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MT Notes Bridge</w:t>
      </w:r>
    </w:p>
    <w:p>
      <w:pPr>
        <w:pStyle w:val="Subtitle"/>
      </w:pPr>
      <w:r>
        <w:t xml:space="preserve">Logos Personal Book source</w:t>
      </w:r>
    </w:p>
    <w:p>
      <w:r>
        <w:t xml:space="preserve">Fresh Old Testament translation draft.</w:t>
      </w:r>
    </w:p>
    <w:p>
      <w:r>
        <w:t xml:space="preserve">Includes reviewed translation/textual notes. Generic MT/LXX boilerplate is omitted unless a concrete local difference can be stated.</w:t>
      </w:r>
    </w:p>
    <w:p>
      <w:r>
        <w:t xml:space="preserve">Includes book preface pages before each book's chapter text.</w:t>
      </w:r>
    </w:p>
    <w:p>
      <w:r>
        <w:t xml:space="preserve">Cross-reference footnote layer is excluded by default so translation, textual, and name notes remain readable.</w:t>
      </w:r>
    </w:p>
    <w:p>
      <w:r>
        <w:t xml:space="preserve">Includes name-meaning notes at first exact occurrence per chapter.</w:t>
      </w:r>
    </w:p>
    <w:p>
      <w:r>
        <w:t xml:space="preserve">Includes supplemental Brenton USFM footnotes.</w:t>
      </w:r>
    </w:p>
    <w:p>
      <w:r>
        <w:t xml:space="preserve">Hebrew/Greek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Genesis</w:t>
      </w:r>
    </w:p>
    <w:p>
      <w:pPr>
        <w:pStyle w:val="Heading2"/>
      </w:pPr>
      <w:r>
        <w:t xml:space="preserve">Genesis Preface</w:t>
      </w:r>
    </w:p>
    <w:p>
      <w:r>
        <w:rPr>
          <w:b/>
        </w:rPr>
        <w:t xml:space="preserve">Author and Attribution. </w:t>
      </w:r>
      <w:r>
        <w:t xml:space="preserve">Moses</w:t>
      </w:r>
    </w:p>
    <w:p>
      <w:r>
        <w:rPr>
          <w:b/>
        </w:rPr>
        <w:t xml:space="preserve">Authorship Basis. </w:t>
      </w:r>
      <w:r>
        <w:t xml:space="preserve">Received as Mosaic in Jewish and Christian tradition; the Pentateuch is treated as Moses' writing, with only final inspired editorial updating where needed.</w:t>
      </w:r>
    </w:p>
    <w:p>
      <w:r>
        <w:rPr>
          <w:b/>
        </w:rPr>
        <w:t xml:space="preserve">Jesus / NT Attribution. </w:t>
      </w:r>
      <w:r>
        <w:t xml:space="preserve">Jesus appealed to Moses in John 5:46-47; see also Mark 12:26 and Luke 24:27,44.</w:t>
      </w:r>
    </w:p>
    <w:p>
      <w:r>
        <w:rPr>
          <w:b/>
        </w:rPr>
        <w:t xml:space="preserve">Composition Date. </w:t>
      </w:r>
      <w:r>
        <w:t xml:space="preserve">ca. 1446-1406 BC during Israel's wilderness period</w:t>
      </w:r>
    </w:p>
    <w:p>
      <w:r>
        <w:rPr>
          <w:b/>
        </w:rPr>
        <w:t xml:space="preserve">MT Timeline. </w:t>
      </w:r>
      <w:r>
        <w:t xml:space="preserve">MT chronology yields the shorter primeval and patriarchal timeline; from creation to Jacob's family entering Egypt it is markedly shorter than the LXX, especially in Genesis 5 and 11.</w:t>
      </w:r>
    </w:p>
    <w:p>
      <w:r>
        <w:rPr>
          <w:b/>
        </w:rPr>
        <w:t xml:space="preserve">LXX Timeline. </w:t>
      </w:r>
      <w:r>
        <w:t xml:space="preserve">LXX chronology is longer than the MT in the antediluvian and postdiluvian genealogies, chiefly because several patriarchal begetting ages are 100 years higher.</w:t>
      </w:r>
    </w:p>
    <w:p>
      <w:r>
        <w:rPr>
          <w:b/>
        </w:rPr>
        <w:t xml:space="preserve">Historical Setting. </w:t>
      </w:r>
      <w:r>
        <w:t xml:space="preserve">From creation through Joseph's death; written for covenant Israel as foundational history of origins, sin, nations, and the patriarchal line.</w:t>
      </w:r>
    </w:p>
    <w:p>
      <w:r>
        <w:rPr>
          <w:b/>
        </w:rPr>
        <w:t xml:space="preserve">Purpose. </w:t>
      </w:r>
      <w:r>
        <w:t xml:space="preserve">To give the true beginning of the world, man, sin, nations, and the covenant line, and to trace the promised seed through the fathers.</w:t>
      </w:r>
    </w:p>
    <w:p>
      <w:r>
        <w:rPr>
          <w:b/>
        </w:rPr>
        <w:t xml:space="preserve">Key Themes. </w:t>
      </w:r>
      <w:r>
        <w:t xml:space="preserve">creation; fall; flood; Babel; Abrahamic covenant; promised seed; election; providence; covenant land</w:t>
      </w:r>
    </w:p>
    <w:p>
      <w:r>
        <w:rPr>
          <w:b/>
        </w:rPr>
        <w:t xml:space="preserve">Outline. </w:t>
      </w:r>
      <w:r>
        <w:t xml:space="preserve">Primeval history 1-11; Patriarchal history 12-36; Joseph and the descent to Egypt 37-50.</w:t>
      </w:r>
    </w:p>
    <w:p>
      <w:r>
        <w:rPr>
          <w:b/>
        </w:rPr>
        <w:t xml:space="preserve">Earliest Witnesses. </w:t>
      </w:r>
      <w:r>
        <w:t xml:space="preserve">Frag. 4Q Genesis g (4Q7) and other early Qumran Genesis fragments Hasmonean period ca. 100-1 BC | Subst. 4QpaleoGenesis-Exodus (4Q12), an extensive though fragmentary Hebrew witness covering large stretches of Genesis and Exodus Hasmonean period | Heb. Leningrad Codex AD 1008 | Gk. Codex Alexandrinus, Volume 1 (Genesis-2 Chronicles) 5th century AD</w:t>
      </w:r>
    </w:p>
    <w:p>
      <w:r>
        <w:rPr>
          <w:b/>
        </w:rPr>
        <w:t xml:space="preserve">Earliest External Attestation. </w:t>
      </w:r>
      <w:r>
        <w:t xml:space="preserve">Chronographical treatment of Genesis traditions by Demetrius the Chronographer (late 3rd century BC)</w:t>
      </w:r>
    </w:p>
    <w:p>
      <w:r>
        <w:rPr>
          <w:b/>
        </w:rPr>
        <w:t xml:space="preserve">Textual Notes. </w:t>
      </w:r>
      <w:r>
        <w:t xml:space="preserve">Genesis survives in both MT and LXX forms; the LXX genealogical numbers in chapters 5 and 11 are often longer. Early Jewish and Christian chronographers frequently reflect awareness of the longer Greek chronology.</w:t>
      </w:r>
    </w:p>
    <w:p>
      <w:r>
        <w:rPr>
          <w:b/>
        </w:rPr>
        <w:t xml:space="preserve">Conservative Notes. </w:t>
      </w:r>
      <w:r>
        <w:t xml:space="preserve">Because Christ and the apostles treat Moses as author, this edition receives Genesis as Mosaic in authorship and originally inerrant in wording; later textual divergence in transmission does not overturn the inspiration of the autographs.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[[@Bible:Genesis 1:1]] </w:t>
      </w:r>
      <w:r>
        <w:rPr>
          <w:b/>
        </w:rPr>
        <w:t xml:space="preserve">1 </w:t>
      </w:r>
      <w:r>
        <w:t xml:space="preserve"> {{field-on:Bible}}</w:t>
      </w:r>
      <w:r>
        <w:t xml:space="preserve">In the beginning, God</w:t>
      </w:r>
      <w:r>
        <w:rPr>
          <w:rStyle w:val="FootnoteReference"/>
        </w:rPr>
        <w:footnoteReference w:id="1"/>
      </w:r>
      <w:r>
        <w:t xml:space="preserve"> made heaven and earth</w:t>
      </w:r>
      <w:r>
        <w:rPr>
          <w:rStyle w:val="FootnoteReference"/>
        </w:rPr>
        <w:footnoteReference w:id="2"/>
      </w:r>
      <w:r>
        <w:t xml:space="preserve">.</w:t>
      </w:r>
      <w:r>
        <w:t xml:space="preserve">{{field-off:Bible}}</w:t>
      </w:r>
    </w:p>
    <w:p>
      <w:r>
        <w:rPr>
          <w:sz w:val="18"/>
          <w:color w:val="777777"/>
        </w:rPr>
        <w:t xml:space="preserve">[[@Bible:Genesis 1:2]] </w:t>
      </w:r>
      <w:r>
        <w:rPr>
          <w:b/>
        </w:rPr>
        <w:t xml:space="preserve">2 </w:t>
      </w:r>
      <w:r>
        <w:t xml:space="preserve"> {{field-on:Bible}}</w:t>
      </w:r>
      <w:r>
        <w:t xml:space="preserve">But the earth was unseen and unformed, darkness was over the abyss, and the Spirit of God</w:t>
      </w:r>
      <w:r>
        <w:rPr>
          <w:rStyle w:val="FootnoteReference"/>
        </w:rPr>
        <w:footnoteReference w:id="3"/>
      </w:r>
      <w:r>
        <w:t xml:space="preserve"> moved over the water.</w:t>
      </w:r>
      <w:r>
        <w:t xml:space="preserve">{{field-off:Bible}}</w:t>
      </w:r>
    </w:p>
    <w:p>
      <w:r>
        <w:rPr>
          <w:sz w:val="18"/>
          <w:color w:val="777777"/>
        </w:rPr>
        <w:t xml:space="preserve">[[@Bible:Genesis 1:3]] </w:t>
      </w:r>
      <w:r>
        <w:rPr>
          <w:b/>
        </w:rPr>
        <w:t xml:space="preserve">3 </w:t>
      </w:r>
      <w:r>
        <w:t xml:space="preserve"> {{field-on:Bible}}</w:t>
      </w:r>
      <w:r>
        <w:t xml:space="preserve">And God said, 'Let light come to be.' And light came to be.</w:t>
      </w:r>
      <w:r>
        <w:t xml:space="preserve">{{field-off:Bible}}</w:t>
      </w:r>
    </w:p>
    <w:p>
      <w:r>
        <w:rPr>
          <w:sz w:val="18"/>
          <w:color w:val="777777"/>
        </w:rPr>
        <w:t xml:space="preserve">[[@Bible:Genesis 1:4]] </w:t>
      </w:r>
      <w:r>
        <w:rPr>
          <w:b/>
        </w:rPr>
        <w:t xml:space="preserve">4 </w:t>
      </w:r>
      <w:r>
        <w:t xml:space="preserve"> {{field-on:Bible}}</w:t>
      </w:r>
      <w:r>
        <w:t xml:space="preserve">And God saw the light, that it was good. And God separated the light from the darkness.</w:t>
      </w:r>
      <w:r>
        <w:rPr>
          <w:rStyle w:val="FootnoteReference"/>
        </w:rPr>
        <w:footnoteReference w:id="4"/>
      </w:r>
      <w:r>
        <w:t xml:space="preserve">{{field-off:Bible}}</w:t>
      </w:r>
    </w:p>
    <w:p>
      <w:r>
        <w:rPr>
          <w:sz w:val="18"/>
          <w:color w:val="777777"/>
        </w:rPr>
        <w:t xml:space="preserve">[[@Bible:Genesis 1:5]] </w:t>
      </w:r>
      <w:r>
        <w:rPr>
          <w:b/>
        </w:rPr>
        <w:t xml:space="preserve">5 </w:t>
      </w:r>
      <w:r>
        <w:t xml:space="preserve"> {{field-on:Bible}}</w:t>
      </w:r>
      <w:r>
        <w:t xml:space="preserve">And God called the light Day, and the darkness he called Night. And evening came, and morning came: day one</w:t>
      </w:r>
      <w:r>
        <w:rPr>
          <w:rStyle w:val="FootnoteReference"/>
        </w:rPr>
        <w:footnoteReference w:id="5"/>
      </w:r>
      <w:r>
        <w:t xml:space="preserve">.</w:t>
      </w:r>
      <w:r>
        <w:t xml:space="preserve">{{field-off:Bible}}</w:t>
      </w:r>
    </w:p>
    <w:p>
      <w:r>
        <w:rPr>
          <w:sz w:val="18"/>
          <w:color w:val="777777"/>
        </w:rPr>
        <w:t xml:space="preserve">[[@Bible:Genesis 1:6]] </w:t>
      </w:r>
      <w:r>
        <w:rPr>
          <w:b/>
        </w:rPr>
        <w:t xml:space="preserve">6 </w:t>
      </w:r>
      <w:r>
        <w:t xml:space="preserve"> {{field-on:Bible}}</w:t>
      </w:r>
      <w:r>
        <w:t xml:space="preserve">And God said, 'Let a firm span come to be in the middle of the water, and let it divide water from water.' And it came to be so.</w:t>
      </w:r>
      <w:r>
        <w:t xml:space="preserve">{{field-off:Bible}}</w:t>
      </w:r>
    </w:p>
    <w:p>
      <w:r>
        <w:rPr>
          <w:sz w:val="18"/>
          <w:color w:val="777777"/>
        </w:rPr>
        <w:t xml:space="preserve">[[@Bible:Genesis 1:7]] </w:t>
      </w:r>
      <w:r>
        <w:rPr>
          <w:b/>
        </w:rPr>
        <w:t xml:space="preserve">7 </w:t>
      </w:r>
      <w:r>
        <w:t xml:space="preserve"> {{field-on:Bible}}</w:t>
      </w:r>
      <w:r>
        <w:t xml:space="preserve">And God made the firm span, and God separated the water below the firm span from the water above the firm span.</w:t>
      </w:r>
      <w:r>
        <w:t xml:space="preserve">{{field-off:Bible}}</w:t>
      </w:r>
    </w:p>
    <w:p>
      <w:r>
        <w:rPr>
          <w:sz w:val="18"/>
          <w:color w:val="777777"/>
        </w:rPr>
        <w:t xml:space="preserve">[[@Bible:Genesis 1:8]] </w:t>
      </w:r>
      <w:r>
        <w:rPr>
          <w:b/>
        </w:rPr>
        <w:t xml:space="preserve">8 </w:t>
      </w:r>
      <w:r>
        <w:t xml:space="preserve"> {{field-on:Bible}}</w:t>
      </w:r>
      <w:r>
        <w:t xml:space="preserve">And God called the firm span Heaven. And God saw that it was good. And evening came, and morning came: second day.</w:t>
      </w:r>
      <w:r>
        <w:t xml:space="preserve">{{field-off:Bible}}</w:t>
      </w:r>
    </w:p>
    <w:p>
      <w:r>
        <w:rPr>
          <w:sz w:val="18"/>
          <w:color w:val="777777"/>
        </w:rPr>
        <w:t xml:space="preserve">[[@Bible:Genesis 1:9]] </w:t>
      </w:r>
      <w:r>
        <w:rPr>
          <w:b/>
        </w:rPr>
        <w:t xml:space="preserve">9 </w:t>
      </w:r>
      <w:r>
        <w:t xml:space="preserve"> {{field-on:Bible}}</w:t>
      </w:r>
      <w:r>
        <w:t xml:space="preserve">And God said, 'Let the water below Heaven be gathered into one gathering, and let the dry land appear.' And it came to be so. And the water below Heaven was gathered into collections, and the dry land appeared.</w:t>
      </w:r>
      <w:r>
        <w:rPr>
          <w:rStyle w:val="FootnoteReference"/>
        </w:rPr>
        <w:footnoteReference w:id="6"/>
      </w:r>
      <w:r>
        <w:rPr>
          <w:rStyle w:val="FootnoteReference"/>
        </w:rPr>
        <w:footnoteReference w:id="7"/>
      </w:r>
      <w:r>
        <w:t xml:space="preserve">{{field-off:Bible}}</w:t>
      </w:r>
    </w:p>
    <w:p>
      <w:r>
        <w:rPr>
          <w:sz w:val="18"/>
          <w:color w:val="777777"/>
        </w:rPr>
        <w:t xml:space="preserve">[[@Bible:Genesis 1:10]] </w:t>
      </w:r>
      <w:r>
        <w:rPr>
          <w:b/>
        </w:rPr>
        <w:t xml:space="preserve">10 </w:t>
      </w:r>
      <w:r>
        <w:t xml:space="preserve"> {{field-on:Bible}}</w:t>
      </w:r>
      <w:r>
        <w:t xml:space="preserve">And God called the dry land Earth, and the gathered waters he called Seas. And God saw that it was good.</w:t>
      </w:r>
      <w:r>
        <w:rPr>
          <w:rStyle w:val="FootnoteReference"/>
        </w:rPr>
        <w:footnoteReference w:id="8"/>
      </w:r>
      <w:r>
        <w:t xml:space="preserve">{{field-off:Bible}}</w:t>
      </w:r>
    </w:p>
    <w:p>
      <w:r>
        <w:rPr>
          <w:sz w:val="18"/>
          <w:color w:val="777777"/>
        </w:rPr>
        <w:t xml:space="preserve">[[@Bible:Genesis 1:11]] </w:t>
      </w:r>
      <w:r>
        <w:rPr>
          <w:b/>
        </w:rPr>
        <w:t xml:space="preserve">11 </w:t>
      </w:r>
      <w:r>
        <w:t xml:space="preserve"> {{field-on:Bible}}</w:t>
      </w:r>
      <w:r>
        <w:t xml:space="preserve">And God said, 'Let the earth sprout seed-bearing grass and herb according to kind and likeness, and fruit-bearing trees making fruit with their seed in them according to kind upon the earth.' And it came to be so.</w:t>
      </w:r>
      <w:r>
        <w:rPr>
          <w:rStyle w:val="FootnoteReference"/>
        </w:rPr>
        <w:footnoteReference w:id="9"/>
      </w:r>
      <w:r>
        <w:rPr>
          <w:rStyle w:val="FootnoteReference"/>
        </w:rPr>
        <w:footnoteReference w:id="10"/>
      </w:r>
      <w:r>
        <w:t xml:space="preserve">{{field-off:Bible}}</w:t>
      </w:r>
    </w:p>
    <w:p>
      <w:r>
        <w:rPr>
          <w:sz w:val="18"/>
          <w:color w:val="777777"/>
        </w:rPr>
        <w:t xml:space="preserve">[[@Bible:Genesis 1:12]] </w:t>
      </w:r>
      <w:r>
        <w:rPr>
          <w:b/>
        </w:rPr>
        <w:t xml:space="preserve">12 </w:t>
      </w:r>
      <w:r>
        <w:t xml:space="preserve"> {{field-on:Bible}}</w:t>
      </w:r>
      <w:r>
        <w:t xml:space="preserve">And the earth brought forth seed-bearing grass and herb according to kind and likeness, and fruit-bearing trees making fruit with their seed in them according to kind upon the earth. And God saw that it was good.</w:t>
      </w:r>
      <w:r>
        <w:t xml:space="preserve">{{field-off:Bible}}</w:t>
      </w:r>
    </w:p>
    <w:p>
      <w:r>
        <w:rPr>
          <w:sz w:val="18"/>
          <w:color w:val="777777"/>
        </w:rPr>
        <w:t xml:space="preserve">[[@Bible:Genesis 1:13]] </w:t>
      </w:r>
      <w:r>
        <w:rPr>
          <w:b/>
        </w:rPr>
        <w:t xml:space="preserve">13 </w:t>
      </w:r>
      <w:r>
        <w:t xml:space="preserve"> {{field-on:Bible}}</w:t>
      </w:r>
      <w:r>
        <w:t xml:space="preserve">And evening came, and morning came: third day.</w:t>
      </w:r>
      <w:r>
        <w:t xml:space="preserve">{{field-off:Bible}}</w:t>
      </w:r>
    </w:p>
    <w:p>
      <w:r>
        <w:rPr>
          <w:sz w:val="18"/>
          <w:color w:val="777777"/>
        </w:rPr>
        <w:t xml:space="preserve">[[@Bible:Genesis 1:14]] </w:t>
      </w:r>
      <w:r>
        <w:rPr>
          <w:b/>
        </w:rPr>
        <w:t xml:space="preserve">14 </w:t>
      </w:r>
      <w:r>
        <w:t xml:space="preserve"> {{field-on:Bible}}</w:t>
      </w:r>
      <w:r>
        <w:t xml:space="preserve">And God said, 'Let light-bearers come to be in the firm span of Heaven for shining on the earth, to divide day from night. And let them be for signs and for seasons and for days and for years.'</w:t>
      </w:r>
      <w:r>
        <w:rPr>
          <w:rStyle w:val="FootnoteReference"/>
        </w:rPr>
        <w:footnoteReference w:id="11"/>
      </w:r>
      <w:r>
        <w:t xml:space="preserve">{{field-off:Bible}}</w:t>
      </w:r>
    </w:p>
    <w:p>
      <w:r>
        <w:rPr>
          <w:sz w:val="18"/>
          <w:color w:val="777777"/>
        </w:rPr>
        <w:t xml:space="preserve">[[@Bible:Genesis 1:15]] </w:t>
      </w:r>
      <w:r>
        <w:rPr>
          <w:b/>
        </w:rPr>
        <w:t xml:space="preserve">15 </w:t>
      </w:r>
      <w:r>
        <w:t xml:space="preserve"> {{field-on:Bible}}</w:t>
      </w:r>
      <w:r>
        <w:t xml:space="preserve">And let them be for shining in the firm span of Heaven so as to shine on the earth. And it came to be so.</w:t>
      </w:r>
      <w:r>
        <w:t xml:space="preserve">{{field-off:Bible}}</w:t>
      </w:r>
    </w:p>
    <w:p>
      <w:r>
        <w:rPr>
          <w:sz w:val="18"/>
          <w:color w:val="777777"/>
        </w:rPr>
        <w:t xml:space="preserve">[[@Bible:Genesis 1:16]] </w:t>
      </w:r>
      <w:r>
        <w:rPr>
          <w:b/>
        </w:rPr>
        <w:t xml:space="preserve">16 </w:t>
      </w:r>
      <w:r>
        <w:t xml:space="preserve"> {{field-on:Bible}}</w:t>
      </w:r>
      <w:r>
        <w:t xml:space="preserve">And God made the two great light-bearers, the greater light-bearer for the dominion of the day and the lesser light-bearer for the dominion of the night, and the stars.</w:t>
      </w:r>
      <w:r>
        <w:t xml:space="preserve">{{field-off:Bible}}</w:t>
      </w:r>
    </w:p>
    <w:p>
      <w:r>
        <w:rPr>
          <w:sz w:val="18"/>
          <w:color w:val="777777"/>
        </w:rPr>
        <w:t xml:space="preserve">[[@Bible:Genesis 1:17]] </w:t>
      </w:r>
      <w:r>
        <w:rPr>
          <w:b/>
        </w:rPr>
        <w:t xml:space="preserve">17 </w:t>
      </w:r>
      <w:r>
        <w:t xml:space="preserve"> {{field-on:Bible}}</w:t>
      </w:r>
      <w:r>
        <w:t xml:space="preserve">And God placed them in the firm span of Heaven so as to shine on the earth.</w:t>
      </w:r>
      <w:r>
        <w:t xml:space="preserve">{{field-off:Bible}}</w:t>
      </w:r>
    </w:p>
    <w:p>
      <w:r>
        <w:rPr>
          <w:sz w:val="18"/>
          <w:color w:val="777777"/>
        </w:rPr>
        <w:t xml:space="preserve">[[@Bible:Genesis 1:18]] </w:t>
      </w:r>
      <w:r>
        <w:rPr>
          <w:b/>
        </w:rPr>
        <w:t xml:space="preserve">18 </w:t>
      </w:r>
      <w:r>
        <w:t xml:space="preserve"> {{field-on:Bible}}</w:t>
      </w:r>
      <w:r>
        <w:t xml:space="preserve">And they were to rule day and night and to divide light from darkness. And God saw that it was good.</w:t>
      </w:r>
      <w:r>
        <w:t xml:space="preserve">{{field-off:Bible}}</w:t>
      </w:r>
    </w:p>
    <w:p>
      <w:r>
        <w:rPr>
          <w:sz w:val="18"/>
          <w:color w:val="777777"/>
        </w:rPr>
        <w:t xml:space="preserve">[[@Bible:Genesis 1:19]] </w:t>
      </w:r>
      <w:r>
        <w:rPr>
          <w:b/>
        </w:rPr>
        <w:t xml:space="preserve">19 </w:t>
      </w:r>
      <w:r>
        <w:t xml:space="preserve"> {{field-on:Bible}}</w:t>
      </w:r>
      <w:r>
        <w:t xml:space="preserve">And evening came, and morning came: fourth day.</w:t>
      </w:r>
      <w:r>
        <w:t xml:space="preserve">{{field-off:Bible}}</w:t>
      </w:r>
    </w:p>
    <w:p>
      <w:r>
        <w:rPr>
          <w:sz w:val="18"/>
          <w:color w:val="777777"/>
        </w:rPr>
        <w:t xml:space="preserve">[[@Bible:Genesis 1:20]] </w:t>
      </w:r>
      <w:r>
        <w:rPr>
          <w:b/>
        </w:rPr>
        <w:t xml:space="preserve">20 </w:t>
      </w:r>
      <w:r>
        <w:t xml:space="preserve"> {{field-on:Bible}}</w:t>
      </w:r>
      <w:r>
        <w:t xml:space="preserve">And God said, 'Let the waters bring forth swarming living creatures and winged birds flying over the earth across the firm span of Heaven.' And it came to be so.</w:t>
      </w:r>
      <w:r>
        <w:rPr>
          <w:rStyle w:val="FootnoteReference"/>
        </w:rPr>
        <w:footnoteReference w:id="12"/>
      </w:r>
      <w:r>
        <w:t xml:space="preserve">{{field-off:Bible}}</w:t>
      </w:r>
    </w:p>
    <w:p>
      <w:r>
        <w:rPr>
          <w:sz w:val="18"/>
          <w:color w:val="777777"/>
        </w:rPr>
        <w:t xml:space="preserve">[[@Bible:Genesis 1:21]] </w:t>
      </w:r>
      <w:r>
        <w:rPr>
          <w:b/>
        </w:rPr>
        <w:t xml:space="preserve">21 </w:t>
      </w:r>
      <w:r>
        <w:t xml:space="preserve"> {{field-on:Bible}}</w:t>
      </w:r>
      <w:r>
        <w:t xml:space="preserve">And God made the great sea-creatures and every living creature among the swarming things that the waters brought forth according to their kinds, and every winged bird according to kind. And God saw that they were good.</w:t>
      </w:r>
      <w:r>
        <w:rPr>
          <w:rStyle w:val="FootnoteReference"/>
        </w:rPr>
        <w:footnoteReference w:id="13"/>
      </w:r>
      <w:r>
        <w:rPr>
          <w:rStyle w:val="FootnoteReference"/>
        </w:rPr>
        <w:footnoteReference w:id="14"/>
      </w:r>
      <w:r>
        <w:t xml:space="preserve">{{field-off:Bible}}</w:t>
      </w:r>
    </w:p>
    <w:p>
      <w:r>
        <w:rPr>
          <w:sz w:val="18"/>
          <w:color w:val="777777"/>
        </w:rPr>
        <w:t xml:space="preserve">[[@Bible:Genesis 1:22]] </w:t>
      </w:r>
      <w:r>
        <w:rPr>
          <w:b/>
        </w:rPr>
        <w:t xml:space="preserve">22 </w:t>
      </w:r>
      <w:r>
        <w:t xml:space="preserve"> {{field-on:Bible}}</w:t>
      </w:r>
      <w:r>
        <w:t xml:space="preserve">And God blessed them, saying, 'Increase and multiply and fill the waters in the seas, and let the birds multiply on the earth.'</w:t>
      </w:r>
      <w:r>
        <w:t xml:space="preserve">{{field-off:Bible}}</w:t>
      </w:r>
    </w:p>
    <w:p>
      <w:r>
        <w:rPr>
          <w:sz w:val="18"/>
          <w:color w:val="777777"/>
        </w:rPr>
        <w:t xml:space="preserve">[[@Bible:Genesis 1:23]] </w:t>
      </w:r>
      <w:r>
        <w:rPr>
          <w:b/>
        </w:rPr>
        <w:t xml:space="preserve">23 </w:t>
      </w:r>
      <w:r>
        <w:t xml:space="preserve"> {{field-on:Bible}}</w:t>
      </w:r>
      <w:r>
        <w:t xml:space="preserve">And evening came, and morning came: fifth day.</w:t>
      </w:r>
      <w:r>
        <w:t xml:space="preserve">{{field-off:Bible}}</w:t>
      </w:r>
    </w:p>
    <w:p>
      <w:r>
        <w:rPr>
          <w:sz w:val="18"/>
          <w:color w:val="777777"/>
        </w:rPr>
        <w:t xml:space="preserve">[[@Bible:Genesis 1:24]] </w:t>
      </w:r>
      <w:r>
        <w:rPr>
          <w:b/>
        </w:rPr>
        <w:t xml:space="preserve">24 </w:t>
      </w:r>
      <w:r>
        <w:t xml:space="preserve"> {{field-on:Bible}}</w:t>
      </w:r>
      <w:r>
        <w:t xml:space="preserve">And God said, 'Let the earth bring forth living creatures according to kind: four-footed animals and creeping things and wild beasts of the earth according to kind.' And it came to be so.</w:t>
      </w:r>
      <w:r>
        <w:rPr>
          <w:rStyle w:val="FootnoteReference"/>
        </w:rPr>
        <w:footnoteReference w:id="15"/>
      </w:r>
      <w:r>
        <w:t xml:space="preserve">{{field-off:Bible}}</w:t>
      </w:r>
    </w:p>
    <w:p>
      <w:r>
        <w:rPr>
          <w:sz w:val="18"/>
          <w:color w:val="777777"/>
        </w:rPr>
        <w:t xml:space="preserve">[[@Bible:Genesis 1:25]] </w:t>
      </w:r>
      <w:r>
        <w:rPr>
          <w:b/>
        </w:rPr>
        <w:t xml:space="preserve">25 </w:t>
      </w:r>
      <w:r>
        <w:t xml:space="preserve"> {{field-on:Bible}}</w:t>
      </w:r>
      <w:r>
        <w:t xml:space="preserve">And God made the wild beasts of the earth according to kind, and the livestock according to their kind, and every creeping thing of the earth according to its kind. And God saw that they were good.</w:t>
      </w:r>
      <w:r>
        <w:t xml:space="preserve">{{field-off:Bible}}</w:t>
      </w:r>
    </w:p>
    <w:p>
      <w:r>
        <w:rPr>
          <w:sz w:val="18"/>
          <w:color w:val="777777"/>
        </w:rPr>
        <w:t xml:space="preserve">[[@Bible:Genesis 1:26]] </w:t>
      </w:r>
      <w:r>
        <w:rPr>
          <w:b/>
        </w:rPr>
        <w:t xml:space="preserve">26 </w:t>
      </w:r>
      <w:r>
        <w:t xml:space="preserve"> {{field-on:Bible}}</w:t>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16"/>
      </w:r>
      <w:r>
        <w:rPr>
          <w:rStyle w:val="FootnoteReference"/>
        </w:rPr>
        <w:footnoteReference w:id="17"/>
      </w:r>
      <w:r>
        <w:t xml:space="preserve">{{field-off:Bible}}</w:t>
      </w:r>
    </w:p>
    <w:p>
      <w:r>
        <w:rPr>
          <w:sz w:val="18"/>
          <w:color w:val="777777"/>
        </w:rPr>
        <w:t xml:space="preserve">[[@Bible:Genesis 1:27]] </w:t>
      </w:r>
      <w:r>
        <w:rPr>
          <w:b/>
        </w:rPr>
        <w:t xml:space="preserve">27 </w:t>
      </w:r>
      <w:r>
        <w:t xml:space="preserve"> {{field-on:Bible}}</w:t>
      </w:r>
      <w:r>
        <w:t xml:space="preserve">And God made humankind; according to God's image he made humankind. Male and female he made them.</w:t>
      </w:r>
      <w:r>
        <w:t xml:space="preserve">{{field-off:Bible}}</w:t>
      </w:r>
    </w:p>
    <w:p>
      <w:r>
        <w:rPr>
          <w:sz w:val="18"/>
          <w:color w:val="777777"/>
        </w:rPr>
        <w:t xml:space="preserve">[[@Bible:Genesis 1:28]] </w:t>
      </w:r>
      <w:r>
        <w:rPr>
          <w:b/>
        </w:rPr>
        <w:t xml:space="preserve">28 </w:t>
      </w:r>
      <w:r>
        <w:t xml:space="preserve"> {{field-on:Bible}}</w:t>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18"/>
      </w:r>
      <w:r>
        <w:t xml:space="preserve">{{field-off:Bible}}</w:t>
      </w:r>
    </w:p>
    <w:p>
      <w:r>
        <w:rPr>
          <w:sz w:val="18"/>
          <w:color w:val="777777"/>
        </w:rPr>
        <w:t xml:space="preserve">[[@Bible:Genesis 1:29]] </w:t>
      </w:r>
      <w:r>
        <w:rPr>
          <w:b/>
        </w:rPr>
        <w:t xml:space="preserve">29 </w:t>
      </w:r>
      <w:r>
        <w:t xml:space="preserve"> {{field-on:Bible}}</w:t>
      </w:r>
      <w:r>
        <w:t xml:space="preserve">And God said, 'Look, I have given you every seed-bearing plant that sows seed on all the earth, and every tree that has in itself fruit with seed for sowing. It will be food for you.'</w:t>
      </w:r>
      <w:r>
        <w:t xml:space="preserve">{{field-off:Bible}}</w:t>
      </w:r>
    </w:p>
    <w:p>
      <w:r>
        <w:rPr>
          <w:sz w:val="18"/>
          <w:color w:val="777777"/>
        </w:rPr>
        <w:t xml:space="preserve">[[@Bible:Genesis 1:30]] </w:t>
      </w:r>
      <w:r>
        <w:rPr>
          <w:b/>
        </w:rPr>
        <w:t xml:space="preserve">30 </w:t>
      </w:r>
      <w:r>
        <w:t xml:space="preserve"> {{field-on:Bible}}</w:t>
      </w:r>
      <w:r>
        <w:t xml:space="preserve">And to every wild beast of the earth and every bird of Heaven and every creeping thing that creeps on the earth, everything that has in itself living breath, I have given every green plant for food. And it came to be so.</w:t>
      </w:r>
      <w:r>
        <w:rPr>
          <w:rStyle w:val="FootnoteReference"/>
        </w:rPr>
        <w:footnoteReference w:id="19"/>
      </w:r>
      <w:r>
        <w:t xml:space="preserve">{{field-off:Bible}}</w:t>
      </w:r>
    </w:p>
    <w:p>
      <w:r>
        <w:rPr>
          <w:sz w:val="18"/>
          <w:color w:val="777777"/>
        </w:rPr>
        <w:t xml:space="preserve">[[@Bible:Genesis 1:31]] </w:t>
      </w:r>
      <w:r>
        <w:rPr>
          <w:b/>
        </w:rPr>
        <w:t xml:space="preserve">31 </w:t>
      </w:r>
      <w:r>
        <w:t xml:space="preserve"> {{field-on:Bible}}</w:t>
      </w:r>
      <w:r>
        <w:t xml:space="preserve">And God saw all that he had made, and look, it was very good. And evening came, and morning came: sixth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[[@Bible:Genesis 2:1]] </w:t>
      </w:r>
      <w:r>
        <w:rPr>
          <w:b/>
        </w:rPr>
        <w:t xml:space="preserve">1 </w:t>
      </w:r>
      <w:r>
        <w:t xml:space="preserve"> {{field-on:Bible}}</w:t>
      </w:r>
      <w:r>
        <w:t xml:space="preserve">And Heaven and Earth were completed, and all their ordered array.</w:t>
      </w:r>
      <w:r>
        <w:rPr>
          <w:rStyle w:val="FootnoteReference"/>
        </w:rPr>
        <w:footnoteReference w:id="20"/>
      </w:r>
      <w:r>
        <w:t xml:space="preserve">{{field-off:Bible}}</w:t>
      </w:r>
    </w:p>
    <w:p>
      <w:r>
        <w:rPr>
          <w:sz w:val="18"/>
          <w:color w:val="777777"/>
        </w:rPr>
        <w:t xml:space="preserve">[[@Bible:Genesis 2:2]] </w:t>
      </w:r>
      <w:r>
        <w:rPr>
          <w:b/>
        </w:rPr>
        <w:t xml:space="preserve">2 </w:t>
      </w:r>
      <w:r>
        <w:t xml:space="preserve"> {{field-on:Bible}}</w:t>
      </w:r>
      <w:r>
        <w:t xml:space="preserve">And God completed his works, the works he had made, on the sixth day, and he rested on the seventh day from all his works that he had made.</w:t>
      </w:r>
      <w:r>
        <w:rPr>
          <w:rStyle w:val="FootnoteReference"/>
        </w:rPr>
        <w:footnoteReference w:id="21"/>
      </w:r>
      <w:r>
        <w:t xml:space="preserve">{{field-off:Bible}}</w:t>
      </w:r>
    </w:p>
    <w:p>
      <w:r>
        <w:rPr>
          <w:sz w:val="18"/>
          <w:color w:val="777777"/>
        </w:rPr>
        <w:t xml:space="preserve">[[@Bible:Genesis 2:3]] </w:t>
      </w:r>
      <w:r>
        <w:rPr>
          <w:b/>
        </w:rPr>
        <w:t xml:space="preserve">3 </w:t>
      </w:r>
      <w:r>
        <w:t xml:space="preserve"> {{field-on:Bible}}</w:t>
      </w:r>
      <w:r>
        <w:t xml:space="preserve">And God blessed the seventh day and made it holy, because on it he rested from all his works, the works God had begun to make.</w:t>
      </w:r>
      <w:r>
        <w:rPr>
          <w:rStyle w:val="FootnoteReference"/>
        </w:rPr>
        <w:footnoteReference w:id="22"/>
      </w:r>
      <w:r>
        <w:t xml:space="preserve">{{field-off:Bible}}</w:t>
      </w:r>
    </w:p>
    <w:p>
      <w:r>
        <w:rPr>
          <w:sz w:val="18"/>
          <w:color w:val="777777"/>
        </w:rPr>
        <w:t xml:space="preserve">[[@Bible:Genesis 2:4]] </w:t>
      </w:r>
      <w:r>
        <w:rPr>
          <w:b/>
        </w:rPr>
        <w:t xml:space="preserve">4 </w:t>
      </w:r>
      <w:r>
        <w:t xml:space="preserve"> {{field-on:Bible}}</w:t>
      </w:r>
      <w:r>
        <w:t xml:space="preserve">This is the book of the origin of Heaven and Earth, when they came to be, on the day the Lord God made Heaven and Earth.</w:t>
      </w:r>
      <w:r>
        <w:rPr>
          <w:rStyle w:val="FootnoteReference"/>
        </w:rPr>
        <w:footnoteReference w:id="23"/>
      </w:r>
      <w:r>
        <w:rPr>
          <w:rStyle w:val="FootnoteReference"/>
        </w:rPr>
        <w:footnoteReference w:id="24"/>
      </w:r>
      <w:r>
        <w:t xml:space="preserve">{{field-off:Bible}}</w:t>
      </w:r>
    </w:p>
    <w:p>
      <w:r>
        <w:rPr>
          <w:sz w:val="18"/>
          <w:color w:val="777777"/>
        </w:rPr>
        <w:t xml:space="preserve">[[@Bible:Genesis 2:5]] </w:t>
      </w:r>
      <w:r>
        <w:rPr>
          <w:b/>
        </w:rPr>
        <w:t xml:space="preserve">5 </w:t>
      </w:r>
      <w:r>
        <w:t xml:space="preserve"> {{field-on:Bible}}</w:t>
      </w:r>
      <w:r>
        <w:t xml:space="preserve">And every green thing of the field was there before it came to be on the earth, and every grass of the field before it sprang up; for God had not rained on the earth, and there was no human to work it.</w:t>
      </w:r>
      <w:r>
        <w:t xml:space="preserve">{{field-off:Bible}}</w:t>
      </w:r>
    </w:p>
    <w:p>
      <w:r>
        <w:rPr>
          <w:sz w:val="18"/>
          <w:color w:val="777777"/>
        </w:rPr>
        <w:t xml:space="preserve">[[@Bible:Genesis 2:6]] </w:t>
      </w:r>
      <w:r>
        <w:rPr>
          <w:b/>
        </w:rPr>
        <w:t xml:space="preserve">6 </w:t>
      </w:r>
      <w:r>
        <w:t xml:space="preserve"> {{field-on:Bible}}</w:t>
      </w:r>
      <w:r>
        <w:t xml:space="preserve">But a spring was rising from the earth and watering the whole face of the ground.</w:t>
      </w:r>
      <w:r>
        <w:t xml:space="preserve">{{field-off:Bible}}</w:t>
      </w:r>
    </w:p>
    <w:p>
      <w:r>
        <w:rPr>
          <w:sz w:val="18"/>
          <w:color w:val="777777"/>
        </w:rPr>
        <w:t xml:space="preserve">[[@Bible:Genesis 2:7]] </w:t>
      </w:r>
      <w:r>
        <w:rPr>
          <w:b/>
        </w:rPr>
        <w:t xml:space="preserve">7 </w:t>
      </w:r>
      <w:r>
        <w:t xml:space="preserve"> {{field-on:Bible}}</w:t>
      </w:r>
      <w:r>
        <w:t xml:space="preserve">And God formed</w:t>
      </w:r>
      <w:r>
        <w:rPr>
          <w:rStyle w:val="FootnoteReference"/>
        </w:rPr>
        <w:footnoteReference w:id="25"/>
      </w:r>
      <w:r>
        <w:t xml:space="preserve"> the human from dust of the earth and breathed into his face the breath of life, and the human became a living soul</w:t>
      </w:r>
      <w:r>
        <w:rPr>
          <w:rStyle w:val="FootnoteReference"/>
        </w:rPr>
        <w:footnoteReference w:id="26"/>
      </w:r>
      <w:r>
        <w:t xml:space="preserve">.</w:t>
      </w:r>
      <w:r>
        <w:rPr>
          <w:rStyle w:val="FootnoteReference"/>
        </w:rPr>
        <w:footnoteReference w:id="27"/>
      </w:r>
      <w:r>
        <w:t xml:space="preserve">{{field-off:Bible}}</w:t>
      </w:r>
    </w:p>
    <w:p>
      <w:r>
        <w:rPr>
          <w:sz w:val="18"/>
          <w:color w:val="777777"/>
        </w:rPr>
        <w:t xml:space="preserve">[[@Bible:Genesis 2:8]] </w:t>
      </w:r>
      <w:r>
        <w:rPr>
          <w:b/>
        </w:rPr>
        <w:t xml:space="preserve">8 </w:t>
      </w:r>
      <w:r>
        <w:t xml:space="preserve"> {{field-on:Bible}}</w:t>
      </w:r>
      <w:r>
        <w:t xml:space="preserve">And God planted a garden in Eden toward the east, and he placed there the human whom he formed.</w:t>
      </w:r>
      <w:r>
        <w:t xml:space="preserve">{{field-off:Bible}}</w:t>
      </w:r>
    </w:p>
    <w:p>
      <w:r>
        <w:rPr>
          <w:sz w:val="18"/>
          <w:color w:val="777777"/>
        </w:rPr>
        <w:t xml:space="preserve">[[@Bible:Genesis 2:9]] </w:t>
      </w:r>
      <w:r>
        <w:rPr>
          <w:b/>
        </w:rPr>
        <w:t xml:space="preserve">9 </w:t>
      </w:r>
      <w:r>
        <w:t xml:space="preserve"> {{field-on:Bible}}</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28"/>
      </w:r>
      <w:r>
        <w:rPr>
          <w:rStyle w:val="FootnoteReference"/>
        </w:rPr>
        <w:footnoteReference w:id="29"/>
      </w:r>
      <w:r>
        <w:t xml:space="preserve">{{field-off:Bible}}</w:t>
      </w:r>
    </w:p>
    <w:p>
      <w:r>
        <w:rPr>
          <w:sz w:val="18"/>
          <w:color w:val="777777"/>
        </w:rPr>
        <w:t xml:space="preserve">[[@Bible:Genesis 2:10]] </w:t>
      </w:r>
      <w:r>
        <w:rPr>
          <w:b/>
        </w:rPr>
        <w:t xml:space="preserve">10 </w:t>
      </w:r>
      <w:r>
        <w:t xml:space="preserve"> {{field-on:Bible}}</w:t>
      </w:r>
      <w:r>
        <w:t xml:space="preserve">But a river goes out from Eden to water the garden; from there it is divided into four heads.</w:t>
      </w:r>
      <w:r>
        <w:t xml:space="preserve">{{field-off:Bible}}</w:t>
      </w:r>
    </w:p>
    <w:p>
      <w:r>
        <w:rPr>
          <w:sz w:val="18"/>
          <w:color w:val="777777"/>
        </w:rPr>
        <w:t xml:space="preserve">[[@Bible:Genesis 2:11]] </w:t>
      </w:r>
      <w:r>
        <w:rPr>
          <w:b/>
        </w:rPr>
        <w:t xml:space="preserve">11 </w:t>
      </w:r>
      <w:r>
        <w:t xml:space="preserve"> {{field-on:Bible}}</w:t>
      </w:r>
      <w:r>
        <w:t xml:space="preserve">The name of the first is </w:t>
      </w:r>
      <w:r>
        <w:t xml:space="preserve">[[Pishon &gt;&gt; BibleKnowledgebase:@Pishon]]</w:t>
      </w:r>
      <w:r>
        <w:t xml:space="preserve">; this is the one that circles all the land of Havilah, where the gold is.</w:t>
      </w:r>
      <w:r>
        <w:t xml:space="preserve">{{field-off:Bible}}</w:t>
      </w:r>
    </w:p>
    <w:p>
      <w:r>
        <w:rPr>
          <w:sz w:val="18"/>
          <w:color w:val="777777"/>
        </w:rPr>
        <w:t xml:space="preserve">[[@Bible:Genesis 2:12]] </w:t>
      </w:r>
      <w:r>
        <w:rPr>
          <w:b/>
        </w:rPr>
        <w:t xml:space="preserve">12 </w:t>
      </w:r>
      <w:r>
        <w:t xml:space="preserve"> {{field-on:Bible}}</w:t>
      </w:r>
      <w:r>
        <w:t xml:space="preserve">And the gold of that land is good; and there too are the carbuncle and the green stone.</w:t>
      </w:r>
      <w:r>
        <w:t xml:space="preserve">{{field-off:Bible}}</w:t>
      </w:r>
    </w:p>
    <w:p>
      <w:r>
        <w:rPr>
          <w:sz w:val="18"/>
          <w:color w:val="777777"/>
        </w:rPr>
        <w:t xml:space="preserve">[[@Bible:Genesis 2:13]] </w:t>
      </w:r>
      <w:r>
        <w:rPr>
          <w:b/>
        </w:rPr>
        <w:t xml:space="preserve">13 </w:t>
      </w:r>
      <w:r>
        <w:t xml:space="preserve"> {{field-on:Bible}}</w:t>
      </w:r>
      <w:r>
        <w:t xml:space="preserve">And the name of the second river is Gihon; this is the one that circles all the land of Ethiopia.</w:t>
      </w:r>
      <w:r>
        <w:t xml:space="preserve">{{field-off:Bible}}</w:t>
      </w:r>
    </w:p>
    <w:p>
      <w:r>
        <w:rPr>
          <w:sz w:val="18"/>
          <w:color w:val="777777"/>
        </w:rPr>
        <w:t xml:space="preserve">[[@Bible:Genesis 2:14]] </w:t>
      </w:r>
      <w:r>
        <w:rPr>
          <w:b/>
        </w:rPr>
        <w:t xml:space="preserve">14 </w:t>
      </w:r>
      <w:r>
        <w:t xml:space="preserve"> {{field-on:Bible}}</w:t>
      </w:r>
      <w:r>
        <w:t xml:space="preserve">And the third river is </w:t>
      </w:r>
      <w:r>
        <w:t xml:space="preserve">[[Tigris &gt;&gt; BibleKnowledgebase:@Tigris]]</w:t>
      </w:r>
      <w:r>
        <w:t xml:space="preserve">; this is the one that goes opposite the Assyrians. And the fourth river is </w:t>
      </w:r>
      <w:r>
        <w:t xml:space="preserve">[[Euphrates &gt;&gt; BibleKnowledgebase:@Euphrates]]</w:t>
      </w:r>
      <w:r>
        <w:t xml:space="preserve">.</w:t>
      </w:r>
      <w:r>
        <w:t xml:space="preserve">{{field-off:Bible}}</w:t>
      </w:r>
    </w:p>
    <w:p>
      <w:r>
        <w:rPr>
          <w:sz w:val="18"/>
          <w:color w:val="777777"/>
        </w:rPr>
        <w:t xml:space="preserve">[[@Bible:Genesis 2:15]] </w:t>
      </w:r>
      <w:r>
        <w:rPr>
          <w:b/>
        </w:rPr>
        <w:t xml:space="preserve">15 </w:t>
      </w:r>
      <w:r>
        <w:t xml:space="preserve"> {{field-on:Bible}}</w:t>
      </w:r>
      <w:r>
        <w:t xml:space="preserve">And the Lord God took the human whom he had formed and placed him in the garden of delight, to work it and to keep it.</w:t>
      </w:r>
      <w:r>
        <w:t xml:space="preserve">{{field-off:Bible}}</w:t>
      </w:r>
    </w:p>
    <w:p>
      <w:r>
        <w:rPr>
          <w:sz w:val="18"/>
          <w:color w:val="777777"/>
        </w:rPr>
        <w:t xml:space="preserve">[[@Bible:Genesis 2:16]] </w:t>
      </w:r>
      <w:r>
        <w:rPr>
          <w:b/>
        </w:rPr>
        <w:t xml:space="preserve">16 </w:t>
      </w:r>
      <w:r>
        <w:t xml:space="preserve"> {{field-on:Bible}}</w:t>
      </w:r>
      <w:r>
        <w:t xml:space="preserve">And the Lord God commanded Adam</w:t>
      </w:r>
      <w:r>
        <w:rPr>
          <w:rStyle w:val="FootnoteReference"/>
        </w:rPr>
        <w:footnoteReference w:id="30"/>
      </w:r>
      <w:r>
        <w:t xml:space="preserve">, saying that from every tree in the garden he might surely eat,</w:t>
      </w:r>
      <w:r>
        <w:rPr>
          <w:rStyle w:val="FootnoteReference"/>
        </w:rPr>
        <w:footnoteReference w:id="31"/>
      </w:r>
      <w:r>
        <w:t xml:space="preserve">{{field-off:Bible}}</w:t>
      </w:r>
    </w:p>
    <w:p>
      <w:r>
        <w:rPr>
          <w:sz w:val="18"/>
          <w:color w:val="777777"/>
        </w:rPr>
        <w:t xml:space="preserve">[[@Bible:Genesis 2:17]] </w:t>
      </w:r>
      <w:r>
        <w:rPr>
          <w:b/>
        </w:rPr>
        <w:t xml:space="preserve">17 </w:t>
      </w:r>
      <w:r>
        <w:t xml:space="preserve"> {{field-on:Bible}}</w:t>
      </w:r>
      <w:r>
        <w:t xml:space="preserve">but from the tree of knowing good and evil, he was not to eat from it; on the day he ate from it, he would certainly die.</w:t>
      </w:r>
      <w:r>
        <w:rPr>
          <w:rStyle w:val="FootnoteReference"/>
        </w:rPr>
        <w:footnoteReference w:id="32"/>
      </w:r>
      <w:r>
        <w:t xml:space="preserve">{{field-off:Bible}}</w:t>
      </w:r>
    </w:p>
    <w:p>
      <w:r>
        <w:rPr>
          <w:sz w:val="18"/>
          <w:color w:val="777777"/>
        </w:rPr>
        <w:t xml:space="preserve">[[@Bible:Genesis 2:18]] </w:t>
      </w:r>
      <w:r>
        <w:rPr>
          <w:b/>
        </w:rPr>
        <w:t xml:space="preserve">18 </w:t>
      </w:r>
      <w:r>
        <w:t xml:space="preserve"> {{field-on:Bible}}</w:t>
      </w:r>
      <w:r>
        <w:t xml:space="preserve">And the Lord God said, 'It is not good for the human to be alone. Let us make for him a helper corresponding to him.'</w:t>
      </w:r>
      <w:r>
        <w:rPr>
          <w:rStyle w:val="FootnoteReference"/>
        </w:rPr>
        <w:footnoteReference w:id="33"/>
      </w:r>
      <w:r>
        <w:t xml:space="preserve">{{field-off:Bible}}</w:t>
      </w:r>
    </w:p>
    <w:p>
      <w:r>
        <w:rPr>
          <w:sz w:val="18"/>
          <w:color w:val="777777"/>
        </w:rPr>
        <w:t xml:space="preserve">[[@Bible:Genesis 2:19]] </w:t>
      </w:r>
      <w:r>
        <w:rPr>
          <w:b/>
        </w:rPr>
        <w:t xml:space="preserve">19 </w:t>
      </w:r>
      <w:r>
        <w:t xml:space="preserve"> {{field-on:Bible}}</w:t>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34"/>
      </w:r>
      <w:r>
        <w:t xml:space="preserve">{{field-off:Bible}}</w:t>
      </w:r>
    </w:p>
    <w:p>
      <w:r>
        <w:rPr>
          <w:sz w:val="18"/>
          <w:color w:val="777777"/>
        </w:rPr>
        <w:t xml:space="preserve">[[@Bible:Genesis 2:20]] </w:t>
      </w:r>
      <w:r>
        <w:rPr>
          <w:b/>
        </w:rPr>
        <w:t xml:space="preserve">20 </w:t>
      </w:r>
      <w:r>
        <w:t xml:space="preserve"> {{field-on:Bible}}</w:t>
      </w:r>
      <w:r>
        <w:t xml:space="preserve">And Adam gave names to all the livestock and to all the birds of Heaven and to all the beasts of the field. But for Adam no helper like him was found.</w:t>
      </w:r>
      <w:r>
        <w:rPr>
          <w:rStyle w:val="FootnoteReference"/>
        </w:rPr>
        <w:footnoteReference w:id="35"/>
      </w:r>
      <w:r>
        <w:t xml:space="preserve">{{field-off:Bible}}</w:t>
      </w:r>
    </w:p>
    <w:p>
      <w:r>
        <w:rPr>
          <w:sz w:val="18"/>
          <w:color w:val="777777"/>
        </w:rPr>
        <w:t xml:space="preserve">[[@Bible:Genesis 2:21]] </w:t>
      </w:r>
      <w:r>
        <w:rPr>
          <w:b/>
        </w:rPr>
        <w:t xml:space="preserve">21 </w:t>
      </w:r>
      <w:r>
        <w:t xml:space="preserve"> {{field-on:Bible}}</w:t>
      </w:r>
      <w:r>
        <w:t xml:space="preserve">And God cast an ecstasy on Adam, and he slept; and he took one of his sides and filled flesh in its place.</w:t>
      </w:r>
      <w:r>
        <w:t xml:space="preserve">{{field-off:Bible}}</w:t>
      </w:r>
    </w:p>
    <w:p>
      <w:r>
        <w:rPr>
          <w:sz w:val="18"/>
          <w:color w:val="777777"/>
        </w:rPr>
        <w:t xml:space="preserve">[[@Bible:Genesis 2:22]] </w:t>
      </w:r>
      <w:r>
        <w:rPr>
          <w:b/>
        </w:rPr>
        <w:t xml:space="preserve">22 </w:t>
      </w:r>
      <w:r>
        <w:t xml:space="preserve"> {{field-on:Bible}}</w:t>
      </w:r>
      <w:r>
        <w:t xml:space="preserve">And God built the side that he had taken from Adam into a woman and brought her to Adam.</w:t>
      </w:r>
      <w:r>
        <w:rPr>
          <w:rStyle w:val="FootnoteReference"/>
        </w:rPr>
        <w:footnoteReference w:id="36"/>
      </w:r>
      <w:r>
        <w:t xml:space="preserve">{{field-off:Bible}}</w:t>
      </w:r>
    </w:p>
    <w:p>
      <w:r>
        <w:rPr>
          <w:sz w:val="18"/>
          <w:color w:val="777777"/>
        </w:rPr>
        <w:t xml:space="preserve">[[@Bible:Genesis 2:23]] </w:t>
      </w:r>
      <w:r>
        <w:rPr>
          <w:b/>
        </w:rPr>
        <w:t xml:space="preserve">23 </w:t>
      </w:r>
      <w:r>
        <w:t xml:space="preserve"> {{field-on:Bible}}</w:t>
      </w:r>
      <w:r>
        <w:t xml:space="preserve">And Adam said, 'This now is bone from my bones and flesh from my flesh. She shall be called woman, because she was taken from her man.'</w:t>
      </w:r>
      <w:r>
        <w:rPr>
          <w:rStyle w:val="FootnoteReference"/>
        </w:rPr>
        <w:footnoteReference w:id="37"/>
      </w:r>
      <w:r>
        <w:rPr>
          <w:rStyle w:val="FootnoteReference"/>
        </w:rPr>
        <w:footnoteReference w:id="38"/>
      </w:r>
      <w:r>
        <w:rPr>
          <w:rStyle w:val="FootnoteReference"/>
        </w:rPr>
        <w:footnoteReference w:id="39"/>
      </w:r>
      <w:r>
        <w:t xml:space="preserve">{{field-off:Bible}}</w:t>
      </w:r>
    </w:p>
    <w:p>
      <w:r>
        <w:rPr>
          <w:sz w:val="18"/>
          <w:color w:val="777777"/>
        </w:rPr>
        <w:t xml:space="preserve">[[@Bible:Genesis 2:24]] </w:t>
      </w:r>
      <w:r>
        <w:rPr>
          <w:b/>
        </w:rPr>
        <w:t xml:space="preserve">24 </w:t>
      </w:r>
      <w:r>
        <w:t xml:space="preserve"> {{field-on:Bible}}</w:t>
      </w:r>
      <w:r>
        <w:t xml:space="preserve">Because of this, a man will leave his father and his mother and be joined to his wife, and the two will become one flesh.</w:t>
      </w:r>
      <w:r>
        <w:rPr>
          <w:rStyle w:val="FootnoteReference"/>
        </w:rPr>
        <w:footnoteReference w:id="40"/>
      </w:r>
      <w:r>
        <w:t xml:space="preserve">{{field-off:Bible}}</w:t>
      </w:r>
    </w:p>
    <w:p>
      <w:r>
        <w:rPr>
          <w:sz w:val="18"/>
          <w:color w:val="777777"/>
        </w:rPr>
        <w:t xml:space="preserve">[[@Bible:Genesis 2:25]] </w:t>
      </w:r>
      <w:r>
        <w:rPr>
          <w:b/>
        </w:rPr>
        <w:t xml:space="preserve">25 </w:t>
      </w:r>
      <w:r>
        <w:t xml:space="preserve"> {{field-on:Bible}}</w:t>
      </w:r>
      <w:r>
        <w:t xml:space="preserve">And the two were naked, Adam and his wife, and they were not ashamed.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[[@Bible:Genesis 3:1]] </w:t>
      </w:r>
      <w:r>
        <w:rPr>
          <w:b/>
        </w:rPr>
        <w:t xml:space="preserve">1 </w:t>
      </w:r>
      <w:r>
        <w:t xml:space="preserve"> {{field-on:Bible}}</w:t>
      </w:r>
      <w:r>
        <w:t xml:space="preserve">Now the serpent was the most shrewd of all the beasts on the earth that the Lord God had made. And the serpent said to the woman, 'Why is it that God said, "You shall not eat from every tree of the garden"?'</w:t>
      </w:r>
      <w:r>
        <w:t xml:space="preserve">{{field-off:Bible}}</w:t>
      </w:r>
    </w:p>
    <w:p>
      <w:r>
        <w:rPr>
          <w:sz w:val="18"/>
          <w:color w:val="777777"/>
        </w:rPr>
        <w:t xml:space="preserve">[[@Bible:Genesis 3:2]] </w:t>
      </w:r>
      <w:r>
        <w:rPr>
          <w:b/>
        </w:rPr>
        <w:t xml:space="preserve">2 </w:t>
      </w:r>
      <w:r>
        <w:t xml:space="preserve"> {{field-on:Bible}}</w:t>
      </w:r>
      <w:r>
        <w:t xml:space="preserve">And the woman said to the serpent that they would eat from the fruit of the trees of the garden,</w:t>
      </w:r>
      <w:r>
        <w:t xml:space="preserve">{{field-off:Bible}}</w:t>
      </w:r>
    </w:p>
    <w:p>
      <w:r>
        <w:rPr>
          <w:sz w:val="18"/>
          <w:color w:val="777777"/>
        </w:rPr>
        <w:t xml:space="preserve">[[@Bible:Genesis 3:3]] </w:t>
      </w:r>
      <w:r>
        <w:rPr>
          <w:b/>
        </w:rPr>
        <w:t xml:space="preserve">3 </w:t>
      </w:r>
      <w:r>
        <w:t xml:space="preserve"> {{field-on:Bible}}</w:t>
      </w:r>
      <w:r>
        <w:t xml:space="preserve">but from the fruit of the tree that is in the middle of the garden, God had said they should not eat from it, nor indeed touch it, lest they die.</w:t>
      </w:r>
      <w:r>
        <w:t xml:space="preserve">{{field-off:Bible}}</w:t>
      </w:r>
    </w:p>
    <w:p>
      <w:r>
        <w:rPr>
          <w:sz w:val="18"/>
          <w:color w:val="777777"/>
        </w:rPr>
        <w:t xml:space="preserve">[[@Bible:Genesis 3:4]] </w:t>
      </w:r>
      <w:r>
        <w:rPr>
          <w:b/>
        </w:rPr>
        <w:t xml:space="preserve">4 </w:t>
      </w:r>
      <w:r>
        <w:t xml:space="preserve"> {{field-on:Bible}}</w:t>
      </w:r>
      <w:r>
        <w:t xml:space="preserve">And the serpent said to the woman that they would certainly not die.</w:t>
      </w:r>
      <w:r>
        <w:rPr>
          <w:rStyle w:val="FootnoteReference"/>
        </w:rPr>
        <w:footnoteReference w:id="41"/>
      </w:r>
      <w:r>
        <w:t xml:space="preserve">{{field-off:Bible}}</w:t>
      </w:r>
    </w:p>
    <w:p>
      <w:r>
        <w:rPr>
          <w:sz w:val="18"/>
          <w:color w:val="777777"/>
        </w:rPr>
        <w:t xml:space="preserve">[[@Bible:Genesis 3:5]] </w:t>
      </w:r>
      <w:r>
        <w:rPr>
          <w:b/>
        </w:rPr>
        <w:t xml:space="preserve">5 </w:t>
      </w:r>
      <w:r>
        <w:t xml:space="preserve"> {{field-on:Bible}}</w:t>
      </w:r>
      <w:r>
        <w:t xml:space="preserve">For God knew that on the day you eat from it, your eyes will be opened and you will be like gods, knowing good and evil.'</w:t>
      </w:r>
      <w:r>
        <w:t xml:space="preserve">{{field-off:Bible}}</w:t>
      </w:r>
    </w:p>
    <w:p>
      <w:r>
        <w:rPr>
          <w:sz w:val="18"/>
          <w:color w:val="777777"/>
        </w:rPr>
        <w:t xml:space="preserve">[[@Bible:Genesis 3:6]] </w:t>
      </w:r>
      <w:r>
        <w:rPr>
          <w:b/>
        </w:rPr>
        <w:t xml:space="preserve">6 </w:t>
      </w:r>
      <w:r>
        <w:t xml:space="preserve"> {{field-on:Bible}}</w:t>
      </w:r>
      <w:r>
        <w:t xml:space="preserve">And the woman saw that the tree was good for food and pleasing to the eyes to look at, and that it was beautiful for understanding</w:t>
      </w:r>
      <w:r>
        <w:rPr>
          <w:rStyle w:val="FootnoteReference"/>
        </w:rPr>
        <w:footnoteReference w:id="42"/>
      </w:r>
      <w:r>
        <w:t xml:space="preserve">. And taking from its fruit, she ate; and she gave also to her husband with her, and they ate.</w:t>
      </w:r>
      <w:r>
        <w:t xml:space="preserve">{{field-off:Bible}}</w:t>
      </w:r>
    </w:p>
    <w:p>
      <w:r>
        <w:rPr>
          <w:sz w:val="18"/>
          <w:color w:val="777777"/>
        </w:rPr>
        <w:t xml:space="preserve">[[@Bible:Genesis 3:7]] </w:t>
      </w:r>
      <w:r>
        <w:rPr>
          <w:b/>
        </w:rPr>
        <w:t xml:space="preserve">7 </w:t>
      </w:r>
      <w:r>
        <w:t xml:space="preserve"> {{field-on:Bible}}</w:t>
      </w:r>
      <w:r>
        <w:t xml:space="preserve">And the eyes of the two were opened, and they knew that they were naked, and they sewed fig leaves together and made loincloths for themselves.</w:t>
      </w:r>
      <w:r>
        <w:t xml:space="preserve">{{field-off:Bible}}</w:t>
      </w:r>
    </w:p>
    <w:p>
      <w:r>
        <w:rPr>
          <w:sz w:val="18"/>
          <w:color w:val="777777"/>
        </w:rPr>
        <w:t xml:space="preserve">[[@Bible:Genesis 3:8]] </w:t>
      </w:r>
      <w:r>
        <w:rPr>
          <w:b/>
        </w:rPr>
        <w:t xml:space="preserve">8 </w:t>
      </w:r>
      <w:r>
        <w:t xml:space="preserve"> {{field-on:Bible}}</w:t>
      </w:r>
      <w:r>
        <w:t xml:space="preserve">And they heard the sound of the Lord God walking in the garden at evening, and Adam</w:t>
      </w:r>
      <w:r>
        <w:rPr>
          <w:rStyle w:val="FootnoteReference"/>
        </w:rPr>
        <w:footnoteReference w:id="43"/>
      </w:r>
      <w:r>
        <w:t xml:space="preserve"> and his wife hid themselves from the face of the Lord God among the trees of the garden.</w:t>
      </w:r>
      <w:r>
        <w:t xml:space="preserve">{{field-off:Bible}}</w:t>
      </w:r>
    </w:p>
    <w:p>
      <w:r>
        <w:rPr>
          <w:sz w:val="18"/>
          <w:color w:val="777777"/>
        </w:rPr>
        <w:t xml:space="preserve">[[@Bible:Genesis 3:9]] </w:t>
      </w:r>
      <w:r>
        <w:rPr>
          <w:b/>
        </w:rPr>
        <w:t xml:space="preserve">9 </w:t>
      </w:r>
      <w:r>
        <w:t xml:space="preserve"> {{field-on:Bible}}</w:t>
      </w:r>
      <w:r>
        <w:t xml:space="preserve">And the Lord God called Adam and said to him, 'Adam, where are you?'</w:t>
      </w:r>
      <w:r>
        <w:t xml:space="preserve">{{field-off:Bible}}</w:t>
      </w:r>
    </w:p>
    <w:p>
      <w:r>
        <w:rPr>
          <w:sz w:val="18"/>
          <w:color w:val="777777"/>
        </w:rPr>
        <w:t xml:space="preserve">[[@Bible:Genesis 3:10]] </w:t>
      </w:r>
      <w:r>
        <w:rPr>
          <w:b/>
        </w:rPr>
        <w:t xml:space="preserve">10 </w:t>
      </w:r>
      <w:r>
        <w:t xml:space="preserve"> {{field-on:Bible}}</w:t>
      </w:r>
      <w:r>
        <w:t xml:space="preserve">And he said to him, 'I heard your sound as you were walking in the garden, and I was afraid because I am naked, and I hid myself.'</w:t>
      </w:r>
      <w:r>
        <w:rPr>
          <w:rStyle w:val="FootnoteReference"/>
        </w:rPr>
        <w:footnoteReference w:id="44"/>
      </w:r>
      <w:r>
        <w:rPr>
          <w:rStyle w:val="FootnoteReference"/>
        </w:rPr>
        <w:footnoteReference w:id="45"/>
      </w:r>
      <w:r>
        <w:t xml:space="preserve">{{field-off:Bible}}</w:t>
      </w:r>
    </w:p>
    <w:p>
      <w:r>
        <w:rPr>
          <w:sz w:val="18"/>
          <w:color w:val="777777"/>
        </w:rPr>
        <w:t xml:space="preserve">[[@Bible:Genesis 3:11]] </w:t>
      </w:r>
      <w:r>
        <w:rPr>
          <w:b/>
        </w:rPr>
        <w:t xml:space="preserve">11 </w:t>
      </w:r>
      <w:r>
        <w:t xml:space="preserve"> {{field-on:Bible}}</w:t>
      </w:r>
      <w:r>
        <w:t xml:space="preserve">And God said to him, 'Who told you that you are naked, unless you have eaten from the tree from which alone I commanded you not to eat?'</w:t>
      </w:r>
      <w:r>
        <w:rPr>
          <w:rStyle w:val="FootnoteReference"/>
        </w:rPr>
        <w:footnoteReference w:id="46"/>
      </w:r>
      <w:r>
        <w:t xml:space="preserve">{{field-off:Bible}}</w:t>
      </w:r>
    </w:p>
    <w:p>
      <w:r>
        <w:rPr>
          <w:sz w:val="18"/>
          <w:color w:val="777777"/>
        </w:rPr>
        <w:t xml:space="preserve">[[@Bible:Genesis 3:12]] </w:t>
      </w:r>
      <w:r>
        <w:rPr>
          <w:b/>
        </w:rPr>
        <w:t xml:space="preserve">12 </w:t>
      </w:r>
      <w:r>
        <w:t xml:space="preserve"> {{field-on:Bible}}</w:t>
      </w:r>
      <w:r>
        <w:t xml:space="preserve">And Adam said, 'The woman whom you gave with me, she gave me from the tree, and I ate.'</w:t>
      </w:r>
      <w:r>
        <w:t xml:space="preserve">{{field-off:Bible}}</w:t>
      </w:r>
    </w:p>
    <w:p>
      <w:r>
        <w:rPr>
          <w:sz w:val="18"/>
          <w:color w:val="777777"/>
        </w:rPr>
        <w:t xml:space="preserve">[[@Bible:Genesis 3:13]] </w:t>
      </w:r>
      <w:r>
        <w:rPr>
          <w:b/>
        </w:rPr>
        <w:t xml:space="preserve">13 </w:t>
      </w:r>
      <w:r>
        <w:t xml:space="preserve"> {{field-on:Bible}}</w:t>
      </w:r>
      <w:r>
        <w:t xml:space="preserve">And the Lord God said to the woman, 'What is this you have done?' And the woman said, 'The serpent deceived me, and I ate.'</w:t>
      </w:r>
      <w:r>
        <w:t xml:space="preserve">{{field-off:Bible}}</w:t>
      </w:r>
    </w:p>
    <w:p>
      <w:r>
        <w:rPr>
          <w:sz w:val="18"/>
          <w:color w:val="777777"/>
        </w:rPr>
        <w:t xml:space="preserve">[[@Bible:Genesis 3:14]] </w:t>
      </w:r>
      <w:r>
        <w:rPr>
          <w:b/>
        </w:rPr>
        <w:t xml:space="preserve">14 </w:t>
      </w:r>
      <w:r>
        <w:t xml:space="preserve"> {{field-on:Bible}}</w:t>
      </w:r>
      <w:r>
        <w:t xml:space="preserve">And the Lord God said to the serpent that because you did this, you are cursed above all livestock and above all the beasts on the earth. On your chest and your belly you will go, and earth you will eat all the days of your life.</w:t>
      </w:r>
      <w:r>
        <w:t xml:space="preserve">{{field-off:Bible}}</w:t>
      </w:r>
    </w:p>
    <w:p>
      <w:r>
        <w:rPr>
          <w:sz w:val="18"/>
          <w:color w:val="777777"/>
        </w:rPr>
        <w:t xml:space="preserve">[[@Bible:Genesis 3:15]] </w:t>
      </w:r>
      <w:r>
        <w:rPr>
          <w:b/>
        </w:rPr>
        <w:t xml:space="preserve">15 </w:t>
      </w:r>
      <w:r>
        <w:t xml:space="preserve"> {{field-on:Bible}}</w:t>
      </w:r>
      <w:r>
        <w:t xml:space="preserve">And he would put enmity between you and the woman, and between your seed and her seed. He will watch your head, and you will watch his heel.</w:t>
      </w:r>
      <w:r>
        <w:rPr>
          <w:rStyle w:val="FootnoteReference"/>
        </w:rPr>
        <w:footnoteReference w:id="47"/>
      </w:r>
      <w:r>
        <w:t xml:space="preserve">{{field-off:Bible}}</w:t>
      </w:r>
    </w:p>
    <w:p>
      <w:r>
        <w:rPr>
          <w:sz w:val="18"/>
          <w:color w:val="777777"/>
        </w:rPr>
        <w:t xml:space="preserve">[[@Bible:Genesis 3:16]] </w:t>
      </w:r>
      <w:r>
        <w:rPr>
          <w:b/>
        </w:rPr>
        <w:t xml:space="preserve">16 </w:t>
      </w:r>
      <w:r>
        <w:t xml:space="preserve"> {{field-on:Bible}}</w:t>
      </w:r>
      <w:r>
        <w:t xml:space="preserve">And to the woman he said that multiplying he would multiply your pains and your groaning. In pains you will bear children, and your turning will be toward your husband, and he will rule over you.</w:t>
      </w:r>
      <w:r>
        <w:rPr>
          <w:rStyle w:val="FootnoteReference"/>
        </w:rPr>
        <w:footnoteReference w:id="48"/>
      </w:r>
      <w:r>
        <w:t xml:space="preserve">{{field-off:Bible}}</w:t>
      </w:r>
    </w:p>
    <w:p>
      <w:r>
        <w:rPr>
          <w:sz w:val="18"/>
          <w:color w:val="777777"/>
        </w:rPr>
        <w:t xml:space="preserve">[[@Bible:Genesis 3:17]] </w:t>
      </w:r>
      <w:r>
        <w:rPr>
          <w:b/>
        </w:rPr>
        <w:t xml:space="preserve">17 </w:t>
      </w:r>
      <w:r>
        <w:t xml:space="preserve"> {{field-on:Bible}}</w:t>
      </w:r>
      <w:r>
        <w:t xml:space="preserve">And to Adam he said that because you listened to the voice of your wife and ate from the tree from which alone he commanded you not to eat, the ground is cursed in your labors. In pains you will eat from it all the days of your life.</w:t>
      </w:r>
      <w:r>
        <w:t xml:space="preserve">{{field-off:Bible}}</w:t>
      </w:r>
    </w:p>
    <w:p>
      <w:r>
        <w:rPr>
          <w:sz w:val="18"/>
          <w:color w:val="777777"/>
        </w:rPr>
        <w:t xml:space="preserve">[[@Bible:Genesis 3:18]] </w:t>
      </w:r>
      <w:r>
        <w:rPr>
          <w:b/>
        </w:rPr>
        <w:t xml:space="preserve">18 </w:t>
      </w:r>
      <w:r>
        <w:t xml:space="preserve"> {{field-on:Bible}}</w:t>
      </w:r>
      <w:r>
        <w:t xml:space="preserve">It will bring forth thorns and thistles for you, and you will eat the grass of the field.</w:t>
      </w:r>
      <w:r>
        <w:t xml:space="preserve">{{field-off:Bible}}</w:t>
      </w:r>
    </w:p>
    <w:p>
      <w:r>
        <w:rPr>
          <w:sz w:val="18"/>
          <w:color w:val="777777"/>
        </w:rPr>
        <w:t xml:space="preserve">[[@Bible:Genesis 3:19]] </w:t>
      </w:r>
      <w:r>
        <w:rPr>
          <w:b/>
        </w:rPr>
        <w:t xml:space="preserve">19 </w:t>
      </w:r>
      <w:r>
        <w:t xml:space="preserve"> {{field-on:Bible}}</w:t>
      </w:r>
      <w:r>
        <w:t xml:space="preserve">By the sweat of your face you will eat your bread, until you return to the earth from which you were taken; because earth you are, and to earth you will depart.</w:t>
      </w:r>
      <w:r>
        <w:t xml:space="preserve">{{field-off:Bible}}</w:t>
      </w:r>
    </w:p>
    <w:p>
      <w:r>
        <w:rPr>
          <w:sz w:val="18"/>
          <w:color w:val="777777"/>
        </w:rPr>
        <w:t xml:space="preserve">[[@Bible:Genesis 3:20]] </w:t>
      </w:r>
      <w:r>
        <w:rPr>
          <w:b/>
        </w:rPr>
        <w:t xml:space="preserve">20 </w:t>
      </w:r>
      <w:r>
        <w:t xml:space="preserve"> {{field-on:Bible}}</w:t>
      </w:r>
      <w:r>
        <w:t xml:space="preserve">And Adam called the name of his wife Life, because she is the mother of all the living.</w:t>
      </w:r>
      <w:r>
        <w:rPr>
          <w:rStyle w:val="FootnoteReference"/>
        </w:rPr>
        <w:footnoteReference w:id="49"/>
      </w:r>
      <w:r>
        <w:t xml:space="preserve">{{field-off:Bible}}</w:t>
      </w:r>
    </w:p>
    <w:p>
      <w:r>
        <w:rPr>
          <w:sz w:val="18"/>
          <w:color w:val="777777"/>
        </w:rPr>
        <w:t xml:space="preserve">[[@Bible:Genesis 3:21]] </w:t>
      </w:r>
      <w:r>
        <w:rPr>
          <w:b/>
        </w:rPr>
        <w:t xml:space="preserve">21 </w:t>
      </w:r>
      <w:r>
        <w:t xml:space="preserve"> {{field-on:Bible}}</w:t>
      </w:r>
      <w:r>
        <w:t xml:space="preserve">And the Lord God made skin tunics for Adam and for his wife, and clothed them.</w:t>
      </w:r>
      <w:r>
        <w:t xml:space="preserve">{{field-off:Bible}}</w:t>
      </w:r>
    </w:p>
    <w:p>
      <w:r>
        <w:rPr>
          <w:sz w:val="18"/>
          <w:color w:val="777777"/>
        </w:rPr>
        <w:t xml:space="preserve">[[@Bible:Genesis 3:22]] </w:t>
      </w:r>
      <w:r>
        <w:rPr>
          <w:b/>
        </w:rPr>
        <w:t xml:space="preserve">22 </w:t>
      </w:r>
      <w:r>
        <w:t xml:space="preserve"> {{field-on:Bible}}</w:t>
      </w:r>
      <w:r>
        <w:t xml:space="preserve">And God said, 'Look, Adam has become like one of us, to know good and evil. And now, lest perhaps he stretch out his hand and take from the tree of life and eat and live forever.'</w:t>
      </w:r>
      <w:r>
        <w:rPr>
          <w:rStyle w:val="FootnoteReference"/>
        </w:rPr>
        <w:footnoteReference w:id="50"/>
      </w:r>
      <w:r>
        <w:t xml:space="preserve">{{field-off:Bible}}</w:t>
      </w:r>
    </w:p>
    <w:p>
      <w:r>
        <w:rPr>
          <w:sz w:val="18"/>
          <w:color w:val="777777"/>
        </w:rPr>
        <w:t xml:space="preserve">[[@Bible:Genesis 3:23]] </w:t>
      </w:r>
      <w:r>
        <w:rPr>
          <w:b/>
        </w:rPr>
        <w:t xml:space="preserve">23 </w:t>
      </w:r>
      <w:r>
        <w:t xml:space="preserve"> {{field-on:Bible}}</w:t>
      </w:r>
      <w:r>
        <w:t xml:space="preserve">And the Lord God sent him out from the garden of delight to work the earth from which he had been taken.</w:t>
      </w:r>
      <w:r>
        <w:t xml:space="preserve">{{field-off:Bible}}</w:t>
      </w:r>
    </w:p>
    <w:p>
      <w:r>
        <w:rPr>
          <w:sz w:val="18"/>
          <w:color w:val="777777"/>
        </w:rPr>
        <w:t xml:space="preserve">[[@Bible:Genesis 3:24]] </w:t>
      </w:r>
      <w:r>
        <w:rPr>
          <w:b/>
        </w:rPr>
        <w:t xml:space="preserve">24 </w:t>
      </w:r>
      <w:r>
        <w:t xml:space="preserve"> {{field-on:Bible}}</w:t>
      </w:r>
      <w:r>
        <w:t xml:space="preserve">And he cast Adam out and settled him opposite the garden of delight, and he stationed the Cherubim and the flaming turning sword to guard the way of the tree of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[[@Bible:Genesis 4:1]] </w:t>
      </w:r>
      <w:r>
        <w:rPr>
          <w:b/>
        </w:rPr>
        <w:t xml:space="preserve">1 </w:t>
      </w:r>
      <w:r>
        <w:t xml:space="preserve"> {{field-on:Bible}}</w:t>
      </w:r>
      <w:r>
        <w:t xml:space="preserve">And Adam</w:t>
      </w:r>
      <w:r>
        <w:rPr>
          <w:rStyle w:val="FootnoteReference"/>
        </w:rPr>
        <w:footnoteReference w:id="51"/>
      </w:r>
      <w:r>
        <w:t xml:space="preserve"> knew Eve</w:t>
      </w:r>
      <w:r>
        <w:rPr>
          <w:rStyle w:val="FootnoteReference"/>
        </w:rPr>
        <w:footnoteReference w:id="52"/>
      </w:r>
      <w:r>
        <w:t xml:space="preserve"> his wife, and having conceived she bore Cain</w:t>
      </w:r>
      <w:r>
        <w:rPr>
          <w:rStyle w:val="FootnoteReference"/>
        </w:rPr>
        <w:footnoteReference w:id="53"/>
      </w:r>
      <w:r>
        <w:t xml:space="preserve"> and said, 'I have acquired a man through God.'</w:t>
      </w:r>
      <w:r>
        <w:t xml:space="preserve">{{field-off:Bible}}</w:t>
      </w:r>
    </w:p>
    <w:p>
      <w:r>
        <w:rPr>
          <w:sz w:val="18"/>
          <w:color w:val="777777"/>
        </w:rPr>
        <w:t xml:space="preserve">[[@Bible:Genesis 4:2]] </w:t>
      </w:r>
      <w:r>
        <w:rPr>
          <w:b/>
        </w:rPr>
        <w:t xml:space="preserve">2 </w:t>
      </w:r>
      <w:r>
        <w:t xml:space="preserve"> {{field-on:Bible}}</w:t>
      </w:r>
      <w:r>
        <w:t xml:space="preserve">And she added to bear his brother Abel</w:t>
      </w:r>
      <w:r>
        <w:rPr>
          <w:rStyle w:val="FootnoteReference"/>
        </w:rPr>
        <w:footnoteReference w:id="54"/>
      </w:r>
      <w:r>
        <w:t xml:space="preserve">. And Abel became a shepherd of sheep, but Cain was working the earth.</w:t>
      </w:r>
      <w:r>
        <w:t xml:space="preserve">{{field-off:Bible}}</w:t>
      </w:r>
    </w:p>
    <w:p>
      <w:r>
        <w:rPr>
          <w:sz w:val="18"/>
          <w:color w:val="777777"/>
        </w:rPr>
        <w:t xml:space="preserve">[[@Bible:Genesis 4:3]] </w:t>
      </w:r>
      <w:r>
        <w:rPr>
          <w:b/>
        </w:rPr>
        <w:t xml:space="preserve">3 </w:t>
      </w:r>
      <w:r>
        <w:t xml:space="preserve"> {{field-on:Bible}}</w:t>
      </w:r>
      <w:r>
        <w:t xml:space="preserve">And it came to be after days that Cain brought from the fruits of the earth a sacrifice to the Lord,</w:t>
      </w:r>
      <w:r>
        <w:rPr>
          <w:rStyle w:val="FootnoteReference"/>
        </w:rPr>
        <w:footnoteReference w:id="55"/>
      </w:r>
      <w:r>
        <w:t xml:space="preserve">{{field-off:Bible}}</w:t>
      </w:r>
    </w:p>
    <w:p>
      <w:r>
        <w:rPr>
          <w:sz w:val="18"/>
          <w:color w:val="777777"/>
        </w:rPr>
        <w:t xml:space="preserve">[[@Bible:Genesis 4:4]] </w:t>
      </w:r>
      <w:r>
        <w:rPr>
          <w:b/>
        </w:rPr>
        <w:t xml:space="preserve">4 </w:t>
      </w:r>
      <w:r>
        <w:t xml:space="preserve"> {{field-on:Bible}}</w:t>
      </w:r>
      <w:r>
        <w:t xml:space="preserve">and Abel, he too brought from the firstborn of his sheep and from their fat portions. And God looked upon Abel and upon his gifts,</w:t>
      </w:r>
      <w:r>
        <w:rPr>
          <w:rStyle w:val="FootnoteReference"/>
        </w:rPr>
        <w:footnoteReference w:id="56"/>
      </w:r>
      <w:r>
        <w:t xml:space="preserve">{{field-off:Bible}}</w:t>
      </w:r>
    </w:p>
    <w:p>
      <w:r>
        <w:rPr>
          <w:sz w:val="18"/>
          <w:color w:val="777777"/>
        </w:rPr>
        <w:t xml:space="preserve">[[@Bible:Genesis 4:5]] </w:t>
      </w:r>
      <w:r>
        <w:rPr>
          <w:b/>
        </w:rPr>
        <w:t xml:space="preserve">5 </w:t>
      </w:r>
      <w:r>
        <w:t xml:space="preserve"> {{field-on:Bible}}</w:t>
      </w:r>
      <w:r>
        <w:t xml:space="preserve">but upon Cain and upon his sacrifices he gave no heed. And Cain was greatly grieved, and his face fell.</w:t>
      </w:r>
      <w:r>
        <w:t xml:space="preserve">{{field-off:Bible}}</w:t>
      </w:r>
    </w:p>
    <w:p>
      <w:r>
        <w:rPr>
          <w:sz w:val="18"/>
          <w:color w:val="777777"/>
        </w:rPr>
        <w:t xml:space="preserve">[[@Bible:Genesis 4:6]] </w:t>
      </w:r>
      <w:r>
        <w:rPr>
          <w:b/>
        </w:rPr>
        <w:t xml:space="preserve">6 </w:t>
      </w:r>
      <w:r>
        <w:t xml:space="preserve"> {{field-on:Bible}}</w:t>
      </w:r>
      <w:r>
        <w:t xml:space="preserve">And the Lord God said to Cain, 'Why did you become deeply grieved, and why did your face fall?'</w:t>
      </w:r>
      <w:r>
        <w:t xml:space="preserve">{{field-off:Bible}}</w:t>
      </w:r>
    </w:p>
    <w:p>
      <w:r>
        <w:rPr>
          <w:sz w:val="18"/>
          <w:color w:val="777777"/>
        </w:rPr>
        <w:t xml:space="preserve">[[@Bible:Genesis 4:7]] </w:t>
      </w:r>
      <w:r>
        <w:rPr>
          <w:b/>
        </w:rPr>
        <w:t xml:space="preserve">7 </w:t>
      </w:r>
      <w:r>
        <w:t xml:space="preserve"> {{field-on:Bible}}</w:t>
      </w:r>
      <w:r>
        <w:t xml:space="preserve">'If you offered rightly, but did not divide rightly, did you not sin? Be still. Toward you is its turning, and you shall rule it.'</w:t>
      </w:r>
      <w:r>
        <w:t xml:space="preserve">{{field-off:Bible}}</w:t>
      </w:r>
    </w:p>
    <w:p>
      <w:r>
        <w:rPr>
          <w:sz w:val="18"/>
          <w:color w:val="777777"/>
        </w:rPr>
        <w:t xml:space="preserve">[[@Bible:Genesis 4:8]] </w:t>
      </w:r>
      <w:r>
        <w:rPr>
          <w:b/>
        </w:rPr>
        <w:t xml:space="preserve">8 </w:t>
      </w:r>
      <w:r>
        <w:t xml:space="preserve"> {{field-on:Bible}}</w:t>
      </w:r>
      <w:r>
        <w:t xml:space="preserve">And Cain said to Abel his brother, 'Let us go through into the field.' And it came to be while they were in the field that Cain rose against Abel his brother and killed him.</w:t>
      </w:r>
      <w:r>
        <w:rPr>
          <w:rStyle w:val="FootnoteReference"/>
        </w:rPr>
        <w:footnoteReference w:id="57"/>
      </w:r>
      <w:r>
        <w:t xml:space="preserve">{{field-off:Bible}}</w:t>
      </w:r>
    </w:p>
    <w:p>
      <w:r>
        <w:rPr>
          <w:sz w:val="18"/>
          <w:color w:val="777777"/>
        </w:rPr>
        <w:t xml:space="preserve">[[@Bible:Genesis 4:9]] </w:t>
      </w:r>
      <w:r>
        <w:rPr>
          <w:b/>
        </w:rPr>
        <w:t xml:space="preserve">9 </w:t>
      </w:r>
      <w:r>
        <w:t xml:space="preserve"> {{field-on:Bible}}</w:t>
      </w:r>
      <w:r>
        <w:t xml:space="preserve">And the Lord God said to Cain, 'Where is Abel your brother?' And he said, 'I do not know. Am I my brother's keeper?'</w:t>
      </w:r>
      <w:r>
        <w:t xml:space="preserve">{{field-off:Bible}}</w:t>
      </w:r>
    </w:p>
    <w:p>
      <w:r>
        <w:rPr>
          <w:sz w:val="18"/>
          <w:color w:val="777777"/>
        </w:rPr>
        <w:t xml:space="preserve">[[@Bible:Genesis 4:10]] </w:t>
      </w:r>
      <w:r>
        <w:rPr>
          <w:b/>
        </w:rPr>
        <w:t xml:space="preserve">10 </w:t>
      </w:r>
      <w:r>
        <w:t xml:space="preserve"> {{field-on:Bible}}</w:t>
      </w:r>
      <w:r>
        <w:t xml:space="preserve">And the Lord said, 'What have you done? A voice of your brother's blood cries out to me from the earth.'</w:t>
      </w:r>
      <w:r>
        <w:t xml:space="preserve">{{field-off:Bible}}</w:t>
      </w:r>
    </w:p>
    <w:p>
      <w:r>
        <w:rPr>
          <w:sz w:val="18"/>
          <w:color w:val="777777"/>
        </w:rPr>
        <w:t xml:space="preserve">[[@Bible:Genesis 4:11]] </w:t>
      </w:r>
      <w:r>
        <w:rPr>
          <w:b/>
        </w:rPr>
        <w:t xml:space="preserve">11 </w:t>
      </w:r>
      <w:r>
        <w:t xml:space="preserve"> {{field-on:Bible}}</w:t>
      </w:r>
      <w:r>
        <w:t xml:space="preserve">And now cursed are you from the earth, which opened its mouth to receive your brother's blood from your hand.</w:t>
      </w:r>
      <w:r>
        <w:t xml:space="preserve">{{field-off:Bible}}</w:t>
      </w:r>
    </w:p>
    <w:p>
      <w:r>
        <w:rPr>
          <w:sz w:val="18"/>
          <w:color w:val="777777"/>
        </w:rPr>
        <w:t xml:space="preserve">[[@Bible:Genesis 4:12]] </w:t>
      </w:r>
      <w:r>
        <w:rPr>
          <w:b/>
        </w:rPr>
        <w:t xml:space="preserve">12 </w:t>
      </w:r>
      <w:r>
        <w:t xml:space="preserve"> {{field-on:Bible}}</w:t>
      </w:r>
      <w:r>
        <w:t xml:space="preserve">When you work the earth, it shall not continue to give you its strength. Groaning and trembling you shall be on the earth.</w:t>
      </w:r>
      <w:r>
        <w:t xml:space="preserve">{{field-off:Bible}}</w:t>
      </w:r>
    </w:p>
    <w:p>
      <w:r>
        <w:rPr>
          <w:sz w:val="18"/>
          <w:color w:val="777777"/>
        </w:rPr>
        <w:t xml:space="preserve">[[@Bible:Genesis 4:13]] </w:t>
      </w:r>
      <w:r>
        <w:rPr>
          <w:b/>
        </w:rPr>
        <w:t xml:space="preserve">13 </w:t>
      </w:r>
      <w:r>
        <w:t xml:space="preserve"> {{field-on:Bible}}</w:t>
      </w:r>
      <w:r>
        <w:t xml:space="preserve">And Cain said to the Lord God, 'Greater is my charge than for me to be forgiven.'</w:t>
      </w:r>
      <w:r>
        <w:t xml:space="preserve">{{field-off:Bible}}</w:t>
      </w:r>
    </w:p>
    <w:p>
      <w:r>
        <w:rPr>
          <w:sz w:val="18"/>
          <w:color w:val="777777"/>
        </w:rPr>
        <w:t xml:space="preserve">[[@Bible:Genesis 4:14]] </w:t>
      </w:r>
      <w:r>
        <w:rPr>
          <w:b/>
        </w:rPr>
        <w:t xml:space="preserve">14 </w:t>
      </w:r>
      <w:r>
        <w:t xml:space="preserve"> {{field-on:Bible}}</w:t>
      </w:r>
      <w:r>
        <w:t xml:space="preserve">If you cast me out today from the face of the earth and I am hidden from your face, then I shall be groaning and trembling</w:t>
      </w:r>
      <w:r>
        <w:rPr>
          <w:rStyle w:val="FootnoteReference"/>
        </w:rPr>
        <w:footnoteReference w:id="58"/>
      </w:r>
      <w:r>
        <w:t xml:space="preserve"> on the earth, and everyone finding me will kill me.'</w:t>
      </w:r>
      <w:r>
        <w:rPr>
          <w:rStyle w:val="FootnoteReference"/>
        </w:rPr>
        <w:footnoteReference w:id="59"/>
      </w:r>
      <w:r>
        <w:t xml:space="preserve">{{field-off:Bible}}</w:t>
      </w:r>
    </w:p>
    <w:p>
      <w:r>
        <w:rPr>
          <w:sz w:val="18"/>
          <w:color w:val="777777"/>
        </w:rPr>
        <w:t xml:space="preserve">[[@Bible:Genesis 4:15]] </w:t>
      </w:r>
      <w:r>
        <w:rPr>
          <w:b/>
        </w:rPr>
        <w:t xml:space="preserve">15 </w:t>
      </w:r>
      <w:r>
        <w:t xml:space="preserve"> {{field-on:Bible}}</w:t>
      </w:r>
      <w:r>
        <w:t xml:space="preserve">And the Lord God said to him, 'Not so. Everyone who kills Cain will pay sevenfold.' And the Lord God set a sign for Cain, so that none finding him should kill him.</w:t>
      </w:r>
      <w:r>
        <w:rPr>
          <w:rStyle w:val="FootnoteReference"/>
        </w:rPr>
        <w:footnoteReference w:id="60"/>
      </w:r>
      <w:r>
        <w:rPr>
          <w:rStyle w:val="FootnoteReference"/>
        </w:rPr>
        <w:footnoteReference w:id="61"/>
      </w:r>
      <w:r>
        <w:t xml:space="preserve">{{field-off:Bible}}</w:t>
      </w:r>
    </w:p>
    <w:p>
      <w:r>
        <w:rPr>
          <w:sz w:val="18"/>
          <w:color w:val="777777"/>
        </w:rPr>
        <w:t xml:space="preserve">[[@Bible:Genesis 4:16]] </w:t>
      </w:r>
      <w:r>
        <w:rPr>
          <w:b/>
        </w:rPr>
        <w:t xml:space="preserve">16 </w:t>
      </w:r>
      <w:r>
        <w:t xml:space="preserve"> {{field-on:Bible}}</w:t>
      </w:r>
      <w:r>
        <w:t xml:space="preserve">And Cain went out from the face of God and lived in the land of Naid opposite Eden.</w:t>
      </w:r>
      <w:r>
        <w:t xml:space="preserve">{{field-off:Bible}}</w:t>
      </w:r>
    </w:p>
    <w:p>
      <w:r>
        <w:rPr>
          <w:sz w:val="18"/>
          <w:color w:val="777777"/>
        </w:rPr>
        <w:t xml:space="preserve">[[@Bible:Genesis 4:17]] </w:t>
      </w:r>
      <w:r>
        <w:rPr>
          <w:b/>
        </w:rPr>
        <w:t xml:space="preserve">17 </w:t>
      </w:r>
      <w:r>
        <w:t xml:space="preserve"> {{field-on:Bible}}</w:t>
      </w:r>
      <w:r>
        <w:t xml:space="preserve">And Cain knew his wife, and having conceived she bore Enoch</w:t>
      </w:r>
      <w:r>
        <w:rPr>
          <w:rStyle w:val="FootnoteReference"/>
        </w:rPr>
        <w:footnoteReference w:id="62"/>
      </w:r>
      <w:r>
        <w:t xml:space="preserve">. And he was building a city, and he named the city after the name of his son, Enoch.</w:t>
      </w:r>
      <w:r>
        <w:rPr>
          <w:rStyle w:val="FootnoteReference"/>
        </w:rPr>
        <w:footnoteReference w:id="63"/>
      </w:r>
      <w:r>
        <w:t xml:space="preserve">{{field-off:Bible}}</w:t>
      </w:r>
    </w:p>
    <w:p>
      <w:r>
        <w:rPr>
          <w:sz w:val="18"/>
          <w:color w:val="777777"/>
        </w:rPr>
        <w:t xml:space="preserve">[[@Bible:Genesis 4:18]] </w:t>
      </w:r>
      <w:r>
        <w:rPr>
          <w:b/>
        </w:rPr>
        <w:t xml:space="preserve">18 </w:t>
      </w:r>
      <w:r>
        <w:t xml:space="preserve"> {{field-on:Bible}}</w:t>
      </w:r>
      <w:r>
        <w:t xml:space="preserve">And to Enoch was born Gaidad, and Gaidad begot Maleleel, and Maleleel begot Methusala, and Methusala begot Lamech</w:t>
      </w:r>
      <w:r>
        <w:rPr>
          <w:rStyle w:val="FootnoteReference"/>
        </w:rPr>
        <w:footnoteReference w:id="64"/>
      </w:r>
      <w:r>
        <w:t xml:space="preserve">.</w:t>
      </w:r>
      <w:r>
        <w:t xml:space="preserve">{{field-off:Bible}}</w:t>
      </w:r>
    </w:p>
    <w:p>
      <w:r>
        <w:rPr>
          <w:sz w:val="18"/>
          <w:color w:val="777777"/>
        </w:rPr>
        <w:t xml:space="preserve">[[@Bible:Genesis 4:19]] </w:t>
      </w:r>
      <w:r>
        <w:rPr>
          <w:b/>
        </w:rPr>
        <w:t xml:space="preserve">19 </w:t>
      </w:r>
      <w:r>
        <w:t xml:space="preserve"> {{field-on:Bible}}</w:t>
      </w:r>
      <w:r>
        <w:t xml:space="preserve">And Lamech took two wives for himself, the name of one Ada and the name of the second Sella.</w:t>
      </w:r>
      <w:r>
        <w:t xml:space="preserve">{{field-off:Bible}}</w:t>
      </w:r>
    </w:p>
    <w:p>
      <w:r>
        <w:rPr>
          <w:sz w:val="18"/>
          <w:color w:val="777777"/>
        </w:rPr>
        <w:t xml:space="preserve">[[@Bible:Genesis 4:20]] </w:t>
      </w:r>
      <w:r>
        <w:rPr>
          <w:b/>
        </w:rPr>
        <w:t xml:space="preserve">20 </w:t>
      </w:r>
      <w:r>
        <w:t xml:space="preserve"> {{field-on:Bible}}</w:t>
      </w:r>
      <w:r>
        <w:t xml:space="preserve">And Ada bore Iobel. He was father of those dwelling in tents, herders of livestock.</w:t>
      </w:r>
      <w:r>
        <w:t xml:space="preserve">{{field-off:Bible}}</w:t>
      </w:r>
    </w:p>
    <w:p>
      <w:r>
        <w:rPr>
          <w:sz w:val="18"/>
          <w:color w:val="777777"/>
        </w:rPr>
        <w:t xml:space="preserve">[[@Bible:Genesis 4:21]] </w:t>
      </w:r>
      <w:r>
        <w:rPr>
          <w:b/>
        </w:rPr>
        <w:t xml:space="preserve">21 </w:t>
      </w:r>
      <w:r>
        <w:t xml:space="preserve"> {{field-on:Bible}}</w:t>
      </w:r>
      <w:r>
        <w:t xml:space="preserve">And the name of his brother was Ioubal. He was the one who introduced harp and lyre.</w:t>
      </w:r>
      <w:r>
        <w:rPr>
          <w:rStyle w:val="FootnoteReference"/>
        </w:rPr>
        <w:footnoteReference w:id="65"/>
      </w:r>
      <w:r>
        <w:t xml:space="preserve">{{field-off:Bible}}</w:t>
      </w:r>
    </w:p>
    <w:p>
      <w:r>
        <w:rPr>
          <w:sz w:val="18"/>
          <w:color w:val="777777"/>
        </w:rPr>
        <w:t xml:space="preserve">[[@Bible:Genesis 4:22]] </w:t>
      </w:r>
      <w:r>
        <w:rPr>
          <w:b/>
        </w:rPr>
        <w:t xml:space="preserve">22 </w:t>
      </w:r>
      <w:r>
        <w:t xml:space="preserve"> {{field-on:Bible}}</w:t>
      </w:r>
      <w:r>
        <w:t xml:space="preserve">And Sella also bore Thobel, and he was a hammering smith of bronze and iron. And the sister of Thobel was Noema.</w:t>
      </w:r>
      <w:r>
        <w:rPr>
          <w:rStyle w:val="FootnoteReference"/>
        </w:rPr>
        <w:footnoteReference w:id="66"/>
      </w:r>
      <w:r>
        <w:t xml:space="preserve">{{field-off:Bible}}</w:t>
      </w:r>
    </w:p>
    <w:p>
      <w:r>
        <w:rPr>
          <w:sz w:val="18"/>
          <w:color w:val="777777"/>
        </w:rPr>
        <w:t xml:space="preserve">[[@Bible:Genesis 4:23]] </w:t>
      </w:r>
      <w:r>
        <w:rPr>
          <w:b/>
        </w:rPr>
        <w:t xml:space="preserve">23 </w:t>
      </w:r>
      <w:r>
        <w:t xml:space="preserve"> {{field-on:Bible}}</w:t>
      </w:r>
      <w:r>
        <w:t xml:space="preserve">And Lamech said to his wives, 'Ada and Sella, hear my voice; wives of Lamech, listen to my words. For I killed a man for a wound to me, and a young man for a welt to me.'</w:t>
      </w:r>
      <w:r>
        <w:rPr>
          <w:rStyle w:val="FootnoteReference"/>
        </w:rPr>
        <w:footnoteReference w:id="67"/>
      </w:r>
      <w:r>
        <w:rPr>
          <w:rStyle w:val="FootnoteReference"/>
        </w:rPr>
        <w:footnoteReference w:id="68"/>
      </w:r>
      <w:r>
        <w:t xml:space="preserve">{{field-off:Bible}}</w:t>
      </w:r>
    </w:p>
    <w:p>
      <w:r>
        <w:rPr>
          <w:sz w:val="18"/>
          <w:color w:val="777777"/>
        </w:rPr>
        <w:t xml:space="preserve">[[@Bible:Genesis 4:24]] </w:t>
      </w:r>
      <w:r>
        <w:rPr>
          <w:b/>
        </w:rPr>
        <w:t xml:space="preserve">24 </w:t>
      </w:r>
      <w:r>
        <w:t xml:space="preserve"> {{field-on:Bible}}</w:t>
      </w:r>
      <w:r>
        <w:t xml:space="preserve">Because Cain has been avenged sevenfold</w:t>
      </w:r>
      <w:r>
        <w:rPr>
          <w:rStyle w:val="FootnoteReference"/>
        </w:rPr>
        <w:footnoteReference w:id="69"/>
      </w:r>
      <w:r>
        <w:t xml:space="preserve">, but Lamech seventy times seven.'</w:t>
      </w:r>
      <w:r>
        <w:t xml:space="preserve">{{field-off:Bible}}</w:t>
      </w:r>
    </w:p>
    <w:p>
      <w:r>
        <w:rPr>
          <w:sz w:val="18"/>
          <w:color w:val="777777"/>
        </w:rPr>
        <w:t xml:space="preserve">[[@Bible:Genesis 4:25]] </w:t>
      </w:r>
      <w:r>
        <w:rPr>
          <w:b/>
        </w:rPr>
        <w:t xml:space="preserve">25 </w:t>
      </w:r>
      <w:r>
        <w:t xml:space="preserve"> {{field-on:Bible}}</w:t>
      </w:r>
      <w:r>
        <w:t xml:space="preserve">And Adam knew Eve his wife, and having conceived she bore a son, and named his name Seth</w:t>
      </w:r>
      <w:r>
        <w:rPr>
          <w:rStyle w:val="FootnoteReference"/>
        </w:rPr>
        <w:footnoteReference w:id="70"/>
      </w:r>
      <w:r>
        <w:t xml:space="preserve">, saying, 'For God raised up for me another seed instead of Abel, whom Cain killed.'</w:t>
      </w:r>
      <w:r>
        <w:t xml:space="preserve">{{field-off:Bible}}</w:t>
      </w:r>
    </w:p>
    <w:p>
      <w:r>
        <w:rPr>
          <w:sz w:val="18"/>
          <w:color w:val="777777"/>
        </w:rPr>
        <w:t xml:space="preserve">[[@Bible:Genesis 4:26]] </w:t>
      </w:r>
      <w:r>
        <w:rPr>
          <w:b/>
        </w:rPr>
        <w:t xml:space="preserve">26 </w:t>
      </w:r>
      <w:r>
        <w:t xml:space="preserve"> {{field-on:Bible}}</w:t>
      </w:r>
      <w:r>
        <w:t xml:space="preserve">And to Seth there came a son, and he named his name Enos. This one hoped to call on the name of the Lord God.</w:t>
      </w:r>
      <w:r>
        <w:rPr>
          <w:rStyle w:val="FootnoteReference"/>
        </w:rPr>
        <w:footnoteReference w:id="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[[@Bible:Genesis 5:1]] </w:t>
      </w:r>
      <w:r>
        <w:rPr>
          <w:b/>
        </w:rPr>
        <w:t xml:space="preserve">1 </w:t>
      </w:r>
      <w:r>
        <w:t xml:space="preserve"> {{field-on:Bible}}</w:t>
      </w:r>
      <w:r>
        <w:t xml:space="preserve">This is the book of the origin of humans. On the day God made Adam</w:t>
      </w:r>
      <w:r>
        <w:rPr>
          <w:rStyle w:val="FootnoteReference"/>
        </w:rPr>
        <w:footnoteReference w:id="72"/>
      </w:r>
      <w:r>
        <w:t xml:space="preserve">, according to the image of God he made him.</w:t>
      </w:r>
      <w:r>
        <w:rPr>
          <w:rStyle w:val="FootnoteReference"/>
        </w:rPr>
        <w:footnoteReference w:id="73"/>
      </w:r>
      <w:r>
        <w:t xml:space="preserve">{{field-off:Bible}}</w:t>
      </w:r>
    </w:p>
    <w:p>
      <w:r>
        <w:rPr>
          <w:sz w:val="18"/>
          <w:color w:val="777777"/>
        </w:rPr>
        <w:t xml:space="preserve">[[@Bible:Genesis 5:2]] </w:t>
      </w:r>
      <w:r>
        <w:rPr>
          <w:b/>
        </w:rPr>
        <w:t xml:space="preserve">2 </w:t>
      </w:r>
      <w:r>
        <w:t xml:space="preserve"> {{field-on:Bible}}</w:t>
      </w:r>
      <w:r>
        <w:t xml:space="preserve">Male and female he made them, and he blessed them, and he called their name Adam on the day he made them.</w:t>
      </w:r>
      <w:r>
        <w:rPr>
          <w:rStyle w:val="FootnoteReference"/>
        </w:rPr>
        <w:footnoteReference w:id="74"/>
      </w:r>
      <w:r>
        <w:t xml:space="preserve">{{field-off:Bible}}</w:t>
      </w:r>
    </w:p>
    <w:p>
      <w:r>
        <w:rPr>
          <w:sz w:val="18"/>
          <w:color w:val="777777"/>
        </w:rPr>
        <w:t xml:space="preserve">[[@Bible:Genesis 5:3]] </w:t>
      </w:r>
      <w:r>
        <w:rPr>
          <w:b/>
        </w:rPr>
        <w:t xml:space="preserve">3 </w:t>
      </w:r>
      <w:r>
        <w:t xml:space="preserve"> {{field-on:Bible}}</w:t>
      </w:r>
      <w:r>
        <w:t xml:space="preserve">And Adam lived two hundred and thirty years, and begot according to his form and according to his image, and he named his name Seth</w:t>
      </w:r>
      <w:r>
        <w:rPr>
          <w:rStyle w:val="FootnoteReference"/>
        </w:rPr>
        <w:footnoteReference w:id="75"/>
      </w:r>
      <w:r>
        <w:t xml:space="preserve">.</w:t>
      </w:r>
      <w:r>
        <w:rPr>
          <w:rStyle w:val="FootnoteReference"/>
        </w:rPr>
        <w:footnoteReference w:id="76"/>
      </w:r>
      <w:r>
        <w:t xml:space="preserve">{{field-off:Bible}}</w:t>
      </w:r>
    </w:p>
    <w:p>
      <w:r>
        <w:rPr>
          <w:sz w:val="18"/>
          <w:color w:val="777777"/>
        </w:rPr>
        <w:t xml:space="preserve">[[@Bible:Genesis 5:4]] </w:t>
      </w:r>
      <w:r>
        <w:rPr>
          <w:b/>
        </w:rPr>
        <w:t xml:space="preserve">4 </w:t>
      </w:r>
      <w:r>
        <w:t xml:space="preserve"> {{field-on:Bible}}</w:t>
      </w:r>
      <w:r>
        <w:t xml:space="preserve">And the days of Adam, which he lived after begetting Seth, were seven hundred years, and he begot sons and daughters.</w:t>
      </w:r>
      <w:r>
        <w:rPr>
          <w:rStyle w:val="FootnoteReference"/>
        </w:rPr>
        <w:footnoteReference w:id="77"/>
      </w:r>
      <w:r>
        <w:t xml:space="preserve"/>
      </w:r>
      <w:r>
        <w:t xml:space="preserve">{{field-off:Bible}}</w:t>
      </w:r>
    </w:p>
    <w:p>
      <w:r>
        <w:rPr>
          <w:sz w:val="18"/>
          <w:color w:val="777777"/>
        </w:rPr>
        <w:t xml:space="preserve">[[@Bible:Genesis 5:5]] </w:t>
      </w:r>
      <w:r>
        <w:rPr>
          <w:b/>
        </w:rPr>
        <w:t xml:space="preserve">5 </w:t>
      </w:r>
      <w:r>
        <w:t xml:space="preserve"> {{field-on:Bible}}</w:t>
      </w:r>
      <w:r>
        <w:t xml:space="preserve">And all the days of Adam, which he lived, were nine hundred and thirty years, and he died.</w:t>
      </w:r>
      <w:r>
        <w:t xml:space="preserve">{{field-off:Bible}}</w:t>
      </w:r>
    </w:p>
    <w:p>
      <w:r>
        <w:rPr>
          <w:sz w:val="18"/>
          <w:color w:val="777777"/>
        </w:rPr>
        <w:t xml:space="preserve">[[@Bible:Genesis 5:6]] </w:t>
      </w:r>
      <w:r>
        <w:rPr>
          <w:b/>
        </w:rPr>
        <w:t xml:space="preserve">6 </w:t>
      </w:r>
      <w:r>
        <w:t xml:space="preserve"> {{field-on:Bible}}</w:t>
      </w:r>
      <w:r>
        <w:t xml:space="preserve">And Seth lived two hundred and five years and begot Enos.</w:t>
      </w:r>
      <w:r>
        <w:rPr>
          <w:rStyle w:val="FootnoteReference"/>
        </w:rPr>
        <w:footnoteReference w:id="78"/>
      </w:r>
      <w:r>
        <w:t xml:space="preserve"/>
      </w:r>
      <w:r>
        <w:t xml:space="preserve">{{field-off:Bible}}</w:t>
      </w:r>
    </w:p>
    <w:p>
      <w:r>
        <w:rPr>
          <w:sz w:val="18"/>
          <w:color w:val="777777"/>
        </w:rPr>
        <w:t xml:space="preserve">[[@Bible:Genesis 5:7]] </w:t>
      </w:r>
      <w:r>
        <w:rPr>
          <w:b/>
        </w:rPr>
        <w:t xml:space="preserve">7 </w:t>
      </w:r>
      <w:r>
        <w:t xml:space="preserve"> {{field-on:Bible}}</w:t>
      </w:r>
      <w:r>
        <w:t xml:space="preserve">And Seth lived after begetting Enos seven hundred and seven years, and he begot sons and daughters.</w:t>
      </w:r>
      <w:r>
        <w:rPr>
          <w:rStyle w:val="FootnoteReference"/>
        </w:rPr>
        <w:footnoteReference w:id="79"/>
      </w:r>
      <w:r>
        <w:t xml:space="preserve"/>
      </w:r>
      <w:r>
        <w:t xml:space="preserve">{{field-off:Bible}}</w:t>
      </w:r>
    </w:p>
    <w:p>
      <w:r>
        <w:rPr>
          <w:sz w:val="18"/>
          <w:color w:val="777777"/>
        </w:rPr>
        <w:t xml:space="preserve">[[@Bible:Genesis 5:8]] </w:t>
      </w:r>
      <w:r>
        <w:rPr>
          <w:b/>
        </w:rPr>
        <w:t xml:space="preserve">8 </w:t>
      </w:r>
      <w:r>
        <w:t xml:space="preserve"> {{field-on:Bible}}</w:t>
      </w:r>
      <w:r>
        <w:t xml:space="preserve">And all the days of Seth were nine hundred and twelve years, and he died.</w:t>
      </w:r>
      <w:r>
        <w:t xml:space="preserve">{{field-off:Bible}}</w:t>
      </w:r>
    </w:p>
    <w:p>
      <w:r>
        <w:rPr>
          <w:sz w:val="18"/>
          <w:color w:val="777777"/>
        </w:rPr>
        <w:t xml:space="preserve">[[@Bible:Genesis 5:9]] </w:t>
      </w:r>
      <w:r>
        <w:rPr>
          <w:b/>
        </w:rPr>
        <w:t xml:space="preserve">9 </w:t>
      </w:r>
      <w:r>
        <w:t xml:space="preserve"> {{field-on:Bible}}</w:t>
      </w:r>
      <w:r>
        <w:t xml:space="preserve">And Enos lived one hundred and ninety years and begot Cainan.</w:t>
      </w:r>
      <w:r>
        <w:rPr>
          <w:rStyle w:val="FootnoteReference"/>
        </w:rPr>
        <w:footnoteReference w:id="80"/>
      </w:r>
      <w:r>
        <w:t xml:space="preserve"/>
      </w:r>
      <w:r>
        <w:t xml:space="preserve">{{field-off:Bible}}</w:t>
      </w:r>
    </w:p>
    <w:p>
      <w:r>
        <w:rPr>
          <w:sz w:val="18"/>
          <w:color w:val="777777"/>
        </w:rPr>
        <w:t xml:space="preserve">[[@Bible:Genesis 5:10]] </w:t>
      </w:r>
      <w:r>
        <w:rPr>
          <w:b/>
        </w:rPr>
        <w:t xml:space="preserve">10 </w:t>
      </w:r>
      <w:r>
        <w:t xml:space="preserve"> {{field-on:Bible}}</w:t>
      </w:r>
      <w:r>
        <w:t xml:space="preserve">And Enos lived after begetting Cainan seven hundred and fifteen years, and he begot sons and daughters.</w:t>
      </w:r>
      <w:r>
        <w:rPr>
          <w:rStyle w:val="FootnoteReference"/>
        </w:rPr>
        <w:footnoteReference w:id="81"/>
      </w:r>
      <w:r>
        <w:t xml:space="preserve"/>
      </w:r>
      <w:r>
        <w:t xml:space="preserve">{{field-off:Bible}}</w:t>
      </w:r>
    </w:p>
    <w:p>
      <w:r>
        <w:rPr>
          <w:sz w:val="18"/>
          <w:color w:val="777777"/>
        </w:rPr>
        <w:t xml:space="preserve">[[@Bible:Genesis 5:11]] </w:t>
      </w:r>
      <w:r>
        <w:rPr>
          <w:b/>
        </w:rPr>
        <w:t xml:space="preserve">11 </w:t>
      </w:r>
      <w:r>
        <w:t xml:space="preserve"> {{field-on:Bible}}</w:t>
      </w:r>
      <w:r>
        <w:t xml:space="preserve">And all the days of Enos were nine hundred and five years, and he died.</w:t>
      </w:r>
      <w:r>
        <w:t xml:space="preserve">{{field-off:Bible}}</w:t>
      </w:r>
    </w:p>
    <w:p>
      <w:r>
        <w:rPr>
          <w:sz w:val="18"/>
          <w:color w:val="777777"/>
        </w:rPr>
        <w:t xml:space="preserve">[[@Bible:Genesis 5:12]] </w:t>
      </w:r>
      <w:r>
        <w:rPr>
          <w:b/>
        </w:rPr>
        <w:t xml:space="preserve">12 </w:t>
      </w:r>
      <w:r>
        <w:t xml:space="preserve"> {{field-on:Bible}}</w:t>
      </w:r>
      <w:r>
        <w:t xml:space="preserve">And Cainan lived one hundred and seventy years and begot Maleleel.</w:t>
      </w:r>
      <w:r>
        <w:rPr>
          <w:rStyle w:val="FootnoteReference"/>
        </w:rPr>
        <w:footnoteReference w:id="82"/>
      </w:r>
      <w:r>
        <w:t xml:space="preserve"/>
      </w:r>
      <w:r>
        <w:t xml:space="preserve">{{field-off:Bible}}</w:t>
      </w:r>
    </w:p>
    <w:p>
      <w:r>
        <w:rPr>
          <w:sz w:val="18"/>
          <w:color w:val="777777"/>
        </w:rPr>
        <w:t xml:space="preserve">[[@Bible:Genesis 5:13]] </w:t>
      </w:r>
      <w:r>
        <w:rPr>
          <w:b/>
        </w:rPr>
        <w:t xml:space="preserve">13 </w:t>
      </w:r>
      <w:r>
        <w:t xml:space="preserve"> {{field-on:Bible}}</w:t>
      </w:r>
      <w:r>
        <w:t xml:space="preserve">And Cainan lived after begetting Maleleel seven hundred and forty years, and he begot sons and daughters.</w:t>
      </w:r>
      <w:r>
        <w:rPr>
          <w:rStyle w:val="FootnoteReference"/>
        </w:rPr>
        <w:footnoteReference w:id="83"/>
      </w:r>
      <w:r>
        <w:t xml:space="preserve"/>
      </w:r>
      <w:r>
        <w:t xml:space="preserve">{{field-off:Bible}}</w:t>
      </w:r>
    </w:p>
    <w:p>
      <w:r>
        <w:rPr>
          <w:sz w:val="18"/>
          <w:color w:val="777777"/>
        </w:rPr>
        <w:t xml:space="preserve">[[@Bible:Genesis 5:14]] </w:t>
      </w:r>
      <w:r>
        <w:rPr>
          <w:b/>
        </w:rPr>
        <w:t xml:space="preserve">14 </w:t>
      </w:r>
      <w:r>
        <w:t xml:space="preserve"> {{field-on:Bible}}</w:t>
      </w:r>
      <w:r>
        <w:t xml:space="preserve">And all the days of Cainan were nine hundred and ten years, and he died.</w:t>
      </w:r>
      <w:r>
        <w:t xml:space="preserve">{{field-off:Bible}}</w:t>
      </w:r>
    </w:p>
    <w:p>
      <w:r>
        <w:rPr>
          <w:sz w:val="18"/>
          <w:color w:val="777777"/>
        </w:rPr>
        <w:t xml:space="preserve">[[@Bible:Genesis 5:15]] </w:t>
      </w:r>
      <w:r>
        <w:rPr>
          <w:b/>
        </w:rPr>
        <w:t xml:space="preserve">15 </w:t>
      </w:r>
      <w:r>
        <w:t xml:space="preserve"> {{field-on:Bible}}</w:t>
      </w:r>
      <w:r>
        <w:t xml:space="preserve">And Maleleel lived one hundred and sixty-five years and begot Jared.</w:t>
      </w:r>
      <w:r>
        <w:rPr>
          <w:rStyle w:val="FootnoteReference"/>
        </w:rPr>
        <w:footnoteReference w:id="84"/>
      </w:r>
      <w:r>
        <w:t xml:space="preserve"/>
      </w:r>
      <w:r>
        <w:rPr>
          <w:rStyle w:val="FootnoteReference"/>
        </w:rPr>
        <w:footnoteReference w:id="85"/>
      </w:r>
      <w:r>
        <w:t xml:space="preserve">{{field-off:Bible}}</w:t>
      </w:r>
    </w:p>
    <w:p>
      <w:r>
        <w:rPr>
          <w:sz w:val="18"/>
          <w:color w:val="777777"/>
        </w:rPr>
        <w:t xml:space="preserve">[[@Bible:Genesis 5:16]] </w:t>
      </w:r>
      <w:r>
        <w:rPr>
          <w:b/>
        </w:rPr>
        <w:t xml:space="preserve">16 </w:t>
      </w:r>
      <w:r>
        <w:t xml:space="preserve"> {{field-on:Bible}}</w:t>
      </w:r>
      <w:r>
        <w:t xml:space="preserve">And Maleleel lived after begetting Jared seven hundred and thirty years, and he begot sons and daughters.</w:t>
      </w:r>
      <w:r>
        <w:rPr>
          <w:rStyle w:val="FootnoteReference"/>
        </w:rPr>
        <w:footnoteReference w:id="86"/>
      </w:r>
      <w:r>
        <w:t xml:space="preserve"/>
      </w:r>
      <w:r>
        <w:t xml:space="preserve">{{field-off:Bible}}</w:t>
      </w:r>
    </w:p>
    <w:p>
      <w:r>
        <w:rPr>
          <w:sz w:val="18"/>
          <w:color w:val="777777"/>
        </w:rPr>
        <w:t xml:space="preserve">[[@Bible:Genesis 5:17]] </w:t>
      </w:r>
      <w:r>
        <w:rPr>
          <w:b/>
        </w:rPr>
        <w:t xml:space="preserve">17 </w:t>
      </w:r>
      <w:r>
        <w:t xml:space="preserve"> {{field-on:Bible}}</w:t>
      </w:r>
      <w:r>
        <w:t xml:space="preserve">And all the days of Maleleel were eight hundred and ninety-five years, and he died.</w:t>
      </w:r>
      <w:r>
        <w:t xml:space="preserve">{{field-off:Bible}}</w:t>
      </w:r>
    </w:p>
    <w:p>
      <w:r>
        <w:rPr>
          <w:sz w:val="18"/>
          <w:color w:val="777777"/>
        </w:rPr>
        <w:t xml:space="preserve">[[@Bible:Genesis 5:18]] </w:t>
      </w:r>
      <w:r>
        <w:rPr>
          <w:b/>
        </w:rPr>
        <w:t xml:space="preserve">18 </w:t>
      </w:r>
      <w:r>
        <w:t xml:space="preserve"> {{field-on:Bible}}</w:t>
      </w:r>
      <w:r>
        <w:t xml:space="preserve">And Jared lived one hundred and sixty-two years and begot Enoch</w:t>
      </w:r>
      <w:r>
        <w:rPr>
          <w:rStyle w:val="FootnoteReference"/>
        </w:rPr>
        <w:footnoteReference w:id="87"/>
      </w:r>
      <w:r>
        <w:t xml:space="preserve">.</w:t>
      </w:r>
      <w:r>
        <w:t xml:space="preserve">{{field-off:Bible}}</w:t>
      </w:r>
    </w:p>
    <w:p>
      <w:r>
        <w:rPr>
          <w:sz w:val="18"/>
          <w:color w:val="777777"/>
        </w:rPr>
        <w:t xml:space="preserve">[[@Bible:Genesis 5:19]] </w:t>
      </w:r>
      <w:r>
        <w:rPr>
          <w:b/>
        </w:rPr>
        <w:t xml:space="preserve">19 </w:t>
      </w:r>
      <w:r>
        <w:t xml:space="preserve"> {{field-on:Bible}}</w:t>
      </w:r>
      <w:r>
        <w:t xml:space="preserve">And Jared lived after begetting Enoch eight hundred years, and he begot sons and daughters.</w:t>
      </w:r>
      <w:r>
        <w:t xml:space="preserve">{{field-off:Bible}}</w:t>
      </w:r>
    </w:p>
    <w:p>
      <w:r>
        <w:rPr>
          <w:sz w:val="18"/>
          <w:color w:val="777777"/>
        </w:rPr>
        <w:t xml:space="preserve">[[@Bible:Genesis 5:20]] </w:t>
      </w:r>
      <w:r>
        <w:rPr>
          <w:b/>
        </w:rPr>
        <w:t xml:space="preserve">20 </w:t>
      </w:r>
      <w:r>
        <w:t xml:space="preserve"> {{field-on:Bible}}</w:t>
      </w:r>
      <w:r>
        <w:t xml:space="preserve">And all the days of Jared were nine hundred and sixty-two years, and he died.</w:t>
      </w:r>
      <w:r>
        <w:t xml:space="preserve">{{field-off:Bible}}</w:t>
      </w:r>
    </w:p>
    <w:p>
      <w:r>
        <w:rPr>
          <w:sz w:val="18"/>
          <w:color w:val="777777"/>
        </w:rPr>
        <w:t xml:space="preserve">[[@Bible:Genesis 5:21]] </w:t>
      </w:r>
      <w:r>
        <w:rPr>
          <w:b/>
        </w:rPr>
        <w:t xml:space="preserve">21 </w:t>
      </w:r>
      <w:r>
        <w:t xml:space="preserve"> {{field-on:Bible}}</w:t>
      </w:r>
      <w:r>
        <w:t xml:space="preserve">And Enoch lived one hundred and sixty-five years and begot Methusala.</w:t>
      </w:r>
      <w:r>
        <w:rPr>
          <w:rStyle w:val="FootnoteReference"/>
        </w:rPr>
        <w:footnoteReference w:id="88"/>
      </w:r>
      <w:r>
        <w:t xml:space="preserve"/>
      </w:r>
      <w:r>
        <w:t xml:space="preserve">{{field-off:Bible}}</w:t>
      </w:r>
    </w:p>
    <w:p>
      <w:r>
        <w:rPr>
          <w:sz w:val="18"/>
          <w:color w:val="777777"/>
        </w:rPr>
        <w:t xml:space="preserve">[[@Bible:Genesis 5:22]] </w:t>
      </w:r>
      <w:r>
        <w:rPr>
          <w:b/>
        </w:rPr>
        <w:t xml:space="preserve">22 </w:t>
      </w:r>
      <w:r>
        <w:t xml:space="preserve"> {{field-on:Bible}}</w:t>
      </w:r>
      <w:r>
        <w:t xml:space="preserve">And Enoch pleased God after begetting Methusala two hundred years, and he begot sons and daughters.</w:t>
      </w:r>
      <w:r>
        <w:rPr>
          <w:rStyle w:val="FootnoteReference"/>
        </w:rPr>
        <w:footnoteReference w:id="89"/>
      </w:r>
      <w:r>
        <w:t xml:space="preserve"/>
      </w:r>
      <w:r>
        <w:rPr>
          <w:rStyle w:val="FootnoteReference"/>
        </w:rPr>
        <w:footnoteReference w:id="90"/>
      </w:r>
      <w:r>
        <w:t xml:space="preserve">{{field-off:Bible}}</w:t>
      </w:r>
    </w:p>
    <w:p>
      <w:r>
        <w:rPr>
          <w:sz w:val="18"/>
          <w:color w:val="777777"/>
        </w:rPr>
        <w:t xml:space="preserve">[[@Bible:Genesis 5:23]] </w:t>
      </w:r>
      <w:r>
        <w:rPr>
          <w:b/>
        </w:rPr>
        <w:t xml:space="preserve">23 </w:t>
      </w:r>
      <w:r>
        <w:t xml:space="preserve"> {{field-on:Bible}}</w:t>
      </w:r>
      <w:r>
        <w:t xml:space="preserve">And all the days of Enoch were three hundred and sixty-five years.</w:t>
      </w:r>
      <w:r>
        <w:t xml:space="preserve">{{field-off:Bible}}</w:t>
      </w:r>
    </w:p>
    <w:p>
      <w:r>
        <w:rPr>
          <w:sz w:val="18"/>
          <w:color w:val="777777"/>
        </w:rPr>
        <w:t xml:space="preserve">[[@Bible:Genesis 5:24]] </w:t>
      </w:r>
      <w:r>
        <w:rPr>
          <w:b/>
        </w:rPr>
        <w:t xml:space="preserve">24 </w:t>
      </w:r>
      <w:r>
        <w:t xml:space="preserve"> {{field-on:Bible}}</w:t>
      </w:r>
      <w:r>
        <w:t xml:space="preserve">And Enoch pleased God, and he was not found, because God transferred him.</w:t>
      </w:r>
      <w:r>
        <w:t xml:space="preserve">{{field-off:Bible}}</w:t>
      </w:r>
    </w:p>
    <w:p>
      <w:r>
        <w:rPr>
          <w:sz w:val="18"/>
          <w:color w:val="777777"/>
        </w:rPr>
        <w:t xml:space="preserve">[[@Bible:Genesis 5:25]] </w:t>
      </w:r>
      <w:r>
        <w:rPr>
          <w:b/>
        </w:rPr>
        <w:t xml:space="preserve">25 </w:t>
      </w:r>
      <w:r>
        <w:t xml:space="preserve"> {{field-on:Bible}}</w:t>
      </w:r>
      <w:r>
        <w:t xml:space="preserve">And Methusala lived one hundred and sixty-seven years and begot Lamech.</w:t>
      </w:r>
      <w:r>
        <w:rPr>
          <w:rStyle w:val="FootnoteReference"/>
        </w:rPr>
        <w:footnoteReference w:id="91"/>
      </w:r>
      <w:r>
        <w:t xml:space="preserve"/>
      </w:r>
      <w:r>
        <w:rPr>
          <w:rStyle w:val="FootnoteReference"/>
        </w:rPr>
        <w:footnoteReference w:id="92"/>
      </w:r>
      <w:r>
        <w:rPr>
          <w:rStyle w:val="FootnoteReference"/>
        </w:rPr>
        <w:footnoteReference w:id="93"/>
      </w:r>
      <w:r>
        <w:t xml:space="preserve">{{field-off:Bible}}</w:t>
      </w:r>
    </w:p>
    <w:p>
      <w:r>
        <w:rPr>
          <w:sz w:val="18"/>
          <w:color w:val="777777"/>
        </w:rPr>
        <w:t xml:space="preserve">[[@Bible:Genesis 5:26]] </w:t>
      </w:r>
      <w:r>
        <w:rPr>
          <w:b/>
        </w:rPr>
        <w:t xml:space="preserve">26 </w:t>
      </w:r>
      <w:r>
        <w:t xml:space="preserve"> {{field-on:Bible}}</w:t>
      </w:r>
      <w:r>
        <w:t xml:space="preserve">And Methusala lived after begetting Lamech eight hundred and two years, and he begot sons and daughters.</w:t>
      </w:r>
      <w:r>
        <w:rPr>
          <w:rStyle w:val="FootnoteReference"/>
        </w:rPr>
        <w:footnoteReference w:id="94"/>
      </w:r>
      <w:r>
        <w:t xml:space="preserve"/>
      </w:r>
      <w:r>
        <w:rPr>
          <w:rStyle w:val="FootnoteReference"/>
        </w:rPr>
        <w:footnoteReference w:id="95"/>
      </w:r>
      <w:r>
        <w:t xml:space="preserve">{{field-off:Bible}}</w:t>
      </w:r>
    </w:p>
    <w:p>
      <w:r>
        <w:rPr>
          <w:sz w:val="18"/>
          <w:color w:val="777777"/>
        </w:rPr>
        <w:t xml:space="preserve">[[@Bible:Genesis 5:27]] </w:t>
      </w:r>
      <w:r>
        <w:rPr>
          <w:b/>
        </w:rPr>
        <w:t xml:space="preserve">27 </w:t>
      </w:r>
      <w:r>
        <w:t xml:space="preserve"> {{field-on:Bible}}</w:t>
      </w:r>
      <w:r>
        <w:t xml:space="preserve">And all the days of Methusala, which he lived, were nine hundred and sixty-nine years, and he died.</w:t>
      </w:r>
      <w:r>
        <w:t xml:space="preserve">{{field-off:Bible}}</w:t>
      </w:r>
    </w:p>
    <w:p>
      <w:r>
        <w:rPr>
          <w:sz w:val="18"/>
          <w:color w:val="777777"/>
        </w:rPr>
        <w:t xml:space="preserve">[[@Bible:Genesis 5:28]] </w:t>
      </w:r>
      <w:r>
        <w:rPr>
          <w:b/>
        </w:rPr>
        <w:t xml:space="preserve">28 </w:t>
      </w:r>
      <w:r>
        <w:t xml:space="preserve"> {{field-on:Bible}}</w:t>
      </w:r>
      <w:r>
        <w:t xml:space="preserve">And Lamech lived one hundred and eighty-eight years and begot a son.</w:t>
      </w:r>
      <w:r>
        <w:rPr>
          <w:rStyle w:val="FootnoteReference"/>
        </w:rPr>
        <w:footnoteReference w:id="96"/>
      </w:r>
      <w:r>
        <w:t xml:space="preserve"/>
      </w:r>
      <w:r>
        <w:t xml:space="preserve">{{field-off:Bible}}</w:t>
      </w:r>
    </w:p>
    <w:p>
      <w:r>
        <w:rPr>
          <w:sz w:val="18"/>
          <w:color w:val="777777"/>
        </w:rPr>
        <w:t xml:space="preserve">[[@Bible:Genesis 5:29]] </w:t>
      </w:r>
      <w:r>
        <w:rPr>
          <w:b/>
        </w:rPr>
        <w:t xml:space="preserve">29 </w:t>
      </w:r>
      <w:r>
        <w:t xml:space="preserve"> {{field-on:Bible}}</w:t>
      </w:r>
      <w:r>
        <w:t xml:space="preserve">And he named his name Noah</w:t>
      </w:r>
      <w:r>
        <w:rPr>
          <w:rStyle w:val="FootnoteReference"/>
        </w:rPr>
        <w:footnoteReference w:id="97"/>
      </w:r>
      <w:r>
        <w:t xml:space="preserve">, saying, 'This one will give us rest from our works and from the pains of our hands and from the earth, which the Lord God cursed.'</w:t>
      </w:r>
      <w:r>
        <w:t xml:space="preserve">{{field-off:Bible}}</w:t>
      </w:r>
    </w:p>
    <w:p>
      <w:r>
        <w:rPr>
          <w:sz w:val="18"/>
          <w:color w:val="777777"/>
        </w:rPr>
        <w:t xml:space="preserve">[[@Bible:Genesis 5:30]] </w:t>
      </w:r>
      <w:r>
        <w:rPr>
          <w:b/>
        </w:rPr>
        <w:t xml:space="preserve">30 </w:t>
      </w:r>
      <w:r>
        <w:t xml:space="preserve"> {{field-on:Bible}}</w:t>
      </w:r>
      <w:r>
        <w:t xml:space="preserve">And Lamech lived after begetting Noah five hundred and sixty-five years, and he begot sons and daughters.</w:t>
      </w:r>
      <w:r>
        <w:rPr>
          <w:rStyle w:val="FootnoteReference"/>
        </w:rPr>
        <w:footnoteReference w:id="98"/>
      </w:r>
      <w:r>
        <w:t xml:space="preserve"/>
      </w:r>
      <w:r>
        <w:t xml:space="preserve">{{field-off:Bible}}</w:t>
      </w:r>
    </w:p>
    <w:p>
      <w:r>
        <w:rPr>
          <w:sz w:val="18"/>
          <w:color w:val="777777"/>
        </w:rPr>
        <w:t xml:space="preserve">[[@Bible:Genesis 5:31]] </w:t>
      </w:r>
      <w:r>
        <w:rPr>
          <w:b/>
        </w:rPr>
        <w:t xml:space="preserve">31 </w:t>
      </w:r>
      <w:r>
        <w:t xml:space="preserve"> {{field-on:Bible}}</w:t>
      </w:r>
      <w:r>
        <w:t xml:space="preserve">And all the days of Lamech were seven hundred and fifty-three years, and he died.</w:t>
      </w:r>
      <w:r>
        <w:t xml:space="preserve">{{field-off:Bible}}</w:t>
      </w:r>
    </w:p>
    <w:p>
      <w:r>
        <w:rPr>
          <w:sz w:val="18"/>
          <w:color w:val="777777"/>
        </w:rPr>
        <w:t xml:space="preserve">[[@Bible:Genesis 5:32]] </w:t>
      </w:r>
      <w:r>
        <w:rPr>
          <w:b/>
        </w:rPr>
        <w:t xml:space="preserve">32 </w:t>
      </w:r>
      <w:r>
        <w:t xml:space="preserve"> {{field-on:Bible}}</w:t>
      </w:r>
      <w:r>
        <w:t xml:space="preserve">And Noah was five hundred years old, and he begot three sons: Shem, Ham, and Japheth.</w:t>
      </w:r>
      <w:r>
        <w:rPr>
          <w:rStyle w:val="FootnoteReference"/>
        </w:rPr>
        <w:footnoteReference w:id="99"/>
      </w:r>
      <w:r>
        <w:t xml:space="preserve"/>
      </w:r>
      <w:r>
        <w:rPr>
          <w:rStyle w:val="FootnoteReference"/>
        </w:rPr>
        <w:footnoteReference w:id="100"/>
      </w:r>
      <w:r>
        <w:rPr>
          <w:rStyle w:val="FootnoteReference"/>
        </w:rPr>
        <w:footnoteReference w:id="101"/>
      </w:r>
      <w:r>
        <w:rPr>
          <w:rStyle w:val="FootnoteReference"/>
        </w:rPr>
        <w:footnoteReference w:id="1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[[@Bible:Genesis 6:1]] </w:t>
      </w:r>
      <w:r>
        <w:rPr>
          <w:b/>
        </w:rPr>
        <w:t xml:space="preserve">1 </w:t>
      </w:r>
      <w:r>
        <w:t xml:space="preserve"> {{field-on:Bible}}</w:t>
      </w:r>
      <w:r>
        <w:t xml:space="preserve">And it came to be when humans began to become many on the earth, and daughters were born to them,</w:t>
      </w:r>
      <w:r>
        <w:t xml:space="preserve">{{field-off:Bible}}</w:t>
      </w:r>
    </w:p>
    <w:p>
      <w:r>
        <w:rPr>
          <w:sz w:val="18"/>
          <w:color w:val="777777"/>
        </w:rPr>
        <w:t xml:space="preserve">[[@Bible:Genesis 6:2]] </w:t>
      </w:r>
      <w:r>
        <w:rPr>
          <w:b/>
        </w:rPr>
        <w:t xml:space="preserve">2 </w:t>
      </w:r>
      <w:r>
        <w:t xml:space="preserve"> {{field-on:Bible}}</w:t>
      </w:r>
      <w:r>
        <w:t xml:space="preserve">that the sons of God, seeing the daughters of humans that they are beautiful, took wives for themselves from all whom they chose.</w:t>
      </w:r>
      <w:r>
        <w:rPr>
          <w:rStyle w:val="FootnoteReference"/>
        </w:rPr>
        <w:footnoteReference w:id="103"/>
      </w:r>
      <w:r>
        <w:t xml:space="preserve">{{field-off:Bible}}</w:t>
      </w:r>
    </w:p>
    <w:p>
      <w:r>
        <w:rPr>
          <w:sz w:val="18"/>
          <w:color w:val="777777"/>
        </w:rPr>
        <w:t xml:space="preserve">[[@Bible:Genesis 6:3]] </w:t>
      </w:r>
      <w:r>
        <w:rPr>
          <w:b/>
        </w:rPr>
        <w:t xml:space="preserve">3 </w:t>
      </w:r>
      <w:r>
        <w:t xml:space="preserve"> {{field-on:Bible}}</w:t>
      </w:r>
      <w:r>
        <w:t xml:space="preserve">And the Lord God said, 'My spirit shall certainly not remain in these humans forever, because they are flesh, but their days shall be one hundred and twenty years.'</w:t>
      </w:r>
      <w:r>
        <w:t xml:space="preserve">{{field-off:Bible}}</w:t>
      </w:r>
    </w:p>
    <w:p>
      <w:r>
        <w:rPr>
          <w:sz w:val="18"/>
          <w:color w:val="777777"/>
        </w:rPr>
        <w:t xml:space="preserve">[[@Bible:Genesis 6:4]] </w:t>
      </w:r>
      <w:r>
        <w:rPr>
          <w:b/>
        </w:rPr>
        <w:t xml:space="preserve">4 </w:t>
      </w:r>
      <w:r>
        <w:t xml:space="preserve"> {{field-on:Bible}}</w:t>
      </w:r>
      <w:r>
        <w:t xml:space="preserve">Now giants were on the earth in those days, and after that, whenever the sons of God were going in to the daughters of humans, they were bearing to them. Those were the giants from of old, the men of renown.</w:t>
      </w:r>
      <w:r>
        <w:t xml:space="preserve">{{field-off:Bible}}</w:t>
      </w:r>
    </w:p>
    <w:p>
      <w:r>
        <w:rPr>
          <w:sz w:val="18"/>
          <w:color w:val="777777"/>
        </w:rPr>
        <w:t xml:space="preserve">[[@Bible:Genesis 6:5]] </w:t>
      </w:r>
      <w:r>
        <w:rPr>
          <w:b/>
        </w:rPr>
        <w:t xml:space="preserve">5 </w:t>
      </w:r>
      <w:r>
        <w:t xml:space="preserve"> {{field-on:Bible}}</w:t>
      </w:r>
      <w:r>
        <w:t xml:space="preserve">And the Lord God, seeing that the evils of humans were multiplied on the earth, and that each one was carefully thinking in his heart upon evil things all the days,</w:t>
      </w:r>
      <w:r>
        <w:t xml:space="preserve">{{field-off:Bible}}</w:t>
      </w:r>
    </w:p>
    <w:p>
      <w:r>
        <w:rPr>
          <w:sz w:val="18"/>
          <w:color w:val="777777"/>
        </w:rPr>
        <w:t xml:space="preserve">[[@Bible:Genesis 6:6]] </w:t>
      </w:r>
      <w:r>
        <w:rPr>
          <w:b/>
        </w:rPr>
        <w:t xml:space="preserve">6 </w:t>
      </w:r>
      <w:r>
        <w:t xml:space="preserve"> {{field-on:Bible}}</w:t>
      </w:r>
      <w:r>
        <w:t xml:space="preserve">considered that he had made the human on the earth, and he thought it through.</w:t>
      </w:r>
      <w:r>
        <w:t xml:space="preserve">{{field-off:Bible}}</w:t>
      </w:r>
    </w:p>
    <w:p>
      <w:r>
        <w:rPr>
          <w:sz w:val="18"/>
          <w:color w:val="777777"/>
        </w:rPr>
        <w:t xml:space="preserve">[[@Bible:Genesis 6:7]] </w:t>
      </w:r>
      <w:r>
        <w:rPr>
          <w:b/>
        </w:rPr>
        <w:t xml:space="preserve">7 </w:t>
      </w:r>
      <w:r>
        <w:t xml:space="preserve"> {{field-on:Bible}}</w:t>
      </w:r>
      <w:r>
        <w:t xml:space="preserve">And God said, 'I will wipe away the human whom I made from the face of the earth, from human to cattle and from creeping things to birds of heaven, because I regret that I made them.'</w:t>
      </w:r>
      <w:r>
        <w:rPr>
          <w:rStyle w:val="FootnoteReference"/>
        </w:rPr>
        <w:footnoteReference w:id="104"/>
      </w:r>
      <w:r>
        <w:t xml:space="preserve">{{field-off:Bible}}</w:t>
      </w:r>
    </w:p>
    <w:p>
      <w:r>
        <w:rPr>
          <w:sz w:val="18"/>
          <w:color w:val="777777"/>
        </w:rPr>
        <w:t xml:space="preserve">[[@Bible:Genesis 6:8]] </w:t>
      </w:r>
      <w:r>
        <w:rPr>
          <w:b/>
        </w:rPr>
        <w:t xml:space="preserve">8 </w:t>
      </w:r>
      <w:r>
        <w:t xml:space="preserve"> {{field-on:Bible}}</w:t>
      </w:r>
      <w:r>
        <w:t xml:space="preserve">But Noah</w:t>
      </w:r>
      <w:r>
        <w:rPr>
          <w:rStyle w:val="FootnoteReference"/>
        </w:rPr>
        <w:footnoteReference w:id="105"/>
      </w:r>
      <w:r>
        <w:t xml:space="preserve"> found favor before the Lord God.</w:t>
      </w:r>
      <w:r>
        <w:t xml:space="preserve">{{field-off:Bible}}</w:t>
      </w:r>
    </w:p>
    <w:p>
      <w:r>
        <w:rPr>
          <w:sz w:val="18"/>
          <w:color w:val="777777"/>
        </w:rPr>
        <w:t xml:space="preserve">[[@Bible:Genesis 6:9]] </w:t>
      </w:r>
      <w:r>
        <w:rPr>
          <w:b/>
        </w:rPr>
        <w:t xml:space="preserve">9 </w:t>
      </w:r>
      <w:r>
        <w:t xml:space="preserve"> {{field-on:Bible}}</w:t>
      </w:r>
      <w:r>
        <w:t xml:space="preserve">Now these are the generations of Noah. Noah was a righteous man, complete in his generation. Noah was well-pleasing to God.</w:t>
      </w:r>
      <w:r>
        <w:t xml:space="preserve">{{field-off:Bible}}</w:t>
      </w:r>
    </w:p>
    <w:p>
      <w:r>
        <w:rPr>
          <w:sz w:val="18"/>
          <w:color w:val="777777"/>
        </w:rPr>
        <w:t xml:space="preserve">[[@Bible:Genesis 6:10]] </w:t>
      </w:r>
      <w:r>
        <w:rPr>
          <w:b/>
        </w:rPr>
        <w:t xml:space="preserve">10 </w:t>
      </w:r>
      <w:r>
        <w:t xml:space="preserve"> {{field-on:Bible}}</w:t>
      </w:r>
      <w:r>
        <w:t xml:space="preserve">And Noah begot three sons: Shem</w:t>
      </w:r>
      <w:r>
        <w:rPr>
          <w:rStyle w:val="FootnoteReference"/>
        </w:rPr>
        <w:footnoteReference w:id="106"/>
      </w:r>
      <w:r>
        <w:t xml:space="preserve">, Ham, and Japheth</w:t>
      </w:r>
      <w:r>
        <w:rPr>
          <w:rStyle w:val="FootnoteReference"/>
        </w:rPr>
        <w:footnoteReference w:id="107"/>
      </w:r>
      <w:r>
        <w:t xml:space="preserve">.</w:t>
      </w:r>
      <w:r>
        <w:rPr>
          <w:rStyle w:val="FootnoteReference"/>
        </w:rPr>
        <w:footnoteReference w:id="108"/>
      </w:r>
      <w:r>
        <w:t xml:space="preserve">{{field-off:Bible}}</w:t>
      </w:r>
    </w:p>
    <w:p>
      <w:r>
        <w:rPr>
          <w:sz w:val="18"/>
          <w:color w:val="777777"/>
        </w:rPr>
        <w:t xml:space="preserve">[[@Bible:Genesis 6:11]] </w:t>
      </w:r>
      <w:r>
        <w:rPr>
          <w:b/>
        </w:rPr>
        <w:t xml:space="preserve">11 </w:t>
      </w:r>
      <w:r>
        <w:t xml:space="preserve"> {{field-on:Bible}}</w:t>
      </w:r>
      <w:r>
        <w:t xml:space="preserve">And the earth was corrupted before God, and the earth was filled with injustice.</w:t>
      </w:r>
      <w:r>
        <w:t xml:space="preserve">{{field-off:Bible}}</w:t>
      </w:r>
    </w:p>
    <w:p>
      <w:r>
        <w:rPr>
          <w:sz w:val="18"/>
          <w:color w:val="777777"/>
        </w:rPr>
        <w:t xml:space="preserve">[[@Bible:Genesis 6:12]] </w:t>
      </w:r>
      <w:r>
        <w:rPr>
          <w:b/>
        </w:rPr>
        <w:t xml:space="preserve">12 </w:t>
      </w:r>
      <w:r>
        <w:t xml:space="preserve"> {{field-on:Bible}}</w:t>
      </w:r>
      <w:r>
        <w:t xml:space="preserve">And the Lord God saw the earth, and it was corrupted, because all flesh had corrupted its way on the earth.</w:t>
      </w:r>
      <w:r>
        <w:t xml:space="preserve">{{field-off:Bible}}</w:t>
      </w:r>
    </w:p>
    <w:p>
      <w:r>
        <w:rPr>
          <w:sz w:val="18"/>
          <w:color w:val="777777"/>
        </w:rPr>
        <w:t xml:space="preserve">[[@Bible:Genesis 6:13]] </w:t>
      </w:r>
      <w:r>
        <w:rPr>
          <w:b/>
        </w:rPr>
        <w:t xml:space="preserve">13 </w:t>
      </w:r>
      <w:r>
        <w:t xml:space="preserve"> {{field-on:Bible}}</w:t>
      </w:r>
      <w:r>
        <w:t xml:space="preserve">And the Lord God said to Noah, 'The end of every human has come before me, because the earth is filled with injustice from them, and look, I am destroying them and the earth.'</w:t>
      </w:r>
      <w:r>
        <w:rPr>
          <w:rStyle w:val="FootnoteReference"/>
        </w:rPr>
        <w:footnoteReference w:id="109"/>
      </w:r>
      <w:r>
        <w:t xml:space="preserve">{{field-off:Bible}}</w:t>
      </w:r>
    </w:p>
    <w:p>
      <w:r>
        <w:rPr>
          <w:sz w:val="18"/>
          <w:color w:val="777777"/>
        </w:rPr>
        <w:t xml:space="preserve">[[@Bible:Genesis 6:14]] </w:t>
      </w:r>
      <w:r>
        <w:rPr>
          <w:b/>
        </w:rPr>
        <w:t xml:space="preserve">14 </w:t>
      </w:r>
      <w:r>
        <w:t xml:space="preserve"> {{field-on:Bible}}</w:t>
      </w:r>
      <w:r>
        <w:t xml:space="preserve">'So make for yourself an ark from squared timbers. You shall make nesting compartments in the ark, and you shall pitch it inside and outside with pitch.'</w:t>
      </w:r>
      <w:r>
        <w:rPr>
          <w:rStyle w:val="FootnoteReference"/>
        </w:rPr>
        <w:footnoteReference w:id="110"/>
      </w:r>
      <w:r>
        <w:t xml:space="preserve">{{field-off:Bible}}</w:t>
      </w:r>
    </w:p>
    <w:p>
      <w:r>
        <w:rPr>
          <w:sz w:val="18"/>
          <w:color w:val="777777"/>
        </w:rPr>
        <w:t xml:space="preserve">[[@Bible:Genesis 6:15]] </w:t>
      </w:r>
      <w:r>
        <w:rPr>
          <w:b/>
        </w:rPr>
        <w:t xml:space="preserve">15 </w:t>
      </w:r>
      <w:r>
        <w:t xml:space="preserve"> {{field-on:Bible}}</w:t>
      </w:r>
      <w:r>
        <w:t xml:space="preserve">And this is how you shall make the ark: the length of the ark three hundred cubits</w:t>
      </w:r>
      <w:r>
        <w:rPr>
          <w:rStyle w:val="FootnoteReference"/>
        </w:rPr>
        <w:footnoteReference w:id="111"/>
      </w:r>
      <w:r>
        <w:t xml:space="preserve">, and the width fifty cubits, and the height thirty cubits.</w:t>
      </w:r>
      <w:r>
        <w:t xml:space="preserve">{{field-off:Bible}}</w:t>
      </w:r>
    </w:p>
    <w:p>
      <w:r>
        <w:rPr>
          <w:sz w:val="18"/>
          <w:color w:val="777777"/>
        </w:rPr>
        <w:t xml:space="preserve">[[@Bible:Genesis 6:16]] </w:t>
      </w:r>
      <w:r>
        <w:rPr>
          <w:b/>
        </w:rPr>
        <w:t xml:space="preserve">16 </w:t>
      </w:r>
      <w:r>
        <w:t xml:space="preserve"> {{field-on:Bible}}</w:t>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112"/>
      </w:r>
      <w:r>
        <w:t xml:space="preserve">{{field-off:Bible}}</w:t>
      </w:r>
    </w:p>
    <w:p>
      <w:r>
        <w:rPr>
          <w:sz w:val="18"/>
          <w:color w:val="777777"/>
        </w:rPr>
        <w:t xml:space="preserve">[[@Bible:Genesis 6:17]] </w:t>
      </w:r>
      <w:r>
        <w:rPr>
          <w:b/>
        </w:rPr>
        <w:t xml:space="preserve">17 </w:t>
      </w:r>
      <w:r>
        <w:t xml:space="preserve"> {{field-on:Bible}}</w:t>
      </w:r>
      <w:r>
        <w:t xml:space="preserve">And I, look, am bringing the flood, water upon the earth, to destroy all flesh in which is breath of life under heaven. And whatever is on the earth will die.</w:t>
      </w:r>
      <w:r>
        <w:rPr>
          <w:rStyle w:val="FootnoteReference"/>
        </w:rPr>
        <w:footnoteReference w:id="113"/>
      </w:r>
      <w:r>
        <w:t xml:space="preserve">{{field-off:Bible}}</w:t>
      </w:r>
    </w:p>
    <w:p>
      <w:r>
        <w:rPr>
          <w:sz w:val="18"/>
          <w:color w:val="777777"/>
        </w:rPr>
        <w:t xml:space="preserve">[[@Bible:Genesis 6:18]] </w:t>
      </w:r>
      <w:r>
        <w:rPr>
          <w:b/>
        </w:rPr>
        <w:t xml:space="preserve">18 </w:t>
      </w:r>
      <w:r>
        <w:t xml:space="preserve"> {{field-on:Bible}}</w:t>
      </w:r>
      <w:r>
        <w:t xml:space="preserve">And I will establish my covenant with you, and you shall enter into the ark, you and your sons and your wife and the wives of your sons with you.</w:t>
      </w:r>
      <w:r>
        <w:t xml:space="preserve">{{field-off:Bible}}</w:t>
      </w:r>
    </w:p>
    <w:p>
      <w:r>
        <w:rPr>
          <w:sz w:val="18"/>
          <w:color w:val="777777"/>
        </w:rPr>
        <w:t xml:space="preserve">[[@Bible:Genesis 6:19]] </w:t>
      </w:r>
      <w:r>
        <w:rPr>
          <w:b/>
        </w:rPr>
        <w:t xml:space="preserve">19 </w:t>
      </w:r>
      <w:r>
        <w:t xml:space="preserve"> {{field-on:Bible}}</w:t>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114"/>
      </w:r>
      <w:r>
        <w:t xml:space="preserve">{{field-off:Bible}}</w:t>
      </w:r>
    </w:p>
    <w:p>
      <w:r>
        <w:rPr>
          <w:sz w:val="18"/>
          <w:color w:val="777777"/>
        </w:rPr>
        <w:t xml:space="preserve">[[@Bible:Genesis 6:20]] </w:t>
      </w:r>
      <w:r>
        <w:rPr>
          <w:b/>
        </w:rPr>
        <w:t xml:space="preserve">20 </w:t>
      </w:r>
      <w:r>
        <w:t xml:space="preserve"> {{field-on:Bible}}</w:t>
      </w:r>
      <w:r>
        <w:t xml:space="preserve">From all the birds, the flying ones according to kind, and from all the cattle according to kind, and from all the creeping things creeping on the earth according to kind, two by two from all shall come in to you, to be fed with you, male and female.</w:t>
      </w:r>
      <w:r>
        <w:t xml:space="preserve">{{field-off:Bible}}</w:t>
      </w:r>
    </w:p>
    <w:p>
      <w:r>
        <w:rPr>
          <w:sz w:val="18"/>
          <w:color w:val="777777"/>
        </w:rPr>
        <w:t xml:space="preserve">[[@Bible:Genesis 6:21]] </w:t>
      </w:r>
      <w:r>
        <w:rPr>
          <w:b/>
        </w:rPr>
        <w:t xml:space="preserve">21 </w:t>
      </w:r>
      <w:r>
        <w:t xml:space="preserve"> {{field-on:Bible}}</w:t>
      </w:r>
      <w:r>
        <w:t xml:space="preserve">And you shall take for yourself from all the foods that you eat, and gather it to yourself, and it shall be for you and for them to eat.</w:t>
      </w:r>
      <w:r>
        <w:t xml:space="preserve">{{field-off:Bible}}</w:t>
      </w:r>
    </w:p>
    <w:p>
      <w:r>
        <w:rPr>
          <w:sz w:val="18"/>
          <w:color w:val="777777"/>
        </w:rPr>
        <w:t xml:space="preserve">[[@Bible:Genesis 6:22]] </w:t>
      </w:r>
      <w:r>
        <w:rPr>
          <w:b/>
        </w:rPr>
        <w:t xml:space="preserve">22 </w:t>
      </w:r>
      <w:r>
        <w:t xml:space="preserve"> {{field-on:Bible}}</w:t>
      </w:r>
      <w:r>
        <w:t xml:space="preserve">And Noah did all that the Lord God commanded him; thus he did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[[@Bible:Genesis 7:1]] </w:t>
      </w:r>
      <w:r>
        <w:rPr>
          <w:b/>
        </w:rPr>
        <w:t xml:space="preserve">1 </w:t>
      </w:r>
      <w:r>
        <w:t xml:space="preserve"> {{field-on:Bible}}</w:t>
      </w:r>
      <w:r>
        <w:t xml:space="preserve">And the Lord God said to Noah</w:t>
      </w:r>
      <w:r>
        <w:rPr>
          <w:rStyle w:val="FootnoteReference"/>
        </w:rPr>
        <w:footnoteReference w:id="115"/>
      </w:r>
      <w:r>
        <w:t xml:space="preserve">, Enter, you and all your house, into the ark, because I have seen you righteous before me in this generation.</w:t>
      </w:r>
      <w:r>
        <w:rPr>
          <w:rStyle w:val="FootnoteReference"/>
        </w:rPr>
        <w:footnoteReference w:id="116"/>
      </w:r>
      <w:r>
        <w:t xml:space="preserve">{{field-off:Bible}}</w:t>
      </w:r>
    </w:p>
    <w:p>
      <w:r>
        <w:rPr>
          <w:sz w:val="18"/>
          <w:color w:val="777777"/>
        </w:rPr>
        <w:t xml:space="preserve">[[@Bible:Genesis 7:2]] </w:t>
      </w:r>
      <w:r>
        <w:rPr>
          <w:b/>
        </w:rPr>
        <w:t xml:space="preserve">2 </w:t>
      </w:r>
      <w:r>
        <w:t xml:space="preserve"> {{field-on:Bible}}</w:t>
      </w:r>
      <w:r>
        <w:t xml:space="preserve">And from the clean cattle bring in to yourself seven by seven, male and female, but from the cattle that are not clean, two by two, male and female,</w:t>
      </w:r>
      <w:r>
        <w:t xml:space="preserve">{{field-off:Bible}}</w:t>
      </w:r>
    </w:p>
    <w:p>
      <w:r>
        <w:rPr>
          <w:sz w:val="18"/>
          <w:color w:val="777777"/>
        </w:rPr>
        <w:t xml:space="preserve">[[@Bible:Genesis 7:3]] </w:t>
      </w:r>
      <w:r>
        <w:rPr>
          <w:b/>
        </w:rPr>
        <w:t xml:space="preserve">3 </w:t>
      </w:r>
      <w:r>
        <w:t xml:space="preserve"> {{field-on:Bible}}</w:t>
      </w:r>
      <w:r>
        <w:t xml:space="preserve">and from the clean birds of heaven seven by seven, male and female, and from all the birds not clean, two by two, male and female, to keep seed alive over all the earth.</w:t>
      </w:r>
      <w:r>
        <w:t xml:space="preserve">{{field-off:Bible}}</w:t>
      </w:r>
    </w:p>
    <w:p>
      <w:r>
        <w:rPr>
          <w:sz w:val="18"/>
          <w:color w:val="777777"/>
        </w:rPr>
        <w:t xml:space="preserve">[[@Bible:Genesis 7:4]] </w:t>
      </w:r>
      <w:r>
        <w:rPr>
          <w:b/>
        </w:rPr>
        <w:t xml:space="preserve">4 </w:t>
      </w:r>
      <w:r>
        <w:t xml:space="preserve"> {{field-on:Bible}}</w:t>
      </w:r>
      <w:r>
        <w:t xml:space="preserve">For still seven days, and I am bringing rain on the earth forty days and forty nights, and I will wipe out every rising thing that I made from the face of all the earth.</w:t>
      </w:r>
      <w:r>
        <w:t xml:space="preserve">{{field-off:Bible}}</w:t>
      </w:r>
    </w:p>
    <w:p>
      <w:r>
        <w:rPr>
          <w:sz w:val="18"/>
          <w:color w:val="777777"/>
        </w:rPr>
        <w:t xml:space="preserve">[[@Bible:Genesis 7:5]] </w:t>
      </w:r>
      <w:r>
        <w:rPr>
          <w:b/>
        </w:rPr>
        <w:t xml:space="preserve">5 </w:t>
      </w:r>
      <w:r>
        <w:t xml:space="preserve"> {{field-on:Bible}}</w:t>
      </w:r>
      <w:r>
        <w:t xml:space="preserve">And Noah did all that the Lord God commanded him.</w:t>
      </w:r>
      <w:r>
        <w:t xml:space="preserve">{{field-off:Bible}}</w:t>
      </w:r>
    </w:p>
    <w:p>
      <w:r>
        <w:rPr>
          <w:sz w:val="18"/>
          <w:color w:val="777777"/>
        </w:rPr>
        <w:t xml:space="preserve">[[@Bible:Genesis 7:6]] </w:t>
      </w:r>
      <w:r>
        <w:rPr>
          <w:b/>
        </w:rPr>
        <w:t xml:space="preserve">6 </w:t>
      </w:r>
      <w:r>
        <w:t xml:space="preserve"> {{field-on:Bible}}</w:t>
      </w:r>
      <w:r>
        <w:t xml:space="preserve">And Noah was six hundred years old, and the flood of water came upon the earth.</w:t>
      </w:r>
      <w:r>
        <w:t xml:space="preserve">{{field-off:Bible}}</w:t>
      </w:r>
    </w:p>
    <w:p>
      <w:r>
        <w:rPr>
          <w:sz w:val="18"/>
          <w:color w:val="777777"/>
        </w:rPr>
        <w:t xml:space="preserve">[[@Bible:Genesis 7:7]] </w:t>
      </w:r>
      <w:r>
        <w:rPr>
          <w:b/>
        </w:rPr>
        <w:t xml:space="preserve">7 </w:t>
      </w:r>
      <w:r>
        <w:t xml:space="preserve"> {{field-on:Bible}}</w:t>
      </w:r>
      <w:r>
        <w:t xml:space="preserve">And Noah entered, and his sons and his wife and the wives of his sons with him, into the ark because of the floodwater.</w:t>
      </w:r>
      <w:r>
        <w:t xml:space="preserve">{{field-off:Bible}}</w:t>
      </w:r>
    </w:p>
    <w:p>
      <w:r>
        <w:rPr>
          <w:sz w:val="18"/>
          <w:color w:val="777777"/>
        </w:rPr>
        <w:t xml:space="preserve">[[@Bible:Genesis 7:8]] </w:t>
      </w:r>
      <w:r>
        <w:rPr>
          <w:b/>
        </w:rPr>
        <w:t xml:space="preserve">8 </w:t>
      </w:r>
      <w:r>
        <w:t xml:space="preserve"> {{field-on:Bible}}</w:t>
      </w:r>
      <w:r>
        <w:t xml:space="preserve">And from the clean birds and from the birds not clean and from the clean cattle and from the cattle not clean and from all the creeping things on the earth,</w:t>
      </w:r>
      <w:r>
        <w:t xml:space="preserve">{{field-off:Bible}}</w:t>
      </w:r>
    </w:p>
    <w:p>
      <w:r>
        <w:rPr>
          <w:sz w:val="18"/>
          <w:color w:val="777777"/>
        </w:rPr>
        <w:t xml:space="preserve">[[@Bible:Genesis 7:9]] </w:t>
      </w:r>
      <w:r>
        <w:rPr>
          <w:b/>
        </w:rPr>
        <w:t xml:space="preserve">9 </w:t>
      </w:r>
      <w:r>
        <w:t xml:space="preserve"> {{field-on:Bible}}</w:t>
      </w:r>
      <w:r>
        <w:t xml:space="preserve">two by two entered to Noah into the ark, male and female, just as God commanded Noah.</w:t>
      </w:r>
      <w:r>
        <w:t xml:space="preserve">{{field-off:Bible}}</w:t>
      </w:r>
    </w:p>
    <w:p>
      <w:r>
        <w:rPr>
          <w:sz w:val="18"/>
          <w:color w:val="777777"/>
        </w:rPr>
        <w:t xml:space="preserve">[[@Bible:Genesis 7:10]] </w:t>
      </w:r>
      <w:r>
        <w:rPr>
          <w:b/>
        </w:rPr>
        <w:t xml:space="preserve">10 </w:t>
      </w:r>
      <w:r>
        <w:t xml:space="preserve"> {{field-on:Bible}}</w:t>
      </w:r>
      <w:r>
        <w:t xml:space="preserve">And it came to be after the seven days that the water of the flood came upon the earth.</w:t>
      </w:r>
      <w:r>
        <w:t xml:space="preserve">{{field-off:Bible}}</w:t>
      </w:r>
    </w:p>
    <w:p>
      <w:r>
        <w:rPr>
          <w:sz w:val="18"/>
          <w:color w:val="777777"/>
        </w:rPr>
        <w:t xml:space="preserve">[[@Bible:Genesis 7:11]] </w:t>
      </w:r>
      <w:r>
        <w:rPr>
          <w:b/>
        </w:rPr>
        <w:t xml:space="preserve">11 </w:t>
      </w:r>
      <w:r>
        <w:t xml:space="preserve"> {{field-on:Bible}}</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117"/>
      </w:r>
      <w:r>
        <w:rPr>
          <w:rStyle w:val="FootnoteReference"/>
        </w:rPr>
        <w:footnoteReference w:id="118"/>
      </w:r>
      <w:r>
        <w:t xml:space="preserve">{{field-off:Bible}}</w:t>
      </w:r>
    </w:p>
    <w:p>
      <w:r>
        <w:rPr>
          <w:sz w:val="18"/>
          <w:color w:val="777777"/>
        </w:rPr>
        <w:t xml:space="preserve">[[@Bible:Genesis 7:12]] </w:t>
      </w:r>
      <w:r>
        <w:rPr>
          <w:b/>
        </w:rPr>
        <w:t xml:space="preserve">12 </w:t>
      </w:r>
      <w:r>
        <w:t xml:space="preserve"> {{field-on:Bible}}</w:t>
      </w:r>
      <w:r>
        <w:t xml:space="preserve">And rain came upon the earth forty days and forty nights.</w:t>
      </w:r>
      <w:r>
        <w:t xml:space="preserve">{{field-off:Bible}}</w:t>
      </w:r>
    </w:p>
    <w:p>
      <w:r>
        <w:rPr>
          <w:sz w:val="18"/>
          <w:color w:val="777777"/>
        </w:rPr>
        <w:t xml:space="preserve">[[@Bible:Genesis 7:13]] </w:t>
      </w:r>
      <w:r>
        <w:rPr>
          <w:b/>
        </w:rPr>
        <w:t xml:space="preserve">13 </w:t>
      </w:r>
      <w:r>
        <w:t xml:space="preserve"> {{field-on:Bible}}</w:t>
      </w:r>
      <w:r>
        <w:t xml:space="preserve">On that day Noah entered, Shem</w:t>
      </w:r>
      <w:r>
        <w:rPr>
          <w:rStyle w:val="FootnoteReference"/>
        </w:rPr>
        <w:footnoteReference w:id="119"/>
      </w:r>
      <w:r>
        <w:t xml:space="preserve">, Ham, Japheth</w:t>
      </w:r>
      <w:r>
        <w:rPr>
          <w:rStyle w:val="FootnoteReference"/>
        </w:rPr>
        <w:footnoteReference w:id="120"/>
      </w:r>
      <w:r>
        <w:t xml:space="preserve">, the sons of Noah, and Noah's wife and the three wives of his sons with him, into the ark,</w:t>
      </w:r>
      <w:r>
        <w:t xml:space="preserve">{{field-off:Bible}}</w:t>
      </w:r>
    </w:p>
    <w:p>
      <w:r>
        <w:rPr>
          <w:sz w:val="18"/>
          <w:color w:val="777777"/>
        </w:rPr>
        <w:t xml:space="preserve">[[@Bible:Genesis 7:14]] </w:t>
      </w:r>
      <w:r>
        <w:rPr>
          <w:b/>
        </w:rPr>
        <w:t xml:space="preserve">14 </w:t>
      </w:r>
      <w:r>
        <w:t xml:space="preserve"> {{field-on:Bible}}</w:t>
      </w:r>
      <w:r>
        <w:t xml:space="preserve">and every wild beast according to kind, and all the cattle according to kind, and every creeping thing moving on the earth according to kind, and every bird according to its kind,</w:t>
      </w:r>
      <w:r>
        <w:t xml:space="preserve">{{field-off:Bible}}</w:t>
      </w:r>
    </w:p>
    <w:p>
      <w:r>
        <w:rPr>
          <w:sz w:val="18"/>
          <w:color w:val="777777"/>
        </w:rPr>
        <w:t xml:space="preserve">[[@Bible:Genesis 7:15]] </w:t>
      </w:r>
      <w:r>
        <w:rPr>
          <w:b/>
        </w:rPr>
        <w:t xml:space="preserve">15 </w:t>
      </w:r>
      <w:r>
        <w:t xml:space="preserve"> {{field-on:Bible}}</w:t>
      </w:r>
      <w:r>
        <w:t xml:space="preserve">entered to Noah into the ark, two by two, male and female, from all flesh in which is spirit of life.</w:t>
      </w:r>
      <w:r>
        <w:t xml:space="preserve">{{field-off:Bible}}</w:t>
      </w:r>
    </w:p>
    <w:p>
      <w:r>
        <w:rPr>
          <w:sz w:val="18"/>
          <w:color w:val="777777"/>
        </w:rPr>
        <w:t xml:space="preserve">[[@Bible:Genesis 7:16]] </w:t>
      </w:r>
      <w:r>
        <w:rPr>
          <w:b/>
        </w:rPr>
        <w:t xml:space="preserve">16 </w:t>
      </w:r>
      <w:r>
        <w:t xml:space="preserve"> {{field-on:Bible}}</w:t>
      </w:r>
      <w:r>
        <w:t xml:space="preserve">And those entering, male and female from all flesh, entered just as God commanded Noah. And the Lord God shut the ark outside him.</w:t>
      </w:r>
      <w:r>
        <w:t xml:space="preserve">{{field-off:Bible}}</w:t>
      </w:r>
    </w:p>
    <w:p>
      <w:r>
        <w:rPr>
          <w:sz w:val="18"/>
          <w:color w:val="777777"/>
        </w:rPr>
        <w:t xml:space="preserve">[[@Bible:Genesis 7:17]] </w:t>
      </w:r>
      <w:r>
        <w:rPr>
          <w:b/>
        </w:rPr>
        <w:t xml:space="preserve">17 </w:t>
      </w:r>
      <w:r>
        <w:t xml:space="preserve"> {{field-on:Bible}}</w:t>
      </w:r>
      <w:r>
        <w:t xml:space="preserve">And the flood came forty days and forty nights upon the earth, and the water multiplied and lifted the ark, and it was raised from the earth.</w:t>
      </w:r>
      <w:r>
        <w:t xml:space="preserve">{{field-off:Bible}}</w:t>
      </w:r>
    </w:p>
    <w:p>
      <w:r>
        <w:rPr>
          <w:sz w:val="18"/>
          <w:color w:val="777777"/>
        </w:rPr>
        <w:t xml:space="preserve">[[@Bible:Genesis 7:18]] </w:t>
      </w:r>
      <w:r>
        <w:rPr>
          <w:b/>
        </w:rPr>
        <w:t xml:space="preserve">18 </w:t>
      </w:r>
      <w:r>
        <w:t xml:space="preserve"> {{field-on:Bible}}</w:t>
      </w:r>
      <w:r>
        <w:t xml:space="preserve">And the water prevailed and multiplied greatly upon the earth, and the ark was borne along upon the water.</w:t>
      </w:r>
      <w:r>
        <w:t xml:space="preserve">{{field-off:Bible}}</w:t>
      </w:r>
    </w:p>
    <w:p>
      <w:r>
        <w:rPr>
          <w:sz w:val="18"/>
          <w:color w:val="777777"/>
        </w:rPr>
        <w:t xml:space="preserve">[[@Bible:Genesis 7:19]] </w:t>
      </w:r>
      <w:r>
        <w:rPr>
          <w:b/>
        </w:rPr>
        <w:t xml:space="preserve">19 </w:t>
      </w:r>
      <w:r>
        <w:t xml:space="preserve"> {{field-on:Bible}}</w:t>
      </w:r>
      <w:r>
        <w:t xml:space="preserve">And the water prevailed very, very greatly upon the earth and covered all the high mountains that were under heaven.</w:t>
      </w:r>
      <w:r>
        <w:t xml:space="preserve">{{field-off:Bible}}</w:t>
      </w:r>
    </w:p>
    <w:p>
      <w:r>
        <w:rPr>
          <w:sz w:val="18"/>
          <w:color w:val="777777"/>
        </w:rPr>
        <w:t xml:space="preserve">[[@Bible:Genesis 7:20]] </w:t>
      </w:r>
      <w:r>
        <w:rPr>
          <w:b/>
        </w:rPr>
        <w:t xml:space="preserve">20 </w:t>
      </w:r>
      <w:r>
        <w:t xml:space="preserve"> {{field-on:Bible}}</w:t>
      </w:r>
      <w:r>
        <w:t xml:space="preserve">Fifteen cubits above, the water rose and covered all the high mountains.</w:t>
      </w:r>
      <w:r>
        <w:t xml:space="preserve">{{field-off:Bible}}</w:t>
      </w:r>
    </w:p>
    <w:p>
      <w:r>
        <w:rPr>
          <w:sz w:val="18"/>
          <w:color w:val="777777"/>
        </w:rPr>
        <w:t xml:space="preserve">[[@Bible:Genesis 7:21]] </w:t>
      </w:r>
      <w:r>
        <w:rPr>
          <w:b/>
        </w:rPr>
        <w:t xml:space="preserve">21 </w:t>
      </w:r>
      <w:r>
        <w:t xml:space="preserve"> {{field-on:Bible}}</w:t>
      </w:r>
      <w:r>
        <w:t xml:space="preserve">And all flesh moving on the earth died: birds and cattle and wild beasts and every creeping thing moving on the earth, and every human.</w:t>
      </w:r>
      <w:r>
        <w:t xml:space="preserve">{{field-off:Bible}}</w:t>
      </w:r>
    </w:p>
    <w:p>
      <w:r>
        <w:rPr>
          <w:sz w:val="18"/>
          <w:color w:val="777777"/>
        </w:rPr>
        <w:t xml:space="preserve">[[@Bible:Genesis 7:22]] </w:t>
      </w:r>
      <w:r>
        <w:rPr>
          <w:b/>
        </w:rPr>
        <w:t xml:space="preserve">22 </w:t>
      </w:r>
      <w:r>
        <w:t xml:space="preserve"> {{field-on:Bible}}</w:t>
      </w:r>
      <w:r>
        <w:t xml:space="preserve">And everything having breath of life, and everything that was on the dry land, died.</w:t>
      </w:r>
      <w:r>
        <w:t xml:space="preserve">{{field-off:Bible}}</w:t>
      </w:r>
    </w:p>
    <w:p>
      <w:r>
        <w:rPr>
          <w:sz w:val="18"/>
          <w:color w:val="777777"/>
        </w:rPr>
        <w:t xml:space="preserve">[[@Bible:Genesis 7:23]] </w:t>
      </w:r>
      <w:r>
        <w:rPr>
          <w:b/>
        </w:rPr>
        <w:t xml:space="preserve">23 </w:t>
      </w:r>
      <w:r>
        <w:t xml:space="preserve"> {{field-on:Bible}}</w:t>
      </w:r>
      <w:r>
        <w:t xml:space="preserve">And he wiped out every rising thing</w:t>
      </w:r>
      <w:r>
        <w:rPr>
          <w:rStyle w:val="FootnoteReference"/>
        </w:rPr>
        <w:footnoteReference w:id="121"/>
      </w:r>
      <w:r>
        <w:t xml:space="preserve"> that was on the face of the earth, from human to cattle and creeping things and birds of heaven, and they were wiped from the earth. And Noah alone was left, and those with him in the ark.</w:t>
      </w:r>
      <w:r>
        <w:t xml:space="preserve">{{field-off:Bible}}</w:t>
      </w:r>
    </w:p>
    <w:p>
      <w:r>
        <w:rPr>
          <w:sz w:val="18"/>
          <w:color w:val="777777"/>
        </w:rPr>
        <w:t xml:space="preserve">[[@Bible:Genesis 7:24]] </w:t>
      </w:r>
      <w:r>
        <w:rPr>
          <w:b/>
        </w:rPr>
        <w:t xml:space="preserve">24 </w:t>
      </w:r>
      <w:r>
        <w:t xml:space="preserve"> {{field-on:Bible}}</w:t>
      </w:r>
      <w:r>
        <w:t xml:space="preserve">And the water was raised over the earth one hundred and fifty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[[@Bible:Genesis 8:1]] </w:t>
      </w:r>
      <w:r>
        <w:rPr>
          <w:b/>
        </w:rPr>
        <w:t xml:space="preserve">1 </w:t>
      </w:r>
      <w:r>
        <w:t xml:space="preserve"> {{field-on:Bible}}</w:t>
      </w:r>
      <w:r>
        <w:t xml:space="preserve">And God remembered Noah</w:t>
      </w:r>
      <w:r>
        <w:rPr>
          <w:rStyle w:val="FootnoteReference"/>
        </w:rPr>
        <w:footnoteReference w:id="122"/>
      </w:r>
      <w:r>
        <w:t xml:space="preserve"> and all the wild beasts and all the cattle and all the birds and all the creeping things that creep, as many as were with him in the ark, and God brought a wind upon the earth, and the water subsided.</w:t>
      </w:r>
      <w:r>
        <w:t xml:space="preserve">{{field-off:Bible}}</w:t>
      </w:r>
    </w:p>
    <w:p>
      <w:r>
        <w:rPr>
          <w:sz w:val="18"/>
          <w:color w:val="777777"/>
        </w:rPr>
        <w:t xml:space="preserve">[[@Bible:Genesis 8:2]] </w:t>
      </w:r>
      <w:r>
        <w:rPr>
          <w:b/>
        </w:rPr>
        <w:t xml:space="preserve">2 </w:t>
      </w:r>
      <w:r>
        <w:t xml:space="preserve"> {{field-on:Bible}}</w:t>
      </w:r>
      <w:r>
        <w:t xml:space="preserve">And the springs of the abyss and the floodgates of heaven were covered over, and the rain from heaven was held back.</w:t>
      </w:r>
      <w:r>
        <w:t xml:space="preserve">{{field-off:Bible}}</w:t>
      </w:r>
    </w:p>
    <w:p>
      <w:r>
        <w:rPr>
          <w:sz w:val="18"/>
          <w:color w:val="777777"/>
        </w:rPr>
        <w:t xml:space="preserve">[[@Bible:Genesis 8:3]] </w:t>
      </w:r>
      <w:r>
        <w:rPr>
          <w:b/>
        </w:rPr>
        <w:t xml:space="preserve">3 </w:t>
      </w:r>
      <w:r>
        <w:t xml:space="preserve"> {{field-on:Bible}}</w:t>
      </w:r>
      <w:r>
        <w:t xml:space="preserve">And the water kept withdrawing, going away from the earth, and the water diminished after one hundred and fifty days.</w:t>
      </w:r>
      <w:r>
        <w:t xml:space="preserve">{{field-off:Bible}}</w:t>
      </w:r>
    </w:p>
    <w:p>
      <w:r>
        <w:rPr>
          <w:sz w:val="18"/>
          <w:color w:val="777777"/>
        </w:rPr>
        <w:t xml:space="preserve">[[@Bible:Genesis 8:4]] </w:t>
      </w:r>
      <w:r>
        <w:rPr>
          <w:b/>
        </w:rPr>
        <w:t xml:space="preserve">4 </w:t>
      </w:r>
      <w:r>
        <w:t xml:space="preserve"> {{field-on:Bible}}</w:t>
      </w:r>
      <w:r>
        <w:t xml:space="preserve">And the ark came to rest</w:t>
      </w:r>
      <w:r>
        <w:rPr>
          <w:rStyle w:val="FootnoteReference"/>
        </w:rPr>
        <w:footnoteReference w:id="123"/>
      </w:r>
      <w:r>
        <w:t xml:space="preserve"> in the seventh month, on the twenty-seventh day of the month, on the mountains of Ararat.</w:t>
      </w:r>
      <w:r>
        <w:t xml:space="preserve">{{field-off:Bible}}</w:t>
      </w:r>
    </w:p>
    <w:p>
      <w:r>
        <w:rPr>
          <w:sz w:val="18"/>
          <w:color w:val="777777"/>
        </w:rPr>
        <w:t xml:space="preserve">[[@Bible:Genesis 8:5]] </w:t>
      </w:r>
      <w:r>
        <w:rPr>
          <w:b/>
        </w:rPr>
        <w:t xml:space="preserve">5 </w:t>
      </w:r>
      <w:r>
        <w:t xml:space="preserve"> {{field-on:Bible}}</w:t>
      </w:r>
      <w:r>
        <w:t xml:space="preserve">And the water kept diminishing</w:t>
      </w:r>
      <w:r>
        <w:rPr>
          <w:rStyle w:val="FootnoteReference"/>
        </w:rPr>
        <w:footnoteReference w:id="124"/>
      </w:r>
      <w:r>
        <w:t xml:space="preserve"> until the tenth month, and in the tenth month, on the first day of the month, the tops of the mountains appeared.</w:t>
      </w:r>
      <w:r>
        <w:t xml:space="preserve">{{field-off:Bible}}</w:t>
      </w:r>
    </w:p>
    <w:p>
      <w:r>
        <w:rPr>
          <w:sz w:val="18"/>
          <w:color w:val="777777"/>
        </w:rPr>
        <w:t xml:space="preserve">[[@Bible:Genesis 8:6]] </w:t>
      </w:r>
      <w:r>
        <w:rPr>
          <w:b/>
        </w:rPr>
        <w:t xml:space="preserve">6 </w:t>
      </w:r>
      <w:r>
        <w:t xml:space="preserve"> {{field-on:Bible}}</w:t>
      </w:r>
      <w:r>
        <w:t xml:space="preserve">And it came to be after forty days that Noah opened the window of the ark that he made, and he sent out the raven to see whether the water had subsided.</w:t>
      </w:r>
      <w:r>
        <w:t xml:space="preserve">{{field-off:Bible}}</w:t>
      </w:r>
    </w:p>
    <w:p>
      <w:r>
        <w:rPr>
          <w:sz w:val="18"/>
          <w:color w:val="777777"/>
        </w:rPr>
        <w:t xml:space="preserve">[[@Bible:Genesis 8:7]] </w:t>
      </w:r>
      <w:r>
        <w:rPr>
          <w:b/>
        </w:rPr>
        <w:t xml:space="preserve">7 </w:t>
      </w:r>
      <w:r>
        <w:t xml:space="preserve"> {{field-on:Bible}}</w:t>
      </w:r>
      <w:r>
        <w:t xml:space="preserve">And having gone out, it did not return until the water dried from the earth.</w:t>
      </w:r>
      <w:r>
        <w:rPr>
          <w:rStyle w:val="FootnoteReference"/>
        </w:rPr>
        <w:footnoteReference w:id="125"/>
      </w:r>
      <w:r>
        <w:rPr>
          <w:rStyle w:val="FootnoteReference"/>
        </w:rPr>
        <w:footnoteReference w:id="126"/>
      </w:r>
      <w:r>
        <w:t xml:space="preserve">{{field-off:Bible}}</w:t>
      </w:r>
    </w:p>
    <w:p>
      <w:r>
        <w:rPr>
          <w:sz w:val="18"/>
          <w:color w:val="777777"/>
        </w:rPr>
        <w:t xml:space="preserve">[[@Bible:Genesis 8:8]] </w:t>
      </w:r>
      <w:r>
        <w:rPr>
          <w:b/>
        </w:rPr>
        <w:t xml:space="preserve">8 </w:t>
      </w:r>
      <w:r>
        <w:t xml:space="preserve"> {{field-on:Bible}}</w:t>
      </w:r>
      <w:r>
        <w:t xml:space="preserve">And he sent the dove after it, to see whether the water had subsided from the earth.</w:t>
      </w:r>
      <w:r>
        <w:rPr>
          <w:rStyle w:val="FootnoteReference"/>
        </w:rPr>
        <w:footnoteReference w:id="127"/>
      </w:r>
      <w:r>
        <w:t xml:space="preserve">{{field-off:Bible}}</w:t>
      </w:r>
    </w:p>
    <w:p>
      <w:r>
        <w:rPr>
          <w:sz w:val="18"/>
          <w:color w:val="777777"/>
        </w:rPr>
        <w:t xml:space="preserve">[[@Bible:Genesis 8:9]] </w:t>
      </w:r>
      <w:r>
        <w:rPr>
          <w:b/>
        </w:rPr>
        <w:t xml:space="preserve">9 </w:t>
      </w:r>
      <w:r>
        <w:t xml:space="preserve"> {{field-on:Bible}}</w:t>
      </w:r>
      <w:r>
        <w:t xml:space="preserve">And the dove, not finding rest for its feet</w:t>
      </w:r>
      <w:r>
        <w:rPr>
          <w:rStyle w:val="FootnoteReference"/>
        </w:rPr>
        <w:footnoteReference w:id="128"/>
      </w:r>
      <w:r>
        <w:t xml:space="preserve">, returned to him into the ark, because water was on all the face of the earth. And stretching out his hand, he took it and brought it in to himself into the ark.</w:t>
      </w:r>
      <w:r>
        <w:t xml:space="preserve">{{field-off:Bible}}</w:t>
      </w:r>
    </w:p>
    <w:p>
      <w:r>
        <w:rPr>
          <w:sz w:val="18"/>
          <w:color w:val="777777"/>
        </w:rPr>
        <w:t xml:space="preserve">[[@Bible:Genesis 8:10]] </w:t>
      </w:r>
      <w:r>
        <w:rPr>
          <w:b/>
        </w:rPr>
        <w:t xml:space="preserve">10 </w:t>
      </w:r>
      <w:r>
        <w:t xml:space="preserve"> {{field-on:Bible}}</w:t>
      </w:r>
      <w:r>
        <w:t xml:space="preserve">And waiting still another seven days, again he sent out the dove from the ark.</w:t>
      </w:r>
      <w:r>
        <w:t xml:space="preserve">{{field-off:Bible}}</w:t>
      </w:r>
    </w:p>
    <w:p>
      <w:r>
        <w:rPr>
          <w:sz w:val="18"/>
          <w:color w:val="777777"/>
        </w:rPr>
        <w:t xml:space="preserve">[[@Bible:Genesis 8:11]] </w:t>
      </w:r>
      <w:r>
        <w:rPr>
          <w:b/>
        </w:rPr>
        <w:t xml:space="preserve">11 </w:t>
      </w:r>
      <w:r>
        <w:t xml:space="preserve"> {{field-on:Bible}}</w:t>
      </w:r>
      <w:r>
        <w:t xml:space="preserve">And toward evening the dove returned to him, and had an olive-leaf fragment in its mouth. And Noah knew that the water had subsided from the earth.</w:t>
      </w:r>
      <w:r>
        <w:t xml:space="preserve">{{field-off:Bible}}</w:t>
      </w:r>
    </w:p>
    <w:p>
      <w:r>
        <w:rPr>
          <w:sz w:val="18"/>
          <w:color w:val="777777"/>
        </w:rPr>
        <w:t xml:space="preserve">[[@Bible:Genesis 8:12]] </w:t>
      </w:r>
      <w:r>
        <w:rPr>
          <w:b/>
        </w:rPr>
        <w:t xml:space="preserve">12 </w:t>
      </w:r>
      <w:r>
        <w:t xml:space="preserve"> {{field-on:Bible}}</w:t>
      </w:r>
      <w:r>
        <w:t xml:space="preserve">And waiting still another seven days, again he sent out the dove, and it did not add to return to him any longer.</w:t>
      </w:r>
      <w:r>
        <w:t xml:space="preserve">{{field-off:Bible}}</w:t>
      </w:r>
    </w:p>
    <w:p>
      <w:r>
        <w:rPr>
          <w:sz w:val="18"/>
          <w:color w:val="777777"/>
        </w:rPr>
        <w:t xml:space="preserve">[[@Bible:Genesis 8:13]] </w:t>
      </w:r>
      <w:r>
        <w:rPr>
          <w:b/>
        </w:rPr>
        <w:t xml:space="preserve">13 </w:t>
      </w:r>
      <w:r>
        <w:t xml:space="preserve"> {{field-on:Bible}}</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129"/>
      </w:r>
      <w:r>
        <w:t xml:space="preserve">{{field-off:Bible}}</w:t>
      </w:r>
    </w:p>
    <w:p>
      <w:r>
        <w:rPr>
          <w:sz w:val="18"/>
          <w:color w:val="777777"/>
        </w:rPr>
        <w:t xml:space="preserve">[[@Bible:Genesis 8:14]] </w:t>
      </w:r>
      <w:r>
        <w:rPr>
          <w:b/>
        </w:rPr>
        <w:t xml:space="preserve">14 </w:t>
      </w:r>
      <w:r>
        <w:t xml:space="preserve"> {{field-on:Bible}}</w:t>
      </w:r>
      <w:r>
        <w:t xml:space="preserve">And in the second month, on the twenty-seventh day of the month, the earth dried.</w:t>
      </w:r>
      <w:r>
        <w:t xml:space="preserve">{{field-off:Bible}}</w:t>
      </w:r>
    </w:p>
    <w:p>
      <w:r>
        <w:rPr>
          <w:sz w:val="18"/>
          <w:color w:val="777777"/>
        </w:rPr>
        <w:t xml:space="preserve">[[@Bible:Genesis 8:15]] </w:t>
      </w:r>
      <w:r>
        <w:rPr>
          <w:b/>
        </w:rPr>
        <w:t xml:space="preserve">15 </w:t>
      </w:r>
      <w:r>
        <w:t xml:space="preserve"> {{field-on:Bible}}</w:t>
      </w:r>
      <w:r>
        <w:t xml:space="preserve">And the Lord God said to Noah, saying,</w:t>
      </w:r>
      <w:r>
        <w:t xml:space="preserve">{{field-off:Bible}}</w:t>
      </w:r>
    </w:p>
    <w:p>
      <w:r>
        <w:rPr>
          <w:sz w:val="18"/>
          <w:color w:val="777777"/>
        </w:rPr>
        <w:t xml:space="preserve">[[@Bible:Genesis 8:16]] </w:t>
      </w:r>
      <w:r>
        <w:rPr>
          <w:b/>
        </w:rPr>
        <w:t xml:space="preserve">16 </w:t>
      </w:r>
      <w:r>
        <w:t xml:space="preserve"> {{field-on:Bible}}</w:t>
      </w:r>
      <w:r>
        <w:t xml:space="preserve">Come out from the ark, you and your wife and your sons and the wives of your sons with you,</w:t>
      </w:r>
      <w:r>
        <w:t xml:space="preserve">{{field-off:Bible}}</w:t>
      </w:r>
    </w:p>
    <w:p>
      <w:r>
        <w:rPr>
          <w:sz w:val="18"/>
          <w:color w:val="777777"/>
        </w:rPr>
        <w:t xml:space="preserve">[[@Bible:Genesis 8:17]] </w:t>
      </w:r>
      <w:r>
        <w:rPr>
          <w:b/>
        </w:rPr>
        <w:t xml:space="preserve">17 </w:t>
      </w:r>
      <w:r>
        <w:t xml:space="preserve"> {{field-on:Bible}}</w:t>
      </w:r>
      <w:r>
        <w:t xml:space="preserve">and all the wild beasts</w:t>
      </w:r>
      <w:r>
        <w:rPr>
          <w:rStyle w:val="FootnoteReference"/>
        </w:rPr>
        <w:footnoteReference w:id="130"/>
      </w:r>
      <w:r>
        <w:t xml:space="preserve"> that are with you, and all flesh from birds to cattle, and every creeping thing moving on the earth, bring out with yourself. And increase and multiply upon the earth.</w:t>
      </w:r>
      <w:r>
        <w:t xml:space="preserve">{{field-off:Bible}}</w:t>
      </w:r>
    </w:p>
    <w:p>
      <w:r>
        <w:rPr>
          <w:sz w:val="18"/>
          <w:color w:val="777777"/>
        </w:rPr>
        <w:t xml:space="preserve">[[@Bible:Genesis 8:18]] </w:t>
      </w:r>
      <w:r>
        <w:rPr>
          <w:b/>
        </w:rPr>
        <w:t xml:space="preserve">18 </w:t>
      </w:r>
      <w:r>
        <w:t xml:space="preserve"> {{field-on:Bible}}</w:t>
      </w:r>
      <w:r>
        <w:t xml:space="preserve">And Noah came out, and his wife and his sons and the wives of his sons with him.</w:t>
      </w:r>
      <w:r>
        <w:t xml:space="preserve">{{field-off:Bible}}</w:t>
      </w:r>
    </w:p>
    <w:p>
      <w:r>
        <w:rPr>
          <w:sz w:val="18"/>
          <w:color w:val="777777"/>
        </w:rPr>
        <w:t xml:space="preserve">[[@Bible:Genesis 8:19]] </w:t>
      </w:r>
      <w:r>
        <w:rPr>
          <w:b/>
        </w:rPr>
        <w:t xml:space="preserve">19 </w:t>
      </w:r>
      <w:r>
        <w:t xml:space="preserve"> {{field-on:Bible}}</w:t>
      </w:r>
      <w:r>
        <w:t xml:space="preserve">And every wild beast and every cattle and every bird and every creeping thing moving on the earth according to their kind came out from the ark.</w:t>
      </w:r>
      <w:r>
        <w:t xml:space="preserve">{{field-off:Bible}}</w:t>
      </w:r>
    </w:p>
    <w:p>
      <w:r>
        <w:rPr>
          <w:sz w:val="18"/>
          <w:color w:val="777777"/>
        </w:rPr>
        <w:t xml:space="preserve">[[@Bible:Genesis 8:20]] </w:t>
      </w:r>
      <w:r>
        <w:rPr>
          <w:b/>
        </w:rPr>
        <w:t xml:space="preserve">20 </w:t>
      </w:r>
      <w:r>
        <w:t xml:space="preserve"> {{field-on:Bible}}</w:t>
      </w:r>
      <w:r>
        <w:t xml:space="preserve">And Noah built an altar to the Lord, and took from all the clean cattle and from all the clean birds and offered up whole-burnt offerings on the altar.</w:t>
      </w:r>
      <w:r>
        <w:t xml:space="preserve">{{field-off:Bible}}</w:t>
      </w:r>
    </w:p>
    <w:p>
      <w:r>
        <w:rPr>
          <w:sz w:val="18"/>
          <w:color w:val="777777"/>
        </w:rPr>
        <w:t xml:space="preserve">[[@Bible:Genesis 8:21]] </w:t>
      </w:r>
      <w:r>
        <w:rPr>
          <w:b/>
        </w:rPr>
        <w:t xml:space="preserve">21 </w:t>
      </w:r>
      <w:r>
        <w:t xml:space="preserve"> {{field-on:Bible}}</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131"/>
      </w:r>
      <w:r>
        <w:t xml:space="preserve"> from his youth. Therefore I will not continue any longer to strike all living flesh, as I have done.</w:t>
      </w:r>
      <w:r>
        <w:t xml:space="preserve">{{field-off:Bible}}</w:t>
      </w:r>
    </w:p>
    <w:p>
      <w:r>
        <w:rPr>
          <w:sz w:val="18"/>
          <w:color w:val="777777"/>
        </w:rPr>
        <w:t xml:space="preserve">[[@Bible:Genesis 8:22]] </w:t>
      </w:r>
      <w:r>
        <w:rPr>
          <w:b/>
        </w:rPr>
        <w:t xml:space="preserve">22 </w:t>
      </w:r>
      <w:r>
        <w:t xml:space="preserve"> {{field-on:Bible}}</w:t>
      </w:r>
      <w:r>
        <w:t xml:space="preserve">All the days of the earth, seed and harvest, cold and heat, summer and spring, day and night shall not cease.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[[@Bible:Genesis 9:1]] </w:t>
      </w:r>
      <w:r>
        <w:rPr>
          <w:b/>
        </w:rPr>
        <w:t xml:space="preserve">1 </w:t>
      </w:r>
      <w:r>
        <w:t xml:space="preserve"> {{field-on:Bible}}</w:t>
      </w:r>
      <w:r>
        <w:t xml:space="preserve">And God blessed Noah</w:t>
      </w:r>
      <w:r>
        <w:rPr>
          <w:rStyle w:val="FootnoteReference"/>
        </w:rPr>
        <w:footnoteReference w:id="132"/>
      </w:r>
      <w:r>
        <w:t xml:space="preserve"> and his sons and said to them, Increase and multiply and fill the earth and rule over it.</w:t>
      </w:r>
      <w:r>
        <w:t xml:space="preserve">{{field-off:Bible}}</w:t>
      </w:r>
    </w:p>
    <w:p>
      <w:r>
        <w:rPr>
          <w:sz w:val="18"/>
          <w:color w:val="777777"/>
        </w:rPr>
        <w:t xml:space="preserve">[[@Bible:Genesis 9:2]] </w:t>
      </w:r>
      <w:r>
        <w:rPr>
          <w:b/>
        </w:rPr>
        <w:t xml:space="preserve">2 </w:t>
      </w:r>
      <w:r>
        <w:t xml:space="preserve"> {{field-on:Bible}}</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33"/>
      </w:r>
      <w:r>
        <w:rPr>
          <w:rStyle w:val="FootnoteReference"/>
        </w:rPr>
        <w:footnoteReference w:id="134"/>
      </w:r>
      <w:r>
        <w:t xml:space="preserve">{{field-off:Bible}}</w:t>
      </w:r>
    </w:p>
    <w:p>
      <w:r>
        <w:rPr>
          <w:sz w:val="18"/>
          <w:color w:val="777777"/>
        </w:rPr>
        <w:t xml:space="preserve">[[@Bible:Genesis 9:3]] </w:t>
      </w:r>
      <w:r>
        <w:rPr>
          <w:b/>
        </w:rPr>
        <w:t xml:space="preserve">3 </w:t>
      </w:r>
      <w:r>
        <w:t xml:space="preserve"> {{field-on:Bible}}</w:t>
      </w:r>
      <w:r>
        <w:t xml:space="preserve">And every creeping thing that is living shall be for you as food. As green herbs I have given you all things</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[[@Bible:Genesis 9:4]] </w:t>
      </w:r>
      <w:r>
        <w:rPr>
          <w:b/>
        </w:rPr>
        <w:t xml:space="preserve">4 </w:t>
      </w:r>
      <w:r>
        <w:t xml:space="preserve"> {{field-on:Bible}}</w:t>
      </w:r>
      <w:r>
        <w:t xml:space="preserve">Only flesh with blood of life in it you shall not eat.</w:t>
      </w:r>
      <w:r>
        <w:t xml:space="preserve">{{field-off:Bible}}</w:t>
      </w:r>
    </w:p>
    <w:p>
      <w:r>
        <w:rPr>
          <w:sz w:val="18"/>
          <w:color w:val="777777"/>
        </w:rPr>
        <w:t xml:space="preserve">[[@Bible:Genesis 9:5]] </w:t>
      </w:r>
      <w:r>
        <w:rPr>
          <w:b/>
        </w:rPr>
        <w:t xml:space="preserve">5 </w:t>
      </w:r>
      <w:r>
        <w:t xml:space="preserve"> {{field-on:Bible}}</w:t>
      </w:r>
      <w:r>
        <w:t xml:space="preserve">And indeed your blood of your lives I will seek out from the hand of all the wild beasts, and from the hand of a human, from the hand of a brother, I will seek out the life of the human.</w:t>
      </w:r>
      <w:r>
        <w:t xml:space="preserve">{{field-off:Bible}}</w:t>
      </w:r>
    </w:p>
    <w:p>
      <w:r>
        <w:rPr>
          <w:sz w:val="18"/>
          <w:color w:val="777777"/>
        </w:rPr>
        <w:t xml:space="preserve">[[@Bible:Genesis 9:6]] </w:t>
      </w:r>
      <w:r>
        <w:rPr>
          <w:b/>
        </w:rPr>
        <w:t xml:space="preserve">6 </w:t>
      </w:r>
      <w:r>
        <w:t xml:space="preserve"> {{field-on:Bible}}</w:t>
      </w:r>
      <w:r>
        <w:t xml:space="preserve">The one pouring out human blood, in return for that blood his own shall be poured out, because in the image of God I made the human.</w:t>
      </w:r>
      <w:r>
        <w:t xml:space="preserve">{{field-off:Bible}}</w:t>
      </w:r>
    </w:p>
    <w:p>
      <w:r>
        <w:rPr>
          <w:sz w:val="18"/>
          <w:color w:val="777777"/>
        </w:rPr>
        <w:t xml:space="preserve">[[@Bible:Genesis 9:7]] </w:t>
      </w:r>
      <w:r>
        <w:rPr>
          <w:b/>
        </w:rPr>
        <w:t xml:space="preserve">7 </w:t>
      </w:r>
      <w:r>
        <w:t xml:space="preserve"> {{field-on:Bible}}</w:t>
      </w:r>
      <w:r>
        <w:t xml:space="preserve">But you, increase and multiply and fill the earth and rule over it.</w:t>
      </w:r>
      <w:r>
        <w:t xml:space="preserve">{{field-off:Bible}}</w:t>
      </w:r>
    </w:p>
    <w:p>
      <w:r>
        <w:rPr>
          <w:sz w:val="18"/>
          <w:color w:val="777777"/>
        </w:rPr>
        <w:t xml:space="preserve">[[@Bible:Genesis 9:8]] </w:t>
      </w:r>
      <w:r>
        <w:rPr>
          <w:b/>
        </w:rPr>
        <w:t xml:space="preserve">8 </w:t>
      </w:r>
      <w:r>
        <w:t xml:space="preserve"> {{field-on:Bible}}</w:t>
      </w:r>
      <w:r>
        <w:t xml:space="preserve">And God said to Noah and to his sons with him, saying,</w:t>
      </w:r>
      <w:r>
        <w:t xml:space="preserve">{{field-off:Bible}}</w:t>
      </w:r>
    </w:p>
    <w:p>
      <w:r>
        <w:rPr>
          <w:sz w:val="18"/>
          <w:color w:val="777777"/>
        </w:rPr>
        <w:t xml:space="preserve">[[@Bible:Genesis 9:9]] </w:t>
      </w:r>
      <w:r>
        <w:rPr>
          <w:b/>
        </w:rPr>
        <w:t xml:space="preserve">9 </w:t>
      </w:r>
      <w:r>
        <w:t xml:space="preserve"> {{field-on:Bible}}</w:t>
      </w:r>
      <w:r>
        <w:t xml:space="preserve">And look, I am establishing my covenant with you and with your seed after you,</w:t>
      </w:r>
      <w:r>
        <w:t xml:space="preserve">{{field-off:Bible}}</w:t>
      </w:r>
    </w:p>
    <w:p>
      <w:r>
        <w:rPr>
          <w:sz w:val="18"/>
          <w:color w:val="777777"/>
        </w:rPr>
        <w:t xml:space="preserve">[[@Bible:Genesis 9:10]] </w:t>
      </w:r>
      <w:r>
        <w:rPr>
          <w:b/>
        </w:rPr>
        <w:t xml:space="preserve">10 </w:t>
      </w:r>
      <w:r>
        <w:t xml:space="preserve"> {{field-on:Bible}}</w:t>
      </w:r>
      <w:r>
        <w:t xml:space="preserve">and with every living life with you, from birds and from cattle and with all the wild beasts of the earth, as many as are with you, from all that came out of the ark.</w:t>
      </w:r>
      <w:r>
        <w:rPr>
          <w:rStyle w:val="FootnoteReference"/>
        </w:rPr>
        <w:footnoteReference w:id="137"/>
      </w:r>
      <w:r>
        <w:rPr>
          <w:rStyle w:val="FootnoteReference"/>
        </w:rPr>
        <w:footnoteReference w:id="138"/>
      </w:r>
      <w:r>
        <w:t xml:space="preserve">{{field-off:Bible}}</w:t>
      </w:r>
    </w:p>
    <w:p>
      <w:r>
        <w:rPr>
          <w:sz w:val="18"/>
          <w:color w:val="777777"/>
        </w:rPr>
        <w:t xml:space="preserve">[[@Bible:Genesis 9:11]] </w:t>
      </w:r>
      <w:r>
        <w:rPr>
          <w:b/>
        </w:rPr>
        <w:t xml:space="preserve">11 </w:t>
      </w:r>
      <w:r>
        <w:t xml:space="preserve"> {{field-on:Bible}}</w:t>
      </w:r>
      <w:r>
        <w:t xml:space="preserve">And I will establish my covenant with you, and all flesh shall not die any longer from the water of the flood, and there shall no longer be a flood of water to destroy all the earth.</w:t>
      </w:r>
      <w:r>
        <w:t xml:space="preserve">{{field-off:Bible}}</w:t>
      </w:r>
    </w:p>
    <w:p>
      <w:r>
        <w:rPr>
          <w:sz w:val="18"/>
          <w:color w:val="777777"/>
        </w:rPr>
        <w:t xml:space="preserve">[[@Bible:Genesis 9:12]] </w:t>
      </w:r>
      <w:r>
        <w:rPr>
          <w:b/>
        </w:rPr>
        <w:t xml:space="preserve">12 </w:t>
      </w:r>
      <w:r>
        <w:t xml:space="preserve"> {{field-on:Bible}}</w:t>
      </w:r>
      <w:r>
        <w:t xml:space="preserve">And the Lord God said to Noah, This is the sign of the covenant that I give between me and you and between every living life that is with you for everlasting generations:</w:t>
      </w:r>
      <w:r>
        <w:t xml:space="preserve">{{field-off:Bible}}</w:t>
      </w:r>
    </w:p>
    <w:p>
      <w:r>
        <w:rPr>
          <w:sz w:val="18"/>
          <w:color w:val="777777"/>
        </w:rPr>
        <w:t xml:space="preserve">[[@Bible:Genesis 9:13]] </w:t>
      </w:r>
      <w:r>
        <w:rPr>
          <w:b/>
        </w:rPr>
        <w:t xml:space="preserve">13 </w:t>
      </w:r>
      <w:r>
        <w:t xml:space="preserve"> {{field-on:Bible}}</w:t>
      </w:r>
      <w:r>
        <w:t xml:space="preserve">I place my bow in the cloud, and it shall be for a sign of covenant between me and the earth.</w:t>
      </w:r>
      <w:r>
        <w:t xml:space="preserve">{{field-off:Bible}}</w:t>
      </w:r>
    </w:p>
    <w:p>
      <w:r>
        <w:rPr>
          <w:sz w:val="18"/>
          <w:color w:val="777777"/>
        </w:rPr>
        <w:t xml:space="preserve">[[@Bible:Genesis 9:14]] </w:t>
      </w:r>
      <w:r>
        <w:rPr>
          <w:b/>
        </w:rPr>
        <w:t xml:space="preserve">14 </w:t>
      </w:r>
      <w:r>
        <w:t xml:space="preserve"> {{field-on:Bible}}</w:t>
      </w:r>
      <w:r>
        <w:t xml:space="preserve">And it shall be, when I cloud the earth with clouds, my bow shall be seen in the cloud,</w:t>
      </w:r>
      <w:r>
        <w:t xml:space="preserve">{{field-off:Bible}}</w:t>
      </w:r>
    </w:p>
    <w:p>
      <w:r>
        <w:rPr>
          <w:sz w:val="18"/>
          <w:color w:val="777777"/>
        </w:rPr>
        <w:t xml:space="preserve">[[@Bible:Genesis 9:15]] </w:t>
      </w:r>
      <w:r>
        <w:rPr>
          <w:b/>
        </w:rPr>
        <w:t xml:space="preserve">15 </w:t>
      </w:r>
      <w:r>
        <w:t xml:space="preserve"> {{field-on:Bible}}</w:t>
      </w:r>
      <w:r>
        <w:t xml:space="preserve">and I will remember my covenant that is between me and you and between every living life in all flesh, and the water shall no longer become a flood so as to wipe out all flesh.</w:t>
      </w:r>
      <w:r>
        <w:t xml:space="preserve">{{field-off:Bible}}</w:t>
      </w:r>
    </w:p>
    <w:p>
      <w:r>
        <w:rPr>
          <w:sz w:val="18"/>
          <w:color w:val="777777"/>
        </w:rPr>
        <w:t xml:space="preserve">[[@Bible:Genesis 9:16]] </w:t>
      </w:r>
      <w:r>
        <w:rPr>
          <w:b/>
        </w:rPr>
        <w:t xml:space="preserve">16 </w:t>
      </w:r>
      <w:r>
        <w:t xml:space="preserve"> {{field-on:Bible}}</w:t>
      </w:r>
      <w:r>
        <w:t xml:space="preserve">And my bow shall be in the cloud, and I will see it to remember the everlasting covenant between me and the earth and between living life in all flesh that is on the earth.</w:t>
      </w:r>
      <w:r>
        <w:t xml:space="preserve">{{field-off:Bible}}</w:t>
      </w:r>
    </w:p>
    <w:p>
      <w:r>
        <w:rPr>
          <w:sz w:val="18"/>
          <w:color w:val="777777"/>
        </w:rPr>
        <w:t xml:space="preserve">[[@Bible:Genesis 9:17]] </w:t>
      </w:r>
      <w:r>
        <w:rPr>
          <w:b/>
        </w:rPr>
        <w:t xml:space="preserve">17 </w:t>
      </w:r>
      <w:r>
        <w:t xml:space="preserve"> {{field-on:Bible}}</w:t>
      </w:r>
      <w:r>
        <w:t xml:space="preserve">And God said to Noah, This is the sign of the covenant that I established between me and all flesh that is on the earth.</w:t>
      </w:r>
      <w:r>
        <w:rPr>
          <w:rStyle w:val="FootnoteReference"/>
        </w:rPr>
        <w:footnoteReference w:id="139"/>
      </w:r>
      <w:r>
        <w:t xml:space="preserve">{{field-off:Bible}}</w:t>
      </w:r>
    </w:p>
    <w:p>
      <w:r>
        <w:rPr>
          <w:sz w:val="18"/>
          <w:color w:val="777777"/>
        </w:rPr>
        <w:t xml:space="preserve">[[@Bible:Genesis 9:18]] </w:t>
      </w:r>
      <w:r>
        <w:rPr>
          <w:b/>
        </w:rPr>
        <w:t xml:space="preserve">18 </w:t>
      </w:r>
      <w:r>
        <w:t xml:space="preserve"> {{field-on:Bible}}</w:t>
      </w:r>
      <w:r>
        <w:t xml:space="preserve">And the sons of Noah who came out of the ark were Shem</w:t>
      </w:r>
      <w:r>
        <w:rPr>
          <w:rStyle w:val="FootnoteReference"/>
        </w:rPr>
        <w:footnoteReference w:id="140"/>
      </w:r>
      <w:r>
        <w:t xml:space="preserve">, Ham, Japheth</w:t>
      </w:r>
      <w:r>
        <w:rPr>
          <w:rStyle w:val="FootnoteReference"/>
        </w:rPr>
        <w:footnoteReference w:id="141"/>
      </w:r>
      <w:r>
        <w:t xml:space="preserve">. Now Ham was father of </w:t>
      </w:r>
      <w:r>
        <w:t xml:space="preserve">[[Canaan &gt;&gt; BibleKnowledgebase:@Canaan]]</w:t>
      </w:r>
      <w:r>
        <w:t xml:space="preserve">.</w:t>
      </w:r>
      <w:r>
        <w:t xml:space="preserve">{{field-off:Bible}}</w:t>
      </w:r>
    </w:p>
    <w:p>
      <w:r>
        <w:rPr>
          <w:sz w:val="18"/>
          <w:color w:val="777777"/>
        </w:rPr>
        <w:t xml:space="preserve">[[@Bible:Genesis 9:19]] </w:t>
      </w:r>
      <w:r>
        <w:rPr>
          <w:b/>
        </w:rPr>
        <w:t xml:space="preserve">19 </w:t>
      </w:r>
      <w:r>
        <w:t xml:space="preserve"> {{field-on:Bible}}</w:t>
      </w:r>
      <w:r>
        <w:t xml:space="preserve">These three are sons of Noah. From these the whole earth was scattered abroad.</w:t>
      </w:r>
      <w:r>
        <w:t xml:space="preserve">{{field-off:Bible}}</w:t>
      </w:r>
    </w:p>
    <w:p>
      <w:r>
        <w:rPr>
          <w:sz w:val="18"/>
          <w:color w:val="777777"/>
        </w:rPr>
        <w:t xml:space="preserve">[[@Bible:Genesis 9:20]] </w:t>
      </w:r>
      <w:r>
        <w:rPr>
          <w:b/>
        </w:rPr>
        <w:t xml:space="preserve">20 </w:t>
      </w:r>
      <w:r>
        <w:t xml:space="preserve"> {{field-on:Bible}}</w:t>
      </w:r>
      <w:r>
        <w:t xml:space="preserve">And Noah, a man, began to be a farmer of the earth and planted a vineyard.</w:t>
      </w:r>
      <w:r>
        <w:t xml:space="preserve">{{field-off:Bible}}</w:t>
      </w:r>
    </w:p>
    <w:p>
      <w:r>
        <w:rPr>
          <w:sz w:val="18"/>
          <w:color w:val="777777"/>
        </w:rPr>
        <w:t xml:space="preserve">[[@Bible:Genesis 9:21]] </w:t>
      </w:r>
      <w:r>
        <w:rPr>
          <w:b/>
        </w:rPr>
        <w:t xml:space="preserve">21 </w:t>
      </w:r>
      <w:r>
        <w:t xml:space="preserve"> {{field-on:Bible}}</w:t>
      </w:r>
      <w:r>
        <w:t xml:space="preserve">And he drank from the wine and became drunk and was stripped naked in his house.</w:t>
      </w:r>
      <w:r>
        <w:t xml:space="preserve">{{field-off:Bible}}</w:t>
      </w:r>
    </w:p>
    <w:p>
      <w:r>
        <w:rPr>
          <w:sz w:val="18"/>
          <w:color w:val="777777"/>
        </w:rPr>
        <w:t xml:space="preserve">[[@Bible:Genesis 9:22]] </w:t>
      </w:r>
      <w:r>
        <w:rPr>
          <w:b/>
        </w:rPr>
        <w:t xml:space="preserve">22 </w:t>
      </w:r>
      <w:r>
        <w:t xml:space="preserve"> {{field-on:Bible}}</w:t>
      </w:r>
      <w:r>
        <w:t xml:space="preserve">And Ham, the father of </w:t>
      </w:r>
      <w:r>
        <w:t xml:space="preserve">[[Canaan &gt;&gt; BibleKnowledgebase:@Canaan]]</w:t>
      </w:r>
      <w:r>
        <w:t xml:space="preserve">, saw the nakedness of his father, and going out announced it to his two brothers outside.</w:t>
      </w:r>
      <w:r>
        <w:t xml:space="preserve">{{field-off:Bible}}</w:t>
      </w:r>
    </w:p>
    <w:p>
      <w:r>
        <w:rPr>
          <w:sz w:val="18"/>
          <w:color w:val="777777"/>
        </w:rPr>
        <w:t xml:space="preserve">[[@Bible:Genesis 9:23]] </w:t>
      </w:r>
      <w:r>
        <w:rPr>
          <w:b/>
        </w:rPr>
        <w:t xml:space="preserve">23 </w:t>
      </w:r>
      <w:r>
        <w:t xml:space="preserve"> {{field-on:Bible}}</w:t>
      </w:r>
      <w:r>
        <w:t xml:space="preserve">And taking the garment, Shem and Japheth placed it on their two backs</w:t>
      </w:r>
      <w:r>
        <w:rPr>
          <w:rStyle w:val="FootnoteReference"/>
        </w:rPr>
        <w:footnoteReference w:id="142"/>
      </w:r>
      <w:r>
        <w:t xml:space="preserve"> and walked backward and covered the nakedness of their father. And their face was backward, and they did not see the nakedness of their father.</w:t>
      </w:r>
      <w:r>
        <w:t xml:space="preserve">{{field-off:Bible}}</w:t>
      </w:r>
    </w:p>
    <w:p>
      <w:r>
        <w:rPr>
          <w:sz w:val="18"/>
          <w:color w:val="777777"/>
        </w:rPr>
        <w:t xml:space="preserve">[[@Bible:Genesis 9:24]] </w:t>
      </w:r>
      <w:r>
        <w:rPr>
          <w:b/>
        </w:rPr>
        <w:t xml:space="preserve">24 </w:t>
      </w:r>
      <w:r>
        <w:t xml:space="preserve"> {{field-on:Bible}}</w:t>
      </w:r>
      <w:r>
        <w:t xml:space="preserve">And Noah sobered up from the wine and knew what his younger son did to him,</w:t>
      </w:r>
      <w:r>
        <w:t xml:space="preserve">{{field-off:Bible}}</w:t>
      </w:r>
    </w:p>
    <w:p>
      <w:r>
        <w:rPr>
          <w:sz w:val="18"/>
          <w:color w:val="777777"/>
        </w:rPr>
        <w:t xml:space="preserve">[[@Bible:Genesis 9:25]] </w:t>
      </w:r>
      <w:r>
        <w:rPr>
          <w:b/>
        </w:rPr>
        <w:t xml:space="preserve">25 </w:t>
      </w:r>
      <w:r>
        <w:t xml:space="preserve"> {{field-on:Bible}}</w:t>
      </w:r>
      <w:r>
        <w:t xml:space="preserve">and said, Cursed be </w:t>
      </w:r>
      <w:r>
        <w:t xml:space="preserve">[[Canaan &gt;&gt; BibleKnowledgebase:@Canaan]]</w:t>
      </w:r>
      <w:r>
        <w:t xml:space="preserve">. A house-servant slave shall he be to his brothers.</w:t>
      </w:r>
      <w:r>
        <w:t xml:space="preserve">{{field-off:Bible}}</w:t>
      </w:r>
    </w:p>
    <w:p>
      <w:r>
        <w:rPr>
          <w:sz w:val="18"/>
          <w:color w:val="777777"/>
        </w:rPr>
        <w:t xml:space="preserve">[[@Bible:Genesis 9:26]] </w:t>
      </w:r>
      <w:r>
        <w:rPr>
          <w:b/>
        </w:rPr>
        <w:t xml:space="preserve">26 </w:t>
      </w:r>
      <w:r>
        <w:t xml:space="preserve"> {{field-on:Bible}}</w:t>
      </w:r>
      <w:r>
        <w:t xml:space="preserve">And he said, Blessed be the Lord God of Shem, and </w:t>
      </w:r>
      <w:r>
        <w:t xml:space="preserve">[[Canaan &gt;&gt; BibleKnowledgebase:@Canaan]]</w:t>
      </w:r>
      <w:r>
        <w:t xml:space="preserve"> shall be his house-servant slave.</w:t>
      </w:r>
      <w:r>
        <w:t xml:space="preserve">{{field-off:Bible}}</w:t>
      </w:r>
    </w:p>
    <w:p>
      <w:r>
        <w:rPr>
          <w:sz w:val="18"/>
          <w:color w:val="777777"/>
        </w:rPr>
        <w:t xml:space="preserve">[[@Bible:Genesis 9:27]] </w:t>
      </w:r>
      <w:r>
        <w:rPr>
          <w:b/>
        </w:rPr>
        <w:t xml:space="preserve">27 </w:t>
      </w:r>
      <w:r>
        <w:t xml:space="preserve"> {{field-on:Bible}}</w:t>
      </w:r>
      <w:r>
        <w:t xml:space="preserve">May God widen Japheth, and let him dwell in the houses of Shem, and let </w:t>
      </w:r>
      <w:r>
        <w:t xml:space="preserve">[[Canaan &gt;&gt; BibleKnowledgebase:@Canaan]]</w:t>
      </w:r>
      <w:r>
        <w:t xml:space="preserve"> become his servant.</w:t>
      </w:r>
      <w:r>
        <w:t xml:space="preserve">{{field-off:Bible}}</w:t>
      </w:r>
    </w:p>
    <w:p>
      <w:r>
        <w:rPr>
          <w:sz w:val="18"/>
          <w:color w:val="777777"/>
        </w:rPr>
        <w:t xml:space="preserve">[[@Bible:Genesis 9:28]] </w:t>
      </w:r>
      <w:r>
        <w:rPr>
          <w:b/>
        </w:rPr>
        <w:t xml:space="preserve">28 </w:t>
      </w:r>
      <w:r>
        <w:t xml:space="preserve"> {{field-on:Bible}}</w:t>
      </w:r>
      <w:r>
        <w:t xml:space="preserve">And Noah lived after the flood three hundred and fifty years</w:t>
      </w:r>
      <w:r>
        <w:rPr>
          <w:rStyle w:val="FootnoteReference"/>
        </w:rPr>
        <w:footnoteReference w:id="143"/>
      </w:r>
      <w:r>
        <w:t xml:space="preserve">.</w:t>
      </w:r>
      <w:r>
        <w:t xml:space="preserve">{{field-off:Bible}}</w:t>
      </w:r>
    </w:p>
    <w:p>
      <w:r>
        <w:rPr>
          <w:sz w:val="18"/>
          <w:color w:val="777777"/>
        </w:rPr>
        <w:t xml:space="preserve">[[@Bible:Genesis 9:29]] </w:t>
      </w:r>
      <w:r>
        <w:rPr>
          <w:b/>
        </w:rPr>
        <w:t xml:space="preserve">29 </w:t>
      </w:r>
      <w:r>
        <w:t xml:space="preserve"> {{field-on:Bible}}</w:t>
      </w:r>
      <w:r>
        <w:t xml:space="preserve">And all the days of Noah were nine hundred and fifty years, and he died.</w:t>
      </w:r>
      <w:r>
        <w:rPr>
          <w:rStyle w:val="FootnoteReference"/>
        </w:rPr>
        <w:footnoteReference w:id="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[[@Bible:Genesis 10:1]] </w:t>
      </w:r>
      <w:r>
        <w:rPr>
          <w:b/>
        </w:rPr>
        <w:t xml:space="preserve">1 </w:t>
      </w:r>
      <w:r>
        <w:t xml:space="preserve"> {{field-on:Bible}}</w:t>
      </w:r>
      <w:r>
        <w:t xml:space="preserve">Now these are the generations of the sons of Noah</w:t>
      </w:r>
      <w:r>
        <w:rPr>
          <w:rStyle w:val="FootnoteReference"/>
        </w:rPr>
        <w:footnoteReference w:id="145"/>
      </w:r>
      <w:r>
        <w:t xml:space="preserve">: Shem</w:t>
      </w:r>
      <w:r>
        <w:rPr>
          <w:rStyle w:val="FootnoteReference"/>
        </w:rPr>
        <w:footnoteReference w:id="146"/>
      </w:r>
      <w:r>
        <w:t xml:space="preserve">, Ham, Japheth</w:t>
      </w:r>
      <w:r>
        <w:rPr>
          <w:rStyle w:val="FootnoteReference"/>
        </w:rPr>
        <w:footnoteReference w:id="147"/>
      </w:r>
      <w:r>
        <w:t xml:space="preserve">. And sons were born to them after the flood.</w:t>
      </w:r>
      <w:r>
        <w:t xml:space="preserve">{{field-off:Bible}}</w:t>
      </w:r>
    </w:p>
    <w:p>
      <w:r>
        <w:rPr>
          <w:sz w:val="18"/>
          <w:color w:val="777777"/>
        </w:rPr>
        <w:t xml:space="preserve">[[@Bible:Genesis 10:2]] </w:t>
      </w:r>
      <w:r>
        <w:rPr>
          <w:b/>
        </w:rPr>
        <w:t xml:space="preserve">2 </w:t>
      </w:r>
      <w:r>
        <w:t xml:space="preserve"> {{field-on:Bible}}</w:t>
      </w:r>
      <w:r>
        <w:t xml:space="preserve">Sons of Japheth: Gamer and Magog and Madai and Jovan and Elisa and Thobel and Mosoch and Thiras.</w:t>
      </w:r>
      <w:r>
        <w:t xml:space="preserve">{{field-off:Bible}}</w:t>
      </w:r>
    </w:p>
    <w:p>
      <w:r>
        <w:rPr>
          <w:sz w:val="18"/>
          <w:color w:val="777777"/>
        </w:rPr>
        <w:t xml:space="preserve">[[@Bible:Genesis 10:3]] </w:t>
      </w:r>
      <w:r>
        <w:rPr>
          <w:b/>
        </w:rPr>
        <w:t xml:space="preserve">3 </w:t>
      </w:r>
      <w:r>
        <w:t xml:space="preserve"> {{field-on:Bible}}</w:t>
      </w:r>
      <w:r>
        <w:t xml:space="preserve">And sons of Gamer: Aschanaz and Riphath and Thorgama.</w:t>
      </w:r>
      <w:r>
        <w:t xml:space="preserve">{{field-off:Bible}}</w:t>
      </w:r>
    </w:p>
    <w:p>
      <w:r>
        <w:rPr>
          <w:sz w:val="18"/>
          <w:color w:val="777777"/>
        </w:rPr>
        <w:t xml:space="preserve">[[@Bible:Genesis 10:4]] </w:t>
      </w:r>
      <w:r>
        <w:rPr>
          <w:b/>
        </w:rPr>
        <w:t xml:space="preserve">4 </w:t>
      </w:r>
      <w:r>
        <w:t xml:space="preserve"> {{field-on:Bible}}</w:t>
      </w:r>
      <w:r>
        <w:t xml:space="preserve">And sons of Jovan: Elisa and Tharsis, Kittians, Rhodians.</w:t>
      </w:r>
      <w:r>
        <w:rPr>
          <w:rStyle w:val="FootnoteReference"/>
        </w:rPr>
        <w:footnoteReference w:id="148"/>
      </w:r>
      <w:r>
        <w:t xml:space="preserve">{{field-off:Bible}}</w:t>
      </w:r>
    </w:p>
    <w:p>
      <w:r>
        <w:rPr>
          <w:sz w:val="18"/>
          <w:color w:val="777777"/>
        </w:rPr>
        <w:t xml:space="preserve">[[@Bible:Genesis 10:5]] </w:t>
      </w:r>
      <w:r>
        <w:rPr>
          <w:b/>
        </w:rPr>
        <w:t xml:space="preserve">5 </w:t>
      </w:r>
      <w:r>
        <w:t xml:space="preserve"> {{field-on:Bible}}</w:t>
      </w:r>
      <w:r>
        <w:t xml:space="preserve">From these the islands of the nations were marked off in their land, each according to tongue, in their tribes and in their nations.</w:t>
      </w:r>
      <w:r>
        <w:t xml:space="preserve">{{field-off:Bible}}</w:t>
      </w:r>
    </w:p>
    <w:p>
      <w:r>
        <w:rPr>
          <w:sz w:val="18"/>
          <w:color w:val="777777"/>
        </w:rPr>
        <w:t xml:space="preserve">[[@Bible:Genesis 10:6]] </w:t>
      </w:r>
      <w:r>
        <w:rPr>
          <w:b/>
        </w:rPr>
        <w:t xml:space="preserve">6 </w:t>
      </w:r>
      <w:r>
        <w:t xml:space="preserve"> {{field-on:Bible}}</w:t>
      </w:r>
      <w:r>
        <w:t xml:space="preserve">And sons of Ham: Chous and Mesrain, Phoud and </w:t>
      </w:r>
      <w:r>
        <w:t xml:space="preserve">[[Canaan &gt;&gt; BibleKnowledgebase:@Canaan]]</w:t>
      </w:r>
      <w:r>
        <w:t xml:space="preserve">.</w:t>
      </w:r>
      <w:r>
        <w:t xml:space="preserve">{{field-off:Bible}}</w:t>
      </w:r>
    </w:p>
    <w:p>
      <w:r>
        <w:rPr>
          <w:sz w:val="18"/>
          <w:color w:val="777777"/>
        </w:rPr>
        <w:t xml:space="preserve">[[@Bible:Genesis 10:7]] </w:t>
      </w:r>
      <w:r>
        <w:rPr>
          <w:b/>
        </w:rPr>
        <w:t xml:space="preserve">7 </w:t>
      </w:r>
      <w:r>
        <w:t xml:space="preserve"> {{field-on:Bible}}</w:t>
      </w:r>
      <w:r>
        <w:t xml:space="preserve">And sons of Chous: Saba and Evila and Sabatha and Regma and Sabathaca. And sons of Regma: Saba and Dadan.</w:t>
      </w:r>
      <w:r>
        <w:t xml:space="preserve">{{field-off:Bible}}</w:t>
      </w:r>
    </w:p>
    <w:p>
      <w:r>
        <w:rPr>
          <w:sz w:val="18"/>
          <w:color w:val="777777"/>
        </w:rPr>
        <w:t xml:space="preserve">[[@Bible:Genesis 10:8]] </w:t>
      </w:r>
      <w:r>
        <w:rPr>
          <w:b/>
        </w:rPr>
        <w:t xml:space="preserve">8 </w:t>
      </w:r>
      <w:r>
        <w:t xml:space="preserve"> {{field-on:Bible}}</w:t>
      </w:r>
      <w:r>
        <w:t xml:space="preserve">And Chous begot Nebrod. He began to be a giant upon the earth.</w:t>
      </w:r>
      <w:r>
        <w:t xml:space="preserve">{{field-off:Bible}}</w:t>
      </w:r>
    </w:p>
    <w:p>
      <w:r>
        <w:rPr>
          <w:sz w:val="18"/>
          <w:color w:val="777777"/>
        </w:rPr>
        <w:t xml:space="preserve">[[@Bible:Genesis 10:9]] </w:t>
      </w:r>
      <w:r>
        <w:rPr>
          <w:b/>
        </w:rPr>
        <w:t xml:space="preserve">9 </w:t>
      </w:r>
      <w:r>
        <w:t xml:space="preserve"> {{field-on:Bible}}</w:t>
      </w:r>
      <w:r>
        <w:t xml:space="preserve">He was a giant hunter before the Lord God. Therefore they will say, Like Nebrod, a giant hunter before the Lord.</w:t>
      </w:r>
      <w:r>
        <w:t xml:space="preserve">{{field-off:Bible}}</w:t>
      </w:r>
    </w:p>
    <w:p>
      <w:r>
        <w:rPr>
          <w:sz w:val="18"/>
          <w:color w:val="777777"/>
        </w:rPr>
        <w:t xml:space="preserve">[[@Bible:Genesis 10:10]] </w:t>
      </w:r>
      <w:r>
        <w:rPr>
          <w:b/>
        </w:rPr>
        <w:t xml:space="preserve">10 </w:t>
      </w:r>
      <w:r>
        <w:t xml:space="preserve"> {{field-on:Bible}}</w:t>
      </w:r>
      <w:r>
        <w:t xml:space="preserve">And the beginning of his kingdom came to be Babylon and Orech and Archad and Chalanne in the land of Sennaar.</w:t>
      </w:r>
      <w:r>
        <w:t xml:space="preserve">{{field-off:Bible}}</w:t>
      </w:r>
    </w:p>
    <w:p>
      <w:r>
        <w:rPr>
          <w:sz w:val="18"/>
          <w:color w:val="777777"/>
        </w:rPr>
        <w:t xml:space="preserve">[[@Bible:Genesis 10:11]] </w:t>
      </w:r>
      <w:r>
        <w:rPr>
          <w:b/>
        </w:rPr>
        <w:t xml:space="preserve">11 </w:t>
      </w:r>
      <w:r>
        <w:t xml:space="preserve"> {{field-on:Bible}}</w:t>
      </w:r>
      <w:r>
        <w:t xml:space="preserve">From that land Asshur went out and built </w:t>
      </w:r>
      <w:r>
        <w:t xml:space="preserve">[[Nineveh &gt;&gt; BibleKnowledgebase:@Nineveh]]</w:t>
      </w:r>
      <w:r>
        <w:t xml:space="preserve"> and Rooboth-city and Chalach,</w:t>
      </w:r>
      <w:r>
        <w:t xml:space="preserve">{{field-off:Bible}}</w:t>
      </w:r>
    </w:p>
    <w:p>
      <w:r>
        <w:rPr>
          <w:sz w:val="18"/>
          <w:color w:val="777777"/>
        </w:rPr>
        <w:t xml:space="preserve">[[@Bible:Genesis 10:12]] </w:t>
      </w:r>
      <w:r>
        <w:rPr>
          <w:b/>
        </w:rPr>
        <w:t xml:space="preserve">12 </w:t>
      </w:r>
      <w:r>
        <w:t xml:space="preserve"> {{field-on:Bible}}</w:t>
      </w:r>
      <w:r>
        <w:t xml:space="preserve">and Dase between </w:t>
      </w:r>
      <w:r>
        <w:t xml:space="preserve">[[Nineveh &gt;&gt; BibleKnowledgebase:@Nineveh]]</w:t>
      </w:r>
      <w:r>
        <w:t xml:space="preserve"> and between Chalach. This is the great city.</w:t>
      </w:r>
      <w:r>
        <w:t xml:space="preserve">{{field-off:Bible}}</w:t>
      </w:r>
    </w:p>
    <w:p>
      <w:r>
        <w:rPr>
          <w:sz w:val="18"/>
          <w:color w:val="777777"/>
        </w:rPr>
        <w:t xml:space="preserve">[[@Bible:Genesis 10:13]] </w:t>
      </w:r>
      <w:r>
        <w:rPr>
          <w:b/>
        </w:rPr>
        <w:t xml:space="preserve">13 </w:t>
      </w:r>
      <w:r>
        <w:t xml:space="preserve"> {{field-on:Bible}}</w:t>
      </w:r>
      <w:r>
        <w:t xml:space="preserve">And Mesrain begot the Loudieim and the Enemetieim and the Labieim and the Nephthalieim and the Pathrosonieim,</w:t>
      </w:r>
      <w:r>
        <w:t xml:space="preserve">{{field-off:Bible}}</w:t>
      </w:r>
    </w:p>
    <w:p>
      <w:r>
        <w:rPr>
          <w:sz w:val="18"/>
          <w:color w:val="777777"/>
        </w:rPr>
        <w:t xml:space="preserve">[[@Bible:Genesis 10:14]] </w:t>
      </w:r>
      <w:r>
        <w:rPr>
          <w:b/>
        </w:rPr>
        <w:t xml:space="preserve">14 </w:t>
      </w:r>
      <w:r>
        <w:t xml:space="preserve"> {{field-on:Bible}}</w:t>
      </w:r>
      <w:r>
        <w:t xml:space="preserve">and the Chasloniem, from where the Phylistieim came out, and the Caphtorieim.</w:t>
      </w:r>
      <w:r>
        <w:t xml:space="preserve">{{field-off:Bible}}</w:t>
      </w:r>
    </w:p>
    <w:p>
      <w:r>
        <w:rPr>
          <w:sz w:val="18"/>
          <w:color w:val="777777"/>
        </w:rPr>
        <w:t xml:space="preserve">[[@Bible:Genesis 10:15]] </w:t>
      </w:r>
      <w:r>
        <w:rPr>
          <w:b/>
        </w:rPr>
        <w:t xml:space="preserve">15 </w:t>
      </w:r>
      <w:r>
        <w:t xml:space="preserve"> {{field-on:Bible}}</w:t>
      </w:r>
      <w:r>
        <w:t xml:space="preserve">And </w:t>
      </w:r>
      <w:r>
        <w:t xml:space="preserve">[[Canaan &gt;&gt; BibleKnowledgebase:@Canaan]]</w:t>
      </w:r>
      <w:r>
        <w:t xml:space="preserve"> begot Sidon his firstborn,</w:t>
      </w:r>
      <w:r>
        <w:t xml:space="preserve">{{field-off:Bible}}</w:t>
      </w:r>
    </w:p>
    <w:p>
      <w:r>
        <w:rPr>
          <w:sz w:val="18"/>
          <w:color w:val="777777"/>
        </w:rPr>
        <w:t xml:space="preserve">[[@Bible:Genesis 10:16]] </w:t>
      </w:r>
      <w:r>
        <w:rPr>
          <w:b/>
        </w:rPr>
        <w:t xml:space="preserve">16 </w:t>
      </w:r>
      <w:r>
        <w:t xml:space="preserve"> {{field-on:Bible}}</w:t>
      </w:r>
      <w:r>
        <w:t xml:space="preserve">and the Hettite and the Jebusite and the Amorrite and the Gergesite and the Evite and the Aroukite,</w:t>
      </w:r>
      <w:r>
        <w:t xml:space="preserve">{{field-off:Bible}}</w:t>
      </w:r>
    </w:p>
    <w:p>
      <w:r>
        <w:rPr>
          <w:sz w:val="18"/>
          <w:color w:val="777777"/>
        </w:rPr>
        <w:t xml:space="preserve">[[@Bible:Genesis 10:17]] </w:t>
      </w:r>
      <w:r>
        <w:rPr>
          <w:b/>
        </w:rPr>
        <w:t xml:space="preserve">17 </w:t>
      </w:r>
      <w:r>
        <w:t xml:space="preserve"> {{field-on:Bible}}</w:t>
      </w:r>
      <w:r>
        <w:t xml:space="preserve">and the Asennaite and the Aradian and the Samaraian and the Amathi.</w:t>
      </w:r>
      <w:r>
        <w:t xml:space="preserve">{{field-off:Bible}}</w:t>
      </w:r>
    </w:p>
    <w:p>
      <w:r>
        <w:rPr>
          <w:sz w:val="18"/>
          <w:color w:val="777777"/>
        </w:rPr>
        <w:t xml:space="preserve">[[@Bible:Genesis 10:18]] </w:t>
      </w:r>
      <w:r>
        <w:rPr>
          <w:b/>
        </w:rPr>
        <w:t xml:space="preserve">18 </w:t>
      </w:r>
      <w:r>
        <w:t xml:space="preserve"> {{field-on:Bible}}</w:t>
      </w:r>
      <w:r>
        <w:t xml:space="preserve">And after this the tribes of the Canaanites were scattered.</w:t>
      </w:r>
      <w:r>
        <w:t xml:space="preserve">{{field-off:Bible}}</w:t>
      </w:r>
    </w:p>
    <w:p>
      <w:r>
        <w:rPr>
          <w:sz w:val="18"/>
          <w:color w:val="777777"/>
        </w:rPr>
        <w:t xml:space="preserve">[[@Bible:Genesis 10:19]] </w:t>
      </w:r>
      <w:r>
        <w:rPr>
          <w:b/>
        </w:rPr>
        <w:t xml:space="preserve">19 </w:t>
      </w:r>
      <w:r>
        <w:t xml:space="preserve"> {{field-on:Bible}}</w:t>
      </w:r>
      <w:r>
        <w:t xml:space="preserve">And the borders of the Canaanites came to be from Sidon until one comes to Gerara and Gaza, until one comes as far as </w:t>
      </w:r>
      <w:r>
        <w:t xml:space="preserve">[[Sodom &gt;&gt; BibleKnowledgebase:@Sodom]]</w:t>
      </w:r>
      <w:r>
        <w:t xml:space="preserve"> and </w:t>
      </w:r>
      <w:r>
        <w:t xml:space="preserve">[[Gomorrah &gt;&gt; BibleKnowledgebase:@Gomorrah]]</w:t>
      </w:r>
      <w:r>
        <w:t xml:space="preserve">, Adama and Seboim, as far as Dasa.</w:t>
      </w:r>
      <w:r>
        <w:t xml:space="preserve">{{field-off:Bible}}</w:t>
      </w:r>
    </w:p>
    <w:p>
      <w:r>
        <w:rPr>
          <w:sz w:val="18"/>
          <w:color w:val="777777"/>
        </w:rPr>
        <w:t xml:space="preserve">[[@Bible:Genesis 10:20]] </w:t>
      </w:r>
      <w:r>
        <w:rPr>
          <w:b/>
        </w:rPr>
        <w:t xml:space="preserve">20 </w:t>
      </w:r>
      <w:r>
        <w:t xml:space="preserve"> {{field-on:Bible}}</w:t>
      </w:r>
      <w:r>
        <w:t xml:space="preserve">These are sons of Ham, in their tribes, according to their tongues, in their lands and in their nations.</w:t>
      </w:r>
      <w:r>
        <w:t xml:space="preserve">{{field-off:Bible}}</w:t>
      </w:r>
    </w:p>
    <w:p>
      <w:r>
        <w:rPr>
          <w:sz w:val="18"/>
          <w:color w:val="777777"/>
        </w:rPr>
        <w:t xml:space="preserve">[[@Bible:Genesis 10:21]] </w:t>
      </w:r>
      <w:r>
        <w:rPr>
          <w:b/>
        </w:rPr>
        <w:t xml:space="preserve">21 </w:t>
      </w:r>
      <w:r>
        <w:t xml:space="preserve"> {{field-on:Bible}}</w:t>
      </w:r>
      <w:r>
        <w:t xml:space="preserve">And to Shem, to him also, father of all the sons of Eber, brother of Japheth the greater, sons were born.</w:t>
      </w:r>
      <w:r>
        <w:t xml:space="preserve">{{field-off:Bible}}</w:t>
      </w:r>
    </w:p>
    <w:p>
      <w:r>
        <w:rPr>
          <w:sz w:val="18"/>
          <w:color w:val="777777"/>
        </w:rPr>
        <w:t xml:space="preserve">[[@Bible:Genesis 10:22]] </w:t>
      </w:r>
      <w:r>
        <w:rPr>
          <w:b/>
        </w:rPr>
        <w:t xml:space="preserve">22 </w:t>
      </w:r>
      <w:r>
        <w:t xml:space="preserve"> {{field-on:Bible}}</w:t>
      </w:r>
      <w:r>
        <w:t xml:space="preserve">Sons of Shem: Elam and Asshur and Arphaxad and Loud and Aram and Cainan.</w:t>
      </w:r>
      <w:r>
        <w:t xml:space="preserve">{{field-off:Bible}}</w:t>
      </w:r>
    </w:p>
    <w:p>
      <w:r>
        <w:rPr>
          <w:sz w:val="18"/>
          <w:color w:val="777777"/>
        </w:rPr>
        <w:t xml:space="preserve">[[@Bible:Genesis 10:23]] </w:t>
      </w:r>
      <w:r>
        <w:rPr>
          <w:b/>
        </w:rPr>
        <w:t xml:space="preserve">23 </w:t>
      </w:r>
      <w:r>
        <w:t xml:space="preserve"> {{field-on:Bible}}</w:t>
      </w:r>
      <w:r>
        <w:t xml:space="preserve">And sons of Aram: Ouz and Oul and Gather and Mosoch.</w:t>
      </w:r>
      <w:r>
        <w:rPr>
          <w:rStyle w:val="FootnoteReference"/>
        </w:rPr>
        <w:footnoteReference w:id="149"/>
      </w:r>
      <w:r>
        <w:t xml:space="preserve">{{field-off:Bible}}</w:t>
      </w:r>
    </w:p>
    <w:p>
      <w:r>
        <w:rPr>
          <w:sz w:val="18"/>
          <w:color w:val="777777"/>
        </w:rPr>
        <w:t xml:space="preserve">[[@Bible:Genesis 10:24]] </w:t>
      </w:r>
      <w:r>
        <w:rPr>
          <w:b/>
        </w:rPr>
        <w:t xml:space="preserve">24 </w:t>
      </w:r>
      <w:r>
        <w:t xml:space="preserve"> {{field-on:Bible}}</w:t>
      </w:r>
      <w:r>
        <w:t xml:space="preserve">And Arphaxad begot Cainan, and Cainan begot Sala, and Sala begot Eber.</w:t>
      </w:r>
      <w:r>
        <w:rPr>
          <w:rStyle w:val="FootnoteReference"/>
        </w:rPr>
        <w:footnoteReference w:id="150"/>
      </w:r>
      <w:r>
        <w:t xml:space="preserve">{{field-off:Bible}}</w:t>
      </w:r>
    </w:p>
    <w:p>
      <w:r>
        <w:rPr>
          <w:sz w:val="18"/>
          <w:color w:val="777777"/>
        </w:rPr>
        <w:t xml:space="preserve">[[@Bible:Genesis 10:25]] </w:t>
      </w:r>
      <w:r>
        <w:rPr>
          <w:b/>
        </w:rPr>
        <w:t xml:space="preserve">25 </w:t>
      </w:r>
      <w:r>
        <w:t xml:space="preserve"> {{field-on:Bible}}</w:t>
      </w:r>
      <w:r>
        <w:t xml:space="preserve">And to Eber two sons were born. The name of one was Phaleg, because in his days the earth was divided, and the name of his brother was Jektan.</w:t>
      </w:r>
      <w:r>
        <w:t xml:space="preserve">{{field-off:Bible}}</w:t>
      </w:r>
    </w:p>
    <w:p>
      <w:r>
        <w:rPr>
          <w:sz w:val="18"/>
          <w:color w:val="777777"/>
        </w:rPr>
        <w:t xml:space="preserve">[[@Bible:Genesis 10:26]] </w:t>
      </w:r>
      <w:r>
        <w:rPr>
          <w:b/>
        </w:rPr>
        <w:t xml:space="preserve">26 </w:t>
      </w:r>
      <w:r>
        <w:t xml:space="preserve"> {{field-on:Bible}}</w:t>
      </w:r>
      <w:r>
        <w:t xml:space="preserve">And Jektan begot Elmodad and Saleth and Sarmoth and Jarach and Odorra and Aibel and Decla,</w:t>
      </w:r>
      <w:r>
        <w:t xml:space="preserve">{{field-off:Bible}}</w:t>
      </w:r>
    </w:p>
    <w:p>
      <w:r>
        <w:rPr>
          <w:sz w:val="18"/>
          <w:color w:val="777777"/>
        </w:rPr>
        <w:t xml:space="preserve">[[@Bible:Genesis 10:27]] </w:t>
      </w:r>
      <w:r>
        <w:rPr>
          <w:b/>
        </w:rPr>
        <w:t xml:space="preserve">27 </w:t>
      </w:r>
      <w:r>
        <w:t xml:space="preserve"> {{field-on:Bible}}</w:t>
      </w:r>
      <w:r>
        <w:t xml:space="preserve">and Eual and Abimael and Saba,</w:t>
      </w:r>
      <w:r>
        <w:t xml:space="preserve">{{field-off:Bible}}</w:t>
      </w:r>
    </w:p>
    <w:p>
      <w:r>
        <w:rPr>
          <w:sz w:val="18"/>
          <w:color w:val="777777"/>
        </w:rPr>
        <w:t xml:space="preserve">[[@Bible:Genesis 10:28]] </w:t>
      </w:r>
      <w:r>
        <w:rPr>
          <w:b/>
        </w:rPr>
        <w:t xml:space="preserve">28 </w:t>
      </w:r>
      <w:r>
        <w:t xml:space="preserve"> {{field-on:Bible}}</w:t>
      </w:r>
      <w:r>
        <w:t xml:space="preserve">and Oupheir and Eveila and Jobab.</w:t>
      </w:r>
      <w:r>
        <w:t xml:space="preserve">{{field-off:Bible}}</w:t>
      </w:r>
    </w:p>
    <w:p>
      <w:r>
        <w:rPr>
          <w:sz w:val="18"/>
          <w:color w:val="777777"/>
        </w:rPr>
        <w:t xml:space="preserve">[[@Bible:Genesis 10:29]] </w:t>
      </w:r>
      <w:r>
        <w:rPr>
          <w:b/>
        </w:rPr>
        <w:t xml:space="preserve">29 </w:t>
      </w:r>
      <w:r>
        <w:t xml:space="preserve"> {{field-on:Bible}}</w:t>
      </w:r>
      <w:r>
        <w:t xml:space="preserve">All these were sons of Jektan.</w:t>
      </w:r>
      <w:r>
        <w:t xml:space="preserve">{{field-off:Bible}}</w:t>
      </w:r>
    </w:p>
    <w:p>
      <w:r>
        <w:rPr>
          <w:sz w:val="18"/>
          <w:color w:val="777777"/>
        </w:rPr>
        <w:t xml:space="preserve">[[@Bible:Genesis 10:30]] </w:t>
      </w:r>
      <w:r>
        <w:rPr>
          <w:b/>
        </w:rPr>
        <w:t xml:space="preserve">30 </w:t>
      </w:r>
      <w:r>
        <w:t xml:space="preserve"> {{field-on:Bible}}</w:t>
      </w:r>
      <w:r>
        <w:t xml:space="preserve">And their dwelling came to be from Masse, until one comes to Saphira, a mountain of the east.</w:t>
      </w:r>
      <w:r>
        <w:t xml:space="preserve">{{field-off:Bible}}</w:t>
      </w:r>
    </w:p>
    <w:p>
      <w:r>
        <w:rPr>
          <w:sz w:val="18"/>
          <w:color w:val="777777"/>
        </w:rPr>
        <w:t xml:space="preserve">[[@Bible:Genesis 10:31]] </w:t>
      </w:r>
      <w:r>
        <w:rPr>
          <w:b/>
        </w:rPr>
        <w:t xml:space="preserve">31 </w:t>
      </w:r>
      <w:r>
        <w:t xml:space="preserve"> {{field-on:Bible}}</w:t>
      </w:r>
      <w:r>
        <w:t xml:space="preserve">These are sons of Shem, in their tribes, according to their tongues, in their lands and in their nations.</w:t>
      </w:r>
      <w:r>
        <w:t xml:space="preserve">{{field-off:Bible}}</w:t>
      </w:r>
    </w:p>
    <w:p>
      <w:r>
        <w:rPr>
          <w:sz w:val="18"/>
          <w:color w:val="777777"/>
        </w:rPr>
        <w:t xml:space="preserve">[[@Bible:Genesis 10:32]] </w:t>
      </w:r>
      <w:r>
        <w:rPr>
          <w:b/>
        </w:rPr>
        <w:t xml:space="preserve">32 </w:t>
      </w:r>
      <w:r>
        <w:t xml:space="preserve"> {{field-on:Bible}}</w:t>
      </w:r>
      <w:r>
        <w:t xml:space="preserve">These are the tribes of the sons of Noah according to their generations, according to their nations. From these the islands of the nations were scattered over the earth after the flood.</w:t>
      </w:r>
      <w:r>
        <w:rPr>
          <w:rStyle w:val="FootnoteReference"/>
        </w:rPr>
        <w:footnoteReference w:id="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[[@Bible:Genesis 11:1]] </w:t>
      </w:r>
      <w:r>
        <w:rPr>
          <w:b/>
        </w:rPr>
        <w:t xml:space="preserve">1 </w:t>
      </w:r>
      <w:r>
        <w:t xml:space="preserve"> {{field-on:Bible}}</w:t>
      </w:r>
      <w:r>
        <w:t xml:space="preserve">And all the earth was one lip, and one voice for all.</w:t>
      </w:r>
      <w:r>
        <w:t xml:space="preserve">{{field-off:Bible}}</w:t>
      </w:r>
    </w:p>
    <w:p>
      <w:r>
        <w:rPr>
          <w:sz w:val="18"/>
          <w:color w:val="777777"/>
        </w:rPr>
        <w:t xml:space="preserve">[[@Bible:Genesis 11:2]] </w:t>
      </w:r>
      <w:r>
        <w:rPr>
          <w:b/>
        </w:rPr>
        <w:t xml:space="preserve">2 </w:t>
      </w:r>
      <w:r>
        <w:t xml:space="preserve"> {{field-on:Bible}}</w:t>
      </w:r>
      <w:r>
        <w:t xml:space="preserve">And it came to be when they moved from the east, they found a plain in the land of Sennaar and lived there.</w:t>
      </w:r>
      <w:r>
        <w:t xml:space="preserve">{{field-off:Bible}}</w:t>
      </w:r>
    </w:p>
    <w:p>
      <w:r>
        <w:rPr>
          <w:sz w:val="18"/>
          <w:color w:val="777777"/>
        </w:rPr>
        <w:t xml:space="preserve">[[@Bible:Genesis 11:3]] </w:t>
      </w:r>
      <w:r>
        <w:rPr>
          <w:b/>
        </w:rPr>
        <w:t xml:space="preserve">3 </w:t>
      </w:r>
      <w:r>
        <w:t xml:space="preserve"> {{field-on:Bible}}</w:t>
      </w:r>
      <w:r>
        <w:t xml:space="preserve">And a person said to his neighbor, Come, let us make bricks and bake them with fire. And the brick became stone for them, and bitumen was clay for them.</w:t>
      </w:r>
      <w:r>
        <w:t xml:space="preserve">{{field-off:Bible}}</w:t>
      </w:r>
    </w:p>
    <w:p>
      <w:r>
        <w:rPr>
          <w:sz w:val="18"/>
          <w:color w:val="777777"/>
        </w:rPr>
        <w:t xml:space="preserve">[[@Bible:Genesis 11:4]] </w:t>
      </w:r>
      <w:r>
        <w:rPr>
          <w:b/>
        </w:rPr>
        <w:t xml:space="preserve">4 </w:t>
      </w:r>
      <w:r>
        <w:t xml:space="preserve"> {{field-on:Bible}}</w:t>
      </w:r>
      <w:r>
        <w:t xml:space="preserve">And they said, Come, let us build for ourselves a city and a tower whose top will be as far as heaven, and let us make a name for ourselves before we are scattered over the face of all the earth.</w:t>
      </w:r>
      <w:r>
        <w:t xml:space="preserve">{{field-off:Bible}}</w:t>
      </w:r>
    </w:p>
    <w:p>
      <w:r>
        <w:rPr>
          <w:sz w:val="18"/>
          <w:color w:val="777777"/>
        </w:rPr>
        <w:t xml:space="preserve">[[@Bible:Genesis 11:5]] </w:t>
      </w:r>
      <w:r>
        <w:rPr>
          <w:b/>
        </w:rPr>
        <w:t xml:space="preserve">5 </w:t>
      </w:r>
      <w:r>
        <w:t xml:space="preserve"> {{field-on:Bible}}</w:t>
      </w:r>
      <w:r>
        <w:t xml:space="preserve">And the Lord came down to see the city and the tower that the sons of men built.</w:t>
      </w:r>
      <w:r>
        <w:t xml:space="preserve">{{field-off:Bible}}</w:t>
      </w:r>
    </w:p>
    <w:p>
      <w:r>
        <w:rPr>
          <w:sz w:val="18"/>
          <w:color w:val="777777"/>
        </w:rPr>
        <w:t xml:space="preserve">[[@Bible:Genesis 11:6]] </w:t>
      </w:r>
      <w:r>
        <w:rPr>
          <w:b/>
        </w:rPr>
        <w:t xml:space="preserve">6 </w:t>
      </w:r>
      <w:r>
        <w:t xml:space="preserve"> {{field-on:Bible}}</w:t>
      </w:r>
      <w:r>
        <w:t xml:space="preserve">And the Lord said, Look, one race and one lip for all, and this they have begun to do, and now nothing will fail from them, whatever they may set themselves to do.</w:t>
      </w:r>
      <w:r>
        <w:t xml:space="preserve">{{field-off:Bible}}</w:t>
      </w:r>
    </w:p>
    <w:p>
      <w:r>
        <w:rPr>
          <w:sz w:val="18"/>
          <w:color w:val="777777"/>
        </w:rPr>
        <w:t xml:space="preserve">[[@Bible:Genesis 11:7]] </w:t>
      </w:r>
      <w:r>
        <w:rPr>
          <w:b/>
        </w:rPr>
        <w:t xml:space="preserve">7 </w:t>
      </w:r>
      <w:r>
        <w:t xml:space="preserve"> {{field-on:Bible}}</w:t>
      </w:r>
      <w:r>
        <w:t xml:space="preserve">Come, and having come down, let us confuse their tongue there, so that each may not hear the voice of his neighbor.</w:t>
      </w:r>
      <w:r>
        <w:t xml:space="preserve">{{field-off:Bible}}</w:t>
      </w:r>
    </w:p>
    <w:p>
      <w:r>
        <w:rPr>
          <w:sz w:val="18"/>
          <w:color w:val="777777"/>
        </w:rPr>
        <w:t xml:space="preserve">[[@Bible:Genesis 11:8]] </w:t>
      </w:r>
      <w:r>
        <w:rPr>
          <w:b/>
        </w:rPr>
        <w:t xml:space="preserve">8 </w:t>
      </w:r>
      <w:r>
        <w:t xml:space="preserve"> {{field-on:Bible}}</w:t>
      </w:r>
      <w:r>
        <w:t xml:space="preserve">And the Lord scattered them from there over the face of all the earth, and they stopped building the city and the tower.</w:t>
      </w:r>
      <w:r>
        <w:t xml:space="preserve">{{field-off:Bible}}</w:t>
      </w:r>
    </w:p>
    <w:p>
      <w:r>
        <w:rPr>
          <w:sz w:val="18"/>
          <w:color w:val="777777"/>
        </w:rPr>
        <w:t xml:space="preserve">[[@Bible:Genesis 11:9]] </w:t>
      </w:r>
      <w:r>
        <w:rPr>
          <w:b/>
        </w:rPr>
        <w:t xml:space="preserve">9 </w:t>
      </w:r>
      <w:r>
        <w:t xml:space="preserve"> {{field-on:Bible}}</w:t>
      </w:r>
      <w:r>
        <w:t xml:space="preserve">Because of this its name was called Confusion, because there the Lord confused the lips of all the earth, and from there the Lord scattered them over the face of all the earth.</w:t>
      </w:r>
      <w:r>
        <w:t xml:space="preserve">{{field-off:Bible}}</w:t>
      </w:r>
    </w:p>
    <w:p>
      <w:r>
        <w:rPr>
          <w:sz w:val="18"/>
          <w:color w:val="777777"/>
        </w:rPr>
        <w:t xml:space="preserve">[[@Bible:Genesis 11:10]] </w:t>
      </w:r>
      <w:r>
        <w:rPr>
          <w:b/>
        </w:rPr>
        <w:t xml:space="preserve">10 </w:t>
      </w:r>
      <w:r>
        <w:t xml:space="preserve"> {{field-on:Bible}}</w:t>
      </w:r>
      <w:r>
        <w:t xml:space="preserve">And these are the generations of Shem</w:t>
      </w:r>
      <w:r>
        <w:rPr>
          <w:rStyle w:val="FootnoteReference"/>
        </w:rPr>
        <w:footnoteReference w:id="152"/>
      </w:r>
      <w:r>
        <w:t xml:space="preserve">. And Shem was one hundred years old when he begot Arphaxad, in the second year after the flood.</w:t>
      </w:r>
      <w:r>
        <w:t xml:space="preserve">{{field-off:Bible}}</w:t>
      </w:r>
    </w:p>
    <w:p>
      <w:r>
        <w:rPr>
          <w:sz w:val="18"/>
          <w:color w:val="777777"/>
        </w:rPr>
        <w:t xml:space="preserve">[[@Bible:Genesis 11:11]] </w:t>
      </w:r>
      <w:r>
        <w:rPr>
          <w:b/>
        </w:rPr>
        <w:t xml:space="preserve">11 </w:t>
      </w:r>
      <w:r>
        <w:t xml:space="preserve"> {{field-on:Bible}}</w:t>
      </w:r>
      <w:r>
        <w:t xml:space="preserve">And Shem lived after begetting Arphaxad five hundred years, and begot sons and daughters, and died.</w:t>
      </w:r>
      <w:r>
        <w:t xml:space="preserve">{{field-off:Bible}}</w:t>
      </w:r>
    </w:p>
    <w:p>
      <w:r>
        <w:rPr>
          <w:sz w:val="18"/>
          <w:color w:val="777777"/>
        </w:rPr>
        <w:t xml:space="preserve">[[@Bible:Genesis 11:12]] </w:t>
      </w:r>
      <w:r>
        <w:rPr>
          <w:b/>
        </w:rPr>
        <w:t xml:space="preserve">12 </w:t>
      </w:r>
      <w:r>
        <w:t xml:space="preserve"> {{field-on:Bible}}</w:t>
      </w:r>
      <w:r>
        <w:t xml:space="preserve">And Arphaxad lived one hundred and thirty-five years and begot Cainan.</w:t>
      </w:r>
      <w:r>
        <w:rPr>
          <w:rStyle w:val="FootnoteReference"/>
        </w:rPr>
        <w:footnoteReference w:id="153"/>
      </w:r>
      <w:r>
        <w:t xml:space="preserve"/>
      </w:r>
      <w:r>
        <w:rPr>
          <w:rStyle w:val="FootnoteReference"/>
        </w:rPr>
        <w:footnoteReference w:id="154"/>
      </w:r>
      <w:r>
        <w:t xml:space="preserve">{{field-off:Bible}}</w:t>
      </w:r>
    </w:p>
    <w:p>
      <w:r>
        <w:rPr>
          <w:sz w:val="18"/>
          <w:color w:val="777777"/>
        </w:rPr>
        <w:t xml:space="preserve">[[@Bible:Genesis 11:13]] </w:t>
      </w:r>
      <w:r>
        <w:rPr>
          <w:b/>
        </w:rPr>
        <w:t xml:space="preserve">13 </w:t>
      </w:r>
      <w:r>
        <w:t xml:space="preserve"> {{field-on:Bible}}</w:t>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r>
        <w:rPr>
          <w:rStyle w:val="FootnoteReference"/>
        </w:rPr>
        <w:footnoteReference w:id="155"/>
      </w:r>
      <w:r>
        <w:rPr>
          <w:rStyle w:val="FootnoteReference"/>
        </w:rPr>
        <w:footnoteReference w:id="156"/>
      </w:r>
      <w:r>
        <w:t xml:space="preserve">{{field-off:Bible}}</w:t>
      </w:r>
    </w:p>
    <w:p>
      <w:r>
        <w:rPr>
          <w:sz w:val="18"/>
          <w:color w:val="777777"/>
        </w:rPr>
        <w:t xml:space="preserve">[[@Bible:Genesis 11:14]] </w:t>
      </w:r>
      <w:r>
        <w:rPr>
          <w:b/>
        </w:rPr>
        <w:t xml:space="preserve">14 </w:t>
      </w:r>
      <w:r>
        <w:t xml:space="preserve"> {{field-on:Bible}}</w:t>
      </w:r>
      <w:r>
        <w:t xml:space="preserve">And Sala lived one hundred and thirty years and begot Eber.</w:t>
      </w:r>
      <w:r>
        <w:rPr>
          <w:rStyle w:val="FootnoteReference"/>
        </w:rPr>
        <w:footnoteReference w:id="157"/>
      </w:r>
      <w:r>
        <w:t xml:space="preserve"/>
      </w:r>
      <w:r>
        <w:t xml:space="preserve">{{field-off:Bible}}</w:t>
      </w:r>
    </w:p>
    <w:p>
      <w:r>
        <w:rPr>
          <w:sz w:val="18"/>
          <w:color w:val="777777"/>
        </w:rPr>
        <w:t xml:space="preserve">[[@Bible:Genesis 11:15]] </w:t>
      </w:r>
      <w:r>
        <w:rPr>
          <w:b/>
        </w:rPr>
        <w:t xml:space="preserve">15 </w:t>
      </w:r>
      <w:r>
        <w:t xml:space="preserve"> {{field-on:Bible}}</w:t>
      </w:r>
      <w:r>
        <w:t xml:space="preserve">And Sala lived after begetting Eber three hundred and thirty years, and begot sons and daughters, and died.</w:t>
      </w:r>
      <w:r>
        <w:rPr>
          <w:rStyle w:val="FootnoteReference"/>
        </w:rPr>
        <w:footnoteReference w:id="158"/>
      </w:r>
      <w:r>
        <w:t xml:space="preserve"/>
      </w:r>
      <w:r>
        <w:t xml:space="preserve">{{field-off:Bible}}</w:t>
      </w:r>
    </w:p>
    <w:p>
      <w:r>
        <w:rPr>
          <w:sz w:val="18"/>
          <w:color w:val="777777"/>
        </w:rPr>
        <w:t xml:space="preserve">[[@Bible:Genesis 11:16]] </w:t>
      </w:r>
      <w:r>
        <w:rPr>
          <w:b/>
        </w:rPr>
        <w:t xml:space="preserve">16 </w:t>
      </w:r>
      <w:r>
        <w:t xml:space="preserve"> {{field-on:Bible}}</w:t>
      </w:r>
      <w:r>
        <w:t xml:space="preserve">And Eber lived one hundred and thirty-four years and begot Phaleg.</w:t>
      </w:r>
      <w:r>
        <w:rPr>
          <w:rStyle w:val="FootnoteReference"/>
        </w:rPr>
        <w:footnoteReference w:id="159"/>
      </w:r>
      <w:r>
        <w:t xml:space="preserve"/>
      </w:r>
      <w:r>
        <w:t xml:space="preserve">{{field-off:Bible}}</w:t>
      </w:r>
    </w:p>
    <w:p>
      <w:r>
        <w:rPr>
          <w:sz w:val="18"/>
          <w:color w:val="777777"/>
        </w:rPr>
        <w:t xml:space="preserve">[[@Bible:Genesis 11:17]] </w:t>
      </w:r>
      <w:r>
        <w:rPr>
          <w:b/>
        </w:rPr>
        <w:t xml:space="preserve">17 </w:t>
      </w:r>
      <w:r>
        <w:t xml:space="preserve"> {{field-on:Bible}}</w:t>
      </w:r>
      <w:r>
        <w:t xml:space="preserve">And Eber lived after begetting Phaleg two hundred and seventy years, and begot sons and daughters, and died.</w:t>
      </w:r>
      <w:r>
        <w:rPr>
          <w:rStyle w:val="FootnoteReference"/>
        </w:rPr>
        <w:footnoteReference w:id="160"/>
      </w:r>
      <w:r>
        <w:t xml:space="preserve"/>
      </w:r>
      <w:r>
        <w:rPr>
          <w:rStyle w:val="FootnoteReference"/>
        </w:rPr>
        <w:footnoteReference w:id="161"/>
      </w:r>
      <w:r>
        <w:t xml:space="preserve">{{field-off:Bible}}</w:t>
      </w:r>
    </w:p>
    <w:p>
      <w:r>
        <w:rPr>
          <w:sz w:val="18"/>
          <w:color w:val="777777"/>
        </w:rPr>
        <w:t xml:space="preserve">[[@Bible:Genesis 11:18]] </w:t>
      </w:r>
      <w:r>
        <w:rPr>
          <w:b/>
        </w:rPr>
        <w:t xml:space="preserve">18 </w:t>
      </w:r>
      <w:r>
        <w:t xml:space="preserve"> {{field-on:Bible}}</w:t>
      </w:r>
      <w:r>
        <w:t xml:space="preserve">And Phaleg lived one hundred and thirty years and begot Ragau.</w:t>
      </w:r>
      <w:r>
        <w:rPr>
          <w:rStyle w:val="FootnoteReference"/>
        </w:rPr>
        <w:footnoteReference w:id="162"/>
      </w:r>
      <w:r>
        <w:t xml:space="preserve"/>
      </w:r>
      <w:r>
        <w:t xml:space="preserve">{{field-off:Bible}}</w:t>
      </w:r>
    </w:p>
    <w:p>
      <w:r>
        <w:rPr>
          <w:sz w:val="18"/>
          <w:color w:val="777777"/>
        </w:rPr>
        <w:t xml:space="preserve">[[@Bible:Genesis 11:19]] </w:t>
      </w:r>
      <w:r>
        <w:rPr>
          <w:b/>
        </w:rPr>
        <w:t xml:space="preserve">19 </w:t>
      </w:r>
      <w:r>
        <w:t xml:space="preserve"> {{field-on:Bible}}</w:t>
      </w:r>
      <w:r>
        <w:t xml:space="preserve">And Phaleg lived after begetting Ragau two hundred and nine years, and begot sons and daughters, and died.</w:t>
      </w:r>
      <w:r>
        <w:t xml:space="preserve">{{field-off:Bible}}</w:t>
      </w:r>
    </w:p>
    <w:p>
      <w:r>
        <w:rPr>
          <w:sz w:val="18"/>
          <w:color w:val="777777"/>
        </w:rPr>
        <w:t xml:space="preserve">[[@Bible:Genesis 11:20]] </w:t>
      </w:r>
      <w:r>
        <w:rPr>
          <w:b/>
        </w:rPr>
        <w:t xml:space="preserve">20 </w:t>
      </w:r>
      <w:r>
        <w:t xml:space="preserve"> {{field-on:Bible}}</w:t>
      </w:r>
      <w:r>
        <w:t xml:space="preserve">And Ragau lived one hundred and thirty-two years and begot Serouch.</w:t>
      </w:r>
      <w:r>
        <w:rPr>
          <w:rStyle w:val="FootnoteReference"/>
        </w:rPr>
        <w:footnoteReference w:id="163"/>
      </w:r>
      <w:r>
        <w:t xml:space="preserve"/>
      </w:r>
      <w:r>
        <w:t xml:space="preserve">{{field-off:Bible}}</w:t>
      </w:r>
    </w:p>
    <w:p>
      <w:r>
        <w:rPr>
          <w:sz w:val="18"/>
          <w:color w:val="777777"/>
        </w:rPr>
        <w:t xml:space="preserve">[[@Bible:Genesis 11:21]] </w:t>
      </w:r>
      <w:r>
        <w:rPr>
          <w:b/>
        </w:rPr>
        <w:t xml:space="preserve">21 </w:t>
      </w:r>
      <w:r>
        <w:t xml:space="preserve"> {{field-on:Bible}}</w:t>
      </w:r>
      <w:r>
        <w:t xml:space="preserve">And Ragau lived after begetting Serouch two hundred and seven years, and begot sons and daughters, and died.</w:t>
      </w:r>
      <w:r>
        <w:t xml:space="preserve">{{field-off:Bible}}</w:t>
      </w:r>
    </w:p>
    <w:p>
      <w:r>
        <w:rPr>
          <w:sz w:val="18"/>
          <w:color w:val="777777"/>
        </w:rPr>
        <w:t xml:space="preserve">[[@Bible:Genesis 11:22]] </w:t>
      </w:r>
      <w:r>
        <w:rPr>
          <w:b/>
        </w:rPr>
        <w:t xml:space="preserve">22 </w:t>
      </w:r>
      <w:r>
        <w:t xml:space="preserve"> {{field-on:Bible}}</w:t>
      </w:r>
      <w:r>
        <w:t xml:space="preserve">And Serouch lived one hundred and thirty years and begot Nachor.</w:t>
      </w:r>
      <w:r>
        <w:rPr>
          <w:rStyle w:val="FootnoteReference"/>
        </w:rPr>
        <w:footnoteReference w:id="164"/>
      </w:r>
      <w:r>
        <w:t xml:space="preserve"/>
      </w:r>
      <w:r>
        <w:t xml:space="preserve">{{field-off:Bible}}</w:t>
      </w:r>
    </w:p>
    <w:p>
      <w:r>
        <w:rPr>
          <w:sz w:val="18"/>
          <w:color w:val="777777"/>
        </w:rPr>
        <w:t xml:space="preserve">[[@Bible:Genesis 11:23]] </w:t>
      </w:r>
      <w:r>
        <w:rPr>
          <w:b/>
        </w:rPr>
        <w:t xml:space="preserve">23 </w:t>
      </w:r>
      <w:r>
        <w:t xml:space="preserve"> {{field-on:Bible}}</w:t>
      </w:r>
      <w:r>
        <w:t xml:space="preserve">And Serouch lived after begetting Nachor two hundred years, and begot sons and daughters, and died.</w:t>
      </w:r>
      <w:r>
        <w:t xml:space="preserve">{{field-off:Bible}}</w:t>
      </w:r>
    </w:p>
    <w:p>
      <w:r>
        <w:rPr>
          <w:sz w:val="18"/>
          <w:color w:val="777777"/>
        </w:rPr>
        <w:t xml:space="preserve">[[@Bible:Genesis 11:24]] </w:t>
      </w:r>
      <w:r>
        <w:rPr>
          <w:b/>
        </w:rPr>
        <w:t xml:space="preserve">24 </w:t>
      </w:r>
      <w:r>
        <w:t xml:space="preserve"> {{field-on:Bible}}</w:t>
      </w:r>
      <w:r>
        <w:t xml:space="preserve">And Nachor lived one hundred and seventy-nine years and begot Thara.</w:t>
      </w:r>
      <w:r>
        <w:rPr>
          <w:rStyle w:val="FootnoteReference"/>
        </w:rPr>
        <w:footnoteReference w:id="165"/>
      </w:r>
      <w:r>
        <w:t xml:space="preserve"/>
      </w:r>
      <w:r>
        <w:rPr>
          <w:rStyle w:val="FootnoteReference"/>
        </w:rPr>
        <w:footnoteReference w:id="166"/>
      </w:r>
      <w:r>
        <w:t xml:space="preserve">{{field-off:Bible}}</w:t>
      </w:r>
    </w:p>
    <w:p>
      <w:r>
        <w:rPr>
          <w:sz w:val="18"/>
          <w:color w:val="777777"/>
        </w:rPr>
        <w:t xml:space="preserve">[[@Bible:Genesis 11:25]] </w:t>
      </w:r>
      <w:r>
        <w:rPr>
          <w:b/>
        </w:rPr>
        <w:t xml:space="preserve">25 </w:t>
      </w:r>
      <w:r>
        <w:t xml:space="preserve"> {{field-on:Bible}}</w:t>
      </w:r>
      <w:r>
        <w:t xml:space="preserve">And Nachor lived after begetting Thara one hundred and twenty-five years, and begot sons and daughters, and died.</w:t>
      </w:r>
      <w:r>
        <w:rPr>
          <w:rStyle w:val="FootnoteReference"/>
        </w:rPr>
        <w:footnoteReference w:id="167"/>
      </w:r>
      <w:r>
        <w:t xml:space="preserve"/>
      </w:r>
      <w:r>
        <w:rPr>
          <w:rStyle w:val="FootnoteReference"/>
        </w:rPr>
        <w:footnoteReference w:id="168"/>
      </w:r>
      <w:r>
        <w:t xml:space="preserve">{{field-off:Bible}}</w:t>
      </w:r>
    </w:p>
    <w:p>
      <w:r>
        <w:rPr>
          <w:sz w:val="18"/>
          <w:color w:val="777777"/>
        </w:rPr>
        <w:t xml:space="preserve">[[@Bible:Genesis 11:26]] </w:t>
      </w:r>
      <w:r>
        <w:rPr>
          <w:b/>
        </w:rPr>
        <w:t xml:space="preserve">26 </w:t>
      </w:r>
      <w:r>
        <w:t xml:space="preserve"> {{field-on:Bible}}</w:t>
      </w:r>
      <w:r>
        <w:t xml:space="preserve">And Thara lived seventy years and begot Abram</w:t>
      </w:r>
      <w:r>
        <w:rPr>
          <w:rStyle w:val="FootnoteReference"/>
        </w:rPr>
        <w:footnoteReference w:id="169"/>
      </w:r>
      <w:r>
        <w:t xml:space="preserve"> and Nachor and Arran.</w:t>
      </w:r>
      <w:r>
        <w:t xml:space="preserve">{{field-off:Bible}}</w:t>
      </w:r>
    </w:p>
    <w:p>
      <w:r>
        <w:rPr>
          <w:sz w:val="18"/>
          <w:color w:val="777777"/>
        </w:rPr>
        <w:t xml:space="preserve">[[@Bible:Genesis 11:27]] </w:t>
      </w:r>
      <w:r>
        <w:rPr>
          <w:b/>
        </w:rPr>
        <w:t xml:space="preserve">27 </w:t>
      </w:r>
      <w:r>
        <w:t xml:space="preserve"> {{field-on:Bible}}</w:t>
      </w:r>
      <w:r>
        <w:t xml:space="preserve">These are the generations of Thara. Thara begot Abram and Nachor and Arran, and Arran begot Lot</w:t>
      </w:r>
      <w:r>
        <w:rPr>
          <w:rStyle w:val="FootnoteReference"/>
        </w:rPr>
        <w:footnoteReference w:id="170"/>
      </w:r>
      <w:r>
        <w:t xml:space="preserve">.</w:t>
      </w:r>
      <w:r>
        <w:t xml:space="preserve">{{field-off:Bible}}</w:t>
      </w:r>
    </w:p>
    <w:p>
      <w:r>
        <w:rPr>
          <w:sz w:val="18"/>
          <w:color w:val="777777"/>
        </w:rPr>
        <w:t xml:space="preserve">[[@Bible:Genesis 11:28]] </w:t>
      </w:r>
      <w:r>
        <w:rPr>
          <w:b/>
        </w:rPr>
        <w:t xml:space="preserve">28 </w:t>
      </w:r>
      <w:r>
        <w:t xml:space="preserve"> {{field-on:Bible}}</w:t>
      </w:r>
      <w:r>
        <w:t xml:space="preserve">And Arran died before Thara his father in the land where he was born, in the country of the Chaldeans.</w:t>
      </w:r>
      <w:r>
        <w:t xml:space="preserve">{{field-off:Bible}}</w:t>
      </w:r>
    </w:p>
    <w:p>
      <w:r>
        <w:rPr>
          <w:sz w:val="18"/>
          <w:color w:val="777777"/>
        </w:rPr>
        <w:t xml:space="preserve">[[@Bible:Genesis 11:29]] </w:t>
      </w:r>
      <w:r>
        <w:rPr>
          <w:b/>
        </w:rPr>
        <w:t xml:space="preserve">29 </w:t>
      </w:r>
      <w:r>
        <w:t xml:space="preserve"> {{field-on:Bible}}</w:t>
      </w:r>
      <w:r>
        <w:t xml:space="preserve">And Abram and Nachor took wives for themselves. The name of Abram's wife was Sara</w:t>
      </w:r>
      <w:r>
        <w:rPr>
          <w:rStyle w:val="FootnoteReference"/>
        </w:rPr>
        <w:footnoteReference w:id="171"/>
      </w:r>
      <w:r>
        <w:t xml:space="preserve">, and the name of Nachor's wife was Melcha, daughter of Arran, father of Melcha and father of Jescha.</w:t>
      </w:r>
      <w:r>
        <w:rPr>
          <w:rStyle w:val="FootnoteReference"/>
        </w:rPr>
        <w:footnoteReference w:id="172"/>
      </w:r>
      <w:r>
        <w:t xml:space="preserve">{{field-off:Bible}}</w:t>
      </w:r>
    </w:p>
    <w:p>
      <w:r>
        <w:rPr>
          <w:sz w:val="18"/>
          <w:color w:val="777777"/>
        </w:rPr>
        <w:t xml:space="preserve">[[@Bible:Genesis 11:30]] </w:t>
      </w:r>
      <w:r>
        <w:rPr>
          <w:b/>
        </w:rPr>
        <w:t xml:space="preserve">30 </w:t>
      </w:r>
      <w:r>
        <w:t xml:space="preserve"> {{field-on:Bible}}</w:t>
      </w:r>
      <w:r>
        <w:t xml:space="preserve">And Sara was barren and was not bearing children.</w:t>
      </w:r>
      <w:r>
        <w:t xml:space="preserve">{{field-off:Bible}}</w:t>
      </w:r>
    </w:p>
    <w:p>
      <w:r>
        <w:rPr>
          <w:sz w:val="18"/>
          <w:color w:val="777777"/>
        </w:rPr>
        <w:t xml:space="preserve">[[@Bible:Genesis 11:31]] </w:t>
      </w:r>
      <w:r>
        <w:rPr>
          <w:b/>
        </w:rPr>
        <w:t xml:space="preserve">31 </w:t>
      </w:r>
      <w:r>
        <w:t xml:space="preserve"> {{field-on:Bible}}</w:t>
      </w:r>
      <w:r>
        <w:t xml:space="preserve">And Thara took Abram his son and Lot son of Arran, son of his son, and Sara his daughter-in-law, wife of Abram his son, and brought them out</w:t>
      </w:r>
      <w:r>
        <w:rPr>
          <w:rStyle w:val="FootnoteReference"/>
        </w:rPr>
        <w:footnoteReference w:id="173"/>
      </w:r>
      <w:r>
        <w:t xml:space="preserve"> from the country of the Chaldeans to go into the land of </w:t>
      </w:r>
      <w:r>
        <w:t xml:space="preserve">[[Canaan &gt;&gt; BibleKnowledgebase:@Canaan]]</w:t>
      </w:r>
      <w:r>
        <w:t xml:space="preserve">. And they came as far as Charran, and he lived there.</w:t>
      </w:r>
      <w:r>
        <w:t xml:space="preserve">{{field-off:Bible}}</w:t>
      </w:r>
    </w:p>
    <w:p>
      <w:r>
        <w:rPr>
          <w:sz w:val="18"/>
          <w:color w:val="777777"/>
        </w:rPr>
        <w:t xml:space="preserve">[[@Bible:Genesis 11:32]] </w:t>
      </w:r>
      <w:r>
        <w:rPr>
          <w:b/>
        </w:rPr>
        <w:t xml:space="preserve">32 </w:t>
      </w:r>
      <w:r>
        <w:t xml:space="preserve"> {{field-on:Bible}}</w:t>
      </w:r>
      <w:r>
        <w:t xml:space="preserve">And all the days of Thara in the land of Charran were two hundred and five years, and Thara died in Charran.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[[@Bible:Genesis 12:1]] </w:t>
      </w:r>
      <w:r>
        <w:rPr>
          <w:b/>
        </w:rPr>
        <w:t xml:space="preserve">1 </w:t>
      </w:r>
      <w:r>
        <w:t xml:space="preserve"> {{field-on:Bible}}</w:t>
      </w:r>
      <w:r>
        <w:t xml:space="preserve">And the Lord said to Abram</w:t>
      </w:r>
      <w:r>
        <w:rPr>
          <w:rStyle w:val="FootnoteReference"/>
        </w:rPr>
        <w:footnoteReference w:id="174"/>
      </w:r>
      <w:r>
        <w:t xml:space="preserve">, Go out from your land and from your kin and from your father's house</w:t>
      </w:r>
      <w:r>
        <w:rPr>
          <w:rStyle w:val="FootnoteReference"/>
        </w:rPr>
        <w:footnoteReference w:id="175"/>
      </w:r>
      <w:r>
        <w:t xml:space="preserve">, and come into the land that I will show you.</w:t>
      </w:r>
      <w:r>
        <w:t xml:space="preserve">{{field-off:Bible}}</w:t>
      </w:r>
    </w:p>
    <w:p>
      <w:r>
        <w:rPr>
          <w:sz w:val="18"/>
          <w:color w:val="777777"/>
        </w:rPr>
        <w:t xml:space="preserve">[[@Bible:Genesis 12:2]] </w:t>
      </w:r>
      <w:r>
        <w:rPr>
          <w:b/>
        </w:rPr>
        <w:t xml:space="preserve">2 </w:t>
      </w:r>
      <w:r>
        <w:t xml:space="preserve"> {{field-on:Bible}}</w:t>
      </w:r>
      <w:r>
        <w:t xml:space="preserve">And I will make you into a great nation, and I will bless you and magnify your name, and you shall be blessed.</w:t>
      </w:r>
      <w:r>
        <w:t xml:space="preserve">{{field-off:Bible}}</w:t>
      </w:r>
    </w:p>
    <w:p>
      <w:r>
        <w:rPr>
          <w:sz w:val="18"/>
          <w:color w:val="777777"/>
        </w:rPr>
        <w:t xml:space="preserve">[[@Bible:Genesis 12:3]] </w:t>
      </w:r>
      <w:r>
        <w:rPr>
          <w:b/>
        </w:rPr>
        <w:t xml:space="preserve">3 </w:t>
      </w:r>
      <w:r>
        <w:t xml:space="preserve"> {{field-on:Bible}}</w:t>
      </w:r>
      <w:r>
        <w:t xml:space="preserve">And I will bless those blessing you, and those cursing you I will curse. And in you all the tribes of the earth shall be blessed.</w:t>
      </w:r>
      <w:r>
        <w:t xml:space="preserve">{{field-off:Bible}}</w:t>
      </w:r>
    </w:p>
    <w:p>
      <w:r>
        <w:rPr>
          <w:sz w:val="18"/>
          <w:color w:val="777777"/>
        </w:rPr>
        <w:t xml:space="preserve">[[@Bible:Genesis 12:4]] </w:t>
      </w:r>
      <w:r>
        <w:rPr>
          <w:b/>
        </w:rPr>
        <w:t xml:space="preserve">4 </w:t>
      </w:r>
      <w:r>
        <w:t xml:space="preserve"> {{field-on:Bible}}</w:t>
      </w:r>
      <w:r>
        <w:t xml:space="preserve">And Abram went, just as the Lord spoke to him, and Lot</w:t>
      </w:r>
      <w:r>
        <w:rPr>
          <w:rStyle w:val="FootnoteReference"/>
        </w:rPr>
        <w:footnoteReference w:id="176"/>
      </w:r>
      <w:r>
        <w:t xml:space="preserve"> went away with him. Abram was seventy-five years old when he went out from Charran.</w:t>
      </w:r>
      <w:r>
        <w:t xml:space="preserve">{{field-off:Bible}}</w:t>
      </w:r>
    </w:p>
    <w:p>
      <w:r>
        <w:rPr>
          <w:sz w:val="18"/>
          <w:color w:val="777777"/>
        </w:rPr>
        <w:t xml:space="preserve">[[@Bible:Genesis 12:5]] </w:t>
      </w:r>
      <w:r>
        <w:rPr>
          <w:b/>
        </w:rPr>
        <w:t xml:space="preserve">5 </w:t>
      </w:r>
      <w:r>
        <w:t xml:space="preserve"> {{field-on:Bible}}</w:t>
      </w:r>
      <w:r>
        <w:t xml:space="preserve">And Abram took Sarai</w:t>
      </w:r>
      <w:r>
        <w:rPr>
          <w:rStyle w:val="FootnoteReference"/>
        </w:rPr>
        <w:footnoteReference w:id="177"/>
      </w:r>
      <w:r>
        <w:t xml:space="preserve"> his wife and Lot the son of his brother and all their possessions, as many as they had acquired, and every person</w:t>
      </w:r>
      <w:r>
        <w:rPr>
          <w:rStyle w:val="FootnoteReference"/>
        </w:rPr>
        <w:footnoteReference w:id="178"/>
      </w:r>
      <w:r>
        <w:t xml:space="preserve"> whom they had acquired in Charran, and they went out to go into the land of </w:t>
      </w:r>
      <w:r>
        <w:t xml:space="preserve">[[Canaan &gt;&gt; BibleKnowledgebase:@Canaan]]</w:t>
      </w:r>
      <w:r>
        <w:t xml:space="preserve">.</w:t>
      </w:r>
      <w:r>
        <w:rPr>
          <w:rStyle w:val="FootnoteReference"/>
        </w:rPr>
        <w:footnoteReference w:id="179"/>
      </w:r>
      <w:r>
        <w:t xml:space="preserve">{{field-off:Bible}}</w:t>
      </w:r>
    </w:p>
    <w:p>
      <w:r>
        <w:rPr>
          <w:sz w:val="18"/>
          <w:color w:val="777777"/>
        </w:rPr>
        <w:t xml:space="preserve">[[@Bible:Genesis 12:6]] </w:t>
      </w:r>
      <w:r>
        <w:rPr>
          <w:b/>
        </w:rPr>
        <w:t xml:space="preserve">6 </w:t>
      </w:r>
      <w:r>
        <w:t xml:space="preserve"> {{field-on:Bible}}</w:t>
      </w:r>
      <w:r>
        <w:t xml:space="preserve">And Abram passed through the land through its length as far as the place Sychem, to the high oak. And the Canaanites then inhabited the land.</w:t>
      </w:r>
      <w:r>
        <w:t xml:space="preserve">{{field-off:Bible}}</w:t>
      </w:r>
    </w:p>
    <w:p>
      <w:r>
        <w:rPr>
          <w:sz w:val="18"/>
          <w:color w:val="777777"/>
        </w:rPr>
        <w:t xml:space="preserve">[[@Bible:Genesis 12:7]] </w:t>
      </w:r>
      <w:r>
        <w:rPr>
          <w:b/>
        </w:rPr>
        <w:t xml:space="preserve">7 </w:t>
      </w:r>
      <w:r>
        <w:t xml:space="preserve"> {{field-on:Bible}}</w:t>
      </w:r>
      <w:r>
        <w:t xml:space="preserve">And the Lord appeared to Abram and said to him, To your seed I will give this land. And Abram built there an altar to the Lord who had appeared to him.</w:t>
      </w:r>
      <w:r>
        <w:t xml:space="preserve">{{field-off:Bible}}</w:t>
      </w:r>
    </w:p>
    <w:p>
      <w:r>
        <w:rPr>
          <w:sz w:val="18"/>
          <w:color w:val="777777"/>
        </w:rPr>
        <w:t xml:space="preserve">[[@Bible:Genesis 12:8]] </w:t>
      </w:r>
      <w:r>
        <w:rPr>
          <w:b/>
        </w:rPr>
        <w:t xml:space="preserve">8 </w:t>
      </w:r>
      <w:r>
        <w:t xml:space="preserve"> {{field-on:Bible}}</w:t>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180"/>
      </w:r>
      <w:r>
        <w:t xml:space="preserve">.</w:t>
      </w:r>
      <w:r>
        <w:t xml:space="preserve">{{field-off:Bible}}</w:t>
      </w:r>
    </w:p>
    <w:p>
      <w:r>
        <w:rPr>
          <w:sz w:val="18"/>
          <w:color w:val="777777"/>
        </w:rPr>
        <w:t xml:space="preserve">[[@Bible:Genesis 12:9]] </w:t>
      </w:r>
      <w:r>
        <w:rPr>
          <w:b/>
        </w:rPr>
        <w:t xml:space="preserve">9 </w:t>
      </w:r>
      <w:r>
        <w:t xml:space="preserve"> {{field-on:Bible}}</w:t>
      </w:r>
      <w:r>
        <w:t xml:space="preserve">And Abram set out, and going on, camped in the wilderness.</w:t>
      </w:r>
      <w:r>
        <w:t xml:space="preserve">{{field-off:Bible}}</w:t>
      </w:r>
    </w:p>
    <w:p>
      <w:r>
        <w:rPr>
          <w:sz w:val="18"/>
          <w:color w:val="777777"/>
        </w:rPr>
        <w:t xml:space="preserve">[[@Bible:Genesis 12:10]] </w:t>
      </w:r>
      <w:r>
        <w:rPr>
          <w:b/>
        </w:rPr>
        <w:t xml:space="preserve">10 </w:t>
      </w:r>
      <w:r>
        <w:t xml:space="preserve"> {{field-on:Bible}}</w:t>
      </w:r>
      <w:r>
        <w:t xml:space="preserve">And a famine came upon the land, and Abram went down into Egypt to live as a foreigner there, because the famine grew strong upon the land.</w:t>
      </w:r>
      <w:r>
        <w:t xml:space="preserve">{{field-off:Bible}}</w:t>
      </w:r>
    </w:p>
    <w:p>
      <w:r>
        <w:rPr>
          <w:sz w:val="18"/>
          <w:color w:val="777777"/>
        </w:rPr>
        <w:t xml:space="preserve">[[@Bible:Genesis 12:11]] </w:t>
      </w:r>
      <w:r>
        <w:rPr>
          <w:b/>
        </w:rPr>
        <w:t xml:space="preserve">11 </w:t>
      </w:r>
      <w:r>
        <w:t xml:space="preserve"> {{field-on:Bible}}</w:t>
      </w:r>
      <w:r>
        <w:t xml:space="preserve">And it happened when Abram drew near to enter Egypt, Abram said to Sarai his wife, I know that you are a woman beautiful in face.</w:t>
      </w:r>
      <w:r>
        <w:t xml:space="preserve">{{field-off:Bible}}</w:t>
      </w:r>
    </w:p>
    <w:p>
      <w:r>
        <w:rPr>
          <w:sz w:val="18"/>
          <w:color w:val="777777"/>
        </w:rPr>
        <w:t xml:space="preserve">[[@Bible:Genesis 12:12]] </w:t>
      </w:r>
      <w:r>
        <w:rPr>
          <w:b/>
        </w:rPr>
        <w:t xml:space="preserve">12 </w:t>
      </w:r>
      <w:r>
        <w:t xml:space="preserve"> {{field-on:Bible}}</w:t>
      </w:r>
      <w:r>
        <w:t xml:space="preserve">Then it will be, when the Egyptians see you, they will say, This is his wife. And they will kill me, but preserve you.</w:t>
      </w:r>
      <w:r>
        <w:rPr>
          <w:rStyle w:val="FootnoteReference"/>
        </w:rPr>
        <w:footnoteReference w:id="181"/>
      </w:r>
      <w:r>
        <w:t xml:space="preserve">{{field-off:Bible}}</w:t>
      </w:r>
    </w:p>
    <w:p>
      <w:r>
        <w:rPr>
          <w:sz w:val="18"/>
          <w:color w:val="777777"/>
        </w:rPr>
        <w:t xml:space="preserve">[[@Bible:Genesis 12:13]] </w:t>
      </w:r>
      <w:r>
        <w:rPr>
          <w:b/>
        </w:rPr>
        <w:t xml:space="preserve">13 </w:t>
      </w:r>
      <w:r>
        <w:t xml:space="preserve"> {{field-on:Bible}}</w:t>
      </w:r>
      <w:r>
        <w:t xml:space="preserve">Say then, I am his sister, so that it may go well for me because of you, and my life will keep living because of you.</w:t>
      </w:r>
      <w:r>
        <w:t xml:space="preserve">{{field-off:Bible}}</w:t>
      </w:r>
    </w:p>
    <w:p>
      <w:r>
        <w:rPr>
          <w:sz w:val="18"/>
          <w:color w:val="777777"/>
        </w:rPr>
        <w:t xml:space="preserve">[[@Bible:Genesis 12:14]] </w:t>
      </w:r>
      <w:r>
        <w:rPr>
          <w:b/>
        </w:rPr>
        <w:t xml:space="preserve">14 </w:t>
      </w:r>
      <w:r>
        <w:t xml:space="preserve"> {{field-on:Bible}}</w:t>
      </w:r>
      <w:r>
        <w:t xml:space="preserve">And it happened when Abram entered Egypt, the Egyptians saw his wife, that she was very beautiful.</w:t>
      </w:r>
      <w:r>
        <w:t xml:space="preserve">{{field-off:Bible}}</w:t>
      </w:r>
    </w:p>
    <w:p>
      <w:r>
        <w:rPr>
          <w:sz w:val="18"/>
          <w:color w:val="777777"/>
        </w:rPr>
        <w:t xml:space="preserve">[[@Bible:Genesis 12:15]] </w:t>
      </w:r>
      <w:r>
        <w:rPr>
          <w:b/>
        </w:rPr>
        <w:t xml:space="preserve">15 </w:t>
      </w:r>
      <w:r>
        <w:t xml:space="preserve"> {{field-on:Bible}}</w:t>
      </w:r>
      <w:r>
        <w:t xml:space="preserve">And Pharaoh's rulers saw her and praised her to Pharaoh, and they brought her into Pharaoh's house.</w:t>
      </w:r>
      <w:r>
        <w:t xml:space="preserve">{{field-off:Bible}}</w:t>
      </w:r>
    </w:p>
    <w:p>
      <w:r>
        <w:rPr>
          <w:sz w:val="18"/>
          <w:color w:val="777777"/>
        </w:rPr>
        <w:t xml:space="preserve">[[@Bible:Genesis 12:16]] </w:t>
      </w:r>
      <w:r>
        <w:rPr>
          <w:b/>
        </w:rPr>
        <w:t xml:space="preserve">16 </w:t>
      </w:r>
      <w:r>
        <w:t xml:space="preserve"> {{field-on:Bible}}</w:t>
      </w:r>
      <w:r>
        <w:t xml:space="preserve">And they treated Abram well because of her, and he came to have sheep and calves and donkeys and male-servants and female-servants and mules and camels.</w:t>
      </w:r>
      <w:r>
        <w:t xml:space="preserve">{{field-off:Bible}}</w:t>
      </w:r>
    </w:p>
    <w:p>
      <w:r>
        <w:rPr>
          <w:sz w:val="18"/>
          <w:color w:val="777777"/>
        </w:rPr>
        <w:t xml:space="preserve">[[@Bible:Genesis 12:17]] </w:t>
      </w:r>
      <w:r>
        <w:rPr>
          <w:b/>
        </w:rPr>
        <w:t xml:space="preserve">17 </w:t>
      </w:r>
      <w:r>
        <w:t xml:space="preserve"> {{field-on:Bible}}</w:t>
      </w:r>
      <w:r>
        <w:t xml:space="preserve">And God afflicted Pharaoh with great and grievous afflictions, and his house, because of Sarai Abram's wife.</w:t>
      </w:r>
      <w:r>
        <w:t xml:space="preserve">{{field-off:Bible}}</w:t>
      </w:r>
    </w:p>
    <w:p>
      <w:r>
        <w:rPr>
          <w:sz w:val="18"/>
          <w:color w:val="777777"/>
        </w:rPr>
        <w:t xml:space="preserve">[[@Bible:Genesis 12:18]] </w:t>
      </w:r>
      <w:r>
        <w:rPr>
          <w:b/>
        </w:rPr>
        <w:t xml:space="preserve">18 </w:t>
      </w:r>
      <w:r>
        <w:t xml:space="preserve"> {{field-on:Bible}}</w:t>
      </w:r>
      <w:r>
        <w:t xml:space="preserve">And Pharaoh called Abram and said, What is this you have done to me, that you did not report to me that she is your wife?</w:t>
      </w:r>
      <w:r>
        <w:t xml:space="preserve">{{field-off:Bible}}</w:t>
      </w:r>
    </w:p>
    <w:p>
      <w:r>
        <w:rPr>
          <w:sz w:val="18"/>
          <w:color w:val="777777"/>
        </w:rPr>
        <w:t xml:space="preserve">[[@Bible:Genesis 12:19]] </w:t>
      </w:r>
      <w:r>
        <w:rPr>
          <w:b/>
        </w:rPr>
        <w:t xml:space="preserve">19 </w:t>
      </w:r>
      <w:r>
        <w:t xml:space="preserve"> {{field-on:Bible}}</w:t>
      </w:r>
      <w:r>
        <w:t xml:space="preserve">Why did you say, She is my sister? And I took her for myself as a wife. And now look, your wife before you. Take her and hurry away.</w:t>
      </w:r>
      <w:r>
        <w:t xml:space="preserve">{{field-off:Bible}}</w:t>
      </w:r>
    </w:p>
    <w:p>
      <w:r>
        <w:rPr>
          <w:sz w:val="18"/>
          <w:color w:val="777777"/>
        </w:rPr>
        <w:t xml:space="preserve">[[@Bible:Genesis 12:20]] </w:t>
      </w:r>
      <w:r>
        <w:rPr>
          <w:b/>
        </w:rPr>
        <w:t xml:space="preserve">20 </w:t>
      </w:r>
      <w:r>
        <w:t xml:space="preserve"> {{field-on:Bible}}</w:t>
      </w:r>
      <w:r>
        <w:t xml:space="preserve">And Pharaoh instructed men concerning Abram to send him on, and his wife, and all that was his.</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[[@Bible:Genesis 13:1]] </w:t>
      </w:r>
      <w:r>
        <w:rPr>
          <w:b/>
        </w:rPr>
        <w:t xml:space="preserve">1 </w:t>
      </w:r>
      <w:r>
        <w:t xml:space="preserve"> {{field-on:Bible}}</w:t>
      </w:r>
      <w:r>
        <w:t xml:space="preserve">And Abram</w:t>
      </w:r>
      <w:r>
        <w:rPr>
          <w:rStyle w:val="FootnoteReference"/>
        </w:rPr>
        <w:footnoteReference w:id="183"/>
      </w:r>
      <w:r>
        <w:t xml:space="preserve"> went up from Egypt, he and his wife and all that was his and Lot</w:t>
      </w:r>
      <w:r>
        <w:rPr>
          <w:rStyle w:val="FootnoteReference"/>
        </w:rPr>
        <w:footnoteReference w:id="184"/>
      </w:r>
      <w:r>
        <w:t xml:space="preserve"> with him, into the wilderness.</w:t>
      </w:r>
      <w:r>
        <w:t xml:space="preserve">{{field-off:Bible}}</w:t>
      </w:r>
    </w:p>
    <w:p>
      <w:r>
        <w:rPr>
          <w:sz w:val="18"/>
          <w:color w:val="777777"/>
        </w:rPr>
        <w:t xml:space="preserve">[[@Bible:Genesis 13:2]] </w:t>
      </w:r>
      <w:r>
        <w:rPr>
          <w:b/>
        </w:rPr>
        <w:t xml:space="preserve">2 </w:t>
      </w:r>
      <w:r>
        <w:t xml:space="preserve"> {{field-on:Bible}}</w:t>
      </w:r>
      <w:r>
        <w:t xml:space="preserve">And Abram was very rich in livestock and silver and gold.</w:t>
      </w:r>
      <w:r>
        <w:t xml:space="preserve">{{field-off:Bible}}</w:t>
      </w:r>
    </w:p>
    <w:p>
      <w:r>
        <w:rPr>
          <w:sz w:val="18"/>
          <w:color w:val="777777"/>
        </w:rPr>
        <w:t xml:space="preserve">[[@Bible:Genesis 13:3]] </w:t>
      </w:r>
      <w:r>
        <w:rPr>
          <w:b/>
        </w:rPr>
        <w:t xml:space="preserve">3 </w:t>
      </w:r>
      <w:r>
        <w:t xml:space="preserve"> {{field-on:Bible}}</w:t>
      </w:r>
      <w:r>
        <w:t xml:space="preserve">And he went to the place from which he had come into the wilderness as far as Bethel, as far as the place where his tent had been before, between Bethel and Aggai,</w:t>
      </w:r>
      <w:r>
        <w:t xml:space="preserve">{{field-off:Bible}}</w:t>
      </w:r>
    </w:p>
    <w:p>
      <w:r>
        <w:rPr>
          <w:sz w:val="18"/>
          <w:color w:val="777777"/>
        </w:rPr>
        <w:t xml:space="preserve">[[@Bible:Genesis 13:4]] </w:t>
      </w:r>
      <w:r>
        <w:rPr>
          <w:b/>
        </w:rPr>
        <w:t xml:space="preserve">4 </w:t>
      </w:r>
      <w:r>
        <w:t xml:space="preserve"> {{field-on:Bible}}</w:t>
      </w:r>
      <w:r>
        <w:t xml:space="preserve">to the place of the altar that he had made there at the beginning. And Abram called on the name of the Lord there.</w:t>
      </w:r>
      <w:r>
        <w:rPr>
          <w:rStyle w:val="FootnoteReference"/>
        </w:rPr>
        <w:footnoteReference w:id="185"/>
      </w:r>
      <w:r>
        <w:t xml:space="preserve">{{field-off:Bible}}</w:t>
      </w:r>
    </w:p>
    <w:p>
      <w:r>
        <w:rPr>
          <w:sz w:val="18"/>
          <w:color w:val="777777"/>
        </w:rPr>
        <w:t xml:space="preserve">[[@Bible:Genesis 13:5]] </w:t>
      </w:r>
      <w:r>
        <w:rPr>
          <w:b/>
        </w:rPr>
        <w:t xml:space="preserve">5 </w:t>
      </w:r>
      <w:r>
        <w:t xml:space="preserve"> {{field-on:Bible}}</w:t>
      </w:r>
      <w:r>
        <w:t xml:space="preserve">And Lot, who was traveling with Abram, had sheep and oxen and tents.</w:t>
      </w:r>
      <w:r>
        <w:rPr>
          <w:rStyle w:val="FootnoteReference"/>
        </w:rPr>
        <w:footnoteReference w:id="186"/>
      </w:r>
      <w:r>
        <w:t xml:space="preserve">{{field-off:Bible}}</w:t>
      </w:r>
    </w:p>
    <w:p>
      <w:r>
        <w:rPr>
          <w:sz w:val="18"/>
          <w:color w:val="777777"/>
        </w:rPr>
        <w:t xml:space="preserve">[[@Bible:Genesis 13:6]] </w:t>
      </w:r>
      <w:r>
        <w:rPr>
          <w:b/>
        </w:rPr>
        <w:t xml:space="preserve">6 </w:t>
      </w:r>
      <w:r>
        <w:t xml:space="preserve"> {{field-on:Bible}}</w:t>
      </w:r>
      <w:r>
        <w:t xml:space="preserve">And the land had no room for them to live together, because their possessions were many, and the land had no room for them to live together.</w:t>
      </w:r>
      <w:r>
        <w:t xml:space="preserve">{{field-off:Bible}}</w:t>
      </w:r>
    </w:p>
    <w:p>
      <w:r>
        <w:rPr>
          <w:sz w:val="18"/>
          <w:color w:val="777777"/>
        </w:rPr>
        <w:t xml:space="preserve">[[@Bible:Genesis 13:7]] </w:t>
      </w:r>
      <w:r>
        <w:rPr>
          <w:b/>
        </w:rPr>
        <w:t xml:space="preserve">7 </w:t>
      </w:r>
      <w:r>
        <w:t xml:space="preserve"> {{field-on:Bible}}</w:t>
      </w:r>
      <w:r>
        <w:t xml:space="preserve">And a conflict arose between the shepherds of Abram's livestock and the shepherds of Lot's livestock. And the Canaanites and the Perizzites then inhabited the land.</w:t>
      </w:r>
      <w:r>
        <w:t xml:space="preserve">{{field-off:Bible}}</w:t>
      </w:r>
    </w:p>
    <w:p>
      <w:r>
        <w:rPr>
          <w:sz w:val="18"/>
          <w:color w:val="777777"/>
        </w:rPr>
        <w:t xml:space="preserve">[[@Bible:Genesis 13:8]] </w:t>
      </w:r>
      <w:r>
        <w:rPr>
          <w:b/>
        </w:rPr>
        <w:t xml:space="preserve">8 </w:t>
      </w:r>
      <w:r>
        <w:t xml:space="preserve"> {{field-on:Bible}}</w:t>
      </w:r>
      <w:r>
        <w:t xml:space="preserve">And Abram said to Lot, Let there not be a conflict between me and you and between my shepherds and your shepherds, because we are human brothers.</w:t>
      </w:r>
      <w:r>
        <w:rPr>
          <w:rStyle w:val="FootnoteReference"/>
        </w:rPr>
        <w:footnoteReference w:id="187"/>
      </w:r>
      <w:r>
        <w:t xml:space="preserve">{{field-off:Bible}}</w:t>
      </w:r>
    </w:p>
    <w:p>
      <w:r>
        <w:rPr>
          <w:sz w:val="18"/>
          <w:color w:val="777777"/>
        </w:rPr>
        <w:t xml:space="preserve">[[@Bible:Genesis 13:9]] </w:t>
      </w:r>
      <w:r>
        <w:rPr>
          <w:b/>
        </w:rPr>
        <w:t xml:space="preserve">9 </w:t>
      </w:r>
      <w:r>
        <w:t xml:space="preserve"> {{field-on:Bible}}</w:t>
      </w:r>
      <w:r>
        <w:t xml:space="preserve">Look, is not all the land before you? Separate yourself from me. If you go left, I will go right. If you go right, I will go left.</w:t>
      </w:r>
      <w:r>
        <w:t xml:space="preserve">{{field-off:Bible}}</w:t>
      </w:r>
    </w:p>
    <w:p>
      <w:r>
        <w:rPr>
          <w:sz w:val="18"/>
          <w:color w:val="777777"/>
        </w:rPr>
        <w:t xml:space="preserve">[[@Bible:Genesis 13:10]] </w:t>
      </w:r>
      <w:r>
        <w:rPr>
          <w:b/>
        </w:rPr>
        <w:t xml:space="preserve">10 </w:t>
      </w:r>
      <w:r>
        <w:t xml:space="preserve"> {{field-on:Bible}}</w:t>
      </w:r>
      <w:r>
        <w:t xml:space="preserve">And Lot lifted up his eyes and saw all the region around the </w:t>
      </w:r>
      <w:r>
        <w:t xml:space="preserve">[[Jordan &gt;&gt; BibleKnowledgebase:@Jordan]]</w:t>
      </w:r>
      <w:r>
        <w:t xml:space="preserve">, that all of it was watered before God overthrew </w:t>
      </w:r>
      <w:r>
        <w:t xml:space="preserve">[[Sodom &gt;&gt; BibleKnowledgebase:@Sodom]]</w:t>
      </w:r>
      <w:r>
        <w:t xml:space="preserve"> and </w:t>
      </w:r>
      <w:r>
        <w:t xml:space="preserve">[[Gomorrah &gt;&gt; BibleKnowledgebase:@Gomorrah]]</w:t>
      </w:r>
      <w:r>
        <w:t xml:space="preserve">, like the garden of God and like the land of Egypt, as far as one comes to </w:t>
      </w:r>
      <w:r>
        <w:t xml:space="preserve">[[Zoar &gt;&gt; BibleKnowledgebase:@Zoar]]</w:t>
      </w:r>
      <w:r>
        <w:t xml:space="preserve">.</w:t>
      </w:r>
      <w:r>
        <w:t xml:space="preserve">{{field-off:Bible}}</w:t>
      </w:r>
    </w:p>
    <w:p>
      <w:r>
        <w:rPr>
          <w:sz w:val="18"/>
          <w:color w:val="777777"/>
        </w:rPr>
        <w:t xml:space="preserve">[[@Bible:Genesis 13:11]] </w:t>
      </w:r>
      <w:r>
        <w:rPr>
          <w:b/>
        </w:rPr>
        <w:t xml:space="preserve">11 </w:t>
      </w:r>
      <w:r>
        <w:t xml:space="preserve"> {{field-on:Bible}}</w:t>
      </w:r>
      <w:r>
        <w:t xml:space="preserve">And Lot chose for himself all the region around the </w:t>
      </w:r>
      <w:r>
        <w:t xml:space="preserve">[[Jordan &gt;&gt; BibleKnowledgebase:@Jordan]]</w:t>
      </w:r>
      <w:r>
        <w:t xml:space="preserve">, and Lot set out from the east, and they were separated, each from his brother.</w:t>
      </w:r>
      <w:r>
        <w:t xml:space="preserve">{{field-off:Bible}}</w:t>
      </w:r>
    </w:p>
    <w:p>
      <w:r>
        <w:rPr>
          <w:sz w:val="18"/>
          <w:color w:val="777777"/>
        </w:rPr>
        <w:t xml:space="preserve">[[@Bible:Genesis 13:12]] </w:t>
      </w:r>
      <w:r>
        <w:rPr>
          <w:b/>
        </w:rPr>
        <w:t xml:space="preserve">12 </w:t>
      </w:r>
      <w:r>
        <w:t xml:space="preserve"> {{field-on:Bible}}</w:t>
      </w:r>
      <w:r>
        <w:t xml:space="preserve">Abram dwelt in the land of </w:t>
      </w:r>
      <w:r>
        <w:t xml:space="preserve">[[Canaan &gt;&gt; BibleKnowledgebase:@Canaan]]</w:t>
      </w:r>
      <w:r>
        <w:t xml:space="preserve">, but Lot dwelt in a city of the surrounding region and pitched tents in </w:t>
      </w:r>
      <w:r>
        <w:t xml:space="preserve">[[Sodom &gt;&gt; BibleKnowledgebase:@Sodom]]</w:t>
      </w:r>
      <w:r>
        <w:t xml:space="preserve">.</w:t>
      </w:r>
      <w:r>
        <w:t xml:space="preserve">{{field-off:Bible}}</w:t>
      </w:r>
    </w:p>
    <w:p>
      <w:r>
        <w:rPr>
          <w:sz w:val="18"/>
          <w:color w:val="777777"/>
        </w:rPr>
        <w:t xml:space="preserve">[[@Bible:Genesis 13:13]] </w:t>
      </w:r>
      <w:r>
        <w:rPr>
          <w:b/>
        </w:rPr>
        <w:t xml:space="preserve">13 </w:t>
      </w:r>
      <w:r>
        <w:t xml:space="preserve"> {{field-on:Bible}}</w:t>
      </w:r>
      <w:r>
        <w:t xml:space="preserve">Now the people in </w:t>
      </w:r>
      <w:r>
        <w:t xml:space="preserve">[[Sodom &gt;&gt; BibleKnowledgebase:@Sodom]]</w:t>
      </w:r>
      <w:r>
        <w:t xml:space="preserve"> were wicked and sinful before God exceedingly.</w:t>
      </w:r>
      <w:r>
        <w:rPr>
          <w:rStyle w:val="FootnoteReference"/>
        </w:rPr>
        <w:footnoteReference w:id="188"/>
      </w:r>
      <w:r>
        <w:t xml:space="preserve">{{field-off:Bible}}</w:t>
      </w:r>
    </w:p>
    <w:p>
      <w:r>
        <w:rPr>
          <w:sz w:val="18"/>
          <w:color w:val="777777"/>
        </w:rPr>
        <w:t xml:space="preserve">[[@Bible:Genesis 13:14]] </w:t>
      </w:r>
      <w:r>
        <w:rPr>
          <w:b/>
        </w:rPr>
        <w:t xml:space="preserve">14 </w:t>
      </w:r>
      <w:r>
        <w:t xml:space="preserve"> {{field-on:Bible}}</w:t>
      </w:r>
      <w:r>
        <w:t xml:space="preserve">And God said to Abram after Lot had separated from him, Lift up your eyes and see from the place where you are now, toward north and south and east and sea.</w:t>
      </w:r>
      <w:r>
        <w:t xml:space="preserve">{{field-off:Bible}}</w:t>
      </w:r>
    </w:p>
    <w:p>
      <w:r>
        <w:rPr>
          <w:sz w:val="18"/>
          <w:color w:val="777777"/>
        </w:rPr>
        <w:t xml:space="preserve">[[@Bible:Genesis 13:15]] </w:t>
      </w:r>
      <w:r>
        <w:rPr>
          <w:b/>
        </w:rPr>
        <w:t xml:space="preserve">15 </w:t>
      </w:r>
      <w:r>
        <w:t xml:space="preserve"> {{field-on:Bible}}</w:t>
      </w:r>
      <w:r>
        <w:t xml:space="preserve">Because all the land that you see, I will give it to you and to your seed forever.</w:t>
      </w:r>
      <w:r>
        <w:t xml:space="preserve">{{field-off:Bible}}</w:t>
      </w:r>
    </w:p>
    <w:p>
      <w:r>
        <w:rPr>
          <w:sz w:val="18"/>
          <w:color w:val="777777"/>
        </w:rPr>
        <w:t xml:space="preserve">[[@Bible:Genesis 13:16]] </w:t>
      </w:r>
      <w:r>
        <w:rPr>
          <w:b/>
        </w:rPr>
        <w:t xml:space="preserve">16 </w:t>
      </w:r>
      <w:r>
        <w:t xml:space="preserve"> {{field-on:Bible}}</w:t>
      </w:r>
      <w:r>
        <w:t xml:space="preserve">And I will make your seed like the sand of the earth. If anyone can number the sand of the earth, then your seed also shall be numbered.</w:t>
      </w:r>
      <w:r>
        <w:rPr>
          <w:rStyle w:val="FootnoteReference"/>
        </w:rPr>
        <w:footnoteReference w:id="189"/>
      </w:r>
      <w:r>
        <w:t xml:space="preserve">{{field-off:Bible}}</w:t>
      </w:r>
    </w:p>
    <w:p>
      <w:r>
        <w:rPr>
          <w:sz w:val="18"/>
          <w:color w:val="777777"/>
        </w:rPr>
        <w:t xml:space="preserve">[[@Bible:Genesis 13:17]] </w:t>
      </w:r>
      <w:r>
        <w:rPr>
          <w:b/>
        </w:rPr>
        <w:t xml:space="preserve">17 </w:t>
      </w:r>
      <w:r>
        <w:t xml:space="preserve"> {{field-on:Bible}}</w:t>
      </w:r>
      <w:r>
        <w:t xml:space="preserve">Rise, go through the land into its length and into its breadth, because I will give it to you and to your seed forever.</w:t>
      </w:r>
      <w:r>
        <w:t xml:space="preserve">{{field-off:Bible}}</w:t>
      </w:r>
    </w:p>
    <w:p>
      <w:r>
        <w:rPr>
          <w:sz w:val="18"/>
          <w:color w:val="777777"/>
        </w:rPr>
        <w:t xml:space="preserve">[[@Bible:Genesis 13:18]] </w:t>
      </w:r>
      <w:r>
        <w:rPr>
          <w:b/>
        </w:rPr>
        <w:t xml:space="preserve">18 </w:t>
      </w:r>
      <w:r>
        <w:t xml:space="preserve"> {{field-on:Bible}}</w:t>
      </w:r>
      <w:r>
        <w:t xml:space="preserve">And Abram, having moved his tent, came and dwelt by the oak of Mamre, which was in Hebron, and built there an altar to the Lord.</w:t>
      </w:r>
      <w:r>
        <w:rPr>
          <w:rStyle w:val="FootnoteReference"/>
        </w:rPr>
        <w:footnoteReference w:id="1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[[@Bible:Genesis 14:1]] </w:t>
      </w:r>
      <w:r>
        <w:rPr>
          <w:b/>
        </w:rPr>
        <w:t xml:space="preserve">1 </w:t>
      </w:r>
      <w:r>
        <w:t xml:space="preserve"> {{field-on:Bible}}</w:t>
      </w:r>
      <w:r>
        <w:t xml:space="preserve">And it happened in the reign of Amarphal king of Sennaar, and Arioch king of </w:t>
      </w:r>
      <w:r>
        <w:t xml:space="preserve">[[Ellasar &gt;&gt; BibleKnowledgebase:@Ellasar]]</w:t>
      </w:r>
      <w:r>
        <w:t xml:space="preserve">, Chodollogomor king of Elam, and Thargal king of nations,</w:t>
      </w:r>
      <w:r>
        <w:t xml:space="preserve">{{field-off:Bible}}</w:t>
      </w:r>
    </w:p>
    <w:p>
      <w:r>
        <w:rPr>
          <w:sz w:val="18"/>
          <w:color w:val="777777"/>
        </w:rPr>
        <w:t xml:space="preserve">[[@Bible:Genesis 14:2]] </w:t>
      </w:r>
      <w:r>
        <w:rPr>
          <w:b/>
        </w:rPr>
        <w:t xml:space="preserve">2 </w:t>
      </w:r>
      <w:r>
        <w:t xml:space="preserve"> {{field-on:Bible}}</w:t>
      </w:r>
      <w:r>
        <w:t xml:space="preserve">they made war with Balla king of </w:t>
      </w:r>
      <w:r>
        <w:t xml:space="preserve">[[Sodom &gt;&gt; BibleKnowledgebase:@Sodom]]</w:t>
      </w:r>
      <w:r>
        <w:t xml:space="preserve"> and with Barsa king of </w:t>
      </w:r>
      <w:r>
        <w:t xml:space="preserve">[[Gomorrah &gt;&gt; BibleKnowledgebase:@Gomorrah]]</w:t>
      </w:r>
      <w:r>
        <w:t xml:space="preserve"> and with Sennaar king of Adama and with Symobor king of Seboim and king of Balak, this is Segor.</w:t>
      </w:r>
      <w:r>
        <w:t xml:space="preserve">{{field-off:Bible}}</w:t>
      </w:r>
    </w:p>
    <w:p>
      <w:r>
        <w:rPr>
          <w:sz w:val="18"/>
          <w:color w:val="777777"/>
        </w:rPr>
        <w:t xml:space="preserve">[[@Bible:Genesis 14:3]] </w:t>
      </w:r>
      <w:r>
        <w:rPr>
          <w:b/>
        </w:rPr>
        <w:t xml:space="preserve">3 </w:t>
      </w:r>
      <w:r>
        <w:t xml:space="preserve"> {{field-on:Bible}}</w:t>
      </w:r>
      <w:r>
        <w:t xml:space="preserve">All these joined together at the salt valley. This is the </w:t>
      </w:r>
      <w:r>
        <w:t xml:space="preserve">[[Salt Sea &gt;&gt; BibleKnowledgebase:@SaltSea]]</w:t>
      </w:r>
      <w:r>
        <w:t xml:space="preserve">.</w:t>
      </w:r>
      <w:r>
        <w:rPr>
          <w:rStyle w:val="FootnoteReference"/>
        </w:rPr>
        <w:footnoteReference w:id="191"/>
      </w:r>
      <w:r>
        <w:t xml:space="preserve">{{field-off:Bible}}</w:t>
      </w:r>
    </w:p>
    <w:p>
      <w:r>
        <w:rPr>
          <w:sz w:val="18"/>
          <w:color w:val="777777"/>
        </w:rPr>
        <w:t xml:space="preserve">[[@Bible:Genesis 14:4]] </w:t>
      </w:r>
      <w:r>
        <w:rPr>
          <w:b/>
        </w:rPr>
        <w:t xml:space="preserve">4 </w:t>
      </w:r>
      <w:r>
        <w:t xml:space="preserve"> {{field-on:Bible}}</w:t>
      </w:r>
      <w:r>
        <w:t xml:space="preserve">For twelve years they served Chodollogomor, but in the thirteenth year they revolted.</w:t>
      </w:r>
      <w:r>
        <w:t xml:space="preserve">{{field-off:Bible}}</w:t>
      </w:r>
    </w:p>
    <w:p>
      <w:r>
        <w:rPr>
          <w:sz w:val="18"/>
          <w:color w:val="777777"/>
        </w:rPr>
        <w:t xml:space="preserve">[[@Bible:Genesis 14:5]] </w:t>
      </w:r>
      <w:r>
        <w:rPr>
          <w:b/>
        </w:rPr>
        <w:t xml:space="preserve">5 </w:t>
      </w:r>
      <w:r>
        <w:t xml:space="preserve"> {{field-on:Bible}}</w:t>
      </w:r>
      <w:r>
        <w:t xml:space="preserve">And in the fourteenth year Chodollogomor came, and the kings with him, and they cut down the giants in Astaroth and Karnaim, and strong nations with them, and the Ommaeans in the city Save,</w:t>
      </w:r>
      <w:r>
        <w:t xml:space="preserve">{{field-off:Bible}}</w:t>
      </w:r>
    </w:p>
    <w:p>
      <w:r>
        <w:rPr>
          <w:sz w:val="18"/>
          <w:color w:val="777777"/>
        </w:rPr>
        <w:t xml:space="preserve">[[@Bible:Genesis 14:6]] </w:t>
      </w:r>
      <w:r>
        <w:rPr>
          <w:b/>
        </w:rPr>
        <w:t xml:space="preserve">6 </w:t>
      </w:r>
      <w:r>
        <w:t xml:space="preserve"> {{field-on:Bible}}</w:t>
      </w:r>
      <w:r>
        <w:t xml:space="preserve">and the Chorraeans in the mountains of Seir, as far as the terebinth of Pharan, which is in the wilderness.</w:t>
      </w:r>
      <w:r>
        <w:t xml:space="preserve">{{field-off:Bible}}</w:t>
      </w:r>
    </w:p>
    <w:p>
      <w:r>
        <w:rPr>
          <w:sz w:val="18"/>
          <w:color w:val="777777"/>
        </w:rPr>
        <w:t xml:space="preserve">[[@Bible:Genesis 14:7]] </w:t>
      </w:r>
      <w:r>
        <w:rPr>
          <w:b/>
        </w:rPr>
        <w:t xml:space="preserve">7 </w:t>
      </w:r>
      <w:r>
        <w:t xml:space="preserve"> {{field-on:Bible}}</w:t>
      </w:r>
      <w:r>
        <w:t xml:space="preserve">And having turned back they came to the spring of judgment, this is Kades, and they cut down all the rulers of Amalek and the Amorites dwelling in Asasonthamar.</w:t>
      </w:r>
      <w:r>
        <w:t xml:space="preserve">{{field-off:Bible}}</w:t>
      </w:r>
    </w:p>
    <w:p>
      <w:r>
        <w:rPr>
          <w:sz w:val="18"/>
          <w:color w:val="777777"/>
        </w:rPr>
        <w:t xml:space="preserve">[[@Bible:Genesis 14:8]] </w:t>
      </w:r>
      <w:r>
        <w:rPr>
          <w:b/>
        </w:rPr>
        <w:t xml:space="preserve">8 </w:t>
      </w:r>
      <w:r>
        <w:t xml:space="preserve"> {{field-on:Bible}}</w:t>
      </w:r>
      <w:r>
        <w:t xml:space="preserve">And the king of </w:t>
      </w:r>
      <w:r>
        <w:t xml:space="preserve">[[Sodom &gt;&gt; BibleKnowledgebase:@Sodom]]</w:t>
      </w:r>
      <w:r>
        <w:t xml:space="preserve"> went out, and the king of </w:t>
      </w:r>
      <w:r>
        <w:t xml:space="preserve">[[Gomorrah &gt;&gt; BibleKnowledgebase:@Gomorrah]]</w:t>
      </w:r>
      <w:r>
        <w:t xml:space="preserve"> and king of Adama and king of Seboim and king of Balak, this is Segor, and they drew up against them for war in the salt valley,</w:t>
      </w:r>
      <w:r>
        <w:rPr>
          <w:rStyle w:val="FootnoteReference"/>
        </w:rPr>
        <w:footnoteReference w:id="192"/>
      </w:r>
      <w:r>
        <w:t xml:space="preserve">{{field-off:Bible}}</w:t>
      </w:r>
    </w:p>
    <w:p>
      <w:r>
        <w:rPr>
          <w:sz w:val="18"/>
          <w:color w:val="777777"/>
        </w:rPr>
        <w:t xml:space="preserve">[[@Bible:Genesis 14:9]] </w:t>
      </w:r>
      <w:r>
        <w:rPr>
          <w:b/>
        </w:rPr>
        <w:t xml:space="preserve">9 </w:t>
      </w:r>
      <w:r>
        <w:t xml:space="preserve"> {{field-on:Bible}}</w:t>
      </w:r>
      <w:r>
        <w:t xml:space="preserve">against Chodollogomor king of Elam and Thargal king of nations and Amarphal king of Sennaar and Arioch king of </w:t>
      </w:r>
      <w:r>
        <w:t xml:space="preserve">[[Ellasar &gt;&gt; BibleKnowledgebase:@Ellasar]]</w:t>
      </w:r>
      <w:r>
        <w:t xml:space="preserve">, four kings against the five.</w:t>
      </w:r>
      <w:r>
        <w:t xml:space="preserve">{{field-off:Bible}}</w:t>
      </w:r>
    </w:p>
    <w:p>
      <w:r>
        <w:rPr>
          <w:sz w:val="18"/>
          <w:color w:val="777777"/>
        </w:rPr>
        <w:t xml:space="preserve">[[@Bible:Genesis 14:10]] </w:t>
      </w:r>
      <w:r>
        <w:rPr>
          <w:b/>
        </w:rPr>
        <w:t xml:space="preserve">10 </w:t>
      </w:r>
      <w:r>
        <w:t xml:space="preserve"> {{field-on:Bible}}</w:t>
      </w:r>
      <w:r>
        <w:t xml:space="preserve">Now the salt valley had wells of asphalt. And the king of </w:t>
      </w:r>
      <w:r>
        <w:t xml:space="preserve">[[Sodom &gt;&gt; BibleKnowledgebase:@Sodom]]</w:t>
      </w:r>
      <w:r>
        <w:t xml:space="preserve"> fled, and the king of </w:t>
      </w:r>
      <w:r>
        <w:t xml:space="preserve">[[Gomorrah &gt;&gt; BibleKnowledgebase:@Gomorrah]]</w:t>
      </w:r>
      <w:r>
        <w:t xml:space="preserve">, and they fell there. But those left behind fled into the mountain country.</w:t>
      </w:r>
      <w:r>
        <w:t xml:space="preserve">{{field-off:Bible}}</w:t>
      </w:r>
    </w:p>
    <w:p>
      <w:r>
        <w:rPr>
          <w:sz w:val="18"/>
          <w:color w:val="777777"/>
        </w:rPr>
        <w:t xml:space="preserve">[[@Bible:Genesis 14:11]] </w:t>
      </w:r>
      <w:r>
        <w:rPr>
          <w:b/>
        </w:rPr>
        <w:t xml:space="preserve">11 </w:t>
      </w:r>
      <w:r>
        <w:t xml:space="preserve"> {{field-on:Bible}}</w:t>
      </w:r>
      <w:r>
        <w:t xml:space="preserve">And they took all the cavalry of </w:t>
      </w:r>
      <w:r>
        <w:t xml:space="preserve">[[Sodom &gt;&gt; BibleKnowledgebase:@Sodom]]</w:t>
      </w:r>
      <w:r>
        <w:t xml:space="preserve"> and </w:t>
      </w:r>
      <w:r>
        <w:t xml:space="preserve">[[Gomorrah &gt;&gt; BibleKnowledgebase:@Gomorrah]]</w:t>
      </w:r>
      <w:r>
        <w:t xml:space="preserve">, and all their provisions, and went away.</w:t>
      </w:r>
      <w:r>
        <w:t xml:space="preserve">{{field-off:Bible}}</w:t>
      </w:r>
    </w:p>
    <w:p>
      <w:r>
        <w:rPr>
          <w:sz w:val="18"/>
          <w:color w:val="777777"/>
        </w:rPr>
        <w:t xml:space="preserve">[[@Bible:Genesis 14:12]] </w:t>
      </w:r>
      <w:r>
        <w:rPr>
          <w:b/>
        </w:rPr>
        <w:t xml:space="preserve">12 </w:t>
      </w:r>
      <w:r>
        <w:t xml:space="preserve"> {{field-on:Bible}}</w:t>
      </w:r>
      <w:r>
        <w:t xml:space="preserve">And they took Lot</w:t>
      </w:r>
      <w:r>
        <w:rPr>
          <w:rStyle w:val="FootnoteReference"/>
        </w:rPr>
        <w:footnoteReference w:id="193"/>
      </w:r>
      <w:r>
        <w:t xml:space="preserve"> also, the son of Abram</w:t>
      </w:r>
      <w:r>
        <w:rPr>
          <w:rStyle w:val="FootnoteReference"/>
        </w:rPr>
        <w:footnoteReference w:id="194"/>
      </w:r>
      <w:r>
        <w:t xml:space="preserve">'s brother, and his baggage, and went away, for he was dwelling in </w:t>
      </w:r>
      <w:r>
        <w:t xml:space="preserve">[[Sodom &gt;&gt; BibleKnowledgebase:@Sodom]]</w:t>
      </w:r>
      <w:r>
        <w:t xml:space="preserve">.</w:t>
      </w:r>
      <w:r>
        <w:t xml:space="preserve">{{field-off:Bible}}</w:t>
      </w:r>
    </w:p>
    <w:p>
      <w:r>
        <w:rPr>
          <w:sz w:val="18"/>
          <w:color w:val="777777"/>
        </w:rPr>
        <w:t xml:space="preserve">[[@Bible:Genesis 14:13]] </w:t>
      </w:r>
      <w:r>
        <w:rPr>
          <w:b/>
        </w:rPr>
        <w:t xml:space="preserve">13 </w:t>
      </w:r>
      <w:r>
        <w:t xml:space="preserve"> {{field-on:Bible}}</w:t>
      </w:r>
      <w:r>
        <w:t xml:space="preserve">And one of those rescued came and reported to Abram the Hebrew. He was dwelling by the oak of Mamre the Amorite, brother of Eschol and brother of Aunan, who were Abram's allies.</w:t>
      </w:r>
      <w:r>
        <w:rPr>
          <w:rStyle w:val="FootnoteReference"/>
        </w:rPr>
        <w:footnoteReference w:id="195"/>
      </w:r>
      <w:r>
        <w:t xml:space="preserve">{{field-off:Bible}}</w:t>
      </w:r>
    </w:p>
    <w:p>
      <w:r>
        <w:rPr>
          <w:sz w:val="18"/>
          <w:color w:val="777777"/>
        </w:rPr>
        <w:t xml:space="preserve">[[@Bible:Genesis 14:14]] </w:t>
      </w:r>
      <w:r>
        <w:rPr>
          <w:b/>
        </w:rPr>
        <w:t xml:space="preserve">14 </w:t>
      </w:r>
      <w:r>
        <w:t xml:space="preserve"> {{field-on:Bible}}</w:t>
      </w:r>
      <w:r>
        <w:t xml:space="preserve">And Abram, hearing that Lot his nephew had been taken captive, numbered his own home-born ones, three hundred eighteen, and pursued after them as far as Dan.</w:t>
      </w:r>
      <w:r>
        <w:t xml:space="preserve">{{field-off:Bible}}</w:t>
      </w:r>
    </w:p>
    <w:p>
      <w:r>
        <w:rPr>
          <w:sz w:val="18"/>
          <w:color w:val="777777"/>
        </w:rPr>
        <w:t xml:space="preserve">[[@Bible:Genesis 14:15]] </w:t>
      </w:r>
      <w:r>
        <w:rPr>
          <w:b/>
        </w:rPr>
        <w:t xml:space="preserve">15 </w:t>
      </w:r>
      <w:r>
        <w:t xml:space="preserve"> {{field-on:Bible}}</w:t>
      </w:r>
      <w:r>
        <w:t xml:space="preserve">And he fell upon them by night, he and his servants, and struck them and pursued them as far as </w:t>
      </w:r>
      <w:r>
        <w:t xml:space="preserve">[[Choba &gt;&gt; BibleKnowledgebase:@Choba]]</w:t>
      </w:r>
      <w:r>
        <w:t xml:space="preserve">, which is left of </w:t>
      </w:r>
      <w:r>
        <w:t xml:space="preserve">[[Damascus &gt;&gt; BibleKnowledgebase:@Damascus]]</w:t>
      </w:r>
      <w:r>
        <w:t xml:space="preserve">.</w:t>
      </w:r>
      <w:r>
        <w:t xml:space="preserve">{{field-off:Bible}}</w:t>
      </w:r>
    </w:p>
    <w:p>
      <w:r>
        <w:rPr>
          <w:sz w:val="18"/>
          <w:color w:val="777777"/>
        </w:rPr>
        <w:t xml:space="preserve">[[@Bible:Genesis 14:16]] </w:t>
      </w:r>
      <w:r>
        <w:rPr>
          <w:b/>
        </w:rPr>
        <w:t xml:space="preserve">16 </w:t>
      </w:r>
      <w:r>
        <w:t xml:space="preserve"> {{field-on:Bible}}</w:t>
      </w:r>
      <w:r>
        <w:t xml:space="preserve">And he brought back all the cavalry of </w:t>
      </w:r>
      <w:r>
        <w:t xml:space="preserve">[[Sodom &gt;&gt; BibleKnowledgebase:@Sodom]]</w:t>
      </w:r>
      <w:r>
        <w:t xml:space="preserve">, and he brought back Lot his nephew and all his possessions and the women and the people.</w:t>
      </w:r>
      <w:r>
        <w:t xml:space="preserve">{{field-off:Bible}}</w:t>
      </w:r>
    </w:p>
    <w:p>
      <w:r>
        <w:rPr>
          <w:sz w:val="18"/>
          <w:color w:val="777777"/>
        </w:rPr>
        <w:t xml:space="preserve">[[@Bible:Genesis 14:17]] </w:t>
      </w:r>
      <w:r>
        <w:rPr>
          <w:b/>
        </w:rPr>
        <w:t xml:space="preserve">17 </w:t>
      </w:r>
      <w:r>
        <w:t xml:space="preserve"> {{field-on:Bible}}</w:t>
      </w:r>
      <w:r>
        <w:t xml:space="preserve">And the king of </w:t>
      </w:r>
      <w:r>
        <w:t xml:space="preserve">[[Sodom &gt;&gt; BibleKnowledgebase:@Sodom]]</w:t>
      </w:r>
      <w:r>
        <w:t xml:space="preserve"> went out to meet him after he returned from the slaughter of Chodollogomor and the kings with him, to the valley of Saby. This was the plain of the kings.</w:t>
      </w:r>
      <w:r>
        <w:t xml:space="preserve">{{field-off:Bible}}</w:t>
      </w:r>
    </w:p>
    <w:p>
      <w:r>
        <w:rPr>
          <w:sz w:val="18"/>
          <w:color w:val="777777"/>
        </w:rPr>
        <w:t xml:space="preserve">[[@Bible:Genesis 14:18]] </w:t>
      </w:r>
      <w:r>
        <w:rPr>
          <w:b/>
        </w:rPr>
        <w:t xml:space="preserve">18 </w:t>
      </w:r>
      <w:r>
        <w:t xml:space="preserve"> {{field-on:Bible}}</w:t>
      </w:r>
      <w:r>
        <w:t xml:space="preserve">And Melchisedec king of Salem brought out loaves and wine. He was priest of God</w:t>
      </w:r>
      <w:r>
        <w:rPr>
          <w:rStyle w:val="FootnoteReference"/>
        </w:rPr>
        <w:footnoteReference w:id="196"/>
      </w:r>
      <w:r>
        <w:t xml:space="preserve"> Most High.</w:t>
      </w:r>
      <w:r>
        <w:t xml:space="preserve">{{field-off:Bible}}</w:t>
      </w:r>
    </w:p>
    <w:p>
      <w:r>
        <w:rPr>
          <w:sz w:val="18"/>
          <w:color w:val="777777"/>
        </w:rPr>
        <w:t xml:space="preserve">[[@Bible:Genesis 14:19]] </w:t>
      </w:r>
      <w:r>
        <w:rPr>
          <w:b/>
        </w:rPr>
        <w:t xml:space="preserve">19 </w:t>
      </w:r>
      <w:r>
        <w:t xml:space="preserve"> {{field-on:Bible}}</w:t>
      </w:r>
      <w:r>
        <w:t xml:space="preserve">And he blessed Abram and said, Blessed be Abram by God Most High, who created heaven and earth.</w:t>
      </w:r>
      <w:r>
        <w:t xml:space="preserve">{{field-off:Bible}}</w:t>
      </w:r>
    </w:p>
    <w:p>
      <w:r>
        <w:rPr>
          <w:sz w:val="18"/>
          <w:color w:val="777777"/>
        </w:rPr>
        <w:t xml:space="preserve">[[@Bible:Genesis 14:20]] </w:t>
      </w:r>
      <w:r>
        <w:rPr>
          <w:b/>
        </w:rPr>
        <w:t xml:space="preserve">20 </w:t>
      </w:r>
      <w:r>
        <w:t xml:space="preserve"> {{field-on:Bible}}</w:t>
      </w:r>
      <w:r>
        <w:t xml:space="preserve">And blessed be God Most High, who delivered your enemies under your hand. And Abram gave him a tenth of everything.</w:t>
      </w:r>
      <w:r>
        <w:rPr>
          <w:rStyle w:val="FootnoteReference"/>
        </w:rPr>
        <w:footnoteReference w:id="197"/>
      </w:r>
      <w:r>
        <w:t xml:space="preserve">{{field-off:Bible}}</w:t>
      </w:r>
    </w:p>
    <w:p>
      <w:r>
        <w:rPr>
          <w:sz w:val="18"/>
          <w:color w:val="777777"/>
        </w:rPr>
        <w:t xml:space="preserve">[[@Bible:Genesis 14:21]] </w:t>
      </w:r>
      <w:r>
        <w:rPr>
          <w:b/>
        </w:rPr>
        <w:t xml:space="preserve">21 </w:t>
      </w:r>
      <w:r>
        <w:t xml:space="preserve"> {{field-on:Bible}}</w:t>
      </w:r>
      <w:r>
        <w:t xml:space="preserve">And the king of </w:t>
      </w:r>
      <w:r>
        <w:t xml:space="preserve">[[Sodom &gt;&gt; BibleKnowledgebase:@Sodom]]</w:t>
      </w:r>
      <w:r>
        <w:t xml:space="preserve"> said to Abram, Give me the men, but take the cavalry for yourself.</w:t>
      </w:r>
      <w:r>
        <w:rPr>
          <w:rStyle w:val="FootnoteReference"/>
        </w:rPr>
        <w:footnoteReference w:id="198"/>
      </w:r>
      <w:r>
        <w:t xml:space="preserve">{{field-off:Bible}}</w:t>
      </w:r>
    </w:p>
    <w:p>
      <w:r>
        <w:rPr>
          <w:sz w:val="18"/>
          <w:color w:val="777777"/>
        </w:rPr>
        <w:t xml:space="preserve">[[@Bible:Genesis 14:22]] </w:t>
      </w:r>
      <w:r>
        <w:rPr>
          <w:b/>
        </w:rPr>
        <w:t xml:space="preserve">22 </w:t>
      </w:r>
      <w:r>
        <w:t xml:space="preserve"> {{field-on:Bible}}</w:t>
      </w:r>
      <w:r>
        <w:t xml:space="preserve">And Abram said to the king of </w:t>
      </w:r>
      <w:r>
        <w:t xml:space="preserve">[[Sodom &gt;&gt; BibleKnowledgebase:@Sodom]]</w:t>
      </w:r>
      <w:r>
        <w:t xml:space="preserve">, I will stretch out my hand to the Lord, God Most High, who created heaven and earth,</w:t>
      </w:r>
      <w:r>
        <w:t xml:space="preserve">{{field-off:Bible}}</w:t>
      </w:r>
    </w:p>
    <w:p>
      <w:r>
        <w:rPr>
          <w:sz w:val="18"/>
          <w:color w:val="777777"/>
        </w:rPr>
        <w:t xml:space="preserve">[[@Bible:Genesis 14:23]] </w:t>
      </w:r>
      <w:r>
        <w:rPr>
          <w:b/>
        </w:rPr>
        <w:t xml:space="preserve">23 </w:t>
      </w:r>
      <w:r>
        <w:t xml:space="preserve"> {{field-on:Bible}}</w:t>
      </w:r>
      <w:r>
        <w:t xml:space="preserve">that I will not take anything from all that is yours, from a cord to a sandal-thong, so that you may not say, I made Abram rich.</w:t>
      </w:r>
      <w:r>
        <w:t xml:space="preserve">{{field-off:Bible}}</w:t>
      </w:r>
    </w:p>
    <w:p>
      <w:r>
        <w:rPr>
          <w:sz w:val="18"/>
          <w:color w:val="777777"/>
        </w:rPr>
        <w:t xml:space="preserve">[[@Bible:Genesis 14:24]] </w:t>
      </w:r>
      <w:r>
        <w:rPr>
          <w:b/>
        </w:rPr>
        <w:t xml:space="preserve">24 </w:t>
      </w:r>
      <w:r>
        <w:t xml:space="preserve"> {{field-on:Bible}}</w:t>
      </w:r>
      <w:r>
        <w:t xml:space="preserve">Except what the young men have eaten and the share of the men who went with me, Eschol, Aunan, Mamre. Let these take a share.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[[@Bible:Genesis 15:1]] </w:t>
      </w:r>
      <w:r>
        <w:rPr>
          <w:b/>
        </w:rPr>
        <w:t xml:space="preserve">1 </w:t>
      </w:r>
      <w:r>
        <w:t xml:space="preserve"> {{field-on:Bible}}</w:t>
      </w:r>
      <w:r>
        <w:t xml:space="preserve">After these words the word of the Lord came to Abram</w:t>
      </w:r>
      <w:r>
        <w:rPr>
          <w:rStyle w:val="FootnoteReference"/>
        </w:rPr>
        <w:footnoteReference w:id="199"/>
      </w:r>
      <w:r>
        <w:t xml:space="preserve"> in a vision, saying, Do not fear, Abram. I shield</w:t>
      </w:r>
      <w:r>
        <w:rPr>
          <w:rStyle w:val="FootnoteReference"/>
        </w:rPr>
        <w:footnoteReference w:id="200"/>
      </w:r>
      <w:r>
        <w:t xml:space="preserve"> you. Your reward shall be very great.</w:t>
      </w:r>
      <w:r>
        <w:t xml:space="preserve">{{field-off:Bible}}</w:t>
      </w:r>
    </w:p>
    <w:p>
      <w:r>
        <w:rPr>
          <w:sz w:val="18"/>
          <w:color w:val="777777"/>
        </w:rPr>
        <w:t xml:space="preserve">[[@Bible:Genesis 15:2]] </w:t>
      </w:r>
      <w:r>
        <w:rPr>
          <w:b/>
        </w:rPr>
        <w:t xml:space="preserve">2 </w:t>
      </w:r>
      <w:r>
        <w:t xml:space="preserve"> {{field-on:Bible}}</w:t>
      </w:r>
      <w:r>
        <w:t xml:space="preserve">And Abram said, Master Lord</w:t>
      </w:r>
      <w:r>
        <w:rPr>
          <w:rStyle w:val="FootnoteReference"/>
        </w:rPr>
        <w:footnoteReference w:id="201"/>
      </w:r>
      <w:r>
        <w:t xml:space="preserve">, what will you give me? I am being dismissed childless. And the son of Masek of my home-born household, this is </w:t>
      </w:r>
      <w:r>
        <w:t xml:space="preserve">[[Damascus &gt;&gt; BibleKnowledgebase:@Damascus]]</w:t>
      </w:r>
      <w:r>
        <w:t xml:space="preserve"> Eliezer.</w:t>
      </w:r>
      <w:r>
        <w:t xml:space="preserve">{{field-off:Bible}}</w:t>
      </w:r>
    </w:p>
    <w:p>
      <w:r>
        <w:rPr>
          <w:sz w:val="18"/>
          <w:color w:val="777777"/>
        </w:rPr>
        <w:t xml:space="preserve">[[@Bible:Genesis 15:3]] </w:t>
      </w:r>
      <w:r>
        <w:rPr>
          <w:b/>
        </w:rPr>
        <w:t xml:space="preserve">3 </w:t>
      </w:r>
      <w:r>
        <w:t xml:space="preserve"> {{field-on:Bible}}</w:t>
      </w:r>
      <w:r>
        <w:t xml:space="preserve">And Abram said, Since you have not given me seed, my home-born one will inherit for me.</w:t>
      </w:r>
      <w:r>
        <w:t xml:space="preserve">{{field-off:Bible}}</w:t>
      </w:r>
    </w:p>
    <w:p>
      <w:r>
        <w:rPr>
          <w:sz w:val="18"/>
          <w:color w:val="777777"/>
        </w:rPr>
        <w:t xml:space="preserve">[[@Bible:Genesis 15:4]] </w:t>
      </w:r>
      <w:r>
        <w:rPr>
          <w:b/>
        </w:rPr>
        <w:t xml:space="preserve">4 </w:t>
      </w:r>
      <w:r>
        <w:t xml:space="preserve"> {{field-on:Bible}}</w:t>
      </w:r>
      <w:r>
        <w:t xml:space="preserve">And immediately a voice of the Lord came to him, saying, This one shall not inherit you, but the one coming out from you, this one shall inherit you.</w:t>
      </w:r>
      <w:r>
        <w:t xml:space="preserve">{{field-off:Bible}}</w:t>
      </w:r>
    </w:p>
    <w:p>
      <w:r>
        <w:rPr>
          <w:sz w:val="18"/>
          <w:color w:val="777777"/>
        </w:rPr>
        <w:t xml:space="preserve">[[@Bible:Genesis 15:5]] </w:t>
      </w:r>
      <w:r>
        <w:rPr>
          <w:b/>
        </w:rPr>
        <w:t xml:space="preserve">5 </w:t>
      </w:r>
      <w:r>
        <w:t xml:space="preserve"> {{field-on:Bible}}</w:t>
      </w:r>
      <w:r>
        <w:t xml:space="preserve">And he brought him outside and said to him, Look up now to heaven and count the stars, if you can fully number them. And he said, So shall your seed be.</w:t>
      </w:r>
      <w:r>
        <w:t xml:space="preserve">{{field-off:Bible}}</w:t>
      </w:r>
    </w:p>
    <w:p>
      <w:r>
        <w:rPr>
          <w:sz w:val="18"/>
          <w:color w:val="777777"/>
        </w:rPr>
        <w:t xml:space="preserve">[[@Bible:Genesis 15:6]] </w:t>
      </w:r>
      <w:r>
        <w:rPr>
          <w:b/>
        </w:rPr>
        <w:t xml:space="preserve">6 </w:t>
      </w:r>
      <w:r>
        <w:t xml:space="preserve"> {{field-on:Bible}}</w:t>
      </w:r>
      <w:r>
        <w:t xml:space="preserve">And Abram believed God, and it was reckoned to him as righteousness.</w:t>
      </w:r>
      <w:r>
        <w:t xml:space="preserve">{{field-off:Bible}}</w:t>
      </w:r>
    </w:p>
    <w:p>
      <w:r>
        <w:rPr>
          <w:sz w:val="18"/>
          <w:color w:val="777777"/>
        </w:rPr>
        <w:t xml:space="preserve">[[@Bible:Genesis 15:7]] </w:t>
      </w:r>
      <w:r>
        <w:rPr>
          <w:b/>
        </w:rPr>
        <w:t xml:space="preserve">7 </w:t>
      </w:r>
      <w:r>
        <w:t xml:space="preserve"> {{field-on:Bible}}</w:t>
      </w:r>
      <w:r>
        <w:t xml:space="preserve">And he said to him, I am God who brought you out from the land of the Chaldeans, so as to give you this land to inherit.</w:t>
      </w:r>
      <w:r>
        <w:t xml:space="preserve">{{field-off:Bible}}</w:t>
      </w:r>
    </w:p>
    <w:p>
      <w:r>
        <w:rPr>
          <w:sz w:val="18"/>
          <w:color w:val="777777"/>
        </w:rPr>
        <w:t xml:space="preserve">[[@Bible:Genesis 15:8]] </w:t>
      </w:r>
      <w:r>
        <w:rPr>
          <w:b/>
        </w:rPr>
        <w:t xml:space="preserve">8 </w:t>
      </w:r>
      <w:r>
        <w:t xml:space="preserve"> {{field-on:Bible}}</w:t>
      </w:r>
      <w:r>
        <w:t xml:space="preserve">And he said, Master Lord, by what shall I know that I will inherit it?</w:t>
      </w:r>
      <w:r>
        <w:t xml:space="preserve">{{field-off:Bible}}</w:t>
      </w:r>
    </w:p>
    <w:p>
      <w:r>
        <w:rPr>
          <w:sz w:val="18"/>
          <w:color w:val="777777"/>
        </w:rPr>
        <w:t xml:space="preserve">[[@Bible:Genesis 15:9]] </w:t>
      </w:r>
      <w:r>
        <w:rPr>
          <w:b/>
        </w:rPr>
        <w:t xml:space="preserve">9 </w:t>
      </w:r>
      <w:r>
        <w:t xml:space="preserve"> {{field-on:Bible}}</w:t>
      </w:r>
      <w:r>
        <w:t xml:space="preserve">And he said to him, Take for me a heifer in her third year and a she-goat in her third year and a ram in his third year and a turtledove and a pigeon.</w:t>
      </w:r>
      <w:r>
        <w:t xml:space="preserve">{{field-off:Bible}}</w:t>
      </w:r>
    </w:p>
    <w:p>
      <w:r>
        <w:rPr>
          <w:sz w:val="18"/>
          <w:color w:val="777777"/>
        </w:rPr>
        <w:t xml:space="preserve">[[@Bible:Genesis 15:10]] </w:t>
      </w:r>
      <w:r>
        <w:rPr>
          <w:b/>
        </w:rPr>
        <w:t xml:space="preserve">10 </w:t>
      </w:r>
      <w:r>
        <w:t xml:space="preserve"> {{field-on:Bible}}</w:t>
      </w:r>
      <w:r>
        <w:t xml:space="preserve">So he took all these for him and divided them in the middle and placed them opposite each other. But the birds he did not divide.</w:t>
      </w:r>
      <w:r>
        <w:t xml:space="preserve">{{field-off:Bible}}</w:t>
      </w:r>
    </w:p>
    <w:p>
      <w:r>
        <w:rPr>
          <w:sz w:val="18"/>
          <w:color w:val="777777"/>
        </w:rPr>
        <w:t xml:space="preserve">[[@Bible:Genesis 15:11]] </w:t>
      </w:r>
      <w:r>
        <w:rPr>
          <w:b/>
        </w:rPr>
        <w:t xml:space="preserve">11 </w:t>
      </w:r>
      <w:r>
        <w:t xml:space="preserve"> {{field-on:Bible}}</w:t>
      </w:r>
      <w:r>
        <w:t xml:space="preserve">And birds came down on the bodies, on their cut pieces, and Abram sat with them</w:t>
      </w:r>
      <w:r>
        <w:rPr>
          <w:rStyle w:val="FootnoteReference"/>
        </w:rPr>
        <w:footnoteReference w:id="202"/>
      </w:r>
      <w:r>
        <w:t xml:space="preserve">.</w:t>
      </w:r>
      <w:r>
        <w:rPr>
          <w:rStyle w:val="FootnoteReference"/>
        </w:rPr>
        <w:footnoteReference w:id="203"/>
      </w:r>
      <w:r>
        <w:t xml:space="preserve">{{field-off:Bible}}</w:t>
      </w:r>
    </w:p>
    <w:p>
      <w:r>
        <w:rPr>
          <w:sz w:val="18"/>
          <w:color w:val="777777"/>
        </w:rPr>
        <w:t xml:space="preserve">[[@Bible:Genesis 15:12]] </w:t>
      </w:r>
      <w:r>
        <w:rPr>
          <w:b/>
        </w:rPr>
        <w:t xml:space="preserve">12 </w:t>
      </w:r>
      <w:r>
        <w:t xml:space="preserve"> {{field-on:Bible}}</w:t>
      </w:r>
      <w:r>
        <w:t xml:space="preserve">And about sunset a trance fell upon Abram, and look, a great dark fear falls upon him.</w:t>
      </w:r>
      <w:r>
        <w:t xml:space="preserve">{{field-off:Bible}}</w:t>
      </w:r>
    </w:p>
    <w:p>
      <w:r>
        <w:rPr>
          <w:sz w:val="18"/>
          <w:color w:val="777777"/>
        </w:rPr>
        <w:t xml:space="preserve">[[@Bible:Genesis 15:13]] </w:t>
      </w:r>
      <w:r>
        <w:rPr>
          <w:b/>
        </w:rPr>
        <w:t xml:space="preserve">13 </w:t>
      </w:r>
      <w:r>
        <w:t xml:space="preserve"> {{field-on:Bible}}</w:t>
      </w:r>
      <w:r>
        <w:t xml:space="preserve">And it was said to Abram, Knowing you shall know that your seed will be a foreigner in a land not its own, and they will enslave them and afflict them and humble them four hundred years.</w:t>
      </w:r>
      <w:r>
        <w:t xml:space="preserve">{{field-off:Bible}}</w:t>
      </w:r>
    </w:p>
    <w:p>
      <w:r>
        <w:rPr>
          <w:sz w:val="18"/>
          <w:color w:val="777777"/>
        </w:rPr>
        <w:t xml:space="preserve">[[@Bible:Genesis 15:14]] </w:t>
      </w:r>
      <w:r>
        <w:rPr>
          <w:b/>
        </w:rPr>
        <w:t xml:space="preserve">14 </w:t>
      </w:r>
      <w:r>
        <w:t xml:space="preserve"> {{field-on:Bible}}</w:t>
      </w:r>
      <w:r>
        <w:t xml:space="preserve">But the nation to which they will serve, I will judge. And after these things they will come out here with much baggage.</w:t>
      </w:r>
      <w:r>
        <w:rPr>
          <w:rStyle w:val="FootnoteReference"/>
        </w:rPr>
        <w:footnoteReference w:id="204"/>
      </w:r>
      <w:r>
        <w:t xml:space="preserve">{{field-off:Bible}}</w:t>
      </w:r>
    </w:p>
    <w:p>
      <w:r>
        <w:rPr>
          <w:sz w:val="18"/>
          <w:color w:val="777777"/>
        </w:rPr>
        <w:t xml:space="preserve">[[@Bible:Genesis 15:15]] </w:t>
      </w:r>
      <w:r>
        <w:rPr>
          <w:b/>
        </w:rPr>
        <w:t xml:space="preserve">15 </w:t>
      </w:r>
      <w:r>
        <w:t xml:space="preserve"> {{field-on:Bible}}</w:t>
      </w:r>
      <w:r>
        <w:t xml:space="preserve">But you shall depart to your fathers in peace, nourished in good old age.</w:t>
      </w:r>
      <w:r>
        <w:t xml:space="preserve">{{field-off:Bible}}</w:t>
      </w:r>
    </w:p>
    <w:p>
      <w:r>
        <w:rPr>
          <w:sz w:val="18"/>
          <w:color w:val="777777"/>
        </w:rPr>
        <w:t xml:space="preserve">[[@Bible:Genesis 15:16]] </w:t>
      </w:r>
      <w:r>
        <w:rPr>
          <w:b/>
        </w:rPr>
        <w:t xml:space="preserve">16 </w:t>
      </w:r>
      <w:r>
        <w:t xml:space="preserve"> {{field-on:Bible}}</w:t>
      </w:r>
      <w:r>
        <w:t xml:space="preserve">And in the fourth generation they will return here, for the sins of the Amorites have not yet been filled up until now.</w:t>
      </w:r>
      <w:r>
        <w:t xml:space="preserve">{{field-off:Bible}}</w:t>
      </w:r>
    </w:p>
    <w:p>
      <w:r>
        <w:rPr>
          <w:sz w:val="18"/>
          <w:color w:val="777777"/>
        </w:rPr>
        <w:t xml:space="preserve">[[@Bible:Genesis 15:17]] </w:t>
      </w:r>
      <w:r>
        <w:rPr>
          <w:b/>
        </w:rPr>
        <w:t xml:space="preserve">17 </w:t>
      </w:r>
      <w:r>
        <w:t xml:space="preserve"> {{field-on:Bible}}</w:t>
      </w:r>
      <w:r>
        <w:t xml:space="preserve">And when the sun had gone down, flame came to be, and look, a smoking furnace and lamps of fire, which passed between these divided pieces.</w:t>
      </w:r>
      <w:r>
        <w:t xml:space="preserve">{{field-off:Bible}}</w:t>
      </w:r>
    </w:p>
    <w:p>
      <w:r>
        <w:rPr>
          <w:sz w:val="18"/>
          <w:color w:val="777777"/>
        </w:rPr>
        <w:t xml:space="preserve">[[@Bible:Genesis 15:18]] </w:t>
      </w:r>
      <w:r>
        <w:rPr>
          <w:b/>
        </w:rPr>
        <w:t xml:space="preserve">18 </w:t>
      </w:r>
      <w:r>
        <w:t xml:space="preserve"> {{field-on:Bible}}</w:t>
      </w:r>
      <w:r>
        <w:t xml:space="preserve">In that day the Lord made a covenant with Abram, saying, To your seed I will give this land, from the river of Egypt as far as the great river, the </w:t>
      </w:r>
      <w:r>
        <w:t xml:space="preserve">[[Euphrates &gt;&gt; BibleKnowledgebase:@Euphrates]]</w:t>
      </w:r>
      <w:r>
        <w:t xml:space="preserve"> river,</w:t>
      </w:r>
      <w:r>
        <w:t xml:space="preserve">{{field-off:Bible}}</w:t>
      </w:r>
    </w:p>
    <w:p>
      <w:r>
        <w:rPr>
          <w:sz w:val="18"/>
          <w:color w:val="777777"/>
        </w:rPr>
        <w:t xml:space="preserve">[[@Bible:Genesis 15:19]] </w:t>
      </w:r>
      <w:r>
        <w:rPr>
          <w:b/>
        </w:rPr>
        <w:t xml:space="preserve">19 </w:t>
      </w:r>
      <w:r>
        <w:t xml:space="preserve"> {{field-on:Bible}}</w:t>
      </w:r>
      <w:r>
        <w:t xml:space="preserve">the Kenites and the Kenezites and the Kedmoneans,</w:t>
      </w:r>
      <w:r>
        <w:t xml:space="preserve">{{field-off:Bible}}</w:t>
      </w:r>
    </w:p>
    <w:p>
      <w:r>
        <w:rPr>
          <w:sz w:val="18"/>
          <w:color w:val="777777"/>
        </w:rPr>
        <w:t xml:space="preserve">[[@Bible:Genesis 15:20]] </w:t>
      </w:r>
      <w:r>
        <w:rPr>
          <w:b/>
        </w:rPr>
        <w:t xml:space="preserve">20 </w:t>
      </w:r>
      <w:r>
        <w:t xml:space="preserve"> {{field-on:Bible}}</w:t>
      </w:r>
      <w:r>
        <w:t xml:space="preserve">and the Hittites and the Perizzites and the Rephaim,</w:t>
      </w:r>
      <w:r>
        <w:t xml:space="preserve">{{field-off:Bible}}</w:t>
      </w:r>
    </w:p>
    <w:p>
      <w:r>
        <w:rPr>
          <w:sz w:val="18"/>
          <w:color w:val="777777"/>
        </w:rPr>
        <w:t xml:space="preserve">[[@Bible:Genesis 15:21]] </w:t>
      </w:r>
      <w:r>
        <w:rPr>
          <w:b/>
        </w:rPr>
        <w:t xml:space="preserve">21 </w:t>
      </w:r>
      <w:r>
        <w:t xml:space="preserve"> {{field-on:Bible}}</w:t>
      </w:r>
      <w:r>
        <w:t xml:space="preserve">and the Amorites and the Canaanites and the Hivites and the Gergesites and the Jebusites.</w:t>
      </w:r>
      <w:r>
        <w:rPr>
          <w:rStyle w:val="FootnoteReference"/>
        </w:rPr>
        <w:footnoteReference w:id="205"/>
      </w:r>
      <w:r>
        <w:t xml:space="preserve"/>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[[@Bible:Genesis 16:1]] </w:t>
      </w:r>
      <w:r>
        <w:rPr>
          <w:b/>
        </w:rPr>
        <w:t xml:space="preserve">1 </w:t>
      </w:r>
      <w:r>
        <w:t xml:space="preserve"> {{field-on:Bible}}</w:t>
      </w:r>
      <w:r>
        <w:t xml:space="preserve">Now Sarai</w:t>
      </w:r>
      <w:r>
        <w:rPr>
          <w:rStyle w:val="FootnoteReference"/>
        </w:rPr>
        <w:footnoteReference w:id="206"/>
      </w:r>
      <w:r>
        <w:t xml:space="preserve"> Abram</w:t>
      </w:r>
      <w:r>
        <w:rPr>
          <w:rStyle w:val="FootnoteReference"/>
        </w:rPr>
        <w:footnoteReference w:id="207"/>
      </w:r>
      <w:r>
        <w:t xml:space="preserve">'s wife was not bearing to him. She had an Egyptian servant-girl whose name was Hagar</w:t>
      </w:r>
      <w:r>
        <w:rPr>
          <w:rStyle w:val="FootnoteReference"/>
        </w:rPr>
        <w:footnoteReference w:id="208"/>
      </w:r>
      <w:r>
        <w:t xml:space="preserve">.</w:t>
      </w:r>
      <w:r>
        <w:t xml:space="preserve">{{field-off:Bible}}</w:t>
      </w:r>
    </w:p>
    <w:p>
      <w:r>
        <w:rPr>
          <w:sz w:val="18"/>
          <w:color w:val="777777"/>
        </w:rPr>
        <w:t xml:space="preserve">[[@Bible:Genesis 16:2]] </w:t>
      </w:r>
      <w:r>
        <w:rPr>
          <w:b/>
        </w:rPr>
        <w:t xml:space="preserve">2 </w:t>
      </w:r>
      <w:r>
        <w:t xml:space="preserve"> {{field-on:Bible}}</w:t>
      </w:r>
      <w:r>
        <w:t xml:space="preserve">And Sarai said to Abram, Look, the Lord has shut me up from not bearing. Go in then to my servant-girl, so that I may get children through her. And Abram listened to Sarai's voice.</w:t>
      </w:r>
      <w:r>
        <w:t xml:space="preserve">{{field-off:Bible}}</w:t>
      </w:r>
    </w:p>
    <w:p>
      <w:r>
        <w:rPr>
          <w:sz w:val="18"/>
          <w:color w:val="777777"/>
        </w:rPr>
        <w:t xml:space="preserve">[[@Bible:Genesis 16:3]] </w:t>
      </w:r>
      <w:r>
        <w:rPr>
          <w:b/>
        </w:rPr>
        <w:t xml:space="preserve">3 </w:t>
      </w:r>
      <w:r>
        <w:t xml:space="preserve"> {{field-on:Bible}}</w:t>
      </w:r>
      <w:r>
        <w:t xml:space="preserve">And Sarai, Abram's wife, took Hagar the Egyptian, her own servant-girl, after Abram had dwelt ten years in the land of </w:t>
      </w:r>
      <w:r>
        <w:t xml:space="preserve">[[Canaan &gt;&gt; BibleKnowledgebase:@Canaan]]</w:t>
      </w:r>
      <w:r>
        <w:t xml:space="preserve">, and gave her to Abram her husband as a wife for him.</w:t>
      </w:r>
      <w:r>
        <w:t xml:space="preserve">{{field-off:Bible}}</w:t>
      </w:r>
    </w:p>
    <w:p>
      <w:r>
        <w:rPr>
          <w:sz w:val="18"/>
          <w:color w:val="777777"/>
        </w:rPr>
        <w:t xml:space="preserve">[[@Bible:Genesis 16:4]] </w:t>
      </w:r>
      <w:r>
        <w:rPr>
          <w:b/>
        </w:rPr>
        <w:t xml:space="preserve">4 </w:t>
      </w:r>
      <w:r>
        <w:t xml:space="preserve"> {{field-on:Bible}}</w:t>
      </w:r>
      <w:r>
        <w:t xml:space="preserve">And he went in to Hagar, and she conceived. And she saw that she was pregnant, and her mistress was dishonored before her.</w:t>
      </w:r>
      <w:r>
        <w:t xml:space="preserve">{{field-off:Bible}}</w:t>
      </w:r>
    </w:p>
    <w:p>
      <w:r>
        <w:rPr>
          <w:sz w:val="18"/>
          <w:color w:val="777777"/>
        </w:rPr>
        <w:t xml:space="preserve">[[@Bible:Genesis 16:5]] </w:t>
      </w:r>
      <w:r>
        <w:rPr>
          <w:b/>
        </w:rPr>
        <w:t xml:space="preserve">5 </w:t>
      </w:r>
      <w:r>
        <w:t xml:space="preserve"> {{field-on:Bible}}</w:t>
      </w:r>
      <w:r>
        <w:t xml:space="preserve">And Sarai said to Abram, I am being wronged because of you. I gave my servant-girl into your bosom, and when she saw that she was pregnant, I was dishonored before her. God judge between me and you.</w:t>
      </w:r>
      <w:r>
        <w:t xml:space="preserve">{{field-off:Bible}}</w:t>
      </w:r>
    </w:p>
    <w:p>
      <w:r>
        <w:rPr>
          <w:sz w:val="18"/>
          <w:color w:val="777777"/>
        </w:rPr>
        <w:t xml:space="preserve">[[@Bible:Genesis 16:6]] </w:t>
      </w:r>
      <w:r>
        <w:rPr>
          <w:b/>
        </w:rPr>
        <w:t xml:space="preserve">6 </w:t>
      </w:r>
      <w:r>
        <w:t xml:space="preserve"> {{field-on:Bible}}</w:t>
      </w:r>
      <w:r>
        <w:t xml:space="preserve">And Abram said to Sarai, Look, your servant-girl is in your hands. Use her as may seem good to you. And Sarai mistreated her, and she fled from her face.</w:t>
      </w:r>
      <w:r>
        <w:t xml:space="preserve">{{field-off:Bible}}</w:t>
      </w:r>
    </w:p>
    <w:p>
      <w:r>
        <w:rPr>
          <w:sz w:val="18"/>
          <w:color w:val="777777"/>
        </w:rPr>
        <w:t xml:space="preserve">[[@Bible:Genesis 16:7]] </w:t>
      </w:r>
      <w:r>
        <w:rPr>
          <w:b/>
        </w:rPr>
        <w:t xml:space="preserve">7 </w:t>
      </w:r>
      <w:r>
        <w:t xml:space="preserve"> {{field-on:Bible}}</w:t>
      </w:r>
      <w:r>
        <w:t xml:space="preserve">And an angel of the Lord found her by the spring of water in the wilderness, by the spring on the way to </w:t>
      </w:r>
      <w:r>
        <w:t xml:space="preserve">[[Shur &gt;&gt; BibleKnowledgebase:@Shur]]</w:t>
      </w:r>
      <w:r>
        <w:t xml:space="preserve">.</w:t>
      </w:r>
      <w:r>
        <w:t xml:space="preserve">{{field-off:Bible}}</w:t>
      </w:r>
    </w:p>
    <w:p>
      <w:r>
        <w:rPr>
          <w:sz w:val="18"/>
          <w:color w:val="777777"/>
        </w:rPr>
        <w:t xml:space="preserve">[[@Bible:Genesis 16:8]] </w:t>
      </w:r>
      <w:r>
        <w:rPr>
          <w:b/>
        </w:rPr>
        <w:t xml:space="preserve">8 </w:t>
      </w:r>
      <w:r>
        <w:t xml:space="preserve"> {{field-on:Bible}}</w:t>
      </w:r>
      <w:r>
        <w:t xml:space="preserve">And the angel of the Lord said to her, Hagar, Sarai's servant-girl, where are you coming from and where are you going? And she said, I am running away from the face of Sarai my mistress.</w:t>
      </w:r>
      <w:r>
        <w:t xml:space="preserve">{{field-off:Bible}}</w:t>
      </w:r>
    </w:p>
    <w:p>
      <w:r>
        <w:rPr>
          <w:sz w:val="18"/>
          <w:color w:val="777777"/>
        </w:rPr>
        <w:t xml:space="preserve">[[@Bible:Genesis 16:9]] </w:t>
      </w:r>
      <w:r>
        <w:rPr>
          <w:b/>
        </w:rPr>
        <w:t xml:space="preserve">9 </w:t>
      </w:r>
      <w:r>
        <w:t xml:space="preserve"> {{field-on:Bible}}</w:t>
      </w:r>
      <w:r>
        <w:t xml:space="preserve">And the angel of the Lord said to her, Return to your mistress and humble yourself under her hands.</w:t>
      </w:r>
      <w:r>
        <w:t xml:space="preserve">{{field-off:Bible}}</w:t>
      </w:r>
    </w:p>
    <w:p>
      <w:r>
        <w:rPr>
          <w:sz w:val="18"/>
          <w:color w:val="777777"/>
        </w:rPr>
        <w:t xml:space="preserve">[[@Bible:Genesis 16:10]] </w:t>
      </w:r>
      <w:r>
        <w:rPr>
          <w:b/>
        </w:rPr>
        <w:t xml:space="preserve">10 </w:t>
      </w:r>
      <w:r>
        <w:t xml:space="preserve"> {{field-on:Bible}}</w:t>
      </w:r>
      <w:r>
        <w:t xml:space="preserve">And the angel of the Lord said to her, Multiplying I will multiply your seed, and it will not be numbered because of the multitude.</w:t>
      </w:r>
      <w:r>
        <w:t xml:space="preserve">{{field-off:Bible}}</w:t>
      </w:r>
    </w:p>
    <w:p>
      <w:r>
        <w:rPr>
          <w:sz w:val="18"/>
          <w:color w:val="777777"/>
        </w:rPr>
        <w:t xml:space="preserve">[[@Bible:Genesis 16:11]] </w:t>
      </w:r>
      <w:r>
        <w:rPr>
          <w:b/>
        </w:rPr>
        <w:t xml:space="preserve">11 </w:t>
      </w:r>
      <w:r>
        <w:t xml:space="preserve"> {{field-on:Bible}}</w:t>
      </w:r>
      <w:r>
        <w:t xml:space="preserve">And the angel of the Lord said to her, Look, you are pregnant and will bear a son, and you shall call his name Ishmael</w:t>
      </w:r>
      <w:r>
        <w:rPr>
          <w:rStyle w:val="FootnoteReference"/>
        </w:rPr>
        <w:footnoteReference w:id="209"/>
      </w:r>
      <w:r>
        <w:t xml:space="preserve">, because the Lord has hearkened to your humiliation.</w:t>
      </w:r>
      <w:r>
        <w:t xml:space="preserve">{{field-off:Bible}}</w:t>
      </w:r>
    </w:p>
    <w:p>
      <w:r>
        <w:rPr>
          <w:sz w:val="18"/>
          <w:color w:val="777777"/>
        </w:rPr>
        <w:t xml:space="preserve">[[@Bible:Genesis 16:12]] </w:t>
      </w:r>
      <w:r>
        <w:rPr>
          <w:b/>
        </w:rPr>
        <w:t xml:space="preserve">12 </w:t>
      </w:r>
      <w:r>
        <w:t xml:space="preserve"> {{field-on:Bible}}</w:t>
      </w:r>
      <w:r>
        <w:t xml:space="preserve">This one shall be a wild man. His hands against all, and all hands against him, and before the face of all his brothers he shall dwell.</w:t>
      </w:r>
      <w:r>
        <w:t xml:space="preserve">{{field-off:Bible}}</w:t>
      </w:r>
    </w:p>
    <w:p>
      <w:r>
        <w:rPr>
          <w:sz w:val="18"/>
          <w:color w:val="777777"/>
        </w:rPr>
        <w:t xml:space="preserve">[[@Bible:Genesis 16:13]] </w:t>
      </w:r>
      <w:r>
        <w:rPr>
          <w:b/>
        </w:rPr>
        <w:t xml:space="preserve">13 </w:t>
      </w:r>
      <w:r>
        <w:t xml:space="preserve"> {{field-on:Bible}}</w:t>
      </w:r>
      <w:r>
        <w:t xml:space="preserve">And Hagar called the name of the Lord who was speaking to her, You are God who saw me, because she said, For I have even here seen the one who appeared to me.</w:t>
      </w:r>
      <w:r>
        <w:t xml:space="preserve">{{field-off:Bible}}</w:t>
      </w:r>
    </w:p>
    <w:p>
      <w:r>
        <w:rPr>
          <w:sz w:val="18"/>
          <w:color w:val="777777"/>
        </w:rPr>
        <w:t xml:space="preserve">[[@Bible:Genesis 16:14]] </w:t>
      </w:r>
      <w:r>
        <w:rPr>
          <w:b/>
        </w:rPr>
        <w:t xml:space="preserve">14 </w:t>
      </w:r>
      <w:r>
        <w:t xml:space="preserve"> {{field-on:Bible}}</w:t>
      </w:r>
      <w:r>
        <w:t xml:space="preserve">Because of this she called the well, The well of the one whom I saw before me. Look, it is between Kadesh and Barad.</w:t>
      </w:r>
      <w:r>
        <w:t xml:space="preserve">{{field-off:Bible}}</w:t>
      </w:r>
    </w:p>
    <w:p>
      <w:r>
        <w:rPr>
          <w:sz w:val="18"/>
          <w:color w:val="777777"/>
        </w:rPr>
        <w:t xml:space="preserve">[[@Bible:Genesis 16:15]] </w:t>
      </w:r>
      <w:r>
        <w:rPr>
          <w:b/>
        </w:rPr>
        <w:t xml:space="preserve">15 </w:t>
      </w:r>
      <w:r>
        <w:t xml:space="preserve"> {{field-on:Bible}}</w:t>
      </w:r>
      <w:r>
        <w:t xml:space="preserve">And Hagar bore a son to Abram, and Abram called the name of his son, whom Hagar bore to him, Ishmael.</w:t>
      </w:r>
      <w:r>
        <w:t xml:space="preserve">{{field-off:Bible}}</w:t>
      </w:r>
    </w:p>
    <w:p>
      <w:r>
        <w:rPr>
          <w:sz w:val="18"/>
          <w:color w:val="777777"/>
        </w:rPr>
        <w:t xml:space="preserve">[[@Bible:Genesis 16:16]] </w:t>
      </w:r>
      <w:r>
        <w:rPr>
          <w:b/>
        </w:rPr>
        <w:t xml:space="preserve">16 </w:t>
      </w:r>
      <w:r>
        <w:t xml:space="preserve"> {{field-on:Bible}}</w:t>
      </w:r>
      <w:r>
        <w:t xml:space="preserve">Abram was eighty-six years old when Hagar bore Ishmael to Abram.</w:t>
      </w:r>
      <w:r>
        <w:rPr>
          <w:rStyle w:val="FootnoteReference"/>
        </w:rPr>
        <w:footnoteReference w:id="210"/>
      </w:r>
      <w:r>
        <w:t xml:space="preserve"/>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[[@Bible:Genesis 17:1]] </w:t>
      </w:r>
      <w:r>
        <w:rPr>
          <w:b/>
        </w:rPr>
        <w:t xml:space="preserve">1 </w:t>
      </w:r>
      <w:r>
        <w:t xml:space="preserve"> {{field-on:Bible}}</w:t>
      </w:r>
      <w:r>
        <w:t xml:space="preserve">And Abram</w:t>
      </w:r>
      <w:r>
        <w:rPr>
          <w:rStyle w:val="FootnoteReference"/>
        </w:rPr>
        <w:footnoteReference w:id="211"/>
      </w:r>
      <w:r>
        <w:t xml:space="preserve"> became ninety-nine years old, and the Lord appeared to Abram and said to him, I am your God. Be well-pleasing before me and become blameless.</w:t>
      </w:r>
      <w:r>
        <w:t xml:space="preserve">{{field-off:Bible}}</w:t>
      </w:r>
    </w:p>
    <w:p>
      <w:r>
        <w:rPr>
          <w:sz w:val="18"/>
          <w:color w:val="777777"/>
        </w:rPr>
        <w:t xml:space="preserve">[[@Bible:Genesis 17:2]] </w:t>
      </w:r>
      <w:r>
        <w:rPr>
          <w:b/>
        </w:rPr>
        <w:t xml:space="preserve">2 </w:t>
      </w:r>
      <w:r>
        <w:t xml:space="preserve"> {{field-on:Bible}}</w:t>
      </w:r>
      <w:r>
        <w:t xml:space="preserve">And I will place my covenant between me and you</w:t>
      </w:r>
      <w:r>
        <w:rPr>
          <w:rStyle w:val="FootnoteReference"/>
        </w:rPr>
        <w:footnoteReference w:id="212"/>
      </w:r>
      <w:r>
        <w:t xml:space="preserve"> and will multiply you exceedingly.</w:t>
      </w:r>
      <w:r>
        <w:t xml:space="preserve">{{field-off:Bible}}</w:t>
      </w:r>
    </w:p>
    <w:p>
      <w:r>
        <w:rPr>
          <w:sz w:val="18"/>
          <w:color w:val="777777"/>
        </w:rPr>
        <w:t xml:space="preserve">[[@Bible:Genesis 17:3]] </w:t>
      </w:r>
      <w:r>
        <w:rPr>
          <w:b/>
        </w:rPr>
        <w:t xml:space="preserve">3 </w:t>
      </w:r>
      <w:r>
        <w:t xml:space="preserve"> {{field-on:Bible}}</w:t>
      </w:r>
      <w:r>
        <w:t xml:space="preserve">And Abram fell upon his face, and God spoke to him, saying,</w:t>
      </w:r>
      <w:r>
        <w:t xml:space="preserve">{{field-off:Bible}}</w:t>
      </w:r>
    </w:p>
    <w:p>
      <w:r>
        <w:rPr>
          <w:sz w:val="18"/>
          <w:color w:val="777777"/>
        </w:rPr>
        <w:t xml:space="preserve">[[@Bible:Genesis 17:4]] </w:t>
      </w:r>
      <w:r>
        <w:rPr>
          <w:b/>
        </w:rPr>
        <w:t xml:space="preserve">4 </w:t>
      </w:r>
      <w:r>
        <w:t xml:space="preserve"> {{field-on:Bible}}</w:t>
      </w:r>
      <w:r>
        <w:t xml:space="preserve">And I, look, my covenant is with you, and you shall be father of a multitude of nations,</w:t>
      </w:r>
      <w:r>
        <w:t xml:space="preserve">{{field-off:Bible}}</w:t>
      </w:r>
    </w:p>
    <w:p>
      <w:r>
        <w:rPr>
          <w:sz w:val="18"/>
          <w:color w:val="777777"/>
        </w:rPr>
        <w:t xml:space="preserve">[[@Bible:Genesis 17:5]] </w:t>
      </w:r>
      <w:r>
        <w:rPr>
          <w:b/>
        </w:rPr>
        <w:t xml:space="preserve">5 </w:t>
      </w:r>
      <w:r>
        <w:t xml:space="preserve"> {{field-on:Bible}}</w:t>
      </w:r>
      <w:r>
        <w:t xml:space="preserve">And your name shall no longer be called Abram, but your name shall be Abraham</w:t>
      </w:r>
      <w:r>
        <w:rPr>
          <w:rStyle w:val="FootnoteReference"/>
        </w:rPr>
        <w:footnoteReference w:id="213"/>
      </w:r>
      <w:r>
        <w:t xml:space="preserve">, because I have made you father of many nations.</w:t>
      </w:r>
      <w:r>
        <w:t xml:space="preserve">{{field-off:Bible}}</w:t>
      </w:r>
    </w:p>
    <w:p>
      <w:r>
        <w:rPr>
          <w:sz w:val="18"/>
          <w:color w:val="777777"/>
        </w:rPr>
        <w:t xml:space="preserve">[[@Bible:Genesis 17:6]] </w:t>
      </w:r>
      <w:r>
        <w:rPr>
          <w:b/>
        </w:rPr>
        <w:t xml:space="preserve">6 </w:t>
      </w:r>
      <w:r>
        <w:t xml:space="preserve"> {{field-on:Bible}}</w:t>
      </w:r>
      <w:r>
        <w:t xml:space="preserve">And I will increase you very exceedingly and make you into nations, and kings shall come out from you.</w:t>
      </w:r>
      <w:r>
        <w:t xml:space="preserve">{{field-off:Bible}}</w:t>
      </w:r>
    </w:p>
    <w:p>
      <w:r>
        <w:rPr>
          <w:sz w:val="18"/>
          <w:color w:val="777777"/>
        </w:rPr>
        <w:t xml:space="preserve">[[@Bible:Genesis 17:7]] </w:t>
      </w:r>
      <w:r>
        <w:rPr>
          <w:b/>
        </w:rPr>
        <w:t xml:space="preserve">7 </w:t>
      </w:r>
      <w:r>
        <w:t xml:space="preserve"> {{field-on:Bible}}</w:t>
      </w:r>
      <w:r>
        <w:t xml:space="preserve">And I will establish my covenant between me and you and your seed after you throughout their generations, as an everlasting covenant, to be God to you and to your seed after you</w:t>
      </w:r>
      <w:r>
        <w:rPr>
          <w:rStyle w:val="FootnoteReference"/>
        </w:rPr>
        <w:footnoteReference w:id="214"/>
      </w:r>
      <w:r>
        <w:t xml:space="preserve">.</w:t>
      </w:r>
      <w:r>
        <w:t xml:space="preserve">{{field-off:Bible}}</w:t>
      </w:r>
    </w:p>
    <w:p>
      <w:r>
        <w:rPr>
          <w:sz w:val="18"/>
          <w:color w:val="777777"/>
        </w:rPr>
        <w:t xml:space="preserve">[[@Bible:Genesis 17:8]] </w:t>
      </w:r>
      <w:r>
        <w:rPr>
          <w:b/>
        </w:rPr>
        <w:t xml:space="preserve">8 </w:t>
      </w:r>
      <w:r>
        <w:t xml:space="preserve"> {{field-on:Bible}}</w:t>
      </w:r>
      <w:r>
        <w:t xml:space="preserve">And I will give to you and to your seed after you the land that you are living as a foreigner in, all the land of </w:t>
      </w:r>
      <w:r>
        <w:t xml:space="preserve">[[Canaan &gt;&gt; BibleKnowledgebase:@Canaan]]</w:t>
      </w:r>
      <w:r>
        <w:t xml:space="preserve">, for an everlasting possession, and I will be God to them.</w:t>
      </w:r>
      <w:r>
        <w:t xml:space="preserve">{{field-off:Bible}}</w:t>
      </w:r>
    </w:p>
    <w:p>
      <w:r>
        <w:rPr>
          <w:sz w:val="18"/>
          <w:color w:val="777777"/>
        </w:rPr>
        <w:t xml:space="preserve">[[@Bible:Genesis 17:9]] </w:t>
      </w:r>
      <w:r>
        <w:rPr>
          <w:b/>
        </w:rPr>
        <w:t xml:space="preserve">9 </w:t>
      </w:r>
      <w:r>
        <w:t xml:space="preserve"> {{field-on:Bible}}</w:t>
      </w:r>
      <w:r>
        <w:t xml:space="preserve">And God said to Abraham, And you, you shall keep my covenant, you and your seed after you throughout their generations.</w:t>
      </w:r>
      <w:r>
        <w:t xml:space="preserve">{{field-off:Bible}}</w:t>
      </w:r>
    </w:p>
    <w:p>
      <w:r>
        <w:rPr>
          <w:sz w:val="18"/>
          <w:color w:val="777777"/>
        </w:rPr>
        <w:t xml:space="preserve">[[@Bible:Genesis 17:10]] </w:t>
      </w:r>
      <w:r>
        <w:rPr>
          <w:b/>
        </w:rPr>
        <w:t xml:space="preserve">10 </w:t>
      </w:r>
      <w:r>
        <w:t xml:space="preserve"> {{field-on:Bible}}</w:t>
      </w:r>
      <w:r>
        <w:t xml:space="preserve">And this is the covenant which you shall keep, between me and you and your seed after you throughout their generations: every male among you shall be circumcised.</w:t>
      </w:r>
      <w:r>
        <w:t xml:space="preserve">{{field-off:Bible}}</w:t>
      </w:r>
    </w:p>
    <w:p>
      <w:r>
        <w:rPr>
          <w:sz w:val="18"/>
          <w:color w:val="777777"/>
        </w:rPr>
        <w:t xml:space="preserve">[[@Bible:Genesis 17:11]] </w:t>
      </w:r>
      <w:r>
        <w:rPr>
          <w:b/>
        </w:rPr>
        <w:t xml:space="preserve">11 </w:t>
      </w:r>
      <w:r>
        <w:t xml:space="preserve"> {{field-on:Bible}}</w:t>
      </w:r>
      <w:r>
        <w:t xml:space="preserve">And you shall circumcise the flesh of your foreskin, and it shall be for a sign of covenant between me and you.</w:t>
      </w:r>
      <w:r>
        <w:t xml:space="preserve">{{field-off:Bible}}</w:t>
      </w:r>
    </w:p>
    <w:p>
      <w:r>
        <w:rPr>
          <w:sz w:val="18"/>
          <w:color w:val="777777"/>
        </w:rPr>
        <w:t xml:space="preserve">[[@Bible:Genesis 17:12]] </w:t>
      </w:r>
      <w:r>
        <w:rPr>
          <w:b/>
        </w:rPr>
        <w:t xml:space="preserve">12 </w:t>
      </w:r>
      <w:r>
        <w:t xml:space="preserve"> {{field-on:Bible}}</w:t>
      </w:r>
      <w:r>
        <w:t xml:space="preserve">And a child of eight days shall be circumcised by you, every male throughout your generations, the home-born and the silver-bought, from every son of a foreigner who is not of your seed.</w:t>
      </w:r>
      <w:r>
        <w:t xml:space="preserve">{{field-off:Bible}}</w:t>
      </w:r>
    </w:p>
    <w:p>
      <w:r>
        <w:rPr>
          <w:sz w:val="18"/>
          <w:color w:val="777777"/>
        </w:rPr>
        <w:t xml:space="preserve">[[@Bible:Genesis 17:13]] </w:t>
      </w:r>
      <w:r>
        <w:rPr>
          <w:b/>
        </w:rPr>
        <w:t xml:space="preserve">13 </w:t>
      </w:r>
      <w:r>
        <w:t xml:space="preserve"> {{field-on:Bible}}</w:t>
      </w:r>
      <w:r>
        <w:t xml:space="preserve">By circumcision the home-born of your house and the one bought with silver shall be circumcised, and my covenant shall be on your flesh as an everlasting covenant.</w:t>
      </w:r>
      <w:r>
        <w:t xml:space="preserve">{{field-off:Bible}}</w:t>
      </w:r>
    </w:p>
    <w:p>
      <w:r>
        <w:rPr>
          <w:sz w:val="18"/>
          <w:color w:val="777777"/>
        </w:rPr>
        <w:t xml:space="preserve">[[@Bible:Genesis 17:14]] </w:t>
      </w:r>
      <w:r>
        <w:rPr>
          <w:b/>
        </w:rPr>
        <w:t xml:space="preserve">14 </w:t>
      </w:r>
      <w:r>
        <w:t xml:space="preserve"> {{field-on:Bible}}</w:t>
      </w:r>
      <w:r>
        <w:t xml:space="preserve">And the uncircumcised male, who will not circumcise the flesh of his foreskin on the eighth day, that life shall be utterly destroyed from its kind, because he has scattered my covenant.</w:t>
      </w:r>
      <w:r>
        <w:t xml:space="preserve">{{field-off:Bible}}</w:t>
      </w:r>
    </w:p>
    <w:p>
      <w:r>
        <w:rPr>
          <w:sz w:val="18"/>
          <w:color w:val="777777"/>
        </w:rPr>
        <w:t xml:space="preserve">[[@Bible:Genesis 17:15]] </w:t>
      </w:r>
      <w:r>
        <w:rPr>
          <w:b/>
        </w:rPr>
        <w:t xml:space="preserve">15 </w:t>
      </w:r>
      <w:r>
        <w:t xml:space="preserve"> {{field-on:Bible}}</w:t>
      </w:r>
      <w:r>
        <w:t xml:space="preserve">And God said to Abraham, Sarai</w:t>
      </w:r>
      <w:r>
        <w:rPr>
          <w:rStyle w:val="FootnoteReference"/>
        </w:rPr>
        <w:footnoteReference w:id="215"/>
      </w:r>
      <w:r>
        <w:t xml:space="preserve"> your wife, her name shall not be called Sarai, but Sarah</w:t>
      </w:r>
      <w:r>
        <w:rPr>
          <w:rStyle w:val="FootnoteReference"/>
        </w:rPr>
        <w:footnoteReference w:id="216"/>
      </w:r>
      <w:r>
        <w:t xml:space="preserve"> shall be her name.</w:t>
      </w:r>
      <w:r>
        <w:t xml:space="preserve">{{field-off:Bible}}</w:t>
      </w:r>
    </w:p>
    <w:p>
      <w:r>
        <w:rPr>
          <w:sz w:val="18"/>
          <w:color w:val="777777"/>
        </w:rPr>
        <w:t xml:space="preserve">[[@Bible:Genesis 17:16]] </w:t>
      </w:r>
      <w:r>
        <w:rPr>
          <w:b/>
        </w:rPr>
        <w:t xml:space="preserve">16 </w:t>
      </w:r>
      <w:r>
        <w:t xml:space="preserve"> {{field-on:Bible}}</w:t>
      </w:r>
      <w:r>
        <w:t xml:space="preserve">And I will bless her, and I will give you a child from her. And I will bless him, and he shall become nations, and kings of nations shall come from him.</w:t>
      </w:r>
      <w:r>
        <w:t xml:space="preserve">{{field-off:Bible}}</w:t>
      </w:r>
    </w:p>
    <w:p>
      <w:r>
        <w:rPr>
          <w:sz w:val="18"/>
          <w:color w:val="777777"/>
        </w:rPr>
        <w:t xml:space="preserve">[[@Bible:Genesis 17:17]] </w:t>
      </w:r>
      <w:r>
        <w:rPr>
          <w:b/>
        </w:rPr>
        <w:t xml:space="preserve">17 </w:t>
      </w:r>
      <w:r>
        <w:t xml:space="preserve"> {{field-on:Bible}}</w:t>
      </w:r>
      <w:r>
        <w:t xml:space="preserve">And Abraham fell upon his face and laughed, and said in his mind, Shall a son be born to one who is a hundred years old? And shall Sarah, being ninety years old, bear?</w:t>
      </w:r>
      <w:r>
        <w:t xml:space="preserve">{{field-off:Bible}}</w:t>
      </w:r>
    </w:p>
    <w:p>
      <w:r>
        <w:rPr>
          <w:sz w:val="18"/>
          <w:color w:val="777777"/>
        </w:rPr>
        <w:t xml:space="preserve">[[@Bible:Genesis 17:18]] </w:t>
      </w:r>
      <w:r>
        <w:rPr>
          <w:b/>
        </w:rPr>
        <w:t xml:space="preserve">18 </w:t>
      </w:r>
      <w:r>
        <w:t xml:space="preserve"> {{field-on:Bible}}</w:t>
      </w:r>
      <w:r>
        <w:t xml:space="preserve">And Abraham said to God, Let this Ishmael</w:t>
      </w:r>
      <w:r>
        <w:rPr>
          <w:rStyle w:val="FootnoteReference"/>
        </w:rPr>
        <w:footnoteReference w:id="217"/>
      </w:r>
      <w:r>
        <w:t xml:space="preserve"> live before you.</w:t>
      </w:r>
      <w:r>
        <w:t xml:space="preserve">{{field-off:Bible}}</w:t>
      </w:r>
    </w:p>
    <w:p>
      <w:r>
        <w:rPr>
          <w:sz w:val="18"/>
          <w:color w:val="777777"/>
        </w:rPr>
        <w:t xml:space="preserve">[[@Bible:Genesis 17:19]] </w:t>
      </w:r>
      <w:r>
        <w:rPr>
          <w:b/>
        </w:rPr>
        <w:t xml:space="preserve">19 </w:t>
      </w:r>
      <w:r>
        <w:t xml:space="preserve"> {{field-on:Bible}}</w:t>
      </w:r>
      <w:r>
        <w:t xml:space="preserve">And God said to Abraham, Yes. Look, Sarah your wife shall bear you a son, and you shall call his name Isaac</w:t>
      </w:r>
      <w:r>
        <w:rPr>
          <w:rStyle w:val="FootnoteReference"/>
        </w:rPr>
        <w:footnoteReference w:id="218"/>
      </w:r>
      <w:r>
        <w:t xml:space="preserve">. And I will establish my covenant with him as an everlasting covenant, to be God to him and to his seed after him</w:t>
      </w:r>
      <w:r>
        <w:rPr>
          <w:rStyle w:val="FootnoteReference"/>
        </w:rPr>
        <w:footnoteReference w:id="219"/>
      </w:r>
      <w:r>
        <w:t xml:space="preserve">.</w:t>
      </w:r>
      <w:r>
        <w:t xml:space="preserve">{{field-off:Bible}}</w:t>
      </w:r>
    </w:p>
    <w:p>
      <w:r>
        <w:rPr>
          <w:sz w:val="18"/>
          <w:color w:val="777777"/>
        </w:rPr>
        <w:t xml:space="preserve">[[@Bible:Genesis 17:20]] </w:t>
      </w:r>
      <w:r>
        <w:rPr>
          <w:b/>
        </w:rPr>
        <w:t xml:space="preserve">20 </w:t>
      </w:r>
      <w:r>
        <w:t xml:space="preserve"> {{field-on:Bible}}</w:t>
      </w:r>
      <w:r>
        <w:t xml:space="preserve">And concerning Ishmael, look, I have heard you. And look, I have blessed him and will increase him and multiply him exceedingly. He shall beget twelve nations, and I will make him into a great nation.</w:t>
      </w:r>
      <w:r>
        <w:t xml:space="preserve">{{field-off:Bible}}</w:t>
      </w:r>
    </w:p>
    <w:p>
      <w:r>
        <w:rPr>
          <w:sz w:val="18"/>
          <w:color w:val="777777"/>
        </w:rPr>
        <w:t xml:space="preserve">[[@Bible:Genesis 17:21]] </w:t>
      </w:r>
      <w:r>
        <w:rPr>
          <w:b/>
        </w:rPr>
        <w:t xml:space="preserve">21 </w:t>
      </w:r>
      <w:r>
        <w:t xml:space="preserve"> {{field-on:Bible}}</w:t>
      </w:r>
      <w:r>
        <w:t xml:space="preserve">But I will establish my covenant with Isaac, whom Sarah shall bear to you at this time in the next year.</w:t>
      </w:r>
      <w:r>
        <w:t xml:space="preserve">{{field-off:Bible}}</w:t>
      </w:r>
    </w:p>
    <w:p>
      <w:r>
        <w:rPr>
          <w:sz w:val="18"/>
          <w:color w:val="777777"/>
        </w:rPr>
        <w:t xml:space="preserve">[[@Bible:Genesis 17:22]] </w:t>
      </w:r>
      <w:r>
        <w:rPr>
          <w:b/>
        </w:rPr>
        <w:t xml:space="preserve">22 </w:t>
      </w:r>
      <w:r>
        <w:t xml:space="preserve"> {{field-on:Bible}}</w:t>
      </w:r>
      <w:r>
        <w:t xml:space="preserve">He finished speaking with him, and God went up from Abraham.</w:t>
      </w:r>
      <w:r>
        <w:t xml:space="preserve">{{field-off:Bible}}</w:t>
      </w:r>
    </w:p>
    <w:p>
      <w:r>
        <w:rPr>
          <w:sz w:val="18"/>
          <w:color w:val="777777"/>
        </w:rPr>
        <w:t xml:space="preserve">[[@Bible:Genesis 17:23]] </w:t>
      </w:r>
      <w:r>
        <w:rPr>
          <w:b/>
        </w:rPr>
        <w:t xml:space="preserve">23 </w:t>
      </w:r>
      <w:r>
        <w:t xml:space="preserve"> {{field-on:Bible}}</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20"/>
      </w:r>
      <w:r>
        <w:t xml:space="preserve">, just as God spoke to him.</w:t>
      </w:r>
      <w:r>
        <w:t xml:space="preserve">{{field-off:Bible}}</w:t>
      </w:r>
    </w:p>
    <w:p>
      <w:r>
        <w:rPr>
          <w:sz w:val="18"/>
          <w:color w:val="777777"/>
        </w:rPr>
        <w:t xml:space="preserve">[[@Bible:Genesis 17:24]] </w:t>
      </w:r>
      <w:r>
        <w:rPr>
          <w:b/>
        </w:rPr>
        <w:t xml:space="preserve">24 </w:t>
      </w:r>
      <w:r>
        <w:t xml:space="preserve"> {{field-on:Bible}}</w:t>
      </w:r>
      <w:r>
        <w:t xml:space="preserve">Abraham was ninety-nine years old when he circumcised the flesh of his foreskin.</w:t>
      </w:r>
      <w:r>
        <w:rPr>
          <w:rStyle w:val="FootnoteReference"/>
        </w:rPr>
        <w:footnoteReference w:id="221"/>
      </w:r>
      <w:r>
        <w:t xml:space="preserve"/>
      </w:r>
      <w:r>
        <w:t xml:space="preserve">{{field-off:Bible}}</w:t>
      </w:r>
    </w:p>
    <w:p>
      <w:r>
        <w:rPr>
          <w:sz w:val="18"/>
          <w:color w:val="777777"/>
        </w:rPr>
        <w:t xml:space="preserve">[[@Bible:Genesis 17:25]] </w:t>
      </w:r>
      <w:r>
        <w:rPr>
          <w:b/>
        </w:rPr>
        <w:t xml:space="preserve">25 </w:t>
      </w:r>
      <w:r>
        <w:t xml:space="preserve"> {{field-on:Bible}}</w:t>
      </w:r>
      <w:r>
        <w:t xml:space="preserve">Ishmael his son was thirteen years old when he circumcised the flesh of his foreskin.</w:t>
      </w:r>
      <w:r>
        <w:t xml:space="preserve">{{field-off:Bible}}</w:t>
      </w:r>
    </w:p>
    <w:p>
      <w:r>
        <w:rPr>
          <w:sz w:val="18"/>
          <w:color w:val="777777"/>
        </w:rPr>
        <w:t xml:space="preserve">[[@Bible:Genesis 17:26]] </w:t>
      </w:r>
      <w:r>
        <w:rPr>
          <w:b/>
        </w:rPr>
        <w:t xml:space="preserve">26 </w:t>
      </w:r>
      <w:r>
        <w:t xml:space="preserve"> {{field-on:Bible}}</w:t>
      </w:r>
      <w:r>
        <w:t xml:space="preserve">At the time of that day Abraham was circumcised, and Ishmael his son,</w:t>
      </w:r>
      <w:r>
        <w:t xml:space="preserve">{{field-off:Bible}}</w:t>
      </w:r>
    </w:p>
    <w:p>
      <w:r>
        <w:rPr>
          <w:sz w:val="18"/>
          <w:color w:val="777777"/>
        </w:rPr>
        <w:t xml:space="preserve">[[@Bible:Genesis 17:27]] </w:t>
      </w:r>
      <w:r>
        <w:rPr>
          <w:b/>
        </w:rPr>
        <w:t xml:space="preserve">27 </w:t>
      </w:r>
      <w:r>
        <w:t xml:space="preserve"> {{field-on:Bible}}</w:t>
      </w:r>
      <w:r>
        <w:t xml:space="preserve">and all the men of his house, the home-born and the silver-bought from foreign nations, he circumcised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[[@Bible:Genesis 18:1]] </w:t>
      </w:r>
      <w:r>
        <w:rPr>
          <w:b/>
        </w:rPr>
        <w:t xml:space="preserve">1 </w:t>
      </w:r>
      <w:r>
        <w:t xml:space="preserve"> {{field-on:Bible}}</w:t>
      </w:r>
      <w:r>
        <w:t xml:space="preserve">And God appeared to him by the oak of Mamre, as he sat at the door of his tent at midday.</w:t>
      </w:r>
      <w:r>
        <w:t xml:space="preserve">{{field-off:Bible}}</w:t>
      </w:r>
    </w:p>
    <w:p>
      <w:r>
        <w:rPr>
          <w:sz w:val="18"/>
          <w:color w:val="777777"/>
        </w:rPr>
        <w:t xml:space="preserve">[[@Bible:Genesis 18:2]] </w:t>
      </w:r>
      <w:r>
        <w:rPr>
          <w:b/>
        </w:rPr>
        <w:t xml:space="preserve">2 </w:t>
      </w:r>
      <w:r>
        <w:t xml:space="preserve"> {{field-on:Bible}}</w:t>
      </w:r>
      <w:r>
        <w:t xml:space="preserve">Looking up with his eyes he saw, and look, three men stood over him. And seeing, he ran to meet them from the door of his tent and bowed to the ground.</w:t>
      </w:r>
      <w:r>
        <w:t xml:space="preserve">{{field-off:Bible}}</w:t>
      </w:r>
    </w:p>
    <w:p>
      <w:r>
        <w:rPr>
          <w:sz w:val="18"/>
          <w:color w:val="777777"/>
        </w:rPr>
        <w:t xml:space="preserve">[[@Bible:Genesis 18:3]] </w:t>
      </w:r>
      <w:r>
        <w:rPr>
          <w:b/>
        </w:rPr>
        <w:t xml:space="preserve">3 </w:t>
      </w:r>
      <w:r>
        <w:t xml:space="preserve"> {{field-on:Bible}}</w:t>
      </w:r>
      <w:r>
        <w:t xml:space="preserve">And he said, Lord, if I have found favor before you, do not pass by your servant.</w:t>
      </w:r>
      <w:r>
        <w:t xml:space="preserve">{{field-off:Bible}}</w:t>
      </w:r>
    </w:p>
    <w:p>
      <w:r>
        <w:rPr>
          <w:sz w:val="18"/>
          <w:color w:val="777777"/>
        </w:rPr>
        <w:t xml:space="preserve">[[@Bible:Genesis 18:4]] </w:t>
      </w:r>
      <w:r>
        <w:rPr>
          <w:b/>
        </w:rPr>
        <w:t xml:space="preserve">4 </w:t>
      </w:r>
      <w:r>
        <w:t xml:space="preserve"> {{field-on:Bible}}</w:t>
      </w:r>
      <w:r>
        <w:t xml:space="preserve">Let water be taken, and let them wash your feet, and cool yourselves under the tree.</w:t>
      </w:r>
      <w:r>
        <w:t xml:space="preserve">{{field-off:Bible}}</w:t>
      </w:r>
    </w:p>
    <w:p>
      <w:r>
        <w:rPr>
          <w:sz w:val="18"/>
          <w:color w:val="777777"/>
        </w:rPr>
        <w:t xml:space="preserve">[[@Bible:Genesis 18:5]] </w:t>
      </w:r>
      <w:r>
        <w:rPr>
          <w:b/>
        </w:rPr>
        <w:t xml:space="preserve">5 </w:t>
      </w:r>
      <w:r>
        <w:t xml:space="preserve"> {{field-on:Bible}}</w:t>
      </w:r>
      <w:r>
        <w:t xml:space="preserve">And I will take bread, and you shall eat, and after this you shall go on your way, because for this reason you turned aside to your servant. And they said, Do so, just as you have said.</w:t>
      </w:r>
      <w:r>
        <w:t xml:space="preserve">{{field-off:Bible}}</w:t>
      </w:r>
    </w:p>
    <w:p>
      <w:r>
        <w:rPr>
          <w:sz w:val="18"/>
          <w:color w:val="777777"/>
        </w:rPr>
        <w:t xml:space="preserve">[[@Bible:Genesis 18:6]] </w:t>
      </w:r>
      <w:r>
        <w:rPr>
          <w:b/>
        </w:rPr>
        <w:t xml:space="preserve">6 </w:t>
      </w:r>
      <w:r>
        <w:t xml:space="preserve"> {{field-on:Bible}}</w:t>
      </w:r>
      <w:r>
        <w:t xml:space="preserve">And Abraham</w:t>
      </w:r>
      <w:r>
        <w:rPr>
          <w:rStyle w:val="FootnoteReference"/>
        </w:rPr>
        <w:footnoteReference w:id="222"/>
      </w:r>
      <w:r>
        <w:t xml:space="preserve"> hurried to the tent to Sarah</w:t>
      </w:r>
      <w:r>
        <w:rPr>
          <w:rStyle w:val="FootnoteReference"/>
        </w:rPr>
        <w:footnoteReference w:id="223"/>
      </w:r>
      <w:r>
        <w:t xml:space="preserve"> and said to her, Hurry and knead three measures of fine flour and make hearth-cakes.</w:t>
      </w:r>
      <w:r>
        <w:t xml:space="preserve">{{field-off:Bible}}</w:t>
      </w:r>
    </w:p>
    <w:p>
      <w:r>
        <w:rPr>
          <w:sz w:val="18"/>
          <w:color w:val="777777"/>
        </w:rPr>
        <w:t xml:space="preserve">[[@Bible:Genesis 18:7]] </w:t>
      </w:r>
      <w:r>
        <w:rPr>
          <w:b/>
        </w:rPr>
        <w:t xml:space="preserve">7 </w:t>
      </w:r>
      <w:r>
        <w:t xml:space="preserve"> {{field-on:Bible}}</w:t>
      </w:r>
      <w:r>
        <w:t xml:space="preserve">And Abraham ran to the cattle and took a tender and good calf and gave it to the servant-boy, and he hurried to prepare it.</w:t>
      </w:r>
      <w:r>
        <w:t xml:space="preserve">{{field-off:Bible}}</w:t>
      </w:r>
    </w:p>
    <w:p>
      <w:r>
        <w:rPr>
          <w:sz w:val="18"/>
          <w:color w:val="777777"/>
        </w:rPr>
        <w:t xml:space="preserve">[[@Bible:Genesis 18:8]] </w:t>
      </w:r>
      <w:r>
        <w:rPr>
          <w:b/>
        </w:rPr>
        <w:t xml:space="preserve">8 </w:t>
      </w:r>
      <w:r>
        <w:t xml:space="preserve"> {{field-on:Bible}}</w:t>
      </w:r>
      <w:r>
        <w:t xml:space="preserve">And he took butter and milk and the calf that he had prepared and set it before them, and they ate. But he stood by them under the tree.</w:t>
      </w:r>
      <w:r>
        <w:t xml:space="preserve">{{field-off:Bible}}</w:t>
      </w:r>
    </w:p>
    <w:p>
      <w:r>
        <w:rPr>
          <w:sz w:val="18"/>
          <w:color w:val="777777"/>
        </w:rPr>
        <w:t xml:space="preserve">[[@Bible:Genesis 18:9]] </w:t>
      </w:r>
      <w:r>
        <w:rPr>
          <w:b/>
        </w:rPr>
        <w:t xml:space="preserve">9 </w:t>
      </w:r>
      <w:r>
        <w:t xml:space="preserve"> {{field-on:Bible}}</w:t>
      </w:r>
      <w:r>
        <w:t xml:space="preserve">And they said to him, Where is Sarah your wife? And answering he said, Look, in the tent.</w:t>
      </w:r>
      <w:r>
        <w:t xml:space="preserve">{{field-off:Bible}}</w:t>
      </w:r>
    </w:p>
    <w:p>
      <w:r>
        <w:rPr>
          <w:sz w:val="18"/>
          <w:color w:val="777777"/>
        </w:rPr>
        <w:t xml:space="preserve">[[@Bible:Genesis 18:10]] </w:t>
      </w:r>
      <w:r>
        <w:rPr>
          <w:b/>
        </w:rPr>
        <w:t xml:space="preserve">10 </w:t>
      </w:r>
      <w:r>
        <w:t xml:space="preserve"> {{field-on:Bible}}</w:t>
      </w:r>
      <w:r>
        <w:t xml:space="preserve">And he said, Returning I will come to you at this season in due time, and Sarah your wife shall have a son. Sarah heard at the door of the tent, being behind him.</w:t>
      </w:r>
      <w:r>
        <w:t xml:space="preserve">{{field-off:Bible}}</w:t>
      </w:r>
    </w:p>
    <w:p>
      <w:r>
        <w:rPr>
          <w:sz w:val="18"/>
          <w:color w:val="777777"/>
        </w:rPr>
        <w:t xml:space="preserve">[[@Bible:Genesis 18:11]] </w:t>
      </w:r>
      <w:r>
        <w:rPr>
          <w:b/>
        </w:rPr>
        <w:t xml:space="preserve">11 </w:t>
      </w:r>
      <w:r>
        <w:t xml:space="preserve"> {{field-on:Bible}}</w:t>
      </w:r>
      <w:r>
        <w:t xml:space="preserve">And Abraham and Sarah were old, advanced in days, and the things of women had ceased to be with Sarah.</w:t>
      </w:r>
      <w:r>
        <w:t xml:space="preserve">{{field-off:Bible}}</w:t>
      </w:r>
    </w:p>
    <w:p>
      <w:r>
        <w:rPr>
          <w:sz w:val="18"/>
          <w:color w:val="777777"/>
        </w:rPr>
        <w:t xml:space="preserve">[[@Bible:Genesis 18:12]] </w:t>
      </w:r>
      <w:r>
        <w:rPr>
          <w:b/>
        </w:rPr>
        <w:t xml:space="preserve">12 </w:t>
      </w:r>
      <w:r>
        <w:t xml:space="preserve"> {{field-on:Bible}}</w:t>
      </w:r>
      <w:r>
        <w:t xml:space="preserve">And Sarah laughed in herself, saying, It has not happened to me until now, and my lord is old.</w:t>
      </w:r>
      <w:r>
        <w:rPr>
          <w:rStyle w:val="FootnoteReference"/>
        </w:rPr>
        <w:footnoteReference w:id="224"/>
      </w:r>
      <w:r>
        <w:t xml:space="preserve">{{field-off:Bible}}</w:t>
      </w:r>
    </w:p>
    <w:p>
      <w:r>
        <w:rPr>
          <w:sz w:val="18"/>
          <w:color w:val="777777"/>
        </w:rPr>
        <w:t xml:space="preserve">[[@Bible:Genesis 18:13]] </w:t>
      </w:r>
      <w:r>
        <w:rPr>
          <w:b/>
        </w:rPr>
        <w:t xml:space="preserve">13 </w:t>
      </w:r>
      <w:r>
        <w:t xml:space="preserve"> {{field-on:Bible}}</w:t>
      </w:r>
      <w:r>
        <w:t xml:space="preserve">And the Lord said to Abraham, Why is it that Sarah laughed in herself, saying, Shall I truly bear? But I have grown old.</w:t>
      </w:r>
      <w:r>
        <w:t xml:space="preserve">{{field-off:Bible}}</w:t>
      </w:r>
    </w:p>
    <w:p>
      <w:r>
        <w:rPr>
          <w:sz w:val="18"/>
          <w:color w:val="777777"/>
        </w:rPr>
        <w:t xml:space="preserve">[[@Bible:Genesis 18:14]] </w:t>
      </w:r>
      <w:r>
        <w:rPr>
          <w:b/>
        </w:rPr>
        <w:t xml:space="preserve">14 </w:t>
      </w:r>
      <w:r>
        <w:t xml:space="preserve"> {{field-on:Bible}}</w:t>
      </w:r>
      <w:r>
        <w:t xml:space="preserve">Shall any word be impossible with God? At this season I will return to you in due time, and Sarah shall have a son.</w:t>
      </w:r>
      <w:r>
        <w:t xml:space="preserve">{{field-off:Bible}}</w:t>
      </w:r>
    </w:p>
    <w:p>
      <w:r>
        <w:rPr>
          <w:sz w:val="18"/>
          <w:color w:val="777777"/>
        </w:rPr>
        <w:t xml:space="preserve">[[@Bible:Genesis 18:15]] </w:t>
      </w:r>
      <w:r>
        <w:rPr>
          <w:b/>
        </w:rPr>
        <w:t xml:space="preserve">15 </w:t>
      </w:r>
      <w:r>
        <w:t xml:space="preserve"> {{field-on:Bible}}</w:t>
      </w:r>
      <w:r>
        <w:t xml:space="preserve">And Sarah denied, saying, I did not laugh, for she was afraid. And he said to her, No, but you did laugh.</w:t>
      </w:r>
      <w:r>
        <w:t xml:space="preserve">{{field-off:Bible}}</w:t>
      </w:r>
    </w:p>
    <w:p>
      <w:r>
        <w:rPr>
          <w:sz w:val="18"/>
          <w:color w:val="777777"/>
        </w:rPr>
        <w:t xml:space="preserve">[[@Bible:Genesis 18:16]] </w:t>
      </w:r>
      <w:r>
        <w:rPr>
          <w:b/>
        </w:rPr>
        <w:t xml:space="preserve">16 </w:t>
      </w:r>
      <w:r>
        <w:t xml:space="preserve"> {{field-on:Bible}}</w:t>
      </w:r>
      <w:r>
        <w:t xml:space="preserve">And the men, rising from there, looked down toward </w:t>
      </w:r>
      <w:r>
        <w:t xml:space="preserve">[[Sodom &gt;&gt; BibleKnowledgebase:@Sodom]]</w:t>
      </w:r>
      <w:r>
        <w:t xml:space="preserve"> and </w:t>
      </w:r>
      <w:r>
        <w:t xml:space="preserve">[[Gomorrah &gt;&gt; BibleKnowledgebase:@Gomorrah]]</w:t>
      </w:r>
      <w:r>
        <w:t xml:space="preserve">. But Abraham went with them, sending them on.</w:t>
      </w:r>
      <w:r>
        <w:t xml:space="preserve">{{field-off:Bible}}</w:t>
      </w:r>
    </w:p>
    <w:p>
      <w:r>
        <w:rPr>
          <w:sz w:val="18"/>
          <w:color w:val="777777"/>
        </w:rPr>
        <w:t xml:space="preserve">[[@Bible:Genesis 18:17]] </w:t>
      </w:r>
      <w:r>
        <w:rPr>
          <w:b/>
        </w:rPr>
        <w:t xml:space="preserve">17 </w:t>
      </w:r>
      <w:r>
        <w:t xml:space="preserve"> {{field-on:Bible}}</w:t>
      </w:r>
      <w:r>
        <w:t xml:space="preserve">And the Lord said, Shall I hide from Abraham my servant what I am doing?</w:t>
      </w:r>
      <w:r>
        <w:t xml:space="preserve">{{field-off:Bible}}</w:t>
      </w:r>
    </w:p>
    <w:p>
      <w:r>
        <w:rPr>
          <w:sz w:val="18"/>
          <w:color w:val="777777"/>
        </w:rPr>
        <w:t xml:space="preserve">[[@Bible:Genesis 18:18]] </w:t>
      </w:r>
      <w:r>
        <w:rPr>
          <w:b/>
        </w:rPr>
        <w:t xml:space="preserve">18 </w:t>
      </w:r>
      <w:r>
        <w:t xml:space="preserve"> {{field-on:Bible}}</w:t>
      </w:r>
      <w:r>
        <w:t xml:space="preserve">And Abraham indeed shall become a great and numerous nation, and in him all the nations of the earth shall be blessed.</w:t>
      </w:r>
      <w:r>
        <w:t xml:space="preserve">{{field-off:Bible}}</w:t>
      </w:r>
    </w:p>
    <w:p>
      <w:r>
        <w:rPr>
          <w:sz w:val="18"/>
          <w:color w:val="777777"/>
        </w:rPr>
        <w:t xml:space="preserve">[[@Bible:Genesis 18:19]] </w:t>
      </w:r>
      <w:r>
        <w:rPr>
          <w:b/>
        </w:rPr>
        <w:t xml:space="preserve">19 </w:t>
      </w:r>
      <w:r>
        <w:t xml:space="preserve"> {{field-on:Bible}}</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25"/>
      </w:r>
      <w:r>
        <w:t xml:space="preserve">{{field-off:Bible}}</w:t>
      </w:r>
    </w:p>
    <w:p>
      <w:r>
        <w:rPr>
          <w:sz w:val="18"/>
          <w:color w:val="777777"/>
        </w:rPr>
        <w:t xml:space="preserve">[[@Bible:Genesis 18:20]] </w:t>
      </w:r>
      <w:r>
        <w:rPr>
          <w:b/>
        </w:rPr>
        <w:t xml:space="preserve">20 </w:t>
      </w:r>
      <w:r>
        <w:t xml:space="preserve"> {{field-on:Bible}}</w:t>
      </w:r>
      <w:r>
        <w:t xml:space="preserve">And the Lord said, The outcry of </w:t>
      </w:r>
      <w:r>
        <w:t xml:space="preserve">[[Sodom &gt;&gt; BibleKnowledgebase:@Sodom]]</w:t>
      </w:r>
      <w:r>
        <w:t xml:space="preserve"> and </w:t>
      </w:r>
      <w:r>
        <w:t xml:space="preserve">[[Gomorrah &gt;&gt; BibleKnowledgebase:@Gomorrah]]</w:t>
      </w:r>
      <w:r>
        <w:t xml:space="preserve"> has been multiplied toward me, and their sins are very great.</w:t>
      </w:r>
      <w:r>
        <w:t xml:space="preserve">{{field-off:Bible}}</w:t>
      </w:r>
    </w:p>
    <w:p>
      <w:r>
        <w:rPr>
          <w:sz w:val="18"/>
          <w:color w:val="777777"/>
        </w:rPr>
        <w:t xml:space="preserve">[[@Bible:Genesis 18:21]] </w:t>
      </w:r>
      <w:r>
        <w:rPr>
          <w:b/>
        </w:rPr>
        <w:t xml:space="preserve">21 </w:t>
      </w:r>
      <w:r>
        <w:t xml:space="preserve"> {{field-on:Bible}}</w:t>
      </w:r>
      <w:r>
        <w:t xml:space="preserve">So coming down I will see whether they are carried out according to their outcry that comes to me. But if not, so that I may know.</w:t>
      </w:r>
      <w:r>
        <w:rPr>
          <w:rStyle w:val="FootnoteReference"/>
        </w:rPr>
        <w:footnoteReference w:id="226"/>
      </w:r>
      <w:r>
        <w:t xml:space="preserve">{{field-off:Bible}}</w:t>
      </w:r>
    </w:p>
    <w:p>
      <w:r>
        <w:rPr>
          <w:sz w:val="18"/>
          <w:color w:val="777777"/>
        </w:rPr>
        <w:t xml:space="preserve">[[@Bible:Genesis 18:22]] </w:t>
      </w:r>
      <w:r>
        <w:rPr>
          <w:b/>
        </w:rPr>
        <w:t xml:space="preserve">22 </w:t>
      </w:r>
      <w:r>
        <w:t xml:space="preserve"> {{field-on:Bible}}</w:t>
      </w:r>
      <w:r>
        <w:t xml:space="preserve">And the men, turning from there, came to </w:t>
      </w:r>
      <w:r>
        <w:t xml:space="preserve">[[Sodom &gt;&gt; BibleKnowledgebase:@Sodom]]</w:t>
      </w:r>
      <w:r>
        <w:t xml:space="preserve">. But Abraham was still standing before the Lord.</w:t>
      </w:r>
      <w:r>
        <w:t xml:space="preserve">{{field-off:Bible}}</w:t>
      </w:r>
    </w:p>
    <w:p>
      <w:r>
        <w:rPr>
          <w:sz w:val="18"/>
          <w:color w:val="777777"/>
        </w:rPr>
        <w:t xml:space="preserve">[[@Bible:Genesis 18:23]] </w:t>
      </w:r>
      <w:r>
        <w:rPr>
          <w:b/>
        </w:rPr>
        <w:t xml:space="preserve">23 </w:t>
      </w:r>
      <w:r>
        <w:t xml:space="preserve"> {{field-on:Bible}}</w:t>
      </w:r>
      <w:r>
        <w:t xml:space="preserve">And Abraham, drawing near, said, Will you sweep away righteous with ungodly, and shall the righteous be like the ungodly?</w:t>
      </w:r>
      <w:r>
        <w:t xml:space="preserve">{{field-off:Bible}}</w:t>
      </w:r>
    </w:p>
    <w:p>
      <w:r>
        <w:rPr>
          <w:sz w:val="18"/>
          <w:color w:val="777777"/>
        </w:rPr>
        <w:t xml:space="preserve">[[@Bible:Genesis 18:24]] </w:t>
      </w:r>
      <w:r>
        <w:rPr>
          <w:b/>
        </w:rPr>
        <w:t xml:space="preserve">24 </w:t>
      </w:r>
      <w:r>
        <w:t xml:space="preserve"> {{field-on:Bible}}</w:t>
      </w:r>
      <w:r>
        <w:t xml:space="preserve">If there are fifty righteous in the city, will you destroy them? Will you not let the whole place go because of the fifty righteous, if they are in it?</w:t>
      </w:r>
      <w:r>
        <w:t xml:space="preserve">{{field-off:Bible}}</w:t>
      </w:r>
    </w:p>
    <w:p>
      <w:r>
        <w:rPr>
          <w:sz w:val="18"/>
          <w:color w:val="777777"/>
        </w:rPr>
        <w:t xml:space="preserve">[[@Bible:Genesis 18:25]] </w:t>
      </w:r>
      <w:r>
        <w:rPr>
          <w:b/>
        </w:rPr>
        <w:t xml:space="preserve">25 </w:t>
      </w:r>
      <w:r>
        <w:t xml:space="preserve"> {{field-on:Bible}}</w:t>
      </w:r>
      <w:r>
        <w:t xml:space="preserve">By no means will you do according to this word, to kill righteous with ungodly, and the righteous shall be like the ungodly. By no means. The one judging all the earth, will you not do judgment?</w:t>
      </w:r>
      <w:r>
        <w:t xml:space="preserve">{{field-off:Bible}}</w:t>
      </w:r>
    </w:p>
    <w:p>
      <w:r>
        <w:rPr>
          <w:sz w:val="18"/>
          <w:color w:val="777777"/>
        </w:rPr>
        <w:t xml:space="preserve">[[@Bible:Genesis 18:26]] </w:t>
      </w:r>
      <w:r>
        <w:rPr>
          <w:b/>
        </w:rPr>
        <w:t xml:space="preserve">26 </w:t>
      </w:r>
      <w:r>
        <w:t xml:space="preserve"> {{field-on:Bible}}</w:t>
      </w:r>
      <w:r>
        <w:t xml:space="preserve">And the Lord said, If there are fifty righteous in </w:t>
      </w:r>
      <w:r>
        <w:t xml:space="preserve">[[Sodom &gt;&gt; BibleKnowledgebase:@Sodom]]</w:t>
      </w:r>
      <w:r>
        <w:t xml:space="preserve"> in the city, I will spare the whole city and all the place because of them.</w:t>
      </w:r>
      <w:r>
        <w:t xml:space="preserve">{{field-off:Bible}}</w:t>
      </w:r>
    </w:p>
    <w:p>
      <w:r>
        <w:rPr>
          <w:sz w:val="18"/>
          <w:color w:val="777777"/>
        </w:rPr>
        <w:t xml:space="preserve">[[@Bible:Genesis 18:27]] </w:t>
      </w:r>
      <w:r>
        <w:rPr>
          <w:b/>
        </w:rPr>
        <w:t xml:space="preserve">27 </w:t>
      </w:r>
      <w:r>
        <w:t xml:space="preserve"> {{field-on:Bible}}</w:t>
      </w:r>
      <w:r>
        <w:t xml:space="preserve">And Abraham answered and said, Now I have begun to speak to my Lord, and I am earth and ashes.</w:t>
      </w:r>
      <w:r>
        <w:t xml:space="preserve">{{field-off:Bible}}</w:t>
      </w:r>
    </w:p>
    <w:p>
      <w:r>
        <w:rPr>
          <w:sz w:val="18"/>
          <w:color w:val="777777"/>
        </w:rPr>
        <w:t xml:space="preserve">[[@Bible:Genesis 18:28]] </w:t>
      </w:r>
      <w:r>
        <w:rPr>
          <w:b/>
        </w:rPr>
        <w:t xml:space="preserve">28 </w:t>
      </w:r>
      <w:r>
        <w:t xml:space="preserve"> {{field-on:Bible}}</w:t>
      </w:r>
      <w:r>
        <w:t xml:space="preserve">But if the fifty righteous are lessened to forty-five, will you destroy the whole city because of the five? And he said, I will certainly not destroy it if I find forty-five there.</w:t>
      </w:r>
      <w:r>
        <w:t xml:space="preserve">{{field-off:Bible}}</w:t>
      </w:r>
    </w:p>
    <w:p>
      <w:r>
        <w:rPr>
          <w:sz w:val="18"/>
          <w:color w:val="777777"/>
        </w:rPr>
        <w:t xml:space="preserve">[[@Bible:Genesis 18:29]] </w:t>
      </w:r>
      <w:r>
        <w:rPr>
          <w:b/>
        </w:rPr>
        <w:t xml:space="preserve">29 </w:t>
      </w:r>
      <w:r>
        <w:t xml:space="preserve"> {{field-on:Bible}}</w:t>
      </w:r>
      <w:r>
        <w:t xml:space="preserve">And he added still to speak to him and said, But if forty are found there? And he said, I will certainly not destroy it because of the forty.</w:t>
      </w:r>
      <w:r>
        <w:t xml:space="preserve">{{field-off:Bible}}</w:t>
      </w:r>
    </w:p>
    <w:p>
      <w:r>
        <w:rPr>
          <w:sz w:val="18"/>
          <w:color w:val="777777"/>
        </w:rPr>
        <w:t xml:space="preserve">[[@Bible:Genesis 18:30]] </w:t>
      </w:r>
      <w:r>
        <w:rPr>
          <w:b/>
        </w:rPr>
        <w:t xml:space="preserve">30 </w:t>
      </w:r>
      <w:r>
        <w:t xml:space="preserve"> {{field-on:Bible}}</w:t>
      </w:r>
      <w:r>
        <w:t xml:space="preserve">And he said, Let it not be so, Lord, if I speak. But if thirty are found there? And he said, I will certainly not destroy it because of the thirty.</w:t>
      </w:r>
      <w:r>
        <w:t xml:space="preserve">{{field-off:Bible}}</w:t>
      </w:r>
    </w:p>
    <w:p>
      <w:r>
        <w:rPr>
          <w:sz w:val="18"/>
          <w:color w:val="777777"/>
        </w:rPr>
        <w:t xml:space="preserve">[[@Bible:Genesis 18:31]] </w:t>
      </w:r>
      <w:r>
        <w:rPr>
          <w:b/>
        </w:rPr>
        <w:t xml:space="preserve">31 </w:t>
      </w:r>
      <w:r>
        <w:t xml:space="preserve"> {{field-on:Bible}}</w:t>
      </w:r>
      <w:r>
        <w:t xml:space="preserve">And he said, Since I have it to speak to the Lord, but if twenty are found there? And he said, I will certainly not destroy it if I find twenty there.</w:t>
      </w:r>
      <w:r>
        <w:t xml:space="preserve">{{field-off:Bible}}</w:t>
      </w:r>
    </w:p>
    <w:p>
      <w:r>
        <w:rPr>
          <w:sz w:val="18"/>
          <w:color w:val="777777"/>
        </w:rPr>
        <w:t xml:space="preserve">[[@Bible:Genesis 18:32]] </w:t>
      </w:r>
      <w:r>
        <w:rPr>
          <w:b/>
        </w:rPr>
        <w:t xml:space="preserve">32 </w:t>
      </w:r>
      <w:r>
        <w:t xml:space="preserve"> {{field-on:Bible}}</w:t>
      </w:r>
      <w:r>
        <w:t xml:space="preserve">And he said, Let it not be so, Lord, if I speak still once more. But if ten are found there? And he said, I will certainly not destroy it because of the ten.</w:t>
      </w:r>
      <w:r>
        <w:t xml:space="preserve">{{field-off:Bible}}</w:t>
      </w:r>
    </w:p>
    <w:p>
      <w:r>
        <w:rPr>
          <w:sz w:val="18"/>
          <w:color w:val="777777"/>
        </w:rPr>
        <w:t xml:space="preserve">[[@Bible:Genesis 18:33]] </w:t>
      </w:r>
      <w:r>
        <w:rPr>
          <w:b/>
        </w:rPr>
        <w:t xml:space="preserve">33 </w:t>
      </w:r>
      <w:r>
        <w:t xml:space="preserve"> {{field-on:Bible}}</w:t>
      </w:r>
      <w:r>
        <w:t xml:space="preserve">And the Lord departed when he ceased speaking with Abraham, and Abraham returned to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[[@Bible:Genesis 19:1]] </w:t>
      </w:r>
      <w:r>
        <w:rPr>
          <w:b/>
        </w:rPr>
        <w:t xml:space="preserve">1 </w:t>
      </w:r>
      <w:r>
        <w:t xml:space="preserve"> {{field-on:Bible}}</w:t>
      </w:r>
      <w:r>
        <w:t xml:space="preserve">And the two angels came to </w:t>
      </w:r>
      <w:r>
        <w:t xml:space="preserve">[[Sodom &gt;&gt; BibleKnowledgebase:@Sodom]]</w:t>
      </w:r>
      <w:r>
        <w:t xml:space="preserve"> at evening. And Lot</w:t>
      </w:r>
      <w:r>
        <w:rPr>
          <w:rStyle w:val="FootnoteReference"/>
        </w:rPr>
        <w:footnoteReference w:id="227"/>
      </w:r>
      <w:r>
        <w:t xml:space="preserve"> was sitting by the gate of </w:t>
      </w:r>
      <w:r>
        <w:t xml:space="preserve">[[Sodom &gt;&gt; BibleKnowledgebase:@Sodom]]</w:t>
      </w:r>
      <w:r>
        <w:t xml:space="preserve">. Seeing them, Lot rose to meet them and bowed with his face to the ground.</w:t>
      </w:r>
      <w:r>
        <w:t xml:space="preserve">{{field-off:Bible}}</w:t>
      </w:r>
    </w:p>
    <w:p>
      <w:r>
        <w:rPr>
          <w:sz w:val="18"/>
          <w:color w:val="777777"/>
        </w:rPr>
        <w:t xml:space="preserve">[[@Bible:Genesis 19:2]] </w:t>
      </w:r>
      <w:r>
        <w:rPr>
          <w:b/>
        </w:rPr>
        <w:t xml:space="preserve">2 </w:t>
      </w:r>
      <w:r>
        <w:t xml:space="preserve"> {{field-on:Bible}}</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28"/>
      </w:r>
      <w:r>
        <w:t xml:space="preserve">.</w:t>
      </w:r>
      <w:r>
        <w:t xml:space="preserve">{{field-off:Bible}}</w:t>
      </w:r>
    </w:p>
    <w:p>
      <w:r>
        <w:rPr>
          <w:sz w:val="18"/>
          <w:color w:val="777777"/>
        </w:rPr>
        <w:t xml:space="preserve">[[@Bible:Genesis 19:3]] </w:t>
      </w:r>
      <w:r>
        <w:rPr>
          <w:b/>
        </w:rPr>
        <w:t xml:space="preserve">3 </w:t>
      </w:r>
      <w:r>
        <w:t xml:space="preserve"> {{field-on:Bible}}</w:t>
      </w:r>
      <w:r>
        <w:t xml:space="preserve">And he pressed them, and they turned aside to him and entered into his house. And he made a feast for them, and baked unleavened bread for them, and they ate.</w:t>
      </w:r>
      <w:r>
        <w:t xml:space="preserve">{{field-off:Bible}}</w:t>
      </w:r>
    </w:p>
    <w:p>
      <w:r>
        <w:rPr>
          <w:sz w:val="18"/>
          <w:color w:val="777777"/>
        </w:rPr>
        <w:t xml:space="preserve">[[@Bible:Genesis 19:4]] </w:t>
      </w:r>
      <w:r>
        <w:rPr>
          <w:b/>
        </w:rPr>
        <w:t xml:space="preserve">4 </w:t>
      </w:r>
      <w:r>
        <w:t xml:space="preserve"> {{field-on:Bible}}</w:t>
      </w:r>
      <w:r>
        <w:t xml:space="preserve">But before they lay down, the men of the city, the Sodomites, surrounded the house, from young man to old man, all the people together.</w:t>
      </w:r>
      <w:r>
        <w:t xml:space="preserve">{{field-off:Bible}}</w:t>
      </w:r>
    </w:p>
    <w:p>
      <w:r>
        <w:rPr>
          <w:sz w:val="18"/>
          <w:color w:val="777777"/>
        </w:rPr>
        <w:t xml:space="preserve">[[@Bible:Genesis 19:5]] </w:t>
      </w:r>
      <w:r>
        <w:rPr>
          <w:b/>
        </w:rPr>
        <w:t xml:space="preserve">5 </w:t>
      </w:r>
      <w:r>
        <w:t xml:space="preserve"> {{field-on:Bible}}</w:t>
      </w:r>
      <w:r>
        <w:t xml:space="preserve">And they called out to Lot and said to him, Where are the men who entered to you tonight? Bring them out to us, so that we may be with them.</w:t>
      </w:r>
      <w:r>
        <w:t xml:space="preserve">{{field-off:Bible}}</w:t>
      </w:r>
    </w:p>
    <w:p>
      <w:r>
        <w:rPr>
          <w:sz w:val="18"/>
          <w:color w:val="777777"/>
        </w:rPr>
        <w:t xml:space="preserve">[[@Bible:Genesis 19:6]] </w:t>
      </w:r>
      <w:r>
        <w:rPr>
          <w:b/>
        </w:rPr>
        <w:t xml:space="preserve">6 </w:t>
      </w:r>
      <w:r>
        <w:t xml:space="preserve"> {{field-on:Bible}}</w:t>
      </w:r>
      <w:r>
        <w:t xml:space="preserve">And Lot went out to them to the porch, and he shut the door after him.</w:t>
      </w:r>
      <w:r>
        <w:t xml:space="preserve">{{field-off:Bible}}</w:t>
      </w:r>
    </w:p>
    <w:p>
      <w:r>
        <w:rPr>
          <w:sz w:val="18"/>
          <w:color w:val="777777"/>
        </w:rPr>
        <w:t xml:space="preserve">[[@Bible:Genesis 19:7]] </w:t>
      </w:r>
      <w:r>
        <w:rPr>
          <w:b/>
        </w:rPr>
        <w:t xml:space="preserve">7 </w:t>
      </w:r>
      <w:r>
        <w:t xml:space="preserve"> {{field-on:Bible}}</w:t>
      </w:r>
      <w:r>
        <w:t xml:space="preserve">And he said to them, By no means, brothers, do not act wickedly.</w:t>
      </w:r>
      <w:r>
        <w:t xml:space="preserve">{{field-off:Bible}}</w:t>
      </w:r>
    </w:p>
    <w:p>
      <w:r>
        <w:rPr>
          <w:sz w:val="18"/>
          <w:color w:val="777777"/>
        </w:rPr>
        <w:t xml:space="preserve">[[@Bible:Genesis 19:8]] </w:t>
      </w:r>
      <w:r>
        <w:rPr>
          <w:b/>
        </w:rPr>
        <w:t xml:space="preserve">8 </w:t>
      </w:r>
      <w:r>
        <w:t xml:space="preserve"> {{field-on:Bible}}</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29"/>
      </w:r>
      <w:r>
        <w:t xml:space="preserve">.</w:t>
      </w:r>
      <w:r>
        <w:rPr>
          <w:rStyle w:val="FootnoteReference"/>
        </w:rPr>
        <w:footnoteReference w:id="230"/>
      </w:r>
      <w:r>
        <w:t xml:space="preserve">{{field-off:Bible}}</w:t>
      </w:r>
    </w:p>
    <w:p>
      <w:r>
        <w:rPr>
          <w:sz w:val="18"/>
          <w:color w:val="777777"/>
        </w:rPr>
        <w:t xml:space="preserve">[[@Bible:Genesis 19:9]] </w:t>
      </w:r>
      <w:r>
        <w:rPr>
          <w:b/>
        </w:rPr>
        <w:t xml:space="preserve">9 </w:t>
      </w:r>
      <w:r>
        <w:t xml:space="preserve"> {{field-on:Bible}}</w:t>
      </w:r>
      <w:r>
        <w:t xml:space="preserve">And they said to him, Stand back there. You came in to live as a foreigner; do you also mean to judge</w:t>
      </w:r>
      <w:r>
        <w:rPr>
          <w:rStyle w:val="FootnoteReference"/>
        </w:rPr>
        <w:footnoteReference w:id="231"/>
      </w:r>
      <w:r>
        <w:t xml:space="preserve">? Now we will mistreat you more than them. And they pressed the man Lot very hard, and they drew near to break the door.</w:t>
      </w:r>
      <w:r>
        <w:t xml:space="preserve">{{field-off:Bible}}</w:t>
      </w:r>
    </w:p>
    <w:p>
      <w:r>
        <w:rPr>
          <w:sz w:val="18"/>
          <w:color w:val="777777"/>
        </w:rPr>
        <w:t xml:space="preserve">[[@Bible:Genesis 19:10]] </w:t>
      </w:r>
      <w:r>
        <w:rPr>
          <w:b/>
        </w:rPr>
        <w:t xml:space="preserve">10 </w:t>
      </w:r>
      <w:r>
        <w:t xml:space="preserve"> {{field-on:Bible}}</w:t>
      </w:r>
      <w:r>
        <w:t xml:space="preserve">And the men stretched out their hands and drew Lot into the house to themselves, and they shut the door of the house.</w:t>
      </w:r>
      <w:r>
        <w:t xml:space="preserve">{{field-off:Bible}}</w:t>
      </w:r>
    </w:p>
    <w:p>
      <w:r>
        <w:rPr>
          <w:sz w:val="18"/>
          <w:color w:val="777777"/>
        </w:rPr>
        <w:t xml:space="preserve">[[@Bible:Genesis 19:11]] </w:t>
      </w:r>
      <w:r>
        <w:rPr>
          <w:b/>
        </w:rPr>
        <w:t xml:space="preserve">11 </w:t>
      </w:r>
      <w:r>
        <w:t xml:space="preserve"> {{field-on:Bible}}</w:t>
      </w:r>
      <w:r>
        <w:t xml:space="preserve">And the men at the door of the house they struck with blindness, from small to great, and they were worn out seeking the door.</w:t>
      </w:r>
      <w:r>
        <w:t xml:space="preserve">{{field-off:Bible}}</w:t>
      </w:r>
    </w:p>
    <w:p>
      <w:r>
        <w:rPr>
          <w:sz w:val="18"/>
          <w:color w:val="777777"/>
        </w:rPr>
        <w:t xml:space="preserve">[[@Bible:Genesis 19:12]] </w:t>
      </w:r>
      <w:r>
        <w:rPr>
          <w:b/>
        </w:rPr>
        <w:t xml:space="preserve">12 </w:t>
      </w:r>
      <w:r>
        <w:t xml:space="preserve"> {{field-on:Bible}}</w:t>
      </w:r>
      <w:r>
        <w:t xml:space="preserve">And the men said to Lot, Do you have here sons-in-law or sons or daughters? Or if anyone else is yours in the city, bring them out from this place.</w:t>
      </w:r>
      <w:r>
        <w:t xml:space="preserve">{{field-off:Bible}}</w:t>
      </w:r>
    </w:p>
    <w:p>
      <w:r>
        <w:rPr>
          <w:sz w:val="18"/>
          <w:color w:val="777777"/>
        </w:rPr>
        <w:t xml:space="preserve">[[@Bible:Genesis 19:13]] </w:t>
      </w:r>
      <w:r>
        <w:rPr>
          <w:b/>
        </w:rPr>
        <w:t xml:space="preserve">13 </w:t>
      </w:r>
      <w:r>
        <w:t xml:space="preserve"> {{field-on:Bible}}</w:t>
      </w:r>
      <w:r>
        <w:t xml:space="preserve">Because we are destroying this place, because their outcry has been lifted up before the Lord, and the Lord has sent us to wipe it out.</w:t>
      </w:r>
      <w:r>
        <w:rPr>
          <w:rStyle w:val="FootnoteReference"/>
        </w:rPr>
        <w:footnoteReference w:id="232"/>
      </w:r>
      <w:r>
        <w:rPr>
          <w:rStyle w:val="FootnoteReference"/>
        </w:rPr>
        <w:footnoteReference w:id="233"/>
      </w:r>
      <w:r>
        <w:t xml:space="preserve">{{field-off:Bible}}</w:t>
      </w:r>
    </w:p>
    <w:p>
      <w:r>
        <w:rPr>
          <w:sz w:val="18"/>
          <w:color w:val="777777"/>
        </w:rPr>
        <w:t xml:space="preserve">[[@Bible:Genesis 19:14]] </w:t>
      </w:r>
      <w:r>
        <w:rPr>
          <w:b/>
        </w:rPr>
        <w:t xml:space="preserve">14 </w:t>
      </w:r>
      <w:r>
        <w:t xml:space="preserve"> {{field-on:Bible}}</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34"/>
      </w:r>
      <w:r>
        <w:t xml:space="preserve"> before his sons-in-law.</w:t>
      </w:r>
      <w:r>
        <w:t xml:space="preserve">{{field-off:Bible}}</w:t>
      </w:r>
    </w:p>
    <w:p>
      <w:r>
        <w:rPr>
          <w:sz w:val="18"/>
          <w:color w:val="777777"/>
        </w:rPr>
        <w:t xml:space="preserve">[[@Bible:Genesis 19:15]] </w:t>
      </w:r>
      <w:r>
        <w:rPr>
          <w:b/>
        </w:rPr>
        <w:t xml:space="preserve">15 </w:t>
      </w:r>
      <w:r>
        <w:t xml:space="preserve"> {{field-on:Bible}}</w:t>
      </w:r>
      <w:r>
        <w:t xml:space="preserve">When dawn was coming, the angels urged Lot, saying, Rise, take your wife and your two daughters whom you have, and go out, lest you too be destroyed with the lawless acts of the city.</w:t>
      </w:r>
      <w:r>
        <w:t xml:space="preserve">{{field-off:Bible}}</w:t>
      </w:r>
    </w:p>
    <w:p>
      <w:r>
        <w:rPr>
          <w:sz w:val="18"/>
          <w:color w:val="777777"/>
        </w:rPr>
        <w:t xml:space="preserve">[[@Bible:Genesis 19:16]] </w:t>
      </w:r>
      <w:r>
        <w:rPr>
          <w:b/>
        </w:rPr>
        <w:t xml:space="preserve">16 </w:t>
      </w:r>
      <w:r>
        <w:t xml:space="preserve"> {{field-on:Bible}}</w:t>
      </w:r>
      <w:r>
        <w:t xml:space="preserve">And they were troubled</w:t>
      </w:r>
      <w:r>
        <w:rPr>
          <w:rStyle w:val="FootnoteReference"/>
        </w:rPr>
        <w:footnoteReference w:id="235"/>
      </w:r>
      <w:r>
        <w:t xml:space="preserve">, and the angels took hold of his hand and the hand of his wife and the hands of his two daughters, because the Lord spared him.</w:t>
      </w:r>
      <w:r>
        <w:t xml:space="preserve">{{field-off:Bible}}</w:t>
      </w:r>
    </w:p>
    <w:p>
      <w:r>
        <w:rPr>
          <w:sz w:val="18"/>
          <w:color w:val="777777"/>
        </w:rPr>
        <w:t xml:space="preserve">[[@Bible:Genesis 19:17]] </w:t>
      </w:r>
      <w:r>
        <w:rPr>
          <w:b/>
        </w:rPr>
        <w:t xml:space="preserve">17 </w:t>
      </w:r>
      <w:r>
        <w:t xml:space="preserve"> {{field-on:Bible}}</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r>
        <w:rPr>
          <w:rStyle w:val="FootnoteReference"/>
        </w:rPr>
        <w:footnoteReference w:id="236"/>
      </w:r>
      <w:r>
        <w:t xml:space="preserve">{{field-off:Bible}}</w:t>
      </w:r>
    </w:p>
    <w:p>
      <w:r>
        <w:rPr>
          <w:sz w:val="18"/>
          <w:color w:val="777777"/>
        </w:rPr>
        <w:t xml:space="preserve">[[@Bible:Genesis 19:18]] </w:t>
      </w:r>
      <w:r>
        <w:rPr>
          <w:b/>
        </w:rPr>
        <w:t xml:space="preserve">18 </w:t>
      </w:r>
      <w:r>
        <w:t xml:space="preserve"> {{field-on:Bible}}</w:t>
      </w:r>
      <w:r>
        <w:t xml:space="preserve">And Lot said to them, I beg, lord,</w:t>
      </w:r>
      <w:r>
        <w:t xml:space="preserve">{{field-off:Bible}}</w:t>
      </w:r>
    </w:p>
    <w:p>
      <w:r>
        <w:rPr>
          <w:sz w:val="18"/>
          <w:color w:val="777777"/>
        </w:rPr>
        <w:t xml:space="preserve">[[@Bible:Genesis 19:19]] </w:t>
      </w:r>
      <w:r>
        <w:rPr>
          <w:b/>
        </w:rPr>
        <w:t xml:space="preserve">19 </w:t>
      </w:r>
      <w:r>
        <w:t xml:space="preserve"> {{field-on:Bible}}</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37"/>
      </w:r>
      <w:r>
        <w:t xml:space="preserve">{{field-off:Bible}}</w:t>
      </w:r>
    </w:p>
    <w:p>
      <w:r>
        <w:rPr>
          <w:sz w:val="18"/>
          <w:color w:val="777777"/>
        </w:rPr>
        <w:t xml:space="preserve">[[@Bible:Genesis 19:20]] </w:t>
      </w:r>
      <w:r>
        <w:rPr>
          <w:b/>
        </w:rPr>
        <w:t xml:space="preserve">20 </w:t>
      </w:r>
      <w:r>
        <w:t xml:space="preserve"> {{field-on:Bible}}</w:t>
      </w:r>
      <w:r>
        <w:t xml:space="preserve">Look, this city is near for me to flee there, and it is small, and there I shall be preserved. Is it not small? And my life shall live because of you.</w:t>
      </w:r>
      <w:r>
        <w:t xml:space="preserve">{{field-off:Bible}}</w:t>
      </w:r>
    </w:p>
    <w:p>
      <w:r>
        <w:rPr>
          <w:sz w:val="18"/>
          <w:color w:val="777777"/>
        </w:rPr>
        <w:t xml:space="preserve">[[@Bible:Genesis 19:21]] </w:t>
      </w:r>
      <w:r>
        <w:rPr>
          <w:b/>
        </w:rPr>
        <w:t xml:space="preserve">21 </w:t>
      </w:r>
      <w:r>
        <w:t xml:space="preserve"> {{field-on:Bible}}</w:t>
      </w:r>
      <w:r>
        <w:t xml:space="preserve">And he said to him, Look, I have shown regard for you also in this matter, that I should not overthrow the city about which you spoke.</w:t>
      </w:r>
      <w:r>
        <w:rPr>
          <w:rStyle w:val="FootnoteReference"/>
        </w:rPr>
        <w:footnoteReference w:id="238"/>
      </w:r>
      <w:r>
        <w:t xml:space="preserve">{{field-off:Bible}}</w:t>
      </w:r>
    </w:p>
    <w:p>
      <w:r>
        <w:rPr>
          <w:sz w:val="18"/>
          <w:color w:val="777777"/>
        </w:rPr>
        <w:t xml:space="preserve">[[@Bible:Genesis 19:22]] </w:t>
      </w:r>
      <w:r>
        <w:rPr>
          <w:b/>
        </w:rPr>
        <w:t xml:space="preserve">22 </w:t>
      </w:r>
      <w:r>
        <w:t xml:space="preserve"> {{field-on:Bible}}</w:t>
      </w:r>
      <w:r>
        <w:t xml:space="preserve">Hasten then to be saved there, for I will not be able to do anything until you come there. Because of this he called the name of that city Segor.</w:t>
      </w:r>
      <w:r>
        <w:t xml:space="preserve">{{field-off:Bible}}</w:t>
      </w:r>
    </w:p>
    <w:p>
      <w:r>
        <w:rPr>
          <w:sz w:val="18"/>
          <w:color w:val="777777"/>
        </w:rPr>
        <w:t xml:space="preserve">[[@Bible:Genesis 19:23]] </w:t>
      </w:r>
      <w:r>
        <w:rPr>
          <w:b/>
        </w:rPr>
        <w:t xml:space="preserve">23 </w:t>
      </w:r>
      <w:r>
        <w:t xml:space="preserve"> {{field-on:Bible}}</w:t>
      </w:r>
      <w:r>
        <w:t xml:space="preserve">The sun came out upon the earth, and Lot entered into Segor.</w:t>
      </w:r>
      <w:r>
        <w:t xml:space="preserve">{{field-off:Bible}}</w:t>
      </w:r>
    </w:p>
    <w:p>
      <w:r>
        <w:rPr>
          <w:sz w:val="18"/>
          <w:color w:val="777777"/>
        </w:rPr>
        <w:t xml:space="preserve">[[@Bible:Genesis 19:24]] </w:t>
      </w:r>
      <w:r>
        <w:rPr>
          <w:b/>
        </w:rPr>
        <w:t xml:space="preserve">24 </w:t>
      </w:r>
      <w:r>
        <w:t xml:space="preserve"> {{field-on:Bible}}</w:t>
      </w:r>
      <w:r>
        <w:t xml:space="preserve">And the Lord rained upon </w:t>
      </w:r>
      <w:r>
        <w:t xml:space="preserve">[[Sodom &gt;&gt; BibleKnowledgebase:@Sodom]]</w:t>
      </w:r>
      <w:r>
        <w:t xml:space="preserve"> and </w:t>
      </w:r>
      <w:r>
        <w:t xml:space="preserve">[[Gomorrah &gt;&gt; BibleKnowledgebase:@Gomorrah]]</w:t>
      </w:r>
      <w:r>
        <w:t xml:space="preserve"> sulfur and fire from the Lord out of heaven.</w:t>
      </w:r>
      <w:r>
        <w:t xml:space="preserve">{{field-off:Bible}}</w:t>
      </w:r>
    </w:p>
    <w:p>
      <w:r>
        <w:rPr>
          <w:sz w:val="18"/>
          <w:color w:val="777777"/>
        </w:rPr>
        <w:t xml:space="preserve">[[@Bible:Genesis 19:25]] </w:t>
      </w:r>
      <w:r>
        <w:rPr>
          <w:b/>
        </w:rPr>
        <w:t xml:space="preserve">25 </w:t>
      </w:r>
      <w:r>
        <w:t xml:space="preserve"> {{field-on:Bible}}</w:t>
      </w:r>
      <w:r>
        <w:t xml:space="preserve">And he overthrew these cities and all the surrounding region and all dwelling in the cities and the things springing up from the earth.</w:t>
      </w:r>
      <w:r>
        <w:t xml:space="preserve">{{field-off:Bible}}</w:t>
      </w:r>
    </w:p>
    <w:p>
      <w:r>
        <w:rPr>
          <w:sz w:val="18"/>
          <w:color w:val="777777"/>
        </w:rPr>
        <w:t xml:space="preserve">[[@Bible:Genesis 19:26]] </w:t>
      </w:r>
      <w:r>
        <w:rPr>
          <w:b/>
        </w:rPr>
        <w:t xml:space="preserve">26 </w:t>
      </w:r>
      <w:r>
        <w:t xml:space="preserve"> {{field-on:Bible}}</w:t>
      </w:r>
      <w:r>
        <w:t xml:space="preserve">And his wife looked back, and she became a pillar of salt.</w:t>
      </w:r>
      <w:r>
        <w:t xml:space="preserve">{{field-off:Bible}}</w:t>
      </w:r>
    </w:p>
    <w:p>
      <w:r>
        <w:rPr>
          <w:sz w:val="18"/>
          <w:color w:val="777777"/>
        </w:rPr>
        <w:t xml:space="preserve">[[@Bible:Genesis 19:27]] </w:t>
      </w:r>
      <w:r>
        <w:rPr>
          <w:b/>
        </w:rPr>
        <w:t xml:space="preserve">27 </w:t>
      </w:r>
      <w:r>
        <w:t xml:space="preserve"> {{field-on:Bible}}</w:t>
      </w:r>
      <w:r>
        <w:t xml:space="preserve">And Abraham</w:t>
      </w:r>
      <w:r>
        <w:rPr>
          <w:rStyle w:val="FootnoteReference"/>
        </w:rPr>
        <w:footnoteReference w:id="239"/>
      </w:r>
      <w:r>
        <w:t xml:space="preserve"> rose early in the morning to the place where he had stood before the Lord.</w:t>
      </w:r>
      <w:r>
        <w:t xml:space="preserve">{{field-off:Bible}}</w:t>
      </w:r>
    </w:p>
    <w:p>
      <w:r>
        <w:rPr>
          <w:sz w:val="18"/>
          <w:color w:val="777777"/>
        </w:rPr>
        <w:t xml:space="preserve">[[@Bible:Genesis 19:28]] </w:t>
      </w:r>
      <w:r>
        <w:rPr>
          <w:b/>
        </w:rPr>
        <w:t xml:space="preserve">28 </w:t>
      </w:r>
      <w:r>
        <w:t xml:space="preserve"> {{field-on:Bible}}</w:t>
      </w:r>
      <w:r>
        <w:t xml:space="preserve">And he looked toward </w:t>
      </w:r>
      <w:r>
        <w:t xml:space="preserve">[[Sodom &gt;&gt; BibleKnowledgebase:@Sodom]]</w:t>
      </w:r>
      <w:r>
        <w:t xml:space="preserve"> and </w:t>
      </w:r>
      <w:r>
        <w:t xml:space="preserve">[[Gomorrah &gt;&gt; BibleKnowledgebase:@Gomorrah]]</w:t>
      </w:r>
      <w:r>
        <w:t xml:space="preserve"> and toward the surrounding region and saw, and look, flame went up from the earth like the vapor of a furnace.</w:t>
      </w:r>
      <w:r>
        <w:t xml:space="preserve">{{field-off:Bible}}</w:t>
      </w:r>
    </w:p>
    <w:p>
      <w:r>
        <w:rPr>
          <w:sz w:val="18"/>
          <w:color w:val="777777"/>
        </w:rPr>
        <w:t xml:space="preserve">[[@Bible:Genesis 19:29]] </w:t>
      </w:r>
      <w:r>
        <w:rPr>
          <w:b/>
        </w:rPr>
        <w:t xml:space="preserve">29 </w:t>
      </w:r>
      <w:r>
        <w:t xml:space="preserve"> {{field-on:Bible}}</w:t>
      </w:r>
      <w:r>
        <w:t xml:space="preserve">And it happened when God destroyed all the cities of the surrounding region, God remembered Abraham</w:t>
      </w:r>
      <w:r>
        <w:rPr>
          <w:rStyle w:val="FootnoteReference"/>
        </w:rPr>
        <w:footnoteReference w:id="240"/>
      </w:r>
      <w:r>
        <w:t xml:space="preserve"> and sent Lot out from the midst of the overthrow, when the Lord overthrew the cities in which Lot dwelt.</w:t>
      </w:r>
      <w:r>
        <w:t xml:space="preserve">{{field-off:Bible}}</w:t>
      </w:r>
    </w:p>
    <w:p>
      <w:r>
        <w:rPr>
          <w:sz w:val="18"/>
          <w:color w:val="777777"/>
        </w:rPr>
        <w:t xml:space="preserve">[[@Bible:Genesis 19:30]] </w:t>
      </w:r>
      <w:r>
        <w:rPr>
          <w:b/>
        </w:rPr>
        <w:t xml:space="preserve">30 </w:t>
      </w:r>
      <w:r>
        <w:t xml:space="preserve"> {{field-on:Bible}}</w:t>
      </w:r>
      <w:r>
        <w:t xml:space="preserve">And Lot went up from Segor and dwelt in the mountain, he and his two daughters with him, for he feared to dwell in Segor. And he dwelt in the cave, he and his two daughters with him.</w:t>
      </w:r>
      <w:r>
        <w:t xml:space="preserve">{{field-off:Bible}}</w:t>
      </w:r>
    </w:p>
    <w:p>
      <w:r>
        <w:rPr>
          <w:sz w:val="18"/>
          <w:color w:val="777777"/>
        </w:rPr>
        <w:t xml:space="preserve">[[@Bible:Genesis 19:31]] </w:t>
      </w:r>
      <w:r>
        <w:rPr>
          <w:b/>
        </w:rPr>
        <w:t xml:space="preserve">31 </w:t>
      </w:r>
      <w:r>
        <w:t xml:space="preserve"> {{field-on:Bible}}</w:t>
      </w:r>
      <w:r>
        <w:t xml:space="preserve">And the elder said to the younger, Our father is old, and no one is on the earth who will come in to us, as is fitting for all the earth.</w:t>
      </w:r>
      <w:r>
        <w:t xml:space="preserve">{{field-off:Bible}}</w:t>
      </w:r>
    </w:p>
    <w:p>
      <w:r>
        <w:rPr>
          <w:sz w:val="18"/>
          <w:color w:val="777777"/>
        </w:rPr>
        <w:t xml:space="preserve">[[@Bible:Genesis 19:32]] </w:t>
      </w:r>
      <w:r>
        <w:rPr>
          <w:b/>
        </w:rPr>
        <w:t xml:space="preserve">32 </w:t>
      </w:r>
      <w:r>
        <w:t xml:space="preserve"> {{field-on:Bible}}</w:t>
      </w:r>
      <w:r>
        <w:t xml:space="preserve">Come and let us make our father</w:t>
      </w:r>
      <w:r>
        <w:rPr>
          <w:rStyle w:val="FootnoteReference"/>
        </w:rPr>
        <w:footnoteReference w:id="241"/>
      </w:r>
      <w:r>
        <w:t xml:space="preserve"> drink wine, and let us sleep with him, and let us raise up seed from our father.</w:t>
      </w:r>
      <w:r>
        <w:t xml:space="preserve">{{field-off:Bible}}</w:t>
      </w:r>
    </w:p>
    <w:p>
      <w:r>
        <w:rPr>
          <w:sz w:val="18"/>
          <w:color w:val="777777"/>
        </w:rPr>
        <w:t xml:space="preserve">[[@Bible:Genesis 19:33]] </w:t>
      </w:r>
      <w:r>
        <w:rPr>
          <w:b/>
        </w:rPr>
        <w:t xml:space="preserve">33 </w:t>
      </w:r>
      <w:r>
        <w:t xml:space="preserve"> {{field-on:Bible}}</w:t>
      </w:r>
      <w:r>
        <w:t xml:space="preserve">And they made their father drink wine in that night, and the elder went in and lay with her father in that night, and he did not know when she lay down or when she rose up.</w:t>
      </w:r>
      <w:r>
        <w:t xml:space="preserve">{{field-off:Bible}}</w:t>
      </w:r>
    </w:p>
    <w:p>
      <w:r>
        <w:rPr>
          <w:sz w:val="18"/>
          <w:color w:val="777777"/>
        </w:rPr>
        <w:t xml:space="preserve">[[@Bible:Genesis 19:34]] </w:t>
      </w:r>
      <w:r>
        <w:rPr>
          <w:b/>
        </w:rPr>
        <w:t xml:space="preserve">34 </w:t>
      </w:r>
      <w:r>
        <w:t xml:space="preserve"> {{field-on:Bible}}</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42"/>
      </w:r>
      <w:r>
        <w:t xml:space="preserve"> from our father.</w:t>
      </w:r>
      <w:r>
        <w:t xml:space="preserve">{{field-off:Bible}}</w:t>
      </w:r>
    </w:p>
    <w:p>
      <w:r>
        <w:rPr>
          <w:sz w:val="18"/>
          <w:color w:val="777777"/>
        </w:rPr>
        <w:t xml:space="preserve">[[@Bible:Genesis 19:35]] </w:t>
      </w:r>
      <w:r>
        <w:rPr>
          <w:b/>
        </w:rPr>
        <w:t xml:space="preserve">35 </w:t>
      </w:r>
      <w:r>
        <w:t xml:space="preserve"> {{field-on:Bible}}</w:t>
      </w:r>
      <w:r>
        <w:t xml:space="preserve">And they made their father drink wine in that night also, and the younger went in and slept with her father, and he did not know when she lay down nor when she arose.</w:t>
      </w:r>
      <w:r>
        <w:t xml:space="preserve">{{field-off:Bible}}</w:t>
      </w:r>
    </w:p>
    <w:p>
      <w:r>
        <w:rPr>
          <w:sz w:val="18"/>
          <w:color w:val="777777"/>
        </w:rPr>
        <w:t xml:space="preserve">[[@Bible:Genesis 19:36]] </w:t>
      </w:r>
      <w:r>
        <w:rPr>
          <w:b/>
        </w:rPr>
        <w:t xml:space="preserve">36 </w:t>
      </w:r>
      <w:r>
        <w:t xml:space="preserve"> {{field-on:Bible}}</w:t>
      </w:r>
      <w:r>
        <w:t xml:space="preserve">And the two daughters of Lot conceived by their father.</w:t>
      </w:r>
      <w:r>
        <w:t xml:space="preserve">{{field-off:Bible}}</w:t>
      </w:r>
    </w:p>
    <w:p>
      <w:r>
        <w:rPr>
          <w:sz w:val="18"/>
          <w:color w:val="777777"/>
        </w:rPr>
        <w:t xml:space="preserve">[[@Bible:Genesis 19:37]] </w:t>
      </w:r>
      <w:r>
        <w:rPr>
          <w:b/>
        </w:rPr>
        <w:t xml:space="preserve">37 </w:t>
      </w:r>
      <w:r>
        <w:t xml:space="preserve"> {{field-on:Bible}}</w:t>
      </w:r>
      <w:r>
        <w:t xml:space="preserve">And the elder bore a son and called his name Moab, saying, From my father. This one is father of the Moabites to the present day.</w:t>
      </w:r>
      <w:r>
        <w:t xml:space="preserve">{{field-off:Bible}}</w:t>
      </w:r>
    </w:p>
    <w:p>
      <w:r>
        <w:rPr>
          <w:sz w:val="18"/>
          <w:color w:val="777777"/>
        </w:rPr>
        <w:t xml:space="preserve">[[@Bible:Genesis 19:38]] </w:t>
      </w:r>
      <w:r>
        <w:rPr>
          <w:b/>
        </w:rPr>
        <w:t xml:space="preserve">38 </w:t>
      </w:r>
      <w:r>
        <w:t xml:space="preserve"> {{field-on:Bible}}</w:t>
      </w:r>
      <w:r>
        <w:t xml:space="preserve">And the younger also bore a son and called his name Amman, saying, Son of my family. This one is father of the Ammanites to the present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[[@Bible:Genesis 20:1]] </w:t>
      </w:r>
      <w:r>
        <w:rPr>
          <w:b/>
        </w:rPr>
        <w:t xml:space="preserve">1 </w:t>
      </w:r>
      <w:r>
        <w:t xml:space="preserve"> {{field-on:Bible}}</w:t>
      </w:r>
      <w:r>
        <w:t xml:space="preserve">And Abraham</w:t>
      </w:r>
      <w:r>
        <w:rPr>
          <w:rStyle w:val="FootnoteReference"/>
        </w:rPr>
        <w:footnoteReference w:id="243"/>
      </w:r>
      <w:r>
        <w:t xml:space="preserve"> moved from there toward the south land and dwelt between Kadesh and </w:t>
      </w:r>
      <w:r>
        <w:t xml:space="preserve">[[Shur &gt;&gt; BibleKnowledgebase:@Shur]]</w:t>
      </w:r>
      <w:r>
        <w:t xml:space="preserve">, and lived as a foreigner in Gerara.</w:t>
      </w:r>
      <w:r>
        <w:t xml:space="preserve">{{field-off:Bible}}</w:t>
      </w:r>
    </w:p>
    <w:p>
      <w:r>
        <w:rPr>
          <w:sz w:val="18"/>
          <w:color w:val="777777"/>
        </w:rPr>
        <w:t xml:space="preserve">[[@Bible:Genesis 20:2]] </w:t>
      </w:r>
      <w:r>
        <w:rPr>
          <w:b/>
        </w:rPr>
        <w:t xml:space="preserve">2 </w:t>
      </w:r>
      <w:r>
        <w:t xml:space="preserve"> {{field-on:Bible}}</w:t>
      </w:r>
      <w:r>
        <w:t xml:space="preserve">And Abraham said concerning Sarah</w:t>
      </w:r>
      <w:r>
        <w:rPr>
          <w:rStyle w:val="FootnoteReference"/>
        </w:rPr>
        <w:footnoteReference w:id="244"/>
      </w:r>
      <w:r>
        <w:t xml:space="preserve"> his wife, She is my sister. For he feared to say, She is my wife, lest perhaps the men of the city kill him because of her. And Abimelech king of Gerara sent and took Sarah.</w:t>
      </w:r>
      <w:r>
        <w:t xml:space="preserve">{{field-off:Bible}}</w:t>
      </w:r>
    </w:p>
    <w:p>
      <w:r>
        <w:rPr>
          <w:sz w:val="18"/>
          <w:color w:val="777777"/>
        </w:rPr>
        <w:t xml:space="preserve">[[@Bible:Genesis 20:3]] </w:t>
      </w:r>
      <w:r>
        <w:rPr>
          <w:b/>
        </w:rPr>
        <w:t xml:space="preserve">3 </w:t>
      </w:r>
      <w:r>
        <w:t xml:space="preserve"> {{field-on:Bible}}</w:t>
      </w:r>
      <w:r>
        <w:t xml:space="preserve">And God came to Abimelech in sleep by night and said, Look, you are dying because of the woman whom you have taken, but she has lived with a husband.</w:t>
      </w:r>
      <w:r>
        <w:t xml:space="preserve">{{field-off:Bible}}</w:t>
      </w:r>
    </w:p>
    <w:p>
      <w:r>
        <w:rPr>
          <w:sz w:val="18"/>
          <w:color w:val="777777"/>
        </w:rPr>
        <w:t xml:space="preserve">[[@Bible:Genesis 20:4]] </w:t>
      </w:r>
      <w:r>
        <w:rPr>
          <w:b/>
        </w:rPr>
        <w:t xml:space="preserve">4 </w:t>
      </w:r>
      <w:r>
        <w:t xml:space="preserve"> {{field-on:Bible}}</w:t>
      </w:r>
      <w:r>
        <w:t xml:space="preserve">But Abimelech had not touched her, and he said, Lord, will you destroy an ignorant and righteous nation?</w:t>
      </w:r>
      <w:r>
        <w:t xml:space="preserve">{{field-off:Bible}}</w:t>
      </w:r>
    </w:p>
    <w:p>
      <w:r>
        <w:rPr>
          <w:sz w:val="18"/>
          <w:color w:val="777777"/>
        </w:rPr>
        <w:t xml:space="preserve">[[@Bible:Genesis 20:5]] </w:t>
      </w:r>
      <w:r>
        <w:rPr>
          <w:b/>
        </w:rPr>
        <w:t xml:space="preserve">5 </w:t>
      </w:r>
      <w:r>
        <w:t xml:space="preserve"> {{field-on:Bible}}</w:t>
      </w:r>
      <w:r>
        <w:t xml:space="preserve">Did he not himself say to me, She is my sister? And did she not say to me, He is my brother? In a pure heart and in the righteousness of my hands I did this.</w:t>
      </w:r>
      <w:r>
        <w:t xml:space="preserve">{{field-off:Bible}}</w:t>
      </w:r>
    </w:p>
    <w:p>
      <w:r>
        <w:rPr>
          <w:sz w:val="18"/>
          <w:color w:val="777777"/>
        </w:rPr>
        <w:t xml:space="preserve">[[@Bible:Genesis 20:6]] </w:t>
      </w:r>
      <w:r>
        <w:rPr>
          <w:b/>
        </w:rPr>
        <w:t xml:space="preserve">6 </w:t>
      </w:r>
      <w:r>
        <w:t xml:space="preserve"> {{field-on:Bible}}</w:t>
      </w:r>
      <w:r>
        <w:t xml:space="preserve">And God said to him in sleep, Yes, I knew that you did this in a pure heart, and I spared you so that you should not sin against me. Because of this I did not permit you to touch her.</w:t>
      </w:r>
      <w:r>
        <w:t xml:space="preserve">{{field-off:Bible}}</w:t>
      </w:r>
    </w:p>
    <w:p>
      <w:r>
        <w:rPr>
          <w:sz w:val="18"/>
          <w:color w:val="777777"/>
        </w:rPr>
        <w:t xml:space="preserve">[[@Bible:Genesis 20:7]] </w:t>
      </w:r>
      <w:r>
        <w:rPr>
          <w:b/>
        </w:rPr>
        <w:t xml:space="preserve">7 </w:t>
      </w:r>
      <w:r>
        <w:t xml:space="preserve"> {{field-on:Bible}}</w:t>
      </w:r>
      <w:r>
        <w:t xml:space="preserve">But now return the woman to the man, because he is a prophet and he will pray for you and you will live. But if you do not return her, know that you shall die, you and all that is yours.</w:t>
      </w:r>
      <w:r>
        <w:t xml:space="preserve">{{field-off:Bible}}</w:t>
      </w:r>
    </w:p>
    <w:p>
      <w:r>
        <w:rPr>
          <w:sz w:val="18"/>
          <w:color w:val="777777"/>
        </w:rPr>
        <w:t xml:space="preserve">[[@Bible:Genesis 20:8]] </w:t>
      </w:r>
      <w:r>
        <w:rPr>
          <w:b/>
        </w:rPr>
        <w:t xml:space="preserve">8 </w:t>
      </w:r>
      <w:r>
        <w:t xml:space="preserve"> {{field-on:Bible}}</w:t>
      </w:r>
      <w:r>
        <w:t xml:space="preserve">And Abimelech rose early in the morning and called all his servants and spoke all these words into their ears, and all the men feared exceedingly.</w:t>
      </w:r>
      <w:r>
        <w:t xml:space="preserve">{{field-off:Bible}}</w:t>
      </w:r>
    </w:p>
    <w:p>
      <w:r>
        <w:rPr>
          <w:sz w:val="18"/>
          <w:color w:val="777777"/>
        </w:rPr>
        <w:t xml:space="preserve">[[@Bible:Genesis 20:9]] </w:t>
      </w:r>
      <w:r>
        <w:rPr>
          <w:b/>
        </w:rPr>
        <w:t xml:space="preserve">9 </w:t>
      </w:r>
      <w:r>
        <w:t xml:space="preserve"> {{field-on:Bible}}</w:t>
      </w:r>
      <w:r>
        <w:t xml:space="preserve">And Abimelech called Abraham and said to him, What is this you have done to us? Did we sin against you, that you brought upon me and upon my kingdom a great sin? A deed that no one should do, you have done to me.</w:t>
      </w:r>
      <w:r>
        <w:t xml:space="preserve">{{field-off:Bible}}</w:t>
      </w:r>
    </w:p>
    <w:p>
      <w:r>
        <w:rPr>
          <w:sz w:val="18"/>
          <w:color w:val="777777"/>
        </w:rPr>
        <w:t xml:space="preserve">[[@Bible:Genesis 20:10]] </w:t>
      </w:r>
      <w:r>
        <w:rPr>
          <w:b/>
        </w:rPr>
        <w:t xml:space="preserve">10 </w:t>
      </w:r>
      <w:r>
        <w:t xml:space="preserve"> {{field-on:Bible}}</w:t>
      </w:r>
      <w:r>
        <w:t xml:space="preserve">And Abimelech said to Abraham, What did you see, that you did this?</w:t>
      </w:r>
      <w:r>
        <w:t xml:space="preserve">{{field-off:Bible}}</w:t>
      </w:r>
    </w:p>
    <w:p>
      <w:r>
        <w:rPr>
          <w:sz w:val="18"/>
          <w:color w:val="777777"/>
        </w:rPr>
        <w:t xml:space="preserve">[[@Bible:Genesis 20:11]] </w:t>
      </w:r>
      <w:r>
        <w:rPr>
          <w:b/>
        </w:rPr>
        <w:t xml:space="preserve">11 </w:t>
      </w:r>
      <w:r>
        <w:t xml:space="preserve"> {{field-on:Bible}}</w:t>
      </w:r>
      <w:r>
        <w:t xml:space="preserve">And Abraham said, For I said, Surely there is no reverence for God in this place, and they will kill me because of my wife.</w:t>
      </w:r>
      <w:r>
        <w:t xml:space="preserve">{{field-off:Bible}}</w:t>
      </w:r>
    </w:p>
    <w:p>
      <w:r>
        <w:rPr>
          <w:sz w:val="18"/>
          <w:color w:val="777777"/>
        </w:rPr>
        <w:t xml:space="preserve">[[@Bible:Genesis 20:12]] </w:t>
      </w:r>
      <w:r>
        <w:rPr>
          <w:b/>
        </w:rPr>
        <w:t xml:space="preserve">12 </w:t>
      </w:r>
      <w:r>
        <w:t xml:space="preserve"> {{field-on:Bible}}</w:t>
      </w:r>
      <w:r>
        <w:t xml:space="preserve">And indeed she truly is my sister by my father, but not by my mother, and she became my wife.</w:t>
      </w:r>
      <w:r>
        <w:t xml:space="preserve">{{field-off:Bible}}</w:t>
      </w:r>
    </w:p>
    <w:p>
      <w:r>
        <w:rPr>
          <w:sz w:val="18"/>
          <w:color w:val="777777"/>
        </w:rPr>
        <w:t xml:space="preserve">[[@Bible:Genesis 20:13]] </w:t>
      </w:r>
      <w:r>
        <w:rPr>
          <w:b/>
        </w:rPr>
        <w:t xml:space="preserve">13 </w:t>
      </w:r>
      <w:r>
        <w:t xml:space="preserve"> {{field-on:Bible}}</w:t>
      </w:r>
      <w:r>
        <w:t xml:space="preserve">And it happened when God brought me out from my father's house, that I said to her, This righteousness you shall do</w:t>
      </w:r>
      <w:r>
        <w:rPr>
          <w:rStyle w:val="FootnoteReference"/>
        </w:rPr>
        <w:footnoteReference w:id="245"/>
      </w:r>
      <w:r>
        <w:t xml:space="preserve"> for me: in every place where we enter there, say of me, He is my brother.</w:t>
      </w:r>
      <w:r>
        <w:t xml:space="preserve">{{field-off:Bible}}</w:t>
      </w:r>
    </w:p>
    <w:p>
      <w:r>
        <w:rPr>
          <w:sz w:val="18"/>
          <w:color w:val="777777"/>
        </w:rPr>
        <w:t xml:space="preserve">[[@Bible:Genesis 20:14]] </w:t>
      </w:r>
      <w:r>
        <w:rPr>
          <w:b/>
        </w:rPr>
        <w:t xml:space="preserve">14 </w:t>
      </w:r>
      <w:r>
        <w:t xml:space="preserve"> {{field-on:Bible}}</w:t>
      </w:r>
      <w:r>
        <w:t xml:space="preserve">And Abimelech took a thousand didrachmas and sheep and calves and male-servants and female-servants and gave them to Abraham, and returned Sarah his wife to him.</w:t>
      </w:r>
      <w:r>
        <w:rPr>
          <w:rStyle w:val="FootnoteReference"/>
        </w:rPr>
        <w:footnoteReference w:id="246"/>
      </w:r>
      <w:r>
        <w:t xml:space="preserve">{{field-off:Bible}}</w:t>
      </w:r>
    </w:p>
    <w:p>
      <w:r>
        <w:rPr>
          <w:sz w:val="18"/>
          <w:color w:val="777777"/>
        </w:rPr>
        <w:t xml:space="preserve">[[@Bible:Genesis 20:15]] </w:t>
      </w:r>
      <w:r>
        <w:rPr>
          <w:b/>
        </w:rPr>
        <w:t xml:space="preserve">15 </w:t>
      </w:r>
      <w:r>
        <w:t xml:space="preserve"> {{field-on:Bible}}</w:t>
      </w:r>
      <w:r>
        <w:t xml:space="preserve">And Abimelech said to Abraham, Look, my land before you. Wherever it pleases you, dwell.</w:t>
      </w:r>
      <w:r>
        <w:t xml:space="preserve">{{field-off:Bible}}</w:t>
      </w:r>
    </w:p>
    <w:p>
      <w:r>
        <w:rPr>
          <w:sz w:val="18"/>
          <w:color w:val="777777"/>
        </w:rPr>
        <w:t xml:space="preserve">[[@Bible:Genesis 20:16]] </w:t>
      </w:r>
      <w:r>
        <w:rPr>
          <w:b/>
        </w:rPr>
        <w:t xml:space="preserve">16 </w:t>
      </w:r>
      <w:r>
        <w:t xml:space="preserve"> {{field-on:Bible}}</w:t>
      </w:r>
      <w:r>
        <w:t xml:space="preserve">And to Sarah he said, Look, I have given a thousand didrachmas to your brother. These shall be to you for the honor of your face and to all the women with you. And speak truth in all things.</w:t>
      </w:r>
      <w:r>
        <w:t xml:space="preserve">{{field-off:Bible}}</w:t>
      </w:r>
    </w:p>
    <w:p>
      <w:r>
        <w:rPr>
          <w:sz w:val="18"/>
          <w:color w:val="777777"/>
        </w:rPr>
        <w:t xml:space="preserve">[[@Bible:Genesis 20:17]] </w:t>
      </w:r>
      <w:r>
        <w:rPr>
          <w:b/>
        </w:rPr>
        <w:t xml:space="preserve">17 </w:t>
      </w:r>
      <w:r>
        <w:t xml:space="preserve"> {{field-on:Bible}}</w:t>
      </w:r>
      <w:r>
        <w:t xml:space="preserve">And Abraham prayed to God, and God healed Abimelech and his wife and his female-servants, and they bore children.</w:t>
      </w:r>
      <w:r>
        <w:t xml:space="preserve">{{field-off:Bible}}</w:t>
      </w:r>
    </w:p>
    <w:p>
      <w:r>
        <w:rPr>
          <w:sz w:val="18"/>
          <w:color w:val="777777"/>
        </w:rPr>
        <w:t xml:space="preserve">[[@Bible:Genesis 20:18]] </w:t>
      </w:r>
      <w:r>
        <w:rPr>
          <w:b/>
        </w:rPr>
        <w:t xml:space="preserve">18 </w:t>
      </w:r>
      <w:r>
        <w:t xml:space="preserve"> {{field-on:Bible}}</w:t>
      </w:r>
      <w:r>
        <w:t xml:space="preserve">Because in closing the Lord had closed from outside every womb in Abimelech's house, because of Sarah Abraham's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[[@Bible:Genesis 21:1]] </w:t>
      </w:r>
      <w:r>
        <w:rPr>
          <w:b/>
        </w:rPr>
        <w:t xml:space="preserve">1 </w:t>
      </w:r>
      <w:r>
        <w:t xml:space="preserve"> {{field-on:Bible}}</w:t>
      </w:r>
      <w:r>
        <w:t xml:space="preserve">And the Lord visited Sarah</w:t>
      </w:r>
      <w:r>
        <w:rPr>
          <w:rStyle w:val="FootnoteReference"/>
        </w:rPr>
        <w:footnoteReference w:id="247"/>
      </w:r>
      <w:r>
        <w:t xml:space="preserve">, just as he said, and the Lord did for Sarah just as he spoke,</w:t>
      </w:r>
      <w:r>
        <w:t xml:space="preserve">{{field-off:Bible}}</w:t>
      </w:r>
    </w:p>
    <w:p>
      <w:r>
        <w:rPr>
          <w:sz w:val="18"/>
          <w:color w:val="777777"/>
        </w:rPr>
        <w:t xml:space="preserve">[[@Bible:Genesis 21:2]] </w:t>
      </w:r>
      <w:r>
        <w:rPr>
          <w:b/>
        </w:rPr>
        <w:t xml:space="preserve">2 </w:t>
      </w:r>
      <w:r>
        <w:t xml:space="preserve"> {{field-on:Bible}}</w:t>
      </w:r>
      <w:r>
        <w:t xml:space="preserve">and conceiving, she bore to Abraham</w:t>
      </w:r>
      <w:r>
        <w:rPr>
          <w:rStyle w:val="FootnoteReference"/>
        </w:rPr>
        <w:footnoteReference w:id="248"/>
      </w:r>
      <w:r>
        <w:t xml:space="preserve"> a son in old age, at the appointed time, just as the Lord spoke to him.</w:t>
      </w:r>
      <w:r>
        <w:t xml:space="preserve">{{field-off:Bible}}</w:t>
      </w:r>
    </w:p>
    <w:p>
      <w:r>
        <w:rPr>
          <w:sz w:val="18"/>
          <w:color w:val="777777"/>
        </w:rPr>
        <w:t xml:space="preserve">[[@Bible:Genesis 21:3]] </w:t>
      </w:r>
      <w:r>
        <w:rPr>
          <w:b/>
        </w:rPr>
        <w:t xml:space="preserve">3 </w:t>
      </w:r>
      <w:r>
        <w:t xml:space="preserve"> {{field-on:Bible}}</w:t>
      </w:r>
      <w:r>
        <w:t xml:space="preserve">And Abraham called the name of his son who came to be for him, whom Sarah bore to him, Isaac</w:t>
      </w:r>
      <w:r>
        <w:rPr>
          <w:rStyle w:val="FootnoteReference"/>
        </w:rPr>
        <w:footnoteReference w:id="249"/>
      </w:r>
      <w:r>
        <w:t xml:space="preserve">.</w:t>
      </w:r>
      <w:r>
        <w:t xml:space="preserve">{{field-off:Bible}}</w:t>
      </w:r>
    </w:p>
    <w:p>
      <w:r>
        <w:rPr>
          <w:sz w:val="18"/>
          <w:color w:val="777777"/>
        </w:rPr>
        <w:t xml:space="preserve">[[@Bible:Genesis 21:4]] </w:t>
      </w:r>
      <w:r>
        <w:rPr>
          <w:b/>
        </w:rPr>
        <w:t xml:space="preserve">4 </w:t>
      </w:r>
      <w:r>
        <w:t xml:space="preserve"> {{field-on:Bible}}</w:t>
      </w:r>
      <w:r>
        <w:t xml:space="preserve">And Abraham circumcised Isaac on the eighth day, just as God commanded him.</w:t>
      </w:r>
      <w:r>
        <w:t xml:space="preserve">{{field-off:Bible}}</w:t>
      </w:r>
    </w:p>
    <w:p>
      <w:r>
        <w:rPr>
          <w:sz w:val="18"/>
          <w:color w:val="777777"/>
        </w:rPr>
        <w:t xml:space="preserve">[[@Bible:Genesis 21:5]] </w:t>
      </w:r>
      <w:r>
        <w:rPr>
          <w:b/>
        </w:rPr>
        <w:t xml:space="preserve">5 </w:t>
      </w:r>
      <w:r>
        <w:t xml:space="preserve"> {{field-on:Bible}}</w:t>
      </w:r>
      <w:r>
        <w:t xml:space="preserve">And Abraham was one hundred years old when Isaac his son came to be for him.</w:t>
      </w:r>
      <w:r>
        <w:t xml:space="preserve">{{field-off:Bible}}</w:t>
      </w:r>
    </w:p>
    <w:p>
      <w:r>
        <w:rPr>
          <w:sz w:val="18"/>
          <w:color w:val="777777"/>
        </w:rPr>
        <w:t xml:space="preserve">[[@Bible:Genesis 21:6]] </w:t>
      </w:r>
      <w:r>
        <w:rPr>
          <w:b/>
        </w:rPr>
        <w:t xml:space="preserve">6 </w:t>
      </w:r>
      <w:r>
        <w:t xml:space="preserve"> {{field-on:Bible}}</w:t>
      </w:r>
      <w:r>
        <w:t xml:space="preserve">And Sarah said, The Lord made laughter for me, for whoever hears will rejoice with me.</w:t>
      </w:r>
      <w:r>
        <w:t xml:space="preserve">{{field-off:Bible}}</w:t>
      </w:r>
    </w:p>
    <w:p>
      <w:r>
        <w:rPr>
          <w:sz w:val="18"/>
          <w:color w:val="777777"/>
        </w:rPr>
        <w:t xml:space="preserve">[[@Bible:Genesis 21:7]] </w:t>
      </w:r>
      <w:r>
        <w:rPr>
          <w:b/>
        </w:rPr>
        <w:t xml:space="preserve">7 </w:t>
      </w:r>
      <w:r>
        <w:t xml:space="preserve"> {{field-on:Bible}}</w:t>
      </w:r>
      <w:r>
        <w:t xml:space="preserve">And she said, Who will report to Abraham that Sarah nurses a child? For I bore a son in my old age.</w:t>
      </w:r>
      <w:r>
        <w:t xml:space="preserve">{{field-off:Bible}}</w:t>
      </w:r>
    </w:p>
    <w:p>
      <w:r>
        <w:rPr>
          <w:sz w:val="18"/>
          <w:color w:val="777777"/>
        </w:rPr>
        <w:t xml:space="preserve">[[@Bible:Genesis 21:8]] </w:t>
      </w:r>
      <w:r>
        <w:rPr>
          <w:b/>
        </w:rPr>
        <w:t xml:space="preserve">8 </w:t>
      </w:r>
      <w:r>
        <w:t xml:space="preserve"> {{field-on:Bible}}</w:t>
      </w:r>
      <w:r>
        <w:t xml:space="preserve">And the child grew and was weaned, and Abraham made a great feast on the day Isaac his son was weaned.</w:t>
      </w:r>
      <w:r>
        <w:t xml:space="preserve">{{field-off:Bible}}</w:t>
      </w:r>
    </w:p>
    <w:p>
      <w:r>
        <w:rPr>
          <w:sz w:val="18"/>
          <w:color w:val="777777"/>
        </w:rPr>
        <w:t xml:space="preserve">[[@Bible:Genesis 21:9]] </w:t>
      </w:r>
      <w:r>
        <w:rPr>
          <w:b/>
        </w:rPr>
        <w:t xml:space="preserve">9 </w:t>
      </w:r>
      <w:r>
        <w:t xml:space="preserve"> {{field-on:Bible}}</w:t>
      </w:r>
      <w:r>
        <w:t xml:space="preserve">And Sarah saw the son of Hagar</w:t>
      </w:r>
      <w:r>
        <w:rPr>
          <w:rStyle w:val="FootnoteReference"/>
        </w:rPr>
        <w:footnoteReference w:id="250"/>
      </w:r>
      <w:r>
        <w:t xml:space="preserve"> the Egyptian, who had come to be for Abraham, playing with Isaac her son.</w:t>
      </w:r>
      <w:r>
        <w:rPr>
          <w:rStyle w:val="FootnoteReference"/>
        </w:rPr>
        <w:footnoteReference w:id="251"/>
      </w:r>
      <w:r>
        <w:t xml:space="preserve">{{field-off:Bible}}</w:t>
      </w:r>
    </w:p>
    <w:p>
      <w:r>
        <w:rPr>
          <w:sz w:val="18"/>
          <w:color w:val="777777"/>
        </w:rPr>
        <w:t xml:space="preserve">[[@Bible:Genesis 21:10]] </w:t>
      </w:r>
      <w:r>
        <w:rPr>
          <w:b/>
        </w:rPr>
        <w:t xml:space="preserve">10 </w:t>
      </w:r>
      <w:r>
        <w:t xml:space="preserve"> {{field-on:Bible}}</w:t>
      </w:r>
      <w:r>
        <w:t xml:space="preserve">And she said to Abraham, Cast out this servant-girl and her son, for the son of this servant-girl shall certainly not inherit with my son Isaac.</w:t>
      </w:r>
      <w:r>
        <w:t xml:space="preserve">{{field-off:Bible}}</w:t>
      </w:r>
    </w:p>
    <w:p>
      <w:r>
        <w:rPr>
          <w:sz w:val="18"/>
          <w:color w:val="777777"/>
        </w:rPr>
        <w:t xml:space="preserve">[[@Bible:Genesis 21:11]] </w:t>
      </w:r>
      <w:r>
        <w:rPr>
          <w:b/>
        </w:rPr>
        <w:t xml:space="preserve">11 </w:t>
      </w:r>
      <w:r>
        <w:t xml:space="preserve"> {{field-on:Bible}}</w:t>
      </w:r>
      <w:r>
        <w:t xml:space="preserve">But the word appeared very hard before Abraham concerning his son.</w:t>
      </w:r>
      <w:r>
        <w:rPr>
          <w:rStyle w:val="FootnoteReference"/>
        </w:rPr>
        <w:footnoteReference w:id="252"/>
      </w:r>
      <w:r>
        <w:t xml:space="preserve">{{field-off:Bible}}</w:t>
      </w:r>
    </w:p>
    <w:p>
      <w:r>
        <w:rPr>
          <w:sz w:val="18"/>
          <w:color w:val="777777"/>
        </w:rPr>
        <w:t xml:space="preserve">[[@Bible:Genesis 21:12]] </w:t>
      </w:r>
      <w:r>
        <w:rPr>
          <w:b/>
        </w:rPr>
        <w:t xml:space="preserve">12 </w:t>
      </w:r>
      <w:r>
        <w:t xml:space="preserve"> {{field-on:Bible}}</w:t>
      </w:r>
      <w:r>
        <w:t xml:space="preserve">And God said to Abraham, Let it not be hard before you concerning the child and concerning the servant-girl. In all that Sarah says to you, hear her voice, because in Isaac seed shall be called for you.</w:t>
      </w:r>
      <w:r>
        <w:t xml:space="preserve">{{field-off:Bible}}</w:t>
      </w:r>
    </w:p>
    <w:p>
      <w:r>
        <w:rPr>
          <w:sz w:val="18"/>
          <w:color w:val="777777"/>
        </w:rPr>
        <w:t xml:space="preserve">[[@Bible:Genesis 21:13]] </w:t>
      </w:r>
      <w:r>
        <w:rPr>
          <w:b/>
        </w:rPr>
        <w:t xml:space="preserve">13 </w:t>
      </w:r>
      <w:r>
        <w:t xml:space="preserve"> {{field-on:Bible}}</w:t>
      </w:r>
      <w:r>
        <w:t xml:space="preserve">And I will make the son of this servant-girl into a great nation also, because he is your seed.</w:t>
      </w:r>
      <w:r>
        <w:t xml:space="preserve">{{field-off:Bible}}</w:t>
      </w:r>
    </w:p>
    <w:p>
      <w:r>
        <w:rPr>
          <w:sz w:val="18"/>
          <w:color w:val="777777"/>
        </w:rPr>
        <w:t xml:space="preserve">[[@Bible:Genesis 21:14]] </w:t>
      </w:r>
      <w:r>
        <w:rPr>
          <w:b/>
        </w:rPr>
        <w:t xml:space="preserve">14 </w:t>
      </w:r>
      <w:r>
        <w:t xml:space="preserve"> {{field-on:Bible}}</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53"/>
      </w:r>
      <w:r>
        <w:rPr>
          <w:rStyle w:val="FootnoteReference"/>
        </w:rPr>
        <w:footnoteReference w:id="254"/>
      </w:r>
      <w:r>
        <w:t xml:space="preserve">{{field-off:Bible}}</w:t>
      </w:r>
    </w:p>
    <w:p>
      <w:r>
        <w:rPr>
          <w:sz w:val="18"/>
          <w:color w:val="777777"/>
        </w:rPr>
        <w:t xml:space="preserve">[[@Bible:Genesis 21:15]] </w:t>
      </w:r>
      <w:r>
        <w:rPr>
          <w:b/>
        </w:rPr>
        <w:t xml:space="preserve">15 </w:t>
      </w:r>
      <w:r>
        <w:t xml:space="preserve"> {{field-on:Bible}}</w:t>
      </w:r>
      <w:r>
        <w:t xml:space="preserve">And the water failed from the skin, and she threw the child under one fir tree.</w:t>
      </w:r>
      <w:r>
        <w:t xml:space="preserve">{{field-off:Bible}}</w:t>
      </w:r>
    </w:p>
    <w:p>
      <w:r>
        <w:rPr>
          <w:sz w:val="18"/>
          <w:color w:val="777777"/>
        </w:rPr>
        <w:t xml:space="preserve">[[@Bible:Genesis 21:16]] </w:t>
      </w:r>
      <w:r>
        <w:rPr>
          <w:b/>
        </w:rPr>
        <w:t xml:space="preserve">16 </w:t>
      </w:r>
      <w:r>
        <w:t xml:space="preserve"> {{field-on:Bible}}</w:t>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255"/>
      </w:r>
      <w:r>
        <w:t xml:space="preserve">{{field-off:Bible}}</w:t>
      </w:r>
    </w:p>
    <w:p>
      <w:r>
        <w:rPr>
          <w:sz w:val="18"/>
          <w:color w:val="777777"/>
        </w:rPr>
        <w:t xml:space="preserve">[[@Bible:Genesis 21:17]] </w:t>
      </w:r>
      <w:r>
        <w:rPr>
          <w:b/>
        </w:rPr>
        <w:t xml:space="preserve">17 </w:t>
      </w:r>
      <w:r>
        <w:t xml:space="preserve"> {{field-on:Bible}}</w:t>
      </w:r>
      <w:r>
        <w:t xml:space="preserve">And God heard the voice of the child from the place where he was, and an angel of God called Hagar out of heaven and said to her, What is it, Hagar? Do not fear, for God has heard the voice of the child from the place where he is.</w:t>
      </w:r>
      <w:r>
        <w:t xml:space="preserve">{{field-off:Bible}}</w:t>
      </w:r>
    </w:p>
    <w:p>
      <w:r>
        <w:rPr>
          <w:sz w:val="18"/>
          <w:color w:val="777777"/>
        </w:rPr>
        <w:t xml:space="preserve">[[@Bible:Genesis 21:18]] </w:t>
      </w:r>
      <w:r>
        <w:rPr>
          <w:b/>
        </w:rPr>
        <w:t xml:space="preserve">18 </w:t>
      </w:r>
      <w:r>
        <w:t xml:space="preserve"> {{field-on:Bible}}</w:t>
      </w:r>
      <w:r>
        <w:t xml:space="preserve">Rise and take the child and hold him in your hand, for I will make him into a great nation.</w:t>
      </w:r>
      <w:r>
        <w:t xml:space="preserve">{{field-off:Bible}}</w:t>
      </w:r>
    </w:p>
    <w:p>
      <w:r>
        <w:rPr>
          <w:sz w:val="18"/>
          <w:color w:val="777777"/>
        </w:rPr>
        <w:t xml:space="preserve">[[@Bible:Genesis 21:19]] </w:t>
      </w:r>
      <w:r>
        <w:rPr>
          <w:b/>
        </w:rPr>
        <w:t xml:space="preserve">19 </w:t>
      </w:r>
      <w:r>
        <w:t xml:space="preserve"> {{field-on:Bible}}</w:t>
      </w:r>
      <w:r>
        <w:t xml:space="preserve">And God opened her eyes, and she saw a well of living water and went and filled the skin with water and gave the child drink.</w:t>
      </w:r>
      <w:r>
        <w:rPr>
          <w:rStyle w:val="FootnoteReference"/>
        </w:rPr>
        <w:footnoteReference w:id="256"/>
      </w:r>
      <w:r>
        <w:t xml:space="preserve">{{field-off:Bible}}</w:t>
      </w:r>
    </w:p>
    <w:p>
      <w:r>
        <w:rPr>
          <w:sz w:val="18"/>
          <w:color w:val="777777"/>
        </w:rPr>
        <w:t xml:space="preserve">[[@Bible:Genesis 21:20]] </w:t>
      </w:r>
      <w:r>
        <w:rPr>
          <w:b/>
        </w:rPr>
        <w:t xml:space="preserve">20 </w:t>
      </w:r>
      <w:r>
        <w:t xml:space="preserve"> {{field-on:Bible}}</w:t>
      </w:r>
      <w:r>
        <w:t xml:space="preserve">And God was with the child, and he grew. And he dwelt in the wilderness and became an archer.</w:t>
      </w:r>
      <w:r>
        <w:t xml:space="preserve">{{field-off:Bible}}</w:t>
      </w:r>
    </w:p>
    <w:p>
      <w:r>
        <w:rPr>
          <w:sz w:val="18"/>
          <w:color w:val="777777"/>
        </w:rPr>
        <w:t xml:space="preserve">[[@Bible:Genesis 21:21]] </w:t>
      </w:r>
      <w:r>
        <w:rPr>
          <w:b/>
        </w:rPr>
        <w:t xml:space="preserve">21 </w:t>
      </w:r>
      <w:r>
        <w:t xml:space="preserve"> {{field-on:Bible}}</w:t>
      </w:r>
      <w:r>
        <w:t xml:space="preserve">And he dwelt in the wilderness of Pharan, and his mother took a wife for him out of the land of Egypt.</w:t>
      </w:r>
      <w:r>
        <w:t xml:space="preserve">{{field-off:Bible}}</w:t>
      </w:r>
    </w:p>
    <w:p>
      <w:r>
        <w:rPr>
          <w:sz w:val="18"/>
          <w:color w:val="777777"/>
        </w:rPr>
        <w:t xml:space="preserve">[[@Bible:Genesis 21:22]] </w:t>
      </w:r>
      <w:r>
        <w:rPr>
          <w:b/>
        </w:rPr>
        <w:t xml:space="preserve">22 </w:t>
      </w:r>
      <w:r>
        <w:t xml:space="preserve"> {{field-on:Bible}}</w:t>
      </w:r>
      <w:r>
        <w:t xml:space="preserve">And it happened at that time that Abimelech and Ochozath his marriage-companion and Phichol the commander-in-chief of his force said to Abraham, saying, God is with you in all that you may do.</w:t>
      </w:r>
      <w:r>
        <w:rPr>
          <w:rStyle w:val="FootnoteReference"/>
        </w:rPr>
        <w:footnoteReference w:id="257"/>
      </w:r>
      <w:r>
        <w:t xml:space="preserve">{{field-off:Bible}}</w:t>
      </w:r>
    </w:p>
    <w:p>
      <w:r>
        <w:rPr>
          <w:sz w:val="18"/>
          <w:color w:val="777777"/>
        </w:rPr>
        <w:t xml:space="preserve">[[@Bible:Genesis 21:23]] </w:t>
      </w:r>
      <w:r>
        <w:rPr>
          <w:b/>
        </w:rPr>
        <w:t xml:space="preserve">23 </w:t>
      </w:r>
      <w:r>
        <w:t xml:space="preserve"> {{field-on:Bible}}</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58"/>
      </w:r>
      <w:r>
        <w:t xml:space="preserve">{{field-off:Bible}}</w:t>
      </w:r>
    </w:p>
    <w:p>
      <w:r>
        <w:rPr>
          <w:sz w:val="18"/>
          <w:color w:val="777777"/>
        </w:rPr>
        <w:t xml:space="preserve">[[@Bible:Genesis 21:24]] </w:t>
      </w:r>
      <w:r>
        <w:rPr>
          <w:b/>
        </w:rPr>
        <w:t xml:space="preserve">24 </w:t>
      </w:r>
      <w:r>
        <w:t xml:space="preserve"> {{field-on:Bible}}</w:t>
      </w:r>
      <w:r>
        <w:t xml:space="preserve">And Abraham said, I will swear</w:t>
      </w:r>
      <w:r>
        <w:rPr>
          <w:rStyle w:val="FootnoteReference"/>
        </w:rPr>
        <w:footnoteReference w:id="259"/>
      </w:r>
      <w:r>
        <w:t xml:space="preserve">.</w:t>
      </w:r>
      <w:r>
        <w:t xml:space="preserve">{{field-off:Bible}}</w:t>
      </w:r>
    </w:p>
    <w:p>
      <w:r>
        <w:rPr>
          <w:sz w:val="18"/>
          <w:color w:val="777777"/>
        </w:rPr>
        <w:t xml:space="preserve">[[@Bible:Genesis 21:25]] </w:t>
      </w:r>
      <w:r>
        <w:rPr>
          <w:b/>
        </w:rPr>
        <w:t xml:space="preserve">25 </w:t>
      </w:r>
      <w:r>
        <w:t xml:space="preserve"> {{field-on:Bible}}</w:t>
      </w:r>
      <w:r>
        <w:t xml:space="preserve">And Abraham reproved Abimelech concerning the wells of water, which Abimelech's servants took away.</w:t>
      </w:r>
      <w:r>
        <w:t xml:space="preserve">{{field-off:Bible}}</w:t>
      </w:r>
    </w:p>
    <w:p>
      <w:r>
        <w:rPr>
          <w:sz w:val="18"/>
          <w:color w:val="777777"/>
        </w:rPr>
        <w:t xml:space="preserve">[[@Bible:Genesis 21:26]] </w:t>
      </w:r>
      <w:r>
        <w:rPr>
          <w:b/>
        </w:rPr>
        <w:t xml:space="preserve">26 </w:t>
      </w:r>
      <w:r>
        <w:t xml:space="preserve"> {{field-on:Bible}}</w:t>
      </w:r>
      <w:r>
        <w:t xml:space="preserve">And Abimelech said to him, I did not know who did this thing to you, nor did you report it to me, nor did I hear it except today.</w:t>
      </w:r>
      <w:r>
        <w:t xml:space="preserve">{{field-off:Bible}}</w:t>
      </w:r>
    </w:p>
    <w:p>
      <w:r>
        <w:rPr>
          <w:sz w:val="18"/>
          <w:color w:val="777777"/>
        </w:rPr>
        <w:t xml:space="preserve">[[@Bible:Genesis 21:27]] </w:t>
      </w:r>
      <w:r>
        <w:rPr>
          <w:b/>
        </w:rPr>
        <w:t xml:space="preserve">27 </w:t>
      </w:r>
      <w:r>
        <w:t xml:space="preserve"> {{field-on:Bible}}</w:t>
      </w:r>
      <w:r>
        <w:t xml:space="preserve">And Abraham took sheep and calves and gave them to Abimelech, and the two made a covenant.</w:t>
      </w:r>
      <w:r>
        <w:t xml:space="preserve">{{field-off:Bible}}</w:t>
      </w:r>
    </w:p>
    <w:p>
      <w:r>
        <w:rPr>
          <w:sz w:val="18"/>
          <w:color w:val="777777"/>
        </w:rPr>
        <w:t xml:space="preserve">[[@Bible:Genesis 21:28]] </w:t>
      </w:r>
      <w:r>
        <w:rPr>
          <w:b/>
        </w:rPr>
        <w:t xml:space="preserve">28 </w:t>
      </w:r>
      <w:r>
        <w:t xml:space="preserve"> {{field-on:Bible}}</w:t>
      </w:r>
      <w:r>
        <w:t xml:space="preserve">And Abraham set seven ewe-lambs of the flock by themselves</w:t>
      </w:r>
      <w:r>
        <w:rPr>
          <w:rStyle w:val="FootnoteReference"/>
        </w:rPr>
        <w:footnoteReference w:id="260"/>
      </w:r>
      <w:r>
        <w:t xml:space="preserve">.</w:t>
      </w:r>
      <w:r>
        <w:t xml:space="preserve">{{field-off:Bible}}</w:t>
      </w:r>
    </w:p>
    <w:p>
      <w:r>
        <w:rPr>
          <w:sz w:val="18"/>
          <w:color w:val="777777"/>
        </w:rPr>
        <w:t xml:space="preserve">[[@Bible:Genesis 21:29]] </w:t>
      </w:r>
      <w:r>
        <w:rPr>
          <w:b/>
        </w:rPr>
        <w:t xml:space="preserve">29 </w:t>
      </w:r>
      <w:r>
        <w:t xml:space="preserve"> {{field-on:Bible}}</w:t>
      </w:r>
      <w:r>
        <w:t xml:space="preserve">And Abimelech said to Abraham, What are these seven ewe-lambs of the flock that you set by themselves?</w:t>
      </w:r>
      <w:r>
        <w:t xml:space="preserve">{{field-off:Bible}}</w:t>
      </w:r>
    </w:p>
    <w:p>
      <w:r>
        <w:rPr>
          <w:sz w:val="18"/>
          <w:color w:val="777777"/>
        </w:rPr>
        <w:t xml:space="preserve">[[@Bible:Genesis 21:30]] </w:t>
      </w:r>
      <w:r>
        <w:rPr>
          <w:b/>
        </w:rPr>
        <w:t xml:space="preserve">30 </w:t>
      </w:r>
      <w:r>
        <w:t xml:space="preserve"> {{field-on:Bible}}</w:t>
      </w:r>
      <w:r>
        <w:t xml:space="preserve">And Abraham said, You shall receive the seven ewe-lambs from me, so that they may be for me as a witness that I dug this well.</w:t>
      </w:r>
      <w:r>
        <w:t xml:space="preserve">{{field-off:Bible}}</w:t>
      </w:r>
    </w:p>
    <w:p>
      <w:r>
        <w:rPr>
          <w:sz w:val="18"/>
          <w:color w:val="777777"/>
        </w:rPr>
        <w:t xml:space="preserve">[[@Bible:Genesis 21:31]] </w:t>
      </w:r>
      <w:r>
        <w:rPr>
          <w:b/>
        </w:rPr>
        <w:t xml:space="preserve">31 </w:t>
      </w:r>
      <w:r>
        <w:t xml:space="preserve"> {{field-on:Bible}}</w:t>
      </w:r>
      <w:r>
        <w:t xml:space="preserve">Because of this he named the name of that place, Well of Oath, because there both of them swore.</w:t>
      </w:r>
      <w:r>
        <w:t xml:space="preserve">{{field-off:Bible}}</w:t>
      </w:r>
    </w:p>
    <w:p>
      <w:r>
        <w:rPr>
          <w:sz w:val="18"/>
          <w:color w:val="777777"/>
        </w:rPr>
        <w:t xml:space="preserve">[[@Bible:Genesis 21:32]] </w:t>
      </w:r>
      <w:r>
        <w:rPr>
          <w:b/>
        </w:rPr>
        <w:t xml:space="preserve">32 </w:t>
      </w:r>
      <w:r>
        <w:t xml:space="preserve"> {{field-on:Bible}}</w:t>
      </w:r>
      <w:r>
        <w:t xml:space="preserve">And they made a covenant at the well of the oath. And Abimelech rose, and Ochozath his marriage-companion, and Phichol the commander-in-chief of his force, and they returned to the land of the Philistines.</w:t>
      </w:r>
      <w:r>
        <w:t xml:space="preserve">{{field-off:Bible}}</w:t>
      </w:r>
    </w:p>
    <w:p>
      <w:r>
        <w:rPr>
          <w:sz w:val="18"/>
          <w:color w:val="777777"/>
        </w:rPr>
        <w:t xml:space="preserve">[[@Bible:Genesis 21:33]] </w:t>
      </w:r>
      <w:r>
        <w:rPr>
          <w:b/>
        </w:rPr>
        <w:t xml:space="preserve">33 </w:t>
      </w:r>
      <w:r>
        <w:t xml:space="preserve"> {{field-on:Bible}}</w:t>
      </w:r>
      <w:r>
        <w:t xml:space="preserve">And Abraham planted a field at the well of the oath and called there on the name of the Lord, Everlasting God.</w:t>
      </w:r>
      <w:r>
        <w:t xml:space="preserve">{{field-off:Bible}}</w:t>
      </w:r>
    </w:p>
    <w:p>
      <w:r>
        <w:rPr>
          <w:sz w:val="18"/>
          <w:color w:val="777777"/>
        </w:rPr>
        <w:t xml:space="preserve">[[@Bible:Genesis 21:34]] </w:t>
      </w:r>
      <w:r>
        <w:rPr>
          <w:b/>
        </w:rPr>
        <w:t xml:space="preserve">34 </w:t>
      </w:r>
      <w:r>
        <w:t xml:space="preserve"> {{field-on:Bible}}</w:t>
      </w:r>
      <w:r>
        <w:t xml:space="preserve">And Abraham lived as a foreigner in the land of the Philistines many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[[@Bible:Genesis 22:1]] </w:t>
      </w:r>
      <w:r>
        <w:rPr>
          <w:b/>
        </w:rPr>
        <w:t xml:space="preserve">1 </w:t>
      </w:r>
      <w:r>
        <w:t xml:space="preserve"> {{field-on:Bible}}</w:t>
      </w:r>
      <w:r>
        <w:t xml:space="preserve">And it happened after these words that God tested Abraham</w:t>
      </w:r>
      <w:r>
        <w:rPr>
          <w:rStyle w:val="FootnoteReference"/>
        </w:rPr>
        <w:footnoteReference w:id="261"/>
      </w:r>
      <w:r>
        <w:t xml:space="preserve"> and said to him, Abraham, Abraham. And he said, Look, I am here.</w:t>
      </w:r>
      <w:r>
        <w:t xml:space="preserve">{{field-off:Bible}}</w:t>
      </w:r>
    </w:p>
    <w:p>
      <w:r>
        <w:rPr>
          <w:sz w:val="18"/>
          <w:color w:val="777777"/>
        </w:rPr>
        <w:t xml:space="preserve">[[@Bible:Genesis 22:2]] </w:t>
      </w:r>
      <w:r>
        <w:rPr>
          <w:b/>
        </w:rPr>
        <w:t xml:space="preserve">2 </w:t>
      </w:r>
      <w:r>
        <w:t xml:space="preserve"> {{field-on:Bible}}</w:t>
      </w:r>
      <w:r>
        <w:t xml:space="preserve">And he said, Take your beloved son, whom you loved, Isaac</w:t>
      </w:r>
      <w:r>
        <w:rPr>
          <w:rStyle w:val="FootnoteReference"/>
        </w:rPr>
        <w:footnoteReference w:id="262"/>
      </w:r>
      <w:r>
        <w:t xml:space="preserve">, and go into the high land and bring him up there as a whole-burnt offering on one of the mountains that I will tell you.</w:t>
      </w:r>
      <w:r>
        <w:t xml:space="preserve">{{field-off:Bible}}</w:t>
      </w:r>
    </w:p>
    <w:p>
      <w:r>
        <w:rPr>
          <w:sz w:val="18"/>
          <w:color w:val="777777"/>
        </w:rPr>
        <w:t xml:space="preserve">[[@Bible:Genesis 22:3]] </w:t>
      </w:r>
      <w:r>
        <w:rPr>
          <w:b/>
        </w:rPr>
        <w:t xml:space="preserve">3 </w:t>
      </w:r>
      <w:r>
        <w:t xml:space="preserve"> {{field-on:Bible}}</w:t>
      </w:r>
      <w:r>
        <w:t xml:space="preserve">And Abraham rose early in the morning and saddled his donkey, and took with himself two servants and Isaac his son, and splitting wood for a whole-burnt offering</w:t>
      </w:r>
      <w:r>
        <w:rPr>
          <w:rStyle w:val="FootnoteReference"/>
        </w:rPr>
        <w:footnoteReference w:id="263"/>
      </w:r>
      <w:r>
        <w:t xml:space="preserve">, he rose and went and came to the place that God told him, on the third day.</w:t>
      </w:r>
      <w:r>
        <w:t xml:space="preserve">{{field-off:Bible}}</w:t>
      </w:r>
    </w:p>
    <w:p>
      <w:r>
        <w:rPr>
          <w:sz w:val="18"/>
          <w:color w:val="777777"/>
        </w:rPr>
        <w:t xml:space="preserve">[[@Bible:Genesis 22:4]] </w:t>
      </w:r>
      <w:r>
        <w:rPr>
          <w:b/>
        </w:rPr>
        <w:t xml:space="preserve">4 </w:t>
      </w:r>
      <w:r>
        <w:t xml:space="preserve"> {{field-on:Bible}}</w:t>
      </w:r>
      <w:r>
        <w:t xml:space="preserve">And Abraham, looking up with his eyes, saw the place from afar.</w:t>
      </w:r>
      <w:r>
        <w:rPr>
          <w:rStyle w:val="FootnoteReference"/>
        </w:rPr>
        <w:footnoteReference w:id="264"/>
      </w:r>
      <w:r>
        <w:t xml:space="preserve">{{field-off:Bible}}</w:t>
      </w:r>
    </w:p>
    <w:p>
      <w:r>
        <w:rPr>
          <w:sz w:val="18"/>
          <w:color w:val="777777"/>
        </w:rPr>
        <w:t xml:space="preserve">[[@Bible:Genesis 22:5]] </w:t>
      </w:r>
      <w:r>
        <w:rPr>
          <w:b/>
        </w:rPr>
        <w:t xml:space="preserve">5 </w:t>
      </w:r>
      <w:r>
        <w:t xml:space="preserve"> {{field-on:Bible}}</w:t>
      </w:r>
      <w:r>
        <w:t xml:space="preserve">And Abraham said to his servants, Sit here with the donkey, and I and the young one will go through as far as there, and having worshiped we will return to you.</w:t>
      </w:r>
      <w:r>
        <w:t xml:space="preserve">{{field-off:Bible}}</w:t>
      </w:r>
    </w:p>
    <w:p>
      <w:r>
        <w:rPr>
          <w:sz w:val="18"/>
          <w:color w:val="777777"/>
        </w:rPr>
        <w:t xml:space="preserve">[[@Bible:Genesis 22:6]] </w:t>
      </w:r>
      <w:r>
        <w:rPr>
          <w:b/>
        </w:rPr>
        <w:t xml:space="preserve">6 </w:t>
      </w:r>
      <w:r>
        <w:t xml:space="preserve"> {{field-on:Bible}}</w:t>
      </w:r>
      <w:r>
        <w:t xml:space="preserve">And Abraham took the wood of the whole-burnt offering and laid it upon Isaac his son. And he took in his hands also the fire and the knife, and the two went together.</w:t>
      </w:r>
      <w:r>
        <w:rPr>
          <w:rStyle w:val="FootnoteReference"/>
        </w:rPr>
        <w:footnoteReference w:id="265"/>
      </w:r>
      <w:r>
        <w:t xml:space="preserve">{{field-off:Bible}}</w:t>
      </w:r>
    </w:p>
    <w:p>
      <w:r>
        <w:rPr>
          <w:sz w:val="18"/>
          <w:color w:val="777777"/>
        </w:rPr>
        <w:t xml:space="preserve">[[@Bible:Genesis 22:7]] </w:t>
      </w:r>
      <w:r>
        <w:rPr>
          <w:b/>
        </w:rPr>
        <w:t xml:space="preserve">7 </w:t>
      </w:r>
      <w:r>
        <w:t xml:space="preserve"> {{field-on:Bible}}</w:t>
      </w:r>
      <w:r>
        <w:t xml:space="preserve">And Isaac said to Abraham his father, Father. And he said, What is it, child? And he said, Look, the fire and the wood. Where is the sheep for a whole-burnt offering?</w:t>
      </w:r>
      <w:r>
        <w:rPr>
          <w:rStyle w:val="FootnoteReference"/>
        </w:rPr>
        <w:footnoteReference w:id="266"/>
      </w:r>
      <w:r>
        <w:t xml:space="preserve"/>
      </w:r>
      <w:r>
        <w:t xml:space="preserve">{{field-off:Bible}}</w:t>
      </w:r>
    </w:p>
    <w:p>
      <w:r>
        <w:rPr>
          <w:sz w:val="18"/>
          <w:color w:val="777777"/>
        </w:rPr>
        <w:t xml:space="preserve">[[@Bible:Genesis 22:8]] </w:t>
      </w:r>
      <w:r>
        <w:rPr>
          <w:b/>
        </w:rPr>
        <w:t xml:space="preserve">8 </w:t>
      </w:r>
      <w:r>
        <w:t xml:space="preserve"> {{field-on:Bible}}</w:t>
      </w:r>
      <w:r>
        <w:t xml:space="preserve">And Abraham said, God will see for himself a sheep for a whole-burnt offering, child. And both went on together.</w:t>
      </w:r>
      <w:r>
        <w:t xml:space="preserve">{{field-off:Bible}}</w:t>
      </w:r>
    </w:p>
    <w:p>
      <w:r>
        <w:rPr>
          <w:sz w:val="18"/>
          <w:color w:val="777777"/>
        </w:rPr>
        <w:t xml:space="preserve">[[@Bible:Genesis 22:9]] </w:t>
      </w:r>
      <w:r>
        <w:rPr>
          <w:b/>
        </w:rPr>
        <w:t xml:space="preserve">9 </w:t>
      </w:r>
      <w:r>
        <w:t xml:space="preserve"> {{field-on:Bible}}</w:t>
      </w:r>
      <w:r>
        <w:t xml:space="preserve">And they came to the place that God told him. And Abraham built there the altar and placed the wood, and having bound together Isaac his son, he laid him on the altar upon the wood.</w:t>
      </w:r>
      <w:r>
        <w:t xml:space="preserve">{{field-off:Bible}}</w:t>
      </w:r>
    </w:p>
    <w:p>
      <w:r>
        <w:rPr>
          <w:sz w:val="18"/>
          <w:color w:val="777777"/>
        </w:rPr>
        <w:t xml:space="preserve">[[@Bible:Genesis 22:10]] </w:t>
      </w:r>
      <w:r>
        <w:rPr>
          <w:b/>
        </w:rPr>
        <w:t xml:space="preserve">10 </w:t>
      </w:r>
      <w:r>
        <w:t xml:space="preserve"> {{field-on:Bible}}</w:t>
      </w:r>
      <w:r>
        <w:t xml:space="preserve">And Abraham stretched out his hand to take the knife to slay his son.</w:t>
      </w:r>
      <w:r>
        <w:t xml:space="preserve">{{field-off:Bible}}</w:t>
      </w:r>
    </w:p>
    <w:p>
      <w:r>
        <w:rPr>
          <w:sz w:val="18"/>
          <w:color w:val="777777"/>
        </w:rPr>
        <w:t xml:space="preserve">[[@Bible:Genesis 22:11]] </w:t>
      </w:r>
      <w:r>
        <w:rPr>
          <w:b/>
        </w:rPr>
        <w:t xml:space="preserve">11 </w:t>
      </w:r>
      <w:r>
        <w:t xml:space="preserve"> {{field-on:Bible}}</w:t>
      </w:r>
      <w:r>
        <w:t xml:space="preserve">And an angel of the Lord called him from heaven and said, Abraham, Abraham. And he said, Look, I am here.</w:t>
      </w:r>
      <w:r>
        <w:t xml:space="preserve">{{field-off:Bible}}</w:t>
      </w:r>
    </w:p>
    <w:p>
      <w:r>
        <w:rPr>
          <w:sz w:val="18"/>
          <w:color w:val="777777"/>
        </w:rPr>
        <w:t xml:space="preserve">[[@Bible:Genesis 22:12]] </w:t>
      </w:r>
      <w:r>
        <w:rPr>
          <w:b/>
        </w:rPr>
        <w:t xml:space="preserve">12 </w:t>
      </w:r>
      <w:r>
        <w:t xml:space="preserve"> {{field-on:Bible}}</w:t>
      </w:r>
      <w:r>
        <w:t xml:space="preserve">And he said, Do not lay your hand on the child, and do nothing to him, for now I know that you fear God, and for my sake you did not spare your beloved son.</w:t>
      </w:r>
      <w:r>
        <w:t xml:space="preserve">{{field-off:Bible}}</w:t>
      </w:r>
    </w:p>
    <w:p>
      <w:r>
        <w:rPr>
          <w:sz w:val="18"/>
          <w:color w:val="777777"/>
        </w:rPr>
        <w:t xml:space="preserve">[[@Bible:Genesis 22:13]] </w:t>
      </w:r>
      <w:r>
        <w:rPr>
          <w:b/>
        </w:rPr>
        <w:t xml:space="preserve">13 </w:t>
      </w:r>
      <w:r>
        <w:t xml:space="preserve"> {{field-on:Bible}}</w:t>
      </w:r>
      <w:r>
        <w:t xml:space="preserve">And Abraham, looking up with his eyes, saw, and look, one ram caught in a plant of Sabek by the horns</w:t>
      </w:r>
      <w:r>
        <w:rPr>
          <w:rStyle w:val="FootnoteReference"/>
        </w:rPr>
        <w:footnoteReference w:id="267"/>
      </w:r>
      <w:r>
        <w:t xml:space="preserve">. And Abraham went and took the ram and brought it up as a whole-burnt offering instead of Isaac his son.</w:t>
      </w:r>
      <w:r>
        <w:rPr>
          <w:rStyle w:val="FootnoteReference"/>
        </w:rPr>
        <w:footnoteReference w:id="268"/>
      </w:r>
      <w:r>
        <w:rPr>
          <w:rStyle w:val="FootnoteReference"/>
        </w:rPr>
        <w:footnoteReference w:id="269"/>
      </w:r>
      <w:r>
        <w:t xml:space="preserve">{{field-off:Bible}}</w:t>
      </w:r>
    </w:p>
    <w:p>
      <w:r>
        <w:rPr>
          <w:sz w:val="18"/>
          <w:color w:val="777777"/>
        </w:rPr>
        <w:t xml:space="preserve">[[@Bible:Genesis 22:14]] </w:t>
      </w:r>
      <w:r>
        <w:rPr>
          <w:b/>
        </w:rPr>
        <w:t xml:space="preserve">14 </w:t>
      </w:r>
      <w:r>
        <w:t xml:space="preserve"> {{field-on:Bible}}</w:t>
      </w:r>
      <w:r>
        <w:t xml:space="preserve">And Abraham called the name of that place, The Lord saw, so that they may say today, On the mountain the Lord was seen.</w:t>
      </w:r>
      <w:r>
        <w:t xml:space="preserve">{{field-off:Bible}}</w:t>
      </w:r>
    </w:p>
    <w:p>
      <w:r>
        <w:rPr>
          <w:sz w:val="18"/>
          <w:color w:val="777777"/>
        </w:rPr>
        <w:t xml:space="preserve">[[@Bible:Genesis 22:15]] </w:t>
      </w:r>
      <w:r>
        <w:rPr>
          <w:b/>
        </w:rPr>
        <w:t xml:space="preserve">15 </w:t>
      </w:r>
      <w:r>
        <w:t xml:space="preserve"> {{field-on:Bible}}</w:t>
      </w:r>
      <w:r>
        <w:t xml:space="preserve">And an angel of the Lord called Abraham a second time from heaven, saying,</w:t>
      </w:r>
      <w:r>
        <w:t xml:space="preserve">{{field-off:Bible}}</w:t>
      </w:r>
    </w:p>
    <w:p>
      <w:r>
        <w:rPr>
          <w:sz w:val="18"/>
          <w:color w:val="777777"/>
        </w:rPr>
        <w:t xml:space="preserve">[[@Bible:Genesis 22:16]] </w:t>
      </w:r>
      <w:r>
        <w:rPr>
          <w:b/>
        </w:rPr>
        <w:t xml:space="preserve">16 </w:t>
      </w:r>
      <w:r>
        <w:t xml:space="preserve"> {{field-on:Bible}}</w:t>
      </w:r>
      <w:r>
        <w:t xml:space="preserve">By myself I have sworn, says the Lord, because you did this thing, and for my sake did not spare your beloved son,</w:t>
      </w:r>
      <w:r>
        <w:t xml:space="preserve">{{field-off:Bible}}</w:t>
      </w:r>
    </w:p>
    <w:p>
      <w:r>
        <w:rPr>
          <w:sz w:val="18"/>
          <w:color w:val="777777"/>
        </w:rPr>
        <w:t xml:space="preserve">[[@Bible:Genesis 22:17]] </w:t>
      </w:r>
      <w:r>
        <w:rPr>
          <w:b/>
        </w:rPr>
        <w:t xml:space="preserve">17 </w:t>
      </w:r>
      <w:r>
        <w:t xml:space="preserve"> {{field-on:Bible}}</w:t>
      </w:r>
      <w:r>
        <w:t xml:space="preserve">Surely in blessing I will bless you, and in multiplying I will multiply your seed, like the stars of heaven and like the sand beside the shore of the sea, and your seed shall inherit the cities of the adversaries.</w:t>
      </w:r>
      <w:r>
        <w:t xml:space="preserve">{{field-off:Bible}}</w:t>
      </w:r>
    </w:p>
    <w:p>
      <w:r>
        <w:rPr>
          <w:sz w:val="18"/>
          <w:color w:val="777777"/>
        </w:rPr>
        <w:t xml:space="preserve">[[@Bible:Genesis 22:18]] </w:t>
      </w:r>
      <w:r>
        <w:rPr>
          <w:b/>
        </w:rPr>
        <w:t xml:space="preserve">18 </w:t>
      </w:r>
      <w:r>
        <w:t xml:space="preserve"> {{field-on:Bible}}</w:t>
      </w:r>
      <w:r>
        <w:t xml:space="preserve">And in your seed all the nations of the earth shall be blessed, because you hearkened to my voice.</w:t>
      </w:r>
      <w:r>
        <w:t xml:space="preserve">{{field-off:Bible}}</w:t>
      </w:r>
    </w:p>
    <w:p>
      <w:r>
        <w:rPr>
          <w:sz w:val="18"/>
          <w:color w:val="777777"/>
        </w:rPr>
        <w:t xml:space="preserve">[[@Bible:Genesis 22:19]] </w:t>
      </w:r>
      <w:r>
        <w:rPr>
          <w:b/>
        </w:rPr>
        <w:t xml:space="preserve">19 </w:t>
      </w:r>
      <w:r>
        <w:t xml:space="preserve"> {{field-on:Bible}}</w:t>
      </w:r>
      <w:r>
        <w:t xml:space="preserve">And Abraham returned to his servants, and rising they went together to the well of the oath. And Abraham dwelt at the well of the oath.</w:t>
      </w:r>
      <w:r>
        <w:t xml:space="preserve">{{field-off:Bible}}</w:t>
      </w:r>
    </w:p>
    <w:p>
      <w:r>
        <w:rPr>
          <w:sz w:val="18"/>
          <w:color w:val="777777"/>
        </w:rPr>
        <w:t xml:space="preserve">[[@Bible:Genesis 22:20]] </w:t>
      </w:r>
      <w:r>
        <w:rPr>
          <w:b/>
        </w:rPr>
        <w:t xml:space="preserve">20 </w:t>
      </w:r>
      <w:r>
        <w:t xml:space="preserve"> {{field-on:Bible}}</w:t>
      </w:r>
      <w:r>
        <w:t xml:space="preserve">And it happened after these words that it was reported to Abraham, saying, Look, Milcha also has borne sons to Nachor your brother,</w:t>
      </w:r>
      <w:r>
        <w:rPr>
          <w:rStyle w:val="FootnoteReference"/>
        </w:rPr>
        <w:footnoteReference w:id="270"/>
      </w:r>
      <w:r>
        <w:t xml:space="preserve">{{field-off:Bible}}</w:t>
      </w:r>
    </w:p>
    <w:p>
      <w:r>
        <w:rPr>
          <w:sz w:val="18"/>
          <w:color w:val="777777"/>
        </w:rPr>
        <w:t xml:space="preserve">[[@Bible:Genesis 22:21]] </w:t>
      </w:r>
      <w:r>
        <w:rPr>
          <w:b/>
        </w:rPr>
        <w:t xml:space="preserve">21 </w:t>
      </w:r>
      <w:r>
        <w:t xml:space="preserve"> {{field-on:Bible}}</w:t>
      </w:r>
      <w:r>
        <w:t xml:space="preserve">Uz the firstborn and Baux his brother and Kamouel father of the Syrians</w:t>
      </w:r>
      <w:r>
        <w:t xml:space="preserve">{{field-off:Bible}}</w:t>
      </w:r>
    </w:p>
    <w:p>
      <w:r>
        <w:rPr>
          <w:sz w:val="18"/>
          <w:color w:val="777777"/>
        </w:rPr>
        <w:t xml:space="preserve">[[@Bible:Genesis 22:22]] </w:t>
      </w:r>
      <w:r>
        <w:rPr>
          <w:b/>
        </w:rPr>
        <w:t xml:space="preserve">22 </w:t>
      </w:r>
      <w:r>
        <w:t xml:space="preserve"> {{field-on:Bible}}</w:t>
      </w:r>
      <w:r>
        <w:t xml:space="preserve">and Chazad and Azau and Phaldes and Jeldaph and Bathouel</w:t>
      </w:r>
      <w:r>
        <w:rPr>
          <w:rStyle w:val="FootnoteReference"/>
        </w:rPr>
        <w:footnoteReference w:id="271"/>
      </w:r>
      <w:r>
        <w:t xml:space="preserve">.</w:t>
      </w:r>
      <w:r>
        <w:t xml:space="preserve">{{field-off:Bible}}</w:t>
      </w:r>
    </w:p>
    <w:p>
      <w:r>
        <w:rPr>
          <w:sz w:val="18"/>
          <w:color w:val="777777"/>
        </w:rPr>
        <w:t xml:space="preserve">[[@Bible:Genesis 22:23]] </w:t>
      </w:r>
      <w:r>
        <w:rPr>
          <w:b/>
        </w:rPr>
        <w:t xml:space="preserve">23 </w:t>
      </w:r>
      <w:r>
        <w:t xml:space="preserve"> {{field-on:Bible}}</w:t>
      </w:r>
      <w:r>
        <w:t xml:space="preserve">And Bathouel begot Rebecca. These are eight sons whom Milcha bore to Nachor the brother of Abraham.</w:t>
      </w:r>
      <w:r>
        <w:t xml:space="preserve">{{field-off:Bible}}</w:t>
      </w:r>
    </w:p>
    <w:p>
      <w:r>
        <w:rPr>
          <w:sz w:val="18"/>
          <w:color w:val="777777"/>
        </w:rPr>
        <w:t xml:space="preserve">[[@Bible:Genesis 22:24]] </w:t>
      </w:r>
      <w:r>
        <w:rPr>
          <w:b/>
        </w:rPr>
        <w:t xml:space="preserve">24 </w:t>
      </w:r>
      <w:r>
        <w:t xml:space="preserve"> {{field-on:Bible}}</w:t>
      </w:r>
      <w:r>
        <w:t xml:space="preserve">And his concubine, whose name was Rheuma, also bore Tabek and Taam and Tochos and Mocha.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[[@Bible:Genesis 23:1]] </w:t>
      </w:r>
      <w:r>
        <w:rPr>
          <w:b/>
        </w:rPr>
        <w:t xml:space="preserve">1 </w:t>
      </w:r>
      <w:r>
        <w:t xml:space="preserve"> {{field-on:Bible}}</w:t>
      </w:r>
      <w:r>
        <w:t xml:space="preserve">And Sarah</w:t>
      </w:r>
      <w:r>
        <w:rPr>
          <w:rStyle w:val="FootnoteReference"/>
        </w:rPr>
        <w:footnoteReference w:id="272"/>
      </w:r>
      <w:r>
        <w:t xml:space="preserve">'s life was one hundred twenty-seven years.</w:t>
      </w:r>
      <w:r>
        <w:t xml:space="preserve">{{field-off:Bible}}</w:t>
      </w:r>
    </w:p>
    <w:p>
      <w:r>
        <w:rPr>
          <w:sz w:val="18"/>
          <w:color w:val="777777"/>
        </w:rPr>
        <w:t xml:space="preserve">[[@Bible:Genesis 23:2]] </w:t>
      </w:r>
      <w:r>
        <w:rPr>
          <w:b/>
        </w:rPr>
        <w:t xml:space="preserve">2 </w:t>
      </w:r>
      <w:r>
        <w:t xml:space="preserve"> {{field-on:Bible}}</w:t>
      </w:r>
      <w:r>
        <w:t xml:space="preserve">And Sarah died in the city of Arbok, which is in the hollow (this is Hebron) in the land of </w:t>
      </w:r>
      <w:r>
        <w:t xml:space="preserve">[[Canaan &gt;&gt; BibleKnowledgebase:@Canaan]]</w:t>
      </w:r>
      <w:r>
        <w:t xml:space="preserve">. And Abraham</w:t>
      </w:r>
      <w:r>
        <w:rPr>
          <w:rStyle w:val="FootnoteReference"/>
        </w:rPr>
        <w:footnoteReference w:id="273"/>
      </w:r>
      <w:r>
        <w:t xml:space="preserve"> came to lament Sarah and to mourn.</w:t>
      </w:r>
      <w:r>
        <w:t xml:space="preserve">{{field-off:Bible}}</w:t>
      </w:r>
    </w:p>
    <w:p>
      <w:r>
        <w:rPr>
          <w:sz w:val="18"/>
          <w:color w:val="777777"/>
        </w:rPr>
        <w:t xml:space="preserve">[[@Bible:Genesis 23:3]] </w:t>
      </w:r>
      <w:r>
        <w:rPr>
          <w:b/>
        </w:rPr>
        <w:t xml:space="preserve">3 </w:t>
      </w:r>
      <w:r>
        <w:t xml:space="preserve"> {{field-on:Bible}}</w:t>
      </w:r>
      <w:r>
        <w:t xml:space="preserve">And Abraham rose up from his dead and Abraham said to the sons of Heth, saying,</w:t>
      </w:r>
      <w:r>
        <w:t xml:space="preserve">{{field-off:Bible}}</w:t>
      </w:r>
    </w:p>
    <w:p>
      <w:r>
        <w:rPr>
          <w:sz w:val="18"/>
          <w:color w:val="777777"/>
        </w:rPr>
        <w:t xml:space="preserve">[[@Bible:Genesis 23:4]] </w:t>
      </w:r>
      <w:r>
        <w:rPr>
          <w:b/>
        </w:rPr>
        <w:t xml:space="preserve">4 </w:t>
      </w:r>
      <w:r>
        <w:t xml:space="preserve"> {{field-on:Bible}}</w:t>
      </w:r>
      <w:r>
        <w:t xml:space="preserve">I am a sojourner and a temporary resident among you. So give me a burial holding among you, and I will bury my dead away from me.</w:t>
      </w:r>
      <w:r>
        <w:t xml:space="preserve">{{field-off:Bible}}</w:t>
      </w:r>
    </w:p>
    <w:p>
      <w:r>
        <w:rPr>
          <w:sz w:val="18"/>
          <w:color w:val="777777"/>
        </w:rPr>
        <w:t xml:space="preserve">[[@Bible:Genesis 23:5]] </w:t>
      </w:r>
      <w:r>
        <w:rPr>
          <w:b/>
        </w:rPr>
        <w:t xml:space="preserve">5 </w:t>
      </w:r>
      <w:r>
        <w:t xml:space="preserve"> {{field-on:Bible}}</w:t>
      </w:r>
      <w:r>
        <w:t xml:space="preserve">And the sons of Heth answered Abraham, saying, No, lord.</w:t>
      </w:r>
      <w:r>
        <w:t xml:space="preserve">{{field-off:Bible}}</w:t>
      </w:r>
    </w:p>
    <w:p>
      <w:r>
        <w:rPr>
          <w:sz w:val="18"/>
          <w:color w:val="777777"/>
        </w:rPr>
        <w:t xml:space="preserve">[[@Bible:Genesis 23:6]] </w:t>
      </w:r>
      <w:r>
        <w:rPr>
          <w:b/>
        </w:rPr>
        <w:t xml:space="preserve">6 </w:t>
      </w:r>
      <w:r>
        <w:t xml:space="preserve"> {{field-on:Bible}}</w:t>
      </w:r>
      <w:r>
        <w:t xml:space="preserve">Hear us. You are a king from God among us. In our choice tombs bury your dead, for none of us will withhold his tomb from you, so that you may bury your dead there.</w:t>
      </w:r>
      <w:r>
        <w:t xml:space="preserve">{{field-off:Bible}}</w:t>
      </w:r>
    </w:p>
    <w:p>
      <w:r>
        <w:rPr>
          <w:sz w:val="18"/>
          <w:color w:val="777777"/>
        </w:rPr>
        <w:t xml:space="preserve">[[@Bible:Genesis 23:7]] </w:t>
      </w:r>
      <w:r>
        <w:rPr>
          <w:b/>
        </w:rPr>
        <w:t xml:space="preserve">7 </w:t>
      </w:r>
      <w:r>
        <w:t xml:space="preserve"> {{field-on:Bible}}</w:t>
      </w:r>
      <w:r>
        <w:t xml:space="preserve">And Abraham rose and bowed to the people of the land, to the sons of Heth,</w:t>
      </w:r>
      <w:r>
        <w:t xml:space="preserve">{{field-off:Bible}}</w:t>
      </w:r>
    </w:p>
    <w:p>
      <w:r>
        <w:rPr>
          <w:sz w:val="18"/>
          <w:color w:val="777777"/>
        </w:rPr>
        <w:t xml:space="preserve">[[@Bible:Genesis 23:8]] </w:t>
      </w:r>
      <w:r>
        <w:rPr>
          <w:b/>
        </w:rPr>
        <w:t xml:space="preserve">8 </w:t>
      </w:r>
      <w:r>
        <w:t xml:space="preserve"> {{field-on:Bible}}</w:t>
      </w:r>
      <w:r>
        <w:t xml:space="preserve">and Abraham spoke to them, saying, If it is in your mind that I should bury my dead out of my sight, hear me and speak on my behalf to Ephron son of Saar,</w:t>
      </w:r>
      <w:r>
        <w:t xml:space="preserve">{{field-off:Bible}}</w:t>
      </w:r>
    </w:p>
    <w:p>
      <w:r>
        <w:rPr>
          <w:sz w:val="18"/>
          <w:color w:val="777777"/>
        </w:rPr>
        <w:t xml:space="preserve">[[@Bible:Genesis 23:9]] </w:t>
      </w:r>
      <w:r>
        <w:rPr>
          <w:b/>
        </w:rPr>
        <w:t xml:space="preserve">9 </w:t>
      </w:r>
      <w:r>
        <w:t xml:space="preserve"> {{field-on:Bible}}</w:t>
      </w:r>
      <w:r>
        <w:t xml:space="preserve">and let him give me the double cave, which belongs to him, which is in part of his field. Let him give it to me among you for full silver as a burial holding.</w:t>
      </w:r>
      <w:r>
        <w:t xml:space="preserve">{{field-off:Bible}}</w:t>
      </w:r>
    </w:p>
    <w:p>
      <w:r>
        <w:rPr>
          <w:sz w:val="18"/>
          <w:color w:val="777777"/>
        </w:rPr>
        <w:t xml:space="preserve">[[@Bible:Genesis 23:10]] </w:t>
      </w:r>
      <w:r>
        <w:rPr>
          <w:b/>
        </w:rPr>
        <w:t xml:space="preserve">10 </w:t>
      </w:r>
      <w:r>
        <w:t xml:space="preserve"> {{field-on:Bible}}</w:t>
      </w:r>
      <w:r>
        <w:t xml:space="preserve">Now Ephron was sitting in the midst of the sons of Heth. And Ephron the Hittite answered Abraham, speaking in the hearing of the sons of Heth and of all who entered into the city, saying,</w:t>
      </w:r>
      <w:r>
        <w:t xml:space="preserve">{{field-off:Bible}}</w:t>
      </w:r>
    </w:p>
    <w:p>
      <w:r>
        <w:rPr>
          <w:sz w:val="18"/>
          <w:color w:val="777777"/>
        </w:rPr>
        <w:t xml:space="preserve">[[@Bible:Genesis 23:11]] </w:t>
      </w:r>
      <w:r>
        <w:rPr>
          <w:b/>
        </w:rPr>
        <w:t xml:space="preserve">11 </w:t>
      </w:r>
      <w:r>
        <w:t xml:space="preserve"> {{field-on:Bible}}</w:t>
      </w:r>
      <w:r>
        <w:t xml:space="preserve">Listen, lord, and hear me. I give you the field and the cave in it. Before all my fellow-citizens I have given it to you. Bury your dead.</w:t>
      </w:r>
      <w:r>
        <w:rPr>
          <w:rStyle w:val="FootnoteReference"/>
        </w:rPr>
        <w:footnoteReference w:id="274"/>
      </w:r>
      <w:r>
        <w:t xml:space="preserve">{{field-off:Bible}}</w:t>
      </w:r>
    </w:p>
    <w:p>
      <w:r>
        <w:rPr>
          <w:sz w:val="18"/>
          <w:color w:val="777777"/>
        </w:rPr>
        <w:t xml:space="preserve">[[@Bible:Genesis 23:12]] </w:t>
      </w:r>
      <w:r>
        <w:rPr>
          <w:b/>
        </w:rPr>
        <w:t xml:space="preserve">12 </w:t>
      </w:r>
      <w:r>
        <w:t xml:space="preserve"> {{field-on:Bible}}</w:t>
      </w:r>
      <w:r>
        <w:t xml:space="preserve">And Abraham bowed before the people of the land,</w:t>
      </w:r>
      <w:r>
        <w:t xml:space="preserve">{{field-off:Bible}}</w:t>
      </w:r>
    </w:p>
    <w:p>
      <w:r>
        <w:rPr>
          <w:sz w:val="18"/>
          <w:color w:val="777777"/>
        </w:rPr>
        <w:t xml:space="preserve">[[@Bible:Genesis 23:13]] </w:t>
      </w:r>
      <w:r>
        <w:rPr>
          <w:b/>
        </w:rPr>
        <w:t xml:space="preserve">13 </w:t>
      </w:r>
      <w:r>
        <w:t xml:space="preserve"> {{field-on:Bible}}</w:t>
      </w:r>
      <w:r>
        <w:t xml:space="preserve">and said to Ephron in the hearing of the people of the land, Since you are for me, hear me. Take the silver for the field from me, and I will bury my dead there.</w:t>
      </w:r>
      <w:r>
        <w:t xml:space="preserve">{{field-off:Bible}}</w:t>
      </w:r>
    </w:p>
    <w:p>
      <w:r>
        <w:rPr>
          <w:sz w:val="18"/>
          <w:color w:val="777777"/>
        </w:rPr>
        <w:t xml:space="preserve">[[@Bible:Genesis 23:14]] </w:t>
      </w:r>
      <w:r>
        <w:rPr>
          <w:b/>
        </w:rPr>
        <w:t xml:space="preserve">14 </w:t>
      </w:r>
      <w:r>
        <w:t xml:space="preserve"> {{field-on:Bible}}</w:t>
      </w:r>
      <w:r>
        <w:t xml:space="preserve">And Ephron answered Abraham, saying,</w:t>
      </w:r>
      <w:r>
        <w:t xml:space="preserve">{{field-off:Bible}}</w:t>
      </w:r>
    </w:p>
    <w:p>
      <w:r>
        <w:rPr>
          <w:sz w:val="18"/>
          <w:color w:val="777777"/>
        </w:rPr>
        <w:t xml:space="preserve">[[@Bible:Genesis 23:15]] </w:t>
      </w:r>
      <w:r>
        <w:rPr>
          <w:b/>
        </w:rPr>
        <w:t xml:space="preserve">15 </w:t>
      </w:r>
      <w:r>
        <w:t xml:space="preserve"> {{field-on:Bible}}</w:t>
      </w:r>
      <w:r>
        <w:t xml:space="preserve">No, lord, I have indeed heard. Land worth four hundred silver didrachms - but what is that between me and you? So bury your dead.</w:t>
      </w:r>
      <w:r>
        <w:t xml:space="preserve">{{field-off:Bible}}</w:t>
      </w:r>
    </w:p>
    <w:p>
      <w:r>
        <w:rPr>
          <w:sz w:val="18"/>
          <w:color w:val="777777"/>
        </w:rPr>
        <w:t xml:space="preserve">[[@Bible:Genesis 23:16]] </w:t>
      </w:r>
      <w:r>
        <w:rPr>
          <w:b/>
        </w:rPr>
        <w:t xml:space="preserve">16 </w:t>
      </w:r>
      <w:r>
        <w:t xml:space="preserve"> {{field-on:Bible}}</w:t>
      </w:r>
      <w:r>
        <w:t xml:space="preserve">And Abraham listened to Ephron, and Abraham weighed out to Ephron the silver that he had spoken in the hearing of the sons of Heth, four hundred silver didrachms, merchant-approved.</w:t>
      </w:r>
      <w:r>
        <w:t xml:space="preserve">{{field-off:Bible}}</w:t>
      </w:r>
    </w:p>
    <w:p>
      <w:r>
        <w:rPr>
          <w:sz w:val="18"/>
          <w:color w:val="777777"/>
        </w:rPr>
        <w:t xml:space="preserve">[[@Bible:Genesis 23:17]] </w:t>
      </w:r>
      <w:r>
        <w:rPr>
          <w:b/>
        </w:rPr>
        <w:t xml:space="preserve">17 </w:t>
      </w:r>
      <w:r>
        <w:t xml:space="preserve"> {{field-on:Bible}}</w:t>
      </w:r>
      <w:r>
        <w:t xml:space="preserve">And the field of Ephron, which was at the double cave</w:t>
      </w:r>
      <w:r>
        <w:rPr>
          <w:rStyle w:val="FootnoteReference"/>
        </w:rPr>
        <w:footnoteReference w:id="275"/>
      </w:r>
      <w:r>
        <w:t xml:space="preserve">, which is opposite Mamre, the field and the cave in it, and every tree that was in the field, and everything that was within all its borders round about, was established</w:t>
      </w:r>
      <w:r>
        <w:t xml:space="preserve">{{field-off:Bible}}</w:t>
      </w:r>
    </w:p>
    <w:p>
      <w:r>
        <w:rPr>
          <w:sz w:val="18"/>
          <w:color w:val="777777"/>
        </w:rPr>
        <w:t xml:space="preserve">[[@Bible:Genesis 23:18]] </w:t>
      </w:r>
      <w:r>
        <w:rPr>
          <w:b/>
        </w:rPr>
        <w:t xml:space="preserve">18 </w:t>
      </w:r>
      <w:r>
        <w:t xml:space="preserve"> {{field-on:Bible}}</w:t>
      </w:r>
      <w:r>
        <w:t xml:space="preserve">to Abraham as a holding, before the sons of Heth and all who entered into the city.</w:t>
      </w:r>
      <w:r>
        <w:t xml:space="preserve">{{field-off:Bible}}</w:t>
      </w:r>
    </w:p>
    <w:p>
      <w:r>
        <w:rPr>
          <w:sz w:val="18"/>
          <w:color w:val="777777"/>
        </w:rPr>
        <w:t xml:space="preserve">[[@Bible:Genesis 23:19]] </w:t>
      </w:r>
      <w:r>
        <w:rPr>
          <w:b/>
        </w:rPr>
        <w:t xml:space="preserve">19 </w:t>
      </w:r>
      <w:r>
        <w:t xml:space="preserve"> {{field-on:Bible}}</w:t>
      </w:r>
      <w:r>
        <w:t xml:space="preserve">After this Abraham buried Sarah his wife in the cave of the field at the double place, which is opposite Mamre (this is Hebron) in the land of </w:t>
      </w:r>
      <w:r>
        <w:t xml:space="preserve">[[Canaan &gt;&gt; BibleKnowledgebase:@Canaan]]</w:t>
      </w:r>
      <w:r>
        <w:t xml:space="preserve">.</w:t>
      </w:r>
      <w:r>
        <w:t xml:space="preserve">{{field-off:Bible}}</w:t>
      </w:r>
    </w:p>
    <w:p>
      <w:r>
        <w:rPr>
          <w:sz w:val="18"/>
          <w:color w:val="777777"/>
        </w:rPr>
        <w:t xml:space="preserve">[[@Bible:Genesis 23:20]] </w:t>
      </w:r>
      <w:r>
        <w:rPr>
          <w:b/>
        </w:rPr>
        <w:t xml:space="preserve">20 </w:t>
      </w:r>
      <w:r>
        <w:t xml:space="preserve"> {{field-on:Bible}}</w:t>
      </w:r>
      <w:r>
        <w:t xml:space="preserve">And the field and the cave in it were confirmed to Abraham as a burial holding from the sons of Heth.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[[@Bible:Genesis 24:1]] </w:t>
      </w:r>
      <w:r>
        <w:rPr>
          <w:b/>
        </w:rPr>
        <w:t xml:space="preserve">1 </w:t>
      </w:r>
      <w:r>
        <w:t xml:space="preserve"> {{field-on:Bible}}</w:t>
      </w:r>
      <w:r>
        <w:t xml:space="preserve">And Abraham</w:t>
      </w:r>
      <w:r>
        <w:rPr>
          <w:rStyle w:val="FootnoteReference"/>
        </w:rPr>
        <w:footnoteReference w:id="276"/>
      </w:r>
      <w:r>
        <w:t xml:space="preserve"> was old, far advanced in days, and the Lord had blessed Abraham in everything.</w:t>
      </w:r>
      <w:r>
        <w:t xml:space="preserve">{{field-off:Bible}}</w:t>
      </w:r>
    </w:p>
    <w:p>
      <w:r>
        <w:rPr>
          <w:sz w:val="18"/>
          <w:color w:val="777777"/>
        </w:rPr>
        <w:t xml:space="preserve">[[@Bible:Genesis 24:2]] </w:t>
      </w:r>
      <w:r>
        <w:rPr>
          <w:b/>
        </w:rPr>
        <w:t xml:space="preserve">2 </w:t>
      </w:r>
      <w:r>
        <w:t xml:space="preserve"> {{field-on:Bible}}</w:t>
      </w:r>
      <w:r>
        <w:t xml:space="preserve">And Abraham said to his servant, the elder of his house, the ruler of all that was his, Put your hand under my thigh,</w:t>
      </w:r>
      <w:r>
        <w:t xml:space="preserve">{{field-off:Bible}}</w:t>
      </w:r>
    </w:p>
    <w:p>
      <w:r>
        <w:rPr>
          <w:sz w:val="18"/>
          <w:color w:val="777777"/>
        </w:rPr>
        <w:t xml:space="preserve">[[@Bible:Genesis 24:3]] </w:t>
      </w:r>
      <w:r>
        <w:rPr>
          <w:b/>
        </w:rPr>
        <w:t xml:space="preserve">3 </w:t>
      </w:r>
      <w:r>
        <w:t xml:space="preserve"> {{field-on:Bible}}</w:t>
      </w:r>
      <w:r>
        <w:t xml:space="preserve">and I will bind you by oath by the Lord, the God of heaven and the God of the earth, that you shall not take a wife for my son Isaac</w:t>
      </w:r>
      <w:r>
        <w:rPr>
          <w:rStyle w:val="FootnoteReference"/>
        </w:rPr>
        <w:footnoteReference w:id="277"/>
      </w:r>
      <w:r>
        <w:t xml:space="preserve"> from the daughters of the Canaanites, among whom I dwell,</w:t>
      </w:r>
      <w:r>
        <w:t xml:space="preserve">{{field-off:Bible}}</w:t>
      </w:r>
    </w:p>
    <w:p>
      <w:r>
        <w:rPr>
          <w:sz w:val="18"/>
          <w:color w:val="777777"/>
        </w:rPr>
        <w:t xml:space="preserve">[[@Bible:Genesis 24:4]] </w:t>
      </w:r>
      <w:r>
        <w:rPr>
          <w:b/>
        </w:rPr>
        <w:t xml:space="preserve">4 </w:t>
      </w:r>
      <w:r>
        <w:t xml:space="preserve"> {{field-on:Bible}}</w:t>
      </w:r>
      <w:r>
        <w:t xml:space="preserve">but you shall go instead to my land, where I was born, and to my tribe, and take a wife from there for my son Isaac.</w:t>
      </w:r>
      <w:r>
        <w:t xml:space="preserve">{{field-off:Bible}}</w:t>
      </w:r>
    </w:p>
    <w:p>
      <w:r>
        <w:rPr>
          <w:sz w:val="18"/>
          <w:color w:val="777777"/>
        </w:rPr>
        <w:t xml:space="preserve">[[@Bible:Genesis 24:5]] </w:t>
      </w:r>
      <w:r>
        <w:rPr>
          <w:b/>
        </w:rPr>
        <w:t xml:space="preserve">5 </w:t>
      </w:r>
      <w:r>
        <w:t xml:space="preserve"> {{field-on:Bible}}</w:t>
      </w:r>
      <w:r>
        <w:t xml:space="preserve">And the servant said to him, Suppose the woman is not willing to come back with me to this land.</w:t>
      </w:r>
      <w:r>
        <w:rPr>
          <w:rStyle w:val="FootnoteReference"/>
        </w:rPr>
        <w:footnoteReference w:id="278"/>
      </w:r>
      <w:r>
        <w:t xml:space="preserve"> Shall I return your son to the land from which you came out?</w:t>
      </w:r>
      <w:r>
        <w:rPr>
          <w:rStyle w:val="FootnoteReference"/>
        </w:rPr>
        <w:footnoteReference w:id="279"/>
      </w:r>
      <w:r>
        <w:t xml:space="preserve">{{field-off:Bible}}</w:t>
      </w:r>
    </w:p>
    <w:p>
      <w:r>
        <w:rPr>
          <w:sz w:val="18"/>
          <w:color w:val="777777"/>
        </w:rPr>
        <w:t xml:space="preserve">[[@Bible:Genesis 24:6]] </w:t>
      </w:r>
      <w:r>
        <w:rPr>
          <w:b/>
        </w:rPr>
        <w:t xml:space="preserve">6 </w:t>
      </w:r>
      <w:r>
        <w:t xml:space="preserve"> {{field-on:Bible}}</w:t>
      </w:r>
      <w:r>
        <w:t xml:space="preserve">And Abraham said to him, Beware for yourself that you do not return my son there.</w:t>
      </w:r>
      <w:r>
        <w:t xml:space="preserve">{{field-off:Bible}}</w:t>
      </w:r>
    </w:p>
    <w:p>
      <w:r>
        <w:rPr>
          <w:sz w:val="18"/>
          <w:color w:val="777777"/>
        </w:rPr>
        <w:t xml:space="preserve">[[@Bible:Genesis 24:7]] </w:t>
      </w:r>
      <w:r>
        <w:rPr>
          <w:b/>
        </w:rPr>
        <w:t xml:space="preserve">7 </w:t>
      </w:r>
      <w:r>
        <w:t xml:space="preserve"> {{field-on:Bible}}</w:t>
      </w:r>
      <w:r>
        <w:t xml:space="preserve">The Lord, the God of heaven and the God of the earth, who took me from my father's house and from the land where I was born</w:t>
      </w:r>
      <w:r>
        <w:rPr>
          <w:rStyle w:val="FootnoteReference"/>
        </w:rPr>
        <w:footnoteReference w:id="280"/>
      </w:r>
      <w:r>
        <w:t xml:space="preserve">, who spoke to me and swore to me, saying, To you and to your seed I will give this land - he himself will send his angel ahead of you, and you shall take a wife for my son from there.</w:t>
      </w:r>
      <w:r>
        <w:t xml:space="preserve">{{field-off:Bible}}</w:t>
      </w:r>
    </w:p>
    <w:p>
      <w:r>
        <w:rPr>
          <w:sz w:val="18"/>
          <w:color w:val="777777"/>
        </w:rPr>
        <w:t xml:space="preserve">[[@Bible:Genesis 24:8]] </w:t>
      </w:r>
      <w:r>
        <w:rPr>
          <w:b/>
        </w:rPr>
        <w:t xml:space="preserve">8 </w:t>
      </w:r>
      <w:r>
        <w:t xml:space="preserve"> {{field-on:Bible}}</w:t>
      </w:r>
      <w:r>
        <w:t xml:space="preserve">But if the woman is not willing to come with you into this land, you shall be clear from my oath. Only do not return my son there.</w:t>
      </w:r>
      <w:r>
        <w:t xml:space="preserve">{{field-off:Bible}}</w:t>
      </w:r>
    </w:p>
    <w:p>
      <w:r>
        <w:rPr>
          <w:sz w:val="18"/>
          <w:color w:val="777777"/>
        </w:rPr>
        <w:t xml:space="preserve">[[@Bible:Genesis 24:9]] </w:t>
      </w:r>
      <w:r>
        <w:rPr>
          <w:b/>
        </w:rPr>
        <w:t xml:space="preserve">9 </w:t>
      </w:r>
      <w:r>
        <w:t xml:space="preserve"> {{field-on:Bible}}</w:t>
      </w:r>
      <w:r>
        <w:t xml:space="preserve">And the servant put his hand under the thigh of Abraham his lord and swore to him concerning this matter.</w:t>
      </w:r>
      <w:r>
        <w:t xml:space="preserve">{{field-off:Bible}}</w:t>
      </w:r>
    </w:p>
    <w:p>
      <w:r>
        <w:rPr>
          <w:sz w:val="18"/>
          <w:color w:val="777777"/>
        </w:rPr>
        <w:t xml:space="preserve">[[@Bible:Genesis 24:10]] </w:t>
      </w:r>
      <w:r>
        <w:rPr>
          <w:b/>
        </w:rPr>
        <w:t xml:space="preserve">10 </w:t>
      </w:r>
      <w:r>
        <w:t xml:space="preserve"> {{field-on:Bible}}</w:t>
      </w:r>
      <w:r>
        <w:t xml:space="preserve">And the servant took ten camels from the camels of his lord, and from all the good things of his lord with him. And he rose and went to Mesopotamia, to the city of Nahor.</w:t>
      </w:r>
      <w:r>
        <w:t xml:space="preserve">{{field-off:Bible}}</w:t>
      </w:r>
    </w:p>
    <w:p>
      <w:r>
        <w:rPr>
          <w:sz w:val="18"/>
          <w:color w:val="777777"/>
        </w:rPr>
        <w:t xml:space="preserve">[[@Bible:Genesis 24:11]] </w:t>
      </w:r>
      <w:r>
        <w:rPr>
          <w:b/>
        </w:rPr>
        <w:t xml:space="preserve">11 </w:t>
      </w:r>
      <w:r>
        <w:t xml:space="preserve"> {{field-on:Bible}}</w:t>
      </w:r>
      <w:r>
        <w:t xml:space="preserve">And he made the camels lie down outside the city beside the water well toward evening, at the time when the women who draw water go out.</w:t>
      </w:r>
      <w:r>
        <w:rPr>
          <w:rStyle w:val="FootnoteReference"/>
        </w:rPr>
        <w:footnoteReference w:id="281"/>
      </w:r>
      <w:r>
        <w:t xml:space="preserve">{{field-off:Bible}}</w:t>
      </w:r>
    </w:p>
    <w:p>
      <w:r>
        <w:rPr>
          <w:sz w:val="18"/>
          <w:color w:val="777777"/>
        </w:rPr>
        <w:t xml:space="preserve">[[@Bible:Genesis 24:12]] </w:t>
      </w:r>
      <w:r>
        <w:rPr>
          <w:b/>
        </w:rPr>
        <w:t xml:space="preserve">12 </w:t>
      </w:r>
      <w:r>
        <w:t xml:space="preserve"> {{field-on:Bible}}</w:t>
      </w:r>
      <w:r>
        <w:t xml:space="preserve">And he said, Lord, God of my lord Abraham, prosper things before me today and show mercy toward my lord Abraham.</w:t>
      </w:r>
      <w:r>
        <w:t xml:space="preserve">{{field-off:Bible}}</w:t>
      </w:r>
    </w:p>
    <w:p>
      <w:r>
        <w:rPr>
          <w:sz w:val="18"/>
          <w:color w:val="777777"/>
        </w:rPr>
        <w:t xml:space="preserve">[[@Bible:Genesis 24:13]] </w:t>
      </w:r>
      <w:r>
        <w:rPr>
          <w:b/>
        </w:rPr>
        <w:t xml:space="preserve">13 </w:t>
      </w:r>
      <w:r>
        <w:t xml:space="preserve"> {{field-on:Bible}}</w:t>
      </w:r>
      <w:r>
        <w:t xml:space="preserve">Look, I am standing at the spring of water, and the daughters of those inhabiting the city are coming out to draw water,</w:t>
      </w:r>
      <w:r>
        <w:t xml:space="preserve">{{field-off:Bible}}</w:t>
      </w:r>
    </w:p>
    <w:p>
      <w:r>
        <w:rPr>
          <w:sz w:val="18"/>
          <w:color w:val="777777"/>
        </w:rPr>
        <w:t xml:space="preserve">[[@Bible:Genesis 24:14]] </w:t>
      </w:r>
      <w:r>
        <w:rPr>
          <w:b/>
        </w:rPr>
        <w:t xml:space="preserve">14 </w:t>
      </w:r>
      <w:r>
        <w:t xml:space="preserve"> {{field-on:Bible}}</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282"/>
      </w:r>
      <w:r>
        <w:t xml:space="preserve">.</w:t>
      </w:r>
      <w:r>
        <w:t xml:space="preserve">{{field-off:Bible}}</w:t>
      </w:r>
    </w:p>
    <w:p>
      <w:r>
        <w:rPr>
          <w:sz w:val="18"/>
          <w:color w:val="777777"/>
        </w:rPr>
        <w:t xml:space="preserve">[[@Bible:Genesis 24:15]] </w:t>
      </w:r>
      <w:r>
        <w:rPr>
          <w:b/>
        </w:rPr>
        <w:t xml:space="preserve">15 </w:t>
      </w:r>
      <w:r>
        <w:t xml:space="preserve"> {{field-on:Bible}}</w:t>
      </w:r>
      <w:r>
        <w:t xml:space="preserve">And it happened before he finished speaking in his mind</w:t>
      </w:r>
      <w:r>
        <w:rPr>
          <w:rStyle w:val="FootnoteReference"/>
        </w:rPr>
        <w:footnoteReference w:id="283"/>
      </w:r>
      <w:r>
        <w:t xml:space="preserve">, that at once Rebekah</w:t>
      </w:r>
      <w:r>
        <w:rPr>
          <w:rStyle w:val="FootnoteReference"/>
        </w:rPr>
        <w:footnoteReference w:id="284"/>
      </w:r>
      <w:r>
        <w:t xml:space="preserve"> came out, born to Bethuel son of Milcah wife of Nahor, Abraham's brother, having her water jar on her shoulders.</w:t>
      </w:r>
      <w:r>
        <w:rPr>
          <w:rStyle w:val="FootnoteReference"/>
        </w:rPr>
        <w:footnoteReference w:id="285"/>
      </w:r>
      <w:r>
        <w:t xml:space="preserve">{{field-off:Bible}}</w:t>
      </w:r>
    </w:p>
    <w:p>
      <w:r>
        <w:rPr>
          <w:sz w:val="18"/>
          <w:color w:val="777777"/>
        </w:rPr>
        <w:t xml:space="preserve">[[@Bible:Genesis 24:16]] </w:t>
      </w:r>
      <w:r>
        <w:rPr>
          <w:b/>
        </w:rPr>
        <w:t xml:space="preserve">16 </w:t>
      </w:r>
      <w:r>
        <w:t xml:space="preserve"> {{field-on:Bible}}</w:t>
      </w:r>
      <w:r>
        <w:t xml:space="preserve">And the virgin was very beautiful in appearance. She was a virgin; a man had not known her. And she went down to the spring, filled her water jar, and came up.</w:t>
      </w:r>
      <w:r>
        <w:t xml:space="preserve">{{field-off:Bible}}</w:t>
      </w:r>
    </w:p>
    <w:p>
      <w:r>
        <w:rPr>
          <w:sz w:val="18"/>
          <w:color w:val="777777"/>
        </w:rPr>
        <w:t xml:space="preserve">[[@Bible:Genesis 24:17]] </w:t>
      </w:r>
      <w:r>
        <w:rPr>
          <w:b/>
        </w:rPr>
        <w:t xml:space="preserve">17 </w:t>
      </w:r>
      <w:r>
        <w:t xml:space="preserve"> {{field-on:Bible}}</w:t>
      </w:r>
      <w:r>
        <w:t xml:space="preserve">And the servant ran to meet her and said, Give me a little water to drink from your jar.</w:t>
      </w:r>
      <w:r>
        <w:t xml:space="preserve">{{field-off:Bible}}</w:t>
      </w:r>
    </w:p>
    <w:p>
      <w:r>
        <w:rPr>
          <w:sz w:val="18"/>
          <w:color w:val="777777"/>
        </w:rPr>
        <w:t xml:space="preserve">[[@Bible:Genesis 24:18]] </w:t>
      </w:r>
      <w:r>
        <w:rPr>
          <w:b/>
        </w:rPr>
        <w:t xml:space="preserve">18 </w:t>
      </w:r>
      <w:r>
        <w:t xml:space="preserve"> {{field-on:Bible}}</w:t>
      </w:r>
      <w:r>
        <w:t xml:space="preserve">And she said, Drink, lord. And she hurried and lowered the jar onto her arm and gave him drink until he stopped drinking.</w:t>
      </w:r>
      <w:r>
        <w:t xml:space="preserve">{{field-off:Bible}}</w:t>
      </w:r>
    </w:p>
    <w:p>
      <w:r>
        <w:rPr>
          <w:sz w:val="18"/>
          <w:color w:val="777777"/>
        </w:rPr>
        <w:t xml:space="preserve">[[@Bible:Genesis 24:19]] </w:t>
      </w:r>
      <w:r>
        <w:rPr>
          <w:b/>
        </w:rPr>
        <w:t xml:space="preserve">19 </w:t>
      </w:r>
      <w:r>
        <w:t xml:space="preserve"> {{field-on:Bible}}</w:t>
      </w:r>
      <w:r>
        <w:t xml:space="preserve">And she said, I will draw for your camels too, until they all drink.</w:t>
      </w:r>
      <w:r>
        <w:t xml:space="preserve">{{field-off:Bible}}</w:t>
      </w:r>
    </w:p>
    <w:p>
      <w:r>
        <w:rPr>
          <w:sz w:val="18"/>
          <w:color w:val="777777"/>
        </w:rPr>
        <w:t xml:space="preserve">[[@Bible:Genesis 24:20]] </w:t>
      </w:r>
      <w:r>
        <w:rPr>
          <w:b/>
        </w:rPr>
        <w:t xml:space="preserve">20 </w:t>
      </w:r>
      <w:r>
        <w:t xml:space="preserve"> {{field-on:Bible}}</w:t>
      </w:r>
      <w:r>
        <w:t xml:space="preserve">And she hurried and emptied the water jar into the trough and ran back to the well to draw again and drew for all the camels.</w:t>
      </w:r>
      <w:r>
        <w:t xml:space="preserve">{{field-off:Bible}}</w:t>
      </w:r>
    </w:p>
    <w:p>
      <w:r>
        <w:rPr>
          <w:sz w:val="18"/>
          <w:color w:val="777777"/>
        </w:rPr>
        <w:t xml:space="preserve">[[@Bible:Genesis 24:21]] </w:t>
      </w:r>
      <w:r>
        <w:rPr>
          <w:b/>
        </w:rPr>
        <w:t xml:space="preserve">21 </w:t>
      </w:r>
      <w:r>
        <w:t xml:space="preserve"> {{field-on:Bible}}</w:t>
      </w:r>
      <w:r>
        <w:t xml:space="preserve">And the man was closely observing her and kept silent, to know whether the Lord had prospered his way or not.</w:t>
      </w:r>
      <w:r>
        <w:t xml:space="preserve">{{field-off:Bible}}</w:t>
      </w:r>
    </w:p>
    <w:p>
      <w:r>
        <w:rPr>
          <w:sz w:val="18"/>
          <w:color w:val="777777"/>
        </w:rPr>
        <w:t xml:space="preserve">[[@Bible:Genesis 24:22]] </w:t>
      </w:r>
      <w:r>
        <w:rPr>
          <w:b/>
        </w:rPr>
        <w:t xml:space="preserve">22 </w:t>
      </w:r>
      <w:r>
        <w:t xml:space="preserve"> {{field-on:Bible}}</w:t>
      </w:r>
      <w:r>
        <w:t xml:space="preserve">And it happened when all the camels stopped drinking, the man took golden earrings, a drachm in weight each, and two bracelets for her hands, their weight ten gold pieces.</w:t>
      </w:r>
      <w:r>
        <w:t xml:space="preserve">{{field-off:Bible}}</w:t>
      </w:r>
    </w:p>
    <w:p>
      <w:r>
        <w:rPr>
          <w:sz w:val="18"/>
          <w:color w:val="777777"/>
        </w:rPr>
        <w:t xml:space="preserve">[[@Bible:Genesis 24:23]] </w:t>
      </w:r>
      <w:r>
        <w:rPr>
          <w:b/>
        </w:rPr>
        <w:t xml:space="preserve">23 </w:t>
      </w:r>
      <w:r>
        <w:t xml:space="preserve"> {{field-on:Bible}}</w:t>
      </w:r>
      <w:r>
        <w:t xml:space="preserve">And he asked her and said, Whose daughter are you? Tell me whether there is room at your father's house for us to lodge.</w:t>
      </w:r>
      <w:r>
        <w:t xml:space="preserve">{{field-off:Bible}}</w:t>
      </w:r>
    </w:p>
    <w:p>
      <w:r>
        <w:rPr>
          <w:sz w:val="18"/>
          <w:color w:val="777777"/>
        </w:rPr>
        <w:t xml:space="preserve">[[@Bible:Genesis 24:24]] </w:t>
      </w:r>
      <w:r>
        <w:rPr>
          <w:b/>
        </w:rPr>
        <w:t xml:space="preserve">24 </w:t>
      </w:r>
      <w:r>
        <w:t xml:space="preserve"> {{field-on:Bible}}</w:t>
      </w:r>
      <w:r>
        <w:t xml:space="preserve">And she said to him, I am daughter of Bethuel, son of Milcah, whom she bore to Nahor.</w:t>
      </w:r>
      <w:r>
        <w:t xml:space="preserve">{{field-off:Bible}}</w:t>
      </w:r>
    </w:p>
    <w:p>
      <w:r>
        <w:rPr>
          <w:sz w:val="18"/>
          <w:color w:val="777777"/>
        </w:rPr>
        <w:t xml:space="preserve">[[@Bible:Genesis 24:25]] </w:t>
      </w:r>
      <w:r>
        <w:rPr>
          <w:b/>
        </w:rPr>
        <w:t xml:space="preserve">25 </w:t>
      </w:r>
      <w:r>
        <w:t xml:space="preserve"> {{field-on:Bible}}</w:t>
      </w:r>
      <w:r>
        <w:t xml:space="preserve">And she said to him, We have both much straw and fodder with us, and room to lodge.</w:t>
      </w:r>
      <w:r>
        <w:t xml:space="preserve">{{field-off:Bible}}</w:t>
      </w:r>
    </w:p>
    <w:p>
      <w:r>
        <w:rPr>
          <w:sz w:val="18"/>
          <w:color w:val="777777"/>
        </w:rPr>
        <w:t xml:space="preserve">[[@Bible:Genesis 24:26]] </w:t>
      </w:r>
      <w:r>
        <w:rPr>
          <w:b/>
        </w:rPr>
        <w:t xml:space="preserve">26 </w:t>
      </w:r>
      <w:r>
        <w:t xml:space="preserve"> {{field-on:Bible}}</w:t>
      </w:r>
      <w:r>
        <w:t xml:space="preserve">And the man, being well pleased, bowed to the Lord and said,</w:t>
      </w:r>
      <w:r>
        <w:t xml:space="preserve">{{field-off:Bible}}</w:t>
      </w:r>
    </w:p>
    <w:p>
      <w:r>
        <w:rPr>
          <w:sz w:val="18"/>
          <w:color w:val="777777"/>
        </w:rPr>
        <w:t xml:space="preserve">[[@Bible:Genesis 24:27]] </w:t>
      </w:r>
      <w:r>
        <w:rPr>
          <w:b/>
        </w:rPr>
        <w:t xml:space="preserve">27 </w:t>
      </w:r>
      <w:r>
        <w:t xml:space="preserve"> {{field-on:Bible}}</w:t>
      </w:r>
      <w:r>
        <w:t xml:space="preserve">Blessed be the Lord, the God of my lord Abraham, who has not withheld his righteousness and his truth from my lord. And the Lord guided me well to the house of my lord's brother.</w:t>
      </w:r>
      <w:r>
        <w:t xml:space="preserve">{{field-off:Bible}}</w:t>
      </w:r>
    </w:p>
    <w:p>
      <w:r>
        <w:rPr>
          <w:sz w:val="18"/>
          <w:color w:val="777777"/>
        </w:rPr>
        <w:t xml:space="preserve">[[@Bible:Genesis 24:28]] </w:t>
      </w:r>
      <w:r>
        <w:rPr>
          <w:b/>
        </w:rPr>
        <w:t xml:space="preserve">28 </w:t>
      </w:r>
      <w:r>
        <w:t xml:space="preserve"> {{field-on:Bible}}</w:t>
      </w:r>
      <w:r>
        <w:t xml:space="preserve">And the girl ran and reported to her mother's house according to these words.</w:t>
      </w:r>
      <w:r>
        <w:t xml:space="preserve">{{field-off:Bible}}</w:t>
      </w:r>
    </w:p>
    <w:p>
      <w:r>
        <w:rPr>
          <w:sz w:val="18"/>
          <w:color w:val="777777"/>
        </w:rPr>
        <w:t xml:space="preserve">[[@Bible:Genesis 24:29]] </w:t>
      </w:r>
      <w:r>
        <w:rPr>
          <w:b/>
        </w:rPr>
        <w:t xml:space="preserve">29 </w:t>
      </w:r>
      <w:r>
        <w:t xml:space="preserve"> {{field-on:Bible}}</w:t>
      </w:r>
      <w:r>
        <w:t xml:space="preserve">Now Rebekah had a brother whose name was Laban. And Laban ran out to the man, to the spring.</w:t>
      </w:r>
      <w:r>
        <w:t xml:space="preserve">{{field-off:Bible}}</w:t>
      </w:r>
    </w:p>
    <w:p>
      <w:r>
        <w:rPr>
          <w:sz w:val="18"/>
          <w:color w:val="777777"/>
        </w:rPr>
        <w:t xml:space="preserve">[[@Bible:Genesis 24:30]] </w:t>
      </w:r>
      <w:r>
        <w:rPr>
          <w:b/>
        </w:rPr>
        <w:t xml:space="preserve">30 </w:t>
      </w:r>
      <w:r>
        <w:t xml:space="preserve"> {{field-on:Bible}}</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286"/>
      </w:r>
      <w:r>
        <w:t xml:space="preserve">{{field-off:Bible}}</w:t>
      </w:r>
    </w:p>
    <w:p>
      <w:r>
        <w:rPr>
          <w:sz w:val="18"/>
          <w:color w:val="777777"/>
        </w:rPr>
        <w:t xml:space="preserve">[[@Bible:Genesis 24:31]] </w:t>
      </w:r>
      <w:r>
        <w:rPr>
          <w:b/>
        </w:rPr>
        <w:t xml:space="preserve">31 </w:t>
      </w:r>
      <w:r>
        <w:t xml:space="preserve"> {{field-on:Bible}}</w:t>
      </w:r>
      <w:r>
        <w:t xml:space="preserve">And he said to him, Come in, blessed of the Lord. Why do you stand outside? I have prepared the house and a place for the camels.</w:t>
      </w:r>
      <w:r>
        <w:t xml:space="preserve">{{field-off:Bible}}</w:t>
      </w:r>
    </w:p>
    <w:p>
      <w:r>
        <w:rPr>
          <w:sz w:val="18"/>
          <w:color w:val="777777"/>
        </w:rPr>
        <w:t xml:space="preserve">[[@Bible:Genesis 24:32]] </w:t>
      </w:r>
      <w:r>
        <w:rPr>
          <w:b/>
        </w:rPr>
        <w:t xml:space="preserve">32 </w:t>
      </w:r>
      <w:r>
        <w:t xml:space="preserve"> {{field-on:Bible}}</w:t>
      </w:r>
      <w:r>
        <w:t xml:space="preserve">And the man entered the house and unloaded the camels and gave straw and fodder to the camels, and water to wash his feet and the feet of the men with him.</w:t>
      </w:r>
      <w:r>
        <w:t xml:space="preserve">{{field-off:Bible}}</w:t>
      </w:r>
    </w:p>
    <w:p>
      <w:r>
        <w:rPr>
          <w:sz w:val="18"/>
          <w:color w:val="777777"/>
        </w:rPr>
        <w:t xml:space="preserve">[[@Bible:Genesis 24:33]] </w:t>
      </w:r>
      <w:r>
        <w:rPr>
          <w:b/>
        </w:rPr>
        <w:t xml:space="preserve">33 </w:t>
      </w:r>
      <w:r>
        <w:t xml:space="preserve"> {{field-on:Bible}}</w:t>
      </w:r>
      <w:r>
        <w:t xml:space="preserve">And he set loaves before them to eat. But he said, I will certainly not eat until I speak my words. And they said, Speak.</w:t>
      </w:r>
      <w:r>
        <w:rPr>
          <w:rStyle w:val="FootnoteReference"/>
        </w:rPr>
        <w:footnoteReference w:id="287"/>
      </w:r>
      <w:r>
        <w:t xml:space="preserve">{{field-off:Bible}}</w:t>
      </w:r>
    </w:p>
    <w:p>
      <w:r>
        <w:rPr>
          <w:sz w:val="18"/>
          <w:color w:val="777777"/>
        </w:rPr>
        <w:t xml:space="preserve">[[@Bible:Genesis 24:34]] </w:t>
      </w:r>
      <w:r>
        <w:rPr>
          <w:b/>
        </w:rPr>
        <w:t xml:space="preserve">34 </w:t>
      </w:r>
      <w:r>
        <w:t xml:space="preserve"> {{field-on:Bible}}</w:t>
      </w:r>
      <w:r>
        <w:t xml:space="preserve">And he said, I am Abraham's servant</w:t>
      </w:r>
      <w:r>
        <w:rPr>
          <w:rStyle w:val="FootnoteReference"/>
        </w:rPr>
        <w:footnoteReference w:id="288"/>
      </w:r>
      <w:r>
        <w:t xml:space="preserve">.</w:t>
      </w:r>
      <w:r>
        <w:t xml:space="preserve">{{field-off:Bible}}</w:t>
      </w:r>
    </w:p>
    <w:p>
      <w:r>
        <w:rPr>
          <w:sz w:val="18"/>
          <w:color w:val="777777"/>
        </w:rPr>
        <w:t xml:space="preserve">[[@Bible:Genesis 24:35]] </w:t>
      </w:r>
      <w:r>
        <w:rPr>
          <w:b/>
        </w:rPr>
        <w:t xml:space="preserve">35 </w:t>
      </w:r>
      <w:r>
        <w:t xml:space="preserve"> {{field-on:Bible}}</w:t>
      </w:r>
      <w:r>
        <w:t xml:space="preserve">And the Lord greatly blessed my lord, and he was exalted. And he gave him sheep and calves and silver and gold and male servants and female servants and camels and donkeys.</w:t>
      </w:r>
      <w:r>
        <w:t xml:space="preserve">{{field-off:Bible}}</w:t>
      </w:r>
    </w:p>
    <w:p>
      <w:r>
        <w:rPr>
          <w:sz w:val="18"/>
          <w:color w:val="777777"/>
        </w:rPr>
        <w:t xml:space="preserve">[[@Bible:Genesis 24:36]] </w:t>
      </w:r>
      <w:r>
        <w:rPr>
          <w:b/>
        </w:rPr>
        <w:t xml:space="preserve">36 </w:t>
      </w:r>
      <w:r>
        <w:t xml:space="preserve"> {{field-on:Bible}}</w:t>
      </w:r>
      <w:r>
        <w:t xml:space="preserve">And Sarah</w:t>
      </w:r>
      <w:r>
        <w:rPr>
          <w:rStyle w:val="FootnoteReference"/>
        </w:rPr>
        <w:footnoteReference w:id="289"/>
      </w:r>
      <w:r>
        <w:t xml:space="preserve">, my lord's wife, bore one son to my lord after he had grown old, and he gave him all that he had.</w:t>
      </w:r>
      <w:r>
        <w:t xml:space="preserve">{{field-off:Bible}}</w:t>
      </w:r>
    </w:p>
    <w:p>
      <w:r>
        <w:rPr>
          <w:sz w:val="18"/>
          <w:color w:val="777777"/>
        </w:rPr>
        <w:t xml:space="preserve">[[@Bible:Genesis 24:37]] </w:t>
      </w:r>
      <w:r>
        <w:rPr>
          <w:b/>
        </w:rPr>
        <w:t xml:space="preserve">37 </w:t>
      </w:r>
      <w:r>
        <w:t xml:space="preserve"> {{field-on:Bible}}</w:t>
      </w:r>
      <w:r>
        <w:t xml:space="preserve">And my lord made me swear, saying, You shall not take a wife for my son from the daughters of the Canaanites, among whose land I sojourn,</w:t>
      </w:r>
      <w:r>
        <w:t xml:space="preserve">{{field-off:Bible}}</w:t>
      </w:r>
    </w:p>
    <w:p>
      <w:r>
        <w:rPr>
          <w:sz w:val="18"/>
          <w:color w:val="777777"/>
        </w:rPr>
        <w:t xml:space="preserve">[[@Bible:Genesis 24:38]] </w:t>
      </w:r>
      <w:r>
        <w:rPr>
          <w:b/>
        </w:rPr>
        <w:t xml:space="preserve">38 </w:t>
      </w:r>
      <w:r>
        <w:t xml:space="preserve"> {{field-on:Bible}}</w:t>
      </w:r>
      <w:r>
        <w:t xml:space="preserve">but you shall go instead to my father's house and to my tribe</w:t>
      </w:r>
      <w:r>
        <w:rPr>
          <w:rStyle w:val="FootnoteReference"/>
        </w:rPr>
        <w:footnoteReference w:id="290"/>
      </w:r>
      <w:r>
        <w:t xml:space="preserve"> and take a wife for my son from there.</w:t>
      </w:r>
      <w:r>
        <w:t xml:space="preserve">{{field-off:Bible}}</w:t>
      </w:r>
    </w:p>
    <w:p>
      <w:r>
        <w:rPr>
          <w:sz w:val="18"/>
          <w:color w:val="777777"/>
        </w:rPr>
        <w:t xml:space="preserve">[[@Bible:Genesis 24:39]] </w:t>
      </w:r>
      <w:r>
        <w:rPr>
          <w:b/>
        </w:rPr>
        <w:t xml:space="preserve">39 </w:t>
      </w:r>
      <w:r>
        <w:t xml:space="preserve"> {{field-on:Bible}}</w:t>
      </w:r>
      <w:r>
        <w:t xml:space="preserve">And I said to my lord, Suppose the woman will not come with me.</w:t>
      </w:r>
      <w:r>
        <w:t xml:space="preserve">{{field-off:Bible}}</w:t>
      </w:r>
    </w:p>
    <w:p>
      <w:r>
        <w:rPr>
          <w:sz w:val="18"/>
          <w:color w:val="777777"/>
        </w:rPr>
        <w:t xml:space="preserve">[[@Bible:Genesis 24:40]] </w:t>
      </w:r>
      <w:r>
        <w:rPr>
          <w:b/>
        </w:rPr>
        <w:t xml:space="preserve">40 </w:t>
      </w:r>
      <w:r>
        <w:t xml:space="preserve"> {{field-on:Bible}}</w:t>
      </w:r>
      <w:r>
        <w:t xml:space="preserve">And he said to me, The Lord God, before whom I have been well-pleasing, will himself send out his angel with you</w:t>
      </w:r>
      <w:r>
        <w:rPr>
          <w:rStyle w:val="FootnoteReference"/>
        </w:rPr>
        <w:footnoteReference w:id="291"/>
      </w:r>
      <w:r>
        <w:t xml:space="preserve"> and prosper your way, and you shall take a wife for my son from my tribe and from my father's house.</w:t>
      </w:r>
      <w:r>
        <w:t xml:space="preserve">{{field-off:Bible}}</w:t>
      </w:r>
    </w:p>
    <w:p>
      <w:r>
        <w:rPr>
          <w:sz w:val="18"/>
          <w:color w:val="777777"/>
        </w:rPr>
        <w:t xml:space="preserve">[[@Bible:Genesis 24:41]] </w:t>
      </w:r>
      <w:r>
        <w:rPr>
          <w:b/>
        </w:rPr>
        <w:t xml:space="preserve">41 </w:t>
      </w:r>
      <w:r>
        <w:t xml:space="preserve"> {{field-on:Bible}}</w:t>
      </w:r>
      <w:r>
        <w:t xml:space="preserve">Then you shall be innocent of my curse, for whenever you come to my tribe and they do not give to you, you shall be innocent of my oath.</w:t>
      </w:r>
      <w:r>
        <w:t xml:space="preserve">{{field-off:Bible}}</w:t>
      </w:r>
    </w:p>
    <w:p>
      <w:r>
        <w:rPr>
          <w:sz w:val="18"/>
          <w:color w:val="777777"/>
        </w:rPr>
        <w:t xml:space="preserve">[[@Bible:Genesis 24:42]] </w:t>
      </w:r>
      <w:r>
        <w:rPr>
          <w:b/>
        </w:rPr>
        <w:t xml:space="preserve">42 </w:t>
      </w:r>
      <w:r>
        <w:t xml:space="preserve"> {{field-on:Bible}}</w:t>
      </w:r>
      <w:r>
        <w:t xml:space="preserve">And when I came today to the spring I said, Lord, God of my lord Abraham, if you are prospering the way on which I am now going,</w:t>
      </w:r>
      <w:r>
        <w:t xml:space="preserve">{{field-off:Bible}}</w:t>
      </w:r>
    </w:p>
    <w:p>
      <w:r>
        <w:rPr>
          <w:sz w:val="18"/>
          <w:color w:val="777777"/>
        </w:rPr>
        <w:t xml:space="preserve">[[@Bible:Genesis 24:43]] </w:t>
      </w:r>
      <w:r>
        <w:rPr>
          <w:b/>
        </w:rPr>
        <w:t xml:space="preserve">43 </w:t>
      </w:r>
      <w:r>
        <w:t xml:space="preserve"> {{field-on:Bible}}</w:t>
      </w:r>
      <w:r>
        <w:t xml:space="preserve">look, I am standing at the spring of water, and the daughters of the men of the city are coming out to draw water. And let it be that the virgin to whom I say, Give me a little water from your jar to drink,</w:t>
      </w:r>
      <w:r>
        <w:t xml:space="preserve">{{field-off:Bible}}</w:t>
      </w:r>
    </w:p>
    <w:p>
      <w:r>
        <w:rPr>
          <w:sz w:val="18"/>
          <w:color w:val="777777"/>
        </w:rPr>
        <w:t xml:space="preserve">[[@Bible:Genesis 24:44]] </w:t>
      </w:r>
      <w:r>
        <w:rPr>
          <w:b/>
        </w:rPr>
        <w:t xml:space="preserve">44 </w:t>
      </w:r>
      <w:r>
        <w:t xml:space="preserve"> {{field-on:Bible}}</w:t>
      </w:r>
      <w:r>
        <w:t xml:space="preserve">and she says to me, Drink yourself, and I will draw water for your camels too - this is the woman whom the Lord prepared for his own servant Isaac, and by this I will know that you have done mercy with my lord Abraham.</w:t>
      </w:r>
      <w:r>
        <w:t xml:space="preserve">{{field-off:Bible}}</w:t>
      </w:r>
    </w:p>
    <w:p>
      <w:r>
        <w:rPr>
          <w:sz w:val="18"/>
          <w:color w:val="777777"/>
        </w:rPr>
        <w:t xml:space="preserve">[[@Bible:Genesis 24:45]] </w:t>
      </w:r>
      <w:r>
        <w:rPr>
          <w:b/>
        </w:rPr>
        <w:t xml:space="preserve">45 </w:t>
      </w:r>
      <w:r>
        <w:t xml:space="preserve"> {{field-on:Bible}}</w:t>
      </w:r>
      <w:r>
        <w:t xml:space="preserve">And it happened before I finished speaking in my mind, at once Rebekah came out having the water jar on her shoulders, and she went down to the spring and drew water. And I said to her, Give me drink.</w:t>
      </w:r>
      <w:r>
        <w:t xml:space="preserve">{{field-off:Bible}}</w:t>
      </w:r>
    </w:p>
    <w:p>
      <w:r>
        <w:rPr>
          <w:sz w:val="18"/>
          <w:color w:val="777777"/>
        </w:rPr>
        <w:t xml:space="preserve">[[@Bible:Genesis 24:46]] </w:t>
      </w:r>
      <w:r>
        <w:rPr>
          <w:b/>
        </w:rPr>
        <w:t xml:space="preserve">46 </w:t>
      </w:r>
      <w:r>
        <w:t xml:space="preserve"> {{field-on:Bible}}</w:t>
      </w:r>
      <w:r>
        <w:t xml:space="preserve">And she hurried and lowered the water jar from herself onto her arm and said, Drink, and I will water your camels too. And I drank, and she watered the camels too.</w:t>
      </w:r>
      <w:r>
        <w:rPr>
          <w:rStyle w:val="FootnoteReference"/>
        </w:rPr>
        <w:footnoteReference w:id="292"/>
      </w:r>
      <w:r>
        <w:t xml:space="preserve">{{field-off:Bible}}</w:t>
      </w:r>
    </w:p>
    <w:p>
      <w:r>
        <w:rPr>
          <w:sz w:val="18"/>
          <w:color w:val="777777"/>
        </w:rPr>
        <w:t xml:space="preserve">[[@Bible:Genesis 24:47]] </w:t>
      </w:r>
      <w:r>
        <w:rPr>
          <w:b/>
        </w:rPr>
        <w:t xml:space="preserve">47 </w:t>
      </w:r>
      <w:r>
        <w:t xml:space="preserve"> {{field-on:Bible}}</w:t>
      </w:r>
      <w:r>
        <w:t xml:space="preserve">And I asked her and said, Whose daughter are you? Tell me. And she said, I am daughter of Bethuel son of Nahor, whom Milcah bore to him. And I put the earrings on her and the bracelets around her hands.</w:t>
      </w:r>
      <w:r>
        <w:t xml:space="preserve">{{field-off:Bible}}</w:t>
      </w:r>
    </w:p>
    <w:p>
      <w:r>
        <w:rPr>
          <w:sz w:val="18"/>
          <w:color w:val="777777"/>
        </w:rPr>
        <w:t xml:space="preserve">[[@Bible:Genesis 24:48]] </w:t>
      </w:r>
      <w:r>
        <w:rPr>
          <w:b/>
        </w:rPr>
        <w:t xml:space="preserve">48 </w:t>
      </w:r>
      <w:r>
        <w:t xml:space="preserve"> {{field-on:Bible}}</w:t>
      </w:r>
      <w:r>
        <w:t xml:space="preserve">And being well pleased I bowed to the Lord and blessed the Lord, the God of my lord Abraham, who prospered me on a true way to take the daughter of my lord's brother for his son.</w:t>
      </w:r>
      <w:r>
        <w:t xml:space="preserve">{{field-off:Bible}}</w:t>
      </w:r>
    </w:p>
    <w:p>
      <w:r>
        <w:rPr>
          <w:sz w:val="18"/>
          <w:color w:val="777777"/>
        </w:rPr>
        <w:t xml:space="preserve">[[@Bible:Genesis 24:49]] </w:t>
      </w:r>
      <w:r>
        <w:rPr>
          <w:b/>
        </w:rPr>
        <w:t xml:space="preserve">49 </w:t>
      </w:r>
      <w:r>
        <w:t xml:space="preserve"> {{field-on:Bible}}</w:t>
      </w:r>
      <w:r>
        <w:t xml:space="preserve">So now, if you are doing mercy and righteousness toward my lord, tell me. But if not, tell me, so that I may turn to the right or to the left.</w:t>
      </w:r>
      <w:r>
        <w:t xml:space="preserve">{{field-off:Bible}}</w:t>
      </w:r>
    </w:p>
    <w:p>
      <w:r>
        <w:rPr>
          <w:sz w:val="18"/>
          <w:color w:val="777777"/>
        </w:rPr>
        <w:t xml:space="preserve">[[@Bible:Genesis 24:50]] </w:t>
      </w:r>
      <w:r>
        <w:rPr>
          <w:b/>
        </w:rPr>
        <w:t xml:space="preserve">50 </w:t>
      </w:r>
      <w:r>
        <w:t xml:space="preserve"> {{field-on:Bible}}</w:t>
      </w:r>
      <w:r>
        <w:t xml:space="preserve">And Laban and Bethuel answered and said, This command has gone out from the Lord. So we will not be able to speak against you evil or good.</w:t>
      </w:r>
      <w:r>
        <w:t xml:space="preserve">{{field-off:Bible}}</w:t>
      </w:r>
    </w:p>
    <w:p>
      <w:r>
        <w:rPr>
          <w:sz w:val="18"/>
          <w:color w:val="777777"/>
        </w:rPr>
        <w:t xml:space="preserve">[[@Bible:Genesis 24:51]] </w:t>
      </w:r>
      <w:r>
        <w:rPr>
          <w:b/>
        </w:rPr>
        <w:t xml:space="preserve">51 </w:t>
      </w:r>
      <w:r>
        <w:t xml:space="preserve"> {{field-on:Bible}}</w:t>
      </w:r>
      <w:r>
        <w:t xml:space="preserve">Look, Rebekah is before you. Take her and go quickly, and let her be wife to your lord's son, just as the Lord spoke.</w:t>
      </w:r>
      <w:r>
        <w:rPr>
          <w:rStyle w:val="FootnoteReference"/>
        </w:rPr>
        <w:footnoteReference w:id="293"/>
      </w:r>
      <w:r>
        <w:t xml:space="preserve">{{field-off:Bible}}</w:t>
      </w:r>
    </w:p>
    <w:p>
      <w:r>
        <w:rPr>
          <w:sz w:val="18"/>
          <w:color w:val="777777"/>
        </w:rPr>
        <w:t xml:space="preserve">[[@Bible:Genesis 24:52]] </w:t>
      </w:r>
      <w:r>
        <w:rPr>
          <w:b/>
        </w:rPr>
        <w:t xml:space="preserve">52 </w:t>
      </w:r>
      <w:r>
        <w:t xml:space="preserve"> {{field-on:Bible}}</w:t>
      </w:r>
      <w:r>
        <w:t xml:space="preserve">And it happened when Abraham's servant heard these words, he bowed to the ground to the Lord.</w:t>
      </w:r>
      <w:r>
        <w:t xml:space="preserve">{{field-off:Bible}}</w:t>
      </w:r>
    </w:p>
    <w:p>
      <w:r>
        <w:rPr>
          <w:sz w:val="18"/>
          <w:color w:val="777777"/>
        </w:rPr>
        <w:t xml:space="preserve">[[@Bible:Genesis 24:53]] </w:t>
      </w:r>
      <w:r>
        <w:rPr>
          <w:b/>
        </w:rPr>
        <w:t xml:space="preserve">53 </w:t>
      </w:r>
      <w:r>
        <w:t xml:space="preserve"> {{field-on:Bible}}</w:t>
      </w:r>
      <w:r>
        <w:t xml:space="preserve">And the servant brought out silver vessels and gold vessels and clothing and gave them to Rebekah, and he gave gifts to her brother and to her mother.</w:t>
      </w:r>
      <w:r>
        <w:t xml:space="preserve">{{field-off:Bible}}</w:t>
      </w:r>
    </w:p>
    <w:p>
      <w:r>
        <w:rPr>
          <w:sz w:val="18"/>
          <w:color w:val="777777"/>
        </w:rPr>
        <w:t xml:space="preserve">[[@Bible:Genesis 24:54]] </w:t>
      </w:r>
      <w:r>
        <w:rPr>
          <w:b/>
        </w:rPr>
        <w:t xml:space="preserve">54 </w:t>
      </w:r>
      <w:r>
        <w:t xml:space="preserve"> {{field-on:Bible}}</w:t>
      </w:r>
      <w:r>
        <w:t xml:space="preserve">And he and the men with him ate and drank and slept. And rising in the morning, he said, Send me away, so that I may go to my lord.</w:t>
      </w:r>
      <w:r>
        <w:t xml:space="preserve">{{field-off:Bible}}</w:t>
      </w:r>
    </w:p>
    <w:p>
      <w:r>
        <w:rPr>
          <w:sz w:val="18"/>
          <w:color w:val="777777"/>
        </w:rPr>
        <w:t xml:space="preserve">[[@Bible:Genesis 24:55]] </w:t>
      </w:r>
      <w:r>
        <w:rPr>
          <w:b/>
        </w:rPr>
        <w:t xml:space="preserve">55 </w:t>
      </w:r>
      <w:r>
        <w:t xml:space="preserve"> {{field-on:Bible}}</w:t>
      </w:r>
      <w:r>
        <w:t xml:space="preserve">But her brothers and her mother said, Let the virgin remain with us about ten days, and after that she will depart.</w:t>
      </w:r>
      <w:r>
        <w:t xml:space="preserve">{{field-off:Bible}}</w:t>
      </w:r>
    </w:p>
    <w:p>
      <w:r>
        <w:rPr>
          <w:sz w:val="18"/>
          <w:color w:val="777777"/>
        </w:rPr>
        <w:t xml:space="preserve">[[@Bible:Genesis 24:56]] </w:t>
      </w:r>
      <w:r>
        <w:rPr>
          <w:b/>
        </w:rPr>
        <w:t xml:space="preserve">56 </w:t>
      </w:r>
      <w:r>
        <w:t xml:space="preserve"> {{field-on:Bible}}</w:t>
      </w:r>
      <w:r>
        <w:t xml:space="preserve">But he said to them, Do not hold me back, for the Lord prospered my way for me. Send me away, so that I may go to my lord.</w:t>
      </w:r>
      <w:r>
        <w:t xml:space="preserve">{{field-off:Bible}}</w:t>
      </w:r>
    </w:p>
    <w:p>
      <w:r>
        <w:rPr>
          <w:sz w:val="18"/>
          <w:color w:val="777777"/>
        </w:rPr>
        <w:t xml:space="preserve">[[@Bible:Genesis 24:57]] </w:t>
      </w:r>
      <w:r>
        <w:rPr>
          <w:b/>
        </w:rPr>
        <w:t xml:space="preserve">57 </w:t>
      </w:r>
      <w:r>
        <w:t xml:space="preserve"> {{field-on:Bible}}</w:t>
      </w:r>
      <w:r>
        <w:t xml:space="preserve">And they said, Let us call the girl and ask from her mouth.</w:t>
      </w:r>
      <w:r>
        <w:t xml:space="preserve">{{field-off:Bible}}</w:t>
      </w:r>
    </w:p>
    <w:p>
      <w:r>
        <w:rPr>
          <w:sz w:val="18"/>
          <w:color w:val="777777"/>
        </w:rPr>
        <w:t xml:space="preserve">[[@Bible:Genesis 24:58]] </w:t>
      </w:r>
      <w:r>
        <w:rPr>
          <w:b/>
        </w:rPr>
        <w:t xml:space="preserve">58 </w:t>
      </w:r>
      <w:r>
        <w:t xml:space="preserve"> {{field-on:Bible}}</w:t>
      </w:r>
      <w:r>
        <w:t xml:space="preserve">And they called Rebekah and said to her, Will you go with this man? And she said, I will go.</w:t>
      </w:r>
      <w:r>
        <w:t xml:space="preserve">{{field-off:Bible}}</w:t>
      </w:r>
    </w:p>
    <w:p>
      <w:r>
        <w:rPr>
          <w:sz w:val="18"/>
          <w:color w:val="777777"/>
        </w:rPr>
        <w:t xml:space="preserve">[[@Bible:Genesis 24:59]] </w:t>
      </w:r>
      <w:r>
        <w:rPr>
          <w:b/>
        </w:rPr>
        <w:t xml:space="preserve">59 </w:t>
      </w:r>
      <w:r>
        <w:t xml:space="preserve"> {{field-on:Bible}}</w:t>
      </w:r>
      <w:r>
        <w:t xml:space="preserve">And they sent away Rebekah their sister and what belonged to her</w:t>
      </w:r>
      <w:r>
        <w:rPr>
          <w:rStyle w:val="FootnoteReference"/>
        </w:rPr>
        <w:footnoteReference w:id="294"/>
      </w:r>
      <w:r>
        <w:t xml:space="preserve">, and Abraham's servant and those with him.</w:t>
      </w:r>
      <w:r>
        <w:t xml:space="preserve">{{field-off:Bible}}</w:t>
      </w:r>
    </w:p>
    <w:p>
      <w:r>
        <w:rPr>
          <w:sz w:val="18"/>
          <w:color w:val="777777"/>
        </w:rPr>
        <w:t xml:space="preserve">[[@Bible:Genesis 24:60]] </w:t>
      </w:r>
      <w:r>
        <w:rPr>
          <w:b/>
        </w:rPr>
        <w:t xml:space="preserve">60 </w:t>
      </w:r>
      <w:r>
        <w:t xml:space="preserve"> {{field-on:Bible}}</w:t>
      </w:r>
      <w:r>
        <w:t xml:space="preserve">And they blessed Rebekah and said to her, You are our sister. Become into thousands of myriads, and let your seed inherit the cities of the adversaries.</w:t>
      </w:r>
      <w:r>
        <w:t xml:space="preserve">{{field-off:Bible}}</w:t>
      </w:r>
    </w:p>
    <w:p>
      <w:r>
        <w:rPr>
          <w:sz w:val="18"/>
          <w:color w:val="777777"/>
        </w:rPr>
        <w:t xml:space="preserve">[[@Bible:Genesis 24:61]] </w:t>
      </w:r>
      <w:r>
        <w:rPr>
          <w:b/>
        </w:rPr>
        <w:t xml:space="preserve">61 </w:t>
      </w:r>
      <w:r>
        <w:t xml:space="preserve"> {{field-on:Bible}}</w:t>
      </w:r>
      <w:r>
        <w:t xml:space="preserve">And Rebekah rose up and her maidens, and they mounted the camels and went with the man. And the servant, taking Rebekah, went away.</w:t>
      </w:r>
      <w:r>
        <w:t xml:space="preserve">{{field-off:Bible}}</w:t>
      </w:r>
    </w:p>
    <w:p>
      <w:r>
        <w:rPr>
          <w:sz w:val="18"/>
          <w:color w:val="777777"/>
        </w:rPr>
        <w:t xml:space="preserve">[[@Bible:Genesis 24:62]] </w:t>
      </w:r>
      <w:r>
        <w:rPr>
          <w:b/>
        </w:rPr>
        <w:t xml:space="preserve">62 </w:t>
      </w:r>
      <w:r>
        <w:t xml:space="preserve"> {{field-on:Bible}}</w:t>
      </w:r>
      <w:r>
        <w:t xml:space="preserve">And Isaac was traveling through the wilderness by the well of the vision, and he was dwelling in the land toward the south.</w:t>
      </w:r>
      <w:r>
        <w:t xml:space="preserve">{{field-off:Bible}}</w:t>
      </w:r>
    </w:p>
    <w:p>
      <w:r>
        <w:rPr>
          <w:sz w:val="18"/>
          <w:color w:val="777777"/>
        </w:rPr>
        <w:t xml:space="preserve">[[@Bible:Genesis 24:63]] </w:t>
      </w:r>
      <w:r>
        <w:rPr>
          <w:b/>
        </w:rPr>
        <w:t xml:space="preserve">63 </w:t>
      </w:r>
      <w:r>
        <w:t xml:space="preserve"> {{field-on:Bible}}</w:t>
      </w:r>
      <w:r>
        <w:t xml:space="preserve">And Isaac went out to muse in the field toward evening, and lifting up his eyes he saw camels coming.</w:t>
      </w:r>
      <w:r>
        <w:t xml:space="preserve">{{field-off:Bible}}</w:t>
      </w:r>
    </w:p>
    <w:p>
      <w:r>
        <w:rPr>
          <w:sz w:val="18"/>
          <w:color w:val="777777"/>
        </w:rPr>
        <w:t xml:space="preserve">[[@Bible:Genesis 24:64]] </w:t>
      </w:r>
      <w:r>
        <w:rPr>
          <w:b/>
        </w:rPr>
        <w:t xml:space="preserve">64 </w:t>
      </w:r>
      <w:r>
        <w:t xml:space="preserve"> {{field-on:Bible}}</w:t>
      </w:r>
      <w:r>
        <w:t xml:space="preserve">And Rebekah lifted up her eyes and saw Isaac and sprang down from the camel.</w:t>
      </w:r>
      <w:r>
        <w:t xml:space="preserve">{{field-off:Bible}}</w:t>
      </w:r>
    </w:p>
    <w:p>
      <w:r>
        <w:rPr>
          <w:sz w:val="18"/>
          <w:color w:val="777777"/>
        </w:rPr>
        <w:t xml:space="preserve">[[@Bible:Genesis 24:65]] </w:t>
      </w:r>
      <w:r>
        <w:rPr>
          <w:b/>
        </w:rPr>
        <w:t xml:space="preserve">65 </w:t>
      </w:r>
      <w:r>
        <w:t xml:space="preserve"> {{field-on:Bible}}</w:t>
      </w:r>
      <w:r>
        <w:t xml:space="preserve">And she said to the servant, Who is that man there walking in the field to meet us? And the servant said, This is my lord. And she took the veil and covered herself.</w:t>
      </w:r>
      <w:r>
        <w:t xml:space="preserve">{{field-off:Bible}}</w:t>
      </w:r>
    </w:p>
    <w:p>
      <w:r>
        <w:rPr>
          <w:sz w:val="18"/>
          <w:color w:val="777777"/>
        </w:rPr>
        <w:t xml:space="preserve">[[@Bible:Genesis 24:66]] </w:t>
      </w:r>
      <w:r>
        <w:rPr>
          <w:b/>
        </w:rPr>
        <w:t xml:space="preserve">66 </w:t>
      </w:r>
      <w:r>
        <w:t xml:space="preserve"> {{field-on:Bible}}</w:t>
      </w:r>
      <w:r>
        <w:t xml:space="preserve">And the servant recounted to Isaac all the things that he had done.</w:t>
      </w:r>
      <w:r>
        <w:rPr>
          <w:rStyle w:val="FootnoteReference"/>
        </w:rPr>
        <w:footnoteReference w:id="295"/>
      </w:r>
      <w:r>
        <w:t xml:space="preserve">{{field-off:Bible}}</w:t>
      </w:r>
    </w:p>
    <w:p>
      <w:r>
        <w:rPr>
          <w:sz w:val="18"/>
          <w:color w:val="777777"/>
        </w:rPr>
        <w:t xml:space="preserve">[[@Bible:Genesis 24:67]] </w:t>
      </w:r>
      <w:r>
        <w:rPr>
          <w:b/>
        </w:rPr>
        <w:t xml:space="preserve">67 </w:t>
      </w:r>
      <w:r>
        <w:t xml:space="preserve"> {{field-on:Bible}}</w:t>
      </w:r>
      <w:r>
        <w:t xml:space="preserve">And Isaac went into the house of his mother and took Rebekah, and she became his wife, and he loved her. And Isaac was comforted concerning Sarah his mother.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[[@Bible:Genesis 25:1]] </w:t>
      </w:r>
      <w:r>
        <w:rPr>
          <w:b/>
        </w:rPr>
        <w:t xml:space="preserve">1 </w:t>
      </w:r>
      <w:r>
        <w:t xml:space="preserve"> {{field-on:Bible}}</w:t>
      </w:r>
      <w:r>
        <w:t xml:space="preserve">And Abraham</w:t>
      </w:r>
      <w:r>
        <w:rPr>
          <w:rStyle w:val="FootnoteReference"/>
        </w:rPr>
        <w:footnoteReference w:id="296"/>
      </w:r>
      <w:r>
        <w:t xml:space="preserve"> took another wife, whose name was Ketturah.</w:t>
      </w:r>
      <w:r>
        <w:t xml:space="preserve">{{field-off:Bible}}</w:t>
      </w:r>
    </w:p>
    <w:p>
      <w:r>
        <w:rPr>
          <w:sz w:val="18"/>
          <w:color w:val="777777"/>
        </w:rPr>
        <w:t xml:space="preserve">[[@Bible:Genesis 25:2]] </w:t>
      </w:r>
      <w:r>
        <w:rPr>
          <w:b/>
        </w:rPr>
        <w:t xml:space="preserve">2 </w:t>
      </w:r>
      <w:r>
        <w:t xml:space="preserve"> {{field-on:Bible}}</w:t>
      </w:r>
      <w:r>
        <w:t xml:space="preserve">And she bore to him Zombran and Jezan and Madal and Madiam and Jesbok and Soie.</w:t>
      </w:r>
      <w:r>
        <w:t xml:space="preserve">{{field-off:Bible}}</w:t>
      </w:r>
    </w:p>
    <w:p>
      <w:r>
        <w:rPr>
          <w:sz w:val="18"/>
          <w:color w:val="777777"/>
        </w:rPr>
        <w:t xml:space="preserve">[[@Bible:Genesis 25:3]] </w:t>
      </w:r>
      <w:r>
        <w:rPr>
          <w:b/>
        </w:rPr>
        <w:t xml:space="preserve">3 </w:t>
      </w:r>
      <w:r>
        <w:t xml:space="preserve"> {{field-on:Bible}}</w:t>
      </w:r>
      <w:r>
        <w:t xml:space="preserve">And Jezan begot Thaiman and Saba and Dedan. And sons of Dedan became Ragouel and Nabdeel and Assourieim and Latousieim and Laomeim.</w:t>
      </w:r>
      <w:r>
        <w:t xml:space="preserve">{{field-off:Bible}}</w:t>
      </w:r>
    </w:p>
    <w:p>
      <w:r>
        <w:rPr>
          <w:sz w:val="18"/>
          <w:color w:val="777777"/>
        </w:rPr>
        <w:t xml:space="preserve">[[@Bible:Genesis 25:4]] </w:t>
      </w:r>
      <w:r>
        <w:rPr>
          <w:b/>
        </w:rPr>
        <w:t xml:space="preserve">4 </w:t>
      </w:r>
      <w:r>
        <w:t xml:space="preserve"> {{field-on:Bible}}</w:t>
      </w:r>
      <w:r>
        <w:t xml:space="preserve">And sons of Madiam were Gephar and Apher and Enoch</w:t>
      </w:r>
      <w:r>
        <w:rPr>
          <w:rStyle w:val="FootnoteReference"/>
        </w:rPr>
        <w:footnoteReference w:id="297"/>
      </w:r>
      <w:r>
        <w:t xml:space="preserve"> and Abeira and Eldaga. All these were sons of Ketturah.</w:t>
      </w:r>
      <w:r>
        <w:t xml:space="preserve">{{field-off:Bible}}</w:t>
      </w:r>
    </w:p>
    <w:p>
      <w:r>
        <w:rPr>
          <w:sz w:val="18"/>
          <w:color w:val="777777"/>
        </w:rPr>
        <w:t xml:space="preserve">[[@Bible:Genesis 25:5]] </w:t>
      </w:r>
      <w:r>
        <w:rPr>
          <w:b/>
        </w:rPr>
        <w:t xml:space="preserve">5 </w:t>
      </w:r>
      <w:r>
        <w:t xml:space="preserve"> {{field-on:Bible}}</w:t>
      </w:r>
      <w:r>
        <w:t xml:space="preserve">And Abraham gave all his possessions to Isaac</w:t>
      </w:r>
      <w:r>
        <w:rPr>
          <w:rStyle w:val="FootnoteReference"/>
        </w:rPr>
        <w:footnoteReference w:id="298"/>
      </w:r>
      <w:r>
        <w:t xml:space="preserve"> his son,</w:t>
      </w:r>
      <w:r>
        <w:t xml:space="preserve">{{field-off:Bible}}</w:t>
      </w:r>
    </w:p>
    <w:p>
      <w:r>
        <w:rPr>
          <w:sz w:val="18"/>
          <w:color w:val="777777"/>
        </w:rPr>
        <w:t xml:space="preserve">[[@Bible:Genesis 25:6]] </w:t>
      </w:r>
      <w:r>
        <w:rPr>
          <w:b/>
        </w:rPr>
        <w:t xml:space="preserve">6 </w:t>
      </w:r>
      <w:r>
        <w:t xml:space="preserve"> {{field-on:Bible}}</w:t>
      </w:r>
      <w:r>
        <w:t xml:space="preserve">but to the sons of his concubines Abraham gave gifts and sent them away from Isaac his son, while he was still alive, eastward into the eastern land.</w:t>
      </w:r>
      <w:r>
        <w:t xml:space="preserve">{{field-off:Bible}}</w:t>
      </w:r>
    </w:p>
    <w:p>
      <w:r>
        <w:rPr>
          <w:sz w:val="18"/>
          <w:color w:val="777777"/>
        </w:rPr>
        <w:t xml:space="preserve">[[@Bible:Genesis 25:7]] </w:t>
      </w:r>
      <w:r>
        <w:rPr>
          <w:b/>
        </w:rPr>
        <w:t xml:space="preserve">7 </w:t>
      </w:r>
      <w:r>
        <w:t xml:space="preserve"> {{field-on:Bible}}</w:t>
      </w:r>
      <w:r>
        <w:t xml:space="preserve">And these were the years of the days of Abraham's life, as many as he lived: one hundred seventy-five years.</w:t>
      </w:r>
      <w:r>
        <w:rPr>
          <w:rStyle w:val="FootnoteReference"/>
        </w:rPr>
        <w:footnoteReference w:id="299"/>
      </w:r>
      <w:r>
        <w:t xml:space="preserve"/>
      </w:r>
      <w:r>
        <w:t xml:space="preserve">{{field-off:Bible}}</w:t>
      </w:r>
    </w:p>
    <w:p>
      <w:r>
        <w:rPr>
          <w:sz w:val="18"/>
          <w:color w:val="777777"/>
        </w:rPr>
        <w:t xml:space="preserve">[[@Bible:Genesis 25:8]] </w:t>
      </w:r>
      <w:r>
        <w:rPr>
          <w:b/>
        </w:rPr>
        <w:t xml:space="preserve">8 </w:t>
      </w:r>
      <w:r>
        <w:t xml:space="preserve"> {{field-on:Bible}}</w:t>
      </w:r>
      <w:r>
        <w:t xml:space="preserve">And Abraham came to his end and died in a good old age, old and full of days, and was added to his people.</w:t>
      </w:r>
      <w:r>
        <w:t xml:space="preserve">{{field-off:Bible}}</w:t>
      </w:r>
    </w:p>
    <w:p>
      <w:r>
        <w:rPr>
          <w:sz w:val="18"/>
          <w:color w:val="777777"/>
        </w:rPr>
        <w:t xml:space="preserve">[[@Bible:Genesis 25:9]] </w:t>
      </w:r>
      <w:r>
        <w:rPr>
          <w:b/>
        </w:rPr>
        <w:t xml:space="preserve">9 </w:t>
      </w:r>
      <w:r>
        <w:t xml:space="preserve"> {{field-on:Bible}}</w:t>
      </w:r>
      <w:r>
        <w:t xml:space="preserve">And Isaac and Ishmael</w:t>
      </w:r>
      <w:r>
        <w:rPr>
          <w:rStyle w:val="FootnoteReference"/>
        </w:rPr>
        <w:footnoteReference w:id="300"/>
      </w:r>
      <w:r>
        <w:t xml:space="preserve"> his sons buried him in the double cave, in the field of Ephron son of Saar the Hittite, which is opposite Mamre,</w:t>
      </w:r>
      <w:r>
        <w:t xml:space="preserve">{{field-off:Bible}}</w:t>
      </w:r>
    </w:p>
    <w:p>
      <w:r>
        <w:rPr>
          <w:sz w:val="18"/>
          <w:color w:val="777777"/>
        </w:rPr>
        <w:t xml:space="preserve">[[@Bible:Genesis 25:10]] </w:t>
      </w:r>
      <w:r>
        <w:rPr>
          <w:b/>
        </w:rPr>
        <w:t xml:space="preserve">10 </w:t>
      </w:r>
      <w:r>
        <w:t xml:space="preserve"> {{field-on:Bible}}</w:t>
      </w:r>
      <w:r>
        <w:t xml:space="preserve">the field and the cave that Abraham acquired from the sons of Heth. There they buried Abraham and Sarah</w:t>
      </w:r>
      <w:r>
        <w:rPr>
          <w:rStyle w:val="FootnoteReference"/>
        </w:rPr>
        <w:footnoteReference w:id="301"/>
      </w:r>
      <w:r>
        <w:t xml:space="preserve"> his wife.</w:t>
      </w:r>
      <w:r>
        <w:t xml:space="preserve">{{field-off:Bible}}</w:t>
      </w:r>
    </w:p>
    <w:p>
      <w:r>
        <w:rPr>
          <w:sz w:val="18"/>
          <w:color w:val="777777"/>
        </w:rPr>
        <w:t xml:space="preserve">[[@Bible:Genesis 25:11]] </w:t>
      </w:r>
      <w:r>
        <w:rPr>
          <w:b/>
        </w:rPr>
        <w:t xml:space="preserve">11 </w:t>
      </w:r>
      <w:r>
        <w:t xml:space="preserve"> {{field-on:Bible}}</w:t>
      </w:r>
      <w:r>
        <w:t xml:space="preserve">And it happened after Abraham died, God blessed Isaac his son. And Isaac dwelt by the well of the vision.</w:t>
      </w:r>
      <w:r>
        <w:t xml:space="preserve">{{field-off:Bible}}</w:t>
      </w:r>
    </w:p>
    <w:p>
      <w:r>
        <w:rPr>
          <w:sz w:val="18"/>
          <w:color w:val="777777"/>
        </w:rPr>
        <w:t xml:space="preserve">[[@Bible:Genesis 25:12]] </w:t>
      </w:r>
      <w:r>
        <w:rPr>
          <w:b/>
        </w:rPr>
        <w:t xml:space="preserve">12 </w:t>
      </w:r>
      <w:r>
        <w:t xml:space="preserve"> {{field-on:Bible}}</w:t>
      </w:r>
      <w:r>
        <w:t xml:space="preserve">And these are the generations of Ishmael son of Abraham, whom Hagar</w:t>
      </w:r>
      <w:r>
        <w:rPr>
          <w:rStyle w:val="FootnoteReference"/>
        </w:rPr>
        <w:footnoteReference w:id="302"/>
      </w:r>
      <w:r>
        <w:t xml:space="preserve"> the Egyptian, Sarah's servant-girl, bore to Abraham.</w:t>
      </w:r>
      <w:r>
        <w:t xml:space="preserve">{{field-off:Bible}}</w:t>
      </w:r>
    </w:p>
    <w:p>
      <w:r>
        <w:rPr>
          <w:sz w:val="18"/>
          <w:color w:val="777777"/>
        </w:rPr>
        <w:t xml:space="preserve">[[@Bible:Genesis 25:13]] </w:t>
      </w:r>
      <w:r>
        <w:rPr>
          <w:b/>
        </w:rPr>
        <w:t xml:space="preserve">13 </w:t>
      </w:r>
      <w:r>
        <w:t xml:space="preserve"> {{field-on:Bible}}</w:t>
      </w:r>
      <w:r>
        <w:t xml:space="preserve">And these are the names of Ishmael's sons according to the names of their generations: firstborn of Ishmael, Nabaioth, and Kedar and Nabdeel and Massam</w:t>
      </w:r>
      <w:r>
        <w:t xml:space="preserve">{{field-off:Bible}}</w:t>
      </w:r>
    </w:p>
    <w:p>
      <w:r>
        <w:rPr>
          <w:sz w:val="18"/>
          <w:color w:val="777777"/>
        </w:rPr>
        <w:t xml:space="preserve">[[@Bible:Genesis 25:14]] </w:t>
      </w:r>
      <w:r>
        <w:rPr>
          <w:b/>
        </w:rPr>
        <w:t xml:space="preserve">14 </w:t>
      </w:r>
      <w:r>
        <w:t xml:space="preserve"> {{field-on:Bible}}</w:t>
      </w:r>
      <w:r>
        <w:t xml:space="preserve">and Masma and Douma and Masse</w:t>
      </w:r>
      <w:r>
        <w:t xml:space="preserve">{{field-off:Bible}}</w:t>
      </w:r>
    </w:p>
    <w:p>
      <w:r>
        <w:rPr>
          <w:sz w:val="18"/>
          <w:color w:val="777777"/>
        </w:rPr>
        <w:t xml:space="preserve">[[@Bible:Genesis 25:15]] </w:t>
      </w:r>
      <w:r>
        <w:rPr>
          <w:b/>
        </w:rPr>
        <w:t xml:space="preserve">15 </w:t>
      </w:r>
      <w:r>
        <w:t xml:space="preserve"> {{field-on:Bible}}</w:t>
      </w:r>
      <w:r>
        <w:t xml:space="preserve">and Choddan and Thaiman and Jetour and Naphes and Kedma.</w:t>
      </w:r>
      <w:r>
        <w:t xml:space="preserve">{{field-off:Bible}}</w:t>
      </w:r>
    </w:p>
    <w:p>
      <w:r>
        <w:rPr>
          <w:sz w:val="18"/>
          <w:color w:val="777777"/>
        </w:rPr>
        <w:t xml:space="preserve">[[@Bible:Genesis 25:16]] </w:t>
      </w:r>
      <w:r>
        <w:rPr>
          <w:b/>
        </w:rPr>
        <w:t xml:space="preserve">16 </w:t>
      </w:r>
      <w:r>
        <w:t xml:space="preserve"> {{field-on:Bible}}</w:t>
      </w:r>
      <w:r>
        <w:t xml:space="preserve">These are Ishmael's sons, and these are their names in their tents and in their settlements, twelve rulers according to their nations.</w:t>
      </w:r>
      <w:r>
        <w:t xml:space="preserve">{{field-off:Bible}}</w:t>
      </w:r>
    </w:p>
    <w:p>
      <w:r>
        <w:rPr>
          <w:sz w:val="18"/>
          <w:color w:val="777777"/>
        </w:rPr>
        <w:t xml:space="preserve">[[@Bible:Genesis 25:17]] </w:t>
      </w:r>
      <w:r>
        <w:rPr>
          <w:b/>
        </w:rPr>
        <w:t xml:space="preserve">17 </w:t>
      </w:r>
      <w:r>
        <w:t xml:space="preserve"> {{field-on:Bible}}</w:t>
      </w:r>
      <w:r>
        <w:t xml:space="preserve">And these are the years of Ishmael's life: one hundred thirty-seven years. And coming to his end he died and was added to his people.</w:t>
      </w:r>
      <w:r>
        <w:rPr>
          <w:rStyle w:val="FootnoteReference"/>
        </w:rPr>
        <w:footnoteReference w:id="303"/>
      </w:r>
      <w:r>
        <w:t xml:space="preserve">{{field-off:Bible}}</w:t>
      </w:r>
    </w:p>
    <w:p>
      <w:r>
        <w:rPr>
          <w:sz w:val="18"/>
          <w:color w:val="777777"/>
        </w:rPr>
        <w:t xml:space="preserve">[[@Bible:Genesis 25:18]] </w:t>
      </w:r>
      <w:r>
        <w:rPr>
          <w:b/>
        </w:rPr>
        <w:t xml:space="preserve">18 </w:t>
      </w:r>
      <w:r>
        <w:t xml:space="preserve"> {{field-on:Bible}}</w:t>
      </w:r>
      <w:r>
        <w:t xml:space="preserve">And he dwelt from Evilat to Sour, which is opposite Egypt, until one comes to the Assyrians. He dwelt in the presence of all his brothers.</w:t>
      </w:r>
      <w:r>
        <w:rPr>
          <w:rStyle w:val="FootnoteReference"/>
        </w:rPr>
        <w:footnoteReference w:id="304"/>
      </w:r>
      <w:r>
        <w:t xml:space="preserve">{{field-off:Bible}}</w:t>
      </w:r>
    </w:p>
    <w:p>
      <w:r>
        <w:rPr>
          <w:sz w:val="18"/>
          <w:color w:val="777777"/>
        </w:rPr>
        <w:t xml:space="preserve">[[@Bible:Genesis 25:19]] </w:t>
      </w:r>
      <w:r>
        <w:rPr>
          <w:b/>
        </w:rPr>
        <w:t xml:space="preserve">19 </w:t>
      </w:r>
      <w:r>
        <w:t xml:space="preserve"> {{field-on:Bible}}</w:t>
      </w:r>
      <w:r>
        <w:t xml:space="preserve">And these are the generations of Isaac, Abraham's son.</w:t>
      </w:r>
      <w:r>
        <w:t xml:space="preserve">{{field-off:Bible}}</w:t>
      </w:r>
    </w:p>
    <w:p>
      <w:r>
        <w:rPr>
          <w:sz w:val="18"/>
          <w:color w:val="777777"/>
        </w:rPr>
        <w:t xml:space="preserve">[[@Bible:Genesis 25:20]] </w:t>
      </w:r>
      <w:r>
        <w:rPr>
          <w:b/>
        </w:rPr>
        <w:t xml:space="preserve">20 </w:t>
      </w:r>
      <w:r>
        <w:t xml:space="preserve"> {{field-on:Bible}}</w:t>
      </w:r>
      <w:r>
        <w:t xml:space="preserve">Abraham begot Isaac. And Isaac was forty years old when he took Rebekah</w:t>
      </w:r>
      <w:r>
        <w:rPr>
          <w:rStyle w:val="FootnoteReference"/>
        </w:rPr>
        <w:footnoteReference w:id="305"/>
      </w:r>
      <w:r>
        <w:t xml:space="preserve">, daughter of Bethuel the Syrian from Mesopotamian Syria, sister of Laban the Syrian, as wife for himself.</w:t>
      </w:r>
      <w:r>
        <w:t xml:space="preserve">{{field-off:Bible}}</w:t>
      </w:r>
    </w:p>
    <w:p>
      <w:r>
        <w:rPr>
          <w:sz w:val="18"/>
          <w:color w:val="777777"/>
        </w:rPr>
        <w:t xml:space="preserve">[[@Bible:Genesis 25:21]] </w:t>
      </w:r>
      <w:r>
        <w:rPr>
          <w:b/>
        </w:rPr>
        <w:t xml:space="preserve">21 </w:t>
      </w:r>
      <w:r>
        <w:t xml:space="preserve"> {{field-on:Bible}}</w:t>
      </w:r>
      <w:r>
        <w:t xml:space="preserve">And Isaac was praying to the Lord concerning Rebekah his wife, because she was barren. And God heard him, and Rebekah his wife conceived in her womb.</w:t>
      </w:r>
      <w:r>
        <w:t xml:space="preserve">{{field-off:Bible}}</w:t>
      </w:r>
    </w:p>
    <w:p>
      <w:r>
        <w:rPr>
          <w:sz w:val="18"/>
          <w:color w:val="777777"/>
        </w:rPr>
        <w:t xml:space="preserve">[[@Bible:Genesis 25:22]] </w:t>
      </w:r>
      <w:r>
        <w:rPr>
          <w:b/>
        </w:rPr>
        <w:t xml:space="preserve">22 </w:t>
      </w:r>
      <w:r>
        <w:t xml:space="preserve"> {{field-on:Bible}}</w:t>
      </w:r>
      <w:r>
        <w:t xml:space="preserve">And the children were leaping in her. And she said, If it is going to be like this for me, why is this happening to me? And she went to inquire from the Lord.</w:t>
      </w:r>
      <w:r>
        <w:t xml:space="preserve">{{field-off:Bible}}</w:t>
      </w:r>
    </w:p>
    <w:p>
      <w:r>
        <w:rPr>
          <w:sz w:val="18"/>
          <w:color w:val="777777"/>
        </w:rPr>
        <w:t xml:space="preserve">[[@Bible:Genesis 25:23]] </w:t>
      </w:r>
      <w:r>
        <w:rPr>
          <w:b/>
        </w:rPr>
        <w:t xml:space="preserve">23 </w:t>
      </w:r>
      <w:r>
        <w:t xml:space="preserve"> {{field-on:Bible}}</w:t>
      </w:r>
      <w:r>
        <w:t xml:space="preserve">And the Lord said to her, Two nations are in your womb, and two peoples will be separated from your belly. And one people will excel the other, and the greater will serve the lesser.</w:t>
      </w:r>
      <w:r>
        <w:rPr>
          <w:rStyle w:val="FootnoteReference"/>
        </w:rPr>
        <w:footnoteReference w:id="306"/>
      </w:r>
      <w:r>
        <w:t xml:space="preserve">{{field-off:Bible}}</w:t>
      </w:r>
    </w:p>
    <w:p>
      <w:r>
        <w:rPr>
          <w:sz w:val="18"/>
          <w:color w:val="777777"/>
        </w:rPr>
        <w:t xml:space="preserve">[[@Bible:Genesis 25:24]] </w:t>
      </w:r>
      <w:r>
        <w:rPr>
          <w:b/>
        </w:rPr>
        <w:t xml:space="preserve">24 </w:t>
      </w:r>
      <w:r>
        <w:t xml:space="preserve"> {{field-on:Bible}}</w:t>
      </w:r>
      <w:r>
        <w:t xml:space="preserve">And the days were fulfilled for her to give birth, and she had twins in her womb.</w:t>
      </w:r>
      <w:r>
        <w:t xml:space="preserve">{{field-off:Bible}}</w:t>
      </w:r>
    </w:p>
    <w:p>
      <w:r>
        <w:rPr>
          <w:sz w:val="18"/>
          <w:color w:val="777777"/>
        </w:rPr>
        <w:t xml:space="preserve">[[@Bible:Genesis 25:25]] </w:t>
      </w:r>
      <w:r>
        <w:rPr>
          <w:b/>
        </w:rPr>
        <w:t xml:space="preserve">25 </w:t>
      </w:r>
      <w:r>
        <w:t xml:space="preserve"> {{field-on:Bible}}</w:t>
      </w:r>
      <w:r>
        <w:t xml:space="preserve">And the first came out reddish, all hairy like a hide, and she called his name Esau</w:t>
      </w:r>
      <w:r>
        <w:rPr>
          <w:rStyle w:val="FootnoteReference"/>
        </w:rPr>
        <w:footnoteReference w:id="307"/>
      </w:r>
      <w:r>
        <w:t xml:space="preserve">.</w:t>
      </w:r>
      <w:r>
        <w:t xml:space="preserve">{{field-off:Bible}}</w:t>
      </w:r>
    </w:p>
    <w:p>
      <w:r>
        <w:rPr>
          <w:sz w:val="18"/>
          <w:color w:val="777777"/>
        </w:rPr>
        <w:t xml:space="preserve">[[@Bible:Genesis 25:26]] </w:t>
      </w:r>
      <w:r>
        <w:rPr>
          <w:b/>
        </w:rPr>
        <w:t xml:space="preserve">26 </w:t>
      </w:r>
      <w:r>
        <w:t xml:space="preserve"> {{field-on:Bible}}</w:t>
      </w:r>
      <w:r>
        <w:t xml:space="preserve">And after this his brother came out, and his hand was gripping Esau's heel, and he called his name Jacob</w:t>
      </w:r>
      <w:r>
        <w:rPr>
          <w:rStyle w:val="FootnoteReference"/>
        </w:rPr>
        <w:footnoteReference w:id="308"/>
      </w:r>
      <w:r>
        <w:t xml:space="preserve">. And Isaac was sixty years old when Rebekah bore them.</w:t>
      </w:r>
      <w:r>
        <w:t xml:space="preserve">{{field-off:Bible}}</w:t>
      </w:r>
    </w:p>
    <w:p>
      <w:r>
        <w:rPr>
          <w:sz w:val="18"/>
          <w:color w:val="777777"/>
        </w:rPr>
        <w:t xml:space="preserve">[[@Bible:Genesis 25:27]] </w:t>
      </w:r>
      <w:r>
        <w:rPr>
          <w:b/>
        </w:rPr>
        <w:t xml:space="preserve">27 </w:t>
      </w:r>
      <w:r>
        <w:t xml:space="preserve"> {{field-on:Bible}}</w:t>
      </w:r>
      <w:r>
        <w:t xml:space="preserve">And the young men grew, and Esau was a man skilled in hunting, a country man, but Jacob was a straightforward man, dwelling at home.</w:t>
      </w:r>
      <w:r>
        <w:t xml:space="preserve">{{field-off:Bible}}</w:t>
      </w:r>
    </w:p>
    <w:p>
      <w:r>
        <w:rPr>
          <w:sz w:val="18"/>
          <w:color w:val="777777"/>
        </w:rPr>
        <w:t xml:space="preserve">[[@Bible:Genesis 25:28]] </w:t>
      </w:r>
      <w:r>
        <w:rPr>
          <w:b/>
        </w:rPr>
        <w:t xml:space="preserve">28 </w:t>
      </w:r>
      <w:r>
        <w:t xml:space="preserve"> {{field-on:Bible}}</w:t>
      </w:r>
      <w:r>
        <w:t xml:space="preserve">And Isaac loved Esau, because his hunting was food for him, but Rebekah loved Jacob.</w:t>
      </w:r>
      <w:r>
        <w:t xml:space="preserve">{{field-off:Bible}}</w:t>
      </w:r>
    </w:p>
    <w:p>
      <w:r>
        <w:rPr>
          <w:sz w:val="18"/>
          <w:color w:val="777777"/>
        </w:rPr>
        <w:t xml:space="preserve">[[@Bible:Genesis 25:29]] </w:t>
      </w:r>
      <w:r>
        <w:rPr>
          <w:b/>
        </w:rPr>
        <w:t xml:space="preserve">29 </w:t>
      </w:r>
      <w:r>
        <w:t xml:space="preserve"> {{field-on:Bible}}</w:t>
      </w:r>
      <w:r>
        <w:t xml:space="preserve">And Jacob cooked stew, and Esau came from the plain exhausted,</w:t>
      </w:r>
      <w:r>
        <w:t xml:space="preserve">{{field-off:Bible}}</w:t>
      </w:r>
    </w:p>
    <w:p>
      <w:r>
        <w:rPr>
          <w:sz w:val="18"/>
          <w:color w:val="777777"/>
        </w:rPr>
        <w:t xml:space="preserve">[[@Bible:Genesis 25:30]] </w:t>
      </w:r>
      <w:r>
        <w:rPr>
          <w:b/>
        </w:rPr>
        <w:t xml:space="preserve">30 </w:t>
      </w:r>
      <w:r>
        <w:t xml:space="preserve"> {{field-on:Bible}}</w:t>
      </w:r>
      <w:r>
        <w:t xml:space="preserve">and Esau said to Jacob, Feed me from this red stew, because I am exhausted. Therefore his name was called Edom.</w:t>
      </w:r>
      <w:r>
        <w:t xml:space="preserve">{{field-off:Bible}}</w:t>
      </w:r>
    </w:p>
    <w:p>
      <w:r>
        <w:rPr>
          <w:sz w:val="18"/>
          <w:color w:val="777777"/>
        </w:rPr>
        <w:t xml:space="preserve">[[@Bible:Genesis 25:31]] </w:t>
      </w:r>
      <w:r>
        <w:rPr>
          <w:b/>
        </w:rPr>
        <w:t xml:space="preserve">31 </w:t>
      </w:r>
      <w:r>
        <w:t xml:space="preserve"> {{field-on:Bible}}</w:t>
      </w:r>
      <w:r>
        <w:t xml:space="preserve">And Jacob said to Esau, Give over to me today your firstborn rights.</w:t>
      </w:r>
      <w:r>
        <w:t xml:space="preserve">{{field-off:Bible}}</w:t>
      </w:r>
    </w:p>
    <w:p>
      <w:r>
        <w:rPr>
          <w:sz w:val="18"/>
          <w:color w:val="777777"/>
        </w:rPr>
        <w:t xml:space="preserve">[[@Bible:Genesis 25:32]] </w:t>
      </w:r>
      <w:r>
        <w:rPr>
          <w:b/>
        </w:rPr>
        <w:t xml:space="preserve">32 </w:t>
      </w:r>
      <w:r>
        <w:t xml:space="preserve"> {{field-on:Bible}}</w:t>
      </w:r>
      <w:r>
        <w:t xml:space="preserve">And Esau said, Look, I am going to die, and why are these firstborn rights to me?</w:t>
      </w:r>
      <w:r>
        <w:t xml:space="preserve">{{field-off:Bible}}</w:t>
      </w:r>
    </w:p>
    <w:p>
      <w:r>
        <w:rPr>
          <w:sz w:val="18"/>
          <w:color w:val="777777"/>
        </w:rPr>
        <w:t xml:space="preserve">[[@Bible:Genesis 25:33]] </w:t>
      </w:r>
      <w:r>
        <w:rPr>
          <w:b/>
        </w:rPr>
        <w:t xml:space="preserve">33 </w:t>
      </w:r>
      <w:r>
        <w:t xml:space="preserve"> {{field-on:Bible}}</w:t>
      </w:r>
      <w:r>
        <w:t xml:space="preserve">And Jacob said to him, Swear to me today. And he swore to him, and Esau sold the firstborn rights to Jacob.</w:t>
      </w:r>
      <w:r>
        <w:t xml:space="preserve">{{field-off:Bible}}</w:t>
      </w:r>
    </w:p>
    <w:p>
      <w:r>
        <w:rPr>
          <w:sz w:val="18"/>
          <w:color w:val="777777"/>
        </w:rPr>
        <w:t xml:space="preserve">[[@Bible:Genesis 25:34]] </w:t>
      </w:r>
      <w:r>
        <w:rPr>
          <w:b/>
        </w:rPr>
        <w:t xml:space="preserve">34 </w:t>
      </w:r>
      <w:r>
        <w:t xml:space="preserve"> {{field-on:Bible}}</w:t>
      </w:r>
      <w:r>
        <w:t xml:space="preserve">And Jacob gave Esau bread and lentil stew, and he ate and drank and rose and went away. And Esau made light of the firstborn rights.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[[@Bible:Genesis 26:1]] </w:t>
      </w:r>
      <w:r>
        <w:rPr>
          <w:b/>
        </w:rPr>
        <w:t xml:space="preserve">1 </w:t>
      </w:r>
      <w:r>
        <w:t xml:space="preserve"> {{field-on:Bible}}</w:t>
      </w:r>
      <w:r>
        <w:t xml:space="preserve">And there came a famine on the land besides the earlier famine that happened in Abraham</w:t>
      </w:r>
      <w:r>
        <w:rPr>
          <w:rStyle w:val="FootnoteReference"/>
        </w:rPr>
        <w:footnoteReference w:id="309"/>
      </w:r>
      <w:r>
        <w:t xml:space="preserve">'s time. And Isaac</w:t>
      </w:r>
      <w:r>
        <w:rPr>
          <w:rStyle w:val="FootnoteReference"/>
        </w:rPr>
        <w:footnoteReference w:id="310"/>
      </w:r>
      <w:r>
        <w:t xml:space="preserve"> went to Abimelech king of the Philistines, to Gerara.</w:t>
      </w:r>
      <w:r>
        <w:t xml:space="preserve">{{field-off:Bible}}</w:t>
      </w:r>
    </w:p>
    <w:p>
      <w:r>
        <w:rPr>
          <w:sz w:val="18"/>
          <w:color w:val="777777"/>
        </w:rPr>
        <w:t xml:space="preserve">[[@Bible:Genesis 26:2]] </w:t>
      </w:r>
      <w:r>
        <w:rPr>
          <w:b/>
        </w:rPr>
        <w:t xml:space="preserve">2 </w:t>
      </w:r>
      <w:r>
        <w:t xml:space="preserve"> {{field-on:Bible}}</w:t>
      </w:r>
      <w:r>
        <w:t xml:space="preserve">And the Lord appeared to him and said, Do not go down to Egypt, but dwell in the land that I tell you.</w:t>
      </w:r>
      <w:r>
        <w:t xml:space="preserve">{{field-off:Bible}}</w:t>
      </w:r>
    </w:p>
    <w:p>
      <w:r>
        <w:rPr>
          <w:sz w:val="18"/>
          <w:color w:val="777777"/>
        </w:rPr>
        <w:t xml:space="preserve">[[@Bible:Genesis 26:3]] </w:t>
      </w:r>
      <w:r>
        <w:rPr>
          <w:b/>
        </w:rPr>
        <w:t xml:space="preserve">3 </w:t>
      </w:r>
      <w:r>
        <w:t xml:space="preserve"> {{field-on:Bible}}</w:t>
      </w:r>
      <w:r>
        <w:t xml:space="preserve">And sojourn in this land, and I will be with you and bless you, for to you and to your seed I will give all this land, and I will establish my oath that I swore to Abraham your father.</w:t>
      </w:r>
      <w:r>
        <w:t xml:space="preserve">{{field-off:Bible}}</w:t>
      </w:r>
    </w:p>
    <w:p>
      <w:r>
        <w:rPr>
          <w:sz w:val="18"/>
          <w:color w:val="777777"/>
        </w:rPr>
        <w:t xml:space="preserve">[[@Bible:Genesis 26:4]] </w:t>
      </w:r>
      <w:r>
        <w:rPr>
          <w:b/>
        </w:rPr>
        <w:t xml:space="preserve">4 </w:t>
      </w:r>
      <w:r>
        <w:t xml:space="preserve"> {{field-on:Bible}}</w:t>
      </w:r>
      <w:r>
        <w:t xml:space="preserve">And I will multiply your seed like the stars of heaven and give all this land to your seed, and in your seed all the nations of the earth will be blessed,</w:t>
      </w:r>
      <w:r>
        <w:t xml:space="preserve">{{field-off:Bible}}</w:t>
      </w:r>
    </w:p>
    <w:p>
      <w:r>
        <w:rPr>
          <w:sz w:val="18"/>
          <w:color w:val="777777"/>
        </w:rPr>
        <w:t xml:space="preserve">[[@Bible:Genesis 26:5]] </w:t>
      </w:r>
      <w:r>
        <w:rPr>
          <w:b/>
        </w:rPr>
        <w:t xml:space="preserve">5 </w:t>
      </w:r>
      <w:r>
        <w:t xml:space="preserve"> {{field-on:Bible}}</w:t>
      </w:r>
      <w:r>
        <w:t xml:space="preserve">because Abraham your father heard my voice and kept my charges and my commandments and my ordinances and my statutes.</w:t>
      </w:r>
      <w:r>
        <w:t xml:space="preserve">{{field-off:Bible}}</w:t>
      </w:r>
    </w:p>
    <w:p>
      <w:r>
        <w:rPr>
          <w:sz w:val="18"/>
          <w:color w:val="777777"/>
        </w:rPr>
        <w:t xml:space="preserve">[[@Bible:Genesis 26:6]] </w:t>
      </w:r>
      <w:r>
        <w:rPr>
          <w:b/>
        </w:rPr>
        <w:t xml:space="preserve">6 </w:t>
      </w:r>
      <w:r>
        <w:t xml:space="preserve"> {{field-on:Bible}}</w:t>
      </w:r>
      <w:r>
        <w:t xml:space="preserve">And Isaac dwelt in Gerara.</w:t>
      </w:r>
      <w:r>
        <w:t xml:space="preserve">{{field-off:Bible}}</w:t>
      </w:r>
    </w:p>
    <w:p>
      <w:r>
        <w:rPr>
          <w:sz w:val="18"/>
          <w:color w:val="777777"/>
        </w:rPr>
        <w:t xml:space="preserve">[[@Bible:Genesis 26:7]] </w:t>
      </w:r>
      <w:r>
        <w:rPr>
          <w:b/>
        </w:rPr>
        <w:t xml:space="preserve">7 </w:t>
      </w:r>
      <w:r>
        <w:t xml:space="preserve"> {{field-on:Bible}}</w:t>
      </w:r>
      <w:r>
        <w:t xml:space="preserve">And the men of the place asked about Rebekah</w:t>
      </w:r>
      <w:r>
        <w:rPr>
          <w:rStyle w:val="FootnoteReference"/>
        </w:rPr>
        <w:footnoteReference w:id="311"/>
      </w:r>
      <w:r>
        <w:t xml:space="preserve"> his wife, and he said, She is my sister, for he feared to say, She is my wife, lest the men of the place kill him because of Rebekah, because she was beautiful in appearance.</w:t>
      </w:r>
      <w:r>
        <w:rPr>
          <w:rStyle w:val="FootnoteReference"/>
        </w:rPr>
        <w:footnoteReference w:id="312"/>
      </w:r>
      <w:r>
        <w:rPr>
          <w:rStyle w:val="FootnoteReference"/>
        </w:rPr>
        <w:footnoteReference w:id="313"/>
      </w:r>
      <w:r>
        <w:t xml:space="preserve">{{field-off:Bible}}</w:t>
      </w:r>
    </w:p>
    <w:p>
      <w:r>
        <w:rPr>
          <w:sz w:val="18"/>
          <w:color w:val="777777"/>
        </w:rPr>
        <w:t xml:space="preserve">[[@Bible:Genesis 26:8]] </w:t>
      </w:r>
      <w:r>
        <w:rPr>
          <w:b/>
        </w:rPr>
        <w:t xml:space="preserve">8 </w:t>
      </w:r>
      <w:r>
        <w:t xml:space="preserve"> {{field-on:Bible}}</w:t>
      </w:r>
      <w:r>
        <w:t xml:space="preserve">And it happened after a long time there, Abimelech king of Gerara leaned through the window and saw Isaac sporting with Rebekah his wife.</w:t>
      </w:r>
      <w:r>
        <w:t xml:space="preserve">{{field-off:Bible}}</w:t>
      </w:r>
    </w:p>
    <w:p>
      <w:r>
        <w:rPr>
          <w:sz w:val="18"/>
          <w:color w:val="777777"/>
        </w:rPr>
        <w:t xml:space="preserve">[[@Bible:Genesis 26:9]] </w:t>
      </w:r>
      <w:r>
        <w:rPr>
          <w:b/>
        </w:rPr>
        <w:t xml:space="preserve">9 </w:t>
      </w:r>
      <w:r>
        <w:t xml:space="preserve"> {{field-on:Bible}}</w:t>
      </w:r>
      <w:r>
        <w:t xml:space="preserve">And Abimelech called Isaac and said to him, So then is she your wife? Why did you say, She is my sister? And Isaac said to him, Because I said, Lest I die because of her.</w:t>
      </w:r>
      <w:r>
        <w:t xml:space="preserve">{{field-off:Bible}}</w:t>
      </w:r>
    </w:p>
    <w:p>
      <w:r>
        <w:rPr>
          <w:sz w:val="18"/>
          <w:color w:val="777777"/>
        </w:rPr>
        <w:t xml:space="preserve">[[@Bible:Genesis 26:10]] </w:t>
      </w:r>
      <w:r>
        <w:rPr>
          <w:b/>
        </w:rPr>
        <w:t xml:space="preserve">10 </w:t>
      </w:r>
      <w:r>
        <w:t xml:space="preserve"> {{field-on:Bible}}</w:t>
      </w:r>
      <w:r>
        <w:t xml:space="preserve">And Abimelech said to him, What is this you did to us? One of my people might almost have slept with your wife, and you would have brought guilt on us in ignorance</w:t>
      </w:r>
      <w:r>
        <w:rPr>
          <w:rStyle w:val="FootnoteReference"/>
        </w:rPr>
        <w:footnoteReference w:id="314"/>
      </w:r>
      <w:r>
        <w:t xml:space="preserve">.</w:t>
      </w:r>
      <w:r>
        <w:rPr>
          <w:rStyle w:val="FootnoteReference"/>
        </w:rPr>
        <w:footnoteReference w:id="315"/>
      </w:r>
      <w:r>
        <w:t xml:space="preserve">{{field-off:Bible}}</w:t>
      </w:r>
    </w:p>
    <w:p>
      <w:r>
        <w:rPr>
          <w:sz w:val="18"/>
          <w:color w:val="777777"/>
        </w:rPr>
        <w:t xml:space="preserve">[[@Bible:Genesis 26:11]] </w:t>
      </w:r>
      <w:r>
        <w:rPr>
          <w:b/>
        </w:rPr>
        <w:t xml:space="preserve">11 </w:t>
      </w:r>
      <w:r>
        <w:t xml:space="preserve"> {{field-on:Bible}}</w:t>
      </w:r>
      <w:r>
        <w:t xml:space="preserve">And Abimelech charged all his people, saying, Everyone touching this man or his wife will be liable to death.</w:t>
      </w:r>
      <w:r>
        <w:t xml:space="preserve">{{field-off:Bible}}</w:t>
      </w:r>
    </w:p>
    <w:p>
      <w:r>
        <w:rPr>
          <w:sz w:val="18"/>
          <w:color w:val="777777"/>
        </w:rPr>
        <w:t xml:space="preserve">[[@Bible:Genesis 26:12]] </w:t>
      </w:r>
      <w:r>
        <w:rPr>
          <w:b/>
        </w:rPr>
        <w:t xml:space="preserve">12 </w:t>
      </w:r>
      <w:r>
        <w:t xml:space="preserve"> {{field-on:Bible}}</w:t>
      </w:r>
      <w:r>
        <w:t xml:space="preserve">And Isaac sowed in that land and found in that year hundredfold barley. And the Lord blessed him.</w:t>
      </w:r>
      <w:r>
        <w:t xml:space="preserve">{{field-off:Bible}}</w:t>
      </w:r>
    </w:p>
    <w:p>
      <w:r>
        <w:rPr>
          <w:sz w:val="18"/>
          <w:color w:val="777777"/>
        </w:rPr>
        <w:t xml:space="preserve">[[@Bible:Genesis 26:13]] </w:t>
      </w:r>
      <w:r>
        <w:rPr>
          <w:b/>
        </w:rPr>
        <w:t xml:space="preserve">13 </w:t>
      </w:r>
      <w:r>
        <w:t xml:space="preserve"> {{field-on:Bible}}</w:t>
      </w:r>
      <w:r>
        <w:t xml:space="preserve">And the man was exalted, and going forward he became greater until he became very great.</w:t>
      </w:r>
      <w:r>
        <w:t xml:space="preserve">{{field-off:Bible}}</w:t>
      </w:r>
    </w:p>
    <w:p>
      <w:r>
        <w:rPr>
          <w:sz w:val="18"/>
          <w:color w:val="777777"/>
        </w:rPr>
        <w:t xml:space="preserve">[[@Bible:Genesis 26:14]] </w:t>
      </w:r>
      <w:r>
        <w:rPr>
          <w:b/>
        </w:rPr>
        <w:t xml:space="preserve">14 </w:t>
      </w:r>
      <w:r>
        <w:t xml:space="preserve"> {{field-on:Bible}}</w:t>
      </w:r>
      <w:r>
        <w:t xml:space="preserve">And he had flocks of sheep and herds of cattle and many farms. And the Philistines envied him,</w:t>
      </w:r>
      <w:r>
        <w:t xml:space="preserve">{{field-off:Bible}}</w:t>
      </w:r>
    </w:p>
    <w:p>
      <w:r>
        <w:rPr>
          <w:sz w:val="18"/>
          <w:color w:val="777777"/>
        </w:rPr>
        <w:t xml:space="preserve">[[@Bible:Genesis 26:15]] </w:t>
      </w:r>
      <w:r>
        <w:rPr>
          <w:b/>
        </w:rPr>
        <w:t xml:space="preserve">15 </w:t>
      </w:r>
      <w:r>
        <w:t xml:space="preserve"> {{field-on:Bible}}</w:t>
      </w:r>
      <w:r>
        <w:t xml:space="preserve">and all the wells that his father's servants dug in his father's time, the Philistines stopped them up and filled them with earth.</w:t>
      </w:r>
      <w:r>
        <w:t xml:space="preserve">{{field-off:Bible}}</w:t>
      </w:r>
    </w:p>
    <w:p>
      <w:r>
        <w:rPr>
          <w:sz w:val="18"/>
          <w:color w:val="777777"/>
        </w:rPr>
        <w:t xml:space="preserve">[[@Bible:Genesis 26:16]] </w:t>
      </w:r>
      <w:r>
        <w:rPr>
          <w:b/>
        </w:rPr>
        <w:t xml:space="preserve">16 </w:t>
      </w:r>
      <w:r>
        <w:t xml:space="preserve"> {{field-on:Bible}}</w:t>
      </w:r>
      <w:r>
        <w:t xml:space="preserve">And Abimelech said to Isaac, Go away from us, because you have become much stronger than we are.</w:t>
      </w:r>
      <w:r>
        <w:t xml:space="preserve">{{field-off:Bible}}</w:t>
      </w:r>
    </w:p>
    <w:p>
      <w:r>
        <w:rPr>
          <w:sz w:val="18"/>
          <w:color w:val="777777"/>
        </w:rPr>
        <w:t xml:space="preserve">[[@Bible:Genesis 26:17]] </w:t>
      </w:r>
      <w:r>
        <w:rPr>
          <w:b/>
        </w:rPr>
        <w:t xml:space="preserve">17 </w:t>
      </w:r>
      <w:r>
        <w:t xml:space="preserve"> {{field-on:Bible}}</w:t>
      </w:r>
      <w:r>
        <w:t xml:space="preserve">And Isaac went away from there and camped in the valley of </w:t>
      </w:r>
      <w:r>
        <w:t xml:space="preserve">[[Gerar &gt;&gt; BibleKnowledgebase:@Gerar]]</w:t>
      </w:r>
      <w:r>
        <w:t xml:space="preserve"> and dwelt there.</w:t>
      </w:r>
      <w:r>
        <w:t xml:space="preserve">{{field-off:Bible}}</w:t>
      </w:r>
    </w:p>
    <w:p>
      <w:r>
        <w:rPr>
          <w:sz w:val="18"/>
          <w:color w:val="777777"/>
        </w:rPr>
        <w:t xml:space="preserve">[[@Bible:Genesis 26:18]] </w:t>
      </w:r>
      <w:r>
        <w:rPr>
          <w:b/>
        </w:rPr>
        <w:t xml:space="preserve">18 </w:t>
      </w:r>
      <w:r>
        <w:t xml:space="preserve"> {{field-on:Bible}}</w:t>
      </w:r>
      <w:r>
        <w:t xml:space="preserve">And Isaac dug again the wells of water that his father Abraham's servants dug and the Philistines stopped up after Abraham his father died. And he called them by the names his father had named them.</w:t>
      </w:r>
      <w:r>
        <w:t xml:space="preserve">{{field-off:Bible}}</w:t>
      </w:r>
    </w:p>
    <w:p>
      <w:r>
        <w:rPr>
          <w:sz w:val="18"/>
          <w:color w:val="777777"/>
        </w:rPr>
        <w:t xml:space="preserve">[[@Bible:Genesis 26:19]] </w:t>
      </w:r>
      <w:r>
        <w:rPr>
          <w:b/>
        </w:rPr>
        <w:t xml:space="preserve">19 </w:t>
      </w:r>
      <w:r>
        <w:t xml:space="preserve"> {{field-on:Bible}}</w:t>
      </w:r>
      <w:r>
        <w:t xml:space="preserve">And Isaac's servants dug in the valley of </w:t>
      </w:r>
      <w:r>
        <w:t xml:space="preserve">[[Gerar &gt;&gt; BibleKnowledgebase:@Gerar]]</w:t>
      </w:r>
      <w:r>
        <w:t xml:space="preserve"> and found there a well of living water.</w:t>
      </w:r>
      <w:r>
        <w:t xml:space="preserve">{{field-off:Bible}}</w:t>
      </w:r>
    </w:p>
    <w:p>
      <w:r>
        <w:rPr>
          <w:sz w:val="18"/>
          <w:color w:val="777777"/>
        </w:rPr>
        <w:t xml:space="preserve">[[@Bible:Genesis 26:20]] </w:t>
      </w:r>
      <w:r>
        <w:rPr>
          <w:b/>
        </w:rPr>
        <w:t xml:space="preserve">20 </w:t>
      </w:r>
      <w:r>
        <w:t xml:space="preserve"> {{field-on:Bible}}</w:t>
      </w:r>
      <w:r>
        <w:t xml:space="preserve">And the shepherds of </w:t>
      </w:r>
      <w:r>
        <w:t xml:space="preserve">[[Gerar &gt;&gt; BibleKnowledgebase:@Gerar]]</w:t>
      </w:r>
      <w:r>
        <w:t xml:space="preserve"> fought with Isaac's shepherds, saying the water was theirs. And he called the name of the well Injustice, because they wronged him.</w:t>
      </w:r>
      <w:r>
        <w:t xml:space="preserve">{{field-off:Bible}}</w:t>
      </w:r>
    </w:p>
    <w:p>
      <w:r>
        <w:rPr>
          <w:sz w:val="18"/>
          <w:color w:val="777777"/>
        </w:rPr>
        <w:t xml:space="preserve">[[@Bible:Genesis 26:21]] </w:t>
      </w:r>
      <w:r>
        <w:rPr>
          <w:b/>
        </w:rPr>
        <w:t xml:space="preserve">21 </w:t>
      </w:r>
      <w:r>
        <w:t xml:space="preserve"> {{field-on:Bible}}</w:t>
      </w:r>
      <w:r>
        <w:t xml:space="preserve">And moving on from there, he dug another well, and they were quarreling over that one too. And he named it Enmity.</w:t>
      </w:r>
      <w:r>
        <w:t xml:space="preserve">{{field-off:Bible}}</w:t>
      </w:r>
    </w:p>
    <w:p>
      <w:r>
        <w:rPr>
          <w:sz w:val="18"/>
          <w:color w:val="777777"/>
        </w:rPr>
        <w:t xml:space="preserve">[[@Bible:Genesis 26:22]] </w:t>
      </w:r>
      <w:r>
        <w:rPr>
          <w:b/>
        </w:rPr>
        <w:t xml:space="preserve">22 </w:t>
      </w:r>
      <w:r>
        <w:t xml:space="preserve"> {{field-on:Bible}}</w:t>
      </w:r>
      <w:r>
        <w:t xml:space="preserve">And moving on from there, he dug another well, and they did not fight over it. And he named it Broad Space, saying, Because now the Lord made room for us and increased us on the earth.</w:t>
      </w:r>
      <w:r>
        <w:t xml:space="preserve">{{field-off:Bible}}</w:t>
      </w:r>
    </w:p>
    <w:p>
      <w:r>
        <w:rPr>
          <w:sz w:val="18"/>
          <w:color w:val="777777"/>
        </w:rPr>
        <w:t xml:space="preserve">[[@Bible:Genesis 26:23]] </w:t>
      </w:r>
      <w:r>
        <w:rPr>
          <w:b/>
        </w:rPr>
        <w:t xml:space="preserve">23 </w:t>
      </w:r>
      <w:r>
        <w:t xml:space="preserve"> {{field-on:Bible}}</w:t>
      </w:r>
      <w:r>
        <w:t xml:space="preserve">And he went up from there to the Well of Oath.</w:t>
      </w:r>
      <w:r>
        <w:t xml:space="preserve">{{field-off:Bible}}</w:t>
      </w:r>
    </w:p>
    <w:p>
      <w:r>
        <w:rPr>
          <w:sz w:val="18"/>
          <w:color w:val="777777"/>
        </w:rPr>
        <w:t xml:space="preserve">[[@Bible:Genesis 26:24]] </w:t>
      </w:r>
      <w:r>
        <w:rPr>
          <w:b/>
        </w:rPr>
        <w:t xml:space="preserve">24 </w:t>
      </w:r>
      <w:r>
        <w:t xml:space="preserve"> {{field-on:Bible}}</w:t>
      </w:r>
      <w:r>
        <w:t xml:space="preserve">And the Lord appeared to him in that night and said, I am the God of Abraham</w:t>
      </w:r>
      <w:r>
        <w:rPr>
          <w:rStyle w:val="FootnoteReference"/>
        </w:rPr>
        <w:footnoteReference w:id="316"/>
      </w:r>
      <w:r>
        <w:t xml:space="preserve"> your father. Do not fear, for I am with you, and I will bless you and multiply your seed because of Abraham your father.</w:t>
      </w:r>
      <w:r>
        <w:t xml:space="preserve">{{field-off:Bible}}</w:t>
      </w:r>
    </w:p>
    <w:p>
      <w:r>
        <w:rPr>
          <w:sz w:val="18"/>
          <w:color w:val="777777"/>
        </w:rPr>
        <w:t xml:space="preserve">[[@Bible:Genesis 26:25]] </w:t>
      </w:r>
      <w:r>
        <w:rPr>
          <w:b/>
        </w:rPr>
        <w:t xml:space="preserve">25 </w:t>
      </w:r>
      <w:r>
        <w:t xml:space="preserve"> {{field-on:Bible}}</w:t>
      </w:r>
      <w:r>
        <w:t xml:space="preserve">And he built there an altar and called on the name of the Lord and pitched his tent there. And Isaac's servants dug a well there in the valley of </w:t>
      </w:r>
      <w:r>
        <w:t xml:space="preserve">[[Gerar &gt;&gt; BibleKnowledgebase:@Gerar]]</w:t>
      </w:r>
      <w:r>
        <w:t xml:space="preserve">.</w:t>
      </w:r>
      <w:r>
        <w:t xml:space="preserve">{{field-off:Bible}}</w:t>
      </w:r>
    </w:p>
    <w:p>
      <w:r>
        <w:rPr>
          <w:sz w:val="18"/>
          <w:color w:val="777777"/>
        </w:rPr>
        <w:t xml:space="preserve">[[@Bible:Genesis 26:26]] </w:t>
      </w:r>
      <w:r>
        <w:rPr>
          <w:b/>
        </w:rPr>
        <w:t xml:space="preserve">26 </w:t>
      </w:r>
      <w:r>
        <w:t xml:space="preserve"> {{field-on:Bible}}</w:t>
      </w:r>
      <w:r>
        <w:t xml:space="preserve">And Abimelech went to him from </w:t>
      </w:r>
      <w:r>
        <w:t xml:space="preserve">[[Gerar &gt;&gt; BibleKnowledgebase:@Gerar]]</w:t>
      </w:r>
      <w:r>
        <w:t xml:space="preserve">, and Ochozath his marriage-companion and Phichol the commander-in-chief of his force.</w:t>
      </w:r>
      <w:r>
        <w:rPr>
          <w:rStyle w:val="FootnoteReference"/>
        </w:rPr>
        <w:footnoteReference w:id="317"/>
      </w:r>
      <w:r>
        <w:t xml:space="preserve">{{field-off:Bible}}</w:t>
      </w:r>
    </w:p>
    <w:p>
      <w:r>
        <w:rPr>
          <w:sz w:val="18"/>
          <w:color w:val="777777"/>
        </w:rPr>
        <w:t xml:space="preserve">[[@Bible:Genesis 26:27]] </w:t>
      </w:r>
      <w:r>
        <w:rPr>
          <w:b/>
        </w:rPr>
        <w:t xml:space="preserve">27 </w:t>
      </w:r>
      <w:r>
        <w:t xml:space="preserve"> {{field-on:Bible}}</w:t>
      </w:r>
      <w:r>
        <w:t xml:space="preserve">And Isaac said to them, Why did you come to me? You hated me and sent me away from you.</w:t>
      </w:r>
      <w:r>
        <w:t xml:space="preserve">{{field-off:Bible}}</w:t>
      </w:r>
    </w:p>
    <w:p>
      <w:r>
        <w:rPr>
          <w:sz w:val="18"/>
          <w:color w:val="777777"/>
        </w:rPr>
        <w:t xml:space="preserve">[[@Bible:Genesis 26:28]] </w:t>
      </w:r>
      <w:r>
        <w:rPr>
          <w:b/>
        </w:rPr>
        <w:t xml:space="preserve">28 </w:t>
      </w:r>
      <w:r>
        <w:t xml:space="preserve"> {{field-on:Bible}}</w:t>
      </w:r>
      <w:r>
        <w:t xml:space="preserve">And they said, Seeing, we have seen that the Lord was with you, and we said, Let there be an oath-curse between us and you, and we will make a covenant with you,</w:t>
      </w:r>
      <w:r>
        <w:t xml:space="preserve">{{field-off:Bible}}</w:t>
      </w:r>
    </w:p>
    <w:p>
      <w:r>
        <w:rPr>
          <w:sz w:val="18"/>
          <w:color w:val="777777"/>
        </w:rPr>
        <w:t xml:space="preserve">[[@Bible:Genesis 26:29]] </w:t>
      </w:r>
      <w:r>
        <w:rPr>
          <w:b/>
        </w:rPr>
        <w:t xml:space="preserve">29 </w:t>
      </w:r>
      <w:r>
        <w:t xml:space="preserve"> {{field-on:Bible}}</w:t>
      </w:r>
      <w:r>
        <w:t xml:space="preserve">that you not do us evil, since we did not abhor you and in the way we treated you well and sent you away with peace. And now you are blessed by the Lord.</w:t>
      </w:r>
      <w:r>
        <w:t xml:space="preserve">{{field-off:Bible}}</w:t>
      </w:r>
    </w:p>
    <w:p>
      <w:r>
        <w:rPr>
          <w:sz w:val="18"/>
          <w:color w:val="777777"/>
        </w:rPr>
        <w:t xml:space="preserve">[[@Bible:Genesis 26:30]] </w:t>
      </w:r>
      <w:r>
        <w:rPr>
          <w:b/>
        </w:rPr>
        <w:t xml:space="preserve">30 </w:t>
      </w:r>
      <w:r>
        <w:t xml:space="preserve"> {{field-on:Bible}}</w:t>
      </w:r>
      <w:r>
        <w:t xml:space="preserve">And he made a feast for them, and they ate and drank.</w:t>
      </w:r>
      <w:r>
        <w:t xml:space="preserve">{{field-off:Bible}}</w:t>
      </w:r>
    </w:p>
    <w:p>
      <w:r>
        <w:rPr>
          <w:sz w:val="18"/>
          <w:color w:val="777777"/>
        </w:rPr>
        <w:t xml:space="preserve">[[@Bible:Genesis 26:31]] </w:t>
      </w:r>
      <w:r>
        <w:rPr>
          <w:b/>
        </w:rPr>
        <w:t xml:space="preserve">31 </w:t>
      </w:r>
      <w:r>
        <w:t xml:space="preserve"> {{field-on:Bible}}</w:t>
      </w:r>
      <w:r>
        <w:t xml:space="preserve">And rising in the morning, each swore to his neighbor, and Isaac sent them away, and they went away from him in safety.</w:t>
      </w:r>
      <w:r>
        <w:t xml:space="preserve">{{field-off:Bible}}</w:t>
      </w:r>
    </w:p>
    <w:p>
      <w:r>
        <w:rPr>
          <w:sz w:val="18"/>
          <w:color w:val="777777"/>
        </w:rPr>
        <w:t xml:space="preserve">[[@Bible:Genesis 26:32]] </w:t>
      </w:r>
      <w:r>
        <w:rPr>
          <w:b/>
        </w:rPr>
        <w:t xml:space="preserve">32 </w:t>
      </w:r>
      <w:r>
        <w:t xml:space="preserve"> {{field-on:Bible}}</w:t>
      </w:r>
      <w:r>
        <w:t xml:space="preserve">And it happened in that day Isaac's servants came and reported to him about the well that they dug, and they said, We did not find water.</w:t>
      </w:r>
      <w:r>
        <w:t xml:space="preserve">{{field-off:Bible}}</w:t>
      </w:r>
    </w:p>
    <w:p>
      <w:r>
        <w:rPr>
          <w:sz w:val="18"/>
          <w:color w:val="777777"/>
        </w:rPr>
        <w:t xml:space="preserve">[[@Bible:Genesis 26:33]] </w:t>
      </w:r>
      <w:r>
        <w:rPr>
          <w:b/>
        </w:rPr>
        <w:t xml:space="preserve">33 </w:t>
      </w:r>
      <w:r>
        <w:t xml:space="preserve"> {{field-on:Bible}}</w:t>
      </w:r>
      <w:r>
        <w:t xml:space="preserve">And he called it Oath. Therefore he called the name of that city Well of Oath until this day.</w:t>
      </w:r>
      <w:r>
        <w:t xml:space="preserve">{{field-off:Bible}}</w:t>
      </w:r>
    </w:p>
    <w:p>
      <w:r>
        <w:rPr>
          <w:sz w:val="18"/>
          <w:color w:val="777777"/>
        </w:rPr>
        <w:t xml:space="preserve">[[@Bible:Genesis 26:34]] </w:t>
      </w:r>
      <w:r>
        <w:rPr>
          <w:b/>
        </w:rPr>
        <w:t xml:space="preserve">34 </w:t>
      </w:r>
      <w:r>
        <w:t xml:space="preserve"> {{field-on:Bible}}</w:t>
      </w:r>
      <w:r>
        <w:t xml:space="preserve">And Esau</w:t>
      </w:r>
      <w:r>
        <w:rPr>
          <w:rStyle w:val="FootnoteReference"/>
        </w:rPr>
        <w:footnoteReference w:id="318"/>
      </w:r>
      <w:r>
        <w:t xml:space="preserve"> was forty years old and took Judith, daughter of Beoch the Hittite, and Basemath, daughter of Helon the Hittite, as wives.</w:t>
      </w:r>
      <w:r>
        <w:rPr>
          <w:rStyle w:val="FootnoteReference"/>
        </w:rPr>
        <w:footnoteReference w:id="319"/>
      </w:r>
      <w:r>
        <w:t xml:space="preserve">{{field-off:Bible}}</w:t>
      </w:r>
    </w:p>
    <w:p>
      <w:r>
        <w:rPr>
          <w:sz w:val="18"/>
          <w:color w:val="777777"/>
        </w:rPr>
        <w:t xml:space="preserve">[[@Bible:Genesis 26:35]] </w:t>
      </w:r>
      <w:r>
        <w:rPr>
          <w:b/>
        </w:rPr>
        <w:t xml:space="preserve">35 </w:t>
      </w:r>
      <w:r>
        <w:t xml:space="preserve"> {{field-on:Bible}}</w:t>
      </w:r>
      <w:r>
        <w:t xml:space="preserve">And they were contentious toward Isaac and Rebekah.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[[@Bible:Genesis 27:1]] </w:t>
      </w:r>
      <w:r>
        <w:rPr>
          <w:b/>
        </w:rPr>
        <w:t xml:space="preserve">1 </w:t>
      </w:r>
      <w:r>
        <w:t xml:space="preserve"> {{field-on:Bible}}</w:t>
      </w:r>
      <w:r>
        <w:t xml:space="preserve">And it happened after Isaac</w:t>
      </w:r>
      <w:r>
        <w:rPr>
          <w:rStyle w:val="FootnoteReference"/>
        </w:rPr>
        <w:footnoteReference w:id="320"/>
      </w:r>
      <w:r>
        <w:t xml:space="preserve"> had grown old and his eyes had become dim for seeing, that he called Esau</w:t>
      </w:r>
      <w:r>
        <w:rPr>
          <w:rStyle w:val="FootnoteReference"/>
        </w:rPr>
        <w:footnoteReference w:id="321"/>
      </w:r>
      <w:r>
        <w:t xml:space="preserve"> his older son and said to him, My son. And he said, Look, I am here.</w:t>
      </w:r>
      <w:r>
        <w:t xml:space="preserve">{{field-off:Bible}}</w:t>
      </w:r>
    </w:p>
    <w:p>
      <w:r>
        <w:rPr>
          <w:sz w:val="18"/>
          <w:color w:val="777777"/>
        </w:rPr>
        <w:t xml:space="preserve">[[@Bible:Genesis 27:2]] </w:t>
      </w:r>
      <w:r>
        <w:rPr>
          <w:b/>
        </w:rPr>
        <w:t xml:space="preserve">2 </w:t>
      </w:r>
      <w:r>
        <w:t xml:space="preserve"> {{field-on:Bible}}</w:t>
      </w:r>
      <w:r>
        <w:t xml:space="preserve">And he said, Look, I have grown old and do not know the day of my death.</w:t>
      </w:r>
      <w:r>
        <w:t xml:space="preserve">{{field-off:Bible}}</w:t>
      </w:r>
    </w:p>
    <w:p>
      <w:r>
        <w:rPr>
          <w:sz w:val="18"/>
          <w:color w:val="777777"/>
        </w:rPr>
        <w:t xml:space="preserve">[[@Bible:Genesis 27:3]] </w:t>
      </w:r>
      <w:r>
        <w:rPr>
          <w:b/>
        </w:rPr>
        <w:t xml:space="preserve">3 </w:t>
      </w:r>
      <w:r>
        <w:t xml:space="preserve"> {{field-on:Bible}}</w:t>
      </w:r>
      <w:r>
        <w:t xml:space="preserve">Now then take your gear, both quiver and bow, and go out into the plain and hunt game for me,</w:t>
      </w:r>
      <w:r>
        <w:t xml:space="preserve">{{field-off:Bible}}</w:t>
      </w:r>
    </w:p>
    <w:p>
      <w:r>
        <w:rPr>
          <w:sz w:val="18"/>
          <w:color w:val="777777"/>
        </w:rPr>
        <w:t xml:space="preserve">[[@Bible:Genesis 27:4]] </w:t>
      </w:r>
      <w:r>
        <w:rPr>
          <w:b/>
        </w:rPr>
        <w:t xml:space="preserve">4 </w:t>
      </w:r>
      <w:r>
        <w:t xml:space="preserve"> {{field-on:Bible}}</w:t>
      </w:r>
      <w:r>
        <w:t xml:space="preserve">and make me dishes, as I love, and bring them to me so that I may eat, so that my soul may bless you before I die.</w:t>
      </w:r>
      <w:r>
        <w:t xml:space="preserve">{{field-off:Bible}}</w:t>
      </w:r>
    </w:p>
    <w:p>
      <w:r>
        <w:rPr>
          <w:sz w:val="18"/>
          <w:color w:val="777777"/>
        </w:rPr>
        <w:t xml:space="preserve">[[@Bible:Genesis 27:5]] </w:t>
      </w:r>
      <w:r>
        <w:rPr>
          <w:b/>
        </w:rPr>
        <w:t xml:space="preserve">5 </w:t>
      </w:r>
      <w:r>
        <w:t xml:space="preserve"> {{field-on:Bible}}</w:t>
      </w:r>
      <w:r>
        <w:t xml:space="preserve">Now Rebekah</w:t>
      </w:r>
      <w:r>
        <w:rPr>
          <w:rStyle w:val="FootnoteReference"/>
        </w:rPr>
        <w:footnoteReference w:id="322"/>
      </w:r>
      <w:r>
        <w:t xml:space="preserve"> heard Isaac speaking to Esau his son. And Esau went into the plain to hunt game for his father.</w:t>
      </w:r>
      <w:r>
        <w:t xml:space="preserve">{{field-off:Bible}}</w:t>
      </w:r>
    </w:p>
    <w:p>
      <w:r>
        <w:rPr>
          <w:sz w:val="18"/>
          <w:color w:val="777777"/>
        </w:rPr>
        <w:t xml:space="preserve">[[@Bible:Genesis 27:6]] </w:t>
      </w:r>
      <w:r>
        <w:rPr>
          <w:b/>
        </w:rPr>
        <w:t xml:space="preserve">6 </w:t>
      </w:r>
      <w:r>
        <w:t xml:space="preserve"> {{field-on:Bible}}</w:t>
      </w:r>
      <w:r>
        <w:t xml:space="preserve">And Rebekah said to Jacob</w:t>
      </w:r>
      <w:r>
        <w:rPr>
          <w:rStyle w:val="FootnoteReference"/>
        </w:rPr>
        <w:footnoteReference w:id="323"/>
      </w:r>
      <w:r>
        <w:t xml:space="preserve"> her son, the lesser one, Look, I heard your father speaking to Esau your brother, saying,</w:t>
      </w:r>
      <w:r>
        <w:t xml:space="preserve">{{field-off:Bible}}</w:t>
      </w:r>
    </w:p>
    <w:p>
      <w:r>
        <w:rPr>
          <w:sz w:val="18"/>
          <w:color w:val="777777"/>
        </w:rPr>
        <w:t xml:space="preserve">[[@Bible:Genesis 27:7]] </w:t>
      </w:r>
      <w:r>
        <w:rPr>
          <w:b/>
        </w:rPr>
        <w:t xml:space="preserve">7 </w:t>
      </w:r>
      <w:r>
        <w:t xml:space="preserve"> {{field-on:Bible}}</w:t>
      </w:r>
      <w:r>
        <w:t xml:space="preserve">Bring me game and make me dishes so that I may eat and bless you before the Lord before I die.</w:t>
      </w:r>
      <w:r>
        <w:t xml:space="preserve">{{field-off:Bible}}</w:t>
      </w:r>
    </w:p>
    <w:p>
      <w:r>
        <w:rPr>
          <w:sz w:val="18"/>
          <w:color w:val="777777"/>
        </w:rPr>
        <w:t xml:space="preserve">[[@Bible:Genesis 27:8]] </w:t>
      </w:r>
      <w:r>
        <w:rPr>
          <w:b/>
        </w:rPr>
        <w:t xml:space="preserve">8 </w:t>
      </w:r>
      <w:r>
        <w:t xml:space="preserve"> {{field-on:Bible}}</w:t>
      </w:r>
      <w:r>
        <w:t xml:space="preserve">Now then, my son, hear me, as I command you.</w:t>
      </w:r>
      <w:r>
        <w:t xml:space="preserve">{{field-off:Bible}}</w:t>
      </w:r>
    </w:p>
    <w:p>
      <w:r>
        <w:rPr>
          <w:sz w:val="18"/>
          <w:color w:val="777777"/>
        </w:rPr>
        <w:t xml:space="preserve">[[@Bible:Genesis 27:9]] </w:t>
      </w:r>
      <w:r>
        <w:rPr>
          <w:b/>
        </w:rPr>
        <w:t xml:space="preserve">9 </w:t>
      </w:r>
      <w:r>
        <w:t xml:space="preserve"> {{field-on:Bible}}</w:t>
      </w:r>
      <w:r>
        <w:t xml:space="preserve">And go to the flock and take from there two tender good kids for me, and I will make them dishes for your father as he loves,</w:t>
      </w:r>
      <w:r>
        <w:t xml:space="preserve">{{field-off:Bible}}</w:t>
      </w:r>
    </w:p>
    <w:p>
      <w:r>
        <w:rPr>
          <w:sz w:val="18"/>
          <w:color w:val="777777"/>
        </w:rPr>
        <w:t xml:space="preserve">[[@Bible:Genesis 27:10]] </w:t>
      </w:r>
      <w:r>
        <w:rPr>
          <w:b/>
        </w:rPr>
        <w:t xml:space="preserve">10 </w:t>
      </w:r>
      <w:r>
        <w:t xml:space="preserve"> {{field-on:Bible}}</w:t>
      </w:r>
      <w:r>
        <w:t xml:space="preserve">and you shall bring them to your father and he will eat, so that your father may bless you before he dies.</w:t>
      </w:r>
      <w:r>
        <w:t xml:space="preserve">{{field-off:Bible}}</w:t>
      </w:r>
    </w:p>
    <w:p>
      <w:r>
        <w:rPr>
          <w:sz w:val="18"/>
          <w:color w:val="777777"/>
        </w:rPr>
        <w:t xml:space="preserve">[[@Bible:Genesis 27:11]] </w:t>
      </w:r>
      <w:r>
        <w:rPr>
          <w:b/>
        </w:rPr>
        <w:t xml:space="preserve">11 </w:t>
      </w:r>
      <w:r>
        <w:t xml:space="preserve"> {{field-on:Bible}}</w:t>
      </w:r>
      <w:r>
        <w:t xml:space="preserve">But Jacob said to Rebekah his mother, Esau my brother is a hairy man, but I am a smooth man.</w:t>
      </w:r>
      <w:r>
        <w:t xml:space="preserve">{{field-off:Bible}}</w:t>
      </w:r>
    </w:p>
    <w:p>
      <w:r>
        <w:rPr>
          <w:sz w:val="18"/>
          <w:color w:val="777777"/>
        </w:rPr>
        <w:t xml:space="preserve">[[@Bible:Genesis 27:12]] </w:t>
      </w:r>
      <w:r>
        <w:rPr>
          <w:b/>
        </w:rPr>
        <w:t xml:space="preserve">12 </w:t>
      </w:r>
      <w:r>
        <w:t xml:space="preserve"> {{field-on:Bible}}</w:t>
      </w:r>
      <w:r>
        <w:t xml:space="preserve">Perhaps my father will feel me and I shall be before him as one mocking him, and I will bring a curse upon myself and not a blessing.</w:t>
      </w:r>
      <w:r>
        <w:t xml:space="preserve">{{field-off:Bible}}</w:t>
      </w:r>
    </w:p>
    <w:p>
      <w:r>
        <w:rPr>
          <w:sz w:val="18"/>
          <w:color w:val="777777"/>
        </w:rPr>
        <w:t xml:space="preserve">[[@Bible:Genesis 27:13]] </w:t>
      </w:r>
      <w:r>
        <w:rPr>
          <w:b/>
        </w:rPr>
        <w:t xml:space="preserve">13 </w:t>
      </w:r>
      <w:r>
        <w:t xml:space="preserve"> {{field-on:Bible}}</w:t>
      </w:r>
      <w:r>
        <w:t xml:space="preserve">But his mother said to him, Let your curse be on me, child. Only hear my voice, and go bring them to me.</w:t>
      </w:r>
      <w:r>
        <w:t xml:space="preserve">{{field-off:Bible}}</w:t>
      </w:r>
    </w:p>
    <w:p>
      <w:r>
        <w:rPr>
          <w:sz w:val="18"/>
          <w:color w:val="777777"/>
        </w:rPr>
        <w:t xml:space="preserve">[[@Bible:Genesis 27:14]] </w:t>
      </w:r>
      <w:r>
        <w:rPr>
          <w:b/>
        </w:rPr>
        <w:t xml:space="preserve">14 </w:t>
      </w:r>
      <w:r>
        <w:t xml:space="preserve"> {{field-on:Bible}}</w:t>
      </w:r>
      <w:r>
        <w:t xml:space="preserve">So he went and took them and brought them to his mother, and his mother made dishes as his father loved them.</w:t>
      </w:r>
      <w:r>
        <w:t xml:space="preserve">{{field-off:Bible}}</w:t>
      </w:r>
    </w:p>
    <w:p>
      <w:r>
        <w:rPr>
          <w:sz w:val="18"/>
          <w:color w:val="777777"/>
        </w:rPr>
        <w:t xml:space="preserve">[[@Bible:Genesis 27:15]] </w:t>
      </w:r>
      <w:r>
        <w:rPr>
          <w:b/>
        </w:rPr>
        <w:t xml:space="preserve">15 </w:t>
      </w:r>
      <w:r>
        <w:t xml:space="preserve"> {{field-on:Bible}}</w:t>
      </w:r>
      <w:r>
        <w:t xml:space="preserve">And Rebekah took the fine robe of Esau her older son, which was with her in the house, and put it on Jacob her younger son,</w:t>
      </w:r>
      <w:r>
        <w:t xml:space="preserve">{{field-off:Bible}}</w:t>
      </w:r>
    </w:p>
    <w:p>
      <w:r>
        <w:rPr>
          <w:sz w:val="18"/>
          <w:color w:val="777777"/>
        </w:rPr>
        <w:t xml:space="preserve">[[@Bible:Genesis 27:16]] </w:t>
      </w:r>
      <w:r>
        <w:rPr>
          <w:b/>
        </w:rPr>
        <w:t xml:space="preserve">16 </w:t>
      </w:r>
      <w:r>
        <w:t xml:space="preserve"> {{field-on:Bible}}</w:t>
      </w:r>
      <w:r>
        <w:t xml:space="preserve">and she put the skins of the kids on his arms and on the bare parts of his neck,</w:t>
      </w:r>
      <w:r>
        <w:t xml:space="preserve">{{field-off:Bible}}</w:t>
      </w:r>
    </w:p>
    <w:p>
      <w:r>
        <w:rPr>
          <w:sz w:val="18"/>
          <w:color w:val="777777"/>
        </w:rPr>
        <w:t xml:space="preserve">[[@Bible:Genesis 27:17]] </w:t>
      </w:r>
      <w:r>
        <w:rPr>
          <w:b/>
        </w:rPr>
        <w:t xml:space="preserve">17 </w:t>
      </w:r>
      <w:r>
        <w:t xml:space="preserve"> {{field-on:Bible}}</w:t>
      </w:r>
      <w:r>
        <w:t xml:space="preserve">and gave the dishes and the loaves she made into Jacob her son's hands.</w:t>
      </w:r>
      <w:r>
        <w:t xml:space="preserve">{{field-off:Bible}}</w:t>
      </w:r>
    </w:p>
    <w:p>
      <w:r>
        <w:rPr>
          <w:sz w:val="18"/>
          <w:color w:val="777777"/>
        </w:rPr>
        <w:t xml:space="preserve">[[@Bible:Genesis 27:18]] </w:t>
      </w:r>
      <w:r>
        <w:rPr>
          <w:b/>
        </w:rPr>
        <w:t xml:space="preserve">18 </w:t>
      </w:r>
      <w:r>
        <w:t xml:space="preserve"> {{field-on:Bible}}</w:t>
      </w:r>
      <w:r>
        <w:t xml:space="preserve">And he brought them in to his father. And he said, Father. And he said, Look, I am here. Who are you, child?</w:t>
      </w:r>
      <w:r>
        <w:t xml:space="preserve">{{field-off:Bible}}</w:t>
      </w:r>
    </w:p>
    <w:p>
      <w:r>
        <w:rPr>
          <w:sz w:val="18"/>
          <w:color w:val="777777"/>
        </w:rPr>
        <w:t xml:space="preserve">[[@Bible:Genesis 27:19]] </w:t>
      </w:r>
      <w:r>
        <w:rPr>
          <w:b/>
        </w:rPr>
        <w:t xml:space="preserve">19 </w:t>
      </w:r>
      <w:r>
        <w:t xml:space="preserve"> {{field-on:Bible}}</w:t>
      </w:r>
      <w:r>
        <w:t xml:space="preserve">And Jacob said to his father, I am Esau your firstborn. I have done as you told me. Rise, sit, and eat of my game, so that your soul may bless me.</w:t>
      </w:r>
      <w:r>
        <w:t xml:space="preserve">{{field-off:Bible}}</w:t>
      </w:r>
    </w:p>
    <w:p>
      <w:r>
        <w:rPr>
          <w:sz w:val="18"/>
          <w:color w:val="777777"/>
        </w:rPr>
        <w:t xml:space="preserve">[[@Bible:Genesis 27:20]] </w:t>
      </w:r>
      <w:r>
        <w:rPr>
          <w:b/>
        </w:rPr>
        <w:t xml:space="preserve">20 </w:t>
      </w:r>
      <w:r>
        <w:t xml:space="preserve"> {{field-on:Bible}}</w:t>
      </w:r>
      <w:r>
        <w:t xml:space="preserve">And Isaac said to his son, What is this that you found so quickly, child? And he said, What the Lord your God handed over before me.</w:t>
      </w:r>
      <w:r>
        <w:t xml:space="preserve">{{field-off:Bible}}</w:t>
      </w:r>
    </w:p>
    <w:p>
      <w:r>
        <w:rPr>
          <w:sz w:val="18"/>
          <w:color w:val="777777"/>
        </w:rPr>
        <w:t xml:space="preserve">[[@Bible:Genesis 27:21]] </w:t>
      </w:r>
      <w:r>
        <w:rPr>
          <w:b/>
        </w:rPr>
        <w:t xml:space="preserve">21 </w:t>
      </w:r>
      <w:r>
        <w:t xml:space="preserve"> {{field-on:Bible}}</w:t>
      </w:r>
      <w:r>
        <w:t xml:space="preserve">And Isaac said to Jacob, Come near to me and I will feel you, child, whether you are my son Esau or not.</w:t>
      </w:r>
      <w:r>
        <w:t xml:space="preserve">{{field-off:Bible}}</w:t>
      </w:r>
    </w:p>
    <w:p>
      <w:r>
        <w:rPr>
          <w:sz w:val="18"/>
          <w:color w:val="777777"/>
        </w:rPr>
        <w:t xml:space="preserve">[[@Bible:Genesis 27:22]] </w:t>
      </w:r>
      <w:r>
        <w:rPr>
          <w:b/>
        </w:rPr>
        <w:t xml:space="preserve">22 </w:t>
      </w:r>
      <w:r>
        <w:t xml:space="preserve"> {{field-on:Bible}}</w:t>
      </w:r>
      <w:r>
        <w:t xml:space="preserve">And Jacob came near to Isaac his father, and he felt him and said, The voice is Jacob's voice, but the hands are Esau's hands.</w:t>
      </w:r>
      <w:r>
        <w:t xml:space="preserve">{{field-off:Bible}}</w:t>
      </w:r>
    </w:p>
    <w:p>
      <w:r>
        <w:rPr>
          <w:sz w:val="18"/>
          <w:color w:val="777777"/>
        </w:rPr>
        <w:t xml:space="preserve">[[@Bible:Genesis 27:23]] </w:t>
      </w:r>
      <w:r>
        <w:rPr>
          <w:b/>
        </w:rPr>
        <w:t xml:space="preserve">23 </w:t>
      </w:r>
      <w:r>
        <w:t xml:space="preserve"> {{field-on:Bible}}</w:t>
      </w:r>
      <w:r>
        <w:t xml:space="preserve">And he did not recognize him, for his hands were hairy like the hands of his brother Esau. And he blessed him,</w:t>
      </w:r>
      <w:r>
        <w:t xml:space="preserve">{{field-off:Bible}}</w:t>
      </w:r>
    </w:p>
    <w:p>
      <w:r>
        <w:rPr>
          <w:sz w:val="18"/>
          <w:color w:val="777777"/>
        </w:rPr>
        <w:t xml:space="preserve">[[@Bible:Genesis 27:24]] </w:t>
      </w:r>
      <w:r>
        <w:rPr>
          <w:b/>
        </w:rPr>
        <w:t xml:space="preserve">24 </w:t>
      </w:r>
      <w:r>
        <w:t xml:space="preserve"> {{field-on:Bible}}</w:t>
      </w:r>
      <w:r>
        <w:t xml:space="preserve">and said, Are you my son Esau? And he said, I am.</w:t>
      </w:r>
      <w:r>
        <w:t xml:space="preserve">{{field-off:Bible}}</w:t>
      </w:r>
    </w:p>
    <w:p>
      <w:r>
        <w:rPr>
          <w:sz w:val="18"/>
          <w:color w:val="777777"/>
        </w:rPr>
        <w:t xml:space="preserve">[[@Bible:Genesis 27:25]] </w:t>
      </w:r>
      <w:r>
        <w:rPr>
          <w:b/>
        </w:rPr>
        <w:t xml:space="preserve">25 </w:t>
      </w:r>
      <w:r>
        <w:t xml:space="preserve"> {{field-on:Bible}}</w:t>
      </w:r>
      <w:r>
        <w:t xml:space="preserve">And he said, Bring it near to me, and I will eat of your game, child, so that my soul may bless you. And he brought it near to him, and he ate. And he brought him wine, and he drank.</w:t>
      </w:r>
      <w:r>
        <w:t xml:space="preserve">{{field-off:Bible}}</w:t>
      </w:r>
    </w:p>
    <w:p>
      <w:r>
        <w:rPr>
          <w:sz w:val="18"/>
          <w:color w:val="777777"/>
        </w:rPr>
        <w:t xml:space="preserve">[[@Bible:Genesis 27:26]] </w:t>
      </w:r>
      <w:r>
        <w:rPr>
          <w:b/>
        </w:rPr>
        <w:t xml:space="preserve">26 </w:t>
      </w:r>
      <w:r>
        <w:t xml:space="preserve"> {{field-on:Bible}}</w:t>
      </w:r>
      <w:r>
        <w:t xml:space="preserve">And Isaac his father said to him, Come near to me and kiss me, child.</w:t>
      </w:r>
      <w:r>
        <w:t xml:space="preserve">{{field-off:Bible}}</w:t>
      </w:r>
    </w:p>
    <w:p>
      <w:r>
        <w:rPr>
          <w:sz w:val="18"/>
          <w:color w:val="777777"/>
        </w:rPr>
        <w:t xml:space="preserve">[[@Bible:Genesis 27:27]] </w:t>
      </w:r>
      <w:r>
        <w:rPr>
          <w:b/>
        </w:rPr>
        <w:t xml:space="preserve">27 </w:t>
      </w:r>
      <w:r>
        <w:t xml:space="preserve"> {{field-on:Bible}}</w:t>
      </w:r>
      <w:r>
        <w:t xml:space="preserve">And he came near and kissed him, and he smelled the smell of his clothes and blessed him and said, Look, the smell of my son is like the smell of a full field that the Lord blessed.</w:t>
      </w:r>
      <w:r>
        <w:t xml:space="preserve">{{field-off:Bible}}</w:t>
      </w:r>
    </w:p>
    <w:p>
      <w:r>
        <w:rPr>
          <w:sz w:val="18"/>
          <w:color w:val="777777"/>
        </w:rPr>
        <w:t xml:space="preserve">[[@Bible:Genesis 27:28]] </w:t>
      </w:r>
      <w:r>
        <w:rPr>
          <w:b/>
        </w:rPr>
        <w:t xml:space="preserve">28 </w:t>
      </w:r>
      <w:r>
        <w:t xml:space="preserve"> {{field-on:Bible}}</w:t>
      </w:r>
      <w:r>
        <w:t xml:space="preserve">And may God give you from the dew of heaven and from the fatness of the earth and abundance of grain and wine.</w:t>
      </w:r>
      <w:r>
        <w:t xml:space="preserve">{{field-off:Bible}}</w:t>
      </w:r>
    </w:p>
    <w:p>
      <w:r>
        <w:rPr>
          <w:sz w:val="18"/>
          <w:color w:val="777777"/>
        </w:rPr>
        <w:t xml:space="preserve">[[@Bible:Genesis 27:29]] </w:t>
      </w:r>
      <w:r>
        <w:rPr>
          <w:b/>
        </w:rPr>
        <w:t xml:space="preserve">29 </w:t>
      </w:r>
      <w:r>
        <w:t xml:space="preserve"> {{field-on:Bible}}</w:t>
      </w:r>
      <w:r>
        <w:t xml:space="preserve">And let nations serve you, and let rulers bow down to you. And become lord of your brother, and the sons of your father shall bow to you. Cursed be the one cursing you, and blessed be the one blessing you.</w:t>
      </w:r>
      <w:r>
        <w:t xml:space="preserve">{{field-off:Bible}}</w:t>
      </w:r>
    </w:p>
    <w:p>
      <w:r>
        <w:rPr>
          <w:sz w:val="18"/>
          <w:color w:val="777777"/>
        </w:rPr>
        <w:t xml:space="preserve">[[@Bible:Genesis 27:30]] </w:t>
      </w:r>
      <w:r>
        <w:rPr>
          <w:b/>
        </w:rPr>
        <w:t xml:space="preserve">30 </w:t>
      </w:r>
      <w:r>
        <w:t xml:space="preserve"> {{field-on:Bible}}</w:t>
      </w:r>
      <w:r>
        <w:t xml:space="preserve">And it happened after Isaac finished blessing Jacob his son, indeed it happened just as Jacob went out from before Isaac his father, that Esau his brother came from the hunt.</w:t>
      </w:r>
      <w:r>
        <w:t xml:space="preserve">{{field-off:Bible}}</w:t>
      </w:r>
    </w:p>
    <w:p>
      <w:r>
        <w:rPr>
          <w:sz w:val="18"/>
          <w:color w:val="777777"/>
        </w:rPr>
        <w:t xml:space="preserve">[[@Bible:Genesis 27:31]] </w:t>
      </w:r>
      <w:r>
        <w:rPr>
          <w:b/>
        </w:rPr>
        <w:t xml:space="preserve">31 </w:t>
      </w:r>
      <w:r>
        <w:t xml:space="preserve"> {{field-on:Bible}}</w:t>
      </w:r>
      <w:r>
        <w:t xml:space="preserve">And he too made dishes and brought them to his father. And he said to his father, Let my father arise and eat of his son's game, so that your soul may bless me.</w:t>
      </w:r>
      <w:r>
        <w:t xml:space="preserve">{{field-off:Bible}}</w:t>
      </w:r>
    </w:p>
    <w:p>
      <w:r>
        <w:rPr>
          <w:sz w:val="18"/>
          <w:color w:val="777777"/>
        </w:rPr>
        <w:t xml:space="preserve">[[@Bible:Genesis 27:32]] </w:t>
      </w:r>
      <w:r>
        <w:rPr>
          <w:b/>
        </w:rPr>
        <w:t xml:space="preserve">32 </w:t>
      </w:r>
      <w:r>
        <w:t xml:space="preserve"> {{field-on:Bible}}</w:t>
      </w:r>
      <w:r>
        <w:t xml:space="preserve">And Isaac his father said to him, Who are you? And he said, I am your firstborn son Esau.</w:t>
      </w:r>
      <w:r>
        <w:t xml:space="preserve">{{field-off:Bible}}</w:t>
      </w:r>
    </w:p>
    <w:p>
      <w:r>
        <w:rPr>
          <w:sz w:val="18"/>
          <w:color w:val="777777"/>
        </w:rPr>
        <w:t xml:space="preserve">[[@Bible:Genesis 27:33]] </w:t>
      </w:r>
      <w:r>
        <w:rPr>
          <w:b/>
        </w:rPr>
        <w:t xml:space="preserve">33 </w:t>
      </w:r>
      <w:r>
        <w:t xml:space="preserve"> {{field-on:Bible}}</w:t>
      </w:r>
      <w:r>
        <w:t xml:space="preserve">And Isaac was overcome with a very great astonishment and said, Who then was the one who hunted game for me and brought it to me? And I ate from everything before you came, and I blessed him, and blessed he shall be.</w:t>
      </w:r>
      <w:r>
        <w:t xml:space="preserve">{{field-off:Bible}}</w:t>
      </w:r>
    </w:p>
    <w:p>
      <w:r>
        <w:rPr>
          <w:sz w:val="18"/>
          <w:color w:val="777777"/>
        </w:rPr>
        <w:t xml:space="preserve">[[@Bible:Genesis 27:34]] </w:t>
      </w:r>
      <w:r>
        <w:rPr>
          <w:b/>
        </w:rPr>
        <w:t xml:space="preserve">34 </w:t>
      </w:r>
      <w:r>
        <w:t xml:space="preserve"> {{field-on:Bible}}</w:t>
      </w:r>
      <w:r>
        <w:t xml:space="preserve">And it happened when Esau heard the words of Isaac his father, he cried out with a great and very bitter cry and said, Bless me too, father.</w:t>
      </w:r>
      <w:r>
        <w:t xml:space="preserve">{{field-off:Bible}}</w:t>
      </w:r>
    </w:p>
    <w:p>
      <w:r>
        <w:rPr>
          <w:sz w:val="18"/>
          <w:color w:val="777777"/>
        </w:rPr>
        <w:t xml:space="preserve">[[@Bible:Genesis 27:35]] </w:t>
      </w:r>
      <w:r>
        <w:rPr>
          <w:b/>
        </w:rPr>
        <w:t xml:space="preserve">35 </w:t>
      </w:r>
      <w:r>
        <w:t xml:space="preserve"> {{field-on:Bible}}</w:t>
      </w:r>
      <w:r>
        <w:t xml:space="preserve">And he said to him, Your brother came with deceit and took your blessing.</w:t>
      </w:r>
      <w:r>
        <w:t xml:space="preserve">{{field-off:Bible}}</w:t>
      </w:r>
    </w:p>
    <w:p>
      <w:r>
        <w:rPr>
          <w:sz w:val="18"/>
          <w:color w:val="777777"/>
        </w:rPr>
        <w:t xml:space="preserve">[[@Bible:Genesis 27:36]] </w:t>
      </w:r>
      <w:r>
        <w:rPr>
          <w:b/>
        </w:rPr>
        <w:t xml:space="preserve">36 </w:t>
      </w:r>
      <w:r>
        <w:t xml:space="preserve"> {{field-on:Bible}}</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24"/>
      </w:r>
      <w:r>
        <w:t xml:space="preserve">{{field-off:Bible}}</w:t>
      </w:r>
    </w:p>
    <w:p>
      <w:r>
        <w:rPr>
          <w:sz w:val="18"/>
          <w:color w:val="777777"/>
        </w:rPr>
        <w:t xml:space="preserve">[[@Bible:Genesis 27:37]] </w:t>
      </w:r>
      <w:r>
        <w:rPr>
          <w:b/>
        </w:rPr>
        <w:t xml:space="preserve">37 </w:t>
      </w:r>
      <w:r>
        <w:t xml:space="preserve"> {{field-on:Bible}}</w:t>
      </w:r>
      <w:r>
        <w:t xml:space="preserve">But Isaac answered and said to Esau, If I made him your lord and made all his brothers his servants, and I strengthened him with grain and wine, what then shall I do for you, child?</w:t>
      </w:r>
      <w:r>
        <w:rPr>
          <w:rStyle w:val="FootnoteReference"/>
        </w:rPr>
        <w:footnoteReference w:id="325"/>
      </w:r>
      <w:r>
        <w:t xml:space="preserve">{{field-off:Bible}}</w:t>
      </w:r>
    </w:p>
    <w:p>
      <w:r>
        <w:rPr>
          <w:sz w:val="18"/>
          <w:color w:val="777777"/>
        </w:rPr>
        <w:t xml:space="preserve">[[@Bible:Genesis 27:38]] </w:t>
      </w:r>
      <w:r>
        <w:rPr>
          <w:b/>
        </w:rPr>
        <w:t xml:space="preserve">38 </w:t>
      </w:r>
      <w:r>
        <w:t xml:space="preserve"> {{field-on:Bible}}</w:t>
      </w:r>
      <w:r>
        <w:t xml:space="preserve">But Esau said to his father, Do you have only one blessing, father? Bless me too, father. And Isaac was pierced, and Esau cried aloud and wept.</w:t>
      </w:r>
      <w:r>
        <w:rPr>
          <w:rStyle w:val="FootnoteReference"/>
        </w:rPr>
        <w:footnoteReference w:id="326"/>
      </w:r>
      <w:r>
        <w:t xml:space="preserve">{{field-off:Bible}}</w:t>
      </w:r>
    </w:p>
    <w:p>
      <w:r>
        <w:rPr>
          <w:sz w:val="18"/>
          <w:color w:val="777777"/>
        </w:rPr>
        <w:t xml:space="preserve">[[@Bible:Genesis 27:39]] </w:t>
      </w:r>
      <w:r>
        <w:rPr>
          <w:b/>
        </w:rPr>
        <w:t xml:space="preserve">39 </w:t>
      </w:r>
      <w:r>
        <w:t xml:space="preserve"> {{field-on:Bible}}</w:t>
      </w:r>
      <w:r>
        <w:t xml:space="preserve">And Isaac his father answered and said to him, Look, your dwelling shall be from the fatness of the earth and from the dew of heaven above.</w:t>
      </w:r>
      <w:r>
        <w:t xml:space="preserve">{{field-off:Bible}}</w:t>
      </w:r>
    </w:p>
    <w:p>
      <w:r>
        <w:rPr>
          <w:sz w:val="18"/>
          <w:color w:val="777777"/>
        </w:rPr>
        <w:t xml:space="preserve">[[@Bible:Genesis 27:40]] </w:t>
      </w:r>
      <w:r>
        <w:rPr>
          <w:b/>
        </w:rPr>
        <w:t xml:space="preserve">40 </w:t>
      </w:r>
      <w:r>
        <w:t xml:space="preserve"> {{field-on:Bible}}</w:t>
      </w:r>
      <w:r>
        <w:t xml:space="preserve">And you shall live by your sword and serve your brother. But when you break away, then you will loosen his yoke from your neck.</w:t>
      </w:r>
      <w:r>
        <w:t xml:space="preserve">{{field-off:Bible}}</w:t>
      </w:r>
    </w:p>
    <w:p>
      <w:r>
        <w:rPr>
          <w:sz w:val="18"/>
          <w:color w:val="777777"/>
        </w:rPr>
        <w:t xml:space="preserve">[[@Bible:Genesis 27:41]] </w:t>
      </w:r>
      <w:r>
        <w:rPr>
          <w:b/>
        </w:rPr>
        <w:t xml:space="preserve">41 </w:t>
      </w:r>
      <w:r>
        <w:t xml:space="preserve"> {{field-on:Bible}}</w:t>
      </w:r>
      <w:r>
        <w:t xml:space="preserve">And Esau kept anger against Jacob because of the blessing with which his father blessed him. And Esau said in his mind, Let the days of mourning for my father draw near, so that I may kill Jacob my brother.</w:t>
      </w:r>
      <w:r>
        <w:t xml:space="preserve">{{field-off:Bible}}</w:t>
      </w:r>
    </w:p>
    <w:p>
      <w:r>
        <w:rPr>
          <w:sz w:val="18"/>
          <w:color w:val="777777"/>
        </w:rPr>
        <w:t xml:space="preserve">[[@Bible:Genesis 27:42]] </w:t>
      </w:r>
      <w:r>
        <w:rPr>
          <w:b/>
        </w:rPr>
        <w:t xml:space="preserve">42 </w:t>
      </w:r>
      <w:r>
        <w:t xml:space="preserve"> {{field-on:Bible}}</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27"/>
      </w:r>
      <w:r>
        <w:t xml:space="preserve">{{field-off:Bible}}</w:t>
      </w:r>
    </w:p>
    <w:p>
      <w:r>
        <w:rPr>
          <w:sz w:val="18"/>
          <w:color w:val="777777"/>
        </w:rPr>
        <w:t xml:space="preserve">[[@Bible:Genesis 27:43]] </w:t>
      </w:r>
      <w:r>
        <w:rPr>
          <w:b/>
        </w:rPr>
        <w:t xml:space="preserve">43 </w:t>
      </w:r>
      <w:r>
        <w:t xml:space="preserve"> {{field-on:Bible}}</w:t>
      </w:r>
      <w:r>
        <w:t xml:space="preserve">Now then, child, hear my voice and rise, flee to Mesopotamia to Laban my brother in Harran.</w:t>
      </w:r>
      <w:r>
        <w:t xml:space="preserve">{{field-off:Bible}}</w:t>
      </w:r>
    </w:p>
    <w:p>
      <w:r>
        <w:rPr>
          <w:sz w:val="18"/>
          <w:color w:val="777777"/>
        </w:rPr>
        <w:t xml:space="preserve">[[@Bible:Genesis 27:44]] </w:t>
      </w:r>
      <w:r>
        <w:rPr>
          <w:b/>
        </w:rPr>
        <w:t xml:space="preserve">44 </w:t>
      </w:r>
      <w:r>
        <w:t xml:space="preserve"> {{field-on:Bible}}</w:t>
      </w:r>
      <w:r>
        <w:t xml:space="preserve">And dwell with him some days,</w:t>
      </w:r>
      <w:r>
        <w:t xml:space="preserve">{{field-off:Bible}}</w:t>
      </w:r>
    </w:p>
    <w:p>
      <w:r>
        <w:rPr>
          <w:sz w:val="18"/>
          <w:color w:val="777777"/>
        </w:rPr>
        <w:t xml:space="preserve">[[@Bible:Genesis 27:45]] </w:t>
      </w:r>
      <w:r>
        <w:rPr>
          <w:b/>
        </w:rPr>
        <w:t xml:space="preserve">45 </w:t>
      </w:r>
      <w:r>
        <w:t xml:space="preserve"> {{field-on:Bible}}</w:t>
      </w:r>
      <w:r>
        <w:t xml:space="preserve">until the anger and wrath of your brother turn away from you and he forget what you did to him. Then I will send and bring you back from there, lest I be bereaved of both of you in one day.</w:t>
      </w:r>
      <w:r>
        <w:t xml:space="preserve">{{field-off:Bible}}</w:t>
      </w:r>
    </w:p>
    <w:p>
      <w:r>
        <w:rPr>
          <w:sz w:val="18"/>
          <w:color w:val="777777"/>
        </w:rPr>
        <w:t xml:space="preserve">[[@Bible:Genesis 27:46]] </w:t>
      </w:r>
      <w:r>
        <w:rPr>
          <w:b/>
        </w:rPr>
        <w:t xml:space="preserve">46 </w:t>
      </w:r>
      <w:r>
        <w:t xml:space="preserve"> {{field-on:Bible}}</w:t>
      </w:r>
      <w:r>
        <w:t xml:space="preserve">And Rebekah said to Isaac, I am weary of my life because of the daughters of the sons of Heth. If Jacob takes a wife from the daughters of this land, why should I go on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[[@Bible:Genesis 28:1]] </w:t>
      </w:r>
      <w:r>
        <w:rPr>
          <w:b/>
        </w:rPr>
        <w:t xml:space="preserve">1 </w:t>
      </w:r>
      <w:r>
        <w:t xml:space="preserve"> {{field-on:Bible}}</w:t>
      </w:r>
      <w:r>
        <w:t xml:space="preserve">And Isaac</w:t>
      </w:r>
      <w:r>
        <w:rPr>
          <w:rStyle w:val="FootnoteReference"/>
        </w:rPr>
        <w:footnoteReference w:id="328"/>
      </w:r>
      <w:r>
        <w:t xml:space="preserve">, calling Jacob</w:t>
      </w:r>
      <w:r>
        <w:rPr>
          <w:rStyle w:val="FootnoteReference"/>
        </w:rPr>
        <w:footnoteReference w:id="329"/>
      </w:r>
      <w:r>
        <w:t xml:space="preserve"> to him, blessed him and charged him, saying, You shall not take a wife from the daughters of the Canaanites.</w:t>
      </w:r>
      <w:r>
        <w:t xml:space="preserve">{{field-off:Bible}}</w:t>
      </w:r>
    </w:p>
    <w:p>
      <w:r>
        <w:rPr>
          <w:sz w:val="18"/>
          <w:color w:val="777777"/>
        </w:rPr>
        <w:t xml:space="preserve">[[@Bible:Genesis 28:2]] </w:t>
      </w:r>
      <w:r>
        <w:rPr>
          <w:b/>
        </w:rPr>
        <w:t xml:space="preserve">2 </w:t>
      </w:r>
      <w:r>
        <w:t xml:space="preserve"> {{field-on:Bible}}</w:t>
      </w:r>
      <w:r>
        <w:t xml:space="preserve">Rise and flee to Mesopotamia, to the house of Bethuel the father of your mother, and take for yourself a wife from there, from the daughters of Laban your mother's brother.</w:t>
      </w:r>
      <w:r>
        <w:t xml:space="preserve">{{field-off:Bible}}</w:t>
      </w:r>
    </w:p>
    <w:p>
      <w:r>
        <w:rPr>
          <w:sz w:val="18"/>
          <w:color w:val="777777"/>
        </w:rPr>
        <w:t xml:space="preserve">[[@Bible:Genesis 28:3]] </w:t>
      </w:r>
      <w:r>
        <w:rPr>
          <w:b/>
        </w:rPr>
        <w:t xml:space="preserve">3 </w:t>
      </w:r>
      <w:r>
        <w:t xml:space="preserve"> {{field-on:Bible}}</w:t>
      </w:r>
      <w:r>
        <w:t xml:space="preserve">And may my God bless you and increase you and multiply you, and you shall become gatherings of nations.</w:t>
      </w:r>
      <w:r>
        <w:t xml:space="preserve">{{field-off:Bible}}</w:t>
      </w:r>
    </w:p>
    <w:p>
      <w:r>
        <w:rPr>
          <w:sz w:val="18"/>
          <w:color w:val="777777"/>
        </w:rPr>
        <w:t xml:space="preserve">[[@Bible:Genesis 28:4]] </w:t>
      </w:r>
      <w:r>
        <w:rPr>
          <w:b/>
        </w:rPr>
        <w:t xml:space="preserve">4 </w:t>
      </w:r>
      <w:r>
        <w:t xml:space="preserve"> {{field-on:Bible}}</w:t>
      </w:r>
      <w:r>
        <w:t xml:space="preserve">And may he give to you the blessing of Abraham</w:t>
      </w:r>
      <w:r>
        <w:rPr>
          <w:rStyle w:val="FootnoteReference"/>
        </w:rPr>
        <w:footnoteReference w:id="330"/>
      </w:r>
      <w:r>
        <w:t xml:space="preserve"> my father, to you and to your seed after you, to inherit the land of your sojourning</w:t>
      </w:r>
      <w:r>
        <w:rPr>
          <w:rStyle w:val="FootnoteReference"/>
        </w:rPr>
        <w:footnoteReference w:id="331"/>
      </w:r>
      <w:r>
        <w:t xml:space="preserve">, which God gave to Abraham.</w:t>
      </w:r>
      <w:r>
        <w:t xml:space="preserve">{{field-off:Bible}}</w:t>
      </w:r>
    </w:p>
    <w:p>
      <w:r>
        <w:rPr>
          <w:sz w:val="18"/>
          <w:color w:val="777777"/>
        </w:rPr>
        <w:t xml:space="preserve">[[@Bible:Genesis 28:5]] </w:t>
      </w:r>
      <w:r>
        <w:rPr>
          <w:b/>
        </w:rPr>
        <w:t xml:space="preserve">5 </w:t>
      </w:r>
      <w:r>
        <w:t xml:space="preserve"> {{field-on:Bible}}</w:t>
      </w:r>
      <w:r>
        <w:t xml:space="preserve">And Isaac sent Jacob away, and he went to Mesopotamia to Laban son of Bethuel the Syrian, brother of Rebekah</w:t>
      </w:r>
      <w:r>
        <w:rPr>
          <w:rStyle w:val="FootnoteReference"/>
        </w:rPr>
        <w:footnoteReference w:id="332"/>
      </w:r>
      <w:r>
        <w:t xml:space="preserve">, mother of Jacob and Esau</w:t>
      </w:r>
      <w:r>
        <w:rPr>
          <w:rStyle w:val="FootnoteReference"/>
        </w:rPr>
        <w:footnoteReference w:id="333"/>
      </w:r>
      <w:r>
        <w:t xml:space="preserve">.</w:t>
      </w:r>
      <w:r>
        <w:t xml:space="preserve">{{field-off:Bible}}</w:t>
      </w:r>
    </w:p>
    <w:p>
      <w:r>
        <w:rPr>
          <w:sz w:val="18"/>
          <w:color w:val="777777"/>
        </w:rPr>
        <w:t xml:space="preserve">[[@Bible:Genesis 28:6]] </w:t>
      </w:r>
      <w:r>
        <w:rPr>
          <w:b/>
        </w:rPr>
        <w:t xml:space="preserve">6 </w:t>
      </w:r>
      <w:r>
        <w:t xml:space="preserve"> {{field-on:Bible}}</w:t>
      </w:r>
      <w:r>
        <w:t xml:space="preserve">And Esau saw that Isaac blessed Jacob and sent him away to Mesopotamia of Syria to take a wife for himself from there when he blessed him, and that he charged him, saying, You shall not take a wife from the daughters of the Canaanites,</w:t>
      </w:r>
      <w:r>
        <w:t xml:space="preserve">{{field-off:Bible}}</w:t>
      </w:r>
    </w:p>
    <w:p>
      <w:r>
        <w:rPr>
          <w:sz w:val="18"/>
          <w:color w:val="777777"/>
        </w:rPr>
        <w:t xml:space="preserve">[[@Bible:Genesis 28:7]] </w:t>
      </w:r>
      <w:r>
        <w:rPr>
          <w:b/>
        </w:rPr>
        <w:t xml:space="preserve">7 </w:t>
      </w:r>
      <w:r>
        <w:t xml:space="preserve"> {{field-on:Bible}}</w:t>
      </w:r>
      <w:r>
        <w:t xml:space="preserve">and that Jacob heard his father and mother and went to Mesopotamia of Syria.</w:t>
      </w:r>
      <w:r>
        <w:t xml:space="preserve">{{field-off:Bible}}</w:t>
      </w:r>
    </w:p>
    <w:p>
      <w:r>
        <w:rPr>
          <w:sz w:val="18"/>
          <w:color w:val="777777"/>
        </w:rPr>
        <w:t xml:space="preserve">[[@Bible:Genesis 28:8]] </w:t>
      </w:r>
      <w:r>
        <w:rPr>
          <w:b/>
        </w:rPr>
        <w:t xml:space="preserve">8 </w:t>
      </w:r>
      <w:r>
        <w:t xml:space="preserve"> {{field-on:Bible}}</w:t>
      </w:r>
      <w:r>
        <w:t xml:space="preserve">And Esau also saw that the daughters of </w:t>
      </w:r>
      <w:r>
        <w:t xml:space="preserve">[[Canaan &gt;&gt; BibleKnowledgebase:@Canaan]]</w:t>
      </w:r>
      <w:r>
        <w:t xml:space="preserve"> were evil in the sight of Isaac his father,</w:t>
      </w:r>
      <w:r>
        <w:t xml:space="preserve">{{field-off:Bible}}</w:t>
      </w:r>
    </w:p>
    <w:p>
      <w:r>
        <w:rPr>
          <w:sz w:val="18"/>
          <w:color w:val="777777"/>
        </w:rPr>
        <w:t xml:space="preserve">[[@Bible:Genesis 28:9]] </w:t>
      </w:r>
      <w:r>
        <w:rPr>
          <w:b/>
        </w:rPr>
        <w:t xml:space="preserve">9 </w:t>
      </w:r>
      <w:r>
        <w:t xml:space="preserve"> {{field-on:Bible}}</w:t>
      </w:r>
      <w:r>
        <w:t xml:space="preserve">and Esau went to Ishmael</w:t>
      </w:r>
      <w:r>
        <w:rPr>
          <w:rStyle w:val="FootnoteReference"/>
        </w:rPr>
        <w:footnoteReference w:id="334"/>
      </w:r>
      <w:r>
        <w:t xml:space="preserve"> and took Mahaleth daughter of Ishmael son of Abraham, sister of Nabeoth, as wife in addition to his wives.</w:t>
      </w:r>
      <w:r>
        <w:t xml:space="preserve">{{field-off:Bible}}</w:t>
      </w:r>
    </w:p>
    <w:p>
      <w:r>
        <w:rPr>
          <w:sz w:val="18"/>
          <w:color w:val="777777"/>
        </w:rPr>
        <w:t xml:space="preserve">[[@Bible:Genesis 28:10]] </w:t>
      </w:r>
      <w:r>
        <w:rPr>
          <w:b/>
        </w:rPr>
        <w:t xml:space="preserve">10 </w:t>
      </w:r>
      <w:r>
        <w:t xml:space="preserve"> {{field-on:Bible}}</w:t>
      </w:r>
      <w:r>
        <w:t xml:space="preserve">And Jacob went out from the Well of Oath and went to Harran.</w:t>
      </w:r>
      <w:r>
        <w:t xml:space="preserve">{{field-off:Bible}}</w:t>
      </w:r>
    </w:p>
    <w:p>
      <w:r>
        <w:rPr>
          <w:sz w:val="18"/>
          <w:color w:val="777777"/>
        </w:rPr>
        <w:t xml:space="preserve">[[@Bible:Genesis 28:11]] </w:t>
      </w:r>
      <w:r>
        <w:rPr>
          <w:b/>
        </w:rPr>
        <w:t xml:space="preserve">11 </w:t>
      </w:r>
      <w:r>
        <w:t xml:space="preserve"> {{field-on:Bible}}</w:t>
      </w:r>
      <w:r>
        <w:t xml:space="preserve">And he came upon a place and slept there, for the sun had gone down. And he took one of the stones of the place and put it by his head and slept in that place.</w:t>
      </w:r>
      <w:r>
        <w:t xml:space="preserve">{{field-off:Bible}}</w:t>
      </w:r>
    </w:p>
    <w:p>
      <w:r>
        <w:rPr>
          <w:sz w:val="18"/>
          <w:color w:val="777777"/>
        </w:rPr>
        <w:t xml:space="preserve">[[@Bible:Genesis 28:12]] </w:t>
      </w:r>
      <w:r>
        <w:rPr>
          <w:b/>
        </w:rPr>
        <w:t xml:space="preserve">12 </w:t>
      </w:r>
      <w:r>
        <w:t xml:space="preserve"> {{field-on:Bible}}</w:t>
      </w:r>
      <w:r>
        <w:t xml:space="preserve">And he dreamed, and look, a ladder stood fixed in the earth, and its top reached to heaven, and the angels of God were ascending and descending on it.</w:t>
      </w:r>
      <w:r>
        <w:t xml:space="preserve">{{field-off:Bible}}</w:t>
      </w:r>
    </w:p>
    <w:p>
      <w:r>
        <w:rPr>
          <w:sz w:val="18"/>
          <w:color w:val="777777"/>
        </w:rPr>
        <w:t xml:space="preserve">[[@Bible:Genesis 28:13]] </w:t>
      </w:r>
      <w:r>
        <w:rPr>
          <w:b/>
        </w:rPr>
        <w:t xml:space="preserve">13 </w:t>
      </w:r>
      <w:r>
        <w:t xml:space="preserve"> {{field-on:Bible}}</w:t>
      </w:r>
      <w:r>
        <w:t xml:space="preserve">And the Lord stood fixed on it and said, I am the God of Abraham</w:t>
      </w:r>
      <w:r>
        <w:rPr>
          <w:rStyle w:val="FootnoteReference"/>
        </w:rPr>
        <w:footnoteReference w:id="335"/>
      </w:r>
      <w:r>
        <w:t xml:space="preserve"> your father and the God of Isaac</w:t>
      </w:r>
      <w:r>
        <w:rPr>
          <w:rStyle w:val="FootnoteReference"/>
        </w:rPr>
        <w:footnoteReference w:id="336"/>
      </w:r>
      <w:r>
        <w:t xml:space="preserve">. Do not fear. The land on which you are sleeping, to you I will give it and to your seed.</w:t>
      </w:r>
      <w:r>
        <w:rPr>
          <w:rStyle w:val="FootnoteReference"/>
        </w:rPr>
        <w:footnoteReference w:id="337"/>
      </w:r>
      <w:r>
        <w:t xml:space="preserve">{{field-off:Bible}}</w:t>
      </w:r>
    </w:p>
    <w:p>
      <w:r>
        <w:rPr>
          <w:sz w:val="18"/>
          <w:color w:val="777777"/>
        </w:rPr>
        <w:t xml:space="preserve">[[@Bible:Genesis 28:14]] </w:t>
      </w:r>
      <w:r>
        <w:rPr>
          <w:b/>
        </w:rPr>
        <w:t xml:space="preserve">14 </w:t>
      </w:r>
      <w:r>
        <w:t xml:space="preserve"> {{field-on:Bible}}</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38"/>
      </w:r>
      <w:r>
        <w:t xml:space="preserve">{{field-off:Bible}}</w:t>
      </w:r>
    </w:p>
    <w:p>
      <w:r>
        <w:rPr>
          <w:sz w:val="18"/>
          <w:color w:val="777777"/>
        </w:rPr>
        <w:t xml:space="preserve">[[@Bible:Genesis 28:15]] </w:t>
      </w:r>
      <w:r>
        <w:rPr>
          <w:b/>
        </w:rPr>
        <w:t xml:space="preserve">15 </w:t>
      </w:r>
      <w:r>
        <w:t xml:space="preserve"> {{field-on:Bible}}</w:t>
      </w:r>
      <w:r>
        <w:t xml:space="preserve">And look, I am with you, guarding you on every road where you may go, and I will bring you back to this land, because I will certainly not leave you until I do all that I spoke to you.</w:t>
      </w:r>
      <w:r>
        <w:t xml:space="preserve">{{field-off:Bible}}</w:t>
      </w:r>
    </w:p>
    <w:p>
      <w:r>
        <w:rPr>
          <w:sz w:val="18"/>
          <w:color w:val="777777"/>
        </w:rPr>
        <w:t xml:space="preserve">[[@Bible:Genesis 28:16]] </w:t>
      </w:r>
      <w:r>
        <w:rPr>
          <w:b/>
        </w:rPr>
        <w:t xml:space="preserve">16 </w:t>
      </w:r>
      <w:r>
        <w:t xml:space="preserve"> {{field-on:Bible}}</w:t>
      </w:r>
      <w:r>
        <w:t xml:space="preserve">And Jacob awoke from his sleep and said, Surely the Lord is in this place, and I did not know it.</w:t>
      </w:r>
      <w:r>
        <w:t xml:space="preserve">{{field-off:Bible}}</w:t>
      </w:r>
    </w:p>
    <w:p>
      <w:r>
        <w:rPr>
          <w:sz w:val="18"/>
          <w:color w:val="777777"/>
        </w:rPr>
        <w:t xml:space="preserve">[[@Bible:Genesis 28:17]] </w:t>
      </w:r>
      <w:r>
        <w:rPr>
          <w:b/>
        </w:rPr>
        <w:t xml:space="preserve">17 </w:t>
      </w:r>
      <w:r>
        <w:t xml:space="preserve"> {{field-on:Bible}}</w:t>
      </w:r>
      <w:r>
        <w:t xml:space="preserve">And he was afraid and said, How fearsome this place is. This is nothing other than God's house, and this is heaven's gate.</w:t>
      </w:r>
      <w:r>
        <w:t xml:space="preserve">{{field-off:Bible}}</w:t>
      </w:r>
    </w:p>
    <w:p>
      <w:r>
        <w:rPr>
          <w:sz w:val="18"/>
          <w:color w:val="777777"/>
        </w:rPr>
        <w:t xml:space="preserve">[[@Bible:Genesis 28:18]] </w:t>
      </w:r>
      <w:r>
        <w:rPr>
          <w:b/>
        </w:rPr>
        <w:t xml:space="preserve">18 </w:t>
      </w:r>
      <w:r>
        <w:t xml:space="preserve"> {{field-on:Bible}}</w:t>
      </w:r>
      <w:r>
        <w:t xml:space="preserve">And Jacob rose early in the morning and took the stone he had placed there by his head and set it up as a pillar and poured oil on its top.</w:t>
      </w:r>
      <w:r>
        <w:rPr>
          <w:rStyle w:val="FootnoteReference"/>
        </w:rPr>
        <w:footnoteReference w:id="339"/>
      </w:r>
      <w:r>
        <w:t xml:space="preserve">{{field-off:Bible}}</w:t>
      </w:r>
    </w:p>
    <w:p>
      <w:r>
        <w:rPr>
          <w:sz w:val="18"/>
          <w:color w:val="777777"/>
        </w:rPr>
        <w:t xml:space="preserve">[[@Bible:Genesis 28:19]] </w:t>
      </w:r>
      <w:r>
        <w:rPr>
          <w:b/>
        </w:rPr>
        <w:t xml:space="preserve">19 </w:t>
      </w:r>
      <w:r>
        <w:t xml:space="preserve"> {{field-on:Bible}}</w:t>
      </w:r>
      <w:r>
        <w:t xml:space="preserve">And he called the name of that place House of God, but Ulam-luz was the name of the city before.</w:t>
      </w:r>
      <w:r>
        <w:t xml:space="preserve">{{field-off:Bible}}</w:t>
      </w:r>
    </w:p>
    <w:p>
      <w:r>
        <w:rPr>
          <w:sz w:val="18"/>
          <w:color w:val="777777"/>
        </w:rPr>
        <w:t xml:space="preserve">[[@Bible:Genesis 28:20]] </w:t>
      </w:r>
      <w:r>
        <w:rPr>
          <w:b/>
        </w:rPr>
        <w:t xml:space="preserve">20 </w:t>
      </w:r>
      <w:r>
        <w:t xml:space="preserve"> {{field-on:Bible}}</w:t>
      </w:r>
      <w:r>
        <w:t xml:space="preserve">And Jacob vowed a vow, saying, If the Lord God is with me and guards me on this road on which I am going and gives me bread to eat and clothing to wear,</w:t>
      </w:r>
      <w:r>
        <w:t xml:space="preserve">{{field-off:Bible}}</w:t>
      </w:r>
    </w:p>
    <w:p>
      <w:r>
        <w:rPr>
          <w:sz w:val="18"/>
          <w:color w:val="777777"/>
        </w:rPr>
        <w:t xml:space="preserve">[[@Bible:Genesis 28:21]] </w:t>
      </w:r>
      <w:r>
        <w:rPr>
          <w:b/>
        </w:rPr>
        <w:t xml:space="preserve">21 </w:t>
      </w:r>
      <w:r>
        <w:t xml:space="preserve"> {{field-on:Bible}}</w:t>
      </w:r>
      <w:r>
        <w:t xml:space="preserve">and brings me back with safety to my father's house, then the Lord shall be God to me,</w:t>
      </w:r>
      <w:r>
        <w:t xml:space="preserve">{{field-off:Bible}}</w:t>
      </w:r>
    </w:p>
    <w:p>
      <w:r>
        <w:rPr>
          <w:sz w:val="18"/>
          <w:color w:val="777777"/>
        </w:rPr>
        <w:t xml:space="preserve">[[@Bible:Genesis 28:22]] </w:t>
      </w:r>
      <w:r>
        <w:rPr>
          <w:b/>
        </w:rPr>
        <w:t xml:space="preserve">22 </w:t>
      </w:r>
      <w:r>
        <w:t xml:space="preserve"> {{field-on:Bible}}</w:t>
      </w:r>
      <w:r>
        <w:t xml:space="preserve">and this stone that I set up as a pillar shall be God's house, and from everything you give me, I will tithe a tenth of it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[[@Bible:Genesis 29:1]] </w:t>
      </w:r>
      <w:r>
        <w:rPr>
          <w:b/>
        </w:rPr>
        <w:t xml:space="preserve">1 </w:t>
      </w:r>
      <w:r>
        <w:t xml:space="preserve"> {{field-on:Bible}}</w:t>
      </w:r>
      <w:r>
        <w:t xml:space="preserve">And Jacob</w:t>
      </w:r>
      <w:r>
        <w:rPr>
          <w:rStyle w:val="FootnoteReference"/>
        </w:rPr>
        <w:footnoteReference w:id="340"/>
      </w:r>
      <w:r>
        <w:t xml:space="preserve">, lifting up his feet, went to the eastern land, to Laban son of Bethuel the Syrian, brother of Rebekah</w:t>
      </w:r>
      <w:r>
        <w:rPr>
          <w:rStyle w:val="FootnoteReference"/>
        </w:rPr>
        <w:footnoteReference w:id="341"/>
      </w:r>
      <w:r>
        <w:t xml:space="preserve">, mother of Jacob and Esau</w:t>
      </w:r>
      <w:r>
        <w:rPr>
          <w:rStyle w:val="FootnoteReference"/>
        </w:rPr>
        <w:footnoteReference w:id="342"/>
      </w:r>
      <w:r>
        <w:t xml:space="preserve">.</w:t>
      </w:r>
      <w:r>
        <w:rPr>
          <w:rStyle w:val="FootnoteReference"/>
        </w:rPr>
        <w:footnoteReference w:id="343"/>
      </w:r>
      <w:r>
        <w:rPr>
          <w:rStyle w:val="FootnoteReference"/>
        </w:rPr>
        <w:footnoteReference w:id="344"/>
      </w:r>
      <w:r>
        <w:t xml:space="preserve">{{field-off:Bible}}</w:t>
      </w:r>
    </w:p>
    <w:p>
      <w:r>
        <w:rPr>
          <w:sz w:val="18"/>
          <w:color w:val="777777"/>
        </w:rPr>
        <w:t xml:space="preserve">[[@Bible:Genesis 29:2]] </w:t>
      </w:r>
      <w:r>
        <w:rPr>
          <w:b/>
        </w:rPr>
        <w:t xml:space="preserve">2 </w:t>
      </w:r>
      <w:r>
        <w:t xml:space="preserve"> {{field-on:Bible}}</w:t>
      </w:r>
      <w:r>
        <w:t xml:space="preserve">And he sees, and look, a well in the plain, and three flocks of sheep were lying there by it, for from that well they watered the flocks, and a great stone was on the mouth of the well,</w:t>
      </w:r>
      <w:r>
        <w:t xml:space="preserve">{{field-off:Bible}}</w:t>
      </w:r>
    </w:p>
    <w:p>
      <w:r>
        <w:rPr>
          <w:sz w:val="18"/>
          <w:color w:val="777777"/>
        </w:rPr>
        <w:t xml:space="preserve">[[@Bible:Genesis 29:3]] </w:t>
      </w:r>
      <w:r>
        <w:rPr>
          <w:b/>
        </w:rPr>
        <w:t xml:space="preserve">3 </w:t>
      </w:r>
      <w:r>
        <w:t xml:space="preserve"> {{field-on:Bible}}</w:t>
      </w:r>
      <w:r>
        <w:t xml:space="preserve">and all the flocks were gathered there, and they would roll away the stone from the mouth of the well and water the sheep and set the stone back on the mouth of the well in its place.</w:t>
      </w:r>
      <w:r>
        <w:t xml:space="preserve">{{field-off:Bible}}</w:t>
      </w:r>
    </w:p>
    <w:p>
      <w:r>
        <w:rPr>
          <w:sz w:val="18"/>
          <w:color w:val="777777"/>
        </w:rPr>
        <w:t xml:space="preserve">[[@Bible:Genesis 29:4]] </w:t>
      </w:r>
      <w:r>
        <w:rPr>
          <w:b/>
        </w:rPr>
        <w:t xml:space="preserve">4 </w:t>
      </w:r>
      <w:r>
        <w:t xml:space="preserve"> {{field-on:Bible}}</w:t>
      </w:r>
      <w:r>
        <w:t xml:space="preserve">And Jacob said to them, Brothers, where are you from? And they said, We are from Harran.</w:t>
      </w:r>
      <w:r>
        <w:t xml:space="preserve">{{field-off:Bible}}</w:t>
      </w:r>
    </w:p>
    <w:p>
      <w:r>
        <w:rPr>
          <w:sz w:val="18"/>
          <w:color w:val="777777"/>
        </w:rPr>
        <w:t xml:space="preserve">[[@Bible:Genesis 29:5]] </w:t>
      </w:r>
      <w:r>
        <w:rPr>
          <w:b/>
        </w:rPr>
        <w:t xml:space="preserve">5 </w:t>
      </w:r>
      <w:r>
        <w:t xml:space="preserve"> {{field-on:Bible}}</w:t>
      </w:r>
      <w:r>
        <w:t xml:space="preserve">And he said to them, Do you know Laban son of Nahor? And they said, We know him.</w:t>
      </w:r>
      <w:r>
        <w:t xml:space="preserve">{{field-off:Bible}}</w:t>
      </w:r>
    </w:p>
    <w:p>
      <w:r>
        <w:rPr>
          <w:sz w:val="18"/>
          <w:color w:val="777777"/>
        </w:rPr>
        <w:t xml:space="preserve">[[@Bible:Genesis 29:6]] </w:t>
      </w:r>
      <w:r>
        <w:rPr>
          <w:b/>
        </w:rPr>
        <w:t xml:space="preserve">6 </w:t>
      </w:r>
      <w:r>
        <w:t xml:space="preserve"> {{field-on:Bible}}</w:t>
      </w:r>
      <w:r>
        <w:t xml:space="preserve">And he said to them, Is he well? And they said, He is well. And look, Rachel</w:t>
      </w:r>
      <w:r>
        <w:rPr>
          <w:rStyle w:val="FootnoteReference"/>
        </w:rPr>
        <w:footnoteReference w:id="345"/>
      </w:r>
      <w:r>
        <w:t xml:space="preserve"> his daughter was coming with the sheep.</w:t>
      </w:r>
      <w:r>
        <w:t xml:space="preserve">{{field-off:Bible}}</w:t>
      </w:r>
    </w:p>
    <w:p>
      <w:r>
        <w:rPr>
          <w:sz w:val="18"/>
          <w:color w:val="777777"/>
        </w:rPr>
        <w:t xml:space="preserve">[[@Bible:Genesis 29:7]] </w:t>
      </w:r>
      <w:r>
        <w:rPr>
          <w:b/>
        </w:rPr>
        <w:t xml:space="preserve">7 </w:t>
      </w:r>
      <w:r>
        <w:t xml:space="preserve"> {{field-on:Bible}}</w:t>
      </w:r>
      <w:r>
        <w:t xml:space="preserve">And Jacob said, It is still much day, not yet time for the livestock to be gathered. Water the sheep, then go and pasture them.</w:t>
      </w:r>
      <w:r>
        <w:t xml:space="preserve">{{field-off:Bible}}</w:t>
      </w:r>
    </w:p>
    <w:p>
      <w:r>
        <w:rPr>
          <w:sz w:val="18"/>
          <w:color w:val="777777"/>
        </w:rPr>
        <w:t xml:space="preserve">[[@Bible:Genesis 29:8]] </w:t>
      </w:r>
      <w:r>
        <w:rPr>
          <w:b/>
        </w:rPr>
        <w:t xml:space="preserve">8 </w:t>
      </w:r>
      <w:r>
        <w:t xml:space="preserve"> {{field-on:Bible}}</w:t>
      </w:r>
      <w:r>
        <w:t xml:space="preserve">But they said, We cannot until all the shepherds are gathered and they roll the stone away from the mouth of the well, then we water the sheep.</w:t>
      </w:r>
      <w:r>
        <w:t xml:space="preserve">{{field-off:Bible}}</w:t>
      </w:r>
    </w:p>
    <w:p>
      <w:r>
        <w:rPr>
          <w:sz w:val="18"/>
          <w:color w:val="777777"/>
        </w:rPr>
        <w:t xml:space="preserve">[[@Bible:Genesis 29:9]] </w:t>
      </w:r>
      <w:r>
        <w:rPr>
          <w:b/>
        </w:rPr>
        <w:t xml:space="preserve">9 </w:t>
      </w:r>
      <w:r>
        <w:t xml:space="preserve"> {{field-on:Bible}}</w:t>
      </w:r>
      <w:r>
        <w:t xml:space="preserve">While he was still speaking with them, look, Rachel daughter of Laban was coming with her father's sheep, for she was shepherding her father's sheep.</w:t>
      </w:r>
      <w:r>
        <w:t xml:space="preserve">{{field-off:Bible}}</w:t>
      </w:r>
    </w:p>
    <w:p>
      <w:r>
        <w:rPr>
          <w:sz w:val="18"/>
          <w:color w:val="777777"/>
        </w:rPr>
        <w:t xml:space="preserve">[[@Bible:Genesis 29:10]] </w:t>
      </w:r>
      <w:r>
        <w:rPr>
          <w:b/>
        </w:rPr>
        <w:t xml:space="preserve">10 </w:t>
      </w:r>
      <w:r>
        <w:t xml:space="preserve"> {{field-on:Bible}}</w:t>
      </w:r>
      <w:r>
        <w:t xml:space="preserve">And it happened when Jacob saw Rachel daughter of Laban, brother of his mother, and the sheep of Laban, brother of his mother, Jacob came near and rolled the stone from the mouth of the well and watered the sheep of Laban, brother of his mother.</w:t>
      </w:r>
      <w:r>
        <w:t xml:space="preserve">{{field-off:Bible}}</w:t>
      </w:r>
    </w:p>
    <w:p>
      <w:r>
        <w:rPr>
          <w:sz w:val="18"/>
          <w:color w:val="777777"/>
        </w:rPr>
        <w:t xml:space="preserve">[[@Bible:Genesis 29:11]] </w:t>
      </w:r>
      <w:r>
        <w:rPr>
          <w:b/>
        </w:rPr>
        <w:t xml:space="preserve">11 </w:t>
      </w:r>
      <w:r>
        <w:t xml:space="preserve"> {{field-on:Bible}}</w:t>
      </w:r>
      <w:r>
        <w:t xml:space="preserve">And Jacob kissed Rachel, and crying out with his voice, he wept.</w:t>
      </w:r>
      <w:r>
        <w:t xml:space="preserve">{{field-off:Bible}}</w:t>
      </w:r>
    </w:p>
    <w:p>
      <w:r>
        <w:rPr>
          <w:sz w:val="18"/>
          <w:color w:val="777777"/>
        </w:rPr>
        <w:t xml:space="preserve">[[@Bible:Genesis 29:12]] </w:t>
      </w:r>
      <w:r>
        <w:rPr>
          <w:b/>
        </w:rPr>
        <w:t xml:space="preserve">12 </w:t>
      </w:r>
      <w:r>
        <w:t xml:space="preserve"> {{field-on:Bible}}</w:t>
      </w:r>
      <w:r>
        <w:t xml:space="preserve">And Jacob reported to Rachel that he was brother to her father and that he was son of Rebekah. And she ran and reported to her father according to these words.</w:t>
      </w:r>
      <w:r>
        <w:t xml:space="preserve">{{field-off:Bible}}</w:t>
      </w:r>
    </w:p>
    <w:p>
      <w:r>
        <w:rPr>
          <w:sz w:val="18"/>
          <w:color w:val="777777"/>
        </w:rPr>
        <w:t xml:space="preserve">[[@Bible:Genesis 29:13]] </w:t>
      </w:r>
      <w:r>
        <w:rPr>
          <w:b/>
        </w:rPr>
        <w:t xml:space="preserve">13 </w:t>
      </w:r>
      <w:r>
        <w:t xml:space="preserve"> {{field-on:Bible}}</w:t>
      </w:r>
      <w:r>
        <w:t xml:space="preserve">And it happened when Laban heard the name of Jacob, son of his sister, he ran to meet him and embraced him and kissed him and brought him into his house. And Jacob recounted to Laban all these matters.</w:t>
      </w:r>
      <w:r>
        <w:t xml:space="preserve">{{field-off:Bible}}</w:t>
      </w:r>
    </w:p>
    <w:p>
      <w:r>
        <w:rPr>
          <w:sz w:val="18"/>
          <w:color w:val="777777"/>
        </w:rPr>
        <w:t xml:space="preserve">[[@Bible:Genesis 29:14]] </w:t>
      </w:r>
      <w:r>
        <w:rPr>
          <w:b/>
        </w:rPr>
        <w:t xml:space="preserve">14 </w:t>
      </w:r>
      <w:r>
        <w:t xml:space="preserve"> {{field-on:Bible}}</w:t>
      </w:r>
      <w:r>
        <w:t xml:space="preserve">And Laban said to him, You are from my bones and from my flesh. And he was with him a month of days.</w:t>
      </w:r>
      <w:r>
        <w:rPr>
          <w:rStyle w:val="FootnoteReference"/>
        </w:rPr>
        <w:footnoteReference w:id="346"/>
      </w:r>
      <w:r>
        <w:t xml:space="preserve">{{field-off:Bible}}</w:t>
      </w:r>
    </w:p>
    <w:p>
      <w:r>
        <w:rPr>
          <w:sz w:val="18"/>
          <w:color w:val="777777"/>
        </w:rPr>
        <w:t xml:space="preserve">[[@Bible:Genesis 29:15]] </w:t>
      </w:r>
      <w:r>
        <w:rPr>
          <w:b/>
        </w:rPr>
        <w:t xml:space="preserve">15 </w:t>
      </w:r>
      <w:r>
        <w:t xml:space="preserve"> {{field-on:Bible}}</w:t>
      </w:r>
      <w:r>
        <w:t xml:space="preserve">And Laban said to Jacob, Because you are my brother, will you serve me for nothing?</w:t>
      </w:r>
      <w:r>
        <w:rPr>
          <w:rStyle w:val="FootnoteReference"/>
        </w:rPr>
        <w:footnoteReference w:id="347"/>
      </w:r>
      <w:r>
        <w:t xml:space="preserve"> Tell me, what shall your wages be?</w:t>
      </w:r>
      <w:r>
        <w:t xml:space="preserve">{{field-off:Bible}}</w:t>
      </w:r>
    </w:p>
    <w:p>
      <w:r>
        <w:rPr>
          <w:sz w:val="18"/>
          <w:color w:val="777777"/>
        </w:rPr>
        <w:t xml:space="preserve">[[@Bible:Genesis 29:16]] </w:t>
      </w:r>
      <w:r>
        <w:rPr>
          <w:b/>
        </w:rPr>
        <w:t xml:space="preserve">16 </w:t>
      </w:r>
      <w:r>
        <w:t xml:space="preserve"> {{field-on:Bible}}</w:t>
      </w:r>
      <w:r>
        <w:t xml:space="preserve">Now Laban had two daughters. The name of the elder was Leah</w:t>
      </w:r>
      <w:r>
        <w:rPr>
          <w:rStyle w:val="FootnoteReference"/>
        </w:rPr>
        <w:footnoteReference w:id="348"/>
      </w:r>
      <w:r>
        <w:t xml:space="preserve">, and the name of the younger Rachel</w:t>
      </w:r>
      <w:r>
        <w:rPr>
          <w:rStyle w:val="FootnoteReference"/>
        </w:rPr>
        <w:footnoteReference w:id="349"/>
      </w:r>
      <w:r>
        <w:t xml:space="preserve">.</w:t>
      </w:r>
      <w:r>
        <w:t xml:space="preserve">{{field-off:Bible}}</w:t>
      </w:r>
    </w:p>
    <w:p>
      <w:r>
        <w:rPr>
          <w:sz w:val="18"/>
          <w:color w:val="777777"/>
        </w:rPr>
        <w:t xml:space="preserve">[[@Bible:Genesis 29:17]] </w:t>
      </w:r>
      <w:r>
        <w:rPr>
          <w:b/>
        </w:rPr>
        <w:t xml:space="preserve">17 </w:t>
      </w:r>
      <w:r>
        <w:t xml:space="preserve"> {{field-on:Bible}}</w:t>
      </w:r>
      <w:r>
        <w:t xml:space="preserve">And Leah's eyes were weak, but Rachel was beautiful in form and exceedingly lovely in appearance.</w:t>
      </w:r>
      <w:r>
        <w:t xml:space="preserve">{{field-off:Bible}}</w:t>
      </w:r>
    </w:p>
    <w:p>
      <w:r>
        <w:rPr>
          <w:sz w:val="18"/>
          <w:color w:val="777777"/>
        </w:rPr>
        <w:t xml:space="preserve">[[@Bible:Genesis 29:18]] </w:t>
      </w:r>
      <w:r>
        <w:rPr>
          <w:b/>
        </w:rPr>
        <w:t xml:space="preserve">18 </w:t>
      </w:r>
      <w:r>
        <w:t xml:space="preserve"> {{field-on:Bible}}</w:t>
      </w:r>
      <w:r>
        <w:t xml:space="preserve">And Jacob loved Rachel and said, I will serve you seven years for Rachel your younger daughter</w:t>
      </w:r>
      <w:r>
        <w:rPr>
          <w:rStyle w:val="FootnoteReference"/>
        </w:rPr>
        <w:footnoteReference w:id="350"/>
      </w:r>
      <w:r>
        <w:t xml:space="preserve">.</w:t>
      </w:r>
      <w:r>
        <w:rPr>
          <w:rStyle w:val="FootnoteReference"/>
        </w:rPr>
        <w:footnoteReference w:id="351"/>
      </w:r>
      <w:r>
        <w:t xml:space="preserve">{{field-off:Bible}}</w:t>
      </w:r>
    </w:p>
    <w:p>
      <w:r>
        <w:rPr>
          <w:sz w:val="18"/>
          <w:color w:val="777777"/>
        </w:rPr>
        <w:t xml:space="preserve">[[@Bible:Genesis 29:19]] </w:t>
      </w:r>
      <w:r>
        <w:rPr>
          <w:b/>
        </w:rPr>
        <w:t xml:space="preserve">19 </w:t>
      </w:r>
      <w:r>
        <w:t xml:space="preserve"> {{field-on:Bible}}</w:t>
      </w:r>
      <w:r>
        <w:t xml:space="preserve">And Laban said to him, It is better for me to give her to you than for me to give her to another man. Dwell with me.</w:t>
      </w:r>
      <w:r>
        <w:t xml:space="preserve">{{field-off:Bible}}</w:t>
      </w:r>
    </w:p>
    <w:p>
      <w:r>
        <w:rPr>
          <w:sz w:val="18"/>
          <w:color w:val="777777"/>
        </w:rPr>
        <w:t xml:space="preserve">[[@Bible:Genesis 29:20]] </w:t>
      </w:r>
      <w:r>
        <w:rPr>
          <w:b/>
        </w:rPr>
        <w:t xml:space="preserve">20 </w:t>
      </w:r>
      <w:r>
        <w:t xml:space="preserve"> {{field-on:Bible}}</w:t>
      </w:r>
      <w:r>
        <w:t xml:space="preserve">And Jacob served for Rachel seven years, and they were in his sight like a few days because he loved her.</w:t>
      </w:r>
      <w:r>
        <w:t xml:space="preserve">{{field-off:Bible}}</w:t>
      </w:r>
    </w:p>
    <w:p>
      <w:r>
        <w:rPr>
          <w:sz w:val="18"/>
          <w:color w:val="777777"/>
        </w:rPr>
        <w:t xml:space="preserve">[[@Bible:Genesis 29:21]] </w:t>
      </w:r>
      <w:r>
        <w:rPr>
          <w:b/>
        </w:rPr>
        <w:t xml:space="preserve">21 </w:t>
      </w:r>
      <w:r>
        <w:t xml:space="preserve"> {{field-on:Bible}}</w:t>
      </w:r>
      <w:r>
        <w:t xml:space="preserve">And Jacob said to Laban, Give me my wife, for my days are fulfilled so that I may go in to her.</w:t>
      </w:r>
      <w:r>
        <w:t xml:space="preserve">{{field-off:Bible}}</w:t>
      </w:r>
    </w:p>
    <w:p>
      <w:r>
        <w:rPr>
          <w:sz w:val="18"/>
          <w:color w:val="777777"/>
        </w:rPr>
        <w:t xml:space="preserve">[[@Bible:Genesis 29:22]] </w:t>
      </w:r>
      <w:r>
        <w:rPr>
          <w:b/>
        </w:rPr>
        <w:t xml:space="preserve">22 </w:t>
      </w:r>
      <w:r>
        <w:t xml:space="preserve"> {{field-on:Bible}}</w:t>
      </w:r>
      <w:r>
        <w:t xml:space="preserve">And Laban gathered all the men of the place and made a wedding feast.</w:t>
      </w:r>
      <w:r>
        <w:t xml:space="preserve">{{field-off:Bible}}</w:t>
      </w:r>
    </w:p>
    <w:p>
      <w:r>
        <w:rPr>
          <w:sz w:val="18"/>
          <w:color w:val="777777"/>
        </w:rPr>
        <w:t xml:space="preserve">[[@Bible:Genesis 29:23]] </w:t>
      </w:r>
      <w:r>
        <w:rPr>
          <w:b/>
        </w:rPr>
        <w:t xml:space="preserve">23 </w:t>
      </w:r>
      <w:r>
        <w:t xml:space="preserve"> {{field-on:Bible}}</w:t>
      </w:r>
      <w:r>
        <w:t xml:space="preserve">And it happened at evening that he took Leah his daughter and brought her to Jacob, and Jacob went in to her.</w:t>
      </w:r>
      <w:r>
        <w:t xml:space="preserve">{{field-off:Bible}}</w:t>
      </w:r>
    </w:p>
    <w:p>
      <w:r>
        <w:rPr>
          <w:sz w:val="18"/>
          <w:color w:val="777777"/>
        </w:rPr>
        <w:t xml:space="preserve">[[@Bible:Genesis 29:24]] </w:t>
      </w:r>
      <w:r>
        <w:rPr>
          <w:b/>
        </w:rPr>
        <w:t xml:space="preserve">24 </w:t>
      </w:r>
      <w:r>
        <w:t xml:space="preserve"> {{field-on:Bible}}</w:t>
      </w:r>
      <w:r>
        <w:t xml:space="preserve">And Laban gave to Leah his daughter Zelpha his servant-girl as servant-girl for her.</w:t>
      </w:r>
      <w:r>
        <w:t xml:space="preserve">{{field-off:Bible}}</w:t>
      </w:r>
    </w:p>
    <w:p>
      <w:r>
        <w:rPr>
          <w:sz w:val="18"/>
          <w:color w:val="777777"/>
        </w:rPr>
        <w:t xml:space="preserve">[[@Bible:Genesis 29:25]] </w:t>
      </w:r>
      <w:r>
        <w:rPr>
          <w:b/>
        </w:rPr>
        <w:t xml:space="preserve">25 </w:t>
      </w:r>
      <w:r>
        <w:t xml:space="preserve"> {{field-on:Bible}}</w:t>
      </w:r>
      <w:r>
        <w:t xml:space="preserve">And it happened in the morning, and look, it was Leah. And Jacob said to Laban, What is this you did to me? Was it not for Rachel that I served with you? And why did you trick me?</w:t>
      </w:r>
      <w:r>
        <w:t xml:space="preserve">{{field-off:Bible}}</w:t>
      </w:r>
    </w:p>
    <w:p>
      <w:r>
        <w:rPr>
          <w:sz w:val="18"/>
          <w:color w:val="777777"/>
        </w:rPr>
        <w:t xml:space="preserve">[[@Bible:Genesis 29:26]] </w:t>
      </w:r>
      <w:r>
        <w:rPr>
          <w:b/>
        </w:rPr>
        <w:t xml:space="preserve">26 </w:t>
      </w:r>
      <w:r>
        <w:t xml:space="preserve"> {{field-on:Bible}}</w:t>
      </w:r>
      <w:r>
        <w:t xml:space="preserve">And Laban answered, It is not done this way in our place, to give the younger before the elder.</w:t>
      </w:r>
      <w:r>
        <w:t xml:space="preserve">{{field-off:Bible}}</w:t>
      </w:r>
    </w:p>
    <w:p>
      <w:r>
        <w:rPr>
          <w:sz w:val="18"/>
          <w:color w:val="777777"/>
        </w:rPr>
        <w:t xml:space="preserve">[[@Bible:Genesis 29:27]] </w:t>
      </w:r>
      <w:r>
        <w:rPr>
          <w:b/>
        </w:rPr>
        <w:t xml:space="preserve">27 </w:t>
      </w:r>
      <w:r>
        <w:t xml:space="preserve"> {{field-on:Bible}}</w:t>
      </w:r>
      <w:r>
        <w:t xml:space="preserve">So fulfill this one's sevens, and I will give you that one too in exchange for the work that you work with me, still another seven years.</w:t>
      </w:r>
      <w:r>
        <w:t xml:space="preserve">{{field-off:Bible}}</w:t>
      </w:r>
    </w:p>
    <w:p>
      <w:r>
        <w:rPr>
          <w:sz w:val="18"/>
          <w:color w:val="777777"/>
        </w:rPr>
        <w:t xml:space="preserve">[[@Bible:Genesis 29:28]] </w:t>
      </w:r>
      <w:r>
        <w:rPr>
          <w:b/>
        </w:rPr>
        <w:t xml:space="preserve">28 </w:t>
      </w:r>
      <w:r>
        <w:t xml:space="preserve"> {{field-on:Bible}}</w:t>
      </w:r>
      <w:r>
        <w:t xml:space="preserve">And Jacob did so and fulfilled this one's sevens, and Laban gave him Rachel his daughter to him as wife.</w:t>
      </w:r>
      <w:r>
        <w:t xml:space="preserve">{{field-off:Bible}}</w:t>
      </w:r>
    </w:p>
    <w:p>
      <w:r>
        <w:rPr>
          <w:sz w:val="18"/>
          <w:color w:val="777777"/>
        </w:rPr>
        <w:t xml:space="preserve">[[@Bible:Genesis 29:29]] </w:t>
      </w:r>
      <w:r>
        <w:rPr>
          <w:b/>
        </w:rPr>
        <w:t xml:space="preserve">29 </w:t>
      </w:r>
      <w:r>
        <w:t xml:space="preserve"> {{field-on:Bible}}</w:t>
      </w:r>
      <w:r>
        <w:t xml:space="preserve">And Laban gave to his daughter Rachel Balla his servant-girl as servant-girl for her.</w:t>
      </w:r>
      <w:r>
        <w:t xml:space="preserve">{{field-off:Bible}}</w:t>
      </w:r>
    </w:p>
    <w:p>
      <w:r>
        <w:rPr>
          <w:sz w:val="18"/>
          <w:color w:val="777777"/>
        </w:rPr>
        <w:t xml:space="preserve">[[@Bible:Genesis 29:30]] </w:t>
      </w:r>
      <w:r>
        <w:rPr>
          <w:b/>
        </w:rPr>
        <w:t xml:space="preserve">30 </w:t>
      </w:r>
      <w:r>
        <w:t xml:space="preserve"> {{field-on:Bible}}</w:t>
      </w:r>
      <w:r>
        <w:t xml:space="preserve">And he went in to Rachel, and he loved Rachel more than Leah, and he served him another seven years.</w:t>
      </w:r>
      <w:r>
        <w:t xml:space="preserve">{{field-off:Bible}}</w:t>
      </w:r>
    </w:p>
    <w:p>
      <w:r>
        <w:rPr>
          <w:sz w:val="18"/>
          <w:color w:val="777777"/>
        </w:rPr>
        <w:t xml:space="preserve">[[@Bible:Genesis 29:31]] </w:t>
      </w:r>
      <w:r>
        <w:rPr>
          <w:b/>
        </w:rPr>
        <w:t xml:space="preserve">31 </w:t>
      </w:r>
      <w:r>
        <w:t xml:space="preserve"> {{field-on:Bible}}</w:t>
      </w:r>
      <w:r>
        <w:t xml:space="preserve">And when the Lord God saw that Leah was hated, he opened her womb, but Rachel was barren.</w:t>
      </w:r>
      <w:r>
        <w:t xml:space="preserve">{{field-off:Bible}}</w:t>
      </w:r>
    </w:p>
    <w:p>
      <w:r>
        <w:rPr>
          <w:sz w:val="18"/>
          <w:color w:val="777777"/>
        </w:rPr>
        <w:t xml:space="preserve">[[@Bible:Genesis 29:32]] </w:t>
      </w:r>
      <w:r>
        <w:rPr>
          <w:b/>
        </w:rPr>
        <w:t xml:space="preserve">32 </w:t>
      </w:r>
      <w:r>
        <w:t xml:space="preserve"> {{field-on:Bible}}</w:t>
      </w:r>
      <w:r>
        <w:t xml:space="preserve">And Leah conceived and bore a son to Jacob, and she called his name Reuben</w:t>
      </w:r>
      <w:r>
        <w:rPr>
          <w:rStyle w:val="FootnoteReference"/>
        </w:rPr>
        <w:footnoteReference w:id="352"/>
      </w:r>
      <w:r>
        <w:t xml:space="preserve">, saying, Because the Lord saw my humiliation and gave me a son. So now my husband will love me.</w:t>
      </w:r>
      <w:r>
        <w:t xml:space="preserve">{{field-off:Bible}}</w:t>
      </w:r>
    </w:p>
    <w:p>
      <w:r>
        <w:rPr>
          <w:sz w:val="18"/>
          <w:color w:val="777777"/>
        </w:rPr>
        <w:t xml:space="preserve">[[@Bible:Genesis 29:33]] </w:t>
      </w:r>
      <w:r>
        <w:rPr>
          <w:b/>
        </w:rPr>
        <w:t xml:space="preserve">33 </w:t>
      </w:r>
      <w:r>
        <w:t xml:space="preserve"> {{field-on:Bible}}</w:t>
      </w:r>
      <w:r>
        <w:t xml:space="preserve">And she conceived again and bore a second son to Jacob and said, Because the Lord heard that I am hated, he gave me this one also. And she called his name Simeon</w:t>
      </w:r>
      <w:r>
        <w:rPr>
          <w:rStyle w:val="FootnoteReference"/>
        </w:rPr>
        <w:footnoteReference w:id="353"/>
      </w:r>
      <w:r>
        <w:t xml:space="preserve">.</w:t>
      </w:r>
      <w:r>
        <w:t xml:space="preserve">{{field-off:Bible}}</w:t>
      </w:r>
    </w:p>
    <w:p>
      <w:r>
        <w:rPr>
          <w:sz w:val="18"/>
          <w:color w:val="777777"/>
        </w:rPr>
        <w:t xml:space="preserve">[[@Bible:Genesis 29:34]] </w:t>
      </w:r>
      <w:r>
        <w:rPr>
          <w:b/>
        </w:rPr>
        <w:t xml:space="preserve">34 </w:t>
      </w:r>
      <w:r>
        <w:t xml:space="preserve"> {{field-on:Bible}}</w:t>
      </w:r>
      <w:r>
        <w:t xml:space="preserve">And she conceived yet again and bore a son and said, At this time now my husband will be with me, for I have borne him three sons. Therefore she called his name Levi</w:t>
      </w:r>
      <w:r>
        <w:rPr>
          <w:rStyle w:val="FootnoteReference"/>
        </w:rPr>
        <w:footnoteReference w:id="354"/>
      </w:r>
      <w:r>
        <w:t xml:space="preserve">.</w:t>
      </w:r>
      <w:r>
        <w:t xml:space="preserve">{{field-off:Bible}}</w:t>
      </w:r>
    </w:p>
    <w:p>
      <w:r>
        <w:rPr>
          <w:sz w:val="18"/>
          <w:color w:val="777777"/>
        </w:rPr>
        <w:t xml:space="preserve">[[@Bible:Genesis 29:35]] </w:t>
      </w:r>
      <w:r>
        <w:rPr>
          <w:b/>
        </w:rPr>
        <w:t xml:space="preserve">35 </w:t>
      </w:r>
      <w:r>
        <w:t xml:space="preserve"> {{field-on:Bible}}</w:t>
      </w:r>
      <w:r>
        <w:t xml:space="preserve">And conceiving yet again she bore a son and said, Now this time I will give thanks to the Lord. Therefore she called his name Judah</w:t>
      </w:r>
      <w:r>
        <w:rPr>
          <w:rStyle w:val="FootnoteReference"/>
        </w:rPr>
        <w:footnoteReference w:id="355"/>
      </w:r>
      <w:r>
        <w:t xml:space="preserve">. And she stopped bearing.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[[@Bible:Genesis 30:1]] </w:t>
      </w:r>
      <w:r>
        <w:rPr>
          <w:b/>
        </w:rPr>
        <w:t xml:space="preserve">1 </w:t>
      </w:r>
      <w:r>
        <w:t xml:space="preserve"> {{field-on:Bible}}</w:t>
      </w:r>
      <w:r>
        <w:t xml:space="preserve">And Rachel</w:t>
      </w:r>
      <w:r>
        <w:rPr>
          <w:rStyle w:val="FootnoteReference"/>
        </w:rPr>
        <w:footnoteReference w:id="356"/>
      </w:r>
      <w:r>
        <w:t xml:space="preserve">, seeing that she bore no children to Jacob</w:t>
      </w:r>
      <w:r>
        <w:rPr>
          <w:rStyle w:val="FootnoteReference"/>
        </w:rPr>
        <w:footnoteReference w:id="357"/>
      </w:r>
      <w:r>
        <w:t xml:space="preserve">, became jealous of her sister and said to Jacob, Give me children, but if not, I will die.</w:t>
      </w:r>
      <w:r>
        <w:t xml:space="preserve">{{field-off:Bible}}</w:t>
      </w:r>
    </w:p>
    <w:p>
      <w:r>
        <w:rPr>
          <w:sz w:val="18"/>
          <w:color w:val="777777"/>
        </w:rPr>
        <w:t xml:space="preserve">[[@Bible:Genesis 30:2]] </w:t>
      </w:r>
      <w:r>
        <w:rPr>
          <w:b/>
        </w:rPr>
        <w:t xml:space="preserve">2 </w:t>
      </w:r>
      <w:r>
        <w:t xml:space="preserve"> {{field-on:Bible}}</w:t>
      </w:r>
      <w:r>
        <w:t xml:space="preserve">And Jacob, angered at Rachel, said to her, Am I in the place of God, who deprived you of fruit of womb?</w:t>
      </w:r>
      <w:r>
        <w:t xml:space="preserve">{{field-off:Bible}}</w:t>
      </w:r>
    </w:p>
    <w:p>
      <w:r>
        <w:rPr>
          <w:sz w:val="18"/>
          <w:color w:val="777777"/>
        </w:rPr>
        <w:t xml:space="preserve">[[@Bible:Genesis 30:3]] </w:t>
      </w:r>
      <w:r>
        <w:rPr>
          <w:b/>
        </w:rPr>
        <w:t xml:space="preserve">3 </w:t>
      </w:r>
      <w:r>
        <w:t xml:space="preserve"> {{field-on:Bible}}</w:t>
      </w:r>
      <w:r>
        <w:t xml:space="preserve">And Rachel said to Jacob, Look, my servant-girl Balla. Go in to her, and she will bear upon my knees, and I too will have children through her.</w:t>
      </w:r>
      <w:r>
        <w:t xml:space="preserve">{{field-off:Bible}}</w:t>
      </w:r>
    </w:p>
    <w:p>
      <w:r>
        <w:rPr>
          <w:sz w:val="18"/>
          <w:color w:val="777777"/>
        </w:rPr>
        <w:t xml:space="preserve">[[@Bible:Genesis 30:4]] </w:t>
      </w:r>
      <w:r>
        <w:rPr>
          <w:b/>
        </w:rPr>
        <w:t xml:space="preserve">4 </w:t>
      </w:r>
      <w:r>
        <w:t xml:space="preserve"> {{field-on:Bible}}</w:t>
      </w:r>
      <w:r>
        <w:t xml:space="preserve">And she gave him Balla her servant-girl as wife for him, and Jacob went in to her.</w:t>
      </w:r>
      <w:r>
        <w:t xml:space="preserve">{{field-off:Bible}}</w:t>
      </w:r>
    </w:p>
    <w:p>
      <w:r>
        <w:rPr>
          <w:sz w:val="18"/>
          <w:color w:val="777777"/>
        </w:rPr>
        <w:t xml:space="preserve">[[@Bible:Genesis 30:5]] </w:t>
      </w:r>
      <w:r>
        <w:rPr>
          <w:b/>
        </w:rPr>
        <w:t xml:space="preserve">5 </w:t>
      </w:r>
      <w:r>
        <w:t xml:space="preserve"> {{field-on:Bible}}</w:t>
      </w:r>
      <w:r>
        <w:t xml:space="preserve">And Balla, Rachel's servant-girl, conceived and bore a son to Jacob.</w:t>
      </w:r>
      <w:r>
        <w:t xml:space="preserve">{{field-off:Bible}}</w:t>
      </w:r>
    </w:p>
    <w:p>
      <w:r>
        <w:rPr>
          <w:sz w:val="18"/>
          <w:color w:val="777777"/>
        </w:rPr>
        <w:t xml:space="preserve">[[@Bible:Genesis 30:6]] </w:t>
      </w:r>
      <w:r>
        <w:rPr>
          <w:b/>
        </w:rPr>
        <w:t xml:space="preserve">6 </w:t>
      </w:r>
      <w:r>
        <w:t xml:space="preserve"> {{field-on:Bible}}</w:t>
      </w:r>
      <w:r>
        <w:t xml:space="preserve">And Rachel said, God judged for me and heard my voice and gave me a son. Therefore she called his name Dan.</w:t>
      </w:r>
      <w:r>
        <w:t xml:space="preserve">{{field-off:Bible}}</w:t>
      </w:r>
    </w:p>
    <w:p>
      <w:r>
        <w:rPr>
          <w:sz w:val="18"/>
          <w:color w:val="777777"/>
        </w:rPr>
        <w:t xml:space="preserve">[[@Bible:Genesis 30:7]] </w:t>
      </w:r>
      <w:r>
        <w:rPr>
          <w:b/>
        </w:rPr>
        <w:t xml:space="preserve">7 </w:t>
      </w:r>
      <w:r>
        <w:t xml:space="preserve"> {{field-on:Bible}}</w:t>
      </w:r>
      <w:r>
        <w:t xml:space="preserve">And Balla, Rachel's servant-girl, conceived again and bore a second son to Jacob.</w:t>
      </w:r>
      <w:r>
        <w:t xml:space="preserve">{{field-off:Bible}}</w:t>
      </w:r>
    </w:p>
    <w:p>
      <w:r>
        <w:rPr>
          <w:sz w:val="18"/>
          <w:color w:val="777777"/>
        </w:rPr>
        <w:t xml:space="preserve">[[@Bible:Genesis 30:8]] </w:t>
      </w:r>
      <w:r>
        <w:rPr>
          <w:b/>
        </w:rPr>
        <w:t xml:space="preserve">8 </w:t>
      </w:r>
      <w:r>
        <w:t xml:space="preserve"> {{field-on:Bible}}</w:t>
      </w:r>
      <w:r>
        <w:t xml:space="preserve">And Rachel said, God joined in my struggle, and I struggled with my sister and prevailed. And she called his name Naphtali.</w:t>
      </w:r>
      <w:r>
        <w:t xml:space="preserve">{{field-off:Bible}}</w:t>
      </w:r>
    </w:p>
    <w:p>
      <w:r>
        <w:rPr>
          <w:sz w:val="18"/>
          <w:color w:val="777777"/>
        </w:rPr>
        <w:t xml:space="preserve">[[@Bible:Genesis 30:9]] </w:t>
      </w:r>
      <w:r>
        <w:rPr>
          <w:b/>
        </w:rPr>
        <w:t xml:space="preserve">9 </w:t>
      </w:r>
      <w:r>
        <w:t xml:space="preserve"> {{field-on:Bible}}</w:t>
      </w:r>
      <w:r>
        <w:t xml:space="preserve">And Leah</w:t>
      </w:r>
      <w:r>
        <w:rPr>
          <w:rStyle w:val="FootnoteReference"/>
        </w:rPr>
        <w:footnoteReference w:id="358"/>
      </w:r>
      <w:r>
        <w:t xml:space="preserve"> saw that she had stopped bearing, and she took Zelpha her servant-girl and gave her to Jacob as wife. And he went in to her.</w:t>
      </w:r>
      <w:r>
        <w:t xml:space="preserve">{{field-off:Bible}}</w:t>
      </w:r>
    </w:p>
    <w:p>
      <w:r>
        <w:rPr>
          <w:sz w:val="18"/>
          <w:color w:val="777777"/>
        </w:rPr>
        <w:t xml:space="preserve">[[@Bible:Genesis 30:10]] </w:t>
      </w:r>
      <w:r>
        <w:rPr>
          <w:b/>
        </w:rPr>
        <w:t xml:space="preserve">10 </w:t>
      </w:r>
      <w:r>
        <w:t xml:space="preserve"> {{field-on:Bible}}</w:t>
      </w:r>
      <w:r>
        <w:t xml:space="preserve">And Zelpha, Leah's servant-girl, conceived and bore a son to Jacob.</w:t>
      </w:r>
      <w:r>
        <w:t xml:space="preserve">{{field-off:Bible}}</w:t>
      </w:r>
    </w:p>
    <w:p>
      <w:r>
        <w:rPr>
          <w:sz w:val="18"/>
          <w:color w:val="777777"/>
        </w:rPr>
        <w:t xml:space="preserve">[[@Bible:Genesis 30:11]] </w:t>
      </w:r>
      <w:r>
        <w:rPr>
          <w:b/>
        </w:rPr>
        <w:t xml:space="preserve">11 </w:t>
      </w:r>
      <w:r>
        <w:t xml:space="preserve"> {{field-on:Bible}}</w:t>
      </w:r>
      <w:r>
        <w:t xml:space="preserve">And Leah said, In luck. And she called his name Gad.</w:t>
      </w:r>
      <w:r>
        <w:rPr>
          <w:rStyle w:val="FootnoteReference"/>
        </w:rPr>
        <w:footnoteReference w:id="359"/>
      </w:r>
      <w:r>
        <w:t xml:space="preserve">{{field-off:Bible}}</w:t>
      </w:r>
    </w:p>
    <w:p>
      <w:r>
        <w:rPr>
          <w:sz w:val="18"/>
          <w:color w:val="777777"/>
        </w:rPr>
        <w:t xml:space="preserve">[[@Bible:Genesis 30:12]] </w:t>
      </w:r>
      <w:r>
        <w:rPr>
          <w:b/>
        </w:rPr>
        <w:t xml:space="preserve">12 </w:t>
      </w:r>
      <w:r>
        <w:t xml:space="preserve"> {{field-on:Bible}}</w:t>
      </w:r>
      <w:r>
        <w:t xml:space="preserve">And Zelpha, Leah's servant-girl, conceived again and bore a second son to Jacob.</w:t>
      </w:r>
      <w:r>
        <w:t xml:space="preserve">{{field-off:Bible}}</w:t>
      </w:r>
    </w:p>
    <w:p>
      <w:r>
        <w:rPr>
          <w:sz w:val="18"/>
          <w:color w:val="777777"/>
        </w:rPr>
        <w:t xml:space="preserve">[[@Bible:Genesis 30:13]] </w:t>
      </w:r>
      <w:r>
        <w:rPr>
          <w:b/>
        </w:rPr>
        <w:t xml:space="preserve">13 </w:t>
      </w:r>
      <w:r>
        <w:t xml:space="preserve"> {{field-on:Bible}}</w:t>
      </w:r>
      <w:r>
        <w:t xml:space="preserve">And Leah said, Blessed am I, because the women will pronounce me blessed. And she called his name Asher.</w:t>
      </w:r>
      <w:r>
        <w:t xml:space="preserve">{{field-off:Bible}}</w:t>
      </w:r>
    </w:p>
    <w:p>
      <w:r>
        <w:rPr>
          <w:sz w:val="18"/>
          <w:color w:val="777777"/>
        </w:rPr>
        <w:t xml:space="preserve">[[@Bible:Genesis 30:14]] </w:t>
      </w:r>
      <w:r>
        <w:rPr>
          <w:b/>
        </w:rPr>
        <w:t xml:space="preserve">14 </w:t>
      </w:r>
      <w:r>
        <w:t xml:space="preserve"> {{field-on:Bible}}</w:t>
      </w:r>
      <w:r>
        <w:t xml:space="preserve">And Reuben</w:t>
      </w:r>
      <w:r>
        <w:rPr>
          <w:rStyle w:val="FootnoteReference"/>
        </w:rPr>
        <w:footnoteReference w:id="360"/>
      </w:r>
      <w:r>
        <w:t xml:space="preserve"> went in the days of wheat harvest and found mandrake apples in the field and brought them to Leah his mother. And Rachel said to Leah her sister, Give me some of your son's mandrakes.</w:t>
      </w:r>
      <w:r>
        <w:t xml:space="preserve">{{field-off:Bible}}</w:t>
      </w:r>
    </w:p>
    <w:p>
      <w:r>
        <w:rPr>
          <w:sz w:val="18"/>
          <w:color w:val="777777"/>
        </w:rPr>
        <w:t xml:space="preserve">[[@Bible:Genesis 30:15]] </w:t>
      </w:r>
      <w:r>
        <w:rPr>
          <w:b/>
        </w:rPr>
        <w:t xml:space="preserve">15 </w:t>
      </w:r>
      <w:r>
        <w:t xml:space="preserve"> {{field-on:Bible}}</w:t>
      </w:r>
      <w:r>
        <w:t xml:space="preserve">And Leah said, Is it not enough for you that you took my husband? Will you now take my son's mandrakes too? And Rachel said, Not so</w:t>
      </w:r>
      <w:r>
        <w:rPr>
          <w:rStyle w:val="FootnoteReference"/>
        </w:rPr>
        <w:footnoteReference w:id="361"/>
      </w:r>
      <w:r>
        <w:t xml:space="preserve">. Let him sleep with you tonight in exchange for your son's mandrakes.</w:t>
      </w:r>
      <w:r>
        <w:t xml:space="preserve">{{field-off:Bible}}</w:t>
      </w:r>
    </w:p>
    <w:p>
      <w:r>
        <w:rPr>
          <w:sz w:val="18"/>
          <w:color w:val="777777"/>
        </w:rPr>
        <w:t xml:space="preserve">[[@Bible:Genesis 30:16]] </w:t>
      </w:r>
      <w:r>
        <w:rPr>
          <w:b/>
        </w:rPr>
        <w:t xml:space="preserve">16 </w:t>
      </w:r>
      <w:r>
        <w:t xml:space="preserve"> {{field-on:Bible}}</w:t>
      </w:r>
      <w:r>
        <w:t xml:space="preserve">And Jacob came in from the field at evening, and Leah went out to meet him and said, You will come in to me today, for I hired you with my son's mandrakes. And he slept with her that night.</w:t>
      </w:r>
      <w:r>
        <w:t xml:space="preserve">{{field-off:Bible}}</w:t>
      </w:r>
    </w:p>
    <w:p>
      <w:r>
        <w:rPr>
          <w:sz w:val="18"/>
          <w:color w:val="777777"/>
        </w:rPr>
        <w:t xml:space="preserve">[[@Bible:Genesis 30:17]] </w:t>
      </w:r>
      <w:r>
        <w:rPr>
          <w:b/>
        </w:rPr>
        <w:t xml:space="preserve">17 </w:t>
      </w:r>
      <w:r>
        <w:t xml:space="preserve"> {{field-on:Bible}}</w:t>
      </w:r>
      <w:r>
        <w:t xml:space="preserve">And God heard Leah, and conceiving she bore a fifth son to Jacob.</w:t>
      </w:r>
      <w:r>
        <w:t xml:space="preserve">{{field-off:Bible}}</w:t>
      </w:r>
    </w:p>
    <w:p>
      <w:r>
        <w:rPr>
          <w:sz w:val="18"/>
          <w:color w:val="777777"/>
        </w:rPr>
        <w:t xml:space="preserve">[[@Bible:Genesis 30:18]] </w:t>
      </w:r>
      <w:r>
        <w:rPr>
          <w:b/>
        </w:rPr>
        <w:t xml:space="preserve">18 </w:t>
      </w:r>
      <w:r>
        <w:t xml:space="preserve"> {{field-on:Bible}}</w:t>
      </w:r>
      <w:r>
        <w:t xml:space="preserve">And Leah said, God gave me my wages, because I gave my servant-girl to my husband. And she called his name Issachar, which means wages.</w:t>
      </w:r>
      <w:r>
        <w:t xml:space="preserve">{{field-off:Bible}}</w:t>
      </w:r>
    </w:p>
    <w:p>
      <w:r>
        <w:rPr>
          <w:sz w:val="18"/>
          <w:color w:val="777777"/>
        </w:rPr>
        <w:t xml:space="preserve">[[@Bible:Genesis 30:19]] </w:t>
      </w:r>
      <w:r>
        <w:rPr>
          <w:b/>
        </w:rPr>
        <w:t xml:space="preserve">19 </w:t>
      </w:r>
      <w:r>
        <w:t xml:space="preserve"> {{field-on:Bible}}</w:t>
      </w:r>
      <w:r>
        <w:t xml:space="preserve">And Leah conceived again and bore a sixth son to Jacob.</w:t>
      </w:r>
      <w:r>
        <w:t xml:space="preserve">{{field-off:Bible}}</w:t>
      </w:r>
    </w:p>
    <w:p>
      <w:r>
        <w:rPr>
          <w:sz w:val="18"/>
          <w:color w:val="777777"/>
        </w:rPr>
        <w:t xml:space="preserve">[[@Bible:Genesis 30:20]] </w:t>
      </w:r>
      <w:r>
        <w:rPr>
          <w:b/>
        </w:rPr>
        <w:t xml:space="preserve">20 </w:t>
      </w:r>
      <w:r>
        <w:t xml:space="preserve"> {{field-on:Bible}}</w:t>
      </w:r>
      <w:r>
        <w:t xml:space="preserve">And Leah said, God has gifted me with a good gift at this time. My husband will choose me, for I have borne him six sons. And she called his name Zebulun.</w:t>
      </w:r>
      <w:r>
        <w:t xml:space="preserve">{{field-off:Bible}}</w:t>
      </w:r>
    </w:p>
    <w:p>
      <w:r>
        <w:rPr>
          <w:sz w:val="18"/>
          <w:color w:val="777777"/>
        </w:rPr>
        <w:t xml:space="preserve">[[@Bible:Genesis 30:21]] </w:t>
      </w:r>
      <w:r>
        <w:rPr>
          <w:b/>
        </w:rPr>
        <w:t xml:space="preserve">21 </w:t>
      </w:r>
      <w:r>
        <w:t xml:space="preserve"> {{field-on:Bible}}</w:t>
      </w:r>
      <w:r>
        <w:t xml:space="preserve">And after this she bore a daughter and called her name Dinah.</w:t>
      </w:r>
      <w:r>
        <w:t xml:space="preserve">{{field-off:Bible}}</w:t>
      </w:r>
    </w:p>
    <w:p>
      <w:r>
        <w:rPr>
          <w:sz w:val="18"/>
          <w:color w:val="777777"/>
        </w:rPr>
        <w:t xml:space="preserve">[[@Bible:Genesis 30:22]] </w:t>
      </w:r>
      <w:r>
        <w:rPr>
          <w:b/>
        </w:rPr>
        <w:t xml:space="preserve">22 </w:t>
      </w:r>
      <w:r>
        <w:t xml:space="preserve"> {{field-on:Bible}}</w:t>
      </w:r>
      <w:r>
        <w:t xml:space="preserve">And God remembered Rachel, and God heard her and opened her womb,</w:t>
      </w:r>
      <w:r>
        <w:t xml:space="preserve">{{field-off:Bible}}</w:t>
      </w:r>
    </w:p>
    <w:p>
      <w:r>
        <w:rPr>
          <w:sz w:val="18"/>
          <w:color w:val="777777"/>
        </w:rPr>
        <w:t xml:space="preserve">[[@Bible:Genesis 30:23]] </w:t>
      </w:r>
      <w:r>
        <w:rPr>
          <w:b/>
        </w:rPr>
        <w:t xml:space="preserve">23 </w:t>
      </w:r>
      <w:r>
        <w:t xml:space="preserve"> {{field-on:Bible}}</w:t>
      </w:r>
      <w:r>
        <w:t xml:space="preserve">and conceiving she bore a son to Jacob. And Rachel said, God took away my reproach.</w:t>
      </w:r>
      <w:r>
        <w:t xml:space="preserve">{{field-off:Bible}}</w:t>
      </w:r>
    </w:p>
    <w:p>
      <w:r>
        <w:rPr>
          <w:sz w:val="18"/>
          <w:color w:val="777777"/>
        </w:rPr>
        <w:t xml:space="preserve">[[@Bible:Genesis 30:24]] </w:t>
      </w:r>
      <w:r>
        <w:rPr>
          <w:b/>
        </w:rPr>
        <w:t xml:space="preserve">24 </w:t>
      </w:r>
      <w:r>
        <w:t xml:space="preserve"> {{field-on:Bible}}</w:t>
      </w:r>
      <w:r>
        <w:t xml:space="preserve">And she called his name Joseph</w:t>
      </w:r>
      <w:r>
        <w:rPr>
          <w:rStyle w:val="FootnoteReference"/>
        </w:rPr>
        <w:footnoteReference w:id="362"/>
      </w:r>
      <w:r>
        <w:t xml:space="preserve">, saying, Let God add another son to me.</w:t>
      </w:r>
      <w:r>
        <w:t xml:space="preserve">{{field-off:Bible}}</w:t>
      </w:r>
    </w:p>
    <w:p>
      <w:r>
        <w:rPr>
          <w:sz w:val="18"/>
          <w:color w:val="777777"/>
        </w:rPr>
        <w:t xml:space="preserve">[[@Bible:Genesis 30:25]] </w:t>
      </w:r>
      <w:r>
        <w:rPr>
          <w:b/>
        </w:rPr>
        <w:t xml:space="preserve">25 </w:t>
      </w:r>
      <w:r>
        <w:t xml:space="preserve"> {{field-on:Bible}}</w:t>
      </w:r>
      <w:r>
        <w:t xml:space="preserve">And it happened when Rachel bore Joseph, Jacob said to Laban, Send me away, so that I may depart to my place and to my land.</w:t>
      </w:r>
      <w:r>
        <w:t xml:space="preserve">{{field-off:Bible}}</w:t>
      </w:r>
    </w:p>
    <w:p>
      <w:r>
        <w:rPr>
          <w:sz w:val="18"/>
          <w:color w:val="777777"/>
        </w:rPr>
        <w:t xml:space="preserve">[[@Bible:Genesis 30:26]] </w:t>
      </w:r>
      <w:r>
        <w:rPr>
          <w:b/>
        </w:rPr>
        <w:t xml:space="preserve">26 </w:t>
      </w:r>
      <w:r>
        <w:t xml:space="preserve"> {{field-on:Bible}}</w:t>
      </w:r>
      <w:r>
        <w:t xml:space="preserve">Restore my wives and my children, for whom I have served you, so that I may depart, for you know the service with which I have served you.</w:t>
      </w:r>
      <w:r>
        <w:t xml:space="preserve">{{field-off:Bible}}</w:t>
      </w:r>
    </w:p>
    <w:p>
      <w:r>
        <w:rPr>
          <w:sz w:val="18"/>
          <w:color w:val="777777"/>
        </w:rPr>
        <w:t xml:space="preserve">[[@Bible:Genesis 30:27]] </w:t>
      </w:r>
      <w:r>
        <w:rPr>
          <w:b/>
        </w:rPr>
        <w:t xml:space="preserve">27 </w:t>
      </w:r>
      <w:r>
        <w:t xml:space="preserve"> {{field-on:Bible}}</w:t>
      </w:r>
      <w:r>
        <w:t xml:space="preserve">And Laban said to him, If I found favor before you, I would practice augury, for God blessed me at your coming in.</w:t>
      </w:r>
      <w:r>
        <w:rPr>
          <w:rStyle w:val="FootnoteReference"/>
        </w:rPr>
        <w:footnoteReference w:id="363"/>
      </w:r>
      <w:r>
        <w:t xml:space="preserve">{{field-off:Bible}}</w:t>
      </w:r>
    </w:p>
    <w:p>
      <w:r>
        <w:rPr>
          <w:sz w:val="18"/>
          <w:color w:val="777777"/>
        </w:rPr>
        <w:t xml:space="preserve">[[@Bible:Genesis 30:28]] </w:t>
      </w:r>
      <w:r>
        <w:rPr>
          <w:b/>
        </w:rPr>
        <w:t xml:space="preserve">28 </w:t>
      </w:r>
      <w:r>
        <w:t xml:space="preserve"> {{field-on:Bible}}</w:t>
      </w:r>
      <w:r>
        <w:t xml:space="preserve">Set your wages with me, and I will give them.</w:t>
      </w:r>
      <w:r>
        <w:rPr>
          <w:rStyle w:val="FootnoteReference"/>
        </w:rPr>
        <w:footnoteReference w:id="364"/>
      </w:r>
      <w:r>
        <w:t xml:space="preserve">{{field-off:Bible}}</w:t>
      </w:r>
    </w:p>
    <w:p>
      <w:r>
        <w:rPr>
          <w:sz w:val="18"/>
          <w:color w:val="777777"/>
        </w:rPr>
        <w:t xml:space="preserve">[[@Bible:Genesis 30:29]] </w:t>
      </w:r>
      <w:r>
        <w:rPr>
          <w:b/>
        </w:rPr>
        <w:t xml:space="preserve">29 </w:t>
      </w:r>
      <w:r>
        <w:t xml:space="preserve"> {{field-on:Bible}}</w:t>
      </w:r>
      <w:r>
        <w:t xml:space="preserve">And Jacob said, You know what things I have served you in and how much livestock of yours was with me,</w:t>
      </w:r>
      <w:r>
        <w:t xml:space="preserve">{{field-off:Bible}}</w:t>
      </w:r>
    </w:p>
    <w:p>
      <w:r>
        <w:rPr>
          <w:sz w:val="18"/>
          <w:color w:val="777777"/>
        </w:rPr>
        <w:t xml:space="preserve">[[@Bible:Genesis 30:30]] </w:t>
      </w:r>
      <w:r>
        <w:rPr>
          <w:b/>
        </w:rPr>
        <w:t xml:space="preserve">30 </w:t>
      </w:r>
      <w:r>
        <w:t xml:space="preserve"> {{field-on:Bible}}</w:t>
      </w:r>
      <w:r>
        <w:t xml:space="preserve">for what you had before me was little, and it increased into a multitude, and the Lord God blessed you at my foot. Now then, when shall I too make a house for myself?</w:t>
      </w:r>
      <w:r>
        <w:rPr>
          <w:rStyle w:val="FootnoteReference"/>
        </w:rPr>
        <w:footnoteReference w:id="365"/>
      </w:r>
      <w:r>
        <w:t xml:space="preserve">{{field-off:Bible}}</w:t>
      </w:r>
    </w:p>
    <w:p>
      <w:r>
        <w:rPr>
          <w:sz w:val="18"/>
          <w:color w:val="777777"/>
        </w:rPr>
        <w:t xml:space="preserve">[[@Bible:Genesis 30:31]] </w:t>
      </w:r>
      <w:r>
        <w:rPr>
          <w:b/>
        </w:rPr>
        <w:t xml:space="preserve">31 </w:t>
      </w:r>
      <w:r>
        <w:t xml:space="preserve"> {{field-on:Bible}}</w:t>
      </w:r>
      <w:r>
        <w:t xml:space="preserve">And Laban said to him, What shall I give you? And Jacob said to him, You shall give me nothing. If you do this thing for me, I will again shepherd your sheep and keep them.</w:t>
      </w:r>
      <w:r>
        <w:t xml:space="preserve">{{field-off:Bible}}</w:t>
      </w:r>
    </w:p>
    <w:p>
      <w:r>
        <w:rPr>
          <w:sz w:val="18"/>
          <w:color w:val="777777"/>
        </w:rPr>
        <w:t xml:space="preserve">[[@Bible:Genesis 30:32]] </w:t>
      </w:r>
      <w:r>
        <w:rPr>
          <w:b/>
        </w:rPr>
        <w:t xml:space="preserve">32 </w:t>
      </w:r>
      <w:r>
        <w:t xml:space="preserve"> {{field-on:Bible}}</w:t>
      </w:r>
      <w:r>
        <w:t xml:space="preserve">Let all your sheep pass by today, and separate from there every gray sheep among the lambs and every white-marked and speckled one among the goats. This shall be my wages.</w:t>
      </w:r>
      <w:r>
        <w:rPr>
          <w:rStyle w:val="FootnoteReference"/>
        </w:rPr>
        <w:footnoteReference w:id="366"/>
      </w:r>
      <w:r>
        <w:t xml:space="preserve">{{field-off:Bible}}</w:t>
      </w:r>
    </w:p>
    <w:p>
      <w:r>
        <w:rPr>
          <w:sz w:val="18"/>
          <w:color w:val="777777"/>
        </w:rPr>
        <w:t xml:space="preserve">[[@Bible:Genesis 30:33]] </w:t>
      </w:r>
      <w:r>
        <w:rPr>
          <w:b/>
        </w:rPr>
        <w:t xml:space="preserve">33 </w:t>
      </w:r>
      <w:r>
        <w:t xml:space="preserve"> {{field-on:Bible}}</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367"/>
      </w:r>
      <w:r>
        <w:rPr>
          <w:rStyle w:val="FootnoteReference"/>
        </w:rPr>
        <w:footnoteReference w:id="368"/>
      </w:r>
      <w:r>
        <w:t xml:space="preserve">{{field-off:Bible}}</w:t>
      </w:r>
    </w:p>
    <w:p>
      <w:r>
        <w:rPr>
          <w:sz w:val="18"/>
          <w:color w:val="777777"/>
        </w:rPr>
        <w:t xml:space="preserve">[[@Bible:Genesis 30:34]] </w:t>
      </w:r>
      <w:r>
        <w:rPr>
          <w:b/>
        </w:rPr>
        <w:t xml:space="preserve">34 </w:t>
      </w:r>
      <w:r>
        <w:t xml:space="preserve"> {{field-on:Bible}}</w:t>
      </w:r>
      <w:r>
        <w:t xml:space="preserve">And Laban said to him, Let it be according to your word.</w:t>
      </w:r>
      <w:r>
        <w:t xml:space="preserve">{{field-off:Bible}}</w:t>
      </w:r>
    </w:p>
    <w:p>
      <w:r>
        <w:rPr>
          <w:sz w:val="18"/>
          <w:color w:val="777777"/>
        </w:rPr>
        <w:t xml:space="preserve">[[@Bible:Genesis 30:35]] </w:t>
      </w:r>
      <w:r>
        <w:rPr>
          <w:b/>
        </w:rPr>
        <w:t xml:space="preserve">35 </w:t>
      </w:r>
      <w:r>
        <w:t xml:space="preserve"> {{field-on:Bible}}</w:t>
      </w:r>
      <w:r>
        <w:t xml:space="preserve">And he separated on that day the speckled and white-marked he-goats and all the speckled and white-marked she-goats and everything gray among the lambs and everything white among them, and gave them into the hand of his sons.</w:t>
      </w:r>
      <w:r>
        <w:t xml:space="preserve">{{field-off:Bible}}</w:t>
      </w:r>
    </w:p>
    <w:p>
      <w:r>
        <w:rPr>
          <w:sz w:val="18"/>
          <w:color w:val="777777"/>
        </w:rPr>
        <w:t xml:space="preserve">[[@Bible:Genesis 30:36]] </w:t>
      </w:r>
      <w:r>
        <w:rPr>
          <w:b/>
        </w:rPr>
        <w:t xml:space="preserve">36 </w:t>
      </w:r>
      <w:r>
        <w:t xml:space="preserve"> {{field-on:Bible}}</w:t>
      </w:r>
      <w:r>
        <w:t xml:space="preserve">And he set a journey of three days between them and Jacob. And Jacob was shepherding the remaining sheep of Laban.</w:t>
      </w:r>
      <w:r>
        <w:rPr>
          <w:rStyle w:val="FootnoteReference"/>
        </w:rPr>
        <w:footnoteReference w:id="369"/>
      </w:r>
      <w:r>
        <w:t xml:space="preserve">{{field-off:Bible}}</w:t>
      </w:r>
    </w:p>
    <w:p>
      <w:r>
        <w:rPr>
          <w:sz w:val="18"/>
          <w:color w:val="777777"/>
        </w:rPr>
        <w:t xml:space="preserve">[[@Bible:Genesis 30:37]] </w:t>
      </w:r>
      <w:r>
        <w:rPr>
          <w:b/>
        </w:rPr>
        <w:t xml:space="preserve">37 </w:t>
      </w:r>
      <w:r>
        <w:t xml:space="preserve"> {{field-on:Bible}}</w:t>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370"/>
      </w:r>
      <w:r>
        <w:t xml:space="preserve">{{field-off:Bible}}</w:t>
      </w:r>
    </w:p>
    <w:p>
      <w:r>
        <w:rPr>
          <w:sz w:val="18"/>
          <w:color w:val="777777"/>
        </w:rPr>
        <w:t xml:space="preserve">[[@Bible:Genesis 30:38]] </w:t>
      </w:r>
      <w:r>
        <w:rPr>
          <w:b/>
        </w:rPr>
        <w:t xml:space="preserve">38 </w:t>
      </w:r>
      <w:r>
        <w:t xml:space="preserve"> {{field-on:Bible}}</w:t>
      </w:r>
      <w:r>
        <w:t xml:space="preserve">And he set the rods that he peeled in the troughs of the watering places, so that when the sheep came to drink before the rods, when they came to drink, they might conceive by the rods.</w:t>
      </w:r>
      <w:r>
        <w:t xml:space="preserve">{{field-off:Bible}}</w:t>
      </w:r>
    </w:p>
    <w:p>
      <w:r>
        <w:rPr>
          <w:sz w:val="18"/>
          <w:color w:val="777777"/>
        </w:rPr>
        <w:t xml:space="preserve">[[@Bible:Genesis 30:39]] </w:t>
      </w:r>
      <w:r>
        <w:rPr>
          <w:b/>
        </w:rPr>
        <w:t xml:space="preserve">39 </w:t>
      </w:r>
      <w:r>
        <w:t xml:space="preserve"> {{field-on:Bible}}</w:t>
      </w:r>
      <w:r>
        <w:t xml:space="preserve">And the sheep were conceiving by the rods, and the sheep bore white-marked and variegated and ash-speckled young.</w:t>
      </w:r>
      <w:r>
        <w:t xml:space="preserve">{{field-off:Bible}}</w:t>
      </w:r>
    </w:p>
    <w:p>
      <w:r>
        <w:rPr>
          <w:sz w:val="18"/>
          <w:color w:val="777777"/>
        </w:rPr>
        <w:t xml:space="preserve">[[@Bible:Genesis 30:40]] </w:t>
      </w:r>
      <w:r>
        <w:rPr>
          <w:b/>
        </w:rPr>
        <w:t xml:space="preserve">40 </w:t>
      </w:r>
      <w:r>
        <w:t xml:space="preserve"> {{field-on:Bible}}</w:t>
      </w:r>
      <w:r>
        <w:t xml:space="preserve">And Jacob separated the lambs and set before the sheep a white-marked ram</w:t>
      </w:r>
      <w:r>
        <w:rPr>
          <w:rStyle w:val="FootnoteReference"/>
        </w:rPr>
        <w:footnoteReference w:id="371"/>
      </w:r>
      <w:r>
        <w:t xml:space="preserve"> and every variegated one among the lambs. And he separated flocks for himself by themselves and did not mix them into Laban's sheep.</w:t>
      </w:r>
      <w:r>
        <w:t xml:space="preserve">{{field-off:Bible}}</w:t>
      </w:r>
    </w:p>
    <w:p>
      <w:r>
        <w:rPr>
          <w:sz w:val="18"/>
          <w:color w:val="777777"/>
        </w:rPr>
        <w:t xml:space="preserve">[[@Bible:Genesis 30:41]] </w:t>
      </w:r>
      <w:r>
        <w:rPr>
          <w:b/>
        </w:rPr>
        <w:t xml:space="preserve">41 </w:t>
      </w:r>
      <w:r>
        <w:t xml:space="preserve"> {{field-on:Bible}}</w:t>
      </w:r>
      <w:r>
        <w:t xml:space="preserve">And it happened at the time when the sheep that were taking in seed conceived, Jacob set the rods before the sheep in the troughs, so that they might conceive in relation to the rods.</w:t>
      </w:r>
      <w:r>
        <w:rPr>
          <w:rStyle w:val="FootnoteReference"/>
        </w:rPr>
        <w:footnoteReference w:id="372"/>
      </w:r>
      <w:r>
        <w:t xml:space="preserve">{{field-off:Bible}}</w:t>
      </w:r>
    </w:p>
    <w:p>
      <w:r>
        <w:rPr>
          <w:sz w:val="18"/>
          <w:color w:val="777777"/>
        </w:rPr>
        <w:t xml:space="preserve">[[@Bible:Genesis 30:42]] </w:t>
      </w:r>
      <w:r>
        <w:rPr>
          <w:b/>
        </w:rPr>
        <w:t xml:space="preserve">42 </w:t>
      </w:r>
      <w:r>
        <w:t xml:space="preserve"> {{field-on:Bible}}</w:t>
      </w:r>
      <w:r>
        <w:t xml:space="preserve">But whenever the sheep were giving birth, he did not set them there. So the unmarked were Laban's, but the marked were Jacob's.</w:t>
      </w:r>
      <w:r>
        <w:t xml:space="preserve">{{field-off:Bible}}</w:t>
      </w:r>
    </w:p>
    <w:p>
      <w:r>
        <w:rPr>
          <w:sz w:val="18"/>
          <w:color w:val="777777"/>
        </w:rPr>
        <w:t xml:space="preserve">[[@Bible:Genesis 30:43]] </w:t>
      </w:r>
      <w:r>
        <w:rPr>
          <w:b/>
        </w:rPr>
        <w:t xml:space="preserve">43 </w:t>
      </w:r>
      <w:r>
        <w:t xml:space="preserve"> {{field-on:Bible}}</w:t>
      </w:r>
      <w:r>
        <w:t xml:space="preserve">And the man grew very, very rich, and he had many flocks and cattle and male servants and female servants and camels and donkeys.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[[@Bible:Genesis 31:1]] </w:t>
      </w:r>
      <w:r>
        <w:rPr>
          <w:b/>
        </w:rPr>
        <w:t xml:space="preserve">1 </w:t>
      </w:r>
      <w:r>
        <w:t xml:space="preserve"> {{field-on:Bible}}</w:t>
      </w:r>
      <w:r>
        <w:t xml:space="preserve">And Jacob</w:t>
      </w:r>
      <w:r>
        <w:rPr>
          <w:rStyle w:val="FootnoteReference"/>
        </w:rPr>
        <w:footnoteReference w:id="373"/>
      </w:r>
      <w:r>
        <w:t xml:space="preserve"> heard the words of Laban's sons saying, Jacob has taken all that belonged to our father</w:t>
      </w:r>
      <w:r>
        <w:rPr>
          <w:rStyle w:val="FootnoteReference"/>
        </w:rPr>
        <w:footnoteReference w:id="374"/>
      </w:r>
      <w:r>
        <w:t xml:space="preserve">, and from what belonged to our father he made all this glory.</w:t>
      </w:r>
      <w:r>
        <w:t xml:space="preserve">{{field-off:Bible}}</w:t>
      </w:r>
    </w:p>
    <w:p>
      <w:r>
        <w:rPr>
          <w:sz w:val="18"/>
          <w:color w:val="777777"/>
        </w:rPr>
        <w:t xml:space="preserve">[[@Bible:Genesis 31:2]] </w:t>
      </w:r>
      <w:r>
        <w:rPr>
          <w:b/>
        </w:rPr>
        <w:t xml:space="preserve">2 </w:t>
      </w:r>
      <w:r>
        <w:t xml:space="preserve"> {{field-on:Bible}}</w:t>
      </w:r>
      <w:r>
        <w:t xml:space="preserve">And Jacob saw Laban's face, and look, it was not toward him as yesterday and the third day.</w:t>
      </w:r>
      <w:r>
        <w:rPr>
          <w:rStyle w:val="FootnoteReference"/>
        </w:rPr>
        <w:footnoteReference w:id="375"/>
      </w:r>
      <w:r>
        <w:t xml:space="preserve">{{field-off:Bible}}</w:t>
      </w:r>
    </w:p>
    <w:p>
      <w:r>
        <w:rPr>
          <w:sz w:val="18"/>
          <w:color w:val="777777"/>
        </w:rPr>
        <w:t xml:space="preserve">[[@Bible:Genesis 31:3]] </w:t>
      </w:r>
      <w:r>
        <w:rPr>
          <w:b/>
        </w:rPr>
        <w:t xml:space="preserve">3 </w:t>
      </w:r>
      <w:r>
        <w:t xml:space="preserve"> {{field-on:Bible}}</w:t>
      </w:r>
      <w:r>
        <w:t xml:space="preserve">And the Lord said to Jacob, Return to the land of your father and to your family line, and I will be with you.</w:t>
      </w:r>
      <w:r>
        <w:t xml:space="preserve">{{field-off:Bible}}</w:t>
      </w:r>
    </w:p>
    <w:p>
      <w:r>
        <w:rPr>
          <w:sz w:val="18"/>
          <w:color w:val="777777"/>
        </w:rPr>
        <w:t xml:space="preserve">[[@Bible:Genesis 31:4]] </w:t>
      </w:r>
      <w:r>
        <w:rPr>
          <w:b/>
        </w:rPr>
        <w:t xml:space="preserve">4 </w:t>
      </w:r>
      <w:r>
        <w:t xml:space="preserve"> {{field-on:Bible}}</w:t>
      </w:r>
      <w:r>
        <w:t xml:space="preserve">And Jacob sent and called Leah</w:t>
      </w:r>
      <w:r>
        <w:rPr>
          <w:rStyle w:val="FootnoteReference"/>
        </w:rPr>
        <w:footnoteReference w:id="376"/>
      </w:r>
      <w:r>
        <w:t xml:space="preserve"> and Rachel</w:t>
      </w:r>
      <w:r>
        <w:rPr>
          <w:rStyle w:val="FootnoteReference"/>
        </w:rPr>
        <w:footnoteReference w:id="377"/>
      </w:r>
      <w:r>
        <w:t xml:space="preserve"> into the plain where the flocks were.</w:t>
      </w:r>
      <w:r>
        <w:t xml:space="preserve">{{field-off:Bible}}</w:t>
      </w:r>
    </w:p>
    <w:p>
      <w:r>
        <w:rPr>
          <w:sz w:val="18"/>
          <w:color w:val="777777"/>
        </w:rPr>
        <w:t xml:space="preserve">[[@Bible:Genesis 31:5]] </w:t>
      </w:r>
      <w:r>
        <w:rPr>
          <w:b/>
        </w:rPr>
        <w:t xml:space="preserve">5 </w:t>
      </w:r>
      <w:r>
        <w:t xml:space="preserve"> {{field-on:Bible}}</w:t>
      </w:r>
      <w:r>
        <w:t xml:space="preserve">And he said to them, I see your father's face, that it is not toward me as yesterday and the third day, but the God of my father was with me.</w:t>
      </w:r>
      <w:r>
        <w:t xml:space="preserve">{{field-off:Bible}}</w:t>
      </w:r>
    </w:p>
    <w:p>
      <w:r>
        <w:rPr>
          <w:sz w:val="18"/>
          <w:color w:val="777777"/>
        </w:rPr>
        <w:t xml:space="preserve">[[@Bible:Genesis 31:6]] </w:t>
      </w:r>
      <w:r>
        <w:rPr>
          <w:b/>
        </w:rPr>
        <w:t xml:space="preserve">6 </w:t>
      </w:r>
      <w:r>
        <w:t xml:space="preserve"> {{field-on:Bible}}</w:t>
      </w:r>
      <w:r>
        <w:t xml:space="preserve">And you yourselves know that with all my strength I served your father.</w:t>
      </w:r>
      <w:r>
        <w:t xml:space="preserve">{{field-off:Bible}}</w:t>
      </w:r>
    </w:p>
    <w:p>
      <w:r>
        <w:rPr>
          <w:sz w:val="18"/>
          <w:color w:val="777777"/>
        </w:rPr>
        <w:t xml:space="preserve">[[@Bible:Genesis 31:7]] </w:t>
      </w:r>
      <w:r>
        <w:rPr>
          <w:b/>
        </w:rPr>
        <w:t xml:space="preserve">7 </w:t>
      </w:r>
      <w:r>
        <w:t xml:space="preserve"> {{field-on:Bible}}</w:t>
      </w:r>
      <w:r>
        <w:t xml:space="preserve">But your father cheated me and changed my wages for the ten lambs, yet God did not let him harm me.</w:t>
      </w:r>
      <w:r>
        <w:t xml:space="preserve">{{field-off:Bible}}</w:t>
      </w:r>
    </w:p>
    <w:p>
      <w:r>
        <w:rPr>
          <w:sz w:val="18"/>
          <w:color w:val="777777"/>
        </w:rPr>
        <w:t xml:space="preserve">[[@Bible:Genesis 31:8]] </w:t>
      </w:r>
      <w:r>
        <w:rPr>
          <w:b/>
        </w:rPr>
        <w:t xml:space="preserve">8 </w:t>
      </w:r>
      <w:r>
        <w:t xml:space="preserve"> {{field-on:Bible}}</w:t>
      </w:r>
      <w:r>
        <w:t xml:space="preserve">If he said this, The variegated shall be your wages, then all the sheep would bear variegated. But if he said, The white ones shall be your wages, then all the sheep would bear white.</w:t>
      </w:r>
      <w:r>
        <w:t xml:space="preserve">{{field-off:Bible}}</w:t>
      </w:r>
    </w:p>
    <w:p>
      <w:r>
        <w:rPr>
          <w:sz w:val="18"/>
          <w:color w:val="777777"/>
        </w:rPr>
        <w:t xml:space="preserve">[[@Bible:Genesis 31:9]] </w:t>
      </w:r>
      <w:r>
        <w:rPr>
          <w:b/>
        </w:rPr>
        <w:t xml:space="preserve">9 </w:t>
      </w:r>
      <w:r>
        <w:t xml:space="preserve"> {{field-on:Bible}}</w:t>
      </w:r>
      <w:r>
        <w:t xml:space="preserve">So God took away all your father's livestock and gave them to me.</w:t>
      </w:r>
      <w:r>
        <w:t xml:space="preserve">{{field-off:Bible}}</w:t>
      </w:r>
    </w:p>
    <w:p>
      <w:r>
        <w:rPr>
          <w:sz w:val="18"/>
          <w:color w:val="777777"/>
        </w:rPr>
        <w:t xml:space="preserve">[[@Bible:Genesis 31:10]] </w:t>
      </w:r>
      <w:r>
        <w:rPr>
          <w:b/>
        </w:rPr>
        <w:t xml:space="preserve">10 </w:t>
      </w:r>
      <w:r>
        <w:t xml:space="preserve"> {{field-on:Bible}}</w:t>
      </w:r>
      <w:r>
        <w:t xml:space="preserve">And it happened when the sheep were conceiving and taking seed in the belly, I saw with my eyes in sleep, and look, the he-goats and rams mounting the sheep and the goats were white-marked and variegated and ash-speckled.</w:t>
      </w:r>
      <w:r>
        <w:t xml:space="preserve">{{field-off:Bible}}</w:t>
      </w:r>
    </w:p>
    <w:p>
      <w:r>
        <w:rPr>
          <w:sz w:val="18"/>
          <w:color w:val="777777"/>
        </w:rPr>
        <w:t xml:space="preserve">[[@Bible:Genesis 31:11]] </w:t>
      </w:r>
      <w:r>
        <w:rPr>
          <w:b/>
        </w:rPr>
        <w:t xml:space="preserve">11 </w:t>
      </w:r>
      <w:r>
        <w:t xml:space="preserve"> {{field-on:Bible}}</w:t>
      </w:r>
      <w:r>
        <w:t xml:space="preserve">And the angel of God said to me in sleep, Jacob. And I said, What is it?</w:t>
      </w:r>
      <w:r>
        <w:rPr>
          <w:rStyle w:val="FootnoteReference"/>
        </w:rPr>
        <w:footnoteReference w:id="378"/>
      </w:r>
      <w:r>
        <w:t xml:space="preserve">{{field-off:Bible}}</w:t>
      </w:r>
    </w:p>
    <w:p>
      <w:r>
        <w:rPr>
          <w:sz w:val="18"/>
          <w:color w:val="777777"/>
        </w:rPr>
        <w:t xml:space="preserve">[[@Bible:Genesis 31:12]] </w:t>
      </w:r>
      <w:r>
        <w:rPr>
          <w:b/>
        </w:rPr>
        <w:t xml:space="preserve">12 </w:t>
      </w:r>
      <w:r>
        <w:t xml:space="preserve"> {{field-on:Bible}}</w:t>
      </w:r>
      <w:r>
        <w:t xml:space="preserve">And he said, Lift up your eyes and see the he-goats and the rams mounting the sheep and the goats, white-marked and variegated and ash-speckled, for I have seen what things Laban does to you.</w:t>
      </w:r>
      <w:r>
        <w:t xml:space="preserve">{{field-off:Bible}}</w:t>
      </w:r>
    </w:p>
    <w:p>
      <w:r>
        <w:rPr>
          <w:sz w:val="18"/>
          <w:color w:val="777777"/>
        </w:rPr>
        <w:t xml:space="preserve">[[@Bible:Genesis 31:13]] </w:t>
      </w:r>
      <w:r>
        <w:rPr>
          <w:b/>
        </w:rPr>
        <w:t xml:space="preserve">13 </w:t>
      </w:r>
      <w:r>
        <w:t xml:space="preserve"> {{field-on:Bible}}</w:t>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379"/>
      </w:r>
      <w:r>
        <w:t xml:space="preserve">{{field-off:Bible}}</w:t>
      </w:r>
    </w:p>
    <w:p>
      <w:r>
        <w:rPr>
          <w:sz w:val="18"/>
          <w:color w:val="777777"/>
        </w:rPr>
        <w:t xml:space="preserve">[[@Bible:Genesis 31:14]] </w:t>
      </w:r>
      <w:r>
        <w:rPr>
          <w:b/>
        </w:rPr>
        <w:t xml:space="preserve">14 </w:t>
      </w:r>
      <w:r>
        <w:t xml:space="preserve"> {{field-on:Bible}}</w:t>
      </w:r>
      <w:r>
        <w:t xml:space="preserve">And Rachel and Leah answered and said to him, Is there still a portion or inheritance</w:t>
      </w:r>
      <w:r>
        <w:rPr>
          <w:rStyle w:val="FootnoteReference"/>
        </w:rPr>
        <w:footnoteReference w:id="380"/>
      </w:r>
      <w:r>
        <w:t xml:space="preserve"> for us in our father's house?</w:t>
      </w:r>
      <w:r>
        <w:t xml:space="preserve">{{field-off:Bible}}</w:t>
      </w:r>
    </w:p>
    <w:p>
      <w:r>
        <w:rPr>
          <w:sz w:val="18"/>
          <w:color w:val="777777"/>
        </w:rPr>
        <w:t xml:space="preserve">[[@Bible:Genesis 31:15]] </w:t>
      </w:r>
      <w:r>
        <w:rPr>
          <w:b/>
        </w:rPr>
        <w:t xml:space="preserve">15 </w:t>
      </w:r>
      <w:r>
        <w:t xml:space="preserve"> {{field-on:Bible}}</w:t>
      </w:r>
      <w:r>
        <w:t xml:space="preserve">Are we not counted by him as foreigners? For he sold us and by eating ate up our silver.</w:t>
      </w:r>
      <w:r>
        <w:t xml:space="preserve">{{field-off:Bible}}</w:t>
      </w:r>
    </w:p>
    <w:p>
      <w:r>
        <w:rPr>
          <w:sz w:val="18"/>
          <w:color w:val="777777"/>
        </w:rPr>
        <w:t xml:space="preserve">[[@Bible:Genesis 31:16]] </w:t>
      </w:r>
      <w:r>
        <w:rPr>
          <w:b/>
        </w:rPr>
        <w:t xml:space="preserve">16 </w:t>
      </w:r>
      <w:r>
        <w:t xml:space="preserve"> {{field-on:Bible}}</w:t>
      </w:r>
      <w:r>
        <w:t xml:space="preserve">All the wealth and the glory that God took away from our father shall be ours and our children's. So now whatever God said to you, do.</w:t>
      </w:r>
      <w:r>
        <w:t xml:space="preserve">{{field-off:Bible}}</w:t>
      </w:r>
    </w:p>
    <w:p>
      <w:r>
        <w:rPr>
          <w:sz w:val="18"/>
          <w:color w:val="777777"/>
        </w:rPr>
        <w:t xml:space="preserve">[[@Bible:Genesis 31:17]] </w:t>
      </w:r>
      <w:r>
        <w:rPr>
          <w:b/>
        </w:rPr>
        <w:t xml:space="preserve">17 </w:t>
      </w:r>
      <w:r>
        <w:t xml:space="preserve"> {{field-on:Bible}}</w:t>
      </w:r>
      <w:r>
        <w:t xml:space="preserve">And Jacob rose and took his wives and his children on the camels.</w:t>
      </w:r>
      <w:r>
        <w:t xml:space="preserve">{{field-off:Bible}}</w:t>
      </w:r>
    </w:p>
    <w:p>
      <w:r>
        <w:rPr>
          <w:sz w:val="18"/>
          <w:color w:val="777777"/>
        </w:rPr>
        <w:t xml:space="preserve">[[@Bible:Genesis 31:18]] </w:t>
      </w:r>
      <w:r>
        <w:rPr>
          <w:b/>
        </w:rPr>
        <w:t xml:space="preserve">18 </w:t>
      </w:r>
      <w:r>
        <w:t xml:space="preserve"> {{field-on:Bible}}</w:t>
      </w:r>
      <w:r>
        <w:t xml:space="preserve">And he led away all that belonged to him and all his baggage, which he acquired in Mesopotamia, all that was his, to go to Isaac</w:t>
      </w:r>
      <w:r>
        <w:rPr>
          <w:rStyle w:val="FootnoteReference"/>
        </w:rPr>
        <w:footnoteReference w:id="381"/>
      </w:r>
      <w:r>
        <w:t xml:space="preserve"> his father in the land of </w:t>
      </w:r>
      <w:r>
        <w:t xml:space="preserve">[[Canaan &gt;&gt; BibleKnowledgebase:@Canaan]]</w:t>
      </w:r>
      <w:r>
        <w:t xml:space="preserve">.</w:t>
      </w:r>
      <w:r>
        <w:t xml:space="preserve">{{field-off:Bible}}</w:t>
      </w:r>
    </w:p>
    <w:p>
      <w:r>
        <w:rPr>
          <w:sz w:val="18"/>
          <w:color w:val="777777"/>
        </w:rPr>
        <w:t xml:space="preserve">[[@Bible:Genesis 31:19]] </w:t>
      </w:r>
      <w:r>
        <w:rPr>
          <w:b/>
        </w:rPr>
        <w:t xml:space="preserve">19 </w:t>
      </w:r>
      <w:r>
        <w:t xml:space="preserve"> {{field-on:Bible}}</w:t>
      </w:r>
      <w:r>
        <w:t xml:space="preserve">Now Laban had gone to shear his sheep, and Rachel stole her father's idols.</w:t>
      </w:r>
      <w:r>
        <w:t xml:space="preserve">{{field-off:Bible}}</w:t>
      </w:r>
    </w:p>
    <w:p>
      <w:r>
        <w:rPr>
          <w:sz w:val="18"/>
          <w:color w:val="777777"/>
        </w:rPr>
        <w:t xml:space="preserve">[[@Bible:Genesis 31:20]] </w:t>
      </w:r>
      <w:r>
        <w:rPr>
          <w:b/>
        </w:rPr>
        <w:t xml:space="preserve">20 </w:t>
      </w:r>
      <w:r>
        <w:t xml:space="preserve"> {{field-on:Bible}}</w:t>
      </w:r>
      <w:r>
        <w:t xml:space="preserve">And Jacob hid the matter from Laban the Syrian by not reporting to him that he was running away.</w:t>
      </w:r>
      <w:r>
        <w:t xml:space="preserve">{{field-off:Bible}}</w:t>
      </w:r>
    </w:p>
    <w:p>
      <w:r>
        <w:rPr>
          <w:sz w:val="18"/>
          <w:color w:val="777777"/>
        </w:rPr>
        <w:t xml:space="preserve">[[@Bible:Genesis 31:21]] </w:t>
      </w:r>
      <w:r>
        <w:rPr>
          <w:b/>
        </w:rPr>
        <w:t xml:space="preserve">21 </w:t>
      </w:r>
      <w:r>
        <w:t xml:space="preserve"> {{field-on:Bible}}</w:t>
      </w:r>
      <w:r>
        <w:t xml:space="preserve">And he fled, he and all that was his, and crossed the river and set out for the mountain of Gilead.</w:t>
      </w:r>
      <w:r>
        <w:t xml:space="preserve">{{field-off:Bible}}</w:t>
      </w:r>
    </w:p>
    <w:p>
      <w:r>
        <w:rPr>
          <w:sz w:val="18"/>
          <w:color w:val="777777"/>
        </w:rPr>
        <w:t xml:space="preserve">[[@Bible:Genesis 31:22]] </w:t>
      </w:r>
      <w:r>
        <w:rPr>
          <w:b/>
        </w:rPr>
        <w:t xml:space="preserve">22 </w:t>
      </w:r>
      <w:r>
        <w:t xml:space="preserve"> {{field-on:Bible}}</w:t>
      </w:r>
      <w:r>
        <w:t xml:space="preserve">And on the third day it was reported to Laban the Syrian that Jacob had fled,</w:t>
      </w:r>
      <w:r>
        <w:t xml:space="preserve">{{field-off:Bible}}</w:t>
      </w:r>
    </w:p>
    <w:p>
      <w:r>
        <w:rPr>
          <w:sz w:val="18"/>
          <w:color w:val="777777"/>
        </w:rPr>
        <w:t xml:space="preserve">[[@Bible:Genesis 31:23]] </w:t>
      </w:r>
      <w:r>
        <w:rPr>
          <w:b/>
        </w:rPr>
        <w:t xml:space="preserve">23 </w:t>
      </w:r>
      <w:r>
        <w:t xml:space="preserve"> {{field-on:Bible}}</w:t>
      </w:r>
      <w:r>
        <w:t xml:space="preserve">and taking his brothers with him, he pursued after him a journey of seven days and overtook him at the mountain of Gilead.</w:t>
      </w:r>
      <w:r>
        <w:t xml:space="preserve">{{field-off:Bible}}</w:t>
      </w:r>
    </w:p>
    <w:p>
      <w:r>
        <w:rPr>
          <w:sz w:val="18"/>
          <w:color w:val="777777"/>
        </w:rPr>
        <w:t xml:space="preserve">[[@Bible:Genesis 31:24]] </w:t>
      </w:r>
      <w:r>
        <w:rPr>
          <w:b/>
        </w:rPr>
        <w:t xml:space="preserve">24 </w:t>
      </w:r>
      <w:r>
        <w:t xml:space="preserve"> {{field-on:Bible}}</w:t>
      </w:r>
      <w:r>
        <w:t xml:space="preserve">And God came to Laban the Syrian in sleep by night and said to him, Watch yourself, lest you speak evil things with Jacob.</w:t>
      </w:r>
      <w:r>
        <w:t xml:space="preserve">{{field-off:Bible}}</w:t>
      </w:r>
    </w:p>
    <w:p>
      <w:r>
        <w:rPr>
          <w:sz w:val="18"/>
          <w:color w:val="777777"/>
        </w:rPr>
        <w:t xml:space="preserve">[[@Bible:Genesis 31:25]] </w:t>
      </w:r>
      <w:r>
        <w:rPr>
          <w:b/>
        </w:rPr>
        <w:t xml:space="preserve">25 </w:t>
      </w:r>
      <w:r>
        <w:t xml:space="preserve"> {{field-on:Bible}}</w:t>
      </w:r>
      <w:r>
        <w:t xml:space="preserve">And Laban overtook Jacob. Now Jacob had pitched his tent in the mountain, and Laban stationed his brothers at the mountain of Gilead.</w:t>
      </w:r>
      <w:r>
        <w:t xml:space="preserve">{{field-off:Bible}}</w:t>
      </w:r>
    </w:p>
    <w:p>
      <w:r>
        <w:rPr>
          <w:sz w:val="18"/>
          <w:color w:val="777777"/>
        </w:rPr>
        <w:t xml:space="preserve">[[@Bible:Genesis 31:26]] </w:t>
      </w:r>
      <w:r>
        <w:rPr>
          <w:b/>
        </w:rPr>
        <w:t xml:space="preserve">26 </w:t>
      </w:r>
      <w:r>
        <w:t xml:space="preserve"> {{field-on:Bible}}</w:t>
      </w:r>
      <w:r>
        <w:t xml:space="preserve">And Laban said to Jacob, What did you do? Why did you run away in secret and carry me off by theft and lead away my daughters like captives of the sword?</w:t>
      </w:r>
      <w:r>
        <w:t xml:space="preserve">{{field-off:Bible}}</w:t>
      </w:r>
    </w:p>
    <w:p>
      <w:r>
        <w:rPr>
          <w:sz w:val="18"/>
          <w:color w:val="777777"/>
        </w:rPr>
        <w:t xml:space="preserve">[[@Bible:Genesis 31:27]] </w:t>
      </w:r>
      <w:r>
        <w:rPr>
          <w:b/>
        </w:rPr>
        <w:t xml:space="preserve">27 </w:t>
      </w:r>
      <w:r>
        <w:t xml:space="preserve"> {{field-on:Bible}}</w:t>
      </w:r>
      <w:r>
        <w:t xml:space="preserve">And if you had reported it to me, I would have sent you away with gladness and with songs and with tambourines and with lyre,</w:t>
      </w:r>
      <w:r>
        <w:t xml:space="preserve">{{field-off:Bible}}</w:t>
      </w:r>
    </w:p>
    <w:p>
      <w:r>
        <w:rPr>
          <w:sz w:val="18"/>
          <w:color w:val="777777"/>
        </w:rPr>
        <w:t xml:space="preserve">[[@Bible:Genesis 31:28]] </w:t>
      </w:r>
      <w:r>
        <w:rPr>
          <w:b/>
        </w:rPr>
        <w:t xml:space="preserve">28 </w:t>
      </w:r>
      <w:r>
        <w:t xml:space="preserve"> {{field-on:Bible}}</w:t>
      </w:r>
      <w:r>
        <w:t xml:space="preserve">and I was not counted worthy to kiss my children and my daughters. But now you acted foolishly.</w:t>
      </w:r>
      <w:r>
        <w:t xml:space="preserve">{{field-off:Bible}}</w:t>
      </w:r>
    </w:p>
    <w:p>
      <w:r>
        <w:rPr>
          <w:sz w:val="18"/>
          <w:color w:val="777777"/>
        </w:rPr>
        <w:t xml:space="preserve">[[@Bible:Genesis 31:29]] </w:t>
      </w:r>
      <w:r>
        <w:rPr>
          <w:b/>
        </w:rPr>
        <w:t xml:space="preserve">29 </w:t>
      </w:r>
      <w:r>
        <w:t xml:space="preserve"> {{field-on:Bible}}</w:t>
      </w:r>
      <w:r>
        <w:t xml:space="preserve">And now my hand has power to harm you, but the God of your father said to me yesterday, saying, Watch yourself, lest you speak evil things with Jacob.</w:t>
      </w:r>
      <w:r>
        <w:t xml:space="preserve">{{field-off:Bible}}</w:t>
      </w:r>
    </w:p>
    <w:p>
      <w:r>
        <w:rPr>
          <w:sz w:val="18"/>
          <w:color w:val="777777"/>
        </w:rPr>
        <w:t xml:space="preserve">[[@Bible:Genesis 31:30]] </w:t>
      </w:r>
      <w:r>
        <w:rPr>
          <w:b/>
        </w:rPr>
        <w:t xml:space="preserve">30 </w:t>
      </w:r>
      <w:r>
        <w:t xml:space="preserve"> {{field-on:Bible}}</w:t>
      </w:r>
      <w:r>
        <w:t xml:space="preserve">So now go on, for with desire you desired to go to your father's house. Why did you steal my gods?</w:t>
      </w:r>
      <w:r>
        <w:t xml:space="preserve">{{field-off:Bible}}</w:t>
      </w:r>
    </w:p>
    <w:p>
      <w:r>
        <w:rPr>
          <w:sz w:val="18"/>
          <w:color w:val="777777"/>
        </w:rPr>
        <w:t xml:space="preserve">[[@Bible:Genesis 31:31]] </w:t>
      </w:r>
      <w:r>
        <w:rPr>
          <w:b/>
        </w:rPr>
        <w:t xml:space="preserve">31 </w:t>
      </w:r>
      <w:r>
        <w:t xml:space="preserve"> {{field-on:Bible}}</w:t>
      </w:r>
      <w:r>
        <w:t xml:space="preserve">And Jacob answered and said to Laban, Because I was afraid, for I said, Perhaps you would take your daughters away from me and all that is mine.</w:t>
      </w:r>
      <w:r>
        <w:t xml:space="preserve">{{field-off:Bible}}</w:t>
      </w:r>
    </w:p>
    <w:p>
      <w:r>
        <w:rPr>
          <w:sz w:val="18"/>
          <w:color w:val="777777"/>
        </w:rPr>
        <w:t xml:space="preserve">[[@Bible:Genesis 31:32]] </w:t>
      </w:r>
      <w:r>
        <w:rPr>
          <w:b/>
        </w:rPr>
        <w:t xml:space="preserve">32 </w:t>
      </w:r>
      <w:r>
        <w:t xml:space="preserve"> {{field-on:Bible}}</w:t>
      </w:r>
      <w:r>
        <w:t xml:space="preserve">And Jacob said, With whomever you find your gods, he shall not live before our brothers. Recognize what of yours is with me and take it. But Jacob did not know that Rachel his wife had stolen them.</w:t>
      </w:r>
      <w:r>
        <w:t xml:space="preserve">{{field-off:Bible}}</w:t>
      </w:r>
    </w:p>
    <w:p>
      <w:r>
        <w:rPr>
          <w:sz w:val="18"/>
          <w:color w:val="777777"/>
        </w:rPr>
        <w:t xml:space="preserve">[[@Bible:Genesis 31:33]] </w:t>
      </w:r>
      <w:r>
        <w:rPr>
          <w:b/>
        </w:rPr>
        <w:t xml:space="preserve">33 </w:t>
      </w:r>
      <w:r>
        <w:t xml:space="preserve"> {{field-on:Bible}}</w:t>
      </w:r>
      <w:r>
        <w:t xml:space="preserve">And going in, Laban searched Leah's house and did not find them. And he went out from Leah's house and searched Jacob's house and the house of the two servant-girls and did not find them. Then he entered Rachel's house too.</w:t>
      </w:r>
      <w:r>
        <w:t xml:space="preserve">{{field-off:Bible}}</w:t>
      </w:r>
    </w:p>
    <w:p>
      <w:r>
        <w:rPr>
          <w:sz w:val="18"/>
          <w:color w:val="777777"/>
        </w:rPr>
        <w:t xml:space="preserve">[[@Bible:Genesis 31:34]] </w:t>
      </w:r>
      <w:r>
        <w:rPr>
          <w:b/>
        </w:rPr>
        <w:t xml:space="preserve">34 </w:t>
      </w:r>
      <w:r>
        <w:t xml:space="preserve"> {{field-on:Bible}}</w:t>
      </w:r>
      <w:r>
        <w:t xml:space="preserve">Now Rachel had taken the idols and thrown them among the camel packs and sat on them.</w:t>
      </w:r>
      <w:r>
        <w:t xml:space="preserve">{{field-off:Bible}}</w:t>
      </w:r>
    </w:p>
    <w:p>
      <w:r>
        <w:rPr>
          <w:sz w:val="18"/>
          <w:color w:val="777777"/>
        </w:rPr>
        <w:t xml:space="preserve">[[@Bible:Genesis 31:35]] </w:t>
      </w:r>
      <w:r>
        <w:rPr>
          <w:b/>
        </w:rPr>
        <w:t xml:space="preserve">35 </w:t>
      </w:r>
      <w:r>
        <w:t xml:space="preserve"> {{field-on:Bible}}</w:t>
      </w:r>
      <w:r>
        <w:t xml:space="preserve">And she said to her father, Do not take it heavily, lord. I cannot rise before you, because the custom of women is upon me. And Laban searched through the whole house and did not find the idols.</w:t>
      </w:r>
      <w:r>
        <w:t xml:space="preserve">{{field-off:Bible}}</w:t>
      </w:r>
    </w:p>
    <w:p>
      <w:r>
        <w:rPr>
          <w:sz w:val="18"/>
          <w:color w:val="777777"/>
        </w:rPr>
        <w:t xml:space="preserve">[[@Bible:Genesis 31:36]] </w:t>
      </w:r>
      <w:r>
        <w:rPr>
          <w:b/>
        </w:rPr>
        <w:t xml:space="preserve">36 </w:t>
      </w:r>
      <w:r>
        <w:t xml:space="preserve"> {{field-on:Bible}}</w:t>
      </w:r>
      <w:r>
        <w:t xml:space="preserve">And Jacob grew angry and fought with Laban. And Jacob answered and said to Laban, What is my wrongdoing and what is my sin, that you pursued after me?</w:t>
      </w:r>
      <w:r>
        <w:t xml:space="preserve">{{field-off:Bible}}</w:t>
      </w:r>
    </w:p>
    <w:p>
      <w:r>
        <w:rPr>
          <w:sz w:val="18"/>
          <w:color w:val="777777"/>
        </w:rPr>
        <w:t xml:space="preserve">[[@Bible:Genesis 31:37]] </w:t>
      </w:r>
      <w:r>
        <w:rPr>
          <w:b/>
        </w:rPr>
        <w:t xml:space="preserve">37 </w:t>
      </w:r>
      <w:r>
        <w:t xml:space="preserve"> {{field-on:Bible}}</w:t>
      </w:r>
      <w:r>
        <w:t xml:space="preserve">And because you searched all the furnishings of my house, what did you find from all the furnishings of your house? Set it here before your brothers and my brothers, and let them judge between the two of us.</w:t>
      </w:r>
      <w:r>
        <w:t xml:space="preserve">{{field-off:Bible}}</w:t>
      </w:r>
    </w:p>
    <w:p>
      <w:r>
        <w:rPr>
          <w:sz w:val="18"/>
          <w:color w:val="777777"/>
        </w:rPr>
        <w:t xml:space="preserve">[[@Bible:Genesis 31:38]] </w:t>
      </w:r>
      <w:r>
        <w:rPr>
          <w:b/>
        </w:rPr>
        <w:t xml:space="preserve">38 </w:t>
      </w:r>
      <w:r>
        <w:t xml:space="preserve"> {{field-on:Bible}}</w:t>
      </w:r>
      <w:r>
        <w:t xml:space="preserve">These twenty years I have been with you. Your sheep and your goats did not miscarry, and I did not eat the rams of your sheep.</w:t>
      </w:r>
      <w:r>
        <w:t xml:space="preserve">{{field-off:Bible}}</w:t>
      </w:r>
    </w:p>
    <w:p>
      <w:r>
        <w:rPr>
          <w:sz w:val="18"/>
          <w:color w:val="777777"/>
        </w:rPr>
        <w:t xml:space="preserve">[[@Bible:Genesis 31:39]] </w:t>
      </w:r>
      <w:r>
        <w:rPr>
          <w:b/>
        </w:rPr>
        <w:t xml:space="preserve">39 </w:t>
      </w:r>
      <w:r>
        <w:t xml:space="preserve"> {{field-on:Bible}}</w:t>
      </w:r>
      <w:r>
        <w:t xml:space="preserve">What was torn by beasts I did not bring to you. I was making good from myself the thefts of day and the thefts of night</w:t>
      </w:r>
      <w:r>
        <w:rPr>
          <w:rStyle w:val="FootnoteReference"/>
        </w:rPr>
        <w:footnoteReference w:id="382"/>
      </w:r>
      <w:r>
        <w:t xml:space="preserve">.</w:t>
      </w:r>
      <w:r>
        <w:t xml:space="preserve">{{field-off:Bible}}</w:t>
      </w:r>
    </w:p>
    <w:p>
      <w:r>
        <w:rPr>
          <w:sz w:val="18"/>
          <w:color w:val="777777"/>
        </w:rPr>
        <w:t xml:space="preserve">[[@Bible:Genesis 31:40]] </w:t>
      </w:r>
      <w:r>
        <w:rPr>
          <w:b/>
        </w:rPr>
        <w:t xml:space="preserve">40 </w:t>
      </w:r>
      <w:r>
        <w:t xml:space="preserve"> {{field-on:Bible}}</w:t>
      </w:r>
      <w:r>
        <w:t xml:space="preserve">By day I was being burned together by the heat and by the frost of night, and my sleep departed from my eyes.</w:t>
      </w:r>
      <w:r>
        <w:t xml:space="preserve">{{field-off:Bible}}</w:t>
      </w:r>
    </w:p>
    <w:p>
      <w:r>
        <w:rPr>
          <w:sz w:val="18"/>
          <w:color w:val="777777"/>
        </w:rPr>
        <w:t xml:space="preserve">[[@Bible:Genesis 31:41]] </w:t>
      </w:r>
      <w:r>
        <w:rPr>
          <w:b/>
        </w:rPr>
        <w:t xml:space="preserve">41 </w:t>
      </w:r>
      <w:r>
        <w:t xml:space="preserve"> {{field-on:Bible}}</w:t>
      </w:r>
      <w:r>
        <w:t xml:space="preserve">These twenty years I have been in your house. I served you fourteen years for your two daughters and six years among your sheep, and you tricked my wages by ten lambs.</w:t>
      </w:r>
      <w:r>
        <w:t xml:space="preserve">{{field-off:Bible}}</w:t>
      </w:r>
    </w:p>
    <w:p>
      <w:r>
        <w:rPr>
          <w:sz w:val="18"/>
          <w:color w:val="777777"/>
        </w:rPr>
        <w:t xml:space="preserve">[[@Bible:Genesis 31:42]] </w:t>
      </w:r>
      <w:r>
        <w:rPr>
          <w:b/>
        </w:rPr>
        <w:t xml:space="preserve">42 </w:t>
      </w:r>
      <w:r>
        <w:t xml:space="preserve"> {{field-on:Bible}}</w:t>
      </w:r>
      <w:r>
        <w:t xml:space="preserve">If the God of my father Abraham</w:t>
      </w:r>
      <w:r>
        <w:rPr>
          <w:rStyle w:val="FootnoteReference"/>
        </w:rPr>
        <w:footnoteReference w:id="383"/>
      </w:r>
      <w:r>
        <w:t xml:space="preserve"> and the Fear of Isaac had not been mine, now you would have sent me away empty. God saw my humiliation and the labor of my hands and rebuked you yesterday.</w:t>
      </w:r>
      <w:r>
        <w:t xml:space="preserve">{{field-off:Bible}}</w:t>
      </w:r>
    </w:p>
    <w:p>
      <w:r>
        <w:rPr>
          <w:sz w:val="18"/>
          <w:color w:val="777777"/>
        </w:rPr>
        <w:t xml:space="preserve">[[@Bible:Genesis 31:43]] </w:t>
      </w:r>
      <w:r>
        <w:rPr>
          <w:b/>
        </w:rPr>
        <w:t xml:space="preserve">43 </w:t>
      </w:r>
      <w:r>
        <w:t xml:space="preserve"> {{field-on:Bible}}</w:t>
      </w:r>
      <w:r>
        <w:t xml:space="preserve">But Laban answered and said to Jacob, The daughters are my daughters, and the sons my sons, and the livestock my livestock, and all that you see is mine and my daughters'</w:t>
      </w:r>
      <w:r>
        <w:rPr>
          <w:rStyle w:val="FootnoteReference"/>
        </w:rPr>
        <w:footnoteReference w:id="384"/>
      </w:r>
      <w:r>
        <w:t xml:space="preserve">. What shall I do to these today or to their children whom they bore?</w:t>
      </w:r>
      <w:r>
        <w:t xml:space="preserve">{{field-off:Bible}}</w:t>
      </w:r>
    </w:p>
    <w:p>
      <w:r>
        <w:rPr>
          <w:sz w:val="18"/>
          <w:color w:val="777777"/>
        </w:rPr>
        <w:t xml:space="preserve">[[@Bible:Genesis 31:44]] </w:t>
      </w:r>
      <w:r>
        <w:rPr>
          <w:b/>
        </w:rPr>
        <w:t xml:space="preserve">44 </w:t>
      </w:r>
      <w:r>
        <w:t xml:space="preserve"> {{field-on:Bible}}</w:t>
      </w:r>
      <w:r>
        <w:t xml:space="preserve">So now come, let us make a covenant, both I and you, and it shall be for a witness between me and you. And he said to him, Look, no one is with us. Look, God is witness between me and you.</w:t>
      </w:r>
      <w:r>
        <w:t xml:space="preserve">{{field-off:Bible}}</w:t>
      </w:r>
    </w:p>
    <w:p>
      <w:r>
        <w:rPr>
          <w:sz w:val="18"/>
          <w:color w:val="777777"/>
        </w:rPr>
        <w:t xml:space="preserve">[[@Bible:Genesis 31:45]] </w:t>
      </w:r>
      <w:r>
        <w:rPr>
          <w:b/>
        </w:rPr>
        <w:t xml:space="preserve">45 </w:t>
      </w:r>
      <w:r>
        <w:t xml:space="preserve"> {{field-on:Bible}}</w:t>
      </w:r>
      <w:r>
        <w:t xml:space="preserve">And Jacob took a stone and set it up as a pillar</w:t>
      </w:r>
      <w:r>
        <w:rPr>
          <w:rStyle w:val="FootnoteReference"/>
        </w:rPr>
        <w:footnoteReference w:id="385"/>
      </w:r>
      <w:r>
        <w:t xml:space="preserve">.</w:t>
      </w:r>
      <w:r>
        <w:t xml:space="preserve">{{field-off:Bible}}</w:t>
      </w:r>
    </w:p>
    <w:p>
      <w:r>
        <w:rPr>
          <w:sz w:val="18"/>
          <w:color w:val="777777"/>
        </w:rPr>
        <w:t xml:space="preserve">[[@Bible:Genesis 31:46]] </w:t>
      </w:r>
      <w:r>
        <w:rPr>
          <w:b/>
        </w:rPr>
        <w:t xml:space="preserve">46 </w:t>
      </w:r>
      <w:r>
        <w:t xml:space="preserve"> {{field-on:Bible}}</w:t>
      </w:r>
      <w:r>
        <w:t xml:space="preserve">And Jacob said to his brothers, Gather stones</w:t>
      </w:r>
      <w:r>
        <w:rPr>
          <w:rStyle w:val="FootnoteReference"/>
        </w:rPr>
        <w:footnoteReference w:id="386"/>
      </w:r>
      <w:r>
        <w:t xml:space="preserve">. And they gathered stones and made a heap, and they ate there on the heap.</w:t>
      </w:r>
      <w:r>
        <w:t xml:space="preserve">{{field-off:Bible}}</w:t>
      </w:r>
    </w:p>
    <w:p>
      <w:r>
        <w:rPr>
          <w:sz w:val="18"/>
          <w:color w:val="777777"/>
        </w:rPr>
        <w:t xml:space="preserve">[[@Bible:Genesis 31:47]] </w:t>
      </w:r>
      <w:r>
        <w:rPr>
          <w:b/>
        </w:rPr>
        <w:t xml:space="preserve">47 </w:t>
      </w:r>
      <w:r>
        <w:t xml:space="preserve"> {{field-on:Bible}}</w:t>
      </w:r>
      <w:r>
        <w:t xml:space="preserve">And Laban said to him, This heap bears witness between me and you today.</w:t>
      </w:r>
      <w:r>
        <w:t xml:space="preserve">{{field-off:Bible}}</w:t>
      </w:r>
    </w:p>
    <w:p>
      <w:r>
        <w:rPr>
          <w:sz w:val="18"/>
          <w:color w:val="777777"/>
        </w:rPr>
        <w:t xml:space="preserve">[[@Bible:Genesis 31:48]] </w:t>
      </w:r>
      <w:r>
        <w:rPr>
          <w:b/>
        </w:rPr>
        <w:t xml:space="preserve">48 </w:t>
      </w:r>
      <w:r>
        <w:t xml:space="preserve"> {{field-on:Bible}}</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r>
        <w:t xml:space="preserve">{{field-off:Bible}}</w:t>
      </w:r>
    </w:p>
    <w:p>
      <w:r>
        <w:rPr>
          <w:sz w:val="18"/>
          <w:color w:val="777777"/>
        </w:rPr>
        <w:t xml:space="preserve">[[@Bible:Genesis 31:49]] </w:t>
      </w:r>
      <w:r>
        <w:rPr>
          <w:b/>
        </w:rPr>
        <w:t xml:space="preserve">49 </w:t>
      </w:r>
      <w:r>
        <w:t xml:space="preserve"> {{field-on:Bible}}</w:t>
      </w:r>
      <w:r>
        <w:t xml:space="preserve">And Watchpost, which he said, May God look between me and you, because we will be separated from one another.</w:t>
      </w:r>
      <w:r>
        <w:t xml:space="preserve">{{field-off:Bible}}</w:t>
      </w:r>
    </w:p>
    <w:p>
      <w:r>
        <w:rPr>
          <w:sz w:val="18"/>
          <w:color w:val="777777"/>
        </w:rPr>
        <w:t xml:space="preserve">[[@Bible:Genesis 31:50]] </w:t>
      </w:r>
      <w:r>
        <w:rPr>
          <w:b/>
        </w:rPr>
        <w:t xml:space="preserve">50 </w:t>
      </w:r>
      <w:r>
        <w:t xml:space="preserve"> {{field-on:Bible}}</w:t>
      </w:r>
      <w:r>
        <w:t xml:space="preserve">If you humble my daughters, if you take wives in addition to my daughters, see, no one is with us seeing. God is witness between me and you.</w:t>
      </w:r>
      <w:r>
        <w:t xml:space="preserve">{{field-off:Bible}}</w:t>
      </w:r>
    </w:p>
    <w:p>
      <w:r>
        <w:rPr>
          <w:sz w:val="18"/>
          <w:color w:val="777777"/>
        </w:rPr>
        <w:t xml:space="preserve">[[@Bible:Genesis 31:52]] </w:t>
      </w:r>
      <w:r>
        <w:rPr>
          <w:b/>
        </w:rPr>
        <w:t xml:space="preserve">52 </w:t>
      </w:r>
      <w:r>
        <w:t xml:space="preserve"> {{field-on:Bible}}</w:t>
      </w:r>
      <w:r>
        <w:t xml:space="preserve">For if I should not cross over to you, and you should not cross over to me beyond this heap and this pillar for evil,</w:t>
      </w:r>
      <w:r>
        <w:t xml:space="preserve">{{field-off:Bible}}</w:t>
      </w:r>
    </w:p>
    <w:p>
      <w:r>
        <w:rPr>
          <w:sz w:val="18"/>
          <w:color w:val="777777"/>
        </w:rPr>
        <w:t xml:space="preserve">[[@Bible:Genesis 31:53]] </w:t>
      </w:r>
      <w:r>
        <w:rPr>
          <w:b/>
        </w:rPr>
        <w:t xml:space="preserve">53 </w:t>
      </w:r>
      <w:r>
        <w:t xml:space="preserve"> {{field-on:Bible}}</w:t>
      </w:r>
      <w:r>
        <w:t xml:space="preserve">the God of Abraham</w:t>
      </w:r>
      <w:r>
        <w:rPr>
          <w:rStyle w:val="FootnoteReference"/>
        </w:rPr>
        <w:footnoteReference w:id="387"/>
      </w:r>
      <w:r>
        <w:t xml:space="preserve"> and the God of Nahor will judge between us.</w:t>
      </w:r>
      <w:r>
        <w:rPr>
          <w:rStyle w:val="FootnoteReference"/>
        </w:rPr>
        <w:footnoteReference w:id="388"/>
      </w:r>
      <w:r>
        <w:t xml:space="preserve">{{field-off:Bible}}</w:t>
      </w:r>
    </w:p>
    <w:p>
      <w:r>
        <w:rPr>
          <w:sz w:val="18"/>
          <w:color w:val="777777"/>
        </w:rPr>
        <w:t xml:space="preserve">[[@Bible:Genesis 31:54]] </w:t>
      </w:r>
      <w:r>
        <w:rPr>
          <w:b/>
        </w:rPr>
        <w:t xml:space="preserve">54 </w:t>
      </w:r>
      <w:r>
        <w:t xml:space="preserve"> {{field-on:Bible}}</w:t>
      </w:r>
      <w:r>
        <w:t xml:space="preserve">And Jacob swore by the Fear of Isaac his father and offered a sacrifice in the mountain and called his brothers, and they ate and drank and slept in the mountain.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[[@Bible:Genesis 31:55]] </w:t>
      </w:r>
      <w:r>
        <w:rPr>
          <w:b/>
        </w:rPr>
        <w:t xml:space="preserve">1 </w:t>
      </w:r>
      <w:r>
        <w:t xml:space="preserve"> {{field-on:Bible}}</w:t>
      </w:r>
      <w:r>
        <w:t xml:space="preserve">And Jacob</w:t>
      </w:r>
      <w:r>
        <w:rPr>
          <w:rStyle w:val="FootnoteReference"/>
        </w:rPr>
        <w:footnoteReference w:id="389"/>
      </w:r>
      <w:r>
        <w:t xml:space="preserve"> went on his own way. And lifting up his eyes, he saw a camp of God encamped, and the angels of God met him.</w:t>
      </w:r>
      <w:r>
        <w:t xml:space="preserve">{{field-off:Bible}}</w:t>
      </w:r>
    </w:p>
    <w:p>
      <w:r>
        <w:rPr>
          <w:sz w:val="18"/>
          <w:color w:val="777777"/>
        </w:rPr>
        <w:t xml:space="preserve">[[@Bible:Genesis 32:1]] </w:t>
      </w:r>
      <w:r>
        <w:rPr>
          <w:b/>
        </w:rPr>
        <w:t xml:space="preserve">2 </w:t>
      </w:r>
      <w:r>
        <w:t xml:space="preserve"> {{field-on:Bible}}</w:t>
      </w:r>
      <w:r>
        <w:t xml:space="preserve">And Jacob said when he saw them, This is God's camp. And he called the name of that place Camps.</w:t>
      </w:r>
      <w:r>
        <w:rPr>
          <w:rStyle w:val="FootnoteReference"/>
        </w:rPr>
        <w:footnoteReference w:id="390"/>
      </w:r>
      <w:r>
        <w:t xml:space="preserve"/>
      </w:r>
      <w:r>
        <w:rPr>
          <w:rStyle w:val="FootnoteReference"/>
        </w:rPr>
        <w:footnoteReference w:id="391"/>
      </w:r>
      <w:r>
        <w:t xml:space="preserve">{{field-off:Bible}}</w:t>
      </w:r>
    </w:p>
    <w:p>
      <w:r>
        <w:rPr>
          <w:sz w:val="18"/>
          <w:color w:val="777777"/>
        </w:rPr>
        <w:t xml:space="preserve">[[@Bible:Genesis 32:2]] </w:t>
      </w:r>
      <w:r>
        <w:rPr>
          <w:b/>
        </w:rPr>
        <w:t xml:space="preserve">3 </w:t>
      </w:r>
      <w:r>
        <w:t xml:space="preserve"> {{field-on:Bible}}</w:t>
      </w:r>
      <w:r>
        <w:t xml:space="preserve">And Jacob sent messengers before him</w:t>
      </w:r>
      <w:r>
        <w:rPr>
          <w:rStyle w:val="FootnoteReference"/>
        </w:rPr>
        <w:footnoteReference w:id="392"/>
      </w:r>
      <w:r>
        <w:t xml:space="preserve"> to Esau</w:t>
      </w:r>
      <w:r>
        <w:rPr>
          <w:rStyle w:val="FootnoteReference"/>
        </w:rPr>
        <w:footnoteReference w:id="393"/>
      </w:r>
      <w:r>
        <w:t xml:space="preserve"> his brother in the land of Seir, in the country of Edom.</w:t>
      </w:r>
      <w:r>
        <w:t xml:space="preserve">{{field-off:Bible}}</w:t>
      </w:r>
    </w:p>
    <w:p>
      <w:r>
        <w:rPr>
          <w:sz w:val="18"/>
          <w:color w:val="777777"/>
        </w:rPr>
        <w:t xml:space="preserve">[[@Bible:Genesis 32:3]] </w:t>
      </w:r>
      <w:r>
        <w:rPr>
          <w:b/>
        </w:rPr>
        <w:t xml:space="preserve">4 </w:t>
      </w:r>
      <w:r>
        <w:t xml:space="preserve"> {{field-on:Bible}}</w:t>
      </w:r>
      <w:r>
        <w:t xml:space="preserve">And he charged them, saying, Thus you will say to my lord Esau, Thus says your servant Jacob: I sojourned with Laban and lingered until now,</w:t>
      </w:r>
      <w:r>
        <w:t xml:space="preserve">{{field-off:Bible}}</w:t>
      </w:r>
    </w:p>
    <w:p>
      <w:r>
        <w:rPr>
          <w:sz w:val="18"/>
          <w:color w:val="777777"/>
        </w:rPr>
        <w:t xml:space="preserve">[[@Bible:Genesis 32:4]] </w:t>
      </w:r>
      <w:r>
        <w:rPr>
          <w:b/>
        </w:rPr>
        <w:t xml:space="preserve">5 </w:t>
      </w:r>
      <w:r>
        <w:t xml:space="preserve"> {{field-on:Bible}}</w:t>
      </w:r>
      <w:r>
        <w:t xml:space="preserve">and there came to me oxen and donkeys and sheep and male servants and female servants, and I sent to report to my lord Esau, so that your servant may find favor before you.</w:t>
      </w:r>
      <w:r>
        <w:t xml:space="preserve">{{field-off:Bible}}</w:t>
      </w:r>
    </w:p>
    <w:p>
      <w:r>
        <w:rPr>
          <w:sz w:val="18"/>
          <w:color w:val="777777"/>
        </w:rPr>
        <w:t xml:space="preserve">[[@Bible:Genesis 32:5]] </w:t>
      </w:r>
      <w:r>
        <w:rPr>
          <w:b/>
        </w:rPr>
        <w:t xml:space="preserve">6 </w:t>
      </w:r>
      <w:r>
        <w:t xml:space="preserve"> {{field-on:Bible}}</w:t>
      </w:r>
      <w:r>
        <w:t xml:space="preserve">And the messengers returned to Jacob</w:t>
      </w:r>
      <w:r>
        <w:rPr>
          <w:rStyle w:val="FootnoteReference"/>
        </w:rPr>
        <w:footnoteReference w:id="394"/>
      </w:r>
      <w:r>
        <w:t xml:space="preserve">, saying, We came to your brother Esau, and look, he is coming to meet you, and four hundred men are with him.</w:t>
      </w:r>
      <w:r>
        <w:t xml:space="preserve">{{field-off:Bible}}</w:t>
      </w:r>
    </w:p>
    <w:p>
      <w:r>
        <w:rPr>
          <w:sz w:val="18"/>
          <w:color w:val="777777"/>
        </w:rPr>
        <w:t xml:space="preserve">[[@Bible:Genesis 32:6]] </w:t>
      </w:r>
      <w:r>
        <w:rPr>
          <w:b/>
        </w:rPr>
        <w:t xml:space="preserve">7 </w:t>
      </w:r>
      <w:r>
        <w:t xml:space="preserve"> {{field-on:Bible}}</w:t>
      </w:r>
      <w:r>
        <w:t xml:space="preserve">And Jacob feared greatly and was perplexed. And he divided the people with him and the cattle and the camels and the sheep into two camps,</w:t>
      </w:r>
      <w:r>
        <w:t xml:space="preserve">{{field-off:Bible}}</w:t>
      </w:r>
    </w:p>
    <w:p>
      <w:r>
        <w:rPr>
          <w:sz w:val="18"/>
          <w:color w:val="777777"/>
        </w:rPr>
        <w:t xml:space="preserve">[[@Bible:Genesis 32:7]] </w:t>
      </w:r>
      <w:r>
        <w:rPr>
          <w:b/>
        </w:rPr>
        <w:t xml:space="preserve">8 </w:t>
      </w:r>
      <w:r>
        <w:t xml:space="preserve"> {{field-on:Bible}}</w:t>
      </w:r>
      <w:r>
        <w:t xml:space="preserve">and Jacob said, If Esau comes to one camp and cuts it down, the second camp will be for safety.</w:t>
      </w:r>
      <w:r>
        <w:t xml:space="preserve">{{field-off:Bible}}</w:t>
      </w:r>
    </w:p>
    <w:p>
      <w:r>
        <w:rPr>
          <w:sz w:val="18"/>
          <w:color w:val="777777"/>
        </w:rPr>
        <w:t xml:space="preserve">[[@Bible:Genesis 32:8]] </w:t>
      </w:r>
      <w:r>
        <w:rPr>
          <w:b/>
        </w:rPr>
        <w:t xml:space="preserve">9 </w:t>
      </w:r>
      <w:r>
        <w:t xml:space="preserve"> {{field-on:Bible}}</w:t>
      </w:r>
      <w:r>
        <w:t xml:space="preserve">And Jacob said, God of my father Abraham</w:t>
      </w:r>
      <w:r>
        <w:rPr>
          <w:rStyle w:val="FootnoteReference"/>
        </w:rPr>
        <w:footnoteReference w:id="395"/>
      </w:r>
      <w:r>
        <w:t xml:space="preserve"> and God of my father Isaac</w:t>
      </w:r>
      <w:r>
        <w:rPr>
          <w:rStyle w:val="FootnoteReference"/>
        </w:rPr>
        <w:footnoteReference w:id="396"/>
      </w:r>
      <w:r>
        <w:t xml:space="preserve">, Lord, you are the one who said to me, Run back to the land of your birth and I will do you good,</w:t>
      </w:r>
      <w:r>
        <w:t xml:space="preserve">{{field-off:Bible}}</w:t>
      </w:r>
    </w:p>
    <w:p>
      <w:r>
        <w:rPr>
          <w:sz w:val="18"/>
          <w:color w:val="777777"/>
        </w:rPr>
        <w:t xml:space="preserve">[[@Bible:Genesis 32:9]] </w:t>
      </w:r>
      <w:r>
        <w:rPr>
          <w:b/>
        </w:rPr>
        <w:t xml:space="preserve">10 </w:t>
      </w:r>
      <w:r>
        <w:t xml:space="preserve"> {{field-on:Bible}}</w:t>
      </w:r>
      <w:r>
        <w:t xml:space="preserve">Let there be to me a sufficiency of all the righteousness and all the truth that you wrought with your servant, for with this staff I crossed this </w:t>
      </w:r>
      <w:r>
        <w:t xml:space="preserve">[[Jordan &gt;&gt; BibleKnowledgebase:@Jordan]]</w:t>
      </w:r>
      <w:r>
        <w:t xml:space="preserve">, and now I have become two camps.</w:t>
      </w:r>
      <w:r>
        <w:t xml:space="preserve">{{field-off:Bible}}</w:t>
      </w:r>
    </w:p>
    <w:p>
      <w:r>
        <w:rPr>
          <w:sz w:val="18"/>
          <w:color w:val="777777"/>
        </w:rPr>
        <w:t xml:space="preserve">[[@Bible:Genesis 32:10]] </w:t>
      </w:r>
      <w:r>
        <w:rPr>
          <w:b/>
        </w:rPr>
        <w:t xml:space="preserve">11 </w:t>
      </w:r>
      <w:r>
        <w:t xml:space="preserve"> {{field-on:Bible}}</w:t>
      </w:r>
      <w:r>
        <w:t xml:space="preserve">Deliver me from the hand of my brother, from the hand of Esau, because I am afraid of him, lest he come and strike me, mother upon children</w:t>
      </w:r>
      <w:r>
        <w:rPr>
          <w:rStyle w:val="FootnoteReference"/>
        </w:rPr>
        <w:footnoteReference w:id="397"/>
      </w:r>
      <w:r>
        <w:t xml:space="preserve">.</w:t>
      </w:r>
      <w:r>
        <w:t xml:space="preserve">{{field-off:Bible}}</w:t>
      </w:r>
    </w:p>
    <w:p>
      <w:r>
        <w:rPr>
          <w:sz w:val="18"/>
          <w:color w:val="777777"/>
        </w:rPr>
        <w:t xml:space="preserve">[[@Bible:Genesis 32:11]] </w:t>
      </w:r>
      <w:r>
        <w:rPr>
          <w:b/>
        </w:rPr>
        <w:t xml:space="preserve">12 </w:t>
      </w:r>
      <w:r>
        <w:t xml:space="preserve"> {{field-on:Bible}}</w:t>
      </w:r>
      <w:r>
        <w:t xml:space="preserve">And you said, I will do you good</w:t>
      </w:r>
      <w:r>
        <w:rPr>
          <w:rStyle w:val="FootnoteReference"/>
        </w:rPr>
        <w:footnoteReference w:id="398"/>
      </w:r>
      <w:r>
        <w:t xml:space="preserve"> and make your seed like the sand of the sea, which will not be numbered because of the multitude.</w:t>
      </w:r>
      <w:r>
        <w:t xml:space="preserve">{{field-off:Bible}}</w:t>
      </w:r>
    </w:p>
    <w:p>
      <w:r>
        <w:rPr>
          <w:sz w:val="18"/>
          <w:color w:val="777777"/>
        </w:rPr>
        <w:t xml:space="preserve">[[@Bible:Genesis 32:12]] </w:t>
      </w:r>
      <w:r>
        <w:rPr>
          <w:b/>
        </w:rPr>
        <w:t xml:space="preserve">13 </w:t>
      </w:r>
      <w:r>
        <w:t xml:space="preserve"> {{field-on:Bible}}</w:t>
      </w:r>
      <w:r>
        <w:t xml:space="preserve">And he slept there that night and took from what he was carrying gifts and sent them to Esau his brother,</w:t>
      </w:r>
      <w:r>
        <w:t xml:space="preserve">{{field-off:Bible}}</w:t>
      </w:r>
    </w:p>
    <w:p>
      <w:r>
        <w:rPr>
          <w:sz w:val="18"/>
          <w:color w:val="777777"/>
        </w:rPr>
        <w:t xml:space="preserve">[[@Bible:Genesis 32:13]] </w:t>
      </w:r>
      <w:r>
        <w:rPr>
          <w:b/>
        </w:rPr>
        <w:t xml:space="preserve">14 </w:t>
      </w:r>
      <w:r>
        <w:t xml:space="preserve"> {{field-on:Bible}}</w:t>
      </w:r>
      <w:r>
        <w:t xml:space="preserve">two hundred she-goats, twenty he-goats, two hundred sheep, twenty rams,</w:t>
      </w:r>
      <w:r>
        <w:rPr>
          <w:rStyle w:val="FootnoteReference"/>
        </w:rPr>
        <w:footnoteReference w:id="399"/>
      </w:r>
      <w:r>
        <w:t xml:space="preserve">{{field-off:Bible}}</w:t>
      </w:r>
    </w:p>
    <w:p>
      <w:r>
        <w:rPr>
          <w:sz w:val="18"/>
          <w:color w:val="777777"/>
        </w:rPr>
        <w:t xml:space="preserve">[[@Bible:Genesis 32:14]] </w:t>
      </w:r>
      <w:r>
        <w:rPr>
          <w:b/>
        </w:rPr>
        <w:t xml:space="preserve">15 </w:t>
      </w:r>
      <w:r>
        <w:t xml:space="preserve"> {{field-on:Bible}}</w:t>
      </w:r>
      <w:r>
        <w:t xml:space="preserve">thirty milk camels and their young</w:t>
      </w:r>
      <w:r>
        <w:rPr>
          <w:rStyle w:val="FootnoteReference"/>
        </w:rPr>
        <w:footnoteReference w:id="400"/>
      </w:r>
      <w:r>
        <w:t xml:space="preserve">, forty cows, ten bulls, twenty donkeys, and ten foals.</w:t>
      </w:r>
      <w:r>
        <w:t xml:space="preserve">{{field-off:Bible}}</w:t>
      </w:r>
    </w:p>
    <w:p>
      <w:r>
        <w:rPr>
          <w:sz w:val="18"/>
          <w:color w:val="777777"/>
        </w:rPr>
        <w:t xml:space="preserve">[[@Bible:Genesis 32:15]] </w:t>
      </w:r>
      <w:r>
        <w:rPr>
          <w:b/>
        </w:rPr>
        <w:t xml:space="preserve">16 </w:t>
      </w:r>
      <w:r>
        <w:t xml:space="preserve"> {{field-on:Bible}}</w:t>
      </w:r>
      <w:r>
        <w:t xml:space="preserve">And he gave them to his servants, herd by itself. And he said to his servants, Go on before me, and put a gap between herd and herd.</w:t>
      </w:r>
      <w:r>
        <w:t xml:space="preserve">{{field-off:Bible}}</w:t>
      </w:r>
    </w:p>
    <w:p>
      <w:r>
        <w:rPr>
          <w:sz w:val="18"/>
          <w:color w:val="777777"/>
        </w:rPr>
        <w:t xml:space="preserve">[[@Bible:Genesis 32:16]] </w:t>
      </w:r>
      <w:r>
        <w:rPr>
          <w:b/>
        </w:rPr>
        <w:t xml:space="preserve">17 </w:t>
      </w:r>
      <w:r>
        <w:t xml:space="preserve"> {{field-on:Bible}}</w:t>
      </w:r>
      <w:r>
        <w:t xml:space="preserve">And he charged the first, saying, If Esau my brother meets you and asks you, saying, Whose are you and where are you going and whose are these going before you</w:t>
      </w:r>
      <w:r>
        <w:rPr>
          <w:rStyle w:val="FootnoteReference"/>
        </w:rPr>
        <w:footnoteReference w:id="401"/>
      </w:r>
      <w:r>
        <w:t xml:space="preserve">,</w:t>
      </w:r>
      <w:r>
        <w:t xml:space="preserve">{{field-off:Bible}}</w:t>
      </w:r>
    </w:p>
    <w:p>
      <w:r>
        <w:rPr>
          <w:sz w:val="18"/>
          <w:color w:val="777777"/>
        </w:rPr>
        <w:t xml:space="preserve">[[@Bible:Genesis 32:17]] </w:t>
      </w:r>
      <w:r>
        <w:rPr>
          <w:b/>
        </w:rPr>
        <w:t xml:space="preserve">18 </w:t>
      </w:r>
      <w:r>
        <w:t xml:space="preserve"> {{field-on:Bible}}</w:t>
      </w:r>
      <w:r>
        <w:t xml:space="preserve">you will say, They belong to your servant Jacob. He sent gifts to my lord Esau, and look, he himself is behind us.</w:t>
      </w:r>
      <w:r>
        <w:t xml:space="preserve">{{field-off:Bible}}</w:t>
      </w:r>
    </w:p>
    <w:p>
      <w:r>
        <w:rPr>
          <w:sz w:val="18"/>
          <w:color w:val="777777"/>
        </w:rPr>
        <w:t xml:space="preserve">[[@Bible:Genesis 32:18]] </w:t>
      </w:r>
      <w:r>
        <w:rPr>
          <w:b/>
        </w:rPr>
        <w:t xml:space="preserve">19 </w:t>
      </w:r>
      <w:r>
        <w:t xml:space="preserve"> {{field-on:Bible}}</w:t>
      </w:r>
      <w:r>
        <w:t xml:space="preserve">And he charged the first and the second and the third and all those going before behind these herds, saying, According to this word speak to Esau when you find him,</w:t>
      </w:r>
      <w:r>
        <w:t xml:space="preserve">{{field-off:Bible}}</w:t>
      </w:r>
    </w:p>
    <w:p>
      <w:r>
        <w:rPr>
          <w:sz w:val="18"/>
          <w:color w:val="777777"/>
        </w:rPr>
        <w:t xml:space="preserve">[[@Bible:Genesis 32:19]] </w:t>
      </w:r>
      <w:r>
        <w:rPr>
          <w:b/>
        </w:rPr>
        <w:t xml:space="preserve">20 </w:t>
      </w:r>
      <w:r>
        <w:t xml:space="preserve"> {{field-on:Bible}}</w:t>
      </w:r>
      <w:r>
        <w:t xml:space="preserve">and you will say, Look, your servant Jacob is coming behind us. For he said, I will propitiate his face with the gifts going before him, and after this I will see his face. For perhaps he will accept my face.</w:t>
      </w:r>
      <w:r>
        <w:t xml:space="preserve">{{field-off:Bible}}</w:t>
      </w:r>
    </w:p>
    <w:p>
      <w:r>
        <w:rPr>
          <w:sz w:val="18"/>
          <w:color w:val="777777"/>
        </w:rPr>
        <w:t xml:space="preserve">[[@Bible:Genesis 32:20]] </w:t>
      </w:r>
      <w:r>
        <w:rPr>
          <w:b/>
        </w:rPr>
        <w:t xml:space="preserve">21 </w:t>
      </w:r>
      <w:r>
        <w:t xml:space="preserve"> {{field-on:Bible}}</w:t>
      </w:r>
      <w:r>
        <w:t xml:space="preserve">And the gifts went on before him, but he himself slept that night in the camp.</w:t>
      </w:r>
      <w:r>
        <w:rPr>
          <w:rStyle w:val="FootnoteReference"/>
        </w:rPr>
        <w:footnoteReference w:id="402"/>
      </w:r>
      <w:r>
        <w:t xml:space="preserve">{{field-off:Bible}}</w:t>
      </w:r>
    </w:p>
    <w:p>
      <w:r>
        <w:rPr>
          <w:sz w:val="18"/>
          <w:color w:val="777777"/>
        </w:rPr>
        <w:t xml:space="preserve">[[@Bible:Genesis 32:21]] </w:t>
      </w:r>
      <w:r>
        <w:rPr>
          <w:b/>
        </w:rPr>
        <w:t xml:space="preserve">22 </w:t>
      </w:r>
      <w:r>
        <w:t xml:space="preserve"> {{field-on:Bible}}</w:t>
      </w:r>
      <w:r>
        <w:t xml:space="preserve">And rising in that night, he took his two wives and his two servant-girls and his eleven children and crossed the ford of </w:t>
      </w:r>
      <w:r>
        <w:t xml:space="preserve">[[Jabbok &gt;&gt; BibleKnowledgebase:@Jabbok]]</w:t>
      </w:r>
      <w:r>
        <w:rPr>
          <w:rStyle w:val="FootnoteReference"/>
        </w:rPr>
        <w:footnoteReference w:id="403"/>
      </w:r>
      <w:r>
        <w:t xml:space="preserve">.</w:t>
      </w:r>
      <w:r>
        <w:t xml:space="preserve">{{field-off:Bible}}</w:t>
      </w:r>
    </w:p>
    <w:p>
      <w:r>
        <w:rPr>
          <w:sz w:val="18"/>
          <w:color w:val="777777"/>
        </w:rPr>
        <w:t xml:space="preserve">[[@Bible:Genesis 32:22]] </w:t>
      </w:r>
      <w:r>
        <w:rPr>
          <w:b/>
        </w:rPr>
        <w:t xml:space="preserve">23 </w:t>
      </w:r>
      <w:r>
        <w:t xml:space="preserve"> {{field-on:Bible}}</w:t>
      </w:r>
      <w:r>
        <w:t xml:space="preserve">And he took them and crossed the torrent and brought over all that was his.</w:t>
      </w:r>
      <w:r>
        <w:t xml:space="preserve">{{field-off:Bible}}</w:t>
      </w:r>
    </w:p>
    <w:p>
      <w:r>
        <w:rPr>
          <w:sz w:val="18"/>
          <w:color w:val="777777"/>
        </w:rPr>
        <w:t xml:space="preserve">[[@Bible:Genesis 32:23]] </w:t>
      </w:r>
      <w:r>
        <w:rPr>
          <w:b/>
        </w:rPr>
        <w:t xml:space="preserve">24 </w:t>
      </w:r>
      <w:r>
        <w:t xml:space="preserve"> {{field-on:Bible}}</w:t>
      </w:r>
      <w:r>
        <w:t xml:space="preserve">And Jacob was left behind alone, and a man wrestled with him until morning.</w:t>
      </w:r>
      <w:r>
        <w:t xml:space="preserve">{{field-off:Bible}}</w:t>
      </w:r>
    </w:p>
    <w:p>
      <w:r>
        <w:rPr>
          <w:sz w:val="18"/>
          <w:color w:val="777777"/>
        </w:rPr>
        <w:t xml:space="preserve">[[@Bible:Genesis 32:24]] </w:t>
      </w:r>
      <w:r>
        <w:rPr>
          <w:b/>
        </w:rPr>
        <w:t xml:space="preserve">25 </w:t>
      </w:r>
      <w:r>
        <w:t xml:space="preserve"> {{field-on:Bible}}</w:t>
      </w:r>
      <w:r>
        <w:t xml:space="preserve">And he saw that he could not prevail against him, and he touched the broad part of his thigh, and the broad part of Jacob's thigh went numb</w:t>
      </w:r>
      <w:r>
        <w:rPr>
          <w:rStyle w:val="FootnoteReference"/>
        </w:rPr>
        <w:footnoteReference w:id="404"/>
      </w:r>
      <w:r>
        <w:t xml:space="preserve"> while he wrestled with him.</w:t>
      </w:r>
      <w:r>
        <w:t xml:space="preserve">{{field-off:Bible}}</w:t>
      </w:r>
    </w:p>
    <w:p>
      <w:r>
        <w:rPr>
          <w:sz w:val="18"/>
          <w:color w:val="777777"/>
        </w:rPr>
        <w:t xml:space="preserve">[[@Bible:Genesis 32:25]] </w:t>
      </w:r>
      <w:r>
        <w:rPr>
          <w:b/>
        </w:rPr>
        <w:t xml:space="preserve">26 </w:t>
      </w:r>
      <w:r>
        <w:t xml:space="preserve"> {{field-on:Bible}}</w:t>
      </w:r>
      <w:r>
        <w:t xml:space="preserve">And he said to him, Send me away, for dawn has come up. But he said, I will certainly not send you away unless you bless me.</w:t>
      </w:r>
      <w:r>
        <w:t xml:space="preserve">{{field-off:Bible}}</w:t>
      </w:r>
    </w:p>
    <w:p>
      <w:r>
        <w:rPr>
          <w:sz w:val="18"/>
          <w:color w:val="777777"/>
        </w:rPr>
        <w:t xml:space="preserve">[[@Bible:Genesis 32:26]] </w:t>
      </w:r>
      <w:r>
        <w:rPr>
          <w:b/>
        </w:rPr>
        <w:t xml:space="preserve">27 </w:t>
      </w:r>
      <w:r>
        <w:t xml:space="preserve"> {{field-on:Bible}}</w:t>
      </w:r>
      <w:r>
        <w:t xml:space="preserve">And he said to him, What is your name?</w:t>
      </w:r>
      <w:r>
        <w:rPr>
          <w:rStyle w:val="FootnoteReference"/>
        </w:rPr>
        <w:footnoteReference w:id="405"/>
      </w:r>
      <w:r>
        <w:t xml:space="preserve"> And he said, Jacob.</w:t>
      </w:r>
      <w:r>
        <w:t xml:space="preserve">{{field-off:Bible}}</w:t>
      </w:r>
    </w:p>
    <w:p>
      <w:r>
        <w:rPr>
          <w:sz w:val="18"/>
          <w:color w:val="777777"/>
        </w:rPr>
        <w:t xml:space="preserve">[[@Bible:Genesis 32:27]] </w:t>
      </w:r>
      <w:r>
        <w:rPr>
          <w:b/>
        </w:rPr>
        <w:t xml:space="preserve">28 </w:t>
      </w:r>
      <w:r>
        <w:t xml:space="preserve"> {{field-on:Bible}}</w:t>
      </w:r>
      <w:r>
        <w:t xml:space="preserve">And he said to him, Your name will no longer be called Jacob, but Israel</w:t>
      </w:r>
      <w:r>
        <w:rPr>
          <w:rStyle w:val="FootnoteReference"/>
        </w:rPr>
        <w:footnoteReference w:id="406"/>
      </w:r>
      <w:r>
        <w:t xml:space="preserve"> shall be your name, because you were strong with God, and with men you will be powerful.</w:t>
      </w:r>
      <w:r>
        <w:t xml:space="preserve">{{field-off:Bible}}</w:t>
      </w:r>
    </w:p>
    <w:p>
      <w:r>
        <w:rPr>
          <w:sz w:val="18"/>
          <w:color w:val="777777"/>
        </w:rPr>
        <w:t xml:space="preserve">[[@Bible:Genesis 32:28]] </w:t>
      </w:r>
      <w:r>
        <w:rPr>
          <w:b/>
        </w:rPr>
        <w:t xml:space="preserve">29 </w:t>
      </w:r>
      <w:r>
        <w:t xml:space="preserve"> {{field-on:Bible}}</w:t>
      </w:r>
      <w:r>
        <w:t xml:space="preserve">And Jacob asked and said, Tell me your name</w:t>
      </w:r>
      <w:r>
        <w:rPr>
          <w:rStyle w:val="FootnoteReference"/>
        </w:rPr>
        <w:footnoteReference w:id="407"/>
      </w:r>
      <w:r>
        <w:t xml:space="preserve">. And he said, Why is this that you ask my name? And he blessed him there.</w:t>
      </w:r>
      <w:r>
        <w:t xml:space="preserve">{{field-off:Bible}}</w:t>
      </w:r>
    </w:p>
    <w:p>
      <w:r>
        <w:rPr>
          <w:sz w:val="18"/>
          <w:color w:val="777777"/>
        </w:rPr>
        <w:t xml:space="preserve">[[@Bible:Genesis 32:29]] </w:t>
      </w:r>
      <w:r>
        <w:rPr>
          <w:b/>
        </w:rPr>
        <w:t xml:space="preserve">30 </w:t>
      </w:r>
      <w:r>
        <w:t xml:space="preserve"> {{field-on:Bible}}</w:t>
      </w:r>
      <w:r>
        <w:t xml:space="preserve">And Jacob called the name of that place Form of God</w:t>
      </w:r>
      <w:r>
        <w:rPr>
          <w:rStyle w:val="FootnoteReference"/>
        </w:rPr>
        <w:footnoteReference w:id="408"/>
      </w:r>
      <w:r>
        <w:t xml:space="preserve">, for I saw God face to face, and my life was saved.</w:t>
      </w:r>
      <w:r>
        <w:t xml:space="preserve">{{field-off:Bible}}</w:t>
      </w:r>
    </w:p>
    <w:p>
      <w:r>
        <w:rPr>
          <w:sz w:val="18"/>
          <w:color w:val="777777"/>
        </w:rPr>
        <w:t xml:space="preserve">[[@Bible:Genesis 32:30]] </w:t>
      </w:r>
      <w:r>
        <w:rPr>
          <w:b/>
        </w:rPr>
        <w:t xml:space="preserve">31 </w:t>
      </w:r>
      <w:r>
        <w:t xml:space="preserve"> {{field-on:Bible}}</w:t>
      </w:r>
      <w:r>
        <w:t xml:space="preserve">And the sun rose on him when he passed the Form of God, and he was limping on his thigh.</w:t>
      </w:r>
      <w:r>
        <w:t xml:space="preserve">{{field-off:Bible}}</w:t>
      </w:r>
    </w:p>
    <w:p>
      <w:r>
        <w:rPr>
          <w:sz w:val="18"/>
          <w:color w:val="777777"/>
        </w:rPr>
        <w:t xml:space="preserve">[[@Bible:Genesis 32:31]] </w:t>
      </w:r>
      <w:r>
        <w:rPr>
          <w:b/>
        </w:rPr>
        <w:t xml:space="preserve">32 </w:t>
      </w:r>
      <w:r>
        <w:t xml:space="preserve"> {{field-on:Bible}}</w:t>
      </w:r>
      <w:r>
        <w:t xml:space="preserve">Because of this the sons of Israel shall never eat the sinew that went numb, which is on the broad part of the thigh, until this day, because he touched the broad part of Jacob's thigh, the sinew that went numb.</w:t>
      </w:r>
      <w:r>
        <w:t xml:space="preserve">{{field-off:Bible}}</w:t>
      </w:r>
    </w:p>
    <w:p>
      <w:r>
        <w:rPr>
          <w:sz w:val="18"/>
          <w:color w:val="777777"/>
        </w:rPr>
        <w:t xml:space="preserve">[[@Bible:Genesis 32:32]] </w:t>
      </w:r>
      <w:r>
        <w:rPr>
          <w:b/>
        </w:rPr>
        <w:t xml:space="preserve">33 </w:t>
      </w:r>
      <w:r>
        <w:t xml:space="preserve"> {{field-on:Bible}}</w:t>
      </w:r>
      <w:r>
        <w:t xml:space="preserve">Because of this the sons of Israel shall never eat the sinew that went numb, which is on the broad part of the thigh, until this day, because he touched the broad part of Jacob's thigh, the sinew and it went numb.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[[@Bible:Genesis 33:1]] </w:t>
      </w:r>
      <w:r>
        <w:rPr>
          <w:b/>
        </w:rPr>
        <w:t xml:space="preserve">1 </w:t>
      </w:r>
      <w:r>
        <w:t xml:space="preserve"> {{field-on:Bible}}</w:t>
      </w:r>
      <w:r>
        <w:t xml:space="preserve">And Jacob</w:t>
      </w:r>
      <w:r>
        <w:rPr>
          <w:rStyle w:val="FootnoteReference"/>
        </w:rPr>
        <w:footnoteReference w:id="409"/>
      </w:r>
      <w:r>
        <w:t xml:space="preserve">, lifting up his eyes, saw, and look, Esau</w:t>
      </w:r>
      <w:r>
        <w:rPr>
          <w:rStyle w:val="FootnoteReference"/>
        </w:rPr>
        <w:footnoteReference w:id="410"/>
      </w:r>
      <w:r>
        <w:t xml:space="preserve"> his brother was coming and four hundred men with him. And Jacob divided the children among Leah</w:t>
      </w:r>
      <w:r>
        <w:rPr>
          <w:rStyle w:val="FootnoteReference"/>
        </w:rPr>
        <w:footnoteReference w:id="411"/>
      </w:r>
      <w:r>
        <w:t xml:space="preserve"> and Rachel</w:t>
      </w:r>
      <w:r>
        <w:rPr>
          <w:rStyle w:val="FootnoteReference"/>
        </w:rPr>
        <w:footnoteReference w:id="412"/>
      </w:r>
      <w:r>
        <w:t xml:space="preserve"> and the two servant-girls.</w:t>
      </w:r>
      <w:r>
        <w:rPr>
          <w:rStyle w:val="FootnoteReference"/>
        </w:rPr>
        <w:footnoteReference w:id="413"/>
      </w:r>
      <w:r>
        <w:t xml:space="preserve">{{field-off:Bible}}</w:t>
      </w:r>
    </w:p>
    <w:p>
      <w:r>
        <w:rPr>
          <w:sz w:val="18"/>
          <w:color w:val="777777"/>
        </w:rPr>
        <w:t xml:space="preserve">[[@Bible:Genesis 33:2]] </w:t>
      </w:r>
      <w:r>
        <w:rPr>
          <w:b/>
        </w:rPr>
        <w:t xml:space="preserve">2 </w:t>
      </w:r>
      <w:r>
        <w:t xml:space="preserve"> {{field-on:Bible}}</w:t>
      </w:r>
      <w:r>
        <w:t xml:space="preserve">And he placed the two servant-girls and their sons first, and Leah and her children behind, and Rachel and Joseph</w:t>
      </w:r>
      <w:r>
        <w:rPr>
          <w:rStyle w:val="FootnoteReference"/>
        </w:rPr>
        <w:footnoteReference w:id="414"/>
      </w:r>
      <w:r>
        <w:t xml:space="preserve"> last.</w:t>
      </w:r>
      <w:r>
        <w:t xml:space="preserve">{{field-off:Bible}}</w:t>
      </w:r>
    </w:p>
    <w:p>
      <w:r>
        <w:rPr>
          <w:sz w:val="18"/>
          <w:color w:val="777777"/>
        </w:rPr>
        <w:t xml:space="preserve">[[@Bible:Genesis 33:3]] </w:t>
      </w:r>
      <w:r>
        <w:rPr>
          <w:b/>
        </w:rPr>
        <w:t xml:space="preserve">3 </w:t>
      </w:r>
      <w:r>
        <w:t xml:space="preserve"> {{field-on:Bible}}</w:t>
      </w:r>
      <w:r>
        <w:t xml:space="preserve">But he himself went before them and bowed to the ground seven times until he drew near to his brother.</w:t>
      </w:r>
      <w:r>
        <w:t xml:space="preserve">{{field-off:Bible}}</w:t>
      </w:r>
    </w:p>
    <w:p>
      <w:r>
        <w:rPr>
          <w:sz w:val="18"/>
          <w:color w:val="777777"/>
        </w:rPr>
        <w:t xml:space="preserve">[[@Bible:Genesis 33:4]] </w:t>
      </w:r>
      <w:r>
        <w:rPr>
          <w:b/>
        </w:rPr>
        <w:t xml:space="preserve">4 </w:t>
      </w:r>
      <w:r>
        <w:t xml:space="preserve"> {{field-on:Bible}}</w:t>
      </w:r>
      <w:r>
        <w:t xml:space="preserve">And Esau ran to meet him and embraced him and fell on his neck and kissed him, and both wept.</w:t>
      </w:r>
      <w:r>
        <w:t xml:space="preserve">{{field-off:Bible}}</w:t>
      </w:r>
    </w:p>
    <w:p>
      <w:r>
        <w:rPr>
          <w:sz w:val="18"/>
          <w:color w:val="777777"/>
        </w:rPr>
        <w:t xml:space="preserve">[[@Bible:Genesis 33:5]] </w:t>
      </w:r>
      <w:r>
        <w:rPr>
          <w:b/>
        </w:rPr>
        <w:t xml:space="preserve">5 </w:t>
      </w:r>
      <w:r>
        <w:t xml:space="preserve"> {{field-on:Bible}}</w:t>
      </w:r>
      <w:r>
        <w:t xml:space="preserve">And Esau lifted up his eyes and saw the women and the children and said, What are these to you? And he said, The children to whom God showed mercy to your servant.</w:t>
      </w:r>
      <w:r>
        <w:t xml:space="preserve">{{field-off:Bible}}</w:t>
      </w:r>
    </w:p>
    <w:p>
      <w:r>
        <w:rPr>
          <w:sz w:val="18"/>
          <w:color w:val="777777"/>
        </w:rPr>
        <w:t xml:space="preserve">[[@Bible:Genesis 33:6]] </w:t>
      </w:r>
      <w:r>
        <w:rPr>
          <w:b/>
        </w:rPr>
        <w:t xml:space="preserve">6 </w:t>
      </w:r>
      <w:r>
        <w:t xml:space="preserve"> {{field-on:Bible}}</w:t>
      </w:r>
      <w:r>
        <w:t xml:space="preserve">And the servant-girls and their children came near and bowed,</w:t>
      </w:r>
      <w:r>
        <w:t xml:space="preserve">{{field-off:Bible}}</w:t>
      </w:r>
    </w:p>
    <w:p>
      <w:r>
        <w:rPr>
          <w:sz w:val="18"/>
          <w:color w:val="777777"/>
        </w:rPr>
        <w:t xml:space="preserve">[[@Bible:Genesis 33:7]] </w:t>
      </w:r>
      <w:r>
        <w:rPr>
          <w:b/>
        </w:rPr>
        <w:t xml:space="preserve">7 </w:t>
      </w:r>
      <w:r>
        <w:t xml:space="preserve"> {{field-on:Bible}}</w:t>
      </w:r>
      <w:r>
        <w:t xml:space="preserve">and Leah and her children came near and bowed. And after these Rachel and Joseph came near and bowed.</w:t>
      </w:r>
      <w:r>
        <w:t xml:space="preserve">{{field-off:Bible}}</w:t>
      </w:r>
    </w:p>
    <w:p>
      <w:r>
        <w:rPr>
          <w:sz w:val="18"/>
          <w:color w:val="777777"/>
        </w:rPr>
        <w:t xml:space="preserve">[[@Bible:Genesis 33:8]] </w:t>
      </w:r>
      <w:r>
        <w:rPr>
          <w:b/>
        </w:rPr>
        <w:t xml:space="preserve">8 </w:t>
      </w:r>
      <w:r>
        <w:t xml:space="preserve"> {{field-on:Bible}}</w:t>
      </w:r>
      <w:r>
        <w:t xml:space="preserve">And he said, What are all these camps to you that I met? And he said, So that your servant may find favor before you, lord.</w:t>
      </w:r>
      <w:r>
        <w:t xml:space="preserve">{{field-off:Bible}}</w:t>
      </w:r>
    </w:p>
    <w:p>
      <w:r>
        <w:rPr>
          <w:sz w:val="18"/>
          <w:color w:val="777777"/>
        </w:rPr>
        <w:t xml:space="preserve">[[@Bible:Genesis 33:9]] </w:t>
      </w:r>
      <w:r>
        <w:rPr>
          <w:b/>
        </w:rPr>
        <w:t xml:space="preserve">9 </w:t>
      </w:r>
      <w:r>
        <w:t xml:space="preserve"> {{field-on:Bible}}</w:t>
      </w:r>
      <w:r>
        <w:t xml:space="preserve">And Esau said, I have much, brother. Let what is yours remain yours.</w:t>
      </w:r>
      <w:r>
        <w:t xml:space="preserve">{{field-off:Bible}}</w:t>
      </w:r>
    </w:p>
    <w:p>
      <w:r>
        <w:rPr>
          <w:sz w:val="18"/>
          <w:color w:val="777777"/>
        </w:rPr>
        <w:t xml:space="preserve">[[@Bible:Genesis 33:10]] </w:t>
      </w:r>
      <w:r>
        <w:rPr>
          <w:b/>
        </w:rPr>
        <w:t xml:space="preserve">10 </w:t>
      </w:r>
      <w:r>
        <w:t xml:space="preserve"> {{field-on:Bible}}</w:t>
      </w:r>
      <w:r>
        <w:t xml:space="preserve">And Jacob said, If I found favor before you, receive the gifts by my hands, because for this reason I saw your face as one might see God's face, and you were well pleased with me.</w:t>
      </w:r>
      <w:r>
        <w:t xml:space="preserve">{{field-off:Bible}}</w:t>
      </w:r>
    </w:p>
    <w:p>
      <w:r>
        <w:rPr>
          <w:sz w:val="18"/>
          <w:color w:val="777777"/>
        </w:rPr>
        <w:t xml:space="preserve">[[@Bible:Genesis 33:11]] </w:t>
      </w:r>
      <w:r>
        <w:rPr>
          <w:b/>
        </w:rPr>
        <w:t xml:space="preserve">11 </w:t>
      </w:r>
      <w:r>
        <w:t xml:space="preserve"> {{field-on:Bible}}</w:t>
      </w:r>
      <w:r>
        <w:t xml:space="preserve">Take my blessings that I brought to you, because God showed mercy to me and because I have everything. And he pressed him, and he took them.</w:t>
      </w:r>
      <w:r>
        <w:t xml:space="preserve">{{field-off:Bible}}</w:t>
      </w:r>
    </w:p>
    <w:p>
      <w:r>
        <w:rPr>
          <w:sz w:val="18"/>
          <w:color w:val="777777"/>
        </w:rPr>
        <w:t xml:space="preserve">[[@Bible:Genesis 33:12]] </w:t>
      </w:r>
      <w:r>
        <w:rPr>
          <w:b/>
        </w:rPr>
        <w:t xml:space="preserve">12 </w:t>
      </w:r>
      <w:r>
        <w:t xml:space="preserve"> {{field-on:Bible}}</w:t>
      </w:r>
      <w:r>
        <w:t xml:space="preserve">And he said, Let us set out and go straight on.</w:t>
      </w:r>
      <w:r>
        <w:t xml:space="preserve">{{field-off:Bible}}</w:t>
      </w:r>
    </w:p>
    <w:p>
      <w:r>
        <w:rPr>
          <w:sz w:val="18"/>
          <w:color w:val="777777"/>
        </w:rPr>
        <w:t xml:space="preserve">[[@Bible:Genesis 33:13]] </w:t>
      </w:r>
      <w:r>
        <w:rPr>
          <w:b/>
        </w:rPr>
        <w:t xml:space="preserve">13 </w:t>
      </w:r>
      <w:r>
        <w:t xml:space="preserve"> {{field-on:Bible}}</w:t>
      </w:r>
      <w:r>
        <w:t xml:space="preserve">But he said to him, My lord knows that the children are more delicate, and the sheep and the cattle with young are on me. So if I drive them hard one day, all the livestock will die.</w:t>
      </w:r>
      <w:r>
        <w:t xml:space="preserve">{{field-off:Bible}}</w:t>
      </w:r>
    </w:p>
    <w:p>
      <w:r>
        <w:rPr>
          <w:sz w:val="18"/>
          <w:color w:val="777777"/>
        </w:rPr>
        <w:t xml:space="preserve">[[@Bible:Genesis 33:14]] </w:t>
      </w:r>
      <w:r>
        <w:rPr>
          <w:b/>
        </w:rPr>
        <w:t xml:space="preserve">14 </w:t>
      </w:r>
      <w:r>
        <w:t xml:space="preserve"> {{field-on:Bible}}</w:t>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415"/>
      </w:r>
      <w:r>
        <w:t xml:space="preserve">{{field-off:Bible}}</w:t>
      </w:r>
    </w:p>
    <w:p>
      <w:r>
        <w:rPr>
          <w:sz w:val="18"/>
          <w:color w:val="777777"/>
        </w:rPr>
        <w:t xml:space="preserve">[[@Bible:Genesis 33:15]] </w:t>
      </w:r>
      <w:r>
        <w:rPr>
          <w:b/>
        </w:rPr>
        <w:t xml:space="preserve">15 </w:t>
      </w:r>
      <w:r>
        <w:t xml:space="preserve"> {{field-on:Bible}}</w:t>
      </w:r>
      <w:r>
        <w:t xml:space="preserve">And Esau said, I will leave with you some of the people with me. But he said, Why this? It is enough that I found favor before you, lord.</w:t>
      </w:r>
      <w:r>
        <w:t xml:space="preserve">{{field-off:Bible}}</w:t>
      </w:r>
    </w:p>
    <w:p>
      <w:r>
        <w:rPr>
          <w:sz w:val="18"/>
          <w:color w:val="777777"/>
        </w:rPr>
        <w:t xml:space="preserve">[[@Bible:Genesis 33:16]] </w:t>
      </w:r>
      <w:r>
        <w:rPr>
          <w:b/>
        </w:rPr>
        <w:t xml:space="preserve">16 </w:t>
      </w:r>
      <w:r>
        <w:t xml:space="preserve"> {{field-on:Bible}}</w:t>
      </w:r>
      <w:r>
        <w:t xml:space="preserve">And Esau turned back on that day on his way to Seir.</w:t>
      </w:r>
      <w:r>
        <w:t xml:space="preserve">{{field-off:Bible}}</w:t>
      </w:r>
    </w:p>
    <w:p>
      <w:r>
        <w:rPr>
          <w:sz w:val="18"/>
          <w:color w:val="777777"/>
        </w:rPr>
        <w:t xml:space="preserve">[[@Bible:Genesis 33:17]] </w:t>
      </w:r>
      <w:r>
        <w:rPr>
          <w:b/>
        </w:rPr>
        <w:t xml:space="preserve">17 </w:t>
      </w:r>
      <w:r>
        <w:t xml:space="preserve"> {{field-on:Bible}}</w:t>
      </w:r>
      <w:r>
        <w:t xml:space="preserve">And Jacob set out to Tents, and there he made houses for himself, and for his livestock he made tents. Therefore he called the name of that place, Tents.</w:t>
      </w:r>
      <w:r>
        <w:t xml:space="preserve">{{field-off:Bible}}</w:t>
      </w:r>
    </w:p>
    <w:p>
      <w:r>
        <w:rPr>
          <w:sz w:val="18"/>
          <w:color w:val="777777"/>
        </w:rPr>
        <w:t xml:space="preserve">[[@Bible:Genesis 33:18]] </w:t>
      </w:r>
      <w:r>
        <w:rPr>
          <w:b/>
        </w:rPr>
        <w:t xml:space="preserve">18 </w:t>
      </w:r>
      <w:r>
        <w:t xml:space="preserve"> {{field-on:Bible}}</w:t>
      </w:r>
      <w:r>
        <w:t xml:space="preserve">And Jacob came to Salem, city of Shechem, which is in the land of </w:t>
      </w:r>
      <w:r>
        <w:t xml:space="preserve">[[Canaan &gt;&gt; BibleKnowledgebase:@Canaan]]</w:t>
      </w:r>
      <w:r>
        <w:t xml:space="preserve">, when he returned from Mesopotamia of Syria, and he encamped in front of the city.</w:t>
      </w:r>
      <w:r>
        <w:rPr>
          <w:rStyle w:val="FootnoteReference"/>
        </w:rPr>
        <w:footnoteReference w:id="416"/>
      </w:r>
      <w:r>
        <w:t xml:space="preserve">{{field-off:Bible}}</w:t>
      </w:r>
    </w:p>
    <w:p>
      <w:r>
        <w:rPr>
          <w:sz w:val="18"/>
          <w:color w:val="777777"/>
        </w:rPr>
        <w:t xml:space="preserve">[[@Bible:Genesis 33:19]] </w:t>
      </w:r>
      <w:r>
        <w:rPr>
          <w:b/>
        </w:rPr>
        <w:t xml:space="preserve">19 </w:t>
      </w:r>
      <w:r>
        <w:t xml:space="preserve"> {{field-on:Bible}}</w:t>
      </w:r>
      <w:r>
        <w:t xml:space="preserve">And he bought the portion of the field where he set his tent there from Emmor father of Sychem for one hundred lambs.</w:t>
      </w:r>
      <w:r>
        <w:t xml:space="preserve">{{field-off:Bible}}</w:t>
      </w:r>
    </w:p>
    <w:p>
      <w:r>
        <w:rPr>
          <w:sz w:val="18"/>
          <w:color w:val="777777"/>
        </w:rPr>
        <w:t xml:space="preserve">[[@Bible:Genesis 33:20]] </w:t>
      </w:r>
      <w:r>
        <w:rPr>
          <w:b/>
        </w:rPr>
        <w:t xml:space="preserve">20 </w:t>
      </w:r>
      <w:r>
        <w:t xml:space="preserve"> {{field-on:Bible}}</w:t>
      </w:r>
      <w:r>
        <w:t xml:space="preserve">And he set up an altar there and called on the God of Israel</w:t>
      </w:r>
      <w:r>
        <w:rPr>
          <w:rStyle w:val="FootnoteReference"/>
        </w:rPr>
        <w:footnoteReference w:id="417"/>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[[@Bible:Genesis 34:1]] </w:t>
      </w:r>
      <w:r>
        <w:rPr>
          <w:b/>
        </w:rPr>
        <w:t xml:space="preserve">1 </w:t>
      </w:r>
      <w:r>
        <w:t xml:space="preserve"> {{field-on:Bible}}</w:t>
      </w:r>
      <w:r>
        <w:t xml:space="preserve">And Dinah, daughter of Leah</w:t>
      </w:r>
      <w:r>
        <w:rPr>
          <w:rStyle w:val="FootnoteReference"/>
        </w:rPr>
        <w:footnoteReference w:id="418"/>
      </w:r>
      <w:r>
        <w:t xml:space="preserve">, whom she bore to Jacob</w:t>
      </w:r>
      <w:r>
        <w:rPr>
          <w:rStyle w:val="FootnoteReference"/>
        </w:rPr>
        <w:footnoteReference w:id="419"/>
      </w:r>
      <w:r>
        <w:t xml:space="preserve">, went out to observe the daughters of the inhabitants.</w:t>
      </w:r>
      <w:r>
        <w:t xml:space="preserve">{{field-off:Bible}}</w:t>
      </w:r>
    </w:p>
    <w:p>
      <w:r>
        <w:rPr>
          <w:sz w:val="18"/>
          <w:color w:val="777777"/>
        </w:rPr>
        <w:t xml:space="preserve">[[@Bible:Genesis 34:2]] </w:t>
      </w:r>
      <w:r>
        <w:rPr>
          <w:b/>
        </w:rPr>
        <w:t xml:space="preserve">2 </w:t>
      </w:r>
      <w:r>
        <w:t xml:space="preserve"> {{field-on:Bible}}</w:t>
      </w:r>
      <w:r>
        <w:t xml:space="preserve">And Sychem son of Emmor the Hivite, ruler of the land, saw her, and taking her, he lay with her and humbled her.</w:t>
      </w:r>
      <w:r>
        <w:rPr>
          <w:rStyle w:val="FootnoteReference"/>
        </w:rPr>
        <w:footnoteReference w:id="420"/>
      </w:r>
      <w:r>
        <w:t xml:space="preserve">{{field-off:Bible}}</w:t>
      </w:r>
    </w:p>
    <w:p>
      <w:r>
        <w:rPr>
          <w:sz w:val="18"/>
          <w:color w:val="777777"/>
        </w:rPr>
        <w:t xml:space="preserve">[[@Bible:Genesis 34:3]] </w:t>
      </w:r>
      <w:r>
        <w:rPr>
          <w:b/>
        </w:rPr>
        <w:t xml:space="preserve">3 </w:t>
      </w:r>
      <w:r>
        <w:t xml:space="preserve"> {{field-on:Bible}}</w:t>
      </w:r>
      <w:r>
        <w:t xml:space="preserve">And he was attached in soul to Dinah daughter of Jacob, and he loved the virgin and spoke to the heart of the virgin.</w:t>
      </w:r>
      <w:r>
        <w:rPr>
          <w:rStyle w:val="FootnoteReference"/>
        </w:rPr>
        <w:footnoteReference w:id="421"/>
      </w:r>
      <w:r>
        <w:t xml:space="preserve">{{field-off:Bible}}</w:t>
      </w:r>
    </w:p>
    <w:p>
      <w:r>
        <w:rPr>
          <w:sz w:val="18"/>
          <w:color w:val="777777"/>
        </w:rPr>
        <w:t xml:space="preserve">[[@Bible:Genesis 34:4]] </w:t>
      </w:r>
      <w:r>
        <w:rPr>
          <w:b/>
        </w:rPr>
        <w:t xml:space="preserve">4 </w:t>
      </w:r>
      <w:r>
        <w:t xml:space="preserve"> {{field-on:Bible}}</w:t>
      </w:r>
      <w:r>
        <w:t xml:space="preserve">And Sychem said to Emmor his father, saying, Take this girl for me as wife.</w:t>
      </w:r>
      <w:r>
        <w:t xml:space="preserve">{{field-off:Bible}}</w:t>
      </w:r>
    </w:p>
    <w:p>
      <w:r>
        <w:rPr>
          <w:sz w:val="18"/>
          <w:color w:val="777777"/>
        </w:rPr>
        <w:t xml:space="preserve">[[@Bible:Genesis 34:5]] </w:t>
      </w:r>
      <w:r>
        <w:rPr>
          <w:b/>
        </w:rPr>
        <w:t xml:space="preserve">5 </w:t>
      </w:r>
      <w:r>
        <w:t xml:space="preserve"> {{field-on:Bible}}</w:t>
      </w:r>
      <w:r>
        <w:t xml:space="preserve">And Jacob heard that the son of Emmor had defiled Dinah his daughter. But his sons were with his livestock in the plain. And Jacob kept silent until they came.</w:t>
      </w:r>
      <w:r>
        <w:t xml:space="preserve">{{field-off:Bible}}</w:t>
      </w:r>
    </w:p>
    <w:p>
      <w:r>
        <w:rPr>
          <w:sz w:val="18"/>
          <w:color w:val="777777"/>
        </w:rPr>
        <w:t xml:space="preserve">[[@Bible:Genesis 34:6]] </w:t>
      </w:r>
      <w:r>
        <w:rPr>
          <w:b/>
        </w:rPr>
        <w:t xml:space="preserve">6 </w:t>
      </w:r>
      <w:r>
        <w:t xml:space="preserve"> {{field-on:Bible}}</w:t>
      </w:r>
      <w:r>
        <w:t xml:space="preserve">And Emmor father of Sychem went out to Jacob to speak with him.</w:t>
      </w:r>
      <w:r>
        <w:t xml:space="preserve">{{field-off:Bible}}</w:t>
      </w:r>
    </w:p>
    <w:p>
      <w:r>
        <w:rPr>
          <w:sz w:val="18"/>
          <w:color w:val="777777"/>
        </w:rPr>
        <w:t xml:space="preserve">[[@Bible:Genesis 34:7]] </w:t>
      </w:r>
      <w:r>
        <w:rPr>
          <w:b/>
        </w:rPr>
        <w:t xml:space="preserve">7 </w:t>
      </w:r>
      <w:r>
        <w:t xml:space="preserve"> {{field-on:Bible}}</w:t>
      </w:r>
      <w:r>
        <w:t xml:space="preserve">And Jacob's sons came from the plain. And when they heard, the men were pierced and it was very grievous to them, because he had done a shameful thing in Israel</w:t>
      </w:r>
      <w:r>
        <w:rPr>
          <w:rStyle w:val="FootnoteReference"/>
        </w:rPr>
        <w:footnoteReference w:id="422"/>
      </w:r>
      <w:r>
        <w:t xml:space="preserve"> by lying with Jacob's daughter, and so it will not be.</w:t>
      </w:r>
      <w:r>
        <w:rPr>
          <w:rStyle w:val="FootnoteReference"/>
        </w:rPr>
        <w:footnoteReference w:id="423"/>
      </w:r>
      <w:r>
        <w:t xml:space="preserve">{{field-off:Bible}}</w:t>
      </w:r>
    </w:p>
    <w:p>
      <w:r>
        <w:rPr>
          <w:sz w:val="18"/>
          <w:color w:val="777777"/>
        </w:rPr>
        <w:t xml:space="preserve">[[@Bible:Genesis 34:8]] </w:t>
      </w:r>
      <w:r>
        <w:rPr>
          <w:b/>
        </w:rPr>
        <w:t xml:space="preserve">8 </w:t>
      </w:r>
      <w:r>
        <w:t xml:space="preserve"> {{field-on:Bible}}</w:t>
      </w:r>
      <w:r>
        <w:t xml:space="preserve">And Emmor spoke to them, saying, My son Sychem chose your daughter in his soul. So give her to him as wife,</w:t>
      </w:r>
      <w:r>
        <w:t xml:space="preserve">{{field-off:Bible}}</w:t>
      </w:r>
    </w:p>
    <w:p>
      <w:r>
        <w:rPr>
          <w:sz w:val="18"/>
          <w:color w:val="777777"/>
        </w:rPr>
        <w:t xml:space="preserve">[[@Bible:Genesis 34:9]] </w:t>
      </w:r>
      <w:r>
        <w:rPr>
          <w:b/>
        </w:rPr>
        <w:t xml:space="preserve">9 </w:t>
      </w:r>
      <w:r>
        <w:t xml:space="preserve"> {{field-on:Bible}}</w:t>
      </w:r>
      <w:r>
        <w:t xml:space="preserve">and intermarry with us. Give your daughters to us and take our daughters for your sons.</w:t>
      </w:r>
      <w:r>
        <w:t xml:space="preserve">{{field-off:Bible}}</w:t>
      </w:r>
    </w:p>
    <w:p>
      <w:r>
        <w:rPr>
          <w:sz w:val="18"/>
          <w:color w:val="777777"/>
        </w:rPr>
        <w:t xml:space="preserve">[[@Bible:Genesis 34:10]] </w:t>
      </w:r>
      <w:r>
        <w:rPr>
          <w:b/>
        </w:rPr>
        <w:t xml:space="preserve">10 </w:t>
      </w:r>
      <w:r>
        <w:t xml:space="preserve"> {{field-on:Bible}}</w:t>
      </w:r>
      <w:r>
        <w:t xml:space="preserve">And dwell among us, and look, the land is broad before you. Dwell and trade on it and gain possessions in it.</w:t>
      </w:r>
      <w:r>
        <w:t xml:space="preserve">{{field-off:Bible}}</w:t>
      </w:r>
    </w:p>
    <w:p>
      <w:r>
        <w:rPr>
          <w:sz w:val="18"/>
          <w:color w:val="777777"/>
        </w:rPr>
        <w:t xml:space="preserve">[[@Bible:Genesis 34:11]] </w:t>
      </w:r>
      <w:r>
        <w:rPr>
          <w:b/>
        </w:rPr>
        <w:t xml:space="preserve">11 </w:t>
      </w:r>
      <w:r>
        <w:t xml:space="preserve"> {{field-on:Bible}}</w:t>
      </w:r>
      <w:r>
        <w:t xml:space="preserve">And Sychem said to her father and to her brothers, May I find favor before you, and whatever you say, we will give.</w:t>
      </w:r>
      <w:r>
        <w:t xml:space="preserve">{{field-off:Bible}}</w:t>
      </w:r>
    </w:p>
    <w:p>
      <w:r>
        <w:rPr>
          <w:sz w:val="18"/>
          <w:color w:val="777777"/>
        </w:rPr>
        <w:t xml:space="preserve">[[@Bible:Genesis 34:12]] </w:t>
      </w:r>
      <w:r>
        <w:rPr>
          <w:b/>
        </w:rPr>
        <w:t xml:space="preserve">12 </w:t>
      </w:r>
      <w:r>
        <w:t xml:space="preserve"> {{field-on:Bible}}</w:t>
      </w:r>
      <w:r>
        <w:t xml:space="preserve">Greatly increase the dowry, and I will give according to whatever you say to me. Only give me this girl as wife.</w:t>
      </w:r>
      <w:r>
        <w:t xml:space="preserve">{{field-off:Bible}}</w:t>
      </w:r>
    </w:p>
    <w:p>
      <w:r>
        <w:rPr>
          <w:sz w:val="18"/>
          <w:color w:val="777777"/>
        </w:rPr>
        <w:t xml:space="preserve">[[@Bible:Genesis 34:13]] </w:t>
      </w:r>
      <w:r>
        <w:rPr>
          <w:b/>
        </w:rPr>
        <w:t xml:space="preserve">13 </w:t>
      </w:r>
      <w:r>
        <w:t xml:space="preserve"> {{field-on:Bible}}</w:t>
      </w:r>
      <w:r>
        <w:t xml:space="preserve">And Jacob's sons answered Sychem and Emmor his father with deceit and spoke to them, because they had defiled Dinah their sister,</w:t>
      </w:r>
      <w:r>
        <w:t xml:space="preserve">{{field-off:Bible}}</w:t>
      </w:r>
    </w:p>
    <w:p>
      <w:r>
        <w:rPr>
          <w:sz w:val="18"/>
          <w:color w:val="777777"/>
        </w:rPr>
        <w:t xml:space="preserve">[[@Bible:Genesis 34:14]] </w:t>
      </w:r>
      <w:r>
        <w:rPr>
          <w:b/>
        </w:rPr>
        <w:t xml:space="preserve">14 </w:t>
      </w:r>
      <w:r>
        <w:t xml:space="preserve"> {{field-on:Bible}}</w:t>
      </w:r>
      <w:r>
        <w:t xml:space="preserve">and Simeon</w:t>
      </w:r>
      <w:r>
        <w:rPr>
          <w:rStyle w:val="FootnoteReference"/>
        </w:rPr>
        <w:footnoteReference w:id="424"/>
      </w:r>
      <w:r>
        <w:t xml:space="preserve"> and Levi</w:t>
      </w:r>
      <w:r>
        <w:rPr>
          <w:rStyle w:val="FootnoteReference"/>
        </w:rPr>
        <w:footnoteReference w:id="425"/>
      </w:r>
      <w:r>
        <w:t xml:space="preserve">, Dinah's brothers, said to them, We cannot do this thing, to give our sister to a man who has foreskin, for it is a reproach to us.</w:t>
      </w:r>
      <w:r>
        <w:t xml:space="preserve">{{field-off:Bible}}</w:t>
      </w:r>
    </w:p>
    <w:p>
      <w:r>
        <w:rPr>
          <w:sz w:val="18"/>
          <w:color w:val="777777"/>
        </w:rPr>
        <w:t xml:space="preserve">[[@Bible:Genesis 34:15]] </w:t>
      </w:r>
      <w:r>
        <w:rPr>
          <w:b/>
        </w:rPr>
        <w:t xml:space="preserve">15 </w:t>
      </w:r>
      <w:r>
        <w:t xml:space="preserve"> {{field-on:Bible}}</w:t>
      </w:r>
      <w:r>
        <w:t xml:space="preserve">Only in this will we become like you and dwell among you: if you too become as we are in every male of yours being circumcised.</w:t>
      </w:r>
      <w:r>
        <w:t xml:space="preserve">{{field-off:Bible}}</w:t>
      </w:r>
    </w:p>
    <w:p>
      <w:r>
        <w:rPr>
          <w:sz w:val="18"/>
          <w:color w:val="777777"/>
        </w:rPr>
        <w:t xml:space="preserve">[[@Bible:Genesis 34:16]] </w:t>
      </w:r>
      <w:r>
        <w:rPr>
          <w:b/>
        </w:rPr>
        <w:t xml:space="preserve">16 </w:t>
      </w:r>
      <w:r>
        <w:t xml:space="preserve"> {{field-on:Bible}}</w:t>
      </w:r>
      <w:r>
        <w:t xml:space="preserve">And we will give our daughters to you, and from your daughters we will take wives for ourselves, and we will dwell with you and become like one race.</w:t>
      </w:r>
      <w:r>
        <w:t xml:space="preserve">{{field-off:Bible}}</w:t>
      </w:r>
    </w:p>
    <w:p>
      <w:r>
        <w:rPr>
          <w:sz w:val="18"/>
          <w:color w:val="777777"/>
        </w:rPr>
        <w:t xml:space="preserve">[[@Bible:Genesis 34:17]] </w:t>
      </w:r>
      <w:r>
        <w:rPr>
          <w:b/>
        </w:rPr>
        <w:t xml:space="preserve">17 </w:t>
      </w:r>
      <w:r>
        <w:t xml:space="preserve"> {{field-on:Bible}}</w:t>
      </w:r>
      <w:r>
        <w:t xml:space="preserve">But if you do not listen to us to be circumcised, taking our daughter, we will depart.</w:t>
      </w:r>
      <w:r>
        <w:t xml:space="preserve">{{field-off:Bible}}</w:t>
      </w:r>
    </w:p>
    <w:p>
      <w:r>
        <w:rPr>
          <w:sz w:val="18"/>
          <w:color w:val="777777"/>
        </w:rPr>
        <w:t xml:space="preserve">[[@Bible:Genesis 34:18]] </w:t>
      </w:r>
      <w:r>
        <w:rPr>
          <w:b/>
        </w:rPr>
        <w:t xml:space="preserve">18 </w:t>
      </w:r>
      <w:r>
        <w:t xml:space="preserve"> {{field-on:Bible}}</w:t>
      </w:r>
      <w:r>
        <w:t xml:space="preserve">And the words were pleasing before Emmor and before Sychem son of Emmor.</w:t>
      </w:r>
      <w:r>
        <w:t xml:space="preserve">{{field-off:Bible}}</w:t>
      </w:r>
    </w:p>
    <w:p>
      <w:r>
        <w:rPr>
          <w:sz w:val="18"/>
          <w:color w:val="777777"/>
        </w:rPr>
        <w:t xml:space="preserve">[[@Bible:Genesis 34:19]] </w:t>
      </w:r>
      <w:r>
        <w:rPr>
          <w:b/>
        </w:rPr>
        <w:t xml:space="preserve">19 </w:t>
      </w:r>
      <w:r>
        <w:t xml:space="preserve"> {{field-on:Bible}}</w:t>
      </w:r>
      <w:r>
        <w:t xml:space="preserve">And the young man did not delay to do this thing, for he was attached to Jacob's daughter. And he was the most honored of all in his father's house.</w:t>
      </w:r>
      <w:r>
        <w:rPr>
          <w:rStyle w:val="FootnoteReference"/>
        </w:rPr>
        <w:footnoteReference w:id="426"/>
      </w:r>
      <w:r>
        <w:t xml:space="preserve">{{field-off:Bible}}</w:t>
      </w:r>
    </w:p>
    <w:p>
      <w:r>
        <w:rPr>
          <w:sz w:val="18"/>
          <w:color w:val="777777"/>
        </w:rPr>
        <w:t xml:space="preserve">[[@Bible:Genesis 34:20]] </w:t>
      </w:r>
      <w:r>
        <w:rPr>
          <w:b/>
        </w:rPr>
        <w:t xml:space="preserve">20 </w:t>
      </w:r>
      <w:r>
        <w:t xml:space="preserve"> {{field-on:Bible}}</w:t>
      </w:r>
      <w:r>
        <w:t xml:space="preserve">And Emmor and Sychem his son came to the gate of their city and spoke to the men of their city, saying,</w:t>
      </w:r>
      <w:r>
        <w:t xml:space="preserve">{{field-off:Bible}}</w:t>
      </w:r>
    </w:p>
    <w:p>
      <w:r>
        <w:rPr>
          <w:sz w:val="18"/>
          <w:color w:val="777777"/>
        </w:rPr>
        <w:t xml:space="preserve">[[@Bible:Genesis 34:21]] </w:t>
      </w:r>
      <w:r>
        <w:rPr>
          <w:b/>
        </w:rPr>
        <w:t xml:space="preserve">21 </w:t>
      </w:r>
      <w:r>
        <w:t xml:space="preserve"> {{field-on:Bible}}</w:t>
      </w:r>
      <w:r>
        <w:t xml:space="preserve">These men are peaceable with us</w:t>
      </w:r>
      <w:r>
        <w:rPr>
          <w:rStyle w:val="FootnoteReference"/>
        </w:rPr>
        <w:footnoteReference w:id="427"/>
      </w:r>
      <w:r>
        <w:t xml:space="preserve">. Let them dwell on the land and trade it, and look, the land is broad before them. We will take their daughters as wives for ourselves, and we will give our daughters to them.</w:t>
      </w:r>
      <w:r>
        <w:t xml:space="preserve">{{field-off:Bible}}</w:t>
      </w:r>
    </w:p>
    <w:p>
      <w:r>
        <w:rPr>
          <w:sz w:val="18"/>
          <w:color w:val="777777"/>
        </w:rPr>
        <w:t xml:space="preserve">[[@Bible:Genesis 34:22]] </w:t>
      </w:r>
      <w:r>
        <w:rPr>
          <w:b/>
        </w:rPr>
        <w:t xml:space="preserve">22 </w:t>
      </w:r>
      <w:r>
        <w:t xml:space="preserve"> {{field-on:Bible}}</w:t>
      </w:r>
      <w:r>
        <w:t xml:space="preserve">Only in this will the men become like us to dwell with us, so as to be one people, in every male of us being circumcised, just as they also are circumcised.</w:t>
      </w:r>
      <w:r>
        <w:t xml:space="preserve">{{field-off:Bible}}</w:t>
      </w:r>
    </w:p>
    <w:p>
      <w:r>
        <w:rPr>
          <w:sz w:val="18"/>
          <w:color w:val="777777"/>
        </w:rPr>
        <w:t xml:space="preserve">[[@Bible:Genesis 34:23]] </w:t>
      </w:r>
      <w:r>
        <w:rPr>
          <w:b/>
        </w:rPr>
        <w:t xml:space="preserve">23 </w:t>
      </w:r>
      <w:r>
        <w:t xml:space="preserve"> {{field-on:Bible}}</w:t>
      </w:r>
      <w:r>
        <w:t xml:space="preserve">And will not their livestock and their four-footed animals and their possessions be ours? Only in this let us become like them, and they will dwell with us.</w:t>
      </w:r>
      <w:r>
        <w:rPr>
          <w:rStyle w:val="FootnoteReference"/>
        </w:rPr>
        <w:footnoteReference w:id="428"/>
      </w:r>
      <w:r>
        <w:t xml:space="preserve">{{field-off:Bible}}</w:t>
      </w:r>
    </w:p>
    <w:p>
      <w:r>
        <w:rPr>
          <w:sz w:val="18"/>
          <w:color w:val="777777"/>
        </w:rPr>
        <w:t xml:space="preserve">[[@Bible:Genesis 34:24]] </w:t>
      </w:r>
      <w:r>
        <w:rPr>
          <w:b/>
        </w:rPr>
        <w:t xml:space="preserve">24 </w:t>
      </w:r>
      <w:r>
        <w:t xml:space="preserve"> {{field-on:Bible}}</w:t>
      </w:r>
      <w:r>
        <w:t xml:space="preserve">And all who traded through the gate of their city listened to Emmor and Sychem his son, and every male was circumcised in the flesh of their foreskin.</w:t>
      </w:r>
      <w:r>
        <w:t xml:space="preserve">{{field-off:Bible}}</w:t>
      </w:r>
    </w:p>
    <w:p>
      <w:r>
        <w:rPr>
          <w:sz w:val="18"/>
          <w:color w:val="777777"/>
        </w:rPr>
        <w:t xml:space="preserve">[[@Bible:Genesis 34:25]] </w:t>
      </w:r>
      <w:r>
        <w:rPr>
          <w:b/>
        </w:rPr>
        <w:t xml:space="preserve">25 </w:t>
      </w:r>
      <w:r>
        <w:t xml:space="preserve"> {{field-on:Bible}}</w:t>
      </w:r>
      <w:r>
        <w:t xml:space="preserve">And it happened on the third day, when they were in pain, the two sons of Jacob, Simeon and Levi, Dinah's brothers, each took his sword and entered the city securely and killed every male.</w:t>
      </w:r>
      <w:r>
        <w:t xml:space="preserve">{{field-off:Bible}}</w:t>
      </w:r>
    </w:p>
    <w:p>
      <w:r>
        <w:rPr>
          <w:sz w:val="18"/>
          <w:color w:val="777777"/>
        </w:rPr>
        <w:t xml:space="preserve">[[@Bible:Genesis 34:26]] </w:t>
      </w:r>
      <w:r>
        <w:rPr>
          <w:b/>
        </w:rPr>
        <w:t xml:space="preserve">26 </w:t>
      </w:r>
      <w:r>
        <w:t xml:space="preserve"> {{field-on:Bible}}</w:t>
      </w:r>
      <w:r>
        <w:t xml:space="preserve">And they killed Emmor and Sychem his son by the mouth of the sword, and they took Dinah from Sychem's house and went out.</w:t>
      </w:r>
      <w:r>
        <w:t xml:space="preserve">{{field-off:Bible}}</w:t>
      </w:r>
    </w:p>
    <w:p>
      <w:r>
        <w:rPr>
          <w:sz w:val="18"/>
          <w:color w:val="777777"/>
        </w:rPr>
        <w:t xml:space="preserve">[[@Bible:Genesis 34:27]] </w:t>
      </w:r>
      <w:r>
        <w:rPr>
          <w:b/>
        </w:rPr>
        <w:t xml:space="preserve">27 </w:t>
      </w:r>
      <w:r>
        <w:t xml:space="preserve"> {{field-on:Bible}}</w:t>
      </w:r>
      <w:r>
        <w:t xml:space="preserve">And Jacob's sons entered upon the wounded and plundered the city in which they had defiled Dinah their sister,</w:t>
      </w:r>
      <w:r>
        <w:rPr>
          <w:rStyle w:val="FootnoteReference"/>
        </w:rPr>
        <w:footnoteReference w:id="429"/>
      </w:r>
      <w:r>
        <w:t xml:space="preserve">{{field-off:Bible}}</w:t>
      </w:r>
    </w:p>
    <w:p>
      <w:r>
        <w:rPr>
          <w:sz w:val="18"/>
          <w:color w:val="777777"/>
        </w:rPr>
        <w:t xml:space="preserve">[[@Bible:Genesis 34:28]] </w:t>
      </w:r>
      <w:r>
        <w:rPr>
          <w:b/>
        </w:rPr>
        <w:t xml:space="preserve">28 </w:t>
      </w:r>
      <w:r>
        <w:t xml:space="preserve"> {{field-on:Bible}}</w:t>
      </w:r>
      <w:r>
        <w:t xml:space="preserve">and they took their sheep and their cattle and their donkeys, whatever was in the city and whatever was in the field.</w:t>
      </w:r>
      <w:r>
        <w:t xml:space="preserve">{{field-off:Bible}}</w:t>
      </w:r>
    </w:p>
    <w:p>
      <w:r>
        <w:rPr>
          <w:sz w:val="18"/>
          <w:color w:val="777777"/>
        </w:rPr>
        <w:t xml:space="preserve">[[@Bible:Genesis 34:29]] </w:t>
      </w:r>
      <w:r>
        <w:rPr>
          <w:b/>
        </w:rPr>
        <w:t xml:space="preserve">29 </w:t>
      </w:r>
      <w:r>
        <w:t xml:space="preserve"> {{field-on:Bible}}</w:t>
      </w:r>
      <w:r>
        <w:t xml:space="preserve">And they took captive all their persons and all their baggage and their wives, and they plundered whatever was in the city and whatever was in the houses.</w:t>
      </w:r>
      <w:r>
        <w:t xml:space="preserve">{{field-off:Bible}}</w:t>
      </w:r>
    </w:p>
    <w:p>
      <w:r>
        <w:rPr>
          <w:sz w:val="18"/>
          <w:color w:val="777777"/>
        </w:rPr>
        <w:t xml:space="preserve">[[@Bible:Genesis 34:30]] </w:t>
      </w:r>
      <w:r>
        <w:rPr>
          <w:b/>
        </w:rPr>
        <w:t xml:space="preserve">30 </w:t>
      </w:r>
      <w:r>
        <w:t xml:space="preserve"> {{field-on:Bible}}</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r>
        <w:t xml:space="preserve">{{field-off:Bible}}</w:t>
      </w:r>
    </w:p>
    <w:p>
      <w:r>
        <w:rPr>
          <w:sz w:val="18"/>
          <w:color w:val="777777"/>
        </w:rPr>
        <w:t xml:space="preserve">[[@Bible:Genesis 34:31]] </w:t>
      </w:r>
      <w:r>
        <w:rPr>
          <w:b/>
        </w:rPr>
        <w:t xml:space="preserve">31 </w:t>
      </w:r>
      <w:r>
        <w:t xml:space="preserve"> {{field-on:Bible}}</w:t>
      </w:r>
      <w:r>
        <w:t xml:space="preserve">But they said, Shall they treat our sister like a prostitute?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[[@Bible:Genesis 35:1]] </w:t>
      </w:r>
      <w:r>
        <w:rPr>
          <w:b/>
        </w:rPr>
        <w:t xml:space="preserve">1 </w:t>
      </w:r>
      <w:r>
        <w:t xml:space="preserve"> {{field-on:Bible}}</w:t>
      </w:r>
      <w:r>
        <w:t xml:space="preserve">And God said to Jacob</w:t>
      </w:r>
      <w:r>
        <w:rPr>
          <w:rStyle w:val="FootnoteReference"/>
        </w:rPr>
        <w:footnoteReference w:id="430"/>
      </w:r>
      <w:r>
        <w:t xml:space="preserve">, Rise, go up to the place Bethel and dwell there, and make there an altar to the God who appeared to you when you fled from the face of Esau</w:t>
      </w:r>
      <w:r>
        <w:rPr>
          <w:rStyle w:val="FootnoteReference"/>
        </w:rPr>
        <w:footnoteReference w:id="431"/>
      </w:r>
      <w:r>
        <w:t xml:space="preserve"> your brother.</w:t>
      </w:r>
      <w:r>
        <w:t xml:space="preserve">{{field-off:Bible}}</w:t>
      </w:r>
    </w:p>
    <w:p>
      <w:r>
        <w:rPr>
          <w:sz w:val="18"/>
          <w:color w:val="777777"/>
        </w:rPr>
        <w:t xml:space="preserve">[[@Bible:Genesis 35:2]] </w:t>
      </w:r>
      <w:r>
        <w:rPr>
          <w:b/>
        </w:rPr>
        <w:t xml:space="preserve">2 </w:t>
      </w:r>
      <w:r>
        <w:t xml:space="preserve"> {{field-on:Bible}}</w:t>
      </w:r>
      <w:r>
        <w:t xml:space="preserve">And Jacob said to his house and to all with him, Take away the foreign gods from your midst and purify yourselves and change your garments,</w:t>
      </w:r>
      <w:r>
        <w:t xml:space="preserve">{{field-off:Bible}}</w:t>
      </w:r>
    </w:p>
    <w:p>
      <w:r>
        <w:rPr>
          <w:sz w:val="18"/>
          <w:color w:val="777777"/>
        </w:rPr>
        <w:t xml:space="preserve">[[@Bible:Genesis 35:3]] </w:t>
      </w:r>
      <w:r>
        <w:rPr>
          <w:b/>
        </w:rPr>
        <w:t xml:space="preserve">3 </w:t>
      </w:r>
      <w:r>
        <w:t xml:space="preserve"> {{field-on:Bible}}</w:t>
      </w:r>
      <w:r>
        <w:t xml:space="preserve">and rising, let us go up to Bethel and let us make there an altar to the God who heard me in the day of distress, who was with me and preserved me on the road on which I traveled.</w:t>
      </w:r>
      <w:r>
        <w:t xml:space="preserve">{{field-off:Bible}}</w:t>
      </w:r>
    </w:p>
    <w:p>
      <w:r>
        <w:rPr>
          <w:sz w:val="18"/>
          <w:color w:val="777777"/>
        </w:rPr>
        <w:t xml:space="preserve">[[@Bible:Genesis 35:4]] </w:t>
      </w:r>
      <w:r>
        <w:rPr>
          <w:b/>
        </w:rPr>
        <w:t xml:space="preserve">4 </w:t>
      </w:r>
      <w:r>
        <w:t xml:space="preserve"> {{field-on:Bible}}</w:t>
      </w:r>
      <w:r>
        <w:t xml:space="preserve">And they gave Jacob the foreign gods that were in their hands and the earrings in their ears, and Jacob hid them under the terebinth in Sychem, and he destroyed them until this day.</w:t>
      </w:r>
      <w:r>
        <w:rPr>
          <w:rStyle w:val="FootnoteReference"/>
        </w:rPr>
        <w:footnoteReference w:id="432"/>
      </w:r>
      <w:r>
        <w:t xml:space="preserve">{{field-off:Bible}}</w:t>
      </w:r>
    </w:p>
    <w:p>
      <w:r>
        <w:rPr>
          <w:sz w:val="18"/>
          <w:color w:val="777777"/>
        </w:rPr>
        <w:t xml:space="preserve">[[@Bible:Genesis 35:5]] </w:t>
      </w:r>
      <w:r>
        <w:rPr>
          <w:b/>
        </w:rPr>
        <w:t xml:space="preserve">5 </w:t>
      </w:r>
      <w:r>
        <w:t xml:space="preserve"> {{field-on:Bible}}</w:t>
      </w:r>
      <w:r>
        <w:t xml:space="preserve">And Israel</w:t>
      </w:r>
      <w:r>
        <w:rPr>
          <w:rStyle w:val="FootnoteReference"/>
        </w:rPr>
        <w:footnoteReference w:id="433"/>
      </w:r>
      <w:r>
        <w:t xml:space="preserve"> set out from Sychem, and a fear of God came on the cities around them, and they did not pursue after the sons of Israel.</w:t>
      </w:r>
      <w:r>
        <w:t xml:space="preserve">{{field-off:Bible}}</w:t>
      </w:r>
    </w:p>
    <w:p>
      <w:r>
        <w:rPr>
          <w:sz w:val="18"/>
          <w:color w:val="777777"/>
        </w:rPr>
        <w:t xml:space="preserve">[[@Bible:Genesis 35:6]] </w:t>
      </w:r>
      <w:r>
        <w:rPr>
          <w:b/>
        </w:rPr>
        <w:t xml:space="preserve">6 </w:t>
      </w:r>
      <w:r>
        <w:t xml:space="preserve"> {{field-on:Bible}}</w:t>
      </w:r>
      <w:r>
        <w:t xml:space="preserve">And Jacob came to Louza, which is in the land of </w:t>
      </w:r>
      <w:r>
        <w:t xml:space="preserve">[[Canaan &gt;&gt; BibleKnowledgebase:@Canaan]]</w:t>
      </w:r>
      <w:r>
        <w:t xml:space="preserve">, which is Bethel, he and all the people with him.</w:t>
      </w:r>
      <w:r>
        <w:t xml:space="preserve">{{field-off:Bible}}</w:t>
      </w:r>
    </w:p>
    <w:p>
      <w:r>
        <w:rPr>
          <w:sz w:val="18"/>
          <w:color w:val="777777"/>
        </w:rPr>
        <w:t xml:space="preserve">[[@Bible:Genesis 35:7]] </w:t>
      </w:r>
      <w:r>
        <w:rPr>
          <w:b/>
        </w:rPr>
        <w:t xml:space="preserve">7 </w:t>
      </w:r>
      <w:r>
        <w:t xml:space="preserve"> {{field-on:Bible}}</w:t>
      </w:r>
      <w:r>
        <w:t xml:space="preserve">And he built there an altar and called the name of the place Bethel, for there God appeared to him when he fled from the face of Esau his brother.</w:t>
      </w:r>
      <w:r>
        <w:t xml:space="preserve">{{field-off:Bible}}</w:t>
      </w:r>
    </w:p>
    <w:p>
      <w:r>
        <w:rPr>
          <w:sz w:val="18"/>
          <w:color w:val="777777"/>
        </w:rPr>
        <w:t xml:space="preserve">[[@Bible:Genesis 35:8]] </w:t>
      </w:r>
      <w:r>
        <w:rPr>
          <w:b/>
        </w:rPr>
        <w:t xml:space="preserve">8 </w:t>
      </w:r>
      <w:r>
        <w:t xml:space="preserve"> {{field-on:Bible}}</w:t>
      </w:r>
      <w:r>
        <w:t xml:space="preserve">And Deborah, Rebekah</w:t>
      </w:r>
      <w:r>
        <w:rPr>
          <w:rStyle w:val="FootnoteReference"/>
        </w:rPr>
        <w:footnoteReference w:id="434"/>
      </w:r>
      <w:r>
        <w:t xml:space="preserve">'s nurse, died and was buried below Bethel under the oak, and Jacob called its name Oak of Mourning.</w:t>
      </w:r>
      <w:r>
        <w:t xml:space="preserve">{{field-off:Bible}}</w:t>
      </w:r>
    </w:p>
    <w:p>
      <w:r>
        <w:rPr>
          <w:sz w:val="18"/>
          <w:color w:val="777777"/>
        </w:rPr>
        <w:t xml:space="preserve">[[@Bible:Genesis 35:9]] </w:t>
      </w:r>
      <w:r>
        <w:rPr>
          <w:b/>
        </w:rPr>
        <w:t xml:space="preserve">9 </w:t>
      </w:r>
      <w:r>
        <w:t xml:space="preserve"> {{field-on:Bible}}</w:t>
      </w:r>
      <w:r>
        <w:t xml:space="preserve">And God appeared to Jacob again in Louza, when he came from Mesopotamia of Syria, and God blessed him.</w:t>
      </w:r>
      <w:r>
        <w:t xml:space="preserve">{{field-off:Bible}}</w:t>
      </w:r>
    </w:p>
    <w:p>
      <w:r>
        <w:rPr>
          <w:sz w:val="18"/>
          <w:color w:val="777777"/>
        </w:rPr>
        <w:t xml:space="preserve">[[@Bible:Genesis 35:10]] </w:t>
      </w:r>
      <w:r>
        <w:rPr>
          <w:b/>
        </w:rPr>
        <w:t xml:space="preserve">10 </w:t>
      </w:r>
      <w:r>
        <w:t xml:space="preserve"> {{field-on:Bible}}</w:t>
      </w:r>
      <w:r>
        <w:t xml:space="preserve">And God said to him, Your name shall no longer be called Jacob, but Israel shall be your name. And he called his name Israel.</w:t>
      </w:r>
      <w:r>
        <w:t xml:space="preserve">{{field-off:Bible}}</w:t>
      </w:r>
    </w:p>
    <w:p>
      <w:r>
        <w:rPr>
          <w:sz w:val="18"/>
          <w:color w:val="777777"/>
        </w:rPr>
        <w:t xml:space="preserve">[[@Bible:Genesis 35:11]] </w:t>
      </w:r>
      <w:r>
        <w:rPr>
          <w:b/>
        </w:rPr>
        <w:t xml:space="preserve">11 </w:t>
      </w:r>
      <w:r>
        <w:t xml:space="preserve"> {{field-on:Bible}}</w:t>
      </w:r>
      <w:r>
        <w:t xml:space="preserve">And God said to him, I am your God. Increase and multiply. Nations and gatherings of nations</w:t>
      </w:r>
      <w:r>
        <w:rPr>
          <w:rStyle w:val="FootnoteReference"/>
        </w:rPr>
        <w:footnoteReference w:id="435"/>
      </w:r>
      <w:r>
        <w:t xml:space="preserve"> will come from you, and kings will come out from your loins.</w:t>
      </w:r>
      <w:r>
        <w:t xml:space="preserve">{{field-off:Bible}}</w:t>
      </w:r>
    </w:p>
    <w:p>
      <w:r>
        <w:rPr>
          <w:sz w:val="18"/>
          <w:color w:val="777777"/>
        </w:rPr>
        <w:t xml:space="preserve">[[@Bible:Genesis 35:12]] </w:t>
      </w:r>
      <w:r>
        <w:rPr>
          <w:b/>
        </w:rPr>
        <w:t xml:space="preserve">12 </w:t>
      </w:r>
      <w:r>
        <w:t xml:space="preserve"> {{field-on:Bible}}</w:t>
      </w:r>
      <w:r>
        <w:t xml:space="preserve">And the land that I gave to Abraham</w:t>
      </w:r>
      <w:r>
        <w:rPr>
          <w:rStyle w:val="FootnoteReference"/>
        </w:rPr>
        <w:footnoteReference w:id="436"/>
      </w:r>
      <w:r>
        <w:t xml:space="preserve"> and Isaac</w:t>
      </w:r>
      <w:r>
        <w:rPr>
          <w:rStyle w:val="FootnoteReference"/>
        </w:rPr>
        <w:footnoteReference w:id="437"/>
      </w:r>
      <w:r>
        <w:t xml:space="preserve">, I have given it to you. It shall be yours, and to your seed after you I will give this land.</w:t>
      </w:r>
      <w:r>
        <w:t xml:space="preserve">{{field-off:Bible}}</w:t>
      </w:r>
    </w:p>
    <w:p>
      <w:r>
        <w:rPr>
          <w:sz w:val="18"/>
          <w:color w:val="777777"/>
        </w:rPr>
        <w:t xml:space="preserve">[[@Bible:Genesis 35:13]] </w:t>
      </w:r>
      <w:r>
        <w:rPr>
          <w:b/>
        </w:rPr>
        <w:t xml:space="preserve">13 </w:t>
      </w:r>
      <w:r>
        <w:t xml:space="preserve"> {{field-on:Bible}}</w:t>
      </w:r>
      <w:r>
        <w:t xml:space="preserve">And God went up from him from the place where he spoke with him.</w:t>
      </w:r>
      <w:r>
        <w:t xml:space="preserve">{{field-off:Bible}}</w:t>
      </w:r>
    </w:p>
    <w:p>
      <w:r>
        <w:rPr>
          <w:sz w:val="18"/>
          <w:color w:val="777777"/>
        </w:rPr>
        <w:t xml:space="preserve">[[@Bible:Genesis 35:14]] </w:t>
      </w:r>
      <w:r>
        <w:rPr>
          <w:b/>
        </w:rPr>
        <w:t xml:space="preserve">14 </w:t>
      </w:r>
      <w:r>
        <w:t xml:space="preserve"> {{field-on:Bible}}</w:t>
      </w:r>
      <w:r>
        <w:t xml:space="preserve">And Jacob set up a pillar in the place where God spoke with him, a stone pillar, and he poured a libation on it and poured oil on it.</w:t>
      </w:r>
      <w:r>
        <w:t xml:space="preserve">{{field-off:Bible}}</w:t>
      </w:r>
    </w:p>
    <w:p>
      <w:r>
        <w:rPr>
          <w:sz w:val="18"/>
          <w:color w:val="777777"/>
        </w:rPr>
        <w:t xml:space="preserve">[[@Bible:Genesis 35:15]] </w:t>
      </w:r>
      <w:r>
        <w:rPr>
          <w:b/>
        </w:rPr>
        <w:t xml:space="preserve">15 </w:t>
      </w:r>
      <w:r>
        <w:t xml:space="preserve"> {{field-on:Bible}}</w:t>
      </w:r>
      <w:r>
        <w:t xml:space="preserve">And Jacob called the name of the place where God spoke with him there, Bethel.</w:t>
      </w:r>
      <w:r>
        <w:t xml:space="preserve">{{field-off:Bible}}</w:t>
      </w:r>
    </w:p>
    <w:p>
      <w:r>
        <w:rPr>
          <w:sz w:val="18"/>
          <w:color w:val="777777"/>
        </w:rPr>
        <w:t xml:space="preserve">[[@Bible:Genesis 35:16]] </w:t>
      </w:r>
      <w:r>
        <w:rPr>
          <w:b/>
        </w:rPr>
        <w:t xml:space="preserve">16 </w:t>
      </w:r>
      <w:r>
        <w:t xml:space="preserve"> {{field-on:Bible}}</w:t>
      </w:r>
      <w:r>
        <w:t xml:space="preserve">And Jacob, setting out from Bethel, pitched his tent beyond the tower of Gader. And it happened when he drew near to Chabratha to come to Ephratha, Rachel</w:t>
      </w:r>
      <w:r>
        <w:rPr>
          <w:rStyle w:val="FootnoteReference"/>
        </w:rPr>
        <w:footnoteReference w:id="438"/>
      </w:r>
      <w:r>
        <w:t xml:space="preserve"> gave birth, and she was in hard labor in the birth.</w:t>
      </w:r>
      <w:r>
        <w:rPr>
          <w:rStyle w:val="FootnoteReference"/>
        </w:rPr>
        <w:footnoteReference w:id="439"/>
      </w:r>
      <w:r>
        <w:t xml:space="preserve">{{field-off:Bible}}</w:t>
      </w:r>
    </w:p>
    <w:p>
      <w:r>
        <w:rPr>
          <w:sz w:val="18"/>
          <w:color w:val="777777"/>
        </w:rPr>
        <w:t xml:space="preserve">[[@Bible:Genesis 35:17]] </w:t>
      </w:r>
      <w:r>
        <w:rPr>
          <w:b/>
        </w:rPr>
        <w:t xml:space="preserve">17 </w:t>
      </w:r>
      <w:r>
        <w:t xml:space="preserve"> {{field-on:Bible}}</w:t>
      </w:r>
      <w:r>
        <w:t xml:space="preserve">And it happened in her hard labor, the midwife said to her, Take courage</w:t>
      </w:r>
      <w:r>
        <w:rPr>
          <w:rStyle w:val="FootnoteReference"/>
        </w:rPr>
        <w:footnoteReference w:id="440"/>
      </w:r>
      <w:r>
        <w:t xml:space="preserve">, for this son also is yours.</w:t>
      </w:r>
      <w:r>
        <w:t xml:space="preserve">{{field-off:Bible}}</w:t>
      </w:r>
    </w:p>
    <w:p>
      <w:r>
        <w:rPr>
          <w:sz w:val="18"/>
          <w:color w:val="777777"/>
        </w:rPr>
        <w:t xml:space="preserve">[[@Bible:Genesis 35:18]] </w:t>
      </w:r>
      <w:r>
        <w:rPr>
          <w:b/>
        </w:rPr>
        <w:t xml:space="preserve">18 </w:t>
      </w:r>
      <w:r>
        <w:t xml:space="preserve"> {{field-on:Bible}}</w:t>
      </w:r>
      <w:r>
        <w:t xml:space="preserve">And it happened when her life was departing, for she was dying, she called his name Son of my pain. But his father called his name Benjamin</w:t>
      </w:r>
      <w:r>
        <w:rPr>
          <w:rStyle w:val="FootnoteReference"/>
        </w:rPr>
        <w:footnoteReference w:id="441"/>
      </w:r>
      <w:r>
        <w:t xml:space="preserve">.</w:t>
      </w:r>
      <w:r>
        <w:t xml:space="preserve">{{field-off:Bible}}</w:t>
      </w:r>
    </w:p>
    <w:p>
      <w:r>
        <w:rPr>
          <w:sz w:val="18"/>
          <w:color w:val="777777"/>
        </w:rPr>
        <w:t xml:space="preserve">[[@Bible:Genesis 35:19]] </w:t>
      </w:r>
      <w:r>
        <w:rPr>
          <w:b/>
        </w:rPr>
        <w:t xml:space="preserve">19 </w:t>
      </w:r>
      <w:r>
        <w:t xml:space="preserve"> {{field-on:Bible}}</w:t>
      </w:r>
      <w:r>
        <w:t xml:space="preserve">And Rachel died and was buried on the road of the racecourse of Ephratha (this is Bethlehem).</w:t>
      </w:r>
      <w:r>
        <w:t xml:space="preserve">{{field-off:Bible}}</w:t>
      </w:r>
    </w:p>
    <w:p>
      <w:r>
        <w:rPr>
          <w:sz w:val="18"/>
          <w:color w:val="777777"/>
        </w:rPr>
        <w:t xml:space="preserve">[[@Bible:Genesis 35:20]] </w:t>
      </w:r>
      <w:r>
        <w:rPr>
          <w:b/>
        </w:rPr>
        <w:t xml:space="preserve">20 </w:t>
      </w:r>
      <w:r>
        <w:t xml:space="preserve"> {{field-on:Bible}}</w:t>
      </w:r>
      <w:r>
        <w:t xml:space="preserve">And Jacob set up a pillar over her tomb. This is the pillar over Rachel's tomb until this day.</w:t>
      </w:r>
      <w:r>
        <w:t xml:space="preserve">{{field-off:Bible}}</w:t>
      </w:r>
    </w:p>
    <w:p>
      <w:r>
        <w:rPr>
          <w:sz w:val="18"/>
          <w:color w:val="777777"/>
        </w:rPr>
        <w:t xml:space="preserve">[[@Bible:Genesis 35:22]] </w:t>
      </w:r>
      <w:r>
        <w:rPr>
          <w:b/>
        </w:rPr>
        <w:t xml:space="preserve">22 </w:t>
      </w:r>
      <w:r>
        <w:t xml:space="preserve"> {{field-on:Bible}}</w:t>
      </w:r>
      <w:r>
        <w:t xml:space="preserve">Now Jacob's sons were twelve</w:t>
      </w:r>
      <w:r>
        <w:rPr>
          <w:rStyle w:val="FootnoteReference"/>
        </w:rPr>
        <w:footnoteReference w:id="442"/>
      </w:r>
      <w:r>
        <w:t xml:space="preserve">.</w:t>
      </w:r>
      <w:r>
        <w:t xml:space="preserve">{{field-off:Bible}}</w:t>
      </w:r>
    </w:p>
    <w:p>
      <w:r>
        <w:rPr>
          <w:sz w:val="18"/>
          <w:color w:val="777777"/>
        </w:rPr>
        <w:t xml:space="preserve">[[@Bible:Genesis 35:23]] </w:t>
      </w:r>
      <w:r>
        <w:rPr>
          <w:b/>
        </w:rPr>
        <w:t xml:space="preserve">23 </w:t>
      </w:r>
      <w:r>
        <w:t xml:space="preserve"> {{field-on:Bible}}</w:t>
      </w:r>
      <w:r>
        <w:t xml:space="preserve">Sons of Leah</w:t>
      </w:r>
      <w:r>
        <w:rPr>
          <w:rStyle w:val="FootnoteReference"/>
        </w:rPr>
        <w:footnoteReference w:id="443"/>
      </w:r>
      <w:r>
        <w:t xml:space="preserve">: firstborn of Jacob, Reuben</w:t>
      </w:r>
      <w:r>
        <w:rPr>
          <w:rStyle w:val="FootnoteReference"/>
        </w:rPr>
        <w:footnoteReference w:id="444"/>
      </w:r>
      <w:r>
        <w:t xml:space="preserve">, Simeon</w:t>
      </w:r>
      <w:r>
        <w:rPr>
          <w:rStyle w:val="FootnoteReference"/>
        </w:rPr>
        <w:footnoteReference w:id="445"/>
      </w:r>
      <w:r>
        <w:t xml:space="preserve">, Levi</w:t>
      </w:r>
      <w:r>
        <w:rPr>
          <w:rStyle w:val="FootnoteReference"/>
        </w:rPr>
        <w:footnoteReference w:id="446"/>
      </w:r>
      <w:r>
        <w:t xml:space="preserve">, Judah</w:t>
      </w:r>
      <w:r>
        <w:rPr>
          <w:rStyle w:val="FootnoteReference"/>
        </w:rPr>
        <w:footnoteReference w:id="447"/>
      </w:r>
      <w:r>
        <w:t xml:space="preserve">, Issachar, Zebulun.</w:t>
      </w:r>
      <w:r>
        <w:t xml:space="preserve">{{field-off:Bible}}</w:t>
      </w:r>
    </w:p>
    <w:p>
      <w:r>
        <w:rPr>
          <w:sz w:val="18"/>
          <w:color w:val="777777"/>
        </w:rPr>
        <w:t xml:space="preserve">[[@Bible:Genesis 35:24]] </w:t>
      </w:r>
      <w:r>
        <w:rPr>
          <w:b/>
        </w:rPr>
        <w:t xml:space="preserve">24 </w:t>
      </w:r>
      <w:r>
        <w:t xml:space="preserve"> {{field-on:Bible}}</w:t>
      </w:r>
      <w:r>
        <w:t xml:space="preserve">And sons of Rachel: Joseph</w:t>
      </w:r>
      <w:r>
        <w:rPr>
          <w:rStyle w:val="FootnoteReference"/>
        </w:rPr>
        <w:footnoteReference w:id="448"/>
      </w:r>
      <w:r>
        <w:t xml:space="preserve"> and Benjamin.</w:t>
      </w:r>
      <w:r>
        <w:t xml:space="preserve">{{field-off:Bible}}</w:t>
      </w:r>
    </w:p>
    <w:p>
      <w:r>
        <w:rPr>
          <w:sz w:val="18"/>
          <w:color w:val="777777"/>
        </w:rPr>
        <w:t xml:space="preserve">[[@Bible:Genesis 35:25]] </w:t>
      </w:r>
      <w:r>
        <w:rPr>
          <w:b/>
        </w:rPr>
        <w:t xml:space="preserve">25 </w:t>
      </w:r>
      <w:r>
        <w:t xml:space="preserve"> {{field-on:Bible}}</w:t>
      </w:r>
      <w:r>
        <w:t xml:space="preserve">And sons of Balla, Rachel's servant-girl</w:t>
      </w:r>
      <w:r>
        <w:rPr>
          <w:rStyle w:val="FootnoteReference"/>
        </w:rPr>
        <w:footnoteReference w:id="449"/>
      </w:r>
      <w:r>
        <w:t xml:space="preserve">: Dan and Naphtali.</w:t>
      </w:r>
      <w:r>
        <w:t xml:space="preserve">{{field-off:Bible}}</w:t>
      </w:r>
    </w:p>
    <w:p>
      <w:r>
        <w:rPr>
          <w:sz w:val="18"/>
          <w:color w:val="777777"/>
        </w:rPr>
        <w:t xml:space="preserve">[[@Bible:Genesis 35:26]] </w:t>
      </w:r>
      <w:r>
        <w:rPr>
          <w:b/>
        </w:rPr>
        <w:t xml:space="preserve">26 </w:t>
      </w:r>
      <w:r>
        <w:t xml:space="preserve"> {{field-on:Bible}}</w:t>
      </w:r>
      <w:r>
        <w:t xml:space="preserve">And sons of Zelpha, Leah's servant-girl: Gad and Asher. These are Jacob's sons, who came to him in Mesopotamia of Syria.</w:t>
      </w:r>
      <w:r>
        <w:t xml:space="preserve">{{field-off:Bible}}</w:t>
      </w:r>
    </w:p>
    <w:p>
      <w:r>
        <w:rPr>
          <w:sz w:val="18"/>
          <w:color w:val="777777"/>
        </w:rPr>
        <w:t xml:space="preserve">[[@Bible:Genesis 35:27]] </w:t>
      </w:r>
      <w:r>
        <w:rPr>
          <w:b/>
        </w:rPr>
        <w:t xml:space="preserve">27 </w:t>
      </w:r>
      <w:r>
        <w:t xml:space="preserve"> {{field-on:Bible}}</w:t>
      </w:r>
      <w:r>
        <w:t xml:space="preserve">And Jacob came to Isaac his father at Mamre, to city of the plain (this is Hebron) in the land of </w:t>
      </w:r>
      <w:r>
        <w:t xml:space="preserve">[[Canaan &gt;&gt; BibleKnowledgebase:@Canaan]]</w:t>
      </w:r>
      <w:r>
        <w:t xml:space="preserve">, where Abraham and Isaac had sojourned.</w:t>
      </w:r>
      <w:r>
        <w:t xml:space="preserve">{{field-off:Bible}}</w:t>
      </w:r>
    </w:p>
    <w:p>
      <w:r>
        <w:rPr>
          <w:sz w:val="18"/>
          <w:color w:val="777777"/>
        </w:rPr>
        <w:t xml:space="preserve">[[@Bible:Genesis 35:28]] </w:t>
      </w:r>
      <w:r>
        <w:rPr>
          <w:b/>
        </w:rPr>
        <w:t xml:space="preserve">28 </w:t>
      </w:r>
      <w:r>
        <w:t xml:space="preserve"> {{field-on:Bible}}</w:t>
      </w:r>
      <w:r>
        <w:t xml:space="preserve">And the days of Isaac that he lived became one hundred eighty years,</w:t>
      </w:r>
      <w:r>
        <w:t xml:space="preserve">{{field-off:Bible}}</w:t>
      </w:r>
    </w:p>
    <w:p>
      <w:r>
        <w:rPr>
          <w:sz w:val="18"/>
          <w:color w:val="777777"/>
        </w:rPr>
        <w:t xml:space="preserve">[[@Bible:Genesis 35:29]] </w:t>
      </w:r>
      <w:r>
        <w:rPr>
          <w:b/>
        </w:rPr>
        <w:t xml:space="preserve">29 </w:t>
      </w:r>
      <w:r>
        <w:t xml:space="preserve"> {{field-on:Bible}}</w:t>
      </w:r>
      <w:r>
        <w:t xml:space="preserve">and failing, Isaac died and was added to his people, old and full of days. And Esau and Jacob his sons buried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[[@Bible:Genesis 36:1]] </w:t>
      </w:r>
      <w:r>
        <w:rPr>
          <w:b/>
        </w:rPr>
        <w:t xml:space="preserve">1 </w:t>
      </w:r>
      <w:r>
        <w:t xml:space="preserve"> {{field-on:Bible}}</w:t>
      </w:r>
      <w:r>
        <w:t xml:space="preserve">And these are the generations of Esau</w:t>
      </w:r>
      <w:r>
        <w:rPr>
          <w:rStyle w:val="FootnoteReference"/>
        </w:rPr>
        <w:footnoteReference w:id="450"/>
      </w:r>
      <w:r>
        <w:t xml:space="preserve"> (he is Edom):</w:t>
      </w:r>
      <w:r>
        <w:t xml:space="preserve">{{field-off:Bible}}</w:t>
      </w:r>
    </w:p>
    <w:p>
      <w:r>
        <w:rPr>
          <w:sz w:val="18"/>
          <w:color w:val="777777"/>
        </w:rPr>
        <w:t xml:space="preserve">[[@Bible:Genesis 36:2]] </w:t>
      </w:r>
      <w:r>
        <w:rPr>
          <w:b/>
        </w:rPr>
        <w:t xml:space="preserve">2 </w:t>
      </w:r>
      <w:r>
        <w:t xml:space="preserve"> {{field-on:Bible}}</w:t>
      </w:r>
      <w:r>
        <w:t xml:space="preserve">And Esau took wives for himself from the daughters of the Canaanites: Ada daughter of Ailon the Hittite, and Olibema daughter of Ana son of Sebegon the Hivite,</w:t>
      </w:r>
      <w:r>
        <w:rPr>
          <w:rStyle w:val="FootnoteReference"/>
        </w:rPr>
        <w:footnoteReference w:id="451"/>
      </w:r>
      <w:r>
        <w:t xml:space="preserve">{{field-off:Bible}}</w:t>
      </w:r>
    </w:p>
    <w:p>
      <w:r>
        <w:rPr>
          <w:sz w:val="18"/>
          <w:color w:val="777777"/>
        </w:rPr>
        <w:t xml:space="preserve">[[@Bible:Genesis 36:3]] </w:t>
      </w:r>
      <w:r>
        <w:rPr>
          <w:b/>
        </w:rPr>
        <w:t xml:space="preserve">3 </w:t>
      </w:r>
      <w:r>
        <w:t xml:space="preserve"> {{field-on:Bible}}</w:t>
      </w:r>
      <w:r>
        <w:t xml:space="preserve">and Basemath daughter of Ishmael</w:t>
      </w:r>
      <w:r>
        <w:rPr>
          <w:rStyle w:val="FootnoteReference"/>
        </w:rPr>
        <w:footnoteReference w:id="452"/>
      </w:r>
      <w:r>
        <w:t xml:space="preserve">, sister of Nabeoth.</w:t>
      </w:r>
      <w:r>
        <w:t xml:space="preserve">{{field-off:Bible}}</w:t>
      </w:r>
    </w:p>
    <w:p>
      <w:r>
        <w:rPr>
          <w:sz w:val="18"/>
          <w:color w:val="777777"/>
        </w:rPr>
        <w:t xml:space="preserve">[[@Bible:Genesis 36:4]] </w:t>
      </w:r>
      <w:r>
        <w:rPr>
          <w:b/>
        </w:rPr>
        <w:t xml:space="preserve">4 </w:t>
      </w:r>
      <w:r>
        <w:t xml:space="preserve"> {{field-on:Bible}}</w:t>
      </w:r>
      <w:r>
        <w:t xml:space="preserve">And Ada bore Eliphas to him, and Basemath bore Ragouel,</w:t>
      </w:r>
      <w:r>
        <w:t xml:space="preserve">{{field-off:Bible}}</w:t>
      </w:r>
    </w:p>
    <w:p>
      <w:r>
        <w:rPr>
          <w:sz w:val="18"/>
          <w:color w:val="777777"/>
        </w:rPr>
        <w:t xml:space="preserve">[[@Bible:Genesis 36:5]] </w:t>
      </w:r>
      <w:r>
        <w:rPr>
          <w:b/>
        </w:rPr>
        <w:t xml:space="preserve">5 </w:t>
      </w:r>
      <w:r>
        <w:t xml:space="preserve"> {{field-on:Bible}}</w:t>
      </w:r>
      <w:r>
        <w:t xml:space="preserve">and Olibema bore Jeous and Jeglom and Kore. These are Esau's sons who came to him in the land of </w:t>
      </w:r>
      <w:r>
        <w:t xml:space="preserve">[[Canaan &gt;&gt; BibleKnowledgebase:@Canaan]]</w:t>
      </w:r>
      <w:r>
        <w:t xml:space="preserve">.</w:t>
      </w:r>
      <w:r>
        <w:t xml:space="preserve">{{field-off:Bible}}</w:t>
      </w:r>
    </w:p>
    <w:p>
      <w:r>
        <w:rPr>
          <w:sz w:val="18"/>
          <w:color w:val="777777"/>
        </w:rPr>
        <w:t xml:space="preserve">[[@Bible:Genesis 36:6]] </w:t>
      </w:r>
      <w:r>
        <w:rPr>
          <w:b/>
        </w:rPr>
        <w:t xml:space="preserve">6 </w:t>
      </w:r>
      <w:r>
        <w:t xml:space="preserve"> {{field-on:Bible}}</w:t>
      </w:r>
      <w:r>
        <w:t xml:space="preserve">And Esau took his wives and his sons and his daughters and all the persons of his house and all his possessions and all his livestock and everything he acquired and everything he gained in the land of </w:t>
      </w:r>
      <w:r>
        <w:t xml:space="preserve">[[Canaan &gt;&gt; BibleKnowledgebase:@Canaan]]</w:t>
      </w:r>
      <w:r>
        <w:t xml:space="preserve">, and Esau went from the land of </w:t>
      </w:r>
      <w:r>
        <w:t xml:space="preserve">[[Canaan &gt;&gt; BibleKnowledgebase:@Canaan]]</w:t>
      </w:r>
      <w:r>
        <w:t xml:space="preserve"> away from the face of Jacob</w:t>
      </w:r>
      <w:r>
        <w:rPr>
          <w:rStyle w:val="FootnoteReference"/>
        </w:rPr>
        <w:footnoteReference w:id="453"/>
      </w:r>
      <w:r>
        <w:t xml:space="preserve"> his brother.</w:t>
      </w:r>
      <w:r>
        <w:t xml:space="preserve">{{field-off:Bible}}</w:t>
      </w:r>
    </w:p>
    <w:p>
      <w:r>
        <w:rPr>
          <w:sz w:val="18"/>
          <w:color w:val="777777"/>
        </w:rPr>
        <w:t xml:space="preserve">[[@Bible:Genesis 36:7]] </w:t>
      </w:r>
      <w:r>
        <w:rPr>
          <w:b/>
        </w:rPr>
        <w:t xml:space="preserve">7 </w:t>
      </w:r>
      <w:r>
        <w:t xml:space="preserve"> {{field-on:Bible}}</w:t>
      </w:r>
      <w:r>
        <w:t xml:space="preserve">For their possessions were too many to dwell together, and the land of their sojourning was not able to carry them because of the abundance of their possessions.</w:t>
      </w:r>
      <w:r>
        <w:t xml:space="preserve">{{field-off:Bible}}</w:t>
      </w:r>
    </w:p>
    <w:p>
      <w:r>
        <w:rPr>
          <w:sz w:val="18"/>
          <w:color w:val="777777"/>
        </w:rPr>
        <w:t xml:space="preserve">[[@Bible:Genesis 36:8]] </w:t>
      </w:r>
      <w:r>
        <w:rPr>
          <w:b/>
        </w:rPr>
        <w:t xml:space="preserve">8 </w:t>
      </w:r>
      <w:r>
        <w:t xml:space="preserve"> {{field-on:Bible}}</w:t>
      </w:r>
      <w:r>
        <w:t xml:space="preserve">And Esau dwelt in Mount Seir (Esau, he is Edom).</w:t>
      </w:r>
      <w:r>
        <w:t xml:space="preserve">{{field-off:Bible}}</w:t>
      </w:r>
    </w:p>
    <w:p>
      <w:r>
        <w:rPr>
          <w:sz w:val="18"/>
          <w:color w:val="777777"/>
        </w:rPr>
        <w:t xml:space="preserve">[[@Bible:Genesis 36:9]] </w:t>
      </w:r>
      <w:r>
        <w:rPr>
          <w:b/>
        </w:rPr>
        <w:t xml:space="preserve">9 </w:t>
      </w:r>
      <w:r>
        <w:t xml:space="preserve"> {{field-on:Bible}}</w:t>
      </w:r>
      <w:r>
        <w:t xml:space="preserve">And these are the generations of Esau father of Edom in Mount Seir,</w:t>
      </w:r>
      <w:r>
        <w:t xml:space="preserve">{{field-off:Bible}}</w:t>
      </w:r>
    </w:p>
    <w:p>
      <w:r>
        <w:rPr>
          <w:sz w:val="18"/>
          <w:color w:val="777777"/>
        </w:rPr>
        <w:t xml:space="preserve">[[@Bible:Genesis 36:10]] </w:t>
      </w:r>
      <w:r>
        <w:rPr>
          <w:b/>
        </w:rPr>
        <w:t xml:space="preserve">10 </w:t>
      </w:r>
      <w:r>
        <w:t xml:space="preserve"> {{field-on:Bible}}</w:t>
      </w:r>
      <w:r>
        <w:t xml:space="preserve">and these are the names of Esau's sons: Eliphas son of Ada, wife of Esau, and Ragouel son of Basemath, wife of Esau.</w:t>
      </w:r>
      <w:r>
        <w:t xml:space="preserve">{{field-off:Bible}}</w:t>
      </w:r>
    </w:p>
    <w:p>
      <w:r>
        <w:rPr>
          <w:sz w:val="18"/>
          <w:color w:val="777777"/>
        </w:rPr>
        <w:t xml:space="preserve">[[@Bible:Genesis 36:11]] </w:t>
      </w:r>
      <w:r>
        <w:rPr>
          <w:b/>
        </w:rPr>
        <w:t xml:space="preserve">11 </w:t>
      </w:r>
      <w:r>
        <w:t xml:space="preserve"> {{field-on:Bible}}</w:t>
      </w:r>
      <w:r>
        <w:t xml:space="preserve">And Eliphas' sons were Thaiman, Omar, Sophar, Gothom, and Kenez.</w:t>
      </w:r>
      <w:r>
        <w:t xml:space="preserve">{{field-off:Bible}}</w:t>
      </w:r>
    </w:p>
    <w:p>
      <w:r>
        <w:rPr>
          <w:sz w:val="18"/>
          <w:color w:val="777777"/>
        </w:rPr>
        <w:t xml:space="preserve">[[@Bible:Genesis 36:12]] </w:t>
      </w:r>
      <w:r>
        <w:rPr>
          <w:b/>
        </w:rPr>
        <w:t xml:space="preserve">12 </w:t>
      </w:r>
      <w:r>
        <w:t xml:space="preserve"> {{field-on:Bible}}</w:t>
      </w:r>
      <w:r>
        <w:t xml:space="preserve">And Thamna was concubine of Eliphas, Esau's son, and she bore Amalek to Eliphas. These are the sons of Ada, Esau's wife.</w:t>
      </w:r>
      <w:r>
        <w:t xml:space="preserve">{{field-off:Bible}}</w:t>
      </w:r>
    </w:p>
    <w:p>
      <w:r>
        <w:rPr>
          <w:sz w:val="18"/>
          <w:color w:val="777777"/>
        </w:rPr>
        <w:t xml:space="preserve">[[@Bible:Genesis 36:13]] </w:t>
      </w:r>
      <w:r>
        <w:rPr>
          <w:b/>
        </w:rPr>
        <w:t xml:space="preserve">13 </w:t>
      </w:r>
      <w:r>
        <w:t xml:space="preserve"> {{field-on:Bible}}</w:t>
      </w:r>
      <w:r>
        <w:t xml:space="preserve">And these are Ragouel's sons: Nachoth, Zare, Some, and Moze. These were the sons of Basemath, Esau's wife.</w:t>
      </w:r>
      <w:r>
        <w:t xml:space="preserve">{{field-off:Bible}}</w:t>
      </w:r>
    </w:p>
    <w:p>
      <w:r>
        <w:rPr>
          <w:sz w:val="18"/>
          <w:color w:val="777777"/>
        </w:rPr>
        <w:t xml:space="preserve">[[@Bible:Genesis 36:14]] </w:t>
      </w:r>
      <w:r>
        <w:rPr>
          <w:b/>
        </w:rPr>
        <w:t xml:space="preserve">14 </w:t>
      </w:r>
      <w:r>
        <w:t xml:space="preserve"> {{field-on:Bible}}</w:t>
      </w:r>
      <w:r>
        <w:t xml:space="preserve">And these are the sons of Olibema, daughter of Ana son of Sebegon, wife of Esau. And she bore Jeous and Jeglom and Kore to Esau.</w:t>
      </w:r>
      <w:r>
        <w:rPr>
          <w:rStyle w:val="FootnoteReference"/>
        </w:rPr>
        <w:footnoteReference w:id="454"/>
      </w:r>
      <w:r>
        <w:t xml:space="preserve">{{field-off:Bible}}</w:t>
      </w:r>
    </w:p>
    <w:p>
      <w:r>
        <w:rPr>
          <w:sz w:val="18"/>
          <w:color w:val="777777"/>
        </w:rPr>
        <w:t xml:space="preserve">[[@Bible:Genesis 36:15]] </w:t>
      </w:r>
      <w:r>
        <w:rPr>
          <w:b/>
        </w:rPr>
        <w:t xml:space="preserve">15 </w:t>
      </w:r>
      <w:r>
        <w:t xml:space="preserve"> {{field-on:Bible}}</w:t>
      </w:r>
      <w:r>
        <w:t xml:space="preserve">These are the chiefs, sons of Esau. Sons of Eliphas, Esau's firstborn: chief Thaiman, chief Omar, chief Sophar, chief Kenez,</w:t>
      </w:r>
      <w:r>
        <w:t xml:space="preserve">{{field-off:Bible}}</w:t>
      </w:r>
    </w:p>
    <w:p>
      <w:r>
        <w:rPr>
          <w:sz w:val="18"/>
          <w:color w:val="777777"/>
        </w:rPr>
        <w:t xml:space="preserve">[[@Bible:Genesis 36:16]] </w:t>
      </w:r>
      <w:r>
        <w:rPr>
          <w:b/>
        </w:rPr>
        <w:t xml:space="preserve">16 </w:t>
      </w:r>
      <w:r>
        <w:t xml:space="preserve"> {{field-on:Bible}}</w:t>
      </w:r>
      <w:r>
        <w:t xml:space="preserve">chief Kore, chief Gothom, chief Amalek. These are the chiefs of Eliphas in the land of Idumea. These are the sons of Ada.</w:t>
      </w:r>
      <w:r>
        <w:t xml:space="preserve">{{field-off:Bible}}</w:t>
      </w:r>
    </w:p>
    <w:p>
      <w:r>
        <w:rPr>
          <w:sz w:val="18"/>
          <w:color w:val="777777"/>
        </w:rPr>
        <w:t xml:space="preserve">[[@Bible:Genesis 36:17]] </w:t>
      </w:r>
      <w:r>
        <w:rPr>
          <w:b/>
        </w:rPr>
        <w:t xml:space="preserve">17 </w:t>
      </w:r>
      <w:r>
        <w:t xml:space="preserve"> {{field-on:Bible}}</w:t>
      </w:r>
      <w:r>
        <w:t xml:space="preserve">And these are the sons of Ragouel, son of Esau: chief Nachoth, chief Zare, chief Some, chief Moze. These are the chiefs of Ragouel in the land of Edom. These are the sons of Basemath, Esau's wife.</w:t>
      </w:r>
      <w:r>
        <w:t xml:space="preserve">{{field-off:Bible}}</w:t>
      </w:r>
    </w:p>
    <w:p>
      <w:r>
        <w:rPr>
          <w:sz w:val="18"/>
          <w:color w:val="777777"/>
        </w:rPr>
        <w:t xml:space="preserve">[[@Bible:Genesis 36:18]] </w:t>
      </w:r>
      <w:r>
        <w:rPr>
          <w:b/>
        </w:rPr>
        <w:t xml:space="preserve">18 </w:t>
      </w:r>
      <w:r>
        <w:t xml:space="preserve"> {{field-on:Bible}}</w:t>
      </w:r>
      <w:r>
        <w:t xml:space="preserve">And these are the sons of Olibema, wife of Esau: chief Jeoul, chief Jeglom, chief Kore. These are the chiefs of Olibema daughter of Ana, wife of Esau.</w:t>
      </w:r>
      <w:r>
        <w:t xml:space="preserve">{{field-off:Bible}}</w:t>
      </w:r>
    </w:p>
    <w:p>
      <w:r>
        <w:rPr>
          <w:sz w:val="18"/>
          <w:color w:val="777777"/>
        </w:rPr>
        <w:t xml:space="preserve">[[@Bible:Genesis 36:19]] </w:t>
      </w:r>
      <w:r>
        <w:rPr>
          <w:b/>
        </w:rPr>
        <w:t xml:space="preserve">19 </w:t>
      </w:r>
      <w:r>
        <w:t xml:space="preserve"> {{field-on:Bible}}</w:t>
      </w:r>
      <w:r>
        <w:t xml:space="preserve">These are the sons of Esau, and these are their chiefs. These are the sons of Edom.</w:t>
      </w:r>
      <w:r>
        <w:t xml:space="preserve">{{field-off:Bible}}</w:t>
      </w:r>
    </w:p>
    <w:p>
      <w:r>
        <w:rPr>
          <w:sz w:val="18"/>
          <w:color w:val="777777"/>
        </w:rPr>
        <w:t xml:space="preserve">[[@Bible:Genesis 36:20]] </w:t>
      </w:r>
      <w:r>
        <w:rPr>
          <w:b/>
        </w:rPr>
        <w:t xml:space="preserve">20 </w:t>
      </w:r>
      <w:r>
        <w:t xml:space="preserve"> {{field-on:Bible}}</w:t>
      </w:r>
      <w:r>
        <w:t xml:space="preserve">And these are the sons of Seir the Horite, who inhabited the land: Lotan, Sobal, Sebegon, Ana,</w:t>
      </w:r>
      <w:r>
        <w:t xml:space="preserve">{{field-off:Bible}}</w:t>
      </w:r>
    </w:p>
    <w:p>
      <w:r>
        <w:rPr>
          <w:sz w:val="18"/>
          <w:color w:val="777777"/>
        </w:rPr>
        <w:t xml:space="preserve">[[@Bible:Genesis 36:21]] </w:t>
      </w:r>
      <w:r>
        <w:rPr>
          <w:b/>
        </w:rPr>
        <w:t xml:space="preserve">21 </w:t>
      </w:r>
      <w:r>
        <w:t xml:space="preserve"> {{field-on:Bible}}</w:t>
      </w:r>
      <w:r>
        <w:t xml:space="preserve">and Deson and Asar and Rison. These are the chiefs of the Horite, sons of Seir in the land of Edom.</w:t>
      </w:r>
      <w:r>
        <w:t xml:space="preserve">{{field-off:Bible}}</w:t>
      </w:r>
    </w:p>
    <w:p>
      <w:r>
        <w:rPr>
          <w:sz w:val="18"/>
          <w:color w:val="777777"/>
        </w:rPr>
        <w:t xml:space="preserve">[[@Bible:Genesis 36:22]] </w:t>
      </w:r>
      <w:r>
        <w:rPr>
          <w:b/>
        </w:rPr>
        <w:t xml:space="preserve">22 </w:t>
      </w:r>
      <w:r>
        <w:t xml:space="preserve"> {{field-on:Bible}}</w:t>
      </w:r>
      <w:r>
        <w:t xml:space="preserve">And Lotan's sons became Chorri and Aiman, and Lotan's sister was Thamna.</w:t>
      </w:r>
      <w:r>
        <w:t xml:space="preserve">{{field-off:Bible}}</w:t>
      </w:r>
    </w:p>
    <w:p>
      <w:r>
        <w:rPr>
          <w:sz w:val="18"/>
          <w:color w:val="777777"/>
        </w:rPr>
        <w:t xml:space="preserve">[[@Bible:Genesis 36:23]] </w:t>
      </w:r>
      <w:r>
        <w:rPr>
          <w:b/>
        </w:rPr>
        <w:t xml:space="preserve">23 </w:t>
      </w:r>
      <w:r>
        <w:t xml:space="preserve"> {{field-on:Bible}}</w:t>
      </w:r>
      <w:r>
        <w:t xml:space="preserve">And these are the sons of Sobal: Golam and Manachath and Gaibel and Sophar and Omar.</w:t>
      </w:r>
      <w:r>
        <w:t xml:space="preserve">{{field-off:Bible}}</w:t>
      </w:r>
    </w:p>
    <w:p>
      <w:r>
        <w:rPr>
          <w:sz w:val="18"/>
          <w:color w:val="777777"/>
        </w:rPr>
        <w:t xml:space="preserve">[[@Bible:Genesis 36:24]] </w:t>
      </w:r>
      <w:r>
        <w:rPr>
          <w:b/>
        </w:rPr>
        <w:t xml:space="preserve">24 </w:t>
      </w:r>
      <w:r>
        <w:t xml:space="preserve"> {{field-on:Bible}}</w:t>
      </w:r>
      <w:r>
        <w:t xml:space="preserve">And these are the sons of Sebegon: Aie and Ana. This is Ana, who found Jamein in the wilderness, when he tended the beasts of burden of Sebegon his father.</w:t>
      </w:r>
      <w:r>
        <w:rPr>
          <w:rStyle w:val="FootnoteReference"/>
        </w:rPr>
        <w:footnoteReference w:id="455"/>
      </w:r>
      <w:r>
        <w:t xml:space="preserve">{{field-off:Bible}}</w:t>
      </w:r>
    </w:p>
    <w:p>
      <w:r>
        <w:rPr>
          <w:sz w:val="18"/>
          <w:color w:val="777777"/>
        </w:rPr>
        <w:t xml:space="preserve">[[@Bible:Genesis 36:25]] </w:t>
      </w:r>
      <w:r>
        <w:rPr>
          <w:b/>
        </w:rPr>
        <w:t xml:space="preserve">25 </w:t>
      </w:r>
      <w:r>
        <w:t xml:space="preserve"> {{field-on:Bible}}</w:t>
      </w:r>
      <w:r>
        <w:t xml:space="preserve">And these are the sons of Ana: Deson and Olibema daughter of Ana.</w:t>
      </w:r>
      <w:r>
        <w:t xml:space="preserve">{{field-off:Bible}}</w:t>
      </w:r>
    </w:p>
    <w:p>
      <w:r>
        <w:rPr>
          <w:sz w:val="18"/>
          <w:color w:val="777777"/>
        </w:rPr>
        <w:t xml:space="preserve">[[@Bible:Genesis 36:26]] </w:t>
      </w:r>
      <w:r>
        <w:rPr>
          <w:b/>
        </w:rPr>
        <w:t xml:space="preserve">26 </w:t>
      </w:r>
      <w:r>
        <w:t xml:space="preserve"> {{field-on:Bible}}</w:t>
      </w:r>
      <w:r>
        <w:t xml:space="preserve">And these are the sons of Deson: Amada and Asban and Ithran and Charran.</w:t>
      </w:r>
      <w:r>
        <w:t xml:space="preserve">{{field-off:Bible}}</w:t>
      </w:r>
    </w:p>
    <w:p>
      <w:r>
        <w:rPr>
          <w:sz w:val="18"/>
          <w:color w:val="777777"/>
        </w:rPr>
        <w:t xml:space="preserve">[[@Bible:Genesis 36:27]] </w:t>
      </w:r>
      <w:r>
        <w:rPr>
          <w:b/>
        </w:rPr>
        <w:t xml:space="preserve">27 </w:t>
      </w:r>
      <w:r>
        <w:t xml:space="preserve"> {{field-on:Bible}}</w:t>
      </w:r>
      <w:r>
        <w:t xml:space="preserve">And these are the sons of Asar: Balaam and Zoukam and Joukam.</w:t>
      </w:r>
      <w:r>
        <w:t xml:space="preserve">{{field-off:Bible}}</w:t>
      </w:r>
    </w:p>
    <w:p>
      <w:r>
        <w:rPr>
          <w:sz w:val="18"/>
          <w:color w:val="777777"/>
        </w:rPr>
        <w:t xml:space="preserve">[[@Bible:Genesis 36:28]] </w:t>
      </w:r>
      <w:r>
        <w:rPr>
          <w:b/>
        </w:rPr>
        <w:t xml:space="preserve">28 </w:t>
      </w:r>
      <w:r>
        <w:t xml:space="preserve"> {{field-on:Bible}}</w:t>
      </w:r>
      <w:r>
        <w:t xml:space="preserve">And these are the sons of Rison: Hos and Aran.</w:t>
      </w:r>
      <w:r>
        <w:t xml:space="preserve">{{field-off:Bible}}</w:t>
      </w:r>
    </w:p>
    <w:p>
      <w:r>
        <w:rPr>
          <w:sz w:val="18"/>
          <w:color w:val="777777"/>
        </w:rPr>
        <w:t xml:space="preserve">[[@Bible:Genesis 36:29]] </w:t>
      </w:r>
      <w:r>
        <w:rPr>
          <w:b/>
        </w:rPr>
        <w:t xml:space="preserve">29 </w:t>
      </w:r>
      <w:r>
        <w:t xml:space="preserve"> {{field-on:Bible}}</w:t>
      </w:r>
      <w:r>
        <w:t xml:space="preserve">And these are the chiefs of Chorri: chief Lotan, chief Sobal, chief Sebegon, chief Ana,</w:t>
      </w:r>
      <w:r>
        <w:t xml:space="preserve">{{field-off:Bible}}</w:t>
      </w:r>
    </w:p>
    <w:p>
      <w:r>
        <w:rPr>
          <w:sz w:val="18"/>
          <w:color w:val="777777"/>
        </w:rPr>
        <w:t xml:space="preserve">[[@Bible:Genesis 36:30]] </w:t>
      </w:r>
      <w:r>
        <w:rPr>
          <w:b/>
        </w:rPr>
        <w:t xml:space="preserve">30 </w:t>
      </w:r>
      <w:r>
        <w:t xml:space="preserve"> {{field-on:Bible}}</w:t>
      </w:r>
      <w:r>
        <w:t xml:space="preserve">chief Deson, chief Asar, chief Rison. These are the chiefs of Chorri in their chiefships in the land of Edom.</w:t>
      </w:r>
      <w:r>
        <w:t xml:space="preserve">{{field-off:Bible}}</w:t>
      </w:r>
    </w:p>
    <w:p>
      <w:r>
        <w:rPr>
          <w:sz w:val="18"/>
          <w:color w:val="777777"/>
        </w:rPr>
        <w:t xml:space="preserve">[[@Bible:Genesis 36:31]] </w:t>
      </w:r>
      <w:r>
        <w:rPr>
          <w:b/>
        </w:rPr>
        <w:t xml:space="preserve">31 </w:t>
      </w:r>
      <w:r>
        <w:t xml:space="preserve"> {{field-on:Bible}}</w:t>
      </w:r>
      <w:r>
        <w:t xml:space="preserve">And these are the kings who reigned in Edom before a king reigned in Israel</w:t>
      </w:r>
      <w:r>
        <w:rPr>
          <w:rStyle w:val="FootnoteReference"/>
        </w:rPr>
        <w:footnoteReference w:id="456"/>
      </w:r>
      <w:r>
        <w:t xml:space="preserve">.</w:t>
      </w:r>
      <w:r>
        <w:t xml:space="preserve">{{field-off:Bible}}</w:t>
      </w:r>
    </w:p>
    <w:p>
      <w:r>
        <w:rPr>
          <w:sz w:val="18"/>
          <w:color w:val="777777"/>
        </w:rPr>
        <w:t xml:space="preserve">[[@Bible:Genesis 36:32]] </w:t>
      </w:r>
      <w:r>
        <w:rPr>
          <w:b/>
        </w:rPr>
        <w:t xml:space="preserve">32 </w:t>
      </w:r>
      <w:r>
        <w:t xml:space="preserve"> {{field-on:Bible}}</w:t>
      </w:r>
      <w:r>
        <w:t xml:space="preserve">And Balac son of Beor reigned in Edom, and the name of his city was Dennaba.</w:t>
      </w:r>
      <w:r>
        <w:t xml:space="preserve">{{field-off:Bible}}</w:t>
      </w:r>
    </w:p>
    <w:p>
      <w:r>
        <w:rPr>
          <w:sz w:val="18"/>
          <w:color w:val="777777"/>
        </w:rPr>
        <w:t xml:space="preserve">[[@Bible:Genesis 36:33]] </w:t>
      </w:r>
      <w:r>
        <w:rPr>
          <w:b/>
        </w:rPr>
        <w:t xml:space="preserve">33 </w:t>
      </w:r>
      <w:r>
        <w:t xml:space="preserve"> {{field-on:Bible}}</w:t>
      </w:r>
      <w:r>
        <w:t xml:space="preserve">And Balac died, and Jobab son of Zare from Bosorra reigned in his place.</w:t>
      </w:r>
      <w:r>
        <w:t xml:space="preserve">{{field-off:Bible}}</w:t>
      </w:r>
    </w:p>
    <w:p>
      <w:r>
        <w:rPr>
          <w:sz w:val="18"/>
          <w:color w:val="777777"/>
        </w:rPr>
        <w:t xml:space="preserve">[[@Bible:Genesis 36:34]] </w:t>
      </w:r>
      <w:r>
        <w:rPr>
          <w:b/>
        </w:rPr>
        <w:t xml:space="preserve">34 </w:t>
      </w:r>
      <w:r>
        <w:t xml:space="preserve"> {{field-on:Bible}}</w:t>
      </w:r>
      <w:r>
        <w:t xml:space="preserve">And Jobab died, and Asom from the land of the Thaimanites reigned in his place.</w:t>
      </w:r>
      <w:r>
        <w:t xml:space="preserve">{{field-off:Bible}}</w:t>
      </w:r>
    </w:p>
    <w:p>
      <w:r>
        <w:rPr>
          <w:sz w:val="18"/>
          <w:color w:val="777777"/>
        </w:rPr>
        <w:t xml:space="preserve">[[@Bible:Genesis 36:35]] </w:t>
      </w:r>
      <w:r>
        <w:rPr>
          <w:b/>
        </w:rPr>
        <w:t xml:space="preserve">35 </w:t>
      </w:r>
      <w:r>
        <w:t xml:space="preserve"> {{field-on:Bible}}</w:t>
      </w:r>
      <w:r>
        <w:t xml:space="preserve">And Asom died, and Adad son of Barad, who cut down Madiam in the plain of Moab, reigned in his place, and the name of his city was Geththaim.</w:t>
      </w:r>
      <w:r>
        <w:t xml:space="preserve">{{field-off:Bible}}</w:t>
      </w:r>
    </w:p>
    <w:p>
      <w:r>
        <w:rPr>
          <w:sz w:val="18"/>
          <w:color w:val="777777"/>
        </w:rPr>
        <w:t xml:space="preserve">[[@Bible:Genesis 36:36]] </w:t>
      </w:r>
      <w:r>
        <w:rPr>
          <w:b/>
        </w:rPr>
        <w:t xml:space="preserve">36 </w:t>
      </w:r>
      <w:r>
        <w:t xml:space="preserve"> {{field-on:Bible}}</w:t>
      </w:r>
      <w:r>
        <w:t xml:space="preserve">And Adad died, and Samada from Masekka reigned in his place.</w:t>
      </w:r>
      <w:r>
        <w:t xml:space="preserve">{{field-off:Bible}}</w:t>
      </w:r>
    </w:p>
    <w:p>
      <w:r>
        <w:rPr>
          <w:sz w:val="18"/>
          <w:color w:val="777777"/>
        </w:rPr>
        <w:t xml:space="preserve">[[@Bible:Genesis 36:37]] </w:t>
      </w:r>
      <w:r>
        <w:rPr>
          <w:b/>
        </w:rPr>
        <w:t xml:space="preserve">37 </w:t>
      </w:r>
      <w:r>
        <w:t xml:space="preserve"> {{field-on:Bible}}</w:t>
      </w:r>
      <w:r>
        <w:t xml:space="preserve">And Samada died, and Saul</w:t>
      </w:r>
      <w:r>
        <w:rPr>
          <w:rStyle w:val="FootnoteReference"/>
        </w:rPr>
        <w:footnoteReference w:id="457"/>
      </w:r>
      <w:r>
        <w:t xml:space="preserve"> from Rooboth by the river reigned in his place.</w:t>
      </w:r>
      <w:r>
        <w:t xml:space="preserve">{{field-off:Bible}}</w:t>
      </w:r>
    </w:p>
    <w:p>
      <w:r>
        <w:rPr>
          <w:sz w:val="18"/>
          <w:color w:val="777777"/>
        </w:rPr>
        <w:t xml:space="preserve">[[@Bible:Genesis 36:38]] </w:t>
      </w:r>
      <w:r>
        <w:rPr>
          <w:b/>
        </w:rPr>
        <w:t xml:space="preserve">38 </w:t>
      </w:r>
      <w:r>
        <w:t xml:space="preserve"> {{field-on:Bible}}</w:t>
      </w:r>
      <w:r>
        <w:t xml:space="preserve">And Saul died, and Balaennon son of Achobor reigned in his place.</w:t>
      </w:r>
      <w:r>
        <w:t xml:space="preserve">{{field-off:Bible}}</w:t>
      </w:r>
    </w:p>
    <w:p>
      <w:r>
        <w:rPr>
          <w:sz w:val="18"/>
          <w:color w:val="777777"/>
        </w:rPr>
        <w:t xml:space="preserve">[[@Bible:Genesis 36:39]] </w:t>
      </w:r>
      <w:r>
        <w:rPr>
          <w:b/>
        </w:rPr>
        <w:t xml:space="preserve">39 </w:t>
      </w:r>
      <w:r>
        <w:t xml:space="preserve"> {{field-on:Bible}}</w:t>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458"/>
      </w:r>
      <w:r>
        <w:t xml:space="preserve">{{field-off:Bible}}</w:t>
      </w:r>
    </w:p>
    <w:p>
      <w:r>
        <w:rPr>
          <w:sz w:val="18"/>
          <w:color w:val="777777"/>
        </w:rPr>
        <w:t xml:space="preserve">[[@Bible:Genesis 36:40]] </w:t>
      </w:r>
      <w:r>
        <w:rPr>
          <w:b/>
        </w:rPr>
        <w:t xml:space="preserve">40 </w:t>
      </w:r>
      <w:r>
        <w:t xml:space="preserve"> {{field-on:Bible}}</w:t>
      </w:r>
      <w:r>
        <w:t xml:space="preserve">These are the names of the chiefs of Esau in their tribes according to their place, in their lands and in their nations: chief Thamna, chief Gola, chief Jether,</w:t>
      </w:r>
      <w:r>
        <w:t xml:space="preserve">{{field-off:Bible}}</w:t>
      </w:r>
    </w:p>
    <w:p>
      <w:r>
        <w:rPr>
          <w:sz w:val="18"/>
          <w:color w:val="777777"/>
        </w:rPr>
        <w:t xml:space="preserve">[[@Bible:Genesis 36:41]] </w:t>
      </w:r>
      <w:r>
        <w:rPr>
          <w:b/>
        </w:rPr>
        <w:t xml:space="preserve">41 </w:t>
      </w:r>
      <w:r>
        <w:t xml:space="preserve"> {{field-on:Bible}}</w:t>
      </w:r>
      <w:r>
        <w:t xml:space="preserve">chief Olibema, chief Helas, chief Phinon,</w:t>
      </w:r>
      <w:r>
        <w:t xml:space="preserve">{{field-off:Bible}}</w:t>
      </w:r>
    </w:p>
    <w:p>
      <w:r>
        <w:rPr>
          <w:sz w:val="18"/>
          <w:color w:val="777777"/>
        </w:rPr>
        <w:t xml:space="preserve">[[@Bible:Genesis 36:42]] </w:t>
      </w:r>
      <w:r>
        <w:rPr>
          <w:b/>
        </w:rPr>
        <w:t xml:space="preserve">42 </w:t>
      </w:r>
      <w:r>
        <w:t xml:space="preserve"> {{field-on:Bible}}</w:t>
      </w:r>
      <w:r>
        <w:t xml:space="preserve">chief Kenez, chief Thaiman, chief Mazar,</w:t>
      </w:r>
      <w:r>
        <w:t xml:space="preserve">{{field-off:Bible}}</w:t>
      </w:r>
    </w:p>
    <w:p>
      <w:r>
        <w:rPr>
          <w:sz w:val="18"/>
          <w:color w:val="777777"/>
        </w:rPr>
        <w:t xml:space="preserve">[[@Bible:Genesis 36:43]] </w:t>
      </w:r>
      <w:r>
        <w:rPr>
          <w:b/>
        </w:rPr>
        <w:t xml:space="preserve">43 </w:t>
      </w:r>
      <w:r>
        <w:t xml:space="preserve"> {{field-on:Bible}}</w:t>
      </w:r>
      <w:r>
        <w:t xml:space="preserve">chief Magediel, chief Zaphoin. These are the chiefs of Edom in the places built up in the land of their possession. This is Esau, father of Edom.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[[@Bible:Genesis 37:1]] </w:t>
      </w:r>
      <w:r>
        <w:rPr>
          <w:b/>
        </w:rPr>
        <w:t xml:space="preserve">1 </w:t>
      </w:r>
      <w:r>
        <w:t xml:space="preserve"> {{field-on:Bible}}</w:t>
      </w:r>
      <w:r>
        <w:t xml:space="preserve">Now Jacob</w:t>
      </w:r>
      <w:r>
        <w:rPr>
          <w:rStyle w:val="FootnoteReference"/>
        </w:rPr>
        <w:footnoteReference w:id="459"/>
      </w:r>
      <w:r>
        <w:t xml:space="preserve"> lived in the land where his father had sojourned, in the land of </w:t>
      </w:r>
      <w:r>
        <w:t xml:space="preserve">[[Canaan &gt;&gt; BibleKnowledgebase:@Canaan]]</w:t>
      </w:r>
      <w:r>
        <w:t xml:space="preserve">.</w:t>
      </w:r>
      <w:r>
        <w:t xml:space="preserve">{{field-off:Bible}}</w:t>
      </w:r>
    </w:p>
    <w:p>
      <w:r>
        <w:rPr>
          <w:sz w:val="18"/>
          <w:color w:val="777777"/>
        </w:rPr>
        <w:t xml:space="preserve">[[@Bible:Genesis 37:2]] </w:t>
      </w:r>
      <w:r>
        <w:rPr>
          <w:b/>
        </w:rPr>
        <w:t xml:space="preserve">2 </w:t>
      </w:r>
      <w:r>
        <w:t xml:space="preserve"> {{field-on:Bible}}</w:t>
      </w:r>
      <w:r>
        <w:t xml:space="preserve">And these are the generations of Jacob. Joseph</w:t>
      </w:r>
      <w:r>
        <w:rPr>
          <w:rStyle w:val="FootnoteReference"/>
        </w:rPr>
        <w:footnoteReference w:id="460"/>
      </w:r>
      <w:r>
        <w:t xml:space="preserve"> was seventeen years old, shepherding his father's sheep with his brothers, being young, with the sons of Bilhah and with the sons of Zilpah, the wives of his father. And Joseph brought a bad report to Israel</w:t>
      </w:r>
      <w:r>
        <w:rPr>
          <w:rStyle w:val="FootnoteReference"/>
        </w:rPr>
        <w:footnoteReference w:id="461"/>
      </w:r>
      <w:r>
        <w:t xml:space="preserve"> their father.</w:t>
      </w:r>
      <w:r>
        <w:rPr>
          <w:rStyle w:val="FootnoteReference"/>
        </w:rPr>
        <w:footnoteReference w:id="462"/>
      </w:r>
      <w:r>
        <w:t xml:space="preserve">{{field-off:Bible}}</w:t>
      </w:r>
    </w:p>
    <w:p>
      <w:r>
        <w:rPr>
          <w:sz w:val="18"/>
          <w:color w:val="777777"/>
        </w:rPr>
        <w:t xml:space="preserve">[[@Bible:Genesis 37:3]] </w:t>
      </w:r>
      <w:r>
        <w:rPr>
          <w:b/>
        </w:rPr>
        <w:t xml:space="preserve">3 </w:t>
      </w:r>
      <w:r>
        <w:t xml:space="preserve"> {{field-on:Bible}}</w:t>
      </w:r>
      <w:r>
        <w:t xml:space="preserve">Now Jacob loved Joseph more than all his sons, because he was a son of old age to him. And he made him a varicolored tunic.</w:t>
      </w:r>
      <w:r>
        <w:rPr>
          <w:rStyle w:val="FootnoteReference"/>
        </w:rPr>
        <w:footnoteReference w:id="463"/>
      </w:r>
      <w:r>
        <w:t xml:space="preserve">{{field-off:Bible}}</w:t>
      </w:r>
    </w:p>
    <w:p>
      <w:r>
        <w:rPr>
          <w:sz w:val="18"/>
          <w:color w:val="777777"/>
        </w:rPr>
        <w:t xml:space="preserve">[[@Bible:Genesis 37:4]] </w:t>
      </w:r>
      <w:r>
        <w:rPr>
          <w:b/>
        </w:rPr>
        <w:t xml:space="preserve">4 </w:t>
      </w:r>
      <w:r>
        <w:t xml:space="preserve"> {{field-on:Bible}}</w:t>
      </w:r>
      <w:r>
        <w:t xml:space="preserve">And when his brothers saw that their father loved him more than all his sons, they hated him and could not speak anything peaceful to him.</w:t>
      </w:r>
      <w:r>
        <w:t xml:space="preserve">{{field-off:Bible}}</w:t>
      </w:r>
    </w:p>
    <w:p>
      <w:r>
        <w:rPr>
          <w:sz w:val="18"/>
          <w:color w:val="777777"/>
        </w:rPr>
        <w:t xml:space="preserve">[[@Bible:Genesis 37:5]] </w:t>
      </w:r>
      <w:r>
        <w:rPr>
          <w:b/>
        </w:rPr>
        <w:t xml:space="preserve">5 </w:t>
      </w:r>
      <w:r>
        <w:t xml:space="preserve"> {{field-on:Bible}}</w:t>
      </w:r>
      <w:r>
        <w:t xml:space="preserve">And Joseph dreamed a dream and told it to his brothers.</w:t>
      </w:r>
      <w:r>
        <w:t xml:space="preserve">{{field-off:Bible}}</w:t>
      </w:r>
    </w:p>
    <w:p>
      <w:r>
        <w:rPr>
          <w:sz w:val="18"/>
          <w:color w:val="777777"/>
        </w:rPr>
        <w:t xml:space="preserve">[[@Bible:Genesis 37:6]] </w:t>
      </w:r>
      <w:r>
        <w:rPr>
          <w:b/>
        </w:rPr>
        <w:t xml:space="preserve">6 </w:t>
      </w:r>
      <w:r>
        <w:t xml:space="preserve"> {{field-on:Bible}}</w:t>
      </w:r>
      <w:r>
        <w:t xml:space="preserve">And he said to them, Hear this dream that I dreamed:</w:t>
      </w:r>
      <w:r>
        <w:t xml:space="preserve">{{field-off:Bible}}</w:t>
      </w:r>
    </w:p>
    <w:p>
      <w:r>
        <w:rPr>
          <w:sz w:val="18"/>
          <w:color w:val="777777"/>
        </w:rPr>
        <w:t xml:space="preserve">[[@Bible:Genesis 37:7]] </w:t>
      </w:r>
      <w:r>
        <w:rPr>
          <w:b/>
        </w:rPr>
        <w:t xml:space="preserve">7 </w:t>
      </w:r>
      <w:r>
        <w:t xml:space="preserve"> {{field-on:Bible}}</w:t>
      </w:r>
      <w:r>
        <w:t xml:space="preserve">I thought you were binding sheaves in the middle of the field, and my sheaf rose and stood upright, and your sheaves turned around and bowed to my sheaf.</w:t>
      </w:r>
      <w:r>
        <w:t xml:space="preserve">{{field-off:Bible}}</w:t>
      </w:r>
    </w:p>
    <w:p>
      <w:r>
        <w:rPr>
          <w:sz w:val="18"/>
          <w:color w:val="777777"/>
        </w:rPr>
        <w:t xml:space="preserve">[[@Bible:Genesis 37:8]] </w:t>
      </w:r>
      <w:r>
        <w:rPr>
          <w:b/>
        </w:rPr>
        <w:t xml:space="preserve">8 </w:t>
      </w:r>
      <w:r>
        <w:t xml:space="preserve"> {{field-on:Bible}}</w:t>
      </w:r>
      <w:r>
        <w:t xml:space="preserve">And his brothers said to him, Reigning will you reign over us, or ruling will you rule us? And they added still more to hate him because of his dreams and because of his words.</w:t>
      </w:r>
      <w:r>
        <w:t xml:space="preserve">{{field-off:Bible}}</w:t>
      </w:r>
    </w:p>
    <w:p>
      <w:r>
        <w:rPr>
          <w:sz w:val="18"/>
          <w:color w:val="777777"/>
        </w:rPr>
        <w:t xml:space="preserve">[[@Bible:Genesis 37:9]] </w:t>
      </w:r>
      <w:r>
        <w:rPr>
          <w:b/>
        </w:rPr>
        <w:t xml:space="preserve">9 </w:t>
      </w:r>
      <w:r>
        <w:t xml:space="preserve"> {{field-on:Bible}}</w:t>
      </w:r>
      <w:r>
        <w:t xml:space="preserve">And he saw another dream and told it to his father and to his brothers and said, Look, I dreamed another dream, like the sun and the moon and eleven stars bowing to me.</w:t>
      </w:r>
      <w:r>
        <w:rPr>
          <w:rStyle w:val="FootnoteReference"/>
        </w:rPr>
        <w:footnoteReference w:id="464"/>
      </w:r>
      <w:r>
        <w:t xml:space="preserve">{{field-off:Bible}}</w:t>
      </w:r>
    </w:p>
    <w:p>
      <w:r>
        <w:rPr>
          <w:sz w:val="18"/>
          <w:color w:val="777777"/>
        </w:rPr>
        <w:t xml:space="preserve">[[@Bible:Genesis 37:10]] </w:t>
      </w:r>
      <w:r>
        <w:rPr>
          <w:b/>
        </w:rPr>
        <w:t xml:space="preserve">10 </w:t>
      </w:r>
      <w:r>
        <w:t xml:space="preserve"> {{field-on:Bible}}</w:t>
      </w:r>
      <w:r>
        <w:t xml:space="preserve">And his father rebuked him and said to him, What is this dream that you dreamed? Shall I and your mother and your brothers truly come to bow to you on the ground?</w:t>
      </w:r>
      <w:r>
        <w:t xml:space="preserve">{{field-off:Bible}}</w:t>
      </w:r>
    </w:p>
    <w:p>
      <w:r>
        <w:rPr>
          <w:sz w:val="18"/>
          <w:color w:val="777777"/>
        </w:rPr>
        <w:t xml:space="preserve">[[@Bible:Genesis 37:11]] </w:t>
      </w:r>
      <w:r>
        <w:rPr>
          <w:b/>
        </w:rPr>
        <w:t xml:space="preserve">11 </w:t>
      </w:r>
      <w:r>
        <w:t xml:space="preserve"> {{field-on:Bible}}</w:t>
      </w:r>
      <w:r>
        <w:t xml:space="preserve">And his brothers envied him, but his father kept the saying.</w:t>
      </w:r>
      <w:r>
        <w:t xml:space="preserve">{{field-off:Bible}}</w:t>
      </w:r>
    </w:p>
    <w:p>
      <w:r>
        <w:rPr>
          <w:sz w:val="18"/>
          <w:color w:val="777777"/>
        </w:rPr>
        <w:t xml:space="preserve">[[@Bible:Genesis 37:12]] </w:t>
      </w:r>
      <w:r>
        <w:rPr>
          <w:b/>
        </w:rPr>
        <w:t xml:space="preserve">12 </w:t>
      </w:r>
      <w:r>
        <w:t xml:space="preserve"> {{field-on:Bible}}</w:t>
      </w:r>
      <w:r>
        <w:t xml:space="preserve">And his brothers went to pasture their father's sheep</w:t>
      </w:r>
      <w:r>
        <w:rPr>
          <w:rStyle w:val="FootnoteReference"/>
        </w:rPr>
        <w:footnoteReference w:id="465"/>
      </w:r>
      <w:r>
        <w:t xml:space="preserve"> at Shechem.</w:t>
      </w:r>
      <w:r>
        <w:t xml:space="preserve">{{field-off:Bible}}</w:t>
      </w:r>
    </w:p>
    <w:p>
      <w:r>
        <w:rPr>
          <w:sz w:val="18"/>
          <w:color w:val="777777"/>
        </w:rPr>
        <w:t xml:space="preserve">[[@Bible:Genesis 37:13]] </w:t>
      </w:r>
      <w:r>
        <w:rPr>
          <w:b/>
        </w:rPr>
        <w:t xml:space="preserve">13 </w:t>
      </w:r>
      <w:r>
        <w:t xml:space="preserve"> {{field-on:Bible}}</w:t>
      </w:r>
      <w:r>
        <w:t xml:space="preserve">And Israel said to Joseph, Are not your brothers shepherding at Shechem? Come, I will send you to them. And he said to him, Look, I am here.</w:t>
      </w:r>
      <w:r>
        <w:t xml:space="preserve">{{field-off:Bible}}</w:t>
      </w:r>
    </w:p>
    <w:p>
      <w:r>
        <w:rPr>
          <w:sz w:val="18"/>
          <w:color w:val="777777"/>
        </w:rPr>
        <w:t xml:space="preserve">[[@Bible:Genesis 37:14]] </w:t>
      </w:r>
      <w:r>
        <w:rPr>
          <w:b/>
        </w:rPr>
        <w:t xml:space="preserve">14 </w:t>
      </w:r>
      <w:r>
        <w:t xml:space="preserve"> {{field-on:Bible}}</w:t>
      </w:r>
      <w:r>
        <w:t xml:space="preserve">And Israel said to him, Go and see whether your brothers are well and whether the sheep are well, and report to me. And he sent him from the valley of Hebron, and he came to Shechem.</w:t>
      </w:r>
      <w:r>
        <w:t xml:space="preserve">{{field-off:Bible}}</w:t>
      </w:r>
    </w:p>
    <w:p>
      <w:r>
        <w:rPr>
          <w:sz w:val="18"/>
          <w:color w:val="777777"/>
        </w:rPr>
        <w:t xml:space="preserve">[[@Bible:Genesis 37:15]] </w:t>
      </w:r>
      <w:r>
        <w:rPr>
          <w:b/>
        </w:rPr>
        <w:t xml:space="preserve">15 </w:t>
      </w:r>
      <w:r>
        <w:t xml:space="preserve"> {{field-on:Bible}}</w:t>
      </w:r>
      <w:r>
        <w:t xml:space="preserve">And a man found him wandering in the field, and the man asked him, saying, What do you seek?</w:t>
      </w:r>
      <w:r>
        <w:t xml:space="preserve">{{field-off:Bible}}</w:t>
      </w:r>
    </w:p>
    <w:p>
      <w:r>
        <w:rPr>
          <w:sz w:val="18"/>
          <w:color w:val="777777"/>
        </w:rPr>
        <w:t xml:space="preserve">[[@Bible:Genesis 37:16]] </w:t>
      </w:r>
      <w:r>
        <w:rPr>
          <w:b/>
        </w:rPr>
        <w:t xml:space="preserve">16 </w:t>
      </w:r>
      <w:r>
        <w:t xml:space="preserve"> {{field-on:Bible}}</w:t>
      </w:r>
      <w:r>
        <w:t xml:space="preserve">And he said, I seek my brothers. Tell me where they are shepherding.</w:t>
      </w:r>
      <w:r>
        <w:t xml:space="preserve">{{field-off:Bible}}</w:t>
      </w:r>
    </w:p>
    <w:p>
      <w:r>
        <w:rPr>
          <w:sz w:val="18"/>
          <w:color w:val="777777"/>
        </w:rPr>
        <w:t xml:space="preserve">[[@Bible:Genesis 37:17]] </w:t>
      </w:r>
      <w:r>
        <w:rPr>
          <w:b/>
        </w:rPr>
        <w:t xml:space="preserve">17 </w:t>
      </w:r>
      <w:r>
        <w:t xml:space="preserve"> {{field-on:Bible}}</w:t>
      </w:r>
      <w:r>
        <w:t xml:space="preserve">And the man said to him, They have departed from here, for I heard them saying, Let us go to Dothaim. And Joseph went after his brothers and found them at Dothaim.</w:t>
      </w:r>
      <w:r>
        <w:t xml:space="preserve">{{field-off:Bible}}</w:t>
      </w:r>
    </w:p>
    <w:p>
      <w:r>
        <w:rPr>
          <w:sz w:val="18"/>
          <w:color w:val="777777"/>
        </w:rPr>
        <w:t xml:space="preserve">[[@Bible:Genesis 37:18]] </w:t>
      </w:r>
      <w:r>
        <w:rPr>
          <w:b/>
        </w:rPr>
        <w:t xml:space="preserve">18 </w:t>
      </w:r>
      <w:r>
        <w:t xml:space="preserve"> {{field-on:Bible}}</w:t>
      </w:r>
      <w:r>
        <w:t xml:space="preserve">And they saw him from far away before he came near to them, and they plotted wickedly to kill him.</w:t>
      </w:r>
      <w:r>
        <w:t xml:space="preserve">{{field-off:Bible}}</w:t>
      </w:r>
    </w:p>
    <w:p>
      <w:r>
        <w:rPr>
          <w:sz w:val="18"/>
          <w:color w:val="777777"/>
        </w:rPr>
        <w:t xml:space="preserve">[[@Bible:Genesis 37:19]] </w:t>
      </w:r>
      <w:r>
        <w:rPr>
          <w:b/>
        </w:rPr>
        <w:t xml:space="preserve">19 </w:t>
      </w:r>
      <w:r>
        <w:t xml:space="preserve"> {{field-on:Bible}}</w:t>
      </w:r>
      <w:r>
        <w:t xml:space="preserve">And each said to his brother, Look, that dreamer is coming.</w:t>
      </w:r>
      <w:r>
        <w:t xml:space="preserve">{{field-off:Bible}}</w:t>
      </w:r>
    </w:p>
    <w:p>
      <w:r>
        <w:rPr>
          <w:sz w:val="18"/>
          <w:color w:val="777777"/>
        </w:rPr>
        <w:t xml:space="preserve">[[@Bible:Genesis 37:20]] </w:t>
      </w:r>
      <w:r>
        <w:rPr>
          <w:b/>
        </w:rPr>
        <w:t xml:space="preserve">20 </w:t>
      </w:r>
      <w:r>
        <w:t xml:space="preserve"> {{field-on:Bible}}</w:t>
      </w:r>
      <w:r>
        <w:t xml:space="preserve">Now then come, let us kill him and throw him into one of the pits, and we will say, An evil beast devoured him. And we will see what his dreams will become.</w:t>
      </w:r>
      <w:r>
        <w:t xml:space="preserve">{{field-off:Bible}}</w:t>
      </w:r>
    </w:p>
    <w:p>
      <w:r>
        <w:rPr>
          <w:sz w:val="18"/>
          <w:color w:val="777777"/>
        </w:rPr>
        <w:t xml:space="preserve">[[@Bible:Genesis 37:21]] </w:t>
      </w:r>
      <w:r>
        <w:rPr>
          <w:b/>
        </w:rPr>
        <w:t xml:space="preserve">21 </w:t>
      </w:r>
      <w:r>
        <w:t xml:space="preserve"> {{field-on:Bible}}</w:t>
      </w:r>
      <w:r>
        <w:t xml:space="preserve">And Reuben</w:t>
      </w:r>
      <w:r>
        <w:rPr>
          <w:rStyle w:val="FootnoteReference"/>
        </w:rPr>
        <w:footnoteReference w:id="466"/>
      </w:r>
      <w:r>
        <w:t xml:space="preserve">, hearing, rescued him from their hands and said, Let us not strike him down to death.</w:t>
      </w:r>
      <w:r>
        <w:rPr>
          <w:rStyle w:val="FootnoteReference"/>
        </w:rPr>
        <w:footnoteReference w:id="467"/>
      </w:r>
      <w:r>
        <w:t xml:space="preserve">{{field-off:Bible}}</w:t>
      </w:r>
    </w:p>
    <w:p>
      <w:r>
        <w:rPr>
          <w:sz w:val="18"/>
          <w:color w:val="777777"/>
        </w:rPr>
        <w:t xml:space="preserve">[[@Bible:Genesis 37:22]] </w:t>
      </w:r>
      <w:r>
        <w:rPr>
          <w:b/>
        </w:rPr>
        <w:t xml:space="preserve">22 </w:t>
      </w:r>
      <w:r>
        <w:t xml:space="preserve"> {{field-on:Bible}}</w:t>
      </w:r>
      <w:r>
        <w:t xml:space="preserve">And Reuben said to them, Do not shed blood. Throw him into one of these pits in the wilderness, but do not lay a hand on him, so that he might rescue him from their hands and restore him to his father.</w:t>
      </w:r>
      <w:r>
        <w:t xml:space="preserve">{{field-off:Bible}}</w:t>
      </w:r>
    </w:p>
    <w:p>
      <w:r>
        <w:rPr>
          <w:sz w:val="18"/>
          <w:color w:val="777777"/>
        </w:rPr>
        <w:t xml:space="preserve">[[@Bible:Genesis 37:23]] </w:t>
      </w:r>
      <w:r>
        <w:rPr>
          <w:b/>
        </w:rPr>
        <w:t xml:space="preserve">23 </w:t>
      </w:r>
      <w:r>
        <w:t xml:space="preserve"> {{field-on:Bible}}</w:t>
      </w:r>
      <w:r>
        <w:t xml:space="preserve">And it happened when Joseph came to his brothers, they stripped Joseph of the varicolored tunic that was around him.</w:t>
      </w:r>
      <w:r>
        <w:t xml:space="preserve">{{field-off:Bible}}</w:t>
      </w:r>
    </w:p>
    <w:p>
      <w:r>
        <w:rPr>
          <w:sz w:val="18"/>
          <w:color w:val="777777"/>
        </w:rPr>
        <w:t xml:space="preserve">[[@Bible:Genesis 37:24]] </w:t>
      </w:r>
      <w:r>
        <w:rPr>
          <w:b/>
        </w:rPr>
        <w:t xml:space="preserve">24 </w:t>
      </w:r>
      <w:r>
        <w:t xml:space="preserve"> {{field-on:Bible}}</w:t>
      </w:r>
      <w:r>
        <w:t xml:space="preserve">And taking him, they threw him into the pit. And the pit was empty; it had no water.</w:t>
      </w:r>
      <w:r>
        <w:t xml:space="preserve">{{field-off:Bible}}</w:t>
      </w:r>
    </w:p>
    <w:p>
      <w:r>
        <w:rPr>
          <w:sz w:val="18"/>
          <w:color w:val="777777"/>
        </w:rPr>
        <w:t xml:space="preserve">[[@Bible:Genesis 37:25]] </w:t>
      </w:r>
      <w:r>
        <w:rPr>
          <w:b/>
        </w:rPr>
        <w:t xml:space="preserve">25 </w:t>
      </w:r>
      <w:r>
        <w:t xml:space="preserve"> {{field-on:Bible}}</w:t>
      </w:r>
      <w:r>
        <w:t xml:space="preserve">And they sat down to eat bread, and looking up with their eyes they saw, and look, Ishmaelite travelers</w:t>
      </w:r>
      <w:r>
        <w:rPr>
          <w:rStyle w:val="FootnoteReference"/>
        </w:rPr>
        <w:footnoteReference w:id="468"/>
      </w:r>
      <w:r>
        <w:t xml:space="preserve"> were coming from Gilead, and their camels were full of aromatics and resin and stacte, and they were going to carry them down to Egypt.</w:t>
      </w:r>
      <w:r>
        <w:rPr>
          <w:rStyle w:val="FootnoteReference"/>
        </w:rPr>
        <w:footnoteReference w:id="469"/>
      </w:r>
      <w:r>
        <w:t xml:space="preserve">{{field-off:Bible}}</w:t>
      </w:r>
    </w:p>
    <w:p>
      <w:r>
        <w:rPr>
          <w:sz w:val="18"/>
          <w:color w:val="777777"/>
        </w:rPr>
        <w:t xml:space="preserve">[[@Bible:Genesis 37:26]] </w:t>
      </w:r>
      <w:r>
        <w:rPr>
          <w:b/>
        </w:rPr>
        <w:t xml:space="preserve">26 </w:t>
      </w:r>
      <w:r>
        <w:t xml:space="preserve"> {{field-on:Bible}}</w:t>
      </w:r>
      <w:r>
        <w:t xml:space="preserve">And Judah</w:t>
      </w:r>
      <w:r>
        <w:rPr>
          <w:rStyle w:val="FootnoteReference"/>
        </w:rPr>
        <w:footnoteReference w:id="470"/>
      </w:r>
      <w:r>
        <w:t xml:space="preserve"> said to his brothers, What profit is there if we kill our brother and hide his blood?</w:t>
      </w:r>
      <w:r>
        <w:t xml:space="preserve">{{field-off:Bible}}</w:t>
      </w:r>
    </w:p>
    <w:p>
      <w:r>
        <w:rPr>
          <w:sz w:val="18"/>
          <w:color w:val="777777"/>
        </w:rPr>
        <w:t xml:space="preserve">[[@Bible:Genesis 37:27]] </w:t>
      </w:r>
      <w:r>
        <w:rPr>
          <w:b/>
        </w:rPr>
        <w:t xml:space="preserve">27 </w:t>
      </w:r>
      <w:r>
        <w:t xml:space="preserve"> {{field-on:Bible}}</w:t>
      </w:r>
      <w:r>
        <w:t xml:space="preserve">Come, let us sell him to these Ishmaelites, and let not our hands be upon him, because he is our brother and our flesh. And his brothers listened.</w:t>
      </w:r>
      <w:r>
        <w:t xml:space="preserve">{{field-off:Bible}}</w:t>
      </w:r>
    </w:p>
    <w:p>
      <w:r>
        <w:rPr>
          <w:sz w:val="18"/>
          <w:color w:val="777777"/>
        </w:rPr>
        <w:t xml:space="preserve">[[@Bible:Genesis 37:28]] </w:t>
      </w:r>
      <w:r>
        <w:rPr>
          <w:b/>
        </w:rPr>
        <w:t xml:space="preserve">28 </w:t>
      </w:r>
      <w:r>
        <w:t xml:space="preserve"> {{field-on:Bible}}</w:t>
      </w:r>
      <w:r>
        <w:t xml:space="preserve">And Midianite merchant men passed by, and they drew Joseph up and brought him out of the pit and sold Joseph to the Ishmaelites for twenty gold pieces. And they brought Joseph down to Egypt.</w:t>
      </w:r>
      <w:r>
        <w:t xml:space="preserve">{{field-off:Bible}}</w:t>
      </w:r>
    </w:p>
    <w:p>
      <w:r>
        <w:rPr>
          <w:sz w:val="18"/>
          <w:color w:val="777777"/>
        </w:rPr>
        <w:t xml:space="preserve">[[@Bible:Genesis 37:29]] </w:t>
      </w:r>
      <w:r>
        <w:rPr>
          <w:b/>
        </w:rPr>
        <w:t xml:space="preserve">29 </w:t>
      </w:r>
      <w:r>
        <w:t xml:space="preserve"> {{field-on:Bible}}</w:t>
      </w:r>
      <w:r>
        <w:t xml:space="preserve">And Reuben returned to the pit and did not see Joseph in the pit. And he tore his garments.</w:t>
      </w:r>
      <w:r>
        <w:t xml:space="preserve">{{field-off:Bible}}</w:t>
      </w:r>
    </w:p>
    <w:p>
      <w:r>
        <w:rPr>
          <w:sz w:val="18"/>
          <w:color w:val="777777"/>
        </w:rPr>
        <w:t xml:space="preserve">[[@Bible:Genesis 37:30]] </w:t>
      </w:r>
      <w:r>
        <w:rPr>
          <w:b/>
        </w:rPr>
        <w:t xml:space="preserve">30 </w:t>
      </w:r>
      <w:r>
        <w:t xml:space="preserve"> {{field-on:Bible}}</w:t>
      </w:r>
      <w:r>
        <w:t xml:space="preserve">And he returned to his brothers and said, The child is not there, and I, where shall I still go?</w:t>
      </w:r>
      <w:r>
        <w:rPr>
          <w:rStyle w:val="FootnoteReference"/>
        </w:rPr>
        <w:footnoteReference w:id="471"/>
      </w:r>
      <w:r>
        <w:t xml:space="preserve"/>
      </w:r>
      <w:r>
        <w:t xml:space="preserve">{{field-off:Bible}}</w:t>
      </w:r>
    </w:p>
    <w:p>
      <w:r>
        <w:rPr>
          <w:sz w:val="18"/>
          <w:color w:val="777777"/>
        </w:rPr>
        <w:t xml:space="preserve">[[@Bible:Genesis 37:31]] </w:t>
      </w:r>
      <w:r>
        <w:rPr>
          <w:b/>
        </w:rPr>
        <w:t xml:space="preserve">31 </w:t>
      </w:r>
      <w:r>
        <w:t xml:space="preserve"> {{field-on:Bible}}</w:t>
      </w:r>
      <w:r>
        <w:t xml:space="preserve">And taking Joseph's tunic, they slaughtered a kid of the goats and stained the tunic with blood.</w:t>
      </w:r>
      <w:r>
        <w:t xml:space="preserve">{{field-off:Bible}}</w:t>
      </w:r>
    </w:p>
    <w:p>
      <w:r>
        <w:rPr>
          <w:sz w:val="18"/>
          <w:color w:val="777777"/>
        </w:rPr>
        <w:t xml:space="preserve">[[@Bible:Genesis 37:32]] </w:t>
      </w:r>
      <w:r>
        <w:rPr>
          <w:b/>
        </w:rPr>
        <w:t xml:space="preserve">32 </w:t>
      </w:r>
      <w:r>
        <w:t xml:space="preserve"> {{field-on:Bible}}</w:t>
      </w:r>
      <w:r>
        <w:t xml:space="preserve">And they sent the varicolored tunic and brought it to their father. And they said, We found this. Recognize whether it is your son's tunic or not.</w:t>
      </w:r>
      <w:r>
        <w:t xml:space="preserve">{{field-off:Bible}}</w:t>
      </w:r>
    </w:p>
    <w:p>
      <w:r>
        <w:rPr>
          <w:sz w:val="18"/>
          <w:color w:val="777777"/>
        </w:rPr>
        <w:t xml:space="preserve">[[@Bible:Genesis 37:33]] </w:t>
      </w:r>
      <w:r>
        <w:rPr>
          <w:b/>
        </w:rPr>
        <w:t xml:space="preserve">33 </w:t>
      </w:r>
      <w:r>
        <w:t xml:space="preserve"> {{field-on:Bible}}</w:t>
      </w:r>
      <w:r>
        <w:t xml:space="preserve">And he recognized it and said, It is my son's tunic. An evil beast devoured him. A beast seized Joseph.</w:t>
      </w:r>
      <w:r>
        <w:t xml:space="preserve">{{field-off:Bible}}</w:t>
      </w:r>
    </w:p>
    <w:p>
      <w:r>
        <w:rPr>
          <w:sz w:val="18"/>
          <w:color w:val="777777"/>
        </w:rPr>
        <w:t xml:space="preserve">[[@Bible:Genesis 37:34]] </w:t>
      </w:r>
      <w:r>
        <w:rPr>
          <w:b/>
        </w:rPr>
        <w:t xml:space="preserve">34 </w:t>
      </w:r>
      <w:r>
        <w:t xml:space="preserve"> {{field-on:Bible}}</w:t>
      </w:r>
      <w:r>
        <w:t xml:space="preserve">And Jacob tore his garments and put sackcloth on his loins and mourned his son many days.</w:t>
      </w:r>
      <w:r>
        <w:t xml:space="preserve">{{field-off:Bible}}</w:t>
      </w:r>
    </w:p>
    <w:p>
      <w:r>
        <w:rPr>
          <w:sz w:val="18"/>
          <w:color w:val="777777"/>
        </w:rPr>
        <w:t xml:space="preserve">[[@Bible:Genesis 37:35]] </w:t>
      </w:r>
      <w:r>
        <w:rPr>
          <w:b/>
        </w:rPr>
        <w:t xml:space="preserve">35 </w:t>
      </w:r>
      <w:r>
        <w:t xml:space="preserve"> {{field-on:Bible}}</w:t>
      </w:r>
      <w:r>
        <w:t xml:space="preserve">And all his sons and daughters gathered and came to comfort him, but he would not be comforted, saying, I will go down mourning to my son into Hades. And his father wept for him.</w:t>
      </w:r>
      <w:r>
        <w:t xml:space="preserve">{{field-off:Bible}}</w:t>
      </w:r>
    </w:p>
    <w:p>
      <w:r>
        <w:rPr>
          <w:sz w:val="18"/>
          <w:color w:val="777777"/>
        </w:rPr>
        <w:t xml:space="preserve">[[@Bible:Genesis 37:36]] </w:t>
      </w:r>
      <w:r>
        <w:rPr>
          <w:b/>
        </w:rPr>
        <w:t xml:space="preserve">36 </w:t>
      </w:r>
      <w:r>
        <w:t xml:space="preserve"> {{field-on:Bible}}</w:t>
      </w:r>
      <w:r>
        <w:t xml:space="preserve">And the Midianites sold Joseph in Egypt to Potiphar, Pharaoh's eunuch, the chief-cook.</w:t>
      </w:r>
      <w:r>
        <w:rPr>
          <w:rStyle w:val="FootnoteReference"/>
        </w:rPr>
        <w:footnoteReference w:id="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[[@Bible:Genesis 38:1]] </w:t>
      </w:r>
      <w:r>
        <w:rPr>
          <w:b/>
        </w:rPr>
        <w:t xml:space="preserve">1 </w:t>
      </w:r>
      <w:r>
        <w:t xml:space="preserve"> {{field-on:Bible}}</w:t>
      </w:r>
      <w:r>
        <w:t xml:space="preserve">And it happened at that time, Judah</w:t>
      </w:r>
      <w:r>
        <w:rPr>
          <w:rStyle w:val="FootnoteReference"/>
        </w:rPr>
        <w:footnoteReference w:id="473"/>
      </w:r>
      <w:r>
        <w:t xml:space="preserve"> went down from his brothers and came as far as a certain Adullamite man whose name was Hirah.</w:t>
      </w:r>
      <w:r>
        <w:t xml:space="preserve">{{field-off:Bible}}</w:t>
      </w:r>
    </w:p>
    <w:p>
      <w:r>
        <w:rPr>
          <w:sz w:val="18"/>
          <w:color w:val="777777"/>
        </w:rPr>
        <w:t xml:space="preserve">[[@Bible:Genesis 38:2]] </w:t>
      </w:r>
      <w:r>
        <w:rPr>
          <w:b/>
        </w:rPr>
        <w:t xml:space="preserve">2 </w:t>
      </w:r>
      <w:r>
        <w:t xml:space="preserve"> {{field-on:Bible}}</w:t>
      </w:r>
      <w:r>
        <w:t xml:space="preserve">And Judah saw there the daughter of a Canaanite man whose name was Shua, and he took her and went in to her.</w:t>
      </w:r>
      <w:r>
        <w:t xml:space="preserve">{{field-off:Bible}}</w:t>
      </w:r>
    </w:p>
    <w:p>
      <w:r>
        <w:rPr>
          <w:sz w:val="18"/>
          <w:color w:val="777777"/>
        </w:rPr>
        <w:t xml:space="preserve">[[@Bible:Genesis 38:3]] </w:t>
      </w:r>
      <w:r>
        <w:rPr>
          <w:b/>
        </w:rPr>
        <w:t xml:space="preserve">3 </w:t>
      </w:r>
      <w:r>
        <w:t xml:space="preserve"> {{field-on:Bible}}</w:t>
      </w:r>
      <w:r>
        <w:t xml:space="preserve">And she conceived and bore a son, and he called his name Er.</w:t>
      </w:r>
      <w:r>
        <w:rPr>
          <w:rStyle w:val="FootnoteReference"/>
        </w:rPr>
        <w:footnoteReference w:id="474"/>
      </w:r>
      <w:r>
        <w:t xml:space="preserve">{{field-off:Bible}}</w:t>
      </w:r>
    </w:p>
    <w:p>
      <w:r>
        <w:rPr>
          <w:sz w:val="18"/>
          <w:color w:val="777777"/>
        </w:rPr>
        <w:t xml:space="preserve">[[@Bible:Genesis 38:4]] </w:t>
      </w:r>
      <w:r>
        <w:rPr>
          <w:b/>
        </w:rPr>
        <w:t xml:space="preserve">4 </w:t>
      </w:r>
      <w:r>
        <w:t xml:space="preserve"> {{field-on:Bible}}</w:t>
      </w:r>
      <w:r>
        <w:t xml:space="preserve">And again she conceived and bore a son and called his name Onan.</w:t>
      </w:r>
      <w:r>
        <w:t xml:space="preserve">{{field-off:Bible}}</w:t>
      </w:r>
    </w:p>
    <w:p>
      <w:r>
        <w:rPr>
          <w:sz w:val="18"/>
          <w:color w:val="777777"/>
        </w:rPr>
        <w:t xml:space="preserve">[[@Bible:Genesis 38:5]] </w:t>
      </w:r>
      <w:r>
        <w:rPr>
          <w:b/>
        </w:rPr>
        <w:t xml:space="preserve">5 </w:t>
      </w:r>
      <w:r>
        <w:t xml:space="preserve"> {{field-on:Bible}}</w:t>
      </w:r>
      <w:r>
        <w:t xml:space="preserve">And adding again, she bore a son and called his name Shelah. And she was in Chasbi when she bore them.</w:t>
      </w:r>
      <w:r>
        <w:rPr>
          <w:rStyle w:val="FootnoteReference"/>
        </w:rPr>
        <w:footnoteReference w:id="475"/>
      </w:r>
      <w:r>
        <w:t xml:space="preserve">{{field-off:Bible}}</w:t>
      </w:r>
    </w:p>
    <w:p>
      <w:r>
        <w:rPr>
          <w:sz w:val="18"/>
          <w:color w:val="777777"/>
        </w:rPr>
        <w:t xml:space="preserve">[[@Bible:Genesis 38:6]] </w:t>
      </w:r>
      <w:r>
        <w:rPr>
          <w:b/>
        </w:rPr>
        <w:t xml:space="preserve">6 </w:t>
      </w:r>
      <w:r>
        <w:t xml:space="preserve"> {{field-on:Bible}}</w:t>
      </w:r>
      <w:r>
        <w:t xml:space="preserve">And Judah took a wife for Er his firstborn, whose name was Tamar</w:t>
      </w:r>
      <w:r>
        <w:rPr>
          <w:rStyle w:val="FootnoteReference"/>
        </w:rPr>
        <w:footnoteReference w:id="476"/>
      </w:r>
      <w:r>
        <w:t xml:space="preserve">.</w:t>
      </w:r>
      <w:r>
        <w:t xml:space="preserve">{{field-off:Bible}}</w:t>
      </w:r>
    </w:p>
    <w:p>
      <w:r>
        <w:rPr>
          <w:sz w:val="18"/>
          <w:color w:val="777777"/>
        </w:rPr>
        <w:t xml:space="preserve">[[@Bible:Genesis 38:7]] </w:t>
      </w:r>
      <w:r>
        <w:rPr>
          <w:b/>
        </w:rPr>
        <w:t xml:space="preserve">7 </w:t>
      </w:r>
      <w:r>
        <w:t xml:space="preserve"> {{field-on:Bible}}</w:t>
      </w:r>
      <w:r>
        <w:t xml:space="preserve">And Er, Judah's firstborn, became evil before the Lord, and God killed him.</w:t>
      </w:r>
      <w:r>
        <w:t xml:space="preserve">{{field-off:Bible}}</w:t>
      </w:r>
    </w:p>
    <w:p>
      <w:r>
        <w:rPr>
          <w:sz w:val="18"/>
          <w:color w:val="777777"/>
        </w:rPr>
        <w:t xml:space="preserve">[[@Bible:Genesis 38:8]] </w:t>
      </w:r>
      <w:r>
        <w:rPr>
          <w:b/>
        </w:rPr>
        <w:t xml:space="preserve">8 </w:t>
      </w:r>
      <w:r>
        <w:t xml:space="preserve"> {{field-on:Bible}}</w:t>
      </w:r>
      <w:r>
        <w:t xml:space="preserve">And Judah said to Onan, Go in to your brother's wife and perform a brother-in-law's duty for her and raise up seed for your brother.</w:t>
      </w:r>
      <w:r>
        <w:t xml:space="preserve">{{field-off:Bible}}</w:t>
      </w:r>
    </w:p>
    <w:p>
      <w:r>
        <w:rPr>
          <w:sz w:val="18"/>
          <w:color w:val="777777"/>
        </w:rPr>
        <w:t xml:space="preserve">[[@Bible:Genesis 38:9]] </w:t>
      </w:r>
      <w:r>
        <w:rPr>
          <w:b/>
        </w:rPr>
        <w:t xml:space="preserve">9 </w:t>
      </w:r>
      <w:r>
        <w:t xml:space="preserve"> {{field-on:Bible}}</w:t>
      </w:r>
      <w:r>
        <w:t xml:space="preserve">And Onan, knowing that the seed would not be his, whenever he went in to his brother's wife, spilled it on the ground so as not to give seed to his brother.</w:t>
      </w:r>
      <w:r>
        <w:t xml:space="preserve">{{field-off:Bible}}</w:t>
      </w:r>
    </w:p>
    <w:p>
      <w:r>
        <w:rPr>
          <w:sz w:val="18"/>
          <w:color w:val="777777"/>
        </w:rPr>
        <w:t xml:space="preserve">[[@Bible:Genesis 38:10]] </w:t>
      </w:r>
      <w:r>
        <w:rPr>
          <w:b/>
        </w:rPr>
        <w:t xml:space="preserve">10 </w:t>
      </w:r>
      <w:r>
        <w:t xml:space="preserve"> {{field-on:Bible}}</w:t>
      </w:r>
      <w:r>
        <w:t xml:space="preserve">And what he did appeared evil before God, and he put him to death also.</w:t>
      </w:r>
      <w:r>
        <w:t xml:space="preserve">{{field-off:Bible}}</w:t>
      </w:r>
    </w:p>
    <w:p>
      <w:r>
        <w:rPr>
          <w:sz w:val="18"/>
          <w:color w:val="777777"/>
        </w:rPr>
        <w:t xml:space="preserve">[[@Bible:Genesis 38:11]] </w:t>
      </w:r>
      <w:r>
        <w:rPr>
          <w:b/>
        </w:rPr>
        <w:t xml:space="preserve">11 </w:t>
      </w:r>
      <w:r>
        <w:t xml:space="preserve"> {{field-on:Bible}}</w:t>
      </w:r>
      <w:r>
        <w:t xml:space="preserve">And Judah said to Tamar his daughter-in-law, Sit as a widow in your father's house until my son Shelah grows up. For he said, Lest he also die like his brothers. And Tamar went away and sat in her father's house.</w:t>
      </w:r>
      <w:r>
        <w:t xml:space="preserve">{{field-off:Bible}}</w:t>
      </w:r>
    </w:p>
    <w:p>
      <w:r>
        <w:rPr>
          <w:sz w:val="18"/>
          <w:color w:val="777777"/>
        </w:rPr>
        <w:t xml:space="preserve">[[@Bible:Genesis 38:12]] </w:t>
      </w:r>
      <w:r>
        <w:rPr>
          <w:b/>
        </w:rPr>
        <w:t xml:space="preserve">12 </w:t>
      </w:r>
      <w:r>
        <w:t xml:space="preserve"> {{field-on:Bible}}</w:t>
      </w:r>
      <w:r>
        <w:t xml:space="preserve">And the days multiplied, and Shua, Judah's wife, died. And Judah, having been comforted, went up to those shearing his sheep, he and Hirah his Adullamite shepherd, to Timnah.</w:t>
      </w:r>
      <w:r>
        <w:t xml:space="preserve">{{field-off:Bible}}</w:t>
      </w:r>
    </w:p>
    <w:p>
      <w:r>
        <w:rPr>
          <w:sz w:val="18"/>
          <w:color w:val="777777"/>
        </w:rPr>
        <w:t xml:space="preserve">[[@Bible:Genesis 38:13]] </w:t>
      </w:r>
      <w:r>
        <w:rPr>
          <w:b/>
        </w:rPr>
        <w:t xml:space="preserve">13 </w:t>
      </w:r>
      <w:r>
        <w:t xml:space="preserve"> {{field-on:Bible}}</w:t>
      </w:r>
      <w:r>
        <w:t xml:space="preserve">And it was reported to Tamar, saying, Look, your father-in-law is going up to Timnah</w:t>
      </w:r>
      <w:r>
        <w:rPr>
          <w:rStyle w:val="FootnoteReference"/>
        </w:rPr>
        <w:footnoteReference w:id="477"/>
      </w:r>
      <w:r>
        <w:t xml:space="preserve"> to shear his sheep.</w:t>
      </w:r>
      <w:r>
        <w:t xml:space="preserve">{{field-off:Bible}}</w:t>
      </w:r>
    </w:p>
    <w:p>
      <w:r>
        <w:rPr>
          <w:sz w:val="18"/>
          <w:color w:val="777777"/>
        </w:rPr>
        <w:t xml:space="preserve">[[@Bible:Genesis 38:14]] </w:t>
      </w:r>
      <w:r>
        <w:rPr>
          <w:b/>
        </w:rPr>
        <w:t xml:space="preserve">14 </w:t>
      </w:r>
      <w:r>
        <w:t xml:space="preserve"> {{field-on:Bible}}</w:t>
      </w:r>
      <w:r>
        <w:t xml:space="preserve">And taking off the garments of her widowhood from herself, she put on a veil and adorned herself</w:t>
      </w:r>
      <w:r>
        <w:rPr>
          <w:rStyle w:val="FootnoteReference"/>
        </w:rPr>
        <w:footnoteReference w:id="478"/>
      </w:r>
      <w:r>
        <w:t xml:space="preserve"> and sat by the gates of </w:t>
      </w:r>
      <w:r>
        <w:t xml:space="preserve">[[Enaim &gt;&gt; BibleKnowledgebase:@Enaim]]</w:t>
      </w:r>
      <w:r>
        <w:t xml:space="preserve">, which is on the road to Timnah, for she saw that Shelah had grown up and he had not given her to him as wife.</w:t>
      </w:r>
      <w:r>
        <w:t xml:space="preserve">{{field-off:Bible}}</w:t>
      </w:r>
    </w:p>
    <w:p>
      <w:r>
        <w:rPr>
          <w:sz w:val="18"/>
          <w:color w:val="777777"/>
        </w:rPr>
        <w:t xml:space="preserve">[[@Bible:Genesis 38:15]] </w:t>
      </w:r>
      <w:r>
        <w:rPr>
          <w:b/>
        </w:rPr>
        <w:t xml:space="preserve">15 </w:t>
      </w:r>
      <w:r>
        <w:t xml:space="preserve"> {{field-on:Bible}}</w:t>
      </w:r>
      <w:r>
        <w:t xml:space="preserve">And Judah, seeing her, thought her to be a prostitute, for she had covered her face and he did not recognize her.</w:t>
      </w:r>
      <w:r>
        <w:t xml:space="preserve">{{field-off:Bible}}</w:t>
      </w:r>
    </w:p>
    <w:p>
      <w:r>
        <w:rPr>
          <w:sz w:val="18"/>
          <w:color w:val="777777"/>
        </w:rPr>
        <w:t xml:space="preserve">[[@Bible:Genesis 38:16]] </w:t>
      </w:r>
      <w:r>
        <w:rPr>
          <w:b/>
        </w:rPr>
        <w:t xml:space="preserve">16 </w:t>
      </w:r>
      <w:r>
        <w:t xml:space="preserve"> {{field-on:Bible}}</w:t>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479"/>
      </w:r>
      <w:r>
        <w:t xml:space="preserve">{{field-off:Bible}}</w:t>
      </w:r>
    </w:p>
    <w:p>
      <w:r>
        <w:rPr>
          <w:sz w:val="18"/>
          <w:color w:val="777777"/>
        </w:rPr>
        <w:t xml:space="preserve">[[@Bible:Genesis 38:17]] </w:t>
      </w:r>
      <w:r>
        <w:rPr>
          <w:b/>
        </w:rPr>
        <w:t xml:space="preserve">17 </w:t>
      </w:r>
      <w:r>
        <w:t xml:space="preserve"> {{field-on:Bible}}</w:t>
      </w:r>
      <w:r>
        <w:t xml:space="preserve">And he said, I will send you a kid of the goats from my flock. And she said, If you will give me a pledge until you send it.</w:t>
      </w:r>
      <w:r>
        <w:t xml:space="preserve">{{field-off:Bible}}</w:t>
      </w:r>
    </w:p>
    <w:p>
      <w:r>
        <w:rPr>
          <w:sz w:val="18"/>
          <w:color w:val="777777"/>
        </w:rPr>
        <w:t xml:space="preserve">[[@Bible:Genesis 38:18]] </w:t>
      </w:r>
      <w:r>
        <w:rPr>
          <w:b/>
        </w:rPr>
        <w:t xml:space="preserve">18 </w:t>
      </w:r>
      <w:r>
        <w:t xml:space="preserve"> {{field-on:Bible}}</w:t>
      </w:r>
      <w:r>
        <w:t xml:space="preserve">And he said, What pledge shall I give you? And she said, Your signet and your cord and the staff in your hand. And he gave them to her and went in to her, and she conceived by him.</w:t>
      </w:r>
      <w:r>
        <w:rPr>
          <w:rStyle w:val="FootnoteReference"/>
        </w:rPr>
        <w:footnoteReference w:id="480"/>
      </w:r>
      <w:r>
        <w:t xml:space="preserve">{{field-off:Bible}}</w:t>
      </w:r>
    </w:p>
    <w:p>
      <w:r>
        <w:rPr>
          <w:sz w:val="18"/>
          <w:color w:val="777777"/>
        </w:rPr>
        <w:t xml:space="preserve">[[@Bible:Genesis 38:19]] </w:t>
      </w:r>
      <w:r>
        <w:rPr>
          <w:b/>
        </w:rPr>
        <w:t xml:space="preserve">19 </w:t>
      </w:r>
      <w:r>
        <w:t xml:space="preserve"> {{field-on:Bible}}</w:t>
      </w:r>
      <w:r>
        <w:t xml:space="preserve">And she rose and went away and took off her veil from herself and put on the garments of her widowhood.</w:t>
      </w:r>
      <w:r>
        <w:t xml:space="preserve">{{field-off:Bible}}</w:t>
      </w:r>
    </w:p>
    <w:p>
      <w:r>
        <w:rPr>
          <w:sz w:val="18"/>
          <w:color w:val="777777"/>
        </w:rPr>
        <w:t xml:space="preserve">[[@Bible:Genesis 38:20]] </w:t>
      </w:r>
      <w:r>
        <w:rPr>
          <w:b/>
        </w:rPr>
        <w:t xml:space="preserve">20 </w:t>
      </w:r>
      <w:r>
        <w:t xml:space="preserve"> {{field-on:Bible}}</w:t>
      </w:r>
      <w:r>
        <w:t xml:space="preserve">And Judah sent the kid of the goats by the hand of his Adullamite shepherd to receive the pledge from the woman, and he did not find her.</w:t>
      </w:r>
      <w:r>
        <w:t xml:space="preserve">{{field-off:Bible}}</w:t>
      </w:r>
    </w:p>
    <w:p>
      <w:r>
        <w:rPr>
          <w:sz w:val="18"/>
          <w:color w:val="777777"/>
        </w:rPr>
        <w:t xml:space="preserve">[[@Bible:Genesis 38:21]] </w:t>
      </w:r>
      <w:r>
        <w:rPr>
          <w:b/>
        </w:rPr>
        <w:t xml:space="preserve">21 </w:t>
      </w:r>
      <w:r>
        <w:t xml:space="preserve"> {{field-on:Bible}}</w:t>
      </w:r>
      <w:r>
        <w:t xml:space="preserve">And he asked the men of the place, Where is the prostitute who was at </w:t>
      </w:r>
      <w:r>
        <w:t xml:space="preserve">[[Enaim &gt;&gt; BibleKnowledgebase:@Enaim]]</w:t>
      </w:r>
      <w:r>
        <w:t xml:space="preserve"> by the road? And they said, There was no prostitute here.</w:t>
      </w:r>
      <w:r>
        <w:t xml:space="preserve">{{field-off:Bible}}</w:t>
      </w:r>
    </w:p>
    <w:p>
      <w:r>
        <w:rPr>
          <w:sz w:val="18"/>
          <w:color w:val="777777"/>
        </w:rPr>
        <w:t xml:space="preserve">[[@Bible:Genesis 38:22]] </w:t>
      </w:r>
      <w:r>
        <w:rPr>
          <w:b/>
        </w:rPr>
        <w:t xml:space="preserve">22 </w:t>
      </w:r>
      <w:r>
        <w:t xml:space="preserve"> {{field-on:Bible}}</w:t>
      </w:r>
      <w:r>
        <w:t xml:space="preserve">And he returned to Judah and said, I did not find her, and the men of the place say there was no prostitute here.</w:t>
      </w:r>
      <w:r>
        <w:t xml:space="preserve">{{field-off:Bible}}</w:t>
      </w:r>
    </w:p>
    <w:p>
      <w:r>
        <w:rPr>
          <w:sz w:val="18"/>
          <w:color w:val="777777"/>
        </w:rPr>
        <w:t xml:space="preserve">[[@Bible:Genesis 38:23]] </w:t>
      </w:r>
      <w:r>
        <w:rPr>
          <w:b/>
        </w:rPr>
        <w:t xml:space="preserve">23 </w:t>
      </w:r>
      <w:r>
        <w:t xml:space="preserve"> {{field-on:Bible}}</w:t>
      </w:r>
      <w:r>
        <w:t xml:space="preserve">And Judah said, Let her keep them, lest perhaps we become a laughingstock. I sent this kid, but you did not find her.</w:t>
      </w:r>
      <w:r>
        <w:t xml:space="preserve">{{field-off:Bible}}</w:t>
      </w:r>
    </w:p>
    <w:p>
      <w:r>
        <w:rPr>
          <w:sz w:val="18"/>
          <w:color w:val="777777"/>
        </w:rPr>
        <w:t xml:space="preserve">[[@Bible:Genesis 38:24]] </w:t>
      </w:r>
      <w:r>
        <w:rPr>
          <w:b/>
        </w:rPr>
        <w:t xml:space="preserve">24 </w:t>
      </w:r>
      <w:r>
        <w:t xml:space="preserve"> {{field-on:Bible}}</w:t>
      </w:r>
      <w:r>
        <w:t xml:space="preserve">And it happened after three months, it was reported to Judah, saying, Tamar your daughter-in-law has prostituted herself, and look, she is with child from prostitution</w:t>
      </w:r>
      <w:r>
        <w:rPr>
          <w:rStyle w:val="FootnoteReference"/>
        </w:rPr>
        <w:footnoteReference w:id="481"/>
      </w:r>
      <w:r>
        <w:t xml:space="preserve">. And Judah said, Bring her out and let her be burned.</w:t>
      </w:r>
      <w:r>
        <w:t xml:space="preserve">{{field-off:Bible}}</w:t>
      </w:r>
    </w:p>
    <w:p>
      <w:r>
        <w:rPr>
          <w:sz w:val="18"/>
          <w:color w:val="777777"/>
        </w:rPr>
        <w:t xml:space="preserve">[[@Bible:Genesis 38:25]] </w:t>
      </w:r>
      <w:r>
        <w:rPr>
          <w:b/>
        </w:rPr>
        <w:t xml:space="preserve">25 </w:t>
      </w:r>
      <w:r>
        <w:t xml:space="preserve"> {{field-on:Bible}}</w:t>
      </w:r>
      <w:r>
        <w:t xml:space="preserve">And as she was being brought out, she sent to her father-in-law, saying, By the man whose these things are, I am with child. And she said, Recognize whose signet and cord and staff these are.</w:t>
      </w:r>
      <w:r>
        <w:t xml:space="preserve">{{field-off:Bible}}</w:t>
      </w:r>
    </w:p>
    <w:p>
      <w:r>
        <w:rPr>
          <w:sz w:val="18"/>
          <w:color w:val="777777"/>
        </w:rPr>
        <w:t xml:space="preserve">[[@Bible:Genesis 38:26]] </w:t>
      </w:r>
      <w:r>
        <w:rPr>
          <w:b/>
        </w:rPr>
        <w:t xml:space="preserve">26 </w:t>
      </w:r>
      <w:r>
        <w:t xml:space="preserve"> {{field-on:Bible}}</w:t>
      </w:r>
      <w:r>
        <w:t xml:space="preserve">And Judah recognized them and said, Tamar is more righteous than I, because I did not give her to my son Shelah. And he did not continue to know her.</w:t>
      </w:r>
      <w:r>
        <w:t xml:space="preserve">{{field-off:Bible}}</w:t>
      </w:r>
    </w:p>
    <w:p>
      <w:r>
        <w:rPr>
          <w:sz w:val="18"/>
          <w:color w:val="777777"/>
        </w:rPr>
        <w:t xml:space="preserve">[[@Bible:Genesis 38:27]] </w:t>
      </w:r>
      <w:r>
        <w:rPr>
          <w:b/>
        </w:rPr>
        <w:t xml:space="preserve">27 </w:t>
      </w:r>
      <w:r>
        <w:t xml:space="preserve"> {{field-on:Bible}}</w:t>
      </w:r>
      <w:r>
        <w:t xml:space="preserve">And it happened when she was giving birth, that twins were in her womb.</w:t>
      </w:r>
      <w:r>
        <w:t xml:space="preserve">{{field-off:Bible}}</w:t>
      </w:r>
    </w:p>
    <w:p>
      <w:r>
        <w:rPr>
          <w:sz w:val="18"/>
          <w:color w:val="777777"/>
        </w:rPr>
        <w:t xml:space="preserve">[[@Bible:Genesis 38:28]] </w:t>
      </w:r>
      <w:r>
        <w:rPr>
          <w:b/>
        </w:rPr>
        <w:t xml:space="preserve">28 </w:t>
      </w:r>
      <w:r>
        <w:t xml:space="preserve"> {{field-on:Bible}}</w:t>
      </w:r>
      <w:r>
        <w:t xml:space="preserve">And it happened while she was giving birth, one put out a hand. And the midwife took it and tied scarlet on his hand, saying, This one will come out first.</w:t>
      </w:r>
      <w:r>
        <w:t xml:space="preserve">{{field-off:Bible}}</w:t>
      </w:r>
    </w:p>
    <w:p>
      <w:r>
        <w:rPr>
          <w:sz w:val="18"/>
          <w:color w:val="777777"/>
        </w:rPr>
        <w:t xml:space="preserve">[[@Bible:Genesis 38:29]] </w:t>
      </w:r>
      <w:r>
        <w:rPr>
          <w:b/>
        </w:rPr>
        <w:t xml:space="preserve">29 </w:t>
      </w:r>
      <w:r>
        <w:t xml:space="preserve"> {{field-on:Bible}}</w:t>
      </w:r>
      <w:r>
        <w:t xml:space="preserve">And when he drew back his hand, immediately his brother came out. And she said, Why did a breach break out because of you? And she called his name Perez.</w:t>
      </w:r>
      <w:r>
        <w:t xml:space="preserve">{{field-off:Bible}}</w:t>
      </w:r>
    </w:p>
    <w:p>
      <w:r>
        <w:rPr>
          <w:sz w:val="18"/>
          <w:color w:val="777777"/>
        </w:rPr>
        <w:t xml:space="preserve">[[@Bible:Genesis 38:30]] </w:t>
      </w:r>
      <w:r>
        <w:rPr>
          <w:b/>
        </w:rPr>
        <w:t xml:space="preserve">30 </w:t>
      </w:r>
      <w:r>
        <w:t xml:space="preserve"> {{field-on:Bible}}</w:t>
      </w:r>
      <w:r>
        <w:t xml:space="preserve">And after this his brother came out, on whose hand was the scarlet, and she called his name Zerah.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[[@Bible:Genesis 39:1]] </w:t>
      </w:r>
      <w:r>
        <w:rPr>
          <w:b/>
        </w:rPr>
        <w:t xml:space="preserve">1 </w:t>
      </w:r>
      <w:r>
        <w:t xml:space="preserve"> {{field-on:Bible}}</w:t>
      </w:r>
      <w:r>
        <w:t xml:space="preserve">And Joseph</w:t>
      </w:r>
      <w:r>
        <w:rPr>
          <w:rStyle w:val="FootnoteReference"/>
        </w:rPr>
        <w:footnoteReference w:id="482"/>
      </w:r>
      <w:r>
        <w:t xml:space="preserve"> was brought down to Egypt, and Potiphar, Pharaoh's eunuch, the chief-cook, an Egyptian man, bought him from the hands of the Ishmaelites, who had brought him down there.</w:t>
      </w:r>
      <w:r>
        <w:rPr>
          <w:rStyle w:val="FootnoteReference"/>
        </w:rPr>
        <w:footnoteReference w:id="483"/>
      </w:r>
      <w:r>
        <w:t xml:space="preserve">{{field-off:Bible}}</w:t>
      </w:r>
    </w:p>
    <w:p>
      <w:r>
        <w:rPr>
          <w:sz w:val="18"/>
          <w:color w:val="777777"/>
        </w:rPr>
        <w:t xml:space="preserve">[[@Bible:Genesis 39:2]] </w:t>
      </w:r>
      <w:r>
        <w:rPr>
          <w:b/>
        </w:rPr>
        <w:t xml:space="preserve">2 </w:t>
      </w:r>
      <w:r>
        <w:t xml:space="preserve"> {{field-on:Bible}}</w:t>
      </w:r>
      <w:r>
        <w:t xml:space="preserve">And the Lord was with Joseph, and he was a man finding success, and he came to be in the house of his Egyptian master.</w:t>
      </w:r>
      <w:r>
        <w:t xml:space="preserve">{{field-off:Bible}}</w:t>
      </w:r>
    </w:p>
    <w:p>
      <w:r>
        <w:rPr>
          <w:sz w:val="18"/>
          <w:color w:val="777777"/>
        </w:rPr>
        <w:t xml:space="preserve">[[@Bible:Genesis 39:3]] </w:t>
      </w:r>
      <w:r>
        <w:rPr>
          <w:b/>
        </w:rPr>
        <w:t xml:space="preserve">3 </w:t>
      </w:r>
      <w:r>
        <w:t xml:space="preserve"> {{field-on:Bible}}</w:t>
      </w:r>
      <w:r>
        <w:t xml:space="preserve">And his master knew that the Lord was with him, and whatever he did, the Lord prospered in his hands.</w:t>
      </w:r>
      <w:r>
        <w:t xml:space="preserve">{{field-off:Bible}}</w:t>
      </w:r>
    </w:p>
    <w:p>
      <w:r>
        <w:rPr>
          <w:sz w:val="18"/>
          <w:color w:val="777777"/>
        </w:rPr>
        <w:t xml:space="preserve">[[@Bible:Genesis 39:4]] </w:t>
      </w:r>
      <w:r>
        <w:rPr>
          <w:b/>
        </w:rPr>
        <w:t xml:space="preserve">4 </w:t>
      </w:r>
      <w:r>
        <w:t xml:space="preserve"> {{field-on:Bible}}</w:t>
      </w:r>
      <w:r>
        <w:t xml:space="preserve">And Joseph found favor before his master and was well-pleasing to him, and he appointed him over his house, and all that he had he gave into Joseph's hand.</w:t>
      </w:r>
      <w:r>
        <w:t xml:space="preserve">{{field-off:Bible}}</w:t>
      </w:r>
    </w:p>
    <w:p>
      <w:r>
        <w:rPr>
          <w:sz w:val="18"/>
          <w:color w:val="777777"/>
        </w:rPr>
        <w:t xml:space="preserve">[[@Bible:Genesis 39:5]] </w:t>
      </w:r>
      <w:r>
        <w:rPr>
          <w:b/>
        </w:rPr>
        <w:t xml:space="preserve">5 </w:t>
      </w:r>
      <w:r>
        <w:t xml:space="preserve"> {{field-on:Bible}}</w:t>
      </w:r>
      <w:r>
        <w:t xml:space="preserve">And it happened after he appointed him over his house and over all that he had, the Lord blessed the Egyptian's house because of Joseph, and the blessing of the Lord came upon all his possessions in the house and in his field.</w:t>
      </w:r>
      <w:r>
        <w:t xml:space="preserve">{{field-off:Bible}}</w:t>
      </w:r>
    </w:p>
    <w:p>
      <w:r>
        <w:rPr>
          <w:sz w:val="18"/>
          <w:color w:val="777777"/>
        </w:rPr>
        <w:t xml:space="preserve">[[@Bible:Genesis 39:6]] </w:t>
      </w:r>
      <w:r>
        <w:rPr>
          <w:b/>
        </w:rPr>
        <w:t xml:space="preserve">6 </w:t>
      </w:r>
      <w:r>
        <w:t xml:space="preserve"> {{field-on:Bible}}</w:t>
      </w:r>
      <w:r>
        <w:t xml:space="preserve">And he entrusted all that he had into Joseph's hands, and knew nothing of what belonged to him except the bread he ate. And Joseph was handsome in form and very beautiful in appearance.</w:t>
      </w:r>
      <w:r>
        <w:t xml:space="preserve">{{field-off:Bible}}</w:t>
      </w:r>
    </w:p>
    <w:p>
      <w:r>
        <w:rPr>
          <w:sz w:val="18"/>
          <w:color w:val="777777"/>
        </w:rPr>
        <w:t xml:space="preserve">[[@Bible:Genesis 39:7]] </w:t>
      </w:r>
      <w:r>
        <w:rPr>
          <w:b/>
        </w:rPr>
        <w:t xml:space="preserve">7 </w:t>
      </w:r>
      <w:r>
        <w:t xml:space="preserve"> {{field-on:Bible}}</w:t>
      </w:r>
      <w:r>
        <w:t xml:space="preserve">And it happened after these things, his master's wife cast her eyes on Joseph and said, Sleep with me.</w:t>
      </w:r>
      <w:r>
        <w:t xml:space="preserve">{{field-off:Bible}}</w:t>
      </w:r>
    </w:p>
    <w:p>
      <w:r>
        <w:rPr>
          <w:sz w:val="18"/>
          <w:color w:val="777777"/>
        </w:rPr>
        <w:t xml:space="preserve">[[@Bible:Genesis 39:8]] </w:t>
      </w:r>
      <w:r>
        <w:rPr>
          <w:b/>
        </w:rPr>
        <w:t xml:space="preserve">8 </w:t>
      </w:r>
      <w:r>
        <w:t xml:space="preserve"> {{field-on:Bible}}</w:t>
      </w:r>
      <w:r>
        <w:t xml:space="preserve">But he would not, and he said to his master's wife, If because of me my master knows nothing in his house, and all that is his he has given into my hands,</w:t>
      </w:r>
      <w:r>
        <w:t xml:space="preserve">{{field-off:Bible}}</w:t>
      </w:r>
    </w:p>
    <w:p>
      <w:r>
        <w:rPr>
          <w:sz w:val="18"/>
          <w:color w:val="777777"/>
        </w:rPr>
        <w:t xml:space="preserve">[[@Bible:Genesis 39:9]] </w:t>
      </w:r>
      <w:r>
        <w:rPr>
          <w:b/>
        </w:rPr>
        <w:t xml:space="preserve">9 </w:t>
      </w:r>
      <w:r>
        <w:t xml:space="preserve"> {{field-on:Bible}}</w:t>
      </w:r>
      <w:r>
        <w:t xml:space="preserve">and nothing in this house is greater than I, nor has he withheld anything from me except you, because you are his wife, how shall I do this evil thing and sin before God?</w:t>
      </w:r>
      <w:r>
        <w:t xml:space="preserve">{{field-off:Bible}}</w:t>
      </w:r>
    </w:p>
    <w:p>
      <w:r>
        <w:rPr>
          <w:sz w:val="18"/>
          <w:color w:val="777777"/>
        </w:rPr>
        <w:t xml:space="preserve">[[@Bible:Genesis 39:10]] </w:t>
      </w:r>
      <w:r>
        <w:rPr>
          <w:b/>
        </w:rPr>
        <w:t xml:space="preserve">10 </w:t>
      </w:r>
      <w:r>
        <w:t xml:space="preserve"> {{field-on:Bible}}</w:t>
      </w:r>
      <w:r>
        <w:t xml:space="preserve">And when she spoke to Joseph day after day, he did not heed her, to sleep with her or to be with her.</w:t>
      </w:r>
      <w:r>
        <w:t xml:space="preserve">{{field-off:Bible}}</w:t>
      </w:r>
    </w:p>
    <w:p>
      <w:r>
        <w:rPr>
          <w:sz w:val="18"/>
          <w:color w:val="777777"/>
        </w:rPr>
        <w:t xml:space="preserve">[[@Bible:Genesis 39:11]] </w:t>
      </w:r>
      <w:r>
        <w:rPr>
          <w:b/>
        </w:rPr>
        <w:t xml:space="preserve">11 </w:t>
      </w:r>
      <w:r>
        <w:t xml:space="preserve"> {{field-on:Bible}}</w:t>
      </w:r>
      <w:r>
        <w:t xml:space="preserve">And it happened on such a day, Joseph entered the house to do his work, and none of the people of the house was inside.</w:t>
      </w:r>
      <w:r>
        <w:rPr>
          <w:rStyle w:val="FootnoteReference"/>
        </w:rPr>
        <w:footnoteReference w:id="484"/>
      </w:r>
      <w:r>
        <w:t xml:space="preserve">{{field-off:Bible}}</w:t>
      </w:r>
    </w:p>
    <w:p>
      <w:r>
        <w:rPr>
          <w:sz w:val="18"/>
          <w:color w:val="777777"/>
        </w:rPr>
        <w:t xml:space="preserve">[[@Bible:Genesis 39:12]] </w:t>
      </w:r>
      <w:r>
        <w:rPr>
          <w:b/>
        </w:rPr>
        <w:t xml:space="preserve">12 </w:t>
      </w:r>
      <w:r>
        <w:t xml:space="preserve"> {{field-on:Bible}}</w:t>
      </w:r>
      <w:r>
        <w:t xml:space="preserve">And she grabbed him by his garments, saying, Sleep with me. But leaving his garments in her hands, he fled and went outside.</w:t>
      </w:r>
      <w:r>
        <w:t xml:space="preserve">{{field-off:Bible}}</w:t>
      </w:r>
    </w:p>
    <w:p>
      <w:r>
        <w:rPr>
          <w:sz w:val="18"/>
          <w:color w:val="777777"/>
        </w:rPr>
        <w:t xml:space="preserve">[[@Bible:Genesis 39:13]] </w:t>
      </w:r>
      <w:r>
        <w:rPr>
          <w:b/>
        </w:rPr>
        <w:t xml:space="preserve">13 </w:t>
      </w:r>
      <w:r>
        <w:t xml:space="preserve"> {{field-on:Bible}}</w:t>
      </w:r>
      <w:r>
        <w:t xml:space="preserve">And it happened when she saw that, leaving his garments in her hands, he fled and went outside,</w:t>
      </w:r>
      <w:r>
        <w:t xml:space="preserve">{{field-off:Bible}}</w:t>
      </w:r>
    </w:p>
    <w:p>
      <w:r>
        <w:rPr>
          <w:sz w:val="18"/>
          <w:color w:val="777777"/>
        </w:rPr>
        <w:t xml:space="preserve">[[@Bible:Genesis 39:14]] </w:t>
      </w:r>
      <w:r>
        <w:rPr>
          <w:b/>
        </w:rPr>
        <w:t xml:space="preserve">14 </w:t>
      </w:r>
      <w:r>
        <w:t xml:space="preserve"> {{field-on:Bible}}</w:t>
      </w:r>
      <w:r>
        <w:t xml:space="preserve">she called those in the house and said to them, saying, See, he brought in to us a Hebrew servant to mock us. He came in to me, saying, Sleep with me, and I cried with a loud voice.</w:t>
      </w:r>
      <w:r>
        <w:t xml:space="preserve">{{field-off:Bible}}</w:t>
      </w:r>
    </w:p>
    <w:p>
      <w:r>
        <w:rPr>
          <w:sz w:val="18"/>
          <w:color w:val="777777"/>
        </w:rPr>
        <w:t xml:space="preserve">[[@Bible:Genesis 39:15]] </w:t>
      </w:r>
      <w:r>
        <w:rPr>
          <w:b/>
        </w:rPr>
        <w:t xml:space="preserve">15 </w:t>
      </w:r>
      <w:r>
        <w:t xml:space="preserve"> {{field-on:Bible}}</w:t>
      </w:r>
      <w:r>
        <w:t xml:space="preserve">And when he heard that I lifted my voice and cried, leaving his garments beside me, he fled and went outside.</w:t>
      </w:r>
      <w:r>
        <w:t xml:space="preserve">{{field-off:Bible}}</w:t>
      </w:r>
    </w:p>
    <w:p>
      <w:r>
        <w:rPr>
          <w:sz w:val="18"/>
          <w:color w:val="777777"/>
        </w:rPr>
        <w:t xml:space="preserve">[[@Bible:Genesis 39:16]] </w:t>
      </w:r>
      <w:r>
        <w:rPr>
          <w:b/>
        </w:rPr>
        <w:t xml:space="preserve">16 </w:t>
      </w:r>
      <w:r>
        <w:t xml:space="preserve"> {{field-on:Bible}}</w:t>
      </w:r>
      <w:r>
        <w:t xml:space="preserve">And she kept his garments beside herself until his master came into his house.</w:t>
      </w:r>
      <w:r>
        <w:t xml:space="preserve">{{field-off:Bible}}</w:t>
      </w:r>
    </w:p>
    <w:p>
      <w:r>
        <w:rPr>
          <w:sz w:val="18"/>
          <w:color w:val="777777"/>
        </w:rPr>
        <w:t xml:space="preserve">[[@Bible:Genesis 39:17]] </w:t>
      </w:r>
      <w:r>
        <w:rPr>
          <w:b/>
        </w:rPr>
        <w:t xml:space="preserve">17 </w:t>
      </w:r>
      <w:r>
        <w:t xml:space="preserve"> {{field-on:Bible}}</w:t>
      </w:r>
      <w:r>
        <w:t xml:space="preserve">And she spoke to him according to these words, saying, The Hebrew servant whom you brought in to us came in to me to mock me and said, I will sleep with you.</w:t>
      </w:r>
      <w:r>
        <w:t xml:space="preserve">{{field-off:Bible}}</w:t>
      </w:r>
    </w:p>
    <w:p>
      <w:r>
        <w:rPr>
          <w:sz w:val="18"/>
          <w:color w:val="777777"/>
        </w:rPr>
        <w:t xml:space="preserve">[[@Bible:Genesis 39:18]] </w:t>
      </w:r>
      <w:r>
        <w:rPr>
          <w:b/>
        </w:rPr>
        <w:t xml:space="preserve">18 </w:t>
      </w:r>
      <w:r>
        <w:t xml:space="preserve"> {{field-on:Bible}}</w:t>
      </w:r>
      <w:r>
        <w:t xml:space="preserve">And when he heard that I lifted my voice and cried, leaving his garments beside me, he fled and went outside.</w:t>
      </w:r>
      <w:r>
        <w:t xml:space="preserve">{{field-off:Bible}}</w:t>
      </w:r>
    </w:p>
    <w:p>
      <w:r>
        <w:rPr>
          <w:sz w:val="18"/>
          <w:color w:val="777777"/>
        </w:rPr>
        <w:t xml:space="preserve">[[@Bible:Genesis 39:19]] </w:t>
      </w:r>
      <w:r>
        <w:rPr>
          <w:b/>
        </w:rPr>
        <w:t xml:space="preserve">19 </w:t>
      </w:r>
      <w:r>
        <w:t xml:space="preserve"> {{field-on:Bible}}</w:t>
      </w:r>
      <w:r>
        <w:t xml:space="preserve">And it happened when his master heard the words of his wife that she spoke to him, saying, Thus your servant did to me, he became angry with wrath.</w:t>
      </w:r>
      <w:r>
        <w:t xml:space="preserve">{{field-off:Bible}}</w:t>
      </w:r>
    </w:p>
    <w:p>
      <w:r>
        <w:rPr>
          <w:sz w:val="18"/>
          <w:color w:val="777777"/>
        </w:rPr>
        <w:t xml:space="preserve">[[@Bible:Genesis 39:20]] </w:t>
      </w:r>
      <w:r>
        <w:rPr>
          <w:b/>
        </w:rPr>
        <w:t xml:space="preserve">20 </w:t>
      </w:r>
      <w:r>
        <w:t xml:space="preserve"> {{field-on:Bible}}</w:t>
      </w:r>
      <w:r>
        <w:t xml:space="preserve">And Joseph's master took him and threw him into the fortress, into the place where the king's prisoners were kept, there in the fortress.</w:t>
      </w:r>
      <w:r>
        <w:t xml:space="preserve">{{field-off:Bible}}</w:t>
      </w:r>
    </w:p>
    <w:p>
      <w:r>
        <w:rPr>
          <w:sz w:val="18"/>
          <w:color w:val="777777"/>
        </w:rPr>
        <w:t xml:space="preserve">[[@Bible:Genesis 39:21]] </w:t>
      </w:r>
      <w:r>
        <w:rPr>
          <w:b/>
        </w:rPr>
        <w:t xml:space="preserve">21 </w:t>
      </w:r>
      <w:r>
        <w:t xml:space="preserve"> {{field-on:Bible}}</w:t>
      </w:r>
      <w:r>
        <w:t xml:space="preserve">And the Lord was with Joseph and poured out mercy on him and gave him favor before the chief jailer.</w:t>
      </w:r>
      <w:r>
        <w:t xml:space="preserve">{{field-off:Bible}}</w:t>
      </w:r>
    </w:p>
    <w:p>
      <w:r>
        <w:rPr>
          <w:sz w:val="18"/>
          <w:color w:val="777777"/>
        </w:rPr>
        <w:t xml:space="preserve">[[@Bible:Genesis 39:22]] </w:t>
      </w:r>
      <w:r>
        <w:rPr>
          <w:b/>
        </w:rPr>
        <w:t xml:space="preserve">22 </w:t>
      </w:r>
      <w:r>
        <w:t xml:space="preserve"> {{field-on:Bible}}</w:t>
      </w:r>
      <w:r>
        <w:t xml:space="preserve">And the chief jailer gave the prison into Joseph's hand, and all the prisoners, as many as were in the prison, and whatever was done there, he was the one doing it.</w:t>
      </w:r>
      <w:r>
        <w:rPr>
          <w:rStyle w:val="FootnoteReference"/>
        </w:rPr>
        <w:footnoteReference w:id="485"/>
      </w:r>
      <w:r>
        <w:t xml:space="preserve">{{field-off:Bible}}</w:t>
      </w:r>
    </w:p>
    <w:p>
      <w:r>
        <w:rPr>
          <w:sz w:val="18"/>
          <w:color w:val="777777"/>
        </w:rPr>
        <w:t xml:space="preserve">[[@Bible:Genesis 39:23]] </w:t>
      </w:r>
      <w:r>
        <w:rPr>
          <w:b/>
        </w:rPr>
        <w:t xml:space="preserve">23 </w:t>
      </w:r>
      <w:r>
        <w:t xml:space="preserve"> {{field-on:Bible}}</w:t>
      </w:r>
      <w:r>
        <w:t xml:space="preserve">The chief jailer knew nothing because of him, for all things were by Joseph's hand, because the Lord was with him, and whatever he did, the Lord prospered in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[[@Bible:Genesis 40:1]] </w:t>
      </w:r>
      <w:r>
        <w:rPr>
          <w:b/>
        </w:rPr>
        <w:t xml:space="preserve">1 </w:t>
      </w:r>
      <w:r>
        <w:t xml:space="preserve"> {{field-on:Bible}}</w:t>
      </w:r>
      <w:r>
        <w:t xml:space="preserve">And it happened after these matters, the chief cupbearer of the king of Egypt and the chief baker sinned against their lord, the king of Egypt.</w:t>
      </w:r>
      <w:r>
        <w:t xml:space="preserve">{{field-off:Bible}}</w:t>
      </w:r>
    </w:p>
    <w:p>
      <w:r>
        <w:rPr>
          <w:sz w:val="18"/>
          <w:color w:val="777777"/>
        </w:rPr>
        <w:t xml:space="preserve">[[@Bible:Genesis 40:2]] </w:t>
      </w:r>
      <w:r>
        <w:rPr>
          <w:b/>
        </w:rPr>
        <w:t xml:space="preserve">2 </w:t>
      </w:r>
      <w:r>
        <w:t xml:space="preserve"> {{field-on:Bible}}</w:t>
      </w:r>
      <w:r>
        <w:t xml:space="preserve">And Pharaoh grew angry at his two eunuchs, at the chief cupbearer and at the chief baker.</w:t>
      </w:r>
      <w:r>
        <w:t xml:space="preserve">{{field-off:Bible}}</w:t>
      </w:r>
    </w:p>
    <w:p>
      <w:r>
        <w:rPr>
          <w:sz w:val="18"/>
          <w:color w:val="777777"/>
        </w:rPr>
        <w:t xml:space="preserve">[[@Bible:Genesis 40:3]] </w:t>
      </w:r>
      <w:r>
        <w:rPr>
          <w:b/>
        </w:rPr>
        <w:t xml:space="preserve">3 </w:t>
      </w:r>
      <w:r>
        <w:t xml:space="preserve"> {{field-on:Bible}}</w:t>
      </w:r>
      <w:r>
        <w:t xml:space="preserve">And he put them under guard in the prison, in the place where Joseph</w:t>
      </w:r>
      <w:r>
        <w:rPr>
          <w:rStyle w:val="FootnoteReference"/>
        </w:rPr>
        <w:footnoteReference w:id="486"/>
      </w:r>
      <w:r>
        <w:t xml:space="preserve"> had been led away there.</w:t>
      </w:r>
      <w:r>
        <w:t xml:space="preserve">{{field-off:Bible}}</w:t>
      </w:r>
    </w:p>
    <w:p>
      <w:r>
        <w:rPr>
          <w:sz w:val="18"/>
          <w:color w:val="777777"/>
        </w:rPr>
        <w:t xml:space="preserve">[[@Bible:Genesis 40:4]] </w:t>
      </w:r>
      <w:r>
        <w:rPr>
          <w:b/>
        </w:rPr>
        <w:t xml:space="preserve">4 </w:t>
      </w:r>
      <w:r>
        <w:t xml:space="preserve"> {{field-on:Bible}}</w:t>
      </w:r>
      <w:r>
        <w:t xml:space="preserve">And the chief jailer assigned them to Joseph, and he attended them. And they were some days under guard.</w:t>
      </w:r>
      <w:r>
        <w:t xml:space="preserve">{{field-off:Bible}}</w:t>
      </w:r>
    </w:p>
    <w:p>
      <w:r>
        <w:rPr>
          <w:sz w:val="18"/>
          <w:color w:val="777777"/>
        </w:rPr>
        <w:t xml:space="preserve">[[@Bible:Genesis 40:5]] </w:t>
      </w:r>
      <w:r>
        <w:rPr>
          <w:b/>
        </w:rPr>
        <w:t xml:space="preserve">5 </w:t>
      </w:r>
      <w:r>
        <w:t xml:space="preserve"> {{field-on:Bible}}</w:t>
      </w:r>
      <w:r>
        <w:t xml:space="preserve">And both saw a dream in one night. And this was the vision of the dream of the chief cupbearer and chief baker of the king of Egypt, who were in the prison.</w:t>
      </w:r>
      <w:r>
        <w:rPr>
          <w:rStyle w:val="FootnoteReference"/>
        </w:rPr>
        <w:footnoteReference w:id="487"/>
      </w:r>
      <w:r>
        <w:t xml:space="preserve">{{field-off:Bible}}</w:t>
      </w:r>
    </w:p>
    <w:p>
      <w:r>
        <w:rPr>
          <w:sz w:val="18"/>
          <w:color w:val="777777"/>
        </w:rPr>
        <w:t xml:space="preserve">[[@Bible:Genesis 40:6]] </w:t>
      </w:r>
      <w:r>
        <w:rPr>
          <w:b/>
        </w:rPr>
        <w:t xml:space="preserve">6 </w:t>
      </w:r>
      <w:r>
        <w:t xml:space="preserve"> {{field-on:Bible}}</w:t>
      </w:r>
      <w:r>
        <w:t xml:space="preserve">And Joseph came in to them in the morning and saw them, and they were troubled.</w:t>
      </w:r>
      <w:r>
        <w:t xml:space="preserve">{{field-off:Bible}}</w:t>
      </w:r>
    </w:p>
    <w:p>
      <w:r>
        <w:rPr>
          <w:sz w:val="18"/>
          <w:color w:val="777777"/>
        </w:rPr>
        <w:t xml:space="preserve">[[@Bible:Genesis 40:7]] </w:t>
      </w:r>
      <w:r>
        <w:rPr>
          <w:b/>
        </w:rPr>
        <w:t xml:space="preserve">7 </w:t>
      </w:r>
      <w:r>
        <w:t xml:space="preserve"> {{field-on:Bible}}</w:t>
      </w:r>
      <w:r>
        <w:t xml:space="preserve">And he asked Pharaoh's eunuchs, who were with him under guard in his master's house, saying, Why are your faces gloomy today?</w:t>
      </w:r>
      <w:r>
        <w:t xml:space="preserve">{{field-off:Bible}}</w:t>
      </w:r>
    </w:p>
    <w:p>
      <w:r>
        <w:rPr>
          <w:sz w:val="18"/>
          <w:color w:val="777777"/>
        </w:rPr>
        <w:t xml:space="preserve">[[@Bible:Genesis 40:8]] </w:t>
      </w:r>
      <w:r>
        <w:rPr>
          <w:b/>
        </w:rPr>
        <w:t xml:space="preserve">8 </w:t>
      </w:r>
      <w:r>
        <w:t xml:space="preserve"> {{field-on:Bible}}</w:t>
      </w:r>
      <w:r>
        <w:t xml:space="preserve">And they said to him, We have seen a dream, and there is no one to interpret it. And Joseph said to them, Are not their explanations through God? Tell them to me, then.</w:t>
      </w:r>
      <w:r>
        <w:t xml:space="preserve">{{field-off:Bible}}</w:t>
      </w:r>
    </w:p>
    <w:p>
      <w:r>
        <w:rPr>
          <w:sz w:val="18"/>
          <w:color w:val="777777"/>
        </w:rPr>
        <w:t xml:space="preserve">[[@Bible:Genesis 40:9]] </w:t>
      </w:r>
      <w:r>
        <w:rPr>
          <w:b/>
        </w:rPr>
        <w:t xml:space="preserve">9 </w:t>
      </w:r>
      <w:r>
        <w:t xml:space="preserve"> {{field-on:Bible}}</w:t>
      </w:r>
      <w:r>
        <w:t xml:space="preserve">And the chief cupbearer told his dream to Joseph and said, In my sleep there was a vine before me.</w:t>
      </w:r>
      <w:r>
        <w:rPr>
          <w:rStyle w:val="FootnoteReference"/>
        </w:rPr>
        <w:footnoteReference w:id="488"/>
      </w:r>
      <w:r>
        <w:t xml:space="preserve">{{field-off:Bible}}</w:t>
      </w:r>
    </w:p>
    <w:p>
      <w:r>
        <w:rPr>
          <w:sz w:val="18"/>
          <w:color w:val="777777"/>
        </w:rPr>
        <w:t xml:space="preserve">[[@Bible:Genesis 40:10]] </w:t>
      </w:r>
      <w:r>
        <w:rPr>
          <w:b/>
        </w:rPr>
        <w:t xml:space="preserve">10 </w:t>
      </w:r>
      <w:r>
        <w:t xml:space="preserve"> {{field-on:Bible}}</w:t>
      </w:r>
      <w:r>
        <w:t xml:space="preserve">And on the vine were three stems, and it was budding, bringing up shoots. Its grape-clusters were ripe.</w:t>
      </w:r>
      <w:r>
        <w:t xml:space="preserve">{{field-off:Bible}}</w:t>
      </w:r>
    </w:p>
    <w:p>
      <w:r>
        <w:rPr>
          <w:sz w:val="18"/>
          <w:color w:val="777777"/>
        </w:rPr>
        <w:t xml:space="preserve">[[@Bible:Genesis 40:11]] </w:t>
      </w:r>
      <w:r>
        <w:rPr>
          <w:b/>
        </w:rPr>
        <w:t xml:space="preserve">11 </w:t>
      </w:r>
      <w:r>
        <w:t xml:space="preserve"> {{field-on:Bible}}</w:t>
      </w:r>
      <w:r>
        <w:t xml:space="preserve">And Pharaoh's cup was in my hand. And I took the grapes and squeezed them into the cup and gave the cup into Pharaoh's hand.</w:t>
      </w:r>
      <w:r>
        <w:t xml:space="preserve">{{field-off:Bible}}</w:t>
      </w:r>
    </w:p>
    <w:p>
      <w:r>
        <w:rPr>
          <w:sz w:val="18"/>
          <w:color w:val="777777"/>
        </w:rPr>
        <w:t xml:space="preserve">[[@Bible:Genesis 40:12]] </w:t>
      </w:r>
      <w:r>
        <w:rPr>
          <w:b/>
        </w:rPr>
        <w:t xml:space="preserve">12 </w:t>
      </w:r>
      <w:r>
        <w:t xml:space="preserve"> {{field-on:Bible}}</w:t>
      </w:r>
      <w:r>
        <w:t xml:space="preserve">And Joseph said to him, This is its interpretation: the three stems are three days.</w:t>
      </w:r>
      <w:r>
        <w:t xml:space="preserve">{{field-off:Bible}}</w:t>
      </w:r>
    </w:p>
    <w:p>
      <w:r>
        <w:rPr>
          <w:sz w:val="18"/>
          <w:color w:val="777777"/>
        </w:rPr>
        <w:t xml:space="preserve">[[@Bible:Genesis 40:13]] </w:t>
      </w:r>
      <w:r>
        <w:rPr>
          <w:b/>
        </w:rPr>
        <w:t xml:space="preserve">13 </w:t>
      </w:r>
      <w:r>
        <w:t xml:space="preserve"> {{field-on:Bible}}</w:t>
      </w:r>
      <w:r>
        <w:t xml:space="preserve">Yet three days and Pharaoh will remember your office and restore you to your chief-cupbearing, and you will give Pharaoh's cup into his hand according to your former office, as when you were cupbearer.</w:t>
      </w:r>
      <w:r>
        <w:t xml:space="preserve">{{field-off:Bible}}</w:t>
      </w:r>
    </w:p>
    <w:p>
      <w:r>
        <w:rPr>
          <w:sz w:val="18"/>
          <w:color w:val="777777"/>
        </w:rPr>
        <w:t xml:space="preserve">[[@Bible:Genesis 40:14]] </w:t>
      </w:r>
      <w:r>
        <w:rPr>
          <w:b/>
        </w:rPr>
        <w:t xml:space="preserve">14 </w:t>
      </w:r>
      <w:r>
        <w:t xml:space="preserve"> {{field-on:Bible}}</w:t>
      </w:r>
      <w:r>
        <w:t xml:space="preserve">But remember me because of yourself when it goes well with you, and show mercy to me and make mention of me to Pharaoh and bring me out of this fortress.</w:t>
      </w:r>
      <w:r>
        <w:t xml:space="preserve">{{field-off:Bible}}</w:t>
      </w:r>
    </w:p>
    <w:p>
      <w:r>
        <w:rPr>
          <w:sz w:val="18"/>
          <w:color w:val="777777"/>
        </w:rPr>
        <w:t xml:space="preserve">[[@Bible:Genesis 40:15]] </w:t>
      </w:r>
      <w:r>
        <w:rPr>
          <w:b/>
        </w:rPr>
        <w:t xml:space="preserve">15 </w:t>
      </w:r>
      <w:r>
        <w:t xml:space="preserve"> {{field-on:Bible}}</w:t>
      </w:r>
      <w:r>
        <w:t xml:space="preserve">Because by theft I was stolen from the land of the Hebrews, and here also I did nothing, yet they threw me into this pit.</w:t>
      </w:r>
      <w:r>
        <w:t xml:space="preserve">{{field-off:Bible}}</w:t>
      </w:r>
    </w:p>
    <w:p>
      <w:r>
        <w:rPr>
          <w:sz w:val="18"/>
          <w:color w:val="777777"/>
        </w:rPr>
        <w:t xml:space="preserve">[[@Bible:Genesis 40:16]] </w:t>
      </w:r>
      <w:r>
        <w:rPr>
          <w:b/>
        </w:rPr>
        <w:t xml:space="preserve">16 </w:t>
      </w:r>
      <w:r>
        <w:t xml:space="preserve"> {{field-on:Bible}}</w:t>
      </w:r>
      <w:r>
        <w:t xml:space="preserve">And the chief baker saw that he interpreted rightly and said to Joseph, I also saw a dream, and I thought I was carrying three baskets of pastry on my head.</w:t>
      </w:r>
      <w:r>
        <w:t xml:space="preserve">{{field-off:Bible}}</w:t>
      </w:r>
    </w:p>
    <w:p>
      <w:r>
        <w:rPr>
          <w:sz w:val="18"/>
          <w:color w:val="777777"/>
        </w:rPr>
        <w:t xml:space="preserve">[[@Bible:Genesis 40:17]] </w:t>
      </w:r>
      <w:r>
        <w:rPr>
          <w:b/>
        </w:rPr>
        <w:t xml:space="preserve">17 </w:t>
      </w:r>
      <w:r>
        <w:t xml:space="preserve"> {{field-on:Bible}}</w:t>
      </w:r>
      <w:r>
        <w:t xml:space="preserve">And in the upper basket were all kinds of things that Pharaoh eats, the work of a baker, and the birds of heaven were eating them from the basket on top of my head.</w:t>
      </w:r>
      <w:r>
        <w:t xml:space="preserve">{{field-off:Bible}}</w:t>
      </w:r>
    </w:p>
    <w:p>
      <w:r>
        <w:rPr>
          <w:sz w:val="18"/>
          <w:color w:val="777777"/>
        </w:rPr>
        <w:t xml:space="preserve">[[@Bible:Genesis 40:18]] </w:t>
      </w:r>
      <w:r>
        <w:rPr>
          <w:b/>
        </w:rPr>
        <w:t xml:space="preserve">18 </w:t>
      </w:r>
      <w:r>
        <w:t xml:space="preserve"> {{field-on:Bible}}</w:t>
      </w:r>
      <w:r>
        <w:t xml:space="preserve">And Joseph answered and said to him, This is its interpretation: the three baskets are three days.</w:t>
      </w:r>
      <w:r>
        <w:t xml:space="preserve">{{field-off:Bible}}</w:t>
      </w:r>
    </w:p>
    <w:p>
      <w:r>
        <w:rPr>
          <w:sz w:val="18"/>
          <w:color w:val="777777"/>
        </w:rPr>
        <w:t xml:space="preserve">[[@Bible:Genesis 40:19]] </w:t>
      </w:r>
      <w:r>
        <w:rPr>
          <w:b/>
        </w:rPr>
        <w:t xml:space="preserve">19 </w:t>
      </w:r>
      <w:r>
        <w:t xml:space="preserve"> {{field-on:Bible}}</w:t>
      </w:r>
      <w:r>
        <w:t xml:space="preserve">Yet three days and Pharaoh will lift your head from off you and hang you on a tree, and the birds of heaven will eat your flesh from off you.</w:t>
      </w:r>
      <w:r>
        <w:t xml:space="preserve">{{field-off:Bible}}</w:t>
      </w:r>
    </w:p>
    <w:p>
      <w:r>
        <w:rPr>
          <w:sz w:val="18"/>
          <w:color w:val="777777"/>
        </w:rPr>
        <w:t xml:space="preserve">[[@Bible:Genesis 40:20]] </w:t>
      </w:r>
      <w:r>
        <w:rPr>
          <w:b/>
        </w:rPr>
        <w:t xml:space="preserve">20 </w:t>
      </w:r>
      <w:r>
        <w:t xml:space="preserve"> {{field-on:Bible}}</w:t>
      </w:r>
      <w:r>
        <w:t xml:space="preserve">And it happened on the third day, Pharaoh's birthday, he made a drinking-feast for all his servants. And he remembered the office of the cupbearer and the office of the baker among his servants.</w:t>
      </w:r>
      <w:r>
        <w:t xml:space="preserve">{{field-off:Bible}}</w:t>
      </w:r>
    </w:p>
    <w:p>
      <w:r>
        <w:rPr>
          <w:sz w:val="18"/>
          <w:color w:val="777777"/>
        </w:rPr>
        <w:t xml:space="preserve">[[@Bible:Genesis 40:21]] </w:t>
      </w:r>
      <w:r>
        <w:rPr>
          <w:b/>
        </w:rPr>
        <w:t xml:space="preserve">21 </w:t>
      </w:r>
      <w:r>
        <w:t xml:space="preserve"> {{field-on:Bible}}</w:t>
      </w:r>
      <w:r>
        <w:t xml:space="preserve">And he restored the chief cupbearer to his office, and he gave the cup into Pharaoh's hand.</w:t>
      </w:r>
      <w:r>
        <w:t xml:space="preserve">{{field-off:Bible}}</w:t>
      </w:r>
    </w:p>
    <w:p>
      <w:r>
        <w:rPr>
          <w:sz w:val="18"/>
          <w:color w:val="777777"/>
        </w:rPr>
        <w:t xml:space="preserve">[[@Bible:Genesis 40:22]] </w:t>
      </w:r>
      <w:r>
        <w:rPr>
          <w:b/>
        </w:rPr>
        <w:t xml:space="preserve">22 </w:t>
      </w:r>
      <w:r>
        <w:t xml:space="preserve"> {{field-on:Bible}}</w:t>
      </w:r>
      <w:r>
        <w:t xml:space="preserve">But the chief baker he hanged, just as Joseph had interpreted to them.</w:t>
      </w:r>
      <w:r>
        <w:t xml:space="preserve">{{field-off:Bible}}</w:t>
      </w:r>
    </w:p>
    <w:p>
      <w:r>
        <w:rPr>
          <w:sz w:val="18"/>
          <w:color w:val="777777"/>
        </w:rPr>
        <w:t xml:space="preserve">[[@Bible:Genesis 40:23]] </w:t>
      </w:r>
      <w:r>
        <w:rPr>
          <w:b/>
        </w:rPr>
        <w:t xml:space="preserve">23 </w:t>
      </w:r>
      <w:r>
        <w:t xml:space="preserve"> {{field-on:Bible}}</w:t>
      </w:r>
      <w:r>
        <w:t xml:space="preserve">And the chief cupbearer did not remember Joseph, but forgot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[[@Bible:Genesis 41:1]] </w:t>
      </w:r>
      <w:r>
        <w:rPr>
          <w:b/>
        </w:rPr>
        <w:t xml:space="preserve">1 </w:t>
      </w:r>
      <w:r>
        <w:t xml:space="preserve"> {{field-on:Bible}}</w:t>
      </w:r>
      <w:r>
        <w:t xml:space="preserve">And it happened after two full years, Pharaoh saw a dream. He thought he was standing by the river.</w:t>
      </w:r>
      <w:r>
        <w:rPr>
          <w:rStyle w:val="FootnoteReference"/>
        </w:rPr>
        <w:footnoteReference w:id="489"/>
      </w:r>
      <w:r>
        <w:t xml:space="preserve">{{field-off:Bible}}</w:t>
      </w:r>
    </w:p>
    <w:p>
      <w:r>
        <w:rPr>
          <w:sz w:val="18"/>
          <w:color w:val="777777"/>
        </w:rPr>
        <w:t xml:space="preserve">[[@Bible:Genesis 41:2]] </w:t>
      </w:r>
      <w:r>
        <w:rPr>
          <w:b/>
        </w:rPr>
        <w:t xml:space="preserve">2 </w:t>
      </w:r>
      <w:r>
        <w:t xml:space="preserve"> {{field-on:Bible}}</w:t>
      </w:r>
      <w:r>
        <w:t xml:space="preserve">And look, as though out of the river seven cows were coming up, beautiful in appearance and choice in flesh, and they were grazing among the reeds.</w:t>
      </w:r>
      <w:r>
        <w:rPr>
          <w:rStyle w:val="FootnoteReference"/>
        </w:rPr>
        <w:footnoteReference w:id="490"/>
      </w:r>
      <w:r>
        <w:t xml:space="preserve">{{field-off:Bible}}</w:t>
      </w:r>
    </w:p>
    <w:p>
      <w:r>
        <w:rPr>
          <w:sz w:val="18"/>
          <w:color w:val="777777"/>
        </w:rPr>
        <w:t xml:space="preserve">[[@Bible:Genesis 41:3]] </w:t>
      </w:r>
      <w:r>
        <w:rPr>
          <w:b/>
        </w:rPr>
        <w:t xml:space="preserve">3 </w:t>
      </w:r>
      <w:r>
        <w:t xml:space="preserve"> {{field-on:Bible}}</w:t>
      </w:r>
      <w:r>
        <w:t xml:space="preserve">And seven other cows came up after these out of the river, ugly in appearance and thin in flesh, and they were feeding beside the cows on the bank of the river.</w:t>
      </w:r>
      <w:r>
        <w:t xml:space="preserve">{{field-off:Bible}}</w:t>
      </w:r>
    </w:p>
    <w:p>
      <w:r>
        <w:rPr>
          <w:sz w:val="18"/>
          <w:color w:val="777777"/>
        </w:rPr>
        <w:t xml:space="preserve">[[@Bible:Genesis 41:4]] </w:t>
      </w:r>
      <w:r>
        <w:rPr>
          <w:b/>
        </w:rPr>
        <w:t xml:space="preserve">4 </w:t>
      </w:r>
      <w:r>
        <w:t xml:space="preserve"> {{field-on:Bible}}</w:t>
      </w:r>
      <w:r>
        <w:t xml:space="preserve">And the seven cows ugly in appearance and thin in flesh devoured the seven cows beautiful in appearance and choice in flesh. And Pharaoh woke up.</w:t>
      </w:r>
      <w:r>
        <w:t xml:space="preserve">{{field-off:Bible}}</w:t>
      </w:r>
    </w:p>
    <w:p>
      <w:r>
        <w:rPr>
          <w:sz w:val="18"/>
          <w:color w:val="777777"/>
        </w:rPr>
        <w:t xml:space="preserve">[[@Bible:Genesis 41:5]] </w:t>
      </w:r>
      <w:r>
        <w:rPr>
          <w:b/>
        </w:rPr>
        <w:t xml:space="preserve">5 </w:t>
      </w:r>
      <w:r>
        <w:t xml:space="preserve"> {{field-on:Bible}}</w:t>
      </w:r>
      <w:r>
        <w:t xml:space="preserve">And he dreamed a second time, and look, seven ears were coming up on one stalk, choice and good.</w:t>
      </w:r>
      <w:r>
        <w:t xml:space="preserve">{{field-off:Bible}}</w:t>
      </w:r>
    </w:p>
    <w:p>
      <w:r>
        <w:rPr>
          <w:sz w:val="18"/>
          <w:color w:val="777777"/>
        </w:rPr>
        <w:t xml:space="preserve">[[@Bible:Genesis 41:6]] </w:t>
      </w:r>
      <w:r>
        <w:rPr>
          <w:b/>
        </w:rPr>
        <w:t xml:space="preserve">6 </w:t>
      </w:r>
      <w:r>
        <w:t xml:space="preserve"> {{field-on:Bible}}</w:t>
      </w:r>
      <w:r>
        <w:t xml:space="preserve">And look, seven thin ears, wind-stricken, sprang up after them.</w:t>
      </w:r>
      <w:r>
        <w:t xml:space="preserve">{{field-off:Bible}}</w:t>
      </w:r>
    </w:p>
    <w:p>
      <w:r>
        <w:rPr>
          <w:sz w:val="18"/>
          <w:color w:val="777777"/>
        </w:rPr>
        <w:t xml:space="preserve">[[@Bible:Genesis 41:7]] </w:t>
      </w:r>
      <w:r>
        <w:rPr>
          <w:b/>
        </w:rPr>
        <w:t xml:space="preserve">7 </w:t>
      </w:r>
      <w:r>
        <w:t xml:space="preserve"> {{field-on:Bible}}</w:t>
      </w:r>
      <w:r>
        <w:t xml:space="preserve">And the seven thin ears, wind-stricken, swallowed the seven choice and full ears. And Pharaoh woke up, and it was a dream.</w:t>
      </w:r>
      <w:r>
        <w:t xml:space="preserve">{{field-off:Bible}}</w:t>
      </w:r>
    </w:p>
    <w:p>
      <w:r>
        <w:rPr>
          <w:sz w:val="18"/>
          <w:color w:val="777777"/>
        </w:rPr>
        <w:t xml:space="preserve">[[@Bible:Genesis 41:8]] </w:t>
      </w:r>
      <w:r>
        <w:rPr>
          <w:b/>
        </w:rPr>
        <w:t xml:space="preserve">8 </w:t>
      </w:r>
      <w:r>
        <w:t xml:space="preserve"> {{field-on:Bible}}</w:t>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491"/>
      </w:r>
      <w:r>
        <w:t xml:space="preserve">{{field-off:Bible}}</w:t>
      </w:r>
    </w:p>
    <w:p>
      <w:r>
        <w:rPr>
          <w:sz w:val="18"/>
          <w:color w:val="777777"/>
        </w:rPr>
        <w:t xml:space="preserve">[[@Bible:Genesis 41:9]] </w:t>
      </w:r>
      <w:r>
        <w:rPr>
          <w:b/>
        </w:rPr>
        <w:t xml:space="preserve">9 </w:t>
      </w:r>
      <w:r>
        <w:t xml:space="preserve"> {{field-on:Bible}}</w:t>
      </w:r>
      <w:r>
        <w:t xml:space="preserve">And the chief cupbearer spoke to Pharaoh, saying, I remember my sin today.</w:t>
      </w:r>
      <w:r>
        <w:t xml:space="preserve">{{field-off:Bible}}</w:t>
      </w:r>
    </w:p>
    <w:p>
      <w:r>
        <w:rPr>
          <w:sz w:val="18"/>
          <w:color w:val="777777"/>
        </w:rPr>
        <w:t xml:space="preserve">[[@Bible:Genesis 41:10]] </w:t>
      </w:r>
      <w:r>
        <w:rPr>
          <w:b/>
        </w:rPr>
        <w:t xml:space="preserve">10 </w:t>
      </w:r>
      <w:r>
        <w:t xml:space="preserve"> {{field-on:Bible}}</w:t>
      </w:r>
      <w:r>
        <w:t xml:space="preserve">Pharaoh grew angry at his servants and put us under guard in the house of the chief-cook, both me and the chief baker.</w:t>
      </w:r>
      <w:r>
        <w:t xml:space="preserve">{{field-off:Bible}}</w:t>
      </w:r>
    </w:p>
    <w:p>
      <w:r>
        <w:rPr>
          <w:sz w:val="18"/>
          <w:color w:val="777777"/>
        </w:rPr>
        <w:t xml:space="preserve">[[@Bible:Genesis 41:11]] </w:t>
      </w:r>
      <w:r>
        <w:rPr>
          <w:b/>
        </w:rPr>
        <w:t xml:space="preserve">11 </w:t>
      </w:r>
      <w:r>
        <w:t xml:space="preserve"> {{field-on:Bible}}</w:t>
      </w:r>
      <w:r>
        <w:t xml:space="preserve">And both of us saw a dream in one night, I and he. Each of us saw according to his own dream.</w:t>
      </w:r>
      <w:r>
        <w:rPr>
          <w:rStyle w:val="FootnoteReference"/>
        </w:rPr>
        <w:footnoteReference w:id="492"/>
      </w:r>
      <w:r>
        <w:t xml:space="preserve"/>
      </w:r>
      <w:r>
        <w:rPr>
          <w:rStyle w:val="FootnoteReference"/>
        </w:rPr>
        <w:footnoteReference w:id="493"/>
      </w:r>
      <w:r>
        <w:t xml:space="preserve">{{field-off:Bible}}</w:t>
      </w:r>
    </w:p>
    <w:p>
      <w:r>
        <w:rPr>
          <w:sz w:val="18"/>
          <w:color w:val="777777"/>
        </w:rPr>
        <w:t xml:space="preserve">[[@Bible:Genesis 41:12]] </w:t>
      </w:r>
      <w:r>
        <w:rPr>
          <w:b/>
        </w:rPr>
        <w:t xml:space="preserve">12 </w:t>
      </w:r>
      <w:r>
        <w:t xml:space="preserve"> {{field-on:Bible}}</w:t>
      </w:r>
      <w:r>
        <w:t xml:space="preserve">And there was with us there a young Hebrew servant of the chief-cook, and we told him, and he interpreted for us.</w:t>
      </w:r>
      <w:r>
        <w:t xml:space="preserve">{{field-off:Bible}}</w:t>
      </w:r>
    </w:p>
    <w:p>
      <w:r>
        <w:rPr>
          <w:sz w:val="18"/>
          <w:color w:val="777777"/>
        </w:rPr>
        <w:t xml:space="preserve">[[@Bible:Genesis 41:13]] </w:t>
      </w:r>
      <w:r>
        <w:rPr>
          <w:b/>
        </w:rPr>
        <w:t xml:space="preserve">13 </w:t>
      </w:r>
      <w:r>
        <w:t xml:space="preserve"> {{field-on:Bible}}</w:t>
      </w:r>
      <w:r>
        <w:t xml:space="preserve">And as he interpreted to us, so also it happened. I was restored to my office, and that man was hanged.</w:t>
      </w:r>
      <w:r>
        <w:t xml:space="preserve">{{field-off:Bible}}</w:t>
      </w:r>
    </w:p>
    <w:p>
      <w:r>
        <w:rPr>
          <w:sz w:val="18"/>
          <w:color w:val="777777"/>
        </w:rPr>
        <w:t xml:space="preserve">[[@Bible:Genesis 41:14]] </w:t>
      </w:r>
      <w:r>
        <w:rPr>
          <w:b/>
        </w:rPr>
        <w:t xml:space="preserve">14 </w:t>
      </w:r>
      <w:r>
        <w:t xml:space="preserve"> {{field-on:Bible}}</w:t>
      </w:r>
      <w:r>
        <w:t xml:space="preserve">And Pharaoh sent and called Joseph</w:t>
      </w:r>
      <w:r>
        <w:rPr>
          <w:rStyle w:val="FootnoteReference"/>
        </w:rPr>
        <w:footnoteReference w:id="494"/>
      </w:r>
      <w:r>
        <w:t xml:space="preserve">, and they brought him out of the fortress and shaved him and changed his clothing, and he came to Pharaoh.</w:t>
      </w:r>
      <w:r>
        <w:t xml:space="preserve">{{field-off:Bible}}</w:t>
      </w:r>
    </w:p>
    <w:p>
      <w:r>
        <w:rPr>
          <w:sz w:val="18"/>
          <w:color w:val="777777"/>
        </w:rPr>
        <w:t xml:space="preserve">[[@Bible:Genesis 41:15]] </w:t>
      </w:r>
      <w:r>
        <w:rPr>
          <w:b/>
        </w:rPr>
        <w:t xml:space="preserve">15 </w:t>
      </w:r>
      <w:r>
        <w:t xml:space="preserve"> {{field-on:Bible}}</w:t>
      </w:r>
      <w:r>
        <w:t xml:space="preserve">And Pharaoh said to Joseph, I have seen a dream, and there is no one to interpret it. But I have heard concerning you, men saying that when you hear dreams, you interpret them.</w:t>
      </w:r>
      <w:r>
        <w:rPr>
          <w:rStyle w:val="FootnoteReference"/>
        </w:rPr>
        <w:footnoteReference w:id="495"/>
      </w:r>
      <w:r>
        <w:t xml:space="preserve">{{field-off:Bible}}</w:t>
      </w:r>
    </w:p>
    <w:p>
      <w:r>
        <w:rPr>
          <w:sz w:val="18"/>
          <w:color w:val="777777"/>
        </w:rPr>
        <w:t xml:space="preserve">[[@Bible:Genesis 41:16]] </w:t>
      </w:r>
      <w:r>
        <w:rPr>
          <w:b/>
        </w:rPr>
        <w:t xml:space="preserve">16 </w:t>
      </w:r>
      <w:r>
        <w:t xml:space="preserve"> {{field-on:Bible}}</w:t>
      </w:r>
      <w:r>
        <w:t xml:space="preserve">And Joseph answered Pharaoh and said, Apart from God, no answer of safety will be given to Pharaoh.</w:t>
      </w:r>
      <w:r>
        <w:t xml:space="preserve">{{field-off:Bible}}</w:t>
      </w:r>
    </w:p>
    <w:p>
      <w:r>
        <w:rPr>
          <w:sz w:val="18"/>
          <w:color w:val="777777"/>
        </w:rPr>
        <w:t xml:space="preserve">[[@Bible:Genesis 41:17]] </w:t>
      </w:r>
      <w:r>
        <w:rPr>
          <w:b/>
        </w:rPr>
        <w:t xml:space="preserve">17 </w:t>
      </w:r>
      <w:r>
        <w:t xml:space="preserve"> {{field-on:Bible}}</w:t>
      </w:r>
      <w:r>
        <w:t xml:space="preserve">And Pharaoh spoke to Joseph, saying, In my dream I thought I was standing by the bank of the river.</w:t>
      </w:r>
      <w:r>
        <w:t xml:space="preserve">{{field-off:Bible}}</w:t>
      </w:r>
    </w:p>
    <w:p>
      <w:r>
        <w:rPr>
          <w:sz w:val="18"/>
          <w:color w:val="777777"/>
        </w:rPr>
        <w:t xml:space="preserve">[[@Bible:Genesis 41:18]] </w:t>
      </w:r>
      <w:r>
        <w:rPr>
          <w:b/>
        </w:rPr>
        <w:t xml:space="preserve">18 </w:t>
      </w:r>
      <w:r>
        <w:t xml:space="preserve"> {{field-on:Bible}}</w:t>
      </w:r>
      <w:r>
        <w:t xml:space="preserve">And as though out of the river seven cows were coming up, beautiful in appearance and choice in flesh, and they were feeding among the reeds.</w:t>
      </w:r>
      <w:r>
        <w:t xml:space="preserve">{{field-off:Bible}}</w:t>
      </w:r>
    </w:p>
    <w:p>
      <w:r>
        <w:rPr>
          <w:sz w:val="18"/>
          <w:color w:val="777777"/>
        </w:rPr>
        <w:t xml:space="preserve">[[@Bible:Genesis 41:19]] </w:t>
      </w:r>
      <w:r>
        <w:rPr>
          <w:b/>
        </w:rPr>
        <w:t xml:space="preserve">19 </w:t>
      </w:r>
      <w:r>
        <w:t xml:space="preserve"> {{field-on:Bible}}</w:t>
      </w:r>
      <w:r>
        <w:t xml:space="preserve">And look, seven other cows came up after them out of the river, evil and ugly in appearance and thin in flesh, such that I never saw uglier ones in all the land of Egypt.</w:t>
      </w:r>
      <w:r>
        <w:t xml:space="preserve">{{field-off:Bible}}</w:t>
      </w:r>
    </w:p>
    <w:p>
      <w:r>
        <w:rPr>
          <w:sz w:val="18"/>
          <w:color w:val="777777"/>
        </w:rPr>
        <w:t xml:space="preserve">[[@Bible:Genesis 41:20]] </w:t>
      </w:r>
      <w:r>
        <w:rPr>
          <w:b/>
        </w:rPr>
        <w:t xml:space="preserve">20 </w:t>
      </w:r>
      <w:r>
        <w:t xml:space="preserve"> {{field-on:Bible}}</w:t>
      </w:r>
      <w:r>
        <w:t xml:space="preserve">And the seven cows ugly and thin devoured the seven first cows, the beautiful ones and the choice ones.</w:t>
      </w:r>
      <w:r>
        <w:rPr>
          <w:rStyle w:val="FootnoteReference"/>
        </w:rPr>
        <w:footnoteReference w:id="496"/>
      </w:r>
      <w:r>
        <w:t xml:space="preserve">{{field-off:Bible}}</w:t>
      </w:r>
    </w:p>
    <w:p>
      <w:r>
        <w:rPr>
          <w:sz w:val="18"/>
          <w:color w:val="777777"/>
        </w:rPr>
        <w:t xml:space="preserve">[[@Bible:Genesis 41:21]] </w:t>
      </w:r>
      <w:r>
        <w:rPr>
          <w:b/>
        </w:rPr>
        <w:t xml:space="preserve">21 </w:t>
      </w:r>
      <w:r>
        <w:t xml:space="preserve"> {{field-on:Bible}}</w:t>
      </w:r>
      <w:r>
        <w:t xml:space="preserve">And they went into their bellies, and it was not evident that they had gone into their bellies, and their appearance remained ugly as at the beginning. And after I woke, I slept.</w:t>
      </w:r>
      <w:r>
        <w:rPr>
          <w:rStyle w:val="FootnoteReference"/>
        </w:rPr>
        <w:footnoteReference w:id="497"/>
      </w:r>
      <w:r>
        <w:t xml:space="preserve">{{field-off:Bible}}</w:t>
      </w:r>
    </w:p>
    <w:p>
      <w:r>
        <w:rPr>
          <w:sz w:val="18"/>
          <w:color w:val="777777"/>
        </w:rPr>
        <w:t xml:space="preserve">[[@Bible:Genesis 41:22]] </w:t>
      </w:r>
      <w:r>
        <w:rPr>
          <w:b/>
        </w:rPr>
        <w:t xml:space="preserve">22 </w:t>
      </w:r>
      <w:r>
        <w:t xml:space="preserve"> {{field-on:Bible}}</w:t>
      </w:r>
      <w:r>
        <w:t xml:space="preserve">And I saw again in my sleep, and as though seven ears were coming up on one stalk, full and good.</w:t>
      </w:r>
      <w:r>
        <w:rPr>
          <w:rStyle w:val="FootnoteReference"/>
        </w:rPr>
        <w:footnoteReference w:id="498"/>
      </w:r>
      <w:r>
        <w:t xml:space="preserve">{{field-off:Bible}}</w:t>
      </w:r>
    </w:p>
    <w:p>
      <w:r>
        <w:rPr>
          <w:sz w:val="18"/>
          <w:color w:val="777777"/>
        </w:rPr>
        <w:t xml:space="preserve">[[@Bible:Genesis 41:23]] </w:t>
      </w:r>
      <w:r>
        <w:rPr>
          <w:b/>
        </w:rPr>
        <w:t xml:space="preserve">23 </w:t>
      </w:r>
      <w:r>
        <w:t xml:space="preserve"> {{field-on:Bible}}</w:t>
      </w:r>
      <w:r>
        <w:t xml:space="preserve">And seven other ears, thin and wind-stricken, sprang up close after them.</w:t>
      </w:r>
      <w:r>
        <w:t xml:space="preserve">{{field-off:Bible}}</w:t>
      </w:r>
    </w:p>
    <w:p>
      <w:r>
        <w:rPr>
          <w:sz w:val="18"/>
          <w:color w:val="777777"/>
        </w:rPr>
        <w:t xml:space="preserve">[[@Bible:Genesis 41:24]] </w:t>
      </w:r>
      <w:r>
        <w:rPr>
          <w:b/>
        </w:rPr>
        <w:t xml:space="preserve">24 </w:t>
      </w:r>
      <w:r>
        <w:t xml:space="preserve"> {{field-on:Bible}}</w:t>
      </w:r>
      <w:r>
        <w:t xml:space="preserve">And the seven thin and wind-stricken ears swallowed the seven good and full ears. So I told the interpreters, and there was no one to declare it to me.</w:t>
      </w:r>
      <w:r>
        <w:t xml:space="preserve">{{field-off:Bible}}</w:t>
      </w:r>
    </w:p>
    <w:p>
      <w:r>
        <w:rPr>
          <w:sz w:val="18"/>
          <w:color w:val="777777"/>
        </w:rPr>
        <w:t xml:space="preserve">[[@Bible:Genesis 41:25]] </w:t>
      </w:r>
      <w:r>
        <w:rPr>
          <w:b/>
        </w:rPr>
        <w:t xml:space="preserve">25 </w:t>
      </w:r>
      <w:r>
        <w:t xml:space="preserve"> {{field-on:Bible}}</w:t>
      </w:r>
      <w:r>
        <w:t xml:space="preserve">And Joseph said to Pharaoh, Pharaoh's dream is one. What God is doing he has shown to Pharaoh.</w:t>
      </w:r>
      <w:r>
        <w:t xml:space="preserve">{{field-off:Bible}}</w:t>
      </w:r>
    </w:p>
    <w:p>
      <w:r>
        <w:rPr>
          <w:sz w:val="18"/>
          <w:color w:val="777777"/>
        </w:rPr>
        <w:t xml:space="preserve">[[@Bible:Genesis 41:26]] </w:t>
      </w:r>
      <w:r>
        <w:rPr>
          <w:b/>
        </w:rPr>
        <w:t xml:space="preserve">26 </w:t>
      </w:r>
      <w:r>
        <w:t xml:space="preserve"> {{field-on:Bible}}</w:t>
      </w:r>
      <w:r>
        <w:t xml:space="preserve">The seven good cows are seven years, and the seven good ears are seven years. Pharaoh's dream is one.</w:t>
      </w:r>
      <w:r>
        <w:t xml:space="preserve">{{field-off:Bible}}</w:t>
      </w:r>
    </w:p>
    <w:p>
      <w:r>
        <w:rPr>
          <w:sz w:val="18"/>
          <w:color w:val="777777"/>
        </w:rPr>
        <w:t xml:space="preserve">[[@Bible:Genesis 41:27]] </w:t>
      </w:r>
      <w:r>
        <w:rPr>
          <w:b/>
        </w:rPr>
        <w:t xml:space="preserve">27 </w:t>
      </w:r>
      <w:r>
        <w:t xml:space="preserve"> {{field-on:Bible}}</w:t>
      </w:r>
      <w:r>
        <w:t xml:space="preserve">And the seven thin cows coming up after them are seven years, and the seven thin ears, wind-stricken, will be seven years of famine.</w:t>
      </w:r>
      <w:r>
        <w:t xml:space="preserve">{{field-off:Bible}}</w:t>
      </w:r>
    </w:p>
    <w:p>
      <w:r>
        <w:rPr>
          <w:sz w:val="18"/>
          <w:color w:val="777777"/>
        </w:rPr>
        <w:t xml:space="preserve">[[@Bible:Genesis 41:28]] </w:t>
      </w:r>
      <w:r>
        <w:rPr>
          <w:b/>
        </w:rPr>
        <w:t xml:space="preserve">28 </w:t>
      </w:r>
      <w:r>
        <w:t xml:space="preserve"> {{field-on:Bible}}</w:t>
      </w:r>
      <w:r>
        <w:t xml:space="preserve">This is the word I spoke to Pharaoh: what God is doing he has shown to Pharaoh.</w:t>
      </w:r>
      <w:r>
        <w:t xml:space="preserve">{{field-off:Bible}}</w:t>
      </w:r>
    </w:p>
    <w:p>
      <w:r>
        <w:rPr>
          <w:sz w:val="18"/>
          <w:color w:val="777777"/>
        </w:rPr>
        <w:t xml:space="preserve">[[@Bible:Genesis 41:29]] </w:t>
      </w:r>
      <w:r>
        <w:rPr>
          <w:b/>
        </w:rPr>
        <w:t xml:space="preserve">29 </w:t>
      </w:r>
      <w:r>
        <w:t xml:space="preserve"> {{field-on:Bible}}</w:t>
      </w:r>
      <w:r>
        <w:t xml:space="preserve">Look, seven years of great plenty are coming in all the land of Egypt.</w:t>
      </w:r>
      <w:r>
        <w:t xml:space="preserve">{{field-off:Bible}}</w:t>
      </w:r>
    </w:p>
    <w:p>
      <w:r>
        <w:rPr>
          <w:sz w:val="18"/>
          <w:color w:val="777777"/>
        </w:rPr>
        <w:t xml:space="preserve">[[@Bible:Genesis 41:30]] </w:t>
      </w:r>
      <w:r>
        <w:rPr>
          <w:b/>
        </w:rPr>
        <w:t xml:space="preserve">30 </w:t>
      </w:r>
      <w:r>
        <w:t xml:space="preserve"> {{field-on:Bible}}</w:t>
      </w:r>
      <w:r>
        <w:t xml:space="preserve">But seven years of famine will come after these, and the plenty that was in all Egypt will be forgotten, and the famine will consume the land.</w:t>
      </w:r>
      <w:r>
        <w:t xml:space="preserve">{{field-off:Bible}}</w:t>
      </w:r>
    </w:p>
    <w:p>
      <w:r>
        <w:rPr>
          <w:sz w:val="18"/>
          <w:color w:val="777777"/>
        </w:rPr>
        <w:t xml:space="preserve">[[@Bible:Genesis 41:31]] </w:t>
      </w:r>
      <w:r>
        <w:rPr>
          <w:b/>
        </w:rPr>
        <w:t xml:space="preserve">31 </w:t>
      </w:r>
      <w:r>
        <w:t xml:space="preserve"> {{field-on:Bible}}</w:t>
      </w:r>
      <w:r>
        <w:t xml:space="preserve">And the plenty will not be recognized on the land because of the famine coming after this, for it will be very severe.</w:t>
      </w:r>
      <w:r>
        <w:t xml:space="preserve">{{field-off:Bible}}</w:t>
      </w:r>
    </w:p>
    <w:p>
      <w:r>
        <w:rPr>
          <w:sz w:val="18"/>
          <w:color w:val="777777"/>
        </w:rPr>
        <w:t xml:space="preserve">[[@Bible:Genesis 41:32]] </w:t>
      </w:r>
      <w:r>
        <w:rPr>
          <w:b/>
        </w:rPr>
        <w:t xml:space="preserve">32 </w:t>
      </w:r>
      <w:r>
        <w:t xml:space="preserve"> {{field-on:Bible}}</w:t>
      </w:r>
      <w:r>
        <w:t xml:space="preserve">And because Pharaoh's dream was doubled twice, the thing will be true from God, and God will hasten to do it.</w:t>
      </w:r>
      <w:r>
        <w:t xml:space="preserve">{{field-off:Bible}}</w:t>
      </w:r>
    </w:p>
    <w:p>
      <w:r>
        <w:rPr>
          <w:sz w:val="18"/>
          <w:color w:val="777777"/>
        </w:rPr>
        <w:t xml:space="preserve">[[@Bible:Genesis 41:33]] </w:t>
      </w:r>
      <w:r>
        <w:rPr>
          <w:b/>
        </w:rPr>
        <w:t xml:space="preserve">33 </w:t>
      </w:r>
      <w:r>
        <w:t xml:space="preserve"> {{field-on:Bible}}</w:t>
      </w:r>
      <w:r>
        <w:t xml:space="preserve">Now then, look for a prudent and understanding man and appoint him over the land of Egypt.</w:t>
      </w:r>
      <w:r>
        <w:t xml:space="preserve">{{field-off:Bible}}</w:t>
      </w:r>
    </w:p>
    <w:p>
      <w:r>
        <w:rPr>
          <w:sz w:val="18"/>
          <w:color w:val="777777"/>
        </w:rPr>
        <w:t xml:space="preserve">[[@Bible:Genesis 41:34]] </w:t>
      </w:r>
      <w:r>
        <w:rPr>
          <w:b/>
        </w:rPr>
        <w:t xml:space="preserve">34 </w:t>
      </w:r>
      <w:r>
        <w:t xml:space="preserve"> {{field-on:Bible}}</w:t>
      </w:r>
      <w:r>
        <w:t xml:space="preserve">And let Pharaoh act and appoint local governors over the land, and let them take up a fifth of all the produce of the land of Egypt during the seven years of plenty.</w:t>
      </w:r>
      <w:r>
        <w:t xml:space="preserve">{{field-off:Bible}}</w:t>
      </w:r>
    </w:p>
    <w:p>
      <w:r>
        <w:rPr>
          <w:sz w:val="18"/>
          <w:color w:val="777777"/>
        </w:rPr>
        <w:t xml:space="preserve">[[@Bible:Genesis 41:35]] </w:t>
      </w:r>
      <w:r>
        <w:rPr>
          <w:b/>
        </w:rPr>
        <w:t xml:space="preserve">35 </w:t>
      </w:r>
      <w:r>
        <w:t xml:space="preserve"> {{field-on:Bible}}</w:t>
      </w:r>
      <w:r>
        <w:t xml:space="preserve">And let them gather all the food of these coming good years, and let grain be gathered under Pharaoh's hand. Let food be kept in the cities.</w:t>
      </w:r>
      <w:r>
        <w:t xml:space="preserve">{{field-off:Bible}}</w:t>
      </w:r>
    </w:p>
    <w:p>
      <w:r>
        <w:rPr>
          <w:sz w:val="18"/>
          <w:color w:val="777777"/>
        </w:rPr>
        <w:t xml:space="preserve">[[@Bible:Genesis 41:36]] </w:t>
      </w:r>
      <w:r>
        <w:rPr>
          <w:b/>
        </w:rPr>
        <w:t xml:space="preserve">36 </w:t>
      </w:r>
      <w:r>
        <w:t xml:space="preserve"> {{field-on:Bible}}</w:t>
      </w:r>
      <w:r>
        <w:t xml:space="preserve">And the stored food will be for the land against the seven years of famine that will be in the land of Egypt, and the land will not be destroyed by the famine.</w:t>
      </w:r>
      <w:r>
        <w:t xml:space="preserve">{{field-off:Bible}}</w:t>
      </w:r>
    </w:p>
    <w:p>
      <w:r>
        <w:rPr>
          <w:sz w:val="18"/>
          <w:color w:val="777777"/>
        </w:rPr>
        <w:t xml:space="preserve">[[@Bible:Genesis 41:37]] </w:t>
      </w:r>
      <w:r>
        <w:rPr>
          <w:b/>
        </w:rPr>
        <w:t xml:space="preserve">37 </w:t>
      </w:r>
      <w:r>
        <w:t xml:space="preserve"> {{field-on:Bible}}</w:t>
      </w:r>
      <w:r>
        <w:t xml:space="preserve">And the word pleased Pharaoh and all his servants.</w:t>
      </w:r>
      <w:r>
        <w:t xml:space="preserve">{{field-off:Bible}}</w:t>
      </w:r>
    </w:p>
    <w:p>
      <w:r>
        <w:rPr>
          <w:sz w:val="18"/>
          <w:color w:val="777777"/>
        </w:rPr>
        <w:t xml:space="preserve">[[@Bible:Genesis 41:38]] </w:t>
      </w:r>
      <w:r>
        <w:rPr>
          <w:b/>
        </w:rPr>
        <w:t xml:space="preserve">38 </w:t>
      </w:r>
      <w:r>
        <w:t xml:space="preserve"> {{field-on:Bible}}</w:t>
      </w:r>
      <w:r>
        <w:t xml:space="preserve">And Pharaoh said to all his servants, Shall we find another man like this, who has the spirit of God in him?</w:t>
      </w:r>
      <w:r>
        <w:t xml:space="preserve">{{field-off:Bible}}</w:t>
      </w:r>
    </w:p>
    <w:p>
      <w:r>
        <w:rPr>
          <w:sz w:val="18"/>
          <w:color w:val="777777"/>
        </w:rPr>
        <w:t xml:space="preserve">[[@Bible:Genesis 41:39]] </w:t>
      </w:r>
      <w:r>
        <w:rPr>
          <w:b/>
        </w:rPr>
        <w:t xml:space="preserve">39 </w:t>
      </w:r>
      <w:r>
        <w:t xml:space="preserve"> {{field-on:Bible}}</w:t>
      </w:r>
      <w:r>
        <w:t xml:space="preserve">And Pharaoh said to Joseph, Since God has shown you all these things, there is no one more prudent and more understanding than you.</w:t>
      </w:r>
      <w:r>
        <w:t xml:space="preserve">{{field-off:Bible}}</w:t>
      </w:r>
    </w:p>
    <w:p>
      <w:r>
        <w:rPr>
          <w:sz w:val="18"/>
          <w:color w:val="777777"/>
        </w:rPr>
        <w:t xml:space="preserve">[[@Bible:Genesis 41:40]] </w:t>
      </w:r>
      <w:r>
        <w:rPr>
          <w:b/>
        </w:rPr>
        <w:t xml:space="preserve">40 </w:t>
      </w:r>
      <w:r>
        <w:t xml:space="preserve"> {{field-on:Bible}}</w:t>
      </w:r>
      <w:r>
        <w:t xml:space="preserve">You will be over my house, and by your mouth all my people will obey. Only in the throne will I be above you.</w:t>
      </w:r>
      <w:r>
        <w:rPr>
          <w:rStyle w:val="FootnoteReference"/>
        </w:rPr>
        <w:footnoteReference w:id="499"/>
      </w:r>
      <w:r>
        <w:t xml:space="preserve">{{field-off:Bible}}</w:t>
      </w:r>
    </w:p>
    <w:p>
      <w:r>
        <w:rPr>
          <w:sz w:val="18"/>
          <w:color w:val="777777"/>
        </w:rPr>
        <w:t xml:space="preserve">[[@Bible:Genesis 41:41]] </w:t>
      </w:r>
      <w:r>
        <w:rPr>
          <w:b/>
        </w:rPr>
        <w:t xml:space="preserve">41 </w:t>
      </w:r>
      <w:r>
        <w:t xml:space="preserve"> {{field-on:Bible}}</w:t>
      </w:r>
      <w:r>
        <w:t xml:space="preserve">And Pharaoh said to Joseph, Look, I appoint you today over all the land of Egypt.</w:t>
      </w:r>
      <w:r>
        <w:t xml:space="preserve">{{field-off:Bible}}</w:t>
      </w:r>
    </w:p>
    <w:p>
      <w:r>
        <w:rPr>
          <w:sz w:val="18"/>
          <w:color w:val="777777"/>
        </w:rPr>
        <w:t xml:space="preserve">[[@Bible:Genesis 41:42]] </w:t>
      </w:r>
      <w:r>
        <w:rPr>
          <w:b/>
        </w:rPr>
        <w:t xml:space="preserve">42 </w:t>
      </w:r>
      <w:r>
        <w:t xml:space="preserve"> {{field-on:Bible}}</w:t>
      </w:r>
      <w:r>
        <w:t xml:space="preserve">And Pharaoh took the ring from his hand and put it on Joseph's hand and clothed him in a linen robe and put a golden collar around his neck.</w:t>
      </w:r>
      <w:r>
        <w:t xml:space="preserve">{{field-off:Bible}}</w:t>
      </w:r>
    </w:p>
    <w:p>
      <w:r>
        <w:rPr>
          <w:sz w:val="18"/>
          <w:color w:val="777777"/>
        </w:rPr>
        <w:t xml:space="preserve">[[@Bible:Genesis 41:43]] </w:t>
      </w:r>
      <w:r>
        <w:rPr>
          <w:b/>
        </w:rPr>
        <w:t xml:space="preserve">43 </w:t>
      </w:r>
      <w:r>
        <w:t xml:space="preserve"> {{field-on:Bible}}</w:t>
      </w:r>
      <w:r>
        <w:t xml:space="preserve">And he mounted him on his second chariot, and a herald cried before him</w:t>
      </w:r>
      <w:r>
        <w:rPr>
          <w:rStyle w:val="FootnoteReference"/>
        </w:rPr>
        <w:footnoteReference w:id="500"/>
      </w:r>
      <w:r>
        <w:t xml:space="preserve">. And he set him over all the land of Egypt.</w:t>
      </w:r>
      <w:r>
        <w:t xml:space="preserve">{{field-off:Bible}}</w:t>
      </w:r>
    </w:p>
    <w:p>
      <w:r>
        <w:rPr>
          <w:sz w:val="18"/>
          <w:color w:val="777777"/>
        </w:rPr>
        <w:t xml:space="preserve">[[@Bible:Genesis 41:44]] </w:t>
      </w:r>
      <w:r>
        <w:rPr>
          <w:b/>
        </w:rPr>
        <w:t xml:space="preserve">44 </w:t>
      </w:r>
      <w:r>
        <w:t xml:space="preserve"> {{field-on:Bible}}</w:t>
      </w:r>
      <w:r>
        <w:t xml:space="preserve">And Pharaoh said to Joseph, I am Pharaoh. Without you no one will lift his hand over all the land of Egypt.</w:t>
      </w:r>
      <w:r>
        <w:t xml:space="preserve">{{field-off:Bible}}</w:t>
      </w:r>
    </w:p>
    <w:p>
      <w:r>
        <w:rPr>
          <w:sz w:val="18"/>
          <w:color w:val="777777"/>
        </w:rPr>
        <w:t xml:space="preserve">[[@Bible:Genesis 41:45]] </w:t>
      </w:r>
      <w:r>
        <w:rPr>
          <w:b/>
        </w:rPr>
        <w:t xml:space="preserve">45 </w:t>
      </w:r>
      <w:r>
        <w:t xml:space="preserve"> {{field-on:Bible}}</w:t>
      </w:r>
      <w:r>
        <w:t xml:space="preserve">And Pharaoh called Joseph's name Psonthomphanech, and he gave him Aseneth, daughter of Petephres priest of Heliopolis, as wife.</w:t>
      </w:r>
      <w:r>
        <w:t xml:space="preserve">{{field-off:Bible}}</w:t>
      </w:r>
    </w:p>
    <w:p>
      <w:r>
        <w:rPr>
          <w:sz w:val="18"/>
          <w:color w:val="777777"/>
        </w:rPr>
        <w:t xml:space="preserve">[[@Bible:Genesis 41:46]] </w:t>
      </w:r>
      <w:r>
        <w:rPr>
          <w:b/>
        </w:rPr>
        <w:t xml:space="preserve">46 </w:t>
      </w:r>
      <w:r>
        <w:t xml:space="preserve"> {{field-on:Bible}}</w:t>
      </w:r>
      <w:r>
        <w:t xml:space="preserve">And Joseph was thirty years old when he stood before Pharaoh king of Egypt. And Joseph went out from Pharaoh's presence and passed through all the land of Egypt.</w:t>
      </w:r>
      <w:r>
        <w:t xml:space="preserve">{{field-off:Bible}}</w:t>
      </w:r>
    </w:p>
    <w:p>
      <w:r>
        <w:rPr>
          <w:sz w:val="18"/>
          <w:color w:val="777777"/>
        </w:rPr>
        <w:t xml:space="preserve">[[@Bible:Genesis 41:47]] </w:t>
      </w:r>
      <w:r>
        <w:rPr>
          <w:b/>
        </w:rPr>
        <w:t xml:space="preserve">47 </w:t>
      </w:r>
      <w:r>
        <w:t xml:space="preserve"> {{field-on:Bible}}</w:t>
      </w:r>
      <w:r>
        <w:t xml:space="preserve">And the land produced by sheaves in the seven years of plenty.</w:t>
      </w:r>
      <w:r>
        <w:t xml:space="preserve">{{field-off:Bible}}</w:t>
      </w:r>
    </w:p>
    <w:p>
      <w:r>
        <w:rPr>
          <w:sz w:val="18"/>
          <w:color w:val="777777"/>
        </w:rPr>
        <w:t xml:space="preserve">[[@Bible:Genesis 41:48]] </w:t>
      </w:r>
      <w:r>
        <w:rPr>
          <w:b/>
        </w:rPr>
        <w:t xml:space="preserve">48 </w:t>
      </w:r>
      <w:r>
        <w:t xml:space="preserve"> {{field-on:Bible}}</w:t>
      </w:r>
      <w:r>
        <w:t xml:space="preserve">And he gathered all the food of the seven years in which there was plenty in the land of Egypt and put the food in the cities. The food of the fields around each city he put within it.</w:t>
      </w:r>
      <w:r>
        <w:rPr>
          <w:rStyle w:val="FootnoteReference"/>
        </w:rPr>
        <w:footnoteReference w:id="501"/>
      </w:r>
      <w:r>
        <w:t xml:space="preserve">{{field-off:Bible}}</w:t>
      </w:r>
    </w:p>
    <w:p>
      <w:r>
        <w:rPr>
          <w:sz w:val="18"/>
          <w:color w:val="777777"/>
        </w:rPr>
        <w:t xml:space="preserve">[[@Bible:Genesis 41:49]] </w:t>
      </w:r>
      <w:r>
        <w:rPr>
          <w:b/>
        </w:rPr>
        <w:t xml:space="preserve">49 </w:t>
      </w:r>
      <w:r>
        <w:t xml:space="preserve"> {{field-on:Bible}}</w:t>
      </w:r>
      <w:r>
        <w:t xml:space="preserve">And Joseph gathered grain like the sand of the sea, very much, until it could no longer be counted, for there was no number.</w:t>
      </w:r>
      <w:r>
        <w:t xml:space="preserve">{{field-off:Bible}}</w:t>
      </w:r>
    </w:p>
    <w:p>
      <w:r>
        <w:rPr>
          <w:sz w:val="18"/>
          <w:color w:val="777777"/>
        </w:rPr>
        <w:t xml:space="preserve">[[@Bible:Genesis 41:50]] </w:t>
      </w:r>
      <w:r>
        <w:rPr>
          <w:b/>
        </w:rPr>
        <w:t xml:space="preserve">50 </w:t>
      </w:r>
      <w:r>
        <w:t xml:space="preserve"> {{field-on:Bible}}</w:t>
      </w:r>
      <w:r>
        <w:t xml:space="preserve">And to Joseph two sons were born before the seven years of famine came, whom Aseneth daughter of Petephres priest of Heliopolis bore to him.</w:t>
      </w:r>
      <w:r>
        <w:t xml:space="preserve">{{field-off:Bible}}</w:t>
      </w:r>
    </w:p>
    <w:p>
      <w:r>
        <w:rPr>
          <w:sz w:val="18"/>
          <w:color w:val="777777"/>
        </w:rPr>
        <w:t xml:space="preserve">[[@Bible:Genesis 41:51]] </w:t>
      </w:r>
      <w:r>
        <w:rPr>
          <w:b/>
        </w:rPr>
        <w:t xml:space="preserve">51 </w:t>
      </w:r>
      <w:r>
        <w:t xml:space="preserve"> {{field-on:Bible}}</w:t>
      </w:r>
      <w:r>
        <w:t xml:space="preserve">And Joseph called the name of the firstborn Manasseh, because God made me forget all my troubles and all the things of my father.</w:t>
      </w:r>
      <w:r>
        <w:rPr>
          <w:rStyle w:val="FootnoteReference"/>
        </w:rPr>
        <w:footnoteReference w:id="502"/>
      </w:r>
      <w:r>
        <w:t xml:space="preserve">{{field-off:Bible}}</w:t>
      </w:r>
    </w:p>
    <w:p>
      <w:r>
        <w:rPr>
          <w:sz w:val="18"/>
          <w:color w:val="777777"/>
        </w:rPr>
        <w:t xml:space="preserve">[[@Bible:Genesis 41:52]] </w:t>
      </w:r>
      <w:r>
        <w:rPr>
          <w:b/>
        </w:rPr>
        <w:t xml:space="preserve">52 </w:t>
      </w:r>
      <w:r>
        <w:t xml:space="preserve"> {{field-on:Bible}}</w:t>
      </w:r>
      <w:r>
        <w:t xml:space="preserve">And he called the name of the second Ephraim, because God increased me in the land of my humiliation.</w:t>
      </w:r>
      <w:r>
        <w:t xml:space="preserve">{{field-off:Bible}}</w:t>
      </w:r>
    </w:p>
    <w:p>
      <w:r>
        <w:rPr>
          <w:sz w:val="18"/>
          <w:color w:val="777777"/>
        </w:rPr>
        <w:t xml:space="preserve">[[@Bible:Genesis 41:53]] </w:t>
      </w:r>
      <w:r>
        <w:rPr>
          <w:b/>
        </w:rPr>
        <w:t xml:space="preserve">53 </w:t>
      </w:r>
      <w:r>
        <w:t xml:space="preserve"> {{field-on:Bible}}</w:t>
      </w:r>
      <w:r>
        <w:t xml:space="preserve">And the seven years of plenty that came in the land of Egypt passed by.</w:t>
      </w:r>
      <w:r>
        <w:t xml:space="preserve">{{field-off:Bible}}</w:t>
      </w:r>
    </w:p>
    <w:p>
      <w:r>
        <w:rPr>
          <w:sz w:val="18"/>
          <w:color w:val="777777"/>
        </w:rPr>
        <w:t xml:space="preserve">[[@Bible:Genesis 41:54]] </w:t>
      </w:r>
      <w:r>
        <w:rPr>
          <w:b/>
        </w:rPr>
        <w:t xml:space="preserve">54 </w:t>
      </w:r>
      <w:r>
        <w:t xml:space="preserve"> {{field-on:Bible}}</w:t>
      </w:r>
      <w:r>
        <w:t xml:space="preserve">And the seven years of famine began to come, just as Joseph had said. And famine came in all the land, but in all the land of Egypt there was bread.</w:t>
      </w:r>
      <w:r>
        <w:t xml:space="preserve">{{field-off:Bible}}</w:t>
      </w:r>
    </w:p>
    <w:p>
      <w:r>
        <w:rPr>
          <w:sz w:val="18"/>
          <w:color w:val="777777"/>
        </w:rPr>
        <w:t xml:space="preserve">[[@Bible:Genesis 41:55]] </w:t>
      </w:r>
      <w:r>
        <w:rPr>
          <w:b/>
        </w:rPr>
        <w:t xml:space="preserve">55 </w:t>
      </w:r>
      <w:r>
        <w:t xml:space="preserve"> {{field-on:Bible}}</w:t>
      </w:r>
      <w:r>
        <w:t xml:space="preserve">And all the land of Egypt hungered, and the people cried to Pharaoh for bread. And Pharaoh said to all the Egyptians, Go to Joseph, and whatever he says to you, do.</w:t>
      </w:r>
      <w:r>
        <w:t xml:space="preserve">{{field-off:Bible}}</w:t>
      </w:r>
    </w:p>
    <w:p>
      <w:r>
        <w:rPr>
          <w:sz w:val="18"/>
          <w:color w:val="777777"/>
        </w:rPr>
        <w:t xml:space="preserve">[[@Bible:Genesis 41:56]] </w:t>
      </w:r>
      <w:r>
        <w:rPr>
          <w:b/>
        </w:rPr>
        <w:t xml:space="preserve">56 </w:t>
      </w:r>
      <w:r>
        <w:t xml:space="preserve"> {{field-on:Bible}}</w:t>
      </w:r>
      <w:r>
        <w:t xml:space="preserve">And the famine was upon the face of all the land. And Joseph opened all the granaries and sold to all the Egyptians.</w:t>
      </w:r>
      <w:r>
        <w:rPr>
          <w:rStyle w:val="FootnoteReference"/>
        </w:rPr>
        <w:footnoteReference w:id="503"/>
      </w:r>
      <w:r>
        <w:t xml:space="preserve">{{field-off:Bible}}</w:t>
      </w:r>
    </w:p>
    <w:p>
      <w:r>
        <w:rPr>
          <w:sz w:val="18"/>
          <w:color w:val="777777"/>
        </w:rPr>
        <w:t xml:space="preserve">[[@Bible:Genesis 41:57]] </w:t>
      </w:r>
      <w:r>
        <w:rPr>
          <w:b/>
        </w:rPr>
        <w:t xml:space="preserve">57 </w:t>
      </w:r>
      <w:r>
        <w:t xml:space="preserve"> {{field-on:Bible}}</w:t>
      </w:r>
      <w:r>
        <w:t xml:space="preserve">And all the lands came into Egypt to Joseph to buy, for the famine prevailed in all the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[[@Bible:Genesis 42:1]] </w:t>
      </w:r>
      <w:r>
        <w:rPr>
          <w:b/>
        </w:rPr>
        <w:t xml:space="preserve">1 </w:t>
      </w:r>
      <w:r>
        <w:t xml:space="preserve"> {{field-on:Bible}}</w:t>
      </w:r>
      <w:r>
        <w:t xml:space="preserve">And Jacob</w:t>
      </w:r>
      <w:r>
        <w:rPr>
          <w:rStyle w:val="FootnoteReference"/>
        </w:rPr>
        <w:footnoteReference w:id="504"/>
      </w:r>
      <w:r>
        <w:t xml:space="preserve">, seeing that there was grain for sale in Egypt, said to his sons, Why are you idle?</w:t>
      </w:r>
      <w:r>
        <w:t xml:space="preserve">{{field-off:Bible}}</w:t>
      </w:r>
    </w:p>
    <w:p>
      <w:r>
        <w:rPr>
          <w:sz w:val="18"/>
          <w:color w:val="777777"/>
        </w:rPr>
        <w:t xml:space="preserve">[[@Bible:Genesis 42:2]] </w:t>
      </w:r>
      <w:r>
        <w:rPr>
          <w:b/>
        </w:rPr>
        <w:t xml:space="preserve">2 </w:t>
      </w:r>
      <w:r>
        <w:t xml:space="preserve"> {{field-on:Bible}}</w:t>
      </w:r>
      <w:r>
        <w:t xml:space="preserve">Look, I have heard that there is grain in Egypt. Go down there and buy us a little food, so that we may live and not die.</w:t>
      </w:r>
      <w:r>
        <w:t xml:space="preserve">{{field-off:Bible}}</w:t>
      </w:r>
    </w:p>
    <w:p>
      <w:r>
        <w:rPr>
          <w:sz w:val="18"/>
          <w:color w:val="777777"/>
        </w:rPr>
        <w:t xml:space="preserve">[[@Bible:Genesis 42:3]] </w:t>
      </w:r>
      <w:r>
        <w:rPr>
          <w:b/>
        </w:rPr>
        <w:t xml:space="preserve">3 </w:t>
      </w:r>
      <w:r>
        <w:t xml:space="preserve"> {{field-on:Bible}}</w:t>
      </w:r>
      <w:r>
        <w:t xml:space="preserve">And the ten brothers of Joseph</w:t>
      </w:r>
      <w:r>
        <w:rPr>
          <w:rStyle w:val="FootnoteReference"/>
        </w:rPr>
        <w:footnoteReference w:id="505"/>
      </w:r>
      <w:r>
        <w:t xml:space="preserve"> went down to buy grain from Egypt.</w:t>
      </w:r>
      <w:r>
        <w:t xml:space="preserve">{{field-off:Bible}}</w:t>
      </w:r>
    </w:p>
    <w:p>
      <w:r>
        <w:rPr>
          <w:sz w:val="18"/>
          <w:color w:val="777777"/>
        </w:rPr>
        <w:t xml:space="preserve">[[@Bible:Genesis 42:4]] </w:t>
      </w:r>
      <w:r>
        <w:rPr>
          <w:b/>
        </w:rPr>
        <w:t xml:space="preserve">4 </w:t>
      </w:r>
      <w:r>
        <w:t xml:space="preserve"> {{field-on:Bible}}</w:t>
      </w:r>
      <w:r>
        <w:t xml:space="preserve">But Benjamin</w:t>
      </w:r>
      <w:r>
        <w:rPr>
          <w:rStyle w:val="FootnoteReference"/>
        </w:rPr>
        <w:footnoteReference w:id="506"/>
      </w:r>
      <w:r>
        <w:t xml:space="preserve">, Joseph's brother, he did not send with his brothers, for he said, Lest perhaps some harm happen to him.</w:t>
      </w:r>
      <w:r>
        <w:t xml:space="preserve">{{field-off:Bible}}</w:t>
      </w:r>
    </w:p>
    <w:p>
      <w:r>
        <w:rPr>
          <w:sz w:val="18"/>
          <w:color w:val="777777"/>
        </w:rPr>
        <w:t xml:space="preserve">[[@Bible:Genesis 42:5]] </w:t>
      </w:r>
      <w:r>
        <w:rPr>
          <w:b/>
        </w:rPr>
        <w:t xml:space="preserve">5 </w:t>
      </w:r>
      <w:r>
        <w:t xml:space="preserve"> {{field-on:Bible}}</w:t>
      </w:r>
      <w:r>
        <w:t xml:space="preserve">And the sons of Israel</w:t>
      </w:r>
      <w:r>
        <w:rPr>
          <w:rStyle w:val="FootnoteReference"/>
        </w:rPr>
        <w:footnoteReference w:id="507"/>
      </w:r>
      <w:r>
        <w:t xml:space="preserve"> came to buy among those coming, for the famine was in the land of </w:t>
      </w:r>
      <w:r>
        <w:t xml:space="preserve">[[Canaan &gt;&gt; BibleKnowledgebase:@Canaan]]</w:t>
      </w:r>
      <w:r>
        <w:t xml:space="preserve">.</w:t>
      </w:r>
      <w:r>
        <w:t xml:space="preserve">{{field-off:Bible}}</w:t>
      </w:r>
    </w:p>
    <w:p>
      <w:r>
        <w:rPr>
          <w:sz w:val="18"/>
          <w:color w:val="777777"/>
        </w:rPr>
        <w:t xml:space="preserve">[[@Bible:Genesis 42:6]] </w:t>
      </w:r>
      <w:r>
        <w:rPr>
          <w:b/>
        </w:rPr>
        <w:t xml:space="preserve">6 </w:t>
      </w:r>
      <w:r>
        <w:t xml:space="preserve"> {{field-on:Bible}}</w:t>
      </w:r>
      <w:r>
        <w:t xml:space="preserve">And Joseph was ruler of the land. He sold to all the people of the land. And Joseph's brothers came and bowed to him with face to the ground.</w:t>
      </w:r>
      <w:r>
        <w:t xml:space="preserve">{{field-off:Bible}}</w:t>
      </w:r>
    </w:p>
    <w:p>
      <w:r>
        <w:rPr>
          <w:sz w:val="18"/>
          <w:color w:val="777777"/>
        </w:rPr>
        <w:t xml:space="preserve">[[@Bible:Genesis 42:7]] </w:t>
      </w:r>
      <w:r>
        <w:rPr>
          <w:b/>
        </w:rPr>
        <w:t xml:space="preserve">7 </w:t>
      </w:r>
      <w:r>
        <w:t xml:space="preserve"> {{field-on:Bible}}</w:t>
      </w:r>
      <w:r>
        <w:t xml:space="preserve">And Joseph saw his brothers and recognized them, but made himself strange</w:t>
      </w:r>
      <w:r>
        <w:rPr>
          <w:rStyle w:val="FootnoteReference"/>
        </w:rPr>
        <w:footnoteReference w:id="508"/>
      </w:r>
      <w:r>
        <w:t xml:space="preserve"> to them and spoke harshly to them and said to them, Where have you come from? And they said, From the land of </w:t>
      </w:r>
      <w:r>
        <w:t xml:space="preserve">[[Canaan &gt;&gt; BibleKnowledgebase:@Canaan]]</w:t>
      </w:r>
      <w:r>
        <w:t xml:space="preserve">, to buy food.</w:t>
      </w:r>
      <w:r>
        <w:t xml:space="preserve">{{field-off:Bible}}</w:t>
      </w:r>
    </w:p>
    <w:p>
      <w:r>
        <w:rPr>
          <w:sz w:val="18"/>
          <w:color w:val="777777"/>
        </w:rPr>
        <w:t xml:space="preserve">[[@Bible:Genesis 42:8]] </w:t>
      </w:r>
      <w:r>
        <w:rPr>
          <w:b/>
        </w:rPr>
        <w:t xml:space="preserve">8 </w:t>
      </w:r>
      <w:r>
        <w:t xml:space="preserve"> {{field-on:Bible}}</w:t>
      </w:r>
      <w:r>
        <w:t xml:space="preserve">And Joseph recognized his brothers, but they did not recognize him.</w:t>
      </w:r>
      <w:r>
        <w:t xml:space="preserve">{{field-off:Bible}}</w:t>
      </w:r>
    </w:p>
    <w:p>
      <w:r>
        <w:rPr>
          <w:sz w:val="18"/>
          <w:color w:val="777777"/>
        </w:rPr>
        <w:t xml:space="preserve">[[@Bible:Genesis 42:9]] </w:t>
      </w:r>
      <w:r>
        <w:rPr>
          <w:b/>
        </w:rPr>
        <w:t xml:space="preserve">9 </w:t>
      </w:r>
      <w:r>
        <w:t xml:space="preserve"> {{field-on:Bible}}</w:t>
      </w:r>
      <w:r>
        <w:t xml:space="preserve">And Joseph remembered his dreams that he had seen, and he said to them, You are spies. You came to inspect the tracks of the land.</w:t>
      </w:r>
      <w:r>
        <w:t xml:space="preserve">{{field-off:Bible}}</w:t>
      </w:r>
    </w:p>
    <w:p>
      <w:r>
        <w:rPr>
          <w:sz w:val="18"/>
          <w:color w:val="777777"/>
        </w:rPr>
        <w:t xml:space="preserve">[[@Bible:Genesis 42:10]] </w:t>
      </w:r>
      <w:r>
        <w:rPr>
          <w:b/>
        </w:rPr>
        <w:t xml:space="preserve">10 </w:t>
      </w:r>
      <w:r>
        <w:t xml:space="preserve"> {{field-on:Bible}}</w:t>
      </w:r>
      <w:r>
        <w:t xml:space="preserve">And they said, No, lord. Your servants came to buy food.</w:t>
      </w:r>
      <w:r>
        <w:t xml:space="preserve">{{field-off:Bible}}</w:t>
      </w:r>
    </w:p>
    <w:p>
      <w:r>
        <w:rPr>
          <w:sz w:val="18"/>
          <w:color w:val="777777"/>
        </w:rPr>
        <w:t xml:space="preserve">[[@Bible:Genesis 42:11]] </w:t>
      </w:r>
      <w:r>
        <w:rPr>
          <w:b/>
        </w:rPr>
        <w:t xml:space="preserve">11 </w:t>
      </w:r>
      <w:r>
        <w:t xml:space="preserve"> {{field-on:Bible}}</w:t>
      </w:r>
      <w:r>
        <w:t xml:space="preserve">We are all sons of one man. We are peaceful. Your servants are not spies.</w:t>
      </w:r>
      <w:r>
        <w:t xml:space="preserve">{{field-off:Bible}}</w:t>
      </w:r>
    </w:p>
    <w:p>
      <w:r>
        <w:rPr>
          <w:sz w:val="18"/>
          <w:color w:val="777777"/>
        </w:rPr>
        <w:t xml:space="preserve">[[@Bible:Genesis 42:12]] </w:t>
      </w:r>
      <w:r>
        <w:rPr>
          <w:b/>
        </w:rPr>
        <w:t xml:space="preserve">12 </w:t>
      </w:r>
      <w:r>
        <w:t xml:space="preserve"> {{field-on:Bible}}</w:t>
      </w:r>
      <w:r>
        <w:t xml:space="preserve">And he said to them, No, but you came to see the tracks of the land.</w:t>
      </w:r>
      <w:r>
        <w:t xml:space="preserve">{{field-off:Bible}}</w:t>
      </w:r>
    </w:p>
    <w:p>
      <w:r>
        <w:rPr>
          <w:sz w:val="18"/>
          <w:color w:val="777777"/>
        </w:rPr>
        <w:t xml:space="preserve">[[@Bible:Genesis 42:13]] </w:t>
      </w:r>
      <w:r>
        <w:rPr>
          <w:b/>
        </w:rPr>
        <w:t xml:space="preserve">13 </w:t>
      </w:r>
      <w:r>
        <w:t xml:space="preserve"> {{field-on:Bible}}</w:t>
      </w:r>
      <w:r>
        <w:t xml:space="preserve">And they said, We your servants are twelve brothers in the land of </w:t>
      </w:r>
      <w:r>
        <w:t xml:space="preserve">[[Canaan &gt;&gt; BibleKnowledgebase:@Canaan]]</w:t>
      </w:r>
      <w:r>
        <w:t xml:space="preserve">, and look, the youngest is with our father</w:t>
      </w:r>
      <w:r>
        <w:rPr>
          <w:rStyle w:val="FootnoteReference"/>
        </w:rPr>
        <w:footnoteReference w:id="509"/>
      </w:r>
      <w:r>
        <w:t xml:space="preserve"> today, and the other is no more.</w:t>
      </w:r>
      <w:r>
        <w:t xml:space="preserve">{{field-off:Bible}}</w:t>
      </w:r>
    </w:p>
    <w:p>
      <w:r>
        <w:rPr>
          <w:sz w:val="18"/>
          <w:color w:val="777777"/>
        </w:rPr>
        <w:t xml:space="preserve">[[@Bible:Genesis 42:14]] </w:t>
      </w:r>
      <w:r>
        <w:rPr>
          <w:b/>
        </w:rPr>
        <w:t xml:space="preserve">14 </w:t>
      </w:r>
      <w:r>
        <w:t xml:space="preserve"> {{field-on:Bible}}</w:t>
      </w:r>
      <w:r>
        <w:t xml:space="preserve">And Joseph said to them, This is what I told you, saying that you are spies.</w:t>
      </w:r>
      <w:r>
        <w:t xml:space="preserve">{{field-off:Bible}}</w:t>
      </w:r>
    </w:p>
    <w:p>
      <w:r>
        <w:rPr>
          <w:sz w:val="18"/>
          <w:color w:val="777777"/>
        </w:rPr>
        <w:t xml:space="preserve">[[@Bible:Genesis 42:15]] </w:t>
      </w:r>
      <w:r>
        <w:rPr>
          <w:b/>
        </w:rPr>
        <w:t xml:space="preserve">15 </w:t>
      </w:r>
      <w:r>
        <w:t xml:space="preserve"> {{field-on:Bible}}</w:t>
      </w:r>
      <w:r>
        <w:t xml:space="preserve">In this you will be shown. By Pharaoh's health, you shall not leave this place unless your youngest brother comes here.</w:t>
      </w:r>
      <w:r>
        <w:t xml:space="preserve">{{field-off:Bible}}</w:t>
      </w:r>
    </w:p>
    <w:p>
      <w:r>
        <w:rPr>
          <w:sz w:val="18"/>
          <w:color w:val="777777"/>
        </w:rPr>
        <w:t xml:space="preserve">[[@Bible:Genesis 42:16]] </w:t>
      </w:r>
      <w:r>
        <w:rPr>
          <w:b/>
        </w:rPr>
        <w:t xml:space="preserve">16 </w:t>
      </w:r>
      <w:r>
        <w:t xml:space="preserve"> {{field-on:Bible}}</w:t>
      </w:r>
      <w:r>
        <w:t xml:space="preserve">Send one of you and let him take your brother, but you will be led away until your words become clear</w:t>
      </w:r>
      <w:r>
        <w:rPr>
          <w:rStyle w:val="FootnoteReference"/>
        </w:rPr>
        <w:footnoteReference w:id="510"/>
      </w:r>
      <w:r>
        <w:t xml:space="preserve">, whether you speak truly or not. But if not, by Pharaoh's health, surely you are spies.</w:t>
      </w:r>
      <w:r>
        <w:t xml:space="preserve">{{field-off:Bible}}</w:t>
      </w:r>
    </w:p>
    <w:p>
      <w:r>
        <w:rPr>
          <w:sz w:val="18"/>
          <w:color w:val="777777"/>
        </w:rPr>
        <w:t xml:space="preserve">[[@Bible:Genesis 42:17]] </w:t>
      </w:r>
      <w:r>
        <w:rPr>
          <w:b/>
        </w:rPr>
        <w:t xml:space="preserve">17 </w:t>
      </w:r>
      <w:r>
        <w:t xml:space="preserve"> {{field-on:Bible}}</w:t>
      </w:r>
      <w:r>
        <w:t xml:space="preserve">And he put them under guard for three days.</w:t>
      </w:r>
      <w:r>
        <w:t xml:space="preserve">{{field-off:Bible}}</w:t>
      </w:r>
    </w:p>
    <w:p>
      <w:r>
        <w:rPr>
          <w:sz w:val="18"/>
          <w:color w:val="777777"/>
        </w:rPr>
        <w:t xml:space="preserve">[[@Bible:Genesis 42:18]] </w:t>
      </w:r>
      <w:r>
        <w:rPr>
          <w:b/>
        </w:rPr>
        <w:t xml:space="preserve">18 </w:t>
      </w:r>
      <w:r>
        <w:t xml:space="preserve"> {{field-on:Bible}}</w:t>
      </w:r>
      <w:r>
        <w:t xml:space="preserve">And on the third day Joseph said to them, Do this and live, for I fear God.</w:t>
      </w:r>
      <w:r>
        <w:t xml:space="preserve">{{field-off:Bible}}</w:t>
      </w:r>
    </w:p>
    <w:p>
      <w:r>
        <w:rPr>
          <w:sz w:val="18"/>
          <w:color w:val="777777"/>
        </w:rPr>
        <w:t xml:space="preserve">[[@Bible:Genesis 42:19]] </w:t>
      </w:r>
      <w:r>
        <w:rPr>
          <w:b/>
        </w:rPr>
        <w:t xml:space="preserve">19 </w:t>
      </w:r>
      <w:r>
        <w:t xml:space="preserve"> {{field-on:Bible}}</w:t>
      </w:r>
      <w:r>
        <w:t xml:space="preserve">If you are peaceful, let one of your brothers be held in the prison, but you go and carry the grain for your provision.</w:t>
      </w:r>
      <w:r>
        <w:rPr>
          <w:rStyle w:val="FootnoteReference"/>
        </w:rPr>
        <w:footnoteReference w:id="511"/>
      </w:r>
      <w:r>
        <w:t xml:space="preserve">{{field-off:Bible}}</w:t>
      </w:r>
    </w:p>
    <w:p>
      <w:r>
        <w:rPr>
          <w:sz w:val="18"/>
          <w:color w:val="777777"/>
        </w:rPr>
        <w:t xml:space="preserve">[[@Bible:Genesis 42:20]] </w:t>
      </w:r>
      <w:r>
        <w:rPr>
          <w:b/>
        </w:rPr>
        <w:t xml:space="preserve">20 </w:t>
      </w:r>
      <w:r>
        <w:t xml:space="preserve"> {{field-on:Bible}}</w:t>
      </w:r>
      <w:r>
        <w:t xml:space="preserve">And bring your youngest brother to me, and your words will be believed. But if not, you will die. And they did so.</w:t>
      </w:r>
      <w:r>
        <w:t xml:space="preserve">{{field-off:Bible}}</w:t>
      </w:r>
    </w:p>
    <w:p>
      <w:r>
        <w:rPr>
          <w:sz w:val="18"/>
          <w:color w:val="777777"/>
        </w:rPr>
        <w:t xml:space="preserve">[[@Bible:Genesis 42:21]] </w:t>
      </w:r>
      <w:r>
        <w:rPr>
          <w:b/>
        </w:rPr>
        <w:t xml:space="preserve">21 </w:t>
      </w:r>
      <w:r>
        <w:t xml:space="preserve"> {{field-on:Bible}}</w:t>
      </w:r>
      <w:r>
        <w:t xml:space="preserve">And each said to his brother, Yes, for we are in sins concerning our brother, because we overlooked the anguish of his soul when he begged us and we did not listen to him. Because of this, this anguish has come upon us.</w:t>
      </w:r>
      <w:r>
        <w:t xml:space="preserve">{{field-off:Bible}}</w:t>
      </w:r>
    </w:p>
    <w:p>
      <w:r>
        <w:rPr>
          <w:sz w:val="18"/>
          <w:color w:val="777777"/>
        </w:rPr>
        <w:t xml:space="preserve">[[@Bible:Genesis 42:22]] </w:t>
      </w:r>
      <w:r>
        <w:rPr>
          <w:b/>
        </w:rPr>
        <w:t xml:space="preserve">22 </w:t>
      </w:r>
      <w:r>
        <w:t xml:space="preserve"> {{field-on:Bible}}</w:t>
      </w:r>
      <w:r>
        <w:t xml:space="preserve">And Reuben</w:t>
      </w:r>
      <w:r>
        <w:rPr>
          <w:rStyle w:val="FootnoteReference"/>
        </w:rPr>
        <w:footnoteReference w:id="512"/>
      </w:r>
      <w:r>
        <w:t xml:space="preserve"> answered and said to them, Did I not speak to you, saying, Do not wrong the child? And you did not listen to me. And look, his blood is being required.</w:t>
      </w:r>
      <w:r>
        <w:t xml:space="preserve">{{field-off:Bible}}</w:t>
      </w:r>
    </w:p>
    <w:p>
      <w:r>
        <w:rPr>
          <w:sz w:val="18"/>
          <w:color w:val="777777"/>
        </w:rPr>
        <w:t xml:space="preserve">[[@Bible:Genesis 42:23]] </w:t>
      </w:r>
      <w:r>
        <w:rPr>
          <w:b/>
        </w:rPr>
        <w:t xml:space="preserve">23 </w:t>
      </w:r>
      <w:r>
        <w:t xml:space="preserve"> {{field-on:Bible}}</w:t>
      </w:r>
      <w:r>
        <w:t xml:space="preserve">But they did not know that Joseph heard, for the interpreter was between them.</w:t>
      </w:r>
      <w:r>
        <w:rPr>
          <w:rStyle w:val="FootnoteReference"/>
        </w:rPr>
        <w:footnoteReference w:id="513"/>
      </w:r>
      <w:r>
        <w:t xml:space="preserve">{{field-off:Bible}}</w:t>
      </w:r>
    </w:p>
    <w:p>
      <w:r>
        <w:rPr>
          <w:sz w:val="18"/>
          <w:color w:val="777777"/>
        </w:rPr>
        <w:t xml:space="preserve">[[@Bible:Genesis 42:24]] </w:t>
      </w:r>
      <w:r>
        <w:rPr>
          <w:b/>
        </w:rPr>
        <w:t xml:space="preserve">24 </w:t>
      </w:r>
      <w:r>
        <w:t xml:space="preserve"> {{field-on:Bible}}</w:t>
      </w:r>
      <w:r>
        <w:t xml:space="preserve">And Joseph turned away from them and wept. Then he came near to them again and spoke to them, and he took Simeon</w:t>
      </w:r>
      <w:r>
        <w:rPr>
          <w:rStyle w:val="FootnoteReference"/>
        </w:rPr>
        <w:footnoteReference w:id="514"/>
      </w:r>
      <w:r>
        <w:t xml:space="preserve"> from them and bound him before them.</w:t>
      </w:r>
      <w:r>
        <w:t xml:space="preserve">{{field-off:Bible}}</w:t>
      </w:r>
    </w:p>
    <w:p>
      <w:r>
        <w:rPr>
          <w:sz w:val="18"/>
          <w:color w:val="777777"/>
        </w:rPr>
        <w:t xml:space="preserve">[[@Bible:Genesis 42:25]] </w:t>
      </w:r>
      <w:r>
        <w:rPr>
          <w:b/>
        </w:rPr>
        <w:t xml:space="preserve">25 </w:t>
      </w:r>
      <w:r>
        <w:t xml:space="preserve"> {{field-on:Bible}}</w:t>
      </w:r>
      <w:r>
        <w:t xml:space="preserve">And Joseph commanded that their containers be filled with grain and that each man's money be returned into his sack and that provisions for the road be given to them. And it was done for them in this way.</w:t>
      </w:r>
      <w:r>
        <w:t xml:space="preserve">{{field-off:Bible}}</w:t>
      </w:r>
    </w:p>
    <w:p>
      <w:r>
        <w:rPr>
          <w:sz w:val="18"/>
          <w:color w:val="777777"/>
        </w:rPr>
        <w:t xml:space="preserve">[[@Bible:Genesis 42:26]] </w:t>
      </w:r>
      <w:r>
        <w:rPr>
          <w:b/>
        </w:rPr>
        <w:t xml:space="preserve">26 </w:t>
      </w:r>
      <w:r>
        <w:t xml:space="preserve"> {{field-on:Bible}}</w:t>
      </w:r>
      <w:r>
        <w:t xml:space="preserve">And placing the grain on their donkeys, they departed from there.</w:t>
      </w:r>
      <w:r>
        <w:t xml:space="preserve">{{field-off:Bible}}</w:t>
      </w:r>
    </w:p>
    <w:p>
      <w:r>
        <w:rPr>
          <w:sz w:val="18"/>
          <w:color w:val="777777"/>
        </w:rPr>
        <w:t xml:space="preserve">[[@Bible:Genesis 42:27]] </w:t>
      </w:r>
      <w:r>
        <w:rPr>
          <w:b/>
        </w:rPr>
        <w:t xml:space="preserve">27 </w:t>
      </w:r>
      <w:r>
        <w:t xml:space="preserve"> {{field-on:Bible}}</w:t>
      </w:r>
      <w:r>
        <w:t xml:space="preserve">And one of them loosened his bag to give fodder to his donkeys where they camped, and he saw his bundle of money, and look, it was on the mouth of the bag.</w:t>
      </w:r>
      <w:r>
        <w:t xml:space="preserve">{{field-off:Bible}}</w:t>
      </w:r>
    </w:p>
    <w:p>
      <w:r>
        <w:rPr>
          <w:sz w:val="18"/>
          <w:color w:val="777777"/>
        </w:rPr>
        <w:t xml:space="preserve">[[@Bible:Genesis 42:28]] </w:t>
      </w:r>
      <w:r>
        <w:rPr>
          <w:b/>
        </w:rPr>
        <w:t xml:space="preserve">28 </w:t>
      </w:r>
      <w:r>
        <w:t xml:space="preserve"> {{field-on:Bible}}</w:t>
      </w:r>
      <w:r>
        <w:t xml:space="preserve">And he said to his brothers, My money has been returned to me, and look, this is in my bag. And their heart was stunned</w:t>
      </w:r>
      <w:r>
        <w:rPr>
          <w:rStyle w:val="FootnoteReference"/>
        </w:rPr>
        <w:footnoteReference w:id="515"/>
      </w:r>
      <w:r>
        <w:t xml:space="preserve">, and they were troubled to one another, saying, What is this that God has done to us?</w:t>
      </w:r>
      <w:r>
        <w:t xml:space="preserve">{{field-off:Bible}}</w:t>
      </w:r>
    </w:p>
    <w:p>
      <w:r>
        <w:rPr>
          <w:sz w:val="18"/>
          <w:color w:val="777777"/>
        </w:rPr>
        <w:t xml:space="preserve">[[@Bible:Genesis 42:29]] </w:t>
      </w:r>
      <w:r>
        <w:rPr>
          <w:b/>
        </w:rPr>
        <w:t xml:space="preserve">29 </w:t>
      </w:r>
      <w:r>
        <w:t xml:space="preserve"> {{field-on:Bible}}</w:t>
      </w:r>
      <w:r>
        <w:t xml:space="preserve">And they came to Jacob their father in the land of </w:t>
      </w:r>
      <w:r>
        <w:t xml:space="preserve">[[Canaan &gt;&gt; BibleKnowledgebase:@Canaan]]</w:t>
      </w:r>
      <w:r>
        <w:t xml:space="preserve"> and told him all the things that had happened to them, saying:</w:t>
      </w:r>
      <w:r>
        <w:t xml:space="preserve">{{field-off:Bible}}</w:t>
      </w:r>
    </w:p>
    <w:p>
      <w:r>
        <w:rPr>
          <w:sz w:val="18"/>
          <w:color w:val="777777"/>
        </w:rPr>
        <w:t xml:space="preserve">[[@Bible:Genesis 42:30]] </w:t>
      </w:r>
      <w:r>
        <w:rPr>
          <w:b/>
        </w:rPr>
        <w:t xml:space="preserve">30 </w:t>
      </w:r>
      <w:r>
        <w:t xml:space="preserve"> {{field-on:Bible}}</w:t>
      </w:r>
      <w:r>
        <w:t xml:space="preserve">The man, the lord of the land, spoke harshly to us and put us under guard as though spying out the land.</w:t>
      </w:r>
      <w:r>
        <w:t xml:space="preserve">{{field-off:Bible}}</w:t>
      </w:r>
    </w:p>
    <w:p>
      <w:r>
        <w:rPr>
          <w:sz w:val="18"/>
          <w:color w:val="777777"/>
        </w:rPr>
        <w:t xml:space="preserve">[[@Bible:Genesis 42:31]] </w:t>
      </w:r>
      <w:r>
        <w:rPr>
          <w:b/>
        </w:rPr>
        <w:t xml:space="preserve">31 </w:t>
      </w:r>
      <w:r>
        <w:t xml:space="preserve"> {{field-on:Bible}}</w:t>
      </w:r>
      <w:r>
        <w:t xml:space="preserve">And we said to him, We are peaceful. We are not spies.</w:t>
      </w:r>
      <w:r>
        <w:t xml:space="preserve">{{field-off:Bible}}</w:t>
      </w:r>
    </w:p>
    <w:p>
      <w:r>
        <w:rPr>
          <w:sz w:val="18"/>
          <w:color w:val="777777"/>
        </w:rPr>
        <w:t xml:space="preserve">[[@Bible:Genesis 42:32]] </w:t>
      </w:r>
      <w:r>
        <w:rPr>
          <w:b/>
        </w:rPr>
        <w:t xml:space="preserve">32 </w:t>
      </w:r>
      <w:r>
        <w:t xml:space="preserve"> {{field-on:Bible}}</w:t>
      </w:r>
      <w:r>
        <w:t xml:space="preserve">We are twelve brothers, sons of our father. One is no more, and the youngest is with our father today in the land of </w:t>
      </w:r>
      <w:r>
        <w:t xml:space="preserve">[[Canaan &gt;&gt; BibleKnowledgebase:@Canaan]]</w:t>
      </w:r>
      <w:r>
        <w:t xml:space="preserve">.</w:t>
      </w:r>
      <w:r>
        <w:t xml:space="preserve">{{field-off:Bible}}</w:t>
      </w:r>
    </w:p>
    <w:p>
      <w:r>
        <w:rPr>
          <w:sz w:val="18"/>
          <w:color w:val="777777"/>
        </w:rPr>
        <w:t xml:space="preserve">[[@Bible:Genesis 42:33]] </w:t>
      </w:r>
      <w:r>
        <w:rPr>
          <w:b/>
        </w:rPr>
        <w:t xml:space="preserve">33 </w:t>
      </w:r>
      <w:r>
        <w:t xml:space="preserve"> {{field-on:Bible}}</w:t>
      </w:r>
      <w:r>
        <w:t xml:space="preserve">And the man, the lord of the land, said to us, By this I will know that you are peaceful. Leave one brother here with me, and taking the grain for your household's provision, go.</w:t>
      </w:r>
      <w:r>
        <w:t xml:space="preserve">{{field-off:Bible}}</w:t>
      </w:r>
    </w:p>
    <w:p>
      <w:r>
        <w:rPr>
          <w:sz w:val="18"/>
          <w:color w:val="777777"/>
        </w:rPr>
        <w:t xml:space="preserve">[[@Bible:Genesis 42:34]] </w:t>
      </w:r>
      <w:r>
        <w:rPr>
          <w:b/>
        </w:rPr>
        <w:t xml:space="preserve">34 </w:t>
      </w:r>
      <w:r>
        <w:t xml:space="preserve"> {{field-on:Bible}}</w:t>
      </w:r>
      <w:r>
        <w:t xml:space="preserve">And bring your youngest brother to me, and I will know that you are not spies but peaceful men, and I will give your brother back to you, and you will trade in the land.</w:t>
      </w:r>
      <w:r>
        <w:t xml:space="preserve">{{field-off:Bible}}</w:t>
      </w:r>
    </w:p>
    <w:p>
      <w:r>
        <w:rPr>
          <w:sz w:val="18"/>
          <w:color w:val="777777"/>
        </w:rPr>
        <w:t xml:space="preserve">[[@Bible:Genesis 42:35]] </w:t>
      </w:r>
      <w:r>
        <w:rPr>
          <w:b/>
        </w:rPr>
        <w:t xml:space="preserve">35 </w:t>
      </w:r>
      <w:r>
        <w:t xml:space="preserve"> {{field-on:Bible}}</w:t>
      </w:r>
      <w:r>
        <w:t xml:space="preserve">And it happened as they were emptying their sacks, each man's bundle of money was in his sack. And they and their father saw their bundles of money and were afraid.</w:t>
      </w:r>
      <w:r>
        <w:t xml:space="preserve">{{field-off:Bible}}</w:t>
      </w:r>
    </w:p>
    <w:p>
      <w:r>
        <w:rPr>
          <w:sz w:val="18"/>
          <w:color w:val="777777"/>
        </w:rPr>
        <w:t xml:space="preserve">[[@Bible:Genesis 42:36]] </w:t>
      </w:r>
      <w:r>
        <w:rPr>
          <w:b/>
        </w:rPr>
        <w:t xml:space="preserve">36 </w:t>
      </w:r>
      <w:r>
        <w:t xml:space="preserve"> {{field-on:Bible}}</w:t>
      </w:r>
      <w:r>
        <w:t xml:space="preserve">And Jacob their father said to them, You have made me childless. Joseph is not, Simeon is not, and Benjamin you will take. On me all these things have come.</w:t>
      </w:r>
      <w:r>
        <w:t xml:space="preserve">{{field-off:Bible}}</w:t>
      </w:r>
    </w:p>
    <w:p>
      <w:r>
        <w:rPr>
          <w:sz w:val="18"/>
          <w:color w:val="777777"/>
        </w:rPr>
        <w:t xml:space="preserve">[[@Bible:Genesis 42:37]] </w:t>
      </w:r>
      <w:r>
        <w:rPr>
          <w:b/>
        </w:rPr>
        <w:t xml:space="preserve">37 </w:t>
      </w:r>
      <w:r>
        <w:t xml:space="preserve"> {{field-on:Bible}}</w:t>
      </w:r>
      <w:r>
        <w:t xml:space="preserve">And Reuben said to his father, saying, Kill my two sons if I do not bring him to you. Give him into my hand, and I will bring him back to you.</w:t>
      </w:r>
      <w:r>
        <w:t xml:space="preserve">{{field-off:Bible}}</w:t>
      </w:r>
    </w:p>
    <w:p>
      <w:r>
        <w:rPr>
          <w:sz w:val="18"/>
          <w:color w:val="777777"/>
        </w:rPr>
        <w:t xml:space="preserve">[[@Bible:Genesis 42:38]] </w:t>
      </w:r>
      <w:r>
        <w:rPr>
          <w:b/>
        </w:rPr>
        <w:t xml:space="preserve">38 </w:t>
      </w:r>
      <w:r>
        <w:t xml:space="preserve"> {{field-on:Bible}}</w:t>
      </w:r>
      <w:r>
        <w:t xml:space="preserve">And he said, My son shall not go down with you, because his brother died and he alone has been left. And it may happen that he is weakened on the road where you go, and you will bring my old age down with sorrow into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[[@Bible:Genesis 43:1]] </w:t>
      </w:r>
      <w:r>
        <w:rPr>
          <w:b/>
        </w:rPr>
        <w:t xml:space="preserve">1 </w:t>
      </w:r>
      <w:r>
        <w:t xml:space="preserve"> {{field-on:Bible}}</w:t>
      </w:r>
      <w:r>
        <w:t xml:space="preserve">But the famine prevailed in the land.</w:t>
      </w:r>
      <w:r>
        <w:t xml:space="preserve">{{field-off:Bible}}</w:t>
      </w:r>
    </w:p>
    <w:p>
      <w:r>
        <w:rPr>
          <w:sz w:val="18"/>
          <w:color w:val="777777"/>
        </w:rPr>
        <w:t xml:space="preserve">[[@Bible:Genesis 43:2]] </w:t>
      </w:r>
      <w:r>
        <w:rPr>
          <w:b/>
        </w:rPr>
        <w:t xml:space="preserve">2 </w:t>
      </w:r>
      <w:r>
        <w:t xml:space="preserve"> {{field-on:Bible}}</w:t>
      </w:r>
      <w:r>
        <w:t xml:space="preserve">And it happened when they finished eating the grain that they had brought out of Egypt, their father said to them, Go again; buy us a little food.</w:t>
      </w:r>
      <w:r>
        <w:t xml:space="preserve">{{field-off:Bible}}</w:t>
      </w:r>
    </w:p>
    <w:p>
      <w:r>
        <w:rPr>
          <w:sz w:val="18"/>
          <w:color w:val="777777"/>
        </w:rPr>
        <w:t xml:space="preserve">[[@Bible:Genesis 43:3]] </w:t>
      </w:r>
      <w:r>
        <w:rPr>
          <w:b/>
        </w:rPr>
        <w:t xml:space="preserve">3 </w:t>
      </w:r>
      <w:r>
        <w:t xml:space="preserve"> {{field-on:Bible}}</w:t>
      </w:r>
      <w:r>
        <w:t xml:space="preserve">And Judah</w:t>
      </w:r>
      <w:r>
        <w:rPr>
          <w:rStyle w:val="FootnoteReference"/>
        </w:rPr>
        <w:footnoteReference w:id="516"/>
      </w:r>
      <w:r>
        <w:t xml:space="preserve"> said to him, saying, The man, the lord of the land, solemnly testified to us, saying, You shall not see my face unless your younger brother is with you.</w:t>
      </w:r>
      <w:r>
        <w:t xml:space="preserve">{{field-off:Bible}}</w:t>
      </w:r>
    </w:p>
    <w:p>
      <w:r>
        <w:rPr>
          <w:sz w:val="18"/>
          <w:color w:val="777777"/>
        </w:rPr>
        <w:t xml:space="preserve">[[@Bible:Genesis 43:4]] </w:t>
      </w:r>
      <w:r>
        <w:rPr>
          <w:b/>
        </w:rPr>
        <w:t xml:space="preserve">4 </w:t>
      </w:r>
      <w:r>
        <w:t xml:space="preserve"> {{field-on:Bible}}</w:t>
      </w:r>
      <w:r>
        <w:t xml:space="preserve">If then you send our brother with us, we will go down and buy you food.</w:t>
      </w:r>
      <w:r>
        <w:t xml:space="preserve">{{field-off:Bible}}</w:t>
      </w:r>
    </w:p>
    <w:p>
      <w:r>
        <w:rPr>
          <w:sz w:val="18"/>
          <w:color w:val="777777"/>
        </w:rPr>
        <w:t xml:space="preserve">[[@Bible:Genesis 43:5]] </w:t>
      </w:r>
      <w:r>
        <w:rPr>
          <w:b/>
        </w:rPr>
        <w:t xml:space="preserve">5 </w:t>
      </w:r>
      <w:r>
        <w:t xml:space="preserve"> {{field-on:Bible}}</w:t>
      </w:r>
      <w:r>
        <w:t xml:space="preserve">But if you do not send our brother with us, we will not go. For the man said to us, You shall not see my face unless your younger brother is with you.</w:t>
      </w:r>
      <w:r>
        <w:t xml:space="preserve">{{field-off:Bible}}</w:t>
      </w:r>
    </w:p>
    <w:p>
      <w:r>
        <w:rPr>
          <w:sz w:val="18"/>
          <w:color w:val="777777"/>
        </w:rPr>
        <w:t xml:space="preserve">[[@Bible:Genesis 43:6]] </w:t>
      </w:r>
      <w:r>
        <w:rPr>
          <w:b/>
        </w:rPr>
        <w:t xml:space="preserve">6 </w:t>
      </w:r>
      <w:r>
        <w:t xml:space="preserve"> {{field-on:Bible}}</w:t>
      </w:r>
      <w:r>
        <w:t xml:space="preserve">And Israel</w:t>
      </w:r>
      <w:r>
        <w:rPr>
          <w:rStyle w:val="FootnoteReference"/>
        </w:rPr>
        <w:footnoteReference w:id="517"/>
      </w:r>
      <w:r>
        <w:t xml:space="preserve"> said, Why did you mistreat me by telling the man that you had a brother?</w:t>
      </w:r>
      <w:r>
        <w:t xml:space="preserve">{{field-off:Bible}}</w:t>
      </w:r>
    </w:p>
    <w:p>
      <w:r>
        <w:rPr>
          <w:sz w:val="18"/>
          <w:color w:val="777777"/>
        </w:rPr>
        <w:t xml:space="preserve">[[@Bible:Genesis 43:7]] </w:t>
      </w:r>
      <w:r>
        <w:rPr>
          <w:b/>
        </w:rPr>
        <w:t xml:space="preserve">7 </w:t>
      </w:r>
      <w:r>
        <w:t xml:space="preserve"> {{field-on:Bible}}</w:t>
      </w:r>
      <w:r>
        <w:t xml:space="preserve">And they said, The man kept questioning us and our family</w:t>
      </w:r>
      <w:r>
        <w:rPr>
          <w:rStyle w:val="FootnoteReference"/>
        </w:rPr>
        <w:footnoteReference w:id="518"/>
      </w:r>
      <w:r>
        <w:t xml:space="preserve">, saying, Is your father still alive, and do you have a brother? And we told him according to this questioning. Did we know that he would say to us, Bring your brother down?</w:t>
      </w:r>
      <w:r>
        <w:t xml:space="preserve">{{field-off:Bible}}</w:t>
      </w:r>
    </w:p>
    <w:p>
      <w:r>
        <w:rPr>
          <w:sz w:val="18"/>
          <w:color w:val="777777"/>
        </w:rPr>
        <w:t xml:space="preserve">[[@Bible:Genesis 43:8]] </w:t>
      </w:r>
      <w:r>
        <w:rPr>
          <w:b/>
        </w:rPr>
        <w:t xml:space="preserve">8 </w:t>
      </w:r>
      <w:r>
        <w:t xml:space="preserve"> {{field-on:Bible}}</w:t>
      </w:r>
      <w:r>
        <w:t xml:space="preserve">And Judah said to Israel his father, Send the boy with me, and rising, we will go, so that we may live and not die, both we and you and our households.</w:t>
      </w:r>
      <w:r>
        <w:t xml:space="preserve">{{field-off:Bible}}</w:t>
      </w:r>
    </w:p>
    <w:p>
      <w:r>
        <w:rPr>
          <w:sz w:val="18"/>
          <w:color w:val="777777"/>
        </w:rPr>
        <w:t xml:space="preserve">[[@Bible:Genesis 43:9]] </w:t>
      </w:r>
      <w:r>
        <w:rPr>
          <w:b/>
        </w:rPr>
        <w:t xml:space="preserve">9 </w:t>
      </w:r>
      <w:r>
        <w:t xml:space="preserve"> {{field-on:Bible}}</w:t>
      </w:r>
      <w:r>
        <w:t xml:space="preserve">And I myself guarantee him. From my hand seek him. If I do not bring him to you and set him before you, I shall be guilty toward you all my days.</w:t>
      </w:r>
      <w:r>
        <w:t xml:space="preserve">{{field-off:Bible}}</w:t>
      </w:r>
    </w:p>
    <w:p>
      <w:r>
        <w:rPr>
          <w:sz w:val="18"/>
          <w:color w:val="777777"/>
        </w:rPr>
        <w:t xml:space="preserve">[[@Bible:Genesis 43:10]] </w:t>
      </w:r>
      <w:r>
        <w:rPr>
          <w:b/>
        </w:rPr>
        <w:t xml:space="preserve">10 </w:t>
      </w:r>
      <w:r>
        <w:t xml:space="preserve"> {{field-on:Bible}}</w:t>
      </w:r>
      <w:r>
        <w:t xml:space="preserve">For if we had not delayed, by now we would have returned twice.</w:t>
      </w:r>
      <w:r>
        <w:t xml:space="preserve">{{field-off:Bible}}</w:t>
      </w:r>
    </w:p>
    <w:p>
      <w:r>
        <w:rPr>
          <w:sz w:val="18"/>
          <w:color w:val="777777"/>
        </w:rPr>
        <w:t xml:space="preserve">[[@Bible:Genesis 43:11]] </w:t>
      </w:r>
      <w:r>
        <w:rPr>
          <w:b/>
        </w:rPr>
        <w:t xml:space="preserve">11 </w:t>
      </w:r>
      <w:r>
        <w:t xml:space="preserve"> {{field-on:Bible}}</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19"/>
      </w:r>
      <w:r>
        <w:t xml:space="preserve">.</w:t>
      </w:r>
      <w:r>
        <w:t xml:space="preserve">{{field-off:Bible}}</w:t>
      </w:r>
    </w:p>
    <w:p>
      <w:r>
        <w:rPr>
          <w:sz w:val="18"/>
          <w:color w:val="777777"/>
        </w:rPr>
        <w:t xml:space="preserve">[[@Bible:Genesis 43:12]] </w:t>
      </w:r>
      <w:r>
        <w:rPr>
          <w:b/>
        </w:rPr>
        <w:t xml:space="preserve">12 </w:t>
      </w:r>
      <w:r>
        <w:t xml:space="preserve"> {{field-on:Bible}}</w:t>
      </w:r>
      <w:r>
        <w:t xml:space="preserve">And take double money in your hands. And the money returned in your bags carry back with you, lest perhaps it is an oversight.</w:t>
      </w:r>
      <w:r>
        <w:t xml:space="preserve">{{field-off:Bible}}</w:t>
      </w:r>
    </w:p>
    <w:p>
      <w:r>
        <w:rPr>
          <w:sz w:val="18"/>
          <w:color w:val="777777"/>
        </w:rPr>
        <w:t xml:space="preserve">[[@Bible:Genesis 43:13]] </w:t>
      </w:r>
      <w:r>
        <w:rPr>
          <w:b/>
        </w:rPr>
        <w:t xml:space="preserve">13 </w:t>
      </w:r>
      <w:r>
        <w:t xml:space="preserve"> {{field-on:Bible}}</w:t>
      </w:r>
      <w:r>
        <w:t xml:space="preserve">And take your brother and rise and go down to the man.</w:t>
      </w:r>
      <w:r>
        <w:rPr>
          <w:rStyle w:val="FootnoteReference"/>
        </w:rPr>
        <w:footnoteReference w:id="520"/>
      </w:r>
      <w:r>
        <w:t xml:space="preserve">{{field-off:Bible}}</w:t>
      </w:r>
    </w:p>
    <w:p>
      <w:r>
        <w:rPr>
          <w:sz w:val="18"/>
          <w:color w:val="777777"/>
        </w:rPr>
        <w:t xml:space="preserve">[[@Bible:Genesis 43:14]] </w:t>
      </w:r>
      <w:r>
        <w:rPr>
          <w:b/>
        </w:rPr>
        <w:t xml:space="preserve">14 </w:t>
      </w:r>
      <w:r>
        <w:t xml:space="preserve"> {{field-on:Bible}}</w:t>
      </w:r>
      <w:r>
        <w:t xml:space="preserve">And my God give you favor before the man and send away your one brother and Benjamin</w:t>
      </w:r>
      <w:r>
        <w:rPr>
          <w:rStyle w:val="FootnoteReference"/>
        </w:rPr>
        <w:footnoteReference w:id="521"/>
      </w:r>
      <w:r>
        <w:t xml:space="preserve">. And as for me, as I have been bereaved, I have been bereaved.</w:t>
      </w:r>
      <w:r>
        <w:t xml:space="preserve">{{field-off:Bible}}</w:t>
      </w:r>
    </w:p>
    <w:p>
      <w:r>
        <w:rPr>
          <w:sz w:val="18"/>
          <w:color w:val="777777"/>
        </w:rPr>
        <w:t xml:space="preserve">[[@Bible:Genesis 43:15]] </w:t>
      </w:r>
      <w:r>
        <w:rPr>
          <w:b/>
        </w:rPr>
        <w:t xml:space="preserve">15 </w:t>
      </w:r>
      <w:r>
        <w:t xml:space="preserve"> {{field-on:Bible}}</w:t>
      </w:r>
      <w:r>
        <w:t xml:space="preserve">And the men took these gifts and took double money in their hands and Benjamin, and rising, they went down to Egypt and stood before Joseph</w:t>
      </w:r>
      <w:r>
        <w:rPr>
          <w:rStyle w:val="FootnoteReference"/>
        </w:rPr>
        <w:footnoteReference w:id="522"/>
      </w:r>
      <w:r>
        <w:t xml:space="preserve">.</w:t>
      </w:r>
      <w:r>
        <w:t xml:space="preserve">{{field-off:Bible}}</w:t>
      </w:r>
    </w:p>
    <w:p>
      <w:r>
        <w:rPr>
          <w:sz w:val="18"/>
          <w:color w:val="777777"/>
        </w:rPr>
        <w:t xml:space="preserve">[[@Bible:Genesis 43:16]] </w:t>
      </w:r>
      <w:r>
        <w:rPr>
          <w:b/>
        </w:rPr>
        <w:t xml:space="preserve">16 </w:t>
      </w:r>
      <w:r>
        <w:t xml:space="preserve"> {{field-on:Bible}}</w:t>
      </w:r>
      <w:r>
        <w:t xml:space="preserve">And Joseph saw them and Benjamin his brother, born of the same mother, and he said to the man over his house, Bring the men into the house and slaughter beasts and prepare, for the men will eat bread with me at noon.</w:t>
      </w:r>
      <w:r>
        <w:t xml:space="preserve">{{field-off:Bible}}</w:t>
      </w:r>
    </w:p>
    <w:p>
      <w:r>
        <w:rPr>
          <w:sz w:val="18"/>
          <w:color w:val="777777"/>
        </w:rPr>
        <w:t xml:space="preserve">[[@Bible:Genesis 43:17]] </w:t>
      </w:r>
      <w:r>
        <w:rPr>
          <w:b/>
        </w:rPr>
        <w:t xml:space="preserve">17 </w:t>
      </w:r>
      <w:r>
        <w:t xml:space="preserve"> {{field-on:Bible}}</w:t>
      </w:r>
      <w:r>
        <w:t xml:space="preserve">And the man did as Joseph said, and he brought the men into Joseph's house.</w:t>
      </w:r>
      <w:r>
        <w:t xml:space="preserve">{{field-off:Bible}}</w:t>
      </w:r>
    </w:p>
    <w:p>
      <w:r>
        <w:rPr>
          <w:sz w:val="18"/>
          <w:color w:val="777777"/>
        </w:rPr>
        <w:t xml:space="preserve">[[@Bible:Genesis 43:18]] </w:t>
      </w:r>
      <w:r>
        <w:rPr>
          <w:b/>
        </w:rPr>
        <w:t xml:space="preserve">18 </w:t>
      </w:r>
      <w:r>
        <w:t xml:space="preserve"> {{field-on:Bible}}</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23"/>
      </w:r>
      <w:r>
        <w:t xml:space="preserve">, to take us as servants and our donkeys.</w:t>
      </w:r>
      <w:r>
        <w:t xml:space="preserve">{{field-off:Bible}}</w:t>
      </w:r>
    </w:p>
    <w:p>
      <w:r>
        <w:rPr>
          <w:sz w:val="18"/>
          <w:color w:val="777777"/>
        </w:rPr>
        <w:t xml:space="preserve">[[@Bible:Genesis 43:19]] </w:t>
      </w:r>
      <w:r>
        <w:rPr>
          <w:b/>
        </w:rPr>
        <w:t xml:space="preserve">19 </w:t>
      </w:r>
      <w:r>
        <w:t xml:space="preserve"> {{field-on:Bible}}</w:t>
      </w:r>
      <w:r>
        <w:t xml:space="preserve">And coming near to the man over Joseph's house, they spoke to him at the gateway of the house,</w:t>
      </w:r>
      <w:r>
        <w:t xml:space="preserve">{{field-off:Bible}}</w:t>
      </w:r>
    </w:p>
    <w:p>
      <w:r>
        <w:rPr>
          <w:sz w:val="18"/>
          <w:color w:val="777777"/>
        </w:rPr>
        <w:t xml:space="preserve">[[@Bible:Genesis 43:20]] </w:t>
      </w:r>
      <w:r>
        <w:rPr>
          <w:b/>
        </w:rPr>
        <w:t xml:space="preserve">20 </w:t>
      </w:r>
      <w:r>
        <w:t xml:space="preserve"> {{field-on:Bible}}</w:t>
      </w:r>
      <w:r>
        <w:t xml:space="preserve">saying, We beg you, lord. We came down the first time to buy food.</w:t>
      </w:r>
      <w:r>
        <w:t xml:space="preserve">{{field-off:Bible}}</w:t>
      </w:r>
    </w:p>
    <w:p>
      <w:r>
        <w:rPr>
          <w:sz w:val="18"/>
          <w:color w:val="777777"/>
        </w:rPr>
        <w:t xml:space="preserve">[[@Bible:Genesis 43:21]] </w:t>
      </w:r>
      <w:r>
        <w:rPr>
          <w:b/>
        </w:rPr>
        <w:t xml:space="preserve">21 </w:t>
      </w:r>
      <w:r>
        <w:t xml:space="preserve"> {{field-on:Bible}}</w:t>
      </w:r>
      <w:r>
        <w:t xml:space="preserve">And it happened when we came to the lodging-place and opened our bags, each man's money was in his bag. We have now brought our money back in our hands by weight,</w:t>
      </w:r>
      <w:r>
        <w:t xml:space="preserve">{{field-off:Bible}}</w:t>
      </w:r>
    </w:p>
    <w:p>
      <w:r>
        <w:rPr>
          <w:sz w:val="18"/>
          <w:color w:val="777777"/>
        </w:rPr>
        <w:t xml:space="preserve">[[@Bible:Genesis 43:22]] </w:t>
      </w:r>
      <w:r>
        <w:rPr>
          <w:b/>
        </w:rPr>
        <w:t xml:space="preserve">22 </w:t>
      </w:r>
      <w:r>
        <w:t xml:space="preserve"> {{field-on:Bible}}</w:t>
      </w:r>
      <w:r>
        <w:t xml:space="preserve">and we have brought other money with us to buy food. We do not know who put our money into our bags.</w:t>
      </w:r>
      <w:r>
        <w:t xml:space="preserve">{{field-off:Bible}}</w:t>
      </w:r>
    </w:p>
    <w:p>
      <w:r>
        <w:rPr>
          <w:sz w:val="18"/>
          <w:color w:val="777777"/>
        </w:rPr>
        <w:t xml:space="preserve">[[@Bible:Genesis 43:23]] </w:t>
      </w:r>
      <w:r>
        <w:rPr>
          <w:b/>
        </w:rPr>
        <w:t xml:space="preserve">23 </w:t>
      </w:r>
      <w:r>
        <w:t xml:space="preserve"> {{field-on:Bible}}</w:t>
      </w:r>
      <w:r>
        <w:t xml:space="preserve">And he said to them, Mercy to you. Do not be afraid. Your God and the God of your fathers gave you treasures in your bags, and I have your approved money. And he brought Simeon</w:t>
      </w:r>
      <w:r>
        <w:rPr>
          <w:rStyle w:val="FootnoteReference"/>
        </w:rPr>
        <w:footnoteReference w:id="524"/>
      </w:r>
      <w:r>
        <w:t xml:space="preserve"> out to them.</w:t>
      </w:r>
      <w:r>
        <w:rPr>
          <w:rStyle w:val="FootnoteReference"/>
        </w:rPr>
        <w:footnoteReference w:id="525"/>
      </w:r>
      <w:r>
        <w:rPr>
          <w:rStyle w:val="FootnoteReference"/>
        </w:rPr>
        <w:footnoteReference w:id="526"/>
      </w:r>
      <w:r>
        <w:t xml:space="preserve">{{field-off:Bible}}</w:t>
      </w:r>
    </w:p>
    <w:p>
      <w:r>
        <w:rPr>
          <w:sz w:val="18"/>
          <w:color w:val="777777"/>
        </w:rPr>
        <w:t xml:space="preserve">[[@Bible:Genesis 43:24]] </w:t>
      </w:r>
      <w:r>
        <w:rPr>
          <w:b/>
        </w:rPr>
        <w:t xml:space="preserve">24 </w:t>
      </w:r>
      <w:r>
        <w:t xml:space="preserve"> {{field-on:Bible}}</w:t>
      </w:r>
      <w:r>
        <w:t xml:space="preserve">And he brought water to wash their feet and gave fodder to their donkeys.</w:t>
      </w:r>
      <w:r>
        <w:t xml:space="preserve">{{field-off:Bible}}</w:t>
      </w:r>
    </w:p>
    <w:p>
      <w:r>
        <w:rPr>
          <w:sz w:val="18"/>
          <w:color w:val="777777"/>
        </w:rPr>
        <w:t xml:space="preserve">[[@Bible:Genesis 43:25]] </w:t>
      </w:r>
      <w:r>
        <w:rPr>
          <w:b/>
        </w:rPr>
        <w:t xml:space="preserve">25 </w:t>
      </w:r>
      <w:r>
        <w:t xml:space="preserve"> {{field-on:Bible}}</w:t>
      </w:r>
      <w:r>
        <w:t xml:space="preserve">And they prepared the gifts until Joseph came at noon, for they heard that he was going to dine there.</w:t>
      </w:r>
      <w:r>
        <w:t xml:space="preserve">{{field-off:Bible}}</w:t>
      </w:r>
    </w:p>
    <w:p>
      <w:r>
        <w:rPr>
          <w:sz w:val="18"/>
          <w:color w:val="777777"/>
        </w:rPr>
        <w:t xml:space="preserve">[[@Bible:Genesis 43:26]] </w:t>
      </w:r>
      <w:r>
        <w:rPr>
          <w:b/>
        </w:rPr>
        <w:t xml:space="preserve">26 </w:t>
      </w:r>
      <w:r>
        <w:t xml:space="preserve"> {{field-on:Bible}}</w:t>
      </w:r>
      <w:r>
        <w:t xml:space="preserve">And Joseph entered the house, and they brought him the gifts that they had in their hands into the house, and they bowed to him with face to the ground.</w:t>
      </w:r>
      <w:r>
        <w:t xml:space="preserve">{{field-off:Bible}}</w:t>
      </w:r>
    </w:p>
    <w:p>
      <w:r>
        <w:rPr>
          <w:sz w:val="18"/>
          <w:color w:val="777777"/>
        </w:rPr>
        <w:t xml:space="preserve">[[@Bible:Genesis 43:27]] </w:t>
      </w:r>
      <w:r>
        <w:rPr>
          <w:b/>
        </w:rPr>
        <w:t xml:space="preserve">27 </w:t>
      </w:r>
      <w:r>
        <w:t xml:space="preserve"> {{field-on:Bible}}</w:t>
      </w:r>
      <w:r>
        <w:t xml:space="preserve">And he asked them, How are you? And he said to them, Is your father well, the old man of whom you spoke? Does he still live?</w:t>
      </w:r>
      <w:r>
        <w:t xml:space="preserve">{{field-off:Bible}}</w:t>
      </w:r>
    </w:p>
    <w:p>
      <w:r>
        <w:rPr>
          <w:sz w:val="18"/>
          <w:color w:val="777777"/>
        </w:rPr>
        <w:t xml:space="preserve">[[@Bible:Genesis 43:28]] </w:t>
      </w:r>
      <w:r>
        <w:rPr>
          <w:b/>
        </w:rPr>
        <w:t xml:space="preserve">28 </w:t>
      </w:r>
      <w:r>
        <w:t xml:space="preserve"> {{field-on:Bible}}</w:t>
      </w:r>
      <w:r>
        <w:t xml:space="preserve">And they said, Your servant our father</w:t>
      </w:r>
      <w:r>
        <w:rPr>
          <w:rStyle w:val="FootnoteReference"/>
        </w:rPr>
        <w:footnoteReference w:id="527"/>
      </w:r>
      <w:r>
        <w:t xml:space="preserve"> is well. He still lives. And he said, Blessed be that man by God. And bowing, they did him reverence.</w:t>
      </w:r>
      <w:r>
        <w:t xml:space="preserve">{{field-off:Bible}}</w:t>
      </w:r>
    </w:p>
    <w:p>
      <w:r>
        <w:rPr>
          <w:sz w:val="18"/>
          <w:color w:val="777777"/>
        </w:rPr>
        <w:t xml:space="preserve">[[@Bible:Genesis 43:29]] </w:t>
      </w:r>
      <w:r>
        <w:rPr>
          <w:b/>
        </w:rPr>
        <w:t xml:space="preserve">29 </w:t>
      </w:r>
      <w:r>
        <w:t xml:space="preserve"> {{field-on:Bible}}</w:t>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528"/>
      </w:r>
      <w:r>
        <w:t xml:space="preserve">{{field-off:Bible}}</w:t>
      </w:r>
    </w:p>
    <w:p>
      <w:r>
        <w:rPr>
          <w:sz w:val="18"/>
          <w:color w:val="777777"/>
        </w:rPr>
        <w:t xml:space="preserve">[[@Bible:Genesis 43:30]] </w:t>
      </w:r>
      <w:r>
        <w:rPr>
          <w:b/>
        </w:rPr>
        <w:t xml:space="preserve">30 </w:t>
      </w:r>
      <w:r>
        <w:t xml:space="preserve"> {{field-on:Bible}}</w:t>
      </w:r>
      <w:r>
        <w:t xml:space="preserve">And Joseph was troubled, for his inward parts turned upon his brother, and he sought to weep. And going into the chamber, he wept there.</w:t>
      </w:r>
      <w:r>
        <w:t xml:space="preserve">{{field-off:Bible}}</w:t>
      </w:r>
    </w:p>
    <w:p>
      <w:r>
        <w:rPr>
          <w:sz w:val="18"/>
          <w:color w:val="777777"/>
        </w:rPr>
        <w:t xml:space="preserve">[[@Bible:Genesis 43:31]] </w:t>
      </w:r>
      <w:r>
        <w:rPr>
          <w:b/>
        </w:rPr>
        <w:t xml:space="preserve">31 </w:t>
      </w:r>
      <w:r>
        <w:t xml:space="preserve"> {{field-on:Bible}}</w:t>
      </w:r>
      <w:r>
        <w:t xml:space="preserve">And washing his face, he came out and restrained himself and said, Serve bread.</w:t>
      </w:r>
      <w:r>
        <w:t xml:space="preserve">{{field-off:Bible}}</w:t>
      </w:r>
    </w:p>
    <w:p>
      <w:r>
        <w:rPr>
          <w:sz w:val="18"/>
          <w:color w:val="777777"/>
        </w:rPr>
        <w:t xml:space="preserve">[[@Bible:Genesis 43:32]] </w:t>
      </w:r>
      <w:r>
        <w:rPr>
          <w:b/>
        </w:rPr>
        <w:t xml:space="preserve">32 </w:t>
      </w:r>
      <w:r>
        <w:t xml:space="preserve"> {{field-on:Bible}}</w:t>
      </w:r>
      <w:r>
        <w:t xml:space="preserve">And they served him alone and them by themselves and the Egyptians dining with him by themselves, because the Egyptians could not eat bread with the Hebrews, for it is an abomination to the Egyptians.</w:t>
      </w:r>
      <w:r>
        <w:t xml:space="preserve">{{field-off:Bible}}</w:t>
      </w:r>
    </w:p>
    <w:p>
      <w:r>
        <w:rPr>
          <w:sz w:val="18"/>
          <w:color w:val="777777"/>
        </w:rPr>
        <w:t xml:space="preserve">[[@Bible:Genesis 43:33]] </w:t>
      </w:r>
      <w:r>
        <w:rPr>
          <w:b/>
        </w:rPr>
        <w:t xml:space="preserve">33 </w:t>
      </w:r>
      <w:r>
        <w:t xml:space="preserve"> {{field-on:Bible}}</w:t>
      </w:r>
      <w:r>
        <w:t xml:space="preserve">And they sat before him, the firstborn according to his seniority and the younger according to his youth, and the men looked in amazement each at his brother.</w:t>
      </w:r>
      <w:r>
        <w:rPr>
          <w:rStyle w:val="FootnoteReference"/>
        </w:rPr>
        <w:footnoteReference w:id="529"/>
      </w:r>
      <w:r>
        <w:t xml:space="preserve">{{field-off:Bible}}</w:t>
      </w:r>
    </w:p>
    <w:p>
      <w:r>
        <w:rPr>
          <w:sz w:val="18"/>
          <w:color w:val="777777"/>
        </w:rPr>
        <w:t xml:space="preserve">[[@Bible:Genesis 43:34]] </w:t>
      </w:r>
      <w:r>
        <w:rPr>
          <w:b/>
        </w:rPr>
        <w:t xml:space="preserve">34 </w:t>
      </w:r>
      <w:r>
        <w:t xml:space="preserve"> {{field-on:Bible}}</w:t>
      </w:r>
      <w:r>
        <w:t xml:space="preserve">And they took portions from him to themselves, but Benjamin's portion was enlarged beyond the portions of all, fivefold beyond theirs, and they drank and became drunk with him.</w:t>
      </w:r>
      <w:r>
        <w:rPr>
          <w:rStyle w:val="FootnoteReference"/>
        </w:rPr>
        <w:footnoteReference w:id="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[[@Bible:Genesis 44:1]] </w:t>
      </w:r>
      <w:r>
        <w:rPr>
          <w:b/>
        </w:rPr>
        <w:t xml:space="preserve">1 </w:t>
      </w:r>
      <w:r>
        <w:t xml:space="preserve"> {{field-on:Bible}}</w:t>
      </w:r>
      <w:r>
        <w:t xml:space="preserve">And Joseph</w:t>
      </w:r>
      <w:r>
        <w:rPr>
          <w:rStyle w:val="FootnoteReference"/>
        </w:rPr>
        <w:footnoteReference w:id="531"/>
      </w:r>
      <w:r>
        <w:t xml:space="preserve"> commanded the man over his house, saying, Fill the bags of the men with food, as much as they are able to carry, and put each man's money on the mouth of his bag,</w:t>
      </w:r>
      <w:r>
        <w:t xml:space="preserve">{{field-off:Bible}}</w:t>
      </w:r>
    </w:p>
    <w:p>
      <w:r>
        <w:rPr>
          <w:sz w:val="18"/>
          <w:color w:val="777777"/>
        </w:rPr>
        <w:t xml:space="preserve">[[@Bible:Genesis 44:2]] </w:t>
      </w:r>
      <w:r>
        <w:rPr>
          <w:b/>
        </w:rPr>
        <w:t xml:space="preserve">2 </w:t>
      </w:r>
      <w:r>
        <w:t xml:space="preserve"> {{field-on:Bible}}</w:t>
      </w:r>
      <w:r>
        <w:t xml:space="preserve">and put my silver cup into the bag of the youngest and the price of his grain. And it was done according to Joseph's word, just as he said.</w:t>
      </w:r>
      <w:r>
        <w:t xml:space="preserve">{{field-off:Bible}}</w:t>
      </w:r>
    </w:p>
    <w:p>
      <w:r>
        <w:rPr>
          <w:sz w:val="18"/>
          <w:color w:val="777777"/>
        </w:rPr>
        <w:t xml:space="preserve">[[@Bible:Genesis 44:3]] </w:t>
      </w:r>
      <w:r>
        <w:rPr>
          <w:b/>
        </w:rPr>
        <w:t xml:space="preserve">3 </w:t>
      </w:r>
      <w:r>
        <w:t xml:space="preserve"> {{field-on:Bible}}</w:t>
      </w:r>
      <w:r>
        <w:t xml:space="preserve">The morning dawned, and the men were sent away, they and their donkeys.</w:t>
      </w:r>
      <w:r>
        <w:t xml:space="preserve">{{field-off:Bible}}</w:t>
      </w:r>
    </w:p>
    <w:p>
      <w:r>
        <w:rPr>
          <w:sz w:val="18"/>
          <w:color w:val="777777"/>
        </w:rPr>
        <w:t xml:space="preserve">[[@Bible:Genesis 44:4]] </w:t>
      </w:r>
      <w:r>
        <w:rPr>
          <w:b/>
        </w:rPr>
        <w:t xml:space="preserve">4 </w:t>
      </w:r>
      <w:r>
        <w:t xml:space="preserve"> {{field-on:Bible}}</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532"/>
      </w:r>
      <w:r>
        <w:t xml:space="preserve">{{field-off:Bible}}</w:t>
      </w:r>
    </w:p>
    <w:p>
      <w:r>
        <w:rPr>
          <w:sz w:val="18"/>
          <w:color w:val="777777"/>
        </w:rPr>
        <w:t xml:space="preserve">[[@Bible:Genesis 44:5]] </w:t>
      </w:r>
      <w:r>
        <w:rPr>
          <w:b/>
        </w:rPr>
        <w:t xml:space="preserve">5 </w:t>
      </w:r>
      <w:r>
        <w:t xml:space="preserve"> {{field-on:Bible}}</w:t>
      </w:r>
      <w:r>
        <w:t xml:space="preserve">Is this not the one in which my lord drinks? And he himself surely practices divination with it. You have done evil in what you have done.</w:t>
      </w:r>
      <w:r>
        <w:rPr>
          <w:rStyle w:val="FootnoteReference"/>
        </w:rPr>
        <w:footnoteReference w:id="533"/>
      </w:r>
      <w:r>
        <w:t xml:space="preserve">{{field-off:Bible}}</w:t>
      </w:r>
    </w:p>
    <w:p>
      <w:r>
        <w:rPr>
          <w:sz w:val="18"/>
          <w:color w:val="777777"/>
        </w:rPr>
        <w:t xml:space="preserve">[[@Bible:Genesis 44:6]] </w:t>
      </w:r>
      <w:r>
        <w:rPr>
          <w:b/>
        </w:rPr>
        <w:t xml:space="preserve">6 </w:t>
      </w:r>
      <w:r>
        <w:t xml:space="preserve"> {{field-on:Bible}}</w:t>
      </w:r>
      <w:r>
        <w:t xml:space="preserve">And finding them, he spoke to them according to these words.</w:t>
      </w:r>
      <w:r>
        <w:t xml:space="preserve">{{field-off:Bible}}</w:t>
      </w:r>
    </w:p>
    <w:p>
      <w:r>
        <w:rPr>
          <w:sz w:val="18"/>
          <w:color w:val="777777"/>
        </w:rPr>
        <w:t xml:space="preserve">[[@Bible:Genesis 44:7]] </w:t>
      </w:r>
      <w:r>
        <w:rPr>
          <w:b/>
        </w:rPr>
        <w:t xml:space="preserve">7 </w:t>
      </w:r>
      <w:r>
        <w:t xml:space="preserve"> {{field-on:Bible}}</w:t>
      </w:r>
      <w:r>
        <w:t xml:space="preserve">And they said to him, Why does my lord speak according to these words? Far be it from your servants to do according to this word.</w:t>
      </w:r>
      <w:r>
        <w:t xml:space="preserve">{{field-off:Bible}}</w:t>
      </w:r>
    </w:p>
    <w:p>
      <w:r>
        <w:rPr>
          <w:sz w:val="18"/>
          <w:color w:val="777777"/>
        </w:rPr>
        <w:t xml:space="preserve">[[@Bible:Genesis 44:8]] </w:t>
      </w:r>
      <w:r>
        <w:rPr>
          <w:b/>
        </w:rPr>
        <w:t xml:space="preserve">8 </w:t>
      </w:r>
      <w:r>
        <w:t xml:space="preserve"> {{field-on:Bible}}</w:t>
      </w:r>
      <w:r>
        <w:t xml:space="preserve">If the money that we found in our bags we brought back to you from the land of </w:t>
      </w:r>
      <w:r>
        <w:t xml:space="preserve">[[Canaan &gt;&gt; BibleKnowledgebase:@Canaan]]</w:t>
      </w:r>
      <w:r>
        <w:t xml:space="preserve">, how would we steal silver or gold out of your lord's house?</w:t>
      </w:r>
      <w:r>
        <w:t xml:space="preserve">{{field-off:Bible}}</w:t>
      </w:r>
    </w:p>
    <w:p>
      <w:r>
        <w:rPr>
          <w:sz w:val="18"/>
          <w:color w:val="777777"/>
        </w:rPr>
        <w:t xml:space="preserve">[[@Bible:Genesis 44:9]] </w:t>
      </w:r>
      <w:r>
        <w:rPr>
          <w:b/>
        </w:rPr>
        <w:t xml:space="preserve">9 </w:t>
      </w:r>
      <w:r>
        <w:t xml:space="preserve"> {{field-on:Bible}}</w:t>
      </w:r>
      <w:r>
        <w:t xml:space="preserve">With whomever you find the cup among your servants, let him die. And we too will be servants to our lord.</w:t>
      </w:r>
      <w:r>
        <w:t xml:space="preserve">{{field-off:Bible}}</w:t>
      </w:r>
    </w:p>
    <w:p>
      <w:r>
        <w:rPr>
          <w:sz w:val="18"/>
          <w:color w:val="777777"/>
        </w:rPr>
        <w:t xml:space="preserve">[[@Bible:Genesis 44:10]] </w:t>
      </w:r>
      <w:r>
        <w:rPr>
          <w:b/>
        </w:rPr>
        <w:t xml:space="preserve">10 </w:t>
      </w:r>
      <w:r>
        <w:t xml:space="preserve"> {{field-on:Bible}}</w:t>
      </w:r>
      <w:r>
        <w:t xml:space="preserve">And he said, And now, as you say, so it will be. The one with whom the cup is found will be my servant, but you will be innocent.</w:t>
      </w:r>
      <w:r>
        <w:t xml:space="preserve">{{field-off:Bible}}</w:t>
      </w:r>
    </w:p>
    <w:p>
      <w:r>
        <w:rPr>
          <w:sz w:val="18"/>
          <w:color w:val="777777"/>
        </w:rPr>
        <w:t xml:space="preserve">[[@Bible:Genesis 44:11]] </w:t>
      </w:r>
      <w:r>
        <w:rPr>
          <w:b/>
        </w:rPr>
        <w:t xml:space="preserve">11 </w:t>
      </w:r>
      <w:r>
        <w:t xml:space="preserve"> {{field-on:Bible}}</w:t>
      </w:r>
      <w:r>
        <w:t xml:space="preserve">And they hurried, and each brought down his bag to the ground, and each opened his bag.</w:t>
      </w:r>
      <w:r>
        <w:t xml:space="preserve">{{field-off:Bible}}</w:t>
      </w:r>
    </w:p>
    <w:p>
      <w:r>
        <w:rPr>
          <w:sz w:val="18"/>
          <w:color w:val="777777"/>
        </w:rPr>
        <w:t xml:space="preserve">[[@Bible:Genesis 44:12]] </w:t>
      </w:r>
      <w:r>
        <w:rPr>
          <w:b/>
        </w:rPr>
        <w:t xml:space="preserve">12 </w:t>
      </w:r>
      <w:r>
        <w:t xml:space="preserve"> {{field-on:Bible}}</w:t>
      </w:r>
      <w:r>
        <w:t xml:space="preserve">And he searched, beginning from the elder until he came to the youngest, and he found the cup in Benjamin</w:t>
      </w:r>
      <w:r>
        <w:rPr>
          <w:rStyle w:val="FootnoteReference"/>
        </w:rPr>
        <w:footnoteReference w:id="534"/>
      </w:r>
      <w:r>
        <w:t xml:space="preserve">'s bag.</w:t>
      </w:r>
      <w:r>
        <w:t xml:space="preserve">{{field-off:Bible}}</w:t>
      </w:r>
    </w:p>
    <w:p>
      <w:r>
        <w:rPr>
          <w:sz w:val="18"/>
          <w:color w:val="777777"/>
        </w:rPr>
        <w:t xml:space="preserve">[[@Bible:Genesis 44:13]] </w:t>
      </w:r>
      <w:r>
        <w:rPr>
          <w:b/>
        </w:rPr>
        <w:t xml:space="preserve">13 </w:t>
      </w:r>
      <w:r>
        <w:t xml:space="preserve"> {{field-on:Bible}}</w:t>
      </w:r>
      <w:r>
        <w:t xml:space="preserve">And they tore their garments and each loaded his bag on his donkey, and they returned to the city.</w:t>
      </w:r>
      <w:r>
        <w:t xml:space="preserve">{{field-off:Bible}}</w:t>
      </w:r>
    </w:p>
    <w:p>
      <w:r>
        <w:rPr>
          <w:sz w:val="18"/>
          <w:color w:val="777777"/>
        </w:rPr>
        <w:t xml:space="preserve">[[@Bible:Genesis 44:14]] </w:t>
      </w:r>
      <w:r>
        <w:rPr>
          <w:b/>
        </w:rPr>
        <w:t xml:space="preserve">14 </w:t>
      </w:r>
      <w:r>
        <w:t xml:space="preserve"> {{field-on:Bible}}</w:t>
      </w:r>
      <w:r>
        <w:t xml:space="preserve">And Judah</w:t>
      </w:r>
      <w:r>
        <w:rPr>
          <w:rStyle w:val="FootnoteReference"/>
        </w:rPr>
        <w:footnoteReference w:id="535"/>
      </w:r>
      <w:r>
        <w:t xml:space="preserve"> and his brothers entered to Joseph, while he was still there, and they fell before him to the ground</w:t>
      </w:r>
      <w:r>
        <w:rPr>
          <w:rStyle w:val="FootnoteReference"/>
        </w:rPr>
        <w:footnoteReference w:id="536"/>
      </w:r>
      <w:r>
        <w:t xml:space="preserve">.</w:t>
      </w:r>
      <w:r>
        <w:t xml:space="preserve">{{field-off:Bible}}</w:t>
      </w:r>
    </w:p>
    <w:p>
      <w:r>
        <w:rPr>
          <w:sz w:val="18"/>
          <w:color w:val="777777"/>
        </w:rPr>
        <w:t xml:space="preserve">[[@Bible:Genesis 44:15]] </w:t>
      </w:r>
      <w:r>
        <w:rPr>
          <w:b/>
        </w:rPr>
        <w:t xml:space="preserve">15 </w:t>
      </w:r>
      <w:r>
        <w:t xml:space="preserve"> {{field-on:Bible}}</w:t>
      </w:r>
      <w:r>
        <w:t xml:space="preserve">And Joseph said to them, What is this deed that you have done? Do you not know that a man like me surely practices divination?</w:t>
      </w:r>
      <w:r>
        <w:t xml:space="preserve">{{field-off:Bible}}</w:t>
      </w:r>
    </w:p>
    <w:p>
      <w:r>
        <w:rPr>
          <w:sz w:val="18"/>
          <w:color w:val="777777"/>
        </w:rPr>
        <w:t xml:space="preserve">[[@Bible:Genesis 44:16]] </w:t>
      </w:r>
      <w:r>
        <w:rPr>
          <w:b/>
        </w:rPr>
        <w:t xml:space="preserve">16 </w:t>
      </w:r>
      <w:r>
        <w:t xml:space="preserve"> {{field-on:Bible}}</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7"/>
      </w:r>
      <w:r>
        <w:rPr>
          <w:rStyle w:val="FootnoteReference"/>
        </w:rPr>
        <w:footnoteReference w:id="538"/>
      </w:r>
      <w:r>
        <w:t xml:space="preserve">{{field-off:Bible}}</w:t>
      </w:r>
    </w:p>
    <w:p>
      <w:r>
        <w:rPr>
          <w:sz w:val="18"/>
          <w:color w:val="777777"/>
        </w:rPr>
        <w:t xml:space="preserve">[[@Bible:Genesis 44:17]] </w:t>
      </w:r>
      <w:r>
        <w:rPr>
          <w:b/>
        </w:rPr>
        <w:t xml:space="preserve">17 </w:t>
      </w:r>
      <w:r>
        <w:t xml:space="preserve"> {{field-on:Bible}}</w:t>
      </w:r>
      <w:r>
        <w:t xml:space="preserve">And Joseph said, Far be it from me to do this thing. The man with whom the cup was found, he will be my servant. But you go up in peace to your father.</w:t>
      </w:r>
      <w:r>
        <w:t xml:space="preserve">{{field-off:Bible}}</w:t>
      </w:r>
    </w:p>
    <w:p>
      <w:r>
        <w:rPr>
          <w:sz w:val="18"/>
          <w:color w:val="777777"/>
        </w:rPr>
        <w:t xml:space="preserve">[[@Bible:Genesis 44:18]] </w:t>
      </w:r>
      <w:r>
        <w:rPr>
          <w:b/>
        </w:rPr>
        <w:t xml:space="preserve">18 </w:t>
      </w:r>
      <w:r>
        <w:t xml:space="preserve"> {{field-on:Bible}}</w:t>
      </w:r>
      <w:r>
        <w:t xml:space="preserve">And Judah came near to him and said, I beg you, lord. Let your servant speak a word before you, and do not be angry with your servant, for you are as Pharaoh.</w:t>
      </w:r>
      <w:r>
        <w:t xml:space="preserve">{{field-off:Bible}}</w:t>
      </w:r>
    </w:p>
    <w:p>
      <w:r>
        <w:rPr>
          <w:sz w:val="18"/>
          <w:color w:val="777777"/>
        </w:rPr>
        <w:t xml:space="preserve">[[@Bible:Genesis 44:19]] </w:t>
      </w:r>
      <w:r>
        <w:rPr>
          <w:b/>
        </w:rPr>
        <w:t xml:space="preserve">19 </w:t>
      </w:r>
      <w:r>
        <w:t xml:space="preserve"> {{field-on:Bible}}</w:t>
      </w:r>
      <w:r>
        <w:t xml:space="preserve">My lord, you asked your servants, saying, Do you have a father or a brother?</w:t>
      </w:r>
      <w:r>
        <w:t xml:space="preserve">{{field-off:Bible}}</w:t>
      </w:r>
    </w:p>
    <w:p>
      <w:r>
        <w:rPr>
          <w:sz w:val="18"/>
          <w:color w:val="777777"/>
        </w:rPr>
        <w:t xml:space="preserve">[[@Bible:Genesis 44:20]] </w:t>
      </w:r>
      <w:r>
        <w:rPr>
          <w:b/>
        </w:rPr>
        <w:t xml:space="preserve">20 </w:t>
      </w:r>
      <w:r>
        <w:t xml:space="preserve"> {{field-on:Bible}}</w:t>
      </w:r>
      <w:r>
        <w:t xml:space="preserve">And we said to our lord, We have an elderly father and a child of his old age, younger to him, and his brother died, and he alone was left to his mother, and his father loved him.</w:t>
      </w:r>
      <w:r>
        <w:t xml:space="preserve">{{field-off:Bible}}</w:t>
      </w:r>
    </w:p>
    <w:p>
      <w:r>
        <w:rPr>
          <w:sz w:val="18"/>
          <w:color w:val="777777"/>
        </w:rPr>
        <w:t xml:space="preserve">[[@Bible:Genesis 44:21]] </w:t>
      </w:r>
      <w:r>
        <w:rPr>
          <w:b/>
        </w:rPr>
        <w:t xml:space="preserve">21 </w:t>
      </w:r>
      <w:r>
        <w:t xml:space="preserve"> {{field-on:Bible}}</w:t>
      </w:r>
      <w:r>
        <w:t xml:space="preserve">And you said to your servants, Bring him down to me, and I will care for him.</w:t>
      </w:r>
      <w:r>
        <w:t xml:space="preserve">{{field-off:Bible}}</w:t>
      </w:r>
    </w:p>
    <w:p>
      <w:r>
        <w:rPr>
          <w:sz w:val="18"/>
          <w:color w:val="777777"/>
        </w:rPr>
        <w:t xml:space="preserve">[[@Bible:Genesis 44:22]] </w:t>
      </w:r>
      <w:r>
        <w:rPr>
          <w:b/>
        </w:rPr>
        <w:t xml:space="preserve">22 </w:t>
      </w:r>
      <w:r>
        <w:t xml:space="preserve"> {{field-on:Bible}}</w:t>
      </w:r>
      <w:r>
        <w:t xml:space="preserve">And we said to our lord, The child will not be able to leave his father, and if he leaves his father, he will die.</w:t>
      </w:r>
      <w:r>
        <w:t xml:space="preserve">{{field-off:Bible}}</w:t>
      </w:r>
    </w:p>
    <w:p>
      <w:r>
        <w:rPr>
          <w:sz w:val="18"/>
          <w:color w:val="777777"/>
        </w:rPr>
        <w:t xml:space="preserve">[[@Bible:Genesis 44:23]] </w:t>
      </w:r>
      <w:r>
        <w:rPr>
          <w:b/>
        </w:rPr>
        <w:t xml:space="preserve">23 </w:t>
      </w:r>
      <w:r>
        <w:t xml:space="preserve"> {{field-on:Bible}}</w:t>
      </w:r>
      <w:r>
        <w:t xml:space="preserve">But you said to your servants, Unless your younger brother comes down with you, you shall not continue to see my face.</w:t>
      </w:r>
      <w:r>
        <w:t xml:space="preserve">{{field-off:Bible}}</w:t>
      </w:r>
    </w:p>
    <w:p>
      <w:r>
        <w:rPr>
          <w:sz w:val="18"/>
          <w:color w:val="777777"/>
        </w:rPr>
        <w:t xml:space="preserve">[[@Bible:Genesis 44:24]] </w:t>
      </w:r>
      <w:r>
        <w:rPr>
          <w:b/>
        </w:rPr>
        <w:t xml:space="preserve">24 </w:t>
      </w:r>
      <w:r>
        <w:t xml:space="preserve"> {{field-on:Bible}}</w:t>
      </w:r>
      <w:r>
        <w:t xml:space="preserve">And it happened when we went up to your servant our father</w:t>
      </w:r>
      <w:r>
        <w:rPr>
          <w:rStyle w:val="FootnoteReference"/>
        </w:rPr>
        <w:footnoteReference w:id="539"/>
      </w:r>
      <w:r>
        <w:t xml:space="preserve">, we told him the words of our lord.</w:t>
      </w:r>
      <w:r>
        <w:t xml:space="preserve">{{field-off:Bible}}</w:t>
      </w:r>
    </w:p>
    <w:p>
      <w:r>
        <w:rPr>
          <w:sz w:val="18"/>
          <w:color w:val="777777"/>
        </w:rPr>
        <w:t xml:space="preserve">[[@Bible:Genesis 44:25]] </w:t>
      </w:r>
      <w:r>
        <w:rPr>
          <w:b/>
        </w:rPr>
        <w:t xml:space="preserve">25 </w:t>
      </w:r>
      <w:r>
        <w:t xml:space="preserve"> {{field-on:Bible}}</w:t>
      </w:r>
      <w:r>
        <w:t xml:space="preserve">And our father said, Go again and buy us a little food.</w:t>
      </w:r>
      <w:r>
        <w:t xml:space="preserve">{{field-off:Bible}}</w:t>
      </w:r>
    </w:p>
    <w:p>
      <w:r>
        <w:rPr>
          <w:sz w:val="18"/>
          <w:color w:val="777777"/>
        </w:rPr>
        <w:t xml:space="preserve">[[@Bible:Genesis 44:26]] </w:t>
      </w:r>
      <w:r>
        <w:rPr>
          <w:b/>
        </w:rPr>
        <w:t xml:space="preserve">26 </w:t>
      </w:r>
      <w:r>
        <w:t xml:space="preserve"> {{field-on:Bible}}</w:t>
      </w:r>
      <w:r>
        <w:t xml:space="preserve">And we said, We will not be able to go down. But if our younger brother goes down with us, we will go down, for we will not be able to see the man's face if our younger brother is not with us.</w:t>
      </w:r>
      <w:r>
        <w:t xml:space="preserve">{{field-off:Bible}}</w:t>
      </w:r>
    </w:p>
    <w:p>
      <w:r>
        <w:rPr>
          <w:sz w:val="18"/>
          <w:color w:val="777777"/>
        </w:rPr>
        <w:t xml:space="preserve">[[@Bible:Genesis 44:27]] </w:t>
      </w:r>
      <w:r>
        <w:rPr>
          <w:b/>
        </w:rPr>
        <w:t xml:space="preserve">27 </w:t>
      </w:r>
      <w:r>
        <w:t xml:space="preserve"> {{field-on:Bible}}</w:t>
      </w:r>
      <w:r>
        <w:t xml:space="preserve">And your servant our father said to us, You know that my wife bore me two sons.</w:t>
      </w:r>
      <w:r>
        <w:t xml:space="preserve">{{field-off:Bible}}</w:t>
      </w:r>
    </w:p>
    <w:p>
      <w:r>
        <w:rPr>
          <w:sz w:val="18"/>
          <w:color w:val="777777"/>
        </w:rPr>
        <w:t xml:space="preserve">[[@Bible:Genesis 44:28]] </w:t>
      </w:r>
      <w:r>
        <w:rPr>
          <w:b/>
        </w:rPr>
        <w:t xml:space="preserve">28 </w:t>
      </w:r>
      <w:r>
        <w:t xml:space="preserve"> {{field-on:Bible}}</w:t>
      </w:r>
      <w:r>
        <w:t xml:space="preserve">And the one went out from me, and you said, He has become eaten by beasts, and I have not seen him until now.</w:t>
      </w:r>
      <w:r>
        <w:t xml:space="preserve">{{field-off:Bible}}</w:t>
      </w:r>
    </w:p>
    <w:p>
      <w:r>
        <w:rPr>
          <w:sz w:val="18"/>
          <w:color w:val="777777"/>
        </w:rPr>
        <w:t xml:space="preserve">[[@Bible:Genesis 44:29]] </w:t>
      </w:r>
      <w:r>
        <w:rPr>
          <w:b/>
        </w:rPr>
        <w:t xml:space="preserve">29 </w:t>
      </w:r>
      <w:r>
        <w:t xml:space="preserve"> {{field-on:Bible}}</w:t>
      </w:r>
      <w:r>
        <w:t xml:space="preserve">If then you take this one also from my face, and some harm happens to him on the road, you will bring my old age down with sorrow into Hades.</w:t>
      </w:r>
      <w:r>
        <w:rPr>
          <w:rStyle w:val="FootnoteReference"/>
        </w:rPr>
        <w:footnoteReference w:id="540"/>
      </w:r>
      <w:r>
        <w:t xml:space="preserve">{{field-off:Bible}}</w:t>
      </w:r>
    </w:p>
    <w:p>
      <w:r>
        <w:rPr>
          <w:sz w:val="18"/>
          <w:color w:val="777777"/>
        </w:rPr>
        <w:t xml:space="preserve">[[@Bible:Genesis 44:30]] </w:t>
      </w:r>
      <w:r>
        <w:rPr>
          <w:b/>
        </w:rPr>
        <w:t xml:space="preserve">30 </w:t>
      </w:r>
      <w:r>
        <w:t xml:space="preserve"> {{field-on:Bible}}</w:t>
      </w:r>
      <w:r>
        <w:t xml:space="preserve">Now then, if I go in to your servant my father and the child is not with us, and his soul hangs from this child's soul,</w:t>
      </w:r>
      <w:r>
        <w:t xml:space="preserve">{{field-off:Bible}}</w:t>
      </w:r>
    </w:p>
    <w:p>
      <w:r>
        <w:rPr>
          <w:sz w:val="18"/>
          <w:color w:val="777777"/>
        </w:rPr>
        <w:t xml:space="preserve">[[@Bible:Genesis 44:31]] </w:t>
      </w:r>
      <w:r>
        <w:rPr>
          <w:b/>
        </w:rPr>
        <w:t xml:space="preserve">31 </w:t>
      </w:r>
      <w:r>
        <w:t xml:space="preserve"> {{field-on:Bible}}</w:t>
      </w:r>
      <w:r>
        <w:t xml:space="preserve">then it will happen that when he sees that the child is not with us, he will die, and your servants will bring down the old age of your servant our father with sorrow into Hades.</w:t>
      </w:r>
      <w:r>
        <w:rPr>
          <w:rStyle w:val="FootnoteReference"/>
        </w:rPr>
        <w:footnoteReference w:id="541"/>
      </w:r>
      <w:r>
        <w:t xml:space="preserve">{{field-off:Bible}}</w:t>
      </w:r>
    </w:p>
    <w:p>
      <w:r>
        <w:rPr>
          <w:sz w:val="18"/>
          <w:color w:val="777777"/>
        </w:rPr>
        <w:t xml:space="preserve">[[@Bible:Genesis 44:32]] </w:t>
      </w:r>
      <w:r>
        <w:rPr>
          <w:b/>
        </w:rPr>
        <w:t xml:space="preserve">32 </w:t>
      </w:r>
      <w:r>
        <w:t xml:space="preserve"> {{field-on:Bible}}</w:t>
      </w:r>
      <w:r>
        <w:t xml:space="preserve">For your servant has taken the child as a pledge from the father, saying, If I do not bring him to you and set him before you, I shall be guilty before my father all my days.</w:t>
      </w:r>
      <w:r>
        <w:t xml:space="preserve">{{field-off:Bible}}</w:t>
      </w:r>
    </w:p>
    <w:p>
      <w:r>
        <w:rPr>
          <w:sz w:val="18"/>
          <w:color w:val="777777"/>
        </w:rPr>
        <w:t xml:space="preserve">[[@Bible:Genesis 44:33]] </w:t>
      </w:r>
      <w:r>
        <w:rPr>
          <w:b/>
        </w:rPr>
        <w:t xml:space="preserve">33 </w:t>
      </w:r>
      <w:r>
        <w:t xml:space="preserve"> {{field-on:Bible}}</w:t>
      </w:r>
      <w:r>
        <w:t xml:space="preserve">Now then, let me remain as a servant to my lord in place of the child, but let the child go up with his brothers.</w:t>
      </w:r>
      <w:r>
        <w:t xml:space="preserve">{{field-off:Bible}}</w:t>
      </w:r>
    </w:p>
    <w:p>
      <w:r>
        <w:rPr>
          <w:sz w:val="18"/>
          <w:color w:val="777777"/>
        </w:rPr>
        <w:t xml:space="preserve">[[@Bible:Genesis 44:34]] </w:t>
      </w:r>
      <w:r>
        <w:rPr>
          <w:b/>
        </w:rPr>
        <w:t xml:space="preserve">34 </w:t>
      </w:r>
      <w:r>
        <w:t xml:space="preserve"> {{field-on:Bible}}</w:t>
      </w:r>
      <w:r>
        <w:t xml:space="preserve">For how shall I go up to my father if the child is not with us? Lest I see the evils that will find my father.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[[@Bible:Genesis 45:1]] </w:t>
      </w:r>
      <w:r>
        <w:rPr>
          <w:b/>
        </w:rPr>
        <w:t xml:space="preserve">1 </w:t>
      </w:r>
      <w:r>
        <w:t xml:space="preserve"> {{field-on:Bible}}</w:t>
      </w:r>
      <w:r>
        <w:t xml:space="preserve">And Joseph</w:t>
      </w:r>
      <w:r>
        <w:rPr>
          <w:rStyle w:val="FootnoteReference"/>
        </w:rPr>
        <w:footnoteReference w:id="542"/>
      </w:r>
      <w:r>
        <w:t xml:space="preserve"> was not able to hold out</w:t>
      </w:r>
      <w:r>
        <w:rPr>
          <w:rStyle w:val="FootnoteReference"/>
        </w:rPr>
        <w:footnoteReference w:id="543"/>
      </w:r>
      <w:r>
        <w:t xml:space="preserve"> before all those standing by him, but said, Send everyone away from me. And no one stood with Joseph when he made himself known to his brothers.</w:t>
      </w:r>
      <w:r>
        <w:t xml:space="preserve">{{field-off:Bible}}</w:t>
      </w:r>
    </w:p>
    <w:p>
      <w:r>
        <w:rPr>
          <w:sz w:val="18"/>
          <w:color w:val="777777"/>
        </w:rPr>
        <w:t xml:space="preserve">[[@Bible:Genesis 45:2]] </w:t>
      </w:r>
      <w:r>
        <w:rPr>
          <w:b/>
        </w:rPr>
        <w:t xml:space="preserve">2 </w:t>
      </w:r>
      <w:r>
        <w:t xml:space="preserve"> {{field-on:Bible}}</w:t>
      </w:r>
      <w:r>
        <w:t xml:space="preserve">And he lifted up his voice with weeping. And all the Egyptians heard, and it became heard in Pharaoh's house.</w:t>
      </w:r>
      <w:r>
        <w:t xml:space="preserve">{{field-off:Bible}}</w:t>
      </w:r>
    </w:p>
    <w:p>
      <w:r>
        <w:rPr>
          <w:sz w:val="18"/>
          <w:color w:val="777777"/>
        </w:rPr>
        <w:t xml:space="preserve">[[@Bible:Genesis 45:3]] </w:t>
      </w:r>
      <w:r>
        <w:rPr>
          <w:b/>
        </w:rPr>
        <w:t xml:space="preserve">3 </w:t>
      </w:r>
      <w:r>
        <w:t xml:space="preserve"> {{field-on:Bible}}</w:t>
      </w:r>
      <w:r>
        <w:t xml:space="preserve">And Joseph said to his brothers, I am Joseph. Does my father still live? And his brothers were not able to answer him, for they were troubled.</w:t>
      </w:r>
      <w:r>
        <w:t xml:space="preserve">{{field-off:Bible}}</w:t>
      </w:r>
    </w:p>
    <w:p>
      <w:r>
        <w:rPr>
          <w:sz w:val="18"/>
          <w:color w:val="777777"/>
        </w:rPr>
        <w:t xml:space="preserve">[[@Bible:Genesis 45:4]] </w:t>
      </w:r>
      <w:r>
        <w:rPr>
          <w:b/>
        </w:rPr>
        <w:t xml:space="preserve">4 </w:t>
      </w:r>
      <w:r>
        <w:t xml:space="preserve"> {{field-on:Bible}}</w:t>
      </w:r>
      <w:r>
        <w:t xml:space="preserve">And Joseph said to his brothers, Come near to me, and they came near. And he said, I am Joseph your brother, whom you sold into Egypt.</w:t>
      </w:r>
      <w:r>
        <w:t xml:space="preserve">{{field-off:Bible}}</w:t>
      </w:r>
    </w:p>
    <w:p>
      <w:r>
        <w:rPr>
          <w:sz w:val="18"/>
          <w:color w:val="777777"/>
        </w:rPr>
        <w:t xml:space="preserve">[[@Bible:Genesis 45:5]] </w:t>
      </w:r>
      <w:r>
        <w:rPr>
          <w:b/>
        </w:rPr>
        <w:t xml:space="preserve">5 </w:t>
      </w:r>
      <w:r>
        <w:t xml:space="preserve"> {{field-on:Bible}}</w:t>
      </w:r>
      <w:r>
        <w:t xml:space="preserve">And now do not be grieved, nor let it seem hard to you, because you sold me here. For God sent me before you for life.</w:t>
      </w:r>
      <w:r>
        <w:t xml:space="preserve">{{field-off:Bible}}</w:t>
      </w:r>
    </w:p>
    <w:p>
      <w:r>
        <w:rPr>
          <w:sz w:val="18"/>
          <w:color w:val="777777"/>
        </w:rPr>
        <w:t xml:space="preserve">[[@Bible:Genesis 45:6]] </w:t>
      </w:r>
      <w:r>
        <w:rPr>
          <w:b/>
        </w:rPr>
        <w:t xml:space="preserve">6 </w:t>
      </w:r>
      <w:r>
        <w:t xml:space="preserve"> {{field-on:Bible}}</w:t>
      </w:r>
      <w:r>
        <w:t xml:space="preserve">For this is the second year of famine upon the land, and there are still five years in which there will be neither plowing nor harvest.</w:t>
      </w:r>
      <w:r>
        <w:t xml:space="preserve">{{field-off:Bible}}</w:t>
      </w:r>
    </w:p>
    <w:p>
      <w:r>
        <w:rPr>
          <w:sz w:val="18"/>
          <w:color w:val="777777"/>
        </w:rPr>
        <w:t xml:space="preserve">[[@Bible:Genesis 45:7]] </w:t>
      </w:r>
      <w:r>
        <w:rPr>
          <w:b/>
        </w:rPr>
        <w:t xml:space="preserve">7 </w:t>
      </w:r>
      <w:r>
        <w:t xml:space="preserve"> {{field-on:Bible}}</w:t>
      </w:r>
      <w:r>
        <w:t xml:space="preserve">For God sent me before you to leave for you a remnant on the earth and to preserve for you a great remnant.</w:t>
      </w:r>
      <w:r>
        <w:t xml:space="preserve">{{field-off:Bible}}</w:t>
      </w:r>
    </w:p>
    <w:p>
      <w:r>
        <w:rPr>
          <w:sz w:val="18"/>
          <w:color w:val="777777"/>
        </w:rPr>
        <w:t xml:space="preserve">[[@Bible:Genesis 45:8]] </w:t>
      </w:r>
      <w:r>
        <w:rPr>
          <w:b/>
        </w:rPr>
        <w:t xml:space="preserve">8 </w:t>
      </w:r>
      <w:r>
        <w:t xml:space="preserve"> {{field-on:Bible}}</w:t>
      </w:r>
      <w:r>
        <w:t xml:space="preserve">And now it was not you who sent me here, but God, and he made me as a father to Pharaoh and lord of all his house and ruler of all the land of Egypt.</w:t>
      </w:r>
      <w:r>
        <w:t xml:space="preserve">{{field-off:Bible}}</w:t>
      </w:r>
    </w:p>
    <w:p>
      <w:r>
        <w:rPr>
          <w:sz w:val="18"/>
          <w:color w:val="777777"/>
        </w:rPr>
        <w:t xml:space="preserve">[[@Bible:Genesis 45:9]] </w:t>
      </w:r>
      <w:r>
        <w:rPr>
          <w:b/>
        </w:rPr>
        <w:t xml:space="preserve">9 </w:t>
      </w:r>
      <w:r>
        <w:t xml:space="preserve"> {{field-on:Bible}}</w:t>
      </w:r>
      <w:r>
        <w:t xml:space="preserve">Hurry then and go up to my father and say to him, Thus says your son Joseph: God made me lord of all the land of Egypt. Come down to me, and do not remain.</w:t>
      </w:r>
      <w:r>
        <w:t xml:space="preserve">{{field-off:Bible}}</w:t>
      </w:r>
    </w:p>
    <w:p>
      <w:r>
        <w:rPr>
          <w:sz w:val="18"/>
          <w:color w:val="777777"/>
        </w:rPr>
        <w:t xml:space="preserve">[[@Bible:Genesis 45:10]] </w:t>
      </w:r>
      <w:r>
        <w:rPr>
          <w:b/>
        </w:rPr>
        <w:t xml:space="preserve">10 </w:t>
      </w:r>
      <w:r>
        <w:t xml:space="preserve"> {{field-on:Bible}}</w:t>
      </w:r>
      <w:r>
        <w:t xml:space="preserve">And you will dwell in the land of Gesem of Arabia, and you will be near me, you and your sons and the sons of your sons, your sheep and your cattle and all that is yours,</w:t>
      </w:r>
      <w:r>
        <w:t xml:space="preserve">{{field-off:Bible}}</w:t>
      </w:r>
    </w:p>
    <w:p>
      <w:r>
        <w:rPr>
          <w:sz w:val="18"/>
          <w:color w:val="777777"/>
        </w:rPr>
        <w:t xml:space="preserve">[[@Bible:Genesis 45:11]] </w:t>
      </w:r>
      <w:r>
        <w:rPr>
          <w:b/>
        </w:rPr>
        <w:t xml:space="preserve">11 </w:t>
      </w:r>
      <w:r>
        <w:t xml:space="preserve"> {{field-on:Bible}}</w:t>
      </w:r>
      <w:r>
        <w:t xml:space="preserve">and I will nourish you there, for there are still five years of famine, lest you and your sons and all your possessions be destroyed.</w:t>
      </w:r>
      <w:r>
        <w:t xml:space="preserve">{{field-off:Bible}}</w:t>
      </w:r>
    </w:p>
    <w:p>
      <w:r>
        <w:rPr>
          <w:sz w:val="18"/>
          <w:color w:val="777777"/>
        </w:rPr>
        <w:t xml:space="preserve">[[@Bible:Genesis 45:12]] </w:t>
      </w:r>
      <w:r>
        <w:rPr>
          <w:b/>
        </w:rPr>
        <w:t xml:space="preserve">12 </w:t>
      </w:r>
      <w:r>
        <w:t xml:space="preserve"> {{field-on:Bible}}</w:t>
      </w:r>
      <w:r>
        <w:t xml:space="preserve">Look, your eyes see, and the eyes of Benjamin</w:t>
      </w:r>
      <w:r>
        <w:rPr>
          <w:rStyle w:val="FootnoteReference"/>
        </w:rPr>
        <w:footnoteReference w:id="544"/>
      </w:r>
      <w:r>
        <w:t xml:space="preserve"> my brother see, that my mouth is the one speaking to you.</w:t>
      </w:r>
      <w:r>
        <w:t xml:space="preserve">{{field-off:Bible}}</w:t>
      </w:r>
    </w:p>
    <w:p>
      <w:r>
        <w:rPr>
          <w:sz w:val="18"/>
          <w:color w:val="777777"/>
        </w:rPr>
        <w:t xml:space="preserve">[[@Bible:Genesis 45:13]] </w:t>
      </w:r>
      <w:r>
        <w:rPr>
          <w:b/>
        </w:rPr>
        <w:t xml:space="preserve">13 </w:t>
      </w:r>
      <w:r>
        <w:t xml:space="preserve"> {{field-on:Bible}}</w:t>
      </w:r>
      <w:r>
        <w:t xml:space="preserve">Then tell my father all my glory in Egypt and all that you have seen, and hurry and bring my father down here.</w:t>
      </w:r>
      <w:r>
        <w:t xml:space="preserve">{{field-off:Bible}}</w:t>
      </w:r>
    </w:p>
    <w:p>
      <w:r>
        <w:rPr>
          <w:sz w:val="18"/>
          <w:color w:val="777777"/>
        </w:rPr>
        <w:t xml:space="preserve">[[@Bible:Genesis 45:14]] </w:t>
      </w:r>
      <w:r>
        <w:rPr>
          <w:b/>
        </w:rPr>
        <w:t xml:space="preserve">14 </w:t>
      </w:r>
      <w:r>
        <w:t xml:space="preserve"> {{field-on:Bible}}</w:t>
      </w:r>
      <w:r>
        <w:t xml:space="preserve">And falling on the neck of Benjamin his brother, he wept over him, and Benjamin wept on his neck.</w:t>
      </w:r>
      <w:r>
        <w:t xml:space="preserve">{{field-off:Bible}}</w:t>
      </w:r>
    </w:p>
    <w:p>
      <w:r>
        <w:rPr>
          <w:sz w:val="18"/>
          <w:color w:val="777777"/>
        </w:rPr>
        <w:t xml:space="preserve">[[@Bible:Genesis 45:15]] </w:t>
      </w:r>
      <w:r>
        <w:rPr>
          <w:b/>
        </w:rPr>
        <w:t xml:space="preserve">15 </w:t>
      </w:r>
      <w:r>
        <w:t xml:space="preserve"> {{field-on:Bible}}</w:t>
      </w:r>
      <w:r>
        <w:t xml:space="preserve">And kissing all his brothers, he wept over them, and after this his brothers spoke to him.</w:t>
      </w:r>
      <w:r>
        <w:t xml:space="preserve">{{field-off:Bible}}</w:t>
      </w:r>
    </w:p>
    <w:p>
      <w:r>
        <w:rPr>
          <w:sz w:val="18"/>
          <w:color w:val="777777"/>
        </w:rPr>
        <w:t xml:space="preserve">[[@Bible:Genesis 45:16]] </w:t>
      </w:r>
      <w:r>
        <w:rPr>
          <w:b/>
        </w:rPr>
        <w:t xml:space="preserve">16 </w:t>
      </w:r>
      <w:r>
        <w:t xml:space="preserve"> {{field-on:Bible}}</w:t>
      </w:r>
      <w:r>
        <w:t xml:space="preserve">And the report was heard in Pharaoh's house, saying, Joseph's brothers have come. And Pharaoh and his household rejoiced.</w:t>
      </w:r>
      <w:r>
        <w:t xml:space="preserve">{{field-off:Bible}}</w:t>
      </w:r>
    </w:p>
    <w:p>
      <w:r>
        <w:rPr>
          <w:sz w:val="18"/>
          <w:color w:val="777777"/>
        </w:rPr>
        <w:t xml:space="preserve">[[@Bible:Genesis 45:17]] </w:t>
      </w:r>
      <w:r>
        <w:rPr>
          <w:b/>
        </w:rPr>
        <w:t xml:space="preserve">17 </w:t>
      </w:r>
      <w:r>
        <w:t xml:space="preserve"> {{field-on:Bible}}</w:t>
      </w:r>
      <w:r>
        <w:t xml:space="preserve">And Pharaoh said to Joseph, Tell your brothers, Do this: fill your beasts and go to the land of </w:t>
      </w:r>
      <w:r>
        <w:t xml:space="preserve">[[Canaan &gt;&gt; BibleKnowledgebase:@Canaan]]</w:t>
      </w:r>
      <w:r>
        <w:t xml:space="preserve">,</w:t>
      </w:r>
      <w:r>
        <w:t xml:space="preserve">{{field-off:Bible}}</w:t>
      </w:r>
    </w:p>
    <w:p>
      <w:r>
        <w:rPr>
          <w:sz w:val="18"/>
          <w:color w:val="777777"/>
        </w:rPr>
        <w:t xml:space="preserve">[[@Bible:Genesis 45:18]] </w:t>
      </w:r>
      <w:r>
        <w:rPr>
          <w:b/>
        </w:rPr>
        <w:t xml:space="preserve">18 </w:t>
      </w:r>
      <w:r>
        <w:t xml:space="preserve"> {{field-on:Bible}}</w:t>
      </w:r>
      <w:r>
        <w:t xml:space="preserve">and take your father and your possessions and come to me, and I will give you from all the good things of Egypt, and you will eat the marrow of the land.</w:t>
      </w:r>
      <w:r>
        <w:t xml:space="preserve">{{field-off:Bible}}</w:t>
      </w:r>
    </w:p>
    <w:p>
      <w:r>
        <w:rPr>
          <w:sz w:val="18"/>
          <w:color w:val="777777"/>
        </w:rPr>
        <w:t xml:space="preserve">[[@Bible:Genesis 45:19]] </w:t>
      </w:r>
      <w:r>
        <w:rPr>
          <w:b/>
        </w:rPr>
        <w:t xml:space="preserve">19 </w:t>
      </w:r>
      <w:r>
        <w:t xml:space="preserve"> {{field-on:Bible}}</w:t>
      </w:r>
      <w:r>
        <w:t xml:space="preserve">And you, command this: take carts for them out of the land of Egypt for your little ones and your wives. And taking your father, come.</w:t>
      </w:r>
      <w:r>
        <w:t xml:space="preserve">{{field-off:Bible}}</w:t>
      </w:r>
    </w:p>
    <w:p>
      <w:r>
        <w:rPr>
          <w:sz w:val="18"/>
          <w:color w:val="777777"/>
        </w:rPr>
        <w:t xml:space="preserve">[[@Bible:Genesis 45:20]] </w:t>
      </w:r>
      <w:r>
        <w:rPr>
          <w:b/>
        </w:rPr>
        <w:t xml:space="preserve">20 </w:t>
      </w:r>
      <w:r>
        <w:t xml:space="preserve"> {{field-on:Bible}}</w:t>
      </w:r>
      <w:r>
        <w:t xml:space="preserve">And do not spare your eyes for your goods, for all the good things of Egypt will be yours.</w:t>
      </w:r>
      <w:r>
        <w:t xml:space="preserve">{{field-off:Bible}}</w:t>
      </w:r>
    </w:p>
    <w:p>
      <w:r>
        <w:rPr>
          <w:sz w:val="18"/>
          <w:color w:val="777777"/>
        </w:rPr>
        <w:t xml:space="preserve">[[@Bible:Genesis 45:21]] </w:t>
      </w:r>
      <w:r>
        <w:rPr>
          <w:b/>
        </w:rPr>
        <w:t xml:space="preserve">21 </w:t>
      </w:r>
      <w:r>
        <w:t xml:space="preserve"> {{field-on:Bible}}</w:t>
      </w:r>
      <w:r>
        <w:t xml:space="preserve">And the sons of Israel</w:t>
      </w:r>
      <w:r>
        <w:rPr>
          <w:rStyle w:val="FootnoteReference"/>
        </w:rPr>
        <w:footnoteReference w:id="545"/>
      </w:r>
      <w:r>
        <w:t xml:space="preserve"> did so. And Joseph gave them carts according to Pharaoh's word and gave them provisions for the road,</w:t>
      </w:r>
      <w:r>
        <w:t xml:space="preserve">{{field-off:Bible}}</w:t>
      </w:r>
    </w:p>
    <w:p>
      <w:r>
        <w:rPr>
          <w:sz w:val="18"/>
          <w:color w:val="777777"/>
        </w:rPr>
        <w:t xml:space="preserve">[[@Bible:Genesis 45:22]] </w:t>
      </w:r>
      <w:r>
        <w:rPr>
          <w:b/>
        </w:rPr>
        <w:t xml:space="preserve">22 </w:t>
      </w:r>
      <w:r>
        <w:t xml:space="preserve"> {{field-on:Bible}}</w:t>
      </w:r>
      <w:r>
        <w:t xml:space="preserve">and to all he gave two garments apiece, but to Benjamin he gave three hundred gold pieces and five changing garments,</w:t>
      </w:r>
      <w:r>
        <w:t xml:space="preserve">{{field-off:Bible}}</w:t>
      </w:r>
    </w:p>
    <w:p>
      <w:r>
        <w:rPr>
          <w:sz w:val="18"/>
          <w:color w:val="777777"/>
        </w:rPr>
        <w:t xml:space="preserve">[[@Bible:Genesis 45:23]] </w:t>
      </w:r>
      <w:r>
        <w:rPr>
          <w:b/>
        </w:rPr>
        <w:t xml:space="preserve">23 </w:t>
      </w:r>
      <w:r>
        <w:t xml:space="preserve"> {{field-on:Bible}}</w:t>
      </w:r>
      <w:r>
        <w:t xml:space="preserve">and to his father he sent likewise: ten donkeys carrying from all the good things of Egypt, and ten she-donkeys carrying bread for his father for the journey.</w:t>
      </w:r>
      <w:r>
        <w:t xml:space="preserve">{{field-off:Bible}}</w:t>
      </w:r>
    </w:p>
    <w:p>
      <w:r>
        <w:rPr>
          <w:sz w:val="18"/>
          <w:color w:val="777777"/>
        </w:rPr>
        <w:t xml:space="preserve">[[@Bible:Genesis 45:24]] </w:t>
      </w:r>
      <w:r>
        <w:rPr>
          <w:b/>
        </w:rPr>
        <w:t xml:space="preserve">24 </w:t>
      </w:r>
      <w:r>
        <w:t xml:space="preserve"> {{field-on:Bible}}</w:t>
      </w:r>
      <w:r>
        <w:t xml:space="preserve">And he sent away his brothers, and they went. And he said to them, Do not be angry on the road.</w:t>
      </w:r>
      <w:r>
        <w:t xml:space="preserve">{{field-off:Bible}}</w:t>
      </w:r>
    </w:p>
    <w:p>
      <w:r>
        <w:rPr>
          <w:sz w:val="18"/>
          <w:color w:val="777777"/>
        </w:rPr>
        <w:t xml:space="preserve">[[@Bible:Genesis 45:25]] </w:t>
      </w:r>
      <w:r>
        <w:rPr>
          <w:b/>
        </w:rPr>
        <w:t xml:space="preserve">25 </w:t>
      </w:r>
      <w:r>
        <w:t xml:space="preserve"> {{field-on:Bible}}</w:t>
      </w:r>
      <w:r>
        <w:t xml:space="preserve">And they went up out of Egypt and came to the land of </w:t>
      </w:r>
      <w:r>
        <w:t xml:space="preserve">[[Canaan &gt;&gt; BibleKnowledgebase:@Canaan]]</w:t>
      </w:r>
      <w:r>
        <w:t xml:space="preserve"> to Jacob</w:t>
      </w:r>
      <w:r>
        <w:rPr>
          <w:rStyle w:val="FootnoteReference"/>
        </w:rPr>
        <w:footnoteReference w:id="546"/>
      </w:r>
      <w:r>
        <w:t xml:space="preserve"> their father,</w:t>
      </w:r>
      <w:r>
        <w:t xml:space="preserve">{{field-off:Bible}}</w:t>
      </w:r>
    </w:p>
    <w:p>
      <w:r>
        <w:rPr>
          <w:sz w:val="18"/>
          <w:color w:val="777777"/>
        </w:rPr>
        <w:t xml:space="preserve">[[@Bible:Genesis 45:26]] </w:t>
      </w:r>
      <w:r>
        <w:rPr>
          <w:b/>
        </w:rPr>
        <w:t xml:space="preserve">26 </w:t>
      </w:r>
      <w:r>
        <w:t xml:space="preserve"> {{field-on:Bible}}</w:t>
      </w:r>
      <w:r>
        <w:t xml:space="preserve">and they reported to him, saying, Your son Joseph lives, and he rules all the land of Egypt. And Jacob was stunned in mind, for he did not believe them.</w:t>
      </w:r>
      <w:r>
        <w:rPr>
          <w:rStyle w:val="FootnoteReference"/>
        </w:rPr>
        <w:footnoteReference w:id="547"/>
      </w:r>
      <w:r>
        <w:t xml:space="preserve">{{field-off:Bible}}</w:t>
      </w:r>
    </w:p>
    <w:p>
      <w:r>
        <w:rPr>
          <w:sz w:val="18"/>
          <w:color w:val="777777"/>
        </w:rPr>
        <w:t xml:space="preserve">[[@Bible:Genesis 45:27]] </w:t>
      </w:r>
      <w:r>
        <w:rPr>
          <w:b/>
        </w:rPr>
        <w:t xml:space="preserve">27 </w:t>
      </w:r>
      <w:r>
        <w:t xml:space="preserve"> {{field-on:Bible}}</w:t>
      </w:r>
      <w:r>
        <w:t xml:space="preserve">And they told him all the words of Joseph that he had spoken to them. And when he saw the carts that Joseph had sent to take him, the spirit of Jacob their father revived</w:t>
      </w:r>
      <w:r>
        <w:rPr>
          <w:rStyle w:val="FootnoteReference"/>
        </w:rPr>
        <w:footnoteReference w:id="548"/>
      </w:r>
      <w:r>
        <w:t xml:space="preserve">.</w:t>
      </w:r>
      <w:r>
        <w:t xml:space="preserve">{{field-off:Bible}}</w:t>
      </w:r>
    </w:p>
    <w:p>
      <w:r>
        <w:rPr>
          <w:sz w:val="18"/>
          <w:color w:val="777777"/>
        </w:rPr>
        <w:t xml:space="preserve">[[@Bible:Genesis 45:28]] </w:t>
      </w:r>
      <w:r>
        <w:rPr>
          <w:b/>
        </w:rPr>
        <w:t xml:space="preserve">28 </w:t>
      </w:r>
      <w:r>
        <w:t xml:space="preserve"> {{field-on:Bible}}</w:t>
      </w:r>
      <w:r>
        <w:t xml:space="preserve">And Israel said, It is a great thing for me if Joseph my son still lives. I will go and see him before I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[[@Bible:Genesis 46:1]] </w:t>
      </w:r>
      <w:r>
        <w:rPr>
          <w:b/>
        </w:rPr>
        <w:t xml:space="preserve">1 </w:t>
      </w:r>
      <w:r>
        <w:t xml:space="preserve"> {{field-on:Bible}}</w:t>
      </w:r>
      <w:r>
        <w:t xml:space="preserve">And Israel</w:t>
      </w:r>
      <w:r>
        <w:rPr>
          <w:rStyle w:val="FootnoteReference"/>
        </w:rPr>
        <w:footnoteReference w:id="549"/>
      </w:r>
      <w:r>
        <w:t xml:space="preserve"> departed, he and all that was his, and came to the Well of the Oath and offered sacrifice to the God of his father Isaac</w:t>
      </w:r>
      <w:r>
        <w:rPr>
          <w:rStyle w:val="FootnoteReference"/>
        </w:rPr>
        <w:footnoteReference w:id="550"/>
      </w:r>
      <w:r>
        <w:t xml:space="preserve">.</w:t>
      </w:r>
      <w:r>
        <w:t xml:space="preserve">{{field-off:Bible}}</w:t>
      </w:r>
    </w:p>
    <w:p>
      <w:r>
        <w:rPr>
          <w:sz w:val="18"/>
          <w:color w:val="777777"/>
        </w:rPr>
        <w:t xml:space="preserve">[[@Bible:Genesis 46:2]] </w:t>
      </w:r>
      <w:r>
        <w:rPr>
          <w:b/>
        </w:rPr>
        <w:t xml:space="preserve">2 </w:t>
      </w:r>
      <w:r>
        <w:t xml:space="preserve"> {{field-on:Bible}}</w:t>
      </w:r>
      <w:r>
        <w:t xml:space="preserve">And God spoke to Israel in a vision of the night, saying, Jacob</w:t>
      </w:r>
      <w:r>
        <w:rPr>
          <w:rStyle w:val="FootnoteReference"/>
        </w:rPr>
        <w:footnoteReference w:id="551"/>
      </w:r>
      <w:r>
        <w:t xml:space="preserve">, Jacob. And he said, What is it?</w:t>
      </w:r>
      <w:r>
        <w:t xml:space="preserve">{{field-off:Bible}}</w:t>
      </w:r>
    </w:p>
    <w:p>
      <w:r>
        <w:rPr>
          <w:sz w:val="18"/>
          <w:color w:val="777777"/>
        </w:rPr>
        <w:t xml:space="preserve">[[@Bible:Genesis 46:3]] </w:t>
      </w:r>
      <w:r>
        <w:rPr>
          <w:b/>
        </w:rPr>
        <w:t xml:space="preserve">3 </w:t>
      </w:r>
      <w:r>
        <w:t xml:space="preserve"> {{field-on:Bible}}</w:t>
      </w:r>
      <w:r>
        <w:t xml:space="preserve">And he says to him, I am the God of your fathers. Do not fear to go down into Egypt, for I will make you there into a great nation,</w:t>
      </w:r>
      <w:r>
        <w:t xml:space="preserve">{{field-off:Bible}}</w:t>
      </w:r>
    </w:p>
    <w:p>
      <w:r>
        <w:rPr>
          <w:sz w:val="18"/>
          <w:color w:val="777777"/>
        </w:rPr>
        <w:t xml:space="preserve">[[@Bible:Genesis 46:4]] </w:t>
      </w:r>
      <w:r>
        <w:rPr>
          <w:b/>
        </w:rPr>
        <w:t xml:space="preserve">4 </w:t>
      </w:r>
      <w:r>
        <w:t xml:space="preserve"> {{field-on:Bible}}</w:t>
      </w:r>
      <w:r>
        <w:t xml:space="preserve">and I will go down with you into Egypt, and I will bring you up at the end, and Joseph</w:t>
      </w:r>
      <w:r>
        <w:rPr>
          <w:rStyle w:val="FootnoteReference"/>
        </w:rPr>
        <w:footnoteReference w:id="552"/>
      </w:r>
      <w:r>
        <w:t xml:space="preserve"> will place his hands on your eyes.</w:t>
      </w:r>
      <w:r>
        <w:t xml:space="preserve">{{field-off:Bible}}</w:t>
      </w:r>
    </w:p>
    <w:p>
      <w:r>
        <w:rPr>
          <w:sz w:val="18"/>
          <w:color w:val="777777"/>
        </w:rPr>
        <w:t xml:space="preserve">[[@Bible:Genesis 46:5]] </w:t>
      </w:r>
      <w:r>
        <w:rPr>
          <w:b/>
        </w:rPr>
        <w:t xml:space="preserve">5 </w:t>
      </w:r>
      <w:r>
        <w:t xml:space="preserve"> {{field-on:Bible}}</w:t>
      </w:r>
      <w:r>
        <w:t xml:space="preserve">And Jacob rose from the Well of the Oath, and the sons of Israel took up their father and their households and their wives on the carts that Joseph sent to take him,</w:t>
      </w:r>
      <w:r>
        <w:t xml:space="preserve">{{field-off:Bible}}</w:t>
      </w:r>
    </w:p>
    <w:p>
      <w:r>
        <w:rPr>
          <w:sz w:val="18"/>
          <w:color w:val="777777"/>
        </w:rPr>
        <w:t xml:space="preserve">[[@Bible:Genesis 46:6]] </w:t>
      </w:r>
      <w:r>
        <w:rPr>
          <w:b/>
        </w:rPr>
        <w:t xml:space="preserve">6 </w:t>
      </w:r>
      <w:r>
        <w:t xml:space="preserve"> {{field-on:Bible}}</w:t>
      </w:r>
      <w:r>
        <w:t xml:space="preserve">and taking up their possessions and all the property that they had acquired in the land of </w:t>
      </w:r>
      <w:r>
        <w:t xml:space="preserve">[[Canaan &gt;&gt; BibleKnowledgebase:@Canaan]]</w:t>
      </w:r>
      <w:r>
        <w:t xml:space="preserve">, they entered into Egypt, Jacob and all his seed with him,</w:t>
      </w:r>
      <w:r>
        <w:t xml:space="preserve">{{field-off:Bible}}</w:t>
      </w:r>
    </w:p>
    <w:p>
      <w:r>
        <w:rPr>
          <w:sz w:val="18"/>
          <w:color w:val="777777"/>
        </w:rPr>
        <w:t xml:space="preserve">[[@Bible:Genesis 46:7]] </w:t>
      </w:r>
      <w:r>
        <w:rPr>
          <w:b/>
        </w:rPr>
        <w:t xml:space="preserve">7 </w:t>
      </w:r>
      <w:r>
        <w:t xml:space="preserve"> {{field-on:Bible}}</w:t>
      </w:r>
      <w:r>
        <w:t xml:space="preserve">sons and sons of his sons with him, daughters and daughters of his daughters. And he brought all his seed into Egypt.</w:t>
      </w:r>
      <w:r>
        <w:t xml:space="preserve">{{field-off:Bible}}</w:t>
      </w:r>
    </w:p>
    <w:p>
      <w:r>
        <w:rPr>
          <w:sz w:val="18"/>
          <w:color w:val="777777"/>
        </w:rPr>
        <w:t xml:space="preserve">[[@Bible:Genesis 46:8]] </w:t>
      </w:r>
      <w:r>
        <w:rPr>
          <w:b/>
        </w:rPr>
        <w:t xml:space="preserve">8 </w:t>
      </w:r>
      <w:r>
        <w:t xml:space="preserve"> {{field-on:Bible}}</w:t>
      </w:r>
      <w:r>
        <w:t xml:space="preserve">And these are the names of the sons of Israel who entered into Egypt along with Jacob their father: Jacob and his sons. The firstborn of Jacob was Reuben</w:t>
      </w:r>
      <w:r>
        <w:rPr>
          <w:rStyle w:val="FootnoteReference"/>
        </w:rPr>
        <w:footnoteReference w:id="553"/>
      </w:r>
      <w:r>
        <w:t xml:space="preserve">.</w:t>
      </w:r>
      <w:r>
        <w:t xml:space="preserve">{{field-off:Bible}}</w:t>
      </w:r>
    </w:p>
    <w:p>
      <w:r>
        <w:rPr>
          <w:sz w:val="18"/>
          <w:color w:val="777777"/>
        </w:rPr>
        <w:t xml:space="preserve">[[@Bible:Genesis 46:9]] </w:t>
      </w:r>
      <w:r>
        <w:rPr>
          <w:b/>
        </w:rPr>
        <w:t xml:space="preserve">9 </w:t>
      </w:r>
      <w:r>
        <w:t xml:space="preserve"> {{field-on:Bible}}</w:t>
      </w:r>
      <w:r>
        <w:t xml:space="preserve">And the sons of Reuben: Enoch</w:t>
      </w:r>
      <w:r>
        <w:rPr>
          <w:rStyle w:val="FootnoteReference"/>
        </w:rPr>
        <w:footnoteReference w:id="554"/>
      </w:r>
      <w:r>
        <w:t xml:space="preserve"> and Phallus, Asron and Charmi.</w:t>
      </w:r>
      <w:r>
        <w:t xml:space="preserve">{{field-off:Bible}}</w:t>
      </w:r>
    </w:p>
    <w:p>
      <w:r>
        <w:rPr>
          <w:sz w:val="18"/>
          <w:color w:val="777777"/>
        </w:rPr>
        <w:t xml:space="preserve">[[@Bible:Genesis 46:10]] </w:t>
      </w:r>
      <w:r>
        <w:rPr>
          <w:b/>
        </w:rPr>
        <w:t xml:space="preserve">10 </w:t>
      </w:r>
      <w:r>
        <w:t xml:space="preserve"> {{field-on:Bible}}</w:t>
      </w:r>
      <w:r>
        <w:t xml:space="preserve">And the sons of Simeon</w:t>
      </w:r>
      <w:r>
        <w:rPr>
          <w:rStyle w:val="FootnoteReference"/>
        </w:rPr>
        <w:footnoteReference w:id="555"/>
      </w:r>
      <w:r>
        <w:t xml:space="preserve">: Jemuel and Jamin and Aod and Jachin and Saar and Saul</w:t>
      </w:r>
      <w:r>
        <w:rPr>
          <w:rStyle w:val="FootnoteReference"/>
        </w:rPr>
        <w:footnoteReference w:id="556"/>
      </w:r>
      <w:r>
        <w:t xml:space="preserve">, son of the Canaanite woman.</w:t>
      </w:r>
      <w:r>
        <w:t xml:space="preserve">{{field-off:Bible}}</w:t>
      </w:r>
    </w:p>
    <w:p>
      <w:r>
        <w:rPr>
          <w:sz w:val="18"/>
          <w:color w:val="777777"/>
        </w:rPr>
        <w:t xml:space="preserve">[[@Bible:Genesis 46:11]] </w:t>
      </w:r>
      <w:r>
        <w:rPr>
          <w:b/>
        </w:rPr>
        <w:t xml:space="preserve">11 </w:t>
      </w:r>
      <w:r>
        <w:t xml:space="preserve"> {{field-on:Bible}}</w:t>
      </w:r>
      <w:r>
        <w:t xml:space="preserve">And the sons of Levi: Gerson, Caath and Merari.</w:t>
      </w:r>
      <w:r>
        <w:rPr>
          <w:rStyle w:val="FootnoteReference"/>
        </w:rPr>
        <w:footnoteReference w:id="557"/>
      </w:r>
      <w:r>
        <w:t xml:space="preserve"/>
      </w:r>
      <w:r>
        <w:rPr>
          <w:rStyle w:val="FootnoteReference"/>
        </w:rPr>
        <w:footnoteReference w:id="558"/>
      </w:r>
      <w:r>
        <w:t xml:space="preserve">{{field-off:Bible}}</w:t>
      </w:r>
    </w:p>
    <w:p>
      <w:r>
        <w:rPr>
          <w:sz w:val="18"/>
          <w:color w:val="777777"/>
        </w:rPr>
        <w:t xml:space="preserve">[[@Bible:Genesis 46:12]] </w:t>
      </w:r>
      <w:r>
        <w:rPr>
          <w:b/>
        </w:rPr>
        <w:t xml:space="preserve">12 </w:t>
      </w:r>
      <w:r>
        <w:t xml:space="preserve"> {{field-on:Bible}}</w:t>
      </w:r>
      <w:r>
        <w:t xml:space="preserve">And the sons of Judah</w:t>
      </w:r>
      <w:r>
        <w:rPr>
          <w:rStyle w:val="FootnoteReference"/>
        </w:rPr>
        <w:footnoteReference w:id="559"/>
      </w:r>
      <w:r>
        <w:t xml:space="preserve">: Er and Aunan and Selom and Phares and Zara. And Er and Aunan died in the land of </w:t>
      </w:r>
      <w:r>
        <w:t xml:space="preserve">[[Canaan &gt;&gt; BibleKnowledgebase:@Canaan]]</w:t>
      </w:r>
      <w:r>
        <w:t xml:space="preserve">. And the sons of Phares became Esron and Jemuel.</w:t>
      </w:r>
      <w:r>
        <w:t xml:space="preserve">{{field-off:Bible}}</w:t>
      </w:r>
    </w:p>
    <w:p>
      <w:r>
        <w:rPr>
          <w:sz w:val="18"/>
          <w:color w:val="777777"/>
        </w:rPr>
        <w:t xml:space="preserve">[[@Bible:Genesis 46:13]] </w:t>
      </w:r>
      <w:r>
        <w:rPr>
          <w:b/>
        </w:rPr>
        <w:t xml:space="preserve">13 </w:t>
      </w:r>
      <w:r>
        <w:t xml:space="preserve"> {{field-on:Bible}}</w:t>
      </w:r>
      <w:r>
        <w:t xml:space="preserve">And the sons of Issachar: Thola and Phua and Iasub and Zambram</w:t>
      </w:r>
      <w:r>
        <w:rPr>
          <w:rStyle w:val="FootnoteReference"/>
        </w:rPr>
        <w:footnoteReference w:id="560"/>
      </w:r>
      <w:r>
        <w:t xml:space="preserve">.</w:t>
      </w:r>
      <w:r>
        <w:rPr>
          <w:rStyle w:val="FootnoteReference"/>
        </w:rPr>
        <w:footnoteReference w:id="561"/>
      </w:r>
      <w:r>
        <w:t xml:space="preserve">{{field-off:Bible}}</w:t>
      </w:r>
    </w:p>
    <w:p>
      <w:r>
        <w:rPr>
          <w:sz w:val="18"/>
          <w:color w:val="777777"/>
        </w:rPr>
        <w:t xml:space="preserve">[[@Bible:Genesis 46:14]] </w:t>
      </w:r>
      <w:r>
        <w:rPr>
          <w:b/>
        </w:rPr>
        <w:t xml:space="preserve">14 </w:t>
      </w:r>
      <w:r>
        <w:t xml:space="preserve"> {{field-on:Bible}}</w:t>
      </w:r>
      <w:r>
        <w:t xml:space="preserve">And the sons of Zebulun: Sered and Allon and Achoel.</w:t>
      </w:r>
      <w:r>
        <w:t xml:space="preserve">{{field-off:Bible}}</w:t>
      </w:r>
    </w:p>
    <w:p>
      <w:r>
        <w:rPr>
          <w:sz w:val="18"/>
          <w:color w:val="777777"/>
        </w:rPr>
        <w:t xml:space="preserve">[[@Bible:Genesis 46:15]] </w:t>
      </w:r>
      <w:r>
        <w:rPr>
          <w:b/>
        </w:rPr>
        <w:t xml:space="preserve">15 </w:t>
      </w:r>
      <w:r>
        <w:t xml:space="preserve"> {{field-on:Bible}}</w:t>
      </w:r>
      <w:r>
        <w:t xml:space="preserve">These are the sons of Leah</w:t>
      </w:r>
      <w:r>
        <w:rPr>
          <w:rStyle w:val="FootnoteReference"/>
        </w:rPr>
        <w:footnoteReference w:id="562"/>
      </w:r>
      <w:r>
        <w:t xml:space="preserve">, whom she bore to Jacob in Mesopotamia of Syria, and Dinah his daughter. All the souls, sons and daughters, were thirty-three.</w:t>
      </w:r>
      <w:r>
        <w:t xml:space="preserve">{{field-off:Bible}}</w:t>
      </w:r>
    </w:p>
    <w:p>
      <w:r>
        <w:rPr>
          <w:sz w:val="18"/>
          <w:color w:val="777777"/>
        </w:rPr>
        <w:t xml:space="preserve">[[@Bible:Genesis 46:16]] </w:t>
      </w:r>
      <w:r>
        <w:rPr>
          <w:b/>
        </w:rPr>
        <w:t xml:space="preserve">16 </w:t>
      </w:r>
      <w:r>
        <w:t xml:space="preserve"> {{field-on:Bible}}</w:t>
      </w:r>
      <w:r>
        <w:t xml:space="preserve">And the sons of Gad: Saphon and Angis and Saunis and Thasoban and Aedeis and Aroedeis and Areeleis.</w:t>
      </w:r>
      <w:r>
        <w:rPr>
          <w:rStyle w:val="FootnoteReference"/>
        </w:rPr>
        <w:footnoteReference w:id="563"/>
      </w:r>
      <w:r>
        <w:t xml:space="preserve">{{field-off:Bible}}</w:t>
      </w:r>
    </w:p>
    <w:p>
      <w:r>
        <w:rPr>
          <w:sz w:val="18"/>
          <w:color w:val="777777"/>
        </w:rPr>
        <w:t xml:space="preserve">[[@Bible:Genesis 46:17]] </w:t>
      </w:r>
      <w:r>
        <w:rPr>
          <w:b/>
        </w:rPr>
        <w:t xml:space="preserve">17 </w:t>
      </w:r>
      <w:r>
        <w:t xml:space="preserve"> {{field-on:Bible}}</w:t>
      </w:r>
      <w:r>
        <w:t xml:space="preserve">And the sons of Asher: Jemna, Jessua and Jeoul and Baria and Sara</w:t>
      </w:r>
      <w:r>
        <w:rPr>
          <w:rStyle w:val="FootnoteReference"/>
        </w:rPr>
        <w:footnoteReference w:id="564"/>
      </w:r>
      <w:r>
        <w:t xml:space="preserve"> their sister. And the sons of Baria: Chobor and Melchiil.</w:t>
      </w:r>
      <w:r>
        <w:t xml:space="preserve">{{field-off:Bible}}</w:t>
      </w:r>
    </w:p>
    <w:p>
      <w:r>
        <w:rPr>
          <w:sz w:val="18"/>
          <w:color w:val="777777"/>
        </w:rPr>
        <w:t xml:space="preserve">[[@Bible:Genesis 46:18]] </w:t>
      </w:r>
      <w:r>
        <w:rPr>
          <w:b/>
        </w:rPr>
        <w:t xml:space="preserve">18 </w:t>
      </w:r>
      <w:r>
        <w:t xml:space="preserve"> {{field-on:Bible}}</w:t>
      </w:r>
      <w:r>
        <w:t xml:space="preserve">These are the sons of Zilpah, whom Laban gave to Leah his daughter, who bore these to Jacob, sixteen souls.</w:t>
      </w:r>
      <w:r>
        <w:t xml:space="preserve">{{field-off:Bible}}</w:t>
      </w:r>
    </w:p>
    <w:p>
      <w:r>
        <w:rPr>
          <w:sz w:val="18"/>
          <w:color w:val="777777"/>
        </w:rPr>
        <w:t xml:space="preserve">[[@Bible:Genesis 46:19]] </w:t>
      </w:r>
      <w:r>
        <w:rPr>
          <w:b/>
        </w:rPr>
        <w:t xml:space="preserve">19 </w:t>
      </w:r>
      <w:r>
        <w:t xml:space="preserve"> {{field-on:Bible}}</w:t>
      </w:r>
      <w:r>
        <w:t xml:space="preserve">And the sons of Rachel, Jacob's wife</w:t>
      </w:r>
      <w:r>
        <w:rPr>
          <w:rStyle w:val="FootnoteReference"/>
        </w:rPr>
        <w:footnoteReference w:id="565"/>
      </w:r>
      <w:r>
        <w:t xml:space="preserve">: Joseph and Benjamin</w:t>
      </w:r>
      <w:r>
        <w:rPr>
          <w:rStyle w:val="FootnoteReference"/>
        </w:rPr>
        <w:footnoteReference w:id="566"/>
      </w:r>
      <w:r>
        <w:t xml:space="preserve">.</w:t>
      </w:r>
      <w:r>
        <w:rPr>
          <w:rStyle w:val="FootnoteReference"/>
        </w:rPr>
        <w:footnoteReference w:id="567"/>
      </w:r>
      <w:r>
        <w:t xml:space="preserve">{{field-off:Bible}}</w:t>
      </w:r>
    </w:p>
    <w:p>
      <w:r>
        <w:rPr>
          <w:sz w:val="18"/>
          <w:color w:val="777777"/>
        </w:rPr>
        <w:t xml:space="preserve">[[@Bible:Genesis 46:20]] </w:t>
      </w:r>
      <w:r>
        <w:rPr>
          <w:b/>
        </w:rPr>
        <w:t xml:space="preserve">20 </w:t>
      </w:r>
      <w:r>
        <w:t xml:space="preserve"> {{field-on:Bible}}</w:t>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r>
        <w:t xml:space="preserve">{{field-off:Bible}}</w:t>
      </w:r>
    </w:p>
    <w:p>
      <w:r>
        <w:rPr>
          <w:sz w:val="18"/>
          <w:color w:val="777777"/>
        </w:rPr>
        <w:t xml:space="preserve">[[@Bible:Genesis 46:21]] </w:t>
      </w:r>
      <w:r>
        <w:rPr>
          <w:b/>
        </w:rPr>
        <w:t xml:space="preserve">21 </w:t>
      </w:r>
      <w:r>
        <w:t xml:space="preserve"> {{field-on:Bible}}</w:t>
      </w:r>
      <w:r>
        <w:t xml:space="preserve">And the sons of Benjamin: Bala and Chobor and Asbel. And there became sons of Bala: Gera and Noeman and Anchis and Ros and Mamphim and Ophimin. And Gera begot Arad.</w:t>
      </w:r>
      <w:r>
        <w:t xml:space="preserve">{{field-off:Bible}}</w:t>
      </w:r>
    </w:p>
    <w:p>
      <w:r>
        <w:rPr>
          <w:sz w:val="18"/>
          <w:color w:val="777777"/>
        </w:rPr>
        <w:t xml:space="preserve">[[@Bible:Genesis 46:22]] </w:t>
      </w:r>
      <w:r>
        <w:rPr>
          <w:b/>
        </w:rPr>
        <w:t xml:space="preserve">22 </w:t>
      </w:r>
      <w:r>
        <w:t xml:space="preserve"> {{field-on:Bible}}</w:t>
      </w:r>
      <w:r>
        <w:t xml:space="preserve">These are the sons of Rachel, whom she bore to Jacob. All the souls were eighteen.</w:t>
      </w:r>
      <w:r>
        <w:t xml:space="preserve">{{field-off:Bible}}</w:t>
      </w:r>
    </w:p>
    <w:p>
      <w:r>
        <w:rPr>
          <w:sz w:val="18"/>
          <w:color w:val="777777"/>
        </w:rPr>
        <w:t xml:space="preserve">[[@Bible:Genesis 46:23]] </w:t>
      </w:r>
      <w:r>
        <w:rPr>
          <w:b/>
        </w:rPr>
        <w:t xml:space="preserve">23 </w:t>
      </w:r>
      <w:r>
        <w:t xml:space="preserve"> {{field-on:Bible}}</w:t>
      </w:r>
      <w:r>
        <w:t xml:space="preserve">And the sons of Dan: Asom.</w:t>
      </w:r>
      <w:r>
        <w:rPr>
          <w:rStyle w:val="FootnoteReference"/>
        </w:rPr>
        <w:footnoteReference w:id="568"/>
      </w:r>
      <w:r>
        <w:t xml:space="preserve">{{field-off:Bible}}</w:t>
      </w:r>
    </w:p>
    <w:p>
      <w:r>
        <w:rPr>
          <w:sz w:val="18"/>
          <w:color w:val="777777"/>
        </w:rPr>
        <w:t xml:space="preserve">[[@Bible:Genesis 46:24]] </w:t>
      </w:r>
      <w:r>
        <w:rPr>
          <w:b/>
        </w:rPr>
        <w:t xml:space="preserve">24 </w:t>
      </w:r>
      <w:r>
        <w:t xml:space="preserve"> {{field-on:Bible}}</w:t>
      </w:r>
      <w:r>
        <w:t xml:space="preserve">And the sons of Naphtali: Asiel and Gouni and Issaar and Syllim.</w:t>
      </w:r>
      <w:r>
        <w:t xml:space="preserve">{{field-off:Bible}}</w:t>
      </w:r>
    </w:p>
    <w:p>
      <w:r>
        <w:rPr>
          <w:sz w:val="18"/>
          <w:color w:val="777777"/>
        </w:rPr>
        <w:t xml:space="preserve">[[@Bible:Genesis 46:25]] </w:t>
      </w:r>
      <w:r>
        <w:rPr>
          <w:b/>
        </w:rPr>
        <w:t xml:space="preserve">25 </w:t>
      </w:r>
      <w:r>
        <w:t xml:space="preserve"> {{field-on:Bible}}</w:t>
      </w:r>
      <w:r>
        <w:t xml:space="preserve">These are the sons of Bilhah, whom Laban gave to Rachel his daughter, who bore these to Jacob. All the souls were seven.</w:t>
      </w:r>
      <w:r>
        <w:t xml:space="preserve">{{field-off:Bible}}</w:t>
      </w:r>
    </w:p>
    <w:p>
      <w:r>
        <w:rPr>
          <w:sz w:val="18"/>
          <w:color w:val="777777"/>
        </w:rPr>
        <w:t xml:space="preserve">[[@Bible:Genesis 46:26]] </w:t>
      </w:r>
      <w:r>
        <w:rPr>
          <w:b/>
        </w:rPr>
        <w:t xml:space="preserve">26 </w:t>
      </w:r>
      <w:r>
        <w:t xml:space="preserve"> {{field-on:Bible}}</w:t>
      </w:r>
      <w:r>
        <w:t xml:space="preserve">And all the souls that entered with Jacob into Egypt, those who came out of his loins, apart from the wives of Jacob's sons, all the souls were sixty-six.</w:t>
      </w:r>
      <w:r>
        <w:rPr>
          <w:rStyle w:val="FootnoteReference"/>
        </w:rPr>
        <w:footnoteReference w:id="569"/>
      </w:r>
      <w:r>
        <w:t xml:space="preserve">{{field-off:Bible}}</w:t>
      </w:r>
    </w:p>
    <w:p>
      <w:r>
        <w:rPr>
          <w:sz w:val="18"/>
          <w:color w:val="777777"/>
        </w:rPr>
        <w:t xml:space="preserve">[[@Bible:Genesis 46:27]] </w:t>
      </w:r>
      <w:r>
        <w:rPr>
          <w:b/>
        </w:rPr>
        <w:t xml:space="preserve">27 </w:t>
      </w:r>
      <w:r>
        <w:t xml:space="preserve"> {{field-on:Bible}}</w:t>
      </w:r>
      <w:r>
        <w:t xml:space="preserve">And the sons of Joseph born to him in the land of Egypt were nine souls. All the souls of the house of Jacob that entered into Egypt with Jacob were seventy-five souls.</w:t>
      </w:r>
      <w:r>
        <w:rPr>
          <w:rStyle w:val="FootnoteReference"/>
        </w:rPr>
        <w:footnoteReference w:id="570"/>
      </w:r>
      <w:r>
        <w:rPr>
          <w:rStyle w:val="FootnoteReference"/>
        </w:rPr>
        <w:footnoteReference w:id="571"/>
      </w:r>
      <w:r>
        <w:t xml:space="preserve">{{field-off:Bible}}</w:t>
      </w:r>
    </w:p>
    <w:p>
      <w:r>
        <w:rPr>
          <w:sz w:val="18"/>
          <w:color w:val="777777"/>
        </w:rPr>
        <w:t xml:space="preserve">[[@Bible:Genesis 46:28]] </w:t>
      </w:r>
      <w:r>
        <w:rPr>
          <w:b/>
        </w:rPr>
        <w:t xml:space="preserve">28 </w:t>
      </w:r>
      <w:r>
        <w:t xml:space="preserve"> {{field-on:Bible}}</w:t>
      </w:r>
      <w:r>
        <w:t xml:space="preserve">And he sent Judah before him to Joseph to meet him at the city of Heroes, into the land of Ramesses.</w:t>
      </w:r>
      <w:r>
        <w:rPr>
          <w:rStyle w:val="FootnoteReference"/>
        </w:rPr>
        <w:footnoteReference w:id="572"/>
      </w:r>
      <w:r>
        <w:t xml:space="preserve">{{field-off:Bible}}</w:t>
      </w:r>
    </w:p>
    <w:p>
      <w:r>
        <w:rPr>
          <w:sz w:val="18"/>
          <w:color w:val="777777"/>
        </w:rPr>
        <w:t xml:space="preserve">[[@Bible:Genesis 46:29]] </w:t>
      </w:r>
      <w:r>
        <w:rPr>
          <w:b/>
        </w:rPr>
        <w:t xml:space="preserve">29 </w:t>
      </w:r>
      <w:r>
        <w:t xml:space="preserve"> {{field-on:Bible}}</w:t>
      </w:r>
      <w:r>
        <w:t xml:space="preserve">And Joseph, yoking his chariots, went up to meet Israel his father at the city of Heroes, and appearing to him, he fell on his neck and wept with abundant weeping.</w:t>
      </w:r>
      <w:r>
        <w:rPr>
          <w:rStyle w:val="FootnoteReference"/>
        </w:rPr>
        <w:footnoteReference w:id="573"/>
      </w:r>
      <w:r>
        <w:rPr>
          <w:rStyle w:val="FootnoteReference"/>
        </w:rPr>
        <w:footnoteReference w:id="574"/>
      </w:r>
      <w:r>
        <w:t xml:space="preserve">{{field-off:Bible}}</w:t>
      </w:r>
    </w:p>
    <w:p>
      <w:r>
        <w:rPr>
          <w:sz w:val="18"/>
          <w:color w:val="777777"/>
        </w:rPr>
        <w:t xml:space="preserve">[[@Bible:Genesis 46:30]] </w:t>
      </w:r>
      <w:r>
        <w:rPr>
          <w:b/>
        </w:rPr>
        <w:t xml:space="preserve">30 </w:t>
      </w:r>
      <w:r>
        <w:t xml:space="preserve"> {{field-on:Bible}}</w:t>
      </w:r>
      <w:r>
        <w:t xml:space="preserve">And Israel said to Joseph, From now on I will die</w:t>
      </w:r>
      <w:r>
        <w:rPr>
          <w:rStyle w:val="FootnoteReference"/>
        </w:rPr>
        <w:footnoteReference w:id="575"/>
      </w:r>
      <w:r>
        <w:t xml:space="preserve">, since I have seen your face, because you still live.</w:t>
      </w:r>
      <w:r>
        <w:t xml:space="preserve">{{field-off:Bible}}</w:t>
      </w:r>
    </w:p>
    <w:p>
      <w:r>
        <w:rPr>
          <w:sz w:val="18"/>
          <w:color w:val="777777"/>
        </w:rPr>
        <w:t xml:space="preserve">[[@Bible:Genesis 46:31]] </w:t>
      </w:r>
      <w:r>
        <w:rPr>
          <w:b/>
        </w:rPr>
        <w:t xml:space="preserve">31 </w:t>
      </w:r>
      <w:r>
        <w:t xml:space="preserve"> {{field-on:Bible}}</w:t>
      </w:r>
      <w:r>
        <w:t xml:space="preserve">And Joseph said to his brothers, I will go up and report to Pharaoh, and I will say to him, My brothers and my father's house, who were in the land of </w:t>
      </w:r>
      <w:r>
        <w:t xml:space="preserve">[[Canaan &gt;&gt; BibleKnowledgebase:@Canaan]]</w:t>
      </w:r>
      <w:r>
        <w:t xml:space="preserve">, have come to me.</w:t>
      </w:r>
      <w:r>
        <w:t xml:space="preserve">{{field-off:Bible}}</w:t>
      </w:r>
    </w:p>
    <w:p>
      <w:r>
        <w:rPr>
          <w:sz w:val="18"/>
          <w:color w:val="777777"/>
        </w:rPr>
        <w:t xml:space="preserve">[[@Bible:Genesis 46:32]] </w:t>
      </w:r>
      <w:r>
        <w:rPr>
          <w:b/>
        </w:rPr>
        <w:t xml:space="preserve">32 </w:t>
      </w:r>
      <w:r>
        <w:t xml:space="preserve"> {{field-on:Bible}}</w:t>
      </w:r>
      <w:r>
        <w:t xml:space="preserve">And the men are shepherds, for they were men who bred cattle, and they have brought their cattle and their oxen and all that is theirs.</w:t>
      </w:r>
      <w:r>
        <w:t xml:space="preserve">{{field-off:Bible}}</w:t>
      </w:r>
    </w:p>
    <w:p>
      <w:r>
        <w:rPr>
          <w:sz w:val="18"/>
          <w:color w:val="777777"/>
        </w:rPr>
        <w:t xml:space="preserve">[[@Bible:Genesis 46:33]] </w:t>
      </w:r>
      <w:r>
        <w:rPr>
          <w:b/>
        </w:rPr>
        <w:t xml:space="preserve">33 </w:t>
      </w:r>
      <w:r>
        <w:t xml:space="preserve"> {{field-on:Bible}}</w:t>
      </w:r>
      <w:r>
        <w:t xml:space="preserve">If then Pharaoh calls you and says to you, What is your work?</w:t>
      </w:r>
      <w:r>
        <w:t xml:space="preserve">{{field-off:Bible}}</w:t>
      </w:r>
    </w:p>
    <w:p>
      <w:r>
        <w:rPr>
          <w:sz w:val="18"/>
          <w:color w:val="777777"/>
        </w:rPr>
        <w:t xml:space="preserve">[[@Bible:Genesis 46:34]] </w:t>
      </w:r>
      <w:r>
        <w:rPr>
          <w:b/>
        </w:rPr>
        <w:t xml:space="preserve">34 </w:t>
      </w:r>
      <w:r>
        <w:t xml:space="preserve"> {{field-on:Bible}}</w:t>
      </w:r>
      <w:r>
        <w:t xml:space="preserve">you will say, Your servants are breeders of cattle from childhood until now, both we and our fathers, so that you may dwell in the land of Gesem of Arabia</w:t>
      </w:r>
      <w:r>
        <w:rPr>
          <w:rStyle w:val="FootnoteReference"/>
        </w:rPr>
        <w:footnoteReference w:id="576"/>
      </w:r>
      <w:r>
        <w:t xml:space="preserve">, for every shepherd of sheep is an abomination to the Egyptians.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[[@Bible:Genesis 47:1]] </w:t>
      </w:r>
      <w:r>
        <w:rPr>
          <w:b/>
        </w:rPr>
        <w:t xml:space="preserve">1 </w:t>
      </w:r>
      <w:r>
        <w:t xml:space="preserve"> {{field-on:Bible}}</w:t>
      </w:r>
      <w:r>
        <w:t xml:space="preserve">And Joseph</w:t>
      </w:r>
      <w:r>
        <w:rPr>
          <w:rStyle w:val="FootnoteReference"/>
        </w:rPr>
        <w:footnoteReference w:id="577"/>
      </w:r>
      <w:r>
        <w:t xml:space="preserve"> came and reported to Pharaoh, saying, My father and my brothers and their cattle and their oxen and all that is theirs have come out of the land of </w:t>
      </w:r>
      <w:r>
        <w:t xml:space="preserve">[[Canaan &gt;&gt; BibleKnowledgebase:@Canaan]]</w:t>
      </w:r>
      <w:r>
        <w:t xml:space="preserve">, and look, they are in the land of Gesem.</w:t>
      </w:r>
      <w:r>
        <w:rPr>
          <w:rStyle w:val="FootnoteReference"/>
        </w:rPr>
        <w:footnoteReference w:id="578"/>
      </w:r>
      <w:r>
        <w:t xml:space="preserve">{{field-off:Bible}}</w:t>
      </w:r>
    </w:p>
    <w:p>
      <w:r>
        <w:rPr>
          <w:sz w:val="18"/>
          <w:color w:val="777777"/>
        </w:rPr>
        <w:t xml:space="preserve">[[@Bible:Genesis 47:2]] </w:t>
      </w:r>
      <w:r>
        <w:rPr>
          <w:b/>
        </w:rPr>
        <w:t xml:space="preserve">2 </w:t>
      </w:r>
      <w:r>
        <w:t xml:space="preserve"> {{field-on:Bible}}</w:t>
      </w:r>
      <w:r>
        <w:t xml:space="preserve">And from his brothers he took five men and set them before Pharaoh.</w:t>
      </w:r>
      <w:r>
        <w:t xml:space="preserve">{{field-off:Bible}}</w:t>
      </w:r>
    </w:p>
    <w:p>
      <w:r>
        <w:rPr>
          <w:sz w:val="18"/>
          <w:color w:val="777777"/>
        </w:rPr>
        <w:t xml:space="preserve">[[@Bible:Genesis 47:3]] </w:t>
      </w:r>
      <w:r>
        <w:rPr>
          <w:b/>
        </w:rPr>
        <w:t xml:space="preserve">3 </w:t>
      </w:r>
      <w:r>
        <w:t xml:space="preserve"> {{field-on:Bible}}</w:t>
      </w:r>
      <w:r>
        <w:t xml:space="preserve">And Pharaoh said to Joseph's brothers, What is your work? And they said to Pharaoh, Your servants are shepherds of sheep, both we and our fathers.</w:t>
      </w:r>
      <w:r>
        <w:t xml:space="preserve">{{field-off:Bible}}</w:t>
      </w:r>
    </w:p>
    <w:p>
      <w:r>
        <w:rPr>
          <w:sz w:val="18"/>
          <w:color w:val="777777"/>
        </w:rPr>
        <w:t xml:space="preserve">[[@Bible:Genesis 47:4]] </w:t>
      </w:r>
      <w:r>
        <w:rPr>
          <w:b/>
        </w:rPr>
        <w:t xml:space="preserve">4 </w:t>
      </w:r>
      <w:r>
        <w:t xml:space="preserve"> {{field-on:Bible}}</w:t>
      </w:r>
      <w:r>
        <w:t xml:space="preserve">And they said to Pharaoh, We have come to sojourn in the land, for there is no pasture for the flocks of your servants, because the famine prevailed in the land of </w:t>
      </w:r>
      <w:r>
        <w:t xml:space="preserve">[[Canaan &gt;&gt; BibleKnowledgebase:@Canaan]]</w:t>
      </w:r>
      <w:r>
        <w:t xml:space="preserve">. Now then, let your servants dwell in the land of Gesem.</w:t>
      </w:r>
      <w:r>
        <w:rPr>
          <w:rStyle w:val="FootnoteReference"/>
        </w:rPr>
        <w:footnoteReference w:id="579"/>
      </w:r>
      <w:r>
        <w:t xml:space="preserve">{{field-off:Bible}}</w:t>
      </w:r>
    </w:p>
    <w:p>
      <w:r>
        <w:rPr>
          <w:sz w:val="18"/>
          <w:color w:val="777777"/>
        </w:rPr>
        <w:t xml:space="preserve">[[@Bible:Genesis 47:5]] </w:t>
      </w:r>
      <w:r>
        <w:rPr>
          <w:b/>
        </w:rPr>
        <w:t xml:space="preserve">5 </w:t>
      </w:r>
      <w:r>
        <w:t xml:space="preserve"> {{field-on:Bible}}</w:t>
      </w:r>
      <w:r>
        <w:t xml:space="preserve">And Pharaoh said to Joseph, Let them dwell in the land of Gesem. And if you know that there are able men among them, appoint them rulers over my cattle. And Jacob</w:t>
      </w:r>
      <w:r>
        <w:rPr>
          <w:rStyle w:val="FootnoteReference"/>
        </w:rPr>
        <w:footnoteReference w:id="580"/>
      </w:r>
      <w:r>
        <w:t xml:space="preserve"> and his sons came into Egypt to Joseph, and Pharaoh king of Egypt heard.</w:t>
      </w:r>
      <w:r>
        <w:t xml:space="preserve">{{field-off:Bible}}</w:t>
      </w:r>
    </w:p>
    <w:p>
      <w:r>
        <w:rPr>
          <w:sz w:val="18"/>
          <w:color w:val="777777"/>
        </w:rPr>
        <w:t xml:space="preserve">[[@Bible:Genesis 47:6]] </w:t>
      </w:r>
      <w:r>
        <w:rPr>
          <w:b/>
        </w:rPr>
        <w:t xml:space="preserve">6 </w:t>
      </w:r>
      <w:r>
        <w:t xml:space="preserve"> {{field-on:Bible}}</w:t>
      </w:r>
      <w:r>
        <w:t xml:space="preserve">And Pharaoh said to Joseph, Your father and your brothers have come to you. Look, the land of Egypt is before you. In the best land settle your father and your brothers.</w:t>
      </w:r>
      <w:r>
        <w:rPr>
          <w:rStyle w:val="FootnoteReference"/>
        </w:rPr>
        <w:footnoteReference w:id="581"/>
      </w:r>
      <w:r>
        <w:t xml:space="preserve">{{field-off:Bible}}</w:t>
      </w:r>
    </w:p>
    <w:p>
      <w:r>
        <w:rPr>
          <w:sz w:val="18"/>
          <w:color w:val="777777"/>
        </w:rPr>
        <w:t xml:space="preserve">[[@Bible:Genesis 47:7]] </w:t>
      </w:r>
      <w:r>
        <w:rPr>
          <w:b/>
        </w:rPr>
        <w:t xml:space="preserve">7 </w:t>
      </w:r>
      <w:r>
        <w:t xml:space="preserve"> {{field-on:Bible}}</w:t>
      </w:r>
      <w:r>
        <w:t xml:space="preserve">And Joseph brought in Jacob his father and set him before Pharaoh, and Jacob blessed Pharaoh</w:t>
      </w:r>
      <w:r>
        <w:rPr>
          <w:rStyle w:val="FootnoteReference"/>
        </w:rPr>
        <w:footnoteReference w:id="582"/>
      </w:r>
      <w:r>
        <w:t xml:space="preserve">.</w:t>
      </w:r>
      <w:r>
        <w:t xml:space="preserve">{{field-off:Bible}}</w:t>
      </w:r>
    </w:p>
    <w:p>
      <w:r>
        <w:rPr>
          <w:sz w:val="18"/>
          <w:color w:val="777777"/>
        </w:rPr>
        <w:t xml:space="preserve">[[@Bible:Genesis 47:8]] </w:t>
      </w:r>
      <w:r>
        <w:rPr>
          <w:b/>
        </w:rPr>
        <w:t xml:space="preserve">8 </w:t>
      </w:r>
      <w:r>
        <w:t xml:space="preserve"> {{field-on:Bible}}</w:t>
      </w:r>
      <w:r>
        <w:t xml:space="preserve">And Pharaoh said to Jacob, How many are the years of the days of your life?</w:t>
      </w:r>
      <w:r>
        <w:t xml:space="preserve">{{field-off:Bible}}</w:t>
      </w:r>
    </w:p>
    <w:p>
      <w:r>
        <w:rPr>
          <w:sz w:val="18"/>
          <w:color w:val="777777"/>
        </w:rPr>
        <w:t xml:space="preserve">[[@Bible:Genesis 47:9]] </w:t>
      </w:r>
      <w:r>
        <w:rPr>
          <w:b/>
        </w:rPr>
        <w:t xml:space="preserve">9 </w:t>
      </w:r>
      <w:r>
        <w:t xml:space="preserve"> {{field-on:Bible}}</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r>
        <w:t xml:space="preserve">{{field-off:Bible}}</w:t>
      </w:r>
    </w:p>
    <w:p>
      <w:r>
        <w:rPr>
          <w:sz w:val="18"/>
          <w:color w:val="777777"/>
        </w:rPr>
        <w:t xml:space="preserve">[[@Bible:Genesis 47:10]] </w:t>
      </w:r>
      <w:r>
        <w:rPr>
          <w:b/>
        </w:rPr>
        <w:t xml:space="preserve">10 </w:t>
      </w:r>
      <w:r>
        <w:t xml:space="preserve"> {{field-on:Bible}}</w:t>
      </w:r>
      <w:r>
        <w:t xml:space="preserve">And Jacob, having blessed Pharaoh, went out from him.</w:t>
      </w:r>
      <w:r>
        <w:t xml:space="preserve">{{field-off:Bible}}</w:t>
      </w:r>
    </w:p>
    <w:p>
      <w:r>
        <w:rPr>
          <w:sz w:val="18"/>
          <w:color w:val="777777"/>
        </w:rPr>
        <w:t xml:space="preserve">[[@Bible:Genesis 47:11]] </w:t>
      </w:r>
      <w:r>
        <w:rPr>
          <w:b/>
        </w:rPr>
        <w:t xml:space="preserve">11 </w:t>
      </w:r>
      <w:r>
        <w:t xml:space="preserve"> {{field-on:Bible}}</w:t>
      </w:r>
      <w:r>
        <w:t xml:space="preserve">And Joseph settled his father and his brothers and gave them a possession in the land of Egypt, in the best land, in the land of Ramesses, just as Pharaoh commanded.</w:t>
      </w:r>
      <w:r>
        <w:t xml:space="preserve">{{field-off:Bible}}</w:t>
      </w:r>
    </w:p>
    <w:p>
      <w:r>
        <w:rPr>
          <w:sz w:val="18"/>
          <w:color w:val="777777"/>
        </w:rPr>
        <w:t xml:space="preserve">[[@Bible:Genesis 47:12]] </w:t>
      </w:r>
      <w:r>
        <w:rPr>
          <w:b/>
        </w:rPr>
        <w:t xml:space="preserve">12 </w:t>
      </w:r>
      <w:r>
        <w:t xml:space="preserve"> {{field-on:Bible}}</w:t>
      </w:r>
      <w:r>
        <w:t xml:space="preserve">And Joseph measured out grain to his father and his brothers and to all the house of his father according to persons.</w:t>
      </w:r>
      <w:r>
        <w:t xml:space="preserve">{{field-off:Bible}}</w:t>
      </w:r>
    </w:p>
    <w:p>
      <w:r>
        <w:rPr>
          <w:sz w:val="18"/>
          <w:color w:val="777777"/>
        </w:rPr>
        <w:t xml:space="preserve">[[@Bible:Genesis 47:13]] </w:t>
      </w:r>
      <w:r>
        <w:rPr>
          <w:b/>
        </w:rPr>
        <w:t xml:space="preserve">13 </w:t>
      </w:r>
      <w:r>
        <w:t xml:space="preserve"> {{field-on:Bible}}</w:t>
      </w:r>
      <w:r>
        <w:t xml:space="preserve">And there was no grain in all the land, for the famine prevailed greatly. And the land of Egypt and the land of </w:t>
      </w:r>
      <w:r>
        <w:t xml:space="preserve">[[Canaan &gt;&gt; BibleKnowledgebase:@Canaan]]</w:t>
      </w:r>
      <w:r>
        <w:t xml:space="preserve"> failed because of the famine.</w:t>
      </w:r>
      <w:r>
        <w:t xml:space="preserve">{{field-off:Bible}}</w:t>
      </w:r>
    </w:p>
    <w:p>
      <w:r>
        <w:rPr>
          <w:sz w:val="18"/>
          <w:color w:val="777777"/>
        </w:rPr>
        <w:t xml:space="preserve">[[@Bible:Genesis 47:14]] </w:t>
      </w:r>
      <w:r>
        <w:rPr>
          <w:b/>
        </w:rPr>
        <w:t xml:space="preserve">14 </w:t>
      </w:r>
      <w:r>
        <w:t xml:space="preserve"> {{field-on:Bible}}</w:t>
      </w:r>
      <w:r>
        <w:t xml:space="preserve">And Joseph gathered all the money</w:t>
      </w:r>
      <w:r>
        <w:rPr>
          <w:rStyle w:val="FootnoteReference"/>
        </w:rPr>
        <w:footnoteReference w:id="583"/>
      </w:r>
      <w:r>
        <w:t xml:space="preserve"> found in the land of Egypt and in the land of </w:t>
      </w:r>
      <w:r>
        <w:t xml:space="preserve">[[Canaan &gt;&gt; BibleKnowledgebase:@Canaan]]</w:t>
      </w:r>
      <w:r>
        <w:t xml:space="preserve"> for the grain that they were buying, and he measured out grain to them. And Joseph brought all the money into Pharaoh's house.</w:t>
      </w:r>
      <w:r>
        <w:t xml:space="preserve">{{field-off:Bible}}</w:t>
      </w:r>
    </w:p>
    <w:p>
      <w:r>
        <w:rPr>
          <w:sz w:val="18"/>
          <w:color w:val="777777"/>
        </w:rPr>
        <w:t xml:space="preserve">[[@Bible:Genesis 47:15]] </w:t>
      </w:r>
      <w:r>
        <w:rPr>
          <w:b/>
        </w:rPr>
        <w:t xml:space="preserve">15 </w:t>
      </w:r>
      <w:r>
        <w:t xml:space="preserve"> {{field-on:Bible}}</w:t>
      </w:r>
      <w:r>
        <w:t xml:space="preserve">And all the money failed out of the land of Egypt and out of the land of </w:t>
      </w:r>
      <w:r>
        <w:t xml:space="preserve">[[Canaan &gt;&gt; BibleKnowledgebase:@Canaan]]</w:t>
      </w:r>
      <w:r>
        <w:t xml:space="preserve">. And all the Egyptians came to Joseph, saying, Give us bread, and why should we die before you? For our money has failed.</w:t>
      </w:r>
      <w:r>
        <w:t xml:space="preserve">{{field-off:Bible}}</w:t>
      </w:r>
    </w:p>
    <w:p>
      <w:r>
        <w:rPr>
          <w:sz w:val="18"/>
          <w:color w:val="777777"/>
        </w:rPr>
        <w:t xml:space="preserve">[[@Bible:Genesis 47:16]] </w:t>
      </w:r>
      <w:r>
        <w:rPr>
          <w:b/>
        </w:rPr>
        <w:t xml:space="preserve">16 </w:t>
      </w:r>
      <w:r>
        <w:t xml:space="preserve"> {{field-on:Bible}}</w:t>
      </w:r>
      <w:r>
        <w:t xml:space="preserve">And Joseph said to them, Bring your livestock, and I will give you bread in exchange for your livestock, if your money has failed.</w:t>
      </w:r>
      <w:r>
        <w:t xml:space="preserve">{{field-off:Bible}}</w:t>
      </w:r>
    </w:p>
    <w:p>
      <w:r>
        <w:rPr>
          <w:sz w:val="18"/>
          <w:color w:val="777777"/>
        </w:rPr>
        <w:t xml:space="preserve">[[@Bible:Genesis 47:17]] </w:t>
      </w:r>
      <w:r>
        <w:rPr>
          <w:b/>
        </w:rPr>
        <w:t xml:space="preserve">17 </w:t>
      </w:r>
      <w:r>
        <w:t xml:space="preserve"> {{field-on:Bible}}</w:t>
      </w:r>
      <w:r>
        <w:t xml:space="preserve">And they brought their livestock to Joseph, and Joseph gave them bread in exchange for</w:t>
      </w:r>
      <w:r>
        <w:rPr>
          <w:rStyle w:val="FootnoteReference"/>
        </w:rPr>
        <w:footnoteReference w:id="584"/>
      </w:r>
      <w:r>
        <w:t xml:space="preserve"> the horses and in exchange for the sheep and in exchange for the oxen and in exchange for the donkeys. And he fed them with bread in exchange for all their livestock in that year.</w:t>
      </w:r>
      <w:r>
        <w:t xml:space="preserve">{{field-off:Bible}}</w:t>
      </w:r>
    </w:p>
    <w:p>
      <w:r>
        <w:rPr>
          <w:sz w:val="18"/>
          <w:color w:val="777777"/>
        </w:rPr>
        <w:t xml:space="preserve">[[@Bible:Genesis 47:18]] </w:t>
      </w:r>
      <w:r>
        <w:rPr>
          <w:b/>
        </w:rPr>
        <w:t xml:space="preserve">18 </w:t>
      </w:r>
      <w:r>
        <w:t xml:space="preserve"> {{field-on:Bible}}</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85"/>
      </w:r>
      <w:r>
        <w:t xml:space="preserve"> except our own bodies and our land.</w:t>
      </w:r>
      <w:r>
        <w:t xml:space="preserve">{{field-off:Bible}}</w:t>
      </w:r>
    </w:p>
    <w:p>
      <w:r>
        <w:rPr>
          <w:sz w:val="18"/>
          <w:color w:val="777777"/>
        </w:rPr>
        <w:t xml:space="preserve">[[@Bible:Genesis 47:19]] </w:t>
      </w:r>
      <w:r>
        <w:rPr>
          <w:b/>
        </w:rPr>
        <w:t xml:space="preserve">19 </w:t>
      </w:r>
      <w:r>
        <w:t xml:space="preserve"> {{field-on:Bible}}</w:t>
      </w:r>
      <w:r>
        <w:t xml:space="preserve">So then, let us not die before you and let not the land be made desolate. Buy us and our land for bread</w:t>
      </w:r>
      <w:r>
        <w:rPr>
          <w:rStyle w:val="FootnoteReference"/>
        </w:rPr>
        <w:footnoteReference w:id="586"/>
      </w:r>
      <w:r>
        <w:t xml:space="preserve">, and we and our land will be servants to Pharaoh. Give seed, so that we may sow and live and not die, and the land will not be made desolate.</w:t>
      </w:r>
      <w:r>
        <w:t xml:space="preserve">{{field-off:Bible}}</w:t>
      </w:r>
    </w:p>
    <w:p>
      <w:r>
        <w:rPr>
          <w:sz w:val="18"/>
          <w:color w:val="777777"/>
        </w:rPr>
        <w:t xml:space="preserve">[[@Bible:Genesis 47:20]] </w:t>
      </w:r>
      <w:r>
        <w:rPr>
          <w:b/>
        </w:rPr>
        <w:t xml:space="preserve">20 </w:t>
      </w:r>
      <w:r>
        <w:t xml:space="preserve"> {{field-on:Bible}}</w:t>
      </w:r>
      <w:r>
        <w:t xml:space="preserve">And Joseph bought all the land of the Egyptians for Pharaoh, for the Egyptians sold their land to Pharaoh, because the famine prevailed against them, and the land became Pharaoh's.</w:t>
      </w:r>
      <w:r>
        <w:t xml:space="preserve">{{field-off:Bible}}</w:t>
      </w:r>
    </w:p>
    <w:p>
      <w:r>
        <w:rPr>
          <w:sz w:val="18"/>
          <w:color w:val="777777"/>
        </w:rPr>
        <w:t xml:space="preserve">[[@Bible:Genesis 47:21]] </w:t>
      </w:r>
      <w:r>
        <w:rPr>
          <w:b/>
        </w:rPr>
        <w:t xml:space="preserve">21 </w:t>
      </w:r>
      <w:r>
        <w:t xml:space="preserve"> {{field-on:Bible}}</w:t>
      </w:r>
      <w:r>
        <w:t xml:space="preserve">And he enslaved the people to him as servants from one border of Egypt to the other.</w:t>
      </w:r>
      <w:r>
        <w:rPr>
          <w:rStyle w:val="FootnoteReference"/>
        </w:rPr>
        <w:footnoteReference w:id="587"/>
      </w:r>
      <w:r>
        <w:t xml:space="preserve">{{field-off:Bible}}</w:t>
      </w:r>
    </w:p>
    <w:p>
      <w:r>
        <w:rPr>
          <w:sz w:val="18"/>
          <w:color w:val="777777"/>
        </w:rPr>
        <w:t xml:space="preserve">[[@Bible:Genesis 47:22]] </w:t>
      </w:r>
      <w:r>
        <w:rPr>
          <w:b/>
        </w:rPr>
        <w:t xml:space="preserve">22 </w:t>
      </w:r>
      <w:r>
        <w:t xml:space="preserve"> {{field-on:Bible}}</w:t>
      </w:r>
      <w:r>
        <w:t xml:space="preserve">Only the land of the priests Joseph did not buy, for Pharaoh gave a fixed allowance to the priests, and they ate the allowance that Pharaoh gave them. Because of this they did not sell their land.</w:t>
      </w:r>
      <w:r>
        <w:t xml:space="preserve">{{field-off:Bible}}</w:t>
      </w:r>
    </w:p>
    <w:p>
      <w:r>
        <w:rPr>
          <w:sz w:val="18"/>
          <w:color w:val="777777"/>
        </w:rPr>
        <w:t xml:space="preserve">[[@Bible:Genesis 47:23]] </w:t>
      </w:r>
      <w:r>
        <w:rPr>
          <w:b/>
        </w:rPr>
        <w:t xml:space="preserve">23 </w:t>
      </w:r>
      <w:r>
        <w:t xml:space="preserve"> {{field-on:Bible}}</w:t>
      </w:r>
      <w:r>
        <w:t xml:space="preserve">And Joseph said to all the Egyptians, Look, I have bought you and your land today for Pharaoh. Take seed for yourselves and sow the land,</w:t>
      </w:r>
      <w:r>
        <w:t xml:space="preserve">{{field-off:Bible}}</w:t>
      </w:r>
    </w:p>
    <w:p>
      <w:r>
        <w:rPr>
          <w:sz w:val="18"/>
          <w:color w:val="777777"/>
        </w:rPr>
        <w:t xml:space="preserve">[[@Bible:Genesis 47:24]] </w:t>
      </w:r>
      <w:r>
        <w:rPr>
          <w:b/>
        </w:rPr>
        <w:t xml:space="preserve">24 </w:t>
      </w:r>
      <w:r>
        <w:t xml:space="preserve"> {{field-on:Bible}}</w:t>
      </w:r>
      <w:r>
        <w:t xml:space="preserve">and its produce will come</w:t>
      </w:r>
      <w:r>
        <w:rPr>
          <w:rStyle w:val="FootnoteReference"/>
        </w:rPr>
        <w:footnoteReference w:id="588"/>
      </w:r>
      <w:r>
        <w:t xml:space="preserve">, and you will give the fifth part to Pharaoh, and the four parts will be for you yourselves, for seed for the land and for food for you and all those in your houses.</w:t>
      </w:r>
      <w:r>
        <w:t xml:space="preserve">{{field-off:Bible}}</w:t>
      </w:r>
    </w:p>
    <w:p>
      <w:r>
        <w:rPr>
          <w:sz w:val="18"/>
          <w:color w:val="777777"/>
        </w:rPr>
        <w:t xml:space="preserve">[[@Bible:Genesis 47:25]] </w:t>
      </w:r>
      <w:r>
        <w:rPr>
          <w:b/>
        </w:rPr>
        <w:t xml:space="preserve">25 </w:t>
      </w:r>
      <w:r>
        <w:t xml:space="preserve"> {{field-on:Bible}}</w:t>
      </w:r>
      <w:r>
        <w:t xml:space="preserve">And they said, You have saved us. We have found favor before our lord, and we will be servants to Pharaoh.</w:t>
      </w:r>
      <w:r>
        <w:t xml:space="preserve">{{field-off:Bible}}</w:t>
      </w:r>
    </w:p>
    <w:p>
      <w:r>
        <w:rPr>
          <w:sz w:val="18"/>
          <w:color w:val="777777"/>
        </w:rPr>
        <w:t xml:space="preserve">[[@Bible:Genesis 47:26]] </w:t>
      </w:r>
      <w:r>
        <w:rPr>
          <w:b/>
        </w:rPr>
        <w:t xml:space="preserve">26 </w:t>
      </w:r>
      <w:r>
        <w:t xml:space="preserve"> {{field-on:Bible}}</w:t>
      </w:r>
      <w:r>
        <w:t xml:space="preserve">And Joseph set it for them as an ordinance until this day on the land of Egypt, reserving a fifth part for Pharaoh, except only the land of the priests, which did not belong to Pharaoh.</w:t>
      </w:r>
      <w:r>
        <w:t xml:space="preserve">{{field-off:Bible}}</w:t>
      </w:r>
    </w:p>
    <w:p>
      <w:r>
        <w:rPr>
          <w:sz w:val="18"/>
          <w:color w:val="777777"/>
        </w:rPr>
        <w:t xml:space="preserve">[[@Bible:Genesis 47:27]] </w:t>
      </w:r>
      <w:r>
        <w:rPr>
          <w:b/>
        </w:rPr>
        <w:t xml:space="preserve">27 </w:t>
      </w:r>
      <w:r>
        <w:t xml:space="preserve"> {{field-on:Bible}}</w:t>
      </w:r>
      <w:r>
        <w:t xml:space="preserve">And Israel</w:t>
      </w:r>
      <w:r>
        <w:rPr>
          <w:rStyle w:val="FootnoteReference"/>
        </w:rPr>
        <w:footnoteReference w:id="589"/>
      </w:r>
      <w:r>
        <w:t xml:space="preserve"> dwelt in the land of Egypt, on the land of Gesem, and they gained an inheritance on it and increased and multiplied greatly.</w:t>
      </w:r>
      <w:r>
        <w:t xml:space="preserve">{{field-off:Bible}}</w:t>
      </w:r>
    </w:p>
    <w:p>
      <w:r>
        <w:rPr>
          <w:sz w:val="18"/>
          <w:color w:val="777777"/>
        </w:rPr>
        <w:t xml:space="preserve">[[@Bible:Genesis 47:28]] </w:t>
      </w:r>
      <w:r>
        <w:rPr>
          <w:b/>
        </w:rPr>
        <w:t xml:space="preserve">28 </w:t>
      </w:r>
      <w:r>
        <w:t xml:space="preserve"> {{field-on:Bible}}</w:t>
      </w:r>
      <w:r>
        <w:t xml:space="preserve">And Jacob lived in the land of Egypt seventeen years, and the days of Jacob, the years of his life, became one hundred forty-seven years.</w:t>
      </w:r>
      <w:r>
        <w:t xml:space="preserve">{{field-off:Bible}}</w:t>
      </w:r>
    </w:p>
    <w:p>
      <w:r>
        <w:rPr>
          <w:sz w:val="18"/>
          <w:color w:val="777777"/>
        </w:rPr>
        <w:t xml:space="preserve">[[@Bible:Genesis 47:29]] </w:t>
      </w:r>
      <w:r>
        <w:rPr>
          <w:b/>
        </w:rPr>
        <w:t xml:space="preserve">29 </w:t>
      </w:r>
      <w:r>
        <w:t xml:space="preserve"> {{field-on:Bible}}</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0"/>
      </w:r>
      <w:r>
        <w:t xml:space="preserve"> toward me so as not to bury me in Egypt,</w:t>
      </w:r>
      <w:r>
        <w:t xml:space="preserve">{{field-off:Bible}}</w:t>
      </w:r>
    </w:p>
    <w:p>
      <w:r>
        <w:rPr>
          <w:sz w:val="18"/>
          <w:color w:val="777777"/>
        </w:rPr>
        <w:t xml:space="preserve">[[@Bible:Genesis 47:30]] </w:t>
      </w:r>
      <w:r>
        <w:rPr>
          <w:b/>
        </w:rPr>
        <w:t xml:space="preserve">30 </w:t>
      </w:r>
      <w:r>
        <w:t xml:space="preserve"> {{field-on:Bible}}</w:t>
      </w:r>
      <w:r>
        <w:t xml:space="preserve">but I will sleep with my fathers, and you will carry me up out of Egypt and bury me in their tomb. And he said, I will do according to your word.</w:t>
      </w:r>
      <w:r>
        <w:t xml:space="preserve">{{field-off:Bible}}</w:t>
      </w:r>
    </w:p>
    <w:p>
      <w:r>
        <w:rPr>
          <w:sz w:val="18"/>
          <w:color w:val="777777"/>
        </w:rPr>
        <w:t xml:space="preserve">[[@Bible:Genesis 47:31]] </w:t>
      </w:r>
      <w:r>
        <w:rPr>
          <w:b/>
        </w:rPr>
        <w:t xml:space="preserve">31 </w:t>
      </w:r>
      <w:r>
        <w:t xml:space="preserve"> {{field-on:Bible}}</w:t>
      </w:r>
      <w:r>
        <w:t xml:space="preserve">And he said, Swear to me. And he swore to him. And Israel bowed upon the top of his staff.</w:t>
      </w:r>
      <w:r>
        <w:rPr>
          <w:rStyle w:val="FootnoteReference"/>
        </w:rPr>
        <w:footnoteReference w:id="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[[@Bible:Genesis 48:1]] </w:t>
      </w:r>
      <w:r>
        <w:rPr>
          <w:b/>
        </w:rPr>
        <w:t xml:space="preserve">1 </w:t>
      </w:r>
      <w:r>
        <w:t xml:space="preserve"> {{field-on:Bible}}</w:t>
      </w:r>
      <w:r>
        <w:t xml:space="preserve">And it happened after these matters, it was reported to Joseph</w:t>
      </w:r>
      <w:r>
        <w:rPr>
          <w:rStyle w:val="FootnoteReference"/>
        </w:rPr>
        <w:footnoteReference w:id="592"/>
      </w:r>
      <w:r>
        <w:t xml:space="preserve"> that your father is ill. And taking his two sons, Manasseh and Ephraim, he came to Jacob</w:t>
      </w:r>
      <w:r>
        <w:rPr>
          <w:rStyle w:val="FootnoteReference"/>
        </w:rPr>
        <w:footnoteReference w:id="593"/>
      </w:r>
      <w:r>
        <w:t xml:space="preserve">.</w:t>
      </w:r>
      <w:r>
        <w:t xml:space="preserve">{{field-off:Bible}}</w:t>
      </w:r>
    </w:p>
    <w:p>
      <w:r>
        <w:rPr>
          <w:sz w:val="18"/>
          <w:color w:val="777777"/>
        </w:rPr>
        <w:t xml:space="preserve">[[@Bible:Genesis 48:2]] </w:t>
      </w:r>
      <w:r>
        <w:rPr>
          <w:b/>
        </w:rPr>
        <w:t xml:space="preserve">2 </w:t>
      </w:r>
      <w:r>
        <w:t xml:space="preserve"> {{field-on:Bible}}</w:t>
      </w:r>
      <w:r>
        <w:t xml:space="preserve">And it was reported to Jacob, saying, Look, your son Joseph is coming to you. And Israel</w:t>
      </w:r>
      <w:r>
        <w:rPr>
          <w:rStyle w:val="FootnoteReference"/>
        </w:rPr>
        <w:footnoteReference w:id="594"/>
      </w:r>
      <w:r>
        <w:t xml:space="preserve">, strengthening himself, sat upon the bed.</w:t>
      </w:r>
      <w:r>
        <w:t xml:space="preserve">{{field-off:Bible}}</w:t>
      </w:r>
    </w:p>
    <w:p>
      <w:r>
        <w:rPr>
          <w:sz w:val="18"/>
          <w:color w:val="777777"/>
        </w:rPr>
        <w:t xml:space="preserve">[[@Bible:Genesis 48:3]] </w:t>
      </w:r>
      <w:r>
        <w:rPr>
          <w:b/>
        </w:rPr>
        <w:t xml:space="preserve">3 </w:t>
      </w:r>
      <w:r>
        <w:t xml:space="preserve"> {{field-on:Bible}}</w:t>
      </w:r>
      <w:r>
        <w:t xml:space="preserve">And Jacob said to Joseph, My God appeared to me in Luza in the land of </w:t>
      </w:r>
      <w:r>
        <w:t xml:space="preserve">[[Canaan &gt;&gt; BibleKnowledgebase:@Canaan]]</w:t>
      </w:r>
      <w:r>
        <w:t xml:space="preserve"> and blessed me</w:t>
      </w:r>
      <w:r>
        <w:t xml:space="preserve">{{field-off:Bible}}</w:t>
      </w:r>
    </w:p>
    <w:p>
      <w:r>
        <w:rPr>
          <w:sz w:val="18"/>
          <w:color w:val="777777"/>
        </w:rPr>
        <w:t xml:space="preserve">[[@Bible:Genesis 48:4]] </w:t>
      </w:r>
      <w:r>
        <w:rPr>
          <w:b/>
        </w:rPr>
        <w:t xml:space="preserve">4 </w:t>
      </w:r>
      <w:r>
        <w:t xml:space="preserve"> {{field-on:Bible}}</w:t>
      </w:r>
      <w:r>
        <w:t xml:space="preserve">and said to me, Look, I will increase you and multiply you and make you into gatherings of nations, and I will give this land to you and to your seed after you for an everlasting possession.</w:t>
      </w:r>
      <w:r>
        <w:t xml:space="preserve">{{field-off:Bible}}</w:t>
      </w:r>
    </w:p>
    <w:p>
      <w:r>
        <w:rPr>
          <w:sz w:val="18"/>
          <w:color w:val="777777"/>
        </w:rPr>
        <w:t xml:space="preserve">[[@Bible:Genesis 48:5]] </w:t>
      </w:r>
      <w:r>
        <w:rPr>
          <w:b/>
        </w:rPr>
        <w:t xml:space="preserve">5 </w:t>
      </w:r>
      <w:r>
        <w:t xml:space="preserve"> {{field-on:Bible}}</w:t>
      </w:r>
      <w:r>
        <w:t xml:space="preserve">Now then, your two sons born to you in the land of Egypt before I came to you into Egypt are mine. Ephraim and Manasseh shall be mine as Reuben</w:t>
      </w:r>
      <w:r>
        <w:rPr>
          <w:rStyle w:val="FootnoteReference"/>
        </w:rPr>
        <w:footnoteReference w:id="595"/>
      </w:r>
      <w:r>
        <w:t xml:space="preserve"> and Simeon</w:t>
      </w:r>
      <w:r>
        <w:rPr>
          <w:rStyle w:val="FootnoteReference"/>
        </w:rPr>
        <w:footnoteReference w:id="596"/>
      </w:r>
      <w:r>
        <w:t xml:space="preserve"> are.</w:t>
      </w:r>
      <w:r>
        <w:t xml:space="preserve">{{field-off:Bible}}</w:t>
      </w:r>
    </w:p>
    <w:p>
      <w:r>
        <w:rPr>
          <w:sz w:val="18"/>
          <w:color w:val="777777"/>
        </w:rPr>
        <w:t xml:space="preserve">[[@Bible:Genesis 48:6]] </w:t>
      </w:r>
      <w:r>
        <w:rPr>
          <w:b/>
        </w:rPr>
        <w:t xml:space="preserve">6 </w:t>
      </w:r>
      <w:r>
        <w:t xml:space="preserve"> {{field-on:Bible}}</w:t>
      </w:r>
      <w:r>
        <w:t xml:space="preserve">And the offspring that you beget after these will be under the name of their brothers. They will be called after their brothers' inheritances.</w:t>
      </w:r>
      <w:r>
        <w:t xml:space="preserve">{{field-off:Bible}}</w:t>
      </w:r>
    </w:p>
    <w:p>
      <w:r>
        <w:rPr>
          <w:sz w:val="18"/>
          <w:color w:val="777777"/>
        </w:rPr>
        <w:t xml:space="preserve">[[@Bible:Genesis 48:7]] </w:t>
      </w:r>
      <w:r>
        <w:rPr>
          <w:b/>
        </w:rPr>
        <w:t xml:space="preserve">7 </w:t>
      </w:r>
      <w:r>
        <w:t xml:space="preserve"> {{field-on:Bible}}</w:t>
      </w:r>
      <w:r>
        <w:t xml:space="preserve">And as for me, when I was coming from Mesopotamia of Syria, Rachel</w:t>
      </w:r>
      <w:r>
        <w:rPr>
          <w:rStyle w:val="FootnoteReference"/>
        </w:rPr>
        <w:footnoteReference w:id="597"/>
      </w:r>
      <w:r>
        <w:t xml:space="preserve"> your mother died in the land of </w:t>
      </w:r>
      <w:r>
        <w:t xml:space="preserve">[[Canaan &gt;&gt; BibleKnowledgebase:@Canaan]]</w:t>
      </w:r>
      <w:r>
        <w:t xml:space="preserve"> as I drew near toward the racecourse</w:t>
      </w:r>
      <w:r>
        <w:rPr>
          <w:rStyle w:val="FootnoteReference"/>
        </w:rPr>
        <w:footnoteReference w:id="598"/>
      </w:r>
      <w:r>
        <w:t xml:space="preserve"> of Chabratha of the land so as to come to Ephratha, and I buried her on the road of the racecourse. This is Bethlehem.</w:t>
      </w:r>
      <w:r>
        <w:rPr>
          <w:rStyle w:val="FootnoteReference"/>
        </w:rPr>
        <w:footnoteReference w:id="599"/>
      </w:r>
      <w:r>
        <w:t xml:space="preserve">{{field-off:Bible}}</w:t>
      </w:r>
    </w:p>
    <w:p>
      <w:r>
        <w:rPr>
          <w:sz w:val="18"/>
          <w:color w:val="777777"/>
        </w:rPr>
        <w:t xml:space="preserve">[[@Bible:Genesis 48:8]] </w:t>
      </w:r>
      <w:r>
        <w:rPr>
          <w:b/>
        </w:rPr>
        <w:t xml:space="preserve">8 </w:t>
      </w:r>
      <w:r>
        <w:t xml:space="preserve"> {{field-on:Bible}}</w:t>
      </w:r>
      <w:r>
        <w:t xml:space="preserve">And when Israel saw the sons of Joseph, he said, Who are these to you?</w:t>
      </w:r>
      <w:r>
        <w:t xml:space="preserve">{{field-off:Bible}}</w:t>
      </w:r>
    </w:p>
    <w:p>
      <w:r>
        <w:rPr>
          <w:sz w:val="18"/>
          <w:color w:val="777777"/>
        </w:rPr>
        <w:t xml:space="preserve">[[@Bible:Genesis 48:9]] </w:t>
      </w:r>
      <w:r>
        <w:rPr>
          <w:b/>
        </w:rPr>
        <w:t xml:space="preserve">9 </w:t>
      </w:r>
      <w:r>
        <w:t xml:space="preserve"> {{field-on:Bible}}</w:t>
      </w:r>
      <w:r>
        <w:t xml:space="preserve">And Joseph said to his father, They are my sons, whom God gave me here</w:t>
      </w:r>
      <w:r>
        <w:rPr>
          <w:rStyle w:val="FootnoteReference"/>
        </w:rPr>
        <w:footnoteReference w:id="600"/>
      </w:r>
      <w:r>
        <w:t xml:space="preserve">. And Jacob said, Bring them to me, so that I may bless them.</w:t>
      </w:r>
      <w:r>
        <w:t xml:space="preserve">{{field-off:Bible}}</w:t>
      </w:r>
    </w:p>
    <w:p>
      <w:r>
        <w:rPr>
          <w:sz w:val="18"/>
          <w:color w:val="777777"/>
        </w:rPr>
        <w:t xml:space="preserve">[[@Bible:Genesis 48:10]] </w:t>
      </w:r>
      <w:r>
        <w:rPr>
          <w:b/>
        </w:rPr>
        <w:t xml:space="preserve">10 </w:t>
      </w:r>
      <w:r>
        <w:t xml:space="preserve"> {{field-on:Bible}}</w:t>
      </w:r>
      <w:r>
        <w:t xml:space="preserve">Now the eyes of Israel were dim from old age, and he was not able to see. And Joseph brought them near to him, and he kissed them and embraced them.</w:t>
      </w:r>
      <w:r>
        <w:t xml:space="preserve">{{field-off:Bible}}</w:t>
      </w:r>
    </w:p>
    <w:p>
      <w:r>
        <w:rPr>
          <w:sz w:val="18"/>
          <w:color w:val="777777"/>
        </w:rPr>
        <w:t xml:space="preserve">[[@Bible:Genesis 48:11]] </w:t>
      </w:r>
      <w:r>
        <w:rPr>
          <w:b/>
        </w:rPr>
        <w:t xml:space="preserve">11 </w:t>
      </w:r>
      <w:r>
        <w:t xml:space="preserve"> {{field-on:Bible}}</w:t>
      </w:r>
      <w:r>
        <w:t xml:space="preserve">And Israel said to Joseph, Look, I was not deprived even of your face, and look, God also showed me your seed.</w:t>
      </w:r>
      <w:r>
        <w:t xml:space="preserve">{{field-off:Bible}}</w:t>
      </w:r>
    </w:p>
    <w:p>
      <w:r>
        <w:rPr>
          <w:sz w:val="18"/>
          <w:color w:val="777777"/>
        </w:rPr>
        <w:t xml:space="preserve">[[@Bible:Genesis 48:12]] </w:t>
      </w:r>
      <w:r>
        <w:rPr>
          <w:b/>
        </w:rPr>
        <w:t xml:space="preserve">12 </w:t>
      </w:r>
      <w:r>
        <w:t xml:space="preserve"> {{field-on:Bible}}</w:t>
      </w:r>
      <w:r>
        <w:t xml:space="preserve">And Joseph brought them out from his knees, and they bowed to him with face to the ground.</w:t>
      </w:r>
      <w:r>
        <w:t xml:space="preserve">{{field-off:Bible}}</w:t>
      </w:r>
    </w:p>
    <w:p>
      <w:r>
        <w:rPr>
          <w:sz w:val="18"/>
          <w:color w:val="777777"/>
        </w:rPr>
        <w:t xml:space="preserve">[[@Bible:Genesis 48:13]] </w:t>
      </w:r>
      <w:r>
        <w:rPr>
          <w:b/>
        </w:rPr>
        <w:t xml:space="preserve">13 </w:t>
      </w:r>
      <w:r>
        <w:t xml:space="preserve"> {{field-on:Bible}}</w:t>
      </w:r>
      <w:r>
        <w:t xml:space="preserve">And Joseph took his two sons, Ephraim in his right hand on Israel's left, and Manasseh in his left hand on Israel's right, and brought them near to him.</w:t>
      </w:r>
      <w:r>
        <w:t xml:space="preserve">{{field-off:Bible}}</w:t>
      </w:r>
    </w:p>
    <w:p>
      <w:r>
        <w:rPr>
          <w:sz w:val="18"/>
          <w:color w:val="777777"/>
        </w:rPr>
        <w:t xml:space="preserve">[[@Bible:Genesis 48:14]] </w:t>
      </w:r>
      <w:r>
        <w:rPr>
          <w:b/>
        </w:rPr>
        <w:t xml:space="preserve">14 </w:t>
      </w:r>
      <w:r>
        <w:t xml:space="preserve"> {{field-on:Bible}}</w:t>
      </w:r>
      <w:r>
        <w:t xml:space="preserve">And Israel, stretching out his right hand, laid it on Ephraim's head, though he was the younger, and his left on Manasseh's head, crossing his hands.</w:t>
      </w:r>
      <w:r>
        <w:t xml:space="preserve">{{field-off:Bible}}</w:t>
      </w:r>
    </w:p>
    <w:p>
      <w:r>
        <w:rPr>
          <w:sz w:val="18"/>
          <w:color w:val="777777"/>
        </w:rPr>
        <w:t xml:space="preserve">[[@Bible:Genesis 48:15]] </w:t>
      </w:r>
      <w:r>
        <w:rPr>
          <w:b/>
        </w:rPr>
        <w:t xml:space="preserve">15 </w:t>
      </w:r>
      <w:r>
        <w:t xml:space="preserve"> {{field-on:Bible}}</w:t>
      </w:r>
      <w:r>
        <w:t xml:space="preserve">And he blessed them and said, The God before whom my fathers Abraham</w:t>
      </w:r>
      <w:r>
        <w:rPr>
          <w:rStyle w:val="FootnoteReference"/>
        </w:rPr>
        <w:footnoteReference w:id="601"/>
      </w:r>
      <w:r>
        <w:t xml:space="preserve"> and Isaac</w:t>
      </w:r>
      <w:r>
        <w:rPr>
          <w:rStyle w:val="FootnoteReference"/>
        </w:rPr>
        <w:footnoteReference w:id="602"/>
      </w:r>
      <w:r>
        <w:t xml:space="preserve"> were well-pleasing, the God who feeds me from youth until this day,</w:t>
      </w:r>
      <w:r>
        <w:t xml:space="preserve">{{field-off:Bible}}</w:t>
      </w:r>
    </w:p>
    <w:p>
      <w:r>
        <w:rPr>
          <w:sz w:val="18"/>
          <w:color w:val="777777"/>
        </w:rPr>
        <w:t xml:space="preserve">[[@Bible:Genesis 48:16]] </w:t>
      </w:r>
      <w:r>
        <w:rPr>
          <w:b/>
        </w:rPr>
        <w:t xml:space="preserve">16 </w:t>
      </w:r>
      <w:r>
        <w:t xml:space="preserve"> {{field-on:Bible}}</w:t>
      </w:r>
      <w:r>
        <w:t xml:space="preserve">the angel who rescues me from all evils, may he bless these boys. And let my name be called on them, and the name of my fathers Abraham and Isaac, and let them be multiplied into a great multitude on the earth.</w:t>
      </w:r>
      <w:r>
        <w:t xml:space="preserve">{{field-off:Bible}}</w:t>
      </w:r>
    </w:p>
    <w:p>
      <w:r>
        <w:rPr>
          <w:sz w:val="18"/>
          <w:color w:val="777777"/>
        </w:rPr>
        <w:t xml:space="preserve">[[@Bible:Genesis 48:17]] </w:t>
      </w:r>
      <w:r>
        <w:rPr>
          <w:b/>
        </w:rPr>
        <w:t xml:space="preserve">17 </w:t>
      </w:r>
      <w:r>
        <w:t xml:space="preserve"> {{field-on:Bible}}</w:t>
      </w:r>
      <w:r>
        <w:t xml:space="preserve">And Joseph, seeing that his father laid his right hand on Ephraim's head, it seemed grievous to him</w:t>
      </w:r>
      <w:r>
        <w:rPr>
          <w:rStyle w:val="FootnoteReference"/>
        </w:rPr>
        <w:footnoteReference w:id="603"/>
      </w:r>
      <w:r>
        <w:t xml:space="preserve">, and Joseph took hold of his father's hand to remove it from Ephraim's head onto Manasseh's head.</w:t>
      </w:r>
      <w:r>
        <w:t xml:space="preserve">{{field-off:Bible}}</w:t>
      </w:r>
    </w:p>
    <w:p>
      <w:r>
        <w:rPr>
          <w:sz w:val="18"/>
          <w:color w:val="777777"/>
        </w:rPr>
        <w:t xml:space="preserve">[[@Bible:Genesis 48:18]] </w:t>
      </w:r>
      <w:r>
        <w:rPr>
          <w:b/>
        </w:rPr>
        <w:t xml:space="preserve">18 </w:t>
      </w:r>
      <w:r>
        <w:t xml:space="preserve"> {{field-on:Bible}}</w:t>
      </w:r>
      <w:r>
        <w:t xml:space="preserve">And Joseph said to his father, Not so, father, for this one is the firstborn. Put your right hand on his head.</w:t>
      </w:r>
      <w:r>
        <w:rPr>
          <w:rStyle w:val="FootnoteReference"/>
        </w:rPr>
        <w:footnoteReference w:id="604"/>
      </w:r>
      <w:r>
        <w:t xml:space="preserve"/>
      </w:r>
      <w:r>
        <w:t xml:space="preserve">{{field-off:Bible}}</w:t>
      </w:r>
    </w:p>
    <w:p>
      <w:r>
        <w:rPr>
          <w:sz w:val="18"/>
          <w:color w:val="777777"/>
        </w:rPr>
        <w:t xml:space="preserve">[[@Bible:Genesis 48:19]] </w:t>
      </w:r>
      <w:r>
        <w:rPr>
          <w:b/>
        </w:rPr>
        <w:t xml:space="preserve">19 </w:t>
      </w:r>
      <w:r>
        <w:t xml:space="preserve"> {{field-on:Bible}}</w:t>
      </w:r>
      <w:r>
        <w:t xml:space="preserve">And he would not, but said, I know, child, I know. He also will become a people, and he also will be exalted</w:t>
      </w:r>
      <w:r>
        <w:rPr>
          <w:rStyle w:val="FootnoteReference"/>
        </w:rPr>
        <w:footnoteReference w:id="605"/>
      </w:r>
      <w:r>
        <w:t xml:space="preserve">. But his younger brother will be greater than he, and his seed will become a multitude of nations.</w:t>
      </w:r>
      <w:r>
        <w:t xml:space="preserve">{{field-off:Bible}}</w:t>
      </w:r>
    </w:p>
    <w:p>
      <w:r>
        <w:rPr>
          <w:sz w:val="18"/>
          <w:color w:val="777777"/>
        </w:rPr>
        <w:t xml:space="preserve">[[@Bible:Genesis 48:20]] </w:t>
      </w:r>
      <w:r>
        <w:rPr>
          <w:b/>
        </w:rPr>
        <w:t xml:space="preserve">20 </w:t>
      </w:r>
      <w:r>
        <w:t xml:space="preserve"> {{field-on:Bible}}</w:t>
      </w:r>
      <w:r>
        <w:t xml:space="preserve">And he blessed them in that day, saying, In you Israel will be blessed, saying, God make you as Ephraim and as Manasseh. And he put Ephraim before Manasseh.</w:t>
      </w:r>
      <w:r>
        <w:t xml:space="preserve">{{field-off:Bible}}</w:t>
      </w:r>
    </w:p>
    <w:p>
      <w:r>
        <w:rPr>
          <w:sz w:val="18"/>
          <w:color w:val="777777"/>
        </w:rPr>
        <w:t xml:space="preserve">[[@Bible:Genesis 48:21]] </w:t>
      </w:r>
      <w:r>
        <w:rPr>
          <w:b/>
        </w:rPr>
        <w:t xml:space="preserve">21 </w:t>
      </w:r>
      <w:r>
        <w:t xml:space="preserve"> {{field-on:Bible}}</w:t>
      </w:r>
      <w:r>
        <w:t xml:space="preserve">And Israel said to Joseph, Look, I am dying, and God will be with you and return you to the land of your fathers.</w:t>
      </w:r>
      <w:r>
        <w:t xml:space="preserve">{{field-off:Bible}}</w:t>
      </w:r>
    </w:p>
    <w:p>
      <w:r>
        <w:rPr>
          <w:sz w:val="18"/>
          <w:color w:val="777777"/>
        </w:rPr>
        <w:t xml:space="preserve">[[@Bible:Genesis 48:22]] </w:t>
      </w:r>
      <w:r>
        <w:rPr>
          <w:b/>
        </w:rPr>
        <w:t xml:space="preserve">22 </w:t>
      </w:r>
      <w:r>
        <w:t xml:space="preserve"> {{field-on:Bible}}</w:t>
      </w:r>
      <w:r>
        <w:t xml:space="preserve">And I give to you Sikima, a chosen portion above your brothers, which I took from the hand of the Amorites with my sword and my bow.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[[@Bible:Genesis 49:1]] </w:t>
      </w:r>
      <w:r>
        <w:rPr>
          <w:b/>
        </w:rPr>
        <w:t xml:space="preserve">1 </w:t>
      </w:r>
      <w:r>
        <w:t xml:space="preserve"> {{field-on:Bible}}</w:t>
      </w:r>
      <w:r>
        <w:t xml:space="preserve">And Jacob</w:t>
      </w:r>
      <w:r>
        <w:rPr>
          <w:rStyle w:val="FootnoteReference"/>
        </w:rPr>
        <w:footnoteReference w:id="606"/>
      </w:r>
      <w:r>
        <w:t xml:space="preserve"> called his sons and said to them, Gather yourselves, so that I may tell you what will meet you in the last days.</w:t>
      </w:r>
      <w:r>
        <w:t xml:space="preserve">{{field-off:Bible}}</w:t>
      </w:r>
    </w:p>
    <w:p>
      <w:r>
        <w:rPr>
          <w:sz w:val="18"/>
          <w:color w:val="777777"/>
        </w:rPr>
        <w:t xml:space="preserve">[[@Bible:Genesis 49:2]] </w:t>
      </w:r>
      <w:r>
        <w:rPr>
          <w:b/>
        </w:rPr>
        <w:t xml:space="preserve">2 </w:t>
      </w:r>
      <w:r>
        <w:t xml:space="preserve"> {{field-on:Bible}}</w:t>
      </w:r>
      <w:r>
        <w:t xml:space="preserve">Gather yourselves and hear me, sons of Jacob. Hear Israel</w:t>
      </w:r>
      <w:r>
        <w:rPr>
          <w:rStyle w:val="FootnoteReference"/>
        </w:rPr>
        <w:footnoteReference w:id="607"/>
      </w:r>
      <w:r>
        <w:t xml:space="preserve"> your father.</w:t>
      </w:r>
      <w:r>
        <w:t xml:space="preserve">{{field-off:Bible}}</w:t>
      </w:r>
    </w:p>
    <w:p>
      <w:r>
        <w:rPr>
          <w:sz w:val="18"/>
          <w:color w:val="777777"/>
        </w:rPr>
        <w:t xml:space="preserve">[[@Bible:Genesis 49:3]] </w:t>
      </w:r>
      <w:r>
        <w:rPr>
          <w:b/>
        </w:rPr>
        <w:t xml:space="preserve">3 </w:t>
      </w:r>
      <w:r>
        <w:t xml:space="preserve"> {{field-on:Bible}}</w:t>
      </w:r>
      <w:r>
        <w:t xml:space="preserve">Reuben</w:t>
      </w:r>
      <w:r>
        <w:rPr>
          <w:rStyle w:val="FootnoteReference"/>
        </w:rPr>
        <w:footnoteReference w:id="608"/>
      </w:r>
      <w:r>
        <w:t xml:space="preserve">, my firstborn, you are my strength and the beginning of my children, hard to bear and hard, self-willed.</w:t>
      </w:r>
      <w:r>
        <w:rPr>
          <w:rStyle w:val="FootnoteReference"/>
        </w:rPr>
        <w:footnoteReference w:id="609"/>
      </w:r>
      <w:r>
        <w:t xml:space="preserve">{{field-off:Bible}}</w:t>
      </w:r>
    </w:p>
    <w:p>
      <w:r>
        <w:rPr>
          <w:sz w:val="18"/>
          <w:color w:val="777777"/>
        </w:rPr>
        <w:t xml:space="preserve">[[@Bible:Genesis 49:4]] </w:t>
      </w:r>
      <w:r>
        <w:rPr>
          <w:b/>
        </w:rPr>
        <w:t xml:space="preserve">4 </w:t>
      </w:r>
      <w:r>
        <w:t xml:space="preserve"> {{field-on:Bible}}</w:t>
      </w:r>
      <w:r>
        <w:t xml:space="preserve">You were insolent like water; do not boil over, for you went up to your father's bed. Then you defiled the couch where you went up.</w:t>
      </w:r>
      <w:r>
        <w:rPr>
          <w:rStyle w:val="FootnoteReference"/>
        </w:rPr>
        <w:footnoteReference w:id="610"/>
      </w:r>
      <w:r>
        <w:t xml:space="preserve">{{field-off:Bible}}</w:t>
      </w:r>
    </w:p>
    <w:p>
      <w:r>
        <w:rPr>
          <w:sz w:val="18"/>
          <w:color w:val="777777"/>
        </w:rPr>
        <w:t xml:space="preserve">[[@Bible:Genesis 49:5]] </w:t>
      </w:r>
      <w:r>
        <w:rPr>
          <w:b/>
        </w:rPr>
        <w:t xml:space="preserve">5 </w:t>
      </w:r>
      <w:r>
        <w:t xml:space="preserve"> {{field-on:Bible}}</w:t>
      </w:r>
      <w:r>
        <w:t xml:space="preserve">Simeon</w:t>
      </w:r>
      <w:r>
        <w:rPr>
          <w:rStyle w:val="FootnoteReference"/>
        </w:rPr>
        <w:footnoteReference w:id="611"/>
      </w:r>
      <w:r>
        <w:t xml:space="preserve"> and Levi</w:t>
      </w:r>
      <w:r>
        <w:rPr>
          <w:rStyle w:val="FootnoteReference"/>
        </w:rPr>
        <w:footnoteReference w:id="612"/>
      </w:r>
      <w:r>
        <w:t xml:space="preserve"> are brothers. They accomplished injustice from their own choosing.</w:t>
      </w:r>
      <w:r>
        <w:t xml:space="preserve">{{field-off:Bible}}</w:t>
      </w:r>
    </w:p>
    <w:p>
      <w:r>
        <w:rPr>
          <w:sz w:val="18"/>
          <w:color w:val="777777"/>
        </w:rPr>
        <w:t xml:space="preserve">[[@Bible:Genesis 49:6]] </w:t>
      </w:r>
      <w:r>
        <w:rPr>
          <w:b/>
        </w:rPr>
        <w:t xml:space="preserve">6 </w:t>
      </w:r>
      <w:r>
        <w:t xml:space="preserve"> {{field-on:Bible}}</w:t>
      </w:r>
      <w:r>
        <w:t xml:space="preserve">Let not my soul come into their counsel, and let not my inward parts lean upon their conspiracy, because in their wrath they killed men, and in their desire they hamstrung a bull.</w:t>
      </w:r>
      <w:r>
        <w:t xml:space="preserve">{{field-off:Bible}}</w:t>
      </w:r>
    </w:p>
    <w:p>
      <w:r>
        <w:rPr>
          <w:sz w:val="18"/>
          <w:color w:val="777777"/>
        </w:rPr>
        <w:t xml:space="preserve">[[@Bible:Genesis 49:7]] </w:t>
      </w:r>
      <w:r>
        <w:rPr>
          <w:b/>
        </w:rPr>
        <w:t xml:space="preserve">7 </w:t>
      </w:r>
      <w:r>
        <w:t xml:space="preserve"> {{field-on:Bible}}</w:t>
      </w:r>
      <w:r>
        <w:t xml:space="preserve">Cursed be their wrath, because it was self-willed, and their anger, because it grew hard. I will divide them in Jacob and scatter them in Israel.</w:t>
      </w:r>
      <w:r>
        <w:rPr>
          <w:rStyle w:val="FootnoteReference"/>
        </w:rPr>
        <w:footnoteReference w:id="613"/>
      </w:r>
      <w:r>
        <w:t xml:space="preserve">{{field-off:Bible}}</w:t>
      </w:r>
    </w:p>
    <w:p>
      <w:r>
        <w:rPr>
          <w:sz w:val="18"/>
          <w:color w:val="777777"/>
        </w:rPr>
        <w:t xml:space="preserve">[[@Bible:Genesis 49:8]] </w:t>
      </w:r>
      <w:r>
        <w:rPr>
          <w:b/>
        </w:rPr>
        <w:t xml:space="preserve">8 </w:t>
      </w:r>
      <w:r>
        <w:t xml:space="preserve"> {{field-on:Bible}}</w:t>
      </w:r>
      <w:r>
        <w:t xml:space="preserve">Judah</w:t>
      </w:r>
      <w:r>
        <w:rPr>
          <w:rStyle w:val="FootnoteReference"/>
        </w:rPr>
        <w:footnoteReference w:id="614"/>
      </w:r>
      <w:r>
        <w:t xml:space="preserve">, your brothers will praise you. Your hands will be on the back of your enemies. Your father's sons will bow to you.</w:t>
      </w:r>
      <w:r>
        <w:t xml:space="preserve">{{field-off:Bible}}</w:t>
      </w:r>
    </w:p>
    <w:p>
      <w:r>
        <w:rPr>
          <w:sz w:val="18"/>
          <w:color w:val="777777"/>
        </w:rPr>
        <w:t xml:space="preserve">[[@Bible:Genesis 49:9]] </w:t>
      </w:r>
      <w:r>
        <w:rPr>
          <w:b/>
        </w:rPr>
        <w:t xml:space="preserve">9 </w:t>
      </w:r>
      <w:r>
        <w:t xml:space="preserve"> {{field-on:Bible}}</w:t>
      </w:r>
      <w:r>
        <w:t xml:space="preserve">Judah is a lion's cub. From a shoot, my son, you went up. Having lain down, you slept as a lion and as a cub. Who will rouse him?</w:t>
      </w:r>
      <w:r>
        <w:rPr>
          <w:rStyle w:val="FootnoteReference"/>
        </w:rPr>
        <w:footnoteReference w:id="615"/>
      </w:r>
      <w:r>
        <w:t xml:space="preserve">{{field-off:Bible}}</w:t>
      </w:r>
    </w:p>
    <w:p>
      <w:r>
        <w:rPr>
          <w:sz w:val="18"/>
          <w:color w:val="777777"/>
        </w:rPr>
        <w:t xml:space="preserve">[[@Bible:Genesis 49:10]] </w:t>
      </w:r>
      <w:r>
        <w:rPr>
          <w:b/>
        </w:rPr>
        <w:t xml:space="preserve">10 </w:t>
      </w:r>
      <w:r>
        <w:t xml:space="preserve"> {{field-on:Bible}}</w:t>
      </w:r>
      <w:r>
        <w:t xml:space="preserve">A ruler will not fail from Judah, nor a leader from his loins, until the things stored up for him come, and he is the expectation of nations.</w:t>
      </w:r>
      <w:r>
        <w:rPr>
          <w:rStyle w:val="FootnoteReference"/>
        </w:rPr>
        <w:footnoteReference w:id="616"/>
      </w:r>
      <w:r>
        <w:t xml:space="preserve">{{field-off:Bible}}</w:t>
      </w:r>
    </w:p>
    <w:p>
      <w:r>
        <w:rPr>
          <w:sz w:val="18"/>
          <w:color w:val="777777"/>
        </w:rPr>
        <w:t xml:space="preserve">[[@Bible:Genesis 49:11]] </w:t>
      </w:r>
      <w:r>
        <w:rPr>
          <w:b/>
        </w:rPr>
        <w:t xml:space="preserve">11 </w:t>
      </w:r>
      <w:r>
        <w:t xml:space="preserve"> {{field-on:Bible}}</w:t>
      </w:r>
      <w:r>
        <w:t xml:space="preserve">Binding his foal to the vine and the foal of his donkey to the tendril, he will wash his robe in wine and his garment in the blood of the grape.</w:t>
      </w:r>
      <w:r>
        <w:t xml:space="preserve">{{field-off:Bible}}</w:t>
      </w:r>
    </w:p>
    <w:p>
      <w:r>
        <w:rPr>
          <w:sz w:val="18"/>
          <w:color w:val="777777"/>
        </w:rPr>
        <w:t xml:space="preserve">[[@Bible:Genesis 49:12]] </w:t>
      </w:r>
      <w:r>
        <w:rPr>
          <w:b/>
        </w:rPr>
        <w:t xml:space="preserve">12 </w:t>
      </w:r>
      <w:r>
        <w:t xml:space="preserve"> {{field-on:Bible}}</w:t>
      </w:r>
      <w:r>
        <w:t xml:space="preserve">His eyes are gladdening from wine, and his teeth are whiter than milk.</w:t>
      </w:r>
      <w:r>
        <w:t xml:space="preserve">{{field-off:Bible}}</w:t>
      </w:r>
    </w:p>
    <w:p>
      <w:r>
        <w:rPr>
          <w:sz w:val="18"/>
          <w:color w:val="777777"/>
        </w:rPr>
        <w:t xml:space="preserve">[[@Bible:Genesis 49:13]] </w:t>
      </w:r>
      <w:r>
        <w:rPr>
          <w:b/>
        </w:rPr>
        <w:t xml:space="preserve">13 </w:t>
      </w:r>
      <w:r>
        <w:t xml:space="preserve"> {{field-on:Bible}}</w:t>
      </w:r>
      <w:r>
        <w:t xml:space="preserve">Zebulun will dwell by the sea, and he will be by a harbor of ships, and he will stretch out as far as Sidon.</w:t>
      </w:r>
      <w:r>
        <w:t xml:space="preserve">{{field-off:Bible}}</w:t>
      </w:r>
    </w:p>
    <w:p>
      <w:r>
        <w:rPr>
          <w:sz w:val="18"/>
          <w:color w:val="777777"/>
        </w:rPr>
        <w:t xml:space="preserve">[[@Bible:Genesis 49:14]] </w:t>
      </w:r>
      <w:r>
        <w:rPr>
          <w:b/>
        </w:rPr>
        <w:t xml:space="preserve">14 </w:t>
      </w:r>
      <w:r>
        <w:t xml:space="preserve"> {{field-on:Bible}}</w:t>
      </w:r>
      <w:r>
        <w:t xml:space="preserve">Issachar desired the good, resting between the allotments.</w:t>
      </w:r>
      <w:r>
        <w:t xml:space="preserve">{{field-off:Bible}}</w:t>
      </w:r>
    </w:p>
    <w:p>
      <w:r>
        <w:rPr>
          <w:sz w:val="18"/>
          <w:color w:val="777777"/>
        </w:rPr>
        <w:t xml:space="preserve">[[@Bible:Genesis 49:15]] </w:t>
      </w:r>
      <w:r>
        <w:rPr>
          <w:b/>
        </w:rPr>
        <w:t xml:space="preserve">15 </w:t>
      </w:r>
      <w:r>
        <w:t xml:space="preserve"> {{field-on:Bible}}</w:t>
      </w:r>
      <w:r>
        <w:t xml:space="preserve">And seeing that the rest was good and the land rich, he put his shoulder to labor and became a farmer.</w:t>
      </w:r>
      <w:r>
        <w:t xml:space="preserve">{{field-off:Bible}}</w:t>
      </w:r>
    </w:p>
    <w:p>
      <w:r>
        <w:rPr>
          <w:sz w:val="18"/>
          <w:color w:val="777777"/>
        </w:rPr>
        <w:t xml:space="preserve">[[@Bible:Genesis 49:16]] </w:t>
      </w:r>
      <w:r>
        <w:rPr>
          <w:b/>
        </w:rPr>
        <w:t xml:space="preserve">16 </w:t>
      </w:r>
      <w:r>
        <w:t xml:space="preserve"> {{field-on:Bible}}</w:t>
      </w:r>
      <w:r>
        <w:t xml:space="preserve">Dan will judge his people, as one tribe too in Israel.</w:t>
      </w:r>
      <w:r>
        <w:t xml:space="preserve">{{field-off:Bible}}</w:t>
      </w:r>
    </w:p>
    <w:p>
      <w:r>
        <w:rPr>
          <w:sz w:val="18"/>
          <w:color w:val="777777"/>
        </w:rPr>
        <w:t xml:space="preserve">[[@Bible:Genesis 49:17]] </w:t>
      </w:r>
      <w:r>
        <w:rPr>
          <w:b/>
        </w:rPr>
        <w:t xml:space="preserve">17 </w:t>
      </w:r>
      <w:r>
        <w:t xml:space="preserve"> {{field-on:Bible}}</w:t>
      </w:r>
      <w:r>
        <w:t xml:space="preserve">And let Dan become a serpent on the road, sitting by the path, biting the horse's heel, and the rider will fall backward,</w:t>
      </w:r>
      <w:r>
        <w:t xml:space="preserve">{{field-off:Bible}}</w:t>
      </w:r>
    </w:p>
    <w:p>
      <w:r>
        <w:rPr>
          <w:sz w:val="18"/>
          <w:color w:val="777777"/>
        </w:rPr>
        <w:t xml:space="preserve">[[@Bible:Genesis 49:18]] </w:t>
      </w:r>
      <w:r>
        <w:rPr>
          <w:b/>
        </w:rPr>
        <w:t xml:space="preserve">18 </w:t>
      </w:r>
      <w:r>
        <w:t xml:space="preserve"> {{field-on:Bible}}</w:t>
      </w:r>
      <w:r>
        <w:t xml:space="preserve">waiting for the salvation of the Lord.</w:t>
      </w:r>
      <w:r>
        <w:t xml:space="preserve">{{field-off:Bible}}</w:t>
      </w:r>
    </w:p>
    <w:p>
      <w:r>
        <w:rPr>
          <w:sz w:val="18"/>
          <w:color w:val="777777"/>
        </w:rPr>
        <w:t xml:space="preserve">[[@Bible:Genesis 49:19]] </w:t>
      </w:r>
      <w:r>
        <w:rPr>
          <w:b/>
        </w:rPr>
        <w:t xml:space="preserve">19 </w:t>
      </w:r>
      <w:r>
        <w:t xml:space="preserve"> {{field-on:Bible}}</w:t>
      </w:r>
      <w:r>
        <w:t xml:space="preserve">Gad, a raiding troop will raid him, but he will raid it at heel.</w:t>
      </w:r>
      <w:r>
        <w:t xml:space="preserve">{{field-off:Bible}}</w:t>
      </w:r>
    </w:p>
    <w:p>
      <w:r>
        <w:rPr>
          <w:sz w:val="18"/>
          <w:color w:val="777777"/>
        </w:rPr>
        <w:t xml:space="preserve">[[@Bible:Genesis 49:20]] </w:t>
      </w:r>
      <w:r>
        <w:rPr>
          <w:b/>
        </w:rPr>
        <w:t xml:space="preserve">20 </w:t>
      </w:r>
      <w:r>
        <w:t xml:space="preserve"> {{field-on:Bible}}</w:t>
      </w:r>
      <w:r>
        <w:t xml:space="preserve">Asher, his bread is rich, and he will give delicacies to rulers.</w:t>
      </w:r>
      <w:r>
        <w:rPr>
          <w:rStyle w:val="FootnoteReference"/>
        </w:rPr>
        <w:footnoteReference w:id="617"/>
      </w:r>
      <w:r>
        <w:t xml:space="preserve">{{field-off:Bible}}</w:t>
      </w:r>
    </w:p>
    <w:p>
      <w:r>
        <w:rPr>
          <w:sz w:val="18"/>
          <w:color w:val="777777"/>
        </w:rPr>
        <w:t xml:space="preserve">[[@Bible:Genesis 49:21]] </w:t>
      </w:r>
      <w:r>
        <w:rPr>
          <w:b/>
        </w:rPr>
        <w:t xml:space="preserve">21 </w:t>
      </w:r>
      <w:r>
        <w:t xml:space="preserve"> {{field-on:Bible}}</w:t>
      </w:r>
      <w:r>
        <w:t xml:space="preserve">Naphtali is a released stem, bestowing beauty in its fruit.</w:t>
      </w:r>
      <w:r>
        <w:t xml:space="preserve">{{field-off:Bible}}</w:t>
      </w:r>
    </w:p>
    <w:p>
      <w:r>
        <w:rPr>
          <w:sz w:val="18"/>
          <w:color w:val="777777"/>
        </w:rPr>
        <w:t xml:space="preserve">[[@Bible:Genesis 49:22]] </w:t>
      </w:r>
      <w:r>
        <w:rPr>
          <w:b/>
        </w:rPr>
        <w:t xml:space="preserve">22 </w:t>
      </w:r>
      <w:r>
        <w:t xml:space="preserve"> {{field-on:Bible}}</w:t>
      </w:r>
      <w:r>
        <w:t xml:space="preserve">Joseph</w:t>
      </w:r>
      <w:r>
        <w:rPr>
          <w:rStyle w:val="FootnoteReference"/>
        </w:rPr>
        <w:footnoteReference w:id="618"/>
      </w:r>
      <w:r>
        <w:t xml:space="preserve"> is a son increased, my increased and envied son, my youngest son. Return to me.</w:t>
      </w:r>
      <w:r>
        <w:rPr>
          <w:rStyle w:val="FootnoteReference"/>
        </w:rPr>
        <w:footnoteReference w:id="619"/>
      </w:r>
      <w:r>
        <w:t xml:space="preserve">{{field-off:Bible}}</w:t>
      </w:r>
    </w:p>
    <w:p>
      <w:r>
        <w:rPr>
          <w:sz w:val="18"/>
          <w:color w:val="777777"/>
        </w:rPr>
        <w:t xml:space="preserve">[[@Bible:Genesis 49:23]] </w:t>
      </w:r>
      <w:r>
        <w:rPr>
          <w:b/>
        </w:rPr>
        <w:t xml:space="preserve">23 </w:t>
      </w:r>
      <w:r>
        <w:t xml:space="preserve"> {{field-on:Bible}}</w:t>
      </w:r>
      <w:r>
        <w:t xml:space="preserve">Against him, taking evil counsel, they reviled him, and lords of arrows pressed hard upon him.</w:t>
      </w:r>
      <w:r>
        <w:t xml:space="preserve">{{field-off:Bible}}</w:t>
      </w:r>
    </w:p>
    <w:p>
      <w:r>
        <w:rPr>
          <w:sz w:val="18"/>
          <w:color w:val="777777"/>
        </w:rPr>
        <w:t xml:space="preserve">[[@Bible:Genesis 49:24]] </w:t>
      </w:r>
      <w:r>
        <w:rPr>
          <w:b/>
        </w:rPr>
        <w:t xml:space="preserve">24 </w:t>
      </w:r>
      <w:r>
        <w:t xml:space="preserve"> {{field-on:Bible}}</w:t>
      </w:r>
      <w:r>
        <w:t xml:space="preserve">But their bows were shattered with strength, and the sinews of their arms were loosened by the hand of the Mighty One of Jacob. From there is the one who strengthened Israel, from the God of your father,</w:t>
      </w:r>
      <w:r>
        <w:t xml:space="preserve">{{field-off:Bible}}</w:t>
      </w:r>
    </w:p>
    <w:p>
      <w:r>
        <w:rPr>
          <w:sz w:val="18"/>
          <w:color w:val="777777"/>
        </w:rPr>
        <w:t xml:space="preserve">[[@Bible:Genesis 49:25]] </w:t>
      </w:r>
      <w:r>
        <w:rPr>
          <w:b/>
        </w:rPr>
        <w:t xml:space="preserve">25 </w:t>
      </w:r>
      <w:r>
        <w:t xml:space="preserve"> {{field-on:Bible}}</w:t>
      </w:r>
      <w:r>
        <w:t xml:space="preserve">and my God helped you and blessed you with blessing of heaven from above and blessing of earth possessing all things, because of blessing of breasts and womb,</w:t>
      </w:r>
      <w:r>
        <w:t xml:space="preserve">{{field-off:Bible}}</w:t>
      </w:r>
    </w:p>
    <w:p>
      <w:r>
        <w:rPr>
          <w:sz w:val="18"/>
          <w:color w:val="777777"/>
        </w:rPr>
        <w:t xml:space="preserve">[[@Bible:Genesis 49:26]] </w:t>
      </w:r>
      <w:r>
        <w:rPr>
          <w:b/>
        </w:rPr>
        <w:t xml:space="preserve">26 </w:t>
      </w:r>
      <w:r>
        <w:t xml:space="preserve"> {{field-on:Bible}}</w:t>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620"/>
      </w:r>
      <w:r>
        <w:t xml:space="preserve">{{field-off:Bible}}</w:t>
      </w:r>
    </w:p>
    <w:p>
      <w:r>
        <w:rPr>
          <w:sz w:val="18"/>
          <w:color w:val="777777"/>
        </w:rPr>
        <w:t xml:space="preserve">[[@Bible:Genesis 49:27]] </w:t>
      </w:r>
      <w:r>
        <w:rPr>
          <w:b/>
        </w:rPr>
        <w:t xml:space="preserve">27 </w:t>
      </w:r>
      <w:r>
        <w:t xml:space="preserve"> {{field-on:Bible}}</w:t>
      </w:r>
      <w:r>
        <w:t xml:space="preserve">Benjamin</w:t>
      </w:r>
      <w:r>
        <w:rPr>
          <w:rStyle w:val="FootnoteReference"/>
        </w:rPr>
        <w:footnoteReference w:id="621"/>
      </w:r>
      <w:r>
        <w:t xml:space="preserve"> is a ravening wolf. In the morning he will still eat, and toward evening he gives food.</w:t>
      </w:r>
      <w:r>
        <w:t xml:space="preserve">{{field-off:Bible}}</w:t>
      </w:r>
    </w:p>
    <w:p>
      <w:r>
        <w:rPr>
          <w:sz w:val="18"/>
          <w:color w:val="777777"/>
        </w:rPr>
        <w:t xml:space="preserve">[[@Bible:Genesis 49:28]] </w:t>
      </w:r>
      <w:r>
        <w:rPr>
          <w:b/>
        </w:rPr>
        <w:t xml:space="preserve">28 </w:t>
      </w:r>
      <w:r>
        <w:t xml:space="preserve"> {{field-on:Bible}}</w:t>
      </w:r>
      <w:r>
        <w:t xml:space="preserve">All these are the twelve sons of Jacob. And these are the things their father spoke to them, and he blessed them. He blessed each according to his blessing.</w:t>
      </w:r>
      <w:r>
        <w:t xml:space="preserve">{{field-off:Bible}}</w:t>
      </w:r>
    </w:p>
    <w:p>
      <w:r>
        <w:rPr>
          <w:sz w:val="18"/>
          <w:color w:val="777777"/>
        </w:rPr>
        <w:t xml:space="preserve">[[@Bible:Genesis 49:29]] </w:t>
      </w:r>
      <w:r>
        <w:rPr>
          <w:b/>
        </w:rPr>
        <w:t xml:space="preserve">29 </w:t>
      </w:r>
      <w:r>
        <w:t xml:space="preserve"> {{field-on:Bible}}</w:t>
      </w:r>
      <w:r>
        <w:t xml:space="preserve">And he said to them, I am being added to my people. Bury me with my fathers in the cave that is in the field of Ephron the Hittite,</w:t>
      </w:r>
      <w:r>
        <w:t xml:space="preserve">{{field-off:Bible}}</w:t>
      </w:r>
    </w:p>
    <w:p>
      <w:r>
        <w:rPr>
          <w:sz w:val="18"/>
          <w:color w:val="777777"/>
        </w:rPr>
        <w:t xml:space="preserve">[[@Bible:Genesis 49:30]] </w:t>
      </w:r>
      <w:r>
        <w:rPr>
          <w:b/>
        </w:rPr>
        <w:t xml:space="preserve">30 </w:t>
      </w:r>
      <w:r>
        <w:t xml:space="preserve"> {{field-on:Bible}}</w:t>
      </w:r>
      <w:r>
        <w:t xml:space="preserve">in the double cave opposite Mambre in the land of </w:t>
      </w:r>
      <w:r>
        <w:t xml:space="preserve">[[Canaan &gt;&gt; BibleKnowledgebase:@Canaan]]</w:t>
      </w:r>
      <w:r>
        <w:t xml:space="preserve">, which Abraham</w:t>
      </w:r>
      <w:r>
        <w:rPr>
          <w:rStyle w:val="FootnoteReference"/>
        </w:rPr>
        <w:footnoteReference w:id="622"/>
      </w:r>
      <w:r>
        <w:t xml:space="preserve"> acquired from Ephron the Hittite as a possession for a tomb,</w:t>
      </w:r>
      <w:r>
        <w:t xml:space="preserve">{{field-off:Bible}}</w:t>
      </w:r>
    </w:p>
    <w:p>
      <w:r>
        <w:rPr>
          <w:sz w:val="18"/>
          <w:color w:val="777777"/>
        </w:rPr>
        <w:t xml:space="preserve">[[@Bible:Genesis 49:31]] </w:t>
      </w:r>
      <w:r>
        <w:rPr>
          <w:b/>
        </w:rPr>
        <w:t xml:space="preserve">31 </w:t>
      </w:r>
      <w:r>
        <w:t xml:space="preserve"> {{field-on:Bible}}</w:t>
      </w:r>
      <w:r>
        <w:t xml:space="preserve">there they buried Abraham and Sarah</w:t>
      </w:r>
      <w:r>
        <w:rPr>
          <w:rStyle w:val="FootnoteReference"/>
        </w:rPr>
        <w:footnoteReference w:id="623"/>
      </w:r>
      <w:r>
        <w:t xml:space="preserve"> his wife, there they buried Isaac</w:t>
      </w:r>
      <w:r>
        <w:rPr>
          <w:rStyle w:val="FootnoteReference"/>
        </w:rPr>
        <w:footnoteReference w:id="624"/>
      </w:r>
      <w:r>
        <w:t xml:space="preserve"> and Rebecca his wife, there I buried Leah</w:t>
      </w:r>
      <w:r>
        <w:rPr>
          <w:rStyle w:val="FootnoteReference"/>
        </w:rPr>
        <w:footnoteReference w:id="625"/>
      </w:r>
      <w:r>
        <w:t xml:space="preserve">,</w:t>
      </w:r>
      <w:r>
        <w:t xml:space="preserve">{{field-off:Bible}}</w:t>
      </w:r>
    </w:p>
    <w:p>
      <w:r>
        <w:rPr>
          <w:sz w:val="18"/>
          <w:color w:val="777777"/>
        </w:rPr>
        <w:t xml:space="preserve">[[@Bible:Genesis 49:32]] </w:t>
      </w:r>
      <w:r>
        <w:rPr>
          <w:b/>
        </w:rPr>
        <w:t xml:space="preserve">32 </w:t>
      </w:r>
      <w:r>
        <w:t xml:space="preserve"> {{field-on:Bible}}</w:t>
      </w:r>
      <w:r>
        <w:t xml:space="preserve">in the purchase of the field and of the cave that is in it, from the sons of Heth.</w:t>
      </w:r>
      <w:r>
        <w:t xml:space="preserve">{{field-off:Bible}}</w:t>
      </w:r>
    </w:p>
    <w:p>
      <w:r>
        <w:rPr>
          <w:sz w:val="18"/>
          <w:color w:val="777777"/>
        </w:rPr>
        <w:t xml:space="preserve">[[@Bible:Genesis 49:33]] </w:t>
      </w:r>
      <w:r>
        <w:rPr>
          <w:b/>
        </w:rPr>
        <w:t xml:space="preserve">33 </w:t>
      </w:r>
      <w:r>
        <w:t xml:space="preserve"> {{field-on:Bible}}</w:t>
      </w:r>
      <w:r>
        <w:t xml:space="preserve">And Jacob ceased commanding his sons, and lifting his feet onto the bed, he failed and was added to his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[[@Bible:Genesis 50:1]] </w:t>
      </w:r>
      <w:r>
        <w:rPr>
          <w:b/>
        </w:rPr>
        <w:t xml:space="preserve">1 </w:t>
      </w:r>
      <w:r>
        <w:t xml:space="preserve"> {{field-on:Bible}}</w:t>
      </w:r>
      <w:r>
        <w:t xml:space="preserve">And Joseph</w:t>
      </w:r>
      <w:r>
        <w:rPr>
          <w:rStyle w:val="FootnoteReference"/>
        </w:rPr>
        <w:footnoteReference w:id="626"/>
      </w:r>
      <w:r>
        <w:t xml:space="preserve">, falling on his father's face, wept over him and kissed him.</w:t>
      </w:r>
      <w:r>
        <w:t xml:space="preserve">{{field-off:Bible}}</w:t>
      </w:r>
    </w:p>
    <w:p>
      <w:r>
        <w:rPr>
          <w:sz w:val="18"/>
          <w:color w:val="777777"/>
        </w:rPr>
        <w:t xml:space="preserve">[[@Bible:Genesis 50:2]] </w:t>
      </w:r>
      <w:r>
        <w:rPr>
          <w:b/>
        </w:rPr>
        <w:t xml:space="preserve">2 </w:t>
      </w:r>
      <w:r>
        <w:t xml:space="preserve"> {{field-on:Bible}}</w:t>
      </w:r>
      <w:r>
        <w:t xml:space="preserve">And Joseph commanded his servants the embalmers to embalm his father, and the embalmers embalmed Israel</w:t>
      </w:r>
      <w:r>
        <w:rPr>
          <w:rStyle w:val="FootnoteReference"/>
        </w:rPr>
        <w:footnoteReference w:id="627"/>
      </w:r>
      <w:r>
        <w:t xml:space="preserve">.</w:t>
      </w:r>
      <w:r>
        <w:t xml:space="preserve">{{field-off:Bible}}</w:t>
      </w:r>
    </w:p>
    <w:p>
      <w:r>
        <w:rPr>
          <w:sz w:val="18"/>
          <w:color w:val="777777"/>
        </w:rPr>
        <w:t xml:space="preserve">[[@Bible:Genesis 50:3]] </w:t>
      </w:r>
      <w:r>
        <w:rPr>
          <w:b/>
        </w:rPr>
        <w:t xml:space="preserve">3 </w:t>
      </w:r>
      <w:r>
        <w:t xml:space="preserve"> {{field-on:Bible}}</w:t>
      </w:r>
      <w:r>
        <w:t xml:space="preserve">And they completed forty days for him, for so the days of embalming are counted. And Egypt mourned for him seventy days.</w:t>
      </w:r>
      <w:r>
        <w:rPr>
          <w:rStyle w:val="FootnoteReference"/>
        </w:rPr>
        <w:footnoteReference w:id="628"/>
      </w:r>
      <w:r>
        <w:t xml:space="preserve"/>
      </w:r>
      <w:r>
        <w:t xml:space="preserve">{{field-off:Bible}}</w:t>
      </w:r>
    </w:p>
    <w:p>
      <w:r>
        <w:rPr>
          <w:sz w:val="18"/>
          <w:color w:val="777777"/>
        </w:rPr>
        <w:t xml:space="preserve">[[@Bible:Genesis 50:4]] </w:t>
      </w:r>
      <w:r>
        <w:rPr>
          <w:b/>
        </w:rPr>
        <w:t xml:space="preserve">4 </w:t>
      </w:r>
      <w:r>
        <w:t xml:space="preserve"> {{field-on:Bible}}</w:t>
      </w:r>
      <w:r>
        <w:t xml:space="preserve">And when the days of mourning passed, Joseph spoke to Pharaoh's nobles, saying, If I have found favor before you, speak concerning me into Pharaoh's ears, saying,</w:t>
      </w:r>
      <w:r>
        <w:t xml:space="preserve">{{field-off:Bible}}</w:t>
      </w:r>
    </w:p>
    <w:p>
      <w:r>
        <w:rPr>
          <w:sz w:val="18"/>
          <w:color w:val="777777"/>
        </w:rPr>
        <w:t xml:space="preserve">[[@Bible:Genesis 50:5]] </w:t>
      </w:r>
      <w:r>
        <w:rPr>
          <w:b/>
        </w:rPr>
        <w:t xml:space="preserve">5 </w:t>
      </w:r>
      <w:r>
        <w:t xml:space="preserve"> {{field-on:Bible}}</w:t>
      </w:r>
      <w:r>
        <w:t xml:space="preserve">My father adjured me, saying, In the tomb that I dug for myself</w:t>
      </w:r>
      <w:r>
        <w:rPr>
          <w:rStyle w:val="FootnoteReference"/>
        </w:rPr>
        <w:footnoteReference w:id="629"/>
      </w:r>
      <w:r>
        <w:t xml:space="preserve"> in the land of </w:t>
      </w:r>
      <w:r>
        <w:t xml:space="preserve">[[Canaan &gt;&gt; BibleKnowledgebase:@Canaan]]</w:t>
      </w:r>
      <w:r>
        <w:t xml:space="preserve">, there you will bury me. Now then I will go up and bury my father, and I will return again.</w:t>
      </w:r>
      <w:r>
        <w:t xml:space="preserve">{{field-off:Bible}}</w:t>
      </w:r>
    </w:p>
    <w:p>
      <w:r>
        <w:rPr>
          <w:sz w:val="18"/>
          <w:color w:val="777777"/>
        </w:rPr>
        <w:t xml:space="preserve">[[@Bible:Genesis 50:6]] </w:t>
      </w:r>
      <w:r>
        <w:rPr>
          <w:b/>
        </w:rPr>
        <w:t xml:space="preserve">6 </w:t>
      </w:r>
      <w:r>
        <w:t xml:space="preserve"> {{field-on:Bible}}</w:t>
      </w:r>
      <w:r>
        <w:t xml:space="preserve">And Pharaoh said to Joseph, Go up and bury your father, just as he caused you to swear.</w:t>
      </w:r>
      <w:r>
        <w:t xml:space="preserve">{{field-off:Bible}}</w:t>
      </w:r>
    </w:p>
    <w:p>
      <w:r>
        <w:rPr>
          <w:sz w:val="18"/>
          <w:color w:val="777777"/>
        </w:rPr>
        <w:t xml:space="preserve">[[@Bible:Genesis 50:7]] </w:t>
      </w:r>
      <w:r>
        <w:rPr>
          <w:b/>
        </w:rPr>
        <w:t xml:space="preserve">7 </w:t>
      </w:r>
      <w:r>
        <w:t xml:space="preserve"> {{field-on:Bible}}</w:t>
      </w:r>
      <w:r>
        <w:t xml:space="preserve">And Joseph went up to bury his father, and all Pharaoh's servants went up with him, and the elders of his house, and all the elders of the land of Egypt,</w:t>
      </w:r>
      <w:r>
        <w:t xml:space="preserve">{{field-off:Bible}}</w:t>
      </w:r>
    </w:p>
    <w:p>
      <w:r>
        <w:rPr>
          <w:sz w:val="18"/>
          <w:color w:val="777777"/>
        </w:rPr>
        <w:t xml:space="preserve">[[@Bible:Genesis 50:8]] </w:t>
      </w:r>
      <w:r>
        <w:rPr>
          <w:b/>
        </w:rPr>
        <w:t xml:space="preserve">8 </w:t>
      </w:r>
      <w:r>
        <w:t xml:space="preserve"> {{field-on:Bible}}</w:t>
      </w:r>
      <w:r>
        <w:t xml:space="preserve">and all the household of Joseph, and his brothers, and all his father's house, and his kin. But they left behind the sheep and the oxen in the land of Gesem.</w:t>
      </w:r>
      <w:r>
        <w:t xml:space="preserve">{{field-off:Bible}}</w:t>
      </w:r>
    </w:p>
    <w:p>
      <w:r>
        <w:rPr>
          <w:sz w:val="18"/>
          <w:color w:val="777777"/>
        </w:rPr>
        <w:t xml:space="preserve">[[@Bible:Genesis 50:9]] </w:t>
      </w:r>
      <w:r>
        <w:rPr>
          <w:b/>
        </w:rPr>
        <w:t xml:space="preserve">9 </w:t>
      </w:r>
      <w:r>
        <w:t xml:space="preserve"> {{field-on:Bible}}</w:t>
      </w:r>
      <w:r>
        <w:t xml:space="preserve">And chariots and horsemen also went up with him, and the company became very great.</w:t>
      </w:r>
      <w:r>
        <w:t xml:space="preserve">{{field-off:Bible}}</w:t>
      </w:r>
    </w:p>
    <w:p>
      <w:r>
        <w:rPr>
          <w:sz w:val="18"/>
          <w:color w:val="777777"/>
        </w:rPr>
        <w:t xml:space="preserve">[[@Bible:Genesis 50:10]] </w:t>
      </w:r>
      <w:r>
        <w:rPr>
          <w:b/>
        </w:rPr>
        <w:t xml:space="preserve">10 </w:t>
      </w:r>
      <w:r>
        <w:t xml:space="preserve"> {{field-on:Bible}}</w:t>
      </w:r>
      <w:r>
        <w:t xml:space="preserve">And they came to the threshing-floor of Atad, which is beyond the </w:t>
      </w:r>
      <w:r>
        <w:t xml:space="preserve">[[Jordan &gt;&gt; BibleKnowledgebase:@Jordan]]</w:t>
      </w:r>
      <w:r>
        <w:t xml:space="preserve">, and they bewailed him with a great and very strong lamentation. And he made mourning for his father seven days.</w:t>
      </w:r>
      <w:r>
        <w:t xml:space="preserve">{{field-off:Bible}}</w:t>
      </w:r>
    </w:p>
    <w:p>
      <w:r>
        <w:rPr>
          <w:sz w:val="18"/>
          <w:color w:val="777777"/>
        </w:rPr>
        <w:t xml:space="preserve">[[@Bible:Genesis 50:11]] </w:t>
      </w:r>
      <w:r>
        <w:rPr>
          <w:b/>
        </w:rPr>
        <w:t xml:space="preserve">11 </w:t>
      </w:r>
      <w:r>
        <w:t xml:space="preserve"> {{field-on:Bible}}</w:t>
      </w:r>
      <w:r>
        <w:t xml:space="preserve">And the inhabitants of the land of </w:t>
      </w:r>
      <w:r>
        <w:t xml:space="preserve">[[Canaan &gt;&gt; BibleKnowledgebase:@Canaan]]</w:t>
      </w:r>
      <w:r>
        <w:t xml:space="preserve"> saw the mourning at the threshing-floor of Atad and said, This is a great mourning for the Egyptians. Because of this he called its name Mourning of Egypt, which is beyond the </w:t>
      </w:r>
      <w:r>
        <w:t xml:space="preserve">[[Jordan &gt;&gt; BibleKnowledgebase:@Jordan]]</w:t>
      </w:r>
      <w:r>
        <w:t xml:space="preserve">.</w:t>
      </w:r>
      <w:r>
        <w:t xml:space="preserve">{{field-off:Bible}}</w:t>
      </w:r>
    </w:p>
    <w:p>
      <w:r>
        <w:rPr>
          <w:sz w:val="18"/>
          <w:color w:val="777777"/>
        </w:rPr>
        <w:t xml:space="preserve">[[@Bible:Genesis 50:12]] </w:t>
      </w:r>
      <w:r>
        <w:rPr>
          <w:b/>
        </w:rPr>
        <w:t xml:space="preserve">12 </w:t>
      </w:r>
      <w:r>
        <w:t xml:space="preserve"> {{field-on:Bible}}</w:t>
      </w:r>
      <w:r>
        <w:t xml:space="preserve">And his sons did so for him.</w:t>
      </w:r>
      <w:r>
        <w:t xml:space="preserve">{{field-off:Bible}}</w:t>
      </w:r>
    </w:p>
    <w:p>
      <w:r>
        <w:rPr>
          <w:sz w:val="18"/>
          <w:color w:val="777777"/>
        </w:rPr>
        <w:t xml:space="preserve">[[@Bible:Genesis 50:13]] </w:t>
      </w:r>
      <w:r>
        <w:rPr>
          <w:b/>
        </w:rPr>
        <w:t xml:space="preserve">13 </w:t>
      </w:r>
      <w:r>
        <w:t xml:space="preserve"> {{field-on:Bible}}</w:t>
      </w:r>
      <w:r>
        <w:t xml:space="preserve">And his sons carried him up into the land of </w:t>
      </w:r>
      <w:r>
        <w:t xml:space="preserve">[[Canaan &gt;&gt; BibleKnowledgebase:@Canaan]]</w:t>
      </w:r>
      <w:r>
        <w:t xml:space="preserve"> and buried him in the double cave</w:t>
      </w:r>
      <w:r>
        <w:rPr>
          <w:rStyle w:val="FootnoteReference"/>
        </w:rPr>
        <w:footnoteReference w:id="630"/>
      </w:r>
      <w:r>
        <w:t xml:space="preserve">, which Abraham</w:t>
      </w:r>
      <w:r>
        <w:rPr>
          <w:rStyle w:val="FootnoteReference"/>
        </w:rPr>
        <w:footnoteReference w:id="631"/>
      </w:r>
      <w:r>
        <w:t xml:space="preserve"> acquired as a possession for a tomb from Ephrom the Hittite, before Mambre.</w:t>
      </w:r>
      <w:r>
        <w:t xml:space="preserve">{{field-off:Bible}}</w:t>
      </w:r>
    </w:p>
    <w:p>
      <w:r>
        <w:rPr>
          <w:sz w:val="18"/>
          <w:color w:val="777777"/>
        </w:rPr>
        <w:t xml:space="preserve">[[@Bible:Genesis 50:14]] </w:t>
      </w:r>
      <w:r>
        <w:rPr>
          <w:b/>
        </w:rPr>
        <w:t xml:space="preserve">14 </w:t>
      </w:r>
      <w:r>
        <w:t xml:space="preserve"> {{field-on:Bible}}</w:t>
      </w:r>
      <w:r>
        <w:t xml:space="preserve">And Joseph returned to Egypt, he and his brothers and those who went up with him to bury his father.</w:t>
      </w:r>
      <w:r>
        <w:t xml:space="preserve">{{field-off:Bible}}</w:t>
      </w:r>
    </w:p>
    <w:p>
      <w:r>
        <w:rPr>
          <w:sz w:val="18"/>
          <w:color w:val="777777"/>
        </w:rPr>
        <w:t xml:space="preserve">[[@Bible:Genesis 50:15]] </w:t>
      </w:r>
      <w:r>
        <w:rPr>
          <w:b/>
        </w:rPr>
        <w:t xml:space="preserve">15 </w:t>
      </w:r>
      <w:r>
        <w:t xml:space="preserve"> {{field-on:Bible}}</w:t>
      </w:r>
      <w:r>
        <w:t xml:space="preserve">And Joseph's brothers, seeing that their father had died, said, Perhaps Joseph will remember evil against us and repay us with repayment for all the evils that we showed against him.</w:t>
      </w:r>
      <w:r>
        <w:t xml:space="preserve">{{field-off:Bible}}</w:t>
      </w:r>
    </w:p>
    <w:p>
      <w:r>
        <w:rPr>
          <w:sz w:val="18"/>
          <w:color w:val="777777"/>
        </w:rPr>
        <w:t xml:space="preserve">[[@Bible:Genesis 50:16]] </w:t>
      </w:r>
      <w:r>
        <w:rPr>
          <w:b/>
        </w:rPr>
        <w:t xml:space="preserve">16 </w:t>
      </w:r>
      <w:r>
        <w:t xml:space="preserve"> {{field-on:Bible}}</w:t>
      </w:r>
      <w:r>
        <w:t xml:space="preserve">And coming to Joseph they said, Your father adjured before his death, saying,</w:t>
      </w:r>
      <w:r>
        <w:rPr>
          <w:rStyle w:val="FootnoteReference"/>
        </w:rPr>
        <w:footnoteReference w:id="632"/>
      </w:r>
      <w:r>
        <w:t xml:space="preserve">{{field-off:Bible}}</w:t>
      </w:r>
    </w:p>
    <w:p>
      <w:r>
        <w:rPr>
          <w:sz w:val="18"/>
          <w:color w:val="777777"/>
        </w:rPr>
        <w:t xml:space="preserve">[[@Bible:Genesis 50:17]] </w:t>
      </w:r>
      <w:r>
        <w:rPr>
          <w:b/>
        </w:rPr>
        <w:t xml:space="preserve">17 </w:t>
      </w:r>
      <w:r>
        <w:t xml:space="preserve"> {{field-on:Bible}}</w:t>
      </w:r>
      <w:r>
        <w:t xml:space="preserve">Thus you will say to Joseph, Forgive them their injustice and their sin, because they showed evil to you. And now accept the injustice</w:t>
      </w:r>
      <w:r>
        <w:rPr>
          <w:rStyle w:val="FootnoteReference"/>
        </w:rPr>
        <w:footnoteReference w:id="633"/>
      </w:r>
      <w:r>
        <w:t xml:space="preserve"> of the servants of the God of your father. And Joseph wept while they spoke to him.</w:t>
      </w:r>
      <w:r>
        <w:rPr>
          <w:rStyle w:val="FootnoteReference"/>
        </w:rPr>
        <w:footnoteReference w:id="634"/>
      </w:r>
      <w:r>
        <w:t xml:space="preserve">{{field-off:Bible}}</w:t>
      </w:r>
    </w:p>
    <w:p>
      <w:r>
        <w:rPr>
          <w:sz w:val="18"/>
          <w:color w:val="777777"/>
        </w:rPr>
        <w:t xml:space="preserve">[[@Bible:Genesis 50:18]] </w:t>
      </w:r>
      <w:r>
        <w:rPr>
          <w:b/>
        </w:rPr>
        <w:t xml:space="preserve">18 </w:t>
      </w:r>
      <w:r>
        <w:t xml:space="preserve"> {{field-on:Bible}}</w:t>
      </w:r>
      <w:r>
        <w:t xml:space="preserve">And they came to him and said, Here we are, your suppliants.</w:t>
      </w:r>
      <w:r>
        <w:t xml:space="preserve">{{field-off:Bible}}</w:t>
      </w:r>
    </w:p>
    <w:p>
      <w:r>
        <w:rPr>
          <w:sz w:val="18"/>
          <w:color w:val="777777"/>
        </w:rPr>
        <w:t xml:space="preserve">[[@Bible:Genesis 50:19]] </w:t>
      </w:r>
      <w:r>
        <w:rPr>
          <w:b/>
        </w:rPr>
        <w:t xml:space="preserve">19 </w:t>
      </w:r>
      <w:r>
        <w:t xml:space="preserve"> {{field-on:Bible}}</w:t>
      </w:r>
      <w:r>
        <w:t xml:space="preserve">And Joseph said to them, Do not fear, for I am God's.</w:t>
      </w:r>
      <w:r>
        <w:t xml:space="preserve">{{field-off:Bible}}</w:t>
      </w:r>
    </w:p>
    <w:p>
      <w:r>
        <w:rPr>
          <w:sz w:val="18"/>
          <w:color w:val="777777"/>
        </w:rPr>
        <w:t xml:space="preserve">[[@Bible:Genesis 50:20]] </w:t>
      </w:r>
      <w:r>
        <w:rPr>
          <w:b/>
        </w:rPr>
        <w:t xml:space="preserve">20 </w:t>
      </w:r>
      <w:r>
        <w:t xml:space="preserve"> {{field-on:Bible}}</w:t>
      </w:r>
      <w:r>
        <w:t xml:space="preserve">You planned against me for evil, but God planned concerning me for good, so that it might happen as today and much people might be fed.</w:t>
      </w:r>
      <w:r>
        <w:t xml:space="preserve">{{field-off:Bible}}</w:t>
      </w:r>
    </w:p>
    <w:p>
      <w:r>
        <w:rPr>
          <w:sz w:val="18"/>
          <w:color w:val="777777"/>
        </w:rPr>
        <w:t xml:space="preserve">[[@Bible:Genesis 50:21]] </w:t>
      </w:r>
      <w:r>
        <w:rPr>
          <w:b/>
        </w:rPr>
        <w:t xml:space="preserve">21 </w:t>
      </w:r>
      <w:r>
        <w:t xml:space="preserve"> {{field-on:Bible}}</w:t>
      </w:r>
      <w:r>
        <w:t xml:space="preserve">And he said to them, Do not fear. I will nourish you and your households. And he comforted them and spoke to their heart.</w:t>
      </w:r>
      <w:r>
        <w:t xml:space="preserve">{{field-off:Bible}}</w:t>
      </w:r>
    </w:p>
    <w:p>
      <w:r>
        <w:rPr>
          <w:sz w:val="18"/>
          <w:color w:val="777777"/>
        </w:rPr>
        <w:t xml:space="preserve">[[@Bible:Genesis 50:22]] </w:t>
      </w:r>
      <w:r>
        <w:rPr>
          <w:b/>
        </w:rPr>
        <w:t xml:space="preserve">22 </w:t>
      </w:r>
      <w:r>
        <w:t xml:space="preserve"> {{field-on:Bible}}</w:t>
      </w:r>
      <w:r>
        <w:t xml:space="preserve">And Joseph dwelt in Egypt, he and his brothers and all the household of his father, and Joseph lived one hundred ten years.</w:t>
      </w:r>
      <w:r>
        <w:t xml:space="preserve">{{field-off:Bible}}</w:t>
      </w:r>
    </w:p>
    <w:p>
      <w:r>
        <w:rPr>
          <w:sz w:val="18"/>
          <w:color w:val="777777"/>
        </w:rPr>
        <w:t xml:space="preserve">[[@Bible:Genesis 50:23]] </w:t>
      </w:r>
      <w:r>
        <w:rPr>
          <w:b/>
        </w:rPr>
        <w:t xml:space="preserve">23 </w:t>
      </w:r>
      <w:r>
        <w:t xml:space="preserve"> {{field-on:Bible}}</w:t>
      </w:r>
      <w:r>
        <w:t xml:space="preserve">And Joseph saw Ephraim's children to the third generation, and the sons of Machir son of Manasseh were born upon Joseph's thighs.</w:t>
      </w:r>
      <w:r>
        <w:rPr>
          <w:rStyle w:val="FootnoteReference"/>
        </w:rPr>
        <w:footnoteReference w:id="635"/>
      </w:r>
      <w:r>
        <w:t xml:space="preserve">{{field-off:Bible}}</w:t>
      </w:r>
    </w:p>
    <w:p>
      <w:r>
        <w:rPr>
          <w:sz w:val="18"/>
          <w:color w:val="777777"/>
        </w:rPr>
        <w:t xml:space="preserve">[[@Bible:Genesis 50:24]] </w:t>
      </w:r>
      <w:r>
        <w:rPr>
          <w:b/>
        </w:rPr>
        <w:t xml:space="preserve">24 </w:t>
      </w:r>
      <w:r>
        <w:t xml:space="preserve"> {{field-on:Bible}}</w:t>
      </w:r>
      <w:r>
        <w:t xml:space="preserve">And Joseph said to his brothers, saying, I am dying. But with visitation God will visit you</w:t>
      </w:r>
      <w:r>
        <w:rPr>
          <w:rStyle w:val="FootnoteReference"/>
        </w:rPr>
        <w:footnoteReference w:id="636"/>
      </w:r>
      <w:r>
        <w:t xml:space="preserve"> and bring you up out of this land to the land that God swore to our fathers Abraham, Isaac</w:t>
      </w:r>
      <w:r>
        <w:rPr>
          <w:rStyle w:val="FootnoteReference"/>
        </w:rPr>
        <w:footnoteReference w:id="637"/>
      </w:r>
      <w:r>
        <w:t xml:space="preserve"> and Jacob</w:t>
      </w:r>
      <w:r>
        <w:rPr>
          <w:rStyle w:val="FootnoteReference"/>
        </w:rPr>
        <w:footnoteReference w:id="638"/>
      </w:r>
      <w:r>
        <w:t xml:space="preserve">.</w:t>
      </w:r>
      <w:r>
        <w:t xml:space="preserve">{{field-off:Bible}}</w:t>
      </w:r>
    </w:p>
    <w:p>
      <w:r>
        <w:rPr>
          <w:sz w:val="18"/>
          <w:color w:val="777777"/>
        </w:rPr>
        <w:t xml:space="preserve">[[@Bible:Genesis 50:25]] </w:t>
      </w:r>
      <w:r>
        <w:rPr>
          <w:b/>
        </w:rPr>
        <w:t xml:space="preserve">25 </w:t>
      </w:r>
      <w:r>
        <w:t xml:space="preserve"> {{field-on:Bible}}</w:t>
      </w:r>
      <w:r>
        <w:t xml:space="preserve">And Joseph adjured the sons of Israel, saying, In the visitation with which God will visit you, then you will carry up my bones from here with you.</w:t>
      </w:r>
      <w:r>
        <w:t xml:space="preserve">{{field-off:Bible}}</w:t>
      </w:r>
    </w:p>
    <w:p>
      <w:r>
        <w:rPr>
          <w:sz w:val="18"/>
          <w:color w:val="777777"/>
        </w:rPr>
        <w:t xml:space="preserve">[[@Bible:Genesis 50:26]] </w:t>
      </w:r>
      <w:r>
        <w:rPr>
          <w:b/>
        </w:rPr>
        <w:t xml:space="preserve">26 </w:t>
      </w:r>
      <w:r>
        <w:t xml:space="preserve"> {{field-on:Bible}}</w:t>
      </w:r>
      <w:r>
        <w:t xml:space="preserve">And Joseph died, being one hundred ten years old, and they prepared him and put him in the coffin in Egypt.</w:t>
      </w:r>
      <w:r>
        <w:rPr>
          <w:rStyle w:val="FootnoteReference"/>
        </w:rPr>
        <w:footnoteReference w:id="639"/>
      </w:r>
      <w:r>
        <w:t xml:space="preserve">{{field-off:Bible}}</w:t>
      </w:r>
    </w:p>
    <w:p>
      <w:r>
        <w:br w:type="page"/>
      </w:r>
    </w:p>
    <w:p>
      <w:pPr>
        <w:pStyle w:val="Heading1"/>
      </w:pPr>
      <w:r>
        <w:t xml:space="preserve">Exodus</w:t>
      </w:r>
    </w:p>
    <w:p>
      <w:pPr>
        <w:pStyle w:val="Heading2"/>
      </w:pPr>
      <w:r>
        <w:t xml:space="preserve">Exodus Preface</w:t>
      </w:r>
    </w:p>
    <w:p>
      <w:r>
        <w:rPr>
          <w:b/>
        </w:rPr>
        <w:t xml:space="preserve">Author and Attribution. </w:t>
      </w:r>
      <w:r>
        <w:t xml:space="preserve">Moses</w:t>
      </w:r>
    </w:p>
    <w:p>
      <w:r>
        <w:rPr>
          <w:b/>
        </w:rPr>
        <w:t xml:space="preserve">Authorship Basis. </w:t>
      </w:r>
      <w:r>
        <w:t xml:space="preserve">Received as Mosaic in Jewish and Christian tradition; Exodus is part of the law of Moses.</w:t>
      </w:r>
    </w:p>
    <w:p>
      <w:r>
        <w:rPr>
          <w:b/>
        </w:rPr>
        <w:t xml:space="preserve">Jesus / NT Attribution. </w:t>
      </w:r>
      <w:r>
        <w:t xml:space="preserve">Jesus treats the bush narrative as Mosaic in Mark 12:26; see also Luke 20:37 and John 5:46-47.</w:t>
      </w:r>
    </w:p>
    <w:p>
      <w:r>
        <w:rPr>
          <w:b/>
        </w:rPr>
        <w:t xml:space="preserve">Composition Date. </w:t>
      </w:r>
      <w:r>
        <w:t xml:space="preserve">ca. 1446-1406 BC during the wilderness period</w:t>
      </w:r>
    </w:p>
    <w:p>
      <w:r>
        <w:rPr>
          <w:b/>
        </w:rPr>
        <w:t xml:space="preserve">MT Timeline. </w:t>
      </w:r>
      <w:r>
        <w:t xml:space="preserve">MT chronology places the exodus in the Mosaic generation and preserves the shorter genealogical framework reflected in the standard Hebrew text.</w:t>
      </w:r>
    </w:p>
    <w:p>
      <w:r>
        <w:rPr>
          <w:b/>
        </w:rPr>
        <w:t xml:space="preserve">LXX Timeline. </w:t>
      </w:r>
      <w:r>
        <w:t xml:space="preserve">The LXX wording often expands or smooths details, but the historical setting remains the Mosaic exodus and Sinai covenant.</w:t>
      </w:r>
    </w:p>
    <w:p>
      <w:r>
        <w:rPr>
          <w:b/>
        </w:rPr>
        <w:t xml:space="preserve">Historical Setting. </w:t>
      </w:r>
      <w:r>
        <w:t xml:space="preserve">Israel's redemption from Egypt, covenant-making at Sinai, and the erection of the tabernacle.</w:t>
      </w:r>
    </w:p>
    <w:p>
      <w:r>
        <w:rPr>
          <w:b/>
        </w:rPr>
        <w:t xml:space="preserve">Purpose. </w:t>
      </w:r>
      <w:r>
        <w:t xml:space="preserve">To record the LORD's redemption, covenant law, and dwelling among His people.</w:t>
      </w:r>
    </w:p>
    <w:p>
      <w:r>
        <w:rPr>
          <w:b/>
        </w:rPr>
        <w:t xml:space="preserve">Key Themes. </w:t>
      </w:r>
      <w:r>
        <w:t xml:space="preserve">redemption; Passover; covenant; law; tabernacle; priesthood; divine presence</w:t>
      </w:r>
    </w:p>
    <w:p>
      <w:r>
        <w:rPr>
          <w:b/>
        </w:rPr>
        <w:t xml:space="preserve">Outline. </w:t>
      </w:r>
      <w:r>
        <w:t xml:space="preserve">Bondage and deliverance 1-15; Covenant at Sinai 16-24; Tabernacle instructions 25-31; Apostasy and renewal 32-34; Tabernacle construction 35-40.</w:t>
      </w:r>
    </w:p>
    <w:p>
      <w:r>
        <w:rPr>
          <w:b/>
        </w:rPr>
        <w:t xml:space="preserve">Earliest Witnesses. </w:t>
      </w:r>
      <w:r>
        <w:t xml:space="preserve">Frag. 7Q1 Greek Exodus fragment late 2nd to early 1st century BC | Subst. 4Q paleoGenesis-Exodus and other Qumran Exodus witnesses Hasmonean period | Heb. Leningrad Codex AD 1008 | Gk. Codex Vaticanus, with Codex Alexandrinus also preserving Exodus 4th-5th century AD</w:t>
      </w:r>
    </w:p>
    <w:p>
      <w:r>
        <w:rPr>
          <w:b/>
        </w:rPr>
        <w:t xml:space="preserve">Earliest External Attestation. </w:t>
      </w:r>
      <w:r>
        <w:t xml:space="preserve">Exagoge by Ezekiel the Tragedian (3rd-2nd century BC)</w:t>
      </w:r>
    </w:p>
    <w:p>
      <w:r>
        <w:rPr>
          <w:b/>
        </w:rPr>
        <w:t xml:space="preserve">Textual Notes. </w:t>
      </w:r>
      <w:r>
        <w:t xml:space="preserve">Exodus is preserved in both Hebrew and Greek streams; some early Greek witnesses show readings nearer the Hebrew tradition in places, while the LXX also preserves distinctive renderings and expansions.</w:t>
      </w:r>
    </w:p>
    <w:p>
      <w:r>
        <w:rPr>
          <w:b/>
        </w:rPr>
        <w:t xml:space="preserve">Conservative Notes. </w:t>
      </w:r>
      <w:r>
        <w:t xml:space="preserve">Because Christ appeals to Moses in the Torah, this edition receives Exodus as Mosaic and originally inerrant in wording; later transmissional divergence is treated as a textual issue, not an authorship issue.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[[@Bible:Exodus 1:1]] </w:t>
      </w:r>
      <w:r>
        <w:rPr>
          <w:b/>
        </w:rPr>
        <w:t xml:space="preserve">1 </w:t>
      </w:r>
      <w:r>
        <w:t xml:space="preserve"> {{field-on:Bible}}</w:t>
      </w:r>
      <w:r>
        <w:t xml:space="preserve">These are the names of the sons of Israel</w:t>
      </w:r>
      <w:r>
        <w:rPr>
          <w:rStyle w:val="FootnoteReference"/>
        </w:rPr>
        <w:footnoteReference w:id="640"/>
      </w:r>
      <w:r>
        <w:t xml:space="preserve"> who entered into Egypt with Jacob</w:t>
      </w:r>
      <w:r>
        <w:rPr>
          <w:rStyle w:val="FootnoteReference"/>
        </w:rPr>
        <w:footnoteReference w:id="641"/>
      </w:r>
      <w:r>
        <w:t xml:space="preserve"> their father; each entered with his whole household.</w:t>
      </w:r>
      <w:r>
        <w:t xml:space="preserve">{{field-off:Bible}}</w:t>
      </w:r>
    </w:p>
    <w:p>
      <w:r>
        <w:rPr>
          <w:sz w:val="18"/>
          <w:color w:val="777777"/>
        </w:rPr>
        <w:t xml:space="preserve">[[@Bible:Exodus 1:2]] </w:t>
      </w:r>
      <w:r>
        <w:rPr>
          <w:b/>
        </w:rPr>
        <w:t xml:space="preserve">2 </w:t>
      </w:r>
      <w:r>
        <w:t xml:space="preserve"> {{field-on:Bible}}</w:t>
      </w:r>
      <w:r>
        <w:t xml:space="preserve">Reuben</w:t>
      </w:r>
      <w:r>
        <w:rPr>
          <w:rStyle w:val="FootnoteReference"/>
        </w:rPr>
        <w:footnoteReference w:id="642"/>
      </w:r>
      <w:r>
        <w:t xml:space="preserve">, Simeon</w:t>
      </w:r>
      <w:r>
        <w:rPr>
          <w:rStyle w:val="FootnoteReference"/>
        </w:rPr>
        <w:footnoteReference w:id="643"/>
      </w:r>
      <w:r>
        <w:t xml:space="preserve">, Levi</w:t>
      </w:r>
      <w:r>
        <w:rPr>
          <w:rStyle w:val="FootnoteReference"/>
        </w:rPr>
        <w:footnoteReference w:id="644"/>
      </w:r>
      <w:r>
        <w:t xml:space="preserve">, Judah</w:t>
      </w:r>
      <w:r>
        <w:rPr>
          <w:rStyle w:val="FootnoteReference"/>
        </w:rPr>
        <w:footnoteReference w:id="645"/>
      </w:r>
      <w:r>
        <w:t xml:space="preserve">,</w:t>
      </w:r>
      <w:r>
        <w:t xml:space="preserve">{{field-off:Bible}}</w:t>
      </w:r>
    </w:p>
    <w:p>
      <w:r>
        <w:rPr>
          <w:sz w:val="18"/>
          <w:color w:val="777777"/>
        </w:rPr>
        <w:t xml:space="preserve">[[@Bible:Exodus 1:3]] </w:t>
      </w:r>
      <w:r>
        <w:rPr>
          <w:b/>
        </w:rPr>
        <w:t xml:space="preserve">3 </w:t>
      </w:r>
      <w:r>
        <w:t xml:space="preserve"> {{field-on:Bible}}</w:t>
      </w:r>
      <w:r>
        <w:t xml:space="preserve">Issachar, Zebulun, and Benjamin</w:t>
      </w:r>
      <w:r>
        <w:rPr>
          <w:rStyle w:val="FootnoteReference"/>
        </w:rPr>
        <w:footnoteReference w:id="646"/>
      </w:r>
      <w:r>
        <w:t xml:space="preserve">,</w:t>
      </w:r>
      <w:r>
        <w:rPr>
          <w:rStyle w:val="FootnoteReference"/>
        </w:rPr>
        <w:footnoteReference w:id="647"/>
      </w:r>
      <w:r>
        <w:t xml:space="preserve">{{field-off:Bible}}</w:t>
      </w:r>
    </w:p>
    <w:p>
      <w:r>
        <w:rPr>
          <w:sz w:val="18"/>
          <w:color w:val="777777"/>
        </w:rPr>
        <w:t xml:space="preserve">[[@Bible:Exodus 1:4]] </w:t>
      </w:r>
      <w:r>
        <w:rPr>
          <w:b/>
        </w:rPr>
        <w:t xml:space="preserve">4 </w:t>
      </w:r>
      <w:r>
        <w:t xml:space="preserve"> {{field-on:Bible}}</w:t>
      </w:r>
      <w:r>
        <w:t xml:space="preserve">Dan and Naphtali, Gad and Asher.</w:t>
      </w:r>
      <w:r>
        <w:rPr>
          <w:rStyle w:val="FootnoteReference"/>
        </w:rPr>
        <w:footnoteReference w:id="648"/>
      </w:r>
      <w:r>
        <w:t xml:space="preserve">{{field-off:Bible}}</w:t>
      </w:r>
    </w:p>
    <w:p>
      <w:r>
        <w:rPr>
          <w:sz w:val="18"/>
          <w:color w:val="777777"/>
        </w:rPr>
        <w:t xml:space="preserve">[[@Bible:Exodus 1:5]] </w:t>
      </w:r>
      <w:r>
        <w:rPr>
          <w:b/>
        </w:rPr>
        <w:t xml:space="preserve">5 </w:t>
      </w:r>
      <w:r>
        <w:t xml:space="preserve"> {{field-on:Bible}}</w:t>
      </w:r>
      <w:r>
        <w:t xml:space="preserve">But Joseph</w:t>
      </w:r>
      <w:r>
        <w:rPr>
          <w:rStyle w:val="FootnoteReference"/>
        </w:rPr>
        <w:footnoteReference w:id="649"/>
      </w:r>
      <w:r>
        <w:t xml:space="preserve"> was in Egypt. And all the persons from Jacob were seventy-five.</w:t>
      </w:r>
      <w:r>
        <w:rPr>
          <w:rStyle w:val="FootnoteReference"/>
        </w:rPr>
        <w:footnoteReference w:id="650"/>
      </w:r>
      <w:r>
        <w:t xml:space="preserve">{{field-off:Bible}}</w:t>
      </w:r>
    </w:p>
    <w:p>
      <w:r>
        <w:rPr>
          <w:sz w:val="18"/>
          <w:color w:val="777777"/>
        </w:rPr>
        <w:t xml:space="preserve">[[@Bible:Exodus 1:6]] </w:t>
      </w:r>
      <w:r>
        <w:rPr>
          <w:b/>
        </w:rPr>
        <w:t xml:space="preserve">6 </w:t>
      </w:r>
      <w:r>
        <w:t xml:space="preserve"> {{field-on:Bible}}</w:t>
      </w:r>
      <w:r>
        <w:t xml:space="preserve">And Joseph died, and all his brothers, and all that generation.</w:t>
      </w:r>
      <w:r>
        <w:t xml:space="preserve">{{field-off:Bible}}</w:t>
      </w:r>
    </w:p>
    <w:p>
      <w:r>
        <w:rPr>
          <w:sz w:val="18"/>
          <w:color w:val="777777"/>
        </w:rPr>
        <w:t xml:space="preserve">[[@Bible:Exodus 1:7]] </w:t>
      </w:r>
      <w:r>
        <w:rPr>
          <w:b/>
        </w:rPr>
        <w:t xml:space="preserve">7 </w:t>
      </w:r>
      <w:r>
        <w:t xml:space="preserve"> {{field-on:Bible}}</w:t>
      </w:r>
      <w:r>
        <w:t xml:space="preserve">But the sons of Israel increased and multiplied and became numerous, and they grew exceedingly, exceedingly strong; and the land multiplied them.</w:t>
      </w:r>
      <w:r>
        <w:t xml:space="preserve">{{field-off:Bible}}</w:t>
      </w:r>
    </w:p>
    <w:p>
      <w:r>
        <w:rPr>
          <w:sz w:val="18"/>
          <w:color w:val="777777"/>
        </w:rPr>
        <w:t xml:space="preserve">[[@Bible:Exodus 1:8]] </w:t>
      </w:r>
      <w:r>
        <w:rPr>
          <w:b/>
        </w:rPr>
        <w:t xml:space="preserve">8 </w:t>
      </w:r>
      <w:r>
        <w:t xml:space="preserve"> {{field-on:Bible}}</w:t>
      </w:r>
      <w:r>
        <w:t xml:space="preserve">Then another king arose over Egypt who did not know Joseph.</w:t>
      </w:r>
      <w:r>
        <w:t xml:space="preserve">{{field-off:Bible}}</w:t>
      </w:r>
    </w:p>
    <w:p>
      <w:r>
        <w:rPr>
          <w:sz w:val="18"/>
          <w:color w:val="777777"/>
        </w:rPr>
        <w:t xml:space="preserve">[[@Bible:Exodus 1:9]] </w:t>
      </w:r>
      <w:r>
        <w:rPr>
          <w:b/>
        </w:rPr>
        <w:t xml:space="preserve">9 </w:t>
      </w:r>
      <w:r>
        <w:t xml:space="preserve"> {{field-on:Bible}}</w:t>
      </w:r>
      <w:r>
        <w:t xml:space="preserve">And he said to his people, 'Look, the race of the sons of Israel is a great multitude and stronger than we are.'</w:t>
      </w:r>
      <w:r>
        <w:t xml:space="preserve">{{field-off:Bible}}</w:t>
      </w:r>
    </w:p>
    <w:p>
      <w:r>
        <w:rPr>
          <w:sz w:val="18"/>
          <w:color w:val="777777"/>
        </w:rPr>
        <w:t xml:space="preserve">[[@Bible:Exodus 1:10]] </w:t>
      </w:r>
      <w:r>
        <w:rPr>
          <w:b/>
        </w:rPr>
        <w:t xml:space="preserve">10 </w:t>
      </w:r>
      <w:r>
        <w:t xml:space="preserve"> {{field-on:Bible}}</w:t>
      </w:r>
      <w:r>
        <w:t xml:space="preserve">Come then, let us deal shrewdly with them, lest they multiply, and whenever war comes upon us, they too will be added to our enemies and fight against us and depart from the land.</w:t>
      </w:r>
      <w:r>
        <w:t xml:space="preserve">{{field-off:Bible}}</w:t>
      </w:r>
    </w:p>
    <w:p>
      <w:r>
        <w:rPr>
          <w:sz w:val="18"/>
          <w:color w:val="777777"/>
        </w:rPr>
        <w:t xml:space="preserve">[[@Bible:Exodus 1:11]] </w:t>
      </w:r>
      <w:r>
        <w:rPr>
          <w:b/>
        </w:rPr>
        <w:t xml:space="preserve">11 </w:t>
      </w:r>
      <w:r>
        <w:t xml:space="preserve"> {{field-on:Bible}}</w:t>
      </w:r>
      <w:r>
        <w:t xml:space="preserve">So he set over them overseers of labor to afflict them in their labors; and they built fortified cities for Pharaoh: </w:t>
      </w:r>
      <w:r>
        <w:t xml:space="preserve">[[Pithom &gt;&gt; BibleKnowledgebase:@Pithom]]</w:t>
      </w:r>
      <w:r>
        <w:t xml:space="preserve">, Ramesses, and On, which is Heliopolis.</w:t>
      </w:r>
      <w:r>
        <w:t xml:space="preserve">{{field-off:Bible}}</w:t>
      </w:r>
    </w:p>
    <w:p>
      <w:r>
        <w:rPr>
          <w:sz w:val="18"/>
          <w:color w:val="777777"/>
        </w:rPr>
        <w:t xml:space="preserve">[[@Bible:Exodus 1:12]] </w:t>
      </w:r>
      <w:r>
        <w:rPr>
          <w:b/>
        </w:rPr>
        <w:t xml:space="preserve">12 </w:t>
      </w:r>
      <w:r>
        <w:t xml:space="preserve"> {{field-on:Bible}}</w:t>
      </w:r>
      <w:r>
        <w:t xml:space="preserve">But as much as they humbled them, so much more they became many and grew exceedingly, exceedingly strong, and the Egyptians were disgusted by the sons of Israel.</w:t>
      </w:r>
      <w:r>
        <w:t xml:space="preserve">{{field-off:Bible}}</w:t>
      </w:r>
    </w:p>
    <w:p>
      <w:r>
        <w:rPr>
          <w:sz w:val="18"/>
          <w:color w:val="777777"/>
        </w:rPr>
        <w:t xml:space="preserve">[[@Bible:Exodus 1:13]] </w:t>
      </w:r>
      <w:r>
        <w:rPr>
          <w:b/>
        </w:rPr>
        <w:t xml:space="preserve">13 </w:t>
      </w:r>
      <w:r>
        <w:t xml:space="preserve"> {{field-on:Bible}}</w:t>
      </w:r>
      <w:r>
        <w:t xml:space="preserve">And the Egyptians oppressed the sons of Israel by force.</w:t>
      </w:r>
      <w:r>
        <w:t xml:space="preserve">{{field-off:Bible}}</w:t>
      </w:r>
    </w:p>
    <w:p>
      <w:r>
        <w:rPr>
          <w:sz w:val="18"/>
          <w:color w:val="777777"/>
        </w:rPr>
        <w:t xml:space="preserve">[[@Bible:Exodus 1:14]] </w:t>
      </w:r>
      <w:r>
        <w:rPr>
          <w:b/>
        </w:rPr>
        <w:t xml:space="preserve">14 </w:t>
      </w:r>
      <w:r>
        <w:t xml:space="preserve"> {{field-on:Bible}}</w:t>
      </w:r>
      <w:r>
        <w:t xml:space="preserve">And they made their life bitter with hard labors, in clay and in brick-making and in every field-labor, according to all the work by which they enslaved them with violence.</w:t>
      </w:r>
      <w:r>
        <w:t xml:space="preserve">{{field-off:Bible}}</w:t>
      </w:r>
    </w:p>
    <w:p>
      <w:r>
        <w:rPr>
          <w:sz w:val="18"/>
          <w:color w:val="777777"/>
        </w:rPr>
        <w:t xml:space="preserve">[[@Bible:Exodus 1:15]] </w:t>
      </w:r>
      <w:r>
        <w:rPr>
          <w:b/>
        </w:rPr>
        <w:t xml:space="preserve">15 </w:t>
      </w:r>
      <w:r>
        <w:t xml:space="preserve"> {{field-on:Bible}}</w:t>
      </w:r>
      <w:r>
        <w:t xml:space="preserve">And the king of Egypt spoke to the Hebrew midwives; the name of the one was Sepphora, and the name of the second, Phua.</w:t>
      </w:r>
      <w:r>
        <w:t xml:space="preserve">{{field-off:Bible}}</w:t>
      </w:r>
    </w:p>
    <w:p>
      <w:r>
        <w:rPr>
          <w:sz w:val="18"/>
          <w:color w:val="777777"/>
        </w:rPr>
        <w:t xml:space="preserve">[[@Bible:Exodus 1:16]] </w:t>
      </w:r>
      <w:r>
        <w:rPr>
          <w:b/>
        </w:rPr>
        <w:t xml:space="preserve">16 </w:t>
      </w:r>
      <w:r>
        <w:t xml:space="preserve"> {{field-on:Bible}}</w:t>
      </w:r>
      <w:r>
        <w:t xml:space="preserve">And he said, 'When you serve as midwives for the Hebrew women and they are at the time of giving birth, if it is a male, kill it; but if a female, keep it alive.'</w:t>
      </w:r>
      <w:r>
        <w:t xml:space="preserve">{{field-off:Bible}}</w:t>
      </w:r>
    </w:p>
    <w:p>
      <w:r>
        <w:rPr>
          <w:sz w:val="18"/>
          <w:color w:val="777777"/>
        </w:rPr>
        <w:t xml:space="preserve">[[@Bible:Exodus 1:17]] </w:t>
      </w:r>
      <w:r>
        <w:rPr>
          <w:b/>
        </w:rPr>
        <w:t xml:space="preserve">17 </w:t>
      </w:r>
      <w:r>
        <w:t xml:space="preserve"> {{field-on:Bible}}</w:t>
      </w:r>
      <w:r>
        <w:t xml:space="preserve">But the midwives feared God and did not do as the king of Egypt ordered them, and they kept the male children alive.</w:t>
      </w:r>
      <w:r>
        <w:t xml:space="preserve">{{field-off:Bible}}</w:t>
      </w:r>
    </w:p>
    <w:p>
      <w:r>
        <w:rPr>
          <w:sz w:val="18"/>
          <w:color w:val="777777"/>
        </w:rPr>
        <w:t xml:space="preserve">[[@Bible:Exodus 1:18]] </w:t>
      </w:r>
      <w:r>
        <w:rPr>
          <w:b/>
        </w:rPr>
        <w:t xml:space="preserve">18 </w:t>
      </w:r>
      <w:r>
        <w:t xml:space="preserve"> {{field-on:Bible}}</w:t>
      </w:r>
      <w:r>
        <w:t xml:space="preserve">So the king of Egypt called the midwives and said to them, 'Why have you done this thing and kept the male children alive?'</w:t>
      </w:r>
      <w:r>
        <w:t xml:space="preserve">{{field-off:Bible}}</w:t>
      </w:r>
    </w:p>
    <w:p>
      <w:r>
        <w:rPr>
          <w:sz w:val="18"/>
          <w:color w:val="777777"/>
        </w:rPr>
        <w:t xml:space="preserve">[[@Bible:Exodus 1:19]] </w:t>
      </w:r>
      <w:r>
        <w:rPr>
          <w:b/>
        </w:rPr>
        <w:t xml:space="preserve">19 </w:t>
      </w:r>
      <w:r>
        <w:t xml:space="preserve"> {{field-on:Bible}}</w:t>
      </w:r>
      <w:r>
        <w:t xml:space="preserve">And the midwives said to Pharaoh, 'The Hebrew women are not like the women of Egypt, for before the midwives can go in to them, they give birth.'</w:t>
      </w:r>
      <w:r>
        <w:t xml:space="preserve">{{field-off:Bible}}</w:t>
      </w:r>
    </w:p>
    <w:p>
      <w:r>
        <w:rPr>
          <w:sz w:val="18"/>
          <w:color w:val="777777"/>
        </w:rPr>
        <w:t xml:space="preserve">[[@Bible:Exodus 1:20]] </w:t>
      </w:r>
      <w:r>
        <w:rPr>
          <w:b/>
        </w:rPr>
        <w:t xml:space="preserve">20 </w:t>
      </w:r>
      <w:r>
        <w:t xml:space="preserve"> {{field-on:Bible}}</w:t>
      </w:r>
      <w:r>
        <w:t xml:space="preserve">And God did well to the midwives, and the people multiplied and grew very strong.</w:t>
      </w:r>
      <w:r>
        <w:t xml:space="preserve">{{field-off:Bible}}</w:t>
      </w:r>
    </w:p>
    <w:p>
      <w:r>
        <w:rPr>
          <w:sz w:val="18"/>
          <w:color w:val="777777"/>
        </w:rPr>
        <w:t xml:space="preserve">[[@Bible:Exodus 1:21]] </w:t>
      </w:r>
      <w:r>
        <w:rPr>
          <w:b/>
        </w:rPr>
        <w:t xml:space="preserve">21 </w:t>
      </w:r>
      <w:r>
        <w:t xml:space="preserve"> {{field-on:Bible}}</w:t>
      </w:r>
      <w:r>
        <w:t xml:space="preserve">And because the midwives feared God, they established households for themselves.</w:t>
      </w:r>
      <w:r>
        <w:t xml:space="preserve">{{field-off:Bible}}</w:t>
      </w:r>
    </w:p>
    <w:p>
      <w:r>
        <w:rPr>
          <w:sz w:val="18"/>
          <w:color w:val="777777"/>
        </w:rPr>
        <w:t xml:space="preserve">[[@Bible:Exodus 1:22]] </w:t>
      </w:r>
      <w:r>
        <w:rPr>
          <w:b/>
        </w:rPr>
        <w:t xml:space="preserve">22 </w:t>
      </w:r>
      <w:r>
        <w:t xml:space="preserve"> {{field-on:Bible}}</w:t>
      </w:r>
      <w:r>
        <w:t xml:space="preserve">Then Pharaoh charged all his people, saying, 'Every male that is born to the Hebrews, throw it into the river; but keep every female alive.'</w:t>
      </w:r>
      <w:r>
        <w:rPr>
          <w:rStyle w:val="FootnoteReference"/>
        </w:rPr>
        <w:footnoteReference w:id="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[[@Bible:Exodus 2:1]] </w:t>
      </w:r>
      <w:r>
        <w:rPr>
          <w:b/>
        </w:rPr>
        <w:t xml:space="preserve">1 </w:t>
      </w:r>
      <w:r>
        <w:t xml:space="preserve"> {{field-on:Bible}}</w:t>
      </w:r>
      <w:r>
        <w:t xml:space="preserve">Now a certain man from the tribe of Levi</w:t>
      </w:r>
      <w:r>
        <w:rPr>
          <w:rStyle w:val="FootnoteReference"/>
        </w:rPr>
        <w:footnoteReference w:id="652"/>
      </w:r>
      <w:r>
        <w:t xml:space="preserve"> went and took one of the daughters of Levi.</w:t>
      </w:r>
      <w:r>
        <w:t xml:space="preserve">{{field-off:Bible}}</w:t>
      </w:r>
    </w:p>
    <w:p>
      <w:r>
        <w:rPr>
          <w:sz w:val="18"/>
          <w:color w:val="777777"/>
        </w:rPr>
        <w:t xml:space="preserve">[[@Bible:Exodus 2:2]] </w:t>
      </w:r>
      <w:r>
        <w:rPr>
          <w:b/>
        </w:rPr>
        <w:t xml:space="preserve">2 </w:t>
      </w:r>
      <w:r>
        <w:t xml:space="preserve"> {{field-on:Bible}}</w:t>
      </w:r>
      <w:r>
        <w:t xml:space="preserve">And she conceived and bore a male child, and seeing that he was beautiful, they hid him three months.</w:t>
      </w:r>
      <w:r>
        <w:t xml:space="preserve">{{field-off:Bible}}</w:t>
      </w:r>
    </w:p>
    <w:p>
      <w:r>
        <w:rPr>
          <w:sz w:val="18"/>
          <w:color w:val="777777"/>
        </w:rPr>
        <w:t xml:space="preserve">[[@Bible:Exodus 2:3]] </w:t>
      </w:r>
      <w:r>
        <w:rPr>
          <w:b/>
        </w:rPr>
        <w:t xml:space="preserve">3 </w:t>
      </w:r>
      <w:r>
        <w:t xml:space="preserve"> {{field-on:Bible}}</w:t>
      </w:r>
      <w:r>
        <w:t xml:space="preserve">But when they could no longer hide him, his mother took for him a basket and coated it with bitumen and pitch, and she put the child into it and set it in the reeds by the river.</w:t>
      </w:r>
      <w:r>
        <w:rPr>
          <w:rStyle w:val="FootnoteReference"/>
        </w:rPr>
        <w:footnoteReference w:id="653"/>
      </w:r>
      <w:r>
        <w:t xml:space="preserve">{{field-off:Bible}}</w:t>
      </w:r>
    </w:p>
    <w:p>
      <w:r>
        <w:rPr>
          <w:sz w:val="18"/>
          <w:color w:val="777777"/>
        </w:rPr>
        <w:t xml:space="preserve">[[@Bible:Exodus 2:4]] </w:t>
      </w:r>
      <w:r>
        <w:rPr>
          <w:b/>
        </w:rPr>
        <w:t xml:space="preserve">4 </w:t>
      </w:r>
      <w:r>
        <w:t xml:space="preserve"> {{field-on:Bible}}</w:t>
      </w:r>
      <w:r>
        <w:t xml:space="preserve">And his sister kept watch from a distance to learn what would happen to him.</w:t>
      </w:r>
      <w:r>
        <w:t xml:space="preserve">{{field-off:Bible}}</w:t>
      </w:r>
    </w:p>
    <w:p>
      <w:r>
        <w:rPr>
          <w:sz w:val="18"/>
          <w:color w:val="777777"/>
        </w:rPr>
        <w:t xml:space="preserve">[[@Bible:Exodus 2:5]] </w:t>
      </w:r>
      <w:r>
        <w:rPr>
          <w:b/>
        </w:rPr>
        <w:t xml:space="preserve">5 </w:t>
      </w:r>
      <w:r>
        <w:t xml:space="preserve"> {{field-on:Bible}}</w:t>
      </w:r>
      <w:r>
        <w:t xml:space="preserve">Then Pharaoh's daughter came down to bathe at the river, and her young women were walking along beside the river. Seeing the basket in the reeds, she sent her maid and took it.</w:t>
      </w:r>
      <w:r>
        <w:t xml:space="preserve">{{field-off:Bible}}</w:t>
      </w:r>
    </w:p>
    <w:p>
      <w:r>
        <w:rPr>
          <w:sz w:val="18"/>
          <w:color w:val="777777"/>
        </w:rPr>
        <w:t xml:space="preserve">[[@Bible:Exodus 2:6]] </w:t>
      </w:r>
      <w:r>
        <w:rPr>
          <w:b/>
        </w:rPr>
        <w:t xml:space="preserve">6 </w:t>
      </w:r>
      <w:r>
        <w:t xml:space="preserve"> {{field-on:Bible}}</w:t>
      </w:r>
      <w:r>
        <w:t xml:space="preserve">And when she opened it, she sees a child crying in the basket. And Pharaoh's daughter had compassion on him and said, 'This is one of the Hebrews' children.'</w:t>
      </w:r>
      <w:r>
        <w:t xml:space="preserve">{{field-off:Bible}}</w:t>
      </w:r>
    </w:p>
    <w:p>
      <w:r>
        <w:rPr>
          <w:sz w:val="18"/>
          <w:color w:val="777777"/>
        </w:rPr>
        <w:t xml:space="preserve">[[@Bible:Exodus 2:7]] </w:t>
      </w:r>
      <w:r>
        <w:rPr>
          <w:b/>
        </w:rPr>
        <w:t xml:space="preserve">7 </w:t>
      </w:r>
      <w:r>
        <w:t xml:space="preserve"> {{field-on:Bible}}</w:t>
      </w:r>
      <w:r>
        <w:t xml:space="preserve">Then his sister said to Pharaoh's daughter, 'Do you want me to call a nursing woman from the Hebrews, and she will nurse the child for you?'</w:t>
      </w:r>
      <w:r>
        <w:t xml:space="preserve">{{field-off:Bible}}</w:t>
      </w:r>
    </w:p>
    <w:p>
      <w:r>
        <w:rPr>
          <w:sz w:val="18"/>
          <w:color w:val="777777"/>
        </w:rPr>
        <w:t xml:space="preserve">[[@Bible:Exodus 2:8]] </w:t>
      </w:r>
      <w:r>
        <w:rPr>
          <w:b/>
        </w:rPr>
        <w:t xml:space="preserve">8 </w:t>
      </w:r>
      <w:r>
        <w:t xml:space="preserve"> {{field-on:Bible}}</w:t>
      </w:r>
      <w:r>
        <w:t xml:space="preserve">And Pharaoh's daughter said to her, 'Go.' So the young woman went and called the child's mother</w:t>
      </w:r>
      <w:r>
        <w:rPr>
          <w:rStyle w:val="FootnoteReference"/>
        </w:rPr>
        <w:footnoteReference w:id="654"/>
      </w:r>
      <w:r>
        <w:t xml:space="preserve">.</w:t>
      </w:r>
      <w:r>
        <w:t xml:space="preserve">{{field-off:Bible}}</w:t>
      </w:r>
    </w:p>
    <w:p>
      <w:r>
        <w:rPr>
          <w:sz w:val="18"/>
          <w:color w:val="777777"/>
        </w:rPr>
        <w:t xml:space="preserve">[[@Bible:Exodus 2:9]] </w:t>
      </w:r>
      <w:r>
        <w:rPr>
          <w:b/>
        </w:rPr>
        <w:t xml:space="preserve">9 </w:t>
      </w:r>
      <w:r>
        <w:t xml:space="preserve"> {{field-on:Bible}}</w:t>
      </w:r>
      <w:r>
        <w:t xml:space="preserve">And Pharaoh's daughter said to her, 'Keep this child for me and nurse him for me</w:t>
      </w:r>
      <w:r>
        <w:rPr>
          <w:rStyle w:val="FootnoteReference"/>
        </w:rPr>
        <w:footnoteReference w:id="655"/>
      </w:r>
      <w:r>
        <w:t xml:space="preserve">, and I will give you your wages.' So the woman took the child and nursed him.</w:t>
      </w:r>
      <w:r>
        <w:t xml:space="preserve">{{field-off:Bible}}</w:t>
      </w:r>
    </w:p>
    <w:p>
      <w:r>
        <w:rPr>
          <w:sz w:val="18"/>
          <w:color w:val="777777"/>
        </w:rPr>
        <w:t xml:space="preserve">[[@Bible:Exodus 2:10]] </w:t>
      </w:r>
      <w:r>
        <w:rPr>
          <w:b/>
        </w:rPr>
        <w:t xml:space="preserve">10 </w:t>
      </w:r>
      <w:r>
        <w:t xml:space="preserve"> {{field-on:Bible}}</w:t>
      </w:r>
      <w:r>
        <w:t xml:space="preserve">And when the child grew strong, she brought him to Pharaoh's daughter, and he became her son. And she called his name Moses</w:t>
      </w:r>
      <w:r>
        <w:rPr>
          <w:rStyle w:val="FootnoteReference"/>
        </w:rPr>
        <w:footnoteReference w:id="656"/>
      </w:r>
      <w:r>
        <w:t xml:space="preserve">, saying, 'For I drew him out of the water.'</w:t>
      </w:r>
      <w:r>
        <w:t xml:space="preserve">{{field-off:Bible}}</w:t>
      </w:r>
    </w:p>
    <w:p>
      <w:r>
        <w:rPr>
          <w:sz w:val="18"/>
          <w:color w:val="777777"/>
        </w:rPr>
        <w:t xml:space="preserve">[[@Bible:Exodus 2:11]] </w:t>
      </w:r>
      <w:r>
        <w:rPr>
          <w:b/>
        </w:rPr>
        <w:t xml:space="preserve">11 </w:t>
      </w:r>
      <w:r>
        <w:t xml:space="preserve"> {{field-on:Bible}}</w:t>
      </w:r>
      <w:r>
        <w:t xml:space="preserve">Now in those many days, when Moses had grown great, he went out to his brothers, the sons of Israel</w:t>
      </w:r>
      <w:r>
        <w:rPr>
          <w:rStyle w:val="FootnoteReference"/>
        </w:rPr>
        <w:footnoteReference w:id="657"/>
      </w:r>
      <w:r>
        <w:t xml:space="preserve">. And observing their hardship, he saw an Egyptian striking a certain Hebrew, one of his own brothers from the sons of Israel.</w:t>
      </w:r>
      <w:r>
        <w:t xml:space="preserve">{{field-off:Bible}}</w:t>
      </w:r>
    </w:p>
    <w:p>
      <w:r>
        <w:rPr>
          <w:sz w:val="18"/>
          <w:color w:val="777777"/>
        </w:rPr>
        <w:t xml:space="preserve">[[@Bible:Exodus 2:12]] </w:t>
      </w:r>
      <w:r>
        <w:rPr>
          <w:b/>
        </w:rPr>
        <w:t xml:space="preserve">12 </w:t>
      </w:r>
      <w:r>
        <w:t xml:space="preserve"> {{field-on:Bible}}</w:t>
      </w:r>
      <w:r>
        <w:t xml:space="preserve">And looking this way and that way, he saw no one, so he struck the Egyptian and hid him in the sand.</w:t>
      </w:r>
      <w:r>
        <w:t xml:space="preserve">{{field-off:Bible}}</w:t>
      </w:r>
    </w:p>
    <w:p>
      <w:r>
        <w:rPr>
          <w:sz w:val="18"/>
          <w:color w:val="777777"/>
        </w:rPr>
        <w:t xml:space="preserve">[[@Bible:Exodus 2:13]] </w:t>
      </w:r>
      <w:r>
        <w:rPr>
          <w:b/>
        </w:rPr>
        <w:t xml:space="preserve">13 </w:t>
      </w:r>
      <w:r>
        <w:t xml:space="preserve"> {{field-on:Bible}}</w:t>
      </w:r>
      <w:r>
        <w:t xml:space="preserve">And going out on the second day, he saw two Hebrew men fighting, and he says to the one doing wrong, 'Why are you striking your neighbor?'</w:t>
      </w:r>
      <w:r>
        <w:t xml:space="preserve">{{field-off:Bible}}</w:t>
      </w:r>
    </w:p>
    <w:p>
      <w:r>
        <w:rPr>
          <w:sz w:val="18"/>
          <w:color w:val="777777"/>
        </w:rPr>
        <w:t xml:space="preserve">[[@Bible:Exodus 2:14]] </w:t>
      </w:r>
      <w:r>
        <w:rPr>
          <w:b/>
        </w:rPr>
        <w:t xml:space="preserve">14 </w:t>
      </w:r>
      <w:r>
        <w:t xml:space="preserve"> {{field-on:Bible}}</w:t>
      </w:r>
      <w:r>
        <w:t xml:space="preserve">But he said, 'Who made you ruler and judge over us? Do you mean to kill me as you killed the Egyptian yesterday?' Then Moses became afraid and said, 'So then this matter has become known.'</w:t>
      </w:r>
      <w:r>
        <w:t xml:space="preserve">{{field-off:Bible}}</w:t>
      </w:r>
    </w:p>
    <w:p>
      <w:r>
        <w:rPr>
          <w:sz w:val="18"/>
          <w:color w:val="777777"/>
        </w:rPr>
        <w:t xml:space="preserve">[[@Bible:Exodus 2:15]] </w:t>
      </w:r>
      <w:r>
        <w:rPr>
          <w:b/>
        </w:rPr>
        <w:t xml:space="preserve">15 </w:t>
      </w:r>
      <w:r>
        <w:t xml:space="preserve"> {{field-on:Bible}}</w:t>
      </w:r>
      <w:r>
        <w:t xml:space="preserve">And Pharaoh heard this matter and sought to kill Moses. But Moses withdrew from Pharaoh's face</w:t>
      </w:r>
      <w:r>
        <w:rPr>
          <w:rStyle w:val="FootnoteReference"/>
        </w:rPr>
        <w:footnoteReference w:id="658"/>
      </w:r>
      <w:r>
        <w:t xml:space="preserve"> and lived in the land of Midian. And when he came into the land of Midian, he sat by the well.</w:t>
      </w:r>
      <w:r>
        <w:t xml:space="preserve">{{field-off:Bible}}</w:t>
      </w:r>
    </w:p>
    <w:p>
      <w:r>
        <w:rPr>
          <w:sz w:val="18"/>
          <w:color w:val="777777"/>
        </w:rPr>
        <w:t xml:space="preserve">[[@Bible:Exodus 2:16]] </w:t>
      </w:r>
      <w:r>
        <w:rPr>
          <w:b/>
        </w:rPr>
        <w:t xml:space="preserve">16 </w:t>
      </w:r>
      <w:r>
        <w:t xml:space="preserve"> {{field-on:Bible}}</w:t>
      </w:r>
      <w:r>
        <w:t xml:space="preserve">Now the priest of Midian had seven daughters, tending the flock of their father Jothor. And when they came, they drew water until they filled the troughs to water the flock of their father Jothor.</w:t>
      </w:r>
      <w:r>
        <w:t xml:space="preserve">{{field-off:Bible}}</w:t>
      </w:r>
    </w:p>
    <w:p>
      <w:r>
        <w:rPr>
          <w:sz w:val="18"/>
          <w:color w:val="777777"/>
        </w:rPr>
        <w:t xml:space="preserve">[[@Bible:Exodus 2:17]] </w:t>
      </w:r>
      <w:r>
        <w:rPr>
          <w:b/>
        </w:rPr>
        <w:t xml:space="preserve">17 </w:t>
      </w:r>
      <w:r>
        <w:t xml:space="preserve"> {{field-on:Bible}}</w:t>
      </w:r>
      <w:r>
        <w:t xml:space="preserve">But when the shepherds came, they drove them away. Then Moses rose and rescued them, and he drew water for them and watered their flock.</w:t>
      </w:r>
      <w:r>
        <w:t xml:space="preserve">{{field-off:Bible}}</w:t>
      </w:r>
    </w:p>
    <w:p>
      <w:r>
        <w:rPr>
          <w:sz w:val="18"/>
          <w:color w:val="777777"/>
        </w:rPr>
        <w:t xml:space="preserve">[[@Bible:Exodus 2:18]] </w:t>
      </w:r>
      <w:r>
        <w:rPr>
          <w:b/>
        </w:rPr>
        <w:t xml:space="preserve">18 </w:t>
      </w:r>
      <w:r>
        <w:t xml:space="preserve"> {{field-on:Bible}}</w:t>
      </w:r>
      <w:r>
        <w:t xml:space="preserve">Then they came to Raguel their father, and he said to them, 'Why have you come so quickly today?'</w:t>
      </w:r>
      <w:r>
        <w:t xml:space="preserve">{{field-off:Bible}}</w:t>
      </w:r>
    </w:p>
    <w:p>
      <w:r>
        <w:rPr>
          <w:sz w:val="18"/>
          <w:color w:val="777777"/>
        </w:rPr>
        <w:t xml:space="preserve">[[@Bible:Exodus 2:19]] </w:t>
      </w:r>
      <w:r>
        <w:rPr>
          <w:b/>
        </w:rPr>
        <w:t xml:space="preserve">19 </w:t>
      </w:r>
      <w:r>
        <w:t xml:space="preserve"> {{field-on:Bible}}</w:t>
      </w:r>
      <w:r>
        <w:t xml:space="preserve">And they said, 'An Egyptian man rescued us from the shepherds, and he also drew water for us and watered our flock.'</w:t>
      </w:r>
      <w:r>
        <w:t xml:space="preserve">{{field-off:Bible}}</w:t>
      </w:r>
    </w:p>
    <w:p>
      <w:r>
        <w:rPr>
          <w:sz w:val="18"/>
          <w:color w:val="777777"/>
        </w:rPr>
        <w:t xml:space="preserve">[[@Bible:Exodus 2:20]] </w:t>
      </w:r>
      <w:r>
        <w:rPr>
          <w:b/>
        </w:rPr>
        <w:t xml:space="preserve">20 </w:t>
      </w:r>
      <w:r>
        <w:t xml:space="preserve"> {{field-on:Bible}}</w:t>
      </w:r>
      <w:r>
        <w:t xml:space="preserve">And he said to his daughters, 'Then where is he? And why have you left the man like this? Call him then, so that he may eat bread.'</w:t>
      </w:r>
      <w:r>
        <w:t xml:space="preserve">{{field-off:Bible}}</w:t>
      </w:r>
    </w:p>
    <w:p>
      <w:r>
        <w:rPr>
          <w:sz w:val="18"/>
          <w:color w:val="777777"/>
        </w:rPr>
        <w:t xml:space="preserve">[[@Bible:Exodus 2:21]] </w:t>
      </w:r>
      <w:r>
        <w:rPr>
          <w:b/>
        </w:rPr>
        <w:t xml:space="preserve">21 </w:t>
      </w:r>
      <w:r>
        <w:t xml:space="preserve"> {{field-on:Bible}}</w:t>
      </w:r>
      <w:r>
        <w:t xml:space="preserve">And Moses settled with the man, and he gave Sepphora his daughter to Moses as a wife.</w:t>
      </w:r>
      <w:r>
        <w:t xml:space="preserve">{{field-off:Bible}}</w:t>
      </w:r>
    </w:p>
    <w:p>
      <w:r>
        <w:rPr>
          <w:sz w:val="18"/>
          <w:color w:val="777777"/>
        </w:rPr>
        <w:t xml:space="preserve">[[@Bible:Exodus 2:22]] </w:t>
      </w:r>
      <w:r>
        <w:rPr>
          <w:b/>
        </w:rPr>
        <w:t xml:space="preserve">22 </w:t>
      </w:r>
      <w:r>
        <w:t xml:space="preserve"> {{field-on:Bible}}</w:t>
      </w:r>
      <w:r>
        <w:t xml:space="preserve">And the woman conceived and bore a son, and Moses called his name Gersam, saying, 'Because I am a sojourner in a foreign land.'</w:t>
      </w:r>
      <w:r>
        <w:t xml:space="preserve">{{field-off:Bible}}</w:t>
      </w:r>
    </w:p>
    <w:p>
      <w:r>
        <w:rPr>
          <w:sz w:val="18"/>
          <w:color w:val="777777"/>
        </w:rPr>
        <w:t xml:space="preserve">[[@Bible:Exodus 2:23]] </w:t>
      </w:r>
      <w:r>
        <w:rPr>
          <w:b/>
        </w:rPr>
        <w:t xml:space="preserve">23 </w:t>
      </w:r>
      <w:r>
        <w:t xml:space="preserve"> {{field-on:Bible}}</w:t>
      </w:r>
      <w:r>
        <w:t xml:space="preserve">Now after those many days the king of Egypt died, and the sons of Israel groaned from the labors and cried out, and their cry went up to God from the labors.</w:t>
      </w:r>
      <w:r>
        <w:t xml:space="preserve">{{field-off:Bible}}</w:t>
      </w:r>
    </w:p>
    <w:p>
      <w:r>
        <w:rPr>
          <w:sz w:val="18"/>
          <w:color w:val="777777"/>
        </w:rPr>
        <w:t xml:space="preserve">[[@Bible:Exodus 2:24]] </w:t>
      </w:r>
      <w:r>
        <w:rPr>
          <w:b/>
        </w:rPr>
        <w:t xml:space="preserve">24 </w:t>
      </w:r>
      <w:r>
        <w:t xml:space="preserve"> {{field-on:Bible}}</w:t>
      </w:r>
      <w:r>
        <w:t xml:space="preserve">And God heard their groaning, and God remembered his covenant with Abraham</w:t>
      </w:r>
      <w:r>
        <w:rPr>
          <w:rStyle w:val="FootnoteReference"/>
        </w:rPr>
        <w:footnoteReference w:id="659"/>
      </w:r>
      <w:r>
        <w:t xml:space="preserve"> and Isaac</w:t>
      </w:r>
      <w:r>
        <w:rPr>
          <w:rStyle w:val="FootnoteReference"/>
        </w:rPr>
        <w:footnoteReference w:id="660"/>
      </w:r>
      <w:r>
        <w:t xml:space="preserve"> and Jacob</w:t>
      </w:r>
      <w:r>
        <w:rPr>
          <w:rStyle w:val="FootnoteReference"/>
        </w:rPr>
        <w:footnoteReference w:id="661"/>
      </w:r>
      <w:r>
        <w:t xml:space="preserve">.</w:t>
      </w:r>
      <w:r>
        <w:t xml:space="preserve">{{field-off:Bible}}</w:t>
      </w:r>
    </w:p>
    <w:p>
      <w:r>
        <w:rPr>
          <w:sz w:val="18"/>
          <w:color w:val="777777"/>
        </w:rPr>
        <w:t xml:space="preserve">[[@Bible:Exodus 2:25]] </w:t>
      </w:r>
      <w:r>
        <w:rPr>
          <w:b/>
        </w:rPr>
        <w:t xml:space="preserve">25 </w:t>
      </w:r>
      <w:r>
        <w:t xml:space="preserve"> {{field-on:Bible}}</w:t>
      </w:r>
      <w:r>
        <w:t xml:space="preserve">And God saw the sons of Israel and was made known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[[@Bible:Exodus 3:1]] </w:t>
      </w:r>
      <w:r>
        <w:rPr>
          <w:b/>
        </w:rPr>
        <w:t xml:space="preserve">1 </w:t>
      </w:r>
      <w:r>
        <w:t xml:space="preserve"> {{field-on:Bible}}</w:t>
      </w:r>
      <w:r>
        <w:t xml:space="preserve">Now Moses</w:t>
      </w:r>
      <w:r>
        <w:rPr>
          <w:rStyle w:val="FootnoteReference"/>
        </w:rPr>
        <w:footnoteReference w:id="662"/>
      </w:r>
      <w:r>
        <w:t xml:space="preserve"> was shepherding the flock of Jothor his father-in-law, the priest of Midian, and he led the flock into the wilderness and came to Mount Horeb.</w:t>
      </w:r>
      <w:r>
        <w:t xml:space="preserve">{{field-off:Bible}}</w:t>
      </w:r>
    </w:p>
    <w:p>
      <w:r>
        <w:rPr>
          <w:sz w:val="18"/>
          <w:color w:val="777777"/>
        </w:rPr>
        <w:t xml:space="preserve">[[@Bible:Exodus 3:2]] </w:t>
      </w:r>
      <w:r>
        <w:rPr>
          <w:b/>
        </w:rPr>
        <w:t xml:space="preserve">2 </w:t>
      </w:r>
      <w:r>
        <w:t xml:space="preserve"> {{field-on:Bible}}</w:t>
      </w:r>
      <w:r>
        <w:t xml:space="preserve">Then an angel of the Lord</w:t>
      </w:r>
      <w:r>
        <w:rPr>
          <w:rStyle w:val="FootnoteReference"/>
        </w:rPr>
        <w:footnoteReference w:id="663"/>
      </w:r>
      <w:r>
        <w:t xml:space="preserve"> appeared to him in a flame of fire out of the bush. And he saw that the bush burned with fire, but the bush was not being consumed.</w:t>
      </w:r>
      <w:r>
        <w:rPr>
          <w:rStyle w:val="FootnoteReference"/>
        </w:rPr>
        <w:footnoteReference w:id="664"/>
      </w:r>
      <w:r>
        <w:t xml:space="preserve">{{field-off:Bible}}</w:t>
      </w:r>
    </w:p>
    <w:p>
      <w:r>
        <w:rPr>
          <w:sz w:val="18"/>
          <w:color w:val="777777"/>
        </w:rPr>
        <w:t xml:space="preserve">[[@Bible:Exodus 3:3]] </w:t>
      </w:r>
      <w:r>
        <w:rPr>
          <w:b/>
        </w:rPr>
        <w:t xml:space="preserve">3 </w:t>
      </w:r>
      <w:r>
        <w:t xml:space="preserve"> {{field-on:Bible}}</w:t>
      </w:r>
      <w:r>
        <w:t xml:space="preserve">And Moses said, 'I will go over now and see this great sight, why the bush is not burned up.'</w:t>
      </w:r>
      <w:r>
        <w:t xml:space="preserve">{{field-off:Bible}}</w:t>
      </w:r>
    </w:p>
    <w:p>
      <w:r>
        <w:rPr>
          <w:sz w:val="18"/>
          <w:color w:val="777777"/>
        </w:rPr>
        <w:t xml:space="preserve">[[@Bible:Exodus 3:4]] </w:t>
      </w:r>
      <w:r>
        <w:rPr>
          <w:b/>
        </w:rPr>
        <w:t xml:space="preserve">4 </w:t>
      </w:r>
      <w:r>
        <w:t xml:space="preserve"> {{field-on:Bible}}</w:t>
      </w:r>
      <w:r>
        <w:t xml:space="preserve">And when the Lord saw that he was coming near to see, the Lord called to him from the bush, saying, 'Moses, Moses.' And he said, 'What is it?'</w:t>
      </w:r>
      <w:r>
        <w:t xml:space="preserve">{{field-off:Bible}}</w:t>
      </w:r>
    </w:p>
    <w:p>
      <w:r>
        <w:rPr>
          <w:sz w:val="18"/>
          <w:color w:val="777777"/>
        </w:rPr>
        <w:t xml:space="preserve">[[@Bible:Exodus 3:5]] </w:t>
      </w:r>
      <w:r>
        <w:rPr>
          <w:b/>
        </w:rPr>
        <w:t xml:space="preserve">5 </w:t>
      </w:r>
      <w:r>
        <w:t xml:space="preserve"> {{field-on:Bible}}</w:t>
      </w:r>
      <w:r>
        <w:t xml:space="preserve">And he said, 'Do not come near here. Untie your sandals from your feet, for the place on which you stand is holy ground.'</w:t>
      </w:r>
      <w:r>
        <w:t xml:space="preserve">{{field-off:Bible}}</w:t>
      </w:r>
    </w:p>
    <w:p>
      <w:r>
        <w:rPr>
          <w:sz w:val="18"/>
          <w:color w:val="777777"/>
        </w:rPr>
        <w:t xml:space="preserve">[[@Bible:Exodus 3:6]] </w:t>
      </w:r>
      <w:r>
        <w:rPr>
          <w:b/>
        </w:rPr>
        <w:t xml:space="preserve">6 </w:t>
      </w:r>
      <w:r>
        <w:t xml:space="preserve"> {{field-on:Bible}}</w:t>
      </w:r>
      <w:r>
        <w:t xml:space="preserve">And he said to him, 'I am the God of your father, the God of Abraham</w:t>
      </w:r>
      <w:r>
        <w:rPr>
          <w:rStyle w:val="FootnoteReference"/>
        </w:rPr>
        <w:footnoteReference w:id="665"/>
      </w:r>
      <w:r>
        <w:t xml:space="preserve"> and the God of Isaac</w:t>
      </w:r>
      <w:r>
        <w:rPr>
          <w:rStyle w:val="FootnoteReference"/>
        </w:rPr>
        <w:footnoteReference w:id="666"/>
      </w:r>
      <w:r>
        <w:t xml:space="preserve"> and the God of Jacob</w:t>
      </w:r>
      <w:r>
        <w:rPr>
          <w:rStyle w:val="FootnoteReference"/>
        </w:rPr>
        <w:footnoteReference w:id="667"/>
      </w:r>
      <w:r>
        <w:t xml:space="preserve">.' Then Moses turned away his face, for he feared to gaze before God.</w:t>
      </w:r>
      <w:r>
        <w:rPr>
          <w:rStyle w:val="FootnoteReference"/>
        </w:rPr>
        <w:footnoteReference w:id="668"/>
      </w:r>
      <w:r>
        <w:rPr>
          <w:rStyle w:val="FootnoteReference"/>
        </w:rPr>
        <w:footnoteReference w:id="669"/>
      </w:r>
      <w:r>
        <w:rPr>
          <w:rStyle w:val="FootnoteReference"/>
        </w:rPr>
        <w:footnoteReference w:id="670"/>
      </w:r>
      <w:r>
        <w:rPr>
          <w:rStyle w:val="FootnoteReference"/>
        </w:rPr>
        <w:footnoteReference w:id="671"/>
      </w:r>
      <w:r>
        <w:t xml:space="preserve">{{field-off:Bible}}</w:t>
      </w:r>
    </w:p>
    <w:p>
      <w:r>
        <w:rPr>
          <w:sz w:val="18"/>
          <w:color w:val="777777"/>
        </w:rPr>
        <w:t xml:space="preserve">[[@Bible:Exodus 3:7]] </w:t>
      </w:r>
      <w:r>
        <w:rPr>
          <w:b/>
        </w:rPr>
        <w:t xml:space="preserve">7 </w:t>
      </w:r>
      <w:r>
        <w:t xml:space="preserve"> {{field-on:Bible}}</w:t>
      </w:r>
      <w:r>
        <w:t xml:space="preserve">And the Lord said to Moses, 'I have surely seen the affliction of my people in Egypt, and I have heard their cry from the taskmasters, for I know their pain.'</w:t>
      </w:r>
      <w:r>
        <w:t xml:space="preserve">{{field-off:Bible}}</w:t>
      </w:r>
    </w:p>
    <w:p>
      <w:r>
        <w:rPr>
          <w:sz w:val="18"/>
          <w:color w:val="777777"/>
        </w:rPr>
        <w:t xml:space="preserve">[[@Bible:Exodus 3:8]] </w:t>
      </w:r>
      <w:r>
        <w:rPr>
          <w:b/>
        </w:rPr>
        <w:t xml:space="preserve">8 </w:t>
      </w:r>
      <w:r>
        <w:t xml:space="preserve"> {{field-on:Bible}}</w:t>
      </w:r>
      <w:r>
        <w:t xml:space="preserve">And I have come down to take them out</w:t>
      </w:r>
      <w:r>
        <w:rPr>
          <w:rStyle w:val="FootnoteReference"/>
        </w:rPr>
        <w:footnoteReference w:id="672"/>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r>
        <w:t xml:space="preserve">{{field-off:Bible}}</w:t>
      </w:r>
    </w:p>
    <w:p>
      <w:r>
        <w:rPr>
          <w:sz w:val="18"/>
          <w:color w:val="777777"/>
        </w:rPr>
        <w:t xml:space="preserve">[[@Bible:Exodus 3:9]] </w:t>
      </w:r>
      <w:r>
        <w:rPr>
          <w:b/>
        </w:rPr>
        <w:t xml:space="preserve">9 </w:t>
      </w:r>
      <w:r>
        <w:t xml:space="preserve"> {{field-on:Bible}}</w:t>
      </w:r>
      <w:r>
        <w:t xml:space="preserve">And now, look, the cry of the sons of Israel</w:t>
      </w:r>
      <w:r>
        <w:rPr>
          <w:rStyle w:val="FootnoteReference"/>
        </w:rPr>
        <w:footnoteReference w:id="673"/>
      </w:r>
      <w:r>
        <w:t xml:space="preserve"> has come to me, and I have seen the oppression with which the Egyptians oppress them.</w:t>
      </w:r>
      <w:r>
        <w:t xml:space="preserve">{{field-off:Bible}}</w:t>
      </w:r>
    </w:p>
    <w:p>
      <w:r>
        <w:rPr>
          <w:sz w:val="18"/>
          <w:color w:val="777777"/>
        </w:rPr>
        <w:t xml:space="preserve">[[@Bible:Exodus 3:10]] </w:t>
      </w:r>
      <w:r>
        <w:rPr>
          <w:b/>
        </w:rPr>
        <w:t xml:space="preserve">10 </w:t>
      </w:r>
      <w:r>
        <w:t xml:space="preserve"> {{field-on:Bible}}</w:t>
      </w:r>
      <w:r>
        <w:t xml:space="preserve">And now come, I will send you to Pharaoh king of Egypt, and you shall bring out my people, the sons of Israel, from the land of Egypt.</w:t>
      </w:r>
      <w:r>
        <w:t xml:space="preserve">{{field-off:Bible}}</w:t>
      </w:r>
    </w:p>
    <w:p>
      <w:r>
        <w:rPr>
          <w:sz w:val="18"/>
          <w:color w:val="777777"/>
        </w:rPr>
        <w:t xml:space="preserve">[[@Bible:Exodus 3:11]] </w:t>
      </w:r>
      <w:r>
        <w:rPr>
          <w:b/>
        </w:rPr>
        <w:t xml:space="preserve">11 </w:t>
      </w:r>
      <w:r>
        <w:t xml:space="preserve"> {{field-on:Bible}}</w:t>
      </w:r>
      <w:r>
        <w:t xml:space="preserve">And Moses said to God, 'Who am I, that I should go to Pharaoh king of Egypt and that I should bring out the sons of Israel from the land of Egypt?'</w:t>
      </w:r>
      <w:r>
        <w:t xml:space="preserve">{{field-off:Bible}}</w:t>
      </w:r>
    </w:p>
    <w:p>
      <w:r>
        <w:rPr>
          <w:sz w:val="18"/>
          <w:color w:val="777777"/>
        </w:rPr>
        <w:t xml:space="preserve">[[@Bible:Exodus 3:12]] </w:t>
      </w:r>
      <w:r>
        <w:rPr>
          <w:b/>
        </w:rPr>
        <w:t xml:space="preserve">12 </w:t>
      </w:r>
      <w:r>
        <w:t xml:space="preserve"> {{field-on:Bible}}</w:t>
      </w:r>
      <w:r>
        <w:t xml:space="preserve">And God said to Moses, saying, 'For I will be with you, and this will be the sign for you that I am the one sending you: when you bring out my people from Egypt, you will serve God on this mountain.'</w:t>
      </w:r>
      <w:r>
        <w:t xml:space="preserve">{{field-off:Bible}}</w:t>
      </w:r>
    </w:p>
    <w:p>
      <w:r>
        <w:rPr>
          <w:sz w:val="18"/>
          <w:color w:val="777777"/>
        </w:rPr>
        <w:t xml:space="preserve">[[@Bible:Exodus 3:13]] </w:t>
      </w:r>
      <w:r>
        <w:rPr>
          <w:b/>
        </w:rPr>
        <w:t xml:space="preserve">13 </w:t>
      </w:r>
      <w:r>
        <w:t xml:space="preserve"> {{field-on:Bible}}</w:t>
      </w:r>
      <w:r>
        <w:t xml:space="preserve">And Moses said to God, 'Look, I will come to the sons of Israel and say to them, The God of your fathers has sent me to you. And they will ask me, What is his name? What should I say to them?'</w:t>
      </w:r>
      <w:r>
        <w:t xml:space="preserve">{{field-off:Bible}}</w:t>
      </w:r>
    </w:p>
    <w:p>
      <w:r>
        <w:rPr>
          <w:sz w:val="18"/>
          <w:color w:val="777777"/>
        </w:rPr>
        <w:t xml:space="preserve">[[@Bible:Exodus 3:14]] </w:t>
      </w:r>
      <w:r>
        <w:rPr>
          <w:b/>
        </w:rPr>
        <w:t xml:space="preserve">14 </w:t>
      </w:r>
      <w:r>
        <w:t xml:space="preserve"> {{field-on:Bible}}</w:t>
      </w:r>
      <w:r>
        <w:t xml:space="preserve">And God said to Moses, 'I am the One who is.' And he said, 'Thus shall you say to the sons of Israel: The One who is has sent me to you.'</w:t>
      </w:r>
      <w:r>
        <w:t xml:space="preserve">{{field-off:Bible}}</w:t>
      </w:r>
    </w:p>
    <w:p>
      <w:r>
        <w:rPr>
          <w:sz w:val="18"/>
          <w:color w:val="777777"/>
        </w:rPr>
        <w:t xml:space="preserve">[[@Bible:Exodus 3:15]] </w:t>
      </w:r>
      <w:r>
        <w:rPr>
          <w:b/>
        </w:rPr>
        <w:t xml:space="preserve">15 </w:t>
      </w:r>
      <w:r>
        <w:t xml:space="preserve"> {{field-on:Bible}}</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r>
        <w:t xml:space="preserve">{{field-off:Bible}}</w:t>
      </w:r>
    </w:p>
    <w:p>
      <w:r>
        <w:rPr>
          <w:sz w:val="18"/>
          <w:color w:val="777777"/>
        </w:rPr>
        <w:t xml:space="preserve">[[@Bible:Exodus 3:16]] </w:t>
      </w:r>
      <w:r>
        <w:rPr>
          <w:b/>
        </w:rPr>
        <w:t xml:space="preserve">16 </w:t>
      </w:r>
      <w:r>
        <w:t xml:space="preserve"> {{field-on:Bible}}</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74"/>
      </w:r>
      <w:r>
        <w:t xml:space="preserve"> and the things that have happened to you in Egypt.'</w:t>
      </w:r>
      <w:r>
        <w:t xml:space="preserve">{{field-off:Bible}}</w:t>
      </w:r>
    </w:p>
    <w:p>
      <w:r>
        <w:rPr>
          <w:sz w:val="18"/>
          <w:color w:val="777777"/>
        </w:rPr>
        <w:t xml:space="preserve">[[@Bible:Exodus 3:17]] </w:t>
      </w:r>
      <w:r>
        <w:rPr>
          <w:b/>
        </w:rPr>
        <w:t xml:space="preserve">17 </w:t>
      </w:r>
      <w:r>
        <w:t xml:space="preserve"> {{field-on:Bible}}</w:t>
      </w:r>
      <w:r>
        <w:t xml:space="preserve">And I said, I will bring you up out of the affliction of the Egyptians into the land of the Canaanites and Hittites and Amorites and Perizzites and Girgashites and Hivites and Jebusites, into a land flowing with milk and honey.</w:t>
      </w:r>
      <w:r>
        <w:t xml:space="preserve">{{field-off:Bible}}</w:t>
      </w:r>
    </w:p>
    <w:p>
      <w:r>
        <w:rPr>
          <w:sz w:val="18"/>
          <w:color w:val="777777"/>
        </w:rPr>
        <w:t xml:space="preserve">[[@Bible:Exodus 3:18]] </w:t>
      </w:r>
      <w:r>
        <w:rPr>
          <w:b/>
        </w:rPr>
        <w:t xml:space="preserve">18 </w:t>
      </w:r>
      <w:r>
        <w:t xml:space="preserve"> {{field-on:Bible}}</w:t>
      </w:r>
      <w:r>
        <w:t xml:space="preserve">And they will listen to your voice, and you and the elders of Israel shall go in to Pharaoh king of Egypt, and you shall say to him, 'The God of the Hebrews has summoned us</w:t>
      </w:r>
      <w:r>
        <w:rPr>
          <w:rStyle w:val="FootnoteReference"/>
        </w:rPr>
        <w:footnoteReference w:id="675"/>
      </w:r>
      <w:r>
        <w:t xml:space="preserve">. Let us go then a journey of three days into the wilderness so that we may sacrifice to our God.'</w:t>
      </w:r>
      <w:r>
        <w:t xml:space="preserve">{{field-off:Bible}}</w:t>
      </w:r>
    </w:p>
    <w:p>
      <w:r>
        <w:rPr>
          <w:sz w:val="18"/>
          <w:color w:val="777777"/>
        </w:rPr>
        <w:t xml:space="preserve">[[@Bible:Exodus 3:19]] </w:t>
      </w:r>
      <w:r>
        <w:rPr>
          <w:b/>
        </w:rPr>
        <w:t xml:space="preserve">19 </w:t>
      </w:r>
      <w:r>
        <w:t xml:space="preserve"> {{field-on:Bible}}</w:t>
      </w:r>
      <w:r>
        <w:t xml:space="preserve">But I know that Pharaoh king of Egypt will not let you go, except under a mighty hand.</w:t>
      </w:r>
      <w:r>
        <w:rPr>
          <w:rStyle w:val="FootnoteReference"/>
        </w:rPr>
        <w:footnoteReference w:id="676"/>
      </w:r>
      <w:r>
        <w:t xml:space="preserve">{{field-off:Bible}}</w:t>
      </w:r>
    </w:p>
    <w:p>
      <w:r>
        <w:rPr>
          <w:sz w:val="18"/>
          <w:color w:val="777777"/>
        </w:rPr>
        <w:t xml:space="preserve">[[@Bible:Exodus 3:20]] </w:t>
      </w:r>
      <w:r>
        <w:rPr>
          <w:b/>
        </w:rPr>
        <w:t xml:space="preserve">20 </w:t>
      </w:r>
      <w:r>
        <w:t xml:space="preserve"> {{field-on:Bible}}</w:t>
      </w:r>
      <w:r>
        <w:t xml:space="preserve">And stretching out my hand, I will strike the Egyptians with all my wonders that I will do among them, and after these things he will send you out.</w:t>
      </w:r>
      <w:r>
        <w:t xml:space="preserve">{{field-off:Bible}}</w:t>
      </w:r>
    </w:p>
    <w:p>
      <w:r>
        <w:rPr>
          <w:sz w:val="18"/>
          <w:color w:val="777777"/>
        </w:rPr>
        <w:t xml:space="preserve">[[@Bible:Exodus 3:21]] </w:t>
      </w:r>
      <w:r>
        <w:rPr>
          <w:b/>
        </w:rPr>
        <w:t xml:space="preserve">21 </w:t>
      </w:r>
      <w:r>
        <w:t xml:space="preserve"> {{field-on:Bible}}</w:t>
      </w:r>
      <w:r>
        <w:t xml:space="preserve">And I will give favor to this people before the Egyptians, and when you depart, you will not depart empty.</w:t>
      </w:r>
      <w:r>
        <w:t xml:space="preserve">{{field-off:Bible}}</w:t>
      </w:r>
    </w:p>
    <w:p>
      <w:r>
        <w:rPr>
          <w:sz w:val="18"/>
          <w:color w:val="777777"/>
        </w:rPr>
        <w:t xml:space="preserve">[[@Bible:Exodus 3:22]] </w:t>
      </w:r>
      <w:r>
        <w:rPr>
          <w:b/>
        </w:rPr>
        <w:t xml:space="preserve">22 </w:t>
      </w:r>
      <w:r>
        <w:t xml:space="preserve"> {{field-on:Bible}}</w:t>
      </w:r>
      <w:r>
        <w:t xml:space="preserve">Each woman shall ask from her neighbor and her fellow-dweller</w:t>
      </w:r>
      <w:r>
        <w:rPr>
          <w:rStyle w:val="FootnoteReference"/>
        </w:rPr>
        <w:footnoteReference w:id="677"/>
      </w:r>
      <w:r>
        <w:t xml:space="preserve"> articles of silver and gold and clothing, and you shall put them on your sons and on your daughters, and you shall plunder the Egyptians.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[[@Bible:Exodus 4:1]] </w:t>
      </w:r>
      <w:r>
        <w:rPr>
          <w:b/>
        </w:rPr>
        <w:t xml:space="preserve">1 </w:t>
      </w:r>
      <w:r>
        <w:t xml:space="preserve"> {{field-on:Bible}}</w:t>
      </w:r>
      <w:r>
        <w:t xml:space="preserve">And Moses</w:t>
      </w:r>
      <w:r>
        <w:rPr>
          <w:rStyle w:val="FootnoteReference"/>
        </w:rPr>
        <w:footnoteReference w:id="678"/>
      </w:r>
      <w:r>
        <w:t xml:space="preserve"> answered and said, 'What if they do not believe me or listen to my voice? For they will say, God has not appeared to you. What shall I say to them?'</w:t>
      </w:r>
      <w:r>
        <w:t xml:space="preserve">{{field-off:Bible}}</w:t>
      </w:r>
    </w:p>
    <w:p>
      <w:r>
        <w:rPr>
          <w:sz w:val="18"/>
          <w:color w:val="777777"/>
        </w:rPr>
        <w:t xml:space="preserve">[[@Bible:Exodus 4:2]] </w:t>
      </w:r>
      <w:r>
        <w:rPr>
          <w:b/>
        </w:rPr>
        <w:t xml:space="preserve">2 </w:t>
      </w:r>
      <w:r>
        <w:t xml:space="preserve"> {{field-on:Bible}}</w:t>
      </w:r>
      <w:r>
        <w:t xml:space="preserve">And the Lord said to him, 'What is this in your hand?' And he said, 'A staff.'</w:t>
      </w:r>
      <w:r>
        <w:t xml:space="preserve">{{field-off:Bible}}</w:t>
      </w:r>
    </w:p>
    <w:p>
      <w:r>
        <w:rPr>
          <w:sz w:val="18"/>
          <w:color w:val="777777"/>
        </w:rPr>
        <w:t xml:space="preserve">[[@Bible:Exodus 4:3]] </w:t>
      </w:r>
      <w:r>
        <w:rPr>
          <w:b/>
        </w:rPr>
        <w:t xml:space="preserve">3 </w:t>
      </w:r>
      <w:r>
        <w:t xml:space="preserve"> {{field-on:Bible}}</w:t>
      </w:r>
      <w:r>
        <w:t xml:space="preserve">And he said, 'Throw it on the ground.' And he threw it on the ground, and it became a serpent, and Moses fled from it.</w:t>
      </w:r>
      <w:r>
        <w:t xml:space="preserve">{{field-off:Bible}}</w:t>
      </w:r>
    </w:p>
    <w:p>
      <w:r>
        <w:rPr>
          <w:sz w:val="18"/>
          <w:color w:val="777777"/>
        </w:rPr>
        <w:t xml:space="preserve">[[@Bible:Exodus 4:4]] </w:t>
      </w:r>
      <w:r>
        <w:rPr>
          <w:b/>
        </w:rPr>
        <w:t xml:space="preserve">4 </w:t>
      </w:r>
      <w:r>
        <w:t xml:space="preserve"> {{field-on:Bible}}</w:t>
      </w:r>
      <w:r>
        <w:t xml:space="preserve">And the Lord said to Moses, 'Stretch out your hand and seize its tail.' So stretching out his hand, he seized its tail, and it became a staff in his hand.</w:t>
      </w:r>
      <w:r>
        <w:t xml:space="preserve">{{field-off:Bible}}</w:t>
      </w:r>
    </w:p>
    <w:p>
      <w:r>
        <w:rPr>
          <w:sz w:val="18"/>
          <w:color w:val="777777"/>
        </w:rPr>
        <w:t xml:space="preserve">[[@Bible:Exodus 4:5]] </w:t>
      </w:r>
      <w:r>
        <w:rPr>
          <w:b/>
        </w:rPr>
        <w:t xml:space="preserve">5 </w:t>
      </w:r>
      <w:r>
        <w:t xml:space="preserve"> {{field-on:Bible}}</w:t>
      </w:r>
      <w:r>
        <w:t xml:space="preserve">So that they may believe you that the Lord, the God of their fathers, the God of Abraham</w:t>
      </w:r>
      <w:r>
        <w:rPr>
          <w:rStyle w:val="FootnoteReference"/>
        </w:rPr>
        <w:footnoteReference w:id="679"/>
      </w:r>
      <w:r>
        <w:t xml:space="preserve"> and the God of Isaac</w:t>
      </w:r>
      <w:r>
        <w:rPr>
          <w:rStyle w:val="FootnoteReference"/>
        </w:rPr>
        <w:footnoteReference w:id="680"/>
      </w:r>
      <w:r>
        <w:t xml:space="preserve"> and the God of Jacob</w:t>
      </w:r>
      <w:r>
        <w:rPr>
          <w:rStyle w:val="FootnoteReference"/>
        </w:rPr>
        <w:footnoteReference w:id="681"/>
      </w:r>
      <w:r>
        <w:t xml:space="preserve">, has appeared to you</w:t>
      </w:r>
      <w:r>
        <w:rPr>
          <w:rStyle w:val="FootnoteReference"/>
        </w:rPr>
        <w:footnoteReference w:id="682"/>
      </w:r>
      <w:r>
        <w:t xml:space="preserve">.</w:t>
      </w:r>
      <w:r>
        <w:rPr>
          <w:rStyle w:val="FootnoteReference"/>
        </w:rPr>
        <w:footnoteReference w:id="683"/>
      </w:r>
      <w:r>
        <w:rPr>
          <w:rStyle w:val="FootnoteReference"/>
        </w:rPr>
        <w:footnoteReference w:id="684"/>
      </w:r>
      <w:r>
        <w:rPr>
          <w:rStyle w:val="FootnoteReference"/>
        </w:rPr>
        <w:footnoteReference w:id="685"/>
      </w:r>
      <w:r>
        <w:t xml:space="preserve">{{field-off:Bible}}</w:t>
      </w:r>
    </w:p>
    <w:p>
      <w:r>
        <w:rPr>
          <w:sz w:val="18"/>
          <w:color w:val="777777"/>
        </w:rPr>
        <w:t xml:space="preserve">[[@Bible:Exodus 4:6]] </w:t>
      </w:r>
      <w:r>
        <w:rPr>
          <w:b/>
        </w:rPr>
        <w:t xml:space="preserve">6 </w:t>
      </w:r>
      <w:r>
        <w:t xml:space="preserve"> {{field-on:Bible}}</w:t>
      </w:r>
      <w:r>
        <w:t xml:space="preserve">And the Lord said to him again, 'Put your hand into your bosom.' And he put his hand into his bosom, and he brought his hand out of his bosom, and his hand became like snow.</w:t>
      </w:r>
      <w:r>
        <w:t xml:space="preserve">{{field-off:Bible}}</w:t>
      </w:r>
    </w:p>
    <w:p>
      <w:r>
        <w:rPr>
          <w:sz w:val="18"/>
          <w:color w:val="777777"/>
        </w:rPr>
        <w:t xml:space="preserve">[[@Bible:Exodus 4:7]] </w:t>
      </w:r>
      <w:r>
        <w:rPr>
          <w:b/>
        </w:rPr>
        <w:t xml:space="preserve">7 </w:t>
      </w:r>
      <w:r>
        <w:t xml:space="preserve"> {{field-on:Bible}}</w:t>
      </w:r>
      <w:r>
        <w:t xml:space="preserve">And he said again, 'Put your hand into your bosom.' And he put his hand into his bosom and brought it out of his bosom, and it was restored again to the color of his flesh.</w:t>
      </w:r>
      <w:r>
        <w:t xml:space="preserve">{{field-off:Bible}}</w:t>
      </w:r>
    </w:p>
    <w:p>
      <w:r>
        <w:rPr>
          <w:sz w:val="18"/>
          <w:color w:val="777777"/>
        </w:rPr>
        <w:t xml:space="preserve">[[@Bible:Exodus 4:8]] </w:t>
      </w:r>
      <w:r>
        <w:rPr>
          <w:b/>
        </w:rPr>
        <w:t xml:space="preserve">8 </w:t>
      </w:r>
      <w:r>
        <w:t xml:space="preserve"> {{field-on:Bible}}</w:t>
      </w:r>
      <w:r>
        <w:t xml:space="preserve">And if they do not believe you or listen to the voice of the first sign, they will believe the voice of the last sign.</w:t>
      </w:r>
      <w:r>
        <w:t xml:space="preserve">{{field-off:Bible}}</w:t>
      </w:r>
    </w:p>
    <w:p>
      <w:r>
        <w:rPr>
          <w:sz w:val="18"/>
          <w:color w:val="777777"/>
        </w:rPr>
        <w:t xml:space="preserve">[[@Bible:Exodus 4:9]] </w:t>
      </w:r>
      <w:r>
        <w:rPr>
          <w:b/>
        </w:rPr>
        <w:t xml:space="preserve">9 </w:t>
      </w:r>
      <w:r>
        <w:t xml:space="preserve"> {{field-on:Bible}}</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86"/>
      </w:r>
      <w:r>
        <w:t xml:space="preserve">.</w:t>
      </w:r>
      <w:r>
        <w:t xml:space="preserve">{{field-off:Bible}}</w:t>
      </w:r>
    </w:p>
    <w:p>
      <w:r>
        <w:rPr>
          <w:sz w:val="18"/>
          <w:color w:val="777777"/>
        </w:rPr>
        <w:t xml:space="preserve">[[@Bible:Exodus 4:10]] </w:t>
      </w:r>
      <w:r>
        <w:rPr>
          <w:b/>
        </w:rPr>
        <w:t xml:space="preserve">10 </w:t>
      </w:r>
      <w:r>
        <w:t xml:space="preserve"> {{field-on:Bible}}</w:t>
      </w:r>
      <w:r>
        <w:t xml:space="preserve">And Moses said to the Lord, 'I beg you, Lord, I have not been adequate before, neither yesterday nor the day before, nor since you began speaking to your servant. I am weak-voiced and slow-tongued.'</w:t>
      </w:r>
      <w:r>
        <w:rPr>
          <w:rStyle w:val="FootnoteReference"/>
        </w:rPr>
        <w:footnoteReference w:id="687"/>
      </w:r>
      <w:r>
        <w:t xml:space="preserve">{{field-off:Bible}}</w:t>
      </w:r>
    </w:p>
    <w:p>
      <w:r>
        <w:rPr>
          <w:sz w:val="18"/>
          <w:color w:val="777777"/>
        </w:rPr>
        <w:t xml:space="preserve">[[@Bible:Exodus 4:11]] </w:t>
      </w:r>
      <w:r>
        <w:rPr>
          <w:b/>
        </w:rPr>
        <w:t xml:space="preserve">11 </w:t>
      </w:r>
      <w:r>
        <w:t xml:space="preserve"> {{field-on:Bible}}</w:t>
      </w:r>
      <w:r>
        <w:t xml:space="preserve">And the Lord said to Moses, 'Who gave a mouth to a human being? And who made one hard of hearing and deaf, seeing and blind? Is it not I, God?'</w:t>
      </w:r>
      <w:r>
        <w:t xml:space="preserve">{{field-off:Bible}}</w:t>
      </w:r>
    </w:p>
    <w:p>
      <w:r>
        <w:rPr>
          <w:sz w:val="18"/>
          <w:color w:val="777777"/>
        </w:rPr>
        <w:t xml:space="preserve">[[@Bible:Exodus 4:12]] </w:t>
      </w:r>
      <w:r>
        <w:rPr>
          <w:b/>
        </w:rPr>
        <w:t xml:space="preserve">12 </w:t>
      </w:r>
      <w:r>
        <w:t xml:space="preserve"> {{field-on:Bible}}</w:t>
      </w:r>
      <w:r>
        <w:t xml:space="preserve">And now go, and I will open your mouth and instruct you in what you are about to say.</w:t>
      </w:r>
      <w:r>
        <w:rPr>
          <w:rStyle w:val="FootnoteReference"/>
        </w:rPr>
        <w:footnoteReference w:id="688"/>
      </w:r>
      <w:r>
        <w:t xml:space="preserve">{{field-off:Bible}}</w:t>
      </w:r>
    </w:p>
    <w:p>
      <w:r>
        <w:rPr>
          <w:sz w:val="18"/>
          <w:color w:val="777777"/>
        </w:rPr>
        <w:t xml:space="preserve">[[@Bible:Exodus 4:13]] </w:t>
      </w:r>
      <w:r>
        <w:rPr>
          <w:b/>
        </w:rPr>
        <w:t xml:space="preserve">13 </w:t>
      </w:r>
      <w:r>
        <w:t xml:space="preserve"> {{field-on:Bible}}</w:t>
      </w:r>
      <w:r>
        <w:t xml:space="preserve">And Moses said, 'I beg you, Lord, appoint another capable one whom you will send.'</w:t>
      </w:r>
      <w:r>
        <w:t xml:space="preserve">{{field-off:Bible}}</w:t>
      </w:r>
    </w:p>
    <w:p>
      <w:r>
        <w:rPr>
          <w:sz w:val="18"/>
          <w:color w:val="777777"/>
        </w:rPr>
        <w:t xml:space="preserve">[[@Bible:Exodus 4:14]] </w:t>
      </w:r>
      <w:r>
        <w:rPr>
          <w:b/>
        </w:rPr>
        <w:t xml:space="preserve">14 </w:t>
      </w:r>
      <w:r>
        <w:t xml:space="preserve"> {{field-on:Bible}}</w:t>
      </w:r>
      <w:r>
        <w:t xml:space="preserve">And the Lord, angered with wrath against Moses, said, 'Look, is not Aaron</w:t>
      </w:r>
      <w:r>
        <w:rPr>
          <w:rStyle w:val="FootnoteReference"/>
        </w:rPr>
        <w:footnoteReference w:id="689"/>
      </w:r>
      <w:r>
        <w:t xml:space="preserve"> the Levite your brother? I know that speaking he will speak for you. And look, he himself will come out to meet you, and seeing you, he will rejoice within himself</w:t>
      </w:r>
      <w:r>
        <w:rPr>
          <w:rStyle w:val="FootnoteReference"/>
        </w:rPr>
        <w:footnoteReference w:id="690"/>
      </w:r>
      <w:r>
        <w:t xml:space="preserve">.'</w:t>
      </w:r>
      <w:r>
        <w:t xml:space="preserve">{{field-off:Bible}}</w:t>
      </w:r>
    </w:p>
    <w:p>
      <w:r>
        <w:rPr>
          <w:sz w:val="18"/>
          <w:color w:val="777777"/>
        </w:rPr>
        <w:t xml:space="preserve">[[@Bible:Exodus 4:15]] </w:t>
      </w:r>
      <w:r>
        <w:rPr>
          <w:b/>
        </w:rPr>
        <w:t xml:space="preserve">15 </w:t>
      </w:r>
      <w:r>
        <w:t xml:space="preserve"> {{field-on:Bible}}</w:t>
      </w:r>
      <w:r>
        <w:t xml:space="preserve">And you shall speak to him and put my words into his mouth, and I will open your mouth and his mouth, and I will instruct you what you shall do.</w:t>
      </w:r>
      <w:r>
        <w:t xml:space="preserve">{{field-off:Bible}}</w:t>
      </w:r>
    </w:p>
    <w:p>
      <w:r>
        <w:rPr>
          <w:sz w:val="18"/>
          <w:color w:val="777777"/>
        </w:rPr>
        <w:t xml:space="preserve">[[@Bible:Exodus 4:16]] </w:t>
      </w:r>
      <w:r>
        <w:rPr>
          <w:b/>
        </w:rPr>
        <w:t xml:space="preserve">16 </w:t>
      </w:r>
      <w:r>
        <w:t xml:space="preserve"> {{field-on:Bible}}</w:t>
      </w:r>
      <w:r>
        <w:t xml:space="preserve">And he himself will speak for you to the people, and he will be your mouth, but you will be for him in the things toward God.</w:t>
      </w:r>
      <w:r>
        <w:t xml:space="preserve">{{field-off:Bible}}</w:t>
      </w:r>
    </w:p>
    <w:p>
      <w:r>
        <w:rPr>
          <w:sz w:val="18"/>
          <w:color w:val="777777"/>
        </w:rPr>
        <w:t xml:space="preserve">[[@Bible:Exodus 4:17]] </w:t>
      </w:r>
      <w:r>
        <w:rPr>
          <w:b/>
        </w:rPr>
        <w:t xml:space="preserve">17 </w:t>
      </w:r>
      <w:r>
        <w:t xml:space="preserve"> {{field-on:Bible}}</w:t>
      </w:r>
      <w:r>
        <w:t xml:space="preserve">And this staff, the one turned into a serpent, you shall take in your hand, with it you shall do the signs.</w:t>
      </w:r>
      <w:r>
        <w:t xml:space="preserve">{{field-off:Bible}}</w:t>
      </w:r>
    </w:p>
    <w:p>
      <w:r>
        <w:rPr>
          <w:sz w:val="18"/>
          <w:color w:val="777777"/>
        </w:rPr>
        <w:t xml:space="preserve">[[@Bible:Exodus 4:18]] </w:t>
      </w:r>
      <w:r>
        <w:rPr>
          <w:b/>
        </w:rPr>
        <w:t xml:space="preserve">18 </w:t>
      </w:r>
      <w:r>
        <w:t xml:space="preserve"> {{field-on:Bible}}</w:t>
      </w:r>
      <w:r>
        <w:t xml:space="preserve">And Moses went and returned to Jothor his father-in-law and said, 'I will go now and return to my brothers in Egypt and see whether they are still alive.' And Jothor said to Moses, 'Go in health.'</w:t>
      </w:r>
      <w:r>
        <w:t xml:space="preserve">{{field-off:Bible}}</w:t>
      </w:r>
    </w:p>
    <w:p>
      <w:r>
        <w:rPr>
          <w:sz w:val="18"/>
          <w:color w:val="777777"/>
        </w:rPr>
        <w:t xml:space="preserve">[[@Bible:Exodus 4:19]] </w:t>
      </w:r>
      <w:r>
        <w:rPr>
          <w:b/>
        </w:rPr>
        <w:t xml:space="preserve">19 </w:t>
      </w:r>
      <w:r>
        <w:t xml:space="preserve"> {{field-on:Bible}}</w:t>
      </w:r>
      <w:r>
        <w:t xml:space="preserve">Now after those many days the king of Egypt died. And the Lord said to Moses in Midian, 'Go, depart into Egypt, for all seeking your life have died.'</w:t>
      </w:r>
      <w:r>
        <w:t xml:space="preserve">{{field-off:Bible}}</w:t>
      </w:r>
    </w:p>
    <w:p>
      <w:r>
        <w:rPr>
          <w:sz w:val="18"/>
          <w:color w:val="777777"/>
        </w:rPr>
        <w:t xml:space="preserve">[[@Bible:Exodus 4:20]] </w:t>
      </w:r>
      <w:r>
        <w:rPr>
          <w:b/>
        </w:rPr>
        <w:t xml:space="preserve">20 </w:t>
      </w:r>
      <w:r>
        <w:t xml:space="preserve"> {{field-on:Bible}}</w:t>
      </w:r>
      <w:r>
        <w:t xml:space="preserve">And Moses, taking his wife and his children, mounted them on the pack animals and returned to Egypt. And Moses took the staff from God in his hand.</w:t>
      </w:r>
      <w:r>
        <w:t xml:space="preserve">{{field-off:Bible}}</w:t>
      </w:r>
    </w:p>
    <w:p>
      <w:r>
        <w:rPr>
          <w:sz w:val="18"/>
          <w:color w:val="777777"/>
        </w:rPr>
        <w:t xml:space="preserve">[[@Bible:Exodus 4:21]] </w:t>
      </w:r>
      <w:r>
        <w:rPr>
          <w:b/>
        </w:rPr>
        <w:t xml:space="preserve">21 </w:t>
      </w:r>
      <w:r>
        <w:t xml:space="preserve"> {{field-on:Bible}}</w:t>
      </w:r>
      <w:r>
        <w:t xml:space="preserve">And the Lord said to Moses, 'When you go and return to Egypt, see that you do all the wonders that I gave into your hands before Pharaoh. But I will harden his heart, and he will certainly not send out the people.'</w:t>
      </w:r>
      <w:r>
        <w:rPr>
          <w:rStyle w:val="FootnoteReference"/>
        </w:rPr>
        <w:footnoteReference w:id="691"/>
      </w:r>
      <w:r>
        <w:t xml:space="preserve">{{field-off:Bible}}</w:t>
      </w:r>
    </w:p>
    <w:p>
      <w:r>
        <w:rPr>
          <w:sz w:val="18"/>
          <w:color w:val="777777"/>
        </w:rPr>
        <w:t xml:space="preserve">[[@Bible:Exodus 4:22]] </w:t>
      </w:r>
      <w:r>
        <w:rPr>
          <w:b/>
        </w:rPr>
        <w:t xml:space="preserve">22 </w:t>
      </w:r>
      <w:r>
        <w:t xml:space="preserve"> {{field-on:Bible}}</w:t>
      </w:r>
      <w:r>
        <w:t xml:space="preserve">And you shall say to Pharaoh, 'These things says the Lord: Israel</w:t>
      </w:r>
      <w:r>
        <w:rPr>
          <w:rStyle w:val="FootnoteReference"/>
        </w:rPr>
        <w:footnoteReference w:id="692"/>
      </w:r>
      <w:r>
        <w:t xml:space="preserve"> is my firstborn son.'</w:t>
      </w:r>
      <w:r>
        <w:t xml:space="preserve">{{field-off:Bible}}</w:t>
      </w:r>
    </w:p>
    <w:p>
      <w:r>
        <w:rPr>
          <w:sz w:val="18"/>
          <w:color w:val="777777"/>
        </w:rPr>
        <w:t xml:space="preserve">[[@Bible:Exodus 4:23]] </w:t>
      </w:r>
      <w:r>
        <w:rPr>
          <w:b/>
        </w:rPr>
        <w:t xml:space="preserve">23 </w:t>
      </w:r>
      <w:r>
        <w:t xml:space="preserve"> {{field-on:Bible}}</w:t>
      </w:r>
      <w:r>
        <w:t xml:space="preserve">And I said to you, Send out my people so that they may serve me. But if you refuse to send them out, look then, I will kill your firstborn son.'</w:t>
      </w:r>
      <w:r>
        <w:t xml:space="preserve">{{field-off:Bible}}</w:t>
      </w:r>
    </w:p>
    <w:p>
      <w:r>
        <w:rPr>
          <w:sz w:val="18"/>
          <w:color w:val="777777"/>
        </w:rPr>
        <w:t xml:space="preserve">[[@Bible:Exodus 4:24]] </w:t>
      </w:r>
      <w:r>
        <w:rPr>
          <w:b/>
        </w:rPr>
        <w:t xml:space="preserve">24 </w:t>
      </w:r>
      <w:r>
        <w:t xml:space="preserve"> {{field-on:Bible}}</w:t>
      </w:r>
      <w:r>
        <w:t xml:space="preserve">And it happened on the way, at the lodging place, that an angel of the Lord met him and sought to kill him.</w:t>
      </w:r>
      <w:r>
        <w:t xml:space="preserve">{{field-off:Bible}}</w:t>
      </w:r>
    </w:p>
    <w:p>
      <w:r>
        <w:rPr>
          <w:sz w:val="18"/>
          <w:color w:val="777777"/>
        </w:rPr>
        <w:t xml:space="preserve">[[@Bible:Exodus 4:25]] </w:t>
      </w:r>
      <w:r>
        <w:rPr>
          <w:b/>
        </w:rPr>
        <w:t xml:space="preserve">25 </w:t>
      </w:r>
      <w:r>
        <w:t xml:space="preserve"> {{field-on:Bible}}</w:t>
      </w:r>
      <w:r>
        <w:t xml:space="preserve">And Sepphora, taking a stone, circumcised the foreskin of her son and fell at his feet and said, 'The blood of my child's circumcision stands.'</w:t>
      </w:r>
      <w:r>
        <w:t xml:space="preserve">{{field-off:Bible}}</w:t>
      </w:r>
    </w:p>
    <w:p>
      <w:r>
        <w:rPr>
          <w:sz w:val="18"/>
          <w:color w:val="777777"/>
        </w:rPr>
        <w:t xml:space="preserve">[[@Bible:Exodus 4:26]] </w:t>
      </w:r>
      <w:r>
        <w:rPr>
          <w:b/>
        </w:rPr>
        <w:t xml:space="preserve">26 </w:t>
      </w:r>
      <w:r>
        <w:t xml:space="preserve"> {{field-on:Bible}}</w:t>
      </w:r>
      <w:r>
        <w:t xml:space="preserve">And he departed from him, because she said, 'The blood of my child's circumcision stands.'</w:t>
      </w:r>
      <w:r>
        <w:t xml:space="preserve">{{field-off:Bible}}</w:t>
      </w:r>
    </w:p>
    <w:p>
      <w:r>
        <w:rPr>
          <w:sz w:val="18"/>
          <w:color w:val="777777"/>
        </w:rPr>
        <w:t xml:space="preserve">[[@Bible:Exodus 4:27]] </w:t>
      </w:r>
      <w:r>
        <w:rPr>
          <w:b/>
        </w:rPr>
        <w:t xml:space="preserve">27 </w:t>
      </w:r>
      <w:r>
        <w:t xml:space="preserve"> {{field-on:Bible}}</w:t>
      </w:r>
      <w:r>
        <w:t xml:space="preserve">And the Lord said to Aaron, 'Go into the wilderness to meet Moses.' And he went and met him at the mountain of God, and they kissed one another.</w:t>
      </w:r>
      <w:r>
        <w:t xml:space="preserve">{{field-off:Bible}}</w:t>
      </w:r>
    </w:p>
    <w:p>
      <w:r>
        <w:rPr>
          <w:sz w:val="18"/>
          <w:color w:val="777777"/>
        </w:rPr>
        <w:t xml:space="preserve">[[@Bible:Exodus 4:28]] </w:t>
      </w:r>
      <w:r>
        <w:rPr>
          <w:b/>
        </w:rPr>
        <w:t xml:space="preserve">28 </w:t>
      </w:r>
      <w:r>
        <w:t xml:space="preserve"> {{field-on:Bible}}</w:t>
      </w:r>
      <w:r>
        <w:t xml:space="preserve">And Moses reported to Aaron all the words of the Lord with which he had sent him, and all the signs that he had commanded him.</w:t>
      </w:r>
      <w:r>
        <w:t xml:space="preserve">{{field-off:Bible}}</w:t>
      </w:r>
    </w:p>
    <w:p>
      <w:r>
        <w:rPr>
          <w:sz w:val="18"/>
          <w:color w:val="777777"/>
        </w:rPr>
        <w:t xml:space="preserve">[[@Bible:Exodus 4:29]] </w:t>
      </w:r>
      <w:r>
        <w:rPr>
          <w:b/>
        </w:rPr>
        <w:t xml:space="preserve">29 </w:t>
      </w:r>
      <w:r>
        <w:t xml:space="preserve"> {{field-on:Bible}}</w:t>
      </w:r>
      <w:r>
        <w:t xml:space="preserve">And Moses and Aaron went and gathered the elders of the sons of Israel.</w:t>
      </w:r>
      <w:r>
        <w:t xml:space="preserve">{{field-off:Bible}}</w:t>
      </w:r>
    </w:p>
    <w:p>
      <w:r>
        <w:rPr>
          <w:sz w:val="18"/>
          <w:color w:val="777777"/>
        </w:rPr>
        <w:t xml:space="preserve">[[@Bible:Exodus 4:30]] </w:t>
      </w:r>
      <w:r>
        <w:rPr>
          <w:b/>
        </w:rPr>
        <w:t xml:space="preserve">30 </w:t>
      </w:r>
      <w:r>
        <w:t xml:space="preserve"> {{field-on:Bible}}</w:t>
      </w:r>
      <w:r>
        <w:t xml:space="preserve">And Aaron spoke all these words that God had spoken to Moses, and he did the signs before the people.</w:t>
      </w:r>
      <w:r>
        <w:t xml:space="preserve">{{field-off:Bible}}</w:t>
      </w:r>
    </w:p>
    <w:p>
      <w:r>
        <w:rPr>
          <w:sz w:val="18"/>
          <w:color w:val="777777"/>
        </w:rPr>
        <w:t xml:space="preserve">[[@Bible:Exodus 4:31]] </w:t>
      </w:r>
      <w:r>
        <w:rPr>
          <w:b/>
        </w:rPr>
        <w:t xml:space="preserve">31 </w:t>
      </w:r>
      <w:r>
        <w:t xml:space="preserve"> {{field-on:Bible}}</w:t>
      </w:r>
      <w:r>
        <w:t xml:space="preserve">And the people believed and rejoiced because God had visited the sons of Israel and because he had seen their affliction. And bowing down, the people worshiped.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[[@Bible:Exodus 5:1]] </w:t>
      </w:r>
      <w:r>
        <w:rPr>
          <w:b/>
        </w:rPr>
        <w:t xml:space="preserve">1 </w:t>
      </w:r>
      <w:r>
        <w:t xml:space="preserve"> {{field-on:Bible}}</w:t>
      </w:r>
      <w:r>
        <w:t xml:space="preserve">And after these things Moses</w:t>
      </w:r>
      <w:r>
        <w:rPr>
          <w:rStyle w:val="FootnoteReference"/>
        </w:rPr>
        <w:footnoteReference w:id="693"/>
      </w:r>
      <w:r>
        <w:t xml:space="preserve"> and Aaron</w:t>
      </w:r>
      <w:r>
        <w:rPr>
          <w:rStyle w:val="FootnoteReference"/>
        </w:rPr>
        <w:footnoteReference w:id="694"/>
      </w:r>
      <w:r>
        <w:t xml:space="preserve"> went in to Pharaoh and said to him, 'These things says the Lord, the God of Israel</w:t>
      </w:r>
      <w:r>
        <w:rPr>
          <w:rStyle w:val="FootnoteReference"/>
        </w:rPr>
        <w:footnoteReference w:id="695"/>
      </w:r>
      <w:r>
        <w:t xml:space="preserve">: Send out my people so that they may hold a feast to me in the wilderness.'</w:t>
      </w:r>
      <w:r>
        <w:t xml:space="preserve">{{field-off:Bible}}</w:t>
      </w:r>
    </w:p>
    <w:p>
      <w:r>
        <w:rPr>
          <w:sz w:val="18"/>
          <w:color w:val="777777"/>
        </w:rPr>
        <w:t xml:space="preserve">[[@Bible:Exodus 5:2]] </w:t>
      </w:r>
      <w:r>
        <w:rPr>
          <w:b/>
        </w:rPr>
        <w:t xml:space="preserve">2 </w:t>
      </w:r>
      <w:r>
        <w:t xml:space="preserve"> {{field-on:Bible}}</w:t>
      </w:r>
      <w:r>
        <w:t xml:space="preserve">And Pharaoh said, 'Who is this, whose voice I should listen to so as to send out the sons of Israel? I do not know the Lord, and I will not send Israel out.'</w:t>
      </w:r>
      <w:r>
        <w:rPr>
          <w:rStyle w:val="FootnoteReference"/>
        </w:rPr>
        <w:footnoteReference w:id="696"/>
      </w:r>
      <w:r>
        <w:t xml:space="preserve">{{field-off:Bible}}</w:t>
      </w:r>
    </w:p>
    <w:p>
      <w:r>
        <w:rPr>
          <w:sz w:val="18"/>
          <w:color w:val="777777"/>
        </w:rPr>
        <w:t xml:space="preserve">[[@Bible:Exodus 5:3]] </w:t>
      </w:r>
      <w:r>
        <w:rPr>
          <w:b/>
        </w:rPr>
        <w:t xml:space="preserve">3 </w:t>
      </w:r>
      <w:r>
        <w:t xml:space="preserve"> {{field-on:Bible}}</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97"/>
      </w:r>
      <w:r>
        <w:t xml:space="preserve">.'</w:t>
      </w:r>
      <w:r>
        <w:t xml:space="preserve">{{field-off:Bible}}</w:t>
      </w:r>
    </w:p>
    <w:p>
      <w:r>
        <w:rPr>
          <w:sz w:val="18"/>
          <w:color w:val="777777"/>
        </w:rPr>
        <w:t xml:space="preserve">[[@Bible:Exodus 5:4]] </w:t>
      </w:r>
      <w:r>
        <w:rPr>
          <w:b/>
        </w:rPr>
        <w:t xml:space="preserve">4 </w:t>
      </w:r>
      <w:r>
        <w:t xml:space="preserve"> {{field-on:Bible}}</w:t>
      </w:r>
      <w:r>
        <w:t xml:space="preserve">And the king of Egypt said to them, 'Why, Moses and Aaron, do you turn my people away from their works? Go away, each of you, to his work.'</w:t>
      </w:r>
      <w:r>
        <w:t xml:space="preserve">{{field-off:Bible}}</w:t>
      </w:r>
    </w:p>
    <w:p>
      <w:r>
        <w:rPr>
          <w:sz w:val="18"/>
          <w:color w:val="777777"/>
        </w:rPr>
        <w:t xml:space="preserve">[[@Bible:Exodus 5:5]] </w:t>
      </w:r>
      <w:r>
        <w:rPr>
          <w:b/>
        </w:rPr>
        <w:t xml:space="preserve">5 </w:t>
      </w:r>
      <w:r>
        <w:t xml:space="preserve"> {{field-on:Bible}}</w:t>
      </w:r>
      <w:r>
        <w:t xml:space="preserve">And Pharaoh said, 'Look now, the people are numerous. Should we then give them rest from their works?'</w:t>
      </w:r>
      <w:r>
        <w:t xml:space="preserve">{{field-off:Bible}}</w:t>
      </w:r>
    </w:p>
    <w:p>
      <w:r>
        <w:rPr>
          <w:sz w:val="18"/>
          <w:color w:val="777777"/>
        </w:rPr>
        <w:t xml:space="preserve">[[@Bible:Exodus 5:6]] </w:t>
      </w:r>
      <w:r>
        <w:rPr>
          <w:b/>
        </w:rPr>
        <w:t xml:space="preserve">6 </w:t>
      </w:r>
      <w:r>
        <w:t xml:space="preserve"> {{field-on:Bible}}</w:t>
      </w:r>
      <w:r>
        <w:t xml:space="preserve">And Pharaoh commanded the taskmasters of the people and the scribes, saying,</w:t>
      </w:r>
      <w:r>
        <w:t xml:space="preserve">{{field-off:Bible}}</w:t>
      </w:r>
    </w:p>
    <w:p>
      <w:r>
        <w:rPr>
          <w:sz w:val="18"/>
          <w:color w:val="777777"/>
        </w:rPr>
        <w:t xml:space="preserve">[[@Bible:Exodus 5:7]] </w:t>
      </w:r>
      <w:r>
        <w:rPr>
          <w:b/>
        </w:rPr>
        <w:t xml:space="preserve">7 </w:t>
      </w:r>
      <w:r>
        <w:t xml:space="preserve"> {{field-on:Bible}}</w:t>
      </w:r>
      <w:r>
        <w:t xml:space="preserve">You shall no longer continue giving straw to the people for brick-making as yesterday and the day before. Let them go and gather straw for themselves.</w:t>
      </w:r>
      <w:r>
        <w:t xml:space="preserve">{{field-off:Bible}}</w:t>
      </w:r>
    </w:p>
    <w:p>
      <w:r>
        <w:rPr>
          <w:sz w:val="18"/>
          <w:color w:val="777777"/>
        </w:rPr>
        <w:t xml:space="preserve">[[@Bible:Exodus 5:8]] </w:t>
      </w:r>
      <w:r>
        <w:rPr>
          <w:b/>
        </w:rPr>
        <w:t xml:space="preserve">8 </w:t>
      </w:r>
      <w:r>
        <w:t xml:space="preserve"> {{field-on:Bible}}</w:t>
      </w:r>
      <w:r>
        <w:t xml:space="preserve">And the quota of brick</w:t>
      </w:r>
      <w:r>
        <w:rPr>
          <w:rStyle w:val="FootnoteReference"/>
        </w:rPr>
        <w:footnoteReference w:id="698"/>
      </w:r>
      <w:r>
        <w:t xml:space="preserve"> that they make each day, you shall impose on them; you shall not take away anything, for they are idle. Because of this they cry out, saying, Let us go and sacrifice to our God.</w:t>
      </w:r>
      <w:r>
        <w:t xml:space="preserve">{{field-off:Bible}}</w:t>
      </w:r>
    </w:p>
    <w:p>
      <w:r>
        <w:rPr>
          <w:sz w:val="18"/>
          <w:color w:val="777777"/>
        </w:rPr>
        <w:t xml:space="preserve">[[@Bible:Exodus 5:9]] </w:t>
      </w:r>
      <w:r>
        <w:rPr>
          <w:b/>
        </w:rPr>
        <w:t xml:space="preserve">9 </w:t>
      </w:r>
      <w:r>
        <w:t xml:space="preserve"> {{field-on:Bible}}</w:t>
      </w:r>
      <w:r>
        <w:t xml:space="preserve">Let the works of these men be made heavy, and let them attend to these things, and let them not attend to empty words.</w:t>
      </w:r>
      <w:r>
        <w:t xml:space="preserve">{{field-off:Bible}}</w:t>
      </w:r>
    </w:p>
    <w:p>
      <w:r>
        <w:rPr>
          <w:sz w:val="18"/>
          <w:color w:val="777777"/>
        </w:rPr>
        <w:t xml:space="preserve">[[@Bible:Exodus 5:10]] </w:t>
      </w:r>
      <w:r>
        <w:rPr>
          <w:b/>
        </w:rPr>
        <w:t xml:space="preserve">10 </w:t>
      </w:r>
      <w:r>
        <w:t xml:space="preserve"> {{field-on:Bible}}</w:t>
      </w:r>
      <w:r>
        <w:t xml:space="preserve">And the taskmasters and the scribes hurried them and spoke to the people, saying, 'These things says Pharaoh: I no longer give you straw.'</w:t>
      </w:r>
      <w:r>
        <w:t xml:space="preserve">{{field-off:Bible}}</w:t>
      </w:r>
    </w:p>
    <w:p>
      <w:r>
        <w:rPr>
          <w:sz w:val="18"/>
          <w:color w:val="777777"/>
        </w:rPr>
        <w:t xml:space="preserve">[[@Bible:Exodus 5:11]] </w:t>
      </w:r>
      <w:r>
        <w:rPr>
          <w:b/>
        </w:rPr>
        <w:t xml:space="preserve">11 </w:t>
      </w:r>
      <w:r>
        <w:t xml:space="preserve"> {{field-on:Bible}}</w:t>
      </w:r>
      <w:r>
        <w:t xml:space="preserve">You yourselves go gather straw for yourselves wherever you can find it, for nothing is taken away from your quota.</w:t>
      </w:r>
      <w:r>
        <w:t xml:space="preserve">{{field-off:Bible}}</w:t>
      </w:r>
    </w:p>
    <w:p>
      <w:r>
        <w:rPr>
          <w:sz w:val="18"/>
          <w:color w:val="777777"/>
        </w:rPr>
        <w:t xml:space="preserve">[[@Bible:Exodus 5:12]] </w:t>
      </w:r>
      <w:r>
        <w:rPr>
          <w:b/>
        </w:rPr>
        <w:t xml:space="preserve">12 </w:t>
      </w:r>
      <w:r>
        <w:t xml:space="preserve"> {{field-on:Bible}}</w:t>
      </w:r>
      <w:r>
        <w:t xml:space="preserve">So the people were scattered through all Egypt to gather stubble for straw.</w:t>
      </w:r>
      <w:r>
        <w:t xml:space="preserve">{{field-off:Bible}}</w:t>
      </w:r>
    </w:p>
    <w:p>
      <w:r>
        <w:rPr>
          <w:sz w:val="18"/>
          <w:color w:val="777777"/>
        </w:rPr>
        <w:t xml:space="preserve">[[@Bible:Exodus 5:13]] </w:t>
      </w:r>
      <w:r>
        <w:rPr>
          <w:b/>
        </w:rPr>
        <w:t xml:space="preserve">13 </w:t>
      </w:r>
      <w:r>
        <w:t xml:space="preserve"> {{field-on:Bible}}</w:t>
      </w:r>
      <w:r>
        <w:t xml:space="preserve">And the taskmasters hurried them, saying, 'Finish the works assigned each day, just as when the straw was being given to you.'</w:t>
      </w:r>
      <w:r>
        <w:t xml:space="preserve">{{field-off:Bible}}</w:t>
      </w:r>
    </w:p>
    <w:p>
      <w:r>
        <w:rPr>
          <w:sz w:val="18"/>
          <w:color w:val="777777"/>
        </w:rPr>
        <w:t xml:space="preserve">[[@Bible:Exodus 5:14]] </w:t>
      </w:r>
      <w:r>
        <w:rPr>
          <w:b/>
        </w:rPr>
        <w:t xml:space="preserve">14 </w:t>
      </w:r>
      <w:r>
        <w:t xml:space="preserve"> {{field-on:Bible}}</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99"/>
      </w:r>
      <w:r>
        <w:t xml:space="preserve">, and now today as well?'</w:t>
      </w:r>
      <w:r>
        <w:rPr>
          <w:rStyle w:val="FootnoteReference"/>
        </w:rPr>
        <w:footnoteReference w:id="700"/>
      </w:r>
      <w:r>
        <w:t xml:space="preserve">{{field-off:Bible}}</w:t>
      </w:r>
    </w:p>
    <w:p>
      <w:r>
        <w:rPr>
          <w:sz w:val="18"/>
          <w:color w:val="777777"/>
        </w:rPr>
        <w:t xml:space="preserve">[[@Bible:Exodus 5:15]] </w:t>
      </w:r>
      <w:r>
        <w:rPr>
          <w:b/>
        </w:rPr>
        <w:t xml:space="preserve">15 </w:t>
      </w:r>
      <w:r>
        <w:t xml:space="preserve"> {{field-on:Bible}}</w:t>
      </w:r>
      <w:r>
        <w:t xml:space="preserve">Then the scribes of the sons of Israel went in and cried out to Pharaoh, saying, 'Why do you act this way toward your servants?'</w:t>
      </w:r>
      <w:r>
        <w:t xml:space="preserve">{{field-off:Bible}}</w:t>
      </w:r>
    </w:p>
    <w:p>
      <w:r>
        <w:rPr>
          <w:sz w:val="18"/>
          <w:color w:val="777777"/>
        </w:rPr>
        <w:t xml:space="preserve">[[@Bible:Exodus 5:16]] </w:t>
      </w:r>
      <w:r>
        <w:rPr>
          <w:b/>
        </w:rPr>
        <w:t xml:space="preserve">16 </w:t>
      </w:r>
      <w:r>
        <w:t xml:space="preserve"> {{field-on:Bible}}</w:t>
      </w:r>
      <w:r>
        <w:t xml:space="preserve">Straw is not given to your servants, and they tell us, Make bricks. And look, your servants are being beaten. But you do wrong to your people.</w:t>
      </w:r>
      <w:r>
        <w:rPr>
          <w:rStyle w:val="FootnoteReference"/>
        </w:rPr>
        <w:footnoteReference w:id="701"/>
      </w:r>
      <w:r>
        <w:t xml:space="preserve">{{field-off:Bible}}</w:t>
      </w:r>
    </w:p>
    <w:p>
      <w:r>
        <w:rPr>
          <w:sz w:val="18"/>
          <w:color w:val="777777"/>
        </w:rPr>
        <w:t xml:space="preserve">[[@Bible:Exodus 5:17]] </w:t>
      </w:r>
      <w:r>
        <w:rPr>
          <w:b/>
        </w:rPr>
        <w:t xml:space="preserve">17 </w:t>
      </w:r>
      <w:r>
        <w:t xml:space="preserve"> {{field-on:Bible}}</w:t>
      </w:r>
      <w:r>
        <w:t xml:space="preserve">And he said to them, 'You are idle; you are idlers. Because of this you say, Let us go sacrifice to our God.'</w:t>
      </w:r>
      <w:r>
        <w:t xml:space="preserve">{{field-off:Bible}}</w:t>
      </w:r>
    </w:p>
    <w:p>
      <w:r>
        <w:rPr>
          <w:sz w:val="18"/>
          <w:color w:val="777777"/>
        </w:rPr>
        <w:t xml:space="preserve">[[@Bible:Exodus 5:18]] </w:t>
      </w:r>
      <w:r>
        <w:rPr>
          <w:b/>
        </w:rPr>
        <w:t xml:space="preserve">18 </w:t>
      </w:r>
      <w:r>
        <w:t xml:space="preserve"> {{field-on:Bible}}</w:t>
      </w:r>
      <w:r>
        <w:t xml:space="preserve">Now then, go work. For straw will not be given to you, yet you must deliver the quota of bricks.</w:t>
      </w:r>
      <w:r>
        <w:t xml:space="preserve">{{field-off:Bible}}</w:t>
      </w:r>
    </w:p>
    <w:p>
      <w:r>
        <w:rPr>
          <w:sz w:val="18"/>
          <w:color w:val="777777"/>
        </w:rPr>
        <w:t xml:space="preserve">[[@Bible:Exodus 5:19]] </w:t>
      </w:r>
      <w:r>
        <w:rPr>
          <w:b/>
        </w:rPr>
        <w:t xml:space="preserve">19 </w:t>
      </w:r>
      <w:r>
        <w:t xml:space="preserve"> {{field-on:Bible}}</w:t>
      </w:r>
      <w:r>
        <w:t xml:space="preserve">And the scribes of the sons of Israel saw themselves in trouble, as it was said, 'You shall not leave off from the bricks assigned each day.'</w:t>
      </w:r>
      <w:r>
        <w:rPr>
          <w:rStyle w:val="FootnoteReference"/>
        </w:rPr>
        <w:footnoteReference w:id="702"/>
      </w:r>
      <w:r>
        <w:t xml:space="preserve">{{field-off:Bible}}</w:t>
      </w:r>
    </w:p>
    <w:p>
      <w:r>
        <w:rPr>
          <w:sz w:val="18"/>
          <w:color w:val="777777"/>
        </w:rPr>
        <w:t xml:space="preserve">[[@Bible:Exodus 5:20]] </w:t>
      </w:r>
      <w:r>
        <w:rPr>
          <w:b/>
        </w:rPr>
        <w:t xml:space="preserve">20 </w:t>
      </w:r>
      <w:r>
        <w:t xml:space="preserve"> {{field-on:Bible}}</w:t>
      </w:r>
      <w:r>
        <w:t xml:space="preserve">Then they met Moses and Aaron, who were standing to meet them as they came out from Pharaoh.</w:t>
      </w:r>
      <w:r>
        <w:t xml:space="preserve">{{field-off:Bible}}</w:t>
      </w:r>
    </w:p>
    <w:p>
      <w:r>
        <w:rPr>
          <w:sz w:val="18"/>
          <w:color w:val="777777"/>
        </w:rPr>
        <w:t xml:space="preserve">[[@Bible:Exodus 5:21]] </w:t>
      </w:r>
      <w:r>
        <w:rPr>
          <w:b/>
        </w:rPr>
        <w:t xml:space="preserve">21 </w:t>
      </w:r>
      <w:r>
        <w:t xml:space="preserve"> {{field-on:Bible}}</w:t>
      </w:r>
      <w:r>
        <w:t xml:space="preserve">And they said to them, 'May God look upon you and judge, because you have made our smell abhorrent before Pharaoh and before his servants, putting a sword into his hands to kill us.'</w:t>
      </w:r>
      <w:r>
        <w:t xml:space="preserve">{{field-off:Bible}}</w:t>
      </w:r>
    </w:p>
    <w:p>
      <w:r>
        <w:rPr>
          <w:sz w:val="18"/>
          <w:color w:val="777777"/>
        </w:rPr>
        <w:t xml:space="preserve">[[@Bible:Exodus 5:22]] </w:t>
      </w:r>
      <w:r>
        <w:rPr>
          <w:b/>
        </w:rPr>
        <w:t xml:space="preserve">22 </w:t>
      </w:r>
      <w:r>
        <w:t xml:space="preserve"> {{field-on:Bible}}</w:t>
      </w:r>
      <w:r>
        <w:t xml:space="preserve">Then Moses turned back to the Lord and said, 'Lord, why have you afflicted this people, and why have you sent me?'</w:t>
      </w:r>
      <w:r>
        <w:t xml:space="preserve">{{field-off:Bible}}</w:t>
      </w:r>
    </w:p>
    <w:p>
      <w:r>
        <w:rPr>
          <w:sz w:val="18"/>
          <w:color w:val="777777"/>
        </w:rPr>
        <w:t xml:space="preserve">[[@Bible:Exodus 5:23]] </w:t>
      </w:r>
      <w:r>
        <w:rPr>
          <w:b/>
        </w:rPr>
        <w:t xml:space="preserve">23 </w:t>
      </w:r>
      <w:r>
        <w:t xml:space="preserve"> {{field-on:Bible}}</w:t>
      </w:r>
      <w:r>
        <w:t xml:space="preserve">For from the time I went to Pharaoh to speak in your name, he has afflicted this people, and you have certainly not rescued your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[[@Bible:Exodus 6:1]] </w:t>
      </w:r>
      <w:r>
        <w:rPr>
          <w:b/>
        </w:rPr>
        <w:t xml:space="preserve">1 </w:t>
      </w:r>
      <w:r>
        <w:t xml:space="preserve"> {{field-on:Bible}}</w:t>
      </w:r>
      <w:r>
        <w:t xml:space="preserve">And the Lord said to Moses</w:t>
      </w:r>
      <w:r>
        <w:rPr>
          <w:rStyle w:val="FootnoteReference"/>
        </w:rPr>
        <w:footnoteReference w:id="703"/>
      </w:r>
      <w:r>
        <w:t xml:space="preserve">, 'Now you will see what I will do to Pharaoh. For with a mighty hand he will send them out, and with a high arm he will cast them out of his land.'</w:t>
      </w:r>
      <w:r>
        <w:t xml:space="preserve">{{field-off:Bible}}</w:t>
      </w:r>
    </w:p>
    <w:p>
      <w:r>
        <w:rPr>
          <w:sz w:val="18"/>
          <w:color w:val="777777"/>
        </w:rPr>
        <w:t xml:space="preserve">[[@Bible:Exodus 6:2]] </w:t>
      </w:r>
      <w:r>
        <w:rPr>
          <w:b/>
        </w:rPr>
        <w:t xml:space="preserve">2 </w:t>
      </w:r>
      <w:r>
        <w:t xml:space="preserve"> {{field-on:Bible}}</w:t>
      </w:r>
      <w:r>
        <w:t xml:space="preserve">And God spoke to Moses and said to him, 'I am the Lord.'</w:t>
      </w:r>
      <w:r>
        <w:rPr>
          <w:rStyle w:val="FootnoteReference"/>
        </w:rPr>
        <w:footnoteReference w:id="704"/>
      </w:r>
      <w:r>
        <w:t xml:space="preserve">{{field-off:Bible}}</w:t>
      </w:r>
    </w:p>
    <w:p>
      <w:r>
        <w:rPr>
          <w:sz w:val="18"/>
          <w:color w:val="777777"/>
        </w:rPr>
        <w:t xml:space="preserve">[[@Bible:Exodus 6:3]] </w:t>
      </w:r>
      <w:r>
        <w:rPr>
          <w:b/>
        </w:rPr>
        <w:t xml:space="preserve">3 </w:t>
      </w:r>
      <w:r>
        <w:t xml:space="preserve"> {{field-on:Bible}}</w:t>
      </w:r>
      <w:r>
        <w:t xml:space="preserve">And I appeared to Abraham</w:t>
      </w:r>
      <w:r>
        <w:rPr>
          <w:rStyle w:val="FootnoteReference"/>
        </w:rPr>
        <w:footnoteReference w:id="705"/>
      </w:r>
      <w:r>
        <w:t xml:space="preserve"> and Isaac</w:t>
      </w:r>
      <w:r>
        <w:rPr>
          <w:rStyle w:val="FootnoteReference"/>
        </w:rPr>
        <w:footnoteReference w:id="706"/>
      </w:r>
      <w:r>
        <w:t xml:space="preserve"> and Jacob</w:t>
      </w:r>
      <w:r>
        <w:rPr>
          <w:rStyle w:val="FootnoteReference"/>
        </w:rPr>
        <w:footnoteReference w:id="707"/>
      </w:r>
      <w:r>
        <w:t xml:space="preserve"> as their God, but my name, Lord, I did not make known to them.</w:t>
      </w:r>
      <w:r>
        <w:rPr>
          <w:rStyle w:val="FootnoteReference"/>
        </w:rPr>
        <w:footnoteReference w:id="708"/>
      </w:r>
      <w:r>
        <w:t xml:space="preserve">{{field-off:Bible}}</w:t>
      </w:r>
    </w:p>
    <w:p>
      <w:r>
        <w:rPr>
          <w:sz w:val="18"/>
          <w:color w:val="777777"/>
        </w:rPr>
        <w:t xml:space="preserve">[[@Bible:Exodus 6:4]] </w:t>
      </w:r>
      <w:r>
        <w:rPr>
          <w:b/>
        </w:rPr>
        <w:t xml:space="preserve">4 </w:t>
      </w:r>
      <w:r>
        <w:t xml:space="preserve"> {{field-on:Bible}}</w:t>
      </w:r>
      <w:r>
        <w:t xml:space="preserve">And I also established my covenant with them, to give them the land of the Canaanites, the land where they sojourned, in which they also lived as strangers.</w:t>
      </w:r>
      <w:r>
        <w:t xml:space="preserve">{{field-off:Bible}}</w:t>
      </w:r>
    </w:p>
    <w:p>
      <w:r>
        <w:rPr>
          <w:sz w:val="18"/>
          <w:color w:val="777777"/>
        </w:rPr>
        <w:t xml:space="preserve">[[@Bible:Exodus 6:5]] </w:t>
      </w:r>
      <w:r>
        <w:rPr>
          <w:b/>
        </w:rPr>
        <w:t xml:space="preserve">5 </w:t>
      </w:r>
      <w:r>
        <w:t xml:space="preserve"> {{field-on:Bible}}</w:t>
      </w:r>
      <w:r>
        <w:t xml:space="preserve">And I also heard the groaning of the sons of Israel</w:t>
      </w:r>
      <w:r>
        <w:rPr>
          <w:rStyle w:val="FootnoteReference"/>
        </w:rPr>
        <w:footnoteReference w:id="709"/>
      </w:r>
      <w:r>
        <w:t xml:space="preserve">, whom the Egyptians enslave, and I remembered the covenant with you.</w:t>
      </w:r>
      <w:r>
        <w:rPr>
          <w:rStyle w:val="FootnoteReference"/>
        </w:rPr>
        <w:footnoteReference w:id="710"/>
      </w:r>
      <w:r>
        <w:t xml:space="preserve">{{field-off:Bible}}</w:t>
      </w:r>
    </w:p>
    <w:p>
      <w:r>
        <w:rPr>
          <w:sz w:val="18"/>
          <w:color w:val="777777"/>
        </w:rPr>
        <w:t xml:space="preserve">[[@Bible:Exodus 6:6]] </w:t>
      </w:r>
      <w:r>
        <w:rPr>
          <w:b/>
        </w:rPr>
        <w:t xml:space="preserve">6 </w:t>
      </w:r>
      <w:r>
        <w:t xml:space="preserve"> {{field-on:Bible}}</w:t>
      </w:r>
      <w:r>
        <w:t xml:space="preserve">Go, say to the sons of Israel, I am the Lord, and I will bring you out from the tyranny of the Egyptians, and I will rescue you from slavery, and I will redeem you with a high arm and with great judgment.</w:t>
      </w:r>
      <w:r>
        <w:t xml:space="preserve">{{field-off:Bible}}</w:t>
      </w:r>
    </w:p>
    <w:p>
      <w:r>
        <w:rPr>
          <w:sz w:val="18"/>
          <w:color w:val="777777"/>
        </w:rPr>
        <w:t xml:space="preserve">[[@Bible:Exodus 6:7]] </w:t>
      </w:r>
      <w:r>
        <w:rPr>
          <w:b/>
        </w:rPr>
        <w:t xml:space="preserve">7 </w:t>
      </w:r>
      <w:r>
        <w:t xml:space="preserve"> {{field-on:Bible}}</w:t>
      </w:r>
      <w:r>
        <w:t xml:space="preserve">And I will take you to myself as a people for me, and I will be your God, and you will know that I am the Lord your God, the one bringing you out from the oppression of the Egyptians.</w:t>
      </w:r>
      <w:r>
        <w:t xml:space="preserve">{{field-off:Bible}}</w:t>
      </w:r>
    </w:p>
    <w:p>
      <w:r>
        <w:rPr>
          <w:sz w:val="18"/>
          <w:color w:val="777777"/>
        </w:rPr>
        <w:t xml:space="preserve">[[@Bible:Exodus 6:8]] </w:t>
      </w:r>
      <w:r>
        <w:rPr>
          <w:b/>
        </w:rPr>
        <w:t xml:space="preserve">8 </w:t>
      </w:r>
      <w:r>
        <w:t xml:space="preserve"> {{field-on:Bible}}</w:t>
      </w:r>
      <w:r>
        <w:t xml:space="preserve">And I will bring you into the land into which I stretched out my hand to give it to Abraham and Isaac and Jacob, and I will give it to you as an inheritance. I am the Lord.</w:t>
      </w:r>
      <w:r>
        <w:t xml:space="preserve">{{field-off:Bible}}</w:t>
      </w:r>
    </w:p>
    <w:p>
      <w:r>
        <w:rPr>
          <w:sz w:val="18"/>
          <w:color w:val="777777"/>
        </w:rPr>
        <w:t xml:space="preserve">[[@Bible:Exodus 6:9]] </w:t>
      </w:r>
      <w:r>
        <w:rPr>
          <w:b/>
        </w:rPr>
        <w:t xml:space="preserve">9 </w:t>
      </w:r>
      <w:r>
        <w:t xml:space="preserve"> {{field-on:Bible}}</w:t>
      </w:r>
      <w:r>
        <w:t xml:space="preserve">And Moses spoke thus to the sons of Israel, but they did not listen to Moses because of shortness of spirit and because of the hard labors.</w:t>
      </w:r>
      <w:r>
        <w:t xml:space="preserve">{{field-off:Bible}}</w:t>
      </w:r>
    </w:p>
    <w:p>
      <w:r>
        <w:rPr>
          <w:sz w:val="18"/>
          <w:color w:val="777777"/>
        </w:rPr>
        <w:t xml:space="preserve">[[@Bible:Exodus 6:10]] </w:t>
      </w:r>
      <w:r>
        <w:rPr>
          <w:b/>
        </w:rPr>
        <w:t xml:space="preserve">10 </w:t>
      </w:r>
      <w:r>
        <w:t xml:space="preserve"> {{field-on:Bible}}</w:t>
      </w:r>
      <w:r>
        <w:t xml:space="preserve">Then the Lord said to Moses, saying,</w:t>
      </w:r>
      <w:r>
        <w:t xml:space="preserve">{{field-off:Bible}}</w:t>
      </w:r>
    </w:p>
    <w:p>
      <w:r>
        <w:rPr>
          <w:sz w:val="18"/>
          <w:color w:val="777777"/>
        </w:rPr>
        <w:t xml:space="preserve">[[@Bible:Exodus 6:11]] </w:t>
      </w:r>
      <w:r>
        <w:rPr>
          <w:b/>
        </w:rPr>
        <w:t xml:space="preserve">11 </w:t>
      </w:r>
      <w:r>
        <w:t xml:space="preserve"> {{field-on:Bible}}</w:t>
      </w:r>
      <w:r>
        <w:t xml:space="preserve">Go in, speak to Pharaoh king of Egypt, so that he may send out the sons of Israel from his land.</w:t>
      </w:r>
      <w:r>
        <w:t xml:space="preserve">{{field-off:Bible}}</w:t>
      </w:r>
    </w:p>
    <w:p>
      <w:r>
        <w:rPr>
          <w:sz w:val="18"/>
          <w:color w:val="777777"/>
        </w:rPr>
        <w:t xml:space="preserve">[[@Bible:Exodus 6:12]] </w:t>
      </w:r>
      <w:r>
        <w:rPr>
          <w:b/>
        </w:rPr>
        <w:t xml:space="preserve">12 </w:t>
      </w:r>
      <w:r>
        <w:t xml:space="preserve"> {{field-on:Bible}}</w:t>
      </w:r>
      <w:r>
        <w:t xml:space="preserve">But Moses spoke before the Lord, saying, 'Look, the sons of Israel did not listen to me; so how will Pharaoh listen to me? And I am without speech.'</w:t>
      </w:r>
      <w:r>
        <w:t xml:space="preserve">{{field-off:Bible}}</w:t>
      </w:r>
    </w:p>
    <w:p>
      <w:r>
        <w:rPr>
          <w:sz w:val="18"/>
          <w:color w:val="777777"/>
        </w:rPr>
        <w:t xml:space="preserve">[[@Bible:Exodus 6:13]] </w:t>
      </w:r>
      <w:r>
        <w:rPr>
          <w:b/>
        </w:rPr>
        <w:t xml:space="preserve">13 </w:t>
      </w:r>
      <w:r>
        <w:t xml:space="preserve"> {{field-on:Bible}}</w:t>
      </w:r>
      <w:r>
        <w:t xml:space="preserve">And the Lord spoke to Moses and Aaron</w:t>
      </w:r>
      <w:r>
        <w:rPr>
          <w:rStyle w:val="FootnoteReference"/>
        </w:rPr>
        <w:footnoteReference w:id="711"/>
      </w:r>
      <w:r>
        <w:t xml:space="preserve">, and he charged them concerning Pharaoh king of Egypt, that he should send out the sons of Israel from the land of Egypt.</w:t>
      </w:r>
      <w:r>
        <w:t xml:space="preserve">{{field-off:Bible}}</w:t>
      </w:r>
    </w:p>
    <w:p>
      <w:r>
        <w:rPr>
          <w:sz w:val="18"/>
          <w:color w:val="777777"/>
        </w:rPr>
        <w:t xml:space="preserve">[[@Bible:Exodus 6:14]] </w:t>
      </w:r>
      <w:r>
        <w:rPr>
          <w:b/>
        </w:rPr>
        <w:t xml:space="preserve">14 </w:t>
      </w:r>
      <w:r>
        <w:t xml:space="preserve"> {{field-on:Bible}}</w:t>
      </w:r>
      <w:r>
        <w:t xml:space="preserve">And these are the heads of the houses of their families: sons of Reuben</w:t>
      </w:r>
      <w:r>
        <w:rPr>
          <w:rStyle w:val="FootnoteReference"/>
        </w:rPr>
        <w:footnoteReference w:id="712"/>
      </w:r>
      <w:r>
        <w:t xml:space="preserve">, firstborn of Israel: Enoch</w:t>
      </w:r>
      <w:r>
        <w:rPr>
          <w:rStyle w:val="FootnoteReference"/>
        </w:rPr>
        <w:footnoteReference w:id="713"/>
      </w:r>
      <w:r>
        <w:t xml:space="preserve"> and Phallus, Asron and Charmi. This is the kindred of Reuben.</w:t>
      </w:r>
      <w:r>
        <w:t xml:space="preserve">{{field-off:Bible}}</w:t>
      </w:r>
    </w:p>
    <w:p>
      <w:r>
        <w:rPr>
          <w:sz w:val="18"/>
          <w:color w:val="777777"/>
        </w:rPr>
        <w:t xml:space="preserve">[[@Bible:Exodus 6:15]] </w:t>
      </w:r>
      <w:r>
        <w:rPr>
          <w:b/>
        </w:rPr>
        <w:t xml:space="preserve">15 </w:t>
      </w:r>
      <w:r>
        <w:t xml:space="preserve"> {{field-on:Bible}}</w:t>
      </w:r>
      <w:r>
        <w:t xml:space="preserve">And sons of Simeon</w:t>
      </w:r>
      <w:r>
        <w:rPr>
          <w:rStyle w:val="FootnoteReference"/>
        </w:rPr>
        <w:footnoteReference w:id="714"/>
      </w:r>
      <w:r>
        <w:t xml:space="preserve">: Jemuel and Jamin and Aod and Jachin and Saar and Saul</w:t>
      </w:r>
      <w:r>
        <w:rPr>
          <w:rStyle w:val="FootnoteReference"/>
        </w:rPr>
        <w:footnoteReference w:id="715"/>
      </w:r>
      <w:r>
        <w:t xml:space="preserve">, the one from the Phoenician woman. These are the families of the sons of Simeon.</w:t>
      </w:r>
      <w:r>
        <w:t xml:space="preserve">{{field-off:Bible}}</w:t>
      </w:r>
    </w:p>
    <w:p>
      <w:r>
        <w:rPr>
          <w:sz w:val="18"/>
          <w:color w:val="777777"/>
        </w:rPr>
        <w:t xml:space="preserve">[[@Bible:Exodus 6:16]] </w:t>
      </w:r>
      <w:r>
        <w:rPr>
          <w:b/>
        </w:rPr>
        <w:t xml:space="preserve">16 </w:t>
      </w:r>
      <w:r>
        <w:t xml:space="preserve"> {{field-on:Bible}}</w:t>
      </w:r>
      <w:r>
        <w:t xml:space="preserve">And these are the names of the sons of Levi</w:t>
      </w:r>
      <w:r>
        <w:rPr>
          <w:rStyle w:val="FootnoteReference"/>
        </w:rPr>
        <w:footnoteReference w:id="716"/>
      </w:r>
      <w:r>
        <w:t xml:space="preserve"> according to their kinships: Gedson, Caath, and Merari. And the years of Levi's life were one hundred thirty-seven.</w:t>
      </w:r>
      <w:r>
        <w:t xml:space="preserve">{{field-off:Bible}}</w:t>
      </w:r>
    </w:p>
    <w:p>
      <w:r>
        <w:rPr>
          <w:sz w:val="18"/>
          <w:color w:val="777777"/>
        </w:rPr>
        <w:t xml:space="preserve">[[@Bible:Exodus 6:17]] </w:t>
      </w:r>
      <w:r>
        <w:rPr>
          <w:b/>
        </w:rPr>
        <w:t xml:space="preserve">17 </w:t>
      </w:r>
      <w:r>
        <w:t xml:space="preserve"> {{field-on:Bible}}</w:t>
      </w:r>
      <w:r>
        <w:t xml:space="preserve">And these are the sons of Gedson: Lobeni and Semei, houses of their families.</w:t>
      </w:r>
      <w:r>
        <w:t xml:space="preserve">{{field-off:Bible}}</w:t>
      </w:r>
    </w:p>
    <w:p>
      <w:r>
        <w:rPr>
          <w:sz w:val="18"/>
          <w:color w:val="777777"/>
        </w:rPr>
        <w:t xml:space="preserve">[[@Bible:Exodus 6:18]] </w:t>
      </w:r>
      <w:r>
        <w:rPr>
          <w:b/>
        </w:rPr>
        <w:t xml:space="preserve">18 </w:t>
      </w:r>
      <w:r>
        <w:t xml:space="preserve"> {{field-on:Bible}}</w:t>
      </w:r>
      <w:r>
        <w:t xml:space="preserve">And sons of Caath: Ambram and Issaar, Chebron, and Oziel. And the years of Caath's life were one hundred thirty years.</w:t>
      </w:r>
      <w:r>
        <w:rPr>
          <w:rStyle w:val="FootnoteReference"/>
        </w:rPr>
        <w:footnoteReference w:id="717"/>
      </w:r>
      <w:r>
        <w:t xml:space="preserve"/>
      </w:r>
      <w:r>
        <w:rPr>
          <w:rStyle w:val="FootnoteReference"/>
        </w:rPr>
        <w:footnoteReference w:id="718"/>
      </w:r>
      <w:r>
        <w:t xml:space="preserve">{{field-off:Bible}}</w:t>
      </w:r>
    </w:p>
    <w:p>
      <w:r>
        <w:rPr>
          <w:sz w:val="18"/>
          <w:color w:val="777777"/>
        </w:rPr>
        <w:t xml:space="preserve">[[@Bible:Exodus 6:19]] </w:t>
      </w:r>
      <w:r>
        <w:rPr>
          <w:b/>
        </w:rPr>
        <w:t xml:space="preserve">19 </w:t>
      </w:r>
      <w:r>
        <w:t xml:space="preserve"> {{field-on:Bible}}</w:t>
      </w:r>
      <w:r>
        <w:t xml:space="preserve">And sons of Merari: Mooli and Omousi. These are the houses of Levi according to their kinships.</w:t>
      </w:r>
      <w:r>
        <w:t xml:space="preserve">{{field-off:Bible}}</w:t>
      </w:r>
    </w:p>
    <w:p>
      <w:r>
        <w:rPr>
          <w:sz w:val="18"/>
          <w:color w:val="777777"/>
        </w:rPr>
        <w:t xml:space="preserve">[[@Bible:Exodus 6:20]] </w:t>
      </w:r>
      <w:r>
        <w:rPr>
          <w:b/>
        </w:rPr>
        <w:t xml:space="preserve">20 </w:t>
      </w:r>
      <w:r>
        <w:t xml:space="preserve"> {{field-on:Bible}}</w:t>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719"/>
      </w:r>
      <w:r>
        <w:rPr>
          <w:rStyle w:val="FootnoteReference"/>
        </w:rPr>
        <w:footnoteReference w:id="720"/>
      </w:r>
      <w:r>
        <w:t xml:space="preserve">{{field-off:Bible}}</w:t>
      </w:r>
    </w:p>
    <w:p>
      <w:r>
        <w:rPr>
          <w:sz w:val="18"/>
          <w:color w:val="777777"/>
        </w:rPr>
        <w:t xml:space="preserve">[[@Bible:Exodus 6:21]] </w:t>
      </w:r>
      <w:r>
        <w:rPr>
          <w:b/>
        </w:rPr>
        <w:t xml:space="preserve">21 </w:t>
      </w:r>
      <w:r>
        <w:t xml:space="preserve"> {{field-on:Bible}}</w:t>
      </w:r>
      <w:r>
        <w:t xml:space="preserve">And sons of Issaar: Core and Naphec and Zechri.</w:t>
      </w:r>
      <w:r>
        <w:t xml:space="preserve">{{field-off:Bible}}</w:t>
      </w:r>
    </w:p>
    <w:p>
      <w:r>
        <w:rPr>
          <w:sz w:val="18"/>
          <w:color w:val="777777"/>
        </w:rPr>
        <w:t xml:space="preserve">[[@Bible:Exodus 6:22]] </w:t>
      </w:r>
      <w:r>
        <w:rPr>
          <w:b/>
        </w:rPr>
        <w:t xml:space="preserve">22 </w:t>
      </w:r>
      <w:r>
        <w:t xml:space="preserve"> {{field-on:Bible}}</w:t>
      </w:r>
      <w:r>
        <w:t xml:space="preserve">And sons of Oziel: Elisaphan and Setri.</w:t>
      </w:r>
      <w:r>
        <w:t xml:space="preserve">{{field-off:Bible}}</w:t>
      </w:r>
    </w:p>
    <w:p>
      <w:r>
        <w:rPr>
          <w:sz w:val="18"/>
          <w:color w:val="777777"/>
        </w:rPr>
        <w:t xml:space="preserve">[[@Bible:Exodus 6:23]] </w:t>
      </w:r>
      <w:r>
        <w:rPr>
          <w:b/>
        </w:rPr>
        <w:t xml:space="preserve">23 </w:t>
      </w:r>
      <w:r>
        <w:t xml:space="preserve"> {{field-on:Bible}}</w:t>
      </w:r>
      <w:r>
        <w:t xml:space="preserve">And Aaron took Elisabeth daughter of Aminadab, sister of Naasson, as wife to himself, and she bore to him Nadab and Abiud and Eleazar and Ithamar.</w:t>
      </w:r>
      <w:r>
        <w:t xml:space="preserve">{{field-off:Bible}}</w:t>
      </w:r>
    </w:p>
    <w:p>
      <w:r>
        <w:rPr>
          <w:sz w:val="18"/>
          <w:color w:val="777777"/>
        </w:rPr>
        <w:t xml:space="preserve">[[@Bible:Exodus 6:24]] </w:t>
      </w:r>
      <w:r>
        <w:rPr>
          <w:b/>
        </w:rPr>
        <w:t xml:space="preserve">24 </w:t>
      </w:r>
      <w:r>
        <w:t xml:space="preserve"> {{field-on:Bible}}</w:t>
      </w:r>
      <w:r>
        <w:t xml:space="preserve">And sons of Core: Asir and Elkana and Abiasaph. These are the generations of Core.</w:t>
      </w:r>
      <w:r>
        <w:t xml:space="preserve">{{field-off:Bible}}</w:t>
      </w:r>
    </w:p>
    <w:p>
      <w:r>
        <w:rPr>
          <w:sz w:val="18"/>
          <w:color w:val="777777"/>
        </w:rPr>
        <w:t xml:space="preserve">[[@Bible:Exodus 6:25]] </w:t>
      </w:r>
      <w:r>
        <w:rPr>
          <w:b/>
        </w:rPr>
        <w:t xml:space="preserve">25 </w:t>
      </w:r>
      <w:r>
        <w:t xml:space="preserve"> {{field-on:Bible}}</w:t>
      </w:r>
      <w:r>
        <w:t xml:space="preserve">And Eleazar son of Aaron took for himself as wife one of the daughters of Phutiel, and she bore to him Phinees. These are the heads of the fathers of the Levites according to their generations.</w:t>
      </w:r>
      <w:r>
        <w:t xml:space="preserve">{{field-off:Bible}}</w:t>
      </w:r>
    </w:p>
    <w:p>
      <w:r>
        <w:rPr>
          <w:sz w:val="18"/>
          <w:color w:val="777777"/>
        </w:rPr>
        <w:t xml:space="preserve">[[@Bible:Exodus 6:26]] </w:t>
      </w:r>
      <w:r>
        <w:rPr>
          <w:b/>
        </w:rPr>
        <w:t xml:space="preserve">26 </w:t>
      </w:r>
      <w:r>
        <w:t xml:space="preserve"> {{field-on:Bible}}</w:t>
      </w:r>
      <w:r>
        <w:t xml:space="preserve">This is Aaron and Moses, to whom God told them to bring out the sons of Israel from the land of Egypt with their forces.</w:t>
      </w:r>
      <w:r>
        <w:t xml:space="preserve">{{field-off:Bible}}</w:t>
      </w:r>
    </w:p>
    <w:p>
      <w:r>
        <w:rPr>
          <w:sz w:val="18"/>
          <w:color w:val="777777"/>
        </w:rPr>
        <w:t xml:space="preserve">[[@Bible:Exodus 6:27]] </w:t>
      </w:r>
      <w:r>
        <w:rPr>
          <w:b/>
        </w:rPr>
        <w:t xml:space="preserve">27 </w:t>
      </w:r>
      <w:r>
        <w:t xml:space="preserve"> {{field-on:Bible}}</w:t>
      </w:r>
      <w:r>
        <w:t xml:space="preserve">These are the ones speaking to Pharaoh king of Egypt and bringing out the sons of Israel from Egypt: this Aaron and Moses.</w:t>
      </w:r>
      <w:r>
        <w:t xml:space="preserve">{{field-off:Bible}}</w:t>
      </w:r>
    </w:p>
    <w:p>
      <w:r>
        <w:rPr>
          <w:sz w:val="18"/>
          <w:color w:val="777777"/>
        </w:rPr>
        <w:t xml:space="preserve">[[@Bible:Exodus 6:28]] </w:t>
      </w:r>
      <w:r>
        <w:rPr>
          <w:b/>
        </w:rPr>
        <w:t xml:space="preserve">28 </w:t>
      </w:r>
      <w:r>
        <w:t xml:space="preserve"> {{field-on:Bible}}</w:t>
      </w:r>
      <w:r>
        <w:t xml:space="preserve">Now it happened on the day the Lord spoke to Moses in the land of Egypt,</w:t>
      </w:r>
      <w:r>
        <w:t xml:space="preserve">{{field-off:Bible}}</w:t>
      </w:r>
    </w:p>
    <w:p>
      <w:r>
        <w:rPr>
          <w:sz w:val="18"/>
          <w:color w:val="777777"/>
        </w:rPr>
        <w:t xml:space="preserve">[[@Bible:Exodus 6:29]] </w:t>
      </w:r>
      <w:r>
        <w:rPr>
          <w:b/>
        </w:rPr>
        <w:t xml:space="preserve">29 </w:t>
      </w:r>
      <w:r>
        <w:t xml:space="preserve"> {{field-on:Bible}}</w:t>
      </w:r>
      <w:r>
        <w:t xml:space="preserve">that the Lord spoke to Moses, saying, 'I am the Lord. Speak to Pharaoh king of Egypt all that I speak to you.'</w:t>
      </w:r>
      <w:r>
        <w:t xml:space="preserve">{{field-off:Bible}}</w:t>
      </w:r>
    </w:p>
    <w:p>
      <w:r>
        <w:rPr>
          <w:sz w:val="18"/>
          <w:color w:val="777777"/>
        </w:rPr>
        <w:t xml:space="preserve">[[@Bible:Exodus 6:30]] </w:t>
      </w:r>
      <w:r>
        <w:rPr>
          <w:b/>
        </w:rPr>
        <w:t xml:space="preserve">30 </w:t>
      </w:r>
      <w:r>
        <w:t xml:space="preserve"> {{field-on:Bible}}</w:t>
      </w:r>
      <w:r>
        <w:t xml:space="preserve">And Moses said before the Lord, 'Look, I am weak-voiced, and how will Pharaoh listen to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[[@Bible:Exodus 7:1]] </w:t>
      </w:r>
      <w:r>
        <w:rPr>
          <w:b/>
        </w:rPr>
        <w:t xml:space="preserve">1 </w:t>
      </w:r>
      <w:r>
        <w:t xml:space="preserve"> {{field-on:Bible}}</w:t>
      </w:r>
      <w:r>
        <w:t xml:space="preserve">And the Lord said to Moses</w:t>
      </w:r>
      <w:r>
        <w:rPr>
          <w:rStyle w:val="FootnoteReference"/>
        </w:rPr>
        <w:footnoteReference w:id="721"/>
      </w:r>
      <w:r>
        <w:t xml:space="preserve">, saying, 'See, I have given you as god to Pharaoh, and Aaron</w:t>
      </w:r>
      <w:r>
        <w:rPr>
          <w:rStyle w:val="FootnoteReference"/>
        </w:rPr>
        <w:footnoteReference w:id="722"/>
      </w:r>
      <w:r>
        <w:t xml:space="preserve"> your brother shall be your prophet.'</w:t>
      </w:r>
      <w:r>
        <w:rPr>
          <w:rStyle w:val="FootnoteReference"/>
        </w:rPr>
        <w:footnoteReference w:id="723"/>
      </w:r>
      <w:r>
        <w:t xml:space="preserve">{{field-off:Bible}}</w:t>
      </w:r>
    </w:p>
    <w:p>
      <w:r>
        <w:rPr>
          <w:sz w:val="18"/>
          <w:color w:val="777777"/>
        </w:rPr>
        <w:t xml:space="preserve">[[@Bible:Exodus 7:2]] </w:t>
      </w:r>
      <w:r>
        <w:rPr>
          <w:b/>
        </w:rPr>
        <w:t xml:space="preserve">2 </w:t>
      </w:r>
      <w:r>
        <w:t xml:space="preserve"> {{field-on:Bible}}</w:t>
      </w:r>
      <w:r>
        <w:t xml:space="preserve">You shall speak to him all that I command you, and Aaron your brother shall speak to Pharaoh</w:t>
      </w:r>
      <w:r>
        <w:rPr>
          <w:rStyle w:val="FootnoteReference"/>
        </w:rPr>
        <w:footnoteReference w:id="724"/>
      </w:r>
      <w:r>
        <w:t xml:space="preserve"> so that he may send out the sons of Israel</w:t>
      </w:r>
      <w:r>
        <w:rPr>
          <w:rStyle w:val="FootnoteReference"/>
        </w:rPr>
        <w:footnoteReference w:id="725"/>
      </w:r>
      <w:r>
        <w:t xml:space="preserve"> from his land.</w:t>
      </w:r>
      <w:r>
        <w:t xml:space="preserve">{{field-off:Bible}}</w:t>
      </w:r>
    </w:p>
    <w:p>
      <w:r>
        <w:rPr>
          <w:sz w:val="18"/>
          <w:color w:val="777777"/>
        </w:rPr>
        <w:t xml:space="preserve">[[@Bible:Exodus 7:3]] </w:t>
      </w:r>
      <w:r>
        <w:rPr>
          <w:b/>
        </w:rPr>
        <w:t xml:space="preserve">3 </w:t>
      </w:r>
      <w:r>
        <w:t xml:space="preserve"> {{field-on:Bible}}</w:t>
      </w:r>
      <w:r>
        <w:t xml:space="preserve">But I will harden Pharaoh's heart, and I will multiply my signs and wonders in the land of Egypt.</w:t>
      </w:r>
      <w:r>
        <w:t xml:space="preserve">{{field-off:Bible}}</w:t>
      </w:r>
    </w:p>
    <w:p>
      <w:r>
        <w:rPr>
          <w:sz w:val="18"/>
          <w:color w:val="777777"/>
        </w:rPr>
        <w:t xml:space="preserve">[[@Bible:Exodus 7:4]] </w:t>
      </w:r>
      <w:r>
        <w:rPr>
          <w:b/>
        </w:rPr>
        <w:t xml:space="preserve">4 </w:t>
      </w:r>
      <w:r>
        <w:t xml:space="preserve"> {{field-on:Bible}}</w:t>
      </w:r>
      <w:r>
        <w:t xml:space="preserve">And Pharaoh will not listen to you, and I will lay my hand upon Egypt, and with my power I will bring out my people, the sons of Israel, from the land of Egypt with great vengeance.</w:t>
      </w:r>
      <w:r>
        <w:t xml:space="preserve">{{field-off:Bible}}</w:t>
      </w:r>
    </w:p>
    <w:p>
      <w:r>
        <w:rPr>
          <w:sz w:val="18"/>
          <w:color w:val="777777"/>
        </w:rPr>
        <w:t xml:space="preserve">[[@Bible:Exodus 7:5]] </w:t>
      </w:r>
      <w:r>
        <w:rPr>
          <w:b/>
        </w:rPr>
        <w:t xml:space="preserve">5 </w:t>
      </w:r>
      <w:r>
        <w:t xml:space="preserve"> {{field-on:Bible}}</w:t>
      </w:r>
      <w:r>
        <w:t xml:space="preserve">And all the Egyptians shall know that I am the Lord, stretching out my hand upon Egypt, when I bring out the sons of Israel from their midst.</w:t>
      </w:r>
      <w:r>
        <w:t xml:space="preserve">{{field-off:Bible}}</w:t>
      </w:r>
    </w:p>
    <w:p>
      <w:r>
        <w:rPr>
          <w:sz w:val="18"/>
          <w:color w:val="777777"/>
        </w:rPr>
        <w:t xml:space="preserve">[[@Bible:Exodus 7:6]] </w:t>
      </w:r>
      <w:r>
        <w:rPr>
          <w:b/>
        </w:rPr>
        <w:t xml:space="preserve">6 </w:t>
      </w:r>
      <w:r>
        <w:t xml:space="preserve"> {{field-on:Bible}}</w:t>
      </w:r>
      <w:r>
        <w:t xml:space="preserve">And Moses and Aaron did just as the Lord commanded them; so they did.</w:t>
      </w:r>
      <w:r>
        <w:t xml:space="preserve">{{field-off:Bible}}</w:t>
      </w:r>
    </w:p>
    <w:p>
      <w:r>
        <w:rPr>
          <w:sz w:val="18"/>
          <w:color w:val="777777"/>
        </w:rPr>
        <w:t xml:space="preserve">[[@Bible:Exodus 7:7]] </w:t>
      </w:r>
      <w:r>
        <w:rPr>
          <w:b/>
        </w:rPr>
        <w:t xml:space="preserve">7 </w:t>
      </w:r>
      <w:r>
        <w:t xml:space="preserve"> {{field-on:Bible}}</w:t>
      </w:r>
      <w:r>
        <w:t xml:space="preserve">Now Moses was eighty years old, and Aaron his brother was eighty-three years old, when he spoke to Pharaoh.</w:t>
      </w:r>
      <w:r>
        <w:t xml:space="preserve">{{field-off:Bible}}</w:t>
      </w:r>
    </w:p>
    <w:p>
      <w:r>
        <w:rPr>
          <w:sz w:val="18"/>
          <w:color w:val="777777"/>
        </w:rPr>
        <w:t xml:space="preserve">[[@Bible:Exodus 7:8]] </w:t>
      </w:r>
      <w:r>
        <w:rPr>
          <w:b/>
        </w:rPr>
        <w:t xml:space="preserve">8 </w:t>
      </w:r>
      <w:r>
        <w:t xml:space="preserve"> {{field-on:Bible}}</w:t>
      </w:r>
      <w:r>
        <w:t xml:space="preserve">And the Lord said to Moses and Aaron, saying,</w:t>
      </w:r>
      <w:r>
        <w:t xml:space="preserve">{{field-off:Bible}}</w:t>
      </w:r>
    </w:p>
    <w:p>
      <w:r>
        <w:rPr>
          <w:sz w:val="18"/>
          <w:color w:val="777777"/>
        </w:rPr>
        <w:t xml:space="preserve">[[@Bible:Exodus 7:9]] </w:t>
      </w:r>
      <w:r>
        <w:rPr>
          <w:b/>
        </w:rPr>
        <w:t xml:space="preserve">9 </w:t>
      </w:r>
      <w:r>
        <w:t xml:space="preserve"> {{field-on:Bible}}</w:t>
      </w:r>
      <w:r>
        <w:t xml:space="preserve">And if Pharaoh speaks to you, saying, Give us a sign or a wonder, then you shall say to Aaron your brother, Take the staff and throw it on the ground before Pharaoh and before his servants, and it will become a dragon.</w:t>
      </w:r>
      <w:r>
        <w:t xml:space="preserve">{{field-off:Bible}}</w:t>
      </w:r>
    </w:p>
    <w:p>
      <w:r>
        <w:rPr>
          <w:sz w:val="18"/>
          <w:color w:val="777777"/>
        </w:rPr>
        <w:t xml:space="preserve">[[@Bible:Exodus 7:10]] </w:t>
      </w:r>
      <w:r>
        <w:rPr>
          <w:b/>
        </w:rPr>
        <w:t xml:space="preserve">10 </w:t>
      </w:r>
      <w:r>
        <w:t xml:space="preserve"> {{field-on:Bible}}</w:t>
      </w:r>
      <w:r>
        <w:t xml:space="preserve">And Moses and Aaron went in before Pharaoh and his servants, and they did so, just as the Lord had commanded them. And Aaron threw down his staff before Pharaoh and before his servants, and it became a dragon.</w:t>
      </w:r>
      <w:r>
        <w:t xml:space="preserve">{{field-off:Bible}}</w:t>
      </w:r>
    </w:p>
    <w:p>
      <w:r>
        <w:rPr>
          <w:sz w:val="18"/>
          <w:color w:val="777777"/>
        </w:rPr>
        <w:t xml:space="preserve">[[@Bible:Exodus 7:11]] </w:t>
      </w:r>
      <w:r>
        <w:rPr>
          <w:b/>
        </w:rPr>
        <w:t xml:space="preserve">11 </w:t>
      </w:r>
      <w:r>
        <w:t xml:space="preserve"> {{field-on:Bible}}</w:t>
      </w:r>
      <w:r>
        <w:t xml:space="preserve">Then Pharaoh called together the wise men of Egypt and the sorcerers, and the enchanters of the Egyptians also did likewise with their sorceries.</w:t>
      </w:r>
      <w:r>
        <w:t xml:space="preserve">{{field-off:Bible}}</w:t>
      </w:r>
    </w:p>
    <w:p>
      <w:r>
        <w:rPr>
          <w:sz w:val="18"/>
          <w:color w:val="777777"/>
        </w:rPr>
        <w:t xml:space="preserve">[[@Bible:Exodus 7:12]] </w:t>
      </w:r>
      <w:r>
        <w:rPr>
          <w:b/>
        </w:rPr>
        <w:t xml:space="preserve">12 </w:t>
      </w:r>
      <w:r>
        <w:t xml:space="preserve"> {{field-on:Bible}}</w:t>
      </w:r>
      <w:r>
        <w:t xml:space="preserve">And each one threw down his staff, and they became dragons, but Aaron's staff swallowed up their staffs.</w:t>
      </w:r>
      <w:r>
        <w:rPr>
          <w:rStyle w:val="FootnoteReference"/>
        </w:rPr>
        <w:footnoteReference w:id="726"/>
      </w:r>
      <w:r>
        <w:t xml:space="preserve">{{field-off:Bible}}</w:t>
      </w:r>
    </w:p>
    <w:p>
      <w:r>
        <w:rPr>
          <w:sz w:val="18"/>
          <w:color w:val="777777"/>
        </w:rPr>
        <w:t xml:space="preserve">[[@Bible:Exodus 7:13]] </w:t>
      </w:r>
      <w:r>
        <w:rPr>
          <w:b/>
        </w:rPr>
        <w:t xml:space="preserve">13 </w:t>
      </w:r>
      <w:r>
        <w:t xml:space="preserve"> {{field-on:Bible}}</w:t>
      </w:r>
      <w:r>
        <w:t xml:space="preserve">And Pharaoh's heart grew strong, and he did not listen to them, just as the Lord had spoken to them.</w:t>
      </w:r>
      <w:r>
        <w:t xml:space="preserve">{{field-off:Bible}}</w:t>
      </w:r>
    </w:p>
    <w:p>
      <w:r>
        <w:rPr>
          <w:sz w:val="18"/>
          <w:color w:val="777777"/>
        </w:rPr>
        <w:t xml:space="preserve">[[@Bible:Exodus 7:14]] </w:t>
      </w:r>
      <w:r>
        <w:rPr>
          <w:b/>
        </w:rPr>
        <w:t xml:space="preserve">14 </w:t>
      </w:r>
      <w:r>
        <w:t xml:space="preserve"> {{field-on:Bible}}</w:t>
      </w:r>
      <w:r>
        <w:t xml:space="preserve">And the Lord said to Moses, 'Pharaoh's heart has become heavy, so that he will not send out the people.'</w:t>
      </w:r>
      <w:r>
        <w:t xml:space="preserve">{{field-off:Bible}}</w:t>
      </w:r>
    </w:p>
    <w:p>
      <w:r>
        <w:rPr>
          <w:sz w:val="18"/>
          <w:color w:val="777777"/>
        </w:rPr>
        <w:t xml:space="preserve">[[@Bible:Exodus 7:15]] </w:t>
      </w:r>
      <w:r>
        <w:rPr>
          <w:b/>
        </w:rPr>
        <w:t xml:space="preserve">15 </w:t>
      </w:r>
      <w:r>
        <w:t xml:space="preserve"> {{field-on:Bible}}</w:t>
      </w:r>
      <w:r>
        <w:t xml:space="preserve">Go to Pharaoh in the morning. Look, he is going out to the water, and you shall stand to meet him on the bank of the river, and you shall take in your hand the staff that was turned into a snake.</w:t>
      </w:r>
      <w:r>
        <w:t xml:space="preserve">{{field-off:Bible}}</w:t>
      </w:r>
    </w:p>
    <w:p>
      <w:r>
        <w:rPr>
          <w:sz w:val="18"/>
          <w:color w:val="777777"/>
        </w:rPr>
        <w:t xml:space="preserve">[[@Bible:Exodus 7:16]] </w:t>
      </w:r>
      <w:r>
        <w:rPr>
          <w:b/>
        </w:rPr>
        <w:t xml:space="preserve">16 </w:t>
      </w:r>
      <w:r>
        <w:t xml:space="preserve"> {{field-on:Bible}}</w:t>
      </w:r>
      <w:r>
        <w:t xml:space="preserve">And you shall say to him, The Lord, the God of the Hebrews, has sent me to you, saying, Send out my people so that they may serve me in the wilderness, and look, until now you have not listened.</w:t>
      </w:r>
      <w:r>
        <w:t xml:space="preserve">{{field-off:Bible}}</w:t>
      </w:r>
    </w:p>
    <w:p>
      <w:r>
        <w:rPr>
          <w:sz w:val="18"/>
          <w:color w:val="777777"/>
        </w:rPr>
        <w:t xml:space="preserve">[[@Bible:Exodus 7:17]] </w:t>
      </w:r>
      <w:r>
        <w:rPr>
          <w:b/>
        </w:rPr>
        <w:t xml:space="preserve">17 </w:t>
      </w:r>
      <w:r>
        <w:t xml:space="preserve"> {{field-on:Bible}}</w:t>
      </w:r>
      <w:r>
        <w:t xml:space="preserve">These things says the Lord: By this you shall know that I am the Lord. Look, I strike with the staff in my hand upon the water in the river, and it will turn into blood.</w:t>
      </w:r>
      <w:r>
        <w:t xml:space="preserve">{{field-off:Bible}}</w:t>
      </w:r>
    </w:p>
    <w:p>
      <w:r>
        <w:rPr>
          <w:sz w:val="18"/>
          <w:color w:val="777777"/>
        </w:rPr>
        <w:t xml:space="preserve">[[@Bible:Exodus 7:18]] </w:t>
      </w:r>
      <w:r>
        <w:rPr>
          <w:b/>
        </w:rPr>
        <w:t xml:space="preserve">18 </w:t>
      </w:r>
      <w:r>
        <w:t xml:space="preserve"> {{field-on:Bible}}</w:t>
      </w:r>
      <w:r>
        <w:t xml:space="preserve">And the fish in the river will die, and the river will stink, and the Egyptians will not be able to drink water from the river.</w:t>
      </w:r>
      <w:r>
        <w:t xml:space="preserve">{{field-off:Bible}}</w:t>
      </w:r>
    </w:p>
    <w:p>
      <w:r>
        <w:rPr>
          <w:sz w:val="18"/>
          <w:color w:val="777777"/>
        </w:rPr>
        <w:t xml:space="preserve">[[@Bible:Exodus 7:19]] </w:t>
      </w:r>
      <w:r>
        <w:rPr>
          <w:b/>
        </w:rPr>
        <w:t xml:space="preserve">19 </w:t>
      </w:r>
      <w:r>
        <w:t xml:space="preserve"> {{field-on:Bible}}</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727"/>
      </w:r>
      <w:r>
        <w:t xml:space="preserve">{{field-off:Bible}}</w:t>
      </w:r>
    </w:p>
    <w:p>
      <w:r>
        <w:rPr>
          <w:sz w:val="18"/>
          <w:color w:val="777777"/>
        </w:rPr>
        <w:t xml:space="preserve">[[@Bible:Exodus 7:20]] </w:t>
      </w:r>
      <w:r>
        <w:rPr>
          <w:b/>
        </w:rPr>
        <w:t xml:space="preserve">20 </w:t>
      </w:r>
      <w:r>
        <w:t xml:space="preserve"> {{field-on:Bible}}</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728"/>
      </w:r>
      <w:r>
        <w:t xml:space="preserve">{{field-off:Bible}}</w:t>
      </w:r>
    </w:p>
    <w:p>
      <w:r>
        <w:rPr>
          <w:sz w:val="18"/>
          <w:color w:val="777777"/>
        </w:rPr>
        <w:t xml:space="preserve">[[@Bible:Exodus 7:21]] </w:t>
      </w:r>
      <w:r>
        <w:rPr>
          <w:b/>
        </w:rPr>
        <w:t xml:space="preserve">21 </w:t>
      </w:r>
      <w:r>
        <w:t xml:space="preserve"> {{field-on:Bible}}</w:t>
      </w:r>
      <w:r>
        <w:t xml:space="preserve">And the fish in the river died, and the river stank, and the Egyptians were not able to drink water from the river, and the blood was in all the land of Egypt.</w:t>
      </w:r>
      <w:r>
        <w:t xml:space="preserve">{{field-off:Bible}}</w:t>
      </w:r>
    </w:p>
    <w:p>
      <w:r>
        <w:rPr>
          <w:sz w:val="18"/>
          <w:color w:val="777777"/>
        </w:rPr>
        <w:t xml:space="preserve">[[@Bible:Exodus 7:22]] </w:t>
      </w:r>
      <w:r>
        <w:rPr>
          <w:b/>
        </w:rPr>
        <w:t xml:space="preserve">22 </w:t>
      </w:r>
      <w:r>
        <w:t xml:space="preserve"> {{field-on:Bible}}</w:t>
      </w:r>
      <w:r>
        <w:t xml:space="preserve">And the enchanters of the Egyptians did likewise with their sorceries, and Pharaoh's heart was hardened, and he did not listen to them, just as the Lord had said.</w:t>
      </w:r>
      <w:r>
        <w:t xml:space="preserve">{{field-off:Bible}}</w:t>
      </w:r>
    </w:p>
    <w:p>
      <w:r>
        <w:rPr>
          <w:sz w:val="18"/>
          <w:color w:val="777777"/>
        </w:rPr>
        <w:t xml:space="preserve">[[@Bible:Exodus 7:23]] </w:t>
      </w:r>
      <w:r>
        <w:rPr>
          <w:b/>
        </w:rPr>
        <w:t xml:space="preserve">23 </w:t>
      </w:r>
      <w:r>
        <w:t xml:space="preserve"> {{field-on:Bible}}</w:t>
      </w:r>
      <w:r>
        <w:t xml:space="preserve">And Pharaoh turned and went into his house, and he did not set his mind even on this.</w:t>
      </w:r>
      <w:r>
        <w:t xml:space="preserve">{{field-off:Bible}}</w:t>
      </w:r>
    </w:p>
    <w:p>
      <w:r>
        <w:rPr>
          <w:sz w:val="18"/>
          <w:color w:val="777777"/>
        </w:rPr>
        <w:t xml:space="preserve">[[@Bible:Exodus 7:24]] </w:t>
      </w:r>
      <w:r>
        <w:rPr>
          <w:b/>
        </w:rPr>
        <w:t xml:space="preserve">24 </w:t>
      </w:r>
      <w:r>
        <w:t xml:space="preserve"> {{field-on:Bible}}</w:t>
      </w:r>
      <w:r>
        <w:t xml:space="preserve">And all the Egyptians dug around the river so that they might drink water, for they were not able to drink water from the river.</w:t>
      </w:r>
      <w:r>
        <w:t xml:space="preserve">{{field-off:Bible}}</w:t>
      </w:r>
    </w:p>
    <w:p>
      <w:r>
        <w:rPr>
          <w:sz w:val="18"/>
          <w:color w:val="777777"/>
        </w:rPr>
        <w:t xml:space="preserve">[[@Bible:Exodus 7:25]] </w:t>
      </w:r>
      <w:r>
        <w:rPr>
          <w:b/>
        </w:rPr>
        <w:t xml:space="preserve">25 </w:t>
      </w:r>
      <w:r>
        <w:t xml:space="preserve"> {{field-on:Bible}}</w:t>
      </w:r>
      <w:r>
        <w:t xml:space="preserve">And seven days were fulfilled after the Lord struck the river.</w:t>
      </w:r>
      <w:r>
        <w:t xml:space="preserve">{{field-off:Bible}}</w:t>
      </w:r>
    </w:p>
    <w:p>
      <w:r>
        <w:rPr>
          <w:sz w:val="18"/>
          <w:color w:val="777777"/>
        </w:rPr>
        <w:t xml:space="preserve">[[@Bible:Exodus 8:1]] </w:t>
      </w:r>
      <w:r>
        <w:rPr>
          <w:b/>
        </w:rPr>
        <w:t xml:space="preserve">26 </w:t>
      </w:r>
      <w:r>
        <w:t xml:space="preserve"> {{field-on:Bible}}</w:t>
      </w:r>
      <w:r>
        <w:t xml:space="preserve">And the Lord said to Moses, Go in to Pharaoh and say to him, These things says the Lord: Send out my people so that they may serve me.</w:t>
      </w:r>
      <w:r>
        <w:t xml:space="preserve">{{field-off:Bible}}</w:t>
      </w:r>
    </w:p>
    <w:p>
      <w:r>
        <w:rPr>
          <w:sz w:val="18"/>
          <w:color w:val="777777"/>
        </w:rPr>
        <w:t xml:space="preserve">[[@Bible:Exodus 8:2]] </w:t>
      </w:r>
      <w:r>
        <w:rPr>
          <w:b/>
        </w:rPr>
        <w:t xml:space="preserve">27 </w:t>
      </w:r>
      <w:r>
        <w:t xml:space="preserve"> {{field-on:Bible}}</w:t>
      </w:r>
      <w:r>
        <w:t xml:space="preserve">But if you do not want to send them out, look, I strike all your borders with frogs.</w:t>
      </w:r>
      <w:r>
        <w:t xml:space="preserve">{{field-off:Bible}}</w:t>
      </w:r>
    </w:p>
    <w:p>
      <w:r>
        <w:rPr>
          <w:sz w:val="18"/>
          <w:color w:val="777777"/>
        </w:rPr>
        <w:t xml:space="preserve">[[@Bible:Exodus 8:3]] </w:t>
      </w:r>
      <w:r>
        <w:rPr>
          <w:b/>
        </w:rPr>
        <w:t xml:space="preserve">28 </w:t>
      </w:r>
      <w:r>
        <w:t xml:space="preserve"> {{field-on:Bible}}</w:t>
      </w:r>
      <w:r>
        <w:t xml:space="preserve">And the river will teem with frogs, and they will come up and enter into your houses and into the inner rooms of your bedchambers and upon your beds and into the houses of your servants and your people and into your dough and your ovens.</w:t>
      </w:r>
      <w:r>
        <w:t xml:space="preserve">{{field-off:Bible}}</w:t>
      </w:r>
    </w:p>
    <w:p>
      <w:r>
        <w:rPr>
          <w:sz w:val="18"/>
          <w:color w:val="777777"/>
        </w:rPr>
        <w:t xml:space="preserve">[[@Bible:Exodus 8:4]] </w:t>
      </w:r>
      <w:r>
        <w:rPr>
          <w:b/>
        </w:rPr>
        <w:t xml:space="preserve">29 </w:t>
      </w:r>
      <w:r>
        <w:t xml:space="preserve"> {{field-on:Bible}}</w:t>
      </w:r>
      <w:r>
        <w:t xml:space="preserve">And upon you and upon your servants and upon your people the frogs will come up.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[[@Bible:Exodus 8:5]] </w:t>
      </w:r>
      <w:r>
        <w:rPr>
          <w:b/>
        </w:rPr>
        <w:t xml:space="preserve">1 </w:t>
      </w:r>
      <w:r>
        <w:t xml:space="preserve"> {{field-on:Bible}}</w:t>
      </w:r>
      <w:r>
        <w:t xml:space="preserve">And the Lord said to Moses</w:t>
      </w:r>
      <w:r>
        <w:rPr>
          <w:rStyle w:val="FootnoteReference"/>
        </w:rPr>
        <w:footnoteReference w:id="729"/>
      </w:r>
      <w:r>
        <w:t xml:space="preserve">, Say to Aaron</w:t>
      </w:r>
      <w:r>
        <w:rPr>
          <w:rStyle w:val="FootnoteReference"/>
        </w:rPr>
        <w:footnoteReference w:id="730"/>
      </w:r>
      <w:r>
        <w:t xml:space="preserve"> your brother, Stretch out your hand with your staff over the rivers and over the canals and over the marshes, and bring up the frogs.</w:t>
      </w:r>
      <w:r>
        <w:t xml:space="preserve">{{field-off:Bible}}</w:t>
      </w:r>
    </w:p>
    <w:p>
      <w:r>
        <w:rPr>
          <w:sz w:val="18"/>
          <w:color w:val="777777"/>
        </w:rPr>
        <w:t xml:space="preserve">[[@Bible:Exodus 8:6]] </w:t>
      </w:r>
      <w:r>
        <w:rPr>
          <w:b/>
        </w:rPr>
        <w:t xml:space="preserve">2 </w:t>
      </w:r>
      <w:r>
        <w:t xml:space="preserve"> {{field-on:Bible}}</w:t>
      </w:r>
      <w:r>
        <w:t xml:space="preserve">And Aaron stretched out his hand over the waters of Egypt and brought up the frogs, and the frog came up</w:t>
      </w:r>
      <w:r>
        <w:rPr>
          <w:rStyle w:val="FootnoteReference"/>
        </w:rPr>
        <w:footnoteReference w:id="731"/>
      </w:r>
      <w:r>
        <w:t xml:space="preserve"> and covered the land of Egypt.</w:t>
      </w:r>
      <w:r>
        <w:t xml:space="preserve">{{field-off:Bible}}</w:t>
      </w:r>
    </w:p>
    <w:p>
      <w:r>
        <w:rPr>
          <w:sz w:val="18"/>
          <w:color w:val="777777"/>
        </w:rPr>
        <w:t xml:space="preserve">[[@Bible:Exodus 8:7]] </w:t>
      </w:r>
      <w:r>
        <w:rPr>
          <w:b/>
        </w:rPr>
        <w:t xml:space="preserve">3 </w:t>
      </w:r>
      <w:r>
        <w:t xml:space="preserve"> {{field-on:Bible}}</w:t>
      </w:r>
      <w:r>
        <w:t xml:space="preserve">And the enchanters of the Egyptians did likewise with their sorceries, and they brought up the frogs</w:t>
      </w:r>
      <w:r>
        <w:rPr>
          <w:rStyle w:val="FootnoteReference"/>
        </w:rPr>
        <w:footnoteReference w:id="732"/>
      </w:r>
      <w:r>
        <w:t xml:space="preserve"> upon the land of Egypt.</w:t>
      </w:r>
      <w:r>
        <w:t xml:space="preserve">{{field-off:Bible}}</w:t>
      </w:r>
    </w:p>
    <w:p>
      <w:r>
        <w:rPr>
          <w:sz w:val="18"/>
          <w:color w:val="777777"/>
        </w:rPr>
        <w:t xml:space="preserve">[[@Bible:Exodus 8:8]] </w:t>
      </w:r>
      <w:r>
        <w:rPr>
          <w:b/>
        </w:rPr>
        <w:t xml:space="preserve">4 </w:t>
      </w:r>
      <w:r>
        <w:t xml:space="preserve"> {{field-on:Bible}}</w:t>
      </w:r>
      <w:r>
        <w:t xml:space="preserve">And Pharaoh called Moses and Aaron and said</w:t>
      </w:r>
      <w:r>
        <w:rPr>
          <w:rStyle w:val="FootnoteReference"/>
        </w:rPr>
        <w:footnoteReference w:id="733"/>
      </w:r>
      <w:r>
        <w:t xml:space="preserve">, Pray concerning me to the Lord, and let him take away the frogs from me and from my people, and I will send out the people, and they will sacrifice to the Lord.</w:t>
      </w:r>
      <w:r>
        <w:t xml:space="preserve">{{field-off:Bible}}</w:t>
      </w:r>
    </w:p>
    <w:p>
      <w:r>
        <w:rPr>
          <w:sz w:val="18"/>
          <w:color w:val="777777"/>
        </w:rPr>
        <w:t xml:space="preserve">[[@Bible:Exodus 8:9]] </w:t>
      </w:r>
      <w:r>
        <w:rPr>
          <w:b/>
        </w:rPr>
        <w:t xml:space="preserve">5 </w:t>
      </w:r>
      <w:r>
        <w:t xml:space="preserve"> {{field-on:Bible}}</w:t>
      </w:r>
      <w:r>
        <w:t xml:space="preserve">And Moses said to Pharaoh, Set for me when I should pray concerning you and concerning your servants and concerning your people, to wipe out the frogs from you and from your people and from your houses; only in the river will they be left.</w:t>
      </w:r>
      <w:r>
        <w:t xml:space="preserve">{{field-off:Bible}}</w:t>
      </w:r>
    </w:p>
    <w:p>
      <w:r>
        <w:rPr>
          <w:sz w:val="18"/>
          <w:color w:val="777777"/>
        </w:rPr>
        <w:t xml:space="preserve">[[@Bible:Exodus 8:10]] </w:t>
      </w:r>
      <w:r>
        <w:rPr>
          <w:b/>
        </w:rPr>
        <w:t xml:space="preserve">6 </w:t>
      </w:r>
      <w:r>
        <w:t xml:space="preserve"> {{field-on:Bible}}</w:t>
      </w:r>
      <w:r>
        <w:t xml:space="preserve">And he said, Tomorrow. Then he said, As you have spoken, so that you may know that there is no other besides the Lord.</w:t>
      </w:r>
      <w:r>
        <w:rPr>
          <w:rStyle w:val="FootnoteReference"/>
        </w:rPr>
        <w:footnoteReference w:id="734"/>
      </w:r>
      <w:r>
        <w:t xml:space="preserve">{{field-off:Bible}}</w:t>
      </w:r>
    </w:p>
    <w:p>
      <w:r>
        <w:rPr>
          <w:sz w:val="18"/>
          <w:color w:val="777777"/>
        </w:rPr>
        <w:t xml:space="preserve">[[@Bible:Exodus 8:11]] </w:t>
      </w:r>
      <w:r>
        <w:rPr>
          <w:b/>
        </w:rPr>
        <w:t xml:space="preserve">7 </w:t>
      </w:r>
      <w:r>
        <w:t xml:space="preserve"> {{field-on:Bible}}</w:t>
      </w:r>
      <w:r>
        <w:t xml:space="preserve">And the frogs will be taken away from you and from your houses and from the courtyards and from your servants and from your people; only in the river will they be left.</w:t>
      </w:r>
      <w:r>
        <w:t xml:space="preserve">{{field-off:Bible}}</w:t>
      </w:r>
    </w:p>
    <w:p>
      <w:r>
        <w:rPr>
          <w:sz w:val="18"/>
          <w:color w:val="777777"/>
        </w:rPr>
        <w:t xml:space="preserve">[[@Bible:Exodus 8:12]] </w:t>
      </w:r>
      <w:r>
        <w:rPr>
          <w:b/>
        </w:rPr>
        <w:t xml:space="preserve">8 </w:t>
      </w:r>
      <w:r>
        <w:t xml:space="preserve"> {{field-on:Bible}}</w:t>
      </w:r>
      <w:r>
        <w:t xml:space="preserve">And Moses and Aaron went out from Pharaoh, and Moses cried out to the Lord concerning the appointed matter of the frogs, as Pharaoh had set it.</w:t>
      </w:r>
      <w:r>
        <w:t xml:space="preserve">{{field-off:Bible}}</w:t>
      </w:r>
    </w:p>
    <w:p>
      <w:r>
        <w:rPr>
          <w:sz w:val="18"/>
          <w:color w:val="777777"/>
        </w:rPr>
        <w:t xml:space="preserve">[[@Bible:Exodus 8:13]] </w:t>
      </w:r>
      <w:r>
        <w:rPr>
          <w:b/>
        </w:rPr>
        <w:t xml:space="preserve">9 </w:t>
      </w:r>
      <w:r>
        <w:t xml:space="preserve"> {{field-on:Bible}}</w:t>
      </w:r>
      <w:r>
        <w:t xml:space="preserve">And the Lord did just as Moses said, and the frogs died out of the houses and out of the courtyards and out of the fields.</w:t>
      </w:r>
      <w:r>
        <w:t xml:space="preserve">{{field-off:Bible}}</w:t>
      </w:r>
    </w:p>
    <w:p>
      <w:r>
        <w:rPr>
          <w:sz w:val="18"/>
          <w:color w:val="777777"/>
        </w:rPr>
        <w:t xml:space="preserve">[[@Bible:Exodus 8:14]] </w:t>
      </w:r>
      <w:r>
        <w:rPr>
          <w:b/>
        </w:rPr>
        <w:t xml:space="preserve">10 </w:t>
      </w:r>
      <w:r>
        <w:t xml:space="preserve"> {{field-on:Bible}}</w:t>
      </w:r>
      <w:r>
        <w:t xml:space="preserve">And they gathered them in heaps upon heaps, and the land stank.</w:t>
      </w:r>
      <w:r>
        <w:t xml:space="preserve">{{field-off:Bible}}</w:t>
      </w:r>
    </w:p>
    <w:p>
      <w:r>
        <w:rPr>
          <w:sz w:val="18"/>
          <w:color w:val="777777"/>
        </w:rPr>
        <w:t xml:space="preserve">[[@Bible:Exodus 8:15]] </w:t>
      </w:r>
      <w:r>
        <w:rPr>
          <w:b/>
        </w:rPr>
        <w:t xml:space="preserve">11 </w:t>
      </w:r>
      <w:r>
        <w:t xml:space="preserve"> {{field-on:Bible}}</w:t>
      </w:r>
      <w:r>
        <w:t xml:space="preserve">And Pharaoh, seeing that there had come relief, made his heart heavy, and he did not listen to them, just as the Lord had spoken.</w:t>
      </w:r>
      <w:r>
        <w:t xml:space="preserve">{{field-off:Bible}}</w:t>
      </w:r>
    </w:p>
    <w:p>
      <w:r>
        <w:rPr>
          <w:sz w:val="18"/>
          <w:color w:val="777777"/>
        </w:rPr>
        <w:t xml:space="preserve">[[@Bible:Exodus 8:16]] </w:t>
      </w:r>
      <w:r>
        <w:rPr>
          <w:b/>
        </w:rPr>
        <w:t xml:space="preserve">12 </w:t>
      </w:r>
      <w:r>
        <w:t xml:space="preserve"> {{field-on:Bible}}</w:t>
      </w:r>
      <w:r>
        <w:t xml:space="preserve">And the Lord said to Moses, Say to Aaron, Stretch out your hand with your staff and strike the dust of the earth, and there will be gnats both on human beings and on the four-footed animals and in all the land of Egypt.</w:t>
      </w:r>
      <w:r>
        <w:t xml:space="preserve">{{field-off:Bible}}</w:t>
      </w:r>
    </w:p>
    <w:p>
      <w:r>
        <w:rPr>
          <w:sz w:val="18"/>
          <w:color w:val="777777"/>
        </w:rPr>
        <w:t xml:space="preserve">[[@Bible:Exodus 8:17]] </w:t>
      </w:r>
      <w:r>
        <w:rPr>
          <w:b/>
        </w:rPr>
        <w:t xml:space="preserve">13 </w:t>
      </w:r>
      <w:r>
        <w:t xml:space="preserve"> {{field-on:Bible}}</w:t>
      </w:r>
      <w:r>
        <w:t xml:space="preserve">So Aaron stretched out his hand with the staff and struck the dust of the earth, and the gnats</w:t>
      </w:r>
      <w:r>
        <w:rPr>
          <w:rStyle w:val="FootnoteReference"/>
        </w:rPr>
        <w:footnoteReference w:id="735"/>
      </w:r>
      <w:r>
        <w:t xml:space="preserve"> came on human beings and on the four-footed animals, and in all the dust of the earth there were gnats in all the land of Egypt.</w:t>
      </w:r>
      <w:r>
        <w:t xml:space="preserve">{{field-off:Bible}}</w:t>
      </w:r>
    </w:p>
    <w:p>
      <w:r>
        <w:rPr>
          <w:sz w:val="18"/>
          <w:color w:val="777777"/>
        </w:rPr>
        <w:t xml:space="preserve">[[@Bible:Exodus 8:18]] </w:t>
      </w:r>
      <w:r>
        <w:rPr>
          <w:b/>
        </w:rPr>
        <w:t xml:space="preserve">14 </w:t>
      </w:r>
      <w:r>
        <w:t xml:space="preserve"> {{field-on:Bible}}</w:t>
      </w:r>
      <w:r>
        <w:t xml:space="preserve">And the enchanters did likewise with their sorceries, trying to bring out the gnat</w:t>
      </w:r>
      <w:r>
        <w:rPr>
          <w:rStyle w:val="FootnoteReference"/>
        </w:rPr>
        <w:footnoteReference w:id="736"/>
      </w:r>
      <w:r>
        <w:t xml:space="preserve">, and they were not able, and the gnats were on the human beings and on the four-footed animals.</w:t>
      </w:r>
      <w:r>
        <w:t xml:space="preserve">{{field-off:Bible}}</w:t>
      </w:r>
    </w:p>
    <w:p>
      <w:r>
        <w:rPr>
          <w:sz w:val="18"/>
          <w:color w:val="777777"/>
        </w:rPr>
        <w:t xml:space="preserve">[[@Bible:Exodus 8:19]] </w:t>
      </w:r>
      <w:r>
        <w:rPr>
          <w:b/>
        </w:rPr>
        <w:t xml:space="preserve">15 </w:t>
      </w:r>
      <w:r>
        <w:t xml:space="preserve"> {{field-on:Bible}}</w:t>
      </w:r>
      <w:r>
        <w:t xml:space="preserve">Then the enchanters said to Pharaoh, This is the finger of God. And Pharaoh's heart was hardened, and he did not listen to them, just as the Lord had spoken.</w:t>
      </w:r>
      <w:r>
        <w:t xml:space="preserve">{{field-off:Bible}}</w:t>
      </w:r>
    </w:p>
    <w:p>
      <w:r>
        <w:rPr>
          <w:sz w:val="18"/>
          <w:color w:val="777777"/>
        </w:rPr>
        <w:t xml:space="preserve">[[@Bible:Exodus 8:20]] </w:t>
      </w:r>
      <w:r>
        <w:rPr>
          <w:b/>
        </w:rPr>
        <w:t xml:space="preserve">16 </w:t>
      </w:r>
      <w:r>
        <w:t xml:space="preserve"> {{field-on:Bible}}</w:t>
      </w:r>
      <w:r>
        <w:t xml:space="preserve">And the Lord said to Moses, Rise early in the morning and stand before Pharaoh, and look, he goes out to the water, and you shall say to him, These things says the Lord: Send out my people so that they may serve me in the wilderness.</w:t>
      </w:r>
      <w:r>
        <w:t xml:space="preserve">{{field-off:Bible}}</w:t>
      </w:r>
    </w:p>
    <w:p>
      <w:r>
        <w:rPr>
          <w:sz w:val="18"/>
          <w:color w:val="777777"/>
        </w:rPr>
        <w:t xml:space="preserve">[[@Bible:Exodus 8:21]] </w:t>
      </w:r>
      <w:r>
        <w:rPr>
          <w:b/>
        </w:rPr>
        <w:t xml:space="preserve">17 </w:t>
      </w:r>
      <w:r>
        <w:t xml:space="preserve"> {{field-on:Bible}}</w:t>
      </w:r>
      <w:r>
        <w:t xml:space="preserve">But if you do not want to send out my people, look, I send upon you and upon your servants and upon your people and upon your houses the dog-fly</w:t>
      </w:r>
      <w:r>
        <w:rPr>
          <w:rStyle w:val="FootnoteReference"/>
        </w:rPr>
        <w:footnoteReference w:id="737"/>
      </w:r>
      <w:r>
        <w:t xml:space="preserve">, and the houses of the Egyptians will be filled with the dog-fly, and even the land on which they are.</w:t>
      </w:r>
      <w:r>
        <w:t xml:space="preserve">{{field-off:Bible}}</w:t>
      </w:r>
    </w:p>
    <w:p>
      <w:r>
        <w:rPr>
          <w:sz w:val="18"/>
          <w:color w:val="777777"/>
        </w:rPr>
        <w:t xml:space="preserve">[[@Bible:Exodus 8:22]] </w:t>
      </w:r>
      <w:r>
        <w:rPr>
          <w:b/>
        </w:rPr>
        <w:t xml:space="preserve">18 </w:t>
      </w:r>
      <w:r>
        <w:t xml:space="preserve"> {{field-on:Bible}}</w:t>
      </w:r>
      <w:r>
        <w:t xml:space="preserve">And I will distinguish wondrously on that day the land of Goshen, on which my people dwell, where the dog-fly will not be there, so that you may know that I am the Lord, the Lord of all the earth.</w:t>
      </w:r>
      <w:r>
        <w:t xml:space="preserve">{{field-off:Bible}}</w:t>
      </w:r>
    </w:p>
    <w:p>
      <w:r>
        <w:rPr>
          <w:sz w:val="18"/>
          <w:color w:val="777777"/>
        </w:rPr>
        <w:t xml:space="preserve">[[@Bible:Exodus 8:23]] </w:t>
      </w:r>
      <w:r>
        <w:rPr>
          <w:b/>
        </w:rPr>
        <w:t xml:space="preserve">19 </w:t>
      </w:r>
      <w:r>
        <w:t xml:space="preserve"> {{field-on:Bible}}</w:t>
      </w:r>
      <w:r>
        <w:t xml:space="preserve">And I will put a distinction between my people and between your people. Tomorrow this sign will be upon the land.</w:t>
      </w:r>
      <w:r>
        <w:t xml:space="preserve">{{field-off:Bible}}</w:t>
      </w:r>
    </w:p>
    <w:p>
      <w:r>
        <w:rPr>
          <w:sz w:val="18"/>
          <w:color w:val="777777"/>
        </w:rPr>
        <w:t xml:space="preserve">[[@Bible:Exodus 8:24]] </w:t>
      </w:r>
      <w:r>
        <w:rPr>
          <w:b/>
        </w:rPr>
        <w:t xml:space="preserve">20 </w:t>
      </w:r>
      <w:r>
        <w:t xml:space="preserve"> {{field-on:Bible}}</w:t>
      </w:r>
      <w:r>
        <w:t xml:space="preserve">And the Lord did so, and the dog-fly came in abundance into the houses of Pharaoh and into the houses of his servants and into all the land of Egypt, and the land was ruined by the dog-fly.</w:t>
      </w:r>
      <w:r>
        <w:t xml:space="preserve">{{field-off:Bible}}</w:t>
      </w:r>
    </w:p>
    <w:p>
      <w:r>
        <w:rPr>
          <w:sz w:val="18"/>
          <w:color w:val="777777"/>
        </w:rPr>
        <w:t xml:space="preserve">[[@Bible:Exodus 8:25]] </w:t>
      </w:r>
      <w:r>
        <w:rPr>
          <w:b/>
        </w:rPr>
        <w:t xml:space="preserve">21 </w:t>
      </w:r>
      <w:r>
        <w:t xml:space="preserve"> {{field-on:Bible}}</w:t>
      </w:r>
      <w:r>
        <w:t xml:space="preserve">Then Pharaoh called Moses and Aaron, saying, Go, sacrifice to your God in the land.</w:t>
      </w:r>
      <w:r>
        <w:rPr>
          <w:rStyle w:val="FootnoteReference"/>
        </w:rPr>
        <w:footnoteReference w:id="738"/>
      </w:r>
      <w:r>
        <w:t xml:space="preserve">{{field-off:Bible}}</w:t>
      </w:r>
    </w:p>
    <w:p>
      <w:r>
        <w:rPr>
          <w:sz w:val="18"/>
          <w:color w:val="777777"/>
        </w:rPr>
        <w:t xml:space="preserve">[[@Bible:Exodus 8:26]] </w:t>
      </w:r>
      <w:r>
        <w:rPr>
          <w:b/>
        </w:rPr>
        <w:t xml:space="preserve">22 </w:t>
      </w:r>
      <w:r>
        <w:t xml:space="preserve"> {{field-on:Bible}}</w:t>
      </w:r>
      <w:r>
        <w:t xml:space="preserve">And Moses said, It cannot happen this way, for we shall sacrifice to the Lord our God the abominations of the Egyptians; for if we sacrifice the abominations of the Egyptians before them, we shall be stoned.</w:t>
      </w:r>
      <w:r>
        <w:t xml:space="preserve">{{field-off:Bible}}</w:t>
      </w:r>
    </w:p>
    <w:p>
      <w:r>
        <w:rPr>
          <w:sz w:val="18"/>
          <w:color w:val="777777"/>
        </w:rPr>
        <w:t xml:space="preserve">[[@Bible:Exodus 8:27]] </w:t>
      </w:r>
      <w:r>
        <w:rPr>
          <w:b/>
        </w:rPr>
        <w:t xml:space="preserve">23 </w:t>
      </w:r>
      <w:r>
        <w:t xml:space="preserve"> {{field-on:Bible}}</w:t>
      </w:r>
      <w:r>
        <w:t xml:space="preserve">We will go a journey of three days into the wilderness, and we will sacrifice to the Lord our God, just as he said to us.</w:t>
      </w:r>
      <w:r>
        <w:rPr>
          <w:rStyle w:val="FootnoteReference"/>
        </w:rPr>
        <w:footnoteReference w:id="739"/>
      </w:r>
      <w:r>
        <w:t xml:space="preserve">{{field-off:Bible}}</w:t>
      </w:r>
    </w:p>
    <w:p>
      <w:r>
        <w:rPr>
          <w:sz w:val="18"/>
          <w:color w:val="777777"/>
        </w:rPr>
        <w:t xml:space="preserve">[[@Bible:Exodus 8:28]] </w:t>
      </w:r>
      <w:r>
        <w:rPr>
          <w:b/>
        </w:rPr>
        <w:t xml:space="preserve">24 </w:t>
      </w:r>
      <w:r>
        <w:t xml:space="preserve"> {{field-on:Bible}}</w:t>
      </w:r>
      <w:r>
        <w:t xml:space="preserve">And Pharaoh said, I send you out, and sacrifice to the Lord your God in the wilderness, only do not cut it too far to go</w:t>
      </w:r>
      <w:r>
        <w:rPr>
          <w:rStyle w:val="FootnoteReference"/>
        </w:rPr>
        <w:footnoteReference w:id="740"/>
      </w:r>
      <w:r>
        <w:t xml:space="preserve">. Pray then concerning me to the Lord.</w:t>
      </w:r>
      <w:r>
        <w:t xml:space="preserve">{{field-off:Bible}}</w:t>
      </w:r>
    </w:p>
    <w:p>
      <w:r>
        <w:rPr>
          <w:sz w:val="18"/>
          <w:color w:val="777777"/>
        </w:rPr>
        <w:t xml:space="preserve">[[@Bible:Exodus 8:29]] </w:t>
      </w:r>
      <w:r>
        <w:rPr>
          <w:b/>
        </w:rPr>
        <w:t xml:space="preserve">25 </w:t>
      </w:r>
      <w:r>
        <w:t xml:space="preserve"> {{field-on:Bible}}</w:t>
      </w:r>
      <w:r>
        <w:t xml:space="preserve">And Moses said, Look, I am going out from you, and I will pray to God, and the dog-fly</w:t>
      </w:r>
      <w:r>
        <w:rPr>
          <w:rStyle w:val="FootnoteReference"/>
        </w:rPr>
        <w:footnoteReference w:id="741"/>
      </w:r>
      <w:r>
        <w:t xml:space="preserve"> will depart from you and from your servants and your people tomorrow. Only do not add again, Pharaoh, to deceive by not sending out the people to sacrifice to the Lord.</w:t>
      </w:r>
      <w:r>
        <w:t xml:space="preserve">{{field-off:Bible}}</w:t>
      </w:r>
    </w:p>
    <w:p>
      <w:r>
        <w:rPr>
          <w:sz w:val="18"/>
          <w:color w:val="777777"/>
        </w:rPr>
        <w:t xml:space="preserve">[[@Bible:Exodus 8:30]] </w:t>
      </w:r>
      <w:r>
        <w:rPr>
          <w:b/>
        </w:rPr>
        <w:t xml:space="preserve">26 </w:t>
      </w:r>
      <w:r>
        <w:t xml:space="preserve"> {{field-on:Bible}}</w:t>
      </w:r>
      <w:r>
        <w:t xml:space="preserve">And Moses went out from Pharaoh and prayed to God.</w:t>
      </w:r>
      <w:r>
        <w:rPr>
          <w:rStyle w:val="FootnoteReference"/>
        </w:rPr>
        <w:footnoteReference w:id="742"/>
      </w:r>
      <w:r>
        <w:t xml:space="preserve">{{field-off:Bible}}</w:t>
      </w:r>
    </w:p>
    <w:p>
      <w:r>
        <w:rPr>
          <w:sz w:val="18"/>
          <w:color w:val="777777"/>
        </w:rPr>
        <w:t xml:space="preserve">[[@Bible:Exodus 8:31]] </w:t>
      </w:r>
      <w:r>
        <w:rPr>
          <w:b/>
        </w:rPr>
        <w:t xml:space="preserve">27 </w:t>
      </w:r>
      <w:r>
        <w:t xml:space="preserve"> {{field-on:Bible}}</w:t>
      </w:r>
      <w:r>
        <w:t xml:space="preserve">And the Lord did just as Moses said, and he removed the dog-fly</w:t>
      </w:r>
      <w:r>
        <w:rPr>
          <w:rStyle w:val="FootnoteReference"/>
        </w:rPr>
        <w:footnoteReference w:id="743"/>
      </w:r>
      <w:r>
        <w:t xml:space="preserve"> from Pharaoh and his servants and his people, and not one was left.</w:t>
      </w:r>
      <w:r>
        <w:t xml:space="preserve">{{field-off:Bible}}</w:t>
      </w:r>
    </w:p>
    <w:p>
      <w:r>
        <w:rPr>
          <w:sz w:val="18"/>
          <w:color w:val="777777"/>
        </w:rPr>
        <w:t xml:space="preserve">[[@Bible:Exodus 8:32]] </w:t>
      </w:r>
      <w:r>
        <w:rPr>
          <w:b/>
        </w:rPr>
        <w:t xml:space="preserve">28 </w:t>
      </w:r>
      <w:r>
        <w:t xml:space="preserve"> {{field-on:Bible}}</w:t>
      </w:r>
      <w:r>
        <w:t xml:space="preserve">And Pharaoh made his heart heavy also at this time</w:t>
      </w:r>
      <w:r>
        <w:rPr>
          <w:rStyle w:val="FootnoteReference"/>
        </w:rPr>
        <w:footnoteReference w:id="744"/>
      </w:r>
      <w:r>
        <w:t xml:space="preserve">, and he did not want to send out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[[@Bible:Exodus 9:1]] </w:t>
      </w:r>
      <w:r>
        <w:rPr>
          <w:b/>
        </w:rPr>
        <w:t xml:space="preserve">1 </w:t>
      </w:r>
      <w:r>
        <w:t xml:space="preserve"> {{field-on:Bible}}</w:t>
      </w:r>
      <w:r>
        <w:t xml:space="preserve">And the Lord said to Moses</w:t>
      </w:r>
      <w:r>
        <w:rPr>
          <w:rStyle w:val="FootnoteReference"/>
        </w:rPr>
        <w:footnoteReference w:id="745"/>
      </w:r>
      <w:r>
        <w:t xml:space="preserve">, Go in to Pharaoh, and you shall say to him, These things says the Lord, the God of the Hebrews: Send out my people so that they may serve me.</w:t>
      </w:r>
      <w:r>
        <w:t xml:space="preserve">{{field-off:Bible}}</w:t>
      </w:r>
    </w:p>
    <w:p>
      <w:r>
        <w:rPr>
          <w:sz w:val="18"/>
          <w:color w:val="777777"/>
        </w:rPr>
        <w:t xml:space="preserve">[[@Bible:Exodus 9:2]] </w:t>
      </w:r>
      <w:r>
        <w:rPr>
          <w:b/>
        </w:rPr>
        <w:t xml:space="preserve">2 </w:t>
      </w:r>
      <w:r>
        <w:t xml:space="preserve"> {{field-on:Bible}}</w:t>
      </w:r>
      <w:r>
        <w:t xml:space="preserve">If, however, you do not want to send out my people, but still hold them back,</w:t>
      </w:r>
      <w:r>
        <w:t xml:space="preserve">{{field-off:Bible}}</w:t>
      </w:r>
    </w:p>
    <w:p>
      <w:r>
        <w:rPr>
          <w:sz w:val="18"/>
          <w:color w:val="777777"/>
        </w:rPr>
        <w:t xml:space="preserve">[[@Bible:Exodus 9:3]] </w:t>
      </w:r>
      <w:r>
        <w:rPr>
          <w:b/>
        </w:rPr>
        <w:t xml:space="preserve">3 </w:t>
      </w:r>
      <w:r>
        <w:t xml:space="preserve"> {{field-on:Bible}}</w:t>
      </w:r>
      <w:r>
        <w:t xml:space="preserve">look, the hand of the Lord will come upon your livestock in the fields, both on the horses and on the beasts of burden and the camels and oxen and sheep, a very great death.</w:t>
      </w:r>
      <w:r>
        <w:rPr>
          <w:rStyle w:val="FootnoteReference"/>
        </w:rPr>
        <w:footnoteReference w:id="746"/>
      </w:r>
      <w:r>
        <w:t xml:space="preserve">{{field-off:Bible}}</w:t>
      </w:r>
    </w:p>
    <w:p>
      <w:r>
        <w:rPr>
          <w:sz w:val="18"/>
          <w:color w:val="777777"/>
        </w:rPr>
        <w:t xml:space="preserve">[[@Bible:Exodus 9:4]] </w:t>
      </w:r>
      <w:r>
        <w:rPr>
          <w:b/>
        </w:rPr>
        <w:t xml:space="preserve">4 </w:t>
      </w:r>
      <w:r>
        <w:t xml:space="preserve"> {{field-on:Bible}}</w:t>
      </w:r>
      <w:r>
        <w:t xml:space="preserve">And I will make a wondrous distinction at that time between the livestock of the Egyptians and the livestock of the sons of Israel</w:t>
      </w:r>
      <w:r>
        <w:rPr>
          <w:rStyle w:val="FootnoteReference"/>
        </w:rPr>
        <w:footnoteReference w:id="747"/>
      </w:r>
      <w:r>
        <w:t xml:space="preserve">; not one thing from all that belongs to the sons of Israel shall die.</w:t>
      </w:r>
      <w:r>
        <w:rPr>
          <w:rStyle w:val="FootnoteReference"/>
        </w:rPr>
        <w:footnoteReference w:id="748"/>
      </w:r>
      <w:r>
        <w:t xml:space="preserve">{{field-off:Bible}}</w:t>
      </w:r>
    </w:p>
    <w:p>
      <w:r>
        <w:rPr>
          <w:sz w:val="18"/>
          <w:color w:val="777777"/>
        </w:rPr>
        <w:t xml:space="preserve">[[@Bible:Exodus 9:5]] </w:t>
      </w:r>
      <w:r>
        <w:rPr>
          <w:b/>
        </w:rPr>
        <w:t xml:space="preserve">5 </w:t>
      </w:r>
      <w:r>
        <w:t xml:space="preserve"> {{field-on:Bible}}</w:t>
      </w:r>
      <w:r>
        <w:t xml:space="preserve">And God set a limit, saying, Tomorrow the Lord will do this thing on the land.</w:t>
      </w:r>
      <w:r>
        <w:t xml:space="preserve">{{field-off:Bible}}</w:t>
      </w:r>
    </w:p>
    <w:p>
      <w:r>
        <w:rPr>
          <w:sz w:val="18"/>
          <w:color w:val="777777"/>
        </w:rPr>
        <w:t xml:space="preserve">[[@Bible:Exodus 9:6]] </w:t>
      </w:r>
      <w:r>
        <w:rPr>
          <w:b/>
        </w:rPr>
        <w:t xml:space="preserve">6 </w:t>
      </w:r>
      <w:r>
        <w:t xml:space="preserve"> {{field-on:Bible}}</w:t>
      </w:r>
      <w:r>
        <w:t xml:space="preserve">And the Lord did this thing on the next day, and all the livestock of the Egyptians died, but from the livestock of the sons of Israel not one died.</w:t>
      </w:r>
      <w:r>
        <w:t xml:space="preserve">{{field-off:Bible}}</w:t>
      </w:r>
    </w:p>
    <w:p>
      <w:r>
        <w:rPr>
          <w:sz w:val="18"/>
          <w:color w:val="777777"/>
        </w:rPr>
        <w:t xml:space="preserve">[[@Bible:Exodus 9:7]] </w:t>
      </w:r>
      <w:r>
        <w:rPr>
          <w:b/>
        </w:rPr>
        <w:t xml:space="preserve">7 </w:t>
      </w:r>
      <w:r>
        <w:t xml:space="preserve"> {{field-on:Bible}}</w:t>
      </w:r>
      <w:r>
        <w:t xml:space="preserve">And Pharaoh, seeing that not one had died from all the livestock of the sons of Israel, made Pharaoh's heart heavy, and he did not send out the people.</w:t>
      </w:r>
      <w:r>
        <w:t xml:space="preserve">{{field-off:Bible}}</w:t>
      </w:r>
    </w:p>
    <w:p>
      <w:r>
        <w:rPr>
          <w:sz w:val="18"/>
          <w:color w:val="777777"/>
        </w:rPr>
        <w:t xml:space="preserve">[[@Bible:Exodus 9:8]] </w:t>
      </w:r>
      <w:r>
        <w:rPr>
          <w:b/>
        </w:rPr>
        <w:t xml:space="preserve">8 </w:t>
      </w:r>
      <w:r>
        <w:t xml:space="preserve"> {{field-on:Bible}}</w:t>
      </w:r>
      <w:r>
        <w:t xml:space="preserve">And the Lord said to Moses and Aaron</w:t>
      </w:r>
      <w:r>
        <w:rPr>
          <w:rStyle w:val="FootnoteReference"/>
        </w:rPr>
        <w:footnoteReference w:id="749"/>
      </w:r>
      <w:r>
        <w:t xml:space="preserve">, saying, Take for yourselves full handfuls of furnace soot, and let Moses scatter it into the sky before Pharaoh and before his servants.</w:t>
      </w:r>
      <w:r>
        <w:t xml:space="preserve">{{field-off:Bible}}</w:t>
      </w:r>
    </w:p>
    <w:p>
      <w:r>
        <w:rPr>
          <w:sz w:val="18"/>
          <w:color w:val="777777"/>
        </w:rPr>
        <w:t xml:space="preserve">[[@Bible:Exodus 9:9]] </w:t>
      </w:r>
      <w:r>
        <w:rPr>
          <w:b/>
        </w:rPr>
        <w:t xml:space="preserve">9 </w:t>
      </w:r>
      <w:r>
        <w:t xml:space="preserve"> {{field-on:Bible}}</w:t>
      </w:r>
      <w:r>
        <w:t xml:space="preserve">And let it become dust over all the land of Egypt, and it will be on the human beings and on the four-footed animals sores with blisters boiling up in all the land of Egypt.</w:t>
      </w:r>
      <w:r>
        <w:rPr>
          <w:rStyle w:val="FootnoteReference"/>
        </w:rPr>
        <w:footnoteReference w:id="750"/>
      </w:r>
      <w:r>
        <w:t xml:space="preserve">{{field-off:Bible}}</w:t>
      </w:r>
    </w:p>
    <w:p>
      <w:r>
        <w:rPr>
          <w:sz w:val="18"/>
          <w:color w:val="777777"/>
        </w:rPr>
        <w:t xml:space="preserve">[[@Bible:Exodus 9:10]] </w:t>
      </w:r>
      <w:r>
        <w:rPr>
          <w:b/>
        </w:rPr>
        <w:t xml:space="preserve">10 </w:t>
      </w:r>
      <w:r>
        <w:t xml:space="preserve"> {{field-on:Bible}}</w:t>
      </w:r>
      <w:r>
        <w:t xml:space="preserve">So they took the furnace soot before Pharaoh, and Moses scattered it into the sky, and it became sores with blisters boiling up on the human beings and on the four-footed animals.</w:t>
      </w:r>
      <w:r>
        <w:t xml:space="preserve">{{field-off:Bible}}</w:t>
      </w:r>
    </w:p>
    <w:p>
      <w:r>
        <w:rPr>
          <w:sz w:val="18"/>
          <w:color w:val="777777"/>
        </w:rPr>
        <w:t xml:space="preserve">[[@Bible:Exodus 9:11]] </w:t>
      </w:r>
      <w:r>
        <w:rPr>
          <w:b/>
        </w:rPr>
        <w:t xml:space="preserve">11 </w:t>
      </w:r>
      <w:r>
        <w:t xml:space="preserve"> {{field-on:Bible}}</w:t>
      </w:r>
      <w:r>
        <w:t xml:space="preserve">And the sorcerers were not able to stand before Moses because of the sores, for the sores came on the sorcerers and in all the land of Egypt.</w:t>
      </w:r>
      <w:r>
        <w:t xml:space="preserve">{{field-off:Bible}}</w:t>
      </w:r>
    </w:p>
    <w:p>
      <w:r>
        <w:rPr>
          <w:sz w:val="18"/>
          <w:color w:val="777777"/>
        </w:rPr>
        <w:t xml:space="preserve">[[@Bible:Exodus 9:12]] </w:t>
      </w:r>
      <w:r>
        <w:rPr>
          <w:b/>
        </w:rPr>
        <w:t xml:space="preserve">12 </w:t>
      </w:r>
      <w:r>
        <w:t xml:space="preserve"> {{field-on:Bible}}</w:t>
      </w:r>
      <w:r>
        <w:t xml:space="preserve">And the Lord hardened Pharaoh's heart, and he did not listen to them, just as the Lord had commanded.</w:t>
      </w:r>
      <w:r>
        <w:t xml:space="preserve">{{field-off:Bible}}</w:t>
      </w:r>
    </w:p>
    <w:p>
      <w:r>
        <w:rPr>
          <w:sz w:val="18"/>
          <w:color w:val="777777"/>
        </w:rPr>
        <w:t xml:space="preserve">[[@Bible:Exodus 9:13]] </w:t>
      </w:r>
      <w:r>
        <w:rPr>
          <w:b/>
        </w:rPr>
        <w:t xml:space="preserve">13 </w:t>
      </w:r>
      <w:r>
        <w:t xml:space="preserve"> {{field-on:Bible}}</w:t>
      </w:r>
      <w:r>
        <w:t xml:space="preserve">And the Lord said to Moses, Rise early in the morning and stand before Pharaoh, and you shall say to him, These things says the Lord, the God of the Hebrews: Send out my people so that they may serve me.</w:t>
      </w:r>
      <w:r>
        <w:t xml:space="preserve">{{field-off:Bible}}</w:t>
      </w:r>
    </w:p>
    <w:p>
      <w:r>
        <w:rPr>
          <w:sz w:val="18"/>
          <w:color w:val="777777"/>
        </w:rPr>
        <w:t xml:space="preserve">[[@Bible:Exodus 9:14]] </w:t>
      </w:r>
      <w:r>
        <w:rPr>
          <w:b/>
        </w:rPr>
        <w:t xml:space="preserve">14 </w:t>
      </w:r>
      <w:r>
        <w:t xml:space="preserve"> {{field-on:Bible}}</w:t>
      </w:r>
      <w:r>
        <w:t xml:space="preserve">For at this present time I send all my blows into your heart and into the heart of your servants and your people, so that you may know that there is no other like me in all the earth.</w:t>
      </w:r>
      <w:r>
        <w:rPr>
          <w:rStyle w:val="FootnoteReference"/>
        </w:rPr>
        <w:footnoteReference w:id="751"/>
      </w:r>
      <w:r>
        <w:t xml:space="preserve">{{field-off:Bible}}</w:t>
      </w:r>
    </w:p>
    <w:p>
      <w:r>
        <w:rPr>
          <w:sz w:val="18"/>
          <w:color w:val="777777"/>
        </w:rPr>
        <w:t xml:space="preserve">[[@Bible:Exodus 9:15]] </w:t>
      </w:r>
      <w:r>
        <w:rPr>
          <w:b/>
        </w:rPr>
        <w:t xml:space="preserve">15 </w:t>
      </w:r>
      <w:r>
        <w:t xml:space="preserve"> {{field-on:Bible}}</w:t>
      </w:r>
      <w:r>
        <w:t xml:space="preserve">For now, sending out my hand, I will strike you and your people with death</w:t>
      </w:r>
      <w:r>
        <w:rPr>
          <w:rStyle w:val="FootnoteReference"/>
        </w:rPr>
        <w:footnoteReference w:id="752"/>
      </w:r>
      <w:r>
        <w:t xml:space="preserve">, and you will be wiped off from the earth.</w:t>
      </w:r>
      <w:r>
        <w:t xml:space="preserve">{{field-off:Bible}}</w:t>
      </w:r>
    </w:p>
    <w:p>
      <w:r>
        <w:rPr>
          <w:sz w:val="18"/>
          <w:color w:val="777777"/>
        </w:rPr>
        <w:t xml:space="preserve">[[@Bible:Exodus 9:16]] </w:t>
      </w:r>
      <w:r>
        <w:rPr>
          <w:b/>
        </w:rPr>
        <w:t xml:space="preserve">16 </w:t>
      </w:r>
      <w:r>
        <w:t xml:space="preserve"> {{field-on:Bible}}</w:t>
      </w:r>
      <w:r>
        <w:t xml:space="preserve">And because of this you have been preserved, so that I may display in you my strength and so that my name may be proclaimed in all the earth.</w:t>
      </w:r>
      <w:r>
        <w:rPr>
          <w:rStyle w:val="FootnoteReference"/>
        </w:rPr>
        <w:footnoteReference w:id="753"/>
      </w:r>
      <w:r>
        <w:t xml:space="preserve">{{field-off:Bible}}</w:t>
      </w:r>
    </w:p>
    <w:p>
      <w:r>
        <w:rPr>
          <w:sz w:val="18"/>
          <w:color w:val="777777"/>
        </w:rPr>
        <w:t xml:space="preserve">[[@Bible:Exodus 9:17]] </w:t>
      </w:r>
      <w:r>
        <w:rPr>
          <w:b/>
        </w:rPr>
        <w:t xml:space="preserve">17 </w:t>
      </w:r>
      <w:r>
        <w:t xml:space="preserve"> {{field-on:Bible}}</w:t>
      </w:r>
      <w:r>
        <w:t xml:space="preserve">Do you still set yourself against my people so as not to send them out?</w:t>
      </w:r>
      <w:r>
        <w:t xml:space="preserve">{{field-off:Bible}}</w:t>
      </w:r>
    </w:p>
    <w:p>
      <w:r>
        <w:rPr>
          <w:sz w:val="18"/>
          <w:color w:val="777777"/>
        </w:rPr>
        <w:t xml:space="preserve">[[@Bible:Exodus 9:18]] </w:t>
      </w:r>
      <w:r>
        <w:rPr>
          <w:b/>
        </w:rPr>
        <w:t xml:space="preserve">18 </w:t>
      </w:r>
      <w:r>
        <w:t xml:space="preserve"> {{field-on:Bible}}</w:t>
      </w:r>
      <w:r>
        <w:t xml:space="preserve">Look, tomorrow at this hour I will rain a very great hail, such as has not happened in Egypt from the day it was created until this day.</w:t>
      </w:r>
      <w:r>
        <w:t xml:space="preserve">{{field-off:Bible}}</w:t>
      </w:r>
    </w:p>
    <w:p>
      <w:r>
        <w:rPr>
          <w:sz w:val="18"/>
          <w:color w:val="777777"/>
        </w:rPr>
        <w:t xml:space="preserve">[[@Bible:Exodus 9:19]] </w:t>
      </w:r>
      <w:r>
        <w:rPr>
          <w:b/>
        </w:rPr>
        <w:t xml:space="preserve">19 </w:t>
      </w:r>
      <w:r>
        <w:t xml:space="preserve"> {{field-on:Bible}}</w:t>
      </w:r>
      <w:r>
        <w:t xml:space="preserve">Now then hasten to gather your livestock and all that is yours in the field</w:t>
      </w:r>
      <w:r>
        <w:rPr>
          <w:rStyle w:val="FootnoteReference"/>
        </w:rPr>
        <w:footnoteReference w:id="754"/>
      </w:r>
      <w:r>
        <w:t xml:space="preserve">, for all the human beings and the livestock, as many as may be found in the field and not come into a house, when the hail falls upon them, will die.</w:t>
      </w:r>
      <w:r>
        <w:t xml:space="preserve">{{field-off:Bible}}</w:t>
      </w:r>
    </w:p>
    <w:p>
      <w:r>
        <w:rPr>
          <w:sz w:val="18"/>
          <w:color w:val="777777"/>
        </w:rPr>
        <w:t xml:space="preserve">[[@Bible:Exodus 9:20]] </w:t>
      </w:r>
      <w:r>
        <w:rPr>
          <w:b/>
        </w:rPr>
        <w:t xml:space="preserve">20 </w:t>
      </w:r>
      <w:r>
        <w:t xml:space="preserve"> {{field-on:Bible}}</w:t>
      </w:r>
      <w:r>
        <w:t xml:space="preserve">The one fearing the word of the Lord among Pharaoh's servants gathered his livestock into the houses.</w:t>
      </w:r>
      <w:r>
        <w:t xml:space="preserve">{{field-off:Bible}}</w:t>
      </w:r>
    </w:p>
    <w:p>
      <w:r>
        <w:rPr>
          <w:sz w:val="18"/>
          <w:color w:val="777777"/>
        </w:rPr>
        <w:t xml:space="preserve">[[@Bible:Exodus 9:21]] </w:t>
      </w:r>
      <w:r>
        <w:rPr>
          <w:b/>
        </w:rPr>
        <w:t xml:space="preserve">21 </w:t>
      </w:r>
      <w:r>
        <w:t xml:space="preserve"> {{field-on:Bible}}</w:t>
      </w:r>
      <w:r>
        <w:t xml:space="preserve">But whoever did not attend in his mind to the word of the Lord left the livestock in the fields.</w:t>
      </w:r>
      <w:r>
        <w:t xml:space="preserve">{{field-off:Bible}}</w:t>
      </w:r>
    </w:p>
    <w:p>
      <w:r>
        <w:rPr>
          <w:sz w:val="18"/>
          <w:color w:val="777777"/>
        </w:rPr>
        <w:t xml:space="preserve">[[@Bible:Exodus 9:22]] </w:t>
      </w:r>
      <w:r>
        <w:rPr>
          <w:b/>
        </w:rPr>
        <w:t xml:space="preserve">22 </w:t>
      </w:r>
      <w:r>
        <w:t xml:space="preserve"> {{field-on:Bible}}</w:t>
      </w:r>
      <w:r>
        <w:t xml:space="preserve">And the Lord said to Moses, Stretch out your hand to the sky, and there will be hail on all the land of Egypt, both on the human beings and on the livestock and on every plant on the land.</w:t>
      </w:r>
      <w:r>
        <w:t xml:space="preserve">{{field-off:Bible}}</w:t>
      </w:r>
    </w:p>
    <w:p>
      <w:r>
        <w:rPr>
          <w:sz w:val="18"/>
          <w:color w:val="777777"/>
        </w:rPr>
        <w:t xml:space="preserve">[[@Bible:Exodus 9:23]] </w:t>
      </w:r>
      <w:r>
        <w:rPr>
          <w:b/>
        </w:rPr>
        <w:t xml:space="preserve">23 </w:t>
      </w:r>
      <w:r>
        <w:t xml:space="preserve"> {{field-on:Bible}}</w:t>
      </w:r>
      <w:r>
        <w:t xml:space="preserve">And Moses stretched out his hand to the sky, and the Lord gave voices and hail, and the fire ran along on the ground, and the Lord rained hail upon all the land of Egypt.</w:t>
      </w:r>
      <w:r>
        <w:rPr>
          <w:rStyle w:val="FootnoteReference"/>
        </w:rPr>
        <w:footnoteReference w:id="755"/>
      </w:r>
      <w:r>
        <w:t xml:space="preserve">{{field-off:Bible}}</w:t>
      </w:r>
    </w:p>
    <w:p>
      <w:r>
        <w:rPr>
          <w:sz w:val="18"/>
          <w:color w:val="777777"/>
        </w:rPr>
        <w:t xml:space="preserve">[[@Bible:Exodus 9:24]] </w:t>
      </w:r>
      <w:r>
        <w:rPr>
          <w:b/>
        </w:rPr>
        <w:t xml:space="preserve">24 </w:t>
      </w:r>
      <w:r>
        <w:t xml:space="preserve"> {{field-on:Bible}}</w:t>
      </w:r>
      <w:r>
        <w:t xml:space="preserve">And there was hail, and the fire flaming in the hail, and the hail was very, very great, such as had not happened in Egypt from the time a nation came to be upon it.</w:t>
      </w:r>
      <w:r>
        <w:t xml:space="preserve">{{field-off:Bible}}</w:t>
      </w:r>
    </w:p>
    <w:p>
      <w:r>
        <w:rPr>
          <w:sz w:val="18"/>
          <w:color w:val="777777"/>
        </w:rPr>
        <w:t xml:space="preserve">[[@Bible:Exodus 9:25]] </w:t>
      </w:r>
      <w:r>
        <w:rPr>
          <w:b/>
        </w:rPr>
        <w:t xml:space="preserve">25 </w:t>
      </w:r>
      <w:r>
        <w:t xml:space="preserve"> {{field-on:Bible}}</w:t>
      </w:r>
      <w:r>
        <w:t xml:space="preserve">And the hail struck in all the land of Egypt, from human being to livestock, and the hail struck every plant in the field, and the hail shattered all the trees in the field.</w:t>
      </w:r>
      <w:r>
        <w:t xml:space="preserve">{{field-off:Bible}}</w:t>
      </w:r>
    </w:p>
    <w:p>
      <w:r>
        <w:rPr>
          <w:sz w:val="18"/>
          <w:color w:val="777777"/>
        </w:rPr>
        <w:t xml:space="preserve">[[@Bible:Exodus 9:26]] </w:t>
      </w:r>
      <w:r>
        <w:rPr>
          <w:b/>
        </w:rPr>
        <w:t xml:space="preserve">26 </w:t>
      </w:r>
      <w:r>
        <w:t xml:space="preserve"> {{field-on:Bible}}</w:t>
      </w:r>
      <w:r>
        <w:t xml:space="preserve">Only in the land of Goshen, where the sons of Israel were, there was no hail.</w:t>
      </w:r>
      <w:r>
        <w:t xml:space="preserve">{{field-off:Bible}}</w:t>
      </w:r>
    </w:p>
    <w:p>
      <w:r>
        <w:rPr>
          <w:sz w:val="18"/>
          <w:color w:val="777777"/>
        </w:rPr>
        <w:t xml:space="preserve">[[@Bible:Exodus 9:27]] </w:t>
      </w:r>
      <w:r>
        <w:rPr>
          <w:b/>
        </w:rPr>
        <w:t xml:space="preserve">27 </w:t>
      </w:r>
      <w:r>
        <w:t xml:space="preserve"> {{field-on:Bible}}</w:t>
      </w:r>
      <w:r>
        <w:t xml:space="preserve">And Pharaoh sent and called Moses and Aaron and said to them, I have sinned this time. The Lord is righteous, but I and my people are ungodly.</w:t>
      </w:r>
      <w:r>
        <w:t xml:space="preserve">{{field-off:Bible}}</w:t>
      </w:r>
    </w:p>
    <w:p>
      <w:r>
        <w:rPr>
          <w:sz w:val="18"/>
          <w:color w:val="777777"/>
        </w:rPr>
        <w:t xml:space="preserve">[[@Bible:Exodus 9:28]] </w:t>
      </w:r>
      <w:r>
        <w:rPr>
          <w:b/>
        </w:rPr>
        <w:t xml:space="preserve">28 </w:t>
      </w:r>
      <w:r>
        <w:t xml:space="preserve"> {{field-on:Bible}}</w:t>
      </w:r>
      <w:r>
        <w:t xml:space="preserve">Pray then concerning me to the Lord, and let there cease from becoming voices of God and hail and fire, and I will send you out, and you shall no longer remain.</w:t>
      </w:r>
      <w:r>
        <w:rPr>
          <w:rStyle w:val="FootnoteReference"/>
        </w:rPr>
        <w:footnoteReference w:id="756"/>
      </w:r>
      <w:r>
        <w:t xml:space="preserve">{{field-off:Bible}}</w:t>
      </w:r>
    </w:p>
    <w:p>
      <w:r>
        <w:rPr>
          <w:sz w:val="18"/>
          <w:color w:val="777777"/>
        </w:rPr>
        <w:t xml:space="preserve">[[@Bible:Exodus 9:29]] </w:t>
      </w:r>
      <w:r>
        <w:rPr>
          <w:b/>
        </w:rPr>
        <w:t xml:space="preserve">29 </w:t>
      </w:r>
      <w:r>
        <w:t xml:space="preserve"> {{field-on:Bible}}</w:t>
      </w:r>
      <w:r>
        <w:t xml:space="preserve">And Moses said to him, As soon as I go out from the city, I will spread out my hands</w:t>
      </w:r>
      <w:r>
        <w:rPr>
          <w:rStyle w:val="FootnoteReference"/>
        </w:rPr>
        <w:footnoteReference w:id="757"/>
      </w:r>
      <w:r>
        <w:t xml:space="preserve"> to the Lord, and the voices will cease, and the hail and the rain will be no more, so that you may know that the earth belongs to the Lord.</w:t>
      </w:r>
      <w:r>
        <w:t xml:space="preserve">{{field-off:Bible}}</w:t>
      </w:r>
    </w:p>
    <w:p>
      <w:r>
        <w:rPr>
          <w:sz w:val="18"/>
          <w:color w:val="777777"/>
        </w:rPr>
        <w:t xml:space="preserve">[[@Bible:Exodus 9:30]] </w:t>
      </w:r>
      <w:r>
        <w:rPr>
          <w:b/>
        </w:rPr>
        <w:t xml:space="preserve">30 </w:t>
      </w:r>
      <w:r>
        <w:t xml:space="preserve"> {{field-on:Bible}}</w:t>
      </w:r>
      <w:r>
        <w:t xml:space="preserve">But you and your servants, I know that you do not yet fear the Lord.</w:t>
      </w:r>
      <w:r>
        <w:t xml:space="preserve">{{field-off:Bible}}</w:t>
      </w:r>
    </w:p>
    <w:p>
      <w:r>
        <w:rPr>
          <w:sz w:val="18"/>
          <w:color w:val="777777"/>
        </w:rPr>
        <w:t xml:space="preserve">[[@Bible:Exodus 9:31]] </w:t>
      </w:r>
      <w:r>
        <w:rPr>
          <w:b/>
        </w:rPr>
        <w:t xml:space="preserve">31 </w:t>
      </w:r>
      <w:r>
        <w:t xml:space="preserve"> {{field-on:Bible}}</w:t>
      </w:r>
      <w:r>
        <w:t xml:space="preserve">And the flax and the barley were struck, for the barley was standing, and the flax was seeding.</w:t>
      </w:r>
      <w:r>
        <w:rPr>
          <w:rStyle w:val="FootnoteReference"/>
        </w:rPr>
        <w:footnoteReference w:id="758"/>
      </w:r>
      <w:r>
        <w:t xml:space="preserve">{{field-off:Bible}}</w:t>
      </w:r>
    </w:p>
    <w:p>
      <w:r>
        <w:rPr>
          <w:sz w:val="18"/>
          <w:color w:val="777777"/>
        </w:rPr>
        <w:t xml:space="preserve">[[@Bible:Exodus 9:32]] </w:t>
      </w:r>
      <w:r>
        <w:rPr>
          <w:b/>
        </w:rPr>
        <w:t xml:space="preserve">32 </w:t>
      </w:r>
      <w:r>
        <w:t xml:space="preserve"> {{field-on:Bible}}</w:t>
      </w:r>
      <w:r>
        <w:t xml:space="preserve">But the wheat and the rye were not struck, for they were late.</w:t>
      </w:r>
      <w:r>
        <w:t xml:space="preserve">{{field-off:Bible}}</w:t>
      </w:r>
    </w:p>
    <w:p>
      <w:r>
        <w:rPr>
          <w:sz w:val="18"/>
          <w:color w:val="777777"/>
        </w:rPr>
        <w:t xml:space="preserve">[[@Bible:Exodus 9:33]] </w:t>
      </w:r>
      <w:r>
        <w:rPr>
          <w:b/>
        </w:rPr>
        <w:t xml:space="preserve">33 </w:t>
      </w:r>
      <w:r>
        <w:t xml:space="preserve"> {{field-on:Bible}}</w:t>
      </w:r>
      <w:r>
        <w:t xml:space="preserve">And Moses went out from Pharaoh, outside the city, and spread out his hands to the Lord, and the voices ceased and the hail and the rain no longer fell on the earth.</w:t>
      </w:r>
      <w:r>
        <w:t xml:space="preserve">{{field-off:Bible}}</w:t>
      </w:r>
    </w:p>
    <w:p>
      <w:r>
        <w:rPr>
          <w:sz w:val="18"/>
          <w:color w:val="777777"/>
        </w:rPr>
        <w:t xml:space="preserve">[[@Bible:Exodus 9:34]] </w:t>
      </w:r>
      <w:r>
        <w:rPr>
          <w:b/>
        </w:rPr>
        <w:t xml:space="preserve">34 </w:t>
      </w:r>
      <w:r>
        <w:t xml:space="preserve"> {{field-on:Bible}}</w:t>
      </w:r>
      <w:r>
        <w:t xml:space="preserve">And Pharaoh, seeing that the rain and the hail and the voices had ceased, added to sin, and he made heavy his heart and the heart of his servants.</w:t>
      </w:r>
      <w:r>
        <w:t xml:space="preserve">{{field-off:Bible}}</w:t>
      </w:r>
    </w:p>
    <w:p>
      <w:r>
        <w:rPr>
          <w:sz w:val="18"/>
          <w:color w:val="777777"/>
        </w:rPr>
        <w:t xml:space="preserve">[[@Bible:Exodus 9:35]] </w:t>
      </w:r>
      <w:r>
        <w:rPr>
          <w:b/>
        </w:rPr>
        <w:t xml:space="preserve">35 </w:t>
      </w:r>
      <w:r>
        <w:t xml:space="preserve"> {{field-on:Bible}}</w:t>
      </w:r>
      <w:r>
        <w:t xml:space="preserve">And Pharaoh's heart was hardened, and he did not send out the sons of Israel, just as the Lord had spoken to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[[@Bible:Exodus 10:1]] </w:t>
      </w:r>
      <w:r>
        <w:rPr>
          <w:b/>
        </w:rPr>
        <w:t xml:space="preserve">1 </w:t>
      </w:r>
      <w:r>
        <w:t xml:space="preserve"> {{field-on:Bible}}</w:t>
      </w:r>
      <w:r>
        <w:t xml:space="preserve">Then the Lord said to Moses</w:t>
      </w:r>
      <w:r>
        <w:rPr>
          <w:rStyle w:val="FootnoteReference"/>
        </w:rPr>
        <w:footnoteReference w:id="759"/>
      </w:r>
      <w:r>
        <w:t xml:space="preserve">, "Go in to Pharaoh, for I have hardened his heart and the heart of his servants, so that these signs may come in turn</w:t>
      </w:r>
      <w:r>
        <w:rPr>
          <w:rStyle w:val="FootnoteReference"/>
        </w:rPr>
        <w:footnoteReference w:id="760"/>
      </w:r>
      <w:r>
        <w:t xml:space="preserve"> upon them,"</w:t>
      </w:r>
      <w:r>
        <w:t xml:space="preserve">{{field-off:Bible}}</w:t>
      </w:r>
    </w:p>
    <w:p>
      <w:r>
        <w:rPr>
          <w:sz w:val="18"/>
          <w:color w:val="777777"/>
        </w:rPr>
        <w:t xml:space="preserve">[[@Bible:Exodus 10:2]] </w:t>
      </w:r>
      <w:r>
        <w:rPr>
          <w:b/>
        </w:rPr>
        <w:t xml:space="preserve">2 </w:t>
      </w:r>
      <w:r>
        <w:t xml:space="preserve"> {{field-on:Bible}}</w:t>
      </w:r>
      <w:r>
        <w:t xml:space="preserve">"so that you may tell your children and your children's children how I mocked the Egyptians and the signs I performed among them, and you will know that I am the Lord."</w:t>
      </w:r>
      <w:r>
        <w:t xml:space="preserve">{{field-off:Bible}}</w:t>
      </w:r>
    </w:p>
    <w:p>
      <w:r>
        <w:rPr>
          <w:sz w:val="18"/>
          <w:color w:val="777777"/>
        </w:rPr>
        <w:t xml:space="preserve">[[@Bible:Exodus 10:3]] </w:t>
      </w:r>
      <w:r>
        <w:rPr>
          <w:b/>
        </w:rPr>
        <w:t xml:space="preserve">3 </w:t>
      </w:r>
      <w:r>
        <w:t xml:space="preserve"> {{field-on:Bible}}</w:t>
      </w:r>
      <w:r>
        <w:t xml:space="preserve">Then Moses and Aaron</w:t>
      </w:r>
      <w:r>
        <w:rPr>
          <w:rStyle w:val="FootnoteReference"/>
        </w:rPr>
        <w:footnoteReference w:id="761"/>
      </w:r>
      <w:r>
        <w:t xml:space="preserve"> went in before Pharaoh and said to him, "These things says the Lord, the God of the Hebrews: How long will you refuse to humble yourself before me? Send my people away, so that they may serve me."</w:t>
      </w:r>
      <w:r>
        <w:t xml:space="preserve">{{field-off:Bible}}</w:t>
      </w:r>
    </w:p>
    <w:p>
      <w:r>
        <w:rPr>
          <w:sz w:val="18"/>
          <w:color w:val="777777"/>
        </w:rPr>
        <w:t xml:space="preserve">[[@Bible:Exodus 10:4]] </w:t>
      </w:r>
      <w:r>
        <w:rPr>
          <w:b/>
        </w:rPr>
        <w:t xml:space="preserve">4 </w:t>
      </w:r>
      <w:r>
        <w:t xml:space="preserve"> {{field-on:Bible}}</w:t>
      </w:r>
      <w:r>
        <w:t xml:space="preserve">"But if you refuse to send my people away, behold, at this hour tomorrow I am bringing a great swarm of locusts upon all your borders."</w:t>
      </w:r>
      <w:r>
        <w:t xml:space="preserve">{{field-off:Bible}}</w:t>
      </w:r>
    </w:p>
    <w:p>
      <w:r>
        <w:rPr>
          <w:sz w:val="18"/>
          <w:color w:val="777777"/>
        </w:rPr>
        <w:t xml:space="preserve">[[@Bible:Exodus 10:5]] </w:t>
      </w:r>
      <w:r>
        <w:rPr>
          <w:b/>
        </w:rPr>
        <w:t xml:space="preserve">5 </w:t>
      </w:r>
      <w:r>
        <w:t xml:space="preserve"> {{field-on:Bible}}</w:t>
      </w:r>
      <w:r>
        <w:t xml:space="preserve">"They will cover the face of the earth, and you will not be able to see the earth. They will eat every remainder of the land left behind, what the hail left for you, and they will eat every tree growing for you on the land."</w:t>
      </w:r>
      <w:r>
        <w:t xml:space="preserve">{{field-off:Bible}}</w:t>
      </w:r>
    </w:p>
    <w:p>
      <w:r>
        <w:rPr>
          <w:sz w:val="18"/>
          <w:color w:val="777777"/>
        </w:rPr>
        <w:t xml:space="preserve">[[@Bible:Exodus 10:6]] </w:t>
      </w:r>
      <w:r>
        <w:rPr>
          <w:b/>
        </w:rPr>
        <w:t xml:space="preserve">6 </w:t>
      </w:r>
      <w:r>
        <w:t xml:space="preserve"> {{field-on:Bible}}</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762"/>
      </w:r>
      <w:r>
        <w:t xml:space="preserve"> and went out from Pharaoh.</w:t>
      </w:r>
      <w:r>
        <w:t xml:space="preserve">{{field-off:Bible}}</w:t>
      </w:r>
    </w:p>
    <w:p>
      <w:r>
        <w:rPr>
          <w:sz w:val="18"/>
          <w:color w:val="777777"/>
        </w:rPr>
        <w:t xml:space="preserve">[[@Bible:Exodus 10:7]] </w:t>
      </w:r>
      <w:r>
        <w:rPr>
          <w:b/>
        </w:rPr>
        <w:t xml:space="preserve">7 </w:t>
      </w:r>
      <w:r>
        <w:t xml:space="preserve"> {{field-on:Bible}}</w:t>
      </w:r>
      <w:r>
        <w:t xml:space="preserve">And Pharaoh's servants said to him, "How long will this be a snare to us? Send the men away, so that they may serve their God. Do you need to learn that Egypt is ruined?"</w:t>
      </w:r>
      <w:r>
        <w:t xml:space="preserve">{{field-off:Bible}}</w:t>
      </w:r>
    </w:p>
    <w:p>
      <w:r>
        <w:rPr>
          <w:sz w:val="18"/>
          <w:color w:val="777777"/>
        </w:rPr>
        <w:t xml:space="preserve">[[@Bible:Exodus 10:8]] </w:t>
      </w:r>
      <w:r>
        <w:rPr>
          <w:b/>
        </w:rPr>
        <w:t xml:space="preserve">8 </w:t>
      </w:r>
      <w:r>
        <w:t xml:space="preserve"> {{field-on:Bible}}</w:t>
      </w:r>
      <w:r>
        <w:t xml:space="preserve">And they brought Moses and Aaron back to Pharaoh, and he said to them, "Go, serve the Lord your God. But who exactly are the ones going?"</w:t>
      </w:r>
      <w:r>
        <w:t xml:space="preserve">{{field-off:Bible}}</w:t>
      </w:r>
    </w:p>
    <w:p>
      <w:r>
        <w:rPr>
          <w:sz w:val="18"/>
          <w:color w:val="777777"/>
        </w:rPr>
        <w:t xml:space="preserve">[[@Bible:Exodus 10:9]] </w:t>
      </w:r>
      <w:r>
        <w:rPr>
          <w:b/>
        </w:rPr>
        <w:t xml:space="preserve">9 </w:t>
      </w:r>
      <w:r>
        <w:t xml:space="preserve"> {{field-on:Bible}}</w:t>
      </w:r>
      <w:r>
        <w:t xml:space="preserve">And Moses said, "We will go with young and old, with our sons and daughters, with our sheep and cattle, for we have a feast of the Lord our God."</w:t>
      </w:r>
      <w:r>
        <w:t xml:space="preserve">{{field-off:Bible}}</w:t>
      </w:r>
    </w:p>
    <w:p>
      <w:r>
        <w:rPr>
          <w:sz w:val="18"/>
          <w:color w:val="777777"/>
        </w:rPr>
        <w:t xml:space="preserve">[[@Bible:Exodus 10:10]] </w:t>
      </w:r>
      <w:r>
        <w:rPr>
          <w:b/>
        </w:rPr>
        <w:t xml:space="preserve">10 </w:t>
      </w:r>
      <w:r>
        <w:t xml:space="preserve"> {{field-on:Bible}}</w:t>
      </w:r>
      <w:r>
        <w:t xml:space="preserve">And he said to them, "So be it: may the Lord be with you, just as I send you out, you and your baggage. See, evil lies ahead of you."</w:t>
      </w:r>
      <w:r>
        <w:rPr>
          <w:rStyle w:val="FootnoteReference"/>
        </w:rPr>
        <w:footnoteReference w:id="763"/>
      </w:r>
      <w:r>
        <w:t xml:space="preserve">{{field-off:Bible}}</w:t>
      </w:r>
    </w:p>
    <w:p>
      <w:r>
        <w:rPr>
          <w:sz w:val="18"/>
          <w:color w:val="777777"/>
        </w:rPr>
        <w:t xml:space="preserve">[[@Bible:Exodus 10:11]] </w:t>
      </w:r>
      <w:r>
        <w:rPr>
          <w:b/>
        </w:rPr>
        <w:t xml:space="preserve">11 </w:t>
      </w:r>
      <w:r>
        <w:t xml:space="preserve"> {{field-on:Bible}}</w:t>
      </w:r>
      <w:r>
        <w:t xml:space="preserve">"Not so. Let the men go and serve God, for this is what you yourselves seek." And they drove them out from Pharaoh's presence.</w:t>
      </w:r>
      <w:r>
        <w:t xml:space="preserve">{{field-off:Bible}}</w:t>
      </w:r>
    </w:p>
    <w:p>
      <w:r>
        <w:rPr>
          <w:sz w:val="18"/>
          <w:color w:val="777777"/>
        </w:rPr>
        <w:t xml:space="preserve">[[@Bible:Exodus 10:12]] </w:t>
      </w:r>
      <w:r>
        <w:rPr>
          <w:b/>
        </w:rPr>
        <w:t xml:space="preserve">12 </w:t>
      </w:r>
      <w:r>
        <w:t xml:space="preserve"> {{field-on:Bible}}</w:t>
      </w:r>
      <w:r>
        <w:t xml:space="preserve">Then the Lord said to Moses, "Stretch out your hand over the land of Egypt, and let the locust come up on the land</w:t>
      </w:r>
      <w:r>
        <w:rPr>
          <w:rStyle w:val="FootnoteReference"/>
        </w:rPr>
        <w:footnoteReference w:id="764"/>
      </w:r>
      <w:r>
        <w:t xml:space="preserve"> and eat every plant of the land and every fruit of the trees that the hail left."</w:t>
      </w:r>
      <w:r>
        <w:t xml:space="preserve">{{field-off:Bible}}</w:t>
      </w:r>
    </w:p>
    <w:p>
      <w:r>
        <w:rPr>
          <w:sz w:val="18"/>
          <w:color w:val="777777"/>
        </w:rPr>
        <w:t xml:space="preserve">[[@Bible:Exodus 10:13]] </w:t>
      </w:r>
      <w:r>
        <w:rPr>
          <w:b/>
        </w:rPr>
        <w:t xml:space="preserve">13 </w:t>
      </w:r>
      <w:r>
        <w:t xml:space="preserve"> {{field-on:Bible}}</w:t>
      </w:r>
      <w:r>
        <w:t xml:space="preserve">And Moses lifted up the rod toward heaven, and the Lord brought a south wind upon the land all that day and all that night. Morning came, and the south wind brought in the locust.</w:t>
      </w:r>
      <w:r>
        <w:t xml:space="preserve">{{field-off:Bible}}</w:t>
      </w:r>
    </w:p>
    <w:p>
      <w:r>
        <w:rPr>
          <w:sz w:val="18"/>
          <w:color w:val="777777"/>
        </w:rPr>
        <w:t xml:space="preserve">[[@Bible:Exodus 10:14]] </w:t>
      </w:r>
      <w:r>
        <w:rPr>
          <w:b/>
        </w:rPr>
        <w:t xml:space="preserve">14 </w:t>
      </w:r>
      <w:r>
        <w:t xml:space="preserve"> {{field-on:Bible}}</w:t>
      </w:r>
      <w:r>
        <w:t xml:space="preserve">And it came up over all the land of Egypt, and it settled over all the borders of Egypt in very great abundance. Before it no locust like it had come to be, and after it none will be so.</w:t>
      </w:r>
      <w:r>
        <w:t xml:space="preserve">{{field-off:Bible}}</w:t>
      </w:r>
    </w:p>
    <w:p>
      <w:r>
        <w:rPr>
          <w:sz w:val="18"/>
          <w:color w:val="777777"/>
        </w:rPr>
        <w:t xml:space="preserve">[[@Bible:Exodus 10:15]] </w:t>
      </w:r>
      <w:r>
        <w:rPr>
          <w:b/>
        </w:rPr>
        <w:t xml:space="preserve">15 </w:t>
      </w:r>
      <w:r>
        <w:t xml:space="preserve"> {{field-on:Bible}}</w:t>
      </w:r>
      <w:r>
        <w:t xml:space="preserve">And it covered the face of the earth, and the land was ruined</w:t>
      </w:r>
      <w:r>
        <w:rPr>
          <w:rStyle w:val="FootnoteReference"/>
        </w:rPr>
        <w:footnoteReference w:id="765"/>
      </w:r>
      <w:r>
        <w:t xml:space="preserve">. And it ate every plant of the earth and every fruit of the trees left by the hail. No green thing was left on the trees or in any plant of the field in all the land of Egypt.</w:t>
      </w:r>
      <w:r>
        <w:t xml:space="preserve">{{field-off:Bible}}</w:t>
      </w:r>
    </w:p>
    <w:p>
      <w:r>
        <w:rPr>
          <w:sz w:val="18"/>
          <w:color w:val="777777"/>
        </w:rPr>
        <w:t xml:space="preserve">[[@Bible:Exodus 10:16]] </w:t>
      </w:r>
      <w:r>
        <w:rPr>
          <w:b/>
        </w:rPr>
        <w:t xml:space="preserve">16 </w:t>
      </w:r>
      <w:r>
        <w:t xml:space="preserve"> {{field-on:Bible}}</w:t>
      </w:r>
      <w:r>
        <w:t xml:space="preserve">Then Pharaoh hurried to call Moses and Aaron, saying, "I have sinned before the Lord your God and against you."</w:t>
      </w:r>
      <w:r>
        <w:t xml:space="preserve">{{field-off:Bible}}</w:t>
      </w:r>
    </w:p>
    <w:p>
      <w:r>
        <w:rPr>
          <w:sz w:val="18"/>
          <w:color w:val="777777"/>
        </w:rPr>
        <w:t xml:space="preserve">[[@Bible:Exodus 10:17]] </w:t>
      </w:r>
      <w:r>
        <w:rPr>
          <w:b/>
        </w:rPr>
        <w:t xml:space="preserve">17 </w:t>
      </w:r>
      <w:r>
        <w:t xml:space="preserve"> {{field-on:Bible}}</w:t>
      </w:r>
      <w:r>
        <w:t xml:space="preserve">"Forgive, then, my sin just this once, and pray to the Lord your God, and let him take this death away from me."</w:t>
      </w:r>
      <w:r>
        <w:rPr>
          <w:rStyle w:val="FootnoteReference"/>
        </w:rPr>
        <w:footnoteReference w:id="766"/>
      </w:r>
      <w:r>
        <w:t xml:space="preserve">{{field-off:Bible}}</w:t>
      </w:r>
    </w:p>
    <w:p>
      <w:r>
        <w:rPr>
          <w:sz w:val="18"/>
          <w:color w:val="777777"/>
        </w:rPr>
        <w:t xml:space="preserve">[[@Bible:Exodus 10:18]] </w:t>
      </w:r>
      <w:r>
        <w:rPr>
          <w:b/>
        </w:rPr>
        <w:t xml:space="preserve">18 </w:t>
      </w:r>
      <w:r>
        <w:t xml:space="preserve"> {{field-on:Bible}}</w:t>
      </w:r>
      <w:r>
        <w:t xml:space="preserve">And Moses went out from Pharaoh and prayed to God.</w:t>
      </w:r>
      <w:r>
        <w:t xml:space="preserve">{{field-off:Bible}}</w:t>
      </w:r>
    </w:p>
    <w:p>
      <w:r>
        <w:rPr>
          <w:sz w:val="18"/>
          <w:color w:val="777777"/>
        </w:rPr>
        <w:t xml:space="preserve">[[@Bible:Exodus 10:19]] </w:t>
      </w:r>
      <w:r>
        <w:rPr>
          <w:b/>
        </w:rPr>
        <w:t xml:space="preserve">19 </w:t>
      </w:r>
      <w:r>
        <w:t xml:space="preserve"> {{field-on:Bible}}</w:t>
      </w:r>
      <w:r>
        <w:t xml:space="preserve">And the Lord changed the wind to a strong wind from the sea, and it took up the locust and cast it into the Red Sea. Not one locust was left in all the land of Egypt.</w:t>
      </w:r>
      <w:r>
        <w:rPr>
          <w:rStyle w:val="FootnoteReference"/>
        </w:rPr>
        <w:footnoteReference w:id="767"/>
      </w:r>
      <w:r>
        <w:t xml:space="preserve">{{field-off:Bible}}</w:t>
      </w:r>
    </w:p>
    <w:p>
      <w:r>
        <w:rPr>
          <w:sz w:val="18"/>
          <w:color w:val="777777"/>
        </w:rPr>
        <w:t xml:space="preserve">[[@Bible:Exodus 10:20]] </w:t>
      </w:r>
      <w:r>
        <w:rPr>
          <w:b/>
        </w:rPr>
        <w:t xml:space="preserve">20 </w:t>
      </w:r>
      <w:r>
        <w:t xml:space="preserve"> {{field-on:Bible}}</w:t>
      </w:r>
      <w:r>
        <w:t xml:space="preserve">And the Lord hardened Pharaoh's heart, and he did not send away the sons of Israel</w:t>
      </w:r>
      <w:r>
        <w:rPr>
          <w:rStyle w:val="FootnoteReference"/>
        </w:rPr>
        <w:footnoteReference w:id="768"/>
      </w:r>
      <w:r>
        <w:t xml:space="preserve">.</w:t>
      </w:r>
      <w:r>
        <w:t xml:space="preserve">{{field-off:Bible}}</w:t>
      </w:r>
    </w:p>
    <w:p>
      <w:r>
        <w:rPr>
          <w:sz w:val="18"/>
          <w:color w:val="777777"/>
        </w:rPr>
        <w:t xml:space="preserve">[[@Bible:Exodus 10:21]] </w:t>
      </w:r>
      <w:r>
        <w:rPr>
          <w:b/>
        </w:rPr>
        <w:t xml:space="preserve">21 </w:t>
      </w:r>
      <w:r>
        <w:t xml:space="preserve"> {{field-on:Bible}}</w:t>
      </w:r>
      <w:r>
        <w:t xml:space="preserve">Then the Lord said to Moses, "Stretch out your hand to heaven, and let darkness come over the land of Egypt, darkness that can be felt."</w:t>
      </w:r>
      <w:r>
        <w:t xml:space="preserve">{{field-off:Bible}}</w:t>
      </w:r>
    </w:p>
    <w:p>
      <w:r>
        <w:rPr>
          <w:sz w:val="18"/>
          <w:color w:val="777777"/>
        </w:rPr>
        <w:t xml:space="preserve">[[@Bible:Exodus 10:22]] </w:t>
      </w:r>
      <w:r>
        <w:rPr>
          <w:b/>
        </w:rPr>
        <w:t xml:space="preserve">22 </w:t>
      </w:r>
      <w:r>
        <w:t xml:space="preserve"> {{field-on:Bible}}</w:t>
      </w:r>
      <w:r>
        <w:t xml:space="preserve">And Moses stretched out his hand to heaven, and there came darkness, gloom, storm-cloud over all the land of Egypt for three days.</w:t>
      </w:r>
      <w:r>
        <w:rPr>
          <w:rStyle w:val="FootnoteReference"/>
        </w:rPr>
        <w:footnoteReference w:id="769"/>
      </w:r>
      <w:r>
        <w:t xml:space="preserve">{{field-off:Bible}}</w:t>
      </w:r>
    </w:p>
    <w:p>
      <w:r>
        <w:rPr>
          <w:sz w:val="18"/>
          <w:color w:val="777777"/>
        </w:rPr>
        <w:t xml:space="preserve">[[@Bible:Exodus 10:23]] </w:t>
      </w:r>
      <w:r>
        <w:rPr>
          <w:b/>
        </w:rPr>
        <w:t xml:space="preserve">23 </w:t>
      </w:r>
      <w:r>
        <w:t xml:space="preserve"> {{field-on:Bible}}</w:t>
      </w:r>
      <w:r>
        <w:t xml:space="preserve">No one saw his brother for three days, and no one rose from his bed for three days. But all the sons of Israel had light in every place where they lived.</w:t>
      </w:r>
      <w:r>
        <w:t xml:space="preserve">{{field-off:Bible}}</w:t>
      </w:r>
    </w:p>
    <w:p>
      <w:r>
        <w:rPr>
          <w:sz w:val="18"/>
          <w:color w:val="777777"/>
        </w:rPr>
        <w:t xml:space="preserve">[[@Bible:Exodus 10:24]] </w:t>
      </w:r>
      <w:r>
        <w:rPr>
          <w:b/>
        </w:rPr>
        <w:t xml:space="preserve">24 </w:t>
      </w:r>
      <w:r>
        <w:t xml:space="preserve"> {{field-on:Bible}}</w:t>
      </w:r>
      <w:r>
        <w:t xml:space="preserve">Then Pharaoh called Moses and Aaron, saying, "Go, serve the Lord your God. Only leave the sheep and cattle behind, and let your baggage go along with you."</w:t>
      </w:r>
      <w:r>
        <w:rPr>
          <w:rStyle w:val="FootnoteReference"/>
        </w:rPr>
        <w:footnoteReference w:id="770"/>
      </w:r>
      <w:r>
        <w:t xml:space="preserve">{{field-off:Bible}}</w:t>
      </w:r>
    </w:p>
    <w:p>
      <w:r>
        <w:rPr>
          <w:sz w:val="18"/>
          <w:color w:val="777777"/>
        </w:rPr>
        <w:t xml:space="preserve">[[@Bible:Exodus 10:25]] </w:t>
      </w:r>
      <w:r>
        <w:rPr>
          <w:b/>
        </w:rPr>
        <w:t xml:space="preserve">25 </w:t>
      </w:r>
      <w:r>
        <w:t xml:space="preserve"> {{field-on:Bible}}</w:t>
      </w:r>
      <w:r>
        <w:t xml:space="preserve">And Moses said, "But you too will give us whole burnt offerings and sacrifices, and we will offer them to the Lord our God."</w:t>
      </w:r>
      <w:r>
        <w:t xml:space="preserve">{{field-off:Bible}}</w:t>
      </w:r>
    </w:p>
    <w:p>
      <w:r>
        <w:rPr>
          <w:sz w:val="18"/>
          <w:color w:val="777777"/>
        </w:rPr>
        <w:t xml:space="preserve">[[@Bible:Exodus 10:26]] </w:t>
      </w:r>
      <w:r>
        <w:rPr>
          <w:b/>
        </w:rPr>
        <w:t xml:space="preserve">26 </w:t>
      </w:r>
      <w:r>
        <w:t xml:space="preserve"> {{field-on:Bible}}</w:t>
      </w:r>
      <w:r>
        <w:t xml:space="preserve">"Our livestock too will go with us, and we will not leave behind a hoof, for from them we will take what we need to serve the Lord our God. But we do not know with what we will serve the Lord our God until we come there."</w:t>
      </w:r>
      <w:r>
        <w:t xml:space="preserve">{{field-off:Bible}}</w:t>
      </w:r>
    </w:p>
    <w:p>
      <w:r>
        <w:rPr>
          <w:sz w:val="18"/>
          <w:color w:val="777777"/>
        </w:rPr>
        <w:t xml:space="preserve">[[@Bible:Exodus 10:27]] </w:t>
      </w:r>
      <w:r>
        <w:rPr>
          <w:b/>
        </w:rPr>
        <w:t xml:space="preserve">27 </w:t>
      </w:r>
      <w:r>
        <w:t xml:space="preserve"> {{field-on:Bible}}</w:t>
      </w:r>
      <w:r>
        <w:t xml:space="preserve">But the Lord hardened Pharaoh's heart, and he was not willing to send them away</w:t>
      </w:r>
      <w:r>
        <w:rPr>
          <w:rStyle w:val="FootnoteReference"/>
        </w:rPr>
        <w:footnoteReference w:id="771"/>
      </w:r>
      <w:r>
        <w:t xml:space="preserve">.</w:t>
      </w:r>
      <w:r>
        <w:t xml:space="preserve">{{field-off:Bible}}</w:t>
      </w:r>
    </w:p>
    <w:p>
      <w:r>
        <w:rPr>
          <w:sz w:val="18"/>
          <w:color w:val="777777"/>
        </w:rPr>
        <w:t xml:space="preserve">[[@Bible:Exodus 10:28]] </w:t>
      </w:r>
      <w:r>
        <w:rPr>
          <w:b/>
        </w:rPr>
        <w:t xml:space="preserve">28 </w:t>
      </w:r>
      <w:r>
        <w:t xml:space="preserve"> {{field-on:Bible}}</w:t>
      </w:r>
      <w:r>
        <w:t xml:space="preserve">And Pharaoh said, "Go away from me. Watch yourself. Do not see my face again, for on the day you appear before me, you will die."</w:t>
      </w:r>
      <w:r>
        <w:t xml:space="preserve">{{field-off:Bible}}</w:t>
      </w:r>
    </w:p>
    <w:p>
      <w:r>
        <w:rPr>
          <w:sz w:val="18"/>
          <w:color w:val="777777"/>
        </w:rPr>
        <w:t xml:space="preserve">[[@Bible:Exodus 10:29]] </w:t>
      </w:r>
      <w:r>
        <w:rPr>
          <w:b/>
        </w:rPr>
        <w:t xml:space="preserve">29 </w:t>
      </w:r>
      <w:r>
        <w:t xml:space="preserve"> {{field-on:Bible}}</w:t>
      </w:r>
      <w:r>
        <w:t xml:space="preserve">And Moses said, "You have spoken. I will no longer appear before your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[[@Bible:Exodus 11:1]] </w:t>
      </w:r>
      <w:r>
        <w:rPr>
          <w:b/>
        </w:rPr>
        <w:t xml:space="preserve">1 </w:t>
      </w:r>
      <w:r>
        <w:t xml:space="preserve"> {{field-on:Bible}}</w:t>
      </w:r>
      <w:r>
        <w:t xml:space="preserve">Then the Lord said to Moses</w:t>
      </w:r>
      <w:r>
        <w:rPr>
          <w:rStyle w:val="FootnoteReference"/>
        </w:rPr>
        <w:footnoteReference w:id="772"/>
      </w:r>
      <w:r>
        <w:t xml:space="preserve">, "Yet one plague I will bring upon Pharaoh and upon Egypt, and after that he will send you out from here. Whenever he sends you out, he will surely drive you out with a complete expulsion</w:t>
      </w:r>
      <w:r>
        <w:rPr>
          <w:rStyle w:val="FootnoteReference"/>
        </w:rPr>
        <w:footnoteReference w:id="773"/>
      </w:r>
      <w:r>
        <w:t xml:space="preserve">."</w:t>
      </w:r>
      <w:r>
        <w:t xml:space="preserve">{{field-off:Bible}}</w:t>
      </w:r>
    </w:p>
    <w:p>
      <w:r>
        <w:rPr>
          <w:sz w:val="18"/>
          <w:color w:val="777777"/>
        </w:rPr>
        <w:t xml:space="preserve">[[@Bible:Exodus 11:2]] </w:t>
      </w:r>
      <w:r>
        <w:rPr>
          <w:b/>
        </w:rPr>
        <w:t xml:space="preserve">2 </w:t>
      </w:r>
      <w:r>
        <w:t xml:space="preserve"> {{field-on:Bible}}</w:t>
      </w:r>
      <w:r>
        <w:t xml:space="preserve">"Speak secretly into the ears of the people, and let each man ask from his neighbor, and each woman from her neighbor, silver and gold vessels and clothing."</w:t>
      </w:r>
      <w:r>
        <w:t xml:space="preserve">{{field-off:Bible}}</w:t>
      </w:r>
    </w:p>
    <w:p>
      <w:r>
        <w:rPr>
          <w:sz w:val="18"/>
          <w:color w:val="777777"/>
        </w:rPr>
        <w:t xml:space="preserve">[[@Bible:Exodus 11:3]] </w:t>
      </w:r>
      <w:r>
        <w:rPr>
          <w:b/>
        </w:rPr>
        <w:t xml:space="preserve">3 </w:t>
      </w:r>
      <w:r>
        <w:t xml:space="preserve"> {{field-on:Bible}}</w:t>
      </w:r>
      <w:r>
        <w:t xml:space="preserve">And the Lord gave his people favor in the sight of the Egyptians, and they lent to them. And Moses the man became exceedingly great in the sight of the Egyptians and before Pharaoh and before all his servants.</w:t>
      </w:r>
      <w:r>
        <w:t xml:space="preserve">{{field-off:Bible}}</w:t>
      </w:r>
    </w:p>
    <w:p>
      <w:r>
        <w:rPr>
          <w:sz w:val="18"/>
          <w:color w:val="777777"/>
        </w:rPr>
        <w:t xml:space="preserve">[[@Bible:Exodus 11:4]] </w:t>
      </w:r>
      <w:r>
        <w:rPr>
          <w:b/>
        </w:rPr>
        <w:t xml:space="preserve">4 </w:t>
      </w:r>
      <w:r>
        <w:t xml:space="preserve"> {{field-on:Bible}}</w:t>
      </w:r>
      <w:r>
        <w:t xml:space="preserve">And Moses said, "These things says the Lord: About midnight I enter into the midst of Egypt,"</w:t>
      </w:r>
      <w:r>
        <w:t xml:space="preserve">{{field-off:Bible}}</w:t>
      </w:r>
    </w:p>
    <w:p>
      <w:r>
        <w:rPr>
          <w:sz w:val="18"/>
          <w:color w:val="777777"/>
        </w:rPr>
        <w:t xml:space="preserve">[[@Bible:Exodus 11:5]] </w:t>
      </w:r>
      <w:r>
        <w:rPr>
          <w:b/>
        </w:rPr>
        <w:t xml:space="preserve">5 </w:t>
      </w:r>
      <w:r>
        <w:t xml:space="preserve"> {{field-on:Bible}}</w:t>
      </w:r>
      <w:r>
        <w:t xml:space="preserve">"and every firstborn in the land of Egypt will die, from Pharaoh's firstborn who sits on the throne to the firstborn of the female servant by the mill, and to the firstborn of every beast."</w:t>
      </w:r>
      <w:r>
        <w:t xml:space="preserve">{{field-off:Bible}}</w:t>
      </w:r>
    </w:p>
    <w:p>
      <w:r>
        <w:rPr>
          <w:sz w:val="18"/>
          <w:color w:val="777777"/>
        </w:rPr>
        <w:t xml:space="preserve">[[@Bible:Exodus 11:6]] </w:t>
      </w:r>
      <w:r>
        <w:rPr>
          <w:b/>
        </w:rPr>
        <w:t xml:space="preserve">6 </w:t>
      </w:r>
      <w:r>
        <w:t xml:space="preserve"> {{field-on:Bible}}</w:t>
      </w:r>
      <w:r>
        <w:t xml:space="preserve">"And there will be a great cry through all the land of Egypt, such as has never happened and will never be added again."</w:t>
      </w:r>
      <w:r>
        <w:t xml:space="preserve">{{field-off:Bible}}</w:t>
      </w:r>
    </w:p>
    <w:p>
      <w:r>
        <w:rPr>
          <w:sz w:val="18"/>
          <w:color w:val="777777"/>
        </w:rPr>
        <w:t xml:space="preserve">[[@Bible:Exodus 11:7]] </w:t>
      </w:r>
      <w:r>
        <w:rPr>
          <w:b/>
        </w:rPr>
        <w:t xml:space="preserve">7 </w:t>
      </w:r>
      <w:r>
        <w:t xml:space="preserve"> {{field-on:Bible}}</w:t>
      </w:r>
      <w:r>
        <w:t xml:space="preserve">"But among all the sons of Israel</w:t>
      </w:r>
      <w:r>
        <w:rPr>
          <w:rStyle w:val="FootnoteReference"/>
        </w:rPr>
        <w:footnoteReference w:id="774"/>
      </w:r>
      <w:r>
        <w:t xml:space="preserve"> not a dog will snarl with its tongue, from man to beast, so that you may know how marvelously the Lord will distinguish between the Egyptians and Israel."</w:t>
      </w:r>
      <w:r>
        <w:t xml:space="preserve">{{field-off:Bible}}</w:t>
      </w:r>
    </w:p>
    <w:p>
      <w:r>
        <w:rPr>
          <w:sz w:val="18"/>
          <w:color w:val="777777"/>
        </w:rPr>
        <w:t xml:space="preserve">[[@Bible:Exodus 11:8]] </w:t>
      </w:r>
      <w:r>
        <w:rPr>
          <w:b/>
        </w:rPr>
        <w:t xml:space="preserve">8 </w:t>
      </w:r>
      <w:r>
        <w:t xml:space="preserve"> {{field-on:Bible}}</w:t>
      </w:r>
      <w:r>
        <w:t xml:space="preserve">"And all these servants of yours will come down to me and bow to me, saying, Go out, you and all the people whom you lead</w:t>
      </w:r>
      <w:r>
        <w:rPr>
          <w:rStyle w:val="FootnoteReference"/>
        </w:rPr>
        <w:footnoteReference w:id="775"/>
      </w:r>
      <w:r>
        <w:t xml:space="preserve">, and after that I will go out." Then Moses went out from Pharaoh with anger.</w:t>
      </w:r>
      <w:r>
        <w:t xml:space="preserve">{{field-off:Bible}}</w:t>
      </w:r>
    </w:p>
    <w:p>
      <w:r>
        <w:rPr>
          <w:sz w:val="18"/>
          <w:color w:val="777777"/>
        </w:rPr>
        <w:t xml:space="preserve">[[@Bible:Exodus 11:9]] </w:t>
      </w:r>
      <w:r>
        <w:rPr>
          <w:b/>
        </w:rPr>
        <w:t xml:space="preserve">9 </w:t>
      </w:r>
      <w:r>
        <w:t xml:space="preserve"> {{field-on:Bible}}</w:t>
      </w:r>
      <w:r>
        <w:t xml:space="preserve">Then the Lord said to Moses, "Pharaoh will not listen to you, so that I may greatly multiply my signs and wonders in the land of Egypt."</w:t>
      </w:r>
      <w:r>
        <w:t xml:space="preserve">{{field-off:Bible}}</w:t>
      </w:r>
    </w:p>
    <w:p>
      <w:r>
        <w:rPr>
          <w:sz w:val="18"/>
          <w:color w:val="777777"/>
        </w:rPr>
        <w:t xml:space="preserve">[[@Bible:Exodus 11:10]] </w:t>
      </w:r>
      <w:r>
        <w:rPr>
          <w:b/>
        </w:rPr>
        <w:t xml:space="preserve">10 </w:t>
      </w:r>
      <w:r>
        <w:t xml:space="preserve"> {{field-on:Bible}}</w:t>
      </w:r>
      <w:r>
        <w:t xml:space="preserve">And Moses and Aaron</w:t>
      </w:r>
      <w:r>
        <w:rPr>
          <w:rStyle w:val="FootnoteReference"/>
        </w:rPr>
        <w:footnoteReference w:id="776"/>
      </w:r>
      <w:r>
        <w:t xml:space="preserve"> did all these signs and wonders in the land of Egypt before Pharaoh. But the Lord hardened Pharaoh's heart, and he was not willing to send the sons of Israel out of the land of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[[@Bible:Exodus 12:1]] </w:t>
      </w:r>
      <w:r>
        <w:rPr>
          <w:b/>
        </w:rPr>
        <w:t xml:space="preserve">1 </w:t>
      </w:r>
      <w:r>
        <w:t xml:space="preserve"> {{field-on:Bible}}</w:t>
      </w:r>
      <w:r>
        <w:t xml:space="preserve">Then the Lord said to Moses</w:t>
      </w:r>
      <w:r>
        <w:rPr>
          <w:rStyle w:val="FootnoteReference"/>
        </w:rPr>
        <w:footnoteReference w:id="777"/>
      </w:r>
      <w:r>
        <w:t xml:space="preserve"> and Aaron</w:t>
      </w:r>
      <w:r>
        <w:rPr>
          <w:rStyle w:val="FootnoteReference"/>
        </w:rPr>
        <w:footnoteReference w:id="778"/>
      </w:r>
      <w:r>
        <w:t xml:space="preserve"> in the land of Egypt, saying,</w:t>
      </w:r>
      <w:r>
        <w:t xml:space="preserve">{{field-off:Bible}}</w:t>
      </w:r>
    </w:p>
    <w:p>
      <w:r>
        <w:rPr>
          <w:sz w:val="18"/>
          <w:color w:val="777777"/>
        </w:rPr>
        <w:t xml:space="preserve">[[@Bible:Exodus 12:2]] </w:t>
      </w:r>
      <w:r>
        <w:rPr>
          <w:b/>
        </w:rPr>
        <w:t xml:space="preserve">2 </w:t>
      </w:r>
      <w:r>
        <w:t xml:space="preserve"> {{field-on:Bible}}</w:t>
      </w:r>
      <w:r>
        <w:t xml:space="preserve">"This month will be for you the beginning of months; it is first for you among the months of the year."</w:t>
      </w:r>
      <w:r>
        <w:t xml:space="preserve">{{field-off:Bible}}</w:t>
      </w:r>
    </w:p>
    <w:p>
      <w:r>
        <w:rPr>
          <w:sz w:val="18"/>
          <w:color w:val="777777"/>
        </w:rPr>
        <w:t xml:space="preserve">[[@Bible:Exodus 12:3]] </w:t>
      </w:r>
      <w:r>
        <w:rPr>
          <w:b/>
        </w:rPr>
        <w:t xml:space="preserve">3 </w:t>
      </w:r>
      <w:r>
        <w:t xml:space="preserve"> {{field-on:Bible}}</w:t>
      </w:r>
      <w:r>
        <w:t xml:space="preserve">"Speak to the whole assembly of the sons of Israel</w:t>
      </w:r>
      <w:r>
        <w:rPr>
          <w:rStyle w:val="FootnoteReference"/>
        </w:rPr>
        <w:footnoteReference w:id="779"/>
      </w:r>
      <w:r>
        <w:t xml:space="preserve">, saying, On the tenth day of this month let each take for themselves an animal from the flock according to ancestral houses, each an animal from the flock for the household."</w:t>
      </w:r>
      <w:r>
        <w:rPr>
          <w:rStyle w:val="FootnoteReference"/>
        </w:rPr>
        <w:footnoteReference w:id="780"/>
      </w:r>
      <w:r>
        <w:t xml:space="preserve">{{field-off:Bible}}</w:t>
      </w:r>
    </w:p>
    <w:p>
      <w:r>
        <w:rPr>
          <w:sz w:val="18"/>
          <w:color w:val="777777"/>
        </w:rPr>
        <w:t xml:space="preserve">[[@Bible:Exodus 12:4]] </w:t>
      </w:r>
      <w:r>
        <w:rPr>
          <w:b/>
        </w:rPr>
        <w:t xml:space="preserve">4 </w:t>
      </w:r>
      <w:r>
        <w:t xml:space="preserve"> {{field-on:Bible}}</w:t>
      </w:r>
      <w:r>
        <w:t xml:space="preserve">"But if those in the house are too few for an animal from the flock</w:t>
      </w:r>
      <w:r>
        <w:rPr>
          <w:rStyle w:val="FootnoteReference"/>
        </w:rPr>
        <w:footnoteReference w:id="781"/>
      </w:r>
      <w:r>
        <w:t xml:space="preserve">, he shall take along his neighbor nearest to him according to the number of persons. Each according to what is enough for him shall be counted toward the animal from the flock."</w:t>
      </w:r>
      <w:r>
        <w:t xml:space="preserve">{{field-off:Bible}}</w:t>
      </w:r>
    </w:p>
    <w:p>
      <w:r>
        <w:rPr>
          <w:sz w:val="18"/>
          <w:color w:val="777777"/>
        </w:rPr>
        <w:t xml:space="preserve">[[@Bible:Exodus 12:5]] </w:t>
      </w:r>
      <w:r>
        <w:rPr>
          <w:b/>
        </w:rPr>
        <w:t xml:space="preserve">5 </w:t>
      </w:r>
      <w:r>
        <w:t xml:space="preserve"> {{field-on:Bible}}</w:t>
      </w:r>
      <w:r>
        <w:t xml:space="preserve">"The animal from the flock shall be for you unblemished, male, a year old. You shall take it from the lambs and from the kids."</w:t>
      </w:r>
      <w:r>
        <w:t xml:space="preserve">{{field-off:Bible}}</w:t>
      </w:r>
    </w:p>
    <w:p>
      <w:r>
        <w:rPr>
          <w:sz w:val="18"/>
          <w:color w:val="777777"/>
        </w:rPr>
        <w:t xml:space="preserve">[[@Bible:Exodus 12:6]] </w:t>
      </w:r>
      <w:r>
        <w:rPr>
          <w:b/>
        </w:rPr>
        <w:t xml:space="preserve">6 </w:t>
      </w:r>
      <w:r>
        <w:t xml:space="preserve"> {{field-on:Bible}}</w:t>
      </w:r>
      <w:r>
        <w:t xml:space="preserve">"And it shall be kept by you until the fourteenth day of this month, and the whole multitude of the assembly of the sons of Israel shall slaughter it toward evening."</w:t>
      </w:r>
      <w:r>
        <w:t xml:space="preserve">{{field-off:Bible}}</w:t>
      </w:r>
    </w:p>
    <w:p>
      <w:r>
        <w:rPr>
          <w:sz w:val="18"/>
          <w:color w:val="777777"/>
        </w:rPr>
        <w:t xml:space="preserve">[[@Bible:Exodus 12:7]] </w:t>
      </w:r>
      <w:r>
        <w:rPr>
          <w:b/>
        </w:rPr>
        <w:t xml:space="preserve">7 </w:t>
      </w:r>
      <w:r>
        <w:t xml:space="preserve"> {{field-on:Bible}}</w:t>
      </w:r>
      <w:r>
        <w:t xml:space="preserve">"And they shall take some of the blood and put it on the two doorposts and on the lintel in the houses where they eat it."</w:t>
      </w:r>
      <w:r>
        <w:t xml:space="preserve">{{field-off:Bible}}</w:t>
      </w:r>
    </w:p>
    <w:p>
      <w:r>
        <w:rPr>
          <w:sz w:val="18"/>
          <w:color w:val="777777"/>
        </w:rPr>
        <w:t xml:space="preserve">[[@Bible:Exodus 12:8]] </w:t>
      </w:r>
      <w:r>
        <w:rPr>
          <w:b/>
        </w:rPr>
        <w:t xml:space="preserve">8 </w:t>
      </w:r>
      <w:r>
        <w:t xml:space="preserve"> {{field-on:Bible}}</w:t>
      </w:r>
      <w:r>
        <w:t xml:space="preserve">"And they shall eat the flesh on this night, roasted by fire, and unleavened bread. With bitter herbs they shall eat it."</w:t>
      </w:r>
      <w:r>
        <w:rPr>
          <w:rStyle w:val="FootnoteReference"/>
        </w:rPr>
        <w:footnoteReference w:id="782"/>
      </w:r>
      <w:r>
        <w:t xml:space="preserve">{{field-off:Bible}}</w:t>
      </w:r>
    </w:p>
    <w:p>
      <w:r>
        <w:rPr>
          <w:sz w:val="18"/>
          <w:color w:val="777777"/>
        </w:rPr>
        <w:t xml:space="preserve">[[@Bible:Exodus 12:9]] </w:t>
      </w:r>
      <w:r>
        <w:rPr>
          <w:b/>
        </w:rPr>
        <w:t xml:space="preserve">9 </w:t>
      </w:r>
      <w:r>
        <w:t xml:space="preserve"> {{field-on:Bible}}</w:t>
      </w:r>
      <w:r>
        <w:t xml:space="preserve">"You shall not eat any of it raw or boiled in water, but only roasted by fire, the head with the feet and the inner parts."</w:t>
      </w:r>
      <w:r>
        <w:t xml:space="preserve">{{field-off:Bible}}</w:t>
      </w:r>
    </w:p>
    <w:p>
      <w:r>
        <w:rPr>
          <w:sz w:val="18"/>
          <w:color w:val="777777"/>
        </w:rPr>
        <w:t xml:space="preserve">[[@Bible:Exodus 12:10]] </w:t>
      </w:r>
      <w:r>
        <w:rPr>
          <w:b/>
        </w:rPr>
        <w:t xml:space="preserve">10 </w:t>
      </w:r>
      <w:r>
        <w:t xml:space="preserve"> {{field-on:Bible}}</w:t>
      </w:r>
      <w:r>
        <w:t xml:space="preserve">"You shall not leave any of it until morning, and you shall not break a bone from it. But what remains of it until morning you shall burn with fire."</w:t>
      </w:r>
      <w:r>
        <w:t xml:space="preserve">{{field-off:Bible}}</w:t>
      </w:r>
    </w:p>
    <w:p>
      <w:r>
        <w:rPr>
          <w:sz w:val="18"/>
          <w:color w:val="777777"/>
        </w:rPr>
        <w:t xml:space="preserve">[[@Bible:Exodus 12:11]] </w:t>
      </w:r>
      <w:r>
        <w:rPr>
          <w:b/>
        </w:rPr>
        <w:t xml:space="preserve">11 </w:t>
      </w:r>
      <w:r>
        <w:t xml:space="preserve"> {{field-on:Bible}}</w:t>
      </w:r>
      <w:r>
        <w:t xml:space="preserve">"And thus you shall eat it: your waists girded, your sandals on your feet, your staffs in your hands, and you shall eat it in haste. It is Passover to the Lord."</w:t>
      </w:r>
      <w:r>
        <w:t xml:space="preserve">{{field-off:Bible}}</w:t>
      </w:r>
    </w:p>
    <w:p>
      <w:r>
        <w:rPr>
          <w:sz w:val="18"/>
          <w:color w:val="777777"/>
        </w:rPr>
        <w:t xml:space="preserve">[[@Bible:Exodus 12:12]] </w:t>
      </w:r>
      <w:r>
        <w:rPr>
          <w:b/>
        </w:rPr>
        <w:t xml:space="preserve">12 </w:t>
      </w:r>
      <w:r>
        <w:t xml:space="preserve"> {{field-on:Bible}}</w:t>
      </w:r>
      <w:r>
        <w:t xml:space="preserve">"And I will pass through the land of Egypt on this night, and I will strike every firstborn in the land of Egypt, from man to beast, and on all the gods of the Egyptians I will execute vengeance. I am the Lord."</w:t>
      </w:r>
      <w:r>
        <w:t xml:space="preserve">{{field-off:Bible}}</w:t>
      </w:r>
    </w:p>
    <w:p>
      <w:r>
        <w:rPr>
          <w:sz w:val="18"/>
          <w:color w:val="777777"/>
        </w:rPr>
        <w:t xml:space="preserve">[[@Bible:Exodus 12:13]] </w:t>
      </w:r>
      <w:r>
        <w:rPr>
          <w:b/>
        </w:rPr>
        <w:t xml:space="preserve">13 </w:t>
      </w:r>
      <w:r>
        <w:t xml:space="preserve"> {{field-on:Bible}}</w:t>
      </w:r>
      <w:r>
        <w:t xml:space="preserve">"And the blood will be for you as a sign on the houses where you are, and I will see the blood and shelter you</w:t>
      </w:r>
      <w:r>
        <w:rPr>
          <w:rStyle w:val="FootnoteReference"/>
        </w:rPr>
        <w:footnoteReference w:id="783"/>
      </w:r>
      <w:r>
        <w:t xml:space="preserve">, and there shall not be among you a blow of destruction when I strike in the land of Egypt."</w:t>
      </w:r>
      <w:r>
        <w:rPr>
          <w:rStyle w:val="FootnoteReference"/>
        </w:rPr>
        <w:footnoteReference w:id="784"/>
      </w:r>
      <w:r>
        <w:t xml:space="preserve">{{field-off:Bible}}</w:t>
      </w:r>
    </w:p>
    <w:p>
      <w:r>
        <w:rPr>
          <w:sz w:val="18"/>
          <w:color w:val="777777"/>
        </w:rPr>
        <w:t xml:space="preserve">[[@Bible:Exodus 12:14]] </w:t>
      </w:r>
      <w:r>
        <w:rPr>
          <w:b/>
        </w:rPr>
        <w:t xml:space="preserve">14 </w:t>
      </w:r>
      <w:r>
        <w:t xml:space="preserve"> {{field-on:Bible}}</w:t>
      </w:r>
      <w:r>
        <w:t xml:space="preserve">"And this day will be for you a memorial, and you shall celebrate it as a feast to the Lord throughout your generations. As an age-lasting ordinance you shall celebrate it."</w:t>
      </w:r>
      <w:r>
        <w:t xml:space="preserve">{{field-off:Bible}}</w:t>
      </w:r>
    </w:p>
    <w:p>
      <w:r>
        <w:rPr>
          <w:sz w:val="18"/>
          <w:color w:val="777777"/>
        </w:rPr>
        <w:t xml:space="preserve">[[@Bible:Exodus 12:15]] </w:t>
      </w:r>
      <w:r>
        <w:rPr>
          <w:b/>
        </w:rPr>
        <w:t xml:space="preserve">15 </w:t>
      </w:r>
      <w:r>
        <w:t xml:space="preserve"> {{field-on:Bible}}</w:t>
      </w:r>
      <w:r>
        <w:t xml:space="preserve">"Seven days you shall eat unleavened bread, and from the first day you shall remove leaven from your houses. Everyone who eats leavened food, that person shall be destroyed</w:t>
      </w:r>
      <w:r>
        <w:rPr>
          <w:rStyle w:val="FootnoteReference"/>
        </w:rPr>
        <w:footnoteReference w:id="785"/>
      </w:r>
      <w:r>
        <w:t xml:space="preserve"> from Israel, from the first day until the seventh day."</w:t>
      </w:r>
      <w:r>
        <w:t xml:space="preserve">{{field-off:Bible}}</w:t>
      </w:r>
    </w:p>
    <w:p>
      <w:r>
        <w:rPr>
          <w:sz w:val="18"/>
          <w:color w:val="777777"/>
        </w:rPr>
        <w:t xml:space="preserve">[[@Bible:Exodus 12:16]] </w:t>
      </w:r>
      <w:r>
        <w:rPr>
          <w:b/>
        </w:rPr>
        <w:t xml:space="preserve">16 </w:t>
      </w:r>
      <w:r>
        <w:t xml:space="preserve"> {{field-on:Bible}}</w:t>
      </w:r>
      <w:r>
        <w:t xml:space="preserve">"And the first day shall be called holy, and the seventh day shall be a holy assembly for you. No work of service shall you do on them, except what will be made for every person</w:t>
      </w:r>
      <w:r>
        <w:rPr>
          <w:rStyle w:val="FootnoteReference"/>
        </w:rPr>
        <w:footnoteReference w:id="786"/>
      </w:r>
      <w:r>
        <w:t xml:space="preserve">; that alone may be done for you."</w:t>
      </w:r>
      <w:r>
        <w:rPr>
          <w:rStyle w:val="FootnoteReference"/>
        </w:rPr>
        <w:footnoteReference w:id="787"/>
      </w:r>
      <w:r>
        <w:t xml:space="preserve">{{field-off:Bible}}</w:t>
      </w:r>
    </w:p>
    <w:p>
      <w:r>
        <w:rPr>
          <w:sz w:val="18"/>
          <w:color w:val="777777"/>
        </w:rPr>
        <w:t xml:space="preserve">[[@Bible:Exodus 12:17]] </w:t>
      </w:r>
      <w:r>
        <w:rPr>
          <w:b/>
        </w:rPr>
        <w:t xml:space="preserve">17 </w:t>
      </w:r>
      <w:r>
        <w:t xml:space="preserve"> {{field-on:Bible}}</w:t>
      </w:r>
      <w:r>
        <w:t xml:space="preserve">"And you shall keep this command</w:t>
      </w:r>
      <w:r>
        <w:rPr>
          <w:rStyle w:val="FootnoteReference"/>
        </w:rPr>
        <w:footnoteReference w:id="788"/>
      </w:r>
      <w:r>
        <w:t xml:space="preserve">, for on this very day I will bring your hosts out of the land of Egypt, and you shall keep this day throughout your generations as an age-lasting ordinance."</w:t>
      </w:r>
      <w:r>
        <w:t xml:space="preserve">{{field-off:Bible}}</w:t>
      </w:r>
    </w:p>
    <w:p>
      <w:r>
        <w:rPr>
          <w:sz w:val="18"/>
          <w:color w:val="777777"/>
        </w:rPr>
        <w:t xml:space="preserve">[[@Bible:Exodus 12:18]] </w:t>
      </w:r>
      <w:r>
        <w:rPr>
          <w:b/>
        </w:rPr>
        <w:t xml:space="preserve">18 </w:t>
      </w:r>
      <w:r>
        <w:t xml:space="preserve"> {{field-on:Bible}}</w:t>
      </w:r>
      <w:r>
        <w:t xml:space="preserve">"Beginning on the fourteenth day of the first month at evening, you shall eat unleavened bread until evening of the twenty-first day of the month."</w:t>
      </w:r>
      <w:r>
        <w:t xml:space="preserve">{{field-off:Bible}}</w:t>
      </w:r>
    </w:p>
    <w:p>
      <w:r>
        <w:rPr>
          <w:sz w:val="18"/>
          <w:color w:val="777777"/>
        </w:rPr>
        <w:t xml:space="preserve">[[@Bible:Exodus 12:19]] </w:t>
      </w:r>
      <w:r>
        <w:rPr>
          <w:b/>
        </w:rPr>
        <w:t xml:space="preserve">19 </w:t>
      </w:r>
      <w:r>
        <w:t xml:space="preserve"> {{field-on:Bible}}</w:t>
      </w:r>
      <w:r>
        <w:t xml:space="preserve">"For seven days no leaven shall be found in your houses. Everyone who eats leavened food, that person shall be destroyed from the assembly of Israel, among both the newcomer and the native-born of the land."</w:t>
      </w:r>
      <w:r>
        <w:t xml:space="preserve">{{field-off:Bible}}</w:t>
      </w:r>
    </w:p>
    <w:p>
      <w:r>
        <w:rPr>
          <w:sz w:val="18"/>
          <w:color w:val="777777"/>
        </w:rPr>
        <w:t xml:space="preserve">[[@Bible:Exodus 12:20]] </w:t>
      </w:r>
      <w:r>
        <w:rPr>
          <w:b/>
        </w:rPr>
        <w:t xml:space="preserve">20 </w:t>
      </w:r>
      <w:r>
        <w:t xml:space="preserve"> {{field-on:Bible}}</w:t>
      </w:r>
      <w:r>
        <w:t xml:space="preserve">"You shall eat nothing leavened. In every dwelling of yours you shall eat unleavened bread."</w:t>
      </w:r>
      <w:r>
        <w:t xml:space="preserve">{{field-off:Bible}}</w:t>
      </w:r>
    </w:p>
    <w:p>
      <w:r>
        <w:rPr>
          <w:sz w:val="18"/>
          <w:color w:val="777777"/>
        </w:rPr>
        <w:t xml:space="preserve">[[@Bible:Exodus 12:21]] </w:t>
      </w:r>
      <w:r>
        <w:rPr>
          <w:b/>
        </w:rPr>
        <w:t xml:space="preserve">21 </w:t>
      </w:r>
      <w:r>
        <w:t xml:space="preserve"> {{field-on:Bible}}</w:t>
      </w:r>
      <w:r>
        <w:t xml:space="preserve">Then Moses called all the elders of the sons of Israel and said to them, "Go and take for yourselves an animal from the flock according to your families, and sacrifice the Passover."</w:t>
      </w:r>
      <w:r>
        <w:t xml:space="preserve">{{field-off:Bible}}</w:t>
      </w:r>
    </w:p>
    <w:p>
      <w:r>
        <w:rPr>
          <w:sz w:val="18"/>
          <w:color w:val="777777"/>
        </w:rPr>
        <w:t xml:space="preserve">[[@Bible:Exodus 12:22]] </w:t>
      </w:r>
      <w:r>
        <w:rPr>
          <w:b/>
        </w:rPr>
        <w:t xml:space="preserve">22 </w:t>
      </w:r>
      <w:r>
        <w:t xml:space="preserve"> {{field-on:Bible}}</w:t>
      </w:r>
      <w:r>
        <w:t xml:space="preserve">"And you shall take a bunch of hyssop</w:t>
      </w:r>
      <w:r>
        <w:rPr>
          <w:rStyle w:val="FootnoteReference"/>
        </w:rPr>
        <w:footnoteReference w:id="789"/>
      </w:r>
      <w:r>
        <w:t xml:space="preserve">, and after dipping it in some of the blood by the door, you shall touch the lintel and both doorposts with some of the blood by the door. But none of you shall go out from the door of his house until morning."</w:t>
      </w:r>
      <w:r>
        <w:t xml:space="preserve">{{field-off:Bible}}</w:t>
      </w:r>
    </w:p>
    <w:p>
      <w:r>
        <w:rPr>
          <w:sz w:val="18"/>
          <w:color w:val="777777"/>
        </w:rPr>
        <w:t xml:space="preserve">[[@Bible:Exodus 12:23]] </w:t>
      </w:r>
      <w:r>
        <w:rPr>
          <w:b/>
        </w:rPr>
        <w:t xml:space="preserve">23 </w:t>
      </w:r>
      <w:r>
        <w:t xml:space="preserve"> {{field-on:Bible}}</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790"/>
      </w:r>
      <w:r>
        <w:t xml:space="preserve"> your houses to strike."</w:t>
      </w:r>
      <w:r>
        <w:t xml:space="preserve">{{field-off:Bible}}</w:t>
      </w:r>
    </w:p>
    <w:p>
      <w:r>
        <w:rPr>
          <w:sz w:val="18"/>
          <w:color w:val="777777"/>
        </w:rPr>
        <w:t xml:space="preserve">[[@Bible:Exodus 12:24]] </w:t>
      </w:r>
      <w:r>
        <w:rPr>
          <w:b/>
        </w:rPr>
        <w:t xml:space="preserve">24 </w:t>
      </w:r>
      <w:r>
        <w:t xml:space="preserve"> {{field-on:Bible}}</w:t>
      </w:r>
      <w:r>
        <w:t xml:space="preserve">"And you shall keep this word as an ordinance for you and for your sons forever."</w:t>
      </w:r>
      <w:r>
        <w:t xml:space="preserve">{{field-off:Bible}}</w:t>
      </w:r>
    </w:p>
    <w:p>
      <w:r>
        <w:rPr>
          <w:sz w:val="18"/>
          <w:color w:val="777777"/>
        </w:rPr>
        <w:t xml:space="preserve">[[@Bible:Exodus 12:25]] </w:t>
      </w:r>
      <w:r>
        <w:rPr>
          <w:b/>
        </w:rPr>
        <w:t xml:space="preserve">25 </w:t>
      </w:r>
      <w:r>
        <w:t xml:space="preserve"> {{field-on:Bible}}</w:t>
      </w:r>
      <w:r>
        <w:t xml:space="preserve">"And when you enter the land that the Lord will give you, just as he spoke, you shall keep this service."</w:t>
      </w:r>
      <w:r>
        <w:t xml:space="preserve">{{field-off:Bible}}</w:t>
      </w:r>
    </w:p>
    <w:p>
      <w:r>
        <w:rPr>
          <w:sz w:val="18"/>
          <w:color w:val="777777"/>
        </w:rPr>
        <w:t xml:space="preserve">[[@Bible:Exodus 12:26]] </w:t>
      </w:r>
      <w:r>
        <w:rPr>
          <w:b/>
        </w:rPr>
        <w:t xml:space="preserve">26 </w:t>
      </w:r>
      <w:r>
        <w:t xml:space="preserve"> {{field-on:Bible}}</w:t>
      </w:r>
      <w:r>
        <w:t xml:space="preserve">"And it shall be that when your sons say to you, What is this service?"</w:t>
      </w:r>
      <w:r>
        <w:t xml:space="preserve">{{field-off:Bible}}</w:t>
      </w:r>
    </w:p>
    <w:p>
      <w:r>
        <w:rPr>
          <w:sz w:val="18"/>
          <w:color w:val="777777"/>
        </w:rPr>
        <w:t xml:space="preserve">[[@Bible:Exodus 12:27]] </w:t>
      </w:r>
      <w:r>
        <w:rPr>
          <w:b/>
        </w:rPr>
        <w:t xml:space="preserve">27 </w:t>
      </w:r>
      <w:r>
        <w:t xml:space="preserve"> {{field-on:Bible}}</w:t>
      </w:r>
      <w:r>
        <w:t xml:space="preserve">"you shall say to them, This Passover is a sacrifice to the Lord, who sheltered the houses of the sons of Israel in Egypt when he struck the Egyptians but rescued our houses." And the people bowed low and worshiped.</w:t>
      </w:r>
      <w:r>
        <w:t xml:space="preserve">{{field-off:Bible}}</w:t>
      </w:r>
    </w:p>
    <w:p>
      <w:r>
        <w:rPr>
          <w:sz w:val="18"/>
          <w:color w:val="777777"/>
        </w:rPr>
        <w:t xml:space="preserve">[[@Bible:Exodus 12:28]] </w:t>
      </w:r>
      <w:r>
        <w:rPr>
          <w:b/>
        </w:rPr>
        <w:t xml:space="preserve">28 </w:t>
      </w:r>
      <w:r>
        <w:t xml:space="preserve"> {{field-on:Bible}}</w:t>
      </w:r>
      <w:r>
        <w:t xml:space="preserve">And the sons of Israel went away and did just as the Lord commanded</w:t>
      </w:r>
      <w:r>
        <w:rPr>
          <w:rStyle w:val="FootnoteReference"/>
        </w:rPr>
        <w:footnoteReference w:id="791"/>
      </w:r>
      <w:r>
        <w:t xml:space="preserve"> Moses and Aaron; so they did.</w:t>
      </w:r>
      <w:r>
        <w:t xml:space="preserve">{{field-off:Bible}}</w:t>
      </w:r>
    </w:p>
    <w:p>
      <w:r>
        <w:rPr>
          <w:sz w:val="18"/>
          <w:color w:val="777777"/>
        </w:rPr>
        <w:t xml:space="preserve">[[@Bible:Exodus 12:29]] </w:t>
      </w:r>
      <w:r>
        <w:rPr>
          <w:b/>
        </w:rPr>
        <w:t xml:space="preserve">29 </w:t>
      </w:r>
      <w:r>
        <w:t xml:space="preserve"> {{field-on:Bible}}</w:t>
      </w:r>
      <w:r>
        <w:t xml:space="preserve">And it happened at midnight that the Lord struck every firstborn in the land of Egypt, from Pharaoh's firstborn sitting on the throne to the firstborn of the captive woman in the pit, and every firstborn of beast.</w:t>
      </w:r>
      <w:r>
        <w:t xml:space="preserve">{{field-off:Bible}}</w:t>
      </w:r>
    </w:p>
    <w:p>
      <w:r>
        <w:rPr>
          <w:sz w:val="18"/>
          <w:color w:val="777777"/>
        </w:rPr>
        <w:t xml:space="preserve">[[@Bible:Exodus 12:30]] </w:t>
      </w:r>
      <w:r>
        <w:rPr>
          <w:b/>
        </w:rPr>
        <w:t xml:space="preserve">30 </w:t>
      </w:r>
      <w:r>
        <w:t xml:space="preserve"> {{field-on:Bible}}</w:t>
      </w:r>
      <w:r>
        <w:t xml:space="preserve">And Pharaoh rose by night, and all his servants, and all the Egyptians, and there was a great cry in all the land of Egypt, for there was no house in which there was not one dead.</w:t>
      </w:r>
      <w:r>
        <w:t xml:space="preserve">{{field-off:Bible}}</w:t>
      </w:r>
    </w:p>
    <w:p>
      <w:r>
        <w:rPr>
          <w:sz w:val="18"/>
          <w:color w:val="777777"/>
        </w:rPr>
        <w:t xml:space="preserve">[[@Bible:Exodus 12:31]] </w:t>
      </w:r>
      <w:r>
        <w:rPr>
          <w:b/>
        </w:rPr>
        <w:t xml:space="preserve">31 </w:t>
      </w:r>
      <w:r>
        <w:t xml:space="preserve"> {{field-on:Bible}}</w:t>
      </w:r>
      <w:r>
        <w:t xml:space="preserve">And Pharaoh called Moses and Aaron by night and said to them, "Rise up and go out from my people, both you and the sons of Israel. Go and serve the Lord your God, just as you say."</w:t>
      </w:r>
      <w:r>
        <w:t xml:space="preserve">{{field-off:Bible}}</w:t>
      </w:r>
    </w:p>
    <w:p>
      <w:r>
        <w:rPr>
          <w:sz w:val="18"/>
          <w:color w:val="777777"/>
        </w:rPr>
        <w:t xml:space="preserve">[[@Bible:Exodus 12:32]] </w:t>
      </w:r>
      <w:r>
        <w:rPr>
          <w:b/>
        </w:rPr>
        <w:t xml:space="preserve">32 </w:t>
      </w:r>
      <w:r>
        <w:t xml:space="preserve"> {{field-on:Bible}}</w:t>
      </w:r>
      <w:r>
        <w:t xml:space="preserve">"Take your sheep and your cattle and go. But bless me too."</w:t>
      </w:r>
      <w:r>
        <w:t xml:space="preserve">{{field-off:Bible}}</w:t>
      </w:r>
    </w:p>
    <w:p>
      <w:r>
        <w:rPr>
          <w:sz w:val="18"/>
          <w:color w:val="777777"/>
        </w:rPr>
        <w:t xml:space="preserve">[[@Bible:Exodus 12:33]] </w:t>
      </w:r>
      <w:r>
        <w:rPr>
          <w:b/>
        </w:rPr>
        <w:t xml:space="preserve">33 </w:t>
      </w:r>
      <w:r>
        <w:t xml:space="preserve"> {{field-on:Bible}}</w:t>
      </w:r>
      <w:r>
        <w:t xml:space="preserve">And the Egyptians pressed the people in haste to drive them out of the land, for they said, "We are all dying."</w:t>
      </w:r>
      <w:r>
        <w:t xml:space="preserve">{{field-off:Bible}}</w:t>
      </w:r>
    </w:p>
    <w:p>
      <w:r>
        <w:rPr>
          <w:sz w:val="18"/>
          <w:color w:val="777777"/>
        </w:rPr>
        <w:t xml:space="preserve">[[@Bible:Exodus 12:34]] </w:t>
      </w:r>
      <w:r>
        <w:rPr>
          <w:b/>
        </w:rPr>
        <w:t xml:space="preserve">34 </w:t>
      </w:r>
      <w:r>
        <w:t xml:space="preserve"> {{field-on:Bible}}</w:t>
      </w:r>
      <w:r>
        <w:t xml:space="preserve">And the people took the dough before it was leavened, their kneaded batches wrapped in their garments on their shoulders.</w:t>
      </w:r>
      <w:r>
        <w:rPr>
          <w:rStyle w:val="FootnoteReference"/>
        </w:rPr>
        <w:footnoteReference w:id="792"/>
      </w:r>
      <w:r>
        <w:t xml:space="preserve">{{field-off:Bible}}</w:t>
      </w:r>
    </w:p>
    <w:p>
      <w:r>
        <w:rPr>
          <w:sz w:val="18"/>
          <w:color w:val="777777"/>
        </w:rPr>
        <w:t xml:space="preserve">[[@Bible:Exodus 12:35]] </w:t>
      </w:r>
      <w:r>
        <w:rPr>
          <w:b/>
        </w:rPr>
        <w:t xml:space="preserve">35 </w:t>
      </w:r>
      <w:r>
        <w:t xml:space="preserve"> {{field-on:Bible}}</w:t>
      </w:r>
      <w:r>
        <w:t xml:space="preserve">And the sons of Israel did just as Moses instructed them, and they asked from the Egyptians silver and gold vessels and clothing.</w:t>
      </w:r>
      <w:r>
        <w:t xml:space="preserve">{{field-off:Bible}}</w:t>
      </w:r>
    </w:p>
    <w:p>
      <w:r>
        <w:rPr>
          <w:sz w:val="18"/>
          <w:color w:val="777777"/>
        </w:rPr>
        <w:t xml:space="preserve">[[@Bible:Exodus 12:36]] </w:t>
      </w:r>
      <w:r>
        <w:rPr>
          <w:b/>
        </w:rPr>
        <w:t xml:space="preserve">36 </w:t>
      </w:r>
      <w:r>
        <w:t xml:space="preserve"> {{field-on:Bible}}</w:t>
      </w:r>
      <w:r>
        <w:t xml:space="preserve">And the Lord gave his people favor in the sight of the Egyptians, and they lent to them, and they plundered the Egyptians.</w:t>
      </w:r>
      <w:r>
        <w:t xml:space="preserve">{{field-off:Bible}}</w:t>
      </w:r>
    </w:p>
    <w:p>
      <w:r>
        <w:rPr>
          <w:sz w:val="18"/>
          <w:color w:val="777777"/>
        </w:rPr>
        <w:t xml:space="preserve">[[@Bible:Exodus 12:37]] </w:t>
      </w:r>
      <w:r>
        <w:rPr>
          <w:b/>
        </w:rPr>
        <w:t xml:space="preserve">37 </w:t>
      </w:r>
      <w:r>
        <w:t xml:space="preserve"> {{field-on:Bible}}</w:t>
      </w:r>
      <w:r>
        <w:t xml:space="preserve">Then the sons of Israel set out from </w:t>
      </w:r>
      <w:r>
        <w:t xml:space="preserve">[[Rameses &gt;&gt; BibleKnowledgebase:@Rameses]]</w:t>
      </w:r>
      <w:r>
        <w:t xml:space="preserve"> to Sokchoth, about six hundred thousand men on foot, besides the baggage.</w:t>
      </w:r>
      <w:r>
        <w:rPr>
          <w:rStyle w:val="FootnoteReference"/>
        </w:rPr>
        <w:footnoteReference w:id="793"/>
      </w:r>
      <w:r>
        <w:t xml:space="preserve">{{field-off:Bible}}</w:t>
      </w:r>
    </w:p>
    <w:p>
      <w:r>
        <w:rPr>
          <w:sz w:val="18"/>
          <w:color w:val="777777"/>
        </w:rPr>
        <w:t xml:space="preserve">[[@Bible:Exodus 12:38]] </w:t>
      </w:r>
      <w:r>
        <w:rPr>
          <w:b/>
        </w:rPr>
        <w:t xml:space="preserve">38 </w:t>
      </w:r>
      <w:r>
        <w:t xml:space="preserve"> {{field-on:Bible}}</w:t>
      </w:r>
      <w:r>
        <w:t xml:space="preserve">And a great mixed company went up with them, and sheep and cattle and very much livestock.</w:t>
      </w:r>
      <w:r>
        <w:t xml:space="preserve">{{field-off:Bible}}</w:t>
      </w:r>
    </w:p>
    <w:p>
      <w:r>
        <w:rPr>
          <w:sz w:val="18"/>
          <w:color w:val="777777"/>
        </w:rPr>
        <w:t xml:space="preserve">[[@Bible:Exodus 12:39]] </w:t>
      </w:r>
      <w:r>
        <w:rPr>
          <w:b/>
        </w:rPr>
        <w:t xml:space="preserve">39 </w:t>
      </w:r>
      <w:r>
        <w:t xml:space="preserve"> {{field-on:Bible}}</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94"/>
      </w:r>
      <w:r>
        <w:t xml:space="preserve">{{field-off:Bible}}</w:t>
      </w:r>
    </w:p>
    <w:p>
      <w:r>
        <w:rPr>
          <w:sz w:val="18"/>
          <w:color w:val="777777"/>
        </w:rPr>
        <w:t xml:space="preserve">[[@Bible:Exodus 12:40]] </w:t>
      </w:r>
      <w:r>
        <w:rPr>
          <w:b/>
        </w:rPr>
        <w:t xml:space="preserve">40 </w:t>
      </w:r>
      <w:r>
        <w:t xml:space="preserve"> {{field-on:Bible}}</w:t>
      </w:r>
      <w:r>
        <w:t xml:space="preserve">Now the dwelling of the sons of Israel, during which they had dwelt in the land of Egypt and in the land of </w:t>
      </w:r>
      <w:r>
        <w:t xml:space="preserve">[[Canaan &gt;&gt; BibleKnowledgebase:@Canaan]]</w:t>
      </w:r>
      <w:r>
        <w:t xml:space="preserve">, was four hundred and thirty years.</w:t>
      </w:r>
      <w:r>
        <w:rPr>
          <w:rStyle w:val="FootnoteReference"/>
        </w:rPr>
        <w:footnoteReference w:id="795"/>
      </w:r>
      <w:r>
        <w:rPr>
          <w:rStyle w:val="FootnoteReference"/>
        </w:rPr>
        <w:footnoteReference w:id="796"/>
      </w:r>
      <w:r>
        <w:t xml:space="preserve">{{field-off:Bible}}</w:t>
      </w:r>
    </w:p>
    <w:p>
      <w:r>
        <w:rPr>
          <w:sz w:val="18"/>
          <w:color w:val="777777"/>
        </w:rPr>
        <w:t xml:space="preserve">[[@Bible:Exodus 12:41]] </w:t>
      </w:r>
      <w:r>
        <w:rPr>
          <w:b/>
        </w:rPr>
        <w:t xml:space="preserve">41 </w:t>
      </w:r>
      <w:r>
        <w:t xml:space="preserve"> {{field-on:Bible}}</w:t>
      </w:r>
      <w:r>
        <w:t xml:space="preserve">And it happened after the four hundred and thirty years that all the hosts of the Lord went out from the land of Egypt.</w:t>
      </w:r>
      <w:r>
        <w:t xml:space="preserve">{{field-off:Bible}}</w:t>
      </w:r>
    </w:p>
    <w:p>
      <w:r>
        <w:rPr>
          <w:sz w:val="18"/>
          <w:color w:val="777777"/>
        </w:rPr>
        <w:t xml:space="preserve">[[@Bible:Exodus 12:42]] </w:t>
      </w:r>
      <w:r>
        <w:rPr>
          <w:b/>
        </w:rPr>
        <w:t xml:space="preserve">42 </w:t>
      </w:r>
      <w:r>
        <w:t xml:space="preserve"> {{field-on:Bible}}</w:t>
      </w:r>
      <w:r>
        <w:t xml:space="preserve">It is a night-watch kept for the Lord, so as to bring them out from the land of Egypt. This same night is a watch kept for the Lord for all the sons of Israel throughout their generations.</w:t>
      </w:r>
      <w:r>
        <w:rPr>
          <w:rStyle w:val="FootnoteReference"/>
        </w:rPr>
        <w:footnoteReference w:id="797"/>
      </w:r>
      <w:r>
        <w:t xml:space="preserve">{{field-off:Bible}}</w:t>
      </w:r>
    </w:p>
    <w:p>
      <w:r>
        <w:rPr>
          <w:sz w:val="18"/>
          <w:color w:val="777777"/>
        </w:rPr>
        <w:t xml:space="preserve">[[@Bible:Exodus 12:43]] </w:t>
      </w:r>
      <w:r>
        <w:rPr>
          <w:b/>
        </w:rPr>
        <w:t xml:space="preserve">43 </w:t>
      </w:r>
      <w:r>
        <w:t xml:space="preserve"> {{field-on:Bible}}</w:t>
      </w:r>
      <w:r>
        <w:t xml:space="preserve">Then the Lord said to Moses and Aaron, "This is the law of the Passover: no foreigner shall eat of it."</w:t>
      </w:r>
      <w:r>
        <w:t xml:space="preserve">{{field-off:Bible}}</w:t>
      </w:r>
    </w:p>
    <w:p>
      <w:r>
        <w:rPr>
          <w:sz w:val="18"/>
          <w:color w:val="777777"/>
        </w:rPr>
        <w:t xml:space="preserve">[[@Bible:Exodus 12:44]] </w:t>
      </w:r>
      <w:r>
        <w:rPr>
          <w:b/>
        </w:rPr>
        <w:t xml:space="preserve">44 </w:t>
      </w:r>
      <w:r>
        <w:t xml:space="preserve"> {{field-on:Bible}}</w:t>
      </w:r>
      <w:r>
        <w:t xml:space="preserve">"And every household slave or one bought with silver, you shall circumcise him, and then he shall eat of it."</w:t>
      </w:r>
      <w:r>
        <w:t xml:space="preserve">{{field-off:Bible}}</w:t>
      </w:r>
    </w:p>
    <w:p>
      <w:r>
        <w:rPr>
          <w:sz w:val="18"/>
          <w:color w:val="777777"/>
        </w:rPr>
        <w:t xml:space="preserve">[[@Bible:Exodus 12:45]] </w:t>
      </w:r>
      <w:r>
        <w:rPr>
          <w:b/>
        </w:rPr>
        <w:t xml:space="preserve">45 </w:t>
      </w:r>
      <w:r>
        <w:t xml:space="preserve"> {{field-on:Bible}}</w:t>
      </w:r>
      <w:r>
        <w:t xml:space="preserve">"A settler or a hired worker shall not eat of it."</w:t>
      </w:r>
      <w:r>
        <w:t xml:space="preserve">{{field-off:Bible}}</w:t>
      </w:r>
    </w:p>
    <w:p>
      <w:r>
        <w:rPr>
          <w:sz w:val="18"/>
          <w:color w:val="777777"/>
        </w:rPr>
        <w:t xml:space="preserve">[[@Bible:Exodus 12:46]] </w:t>
      </w:r>
      <w:r>
        <w:rPr>
          <w:b/>
        </w:rPr>
        <w:t xml:space="preserve">46 </w:t>
      </w:r>
      <w:r>
        <w:t xml:space="preserve"> {{field-on:Bible}}</w:t>
      </w:r>
      <w:r>
        <w:t xml:space="preserve">"In one house it shall be eaten, and you shall not carry any of the flesh out from the house, and you shall not break a bone from it."</w:t>
      </w:r>
      <w:r>
        <w:t xml:space="preserve">{{field-off:Bible}}</w:t>
      </w:r>
    </w:p>
    <w:p>
      <w:r>
        <w:rPr>
          <w:sz w:val="18"/>
          <w:color w:val="777777"/>
        </w:rPr>
        <w:t xml:space="preserve">[[@Bible:Exodus 12:47]] </w:t>
      </w:r>
      <w:r>
        <w:rPr>
          <w:b/>
        </w:rPr>
        <w:t xml:space="preserve">47 </w:t>
      </w:r>
      <w:r>
        <w:t xml:space="preserve"> {{field-on:Bible}}</w:t>
      </w:r>
      <w:r>
        <w:t xml:space="preserve">"The whole assembly of the sons of Israel shall keep it."</w:t>
      </w:r>
      <w:r>
        <w:t xml:space="preserve">{{field-off:Bible}}</w:t>
      </w:r>
    </w:p>
    <w:p>
      <w:r>
        <w:rPr>
          <w:sz w:val="18"/>
          <w:color w:val="777777"/>
        </w:rPr>
        <w:t xml:space="preserve">[[@Bible:Exodus 12:48]] </w:t>
      </w:r>
      <w:r>
        <w:rPr>
          <w:b/>
        </w:rPr>
        <w:t xml:space="preserve">48 </w:t>
      </w:r>
      <w:r>
        <w:t xml:space="preserve"> {{field-on:Bible}}</w:t>
      </w:r>
      <w:r>
        <w:t xml:space="preserve">"And if any newcomer comes to you</w:t>
      </w:r>
      <w:r>
        <w:rPr>
          <w:rStyle w:val="FootnoteReference"/>
        </w:rPr>
        <w:footnoteReference w:id="798"/>
      </w:r>
      <w:r>
        <w:t xml:space="preserve"> to keep Passover to the Lord, you shall circumcise every male of him, and then he shall come near to keep it, and he shall be like the native-born of the land. No uncircumcised person shall eat of it."</w:t>
      </w:r>
      <w:r>
        <w:t xml:space="preserve">{{field-off:Bible}}</w:t>
      </w:r>
    </w:p>
    <w:p>
      <w:r>
        <w:rPr>
          <w:sz w:val="18"/>
          <w:color w:val="777777"/>
        </w:rPr>
        <w:t xml:space="preserve">[[@Bible:Exodus 12:49]] </w:t>
      </w:r>
      <w:r>
        <w:rPr>
          <w:b/>
        </w:rPr>
        <w:t xml:space="preserve">49 </w:t>
      </w:r>
      <w:r>
        <w:t xml:space="preserve"> {{field-on:Bible}}</w:t>
      </w:r>
      <w:r>
        <w:t xml:space="preserve">"One law shall be for the native-born and for the newcomer who comes among you."</w:t>
      </w:r>
      <w:r>
        <w:t xml:space="preserve">{{field-off:Bible}}</w:t>
      </w:r>
    </w:p>
    <w:p>
      <w:r>
        <w:rPr>
          <w:sz w:val="18"/>
          <w:color w:val="777777"/>
        </w:rPr>
        <w:t xml:space="preserve">[[@Bible:Exodus 12:50]] </w:t>
      </w:r>
      <w:r>
        <w:rPr>
          <w:b/>
        </w:rPr>
        <w:t xml:space="preserve">50 </w:t>
      </w:r>
      <w:r>
        <w:t xml:space="preserve"> {{field-on:Bible}}</w:t>
      </w:r>
      <w:r>
        <w:t xml:space="preserve">And the sons of Israel did just as the Lord commanded Moses and Aaron for them; so they did.</w:t>
      </w:r>
      <w:r>
        <w:t xml:space="preserve">{{field-off:Bible}}</w:t>
      </w:r>
    </w:p>
    <w:p>
      <w:r>
        <w:rPr>
          <w:sz w:val="18"/>
          <w:color w:val="777777"/>
        </w:rPr>
        <w:t xml:space="preserve">[[@Bible:Exodus 12:51]] </w:t>
      </w:r>
      <w:r>
        <w:rPr>
          <w:b/>
        </w:rPr>
        <w:t xml:space="preserve">51 </w:t>
      </w:r>
      <w:r>
        <w:t xml:space="preserve"> {{field-on:Bible}}</w:t>
      </w:r>
      <w:r>
        <w:t xml:space="preserve">And it happened on that day that the Lord brought the sons of Israel out from the land of Egypt with their hosts.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[[@Bible:Exodus 13:1]] </w:t>
      </w:r>
      <w:r>
        <w:rPr>
          <w:b/>
        </w:rPr>
        <w:t xml:space="preserve">1 </w:t>
      </w:r>
      <w:r>
        <w:t xml:space="preserve"> {{field-on:Bible}}</w:t>
      </w:r>
      <w:r>
        <w:t xml:space="preserve">Then the Lord said to Moses</w:t>
      </w:r>
      <w:r>
        <w:rPr>
          <w:rStyle w:val="FootnoteReference"/>
        </w:rPr>
        <w:footnoteReference w:id="799"/>
      </w:r>
      <w:r>
        <w:t xml:space="preserve">, saying,</w:t>
      </w:r>
      <w:r>
        <w:t xml:space="preserve">{{field-off:Bible}}</w:t>
      </w:r>
    </w:p>
    <w:p>
      <w:r>
        <w:rPr>
          <w:sz w:val="18"/>
          <w:color w:val="777777"/>
        </w:rPr>
        <w:t xml:space="preserve">[[@Bible:Exodus 13:2]] </w:t>
      </w:r>
      <w:r>
        <w:rPr>
          <w:b/>
        </w:rPr>
        <w:t xml:space="preserve">2 </w:t>
      </w:r>
      <w:r>
        <w:t xml:space="preserve"> {{field-on:Bible}}</w:t>
      </w:r>
      <w:r>
        <w:t xml:space="preserve">"Set apart to me every firstborn, first issue, opening every womb among the sons of Israel</w:t>
      </w:r>
      <w:r>
        <w:rPr>
          <w:rStyle w:val="FootnoteReference"/>
        </w:rPr>
        <w:footnoteReference w:id="800"/>
      </w:r>
      <w:r>
        <w:t xml:space="preserve">, from man to beast. It is mine."</w:t>
      </w:r>
      <w:r>
        <w:t xml:space="preserve">{{field-off:Bible}}</w:t>
      </w:r>
    </w:p>
    <w:p>
      <w:r>
        <w:rPr>
          <w:sz w:val="18"/>
          <w:color w:val="777777"/>
        </w:rPr>
        <w:t xml:space="preserve">[[@Bible:Exodus 13:3]] </w:t>
      </w:r>
      <w:r>
        <w:rPr>
          <w:b/>
        </w:rPr>
        <w:t xml:space="preserve">3 </w:t>
      </w:r>
      <w:r>
        <w:t xml:space="preserve"> {{field-on:Bible}}</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801"/>
      </w:r>
      <w:r>
        <w:t xml:space="preserve">{{field-off:Bible}}</w:t>
      </w:r>
    </w:p>
    <w:p>
      <w:r>
        <w:rPr>
          <w:sz w:val="18"/>
          <w:color w:val="777777"/>
        </w:rPr>
        <w:t xml:space="preserve">[[@Bible:Exodus 13:4]] </w:t>
      </w:r>
      <w:r>
        <w:rPr>
          <w:b/>
        </w:rPr>
        <w:t xml:space="preserve">4 </w:t>
      </w:r>
      <w:r>
        <w:t xml:space="preserve"> {{field-on:Bible}}</w:t>
      </w:r>
      <w:r>
        <w:t xml:space="preserve">"For on this day you are going out, in the month of new grain."</w:t>
      </w:r>
      <w:r>
        <w:t xml:space="preserve">{{field-off:Bible}}</w:t>
      </w:r>
    </w:p>
    <w:p>
      <w:r>
        <w:rPr>
          <w:sz w:val="18"/>
          <w:color w:val="777777"/>
        </w:rPr>
        <w:t xml:space="preserve">[[@Bible:Exodus 13:5]] </w:t>
      </w:r>
      <w:r>
        <w:rPr>
          <w:b/>
        </w:rPr>
        <w:t xml:space="preserve">5 </w:t>
      </w:r>
      <w:r>
        <w:t xml:space="preserve"> {{field-on:Bible}}</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802"/>
      </w:r>
      <w:r>
        <w:t xml:space="preserve"> in this month."</w:t>
      </w:r>
      <w:r>
        <w:t xml:space="preserve">{{field-off:Bible}}</w:t>
      </w:r>
    </w:p>
    <w:p>
      <w:r>
        <w:rPr>
          <w:sz w:val="18"/>
          <w:color w:val="777777"/>
        </w:rPr>
        <w:t xml:space="preserve">[[@Bible:Exodus 13:6]] </w:t>
      </w:r>
      <w:r>
        <w:rPr>
          <w:b/>
        </w:rPr>
        <w:t xml:space="preserve">6 </w:t>
      </w:r>
      <w:r>
        <w:t xml:space="preserve"> {{field-on:Bible}}</w:t>
      </w:r>
      <w:r>
        <w:t xml:space="preserve">"For six days you shall eat unleavened bread, and on the seventh day there shall be a feast to the Lord."</w:t>
      </w:r>
      <w:r>
        <w:t xml:space="preserve">{{field-off:Bible}}</w:t>
      </w:r>
    </w:p>
    <w:p>
      <w:r>
        <w:rPr>
          <w:sz w:val="18"/>
          <w:color w:val="777777"/>
        </w:rPr>
        <w:t xml:space="preserve">[[@Bible:Exodus 13:7]] </w:t>
      </w:r>
      <w:r>
        <w:rPr>
          <w:b/>
        </w:rPr>
        <w:t xml:space="preserve">7 </w:t>
      </w:r>
      <w:r>
        <w:t xml:space="preserve"> {{field-on:Bible}}</w:t>
      </w:r>
      <w:r>
        <w:t xml:space="preserve">"For seven days you shall eat unleavened bread. No leavened thing shall be seen among you, nor shall leaven be with you in all your borders."</w:t>
      </w:r>
      <w:r>
        <w:t xml:space="preserve">{{field-off:Bible}}</w:t>
      </w:r>
    </w:p>
    <w:p>
      <w:r>
        <w:rPr>
          <w:sz w:val="18"/>
          <w:color w:val="777777"/>
        </w:rPr>
        <w:t xml:space="preserve">[[@Bible:Exodus 13:8]] </w:t>
      </w:r>
      <w:r>
        <w:rPr>
          <w:b/>
        </w:rPr>
        <w:t xml:space="preserve">8 </w:t>
      </w:r>
      <w:r>
        <w:t xml:space="preserve"> {{field-on:Bible}}</w:t>
      </w:r>
      <w:r>
        <w:t xml:space="preserve">"And you shall tell your son on that day, saying, Because of this the Lord my God dealt with me when I was going out from Egypt."</w:t>
      </w:r>
      <w:r>
        <w:rPr>
          <w:rStyle w:val="FootnoteReference"/>
        </w:rPr>
        <w:footnoteReference w:id="803"/>
      </w:r>
      <w:r>
        <w:t xml:space="preserve">{{field-off:Bible}}</w:t>
      </w:r>
    </w:p>
    <w:p>
      <w:r>
        <w:rPr>
          <w:sz w:val="18"/>
          <w:color w:val="777777"/>
        </w:rPr>
        <w:t xml:space="preserve">[[@Bible:Exodus 13:9]] </w:t>
      </w:r>
      <w:r>
        <w:rPr>
          <w:b/>
        </w:rPr>
        <w:t xml:space="preserve">9 </w:t>
      </w:r>
      <w:r>
        <w:t xml:space="preserve"> {{field-on:Bible}}</w:t>
      </w:r>
      <w:r>
        <w:t xml:space="preserve">"And it shall be for you as a sign on your hand and as a memorial before your eyes, so that the law of the Lord may be in your mouth, for with a mighty hand the Lord God brought you out from Egypt."</w:t>
      </w:r>
      <w:r>
        <w:t xml:space="preserve">{{field-off:Bible}}</w:t>
      </w:r>
    </w:p>
    <w:p>
      <w:r>
        <w:rPr>
          <w:sz w:val="18"/>
          <w:color w:val="777777"/>
        </w:rPr>
        <w:t xml:space="preserve">[[@Bible:Exodus 13:10]] </w:t>
      </w:r>
      <w:r>
        <w:rPr>
          <w:b/>
        </w:rPr>
        <w:t xml:space="preserve">10 </w:t>
      </w:r>
      <w:r>
        <w:t xml:space="preserve"> {{field-on:Bible}}</w:t>
      </w:r>
      <w:r>
        <w:t xml:space="preserve">"And you shall keep this law at the appointed times, from days to days."</w:t>
      </w:r>
      <w:r>
        <w:rPr>
          <w:rStyle w:val="FootnoteReference"/>
        </w:rPr>
        <w:footnoteReference w:id="804"/>
      </w:r>
      <w:r>
        <w:t xml:space="preserve">{{field-off:Bible}}</w:t>
      </w:r>
    </w:p>
    <w:p>
      <w:r>
        <w:rPr>
          <w:sz w:val="18"/>
          <w:color w:val="777777"/>
        </w:rPr>
        <w:t xml:space="preserve">[[@Bible:Exodus 13:11]] </w:t>
      </w:r>
      <w:r>
        <w:rPr>
          <w:b/>
        </w:rPr>
        <w:t xml:space="preserve">11 </w:t>
      </w:r>
      <w:r>
        <w:t xml:space="preserve"> {{field-on:Bible}}</w:t>
      </w:r>
      <w:r>
        <w:t xml:space="preserve">"And it shall be that when the Lord your God brings you into the land of the Canaanites, just as he swore to your fathers, and gives it to you,"</w:t>
      </w:r>
      <w:r>
        <w:t xml:space="preserve">{{field-off:Bible}}</w:t>
      </w:r>
    </w:p>
    <w:p>
      <w:r>
        <w:rPr>
          <w:sz w:val="18"/>
          <w:color w:val="777777"/>
        </w:rPr>
        <w:t xml:space="preserve">[[@Bible:Exodus 13:12]] </w:t>
      </w:r>
      <w:r>
        <w:rPr>
          <w:b/>
        </w:rPr>
        <w:t xml:space="preserve">12 </w:t>
      </w:r>
      <w:r>
        <w:t xml:space="preserve"> {{field-on:Bible}}</w:t>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805"/>
      </w:r>
      <w:r>
        <w:t xml:space="preserve">{{field-off:Bible}}</w:t>
      </w:r>
    </w:p>
    <w:p>
      <w:r>
        <w:rPr>
          <w:sz w:val="18"/>
          <w:color w:val="777777"/>
        </w:rPr>
        <w:t xml:space="preserve">[[@Bible:Exodus 13:13]] </w:t>
      </w:r>
      <w:r>
        <w:rPr>
          <w:b/>
        </w:rPr>
        <w:t xml:space="preserve">13 </w:t>
      </w:r>
      <w:r>
        <w:t xml:space="preserve"> {{field-on:Bible}}</w:t>
      </w:r>
      <w:r>
        <w:t xml:space="preserve">"Every opener of the womb of a donkey you shall exchange for a sheep, and if you do not exchange it, you shall redeem it. Every firstborn of man among your sons you shall redeem."</w:t>
      </w:r>
      <w:r>
        <w:t xml:space="preserve">{{field-off:Bible}}</w:t>
      </w:r>
    </w:p>
    <w:p>
      <w:r>
        <w:rPr>
          <w:sz w:val="18"/>
          <w:color w:val="777777"/>
        </w:rPr>
        <w:t xml:space="preserve">[[@Bible:Exodus 13:14]] </w:t>
      </w:r>
      <w:r>
        <w:rPr>
          <w:b/>
        </w:rPr>
        <w:t xml:space="preserve">14 </w:t>
      </w:r>
      <w:r>
        <w:t xml:space="preserve"> {{field-on:Bible}}</w:t>
      </w:r>
      <w:r>
        <w:t xml:space="preserve">"And if your son asks you after this, saying, What is this? you shall say to him, With a mighty hand the Lord brought us out from the land of Egypt, out of the house of slavery."</w:t>
      </w:r>
      <w:r>
        <w:t xml:space="preserve">{{field-off:Bible}}</w:t>
      </w:r>
    </w:p>
    <w:p>
      <w:r>
        <w:rPr>
          <w:sz w:val="18"/>
          <w:color w:val="777777"/>
        </w:rPr>
        <w:t xml:space="preserve">[[@Bible:Exodus 13:15]] </w:t>
      </w:r>
      <w:r>
        <w:rPr>
          <w:b/>
        </w:rPr>
        <w:t xml:space="preserve">15 </w:t>
      </w:r>
      <w:r>
        <w:t xml:space="preserve"> {{field-on:Bible}}</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806"/>
      </w:r>
      <w:r>
        <w:t xml:space="preserve">{{field-off:Bible}}</w:t>
      </w:r>
    </w:p>
    <w:p>
      <w:r>
        <w:rPr>
          <w:sz w:val="18"/>
          <w:color w:val="777777"/>
        </w:rPr>
        <w:t xml:space="preserve">[[@Bible:Exodus 13:16]] </w:t>
      </w:r>
      <w:r>
        <w:rPr>
          <w:b/>
        </w:rPr>
        <w:t xml:space="preserve">16 </w:t>
      </w:r>
      <w:r>
        <w:t xml:space="preserve"> {{field-on:Bible}}</w:t>
      </w:r>
      <w:r>
        <w:t xml:space="preserve">"And it shall be as a sign on your hand and fixed before your eyes, for with a mighty hand the Lord brought you out from Egypt."</w:t>
      </w:r>
      <w:r>
        <w:t xml:space="preserve">{{field-off:Bible}}</w:t>
      </w:r>
    </w:p>
    <w:p>
      <w:r>
        <w:rPr>
          <w:sz w:val="18"/>
          <w:color w:val="777777"/>
        </w:rPr>
        <w:t xml:space="preserve">[[@Bible:Exodus 13:17]] </w:t>
      </w:r>
      <w:r>
        <w:rPr>
          <w:b/>
        </w:rPr>
        <w:t xml:space="preserve">17 </w:t>
      </w:r>
      <w:r>
        <w:t xml:space="preserve"> {{field-on:Bible}}</w:t>
      </w:r>
      <w:r>
        <w:t xml:space="preserve">And when Pharaoh sent the people away, God did not lead them by the way of the land of the Philistines, because it was near</w:t>
      </w:r>
      <w:r>
        <w:rPr>
          <w:rStyle w:val="FootnoteReference"/>
        </w:rPr>
        <w:footnoteReference w:id="807"/>
      </w:r>
      <w:r>
        <w:t xml:space="preserve">. For God said, "Lest perhaps the people change their mind when they see war and turn back to Egypt."</w:t>
      </w:r>
      <w:r>
        <w:t xml:space="preserve">{{field-off:Bible}}</w:t>
      </w:r>
    </w:p>
    <w:p>
      <w:r>
        <w:rPr>
          <w:sz w:val="18"/>
          <w:color w:val="777777"/>
        </w:rPr>
        <w:t xml:space="preserve">[[@Bible:Exodus 13:18]] </w:t>
      </w:r>
      <w:r>
        <w:rPr>
          <w:b/>
        </w:rPr>
        <w:t xml:space="preserve">18 </w:t>
      </w:r>
      <w:r>
        <w:t xml:space="preserve"> {{field-on:Bible}}</w:t>
      </w:r>
      <w:r>
        <w:t xml:space="preserve">So God led the people around by the road to the wilderness, to the Red Sea. And in the fifth generation the sons of Israel went up out from the land of Egypt.</w:t>
      </w:r>
      <w:r>
        <w:rPr>
          <w:rStyle w:val="FootnoteReference"/>
        </w:rPr>
        <w:footnoteReference w:id="808"/>
      </w:r>
      <w:r>
        <w:t xml:space="preserve">{{field-off:Bible}}</w:t>
      </w:r>
    </w:p>
    <w:p>
      <w:r>
        <w:rPr>
          <w:sz w:val="18"/>
          <w:color w:val="777777"/>
        </w:rPr>
        <w:t xml:space="preserve">[[@Bible:Exodus 13:19]] </w:t>
      </w:r>
      <w:r>
        <w:rPr>
          <w:b/>
        </w:rPr>
        <w:t xml:space="preserve">19 </w:t>
      </w:r>
      <w:r>
        <w:t xml:space="preserve"> {{field-on:Bible}}</w:t>
      </w:r>
      <w:r>
        <w:t xml:space="preserve">And Moses took the bones of Joseph</w:t>
      </w:r>
      <w:r>
        <w:rPr>
          <w:rStyle w:val="FootnoteReference"/>
        </w:rPr>
        <w:footnoteReference w:id="809"/>
      </w:r>
      <w:r>
        <w:t xml:space="preserve"> with him, for Joseph had solemnly bound the sons of Israel by oath, saying, God will surely visit you, and you shall carry my bones up from here with you.</w:t>
      </w:r>
      <w:r>
        <w:t xml:space="preserve">{{field-off:Bible}}</w:t>
      </w:r>
    </w:p>
    <w:p>
      <w:r>
        <w:rPr>
          <w:sz w:val="18"/>
          <w:color w:val="777777"/>
        </w:rPr>
        <w:t xml:space="preserve">[[@Bible:Exodus 13:20]] </w:t>
      </w:r>
      <w:r>
        <w:rPr>
          <w:b/>
        </w:rPr>
        <w:t xml:space="preserve">20 </w:t>
      </w:r>
      <w:r>
        <w:t xml:space="preserve"> {{field-on:Bible}}</w:t>
      </w:r>
      <w:r>
        <w:t xml:space="preserve">Then the sons of Israel set out from Sokchoth and camped at Othom by the wilderness.</w:t>
      </w:r>
      <w:r>
        <w:t xml:space="preserve">{{field-off:Bible}}</w:t>
      </w:r>
    </w:p>
    <w:p>
      <w:r>
        <w:rPr>
          <w:sz w:val="18"/>
          <w:color w:val="777777"/>
        </w:rPr>
        <w:t xml:space="preserve">[[@Bible:Exodus 13:21]] </w:t>
      </w:r>
      <w:r>
        <w:rPr>
          <w:b/>
        </w:rPr>
        <w:t xml:space="preserve">21 </w:t>
      </w:r>
      <w:r>
        <w:t xml:space="preserve"> {{field-on:Bible}}</w:t>
      </w:r>
      <w:r>
        <w:t xml:space="preserve">And God led them, by day in a pillar of cloud to show them the way, and by night in a pillar of fire.</w:t>
      </w:r>
      <w:r>
        <w:t xml:space="preserve">{{field-off:Bible}}</w:t>
      </w:r>
    </w:p>
    <w:p>
      <w:r>
        <w:rPr>
          <w:sz w:val="18"/>
          <w:color w:val="777777"/>
        </w:rPr>
        <w:t xml:space="preserve">[[@Bible:Exodus 13:22]] </w:t>
      </w:r>
      <w:r>
        <w:rPr>
          <w:b/>
        </w:rPr>
        <w:t xml:space="preserve">22 </w:t>
      </w:r>
      <w:r>
        <w:t xml:space="preserve"> {{field-on:Bible}}</w:t>
      </w:r>
      <w:r>
        <w:t xml:space="preserve">The pillar of cloud by day did not fail, nor the pillar of fire by night, before all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[[@Bible:Exodus 14:1]] </w:t>
      </w:r>
      <w:r>
        <w:rPr>
          <w:b/>
        </w:rPr>
        <w:t xml:space="preserve">1 </w:t>
      </w:r>
      <w:r>
        <w:t xml:space="preserve"> {{field-on:Bible}}</w:t>
      </w:r>
      <w:r>
        <w:t xml:space="preserve">And the Lord spoke to Moses</w:t>
      </w:r>
      <w:r>
        <w:rPr>
          <w:rStyle w:val="FootnoteReference"/>
        </w:rPr>
        <w:footnoteReference w:id="810"/>
      </w:r>
      <w:r>
        <w:t xml:space="preserve">, saying,</w:t>
      </w:r>
      <w:r>
        <w:t xml:space="preserve">{{field-off:Bible}}</w:t>
      </w:r>
    </w:p>
    <w:p>
      <w:r>
        <w:rPr>
          <w:sz w:val="18"/>
          <w:color w:val="777777"/>
        </w:rPr>
        <w:t xml:space="preserve">[[@Bible:Exodus 14:2]] </w:t>
      </w:r>
      <w:r>
        <w:rPr>
          <w:b/>
        </w:rPr>
        <w:t xml:space="preserve">2 </w:t>
      </w:r>
      <w:r>
        <w:t xml:space="preserve"> {{field-on:Bible}}</w:t>
      </w:r>
      <w:r>
        <w:t xml:space="preserve">"Speak to the sons of Israel</w:t>
      </w:r>
      <w:r>
        <w:rPr>
          <w:rStyle w:val="FootnoteReference"/>
        </w:rPr>
        <w:footnoteReference w:id="811"/>
      </w:r>
      <w:r>
        <w:t xml:space="preserve">, and after turning back let them camp opposite the village, between Magdol and the sea. Opposite Beelsepphon, before them, you shall camp by the sea."</w:t>
      </w:r>
      <w:r>
        <w:t xml:space="preserve">{{field-off:Bible}}</w:t>
      </w:r>
    </w:p>
    <w:p>
      <w:r>
        <w:rPr>
          <w:sz w:val="18"/>
          <w:color w:val="777777"/>
        </w:rPr>
        <w:t xml:space="preserve">[[@Bible:Exodus 14:3]] </w:t>
      </w:r>
      <w:r>
        <w:rPr>
          <w:b/>
        </w:rPr>
        <w:t xml:space="preserve">3 </w:t>
      </w:r>
      <w:r>
        <w:t xml:space="preserve"> {{field-on:Bible}}</w:t>
      </w:r>
      <w:r>
        <w:t xml:space="preserve">"And Pharaoh will say to his people, These sons of Israel are wandering in the land, for the wilderness has shut them in."</w:t>
      </w:r>
      <w:r>
        <w:t xml:space="preserve">{{field-off:Bible}}</w:t>
      </w:r>
    </w:p>
    <w:p>
      <w:r>
        <w:rPr>
          <w:sz w:val="18"/>
          <w:color w:val="777777"/>
        </w:rPr>
        <w:t xml:space="preserve">[[@Bible:Exodus 14:4]] </w:t>
      </w:r>
      <w:r>
        <w:rPr>
          <w:b/>
        </w:rPr>
        <w:t xml:space="preserve">4 </w:t>
      </w:r>
      <w:r>
        <w:t xml:space="preserve"> {{field-on:Bible}}</w:t>
      </w:r>
      <w:r>
        <w:t xml:space="preserve">"And I will harden Pharaoh's heart, and he will pursue after them, and I will be glorified in Pharaoh and in all his army, and all the Egyptians will know that I am the Lord." And they did so.</w:t>
      </w:r>
      <w:r>
        <w:t xml:space="preserve">{{field-off:Bible}}</w:t>
      </w:r>
    </w:p>
    <w:p>
      <w:r>
        <w:rPr>
          <w:sz w:val="18"/>
          <w:color w:val="777777"/>
        </w:rPr>
        <w:t xml:space="preserve">[[@Bible:Exodus 14:5]] </w:t>
      </w:r>
      <w:r>
        <w:rPr>
          <w:b/>
        </w:rPr>
        <w:t xml:space="preserve">5 </w:t>
      </w:r>
      <w:r>
        <w:t xml:space="preserve"> {{field-on:Bible}}</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r>
        <w:t xml:space="preserve">{{field-off:Bible}}</w:t>
      </w:r>
    </w:p>
    <w:p>
      <w:r>
        <w:rPr>
          <w:sz w:val="18"/>
          <w:color w:val="777777"/>
        </w:rPr>
        <w:t xml:space="preserve">[[@Bible:Exodus 14:6]] </w:t>
      </w:r>
      <w:r>
        <w:rPr>
          <w:b/>
        </w:rPr>
        <w:t xml:space="preserve">6 </w:t>
      </w:r>
      <w:r>
        <w:t xml:space="preserve"> {{field-on:Bible}}</w:t>
      </w:r>
      <w:r>
        <w:t xml:space="preserve">So Pharaoh yoked his chariots, and he gathered all his people with himself.</w:t>
      </w:r>
      <w:r>
        <w:t xml:space="preserve">{{field-off:Bible}}</w:t>
      </w:r>
    </w:p>
    <w:p>
      <w:r>
        <w:rPr>
          <w:sz w:val="18"/>
          <w:color w:val="777777"/>
        </w:rPr>
        <w:t xml:space="preserve">[[@Bible:Exodus 14:7]] </w:t>
      </w:r>
      <w:r>
        <w:rPr>
          <w:b/>
        </w:rPr>
        <w:t xml:space="preserve">7 </w:t>
      </w:r>
      <w:r>
        <w:t xml:space="preserve"> {{field-on:Bible}}</w:t>
      </w:r>
      <w:r>
        <w:t xml:space="preserve">And taking six hundred chosen chariots and all the cavalry of the Egyptians, he took commanders over all of them.</w:t>
      </w:r>
      <w:r>
        <w:t xml:space="preserve">{{field-off:Bible}}</w:t>
      </w:r>
    </w:p>
    <w:p>
      <w:r>
        <w:rPr>
          <w:sz w:val="18"/>
          <w:color w:val="777777"/>
        </w:rPr>
        <w:t xml:space="preserve">[[@Bible:Exodus 14:8]] </w:t>
      </w:r>
      <w:r>
        <w:rPr>
          <w:b/>
        </w:rPr>
        <w:t xml:space="preserve">8 </w:t>
      </w:r>
      <w:r>
        <w:t xml:space="preserve"> {{field-on:Bible}}</w:t>
      </w:r>
      <w:r>
        <w:t xml:space="preserve">And the Lord hardened the heart of Pharaoh king of Egypt and of his servants, and he pursued after the sons of Israel. But the sons of Israel were going out with uplifted hand.</w:t>
      </w:r>
      <w:r>
        <w:t xml:space="preserve">{{field-off:Bible}}</w:t>
      </w:r>
    </w:p>
    <w:p>
      <w:r>
        <w:rPr>
          <w:sz w:val="18"/>
          <w:color w:val="777777"/>
        </w:rPr>
        <w:t xml:space="preserve">[[@Bible:Exodus 14:9]] </w:t>
      </w:r>
      <w:r>
        <w:rPr>
          <w:b/>
        </w:rPr>
        <w:t xml:space="preserve">9 </w:t>
      </w:r>
      <w:r>
        <w:t xml:space="preserve"> {{field-on:Bible}}</w:t>
      </w:r>
      <w:r>
        <w:t xml:space="preserve">And the Egyptians pursued after them and found them encamped by the sea, all Pharaoh's cavalry and chariots and horsemen and army, opposite the village, opposite Beelsepphon.</w:t>
      </w:r>
      <w:r>
        <w:t xml:space="preserve">{{field-off:Bible}}</w:t>
      </w:r>
    </w:p>
    <w:p>
      <w:r>
        <w:rPr>
          <w:sz w:val="18"/>
          <w:color w:val="777777"/>
        </w:rPr>
        <w:t xml:space="preserve">[[@Bible:Exodus 14:10]] </w:t>
      </w:r>
      <w:r>
        <w:rPr>
          <w:b/>
        </w:rPr>
        <w:t xml:space="preserve">10 </w:t>
      </w:r>
      <w:r>
        <w:t xml:space="preserve"> {{field-on:Bible}}</w:t>
      </w:r>
      <w:r>
        <w:t xml:space="preserve">And Pharaoh drew near, and the sons of Israel lifted up their eyes and saw: the Egyptians had camped behind them. And they feared greatly, and the sons of Israel cried out to the Lord.</w:t>
      </w:r>
      <w:r>
        <w:rPr>
          <w:rStyle w:val="FootnoteReference"/>
        </w:rPr>
        <w:footnoteReference w:id="812"/>
      </w:r>
      <w:r>
        <w:t xml:space="preserve">{{field-off:Bible}}</w:t>
      </w:r>
    </w:p>
    <w:p>
      <w:r>
        <w:rPr>
          <w:sz w:val="18"/>
          <w:color w:val="777777"/>
        </w:rPr>
        <w:t xml:space="preserve">[[@Bible:Exodus 14:11]] </w:t>
      </w:r>
      <w:r>
        <w:rPr>
          <w:b/>
        </w:rPr>
        <w:t xml:space="preserve">11 </w:t>
      </w:r>
      <w:r>
        <w:t xml:space="preserve"> {{field-on:Bible}}</w:t>
      </w:r>
      <w:r>
        <w:t xml:space="preserve">And they said to Moses, "Was it because there were no tombs in the land of Egypt that you brought us out to die in the wilderness? Why have you done this to us, bringing us out from Egypt?"</w:t>
      </w:r>
      <w:r>
        <w:t xml:space="preserve">{{field-off:Bible}}</w:t>
      </w:r>
    </w:p>
    <w:p>
      <w:r>
        <w:rPr>
          <w:sz w:val="18"/>
          <w:color w:val="777777"/>
        </w:rPr>
        <w:t xml:space="preserve">[[@Bible:Exodus 14:12]] </w:t>
      </w:r>
      <w:r>
        <w:rPr>
          <w:b/>
        </w:rPr>
        <w:t xml:space="preserve">12 </w:t>
      </w:r>
      <w:r>
        <w:t xml:space="preserve"> {{field-on:Bible}}</w:t>
      </w:r>
      <w:r>
        <w:t xml:space="preserve">"Was this not the word we spoke to you in Egypt, saying, Leave us alone so that we may serve the Egyptians? For it would be better for us to serve the Egyptians than to die in this wilderness."</w:t>
      </w:r>
      <w:r>
        <w:t xml:space="preserve">{{field-off:Bible}}</w:t>
      </w:r>
    </w:p>
    <w:p>
      <w:r>
        <w:rPr>
          <w:sz w:val="18"/>
          <w:color w:val="777777"/>
        </w:rPr>
        <w:t xml:space="preserve">[[@Bible:Exodus 14:13]] </w:t>
      </w:r>
      <w:r>
        <w:rPr>
          <w:b/>
        </w:rPr>
        <w:t xml:space="preserve">13 </w:t>
      </w:r>
      <w:r>
        <w:t xml:space="preserve"> {{field-on:Bible}}</w:t>
      </w:r>
      <w:r>
        <w:t xml:space="preserve">Then Moses said to the people, "Take courage. Stand and see the salvation from God</w:t>
      </w:r>
      <w:r>
        <w:rPr>
          <w:rStyle w:val="FootnoteReference"/>
        </w:rPr>
        <w:footnoteReference w:id="813"/>
      </w:r>
      <w:r>
        <w:t xml:space="preserve"> that he will accomplish for us today. For in the way you have seen the Egyptians today, you shall never again see them through all time."</w:t>
      </w:r>
      <w:r>
        <w:t xml:space="preserve">{{field-off:Bible}}</w:t>
      </w:r>
    </w:p>
    <w:p>
      <w:r>
        <w:rPr>
          <w:sz w:val="18"/>
          <w:color w:val="777777"/>
        </w:rPr>
        <w:t xml:space="preserve">[[@Bible:Exodus 14:14]] </w:t>
      </w:r>
      <w:r>
        <w:rPr>
          <w:b/>
        </w:rPr>
        <w:t xml:space="preserve">14 </w:t>
      </w:r>
      <w:r>
        <w:t xml:space="preserve"> {{field-on:Bible}}</w:t>
      </w:r>
      <w:r>
        <w:t xml:space="preserve">"The Lord will fight for you, and you will be still."</w:t>
      </w:r>
      <w:r>
        <w:t xml:space="preserve">{{field-off:Bible}}</w:t>
      </w:r>
    </w:p>
    <w:p>
      <w:r>
        <w:rPr>
          <w:sz w:val="18"/>
          <w:color w:val="777777"/>
        </w:rPr>
        <w:t xml:space="preserve">[[@Bible:Exodus 14:15]] </w:t>
      </w:r>
      <w:r>
        <w:rPr>
          <w:b/>
        </w:rPr>
        <w:t xml:space="preserve">15 </w:t>
      </w:r>
      <w:r>
        <w:t xml:space="preserve"> {{field-on:Bible}}</w:t>
      </w:r>
      <w:r>
        <w:t xml:space="preserve">Then the Lord said to Moses, "Why do you cry out to me? Speak to the sons of Israel, and let them break camp."</w:t>
      </w:r>
      <w:r>
        <w:rPr>
          <w:rStyle w:val="FootnoteReference"/>
        </w:rPr>
        <w:footnoteReference w:id="814"/>
      </w:r>
      <w:r>
        <w:t xml:space="preserve">{{field-off:Bible}}</w:t>
      </w:r>
    </w:p>
    <w:p>
      <w:r>
        <w:rPr>
          <w:sz w:val="18"/>
          <w:color w:val="777777"/>
        </w:rPr>
        <w:t xml:space="preserve">[[@Bible:Exodus 14:16]] </w:t>
      </w:r>
      <w:r>
        <w:rPr>
          <w:b/>
        </w:rPr>
        <w:t xml:space="preserve">16 </w:t>
      </w:r>
      <w:r>
        <w:t xml:space="preserve"> {{field-on:Bible}}</w:t>
      </w:r>
      <w:r>
        <w:t xml:space="preserve">"And you, lift up your rod and stretch out your hand over the sea and split it, and let the sons of Israel enter into the midst of the sea on dry ground."</w:t>
      </w:r>
      <w:r>
        <w:rPr>
          <w:rStyle w:val="FootnoteReference"/>
        </w:rPr>
        <w:footnoteReference w:id="815"/>
      </w:r>
      <w:r>
        <w:t xml:space="preserve">{{field-off:Bible}}</w:t>
      </w:r>
    </w:p>
    <w:p>
      <w:r>
        <w:rPr>
          <w:sz w:val="18"/>
          <w:color w:val="777777"/>
        </w:rPr>
        <w:t xml:space="preserve">[[@Bible:Exodus 14:17]] </w:t>
      </w:r>
      <w:r>
        <w:rPr>
          <w:b/>
        </w:rPr>
        <w:t xml:space="preserve">17 </w:t>
      </w:r>
      <w:r>
        <w:t xml:space="preserve"> {{field-on:Bible}}</w:t>
      </w:r>
      <w:r>
        <w:t xml:space="preserve">"And behold, I am hardening the heart of Pharaoh and of all the Egyptians, and they will go in after them, and I will be glorified in Pharaoh and in all his army and in his chariots and horses."</w:t>
      </w:r>
      <w:r>
        <w:t xml:space="preserve">{{field-off:Bible}}</w:t>
      </w:r>
    </w:p>
    <w:p>
      <w:r>
        <w:rPr>
          <w:sz w:val="18"/>
          <w:color w:val="777777"/>
        </w:rPr>
        <w:t xml:space="preserve">[[@Bible:Exodus 14:18]] </w:t>
      </w:r>
      <w:r>
        <w:rPr>
          <w:b/>
        </w:rPr>
        <w:t xml:space="preserve">18 </w:t>
      </w:r>
      <w:r>
        <w:t xml:space="preserve"> {{field-on:Bible}}</w:t>
      </w:r>
      <w:r>
        <w:t xml:space="preserve">"And all the Egyptians will know that I am the Lord when I am glorified in Pharaoh and in his chariots and horses."</w:t>
      </w:r>
      <w:r>
        <w:t xml:space="preserve">{{field-off:Bible}}</w:t>
      </w:r>
    </w:p>
    <w:p>
      <w:r>
        <w:rPr>
          <w:sz w:val="18"/>
          <w:color w:val="777777"/>
        </w:rPr>
        <w:t xml:space="preserve">[[@Bible:Exodus 14:19]] </w:t>
      </w:r>
      <w:r>
        <w:rPr>
          <w:b/>
        </w:rPr>
        <w:t xml:space="preserve">19 </w:t>
      </w:r>
      <w:r>
        <w:t xml:space="preserve"> {{field-on:Bible}}</w:t>
      </w:r>
      <w:r>
        <w:t xml:space="preserve">Then the angel of God</w:t>
      </w:r>
      <w:r>
        <w:rPr>
          <w:rStyle w:val="FootnoteReference"/>
        </w:rPr>
        <w:footnoteReference w:id="816"/>
      </w:r>
      <w:r>
        <w:t xml:space="preserve"> who went before the camp of the sons of Israel moved and went behind them, and the pillar of cloud also moved from before them and stood behind them.</w:t>
      </w:r>
      <w:r>
        <w:t xml:space="preserve">{{field-off:Bible}}</w:t>
      </w:r>
    </w:p>
    <w:p>
      <w:r>
        <w:rPr>
          <w:sz w:val="18"/>
          <w:color w:val="777777"/>
        </w:rPr>
        <w:t xml:space="preserve">[[@Bible:Exodus 14:20]] </w:t>
      </w:r>
      <w:r>
        <w:rPr>
          <w:b/>
        </w:rPr>
        <w:t xml:space="preserve">20 </w:t>
      </w:r>
      <w:r>
        <w:t xml:space="preserve"> {{field-on:Bible}}</w:t>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817"/>
      </w:r>
      <w:r>
        <w:t xml:space="preserve">{{field-off:Bible}}</w:t>
      </w:r>
    </w:p>
    <w:p>
      <w:r>
        <w:rPr>
          <w:sz w:val="18"/>
          <w:color w:val="777777"/>
        </w:rPr>
        <w:t xml:space="preserve">[[@Bible:Exodus 14:21]] </w:t>
      </w:r>
      <w:r>
        <w:rPr>
          <w:b/>
        </w:rPr>
        <w:t xml:space="preserve">21 </w:t>
      </w:r>
      <w:r>
        <w:t xml:space="preserve"> {{field-on:Bible}}</w:t>
      </w:r>
      <w:r>
        <w:t xml:space="preserve">Then Moses stretched out his hand over the sea, and the Lord drew back the sea by a violent south wind all night, and he made the sea dry, and the water was split.</w:t>
      </w:r>
      <w:r>
        <w:t xml:space="preserve">{{field-off:Bible}}</w:t>
      </w:r>
    </w:p>
    <w:p>
      <w:r>
        <w:rPr>
          <w:sz w:val="18"/>
          <w:color w:val="777777"/>
        </w:rPr>
        <w:t xml:space="preserve">[[@Bible:Exodus 14:22]] </w:t>
      </w:r>
      <w:r>
        <w:rPr>
          <w:b/>
        </w:rPr>
        <w:t xml:space="preserve">22 </w:t>
      </w:r>
      <w:r>
        <w:t xml:space="preserve"> {{field-on:Bible}}</w:t>
      </w:r>
      <w:r>
        <w:t xml:space="preserve">And the sons of Israel entered into the midst of the sea on dry ground, and the water was a wall for them on the right and a wall on the left.</w:t>
      </w:r>
      <w:r>
        <w:t xml:space="preserve">{{field-off:Bible}}</w:t>
      </w:r>
    </w:p>
    <w:p>
      <w:r>
        <w:rPr>
          <w:sz w:val="18"/>
          <w:color w:val="777777"/>
        </w:rPr>
        <w:t xml:space="preserve">[[@Bible:Exodus 14:23]] </w:t>
      </w:r>
      <w:r>
        <w:rPr>
          <w:b/>
        </w:rPr>
        <w:t xml:space="preserve">23 </w:t>
      </w:r>
      <w:r>
        <w:t xml:space="preserve"> {{field-on:Bible}}</w:t>
      </w:r>
      <w:r>
        <w:t xml:space="preserve">Then the Egyptians pursued and went in after them into the midst of the sea, all Pharaoh's horses, chariots, and riders.</w:t>
      </w:r>
      <w:r>
        <w:rPr>
          <w:rStyle w:val="FootnoteReference"/>
        </w:rPr>
        <w:footnoteReference w:id="818"/>
      </w:r>
      <w:r>
        <w:t xml:space="preserve"/>
      </w:r>
      <w:r>
        <w:t xml:space="preserve">{{field-off:Bible}}</w:t>
      </w:r>
    </w:p>
    <w:p>
      <w:r>
        <w:rPr>
          <w:sz w:val="18"/>
          <w:color w:val="777777"/>
        </w:rPr>
        <w:t xml:space="preserve">[[@Bible:Exodus 14:24]] </w:t>
      </w:r>
      <w:r>
        <w:rPr>
          <w:b/>
        </w:rPr>
        <w:t xml:space="preserve">24 </w:t>
      </w:r>
      <w:r>
        <w:t xml:space="preserve"> {{field-on:Bible}}</w:t>
      </w:r>
      <w:r>
        <w:t xml:space="preserve">And in the morning watch the Lord looked upon the camp of the Egyptians through the pillar of fire and cloud, and he threw the camp of the Egyptians into confusion.</w:t>
      </w:r>
      <w:r>
        <w:t xml:space="preserve">{{field-off:Bible}}</w:t>
      </w:r>
    </w:p>
    <w:p>
      <w:r>
        <w:rPr>
          <w:sz w:val="18"/>
          <w:color w:val="777777"/>
        </w:rPr>
        <w:t xml:space="preserve">[[@Bible:Exodus 14:25]] </w:t>
      </w:r>
      <w:r>
        <w:rPr>
          <w:b/>
        </w:rPr>
        <w:t xml:space="preserve">25 </w:t>
      </w:r>
      <w:r>
        <w:t xml:space="preserve"> {{field-on:Bible}}</w:t>
      </w:r>
      <w:r>
        <w:t xml:space="preserve">And he bound the axles of their chariots and made them drive with difficulty. And the Egyptians said, "Let us flee from before Israel, for the Lord fights for them against the Egyptians."</w:t>
      </w:r>
      <w:r>
        <w:rPr>
          <w:rStyle w:val="FootnoteReference"/>
        </w:rPr>
        <w:footnoteReference w:id="819"/>
      </w:r>
      <w:r>
        <w:t xml:space="preserve">{{field-off:Bible}}</w:t>
      </w:r>
    </w:p>
    <w:p>
      <w:r>
        <w:rPr>
          <w:sz w:val="18"/>
          <w:color w:val="777777"/>
        </w:rPr>
        <w:t xml:space="preserve">[[@Bible:Exodus 14:26]] </w:t>
      </w:r>
      <w:r>
        <w:rPr>
          <w:b/>
        </w:rPr>
        <w:t xml:space="preserve">26 </w:t>
      </w:r>
      <w:r>
        <w:t xml:space="preserve"> {{field-on:Bible}}</w:t>
      </w:r>
      <w:r>
        <w:t xml:space="preserve">Then the Lord said to Moses, "Stretch out your hand over the sea, and let the water return and cover the Egyptians, both the chariots and the riders."</w:t>
      </w:r>
      <w:r>
        <w:t xml:space="preserve">{{field-off:Bible}}</w:t>
      </w:r>
    </w:p>
    <w:p>
      <w:r>
        <w:rPr>
          <w:sz w:val="18"/>
          <w:color w:val="777777"/>
        </w:rPr>
        <w:t xml:space="preserve">[[@Bible:Exodus 14:27]] </w:t>
      </w:r>
      <w:r>
        <w:rPr>
          <w:b/>
        </w:rPr>
        <w:t xml:space="preserve">27 </w:t>
      </w:r>
      <w:r>
        <w:t xml:space="preserve"> {{field-on:Bible}}</w:t>
      </w:r>
      <w:r>
        <w:t xml:space="preserve">And Moses stretched out his hand over the sea, and the water returned toward day to its place. And the Egyptians fled down into the water, and the Lord shook the Egyptians off into the midst of the sea.</w:t>
      </w:r>
      <w:r>
        <w:rPr>
          <w:rStyle w:val="FootnoteReference"/>
        </w:rPr>
        <w:footnoteReference w:id="820"/>
      </w:r>
      <w:r>
        <w:t xml:space="preserve">{{field-off:Bible}}</w:t>
      </w:r>
    </w:p>
    <w:p>
      <w:r>
        <w:rPr>
          <w:sz w:val="18"/>
          <w:color w:val="777777"/>
        </w:rPr>
        <w:t xml:space="preserve">[[@Bible:Exodus 14:28]] </w:t>
      </w:r>
      <w:r>
        <w:rPr>
          <w:b/>
        </w:rPr>
        <w:t xml:space="preserve">28 </w:t>
      </w:r>
      <w:r>
        <w:t xml:space="preserve"> {{field-on:Bible}}</w:t>
      </w:r>
      <w:r>
        <w:t xml:space="preserve">And the water returned and covered the chariots and the riders and all Pharaoh's force, those who had gone in after them into the sea. Not even one of them was left.</w:t>
      </w:r>
      <w:r>
        <w:t xml:space="preserve">{{field-off:Bible}}</w:t>
      </w:r>
    </w:p>
    <w:p>
      <w:r>
        <w:rPr>
          <w:sz w:val="18"/>
          <w:color w:val="777777"/>
        </w:rPr>
        <w:t xml:space="preserve">[[@Bible:Exodus 14:29]] </w:t>
      </w:r>
      <w:r>
        <w:rPr>
          <w:b/>
        </w:rPr>
        <w:t xml:space="preserve">29 </w:t>
      </w:r>
      <w:r>
        <w:t xml:space="preserve"> {{field-on:Bible}}</w:t>
      </w:r>
      <w:r>
        <w:t xml:space="preserve">But the sons of Israel traveled through dry ground in the midst of the sea, and the water was a wall for them on the right and on the left.</w:t>
      </w:r>
      <w:r>
        <w:t xml:space="preserve">{{field-off:Bible}}</w:t>
      </w:r>
    </w:p>
    <w:p>
      <w:r>
        <w:rPr>
          <w:sz w:val="18"/>
          <w:color w:val="777777"/>
        </w:rPr>
        <w:t xml:space="preserve">[[@Bible:Exodus 14:30]] </w:t>
      </w:r>
      <w:r>
        <w:rPr>
          <w:b/>
        </w:rPr>
        <w:t xml:space="preserve">30 </w:t>
      </w:r>
      <w:r>
        <w:t xml:space="preserve"> {{field-on:Bible}}</w:t>
      </w:r>
      <w:r>
        <w:t xml:space="preserve">Thus the Lord rescued Israel on that day from the hand of the Egyptians, and Israel saw the Egyptians lying dead by the shore of the sea.</w:t>
      </w:r>
      <w:r>
        <w:t xml:space="preserve">{{field-off:Bible}}</w:t>
      </w:r>
    </w:p>
    <w:p>
      <w:r>
        <w:rPr>
          <w:sz w:val="18"/>
          <w:color w:val="777777"/>
        </w:rPr>
        <w:t xml:space="preserve">[[@Bible:Exodus 14:31]] </w:t>
      </w:r>
      <w:r>
        <w:rPr>
          <w:b/>
        </w:rPr>
        <w:t xml:space="preserve">31 </w:t>
      </w:r>
      <w:r>
        <w:t xml:space="preserve"> {{field-on:Bible}}</w:t>
      </w:r>
      <w:r>
        <w:t xml:space="preserve">And Israel saw the great hand</w:t>
      </w:r>
      <w:r>
        <w:rPr>
          <w:rStyle w:val="FootnoteReference"/>
        </w:rPr>
        <w:footnoteReference w:id="821"/>
      </w:r>
      <w:r>
        <w:t xml:space="preserve">, the things the Lord had done against the Egyptians, and the people feared the Lord, and they believed God and Moses his attendant.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[[@Bible:Exodus 15:1]] </w:t>
      </w:r>
      <w:r>
        <w:rPr>
          <w:b/>
        </w:rPr>
        <w:t xml:space="preserve">1 </w:t>
      </w:r>
      <w:r>
        <w:t xml:space="preserve"> {{field-on:Bible}}</w:t>
      </w:r>
      <w:r>
        <w:t xml:space="preserve">Then Moses</w:t>
      </w:r>
      <w:r>
        <w:rPr>
          <w:rStyle w:val="FootnoteReference"/>
        </w:rPr>
        <w:footnoteReference w:id="822"/>
      </w:r>
      <w:r>
        <w:t xml:space="preserve"> and the sons of Israel</w:t>
      </w:r>
      <w:r>
        <w:rPr>
          <w:rStyle w:val="FootnoteReference"/>
        </w:rPr>
        <w:footnoteReference w:id="823"/>
      </w:r>
      <w:r>
        <w:t xml:space="preserve"> sang this song to God and said, "Let us sing to the Lord, for he has been glorified gloriously; horse and rider he has thrown into the sea."</w:t>
      </w:r>
      <w:r>
        <w:t xml:space="preserve">{{field-off:Bible}}</w:t>
      </w:r>
    </w:p>
    <w:p>
      <w:r>
        <w:rPr>
          <w:sz w:val="18"/>
          <w:color w:val="777777"/>
        </w:rPr>
        <w:t xml:space="preserve">[[@Bible:Exodus 15:2]] </w:t>
      </w:r>
      <w:r>
        <w:rPr>
          <w:b/>
        </w:rPr>
        <w:t xml:space="preserve">2 </w:t>
      </w:r>
      <w:r>
        <w:t xml:space="preserve"> {{field-on:Bible}}</w:t>
      </w:r>
      <w:r>
        <w:t xml:space="preserve">"He became for me a helper and a shelter for salvation. This is my God, and I will glorify him, God of my father, and I will exalt him."</w:t>
      </w:r>
      <w:r>
        <w:rPr>
          <w:rStyle w:val="FootnoteReference"/>
        </w:rPr>
        <w:footnoteReference w:id="824"/>
      </w:r>
      <w:r>
        <w:t xml:space="preserve">{{field-off:Bible}}</w:t>
      </w:r>
    </w:p>
    <w:p>
      <w:r>
        <w:rPr>
          <w:sz w:val="18"/>
          <w:color w:val="777777"/>
        </w:rPr>
        <w:t xml:space="preserve">[[@Bible:Exodus 15:3]] </w:t>
      </w:r>
      <w:r>
        <w:rPr>
          <w:b/>
        </w:rPr>
        <w:t xml:space="preserve">3 </w:t>
      </w:r>
      <w:r>
        <w:t xml:space="preserve"> {{field-on:Bible}}</w:t>
      </w:r>
      <w:r>
        <w:t xml:space="preserve">"The Lord shattering wars; the Lord is his name."</w:t>
      </w:r>
      <w:r>
        <w:t xml:space="preserve">{{field-off:Bible}}</w:t>
      </w:r>
    </w:p>
    <w:p>
      <w:r>
        <w:rPr>
          <w:sz w:val="18"/>
          <w:color w:val="777777"/>
        </w:rPr>
        <w:t xml:space="preserve">[[@Bible:Exodus 15:4]] </w:t>
      </w:r>
      <w:r>
        <w:rPr>
          <w:b/>
        </w:rPr>
        <w:t xml:space="preserve">4 </w:t>
      </w:r>
      <w:r>
        <w:t xml:space="preserve"> {{field-on:Bible}}</w:t>
      </w:r>
      <w:r>
        <w:t xml:space="preserve">"Pharaoh's chariots and his force he threw into the sea; chosen mounted officers he sank in the Red Sea."</w:t>
      </w:r>
      <w:r>
        <w:t xml:space="preserve">{{field-off:Bible}}</w:t>
      </w:r>
    </w:p>
    <w:p>
      <w:r>
        <w:rPr>
          <w:sz w:val="18"/>
          <w:color w:val="777777"/>
        </w:rPr>
        <w:t xml:space="preserve">[[@Bible:Exodus 15:5]] </w:t>
      </w:r>
      <w:r>
        <w:rPr>
          <w:b/>
        </w:rPr>
        <w:t xml:space="preserve">5 </w:t>
      </w:r>
      <w:r>
        <w:t xml:space="preserve"> {{field-on:Bible}}</w:t>
      </w:r>
      <w:r>
        <w:t xml:space="preserve">"The deep covered them; they went down into the depth like a stone."</w:t>
      </w:r>
      <w:r>
        <w:t xml:space="preserve">{{field-off:Bible}}</w:t>
      </w:r>
    </w:p>
    <w:p>
      <w:r>
        <w:rPr>
          <w:sz w:val="18"/>
          <w:color w:val="777777"/>
        </w:rPr>
        <w:t xml:space="preserve">[[@Bible:Exodus 15:6]] </w:t>
      </w:r>
      <w:r>
        <w:rPr>
          <w:b/>
        </w:rPr>
        <w:t xml:space="preserve">6 </w:t>
      </w:r>
      <w:r>
        <w:t xml:space="preserve"> {{field-on:Bible}}</w:t>
      </w:r>
      <w:r>
        <w:t xml:space="preserve">"Your right hand, O Lord, has been glorified in strength; your right hand, O Lord, shattered enemies."</w:t>
      </w:r>
      <w:r>
        <w:t xml:space="preserve">{{field-off:Bible}}</w:t>
      </w:r>
    </w:p>
    <w:p>
      <w:r>
        <w:rPr>
          <w:sz w:val="18"/>
          <w:color w:val="777777"/>
        </w:rPr>
        <w:t xml:space="preserve">[[@Bible:Exodus 15:7]] </w:t>
      </w:r>
      <w:r>
        <w:rPr>
          <w:b/>
        </w:rPr>
        <w:t xml:space="preserve">7 </w:t>
      </w:r>
      <w:r>
        <w:t xml:space="preserve"> {{field-on:Bible}}</w:t>
      </w:r>
      <w:r>
        <w:t xml:space="preserve">"And in the abundance of your glory you crushed the adversaries; you sent out your wrath, and it devoured them like stubble."</w:t>
      </w:r>
      <w:r>
        <w:t xml:space="preserve">{{field-off:Bible}}</w:t>
      </w:r>
    </w:p>
    <w:p>
      <w:r>
        <w:rPr>
          <w:sz w:val="18"/>
          <w:color w:val="777777"/>
        </w:rPr>
        <w:t xml:space="preserve">[[@Bible:Exodus 15:8]] </w:t>
      </w:r>
      <w:r>
        <w:rPr>
          <w:b/>
        </w:rPr>
        <w:t xml:space="preserve">8 </w:t>
      </w:r>
      <w:r>
        <w:t xml:space="preserve"> {{field-on:Bible}}</w:t>
      </w:r>
      <w:r>
        <w:t xml:space="preserve">"And by the breath of your wrath the water stood apart; the waters congealed like a wall; the waves congealed in the midst of the sea."</w:t>
      </w:r>
      <w:r>
        <w:t xml:space="preserve">{{field-off:Bible}}</w:t>
      </w:r>
    </w:p>
    <w:p>
      <w:r>
        <w:rPr>
          <w:sz w:val="18"/>
          <w:color w:val="777777"/>
        </w:rPr>
        <w:t xml:space="preserve">[[@Bible:Exodus 15:9]] </w:t>
      </w:r>
      <w:r>
        <w:rPr>
          <w:b/>
        </w:rPr>
        <w:t xml:space="preserve">9 </w:t>
      </w:r>
      <w:r>
        <w:t xml:space="preserve"> {{field-on:Bible}}</w:t>
      </w:r>
      <w:r>
        <w:t xml:space="preserve">"The enemy said, I will pursue, I will overtake, I will divide spoil, I will fill my soul, I will kill with my sword, my hand will rule."</w:t>
      </w:r>
      <w:r>
        <w:t xml:space="preserve">{{field-off:Bible}}</w:t>
      </w:r>
    </w:p>
    <w:p>
      <w:r>
        <w:rPr>
          <w:sz w:val="18"/>
          <w:color w:val="777777"/>
        </w:rPr>
        <w:t xml:space="preserve">[[@Bible:Exodus 15:10]] </w:t>
      </w:r>
      <w:r>
        <w:rPr>
          <w:b/>
        </w:rPr>
        <w:t xml:space="preserve">10 </w:t>
      </w:r>
      <w:r>
        <w:t xml:space="preserve"> {{field-on:Bible}}</w:t>
      </w:r>
      <w:r>
        <w:t xml:space="preserve">"You sent out your wind, the sea covered them; they sank like lead in mighty water."</w:t>
      </w:r>
      <w:r>
        <w:t xml:space="preserve">{{field-off:Bible}}</w:t>
      </w:r>
    </w:p>
    <w:p>
      <w:r>
        <w:rPr>
          <w:sz w:val="18"/>
          <w:color w:val="777777"/>
        </w:rPr>
        <w:t xml:space="preserve">[[@Bible:Exodus 15:11]] </w:t>
      </w:r>
      <w:r>
        <w:rPr>
          <w:b/>
        </w:rPr>
        <w:t xml:space="preserve">11 </w:t>
      </w:r>
      <w:r>
        <w:t xml:space="preserve"> {{field-on:Bible}}</w:t>
      </w:r>
      <w:r>
        <w:t xml:space="preserve">"Who is like you among gods, O Lord? Who is like you, glorified among holy ones, wondrous in glories, doing wonders?"</w:t>
      </w:r>
      <w:r>
        <w:t xml:space="preserve">{{field-off:Bible}}</w:t>
      </w:r>
    </w:p>
    <w:p>
      <w:r>
        <w:rPr>
          <w:sz w:val="18"/>
          <w:color w:val="777777"/>
        </w:rPr>
        <w:t xml:space="preserve">[[@Bible:Exodus 15:12]] </w:t>
      </w:r>
      <w:r>
        <w:rPr>
          <w:b/>
        </w:rPr>
        <w:t xml:space="preserve">12 </w:t>
      </w:r>
      <w:r>
        <w:t xml:space="preserve"> {{field-on:Bible}}</w:t>
      </w:r>
      <w:r>
        <w:t xml:space="preserve">"You stretched out your right hand; earth swallowed them</w:t>
      </w:r>
      <w:r>
        <w:rPr>
          <w:rStyle w:val="FootnoteReference"/>
        </w:rPr>
        <w:footnoteReference w:id="825"/>
      </w:r>
      <w:r>
        <w:t xml:space="preserve">."</w:t>
      </w:r>
      <w:r>
        <w:t xml:space="preserve">{{field-off:Bible}}</w:t>
      </w:r>
    </w:p>
    <w:p>
      <w:r>
        <w:rPr>
          <w:sz w:val="18"/>
          <w:color w:val="777777"/>
        </w:rPr>
        <w:t xml:space="preserve">[[@Bible:Exodus 15:13]] </w:t>
      </w:r>
      <w:r>
        <w:rPr>
          <w:b/>
        </w:rPr>
        <w:t xml:space="preserve">13 </w:t>
      </w:r>
      <w:r>
        <w:t xml:space="preserve"> {{field-on:Bible}}</w:t>
      </w:r>
      <w:r>
        <w:t xml:space="preserve">"You guided in your righteousness this people whom you redeemed; by your strength you led them onward to your holy resting-place."</w:t>
      </w:r>
      <w:r>
        <w:t xml:space="preserve">{{field-off:Bible}}</w:t>
      </w:r>
    </w:p>
    <w:p>
      <w:r>
        <w:rPr>
          <w:sz w:val="18"/>
          <w:color w:val="777777"/>
        </w:rPr>
        <w:t xml:space="preserve">[[@Bible:Exodus 15:14]] </w:t>
      </w:r>
      <w:r>
        <w:rPr>
          <w:b/>
        </w:rPr>
        <w:t xml:space="preserve">14 </w:t>
      </w:r>
      <w:r>
        <w:t xml:space="preserve"> {{field-on:Bible}}</w:t>
      </w:r>
      <w:r>
        <w:t xml:space="preserve">"Nations heard and grew angry; pangs seized those dwelling among the Philistines."</w:t>
      </w:r>
      <w:r>
        <w:t xml:space="preserve">{{field-off:Bible}}</w:t>
      </w:r>
    </w:p>
    <w:p>
      <w:r>
        <w:rPr>
          <w:sz w:val="18"/>
          <w:color w:val="777777"/>
        </w:rPr>
        <w:t xml:space="preserve">[[@Bible:Exodus 15:15]] </w:t>
      </w:r>
      <w:r>
        <w:rPr>
          <w:b/>
        </w:rPr>
        <w:t xml:space="preserve">15 </w:t>
      </w:r>
      <w:r>
        <w:t xml:space="preserve"> {{field-on:Bible}}</w:t>
      </w:r>
      <w:r>
        <w:t xml:space="preserve">"Then the chiefs of Edom hastened; the rulers of the Moabites, trembling took hold of them; all the inhabitants of </w:t>
      </w:r>
      <w:r>
        <w:t xml:space="preserve">[[Canaan &gt;&gt; BibleKnowledgebase:@Canaan]]</w:t>
      </w:r>
      <w:r>
        <w:t xml:space="preserve"> melted away."</w:t>
      </w:r>
      <w:r>
        <w:t xml:space="preserve">{{field-off:Bible}}</w:t>
      </w:r>
    </w:p>
    <w:p>
      <w:r>
        <w:rPr>
          <w:sz w:val="18"/>
          <w:color w:val="777777"/>
        </w:rPr>
        <w:t xml:space="preserve">[[@Bible:Exodus 15:16]] </w:t>
      </w:r>
      <w:r>
        <w:rPr>
          <w:b/>
        </w:rPr>
        <w:t xml:space="preserve">16 </w:t>
      </w:r>
      <w:r>
        <w:t xml:space="preserve"> {{field-on:Bible}}</w:t>
      </w:r>
      <w:r>
        <w:t xml:space="preserve">"Let fear and trembling fall upon them; by the greatness of your arm let them turn to stone, until your people pass over, O Lord, until this people passes over, whom you acquired."</w:t>
      </w:r>
      <w:r>
        <w:t xml:space="preserve">{{field-off:Bible}}</w:t>
      </w:r>
    </w:p>
    <w:p>
      <w:r>
        <w:rPr>
          <w:sz w:val="18"/>
          <w:color w:val="777777"/>
        </w:rPr>
        <w:t xml:space="preserve">[[@Bible:Exodus 15:17]] </w:t>
      </w:r>
      <w:r>
        <w:rPr>
          <w:b/>
        </w:rPr>
        <w:t xml:space="preserve">17 </w:t>
      </w:r>
      <w:r>
        <w:t xml:space="preserve"> {{field-on:Bible}}</w:t>
      </w:r>
      <w:r>
        <w:t xml:space="preserve">"Bring them in and plant them on the mountain of your inheritance, in your prepared dwelling-place, which you prepared, O Lord, the sanctuary, O Lord, which your hands made ready."</w:t>
      </w:r>
      <w:r>
        <w:t xml:space="preserve">{{field-off:Bible}}</w:t>
      </w:r>
    </w:p>
    <w:p>
      <w:r>
        <w:rPr>
          <w:sz w:val="18"/>
          <w:color w:val="777777"/>
        </w:rPr>
        <w:t xml:space="preserve">[[@Bible:Exodus 15:18]] </w:t>
      </w:r>
      <w:r>
        <w:rPr>
          <w:b/>
        </w:rPr>
        <w:t xml:space="preserve">18 </w:t>
      </w:r>
      <w:r>
        <w:t xml:space="preserve"> {{field-on:Bible}}</w:t>
      </w:r>
      <w:r>
        <w:t xml:space="preserve">"The Lord reigns forever and beyond."</w:t>
      </w:r>
      <w:r>
        <w:rPr>
          <w:rStyle w:val="FootnoteReference"/>
        </w:rPr>
        <w:footnoteReference w:id="826"/>
      </w:r>
      <w:r>
        <w:t xml:space="preserve">{{field-off:Bible}}</w:t>
      </w:r>
    </w:p>
    <w:p>
      <w:r>
        <w:rPr>
          <w:sz w:val="18"/>
          <w:color w:val="777777"/>
        </w:rPr>
        <w:t xml:space="preserve">[[@Bible:Exodus 15:19]] </w:t>
      </w:r>
      <w:r>
        <w:rPr>
          <w:b/>
        </w:rPr>
        <w:t xml:space="preserve">19 </w:t>
      </w:r>
      <w:r>
        <w:t xml:space="preserve"> {{field-on:Bible}}</w:t>
      </w:r>
      <w:r>
        <w:t xml:space="preserve">For Pharaoh's horse went in with chariots and riders into the sea, and the Lord brought the water of the sea upon them. But the sons of Israel traveled on dry ground through the midst of the sea.</w:t>
      </w:r>
      <w:r>
        <w:t xml:space="preserve">{{field-off:Bible}}</w:t>
      </w:r>
    </w:p>
    <w:p>
      <w:r>
        <w:rPr>
          <w:sz w:val="18"/>
          <w:color w:val="777777"/>
        </w:rPr>
        <w:t xml:space="preserve">[[@Bible:Exodus 15:20]] </w:t>
      </w:r>
      <w:r>
        <w:rPr>
          <w:b/>
        </w:rPr>
        <w:t xml:space="preserve">20 </w:t>
      </w:r>
      <w:r>
        <w:t xml:space="preserve"> {{field-on:Bible}}</w:t>
      </w:r>
      <w:r>
        <w:t xml:space="preserve">Then Miriam the prophetess, the sister of Aaron</w:t>
      </w:r>
      <w:r>
        <w:rPr>
          <w:rStyle w:val="FootnoteReference"/>
        </w:rPr>
        <w:footnoteReference w:id="827"/>
      </w:r>
      <w:r>
        <w:t xml:space="preserve">, took the timbrel in her hand, and all the women went out after her with timbrels and dances</w:t>
      </w:r>
      <w:r>
        <w:rPr>
          <w:rStyle w:val="FootnoteReference"/>
        </w:rPr>
        <w:footnoteReference w:id="828"/>
      </w:r>
      <w:r>
        <w:t xml:space="preserve">.</w:t>
      </w:r>
      <w:r>
        <w:t xml:space="preserve">{{field-off:Bible}}</w:t>
      </w:r>
    </w:p>
    <w:p>
      <w:r>
        <w:rPr>
          <w:sz w:val="18"/>
          <w:color w:val="777777"/>
        </w:rPr>
        <w:t xml:space="preserve">[[@Bible:Exodus 15:21]] </w:t>
      </w:r>
      <w:r>
        <w:rPr>
          <w:b/>
        </w:rPr>
        <w:t xml:space="preserve">21 </w:t>
      </w:r>
      <w:r>
        <w:t xml:space="preserve"> {{field-on:Bible}}</w:t>
      </w:r>
      <w:r>
        <w:t xml:space="preserve">And Miriam led them, saying, "Let us sing to the Lord, for he has been glorified gloriously; horse and rider he has thrown into the sea."</w:t>
      </w:r>
      <w:r>
        <w:t xml:space="preserve">{{field-off:Bible}}</w:t>
      </w:r>
    </w:p>
    <w:p>
      <w:r>
        <w:rPr>
          <w:sz w:val="18"/>
          <w:color w:val="777777"/>
        </w:rPr>
        <w:t xml:space="preserve">[[@Bible:Exodus 15:22]] </w:t>
      </w:r>
      <w:r>
        <w:rPr>
          <w:b/>
        </w:rPr>
        <w:t xml:space="preserve">22 </w:t>
      </w:r>
      <w:r>
        <w:t xml:space="preserve"> {{field-on:Bible}}</w:t>
      </w:r>
      <w:r>
        <w:t xml:space="preserve">Then Moses moved the sons of Israel away from the Red Sea and led them into the wilderness of </w:t>
      </w:r>
      <w:r>
        <w:t xml:space="preserve">[[Shur &gt;&gt; BibleKnowledgebase:@Shur]]</w:t>
      </w:r>
      <w:r>
        <w:t xml:space="preserve">. And they went three days in the wilderness and found no water to drink.</w:t>
      </w:r>
      <w:r>
        <w:t xml:space="preserve">{{field-off:Bible}}</w:t>
      </w:r>
    </w:p>
    <w:p>
      <w:r>
        <w:rPr>
          <w:sz w:val="18"/>
          <w:color w:val="777777"/>
        </w:rPr>
        <w:t xml:space="preserve">[[@Bible:Exodus 15:23]] </w:t>
      </w:r>
      <w:r>
        <w:rPr>
          <w:b/>
        </w:rPr>
        <w:t xml:space="preserve">23 </w:t>
      </w:r>
      <w:r>
        <w:t xml:space="preserve"> {{field-on:Bible}}</w:t>
      </w:r>
      <w:r>
        <w:t xml:space="preserve">And they came to Merra, and they were not able to drink from Merra, for it was bitter. Because of this the name of that place was called Bitterness.</w:t>
      </w:r>
      <w:r>
        <w:t xml:space="preserve">{{field-off:Bible}}</w:t>
      </w:r>
    </w:p>
    <w:p>
      <w:r>
        <w:rPr>
          <w:sz w:val="18"/>
          <w:color w:val="777777"/>
        </w:rPr>
        <w:t xml:space="preserve">[[@Bible:Exodus 15:24]] </w:t>
      </w:r>
      <w:r>
        <w:rPr>
          <w:b/>
        </w:rPr>
        <w:t xml:space="preserve">24 </w:t>
      </w:r>
      <w:r>
        <w:t xml:space="preserve"> {{field-on:Bible}}</w:t>
      </w:r>
      <w:r>
        <w:t xml:space="preserve">And the people grumbled against Moses, saying, "What will we drink?"</w:t>
      </w:r>
      <w:r>
        <w:t xml:space="preserve">{{field-off:Bible}}</w:t>
      </w:r>
    </w:p>
    <w:p>
      <w:r>
        <w:rPr>
          <w:sz w:val="18"/>
          <w:color w:val="777777"/>
        </w:rPr>
        <w:t xml:space="preserve">[[@Bible:Exodus 15:25]] </w:t>
      </w:r>
      <w:r>
        <w:rPr>
          <w:b/>
        </w:rPr>
        <w:t xml:space="preserve">25 </w:t>
      </w:r>
      <w:r>
        <w:t xml:space="preserve"> {{field-on:Bible}}</w:t>
      </w:r>
      <w:r>
        <w:t xml:space="preserve">Then Moses cried out to the Lord, and the Lord showed him a piece of wood, and he cast it into the water, and the water was sweetened. There he set for him ordinances and judgments, and there he tested him.</w:t>
      </w:r>
      <w:r>
        <w:t xml:space="preserve">{{field-off:Bible}}</w:t>
      </w:r>
    </w:p>
    <w:p>
      <w:r>
        <w:rPr>
          <w:sz w:val="18"/>
          <w:color w:val="777777"/>
        </w:rPr>
        <w:t xml:space="preserve">[[@Bible:Exodus 15:26]] </w:t>
      </w:r>
      <w:r>
        <w:rPr>
          <w:b/>
        </w:rPr>
        <w:t xml:space="preserve">26 </w:t>
      </w:r>
      <w:r>
        <w:t xml:space="preserve"> {{field-on:Bible}}</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829"/>
      </w:r>
      <w:r>
        <w:t xml:space="preserve">."</w:t>
      </w:r>
      <w:r>
        <w:t xml:space="preserve">{{field-off:Bible}}</w:t>
      </w:r>
    </w:p>
    <w:p>
      <w:r>
        <w:rPr>
          <w:sz w:val="18"/>
          <w:color w:val="777777"/>
        </w:rPr>
        <w:t xml:space="preserve">[[@Bible:Exodus 15:27]] </w:t>
      </w:r>
      <w:r>
        <w:rPr>
          <w:b/>
        </w:rPr>
        <w:t xml:space="preserve">27 </w:t>
      </w:r>
      <w:r>
        <w:t xml:space="preserve"> {{field-on:Bible}}</w:t>
      </w:r>
      <w:r>
        <w:t xml:space="preserve">And they came to </w:t>
      </w:r>
      <w:r>
        <w:t xml:space="preserve">[[Elim &gt;&gt; BibleKnowledgebase:@Elim]]</w:t>
      </w:r>
      <w:r>
        <w:t xml:space="preserve">, and there were there twelve springs of water and seventy trunks of palm trees, and they camped there by the waters.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[[@Bible:Exodus 16:1]] </w:t>
      </w:r>
      <w:r>
        <w:rPr>
          <w:b/>
        </w:rPr>
        <w:t xml:space="preserve">1 </w:t>
      </w:r>
      <w:r>
        <w:t xml:space="preserve"> {{field-on:Bible}}</w:t>
      </w:r>
      <w:r>
        <w:t xml:space="preserve">And they set out from </w:t>
      </w:r>
      <w:r>
        <w:t xml:space="preserve">[[Elim &gt;&gt; BibleKnowledgebase:@Elim]]</w:t>
      </w:r>
      <w:r>
        <w:rPr>
          <w:rStyle w:val="FootnoteReference"/>
        </w:rPr>
        <w:footnoteReference w:id="830"/>
      </w:r>
      <w:r>
        <w:t xml:space="preserve">, and the whole assembly of the sons of Israel</w:t>
      </w:r>
      <w:r>
        <w:rPr>
          <w:rStyle w:val="FootnoteReference"/>
        </w:rPr>
        <w:footnoteReference w:id="831"/>
      </w:r>
      <w:r>
        <w:t xml:space="preserve"> came into the wilderness of Sin, which is between </w:t>
      </w:r>
      <w:r>
        <w:t xml:space="preserve">[[Elim &gt;&gt; BibleKnowledgebase:@Elim]]</w:t>
      </w:r>
      <w:r>
        <w:t xml:space="preserve"> and Sinai, on the fifteenth day of the second month after they had come out from the land of Egypt.</w:t>
      </w:r>
      <w:r>
        <w:t xml:space="preserve">{{field-off:Bible}}</w:t>
      </w:r>
    </w:p>
    <w:p>
      <w:r>
        <w:rPr>
          <w:sz w:val="18"/>
          <w:color w:val="777777"/>
        </w:rPr>
        <w:t xml:space="preserve">[[@Bible:Exodus 16:2]] </w:t>
      </w:r>
      <w:r>
        <w:rPr>
          <w:b/>
        </w:rPr>
        <w:t xml:space="preserve">2 </w:t>
      </w:r>
      <w:r>
        <w:t xml:space="preserve"> {{field-on:Bible}}</w:t>
      </w:r>
      <w:r>
        <w:t xml:space="preserve">And the whole assembly of the sons of Israel grumbled against Moses</w:t>
      </w:r>
      <w:r>
        <w:rPr>
          <w:rStyle w:val="FootnoteReference"/>
        </w:rPr>
        <w:footnoteReference w:id="832"/>
      </w:r>
      <w:r>
        <w:t xml:space="preserve"> and Aaron</w:t>
      </w:r>
      <w:r>
        <w:rPr>
          <w:rStyle w:val="FootnoteReference"/>
        </w:rPr>
        <w:footnoteReference w:id="833"/>
      </w:r>
      <w:r>
        <w:t xml:space="preserve">,</w:t>
      </w:r>
      <w:r>
        <w:t xml:space="preserve">{{field-off:Bible}}</w:t>
      </w:r>
    </w:p>
    <w:p>
      <w:r>
        <w:rPr>
          <w:sz w:val="18"/>
          <w:color w:val="777777"/>
        </w:rPr>
        <w:t xml:space="preserve">[[@Bible:Exodus 16:3]] </w:t>
      </w:r>
      <w:r>
        <w:rPr>
          <w:b/>
        </w:rPr>
        <w:t xml:space="preserve">3 </w:t>
      </w:r>
      <w:r>
        <w:t xml:space="preserve"> {{field-on:Bible}}</w:t>
      </w:r>
      <w:r>
        <w:t xml:space="preserve">and the sons of Israel said to them, "If only we had died, struck by the Lord</w:t>
      </w:r>
      <w:r>
        <w:rPr>
          <w:rStyle w:val="FootnoteReference"/>
        </w:rPr>
        <w:footnoteReference w:id="834"/>
      </w:r>
      <w:r>
        <w:t xml:space="preserve"> in the land of Egypt, when we sat by the pots of meat and ate bread to fullness. But you have brought us out into this wilderness to kill this whole assembly with hunger."</w:t>
      </w:r>
      <w:r>
        <w:t xml:space="preserve">{{field-off:Bible}}</w:t>
      </w:r>
    </w:p>
    <w:p>
      <w:r>
        <w:rPr>
          <w:sz w:val="18"/>
          <w:color w:val="777777"/>
        </w:rPr>
        <w:t xml:space="preserve">[[@Bible:Exodus 16:4]] </w:t>
      </w:r>
      <w:r>
        <w:rPr>
          <w:b/>
        </w:rPr>
        <w:t xml:space="preserve">4 </w:t>
      </w:r>
      <w:r>
        <w:t xml:space="preserve"> {{field-on:Bible}}</w:t>
      </w:r>
      <w:r>
        <w:t xml:space="preserve">Then the Lord said to Moses, "Behold, I am raining bread for you from heaven</w:t>
      </w:r>
      <w:r>
        <w:rPr>
          <w:rStyle w:val="FootnoteReference"/>
        </w:rPr>
        <w:footnoteReference w:id="835"/>
      </w:r>
      <w:r>
        <w:t xml:space="preserve">, and the people will go out and gather what is needed for the day, day by day, so that I may test them whether they will walk in my law or not."</w:t>
      </w:r>
      <w:r>
        <w:t xml:space="preserve">{{field-off:Bible}}</w:t>
      </w:r>
    </w:p>
    <w:p>
      <w:r>
        <w:rPr>
          <w:sz w:val="18"/>
          <w:color w:val="777777"/>
        </w:rPr>
        <w:t xml:space="preserve">[[@Bible:Exodus 16:5]] </w:t>
      </w:r>
      <w:r>
        <w:rPr>
          <w:b/>
        </w:rPr>
        <w:t xml:space="preserve">5 </w:t>
      </w:r>
      <w:r>
        <w:t xml:space="preserve"> {{field-on:Bible}}</w:t>
      </w:r>
      <w:r>
        <w:t xml:space="preserve">"And it shall be on the sixth day that they will prepare what they bring in, and it will be double what they gather, day by day."</w:t>
      </w:r>
      <w:r>
        <w:t xml:space="preserve">{{field-off:Bible}}</w:t>
      </w:r>
    </w:p>
    <w:p>
      <w:r>
        <w:rPr>
          <w:sz w:val="18"/>
          <w:color w:val="777777"/>
        </w:rPr>
        <w:t xml:space="preserve">[[@Bible:Exodus 16:6]] </w:t>
      </w:r>
      <w:r>
        <w:rPr>
          <w:b/>
        </w:rPr>
        <w:t xml:space="preserve">6 </w:t>
      </w:r>
      <w:r>
        <w:t xml:space="preserve"> {{field-on:Bible}}</w:t>
      </w:r>
      <w:r>
        <w:t xml:space="preserve">And Moses and Aaron said to the whole assembly of the sons of Israel, "At evening you will know that the Lord has brought you out from the land of Egypt,"</w:t>
      </w:r>
      <w:r>
        <w:t xml:space="preserve">{{field-off:Bible}}</w:t>
      </w:r>
    </w:p>
    <w:p>
      <w:r>
        <w:rPr>
          <w:sz w:val="18"/>
          <w:color w:val="777777"/>
        </w:rPr>
        <w:t xml:space="preserve">[[@Bible:Exodus 16:7]] </w:t>
      </w:r>
      <w:r>
        <w:rPr>
          <w:b/>
        </w:rPr>
        <w:t xml:space="preserve">7 </w:t>
      </w:r>
      <w:r>
        <w:t xml:space="preserve"> {{field-on:Bible}}</w:t>
      </w:r>
      <w:r>
        <w:t xml:space="preserve">"and in the morning you will see the glory of the Lord, because he has heard your grumbling against God. And what are we, that you grumble against us?"</w:t>
      </w:r>
      <w:r>
        <w:t xml:space="preserve">{{field-off:Bible}}</w:t>
      </w:r>
    </w:p>
    <w:p>
      <w:r>
        <w:rPr>
          <w:sz w:val="18"/>
          <w:color w:val="777777"/>
        </w:rPr>
        <w:t xml:space="preserve">[[@Bible:Exodus 16:8]] </w:t>
      </w:r>
      <w:r>
        <w:rPr>
          <w:b/>
        </w:rPr>
        <w:t xml:space="preserve">8 </w:t>
      </w:r>
      <w:r>
        <w:t xml:space="preserve"> {{field-on:Bible}}</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836"/>
      </w:r>
      <w:r>
        <w:t xml:space="preserve">."</w:t>
      </w:r>
      <w:r>
        <w:rPr>
          <w:rStyle w:val="FootnoteReference"/>
        </w:rPr>
        <w:footnoteReference w:id="837"/>
      </w:r>
      <w:r>
        <w:t xml:space="preserve">{{field-off:Bible}}</w:t>
      </w:r>
    </w:p>
    <w:p>
      <w:r>
        <w:rPr>
          <w:sz w:val="18"/>
          <w:color w:val="777777"/>
        </w:rPr>
        <w:t xml:space="preserve">[[@Bible:Exodus 16:9]] </w:t>
      </w:r>
      <w:r>
        <w:rPr>
          <w:b/>
        </w:rPr>
        <w:t xml:space="preserve">9 </w:t>
      </w:r>
      <w:r>
        <w:t xml:space="preserve"> {{field-on:Bible}}</w:t>
      </w:r>
      <w:r>
        <w:t xml:space="preserve">Then Moses said to Aaron, "Tell the whole assembly of the sons of Israel, Come near before God, for he has heard your grumbling."</w:t>
      </w:r>
      <w:r>
        <w:t xml:space="preserve">{{field-off:Bible}}</w:t>
      </w:r>
    </w:p>
    <w:p>
      <w:r>
        <w:rPr>
          <w:sz w:val="18"/>
          <w:color w:val="777777"/>
        </w:rPr>
        <w:t xml:space="preserve">[[@Bible:Exodus 16:10]] </w:t>
      </w:r>
      <w:r>
        <w:rPr>
          <w:b/>
        </w:rPr>
        <w:t xml:space="preserve">10 </w:t>
      </w:r>
      <w:r>
        <w:t xml:space="preserve"> {{field-on:Bible}}</w:t>
      </w:r>
      <w:r>
        <w:t xml:space="preserve">And when Aaron spoke to the whole assembly of the sons of Israel, they turned toward the wilderness, and the glory of the Lord appeared in a cloud.</w:t>
      </w:r>
      <w:r>
        <w:t xml:space="preserve">{{field-off:Bible}}</w:t>
      </w:r>
    </w:p>
    <w:p>
      <w:r>
        <w:rPr>
          <w:sz w:val="18"/>
          <w:color w:val="777777"/>
        </w:rPr>
        <w:t xml:space="preserve">[[@Bible:Exodus 16:11]] </w:t>
      </w:r>
      <w:r>
        <w:rPr>
          <w:b/>
        </w:rPr>
        <w:t xml:space="preserve">11 </w:t>
      </w:r>
      <w:r>
        <w:t xml:space="preserve"> {{field-on:Bible}}</w:t>
      </w:r>
      <w:r>
        <w:t xml:space="preserve">And the Lord spoke to Moses, saying,</w:t>
      </w:r>
      <w:r>
        <w:t xml:space="preserve">{{field-off:Bible}}</w:t>
      </w:r>
    </w:p>
    <w:p>
      <w:r>
        <w:rPr>
          <w:sz w:val="18"/>
          <w:color w:val="777777"/>
        </w:rPr>
        <w:t xml:space="preserve">[[@Bible:Exodus 16:12]] </w:t>
      </w:r>
      <w:r>
        <w:rPr>
          <w:b/>
        </w:rPr>
        <w:t xml:space="preserve">12 </w:t>
      </w:r>
      <w:r>
        <w:t xml:space="preserve"> {{field-on:Bible}}</w:t>
      </w:r>
      <w:r>
        <w:t xml:space="preserve">"I have heard the grumbling of the sons of Israel. Speak to them, saying, Toward evening you shall eat meat</w:t>
      </w:r>
      <w:r>
        <w:rPr>
          <w:rStyle w:val="FootnoteReference"/>
        </w:rPr>
        <w:footnoteReference w:id="838"/>
      </w:r>
      <w:r>
        <w:t xml:space="preserve">, and in the morning you shall be filled with bread, and you shall know that I am the Lord your God."</w:t>
      </w:r>
      <w:r>
        <w:t xml:space="preserve">{{field-off:Bible}}</w:t>
      </w:r>
    </w:p>
    <w:p>
      <w:r>
        <w:rPr>
          <w:sz w:val="18"/>
          <w:color w:val="777777"/>
        </w:rPr>
        <w:t xml:space="preserve">[[@Bible:Exodus 16:13]] </w:t>
      </w:r>
      <w:r>
        <w:rPr>
          <w:b/>
        </w:rPr>
        <w:t xml:space="preserve">13 </w:t>
      </w:r>
      <w:r>
        <w:t xml:space="preserve"> {{field-on:Bible}}</w:t>
      </w:r>
      <w:r>
        <w:t xml:space="preserve">And it happened at evening that quail came up and covered the camp</w:t>
      </w:r>
      <w:r>
        <w:rPr>
          <w:rStyle w:val="FootnoteReference"/>
        </w:rPr>
        <w:footnoteReference w:id="839"/>
      </w:r>
      <w:r>
        <w:t xml:space="preserve">, and in the morning, as the dew was settling around the camp,</w:t>
      </w:r>
      <w:r>
        <w:t xml:space="preserve">{{field-off:Bible}}</w:t>
      </w:r>
    </w:p>
    <w:p>
      <w:r>
        <w:rPr>
          <w:sz w:val="18"/>
          <w:color w:val="777777"/>
        </w:rPr>
        <w:t xml:space="preserve">[[@Bible:Exodus 16:14]] </w:t>
      </w:r>
      <w:r>
        <w:rPr>
          <w:b/>
        </w:rPr>
        <w:t xml:space="preserve">14 </w:t>
      </w:r>
      <w:r>
        <w:t xml:space="preserve"> {{field-on:Bible}}</w:t>
      </w:r>
      <w:r>
        <w:t xml:space="preserve">behold, over the face of the wilderness was a fine thing, like coriander seed, white like frost upon the earth.</w:t>
      </w:r>
      <w:r>
        <w:t xml:space="preserve">{{field-off:Bible}}</w:t>
      </w:r>
    </w:p>
    <w:p>
      <w:r>
        <w:rPr>
          <w:sz w:val="18"/>
          <w:color w:val="777777"/>
        </w:rPr>
        <w:t xml:space="preserve">[[@Bible:Exodus 16:15]] </w:t>
      </w:r>
      <w:r>
        <w:rPr>
          <w:b/>
        </w:rPr>
        <w:t xml:space="preserve">15 </w:t>
      </w:r>
      <w:r>
        <w:t xml:space="preserve"> {{field-on:Bible}}</w:t>
      </w:r>
      <w:r>
        <w:t xml:space="preserve">And when the sons of Israel saw it, they said one to another, "What is this?</w:t>
      </w:r>
      <w:r>
        <w:rPr>
          <w:rStyle w:val="FootnoteReference"/>
        </w:rPr>
        <w:footnoteReference w:id="840"/>
      </w:r>
      <w:r>
        <w:t xml:space="preserve">" for they did not know what it was. Then Moses said to them, "This is the bread that the Lord has given you to eat."</w:t>
      </w:r>
      <w:r>
        <w:t xml:space="preserve">{{field-off:Bible}}</w:t>
      </w:r>
    </w:p>
    <w:p>
      <w:r>
        <w:rPr>
          <w:sz w:val="18"/>
          <w:color w:val="777777"/>
        </w:rPr>
        <w:t xml:space="preserve">[[@Bible:Exodus 16:16]] </w:t>
      </w:r>
      <w:r>
        <w:rPr>
          <w:b/>
        </w:rPr>
        <w:t xml:space="preserve">16 </w:t>
      </w:r>
      <w:r>
        <w:t xml:space="preserve"> {{field-on:Bible}}</w:t>
      </w:r>
      <w:r>
        <w:t xml:space="preserve">"This is the word the Lord has commanded: Gather from it, each for those assigned to him, a gomor per head, according to the number of your persons. Each with those in your tent shall gather it."</w:t>
      </w:r>
      <w:r>
        <w:rPr>
          <w:rStyle w:val="FootnoteReference"/>
        </w:rPr>
        <w:footnoteReference w:id="841"/>
      </w:r>
      <w:r>
        <w:t xml:space="preserve">{{field-off:Bible}}</w:t>
      </w:r>
    </w:p>
    <w:p>
      <w:r>
        <w:rPr>
          <w:sz w:val="18"/>
          <w:color w:val="777777"/>
        </w:rPr>
        <w:t xml:space="preserve">[[@Bible:Exodus 16:17]] </w:t>
      </w:r>
      <w:r>
        <w:rPr>
          <w:b/>
        </w:rPr>
        <w:t xml:space="preserve">17 </w:t>
      </w:r>
      <w:r>
        <w:t xml:space="preserve"> {{field-on:Bible}}</w:t>
      </w:r>
      <w:r>
        <w:t xml:space="preserve">And the sons of Israel did so, and some gathered much and some little.</w:t>
      </w:r>
      <w:r>
        <w:t xml:space="preserve">{{field-off:Bible}}</w:t>
      </w:r>
    </w:p>
    <w:p>
      <w:r>
        <w:rPr>
          <w:sz w:val="18"/>
          <w:color w:val="777777"/>
        </w:rPr>
        <w:t xml:space="preserve">[[@Bible:Exodus 16:18]] </w:t>
      </w:r>
      <w:r>
        <w:rPr>
          <w:b/>
        </w:rPr>
        <w:t xml:space="preserve">18 </w:t>
      </w:r>
      <w:r>
        <w:t xml:space="preserve"> {{field-on:Bible}}</w:t>
      </w:r>
      <w:r>
        <w:t xml:space="preserve">And when they measured it by the gomor, the one who had much had nothing left over, and the one who had little had no lack. Each gathered according to those assigned to him.</w:t>
      </w:r>
      <w:r>
        <w:rPr>
          <w:rStyle w:val="FootnoteReference"/>
        </w:rPr>
        <w:footnoteReference w:id="842"/>
      </w:r>
      <w:r>
        <w:t xml:space="preserve">{{field-off:Bible}}</w:t>
      </w:r>
    </w:p>
    <w:p>
      <w:r>
        <w:rPr>
          <w:sz w:val="18"/>
          <w:color w:val="777777"/>
        </w:rPr>
        <w:t xml:space="preserve">[[@Bible:Exodus 16:19]] </w:t>
      </w:r>
      <w:r>
        <w:rPr>
          <w:b/>
        </w:rPr>
        <w:t xml:space="preserve">19 </w:t>
      </w:r>
      <w:r>
        <w:t xml:space="preserve"> {{field-on:Bible}}</w:t>
      </w:r>
      <w:r>
        <w:t xml:space="preserve">Then Moses said to them, "Let no one leave any of it until morning."</w:t>
      </w:r>
      <w:r>
        <w:t xml:space="preserve">{{field-off:Bible}}</w:t>
      </w:r>
    </w:p>
    <w:p>
      <w:r>
        <w:rPr>
          <w:sz w:val="18"/>
          <w:color w:val="777777"/>
        </w:rPr>
        <w:t xml:space="preserve">[[@Bible:Exodus 16:20]] </w:t>
      </w:r>
      <w:r>
        <w:rPr>
          <w:b/>
        </w:rPr>
        <w:t xml:space="preserve">20 </w:t>
      </w:r>
      <w:r>
        <w:t xml:space="preserve"> {{field-on:Bible}}</w:t>
      </w:r>
      <w:r>
        <w:t xml:space="preserve">But they did not listen to Moses, and some left from it until morning, and it bred worms and stank, and Moses was embittered against them.</w:t>
      </w:r>
      <w:r>
        <w:t xml:space="preserve">{{field-off:Bible}}</w:t>
      </w:r>
    </w:p>
    <w:p>
      <w:r>
        <w:rPr>
          <w:sz w:val="18"/>
          <w:color w:val="777777"/>
        </w:rPr>
        <w:t xml:space="preserve">[[@Bible:Exodus 16:21]] </w:t>
      </w:r>
      <w:r>
        <w:rPr>
          <w:b/>
        </w:rPr>
        <w:t xml:space="preserve">21 </w:t>
      </w:r>
      <w:r>
        <w:t xml:space="preserve"> {{field-on:Bible}}</w:t>
      </w:r>
      <w:r>
        <w:t xml:space="preserve">And they gathered it morning by morning, each according to what was needed for him. But when the sun grew hot, it melted.</w:t>
      </w:r>
      <w:r>
        <w:t xml:space="preserve">{{field-off:Bible}}</w:t>
      </w:r>
    </w:p>
    <w:p>
      <w:r>
        <w:rPr>
          <w:sz w:val="18"/>
          <w:color w:val="777777"/>
        </w:rPr>
        <w:t xml:space="preserve">[[@Bible:Exodus 16:22]] </w:t>
      </w:r>
      <w:r>
        <w:rPr>
          <w:b/>
        </w:rPr>
        <w:t xml:space="preserve">22 </w:t>
      </w:r>
      <w:r>
        <w:t xml:space="preserve"> {{field-on:Bible}}</w:t>
      </w:r>
      <w:r>
        <w:t xml:space="preserve">And it happened on the sixth day that they gathered what was needed double, two gomors for one person. Then all the rulers of the assembly came in and reported it to Moses.</w:t>
      </w:r>
      <w:r>
        <w:t xml:space="preserve">{{field-off:Bible}}</w:t>
      </w:r>
    </w:p>
    <w:p>
      <w:r>
        <w:rPr>
          <w:sz w:val="18"/>
          <w:color w:val="777777"/>
        </w:rPr>
        <w:t xml:space="preserve">[[@Bible:Exodus 16:23]] </w:t>
      </w:r>
      <w:r>
        <w:rPr>
          <w:b/>
        </w:rPr>
        <w:t xml:space="preserve">23 </w:t>
      </w:r>
      <w:r>
        <w:t xml:space="preserve"> {{field-on:Bible}}</w:t>
      </w:r>
      <w:r>
        <w:t xml:space="preserve">And Moses said to them, "This is the word the Lord spoke: Tomorrow is Sabbath, a holy rest</w:t>
      </w:r>
      <w:r>
        <w:rPr>
          <w:rStyle w:val="FootnoteReference"/>
        </w:rPr>
        <w:footnoteReference w:id="843"/>
      </w:r>
      <w:r>
        <w:t xml:space="preserve"> to the Lord. Whatever you will bake, bake, and whatever you will boil, boil, and all that is left over leave stored up until morning."</w:t>
      </w:r>
      <w:r>
        <w:t xml:space="preserve">{{field-off:Bible}}</w:t>
      </w:r>
    </w:p>
    <w:p>
      <w:r>
        <w:rPr>
          <w:sz w:val="18"/>
          <w:color w:val="777777"/>
        </w:rPr>
        <w:t xml:space="preserve">[[@Bible:Exodus 16:24]] </w:t>
      </w:r>
      <w:r>
        <w:rPr>
          <w:b/>
        </w:rPr>
        <w:t xml:space="preserve">24 </w:t>
      </w:r>
      <w:r>
        <w:t xml:space="preserve"> {{field-on:Bible}}</w:t>
      </w:r>
      <w:r>
        <w:t xml:space="preserve">And they left some of it until morning, just as Moses commanded them, and it did not stink, nor did a worm appear in it.</w:t>
      </w:r>
      <w:r>
        <w:t xml:space="preserve">{{field-off:Bible}}</w:t>
      </w:r>
    </w:p>
    <w:p>
      <w:r>
        <w:rPr>
          <w:sz w:val="18"/>
          <w:color w:val="777777"/>
        </w:rPr>
        <w:t xml:space="preserve">[[@Bible:Exodus 16:25]] </w:t>
      </w:r>
      <w:r>
        <w:rPr>
          <w:b/>
        </w:rPr>
        <w:t xml:space="preserve">25 </w:t>
      </w:r>
      <w:r>
        <w:t xml:space="preserve"> {{field-on:Bible}}</w:t>
      </w:r>
      <w:r>
        <w:t xml:space="preserve">Then Moses said, "Eat it today, for today is Sabbath to the Lord. Today it will not be found in the field."</w:t>
      </w:r>
      <w:r>
        <w:t xml:space="preserve">{{field-off:Bible}}</w:t>
      </w:r>
    </w:p>
    <w:p>
      <w:r>
        <w:rPr>
          <w:sz w:val="18"/>
          <w:color w:val="777777"/>
        </w:rPr>
        <w:t xml:space="preserve">[[@Bible:Exodus 16:26]] </w:t>
      </w:r>
      <w:r>
        <w:rPr>
          <w:b/>
        </w:rPr>
        <w:t xml:space="preserve">26 </w:t>
      </w:r>
      <w:r>
        <w:t xml:space="preserve"> {{field-on:Bible}}</w:t>
      </w:r>
      <w:r>
        <w:t xml:space="preserve">"For six days you shall gather it, but on the seventh day is Sabbath, because it will not be on that day."</w:t>
      </w:r>
      <w:r>
        <w:t xml:space="preserve">{{field-off:Bible}}</w:t>
      </w:r>
    </w:p>
    <w:p>
      <w:r>
        <w:rPr>
          <w:sz w:val="18"/>
          <w:color w:val="777777"/>
        </w:rPr>
        <w:t xml:space="preserve">[[@Bible:Exodus 16:27]] </w:t>
      </w:r>
      <w:r>
        <w:rPr>
          <w:b/>
        </w:rPr>
        <w:t xml:space="preserve">27 </w:t>
      </w:r>
      <w:r>
        <w:t xml:space="preserve"> {{field-on:Bible}}</w:t>
      </w:r>
      <w:r>
        <w:t xml:space="preserve">And it happened on the seventh day that some of the people went out to gather, and they found none.</w:t>
      </w:r>
      <w:r>
        <w:t xml:space="preserve">{{field-off:Bible}}</w:t>
      </w:r>
    </w:p>
    <w:p>
      <w:r>
        <w:rPr>
          <w:sz w:val="18"/>
          <w:color w:val="777777"/>
        </w:rPr>
        <w:t xml:space="preserve">[[@Bible:Exodus 16:28]] </w:t>
      </w:r>
      <w:r>
        <w:rPr>
          <w:b/>
        </w:rPr>
        <w:t xml:space="preserve">28 </w:t>
      </w:r>
      <w:r>
        <w:t xml:space="preserve"> {{field-on:Bible}}</w:t>
      </w:r>
      <w:r>
        <w:t xml:space="preserve">Then the Lord said to Moses, "How long will you refuse to listen to my commands and my law?"</w:t>
      </w:r>
      <w:r>
        <w:t xml:space="preserve">{{field-off:Bible}}</w:t>
      </w:r>
    </w:p>
    <w:p>
      <w:r>
        <w:rPr>
          <w:sz w:val="18"/>
          <w:color w:val="777777"/>
        </w:rPr>
        <w:t xml:space="preserve">[[@Bible:Exodus 16:29]] </w:t>
      </w:r>
      <w:r>
        <w:rPr>
          <w:b/>
        </w:rPr>
        <w:t xml:space="preserve">29 </w:t>
      </w:r>
      <w:r>
        <w:t xml:space="preserve"> {{field-on:Bible}}</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844"/>
      </w:r>
      <w:r>
        <w:t xml:space="preserve">"</w:t>
      </w:r>
      <w:r>
        <w:t xml:space="preserve">{{field-off:Bible}}</w:t>
      </w:r>
    </w:p>
    <w:p>
      <w:r>
        <w:rPr>
          <w:sz w:val="18"/>
          <w:color w:val="777777"/>
        </w:rPr>
        <w:t xml:space="preserve">[[@Bible:Exodus 16:30]] </w:t>
      </w:r>
      <w:r>
        <w:rPr>
          <w:b/>
        </w:rPr>
        <w:t xml:space="preserve">30 </w:t>
      </w:r>
      <w:r>
        <w:t xml:space="preserve"> {{field-on:Bible}}</w:t>
      </w:r>
      <w:r>
        <w:t xml:space="preserve">And the people Sabbathed on the seventh day.</w:t>
      </w:r>
      <w:r>
        <w:t xml:space="preserve">{{field-off:Bible}}</w:t>
      </w:r>
    </w:p>
    <w:p>
      <w:r>
        <w:rPr>
          <w:sz w:val="18"/>
          <w:color w:val="777777"/>
        </w:rPr>
        <w:t xml:space="preserve">[[@Bible:Exodus 16:31]] </w:t>
      </w:r>
      <w:r>
        <w:rPr>
          <w:b/>
        </w:rPr>
        <w:t xml:space="preserve">31 </w:t>
      </w:r>
      <w:r>
        <w:t xml:space="preserve"> {{field-on:Bible}}</w:t>
      </w:r>
      <w:r>
        <w:t xml:space="preserve">And the sons of Israel called its name Man. It was like white coriander seed, and its taste was like a cake in honey.</w:t>
      </w:r>
      <w:r>
        <w:t xml:space="preserve">{{field-off:Bible}}</w:t>
      </w:r>
    </w:p>
    <w:p>
      <w:r>
        <w:rPr>
          <w:sz w:val="18"/>
          <w:color w:val="777777"/>
        </w:rPr>
        <w:t xml:space="preserve">[[@Bible:Exodus 16:32]] </w:t>
      </w:r>
      <w:r>
        <w:rPr>
          <w:b/>
        </w:rPr>
        <w:t xml:space="preserve">32 </w:t>
      </w:r>
      <w:r>
        <w:t xml:space="preserve"> {{field-on:Bible}}</w:t>
      </w:r>
      <w:r>
        <w:t xml:space="preserve">Then Moses said, "This is the word the Lord commanded: Fill the gomor with Man</w:t>
      </w:r>
      <w:r>
        <w:rPr>
          <w:rStyle w:val="FootnoteReference"/>
        </w:rPr>
        <w:footnoteReference w:id="845"/>
      </w:r>
      <w:r>
        <w:t xml:space="preserve"> for storage throughout your generations, so that they may see the bread that you ate in the wilderness when the Lord brought you out from the land of Egypt."</w:t>
      </w:r>
      <w:r>
        <w:t xml:space="preserve">{{field-off:Bible}}</w:t>
      </w:r>
    </w:p>
    <w:p>
      <w:r>
        <w:rPr>
          <w:sz w:val="18"/>
          <w:color w:val="777777"/>
        </w:rPr>
        <w:t xml:space="preserve">[[@Bible:Exodus 16:33]] </w:t>
      </w:r>
      <w:r>
        <w:rPr>
          <w:b/>
        </w:rPr>
        <w:t xml:space="preserve">33 </w:t>
      </w:r>
      <w:r>
        <w:t xml:space="preserve"> {{field-on:Bible}}</w:t>
      </w:r>
      <w:r>
        <w:t xml:space="preserve">And Moses said to Aaron, "Take one golden jar and put into it a full gomor of Man, and you shall place it before God for preservation throughout your generations,"</w:t>
      </w:r>
      <w:r>
        <w:t xml:space="preserve">{{field-off:Bible}}</w:t>
      </w:r>
    </w:p>
    <w:p>
      <w:r>
        <w:rPr>
          <w:sz w:val="18"/>
          <w:color w:val="777777"/>
        </w:rPr>
        <w:t xml:space="preserve">[[@Bible:Exodus 16:34]] </w:t>
      </w:r>
      <w:r>
        <w:rPr>
          <w:b/>
        </w:rPr>
        <w:t xml:space="preserve">34 </w:t>
      </w:r>
      <w:r>
        <w:t xml:space="preserve"> {{field-on:Bible}}</w:t>
      </w:r>
      <w:r>
        <w:t xml:space="preserve">just as the Lord commanded Moses, and Aaron placed it before the testimony for preservation.</w:t>
      </w:r>
      <w:r>
        <w:t xml:space="preserve">{{field-off:Bible}}</w:t>
      </w:r>
    </w:p>
    <w:p>
      <w:r>
        <w:rPr>
          <w:sz w:val="18"/>
          <w:color w:val="777777"/>
        </w:rPr>
        <w:t xml:space="preserve">[[@Bible:Exodus 16:35]] </w:t>
      </w:r>
      <w:r>
        <w:rPr>
          <w:b/>
        </w:rPr>
        <w:t xml:space="preserve">35 </w:t>
      </w:r>
      <w:r>
        <w:t xml:space="preserve"> {{field-on:Bible}}</w:t>
      </w:r>
      <w:r>
        <w:t xml:space="preserve">And the sons of Israel ate Man forty years, until they came into an inhabited land. They ate Man until they came to the region of Phoenicia.</w:t>
      </w:r>
      <w:r>
        <w:rPr>
          <w:rStyle w:val="FootnoteReference"/>
        </w:rPr>
        <w:footnoteReference w:id="846"/>
      </w:r>
      <w:r>
        <w:t xml:space="preserve">{{field-off:Bible}}</w:t>
      </w:r>
    </w:p>
    <w:p>
      <w:r>
        <w:rPr>
          <w:sz w:val="18"/>
          <w:color w:val="777777"/>
        </w:rPr>
        <w:t xml:space="preserve">[[@Bible:Exodus 16:36]] </w:t>
      </w:r>
      <w:r>
        <w:rPr>
          <w:b/>
        </w:rPr>
        <w:t xml:space="preserve">36 </w:t>
      </w:r>
      <w:r>
        <w:t xml:space="preserve"> {{field-on:Bible}}</w:t>
      </w:r>
      <w:r>
        <w:t xml:space="preserve">Now the gomor was the tenth part of three measures.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[[@Bible:Exodus 17:1]] </w:t>
      </w:r>
      <w:r>
        <w:rPr>
          <w:b/>
        </w:rPr>
        <w:t xml:space="preserve">1 </w:t>
      </w:r>
      <w:r>
        <w:t xml:space="preserve"> {{field-on:Bible}}</w:t>
      </w:r>
      <w:r>
        <w:t xml:space="preserve">And the whole assembly of the sons of Israel</w:t>
      </w:r>
      <w:r>
        <w:rPr>
          <w:rStyle w:val="FootnoteReference"/>
        </w:rPr>
        <w:footnoteReference w:id="847"/>
      </w:r>
      <w:r>
        <w:t xml:space="preserve"> set out from the wilderness of Sin, by their encampments</w:t>
      </w:r>
      <w:r>
        <w:rPr>
          <w:rStyle w:val="FootnoteReference"/>
        </w:rPr>
        <w:footnoteReference w:id="848"/>
      </w:r>
      <w:r>
        <w:t xml:space="preserve">, according to the word of the Lord, and they camped in Raphidin. But there was no water for the people to drink.</w:t>
      </w:r>
      <w:r>
        <w:t xml:space="preserve">{{field-off:Bible}}</w:t>
      </w:r>
    </w:p>
    <w:p>
      <w:r>
        <w:rPr>
          <w:sz w:val="18"/>
          <w:color w:val="777777"/>
        </w:rPr>
        <w:t xml:space="preserve">[[@Bible:Exodus 17:2]] </w:t>
      </w:r>
      <w:r>
        <w:rPr>
          <w:b/>
        </w:rPr>
        <w:t xml:space="preserve">2 </w:t>
      </w:r>
      <w:r>
        <w:t xml:space="preserve"> {{field-on:Bible}}</w:t>
      </w:r>
      <w:r>
        <w:t xml:space="preserve">And the people reviled Moses</w:t>
      </w:r>
      <w:r>
        <w:rPr>
          <w:rStyle w:val="FootnoteReference"/>
        </w:rPr>
        <w:footnoteReference w:id="849"/>
      </w:r>
      <w:r>
        <w:t xml:space="preserve">, saying, "Give us water, so that we may drink." And Moses said to them, "Why do you revile me, and why do you test the Lord?"</w:t>
      </w:r>
      <w:r>
        <w:t xml:space="preserve">{{field-off:Bible}}</w:t>
      </w:r>
    </w:p>
    <w:p>
      <w:r>
        <w:rPr>
          <w:sz w:val="18"/>
          <w:color w:val="777777"/>
        </w:rPr>
        <w:t xml:space="preserve">[[@Bible:Exodus 17:3]] </w:t>
      </w:r>
      <w:r>
        <w:rPr>
          <w:b/>
        </w:rPr>
        <w:t xml:space="preserve">3 </w:t>
      </w:r>
      <w:r>
        <w:t xml:space="preserve"> {{field-on:Bible}}</w:t>
      </w:r>
      <w:r>
        <w:t xml:space="preserve">And there the people thirsted for water, and there the people grumbled against Moses, saying, "Why is this? Have you brought us up out from Egypt to kill us and our children and our livestock with thirst?"</w:t>
      </w:r>
      <w:r>
        <w:t xml:space="preserve">{{field-off:Bible}}</w:t>
      </w:r>
    </w:p>
    <w:p>
      <w:r>
        <w:rPr>
          <w:sz w:val="18"/>
          <w:color w:val="777777"/>
        </w:rPr>
        <w:t xml:space="preserve">[[@Bible:Exodus 17:4]] </w:t>
      </w:r>
      <w:r>
        <w:rPr>
          <w:b/>
        </w:rPr>
        <w:t xml:space="preserve">4 </w:t>
      </w:r>
      <w:r>
        <w:t xml:space="preserve"> {{field-on:Bible}}</w:t>
      </w:r>
      <w:r>
        <w:t xml:space="preserve">Then Moses cried out to the Lord, saying, "What shall I do with this people? A little more and they will stone me."</w:t>
      </w:r>
      <w:r>
        <w:t xml:space="preserve">{{field-off:Bible}}</w:t>
      </w:r>
    </w:p>
    <w:p>
      <w:r>
        <w:rPr>
          <w:sz w:val="18"/>
          <w:color w:val="777777"/>
        </w:rPr>
        <w:t xml:space="preserve">[[@Bible:Exodus 17:5]] </w:t>
      </w:r>
      <w:r>
        <w:rPr>
          <w:b/>
        </w:rPr>
        <w:t xml:space="preserve">5 </w:t>
      </w:r>
      <w:r>
        <w:t xml:space="preserve"> {{field-on:Bible}}</w:t>
      </w:r>
      <w:r>
        <w:t xml:space="preserve">And the Lord said to Moses, "Go on ahead of this people, and take with yourself some of the elders of the people. And the rod with which you struck the river, take in your hand and go."</w:t>
      </w:r>
      <w:r>
        <w:t xml:space="preserve">{{field-off:Bible}}</w:t>
      </w:r>
    </w:p>
    <w:p>
      <w:r>
        <w:rPr>
          <w:sz w:val="18"/>
          <w:color w:val="777777"/>
        </w:rPr>
        <w:t xml:space="preserve">[[@Bible:Exodus 17:6]] </w:t>
      </w:r>
      <w:r>
        <w:rPr>
          <w:b/>
        </w:rPr>
        <w:t xml:space="preserve">6 </w:t>
      </w:r>
      <w:r>
        <w:t xml:space="preserve"> {{field-on:Bible}}</w:t>
      </w:r>
      <w:r>
        <w:t xml:space="preserve">"Look, I am standing</w:t>
      </w:r>
      <w:r>
        <w:rPr>
          <w:rStyle w:val="FootnoteReference"/>
        </w:rPr>
        <w:footnoteReference w:id="850"/>
      </w:r>
      <w:r>
        <w:t xml:space="preserve"> before you there on the rock in Horeb, and you shall strike the rock, and water will come out from it, and my people will drink." And Moses did so before the sons of Israel.</w:t>
      </w:r>
      <w:r>
        <w:t xml:space="preserve">{{field-off:Bible}}</w:t>
      </w:r>
    </w:p>
    <w:p>
      <w:r>
        <w:rPr>
          <w:sz w:val="18"/>
          <w:color w:val="777777"/>
        </w:rPr>
        <w:t xml:space="preserve">[[@Bible:Exodus 17:7]] </w:t>
      </w:r>
      <w:r>
        <w:rPr>
          <w:b/>
        </w:rPr>
        <w:t xml:space="preserve">7 </w:t>
      </w:r>
      <w:r>
        <w:t xml:space="preserve"> {{field-on:Bible}}</w:t>
      </w:r>
      <w:r>
        <w:t xml:space="preserve">And he called the name of that place Testing and Reviling, because of the reviling of the sons of Israel and because of their testing the Lord, saying, "Is the Lord among us or not?"</w:t>
      </w:r>
      <w:r>
        <w:t xml:space="preserve">{{field-off:Bible}}</w:t>
      </w:r>
    </w:p>
    <w:p>
      <w:r>
        <w:rPr>
          <w:sz w:val="18"/>
          <w:color w:val="777777"/>
        </w:rPr>
        <w:t xml:space="preserve">[[@Bible:Exodus 17:8]] </w:t>
      </w:r>
      <w:r>
        <w:rPr>
          <w:b/>
        </w:rPr>
        <w:t xml:space="preserve">8 </w:t>
      </w:r>
      <w:r>
        <w:t xml:space="preserve"> {{field-on:Bible}}</w:t>
      </w:r>
      <w:r>
        <w:t xml:space="preserve">Then Amalek came and fought with Israel in Raphidin.</w:t>
      </w:r>
      <w:r>
        <w:t xml:space="preserve">{{field-off:Bible}}</w:t>
      </w:r>
    </w:p>
    <w:p>
      <w:r>
        <w:rPr>
          <w:sz w:val="18"/>
          <w:color w:val="777777"/>
        </w:rPr>
        <w:t xml:space="preserve">[[@Bible:Exodus 17:9]] </w:t>
      </w:r>
      <w:r>
        <w:rPr>
          <w:b/>
        </w:rPr>
        <w:t xml:space="preserve">9 </w:t>
      </w:r>
      <w:r>
        <w:t xml:space="preserve"> {{field-on:Bible}}</w:t>
      </w:r>
      <w:r>
        <w:t xml:space="preserve">And Moses said to Joshua</w:t>
      </w:r>
      <w:r>
        <w:rPr>
          <w:rStyle w:val="FootnoteReference"/>
        </w:rPr>
        <w:footnoteReference w:id="851"/>
      </w:r>
      <w:r>
        <w:t xml:space="preserve">, "Choose for yourself strong men and go out and draw up in battle array</w:t>
      </w:r>
      <w:r>
        <w:rPr>
          <w:rStyle w:val="FootnoteReference"/>
        </w:rPr>
        <w:footnoteReference w:id="852"/>
      </w:r>
      <w:r>
        <w:t xml:space="preserve"> against Amalek tomorrow. And look, I will stand on the top of the hill, and the rod of God will be in my hand."</w:t>
      </w:r>
      <w:r>
        <w:t xml:space="preserve">{{field-off:Bible}}</w:t>
      </w:r>
    </w:p>
    <w:p>
      <w:r>
        <w:rPr>
          <w:sz w:val="18"/>
          <w:color w:val="777777"/>
        </w:rPr>
        <w:t xml:space="preserve">[[@Bible:Exodus 17:10]] </w:t>
      </w:r>
      <w:r>
        <w:rPr>
          <w:b/>
        </w:rPr>
        <w:t xml:space="preserve">10 </w:t>
      </w:r>
      <w:r>
        <w:t xml:space="preserve"> {{field-on:Bible}}</w:t>
      </w:r>
      <w:r>
        <w:t xml:space="preserve">And Joshua did just as Moses told him, and he went out and drew up in battle array against Amalek. And Moses and Aaron</w:t>
      </w:r>
      <w:r>
        <w:rPr>
          <w:rStyle w:val="FootnoteReference"/>
        </w:rPr>
        <w:footnoteReference w:id="853"/>
      </w:r>
      <w:r>
        <w:t xml:space="preserve"> and Hur went up to the top of the hill.</w:t>
      </w:r>
      <w:r>
        <w:t xml:space="preserve">{{field-off:Bible}}</w:t>
      </w:r>
    </w:p>
    <w:p>
      <w:r>
        <w:rPr>
          <w:sz w:val="18"/>
          <w:color w:val="777777"/>
        </w:rPr>
        <w:t xml:space="preserve">[[@Bible:Exodus 17:11]] </w:t>
      </w:r>
      <w:r>
        <w:rPr>
          <w:b/>
        </w:rPr>
        <w:t xml:space="preserve">11 </w:t>
      </w:r>
      <w:r>
        <w:t xml:space="preserve"> {{field-on:Bible}}</w:t>
      </w:r>
      <w:r>
        <w:t xml:space="preserve">And it happened that whenever Moses lifted up his hands, Israel prevailed, and whenever he let down his hands, Amalek prevailed.</w:t>
      </w:r>
      <w:r>
        <w:t xml:space="preserve">{{field-off:Bible}}</w:t>
      </w:r>
    </w:p>
    <w:p>
      <w:r>
        <w:rPr>
          <w:sz w:val="18"/>
          <w:color w:val="777777"/>
        </w:rPr>
        <w:t xml:space="preserve">[[@Bible:Exodus 17:12]] </w:t>
      </w:r>
      <w:r>
        <w:rPr>
          <w:b/>
        </w:rPr>
        <w:t xml:space="preserve">12 </w:t>
      </w:r>
      <w:r>
        <w:t xml:space="preserve"> {{field-on:Bible}}</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854"/>
      </w:r>
      <w:r>
        <w:t xml:space="preserve"> until the setting of the sun.</w:t>
      </w:r>
      <w:r>
        <w:t xml:space="preserve">{{field-off:Bible}}</w:t>
      </w:r>
    </w:p>
    <w:p>
      <w:r>
        <w:rPr>
          <w:sz w:val="18"/>
          <w:color w:val="777777"/>
        </w:rPr>
        <w:t xml:space="preserve">[[@Bible:Exodus 17:13]] </w:t>
      </w:r>
      <w:r>
        <w:rPr>
          <w:b/>
        </w:rPr>
        <w:t xml:space="preserve">13 </w:t>
      </w:r>
      <w:r>
        <w:t xml:space="preserve"> {{field-on:Bible}}</w:t>
      </w:r>
      <w:r>
        <w:t xml:space="preserve">And Joshua routed Amalek and all his people with the slaughter of the sword.</w:t>
      </w:r>
      <w:r>
        <w:t xml:space="preserve">{{field-off:Bible}}</w:t>
      </w:r>
    </w:p>
    <w:p>
      <w:r>
        <w:rPr>
          <w:sz w:val="18"/>
          <w:color w:val="777777"/>
        </w:rPr>
        <w:t xml:space="preserve">[[@Bible:Exodus 17:14]] </w:t>
      </w:r>
      <w:r>
        <w:rPr>
          <w:b/>
        </w:rPr>
        <w:t xml:space="preserve">14 </w:t>
      </w:r>
      <w:r>
        <w:t xml:space="preserve"> {{field-on:Bible}}</w:t>
      </w:r>
      <w:r>
        <w:t xml:space="preserve">Then the Lord said to Moses, "Write this as a memorial in a book, and put it into the ears of Joshua, for in wiping out I will wipe out the memorial of Amalek from under heaven."</w:t>
      </w:r>
      <w:r>
        <w:rPr>
          <w:rStyle w:val="FootnoteReference"/>
        </w:rPr>
        <w:footnoteReference w:id="855"/>
      </w:r>
      <w:r>
        <w:rPr>
          <w:rStyle w:val="FootnoteReference"/>
        </w:rPr>
        <w:footnoteReference w:id="856"/>
      </w:r>
      <w:r>
        <w:t xml:space="preserve">{{field-off:Bible}}</w:t>
      </w:r>
    </w:p>
    <w:p>
      <w:r>
        <w:rPr>
          <w:sz w:val="18"/>
          <w:color w:val="777777"/>
        </w:rPr>
        <w:t xml:space="preserve">[[@Bible:Exodus 17:15]] </w:t>
      </w:r>
      <w:r>
        <w:rPr>
          <w:b/>
        </w:rPr>
        <w:t xml:space="preserve">15 </w:t>
      </w:r>
      <w:r>
        <w:t xml:space="preserve"> {{field-on:Bible}}</w:t>
      </w:r>
      <w:r>
        <w:t xml:space="preserve">And Moses built an altar to the Lord and called its name, "The Lord is my refuge,"</w:t>
      </w:r>
      <w:r>
        <w:t xml:space="preserve">{{field-off:Bible}}</w:t>
      </w:r>
    </w:p>
    <w:p>
      <w:r>
        <w:rPr>
          <w:sz w:val="18"/>
          <w:color w:val="777777"/>
        </w:rPr>
        <w:t xml:space="preserve">[[@Bible:Exodus 17:16]] </w:t>
      </w:r>
      <w:r>
        <w:rPr>
          <w:b/>
        </w:rPr>
        <w:t xml:space="preserve">16 </w:t>
      </w:r>
      <w:r>
        <w:t xml:space="preserve"> {{field-on:Bible}}</w:t>
      </w:r>
      <w:r>
        <w:t xml:space="preserve">for with hidden hand the Lord wages war against Amalek from generation to generation.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[[@Bible:Exodus 18:1]] </w:t>
      </w:r>
      <w:r>
        <w:rPr>
          <w:b/>
        </w:rPr>
        <w:t xml:space="preserve">1 </w:t>
      </w:r>
      <w:r>
        <w:t xml:space="preserve"> {{field-on:Bible}}</w:t>
      </w:r>
      <w:r>
        <w:t xml:space="preserve">And Jethro, priest of Midian, the father-in-law of Moses</w:t>
      </w:r>
      <w:r>
        <w:rPr>
          <w:rStyle w:val="FootnoteReference"/>
        </w:rPr>
        <w:footnoteReference w:id="857"/>
      </w:r>
      <w:r>
        <w:t xml:space="preserve">, heard all that the Lord had done for Israel</w:t>
      </w:r>
      <w:r>
        <w:rPr>
          <w:rStyle w:val="FootnoteReference"/>
        </w:rPr>
        <w:footnoteReference w:id="858"/>
      </w:r>
      <w:r>
        <w:t xml:space="preserve">, his own people, for the Lord had brought Israel out from Egypt.</w:t>
      </w:r>
      <w:r>
        <w:t xml:space="preserve">{{field-off:Bible}}</w:t>
      </w:r>
    </w:p>
    <w:p>
      <w:r>
        <w:rPr>
          <w:sz w:val="18"/>
          <w:color w:val="777777"/>
        </w:rPr>
        <w:t xml:space="preserve">[[@Bible:Exodus 18:2]] </w:t>
      </w:r>
      <w:r>
        <w:rPr>
          <w:b/>
        </w:rPr>
        <w:t xml:space="preserve">2 </w:t>
      </w:r>
      <w:r>
        <w:t xml:space="preserve"> {{field-on:Bible}}</w:t>
      </w:r>
      <w:r>
        <w:t xml:space="preserve">And Jethro, the father-in-law of Moses, took Zipporah, the wife of Moses, after her sending away.</w:t>
      </w:r>
      <w:r>
        <w:t xml:space="preserve">{{field-off:Bible}}</w:t>
      </w:r>
    </w:p>
    <w:p>
      <w:r>
        <w:rPr>
          <w:sz w:val="18"/>
          <w:color w:val="777777"/>
        </w:rPr>
        <w:t xml:space="preserve">[[@Bible:Exodus 18:3]] </w:t>
      </w:r>
      <w:r>
        <w:rPr>
          <w:b/>
        </w:rPr>
        <w:t xml:space="preserve">3 </w:t>
      </w:r>
      <w:r>
        <w:t xml:space="preserve"> {{field-on:Bible}}</w:t>
      </w:r>
      <w:r>
        <w:t xml:space="preserve">and her two sons. The name of one was Gersam, saying, "I was a resident alien in a foreign land,"</w:t>
      </w:r>
      <w:r>
        <w:t xml:space="preserve">{{field-off:Bible}}</w:t>
      </w:r>
    </w:p>
    <w:p>
      <w:r>
        <w:rPr>
          <w:sz w:val="18"/>
          <w:color w:val="777777"/>
        </w:rPr>
        <w:t xml:space="preserve">[[@Bible:Exodus 18:4]] </w:t>
      </w:r>
      <w:r>
        <w:rPr>
          <w:b/>
        </w:rPr>
        <w:t xml:space="preserve">4 </w:t>
      </w:r>
      <w:r>
        <w:t xml:space="preserve"> {{field-on:Bible}}</w:t>
      </w:r>
      <w:r>
        <w:t xml:space="preserve">and the name of the second was Eliezer, saying, "For the God of my father is my helper, and he rescued me from the hand of Pharaoh."</w:t>
      </w:r>
      <w:r>
        <w:t xml:space="preserve">{{field-off:Bible}}</w:t>
      </w:r>
    </w:p>
    <w:p>
      <w:r>
        <w:rPr>
          <w:sz w:val="18"/>
          <w:color w:val="777777"/>
        </w:rPr>
        <w:t xml:space="preserve">[[@Bible:Exodus 18:5]] </w:t>
      </w:r>
      <w:r>
        <w:rPr>
          <w:b/>
        </w:rPr>
        <w:t xml:space="preserve">5 </w:t>
      </w:r>
      <w:r>
        <w:t xml:space="preserve"> {{field-on:Bible}}</w:t>
      </w:r>
      <w:r>
        <w:t xml:space="preserve">And Jethro, the father-in-law of Moses, and his sons and wife, came out to Moses into the wilderness where he had camped at the mountain of God.</w:t>
      </w:r>
      <w:r>
        <w:t xml:space="preserve">{{field-off:Bible}}</w:t>
      </w:r>
    </w:p>
    <w:p>
      <w:r>
        <w:rPr>
          <w:sz w:val="18"/>
          <w:color w:val="777777"/>
        </w:rPr>
        <w:t xml:space="preserve">[[@Bible:Exodus 18:6]] </w:t>
      </w:r>
      <w:r>
        <w:rPr>
          <w:b/>
        </w:rPr>
        <w:t xml:space="preserve">6 </w:t>
      </w:r>
      <w:r>
        <w:t xml:space="preserve"> {{field-on:Bible}}</w:t>
      </w:r>
      <w:r>
        <w:t xml:space="preserve">And word was reported to Moses, saying, "Look, your father-in-law Jethro is coming to you, and your wife and your two sons with him."</w:t>
      </w:r>
      <w:r>
        <w:rPr>
          <w:rStyle w:val="FootnoteReference"/>
        </w:rPr>
        <w:footnoteReference w:id="859"/>
      </w:r>
      <w:r>
        <w:t xml:space="preserve">{{field-off:Bible}}</w:t>
      </w:r>
    </w:p>
    <w:p>
      <w:r>
        <w:rPr>
          <w:sz w:val="18"/>
          <w:color w:val="777777"/>
        </w:rPr>
        <w:t xml:space="preserve">[[@Bible:Exodus 18:7]] </w:t>
      </w:r>
      <w:r>
        <w:rPr>
          <w:b/>
        </w:rPr>
        <w:t xml:space="preserve">7 </w:t>
      </w:r>
      <w:r>
        <w:t xml:space="preserve"> {{field-on:Bible}}</w:t>
      </w:r>
      <w:r>
        <w:t xml:space="preserve">Then Moses went out to meet his father-in-law and bowed down to him and kissed him, and they greeted one another and brought him into the tent.</w:t>
      </w:r>
      <w:r>
        <w:t xml:space="preserve">{{field-off:Bible}}</w:t>
      </w:r>
    </w:p>
    <w:p>
      <w:r>
        <w:rPr>
          <w:sz w:val="18"/>
          <w:color w:val="777777"/>
        </w:rPr>
        <w:t xml:space="preserve">[[@Bible:Exodus 18:8]] </w:t>
      </w:r>
      <w:r>
        <w:rPr>
          <w:b/>
        </w:rPr>
        <w:t xml:space="preserve">8 </w:t>
      </w:r>
      <w:r>
        <w:t xml:space="preserve"> {{field-on:Bible}}</w:t>
      </w:r>
      <w:r>
        <w:t xml:space="preserve">And Moses recounted to his father-in-law all that the Lord had done to Pharaoh and the Egyptians for Israel's sake, and all the hardship that had come upon them on the way</w:t>
      </w:r>
      <w:r>
        <w:rPr>
          <w:rStyle w:val="FootnoteReference"/>
        </w:rPr>
        <w:footnoteReference w:id="860"/>
      </w:r>
      <w:r>
        <w:t xml:space="preserve">, and that the Lord had rescued them from the hand of Pharaoh and from the hand of the Egyptians.</w:t>
      </w:r>
      <w:r>
        <w:t xml:space="preserve">{{field-off:Bible}}</w:t>
      </w:r>
    </w:p>
    <w:p>
      <w:r>
        <w:rPr>
          <w:sz w:val="18"/>
          <w:color w:val="777777"/>
        </w:rPr>
        <w:t xml:space="preserve">[[@Bible:Exodus 18:9]] </w:t>
      </w:r>
      <w:r>
        <w:rPr>
          <w:b/>
        </w:rPr>
        <w:t xml:space="preserve">9 </w:t>
      </w:r>
      <w:r>
        <w:t xml:space="preserve"> {{field-on:Bible}}</w:t>
      </w:r>
      <w:r>
        <w:t xml:space="preserve">And Jethro was amazed at all the good things that the Lord had done for them, that he had rescued them from the hand of the Egyptians and from the hand of Pharaoh.</w:t>
      </w:r>
      <w:r>
        <w:t xml:space="preserve">{{field-off:Bible}}</w:t>
      </w:r>
    </w:p>
    <w:p>
      <w:r>
        <w:rPr>
          <w:sz w:val="18"/>
          <w:color w:val="777777"/>
        </w:rPr>
        <w:t xml:space="preserve">[[@Bible:Exodus 18:10]] </w:t>
      </w:r>
      <w:r>
        <w:rPr>
          <w:b/>
        </w:rPr>
        <w:t xml:space="preserve">10 </w:t>
      </w:r>
      <w:r>
        <w:t xml:space="preserve"> {{field-on:Bible}}</w:t>
      </w:r>
      <w:r>
        <w:t xml:space="preserve">And Jethro said, "Blessed be the Lord, because he has rescued his people from the hand of the Egyptians and from the hand of Pharaoh."</w:t>
      </w:r>
      <w:r>
        <w:t xml:space="preserve">{{field-off:Bible}}</w:t>
      </w:r>
    </w:p>
    <w:p>
      <w:r>
        <w:rPr>
          <w:sz w:val="18"/>
          <w:color w:val="777777"/>
        </w:rPr>
        <w:t xml:space="preserve">[[@Bible:Exodus 18:11]] </w:t>
      </w:r>
      <w:r>
        <w:rPr>
          <w:b/>
        </w:rPr>
        <w:t xml:space="preserve">11 </w:t>
      </w:r>
      <w:r>
        <w:t xml:space="preserve"> {{field-on:Bible}}</w:t>
      </w:r>
      <w:r>
        <w:t xml:space="preserve">"Now I know that the Lord is great above all the gods, because in this matter they acted arrogantly against them."</w:t>
      </w:r>
      <w:r>
        <w:rPr>
          <w:rStyle w:val="FootnoteReference"/>
        </w:rPr>
        <w:footnoteReference w:id="861"/>
      </w:r>
      <w:r>
        <w:t xml:space="preserve">{{field-off:Bible}}</w:t>
      </w:r>
    </w:p>
    <w:p>
      <w:r>
        <w:rPr>
          <w:sz w:val="18"/>
          <w:color w:val="777777"/>
        </w:rPr>
        <w:t xml:space="preserve">[[@Bible:Exodus 18:12]] </w:t>
      </w:r>
      <w:r>
        <w:rPr>
          <w:b/>
        </w:rPr>
        <w:t xml:space="preserve">12 </w:t>
      </w:r>
      <w:r>
        <w:t xml:space="preserve"> {{field-on:Bible}}</w:t>
      </w:r>
      <w:r>
        <w:t xml:space="preserve">And Jethro, the father-in-law of Moses, took whole burnt offerings and sacrifices to God. And Aaron</w:t>
      </w:r>
      <w:r>
        <w:rPr>
          <w:rStyle w:val="FootnoteReference"/>
        </w:rPr>
        <w:footnoteReference w:id="862"/>
      </w:r>
      <w:r>
        <w:t xml:space="preserve"> and all the elders of Israel came to eat bread with the father-in-law of Moses before God.</w:t>
      </w:r>
      <w:r>
        <w:rPr>
          <w:rStyle w:val="FootnoteReference"/>
        </w:rPr>
        <w:footnoteReference w:id="863"/>
      </w:r>
      <w:r>
        <w:t xml:space="preserve">{{field-off:Bible}}</w:t>
      </w:r>
    </w:p>
    <w:p>
      <w:r>
        <w:rPr>
          <w:sz w:val="18"/>
          <w:color w:val="777777"/>
        </w:rPr>
        <w:t xml:space="preserve">[[@Bible:Exodus 18:13]] </w:t>
      </w:r>
      <w:r>
        <w:rPr>
          <w:b/>
        </w:rPr>
        <w:t xml:space="preserve">13 </w:t>
      </w:r>
      <w:r>
        <w:t xml:space="preserve"> {{field-on:Bible}}</w:t>
      </w:r>
      <w:r>
        <w:t xml:space="preserve">And it happened on the next day that Moses sat to judge the people, and all the people stood by Moses from morning until evening.</w:t>
      </w:r>
      <w:r>
        <w:t xml:space="preserve">{{field-off:Bible}}</w:t>
      </w:r>
    </w:p>
    <w:p>
      <w:r>
        <w:rPr>
          <w:sz w:val="18"/>
          <w:color w:val="777777"/>
        </w:rPr>
        <w:t xml:space="preserve">[[@Bible:Exodus 18:14]] </w:t>
      </w:r>
      <w:r>
        <w:rPr>
          <w:b/>
        </w:rPr>
        <w:t xml:space="preserve">14 </w:t>
      </w:r>
      <w:r>
        <w:t xml:space="preserve"> {{field-on:Bible}}</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864"/>
      </w:r>
      <w:r>
        <w:t xml:space="preserve">{{field-off:Bible}}</w:t>
      </w:r>
    </w:p>
    <w:p>
      <w:r>
        <w:rPr>
          <w:sz w:val="18"/>
          <w:color w:val="777777"/>
        </w:rPr>
        <w:t xml:space="preserve">[[@Bible:Exodus 18:15]] </w:t>
      </w:r>
      <w:r>
        <w:rPr>
          <w:b/>
        </w:rPr>
        <w:t xml:space="preserve">15 </w:t>
      </w:r>
      <w:r>
        <w:t xml:space="preserve"> {{field-on:Bible}}</w:t>
      </w:r>
      <w:r>
        <w:t xml:space="preserve">And Moses said to his father-in-law, "Because the people come to me to seek judgment from God."</w:t>
      </w:r>
      <w:r>
        <w:t xml:space="preserve">{{field-off:Bible}}</w:t>
      </w:r>
    </w:p>
    <w:p>
      <w:r>
        <w:rPr>
          <w:sz w:val="18"/>
          <w:color w:val="777777"/>
        </w:rPr>
        <w:t xml:space="preserve">[[@Bible:Exodus 18:16]] </w:t>
      </w:r>
      <w:r>
        <w:rPr>
          <w:b/>
        </w:rPr>
        <w:t xml:space="preserve">16 </w:t>
      </w:r>
      <w:r>
        <w:t xml:space="preserve"> {{field-on:Bible}}</w:t>
      </w:r>
      <w:r>
        <w:t xml:space="preserve">"For whenever they have a dispute and come to me, I decide each one and instruct them in the ordinances of God and his law."</w:t>
      </w:r>
      <w:r>
        <w:t xml:space="preserve">{{field-off:Bible}}</w:t>
      </w:r>
    </w:p>
    <w:p>
      <w:r>
        <w:rPr>
          <w:sz w:val="18"/>
          <w:color w:val="777777"/>
        </w:rPr>
        <w:t xml:space="preserve">[[@Bible:Exodus 18:17]] </w:t>
      </w:r>
      <w:r>
        <w:rPr>
          <w:b/>
        </w:rPr>
        <w:t xml:space="preserve">17 </w:t>
      </w:r>
      <w:r>
        <w:t xml:space="preserve"> {{field-on:Bible}}</w:t>
      </w:r>
      <w:r>
        <w:t xml:space="preserve">Then the father-in-law of Moses said to him, "This thing that you are doing is not right."</w:t>
      </w:r>
      <w:r>
        <w:t xml:space="preserve">{{field-off:Bible}}</w:t>
      </w:r>
    </w:p>
    <w:p>
      <w:r>
        <w:rPr>
          <w:sz w:val="18"/>
          <w:color w:val="777777"/>
        </w:rPr>
        <w:t xml:space="preserve">[[@Bible:Exodus 18:18]] </w:t>
      </w:r>
      <w:r>
        <w:rPr>
          <w:b/>
        </w:rPr>
        <w:t xml:space="preserve">18 </w:t>
      </w:r>
      <w:r>
        <w:t xml:space="preserve"> {{field-on:Bible}}</w:t>
      </w:r>
      <w:r>
        <w:t xml:space="preserve">"With ruin you will wear away, with unbearable exhaustion, both you and all this people that is with you. This thing is too heavy for you. You will not be able to do it alone."</w:t>
      </w:r>
      <w:r>
        <w:t xml:space="preserve">{{field-off:Bible}}</w:t>
      </w:r>
    </w:p>
    <w:p>
      <w:r>
        <w:rPr>
          <w:sz w:val="18"/>
          <w:color w:val="777777"/>
        </w:rPr>
        <w:t xml:space="preserve">[[@Bible:Exodus 18:19]] </w:t>
      </w:r>
      <w:r>
        <w:rPr>
          <w:b/>
        </w:rPr>
        <w:t xml:space="preserve">19 </w:t>
      </w:r>
      <w:r>
        <w:t xml:space="preserve"> {{field-on:Bible}}</w:t>
      </w:r>
      <w:r>
        <w:t xml:space="preserve">"Now then, listen to me, and I will advise you, and God will be with you. Be for the people in the things toward God, and you shall bring their words to God."</w:t>
      </w:r>
      <w:r>
        <w:rPr>
          <w:rStyle w:val="FootnoteReference"/>
        </w:rPr>
        <w:footnoteReference w:id="865"/>
      </w:r>
      <w:r>
        <w:t xml:space="preserve">{{field-off:Bible}}</w:t>
      </w:r>
    </w:p>
    <w:p>
      <w:r>
        <w:rPr>
          <w:sz w:val="18"/>
          <w:color w:val="777777"/>
        </w:rPr>
        <w:t xml:space="preserve">[[@Bible:Exodus 18:20]] </w:t>
      </w:r>
      <w:r>
        <w:rPr>
          <w:b/>
        </w:rPr>
        <w:t xml:space="preserve">20 </w:t>
      </w:r>
      <w:r>
        <w:t xml:space="preserve"> {{field-on:Bible}}</w:t>
      </w:r>
      <w:r>
        <w:t xml:space="preserve">"And you shall testify to them the ordinances of God and his law, and you shall make known to them the ways in which they shall walk and the works that they shall do."</w:t>
      </w:r>
      <w:r>
        <w:t xml:space="preserve">{{field-off:Bible}}</w:t>
      </w:r>
    </w:p>
    <w:p>
      <w:r>
        <w:rPr>
          <w:sz w:val="18"/>
          <w:color w:val="777777"/>
        </w:rPr>
        <w:t xml:space="preserve">[[@Bible:Exodus 18:21]] </w:t>
      </w:r>
      <w:r>
        <w:rPr>
          <w:b/>
        </w:rPr>
        <w:t xml:space="preserve">21 </w:t>
      </w:r>
      <w:r>
        <w:t xml:space="preserve"> {{field-on:Bible}}</w:t>
      </w:r>
      <w:r>
        <w:t xml:space="preserve">"And you, select for yourself from all the people able men, God-fearing men, righteous men, hating arrogance</w:t>
      </w:r>
      <w:r>
        <w:rPr>
          <w:rStyle w:val="FootnoteReference"/>
        </w:rPr>
        <w:footnoteReference w:id="866"/>
      </w:r>
      <w:r>
        <w:t xml:space="preserve">, and you shall appoint them over them as commanders of thousands and hundreds and fifties and tens."</w:t>
      </w:r>
      <w:r>
        <w:rPr>
          <w:rStyle w:val="FootnoteReference"/>
        </w:rPr>
        <w:footnoteReference w:id="867"/>
      </w:r>
      <w:r>
        <w:t xml:space="preserve">{{field-off:Bible}}</w:t>
      </w:r>
    </w:p>
    <w:p>
      <w:r>
        <w:rPr>
          <w:sz w:val="18"/>
          <w:color w:val="777777"/>
        </w:rPr>
        <w:t xml:space="preserve">[[@Bible:Exodus 18:22]] </w:t>
      </w:r>
      <w:r>
        <w:rPr>
          <w:b/>
        </w:rPr>
        <w:t xml:space="preserve">22 </w:t>
      </w:r>
      <w:r>
        <w:t xml:space="preserve"> {{field-on:Bible}}</w:t>
      </w:r>
      <w:r>
        <w:t xml:space="preserve">"And they shall judge the people at every hour. The over-large matter they shall bring to you, but the small cases they shall judge themselves, and they shall lighten the load from you and help you."</w:t>
      </w:r>
      <w:r>
        <w:t xml:space="preserve">{{field-off:Bible}}</w:t>
      </w:r>
    </w:p>
    <w:p>
      <w:r>
        <w:rPr>
          <w:sz w:val="18"/>
          <w:color w:val="777777"/>
        </w:rPr>
        <w:t xml:space="preserve">[[@Bible:Exodus 18:23]] </w:t>
      </w:r>
      <w:r>
        <w:rPr>
          <w:b/>
        </w:rPr>
        <w:t xml:space="preserve">23 </w:t>
      </w:r>
      <w:r>
        <w:t xml:space="preserve"> {{field-on:Bible}}</w:t>
      </w:r>
      <w:r>
        <w:t xml:space="preserve">"If you do this thing, God will strengthen you, and you will be able to stand, and all this people will come to its own place with peace."</w:t>
      </w:r>
      <w:r>
        <w:rPr>
          <w:rStyle w:val="FootnoteReference"/>
        </w:rPr>
        <w:footnoteReference w:id="868"/>
      </w:r>
      <w:r>
        <w:t xml:space="preserve">{{field-off:Bible}}</w:t>
      </w:r>
    </w:p>
    <w:p>
      <w:r>
        <w:rPr>
          <w:sz w:val="18"/>
          <w:color w:val="777777"/>
        </w:rPr>
        <w:t xml:space="preserve">[[@Bible:Exodus 18:24]] </w:t>
      </w:r>
      <w:r>
        <w:rPr>
          <w:b/>
        </w:rPr>
        <w:t xml:space="preserve">24 </w:t>
      </w:r>
      <w:r>
        <w:t xml:space="preserve"> {{field-on:Bible}}</w:t>
      </w:r>
      <w:r>
        <w:t xml:space="preserve">And Moses listened to the voice of his father-in-law and did all that he said to him.</w:t>
      </w:r>
      <w:r>
        <w:t xml:space="preserve">{{field-off:Bible}}</w:t>
      </w:r>
    </w:p>
    <w:p>
      <w:r>
        <w:rPr>
          <w:sz w:val="18"/>
          <w:color w:val="777777"/>
        </w:rPr>
        <w:t xml:space="preserve">[[@Bible:Exodus 18:25]] </w:t>
      </w:r>
      <w:r>
        <w:rPr>
          <w:b/>
        </w:rPr>
        <w:t xml:space="preserve">25 </w:t>
      </w:r>
      <w:r>
        <w:t xml:space="preserve"> {{field-on:Bible}}</w:t>
      </w:r>
      <w:r>
        <w:t xml:space="preserve">And Moses chose able men from all Israel and made them over the people as commanders of thousands and hundreds and fifties and tens</w:t>
      </w:r>
      <w:r>
        <w:rPr>
          <w:rStyle w:val="FootnoteReference"/>
        </w:rPr>
        <w:footnoteReference w:id="869"/>
      </w:r>
      <w:r>
        <w:t xml:space="preserve">.</w:t>
      </w:r>
      <w:r>
        <w:rPr>
          <w:rStyle w:val="FootnoteReference"/>
        </w:rPr>
        <w:footnoteReference w:id="870"/>
      </w:r>
      <w:r>
        <w:t xml:space="preserve">{{field-off:Bible}}</w:t>
      </w:r>
    </w:p>
    <w:p>
      <w:r>
        <w:rPr>
          <w:sz w:val="18"/>
          <w:color w:val="777777"/>
        </w:rPr>
        <w:t xml:space="preserve">[[@Bible:Exodus 18:26]] </w:t>
      </w:r>
      <w:r>
        <w:rPr>
          <w:b/>
        </w:rPr>
        <w:t xml:space="preserve">26 </w:t>
      </w:r>
      <w:r>
        <w:t xml:space="preserve"> {{field-on:Bible}}</w:t>
      </w:r>
      <w:r>
        <w:t xml:space="preserve">And they judged the people at every hour. Every over-large matter they brought to Moses, but every light matter they judged themselves.</w:t>
      </w:r>
      <w:r>
        <w:t xml:space="preserve">{{field-off:Bible}}</w:t>
      </w:r>
    </w:p>
    <w:p>
      <w:r>
        <w:rPr>
          <w:sz w:val="18"/>
          <w:color w:val="777777"/>
        </w:rPr>
        <w:t xml:space="preserve">[[@Bible:Exodus 18:27]] </w:t>
      </w:r>
      <w:r>
        <w:rPr>
          <w:b/>
        </w:rPr>
        <w:t xml:space="preserve">27 </w:t>
      </w:r>
      <w:r>
        <w:t xml:space="preserve"> {{field-on:Bible}}</w:t>
      </w:r>
      <w:r>
        <w:t xml:space="preserve">Then Moses sent away his father-in-law, and he went to his own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[[@Bible:Exodus 19:1]] </w:t>
      </w:r>
      <w:r>
        <w:rPr>
          <w:b/>
        </w:rPr>
        <w:t xml:space="preserve">1 </w:t>
      </w:r>
      <w:r>
        <w:t xml:space="preserve"> {{field-on:Bible}}</w:t>
      </w:r>
      <w:r>
        <w:t xml:space="preserve">And in the third month of the departure of the sons of Israel</w:t>
      </w:r>
      <w:r>
        <w:rPr>
          <w:rStyle w:val="FootnoteReference"/>
        </w:rPr>
        <w:footnoteReference w:id="871"/>
      </w:r>
      <w:r>
        <w:t xml:space="preserve"> from the land of Egypt, on this day they came into the wilderness of Sinai.</w:t>
      </w:r>
      <w:r>
        <w:t xml:space="preserve">{{field-off:Bible}}</w:t>
      </w:r>
    </w:p>
    <w:p>
      <w:r>
        <w:rPr>
          <w:sz w:val="18"/>
          <w:color w:val="777777"/>
        </w:rPr>
        <w:t xml:space="preserve">[[@Bible:Exodus 19:2]] </w:t>
      </w:r>
      <w:r>
        <w:rPr>
          <w:b/>
        </w:rPr>
        <w:t xml:space="preserve">2 </w:t>
      </w:r>
      <w:r>
        <w:t xml:space="preserve"> {{field-on:Bible}}</w:t>
      </w:r>
      <w:r>
        <w:t xml:space="preserve">And they set out from Raphidin and came into the wilderness of Sinai, and Israel camped there opposite the mountain.</w:t>
      </w:r>
      <w:r>
        <w:t xml:space="preserve">{{field-off:Bible}}</w:t>
      </w:r>
    </w:p>
    <w:p>
      <w:r>
        <w:rPr>
          <w:sz w:val="18"/>
          <w:color w:val="777777"/>
        </w:rPr>
        <w:t xml:space="preserve">[[@Bible:Exodus 19:3]] </w:t>
      </w:r>
      <w:r>
        <w:rPr>
          <w:b/>
        </w:rPr>
        <w:t xml:space="preserve">3 </w:t>
      </w:r>
      <w:r>
        <w:t xml:space="preserve"> {{field-on:Bible}}</w:t>
      </w:r>
      <w:r>
        <w:t xml:space="preserve">And Moses</w:t>
      </w:r>
      <w:r>
        <w:rPr>
          <w:rStyle w:val="FootnoteReference"/>
        </w:rPr>
        <w:footnoteReference w:id="872"/>
      </w:r>
      <w:r>
        <w:t xml:space="preserve"> went up to the mountain of God, and God called to him from the mountain, saying, "These things you shall say to the house of Jacob</w:t>
      </w:r>
      <w:r>
        <w:rPr>
          <w:rStyle w:val="FootnoteReference"/>
        </w:rPr>
        <w:footnoteReference w:id="873"/>
      </w:r>
      <w:r>
        <w:t xml:space="preserve">, and you shall announce to the sons of Israel:"</w:t>
      </w:r>
      <w:r>
        <w:t xml:space="preserve">{{field-off:Bible}}</w:t>
      </w:r>
    </w:p>
    <w:p>
      <w:r>
        <w:rPr>
          <w:sz w:val="18"/>
          <w:color w:val="777777"/>
        </w:rPr>
        <w:t xml:space="preserve">[[@Bible:Exodus 19:4]] </w:t>
      </w:r>
      <w:r>
        <w:rPr>
          <w:b/>
        </w:rPr>
        <w:t xml:space="preserve">4 </w:t>
      </w:r>
      <w:r>
        <w:t xml:space="preserve"> {{field-on:Bible}}</w:t>
      </w:r>
      <w:r>
        <w:t xml:space="preserve">"You yourselves have seen what I did to the Egyptians, and I took you up as on wings of eagles, and I brought you near to myself."</w:t>
      </w:r>
      <w:r>
        <w:t xml:space="preserve">{{field-off:Bible}}</w:t>
      </w:r>
    </w:p>
    <w:p>
      <w:r>
        <w:rPr>
          <w:sz w:val="18"/>
          <w:color w:val="777777"/>
        </w:rPr>
        <w:t xml:space="preserve">[[@Bible:Exodus 19:5]] </w:t>
      </w:r>
      <w:r>
        <w:rPr>
          <w:b/>
        </w:rPr>
        <w:t xml:space="preserve">5 </w:t>
      </w:r>
      <w:r>
        <w:t xml:space="preserve"> {{field-on:Bible}}</w:t>
      </w:r>
      <w:r>
        <w:t xml:space="preserve">"And now, if in hearing you hear my voice and keep my covenant, you shall be to me a people of special possession from among all the nations, for the whole earth is mine."</w:t>
      </w:r>
      <w:r>
        <w:t xml:space="preserve">{{field-off:Bible}}</w:t>
      </w:r>
    </w:p>
    <w:p>
      <w:r>
        <w:rPr>
          <w:sz w:val="18"/>
          <w:color w:val="777777"/>
        </w:rPr>
        <w:t xml:space="preserve">[[@Bible:Exodus 19:6]] </w:t>
      </w:r>
      <w:r>
        <w:rPr>
          <w:b/>
        </w:rPr>
        <w:t xml:space="preserve">6 </w:t>
      </w:r>
      <w:r>
        <w:t xml:space="preserve"> {{field-on:Bible}}</w:t>
      </w:r>
      <w:r>
        <w:t xml:space="preserve">"And you shall be to me a royal priesthood and a holy nation. These are the words you shall speak to the sons of Israel."</w:t>
      </w:r>
      <w:r>
        <w:t xml:space="preserve">{{field-off:Bible}}</w:t>
      </w:r>
    </w:p>
    <w:p>
      <w:r>
        <w:rPr>
          <w:sz w:val="18"/>
          <w:color w:val="777777"/>
        </w:rPr>
        <w:t xml:space="preserve">[[@Bible:Exodus 19:7]] </w:t>
      </w:r>
      <w:r>
        <w:rPr>
          <w:b/>
        </w:rPr>
        <w:t xml:space="preserve">7 </w:t>
      </w:r>
      <w:r>
        <w:t xml:space="preserve"> {{field-on:Bible}}</w:t>
      </w:r>
      <w:r>
        <w:t xml:space="preserve">Then Moses came and called the elders of the people and set before them all these words that God had commanded him.</w:t>
      </w:r>
      <w:r>
        <w:t xml:space="preserve">{{field-off:Bible}}</w:t>
      </w:r>
    </w:p>
    <w:p>
      <w:r>
        <w:rPr>
          <w:sz w:val="18"/>
          <w:color w:val="777777"/>
        </w:rPr>
        <w:t xml:space="preserve">[[@Bible:Exodus 19:8]] </w:t>
      </w:r>
      <w:r>
        <w:rPr>
          <w:b/>
        </w:rPr>
        <w:t xml:space="preserve">8 </w:t>
      </w:r>
      <w:r>
        <w:t xml:space="preserve"> {{field-on:Bible}}</w:t>
      </w:r>
      <w:r>
        <w:t xml:space="preserve">And all the people answered with one accord and said, "All that God has spoken, we will do and we will hear." And Moses carried the words of the people up to God.</w:t>
      </w:r>
      <w:r>
        <w:t xml:space="preserve">{{field-off:Bible}}</w:t>
      </w:r>
    </w:p>
    <w:p>
      <w:r>
        <w:rPr>
          <w:sz w:val="18"/>
          <w:color w:val="777777"/>
        </w:rPr>
        <w:t xml:space="preserve">[[@Bible:Exodus 19:9]] </w:t>
      </w:r>
      <w:r>
        <w:rPr>
          <w:b/>
        </w:rPr>
        <w:t xml:space="preserve">9 </w:t>
      </w:r>
      <w:r>
        <w:t xml:space="preserve"> {{field-on:Bible}}</w:t>
      </w:r>
      <w:r>
        <w:t xml:space="preserve">Then the Lord said to Moses, "Look, I am coming to you in a pillar of cloud, so that the people may hear me speaking with you and may trust you forever." And Moses reported the words of the people to the Lord.</w:t>
      </w:r>
      <w:r>
        <w:t xml:space="preserve">{{field-off:Bible}}</w:t>
      </w:r>
    </w:p>
    <w:p>
      <w:r>
        <w:rPr>
          <w:sz w:val="18"/>
          <w:color w:val="777777"/>
        </w:rPr>
        <w:t xml:space="preserve">[[@Bible:Exodus 19:10]] </w:t>
      </w:r>
      <w:r>
        <w:rPr>
          <w:b/>
        </w:rPr>
        <w:t xml:space="preserve">10 </w:t>
      </w:r>
      <w:r>
        <w:t xml:space="preserve"> {{field-on:Bible}}</w:t>
      </w:r>
      <w:r>
        <w:t xml:space="preserve">And the Lord said to Moses, "Go down and solemnly warn the people, and purify them today and tomorrow, and let them wash their garments,"</w:t>
      </w:r>
      <w:r>
        <w:t xml:space="preserve">{{field-off:Bible}}</w:t>
      </w:r>
    </w:p>
    <w:p>
      <w:r>
        <w:rPr>
          <w:sz w:val="18"/>
          <w:color w:val="777777"/>
        </w:rPr>
        <w:t xml:space="preserve">[[@Bible:Exodus 19:11]] </w:t>
      </w:r>
      <w:r>
        <w:rPr>
          <w:b/>
        </w:rPr>
        <w:t xml:space="preserve">11 </w:t>
      </w:r>
      <w:r>
        <w:t xml:space="preserve"> {{field-on:Bible}}</w:t>
      </w:r>
      <w:r>
        <w:t xml:space="preserve">"and let them be ready for the third day, for on the third day the Lord will come down upon Mount Sinai before all the people."</w:t>
      </w:r>
      <w:r>
        <w:t xml:space="preserve">{{field-off:Bible}}</w:t>
      </w:r>
    </w:p>
    <w:p>
      <w:r>
        <w:rPr>
          <w:sz w:val="18"/>
          <w:color w:val="777777"/>
        </w:rPr>
        <w:t xml:space="preserve">[[@Bible:Exodus 19:12]] </w:t>
      </w:r>
      <w:r>
        <w:rPr>
          <w:b/>
        </w:rPr>
        <w:t xml:space="preserve">12 </w:t>
      </w:r>
      <w:r>
        <w:t xml:space="preserve"> {{field-on:Bible}}</w:t>
      </w:r>
      <w:r>
        <w:t xml:space="preserve">"And you shall mark off the people all around</w:t>
      </w:r>
      <w:r>
        <w:rPr>
          <w:rStyle w:val="FootnoteReference"/>
        </w:rPr>
        <w:footnoteReference w:id="874"/>
      </w:r>
      <w:r>
        <w:t xml:space="preserve">, saying, Take heed for yourselves not to go up on the mountain or touch any part of it. Everyone who touches the mountain shall surely die."</w:t>
      </w:r>
      <w:r>
        <w:t xml:space="preserve">{{field-off:Bible}}</w:t>
      </w:r>
    </w:p>
    <w:p>
      <w:r>
        <w:rPr>
          <w:sz w:val="18"/>
          <w:color w:val="777777"/>
        </w:rPr>
        <w:t xml:space="preserve">[[@Bible:Exodus 19:13]] </w:t>
      </w:r>
      <w:r>
        <w:rPr>
          <w:b/>
        </w:rPr>
        <w:t xml:space="preserve">13 </w:t>
      </w:r>
      <w:r>
        <w:t xml:space="preserve"> {{field-on:Bible}}</w:t>
      </w:r>
      <w:r>
        <w:t xml:space="preserve">"No hand shall touch him, for he shall certainly be stoned with stones or shot through with a missile. Whether beast or man, he shall not live. When the voices and the trumpets and the cloud depart from the mountain, they may come up on the mountain."</w:t>
      </w:r>
      <w:r>
        <w:t xml:space="preserve">{{field-off:Bible}}</w:t>
      </w:r>
    </w:p>
    <w:p>
      <w:r>
        <w:rPr>
          <w:sz w:val="18"/>
          <w:color w:val="777777"/>
        </w:rPr>
        <w:t xml:space="preserve">[[@Bible:Exodus 19:14]] </w:t>
      </w:r>
      <w:r>
        <w:rPr>
          <w:b/>
        </w:rPr>
        <w:t xml:space="preserve">14 </w:t>
      </w:r>
      <w:r>
        <w:t xml:space="preserve"> {{field-on:Bible}}</w:t>
      </w:r>
      <w:r>
        <w:t xml:space="preserve">Then Moses went down from the mountain to the people and sanctified them, and they washed their garments.</w:t>
      </w:r>
      <w:r>
        <w:t xml:space="preserve">{{field-off:Bible}}</w:t>
      </w:r>
    </w:p>
    <w:p>
      <w:r>
        <w:rPr>
          <w:sz w:val="18"/>
          <w:color w:val="777777"/>
        </w:rPr>
        <w:t xml:space="preserve">[[@Bible:Exodus 19:15]] </w:t>
      </w:r>
      <w:r>
        <w:rPr>
          <w:b/>
        </w:rPr>
        <w:t xml:space="preserve">15 </w:t>
      </w:r>
      <w:r>
        <w:t xml:space="preserve"> {{field-on:Bible}}</w:t>
      </w:r>
      <w:r>
        <w:t xml:space="preserve">And he said to the people, "Be ready for three days. Do not come near a woman."</w:t>
      </w:r>
      <w:r>
        <w:t xml:space="preserve">{{field-off:Bible}}</w:t>
      </w:r>
    </w:p>
    <w:p>
      <w:r>
        <w:rPr>
          <w:sz w:val="18"/>
          <w:color w:val="777777"/>
        </w:rPr>
        <w:t xml:space="preserve">[[@Bible:Exodus 19:16]] </w:t>
      </w:r>
      <w:r>
        <w:rPr>
          <w:b/>
        </w:rPr>
        <w:t xml:space="preserve">16 </w:t>
      </w:r>
      <w:r>
        <w:t xml:space="preserve"> {{field-on:Bible}}</w:t>
      </w:r>
      <w:r>
        <w:t xml:space="preserve">And it happened on the third day, when morning came, that there were voices and lightnings and a gloomy cloud</w:t>
      </w:r>
      <w:r>
        <w:rPr>
          <w:rStyle w:val="FootnoteReference"/>
        </w:rPr>
        <w:footnoteReference w:id="875"/>
      </w:r>
      <w:r>
        <w:t xml:space="preserve"> on Mount Sinai. The sound of the trumpet rang out loudly, and all the people in the camp were terrified.</w:t>
      </w:r>
      <w:r>
        <w:t xml:space="preserve">{{field-off:Bible}}</w:t>
      </w:r>
    </w:p>
    <w:p>
      <w:r>
        <w:rPr>
          <w:sz w:val="18"/>
          <w:color w:val="777777"/>
        </w:rPr>
        <w:t xml:space="preserve">[[@Bible:Exodus 19:17]] </w:t>
      </w:r>
      <w:r>
        <w:rPr>
          <w:b/>
        </w:rPr>
        <w:t xml:space="preserve">17 </w:t>
      </w:r>
      <w:r>
        <w:t xml:space="preserve"> {{field-on:Bible}}</w:t>
      </w:r>
      <w:r>
        <w:t xml:space="preserve">And Moses brought the people out from the camp to meet God, and they stood beneath the mountain.</w:t>
      </w:r>
      <w:r>
        <w:t xml:space="preserve">{{field-off:Bible}}</w:t>
      </w:r>
    </w:p>
    <w:p>
      <w:r>
        <w:rPr>
          <w:sz w:val="18"/>
          <w:color w:val="777777"/>
        </w:rPr>
        <w:t xml:space="preserve">[[@Bible:Exodus 19:18]] </w:t>
      </w:r>
      <w:r>
        <w:rPr>
          <w:b/>
        </w:rPr>
        <w:t xml:space="preserve">18 </w:t>
      </w:r>
      <w:r>
        <w:t xml:space="preserve"> {{field-on:Bible}}</w:t>
      </w:r>
      <w:r>
        <w:t xml:space="preserve">And Mount Sinai smoked all over because God had come down upon it in fire, and the smoke went up like the smoke of a furnace, and all the people were exceedingly astonished.</w:t>
      </w:r>
      <w:r>
        <w:rPr>
          <w:rStyle w:val="FootnoteReference"/>
        </w:rPr>
        <w:footnoteReference w:id="876"/>
      </w:r>
      <w:r>
        <w:t xml:space="preserve">{{field-off:Bible}}</w:t>
      </w:r>
    </w:p>
    <w:p>
      <w:r>
        <w:rPr>
          <w:sz w:val="18"/>
          <w:color w:val="777777"/>
        </w:rPr>
        <w:t xml:space="preserve">[[@Bible:Exodus 19:19]] </w:t>
      </w:r>
      <w:r>
        <w:rPr>
          <w:b/>
        </w:rPr>
        <w:t xml:space="preserve">19 </w:t>
      </w:r>
      <w:r>
        <w:t xml:space="preserve"> {{field-on:Bible}}</w:t>
      </w:r>
      <w:r>
        <w:t xml:space="preserve">And the sounds of the trumpet kept advancing, growing much stronger. Moses was speaking, and God answered him with a voice.</w:t>
      </w:r>
      <w:r>
        <w:t xml:space="preserve">{{field-off:Bible}}</w:t>
      </w:r>
    </w:p>
    <w:p>
      <w:r>
        <w:rPr>
          <w:sz w:val="18"/>
          <w:color w:val="777777"/>
        </w:rPr>
        <w:t xml:space="preserve">[[@Bible:Exodus 19:20]] </w:t>
      </w:r>
      <w:r>
        <w:rPr>
          <w:b/>
        </w:rPr>
        <w:t xml:space="preserve">20 </w:t>
      </w:r>
      <w:r>
        <w:t xml:space="preserve"> {{field-on:Bible}}</w:t>
      </w:r>
      <w:r>
        <w:t xml:space="preserve">And the Lord came down on Mount Sinai, on the top of the mountain, and the Lord called Moses to the top of the mountain, and Moses went up.</w:t>
      </w:r>
      <w:r>
        <w:t xml:space="preserve">{{field-off:Bible}}</w:t>
      </w:r>
    </w:p>
    <w:p>
      <w:r>
        <w:rPr>
          <w:sz w:val="18"/>
          <w:color w:val="777777"/>
        </w:rPr>
        <w:t xml:space="preserve">[[@Bible:Exodus 19:21]] </w:t>
      </w:r>
      <w:r>
        <w:rPr>
          <w:b/>
        </w:rPr>
        <w:t xml:space="preserve">21 </w:t>
      </w:r>
      <w:r>
        <w:t xml:space="preserve"> {{field-on:Bible}}</w:t>
      </w:r>
      <w:r>
        <w:t xml:space="preserve">And God said to Moses, saying, "Go down and solemnly warn the people lest they draw near to God to gaze, and a multitude from among them fall."</w:t>
      </w:r>
      <w:r>
        <w:t xml:space="preserve">{{field-off:Bible}}</w:t>
      </w:r>
    </w:p>
    <w:p>
      <w:r>
        <w:rPr>
          <w:sz w:val="18"/>
          <w:color w:val="777777"/>
        </w:rPr>
        <w:t xml:space="preserve">[[@Bible:Exodus 19:22]] </w:t>
      </w:r>
      <w:r>
        <w:rPr>
          <w:b/>
        </w:rPr>
        <w:t xml:space="preserve">22 </w:t>
      </w:r>
      <w:r>
        <w:t xml:space="preserve"> {{field-on:Bible}}</w:t>
      </w:r>
      <w:r>
        <w:t xml:space="preserve">"And let the priests who draw near to the Lord God sanctify themselves, lest the Lord break out against some of them."</w:t>
      </w:r>
      <w:r>
        <w:rPr>
          <w:rStyle w:val="FootnoteReference"/>
        </w:rPr>
        <w:footnoteReference w:id="877"/>
      </w:r>
      <w:r>
        <w:t xml:space="preserve">{{field-off:Bible}}</w:t>
      </w:r>
    </w:p>
    <w:p>
      <w:r>
        <w:rPr>
          <w:sz w:val="18"/>
          <w:color w:val="777777"/>
        </w:rPr>
        <w:t xml:space="preserve">[[@Bible:Exodus 19:23]] </w:t>
      </w:r>
      <w:r>
        <w:rPr>
          <w:b/>
        </w:rPr>
        <w:t xml:space="preserve">23 </w:t>
      </w:r>
      <w:r>
        <w:t xml:space="preserve"> {{field-on:Bible}}</w:t>
      </w:r>
      <w:r>
        <w:t xml:space="preserve">And Moses said to God, "The people will not be able to come up to Mount Sinai, for you yourself solemnly warned us, saying, Mark off the mountain and sanctify it."</w:t>
      </w:r>
      <w:r>
        <w:t xml:space="preserve">{{field-off:Bible}}</w:t>
      </w:r>
    </w:p>
    <w:p>
      <w:r>
        <w:rPr>
          <w:sz w:val="18"/>
          <w:color w:val="777777"/>
        </w:rPr>
        <w:t xml:space="preserve">[[@Bible:Exodus 19:24]] </w:t>
      </w:r>
      <w:r>
        <w:rPr>
          <w:b/>
        </w:rPr>
        <w:t xml:space="preserve">24 </w:t>
      </w:r>
      <w:r>
        <w:t xml:space="preserve"> {{field-on:Bible}}</w:t>
      </w:r>
      <w:r>
        <w:t xml:space="preserve">And the Lord said to him, "Go, go down, and then come up, you and Aaron</w:t>
      </w:r>
      <w:r>
        <w:rPr>
          <w:rStyle w:val="FootnoteReference"/>
        </w:rPr>
        <w:footnoteReference w:id="878"/>
      </w:r>
      <w:r>
        <w:t xml:space="preserve"> with you. But let not the priests and the people force their way to come up to God, lest the Lord destroy some of them."</w:t>
      </w:r>
      <w:r>
        <w:rPr>
          <w:rStyle w:val="FootnoteReference"/>
        </w:rPr>
        <w:footnoteReference w:id="879"/>
      </w:r>
      <w:r>
        <w:t xml:space="preserve">{{field-off:Bible}}</w:t>
      </w:r>
    </w:p>
    <w:p>
      <w:r>
        <w:rPr>
          <w:sz w:val="18"/>
          <w:color w:val="777777"/>
        </w:rPr>
        <w:t xml:space="preserve">[[@Bible:Exodus 19:25]] </w:t>
      </w:r>
      <w:r>
        <w:rPr>
          <w:b/>
        </w:rPr>
        <w:t xml:space="preserve">25 </w:t>
      </w:r>
      <w:r>
        <w:t xml:space="preserve"> {{field-on:Bible}}</w:t>
      </w:r>
      <w:r>
        <w:t xml:space="preserve">Then Moses went down to the people and spoke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[[@Bible:Exodus 20:1]] </w:t>
      </w:r>
      <w:r>
        <w:rPr>
          <w:b/>
        </w:rPr>
        <w:t xml:space="preserve">1 </w:t>
      </w:r>
      <w:r>
        <w:t xml:space="preserve"> {{field-on:Bible}}</w:t>
      </w:r>
      <w:r>
        <w:t xml:space="preserve">And the Lord spoke all these words, saying,</w:t>
      </w:r>
      <w:r>
        <w:t xml:space="preserve">{{field-off:Bible}}</w:t>
      </w:r>
    </w:p>
    <w:p>
      <w:r>
        <w:rPr>
          <w:sz w:val="18"/>
          <w:color w:val="777777"/>
        </w:rPr>
        <w:t xml:space="preserve">[[@Bible:Exodus 20:2]] </w:t>
      </w:r>
      <w:r>
        <w:rPr>
          <w:b/>
        </w:rPr>
        <w:t xml:space="preserve">2 </w:t>
      </w:r>
      <w:r>
        <w:t xml:space="preserve"> {{field-on:Bible}}</w:t>
      </w:r>
      <w:r>
        <w:t xml:space="preserve">"I am the Lord your God, who brought you out from the land of Egypt, out of the house of slavery."</w:t>
      </w:r>
      <w:r>
        <w:t xml:space="preserve">{{field-off:Bible}}</w:t>
      </w:r>
    </w:p>
    <w:p>
      <w:r>
        <w:rPr>
          <w:sz w:val="18"/>
          <w:color w:val="777777"/>
        </w:rPr>
        <w:t xml:space="preserve">[[@Bible:Exodus 20:3]] </w:t>
      </w:r>
      <w:r>
        <w:rPr>
          <w:b/>
        </w:rPr>
        <w:t xml:space="preserve">3 </w:t>
      </w:r>
      <w:r>
        <w:t xml:space="preserve"> {{field-on:Bible}}</w:t>
      </w:r>
      <w:r>
        <w:t xml:space="preserve">"No other gods shall be yours besides me."</w:t>
      </w:r>
      <w:r>
        <w:t xml:space="preserve">{{field-off:Bible}}</w:t>
      </w:r>
    </w:p>
    <w:p>
      <w:r>
        <w:rPr>
          <w:sz w:val="18"/>
          <w:color w:val="777777"/>
        </w:rPr>
        <w:t xml:space="preserve">[[@Bible:Exodus 20:4]] </w:t>
      </w:r>
      <w:r>
        <w:rPr>
          <w:b/>
        </w:rPr>
        <w:t xml:space="preserve">4 </w:t>
      </w:r>
      <w:r>
        <w:t xml:space="preserve"> {{field-on:Bible}}</w:t>
      </w:r>
      <w:r>
        <w:t xml:space="preserve">"You shall not make for yourself an idol</w:t>
      </w:r>
      <w:r>
        <w:rPr>
          <w:rStyle w:val="FootnoteReference"/>
        </w:rPr>
        <w:footnoteReference w:id="880"/>
      </w:r>
      <w:r>
        <w:t xml:space="preserve">, nor any likeness of whatever is in heaven above and whatever is in the earth below and whatever is in the waters beneath the earth."</w:t>
      </w:r>
      <w:r>
        <w:t xml:space="preserve">{{field-off:Bible}}</w:t>
      </w:r>
    </w:p>
    <w:p>
      <w:r>
        <w:rPr>
          <w:sz w:val="18"/>
          <w:color w:val="777777"/>
        </w:rPr>
        <w:t xml:space="preserve">[[@Bible:Exodus 20:5]] </w:t>
      </w:r>
      <w:r>
        <w:rPr>
          <w:b/>
        </w:rPr>
        <w:t xml:space="preserve">5 </w:t>
      </w:r>
      <w:r>
        <w:t xml:space="preserve"> {{field-on:Bible}}</w:t>
      </w:r>
      <w:r>
        <w:t xml:space="preserve">"You shall not bow down to them, nor indeed serve them, for I am the Lord your God, a jealous God, repaying fathers' sins upon children to the third and fourth generation of those who hate me,"</w:t>
      </w:r>
      <w:r>
        <w:t xml:space="preserve">{{field-off:Bible}}</w:t>
      </w:r>
    </w:p>
    <w:p>
      <w:r>
        <w:rPr>
          <w:sz w:val="18"/>
          <w:color w:val="777777"/>
        </w:rPr>
        <w:t xml:space="preserve">[[@Bible:Exodus 20:6]] </w:t>
      </w:r>
      <w:r>
        <w:rPr>
          <w:b/>
        </w:rPr>
        <w:t xml:space="preserve">6 </w:t>
      </w:r>
      <w:r>
        <w:t xml:space="preserve"> {{field-on:Bible}}</w:t>
      </w:r>
      <w:r>
        <w:t xml:space="preserve">"and showing mercy into thousands</w:t>
      </w:r>
      <w:r>
        <w:rPr>
          <w:rStyle w:val="FootnoteReference"/>
        </w:rPr>
        <w:footnoteReference w:id="881"/>
      </w:r>
      <w:r>
        <w:t xml:space="preserve"> for those who love me and keep my commandments."</w:t>
      </w:r>
      <w:r>
        <w:t xml:space="preserve">{{field-off:Bible}}</w:t>
      </w:r>
    </w:p>
    <w:p>
      <w:r>
        <w:rPr>
          <w:sz w:val="18"/>
          <w:color w:val="777777"/>
        </w:rPr>
        <w:t xml:space="preserve">[[@Bible:Exodus 20:7]] </w:t>
      </w:r>
      <w:r>
        <w:rPr>
          <w:b/>
        </w:rPr>
        <w:t xml:space="preserve">7 </w:t>
      </w:r>
      <w:r>
        <w:t xml:space="preserve"> {{field-on:Bible}}</w:t>
      </w:r>
      <w:r>
        <w:t xml:space="preserve">"You shall not take the name of the Lord your God in vain</w:t>
      </w:r>
      <w:r>
        <w:rPr>
          <w:rStyle w:val="FootnoteReference"/>
        </w:rPr>
        <w:footnoteReference w:id="882"/>
      </w:r>
      <w:r>
        <w:t xml:space="preserve">, for the Lord will certainly not clear the one who takes his name in vain."</w:t>
      </w:r>
      <w:r>
        <w:t xml:space="preserve">{{field-off:Bible}}</w:t>
      </w:r>
    </w:p>
    <w:p>
      <w:r>
        <w:rPr>
          <w:sz w:val="18"/>
          <w:color w:val="777777"/>
        </w:rPr>
        <w:t xml:space="preserve">[[@Bible:Exodus 20:8]] </w:t>
      </w:r>
      <w:r>
        <w:rPr>
          <w:b/>
        </w:rPr>
        <w:t xml:space="preserve">8 </w:t>
      </w:r>
      <w:r>
        <w:t xml:space="preserve"> {{field-on:Bible}}</w:t>
      </w:r>
      <w:r>
        <w:t xml:space="preserve">"Remember the day of the Sabbaths, to keep it holy."</w:t>
      </w:r>
      <w:r>
        <w:t xml:space="preserve">{{field-off:Bible}}</w:t>
      </w:r>
    </w:p>
    <w:p>
      <w:r>
        <w:rPr>
          <w:sz w:val="18"/>
          <w:color w:val="777777"/>
        </w:rPr>
        <w:t xml:space="preserve">[[@Bible:Exodus 20:9]] </w:t>
      </w:r>
      <w:r>
        <w:rPr>
          <w:b/>
        </w:rPr>
        <w:t xml:space="preserve">9 </w:t>
      </w:r>
      <w:r>
        <w:t xml:space="preserve"> {{field-on:Bible}}</w:t>
      </w:r>
      <w:r>
        <w:t xml:space="preserve">"For six days you shall work and do all your works,</w:t>
      </w:r>
      <w:r>
        <w:rPr>
          <w:rStyle w:val="FootnoteReference"/>
        </w:rPr>
        <w:footnoteReference w:id="883"/>
      </w:r>
      <w:r>
        <w:t xml:space="preserve">"</w:t>
      </w:r>
      <w:r>
        <w:t xml:space="preserve">{{field-off:Bible}}</w:t>
      </w:r>
    </w:p>
    <w:p>
      <w:r>
        <w:rPr>
          <w:sz w:val="18"/>
          <w:color w:val="777777"/>
        </w:rPr>
        <w:t xml:space="preserve">[[@Bible:Exodus 20:10]] </w:t>
      </w:r>
      <w:r>
        <w:rPr>
          <w:b/>
        </w:rPr>
        <w:t xml:space="preserve">10 </w:t>
      </w:r>
      <w:r>
        <w:t xml:space="preserve"> {{field-on:Bible}}</w:t>
      </w:r>
      <w:r>
        <w:t xml:space="preserve">"but the seventh day is Sabbath to the Lord your God. On it you shall do no work, you and your son and your daughter, your male servant and your female servant, your ox and your pack animal and every beast of yours and the newcomer staying among you."</w:t>
      </w:r>
      <w:r>
        <w:t xml:space="preserve">{{field-off:Bible}}</w:t>
      </w:r>
    </w:p>
    <w:p>
      <w:r>
        <w:rPr>
          <w:sz w:val="18"/>
          <w:color w:val="777777"/>
        </w:rPr>
        <w:t xml:space="preserve">[[@Bible:Exodus 20:11]] </w:t>
      </w:r>
      <w:r>
        <w:rPr>
          <w:b/>
        </w:rPr>
        <w:t xml:space="preserve">11 </w:t>
      </w:r>
      <w:r>
        <w:t xml:space="preserve"> {{field-on:Bible}}</w:t>
      </w:r>
      <w:r>
        <w:t xml:space="preserve">"For in six days the Lord made heaven and earth and the sea and everything in them, and he rested on the seventh day. Therefore the Lord blessed the seventh day and sanctified it."</w:t>
      </w:r>
      <w:r>
        <w:t xml:space="preserve">{{field-off:Bible}}</w:t>
      </w:r>
    </w:p>
    <w:p>
      <w:r>
        <w:rPr>
          <w:sz w:val="18"/>
          <w:color w:val="777777"/>
        </w:rPr>
        <w:t xml:space="preserve">[[@Bible:Exodus 20:12]] </w:t>
      </w:r>
      <w:r>
        <w:rPr>
          <w:b/>
        </w:rPr>
        <w:t xml:space="preserve">12 </w:t>
      </w:r>
      <w:r>
        <w:t xml:space="preserve"> {{field-on:Bible}}</w:t>
      </w:r>
      <w:r>
        <w:t xml:space="preserve">"Honor your father and your mother, so that it may go well for you and so that you may become long-lived on the good land that the Lord your God is giving you."</w:t>
      </w:r>
      <w:r>
        <w:t xml:space="preserve">{{field-off:Bible}}</w:t>
      </w:r>
    </w:p>
    <w:p>
      <w:r>
        <w:rPr>
          <w:sz w:val="18"/>
          <w:color w:val="777777"/>
        </w:rPr>
        <w:t xml:space="preserve">[[@Bible:Exodus 20:14]] </w:t>
      </w:r>
      <w:r>
        <w:rPr>
          <w:b/>
        </w:rPr>
        <w:t xml:space="preserve">13 </w:t>
      </w:r>
      <w:r>
        <w:t xml:space="preserve"> {{field-on:Bible}}</w:t>
      </w:r>
      <w:r>
        <w:t xml:space="preserve">"You shall not commit adultery."</w:t>
      </w:r>
      <w:r>
        <w:t xml:space="preserve">{{field-off:Bible}}</w:t>
      </w:r>
    </w:p>
    <w:p>
      <w:r>
        <w:rPr>
          <w:sz w:val="18"/>
          <w:color w:val="777777"/>
        </w:rPr>
        <w:t xml:space="preserve">[[@Bible:Exodus 20:15]] </w:t>
      </w:r>
      <w:r>
        <w:rPr>
          <w:b/>
        </w:rPr>
        <w:t xml:space="preserve">14 </w:t>
      </w:r>
      <w:r>
        <w:t xml:space="preserve"> {{field-on:Bible}}</w:t>
      </w:r>
      <w:r>
        <w:t xml:space="preserve">"You shall not steal."</w:t>
      </w:r>
      <w:r>
        <w:t xml:space="preserve">{{field-off:Bible}}</w:t>
      </w:r>
    </w:p>
    <w:p>
      <w:r>
        <w:rPr>
          <w:sz w:val="18"/>
          <w:color w:val="777777"/>
        </w:rPr>
        <w:t xml:space="preserve">[[@Bible:Exodus 20:13]] </w:t>
      </w:r>
      <w:r>
        <w:rPr>
          <w:b/>
        </w:rPr>
        <w:t xml:space="preserve">15 </w:t>
      </w:r>
      <w:r>
        <w:t xml:space="preserve"> {{field-on:Bible}}</w:t>
      </w:r>
      <w:r>
        <w:t xml:space="preserve">"You shall not murder.</w:t>
      </w:r>
      <w:r>
        <w:rPr>
          <w:rStyle w:val="FootnoteReference"/>
        </w:rPr>
        <w:footnoteReference w:id="884"/>
      </w:r>
      <w:r>
        <w:t xml:space="preserve">"</w:t>
      </w:r>
      <w:r>
        <w:t xml:space="preserve">{{field-off:Bible}}</w:t>
      </w:r>
    </w:p>
    <w:p>
      <w:r>
        <w:rPr>
          <w:sz w:val="18"/>
          <w:color w:val="777777"/>
        </w:rPr>
        <w:t xml:space="preserve">[[@Bible:Exodus 20:16]] </w:t>
      </w:r>
      <w:r>
        <w:rPr>
          <w:b/>
        </w:rPr>
        <w:t xml:space="preserve">16 </w:t>
      </w:r>
      <w:r>
        <w:t xml:space="preserve"> {{field-on:Bible}}</w:t>
      </w:r>
      <w:r>
        <w:t xml:space="preserve">"You shall not bear false witness against your neighbor, false testimony."</w:t>
      </w:r>
      <w:r>
        <w:t xml:space="preserve">{{field-off:Bible}}</w:t>
      </w:r>
    </w:p>
    <w:p>
      <w:r>
        <w:rPr>
          <w:sz w:val="18"/>
          <w:color w:val="777777"/>
        </w:rPr>
        <w:t xml:space="preserve">[[@Bible:Exodus 20:17]] </w:t>
      </w:r>
      <w:r>
        <w:rPr>
          <w:b/>
        </w:rPr>
        <w:t xml:space="preserve">17 </w:t>
      </w:r>
      <w:r>
        <w:t xml:space="preserve"> {{field-on:Bible}}</w:t>
      </w:r>
      <w:r>
        <w:t xml:space="preserve">"You shall not desire your neighbor's wife. You shall not desire your neighbor's house, nor his field, nor his male servant, nor his female servant, nor his ox, nor his pack animal, nor any beast of his, nor whatever belongs to your neighbor."</w:t>
      </w:r>
      <w:r>
        <w:t xml:space="preserve">{{field-off:Bible}}</w:t>
      </w:r>
    </w:p>
    <w:p>
      <w:r>
        <w:rPr>
          <w:sz w:val="18"/>
          <w:color w:val="777777"/>
        </w:rPr>
        <w:t xml:space="preserve">[[@Bible:Exodus 20:18]] </w:t>
      </w:r>
      <w:r>
        <w:rPr>
          <w:b/>
        </w:rPr>
        <w:t xml:space="preserve">18 </w:t>
      </w:r>
      <w:r>
        <w:t xml:space="preserve"> {{field-on:Bible}}</w:t>
      </w:r>
      <w:r>
        <w:t xml:space="preserve">And all the people were seeing the voice and the torches and the sound of the trumpet and the mountain smoking. And all the people were afraid and stood far off,</w:t>
      </w:r>
      <w:r>
        <w:rPr>
          <w:rStyle w:val="FootnoteReference"/>
        </w:rPr>
        <w:footnoteReference w:id="885"/>
      </w:r>
      <w:r>
        <w:rPr>
          <w:rStyle w:val="FootnoteReference"/>
        </w:rPr>
        <w:footnoteReference w:id="886"/>
      </w:r>
      <w:r>
        <w:t xml:space="preserve">{{field-off:Bible}}</w:t>
      </w:r>
    </w:p>
    <w:p>
      <w:r>
        <w:rPr>
          <w:sz w:val="18"/>
          <w:color w:val="777777"/>
        </w:rPr>
        <w:t xml:space="preserve">[[@Bible:Exodus 20:19]] </w:t>
      </w:r>
      <w:r>
        <w:rPr>
          <w:b/>
        </w:rPr>
        <w:t xml:space="preserve">19 </w:t>
      </w:r>
      <w:r>
        <w:t xml:space="preserve"> {{field-on:Bible}}</w:t>
      </w:r>
      <w:r>
        <w:t xml:space="preserve">and they said to Moses</w:t>
      </w:r>
      <w:r>
        <w:rPr>
          <w:rStyle w:val="FootnoteReference"/>
        </w:rPr>
        <w:footnoteReference w:id="887"/>
      </w:r>
      <w:r>
        <w:t xml:space="preserve">, "You speak to us, and let not God speak to us, lest we die."</w:t>
      </w:r>
      <w:r>
        <w:t xml:space="preserve">{{field-off:Bible}}</w:t>
      </w:r>
    </w:p>
    <w:p>
      <w:r>
        <w:rPr>
          <w:sz w:val="18"/>
          <w:color w:val="777777"/>
        </w:rPr>
        <w:t xml:space="preserve">[[@Bible:Exodus 20:20]] </w:t>
      </w:r>
      <w:r>
        <w:rPr>
          <w:b/>
        </w:rPr>
        <w:t xml:space="preserve">20 </w:t>
      </w:r>
      <w:r>
        <w:t xml:space="preserve"> {{field-on:Bible}}</w:t>
      </w:r>
      <w:r>
        <w:t xml:space="preserve">And Moses said to them, "Take courage, for God has come for the sake of testing you, so that his fear may be among you, so that you may not sin."</w:t>
      </w:r>
      <w:r>
        <w:t xml:space="preserve">{{field-off:Bible}}</w:t>
      </w:r>
    </w:p>
    <w:p>
      <w:r>
        <w:rPr>
          <w:sz w:val="18"/>
          <w:color w:val="777777"/>
        </w:rPr>
        <w:t xml:space="preserve">[[@Bible:Exodus 20:21]] </w:t>
      </w:r>
      <w:r>
        <w:rPr>
          <w:b/>
        </w:rPr>
        <w:t xml:space="preserve">21 </w:t>
      </w:r>
      <w:r>
        <w:t xml:space="preserve"> {{field-on:Bible}}</w:t>
      </w:r>
      <w:r>
        <w:t xml:space="preserve">And the people stood far off, but Moses entered into the gloom where God was.</w:t>
      </w:r>
      <w:r>
        <w:t xml:space="preserve">{{field-off:Bible}}</w:t>
      </w:r>
    </w:p>
    <w:p>
      <w:r>
        <w:rPr>
          <w:sz w:val="18"/>
          <w:color w:val="777777"/>
        </w:rPr>
        <w:t xml:space="preserve">[[@Bible:Exodus 20:22]] </w:t>
      </w:r>
      <w:r>
        <w:rPr>
          <w:b/>
        </w:rPr>
        <w:t xml:space="preserve">22 </w:t>
      </w:r>
      <w:r>
        <w:t xml:space="preserve"> {{field-on:Bible}}</w:t>
      </w:r>
      <w:r>
        <w:t xml:space="preserve">Then the Lord said to Moses, "These things you shall say to the house of Jacob</w:t>
      </w:r>
      <w:r>
        <w:rPr>
          <w:rStyle w:val="FootnoteReference"/>
        </w:rPr>
        <w:footnoteReference w:id="888"/>
      </w:r>
      <w:r>
        <w:t xml:space="preserve">, and you shall announce to the sons of Israel</w:t>
      </w:r>
      <w:r>
        <w:rPr>
          <w:rStyle w:val="FootnoteReference"/>
        </w:rPr>
        <w:footnoteReference w:id="889"/>
      </w:r>
      <w:r>
        <w:t xml:space="preserve">: You yourselves have seen that from heaven I have spoken to you."</w:t>
      </w:r>
      <w:r>
        <w:t xml:space="preserve">{{field-off:Bible}}</w:t>
      </w:r>
    </w:p>
    <w:p>
      <w:r>
        <w:rPr>
          <w:sz w:val="18"/>
          <w:color w:val="777777"/>
        </w:rPr>
        <w:t xml:space="preserve">[[@Bible:Exodus 20:23]] </w:t>
      </w:r>
      <w:r>
        <w:rPr>
          <w:b/>
        </w:rPr>
        <w:t xml:space="preserve">23 </w:t>
      </w:r>
      <w:r>
        <w:t xml:space="preserve"> {{field-on:Bible}}</w:t>
      </w:r>
      <w:r>
        <w:t xml:space="preserve">"You shall not make for yourselves gods of silver, and gods of gold you shall not make for yourselves."</w:t>
      </w:r>
      <w:r>
        <w:t xml:space="preserve">{{field-off:Bible}}</w:t>
      </w:r>
    </w:p>
    <w:p>
      <w:r>
        <w:rPr>
          <w:sz w:val="18"/>
          <w:color w:val="777777"/>
        </w:rPr>
        <w:t xml:space="preserve">[[@Bible:Exodus 20:24]] </w:t>
      </w:r>
      <w:r>
        <w:rPr>
          <w:b/>
        </w:rPr>
        <w:t xml:space="preserve">24 </w:t>
      </w:r>
      <w:r>
        <w:t xml:space="preserve"> {{field-on:Bible}}</w:t>
      </w:r>
      <w:r>
        <w:t xml:space="preserve">"You shall make me an altar of earth, and upon it you shall sacrifice your whole burnt offerings and your offerings of salvation</w:t>
      </w:r>
      <w:r>
        <w:rPr>
          <w:rStyle w:val="FootnoteReference"/>
        </w:rPr>
        <w:footnoteReference w:id="890"/>
      </w:r>
      <w:r>
        <w:t xml:space="preserve">, your sheep and your calves. In every place where I cause my name to be called</w:t>
      </w:r>
      <w:r>
        <w:rPr>
          <w:rStyle w:val="FootnoteReference"/>
        </w:rPr>
        <w:footnoteReference w:id="891"/>
      </w:r>
      <w:r>
        <w:t xml:space="preserve">, I will come to you and bless you."</w:t>
      </w:r>
      <w:r>
        <w:rPr>
          <w:rStyle w:val="FootnoteReference"/>
        </w:rPr>
        <w:footnoteReference w:id="892"/>
      </w:r>
      <w:r>
        <w:t xml:space="preserve">{{field-off:Bible}}</w:t>
      </w:r>
    </w:p>
    <w:p>
      <w:r>
        <w:rPr>
          <w:sz w:val="18"/>
          <w:color w:val="777777"/>
        </w:rPr>
        <w:t xml:space="preserve">[[@Bible:Exodus 20:25]] </w:t>
      </w:r>
      <w:r>
        <w:rPr>
          <w:b/>
        </w:rPr>
        <w:t xml:space="preserve">25 </w:t>
      </w:r>
      <w:r>
        <w:t xml:space="preserve"> {{field-on:Bible}}</w:t>
      </w:r>
      <w:r>
        <w:t xml:space="preserve">"But if you make me an altar of stones, you shall not build them cut, for you have laid your tool upon them, and they have been defiled."</w:t>
      </w:r>
      <w:r>
        <w:t xml:space="preserve">{{field-off:Bible}}</w:t>
      </w:r>
    </w:p>
    <w:p>
      <w:r>
        <w:rPr>
          <w:sz w:val="18"/>
          <w:color w:val="777777"/>
        </w:rPr>
        <w:t xml:space="preserve">[[@Bible:Exodus 20:26]] </w:t>
      </w:r>
      <w:r>
        <w:rPr>
          <w:b/>
        </w:rPr>
        <w:t xml:space="preserve">26 </w:t>
      </w:r>
      <w:r>
        <w:t xml:space="preserve"> {{field-on:Bible}}</w:t>
      </w:r>
      <w:r>
        <w:t xml:space="preserve">"And you shall not go up by steps to my altar, so that you do not uncover your indecency upon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[[@Bible:Exodus 21:1]] </w:t>
      </w:r>
      <w:r>
        <w:rPr>
          <w:b/>
        </w:rPr>
        <w:t xml:space="preserve">1 </w:t>
      </w:r>
      <w:r>
        <w:t xml:space="preserve"> {{field-on:Bible}}</w:t>
      </w:r>
      <w:r>
        <w:t xml:space="preserve">And these are the ordinances that you shall set before them.</w:t>
      </w:r>
      <w:r>
        <w:t xml:space="preserve">{{field-off:Bible}}</w:t>
      </w:r>
    </w:p>
    <w:p>
      <w:r>
        <w:rPr>
          <w:sz w:val="18"/>
          <w:color w:val="777777"/>
        </w:rPr>
        <w:t xml:space="preserve">[[@Bible:Exodus 21:2]] </w:t>
      </w:r>
      <w:r>
        <w:rPr>
          <w:b/>
        </w:rPr>
        <w:t xml:space="preserve">2 </w:t>
      </w:r>
      <w:r>
        <w:t xml:space="preserve"> {{field-on:Bible}}</w:t>
      </w:r>
      <w:r>
        <w:t xml:space="preserve">If you buy a Hebrew servant, six years he shall serve you, and in the seventh year he shall go out free for nothing.</w:t>
      </w:r>
      <w:r>
        <w:t xml:space="preserve">{{field-off:Bible}}</w:t>
      </w:r>
    </w:p>
    <w:p>
      <w:r>
        <w:rPr>
          <w:sz w:val="18"/>
          <w:color w:val="777777"/>
        </w:rPr>
        <w:t xml:space="preserve">[[@Bible:Exodus 21:3]] </w:t>
      </w:r>
      <w:r>
        <w:rPr>
          <w:b/>
        </w:rPr>
        <w:t xml:space="preserve">3 </w:t>
      </w:r>
      <w:r>
        <w:t xml:space="preserve"> {{field-on:Bible}}</w:t>
      </w:r>
      <w:r>
        <w:t xml:space="preserve">If he comes in alone, he shall also go out alone. But if his wife comes in with him, his wife shall also go out with him.</w:t>
      </w:r>
      <w:r>
        <w:t xml:space="preserve">{{field-off:Bible}}</w:t>
      </w:r>
    </w:p>
    <w:p>
      <w:r>
        <w:rPr>
          <w:sz w:val="18"/>
          <w:color w:val="777777"/>
        </w:rPr>
        <w:t xml:space="preserve">[[@Bible:Exodus 21:4]] </w:t>
      </w:r>
      <w:r>
        <w:rPr>
          <w:b/>
        </w:rPr>
        <w:t xml:space="preserve">4 </w:t>
      </w:r>
      <w:r>
        <w:t xml:space="preserve"> {{field-on:Bible}}</w:t>
      </w:r>
      <w:r>
        <w:t xml:space="preserve">But if his master gives him a wife and she bears him sons or daughters, the wife and the children shall belong to his master, and he alone shall go out.</w:t>
      </w:r>
      <w:r>
        <w:t xml:space="preserve">{{field-off:Bible}}</w:t>
      </w:r>
    </w:p>
    <w:p>
      <w:r>
        <w:rPr>
          <w:sz w:val="18"/>
          <w:color w:val="777777"/>
        </w:rPr>
        <w:t xml:space="preserve">[[@Bible:Exodus 21:5]] </w:t>
      </w:r>
      <w:r>
        <w:rPr>
          <w:b/>
        </w:rPr>
        <w:t xml:space="preserve">5 </w:t>
      </w:r>
      <w:r>
        <w:t xml:space="preserve"> {{field-on:Bible}}</w:t>
      </w:r>
      <w:r>
        <w:t xml:space="preserve">But if the servant answers and says, "I have loved my master and my wife and my children. I will not run away free,"</w:t>
      </w:r>
      <w:r>
        <w:rPr>
          <w:rStyle w:val="FootnoteReference"/>
        </w:rPr>
        <w:footnoteReference w:id="893"/>
      </w:r>
      <w:r>
        <w:t xml:space="preserve">{{field-off:Bible}}</w:t>
      </w:r>
    </w:p>
    <w:p>
      <w:r>
        <w:rPr>
          <w:sz w:val="18"/>
          <w:color w:val="777777"/>
        </w:rPr>
        <w:t xml:space="preserve">[[@Bible:Exodus 21:6]] </w:t>
      </w:r>
      <w:r>
        <w:rPr>
          <w:b/>
        </w:rPr>
        <w:t xml:space="preserve">6 </w:t>
      </w:r>
      <w:r>
        <w:t xml:space="preserve"> {{field-on:Bible}}</w:t>
      </w:r>
      <w:r>
        <w:t xml:space="preserve">then his master shall bring him to the judgment-seat of God. Then he shall bring him to the door, to the doorpost, and his master shall pierce his ear with an awl, and he shall serve him forever.</w:t>
      </w:r>
      <w:r>
        <w:t xml:space="preserve">{{field-off:Bible}}</w:t>
      </w:r>
    </w:p>
    <w:p>
      <w:r>
        <w:rPr>
          <w:sz w:val="18"/>
          <w:color w:val="777777"/>
        </w:rPr>
        <w:t xml:space="preserve">[[@Bible:Exodus 21:7]] </w:t>
      </w:r>
      <w:r>
        <w:rPr>
          <w:b/>
        </w:rPr>
        <w:t xml:space="preserve">7 </w:t>
      </w:r>
      <w:r>
        <w:t xml:space="preserve"> {{field-on:Bible}}</w:t>
      </w:r>
      <w:r>
        <w:t xml:space="preserve">If someone sells his own daughter as a household servant, she shall not go out as the female servants go out.</w:t>
      </w:r>
      <w:r>
        <w:t xml:space="preserve">{{field-off:Bible}}</w:t>
      </w:r>
    </w:p>
    <w:p>
      <w:r>
        <w:rPr>
          <w:sz w:val="18"/>
          <w:color w:val="777777"/>
        </w:rPr>
        <w:t xml:space="preserve">[[@Bible:Exodus 21:8]] </w:t>
      </w:r>
      <w:r>
        <w:rPr>
          <w:b/>
        </w:rPr>
        <w:t xml:space="preserve">8 </w:t>
      </w:r>
      <w:r>
        <w:t xml:space="preserve"> {{field-on:Bible}}</w:t>
      </w:r>
      <w:r>
        <w:t xml:space="preserve">If she does not please her master, to whom she had been promised, he shall let her be redeemed. He has no authority to sell her to a foreign nation, because he has broken faith with her.</w:t>
      </w:r>
      <w:r>
        <w:rPr>
          <w:rStyle w:val="FootnoteReference"/>
        </w:rPr>
        <w:footnoteReference w:id="894"/>
      </w:r>
      <w:r>
        <w:t xml:space="preserve">{{field-off:Bible}}</w:t>
      </w:r>
    </w:p>
    <w:p>
      <w:r>
        <w:rPr>
          <w:sz w:val="18"/>
          <w:color w:val="777777"/>
        </w:rPr>
        <w:t xml:space="preserve">[[@Bible:Exodus 21:9]] </w:t>
      </w:r>
      <w:r>
        <w:rPr>
          <w:b/>
        </w:rPr>
        <w:t xml:space="preserve">9 </w:t>
      </w:r>
      <w:r>
        <w:t xml:space="preserve"> {{field-on:Bible}}</w:t>
      </w:r>
      <w:r>
        <w:t xml:space="preserve">But if he promises her to his son, he shall treat her according to the right of daughters.</w:t>
      </w:r>
      <w:r>
        <w:t xml:space="preserve">{{field-off:Bible}}</w:t>
      </w:r>
    </w:p>
    <w:p>
      <w:r>
        <w:rPr>
          <w:sz w:val="18"/>
          <w:color w:val="777777"/>
        </w:rPr>
        <w:t xml:space="preserve">[[@Bible:Exodus 21:10]] </w:t>
      </w:r>
      <w:r>
        <w:rPr>
          <w:b/>
        </w:rPr>
        <w:t xml:space="preserve">10 </w:t>
      </w:r>
      <w:r>
        <w:t xml:space="preserve"> {{field-on:Bible}}</w:t>
      </w:r>
      <w:r>
        <w:t xml:space="preserve">But if he takes another woman for himself, he shall not deprive her of what is needed, or of clothing, or of her companionship.</w:t>
      </w:r>
      <w:r>
        <w:t xml:space="preserve">{{field-off:Bible}}</w:t>
      </w:r>
    </w:p>
    <w:p>
      <w:r>
        <w:rPr>
          <w:sz w:val="18"/>
          <w:color w:val="777777"/>
        </w:rPr>
        <w:t xml:space="preserve">[[@Bible:Exodus 21:11]] </w:t>
      </w:r>
      <w:r>
        <w:rPr>
          <w:b/>
        </w:rPr>
        <w:t xml:space="preserve">11 </w:t>
      </w:r>
      <w:r>
        <w:t xml:space="preserve"> {{field-on:Bible}}</w:t>
      </w:r>
      <w:r>
        <w:t xml:space="preserve">But if he does not do these three things for her, she shall go out free, without money.</w:t>
      </w:r>
      <w:r>
        <w:t xml:space="preserve">{{field-off:Bible}}</w:t>
      </w:r>
    </w:p>
    <w:p>
      <w:r>
        <w:rPr>
          <w:sz w:val="18"/>
          <w:color w:val="777777"/>
        </w:rPr>
        <w:t xml:space="preserve">[[@Bible:Exodus 21:12]] </w:t>
      </w:r>
      <w:r>
        <w:rPr>
          <w:b/>
        </w:rPr>
        <w:t xml:space="preserve">12 </w:t>
      </w:r>
      <w:r>
        <w:t xml:space="preserve"> {{field-on:Bible}}</w:t>
      </w:r>
      <w:r>
        <w:t xml:space="preserve">If someone strikes a person and he dies, let him certainly be put to death.</w:t>
      </w:r>
      <w:r>
        <w:t xml:space="preserve">{{field-off:Bible}}</w:t>
      </w:r>
    </w:p>
    <w:p>
      <w:r>
        <w:rPr>
          <w:sz w:val="18"/>
          <w:color w:val="777777"/>
        </w:rPr>
        <w:t xml:space="preserve">[[@Bible:Exodus 21:13]] </w:t>
      </w:r>
      <w:r>
        <w:rPr>
          <w:b/>
        </w:rPr>
        <w:t xml:space="preserve">13 </w:t>
      </w:r>
      <w:r>
        <w:t xml:space="preserve"> {{field-on:Bible}}</w:t>
      </w:r>
      <w:r>
        <w:t xml:space="preserve">But if he did not do it willingly, and God delivered him into his hands, I will give you a place where the killer may flee.</w:t>
      </w:r>
      <w:r>
        <w:t xml:space="preserve">{{field-off:Bible}}</w:t>
      </w:r>
    </w:p>
    <w:p>
      <w:r>
        <w:rPr>
          <w:sz w:val="18"/>
          <w:color w:val="777777"/>
        </w:rPr>
        <w:t xml:space="preserve">[[@Bible:Exodus 21:14]] </w:t>
      </w:r>
      <w:r>
        <w:rPr>
          <w:b/>
        </w:rPr>
        <w:t xml:space="preserve">14 </w:t>
      </w:r>
      <w:r>
        <w:t xml:space="preserve"> {{field-on:Bible}}</w:t>
      </w:r>
      <w:r>
        <w:t xml:space="preserve">But if someone attacks his neighbor to kill him with deceit, and he flees to my altar, you shall take him from there to put him to death.</w:t>
      </w:r>
      <w:r>
        <w:t xml:space="preserve">{{field-off:Bible}}</w:t>
      </w:r>
    </w:p>
    <w:p>
      <w:r>
        <w:rPr>
          <w:sz w:val="18"/>
          <w:color w:val="777777"/>
        </w:rPr>
        <w:t xml:space="preserve">[[@Bible:Exodus 21:15]] </w:t>
      </w:r>
      <w:r>
        <w:rPr>
          <w:b/>
        </w:rPr>
        <w:t xml:space="preserve">15 </w:t>
      </w:r>
      <w:r>
        <w:t xml:space="preserve"> {{field-on:Bible}}</w:t>
      </w:r>
      <w:r>
        <w:t xml:space="preserve">Whoever strikes his father or his mother, let him certainly be put to death.</w:t>
      </w:r>
      <w:r>
        <w:t xml:space="preserve">{{field-off:Bible}}</w:t>
      </w:r>
    </w:p>
    <w:p>
      <w:r>
        <w:rPr>
          <w:sz w:val="18"/>
          <w:color w:val="777777"/>
        </w:rPr>
        <w:t xml:space="preserve">[[@Bible:Exodus 21:17]] </w:t>
      </w:r>
      <w:r>
        <w:rPr>
          <w:b/>
        </w:rPr>
        <w:t xml:space="preserve">16 </w:t>
      </w:r>
      <w:r>
        <w:t xml:space="preserve"> {{field-on:Bible}}</w:t>
      </w:r>
      <w:r>
        <w:t xml:space="preserve">Whoever reviles his father or his mother shall surely die.</w:t>
      </w:r>
      <w:r>
        <w:t xml:space="preserve">{{field-off:Bible}}</w:t>
      </w:r>
    </w:p>
    <w:p>
      <w:r>
        <w:rPr>
          <w:sz w:val="18"/>
          <w:color w:val="777777"/>
        </w:rPr>
        <w:t xml:space="preserve">[[@Bible:Exodus 21:16]] </w:t>
      </w:r>
      <w:r>
        <w:rPr>
          <w:b/>
        </w:rPr>
        <w:t xml:space="preserve">17 </w:t>
      </w:r>
      <w:r>
        <w:t xml:space="preserve"> {{field-on:Bible}}</w:t>
      </w:r>
      <w:r>
        <w:t xml:space="preserve">Whoever steals one of the sons of Israel</w:t>
      </w:r>
      <w:r>
        <w:rPr>
          <w:rStyle w:val="FootnoteReference"/>
        </w:rPr>
        <w:footnoteReference w:id="895"/>
      </w:r>
      <w:r>
        <w:t xml:space="preserve">, and after overpowering him sells him, and he is found in his hand, let him certainly be put to death.</w:t>
      </w:r>
      <w:r>
        <w:rPr>
          <w:rStyle w:val="FootnoteReference"/>
        </w:rPr>
        <w:footnoteReference w:id="896"/>
      </w:r>
      <w:r>
        <w:t xml:space="preserve">{{field-off:Bible}}</w:t>
      </w:r>
    </w:p>
    <w:p>
      <w:r>
        <w:rPr>
          <w:sz w:val="18"/>
          <w:color w:val="777777"/>
        </w:rPr>
        <w:t xml:space="preserve">[[@Bible:Exodus 21:18]] </w:t>
      </w:r>
      <w:r>
        <w:rPr>
          <w:b/>
        </w:rPr>
        <w:t xml:space="preserve">18 </w:t>
      </w:r>
      <w:r>
        <w:t xml:space="preserve"> {{field-on:Bible}}</w:t>
      </w:r>
      <w:r>
        <w:t xml:space="preserve">If two men revile each other and one strikes his neighbor with a stone or with his fist and he does not die but is laid in bed,</w:t>
      </w:r>
      <w:r>
        <w:t xml:space="preserve">{{field-off:Bible}}</w:t>
      </w:r>
    </w:p>
    <w:p>
      <w:r>
        <w:rPr>
          <w:sz w:val="18"/>
          <w:color w:val="777777"/>
        </w:rPr>
        <w:t xml:space="preserve">[[@Bible:Exodus 21:19]] </w:t>
      </w:r>
      <w:r>
        <w:rPr>
          <w:b/>
        </w:rPr>
        <w:t xml:space="preserve">19 </w:t>
      </w:r>
      <w:r>
        <w:t xml:space="preserve"> {{field-on:Bible}}</w:t>
      </w:r>
      <w:r>
        <w:t xml:space="preserve">if the man rises and walks about outside on his staff, the one who struck him shall be clear. Yet he shall pay for his idleness and for his healing.</w:t>
      </w:r>
      <w:r>
        <w:t xml:space="preserve">{{field-off:Bible}}</w:t>
      </w:r>
    </w:p>
    <w:p>
      <w:r>
        <w:rPr>
          <w:sz w:val="18"/>
          <w:color w:val="777777"/>
        </w:rPr>
        <w:t xml:space="preserve">[[@Bible:Exodus 21:20]] </w:t>
      </w:r>
      <w:r>
        <w:rPr>
          <w:b/>
        </w:rPr>
        <w:t xml:space="preserve">20 </w:t>
      </w:r>
      <w:r>
        <w:t xml:space="preserve"> {{field-on:Bible}}</w:t>
      </w:r>
      <w:r>
        <w:t xml:space="preserve">If someone strikes his male servant or his female servant with a rod and the servant dies under his hands, let justice be exacted.</w:t>
      </w:r>
      <w:r>
        <w:t xml:space="preserve">{{field-off:Bible}}</w:t>
      </w:r>
    </w:p>
    <w:p>
      <w:r>
        <w:rPr>
          <w:sz w:val="18"/>
          <w:color w:val="777777"/>
        </w:rPr>
        <w:t xml:space="preserve">[[@Bible:Exodus 21:21]] </w:t>
      </w:r>
      <w:r>
        <w:rPr>
          <w:b/>
        </w:rPr>
        <w:t xml:space="preserve">21 </w:t>
      </w:r>
      <w:r>
        <w:t xml:space="preserve"> {{field-on:Bible}}</w:t>
      </w:r>
      <w:r>
        <w:t xml:space="preserve">But if the servant lives a day or two, he shall not be avenged, for he is his money.</w:t>
      </w:r>
      <w:r>
        <w:t xml:space="preserve">{{field-off:Bible}}</w:t>
      </w:r>
    </w:p>
    <w:p>
      <w:r>
        <w:rPr>
          <w:sz w:val="18"/>
          <w:color w:val="777777"/>
        </w:rPr>
        <w:t xml:space="preserve">[[@Bible:Exodus 21:22]] </w:t>
      </w:r>
      <w:r>
        <w:rPr>
          <w:b/>
        </w:rPr>
        <w:t xml:space="preserve">22 </w:t>
      </w:r>
      <w:r>
        <w:t xml:space="preserve"> {{field-on:Bible}}</w:t>
      </w:r>
      <w:r>
        <w:t xml:space="preserve">If two men fight and strike a pregnant woman, and her child comes out not yet formed</w:t>
      </w:r>
      <w:r>
        <w:rPr>
          <w:rStyle w:val="FootnoteReference"/>
        </w:rPr>
        <w:footnoteReference w:id="897"/>
      </w:r>
      <w:r>
        <w:t xml:space="preserve">, he shall pay a penalty according as the woman's husband lays upon him. He shall pay with assessment.</w:t>
      </w:r>
      <w:r>
        <w:t xml:space="preserve">{{field-off:Bible}}</w:t>
      </w:r>
    </w:p>
    <w:p>
      <w:r>
        <w:rPr>
          <w:sz w:val="18"/>
          <w:color w:val="777777"/>
        </w:rPr>
        <w:t xml:space="preserve">[[@Bible:Exodus 21:23]] </w:t>
      </w:r>
      <w:r>
        <w:rPr>
          <w:b/>
        </w:rPr>
        <w:t xml:space="preserve">23 </w:t>
      </w:r>
      <w:r>
        <w:t xml:space="preserve"> {{field-on:Bible}}</w:t>
      </w:r>
      <w:r>
        <w:t xml:space="preserve">But if it is formed, he shall give life for life,</w:t>
      </w:r>
      <w:r>
        <w:t xml:space="preserve">{{field-off:Bible}}</w:t>
      </w:r>
    </w:p>
    <w:p>
      <w:r>
        <w:rPr>
          <w:sz w:val="18"/>
          <w:color w:val="777777"/>
        </w:rPr>
        <w:t xml:space="preserve">[[@Bible:Exodus 21:24]] </w:t>
      </w:r>
      <w:r>
        <w:rPr>
          <w:b/>
        </w:rPr>
        <w:t xml:space="preserve">24 </w:t>
      </w:r>
      <w:r>
        <w:t xml:space="preserve"> {{field-on:Bible}}</w:t>
      </w:r>
      <w:r>
        <w:t xml:space="preserve">eye for eye, tooth for tooth, hand for hand, foot for foot,</w:t>
      </w:r>
      <w:r>
        <w:t xml:space="preserve">{{field-off:Bible}}</w:t>
      </w:r>
    </w:p>
    <w:p>
      <w:r>
        <w:rPr>
          <w:sz w:val="18"/>
          <w:color w:val="777777"/>
        </w:rPr>
        <w:t xml:space="preserve">[[@Bible:Exodus 21:25]] </w:t>
      </w:r>
      <w:r>
        <w:rPr>
          <w:b/>
        </w:rPr>
        <w:t xml:space="preserve">25 </w:t>
      </w:r>
      <w:r>
        <w:t xml:space="preserve"> {{field-on:Bible}}</w:t>
      </w:r>
      <w:r>
        <w:t xml:space="preserve">burn for burn, wound for wound, bruise for bruise.</w:t>
      </w:r>
      <w:r>
        <w:t xml:space="preserve">{{field-off:Bible}}</w:t>
      </w:r>
    </w:p>
    <w:p>
      <w:r>
        <w:rPr>
          <w:sz w:val="18"/>
          <w:color w:val="777777"/>
        </w:rPr>
        <w:t xml:space="preserve">[[@Bible:Exodus 21:26]] </w:t>
      </w:r>
      <w:r>
        <w:rPr>
          <w:b/>
        </w:rPr>
        <w:t xml:space="preserve">26 </w:t>
      </w:r>
      <w:r>
        <w:t xml:space="preserve"> {{field-on:Bible}}</w:t>
      </w:r>
      <w:r>
        <w:t xml:space="preserve">If someone strikes the eye of his servant or the eye of his female servant and blinds it, he shall send them out free for their eye.</w:t>
      </w:r>
      <w:r>
        <w:t xml:space="preserve">{{field-off:Bible}}</w:t>
      </w:r>
    </w:p>
    <w:p>
      <w:r>
        <w:rPr>
          <w:sz w:val="18"/>
          <w:color w:val="777777"/>
        </w:rPr>
        <w:t xml:space="preserve">[[@Bible:Exodus 21:27]] </w:t>
      </w:r>
      <w:r>
        <w:rPr>
          <w:b/>
        </w:rPr>
        <w:t xml:space="preserve">27 </w:t>
      </w:r>
      <w:r>
        <w:t xml:space="preserve"> {{field-on:Bible}}</w:t>
      </w:r>
      <w:r>
        <w:t xml:space="preserve">And if he knocks out the tooth of his servant or the tooth of his female servant, he shall send them out free for their tooth.</w:t>
      </w:r>
      <w:r>
        <w:t xml:space="preserve">{{field-off:Bible}}</w:t>
      </w:r>
    </w:p>
    <w:p>
      <w:r>
        <w:rPr>
          <w:sz w:val="18"/>
          <w:color w:val="777777"/>
        </w:rPr>
        <w:t xml:space="preserve">[[@Bible:Exodus 21:28]] </w:t>
      </w:r>
      <w:r>
        <w:rPr>
          <w:b/>
        </w:rPr>
        <w:t xml:space="preserve">28 </w:t>
      </w:r>
      <w:r>
        <w:t xml:space="preserve"> {{field-on:Bible}}</w:t>
      </w:r>
      <w:r>
        <w:t xml:space="preserve">If a bull gores a man or a woman and they die, the bull shall be stoned with stones, and its flesh shall not be eaten. But the bull's owner shall be clear.</w:t>
      </w:r>
      <w:r>
        <w:rPr>
          <w:rStyle w:val="FootnoteReference"/>
        </w:rPr>
        <w:footnoteReference w:id="898"/>
      </w:r>
      <w:r>
        <w:t xml:space="preserve">{{field-off:Bible}}</w:t>
      </w:r>
    </w:p>
    <w:p>
      <w:r>
        <w:rPr>
          <w:sz w:val="18"/>
          <w:color w:val="777777"/>
        </w:rPr>
        <w:t xml:space="preserve">[[@Bible:Exodus 21:29]] </w:t>
      </w:r>
      <w:r>
        <w:rPr>
          <w:b/>
        </w:rPr>
        <w:t xml:space="preserve">29 </w:t>
      </w:r>
      <w:r>
        <w:t xml:space="preserve"> {{field-on:Bible}}</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899"/>
      </w:r>
      <w:r>
        <w:t xml:space="preserve">{{field-off:Bible}}</w:t>
      </w:r>
    </w:p>
    <w:p>
      <w:r>
        <w:rPr>
          <w:sz w:val="18"/>
          <w:color w:val="777777"/>
        </w:rPr>
        <w:t xml:space="preserve">[[@Bible:Exodus 21:30]] </w:t>
      </w:r>
      <w:r>
        <w:rPr>
          <w:b/>
        </w:rPr>
        <w:t xml:space="preserve">30 </w:t>
      </w:r>
      <w:r>
        <w:t xml:space="preserve"> {{field-on:Bible}}</w:t>
      </w:r>
      <w:r>
        <w:t xml:space="preserve">But if a ransom</w:t>
      </w:r>
      <w:r>
        <w:rPr>
          <w:rStyle w:val="FootnoteReference"/>
        </w:rPr>
        <w:footnoteReference w:id="900"/>
      </w:r>
      <w:r>
        <w:t xml:space="preserve"> is laid upon him, he shall give a ransom for his life, whatever they lay upon him.</w:t>
      </w:r>
      <w:r>
        <w:t xml:space="preserve">{{field-off:Bible}}</w:t>
      </w:r>
    </w:p>
    <w:p>
      <w:r>
        <w:rPr>
          <w:sz w:val="18"/>
          <w:color w:val="777777"/>
        </w:rPr>
        <w:t xml:space="preserve">[[@Bible:Exodus 21:31]] </w:t>
      </w:r>
      <w:r>
        <w:rPr>
          <w:b/>
        </w:rPr>
        <w:t xml:space="preserve">31 </w:t>
      </w:r>
      <w:r>
        <w:t xml:space="preserve"> {{field-on:Bible}}</w:t>
      </w:r>
      <w:r>
        <w:t xml:space="preserve">If it gores a son or a daughter, they shall do to him according to this ordinance.</w:t>
      </w:r>
      <w:r>
        <w:t xml:space="preserve">{{field-off:Bible}}</w:t>
      </w:r>
    </w:p>
    <w:p>
      <w:r>
        <w:rPr>
          <w:sz w:val="18"/>
          <w:color w:val="777777"/>
        </w:rPr>
        <w:t xml:space="preserve">[[@Bible:Exodus 21:32]] </w:t>
      </w:r>
      <w:r>
        <w:rPr>
          <w:b/>
        </w:rPr>
        <w:t xml:space="preserve">32 </w:t>
      </w:r>
      <w:r>
        <w:t xml:space="preserve"> {{field-on:Bible}}</w:t>
      </w:r>
      <w:r>
        <w:t xml:space="preserve">But if the bull gores a male servant or a female servant, he shall give thirty silver didrachms to their master, and the bull shall be stoned.</w:t>
      </w:r>
      <w:r>
        <w:t xml:space="preserve">{{field-off:Bible}}</w:t>
      </w:r>
    </w:p>
    <w:p>
      <w:r>
        <w:rPr>
          <w:sz w:val="18"/>
          <w:color w:val="777777"/>
        </w:rPr>
        <w:t xml:space="preserve">[[@Bible:Exodus 21:33]] </w:t>
      </w:r>
      <w:r>
        <w:rPr>
          <w:b/>
        </w:rPr>
        <w:t xml:space="preserve">33 </w:t>
      </w:r>
      <w:r>
        <w:t xml:space="preserve"> {{field-on:Bible}}</w:t>
      </w:r>
      <w:r>
        <w:t xml:space="preserve">If someone opens a pit or quarries a pit and does not cover it, and an ox or a donkey falls in there,</w:t>
      </w:r>
      <w:r>
        <w:t xml:space="preserve">{{field-off:Bible}}</w:t>
      </w:r>
    </w:p>
    <w:p>
      <w:r>
        <w:rPr>
          <w:sz w:val="18"/>
          <w:color w:val="777777"/>
        </w:rPr>
        <w:t xml:space="preserve">[[@Bible:Exodus 21:34]] </w:t>
      </w:r>
      <w:r>
        <w:rPr>
          <w:b/>
        </w:rPr>
        <w:t xml:space="preserve">34 </w:t>
      </w:r>
      <w:r>
        <w:t xml:space="preserve"> {{field-on:Bible}}</w:t>
      </w:r>
      <w:r>
        <w:t xml:space="preserve">the owner of the pit shall make compensation. He shall give silver to their owner, and the dead animal shall be his.</w:t>
      </w:r>
      <w:r>
        <w:t xml:space="preserve">{{field-off:Bible}}</w:t>
      </w:r>
    </w:p>
    <w:p>
      <w:r>
        <w:rPr>
          <w:sz w:val="18"/>
          <w:color w:val="777777"/>
        </w:rPr>
        <w:t xml:space="preserve">[[@Bible:Exodus 21:35]] </w:t>
      </w:r>
      <w:r>
        <w:rPr>
          <w:b/>
        </w:rPr>
        <w:t xml:space="preserve">35 </w:t>
      </w:r>
      <w:r>
        <w:t xml:space="preserve"> {{field-on:Bible}}</w:t>
      </w:r>
      <w:r>
        <w:t xml:space="preserve">If one person's bull gores the bull of his neighbor and it dies, they shall sell the living bull and divide its silver, and they shall divide the dead one.</w:t>
      </w:r>
      <w:r>
        <w:t xml:space="preserve">{{field-off:Bible}}</w:t>
      </w:r>
    </w:p>
    <w:p>
      <w:r>
        <w:rPr>
          <w:sz w:val="18"/>
          <w:color w:val="777777"/>
        </w:rPr>
        <w:t xml:space="preserve">[[@Bible:Exodus 21:36]] </w:t>
      </w:r>
      <w:r>
        <w:rPr>
          <w:b/>
        </w:rPr>
        <w:t xml:space="preserve">36 </w:t>
      </w:r>
      <w:r>
        <w:t xml:space="preserve"> {{field-on:Bible}}</w:t>
      </w:r>
      <w:r>
        <w:t xml:space="preserve">But if it is known that the bull has been a gorer since yesterday and the third day, and testimony had been made to its owner, and he did not confine it, he shall repay bull for bull, and the dead one shall be his.</w:t>
      </w:r>
      <w:r>
        <w:t xml:space="preserve">{{field-off:Bible}}</w:t>
      </w:r>
    </w:p>
    <w:p>
      <w:r>
        <w:rPr>
          <w:sz w:val="18"/>
          <w:color w:val="777777"/>
        </w:rPr>
        <w:t xml:space="preserve">[[@Bible:Exodus 22:1]] </w:t>
      </w:r>
      <w:r>
        <w:rPr>
          <w:b/>
        </w:rPr>
        <w:t xml:space="preserve">37 </w:t>
      </w:r>
      <w:r>
        <w:t xml:space="preserve"> {{field-on:Bible}}</w:t>
      </w:r>
      <w:r>
        <w:t xml:space="preserve">If someone steals an ox or a sheep and slaughters it or sells it, he shall repay five oxen for the ox and four sheep for the sheep.</w:t>
      </w:r>
      <w:r>
        <w:rPr>
          <w:rStyle w:val="FootnoteReference"/>
        </w:rPr>
        <w:footnoteReference w:id="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[[@Bible:Exodus 22:2]] </w:t>
      </w:r>
      <w:r>
        <w:rPr>
          <w:b/>
        </w:rPr>
        <w:t xml:space="preserve">1 </w:t>
      </w:r>
      <w:r>
        <w:t xml:space="preserve"> {{field-on:Bible}}</w:t>
      </w:r>
      <w:r>
        <w:t xml:space="preserve">If the thief is found in the breach and is struck and dies, there is no bloodguilt for him.</w:t>
      </w:r>
      <w:r>
        <w:rPr>
          <w:rStyle w:val="FootnoteReference"/>
        </w:rPr>
        <w:footnoteReference w:id="902"/>
      </w:r>
      <w:r>
        <w:t xml:space="preserve">{{field-off:Bible}}</w:t>
      </w:r>
    </w:p>
    <w:p>
      <w:r>
        <w:rPr>
          <w:sz w:val="18"/>
          <w:color w:val="777777"/>
        </w:rPr>
        <w:t xml:space="preserve">[[@Bible:Exodus 22:3]] </w:t>
      </w:r>
      <w:r>
        <w:rPr>
          <w:b/>
        </w:rPr>
        <w:t xml:space="preserve">2 </w:t>
      </w:r>
      <w:r>
        <w:t xml:space="preserve"> {{field-on:Bible}}</w:t>
      </w:r>
      <w:r>
        <w:t xml:space="preserve">But if the sun rises on him, there is guilt. He shall die in return. But if he has nothing, let him be sold for what was stolen.</w:t>
      </w:r>
      <w:r>
        <w:rPr>
          <w:rStyle w:val="FootnoteReference"/>
        </w:rPr>
        <w:footnoteReference w:id="903"/>
      </w:r>
      <w:r>
        <w:t xml:space="preserve">{{field-off:Bible}}</w:t>
      </w:r>
    </w:p>
    <w:p>
      <w:r>
        <w:rPr>
          <w:sz w:val="18"/>
          <w:color w:val="777777"/>
        </w:rPr>
        <w:t xml:space="preserve">[[@Bible:Exodus 22:4]] </w:t>
      </w:r>
      <w:r>
        <w:rPr>
          <w:b/>
        </w:rPr>
        <w:t xml:space="preserve">3 </w:t>
      </w:r>
      <w:r>
        <w:t xml:space="preserve"> {{field-on:Bible}}</w:t>
      </w:r>
      <w:r>
        <w:t xml:space="preserve">If the stolen thing is found alive in his hand</w:t>
      </w:r>
      <w:r>
        <w:rPr>
          <w:rStyle w:val="FootnoteReference"/>
        </w:rPr>
        <w:footnoteReference w:id="904"/>
      </w:r>
      <w:r>
        <w:t xml:space="preserve">, whether donkey or sheep, he shall repay them double.</w:t>
      </w:r>
      <w:r>
        <w:t xml:space="preserve">{{field-off:Bible}}</w:t>
      </w:r>
    </w:p>
    <w:p>
      <w:r>
        <w:rPr>
          <w:sz w:val="18"/>
          <w:color w:val="777777"/>
        </w:rPr>
        <w:t xml:space="preserve">[[@Bible:Exodus 22:5]] </w:t>
      </w:r>
      <w:r>
        <w:rPr>
          <w:b/>
        </w:rPr>
        <w:t xml:space="preserve">4 </w:t>
      </w:r>
      <w:r>
        <w:t xml:space="preserve"> {{field-on:Bible}}</w:t>
      </w:r>
      <w:r>
        <w:t xml:space="preserve">If someone lets a field or vineyard be grazed and lets his beast graze another field</w:t>
      </w:r>
      <w:r>
        <w:rPr>
          <w:rStyle w:val="FootnoteReference"/>
        </w:rPr>
        <w:footnoteReference w:id="905"/>
      </w:r>
      <w:r>
        <w:t xml:space="preserve">, he shall repay from his own field according to its produce. But if it grazes the whole field, he shall repay the best of his own field and the best of his vineyard.</w:t>
      </w:r>
      <w:r>
        <w:t xml:space="preserve">{{field-off:Bible}}</w:t>
      </w:r>
    </w:p>
    <w:p>
      <w:r>
        <w:rPr>
          <w:sz w:val="18"/>
          <w:color w:val="777777"/>
        </w:rPr>
        <w:t xml:space="preserve">[[@Bible:Exodus 22:6]] </w:t>
      </w:r>
      <w:r>
        <w:rPr>
          <w:b/>
        </w:rPr>
        <w:t xml:space="preserve">5 </w:t>
      </w:r>
      <w:r>
        <w:t xml:space="preserve"> {{field-on:Bible}}</w:t>
      </w:r>
      <w:r>
        <w:t xml:space="preserve">If fire goes out and finds thorns</w:t>
      </w:r>
      <w:r>
        <w:rPr>
          <w:rStyle w:val="FootnoteReference"/>
        </w:rPr>
        <w:footnoteReference w:id="906"/>
      </w:r>
      <w:r>
        <w:t xml:space="preserve"> and sets aflame a threshing floor or sheaves or a field, the one who kindled the fire shall make repayment.</w:t>
      </w:r>
      <w:r>
        <w:rPr>
          <w:rStyle w:val="FootnoteReference"/>
        </w:rPr>
        <w:footnoteReference w:id="907"/>
      </w:r>
      <w:r>
        <w:t xml:space="preserve">{{field-off:Bible}}</w:t>
      </w:r>
    </w:p>
    <w:p>
      <w:r>
        <w:rPr>
          <w:sz w:val="18"/>
          <w:color w:val="777777"/>
        </w:rPr>
        <w:t xml:space="preserve">[[@Bible:Exodus 22:7]] </w:t>
      </w:r>
      <w:r>
        <w:rPr>
          <w:b/>
        </w:rPr>
        <w:t xml:space="preserve">6 </w:t>
      </w:r>
      <w:r>
        <w:t xml:space="preserve"> {{field-on:Bible}}</w:t>
      </w:r>
      <w:r>
        <w:t xml:space="preserve">If someone gives his neighbor silver or goods to keep, and it is stolen from the man's house, if the thief is found, he shall repay double.</w:t>
      </w:r>
      <w:r>
        <w:t xml:space="preserve">{{field-off:Bible}}</w:t>
      </w:r>
    </w:p>
    <w:p>
      <w:r>
        <w:rPr>
          <w:sz w:val="18"/>
          <w:color w:val="777777"/>
        </w:rPr>
        <w:t xml:space="preserve">[[@Bible:Exodus 22:8]] </w:t>
      </w:r>
      <w:r>
        <w:rPr>
          <w:b/>
        </w:rPr>
        <w:t xml:space="preserve">7 </w:t>
      </w:r>
      <w:r>
        <w:t xml:space="preserve"> {{field-on:Bible}}</w:t>
      </w:r>
      <w:r>
        <w:t xml:space="preserve">But if the thief is not found, the master of the house shall come before God and swear that he has surely not acted wickedly against any part of his neighbor's deposit.</w:t>
      </w:r>
      <w:r>
        <w:rPr>
          <w:rStyle w:val="FootnoteReference"/>
        </w:rPr>
        <w:footnoteReference w:id="908"/>
      </w:r>
      <w:r>
        <w:rPr>
          <w:rStyle w:val="FootnoteReference"/>
        </w:rPr>
        <w:footnoteReference w:id="909"/>
      </w:r>
      <w:r>
        <w:t xml:space="preserve">{{field-off:Bible}}</w:t>
      </w:r>
    </w:p>
    <w:p>
      <w:r>
        <w:rPr>
          <w:sz w:val="18"/>
          <w:color w:val="777777"/>
        </w:rPr>
        <w:t xml:space="preserve">[[@Bible:Exodus 22:9]] </w:t>
      </w:r>
      <w:r>
        <w:rPr>
          <w:b/>
        </w:rPr>
        <w:t xml:space="preserve">8 </w:t>
      </w:r>
      <w:r>
        <w:t xml:space="preserve"> {{field-on:Bible}}</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910"/>
      </w:r>
      <w:r>
        <w:t xml:space="preserve">{{field-off:Bible}}</w:t>
      </w:r>
    </w:p>
    <w:p>
      <w:r>
        <w:rPr>
          <w:sz w:val="18"/>
          <w:color w:val="777777"/>
        </w:rPr>
        <w:t xml:space="preserve">[[@Bible:Exodus 22:10]] </w:t>
      </w:r>
      <w:r>
        <w:rPr>
          <w:b/>
        </w:rPr>
        <w:t xml:space="preserve">9 </w:t>
      </w:r>
      <w:r>
        <w:t xml:space="preserve"> {{field-on:Bible}}</w:t>
      </w:r>
      <w:r>
        <w:t xml:space="preserve">If someone gives his neighbor a beast of burden or an ox or a sheep or any livestock to keep, and it is injured or dies or is taken captive</w:t>
      </w:r>
      <w:r>
        <w:rPr>
          <w:rStyle w:val="FootnoteReference"/>
        </w:rPr>
        <w:footnoteReference w:id="911"/>
      </w:r>
      <w:r>
        <w:t xml:space="preserve">, and no one knows,</w:t>
      </w:r>
      <w:r>
        <w:t xml:space="preserve">{{field-off:Bible}}</w:t>
      </w:r>
    </w:p>
    <w:p>
      <w:r>
        <w:rPr>
          <w:sz w:val="18"/>
          <w:color w:val="777777"/>
        </w:rPr>
        <w:t xml:space="preserve">[[@Bible:Exodus 22:11]] </w:t>
      </w:r>
      <w:r>
        <w:rPr>
          <w:b/>
        </w:rPr>
        <w:t xml:space="preserve">10 </w:t>
      </w:r>
      <w:r>
        <w:t xml:space="preserve"> {{field-on:Bible}}</w:t>
      </w:r>
      <w:r>
        <w:t xml:space="preserve">an oath of God shall be between both of them</w:t>
      </w:r>
      <w:r>
        <w:rPr>
          <w:rStyle w:val="FootnoteReference"/>
        </w:rPr>
        <w:footnoteReference w:id="912"/>
      </w:r>
      <w:r>
        <w:t xml:space="preserve">, that he surely has not acted wickedly against any part of his neighbor's deposit. So its owner shall accept it, and he shall not repay.</w:t>
      </w:r>
      <w:r>
        <w:rPr>
          <w:rStyle w:val="FootnoteReference"/>
        </w:rPr>
        <w:footnoteReference w:id="913"/>
      </w:r>
      <w:r>
        <w:t xml:space="preserve">{{field-off:Bible}}</w:t>
      </w:r>
    </w:p>
    <w:p>
      <w:r>
        <w:rPr>
          <w:sz w:val="18"/>
          <w:color w:val="777777"/>
        </w:rPr>
        <w:t xml:space="preserve">[[@Bible:Exodus 22:12]] </w:t>
      </w:r>
      <w:r>
        <w:rPr>
          <w:b/>
        </w:rPr>
        <w:t xml:space="preserve">11 </w:t>
      </w:r>
      <w:r>
        <w:t xml:space="preserve"> {{field-on:Bible}}</w:t>
      </w:r>
      <w:r>
        <w:t xml:space="preserve">But if it is stolen from him, he shall repay</w:t>
      </w:r>
      <w:r>
        <w:rPr>
          <w:rStyle w:val="FootnoteReference"/>
        </w:rPr>
        <w:footnoteReference w:id="914"/>
      </w:r>
      <w:r>
        <w:t xml:space="preserve"> its owner.</w:t>
      </w:r>
      <w:r>
        <w:t xml:space="preserve">{{field-off:Bible}}</w:t>
      </w:r>
    </w:p>
    <w:p>
      <w:r>
        <w:rPr>
          <w:sz w:val="18"/>
          <w:color w:val="777777"/>
        </w:rPr>
        <w:t xml:space="preserve">[[@Bible:Exodus 22:13]] </w:t>
      </w:r>
      <w:r>
        <w:rPr>
          <w:b/>
        </w:rPr>
        <w:t xml:space="preserve">12 </w:t>
      </w:r>
      <w:r>
        <w:t xml:space="preserve"> {{field-on:Bible}}</w:t>
      </w:r>
      <w:r>
        <w:t xml:space="preserve">But if it becomes beast-torn, he shall bring it as evidence of the prey, and he shall not repay.</w:t>
      </w:r>
      <w:r>
        <w:t xml:space="preserve">{{field-off:Bible}}</w:t>
      </w:r>
    </w:p>
    <w:p>
      <w:r>
        <w:rPr>
          <w:sz w:val="18"/>
          <w:color w:val="777777"/>
        </w:rPr>
        <w:t xml:space="preserve">[[@Bible:Exodus 22:14]] </w:t>
      </w:r>
      <w:r>
        <w:rPr>
          <w:b/>
        </w:rPr>
        <w:t xml:space="preserve">13 </w:t>
      </w:r>
      <w:r>
        <w:t xml:space="preserve"> {{field-on:Bible}}</w:t>
      </w:r>
      <w:r>
        <w:t xml:space="preserve">If someone borrows from his neighbor, and it is injured or dies or is taken captive, and its owner is not with it, he shall repay.</w:t>
      </w:r>
      <w:r>
        <w:rPr>
          <w:rStyle w:val="FootnoteReference"/>
        </w:rPr>
        <w:footnoteReference w:id="915"/>
      </w:r>
      <w:r>
        <w:t xml:space="preserve">{{field-off:Bible}}</w:t>
      </w:r>
    </w:p>
    <w:p>
      <w:r>
        <w:rPr>
          <w:sz w:val="18"/>
          <w:color w:val="777777"/>
        </w:rPr>
        <w:t xml:space="preserve">[[@Bible:Exodus 22:15]] </w:t>
      </w:r>
      <w:r>
        <w:rPr>
          <w:b/>
        </w:rPr>
        <w:t xml:space="preserve">14 </w:t>
      </w:r>
      <w:r>
        <w:t xml:space="preserve"> {{field-on:Bible}}</w:t>
      </w:r>
      <w:r>
        <w:t xml:space="preserve">But if the owner is with it, he shall not repay. But if it is hired, it shall stand for its hire.</w:t>
      </w:r>
      <w:r>
        <w:rPr>
          <w:rStyle w:val="FootnoteReference"/>
        </w:rPr>
        <w:footnoteReference w:id="916"/>
      </w:r>
      <w:r>
        <w:t xml:space="preserve">{{field-off:Bible}}</w:t>
      </w:r>
    </w:p>
    <w:p>
      <w:r>
        <w:rPr>
          <w:sz w:val="18"/>
          <w:color w:val="777777"/>
        </w:rPr>
        <w:t xml:space="preserve">[[@Bible:Exodus 22:16]] </w:t>
      </w:r>
      <w:r>
        <w:rPr>
          <w:b/>
        </w:rPr>
        <w:t xml:space="preserve">15 </w:t>
      </w:r>
      <w:r>
        <w:t xml:space="preserve"> {{field-on:Bible}}</w:t>
      </w:r>
      <w:r>
        <w:t xml:space="preserve">If someone entices an unbetrothed virgin and lies with her, he shall surely pay the bride-price and take her as wife for himself.</w:t>
      </w:r>
      <w:r>
        <w:t xml:space="preserve">{{field-off:Bible}}</w:t>
      </w:r>
    </w:p>
    <w:p>
      <w:r>
        <w:rPr>
          <w:sz w:val="18"/>
          <w:color w:val="777777"/>
        </w:rPr>
        <w:t xml:space="preserve">[[@Bible:Exodus 22:17]] </w:t>
      </w:r>
      <w:r>
        <w:rPr>
          <w:b/>
        </w:rPr>
        <w:t xml:space="preserve">16 </w:t>
      </w:r>
      <w:r>
        <w:t xml:space="preserve"> {{field-on:Bible}}</w:t>
      </w:r>
      <w:r>
        <w:t xml:space="preserve">But if her father utterly refuses and does not wish to give her to him as wife, he shall pay silver to her father according to the bride-price of virgins.</w:t>
      </w:r>
      <w:r>
        <w:rPr>
          <w:rStyle w:val="FootnoteReference"/>
        </w:rPr>
        <w:footnoteReference w:id="917"/>
      </w:r>
      <w:r>
        <w:t xml:space="preserve">{{field-off:Bible}}</w:t>
      </w:r>
    </w:p>
    <w:p>
      <w:r>
        <w:rPr>
          <w:sz w:val="18"/>
          <w:color w:val="777777"/>
        </w:rPr>
        <w:t xml:space="preserve">[[@Bible:Exodus 22:18]] </w:t>
      </w:r>
      <w:r>
        <w:rPr>
          <w:b/>
        </w:rPr>
        <w:t xml:space="preserve">17 </w:t>
      </w:r>
      <w:r>
        <w:t xml:space="preserve"> {{field-on:Bible}}</w:t>
      </w:r>
      <w:r>
        <w:t xml:space="preserve">You shall not preserve sorcerers alive.</w:t>
      </w:r>
      <w:r>
        <w:t xml:space="preserve">{{field-off:Bible}}</w:t>
      </w:r>
    </w:p>
    <w:p>
      <w:r>
        <w:rPr>
          <w:sz w:val="18"/>
          <w:color w:val="777777"/>
        </w:rPr>
        <w:t xml:space="preserve">[[@Bible:Exodus 22:19]] </w:t>
      </w:r>
      <w:r>
        <w:rPr>
          <w:b/>
        </w:rPr>
        <w:t xml:space="preserve">18 </w:t>
      </w:r>
      <w:r>
        <w:t xml:space="preserve"> {{field-on:Bible}}</w:t>
      </w:r>
      <w:r>
        <w:t xml:space="preserve">Everyone who lies with an animal, you shall certainly put them to death.</w:t>
      </w:r>
      <w:r>
        <w:t xml:space="preserve">{{field-off:Bible}}</w:t>
      </w:r>
    </w:p>
    <w:p>
      <w:r>
        <w:rPr>
          <w:sz w:val="18"/>
          <w:color w:val="777777"/>
        </w:rPr>
        <w:t xml:space="preserve">[[@Bible:Exodus 22:20]] </w:t>
      </w:r>
      <w:r>
        <w:rPr>
          <w:b/>
        </w:rPr>
        <w:t xml:space="preserve">19 </w:t>
      </w:r>
      <w:r>
        <w:t xml:space="preserve"> {{field-on:Bible}}</w:t>
      </w:r>
      <w:r>
        <w:t xml:space="preserve">The one sacrificing to gods shall be destroyed by death, except to the Lord alone.</w:t>
      </w:r>
      <w:r>
        <w:t xml:space="preserve">{{field-off:Bible}}</w:t>
      </w:r>
    </w:p>
    <w:p>
      <w:r>
        <w:rPr>
          <w:sz w:val="18"/>
          <w:color w:val="777777"/>
        </w:rPr>
        <w:t xml:space="preserve">[[@Bible:Exodus 22:21]] </w:t>
      </w:r>
      <w:r>
        <w:rPr>
          <w:b/>
        </w:rPr>
        <w:t xml:space="preserve">20 </w:t>
      </w:r>
      <w:r>
        <w:t xml:space="preserve"> {{field-on:Bible}}</w:t>
      </w:r>
      <w:r>
        <w:t xml:space="preserve">You shall not mistreat a newcomer, nor oppress him, for you were newcomers in the land of Egypt.</w:t>
      </w:r>
      <w:r>
        <w:t xml:space="preserve">{{field-off:Bible}}</w:t>
      </w:r>
    </w:p>
    <w:p>
      <w:r>
        <w:rPr>
          <w:sz w:val="18"/>
          <w:color w:val="777777"/>
        </w:rPr>
        <w:t xml:space="preserve">[[@Bible:Exodus 22:22]] </w:t>
      </w:r>
      <w:r>
        <w:rPr>
          <w:b/>
        </w:rPr>
        <w:t xml:space="preserve">21 </w:t>
      </w:r>
      <w:r>
        <w:t xml:space="preserve"> {{field-on:Bible}}</w:t>
      </w:r>
      <w:r>
        <w:t xml:space="preserve">You shall mistreat no widow or orphan.</w:t>
      </w:r>
      <w:r>
        <w:t xml:space="preserve">{{field-off:Bible}}</w:t>
      </w:r>
    </w:p>
    <w:p>
      <w:r>
        <w:rPr>
          <w:sz w:val="18"/>
          <w:color w:val="777777"/>
        </w:rPr>
        <w:t xml:space="preserve">[[@Bible:Exodus 22:23]] </w:t>
      </w:r>
      <w:r>
        <w:rPr>
          <w:b/>
        </w:rPr>
        <w:t xml:space="preserve">22 </w:t>
      </w:r>
      <w:r>
        <w:t xml:space="preserve"> {{field-on:Bible}}</w:t>
      </w:r>
      <w:r>
        <w:t xml:space="preserve">But if by evil-treatment you mistreat</w:t>
      </w:r>
      <w:r>
        <w:rPr>
          <w:rStyle w:val="FootnoteReference"/>
        </w:rPr>
        <w:footnoteReference w:id="918"/>
      </w:r>
      <w:r>
        <w:t xml:space="preserve"> them, and crying out they cry to me, I will surely hear their voice.</w:t>
      </w:r>
      <w:r>
        <w:t xml:space="preserve">{{field-off:Bible}}</w:t>
      </w:r>
    </w:p>
    <w:p>
      <w:r>
        <w:rPr>
          <w:sz w:val="18"/>
          <w:color w:val="777777"/>
        </w:rPr>
        <w:t xml:space="preserve">[[@Bible:Exodus 22:24]] </w:t>
      </w:r>
      <w:r>
        <w:rPr>
          <w:b/>
        </w:rPr>
        <w:t xml:space="preserve">23 </w:t>
      </w:r>
      <w:r>
        <w:t xml:space="preserve"> {{field-on:Bible}}</w:t>
      </w:r>
      <w:r>
        <w:t xml:space="preserve">And I will become angry with wrath</w:t>
      </w:r>
      <w:r>
        <w:rPr>
          <w:rStyle w:val="FootnoteReference"/>
        </w:rPr>
        <w:footnoteReference w:id="919"/>
      </w:r>
      <w:r>
        <w:t xml:space="preserve"> and kill you with the sword, and your wives shall be widows and your children orphans.</w:t>
      </w:r>
      <w:r>
        <w:t xml:space="preserve">{{field-off:Bible}}</w:t>
      </w:r>
    </w:p>
    <w:p>
      <w:r>
        <w:rPr>
          <w:sz w:val="18"/>
          <w:color w:val="777777"/>
        </w:rPr>
        <w:t xml:space="preserve">[[@Bible:Exodus 22:25]] </w:t>
      </w:r>
      <w:r>
        <w:rPr>
          <w:b/>
        </w:rPr>
        <w:t xml:space="preserve">24 </w:t>
      </w:r>
      <w:r>
        <w:t xml:space="preserve"> {{field-on:Bible}}</w:t>
      </w:r>
      <w:r>
        <w:t xml:space="preserve">If you lend silver to your poor brother beside you, you shall not press him hard, nor lay interest upon him</w:t>
      </w:r>
      <w:r>
        <w:rPr>
          <w:rStyle w:val="FootnoteReference"/>
        </w:rPr>
        <w:footnoteReference w:id="920"/>
      </w:r>
      <w:r>
        <w:t xml:space="preserve">.</w:t>
      </w:r>
      <w:r>
        <w:t xml:space="preserve">{{field-off:Bible}}</w:t>
      </w:r>
    </w:p>
    <w:p>
      <w:r>
        <w:rPr>
          <w:sz w:val="18"/>
          <w:color w:val="777777"/>
        </w:rPr>
        <w:t xml:space="preserve">[[@Bible:Exodus 22:26]] </w:t>
      </w:r>
      <w:r>
        <w:rPr>
          <w:b/>
        </w:rPr>
        <w:t xml:space="preserve">25 </w:t>
      </w:r>
      <w:r>
        <w:t xml:space="preserve"> {{field-on:Bible}}</w:t>
      </w:r>
      <w:r>
        <w:t xml:space="preserve">If you take your neighbor's garment as a pledge, you shall give it back to him before sunset.</w:t>
      </w:r>
      <w:r>
        <w:t xml:space="preserve">{{field-off:Bible}}</w:t>
      </w:r>
    </w:p>
    <w:p>
      <w:r>
        <w:rPr>
          <w:sz w:val="18"/>
          <w:color w:val="777777"/>
        </w:rPr>
        <w:t xml:space="preserve">[[@Bible:Exodus 22:27]] </w:t>
      </w:r>
      <w:r>
        <w:rPr>
          <w:b/>
        </w:rPr>
        <w:t xml:space="preserve">26 </w:t>
      </w:r>
      <w:r>
        <w:t xml:space="preserve"> {{field-on:Bible}}</w:t>
      </w:r>
      <w:r>
        <w:t xml:space="preserve">For this alone is his covering; this is the garment of his nakedness. In what shall he sleep? So if he cries out to me, I will hear him, for I am merciful.</w:t>
      </w:r>
      <w:r>
        <w:t xml:space="preserve">{{field-off:Bible}}</w:t>
      </w:r>
    </w:p>
    <w:p>
      <w:r>
        <w:rPr>
          <w:sz w:val="18"/>
          <w:color w:val="777777"/>
        </w:rPr>
        <w:t xml:space="preserve">[[@Bible:Exodus 22:28]] </w:t>
      </w:r>
      <w:r>
        <w:rPr>
          <w:b/>
        </w:rPr>
        <w:t xml:space="preserve">27 </w:t>
      </w:r>
      <w:r>
        <w:t xml:space="preserve"> {{field-on:Bible}}</w:t>
      </w:r>
      <w:r>
        <w:t xml:space="preserve">You shall not revile gods, and you shall not speak evil of a ruler of your people.</w:t>
      </w:r>
      <w:r>
        <w:t xml:space="preserve">{{field-off:Bible}}</w:t>
      </w:r>
    </w:p>
    <w:p>
      <w:r>
        <w:rPr>
          <w:sz w:val="18"/>
          <w:color w:val="777777"/>
        </w:rPr>
        <w:t xml:space="preserve">[[@Bible:Exodus 22:29]] </w:t>
      </w:r>
      <w:r>
        <w:rPr>
          <w:b/>
        </w:rPr>
        <w:t xml:space="preserve">28 </w:t>
      </w:r>
      <w:r>
        <w:t xml:space="preserve"> {{field-on:Bible}}</w:t>
      </w:r>
      <w:r>
        <w:t xml:space="preserve">You shall not delay the firstfruits of your threshing floor and your winepress. You shall give me the firstborn of your sons.</w:t>
      </w:r>
      <w:r>
        <w:t xml:space="preserve">{{field-off:Bible}}</w:t>
      </w:r>
    </w:p>
    <w:p>
      <w:r>
        <w:rPr>
          <w:sz w:val="18"/>
          <w:color w:val="777777"/>
        </w:rPr>
        <w:t xml:space="preserve">[[@Bible:Exodus 22:30]] </w:t>
      </w:r>
      <w:r>
        <w:rPr>
          <w:b/>
        </w:rPr>
        <w:t xml:space="preserve">29 </w:t>
      </w:r>
      <w:r>
        <w:t xml:space="preserve"> {{field-on:Bible}}</w:t>
      </w:r>
      <w:r>
        <w:t xml:space="preserve">So you shall do with your ox and your sheep and your beast of burden. Seven days it shall be under its mother, and on the eighth day you shall give it to me.</w:t>
      </w:r>
      <w:r>
        <w:t xml:space="preserve">{{field-off:Bible}}</w:t>
      </w:r>
    </w:p>
    <w:p>
      <w:r>
        <w:rPr>
          <w:sz w:val="18"/>
          <w:color w:val="777777"/>
        </w:rPr>
        <w:t xml:space="preserve">[[@Bible:Exodus 22:31]] </w:t>
      </w:r>
      <w:r>
        <w:rPr>
          <w:b/>
        </w:rPr>
        <w:t xml:space="preserve">30 </w:t>
      </w:r>
      <w:r>
        <w:t xml:space="preserve"> {{field-on:Bible}}</w:t>
      </w:r>
      <w:r>
        <w:t xml:space="preserve">And you shall be holy men to me, and you shall not eat flesh torn by beasts</w:t>
      </w:r>
      <w:r>
        <w:rPr>
          <w:rStyle w:val="FootnoteReference"/>
        </w:rPr>
        <w:footnoteReference w:id="921"/>
      </w:r>
      <w:r>
        <w:t xml:space="preserve">; you shall throw it to the dog.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[[@Bible:Exodus 23:1]] </w:t>
      </w:r>
      <w:r>
        <w:rPr>
          <w:b/>
        </w:rPr>
        <w:t xml:space="preserve">1 </w:t>
      </w:r>
      <w:r>
        <w:t xml:space="preserve"> {{field-on:Bible}}</w:t>
      </w:r>
      <w:r>
        <w:t xml:space="preserve">You shall not accept a vain report. You shall not join with the unjust to become an unjust witness.</w:t>
      </w:r>
      <w:r>
        <w:t xml:space="preserve">{{field-off:Bible}}</w:t>
      </w:r>
    </w:p>
    <w:p>
      <w:r>
        <w:rPr>
          <w:sz w:val="18"/>
          <w:color w:val="777777"/>
        </w:rPr>
        <w:t xml:space="preserve">[[@Bible:Exodus 23:2]] </w:t>
      </w:r>
      <w:r>
        <w:rPr>
          <w:b/>
        </w:rPr>
        <w:t xml:space="preserve">2 </w:t>
      </w:r>
      <w:r>
        <w:t xml:space="preserve"> {{field-on:Bible}}</w:t>
      </w:r>
      <w:r>
        <w:t xml:space="preserve">You shall not be with the many for evil. You shall not side with a crowd to turn aside with the many so as to bend justice.</w:t>
      </w:r>
      <w:r>
        <w:t xml:space="preserve">{{field-off:Bible}}</w:t>
      </w:r>
    </w:p>
    <w:p>
      <w:r>
        <w:rPr>
          <w:sz w:val="18"/>
          <w:color w:val="777777"/>
        </w:rPr>
        <w:t xml:space="preserve">[[@Bible:Exodus 23:3]] </w:t>
      </w:r>
      <w:r>
        <w:rPr>
          <w:b/>
        </w:rPr>
        <w:t xml:space="preserve">3 </w:t>
      </w:r>
      <w:r>
        <w:t xml:space="preserve"> {{field-on:Bible}}</w:t>
      </w:r>
      <w:r>
        <w:t xml:space="preserve">And you shall not spare a poor man in judgment.</w:t>
      </w:r>
      <w:r>
        <w:t xml:space="preserve">{{field-off:Bible}}</w:t>
      </w:r>
    </w:p>
    <w:p>
      <w:r>
        <w:rPr>
          <w:sz w:val="18"/>
          <w:color w:val="777777"/>
        </w:rPr>
        <w:t xml:space="preserve">[[@Bible:Exodus 23:4]] </w:t>
      </w:r>
      <w:r>
        <w:rPr>
          <w:b/>
        </w:rPr>
        <w:t xml:space="preserve">4 </w:t>
      </w:r>
      <w:r>
        <w:t xml:space="preserve"> {{field-on:Bible}}</w:t>
      </w:r>
      <w:r>
        <w:t xml:space="preserve">If you meet your enemy's ox or his beast of burden wandering, you shall surely turn it back and return it to him.</w:t>
      </w:r>
      <w:r>
        <w:t xml:space="preserve">{{field-off:Bible}}</w:t>
      </w:r>
    </w:p>
    <w:p>
      <w:r>
        <w:rPr>
          <w:sz w:val="18"/>
          <w:color w:val="777777"/>
        </w:rPr>
        <w:t xml:space="preserve">[[@Bible:Exodus 23:5]] </w:t>
      </w:r>
      <w:r>
        <w:rPr>
          <w:b/>
        </w:rPr>
        <w:t xml:space="preserve">5 </w:t>
      </w:r>
      <w:r>
        <w:t xml:space="preserve"> {{field-on:Bible}}</w:t>
      </w:r>
      <w:r>
        <w:t xml:space="preserve">If you see your enemy's beast of burden fallen under its load, you shall not pass it by, but you shall help raise it with him.</w:t>
      </w:r>
      <w:r>
        <w:t xml:space="preserve">{{field-off:Bible}}</w:t>
      </w:r>
    </w:p>
    <w:p>
      <w:r>
        <w:rPr>
          <w:sz w:val="18"/>
          <w:color w:val="777777"/>
        </w:rPr>
        <w:t xml:space="preserve">[[@Bible:Exodus 23:6]] </w:t>
      </w:r>
      <w:r>
        <w:rPr>
          <w:b/>
        </w:rPr>
        <w:t xml:space="preserve">6 </w:t>
      </w:r>
      <w:r>
        <w:t xml:space="preserve"> {{field-on:Bible}}</w:t>
      </w:r>
      <w:r>
        <w:t xml:space="preserve">You shall not pervert the judgment of a poor man in his case</w:t>
      </w:r>
      <w:r>
        <w:rPr>
          <w:rStyle w:val="FootnoteReference"/>
        </w:rPr>
        <w:footnoteReference w:id="922"/>
      </w:r>
      <w:r>
        <w:t xml:space="preserve">.</w:t>
      </w:r>
      <w:r>
        <w:t xml:space="preserve">{{field-off:Bible}}</w:t>
      </w:r>
    </w:p>
    <w:p>
      <w:r>
        <w:rPr>
          <w:sz w:val="18"/>
          <w:color w:val="777777"/>
        </w:rPr>
        <w:t xml:space="preserve">[[@Bible:Exodus 23:7]] </w:t>
      </w:r>
      <w:r>
        <w:rPr>
          <w:b/>
        </w:rPr>
        <w:t xml:space="preserve">7 </w:t>
      </w:r>
      <w:r>
        <w:t xml:space="preserve"> {{field-on:Bible}}</w:t>
      </w:r>
      <w:r>
        <w:t xml:space="preserve">Keep far from every unjust word. You shall not kill the innocent and the righteous, and you shall not justify the ungodly for gifts.</w:t>
      </w:r>
      <w:r>
        <w:t xml:space="preserve">{{field-off:Bible}}</w:t>
      </w:r>
    </w:p>
    <w:p>
      <w:r>
        <w:rPr>
          <w:sz w:val="18"/>
          <w:color w:val="777777"/>
        </w:rPr>
        <w:t xml:space="preserve">[[@Bible:Exodus 23:8]] </w:t>
      </w:r>
      <w:r>
        <w:rPr>
          <w:b/>
        </w:rPr>
        <w:t xml:space="preserve">8 </w:t>
      </w:r>
      <w:r>
        <w:t xml:space="preserve"> {{field-on:Bible}}</w:t>
      </w:r>
      <w:r>
        <w:t xml:space="preserve">You shall not take gifts, for gifts blind the eyes of those who see and destroy just words.</w:t>
      </w:r>
      <w:r>
        <w:t xml:space="preserve">{{field-off:Bible}}</w:t>
      </w:r>
    </w:p>
    <w:p>
      <w:r>
        <w:rPr>
          <w:sz w:val="18"/>
          <w:color w:val="777777"/>
        </w:rPr>
        <w:t xml:space="preserve">[[@Bible:Exodus 23:9]] </w:t>
      </w:r>
      <w:r>
        <w:rPr>
          <w:b/>
        </w:rPr>
        <w:t xml:space="preserve">9 </w:t>
      </w:r>
      <w:r>
        <w:t xml:space="preserve"> {{field-on:Bible}}</w:t>
      </w:r>
      <w:r>
        <w:t xml:space="preserve">You shall not oppress a newcomer, for you know the soul of the newcomer, because you were newcomers in the land of Egypt.</w:t>
      </w:r>
      <w:r>
        <w:t xml:space="preserve">{{field-off:Bible}}</w:t>
      </w:r>
    </w:p>
    <w:p>
      <w:r>
        <w:rPr>
          <w:sz w:val="18"/>
          <w:color w:val="777777"/>
        </w:rPr>
        <w:t xml:space="preserve">[[@Bible:Exodus 23:10]] </w:t>
      </w:r>
      <w:r>
        <w:rPr>
          <w:b/>
        </w:rPr>
        <w:t xml:space="preserve">10 </w:t>
      </w:r>
      <w:r>
        <w:t xml:space="preserve"> {{field-on:Bible}}</w:t>
      </w:r>
      <w:r>
        <w:t xml:space="preserve">Six years you shall sow your land and gather its produce.</w:t>
      </w:r>
      <w:r>
        <w:t xml:space="preserve">{{field-off:Bible}}</w:t>
      </w:r>
    </w:p>
    <w:p>
      <w:r>
        <w:rPr>
          <w:sz w:val="18"/>
          <w:color w:val="777777"/>
        </w:rPr>
        <w:t xml:space="preserve">[[@Bible:Exodus 23:11]] </w:t>
      </w:r>
      <w:r>
        <w:rPr>
          <w:b/>
        </w:rPr>
        <w:t xml:space="preserve">11 </w:t>
      </w:r>
      <w:r>
        <w:t xml:space="preserve"> {{field-on:Bible}}</w:t>
      </w:r>
      <w:r>
        <w:t xml:space="preserve">But in the seventh you shall make a release</w:t>
      </w:r>
      <w:r>
        <w:rPr>
          <w:rStyle w:val="FootnoteReference"/>
        </w:rPr>
        <w:footnoteReference w:id="923"/>
      </w:r>
      <w:r>
        <w:t xml:space="preserve"> and let it rest, and the poor of your nation shall eat, and what they leave the wild beasts shall eat. So you shall do with your vineyard and your oliveyard.</w:t>
      </w:r>
      <w:r>
        <w:t xml:space="preserve">{{field-off:Bible}}</w:t>
      </w:r>
    </w:p>
    <w:p>
      <w:r>
        <w:rPr>
          <w:sz w:val="18"/>
          <w:color w:val="777777"/>
        </w:rPr>
        <w:t xml:space="preserve">[[@Bible:Exodus 23:12]] </w:t>
      </w:r>
      <w:r>
        <w:rPr>
          <w:b/>
        </w:rPr>
        <w:t xml:space="preserve">12 </w:t>
      </w:r>
      <w:r>
        <w:t xml:space="preserve"> {{field-on:Bible}}</w:t>
      </w:r>
      <w:r>
        <w:t xml:space="preserve">Six days you shall do your works, but on the seventh day there shall be rest, so that your ox and your beast of burden may rest, and the son of your female servant and the newcomer may be refreshed.</w:t>
      </w:r>
      <w:r>
        <w:t xml:space="preserve">{{field-off:Bible}}</w:t>
      </w:r>
    </w:p>
    <w:p>
      <w:r>
        <w:rPr>
          <w:sz w:val="18"/>
          <w:color w:val="777777"/>
        </w:rPr>
        <w:t xml:space="preserve">[[@Bible:Exodus 23:13]] </w:t>
      </w:r>
      <w:r>
        <w:rPr>
          <w:b/>
        </w:rPr>
        <w:t xml:space="preserve">13 </w:t>
      </w:r>
      <w:r>
        <w:t xml:space="preserve"> {{field-on:Bible}}</w:t>
      </w:r>
      <w:r>
        <w:t xml:space="preserve">Guard all that I have said to you, and you shall not mention the name of other gods, nor shall it be heard from your mouth.</w:t>
      </w:r>
      <w:r>
        <w:t xml:space="preserve">{{field-off:Bible}}</w:t>
      </w:r>
    </w:p>
    <w:p>
      <w:r>
        <w:rPr>
          <w:sz w:val="18"/>
          <w:color w:val="777777"/>
        </w:rPr>
        <w:t xml:space="preserve">[[@Bible:Exodus 23:14]] </w:t>
      </w:r>
      <w:r>
        <w:rPr>
          <w:b/>
        </w:rPr>
        <w:t xml:space="preserve">14 </w:t>
      </w:r>
      <w:r>
        <w:t xml:space="preserve"> {{field-on:Bible}}</w:t>
      </w:r>
      <w:r>
        <w:t xml:space="preserve">Three times of the year celebrate a feast to me.</w:t>
      </w:r>
      <w:r>
        <w:t xml:space="preserve">{{field-off:Bible}}</w:t>
      </w:r>
    </w:p>
    <w:p>
      <w:r>
        <w:rPr>
          <w:sz w:val="18"/>
          <w:color w:val="777777"/>
        </w:rPr>
        <w:t xml:space="preserve">[[@Bible:Exodus 23:15]] </w:t>
      </w:r>
      <w:r>
        <w:rPr>
          <w:b/>
        </w:rPr>
        <w:t xml:space="preserve">15 </w:t>
      </w:r>
      <w:r>
        <w:t xml:space="preserve"> {{field-on:Bible}}</w:t>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924"/>
      </w:r>
      <w:r>
        <w:t xml:space="preserve">{{field-off:Bible}}</w:t>
      </w:r>
    </w:p>
    <w:p>
      <w:r>
        <w:rPr>
          <w:sz w:val="18"/>
          <w:color w:val="777777"/>
        </w:rPr>
        <w:t xml:space="preserve">[[@Bible:Exodus 23:16]] </w:t>
      </w:r>
      <w:r>
        <w:rPr>
          <w:b/>
        </w:rPr>
        <w:t xml:space="preserve">16 </w:t>
      </w:r>
      <w:r>
        <w:t xml:space="preserve"> {{field-on:Bible}}</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925"/>
      </w:r>
      <w:r>
        <w:rPr>
          <w:rStyle w:val="FootnoteReference"/>
        </w:rPr>
        <w:footnoteReference w:id="926"/>
      </w:r>
      <w:r>
        <w:t xml:space="preserve">{{field-off:Bible}}</w:t>
      </w:r>
    </w:p>
    <w:p>
      <w:r>
        <w:rPr>
          <w:sz w:val="18"/>
          <w:color w:val="777777"/>
        </w:rPr>
        <w:t xml:space="preserve">[[@Bible:Exodus 23:17]] </w:t>
      </w:r>
      <w:r>
        <w:rPr>
          <w:b/>
        </w:rPr>
        <w:t xml:space="preserve">17 </w:t>
      </w:r>
      <w:r>
        <w:t xml:space="preserve"> {{field-on:Bible}}</w:t>
      </w:r>
      <w:r>
        <w:t xml:space="preserve">Three times of the year every male of yours shall appear before the Lord your God.</w:t>
      </w:r>
      <w:r>
        <w:t xml:space="preserve">{{field-off:Bible}}</w:t>
      </w:r>
    </w:p>
    <w:p>
      <w:r>
        <w:rPr>
          <w:sz w:val="18"/>
          <w:color w:val="777777"/>
        </w:rPr>
        <w:t xml:space="preserve">[[@Bible:Exodus 23:18]] </w:t>
      </w:r>
      <w:r>
        <w:rPr>
          <w:b/>
        </w:rPr>
        <w:t xml:space="preserve">18 </w:t>
      </w:r>
      <w:r>
        <w:t xml:space="preserve"> {{field-on:Bible}}</w:t>
      </w:r>
      <w:r>
        <w:t xml:space="preserve">For when I cast out nations from before you and widen your borders, you shall not sacrifice the blood of my sacrifice with leaven, nor shall the fat of my feast lie down until morning.</w:t>
      </w:r>
      <w:r>
        <w:rPr>
          <w:rStyle w:val="FootnoteReference"/>
        </w:rPr>
        <w:footnoteReference w:id="927"/>
      </w:r>
      <w:r>
        <w:t xml:space="preserve">{{field-off:Bible}}</w:t>
      </w:r>
    </w:p>
    <w:p>
      <w:r>
        <w:rPr>
          <w:sz w:val="18"/>
          <w:color w:val="777777"/>
        </w:rPr>
        <w:t xml:space="preserve">[[@Bible:Exodus 23:19]] </w:t>
      </w:r>
      <w:r>
        <w:rPr>
          <w:b/>
        </w:rPr>
        <w:t xml:space="preserve">19 </w:t>
      </w:r>
      <w:r>
        <w:t xml:space="preserve"> {{field-on:Bible}}</w:t>
      </w:r>
      <w:r>
        <w:t xml:space="preserve">You shall bring the firstfruits of the first produce of your land into the house of the Lord your God. You shall not boil a lamb in its mother's milk.</w:t>
      </w:r>
      <w:r>
        <w:t xml:space="preserve">{{field-off:Bible}}</w:t>
      </w:r>
    </w:p>
    <w:p>
      <w:r>
        <w:rPr>
          <w:sz w:val="18"/>
          <w:color w:val="777777"/>
        </w:rPr>
        <w:t xml:space="preserve">[[@Bible:Exodus 23:20]] </w:t>
      </w:r>
      <w:r>
        <w:rPr>
          <w:b/>
        </w:rPr>
        <w:t xml:space="preserve">20 </w:t>
      </w:r>
      <w:r>
        <w:t xml:space="preserve"> {{field-on:Bible}}</w:t>
      </w:r>
      <w:r>
        <w:t xml:space="preserve">And behold, I send my angel</w:t>
      </w:r>
      <w:r>
        <w:rPr>
          <w:rStyle w:val="FootnoteReference"/>
        </w:rPr>
        <w:footnoteReference w:id="928"/>
      </w:r>
      <w:r>
        <w:t xml:space="preserve"> before your face to keep you on the way, so that he may bring you into the land that I have prepared for you.</w:t>
      </w:r>
      <w:r>
        <w:t xml:space="preserve">{{field-off:Bible}}</w:t>
      </w:r>
    </w:p>
    <w:p>
      <w:r>
        <w:rPr>
          <w:sz w:val="18"/>
          <w:color w:val="777777"/>
        </w:rPr>
        <w:t xml:space="preserve">[[@Bible:Exodus 23:21]] </w:t>
      </w:r>
      <w:r>
        <w:rPr>
          <w:b/>
        </w:rPr>
        <w:t xml:space="preserve">21 </w:t>
      </w:r>
      <w:r>
        <w:t xml:space="preserve"> {{field-on:Bible}}</w:t>
      </w:r>
      <w:r>
        <w:t xml:space="preserve">Pay attention to yourself and listen to him, and do not disobey him, for he will never yield to you, because my name is upon him.</w:t>
      </w:r>
      <w:r>
        <w:t xml:space="preserve">{{field-off:Bible}}</w:t>
      </w:r>
    </w:p>
    <w:p>
      <w:r>
        <w:rPr>
          <w:sz w:val="18"/>
          <w:color w:val="777777"/>
        </w:rPr>
        <w:t xml:space="preserve">[[@Bible:Exodus 23:22]] </w:t>
      </w:r>
      <w:r>
        <w:rPr>
          <w:b/>
        </w:rPr>
        <w:t xml:space="preserve">22 </w:t>
      </w:r>
      <w:r>
        <w:t xml:space="preserve"> {{field-on:Bible}}</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w:t>
      </w:r>
      <w:r>
        <w:rPr>
          <w:rStyle w:val="FootnoteReference"/>
        </w:rPr>
        <w:footnoteReference w:id="929"/>
      </w:r>
      <w:r>
        <w:t xml:space="preserve">. If you truly hear my voice and do all that I say to you, I will be hostile to your enemies and oppose those who oppose you.</w:t>
      </w:r>
      <w:r>
        <w:t xml:space="preserve">{{field-off:Bible}}</w:t>
      </w:r>
    </w:p>
    <w:p>
      <w:r>
        <w:rPr>
          <w:sz w:val="18"/>
          <w:color w:val="777777"/>
        </w:rPr>
        <w:t xml:space="preserve">[[@Bible:Exodus 23:23]] </w:t>
      </w:r>
      <w:r>
        <w:rPr>
          <w:b/>
        </w:rPr>
        <w:t xml:space="preserve">23 </w:t>
      </w:r>
      <w:r>
        <w:t xml:space="preserve"> {{field-on:Bible}}</w:t>
      </w:r>
      <w:r>
        <w:t xml:space="preserve">For my angel shall go leading you and bring you to the Amorite and Hittite and Perizzite and Canaanite and Girgashite and Hivite and Jebusite, and I will wipe them out.</w:t>
      </w:r>
      <w:r>
        <w:t xml:space="preserve">{{field-off:Bible}}</w:t>
      </w:r>
    </w:p>
    <w:p>
      <w:r>
        <w:rPr>
          <w:sz w:val="18"/>
          <w:color w:val="777777"/>
        </w:rPr>
        <w:t xml:space="preserve">[[@Bible:Exodus 23:24]] </w:t>
      </w:r>
      <w:r>
        <w:rPr>
          <w:b/>
        </w:rPr>
        <w:t xml:space="preserve">24 </w:t>
      </w:r>
      <w:r>
        <w:t xml:space="preserve"> {{field-on:Bible}}</w:t>
      </w:r>
      <w:r>
        <w:t xml:space="preserve">You shall not worship their gods, nor serve them. You shall not do according to their works, but by pulling down you shall pull down, and by breaking you shall break their pillars.</w:t>
      </w:r>
      <w:r>
        <w:t xml:space="preserve">{{field-off:Bible}}</w:t>
      </w:r>
    </w:p>
    <w:p>
      <w:r>
        <w:rPr>
          <w:sz w:val="18"/>
          <w:color w:val="777777"/>
        </w:rPr>
        <w:t xml:space="preserve">[[@Bible:Exodus 23:25]] </w:t>
      </w:r>
      <w:r>
        <w:rPr>
          <w:b/>
        </w:rPr>
        <w:t xml:space="preserve">25 </w:t>
      </w:r>
      <w:r>
        <w:t xml:space="preserve"> {{field-on:Bible}}</w:t>
      </w:r>
      <w:r>
        <w:t xml:space="preserve">And you shall serve the Lord your God, and I will bless your bread and your wine and your water, and I will turn sickness away from you.</w:t>
      </w:r>
      <w:r>
        <w:rPr>
          <w:rStyle w:val="FootnoteReference"/>
        </w:rPr>
        <w:footnoteReference w:id="930"/>
      </w:r>
      <w:r>
        <w:t xml:space="preserve">{{field-off:Bible}}</w:t>
      </w:r>
    </w:p>
    <w:p>
      <w:r>
        <w:rPr>
          <w:sz w:val="18"/>
          <w:color w:val="777777"/>
        </w:rPr>
        <w:t xml:space="preserve">[[@Bible:Exodus 23:26]] </w:t>
      </w:r>
      <w:r>
        <w:rPr>
          <w:b/>
        </w:rPr>
        <w:t xml:space="preserve">26 </w:t>
      </w:r>
      <w:r>
        <w:t xml:space="preserve"> {{field-on:Bible}}</w:t>
      </w:r>
      <w:r>
        <w:t xml:space="preserve">None shall be barren or sterile in your land. I will fill up the number of your days.</w:t>
      </w:r>
      <w:r>
        <w:t xml:space="preserve">{{field-off:Bible}}</w:t>
      </w:r>
    </w:p>
    <w:p>
      <w:r>
        <w:rPr>
          <w:sz w:val="18"/>
          <w:color w:val="777777"/>
        </w:rPr>
        <w:t xml:space="preserve">[[@Bible:Exodus 23:27]] </w:t>
      </w:r>
      <w:r>
        <w:rPr>
          <w:b/>
        </w:rPr>
        <w:t xml:space="preserve">27 </w:t>
      </w:r>
      <w:r>
        <w:t xml:space="preserve"> {{field-on:Bible}}</w:t>
      </w:r>
      <w:r>
        <w:t xml:space="preserve">And I will send fear ahead of you and throw into confusion all the nations among whom you enter, and I will make all your adversaries flee.</w:t>
      </w:r>
      <w:r>
        <w:t xml:space="preserve">{{field-off:Bible}}</w:t>
      </w:r>
    </w:p>
    <w:p>
      <w:r>
        <w:rPr>
          <w:sz w:val="18"/>
          <w:color w:val="777777"/>
        </w:rPr>
        <w:t xml:space="preserve">[[@Bible:Exodus 23:28]] </w:t>
      </w:r>
      <w:r>
        <w:rPr>
          <w:b/>
        </w:rPr>
        <w:t xml:space="preserve">28 </w:t>
      </w:r>
      <w:r>
        <w:t xml:space="preserve"> {{field-on:Bible}}</w:t>
      </w:r>
      <w:r>
        <w:t xml:space="preserve">And I will send hornets ahead of you, and they shall drive out the Amorites and the Hivites and the Canaanites and the Hittites from before you.</w:t>
      </w:r>
      <w:r>
        <w:t xml:space="preserve">{{field-off:Bible}}</w:t>
      </w:r>
    </w:p>
    <w:p>
      <w:r>
        <w:rPr>
          <w:sz w:val="18"/>
          <w:color w:val="777777"/>
        </w:rPr>
        <w:t xml:space="preserve">[[@Bible:Exodus 23:29]] </w:t>
      </w:r>
      <w:r>
        <w:rPr>
          <w:b/>
        </w:rPr>
        <w:t xml:space="preserve">29 </w:t>
      </w:r>
      <w:r>
        <w:t xml:space="preserve"> {{field-on:Bible}}</w:t>
      </w:r>
      <w:r>
        <w:t xml:space="preserve">I will not drive them out in one year, lest the land become desolate and the beasts of the earth multiply against you.</w:t>
      </w:r>
      <w:r>
        <w:t xml:space="preserve">{{field-off:Bible}}</w:t>
      </w:r>
    </w:p>
    <w:p>
      <w:r>
        <w:rPr>
          <w:sz w:val="18"/>
          <w:color w:val="777777"/>
        </w:rPr>
        <w:t xml:space="preserve">[[@Bible:Exodus 23:30]] </w:t>
      </w:r>
      <w:r>
        <w:rPr>
          <w:b/>
        </w:rPr>
        <w:t xml:space="preserve">30 </w:t>
      </w:r>
      <w:r>
        <w:t xml:space="preserve"> {{field-on:Bible}}</w:t>
      </w:r>
      <w:r>
        <w:t xml:space="preserve">Little by little I will drive them out</w:t>
      </w:r>
      <w:r>
        <w:rPr>
          <w:rStyle w:val="FootnoteReference"/>
        </w:rPr>
        <w:footnoteReference w:id="931"/>
      </w:r>
      <w:r>
        <w:t xml:space="preserve"> from before you, until you increase and inherit the land.</w:t>
      </w:r>
      <w:r>
        <w:t xml:space="preserve">{{field-off:Bible}}</w:t>
      </w:r>
    </w:p>
    <w:p>
      <w:r>
        <w:rPr>
          <w:sz w:val="18"/>
          <w:color w:val="777777"/>
        </w:rPr>
        <w:t xml:space="preserve">[[@Bible:Exodus 23:31]] </w:t>
      </w:r>
      <w:r>
        <w:rPr>
          <w:b/>
        </w:rPr>
        <w:t xml:space="preserve">31 </w:t>
      </w:r>
      <w:r>
        <w:t xml:space="preserve"> {{field-on:Bible}}</w:t>
      </w:r>
      <w:r>
        <w:t xml:space="preserve">And I will set your borders from the Red Sea to the Sea of the Philistines, and from the wilderness to the great river </w:t>
      </w:r>
      <w:r>
        <w:t xml:space="preserve">[[Euphrates &gt;&gt; BibleKnowledgebase:@Euphrates]]</w:t>
      </w:r>
      <w:r>
        <w:t xml:space="preserve">. And I will give the inhabitants of the land into your hands, and I will drive them out from before you.</w:t>
      </w:r>
      <w:r>
        <w:t xml:space="preserve">{{field-off:Bible}}</w:t>
      </w:r>
    </w:p>
    <w:p>
      <w:r>
        <w:rPr>
          <w:sz w:val="18"/>
          <w:color w:val="777777"/>
        </w:rPr>
        <w:t xml:space="preserve">[[@Bible:Exodus 23:32]] </w:t>
      </w:r>
      <w:r>
        <w:rPr>
          <w:b/>
        </w:rPr>
        <w:t xml:space="preserve">32 </w:t>
      </w:r>
      <w:r>
        <w:t xml:space="preserve"> {{field-on:Bible}}</w:t>
      </w:r>
      <w:r>
        <w:t xml:space="preserve">You shall make no covenant with them or with their gods</w:t>
      </w:r>
      <w:r>
        <w:rPr>
          <w:rStyle w:val="FootnoteReference"/>
        </w:rPr>
        <w:footnoteReference w:id="932"/>
      </w:r>
      <w:r>
        <w:t xml:space="preserve">.</w:t>
      </w:r>
      <w:r>
        <w:t xml:space="preserve">{{field-off:Bible}}</w:t>
      </w:r>
    </w:p>
    <w:p>
      <w:r>
        <w:rPr>
          <w:sz w:val="18"/>
          <w:color w:val="777777"/>
        </w:rPr>
        <w:t xml:space="preserve">[[@Bible:Exodus 23:33]] </w:t>
      </w:r>
      <w:r>
        <w:rPr>
          <w:b/>
        </w:rPr>
        <w:t xml:space="preserve">33 </w:t>
      </w:r>
      <w:r>
        <w:t xml:space="preserve"> {{field-on:Bible}}</w:t>
      </w:r>
      <w:r>
        <w:t xml:space="preserve">They shall not dwell in your land, lest they make you sin against me. For if you serve their gods, these will be a stumbling block to you</w:t>
      </w:r>
      <w:r>
        <w:rPr>
          <w:rStyle w:val="FootnoteReference"/>
        </w:rPr>
        <w:footnoteReference w:id="93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[[@Bible:Exodus 24:1]] </w:t>
      </w:r>
      <w:r>
        <w:rPr>
          <w:b/>
        </w:rPr>
        <w:t xml:space="preserve">1 </w:t>
      </w:r>
      <w:r>
        <w:t xml:space="preserve"> {{field-on:Bible}}</w:t>
      </w:r>
      <w:r>
        <w:t xml:space="preserve">And to Moses</w:t>
      </w:r>
      <w:r>
        <w:rPr>
          <w:rStyle w:val="FootnoteReference"/>
        </w:rPr>
        <w:footnoteReference w:id="934"/>
      </w:r>
      <w:r>
        <w:t xml:space="preserve"> he said, "Come up to the Lord, you and Aaron</w:t>
      </w:r>
      <w:r>
        <w:rPr>
          <w:rStyle w:val="FootnoteReference"/>
        </w:rPr>
        <w:footnoteReference w:id="935"/>
      </w:r>
      <w:r>
        <w:t xml:space="preserve"> and Nadab and Abihu and seventy of the elders of Israel</w:t>
      </w:r>
      <w:r>
        <w:rPr>
          <w:rStyle w:val="FootnoteReference"/>
        </w:rPr>
        <w:footnoteReference w:id="936"/>
      </w:r>
      <w:r>
        <w:t xml:space="preserve">, and worship from far off."</w:t>
      </w:r>
      <w:r>
        <w:t xml:space="preserve">{{field-off:Bible}}</w:t>
      </w:r>
    </w:p>
    <w:p>
      <w:r>
        <w:rPr>
          <w:sz w:val="18"/>
          <w:color w:val="777777"/>
        </w:rPr>
        <w:t xml:space="preserve">[[@Bible:Exodus 24:2]] </w:t>
      </w:r>
      <w:r>
        <w:rPr>
          <w:b/>
        </w:rPr>
        <w:t xml:space="preserve">2 </w:t>
      </w:r>
      <w:r>
        <w:t xml:space="preserve"> {{field-on:Bible}}</w:t>
      </w:r>
      <w:r>
        <w:t xml:space="preserve">And Moses alone shall come near to God. But they shall not come near, and the people shall not come up with them.</w:t>
      </w:r>
      <w:r>
        <w:t xml:space="preserve">{{field-off:Bible}}</w:t>
      </w:r>
    </w:p>
    <w:p>
      <w:r>
        <w:rPr>
          <w:sz w:val="18"/>
          <w:color w:val="777777"/>
        </w:rPr>
        <w:t xml:space="preserve">[[@Bible:Exodus 24:3]] </w:t>
      </w:r>
      <w:r>
        <w:rPr>
          <w:b/>
        </w:rPr>
        <w:t xml:space="preserve">3 </w:t>
      </w:r>
      <w:r>
        <w:t xml:space="preserve"> {{field-on:Bible}}</w:t>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937"/>
      </w:r>
      <w:r>
        <w:t xml:space="preserve">{{field-off:Bible}}</w:t>
      </w:r>
    </w:p>
    <w:p>
      <w:r>
        <w:rPr>
          <w:sz w:val="18"/>
          <w:color w:val="777777"/>
        </w:rPr>
        <w:t xml:space="preserve">[[@Bible:Exodus 24:4]] </w:t>
      </w:r>
      <w:r>
        <w:rPr>
          <w:b/>
        </w:rPr>
        <w:t xml:space="preserve">4 </w:t>
      </w:r>
      <w:r>
        <w:t xml:space="preserve"> {{field-on:Bible}}</w:t>
      </w:r>
      <w:r>
        <w:t xml:space="preserve">And Moses wrote all the words of the Lord. Rising early in the morning, Moses built an altar under the mountain, and twelve stones for the twelve tribes of Israel.</w:t>
      </w:r>
      <w:r>
        <w:t xml:space="preserve">{{field-off:Bible}}</w:t>
      </w:r>
    </w:p>
    <w:p>
      <w:r>
        <w:rPr>
          <w:sz w:val="18"/>
          <w:color w:val="777777"/>
        </w:rPr>
        <w:t xml:space="preserve">[[@Bible:Exodus 24:5]] </w:t>
      </w:r>
      <w:r>
        <w:rPr>
          <w:b/>
        </w:rPr>
        <w:t xml:space="preserve">5 </w:t>
      </w:r>
      <w:r>
        <w:t xml:space="preserve"> {{field-on:Bible}}</w:t>
      </w:r>
      <w:r>
        <w:t xml:space="preserve">And he sent the young men of the sons of Israel, and they offered whole burnt offerings and sacrificed calves as offerings of salvation</w:t>
      </w:r>
      <w:r>
        <w:rPr>
          <w:rStyle w:val="FootnoteReference"/>
        </w:rPr>
        <w:footnoteReference w:id="938"/>
      </w:r>
      <w:r>
        <w:t xml:space="preserve"> to God.</w:t>
      </w:r>
      <w:r>
        <w:t xml:space="preserve">{{field-off:Bible}}</w:t>
      </w:r>
    </w:p>
    <w:p>
      <w:r>
        <w:rPr>
          <w:sz w:val="18"/>
          <w:color w:val="777777"/>
        </w:rPr>
        <w:t xml:space="preserve">[[@Bible:Exodus 24:6]] </w:t>
      </w:r>
      <w:r>
        <w:rPr>
          <w:b/>
        </w:rPr>
        <w:t xml:space="preserve">6 </w:t>
      </w:r>
      <w:r>
        <w:t xml:space="preserve"> {{field-on:Bible}}</w:t>
      </w:r>
      <w:r>
        <w:t xml:space="preserve">And Moses took half the blood and poured it into bowls, and half the blood he poured out upon the altar.</w:t>
      </w:r>
      <w:r>
        <w:t xml:space="preserve">{{field-off:Bible}}</w:t>
      </w:r>
    </w:p>
    <w:p>
      <w:r>
        <w:rPr>
          <w:sz w:val="18"/>
          <w:color w:val="777777"/>
        </w:rPr>
        <w:t xml:space="preserve">[[@Bible:Exodus 24:7]] </w:t>
      </w:r>
      <w:r>
        <w:rPr>
          <w:b/>
        </w:rPr>
        <w:t xml:space="preserve">7 </w:t>
      </w:r>
      <w:r>
        <w:t xml:space="preserve"> {{field-on:Bible}}</w:t>
      </w:r>
      <w:r>
        <w:t xml:space="preserve">And taking the book of the covenant, he read it in the hearing of the people, and they said, "All that the Lord has spoken we will do and we will hear."</w:t>
      </w:r>
      <w:r>
        <w:t xml:space="preserve">{{field-off:Bible}}</w:t>
      </w:r>
    </w:p>
    <w:p>
      <w:r>
        <w:rPr>
          <w:sz w:val="18"/>
          <w:color w:val="777777"/>
        </w:rPr>
        <w:t xml:space="preserve">[[@Bible:Exodus 24:8]] </w:t>
      </w:r>
      <w:r>
        <w:rPr>
          <w:b/>
        </w:rPr>
        <w:t xml:space="preserve">8 </w:t>
      </w:r>
      <w:r>
        <w:t xml:space="preserve"> {{field-on:Bible}}</w:t>
      </w:r>
      <w:r>
        <w:t xml:space="preserve">And Moses took the blood and splashed it on the people and said, "Behold, the blood of the covenant that the Lord has made with you concerning all these words."</w:t>
      </w:r>
      <w:r>
        <w:t xml:space="preserve">{{field-off:Bible}}</w:t>
      </w:r>
    </w:p>
    <w:p>
      <w:r>
        <w:rPr>
          <w:sz w:val="18"/>
          <w:color w:val="777777"/>
        </w:rPr>
        <w:t xml:space="preserve">[[@Bible:Exodus 24:9]] </w:t>
      </w:r>
      <w:r>
        <w:rPr>
          <w:b/>
        </w:rPr>
        <w:t xml:space="preserve">9 </w:t>
      </w:r>
      <w:r>
        <w:t xml:space="preserve"> {{field-on:Bible}}</w:t>
      </w:r>
      <w:r>
        <w:t xml:space="preserve">Then Moses and Aaron and Nadab and Abihu and seventy from the council of Israel went up.</w:t>
      </w:r>
      <w:r>
        <w:t xml:space="preserve">{{field-off:Bible}}</w:t>
      </w:r>
    </w:p>
    <w:p>
      <w:r>
        <w:rPr>
          <w:sz w:val="18"/>
          <w:color w:val="777777"/>
        </w:rPr>
        <w:t xml:space="preserve">[[@Bible:Exodus 24:10]] </w:t>
      </w:r>
      <w:r>
        <w:rPr>
          <w:b/>
        </w:rPr>
        <w:t xml:space="preserve">10 </w:t>
      </w:r>
      <w:r>
        <w:t xml:space="preserve"> {{field-on:Bible}}</w:t>
      </w:r>
      <w:r>
        <w:t xml:space="preserve">And they saw the place where the God of Israel had stood. And under his feet was like work of sapphire brick, and like the appearance of the firmament of heaven in purity.</w:t>
      </w:r>
      <w:r>
        <w:t xml:space="preserve">{{field-off:Bible}}</w:t>
      </w:r>
    </w:p>
    <w:p>
      <w:r>
        <w:rPr>
          <w:sz w:val="18"/>
          <w:color w:val="777777"/>
        </w:rPr>
        <w:t xml:space="preserve">[[@Bible:Exodus 24:11]] </w:t>
      </w:r>
      <w:r>
        <w:rPr>
          <w:b/>
        </w:rPr>
        <w:t xml:space="preserve">11 </w:t>
      </w:r>
      <w:r>
        <w:t xml:space="preserve"> {{field-on:Bible}}</w:t>
      </w:r>
      <w:r>
        <w:t xml:space="preserve">And of the chosen ones of Israel not even one was missing. And they appeared in the place of God, and they ate and drank.</w:t>
      </w:r>
      <w:r>
        <w:rPr>
          <w:rStyle w:val="FootnoteReference"/>
        </w:rPr>
        <w:footnoteReference w:id="939"/>
      </w:r>
      <w:r>
        <w:t xml:space="preserve">{{field-off:Bible}}</w:t>
      </w:r>
    </w:p>
    <w:p>
      <w:r>
        <w:rPr>
          <w:sz w:val="18"/>
          <w:color w:val="777777"/>
        </w:rPr>
        <w:t xml:space="preserve">[[@Bible:Exodus 24:12]] </w:t>
      </w:r>
      <w:r>
        <w:rPr>
          <w:b/>
        </w:rPr>
        <w:t xml:space="preserve">12 </w:t>
      </w:r>
      <w:r>
        <w:t xml:space="preserve"> {{field-on:Bible}}</w:t>
      </w:r>
      <w:r>
        <w:t xml:space="preserve">And the Lord said to Moses, "Come up to me on the mountain and stay there, and I will give you the stone tablets, the law and the commandments that I wrote to give them law."</w:t>
      </w:r>
      <w:r>
        <w:t xml:space="preserve">{{field-off:Bible}}</w:t>
      </w:r>
    </w:p>
    <w:p>
      <w:r>
        <w:rPr>
          <w:sz w:val="18"/>
          <w:color w:val="777777"/>
        </w:rPr>
        <w:t xml:space="preserve">[[@Bible:Exodus 24:13]] </w:t>
      </w:r>
      <w:r>
        <w:rPr>
          <w:b/>
        </w:rPr>
        <w:t xml:space="preserve">13 </w:t>
      </w:r>
      <w:r>
        <w:t xml:space="preserve"> {{field-on:Bible}}</w:t>
      </w:r>
      <w:r>
        <w:t xml:space="preserve">And Moses rose, and Joshua</w:t>
      </w:r>
      <w:r>
        <w:rPr>
          <w:rStyle w:val="FootnoteReference"/>
        </w:rPr>
        <w:footnoteReference w:id="940"/>
      </w:r>
      <w:r>
        <w:t xml:space="preserve"> who stood beside him, and they went up into the mountain of God.</w:t>
      </w:r>
      <w:r>
        <w:t xml:space="preserve">{{field-off:Bible}}</w:t>
      </w:r>
    </w:p>
    <w:p>
      <w:r>
        <w:rPr>
          <w:sz w:val="18"/>
          <w:color w:val="777777"/>
        </w:rPr>
        <w:t xml:space="preserve">[[@Bible:Exodus 24:14]] </w:t>
      </w:r>
      <w:r>
        <w:rPr>
          <w:b/>
        </w:rPr>
        <w:t xml:space="preserve">14 </w:t>
      </w:r>
      <w:r>
        <w:t xml:space="preserve"> {{field-on:Bible}}</w:t>
      </w:r>
      <w:r>
        <w:t xml:space="preserve">And to the elders they said, "Stay still there until we return to you. And look, Aaron and Hur are with you. If any matter of judgment happens to anyone, let them go to them."</w:t>
      </w:r>
      <w:r>
        <w:t xml:space="preserve">{{field-off:Bible}}</w:t>
      </w:r>
    </w:p>
    <w:p>
      <w:r>
        <w:rPr>
          <w:sz w:val="18"/>
          <w:color w:val="777777"/>
        </w:rPr>
        <w:t xml:space="preserve">[[@Bible:Exodus 24:15]] </w:t>
      </w:r>
      <w:r>
        <w:rPr>
          <w:b/>
        </w:rPr>
        <w:t xml:space="preserve">15 </w:t>
      </w:r>
      <w:r>
        <w:t xml:space="preserve"> {{field-on:Bible}}</w:t>
      </w:r>
      <w:r>
        <w:t xml:space="preserve">And Moses and Joshua went up into the mountain, and the cloud covered the mountain.</w:t>
      </w:r>
      <w:r>
        <w:t xml:space="preserve">{{field-off:Bible}}</w:t>
      </w:r>
    </w:p>
    <w:p>
      <w:r>
        <w:rPr>
          <w:sz w:val="18"/>
          <w:color w:val="777777"/>
        </w:rPr>
        <w:t xml:space="preserve">[[@Bible:Exodus 24:16]] </w:t>
      </w:r>
      <w:r>
        <w:rPr>
          <w:b/>
        </w:rPr>
        <w:t xml:space="preserve">16 </w:t>
      </w:r>
      <w:r>
        <w:t xml:space="preserve"> {{field-on:Bible}}</w:t>
      </w:r>
      <w:r>
        <w:t xml:space="preserve">And the glory of God came down upon Mount Sinai, and the cloud covered it six days. And on the seventh day the Lord called Moses from the midst of the cloud.</w:t>
      </w:r>
      <w:r>
        <w:t xml:space="preserve">{{field-off:Bible}}</w:t>
      </w:r>
    </w:p>
    <w:p>
      <w:r>
        <w:rPr>
          <w:sz w:val="18"/>
          <w:color w:val="777777"/>
        </w:rPr>
        <w:t xml:space="preserve">[[@Bible:Exodus 24:17]] </w:t>
      </w:r>
      <w:r>
        <w:rPr>
          <w:b/>
        </w:rPr>
        <w:t xml:space="preserve">17 </w:t>
      </w:r>
      <w:r>
        <w:t xml:space="preserve"> {{field-on:Bible}}</w:t>
      </w:r>
      <w:r>
        <w:t xml:space="preserve">And the appearance of the glory of the Lord was like burning fire on the top of the mountain before the sons of Israel.</w:t>
      </w:r>
      <w:r>
        <w:t xml:space="preserve">{{field-off:Bible}}</w:t>
      </w:r>
    </w:p>
    <w:p>
      <w:r>
        <w:rPr>
          <w:sz w:val="18"/>
          <w:color w:val="777777"/>
        </w:rPr>
        <w:t xml:space="preserve">[[@Bible:Exodus 24:18]] </w:t>
      </w:r>
      <w:r>
        <w:rPr>
          <w:b/>
        </w:rPr>
        <w:t xml:space="preserve">18 </w:t>
      </w:r>
      <w:r>
        <w:t xml:space="preserve"> {{field-on:Bible}}</w:t>
      </w:r>
      <w:r>
        <w:t xml:space="preserve">And Moses entered into the midst of the cloud and went up into the mountain. And he was there on the mountain forty days and forty nights.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[[@Bible:Exodus 25:1]] </w:t>
      </w:r>
      <w:r>
        <w:rPr>
          <w:b/>
        </w:rPr>
        <w:t xml:space="preserve">1 </w:t>
      </w:r>
      <w:r>
        <w:t xml:space="preserve"> {{field-on:Bible}}</w:t>
      </w:r>
      <w:r>
        <w:t xml:space="preserve">And the Lord spoke to Moses</w:t>
      </w:r>
      <w:r>
        <w:rPr>
          <w:rStyle w:val="FootnoteReference"/>
        </w:rPr>
        <w:footnoteReference w:id="941"/>
      </w:r>
      <w:r>
        <w:t xml:space="preserve">, saying,</w:t>
      </w:r>
      <w:r>
        <w:t xml:space="preserve">{{field-off:Bible}}</w:t>
      </w:r>
    </w:p>
    <w:p>
      <w:r>
        <w:rPr>
          <w:sz w:val="18"/>
          <w:color w:val="777777"/>
        </w:rPr>
        <w:t xml:space="preserve">[[@Bible:Exodus 25:2]] </w:t>
      </w:r>
      <w:r>
        <w:rPr>
          <w:b/>
        </w:rPr>
        <w:t xml:space="preserve">2 </w:t>
      </w:r>
      <w:r>
        <w:t xml:space="preserve"> {{field-on:Bible}}</w:t>
      </w:r>
      <w:r>
        <w:t xml:space="preserve">"Tell the sons of Israel</w:t>
      </w:r>
      <w:r>
        <w:rPr>
          <w:rStyle w:val="FootnoteReference"/>
        </w:rPr>
        <w:footnoteReference w:id="942"/>
      </w:r>
      <w:r>
        <w:t xml:space="preserve"> to take contributions for me. From everyone whose heart deems it good, you shall take my contributions."</w:t>
      </w:r>
      <w:r>
        <w:t xml:space="preserve">{{field-off:Bible}}</w:t>
      </w:r>
    </w:p>
    <w:p>
      <w:r>
        <w:rPr>
          <w:sz w:val="18"/>
          <w:color w:val="777777"/>
        </w:rPr>
        <w:t xml:space="preserve">[[@Bible:Exodus 25:3]] </w:t>
      </w:r>
      <w:r>
        <w:rPr>
          <w:b/>
        </w:rPr>
        <w:t xml:space="preserve">3 </w:t>
      </w:r>
      <w:r>
        <w:t xml:space="preserve"> {{field-on:Bible}}</w:t>
      </w:r>
      <w:r>
        <w:t xml:space="preserve">And this is the contribution that you shall take from them: gold and silver and bronze,</w:t>
      </w:r>
      <w:r>
        <w:t xml:space="preserve">{{field-off:Bible}}</w:t>
      </w:r>
    </w:p>
    <w:p>
      <w:r>
        <w:rPr>
          <w:sz w:val="18"/>
          <w:color w:val="777777"/>
        </w:rPr>
        <w:t xml:space="preserve">[[@Bible:Exodus 25:4]] </w:t>
      </w:r>
      <w:r>
        <w:rPr>
          <w:b/>
        </w:rPr>
        <w:t xml:space="preserve">4 </w:t>
      </w:r>
      <w:r>
        <w:t xml:space="preserve"> {{field-on:Bible}}</w:t>
      </w:r>
      <w:r>
        <w:t xml:space="preserve">and blue and purple and doubled scarlet and spun fine linen and goat hair,</w:t>
      </w:r>
      <w:r>
        <w:t xml:space="preserve">{{field-off:Bible}}</w:t>
      </w:r>
    </w:p>
    <w:p>
      <w:r>
        <w:rPr>
          <w:sz w:val="18"/>
          <w:color w:val="777777"/>
        </w:rPr>
        <w:t xml:space="preserve">[[@Bible:Exodus 25:5]] </w:t>
      </w:r>
      <w:r>
        <w:rPr>
          <w:b/>
        </w:rPr>
        <w:t xml:space="preserve">5 </w:t>
      </w:r>
      <w:r>
        <w:t xml:space="preserve"> {{field-on:Bible}}</w:t>
      </w:r>
      <w:r>
        <w:t xml:space="preserve">and rams' skins dyed red and blue skins and incorruptible wood,</w:t>
      </w:r>
      <w:r>
        <w:t xml:space="preserve">{{field-off:Bible}}</w:t>
      </w:r>
    </w:p>
    <w:p>
      <w:r>
        <w:rPr>
          <w:sz w:val="18"/>
          <w:color w:val="777777"/>
        </w:rPr>
        <w:t xml:space="preserve">[[@Bible:Exodus 25:7]] </w:t>
      </w:r>
      <w:r>
        <w:rPr>
          <w:b/>
        </w:rPr>
        <w:t xml:space="preserve">7 </w:t>
      </w:r>
      <w:r>
        <w:t xml:space="preserve"> {{field-on:Bible}}</w:t>
      </w:r>
      <w:r>
        <w:t xml:space="preserve">and sardius stones and stones for engraving, for the ephod and the robe.</w:t>
      </w:r>
      <w:r>
        <w:rPr>
          <w:rStyle w:val="FootnoteReference"/>
        </w:rPr>
        <w:footnoteReference w:id="943"/>
      </w:r>
      <w:r>
        <w:t xml:space="preserve">{{field-off:Bible}}</w:t>
      </w:r>
    </w:p>
    <w:p>
      <w:r>
        <w:rPr>
          <w:sz w:val="18"/>
          <w:color w:val="777777"/>
        </w:rPr>
        <w:t xml:space="preserve">[[@Bible:Exodus 25:8]] </w:t>
      </w:r>
      <w:r>
        <w:rPr>
          <w:b/>
        </w:rPr>
        <w:t xml:space="preserve">8 </w:t>
      </w:r>
      <w:r>
        <w:t xml:space="preserve"> {{field-on:Bible}}</w:t>
      </w:r>
      <w:r>
        <w:t xml:space="preserve">And you shall make me a holy place, and I will be seen among you.</w:t>
      </w:r>
      <w:r>
        <w:t xml:space="preserve">{{field-off:Bible}}</w:t>
      </w:r>
    </w:p>
    <w:p>
      <w:r>
        <w:rPr>
          <w:sz w:val="18"/>
          <w:color w:val="777777"/>
        </w:rPr>
        <w:t xml:space="preserve">[[@Bible:Exodus 25:9]] </w:t>
      </w:r>
      <w:r>
        <w:rPr>
          <w:b/>
        </w:rPr>
        <w:t xml:space="preserve">9 </w:t>
      </w:r>
      <w:r>
        <w:t xml:space="preserve"> {{field-on:Bible}}</w:t>
      </w:r>
      <w:r>
        <w:t xml:space="preserve">And you shall make them for me according to all that I show you on the mountain: the pattern of the tent and the pattern of all its furnishings. So you shall make them.</w:t>
      </w:r>
      <w:r>
        <w:t xml:space="preserve">{{field-off:Bible}}</w:t>
      </w:r>
    </w:p>
    <w:p>
      <w:r>
        <w:rPr>
          <w:sz w:val="18"/>
          <w:color w:val="777777"/>
        </w:rPr>
        <w:t xml:space="preserve">[[@Bible:Exodus 25:10]] </w:t>
      </w:r>
      <w:r>
        <w:rPr>
          <w:b/>
        </w:rPr>
        <w:t xml:space="preserve">10 </w:t>
      </w:r>
      <w:r>
        <w:t xml:space="preserve"> {{field-on:Bible}}</w:t>
      </w:r>
      <w:r>
        <w:t xml:space="preserve">And you shall make an ark of testimony of incorruptible wood: two and a half cubits its length, one and a half cubits its breadth, and one and a half cubits its height.</w:t>
      </w:r>
      <w:r>
        <w:t xml:space="preserve">{{field-off:Bible}}</w:t>
      </w:r>
    </w:p>
    <w:p>
      <w:r>
        <w:rPr>
          <w:sz w:val="18"/>
          <w:color w:val="777777"/>
        </w:rPr>
        <w:t xml:space="preserve">[[@Bible:Exodus 25:11]] </w:t>
      </w:r>
      <w:r>
        <w:rPr>
          <w:b/>
        </w:rPr>
        <w:t xml:space="preserve">11 </w:t>
      </w:r>
      <w:r>
        <w:t xml:space="preserve"> {{field-on:Bible}}</w:t>
      </w:r>
      <w:r>
        <w:t xml:space="preserve">And you shall overlay it with pure gold. Inside and outside you shall overlay it, and you shall make for it twisted golden moldings all around.</w:t>
      </w:r>
      <w:r>
        <w:t xml:space="preserve">{{field-off:Bible}}</w:t>
      </w:r>
    </w:p>
    <w:p>
      <w:r>
        <w:rPr>
          <w:sz w:val="18"/>
          <w:color w:val="777777"/>
        </w:rPr>
        <w:t xml:space="preserve">[[@Bible:Exodus 25:12]] </w:t>
      </w:r>
      <w:r>
        <w:rPr>
          <w:b/>
        </w:rPr>
        <w:t xml:space="preserve">12 </w:t>
      </w:r>
      <w:r>
        <w:t xml:space="preserve"> {{field-on:Bible}}</w:t>
      </w:r>
      <w:r>
        <w:t xml:space="preserve">And you shall cast for it four golden rings and place them on its four sides, two rings on one side and two rings on the second side.</w:t>
      </w:r>
      <w:r>
        <w:t xml:space="preserve">{{field-off:Bible}}</w:t>
      </w:r>
    </w:p>
    <w:p>
      <w:r>
        <w:rPr>
          <w:sz w:val="18"/>
          <w:color w:val="777777"/>
        </w:rPr>
        <w:t xml:space="preserve">[[@Bible:Exodus 25:13]] </w:t>
      </w:r>
      <w:r>
        <w:rPr>
          <w:b/>
        </w:rPr>
        <w:t xml:space="preserve">13 </w:t>
      </w:r>
      <w:r>
        <w:t xml:space="preserve"> {{field-on:Bible}}</w:t>
      </w:r>
      <w:r>
        <w:t xml:space="preserve">And you shall make carrying-poles of incorruptible wood and overlay them with gold.</w:t>
      </w:r>
      <w:r>
        <w:t xml:space="preserve">{{field-off:Bible}}</w:t>
      </w:r>
    </w:p>
    <w:p>
      <w:r>
        <w:rPr>
          <w:sz w:val="18"/>
          <w:color w:val="777777"/>
        </w:rPr>
        <w:t xml:space="preserve">[[@Bible:Exodus 25:14]] </w:t>
      </w:r>
      <w:r>
        <w:rPr>
          <w:b/>
        </w:rPr>
        <w:t xml:space="preserve">14 </w:t>
      </w:r>
      <w:r>
        <w:t xml:space="preserve"> {{field-on:Bible}}</w:t>
      </w:r>
      <w:r>
        <w:t xml:space="preserve">And you shall put the poles into the rings on the sides of the ark, to carry the ark by them.</w:t>
      </w:r>
      <w:r>
        <w:t xml:space="preserve">{{field-off:Bible}}</w:t>
      </w:r>
    </w:p>
    <w:p>
      <w:r>
        <w:rPr>
          <w:sz w:val="18"/>
          <w:color w:val="777777"/>
        </w:rPr>
        <w:t xml:space="preserve">[[@Bible:Exodus 25:15]] </w:t>
      </w:r>
      <w:r>
        <w:rPr>
          <w:b/>
        </w:rPr>
        <w:t xml:space="preserve">15 </w:t>
      </w:r>
      <w:r>
        <w:t xml:space="preserve"> {{field-on:Bible}}</w:t>
      </w:r>
      <w:r>
        <w:t xml:space="preserve">The poles shall stay fixed in the rings of the ark.</w:t>
      </w:r>
      <w:r>
        <w:t xml:space="preserve">{{field-off:Bible}}</w:t>
      </w:r>
    </w:p>
    <w:p>
      <w:r>
        <w:rPr>
          <w:sz w:val="18"/>
          <w:color w:val="777777"/>
        </w:rPr>
        <w:t xml:space="preserve">[[@Bible:Exodus 25:16]] </w:t>
      </w:r>
      <w:r>
        <w:rPr>
          <w:b/>
        </w:rPr>
        <w:t xml:space="preserve">16 </w:t>
      </w:r>
      <w:r>
        <w:t xml:space="preserve"> {{field-on:Bible}}</w:t>
      </w:r>
      <w:r>
        <w:t xml:space="preserve">And you shall put into the ark the testimonies that I shall give you.</w:t>
      </w:r>
      <w:r>
        <w:t xml:space="preserve">{{field-off:Bible}}</w:t>
      </w:r>
    </w:p>
    <w:p>
      <w:r>
        <w:rPr>
          <w:sz w:val="18"/>
          <w:color w:val="777777"/>
        </w:rPr>
        <w:t xml:space="preserve">[[@Bible:Exodus 25:17]] </w:t>
      </w:r>
      <w:r>
        <w:rPr>
          <w:b/>
        </w:rPr>
        <w:t xml:space="preserve">17 </w:t>
      </w:r>
      <w:r>
        <w:t xml:space="preserve"> {{field-on:Bible}}</w:t>
      </w:r>
      <w:r>
        <w:t xml:space="preserve">And you shall make a propitiatory lid of pure gold: two and a half cubits its length, and one and a half cubits its breadth.</w:t>
      </w:r>
      <w:r>
        <w:t xml:space="preserve">{{field-off:Bible}}</w:t>
      </w:r>
    </w:p>
    <w:p>
      <w:r>
        <w:rPr>
          <w:sz w:val="18"/>
          <w:color w:val="777777"/>
        </w:rPr>
        <w:t xml:space="preserve">[[@Bible:Exodus 25:18]] </w:t>
      </w:r>
      <w:r>
        <w:rPr>
          <w:b/>
        </w:rPr>
        <w:t xml:space="preserve">18 </w:t>
      </w:r>
      <w:r>
        <w:t xml:space="preserve"> {{field-on:Bible}}</w:t>
      </w:r>
      <w:r>
        <w:t xml:space="preserve">And you shall make two cherubim of beaten gold, and you shall place them on both ends of the propitiatory.</w:t>
      </w:r>
      <w:r>
        <w:t xml:space="preserve">{{field-off:Bible}}</w:t>
      </w:r>
    </w:p>
    <w:p>
      <w:r>
        <w:rPr>
          <w:sz w:val="18"/>
          <w:color w:val="777777"/>
        </w:rPr>
        <w:t xml:space="preserve">[[@Bible:Exodus 25:19]] </w:t>
      </w:r>
      <w:r>
        <w:rPr>
          <w:b/>
        </w:rPr>
        <w:t xml:space="preserve">19 </w:t>
      </w:r>
      <w:r>
        <w:t xml:space="preserve"> {{field-on:Bible}}</w:t>
      </w:r>
      <w:r>
        <w:t xml:space="preserve">One cherub shall be made on this end and one cherub on the second end of the propitiatory. You shall make the two cherubim on the two ends.</w:t>
      </w:r>
      <w:r>
        <w:t xml:space="preserve">{{field-off:Bible}}</w:t>
      </w:r>
    </w:p>
    <w:p>
      <w:r>
        <w:rPr>
          <w:sz w:val="18"/>
          <w:color w:val="777777"/>
        </w:rPr>
        <w:t xml:space="preserve">[[@Bible:Exodus 25:20]] </w:t>
      </w:r>
      <w:r>
        <w:rPr>
          <w:b/>
        </w:rPr>
        <w:t xml:space="preserve">20 </w:t>
      </w:r>
      <w:r>
        <w:t xml:space="preserve"> {{field-on:Bible}}</w:t>
      </w:r>
      <w:r>
        <w:t xml:space="preserve">And the cherubim shall be stretching out their wings above, overshadowing the propitiatory with their wings, and their faces shall be toward one another. The faces of the cherubim shall be toward the propitiatory.</w:t>
      </w:r>
      <w:r>
        <w:t xml:space="preserve">{{field-off:Bible}}</w:t>
      </w:r>
    </w:p>
    <w:p>
      <w:r>
        <w:rPr>
          <w:sz w:val="18"/>
          <w:color w:val="777777"/>
        </w:rPr>
        <w:t xml:space="preserve">[[@Bible:Exodus 25:21]] </w:t>
      </w:r>
      <w:r>
        <w:rPr>
          <w:b/>
        </w:rPr>
        <w:t xml:space="preserve">21 </w:t>
      </w:r>
      <w:r>
        <w:t xml:space="preserve"> {{field-on:Bible}}</w:t>
      </w:r>
      <w:r>
        <w:t xml:space="preserve">And you shall place the propitiatory on top of the ark, and into the ark you shall put the testimonies that I shall give you.</w:t>
      </w:r>
      <w:r>
        <w:t xml:space="preserve">{{field-off:Bible}}</w:t>
      </w:r>
    </w:p>
    <w:p>
      <w:r>
        <w:rPr>
          <w:sz w:val="18"/>
          <w:color w:val="777777"/>
        </w:rPr>
        <w:t xml:space="preserve">[[@Bible:Exodus 25:22]] </w:t>
      </w:r>
      <w:r>
        <w:rPr>
          <w:b/>
        </w:rPr>
        <w:t xml:space="preserve">22 </w:t>
      </w:r>
      <w:r>
        <w:t xml:space="preserve"> {{field-on:Bible}}</w:t>
      </w:r>
      <w:r>
        <w:t xml:space="preserve">And I will make myself known</w:t>
      </w:r>
      <w:r>
        <w:rPr>
          <w:rStyle w:val="FootnoteReference"/>
        </w:rPr>
        <w:footnoteReference w:id="944"/>
      </w:r>
      <w:r>
        <w:t xml:space="preserve"> to you there, and I will speak to you from above the propitiatory, from between the two cherubim that are on the ark of testimony, according to all that I shall command you for the sons of Israel.</w:t>
      </w:r>
      <w:r>
        <w:t xml:space="preserve">{{field-off:Bible}}</w:t>
      </w:r>
    </w:p>
    <w:p>
      <w:r>
        <w:rPr>
          <w:sz w:val="18"/>
          <w:color w:val="777777"/>
        </w:rPr>
        <w:t xml:space="preserve">[[@Bible:Exodus 25:23]] </w:t>
      </w:r>
      <w:r>
        <w:rPr>
          <w:b/>
        </w:rPr>
        <w:t xml:space="preserve">23 </w:t>
      </w:r>
      <w:r>
        <w:t xml:space="preserve"> {{field-on:Bible}}</w:t>
      </w:r>
      <w:r>
        <w:t xml:space="preserve">And you shall make a table of pure gold: two cubits its length, one cubit its breadth, and one and a half cubits its height.</w:t>
      </w:r>
      <w:r>
        <w:t xml:space="preserve">{{field-off:Bible}}</w:t>
      </w:r>
    </w:p>
    <w:p>
      <w:r>
        <w:rPr>
          <w:sz w:val="18"/>
          <w:color w:val="777777"/>
        </w:rPr>
        <w:t xml:space="preserve">[[@Bible:Exodus 25:24]] </w:t>
      </w:r>
      <w:r>
        <w:rPr>
          <w:b/>
        </w:rPr>
        <w:t xml:space="preserve">24 </w:t>
      </w:r>
      <w:r>
        <w:t xml:space="preserve"> {{field-on:Bible}}</w:t>
      </w:r>
      <w:r>
        <w:t xml:space="preserve">And you shall make for it twisted golden moldings all around.</w:t>
      </w:r>
      <w:r>
        <w:t xml:space="preserve">{{field-off:Bible}}</w:t>
      </w:r>
    </w:p>
    <w:p>
      <w:r>
        <w:rPr>
          <w:sz w:val="18"/>
          <w:color w:val="777777"/>
        </w:rPr>
        <w:t xml:space="preserve">[[@Bible:Exodus 25:25]] </w:t>
      </w:r>
      <w:r>
        <w:rPr>
          <w:b/>
        </w:rPr>
        <w:t xml:space="preserve">25 </w:t>
      </w:r>
      <w:r>
        <w:t xml:space="preserve"> {{field-on:Bible}}</w:t>
      </w:r>
      <w:r>
        <w:t xml:space="preserve">And you shall make for it a rim a handbreadth around it, and you shall make a twisted molding around the rim.</w:t>
      </w:r>
      <w:r>
        <w:t xml:space="preserve">{{field-off:Bible}}</w:t>
      </w:r>
    </w:p>
    <w:p>
      <w:r>
        <w:rPr>
          <w:sz w:val="18"/>
          <w:color w:val="777777"/>
        </w:rPr>
        <w:t xml:space="preserve">[[@Bible:Exodus 25:26]] </w:t>
      </w:r>
      <w:r>
        <w:rPr>
          <w:b/>
        </w:rPr>
        <w:t xml:space="preserve">26 </w:t>
      </w:r>
      <w:r>
        <w:t xml:space="preserve"> {{field-on:Bible}}</w:t>
      </w:r>
      <w:r>
        <w:t xml:space="preserve">And you shall make four golden rings and place the rings on the four parts of its feet.</w:t>
      </w:r>
      <w:r>
        <w:t xml:space="preserve">{{field-off:Bible}}</w:t>
      </w:r>
    </w:p>
    <w:p>
      <w:r>
        <w:rPr>
          <w:sz w:val="18"/>
          <w:color w:val="777777"/>
        </w:rPr>
        <w:t xml:space="preserve">[[@Bible:Exodus 25:27]] </w:t>
      </w:r>
      <w:r>
        <w:rPr>
          <w:b/>
        </w:rPr>
        <w:t xml:space="preserve">27 </w:t>
      </w:r>
      <w:r>
        <w:t xml:space="preserve"> {{field-on:Bible}}</w:t>
      </w:r>
      <w:r>
        <w:t xml:space="preserve">The rings shall be under the rim, as holders for the carrying-poles, so that the table may be carried by them.</w:t>
      </w:r>
      <w:r>
        <w:t xml:space="preserve">{{field-off:Bible}}</w:t>
      </w:r>
    </w:p>
    <w:p>
      <w:r>
        <w:rPr>
          <w:sz w:val="18"/>
          <w:color w:val="777777"/>
        </w:rPr>
        <w:t xml:space="preserve">[[@Bible:Exodus 25:28]] </w:t>
      </w:r>
      <w:r>
        <w:rPr>
          <w:b/>
        </w:rPr>
        <w:t xml:space="preserve">28 </w:t>
      </w:r>
      <w:r>
        <w:t xml:space="preserve"> {{field-on:Bible}}</w:t>
      </w:r>
      <w:r>
        <w:t xml:space="preserve">And you shall make the poles of incorruptible wood and overlay them with pure gold, and the table shall be carried by them.</w:t>
      </w:r>
      <w:r>
        <w:t xml:space="preserve">{{field-off:Bible}}</w:t>
      </w:r>
    </w:p>
    <w:p>
      <w:r>
        <w:rPr>
          <w:sz w:val="18"/>
          <w:color w:val="777777"/>
        </w:rPr>
        <w:t xml:space="preserve">[[@Bible:Exodus 25:29]] </w:t>
      </w:r>
      <w:r>
        <w:rPr>
          <w:b/>
        </w:rPr>
        <w:t xml:space="preserve">29 </w:t>
      </w:r>
      <w:r>
        <w:t xml:space="preserve"> {{field-on:Bible}}</w:t>
      </w:r>
      <w:r>
        <w:t xml:space="preserve">And you shall make its dishes and censers and libation bowls and cups with which you shall pour offerings. You shall make them of pure gold.</w:t>
      </w:r>
      <w:r>
        <w:t xml:space="preserve">{{field-off:Bible}}</w:t>
      </w:r>
    </w:p>
    <w:p>
      <w:r>
        <w:rPr>
          <w:sz w:val="18"/>
          <w:color w:val="777777"/>
        </w:rPr>
        <w:t xml:space="preserve">[[@Bible:Exodus 25:30]] </w:t>
      </w:r>
      <w:r>
        <w:rPr>
          <w:b/>
        </w:rPr>
        <w:t xml:space="preserve">30 </w:t>
      </w:r>
      <w:r>
        <w:t xml:space="preserve"> {{field-on:Bible}}</w:t>
      </w:r>
      <w:r>
        <w:t xml:space="preserve">And you shall set on the table loaves before my face continually.</w:t>
      </w:r>
      <w:r>
        <w:t xml:space="preserve">{{field-off:Bible}}</w:t>
      </w:r>
    </w:p>
    <w:p>
      <w:r>
        <w:rPr>
          <w:sz w:val="18"/>
          <w:color w:val="777777"/>
        </w:rPr>
        <w:t xml:space="preserve">[[@Bible:Exodus 25:31]] </w:t>
      </w:r>
      <w:r>
        <w:rPr>
          <w:b/>
        </w:rPr>
        <w:t xml:space="preserve">31 </w:t>
      </w:r>
      <w:r>
        <w:t xml:space="preserve"> {{field-on:Bible}}</w:t>
      </w:r>
      <w:r>
        <w:t xml:space="preserve">And you shall make a lampstand of pure gold. Beaten work shall you make the lampstand: its shaft and its branches, its bowls and knobs and lilies shall be from it.</w:t>
      </w:r>
      <w:r>
        <w:rPr>
          <w:rStyle w:val="FootnoteReference"/>
        </w:rPr>
        <w:footnoteReference w:id="945"/>
      </w:r>
      <w:r>
        <w:t xml:space="preserve">{{field-off:Bible}}</w:t>
      </w:r>
    </w:p>
    <w:p>
      <w:r>
        <w:rPr>
          <w:sz w:val="18"/>
          <w:color w:val="777777"/>
        </w:rPr>
        <w:t xml:space="preserve">[[@Bible:Exodus 25:32]] </w:t>
      </w:r>
      <w:r>
        <w:rPr>
          <w:b/>
        </w:rPr>
        <w:t xml:space="preserve">32 </w:t>
      </w:r>
      <w:r>
        <w:t xml:space="preserve"> {{field-on:Bible}}</w:t>
      </w:r>
      <w:r>
        <w:t xml:space="preserve">Six branches shall come out from its sides: three branches of the lampstand from one side and three branches of the lampstand from the second side.</w:t>
      </w:r>
      <w:r>
        <w:t xml:space="preserve">{{field-off:Bible}}</w:t>
      </w:r>
    </w:p>
    <w:p>
      <w:r>
        <w:rPr>
          <w:sz w:val="18"/>
          <w:color w:val="777777"/>
        </w:rPr>
        <w:t xml:space="preserve">[[@Bible:Exodus 25:33]] </w:t>
      </w:r>
      <w:r>
        <w:rPr>
          <w:b/>
        </w:rPr>
        <w:t xml:space="preserve">33 </w:t>
      </w:r>
      <w:r>
        <w:t xml:space="preserve"> {{field-on:Bible}}</w:t>
      </w:r>
      <w:r>
        <w:t xml:space="preserve">Three almond-shaped bowls</w:t>
      </w:r>
      <w:r>
        <w:rPr>
          <w:rStyle w:val="FootnoteReference"/>
        </w:rPr>
        <w:footnoteReference w:id="946"/>
      </w:r>
      <w:r>
        <w:t xml:space="preserve"> on one branch, with knob and lily. So also on the six branches that come out from the lampstand.</w:t>
      </w:r>
      <w:r>
        <w:t xml:space="preserve">{{field-off:Bible}}</w:t>
      </w:r>
    </w:p>
    <w:p>
      <w:r>
        <w:rPr>
          <w:sz w:val="18"/>
          <w:color w:val="777777"/>
        </w:rPr>
        <w:t xml:space="preserve">[[@Bible:Exodus 25:34]] </w:t>
      </w:r>
      <w:r>
        <w:rPr>
          <w:b/>
        </w:rPr>
        <w:t xml:space="preserve">34 </w:t>
      </w:r>
      <w:r>
        <w:t xml:space="preserve"> {{field-on:Bible}}</w:t>
      </w:r>
      <w:r>
        <w:t xml:space="preserve">And on the lampstand four almond-shaped bowls, with its knobs and its lilies.</w:t>
      </w:r>
      <w:r>
        <w:rPr>
          <w:rStyle w:val="FootnoteReference"/>
        </w:rPr>
        <w:footnoteReference w:id="947"/>
      </w:r>
      <w:r>
        <w:t xml:space="preserve">{{field-off:Bible}}</w:t>
      </w:r>
    </w:p>
    <w:p>
      <w:r>
        <w:rPr>
          <w:sz w:val="18"/>
          <w:color w:val="777777"/>
        </w:rPr>
        <w:t xml:space="preserve">[[@Bible:Exodus 25:35]] </w:t>
      </w:r>
      <w:r>
        <w:rPr>
          <w:b/>
        </w:rPr>
        <w:t xml:space="preserve">35 </w:t>
      </w:r>
      <w:r>
        <w:t xml:space="preserve"> {{field-on:Bible}}</w:t>
      </w:r>
      <w:r>
        <w:t xml:space="preserve">A knob</w:t>
      </w:r>
      <w:r>
        <w:rPr>
          <w:rStyle w:val="FootnoteReference"/>
        </w:rPr>
        <w:footnoteReference w:id="948"/>
      </w:r>
      <w:r>
        <w:t xml:space="preserve"> under two branches from it, and a knob under four branches from it, so also for the six branches that come out from the lampstand.</w:t>
      </w:r>
      <w:r>
        <w:t xml:space="preserve">{{field-off:Bible}}</w:t>
      </w:r>
    </w:p>
    <w:p>
      <w:r>
        <w:rPr>
          <w:sz w:val="18"/>
          <w:color w:val="777777"/>
        </w:rPr>
        <w:t xml:space="preserve">[[@Bible:Exodus 25:36]] </w:t>
      </w:r>
      <w:r>
        <w:rPr>
          <w:b/>
        </w:rPr>
        <w:t xml:space="preserve">36 </w:t>
      </w:r>
      <w:r>
        <w:t xml:space="preserve"> {{field-on:Bible}}</w:t>
      </w:r>
      <w:r>
        <w:t xml:space="preserve">Their knobs and their branches shall be from it. All shall be one beaten piece of pure gold.</w:t>
      </w:r>
      <w:r>
        <w:rPr>
          <w:rStyle w:val="FootnoteReference"/>
        </w:rPr>
        <w:footnoteReference w:id="949"/>
      </w:r>
      <w:r>
        <w:t xml:space="preserve"/>
      </w:r>
      <w:r>
        <w:t xml:space="preserve">{{field-off:Bible}}</w:t>
      </w:r>
    </w:p>
    <w:p>
      <w:r>
        <w:rPr>
          <w:sz w:val="18"/>
          <w:color w:val="777777"/>
        </w:rPr>
        <w:t xml:space="preserve">[[@Bible:Exodus 25:37]] </w:t>
      </w:r>
      <w:r>
        <w:rPr>
          <w:b/>
        </w:rPr>
        <w:t xml:space="preserve">37 </w:t>
      </w:r>
      <w:r>
        <w:t xml:space="preserve"> {{field-on:Bible}}</w:t>
      </w:r>
      <w:r>
        <w:t xml:space="preserve">And you shall make its seven lamps. And you shall set up the lamps, and they shall shine from the one front.</w:t>
      </w:r>
      <w:r>
        <w:t xml:space="preserve">{{field-off:Bible}}</w:t>
      </w:r>
    </w:p>
    <w:p>
      <w:r>
        <w:rPr>
          <w:sz w:val="18"/>
          <w:color w:val="777777"/>
        </w:rPr>
        <w:t xml:space="preserve">[[@Bible:Exodus 25:38]] </w:t>
      </w:r>
      <w:r>
        <w:rPr>
          <w:b/>
        </w:rPr>
        <w:t xml:space="preserve">38 </w:t>
      </w:r>
      <w:r>
        <w:t xml:space="preserve"> {{field-on:Bible}}</w:t>
      </w:r>
      <w:r>
        <w:t xml:space="preserve">And you shall make its snuffers and its trays of pure gold.</w:t>
      </w:r>
      <w:r>
        <w:t xml:space="preserve">{{field-off:Bible}}</w:t>
      </w:r>
    </w:p>
    <w:p>
      <w:r>
        <w:rPr>
          <w:sz w:val="18"/>
          <w:color w:val="777777"/>
        </w:rPr>
        <w:t xml:space="preserve">[[@Bible:Exodus 25:39]] </w:t>
      </w:r>
      <w:r>
        <w:rPr>
          <w:b/>
        </w:rPr>
        <w:t xml:space="preserve">39 </w:t>
      </w:r>
      <w:r>
        <w:t xml:space="preserve"> {{field-on:Bible}}</w:t>
      </w:r>
      <w:r>
        <w:t xml:space="preserve">All these utensils shall be one talent of pure gold.</w:t>
      </w:r>
      <w:r>
        <w:t xml:space="preserve">{{field-off:Bible}}</w:t>
      </w:r>
    </w:p>
    <w:p>
      <w:r>
        <w:rPr>
          <w:sz w:val="18"/>
          <w:color w:val="777777"/>
        </w:rPr>
        <w:t xml:space="preserve">[[@Bible:Exodus 25:40]] </w:t>
      </w:r>
      <w:r>
        <w:rPr>
          <w:b/>
        </w:rPr>
        <w:t xml:space="preserve">40 </w:t>
      </w:r>
      <w:r>
        <w:t xml:space="preserve"> {{field-on:Bible}}</w:t>
      </w:r>
      <w:r>
        <w:t xml:space="preserve">See that you make them according to the pattern shown you on the mountain.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[[@Bible:Exodus 26:1]] </w:t>
      </w:r>
      <w:r>
        <w:rPr>
          <w:b/>
        </w:rPr>
        <w:t xml:space="preserve">1 </w:t>
      </w:r>
      <w:r>
        <w:t xml:space="preserve"> {{field-on:Bible}}</w:t>
      </w:r>
      <w:r>
        <w:t xml:space="preserve">And the tent you shall make with ten curtains of woven fine linen and blue and purple and spun scarlet. You shall make them with cherubim, woven work.</w:t>
      </w:r>
      <w:r>
        <w:t xml:space="preserve">{{field-off:Bible}}</w:t>
      </w:r>
    </w:p>
    <w:p>
      <w:r>
        <w:rPr>
          <w:sz w:val="18"/>
          <w:color w:val="777777"/>
        </w:rPr>
        <w:t xml:space="preserve">[[@Bible:Exodus 26:2]] </w:t>
      </w:r>
      <w:r>
        <w:rPr>
          <w:b/>
        </w:rPr>
        <w:t xml:space="preserve">2 </w:t>
      </w:r>
      <w:r>
        <w:t xml:space="preserve"> {{field-on:Bible}}</w:t>
      </w:r>
      <w:r>
        <w:t xml:space="preserve">The length of one curtain shall be twenty-eight cubits, and the breadth of one curtain four cubits. One measure shall belong to all the curtains.</w:t>
      </w:r>
      <w:r>
        <w:t xml:space="preserve">{{field-off:Bible}}</w:t>
      </w:r>
    </w:p>
    <w:p>
      <w:r>
        <w:rPr>
          <w:sz w:val="18"/>
          <w:color w:val="777777"/>
        </w:rPr>
        <w:t xml:space="preserve">[[@Bible:Exodus 26:3]] </w:t>
      </w:r>
      <w:r>
        <w:rPr>
          <w:b/>
        </w:rPr>
        <w:t xml:space="preserve">3 </w:t>
      </w:r>
      <w:r>
        <w:t xml:space="preserve"> {{field-on:Bible}}</w:t>
      </w:r>
      <w:r>
        <w:t xml:space="preserve">Five curtains shall be joined one to another, and five curtains shall be held together one to another.</w:t>
      </w:r>
      <w:r>
        <w:t xml:space="preserve">{{field-off:Bible}}</w:t>
      </w:r>
    </w:p>
    <w:p>
      <w:r>
        <w:rPr>
          <w:sz w:val="18"/>
          <w:color w:val="777777"/>
        </w:rPr>
        <w:t xml:space="preserve">[[@Bible:Exodus 26:4]] </w:t>
      </w:r>
      <w:r>
        <w:rPr>
          <w:b/>
        </w:rPr>
        <w:t xml:space="preserve">4 </w:t>
      </w:r>
      <w:r>
        <w:t xml:space="preserve"> {{field-on:Bible}}</w:t>
      </w:r>
      <w:r>
        <w:t xml:space="preserve">And you shall make blue loops on the edge of one curtain on one side for the coupling, and so you shall make on the edge of the outer curtain for the second coupling.</w:t>
      </w:r>
      <w:r>
        <w:t xml:space="preserve">{{field-off:Bible}}</w:t>
      </w:r>
    </w:p>
    <w:p>
      <w:r>
        <w:rPr>
          <w:sz w:val="18"/>
          <w:color w:val="777777"/>
        </w:rPr>
        <w:t xml:space="preserve">[[@Bible:Exodus 26:5]] </w:t>
      </w:r>
      <w:r>
        <w:rPr>
          <w:b/>
        </w:rPr>
        <w:t xml:space="preserve">5 </w:t>
      </w:r>
      <w:r>
        <w:t xml:space="preserve"> {{field-on:Bible}}</w:t>
      </w:r>
      <w:r>
        <w:t xml:space="preserve">Fifty loops you shall make on the one curtain, and fifty loops on the part of the curtain at the coupling of the second, matching one another</w:t>
      </w:r>
      <w:r>
        <w:rPr>
          <w:rStyle w:val="FootnoteReference"/>
        </w:rPr>
        <w:footnoteReference w:id="950"/>
      </w:r>
      <w:r>
        <w:t xml:space="preserve">.</w:t>
      </w:r>
      <w:r>
        <w:rPr>
          <w:rStyle w:val="FootnoteReference"/>
        </w:rPr>
        <w:footnoteReference w:id="951"/>
      </w:r>
      <w:r>
        <w:t xml:space="preserve">{{field-off:Bible}}</w:t>
      </w:r>
    </w:p>
    <w:p>
      <w:r>
        <w:rPr>
          <w:sz w:val="18"/>
          <w:color w:val="777777"/>
        </w:rPr>
        <w:t xml:space="preserve">[[@Bible:Exodus 26:6]] </w:t>
      </w:r>
      <w:r>
        <w:rPr>
          <w:b/>
        </w:rPr>
        <w:t xml:space="preserve">6 </w:t>
      </w:r>
      <w:r>
        <w:t xml:space="preserve"> {{field-on:Bible}}</w:t>
      </w:r>
      <w:r>
        <w:t xml:space="preserve">And you shall make fifty gold clasps and join the curtains one to another with the clasps, and the tent shall be one.</w:t>
      </w:r>
      <w:r>
        <w:t xml:space="preserve">{{field-off:Bible}}</w:t>
      </w:r>
    </w:p>
    <w:p>
      <w:r>
        <w:rPr>
          <w:sz w:val="18"/>
          <w:color w:val="777777"/>
        </w:rPr>
        <w:t xml:space="preserve">[[@Bible:Exodus 26:7]] </w:t>
      </w:r>
      <w:r>
        <w:rPr>
          <w:b/>
        </w:rPr>
        <w:t xml:space="preserve">7 </w:t>
      </w:r>
      <w:r>
        <w:t xml:space="preserve"> {{field-on:Bible}}</w:t>
      </w:r>
      <w:r>
        <w:t xml:space="preserve">And you shall make goat-hair coverings as a covering over the tent. Eleven coverings you shall make.</w:t>
      </w:r>
      <w:r>
        <w:t xml:space="preserve">{{field-off:Bible}}</w:t>
      </w:r>
    </w:p>
    <w:p>
      <w:r>
        <w:rPr>
          <w:sz w:val="18"/>
          <w:color w:val="777777"/>
        </w:rPr>
        <w:t xml:space="preserve">[[@Bible:Exodus 26:8]] </w:t>
      </w:r>
      <w:r>
        <w:rPr>
          <w:b/>
        </w:rPr>
        <w:t xml:space="preserve">8 </w:t>
      </w:r>
      <w:r>
        <w:t xml:space="preserve"> {{field-on:Bible}}</w:t>
      </w:r>
      <w:r>
        <w:t xml:space="preserve">The length of one covering shall be thirty cubits, and the breadth of one covering four cubits. One measure shall belong to the eleven coverings.</w:t>
      </w:r>
      <w:r>
        <w:t xml:space="preserve">{{field-off:Bible}}</w:t>
      </w:r>
    </w:p>
    <w:p>
      <w:r>
        <w:rPr>
          <w:sz w:val="18"/>
          <w:color w:val="777777"/>
        </w:rPr>
        <w:t xml:space="preserve">[[@Bible:Exodus 26:9]] </w:t>
      </w:r>
      <w:r>
        <w:rPr>
          <w:b/>
        </w:rPr>
        <w:t xml:space="preserve">9 </w:t>
      </w:r>
      <w:r>
        <w:t xml:space="preserve"> {{field-on:Bible}}</w:t>
      </w:r>
      <w:r>
        <w:t xml:space="preserve">And you shall join the five coverings together and the six coverings together, and you shall fold the sixth covering over at the front of the tent.</w:t>
      </w:r>
      <w:r>
        <w:t xml:space="preserve">{{field-off:Bible}}</w:t>
      </w:r>
    </w:p>
    <w:p>
      <w:r>
        <w:rPr>
          <w:sz w:val="18"/>
          <w:color w:val="777777"/>
        </w:rPr>
        <w:t xml:space="preserve">[[@Bible:Exodus 26:10]] </w:t>
      </w:r>
      <w:r>
        <w:rPr>
          <w:b/>
        </w:rPr>
        <w:t xml:space="preserve">10 </w:t>
      </w:r>
      <w:r>
        <w:t xml:space="preserve"> {{field-on:Bible}}</w:t>
      </w:r>
      <w:r>
        <w:t xml:space="preserve">And you shall make fifty loops on the edge of the one covering that is in the middle at the joining, and fifty loops on the edge of the second covering that joins it.</w:t>
      </w:r>
      <w:r>
        <w:t xml:space="preserve">{{field-off:Bible}}</w:t>
      </w:r>
    </w:p>
    <w:p>
      <w:r>
        <w:rPr>
          <w:sz w:val="18"/>
          <w:color w:val="777777"/>
        </w:rPr>
        <w:t xml:space="preserve">[[@Bible:Exodus 26:11]] </w:t>
      </w:r>
      <w:r>
        <w:rPr>
          <w:b/>
        </w:rPr>
        <w:t xml:space="preserve">11 </w:t>
      </w:r>
      <w:r>
        <w:t xml:space="preserve"> {{field-on:Bible}}</w:t>
      </w:r>
      <w:r>
        <w:t xml:space="preserve">And you shall make fifty bronze clasps, and you shall join the clasps through the loops and join the coverings, and it shall be one.</w:t>
      </w:r>
      <w:r>
        <w:t xml:space="preserve">{{field-off:Bible}}</w:t>
      </w:r>
    </w:p>
    <w:p>
      <w:r>
        <w:rPr>
          <w:sz w:val="18"/>
          <w:color w:val="777777"/>
        </w:rPr>
        <w:t xml:space="preserve">[[@Bible:Exodus 26:12]] </w:t>
      </w:r>
      <w:r>
        <w:rPr>
          <w:b/>
        </w:rPr>
        <w:t xml:space="preserve">12 </w:t>
      </w:r>
      <w:r>
        <w:t xml:space="preserve"> {{field-on:Bible}}</w:t>
      </w:r>
      <w:r>
        <w:t xml:space="preserve">And the extra part in the coverings of the tent, the half-covering that remains</w:t>
      </w:r>
      <w:r>
        <w:rPr>
          <w:rStyle w:val="FootnoteReference"/>
        </w:rPr>
        <w:footnoteReference w:id="952"/>
      </w:r>
      <w:r>
        <w:t xml:space="preserve">, you shall let hang over the back of the tent.</w:t>
      </w:r>
      <w:r>
        <w:t xml:space="preserve">{{field-off:Bible}}</w:t>
      </w:r>
    </w:p>
    <w:p>
      <w:r>
        <w:rPr>
          <w:sz w:val="18"/>
          <w:color w:val="777777"/>
        </w:rPr>
        <w:t xml:space="preserve">[[@Bible:Exodus 26:13]] </w:t>
      </w:r>
      <w:r>
        <w:rPr>
          <w:b/>
        </w:rPr>
        <w:t xml:space="preserve">13 </w:t>
      </w:r>
      <w:r>
        <w:t xml:space="preserve"> {{field-on:Bible}}</w:t>
      </w:r>
      <w:r>
        <w:t xml:space="preserve">A cubit on this side and a cubit on that side, from the excess in the length of the tent coverings, shall hang over the sides of the tent on this side and that side to cover it.</w:t>
      </w:r>
      <w:r>
        <w:t xml:space="preserve">{{field-off:Bible}}</w:t>
      </w:r>
    </w:p>
    <w:p>
      <w:r>
        <w:rPr>
          <w:sz w:val="18"/>
          <w:color w:val="777777"/>
        </w:rPr>
        <w:t xml:space="preserve">[[@Bible:Exodus 26:14]] </w:t>
      </w:r>
      <w:r>
        <w:rPr>
          <w:b/>
        </w:rPr>
        <w:t xml:space="preserve">14 </w:t>
      </w:r>
      <w:r>
        <w:t xml:space="preserve"> {{field-on:Bible}}</w:t>
      </w:r>
      <w:r>
        <w:t xml:space="preserve">And you shall make for the tent a covering of red-dyed rams' skins, and coverings of blue skins above.</w:t>
      </w:r>
      <w:r>
        <w:t xml:space="preserve">{{field-off:Bible}}</w:t>
      </w:r>
    </w:p>
    <w:p>
      <w:r>
        <w:rPr>
          <w:sz w:val="18"/>
          <w:color w:val="777777"/>
        </w:rPr>
        <w:t xml:space="preserve">[[@Bible:Exodus 26:15]] </w:t>
      </w:r>
      <w:r>
        <w:rPr>
          <w:b/>
        </w:rPr>
        <w:t xml:space="preserve">15 </w:t>
      </w:r>
      <w:r>
        <w:t xml:space="preserve"> {{field-on:Bible}}</w:t>
      </w:r>
      <w:r>
        <w:t xml:space="preserve">And you shall make uprights for the tent of incorruptible wood.</w:t>
      </w:r>
      <w:r>
        <w:t xml:space="preserve">{{field-off:Bible}}</w:t>
      </w:r>
    </w:p>
    <w:p>
      <w:r>
        <w:rPr>
          <w:sz w:val="18"/>
          <w:color w:val="777777"/>
        </w:rPr>
        <w:t xml:space="preserve">[[@Bible:Exodus 26:16]] </w:t>
      </w:r>
      <w:r>
        <w:rPr>
          <w:b/>
        </w:rPr>
        <w:t xml:space="preserve">16 </w:t>
      </w:r>
      <w:r>
        <w:t xml:space="preserve"> {{field-on:Bible}}</w:t>
      </w:r>
      <w:r>
        <w:t xml:space="preserve">Ten cubits shall you make one upright, and one and a half cubits the breadth of one upright.</w:t>
      </w:r>
      <w:r>
        <w:t xml:space="preserve">{{field-off:Bible}}</w:t>
      </w:r>
    </w:p>
    <w:p>
      <w:r>
        <w:rPr>
          <w:sz w:val="18"/>
          <w:color w:val="777777"/>
        </w:rPr>
        <w:t xml:space="preserve">[[@Bible:Exodus 26:17]] </w:t>
      </w:r>
      <w:r>
        <w:rPr>
          <w:b/>
        </w:rPr>
        <w:t xml:space="preserve">17 </w:t>
      </w:r>
      <w:r>
        <w:t xml:space="preserve"> {{field-on:Bible}}</w:t>
      </w:r>
      <w:r>
        <w:t xml:space="preserve">Two tenons for each upright, corresponding one to another. So you shall do for all the uprights of the tent.</w:t>
      </w:r>
      <w:r>
        <w:t xml:space="preserve">{{field-off:Bible}}</w:t>
      </w:r>
    </w:p>
    <w:p>
      <w:r>
        <w:rPr>
          <w:sz w:val="18"/>
          <w:color w:val="777777"/>
        </w:rPr>
        <w:t xml:space="preserve">[[@Bible:Exodus 26:18]] </w:t>
      </w:r>
      <w:r>
        <w:rPr>
          <w:b/>
        </w:rPr>
        <w:t xml:space="preserve">18 </w:t>
      </w:r>
      <w:r>
        <w:t xml:space="preserve"> {{field-on:Bible}}</w:t>
      </w:r>
      <w:r>
        <w:t xml:space="preserve">And you shall make the uprights for the tent, twenty uprights on the side toward the north.</w:t>
      </w:r>
      <w:r>
        <w:t xml:space="preserve">{{field-off:Bible}}</w:t>
      </w:r>
    </w:p>
    <w:p>
      <w:r>
        <w:rPr>
          <w:sz w:val="18"/>
          <w:color w:val="777777"/>
        </w:rPr>
        <w:t xml:space="preserve">[[@Bible:Exodus 26:19]] </w:t>
      </w:r>
      <w:r>
        <w:rPr>
          <w:b/>
        </w:rPr>
        <w:t xml:space="preserve">19 </w:t>
      </w:r>
      <w:r>
        <w:t xml:space="preserve"> {{field-on:Bible}}</w:t>
      </w:r>
      <w:r>
        <w:t xml:space="preserve">And you shall make forty silver bases for the twenty uprights, two bases for one upright on its two sides and two bases for the next upright on its two sides.</w:t>
      </w:r>
      <w:r>
        <w:t xml:space="preserve">{{field-off:Bible}}</w:t>
      </w:r>
    </w:p>
    <w:p>
      <w:r>
        <w:rPr>
          <w:sz w:val="18"/>
          <w:color w:val="777777"/>
        </w:rPr>
        <w:t xml:space="preserve">[[@Bible:Exodus 26:20]] </w:t>
      </w:r>
      <w:r>
        <w:rPr>
          <w:b/>
        </w:rPr>
        <w:t xml:space="preserve">20 </w:t>
      </w:r>
      <w:r>
        <w:t xml:space="preserve"> {{field-on:Bible}}</w:t>
      </w:r>
      <w:r>
        <w:t xml:space="preserve">And on the second side, the side toward the south, twenty uprights.</w:t>
      </w:r>
      <w:r>
        <w:t xml:space="preserve">{{field-off:Bible}}</w:t>
      </w:r>
    </w:p>
    <w:p>
      <w:r>
        <w:rPr>
          <w:sz w:val="18"/>
          <w:color w:val="777777"/>
        </w:rPr>
        <w:t xml:space="preserve">[[@Bible:Exodus 26:21]] </w:t>
      </w:r>
      <w:r>
        <w:rPr>
          <w:b/>
        </w:rPr>
        <w:t xml:space="preserve">21 </w:t>
      </w:r>
      <w:r>
        <w:t xml:space="preserve"> {{field-on:Bible}}</w:t>
      </w:r>
      <w:r>
        <w:t xml:space="preserve">And their forty silver bases, two bases for one upright on its two sides and two bases for the next upright on its two sides.</w:t>
      </w:r>
      <w:r>
        <w:t xml:space="preserve">{{field-off:Bible}}</w:t>
      </w:r>
    </w:p>
    <w:p>
      <w:r>
        <w:rPr>
          <w:sz w:val="18"/>
          <w:color w:val="777777"/>
        </w:rPr>
        <w:t xml:space="preserve">[[@Bible:Exodus 26:22]] </w:t>
      </w:r>
      <w:r>
        <w:rPr>
          <w:b/>
        </w:rPr>
        <w:t xml:space="preserve">22 </w:t>
      </w:r>
      <w:r>
        <w:t xml:space="preserve"> {{field-on:Bible}}</w:t>
      </w:r>
      <w:r>
        <w:t xml:space="preserve">And at the back of the tent, at the side toward the sea, you shall make six uprights.</w:t>
      </w:r>
      <w:r>
        <w:t xml:space="preserve">{{field-off:Bible}}</w:t>
      </w:r>
    </w:p>
    <w:p>
      <w:r>
        <w:rPr>
          <w:sz w:val="18"/>
          <w:color w:val="777777"/>
        </w:rPr>
        <w:t xml:space="preserve">[[@Bible:Exodus 26:23]] </w:t>
      </w:r>
      <w:r>
        <w:rPr>
          <w:b/>
        </w:rPr>
        <w:t xml:space="preserve">23 </w:t>
      </w:r>
      <w:r>
        <w:t xml:space="preserve"> {{field-on:Bible}}</w:t>
      </w:r>
      <w:r>
        <w:t xml:space="preserve">And you shall make two uprights for the corners of the tent at the back.</w:t>
      </w:r>
      <w:r>
        <w:t xml:space="preserve">{{field-off:Bible}}</w:t>
      </w:r>
    </w:p>
    <w:p>
      <w:r>
        <w:rPr>
          <w:sz w:val="18"/>
          <w:color w:val="777777"/>
        </w:rPr>
        <w:t xml:space="preserve">[[@Bible:Exodus 26:24]] </w:t>
      </w:r>
      <w:r>
        <w:rPr>
          <w:b/>
        </w:rPr>
        <w:t xml:space="preserve">24 </w:t>
      </w:r>
      <w:r>
        <w:t xml:space="preserve"> {{field-on:Bible}}</w:t>
      </w:r>
      <w:r>
        <w:t xml:space="preserve">And they shall be equal below, and together they shall be equal up to the tops for one joining. So you shall make them for both, for the two corners.</w:t>
      </w:r>
      <w:r>
        <w:t xml:space="preserve">{{field-off:Bible}}</w:t>
      </w:r>
    </w:p>
    <w:p>
      <w:r>
        <w:rPr>
          <w:sz w:val="18"/>
          <w:color w:val="777777"/>
        </w:rPr>
        <w:t xml:space="preserve">[[@Bible:Exodus 26:25]] </w:t>
      </w:r>
      <w:r>
        <w:rPr>
          <w:b/>
        </w:rPr>
        <w:t xml:space="preserve">25 </w:t>
      </w:r>
      <w:r>
        <w:t xml:space="preserve"> {{field-on:Bible}}</w:t>
      </w:r>
      <w:r>
        <w:t xml:space="preserve">And there shall be eight uprights, and their silver bases sixteen: two bases for one upright on its two sides and two bases for the next upright.</w:t>
      </w:r>
      <w:r>
        <w:t xml:space="preserve">{{field-off:Bible}}</w:t>
      </w:r>
    </w:p>
    <w:p>
      <w:r>
        <w:rPr>
          <w:sz w:val="18"/>
          <w:color w:val="777777"/>
        </w:rPr>
        <w:t xml:space="preserve">[[@Bible:Exodus 26:26]] </w:t>
      </w:r>
      <w:r>
        <w:rPr>
          <w:b/>
        </w:rPr>
        <w:t xml:space="preserve">26 </w:t>
      </w:r>
      <w:r>
        <w:t xml:space="preserve"> {{field-on:Bible}}</w:t>
      </w:r>
      <w:r>
        <w:t xml:space="preserve">And you shall make bars of incorruptible wood, five for the uprights on one side of the tent,</w:t>
      </w:r>
      <w:r>
        <w:t xml:space="preserve">{{field-off:Bible}}</w:t>
      </w:r>
    </w:p>
    <w:p>
      <w:r>
        <w:rPr>
          <w:sz w:val="18"/>
          <w:color w:val="777777"/>
        </w:rPr>
        <w:t xml:space="preserve">[[@Bible:Exodus 26:27]] </w:t>
      </w:r>
      <w:r>
        <w:rPr>
          <w:b/>
        </w:rPr>
        <w:t xml:space="preserve">27 </w:t>
      </w:r>
      <w:r>
        <w:t xml:space="preserve"> {{field-on:Bible}}</w:t>
      </w:r>
      <w:r>
        <w:t xml:space="preserve">and five bars for the uprights on the second side of the tent, and five bars for the hindmost uprights on the side of the tent toward the sea.</w:t>
      </w:r>
      <w:r>
        <w:t xml:space="preserve">{{field-off:Bible}}</w:t>
      </w:r>
    </w:p>
    <w:p>
      <w:r>
        <w:rPr>
          <w:sz w:val="18"/>
          <w:color w:val="777777"/>
        </w:rPr>
        <w:t xml:space="preserve">[[@Bible:Exodus 26:28]] </w:t>
      </w:r>
      <w:r>
        <w:rPr>
          <w:b/>
        </w:rPr>
        <w:t xml:space="preserve">28 </w:t>
      </w:r>
      <w:r>
        <w:t xml:space="preserve"> {{field-on:Bible}}</w:t>
      </w:r>
      <w:r>
        <w:t xml:space="preserve">And the middle bar, in the midst of the uprights, shall pass through from one side to the other.</w:t>
      </w:r>
      <w:r>
        <w:t xml:space="preserve">{{field-off:Bible}}</w:t>
      </w:r>
    </w:p>
    <w:p>
      <w:r>
        <w:rPr>
          <w:sz w:val="18"/>
          <w:color w:val="777777"/>
        </w:rPr>
        <w:t xml:space="preserve">[[@Bible:Exodus 26:29]] </w:t>
      </w:r>
      <w:r>
        <w:rPr>
          <w:b/>
        </w:rPr>
        <w:t xml:space="preserve">29 </w:t>
      </w:r>
      <w:r>
        <w:t xml:space="preserve"> {{field-on:Bible}}</w:t>
      </w:r>
      <w:r>
        <w:t xml:space="preserve">And you shall overlay the uprights with gold, and you shall make gold rings into which you shall bring in the bars, and you shall overlay the bars with gold.</w:t>
      </w:r>
      <w:r>
        <w:t xml:space="preserve">{{field-off:Bible}}</w:t>
      </w:r>
    </w:p>
    <w:p>
      <w:r>
        <w:rPr>
          <w:sz w:val="18"/>
          <w:color w:val="777777"/>
        </w:rPr>
        <w:t xml:space="preserve">[[@Bible:Exodus 26:30]] </w:t>
      </w:r>
      <w:r>
        <w:rPr>
          <w:b/>
        </w:rPr>
        <w:t xml:space="preserve">30 </w:t>
      </w:r>
      <w:r>
        <w:t xml:space="preserve"> {{field-on:Bible}}</w:t>
      </w:r>
      <w:r>
        <w:t xml:space="preserve">And you shall set up the tent according to the pattern shown you on the mountain.</w:t>
      </w:r>
      <w:r>
        <w:t xml:space="preserve">{{field-off:Bible}}</w:t>
      </w:r>
    </w:p>
    <w:p>
      <w:r>
        <w:rPr>
          <w:sz w:val="18"/>
          <w:color w:val="777777"/>
        </w:rPr>
        <w:t xml:space="preserve">[[@Bible:Exodus 26:31]] </w:t>
      </w:r>
      <w:r>
        <w:rPr>
          <w:b/>
        </w:rPr>
        <w:t xml:space="preserve">31 </w:t>
      </w:r>
      <w:r>
        <w:t xml:space="preserve"> {{field-on:Bible}}</w:t>
      </w:r>
      <w:r>
        <w:t xml:space="preserve">And you shall make a curtain of blue and purple and spun scarlet and woven fine linen. You shall make it with cherubim, woven work.</w:t>
      </w:r>
      <w:r>
        <w:t xml:space="preserve">{{field-off:Bible}}</w:t>
      </w:r>
    </w:p>
    <w:p>
      <w:r>
        <w:rPr>
          <w:sz w:val="18"/>
          <w:color w:val="777777"/>
        </w:rPr>
        <w:t xml:space="preserve">[[@Bible:Exodus 26:32]] </w:t>
      </w:r>
      <w:r>
        <w:rPr>
          <w:b/>
        </w:rPr>
        <w:t xml:space="preserve">32 </w:t>
      </w:r>
      <w:r>
        <w:t xml:space="preserve"> {{field-on:Bible}}</w:t>
      </w:r>
      <w:r>
        <w:t xml:space="preserve">And you shall place it on four incorruptible posts overlaid with gold, their capitals gold, and their four bases silver.</w:t>
      </w:r>
      <w:r>
        <w:t xml:space="preserve">{{field-off:Bible}}</w:t>
      </w:r>
    </w:p>
    <w:p>
      <w:r>
        <w:rPr>
          <w:sz w:val="18"/>
          <w:color w:val="777777"/>
        </w:rPr>
        <w:t xml:space="preserve">[[@Bible:Exodus 26:33]] </w:t>
      </w:r>
      <w:r>
        <w:rPr>
          <w:b/>
        </w:rPr>
        <w:t xml:space="preserve">33 </w:t>
      </w:r>
      <w:r>
        <w:t xml:space="preserve"> {{field-on:Bible}}</w:t>
      </w:r>
      <w:r>
        <w:t xml:space="preserve">And you shall put the curtain on the posts, and within the curtain you shall bring in there the ark of testimony. And the curtain shall divide for you between the Holy Place and the Holy of Holies.</w:t>
      </w:r>
      <w:r>
        <w:t xml:space="preserve">{{field-off:Bible}}</w:t>
      </w:r>
    </w:p>
    <w:p>
      <w:r>
        <w:rPr>
          <w:sz w:val="18"/>
          <w:color w:val="777777"/>
        </w:rPr>
        <w:t xml:space="preserve">[[@Bible:Exodus 26:34]] </w:t>
      </w:r>
      <w:r>
        <w:rPr>
          <w:b/>
        </w:rPr>
        <w:t xml:space="preserve">34 </w:t>
      </w:r>
      <w:r>
        <w:t xml:space="preserve"> {{field-on:Bible}}</w:t>
      </w:r>
      <w:r>
        <w:t xml:space="preserve">And with the curtain you shall cover the ark of testimony in the Holy of Holies.</w:t>
      </w:r>
      <w:r>
        <w:t xml:space="preserve">{{field-off:Bible}}</w:t>
      </w:r>
    </w:p>
    <w:p>
      <w:r>
        <w:rPr>
          <w:sz w:val="18"/>
          <w:color w:val="777777"/>
        </w:rPr>
        <w:t xml:space="preserve">[[@Bible:Exodus 26:35]] </w:t>
      </w:r>
      <w:r>
        <w:rPr>
          <w:b/>
        </w:rPr>
        <w:t xml:space="preserve">35 </w:t>
      </w:r>
      <w:r>
        <w:t xml:space="preserve"> {{field-on:Bible}}</w:t>
      </w:r>
      <w:r>
        <w:t xml:space="preserve">And you shall place the table outside the curtain, and the lampstand opposite the table on the south side of the tent. And you shall put the table on the north side of the tent.</w:t>
      </w:r>
      <w:r>
        <w:t xml:space="preserve">{{field-off:Bible}}</w:t>
      </w:r>
    </w:p>
    <w:p>
      <w:r>
        <w:rPr>
          <w:sz w:val="18"/>
          <w:color w:val="777777"/>
        </w:rPr>
        <w:t xml:space="preserve">[[@Bible:Exodus 26:36]] </w:t>
      </w:r>
      <w:r>
        <w:rPr>
          <w:b/>
        </w:rPr>
        <w:t xml:space="preserve">36 </w:t>
      </w:r>
      <w:r>
        <w:t xml:space="preserve"> {{field-on:Bible}}</w:t>
      </w:r>
      <w:r>
        <w:t xml:space="preserve">And you shall make a screen for the entrance of the tent, of blue and purple and spun scarlet and woven fine linen, embroidered work.</w:t>
      </w:r>
      <w:r>
        <w:t xml:space="preserve">{{field-off:Bible}}</w:t>
      </w:r>
    </w:p>
    <w:p>
      <w:r>
        <w:rPr>
          <w:sz w:val="18"/>
          <w:color w:val="777777"/>
        </w:rPr>
        <w:t xml:space="preserve">[[@Bible:Exodus 26:37]] </w:t>
      </w:r>
      <w:r>
        <w:rPr>
          <w:b/>
        </w:rPr>
        <w:t xml:space="preserve">37 </w:t>
      </w:r>
      <w:r>
        <w:t xml:space="preserve"> {{field-on:Bible}}</w:t>
      </w:r>
      <w:r>
        <w:t xml:space="preserve">And you shall make for the screen five posts and overlay them with gold, and their capitals gold, and you shall cast for them five bronze bases.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[[@Bible:Exodus 27:1]] </w:t>
      </w:r>
      <w:r>
        <w:rPr>
          <w:b/>
        </w:rPr>
        <w:t xml:space="preserve">1 </w:t>
      </w:r>
      <w:r>
        <w:t xml:space="preserve"> {{field-on:Bible}}</w:t>
      </w:r>
      <w:r>
        <w:t xml:space="preserve">And you shall make the altar of incorruptible wood, five cubits its length and five cubits its breadth. The altar shall be square, and its height three cubits.</w:t>
      </w:r>
      <w:r>
        <w:t xml:space="preserve">{{field-off:Bible}}</w:t>
      </w:r>
    </w:p>
    <w:p>
      <w:r>
        <w:rPr>
          <w:sz w:val="18"/>
          <w:color w:val="777777"/>
        </w:rPr>
        <w:t xml:space="preserve">[[@Bible:Exodus 27:2]] </w:t>
      </w:r>
      <w:r>
        <w:rPr>
          <w:b/>
        </w:rPr>
        <w:t xml:space="preserve">2 </w:t>
      </w:r>
      <w:r>
        <w:t xml:space="preserve"> {{field-on:Bible}}</w:t>
      </w:r>
      <w:r>
        <w:t xml:space="preserve">And you shall make the horns upon its four corners. The horns shall be from it, and you shall cover them with bronze.</w:t>
      </w:r>
      <w:r>
        <w:rPr>
          <w:rStyle w:val="FootnoteReference"/>
        </w:rPr>
        <w:footnoteReference w:id="953"/>
      </w:r>
      <w:r>
        <w:t xml:space="preserve">{{field-off:Bible}}</w:t>
      </w:r>
    </w:p>
    <w:p>
      <w:r>
        <w:rPr>
          <w:sz w:val="18"/>
          <w:color w:val="777777"/>
        </w:rPr>
        <w:t xml:space="preserve">[[@Bible:Exodus 27:3]] </w:t>
      </w:r>
      <w:r>
        <w:rPr>
          <w:b/>
        </w:rPr>
        <w:t xml:space="preserve">3 </w:t>
      </w:r>
      <w:r>
        <w:t xml:space="preserve"> {{field-on:Bible}}</w:t>
      </w:r>
      <w:r>
        <w:t xml:space="preserve">And you shall make a rim for the altar, and its pans and its bowls and its flesh-hooks and its fire-pan. All its utensils you shall make of bronze.</w:t>
      </w:r>
      <w:r>
        <w:t xml:space="preserve">{{field-off:Bible}}</w:t>
      </w:r>
    </w:p>
    <w:p>
      <w:r>
        <w:rPr>
          <w:sz w:val="18"/>
          <w:color w:val="777777"/>
        </w:rPr>
        <w:t xml:space="preserve">[[@Bible:Exodus 27:4]] </w:t>
      </w:r>
      <w:r>
        <w:rPr>
          <w:b/>
        </w:rPr>
        <w:t xml:space="preserve">4 </w:t>
      </w:r>
      <w:r>
        <w:t xml:space="preserve"> {{field-on:Bible}}</w:t>
      </w:r>
      <w:r>
        <w:t xml:space="preserve">And you shall make for it a bronze grate of net-work, and you shall make for the grate four bronze rings on its four sides.</w:t>
      </w:r>
      <w:r>
        <w:t xml:space="preserve">{{field-off:Bible}}</w:t>
      </w:r>
    </w:p>
    <w:p>
      <w:r>
        <w:rPr>
          <w:sz w:val="18"/>
          <w:color w:val="777777"/>
        </w:rPr>
        <w:t xml:space="preserve">[[@Bible:Exodus 27:5]] </w:t>
      </w:r>
      <w:r>
        <w:rPr>
          <w:b/>
        </w:rPr>
        <w:t xml:space="preserve">5 </w:t>
      </w:r>
      <w:r>
        <w:t xml:space="preserve"> {{field-on:Bible}}</w:t>
      </w:r>
      <w:r>
        <w:t xml:space="preserve">And you shall set them under the grate of the altar below, and the grate shall reach to the middle of the altar.</w:t>
      </w:r>
      <w:r>
        <w:t xml:space="preserve">{{field-off:Bible}}</w:t>
      </w:r>
    </w:p>
    <w:p>
      <w:r>
        <w:rPr>
          <w:sz w:val="18"/>
          <w:color w:val="777777"/>
        </w:rPr>
        <w:t xml:space="preserve">[[@Bible:Exodus 27:6]] </w:t>
      </w:r>
      <w:r>
        <w:rPr>
          <w:b/>
        </w:rPr>
        <w:t xml:space="preserve">6 </w:t>
      </w:r>
      <w:r>
        <w:t xml:space="preserve"> {{field-on:Bible}}</w:t>
      </w:r>
      <w:r>
        <w:t xml:space="preserve">And you shall make poles for the altar of incorruptible wood, and you shall overlay them with bronze.</w:t>
      </w:r>
      <w:r>
        <w:t xml:space="preserve">{{field-off:Bible}}</w:t>
      </w:r>
    </w:p>
    <w:p>
      <w:r>
        <w:rPr>
          <w:sz w:val="18"/>
          <w:color w:val="777777"/>
        </w:rPr>
        <w:t xml:space="preserve">[[@Bible:Exodus 27:7]] </w:t>
      </w:r>
      <w:r>
        <w:rPr>
          <w:b/>
        </w:rPr>
        <w:t xml:space="preserve">7 </w:t>
      </w:r>
      <w:r>
        <w:t xml:space="preserve"> {{field-on:Bible}}</w:t>
      </w:r>
      <w:r>
        <w:t xml:space="preserve">And you shall bring the poles into the rings, and the poles shall be on the sides of the altar when it is carried.</w:t>
      </w:r>
      <w:r>
        <w:t xml:space="preserve">{{field-off:Bible}}</w:t>
      </w:r>
    </w:p>
    <w:p>
      <w:r>
        <w:rPr>
          <w:sz w:val="18"/>
          <w:color w:val="777777"/>
        </w:rPr>
        <w:t xml:space="preserve">[[@Bible:Exodus 27:8]] </w:t>
      </w:r>
      <w:r>
        <w:rPr>
          <w:b/>
        </w:rPr>
        <w:t xml:space="preserve">8 </w:t>
      </w:r>
      <w:r>
        <w:t xml:space="preserve"> {{field-on:Bible}}</w:t>
      </w:r>
      <w:r>
        <w:t xml:space="preserve">Hollow, of boards, you shall make it. According to what was shown you on the mountain, so you shall make it.</w:t>
      </w:r>
      <w:r>
        <w:t xml:space="preserve">{{field-off:Bible}}</w:t>
      </w:r>
    </w:p>
    <w:p>
      <w:r>
        <w:rPr>
          <w:sz w:val="18"/>
          <w:color w:val="777777"/>
        </w:rPr>
        <w:t xml:space="preserve">[[@Bible:Exodus 27:9]] </w:t>
      </w:r>
      <w:r>
        <w:rPr>
          <w:b/>
        </w:rPr>
        <w:t xml:space="preserve">9 </w:t>
      </w:r>
      <w:r>
        <w:t xml:space="preserve"> {{field-on:Bible}}</w:t>
      </w:r>
      <w:r>
        <w:t xml:space="preserve">And you shall make a court for the tent. On the side toward the south wind, hangings of woven fine linen, one hundred cubits long for one side.</w:t>
      </w:r>
      <w:r>
        <w:t xml:space="preserve">{{field-off:Bible}}</w:t>
      </w:r>
    </w:p>
    <w:p>
      <w:r>
        <w:rPr>
          <w:sz w:val="18"/>
          <w:color w:val="777777"/>
        </w:rPr>
        <w:t xml:space="preserve">[[@Bible:Exodus 27:10]] </w:t>
      </w:r>
      <w:r>
        <w:rPr>
          <w:b/>
        </w:rPr>
        <w:t xml:space="preserve">10 </w:t>
      </w:r>
      <w:r>
        <w:t xml:space="preserve"> {{field-on:Bible}}</w:t>
      </w:r>
      <w:r>
        <w:t xml:space="preserve">And their pillars twenty, and their twenty bronze bases, and their hooks and fastenings of silver.</w:t>
      </w:r>
      <w:r>
        <w:rPr>
          <w:rStyle w:val="FootnoteReference"/>
        </w:rPr>
        <w:footnoteReference w:id="954"/>
      </w:r>
      <w:r>
        <w:t xml:space="preserve">{{field-off:Bible}}</w:t>
      </w:r>
    </w:p>
    <w:p>
      <w:r>
        <w:rPr>
          <w:sz w:val="18"/>
          <w:color w:val="777777"/>
        </w:rPr>
        <w:t xml:space="preserve">[[@Bible:Exodus 27:11]] </w:t>
      </w:r>
      <w:r>
        <w:rPr>
          <w:b/>
        </w:rPr>
        <w:t xml:space="preserve">11 </w:t>
      </w:r>
      <w:r>
        <w:t xml:space="preserve"> {{field-on:Bible}}</w:t>
      </w:r>
      <w:r>
        <w:t xml:space="preserve">So also for the side toward the east wind, hangings one hundred cubits long, and their pillars twenty, and their twenty bronze bases, and the hooks and fastenings of the pillars silver-covered.</w:t>
      </w:r>
      <w:r>
        <w:t xml:space="preserve">{{field-off:Bible}}</w:t>
      </w:r>
    </w:p>
    <w:p>
      <w:r>
        <w:rPr>
          <w:sz w:val="18"/>
          <w:color w:val="777777"/>
        </w:rPr>
        <w:t xml:space="preserve">[[@Bible:Exodus 27:12]] </w:t>
      </w:r>
      <w:r>
        <w:rPr>
          <w:b/>
        </w:rPr>
        <w:t xml:space="preserve">12 </w:t>
      </w:r>
      <w:r>
        <w:t xml:space="preserve"> {{field-on:Bible}}</w:t>
      </w:r>
      <w:r>
        <w:t xml:space="preserve">And on the breadth of the court toward the sea, hangings fifty cubits, their pillars ten and their bases ten.</w:t>
      </w:r>
      <w:r>
        <w:t xml:space="preserve">{{field-off:Bible}}</w:t>
      </w:r>
    </w:p>
    <w:p>
      <w:r>
        <w:rPr>
          <w:sz w:val="18"/>
          <w:color w:val="777777"/>
        </w:rPr>
        <w:t xml:space="preserve">[[@Bible:Exodus 27:13]] </w:t>
      </w:r>
      <w:r>
        <w:rPr>
          <w:b/>
        </w:rPr>
        <w:t xml:space="preserve">13 </w:t>
      </w:r>
      <w:r>
        <w:t xml:space="preserve"> {{field-on:Bible}}</w:t>
      </w:r>
      <w:r>
        <w:t xml:space="preserve">And on the breadth of the court toward the south, hangings fifty cubits, their pillars ten and their bases ten.</w:t>
      </w:r>
      <w:r>
        <w:t xml:space="preserve">{{field-off:Bible}}</w:t>
      </w:r>
    </w:p>
    <w:p>
      <w:r>
        <w:rPr>
          <w:sz w:val="18"/>
          <w:color w:val="777777"/>
        </w:rPr>
        <w:t xml:space="preserve">[[@Bible:Exodus 27:14]] </w:t>
      </w:r>
      <w:r>
        <w:rPr>
          <w:b/>
        </w:rPr>
        <w:t xml:space="preserve">14 </w:t>
      </w:r>
      <w:r>
        <w:t xml:space="preserve"> {{field-on:Bible}}</w:t>
      </w:r>
      <w:r>
        <w:t xml:space="preserve">And the hangings shall be fifteen cubits high on one side, their pillars three and their bases three.</w:t>
      </w:r>
      <w:r>
        <w:t xml:space="preserve">{{field-off:Bible}}</w:t>
      </w:r>
    </w:p>
    <w:p>
      <w:r>
        <w:rPr>
          <w:sz w:val="18"/>
          <w:color w:val="777777"/>
        </w:rPr>
        <w:t xml:space="preserve">[[@Bible:Exodus 27:15]] </w:t>
      </w:r>
      <w:r>
        <w:rPr>
          <w:b/>
        </w:rPr>
        <w:t xml:space="preserve">15 </w:t>
      </w:r>
      <w:r>
        <w:t xml:space="preserve"> {{field-on:Bible}}</w:t>
      </w:r>
      <w:r>
        <w:t xml:space="preserve">And for the second side, fifteen cubits the height of the hangings, their pillars three and their bases three.</w:t>
      </w:r>
      <w:r>
        <w:t xml:space="preserve">{{field-off:Bible}}</w:t>
      </w:r>
    </w:p>
    <w:p>
      <w:r>
        <w:rPr>
          <w:sz w:val="18"/>
          <w:color w:val="777777"/>
        </w:rPr>
        <w:t xml:space="preserve">[[@Bible:Exodus 27:16]] </w:t>
      </w:r>
      <w:r>
        <w:rPr>
          <w:b/>
        </w:rPr>
        <w:t xml:space="preserve">16 </w:t>
      </w:r>
      <w:r>
        <w:t xml:space="preserve"> {{field-on:Bible}}</w:t>
      </w:r>
      <w:r>
        <w:t xml:space="preserve">And for the gate of the court, a screen twenty cubits long, of blue and purple and spun scarlet and woven fine linen, worked by an embroiderer, their pillars four and their bases four.</w:t>
      </w:r>
      <w:r>
        <w:t xml:space="preserve">{{field-off:Bible}}</w:t>
      </w:r>
    </w:p>
    <w:p>
      <w:r>
        <w:rPr>
          <w:sz w:val="18"/>
          <w:color w:val="777777"/>
        </w:rPr>
        <w:t xml:space="preserve">[[@Bible:Exodus 27:17]] </w:t>
      </w:r>
      <w:r>
        <w:rPr>
          <w:b/>
        </w:rPr>
        <w:t xml:space="preserve">17 </w:t>
      </w:r>
      <w:r>
        <w:t xml:space="preserve"> {{field-on:Bible}}</w:t>
      </w:r>
      <w:r>
        <w:t xml:space="preserve">All the pillars of the court all around silver-covered, their capitals silver, and their bases bronze.</w:t>
      </w:r>
      <w:r>
        <w:t xml:space="preserve">{{field-off:Bible}}</w:t>
      </w:r>
    </w:p>
    <w:p>
      <w:r>
        <w:rPr>
          <w:sz w:val="18"/>
          <w:color w:val="777777"/>
        </w:rPr>
        <w:t xml:space="preserve">[[@Bible:Exodus 27:18]] </w:t>
      </w:r>
      <w:r>
        <w:rPr>
          <w:b/>
        </w:rPr>
        <w:t xml:space="preserve">18 </w:t>
      </w:r>
      <w:r>
        <w:t xml:space="preserve"> {{field-on:Bible}}</w:t>
      </w:r>
      <w:r>
        <w:t xml:space="preserve">And the length of the court shall be one hundred by one hundred, and the breadth fifty by fifty, and the height five cubits, of woven fine linen, and their bases bronze.</w:t>
      </w:r>
      <w:r>
        <w:t xml:space="preserve">{{field-off:Bible}}</w:t>
      </w:r>
    </w:p>
    <w:p>
      <w:r>
        <w:rPr>
          <w:sz w:val="18"/>
          <w:color w:val="777777"/>
        </w:rPr>
        <w:t xml:space="preserve">[[@Bible:Exodus 27:19]] </w:t>
      </w:r>
      <w:r>
        <w:rPr>
          <w:b/>
        </w:rPr>
        <w:t xml:space="preserve">19 </w:t>
      </w:r>
      <w:r>
        <w:t xml:space="preserve"> {{field-on:Bible}}</w:t>
      </w:r>
      <w:r>
        <w:t xml:space="preserve">And all the furnishing and all the implements and the pegs of the court shall be bronze.</w:t>
      </w:r>
      <w:r>
        <w:t xml:space="preserve">{{field-off:Bible}}</w:t>
      </w:r>
    </w:p>
    <w:p>
      <w:r>
        <w:rPr>
          <w:sz w:val="18"/>
          <w:color w:val="777777"/>
        </w:rPr>
        <w:t xml:space="preserve">[[@Bible:Exodus 27:20]] </w:t>
      </w:r>
      <w:r>
        <w:rPr>
          <w:b/>
        </w:rPr>
        <w:t xml:space="preserve">20 </w:t>
      </w:r>
      <w:r>
        <w:t xml:space="preserve"> {{field-on:Bible}}</w:t>
      </w:r>
      <w:r>
        <w:t xml:space="preserve">And you shall charge the sons of Israel</w:t>
      </w:r>
      <w:r>
        <w:rPr>
          <w:rStyle w:val="FootnoteReference"/>
        </w:rPr>
        <w:footnoteReference w:id="955"/>
      </w:r>
      <w:r>
        <w:t xml:space="preserve">, and let them bring you pure beaten olive oil for the light, that a lamp may burn continually.</w:t>
      </w:r>
      <w:r>
        <w:t xml:space="preserve">{{field-off:Bible}}</w:t>
      </w:r>
    </w:p>
    <w:p>
      <w:r>
        <w:rPr>
          <w:sz w:val="18"/>
          <w:color w:val="777777"/>
        </w:rPr>
        <w:t xml:space="preserve">[[@Bible:Exodus 27:21]] </w:t>
      </w:r>
      <w:r>
        <w:rPr>
          <w:b/>
        </w:rPr>
        <w:t xml:space="preserve">21 </w:t>
      </w:r>
      <w:r>
        <w:t xml:space="preserve"> {{field-on:Bible}}</w:t>
      </w:r>
      <w:r>
        <w:t xml:space="preserve">In the tent of testimony, outside the curtain that is over the covenant, Aaron</w:t>
      </w:r>
      <w:r>
        <w:rPr>
          <w:rStyle w:val="FootnoteReference"/>
        </w:rPr>
        <w:footnoteReference w:id="956"/>
      </w:r>
      <w:r>
        <w:t xml:space="preserve"> and his sons shall tend it from evening until morning before the Lord. This is an everlasting ordinance throughout your generations from the sons of Israel.</w:t>
      </w:r>
      <w:r>
        <w:rPr>
          <w:rStyle w:val="FootnoteReference"/>
        </w:rPr>
        <w:footnoteReference w:id="957"/>
      </w:r>
      <w:r>
        <w:rPr>
          <w:rStyle w:val="FootnoteReference"/>
        </w:rPr>
        <w:footnoteReference w:id="958"/>
      </w:r>
      <w:r>
        <w:rPr>
          <w:rStyle w:val="FootnoteReference"/>
        </w:rPr>
        <w:footnoteReference w:id="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[[@Bible:Exodus 28:1]] </w:t>
      </w:r>
      <w:r>
        <w:rPr>
          <w:b/>
        </w:rPr>
        <w:t xml:space="preserve">1 </w:t>
      </w:r>
      <w:r>
        <w:t xml:space="preserve"> {{field-on:Bible}}</w:t>
      </w:r>
      <w:r>
        <w:t xml:space="preserve">And you, bring near to yourself</w:t>
      </w:r>
      <w:r>
        <w:rPr>
          <w:rStyle w:val="FootnoteReference"/>
        </w:rPr>
        <w:footnoteReference w:id="960"/>
      </w:r>
      <w:r>
        <w:t xml:space="preserve"> Aaron</w:t>
      </w:r>
      <w:r>
        <w:rPr>
          <w:rStyle w:val="FootnoteReference"/>
        </w:rPr>
        <w:footnoteReference w:id="961"/>
      </w:r>
      <w:r>
        <w:t xml:space="preserve"> your brother and his sons with him from among the sons of Israel</w:t>
      </w:r>
      <w:r>
        <w:rPr>
          <w:rStyle w:val="FootnoteReference"/>
        </w:rPr>
        <w:footnoteReference w:id="962"/>
      </w:r>
      <w:r>
        <w:t xml:space="preserve"> to serve as priests to me: Aaron and Nadab and Abihu and Eleazar and Ithamar, Aaron's sons.</w:t>
      </w:r>
      <w:r>
        <w:t xml:space="preserve">{{field-off:Bible}}</w:t>
      </w:r>
    </w:p>
    <w:p>
      <w:r>
        <w:rPr>
          <w:sz w:val="18"/>
          <w:color w:val="777777"/>
        </w:rPr>
        <w:t xml:space="preserve">[[@Bible:Exodus 28:2]] </w:t>
      </w:r>
      <w:r>
        <w:rPr>
          <w:b/>
        </w:rPr>
        <w:t xml:space="preserve">2 </w:t>
      </w:r>
      <w:r>
        <w:t xml:space="preserve"> {{field-on:Bible}}</w:t>
      </w:r>
      <w:r>
        <w:t xml:space="preserve">And you shall make holy apparel for Aaron your brother, for honor and glory.</w:t>
      </w:r>
      <w:r>
        <w:t xml:space="preserve">{{field-off:Bible}}</w:t>
      </w:r>
    </w:p>
    <w:p>
      <w:r>
        <w:rPr>
          <w:sz w:val="18"/>
          <w:color w:val="777777"/>
        </w:rPr>
        <w:t xml:space="preserve">[[@Bible:Exodus 28:3]] </w:t>
      </w:r>
      <w:r>
        <w:rPr>
          <w:b/>
        </w:rPr>
        <w:t xml:space="preserve">3 </w:t>
      </w:r>
      <w:r>
        <w:t xml:space="preserve"> {{field-on:Bible}}</w:t>
      </w:r>
      <w:r>
        <w:t xml:space="preserve">And you shall speak to all the wise in mind, whom I have filled with a spirit of perception, and they shall make Aaron's holy apparel for the sanctuary, in which he shall serve as priest to me.</w:t>
      </w:r>
      <w:r>
        <w:t xml:space="preserve">{{field-off:Bible}}</w:t>
      </w:r>
    </w:p>
    <w:p>
      <w:r>
        <w:rPr>
          <w:sz w:val="18"/>
          <w:color w:val="777777"/>
        </w:rPr>
        <w:t xml:space="preserve">[[@Bible:Exodus 28:4]] </w:t>
      </w:r>
      <w:r>
        <w:rPr>
          <w:b/>
        </w:rPr>
        <w:t xml:space="preserve">4 </w:t>
      </w:r>
      <w:r>
        <w:t xml:space="preserve"> {{field-on:Bible}}</w:t>
      </w:r>
      <w:r>
        <w:t xml:space="preserve">And these are the garments they shall make: the breastpiece and the ephod and the robe and the fringed tunic</w:t>
      </w:r>
      <w:r>
        <w:rPr>
          <w:rStyle w:val="FootnoteReference"/>
        </w:rPr>
        <w:footnoteReference w:id="963"/>
      </w:r>
      <w:r>
        <w:t xml:space="preserve"> and the turban and the sash. And they shall make holy garments for Aaron and his sons to serve as priests to me.</w:t>
      </w:r>
      <w:r>
        <w:t xml:space="preserve">{{field-off:Bible}}</w:t>
      </w:r>
    </w:p>
    <w:p>
      <w:r>
        <w:rPr>
          <w:sz w:val="18"/>
          <w:color w:val="777777"/>
        </w:rPr>
        <w:t xml:space="preserve">[[@Bible:Exodus 28:5]] </w:t>
      </w:r>
      <w:r>
        <w:rPr>
          <w:b/>
        </w:rPr>
        <w:t xml:space="preserve">5 </w:t>
      </w:r>
      <w:r>
        <w:t xml:space="preserve"> {{field-on:Bible}}</w:t>
      </w:r>
      <w:r>
        <w:t xml:space="preserve">And they shall take the gold and the blue and the purple and the scarlet and the fine linen.</w:t>
      </w:r>
      <w:r>
        <w:t xml:space="preserve">{{field-off:Bible}}</w:t>
      </w:r>
    </w:p>
    <w:p>
      <w:r>
        <w:rPr>
          <w:sz w:val="18"/>
          <w:color w:val="777777"/>
        </w:rPr>
        <w:t xml:space="preserve">[[@Bible:Exodus 28:6]] </w:t>
      </w:r>
      <w:r>
        <w:rPr>
          <w:b/>
        </w:rPr>
        <w:t xml:space="preserve">6 </w:t>
      </w:r>
      <w:r>
        <w:t xml:space="preserve"> {{field-on:Bible}}</w:t>
      </w:r>
      <w:r>
        <w:t xml:space="preserve">And they shall make the ephod of woven fine linen, work of an embroiderer.</w:t>
      </w:r>
      <w:r>
        <w:t xml:space="preserve">{{field-off:Bible}}</w:t>
      </w:r>
    </w:p>
    <w:p>
      <w:r>
        <w:rPr>
          <w:sz w:val="18"/>
          <w:color w:val="777777"/>
        </w:rPr>
        <w:t xml:space="preserve">[[@Bible:Exodus 28:7]] </w:t>
      </w:r>
      <w:r>
        <w:rPr>
          <w:b/>
        </w:rPr>
        <w:t xml:space="preserve">7 </w:t>
      </w:r>
      <w:r>
        <w:t xml:space="preserve"> {{field-on:Bible}}</w:t>
      </w:r>
      <w:r>
        <w:t xml:space="preserve">It shall have two shoulder-pieces joined together, fastened on the two sides.</w:t>
      </w:r>
      <w:r>
        <w:rPr>
          <w:rStyle w:val="FootnoteReference"/>
        </w:rPr>
        <w:footnoteReference w:id="964"/>
      </w:r>
      <w:r>
        <w:t xml:space="preserve">{{field-off:Bible}}</w:t>
      </w:r>
    </w:p>
    <w:p>
      <w:r>
        <w:rPr>
          <w:sz w:val="18"/>
          <w:color w:val="777777"/>
        </w:rPr>
        <w:t xml:space="preserve">[[@Bible:Exodus 28:8]] </w:t>
      </w:r>
      <w:r>
        <w:rPr>
          <w:b/>
        </w:rPr>
        <w:t xml:space="preserve">8 </w:t>
      </w:r>
      <w:r>
        <w:t xml:space="preserve"> {{field-on:Bible}}</w:t>
      </w:r>
      <w:r>
        <w:t xml:space="preserve">And the woven band of the shoulder-pieces that is upon it shall be of one piece with it, of gold and blue and purple and spun scarlet and woven fine linen.</w:t>
      </w:r>
      <w:r>
        <w:rPr>
          <w:rStyle w:val="FootnoteReference"/>
        </w:rPr>
        <w:footnoteReference w:id="965"/>
      </w:r>
      <w:r>
        <w:t xml:space="preserve">{{field-off:Bible}}</w:t>
      </w:r>
    </w:p>
    <w:p>
      <w:r>
        <w:rPr>
          <w:sz w:val="18"/>
          <w:color w:val="777777"/>
        </w:rPr>
        <w:t xml:space="preserve">[[@Bible:Exodus 28:9]] </w:t>
      </w:r>
      <w:r>
        <w:rPr>
          <w:b/>
        </w:rPr>
        <w:t xml:space="preserve">9 </w:t>
      </w:r>
      <w:r>
        <w:t xml:space="preserve"> {{field-on:Bible}}</w:t>
      </w:r>
      <w:r>
        <w:t xml:space="preserve">And you shall take the two emerald stones</w:t>
      </w:r>
      <w:r>
        <w:rPr>
          <w:rStyle w:val="FootnoteReference"/>
        </w:rPr>
        <w:footnoteReference w:id="966"/>
      </w:r>
      <w:r>
        <w:t xml:space="preserve"> and engrave on them the names of the sons of Israel,</w:t>
      </w:r>
      <w:r>
        <w:t xml:space="preserve">{{field-off:Bible}}</w:t>
      </w:r>
    </w:p>
    <w:p>
      <w:r>
        <w:rPr>
          <w:sz w:val="18"/>
          <w:color w:val="777777"/>
        </w:rPr>
        <w:t xml:space="preserve">[[@Bible:Exodus 28:10]] </w:t>
      </w:r>
      <w:r>
        <w:rPr>
          <w:b/>
        </w:rPr>
        <w:t xml:space="preserve">10 </w:t>
      </w:r>
      <w:r>
        <w:t xml:space="preserve"> {{field-on:Bible}}</w:t>
      </w:r>
      <w:r>
        <w:t xml:space="preserve">six names on one stone and the remaining six names on the second stone, according to their births.</w:t>
      </w:r>
      <w:r>
        <w:t xml:space="preserve">{{field-off:Bible}}</w:t>
      </w:r>
    </w:p>
    <w:p>
      <w:r>
        <w:rPr>
          <w:sz w:val="18"/>
          <w:color w:val="777777"/>
        </w:rPr>
        <w:t xml:space="preserve">[[@Bible:Exodus 28:11]] </w:t>
      </w:r>
      <w:r>
        <w:rPr>
          <w:b/>
        </w:rPr>
        <w:t xml:space="preserve">11 </w:t>
      </w:r>
      <w:r>
        <w:t xml:space="preserve"> {{field-on:Bible}}</w:t>
      </w:r>
      <w:r>
        <w:t xml:space="preserve">As a stonecutter engraves a seal, so you shall engrave the two stones with the names of the sons of Israel.</w:t>
      </w:r>
      <w:r>
        <w:t xml:space="preserve">{{field-off:Bible}}</w:t>
      </w:r>
    </w:p>
    <w:p>
      <w:r>
        <w:rPr>
          <w:sz w:val="18"/>
          <w:color w:val="777777"/>
        </w:rPr>
        <w:t xml:space="preserve">[[@Bible:Exodus 28:12]] </w:t>
      </w:r>
      <w:r>
        <w:rPr>
          <w:b/>
        </w:rPr>
        <w:t xml:space="preserve">12 </w:t>
      </w:r>
      <w:r>
        <w:t xml:space="preserve"> {{field-on:Bible}}</w:t>
      </w:r>
      <w:r>
        <w:t xml:space="preserve">And you shall place the two stones on the shoulders of the ephod. They are memorial stones</w:t>
      </w:r>
      <w:r>
        <w:rPr>
          <w:rStyle w:val="FootnoteReference"/>
        </w:rPr>
        <w:footnoteReference w:id="967"/>
      </w:r>
      <w:r>
        <w:t xml:space="preserve"> for the sons of Israel. And Aaron shall bear the names of the sons of Israel before the Lord on his two shoulders as a memorial concerning them.</w:t>
      </w:r>
      <w:r>
        <w:t xml:space="preserve">{{field-off:Bible}}</w:t>
      </w:r>
    </w:p>
    <w:p>
      <w:r>
        <w:rPr>
          <w:sz w:val="18"/>
          <w:color w:val="777777"/>
        </w:rPr>
        <w:t xml:space="preserve">[[@Bible:Exodus 28:13]] </w:t>
      </w:r>
      <w:r>
        <w:rPr>
          <w:b/>
        </w:rPr>
        <w:t xml:space="preserve">13 </w:t>
      </w:r>
      <w:r>
        <w:t xml:space="preserve"> {{field-on:Bible}}</w:t>
      </w:r>
      <w:r>
        <w:t xml:space="preserve">And you shall make settings of pure gold,</w:t>
      </w:r>
      <w:r>
        <w:rPr>
          <w:rStyle w:val="FootnoteReference"/>
        </w:rPr>
        <w:footnoteReference w:id="968"/>
      </w:r>
      <w:r>
        <w:t xml:space="preserve">{{field-off:Bible}}</w:t>
      </w:r>
    </w:p>
    <w:p>
      <w:r>
        <w:rPr>
          <w:sz w:val="18"/>
          <w:color w:val="777777"/>
        </w:rPr>
        <w:t xml:space="preserve">[[@Bible:Exodus 28:14]] </w:t>
      </w:r>
      <w:r>
        <w:rPr>
          <w:b/>
        </w:rPr>
        <w:t xml:space="preserve">14 </w:t>
      </w:r>
      <w:r>
        <w:t xml:space="preserve"> {{field-on:Bible}}</w:t>
      </w:r>
      <w:r>
        <w:t xml:space="preserve">and two braided cords</w:t>
      </w:r>
      <w:r>
        <w:rPr>
          <w:rStyle w:val="FootnoteReference"/>
        </w:rPr>
        <w:footnoteReference w:id="969"/>
      </w:r>
      <w:r>
        <w:t xml:space="preserve"> of pure gold, mixed in floral work, woven. And you shall place the woven cords on the settings by their shoulder-pieces at the front.</w:t>
      </w:r>
      <w:r>
        <w:t xml:space="preserve">{{field-off:Bible}}</w:t>
      </w:r>
    </w:p>
    <w:p>
      <w:r>
        <w:rPr>
          <w:sz w:val="18"/>
          <w:color w:val="777777"/>
        </w:rPr>
        <w:t xml:space="preserve">[[@Bible:Exodus 28:15]] </w:t>
      </w:r>
      <w:r>
        <w:rPr>
          <w:b/>
        </w:rPr>
        <w:t xml:space="preserve">15 </w:t>
      </w:r>
      <w:r>
        <w:t xml:space="preserve"> {{field-on:Bible}}</w:t>
      </w:r>
      <w:r>
        <w:t xml:space="preserve">And you shall make a breastpiece of judgments, embroidered work. According to the pattern of the ephod you shall make it, of gold and blue and purple and spun scarlet and woven fine linen.</w:t>
      </w:r>
      <w:r>
        <w:t xml:space="preserve">{{field-off:Bible}}</w:t>
      </w:r>
    </w:p>
    <w:p>
      <w:r>
        <w:rPr>
          <w:sz w:val="18"/>
          <w:color w:val="777777"/>
        </w:rPr>
        <w:t xml:space="preserve">[[@Bible:Exodus 28:16]] </w:t>
      </w:r>
      <w:r>
        <w:rPr>
          <w:b/>
        </w:rPr>
        <w:t xml:space="preserve">16 </w:t>
      </w:r>
      <w:r>
        <w:t xml:space="preserve"> {{field-on:Bible}}</w:t>
      </w:r>
      <w:r>
        <w:t xml:space="preserve">It shall be square and doubled, a span its length and a span its breadth.</w:t>
      </w:r>
      <w:r>
        <w:t xml:space="preserve">{{field-off:Bible}}</w:t>
      </w:r>
    </w:p>
    <w:p>
      <w:r>
        <w:rPr>
          <w:sz w:val="18"/>
          <w:color w:val="777777"/>
        </w:rPr>
        <w:t xml:space="preserve">[[@Bible:Exodus 28:17]] </w:t>
      </w:r>
      <w:r>
        <w:rPr>
          <w:b/>
        </w:rPr>
        <w:t xml:space="preserve">17 </w:t>
      </w:r>
      <w:r>
        <w:t xml:space="preserve"> {{field-on:Bible}}</w:t>
      </w:r>
      <w:r>
        <w:t xml:space="preserve">And you shall weave into it a setting of four rows of stones. The first row: sardius, topaz, emerald.</w:t>
      </w:r>
      <w:r>
        <w:t xml:space="preserve">{{field-off:Bible}}</w:t>
      </w:r>
    </w:p>
    <w:p>
      <w:r>
        <w:rPr>
          <w:sz w:val="18"/>
          <w:color w:val="777777"/>
        </w:rPr>
        <w:t xml:space="preserve">[[@Bible:Exodus 28:18]] </w:t>
      </w:r>
      <w:r>
        <w:rPr>
          <w:b/>
        </w:rPr>
        <w:t xml:space="preserve">18 </w:t>
      </w:r>
      <w:r>
        <w:t xml:space="preserve"> {{field-on:Bible}}</w:t>
      </w:r>
      <w:r>
        <w:t xml:space="preserve">And the second row: carbuncle, sapphire, jasper.</w:t>
      </w:r>
      <w:r>
        <w:t xml:space="preserve">{{field-off:Bible}}</w:t>
      </w:r>
    </w:p>
    <w:p>
      <w:r>
        <w:rPr>
          <w:sz w:val="18"/>
          <w:color w:val="777777"/>
        </w:rPr>
        <w:t xml:space="preserve">[[@Bible:Exodus 28:19]] </w:t>
      </w:r>
      <w:r>
        <w:rPr>
          <w:b/>
        </w:rPr>
        <w:t xml:space="preserve">19 </w:t>
      </w:r>
      <w:r>
        <w:t xml:space="preserve"> {{field-on:Bible}}</w:t>
      </w:r>
      <w:r>
        <w:t xml:space="preserve">And the third row: ligure, agate, amethyst.</w:t>
      </w:r>
      <w:r>
        <w:t xml:space="preserve">{{field-off:Bible}}</w:t>
      </w:r>
    </w:p>
    <w:p>
      <w:r>
        <w:rPr>
          <w:sz w:val="18"/>
          <w:color w:val="777777"/>
        </w:rPr>
        <w:t xml:space="preserve">[[@Bible:Exodus 28:20]] </w:t>
      </w:r>
      <w:r>
        <w:rPr>
          <w:b/>
        </w:rPr>
        <w:t xml:space="preserve">20 </w:t>
      </w:r>
      <w:r>
        <w:t xml:space="preserve"> {{field-on:Bible}}</w:t>
      </w:r>
      <w:r>
        <w:t xml:space="preserve">And the fourth row: chrysolite, beryl, onyx, encircled and bound in gold according to their row.</w:t>
      </w:r>
      <w:r>
        <w:t xml:space="preserve">{{field-off:Bible}}</w:t>
      </w:r>
    </w:p>
    <w:p>
      <w:r>
        <w:rPr>
          <w:sz w:val="18"/>
          <w:color w:val="777777"/>
        </w:rPr>
        <w:t xml:space="preserve">[[@Bible:Exodus 28:21]] </w:t>
      </w:r>
      <w:r>
        <w:rPr>
          <w:b/>
        </w:rPr>
        <w:t xml:space="preserve">21 </w:t>
      </w:r>
      <w:r>
        <w:t xml:space="preserve"> {{field-on:Bible}}</w:t>
      </w:r>
      <w:r>
        <w:t xml:space="preserve">And the stones shall correspond to the names of the sons of Israel, twelve according to their names, engravings of seals, each according to its name for the twelve tribes.</w:t>
      </w:r>
      <w:r>
        <w:t xml:space="preserve">{{field-off:Bible}}</w:t>
      </w:r>
    </w:p>
    <w:p>
      <w:r>
        <w:rPr>
          <w:sz w:val="18"/>
          <w:color w:val="777777"/>
        </w:rPr>
        <w:t xml:space="preserve">[[@Bible:Exodus 28:22]] </w:t>
      </w:r>
      <w:r>
        <w:rPr>
          <w:b/>
        </w:rPr>
        <w:t xml:space="preserve">22 </w:t>
      </w:r>
      <w:r>
        <w:t xml:space="preserve"> {{field-on:Bible}}</w:t>
      </w:r>
      <w:r>
        <w:t xml:space="preserve">And you shall make on the breastpiece braided cords, chainwork of pure gold.</w:t>
      </w:r>
      <w:r>
        <w:t xml:space="preserve">{{field-off:Bible}}</w:t>
      </w:r>
    </w:p>
    <w:p>
      <w:r>
        <w:rPr>
          <w:sz w:val="18"/>
          <w:color w:val="777777"/>
        </w:rPr>
        <w:t xml:space="preserve">[[@Bible:Exodus 28:29]] </w:t>
      </w:r>
      <w:r>
        <w:rPr>
          <w:b/>
        </w:rPr>
        <w:t xml:space="preserve">29 </w:t>
      </w:r>
      <w:r>
        <w:t xml:space="preserve"> {{field-on:Bible}}</w:t>
      </w:r>
      <w:r>
        <w:t xml:space="preserve">And Aaron shall bear the names of the sons of Israel on the breastpiece of judgments upon his chest</w:t>
      </w:r>
      <w:r>
        <w:rPr>
          <w:rStyle w:val="FootnoteReference"/>
        </w:rPr>
        <w:footnoteReference w:id="970"/>
      </w:r>
      <w:r>
        <w:t xml:space="preserve"> when he goes into the holy place, as a memorial before God.</w:t>
      </w:r>
      <w:r>
        <w:t xml:space="preserve">{{field-off:Bible}}</w:t>
      </w:r>
    </w:p>
    <w:p>
      <w:r>
        <w:rPr>
          <w:sz w:val="18"/>
          <w:color w:val="777777"/>
        </w:rPr>
        <w:t xml:space="preserve">[[@Bible:Exodus 28:30]] </w:t>
      </w:r>
      <w:r>
        <w:rPr>
          <w:b/>
        </w:rPr>
        <w:t xml:space="preserve">30 </w:t>
      </w:r>
      <w:r>
        <w:t xml:space="preserve"> {{field-on:Bible}}</w:t>
      </w:r>
      <w:r>
        <w:t xml:space="preserve">And you shall put on the breastpiece of judgments the Disclosure and the Truth</w:t>
      </w:r>
      <w:r>
        <w:rPr>
          <w:rStyle w:val="FootnoteReference"/>
        </w:rPr>
        <w:footnoteReference w:id="971"/>
      </w:r>
      <w:r>
        <w:t xml:space="preserve">, and it shall be on Aaron's chest when he goes into the holy place before the Lord. And Aaron shall bear the judgments of the sons of Israel upon his chest before the Lord continually.</w:t>
      </w:r>
      <w:r>
        <w:rPr>
          <w:rStyle w:val="FootnoteReference"/>
        </w:rPr>
        <w:footnoteReference w:id="972"/>
      </w:r>
      <w:r>
        <w:t xml:space="preserve">{{field-off:Bible}}</w:t>
      </w:r>
    </w:p>
    <w:p>
      <w:r>
        <w:rPr>
          <w:sz w:val="18"/>
          <w:color w:val="777777"/>
        </w:rPr>
        <w:t xml:space="preserve">[[@Bible:Exodus 28:31]] </w:t>
      </w:r>
      <w:r>
        <w:rPr>
          <w:b/>
        </w:rPr>
        <w:t xml:space="preserve">31 </w:t>
      </w:r>
      <w:r>
        <w:t xml:space="preserve"> {{field-on:Bible}}</w:t>
      </w:r>
      <w:r>
        <w:t xml:space="preserve">And you shall make the robe under the ephod all blue</w:t>
      </w:r>
      <w:r>
        <w:rPr>
          <w:rStyle w:val="FootnoteReference"/>
        </w:rPr>
        <w:footnoteReference w:id="973"/>
      </w:r>
      <w:r>
        <w:t xml:space="preserve">.</w:t>
      </w:r>
      <w:r>
        <w:t xml:space="preserve">{{field-off:Bible}}</w:t>
      </w:r>
    </w:p>
    <w:p>
      <w:r>
        <w:rPr>
          <w:sz w:val="18"/>
          <w:color w:val="777777"/>
        </w:rPr>
        <w:t xml:space="preserve">[[@Bible:Exodus 28:32]] </w:t>
      </w:r>
      <w:r>
        <w:rPr>
          <w:b/>
        </w:rPr>
        <w:t xml:space="preserve">32 </w:t>
      </w:r>
      <w:r>
        <w:t xml:space="preserve"> {{field-on:Bible}}</w:t>
      </w:r>
      <w:r>
        <w:t xml:space="preserve">And its opening shall be in the middle, with a woven border all around the opening, joined from the same work so that it may not tear.</w:t>
      </w:r>
      <w:r>
        <w:t xml:space="preserve">{{field-off:Bible}}</w:t>
      </w:r>
    </w:p>
    <w:p>
      <w:r>
        <w:rPr>
          <w:sz w:val="18"/>
          <w:color w:val="777777"/>
        </w:rPr>
        <w:t xml:space="preserve">[[@Bible:Exodus 28:33]] </w:t>
      </w:r>
      <w:r>
        <w:rPr>
          <w:b/>
        </w:rPr>
        <w:t xml:space="preserve">33 </w:t>
      </w:r>
      <w:r>
        <w:t xml:space="preserve"> {{field-on:Bible}}</w:t>
      </w:r>
      <w:r>
        <w:t xml:space="preserve">And on the hem of the robe below you shall make pomegranates like blossoming pomegranate fruit, of blue and purple and spun scarlet and woven fine linen, on the hem of the robe all around; and golden pomegranates and bells all around between them.</w:t>
      </w:r>
      <w:r>
        <w:t xml:space="preserve">{{field-off:Bible}}</w:t>
      </w:r>
    </w:p>
    <w:p>
      <w:r>
        <w:rPr>
          <w:sz w:val="18"/>
          <w:color w:val="777777"/>
        </w:rPr>
        <w:t xml:space="preserve">[[@Bible:Exodus 28:34]] </w:t>
      </w:r>
      <w:r>
        <w:rPr>
          <w:b/>
        </w:rPr>
        <w:t xml:space="preserve">34 </w:t>
      </w:r>
      <w:r>
        <w:t xml:space="preserve"> {{field-on:Bible}}</w:t>
      </w:r>
      <w:r>
        <w:t xml:space="preserve">A golden bell beside a pomegranate, and blossom-work on the hem of the robe all around.</w:t>
      </w:r>
      <w:r>
        <w:t xml:space="preserve">{{field-off:Bible}}</w:t>
      </w:r>
    </w:p>
    <w:p>
      <w:r>
        <w:rPr>
          <w:sz w:val="18"/>
          <w:color w:val="777777"/>
        </w:rPr>
        <w:t xml:space="preserve">[[@Bible:Exodus 28:35]] </w:t>
      </w:r>
      <w:r>
        <w:rPr>
          <w:b/>
        </w:rPr>
        <w:t xml:space="preserve">35 </w:t>
      </w:r>
      <w:r>
        <w:t xml:space="preserve"> {{field-on:Bible}}</w:t>
      </w:r>
      <w:r>
        <w:t xml:space="preserve">And Aaron shall wear it when he ministers, and its sound shall be heard</w:t>
      </w:r>
      <w:r>
        <w:rPr>
          <w:rStyle w:val="FootnoteReference"/>
        </w:rPr>
        <w:footnoteReference w:id="974"/>
      </w:r>
      <w:r>
        <w:t xml:space="preserve"> when he goes into the holy place before the Lord and when he comes out, so that he may not die.</w:t>
      </w:r>
      <w:r>
        <w:t xml:space="preserve">{{field-off:Bible}}</w:t>
      </w:r>
    </w:p>
    <w:p>
      <w:r>
        <w:rPr>
          <w:sz w:val="18"/>
          <w:color w:val="777777"/>
        </w:rPr>
        <w:t xml:space="preserve">[[@Bible:Exodus 28:36]] </w:t>
      </w:r>
      <w:r>
        <w:rPr>
          <w:b/>
        </w:rPr>
        <w:t xml:space="preserve">36 </w:t>
      </w:r>
      <w:r>
        <w:t xml:space="preserve"> {{field-on:Bible}}</w:t>
      </w:r>
      <w:r>
        <w:t xml:space="preserve">And you shall make a pure gold plate, and engrave on it like the engraving of a seal, "Holiness of the Lord."</w:t>
      </w:r>
      <w:r>
        <w:t xml:space="preserve">{{field-off:Bible}}</w:t>
      </w:r>
    </w:p>
    <w:p>
      <w:r>
        <w:rPr>
          <w:sz w:val="18"/>
          <w:color w:val="777777"/>
        </w:rPr>
        <w:t xml:space="preserve">[[@Bible:Exodus 28:37]] </w:t>
      </w:r>
      <w:r>
        <w:rPr>
          <w:b/>
        </w:rPr>
        <w:t xml:space="preserve">37 </w:t>
      </w:r>
      <w:r>
        <w:t xml:space="preserve"> {{field-on:Bible}}</w:t>
      </w:r>
      <w:r>
        <w:t xml:space="preserve">And you shall place it on a blue cord, and it shall be on the turban; it shall be on the front of the turban.</w:t>
      </w:r>
      <w:r>
        <w:t xml:space="preserve">{{field-off:Bible}}</w:t>
      </w:r>
    </w:p>
    <w:p>
      <w:r>
        <w:rPr>
          <w:sz w:val="18"/>
          <w:color w:val="777777"/>
        </w:rPr>
        <w:t xml:space="preserve">[[@Bible:Exodus 28:38]] </w:t>
      </w:r>
      <w:r>
        <w:rPr>
          <w:b/>
        </w:rPr>
        <w:t xml:space="preserve">38 </w:t>
      </w:r>
      <w:r>
        <w:t xml:space="preserve"> {{field-on:Bible}}</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975"/>
      </w:r>
      <w:r>
        <w:t xml:space="preserve">{{field-off:Bible}}</w:t>
      </w:r>
    </w:p>
    <w:p>
      <w:r>
        <w:rPr>
          <w:sz w:val="18"/>
          <w:color w:val="777777"/>
        </w:rPr>
        <w:t xml:space="preserve">[[@Bible:Exodus 28:39]] </w:t>
      </w:r>
      <w:r>
        <w:rPr>
          <w:b/>
        </w:rPr>
        <w:t xml:space="preserve">39 </w:t>
      </w:r>
      <w:r>
        <w:t xml:space="preserve"> {{field-on:Bible}}</w:t>
      </w:r>
      <w:r>
        <w:t xml:space="preserve">And the fringes of the tunics shall be of fine linen, and you shall make a fine linen turban, and you shall make a sash, work of an embroiderer.</w:t>
      </w:r>
      <w:r>
        <w:t xml:space="preserve">{{field-off:Bible}}</w:t>
      </w:r>
    </w:p>
    <w:p>
      <w:r>
        <w:rPr>
          <w:sz w:val="18"/>
          <w:color w:val="777777"/>
        </w:rPr>
        <w:t xml:space="preserve">[[@Bible:Exodus 28:40]] </w:t>
      </w:r>
      <w:r>
        <w:rPr>
          <w:b/>
        </w:rPr>
        <w:t xml:space="preserve">40 </w:t>
      </w:r>
      <w:r>
        <w:t xml:space="preserve"> {{field-on:Bible}}</w:t>
      </w:r>
      <w:r>
        <w:t xml:space="preserve">And for Aaron's sons you shall make tunics and sashes, and you shall make turbans for them, for honor and glory.</w:t>
      </w:r>
      <w:r>
        <w:t xml:space="preserve">{{field-off:Bible}}</w:t>
      </w:r>
    </w:p>
    <w:p>
      <w:r>
        <w:rPr>
          <w:sz w:val="18"/>
          <w:color w:val="777777"/>
        </w:rPr>
        <w:t xml:space="preserve">[[@Bible:Exodus 28:41]] </w:t>
      </w:r>
      <w:r>
        <w:rPr>
          <w:b/>
        </w:rPr>
        <w:t xml:space="preserve">41 </w:t>
      </w:r>
      <w:r>
        <w:t xml:space="preserve"> {{field-on:Bible}}</w:t>
      </w:r>
      <w:r>
        <w:t xml:space="preserve">And you shall clothe Aaron your brother and his sons with him, and you shall anoint them and fill their hands and sanctify them, that they may serve as priests to me.</w:t>
      </w:r>
      <w:r>
        <w:rPr>
          <w:rStyle w:val="FootnoteReference"/>
        </w:rPr>
        <w:footnoteReference w:id="976"/>
      </w:r>
      <w:r>
        <w:t xml:space="preserve">{{field-off:Bible}}</w:t>
      </w:r>
    </w:p>
    <w:p>
      <w:r>
        <w:rPr>
          <w:sz w:val="18"/>
          <w:color w:val="777777"/>
        </w:rPr>
        <w:t xml:space="preserve">[[@Bible:Exodus 28:42]] </w:t>
      </w:r>
      <w:r>
        <w:rPr>
          <w:b/>
        </w:rPr>
        <w:t xml:space="preserve">42 </w:t>
      </w:r>
      <w:r>
        <w:t xml:space="preserve"> {{field-on:Bible}}</w:t>
      </w:r>
      <w:r>
        <w:t xml:space="preserve">And you shall make for them linen undergarments to cover the nakedness of their flesh; they shall reach from loins to thighs.</w:t>
      </w:r>
      <w:r>
        <w:t xml:space="preserve">{{field-off:Bible}}</w:t>
      </w:r>
    </w:p>
    <w:p>
      <w:r>
        <w:rPr>
          <w:sz w:val="18"/>
          <w:color w:val="777777"/>
        </w:rPr>
        <w:t xml:space="preserve">[[@Bible:Exodus 28:43]] </w:t>
      </w:r>
      <w:r>
        <w:rPr>
          <w:b/>
        </w:rPr>
        <w:t xml:space="preserve">43 </w:t>
      </w:r>
      <w:r>
        <w:t xml:space="preserve"> {{field-on:Bible}}</w:t>
      </w:r>
      <w:r>
        <w:t xml:space="preserve">And Aaron shall wear them, and his sons, whenever they enter the tent of testimony or approach the altar to minister in the holy place, so that they may not bring sin upon themselves</w:t>
      </w:r>
      <w:r>
        <w:rPr>
          <w:rStyle w:val="FootnoteReference"/>
        </w:rPr>
        <w:footnoteReference w:id="977"/>
      </w:r>
      <w:r>
        <w:t xml:space="preserve"> and die. An everlasting statute for him and for his seed after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[[@Bible:Exodus 29:1]] </w:t>
      </w:r>
      <w:r>
        <w:rPr>
          <w:b/>
        </w:rPr>
        <w:t xml:space="preserve">1 </w:t>
      </w:r>
      <w:r>
        <w:t xml:space="preserve"> {{field-on:Bible}}</w:t>
      </w:r>
      <w:r>
        <w:t xml:space="preserve">And these are the things that you shall do for them to sanctify them, so that they may serve as priests to me: take one young bull from the herd and two flawless rams,</w:t>
      </w:r>
      <w:r>
        <w:t xml:space="preserve">{{field-off:Bible}}</w:t>
      </w:r>
    </w:p>
    <w:p>
      <w:r>
        <w:rPr>
          <w:sz w:val="18"/>
          <w:color w:val="777777"/>
        </w:rPr>
        <w:t xml:space="preserve">[[@Bible:Exodus 29:2]] </w:t>
      </w:r>
      <w:r>
        <w:rPr>
          <w:b/>
        </w:rPr>
        <w:t xml:space="preserve">2 </w:t>
      </w:r>
      <w:r>
        <w:t xml:space="preserve"> {{field-on:Bible}}</w:t>
      </w:r>
      <w:r>
        <w:t xml:space="preserve">and unleavened loaves kneaded with oil and unleavened cakes anointed with oil. You shall make them of fine wheat flour.</w:t>
      </w:r>
      <w:r>
        <w:t xml:space="preserve">{{field-off:Bible}}</w:t>
      </w:r>
    </w:p>
    <w:p>
      <w:r>
        <w:rPr>
          <w:sz w:val="18"/>
          <w:color w:val="777777"/>
        </w:rPr>
        <w:t xml:space="preserve">[[@Bible:Exodus 29:3]] </w:t>
      </w:r>
      <w:r>
        <w:rPr>
          <w:b/>
        </w:rPr>
        <w:t xml:space="preserve">3 </w:t>
      </w:r>
      <w:r>
        <w:t xml:space="preserve"> {{field-on:Bible}}</w:t>
      </w:r>
      <w:r>
        <w:t xml:space="preserve">And you shall put them on one basket, and you shall bring them on the basket, and the young bull and the two rams.</w:t>
      </w:r>
      <w:r>
        <w:t xml:space="preserve">{{field-off:Bible}}</w:t>
      </w:r>
    </w:p>
    <w:p>
      <w:r>
        <w:rPr>
          <w:sz w:val="18"/>
          <w:color w:val="777777"/>
        </w:rPr>
        <w:t xml:space="preserve">[[@Bible:Exodus 29:4]] </w:t>
      </w:r>
      <w:r>
        <w:rPr>
          <w:b/>
        </w:rPr>
        <w:t xml:space="preserve">4 </w:t>
      </w:r>
      <w:r>
        <w:t xml:space="preserve"> {{field-on:Bible}}</w:t>
      </w:r>
      <w:r>
        <w:t xml:space="preserve">And Aaron</w:t>
      </w:r>
      <w:r>
        <w:rPr>
          <w:rStyle w:val="FootnoteReference"/>
        </w:rPr>
        <w:footnoteReference w:id="978"/>
      </w:r>
      <w:r>
        <w:t xml:space="preserve"> and his sons you shall bring to the doors of the tent of testimony, and you shall wash them with water.</w:t>
      </w:r>
      <w:r>
        <w:t xml:space="preserve">{{field-off:Bible}}</w:t>
      </w:r>
    </w:p>
    <w:p>
      <w:r>
        <w:rPr>
          <w:sz w:val="18"/>
          <w:color w:val="777777"/>
        </w:rPr>
        <w:t xml:space="preserve">[[@Bible:Exodus 29:5]] </w:t>
      </w:r>
      <w:r>
        <w:rPr>
          <w:b/>
        </w:rPr>
        <w:t xml:space="preserve">5 </w:t>
      </w:r>
      <w:r>
        <w:t xml:space="preserve"> {{field-on:Bible}}</w:t>
      </w:r>
      <w:r>
        <w:t xml:space="preserve">And taking the garments, you shall clothe Aaron your brother with the tunic and the robe and the ephod and the breastpiece, and you shall fasten the breastpiece to the ephod for him.</w:t>
      </w:r>
      <w:r>
        <w:t xml:space="preserve">{{field-off:Bible}}</w:t>
      </w:r>
    </w:p>
    <w:p>
      <w:r>
        <w:rPr>
          <w:sz w:val="18"/>
          <w:color w:val="777777"/>
        </w:rPr>
        <w:t xml:space="preserve">[[@Bible:Exodus 29:6]] </w:t>
      </w:r>
      <w:r>
        <w:rPr>
          <w:b/>
        </w:rPr>
        <w:t xml:space="preserve">6 </w:t>
      </w:r>
      <w:r>
        <w:t xml:space="preserve"> {{field-on:Bible}}</w:t>
      </w:r>
      <w:r>
        <w:t xml:space="preserve">And you shall put the turban on his head, and you shall put the holy plate on the turban</w:t>
      </w:r>
      <w:r>
        <w:rPr>
          <w:rStyle w:val="FootnoteReference"/>
        </w:rPr>
        <w:footnoteReference w:id="979"/>
      </w:r>
      <w:r>
        <w:t xml:space="preserve">.</w:t>
      </w:r>
      <w:r>
        <w:t xml:space="preserve">{{field-off:Bible}}</w:t>
      </w:r>
    </w:p>
    <w:p>
      <w:r>
        <w:rPr>
          <w:sz w:val="18"/>
          <w:color w:val="777777"/>
        </w:rPr>
        <w:t xml:space="preserve">[[@Bible:Exodus 29:7]] </w:t>
      </w:r>
      <w:r>
        <w:rPr>
          <w:b/>
        </w:rPr>
        <w:t xml:space="preserve">7 </w:t>
      </w:r>
      <w:r>
        <w:t xml:space="preserve"> {{field-on:Bible}}</w:t>
      </w:r>
      <w:r>
        <w:t xml:space="preserve">And you shall take the anointing oil and pour it on his head and anoint him.</w:t>
      </w:r>
      <w:r>
        <w:t xml:space="preserve">{{field-off:Bible}}</w:t>
      </w:r>
    </w:p>
    <w:p>
      <w:r>
        <w:rPr>
          <w:sz w:val="18"/>
          <w:color w:val="777777"/>
        </w:rPr>
        <w:t xml:space="preserve">[[@Bible:Exodus 29:8]] </w:t>
      </w:r>
      <w:r>
        <w:rPr>
          <w:b/>
        </w:rPr>
        <w:t xml:space="preserve">8 </w:t>
      </w:r>
      <w:r>
        <w:t xml:space="preserve"> {{field-on:Bible}}</w:t>
      </w:r>
      <w:r>
        <w:t xml:space="preserve">And you shall bring his sons and clothe them with tunics.</w:t>
      </w:r>
      <w:r>
        <w:t xml:space="preserve">{{field-off:Bible}}</w:t>
      </w:r>
    </w:p>
    <w:p>
      <w:r>
        <w:rPr>
          <w:sz w:val="18"/>
          <w:color w:val="777777"/>
        </w:rPr>
        <w:t xml:space="preserve">[[@Bible:Exodus 29:9]] </w:t>
      </w:r>
      <w:r>
        <w:rPr>
          <w:b/>
        </w:rPr>
        <w:t xml:space="preserve">9 </w:t>
      </w:r>
      <w:r>
        <w:t xml:space="preserve"> {{field-on:Bible}}</w:t>
      </w:r>
      <w:r>
        <w:t xml:space="preserve">And you shall gird them with sashes and put the turbans on them, and they shall have a priesthood for me forever. And you shall fill the hands of Aaron and the hands of his sons.</w:t>
      </w:r>
      <w:r>
        <w:rPr>
          <w:rStyle w:val="FootnoteReference"/>
        </w:rPr>
        <w:footnoteReference w:id="980"/>
      </w:r>
      <w:r>
        <w:rPr>
          <w:rStyle w:val="FootnoteReference"/>
        </w:rPr>
        <w:footnoteReference w:id="981"/>
      </w:r>
      <w:r>
        <w:t xml:space="preserve">{{field-off:Bible}}</w:t>
      </w:r>
    </w:p>
    <w:p>
      <w:r>
        <w:rPr>
          <w:sz w:val="18"/>
          <w:color w:val="777777"/>
        </w:rPr>
        <w:t xml:space="preserve">[[@Bible:Exodus 29:10]] </w:t>
      </w:r>
      <w:r>
        <w:rPr>
          <w:b/>
        </w:rPr>
        <w:t xml:space="preserve">10 </w:t>
      </w:r>
      <w:r>
        <w:t xml:space="preserve"> {{field-on:Bible}}</w:t>
      </w:r>
      <w:r>
        <w:t xml:space="preserve">And you shall bring the young bull to the doors of the tent of testimony, and Aaron and his sons shall lay their hands on the head of the young bull before the Lord by the doors of the tent of testimony.</w:t>
      </w:r>
      <w:r>
        <w:t xml:space="preserve">{{field-off:Bible}}</w:t>
      </w:r>
    </w:p>
    <w:p>
      <w:r>
        <w:rPr>
          <w:sz w:val="18"/>
          <w:color w:val="777777"/>
        </w:rPr>
        <w:t xml:space="preserve">[[@Bible:Exodus 29:11]] </w:t>
      </w:r>
      <w:r>
        <w:rPr>
          <w:b/>
        </w:rPr>
        <w:t xml:space="preserve">11 </w:t>
      </w:r>
      <w:r>
        <w:t xml:space="preserve"> {{field-on:Bible}}</w:t>
      </w:r>
      <w:r>
        <w:t xml:space="preserve">And you shall slaughter the young bull before the Lord by the doors of the tent of testimony.</w:t>
      </w:r>
      <w:r>
        <w:t xml:space="preserve">{{field-off:Bible}}</w:t>
      </w:r>
    </w:p>
    <w:p>
      <w:r>
        <w:rPr>
          <w:sz w:val="18"/>
          <w:color w:val="777777"/>
        </w:rPr>
        <w:t xml:space="preserve">[[@Bible:Exodus 29:12]] </w:t>
      </w:r>
      <w:r>
        <w:rPr>
          <w:b/>
        </w:rPr>
        <w:t xml:space="preserve">12 </w:t>
      </w:r>
      <w:r>
        <w:t xml:space="preserve"> {{field-on:Bible}}</w:t>
      </w:r>
      <w:r>
        <w:t xml:space="preserve">And you shall take some of the blood of the young bull and put it on the horns of the altar with your finger, and all the rest of the blood you shall pour out beside the base of the altar.</w:t>
      </w:r>
      <w:r>
        <w:t xml:space="preserve">{{field-off:Bible}}</w:t>
      </w:r>
    </w:p>
    <w:p>
      <w:r>
        <w:rPr>
          <w:sz w:val="18"/>
          <w:color w:val="777777"/>
        </w:rPr>
        <w:t xml:space="preserve">[[@Bible:Exodus 29:13]] </w:t>
      </w:r>
      <w:r>
        <w:rPr>
          <w:b/>
        </w:rPr>
        <w:t xml:space="preserve">13 </w:t>
      </w:r>
      <w:r>
        <w:t xml:space="preserve"> {{field-on:Bible}}</w:t>
      </w:r>
      <w:r>
        <w:t xml:space="preserve">And you shall take all the fat on the belly and the lobe of the liver and the two kidneys and the fat on them, and you shall place them on the altar.</w:t>
      </w:r>
      <w:r>
        <w:t xml:space="preserve">{{field-off:Bible}}</w:t>
      </w:r>
    </w:p>
    <w:p>
      <w:r>
        <w:rPr>
          <w:sz w:val="18"/>
          <w:color w:val="777777"/>
        </w:rPr>
        <w:t xml:space="preserve">[[@Bible:Exodus 29:14]] </w:t>
      </w:r>
      <w:r>
        <w:rPr>
          <w:b/>
        </w:rPr>
        <w:t xml:space="preserve">14 </w:t>
      </w:r>
      <w:r>
        <w:t xml:space="preserve"> {{field-on:Bible}}</w:t>
      </w:r>
      <w:r>
        <w:t xml:space="preserve">But the flesh of the young bull and its skin and its dung you shall burn with fire outside the camp, for it is a sin offering.</w:t>
      </w:r>
      <w:r>
        <w:t xml:space="preserve">{{field-off:Bible}}</w:t>
      </w:r>
    </w:p>
    <w:p>
      <w:r>
        <w:rPr>
          <w:sz w:val="18"/>
          <w:color w:val="777777"/>
        </w:rPr>
        <w:t xml:space="preserve">[[@Bible:Exodus 29:15]] </w:t>
      </w:r>
      <w:r>
        <w:rPr>
          <w:b/>
        </w:rPr>
        <w:t xml:space="preserve">15 </w:t>
      </w:r>
      <w:r>
        <w:t xml:space="preserve"> {{field-on:Bible}}</w:t>
      </w:r>
      <w:r>
        <w:t xml:space="preserve">And you shall take the one ram, and Aaron and his sons shall lay their hands on the head of the ram.</w:t>
      </w:r>
      <w:r>
        <w:t xml:space="preserve">{{field-off:Bible}}</w:t>
      </w:r>
    </w:p>
    <w:p>
      <w:r>
        <w:rPr>
          <w:sz w:val="18"/>
          <w:color w:val="777777"/>
        </w:rPr>
        <w:t xml:space="preserve">[[@Bible:Exodus 29:16]] </w:t>
      </w:r>
      <w:r>
        <w:rPr>
          <w:b/>
        </w:rPr>
        <w:t xml:space="preserve">16 </w:t>
      </w:r>
      <w:r>
        <w:t xml:space="preserve"> {{field-on:Bible}}</w:t>
      </w:r>
      <w:r>
        <w:t xml:space="preserve">And you shall slaughter it and, taking the blood, pour it around the altar.</w:t>
      </w:r>
      <w:r>
        <w:t xml:space="preserve">{{field-off:Bible}}</w:t>
      </w:r>
    </w:p>
    <w:p>
      <w:r>
        <w:rPr>
          <w:sz w:val="18"/>
          <w:color w:val="777777"/>
        </w:rPr>
        <w:t xml:space="preserve">[[@Bible:Exodus 29:17]] </w:t>
      </w:r>
      <w:r>
        <w:rPr>
          <w:b/>
        </w:rPr>
        <w:t xml:space="preserve">17 </w:t>
      </w:r>
      <w:r>
        <w:t xml:space="preserve"> {{field-on:Bible}}</w:t>
      </w:r>
      <w:r>
        <w:t xml:space="preserve">And you shall divide the ram by its limbs, and you shall wash the inward parts and the feet with water, and place them upon the divided pieces with the head.</w:t>
      </w:r>
      <w:r>
        <w:t xml:space="preserve">{{field-off:Bible}}</w:t>
      </w:r>
    </w:p>
    <w:p>
      <w:r>
        <w:rPr>
          <w:sz w:val="18"/>
          <w:color w:val="777777"/>
        </w:rPr>
        <w:t xml:space="preserve">[[@Bible:Exodus 29:18]] </w:t>
      </w:r>
      <w:r>
        <w:rPr>
          <w:b/>
        </w:rPr>
        <w:t xml:space="preserve">18 </w:t>
      </w:r>
      <w:r>
        <w:t xml:space="preserve"> {{field-on:Bible}}</w:t>
      </w:r>
      <w:r>
        <w:t xml:space="preserve">And you shall offer up the whole ram on the altar. It is a whole burnt offering to the Lord, a smell of sweet fragrance, an offering to the Lord.</w:t>
      </w:r>
      <w:r>
        <w:t xml:space="preserve">{{field-off:Bible}}</w:t>
      </w:r>
    </w:p>
    <w:p>
      <w:r>
        <w:rPr>
          <w:sz w:val="18"/>
          <w:color w:val="777777"/>
        </w:rPr>
        <w:t xml:space="preserve">[[@Bible:Exodus 29:19]] </w:t>
      </w:r>
      <w:r>
        <w:rPr>
          <w:b/>
        </w:rPr>
        <w:t xml:space="preserve">19 </w:t>
      </w:r>
      <w:r>
        <w:t xml:space="preserve"> {{field-on:Bible}}</w:t>
      </w:r>
      <w:r>
        <w:t xml:space="preserve">And you shall take the second ram, and Aaron and his sons shall lay their hands on the head of the ram.</w:t>
      </w:r>
      <w:r>
        <w:t xml:space="preserve">{{field-off:Bible}}</w:t>
      </w:r>
    </w:p>
    <w:p>
      <w:r>
        <w:rPr>
          <w:sz w:val="18"/>
          <w:color w:val="777777"/>
        </w:rPr>
        <w:t xml:space="preserve">[[@Bible:Exodus 29:20]] </w:t>
      </w:r>
      <w:r>
        <w:rPr>
          <w:b/>
        </w:rPr>
        <w:t xml:space="preserve">20 </w:t>
      </w:r>
      <w:r>
        <w:t xml:space="preserve"> {{field-on:Bible}}</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982"/>
      </w:r>
      <w:r>
        <w:t xml:space="preserve">{{field-off:Bible}}</w:t>
      </w:r>
    </w:p>
    <w:p>
      <w:r>
        <w:rPr>
          <w:sz w:val="18"/>
          <w:color w:val="777777"/>
        </w:rPr>
        <w:t xml:space="preserve">[[@Bible:Exodus 29:21]] </w:t>
      </w:r>
      <w:r>
        <w:rPr>
          <w:b/>
        </w:rPr>
        <w:t xml:space="preserve">21 </w:t>
      </w:r>
      <w:r>
        <w:t xml:space="preserve"> {{field-on:Bible}}</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983"/>
      </w:r>
      <w:r>
        <w:t xml:space="preserve">{{field-off:Bible}}</w:t>
      </w:r>
    </w:p>
    <w:p>
      <w:r>
        <w:rPr>
          <w:sz w:val="18"/>
          <w:color w:val="777777"/>
        </w:rPr>
        <w:t xml:space="preserve">[[@Bible:Exodus 29:22]] </w:t>
      </w:r>
      <w:r>
        <w:rPr>
          <w:b/>
        </w:rPr>
        <w:t xml:space="preserve">22 </w:t>
      </w:r>
      <w:r>
        <w:t xml:space="preserve"> {{field-on:Bible}}</w:t>
      </w:r>
      <w:r>
        <w:t xml:space="preserve">And you shall take from the ram its fat and the fat covering the belly and the lobe of the liver and the two kidneys and the fat on them and the right arm, for this is an ordination.</w:t>
      </w:r>
      <w:r>
        <w:rPr>
          <w:rStyle w:val="FootnoteReference"/>
        </w:rPr>
        <w:footnoteReference w:id="984"/>
      </w:r>
      <w:r>
        <w:rPr>
          <w:rStyle w:val="FootnoteReference"/>
        </w:rPr>
        <w:footnoteReference w:id="985"/>
      </w:r>
      <w:r>
        <w:t xml:space="preserve">{{field-off:Bible}}</w:t>
      </w:r>
    </w:p>
    <w:p>
      <w:r>
        <w:rPr>
          <w:sz w:val="18"/>
          <w:color w:val="777777"/>
        </w:rPr>
        <w:t xml:space="preserve">[[@Bible:Exodus 29:23]] </w:t>
      </w:r>
      <w:r>
        <w:rPr>
          <w:b/>
        </w:rPr>
        <w:t xml:space="preserve">23 </w:t>
      </w:r>
      <w:r>
        <w:t xml:space="preserve"> {{field-on:Bible}}</w:t>
      </w:r>
      <w:r>
        <w:t xml:space="preserve">And one loaf of oil bread and one cake from the basket of unleavened bread set before the Lord.</w:t>
      </w:r>
      <w:r>
        <w:t xml:space="preserve">{{field-off:Bible}}</w:t>
      </w:r>
    </w:p>
    <w:p>
      <w:r>
        <w:rPr>
          <w:sz w:val="18"/>
          <w:color w:val="777777"/>
        </w:rPr>
        <w:t xml:space="preserve">[[@Bible:Exodus 29:24]] </w:t>
      </w:r>
      <w:r>
        <w:rPr>
          <w:b/>
        </w:rPr>
        <w:t xml:space="preserve">24 </w:t>
      </w:r>
      <w:r>
        <w:t xml:space="preserve"> {{field-on:Bible}}</w:t>
      </w:r>
      <w:r>
        <w:t xml:space="preserve">And you shall place all these on the hands of Aaron and on the hands of his sons, and you shall separate them as a separated offering before the Lord.</w:t>
      </w:r>
      <w:r>
        <w:rPr>
          <w:rStyle w:val="FootnoteReference"/>
        </w:rPr>
        <w:footnoteReference w:id="986"/>
      </w:r>
      <w:r>
        <w:t xml:space="preserve">{{field-off:Bible}}</w:t>
      </w:r>
    </w:p>
    <w:p>
      <w:r>
        <w:rPr>
          <w:sz w:val="18"/>
          <w:color w:val="777777"/>
        </w:rPr>
        <w:t xml:space="preserve">[[@Bible:Exodus 29:25]] </w:t>
      </w:r>
      <w:r>
        <w:rPr>
          <w:b/>
        </w:rPr>
        <w:t xml:space="preserve">25 </w:t>
      </w:r>
      <w:r>
        <w:t xml:space="preserve"> {{field-on:Bible}}</w:t>
      </w:r>
      <w:r>
        <w:t xml:space="preserve">And you shall take them from their hands and offer them on the altar upon the whole burnt offering, as a smell of sweet fragrance before the Lord. It is an offering to the Lord.</w:t>
      </w:r>
      <w:r>
        <w:t xml:space="preserve">{{field-off:Bible}}</w:t>
      </w:r>
    </w:p>
    <w:p>
      <w:r>
        <w:rPr>
          <w:sz w:val="18"/>
          <w:color w:val="777777"/>
        </w:rPr>
        <w:t xml:space="preserve">[[@Bible:Exodus 29:26]] </w:t>
      </w:r>
      <w:r>
        <w:rPr>
          <w:b/>
        </w:rPr>
        <w:t xml:space="preserve">26 </w:t>
      </w:r>
      <w:r>
        <w:t xml:space="preserve"> {{field-on:Bible}}</w:t>
      </w:r>
      <w:r>
        <w:t xml:space="preserve">And you shall take the breast from the ram of ordination that belongs to Aaron, and you shall separate it as a separated offering before the Lord, and it shall be your portion.</w:t>
      </w:r>
      <w:r>
        <w:t xml:space="preserve">{{field-off:Bible}}</w:t>
      </w:r>
    </w:p>
    <w:p>
      <w:r>
        <w:rPr>
          <w:sz w:val="18"/>
          <w:color w:val="777777"/>
        </w:rPr>
        <w:t xml:space="preserve">[[@Bible:Exodus 29:27]] </w:t>
      </w:r>
      <w:r>
        <w:rPr>
          <w:b/>
        </w:rPr>
        <w:t xml:space="preserve">27 </w:t>
      </w:r>
      <w:r>
        <w:t xml:space="preserve"> {{field-on:Bible}}</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987"/>
      </w:r>
      <w:r>
        <w:t xml:space="preserve">{{field-off:Bible}}</w:t>
      </w:r>
    </w:p>
    <w:p>
      <w:r>
        <w:rPr>
          <w:sz w:val="18"/>
          <w:color w:val="777777"/>
        </w:rPr>
        <w:t xml:space="preserve">[[@Bible:Exodus 29:28]] </w:t>
      </w:r>
      <w:r>
        <w:rPr>
          <w:b/>
        </w:rPr>
        <w:t xml:space="preserve">28 </w:t>
      </w:r>
      <w:r>
        <w:t xml:space="preserve"> {{field-on:Bible}}</w:t>
      </w:r>
      <w:r>
        <w:t xml:space="preserve">And it shall be for Aaron and for his sons an everlasting statute from the sons of Israel</w:t>
      </w:r>
      <w:r>
        <w:rPr>
          <w:rStyle w:val="FootnoteReference"/>
        </w:rPr>
        <w:footnoteReference w:id="988"/>
      </w:r>
      <w:r>
        <w:t xml:space="preserve">. For this is a removal offering</w:t>
      </w:r>
      <w:r>
        <w:rPr>
          <w:rStyle w:val="FootnoteReference"/>
        </w:rPr>
        <w:footnoteReference w:id="989"/>
      </w:r>
      <w:r>
        <w:t xml:space="preserve">, and it shall be a removal offering from the sons of Israel, from the sacrifices of salvation of the sons of Israel, a removal offering to the Lord.</w:t>
      </w:r>
      <w:r>
        <w:rPr>
          <w:rStyle w:val="FootnoteReference"/>
        </w:rPr>
        <w:footnoteReference w:id="990"/>
      </w:r>
      <w:r>
        <w:t xml:space="preserve">{{field-off:Bible}}</w:t>
      </w:r>
    </w:p>
    <w:p>
      <w:r>
        <w:rPr>
          <w:sz w:val="18"/>
          <w:color w:val="777777"/>
        </w:rPr>
        <w:t xml:space="preserve">[[@Bible:Exodus 29:29]] </w:t>
      </w:r>
      <w:r>
        <w:rPr>
          <w:b/>
        </w:rPr>
        <w:t xml:space="preserve">29 </w:t>
      </w:r>
      <w:r>
        <w:t xml:space="preserve"> {{field-on:Bible}}</w:t>
      </w:r>
      <w:r>
        <w:t xml:space="preserve">And the holy garments that are Aaron's shall belong to his sons after him, that they may be anointed in them and their hands filled in them.</w:t>
      </w:r>
      <w:r>
        <w:t xml:space="preserve">{{field-off:Bible}}</w:t>
      </w:r>
    </w:p>
    <w:p>
      <w:r>
        <w:rPr>
          <w:sz w:val="18"/>
          <w:color w:val="777777"/>
        </w:rPr>
        <w:t xml:space="preserve">[[@Bible:Exodus 29:30]] </w:t>
      </w:r>
      <w:r>
        <w:rPr>
          <w:b/>
        </w:rPr>
        <w:t xml:space="preserve">30 </w:t>
      </w:r>
      <w:r>
        <w:t xml:space="preserve"> {{field-on:Bible}}</w:t>
      </w:r>
      <w:r>
        <w:t xml:space="preserve">Seven days the priest who succeeds him from among his sons, who enters the tent of testimony to minister in the holy place, shall wear them.</w:t>
      </w:r>
      <w:r>
        <w:t xml:space="preserve">{{field-off:Bible}}</w:t>
      </w:r>
    </w:p>
    <w:p>
      <w:r>
        <w:rPr>
          <w:sz w:val="18"/>
          <w:color w:val="777777"/>
        </w:rPr>
        <w:t xml:space="preserve">[[@Bible:Exodus 29:31]] </w:t>
      </w:r>
      <w:r>
        <w:rPr>
          <w:b/>
        </w:rPr>
        <w:t xml:space="preserve">31 </w:t>
      </w:r>
      <w:r>
        <w:t xml:space="preserve"> {{field-on:Bible}}</w:t>
      </w:r>
      <w:r>
        <w:t xml:space="preserve">And you shall take the ram of ordination and boil its flesh in a holy place.</w:t>
      </w:r>
      <w:r>
        <w:t xml:space="preserve">{{field-off:Bible}}</w:t>
      </w:r>
    </w:p>
    <w:p>
      <w:r>
        <w:rPr>
          <w:sz w:val="18"/>
          <w:color w:val="777777"/>
        </w:rPr>
        <w:t xml:space="preserve">[[@Bible:Exodus 29:32]] </w:t>
      </w:r>
      <w:r>
        <w:rPr>
          <w:b/>
        </w:rPr>
        <w:t xml:space="preserve">32 </w:t>
      </w:r>
      <w:r>
        <w:t xml:space="preserve"> {{field-on:Bible}}</w:t>
      </w:r>
      <w:r>
        <w:t xml:space="preserve">And Aaron and his sons shall eat the flesh of the ram and the bread in the basket by the doors of the tent of testimony.</w:t>
      </w:r>
      <w:r>
        <w:t xml:space="preserve">{{field-off:Bible}}</w:t>
      </w:r>
    </w:p>
    <w:p>
      <w:r>
        <w:rPr>
          <w:sz w:val="18"/>
          <w:color w:val="777777"/>
        </w:rPr>
        <w:t xml:space="preserve">[[@Bible:Exodus 29:33]] </w:t>
      </w:r>
      <w:r>
        <w:rPr>
          <w:b/>
        </w:rPr>
        <w:t xml:space="preserve">33 </w:t>
      </w:r>
      <w:r>
        <w:t xml:space="preserve"> {{field-on:Bible}}</w:t>
      </w:r>
      <w:r>
        <w:t xml:space="preserve">They shall eat those things by which they were sanctified, to fill their hands, to sanctify them. But an outsider shall not eat of them, for they are holy.</w:t>
      </w:r>
      <w:r>
        <w:t xml:space="preserve">{{field-off:Bible}}</w:t>
      </w:r>
    </w:p>
    <w:p>
      <w:r>
        <w:rPr>
          <w:sz w:val="18"/>
          <w:color w:val="777777"/>
        </w:rPr>
        <w:t xml:space="preserve">[[@Bible:Exodus 29:34]] </w:t>
      </w:r>
      <w:r>
        <w:rPr>
          <w:b/>
        </w:rPr>
        <w:t xml:space="preserve">34 </w:t>
      </w:r>
      <w:r>
        <w:t xml:space="preserve"> {{field-on:Bible}}</w:t>
      </w:r>
      <w:r>
        <w:t xml:space="preserve">If any of the flesh of the sacrifice of ordination or of the bread remains until morning, you shall burn the remainder with fire. It shall not be eaten, for it is holy.</w:t>
      </w:r>
      <w:r>
        <w:t xml:space="preserve">{{field-off:Bible}}</w:t>
      </w:r>
    </w:p>
    <w:p>
      <w:r>
        <w:rPr>
          <w:sz w:val="18"/>
          <w:color w:val="777777"/>
        </w:rPr>
        <w:t xml:space="preserve">[[@Bible:Exodus 29:35]] </w:t>
      </w:r>
      <w:r>
        <w:rPr>
          <w:b/>
        </w:rPr>
        <w:t xml:space="preserve">35 </w:t>
      </w:r>
      <w:r>
        <w:t xml:space="preserve"> {{field-on:Bible}}</w:t>
      </w:r>
      <w:r>
        <w:t xml:space="preserve">And thus you shall do for Aaron and for his sons according to all that I commanded you. Seven days you shall fill their hands.</w:t>
      </w:r>
      <w:r>
        <w:t xml:space="preserve">{{field-off:Bible}}</w:t>
      </w:r>
    </w:p>
    <w:p>
      <w:r>
        <w:rPr>
          <w:sz w:val="18"/>
          <w:color w:val="777777"/>
        </w:rPr>
        <w:t xml:space="preserve">[[@Bible:Exodus 29:36]] </w:t>
      </w:r>
      <w:r>
        <w:rPr>
          <w:b/>
        </w:rPr>
        <w:t xml:space="preserve">36 </w:t>
      </w:r>
      <w:r>
        <w:t xml:space="preserve"> {{field-on:Bible}}</w:t>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991"/>
      </w:r>
      <w:r>
        <w:t xml:space="preserve">{{field-off:Bible}}</w:t>
      </w:r>
    </w:p>
    <w:p>
      <w:r>
        <w:rPr>
          <w:sz w:val="18"/>
          <w:color w:val="777777"/>
        </w:rPr>
        <w:t xml:space="preserve">[[@Bible:Exodus 29:37]] </w:t>
      </w:r>
      <w:r>
        <w:rPr>
          <w:b/>
        </w:rPr>
        <w:t xml:space="preserve">37 </w:t>
      </w:r>
      <w:r>
        <w:t xml:space="preserve"> {{field-on:Bible}}</w:t>
      </w:r>
      <w:r>
        <w:t xml:space="preserve">Seven days you shall purify the altar and sanctify it, and the altar shall be most holy. Everyone touching the altar shall be sanctified.</w:t>
      </w:r>
      <w:r>
        <w:t xml:space="preserve">{{field-off:Bible}}</w:t>
      </w:r>
    </w:p>
    <w:p>
      <w:r>
        <w:rPr>
          <w:sz w:val="18"/>
          <w:color w:val="777777"/>
        </w:rPr>
        <w:t xml:space="preserve">[[@Bible:Exodus 29:38]] </w:t>
      </w:r>
      <w:r>
        <w:rPr>
          <w:b/>
        </w:rPr>
        <w:t xml:space="preserve">38 </w:t>
      </w:r>
      <w:r>
        <w:t xml:space="preserve"> {{field-on:Bible}}</w:t>
      </w:r>
      <w:r>
        <w:t xml:space="preserve">And these are the things that you shall offer upon the altar: two year-old flawless lambs each day upon the altar continually, a continual offering.</w:t>
      </w:r>
      <w:r>
        <w:t xml:space="preserve">{{field-off:Bible}}</w:t>
      </w:r>
    </w:p>
    <w:p>
      <w:r>
        <w:rPr>
          <w:sz w:val="18"/>
          <w:color w:val="777777"/>
        </w:rPr>
        <w:t xml:space="preserve">[[@Bible:Exodus 29:39]] </w:t>
      </w:r>
      <w:r>
        <w:rPr>
          <w:b/>
        </w:rPr>
        <w:t xml:space="preserve">39 </w:t>
      </w:r>
      <w:r>
        <w:t xml:space="preserve"> {{field-on:Bible}}</w:t>
      </w:r>
      <w:r>
        <w:t xml:space="preserve">The one lamb you shall offer in the morning, and the second lamb you shall offer at evening.</w:t>
      </w:r>
      <w:r>
        <w:t xml:space="preserve">{{field-off:Bible}}</w:t>
      </w:r>
    </w:p>
    <w:p>
      <w:r>
        <w:rPr>
          <w:sz w:val="18"/>
          <w:color w:val="777777"/>
        </w:rPr>
        <w:t xml:space="preserve">[[@Bible:Exodus 29:40]] </w:t>
      </w:r>
      <w:r>
        <w:rPr>
          <w:b/>
        </w:rPr>
        <w:t xml:space="preserve">40 </w:t>
      </w:r>
      <w:r>
        <w:t xml:space="preserve"> {{field-on:Bible}}</w:t>
      </w:r>
      <w:r>
        <w:t xml:space="preserve">And with the one lamb, a tenth of fine flour kneaded in a quarter-hin of beaten oil, and a drink offering, a quarter-hin of wine.</w:t>
      </w:r>
      <w:r>
        <w:t xml:space="preserve">{{field-off:Bible}}</w:t>
      </w:r>
    </w:p>
    <w:p>
      <w:r>
        <w:rPr>
          <w:sz w:val="18"/>
          <w:color w:val="777777"/>
        </w:rPr>
        <w:t xml:space="preserve">[[@Bible:Exodus 29:41]] </w:t>
      </w:r>
      <w:r>
        <w:rPr>
          <w:b/>
        </w:rPr>
        <w:t xml:space="preserve">41 </w:t>
      </w:r>
      <w:r>
        <w:t xml:space="preserve"> {{field-on:Bible}}</w:t>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992"/>
      </w:r>
      <w:r>
        <w:t xml:space="preserve">{{field-off:Bible}}</w:t>
      </w:r>
    </w:p>
    <w:p>
      <w:r>
        <w:rPr>
          <w:sz w:val="18"/>
          <w:color w:val="777777"/>
        </w:rPr>
        <w:t xml:space="preserve">[[@Bible:Exodus 29:42]] </w:t>
      </w:r>
      <w:r>
        <w:rPr>
          <w:b/>
        </w:rPr>
        <w:t xml:space="preserve">42 </w:t>
      </w:r>
      <w:r>
        <w:t xml:space="preserve"> {{field-on:Bible}}</w:t>
      </w:r>
      <w:r>
        <w:t xml:space="preserve">A continual sacrifice throughout your generations at the doors of the tent of testimony before the Lord, where I will make myself known to you there so as to speak to you.</w:t>
      </w:r>
      <w:r>
        <w:rPr>
          <w:rStyle w:val="FootnoteReference"/>
        </w:rPr>
        <w:footnoteReference w:id="993"/>
      </w:r>
      <w:r>
        <w:t xml:space="preserve">{{field-off:Bible}}</w:t>
      </w:r>
    </w:p>
    <w:p>
      <w:r>
        <w:rPr>
          <w:sz w:val="18"/>
          <w:color w:val="777777"/>
        </w:rPr>
        <w:t xml:space="preserve">[[@Bible:Exodus 29:43]] </w:t>
      </w:r>
      <w:r>
        <w:rPr>
          <w:b/>
        </w:rPr>
        <w:t xml:space="preserve">43 </w:t>
      </w:r>
      <w:r>
        <w:t xml:space="preserve"> {{field-on:Bible}}</w:t>
      </w:r>
      <w:r>
        <w:t xml:space="preserve">And there I will appoint things for the sons of Israel, and I will be sanctified in my glory.</w:t>
      </w:r>
      <w:r>
        <w:t xml:space="preserve">{{field-off:Bible}}</w:t>
      </w:r>
    </w:p>
    <w:p>
      <w:r>
        <w:rPr>
          <w:sz w:val="18"/>
          <w:color w:val="777777"/>
        </w:rPr>
        <w:t xml:space="preserve">[[@Bible:Exodus 29:44]] </w:t>
      </w:r>
      <w:r>
        <w:rPr>
          <w:b/>
        </w:rPr>
        <w:t xml:space="preserve">44 </w:t>
      </w:r>
      <w:r>
        <w:t xml:space="preserve"> {{field-on:Bible}}</w:t>
      </w:r>
      <w:r>
        <w:t xml:space="preserve">And I will sanctify the tent of testimony and the altar, and Aaron and his sons I will sanctify to serve as priests to me.</w:t>
      </w:r>
      <w:r>
        <w:t xml:space="preserve">{{field-off:Bible}}</w:t>
      </w:r>
    </w:p>
    <w:p>
      <w:r>
        <w:rPr>
          <w:sz w:val="18"/>
          <w:color w:val="777777"/>
        </w:rPr>
        <w:t xml:space="preserve">[[@Bible:Exodus 29:45]] </w:t>
      </w:r>
      <w:r>
        <w:rPr>
          <w:b/>
        </w:rPr>
        <w:t xml:space="preserve">45 </w:t>
      </w:r>
      <w:r>
        <w:t xml:space="preserve"> {{field-on:Bible}}</w:t>
      </w:r>
      <w:r>
        <w:t xml:space="preserve">And I will be called upon among the sons of Israel, and I will be their God.</w:t>
      </w:r>
      <w:r>
        <w:rPr>
          <w:rStyle w:val="FootnoteReference"/>
        </w:rPr>
        <w:footnoteReference w:id="994"/>
      </w:r>
      <w:r>
        <w:t xml:space="preserve">{{field-off:Bible}}</w:t>
      </w:r>
    </w:p>
    <w:p>
      <w:r>
        <w:rPr>
          <w:sz w:val="18"/>
          <w:color w:val="777777"/>
        </w:rPr>
        <w:t xml:space="preserve">[[@Bible:Exodus 29:46]] </w:t>
      </w:r>
      <w:r>
        <w:rPr>
          <w:b/>
        </w:rPr>
        <w:t xml:space="preserve">46 </w:t>
      </w:r>
      <w:r>
        <w:t xml:space="preserve"> {{field-on:Bible}}</w:t>
      </w:r>
      <w:r>
        <w:t xml:space="preserve">And they shall know that I am the Lord their God, who brought them out of the land of Egypt to be called upon by them and to be their God.</w:t>
      </w:r>
      <w:r>
        <w:rPr>
          <w:rStyle w:val="FootnoteReference"/>
        </w:rPr>
        <w:footnoteReference w:id="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[[@Bible:Exodus 30:1]] </w:t>
      </w:r>
      <w:r>
        <w:rPr>
          <w:b/>
        </w:rPr>
        <w:t xml:space="preserve">1 </w:t>
      </w:r>
      <w:r>
        <w:t xml:space="preserve"> {{field-on:Bible}}</w:t>
      </w:r>
      <w:r>
        <w:t xml:space="preserve">And you shall make an altar of incense of incorruptible wood, and you shall make it</w:t>
      </w:r>
      <w:r>
        <w:t xml:space="preserve">{{field-off:Bible}}</w:t>
      </w:r>
    </w:p>
    <w:p>
      <w:r>
        <w:rPr>
          <w:sz w:val="18"/>
          <w:color w:val="777777"/>
        </w:rPr>
        <w:t xml:space="preserve">[[@Bible:Exodus 30:2]] </w:t>
      </w:r>
      <w:r>
        <w:rPr>
          <w:b/>
        </w:rPr>
        <w:t xml:space="preserve">2 </w:t>
      </w:r>
      <w:r>
        <w:t xml:space="preserve"> {{field-on:Bible}}</w:t>
      </w:r>
      <w:r>
        <w:t xml:space="preserve">one cubit its length and one cubit its breadth. It shall be square, and its height two cubits. Its horns shall be from it.</w:t>
      </w:r>
      <w:r>
        <w:rPr>
          <w:rStyle w:val="FootnoteReference"/>
        </w:rPr>
        <w:footnoteReference w:id="996"/>
      </w:r>
      <w:r>
        <w:t xml:space="preserve">{{field-off:Bible}}</w:t>
      </w:r>
    </w:p>
    <w:p>
      <w:r>
        <w:rPr>
          <w:sz w:val="18"/>
          <w:color w:val="777777"/>
        </w:rPr>
        <w:t xml:space="preserve">[[@Bible:Exodus 30:3]] </w:t>
      </w:r>
      <w:r>
        <w:rPr>
          <w:b/>
        </w:rPr>
        <w:t xml:space="preserve">3 </w:t>
      </w:r>
      <w:r>
        <w:t xml:space="preserve"> {{field-on:Bible}}</w:t>
      </w:r>
      <w:r>
        <w:t xml:space="preserve">And you shall overlay it with pure gold, its top and its walls all around and its horns, and you shall make for it a twisted golden border all around.</w:t>
      </w:r>
      <w:r>
        <w:t xml:space="preserve">{{field-off:Bible}}</w:t>
      </w:r>
    </w:p>
    <w:p>
      <w:r>
        <w:rPr>
          <w:sz w:val="18"/>
          <w:color w:val="777777"/>
        </w:rPr>
        <w:t xml:space="preserve">[[@Bible:Exodus 30:4]] </w:t>
      </w:r>
      <w:r>
        <w:rPr>
          <w:b/>
        </w:rPr>
        <w:t xml:space="preserve">4 </w:t>
      </w:r>
      <w:r>
        <w:t xml:space="preserve"> {{field-on:Bible}}</w:t>
      </w:r>
      <w:r>
        <w:t xml:space="preserve">And you shall make two rings of pure gold under its twisted border. On its two sides you shall make them at the two corners, and they shall be holders for the poles, to carry it by them.</w:t>
      </w:r>
      <w:r>
        <w:t xml:space="preserve">{{field-off:Bible}}</w:t>
      </w:r>
    </w:p>
    <w:p>
      <w:r>
        <w:rPr>
          <w:sz w:val="18"/>
          <w:color w:val="777777"/>
        </w:rPr>
        <w:t xml:space="preserve">[[@Bible:Exodus 30:5]] </w:t>
      </w:r>
      <w:r>
        <w:rPr>
          <w:b/>
        </w:rPr>
        <w:t xml:space="preserve">5 </w:t>
      </w:r>
      <w:r>
        <w:t xml:space="preserve"> {{field-on:Bible}}</w:t>
      </w:r>
      <w:r>
        <w:t xml:space="preserve">And you shall make poles of incorruptible wood and overlay them with gold.</w:t>
      </w:r>
      <w:r>
        <w:t xml:space="preserve">{{field-off:Bible}}</w:t>
      </w:r>
    </w:p>
    <w:p>
      <w:r>
        <w:rPr>
          <w:sz w:val="18"/>
          <w:color w:val="777777"/>
        </w:rPr>
        <w:t xml:space="preserve">[[@Bible:Exodus 30:6]] </w:t>
      </w:r>
      <w:r>
        <w:rPr>
          <w:b/>
        </w:rPr>
        <w:t xml:space="preserve">6 </w:t>
      </w:r>
      <w:r>
        <w:t xml:space="preserve"> {{field-on:Bible}}</w:t>
      </w:r>
      <w:r>
        <w:t xml:space="preserve">And you shall place it opposite the curtain that is over the ark of testimonies, where I will make myself known to you there.</w:t>
      </w:r>
      <w:r>
        <w:t xml:space="preserve">{{field-off:Bible}}</w:t>
      </w:r>
    </w:p>
    <w:p>
      <w:r>
        <w:rPr>
          <w:sz w:val="18"/>
          <w:color w:val="777777"/>
        </w:rPr>
        <w:t xml:space="preserve">[[@Bible:Exodus 30:7]] </w:t>
      </w:r>
      <w:r>
        <w:rPr>
          <w:b/>
        </w:rPr>
        <w:t xml:space="preserve">7 </w:t>
      </w:r>
      <w:r>
        <w:t xml:space="preserve"> {{field-on:Bible}}</w:t>
      </w:r>
      <w:r>
        <w:t xml:space="preserve">And Aaron</w:t>
      </w:r>
      <w:r>
        <w:rPr>
          <w:rStyle w:val="FootnoteReference"/>
        </w:rPr>
        <w:footnoteReference w:id="997"/>
      </w:r>
      <w:r>
        <w:t xml:space="preserve"> shall burn on it compounded fine incense every morning. When he trims the lamps, he shall burn incense on it.</w:t>
      </w:r>
      <w:r>
        <w:t xml:space="preserve">{{field-off:Bible}}</w:t>
      </w:r>
    </w:p>
    <w:p>
      <w:r>
        <w:rPr>
          <w:sz w:val="18"/>
          <w:color w:val="777777"/>
        </w:rPr>
        <w:t xml:space="preserve">[[@Bible:Exodus 30:8]] </w:t>
      </w:r>
      <w:r>
        <w:rPr>
          <w:b/>
        </w:rPr>
        <w:t xml:space="preserve">8 </w:t>
      </w:r>
      <w:r>
        <w:t xml:space="preserve"> {{field-on:Bible}}</w:t>
      </w:r>
      <w:r>
        <w:t xml:space="preserve">And when Aaron lights the lamps at evening, he shall burn incense on it, a continual incense before the Lord throughout their generations.</w:t>
      </w:r>
      <w:r>
        <w:t xml:space="preserve">{{field-off:Bible}}</w:t>
      </w:r>
    </w:p>
    <w:p>
      <w:r>
        <w:rPr>
          <w:sz w:val="18"/>
          <w:color w:val="777777"/>
        </w:rPr>
        <w:t xml:space="preserve">[[@Bible:Exodus 30:9]] </w:t>
      </w:r>
      <w:r>
        <w:rPr>
          <w:b/>
        </w:rPr>
        <w:t xml:space="preserve">9 </w:t>
      </w:r>
      <w:r>
        <w:t xml:space="preserve"> {{field-on:Bible}}</w:t>
      </w:r>
      <w:r>
        <w:t xml:space="preserve">And you shall not offer on it different incense, or an offering, or a sacrifice, and you shall not pour a drink offering on it.</w:t>
      </w:r>
      <w:r>
        <w:t xml:space="preserve">{{field-off:Bible}}</w:t>
      </w:r>
    </w:p>
    <w:p>
      <w:r>
        <w:rPr>
          <w:sz w:val="18"/>
          <w:color w:val="777777"/>
        </w:rPr>
        <w:t xml:space="preserve">[[@Bible:Exodus 30:10]] </w:t>
      </w:r>
      <w:r>
        <w:rPr>
          <w:b/>
        </w:rPr>
        <w:t xml:space="preserve">10 </w:t>
      </w:r>
      <w:r>
        <w:t xml:space="preserve"> {{field-on:Bible}}</w:t>
      </w:r>
      <w:r>
        <w:t xml:space="preserve">And Aaron shall make atonement upon its horns once each year. From the blood of purification for sins</w:t>
      </w:r>
      <w:r>
        <w:rPr>
          <w:rStyle w:val="FootnoteReference"/>
        </w:rPr>
        <w:footnoteReference w:id="998"/>
      </w:r>
      <w:r>
        <w:t xml:space="preserve">, from the atonement, once each year he shall cleanse it throughout their generations. It is Holy of Holies to the Lord.</w:t>
      </w:r>
      <w:r>
        <w:rPr>
          <w:rStyle w:val="FootnoteReference"/>
        </w:rPr>
        <w:footnoteReference w:id="999"/>
      </w:r>
      <w:r>
        <w:t xml:space="preserve">{{field-off:Bible}}</w:t>
      </w:r>
    </w:p>
    <w:p>
      <w:r>
        <w:rPr>
          <w:sz w:val="18"/>
          <w:color w:val="777777"/>
        </w:rPr>
        <w:t xml:space="preserve">[[@Bible:Exodus 30:11]] </w:t>
      </w:r>
      <w:r>
        <w:rPr>
          <w:b/>
        </w:rPr>
        <w:t xml:space="preserve">11 </w:t>
      </w:r>
      <w:r>
        <w:t xml:space="preserve"> {{field-on:Bible}}</w:t>
      </w:r>
      <w:r>
        <w:t xml:space="preserve">And the Lord spoke to Moses</w:t>
      </w:r>
      <w:r>
        <w:rPr>
          <w:rStyle w:val="FootnoteReference"/>
        </w:rPr>
        <w:footnoteReference w:id="1000"/>
      </w:r>
      <w:r>
        <w:t xml:space="preserve">, saying,</w:t>
      </w:r>
      <w:r>
        <w:t xml:space="preserve">{{field-off:Bible}}</w:t>
      </w:r>
    </w:p>
    <w:p>
      <w:r>
        <w:rPr>
          <w:sz w:val="18"/>
          <w:color w:val="777777"/>
        </w:rPr>
        <w:t xml:space="preserve">[[@Bible:Exodus 30:12]] </w:t>
      </w:r>
      <w:r>
        <w:rPr>
          <w:b/>
        </w:rPr>
        <w:t xml:space="preserve">12 </w:t>
      </w:r>
      <w:r>
        <w:t xml:space="preserve"> {{field-on:Bible}}</w:t>
      </w:r>
      <w:r>
        <w:t xml:space="preserve">If you take the numbering of the sons of Israel</w:t>
      </w:r>
      <w:r>
        <w:rPr>
          <w:rStyle w:val="FootnoteReference"/>
        </w:rPr>
        <w:footnoteReference w:id="1001"/>
      </w:r>
      <w:r>
        <w:t xml:space="preserve"> at their visitation</w:t>
      </w:r>
      <w:r>
        <w:rPr>
          <w:rStyle w:val="FootnoteReference"/>
        </w:rPr>
        <w:footnoteReference w:id="1002"/>
      </w:r>
      <w:r>
        <w:t xml:space="preserve">, each shall give a ransom for his life to the Lord, and there shall be no plague among them at their visitation.</w:t>
      </w:r>
      <w:r>
        <w:rPr>
          <w:rStyle w:val="FootnoteReference"/>
        </w:rPr>
        <w:footnoteReference w:id="1003"/>
      </w:r>
      <w:r>
        <w:t xml:space="preserve">{{field-off:Bible}}</w:t>
      </w:r>
    </w:p>
    <w:p>
      <w:r>
        <w:rPr>
          <w:sz w:val="18"/>
          <w:color w:val="777777"/>
        </w:rPr>
        <w:t xml:space="preserve">[[@Bible:Exodus 30:13]] </w:t>
      </w:r>
      <w:r>
        <w:rPr>
          <w:b/>
        </w:rPr>
        <w:t xml:space="preserve">13 </w:t>
      </w:r>
      <w:r>
        <w:t xml:space="preserve"> {{field-on:Bible}}</w:t>
      </w:r>
      <w:r>
        <w:t xml:space="preserve">And this is what they shall give, all who pass through the visitation: half the didrachm, according to the didrachm of the sanctuary. Twenty obols to the didrachm. But the half-didrachm is an offering to the Lord.</w:t>
      </w:r>
      <w:r>
        <w:t xml:space="preserve">{{field-off:Bible}}</w:t>
      </w:r>
    </w:p>
    <w:p>
      <w:r>
        <w:rPr>
          <w:sz w:val="18"/>
          <w:color w:val="777777"/>
        </w:rPr>
        <w:t xml:space="preserve">[[@Bible:Exodus 30:14]] </w:t>
      </w:r>
      <w:r>
        <w:rPr>
          <w:b/>
        </w:rPr>
        <w:t xml:space="preserve">14 </w:t>
      </w:r>
      <w:r>
        <w:t xml:space="preserve"> {{field-on:Bible}}</w:t>
      </w:r>
      <w:r>
        <w:t xml:space="preserve">Everyone who passes through the visitation, from twenty years old and above, shall give the offering to the Lord.</w:t>
      </w:r>
      <w:r>
        <w:t xml:space="preserve">{{field-off:Bible}}</w:t>
      </w:r>
    </w:p>
    <w:p>
      <w:r>
        <w:rPr>
          <w:sz w:val="18"/>
          <w:color w:val="777777"/>
        </w:rPr>
        <w:t xml:space="preserve">[[@Bible:Exodus 30:15]] </w:t>
      </w:r>
      <w:r>
        <w:rPr>
          <w:b/>
        </w:rPr>
        <w:t xml:space="preserve">15 </w:t>
      </w:r>
      <w:r>
        <w:t xml:space="preserve"> {{field-on:Bible}}</w:t>
      </w:r>
      <w:r>
        <w:t xml:space="preserve">The rich shall not add and the poor shall not lessen from the half-didrachm in giving the offering to the Lord, to make atonement for your lives.</w:t>
      </w:r>
      <w:r>
        <w:t xml:space="preserve">{{field-off:Bible}}</w:t>
      </w:r>
    </w:p>
    <w:p>
      <w:r>
        <w:rPr>
          <w:sz w:val="18"/>
          <w:color w:val="777777"/>
        </w:rPr>
        <w:t xml:space="preserve">[[@Bible:Exodus 30:16]] </w:t>
      </w:r>
      <w:r>
        <w:rPr>
          <w:b/>
        </w:rPr>
        <w:t xml:space="preserve">16 </w:t>
      </w:r>
      <w:r>
        <w:t xml:space="preserve"> {{field-on:Bible}}</w:t>
      </w:r>
      <w:r>
        <w:t xml:space="preserve">And you shall take the silver of the offering</w:t>
      </w:r>
      <w:r>
        <w:rPr>
          <w:rStyle w:val="FootnoteReference"/>
        </w:rPr>
        <w:footnoteReference w:id="1004"/>
      </w:r>
      <w:r>
        <w:t xml:space="preserve"> from the sons of Israel and give it for the work of the tent of testimony, and it shall be a memorial before the Lord for the sons of Israel, to make atonement for your lives.</w:t>
      </w:r>
      <w:r>
        <w:t xml:space="preserve">{{field-off:Bible}}</w:t>
      </w:r>
    </w:p>
    <w:p>
      <w:r>
        <w:rPr>
          <w:sz w:val="18"/>
          <w:color w:val="777777"/>
        </w:rPr>
        <w:t xml:space="preserve">[[@Bible:Exodus 30:17]] </w:t>
      </w:r>
      <w:r>
        <w:rPr>
          <w:b/>
        </w:rPr>
        <w:t xml:space="preserve">17 </w:t>
      </w:r>
      <w:r>
        <w:t xml:space="preserve"> {{field-on:Bible}}</w:t>
      </w:r>
      <w:r>
        <w:t xml:space="preserve">And the Lord spoke to Moses, saying,</w:t>
      </w:r>
      <w:r>
        <w:t xml:space="preserve">{{field-off:Bible}}</w:t>
      </w:r>
    </w:p>
    <w:p>
      <w:r>
        <w:rPr>
          <w:sz w:val="18"/>
          <w:color w:val="777777"/>
        </w:rPr>
        <w:t xml:space="preserve">[[@Bible:Exodus 30:18]] </w:t>
      </w:r>
      <w:r>
        <w:rPr>
          <w:b/>
        </w:rPr>
        <w:t xml:space="preserve">18 </w:t>
      </w:r>
      <w:r>
        <w:t xml:space="preserve"> {{field-on:Bible}}</w:t>
      </w:r>
      <w:r>
        <w:t xml:space="preserve">Make a bronze laver and a bronze base for it for washing, and you shall place it between the tent of testimony and the altar, and you shall pour water into it.</w:t>
      </w:r>
      <w:r>
        <w:rPr>
          <w:rStyle w:val="FootnoteReference"/>
        </w:rPr>
        <w:footnoteReference w:id="1005"/>
      </w:r>
      <w:r>
        <w:rPr>
          <w:rStyle w:val="FootnoteReference"/>
        </w:rPr>
        <w:footnoteReference w:id="1006"/>
      </w:r>
      <w:r>
        <w:t xml:space="preserve">{{field-off:Bible}}</w:t>
      </w:r>
    </w:p>
    <w:p>
      <w:r>
        <w:rPr>
          <w:sz w:val="18"/>
          <w:color w:val="777777"/>
        </w:rPr>
        <w:t xml:space="preserve">[[@Bible:Exodus 30:19]] </w:t>
      </w:r>
      <w:r>
        <w:rPr>
          <w:b/>
        </w:rPr>
        <w:t xml:space="preserve">19 </w:t>
      </w:r>
      <w:r>
        <w:t xml:space="preserve"> {{field-on:Bible}}</w:t>
      </w:r>
      <w:r>
        <w:t xml:space="preserve">And Aaron and his sons shall wash from it their hands and feet with water.</w:t>
      </w:r>
      <w:r>
        <w:t xml:space="preserve">{{field-off:Bible}}</w:t>
      </w:r>
    </w:p>
    <w:p>
      <w:r>
        <w:rPr>
          <w:sz w:val="18"/>
          <w:color w:val="777777"/>
        </w:rPr>
        <w:t xml:space="preserve">[[@Bible:Exodus 30:20]] </w:t>
      </w:r>
      <w:r>
        <w:rPr>
          <w:b/>
        </w:rPr>
        <w:t xml:space="preserve">20 </w:t>
      </w:r>
      <w:r>
        <w:t xml:space="preserve"> {{field-on:Bible}}</w:t>
      </w:r>
      <w:r>
        <w:t xml:space="preserve">When they enter into the tent of testimony, they shall wash with water and not die; or when they approach the altar to minister and offer the whole burnt offerings to the Lord.</w:t>
      </w:r>
      <w:r>
        <w:t xml:space="preserve">{{field-off:Bible}}</w:t>
      </w:r>
    </w:p>
    <w:p>
      <w:r>
        <w:rPr>
          <w:sz w:val="18"/>
          <w:color w:val="777777"/>
        </w:rPr>
        <w:t xml:space="preserve">[[@Bible:Exodus 30:21]] </w:t>
      </w:r>
      <w:r>
        <w:rPr>
          <w:b/>
        </w:rPr>
        <w:t xml:space="preserve">21 </w:t>
      </w:r>
      <w:r>
        <w:t xml:space="preserve"> {{field-on:Bible}}</w:t>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1007"/>
      </w:r>
      <w:r>
        <w:t xml:space="preserve">{{field-off:Bible}}</w:t>
      </w:r>
    </w:p>
    <w:p>
      <w:r>
        <w:rPr>
          <w:sz w:val="18"/>
          <w:color w:val="777777"/>
        </w:rPr>
        <w:t xml:space="preserve">[[@Bible:Exodus 30:22]] </w:t>
      </w:r>
      <w:r>
        <w:rPr>
          <w:b/>
        </w:rPr>
        <w:t xml:space="preserve">22 </w:t>
      </w:r>
      <w:r>
        <w:t xml:space="preserve"> {{field-on:Bible}}</w:t>
      </w:r>
      <w:r>
        <w:t xml:space="preserve">And the Lord spoke to Moses, saying,</w:t>
      </w:r>
      <w:r>
        <w:t xml:space="preserve">{{field-off:Bible}}</w:t>
      </w:r>
    </w:p>
    <w:p>
      <w:r>
        <w:rPr>
          <w:sz w:val="18"/>
          <w:color w:val="777777"/>
        </w:rPr>
        <w:t xml:space="preserve">[[@Bible:Exodus 30:23]] </w:t>
      </w:r>
      <w:r>
        <w:rPr>
          <w:b/>
        </w:rPr>
        <w:t xml:space="preserve">23 </w:t>
      </w:r>
      <w:r>
        <w:t xml:space="preserve"> {{field-on:Bible}}</w:t>
      </w:r>
      <w:r>
        <w:t xml:space="preserve">And you, take sweet spices: five hundred shekels of choice-flowing myrrh, and half that amount, two hundred fifty of sweet cinnamon, and two hundred fifty of sweet calamus,</w:t>
      </w:r>
      <w:r>
        <w:t xml:space="preserve">{{field-off:Bible}}</w:t>
      </w:r>
    </w:p>
    <w:p>
      <w:r>
        <w:rPr>
          <w:sz w:val="18"/>
          <w:color w:val="777777"/>
        </w:rPr>
        <w:t xml:space="preserve">[[@Bible:Exodus 30:24]] </w:t>
      </w:r>
      <w:r>
        <w:rPr>
          <w:b/>
        </w:rPr>
        <w:t xml:space="preserve">24 </w:t>
      </w:r>
      <w:r>
        <w:t xml:space="preserve"> {{field-on:Bible}}</w:t>
      </w:r>
      <w:r>
        <w:t xml:space="preserve">and five hundred shekels of cassia by the sanctuary shekel, and a hin of olive oil.</w:t>
      </w:r>
      <w:r>
        <w:rPr>
          <w:rStyle w:val="FootnoteReference"/>
        </w:rPr>
        <w:footnoteReference w:id="1008"/>
      </w:r>
      <w:r>
        <w:t xml:space="preserve">{{field-off:Bible}}</w:t>
      </w:r>
    </w:p>
    <w:p>
      <w:r>
        <w:rPr>
          <w:sz w:val="18"/>
          <w:color w:val="777777"/>
        </w:rPr>
        <w:t xml:space="preserve">[[@Bible:Exodus 30:25]] </w:t>
      </w:r>
      <w:r>
        <w:rPr>
          <w:b/>
        </w:rPr>
        <w:t xml:space="preserve">25 </w:t>
      </w:r>
      <w:r>
        <w:t xml:space="preserve"> {{field-on:Bible}}</w:t>
      </w:r>
      <w:r>
        <w:t xml:space="preserve">And you shall make it holy anointing oil, perfumed ointment, work of a perfumer. It shall be holy anointing oil.</w:t>
      </w:r>
      <w:r>
        <w:t xml:space="preserve">{{field-off:Bible}}</w:t>
      </w:r>
    </w:p>
    <w:p>
      <w:r>
        <w:rPr>
          <w:sz w:val="18"/>
          <w:color w:val="777777"/>
        </w:rPr>
        <w:t xml:space="preserve">[[@Bible:Exodus 30:26]] </w:t>
      </w:r>
      <w:r>
        <w:rPr>
          <w:b/>
        </w:rPr>
        <w:t xml:space="preserve">26 </w:t>
      </w:r>
      <w:r>
        <w:t xml:space="preserve"> {{field-on:Bible}}</w:t>
      </w:r>
      <w:r>
        <w:t xml:space="preserve">And you shall anoint with it the tent of testimony and the ark of testimony,</w:t>
      </w:r>
      <w:r>
        <w:t xml:space="preserve">{{field-off:Bible}}</w:t>
      </w:r>
    </w:p>
    <w:p>
      <w:r>
        <w:rPr>
          <w:sz w:val="18"/>
          <w:color w:val="777777"/>
        </w:rPr>
        <w:t xml:space="preserve">[[@Bible:Exodus 30:27]] </w:t>
      </w:r>
      <w:r>
        <w:rPr>
          <w:b/>
        </w:rPr>
        <w:t xml:space="preserve">27 </w:t>
      </w:r>
      <w:r>
        <w:t xml:space="preserve"> {{field-on:Bible}}</w:t>
      </w:r>
      <w:r>
        <w:t xml:space="preserve">and the lampstand and all its utensils and the altar of incense,</w:t>
      </w:r>
      <w:r>
        <w:t xml:space="preserve">{{field-off:Bible}}</w:t>
      </w:r>
    </w:p>
    <w:p>
      <w:r>
        <w:rPr>
          <w:sz w:val="18"/>
          <w:color w:val="777777"/>
        </w:rPr>
        <w:t xml:space="preserve">[[@Bible:Exodus 30:28]] </w:t>
      </w:r>
      <w:r>
        <w:rPr>
          <w:b/>
        </w:rPr>
        <w:t xml:space="preserve">28 </w:t>
      </w:r>
      <w:r>
        <w:t xml:space="preserve"> {{field-on:Bible}}</w:t>
      </w:r>
      <w:r>
        <w:t xml:space="preserve">and the altar of whole burnt offerings and all its utensils and the table and all its utensils and the laver and its base.</w:t>
      </w:r>
      <w:r>
        <w:t xml:space="preserve">{{field-off:Bible}}</w:t>
      </w:r>
    </w:p>
    <w:p>
      <w:r>
        <w:rPr>
          <w:sz w:val="18"/>
          <w:color w:val="777777"/>
        </w:rPr>
        <w:t xml:space="preserve">[[@Bible:Exodus 30:29]] </w:t>
      </w:r>
      <w:r>
        <w:rPr>
          <w:b/>
        </w:rPr>
        <w:t xml:space="preserve">29 </w:t>
      </w:r>
      <w:r>
        <w:t xml:space="preserve"> {{field-on:Bible}}</w:t>
      </w:r>
      <w:r>
        <w:t xml:space="preserve">And you shall sanctify them, and they shall be Holy of Holies. Everyone touching them shall be sanctified.</w:t>
      </w:r>
      <w:r>
        <w:t xml:space="preserve">{{field-off:Bible}}</w:t>
      </w:r>
    </w:p>
    <w:p>
      <w:r>
        <w:rPr>
          <w:sz w:val="18"/>
          <w:color w:val="777777"/>
        </w:rPr>
        <w:t xml:space="preserve">[[@Bible:Exodus 30:30]] </w:t>
      </w:r>
      <w:r>
        <w:rPr>
          <w:b/>
        </w:rPr>
        <w:t xml:space="preserve">30 </w:t>
      </w:r>
      <w:r>
        <w:t xml:space="preserve"> {{field-on:Bible}}</w:t>
      </w:r>
      <w:r>
        <w:t xml:space="preserve">And you shall anoint Aaron and his sons and sanctify them to serve as priests to me.</w:t>
      </w:r>
      <w:r>
        <w:t xml:space="preserve">{{field-off:Bible}}</w:t>
      </w:r>
    </w:p>
    <w:p>
      <w:r>
        <w:rPr>
          <w:sz w:val="18"/>
          <w:color w:val="777777"/>
        </w:rPr>
        <w:t xml:space="preserve">[[@Bible:Exodus 30:31]] </w:t>
      </w:r>
      <w:r>
        <w:rPr>
          <w:b/>
        </w:rPr>
        <w:t xml:space="preserve">31 </w:t>
      </w:r>
      <w:r>
        <w:t xml:space="preserve"> {{field-on:Bible}}</w:t>
      </w:r>
      <w:r>
        <w:t xml:space="preserve">And you shall speak to the sons of Israel, saying, "This shall be holy oil of anointing for you throughout your generations.</w:t>
      </w:r>
      <w:r>
        <w:t xml:space="preserve">{{field-off:Bible}}</w:t>
      </w:r>
    </w:p>
    <w:p>
      <w:r>
        <w:rPr>
          <w:sz w:val="18"/>
          <w:color w:val="777777"/>
        </w:rPr>
        <w:t xml:space="preserve">[[@Bible:Exodus 30:32]] </w:t>
      </w:r>
      <w:r>
        <w:rPr>
          <w:b/>
        </w:rPr>
        <w:t xml:space="preserve">32 </w:t>
      </w:r>
      <w:r>
        <w:t xml:space="preserve"> {{field-on:Bible}}</w:t>
      </w:r>
      <w:r>
        <w:t xml:space="preserve">It shall not be poured on human flesh, and according to this composition you shall not make any for yourselves in the same way. It is holy, and it shall be holiness for you.</w:t>
      </w:r>
      <w:r>
        <w:t xml:space="preserve">{{field-off:Bible}}</w:t>
      </w:r>
    </w:p>
    <w:p>
      <w:r>
        <w:rPr>
          <w:sz w:val="18"/>
          <w:color w:val="777777"/>
        </w:rPr>
        <w:t xml:space="preserve">[[@Bible:Exodus 30:33]] </w:t>
      </w:r>
      <w:r>
        <w:rPr>
          <w:b/>
        </w:rPr>
        <w:t xml:space="preserve">33 </w:t>
      </w:r>
      <w:r>
        <w:t xml:space="preserve"> {{field-on:Bible}}</w:t>
      </w:r>
      <w:r>
        <w:t xml:space="preserve">Whoever makes any like it, and whoever gives some of it to an outsider, shall be destroyed from his people."</w:t>
      </w:r>
      <w:r>
        <w:t xml:space="preserve">{{field-off:Bible}}</w:t>
      </w:r>
    </w:p>
    <w:p>
      <w:r>
        <w:rPr>
          <w:sz w:val="18"/>
          <w:color w:val="777777"/>
        </w:rPr>
        <w:t xml:space="preserve">[[@Bible:Exodus 30:34]] </w:t>
      </w:r>
      <w:r>
        <w:rPr>
          <w:b/>
        </w:rPr>
        <w:t xml:space="preserve">34 </w:t>
      </w:r>
      <w:r>
        <w:t xml:space="preserve"> {{field-on:Bible}}</w:t>
      </w:r>
      <w:r>
        <w:t xml:space="preserve">And the Lord said to Moses, "Take for yourself sweet spices: stacte, onycha, sweet galbanum, and pure frankincense. There shall be equal amounts of each.</w:t>
      </w:r>
      <w:r>
        <w:rPr>
          <w:rStyle w:val="FootnoteReference"/>
        </w:rPr>
        <w:footnoteReference w:id="1009"/>
      </w:r>
      <w:r>
        <w:t xml:space="preserve">{{field-off:Bible}}</w:t>
      </w:r>
    </w:p>
    <w:p>
      <w:r>
        <w:rPr>
          <w:sz w:val="18"/>
          <w:color w:val="777777"/>
        </w:rPr>
        <w:t xml:space="preserve">[[@Bible:Exodus 30:35]] </w:t>
      </w:r>
      <w:r>
        <w:rPr>
          <w:b/>
        </w:rPr>
        <w:t xml:space="preserve">35 </w:t>
      </w:r>
      <w:r>
        <w:t xml:space="preserve"> {{field-on:Bible}}</w:t>
      </w:r>
      <w:r>
        <w:t xml:space="preserve">And they shall make from it incense, perfumed compound, work of a perfumer, mixed, pure, holy.</w:t>
      </w:r>
      <w:r>
        <w:t xml:space="preserve">{{field-off:Bible}}</w:t>
      </w:r>
    </w:p>
    <w:p>
      <w:r>
        <w:rPr>
          <w:sz w:val="18"/>
          <w:color w:val="777777"/>
        </w:rPr>
        <w:t xml:space="preserve">[[@Bible:Exodus 30:36]] </w:t>
      </w:r>
      <w:r>
        <w:rPr>
          <w:b/>
        </w:rPr>
        <w:t xml:space="preserve">36 </w:t>
      </w:r>
      <w:r>
        <w:t xml:space="preserve"> {{field-on:Bible}}</w:t>
      </w:r>
      <w:r>
        <w:t xml:space="preserve">And you shall beat some of it very fine and place it before the testimonies in the tent of testimony, where I will make myself known to you there. It shall be Holy of Holies for you.</w:t>
      </w:r>
      <w:r>
        <w:t xml:space="preserve">{{field-off:Bible}}</w:t>
      </w:r>
    </w:p>
    <w:p>
      <w:r>
        <w:rPr>
          <w:sz w:val="18"/>
          <w:color w:val="777777"/>
        </w:rPr>
        <w:t xml:space="preserve">[[@Bible:Exodus 30:37]] </w:t>
      </w:r>
      <w:r>
        <w:rPr>
          <w:b/>
        </w:rPr>
        <w:t xml:space="preserve">37 </w:t>
      </w:r>
      <w:r>
        <w:t xml:space="preserve"> {{field-on:Bible}}</w:t>
      </w:r>
      <w:r>
        <w:t xml:space="preserve">And incense according to this composition you shall not make for yourselves. It shall be a holy thing for you to the Lord.</w:t>
      </w:r>
      <w:r>
        <w:t xml:space="preserve">{{field-off:Bible}}</w:t>
      </w:r>
    </w:p>
    <w:p>
      <w:r>
        <w:rPr>
          <w:sz w:val="18"/>
          <w:color w:val="777777"/>
        </w:rPr>
        <w:t xml:space="preserve">[[@Bible:Exodus 30:38]] </w:t>
      </w:r>
      <w:r>
        <w:rPr>
          <w:b/>
        </w:rPr>
        <w:t xml:space="preserve">38 </w:t>
      </w:r>
      <w:r>
        <w:t xml:space="preserve"> {{field-on:Bible}}</w:t>
      </w:r>
      <w:r>
        <w:t xml:space="preserve">Whoever makes any like it to smell it shall perish from his people."</w:t>
      </w:r>
      <w:r>
        <w:rPr>
          <w:rStyle w:val="FootnoteReference"/>
        </w:rPr>
        <w:footnoteReference w:id="1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[[@Bible:Exodus 31:1]] </w:t>
      </w:r>
      <w:r>
        <w:rPr>
          <w:b/>
        </w:rPr>
        <w:t xml:space="preserve">1 </w:t>
      </w:r>
      <w:r>
        <w:t xml:space="preserve"> {{field-on:Bible}}</w:t>
      </w:r>
      <w:r>
        <w:t xml:space="preserve">And the Lord spoke to Moses</w:t>
      </w:r>
      <w:r>
        <w:rPr>
          <w:rStyle w:val="FootnoteReference"/>
        </w:rPr>
        <w:footnoteReference w:id="1011"/>
      </w:r>
      <w:r>
        <w:t xml:space="preserve">, saying,</w:t>
      </w:r>
      <w:r>
        <w:t xml:space="preserve">{{field-off:Bible}}</w:t>
      </w:r>
    </w:p>
    <w:p>
      <w:r>
        <w:rPr>
          <w:sz w:val="18"/>
          <w:color w:val="777777"/>
        </w:rPr>
        <w:t xml:space="preserve">[[@Bible:Exodus 31:2]] </w:t>
      </w:r>
      <w:r>
        <w:rPr>
          <w:b/>
        </w:rPr>
        <w:t xml:space="preserve">2 </w:t>
      </w:r>
      <w:r>
        <w:t xml:space="preserve"> {{field-on:Bible}}</w:t>
      </w:r>
      <w:r>
        <w:t xml:space="preserve">"Look, I have called by name Bezalel son of Uri son of Hur, of the tribe of Judah</w:t>
      </w:r>
      <w:r>
        <w:rPr>
          <w:rStyle w:val="FootnoteReference"/>
        </w:rPr>
        <w:footnoteReference w:id="1012"/>
      </w:r>
      <w:r>
        <w:t xml:space="preserve">.</w:t>
      </w:r>
      <w:r>
        <w:t xml:space="preserve">{{field-off:Bible}}</w:t>
      </w:r>
    </w:p>
    <w:p>
      <w:r>
        <w:rPr>
          <w:sz w:val="18"/>
          <w:color w:val="777777"/>
        </w:rPr>
        <w:t xml:space="preserve">[[@Bible:Exodus 31:3]] </w:t>
      </w:r>
      <w:r>
        <w:rPr>
          <w:b/>
        </w:rPr>
        <w:t xml:space="preserve">3 </w:t>
      </w:r>
      <w:r>
        <w:t xml:space="preserve"> {{field-on:Bible}}</w:t>
      </w:r>
      <w:r>
        <w:t xml:space="preserve">And I have filled him with a divine spirit of wisdom and understanding and knowledge in every work,</w:t>
      </w:r>
      <w:r>
        <w:t xml:space="preserve">{{field-off:Bible}}</w:t>
      </w:r>
    </w:p>
    <w:p>
      <w:r>
        <w:rPr>
          <w:sz w:val="18"/>
          <w:color w:val="777777"/>
        </w:rPr>
        <w:t xml:space="preserve">[[@Bible:Exodus 31:4]] </w:t>
      </w:r>
      <w:r>
        <w:rPr>
          <w:b/>
        </w:rPr>
        <w:t xml:space="preserve">4 </w:t>
      </w:r>
      <w:r>
        <w:t xml:space="preserve"> {{field-on:Bible}}</w:t>
      </w:r>
      <w:r>
        <w:t xml:space="preserve">to devise and design, to work gold and silver and bronze, and blue and purple and spun scarlet and woven fine linen,</w:t>
      </w:r>
      <w:r>
        <w:t xml:space="preserve">{{field-off:Bible}}</w:t>
      </w:r>
    </w:p>
    <w:p>
      <w:r>
        <w:rPr>
          <w:sz w:val="18"/>
          <w:color w:val="777777"/>
        </w:rPr>
        <w:t xml:space="preserve">[[@Bible:Exodus 31:5]] </w:t>
      </w:r>
      <w:r>
        <w:rPr>
          <w:b/>
        </w:rPr>
        <w:t xml:space="preserve">5 </w:t>
      </w:r>
      <w:r>
        <w:t xml:space="preserve"> {{field-on:Bible}}</w:t>
      </w:r>
      <w:r>
        <w:t xml:space="preserve">and in stone-cutting and woodwork, to work in every task.</w:t>
      </w:r>
      <w:r>
        <w:t xml:space="preserve">{{field-off:Bible}}</w:t>
      </w:r>
    </w:p>
    <w:p>
      <w:r>
        <w:rPr>
          <w:sz w:val="18"/>
          <w:color w:val="777777"/>
        </w:rPr>
        <w:t xml:space="preserve">[[@Bible:Exodus 31:6]] </w:t>
      </w:r>
      <w:r>
        <w:rPr>
          <w:b/>
        </w:rPr>
        <w:t xml:space="preserve">6 </w:t>
      </w:r>
      <w:r>
        <w:t xml:space="preserve"> {{field-on:Bible}}</w:t>
      </w:r>
      <w:r>
        <w:t xml:space="preserve">And I, behold, have appointed with him Oholiab son of Ahisamach, of the tribe of Dan. And to everyone wise in heart</w:t>
      </w:r>
      <w:r>
        <w:rPr>
          <w:rStyle w:val="FootnoteReference"/>
        </w:rPr>
        <w:footnoteReference w:id="1013"/>
      </w:r>
      <w:r>
        <w:t xml:space="preserve"> I have given understanding, and they shall make all that I commanded you:</w:t>
      </w:r>
      <w:r>
        <w:rPr>
          <w:rStyle w:val="FootnoteReference"/>
        </w:rPr>
        <w:footnoteReference w:id="1014"/>
      </w:r>
      <w:r>
        <w:rPr>
          <w:rStyle w:val="FootnoteReference"/>
        </w:rPr>
        <w:footnoteReference w:id="1015"/>
      </w:r>
      <w:r>
        <w:t xml:space="preserve">{{field-off:Bible}}</w:t>
      </w:r>
    </w:p>
    <w:p>
      <w:r>
        <w:rPr>
          <w:sz w:val="18"/>
          <w:color w:val="777777"/>
        </w:rPr>
        <w:t xml:space="preserve">[[@Bible:Exodus 31:7]] </w:t>
      </w:r>
      <w:r>
        <w:rPr>
          <w:b/>
        </w:rPr>
        <w:t xml:space="preserve">7 </w:t>
      </w:r>
      <w:r>
        <w:t xml:space="preserve"> {{field-on:Bible}}</w:t>
      </w:r>
      <w:r>
        <w:t xml:space="preserve">the tent of testimony and the ark of the covenant and the propitiatory upon it and the furnishings of the tent,</w:t>
      </w:r>
      <w:r>
        <w:t xml:space="preserve">{{field-off:Bible}}</w:t>
      </w:r>
    </w:p>
    <w:p>
      <w:r>
        <w:rPr>
          <w:sz w:val="18"/>
          <w:color w:val="777777"/>
        </w:rPr>
        <w:t xml:space="preserve">[[@Bible:Exodus 31:8]] </w:t>
      </w:r>
      <w:r>
        <w:rPr>
          <w:b/>
        </w:rPr>
        <w:t xml:space="preserve">8 </w:t>
      </w:r>
      <w:r>
        <w:t xml:space="preserve"> {{field-on:Bible}}</w:t>
      </w:r>
      <w:r>
        <w:t xml:space="preserve">and the altars and the table and all its utensils and the pure lampstand and all its utensils,</w:t>
      </w:r>
      <w:r>
        <w:t xml:space="preserve">{{field-off:Bible}}</w:t>
      </w:r>
    </w:p>
    <w:p>
      <w:r>
        <w:rPr>
          <w:sz w:val="18"/>
          <w:color w:val="777777"/>
        </w:rPr>
        <w:t xml:space="preserve">[[@Bible:Exodus 31:9]] </w:t>
      </w:r>
      <w:r>
        <w:rPr>
          <w:b/>
        </w:rPr>
        <w:t xml:space="preserve">9 </w:t>
      </w:r>
      <w:r>
        <w:t xml:space="preserve"> {{field-on:Bible}}</w:t>
      </w:r>
      <w:r>
        <w:t xml:space="preserve">and the laver and its base,</w:t>
      </w:r>
      <w:r>
        <w:t xml:space="preserve">{{field-off:Bible}}</w:t>
      </w:r>
    </w:p>
    <w:p>
      <w:r>
        <w:rPr>
          <w:sz w:val="18"/>
          <w:color w:val="777777"/>
        </w:rPr>
        <w:t xml:space="preserve">[[@Bible:Exodus 31:10]] </w:t>
      </w:r>
      <w:r>
        <w:rPr>
          <w:b/>
        </w:rPr>
        <w:t xml:space="preserve">10 </w:t>
      </w:r>
      <w:r>
        <w:t xml:space="preserve"> {{field-on:Bible}}</w:t>
      </w:r>
      <w:r>
        <w:t xml:space="preserve">and the ministering garments of Aaron</w:t>
      </w:r>
      <w:r>
        <w:rPr>
          <w:rStyle w:val="FootnoteReference"/>
        </w:rPr>
        <w:footnoteReference w:id="1016"/>
      </w:r>
      <w:r>
        <w:t xml:space="preserve"> and the garments of his sons to serve as priests to me,</w:t>
      </w:r>
      <w:r>
        <w:t xml:space="preserve">{{field-off:Bible}}</w:t>
      </w:r>
    </w:p>
    <w:p>
      <w:r>
        <w:rPr>
          <w:sz w:val="18"/>
          <w:color w:val="777777"/>
        </w:rPr>
        <w:t xml:space="preserve">[[@Bible:Exodus 31:11]] </w:t>
      </w:r>
      <w:r>
        <w:rPr>
          <w:b/>
        </w:rPr>
        <w:t xml:space="preserve">11 </w:t>
      </w:r>
      <w:r>
        <w:t xml:space="preserve"> {{field-on:Bible}}</w:t>
      </w:r>
      <w:r>
        <w:t xml:space="preserve">and the anointing oil and the compounded incense of the holy place. According to all that I commanded you, they shall make them."</w:t>
      </w:r>
      <w:r>
        <w:t xml:space="preserve">{{field-off:Bible}}</w:t>
      </w:r>
    </w:p>
    <w:p>
      <w:r>
        <w:rPr>
          <w:sz w:val="18"/>
          <w:color w:val="777777"/>
        </w:rPr>
        <w:t xml:space="preserve">[[@Bible:Exodus 31:12]] </w:t>
      </w:r>
      <w:r>
        <w:rPr>
          <w:b/>
        </w:rPr>
        <w:t xml:space="preserve">12 </w:t>
      </w:r>
      <w:r>
        <w:t xml:space="preserve"> {{field-on:Bible}}</w:t>
      </w:r>
      <w:r>
        <w:t xml:space="preserve">And the Lord spoke to Moses, saying,</w:t>
      </w:r>
      <w:r>
        <w:t xml:space="preserve">{{field-off:Bible}}</w:t>
      </w:r>
    </w:p>
    <w:p>
      <w:r>
        <w:rPr>
          <w:sz w:val="18"/>
          <w:color w:val="777777"/>
        </w:rPr>
        <w:t xml:space="preserve">[[@Bible:Exodus 31:13]] </w:t>
      </w:r>
      <w:r>
        <w:rPr>
          <w:b/>
        </w:rPr>
        <w:t xml:space="preserve">13 </w:t>
      </w:r>
      <w:r>
        <w:t xml:space="preserve"> {{field-on:Bible}}</w:t>
      </w:r>
      <w:r>
        <w:t xml:space="preserve">"And you, command the sons of Israel</w:t>
      </w:r>
      <w:r>
        <w:rPr>
          <w:rStyle w:val="FootnoteReference"/>
        </w:rPr>
        <w:footnoteReference w:id="1017"/>
      </w:r>
      <w:r>
        <w:t xml:space="preserve">, saying, See that you keep my Sabbaths, for it is a sign between me and you throughout your generations, that you may know that I am the Lord who sanctifies you.</w:t>
      </w:r>
      <w:r>
        <w:t xml:space="preserve">{{field-off:Bible}}</w:t>
      </w:r>
    </w:p>
    <w:p>
      <w:r>
        <w:rPr>
          <w:sz w:val="18"/>
          <w:color w:val="777777"/>
        </w:rPr>
        <w:t xml:space="preserve">[[@Bible:Exodus 31:14]] </w:t>
      </w:r>
      <w:r>
        <w:rPr>
          <w:b/>
        </w:rPr>
        <w:t xml:space="preserve">14 </w:t>
      </w:r>
      <w:r>
        <w:t xml:space="preserve"> {{field-on:Bible}}</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1018"/>
      </w:r>
      <w:r>
        <w:t xml:space="preserve"> from the midst of his people.</w:t>
      </w:r>
      <w:r>
        <w:t xml:space="preserve">{{field-off:Bible}}</w:t>
      </w:r>
    </w:p>
    <w:p>
      <w:r>
        <w:rPr>
          <w:sz w:val="18"/>
          <w:color w:val="777777"/>
        </w:rPr>
        <w:t xml:space="preserve">[[@Bible:Exodus 31:15]] </w:t>
      </w:r>
      <w:r>
        <w:rPr>
          <w:b/>
        </w:rPr>
        <w:t xml:space="preserve">15 </w:t>
      </w:r>
      <w:r>
        <w:t xml:space="preserve"> {{field-on:Bible}}</w:t>
      </w:r>
      <w:r>
        <w:t xml:space="preserve">Six days you shall do works, but on the seventh day is Sabbath rest, holy to the Lord. Everyone who does work on the seventh day shall certainly be put to death.</w:t>
      </w:r>
      <w:r>
        <w:t xml:space="preserve">{{field-off:Bible}}</w:t>
      </w:r>
    </w:p>
    <w:p>
      <w:r>
        <w:rPr>
          <w:sz w:val="18"/>
          <w:color w:val="777777"/>
        </w:rPr>
        <w:t xml:space="preserve">[[@Bible:Exodus 31:16]] </w:t>
      </w:r>
      <w:r>
        <w:rPr>
          <w:b/>
        </w:rPr>
        <w:t xml:space="preserve">16 </w:t>
      </w:r>
      <w:r>
        <w:t xml:space="preserve"> {{field-on:Bible}}</w:t>
      </w:r>
      <w:r>
        <w:t xml:space="preserve">And the sons of Israel shall keep the Sabbaths, to do them throughout their generations, an everlasting covenant.</w:t>
      </w:r>
      <w:r>
        <w:t xml:space="preserve">{{field-off:Bible}}</w:t>
      </w:r>
    </w:p>
    <w:p>
      <w:r>
        <w:rPr>
          <w:sz w:val="18"/>
          <w:color w:val="777777"/>
        </w:rPr>
        <w:t xml:space="preserve">[[@Bible:Exodus 31:17]] </w:t>
      </w:r>
      <w:r>
        <w:rPr>
          <w:b/>
        </w:rPr>
        <w:t xml:space="preserve">17 </w:t>
      </w:r>
      <w:r>
        <w:t xml:space="preserve"> {{field-on:Bible}}</w:t>
      </w:r>
      <w:r>
        <w:t xml:space="preserve">Between me and the sons of Israel it is an everlasting sign, because in six days the Lord made heaven and earth, and on the seventh day he ceased and rested."</w:t>
      </w:r>
      <w:r>
        <w:t xml:space="preserve">{{field-off:Bible}}</w:t>
      </w:r>
    </w:p>
    <w:p>
      <w:r>
        <w:rPr>
          <w:sz w:val="18"/>
          <w:color w:val="777777"/>
        </w:rPr>
        <w:t xml:space="preserve">[[@Bible:Exodus 31:18]] </w:t>
      </w:r>
      <w:r>
        <w:rPr>
          <w:b/>
        </w:rPr>
        <w:t xml:space="preserve">18 </w:t>
      </w:r>
      <w:r>
        <w:t xml:space="preserve"> {{field-on:Bible}}</w:t>
      </w:r>
      <w:r>
        <w:t xml:space="preserve">And when he finished speaking to him on Mount Sinai, he gave Moses the two tablets of testimony, stone tablets written with the finger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[[@Bible:Exodus 32:1]] </w:t>
      </w:r>
      <w:r>
        <w:rPr>
          <w:b/>
        </w:rPr>
        <w:t xml:space="preserve">1 </w:t>
      </w:r>
      <w:r>
        <w:t xml:space="preserve"> {{field-on:Bible}}</w:t>
      </w:r>
      <w:r>
        <w:t xml:space="preserve">And when the people saw that Moses</w:t>
      </w:r>
      <w:r>
        <w:rPr>
          <w:rStyle w:val="FootnoteReference"/>
        </w:rPr>
        <w:footnoteReference w:id="1019"/>
      </w:r>
      <w:r>
        <w:t xml:space="preserve"> had delayed to come down from the mountain, the people gathered against Aaron</w:t>
      </w:r>
      <w:r>
        <w:rPr>
          <w:rStyle w:val="FootnoteReference"/>
        </w:rPr>
        <w:footnoteReference w:id="1020"/>
      </w:r>
      <w:r>
        <w:t xml:space="preserve"> and said to him, "Rise up and make gods for us who will go before us. For as for this Moses, the man who brought us up from Egypt, we do not know what has happened to him."</w:t>
      </w:r>
      <w:r>
        <w:t xml:space="preserve">{{field-off:Bible}}</w:t>
      </w:r>
    </w:p>
    <w:p>
      <w:r>
        <w:rPr>
          <w:sz w:val="18"/>
          <w:color w:val="777777"/>
        </w:rPr>
        <w:t xml:space="preserve">[[@Bible:Exodus 32:2]] </w:t>
      </w:r>
      <w:r>
        <w:rPr>
          <w:b/>
        </w:rPr>
        <w:t xml:space="preserve">2 </w:t>
      </w:r>
      <w:r>
        <w:t xml:space="preserve"> {{field-on:Bible}}</w:t>
      </w:r>
      <w:r>
        <w:t xml:space="preserve">And Aaron said to them, "Strip off the gold earrings in the ears of your wives and daughters and bring them to me."</w:t>
      </w:r>
      <w:r>
        <w:t xml:space="preserve">{{field-off:Bible}}</w:t>
      </w:r>
    </w:p>
    <w:p>
      <w:r>
        <w:rPr>
          <w:sz w:val="18"/>
          <w:color w:val="777777"/>
        </w:rPr>
        <w:t xml:space="preserve">[[@Bible:Exodus 32:3]] </w:t>
      </w:r>
      <w:r>
        <w:rPr>
          <w:b/>
        </w:rPr>
        <w:t xml:space="preserve">3 </w:t>
      </w:r>
      <w:r>
        <w:t xml:space="preserve"> {{field-on:Bible}}</w:t>
      </w:r>
      <w:r>
        <w:t xml:space="preserve">And all the people stripped off the gold earrings in their ears and brought them to Aaron.</w:t>
      </w:r>
      <w:r>
        <w:t xml:space="preserve">{{field-off:Bible}}</w:t>
      </w:r>
    </w:p>
    <w:p>
      <w:r>
        <w:rPr>
          <w:sz w:val="18"/>
          <w:color w:val="777777"/>
        </w:rPr>
        <w:t xml:space="preserve">[[@Bible:Exodus 32:4]] </w:t>
      </w:r>
      <w:r>
        <w:rPr>
          <w:b/>
        </w:rPr>
        <w:t xml:space="preserve">4 </w:t>
      </w:r>
      <w:r>
        <w:t xml:space="preserve"> {{field-on:Bible}}</w:t>
      </w:r>
      <w:r>
        <w:t xml:space="preserve">And he took them from their hands and formed them with the graving tool and made them a molten calf. And he said, "These are your gods, Israel</w:t>
      </w:r>
      <w:r>
        <w:rPr>
          <w:rStyle w:val="FootnoteReference"/>
        </w:rPr>
        <w:footnoteReference w:id="1021"/>
      </w:r>
      <w:r>
        <w:t xml:space="preserve">, who brought you up from Egypt."</w:t>
      </w:r>
      <w:r>
        <w:t xml:space="preserve">{{field-off:Bible}}</w:t>
      </w:r>
    </w:p>
    <w:p>
      <w:r>
        <w:rPr>
          <w:sz w:val="18"/>
          <w:color w:val="777777"/>
        </w:rPr>
        <w:t xml:space="preserve">[[@Bible:Exodus 32:5]] </w:t>
      </w:r>
      <w:r>
        <w:rPr>
          <w:b/>
        </w:rPr>
        <w:t xml:space="preserve">5 </w:t>
      </w:r>
      <w:r>
        <w:t xml:space="preserve"> {{field-on:Bible}}</w:t>
      </w:r>
      <w:r>
        <w:t xml:space="preserve">And Aaron, seeing, built an altar before it, and Aaron proclaimed, saying, "Tomorrow is a feast of the Lord."</w:t>
      </w:r>
      <w:r>
        <w:t xml:space="preserve">{{field-off:Bible}}</w:t>
      </w:r>
    </w:p>
    <w:p>
      <w:r>
        <w:rPr>
          <w:sz w:val="18"/>
          <w:color w:val="777777"/>
        </w:rPr>
        <w:t xml:space="preserve">[[@Bible:Exodus 32:6]] </w:t>
      </w:r>
      <w:r>
        <w:rPr>
          <w:b/>
        </w:rPr>
        <w:t xml:space="preserve">6 </w:t>
      </w:r>
      <w:r>
        <w:t xml:space="preserve"> {{field-on:Bible}}</w:t>
      </w:r>
      <w:r>
        <w:t xml:space="preserve">And rising early the next day, he offered whole burnt offerings and brought sacrifices of salvation. And the people sat down to eat and drink and rose up to play.</w:t>
      </w:r>
      <w:r>
        <w:rPr>
          <w:rStyle w:val="FootnoteReference"/>
        </w:rPr>
        <w:footnoteReference w:id="1022"/>
      </w:r>
      <w:r>
        <w:t xml:space="preserve">{{field-off:Bible}}</w:t>
      </w:r>
    </w:p>
    <w:p>
      <w:r>
        <w:rPr>
          <w:sz w:val="18"/>
          <w:color w:val="777777"/>
        </w:rPr>
        <w:t xml:space="preserve">[[@Bible:Exodus 32:7]] </w:t>
      </w:r>
      <w:r>
        <w:rPr>
          <w:b/>
        </w:rPr>
        <w:t xml:space="preserve">7 </w:t>
      </w:r>
      <w:r>
        <w:t xml:space="preserve"> {{field-on:Bible}}</w:t>
      </w:r>
      <w:r>
        <w:t xml:space="preserve">And the Lord spoke to Moses, saying, "Go, hurry down from here, for your people whom you brought up from Egypt have acted lawlessly.</w:t>
      </w:r>
      <w:r>
        <w:t xml:space="preserve">{{field-off:Bible}}</w:t>
      </w:r>
    </w:p>
    <w:p>
      <w:r>
        <w:rPr>
          <w:sz w:val="18"/>
          <w:color w:val="777777"/>
        </w:rPr>
        <w:t xml:space="preserve">[[@Bible:Exodus 32:8]] </w:t>
      </w:r>
      <w:r>
        <w:rPr>
          <w:b/>
        </w:rPr>
        <w:t xml:space="preserve">8 </w:t>
      </w:r>
      <w:r>
        <w:t xml:space="preserve"> {{field-on:Bible}}</w:t>
      </w:r>
      <w:r>
        <w:t xml:space="preserve">They have quickly turned aside</w:t>
      </w:r>
      <w:r>
        <w:rPr>
          <w:rStyle w:val="FootnoteReference"/>
        </w:rPr>
        <w:footnoteReference w:id="1023"/>
      </w:r>
      <w:r>
        <w:t xml:space="preserve"> from the way that I commanded them. They have made for themselves a calf and have worshiped it and sacrificed to it and said, 'These are your gods, Israel, who brought you up from Egypt.'"</w:t>
      </w:r>
      <w:r>
        <w:t xml:space="preserve">{{field-off:Bible}}</w:t>
      </w:r>
    </w:p>
    <w:p>
      <w:r>
        <w:rPr>
          <w:sz w:val="18"/>
          <w:color w:val="777777"/>
        </w:rPr>
        <w:t xml:space="preserve">[[@Bible:Exodus 32:10]] </w:t>
      </w:r>
      <w:r>
        <w:rPr>
          <w:b/>
        </w:rPr>
        <w:t xml:space="preserve">10 </w:t>
      </w:r>
      <w:r>
        <w:t xml:space="preserve"> {{field-on:Bible}}</w:t>
      </w:r>
      <w:r>
        <w:t xml:space="preserve">And now let me alone</w:t>
      </w:r>
      <w:r>
        <w:rPr>
          <w:rStyle w:val="FootnoteReference"/>
        </w:rPr>
        <w:footnoteReference w:id="1024"/>
      </w:r>
      <w:r>
        <w:t xml:space="preserve">, and in anger I will destroy them, and I will make you a great nation.</w:t>
      </w:r>
      <w:r>
        <w:t xml:space="preserve">{{field-off:Bible}}</w:t>
      </w:r>
    </w:p>
    <w:p>
      <w:r>
        <w:rPr>
          <w:sz w:val="18"/>
          <w:color w:val="777777"/>
        </w:rPr>
        <w:t xml:space="preserve">[[@Bible:Exodus 32:11]] </w:t>
      </w:r>
      <w:r>
        <w:rPr>
          <w:b/>
        </w:rPr>
        <w:t xml:space="preserve">11 </w:t>
      </w:r>
      <w:r>
        <w:t xml:space="preserve"> {{field-on:Bible}}</w:t>
      </w:r>
      <w:r>
        <w:t xml:space="preserve">And Moses entreated before the Lord God and said, "Why, Lord, does angry wrath burn against your people whom you brought out from Egypt with great strength and with your high arm?</w:t>
      </w:r>
      <w:r>
        <w:t xml:space="preserve">{{field-off:Bible}}</w:t>
      </w:r>
    </w:p>
    <w:p>
      <w:r>
        <w:rPr>
          <w:sz w:val="18"/>
          <w:color w:val="777777"/>
        </w:rPr>
        <w:t xml:space="preserve">[[@Bible:Exodus 32:12]] </w:t>
      </w:r>
      <w:r>
        <w:rPr>
          <w:b/>
        </w:rPr>
        <w:t xml:space="preserve">12 </w:t>
      </w:r>
      <w:r>
        <w:t xml:space="preserve"> {{field-on:Bible}}</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1025"/>
      </w:r>
      <w:r>
        <w:t xml:space="preserve"> of your people.</w:t>
      </w:r>
      <w:r>
        <w:t xml:space="preserve">{{field-off:Bible}}</w:t>
      </w:r>
    </w:p>
    <w:p>
      <w:r>
        <w:rPr>
          <w:sz w:val="18"/>
          <w:color w:val="777777"/>
        </w:rPr>
        <w:t xml:space="preserve">[[@Bible:Exodus 32:13]] </w:t>
      </w:r>
      <w:r>
        <w:rPr>
          <w:b/>
        </w:rPr>
        <w:t xml:space="preserve">13 </w:t>
      </w:r>
      <w:r>
        <w:t xml:space="preserve"> {{field-on:Bible}}</w:t>
      </w:r>
      <w:r>
        <w:t xml:space="preserve">Remember Abraham and Isaac and Jacob</w:t>
      </w:r>
      <w:r>
        <w:rPr>
          <w:rStyle w:val="FootnoteReference"/>
        </w:rPr>
        <w:footnoteReference w:id="1026"/>
      </w:r>
      <w:r>
        <w:t xml:space="preserve"> your servants, to whom you swore by yourself and spoke to them, saying, 'I will greatly multiply your seed like the stars of heaven in multitude, and all this land that I said I would give to your seed, and they shall possess it forever.'"</w:t>
      </w:r>
      <w:r>
        <w:rPr>
          <w:rStyle w:val="FootnoteReference"/>
        </w:rPr>
        <w:footnoteReference w:id="1027"/>
      </w:r>
      <w:r>
        <w:rPr>
          <w:rStyle w:val="FootnoteReference"/>
        </w:rPr>
        <w:footnoteReference w:id="1028"/>
      </w:r>
      <w:r>
        <w:rPr>
          <w:rStyle w:val="FootnoteReference"/>
        </w:rPr>
        <w:footnoteReference w:id="1029"/>
      </w:r>
      <w:r>
        <w:t xml:space="preserve">{{field-off:Bible}}</w:t>
      </w:r>
    </w:p>
    <w:p>
      <w:r>
        <w:rPr>
          <w:sz w:val="18"/>
          <w:color w:val="777777"/>
        </w:rPr>
        <w:t xml:space="preserve">[[@Bible:Exodus 32:14]] </w:t>
      </w:r>
      <w:r>
        <w:rPr>
          <w:b/>
        </w:rPr>
        <w:t xml:space="preserve">14 </w:t>
      </w:r>
      <w:r>
        <w:t xml:space="preserve"> {{field-on:Bible}}</w:t>
      </w:r>
      <w:r>
        <w:t xml:space="preserve">And the Lord was propitiated concerning the evil that he had said he would do to his people.</w:t>
      </w:r>
      <w:r>
        <w:rPr>
          <w:rStyle w:val="FootnoteReference"/>
        </w:rPr>
        <w:footnoteReference w:id="1030"/>
      </w:r>
      <w:r>
        <w:t xml:space="preserve">{{field-off:Bible}}</w:t>
      </w:r>
    </w:p>
    <w:p>
      <w:r>
        <w:rPr>
          <w:sz w:val="18"/>
          <w:color w:val="777777"/>
        </w:rPr>
        <w:t xml:space="preserve">[[@Bible:Exodus 32:15]] </w:t>
      </w:r>
      <w:r>
        <w:rPr>
          <w:b/>
        </w:rPr>
        <w:t xml:space="preserve">15 </w:t>
      </w:r>
      <w:r>
        <w:t xml:space="preserve"> {{field-on:Bible}}</w:t>
      </w:r>
      <w:r>
        <w:t xml:space="preserve">And Moses turned and went down from the mountain, and the two tablets of testimony were in his hands, stone tablets inscribed on both their sides, written on this side and that side.</w:t>
      </w:r>
      <w:r>
        <w:t xml:space="preserve">{{field-off:Bible}}</w:t>
      </w:r>
    </w:p>
    <w:p>
      <w:r>
        <w:rPr>
          <w:sz w:val="18"/>
          <w:color w:val="777777"/>
        </w:rPr>
        <w:t xml:space="preserve">[[@Bible:Exodus 32:16]] </w:t>
      </w:r>
      <w:r>
        <w:rPr>
          <w:b/>
        </w:rPr>
        <w:t xml:space="preserve">16 </w:t>
      </w:r>
      <w:r>
        <w:t xml:space="preserve"> {{field-on:Bible}}</w:t>
      </w:r>
      <w:r>
        <w:t xml:space="preserve">And the tablets were God's work, and the writing was God's writing, engraved upon the tablets.</w:t>
      </w:r>
      <w:r>
        <w:t xml:space="preserve">{{field-off:Bible}}</w:t>
      </w:r>
    </w:p>
    <w:p>
      <w:r>
        <w:rPr>
          <w:sz w:val="18"/>
          <w:color w:val="777777"/>
        </w:rPr>
        <w:t xml:space="preserve">[[@Bible:Exodus 32:17]] </w:t>
      </w:r>
      <w:r>
        <w:rPr>
          <w:b/>
        </w:rPr>
        <w:t xml:space="preserve">17 </w:t>
      </w:r>
      <w:r>
        <w:t xml:space="preserve"> {{field-on:Bible}}</w:t>
      </w:r>
      <w:r>
        <w:t xml:space="preserve">And Joshua</w:t>
      </w:r>
      <w:r>
        <w:rPr>
          <w:rStyle w:val="FootnoteReference"/>
        </w:rPr>
        <w:footnoteReference w:id="1031"/>
      </w:r>
      <w:r>
        <w:t xml:space="preserve">, hearing the voice of the people crying out, said to Moses, "A sound of war is in the camp."</w:t>
      </w:r>
      <w:r>
        <w:rPr>
          <w:rStyle w:val="FootnoteReference"/>
        </w:rPr>
        <w:footnoteReference w:id="1032"/>
      </w:r>
      <w:r>
        <w:t xml:space="preserve">{{field-off:Bible}}</w:t>
      </w:r>
    </w:p>
    <w:p>
      <w:r>
        <w:rPr>
          <w:sz w:val="18"/>
          <w:color w:val="777777"/>
        </w:rPr>
        <w:t xml:space="preserve">[[@Bible:Exodus 32:18]] </w:t>
      </w:r>
      <w:r>
        <w:rPr>
          <w:b/>
        </w:rPr>
        <w:t xml:space="preserve">18 </w:t>
      </w:r>
      <w:r>
        <w:t xml:space="preserve"> {{field-on:Bible}}</w:t>
      </w:r>
      <w:r>
        <w:t xml:space="preserve">And he said, "It is not the sound of those shouting in strength, nor the sound of those shouting in rout, but the sound of those striking up wine-song that I hear."</w:t>
      </w:r>
      <w:r>
        <w:t xml:space="preserve">{{field-off:Bible}}</w:t>
      </w:r>
    </w:p>
    <w:p>
      <w:r>
        <w:rPr>
          <w:sz w:val="18"/>
          <w:color w:val="777777"/>
        </w:rPr>
        <w:t xml:space="preserve">[[@Bible:Exodus 32:19]] </w:t>
      </w:r>
      <w:r>
        <w:rPr>
          <w:b/>
        </w:rPr>
        <w:t xml:space="preserve">19 </w:t>
      </w:r>
      <w:r>
        <w:t xml:space="preserve"> {{field-on:Bible}}</w:t>
      </w:r>
      <w:r>
        <w:t xml:space="preserve">And when he drew near to the camp, he saw the calf and the dances. And Moses, burning with anger, threw the two tablets from his hands and shattered them at the foot of the mountain.</w:t>
      </w:r>
      <w:r>
        <w:t xml:space="preserve">{{field-off:Bible}}</w:t>
      </w:r>
    </w:p>
    <w:p>
      <w:r>
        <w:rPr>
          <w:sz w:val="18"/>
          <w:color w:val="777777"/>
        </w:rPr>
        <w:t xml:space="preserve">[[@Bible:Exodus 32:20]] </w:t>
      </w:r>
      <w:r>
        <w:rPr>
          <w:b/>
        </w:rPr>
        <w:t xml:space="preserve">20 </w:t>
      </w:r>
      <w:r>
        <w:t xml:space="preserve"> {{field-on:Bible}}</w:t>
      </w:r>
      <w:r>
        <w:t xml:space="preserve">And taking the calf that they had made, he burned it in fire and ground it fine and scattered it on the water and made the sons of Israel drink it.</w:t>
      </w:r>
      <w:r>
        <w:rPr>
          <w:rStyle w:val="FootnoteReference"/>
        </w:rPr>
        <w:footnoteReference w:id="1033"/>
      </w:r>
      <w:r>
        <w:t xml:space="preserve">{{field-off:Bible}}</w:t>
      </w:r>
    </w:p>
    <w:p>
      <w:r>
        <w:rPr>
          <w:sz w:val="18"/>
          <w:color w:val="777777"/>
        </w:rPr>
        <w:t xml:space="preserve">[[@Bible:Exodus 32:21]] </w:t>
      </w:r>
      <w:r>
        <w:rPr>
          <w:b/>
        </w:rPr>
        <w:t xml:space="preserve">21 </w:t>
      </w:r>
      <w:r>
        <w:t xml:space="preserve"> {{field-on:Bible}}</w:t>
      </w:r>
      <w:r>
        <w:t xml:space="preserve">And Moses said to Aaron, "What did this people do to you that you brought a great sin upon them</w:t>
      </w:r>
      <w:r>
        <w:rPr>
          <w:rStyle w:val="FootnoteReference"/>
        </w:rPr>
        <w:footnoteReference w:id="1034"/>
      </w:r>
      <w:r>
        <w:t xml:space="preserve">?"</w:t>
      </w:r>
      <w:r>
        <w:t xml:space="preserve">{{field-off:Bible}}</w:t>
      </w:r>
    </w:p>
    <w:p>
      <w:r>
        <w:rPr>
          <w:sz w:val="18"/>
          <w:color w:val="777777"/>
        </w:rPr>
        <w:t xml:space="preserve">[[@Bible:Exodus 32:22]] </w:t>
      </w:r>
      <w:r>
        <w:rPr>
          <w:b/>
        </w:rPr>
        <w:t xml:space="preserve">22 </w:t>
      </w:r>
      <w:r>
        <w:t xml:space="preserve"> {{field-on:Bible}}</w:t>
      </w:r>
      <w:r>
        <w:t xml:space="preserve">And Aaron said to Moses, "Do not be angry, my lord. You know the rush of this people.</w:t>
      </w:r>
      <w:r>
        <w:rPr>
          <w:rStyle w:val="FootnoteReference"/>
        </w:rPr>
        <w:footnoteReference w:id="1035"/>
      </w:r>
      <w:r>
        <w:t xml:space="preserve">{{field-off:Bible}}</w:t>
      </w:r>
    </w:p>
    <w:p>
      <w:r>
        <w:rPr>
          <w:sz w:val="18"/>
          <w:color w:val="777777"/>
        </w:rPr>
        <w:t xml:space="preserve">[[@Bible:Exodus 32:23]] </w:t>
      </w:r>
      <w:r>
        <w:rPr>
          <w:b/>
        </w:rPr>
        <w:t xml:space="preserve">23 </w:t>
      </w:r>
      <w:r>
        <w:t xml:space="preserve"> {{field-on:Bible}}</w:t>
      </w:r>
      <w:r>
        <w:t xml:space="preserve">For they say to me, 'Make gods for us who will go before us. For as for this Moses, the man who brought us up from Egypt, we do not know what has happened to him.'</w:t>
      </w:r>
      <w:r>
        <w:rPr>
          <w:rStyle w:val="FootnoteReference"/>
        </w:rPr>
        <w:footnoteReference w:id="1036"/>
      </w:r>
      <w:r>
        <w:t xml:space="preserve">{{field-off:Bible}}</w:t>
      </w:r>
    </w:p>
    <w:p>
      <w:r>
        <w:rPr>
          <w:sz w:val="18"/>
          <w:color w:val="777777"/>
        </w:rPr>
        <w:t xml:space="preserve">[[@Bible:Exodus 32:24]] </w:t>
      </w:r>
      <w:r>
        <w:rPr>
          <w:b/>
        </w:rPr>
        <w:t xml:space="preserve">24 </w:t>
      </w:r>
      <w:r>
        <w:t xml:space="preserve"> {{field-on:Bible}}</w:t>
      </w:r>
      <w:r>
        <w:t xml:space="preserve">And I said to them, 'Whoever has gold ornaments, strip them off.' And they gave them to me, and I threw them into the fire, and out came this calf."</w:t>
      </w:r>
      <w:r>
        <w:t xml:space="preserve">{{field-off:Bible}}</w:t>
      </w:r>
    </w:p>
    <w:p>
      <w:r>
        <w:rPr>
          <w:sz w:val="18"/>
          <w:color w:val="777777"/>
        </w:rPr>
        <w:t xml:space="preserve">[[@Bible:Exodus 32:25]] </w:t>
      </w:r>
      <w:r>
        <w:rPr>
          <w:b/>
        </w:rPr>
        <w:t xml:space="preserve">25 </w:t>
      </w:r>
      <w:r>
        <w:t xml:space="preserve"> {{field-on:Bible}}</w:t>
      </w:r>
      <w:r>
        <w:t xml:space="preserve">And Moses, seeing that the people were scattered, for Aaron had scattered them into mockery for their enemies,</w:t>
      </w:r>
      <w:r>
        <w:t xml:space="preserve">{{field-off:Bible}}</w:t>
      </w:r>
    </w:p>
    <w:p>
      <w:r>
        <w:rPr>
          <w:sz w:val="18"/>
          <w:color w:val="777777"/>
        </w:rPr>
        <w:t xml:space="preserve">[[@Bible:Exodus 32:26]] </w:t>
      </w:r>
      <w:r>
        <w:rPr>
          <w:b/>
        </w:rPr>
        <w:t xml:space="preserve">26 </w:t>
      </w:r>
      <w:r>
        <w:t xml:space="preserve"> {{field-on:Bible}}</w:t>
      </w:r>
      <w:r>
        <w:t xml:space="preserve">stood at the gate of the camp and said, "Who is for the Lord? Let him come to me." Then all the sons of Levi</w:t>
      </w:r>
      <w:r>
        <w:rPr>
          <w:rStyle w:val="FootnoteReference"/>
        </w:rPr>
        <w:footnoteReference w:id="1037"/>
      </w:r>
      <w:r>
        <w:t xml:space="preserve"> gathered to him.</w:t>
      </w:r>
      <w:r>
        <w:t xml:space="preserve">{{field-off:Bible}}</w:t>
      </w:r>
    </w:p>
    <w:p>
      <w:r>
        <w:rPr>
          <w:sz w:val="18"/>
          <w:color w:val="777777"/>
        </w:rPr>
        <w:t xml:space="preserve">[[@Bible:Exodus 32:27]] </w:t>
      </w:r>
      <w:r>
        <w:rPr>
          <w:b/>
        </w:rPr>
        <w:t xml:space="preserve">27 </w:t>
      </w:r>
      <w:r>
        <w:t xml:space="preserve"> {{field-on:Bible}}</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1038"/>
      </w:r>
      <w:r>
        <w:t xml:space="preserve"> and each his nearest one."</w:t>
      </w:r>
      <w:r>
        <w:t xml:space="preserve">{{field-off:Bible}}</w:t>
      </w:r>
    </w:p>
    <w:p>
      <w:r>
        <w:rPr>
          <w:sz w:val="18"/>
          <w:color w:val="777777"/>
        </w:rPr>
        <w:t xml:space="preserve">[[@Bible:Exodus 32:28]] </w:t>
      </w:r>
      <w:r>
        <w:rPr>
          <w:b/>
        </w:rPr>
        <w:t xml:space="preserve">28 </w:t>
      </w:r>
      <w:r>
        <w:t xml:space="preserve"> {{field-on:Bible}}</w:t>
      </w:r>
      <w:r>
        <w:t xml:space="preserve">And the sons of Levi did as Moses spoke to them, and about three thousand men from the people fell that day.</w:t>
      </w:r>
      <w:r>
        <w:t xml:space="preserve">{{field-off:Bible}}</w:t>
      </w:r>
    </w:p>
    <w:p>
      <w:r>
        <w:rPr>
          <w:sz w:val="18"/>
          <w:color w:val="777777"/>
        </w:rPr>
        <w:t xml:space="preserve">[[@Bible:Exodus 32:29]] </w:t>
      </w:r>
      <w:r>
        <w:rPr>
          <w:b/>
        </w:rPr>
        <w:t xml:space="preserve">29 </w:t>
      </w:r>
      <w:r>
        <w:t xml:space="preserve"> {{field-on:Bible}}</w:t>
      </w:r>
      <w:r>
        <w:t xml:space="preserve">And Moses said to them, "You have filled your hands today to the Lord, each one against his son or his brother, so that blessing may be given upon you."</w:t>
      </w:r>
      <w:r>
        <w:rPr>
          <w:rStyle w:val="FootnoteReference"/>
        </w:rPr>
        <w:footnoteReference w:id="1039"/>
      </w:r>
      <w:r>
        <w:t xml:space="preserve">{{field-off:Bible}}</w:t>
      </w:r>
    </w:p>
    <w:p>
      <w:r>
        <w:rPr>
          <w:sz w:val="18"/>
          <w:color w:val="777777"/>
        </w:rPr>
        <w:t xml:space="preserve">[[@Bible:Exodus 32:30]] </w:t>
      </w:r>
      <w:r>
        <w:rPr>
          <w:b/>
        </w:rPr>
        <w:t xml:space="preserve">30 </w:t>
      </w:r>
      <w:r>
        <w:t xml:space="preserve"> {{field-on:Bible}}</w:t>
      </w:r>
      <w:r>
        <w:t xml:space="preserve">And it came about on the next day that Moses said to the people, "You have sinned a great sin. And now I will go up to God, so that I may make atonement for your sin."</w:t>
      </w:r>
      <w:r>
        <w:t xml:space="preserve">{{field-off:Bible}}</w:t>
      </w:r>
    </w:p>
    <w:p>
      <w:r>
        <w:rPr>
          <w:sz w:val="18"/>
          <w:color w:val="777777"/>
        </w:rPr>
        <w:t xml:space="preserve">[[@Bible:Exodus 32:31]] </w:t>
      </w:r>
      <w:r>
        <w:rPr>
          <w:b/>
        </w:rPr>
        <w:t xml:space="preserve">31 </w:t>
      </w:r>
      <w:r>
        <w:t xml:space="preserve"> {{field-on:Bible}}</w:t>
      </w:r>
      <w:r>
        <w:t xml:space="preserve">And Moses returned to the Lord and said, "I beg, Lord, this people has sinned a great sin, and they made for themselves gods of gold.</w:t>
      </w:r>
      <w:r>
        <w:t xml:space="preserve">{{field-off:Bible}}</w:t>
      </w:r>
    </w:p>
    <w:p>
      <w:r>
        <w:rPr>
          <w:sz w:val="18"/>
          <w:color w:val="777777"/>
        </w:rPr>
        <w:t xml:space="preserve">[[@Bible:Exodus 32:32]] </w:t>
      </w:r>
      <w:r>
        <w:rPr>
          <w:b/>
        </w:rPr>
        <w:t xml:space="preserve">32 </w:t>
      </w:r>
      <w:r>
        <w:t xml:space="preserve"> {{field-on:Bible}}</w:t>
      </w:r>
      <w:r>
        <w:t xml:space="preserve">And now, if indeed you forgive their sin, forgive. But if not, blot me out from your book that you wrote."</w:t>
      </w:r>
      <w:r>
        <w:rPr>
          <w:rStyle w:val="FootnoteReference"/>
        </w:rPr>
        <w:footnoteReference w:id="1040"/>
      </w:r>
      <w:r>
        <w:t xml:space="preserve">{{field-off:Bible}}</w:t>
      </w:r>
    </w:p>
    <w:p>
      <w:r>
        <w:rPr>
          <w:sz w:val="18"/>
          <w:color w:val="777777"/>
        </w:rPr>
        <w:t xml:space="preserve">[[@Bible:Exodus 32:33]] </w:t>
      </w:r>
      <w:r>
        <w:rPr>
          <w:b/>
        </w:rPr>
        <w:t xml:space="preserve">33 </w:t>
      </w:r>
      <w:r>
        <w:t xml:space="preserve"> {{field-on:Bible}}</w:t>
      </w:r>
      <w:r>
        <w:t xml:space="preserve">And the Lord said to Moses, "Whoever has sinned before me, him I will blot out from my book.</w:t>
      </w:r>
      <w:r>
        <w:t xml:space="preserve">{{field-off:Bible}}</w:t>
      </w:r>
    </w:p>
    <w:p>
      <w:r>
        <w:rPr>
          <w:sz w:val="18"/>
          <w:color w:val="777777"/>
        </w:rPr>
        <w:t xml:space="preserve">[[@Bible:Exodus 32:34]] </w:t>
      </w:r>
      <w:r>
        <w:rPr>
          <w:b/>
        </w:rPr>
        <w:t xml:space="preserve">34 </w:t>
      </w:r>
      <w:r>
        <w:t xml:space="preserve"> {{field-on:Bible}}</w:t>
      </w:r>
      <w:r>
        <w:t xml:space="preserve">And now go, descend, and lead this people to the place of which I spoke to you. Behold, my angel goes before your face. But in the day when I visit, I will bring their sin upon them."</w:t>
      </w:r>
      <w:r>
        <w:t xml:space="preserve">{{field-off:Bible}}</w:t>
      </w:r>
    </w:p>
    <w:p>
      <w:r>
        <w:rPr>
          <w:sz w:val="18"/>
          <w:color w:val="777777"/>
        </w:rPr>
        <w:t xml:space="preserve">[[@Bible:Exodus 32:35]] </w:t>
      </w:r>
      <w:r>
        <w:rPr>
          <w:b/>
        </w:rPr>
        <w:t xml:space="preserve">35 </w:t>
      </w:r>
      <w:r>
        <w:t xml:space="preserve"> {{field-on:Bible}}</w:t>
      </w:r>
      <w:r>
        <w:t xml:space="preserve">And the Lord struck the people because of the making of the calf that Aaron made.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[[@Bible:Exodus 33:1]] </w:t>
      </w:r>
      <w:r>
        <w:rPr>
          <w:b/>
        </w:rPr>
        <w:t xml:space="preserve">1 </w:t>
      </w:r>
      <w:r>
        <w:t xml:space="preserve"> {{field-on:Bible}}</w:t>
      </w:r>
      <w:r>
        <w:t xml:space="preserve">And the Lord said to Moses</w:t>
      </w:r>
      <w:r>
        <w:rPr>
          <w:rStyle w:val="FootnoteReference"/>
        </w:rPr>
        <w:footnoteReference w:id="1041"/>
      </w:r>
      <w:r>
        <w:t xml:space="preserve">, "Go, go up from here</w:t>
      </w:r>
      <w:r>
        <w:rPr>
          <w:rStyle w:val="FootnoteReference"/>
        </w:rPr>
        <w:footnoteReference w:id="1042"/>
      </w:r>
      <w:r>
        <w:t xml:space="preserve">, you and your people whom you brought out of Egypt, to the land that I swore to Abraham</w:t>
      </w:r>
      <w:r>
        <w:rPr>
          <w:rStyle w:val="FootnoteReference"/>
        </w:rPr>
        <w:footnoteReference w:id="1043"/>
      </w:r>
      <w:r>
        <w:t xml:space="preserve"> and Isaac</w:t>
      </w:r>
      <w:r>
        <w:rPr>
          <w:rStyle w:val="FootnoteReference"/>
        </w:rPr>
        <w:footnoteReference w:id="1044"/>
      </w:r>
      <w:r>
        <w:t xml:space="preserve"> and Jacob</w:t>
      </w:r>
      <w:r>
        <w:rPr>
          <w:rStyle w:val="FootnoteReference"/>
        </w:rPr>
        <w:footnoteReference w:id="1045"/>
      </w:r>
      <w:r>
        <w:t xml:space="preserve">, saying, 'To your seed I will give it.'</w:t>
      </w:r>
      <w:r>
        <w:t xml:space="preserve">{{field-off:Bible}}</w:t>
      </w:r>
    </w:p>
    <w:p>
      <w:r>
        <w:rPr>
          <w:sz w:val="18"/>
          <w:color w:val="777777"/>
        </w:rPr>
        <w:t xml:space="preserve">[[@Bible:Exodus 33:2]] </w:t>
      </w:r>
      <w:r>
        <w:rPr>
          <w:b/>
        </w:rPr>
        <w:t xml:space="preserve">2 </w:t>
      </w:r>
      <w:r>
        <w:t xml:space="preserve"> {{field-on:Bible}}</w:t>
      </w:r>
      <w:r>
        <w:t xml:space="preserve">And I will send my angel with you and drive out the Amorite and Hittite and Perizzite and Girgashite and Hivite and Jebusite.</w:t>
      </w:r>
      <w:r>
        <w:t xml:space="preserve">{{field-off:Bible}}</w:t>
      </w:r>
    </w:p>
    <w:p>
      <w:r>
        <w:rPr>
          <w:sz w:val="18"/>
          <w:color w:val="777777"/>
        </w:rPr>
        <w:t xml:space="preserve">[[@Bible:Exodus 33:3]] </w:t>
      </w:r>
      <w:r>
        <w:rPr>
          <w:b/>
        </w:rPr>
        <w:t xml:space="preserve">3 </w:t>
      </w:r>
      <w:r>
        <w:t xml:space="preserve"> {{field-on:Bible}}</w:t>
      </w:r>
      <w:r>
        <w:t xml:space="preserve">And I will bring you into a land flowing with milk and honey, but I will certainly not go up with you, because you are a stiff-necked people, lest I consume you on the way."</w:t>
      </w:r>
      <w:r>
        <w:t xml:space="preserve">{{field-off:Bible}}</w:t>
      </w:r>
    </w:p>
    <w:p>
      <w:r>
        <w:rPr>
          <w:sz w:val="18"/>
          <w:color w:val="777777"/>
        </w:rPr>
        <w:t xml:space="preserve">[[@Bible:Exodus 33:4]] </w:t>
      </w:r>
      <w:r>
        <w:rPr>
          <w:b/>
        </w:rPr>
        <w:t xml:space="preserve">4 </w:t>
      </w:r>
      <w:r>
        <w:t xml:space="preserve"> {{field-on:Bible}}</w:t>
      </w:r>
      <w:r>
        <w:t xml:space="preserve">And when the people heard this evil word, they mourned in mourning clothes.</w:t>
      </w:r>
      <w:r>
        <w:rPr>
          <w:rStyle w:val="FootnoteReference"/>
        </w:rPr>
        <w:footnoteReference w:id="1046"/>
      </w:r>
      <w:r>
        <w:t xml:space="preserve">{{field-off:Bible}}</w:t>
      </w:r>
    </w:p>
    <w:p>
      <w:r>
        <w:rPr>
          <w:sz w:val="18"/>
          <w:color w:val="777777"/>
        </w:rPr>
        <w:t xml:space="preserve">[[@Bible:Exodus 33:5]] </w:t>
      </w:r>
      <w:r>
        <w:rPr>
          <w:b/>
        </w:rPr>
        <w:t xml:space="preserve">5 </w:t>
      </w:r>
      <w:r>
        <w:t xml:space="preserve"> {{field-on:Bible}}</w:t>
      </w:r>
      <w:r>
        <w:t xml:space="preserve">And the Lord said to the sons of Israel</w:t>
      </w:r>
      <w:r>
        <w:rPr>
          <w:rStyle w:val="FootnoteReference"/>
        </w:rPr>
        <w:footnoteReference w:id="1047"/>
      </w:r>
      <w:r>
        <w:t xml:space="preserve">, "You are a stiff-necked people. See that I do not bring another plague upon you and consume you. Now then strip off your glorious garments and ornaments</w:t>
      </w:r>
      <w:r>
        <w:rPr>
          <w:rStyle w:val="FootnoteReference"/>
        </w:rPr>
        <w:footnoteReference w:id="1048"/>
      </w:r>
      <w:r>
        <w:t xml:space="preserve">, and I will show you what I will do to you."</w:t>
      </w:r>
      <w:r>
        <w:t xml:space="preserve">{{field-off:Bible}}</w:t>
      </w:r>
    </w:p>
    <w:p>
      <w:r>
        <w:rPr>
          <w:sz w:val="18"/>
          <w:color w:val="777777"/>
        </w:rPr>
        <w:t xml:space="preserve">[[@Bible:Exodus 33:6]] </w:t>
      </w:r>
      <w:r>
        <w:rPr>
          <w:b/>
        </w:rPr>
        <w:t xml:space="preserve">6 </w:t>
      </w:r>
      <w:r>
        <w:t xml:space="preserve"> {{field-on:Bible}}</w:t>
      </w:r>
      <w:r>
        <w:t xml:space="preserve">So the sons of Israel stripped off their ornaments and their array from Mount Horeb onward.</w:t>
      </w:r>
      <w:r>
        <w:rPr>
          <w:rStyle w:val="FootnoteReference"/>
        </w:rPr>
        <w:footnoteReference w:id="1049"/>
      </w:r>
      <w:r>
        <w:t xml:space="preserve">{{field-off:Bible}}</w:t>
      </w:r>
    </w:p>
    <w:p>
      <w:r>
        <w:rPr>
          <w:sz w:val="18"/>
          <w:color w:val="777777"/>
        </w:rPr>
        <w:t xml:space="preserve">[[@Bible:Exodus 33:7]] </w:t>
      </w:r>
      <w:r>
        <w:rPr>
          <w:b/>
        </w:rPr>
        <w:t xml:space="preserve">7 </w:t>
      </w:r>
      <w:r>
        <w:t xml:space="preserve"> {{field-on:Bible}}</w:t>
      </w:r>
      <w:r>
        <w:t xml:space="preserve">And Moses took his tent</w:t>
      </w:r>
      <w:r>
        <w:rPr>
          <w:rStyle w:val="FootnoteReference"/>
        </w:rPr>
        <w:footnoteReference w:id="1050"/>
      </w:r>
      <w:r>
        <w:t xml:space="preserve"> and pitched it outside the camp, far from the camp, and it was called Tent of Testimony. And everyone seeking the Lord went out to the tent outside the camp.</w:t>
      </w:r>
      <w:r>
        <w:t xml:space="preserve">{{field-off:Bible}}</w:t>
      </w:r>
    </w:p>
    <w:p>
      <w:r>
        <w:rPr>
          <w:sz w:val="18"/>
          <w:color w:val="777777"/>
        </w:rPr>
        <w:t xml:space="preserve">[[@Bible:Exodus 33:8]] </w:t>
      </w:r>
      <w:r>
        <w:rPr>
          <w:b/>
        </w:rPr>
        <w:t xml:space="preserve">8 </w:t>
      </w:r>
      <w:r>
        <w:t xml:space="preserve"> {{field-on:Bible}}</w:t>
      </w:r>
      <w:r>
        <w:t xml:space="preserve">And whenever Moses went into the tent outside the camp, all the people stood watching, each at the door of his tent, and they gazed after Moses until he entered the tent.</w:t>
      </w:r>
      <w:r>
        <w:t xml:space="preserve">{{field-off:Bible}}</w:t>
      </w:r>
    </w:p>
    <w:p>
      <w:r>
        <w:rPr>
          <w:sz w:val="18"/>
          <w:color w:val="777777"/>
        </w:rPr>
        <w:t xml:space="preserve">[[@Bible:Exodus 33:9]] </w:t>
      </w:r>
      <w:r>
        <w:rPr>
          <w:b/>
        </w:rPr>
        <w:t xml:space="preserve">9 </w:t>
      </w:r>
      <w:r>
        <w:t xml:space="preserve"> {{field-on:Bible}}</w:t>
      </w:r>
      <w:r>
        <w:t xml:space="preserve">And when Moses entered the tent, the pillar of the cloud came down and stood at the door of the tent, and he spoke with Moses.</w:t>
      </w:r>
      <w:r>
        <w:t xml:space="preserve">{{field-off:Bible}}</w:t>
      </w:r>
    </w:p>
    <w:p>
      <w:r>
        <w:rPr>
          <w:sz w:val="18"/>
          <w:color w:val="777777"/>
        </w:rPr>
        <w:t xml:space="preserve">[[@Bible:Exodus 33:10]] </w:t>
      </w:r>
      <w:r>
        <w:rPr>
          <w:b/>
        </w:rPr>
        <w:t xml:space="preserve">10 </w:t>
      </w:r>
      <w:r>
        <w:t xml:space="preserve"> {{field-on:Bible}}</w:t>
      </w:r>
      <w:r>
        <w:t xml:space="preserve">And all the people saw the pillar of the cloud standing at the door of the tent, and all the people stood and worshiped, each from the door of his tent.</w:t>
      </w:r>
      <w:r>
        <w:t xml:space="preserve">{{field-off:Bible}}</w:t>
      </w:r>
    </w:p>
    <w:p>
      <w:r>
        <w:rPr>
          <w:sz w:val="18"/>
          <w:color w:val="777777"/>
        </w:rPr>
        <w:t xml:space="preserve">[[@Bible:Exodus 33:11]] </w:t>
      </w:r>
      <w:r>
        <w:rPr>
          <w:b/>
        </w:rPr>
        <w:t xml:space="preserve">11 </w:t>
      </w:r>
      <w:r>
        <w:t xml:space="preserve"> {{field-on:Bible}}</w:t>
      </w:r>
      <w:r>
        <w:t xml:space="preserve">And the Lord spoke to Moses face to face, as if one would speak to his own friend. And he would return to the camp. But his servant Joshua</w:t>
      </w:r>
      <w:r>
        <w:rPr>
          <w:rStyle w:val="FootnoteReference"/>
        </w:rPr>
        <w:footnoteReference w:id="1051"/>
      </w:r>
      <w:r>
        <w:t xml:space="preserve"> son of Nun, a young man, would not depart from the tent.</w:t>
      </w:r>
      <w:r>
        <w:t xml:space="preserve">{{field-off:Bible}}</w:t>
      </w:r>
    </w:p>
    <w:p>
      <w:r>
        <w:rPr>
          <w:sz w:val="18"/>
          <w:color w:val="777777"/>
        </w:rPr>
        <w:t xml:space="preserve">[[@Bible:Exodus 33:12]] </w:t>
      </w:r>
      <w:r>
        <w:rPr>
          <w:b/>
        </w:rPr>
        <w:t xml:space="preserve">12 </w:t>
      </w:r>
      <w:r>
        <w:t xml:space="preserve"> {{field-on:Bible}}</w:t>
      </w:r>
      <w:r>
        <w:t xml:space="preserve">And Moses said to the Lord, "See, you say to me, 'Lead up this people,' but you have not made clear to me whom you will send with me. Yet you have said to me, 'I know you above all, and you have favor with me.'</w:t>
      </w:r>
      <w:r>
        <w:t xml:space="preserve">{{field-off:Bible}}</w:t>
      </w:r>
    </w:p>
    <w:p>
      <w:r>
        <w:rPr>
          <w:sz w:val="18"/>
          <w:color w:val="777777"/>
        </w:rPr>
        <w:t xml:space="preserve">[[@Bible:Exodus 33:13]] </w:t>
      </w:r>
      <w:r>
        <w:rPr>
          <w:b/>
        </w:rPr>
        <w:t xml:space="preserve">13 </w:t>
      </w:r>
      <w:r>
        <w:t xml:space="preserve"> {{field-on:Bible}}</w:t>
      </w:r>
      <w:r>
        <w:t xml:space="preserve">If then I have found favor before you, reveal yourself to me plainly, that I may see you, so that I may continue finding favor before you, and so that I may know that this great nation is your people."</w:t>
      </w:r>
      <w:r>
        <w:t xml:space="preserve">{{field-off:Bible}}</w:t>
      </w:r>
    </w:p>
    <w:p>
      <w:r>
        <w:rPr>
          <w:sz w:val="18"/>
          <w:color w:val="777777"/>
        </w:rPr>
        <w:t xml:space="preserve">[[@Bible:Exodus 33:14]] </w:t>
      </w:r>
      <w:r>
        <w:rPr>
          <w:b/>
        </w:rPr>
        <w:t xml:space="preserve">14 </w:t>
      </w:r>
      <w:r>
        <w:t xml:space="preserve"> {{field-on:Bible}}</w:t>
      </w:r>
      <w:r>
        <w:t xml:space="preserve">And he said, "I myself will go before you and give you rest."</w:t>
      </w:r>
      <w:r>
        <w:t xml:space="preserve">{{field-off:Bible}}</w:t>
      </w:r>
    </w:p>
    <w:p>
      <w:r>
        <w:rPr>
          <w:sz w:val="18"/>
          <w:color w:val="777777"/>
        </w:rPr>
        <w:t xml:space="preserve">[[@Bible:Exodus 33:15]] </w:t>
      </w:r>
      <w:r>
        <w:rPr>
          <w:b/>
        </w:rPr>
        <w:t xml:space="preserve">15 </w:t>
      </w:r>
      <w:r>
        <w:t xml:space="preserve"> {{field-on:Bible}}</w:t>
      </w:r>
      <w:r>
        <w:t xml:space="preserve">And he said to him, "If you yourself do not go with us, do not lead me up from here.</w:t>
      </w:r>
      <w:r>
        <w:t xml:space="preserve">{{field-off:Bible}}</w:t>
      </w:r>
    </w:p>
    <w:p>
      <w:r>
        <w:rPr>
          <w:sz w:val="18"/>
          <w:color w:val="777777"/>
        </w:rPr>
        <w:t xml:space="preserve">[[@Bible:Exodus 33:16]] </w:t>
      </w:r>
      <w:r>
        <w:rPr>
          <w:b/>
        </w:rPr>
        <w:t xml:space="preserve">16 </w:t>
      </w:r>
      <w:r>
        <w:t xml:space="preserve"> {{field-on:Bible}}</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1052"/>
      </w:r>
      <w:r>
        <w:t xml:space="preserve"> that are on the earth."</w:t>
      </w:r>
      <w:r>
        <w:t xml:space="preserve">{{field-off:Bible}}</w:t>
      </w:r>
    </w:p>
    <w:p>
      <w:r>
        <w:rPr>
          <w:sz w:val="18"/>
          <w:color w:val="777777"/>
        </w:rPr>
        <w:t xml:space="preserve">[[@Bible:Exodus 33:17]] </w:t>
      </w:r>
      <w:r>
        <w:rPr>
          <w:b/>
        </w:rPr>
        <w:t xml:space="preserve">17 </w:t>
      </w:r>
      <w:r>
        <w:t xml:space="preserve"> {{field-on:Bible}}</w:t>
      </w:r>
      <w:r>
        <w:t xml:space="preserve">And the Lord said to Moses, "I will also do this word that you have spoken, for you have found favor before me, and I know you above all."</w:t>
      </w:r>
      <w:r>
        <w:t xml:space="preserve">{{field-off:Bible}}</w:t>
      </w:r>
    </w:p>
    <w:p>
      <w:r>
        <w:rPr>
          <w:sz w:val="18"/>
          <w:color w:val="777777"/>
        </w:rPr>
        <w:t xml:space="preserve">[[@Bible:Exodus 33:18]] </w:t>
      </w:r>
      <w:r>
        <w:rPr>
          <w:b/>
        </w:rPr>
        <w:t xml:space="preserve">18 </w:t>
      </w:r>
      <w:r>
        <w:t xml:space="preserve"> {{field-on:Bible}}</w:t>
      </w:r>
      <w:r>
        <w:t xml:space="preserve">And he said, "Show me your own glory.</w:t>
      </w:r>
      <w:r>
        <w:rPr>
          <w:rStyle w:val="FootnoteReference"/>
        </w:rPr>
        <w:footnoteReference w:id="1053"/>
      </w:r>
      <w:r>
        <w:t xml:space="preserve">"</w:t>
      </w:r>
      <w:r>
        <w:t xml:space="preserve">{{field-off:Bible}}</w:t>
      </w:r>
    </w:p>
    <w:p>
      <w:r>
        <w:rPr>
          <w:sz w:val="18"/>
          <w:color w:val="777777"/>
        </w:rPr>
        <w:t xml:space="preserve">[[@Bible:Exodus 33:19]] </w:t>
      </w:r>
      <w:r>
        <w:rPr>
          <w:b/>
        </w:rPr>
        <w:t xml:space="preserve">19 </w:t>
      </w:r>
      <w:r>
        <w:t xml:space="preserve"> {{field-on:Bible}}</w:t>
      </w:r>
      <w:r>
        <w:t xml:space="preserve">And he said, "I will pass before you in my glory</w:t>
      </w:r>
      <w:r>
        <w:rPr>
          <w:rStyle w:val="FootnoteReference"/>
        </w:rPr>
        <w:footnoteReference w:id="1054"/>
      </w:r>
      <w:r>
        <w:t xml:space="preserve">, and I will call on my name, 'Lord,' before you. And I will have mercy on whom I have mercy, and I will pity whom I pity."</w:t>
      </w:r>
      <w:r>
        <w:t xml:space="preserve">{{field-off:Bible}}</w:t>
      </w:r>
    </w:p>
    <w:p>
      <w:r>
        <w:rPr>
          <w:sz w:val="18"/>
          <w:color w:val="777777"/>
        </w:rPr>
        <w:t xml:space="preserve">[[@Bible:Exodus 33:20]] </w:t>
      </w:r>
      <w:r>
        <w:rPr>
          <w:b/>
        </w:rPr>
        <w:t xml:space="preserve">20 </w:t>
      </w:r>
      <w:r>
        <w:t xml:space="preserve"> {{field-on:Bible}}</w:t>
      </w:r>
      <w:r>
        <w:t xml:space="preserve">And he said, "You cannot see my face, for no human shall see my face and live."</w:t>
      </w:r>
      <w:r>
        <w:t xml:space="preserve">{{field-off:Bible}}</w:t>
      </w:r>
    </w:p>
    <w:p>
      <w:r>
        <w:rPr>
          <w:sz w:val="18"/>
          <w:color w:val="777777"/>
        </w:rPr>
        <w:t xml:space="preserve">[[@Bible:Exodus 33:21]] </w:t>
      </w:r>
      <w:r>
        <w:rPr>
          <w:b/>
        </w:rPr>
        <w:t xml:space="preserve">21 </w:t>
      </w:r>
      <w:r>
        <w:t xml:space="preserve"> {{field-on:Bible}}</w:t>
      </w:r>
      <w:r>
        <w:t xml:space="preserve">And the Lord said, "Behold, a place is beside me. Stand upon the rock.</w:t>
      </w:r>
      <w:r>
        <w:t xml:space="preserve">{{field-off:Bible}}</w:t>
      </w:r>
    </w:p>
    <w:p>
      <w:r>
        <w:rPr>
          <w:sz w:val="18"/>
          <w:color w:val="777777"/>
        </w:rPr>
        <w:t xml:space="preserve">[[@Bible:Exodus 33:22]] </w:t>
      </w:r>
      <w:r>
        <w:rPr>
          <w:b/>
        </w:rPr>
        <w:t xml:space="preserve">22 </w:t>
      </w:r>
      <w:r>
        <w:t xml:space="preserve"> {{field-on:Bible}}</w:t>
      </w:r>
      <w:r>
        <w:t xml:space="preserve">And when my glory passes by, I will put you in a hollow of the rock and cover you with my hand until I pass by.</w:t>
      </w:r>
      <w:r>
        <w:t xml:space="preserve">{{field-off:Bible}}</w:t>
      </w:r>
    </w:p>
    <w:p>
      <w:r>
        <w:rPr>
          <w:sz w:val="18"/>
          <w:color w:val="777777"/>
        </w:rPr>
        <w:t xml:space="preserve">[[@Bible:Exodus 33:23]] </w:t>
      </w:r>
      <w:r>
        <w:rPr>
          <w:b/>
        </w:rPr>
        <w:t xml:space="preserve">23 </w:t>
      </w:r>
      <w:r>
        <w:t xml:space="preserve"> {{field-on:Bible}}</w:t>
      </w:r>
      <w:r>
        <w:t xml:space="preserve">And I will remove my hand, and then you shall see my back, but my face shall not be seen by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[[@Bible:Exodus 34:1]] </w:t>
      </w:r>
      <w:r>
        <w:rPr>
          <w:b/>
        </w:rPr>
        <w:t xml:space="preserve">1 </w:t>
      </w:r>
      <w:r>
        <w:t xml:space="preserve"> {{field-on:Bible}}</w:t>
      </w:r>
      <w:r>
        <w:t xml:space="preserve">And the Lord said to Moses</w:t>
      </w:r>
      <w:r>
        <w:rPr>
          <w:rStyle w:val="FootnoteReference"/>
        </w:rPr>
        <w:footnoteReference w:id="1055"/>
      </w:r>
      <w:r>
        <w:t xml:space="preserve">, "Hew for yourself two stone tablets like the first, and come up to me on the mountain, and I will write on the tablets the words that were on the first tablets which you shattered</w:t>
      </w:r>
      <w:r>
        <w:rPr>
          <w:rStyle w:val="FootnoteReference"/>
        </w:rPr>
        <w:footnoteReference w:id="1056"/>
      </w:r>
      <w:r>
        <w:t xml:space="preserve">.</w:t>
      </w:r>
      <w:r>
        <w:t xml:space="preserve">{{field-off:Bible}}</w:t>
      </w:r>
    </w:p>
    <w:p>
      <w:r>
        <w:rPr>
          <w:sz w:val="18"/>
          <w:color w:val="777777"/>
        </w:rPr>
        <w:t xml:space="preserve">[[@Bible:Exodus 34:2]] </w:t>
      </w:r>
      <w:r>
        <w:rPr>
          <w:b/>
        </w:rPr>
        <w:t xml:space="preserve">2 </w:t>
      </w:r>
      <w:r>
        <w:t xml:space="preserve"> {{field-on:Bible}}</w:t>
      </w:r>
      <w:r>
        <w:t xml:space="preserve">And be ready for the morning, and you shall come up to Mount Sinai and stand there for me on the top of the mountain.</w:t>
      </w:r>
      <w:r>
        <w:t xml:space="preserve">{{field-off:Bible}}</w:t>
      </w:r>
    </w:p>
    <w:p>
      <w:r>
        <w:rPr>
          <w:sz w:val="18"/>
          <w:color w:val="777777"/>
        </w:rPr>
        <w:t xml:space="preserve">[[@Bible:Exodus 34:3]] </w:t>
      </w:r>
      <w:r>
        <w:rPr>
          <w:b/>
        </w:rPr>
        <w:t xml:space="preserve">3 </w:t>
      </w:r>
      <w:r>
        <w:t xml:space="preserve"> {{field-on:Bible}}</w:t>
      </w:r>
      <w:r>
        <w:t xml:space="preserve">And let no one come up with you, nor be seen on all the mountain, and let not the sheep and the oxen graze near that mountain."</w:t>
      </w:r>
      <w:r>
        <w:t xml:space="preserve">{{field-off:Bible}}</w:t>
      </w:r>
    </w:p>
    <w:p>
      <w:r>
        <w:rPr>
          <w:sz w:val="18"/>
          <w:color w:val="777777"/>
        </w:rPr>
        <w:t xml:space="preserve">[[@Bible:Exodus 34:4]] </w:t>
      </w:r>
      <w:r>
        <w:rPr>
          <w:b/>
        </w:rPr>
        <w:t xml:space="preserve">4 </w:t>
      </w:r>
      <w:r>
        <w:t xml:space="preserve"> {{field-on:Bible}}</w:t>
      </w:r>
      <w:r>
        <w:t xml:space="preserve">And he hewed two stone tablets like the first. And Moses, rising early, went up to Mount Sinai, just as the Lord had appointed him, and Moses took the two stone tablets.</w:t>
      </w:r>
      <w:r>
        <w:t xml:space="preserve">{{field-off:Bible}}</w:t>
      </w:r>
    </w:p>
    <w:p>
      <w:r>
        <w:rPr>
          <w:sz w:val="18"/>
          <w:color w:val="777777"/>
        </w:rPr>
        <w:t xml:space="preserve">[[@Bible:Exodus 34:5]] </w:t>
      </w:r>
      <w:r>
        <w:rPr>
          <w:b/>
        </w:rPr>
        <w:t xml:space="preserve">5 </w:t>
      </w:r>
      <w:r>
        <w:t xml:space="preserve"> {{field-on:Bible}}</w:t>
      </w:r>
      <w:r>
        <w:t xml:space="preserve">And the Lord came down in a cloud and stood with him there and called on the name of the Lord.</w:t>
      </w:r>
      <w:r>
        <w:rPr>
          <w:rStyle w:val="FootnoteReference"/>
        </w:rPr>
        <w:footnoteReference w:id="1057"/>
      </w:r>
      <w:r>
        <w:t xml:space="preserve">{{field-off:Bible}}</w:t>
      </w:r>
    </w:p>
    <w:p>
      <w:r>
        <w:rPr>
          <w:sz w:val="18"/>
          <w:color w:val="777777"/>
        </w:rPr>
        <w:t xml:space="preserve">[[@Bible:Exodus 34:6]] </w:t>
      </w:r>
      <w:r>
        <w:rPr>
          <w:b/>
        </w:rPr>
        <w:t xml:space="preserve">6 </w:t>
      </w:r>
      <w:r>
        <w:t xml:space="preserve"> {{field-on:Bible}}</w:t>
      </w:r>
      <w:r>
        <w:t xml:space="preserve">And the Lord passed before his face and proclaimed, "The Lord God, compassionate and merciful, slow to anger and very merciful and true,</w:t>
      </w:r>
      <w:r>
        <w:t xml:space="preserve">{{field-off:Bible}}</w:t>
      </w:r>
    </w:p>
    <w:p>
      <w:r>
        <w:rPr>
          <w:sz w:val="18"/>
          <w:color w:val="777777"/>
        </w:rPr>
        <w:t xml:space="preserve">[[@Bible:Exodus 34:7]] </w:t>
      </w:r>
      <w:r>
        <w:rPr>
          <w:b/>
        </w:rPr>
        <w:t xml:space="preserve">7 </w:t>
      </w:r>
      <w:r>
        <w:t xml:space="preserve"> {{field-on:Bible}}</w:t>
      </w:r>
      <w:r>
        <w:t xml:space="preserve">keeping righteousness and showing mercy</w:t>
      </w:r>
      <w:r>
        <w:rPr>
          <w:rStyle w:val="FootnoteReference"/>
        </w:rPr>
        <w:footnoteReference w:id="1058"/>
      </w:r>
      <w:r>
        <w:t xml:space="preserve"> to thousands, taking away lawlessness and unrighteousness and sins, and he will not clear the guilty, bringing fathers' lawlessness upon children and upon children's children, to the third and fourth generation."</w:t>
      </w:r>
      <w:r>
        <w:t xml:space="preserve">{{field-off:Bible}}</w:t>
      </w:r>
    </w:p>
    <w:p>
      <w:r>
        <w:rPr>
          <w:sz w:val="18"/>
          <w:color w:val="777777"/>
        </w:rPr>
        <w:t xml:space="preserve">[[@Bible:Exodus 34:8]] </w:t>
      </w:r>
      <w:r>
        <w:rPr>
          <w:b/>
        </w:rPr>
        <w:t xml:space="preserve">8 </w:t>
      </w:r>
      <w:r>
        <w:t xml:space="preserve"> {{field-on:Bible}}</w:t>
      </w:r>
      <w:r>
        <w:t xml:space="preserve">And Moses hurried, bowed to the earth, and worshiped.</w:t>
      </w:r>
      <w:r>
        <w:t xml:space="preserve">{{field-off:Bible}}</w:t>
      </w:r>
    </w:p>
    <w:p>
      <w:r>
        <w:rPr>
          <w:sz w:val="18"/>
          <w:color w:val="777777"/>
        </w:rPr>
        <w:t xml:space="preserve">[[@Bible:Exodus 34:9]] </w:t>
      </w:r>
      <w:r>
        <w:rPr>
          <w:b/>
        </w:rPr>
        <w:t xml:space="preserve">9 </w:t>
      </w:r>
      <w:r>
        <w:t xml:space="preserve"> {{field-on:Bible}}</w:t>
      </w:r>
      <w:r>
        <w:t xml:space="preserve">And he said, "If I have found favor before you, let my Lord go with us, for the people is stiff-necked, and you will take away our sins and our lawlessnesses, and we will be yours."</w:t>
      </w:r>
      <w:r>
        <w:t xml:space="preserve">{{field-off:Bible}}</w:t>
      </w:r>
    </w:p>
    <w:p>
      <w:r>
        <w:rPr>
          <w:sz w:val="18"/>
          <w:color w:val="777777"/>
        </w:rPr>
        <w:t xml:space="preserve">[[@Bible:Exodus 34:10]] </w:t>
      </w:r>
      <w:r>
        <w:rPr>
          <w:b/>
        </w:rPr>
        <w:t xml:space="preserve">10 </w:t>
      </w:r>
      <w:r>
        <w:t xml:space="preserve"> {{field-on:Bible}}</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1059"/>
      </w:r>
      <w:r>
        <w:t xml:space="preserve">{{field-off:Bible}}</w:t>
      </w:r>
    </w:p>
    <w:p>
      <w:r>
        <w:rPr>
          <w:sz w:val="18"/>
          <w:color w:val="777777"/>
        </w:rPr>
        <w:t xml:space="preserve">[[@Bible:Exodus 34:11]] </w:t>
      </w:r>
      <w:r>
        <w:rPr>
          <w:b/>
        </w:rPr>
        <w:t xml:space="preserve">11 </w:t>
      </w:r>
      <w:r>
        <w:t xml:space="preserve"> {{field-on:Bible}}</w:t>
      </w:r>
      <w:r>
        <w:t xml:space="preserve">Pay attention to all that I command you. Behold, I drive out before you the Amorite and Canaanite and Hittite and Perizzite and Hivite and Girgashite and Jebusite.</w:t>
      </w:r>
      <w:r>
        <w:t xml:space="preserve">{{field-off:Bible}}</w:t>
      </w:r>
    </w:p>
    <w:p>
      <w:r>
        <w:rPr>
          <w:sz w:val="18"/>
          <w:color w:val="777777"/>
        </w:rPr>
        <w:t xml:space="preserve">[[@Bible:Exodus 34:12]] </w:t>
      </w:r>
      <w:r>
        <w:rPr>
          <w:b/>
        </w:rPr>
        <w:t xml:space="preserve">12 </w:t>
      </w:r>
      <w:r>
        <w:t xml:space="preserve"> {{field-on:Bible}}</w:t>
      </w:r>
      <w:r>
        <w:t xml:space="preserve">Pay attention to yourself, lest you make a covenant with those settled on the land into which you are entering, lest it become a stumbling block among you.</w:t>
      </w:r>
      <w:r>
        <w:t xml:space="preserve">{{field-off:Bible}}</w:t>
      </w:r>
    </w:p>
    <w:p>
      <w:r>
        <w:rPr>
          <w:sz w:val="18"/>
          <w:color w:val="777777"/>
        </w:rPr>
        <w:t xml:space="preserve">[[@Bible:Exodus 34:13]] </w:t>
      </w:r>
      <w:r>
        <w:rPr>
          <w:b/>
        </w:rPr>
        <w:t xml:space="preserve">13 </w:t>
      </w:r>
      <w:r>
        <w:t xml:space="preserve"> {{field-on:Bible}}</w:t>
      </w:r>
      <w:r>
        <w:t xml:space="preserve">You shall tear down their altars and break in pieces their pillars and cut down their groves, and the carved images of their gods you shall burn with fire.</w:t>
      </w:r>
      <w:r>
        <w:t xml:space="preserve">{{field-off:Bible}}</w:t>
      </w:r>
    </w:p>
    <w:p>
      <w:r>
        <w:rPr>
          <w:sz w:val="18"/>
          <w:color w:val="777777"/>
        </w:rPr>
        <w:t xml:space="preserve">[[@Bible:Exodus 34:14]] </w:t>
      </w:r>
      <w:r>
        <w:rPr>
          <w:b/>
        </w:rPr>
        <w:t xml:space="preserve">14 </w:t>
      </w:r>
      <w:r>
        <w:t xml:space="preserve"> {{field-on:Bible}}</w:t>
      </w:r>
      <w:r>
        <w:t xml:space="preserve">For you shall certainly not worship another god, for the Lord God, Jealous is his name; he is a jealous God.</w:t>
      </w:r>
      <w:r>
        <w:t xml:space="preserve">{{field-off:Bible}}</w:t>
      </w:r>
    </w:p>
    <w:p>
      <w:r>
        <w:rPr>
          <w:sz w:val="18"/>
          <w:color w:val="777777"/>
        </w:rPr>
        <w:t xml:space="preserve">[[@Bible:Exodus 34:15]] </w:t>
      </w:r>
      <w:r>
        <w:rPr>
          <w:b/>
        </w:rPr>
        <w:t xml:space="preserve">15 </w:t>
      </w:r>
      <w:r>
        <w:t xml:space="preserve"> {{field-on:Bible}}</w:t>
      </w:r>
      <w:r>
        <w:t xml:space="preserve">Lest you make a covenant with those settled on the land, and they prostitute themselves after their gods and sacrifice to their gods and invite you and you eat from their sacrifices,</w:t>
      </w:r>
      <w:r>
        <w:t xml:space="preserve">{{field-off:Bible}}</w:t>
      </w:r>
    </w:p>
    <w:p>
      <w:r>
        <w:rPr>
          <w:sz w:val="18"/>
          <w:color w:val="777777"/>
        </w:rPr>
        <w:t xml:space="preserve">[[@Bible:Exodus 34:16]] </w:t>
      </w:r>
      <w:r>
        <w:rPr>
          <w:b/>
        </w:rPr>
        <w:t xml:space="preserve">16 </w:t>
      </w:r>
      <w:r>
        <w:t xml:space="preserve"> {{field-on:Bible}}</w:t>
      </w:r>
      <w:r>
        <w:t xml:space="preserve">and you take some of their daughters for your sons and give some of your daughters to their sons, and your daughters prostitute themselves after their gods and make your sons prostitute themselves after their gods.</w:t>
      </w:r>
      <w:r>
        <w:t xml:space="preserve">{{field-off:Bible}}</w:t>
      </w:r>
    </w:p>
    <w:p>
      <w:r>
        <w:rPr>
          <w:sz w:val="18"/>
          <w:color w:val="777777"/>
        </w:rPr>
        <w:t xml:space="preserve">[[@Bible:Exodus 34:17]] </w:t>
      </w:r>
      <w:r>
        <w:rPr>
          <w:b/>
        </w:rPr>
        <w:t xml:space="preserve">17 </w:t>
      </w:r>
      <w:r>
        <w:t xml:space="preserve"> {{field-on:Bible}}</w:t>
      </w:r>
      <w:r>
        <w:t xml:space="preserve">And you shall not make molten gods for yourself.</w:t>
      </w:r>
      <w:r>
        <w:t xml:space="preserve">{{field-off:Bible}}</w:t>
      </w:r>
    </w:p>
    <w:p>
      <w:r>
        <w:rPr>
          <w:sz w:val="18"/>
          <w:color w:val="777777"/>
        </w:rPr>
        <w:t xml:space="preserve">[[@Bible:Exodus 34:18]] </w:t>
      </w:r>
      <w:r>
        <w:rPr>
          <w:b/>
        </w:rPr>
        <w:t xml:space="preserve">18 </w:t>
      </w:r>
      <w:r>
        <w:t xml:space="preserve"> {{field-on:Bible}}</w:t>
      </w:r>
      <w:r>
        <w:t xml:space="preserve">And you shall keep the feast of unleavened bread. Seven days you shall eat unleavened bread, as I commanded you, at the appointed time in the month of new grain</w:t>
      </w:r>
      <w:r>
        <w:rPr>
          <w:rStyle w:val="FootnoteReference"/>
        </w:rPr>
        <w:footnoteReference w:id="1060"/>
      </w:r>
      <w:r>
        <w:t xml:space="preserve">, for in the month of new grain you came out from Egypt.</w:t>
      </w:r>
      <w:r>
        <w:t xml:space="preserve">{{field-off:Bible}}</w:t>
      </w:r>
    </w:p>
    <w:p>
      <w:r>
        <w:rPr>
          <w:sz w:val="18"/>
          <w:color w:val="777777"/>
        </w:rPr>
        <w:t xml:space="preserve">[[@Bible:Exodus 34:19]] </w:t>
      </w:r>
      <w:r>
        <w:rPr>
          <w:b/>
        </w:rPr>
        <w:t xml:space="preserve">19 </w:t>
      </w:r>
      <w:r>
        <w:t xml:space="preserve"> {{field-on:Bible}}</w:t>
      </w:r>
      <w:r>
        <w:t xml:space="preserve">Everything opening the womb is mine, every male firstborn of ox and every firstborn of sheep.</w:t>
      </w:r>
      <w:r>
        <w:rPr>
          <w:rStyle w:val="FootnoteReference"/>
        </w:rPr>
        <w:footnoteReference w:id="1061"/>
      </w:r>
      <w:r>
        <w:t xml:space="preserve">{{field-off:Bible}}</w:t>
      </w:r>
    </w:p>
    <w:p>
      <w:r>
        <w:rPr>
          <w:sz w:val="18"/>
          <w:color w:val="777777"/>
        </w:rPr>
        <w:t xml:space="preserve">[[@Bible:Exodus 34:20]] </w:t>
      </w:r>
      <w:r>
        <w:rPr>
          <w:b/>
        </w:rPr>
        <w:t xml:space="preserve">20 </w:t>
      </w:r>
      <w:r>
        <w:t xml:space="preserve"> {{field-on:Bible}}</w:t>
      </w:r>
      <w:r>
        <w:t xml:space="preserve">And the firstborn of a beast of burden you shall redeem with a sheep. And if you do not redeem it, you shall pay a price. Every firstborn of your sons you shall redeem. You shall not appear before me empty.</w:t>
      </w:r>
      <w:r>
        <w:t xml:space="preserve">{{field-off:Bible}}</w:t>
      </w:r>
    </w:p>
    <w:p>
      <w:r>
        <w:rPr>
          <w:sz w:val="18"/>
          <w:color w:val="777777"/>
        </w:rPr>
        <w:t xml:space="preserve">[[@Bible:Exodus 34:21]] </w:t>
      </w:r>
      <w:r>
        <w:rPr>
          <w:b/>
        </w:rPr>
        <w:t xml:space="preserve">21 </w:t>
      </w:r>
      <w:r>
        <w:t xml:space="preserve"> {{field-on:Bible}}</w:t>
      </w:r>
      <w:r>
        <w:t xml:space="preserve">Six days you shall work, and on the seventh you shall rest; in seedtime and harvest you shall rest</w:t>
      </w:r>
      <w:r>
        <w:rPr>
          <w:rStyle w:val="FootnoteReference"/>
        </w:rPr>
        <w:footnoteReference w:id="1062"/>
      </w:r>
      <w:r>
        <w:t xml:space="preserve">.</w:t>
      </w:r>
      <w:r>
        <w:t xml:space="preserve">{{field-off:Bible}}</w:t>
      </w:r>
    </w:p>
    <w:p>
      <w:r>
        <w:rPr>
          <w:sz w:val="18"/>
          <w:color w:val="777777"/>
        </w:rPr>
        <w:t xml:space="preserve">[[@Bible:Exodus 34:22]] </w:t>
      </w:r>
      <w:r>
        <w:rPr>
          <w:b/>
        </w:rPr>
        <w:t xml:space="preserve">22 </w:t>
      </w:r>
      <w:r>
        <w:t xml:space="preserve"> {{field-on:Bible}}</w:t>
      </w:r>
      <w:r>
        <w:t xml:space="preserve">And you shall keep for me the feast of weeks, the first of wheat harvest, and the feast of ingathering in the middle of the year.</w:t>
      </w:r>
      <w:r>
        <w:rPr>
          <w:rStyle w:val="FootnoteReference"/>
        </w:rPr>
        <w:footnoteReference w:id="1063"/>
      </w:r>
      <w:r>
        <w:t xml:space="preserve">{{field-off:Bible}}</w:t>
      </w:r>
    </w:p>
    <w:p>
      <w:r>
        <w:rPr>
          <w:sz w:val="18"/>
          <w:color w:val="777777"/>
        </w:rPr>
        <w:t xml:space="preserve">[[@Bible:Exodus 34:23]] </w:t>
      </w:r>
      <w:r>
        <w:rPr>
          <w:b/>
        </w:rPr>
        <w:t xml:space="preserve">23 </w:t>
      </w:r>
      <w:r>
        <w:t xml:space="preserve"> {{field-on:Bible}}</w:t>
      </w:r>
      <w:r>
        <w:t xml:space="preserve">Three times in the year every male of yours shall appear before the Lord God of Israel</w:t>
      </w:r>
      <w:r>
        <w:rPr>
          <w:rStyle w:val="FootnoteReference"/>
        </w:rPr>
        <w:footnoteReference w:id="1064"/>
      </w:r>
      <w:r>
        <w:t xml:space="preserve">.</w:t>
      </w:r>
      <w:r>
        <w:t xml:space="preserve">{{field-off:Bible}}</w:t>
      </w:r>
    </w:p>
    <w:p>
      <w:r>
        <w:rPr>
          <w:sz w:val="18"/>
          <w:color w:val="777777"/>
        </w:rPr>
        <w:t xml:space="preserve">[[@Bible:Exodus 34:24]] </w:t>
      </w:r>
      <w:r>
        <w:rPr>
          <w:b/>
        </w:rPr>
        <w:t xml:space="preserve">24 </w:t>
      </w:r>
      <w:r>
        <w:t xml:space="preserve"> {{field-on:Bible}}</w:t>
      </w:r>
      <w:r>
        <w:t xml:space="preserve">For when I cast out the nations before your face and enlarge your borders, no one shall desire your land</w:t>
      </w:r>
      <w:r>
        <w:rPr>
          <w:rStyle w:val="FootnoteReference"/>
        </w:rPr>
        <w:footnoteReference w:id="1065"/>
      </w:r>
      <w:r>
        <w:t xml:space="preserve"> when you go up to appear before the Lord your God three times in the year.</w:t>
      </w:r>
      <w:r>
        <w:t xml:space="preserve">{{field-off:Bible}}</w:t>
      </w:r>
    </w:p>
    <w:p>
      <w:r>
        <w:rPr>
          <w:sz w:val="18"/>
          <w:color w:val="777777"/>
        </w:rPr>
        <w:t xml:space="preserve">[[@Bible:Exodus 34:25]] </w:t>
      </w:r>
      <w:r>
        <w:rPr>
          <w:b/>
        </w:rPr>
        <w:t xml:space="preserve">25 </w:t>
      </w:r>
      <w:r>
        <w:t xml:space="preserve"> {{field-on:Bible}}</w:t>
      </w:r>
      <w:r>
        <w:t xml:space="preserve">You shall not slaughter the blood of my offerings with leaven, and the sacrifice of Passover shall not lie down until morning.</w:t>
      </w:r>
      <w:r>
        <w:rPr>
          <w:rStyle w:val="FootnoteReference"/>
        </w:rPr>
        <w:footnoteReference w:id="1066"/>
      </w:r>
      <w:r>
        <w:rPr>
          <w:rStyle w:val="FootnoteReference"/>
        </w:rPr>
        <w:footnoteReference w:id="1067"/>
      </w:r>
      <w:r>
        <w:rPr>
          <w:rStyle w:val="FootnoteReference"/>
        </w:rPr>
        <w:footnoteReference w:id="1068"/>
      </w:r>
      <w:r>
        <w:rPr>
          <w:rStyle w:val="FootnoteReference"/>
        </w:rPr>
        <w:footnoteReference w:id="1069"/>
      </w:r>
      <w:r>
        <w:t xml:space="preserve">{{field-off:Bible}}</w:t>
      </w:r>
    </w:p>
    <w:p>
      <w:r>
        <w:rPr>
          <w:sz w:val="18"/>
          <w:color w:val="777777"/>
        </w:rPr>
        <w:t xml:space="preserve">[[@Bible:Exodus 34:26]] </w:t>
      </w:r>
      <w:r>
        <w:rPr>
          <w:b/>
        </w:rPr>
        <w:t xml:space="preserve">26 </w:t>
      </w:r>
      <w:r>
        <w:t xml:space="preserve"> {{field-on:Bible}}</w:t>
      </w:r>
      <w:r>
        <w:t xml:space="preserve">The first produce of your land you shall place in the house of the Lord your God. You shall not offer a lamb in its mother's milk.</w:t>
      </w:r>
      <w:r>
        <w:t xml:space="preserve">{{field-off:Bible}}</w:t>
      </w:r>
    </w:p>
    <w:p>
      <w:r>
        <w:rPr>
          <w:sz w:val="18"/>
          <w:color w:val="777777"/>
        </w:rPr>
        <w:t xml:space="preserve">[[@Bible:Exodus 34:27]] </w:t>
      </w:r>
      <w:r>
        <w:rPr>
          <w:b/>
        </w:rPr>
        <w:t xml:space="preserve">27 </w:t>
      </w:r>
      <w:r>
        <w:t xml:space="preserve"> {{field-on:Bible}}</w:t>
      </w:r>
      <w:r>
        <w:t xml:space="preserve">And the Lord said to Moses, "Write these words for yourself, for on these words I have established a covenant with you and with Israel."</w:t>
      </w:r>
      <w:r>
        <w:t xml:space="preserve">{{field-off:Bible}}</w:t>
      </w:r>
    </w:p>
    <w:p>
      <w:r>
        <w:rPr>
          <w:sz w:val="18"/>
          <w:color w:val="777777"/>
        </w:rPr>
        <w:t xml:space="preserve">[[@Bible:Exodus 34:28]] </w:t>
      </w:r>
      <w:r>
        <w:rPr>
          <w:b/>
        </w:rPr>
        <w:t xml:space="preserve">28 </w:t>
      </w:r>
      <w:r>
        <w:t xml:space="preserve"> {{field-on:Bible}}</w:t>
      </w:r>
      <w:r>
        <w:t xml:space="preserve">And Moses was there before the Lord forty days and forty nights. He did not eat bread and did not drink water. And he wrote on the tablets the words of the covenant, the ten sayings.</w:t>
      </w:r>
      <w:r>
        <w:t xml:space="preserve">{{field-off:Bible}}</w:t>
      </w:r>
    </w:p>
    <w:p>
      <w:r>
        <w:rPr>
          <w:sz w:val="18"/>
          <w:color w:val="777777"/>
        </w:rPr>
        <w:t xml:space="preserve">[[@Bible:Exodus 34:29]] </w:t>
      </w:r>
      <w:r>
        <w:rPr>
          <w:b/>
        </w:rPr>
        <w:t xml:space="preserve">29 </w:t>
      </w:r>
      <w:r>
        <w:t xml:space="preserve"> {{field-on:Bible}}</w:t>
      </w:r>
      <w:r>
        <w:t xml:space="preserve">And when Moses came down from the mountain, the two tablets were in Moses' hands. And as he came down from the mountain, Moses did not know that the appearance of the skin of his face had been glorified when God spoke with him.</w:t>
      </w:r>
      <w:r>
        <w:rPr>
          <w:rStyle w:val="FootnoteReference"/>
        </w:rPr>
        <w:footnoteReference w:id="1070"/>
      </w:r>
      <w:r>
        <w:rPr>
          <w:rStyle w:val="FootnoteReference"/>
        </w:rPr>
        <w:footnoteReference w:id="1071"/>
      </w:r>
      <w:r>
        <w:t xml:space="preserve">{{field-off:Bible}}</w:t>
      </w:r>
    </w:p>
    <w:p>
      <w:r>
        <w:rPr>
          <w:sz w:val="18"/>
          <w:color w:val="777777"/>
        </w:rPr>
        <w:t xml:space="preserve">[[@Bible:Exodus 34:30]] </w:t>
      </w:r>
      <w:r>
        <w:rPr>
          <w:b/>
        </w:rPr>
        <w:t xml:space="preserve">30 </w:t>
      </w:r>
      <w:r>
        <w:t xml:space="preserve"> {{field-on:Bible}}</w:t>
      </w:r>
      <w:r>
        <w:t xml:space="preserve">And Aaron</w:t>
      </w:r>
      <w:r>
        <w:rPr>
          <w:rStyle w:val="FootnoteReference"/>
        </w:rPr>
        <w:footnoteReference w:id="1072"/>
      </w:r>
      <w:r>
        <w:t xml:space="preserve"> and all the elders of Israel saw Moses, and the appearance of the skin of his face had been glorified, and they feared to come near him.</w:t>
      </w:r>
      <w:r>
        <w:t xml:space="preserve">{{field-off:Bible}}</w:t>
      </w:r>
    </w:p>
    <w:p>
      <w:r>
        <w:rPr>
          <w:sz w:val="18"/>
          <w:color w:val="777777"/>
        </w:rPr>
        <w:t xml:space="preserve">[[@Bible:Exodus 34:31]] </w:t>
      </w:r>
      <w:r>
        <w:rPr>
          <w:b/>
        </w:rPr>
        <w:t xml:space="preserve">31 </w:t>
      </w:r>
      <w:r>
        <w:t xml:space="preserve"> {{field-on:Bible}}</w:t>
      </w:r>
      <w:r>
        <w:t xml:space="preserve">And Moses called them, and Aaron and all the rulers of the congregation turned back to him, and Moses spoke to them.</w:t>
      </w:r>
      <w:r>
        <w:t xml:space="preserve">{{field-off:Bible}}</w:t>
      </w:r>
    </w:p>
    <w:p>
      <w:r>
        <w:rPr>
          <w:sz w:val="18"/>
          <w:color w:val="777777"/>
        </w:rPr>
        <w:t xml:space="preserve">[[@Bible:Exodus 34:32]] </w:t>
      </w:r>
      <w:r>
        <w:rPr>
          <w:b/>
        </w:rPr>
        <w:t xml:space="preserve">32 </w:t>
      </w:r>
      <w:r>
        <w:t xml:space="preserve"> {{field-on:Bible}}</w:t>
      </w:r>
      <w:r>
        <w:t xml:space="preserve">And after these things all the sons of Israel came near to him, and he commanded them all that the Lord had spoken to him on Mount Sinai.</w:t>
      </w:r>
      <w:r>
        <w:t xml:space="preserve">{{field-off:Bible}}</w:t>
      </w:r>
    </w:p>
    <w:p>
      <w:r>
        <w:rPr>
          <w:sz w:val="18"/>
          <w:color w:val="777777"/>
        </w:rPr>
        <w:t xml:space="preserve">[[@Bible:Exodus 34:33]] </w:t>
      </w:r>
      <w:r>
        <w:rPr>
          <w:b/>
        </w:rPr>
        <w:t xml:space="preserve">33 </w:t>
      </w:r>
      <w:r>
        <w:t xml:space="preserve"> {{field-on:Bible}}</w:t>
      </w:r>
      <w:r>
        <w:t xml:space="preserve">And when he ceased speaking to them, he put a veil on his face.</w:t>
      </w:r>
      <w:r>
        <w:t xml:space="preserve">{{field-off:Bible}}</w:t>
      </w:r>
    </w:p>
    <w:p>
      <w:r>
        <w:rPr>
          <w:sz w:val="18"/>
          <w:color w:val="777777"/>
        </w:rPr>
        <w:t xml:space="preserve">[[@Bible:Exodus 34:34]] </w:t>
      </w:r>
      <w:r>
        <w:rPr>
          <w:b/>
        </w:rPr>
        <w:t xml:space="preserve">34 </w:t>
      </w:r>
      <w:r>
        <w:t xml:space="preserve"> {{field-on:Bible}}</w:t>
      </w:r>
      <w:r>
        <w:t xml:space="preserve">Whenever Moses went in before the Lord to speak with him, he removed the veil until he came out, and coming out he spoke to all the sons of Israel whatever the Lord had commanded him.</w:t>
      </w:r>
      <w:r>
        <w:t xml:space="preserve">{{field-off:Bible}}</w:t>
      </w:r>
    </w:p>
    <w:p>
      <w:r>
        <w:rPr>
          <w:sz w:val="18"/>
          <w:color w:val="777777"/>
        </w:rPr>
        <w:t xml:space="preserve">[[@Bible:Exodus 34:35]] </w:t>
      </w:r>
      <w:r>
        <w:rPr>
          <w:b/>
        </w:rPr>
        <w:t xml:space="preserve">35 </w:t>
      </w:r>
      <w:r>
        <w:t xml:space="preserve"> {{field-on:Bible}}</w:t>
      </w:r>
      <w:r>
        <w:t xml:space="preserve">And the sons of Israel saw the face of Moses, that it had been glorified, and Moses put the veil on his face until he went in to speak with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[[@Bible:Exodus 35:1]] </w:t>
      </w:r>
      <w:r>
        <w:rPr>
          <w:b/>
        </w:rPr>
        <w:t xml:space="preserve">1 </w:t>
      </w:r>
      <w:r>
        <w:t xml:space="preserve"> {{field-on:Bible}}</w:t>
      </w:r>
      <w:r>
        <w:t xml:space="preserve">And Moses</w:t>
      </w:r>
      <w:r>
        <w:rPr>
          <w:rStyle w:val="FootnoteReference"/>
        </w:rPr>
        <w:footnoteReference w:id="1073"/>
      </w:r>
      <w:r>
        <w:t xml:space="preserve"> gathered all the congregation of the sons of Israel</w:t>
      </w:r>
      <w:r>
        <w:rPr>
          <w:rStyle w:val="FootnoteReference"/>
        </w:rPr>
        <w:footnoteReference w:id="1074"/>
      </w:r>
      <w:r>
        <w:t xml:space="preserve"> and said to them, "These are the words that the Lord spoke, to do them.</w:t>
      </w:r>
      <w:r>
        <w:t xml:space="preserve">{{field-off:Bible}}</w:t>
      </w:r>
    </w:p>
    <w:p>
      <w:r>
        <w:rPr>
          <w:sz w:val="18"/>
          <w:color w:val="777777"/>
        </w:rPr>
        <w:t xml:space="preserve">[[@Bible:Exodus 35:2]] </w:t>
      </w:r>
      <w:r>
        <w:rPr>
          <w:b/>
        </w:rPr>
        <w:t xml:space="preserve">2 </w:t>
      </w:r>
      <w:r>
        <w:t xml:space="preserve"> {{field-on:Bible}}</w:t>
      </w:r>
      <w:r>
        <w:t xml:space="preserve">Six days you shall do works, but on the seventh day there shall be rest, holy Sabbath rest to the Lord. Everyone doing work on it shall die.</w:t>
      </w:r>
      <w:r>
        <w:t xml:space="preserve">{{field-off:Bible}}</w:t>
      </w:r>
    </w:p>
    <w:p>
      <w:r>
        <w:rPr>
          <w:sz w:val="18"/>
          <w:color w:val="777777"/>
        </w:rPr>
        <w:t xml:space="preserve">[[@Bible:Exodus 35:3]] </w:t>
      </w:r>
      <w:r>
        <w:rPr>
          <w:b/>
        </w:rPr>
        <w:t xml:space="preserve">3 </w:t>
      </w:r>
      <w:r>
        <w:t xml:space="preserve"> {{field-on:Bible}}</w:t>
      </w:r>
      <w:r>
        <w:t xml:space="preserve">You shall not burn fire in any of your dwellings on the day of the Sabbaths. I am the Lord."</w:t>
      </w:r>
      <w:r>
        <w:t xml:space="preserve">{{field-off:Bible}}</w:t>
      </w:r>
    </w:p>
    <w:p>
      <w:r>
        <w:rPr>
          <w:sz w:val="18"/>
          <w:color w:val="777777"/>
        </w:rPr>
        <w:t xml:space="preserve">[[@Bible:Exodus 35:4]] </w:t>
      </w:r>
      <w:r>
        <w:rPr>
          <w:b/>
        </w:rPr>
        <w:t xml:space="preserve">4 </w:t>
      </w:r>
      <w:r>
        <w:t xml:space="preserve"> {{field-on:Bible}}</w:t>
      </w:r>
      <w:r>
        <w:t xml:space="preserve">And Moses said to all the congregation of the sons of Israel, saying, "This is the word that the Lord commanded, saying,</w:t>
      </w:r>
      <w:r>
        <w:t xml:space="preserve">{{field-off:Bible}}</w:t>
      </w:r>
    </w:p>
    <w:p>
      <w:r>
        <w:rPr>
          <w:sz w:val="18"/>
          <w:color w:val="777777"/>
        </w:rPr>
        <w:t xml:space="preserve">[[@Bible:Exodus 35:5]] </w:t>
      </w:r>
      <w:r>
        <w:rPr>
          <w:b/>
        </w:rPr>
        <w:t xml:space="preserve">5 </w:t>
      </w:r>
      <w:r>
        <w:t xml:space="preserve"> {{field-on:Bible}}</w:t>
      </w:r>
      <w:r>
        <w:t xml:space="preserve">Take from yourselves a contribution to the Lord. Everyone accepting it in heart shall bring the Lord's first-contributions: gold, silver, bronze,</w:t>
      </w:r>
      <w:r>
        <w:rPr>
          <w:rStyle w:val="FootnoteReference"/>
        </w:rPr>
        <w:footnoteReference w:id="1075"/>
      </w:r>
      <w:r>
        <w:t xml:space="preserve">{{field-off:Bible}}</w:t>
      </w:r>
    </w:p>
    <w:p>
      <w:r>
        <w:rPr>
          <w:sz w:val="18"/>
          <w:color w:val="777777"/>
        </w:rPr>
        <w:t xml:space="preserve">[[@Bible:Exodus 35:6]] </w:t>
      </w:r>
      <w:r>
        <w:rPr>
          <w:b/>
        </w:rPr>
        <w:t xml:space="preserve">6 </w:t>
      </w:r>
      <w:r>
        <w:t xml:space="preserve"> {{field-on:Bible}}</w:t>
      </w:r>
      <w:r>
        <w:t xml:space="preserve">blue, purple, doubled scarlet spun, woven fine linen, and goat hair,</w:t>
      </w:r>
      <w:r>
        <w:t xml:space="preserve">{{field-off:Bible}}</w:t>
      </w:r>
    </w:p>
    <w:p>
      <w:r>
        <w:rPr>
          <w:sz w:val="18"/>
          <w:color w:val="777777"/>
        </w:rPr>
        <w:t xml:space="preserve">[[@Bible:Exodus 35:7]] </w:t>
      </w:r>
      <w:r>
        <w:rPr>
          <w:b/>
        </w:rPr>
        <w:t xml:space="preserve">7 </w:t>
      </w:r>
      <w:r>
        <w:t xml:space="preserve"> {{field-on:Bible}}</w:t>
      </w:r>
      <w:r>
        <w:t xml:space="preserve">and rams' skins dyed red and blue skins and incorruptible wood,</w:t>
      </w:r>
      <w:r>
        <w:t xml:space="preserve">{{field-off:Bible}}</w:t>
      </w:r>
    </w:p>
    <w:p>
      <w:r>
        <w:rPr>
          <w:sz w:val="18"/>
          <w:color w:val="777777"/>
        </w:rPr>
        <w:t xml:space="preserve">[[@Bible:Exodus 35:9]] </w:t>
      </w:r>
      <w:r>
        <w:rPr>
          <w:b/>
        </w:rPr>
        <w:t xml:space="preserve">9 </w:t>
      </w:r>
      <w:r>
        <w:t xml:space="preserve"> {{field-on:Bible}}</w:t>
      </w:r>
      <w:r>
        <w:t xml:space="preserve">and sardius stones and stones for engraving, for the ephod and the robe.</w:t>
      </w:r>
      <w:r>
        <w:rPr>
          <w:rStyle w:val="FootnoteReference"/>
        </w:rPr>
        <w:footnoteReference w:id="1076"/>
      </w:r>
      <w:r>
        <w:t xml:space="preserve">{{field-off:Bible}}</w:t>
      </w:r>
    </w:p>
    <w:p>
      <w:r>
        <w:rPr>
          <w:sz w:val="18"/>
          <w:color w:val="777777"/>
        </w:rPr>
        <w:t xml:space="preserve">[[@Bible:Exodus 35:10]] </w:t>
      </w:r>
      <w:r>
        <w:rPr>
          <w:b/>
        </w:rPr>
        <w:t xml:space="preserve">10 </w:t>
      </w:r>
      <w:r>
        <w:t xml:space="preserve"> {{field-on:Bible}}</w:t>
      </w:r>
      <w:r>
        <w:t xml:space="preserve">And every wise-hearted person among you</w:t>
      </w:r>
      <w:r>
        <w:rPr>
          <w:rStyle w:val="FootnoteReference"/>
        </w:rPr>
        <w:footnoteReference w:id="1077"/>
      </w:r>
      <w:r>
        <w:t xml:space="preserve">, let him come and make all that the Lord has commanded:</w:t>
      </w:r>
      <w:r>
        <w:t xml:space="preserve">{{field-off:Bible}}</w:t>
      </w:r>
    </w:p>
    <w:p>
      <w:r>
        <w:rPr>
          <w:sz w:val="18"/>
          <w:color w:val="777777"/>
        </w:rPr>
        <w:t xml:space="preserve">[[@Bible:Exodus 35:11]] </w:t>
      </w:r>
      <w:r>
        <w:rPr>
          <w:b/>
        </w:rPr>
        <w:t xml:space="preserve">11 </w:t>
      </w:r>
      <w:r>
        <w:t xml:space="preserve"> {{field-on:Bible}}</w:t>
      </w:r>
      <w:r>
        <w:t xml:space="preserve">the tent and the hangings and the coverings and the rings and the bars and the posts,</w:t>
      </w:r>
      <w:r>
        <w:t xml:space="preserve">{{field-off:Bible}}</w:t>
      </w:r>
    </w:p>
    <w:p>
      <w:r>
        <w:rPr>
          <w:sz w:val="18"/>
          <w:color w:val="777777"/>
        </w:rPr>
        <w:t xml:space="preserve">[[@Bible:Exodus 35:12]] </w:t>
      </w:r>
      <w:r>
        <w:rPr>
          <w:b/>
        </w:rPr>
        <w:t xml:space="preserve">12 </w:t>
      </w:r>
      <w:r>
        <w:t xml:space="preserve"> {{field-on:Bible}}</w:t>
      </w:r>
      <w:r>
        <w:t xml:space="preserve">and the ark of testimony and its poles and its propitiatory</w:t>
      </w:r>
      <w:r>
        <w:rPr>
          <w:rStyle w:val="FootnoteReference"/>
        </w:rPr>
        <w:footnoteReference w:id="1078"/>
      </w:r>
      <w:r>
        <w:t xml:space="preserve"> and the curtain,</w:t>
      </w:r>
      <w:r>
        <w:t xml:space="preserve">{{field-off:Bible}}</w:t>
      </w:r>
    </w:p>
    <w:p>
      <w:r>
        <w:rPr>
          <w:sz w:val="18"/>
          <w:color w:val="777777"/>
        </w:rPr>
        <w:t xml:space="preserve">[[@Bible:Exodus 35:13]] </w:t>
      </w:r>
      <w:r>
        <w:rPr>
          <w:b/>
        </w:rPr>
        <w:t xml:space="preserve">13 </w:t>
      </w:r>
      <w:r>
        <w:t xml:space="preserve"> {{field-on:Bible}}</w:t>
      </w:r>
      <w:r>
        <w:t xml:space="preserve">and the table and all its utensils,</w:t>
      </w:r>
      <w:r>
        <w:t xml:space="preserve">{{field-off:Bible}}</w:t>
      </w:r>
    </w:p>
    <w:p>
      <w:r>
        <w:rPr>
          <w:sz w:val="18"/>
          <w:color w:val="777777"/>
        </w:rPr>
        <w:t xml:space="preserve">[[@Bible:Exodus 35:14]] </w:t>
      </w:r>
      <w:r>
        <w:rPr>
          <w:b/>
        </w:rPr>
        <w:t xml:space="preserve">14 </w:t>
      </w:r>
      <w:r>
        <w:t xml:space="preserve"> {{field-on:Bible}}</w:t>
      </w:r>
      <w:r>
        <w:t xml:space="preserve">and the lampstand of light and all its utensils,</w:t>
      </w:r>
      <w:r>
        <w:t xml:space="preserve">{{field-off:Bible}}</w:t>
      </w:r>
    </w:p>
    <w:p>
      <w:r>
        <w:rPr>
          <w:sz w:val="18"/>
          <w:color w:val="777777"/>
        </w:rPr>
        <w:t xml:space="preserve">[[@Bible:Exodus 35:16]] </w:t>
      </w:r>
      <w:r>
        <w:rPr>
          <w:b/>
        </w:rPr>
        <w:t xml:space="preserve">16 </w:t>
      </w:r>
      <w:r>
        <w:t xml:space="preserve"> {{field-on:Bible}}</w:t>
      </w:r>
      <w:r>
        <w:t xml:space="preserve">and the altar and all its utensils,</w:t>
      </w:r>
      <w:r>
        <w:t xml:space="preserve">{{field-off:Bible}}</w:t>
      </w:r>
    </w:p>
    <w:p>
      <w:r>
        <w:rPr>
          <w:sz w:val="18"/>
          <w:color w:val="777777"/>
        </w:rPr>
        <w:t xml:space="preserve">[[@Bible:Exodus 35:19]] </w:t>
      </w:r>
      <w:r>
        <w:rPr>
          <w:b/>
        </w:rPr>
        <w:t xml:space="preserve">19 </w:t>
      </w:r>
      <w:r>
        <w:t xml:space="preserve"> {{field-on:Bible}}</w:t>
      </w:r>
      <w:r>
        <w:t xml:space="preserve">and the holy garments of Aaron</w:t>
      </w:r>
      <w:r>
        <w:rPr>
          <w:rStyle w:val="FootnoteReference"/>
        </w:rPr>
        <w:footnoteReference w:id="1079"/>
      </w:r>
      <w:r>
        <w:t xml:space="preserve"> the priest and the garments in which they shall minister, and the tunics for Aaron's sons for the priesthood, and the anointing oil and the compounded incense."</w:t>
      </w:r>
      <w:r>
        <w:t xml:space="preserve">{{field-off:Bible}}</w:t>
      </w:r>
    </w:p>
    <w:p>
      <w:r>
        <w:rPr>
          <w:sz w:val="18"/>
          <w:color w:val="777777"/>
        </w:rPr>
        <w:t xml:space="preserve">[[@Bible:Exodus 35:20]] </w:t>
      </w:r>
      <w:r>
        <w:rPr>
          <w:b/>
        </w:rPr>
        <w:t xml:space="preserve">20 </w:t>
      </w:r>
      <w:r>
        <w:t xml:space="preserve"> {{field-on:Bible}}</w:t>
      </w:r>
      <w:r>
        <w:t xml:space="preserve">And all the congregation of the sons of Israel went out from Moses</w:t>
      </w:r>
      <w:r>
        <w:rPr>
          <w:rStyle w:val="FootnoteReference"/>
        </w:rPr>
        <w:footnoteReference w:id="1080"/>
      </w:r>
      <w:r>
        <w:t xml:space="preserve">.</w:t>
      </w:r>
      <w:r>
        <w:t xml:space="preserve">{{field-off:Bible}}</w:t>
      </w:r>
    </w:p>
    <w:p>
      <w:r>
        <w:rPr>
          <w:sz w:val="18"/>
          <w:color w:val="777777"/>
        </w:rPr>
        <w:t xml:space="preserve">[[@Bible:Exodus 35:21]] </w:t>
      </w:r>
      <w:r>
        <w:rPr>
          <w:b/>
        </w:rPr>
        <w:t xml:space="preserve">21 </w:t>
      </w:r>
      <w:r>
        <w:t xml:space="preserve"> {{field-on:Bible}}</w:t>
      </w:r>
      <w:r>
        <w:t xml:space="preserve">And each one whose heart brought him, and each one to whom it seemed good in soul</w:t>
      </w:r>
      <w:r>
        <w:rPr>
          <w:rStyle w:val="FootnoteReference"/>
        </w:rPr>
        <w:footnoteReference w:id="1081"/>
      </w:r>
      <w:r>
        <w:t xml:space="preserve">, brought the Lord's contribution for all the works of the tent of testimony and for all its services and for all the holy garments.</w:t>
      </w:r>
      <w:r>
        <w:t xml:space="preserve">{{field-off:Bible}}</w:t>
      </w:r>
    </w:p>
    <w:p>
      <w:r>
        <w:rPr>
          <w:sz w:val="18"/>
          <w:color w:val="777777"/>
        </w:rPr>
        <w:t xml:space="preserve">[[@Bible:Exodus 35:22]] </w:t>
      </w:r>
      <w:r>
        <w:rPr>
          <w:b/>
        </w:rPr>
        <w:t xml:space="preserve">22 </w:t>
      </w:r>
      <w:r>
        <w:t xml:space="preserve"> {{field-on:Bible}}</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1082"/>
      </w:r>
      <w:r>
        <w:rPr>
          <w:rStyle w:val="FootnoteReference"/>
        </w:rPr>
        <w:footnoteReference w:id="1083"/>
      </w:r>
      <w:r>
        <w:t xml:space="preserve">{{field-off:Bible}}</w:t>
      </w:r>
    </w:p>
    <w:p>
      <w:r>
        <w:rPr>
          <w:sz w:val="18"/>
          <w:color w:val="777777"/>
        </w:rPr>
        <w:t xml:space="preserve">[[@Bible:Exodus 35:23]] </w:t>
      </w:r>
      <w:r>
        <w:rPr>
          <w:b/>
        </w:rPr>
        <w:t xml:space="preserve">23 </w:t>
      </w:r>
      <w:r>
        <w:t xml:space="preserve"> {{field-on:Bible}}</w:t>
      </w:r>
      <w:r>
        <w:t xml:space="preserve">And everyone with whom fine linen and blue skins and red-dyed rams' skins were found, brought them.</w:t>
      </w:r>
      <w:r>
        <w:t xml:space="preserve">{{field-off:Bible}}</w:t>
      </w:r>
    </w:p>
    <w:p>
      <w:r>
        <w:rPr>
          <w:sz w:val="18"/>
          <w:color w:val="777777"/>
        </w:rPr>
        <w:t xml:space="preserve">[[@Bible:Exodus 35:24]] </w:t>
      </w:r>
      <w:r>
        <w:rPr>
          <w:b/>
        </w:rPr>
        <w:t xml:space="preserve">24 </w:t>
      </w:r>
      <w:r>
        <w:t xml:space="preserve"> {{field-on:Bible}}</w:t>
      </w:r>
      <w:r>
        <w:t xml:space="preserve">And everyone offering a silver or bronze contribution brought the Lord's contributions, and those with whom incorruptible wood was found for all the works of preparation brought it.</w:t>
      </w:r>
      <w:r>
        <w:rPr>
          <w:rStyle w:val="FootnoteReference"/>
        </w:rPr>
        <w:footnoteReference w:id="1084"/>
      </w:r>
      <w:r>
        <w:t xml:space="preserve">{{field-off:Bible}}</w:t>
      </w:r>
    </w:p>
    <w:p>
      <w:r>
        <w:rPr>
          <w:sz w:val="18"/>
          <w:color w:val="777777"/>
        </w:rPr>
        <w:t xml:space="preserve">[[@Bible:Exodus 35:25]] </w:t>
      </w:r>
      <w:r>
        <w:rPr>
          <w:b/>
        </w:rPr>
        <w:t xml:space="preserve">25 </w:t>
      </w:r>
      <w:r>
        <w:t xml:space="preserve"> {{field-on:Bible}}</w:t>
      </w:r>
      <w:r>
        <w:t xml:space="preserve">And every woman wise in mind spun with her hands and brought what was spun: the blue and the purple and the scarlet and the fine linen.</w:t>
      </w:r>
      <w:r>
        <w:rPr>
          <w:rStyle w:val="FootnoteReference"/>
        </w:rPr>
        <w:footnoteReference w:id="1085"/>
      </w:r>
      <w:r>
        <w:t xml:space="preserve">{{field-off:Bible}}</w:t>
      </w:r>
    </w:p>
    <w:p>
      <w:r>
        <w:rPr>
          <w:sz w:val="18"/>
          <w:color w:val="777777"/>
        </w:rPr>
        <w:t xml:space="preserve">[[@Bible:Exodus 35:26]] </w:t>
      </w:r>
      <w:r>
        <w:rPr>
          <w:b/>
        </w:rPr>
        <w:t xml:space="preserve">26 </w:t>
      </w:r>
      <w:r>
        <w:t xml:space="preserve"> {{field-on:Bible}}</w:t>
      </w:r>
      <w:r>
        <w:t xml:space="preserve">And all the women whose mind moved them in wisdom spun the goat hair.</w:t>
      </w:r>
      <w:r>
        <w:t xml:space="preserve">{{field-off:Bible}}</w:t>
      </w:r>
    </w:p>
    <w:p>
      <w:r>
        <w:rPr>
          <w:sz w:val="18"/>
          <w:color w:val="777777"/>
        </w:rPr>
        <w:t xml:space="preserve">[[@Bible:Exodus 35:27]] </w:t>
      </w:r>
      <w:r>
        <w:rPr>
          <w:b/>
        </w:rPr>
        <w:t xml:space="preserve">27 </w:t>
      </w:r>
      <w:r>
        <w:t xml:space="preserve"> {{field-on:Bible}}</w:t>
      </w:r>
      <w:r>
        <w:t xml:space="preserve">And the rulers brought the sardius stones and the stones of filling for the ephod and for the breastpiece,</w:t>
      </w:r>
      <w:r>
        <w:t xml:space="preserve">{{field-off:Bible}}</w:t>
      </w:r>
    </w:p>
    <w:p>
      <w:r>
        <w:rPr>
          <w:sz w:val="18"/>
          <w:color w:val="777777"/>
        </w:rPr>
        <w:t xml:space="preserve">[[@Bible:Exodus 35:28]] </w:t>
      </w:r>
      <w:r>
        <w:rPr>
          <w:b/>
        </w:rPr>
        <w:t xml:space="preserve">28 </w:t>
      </w:r>
      <w:r>
        <w:t xml:space="preserve"> {{field-on:Bible}}</w:t>
      </w:r>
      <w:r>
        <w:t xml:space="preserve">and the spices and the oil of anointing and the compounded incense.</w:t>
      </w:r>
      <w:r>
        <w:t xml:space="preserve">{{field-off:Bible}}</w:t>
      </w:r>
    </w:p>
    <w:p>
      <w:r>
        <w:rPr>
          <w:sz w:val="18"/>
          <w:color w:val="777777"/>
        </w:rPr>
        <w:t xml:space="preserve">[[@Bible:Exodus 35:29]] </w:t>
      </w:r>
      <w:r>
        <w:rPr>
          <w:b/>
        </w:rPr>
        <w:t xml:space="preserve">29 </w:t>
      </w:r>
      <w:r>
        <w:t xml:space="preserve"> {{field-on:Bible}}</w:t>
      </w:r>
      <w:r>
        <w:t xml:space="preserve">Every man and woman whose mind moved them to come in and do all the works that the Lord had commanded to be done through Moses—the sons of Israel brought a contribution to the Lord.</w:t>
      </w:r>
      <w:r>
        <w:rPr>
          <w:rStyle w:val="FootnoteReference"/>
        </w:rPr>
        <w:footnoteReference w:id="1086"/>
      </w:r>
      <w:r>
        <w:t xml:space="preserve">{{field-off:Bible}}</w:t>
      </w:r>
    </w:p>
    <w:p>
      <w:r>
        <w:rPr>
          <w:sz w:val="18"/>
          <w:color w:val="777777"/>
        </w:rPr>
        <w:t xml:space="preserve">[[@Bible:Exodus 35:30]] </w:t>
      </w:r>
      <w:r>
        <w:rPr>
          <w:b/>
        </w:rPr>
        <w:t xml:space="preserve">30 </w:t>
      </w:r>
      <w:r>
        <w:t xml:space="preserve"> {{field-on:Bible}}</w:t>
      </w:r>
      <w:r>
        <w:t xml:space="preserve">And Moses said to the sons of Israel, "Look, God has called by name Bezalel son of Uri son of Hur, of the tribe of Judah</w:t>
      </w:r>
      <w:r>
        <w:rPr>
          <w:rStyle w:val="FootnoteReference"/>
        </w:rPr>
        <w:footnoteReference w:id="1087"/>
      </w:r>
      <w:r>
        <w:t xml:space="preserve">,</w:t>
      </w:r>
      <w:r>
        <w:t xml:space="preserve">{{field-off:Bible}}</w:t>
      </w:r>
    </w:p>
    <w:p>
      <w:r>
        <w:rPr>
          <w:sz w:val="18"/>
          <w:color w:val="777777"/>
        </w:rPr>
        <w:t xml:space="preserve">[[@Bible:Exodus 35:31]] </w:t>
      </w:r>
      <w:r>
        <w:rPr>
          <w:b/>
        </w:rPr>
        <w:t xml:space="preserve">31 </w:t>
      </w:r>
      <w:r>
        <w:t xml:space="preserve"> {{field-on:Bible}}</w:t>
      </w:r>
      <w:r>
        <w:t xml:space="preserve">and has filled him with a divine spirit of wisdom and understanding and knowledge of all things,</w:t>
      </w:r>
      <w:r>
        <w:t xml:space="preserve">{{field-off:Bible}}</w:t>
      </w:r>
    </w:p>
    <w:p>
      <w:r>
        <w:rPr>
          <w:sz w:val="18"/>
          <w:color w:val="777777"/>
        </w:rPr>
        <w:t xml:space="preserve">[[@Bible:Exodus 35:32]] </w:t>
      </w:r>
      <w:r>
        <w:rPr>
          <w:b/>
        </w:rPr>
        <w:t xml:space="preserve">32 </w:t>
      </w:r>
      <w:r>
        <w:t xml:space="preserve"> {{field-on:Bible}}</w:t>
      </w:r>
      <w:r>
        <w:t xml:space="preserve">to devise skillfully in all works of craftsmanship, to make gold and silver and bronze,</w:t>
      </w:r>
      <w:r>
        <w:rPr>
          <w:rStyle w:val="FootnoteReference"/>
        </w:rPr>
        <w:footnoteReference w:id="1088"/>
      </w:r>
      <w:r>
        <w:t xml:space="preserve">{{field-off:Bible}}</w:t>
      </w:r>
    </w:p>
    <w:p>
      <w:r>
        <w:rPr>
          <w:sz w:val="18"/>
          <w:color w:val="777777"/>
        </w:rPr>
        <w:t xml:space="preserve">[[@Bible:Exodus 35:33]] </w:t>
      </w:r>
      <w:r>
        <w:rPr>
          <w:b/>
        </w:rPr>
        <w:t xml:space="preserve">33 </w:t>
      </w:r>
      <w:r>
        <w:t xml:space="preserve"> {{field-on:Bible}}</w:t>
      </w:r>
      <w:r>
        <w:t xml:space="preserve">and to cut stone and work wood and do every work of wisdom.</w:t>
      </w:r>
      <w:r>
        <w:t xml:space="preserve">{{field-off:Bible}}</w:t>
      </w:r>
    </w:p>
    <w:p>
      <w:r>
        <w:rPr>
          <w:sz w:val="18"/>
          <w:color w:val="777777"/>
        </w:rPr>
        <w:t xml:space="preserve">[[@Bible:Exodus 35:34]] </w:t>
      </w:r>
      <w:r>
        <w:rPr>
          <w:b/>
        </w:rPr>
        <w:t xml:space="preserve">34 </w:t>
      </w:r>
      <w:r>
        <w:t xml:space="preserve"> {{field-on:Bible}}</w:t>
      </w:r>
      <w:r>
        <w:t xml:space="preserve">And he gave improvement in understanding in his mind, both to him and to Oholiab son of Ahisamach, of the tribe of Dan.</w:t>
      </w:r>
      <w:r>
        <w:t xml:space="preserve">{{field-off:Bible}}</w:t>
      </w:r>
    </w:p>
    <w:p>
      <w:r>
        <w:rPr>
          <w:sz w:val="18"/>
          <w:color w:val="777777"/>
        </w:rPr>
        <w:t xml:space="preserve">[[@Bible:Exodus 35:35]] </w:t>
      </w:r>
      <w:r>
        <w:rPr>
          <w:b/>
        </w:rPr>
        <w:t xml:space="preserve">35 </w:t>
      </w:r>
      <w:r>
        <w:t xml:space="preserve"> {{field-on:Bible}}</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10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[[@Bible:Exodus 36:1]] </w:t>
      </w:r>
      <w:r>
        <w:rPr>
          <w:b/>
        </w:rPr>
        <w:t xml:space="preserve">1 </w:t>
      </w:r>
      <w:r>
        <w:t xml:space="preserve"> {{field-on:Bible}}</w:t>
      </w:r>
      <w:r>
        <w:t xml:space="preserve">And Bezalel and Oholiab and every wise-hearted one to whom wisdom and knowledge</w:t>
      </w:r>
      <w:r>
        <w:rPr>
          <w:rStyle w:val="FootnoteReference"/>
        </w:rPr>
        <w:footnoteReference w:id="1090"/>
      </w:r>
      <w:r>
        <w:t xml:space="preserve"> were given, to understand how to do all the works of the holy duties, did all that the Lord commanded.</w:t>
      </w:r>
      <w:r>
        <w:t xml:space="preserve">{{field-off:Bible}}</w:t>
      </w:r>
    </w:p>
    <w:p>
      <w:r>
        <w:rPr>
          <w:sz w:val="18"/>
          <w:color w:val="777777"/>
        </w:rPr>
        <w:t xml:space="preserve">[[@Bible:Exodus 36:2]] </w:t>
      </w:r>
      <w:r>
        <w:rPr>
          <w:b/>
        </w:rPr>
        <w:t xml:space="preserve">2 </w:t>
      </w:r>
      <w:r>
        <w:t xml:space="preserve"> {{field-on:Bible}}</w:t>
      </w:r>
      <w:r>
        <w:t xml:space="preserve">And Moses</w:t>
      </w:r>
      <w:r>
        <w:rPr>
          <w:rStyle w:val="FootnoteReference"/>
        </w:rPr>
        <w:footnoteReference w:id="1091"/>
      </w:r>
      <w:r>
        <w:t xml:space="preserve"> called Bezalel and Oholiab and all those having wisdom, to whom God gave knowledge in heart, and all who willingly wanted to come near to the works to perform them.</w:t>
      </w:r>
      <w:r>
        <w:t xml:space="preserve">{{field-off:Bible}}</w:t>
      </w:r>
    </w:p>
    <w:p>
      <w:r>
        <w:rPr>
          <w:sz w:val="18"/>
          <w:color w:val="777777"/>
        </w:rPr>
        <w:t xml:space="preserve">[[@Bible:Exodus 36:3]] </w:t>
      </w:r>
      <w:r>
        <w:rPr>
          <w:b/>
        </w:rPr>
        <w:t xml:space="preserve">3 </w:t>
      </w:r>
      <w:r>
        <w:t xml:space="preserve"> {{field-on:Bible}}</w:t>
      </w:r>
      <w:r>
        <w:t xml:space="preserve">And they received from Moses all the contributions that the sons of Israel</w:t>
      </w:r>
      <w:r>
        <w:rPr>
          <w:rStyle w:val="FootnoteReference"/>
        </w:rPr>
        <w:footnoteReference w:id="1092"/>
      </w:r>
      <w:r>
        <w:t xml:space="preserve"> had brought for all the works of the holy place to do them. And they were still receiving</w:t>
      </w:r>
      <w:r>
        <w:rPr>
          <w:rStyle w:val="FootnoteReference"/>
        </w:rPr>
        <w:footnoteReference w:id="1093"/>
      </w:r>
      <w:r>
        <w:t xml:space="preserve"> what was brought by those bringing it each morning.</w:t>
      </w:r>
      <w:r>
        <w:t xml:space="preserve">{{field-off:Bible}}</w:t>
      </w:r>
    </w:p>
    <w:p>
      <w:r>
        <w:rPr>
          <w:sz w:val="18"/>
          <w:color w:val="777777"/>
        </w:rPr>
        <w:t xml:space="preserve">[[@Bible:Exodus 36:4]] </w:t>
      </w:r>
      <w:r>
        <w:rPr>
          <w:b/>
        </w:rPr>
        <w:t xml:space="preserve">4 </w:t>
      </w:r>
      <w:r>
        <w:t xml:space="preserve"> {{field-on:Bible}}</w:t>
      </w:r>
      <w:r>
        <w:t xml:space="preserve">And all the wise men doing the works of the holy place came, each from his own work that he was doing,</w:t>
      </w:r>
      <w:r>
        <w:t xml:space="preserve">{{field-off:Bible}}</w:t>
      </w:r>
    </w:p>
    <w:p>
      <w:r>
        <w:rPr>
          <w:sz w:val="18"/>
          <w:color w:val="777777"/>
        </w:rPr>
        <w:t xml:space="preserve">[[@Bible:Exodus 36:5]] </w:t>
      </w:r>
      <w:r>
        <w:rPr>
          <w:b/>
        </w:rPr>
        <w:t xml:space="preserve">5 </w:t>
      </w:r>
      <w:r>
        <w:t xml:space="preserve"> {{field-on:Bible}}</w:t>
      </w:r>
      <w:r>
        <w:t xml:space="preserve">and they said to Moses, "The people are bringing more than enough</w:t>
      </w:r>
      <w:r>
        <w:rPr>
          <w:rStyle w:val="FootnoteReference"/>
        </w:rPr>
        <w:footnoteReference w:id="1094"/>
      </w:r>
      <w:r>
        <w:t xml:space="preserve"> for the works that the Lord commanded to be done."</w:t>
      </w:r>
      <w:r>
        <w:rPr>
          <w:rStyle w:val="FootnoteReference"/>
        </w:rPr>
        <w:footnoteReference w:id="1095"/>
      </w:r>
      <w:r>
        <w:t xml:space="preserve">{{field-off:Bible}}</w:t>
      </w:r>
    </w:p>
    <w:p>
      <w:r>
        <w:rPr>
          <w:sz w:val="18"/>
          <w:color w:val="777777"/>
        </w:rPr>
        <w:t xml:space="preserve">[[@Bible:Exodus 36:6]] </w:t>
      </w:r>
      <w:r>
        <w:rPr>
          <w:b/>
        </w:rPr>
        <w:t xml:space="preserve">6 </w:t>
      </w:r>
      <w:r>
        <w:t xml:space="preserve"> {{field-on:Bible}}</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1096"/>
      </w:r>
      <w:r>
        <w:t xml:space="preserve">{{field-off:Bible}}</w:t>
      </w:r>
    </w:p>
    <w:p>
      <w:r>
        <w:rPr>
          <w:sz w:val="18"/>
          <w:color w:val="777777"/>
        </w:rPr>
        <w:t xml:space="preserve">[[@Bible:Exodus 36:7]] </w:t>
      </w:r>
      <w:r>
        <w:rPr>
          <w:b/>
        </w:rPr>
        <w:t xml:space="preserve">7 </w:t>
      </w:r>
      <w:r>
        <w:t xml:space="preserve"> {{field-on:Bible}}</w:t>
      </w:r>
      <w:r>
        <w:t xml:space="preserve">And the works they had were sufficient for the making, and there was some left over.</w:t>
      </w:r>
      <w:r>
        <w:rPr>
          <w:rStyle w:val="FootnoteReference"/>
        </w:rPr>
        <w:footnoteReference w:id="1097"/>
      </w:r>
      <w:r>
        <w:t xml:space="preserve">{{field-off:Bible}}</w:t>
      </w:r>
    </w:p>
    <w:p>
      <w:r>
        <w:rPr>
          <w:sz w:val="18"/>
          <w:color w:val="777777"/>
        </w:rPr>
        <w:t xml:space="preserve">[[@Bible:Exodus 36:8]] </w:t>
      </w:r>
      <w:r>
        <w:rPr>
          <w:b/>
        </w:rPr>
        <w:t xml:space="preserve">8 </w:t>
      </w:r>
      <w:r>
        <w:t xml:space="preserve"> {{field-on:Bible}}</w:t>
      </w:r>
      <w:r>
        <w:t xml:space="preserve">And every wise one among those working made the holy garments that belong to Aaron the priest</w:t>
      </w:r>
      <w:r>
        <w:rPr>
          <w:rStyle w:val="FootnoteReference"/>
        </w:rPr>
        <w:footnoteReference w:id="1098"/>
      </w:r>
      <w:r>
        <w:t xml:space="preserve">, as the Lord commanded Moses.</w:t>
      </w:r>
      <w:r>
        <w:rPr>
          <w:rStyle w:val="FootnoteReference"/>
        </w:rPr>
        <w:footnoteReference w:id="1099"/>
      </w:r>
      <w:r>
        <w:t xml:space="preserve">{{field-off:Bible}}</w:t>
      </w:r>
    </w:p>
    <w:p>
      <w:r>
        <w:rPr>
          <w:sz w:val="18"/>
          <w:color w:val="777777"/>
        </w:rPr>
        <w:t xml:space="preserve">[[@Bible:Exodus 39:2]] </w:t>
      </w:r>
      <w:r>
        <w:rPr>
          <w:b/>
        </w:rPr>
        <w:t xml:space="preserve">9 </w:t>
      </w:r>
      <w:r>
        <w:t xml:space="preserve"> {{field-on:Bible}}</w:t>
      </w:r>
      <w:r>
        <w:t xml:space="preserve">And they made the ephod of gold and blue and purple and spun scarlet and woven fine linen.</w:t>
      </w:r>
      <w:r>
        <w:rPr>
          <w:rStyle w:val="FootnoteReference"/>
        </w:rPr>
        <w:footnoteReference w:id="1100"/>
      </w:r>
      <w:r>
        <w:rPr>
          <w:rStyle w:val="FootnoteReference"/>
        </w:rPr>
        <w:footnoteReference w:id="1101"/>
      </w:r>
      <w:r>
        <w:t xml:space="preserve">{{field-off:Bible}}</w:t>
      </w:r>
    </w:p>
    <w:p>
      <w:r>
        <w:rPr>
          <w:sz w:val="18"/>
          <w:color w:val="777777"/>
        </w:rPr>
        <w:t xml:space="preserve">[[@Bible:Exodus 39:3]] </w:t>
      </w:r>
      <w:r>
        <w:rPr>
          <w:b/>
        </w:rPr>
        <w:t xml:space="preserve">10 </w:t>
      </w:r>
      <w:r>
        <w:t xml:space="preserve"> {{field-on:Bible}}</w:t>
      </w:r>
      <w:r>
        <w:t xml:space="preserve">And the plates of gold were cut into threads, so that they might be woven with the blue and the purple and the spun scarlet and the woven fine linen, a woven work.</w:t>
      </w:r>
      <w:r>
        <w:t xml:space="preserve">{{field-off:Bible}}</w:t>
      </w:r>
    </w:p>
    <w:p>
      <w:r>
        <w:rPr>
          <w:sz w:val="18"/>
          <w:color w:val="777777"/>
        </w:rPr>
        <w:t xml:space="preserve">[[@Bible:Exodus 39:4]] </w:t>
      </w:r>
      <w:r>
        <w:rPr>
          <w:b/>
        </w:rPr>
        <w:t xml:space="preserve">11 </w:t>
      </w:r>
      <w:r>
        <w:t xml:space="preserve"> {{field-on:Bible}}</w:t>
      </w:r>
      <w:r>
        <w:t xml:space="preserve">They made shoulder-pieces joined from both sides</w:t>
      </w:r>
      <w:r>
        <w:rPr>
          <w:rStyle w:val="FootnoteReference"/>
        </w:rPr>
        <w:footnoteReference w:id="1102"/>
      </w:r>
      <w:r>
        <w:t xml:space="preserve">.</w:t>
      </w:r>
      <w:r>
        <w:rPr>
          <w:rStyle w:val="FootnoteReference"/>
        </w:rPr>
        <w:footnoteReference w:id="1103"/>
      </w:r>
      <w:r>
        <w:t xml:space="preserve">{{field-off:Bible}}</w:t>
      </w:r>
    </w:p>
    <w:p>
      <w:r>
        <w:rPr>
          <w:sz w:val="18"/>
          <w:color w:val="777777"/>
        </w:rPr>
        <w:t xml:space="preserve">[[@Bible:Exodus 39:5]] </w:t>
      </w:r>
      <w:r>
        <w:rPr>
          <w:b/>
        </w:rPr>
        <w:t xml:space="preserve">12 </w:t>
      </w:r>
      <w:r>
        <w:t xml:space="preserve"> {{field-on:Bible}}</w:t>
      </w:r>
      <w:r>
        <w:t xml:space="preserve">A woven work intertwined into one another</w:t>
      </w:r>
      <w:r>
        <w:rPr>
          <w:rStyle w:val="FootnoteReference"/>
        </w:rPr>
        <w:footnoteReference w:id="1104"/>
      </w:r>
      <w:r>
        <w:t xml:space="preserve"> they made from the same material, of gold and blue and purple and spun scarlet and woven fine linen, just as the Lord commanded Moses.</w:t>
      </w:r>
      <w:r>
        <w:t xml:space="preserve">{{field-off:Bible}}</w:t>
      </w:r>
    </w:p>
    <w:p>
      <w:r>
        <w:rPr>
          <w:sz w:val="18"/>
          <w:color w:val="777777"/>
        </w:rPr>
        <w:t xml:space="preserve">[[@Bible:Exodus 39:6]] </w:t>
      </w:r>
      <w:r>
        <w:rPr>
          <w:b/>
        </w:rPr>
        <w:t xml:space="preserve">13 </w:t>
      </w:r>
      <w:r>
        <w:t xml:space="preserve"> {{field-on:Bible}}</w:t>
      </w:r>
      <w:r>
        <w:t xml:space="preserve">And they made the two emerald stones clasped and encircled in gold, engraved and carved like the carving of a seal, with the names of the sons of Israel.</w:t>
      </w:r>
      <w:r>
        <w:t xml:space="preserve">{{field-off:Bible}}</w:t>
      </w:r>
    </w:p>
    <w:p>
      <w:r>
        <w:rPr>
          <w:sz w:val="18"/>
          <w:color w:val="777777"/>
        </w:rPr>
        <w:t xml:space="preserve">[[@Bible:Exodus 39:7]] </w:t>
      </w:r>
      <w:r>
        <w:rPr>
          <w:b/>
        </w:rPr>
        <w:t xml:space="preserve">14 </w:t>
      </w:r>
      <w:r>
        <w:t xml:space="preserve"> {{field-on:Bible}}</w:t>
      </w:r>
      <w:r>
        <w:t xml:space="preserve">And he placed them on the shoulders of the ephod, as memorial stones of the sons of Israel, as the Lord commanded Moses.</w:t>
      </w:r>
      <w:r>
        <w:t xml:space="preserve">{{field-off:Bible}}</w:t>
      </w:r>
    </w:p>
    <w:p>
      <w:r>
        <w:rPr>
          <w:sz w:val="18"/>
          <w:color w:val="777777"/>
        </w:rPr>
        <w:t xml:space="preserve">[[@Bible:Exodus 39:8]] </w:t>
      </w:r>
      <w:r>
        <w:rPr>
          <w:b/>
        </w:rPr>
        <w:t xml:space="preserve">15 </w:t>
      </w:r>
      <w:r>
        <w:t xml:space="preserve"> {{field-on:Bible}}</w:t>
      </w:r>
      <w:r>
        <w:t xml:space="preserve">And they made the breastpiece</w:t>
      </w:r>
      <w:r>
        <w:rPr>
          <w:rStyle w:val="FootnoteReference"/>
        </w:rPr>
        <w:footnoteReference w:id="1105"/>
      </w:r>
      <w:r>
        <w:t xml:space="preserve">, embroidered work, according to the work of the ephod, of gold and blue and purple and spun scarlet and woven fine linen.</w:t>
      </w:r>
      <w:r>
        <w:t xml:space="preserve">{{field-off:Bible}}</w:t>
      </w:r>
    </w:p>
    <w:p>
      <w:r>
        <w:rPr>
          <w:sz w:val="18"/>
          <w:color w:val="777777"/>
        </w:rPr>
        <w:t xml:space="preserve">[[@Bible:Exodus 39:9]] </w:t>
      </w:r>
      <w:r>
        <w:rPr>
          <w:b/>
        </w:rPr>
        <w:t xml:space="preserve">16 </w:t>
      </w:r>
      <w:r>
        <w:t xml:space="preserve"> {{field-on:Bible}}</w:t>
      </w:r>
      <w:r>
        <w:t xml:space="preserve">They made the breastpiece square and doubled, a span its length and a span its breadth, doubled.</w:t>
      </w:r>
      <w:r>
        <w:rPr>
          <w:rStyle w:val="FootnoteReference"/>
        </w:rPr>
        <w:footnoteReference w:id="1106"/>
      </w:r>
      <w:r>
        <w:t xml:space="preserve">{{field-off:Bible}}</w:t>
      </w:r>
    </w:p>
    <w:p>
      <w:r>
        <w:rPr>
          <w:sz w:val="18"/>
          <w:color w:val="777777"/>
        </w:rPr>
        <w:t xml:space="preserve">[[@Bible:Exodus 39:10]] </w:t>
      </w:r>
      <w:r>
        <w:rPr>
          <w:b/>
        </w:rPr>
        <w:t xml:space="preserve">17 </w:t>
      </w:r>
      <w:r>
        <w:t xml:space="preserve"> {{field-on:Bible}}</w:t>
      </w:r>
      <w:r>
        <w:t xml:space="preserve">And a setting of four rows of stones was woven into it: sardius and topaz and emerald, the first row.</w:t>
      </w:r>
      <w:r>
        <w:t xml:space="preserve">{{field-off:Bible}}</w:t>
      </w:r>
    </w:p>
    <w:p>
      <w:r>
        <w:rPr>
          <w:sz w:val="18"/>
          <w:color w:val="777777"/>
        </w:rPr>
        <w:t xml:space="preserve">[[@Bible:Exodus 36:18]] </w:t>
      </w:r>
      <w:r>
        <w:rPr>
          <w:b/>
        </w:rPr>
        <w:t xml:space="preserve">18 </w:t>
      </w:r>
      <w:r>
        <w:t xml:space="preserve"> {{field-on:Bible}}</w:t>
      </w:r>
      <w:r>
        <w:t xml:space="preserve">And the second row: carbuncle and sapphire and jasper</w:t>
      </w:r>
      <w:r>
        <w:rPr>
          <w:rStyle w:val="FootnoteReference"/>
        </w:rPr>
        <w:footnoteReference w:id="1107"/>
      </w:r>
      <w:r>
        <w:t xml:space="preserve">.</w:t>
      </w:r>
      <w:r>
        <w:t xml:space="preserve">{{field-off:Bible}}</w:t>
      </w:r>
    </w:p>
    <w:p>
      <w:r>
        <w:rPr>
          <w:sz w:val="18"/>
          <w:color w:val="777777"/>
        </w:rPr>
        <w:t xml:space="preserve">[[@Bible:Exodus 36:19]] </w:t>
      </w:r>
      <w:r>
        <w:rPr>
          <w:b/>
        </w:rPr>
        <w:t xml:space="preserve">19 </w:t>
      </w:r>
      <w:r>
        <w:t xml:space="preserve"> {{field-on:Bible}}</w:t>
      </w:r>
      <w:r>
        <w:t xml:space="preserve">And the third row: ligure and agate and amethyst.</w:t>
      </w:r>
      <w:r>
        <w:rPr>
          <w:rStyle w:val="FootnoteReference"/>
        </w:rPr>
        <w:footnoteReference w:id="1108"/>
      </w:r>
      <w:r>
        <w:t xml:space="preserve">{{field-off:Bible}}</w:t>
      </w:r>
    </w:p>
    <w:p>
      <w:r>
        <w:rPr>
          <w:sz w:val="18"/>
          <w:color w:val="777777"/>
        </w:rPr>
        <w:t xml:space="preserve">[[@Bible:Exodus 39:13]] </w:t>
      </w:r>
      <w:r>
        <w:rPr>
          <w:b/>
        </w:rPr>
        <w:t xml:space="preserve">20 </w:t>
      </w:r>
      <w:r>
        <w:t xml:space="preserve"> {{field-on:Bible}}</w:t>
      </w:r>
      <w:r>
        <w:t xml:space="preserve">And the fourth row: chrysolite and beryl and onyx, encircled with gold and bound in gold.</w:t>
      </w:r>
      <w:r>
        <w:rPr>
          <w:rStyle w:val="FootnoteReference"/>
        </w:rPr>
        <w:footnoteReference w:id="1109"/>
      </w:r>
      <w:r>
        <w:t xml:space="preserve">{{field-off:Bible}}</w:t>
      </w:r>
    </w:p>
    <w:p>
      <w:r>
        <w:rPr>
          <w:sz w:val="18"/>
          <w:color w:val="777777"/>
        </w:rPr>
        <w:t xml:space="preserve">[[@Bible:Exodus 39:14]] </w:t>
      </w:r>
      <w:r>
        <w:rPr>
          <w:b/>
        </w:rPr>
        <w:t xml:space="preserve">21 </w:t>
      </w:r>
      <w:r>
        <w:t xml:space="preserve"> {{field-on:Bible}}</w:t>
      </w:r>
      <w:r>
        <w:t xml:space="preserve">And the stones</w:t>
      </w:r>
      <w:r>
        <w:rPr>
          <w:rStyle w:val="FootnoteReference"/>
        </w:rPr>
        <w:footnoteReference w:id="1110"/>
      </w:r>
      <w:r>
        <w:t xml:space="preserve"> were twelve according to the names of the sons of Israel, engraved like seals, each with its own name for the twelve tribes.</w:t>
      </w:r>
      <w:r>
        <w:rPr>
          <w:rStyle w:val="FootnoteReference"/>
        </w:rPr>
        <w:footnoteReference w:id="1111"/>
      </w:r>
      <w:r>
        <w:t xml:space="preserve">{{field-off:Bible}}</w:t>
      </w:r>
    </w:p>
    <w:p>
      <w:r>
        <w:rPr>
          <w:sz w:val="18"/>
          <w:color w:val="777777"/>
        </w:rPr>
        <w:t xml:space="preserve">[[@Bible:Exodus 39:15]] </w:t>
      </w:r>
      <w:r>
        <w:rPr>
          <w:b/>
        </w:rPr>
        <w:t xml:space="preserve">22 </w:t>
      </w:r>
      <w:r>
        <w:t xml:space="preserve"> {{field-on:Bible}}</w:t>
      </w:r>
      <w:r>
        <w:t xml:space="preserve">And they made on the breastpiece braided cords, woven chainwork of pure gold.</w:t>
      </w:r>
      <w:r>
        <w:rPr>
          <w:rStyle w:val="FootnoteReference"/>
        </w:rPr>
        <w:footnoteReference w:id="1112"/>
      </w:r>
      <w:r>
        <w:t xml:space="preserve">{{field-off:Bible}}</w:t>
      </w:r>
    </w:p>
    <w:p>
      <w:r>
        <w:rPr>
          <w:sz w:val="18"/>
          <w:color w:val="777777"/>
        </w:rPr>
        <w:t xml:space="preserve">[[@Bible:Exodus 39:16]] </w:t>
      </w:r>
      <w:r>
        <w:rPr>
          <w:b/>
        </w:rPr>
        <w:t xml:space="preserve">23 </w:t>
      </w:r>
      <w:r>
        <w:t xml:space="preserve"> {{field-on:Bible}}</w:t>
      </w:r>
      <w:r>
        <w:t xml:space="preserve">And they made two gold settings and two gold rings and placed the two gold rings on both ends of the breastpiece.</w:t>
      </w:r>
      <w:r>
        <w:t xml:space="preserve">{{field-off:Bible}}</w:t>
      </w:r>
    </w:p>
    <w:p>
      <w:r>
        <w:rPr>
          <w:sz w:val="18"/>
          <w:color w:val="777777"/>
        </w:rPr>
        <w:t xml:space="preserve">[[@Bible:Exodus 36:24]] </w:t>
      </w:r>
      <w:r>
        <w:rPr>
          <w:b/>
        </w:rPr>
        <w:t xml:space="preserve">24 </w:t>
      </w:r>
      <w:r>
        <w:t xml:space="preserve"> {{field-on:Bible}}</w:t>
      </w:r>
      <w:r>
        <w:t xml:space="preserve">And they placed the gold woven cords on the rings at both sides of the breastpiece</w:t>
      </w:r>
      <w:r>
        <w:rPr>
          <w:rStyle w:val="FootnoteReference"/>
        </w:rPr>
        <w:footnoteReference w:id="1113"/>
      </w:r>
      <w:r>
        <w:t xml:space="preserve">.</w:t>
      </w:r>
      <w:r>
        <w:t xml:space="preserve">{{field-off:Bible}}</w:t>
      </w:r>
    </w:p>
    <w:p>
      <w:r>
        <w:rPr>
          <w:sz w:val="18"/>
          <w:color w:val="777777"/>
        </w:rPr>
        <w:t xml:space="preserve">[[@Bible:Exodus 39:17]] </w:t>
      </w:r>
      <w:r>
        <w:rPr>
          <w:b/>
        </w:rPr>
        <w:t xml:space="preserve">25 </w:t>
      </w:r>
      <w:r>
        <w:t xml:space="preserve"> {{field-on:Bible}}</w:t>
      </w:r>
      <w:r>
        <w:t xml:space="preserve">And the two woven cords they set into the two couplings</w:t>
      </w:r>
      <w:r>
        <w:rPr>
          <w:rStyle w:val="FootnoteReference"/>
        </w:rPr>
        <w:footnoteReference w:id="1114"/>
      </w:r>
      <w:r>
        <w:t xml:space="preserve">, and they placed them on the two settings, and they placed them on the shoulders of the ephod opposite each other at the front.</w:t>
      </w:r>
      <w:r>
        <w:t xml:space="preserve">{{field-off:Bible}}</w:t>
      </w:r>
    </w:p>
    <w:p>
      <w:r>
        <w:rPr>
          <w:sz w:val="18"/>
          <w:color w:val="777777"/>
        </w:rPr>
        <w:t xml:space="preserve">[[@Bible:Exodus 39:18]] </w:t>
      </w:r>
      <w:r>
        <w:rPr>
          <w:b/>
        </w:rPr>
        <w:t xml:space="preserve">26 </w:t>
      </w:r>
      <w:r>
        <w:t xml:space="preserve"> {{field-on:Bible}}</w:t>
      </w:r>
      <w:r>
        <w:t xml:space="preserve">And they made two gold rings and placed them on the two wings at the edge of the breastpiece, on the inner edge of the back of the ephod.</w:t>
      </w:r>
      <w:r>
        <w:t xml:space="preserve">{{field-off:Bible}}</w:t>
      </w:r>
    </w:p>
    <w:p>
      <w:r>
        <w:rPr>
          <w:sz w:val="18"/>
          <w:color w:val="777777"/>
        </w:rPr>
        <w:t xml:space="preserve">[[@Bible:Exodus 39:19]] </w:t>
      </w:r>
      <w:r>
        <w:rPr>
          <w:b/>
        </w:rPr>
        <w:t xml:space="preserve">27 </w:t>
      </w:r>
      <w:r>
        <w:t xml:space="preserve"> {{field-on:Bible}}</w:t>
      </w:r>
      <w:r>
        <w:t xml:space="preserve">And they made two gold rings and placed them on both shoulders of the ephod beneath it, at the front, by the joining above the woven band of the ephod.</w:t>
      </w:r>
      <w:r>
        <w:t xml:space="preserve">{{field-off:Bible}}</w:t>
      </w:r>
    </w:p>
    <w:p>
      <w:r>
        <w:rPr>
          <w:sz w:val="18"/>
          <w:color w:val="777777"/>
        </w:rPr>
        <w:t xml:space="preserve">[[@Bible:Exodus 39:20]] </w:t>
      </w:r>
      <w:r>
        <w:rPr>
          <w:b/>
        </w:rPr>
        <w:t xml:space="preserve">28 </w:t>
      </w:r>
      <w:r>
        <w:t xml:space="preserve"> {{field-on:Bible}}</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1115"/>
      </w:r>
      <w:r>
        <w:t xml:space="preserve">{{field-off:Bible}}</w:t>
      </w:r>
    </w:p>
    <w:p>
      <w:r>
        <w:rPr>
          <w:sz w:val="18"/>
          <w:color w:val="777777"/>
        </w:rPr>
        <w:t xml:space="preserve">[[@Bible:Exodus 39:21]] </w:t>
      </w:r>
      <w:r>
        <w:rPr>
          <w:b/>
        </w:rPr>
        <w:t xml:space="preserve">29 </w:t>
      </w:r>
      <w:r>
        <w:t xml:space="preserve"> {{field-on:Bible}}</w:t>
      </w:r>
      <w:r>
        <w:t xml:space="preserve">And they made the robe under the ephod, woven work, all blue.</w:t>
      </w:r>
      <w:r>
        <w:t xml:space="preserve">{{field-off:Bible}}</w:t>
      </w:r>
    </w:p>
    <w:p>
      <w:r>
        <w:rPr>
          <w:sz w:val="18"/>
          <w:color w:val="777777"/>
        </w:rPr>
        <w:t xml:space="preserve">[[@Bible:Exodus 39:22]] </w:t>
      </w:r>
      <w:r>
        <w:rPr>
          <w:b/>
        </w:rPr>
        <w:t xml:space="preserve">30 </w:t>
      </w:r>
      <w:r>
        <w:t xml:space="preserve"> {{field-on:Bible}}</w:t>
      </w:r>
      <w:r>
        <w:t xml:space="preserve">And the opening of the robe in the middle was woven close together, with a border around the opening, not to be torn.</w:t>
      </w:r>
      <w:r>
        <w:t xml:space="preserve">{{field-off:Bible}}</w:t>
      </w:r>
    </w:p>
    <w:p>
      <w:r>
        <w:rPr>
          <w:sz w:val="18"/>
          <w:color w:val="777777"/>
        </w:rPr>
        <w:t xml:space="preserve">[[@Bible:Exodus 39:23]] </w:t>
      </w:r>
      <w:r>
        <w:rPr>
          <w:b/>
        </w:rPr>
        <w:t xml:space="preserve">31 </w:t>
      </w:r>
      <w:r>
        <w:t xml:space="preserve"> {{field-on:Bible}}</w:t>
      </w:r>
      <w:r>
        <w:t xml:space="preserve">And on the hem of the robe below they made pomegranates like blossoming pomegranate fruit, of blue and purple and spun scarlet and woven fine linen.</w:t>
      </w:r>
      <w:r>
        <w:rPr>
          <w:rStyle w:val="FootnoteReference"/>
        </w:rPr>
        <w:footnoteReference w:id="1116"/>
      </w:r>
      <w:r>
        <w:t xml:space="preserve">{{field-off:Bible}}</w:t>
      </w:r>
    </w:p>
    <w:p>
      <w:r>
        <w:rPr>
          <w:sz w:val="18"/>
          <w:color w:val="777777"/>
        </w:rPr>
        <w:t xml:space="preserve">[[@Bible:Exodus 39:24]] </w:t>
      </w:r>
      <w:r>
        <w:rPr>
          <w:b/>
        </w:rPr>
        <w:t xml:space="preserve">32 </w:t>
      </w:r>
      <w:r>
        <w:t xml:space="preserve"> {{field-on:Bible}}</w:t>
      </w:r>
      <w:r>
        <w:t xml:space="preserve">And they made gold bells and placed the bells on the hem of the robe all around between the pomegranates,</w:t>
      </w:r>
      <w:r>
        <w:rPr>
          <w:rStyle w:val="FootnoteReference"/>
        </w:rPr>
        <w:footnoteReference w:id="1117"/>
      </w:r>
      <w:r>
        <w:t xml:space="preserve">{{field-off:Bible}}</w:t>
      </w:r>
    </w:p>
    <w:p>
      <w:r>
        <w:rPr>
          <w:sz w:val="18"/>
          <w:color w:val="777777"/>
        </w:rPr>
        <w:t xml:space="preserve">[[@Bible:Exodus 39:25]] </w:t>
      </w:r>
      <w:r>
        <w:rPr>
          <w:b/>
        </w:rPr>
        <w:t xml:space="preserve">33 </w:t>
      </w:r>
      <w:r>
        <w:t xml:space="preserve"> {{field-on:Bible}}</w:t>
      </w:r>
      <w:r>
        <w:t xml:space="preserve">a gold bell and a pomegranate on the hem of the robe all around, for ministering, as the Lord commanded Moses.</w:t>
      </w:r>
      <w:r>
        <w:t xml:space="preserve">{{field-off:Bible}}</w:t>
      </w:r>
    </w:p>
    <w:p>
      <w:r>
        <w:rPr>
          <w:sz w:val="18"/>
          <w:color w:val="777777"/>
        </w:rPr>
        <w:t xml:space="preserve">[[@Bible:Exodus 39:26]] </w:t>
      </w:r>
      <w:r>
        <w:rPr>
          <w:b/>
        </w:rPr>
        <w:t xml:space="preserve">34 </w:t>
      </w:r>
      <w:r>
        <w:t xml:space="preserve"> {{field-on:Bible}}</w:t>
      </w:r>
      <w:r>
        <w:t xml:space="preserve">And they made woven fine linen tunics for Aaron and his sons,</w:t>
      </w:r>
      <w:r>
        <w:t xml:space="preserve">{{field-off:Bible}}</w:t>
      </w:r>
    </w:p>
    <w:p>
      <w:r>
        <w:rPr>
          <w:sz w:val="18"/>
          <w:color w:val="777777"/>
        </w:rPr>
        <w:t xml:space="preserve">[[@Bible:Exodus 39:27]] </w:t>
      </w:r>
      <w:r>
        <w:rPr>
          <w:b/>
        </w:rPr>
        <w:t xml:space="preserve">35 </w:t>
      </w:r>
      <w:r>
        <w:t xml:space="preserve"> {{field-on:Bible}}</w:t>
      </w:r>
      <w:r>
        <w:t xml:space="preserve">and the turbans of fine linen and the headdress of fine linen and the undergarments of woven fine linen,</w:t>
      </w:r>
      <w:r>
        <w:t xml:space="preserve">{{field-off:Bible}}</w:t>
      </w:r>
    </w:p>
    <w:p>
      <w:r>
        <w:rPr>
          <w:sz w:val="18"/>
          <w:color w:val="777777"/>
        </w:rPr>
        <w:t xml:space="preserve">[[@Bible:Exodus 39:28]] </w:t>
      </w:r>
      <w:r>
        <w:rPr>
          <w:b/>
        </w:rPr>
        <w:t xml:space="preserve">36 </w:t>
      </w:r>
      <w:r>
        <w:t xml:space="preserve"> {{field-on:Bible}}</w:t>
      </w:r>
      <w:r>
        <w:t xml:space="preserve">and their sashes</w:t>
      </w:r>
      <w:r>
        <w:rPr>
          <w:rStyle w:val="FootnoteReference"/>
        </w:rPr>
        <w:footnoteReference w:id="1118"/>
      </w:r>
      <w:r>
        <w:t xml:space="preserve"> of fine linen and blue and purple and spun scarlet, embroidered work, as the Lord commanded Moses.</w:t>
      </w:r>
      <w:r>
        <w:t xml:space="preserve">{{field-off:Bible}}</w:t>
      </w:r>
    </w:p>
    <w:p>
      <w:r>
        <w:rPr>
          <w:sz w:val="18"/>
          <w:color w:val="777777"/>
        </w:rPr>
        <w:t xml:space="preserve">[[@Bible:Exodus 39:29]] </w:t>
      </w:r>
      <w:r>
        <w:rPr>
          <w:b/>
        </w:rPr>
        <w:t xml:space="preserve">37 </w:t>
      </w:r>
      <w:r>
        <w:t xml:space="preserve"> {{field-on:Bible}}</w:t>
      </w:r>
      <w:r>
        <w:t xml:space="preserve">And they made the gold plate, the separated thing of the holy place, of pure gold, and wrote on it engraved letters like the engraving of a seal: "Holiness to the Lord."</w:t>
      </w:r>
      <w:r>
        <w:t xml:space="preserve">{{field-off:Bible}}</w:t>
      </w:r>
    </w:p>
    <w:p>
      <w:r>
        <w:rPr>
          <w:sz w:val="18"/>
          <w:color w:val="777777"/>
        </w:rPr>
        <w:t xml:space="preserve">[[@Bible:Exodus 39:30]] </w:t>
      </w:r>
      <w:r>
        <w:rPr>
          <w:b/>
        </w:rPr>
        <w:t xml:space="preserve">38 </w:t>
      </w:r>
      <w:r>
        <w:t xml:space="preserve"> {{field-on:Bible}}</w:t>
      </w:r>
      <w:r>
        <w:t xml:space="preserve">And they placed on it a blue cord so that it would be on the turban above, as the Lord commanded Moses.</w:t>
      </w:r>
      <w:r>
        <w:rPr>
          <w:rStyle w:val="FootnoteReference"/>
        </w:rPr>
        <w:footnoteReference w:id="1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[[@Bible:Exodus 37:1]] </w:t>
      </w:r>
      <w:r>
        <w:rPr>
          <w:b/>
        </w:rPr>
        <w:t xml:space="preserve">1 </w:t>
      </w:r>
      <w:r>
        <w:t xml:space="preserve"> {{field-on:Bible}}</w:t>
      </w:r>
      <w:r>
        <w:t xml:space="preserve">And they made ten curtains for the tent.</w:t>
      </w:r>
      <w:r>
        <w:rPr>
          <w:rStyle w:val="FootnoteReference"/>
        </w:rPr>
        <w:footnoteReference w:id="1120"/>
      </w:r>
      <w:r>
        <w:t xml:space="preserve">{{field-off:Bible}}</w:t>
      </w:r>
    </w:p>
    <w:p>
      <w:r>
        <w:rPr>
          <w:sz w:val="18"/>
          <w:color w:val="777777"/>
        </w:rPr>
        <w:t xml:space="preserve">[[@Bible:Exodus 37:2]] </w:t>
      </w:r>
      <w:r>
        <w:rPr>
          <w:b/>
        </w:rPr>
        <w:t xml:space="preserve">2 </w:t>
      </w:r>
      <w:r>
        <w:t xml:space="preserve"> {{field-on:Bible}}</w:t>
      </w:r>
      <w:r>
        <w:t xml:space="preserve">The length of one curtain was twenty-eight cubits; one measure</w:t>
      </w:r>
      <w:r>
        <w:rPr>
          <w:rStyle w:val="FootnoteReference"/>
        </w:rPr>
        <w:footnoteReference w:id="1121"/>
      </w:r>
      <w:r>
        <w:t xml:space="preserve"> belonged to all of them, and the breadth of one curtain was four cubits.</w:t>
      </w:r>
      <w:r>
        <w:t xml:space="preserve">{{field-off:Bible}}</w:t>
      </w:r>
    </w:p>
    <w:p>
      <w:r>
        <w:rPr>
          <w:sz w:val="18"/>
          <w:color w:val="777777"/>
        </w:rPr>
        <w:t xml:space="preserve">[[@Bible:Exodus 37:3]] </w:t>
      </w:r>
      <w:r>
        <w:rPr>
          <w:b/>
        </w:rPr>
        <w:t xml:space="preserve">3 </w:t>
      </w:r>
      <w:r>
        <w:t xml:space="preserve"> {{field-on:Bible}}</w:t>
      </w:r>
      <w:r>
        <w:t xml:space="preserve">And they made the curtain of blue and purple and spun scarlet and woven fine linen, woven work with cherubim.</w:t>
      </w:r>
      <w:r>
        <w:t xml:space="preserve">{{field-off:Bible}}</w:t>
      </w:r>
    </w:p>
    <w:p>
      <w:r>
        <w:rPr>
          <w:sz w:val="18"/>
          <w:color w:val="777777"/>
        </w:rPr>
        <w:t xml:space="preserve">[[@Bible:Exodus 37:4]] </w:t>
      </w:r>
      <w:r>
        <w:rPr>
          <w:b/>
        </w:rPr>
        <w:t xml:space="preserve">4 </w:t>
      </w:r>
      <w:r>
        <w:t xml:space="preserve"> {{field-on:Bible}}</w:t>
      </w:r>
      <w:r>
        <w:t xml:space="preserve">And they placed it on four incorruptible posts overlaid with gold, and their capitals gold, and their four bases silver.</w:t>
      </w:r>
      <w:r>
        <w:t xml:space="preserve">{{field-off:Bible}}</w:t>
      </w:r>
    </w:p>
    <w:p>
      <w:r>
        <w:rPr>
          <w:sz w:val="18"/>
          <w:color w:val="777777"/>
        </w:rPr>
        <w:t xml:space="preserve">[[@Bible:Exodus 37:5]] </w:t>
      </w:r>
      <w:r>
        <w:rPr>
          <w:b/>
        </w:rPr>
        <w:t xml:space="preserve">5 </w:t>
      </w:r>
      <w:r>
        <w:t xml:space="preserve"> {{field-on:Bible}}</w:t>
      </w:r>
      <w:r>
        <w:t xml:space="preserve">And they made the curtain of the door of the tent of testimony</w:t>
      </w:r>
      <w:r>
        <w:rPr>
          <w:rStyle w:val="FootnoteReference"/>
        </w:rPr>
        <w:footnoteReference w:id="1122"/>
      </w:r>
      <w:r>
        <w:t xml:space="preserve"> of blue and purple and spun scarlet and woven fine linen, woven work with cherubim.</w:t>
      </w:r>
      <w:r>
        <w:t xml:space="preserve">{{field-off:Bible}}</w:t>
      </w:r>
    </w:p>
    <w:p>
      <w:r>
        <w:rPr>
          <w:sz w:val="18"/>
          <w:color w:val="777777"/>
        </w:rPr>
        <w:t xml:space="preserve">[[@Bible:Exodus 37:6]] </w:t>
      </w:r>
      <w:r>
        <w:rPr>
          <w:b/>
        </w:rPr>
        <w:t xml:space="preserve">6 </w:t>
      </w:r>
      <w:r>
        <w:t xml:space="preserve"> {{field-on:Bible}}</w:t>
      </w:r>
      <w:r>
        <w:t xml:space="preserve">And its five posts and rings, and they overlaid their capitals and clasps with gold, and their five bases were bronze.</w:t>
      </w:r>
      <w:r>
        <w:t xml:space="preserve">{{field-off:Bible}}</w:t>
      </w:r>
    </w:p>
    <w:p>
      <w:r>
        <w:rPr>
          <w:sz w:val="18"/>
          <w:color w:val="777777"/>
        </w:rPr>
        <w:t xml:space="preserve">[[@Bible:Exodus 37:7]] </w:t>
      </w:r>
      <w:r>
        <w:rPr>
          <w:b/>
        </w:rPr>
        <w:t xml:space="preserve">7 </w:t>
      </w:r>
      <w:r>
        <w:t xml:space="preserve"> {{field-on:Bible}}</w:t>
      </w:r>
      <w:r>
        <w:t xml:space="preserve">And they made the court. Toward the south wind were hangings of the court of woven fine linen, one hundred by one hundred.</w:t>
      </w:r>
      <w:r>
        <w:rPr>
          <w:rStyle w:val="FootnoteReference"/>
        </w:rPr>
        <w:footnoteReference w:id="1123"/>
      </w:r>
      <w:r>
        <w:t xml:space="preserve">{{field-off:Bible}}</w:t>
      </w:r>
    </w:p>
    <w:p>
      <w:r>
        <w:rPr>
          <w:sz w:val="18"/>
          <w:color w:val="777777"/>
        </w:rPr>
        <w:t xml:space="preserve">[[@Bible:Exodus 37:8]] </w:t>
      </w:r>
      <w:r>
        <w:rPr>
          <w:b/>
        </w:rPr>
        <w:t xml:space="preserve">8 </w:t>
      </w:r>
      <w:r>
        <w:t xml:space="preserve"> {{field-on:Bible}}</w:t>
      </w:r>
      <w:r>
        <w:t xml:space="preserve">And their pillars twenty and their bases twenty</w:t>
      </w:r>
      <w:r>
        <w:rPr>
          <w:rStyle w:val="FootnoteReference"/>
        </w:rPr>
        <w:footnoteReference w:id="1124"/>
      </w:r>
      <w:r>
        <w:t xml:space="preserve">.</w:t>
      </w:r>
      <w:r>
        <w:t xml:space="preserve">{{field-off:Bible}}</w:t>
      </w:r>
    </w:p>
    <w:p>
      <w:r>
        <w:rPr>
          <w:sz w:val="18"/>
          <w:color w:val="777777"/>
        </w:rPr>
        <w:t xml:space="preserve">[[@Bible:Exodus 37:9]] </w:t>
      </w:r>
      <w:r>
        <w:rPr>
          <w:b/>
        </w:rPr>
        <w:t xml:space="preserve">9 </w:t>
      </w:r>
      <w:r>
        <w:t xml:space="preserve"> {{field-on:Bible}}</w:t>
      </w:r>
      <w:r>
        <w:t xml:space="preserve">And on the side toward the north, one hundred by one hundred, and their pillars twenty and their bases twenty.</w:t>
      </w:r>
      <w:r>
        <w:rPr>
          <w:rStyle w:val="FootnoteReference"/>
        </w:rPr>
        <w:footnoteReference w:id="1125"/>
      </w:r>
      <w:r>
        <w:t xml:space="preserve">{{field-off:Bible}}</w:t>
      </w:r>
    </w:p>
    <w:p>
      <w:r>
        <w:rPr>
          <w:sz w:val="18"/>
          <w:color w:val="777777"/>
        </w:rPr>
        <w:t xml:space="preserve">[[@Bible:Exodus 37:10]] </w:t>
      </w:r>
      <w:r>
        <w:rPr>
          <w:b/>
        </w:rPr>
        <w:t xml:space="preserve">10 </w:t>
      </w:r>
      <w:r>
        <w:t xml:space="preserve"> {{field-on:Bible}}</w:t>
      </w:r>
      <w:r>
        <w:t xml:space="preserve">And on the side toward the sea, curtains of fifty cubits, their pillars ten and their bases ten.</w:t>
      </w:r>
      <w:r>
        <w:t xml:space="preserve">{{field-off:Bible}}</w:t>
      </w:r>
    </w:p>
    <w:p>
      <w:r>
        <w:rPr>
          <w:sz w:val="18"/>
          <w:color w:val="777777"/>
        </w:rPr>
        <w:t xml:space="preserve">[[@Bible:Exodus 37:11]] </w:t>
      </w:r>
      <w:r>
        <w:rPr>
          <w:b/>
        </w:rPr>
        <w:t xml:space="preserve">11 </w:t>
      </w:r>
      <w:r>
        <w:t xml:space="preserve"> {{field-on:Bible}}</w:t>
      </w:r>
      <w:r>
        <w:t xml:space="preserve">And on the side toward the east, fifty cubits.</w:t>
      </w:r>
      <w:r>
        <w:rPr>
          <w:rStyle w:val="FootnoteReference"/>
        </w:rPr>
        <w:footnoteReference w:id="1126"/>
      </w:r>
      <w:r>
        <w:t xml:space="preserve">{{field-off:Bible}}</w:t>
      </w:r>
    </w:p>
    <w:p>
      <w:r>
        <w:rPr>
          <w:sz w:val="18"/>
          <w:color w:val="777777"/>
        </w:rPr>
        <w:t xml:space="preserve">[[@Bible:Exodus 37:12]] </w:t>
      </w:r>
      <w:r>
        <w:rPr>
          <w:b/>
        </w:rPr>
        <w:t xml:space="preserve">12 </w:t>
      </w:r>
      <w:r>
        <w:t xml:space="preserve"> {{field-on:Bible}}</w:t>
      </w:r>
      <w:r>
        <w:t xml:space="preserve">Hangings</w:t>
      </w:r>
      <w:r>
        <w:rPr>
          <w:rStyle w:val="FootnoteReference"/>
        </w:rPr>
        <w:footnoteReference w:id="1127"/>
      </w:r>
      <w:r>
        <w:t xml:space="preserve"> fifteen cubits at the back, and their pillars three and their bases three.</w:t>
      </w:r>
      <w:r>
        <w:t xml:space="preserve">{{field-off:Bible}}</w:t>
      </w:r>
    </w:p>
    <w:p>
      <w:r>
        <w:rPr>
          <w:sz w:val="18"/>
          <w:color w:val="777777"/>
        </w:rPr>
        <w:t xml:space="preserve">[[@Bible:Exodus 37:13]] </w:t>
      </w:r>
      <w:r>
        <w:rPr>
          <w:b/>
        </w:rPr>
        <w:t xml:space="preserve">13 </w:t>
      </w:r>
      <w:r>
        <w:t xml:space="preserve"> {{field-on:Bible}}</w:t>
      </w:r>
      <w:r>
        <w:t xml:space="preserve">And on the second back, on this side and that, by the gate of the court, hangings fifteen cubits, and their pillars three and their bases three.</w:t>
      </w:r>
      <w:r>
        <w:rPr>
          <w:rStyle w:val="FootnoteReference"/>
        </w:rPr>
        <w:footnoteReference w:id="1128"/>
      </w:r>
      <w:r>
        <w:t xml:space="preserve">{{field-off:Bible}}</w:t>
      </w:r>
    </w:p>
    <w:p>
      <w:r>
        <w:rPr>
          <w:sz w:val="18"/>
          <w:color w:val="777777"/>
        </w:rPr>
        <w:t xml:space="preserve">[[@Bible:Exodus 37:14]] </w:t>
      </w:r>
      <w:r>
        <w:rPr>
          <w:b/>
        </w:rPr>
        <w:t xml:space="preserve">14 </w:t>
      </w:r>
      <w:r>
        <w:t xml:space="preserve"> {{field-on:Bible}}</w:t>
      </w:r>
      <w:r>
        <w:t xml:space="preserve">All the hangings of the court were of woven fine linen.</w:t>
      </w:r>
      <w:r>
        <w:t xml:space="preserve">{{field-off:Bible}}</w:t>
      </w:r>
    </w:p>
    <w:p>
      <w:r>
        <w:rPr>
          <w:sz w:val="18"/>
          <w:color w:val="777777"/>
        </w:rPr>
        <w:t xml:space="preserve">[[@Bible:Exodus 37:15]] </w:t>
      </w:r>
      <w:r>
        <w:rPr>
          <w:b/>
        </w:rPr>
        <w:t xml:space="preserve">15 </w:t>
      </w:r>
      <w:r>
        <w:t xml:space="preserve"> {{field-on:Bible}}</w:t>
      </w:r>
      <w:r>
        <w:t xml:space="preserve">And the bases of their pillars were bronze, and their hooks silver, and their capitals silver-covered, and all the pillars of the court were silver-covered.</w:t>
      </w:r>
      <w:r>
        <w:rPr>
          <w:rStyle w:val="FootnoteReference"/>
        </w:rPr>
        <w:footnoteReference w:id="1129"/>
      </w:r>
      <w:r>
        <w:t xml:space="preserve">{{field-off:Bible}}</w:t>
      </w:r>
    </w:p>
    <w:p>
      <w:r>
        <w:rPr>
          <w:sz w:val="18"/>
          <w:color w:val="777777"/>
        </w:rPr>
        <w:t xml:space="preserve">[[@Bible:Exodus 37:16]] </w:t>
      </w:r>
      <w:r>
        <w:rPr>
          <w:b/>
        </w:rPr>
        <w:t xml:space="preserve">16 </w:t>
      </w:r>
      <w:r>
        <w:t xml:space="preserve"> {{field-on:Bible}}</w:t>
      </w:r>
      <w:r>
        <w:t xml:space="preserve">And the curtain of the gate of the court, embroidered work</w:t>
      </w:r>
      <w:r>
        <w:rPr>
          <w:rStyle w:val="FootnoteReference"/>
        </w:rPr>
        <w:footnoteReference w:id="1130"/>
      </w:r>
      <w:r>
        <w:t xml:space="preserve">, of blue and purple and spun scarlet and woven fine linen, was twenty cubits long, and its height and breadth five cubits, equal to the hangings of the court.</w:t>
      </w:r>
      <w:r>
        <w:t xml:space="preserve">{{field-off:Bible}}</w:t>
      </w:r>
    </w:p>
    <w:p>
      <w:r>
        <w:rPr>
          <w:sz w:val="18"/>
          <w:color w:val="777777"/>
        </w:rPr>
        <w:t xml:space="preserve">[[@Bible:Exodus 37:17]] </w:t>
      </w:r>
      <w:r>
        <w:rPr>
          <w:b/>
        </w:rPr>
        <w:t xml:space="preserve">17 </w:t>
      </w:r>
      <w:r>
        <w:t xml:space="preserve"> {{field-on:Bible}}</w:t>
      </w:r>
      <w:r>
        <w:t xml:space="preserve">And their pillars four and their bases four bronze, and their hooks silver, and their capitals silver-covered.</w:t>
      </w:r>
      <w:r>
        <w:t xml:space="preserve">{{field-off:Bible}}</w:t>
      </w:r>
    </w:p>
    <w:p>
      <w:r>
        <w:rPr>
          <w:sz w:val="18"/>
          <w:color w:val="777777"/>
        </w:rPr>
        <w:t xml:space="preserve">[[@Bible:Exodus 37:18]] </w:t>
      </w:r>
      <w:r>
        <w:rPr>
          <w:b/>
        </w:rPr>
        <w:t xml:space="preserve">18 </w:t>
      </w:r>
      <w:r>
        <w:t xml:space="preserve"> {{field-on:Bible}}</w:t>
      </w:r>
      <w:r>
        <w:t xml:space="preserve">They also were silver-covered</w:t>
      </w:r>
      <w:r>
        <w:rPr>
          <w:rStyle w:val="FootnoteReference"/>
        </w:rPr>
        <w:footnoteReference w:id="1131"/>
      </w:r>
      <w:r>
        <w:t xml:space="preserve">, and all the pegs of the court all around were bronze.</w:t>
      </w:r>
      <w:r>
        <w:t xml:space="preserve">{{field-off:Bible}}</w:t>
      </w:r>
    </w:p>
    <w:p>
      <w:r>
        <w:rPr>
          <w:sz w:val="18"/>
          <w:color w:val="777777"/>
        </w:rPr>
        <w:t xml:space="preserve">[[@Bible:Exodus 37:19]] </w:t>
      </w:r>
      <w:r>
        <w:rPr>
          <w:b/>
        </w:rPr>
        <w:t xml:space="preserve">19 </w:t>
      </w:r>
      <w:r>
        <w:t xml:space="preserve"> {{field-on:Bible}}</w:t>
      </w:r>
      <w:r>
        <w:t xml:space="preserve">And this was the ordering of the tent of testimony</w:t>
      </w:r>
      <w:r>
        <w:rPr>
          <w:rStyle w:val="FootnoteReference"/>
        </w:rPr>
        <w:footnoteReference w:id="1132"/>
      </w:r>
      <w:r>
        <w:t xml:space="preserve">, as it was arranged by Moses</w:t>
      </w:r>
      <w:r>
        <w:rPr>
          <w:rStyle w:val="FootnoteReference"/>
        </w:rPr>
        <w:footnoteReference w:id="1133"/>
      </w:r>
      <w:r>
        <w:t xml:space="preserve"> for the service of the Levites through Ithamar son of Aaron</w:t>
      </w:r>
      <w:r>
        <w:rPr>
          <w:rStyle w:val="FootnoteReference"/>
        </w:rPr>
        <w:footnoteReference w:id="1134"/>
      </w:r>
      <w:r>
        <w:t xml:space="preserve"> the priest.</w:t>
      </w:r>
      <w:r>
        <w:rPr>
          <w:rStyle w:val="FootnoteReference"/>
        </w:rPr>
        <w:footnoteReference w:id="1135"/>
      </w:r>
      <w:r>
        <w:t xml:space="preserve">{{field-off:Bible}}</w:t>
      </w:r>
    </w:p>
    <w:p>
      <w:r>
        <w:rPr>
          <w:sz w:val="18"/>
          <w:color w:val="777777"/>
        </w:rPr>
        <w:t xml:space="preserve">[[@Bible:Exodus 37:20]] </w:t>
      </w:r>
      <w:r>
        <w:rPr>
          <w:b/>
        </w:rPr>
        <w:t xml:space="preserve">20 </w:t>
      </w:r>
      <w:r>
        <w:t xml:space="preserve"> {{field-on:Bible}}</w:t>
      </w:r>
      <w:r>
        <w:t xml:space="preserve">And Bezalel son of Uri, of the tribe of Judah</w:t>
      </w:r>
      <w:r>
        <w:rPr>
          <w:rStyle w:val="FootnoteReference"/>
        </w:rPr>
        <w:footnoteReference w:id="1136"/>
      </w:r>
      <w:r>
        <w:t xml:space="preserve">, made as the Lord commanded Moses.</w:t>
      </w:r>
      <w:r>
        <w:t xml:space="preserve">{{field-off:Bible}}</w:t>
      </w:r>
    </w:p>
    <w:p>
      <w:r>
        <w:rPr>
          <w:sz w:val="18"/>
          <w:color w:val="777777"/>
        </w:rPr>
        <w:t xml:space="preserve">[[@Bible:Exodus 37:21]] </w:t>
      </w:r>
      <w:r>
        <w:rPr>
          <w:b/>
        </w:rPr>
        <w:t xml:space="preserve">21 </w:t>
      </w:r>
      <w:r>
        <w:t xml:space="preserve"> {{field-on:Bible}}</w:t>
      </w:r>
      <w:r>
        <w:t xml:space="preserve">And Oholiab son of Ahisamach, of the tribe of Dan, was there, chief craftsman</w:t>
      </w:r>
      <w:r>
        <w:rPr>
          <w:rStyle w:val="FootnoteReference"/>
        </w:rPr>
        <w:footnoteReference w:id="1137"/>
      </w:r>
      <w:r>
        <w:t xml:space="preserve"> in woven works and embroidery and variegated weaving with scarlet and fine linen.</w:t>
      </w:r>
      <w:r>
        <w:rPr>
          <w:rStyle w:val="FootnoteReference"/>
        </w:rPr>
        <w:footnoteReference w:id="1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[[@Bible:Exodus 38:1]] </w:t>
      </w:r>
      <w:r>
        <w:rPr>
          <w:b/>
        </w:rPr>
        <w:t xml:space="preserve">1 </w:t>
      </w:r>
      <w:r>
        <w:t xml:space="preserve"> {{field-on:Bible}}</w:t>
      </w:r>
      <w:r>
        <w:t xml:space="preserve">And Bezalel made the ark,</w:t>
      </w:r>
      <w:r>
        <w:rPr>
          <w:rStyle w:val="FootnoteReference"/>
        </w:rPr>
        <w:footnoteReference w:id="1139"/>
      </w:r>
      <w:r>
        <w:t xml:space="preserve">{{field-off:Bible}}</w:t>
      </w:r>
    </w:p>
    <w:p>
      <w:r>
        <w:rPr>
          <w:sz w:val="18"/>
          <w:color w:val="777777"/>
        </w:rPr>
        <w:t xml:space="preserve">[[@Bible:Exodus 38:2]] </w:t>
      </w:r>
      <w:r>
        <w:rPr>
          <w:b/>
        </w:rPr>
        <w:t xml:space="preserve">2 </w:t>
      </w:r>
      <w:r>
        <w:t xml:space="preserve"> {{field-on:Bible}}</w:t>
      </w:r>
      <w:r>
        <w:t xml:space="preserve">and overlaid it with pure gold inside and outside</w:t>
      </w:r>
      <w:r>
        <w:rPr>
          <w:rStyle w:val="FootnoteReference"/>
        </w:rPr>
        <w:footnoteReference w:id="1140"/>
      </w:r>
      <w:r>
        <w:t xml:space="preserve">.</w:t>
      </w:r>
      <w:r>
        <w:t xml:space="preserve">{{field-off:Bible}}</w:t>
      </w:r>
    </w:p>
    <w:p>
      <w:r>
        <w:rPr>
          <w:sz w:val="18"/>
          <w:color w:val="777777"/>
        </w:rPr>
        <w:t xml:space="preserve">[[@Bible:Exodus 38:3]] </w:t>
      </w:r>
      <w:r>
        <w:rPr>
          <w:b/>
        </w:rPr>
        <w:t xml:space="preserve">3 </w:t>
      </w:r>
      <w:r>
        <w:t xml:space="preserve"> {{field-on:Bible}}</w:t>
      </w:r>
      <w:r>
        <w:t xml:space="preserve">And he cast for it four gold rings, two on one side and two on the second side,</w:t>
      </w:r>
      <w:r>
        <w:t xml:space="preserve">{{field-off:Bible}}</w:t>
      </w:r>
    </w:p>
    <w:p>
      <w:r>
        <w:rPr>
          <w:sz w:val="18"/>
          <w:color w:val="777777"/>
        </w:rPr>
        <w:t xml:space="preserve">[[@Bible:Exodus 38:4]] </w:t>
      </w:r>
      <w:r>
        <w:rPr>
          <w:b/>
        </w:rPr>
        <w:t xml:space="preserve">4 </w:t>
      </w:r>
      <w:r>
        <w:t xml:space="preserve"> {{field-on:Bible}}</w:t>
      </w:r>
      <w:r>
        <w:t xml:space="preserve">broad enough for the poles, so that they might carry it by them.</w:t>
      </w:r>
      <w:r>
        <w:rPr>
          <w:rStyle w:val="FootnoteReference"/>
        </w:rPr>
        <w:footnoteReference w:id="1141"/>
      </w:r>
      <w:r>
        <w:t xml:space="preserve">{{field-off:Bible}}</w:t>
      </w:r>
    </w:p>
    <w:p>
      <w:r>
        <w:rPr>
          <w:sz w:val="18"/>
          <w:color w:val="777777"/>
        </w:rPr>
        <w:t xml:space="preserve">[[@Bible:Exodus 38:5]] </w:t>
      </w:r>
      <w:r>
        <w:rPr>
          <w:b/>
        </w:rPr>
        <w:t xml:space="preserve">5 </w:t>
      </w:r>
      <w:r>
        <w:t xml:space="preserve"> {{field-on:Bible}}</w:t>
      </w:r>
      <w:r>
        <w:t xml:space="preserve">And he made the propitiatory above the ark of pure gold,</w:t>
      </w:r>
      <w:r>
        <w:t xml:space="preserve">{{field-off:Bible}}</w:t>
      </w:r>
    </w:p>
    <w:p>
      <w:r>
        <w:rPr>
          <w:sz w:val="18"/>
          <w:color w:val="777777"/>
        </w:rPr>
        <w:t xml:space="preserve">[[@Bible:Exodus 38:6]] </w:t>
      </w:r>
      <w:r>
        <w:rPr>
          <w:b/>
        </w:rPr>
        <w:t xml:space="preserve">6 </w:t>
      </w:r>
      <w:r>
        <w:t xml:space="preserve"> {{field-on:Bible}}</w:t>
      </w:r>
      <w:r>
        <w:t xml:space="preserve">and the two gold cherubim</w:t>
      </w:r>
      <w:r>
        <w:rPr>
          <w:rStyle w:val="FootnoteReference"/>
        </w:rPr>
        <w:footnoteReference w:id="1142"/>
      </w:r>
      <w:r>
        <w:t xml:space="preserve">,</w:t>
      </w:r>
      <w:r>
        <w:t xml:space="preserve">{{field-off:Bible}}</w:t>
      </w:r>
    </w:p>
    <w:p>
      <w:r>
        <w:rPr>
          <w:sz w:val="18"/>
          <w:color w:val="777777"/>
        </w:rPr>
        <w:t xml:space="preserve">[[@Bible:Exodus 38:7]] </w:t>
      </w:r>
      <w:r>
        <w:rPr>
          <w:b/>
        </w:rPr>
        <w:t xml:space="preserve">7 </w:t>
      </w:r>
      <w:r>
        <w:t xml:space="preserve"> {{field-on:Bible}}</w:t>
      </w:r>
      <w:r>
        <w:t xml:space="preserve">one cherub on one end of the propitiatory and one cherub on the second end of the propitiatory,</w:t>
      </w:r>
      <w:r>
        <w:t xml:space="preserve">{{field-off:Bible}}</w:t>
      </w:r>
    </w:p>
    <w:p>
      <w:r>
        <w:rPr>
          <w:sz w:val="18"/>
          <w:color w:val="777777"/>
        </w:rPr>
        <w:t xml:space="preserve">[[@Bible:Exodus 38:8]] </w:t>
      </w:r>
      <w:r>
        <w:rPr>
          <w:b/>
        </w:rPr>
        <w:t xml:space="preserve">8 </w:t>
      </w:r>
      <w:r>
        <w:t xml:space="preserve"> {{field-on:Bible}}</w:t>
      </w:r>
      <w:r>
        <w:t xml:space="preserve">overshadowing the propitiatory with their wings.</w:t>
      </w:r>
      <w:r>
        <w:t xml:space="preserve">{{field-off:Bible}}</w:t>
      </w:r>
    </w:p>
    <w:p>
      <w:r>
        <w:rPr>
          <w:sz w:val="18"/>
          <w:color w:val="777777"/>
        </w:rPr>
        <w:t xml:space="preserve">[[@Bible:Exodus 38:9]] </w:t>
      </w:r>
      <w:r>
        <w:rPr>
          <w:b/>
        </w:rPr>
        <w:t xml:space="preserve">9 </w:t>
      </w:r>
      <w:r>
        <w:t xml:space="preserve"> {{field-on:Bible}}</w:t>
      </w:r>
      <w:r>
        <w:t xml:space="preserve">And he made the presentation table of pure gold,</w:t>
      </w:r>
      <w:r>
        <w:rPr>
          <w:rStyle w:val="FootnoteReference"/>
        </w:rPr>
        <w:footnoteReference w:id="1143"/>
      </w:r>
      <w:r>
        <w:t xml:space="preserve">{{field-off:Bible}}</w:t>
      </w:r>
    </w:p>
    <w:p>
      <w:r>
        <w:rPr>
          <w:sz w:val="18"/>
          <w:color w:val="777777"/>
        </w:rPr>
        <w:t xml:space="preserve">[[@Bible:Exodus 38:10]] </w:t>
      </w:r>
      <w:r>
        <w:rPr>
          <w:b/>
        </w:rPr>
        <w:t xml:space="preserve">10 </w:t>
      </w:r>
      <w:r>
        <w:t xml:space="preserve"> {{field-on:Bible}}</w:t>
      </w:r>
      <w:r>
        <w:t xml:space="preserve">and cast for it four rings, two on one side and two on the second side, broad enough so that it might be lifted with the poles in them.</w:t>
      </w:r>
      <w:r>
        <w:rPr>
          <w:rStyle w:val="FootnoteReference"/>
        </w:rPr>
        <w:footnoteReference w:id="1144"/>
      </w:r>
      <w:r>
        <w:t xml:space="preserve">{{field-off:Bible}}</w:t>
      </w:r>
    </w:p>
    <w:p>
      <w:r>
        <w:rPr>
          <w:sz w:val="18"/>
          <w:color w:val="777777"/>
        </w:rPr>
        <w:t xml:space="preserve">[[@Bible:Exodus 38:11]] </w:t>
      </w:r>
      <w:r>
        <w:rPr>
          <w:b/>
        </w:rPr>
        <w:t xml:space="preserve">11 </w:t>
      </w:r>
      <w:r>
        <w:t xml:space="preserve"> {{field-on:Bible}}</w:t>
      </w:r>
      <w:r>
        <w:t xml:space="preserve">And he made the poles of the ark and of the table and overlaid them with gold.</w:t>
      </w:r>
      <w:r>
        <w:t xml:space="preserve">{{field-off:Bible}}</w:t>
      </w:r>
    </w:p>
    <w:p>
      <w:r>
        <w:rPr>
          <w:sz w:val="18"/>
          <w:color w:val="777777"/>
        </w:rPr>
        <w:t xml:space="preserve">[[@Bible:Exodus 38:12]] </w:t>
      </w:r>
      <w:r>
        <w:rPr>
          <w:b/>
        </w:rPr>
        <w:t xml:space="preserve">12 </w:t>
      </w:r>
      <w:r>
        <w:t xml:space="preserve"> {{field-on:Bible}}</w:t>
      </w:r>
      <w:r>
        <w:t xml:space="preserve">And he made the utensils of the table, both the dishes and the censers and the cups and the bowls in which he would pour offerings, of gold.</w:t>
      </w:r>
      <w:r>
        <w:rPr>
          <w:rStyle w:val="FootnoteReference"/>
        </w:rPr>
        <w:footnoteReference w:id="1145"/>
      </w:r>
      <w:r>
        <w:t xml:space="preserve">{{field-off:Bible}}</w:t>
      </w:r>
    </w:p>
    <w:p>
      <w:r>
        <w:rPr>
          <w:sz w:val="18"/>
          <w:color w:val="777777"/>
        </w:rPr>
        <w:t xml:space="preserve">[[@Bible:Exodus 38:13]] </w:t>
      </w:r>
      <w:r>
        <w:rPr>
          <w:b/>
        </w:rPr>
        <w:t xml:space="preserve">13 </w:t>
      </w:r>
      <w:r>
        <w:t xml:space="preserve"> {{field-on:Bible}}</w:t>
      </w:r>
      <w:r>
        <w:t xml:space="preserve">And he made the lampstand that gives light, of solid gold, the shaft</w:t>
      </w:r>
      <w:r>
        <w:t xml:space="preserve">{{field-off:Bible}}</w:t>
      </w:r>
    </w:p>
    <w:p>
      <w:r>
        <w:rPr>
          <w:sz w:val="18"/>
          <w:color w:val="777777"/>
        </w:rPr>
        <w:t xml:space="preserve">[[@Bible:Exodus 38:14]] </w:t>
      </w:r>
      <w:r>
        <w:rPr>
          <w:b/>
        </w:rPr>
        <w:t xml:space="preserve">14 </w:t>
      </w:r>
      <w:r>
        <w:t xml:space="preserve"> {{field-on:Bible}}</w:t>
      </w:r>
      <w:r>
        <w:t xml:space="preserve">and the branches</w:t>
      </w:r>
      <w:r>
        <w:rPr>
          <w:rStyle w:val="FootnoteReference"/>
        </w:rPr>
        <w:footnoteReference w:id="1146"/>
      </w:r>
      <w:r>
        <w:t xml:space="preserve"> from both sides of it,</w:t>
      </w:r>
      <w:r>
        <w:t xml:space="preserve">{{field-off:Bible}}</w:t>
      </w:r>
    </w:p>
    <w:p>
      <w:r>
        <w:rPr>
          <w:sz w:val="18"/>
          <w:color w:val="777777"/>
        </w:rPr>
        <w:t xml:space="preserve">[[@Bible:Exodus 38:15]] </w:t>
      </w:r>
      <w:r>
        <w:rPr>
          <w:b/>
        </w:rPr>
        <w:t xml:space="preserve">15 </w:t>
      </w:r>
      <w:r>
        <w:t xml:space="preserve"> {{field-on:Bible}}</w:t>
      </w:r>
      <w:r>
        <w:t xml:space="preserve">and buds springing out from its branches, three on this side and three on that, matching one another.</w:t>
      </w:r>
      <w:r>
        <w:rPr>
          <w:rStyle w:val="FootnoteReference"/>
        </w:rPr>
        <w:footnoteReference w:id="1147"/>
      </w:r>
      <w:r>
        <w:t xml:space="preserve">{{field-off:Bible}}</w:t>
      </w:r>
    </w:p>
    <w:p>
      <w:r>
        <w:rPr>
          <w:sz w:val="18"/>
          <w:color w:val="777777"/>
        </w:rPr>
        <w:t xml:space="preserve">[[@Bible:Exodus 38:16]] </w:t>
      </w:r>
      <w:r>
        <w:rPr>
          <w:b/>
        </w:rPr>
        <w:t xml:space="preserve">16 </w:t>
      </w:r>
      <w:r>
        <w:t xml:space="preserve"> {{field-on:Bible}}</w:t>
      </w:r>
      <w:r>
        <w:t xml:space="preserve">And as for the lamps that are at the ends, nut-like cups came from them, and sockets</w:t>
      </w:r>
      <w:r>
        <w:rPr>
          <w:rStyle w:val="FootnoteReference"/>
        </w:rPr>
        <w:footnoteReference w:id="1148"/>
      </w:r>
      <w:r>
        <w:t xml:space="preserve"> from them, so that the lamps might rest on them; and the seventh socket, at the top of the lampstand, at the summit above, was wholly solid gold.</w:t>
      </w:r>
      <w:r>
        <w:rPr>
          <w:rStyle w:val="FootnoteReference"/>
        </w:rPr>
        <w:footnoteReference w:id="1149"/>
      </w:r>
      <w:r>
        <w:t xml:space="preserve">{{field-off:Bible}}</w:t>
      </w:r>
    </w:p>
    <w:p>
      <w:r>
        <w:rPr>
          <w:sz w:val="18"/>
          <w:color w:val="777777"/>
        </w:rPr>
        <w:t xml:space="preserve">[[@Bible:Exodus 38:17]] </w:t>
      </w:r>
      <w:r>
        <w:rPr>
          <w:b/>
        </w:rPr>
        <w:t xml:space="preserve">17 </w:t>
      </w:r>
      <w:r>
        <w:t xml:space="preserve"> {{field-on:Bible}}</w:t>
      </w:r>
      <w:r>
        <w:t xml:space="preserve">And on the lampstand were seven gold lamps, and its snuffers gold, and their trays gold</w:t>
      </w:r>
      <w:r>
        <w:rPr>
          <w:rStyle w:val="FootnoteReference"/>
        </w:rPr>
        <w:footnoteReference w:id="1150"/>
      </w:r>
      <w:r>
        <w:t xml:space="preserve">.</w:t>
      </w:r>
      <w:r>
        <w:rPr>
          <w:rStyle w:val="FootnoteReference"/>
        </w:rPr>
        <w:footnoteReference w:id="1151"/>
      </w:r>
      <w:r>
        <w:rPr>
          <w:rStyle w:val="FootnoteReference"/>
        </w:rPr>
        <w:footnoteReference w:id="1152"/>
      </w:r>
      <w:r>
        <w:t xml:space="preserve">{{field-off:Bible}}</w:t>
      </w:r>
    </w:p>
    <w:p>
      <w:r>
        <w:rPr>
          <w:sz w:val="18"/>
          <w:color w:val="777777"/>
        </w:rPr>
        <w:t xml:space="preserve">[[@Bible:Exodus 38:18]] </w:t>
      </w:r>
      <w:r>
        <w:rPr>
          <w:b/>
        </w:rPr>
        <w:t xml:space="preserve">18 </w:t>
      </w:r>
      <w:r>
        <w:t xml:space="preserve"> {{field-on:Bible}}</w:t>
      </w:r>
      <w:r>
        <w:t xml:space="preserve">He silver-covered the posts</w:t>
      </w:r>
      <w:r>
        <w:rPr>
          <w:rStyle w:val="FootnoteReference"/>
        </w:rPr>
        <w:footnoteReference w:id="1153"/>
      </w:r>
      <w:r>
        <w:t xml:space="preserve"> and cast gold rings for each post and overlaid the bars with gold. He overlaid the posts of the curtain with gold and made gold hooks.</w:t>
      </w:r>
      <w:r>
        <w:rPr>
          <w:rStyle w:val="FootnoteReference"/>
        </w:rPr>
        <w:footnoteReference w:id="1154"/>
      </w:r>
      <w:r>
        <w:t xml:space="preserve">{{field-off:Bible}}</w:t>
      </w:r>
    </w:p>
    <w:p>
      <w:r>
        <w:rPr>
          <w:sz w:val="18"/>
          <w:color w:val="777777"/>
        </w:rPr>
        <w:t xml:space="preserve">[[@Bible:Exodus 38:19]] </w:t>
      </w:r>
      <w:r>
        <w:rPr>
          <w:b/>
        </w:rPr>
        <w:t xml:space="preserve">19 </w:t>
      </w:r>
      <w:r>
        <w:t xml:space="preserve"> {{field-on:Bible}}</w:t>
      </w:r>
      <w:r>
        <w:t xml:space="preserve">He also made the rings of the tent gold, and the rings of the court, and rings for drawing out the upper covering, bronze.</w:t>
      </w:r>
      <w:r>
        <w:t xml:space="preserve">{{field-off:Bible}}</w:t>
      </w:r>
    </w:p>
    <w:p>
      <w:r>
        <w:rPr>
          <w:sz w:val="18"/>
          <w:color w:val="777777"/>
        </w:rPr>
        <w:t xml:space="preserve">[[@Bible:Exodus 38:20]] </w:t>
      </w:r>
      <w:r>
        <w:rPr>
          <w:b/>
        </w:rPr>
        <w:t xml:space="preserve">20 </w:t>
      </w:r>
      <w:r>
        <w:t xml:space="preserve"> {{field-on:Bible}}</w:t>
      </w:r>
      <w:r>
        <w:t xml:space="preserve">He cast the silver capitals of the tent and the bronze capitals of the door of the tent and the gate of the court, and he made silver hooks for the posts and silver-covered them on the posts.</w:t>
      </w:r>
      <w:r>
        <w:t xml:space="preserve">{{field-off:Bible}}</w:t>
      </w:r>
    </w:p>
    <w:p>
      <w:r>
        <w:rPr>
          <w:sz w:val="18"/>
          <w:color w:val="777777"/>
        </w:rPr>
        <w:t xml:space="preserve">[[@Bible:Exodus 38:21]] </w:t>
      </w:r>
      <w:r>
        <w:rPr>
          <w:b/>
        </w:rPr>
        <w:t xml:space="preserve">21 </w:t>
      </w:r>
      <w:r>
        <w:t xml:space="preserve"> {{field-on:Bible}}</w:t>
      </w:r>
      <w:r>
        <w:t xml:space="preserve">He made the pegs of the tent</w:t>
      </w:r>
      <w:r>
        <w:rPr>
          <w:rStyle w:val="FootnoteReference"/>
        </w:rPr>
        <w:footnoteReference w:id="1155"/>
      </w:r>
      <w:r>
        <w:t xml:space="preserve"> and the pegs of the court, bronze.</w:t>
      </w:r>
      <w:r>
        <w:t xml:space="preserve">{{field-off:Bible}}</w:t>
      </w:r>
    </w:p>
    <w:p>
      <w:r>
        <w:rPr>
          <w:sz w:val="18"/>
          <w:color w:val="777777"/>
        </w:rPr>
        <w:t xml:space="preserve">[[@Bible:Exodus 38:22]] </w:t>
      </w:r>
      <w:r>
        <w:rPr>
          <w:b/>
        </w:rPr>
        <w:t xml:space="preserve">22 </w:t>
      </w:r>
      <w:r>
        <w:t xml:space="preserve"> {{field-on:Bible}}</w:t>
      </w:r>
      <w:r>
        <w:t xml:space="preserve">He made the bronze altar from the bronze fire-pans that belonged to the men who stirred up revolt with the company of Korah.</w:t>
      </w:r>
      <w:r>
        <w:rPr>
          <w:rStyle w:val="FootnoteReference"/>
        </w:rPr>
        <w:footnoteReference w:id="1156"/>
      </w:r>
      <w:r>
        <w:t xml:space="preserve">{{field-off:Bible}}</w:t>
      </w:r>
    </w:p>
    <w:p>
      <w:r>
        <w:rPr>
          <w:sz w:val="18"/>
          <w:color w:val="777777"/>
        </w:rPr>
        <w:t xml:space="preserve">[[@Bible:Exodus 38:23]] </w:t>
      </w:r>
      <w:r>
        <w:rPr>
          <w:b/>
        </w:rPr>
        <w:t xml:space="preserve">23 </w:t>
      </w:r>
      <w:r>
        <w:t xml:space="preserve"> {{field-on:Bible}}</w:t>
      </w:r>
      <w:r>
        <w:t xml:space="preserve">He made all the utensils of the altar and its fire-pan and the base and the bowls and the bronze flesh-hooks.</w:t>
      </w:r>
      <w:r>
        <w:rPr>
          <w:rStyle w:val="FootnoteReference"/>
        </w:rPr>
        <w:footnoteReference w:id="1157"/>
      </w:r>
      <w:r>
        <w:t xml:space="preserve">{{field-off:Bible}}</w:t>
      </w:r>
    </w:p>
    <w:p>
      <w:r>
        <w:rPr>
          <w:sz w:val="18"/>
          <w:color w:val="777777"/>
        </w:rPr>
        <w:t xml:space="preserve">[[@Bible:Exodus 38:24]] </w:t>
      </w:r>
      <w:r>
        <w:rPr>
          <w:b/>
        </w:rPr>
        <w:t xml:space="preserve">24 </w:t>
      </w:r>
      <w:r>
        <w:t xml:space="preserve"> {{field-on:Bible}}</w:t>
      </w:r>
      <w:r>
        <w:t xml:space="preserve">He made for the altar a surrounding frame of net-work</w:t>
      </w:r>
      <w:r>
        <w:rPr>
          <w:rStyle w:val="FootnoteReference"/>
        </w:rPr>
        <w:footnoteReference w:id="1158"/>
      </w:r>
      <w:r>
        <w:t xml:space="preserve"> beneath its fire-pan underneath it as far as its middle, and he fixed to it four bronze rings on the four sides of the frame of the altar, wide enough for the bars, so that the altar might be carried by them.</w:t>
      </w:r>
      <w:r>
        <w:t xml:space="preserve">{{field-off:Bible}}</w:t>
      </w:r>
    </w:p>
    <w:p>
      <w:r>
        <w:rPr>
          <w:sz w:val="18"/>
          <w:color w:val="777777"/>
        </w:rPr>
        <w:t xml:space="preserve">[[@Bible:Exodus 38:25]] </w:t>
      </w:r>
      <w:r>
        <w:rPr>
          <w:b/>
        </w:rPr>
        <w:t xml:space="preserve">25 </w:t>
      </w:r>
      <w:r>
        <w:t xml:space="preserve"> {{field-on:Bible}}</w:t>
      </w:r>
      <w:r>
        <w:t xml:space="preserve">He made the holy anointing oil</w:t>
      </w:r>
      <w:r>
        <w:rPr>
          <w:rStyle w:val="FootnoteReference"/>
        </w:rPr>
        <w:footnoteReference w:id="1159"/>
      </w:r>
      <w:r>
        <w:t xml:space="preserve"> and the pure compounded incense, work of a perfumer.</w:t>
      </w:r>
      <w:r>
        <w:t xml:space="preserve">{{field-off:Bible}}</w:t>
      </w:r>
    </w:p>
    <w:p>
      <w:r>
        <w:rPr>
          <w:sz w:val="18"/>
          <w:color w:val="777777"/>
        </w:rPr>
        <w:t xml:space="preserve">[[@Bible:Exodus 38:26]] </w:t>
      </w:r>
      <w:r>
        <w:rPr>
          <w:b/>
        </w:rPr>
        <w:t xml:space="preserve">26 </w:t>
      </w:r>
      <w:r>
        <w:t xml:space="preserve"> {{field-on:Bible}}</w:t>
      </w:r>
      <w:r>
        <w:t xml:space="preserve">He made the bronze laver and its bronze base from the mirrors of the women who fasted</w:t>
      </w:r>
      <w:r>
        <w:rPr>
          <w:rStyle w:val="FootnoteReference"/>
        </w:rPr>
        <w:footnoteReference w:id="1160"/>
      </w:r>
      <w:r>
        <w:t xml:space="preserve">, who fasted by the doors of the tent of testimony on the day it was set up.</w:t>
      </w:r>
      <w:r>
        <w:t xml:space="preserve">{{field-off:Bible}}</w:t>
      </w:r>
    </w:p>
    <w:p>
      <w:r>
        <w:rPr>
          <w:sz w:val="18"/>
          <w:color w:val="777777"/>
        </w:rPr>
        <w:t xml:space="preserve">[[@Bible:Exodus 38:27]] </w:t>
      </w:r>
      <w:r>
        <w:rPr>
          <w:b/>
        </w:rPr>
        <w:t xml:space="preserve">27 </w:t>
      </w:r>
      <w:r>
        <w:t xml:space="preserve"> {{field-on:Bible}}</w:t>
      </w:r>
      <w:r>
        <w:t xml:space="preserve">And he made the laver so that Moses</w:t>
      </w:r>
      <w:r>
        <w:rPr>
          <w:rStyle w:val="FootnoteReference"/>
        </w:rPr>
        <w:footnoteReference w:id="1161"/>
      </w:r>
      <w:r>
        <w:t xml:space="preserve"> and Aaron</w:t>
      </w:r>
      <w:r>
        <w:rPr>
          <w:rStyle w:val="FootnoteReference"/>
        </w:rPr>
        <w:footnoteReference w:id="1162"/>
      </w:r>
      <w:r>
        <w:t xml:space="preserve"> and his sons might wash their hands and feet from it. Whenever they entered the tent of testimony or approached the altar to minister, they washed from it, just as the Lord commanded Moses.</w:t>
      </w:r>
      <w:r>
        <w:rPr>
          <w:rStyle w:val="FootnoteReference"/>
        </w:rPr>
        <w:footnoteReference w:id="1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[[@Bible:Exodus 39:1]] </w:t>
      </w:r>
      <w:r>
        <w:rPr>
          <w:b/>
        </w:rPr>
        <w:t xml:space="preserve">1 </w:t>
      </w:r>
      <w:r>
        <w:t xml:space="preserve"> {{field-on:Bible}}</w:t>
      </w:r>
      <w:r>
        <w:t xml:space="preserve">All the gold that was worked for the works, for all the labor of the holy things, was gold from the contribution, twenty-nine talents and seven hundred twenty shekels by the holy shekel.</w:t>
      </w:r>
      <w:r>
        <w:rPr>
          <w:rStyle w:val="FootnoteReference"/>
        </w:rPr>
        <w:footnoteReference w:id="1164"/>
      </w:r>
      <w:r>
        <w:rPr>
          <w:rStyle w:val="FootnoteReference"/>
        </w:rPr>
        <w:footnoteReference w:id="1165"/>
      </w:r>
      <w:r>
        <w:t xml:space="preserve">{{field-off:Bible}}</w:t>
      </w:r>
    </w:p>
    <w:p>
      <w:r>
        <w:rPr>
          <w:sz w:val="18"/>
          <w:color w:val="777777"/>
        </w:rPr>
        <w:t xml:space="preserve">[[@Bible:Exodus 39:2]] </w:t>
      </w:r>
      <w:r>
        <w:rPr>
          <w:b/>
        </w:rPr>
        <w:t xml:space="preserve">2 </w:t>
      </w:r>
      <w:r>
        <w:t xml:space="preserve"> {{field-on:Bible}}</w:t>
      </w:r>
      <w:r>
        <w:t xml:space="preserve">And the silver contribution from the men counted in the congregation was one hundred talents and one thousand seven hundred seventy-five shekels,</w:t>
      </w:r>
      <w:r>
        <w:t xml:space="preserve">{{field-off:Bible}}</w:t>
      </w:r>
    </w:p>
    <w:p>
      <w:r>
        <w:rPr>
          <w:sz w:val="18"/>
          <w:color w:val="777777"/>
        </w:rPr>
        <w:t xml:space="preserve">[[@Bible:Exodus 39:3]] </w:t>
      </w:r>
      <w:r>
        <w:rPr>
          <w:b/>
        </w:rPr>
        <w:t xml:space="preserve">3 </w:t>
      </w:r>
      <w:r>
        <w:t xml:space="preserve"> {{field-on:Bible}}</w:t>
      </w:r>
      <w:r>
        <w:t xml:space="preserve">one drachma per head, half the shekel by the holy shekel, for everyone passing through the visitation, from twenty years and above, six hundred three thousand five hundred fifty.</w:t>
      </w:r>
      <w:r>
        <w:rPr>
          <w:rStyle w:val="FootnoteReference"/>
        </w:rPr>
        <w:footnoteReference w:id="1166"/>
      </w:r>
      <w:r>
        <w:t xml:space="preserve">{{field-off:Bible}}</w:t>
      </w:r>
    </w:p>
    <w:p>
      <w:r>
        <w:rPr>
          <w:sz w:val="18"/>
          <w:color w:val="777777"/>
        </w:rPr>
        <w:t xml:space="preserve">[[@Bible:Exodus 39:4]] </w:t>
      </w:r>
      <w:r>
        <w:rPr>
          <w:b/>
        </w:rPr>
        <w:t xml:space="preserve">4 </w:t>
      </w:r>
      <w:r>
        <w:t xml:space="preserve"> {{field-on:Bible}}</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1167"/>
      </w:r>
      <w:r>
        <w:t xml:space="preserve">{{field-off:Bible}}</w:t>
      </w:r>
    </w:p>
    <w:p>
      <w:r>
        <w:rPr>
          <w:sz w:val="18"/>
          <w:color w:val="777777"/>
        </w:rPr>
        <w:t xml:space="preserve">[[@Bible:Exodus 39:5]] </w:t>
      </w:r>
      <w:r>
        <w:rPr>
          <w:b/>
        </w:rPr>
        <w:t xml:space="preserve">5 </w:t>
      </w:r>
      <w:r>
        <w:t xml:space="preserve"> {{field-on:Bible}}</w:t>
      </w:r>
      <w:r>
        <w:t xml:space="preserve">And the one thousand seven hundred seventy-five shekels they made into hooks for the posts</w:t>
      </w:r>
      <w:r>
        <w:rPr>
          <w:rStyle w:val="FootnoteReference"/>
        </w:rPr>
        <w:footnoteReference w:id="1168"/>
      </w:r>
      <w:r>
        <w:t xml:space="preserve">, and he overlaid their capitals and adorned them.</w:t>
      </w:r>
      <w:r>
        <w:t xml:space="preserve">{{field-off:Bible}}</w:t>
      </w:r>
    </w:p>
    <w:p>
      <w:r>
        <w:rPr>
          <w:sz w:val="18"/>
          <w:color w:val="777777"/>
        </w:rPr>
        <w:t xml:space="preserve">[[@Bible:Exodus 39:6]] </w:t>
      </w:r>
      <w:r>
        <w:rPr>
          <w:b/>
        </w:rPr>
        <w:t xml:space="preserve">6 </w:t>
      </w:r>
      <w:r>
        <w:t xml:space="preserve"> {{field-on:Bible}}</w:t>
      </w:r>
      <w:r>
        <w:t xml:space="preserve">And the bronze of the contribution was seventy talents and one thousand five hundred shekels.</w:t>
      </w:r>
      <w:r>
        <w:rPr>
          <w:rStyle w:val="FootnoteReference"/>
        </w:rPr>
        <w:footnoteReference w:id="1169"/>
      </w:r>
      <w:r>
        <w:t xml:space="preserve">{{field-off:Bible}}</w:t>
      </w:r>
    </w:p>
    <w:p>
      <w:r>
        <w:rPr>
          <w:sz w:val="18"/>
          <w:color w:val="777777"/>
        </w:rPr>
        <w:t xml:space="preserve">[[@Bible:Exodus 39:7]] </w:t>
      </w:r>
      <w:r>
        <w:rPr>
          <w:b/>
        </w:rPr>
        <w:t xml:space="preserve">7 </w:t>
      </w:r>
      <w:r>
        <w:t xml:space="preserve"> {{field-on:Bible}}</w:t>
      </w:r>
      <w:r>
        <w:t xml:space="preserve">And from it he made the bases of the door of the tent of testimony,</w:t>
      </w:r>
      <w:r>
        <w:rPr>
          <w:rStyle w:val="FootnoteReference"/>
        </w:rPr>
        <w:footnoteReference w:id="1170"/>
      </w:r>
      <w:r>
        <w:rPr>
          <w:rStyle w:val="FootnoteReference"/>
        </w:rPr>
        <w:footnoteReference w:id="1171"/>
      </w:r>
      <w:r>
        <w:t xml:space="preserve">{{field-off:Bible}}</w:t>
      </w:r>
    </w:p>
    <w:p>
      <w:r>
        <w:rPr>
          <w:sz w:val="18"/>
          <w:color w:val="777777"/>
        </w:rPr>
        <w:t xml:space="preserve">[[@Bible:Exodus 39:8]] </w:t>
      </w:r>
      <w:r>
        <w:rPr>
          <w:b/>
        </w:rPr>
        <w:t xml:space="preserve">8 </w:t>
      </w:r>
      <w:r>
        <w:t xml:space="preserve"> {{field-on:Bible}}</w:t>
      </w:r>
      <w:r>
        <w:t xml:space="preserve">and the bases of the court all around and the bases of the gate of the court and the pegs of the tent and the pegs of the court all around,</w:t>
      </w:r>
      <w:r>
        <w:t xml:space="preserve">{{field-off:Bible}}</w:t>
      </w:r>
    </w:p>
    <w:p>
      <w:r>
        <w:rPr>
          <w:sz w:val="18"/>
          <w:color w:val="777777"/>
        </w:rPr>
        <w:t xml:space="preserve">[[@Bible:Exodus 39:9]] </w:t>
      </w:r>
      <w:r>
        <w:rPr>
          <w:b/>
        </w:rPr>
        <w:t xml:space="preserve">9 </w:t>
      </w:r>
      <w:r>
        <w:t xml:space="preserve"> {{field-on:Bible}}</w:t>
      </w:r>
      <w:r>
        <w:t xml:space="preserve">and the bronze frame of the altar and all the utensils of the altar and all the instruments of the tent of testimony.</w:t>
      </w:r>
      <w:r>
        <w:t xml:space="preserve">{{field-off:Bible}}</w:t>
      </w:r>
    </w:p>
    <w:p>
      <w:r>
        <w:rPr>
          <w:sz w:val="18"/>
          <w:color w:val="777777"/>
        </w:rPr>
        <w:t xml:space="preserve">[[@Bible:Exodus 39:10]] </w:t>
      </w:r>
      <w:r>
        <w:rPr>
          <w:b/>
        </w:rPr>
        <w:t xml:space="preserve">10 </w:t>
      </w:r>
      <w:r>
        <w:t xml:space="preserve"> {{field-on:Bible}}</w:t>
      </w:r>
      <w:r>
        <w:t xml:space="preserve">And the sons of Israel</w:t>
      </w:r>
      <w:r>
        <w:rPr>
          <w:rStyle w:val="FootnoteReference"/>
        </w:rPr>
        <w:footnoteReference w:id="1172"/>
      </w:r>
      <w:r>
        <w:t xml:space="preserve"> did as the Lord commanded Moses</w:t>
      </w:r>
      <w:r>
        <w:rPr>
          <w:rStyle w:val="FootnoteReference"/>
        </w:rPr>
        <w:footnoteReference w:id="1173"/>
      </w:r>
      <w:r>
        <w:t xml:space="preserve">; so they did.</w:t>
      </w:r>
      <w:r>
        <w:rPr>
          <w:rStyle w:val="FootnoteReference"/>
        </w:rPr>
        <w:footnoteReference w:id="1174"/>
      </w:r>
      <w:r>
        <w:t xml:space="preserve">{{field-off:Bible}}</w:t>
      </w:r>
    </w:p>
    <w:p>
      <w:r>
        <w:rPr>
          <w:sz w:val="18"/>
          <w:color w:val="777777"/>
        </w:rPr>
        <w:t xml:space="preserve">[[@Bible:Exodus 39:11]] </w:t>
      </w:r>
      <w:r>
        <w:rPr>
          <w:b/>
        </w:rPr>
        <w:t xml:space="preserve">11 </w:t>
      </w:r>
      <w:r>
        <w:t xml:space="preserve"> {{field-on:Bible}}</w:t>
      </w:r>
      <w:r>
        <w:t xml:space="preserve">And from the gold that remained of the contribution they made vessels to minister with</w:t>
      </w:r>
      <w:r>
        <w:rPr>
          <w:rStyle w:val="FootnoteReference"/>
        </w:rPr>
        <w:footnoteReference w:id="1175"/>
      </w:r>
      <w:r>
        <w:t xml:space="preserve"> before the Lord.</w:t>
      </w:r>
      <w:r>
        <w:t xml:space="preserve">{{field-off:Bible}}</w:t>
      </w:r>
    </w:p>
    <w:p>
      <w:r>
        <w:rPr>
          <w:sz w:val="18"/>
          <w:color w:val="777777"/>
        </w:rPr>
        <w:t xml:space="preserve">[[@Bible:Exodus 39:12]] </w:t>
      </w:r>
      <w:r>
        <w:rPr>
          <w:b/>
        </w:rPr>
        <w:t xml:space="preserve">12 </w:t>
      </w:r>
      <w:r>
        <w:t xml:space="preserve"> {{field-on:Bible}}</w:t>
      </w:r>
      <w:r>
        <w:t xml:space="preserve">And the remaining blue and purple and scarlet</w:t>
      </w:r>
      <w:r>
        <w:rPr>
          <w:rStyle w:val="FootnoteReference"/>
        </w:rPr>
        <w:footnoteReference w:id="1176"/>
      </w:r>
      <w:r>
        <w:t xml:space="preserve"> they made into ministering garments for Aaron</w:t>
      </w:r>
      <w:r>
        <w:rPr>
          <w:rStyle w:val="FootnoteReference"/>
        </w:rPr>
        <w:footnoteReference w:id="1177"/>
      </w:r>
      <w:r>
        <w:t xml:space="preserve">, so that he might minister with them in the holy place.</w:t>
      </w:r>
      <w:r>
        <w:t xml:space="preserve">{{field-off:Bible}}</w:t>
      </w:r>
    </w:p>
    <w:p>
      <w:r>
        <w:rPr>
          <w:sz w:val="18"/>
          <w:color w:val="777777"/>
        </w:rPr>
        <w:t xml:space="preserve">[[@Bible:Exodus 39:13]] </w:t>
      </w:r>
      <w:r>
        <w:rPr>
          <w:b/>
        </w:rPr>
        <w:t xml:space="preserve">13 </w:t>
      </w:r>
      <w:r>
        <w:t xml:space="preserve"> {{field-on:Bible}}</w:t>
      </w:r>
      <w:r>
        <w:t xml:space="preserve">And they brought the garments to Moses, and the tent and its utensils and its bases and its bars and the posts,</w:t>
      </w:r>
      <w:r>
        <w:rPr>
          <w:rStyle w:val="FootnoteReference"/>
        </w:rPr>
        <w:footnoteReference w:id="1178"/>
      </w:r>
      <w:r>
        <w:t xml:space="preserve">{{field-off:Bible}}</w:t>
      </w:r>
    </w:p>
    <w:p>
      <w:r>
        <w:rPr>
          <w:sz w:val="18"/>
          <w:color w:val="777777"/>
        </w:rPr>
        <w:t xml:space="preserve">[[@Bible:Exodus 39:14]] </w:t>
      </w:r>
      <w:r>
        <w:rPr>
          <w:b/>
        </w:rPr>
        <w:t xml:space="preserve">14 </w:t>
      </w:r>
      <w:r>
        <w:t xml:space="preserve"> {{field-on:Bible}}</w:t>
      </w:r>
      <w:r>
        <w:t xml:space="preserve">and the ark of the covenant and its carrying-poles,</w:t>
      </w:r>
      <w:r>
        <w:rPr>
          <w:rStyle w:val="FootnoteReference"/>
        </w:rPr>
        <w:footnoteReference w:id="1179"/>
      </w:r>
      <w:r>
        <w:t xml:space="preserve">{{field-off:Bible}}</w:t>
      </w:r>
    </w:p>
    <w:p>
      <w:r>
        <w:rPr>
          <w:sz w:val="18"/>
          <w:color w:val="777777"/>
        </w:rPr>
        <w:t xml:space="preserve">[[@Bible:Exodus 39:15]] </w:t>
      </w:r>
      <w:r>
        <w:rPr>
          <w:b/>
        </w:rPr>
        <w:t xml:space="preserve">15 </w:t>
      </w:r>
      <w:r>
        <w:t xml:space="preserve"> {{field-on:Bible}}</w:t>
      </w:r>
      <w:r>
        <w:t xml:space="preserve">and the altar and all its utensils and the anointing oil and the compounded incense,</w:t>
      </w:r>
      <w:r>
        <w:t xml:space="preserve">{{field-off:Bible}}</w:t>
      </w:r>
    </w:p>
    <w:p>
      <w:r>
        <w:rPr>
          <w:sz w:val="18"/>
          <w:color w:val="777777"/>
        </w:rPr>
        <w:t xml:space="preserve">[[@Bible:Exodus 39:16]] </w:t>
      </w:r>
      <w:r>
        <w:rPr>
          <w:b/>
        </w:rPr>
        <w:t xml:space="preserve">16 </w:t>
      </w:r>
      <w:r>
        <w:t xml:space="preserve"> {{field-on:Bible}}</w:t>
      </w:r>
      <w:r>
        <w:t xml:space="preserve">and the pure lampstand and its lamps, lamps for burning, and the oil of light,</w:t>
      </w:r>
      <w:r>
        <w:t xml:space="preserve">{{field-off:Bible}}</w:t>
      </w:r>
    </w:p>
    <w:p>
      <w:r>
        <w:rPr>
          <w:sz w:val="18"/>
          <w:color w:val="777777"/>
        </w:rPr>
        <w:t xml:space="preserve">[[@Bible:Exodus 39:17]] </w:t>
      </w:r>
      <w:r>
        <w:rPr>
          <w:b/>
        </w:rPr>
        <w:t xml:space="preserve">17 </w:t>
      </w:r>
      <w:r>
        <w:t xml:space="preserve"> {{field-on:Bible}}</w:t>
      </w:r>
      <w:r>
        <w:t xml:space="preserve">and the presentation table and all its utensils and the loaves laid out</w:t>
      </w:r>
      <w:r>
        <w:rPr>
          <w:rStyle w:val="FootnoteReference"/>
        </w:rPr>
        <w:footnoteReference w:id="1180"/>
      </w:r>
      <w:r>
        <w:t xml:space="preserve">,</w:t>
      </w:r>
      <w:r>
        <w:t xml:space="preserve">{{field-off:Bible}}</w:t>
      </w:r>
    </w:p>
    <w:p>
      <w:r>
        <w:rPr>
          <w:sz w:val="18"/>
          <w:color w:val="777777"/>
        </w:rPr>
        <w:t xml:space="preserve">[[@Bible:Exodus 39:18]] </w:t>
      </w:r>
      <w:r>
        <w:rPr>
          <w:b/>
        </w:rPr>
        <w:t xml:space="preserve">18 </w:t>
      </w:r>
      <w:r>
        <w:t xml:space="preserve"> {{field-on:Bible}}</w:t>
      </w:r>
      <w:r>
        <w:t xml:space="preserve">and the holy garments that belong to Aaron and the garments of his sons for the priesthood,</w:t>
      </w:r>
      <w:r>
        <w:t xml:space="preserve">{{field-off:Bible}}</w:t>
      </w:r>
    </w:p>
    <w:p>
      <w:r>
        <w:rPr>
          <w:sz w:val="18"/>
          <w:color w:val="777777"/>
        </w:rPr>
        <w:t xml:space="preserve">[[@Bible:Exodus 39:19]] </w:t>
      </w:r>
      <w:r>
        <w:rPr>
          <w:b/>
        </w:rPr>
        <w:t xml:space="preserve">19 </w:t>
      </w:r>
      <w:r>
        <w:t xml:space="preserve"> {{field-on:Bible}}</w:t>
      </w:r>
      <w:r>
        <w:t xml:space="preserve">and the hangings of the court and the posts and the curtain of the door of the tent and of the gate of the court and all the utensils of the tent and all its instruments,</w:t>
      </w:r>
      <w:r>
        <w:t xml:space="preserve">{{field-off:Bible}}</w:t>
      </w:r>
    </w:p>
    <w:p>
      <w:r>
        <w:rPr>
          <w:sz w:val="18"/>
          <w:color w:val="777777"/>
        </w:rPr>
        <w:t xml:space="preserve">[[@Bible:Exodus 39:20]] </w:t>
      </w:r>
      <w:r>
        <w:rPr>
          <w:b/>
        </w:rPr>
        <w:t xml:space="preserve">20 </w:t>
      </w:r>
      <w:r>
        <w:t xml:space="preserve"> {{field-on:Bible}}</w:t>
      </w:r>
      <w:r>
        <w:t xml:space="preserve">and the red-dyed rams' skins and the blue skin coverings and the coverings for the remaining things,</w:t>
      </w:r>
      <w:r>
        <w:t xml:space="preserve">{{field-off:Bible}}</w:t>
      </w:r>
    </w:p>
    <w:p>
      <w:r>
        <w:rPr>
          <w:sz w:val="18"/>
          <w:color w:val="777777"/>
        </w:rPr>
        <w:t xml:space="preserve">[[@Bible:Exodus 39:21]] </w:t>
      </w:r>
      <w:r>
        <w:rPr>
          <w:b/>
        </w:rPr>
        <w:t xml:space="preserve">21 </w:t>
      </w:r>
      <w:r>
        <w:t xml:space="preserve"> {{field-on:Bible}}</w:t>
      </w:r>
      <w:r>
        <w:t xml:space="preserve">and the pegs and all the instruments</w:t>
      </w:r>
      <w:r>
        <w:rPr>
          <w:rStyle w:val="FootnoteReference"/>
        </w:rPr>
        <w:footnoteReference w:id="1181"/>
      </w:r>
      <w:r>
        <w:t xml:space="preserve"> for the works of the tent of testimony.</w:t>
      </w:r>
      <w:r>
        <w:t xml:space="preserve">{{field-off:Bible}}</w:t>
      </w:r>
    </w:p>
    <w:p>
      <w:r>
        <w:rPr>
          <w:sz w:val="18"/>
          <w:color w:val="777777"/>
        </w:rPr>
        <w:t xml:space="preserve">[[@Bible:Exodus 39:22]] </w:t>
      </w:r>
      <w:r>
        <w:rPr>
          <w:b/>
        </w:rPr>
        <w:t xml:space="preserve">22 </w:t>
      </w:r>
      <w:r>
        <w:t xml:space="preserve"> {{field-on:Bible}}</w:t>
      </w:r>
      <w:r>
        <w:t xml:space="preserve">As the Lord commanded Moses, so the sons of Israel made all the equipment.</w:t>
      </w:r>
      <w:r>
        <w:rPr>
          <w:rStyle w:val="FootnoteReference"/>
        </w:rPr>
        <w:footnoteReference w:id="1182"/>
      </w:r>
      <w:r>
        <w:t xml:space="preserve">{{field-off:Bible}}</w:t>
      </w:r>
    </w:p>
    <w:p>
      <w:r>
        <w:rPr>
          <w:sz w:val="18"/>
          <w:color w:val="777777"/>
        </w:rPr>
        <w:t xml:space="preserve">[[@Bible:Exodus 39:23]] </w:t>
      </w:r>
      <w:r>
        <w:rPr>
          <w:b/>
        </w:rPr>
        <w:t xml:space="preserve">23 </w:t>
      </w:r>
      <w:r>
        <w:t xml:space="preserve"> {{field-on:Bible}}</w:t>
      </w:r>
      <w:r>
        <w:t xml:space="preserve">And Moses saw all the works, and they had done them just as the Lord commanded Moses. So they made them, and Moses blessed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[[@Bible:Exodus 40:1]] </w:t>
      </w:r>
      <w:r>
        <w:rPr>
          <w:b/>
        </w:rPr>
        <w:t xml:space="preserve">1 </w:t>
      </w:r>
      <w:r>
        <w:t xml:space="preserve"> {{field-on:Bible}}</w:t>
      </w:r>
      <w:r>
        <w:t xml:space="preserve">And the Lord spoke to Moses</w:t>
      </w:r>
      <w:r>
        <w:rPr>
          <w:rStyle w:val="FootnoteReference"/>
        </w:rPr>
        <w:footnoteReference w:id="1183"/>
      </w:r>
      <w:r>
        <w:t xml:space="preserve">, saying,</w:t>
      </w:r>
      <w:r>
        <w:t xml:space="preserve">{{field-off:Bible}}</w:t>
      </w:r>
    </w:p>
    <w:p>
      <w:r>
        <w:rPr>
          <w:sz w:val="18"/>
          <w:color w:val="777777"/>
        </w:rPr>
        <w:t xml:space="preserve">[[@Bible:Exodus 40:2]] </w:t>
      </w:r>
      <w:r>
        <w:rPr>
          <w:b/>
        </w:rPr>
        <w:t xml:space="preserve">2 </w:t>
      </w:r>
      <w:r>
        <w:t xml:space="preserve"> {{field-on:Bible}}</w:t>
      </w:r>
      <w:r>
        <w:t xml:space="preserve">"On one day, the new moon of the first month, you shall set up the tent of testimony.</w:t>
      </w:r>
      <w:r>
        <w:t xml:space="preserve">{{field-off:Bible}}</w:t>
      </w:r>
    </w:p>
    <w:p>
      <w:r>
        <w:rPr>
          <w:sz w:val="18"/>
          <w:color w:val="777777"/>
        </w:rPr>
        <w:t xml:space="preserve">[[@Bible:Exodus 40:3]] </w:t>
      </w:r>
      <w:r>
        <w:rPr>
          <w:b/>
        </w:rPr>
        <w:t xml:space="preserve">3 </w:t>
      </w:r>
      <w:r>
        <w:t xml:space="preserve"> {{field-on:Bible}}</w:t>
      </w:r>
      <w:r>
        <w:t xml:space="preserve">And you shall place the ark of testimony and cover the ark with the curtain.</w:t>
      </w:r>
      <w:r>
        <w:t xml:space="preserve">{{field-off:Bible}}</w:t>
      </w:r>
    </w:p>
    <w:p>
      <w:r>
        <w:rPr>
          <w:sz w:val="18"/>
          <w:color w:val="777777"/>
        </w:rPr>
        <w:t xml:space="preserve">[[@Bible:Exodus 40:4]] </w:t>
      </w:r>
      <w:r>
        <w:rPr>
          <w:b/>
        </w:rPr>
        <w:t xml:space="preserve">4 </w:t>
      </w:r>
      <w:r>
        <w:t xml:space="preserve"> {{field-on:Bible}}</w:t>
      </w:r>
      <w:r>
        <w:t xml:space="preserve">And you shall bring in the table and arrange its arrangement, and you shall bring in the lampstand and place its lamps.</w:t>
      </w:r>
      <w:r>
        <w:rPr>
          <w:rStyle w:val="FootnoteReference"/>
        </w:rPr>
        <w:footnoteReference w:id="1184"/>
      </w:r>
      <w:r>
        <w:t xml:space="preserve">{{field-off:Bible}}</w:t>
      </w:r>
    </w:p>
    <w:p>
      <w:r>
        <w:rPr>
          <w:sz w:val="18"/>
          <w:color w:val="777777"/>
        </w:rPr>
        <w:t xml:space="preserve">[[@Bible:Exodus 40:5]] </w:t>
      </w:r>
      <w:r>
        <w:rPr>
          <w:b/>
        </w:rPr>
        <w:t xml:space="preserve">5 </w:t>
      </w:r>
      <w:r>
        <w:t xml:space="preserve"> {{field-on:Bible}}</w:t>
      </w:r>
      <w:r>
        <w:t xml:space="preserve">And you shall place the gold altar for incense before the ark, and you shall place the curtain-screen on the door of the tent of testimony.</w:t>
      </w:r>
      <w:r>
        <w:t xml:space="preserve">{{field-off:Bible}}</w:t>
      </w:r>
    </w:p>
    <w:p>
      <w:r>
        <w:rPr>
          <w:sz w:val="18"/>
          <w:color w:val="777777"/>
        </w:rPr>
        <w:t xml:space="preserve">[[@Bible:Exodus 40:6]] </w:t>
      </w:r>
      <w:r>
        <w:rPr>
          <w:b/>
        </w:rPr>
        <w:t xml:space="preserve">6 </w:t>
      </w:r>
      <w:r>
        <w:t xml:space="preserve"> {{field-on:Bible}}</w:t>
      </w:r>
      <w:r>
        <w:t xml:space="preserve">And you shall place the altar of offerings by the doors of the tent of testimony.</w:t>
      </w:r>
      <w:r>
        <w:t xml:space="preserve">{{field-off:Bible}}</w:t>
      </w:r>
    </w:p>
    <w:p>
      <w:r>
        <w:rPr>
          <w:sz w:val="18"/>
          <w:color w:val="777777"/>
        </w:rPr>
        <w:t xml:space="preserve">[[@Bible:Exodus 40:8]] </w:t>
      </w:r>
      <w:r>
        <w:rPr>
          <w:b/>
        </w:rPr>
        <w:t xml:space="preserve">8 </w:t>
      </w:r>
      <w:r>
        <w:t xml:space="preserve"> {{field-on:Bible}}</w:t>
      </w:r>
      <w:r>
        <w:t xml:space="preserve">And you shall set the tent around it and sanctify all that belongs to it all around.</w:t>
      </w:r>
      <w:r>
        <w:t xml:space="preserve">{{field-off:Bible}}</w:t>
      </w:r>
    </w:p>
    <w:p>
      <w:r>
        <w:rPr>
          <w:sz w:val="18"/>
          <w:color w:val="777777"/>
        </w:rPr>
        <w:t xml:space="preserve">[[@Bible:Exodus 40:9]] </w:t>
      </w:r>
      <w:r>
        <w:rPr>
          <w:b/>
        </w:rPr>
        <w:t xml:space="preserve">9 </w:t>
      </w:r>
      <w:r>
        <w:t xml:space="preserve"> {{field-on:Bible}}</w:t>
      </w:r>
      <w:r>
        <w:t xml:space="preserve">And you shall take the anointing oil and anoint the tent and all that is in it, and you shall sanctify it and all its utensils, and it shall be holy.</w:t>
      </w:r>
      <w:r>
        <w:t xml:space="preserve">{{field-off:Bible}}</w:t>
      </w:r>
    </w:p>
    <w:p>
      <w:r>
        <w:rPr>
          <w:sz w:val="18"/>
          <w:color w:val="777777"/>
        </w:rPr>
        <w:t xml:space="preserve">[[@Bible:Exodus 40:10]] </w:t>
      </w:r>
      <w:r>
        <w:rPr>
          <w:b/>
        </w:rPr>
        <w:t xml:space="preserve">10 </w:t>
      </w:r>
      <w:r>
        <w:t xml:space="preserve"> {{field-on:Bible}}</w:t>
      </w:r>
      <w:r>
        <w:t xml:space="preserve">And you shall anoint the altar of offerings and all its utensils, and you shall sanctify the altar, and the altar shall be Holy of Holies.</w:t>
      </w:r>
      <w:r>
        <w:t xml:space="preserve">{{field-off:Bible}}</w:t>
      </w:r>
    </w:p>
    <w:p>
      <w:r>
        <w:rPr>
          <w:sz w:val="18"/>
          <w:color w:val="777777"/>
        </w:rPr>
        <w:t xml:space="preserve">[[@Bible:Exodus 40:12]] </w:t>
      </w:r>
      <w:r>
        <w:rPr>
          <w:b/>
        </w:rPr>
        <w:t xml:space="preserve">12 </w:t>
      </w:r>
      <w:r>
        <w:t xml:space="preserve"> {{field-on:Bible}}</w:t>
      </w:r>
      <w:r>
        <w:t xml:space="preserve">And you shall bring Aaron</w:t>
      </w:r>
      <w:r>
        <w:rPr>
          <w:rStyle w:val="FootnoteReference"/>
        </w:rPr>
        <w:footnoteReference w:id="1185"/>
      </w:r>
      <w:r>
        <w:t xml:space="preserve"> and his sons to the doors of the tent of testimony and wash them with water.</w:t>
      </w:r>
      <w:r>
        <w:t xml:space="preserve">{{field-off:Bible}}</w:t>
      </w:r>
    </w:p>
    <w:p>
      <w:r>
        <w:rPr>
          <w:sz w:val="18"/>
          <w:color w:val="777777"/>
        </w:rPr>
        <w:t xml:space="preserve">[[@Bible:Exodus 40:13]] </w:t>
      </w:r>
      <w:r>
        <w:rPr>
          <w:b/>
        </w:rPr>
        <w:t xml:space="preserve">13 </w:t>
      </w:r>
      <w:r>
        <w:t xml:space="preserve"> {{field-on:Bible}}</w:t>
      </w:r>
      <w:r>
        <w:t xml:space="preserve">And you shall clothe Aaron with the holy garments and anoint him and sanctify him, and he shall serve as priest to me.</w:t>
      </w:r>
      <w:r>
        <w:t xml:space="preserve">{{field-off:Bible}}</w:t>
      </w:r>
    </w:p>
    <w:p>
      <w:r>
        <w:rPr>
          <w:sz w:val="18"/>
          <w:color w:val="777777"/>
        </w:rPr>
        <w:t xml:space="preserve">[[@Bible:Exodus 40:14]] </w:t>
      </w:r>
      <w:r>
        <w:rPr>
          <w:b/>
        </w:rPr>
        <w:t xml:space="preserve">14 </w:t>
      </w:r>
      <w:r>
        <w:t xml:space="preserve"> {{field-on:Bible}}</w:t>
      </w:r>
      <w:r>
        <w:t xml:space="preserve">And you shall bring his sons and clothe them with tunics</w:t>
      </w:r>
      <w:r>
        <w:rPr>
          <w:rStyle w:val="FootnoteReference"/>
        </w:rPr>
        <w:footnoteReference w:id="1186"/>
      </w:r>
      <w:r>
        <w:t xml:space="preserve">.</w:t>
      </w:r>
      <w:r>
        <w:t xml:space="preserve">{{field-off:Bible}}</w:t>
      </w:r>
    </w:p>
    <w:p>
      <w:r>
        <w:rPr>
          <w:sz w:val="18"/>
          <w:color w:val="777777"/>
        </w:rPr>
        <w:t xml:space="preserve">[[@Bible:Exodus 40:15]] </w:t>
      </w:r>
      <w:r>
        <w:rPr>
          <w:b/>
        </w:rPr>
        <w:t xml:space="preserve">15 </w:t>
      </w:r>
      <w:r>
        <w:t xml:space="preserve"> {{field-on:Bible}}</w:t>
      </w:r>
      <w:r>
        <w:t xml:space="preserve">And you shall anoint them just as you anointed their father, and they shall serve as priests to me. And it shall be for them an anointing of priesthood</w:t>
      </w:r>
      <w:r>
        <w:rPr>
          <w:rStyle w:val="FootnoteReference"/>
        </w:rPr>
        <w:footnoteReference w:id="1187"/>
      </w:r>
      <w:r>
        <w:t xml:space="preserve"> forever throughout their generations."</w:t>
      </w:r>
      <w:r>
        <w:rPr>
          <w:rStyle w:val="FootnoteReference"/>
        </w:rPr>
        <w:footnoteReference w:id="1188"/>
      </w:r>
      <w:r>
        <w:t xml:space="preserve">{{field-off:Bible}}</w:t>
      </w:r>
    </w:p>
    <w:p>
      <w:r>
        <w:rPr>
          <w:sz w:val="18"/>
          <w:color w:val="777777"/>
        </w:rPr>
        <w:t xml:space="preserve">[[@Bible:Exodus 40:16]] </w:t>
      </w:r>
      <w:r>
        <w:rPr>
          <w:b/>
        </w:rPr>
        <w:t xml:space="preserve">16 </w:t>
      </w:r>
      <w:r>
        <w:t xml:space="preserve"> {{field-on:Bible}}</w:t>
      </w:r>
      <w:r>
        <w:t xml:space="preserve">And Moses did all that the Lord commanded him; so he did.</w:t>
      </w:r>
      <w:r>
        <w:t xml:space="preserve">{{field-off:Bible}}</w:t>
      </w:r>
    </w:p>
    <w:p>
      <w:r>
        <w:rPr>
          <w:sz w:val="18"/>
          <w:color w:val="777777"/>
        </w:rPr>
        <w:t xml:space="preserve">[[@Bible:Exodus 40:17]] </w:t>
      </w:r>
      <w:r>
        <w:rPr>
          <w:b/>
        </w:rPr>
        <w:t xml:space="preserve">17 </w:t>
      </w:r>
      <w:r>
        <w:t xml:space="preserve"> {{field-on:Bible}}</w:t>
      </w:r>
      <w:r>
        <w:t xml:space="preserve">And it came about in the first month, in the second year after they went out from Egypt, at the new moon, that the tent was set up.</w:t>
      </w:r>
      <w:r>
        <w:t xml:space="preserve">{{field-off:Bible}}</w:t>
      </w:r>
    </w:p>
    <w:p>
      <w:r>
        <w:rPr>
          <w:sz w:val="18"/>
          <w:color w:val="777777"/>
        </w:rPr>
        <w:t xml:space="preserve">[[@Bible:Exodus 40:18]] </w:t>
      </w:r>
      <w:r>
        <w:rPr>
          <w:b/>
        </w:rPr>
        <w:t xml:space="preserve">18 </w:t>
      </w:r>
      <w:r>
        <w:t xml:space="preserve"> {{field-on:Bible}}</w:t>
      </w:r>
      <w:r>
        <w:t xml:space="preserve">And Moses set up the tent and put on the capitals and inserted the bars and set up the posts.</w:t>
      </w:r>
      <w:r>
        <w:t xml:space="preserve">{{field-off:Bible}}</w:t>
      </w:r>
    </w:p>
    <w:p>
      <w:r>
        <w:rPr>
          <w:sz w:val="18"/>
          <w:color w:val="777777"/>
        </w:rPr>
        <w:t xml:space="preserve">[[@Bible:Exodus 40:19]] </w:t>
      </w:r>
      <w:r>
        <w:rPr>
          <w:b/>
        </w:rPr>
        <w:t xml:space="preserve">19 </w:t>
      </w:r>
      <w:r>
        <w:t xml:space="preserve"> {{field-on:Bible}}</w:t>
      </w:r>
      <w:r>
        <w:t xml:space="preserve">And he stretched out the curtains over the tent and put the covering of the tent above it, as the Lord commanded Moses.</w:t>
      </w:r>
      <w:r>
        <w:t xml:space="preserve">{{field-off:Bible}}</w:t>
      </w:r>
    </w:p>
    <w:p>
      <w:r>
        <w:rPr>
          <w:sz w:val="18"/>
          <w:color w:val="777777"/>
        </w:rPr>
        <w:t xml:space="preserve">[[@Bible:Exodus 40:20]] </w:t>
      </w:r>
      <w:r>
        <w:rPr>
          <w:b/>
        </w:rPr>
        <w:t xml:space="preserve">20 </w:t>
      </w:r>
      <w:r>
        <w:t xml:space="preserve"> {{field-on:Bible}}</w:t>
      </w:r>
      <w:r>
        <w:t xml:space="preserve">And taking the testimonies, he put them into the ark and placed the poles beside the ark.</w:t>
      </w:r>
      <w:r>
        <w:rPr>
          <w:rStyle w:val="FootnoteReference"/>
        </w:rPr>
        <w:footnoteReference w:id="1189"/>
      </w:r>
      <w:r>
        <w:t xml:space="preserve">{{field-off:Bible}}</w:t>
      </w:r>
    </w:p>
    <w:p>
      <w:r>
        <w:rPr>
          <w:sz w:val="18"/>
          <w:color w:val="777777"/>
        </w:rPr>
        <w:t xml:space="preserve">[[@Bible:Exodus 40:21]] </w:t>
      </w:r>
      <w:r>
        <w:rPr>
          <w:b/>
        </w:rPr>
        <w:t xml:space="preserve">21 </w:t>
      </w:r>
      <w:r>
        <w:t xml:space="preserve"> {{field-on:Bible}}</w:t>
      </w:r>
      <w:r>
        <w:t xml:space="preserve">And he brought the ark into the tent and put on the curtain-covering and covered the ark of testimony, just as the Lord commanded Moses.</w:t>
      </w:r>
      <w:r>
        <w:t xml:space="preserve">{{field-off:Bible}}</w:t>
      </w:r>
    </w:p>
    <w:p>
      <w:r>
        <w:rPr>
          <w:sz w:val="18"/>
          <w:color w:val="777777"/>
        </w:rPr>
        <w:t xml:space="preserve">[[@Bible:Exodus 40:22]] </w:t>
      </w:r>
      <w:r>
        <w:rPr>
          <w:b/>
        </w:rPr>
        <w:t xml:space="preserve">22 </w:t>
      </w:r>
      <w:r>
        <w:t xml:space="preserve"> {{field-on:Bible}}</w:t>
      </w:r>
      <w:r>
        <w:t xml:space="preserve">And he placed the table in the tent of testimony on the north side of the tent, outside the curtain of the tent.</w:t>
      </w:r>
      <w:r>
        <w:t xml:space="preserve">{{field-off:Bible}}</w:t>
      </w:r>
    </w:p>
    <w:p>
      <w:r>
        <w:rPr>
          <w:sz w:val="18"/>
          <w:color w:val="777777"/>
        </w:rPr>
        <w:t xml:space="preserve">[[@Bible:Exodus 40:23]] </w:t>
      </w:r>
      <w:r>
        <w:rPr>
          <w:b/>
        </w:rPr>
        <w:t xml:space="preserve">23 </w:t>
      </w:r>
      <w:r>
        <w:t xml:space="preserve"> {{field-on:Bible}}</w:t>
      </w:r>
      <w:r>
        <w:t xml:space="preserve">And he set upon it the loaves of presentation before the Lord, just as the Lord commanded Moses.</w:t>
      </w:r>
      <w:r>
        <w:t xml:space="preserve">{{field-off:Bible}}</w:t>
      </w:r>
    </w:p>
    <w:p>
      <w:r>
        <w:rPr>
          <w:sz w:val="18"/>
          <w:color w:val="777777"/>
        </w:rPr>
        <w:t xml:space="preserve">[[@Bible:Exodus 40:24]] </w:t>
      </w:r>
      <w:r>
        <w:rPr>
          <w:b/>
        </w:rPr>
        <w:t xml:space="preserve">24 </w:t>
      </w:r>
      <w:r>
        <w:t xml:space="preserve"> {{field-on:Bible}}</w:t>
      </w:r>
      <w:r>
        <w:t xml:space="preserve">And he placed the lampstand in the tent of testimony on the south side of the tent.</w:t>
      </w:r>
      <w:r>
        <w:t xml:space="preserve">{{field-off:Bible}}</w:t>
      </w:r>
    </w:p>
    <w:p>
      <w:r>
        <w:rPr>
          <w:sz w:val="18"/>
          <w:color w:val="777777"/>
        </w:rPr>
        <w:t xml:space="preserve">[[@Bible:Exodus 40:25]] </w:t>
      </w:r>
      <w:r>
        <w:rPr>
          <w:b/>
        </w:rPr>
        <w:t xml:space="preserve">25 </w:t>
      </w:r>
      <w:r>
        <w:t xml:space="preserve"> {{field-on:Bible}}</w:t>
      </w:r>
      <w:r>
        <w:t xml:space="preserve">And he placed its lamps before the Lord, just as the Lord commanded Moses.</w:t>
      </w:r>
      <w:r>
        <w:t xml:space="preserve">{{field-off:Bible}}</w:t>
      </w:r>
    </w:p>
    <w:p>
      <w:r>
        <w:rPr>
          <w:sz w:val="18"/>
          <w:color w:val="777777"/>
        </w:rPr>
        <w:t xml:space="preserve">[[@Bible:Exodus 40:26]] </w:t>
      </w:r>
      <w:r>
        <w:rPr>
          <w:b/>
        </w:rPr>
        <w:t xml:space="preserve">26 </w:t>
      </w:r>
      <w:r>
        <w:t xml:space="preserve"> {{field-on:Bible}}</w:t>
      </w:r>
      <w:r>
        <w:t xml:space="preserve">And he placed the golden altar in the tent of testimony opposite the curtain.</w:t>
      </w:r>
      <w:r>
        <w:t xml:space="preserve">{{field-off:Bible}}</w:t>
      </w:r>
    </w:p>
    <w:p>
      <w:r>
        <w:rPr>
          <w:sz w:val="18"/>
          <w:color w:val="777777"/>
        </w:rPr>
        <w:t xml:space="preserve">[[@Bible:Exodus 40:27]] </w:t>
      </w:r>
      <w:r>
        <w:rPr>
          <w:b/>
        </w:rPr>
        <w:t xml:space="preserve">27 </w:t>
      </w:r>
      <w:r>
        <w:t xml:space="preserve"> {{field-on:Bible}}</w:t>
      </w:r>
      <w:r>
        <w:t xml:space="preserve">And he burned on it the compounded incense, just as the Lord commanded Moses.</w:t>
      </w:r>
      <w:r>
        <w:t xml:space="preserve">{{field-off:Bible}}</w:t>
      </w:r>
    </w:p>
    <w:p>
      <w:r>
        <w:rPr>
          <w:sz w:val="18"/>
          <w:color w:val="777777"/>
        </w:rPr>
        <w:t xml:space="preserve">[[@Bible:Exodus 40:29]] </w:t>
      </w:r>
      <w:r>
        <w:rPr>
          <w:b/>
        </w:rPr>
        <w:t xml:space="preserve">29 </w:t>
      </w:r>
      <w:r>
        <w:t xml:space="preserve"> {{field-on:Bible}}</w:t>
      </w:r>
      <w:r>
        <w:t xml:space="preserve">And he placed the altar of offerings by the doors of the tent.</w:t>
      </w:r>
      <w:r>
        <w:t xml:space="preserve">{{field-off:Bible}}</w:t>
      </w:r>
    </w:p>
    <w:p>
      <w:r>
        <w:rPr>
          <w:sz w:val="18"/>
          <w:color w:val="777777"/>
        </w:rPr>
        <w:t xml:space="preserve">[[@Bible:Exodus 40:33]] </w:t>
      </w:r>
      <w:r>
        <w:rPr>
          <w:b/>
        </w:rPr>
        <w:t xml:space="preserve">33 </w:t>
      </w:r>
      <w:r>
        <w:t xml:space="preserve"> {{field-on:Bible}}</w:t>
      </w:r>
      <w:r>
        <w:t xml:space="preserve">And he set up the court around the tent and the altar, and Moses finished all the works.</w:t>
      </w:r>
      <w:r>
        <w:t xml:space="preserve">{{field-off:Bible}}</w:t>
      </w:r>
    </w:p>
    <w:p>
      <w:r>
        <w:rPr>
          <w:sz w:val="18"/>
          <w:color w:val="777777"/>
        </w:rPr>
        <w:t xml:space="preserve">[[@Bible:Exodus 40:34]] </w:t>
      </w:r>
      <w:r>
        <w:rPr>
          <w:b/>
        </w:rPr>
        <w:t xml:space="preserve">34 </w:t>
      </w:r>
      <w:r>
        <w:t xml:space="preserve"> {{field-on:Bible}}</w:t>
      </w:r>
      <w:r>
        <w:t xml:space="preserve">And the cloud covered the tent of testimony, and the tent was filled with the glory of the Lord.</w:t>
      </w:r>
      <w:r>
        <w:t xml:space="preserve">{{field-off:Bible}}</w:t>
      </w:r>
    </w:p>
    <w:p>
      <w:r>
        <w:rPr>
          <w:sz w:val="18"/>
          <w:color w:val="777777"/>
        </w:rPr>
        <w:t xml:space="preserve">[[@Bible:Exodus 40:35]] </w:t>
      </w:r>
      <w:r>
        <w:rPr>
          <w:b/>
        </w:rPr>
        <w:t xml:space="preserve">35 </w:t>
      </w:r>
      <w:r>
        <w:t xml:space="preserve"> {{field-on:Bible}}</w:t>
      </w:r>
      <w:r>
        <w:t xml:space="preserve">And Moses was not able to enter into the tent of testimony, because the cloud overshadowed it, and the tent was filled with the glory of the Lord.</w:t>
      </w:r>
      <w:r>
        <w:t xml:space="preserve">{{field-off:Bible}}</w:t>
      </w:r>
    </w:p>
    <w:p>
      <w:r>
        <w:rPr>
          <w:sz w:val="18"/>
          <w:color w:val="777777"/>
        </w:rPr>
        <w:t xml:space="preserve">[[@Bible:Exodus 40:36]] </w:t>
      </w:r>
      <w:r>
        <w:rPr>
          <w:b/>
        </w:rPr>
        <w:t xml:space="preserve">36 </w:t>
      </w:r>
      <w:r>
        <w:t xml:space="preserve"> {{field-on:Bible}}</w:t>
      </w:r>
      <w:r>
        <w:t xml:space="preserve">And whenever the cloud went up from the tent, the sons of Israel</w:t>
      </w:r>
      <w:r>
        <w:rPr>
          <w:rStyle w:val="FootnoteReference"/>
        </w:rPr>
        <w:footnoteReference w:id="1190"/>
      </w:r>
      <w:r>
        <w:t xml:space="preserve"> set out with all their baggage.</w:t>
      </w:r>
      <w:r>
        <w:rPr>
          <w:rStyle w:val="FootnoteReference"/>
        </w:rPr>
        <w:footnoteReference w:id="1191"/>
      </w:r>
      <w:r>
        <w:t xml:space="preserve">{{field-off:Bible}}</w:t>
      </w:r>
    </w:p>
    <w:p>
      <w:r>
        <w:rPr>
          <w:sz w:val="18"/>
          <w:color w:val="777777"/>
        </w:rPr>
        <w:t xml:space="preserve">[[@Bible:Exodus 40:37]] </w:t>
      </w:r>
      <w:r>
        <w:rPr>
          <w:b/>
        </w:rPr>
        <w:t xml:space="preserve">37 </w:t>
      </w:r>
      <w:r>
        <w:t xml:space="preserve"> {{field-on:Bible}}</w:t>
      </w:r>
      <w:r>
        <w:t xml:space="preserve">But if the cloud did not go up, they did not set out until the day the cloud went up.</w:t>
      </w:r>
      <w:r>
        <w:t xml:space="preserve">{{field-off:Bible}}</w:t>
      </w:r>
    </w:p>
    <w:p>
      <w:r>
        <w:rPr>
          <w:sz w:val="18"/>
          <w:color w:val="777777"/>
        </w:rPr>
        <w:t xml:space="preserve">[[@Bible:Exodus 40:38]] </w:t>
      </w:r>
      <w:r>
        <w:rPr>
          <w:b/>
        </w:rPr>
        <w:t xml:space="preserve">38 </w:t>
      </w:r>
      <w:r>
        <w:t xml:space="preserve"> {{field-on:Bible}}</w:t>
      </w:r>
      <w:r>
        <w:t xml:space="preserve">For cloud was upon the tent by day, and fire upon it by night, before all Israel in all their journeys."</w:t>
      </w:r>
      <w:r>
        <w:rPr>
          <w:rStyle w:val="FootnoteReference"/>
        </w:rPr>
        <w:footnoteReference w:id="1192"/>
      </w:r>
      <w:r>
        <w:t xml:space="preserve">{{field-off:Bible}}</w:t>
      </w:r>
    </w:p>
    <w:p>
      <w:r>
        <w:br w:type="page"/>
      </w:r>
    </w:p>
    <w:p>
      <w:pPr>
        <w:pStyle w:val="Heading1"/>
      </w:pPr>
      <w:r>
        <w:t xml:space="preserve">Leviticus</w:t>
      </w:r>
    </w:p>
    <w:p>
      <w:pPr>
        <w:pStyle w:val="Heading2"/>
      </w:pPr>
      <w:r>
        <w:t xml:space="preserve">Leviticus Preface</w:t>
      </w:r>
    </w:p>
    <w:p>
      <w:r>
        <w:rPr>
          <w:b/>
        </w:rPr>
        <w:t xml:space="preserve">Author and Attribution. </w:t>
      </w:r>
      <w:r>
        <w:t xml:space="preserve">Moses</w:t>
      </w:r>
    </w:p>
    <w:p>
      <w:r>
        <w:rPr>
          <w:b/>
        </w:rPr>
        <w:t xml:space="preserve">Authorship Basis. </w:t>
      </w:r>
      <w:r>
        <w:t xml:space="preserve">Received as Mosaic in Jewish and Christian tradition; Leviticus stands within the law delivered through Moses.</w:t>
      </w:r>
    </w:p>
    <w:p>
      <w:r>
        <w:rPr>
          <w:b/>
        </w:rPr>
        <w:t xml:space="preserve">Jesus / NT Attribution. </w:t>
      </w:r>
      <w:r>
        <w:t xml:space="preserve">The NT repeatedly treats the Mosaic law as Mosaic; see Mark 1:44, Matthew 8:4, and John 7:19-23.</w:t>
      </w:r>
    </w:p>
    <w:p>
      <w:r>
        <w:rPr>
          <w:b/>
        </w:rPr>
        <w:t xml:space="preserve">Composition Date. </w:t>
      </w:r>
      <w:r>
        <w:t xml:space="preserve">ca. 1445-1406 BC at Sinai and in the wilderness</w:t>
      </w:r>
    </w:p>
    <w:p>
      <w:r>
        <w:rPr>
          <w:b/>
        </w:rPr>
        <w:t xml:space="preserve">MT Timeline. </w:t>
      </w:r>
      <w:r>
        <w:t xml:space="preserve">MT chronology places Leviticus immediately after the tabernacle's erection and before the Sinai departure narratives in Numbers.</w:t>
      </w:r>
    </w:p>
    <w:p>
      <w:r>
        <w:rPr>
          <w:b/>
        </w:rPr>
        <w:t xml:space="preserve">LXX Timeline. </w:t>
      </w:r>
      <w:r>
        <w:t xml:space="preserve">The LXX preserves the same wilderness setting, while sometimes differing in detail and wording from the later MT tradition.</w:t>
      </w:r>
    </w:p>
    <w:p>
      <w:r>
        <w:rPr>
          <w:b/>
        </w:rPr>
        <w:t xml:space="preserve">Historical Setting. </w:t>
      </w:r>
      <w:r>
        <w:t xml:space="preserve">Priestly legislation delivered from the tabernacle after the covenant at Sinai.</w:t>
      </w:r>
    </w:p>
    <w:p>
      <w:r>
        <w:rPr>
          <w:b/>
        </w:rPr>
        <w:t xml:space="preserve">Purpose. </w:t>
      </w:r>
      <w:r>
        <w:t xml:space="preserve">To set forth holy worship, priesthood, sacrifice, purity, atonement, and covenant holiness before a holy God.</w:t>
      </w:r>
    </w:p>
    <w:p>
      <w:r>
        <w:rPr>
          <w:b/>
        </w:rPr>
        <w:t xml:space="preserve">Key Themes. </w:t>
      </w:r>
      <w:r>
        <w:t xml:space="preserve">holiness; sacrifice; priesthood; purity; atonement; Day of Atonement; covenant worship</w:t>
      </w:r>
    </w:p>
    <w:p>
      <w:r>
        <w:rPr>
          <w:b/>
        </w:rPr>
        <w:t xml:space="preserve">Outline. </w:t>
      </w:r>
      <w:r>
        <w:t xml:space="preserve">Sacrifices 1-7; Priesthood 8-10; Clean and unclean 11-15; Atonement 16; Holiness laws 17-27.</w:t>
      </w:r>
    </w:p>
    <w:p>
      <w:r>
        <w:rPr>
          <w:b/>
        </w:rPr>
        <w:t xml:space="preserve">Earliest Witnesses. </w:t>
      </w:r>
      <w:r>
        <w:t xml:space="preserve">Frag. 4Q Leviticus and related early Qumran Leviticus fragments Hasmonean period | Subst. 11Q paleoLeviticus a, a substantial early witness written in paleo-Hebrew script Herodian period | Heb. Leningrad Codex AD 1008 | Gk. Codex Vaticanus, with Codex Alexandrinus also preserving Leviticus 4th-5th century AD</w:t>
      </w:r>
    </w:p>
    <w:p>
      <w:r>
        <w:rPr>
          <w:b/>
        </w:rPr>
        <w:t xml:space="preserve">Earliest External Attestation. </w:t>
      </w:r>
      <w:r>
        <w:t xml:space="preserve">Discussion of the translated Mosaic law by Letter of Aristeas (mid-2nd century BC)</w:t>
      </w:r>
    </w:p>
    <w:p>
      <w:r>
        <w:rPr>
          <w:b/>
        </w:rPr>
        <w:t xml:space="preserve">Textual Notes. </w:t>
      </w:r>
      <w:r>
        <w:t xml:space="preserve">Leviticus is important for comparing priestly terminology across Hebrew and Greek; some Greek renderings illuminate how Second Temple readers understood cultic vocabulary.</w:t>
      </w:r>
    </w:p>
    <w:p>
      <w:r>
        <w:rPr>
          <w:b/>
        </w:rPr>
        <w:t xml:space="preserve">Conservative Notes. </w:t>
      </w:r>
      <w:r>
        <w:t xml:space="preserve">This edition receives Leviticus as Mosaic law from God through Moses; holiness legislation is treated as divinely given, not as a late priestly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[[@Bible:Leviticus 1:1]] </w:t>
      </w:r>
      <w:r>
        <w:rPr>
          <w:b/>
        </w:rPr>
        <w:t xml:space="preserve">1 </w:t>
      </w:r>
      <w:r>
        <w:t xml:space="preserve"> {{field-on:Bible}}</w:t>
      </w:r>
      <w:r>
        <w:t xml:space="preserve">And the Lord called Moses</w:t>
      </w:r>
      <w:r>
        <w:rPr>
          <w:rStyle w:val="FootnoteReference"/>
        </w:rPr>
        <w:footnoteReference w:id="1193"/>
      </w:r>
      <w:r>
        <w:t xml:space="preserve"> and spoke to him from the tent of testimony</w:t>
      </w:r>
      <w:r>
        <w:rPr>
          <w:rStyle w:val="FootnoteReference"/>
        </w:rPr>
        <w:footnoteReference w:id="1194"/>
      </w:r>
      <w:r>
        <w:t xml:space="preserve">, saying,</w:t>
      </w:r>
      <w:r>
        <w:t xml:space="preserve">{{field-off:Bible}}</w:t>
      </w:r>
    </w:p>
    <w:p>
      <w:r>
        <w:rPr>
          <w:sz w:val="18"/>
          <w:color w:val="777777"/>
        </w:rPr>
        <w:t xml:space="preserve">[[@Bible:Leviticus 1:2]] </w:t>
      </w:r>
      <w:r>
        <w:rPr>
          <w:b/>
        </w:rPr>
        <w:t xml:space="preserve">2 </w:t>
      </w:r>
      <w:r>
        <w:t xml:space="preserve"> {{field-on:Bible}}</w:t>
      </w:r>
      <w:r>
        <w:t xml:space="preserve">Speak to the sons of Israel</w:t>
      </w:r>
      <w:r>
        <w:rPr>
          <w:rStyle w:val="FootnoteReference"/>
        </w:rPr>
        <w:footnoteReference w:id="1195"/>
      </w:r>
      <w:r>
        <w:t xml:space="preserve"> and say to them, If a person from among you brings gifts to the Lord, you shall bring your gifts from the livestock, from the cattle and from the sheep.</w:t>
      </w:r>
      <w:r>
        <w:t xml:space="preserve">{{field-off:Bible}}</w:t>
      </w:r>
    </w:p>
    <w:p>
      <w:r>
        <w:rPr>
          <w:sz w:val="18"/>
          <w:color w:val="777777"/>
        </w:rPr>
        <w:t xml:space="preserve">[[@Bible:Leviticus 1:3]] </w:t>
      </w:r>
      <w:r>
        <w:rPr>
          <w:b/>
        </w:rPr>
        <w:t xml:space="preserve">3 </w:t>
      </w:r>
      <w:r>
        <w:t xml:space="preserve"> {{field-on:Bible}}</w:t>
      </w:r>
      <w:r>
        <w:t xml:space="preserve">If his gift is a whole burnt offering from the cattle, he shall bring a male without blemish to the entrance of the tent of testimony. He shall bring it as accepted before the Lord.</w:t>
      </w:r>
      <w:r>
        <w:t xml:space="preserve">{{field-off:Bible}}</w:t>
      </w:r>
    </w:p>
    <w:p>
      <w:r>
        <w:rPr>
          <w:sz w:val="18"/>
          <w:color w:val="777777"/>
        </w:rPr>
        <w:t xml:space="preserve">[[@Bible:Leviticus 1:4]] </w:t>
      </w:r>
      <w:r>
        <w:rPr>
          <w:b/>
        </w:rPr>
        <w:t xml:space="preserve">4 </w:t>
      </w:r>
      <w:r>
        <w:t xml:space="preserve"> {{field-on:Bible}}</w:t>
      </w:r>
      <w:r>
        <w:t xml:space="preserve">And he shall lay his hand on the head of the offering</w:t>
      </w:r>
      <w:r>
        <w:rPr>
          <w:rStyle w:val="FootnoteReference"/>
        </w:rPr>
        <w:footnoteReference w:id="1196"/>
      </w:r>
      <w:r>
        <w:t xml:space="preserve">. It shall be accepted for him, to make atonement for him.</w:t>
      </w:r>
      <w:r>
        <w:t xml:space="preserve">{{field-off:Bible}}</w:t>
      </w:r>
    </w:p>
    <w:p>
      <w:r>
        <w:rPr>
          <w:sz w:val="18"/>
          <w:color w:val="777777"/>
        </w:rPr>
        <w:t xml:space="preserve">[[@Bible:Leviticus 1:5]] </w:t>
      </w:r>
      <w:r>
        <w:rPr>
          <w:b/>
        </w:rPr>
        <w:t xml:space="preserve">5 </w:t>
      </w:r>
      <w:r>
        <w:t xml:space="preserve"> {{field-on:Bible}}</w:t>
      </w:r>
      <w:r>
        <w:t xml:space="preserve">And they shall slaughter the calf before the Lord, and the sons of Aaron</w:t>
      </w:r>
      <w:r>
        <w:rPr>
          <w:rStyle w:val="FootnoteReference"/>
        </w:rPr>
        <w:footnoteReference w:id="1197"/>
      </w:r>
      <w:r>
        <w:t xml:space="preserve">, the priests, shall bring the blood and pour the blood</w:t>
      </w:r>
      <w:r>
        <w:rPr>
          <w:rStyle w:val="FootnoteReference"/>
        </w:rPr>
        <w:footnoteReference w:id="1198"/>
      </w:r>
      <w:r>
        <w:t xml:space="preserve"> around on the altar, the one at the entrance of the tent of testimony.</w:t>
      </w:r>
      <w:r>
        <w:t xml:space="preserve">{{field-off:Bible}}</w:t>
      </w:r>
    </w:p>
    <w:p>
      <w:r>
        <w:rPr>
          <w:sz w:val="18"/>
          <w:color w:val="777777"/>
        </w:rPr>
        <w:t xml:space="preserve">[[@Bible:Leviticus 1:6]] </w:t>
      </w:r>
      <w:r>
        <w:rPr>
          <w:b/>
        </w:rPr>
        <w:t xml:space="preserve">6 </w:t>
      </w:r>
      <w:r>
        <w:t xml:space="preserve"> {{field-on:Bible}}</w:t>
      </w:r>
      <w:r>
        <w:t xml:space="preserve">And after flaying the whole burnt offering, they shall divide it by limbs.</w:t>
      </w:r>
      <w:r>
        <w:t xml:space="preserve">{{field-off:Bible}}</w:t>
      </w:r>
    </w:p>
    <w:p>
      <w:r>
        <w:rPr>
          <w:sz w:val="18"/>
          <w:color w:val="777777"/>
        </w:rPr>
        <w:t xml:space="preserve">[[@Bible:Leviticus 1:7]] </w:t>
      </w:r>
      <w:r>
        <w:rPr>
          <w:b/>
        </w:rPr>
        <w:t xml:space="preserve">7 </w:t>
      </w:r>
      <w:r>
        <w:t xml:space="preserve"> {{field-on:Bible}}</w:t>
      </w:r>
      <w:r>
        <w:t xml:space="preserve">And the sons of Aaron, the priests, shall place fire on the altar and pile wood upon the fire.</w:t>
      </w:r>
      <w:r>
        <w:rPr>
          <w:rStyle w:val="FootnoteReference"/>
        </w:rPr>
        <w:footnoteReference w:id="1199"/>
      </w:r>
      <w:r>
        <w:t xml:space="preserve">{{field-off:Bible}}</w:t>
      </w:r>
    </w:p>
    <w:p>
      <w:r>
        <w:rPr>
          <w:sz w:val="18"/>
          <w:color w:val="777777"/>
        </w:rPr>
        <w:t xml:space="preserve">[[@Bible:Leviticus 1:8]] </w:t>
      </w:r>
      <w:r>
        <w:rPr>
          <w:b/>
        </w:rPr>
        <w:t xml:space="preserve">8 </w:t>
      </w:r>
      <w:r>
        <w:t xml:space="preserve"> {{field-on:Bible}}</w:t>
      </w:r>
      <w:r>
        <w:t xml:space="preserve">And the sons of Aaron, the priests, shall pile the divided pieces and the head and the fat upon the wood on the fire that is on the altar.</w:t>
      </w:r>
      <w:r>
        <w:t xml:space="preserve">{{field-off:Bible}}</w:t>
      </w:r>
    </w:p>
    <w:p>
      <w:r>
        <w:rPr>
          <w:sz w:val="18"/>
          <w:color w:val="777777"/>
        </w:rPr>
        <w:t xml:space="preserve">[[@Bible:Leviticus 1:9]] </w:t>
      </w:r>
      <w:r>
        <w:rPr>
          <w:b/>
        </w:rPr>
        <w:t xml:space="preserve">9 </w:t>
      </w:r>
      <w:r>
        <w:t xml:space="preserve"> {{field-on:Bible}}</w:t>
      </w:r>
      <w:r>
        <w:t xml:space="preserve">And they shall wash the entrails and the feet with water, and the priests shall place everything upon the altar. It is an offering, a sacrifice, an aroma of sweet fragrance to the Lord.</w:t>
      </w:r>
      <w:r>
        <w:t xml:space="preserve">{{field-off:Bible}}</w:t>
      </w:r>
    </w:p>
    <w:p>
      <w:r>
        <w:rPr>
          <w:sz w:val="18"/>
          <w:color w:val="777777"/>
        </w:rPr>
        <w:t xml:space="preserve">[[@Bible:Leviticus 1:10]] </w:t>
      </w:r>
      <w:r>
        <w:rPr>
          <w:b/>
        </w:rPr>
        <w:t xml:space="preserve">10 </w:t>
      </w:r>
      <w:r>
        <w:t xml:space="preserve"> {{field-on:Bible}}</w:t>
      </w:r>
      <w:r>
        <w:t xml:space="preserve">And if his gift to the Lord is from the sheep, from the lambs or from the young goats, for a whole burnt offering, he shall bring it, a male without blemish, and he shall lay his hand on its head.</w:t>
      </w:r>
      <w:r>
        <w:t xml:space="preserve">{{field-off:Bible}}</w:t>
      </w:r>
    </w:p>
    <w:p>
      <w:r>
        <w:rPr>
          <w:sz w:val="18"/>
          <w:color w:val="777777"/>
        </w:rPr>
        <w:t xml:space="preserve">[[@Bible:Leviticus 1:11]] </w:t>
      </w:r>
      <w:r>
        <w:rPr>
          <w:b/>
        </w:rPr>
        <w:t xml:space="preserve">11 </w:t>
      </w:r>
      <w:r>
        <w:t xml:space="preserve"> {{field-on:Bible}}</w:t>
      </w:r>
      <w:r>
        <w:t xml:space="preserve">And they shall slaughter it on the side of the altar toward the north before the Lord, and the sons of Aaron, the priests, shall pour its blood around on the altar.</w:t>
      </w:r>
      <w:r>
        <w:t xml:space="preserve">{{field-off:Bible}}</w:t>
      </w:r>
    </w:p>
    <w:p>
      <w:r>
        <w:rPr>
          <w:sz w:val="18"/>
          <w:color w:val="777777"/>
        </w:rPr>
        <w:t xml:space="preserve">[[@Bible:Leviticus 1:12]] </w:t>
      </w:r>
      <w:r>
        <w:rPr>
          <w:b/>
        </w:rPr>
        <w:t xml:space="preserve">12 </w:t>
      </w:r>
      <w:r>
        <w:t xml:space="preserve"> {{field-on:Bible}}</w:t>
      </w:r>
      <w:r>
        <w:t xml:space="preserve">And they shall divide it by limbs, with the head and the fat, and the priests shall pile them on the wood on the fire on the altar.</w:t>
      </w:r>
      <w:r>
        <w:t xml:space="preserve">{{field-off:Bible}}</w:t>
      </w:r>
    </w:p>
    <w:p>
      <w:r>
        <w:rPr>
          <w:sz w:val="18"/>
          <w:color w:val="777777"/>
        </w:rPr>
        <w:t xml:space="preserve">[[@Bible:Leviticus 1:13]] </w:t>
      </w:r>
      <w:r>
        <w:rPr>
          <w:b/>
        </w:rPr>
        <w:t xml:space="preserve">13 </w:t>
      </w:r>
      <w:r>
        <w:t xml:space="preserve"> {{field-on:Bible}}</w:t>
      </w:r>
      <w:r>
        <w:t xml:space="preserve">And they shall wash the entrails and the feet with water, and the priest shall bring everything and place it upon the altar. It is an offering, a sacrifice, an aroma of sweet fragrance to the Lord.</w:t>
      </w:r>
      <w:r>
        <w:t xml:space="preserve">{{field-off:Bible}}</w:t>
      </w:r>
    </w:p>
    <w:p>
      <w:r>
        <w:rPr>
          <w:sz w:val="18"/>
          <w:color w:val="777777"/>
        </w:rPr>
        <w:t xml:space="preserve">[[@Bible:Leviticus 1:14]] </w:t>
      </w:r>
      <w:r>
        <w:rPr>
          <w:b/>
        </w:rPr>
        <w:t xml:space="preserve">14 </w:t>
      </w:r>
      <w:r>
        <w:t xml:space="preserve"> {{field-on:Bible}}</w:t>
      </w:r>
      <w:r>
        <w:t xml:space="preserve">And if he brings from the birds an offering as a gift to the Lord, he shall bring his gift from the turtledoves or from the pigeons.</w:t>
      </w:r>
      <w:r>
        <w:t xml:space="preserve">{{field-off:Bible}}</w:t>
      </w:r>
    </w:p>
    <w:p>
      <w:r>
        <w:rPr>
          <w:sz w:val="18"/>
          <w:color w:val="777777"/>
        </w:rPr>
        <w:t xml:space="preserve">[[@Bible:Leviticus 1:15]] </w:t>
      </w:r>
      <w:r>
        <w:rPr>
          <w:b/>
        </w:rPr>
        <w:t xml:space="preserve">15 </w:t>
      </w:r>
      <w:r>
        <w:t xml:space="preserve"> {{field-on:Bible}}</w:t>
      </w:r>
      <w:r>
        <w:t xml:space="preserve">And the priest shall bring it to the altar and wring off its head and place it on the altar, and he shall drain out the blood against the base of the altar.</w:t>
      </w:r>
      <w:r>
        <w:t xml:space="preserve">{{field-off:Bible}}</w:t>
      </w:r>
    </w:p>
    <w:p>
      <w:r>
        <w:rPr>
          <w:sz w:val="18"/>
          <w:color w:val="777777"/>
        </w:rPr>
        <w:t xml:space="preserve">[[@Bible:Leviticus 1:16]] </w:t>
      </w:r>
      <w:r>
        <w:rPr>
          <w:b/>
        </w:rPr>
        <w:t xml:space="preserve">16 </w:t>
      </w:r>
      <w:r>
        <w:t xml:space="preserve"> {{field-on:Bible}}</w:t>
      </w:r>
      <w:r>
        <w:t xml:space="preserve">And he shall remove the crop with its feathers and throw it beside the altar on the east, to the place of ashes.</w:t>
      </w:r>
      <w:r>
        <w:t xml:space="preserve">{{field-off:Bible}}</w:t>
      </w:r>
    </w:p>
    <w:p>
      <w:r>
        <w:rPr>
          <w:sz w:val="18"/>
          <w:color w:val="777777"/>
        </w:rPr>
        <w:t xml:space="preserve">[[@Bible:Leviticus 1:17]] </w:t>
      </w:r>
      <w:r>
        <w:rPr>
          <w:b/>
        </w:rPr>
        <w:t xml:space="preserve">17 </w:t>
      </w:r>
      <w:r>
        <w:t xml:space="preserve"> {{field-on:Bible}}</w:t>
      </w:r>
      <w:r>
        <w:t xml:space="preserve">And he shall split it open by the wings</w:t>
      </w:r>
      <w:r>
        <w:rPr>
          <w:rStyle w:val="FootnoteReference"/>
        </w:rPr>
        <w:footnoteReference w:id="1200"/>
      </w:r>
      <w:r>
        <w:t xml:space="preserve"> and shall not divide it, and the priest shall place it on the altar, on the wood on the fire. It is an offering, a sacrifice, an aroma of sweet fragrance to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[[@Bible:Leviticus 2:1]] </w:t>
      </w:r>
      <w:r>
        <w:rPr>
          <w:b/>
        </w:rPr>
        <w:t xml:space="preserve">1 </w:t>
      </w:r>
      <w:r>
        <w:t xml:space="preserve"> {{field-on:Bible}}</w:t>
      </w:r>
      <w:r>
        <w:t xml:space="preserve">And if a person brings a sacrifice as a gift to the Lord, his gift shall be fine flour, and he shall pour oil upon it and place frankincense upon it. It is a sacrifice.</w:t>
      </w:r>
      <w:r>
        <w:t xml:space="preserve">{{field-off:Bible}}</w:t>
      </w:r>
    </w:p>
    <w:p>
      <w:r>
        <w:rPr>
          <w:sz w:val="18"/>
          <w:color w:val="777777"/>
        </w:rPr>
        <w:t xml:space="preserve">[[@Bible:Leviticus 2:2]] </w:t>
      </w:r>
      <w:r>
        <w:rPr>
          <w:b/>
        </w:rPr>
        <w:t xml:space="preserve">2 </w:t>
      </w:r>
      <w:r>
        <w:t xml:space="preserve"> {{field-on:Bible}}</w:t>
      </w:r>
      <w:r>
        <w:t xml:space="preserve">And he shall bring it to the sons of Aaron</w:t>
      </w:r>
      <w:r>
        <w:rPr>
          <w:rStyle w:val="FootnoteReference"/>
        </w:rPr>
        <w:footnoteReference w:id="1201"/>
      </w:r>
      <w:r>
        <w:t xml:space="preserve">, the priests, and taking from it a full handful</w:t>
      </w:r>
      <w:r>
        <w:rPr>
          <w:rStyle w:val="FootnoteReference"/>
        </w:rPr>
        <w:footnoteReference w:id="1202"/>
      </w:r>
      <w:r>
        <w:t xml:space="preserve"> of the fine flour with the oil and all its frankincense, the priest shall place its memorial portion on the altar, a sacrifice, an aroma of sweet fragrance to the Lord.</w:t>
      </w:r>
      <w:r>
        <w:t xml:space="preserve">{{field-off:Bible}}</w:t>
      </w:r>
    </w:p>
    <w:p>
      <w:r>
        <w:rPr>
          <w:sz w:val="18"/>
          <w:color w:val="777777"/>
        </w:rPr>
        <w:t xml:space="preserve">[[@Bible:Leviticus 2:3]] </w:t>
      </w:r>
      <w:r>
        <w:rPr>
          <w:b/>
        </w:rPr>
        <w:t xml:space="preserve">3 </w:t>
      </w:r>
      <w:r>
        <w:t xml:space="preserve"> {{field-on:Bible}}</w:t>
      </w:r>
      <w:r>
        <w:t xml:space="preserve">And what remains from the sacrifice shall belong to Aaron and his sons, a holy of holies from the sacrifices of the Lord.</w:t>
      </w:r>
      <w:r>
        <w:t xml:space="preserve">{{field-off:Bible}}</w:t>
      </w:r>
    </w:p>
    <w:p>
      <w:r>
        <w:rPr>
          <w:sz w:val="18"/>
          <w:color w:val="777777"/>
        </w:rPr>
        <w:t xml:space="preserve">[[@Bible:Leviticus 2:4]] </w:t>
      </w:r>
      <w:r>
        <w:rPr>
          <w:b/>
        </w:rPr>
        <w:t xml:space="preserve">4 </w:t>
      </w:r>
      <w:r>
        <w:t xml:space="preserve"> {{field-on:Bible}}</w:t>
      </w:r>
      <w:r>
        <w:t xml:space="preserve">And if he brings as a gift a sacrifice baked in an oven, as a gift to the Lord, it shall be unleavened loaves of fine flour mixed with oil and unleavened wafers anointed with oil.</w:t>
      </w:r>
      <w:r>
        <w:t xml:space="preserve">{{field-off:Bible}}</w:t>
      </w:r>
    </w:p>
    <w:p>
      <w:r>
        <w:rPr>
          <w:sz w:val="18"/>
          <w:color w:val="777777"/>
        </w:rPr>
        <w:t xml:space="preserve">[[@Bible:Leviticus 2:5]] </w:t>
      </w:r>
      <w:r>
        <w:rPr>
          <w:b/>
        </w:rPr>
        <w:t xml:space="preserve">5 </w:t>
      </w:r>
      <w:r>
        <w:t xml:space="preserve"> {{field-on:Bible}}</w:t>
      </w:r>
      <w:r>
        <w:t xml:space="preserve">And if your gift is a sacrifice from a griddle, it shall be fine flour mixed with oil, unleavened.</w:t>
      </w:r>
      <w:r>
        <w:t xml:space="preserve">{{field-off:Bible}}</w:t>
      </w:r>
    </w:p>
    <w:p>
      <w:r>
        <w:rPr>
          <w:sz w:val="18"/>
          <w:color w:val="777777"/>
        </w:rPr>
        <w:t xml:space="preserve">[[@Bible:Leviticus 2:6]] </w:t>
      </w:r>
      <w:r>
        <w:rPr>
          <w:b/>
        </w:rPr>
        <w:t xml:space="preserve">6 </w:t>
      </w:r>
      <w:r>
        <w:t xml:space="preserve"> {{field-on:Bible}}</w:t>
      </w:r>
      <w:r>
        <w:t xml:space="preserve">And you shall crumble them into pieces and pour oil upon them. It is a sacrifice to the Lord.</w:t>
      </w:r>
      <w:r>
        <w:t xml:space="preserve">{{field-off:Bible}}</w:t>
      </w:r>
    </w:p>
    <w:p>
      <w:r>
        <w:rPr>
          <w:sz w:val="18"/>
          <w:color w:val="777777"/>
        </w:rPr>
        <w:t xml:space="preserve">[[@Bible:Leviticus 2:7]] </w:t>
      </w:r>
      <w:r>
        <w:rPr>
          <w:b/>
        </w:rPr>
        <w:t xml:space="preserve">7 </w:t>
      </w:r>
      <w:r>
        <w:t xml:space="preserve"> {{field-on:Bible}}</w:t>
      </w:r>
      <w:r>
        <w:t xml:space="preserve">And if your gift is a sacrifice from a hearth-pan, it shall be made from fine flour with oil.</w:t>
      </w:r>
      <w:r>
        <w:t xml:space="preserve">{{field-off:Bible}}</w:t>
      </w:r>
    </w:p>
    <w:p>
      <w:r>
        <w:rPr>
          <w:sz w:val="18"/>
          <w:color w:val="777777"/>
        </w:rPr>
        <w:t xml:space="preserve">[[@Bible:Leviticus 2:8]] </w:t>
      </w:r>
      <w:r>
        <w:rPr>
          <w:b/>
        </w:rPr>
        <w:t xml:space="preserve">8 </w:t>
      </w:r>
      <w:r>
        <w:t xml:space="preserve"> {{field-on:Bible}}</w:t>
      </w:r>
      <w:r>
        <w:t xml:space="preserve">And he shall bring to the Lord the sacrifice that he makes from these, and he shall bring it to the priest and bring it near to the altar.</w:t>
      </w:r>
      <w:r>
        <w:rPr>
          <w:rStyle w:val="FootnoteReference"/>
        </w:rPr>
        <w:footnoteReference w:id="1203"/>
      </w:r>
      <w:r>
        <w:t xml:space="preserve">{{field-off:Bible}}</w:t>
      </w:r>
    </w:p>
    <w:p>
      <w:r>
        <w:rPr>
          <w:sz w:val="18"/>
          <w:color w:val="777777"/>
        </w:rPr>
        <w:t xml:space="preserve">[[@Bible:Leviticus 2:9]] </w:t>
      </w:r>
      <w:r>
        <w:rPr>
          <w:b/>
        </w:rPr>
        <w:t xml:space="preserve">9 </w:t>
      </w:r>
      <w:r>
        <w:t xml:space="preserve"> {{field-on:Bible}}</w:t>
      </w:r>
      <w:r>
        <w:t xml:space="preserve">And the priest shall remove from the sacrifice its memorial portion and place it on the altar, an offering, an aroma of sweet fragrance to the Lord.</w:t>
      </w:r>
      <w:r>
        <w:t xml:space="preserve">{{field-off:Bible}}</w:t>
      </w:r>
    </w:p>
    <w:p>
      <w:r>
        <w:rPr>
          <w:sz w:val="18"/>
          <w:color w:val="777777"/>
        </w:rPr>
        <w:t xml:space="preserve">[[@Bible:Leviticus 2:10]] </w:t>
      </w:r>
      <w:r>
        <w:rPr>
          <w:b/>
        </w:rPr>
        <w:t xml:space="preserve">10 </w:t>
      </w:r>
      <w:r>
        <w:t xml:space="preserve"> {{field-on:Bible}}</w:t>
      </w:r>
      <w:r>
        <w:t xml:space="preserve">And what remains from the sacrifice shall belong to Aaron and his sons, a holy of holies from the offerings of the Lord.</w:t>
      </w:r>
      <w:r>
        <w:t xml:space="preserve">{{field-off:Bible}}</w:t>
      </w:r>
    </w:p>
    <w:p>
      <w:r>
        <w:rPr>
          <w:sz w:val="18"/>
          <w:color w:val="777777"/>
        </w:rPr>
        <w:t xml:space="preserve">[[@Bible:Leviticus 2:11]] </w:t>
      </w:r>
      <w:r>
        <w:rPr>
          <w:b/>
        </w:rPr>
        <w:t xml:space="preserve">11 </w:t>
      </w:r>
      <w:r>
        <w:t xml:space="preserve"> {{field-on:Bible}}</w:t>
      </w:r>
      <w:r>
        <w:t xml:space="preserve">Every sacrifice that you bring to the Lord you shall not make leavened, for no leaven and no honey shall you bring from it as an offering to the Lord.</w:t>
      </w:r>
      <w:r>
        <w:rPr>
          <w:rStyle w:val="FootnoteReference"/>
        </w:rPr>
        <w:footnoteReference w:id="1204"/>
      </w:r>
      <w:r>
        <w:t xml:space="preserve">{{field-off:Bible}}</w:t>
      </w:r>
    </w:p>
    <w:p>
      <w:r>
        <w:rPr>
          <w:sz w:val="18"/>
          <w:color w:val="777777"/>
        </w:rPr>
        <w:t xml:space="preserve">[[@Bible:Leviticus 2:12]] </w:t>
      </w:r>
      <w:r>
        <w:rPr>
          <w:b/>
        </w:rPr>
        <w:t xml:space="preserve">12 </w:t>
      </w:r>
      <w:r>
        <w:t xml:space="preserve"> {{field-on:Bible}}</w:t>
      </w:r>
      <w:r>
        <w:t xml:space="preserve">You shall bring them to the Lord as a gift of firstfruits, but upon the altar they shall not be offered up as an aroma of sweet fragrance to the Lord.</w:t>
      </w:r>
      <w:r>
        <w:t xml:space="preserve">{{field-off:Bible}}</w:t>
      </w:r>
    </w:p>
    <w:p>
      <w:r>
        <w:rPr>
          <w:sz w:val="18"/>
          <w:color w:val="777777"/>
        </w:rPr>
        <w:t xml:space="preserve">[[@Bible:Leviticus 2:13]] </w:t>
      </w:r>
      <w:r>
        <w:rPr>
          <w:b/>
        </w:rPr>
        <w:t xml:space="preserve">13 </w:t>
      </w:r>
      <w:r>
        <w:t xml:space="preserve"> {{field-on:Bible}}</w:t>
      </w:r>
      <w:r>
        <w:t xml:space="preserve">And every gift of your sacrifice shall be salted with salt. You shall not let the salt of the covenant of the Lord</w:t>
      </w:r>
      <w:r>
        <w:rPr>
          <w:rStyle w:val="FootnoteReference"/>
        </w:rPr>
        <w:footnoteReference w:id="1205"/>
      </w:r>
      <w:r>
        <w:t xml:space="preserve"> cease from your sacrifices. On every gift of yours you shall bring salt to the Lord your God.</w:t>
      </w:r>
      <w:r>
        <w:t xml:space="preserve">{{field-off:Bible}}</w:t>
      </w:r>
    </w:p>
    <w:p>
      <w:r>
        <w:rPr>
          <w:sz w:val="18"/>
          <w:color w:val="777777"/>
        </w:rPr>
        <w:t xml:space="preserve">[[@Bible:Leviticus 2:14]] </w:t>
      </w:r>
      <w:r>
        <w:rPr>
          <w:b/>
        </w:rPr>
        <w:t xml:space="preserve">14 </w:t>
      </w:r>
      <w:r>
        <w:t xml:space="preserve"> {{field-on:Bible}}</w:t>
      </w:r>
      <w:r>
        <w:t xml:space="preserve">And if you bring a sacrifice of first produce to the Lord, you shall bring fresh roasted grain, crushed from the tender growth, for the sacrifice of first produce.</w:t>
      </w:r>
      <w:r>
        <w:t xml:space="preserve">{{field-off:Bible}}</w:t>
      </w:r>
    </w:p>
    <w:p>
      <w:r>
        <w:rPr>
          <w:sz w:val="18"/>
          <w:color w:val="777777"/>
        </w:rPr>
        <w:t xml:space="preserve">[[@Bible:Leviticus 2:15]] </w:t>
      </w:r>
      <w:r>
        <w:rPr>
          <w:b/>
        </w:rPr>
        <w:t xml:space="preserve">15 </w:t>
      </w:r>
      <w:r>
        <w:t xml:space="preserve"> {{field-on:Bible}}</w:t>
      </w:r>
      <w:r>
        <w:t xml:space="preserve">And you shall pour oil upon it and place frankincense upon it. It is a sacrifice.</w:t>
      </w:r>
      <w:r>
        <w:t xml:space="preserve">{{field-off:Bible}}</w:t>
      </w:r>
    </w:p>
    <w:p>
      <w:r>
        <w:rPr>
          <w:sz w:val="18"/>
          <w:color w:val="777777"/>
        </w:rPr>
        <w:t xml:space="preserve">[[@Bible:Leviticus 2:16]] </w:t>
      </w:r>
      <w:r>
        <w:rPr>
          <w:b/>
        </w:rPr>
        <w:t xml:space="preserve">16 </w:t>
      </w:r>
      <w:r>
        <w:t xml:space="preserve"> {{field-on:Bible}}</w:t>
      </w:r>
      <w:r>
        <w:t xml:space="preserve">And the priest shall offer up its memorial portion from the crushed grain with the oil and all its frankincense. It is an offering to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[[@Bible:Leviticus 3:1]] </w:t>
      </w:r>
      <w:r>
        <w:rPr>
          <w:b/>
        </w:rPr>
        <w:t xml:space="preserve">1 </w:t>
      </w:r>
      <w:r>
        <w:t xml:space="preserve"> {{field-on:Bible}}</w:t>
      </w:r>
      <w:r>
        <w:t xml:space="preserve">And if his gift to the Lord is a sacrifice of salvation</w:t>
      </w:r>
      <w:r>
        <w:rPr>
          <w:rStyle w:val="FootnoteReference"/>
        </w:rPr>
        <w:footnoteReference w:id="1206"/>
      </w:r>
      <w:r>
        <w:t xml:space="preserve">, if he brings it from the cattle, whether male or female, he shall bring it without blemish before the Lord.</w:t>
      </w:r>
      <w:r>
        <w:t xml:space="preserve">{{field-off:Bible}}</w:t>
      </w:r>
    </w:p>
    <w:p>
      <w:r>
        <w:rPr>
          <w:sz w:val="18"/>
          <w:color w:val="777777"/>
        </w:rPr>
        <w:t xml:space="preserve">[[@Bible:Leviticus 3:2]] </w:t>
      </w:r>
      <w:r>
        <w:rPr>
          <w:b/>
        </w:rPr>
        <w:t xml:space="preserve">2 </w:t>
      </w:r>
      <w:r>
        <w:t xml:space="preserve"> {{field-on:Bible}}</w:t>
      </w:r>
      <w:r>
        <w:t xml:space="preserve">And he shall lay his hands on the head of the gift and slaughter it beside the doors of the tent of testimony, and the sons of Aaron</w:t>
      </w:r>
      <w:r>
        <w:rPr>
          <w:rStyle w:val="FootnoteReference"/>
        </w:rPr>
        <w:footnoteReference w:id="1207"/>
      </w:r>
      <w:r>
        <w:t xml:space="preserve">, the priests, shall pour the blood around on the altar of whole burnt offerings.</w:t>
      </w:r>
      <w:r>
        <w:t xml:space="preserve">{{field-off:Bible}}</w:t>
      </w:r>
    </w:p>
    <w:p>
      <w:r>
        <w:rPr>
          <w:sz w:val="18"/>
          <w:color w:val="777777"/>
        </w:rPr>
        <w:t xml:space="preserve">[[@Bible:Leviticus 3:3]] </w:t>
      </w:r>
      <w:r>
        <w:rPr>
          <w:b/>
        </w:rPr>
        <w:t xml:space="preserve">3 </w:t>
      </w:r>
      <w:r>
        <w:t xml:space="preserve"> {{field-on:Bible}}</w:t>
      </w:r>
      <w:r>
        <w:t xml:space="preserve">And from the sacrifice of salvation they shall bring an offering to the Lord: the fat that covers the belly and all the fat that is on the belly,</w:t>
      </w:r>
      <w:r>
        <w:t xml:space="preserve">{{field-off:Bible}}</w:t>
      </w:r>
    </w:p>
    <w:p>
      <w:r>
        <w:rPr>
          <w:sz w:val="18"/>
          <w:color w:val="777777"/>
        </w:rPr>
        <w:t xml:space="preserve">[[@Bible:Leviticus 3:4]] </w:t>
      </w:r>
      <w:r>
        <w:rPr>
          <w:b/>
        </w:rPr>
        <w:t xml:space="preserve">4 </w:t>
      </w:r>
      <w:r>
        <w:t xml:space="preserve"> {{field-on:Bible}}</w:t>
      </w:r>
      <w:r>
        <w:t xml:space="preserve">and the two kidneys and the fat that is on them, that on the thighs, and he shall remove the lobe above the liver with the kidneys.</w:t>
      </w:r>
      <w:r>
        <w:t xml:space="preserve">{{field-off:Bible}}</w:t>
      </w:r>
    </w:p>
    <w:p>
      <w:r>
        <w:rPr>
          <w:sz w:val="18"/>
          <w:color w:val="777777"/>
        </w:rPr>
        <w:t xml:space="preserve">[[@Bible:Leviticus 3:5]] </w:t>
      </w:r>
      <w:r>
        <w:rPr>
          <w:b/>
        </w:rPr>
        <w:t xml:space="preserve">5 </w:t>
      </w:r>
      <w:r>
        <w:t xml:space="preserve"> {{field-on:Bible}}</w:t>
      </w:r>
      <w:r>
        <w:t xml:space="preserve">And the sons of Aaron, the priests, shall offer them on the altar upon the whole burnt offerings, upon the wood on the fire on the altar, an offering, an aroma of sweet fragrance to the Lord.</w:t>
      </w:r>
      <w:r>
        <w:t xml:space="preserve">{{field-off:Bible}}</w:t>
      </w:r>
    </w:p>
    <w:p>
      <w:r>
        <w:rPr>
          <w:sz w:val="18"/>
          <w:color w:val="777777"/>
        </w:rPr>
        <w:t xml:space="preserve">[[@Bible:Leviticus 3:6]] </w:t>
      </w:r>
      <w:r>
        <w:rPr>
          <w:b/>
        </w:rPr>
        <w:t xml:space="preserve">6 </w:t>
      </w:r>
      <w:r>
        <w:t xml:space="preserve"> {{field-on:Bible}}</w:t>
      </w:r>
      <w:r>
        <w:t xml:space="preserve">And if his gift from the sheep is a sacrifice of salvation to the Lord, male or female, he shall bring it without blemish.</w:t>
      </w:r>
      <w:r>
        <w:t xml:space="preserve">{{field-off:Bible}}</w:t>
      </w:r>
    </w:p>
    <w:p>
      <w:r>
        <w:rPr>
          <w:sz w:val="18"/>
          <w:color w:val="777777"/>
        </w:rPr>
        <w:t xml:space="preserve">[[@Bible:Leviticus 3:7]] </w:t>
      </w:r>
      <w:r>
        <w:rPr>
          <w:b/>
        </w:rPr>
        <w:t xml:space="preserve">7 </w:t>
      </w:r>
      <w:r>
        <w:t xml:space="preserve"> {{field-on:Bible}}</w:t>
      </w:r>
      <w:r>
        <w:t xml:space="preserve">If he brings a lamb as his gift, he shall bring it before the Lord.</w:t>
      </w:r>
      <w:r>
        <w:t xml:space="preserve">{{field-off:Bible}}</w:t>
      </w:r>
    </w:p>
    <w:p>
      <w:r>
        <w:rPr>
          <w:sz w:val="18"/>
          <w:color w:val="777777"/>
        </w:rPr>
        <w:t xml:space="preserve">[[@Bible:Leviticus 3:8]] </w:t>
      </w:r>
      <w:r>
        <w:rPr>
          <w:b/>
        </w:rPr>
        <w:t xml:space="preserve">8 </w:t>
      </w:r>
      <w:r>
        <w:t xml:space="preserve"> {{field-on:Bible}}</w:t>
      </w:r>
      <w:r>
        <w:t xml:space="preserve">And he shall lay his hands on the head of his gift and slaughter it beside the doors of the tent of testimony, and the sons of Aaron, the priests, shall pour the blood around on the altar.</w:t>
      </w:r>
      <w:r>
        <w:t xml:space="preserve">{{field-off:Bible}}</w:t>
      </w:r>
    </w:p>
    <w:p>
      <w:r>
        <w:rPr>
          <w:sz w:val="18"/>
          <w:color w:val="777777"/>
        </w:rPr>
        <w:t xml:space="preserve">[[@Bible:Leviticus 3:9]] </w:t>
      </w:r>
      <w:r>
        <w:rPr>
          <w:b/>
        </w:rPr>
        <w:t xml:space="preserve">9 </w:t>
      </w:r>
      <w:r>
        <w:t xml:space="preserve"> {{field-on:Bible}}</w:t>
      </w:r>
      <w:r>
        <w:t xml:space="preserve">And from the sacrifice of salvation he shall bring an offering to God: the fat and the unblemished hind-part</w:t>
      </w:r>
      <w:r>
        <w:rPr>
          <w:rStyle w:val="FootnoteReference"/>
        </w:rPr>
        <w:footnoteReference w:id="1208"/>
      </w:r>
      <w:r>
        <w:t xml:space="preserve">, he shall remove it with the lower back, and the fat of the belly,</w:t>
      </w:r>
      <w:r>
        <w:t xml:space="preserve">{{field-off:Bible}}</w:t>
      </w:r>
    </w:p>
    <w:p>
      <w:r>
        <w:rPr>
          <w:sz w:val="18"/>
          <w:color w:val="777777"/>
        </w:rPr>
        <w:t xml:space="preserve">[[@Bible:Leviticus 3:10]] </w:t>
      </w:r>
      <w:r>
        <w:rPr>
          <w:b/>
        </w:rPr>
        <w:t xml:space="preserve">10 </w:t>
      </w:r>
      <w:r>
        <w:t xml:space="preserve"> {{field-on:Bible}}</w:t>
      </w:r>
      <w:r>
        <w:t xml:space="preserve">and both kidneys and the fat on them, that on the thighs, and removing the lobe above the liver with the kidneys,</w:t>
      </w:r>
      <w:r>
        <w:t xml:space="preserve">{{field-off:Bible}}</w:t>
      </w:r>
    </w:p>
    <w:p>
      <w:r>
        <w:rPr>
          <w:sz w:val="18"/>
          <w:color w:val="777777"/>
        </w:rPr>
        <w:t xml:space="preserve">[[@Bible:Leviticus 3:11]] </w:t>
      </w:r>
      <w:r>
        <w:rPr>
          <w:b/>
        </w:rPr>
        <w:t xml:space="preserve">11 </w:t>
      </w:r>
      <w:r>
        <w:t xml:space="preserve"> {{field-on:Bible}}</w:t>
      </w:r>
      <w:r>
        <w:t xml:space="preserve">the priest shall offer it on the altar, an aroma of sweet fragrance, an offering to the Lord.</w:t>
      </w:r>
      <w:r>
        <w:t xml:space="preserve">{{field-off:Bible}}</w:t>
      </w:r>
    </w:p>
    <w:p>
      <w:r>
        <w:rPr>
          <w:sz w:val="18"/>
          <w:color w:val="777777"/>
        </w:rPr>
        <w:t xml:space="preserve">[[@Bible:Leviticus 3:12]] </w:t>
      </w:r>
      <w:r>
        <w:rPr>
          <w:b/>
        </w:rPr>
        <w:t xml:space="preserve">12 </w:t>
      </w:r>
      <w:r>
        <w:t xml:space="preserve"> {{field-on:Bible}}</w:t>
      </w:r>
      <w:r>
        <w:t xml:space="preserve">And if his gift is from the goats, then he shall bring it before the Lord.</w:t>
      </w:r>
      <w:r>
        <w:t xml:space="preserve">{{field-off:Bible}}</w:t>
      </w:r>
    </w:p>
    <w:p>
      <w:r>
        <w:rPr>
          <w:sz w:val="18"/>
          <w:color w:val="777777"/>
        </w:rPr>
        <w:t xml:space="preserve">[[@Bible:Leviticus 3:13]] </w:t>
      </w:r>
      <w:r>
        <w:rPr>
          <w:b/>
        </w:rPr>
        <w:t xml:space="preserve">13 </w:t>
      </w:r>
      <w:r>
        <w:t xml:space="preserve"> {{field-on:Bible}}</w:t>
      </w:r>
      <w:r>
        <w:t xml:space="preserve">And he shall lay his hands on its head, and they shall slaughter it before the Lord beside the doors of the tent of testimony, and the sons of Aaron, the priests, shall pour its blood around on the altar.</w:t>
      </w:r>
      <w:r>
        <w:t xml:space="preserve">{{field-off:Bible}}</w:t>
      </w:r>
    </w:p>
    <w:p>
      <w:r>
        <w:rPr>
          <w:sz w:val="18"/>
          <w:color w:val="777777"/>
        </w:rPr>
        <w:t xml:space="preserve">[[@Bible:Leviticus 3:14]] </w:t>
      </w:r>
      <w:r>
        <w:rPr>
          <w:b/>
        </w:rPr>
        <w:t xml:space="preserve">14 </w:t>
      </w:r>
      <w:r>
        <w:t xml:space="preserve"> {{field-on:Bible}}</w:t>
      </w:r>
      <w:r>
        <w:t xml:space="preserve">And he shall bring from it an offering to the Lord: the fat that covers the belly and all the fat that is on the belly,</w:t>
      </w:r>
      <w:r>
        <w:t xml:space="preserve">{{field-off:Bible}}</w:t>
      </w:r>
    </w:p>
    <w:p>
      <w:r>
        <w:rPr>
          <w:sz w:val="18"/>
          <w:color w:val="777777"/>
        </w:rPr>
        <w:t xml:space="preserve">[[@Bible:Leviticus 3:15]] </w:t>
      </w:r>
      <w:r>
        <w:rPr>
          <w:b/>
        </w:rPr>
        <w:t xml:space="preserve">15 </w:t>
      </w:r>
      <w:r>
        <w:t xml:space="preserve"> {{field-on:Bible}}</w:t>
      </w:r>
      <w:r>
        <w:t xml:space="preserve">and both kidneys and all the fat that is on them, that on the thighs, and he shall remove the lobe of the liver with the kidneys.</w:t>
      </w:r>
      <w:r>
        <w:t xml:space="preserve">{{field-off:Bible}}</w:t>
      </w:r>
    </w:p>
    <w:p>
      <w:r>
        <w:rPr>
          <w:sz w:val="18"/>
          <w:color w:val="777777"/>
        </w:rPr>
        <w:t xml:space="preserve">[[@Bible:Leviticus 3:16]] </w:t>
      </w:r>
      <w:r>
        <w:rPr>
          <w:b/>
        </w:rPr>
        <w:t xml:space="preserve">16 </w:t>
      </w:r>
      <w:r>
        <w:t xml:space="preserve"> {{field-on:Bible}}</w:t>
      </w:r>
      <w:r>
        <w:t xml:space="preserve">And the priest shall offer it on the altar, an offering, an aroma of sweet fragrance to the Lord. All the fat belongs to the Lord.</w:t>
      </w:r>
      <w:r>
        <w:t xml:space="preserve">{{field-off:Bible}}</w:t>
      </w:r>
    </w:p>
    <w:p>
      <w:r>
        <w:rPr>
          <w:sz w:val="18"/>
          <w:color w:val="777777"/>
        </w:rPr>
        <w:t xml:space="preserve">[[@Bible:Leviticus 3:17]] </w:t>
      </w:r>
      <w:r>
        <w:rPr>
          <w:b/>
        </w:rPr>
        <w:t xml:space="preserve">17 </w:t>
      </w:r>
      <w:r>
        <w:t xml:space="preserve"> {{field-on:Bible}}</w:t>
      </w:r>
      <w:r>
        <w:t xml:space="preserve">It is a statute forever throughout your generations in all your dwellings. You shall eat no fat and no blood.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[[@Bible:Leviticus 4:1]] </w:t>
      </w:r>
      <w:r>
        <w:rPr>
          <w:b/>
        </w:rPr>
        <w:t xml:space="preserve">1 </w:t>
      </w:r>
      <w:r>
        <w:t xml:space="preserve"> {{field-on:Bible}}</w:t>
      </w:r>
      <w:r>
        <w:t xml:space="preserve">And the Lord spoke to Moses</w:t>
      </w:r>
      <w:r>
        <w:rPr>
          <w:rStyle w:val="FootnoteReference"/>
        </w:rPr>
        <w:footnoteReference w:id="1209"/>
      </w:r>
      <w:r>
        <w:t xml:space="preserve">, saying,</w:t>
      </w:r>
      <w:r>
        <w:t xml:space="preserve">{{field-off:Bible}}</w:t>
      </w:r>
    </w:p>
    <w:p>
      <w:r>
        <w:rPr>
          <w:sz w:val="18"/>
          <w:color w:val="777777"/>
        </w:rPr>
        <w:t xml:space="preserve">[[@Bible:Leviticus 4:2]] </w:t>
      </w:r>
      <w:r>
        <w:rPr>
          <w:b/>
        </w:rPr>
        <w:t xml:space="preserve">2 </w:t>
      </w:r>
      <w:r>
        <w:t xml:space="preserve"> {{field-on:Bible}}</w:t>
      </w:r>
      <w:r>
        <w:t xml:space="preserve">Speak to the sons of Israel</w:t>
      </w:r>
      <w:r>
        <w:rPr>
          <w:rStyle w:val="FootnoteReference"/>
        </w:rPr>
        <w:footnoteReference w:id="1210"/>
      </w:r>
      <w:r>
        <w:t xml:space="preserve">, saying, If a person sins unintentionally</w:t>
      </w:r>
      <w:r>
        <w:rPr>
          <w:rStyle w:val="FootnoteReference"/>
        </w:rPr>
        <w:footnoteReference w:id="1211"/>
      </w:r>
      <w:r>
        <w:t xml:space="preserve"> before the Lord in any of the commands of the Lord about things that ought not to be done, and does one of them,</w:t>
      </w:r>
      <w:r>
        <w:t xml:space="preserve">{{field-off:Bible}}</w:t>
      </w:r>
    </w:p>
    <w:p>
      <w:r>
        <w:rPr>
          <w:sz w:val="18"/>
          <w:color w:val="777777"/>
        </w:rPr>
        <w:t xml:space="preserve">[[@Bible:Leviticus 4:3]] </w:t>
      </w:r>
      <w:r>
        <w:rPr>
          <w:b/>
        </w:rPr>
        <w:t xml:space="preserve">3 </w:t>
      </w:r>
      <w:r>
        <w:t xml:space="preserve"> {{field-on:Bible}}</w:t>
      </w:r>
      <w:r>
        <w:t xml:space="preserve">if the anointed high priest sins so as to make the people sin</w:t>
      </w:r>
      <w:r>
        <w:rPr>
          <w:rStyle w:val="FootnoteReference"/>
        </w:rPr>
        <w:footnoteReference w:id="1212"/>
      </w:r>
      <w:r>
        <w:t xml:space="preserve">, then he shall bring for his sin that he sinned a calf from the cattle, without blemish, to the Lord for his sin.</w:t>
      </w:r>
      <w:r>
        <w:t xml:space="preserve">{{field-off:Bible}}</w:t>
      </w:r>
    </w:p>
    <w:p>
      <w:r>
        <w:rPr>
          <w:sz w:val="18"/>
          <w:color w:val="777777"/>
        </w:rPr>
        <w:t xml:space="preserve">[[@Bible:Leviticus 4:4]] </w:t>
      </w:r>
      <w:r>
        <w:rPr>
          <w:b/>
        </w:rPr>
        <w:t xml:space="preserve">4 </w:t>
      </w:r>
      <w:r>
        <w:t xml:space="preserve"> {{field-on:Bible}}</w:t>
      </w:r>
      <w:r>
        <w:t xml:space="preserve">And he shall bring the calf to the entrance of the tent of testimony before the Lord, and he shall lay his hand on the head of the calf before the Lord and slaughter the calf before the Lord.</w:t>
      </w:r>
      <w:r>
        <w:t xml:space="preserve">{{field-off:Bible}}</w:t>
      </w:r>
    </w:p>
    <w:p>
      <w:r>
        <w:rPr>
          <w:sz w:val="18"/>
          <w:color w:val="777777"/>
        </w:rPr>
        <w:t xml:space="preserve">[[@Bible:Leviticus 4:5]] </w:t>
      </w:r>
      <w:r>
        <w:rPr>
          <w:b/>
        </w:rPr>
        <w:t xml:space="preserve">5 </w:t>
      </w:r>
      <w:r>
        <w:t xml:space="preserve"> {{field-on:Bible}}</w:t>
      </w:r>
      <w:r>
        <w:t xml:space="preserve">And the anointed priest whose hands have been consecrated shall take some of the blood of the calf and bring it into the tent of testimony.</w:t>
      </w:r>
      <w:r>
        <w:t xml:space="preserve">{{field-off:Bible}}</w:t>
      </w:r>
    </w:p>
    <w:p>
      <w:r>
        <w:rPr>
          <w:sz w:val="18"/>
          <w:color w:val="777777"/>
        </w:rPr>
        <w:t xml:space="preserve">[[@Bible:Leviticus 4:6]] </w:t>
      </w:r>
      <w:r>
        <w:rPr>
          <w:b/>
        </w:rPr>
        <w:t xml:space="preserve">6 </w:t>
      </w:r>
      <w:r>
        <w:t xml:space="preserve"> {{field-on:Bible}}</w:t>
      </w:r>
      <w:r>
        <w:t xml:space="preserve">And the priest shall dip his finger into the blood and sprinkle some of the blood seven times before the Lord, before the holy curtain.</w:t>
      </w:r>
      <w:r>
        <w:t xml:space="preserve">{{field-off:Bible}}</w:t>
      </w:r>
    </w:p>
    <w:p>
      <w:r>
        <w:rPr>
          <w:sz w:val="18"/>
          <w:color w:val="777777"/>
        </w:rPr>
        <w:t xml:space="preserve">[[@Bible:Leviticus 4:7]] </w:t>
      </w:r>
      <w:r>
        <w:rPr>
          <w:b/>
        </w:rPr>
        <w:t xml:space="preserve">7 </w:t>
      </w:r>
      <w:r>
        <w:t xml:space="preserve"> {{field-on:Bible}}</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1213"/>
      </w:r>
      <w:r>
        <w:t xml:space="preserve">{{field-off:Bible}}</w:t>
      </w:r>
    </w:p>
    <w:p>
      <w:r>
        <w:rPr>
          <w:sz w:val="18"/>
          <w:color w:val="777777"/>
        </w:rPr>
        <w:t xml:space="preserve">[[@Bible:Leviticus 4:8]] </w:t>
      </w:r>
      <w:r>
        <w:rPr>
          <w:b/>
        </w:rPr>
        <w:t xml:space="preserve">8 </w:t>
      </w:r>
      <w:r>
        <w:t xml:space="preserve"> {{field-on:Bible}}</w:t>
      </w:r>
      <w:r>
        <w:t xml:space="preserve">And he shall remove from it all the fat of the calf for sin</w:t>
      </w:r>
      <w:r>
        <w:rPr>
          <w:rStyle w:val="FootnoteReference"/>
        </w:rPr>
        <w:footnoteReference w:id="1214"/>
      </w:r>
      <w:r>
        <w:t xml:space="preserve">: the fat that covers the inward parts and all the fat that is on the inward parts,</w:t>
      </w:r>
      <w:r>
        <w:t xml:space="preserve">{{field-off:Bible}}</w:t>
      </w:r>
    </w:p>
    <w:p>
      <w:r>
        <w:rPr>
          <w:sz w:val="18"/>
          <w:color w:val="777777"/>
        </w:rPr>
        <w:t xml:space="preserve">[[@Bible:Leviticus 4:9]] </w:t>
      </w:r>
      <w:r>
        <w:rPr>
          <w:b/>
        </w:rPr>
        <w:t xml:space="preserve">9 </w:t>
      </w:r>
      <w:r>
        <w:t xml:space="preserve"> {{field-on:Bible}}</w:t>
      </w:r>
      <w:r>
        <w:t xml:space="preserve">and the two kidneys and the fat that is on them, that on the thighs, and he shall remove the lobe above the liver with the kidneys,</w:t>
      </w:r>
      <w:r>
        <w:t xml:space="preserve">{{field-off:Bible}}</w:t>
      </w:r>
    </w:p>
    <w:p>
      <w:r>
        <w:rPr>
          <w:sz w:val="18"/>
          <w:color w:val="777777"/>
        </w:rPr>
        <w:t xml:space="preserve">[[@Bible:Leviticus 4:10]] </w:t>
      </w:r>
      <w:r>
        <w:rPr>
          <w:b/>
        </w:rPr>
        <w:t xml:space="preserve">10 </w:t>
      </w:r>
      <w:r>
        <w:t xml:space="preserve"> {{field-on:Bible}}</w:t>
      </w:r>
      <w:r>
        <w:t xml:space="preserve">just as it is removed from the calf of the sacrifice of salvation. And the priest shall offer it on the altar of offering.</w:t>
      </w:r>
      <w:r>
        <w:t xml:space="preserve">{{field-off:Bible}}</w:t>
      </w:r>
    </w:p>
    <w:p>
      <w:r>
        <w:rPr>
          <w:sz w:val="18"/>
          <w:color w:val="777777"/>
        </w:rPr>
        <w:t xml:space="preserve">[[@Bible:Leviticus 4:11]] </w:t>
      </w:r>
      <w:r>
        <w:rPr>
          <w:b/>
        </w:rPr>
        <w:t xml:space="preserve">11 </w:t>
      </w:r>
      <w:r>
        <w:t xml:space="preserve"> {{field-on:Bible}}</w:t>
      </w:r>
      <w:r>
        <w:t xml:space="preserve">And the skin of the calf and all its flesh, with the head and the extremities and the belly and the dung,</w:t>
      </w:r>
      <w:r>
        <w:t xml:space="preserve">{{field-off:Bible}}</w:t>
      </w:r>
    </w:p>
    <w:p>
      <w:r>
        <w:rPr>
          <w:sz w:val="18"/>
          <w:color w:val="777777"/>
        </w:rPr>
        <w:t xml:space="preserve">[[@Bible:Leviticus 4:12]] </w:t>
      </w:r>
      <w:r>
        <w:rPr>
          <w:b/>
        </w:rPr>
        <w:t xml:space="preserve">12 </w:t>
      </w:r>
      <w:r>
        <w:t xml:space="preserve"> {{field-on:Bible}}</w:t>
      </w:r>
      <w:r>
        <w:t xml:space="preserve">they shall carry out the whole calf outside the camp to a clean place, where they pour out the ashes, and they shall burn it on wood with fire. It shall be burned where the ashes are poured out.</w:t>
      </w:r>
      <w:r>
        <w:t xml:space="preserve">{{field-off:Bible}}</w:t>
      </w:r>
    </w:p>
    <w:p>
      <w:r>
        <w:rPr>
          <w:sz w:val="18"/>
          <w:color w:val="777777"/>
        </w:rPr>
        <w:t xml:space="preserve">[[@Bible:Leviticus 4:13]] </w:t>
      </w:r>
      <w:r>
        <w:rPr>
          <w:b/>
        </w:rPr>
        <w:t xml:space="preserve">13 </w:t>
      </w:r>
      <w:r>
        <w:t xml:space="preserve"> {{field-on:Bible}}</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1215"/>
      </w:r>
      <w:r>
        <w:t xml:space="preserve">{{field-off:Bible}}</w:t>
      </w:r>
    </w:p>
    <w:p>
      <w:r>
        <w:rPr>
          <w:sz w:val="18"/>
          <w:color w:val="777777"/>
        </w:rPr>
        <w:t xml:space="preserve">[[@Bible:Leviticus 4:14]] </w:t>
      </w:r>
      <w:r>
        <w:rPr>
          <w:b/>
        </w:rPr>
        <w:t xml:space="preserve">14 </w:t>
      </w:r>
      <w:r>
        <w:t xml:space="preserve"> {{field-on:Bible}}</w:t>
      </w:r>
      <w:r>
        <w:t xml:space="preserve">and the sin that they sinned in it becomes known to them, then the assembly shall bring a calf from the cattle, without blemish, for sin, and they shall bring it to the doors of the tent of testimony.</w:t>
      </w:r>
      <w:r>
        <w:t xml:space="preserve">{{field-off:Bible}}</w:t>
      </w:r>
    </w:p>
    <w:p>
      <w:r>
        <w:rPr>
          <w:sz w:val="18"/>
          <w:color w:val="777777"/>
        </w:rPr>
        <w:t xml:space="preserve">[[@Bible:Leviticus 4:15]] </w:t>
      </w:r>
      <w:r>
        <w:rPr>
          <w:b/>
        </w:rPr>
        <w:t xml:space="preserve">15 </w:t>
      </w:r>
      <w:r>
        <w:t xml:space="preserve"> {{field-on:Bible}}</w:t>
      </w:r>
      <w:r>
        <w:t xml:space="preserve">And the elders of the assembly shall lay their hands on the head of the calf before the Lord, and they shall slaughter the calf before the Lord.</w:t>
      </w:r>
      <w:r>
        <w:t xml:space="preserve">{{field-off:Bible}}</w:t>
      </w:r>
    </w:p>
    <w:p>
      <w:r>
        <w:rPr>
          <w:sz w:val="18"/>
          <w:color w:val="777777"/>
        </w:rPr>
        <w:t xml:space="preserve">[[@Bible:Leviticus 4:16]] </w:t>
      </w:r>
      <w:r>
        <w:rPr>
          <w:b/>
        </w:rPr>
        <w:t xml:space="preserve">16 </w:t>
      </w:r>
      <w:r>
        <w:t xml:space="preserve"> {{field-on:Bible}}</w:t>
      </w:r>
      <w:r>
        <w:t xml:space="preserve">And the anointed priest shall bring some of the blood of the calf into the tent of testimony.</w:t>
      </w:r>
      <w:r>
        <w:t xml:space="preserve">{{field-off:Bible}}</w:t>
      </w:r>
    </w:p>
    <w:p>
      <w:r>
        <w:rPr>
          <w:sz w:val="18"/>
          <w:color w:val="777777"/>
        </w:rPr>
        <w:t xml:space="preserve">[[@Bible:Leviticus 4:17]] </w:t>
      </w:r>
      <w:r>
        <w:rPr>
          <w:b/>
        </w:rPr>
        <w:t xml:space="preserve">17 </w:t>
      </w:r>
      <w:r>
        <w:t xml:space="preserve"> {{field-on:Bible}}</w:t>
      </w:r>
      <w:r>
        <w:t xml:space="preserve">And the priest shall dip his finger in some of the blood of the calf and sprinkle it seven times before the Lord, in front of the holy curtain.</w:t>
      </w:r>
      <w:r>
        <w:t xml:space="preserve">{{field-off:Bible}}</w:t>
      </w:r>
    </w:p>
    <w:p>
      <w:r>
        <w:rPr>
          <w:sz w:val="18"/>
          <w:color w:val="777777"/>
        </w:rPr>
        <w:t xml:space="preserve">[[@Bible:Leviticus 4:18]] </w:t>
      </w:r>
      <w:r>
        <w:rPr>
          <w:b/>
        </w:rPr>
        <w:t xml:space="preserve">18 </w:t>
      </w:r>
      <w:r>
        <w:t xml:space="preserve"> {{field-on:Bible}}</w:t>
      </w:r>
      <w:r>
        <w:t xml:space="preserve">And the priest shall place some of the blood on the horns of the altar of the blended incense</w:t>
      </w:r>
      <w:r>
        <w:rPr>
          <w:rStyle w:val="FootnoteReference"/>
        </w:rPr>
        <w:footnoteReference w:id="1216"/>
      </w:r>
      <w:r>
        <w:t xml:space="preserve">, which is before the Lord, which is in the tent of testimony, and he shall pour out all the blood at the base of the altar of offerings, the one by the door of the tent of testimony.</w:t>
      </w:r>
      <w:r>
        <w:t xml:space="preserve">{{field-off:Bible}}</w:t>
      </w:r>
    </w:p>
    <w:p>
      <w:r>
        <w:rPr>
          <w:sz w:val="18"/>
          <w:color w:val="777777"/>
        </w:rPr>
        <w:t xml:space="preserve">[[@Bible:Leviticus 4:19]] </w:t>
      </w:r>
      <w:r>
        <w:rPr>
          <w:b/>
        </w:rPr>
        <w:t xml:space="preserve">19 </w:t>
      </w:r>
      <w:r>
        <w:t xml:space="preserve"> {{field-on:Bible}}</w:t>
      </w:r>
      <w:r>
        <w:t xml:space="preserve">And he shall remove all the fat from it and offer it on the altar.</w:t>
      </w:r>
      <w:r>
        <w:t xml:space="preserve">{{field-off:Bible}}</w:t>
      </w:r>
    </w:p>
    <w:p>
      <w:r>
        <w:rPr>
          <w:sz w:val="18"/>
          <w:color w:val="777777"/>
        </w:rPr>
        <w:t xml:space="preserve">[[@Bible:Leviticus 4:20]] </w:t>
      </w:r>
      <w:r>
        <w:rPr>
          <w:b/>
        </w:rPr>
        <w:t xml:space="preserve">20 </w:t>
      </w:r>
      <w:r>
        <w:t xml:space="preserve"> {{field-on:Bible}}</w:t>
      </w:r>
      <w:r>
        <w:t xml:space="preserve">And he shall do to the calf just as he did to the calf for sin; so shall it be done. And the priest shall make atonement for them, and it shall be forgiven them.</w:t>
      </w:r>
      <w:r>
        <w:t xml:space="preserve">{{field-off:Bible}}</w:t>
      </w:r>
    </w:p>
    <w:p>
      <w:r>
        <w:rPr>
          <w:sz w:val="18"/>
          <w:color w:val="777777"/>
        </w:rPr>
        <w:t xml:space="preserve">[[@Bible:Leviticus 4:21]] </w:t>
      </w:r>
      <w:r>
        <w:rPr>
          <w:b/>
        </w:rPr>
        <w:t xml:space="preserve">21 </w:t>
      </w:r>
      <w:r>
        <w:t xml:space="preserve"> {{field-on:Bible}}</w:t>
      </w:r>
      <w:r>
        <w:t xml:space="preserve">And they shall carry out the whole calf outside the camp and burn the calf as they burned the earlier calf. It is the sin-offering of the assembly.</w:t>
      </w:r>
      <w:r>
        <w:t xml:space="preserve">{{field-off:Bible}}</w:t>
      </w:r>
    </w:p>
    <w:p>
      <w:r>
        <w:rPr>
          <w:sz w:val="18"/>
          <w:color w:val="777777"/>
        </w:rPr>
        <w:t xml:space="preserve">[[@Bible:Leviticus 4:22]] </w:t>
      </w:r>
      <w:r>
        <w:rPr>
          <w:b/>
        </w:rPr>
        <w:t xml:space="preserve">22 </w:t>
      </w:r>
      <w:r>
        <w:t xml:space="preserve"> {{field-on:Bible}}</w:t>
      </w:r>
      <w:r>
        <w:t xml:space="preserve">And if a ruler sins and does one of all the commands of the Lord their God that must not be done, unintentionally, and sins and becomes guilty,</w:t>
      </w:r>
      <w:r>
        <w:t xml:space="preserve">{{field-off:Bible}}</w:t>
      </w:r>
    </w:p>
    <w:p>
      <w:r>
        <w:rPr>
          <w:sz w:val="18"/>
          <w:color w:val="777777"/>
        </w:rPr>
        <w:t xml:space="preserve">[[@Bible:Leviticus 4:23]] </w:t>
      </w:r>
      <w:r>
        <w:rPr>
          <w:b/>
        </w:rPr>
        <w:t xml:space="preserve">23 </w:t>
      </w:r>
      <w:r>
        <w:t xml:space="preserve"> {{field-on:Bible}}</w:t>
      </w:r>
      <w:r>
        <w:t xml:space="preserve">and the sin that he sinned becomes known to him, then he shall bring his gift, a he-goat from the goats, a male without blemish.</w:t>
      </w:r>
      <w:r>
        <w:t xml:space="preserve">{{field-off:Bible}}</w:t>
      </w:r>
    </w:p>
    <w:p>
      <w:r>
        <w:rPr>
          <w:sz w:val="18"/>
          <w:color w:val="777777"/>
        </w:rPr>
        <w:t xml:space="preserve">[[@Bible:Leviticus 4:24]] </w:t>
      </w:r>
      <w:r>
        <w:rPr>
          <w:b/>
        </w:rPr>
        <w:t xml:space="preserve">24 </w:t>
      </w:r>
      <w:r>
        <w:t xml:space="preserve"> {{field-on:Bible}}</w:t>
      </w:r>
      <w:r>
        <w:t xml:space="preserve">And he shall lay his hand on the head of the he-goat, and they shall slaughter it in the place where they slaughter the whole burnt offerings before the Lord. It is a sin-offering.</w:t>
      </w:r>
      <w:r>
        <w:t xml:space="preserve">{{field-off:Bible}}</w:t>
      </w:r>
    </w:p>
    <w:p>
      <w:r>
        <w:rPr>
          <w:sz w:val="18"/>
          <w:color w:val="777777"/>
        </w:rPr>
        <w:t xml:space="preserve">[[@Bible:Leviticus 4:25]] </w:t>
      </w:r>
      <w:r>
        <w:rPr>
          <w:b/>
        </w:rPr>
        <w:t xml:space="preserve">25 </w:t>
      </w:r>
      <w:r>
        <w:t xml:space="preserve"> {{field-on:Bible}}</w:t>
      </w:r>
      <w:r>
        <w:t xml:space="preserve">And the priest shall place some of the blood of the sin-offering with his finger on the horns of the altar of whole burnt offerings</w:t>
      </w:r>
      <w:r>
        <w:rPr>
          <w:rStyle w:val="FootnoteReference"/>
        </w:rPr>
        <w:footnoteReference w:id="1217"/>
      </w:r>
      <w:r>
        <w:t xml:space="preserve">, and he shall pour out all its blood at the base of the altar of whole burnt offerings.</w:t>
      </w:r>
      <w:r>
        <w:t xml:space="preserve">{{field-off:Bible}}</w:t>
      </w:r>
    </w:p>
    <w:p>
      <w:r>
        <w:rPr>
          <w:sz w:val="18"/>
          <w:color w:val="777777"/>
        </w:rPr>
        <w:t xml:space="preserve">[[@Bible:Leviticus 4:26]] </w:t>
      </w:r>
      <w:r>
        <w:rPr>
          <w:b/>
        </w:rPr>
        <w:t xml:space="preserve">26 </w:t>
      </w:r>
      <w:r>
        <w:t xml:space="preserve"> {{field-on:Bible}}</w:t>
      </w:r>
      <w:r>
        <w:t xml:space="preserve">And he shall offer all its fat on the altar, just like the fat of the sacrifice of salvation. And the priest shall make atonement for him for his sin, and it shall be forgiven him.</w:t>
      </w:r>
      <w:r>
        <w:t xml:space="preserve">{{field-off:Bible}}</w:t>
      </w:r>
    </w:p>
    <w:p>
      <w:r>
        <w:rPr>
          <w:sz w:val="18"/>
          <w:color w:val="777777"/>
        </w:rPr>
        <w:t xml:space="preserve">[[@Bible:Leviticus 4:27]] </w:t>
      </w:r>
      <w:r>
        <w:rPr>
          <w:b/>
        </w:rPr>
        <w:t xml:space="preserve">27 </w:t>
      </w:r>
      <w:r>
        <w:t xml:space="preserve"> {{field-on:Bible}}</w:t>
      </w:r>
      <w:r>
        <w:t xml:space="preserve">And if one person from the people of the land sins unintentionally by doing one of all the commands of the Lord that must not be done, and becomes guilty,</w:t>
      </w:r>
      <w:r>
        <w:t xml:space="preserve">{{field-off:Bible}}</w:t>
      </w:r>
    </w:p>
    <w:p>
      <w:r>
        <w:rPr>
          <w:sz w:val="18"/>
          <w:color w:val="777777"/>
        </w:rPr>
        <w:t xml:space="preserve">[[@Bible:Leviticus 4:28]] </w:t>
      </w:r>
      <w:r>
        <w:rPr>
          <w:b/>
        </w:rPr>
        <w:t xml:space="preserve">28 </w:t>
      </w:r>
      <w:r>
        <w:t xml:space="preserve"> {{field-on:Bible}}</w:t>
      </w:r>
      <w:r>
        <w:t xml:space="preserve">and the sin that he sinned becomes known to him, then he shall bring a female goat from the goats, without blemish, for the sin that he sinned.</w:t>
      </w:r>
      <w:r>
        <w:t xml:space="preserve">{{field-off:Bible}}</w:t>
      </w:r>
    </w:p>
    <w:p>
      <w:r>
        <w:rPr>
          <w:sz w:val="18"/>
          <w:color w:val="777777"/>
        </w:rPr>
        <w:t xml:space="preserve">[[@Bible:Leviticus 4:29]] </w:t>
      </w:r>
      <w:r>
        <w:rPr>
          <w:b/>
        </w:rPr>
        <w:t xml:space="preserve">29 </w:t>
      </w:r>
      <w:r>
        <w:t xml:space="preserve"> {{field-on:Bible}}</w:t>
      </w:r>
      <w:r>
        <w:t xml:space="preserve">And he shall lay his hand on the head of his sin-offering, and they shall slaughter the female goat of the sin-offering in the place where they slaughter the whole burnt offerings.</w:t>
      </w:r>
      <w:r>
        <w:t xml:space="preserve">{{field-off:Bible}}</w:t>
      </w:r>
    </w:p>
    <w:p>
      <w:r>
        <w:rPr>
          <w:sz w:val="18"/>
          <w:color w:val="777777"/>
        </w:rPr>
        <w:t xml:space="preserve">[[@Bible:Leviticus 4:30]] </w:t>
      </w:r>
      <w:r>
        <w:rPr>
          <w:b/>
        </w:rPr>
        <w:t xml:space="preserve">30 </w:t>
      </w:r>
      <w:r>
        <w:t xml:space="preserve"> {{field-on:Bible}}</w:t>
      </w:r>
      <w:r>
        <w:t xml:space="preserve">And the priest shall take some of its blood with his finger and place it on the horns of the altar of whole burnt offerings, and he shall pour out all its blood at the base of the altar.</w:t>
      </w:r>
      <w:r>
        <w:t xml:space="preserve">{{field-off:Bible}}</w:t>
      </w:r>
    </w:p>
    <w:p>
      <w:r>
        <w:rPr>
          <w:sz w:val="18"/>
          <w:color w:val="777777"/>
        </w:rPr>
        <w:t xml:space="preserve">[[@Bible:Leviticus 4:31]] </w:t>
      </w:r>
      <w:r>
        <w:rPr>
          <w:b/>
        </w:rPr>
        <w:t xml:space="preserve">31 </w:t>
      </w:r>
      <w:r>
        <w:t xml:space="preserve"> {{field-on:Bible}}</w:t>
      </w:r>
      <w:r>
        <w:t xml:space="preserve">And he shall remove all the fat, just as the fat is removed from the sacrifice of salvation</w:t>
      </w:r>
      <w:r>
        <w:rPr>
          <w:rStyle w:val="FootnoteReference"/>
        </w:rPr>
        <w:footnoteReference w:id="1218"/>
      </w:r>
      <w:r>
        <w:t xml:space="preserve">, and the priest shall offer it on the altar as an aroma of sweet fragrance to the Lord. And the priest shall make atonement for him, and it shall be forgiven him.</w:t>
      </w:r>
      <w:r>
        <w:rPr>
          <w:rStyle w:val="FootnoteReference"/>
        </w:rPr>
        <w:footnoteReference w:id="1219"/>
      </w:r>
      <w:r>
        <w:t xml:space="preserve">{{field-off:Bible}}</w:t>
      </w:r>
    </w:p>
    <w:p>
      <w:r>
        <w:rPr>
          <w:sz w:val="18"/>
          <w:color w:val="777777"/>
        </w:rPr>
        <w:t xml:space="preserve">[[@Bible:Leviticus 4:32]] </w:t>
      </w:r>
      <w:r>
        <w:rPr>
          <w:b/>
        </w:rPr>
        <w:t xml:space="preserve">32 </w:t>
      </w:r>
      <w:r>
        <w:t xml:space="preserve"> {{field-on:Bible}}</w:t>
      </w:r>
      <w:r>
        <w:t xml:space="preserve">And if he brings a sheep as his gift for sin, he shall bring a female without blemish</w:t>
      </w:r>
      <w:r>
        <w:rPr>
          <w:rStyle w:val="FootnoteReference"/>
        </w:rPr>
        <w:footnoteReference w:id="1220"/>
      </w:r>
      <w:r>
        <w:t xml:space="preserve">.</w:t>
      </w:r>
      <w:r>
        <w:t xml:space="preserve">{{field-off:Bible}}</w:t>
      </w:r>
    </w:p>
    <w:p>
      <w:r>
        <w:rPr>
          <w:sz w:val="18"/>
          <w:color w:val="777777"/>
        </w:rPr>
        <w:t xml:space="preserve">[[@Bible:Leviticus 4:33]] </w:t>
      </w:r>
      <w:r>
        <w:rPr>
          <w:b/>
        </w:rPr>
        <w:t xml:space="preserve">33 </w:t>
      </w:r>
      <w:r>
        <w:t xml:space="preserve"> {{field-on:Bible}}</w:t>
      </w:r>
      <w:r>
        <w:t xml:space="preserve">And he shall lay his hand on the head of the sin-offering, and they shall slaughter it in the place where they slaughter the whole burnt offerings.</w:t>
      </w:r>
      <w:r>
        <w:t xml:space="preserve">{{field-off:Bible}}</w:t>
      </w:r>
    </w:p>
    <w:p>
      <w:r>
        <w:rPr>
          <w:sz w:val="18"/>
          <w:color w:val="777777"/>
        </w:rPr>
        <w:t xml:space="preserve">[[@Bible:Leviticus 4:34]] </w:t>
      </w:r>
      <w:r>
        <w:rPr>
          <w:b/>
        </w:rPr>
        <w:t xml:space="preserve">34 </w:t>
      </w:r>
      <w:r>
        <w:t xml:space="preserve"> {{field-on:Bible}}</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1221"/>
      </w:r>
      <w:r>
        <w:t xml:space="preserve">.</w:t>
      </w:r>
      <w:r>
        <w:t xml:space="preserve">{{field-off:Bible}}</w:t>
      </w:r>
    </w:p>
    <w:p>
      <w:r>
        <w:rPr>
          <w:sz w:val="18"/>
          <w:color w:val="777777"/>
        </w:rPr>
        <w:t xml:space="preserve">[[@Bible:Leviticus 4:35]] </w:t>
      </w:r>
      <w:r>
        <w:rPr>
          <w:b/>
        </w:rPr>
        <w:t xml:space="preserve">35 </w:t>
      </w:r>
      <w:r>
        <w:t xml:space="preserve"> {{field-on:Bible}}</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[[@Bible:Leviticus 5:1]] </w:t>
      </w:r>
      <w:r>
        <w:rPr>
          <w:b/>
        </w:rPr>
        <w:t xml:space="preserve">1 </w:t>
      </w:r>
      <w:r>
        <w:t xml:space="preserve"> {{field-on:Bible}}</w:t>
      </w:r>
      <w:r>
        <w:t xml:space="preserve">And if a person sins and hears a sworn charge, and he is a witness or has seen or knows, if he does not report it, he shall bear the sin.</w:t>
      </w:r>
      <w:r>
        <w:t xml:space="preserve">{{field-off:Bible}}</w:t>
      </w:r>
    </w:p>
    <w:p>
      <w:r>
        <w:rPr>
          <w:sz w:val="18"/>
          <w:color w:val="777777"/>
        </w:rPr>
        <w:t xml:space="preserve">[[@Bible:Leviticus 5:2]] </w:t>
      </w:r>
      <w:r>
        <w:rPr>
          <w:b/>
        </w:rPr>
        <w:t xml:space="preserve">2 </w:t>
      </w:r>
      <w:r>
        <w:t xml:space="preserve"> {{field-on:Bible}}</w:t>
      </w:r>
      <w:r>
        <w:t xml:space="preserve">Or if a person touches any unclean thing, whether the carcass of an unclean wild beast</w:t>
      </w:r>
      <w:r>
        <w:rPr>
          <w:rStyle w:val="FootnoteReference"/>
        </w:rPr>
        <w:footnoteReference w:id="1222"/>
      </w:r>
      <w:r>
        <w:t xml:space="preserve">, or carcasses of unclean abominations, or carcasses of unclean cattle,</w:t>
      </w:r>
      <w:r>
        <w:t xml:space="preserve">{{field-off:Bible}}</w:t>
      </w:r>
    </w:p>
    <w:p>
      <w:r>
        <w:rPr>
          <w:sz w:val="18"/>
          <w:color w:val="777777"/>
        </w:rPr>
        <w:t xml:space="preserve">[[@Bible:Leviticus 5:3]] </w:t>
      </w:r>
      <w:r>
        <w:rPr>
          <w:b/>
        </w:rPr>
        <w:t xml:space="preserve">3 </w:t>
      </w:r>
      <w:r>
        <w:t xml:space="preserve"> {{field-on:Bible}}</w:t>
      </w:r>
      <w:r>
        <w:t xml:space="preserve">or touches human uncleanness, any uncleanness by which, when touching it, he would be defiled, and it escapes him, but afterward he knows and becomes guilty,</w:t>
      </w:r>
      <w:r>
        <w:t xml:space="preserve">{{field-off:Bible}}</w:t>
      </w:r>
    </w:p>
    <w:p>
      <w:r>
        <w:rPr>
          <w:sz w:val="18"/>
          <w:color w:val="777777"/>
        </w:rPr>
        <w:t xml:space="preserve">[[@Bible:Leviticus 5:4]] </w:t>
      </w:r>
      <w:r>
        <w:rPr>
          <w:b/>
        </w:rPr>
        <w:t xml:space="preserve">4 </w:t>
      </w:r>
      <w:r>
        <w:t xml:space="preserve"> {{field-on:Bible}}</w:t>
      </w:r>
      <w:r>
        <w:t xml:space="preserve">or if a person swears, rashly speaking with the lips</w:t>
      </w:r>
      <w:r>
        <w:rPr>
          <w:rStyle w:val="FootnoteReference"/>
        </w:rPr>
        <w:footnoteReference w:id="1223"/>
      </w:r>
      <w:r>
        <w:t xml:space="preserve">, to do evil or to do good, according to whatever a man may utter with an oath, and it escapes him before his eyes, and later he knows and sins in one of these things,</w:t>
      </w:r>
      <w:r>
        <w:t xml:space="preserve">{{field-off:Bible}}</w:t>
      </w:r>
    </w:p>
    <w:p>
      <w:r>
        <w:rPr>
          <w:sz w:val="18"/>
          <w:color w:val="777777"/>
        </w:rPr>
        <w:t xml:space="preserve">[[@Bible:Leviticus 5:5]] </w:t>
      </w:r>
      <w:r>
        <w:rPr>
          <w:b/>
        </w:rPr>
        <w:t xml:space="preserve">5 </w:t>
      </w:r>
      <w:r>
        <w:t xml:space="preserve"> {{field-on:Bible}}</w:t>
      </w:r>
      <w:r>
        <w:t xml:space="preserve">then he shall confess the sin in which he has sinned.</w:t>
      </w:r>
      <w:r>
        <w:t xml:space="preserve">{{field-off:Bible}}</w:t>
      </w:r>
    </w:p>
    <w:p>
      <w:r>
        <w:rPr>
          <w:sz w:val="18"/>
          <w:color w:val="777777"/>
        </w:rPr>
        <w:t xml:space="preserve">[[@Bible:Leviticus 5:6]] </w:t>
      </w:r>
      <w:r>
        <w:rPr>
          <w:b/>
        </w:rPr>
        <w:t xml:space="preserve">6 </w:t>
      </w:r>
      <w:r>
        <w:t xml:space="preserve"> {{field-on:Bible}}</w:t>
      </w:r>
      <w:r>
        <w:t xml:space="preserve">And he shall bring to the Lord for what he became guilty in</w:t>
      </w:r>
      <w:r>
        <w:rPr>
          <w:rStyle w:val="FootnoteReference"/>
        </w:rPr>
        <w:footnoteReference w:id="1224"/>
      </w:r>
      <w:r>
        <w:t xml:space="preserve">, for the sin that he sinned, a female from the sheep, a ewe lamb or a female goat, for sin, and the priest shall make atonement for him for his sin, and it shall be forgiven him.</w:t>
      </w:r>
      <w:r>
        <w:t xml:space="preserve">{{field-off:Bible}}</w:t>
      </w:r>
    </w:p>
    <w:p>
      <w:r>
        <w:rPr>
          <w:sz w:val="18"/>
          <w:color w:val="777777"/>
        </w:rPr>
        <w:t xml:space="preserve">[[@Bible:Leviticus 5:7]] </w:t>
      </w:r>
      <w:r>
        <w:rPr>
          <w:b/>
        </w:rPr>
        <w:t xml:space="preserve">7 </w:t>
      </w:r>
      <w:r>
        <w:t xml:space="preserve"> {{field-on:Bible}}</w:t>
      </w:r>
      <w:r>
        <w:t xml:space="preserve">And if his hand is not strong enough</w:t>
      </w:r>
      <w:r>
        <w:rPr>
          <w:rStyle w:val="FootnoteReference"/>
        </w:rPr>
        <w:footnoteReference w:id="1225"/>
      </w:r>
      <w:r>
        <w:t xml:space="preserve"> for a sheep, he shall bring for his sin that he sinned two turtledoves or two young pigeons to the Lord, one for sin and one for a whole burnt offering.</w:t>
      </w:r>
      <w:r>
        <w:t xml:space="preserve">{{field-off:Bible}}</w:t>
      </w:r>
    </w:p>
    <w:p>
      <w:r>
        <w:rPr>
          <w:sz w:val="18"/>
          <w:color w:val="777777"/>
        </w:rPr>
        <w:t xml:space="preserve">[[@Bible:Leviticus 5:8]] </w:t>
      </w:r>
      <w:r>
        <w:rPr>
          <w:b/>
        </w:rPr>
        <w:t xml:space="preserve">8 </w:t>
      </w:r>
      <w:r>
        <w:t xml:space="preserve"> {{field-on:Bible}}</w:t>
      </w:r>
      <w:r>
        <w:t xml:space="preserve">And he shall bring them to the priest, and the priest shall bring the one for sin first, and the priest shall pinch off its head from the neck, but shall not divide it.</w:t>
      </w:r>
      <w:r>
        <w:t xml:space="preserve">{{field-off:Bible}}</w:t>
      </w:r>
    </w:p>
    <w:p>
      <w:r>
        <w:rPr>
          <w:sz w:val="18"/>
          <w:color w:val="777777"/>
        </w:rPr>
        <w:t xml:space="preserve">[[@Bible:Leviticus 5:9]] </w:t>
      </w:r>
      <w:r>
        <w:rPr>
          <w:b/>
        </w:rPr>
        <w:t xml:space="preserve">9 </w:t>
      </w:r>
      <w:r>
        <w:t xml:space="preserve"> {{field-on:Bible}}</w:t>
      </w:r>
      <w:r>
        <w:t xml:space="preserve">And he shall sprinkle some of the blood of the one for sin on the wall of the altar, and the rest of the blood he shall drain out at the base of the altar, for it is a sin-offering.</w:t>
      </w:r>
      <w:r>
        <w:t xml:space="preserve">{{field-off:Bible}}</w:t>
      </w:r>
    </w:p>
    <w:p>
      <w:r>
        <w:rPr>
          <w:sz w:val="18"/>
          <w:color w:val="777777"/>
        </w:rPr>
        <w:t xml:space="preserve">[[@Bible:Leviticus 5:10]] </w:t>
      </w:r>
      <w:r>
        <w:rPr>
          <w:b/>
        </w:rPr>
        <w:t xml:space="preserve">10 </w:t>
      </w:r>
      <w:r>
        <w:t xml:space="preserve"> {{field-on:Bible}}</w:t>
      </w:r>
      <w:r>
        <w:t xml:space="preserve">And he shall make the second one a whole burnt offering, as is proper</w:t>
      </w:r>
      <w:r>
        <w:rPr>
          <w:rStyle w:val="FootnoteReference"/>
        </w:rPr>
        <w:footnoteReference w:id="1226"/>
      </w:r>
      <w:r>
        <w:t xml:space="preserve">, and the priest shall make atonement for him for his sin that he sinned, and it shall be forgiven him.</w:t>
      </w:r>
      <w:r>
        <w:t xml:space="preserve">{{field-off:Bible}}</w:t>
      </w:r>
    </w:p>
    <w:p>
      <w:r>
        <w:rPr>
          <w:sz w:val="18"/>
          <w:color w:val="777777"/>
        </w:rPr>
        <w:t xml:space="preserve">[[@Bible:Leviticus 5:11]] </w:t>
      </w:r>
      <w:r>
        <w:rPr>
          <w:b/>
        </w:rPr>
        <w:t xml:space="preserve">11 </w:t>
      </w:r>
      <w:r>
        <w:t xml:space="preserve"> {{field-on:Bible}}</w:t>
      </w:r>
      <w:r>
        <w:t xml:space="preserve">And if his hand cannot find a pair of turtledoves or two young pigeons, then he shall bring as his gift for the sin that he sinned</w:t>
      </w:r>
      <w:r>
        <w:rPr>
          <w:rStyle w:val="FootnoteReference"/>
        </w:rPr>
        <w:footnoteReference w:id="1227"/>
      </w:r>
      <w:r>
        <w:t xml:space="preserve"> a tenth of an ephah of fine flour for sin. He shall not pour oil on it, nor place frankincense on it, because it is a sin-offering.</w:t>
      </w:r>
      <w:r>
        <w:t xml:space="preserve">{{field-off:Bible}}</w:t>
      </w:r>
    </w:p>
    <w:p>
      <w:r>
        <w:rPr>
          <w:sz w:val="18"/>
          <w:color w:val="777777"/>
        </w:rPr>
        <w:t xml:space="preserve">[[@Bible:Leviticus 5:12]] </w:t>
      </w:r>
      <w:r>
        <w:rPr>
          <w:b/>
        </w:rPr>
        <w:t xml:space="preserve">12 </w:t>
      </w:r>
      <w:r>
        <w:t xml:space="preserve"> {{field-on:Bible}}</w:t>
      </w:r>
      <w:r>
        <w:t xml:space="preserve">And he shall bring it to the priest, and the priest, taking from it a full handful</w:t>
      </w:r>
      <w:r>
        <w:rPr>
          <w:rStyle w:val="FootnoteReference"/>
        </w:rPr>
        <w:footnoteReference w:id="1228"/>
      </w:r>
      <w:r>
        <w:t xml:space="preserve">, its memorial portion, shall place it on the altar of whole burnt offerings to the Lord. It is a sin-offering.</w:t>
      </w:r>
      <w:r>
        <w:t xml:space="preserve">{{field-off:Bible}}</w:t>
      </w:r>
    </w:p>
    <w:p>
      <w:r>
        <w:rPr>
          <w:sz w:val="18"/>
          <w:color w:val="777777"/>
        </w:rPr>
        <w:t xml:space="preserve">[[@Bible:Leviticus 5:13]] </w:t>
      </w:r>
      <w:r>
        <w:rPr>
          <w:b/>
        </w:rPr>
        <w:t xml:space="preserve">13 </w:t>
      </w:r>
      <w:r>
        <w:t xml:space="preserve"> {{field-on:Bible}}</w:t>
      </w:r>
      <w:r>
        <w:t xml:space="preserve">And the priest shall make atonement for him for the sin that he sinned in one of these things, and it shall be forgiven him. And what remains shall belong to the priest, like the sacrifice of fine flour.</w:t>
      </w:r>
      <w:r>
        <w:t xml:space="preserve">{{field-off:Bible}}</w:t>
      </w:r>
    </w:p>
    <w:p>
      <w:r>
        <w:rPr>
          <w:sz w:val="18"/>
          <w:color w:val="777777"/>
        </w:rPr>
        <w:t xml:space="preserve">[[@Bible:Leviticus 5:14]] </w:t>
      </w:r>
      <w:r>
        <w:rPr>
          <w:b/>
        </w:rPr>
        <w:t xml:space="preserve">14 </w:t>
      </w:r>
      <w:r>
        <w:t xml:space="preserve"> {{field-on:Bible}}</w:t>
      </w:r>
      <w:r>
        <w:t xml:space="preserve">And the Lord spoke to Moses</w:t>
      </w:r>
      <w:r>
        <w:rPr>
          <w:rStyle w:val="FootnoteReference"/>
        </w:rPr>
        <w:footnoteReference w:id="1229"/>
      </w:r>
      <w:r>
        <w:t xml:space="preserve">, saying,</w:t>
      </w:r>
      <w:r>
        <w:t xml:space="preserve">{{field-off:Bible}}</w:t>
      </w:r>
    </w:p>
    <w:p>
      <w:r>
        <w:rPr>
          <w:sz w:val="18"/>
          <w:color w:val="777777"/>
        </w:rPr>
        <w:t xml:space="preserve">[[@Bible:Leviticus 5:15]] </w:t>
      </w:r>
      <w:r>
        <w:rPr>
          <w:b/>
        </w:rPr>
        <w:t xml:space="preserve">15 </w:t>
      </w:r>
      <w:r>
        <w:t xml:space="preserve"> {{field-on:Bible}}</w:t>
      </w:r>
      <w:r>
        <w:t xml:space="preserve">If a person</w:t>
      </w:r>
      <w:r>
        <w:rPr>
          <w:rStyle w:val="FootnoteReference"/>
        </w:rPr>
        <w:footnoteReference w:id="1230"/>
      </w:r>
      <w:r>
        <w:t xml:space="preserve"> is overtaken by forgetfulness</w:t>
      </w:r>
      <w:r>
        <w:rPr>
          <w:rStyle w:val="FootnoteReference"/>
        </w:rPr>
        <w:footnoteReference w:id="1231"/>
      </w:r>
      <w:r>
        <w:t xml:space="preserve"> and sins unintentionally in the holy things of the Lord, then he shall bring for his trespass to the Lord a ram without blemish from the sheep, valued in silver shekels by the sanctuary shekel, for the thing in which he trespassed.</w:t>
      </w:r>
      <w:r>
        <w:t xml:space="preserve">{{field-off:Bible}}</w:t>
      </w:r>
    </w:p>
    <w:p>
      <w:r>
        <w:rPr>
          <w:sz w:val="18"/>
          <w:color w:val="777777"/>
        </w:rPr>
        <w:t xml:space="preserve">[[@Bible:Leviticus 5:16]] </w:t>
      </w:r>
      <w:r>
        <w:rPr>
          <w:b/>
        </w:rPr>
        <w:t xml:space="preserve">16 </w:t>
      </w:r>
      <w:r>
        <w:t xml:space="preserve"> {{field-on:Bible}}</w:t>
      </w:r>
      <w:r>
        <w:t xml:space="preserve">And what he sinned from the holy things he shall repay</w:t>
      </w:r>
      <w:r>
        <w:rPr>
          <w:rStyle w:val="FootnoteReference"/>
        </w:rPr>
        <w:footnoteReference w:id="1232"/>
      </w:r>
      <w:r>
        <w:t xml:space="preserve">, and he shall add a fifth to it and give it to the priest. And the priest shall make atonement for him with the ram of trespass, and it shall be forgiven him.</w:t>
      </w:r>
      <w:r>
        <w:t xml:space="preserve">{{field-off:Bible}}</w:t>
      </w:r>
    </w:p>
    <w:p>
      <w:r>
        <w:rPr>
          <w:sz w:val="18"/>
          <w:color w:val="777777"/>
        </w:rPr>
        <w:t xml:space="preserve">[[@Bible:Leviticus 5:17]] </w:t>
      </w:r>
      <w:r>
        <w:rPr>
          <w:b/>
        </w:rPr>
        <w:t xml:space="preserve">17 </w:t>
      </w:r>
      <w:r>
        <w:t xml:space="preserve"> {{field-on:Bible}}</w:t>
      </w:r>
      <w:r>
        <w:t xml:space="preserve">And if a person sins and does one of all the commands of the Lord that must not be done, and he does not know it, yet becomes guilty and bears the sin,</w:t>
      </w:r>
      <w:r>
        <w:t xml:space="preserve">{{field-off:Bible}}</w:t>
      </w:r>
    </w:p>
    <w:p>
      <w:r>
        <w:rPr>
          <w:sz w:val="18"/>
          <w:color w:val="777777"/>
        </w:rPr>
        <w:t xml:space="preserve">[[@Bible:Leviticus 5:18]] </w:t>
      </w:r>
      <w:r>
        <w:rPr>
          <w:b/>
        </w:rPr>
        <w:t xml:space="preserve">18 </w:t>
      </w:r>
      <w:r>
        <w:t xml:space="preserve"> {{field-on:Bible}}</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1233"/>
      </w:r>
      <w:r>
        <w:t xml:space="preserve">, and he did not know it, and it shall be forgiven him.</w:t>
      </w:r>
      <w:r>
        <w:t xml:space="preserve">{{field-off:Bible}}</w:t>
      </w:r>
    </w:p>
    <w:p>
      <w:r>
        <w:rPr>
          <w:sz w:val="18"/>
          <w:color w:val="777777"/>
        </w:rPr>
        <w:t xml:space="preserve">[[@Bible:Leviticus 5:19]] </w:t>
      </w:r>
      <w:r>
        <w:rPr>
          <w:b/>
        </w:rPr>
        <w:t xml:space="preserve">19 </w:t>
      </w:r>
      <w:r>
        <w:t xml:space="preserve"> {{field-on:Bible}}</w:t>
      </w:r>
      <w:r>
        <w:t xml:space="preserve">For by guilt he has been guilty before the Lord.</w:t>
      </w:r>
      <w:r>
        <w:t xml:space="preserve">{{field-off:Bible}}</w:t>
      </w:r>
    </w:p>
    <w:p>
      <w:r>
        <w:rPr>
          <w:sz w:val="18"/>
          <w:color w:val="777777"/>
        </w:rPr>
        <w:t xml:space="preserve">[[@Bible:Leviticus 6:1]] </w:t>
      </w:r>
      <w:r>
        <w:rPr>
          <w:b/>
        </w:rPr>
        <w:t xml:space="preserve">20 </w:t>
      </w:r>
      <w:r>
        <w:t xml:space="preserve"> {{field-on:Bible}}</w:t>
      </w:r>
      <w:r>
        <w:t xml:space="preserve">And the Lord spoke to Moses, saying,</w:t>
      </w:r>
      <w:r>
        <w:t xml:space="preserve">{{field-off:Bible}}</w:t>
      </w:r>
    </w:p>
    <w:p>
      <w:r>
        <w:rPr>
          <w:sz w:val="18"/>
          <w:color w:val="777777"/>
        </w:rPr>
        <w:t xml:space="preserve">[[@Bible:Leviticus 6:2]] </w:t>
      </w:r>
      <w:r>
        <w:rPr>
          <w:b/>
        </w:rPr>
        <w:t xml:space="preserve">21 </w:t>
      </w:r>
      <w:r>
        <w:t xml:space="preserve"> {{field-on:Bible}}</w:t>
      </w:r>
      <w:r>
        <w:t xml:space="preserve">If a person sins and deliberately overlooks the commands of the Lord and lies about matters concerning his neighbor, in a deposit or in a partnership or in a robbery, or has wronged his neighbor in something,</w:t>
      </w:r>
      <w:r>
        <w:t xml:space="preserve">{{field-off:Bible}}</w:t>
      </w:r>
    </w:p>
    <w:p>
      <w:r>
        <w:rPr>
          <w:sz w:val="18"/>
          <w:color w:val="777777"/>
        </w:rPr>
        <w:t xml:space="preserve">[[@Bible:Leviticus 6:3]] </w:t>
      </w:r>
      <w:r>
        <w:rPr>
          <w:b/>
        </w:rPr>
        <w:t xml:space="preserve">22 </w:t>
      </w:r>
      <w:r>
        <w:t xml:space="preserve"> {{field-on:Bible}}</w:t>
      </w:r>
      <w:r>
        <w:t xml:space="preserve">or has found something lost and lies about it and swears unjustly concerning any one of all the things that a person may do so as to sin in them,</w:t>
      </w:r>
      <w:r>
        <w:t xml:space="preserve">{{field-off:Bible}}</w:t>
      </w:r>
    </w:p>
    <w:p>
      <w:r>
        <w:rPr>
          <w:sz w:val="18"/>
          <w:color w:val="777777"/>
        </w:rPr>
        <w:t xml:space="preserve">[[@Bible:Leviticus 6:4]] </w:t>
      </w:r>
      <w:r>
        <w:rPr>
          <w:b/>
        </w:rPr>
        <w:t xml:space="preserve">23 </w:t>
      </w:r>
      <w:r>
        <w:t xml:space="preserve"> {{field-on:Bible}}</w:t>
      </w:r>
      <w:r>
        <w:t xml:space="preserve">then it shall be, whenever he sins and becomes guilty, that he shall restore the plunder that he seized, or the wrong that he committed, or the deposit entrusted to him, or the lost thing that he found,</w:t>
      </w:r>
      <w:r>
        <w:t xml:space="preserve">{{field-off:Bible}}</w:t>
      </w:r>
    </w:p>
    <w:p>
      <w:r>
        <w:rPr>
          <w:sz w:val="18"/>
          <w:color w:val="777777"/>
        </w:rPr>
        <w:t xml:space="preserve">[[@Bible:Leviticus 6:5]] </w:t>
      </w:r>
      <w:r>
        <w:rPr>
          <w:b/>
        </w:rPr>
        <w:t xml:space="preserve">24 </w:t>
      </w:r>
      <w:r>
        <w:t xml:space="preserve"> {{field-on:Bible}}</w:t>
      </w:r>
      <w:r>
        <w:t xml:space="preserve">from any matter about which he swore unjustly, he shall repay its principal and add a fifth to it. He shall give it to the one to whom it belongs on the day he is convicted.</w:t>
      </w:r>
      <w:r>
        <w:t xml:space="preserve">{{field-off:Bible}}</w:t>
      </w:r>
    </w:p>
    <w:p>
      <w:r>
        <w:rPr>
          <w:sz w:val="18"/>
          <w:color w:val="777777"/>
        </w:rPr>
        <w:t xml:space="preserve">[[@Bible:Leviticus 6:6]] </w:t>
      </w:r>
      <w:r>
        <w:rPr>
          <w:b/>
        </w:rPr>
        <w:t xml:space="preserve">25 </w:t>
      </w:r>
      <w:r>
        <w:t xml:space="preserve"> {{field-on:Bible}}</w:t>
      </w:r>
      <w:r>
        <w:t xml:space="preserve">And for his trespass he shall bring to the Lord a ram from the sheep, without blemish, valued for the matter in which he trespassed.</w:t>
      </w:r>
      <w:r>
        <w:t xml:space="preserve">{{field-off:Bible}}</w:t>
      </w:r>
    </w:p>
    <w:p>
      <w:r>
        <w:rPr>
          <w:sz w:val="18"/>
          <w:color w:val="777777"/>
        </w:rPr>
        <w:t xml:space="preserve">[[@Bible:Leviticus 6:7]] </w:t>
      </w:r>
      <w:r>
        <w:rPr>
          <w:b/>
        </w:rPr>
        <w:t xml:space="preserve">26 </w:t>
      </w:r>
      <w:r>
        <w:t xml:space="preserve"> {{field-on:Bible}}</w:t>
      </w:r>
      <w:r>
        <w:t xml:space="preserve">And the priest shall make atonement for him before the Lord, and it shall be forgiven him for any one of all the things that he did and trespassed 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[[@Bible:Leviticus 6:8]] </w:t>
      </w:r>
      <w:r>
        <w:rPr>
          <w:b/>
        </w:rPr>
        <w:t xml:space="preserve">1 </w:t>
      </w:r>
      <w:r>
        <w:t xml:space="preserve"> {{field-on:Bible}}</w:t>
      </w:r>
      <w:r>
        <w:t xml:space="preserve">And the Lord spoke to Moses</w:t>
      </w:r>
      <w:r>
        <w:rPr>
          <w:rStyle w:val="FootnoteReference"/>
        </w:rPr>
        <w:footnoteReference w:id="1234"/>
      </w:r>
      <w:r>
        <w:t xml:space="preserve">, saying,</w:t>
      </w:r>
      <w:r>
        <w:t xml:space="preserve">{{field-off:Bible}}</w:t>
      </w:r>
    </w:p>
    <w:p>
      <w:r>
        <w:rPr>
          <w:sz w:val="18"/>
          <w:color w:val="777777"/>
        </w:rPr>
        <w:t xml:space="preserve">[[@Bible:Leviticus 6:9]] </w:t>
      </w:r>
      <w:r>
        <w:rPr>
          <w:b/>
        </w:rPr>
        <w:t xml:space="preserve">2 </w:t>
      </w:r>
      <w:r>
        <w:t xml:space="preserve"> {{field-on:Bible}}</w:t>
      </w:r>
      <w:r>
        <w:t xml:space="preserve">Charge Aaron</w:t>
      </w:r>
      <w:r>
        <w:rPr>
          <w:rStyle w:val="FootnoteReference"/>
        </w:rPr>
        <w:footnoteReference w:id="1235"/>
      </w:r>
      <w:r>
        <w:t xml:space="preserve"> and his sons, saying, This is the law of the whole burnt offering</w:t>
      </w:r>
      <w:r>
        <w:rPr>
          <w:rStyle w:val="FootnoteReference"/>
        </w:rPr>
        <w:footnoteReference w:id="1236"/>
      </w:r>
      <w:r>
        <w:t xml:space="preserve">: this is the whole burnt offering on its burning upon the altar all night until morning, and the fire of the altar shall burn on it; it shall not be extinguished.</w:t>
      </w:r>
      <w:r>
        <w:t xml:space="preserve">{{field-off:Bible}}</w:t>
      </w:r>
    </w:p>
    <w:p>
      <w:r>
        <w:rPr>
          <w:sz w:val="18"/>
          <w:color w:val="777777"/>
        </w:rPr>
        <w:t xml:space="preserve">[[@Bible:Leviticus 6:10]] </w:t>
      </w:r>
      <w:r>
        <w:rPr>
          <w:b/>
        </w:rPr>
        <w:t xml:space="preserve">3 </w:t>
      </w:r>
      <w:r>
        <w:t xml:space="preserve"> {{field-on:Bible}}</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1237"/>
      </w:r>
      <w:r>
        <w:t xml:space="preserve">{{field-off:Bible}}</w:t>
      </w:r>
    </w:p>
    <w:p>
      <w:r>
        <w:rPr>
          <w:sz w:val="18"/>
          <w:color w:val="777777"/>
        </w:rPr>
        <w:t xml:space="preserve">[[@Bible:Leviticus 6:11]] </w:t>
      </w:r>
      <w:r>
        <w:rPr>
          <w:b/>
        </w:rPr>
        <w:t xml:space="preserve">4 </w:t>
      </w:r>
      <w:r>
        <w:t xml:space="preserve"> {{field-on:Bible}}</w:t>
      </w:r>
      <w:r>
        <w:t xml:space="preserve">And he shall take off his garment and put on another garment, and he shall carry the ashes outside the camp</w:t>
      </w:r>
      <w:r>
        <w:rPr>
          <w:rStyle w:val="FootnoteReference"/>
        </w:rPr>
        <w:footnoteReference w:id="1238"/>
      </w:r>
      <w:r>
        <w:t xml:space="preserve"> to a clean place.</w:t>
      </w:r>
      <w:r>
        <w:t xml:space="preserve">{{field-off:Bible}}</w:t>
      </w:r>
    </w:p>
    <w:p>
      <w:r>
        <w:rPr>
          <w:sz w:val="18"/>
          <w:color w:val="777777"/>
        </w:rPr>
        <w:t xml:space="preserve">[[@Bible:Leviticus 6:12]] </w:t>
      </w:r>
      <w:r>
        <w:rPr>
          <w:b/>
        </w:rPr>
        <w:t xml:space="preserve">5 </w:t>
      </w:r>
      <w:r>
        <w:t xml:space="preserve"> {{field-on:Bible}}</w:t>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1239"/>
      </w:r>
      <w:r>
        <w:t xml:space="preserve">{{field-off:Bible}}</w:t>
      </w:r>
    </w:p>
    <w:p>
      <w:r>
        <w:rPr>
          <w:sz w:val="18"/>
          <w:color w:val="777777"/>
        </w:rPr>
        <w:t xml:space="preserve">[[@Bible:Leviticus 6:13]] </w:t>
      </w:r>
      <w:r>
        <w:rPr>
          <w:b/>
        </w:rPr>
        <w:t xml:space="preserve">6 </w:t>
      </w:r>
      <w:r>
        <w:t xml:space="preserve"> {{field-on:Bible}}</w:t>
      </w:r>
      <w:r>
        <w:t xml:space="preserve">And fire shall burn continually on the altar; it shall not be extinguished.</w:t>
      </w:r>
      <w:r>
        <w:t xml:space="preserve">{{field-off:Bible}}</w:t>
      </w:r>
    </w:p>
    <w:p>
      <w:r>
        <w:rPr>
          <w:sz w:val="18"/>
          <w:color w:val="777777"/>
        </w:rPr>
        <w:t xml:space="preserve">[[@Bible:Leviticus 6:14]] </w:t>
      </w:r>
      <w:r>
        <w:rPr>
          <w:b/>
        </w:rPr>
        <w:t xml:space="preserve">7 </w:t>
      </w:r>
      <w:r>
        <w:t xml:space="preserve"> {{field-on:Bible}}</w:t>
      </w:r>
      <w:r>
        <w:t xml:space="preserve">This is the law of the sacrifice that the sons of Aaron shall bring before the Lord, before the altar.</w:t>
      </w:r>
      <w:r>
        <w:t xml:space="preserve">{{field-off:Bible}}</w:t>
      </w:r>
    </w:p>
    <w:p>
      <w:r>
        <w:rPr>
          <w:sz w:val="18"/>
          <w:color w:val="777777"/>
        </w:rPr>
        <w:t xml:space="preserve">[[@Bible:Leviticus 6:15]] </w:t>
      </w:r>
      <w:r>
        <w:rPr>
          <w:b/>
        </w:rPr>
        <w:t xml:space="preserve">8 </w:t>
      </w:r>
      <w:r>
        <w:t xml:space="preserve"> {{field-on:Bible}}</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1240"/>
      </w:r>
      <w:r>
        <w:t xml:space="preserve">{{field-off:Bible}}</w:t>
      </w:r>
    </w:p>
    <w:p>
      <w:r>
        <w:rPr>
          <w:sz w:val="18"/>
          <w:color w:val="777777"/>
        </w:rPr>
        <w:t xml:space="preserve">[[@Bible:Leviticus 6:16]] </w:t>
      </w:r>
      <w:r>
        <w:rPr>
          <w:b/>
        </w:rPr>
        <w:t xml:space="preserve">9 </w:t>
      </w:r>
      <w:r>
        <w:t xml:space="preserve"> {{field-on:Bible}}</w:t>
      </w:r>
      <w:r>
        <w:t xml:space="preserve">And Aaron and his sons shall eat what is left of it</w:t>
      </w:r>
      <w:r>
        <w:rPr>
          <w:rStyle w:val="FootnoteReference"/>
        </w:rPr>
        <w:footnoteReference w:id="1241"/>
      </w:r>
      <w:r>
        <w:t xml:space="preserve">. It shall be eaten unleavened in a holy place; they shall eat it in the court of the tent of testimony.</w:t>
      </w:r>
      <w:r>
        <w:t xml:space="preserve">{{field-off:Bible}}</w:t>
      </w:r>
    </w:p>
    <w:p>
      <w:r>
        <w:rPr>
          <w:sz w:val="18"/>
          <w:color w:val="777777"/>
        </w:rPr>
        <w:t xml:space="preserve">[[@Bible:Leviticus 6:17]] </w:t>
      </w:r>
      <w:r>
        <w:rPr>
          <w:b/>
        </w:rPr>
        <w:t xml:space="preserve">10 </w:t>
      </w:r>
      <w:r>
        <w:t xml:space="preserve"> {{field-on:Bible}}</w:t>
      </w:r>
      <w:r>
        <w:t xml:space="preserve">It shall not be baked leavened</w:t>
      </w:r>
      <w:r>
        <w:rPr>
          <w:rStyle w:val="FootnoteReference"/>
        </w:rPr>
        <w:footnoteReference w:id="1242"/>
      </w:r>
      <w:r>
        <w:t xml:space="preserve">. I have given it to them as a portion from the Lord's offerings. It is holy of holies, like that for sin and like that for trespass.</w:t>
      </w:r>
      <w:r>
        <w:t xml:space="preserve">{{field-off:Bible}}</w:t>
      </w:r>
    </w:p>
    <w:p>
      <w:r>
        <w:rPr>
          <w:sz w:val="18"/>
          <w:color w:val="777777"/>
        </w:rPr>
        <w:t xml:space="preserve">[[@Bible:Leviticus 6:18]] </w:t>
      </w:r>
      <w:r>
        <w:rPr>
          <w:b/>
        </w:rPr>
        <w:t xml:space="preserve">11 </w:t>
      </w:r>
      <w:r>
        <w:t xml:space="preserve"> {{field-on:Bible}}</w:t>
      </w:r>
      <w:r>
        <w:t xml:space="preserve">Every male among the priests shall eat it. It is an everlasting statute throughout your generations from the Lord's offerings. Everyone who touches them shall be sanctified.</w:t>
      </w:r>
      <w:r>
        <w:rPr>
          <w:rStyle w:val="FootnoteReference"/>
        </w:rPr>
        <w:footnoteReference w:id="1243"/>
      </w:r>
      <w:r>
        <w:t xml:space="preserve">{{field-off:Bible}}</w:t>
      </w:r>
    </w:p>
    <w:p>
      <w:r>
        <w:rPr>
          <w:sz w:val="18"/>
          <w:color w:val="777777"/>
        </w:rPr>
        <w:t xml:space="preserve">[[@Bible:Leviticus 6:19]] </w:t>
      </w:r>
      <w:r>
        <w:rPr>
          <w:b/>
        </w:rPr>
        <w:t xml:space="preserve">12 </w:t>
      </w:r>
      <w:r>
        <w:t xml:space="preserve"> {{field-on:Bible}}</w:t>
      </w:r>
      <w:r>
        <w:t xml:space="preserve">And the Lord spoke to Moses, saying,</w:t>
      </w:r>
      <w:r>
        <w:t xml:space="preserve">{{field-off:Bible}}</w:t>
      </w:r>
    </w:p>
    <w:p>
      <w:r>
        <w:rPr>
          <w:sz w:val="18"/>
          <w:color w:val="777777"/>
        </w:rPr>
        <w:t xml:space="preserve">[[@Bible:Leviticus 6:20]] </w:t>
      </w:r>
      <w:r>
        <w:rPr>
          <w:b/>
        </w:rPr>
        <w:t xml:space="preserve">13 </w:t>
      </w:r>
      <w:r>
        <w:t xml:space="preserve"> {{field-on:Bible}}</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1244"/>
      </w:r>
      <w:r>
        <w:t xml:space="preserve">{{field-off:Bible}}</w:t>
      </w:r>
    </w:p>
    <w:p>
      <w:r>
        <w:rPr>
          <w:sz w:val="18"/>
          <w:color w:val="777777"/>
        </w:rPr>
        <w:t xml:space="preserve">[[@Bible:Leviticus 6:21]] </w:t>
      </w:r>
      <w:r>
        <w:rPr>
          <w:b/>
        </w:rPr>
        <w:t xml:space="preserve">14 </w:t>
      </w:r>
      <w:r>
        <w:t xml:space="preserve"> {{field-on:Bible}}</w:t>
      </w:r>
      <w:r>
        <w:t xml:space="preserve">It shall be made on a griddle with oil. He shall bring it well mixed, a sacrifice rolled out in pieces</w:t>
      </w:r>
      <w:r>
        <w:rPr>
          <w:rStyle w:val="FootnoteReference"/>
        </w:rPr>
        <w:footnoteReference w:id="1245"/>
      </w:r>
      <w:r>
        <w:t xml:space="preserve">, an aroma of sweet fragrance to the Lord.</w:t>
      </w:r>
      <w:r>
        <w:t xml:space="preserve">{{field-off:Bible}}</w:t>
      </w:r>
    </w:p>
    <w:p>
      <w:r>
        <w:rPr>
          <w:sz w:val="18"/>
          <w:color w:val="777777"/>
        </w:rPr>
        <w:t xml:space="preserve">[[@Bible:Leviticus 6:22]] </w:t>
      </w:r>
      <w:r>
        <w:rPr>
          <w:b/>
        </w:rPr>
        <w:t xml:space="preserve">15 </w:t>
      </w:r>
      <w:r>
        <w:t xml:space="preserve"> {{field-on:Bible}}</w:t>
      </w:r>
      <w:r>
        <w:t xml:space="preserve">The anointed priest in his place from among his sons shall make it. It is an everlasting statute. It shall all be completely offered</w:t>
      </w:r>
      <w:r>
        <w:rPr>
          <w:rStyle w:val="FootnoteReference"/>
        </w:rPr>
        <w:footnoteReference w:id="1246"/>
      </w:r>
      <w:r>
        <w:t xml:space="preserve">.</w:t>
      </w:r>
      <w:r>
        <w:t xml:space="preserve">{{field-off:Bible}}</w:t>
      </w:r>
    </w:p>
    <w:p>
      <w:r>
        <w:rPr>
          <w:sz w:val="18"/>
          <w:color w:val="777777"/>
        </w:rPr>
        <w:t xml:space="preserve">[[@Bible:Leviticus 6:23]] </w:t>
      </w:r>
      <w:r>
        <w:rPr>
          <w:b/>
        </w:rPr>
        <w:t xml:space="preserve">16 </w:t>
      </w:r>
      <w:r>
        <w:t xml:space="preserve"> {{field-on:Bible}}</w:t>
      </w:r>
      <w:r>
        <w:t xml:space="preserve">And every sacrifice of a priest shall be wholly burned and shall not be eaten.</w:t>
      </w:r>
      <w:r>
        <w:t xml:space="preserve">{{field-off:Bible}}</w:t>
      </w:r>
    </w:p>
    <w:p>
      <w:r>
        <w:rPr>
          <w:sz w:val="18"/>
          <w:color w:val="777777"/>
        </w:rPr>
        <w:t xml:space="preserve">[[@Bible:Leviticus 6:24]] </w:t>
      </w:r>
      <w:r>
        <w:rPr>
          <w:b/>
        </w:rPr>
        <w:t xml:space="preserve">17 </w:t>
      </w:r>
      <w:r>
        <w:t xml:space="preserve"> {{field-on:Bible}}</w:t>
      </w:r>
      <w:r>
        <w:t xml:space="preserve">And the Lord spoke to Moses, saying,</w:t>
      </w:r>
      <w:r>
        <w:t xml:space="preserve">{{field-off:Bible}}</w:t>
      </w:r>
    </w:p>
    <w:p>
      <w:r>
        <w:rPr>
          <w:sz w:val="18"/>
          <w:color w:val="777777"/>
        </w:rPr>
        <w:t xml:space="preserve">[[@Bible:Leviticus 6:25]] </w:t>
      </w:r>
      <w:r>
        <w:rPr>
          <w:b/>
        </w:rPr>
        <w:t xml:space="preserve">18 </w:t>
      </w:r>
      <w:r>
        <w:t xml:space="preserve"> {{field-on:Bible}}</w:t>
      </w:r>
      <w:r>
        <w:t xml:space="preserve">Speak to Aaron and to his sons, saying, This is the law of the thing for sin</w:t>
      </w:r>
      <w:r>
        <w:rPr>
          <w:rStyle w:val="FootnoteReference"/>
        </w:rPr>
        <w:footnoteReference w:id="1247"/>
      </w:r>
      <w:r>
        <w:t xml:space="preserve">: in the place where they slaughter the whole burnt offering, they shall slaughter the things for sin before the Lord. It is holy of holies.</w:t>
      </w:r>
      <w:r>
        <w:t xml:space="preserve">{{field-off:Bible}}</w:t>
      </w:r>
    </w:p>
    <w:p>
      <w:r>
        <w:rPr>
          <w:sz w:val="18"/>
          <w:color w:val="777777"/>
        </w:rPr>
        <w:t xml:space="preserve">[[@Bible:Leviticus 6:26]] </w:t>
      </w:r>
      <w:r>
        <w:rPr>
          <w:b/>
        </w:rPr>
        <w:t xml:space="preserve">19 </w:t>
      </w:r>
      <w:r>
        <w:t xml:space="preserve"> {{field-on:Bible}}</w:t>
      </w:r>
      <w:r>
        <w:t xml:space="preserve">The priest who offers it shall eat it</w:t>
      </w:r>
      <w:r>
        <w:rPr>
          <w:rStyle w:val="FootnoteReference"/>
        </w:rPr>
        <w:footnoteReference w:id="1248"/>
      </w:r>
      <w:r>
        <w:t xml:space="preserve">. It shall be eaten in a holy place, in the court of the tent of testimony.</w:t>
      </w:r>
      <w:r>
        <w:t xml:space="preserve">{{field-off:Bible}}</w:t>
      </w:r>
    </w:p>
    <w:p>
      <w:r>
        <w:rPr>
          <w:sz w:val="18"/>
          <w:color w:val="777777"/>
        </w:rPr>
        <w:t xml:space="preserve">[[@Bible:Leviticus 6:27]] </w:t>
      </w:r>
      <w:r>
        <w:rPr>
          <w:b/>
        </w:rPr>
        <w:t xml:space="preserve">20 </w:t>
      </w:r>
      <w:r>
        <w:t xml:space="preserve"> {{field-on:Bible}}</w:t>
      </w:r>
      <w:r>
        <w:t xml:space="preserve">Everyone touching its flesh</w:t>
      </w:r>
      <w:r>
        <w:rPr>
          <w:rStyle w:val="FootnoteReference"/>
        </w:rPr>
        <w:footnoteReference w:id="1249"/>
      </w:r>
      <w:r>
        <w:t xml:space="preserve"> shall be sanctified, and whatever garment is sprinkled with some of its blood, you shall wash what was sprinkled on it in a holy place.</w:t>
      </w:r>
      <w:r>
        <w:t xml:space="preserve">{{field-off:Bible}}</w:t>
      </w:r>
    </w:p>
    <w:p>
      <w:r>
        <w:rPr>
          <w:sz w:val="18"/>
          <w:color w:val="777777"/>
        </w:rPr>
        <w:t xml:space="preserve">[[@Bible:Leviticus 6:28]] </w:t>
      </w:r>
      <w:r>
        <w:rPr>
          <w:b/>
        </w:rPr>
        <w:t xml:space="preserve">21 </w:t>
      </w:r>
      <w:r>
        <w:t xml:space="preserve"> {{field-on:Bible}}</w:t>
      </w:r>
      <w:r>
        <w:t xml:space="preserve">And the earthen vessel in which it was boiled shall be broken. And if it was boiled in a bronze vessel, he shall scour it and rinse it with water.</w:t>
      </w:r>
      <w:r>
        <w:t xml:space="preserve">{{field-off:Bible}}</w:t>
      </w:r>
    </w:p>
    <w:p>
      <w:r>
        <w:rPr>
          <w:sz w:val="18"/>
          <w:color w:val="777777"/>
        </w:rPr>
        <w:t xml:space="preserve">[[@Bible:Leviticus 6:29]] </w:t>
      </w:r>
      <w:r>
        <w:rPr>
          <w:b/>
        </w:rPr>
        <w:t xml:space="preserve">22 </w:t>
      </w:r>
      <w:r>
        <w:t xml:space="preserve"> {{field-on:Bible}}</w:t>
      </w:r>
      <w:r>
        <w:t xml:space="preserve">Every male among the priests shall eat it. It is holy of holies to the Lord.</w:t>
      </w:r>
      <w:r>
        <w:t xml:space="preserve">{{field-off:Bible}}</w:t>
      </w:r>
    </w:p>
    <w:p>
      <w:r>
        <w:rPr>
          <w:sz w:val="18"/>
          <w:color w:val="777777"/>
        </w:rPr>
        <w:t xml:space="preserve">[[@Bible:Leviticus 6:30]] </w:t>
      </w:r>
      <w:r>
        <w:rPr>
          <w:b/>
        </w:rPr>
        <w:t xml:space="preserve">23 </w:t>
      </w:r>
      <w:r>
        <w:t xml:space="preserve"> {{field-on:Bible}}</w:t>
      </w:r>
      <w:r>
        <w:t xml:space="preserve">And every thing for sin, from whose blood some is brought into the tent of testimony to make atonement in the holy place, shall not be eaten. It shall be burned with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[[@Bible:Leviticus 7:1]] </w:t>
      </w:r>
      <w:r>
        <w:rPr>
          <w:b/>
        </w:rPr>
        <w:t xml:space="preserve">1 </w:t>
      </w:r>
      <w:r>
        <w:t xml:space="preserve"> {{field-on:Bible}}</w:t>
      </w:r>
      <w:r>
        <w:t xml:space="preserve">And this is the law of the ram for trespass. It is holy of holies.</w:t>
      </w:r>
      <w:r>
        <w:t xml:space="preserve">{{field-off:Bible}}</w:t>
      </w:r>
    </w:p>
    <w:p>
      <w:r>
        <w:rPr>
          <w:sz w:val="18"/>
          <w:color w:val="777777"/>
        </w:rPr>
        <w:t xml:space="preserve">[[@Bible:Leviticus 7:2]] </w:t>
      </w:r>
      <w:r>
        <w:rPr>
          <w:b/>
        </w:rPr>
        <w:t xml:space="preserve">2 </w:t>
      </w:r>
      <w:r>
        <w:t xml:space="preserve"> {{field-on:Bible}}</w:t>
      </w:r>
      <w:r>
        <w:t xml:space="preserve">In the place where they slaughter the whole burnt offering, they shall slaughter the ram of trespass before the Lord, and he shall pour the blood around on the altar.</w:t>
      </w:r>
      <w:r>
        <w:t xml:space="preserve">{{field-off:Bible}}</w:t>
      </w:r>
    </w:p>
    <w:p>
      <w:r>
        <w:rPr>
          <w:sz w:val="18"/>
          <w:color w:val="777777"/>
        </w:rPr>
        <w:t xml:space="preserve">[[@Bible:Leviticus 7:3]] </w:t>
      </w:r>
      <w:r>
        <w:rPr>
          <w:b/>
        </w:rPr>
        <w:t xml:space="preserve">3 </w:t>
      </w:r>
      <w:r>
        <w:t xml:space="preserve"> {{field-on:Bible}}</w:t>
      </w:r>
      <w:r>
        <w:t xml:space="preserve">And he shall bring from it all its fat, and the loin, and all the fat that covers the inward parts and all the fat that is on the inward parts,</w:t>
      </w:r>
      <w:r>
        <w:t xml:space="preserve">{{field-off:Bible}}</w:t>
      </w:r>
    </w:p>
    <w:p>
      <w:r>
        <w:rPr>
          <w:sz w:val="18"/>
          <w:color w:val="777777"/>
        </w:rPr>
        <w:t xml:space="preserve">[[@Bible:Leviticus 7:4]] </w:t>
      </w:r>
      <w:r>
        <w:rPr>
          <w:b/>
        </w:rPr>
        <w:t xml:space="preserve">4 </w:t>
      </w:r>
      <w:r>
        <w:t xml:space="preserve"> {{field-on:Bible}}</w:t>
      </w:r>
      <w:r>
        <w:t xml:space="preserve">and the two kidneys and the fat that is on them, that on the thighs, and he shall remove the lobe above the liver with the kidneys.</w:t>
      </w:r>
      <w:r>
        <w:t xml:space="preserve">{{field-off:Bible}}</w:t>
      </w:r>
    </w:p>
    <w:p>
      <w:r>
        <w:rPr>
          <w:sz w:val="18"/>
          <w:color w:val="777777"/>
        </w:rPr>
        <w:t xml:space="preserve">[[@Bible:Leviticus 7:5]] </w:t>
      </w:r>
      <w:r>
        <w:rPr>
          <w:b/>
        </w:rPr>
        <w:t xml:space="preserve">5 </w:t>
      </w:r>
      <w:r>
        <w:t xml:space="preserve"> {{field-on:Bible}}</w:t>
      </w:r>
      <w:r>
        <w:t xml:space="preserve">And the priest shall offer them on the altar, an offering to the Lord. It is for trespass.</w:t>
      </w:r>
      <w:r>
        <w:t xml:space="preserve">{{field-off:Bible}}</w:t>
      </w:r>
    </w:p>
    <w:p>
      <w:r>
        <w:rPr>
          <w:sz w:val="18"/>
          <w:color w:val="777777"/>
        </w:rPr>
        <w:t xml:space="preserve">[[@Bible:Leviticus 7:6]] </w:t>
      </w:r>
      <w:r>
        <w:rPr>
          <w:b/>
        </w:rPr>
        <w:t xml:space="preserve">6 </w:t>
      </w:r>
      <w:r>
        <w:t xml:space="preserve"> {{field-on:Bible}}</w:t>
      </w:r>
      <w:r>
        <w:t xml:space="preserve">Every male among the priests shall eat them. They shall eat them in a holy place. It is holy of holies</w:t>
      </w:r>
      <w:r>
        <w:rPr>
          <w:rStyle w:val="FootnoteReference"/>
        </w:rPr>
        <w:footnoteReference w:id="1250"/>
      </w:r>
      <w:r>
        <w:t xml:space="preserve">.</w:t>
      </w:r>
      <w:r>
        <w:t xml:space="preserve">{{field-off:Bible}}</w:t>
      </w:r>
    </w:p>
    <w:p>
      <w:r>
        <w:rPr>
          <w:sz w:val="18"/>
          <w:color w:val="777777"/>
        </w:rPr>
        <w:t xml:space="preserve">[[@Bible:Leviticus 7:7]] </w:t>
      </w:r>
      <w:r>
        <w:rPr>
          <w:b/>
        </w:rPr>
        <w:t xml:space="preserve">7 </w:t>
      </w:r>
      <w:r>
        <w:t xml:space="preserve"> {{field-on:Bible}}</w:t>
      </w:r>
      <w:r>
        <w:t xml:space="preserve">As the thing for sin, so also the thing for trespass. There is one law for them. The priest who makes atonement with it, it shall belong to him.</w:t>
      </w:r>
      <w:r>
        <w:t xml:space="preserve">{{field-off:Bible}}</w:t>
      </w:r>
    </w:p>
    <w:p>
      <w:r>
        <w:rPr>
          <w:sz w:val="18"/>
          <w:color w:val="777777"/>
        </w:rPr>
        <w:t xml:space="preserve">[[@Bible:Leviticus 7:8]] </w:t>
      </w:r>
      <w:r>
        <w:rPr>
          <w:b/>
        </w:rPr>
        <w:t xml:space="preserve">8 </w:t>
      </w:r>
      <w:r>
        <w:t xml:space="preserve"> {{field-on:Bible}}</w:t>
      </w:r>
      <w:r>
        <w:t xml:space="preserve">And the priest who offers a person's whole burnt offering, the skin of the whole burnt offering that he offers shall belong to him.</w:t>
      </w:r>
      <w:r>
        <w:t xml:space="preserve">{{field-off:Bible}}</w:t>
      </w:r>
    </w:p>
    <w:p>
      <w:r>
        <w:rPr>
          <w:sz w:val="18"/>
          <w:color w:val="777777"/>
        </w:rPr>
        <w:t xml:space="preserve">[[@Bible:Leviticus 7:9]] </w:t>
      </w:r>
      <w:r>
        <w:rPr>
          <w:b/>
        </w:rPr>
        <w:t xml:space="preserve">9 </w:t>
      </w:r>
      <w:r>
        <w:t xml:space="preserve"> {{field-on:Bible}}</w:t>
      </w:r>
      <w:r>
        <w:t xml:space="preserve">And every sacrifice that is prepared in the oven, and everything that is prepared on the hearth-pan or on the griddle, shall belong to the priest who offers it.</w:t>
      </w:r>
      <w:r>
        <w:t xml:space="preserve">{{field-off:Bible}}</w:t>
      </w:r>
    </w:p>
    <w:p>
      <w:r>
        <w:rPr>
          <w:sz w:val="18"/>
          <w:color w:val="777777"/>
        </w:rPr>
        <w:t xml:space="preserve">[[@Bible:Leviticus 7:10]] </w:t>
      </w:r>
      <w:r>
        <w:rPr>
          <w:b/>
        </w:rPr>
        <w:t xml:space="preserve">10 </w:t>
      </w:r>
      <w:r>
        <w:t xml:space="preserve"> {{field-on:Bible}}</w:t>
      </w:r>
      <w:r>
        <w:t xml:space="preserve">And every sacrifice mixed with oil and not mixed with oil shall belong equally to all the sons of Aaron</w:t>
      </w:r>
      <w:r>
        <w:rPr>
          <w:rStyle w:val="FootnoteReference"/>
        </w:rPr>
        <w:footnoteReference w:id="1251"/>
      </w:r>
      <w:r>
        <w:t xml:space="preserve">.</w:t>
      </w:r>
      <w:r>
        <w:t xml:space="preserve">{{field-off:Bible}}</w:t>
      </w:r>
    </w:p>
    <w:p>
      <w:r>
        <w:rPr>
          <w:sz w:val="18"/>
          <w:color w:val="777777"/>
        </w:rPr>
        <w:t xml:space="preserve">[[@Bible:Leviticus 7:11]] </w:t>
      </w:r>
      <w:r>
        <w:rPr>
          <w:b/>
        </w:rPr>
        <w:t xml:space="preserve">11 </w:t>
      </w:r>
      <w:r>
        <w:t xml:space="preserve"> {{field-on:Bible}}</w:t>
      </w:r>
      <w:r>
        <w:t xml:space="preserve">This is the law of the sacrifice of salvation that they shall bring to the Lord.</w:t>
      </w:r>
      <w:r>
        <w:t xml:space="preserve">{{field-off:Bible}}</w:t>
      </w:r>
    </w:p>
    <w:p>
      <w:r>
        <w:rPr>
          <w:sz w:val="18"/>
          <w:color w:val="777777"/>
        </w:rPr>
        <w:t xml:space="preserve">[[@Bible:Leviticus 7:12]] </w:t>
      </w:r>
      <w:r>
        <w:rPr>
          <w:b/>
        </w:rPr>
        <w:t xml:space="preserve">12 </w:t>
      </w:r>
      <w:r>
        <w:t xml:space="preserve"> {{field-on:Bible}}</w:t>
      </w:r>
      <w:r>
        <w:t xml:space="preserve">If he brings it for praise, then on the sacrifice of praise</w:t>
      </w:r>
      <w:r>
        <w:rPr>
          <w:rStyle w:val="FootnoteReference"/>
        </w:rPr>
        <w:footnoteReference w:id="1252"/>
      </w:r>
      <w:r>
        <w:t xml:space="preserve"> he shall bring loaves from fine flour mixed with oil, unleavened wafers anointed with oil, and fine flour well mixed with oil.</w:t>
      </w:r>
      <w:r>
        <w:t xml:space="preserve">{{field-off:Bible}}</w:t>
      </w:r>
    </w:p>
    <w:p>
      <w:r>
        <w:rPr>
          <w:sz w:val="18"/>
          <w:color w:val="777777"/>
        </w:rPr>
        <w:t xml:space="preserve">[[@Bible:Leviticus 7:13]] </w:t>
      </w:r>
      <w:r>
        <w:rPr>
          <w:b/>
        </w:rPr>
        <w:t xml:space="preserve">13 </w:t>
      </w:r>
      <w:r>
        <w:t xml:space="preserve"> {{field-on:Bible}}</w:t>
      </w:r>
      <w:r>
        <w:t xml:space="preserve">With leavened loaves he shall bring his gifts with the sacrifice of praise of salvation.</w:t>
      </w:r>
      <w:r>
        <w:t xml:space="preserve">{{field-off:Bible}}</w:t>
      </w:r>
    </w:p>
    <w:p>
      <w:r>
        <w:rPr>
          <w:sz w:val="18"/>
          <w:color w:val="777777"/>
        </w:rPr>
        <w:t xml:space="preserve">[[@Bible:Leviticus 7:14]] </w:t>
      </w:r>
      <w:r>
        <w:rPr>
          <w:b/>
        </w:rPr>
        <w:t xml:space="preserve">14 </w:t>
      </w:r>
      <w:r>
        <w:t xml:space="preserve"> {{field-on:Bible}}</w:t>
      </w:r>
      <w:r>
        <w:t xml:space="preserve">And he shall bring one from all his gifts as a contribution to the Lord. It shall belong to the priest who pours out the blood of the sacrifice of salvation.</w:t>
      </w:r>
      <w:r>
        <w:t xml:space="preserve">{{field-off:Bible}}</w:t>
      </w:r>
    </w:p>
    <w:p>
      <w:r>
        <w:rPr>
          <w:sz w:val="18"/>
          <w:color w:val="777777"/>
        </w:rPr>
        <w:t xml:space="preserve">[[@Bible:Leviticus 7:15]] </w:t>
      </w:r>
      <w:r>
        <w:rPr>
          <w:b/>
        </w:rPr>
        <w:t xml:space="preserve">15 </w:t>
      </w:r>
      <w:r>
        <w:t xml:space="preserve"> {{field-on:Bible}}</w:t>
      </w:r>
      <w:r>
        <w:t xml:space="preserve">And the flesh of the sacrifice of praise of salvation</w:t>
      </w:r>
      <w:r>
        <w:rPr>
          <w:rStyle w:val="FootnoteReference"/>
        </w:rPr>
        <w:footnoteReference w:id="1253"/>
      </w:r>
      <w:r>
        <w:t xml:space="preserve"> shall belong to him, and it shall be eaten on the day it is offered. They shall not leave any of it until morning.</w:t>
      </w:r>
      <w:r>
        <w:t xml:space="preserve">{{field-off:Bible}}</w:t>
      </w:r>
    </w:p>
    <w:p>
      <w:r>
        <w:rPr>
          <w:sz w:val="18"/>
          <w:color w:val="777777"/>
        </w:rPr>
        <w:t xml:space="preserve">[[@Bible:Leviticus 7:16]] </w:t>
      </w:r>
      <w:r>
        <w:rPr>
          <w:b/>
        </w:rPr>
        <w:t xml:space="preserve">16 </w:t>
      </w:r>
      <w:r>
        <w:t xml:space="preserve"> {{field-on:Bible}}</w:t>
      </w:r>
      <w:r>
        <w:t xml:space="preserve">And if his gift is a vow or a voluntary offering, on the day when he offers his sacrifice it shall be eaten, and on the next day,</w:t>
      </w:r>
      <w:r>
        <w:t xml:space="preserve">{{field-off:Bible}}</w:t>
      </w:r>
    </w:p>
    <w:p>
      <w:r>
        <w:rPr>
          <w:sz w:val="18"/>
          <w:color w:val="777777"/>
        </w:rPr>
        <w:t xml:space="preserve">[[@Bible:Leviticus 7:17]] </w:t>
      </w:r>
      <w:r>
        <w:rPr>
          <w:b/>
        </w:rPr>
        <w:t xml:space="preserve">17 </w:t>
      </w:r>
      <w:r>
        <w:t xml:space="preserve"> {{field-on:Bible}}</w:t>
      </w:r>
      <w:r>
        <w:t xml:space="preserve">and what remains from the flesh of the sacrifice until the third day shall be burned with fire.</w:t>
      </w:r>
      <w:r>
        <w:t xml:space="preserve">{{field-off:Bible}}</w:t>
      </w:r>
    </w:p>
    <w:p>
      <w:r>
        <w:rPr>
          <w:sz w:val="18"/>
          <w:color w:val="777777"/>
        </w:rPr>
        <w:t xml:space="preserve">[[@Bible:Leviticus 7:18]] </w:t>
      </w:r>
      <w:r>
        <w:rPr>
          <w:b/>
        </w:rPr>
        <w:t xml:space="preserve">18 </w:t>
      </w:r>
      <w:r>
        <w:t xml:space="preserve"> {{field-on:Bible}}</w:t>
      </w:r>
      <w:r>
        <w:t xml:space="preserve">And if anyone eats from the flesh on the third day, it shall not be accepted for the one who offers it. It shall not be reckoned to him. It is pollution</w:t>
      </w:r>
      <w:r>
        <w:rPr>
          <w:rStyle w:val="FootnoteReference"/>
        </w:rPr>
        <w:footnoteReference w:id="1254"/>
      </w:r>
      <w:r>
        <w:t xml:space="preserve">, and the person who eats from it shall bear the sin.</w:t>
      </w:r>
      <w:r>
        <w:t xml:space="preserve">{{field-off:Bible}}</w:t>
      </w:r>
    </w:p>
    <w:p>
      <w:r>
        <w:rPr>
          <w:sz w:val="18"/>
          <w:color w:val="777777"/>
        </w:rPr>
        <w:t xml:space="preserve">[[@Bible:Leviticus 7:19]] </w:t>
      </w:r>
      <w:r>
        <w:rPr>
          <w:b/>
        </w:rPr>
        <w:t xml:space="preserve">19 </w:t>
      </w:r>
      <w:r>
        <w:t xml:space="preserve"> {{field-on:Bible}}</w:t>
      </w:r>
      <w:r>
        <w:t xml:space="preserve">And flesh that touches any unclean thing shall not be eaten. It shall be burned with fire. Every clean person may eat flesh.</w:t>
      </w:r>
      <w:r>
        <w:t xml:space="preserve">{{field-off:Bible}}</w:t>
      </w:r>
    </w:p>
    <w:p>
      <w:r>
        <w:rPr>
          <w:sz w:val="18"/>
          <w:color w:val="777777"/>
        </w:rPr>
        <w:t xml:space="preserve">[[@Bible:Leviticus 7:20]] </w:t>
      </w:r>
      <w:r>
        <w:rPr>
          <w:b/>
        </w:rPr>
        <w:t xml:space="preserve">20 </w:t>
      </w:r>
      <w:r>
        <w:t xml:space="preserve"> {{field-on:Bible}}</w:t>
      </w:r>
      <w:r>
        <w:t xml:space="preserve">And the person who eats from the flesh of the sacrifice of salvation, which belongs to the Lord, while his uncleanness is upon him, that person shall perish from his people.</w:t>
      </w:r>
      <w:r>
        <w:t xml:space="preserve">{{field-off:Bible}}</w:t>
      </w:r>
    </w:p>
    <w:p>
      <w:r>
        <w:rPr>
          <w:sz w:val="18"/>
          <w:color w:val="777777"/>
        </w:rPr>
        <w:t xml:space="preserve">[[@Bible:Leviticus 7:21]] </w:t>
      </w:r>
      <w:r>
        <w:rPr>
          <w:b/>
        </w:rPr>
        <w:t xml:space="preserve">21 </w:t>
      </w:r>
      <w:r>
        <w:t xml:space="preserve"> {{field-on:Bible}}</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1255"/>
      </w:r>
      <w:r>
        <w:t xml:space="preserve">.</w:t>
      </w:r>
      <w:r>
        <w:rPr>
          <w:rStyle w:val="FootnoteReference"/>
        </w:rPr>
        <w:footnoteReference w:id="1256"/>
      </w:r>
      <w:r>
        <w:t xml:space="preserve">{{field-off:Bible}}</w:t>
      </w:r>
    </w:p>
    <w:p>
      <w:r>
        <w:rPr>
          <w:sz w:val="18"/>
          <w:color w:val="777777"/>
        </w:rPr>
        <w:t xml:space="preserve">[[@Bible:Leviticus 7:22]] </w:t>
      </w:r>
      <w:r>
        <w:rPr>
          <w:b/>
        </w:rPr>
        <w:t xml:space="preserve">22 </w:t>
      </w:r>
      <w:r>
        <w:t xml:space="preserve"> {{field-on:Bible}}</w:t>
      </w:r>
      <w:r>
        <w:t xml:space="preserve">And the Lord spoke to Moses</w:t>
      </w:r>
      <w:r>
        <w:rPr>
          <w:rStyle w:val="FootnoteReference"/>
        </w:rPr>
        <w:footnoteReference w:id="1257"/>
      </w:r>
      <w:r>
        <w:t xml:space="preserve">, saying,</w:t>
      </w:r>
      <w:r>
        <w:t xml:space="preserve">{{field-off:Bible}}</w:t>
      </w:r>
    </w:p>
    <w:p>
      <w:r>
        <w:rPr>
          <w:sz w:val="18"/>
          <w:color w:val="777777"/>
        </w:rPr>
        <w:t xml:space="preserve">[[@Bible:Leviticus 7:23]] </w:t>
      </w:r>
      <w:r>
        <w:rPr>
          <w:b/>
        </w:rPr>
        <w:t xml:space="preserve">23 </w:t>
      </w:r>
      <w:r>
        <w:t xml:space="preserve"> {{field-on:Bible}}</w:t>
      </w:r>
      <w:r>
        <w:t xml:space="preserve">Speak to the sons of Israel</w:t>
      </w:r>
      <w:r>
        <w:rPr>
          <w:rStyle w:val="FootnoteReference"/>
        </w:rPr>
        <w:footnoteReference w:id="1258"/>
      </w:r>
      <w:r>
        <w:t xml:space="preserve">, saying, You shall eat no fat of cattle or sheep or goats.</w:t>
      </w:r>
      <w:r>
        <w:t xml:space="preserve">{{field-off:Bible}}</w:t>
      </w:r>
    </w:p>
    <w:p>
      <w:r>
        <w:rPr>
          <w:sz w:val="18"/>
          <w:color w:val="777777"/>
        </w:rPr>
        <w:t xml:space="preserve">[[@Bible:Leviticus 7:24]] </w:t>
      </w:r>
      <w:r>
        <w:rPr>
          <w:b/>
        </w:rPr>
        <w:t xml:space="preserve">24 </w:t>
      </w:r>
      <w:r>
        <w:t xml:space="preserve"> {{field-on:Bible}}</w:t>
      </w:r>
      <w:r>
        <w:t xml:space="preserve">And the fat of animals that died on their own or were torn by beasts may be used for any work, but for eating it shall not be eaten.</w:t>
      </w:r>
      <w:r>
        <w:t xml:space="preserve">{{field-off:Bible}}</w:t>
      </w:r>
    </w:p>
    <w:p>
      <w:r>
        <w:rPr>
          <w:sz w:val="18"/>
          <w:color w:val="777777"/>
        </w:rPr>
        <w:t xml:space="preserve">[[@Bible:Leviticus 7:25]] </w:t>
      </w:r>
      <w:r>
        <w:rPr>
          <w:b/>
        </w:rPr>
        <w:t xml:space="preserve">25 </w:t>
      </w:r>
      <w:r>
        <w:t xml:space="preserve"> {{field-on:Bible}}</w:t>
      </w:r>
      <w:r>
        <w:t xml:space="preserve">Everyone who eats fat from the animals from which they bring an offering to the Lord, that person shall perish from his people.</w:t>
      </w:r>
      <w:r>
        <w:t xml:space="preserve">{{field-off:Bible}}</w:t>
      </w:r>
    </w:p>
    <w:p>
      <w:r>
        <w:rPr>
          <w:sz w:val="18"/>
          <w:color w:val="777777"/>
        </w:rPr>
        <w:t xml:space="preserve">[[@Bible:Leviticus 7:26]] </w:t>
      </w:r>
      <w:r>
        <w:rPr>
          <w:b/>
        </w:rPr>
        <w:t xml:space="preserve">26 </w:t>
      </w:r>
      <w:r>
        <w:t xml:space="preserve"> {{field-on:Bible}}</w:t>
      </w:r>
      <w:r>
        <w:t xml:space="preserve">You shall eat no blood in all your dwellings, whether from birds or from cattle.</w:t>
      </w:r>
      <w:r>
        <w:t xml:space="preserve">{{field-off:Bible}}</w:t>
      </w:r>
    </w:p>
    <w:p>
      <w:r>
        <w:rPr>
          <w:sz w:val="18"/>
          <w:color w:val="777777"/>
        </w:rPr>
        <w:t xml:space="preserve">[[@Bible:Leviticus 7:27]] </w:t>
      </w:r>
      <w:r>
        <w:rPr>
          <w:b/>
        </w:rPr>
        <w:t xml:space="preserve">27 </w:t>
      </w:r>
      <w:r>
        <w:t xml:space="preserve"> {{field-on:Bible}}</w:t>
      </w:r>
      <w:r>
        <w:t xml:space="preserve">Every person who eats blood, that person shall perish from his people.</w:t>
      </w:r>
      <w:r>
        <w:t xml:space="preserve">{{field-off:Bible}}</w:t>
      </w:r>
    </w:p>
    <w:p>
      <w:r>
        <w:rPr>
          <w:sz w:val="18"/>
          <w:color w:val="777777"/>
        </w:rPr>
        <w:t xml:space="preserve">[[@Bible:Leviticus 7:28]] </w:t>
      </w:r>
      <w:r>
        <w:rPr>
          <w:b/>
        </w:rPr>
        <w:t xml:space="preserve">28 </w:t>
      </w:r>
      <w:r>
        <w:t xml:space="preserve"> {{field-on:Bible}}</w:t>
      </w:r>
      <w:r>
        <w:t xml:space="preserve">And the Lord spoke to Moses, saying,</w:t>
      </w:r>
      <w:r>
        <w:t xml:space="preserve">{{field-off:Bible}}</w:t>
      </w:r>
    </w:p>
    <w:p>
      <w:r>
        <w:rPr>
          <w:sz w:val="18"/>
          <w:color w:val="777777"/>
        </w:rPr>
        <w:t xml:space="preserve">[[@Bible:Leviticus 7:29]] </w:t>
      </w:r>
      <w:r>
        <w:rPr>
          <w:b/>
        </w:rPr>
        <w:t xml:space="preserve">29 </w:t>
      </w:r>
      <w:r>
        <w:t xml:space="preserve"> {{field-on:Bible}}</w:t>
      </w:r>
      <w:r>
        <w:t xml:space="preserve">And you shall speak to the sons of Israel, saying, The one who brings a sacrifice of salvation to the Lord shall bring his gift to the Lord from the sacrifice of salvation.</w:t>
      </w:r>
      <w:r>
        <w:t xml:space="preserve">{{field-off:Bible}}</w:t>
      </w:r>
    </w:p>
    <w:p>
      <w:r>
        <w:rPr>
          <w:sz w:val="18"/>
          <w:color w:val="777777"/>
        </w:rPr>
        <w:t xml:space="preserve">[[@Bible:Leviticus 7:30]] </w:t>
      </w:r>
      <w:r>
        <w:rPr>
          <w:b/>
        </w:rPr>
        <w:t xml:space="preserve">30 </w:t>
      </w:r>
      <w:r>
        <w:t xml:space="preserve"> {{field-on:Bible}}</w:t>
      </w:r>
      <w:r>
        <w:t xml:space="preserve">His hands shall bring the Lord's offerings: the fat on the breast and the lobe of the liver he shall bring them to set them as a gift before the Lord.</w:t>
      </w:r>
      <w:r>
        <w:t xml:space="preserve">{{field-off:Bible}}</w:t>
      </w:r>
    </w:p>
    <w:p>
      <w:r>
        <w:rPr>
          <w:sz w:val="18"/>
          <w:color w:val="777777"/>
        </w:rPr>
        <w:t xml:space="preserve">[[@Bible:Leviticus 7:31]] </w:t>
      </w:r>
      <w:r>
        <w:rPr>
          <w:b/>
        </w:rPr>
        <w:t xml:space="preserve">31 </w:t>
      </w:r>
      <w:r>
        <w:t xml:space="preserve"> {{field-on:Bible}}</w:t>
      </w:r>
      <w:r>
        <w:t xml:space="preserve">And the priest shall offer the fat on the altar, and the breast shall belong to Aaron and to his sons.</w:t>
      </w:r>
      <w:r>
        <w:t xml:space="preserve">{{field-off:Bible}}</w:t>
      </w:r>
    </w:p>
    <w:p>
      <w:r>
        <w:rPr>
          <w:sz w:val="18"/>
          <w:color w:val="777777"/>
        </w:rPr>
        <w:t xml:space="preserve">[[@Bible:Leviticus 7:32]] </w:t>
      </w:r>
      <w:r>
        <w:rPr>
          <w:b/>
        </w:rPr>
        <w:t xml:space="preserve">32 </w:t>
      </w:r>
      <w:r>
        <w:t xml:space="preserve"> {{field-on:Bible}}</w:t>
      </w:r>
      <w:r>
        <w:t xml:space="preserve">And you shall give the right arm</w:t>
      </w:r>
      <w:r>
        <w:rPr>
          <w:rStyle w:val="FootnoteReference"/>
        </w:rPr>
        <w:footnoteReference w:id="1259"/>
      </w:r>
      <w:r>
        <w:t xml:space="preserve"> as a contribution to the priest from your sacrifices of salvation.</w:t>
      </w:r>
      <w:r>
        <w:t xml:space="preserve">{{field-off:Bible}}</w:t>
      </w:r>
    </w:p>
    <w:p>
      <w:r>
        <w:rPr>
          <w:sz w:val="18"/>
          <w:color w:val="777777"/>
        </w:rPr>
        <w:t xml:space="preserve">[[@Bible:Leviticus 7:33]] </w:t>
      </w:r>
      <w:r>
        <w:rPr>
          <w:b/>
        </w:rPr>
        <w:t xml:space="preserve">33 </w:t>
      </w:r>
      <w:r>
        <w:t xml:space="preserve"> {{field-on:Bible}}</w:t>
      </w:r>
      <w:r>
        <w:t xml:space="preserve">The one from among the sons of Aaron who offers the blood of the sacrifice of salvation and the fat, to him the right arm shall belong as a portion.</w:t>
      </w:r>
      <w:r>
        <w:t xml:space="preserve">{{field-off:Bible}}</w:t>
      </w:r>
    </w:p>
    <w:p>
      <w:r>
        <w:rPr>
          <w:sz w:val="18"/>
          <w:color w:val="777777"/>
        </w:rPr>
        <w:t xml:space="preserve">[[@Bible:Leviticus 7:34]] </w:t>
      </w:r>
      <w:r>
        <w:rPr>
          <w:b/>
        </w:rPr>
        <w:t xml:space="preserve">34 </w:t>
      </w:r>
      <w:r>
        <w:t xml:space="preserve"> {{field-on:Bible}}</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1260"/>
      </w:r>
      <w:r>
        <w:t xml:space="preserve">{{field-off:Bible}}</w:t>
      </w:r>
    </w:p>
    <w:p>
      <w:r>
        <w:rPr>
          <w:sz w:val="18"/>
          <w:color w:val="777777"/>
        </w:rPr>
        <w:t xml:space="preserve">[[@Bible:Leviticus 7:35]] </w:t>
      </w:r>
      <w:r>
        <w:rPr>
          <w:b/>
        </w:rPr>
        <w:t xml:space="preserve">35 </w:t>
      </w:r>
      <w:r>
        <w:t xml:space="preserve"> {{field-on:Bible}}</w:t>
      </w:r>
      <w:r>
        <w:t xml:space="preserve">This is the anointing of Aaron and the anointing of his sons from the Lord's offerings, on the day when he brought them to serve as priests to the Lord,</w:t>
      </w:r>
      <w:r>
        <w:t xml:space="preserve">{{field-off:Bible}}</w:t>
      </w:r>
    </w:p>
    <w:p>
      <w:r>
        <w:rPr>
          <w:sz w:val="18"/>
          <w:color w:val="777777"/>
        </w:rPr>
        <w:t xml:space="preserve">[[@Bible:Leviticus 7:36]] </w:t>
      </w:r>
      <w:r>
        <w:rPr>
          <w:b/>
        </w:rPr>
        <w:t xml:space="preserve">36 </w:t>
      </w:r>
      <w:r>
        <w:t xml:space="preserve"> {{field-on:Bible}}</w:t>
      </w:r>
      <w:r>
        <w:t xml:space="preserve">just as the Lord commanded to give to them on the day he anointed them, from the sons of Israel, an everlasting statute throughout their generations.</w:t>
      </w:r>
      <w:r>
        <w:t xml:space="preserve">{{field-off:Bible}}</w:t>
      </w:r>
    </w:p>
    <w:p>
      <w:r>
        <w:rPr>
          <w:sz w:val="18"/>
          <w:color w:val="777777"/>
        </w:rPr>
        <w:t xml:space="preserve">[[@Bible:Leviticus 7:37]] </w:t>
      </w:r>
      <w:r>
        <w:rPr>
          <w:b/>
        </w:rPr>
        <w:t xml:space="preserve">37 </w:t>
      </w:r>
      <w:r>
        <w:t xml:space="preserve"> {{field-on:Bible}}</w:t>
      </w:r>
      <w:r>
        <w:t xml:space="preserve">This is the law of the whole burnt offerings and of sacrifice and of the thing for sin and of trespass and of consecration and of the sacrifice of salvation,</w:t>
      </w:r>
      <w:r>
        <w:t xml:space="preserve">{{field-off:Bible}}</w:t>
      </w:r>
    </w:p>
    <w:p>
      <w:r>
        <w:rPr>
          <w:sz w:val="18"/>
          <w:color w:val="777777"/>
        </w:rPr>
        <w:t xml:space="preserve">[[@Bible:Leviticus 7:38]] </w:t>
      </w:r>
      <w:r>
        <w:rPr>
          <w:b/>
        </w:rPr>
        <w:t xml:space="preserve">38 </w:t>
      </w:r>
      <w:r>
        <w:t xml:space="preserve"> {{field-on:Bible}}</w:t>
      </w:r>
      <w:r>
        <w:t xml:space="preserve">just as the Lord commanded Moses on Mount Sinai, on the day when he commanded the sons of Israel to bring their gifts before the Lord in the wilderness of Sinai.</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[[@Bible:Leviticus 8:1]] </w:t>
      </w:r>
      <w:r>
        <w:rPr>
          <w:b/>
        </w:rPr>
        <w:t xml:space="preserve">1 </w:t>
      </w:r>
      <w:r>
        <w:t xml:space="preserve"> {{field-on:Bible}}</w:t>
      </w:r>
      <w:r>
        <w:t xml:space="preserve">And the Lord spoke to Moses</w:t>
      </w:r>
      <w:r>
        <w:rPr>
          <w:rStyle w:val="FootnoteReference"/>
        </w:rPr>
        <w:footnoteReference w:id="1261"/>
      </w:r>
      <w:r>
        <w:t xml:space="preserve">, saying,</w:t>
      </w:r>
      <w:r>
        <w:t xml:space="preserve">{{field-off:Bible}}</w:t>
      </w:r>
    </w:p>
    <w:p>
      <w:r>
        <w:rPr>
          <w:sz w:val="18"/>
          <w:color w:val="777777"/>
        </w:rPr>
        <w:t xml:space="preserve">[[@Bible:Leviticus 8:2]] </w:t>
      </w:r>
      <w:r>
        <w:rPr>
          <w:b/>
        </w:rPr>
        <w:t xml:space="preserve">2 </w:t>
      </w:r>
      <w:r>
        <w:t xml:space="preserve"> {{field-on:Bible}}</w:t>
      </w:r>
      <w:r>
        <w:t xml:space="preserve">Take Aaron</w:t>
      </w:r>
      <w:r>
        <w:rPr>
          <w:rStyle w:val="FootnoteReference"/>
        </w:rPr>
        <w:footnoteReference w:id="1262"/>
      </w:r>
      <w:r>
        <w:t xml:space="preserve"> and his sons, and his garments, and the anointing oil, and the calf for sin, and the two rams, and the basket of unleavened bread,</w:t>
      </w:r>
      <w:r>
        <w:t xml:space="preserve">{{field-off:Bible}}</w:t>
      </w:r>
    </w:p>
    <w:p>
      <w:r>
        <w:rPr>
          <w:sz w:val="18"/>
          <w:color w:val="777777"/>
        </w:rPr>
        <w:t xml:space="preserve">[[@Bible:Leviticus 8:3]] </w:t>
      </w:r>
      <w:r>
        <w:rPr>
          <w:b/>
        </w:rPr>
        <w:t xml:space="preserve">3 </w:t>
      </w:r>
      <w:r>
        <w:t xml:space="preserve"> {{field-on:Bible}}</w:t>
      </w:r>
      <w:r>
        <w:t xml:space="preserve">and assemble all the congregation at the door of the tent of testimony.</w:t>
      </w:r>
      <w:r>
        <w:t xml:space="preserve">{{field-off:Bible}}</w:t>
      </w:r>
    </w:p>
    <w:p>
      <w:r>
        <w:rPr>
          <w:sz w:val="18"/>
          <w:color w:val="777777"/>
        </w:rPr>
        <w:t xml:space="preserve">[[@Bible:Leviticus 8:4]] </w:t>
      </w:r>
      <w:r>
        <w:rPr>
          <w:b/>
        </w:rPr>
        <w:t xml:space="preserve">4 </w:t>
      </w:r>
      <w:r>
        <w:t xml:space="preserve"> {{field-on:Bible}}</w:t>
      </w:r>
      <w:r>
        <w:t xml:space="preserve">And Moses did just as the Lord commanded him, and he assembled the congregation at the door of the tent of testimony.</w:t>
      </w:r>
      <w:r>
        <w:t xml:space="preserve">{{field-off:Bible}}</w:t>
      </w:r>
    </w:p>
    <w:p>
      <w:r>
        <w:rPr>
          <w:sz w:val="18"/>
          <w:color w:val="777777"/>
        </w:rPr>
        <w:t xml:space="preserve">[[@Bible:Leviticus 8:5]] </w:t>
      </w:r>
      <w:r>
        <w:rPr>
          <w:b/>
        </w:rPr>
        <w:t xml:space="preserve">5 </w:t>
      </w:r>
      <w:r>
        <w:t xml:space="preserve"> {{field-on:Bible}}</w:t>
      </w:r>
      <w:r>
        <w:t xml:space="preserve">And Moses said to the congregation, This is the word that the Lord commanded to be done.</w:t>
      </w:r>
      <w:r>
        <w:t xml:space="preserve">{{field-off:Bible}}</w:t>
      </w:r>
    </w:p>
    <w:p>
      <w:r>
        <w:rPr>
          <w:sz w:val="18"/>
          <w:color w:val="777777"/>
        </w:rPr>
        <w:t xml:space="preserve">[[@Bible:Leviticus 8:6]] </w:t>
      </w:r>
      <w:r>
        <w:rPr>
          <w:b/>
        </w:rPr>
        <w:t xml:space="preserve">6 </w:t>
      </w:r>
      <w:r>
        <w:t xml:space="preserve"> {{field-on:Bible}}</w:t>
      </w:r>
      <w:r>
        <w:t xml:space="preserve">And Moses brought Aaron and his sons near and washed them with water.</w:t>
      </w:r>
      <w:r>
        <w:t xml:space="preserve">{{field-off:Bible}}</w:t>
      </w:r>
    </w:p>
    <w:p>
      <w:r>
        <w:rPr>
          <w:sz w:val="18"/>
          <w:color w:val="777777"/>
        </w:rPr>
        <w:t xml:space="preserve">[[@Bible:Leviticus 8:7]] </w:t>
      </w:r>
      <w:r>
        <w:rPr>
          <w:b/>
        </w:rPr>
        <w:t xml:space="preserve">7 </w:t>
      </w:r>
      <w:r>
        <w:t xml:space="preserve"> {{field-on:Bible}}</w:t>
      </w:r>
      <w:r>
        <w:t xml:space="preserve">And he put the tunic on him, and girded him with the sash, and clothed him with the robe, and put the ephod on him, and girded him according to the making of the ephod, and bound him in it.</w:t>
      </w:r>
      <w:r>
        <w:t xml:space="preserve">{{field-off:Bible}}</w:t>
      </w:r>
    </w:p>
    <w:p>
      <w:r>
        <w:rPr>
          <w:sz w:val="18"/>
          <w:color w:val="777777"/>
        </w:rPr>
        <w:t xml:space="preserve">[[@Bible:Leviticus 8:8]] </w:t>
      </w:r>
      <w:r>
        <w:rPr>
          <w:b/>
        </w:rPr>
        <w:t xml:space="preserve">8 </w:t>
      </w:r>
      <w:r>
        <w:t xml:space="preserve"> {{field-on:Bible}}</w:t>
      </w:r>
      <w:r>
        <w:t xml:space="preserve">And he put the breastpiece on it, and on the breastpiece he put the Disclosure and the Truth</w:t>
      </w:r>
      <w:r>
        <w:rPr>
          <w:rStyle w:val="FootnoteReference"/>
        </w:rPr>
        <w:footnoteReference w:id="1263"/>
      </w:r>
      <w:r>
        <w:t xml:space="preserve">.</w:t>
      </w:r>
      <w:r>
        <w:t xml:space="preserve">{{field-off:Bible}}</w:t>
      </w:r>
    </w:p>
    <w:p>
      <w:r>
        <w:rPr>
          <w:sz w:val="18"/>
          <w:color w:val="777777"/>
        </w:rPr>
        <w:t xml:space="preserve">[[@Bible:Leviticus 8:9]] </w:t>
      </w:r>
      <w:r>
        <w:rPr>
          <w:b/>
        </w:rPr>
        <w:t xml:space="preserve">9 </w:t>
      </w:r>
      <w:r>
        <w:t xml:space="preserve"> {{field-on:Bible}}</w:t>
      </w:r>
      <w:r>
        <w:t xml:space="preserve">And he put the turban on his head, and on the turban, at the front of it, he put the golden plate, the sanctified holy thing, just as the Lord commanded Moses.</w:t>
      </w:r>
      <w:r>
        <w:t xml:space="preserve">{{field-off:Bible}}</w:t>
      </w:r>
    </w:p>
    <w:p>
      <w:r>
        <w:rPr>
          <w:sz w:val="18"/>
          <w:color w:val="777777"/>
        </w:rPr>
        <w:t xml:space="preserve">[[@Bible:Leviticus 8:10]] </w:t>
      </w:r>
      <w:r>
        <w:rPr>
          <w:b/>
        </w:rPr>
        <w:t xml:space="preserve">10 </w:t>
      </w:r>
      <w:r>
        <w:t xml:space="preserve"> {{field-on:Bible}}</w:t>
      </w:r>
      <w:r>
        <w:t xml:space="preserve">And Moses took some of the anointing oil.</w:t>
      </w:r>
      <w:r>
        <w:t xml:space="preserve">{{field-off:Bible}}</w:t>
      </w:r>
    </w:p>
    <w:p>
      <w:r>
        <w:rPr>
          <w:sz w:val="18"/>
          <w:color w:val="777777"/>
        </w:rPr>
        <w:t xml:space="preserve">[[@Bible:Leviticus 8:11]] </w:t>
      </w:r>
      <w:r>
        <w:rPr>
          <w:b/>
        </w:rPr>
        <w:t xml:space="preserve">11 </w:t>
      </w:r>
      <w:r>
        <w:t xml:space="preserve"> {{field-on:Bible}}</w:t>
      </w:r>
      <w:r>
        <w:t xml:space="preserve">And he sprinkled from it on the altar seven times, and anointed the altar and sanctified it, and all its utensils, and the laver and its base, and sanctified them. And he anointed the tent and everything in it, and sanctified it.</w:t>
      </w:r>
      <w:r>
        <w:t xml:space="preserve">{{field-off:Bible}}</w:t>
      </w:r>
    </w:p>
    <w:p>
      <w:r>
        <w:rPr>
          <w:sz w:val="18"/>
          <w:color w:val="777777"/>
        </w:rPr>
        <w:t xml:space="preserve">[[@Bible:Leviticus 8:12]] </w:t>
      </w:r>
      <w:r>
        <w:rPr>
          <w:b/>
        </w:rPr>
        <w:t xml:space="preserve">12 </w:t>
      </w:r>
      <w:r>
        <w:t xml:space="preserve"> {{field-on:Bible}}</w:t>
      </w:r>
      <w:r>
        <w:t xml:space="preserve">And Moses poured some of the anointing oil on Aaron's head and anointed him and sanctified him.</w:t>
      </w:r>
      <w:r>
        <w:t xml:space="preserve">{{field-off:Bible}}</w:t>
      </w:r>
    </w:p>
    <w:p>
      <w:r>
        <w:rPr>
          <w:sz w:val="18"/>
          <w:color w:val="777777"/>
        </w:rPr>
        <w:t xml:space="preserve">[[@Bible:Leviticus 8:13]] </w:t>
      </w:r>
      <w:r>
        <w:rPr>
          <w:b/>
        </w:rPr>
        <w:t xml:space="preserve">13 </w:t>
      </w:r>
      <w:r>
        <w:t xml:space="preserve"> {{field-on:Bible}}</w:t>
      </w:r>
      <w:r>
        <w:t xml:space="preserve">And Moses brought Aaron's sons near and clothed them with tunics and girded them with sashes and put caps on them, just as the Lord commanded Moses.</w:t>
      </w:r>
      <w:r>
        <w:t xml:space="preserve">{{field-off:Bible}}</w:t>
      </w:r>
    </w:p>
    <w:p>
      <w:r>
        <w:rPr>
          <w:sz w:val="18"/>
          <w:color w:val="777777"/>
        </w:rPr>
        <w:t xml:space="preserve">[[@Bible:Leviticus 8:14]] </w:t>
      </w:r>
      <w:r>
        <w:rPr>
          <w:b/>
        </w:rPr>
        <w:t xml:space="preserve">14 </w:t>
      </w:r>
      <w:r>
        <w:t xml:space="preserve"> {{field-on:Bible}}</w:t>
      </w:r>
      <w:r>
        <w:t xml:space="preserve">And Moses brought near the calf for sin, and Aaron and his sons laid their hands on the head of the calf for sin.</w:t>
      </w:r>
      <w:r>
        <w:t xml:space="preserve">{{field-off:Bible}}</w:t>
      </w:r>
    </w:p>
    <w:p>
      <w:r>
        <w:rPr>
          <w:sz w:val="18"/>
          <w:color w:val="777777"/>
        </w:rPr>
        <w:t xml:space="preserve">[[@Bible:Leviticus 8:15]] </w:t>
      </w:r>
      <w:r>
        <w:rPr>
          <w:b/>
        </w:rPr>
        <w:t xml:space="preserve">15 </w:t>
      </w:r>
      <w:r>
        <w:t xml:space="preserve"> {{field-on:Bible}}</w:t>
      </w:r>
      <w:r>
        <w:t xml:space="preserve">And he slaughtered it, and Moses took some of the blood and put it on the horns of the altar all around with his finger, and purified the altar</w:t>
      </w:r>
      <w:r>
        <w:rPr>
          <w:rStyle w:val="FootnoteReference"/>
        </w:rPr>
        <w:footnoteReference w:id="1264"/>
      </w:r>
      <w:r>
        <w:t xml:space="preserve">, and poured out the blood at the base of the altar, and sanctified it, to make atonement on it.</w:t>
      </w:r>
      <w:r>
        <w:t xml:space="preserve">{{field-off:Bible}}</w:t>
      </w:r>
    </w:p>
    <w:p>
      <w:r>
        <w:rPr>
          <w:sz w:val="18"/>
          <w:color w:val="777777"/>
        </w:rPr>
        <w:t xml:space="preserve">[[@Bible:Leviticus 8:16]] </w:t>
      </w:r>
      <w:r>
        <w:rPr>
          <w:b/>
        </w:rPr>
        <w:t xml:space="preserve">16 </w:t>
      </w:r>
      <w:r>
        <w:t xml:space="preserve"> {{field-on:Bible}}</w:t>
      </w:r>
      <w:r>
        <w:t xml:space="preserve">And Moses took all the fat on the inward parts, and the lobe above the liver, and both kidneys, and the fat on them, and Moses offered them on the altar.</w:t>
      </w:r>
      <w:r>
        <w:t xml:space="preserve">{{field-off:Bible}}</w:t>
      </w:r>
    </w:p>
    <w:p>
      <w:r>
        <w:rPr>
          <w:sz w:val="18"/>
          <w:color w:val="777777"/>
        </w:rPr>
        <w:t xml:space="preserve">[[@Bible:Leviticus 8:17]] </w:t>
      </w:r>
      <w:r>
        <w:rPr>
          <w:b/>
        </w:rPr>
        <w:t xml:space="preserve">17 </w:t>
      </w:r>
      <w:r>
        <w:t xml:space="preserve"> {{field-on:Bible}}</w:t>
      </w:r>
      <w:r>
        <w:t xml:space="preserve">And the calf and its hide and its flesh and its dung he burned with fire outside the camp, just as the Lord commanded Moses.</w:t>
      </w:r>
      <w:r>
        <w:t xml:space="preserve">{{field-off:Bible}}</w:t>
      </w:r>
    </w:p>
    <w:p>
      <w:r>
        <w:rPr>
          <w:sz w:val="18"/>
          <w:color w:val="777777"/>
        </w:rPr>
        <w:t xml:space="preserve">[[@Bible:Leviticus 8:18]] </w:t>
      </w:r>
      <w:r>
        <w:rPr>
          <w:b/>
        </w:rPr>
        <w:t xml:space="preserve">18 </w:t>
      </w:r>
      <w:r>
        <w:t xml:space="preserve"> {{field-on:Bible}}</w:t>
      </w:r>
      <w:r>
        <w:t xml:space="preserve">And Moses brought near the ram for whole burnt offering</w:t>
      </w:r>
      <w:r>
        <w:rPr>
          <w:rStyle w:val="FootnoteReference"/>
        </w:rPr>
        <w:footnoteReference w:id="1265"/>
      </w:r>
      <w:r>
        <w:t xml:space="preserve">, and Aaron and his sons laid their hands on the head of the ram.</w:t>
      </w:r>
      <w:r>
        <w:t xml:space="preserve">{{field-off:Bible}}</w:t>
      </w:r>
    </w:p>
    <w:p>
      <w:r>
        <w:rPr>
          <w:sz w:val="18"/>
          <w:color w:val="777777"/>
        </w:rPr>
        <w:t xml:space="preserve">[[@Bible:Leviticus 8:19]] </w:t>
      </w:r>
      <w:r>
        <w:rPr>
          <w:b/>
        </w:rPr>
        <w:t xml:space="preserve">19 </w:t>
      </w:r>
      <w:r>
        <w:t xml:space="preserve"> {{field-on:Bible}}</w:t>
      </w:r>
      <w:r>
        <w:t xml:space="preserve">And Moses slaughtered the ram and poured the blood around on the altar.</w:t>
      </w:r>
      <w:r>
        <w:t xml:space="preserve">{{field-off:Bible}}</w:t>
      </w:r>
    </w:p>
    <w:p>
      <w:r>
        <w:rPr>
          <w:sz w:val="18"/>
          <w:color w:val="777777"/>
        </w:rPr>
        <w:t xml:space="preserve">[[@Bible:Leviticus 8:20]] </w:t>
      </w:r>
      <w:r>
        <w:rPr>
          <w:b/>
        </w:rPr>
        <w:t xml:space="preserve">20 </w:t>
      </w:r>
      <w:r>
        <w:t xml:space="preserve"> {{field-on:Bible}}</w:t>
      </w:r>
      <w:r>
        <w:t xml:space="preserve">And he cut the ram into limbs</w:t>
      </w:r>
      <w:r>
        <w:rPr>
          <w:rStyle w:val="FootnoteReference"/>
        </w:rPr>
        <w:footnoteReference w:id="1266"/>
      </w:r>
      <w:r>
        <w:t xml:space="preserve">, and Moses offered the head and the limbs and the fat.</w:t>
      </w:r>
      <w:r>
        <w:t xml:space="preserve">{{field-off:Bible}}</w:t>
      </w:r>
    </w:p>
    <w:p>
      <w:r>
        <w:rPr>
          <w:sz w:val="18"/>
          <w:color w:val="777777"/>
        </w:rPr>
        <w:t xml:space="preserve">[[@Bible:Leviticus 8:21]] </w:t>
      </w:r>
      <w:r>
        <w:rPr>
          <w:b/>
        </w:rPr>
        <w:t xml:space="preserve">21 </w:t>
      </w:r>
      <w:r>
        <w:t xml:space="preserve"> {{field-on:Bible}}</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1267"/>
      </w:r>
      <w:r>
        <w:t xml:space="preserve">{{field-off:Bible}}</w:t>
      </w:r>
    </w:p>
    <w:p>
      <w:r>
        <w:rPr>
          <w:sz w:val="18"/>
          <w:color w:val="777777"/>
        </w:rPr>
        <w:t xml:space="preserve">[[@Bible:Leviticus 8:22]] </w:t>
      </w:r>
      <w:r>
        <w:rPr>
          <w:b/>
        </w:rPr>
        <w:t xml:space="preserve">22 </w:t>
      </w:r>
      <w:r>
        <w:t xml:space="preserve"> {{field-on:Bible}}</w:t>
      </w:r>
      <w:r>
        <w:t xml:space="preserve">And Moses brought near the second ram, the ram of completion</w:t>
      </w:r>
      <w:r>
        <w:rPr>
          <w:rStyle w:val="FootnoteReference"/>
        </w:rPr>
        <w:footnoteReference w:id="1268"/>
      </w:r>
      <w:r>
        <w:t xml:space="preserve">, and Aaron and his sons laid their hands on the head of the ram.</w:t>
      </w:r>
      <w:r>
        <w:t xml:space="preserve">{{field-off:Bible}}</w:t>
      </w:r>
    </w:p>
    <w:p>
      <w:r>
        <w:rPr>
          <w:sz w:val="18"/>
          <w:color w:val="777777"/>
        </w:rPr>
        <w:t xml:space="preserve">[[@Bible:Leviticus 8:23]] </w:t>
      </w:r>
      <w:r>
        <w:rPr>
          <w:b/>
        </w:rPr>
        <w:t xml:space="preserve">23 </w:t>
      </w:r>
      <w:r>
        <w:t xml:space="preserve"> {{field-on:Bible}}</w:t>
      </w:r>
      <w:r>
        <w:t xml:space="preserve">And he slaughtered it, and Moses took some of its blood and put it on the lobe of Aaron's right ear</w:t>
      </w:r>
      <w:r>
        <w:rPr>
          <w:rStyle w:val="FootnoteReference"/>
        </w:rPr>
        <w:footnoteReference w:id="1269"/>
      </w:r>
      <w:r>
        <w:t xml:space="preserve"> and on the tip of his right hand and on the tip of his right foot.</w:t>
      </w:r>
      <w:r>
        <w:t xml:space="preserve">{{field-off:Bible}}</w:t>
      </w:r>
    </w:p>
    <w:p>
      <w:r>
        <w:rPr>
          <w:sz w:val="18"/>
          <w:color w:val="777777"/>
        </w:rPr>
        <w:t xml:space="preserve">[[@Bible:Leviticus 8:24]] </w:t>
      </w:r>
      <w:r>
        <w:rPr>
          <w:b/>
        </w:rPr>
        <w:t xml:space="preserve">24 </w:t>
      </w:r>
      <w:r>
        <w:t xml:space="preserve"> {{field-on:Bible}}</w:t>
      </w:r>
      <w:r>
        <w:t xml:space="preserve">And Moses brought Aaron's sons near, and Moses put some of the blood on the lobes of their right ears</w:t>
      </w:r>
      <w:r>
        <w:rPr>
          <w:rStyle w:val="FootnoteReference"/>
        </w:rPr>
        <w:footnoteReference w:id="1270"/>
      </w:r>
      <w:r>
        <w:t xml:space="preserve"> and on the tips of their right hands and on the tips of their right feet, and Moses poured the blood around on the altar.</w:t>
      </w:r>
      <w:r>
        <w:t xml:space="preserve">{{field-off:Bible}}</w:t>
      </w:r>
    </w:p>
    <w:p>
      <w:r>
        <w:rPr>
          <w:sz w:val="18"/>
          <w:color w:val="777777"/>
        </w:rPr>
        <w:t xml:space="preserve">[[@Bible:Leviticus 8:25]] </w:t>
      </w:r>
      <w:r>
        <w:rPr>
          <w:b/>
        </w:rPr>
        <w:t xml:space="preserve">25 </w:t>
      </w:r>
      <w:r>
        <w:t xml:space="preserve"> {{field-on:Bible}}</w:t>
      </w:r>
      <w:r>
        <w:t xml:space="preserve">And he took the fat and the loin</w:t>
      </w:r>
      <w:r>
        <w:rPr>
          <w:rStyle w:val="FootnoteReference"/>
        </w:rPr>
        <w:footnoteReference w:id="1271"/>
      </w:r>
      <w:r>
        <w:t xml:space="preserve"> and the fat on the belly and the lobe of the liver and the two kidneys and the fat on them and the right arm.</w:t>
      </w:r>
      <w:r>
        <w:t xml:space="preserve">{{field-off:Bible}}</w:t>
      </w:r>
    </w:p>
    <w:p>
      <w:r>
        <w:rPr>
          <w:sz w:val="18"/>
          <w:color w:val="777777"/>
        </w:rPr>
        <w:t xml:space="preserve">[[@Bible:Leviticus 8:26]] </w:t>
      </w:r>
      <w:r>
        <w:rPr>
          <w:b/>
        </w:rPr>
        <w:t xml:space="preserve">26 </w:t>
      </w:r>
      <w:r>
        <w:t xml:space="preserve"> {{field-on:Bible}}</w:t>
      </w:r>
      <w:r>
        <w:t xml:space="preserve">And from the basket of completion that was before the Lord</w:t>
      </w:r>
      <w:r>
        <w:rPr>
          <w:rStyle w:val="FootnoteReference"/>
        </w:rPr>
        <w:footnoteReference w:id="1272"/>
      </w:r>
      <w:r>
        <w:t xml:space="preserve"> he took one unleavened loaf and one loaf of oil and one wafer, and placed them on the fat and the right arm.</w:t>
      </w:r>
      <w:r>
        <w:t xml:space="preserve">{{field-off:Bible}}</w:t>
      </w:r>
    </w:p>
    <w:p>
      <w:r>
        <w:rPr>
          <w:sz w:val="18"/>
          <w:color w:val="777777"/>
        </w:rPr>
        <w:t xml:space="preserve">[[@Bible:Leviticus 8:27]] </w:t>
      </w:r>
      <w:r>
        <w:rPr>
          <w:b/>
        </w:rPr>
        <w:t xml:space="preserve">27 </w:t>
      </w:r>
      <w:r>
        <w:t xml:space="preserve"> {{field-on:Bible}}</w:t>
      </w:r>
      <w:r>
        <w:t xml:space="preserve">And he placed all of them on Aaron's hands and on the hands of his sons, and offered them as a contribution before the Lord.</w:t>
      </w:r>
      <w:r>
        <w:t xml:space="preserve">{{field-off:Bible}}</w:t>
      </w:r>
    </w:p>
    <w:p>
      <w:r>
        <w:rPr>
          <w:sz w:val="18"/>
          <w:color w:val="777777"/>
        </w:rPr>
        <w:t xml:space="preserve">[[@Bible:Leviticus 8:28]] </w:t>
      </w:r>
      <w:r>
        <w:rPr>
          <w:b/>
        </w:rPr>
        <w:t xml:space="preserve">28 </w:t>
      </w:r>
      <w:r>
        <w:t xml:space="preserve"> {{field-on:Bible}}</w:t>
      </w:r>
      <w:r>
        <w:t xml:space="preserve">And Moses took them from their hands and offered them on the altar, on the whole burnt offering of completion. It is an aroma of sweet fragrance, an offering to the Lord.</w:t>
      </w:r>
      <w:r>
        <w:t xml:space="preserve">{{field-off:Bible}}</w:t>
      </w:r>
    </w:p>
    <w:p>
      <w:r>
        <w:rPr>
          <w:sz w:val="18"/>
          <w:color w:val="777777"/>
        </w:rPr>
        <w:t xml:space="preserve">[[@Bible:Leviticus 8:29]] </w:t>
      </w:r>
      <w:r>
        <w:rPr>
          <w:b/>
        </w:rPr>
        <w:t xml:space="preserve">29 </w:t>
      </w:r>
      <w:r>
        <w:t xml:space="preserve"> {{field-on:Bible}}</w:t>
      </w:r>
      <w:r>
        <w:t xml:space="preserve">And Moses, taking the breast, presented it before the Lord</w:t>
      </w:r>
      <w:r>
        <w:rPr>
          <w:rStyle w:val="FootnoteReference"/>
        </w:rPr>
        <w:footnoteReference w:id="1273"/>
      </w:r>
      <w:r>
        <w:t xml:space="preserve"> from the ram of completion, and it became Moses' portion, just as the Lord commanded Moses.</w:t>
      </w:r>
      <w:r>
        <w:t xml:space="preserve">{{field-off:Bible}}</w:t>
      </w:r>
    </w:p>
    <w:p>
      <w:r>
        <w:rPr>
          <w:sz w:val="18"/>
          <w:color w:val="777777"/>
        </w:rPr>
        <w:t xml:space="preserve">[[@Bible:Leviticus 8:30]] </w:t>
      </w:r>
      <w:r>
        <w:rPr>
          <w:b/>
        </w:rPr>
        <w:t xml:space="preserve">30 </w:t>
      </w:r>
      <w:r>
        <w:t xml:space="preserve"> {{field-on:Bible}}</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1274"/>
      </w:r>
      <w:r>
        <w:t xml:space="preserve">.</w:t>
      </w:r>
      <w:r>
        <w:t xml:space="preserve">{{field-off:Bible}}</w:t>
      </w:r>
    </w:p>
    <w:p>
      <w:r>
        <w:rPr>
          <w:sz w:val="18"/>
          <w:color w:val="777777"/>
        </w:rPr>
        <w:t xml:space="preserve">[[@Bible:Leviticus 8:31]] </w:t>
      </w:r>
      <w:r>
        <w:rPr>
          <w:b/>
        </w:rPr>
        <w:t xml:space="preserve">31 </w:t>
      </w:r>
      <w:r>
        <w:t xml:space="preserve"> {{field-on:Bible}}</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1275"/>
      </w:r>
      <w:r>
        <w:rPr>
          <w:rStyle w:val="FootnoteReference"/>
        </w:rPr>
        <w:footnoteReference w:id="1276"/>
      </w:r>
      <w:r>
        <w:t xml:space="preserve">{{field-off:Bible}}</w:t>
      </w:r>
    </w:p>
    <w:p>
      <w:r>
        <w:rPr>
          <w:sz w:val="18"/>
          <w:color w:val="777777"/>
        </w:rPr>
        <w:t xml:space="preserve">[[@Bible:Leviticus 8:32]] </w:t>
      </w:r>
      <w:r>
        <w:rPr>
          <w:b/>
        </w:rPr>
        <w:t xml:space="preserve">32 </w:t>
      </w:r>
      <w:r>
        <w:t xml:space="preserve"> {{field-on:Bible}}</w:t>
      </w:r>
      <w:r>
        <w:t xml:space="preserve">And what remains of the flesh and of the loaves shall be burned with fire.</w:t>
      </w:r>
      <w:r>
        <w:t xml:space="preserve">{{field-off:Bible}}</w:t>
      </w:r>
    </w:p>
    <w:p>
      <w:r>
        <w:rPr>
          <w:sz w:val="18"/>
          <w:color w:val="777777"/>
        </w:rPr>
        <w:t xml:space="preserve">[[@Bible:Leviticus 8:33]] </w:t>
      </w:r>
      <w:r>
        <w:rPr>
          <w:b/>
        </w:rPr>
        <w:t xml:space="preserve">33 </w:t>
      </w:r>
      <w:r>
        <w:t xml:space="preserve"> {{field-on:Bible}}</w:t>
      </w:r>
      <w:r>
        <w:t xml:space="preserve">And you shall not go out from the door of the tent of testimony for seven days, until the day of your completion is fulfilled, for seven days he will consecrate your hands.</w:t>
      </w:r>
      <w:r>
        <w:t xml:space="preserve">{{field-off:Bible}}</w:t>
      </w:r>
    </w:p>
    <w:p>
      <w:r>
        <w:rPr>
          <w:sz w:val="18"/>
          <w:color w:val="777777"/>
        </w:rPr>
        <w:t xml:space="preserve">[[@Bible:Leviticus 8:34]] </w:t>
      </w:r>
      <w:r>
        <w:rPr>
          <w:b/>
        </w:rPr>
        <w:t xml:space="preserve">34 </w:t>
      </w:r>
      <w:r>
        <w:t xml:space="preserve"> {{field-on:Bible}}</w:t>
      </w:r>
      <w:r>
        <w:t xml:space="preserve">Just as he did on this day, the Lord commanded to do, so as to make atonement for you.</w:t>
      </w:r>
      <w:r>
        <w:t xml:space="preserve">{{field-off:Bible}}</w:t>
      </w:r>
    </w:p>
    <w:p>
      <w:r>
        <w:rPr>
          <w:sz w:val="18"/>
          <w:color w:val="777777"/>
        </w:rPr>
        <w:t xml:space="preserve">[[@Bible:Leviticus 8:35]] </w:t>
      </w:r>
      <w:r>
        <w:rPr>
          <w:b/>
        </w:rPr>
        <w:t xml:space="preserve">35 </w:t>
      </w:r>
      <w:r>
        <w:t xml:space="preserve"> {{field-on:Bible}}</w:t>
      </w:r>
      <w:r>
        <w:t xml:space="preserve">And at the door of the tent of testimony you shall sit seven days, day and night, and you shall keep the Lord's charges, so that you may not die. For thus the Lord God commanded me.</w:t>
      </w:r>
      <w:r>
        <w:t xml:space="preserve">{{field-off:Bible}}</w:t>
      </w:r>
    </w:p>
    <w:p>
      <w:r>
        <w:rPr>
          <w:sz w:val="18"/>
          <w:color w:val="777777"/>
        </w:rPr>
        <w:t xml:space="preserve">[[@Bible:Leviticus 8:36]] </w:t>
      </w:r>
      <w:r>
        <w:rPr>
          <w:b/>
        </w:rPr>
        <w:t xml:space="preserve">36 </w:t>
      </w:r>
      <w:r>
        <w:t xml:space="preserve"> {{field-on:Bible}}</w:t>
      </w:r>
      <w:r>
        <w:t xml:space="preserve">And Aaron and his sons did all the words that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[[@Bible:Leviticus 9:1]] </w:t>
      </w:r>
      <w:r>
        <w:rPr>
          <w:b/>
        </w:rPr>
        <w:t xml:space="preserve">1 </w:t>
      </w:r>
      <w:r>
        <w:t xml:space="preserve"> {{field-on:Bible}}</w:t>
      </w:r>
      <w:r>
        <w:t xml:space="preserve">And it happened on the eighth day that Moses</w:t>
      </w:r>
      <w:r>
        <w:rPr>
          <w:rStyle w:val="FootnoteReference"/>
        </w:rPr>
        <w:footnoteReference w:id="1277"/>
      </w:r>
      <w:r>
        <w:t xml:space="preserve"> called Aaron</w:t>
      </w:r>
      <w:r>
        <w:rPr>
          <w:rStyle w:val="FootnoteReference"/>
        </w:rPr>
        <w:footnoteReference w:id="1278"/>
      </w:r>
      <w:r>
        <w:t xml:space="preserve"> and his sons and the elders of Israel</w:t>
      </w:r>
      <w:r>
        <w:rPr>
          <w:rStyle w:val="FootnoteReference"/>
        </w:rPr>
        <w:footnoteReference w:id="1279"/>
      </w:r>
      <w:r>
        <w:t xml:space="preserve">.</w:t>
      </w:r>
      <w:r>
        <w:t xml:space="preserve">{{field-off:Bible}}</w:t>
      </w:r>
    </w:p>
    <w:p>
      <w:r>
        <w:rPr>
          <w:sz w:val="18"/>
          <w:color w:val="777777"/>
        </w:rPr>
        <w:t xml:space="preserve">[[@Bible:Leviticus 9:2]] </w:t>
      </w:r>
      <w:r>
        <w:rPr>
          <w:b/>
        </w:rPr>
        <w:t xml:space="preserve">2 </w:t>
      </w:r>
      <w:r>
        <w:t xml:space="preserve"> {{field-on:Bible}}</w:t>
      </w:r>
      <w:r>
        <w:t xml:space="preserve">And Moses said to Aaron, Take for yourself a calf from the cattle for sin and a ram for whole burnt offering, both without blemish, and bring them before the Lord.</w:t>
      </w:r>
      <w:r>
        <w:t xml:space="preserve">{{field-off:Bible}}</w:t>
      </w:r>
    </w:p>
    <w:p>
      <w:r>
        <w:rPr>
          <w:sz w:val="18"/>
          <w:color w:val="777777"/>
        </w:rPr>
        <w:t xml:space="preserve">[[@Bible:Leviticus 9:3]] </w:t>
      </w:r>
      <w:r>
        <w:rPr>
          <w:b/>
        </w:rPr>
        <w:t xml:space="preserve">3 </w:t>
      </w:r>
      <w:r>
        <w:t xml:space="preserve"> {{field-on:Bible}}</w:t>
      </w:r>
      <w:r>
        <w:t xml:space="preserve">And to the elders of Israel speak, saying, Take one he-goat from the goats for sin, and a calf and a year-old lamb, both without blemish, for whole burnt offering,</w:t>
      </w:r>
      <w:r>
        <w:t xml:space="preserve">{{field-off:Bible}}</w:t>
      </w:r>
    </w:p>
    <w:p>
      <w:r>
        <w:rPr>
          <w:sz w:val="18"/>
          <w:color w:val="777777"/>
        </w:rPr>
        <w:t xml:space="preserve">[[@Bible:Leviticus 9:4]] </w:t>
      </w:r>
      <w:r>
        <w:rPr>
          <w:b/>
        </w:rPr>
        <w:t xml:space="preserve">4 </w:t>
      </w:r>
      <w:r>
        <w:t xml:space="preserve"> {{field-on:Bible}}</w:t>
      </w:r>
      <w:r>
        <w:t xml:space="preserve">and a calf and a ram for a sacrifice of salvation before the Lord, and fine flour mixed with oil, because today the Lord will appear among you.</w:t>
      </w:r>
      <w:r>
        <w:t xml:space="preserve">{{field-off:Bible}}</w:t>
      </w:r>
    </w:p>
    <w:p>
      <w:r>
        <w:rPr>
          <w:sz w:val="18"/>
          <w:color w:val="777777"/>
        </w:rPr>
        <w:t xml:space="preserve">[[@Bible:Leviticus 9:5]] </w:t>
      </w:r>
      <w:r>
        <w:rPr>
          <w:b/>
        </w:rPr>
        <w:t xml:space="preserve">5 </w:t>
      </w:r>
      <w:r>
        <w:t xml:space="preserve"> {{field-on:Bible}}</w:t>
      </w:r>
      <w:r>
        <w:t xml:space="preserve">And they took what Moses commanded before the tent of testimony, and all the congregation came near and stood before the Lord.</w:t>
      </w:r>
      <w:r>
        <w:t xml:space="preserve">{{field-off:Bible}}</w:t>
      </w:r>
    </w:p>
    <w:p>
      <w:r>
        <w:rPr>
          <w:sz w:val="18"/>
          <w:color w:val="777777"/>
        </w:rPr>
        <w:t xml:space="preserve">[[@Bible:Leviticus 9:6]] </w:t>
      </w:r>
      <w:r>
        <w:rPr>
          <w:b/>
        </w:rPr>
        <w:t xml:space="preserve">6 </w:t>
      </w:r>
      <w:r>
        <w:t xml:space="preserve"> {{field-on:Bible}}</w:t>
      </w:r>
      <w:r>
        <w:t xml:space="preserve">And Moses said, This is the word that the Lord spoke: Do it, and the glory of the Lord will appear among you.</w:t>
      </w:r>
      <w:r>
        <w:t xml:space="preserve">{{field-off:Bible}}</w:t>
      </w:r>
    </w:p>
    <w:p>
      <w:r>
        <w:rPr>
          <w:sz w:val="18"/>
          <w:color w:val="777777"/>
        </w:rPr>
        <w:t xml:space="preserve">[[@Bible:Leviticus 9:7]] </w:t>
      </w:r>
      <w:r>
        <w:rPr>
          <w:b/>
        </w:rPr>
        <w:t xml:space="preserve">7 </w:t>
      </w:r>
      <w:r>
        <w:t xml:space="preserve"> {{field-on:Bible}}</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1280"/>
      </w:r>
      <w:r>
        <w:t xml:space="preserve"> and make atonement for them, just as the Lord commanded Moses.</w:t>
      </w:r>
      <w:r>
        <w:rPr>
          <w:rStyle w:val="FootnoteReference"/>
        </w:rPr>
        <w:footnoteReference w:id="1281"/>
      </w:r>
      <w:r>
        <w:t xml:space="preserve">{{field-off:Bible}}</w:t>
      </w:r>
    </w:p>
    <w:p>
      <w:r>
        <w:rPr>
          <w:sz w:val="18"/>
          <w:color w:val="777777"/>
        </w:rPr>
        <w:t xml:space="preserve">[[@Bible:Leviticus 9:8]] </w:t>
      </w:r>
      <w:r>
        <w:rPr>
          <w:b/>
        </w:rPr>
        <w:t xml:space="preserve">8 </w:t>
      </w:r>
      <w:r>
        <w:t xml:space="preserve"> {{field-on:Bible}}</w:t>
      </w:r>
      <w:r>
        <w:t xml:space="preserve">And Aaron came near to the altar and slaughtered the calf of the sin-offering.</w:t>
      </w:r>
      <w:r>
        <w:t xml:space="preserve">{{field-off:Bible}}</w:t>
      </w:r>
    </w:p>
    <w:p>
      <w:r>
        <w:rPr>
          <w:sz w:val="18"/>
          <w:color w:val="777777"/>
        </w:rPr>
        <w:t xml:space="preserve">[[@Bible:Leviticus 9:9]] </w:t>
      </w:r>
      <w:r>
        <w:rPr>
          <w:b/>
        </w:rPr>
        <w:t xml:space="preserve">9 </w:t>
      </w:r>
      <w:r>
        <w:t xml:space="preserve"> {{field-on:Bible}}</w:t>
      </w:r>
      <w:r>
        <w:t xml:space="preserve">And the sons of Aaron brought the blood to him, and he dipped his finger into the blood and put it on the horns of the altar, and he poured the blood out at the base of the altar.</w:t>
      </w:r>
      <w:r>
        <w:t xml:space="preserve">{{field-off:Bible}}</w:t>
      </w:r>
    </w:p>
    <w:p>
      <w:r>
        <w:rPr>
          <w:sz w:val="18"/>
          <w:color w:val="777777"/>
        </w:rPr>
        <w:t xml:space="preserve">[[@Bible:Leviticus 9:10]] </w:t>
      </w:r>
      <w:r>
        <w:rPr>
          <w:b/>
        </w:rPr>
        <w:t xml:space="preserve">10 </w:t>
      </w:r>
      <w:r>
        <w:t xml:space="preserve"> {{field-on:Bible}}</w:t>
      </w:r>
      <w:r>
        <w:t xml:space="preserve">And the fat and the kidneys and the lobe of the liver of the sin-offering he offered on the altar</w:t>
      </w:r>
      <w:r>
        <w:rPr>
          <w:rStyle w:val="FootnoteReference"/>
        </w:rPr>
        <w:footnoteReference w:id="1282"/>
      </w:r>
      <w:r>
        <w:t xml:space="preserve">, just as the Lord commanded Moses.</w:t>
      </w:r>
      <w:r>
        <w:t xml:space="preserve">{{field-off:Bible}}</w:t>
      </w:r>
    </w:p>
    <w:p>
      <w:r>
        <w:rPr>
          <w:sz w:val="18"/>
          <w:color w:val="777777"/>
        </w:rPr>
        <w:t xml:space="preserve">[[@Bible:Leviticus 9:11]] </w:t>
      </w:r>
      <w:r>
        <w:rPr>
          <w:b/>
        </w:rPr>
        <w:t xml:space="preserve">11 </w:t>
      </w:r>
      <w:r>
        <w:t xml:space="preserve"> {{field-on:Bible}}</w:t>
      </w:r>
      <w:r>
        <w:t xml:space="preserve">And the flesh and the hide he burned with fire outside the camp.</w:t>
      </w:r>
      <w:r>
        <w:t xml:space="preserve">{{field-off:Bible}}</w:t>
      </w:r>
    </w:p>
    <w:p>
      <w:r>
        <w:rPr>
          <w:sz w:val="18"/>
          <w:color w:val="777777"/>
        </w:rPr>
        <w:t xml:space="preserve">[[@Bible:Leviticus 9:12]] </w:t>
      </w:r>
      <w:r>
        <w:rPr>
          <w:b/>
        </w:rPr>
        <w:t xml:space="preserve">12 </w:t>
      </w:r>
      <w:r>
        <w:t xml:space="preserve"> {{field-on:Bible}}</w:t>
      </w:r>
      <w:r>
        <w:t xml:space="preserve">And he slaughtered the whole burnt offering, and the sons of Aaron brought the blood to him, and he poured it around on the altar.</w:t>
      </w:r>
      <w:r>
        <w:t xml:space="preserve">{{field-off:Bible}}</w:t>
      </w:r>
    </w:p>
    <w:p>
      <w:r>
        <w:rPr>
          <w:sz w:val="18"/>
          <w:color w:val="777777"/>
        </w:rPr>
        <w:t xml:space="preserve">[[@Bible:Leviticus 9:13]] </w:t>
      </w:r>
      <w:r>
        <w:rPr>
          <w:b/>
        </w:rPr>
        <w:t xml:space="preserve">13 </w:t>
      </w:r>
      <w:r>
        <w:t xml:space="preserve"> {{field-on:Bible}}</w:t>
      </w:r>
      <w:r>
        <w:t xml:space="preserve">And they brought the whole burnt offering to him piece by piece, and the head, and he placed them on the altar.</w:t>
      </w:r>
      <w:r>
        <w:t xml:space="preserve">{{field-off:Bible}}</w:t>
      </w:r>
    </w:p>
    <w:p>
      <w:r>
        <w:rPr>
          <w:sz w:val="18"/>
          <w:color w:val="777777"/>
        </w:rPr>
        <w:t xml:space="preserve">[[@Bible:Leviticus 9:14]] </w:t>
      </w:r>
      <w:r>
        <w:rPr>
          <w:b/>
        </w:rPr>
        <w:t xml:space="preserve">14 </w:t>
      </w:r>
      <w:r>
        <w:t xml:space="preserve"> {{field-on:Bible}}</w:t>
      </w:r>
      <w:r>
        <w:t xml:space="preserve">And he washed the belly and the feet with water and placed them on the whole burnt offering on the altar.</w:t>
      </w:r>
      <w:r>
        <w:t xml:space="preserve">{{field-off:Bible}}</w:t>
      </w:r>
    </w:p>
    <w:p>
      <w:r>
        <w:rPr>
          <w:sz w:val="18"/>
          <w:color w:val="777777"/>
        </w:rPr>
        <w:t xml:space="preserve">[[@Bible:Leviticus 9:15]] </w:t>
      </w:r>
      <w:r>
        <w:rPr>
          <w:b/>
        </w:rPr>
        <w:t xml:space="preserve">15 </w:t>
      </w:r>
      <w:r>
        <w:t xml:space="preserve"> {{field-on:Bible}}</w:t>
      </w:r>
      <w:r>
        <w:t xml:space="preserve">And they brought the people's gift, and he took the he-goat for the people's sin-offering and slaughtered it and purified it just like the first.</w:t>
      </w:r>
      <w:r>
        <w:t xml:space="preserve">{{field-off:Bible}}</w:t>
      </w:r>
    </w:p>
    <w:p>
      <w:r>
        <w:rPr>
          <w:sz w:val="18"/>
          <w:color w:val="777777"/>
        </w:rPr>
        <w:t xml:space="preserve">[[@Bible:Leviticus 9:16]] </w:t>
      </w:r>
      <w:r>
        <w:rPr>
          <w:b/>
        </w:rPr>
        <w:t xml:space="preserve">16 </w:t>
      </w:r>
      <w:r>
        <w:t xml:space="preserve"> {{field-on:Bible}}</w:t>
      </w:r>
      <w:r>
        <w:t xml:space="preserve">And he brought the whole burnt offering and made it as is proper.</w:t>
      </w:r>
      <w:r>
        <w:t xml:space="preserve">{{field-off:Bible}}</w:t>
      </w:r>
    </w:p>
    <w:p>
      <w:r>
        <w:rPr>
          <w:sz w:val="18"/>
          <w:color w:val="777777"/>
        </w:rPr>
        <w:t xml:space="preserve">[[@Bible:Leviticus 9:17]] </w:t>
      </w:r>
      <w:r>
        <w:rPr>
          <w:b/>
        </w:rPr>
        <w:t xml:space="preserve">17 </w:t>
      </w:r>
      <w:r>
        <w:t xml:space="preserve"> {{field-on:Bible}}</w:t>
      </w:r>
      <w:r>
        <w:t xml:space="preserve">And he brought the sacrifice and filled his hands from it and placed it on the altar, apart from the morning whole burnt offering.</w:t>
      </w:r>
      <w:r>
        <w:t xml:space="preserve">{{field-off:Bible}}</w:t>
      </w:r>
    </w:p>
    <w:p>
      <w:r>
        <w:rPr>
          <w:sz w:val="18"/>
          <w:color w:val="777777"/>
        </w:rPr>
        <w:t xml:space="preserve">[[@Bible:Leviticus 9:18]] </w:t>
      </w:r>
      <w:r>
        <w:rPr>
          <w:b/>
        </w:rPr>
        <w:t xml:space="preserve">18 </w:t>
      </w:r>
      <w:r>
        <w:t xml:space="preserve"> {{field-on:Bible}}</w:t>
      </w:r>
      <w:r>
        <w:t xml:space="preserve">And he slaughtered the calf and the ram of the people's sacrifice of salvation, and the sons of Aaron brought the blood to him, and he poured it around on the altar.</w:t>
      </w:r>
      <w:r>
        <w:t xml:space="preserve">{{field-off:Bible}}</w:t>
      </w:r>
    </w:p>
    <w:p>
      <w:r>
        <w:rPr>
          <w:sz w:val="18"/>
          <w:color w:val="777777"/>
        </w:rPr>
        <w:t xml:space="preserve">[[@Bible:Leviticus 9:19]] </w:t>
      </w:r>
      <w:r>
        <w:rPr>
          <w:b/>
        </w:rPr>
        <w:t xml:space="preserve">19 </w:t>
      </w:r>
      <w:r>
        <w:t xml:space="preserve"> {{field-on:Bible}}</w:t>
      </w:r>
      <w:r>
        <w:t xml:space="preserve">And the fat from the calf and from the ram, the loin and the fat covering the belly and the two kidneys and the fat on them and the lobe above the liver,</w:t>
      </w:r>
      <w:r>
        <w:t xml:space="preserve">{{field-off:Bible}}</w:t>
      </w:r>
    </w:p>
    <w:p>
      <w:r>
        <w:rPr>
          <w:sz w:val="18"/>
          <w:color w:val="777777"/>
        </w:rPr>
        <w:t xml:space="preserve">[[@Bible:Leviticus 9:20]] </w:t>
      </w:r>
      <w:r>
        <w:rPr>
          <w:b/>
        </w:rPr>
        <w:t xml:space="preserve">20 </w:t>
      </w:r>
      <w:r>
        <w:t xml:space="preserve"> {{field-on:Bible}}</w:t>
      </w:r>
      <w:r>
        <w:t xml:space="preserve">and he placed the fats on the breasts, and they offered the fats on the altar.</w:t>
      </w:r>
      <w:r>
        <w:t xml:space="preserve">{{field-off:Bible}}</w:t>
      </w:r>
    </w:p>
    <w:p>
      <w:r>
        <w:rPr>
          <w:sz w:val="18"/>
          <w:color w:val="777777"/>
        </w:rPr>
        <w:t xml:space="preserve">[[@Bible:Leviticus 9:21]] </w:t>
      </w:r>
      <w:r>
        <w:rPr>
          <w:b/>
        </w:rPr>
        <w:t xml:space="preserve">21 </w:t>
      </w:r>
      <w:r>
        <w:t xml:space="preserve"> {{field-on:Bible}}</w:t>
      </w:r>
      <w:r>
        <w:t xml:space="preserve">And Aaron presented the breast and the right arm before the Lord as a contribution, just as the Lord commanded Moses.</w:t>
      </w:r>
      <w:r>
        <w:t xml:space="preserve">{{field-off:Bible}}</w:t>
      </w:r>
    </w:p>
    <w:p>
      <w:r>
        <w:rPr>
          <w:sz w:val="18"/>
          <w:color w:val="777777"/>
        </w:rPr>
        <w:t xml:space="preserve">[[@Bible:Leviticus 9:22]] </w:t>
      </w:r>
      <w:r>
        <w:rPr>
          <w:b/>
        </w:rPr>
        <w:t xml:space="preserve">22 </w:t>
      </w:r>
      <w:r>
        <w:t xml:space="preserve"> {{field-on:Bible}}</w:t>
      </w:r>
      <w:r>
        <w:t xml:space="preserve">And Aaron, lifting up his hands over the people, blessed them, and he came down after making the sin-offering and the whole burnt offerings and the things of salvation.</w:t>
      </w:r>
      <w:r>
        <w:t xml:space="preserve">{{field-off:Bible}}</w:t>
      </w:r>
    </w:p>
    <w:p>
      <w:r>
        <w:rPr>
          <w:sz w:val="18"/>
          <w:color w:val="777777"/>
        </w:rPr>
        <w:t xml:space="preserve">[[@Bible:Leviticus 9:23]] </w:t>
      </w:r>
      <w:r>
        <w:rPr>
          <w:b/>
        </w:rPr>
        <w:t xml:space="preserve">23 </w:t>
      </w:r>
      <w:r>
        <w:t xml:space="preserve"> {{field-on:Bible}}</w:t>
      </w:r>
      <w:r>
        <w:t xml:space="preserve">And Moses and Aaron entered into the tent of testimony, and coming out they blessed all the people, and the glory of the Lord appeared to all the people.</w:t>
      </w:r>
      <w:r>
        <w:t xml:space="preserve">{{field-off:Bible}}</w:t>
      </w:r>
    </w:p>
    <w:p>
      <w:r>
        <w:rPr>
          <w:sz w:val="18"/>
          <w:color w:val="777777"/>
        </w:rPr>
        <w:t xml:space="preserve">[[@Bible:Leviticus 9:24]] </w:t>
      </w:r>
      <w:r>
        <w:rPr>
          <w:b/>
        </w:rPr>
        <w:t xml:space="preserve">24 </w:t>
      </w:r>
      <w:r>
        <w:t xml:space="preserve"> {{field-on:Bible}}</w:t>
      </w:r>
      <w:r>
        <w:t xml:space="preserve">And fire came out from the Lord and consumed on the altar the whole burnt offerings and the fats, and all the people saw and were astonished and fell on their faces.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[[@Bible:Leviticus 10:1]] </w:t>
      </w:r>
      <w:r>
        <w:rPr>
          <w:b/>
        </w:rPr>
        <w:t xml:space="preserve">1 </w:t>
      </w:r>
      <w:r>
        <w:t xml:space="preserve"> {{field-on:Bible}}</w:t>
      </w:r>
      <w:r>
        <w:t xml:space="preserve">And the two sons of Aaron</w:t>
      </w:r>
      <w:r>
        <w:rPr>
          <w:rStyle w:val="FootnoteReference"/>
        </w:rPr>
        <w:footnoteReference w:id="1283"/>
      </w:r>
      <w:r>
        <w:t xml:space="preserve">, Nadab and Abihu, each taking his firepan, put fire in it and put incense on it and brought foreign fire before the Lord, which the Lord had not commanded them.</w:t>
      </w:r>
      <w:r>
        <w:t xml:space="preserve">{{field-off:Bible}}</w:t>
      </w:r>
    </w:p>
    <w:p>
      <w:r>
        <w:rPr>
          <w:sz w:val="18"/>
          <w:color w:val="777777"/>
        </w:rPr>
        <w:t xml:space="preserve">[[@Bible:Leviticus 10:2]] </w:t>
      </w:r>
      <w:r>
        <w:rPr>
          <w:b/>
        </w:rPr>
        <w:t xml:space="preserve">2 </w:t>
      </w:r>
      <w:r>
        <w:t xml:space="preserve"> {{field-on:Bible}}</w:t>
      </w:r>
      <w:r>
        <w:t xml:space="preserve">And fire came out from the Lord and consumed them, and they died before the Lord.</w:t>
      </w:r>
      <w:r>
        <w:t xml:space="preserve">{{field-off:Bible}}</w:t>
      </w:r>
    </w:p>
    <w:p>
      <w:r>
        <w:rPr>
          <w:sz w:val="18"/>
          <w:color w:val="777777"/>
        </w:rPr>
        <w:t xml:space="preserve">[[@Bible:Leviticus 10:3]] </w:t>
      </w:r>
      <w:r>
        <w:rPr>
          <w:b/>
        </w:rPr>
        <w:t xml:space="preserve">3 </w:t>
      </w:r>
      <w:r>
        <w:t xml:space="preserve"> {{field-on:Bible}}</w:t>
      </w:r>
      <w:r>
        <w:t xml:space="preserve">And Moses</w:t>
      </w:r>
      <w:r>
        <w:rPr>
          <w:rStyle w:val="FootnoteReference"/>
        </w:rPr>
        <w:footnoteReference w:id="1284"/>
      </w:r>
      <w:r>
        <w:t xml:space="preserve"> said to Aaron, This is what the Lord said, saying, Among those drawing near to me I will be sanctified, and before all the congregation I will be glorified. And Aaron was pierced.</w:t>
      </w:r>
      <w:r>
        <w:t xml:space="preserve">{{field-off:Bible}}</w:t>
      </w:r>
    </w:p>
    <w:p>
      <w:r>
        <w:rPr>
          <w:sz w:val="18"/>
          <w:color w:val="777777"/>
        </w:rPr>
        <w:t xml:space="preserve">[[@Bible:Leviticus 10:4]] </w:t>
      </w:r>
      <w:r>
        <w:rPr>
          <w:b/>
        </w:rPr>
        <w:t xml:space="preserve">4 </w:t>
      </w:r>
      <w:r>
        <w:t xml:space="preserve"> {{field-on:Bible}}</w:t>
      </w:r>
      <w:r>
        <w:t xml:space="preserve">And Moses called Misael and Elisaphan, sons of Uzziel, sons of Aaron's father's brother, and said to them, Come near and carry your brothers from before the holy things, outside the camp.</w:t>
      </w:r>
      <w:r>
        <w:t xml:space="preserve">{{field-off:Bible}}</w:t>
      </w:r>
    </w:p>
    <w:p>
      <w:r>
        <w:rPr>
          <w:sz w:val="18"/>
          <w:color w:val="777777"/>
        </w:rPr>
        <w:t xml:space="preserve">[[@Bible:Leviticus 10:5]] </w:t>
      </w:r>
      <w:r>
        <w:rPr>
          <w:b/>
        </w:rPr>
        <w:t xml:space="preserve">5 </w:t>
      </w:r>
      <w:r>
        <w:t xml:space="preserve"> {{field-on:Bible}}</w:t>
      </w:r>
      <w:r>
        <w:t xml:space="preserve">And they came near and carried them in their tunics outside the camp, just as Moses said.</w:t>
      </w:r>
      <w:r>
        <w:t xml:space="preserve">{{field-off:Bible}}</w:t>
      </w:r>
    </w:p>
    <w:p>
      <w:r>
        <w:rPr>
          <w:sz w:val="18"/>
          <w:color w:val="777777"/>
        </w:rPr>
        <w:t xml:space="preserve">[[@Bible:Leviticus 10:6]] </w:t>
      </w:r>
      <w:r>
        <w:rPr>
          <w:b/>
        </w:rPr>
        <w:t xml:space="preserve">6 </w:t>
      </w:r>
      <w:r>
        <w:t xml:space="preserve"> {{field-on:Bible}}</w:t>
      </w:r>
      <w:r>
        <w:t xml:space="preserve">And Moses said to Aaron and to Eleazar and Ithamar, his sons who remained, Do not uncover your heads and do not tear your garments, so that you may not die and wrath come upon all the congregation. But your brothers, the whole house of Israel</w:t>
      </w:r>
      <w:r>
        <w:rPr>
          <w:rStyle w:val="FootnoteReference"/>
        </w:rPr>
        <w:footnoteReference w:id="1285"/>
      </w:r>
      <w:r>
        <w:t xml:space="preserve">, shall mourn the burning</w:t>
      </w:r>
      <w:r>
        <w:rPr>
          <w:rStyle w:val="FootnoteReference"/>
        </w:rPr>
        <w:footnoteReference w:id="1286"/>
      </w:r>
      <w:r>
        <w:t xml:space="preserve"> with which they were burned by the Lord.</w:t>
      </w:r>
      <w:r>
        <w:t xml:space="preserve">{{field-off:Bible}}</w:t>
      </w:r>
    </w:p>
    <w:p>
      <w:r>
        <w:rPr>
          <w:sz w:val="18"/>
          <w:color w:val="777777"/>
        </w:rPr>
        <w:t xml:space="preserve">[[@Bible:Leviticus 10:7]] </w:t>
      </w:r>
      <w:r>
        <w:rPr>
          <w:b/>
        </w:rPr>
        <w:t xml:space="preserve">7 </w:t>
      </w:r>
      <w:r>
        <w:t xml:space="preserve"> {{field-on:Bible}}</w:t>
      </w:r>
      <w:r>
        <w:t xml:space="preserve">And you shall not go out from the door of the tent of testimony, so that you may not die, for the anointing oil from the Lord is upon you. And they did according to the word of Moses.</w:t>
      </w:r>
      <w:r>
        <w:t xml:space="preserve">{{field-off:Bible}}</w:t>
      </w:r>
    </w:p>
    <w:p>
      <w:r>
        <w:rPr>
          <w:sz w:val="18"/>
          <w:color w:val="777777"/>
        </w:rPr>
        <w:t xml:space="preserve">[[@Bible:Leviticus 10:8]] </w:t>
      </w:r>
      <w:r>
        <w:rPr>
          <w:b/>
        </w:rPr>
        <w:t xml:space="preserve">8 </w:t>
      </w:r>
      <w:r>
        <w:t xml:space="preserve"> {{field-on:Bible}}</w:t>
      </w:r>
      <w:r>
        <w:t xml:space="preserve">And the Lord spoke to Aaron, saying,</w:t>
      </w:r>
      <w:r>
        <w:t xml:space="preserve">{{field-off:Bible}}</w:t>
      </w:r>
    </w:p>
    <w:p>
      <w:r>
        <w:rPr>
          <w:sz w:val="18"/>
          <w:color w:val="777777"/>
        </w:rPr>
        <w:t xml:space="preserve">[[@Bible:Leviticus 10:9]] </w:t>
      </w:r>
      <w:r>
        <w:rPr>
          <w:b/>
        </w:rPr>
        <w:t xml:space="preserve">9 </w:t>
      </w:r>
      <w:r>
        <w:t xml:space="preserve"> {{field-on:Bible}}</w:t>
      </w:r>
      <w:r>
        <w:t xml:space="preserve">Wine and strong drink you shall not drink, you and your sons with you, whenever you enter into the tent of testimony or when you approach the altar, and you shall certainly not die. It is an everlasting statute throughout your generations,</w:t>
      </w:r>
      <w:r>
        <w:t xml:space="preserve">{{field-off:Bible}}</w:t>
      </w:r>
    </w:p>
    <w:p>
      <w:r>
        <w:rPr>
          <w:sz w:val="18"/>
          <w:color w:val="777777"/>
        </w:rPr>
        <w:t xml:space="preserve">[[@Bible:Leviticus 10:10]] </w:t>
      </w:r>
      <w:r>
        <w:rPr>
          <w:b/>
        </w:rPr>
        <w:t xml:space="preserve">10 </w:t>
      </w:r>
      <w:r>
        <w:t xml:space="preserve"> {{field-on:Bible}}</w:t>
      </w:r>
      <w:r>
        <w:t xml:space="preserve">to distinguish between the holy and the profane, and between the unclean and the clean,</w:t>
      </w:r>
      <w:r>
        <w:t xml:space="preserve">{{field-off:Bible}}</w:t>
      </w:r>
    </w:p>
    <w:p>
      <w:r>
        <w:rPr>
          <w:sz w:val="18"/>
          <w:color w:val="777777"/>
        </w:rPr>
        <w:t xml:space="preserve">[[@Bible:Leviticus 10:11]] </w:t>
      </w:r>
      <w:r>
        <w:rPr>
          <w:b/>
        </w:rPr>
        <w:t xml:space="preserve">11 </w:t>
      </w:r>
      <w:r>
        <w:t xml:space="preserve"> {{field-on:Bible}}</w:t>
      </w:r>
      <w:r>
        <w:t xml:space="preserve">and you shall instruct the sons of Israel in all the statutes that the Lord spoke to them by the hand of Moses.</w:t>
      </w:r>
      <w:r>
        <w:t xml:space="preserve">{{field-off:Bible}}</w:t>
      </w:r>
    </w:p>
    <w:p>
      <w:r>
        <w:rPr>
          <w:sz w:val="18"/>
          <w:color w:val="777777"/>
        </w:rPr>
        <w:t xml:space="preserve">[[@Bible:Leviticus 10:12]] </w:t>
      </w:r>
      <w:r>
        <w:rPr>
          <w:b/>
        </w:rPr>
        <w:t xml:space="preserve">12 </w:t>
      </w:r>
      <w:r>
        <w:t xml:space="preserve"> {{field-on:Bible}}</w:t>
      </w:r>
      <w:r>
        <w:t xml:space="preserve">And Moses said to Aaron and to Eleazar and Ithamar, the sons of Aaron who remained, Take the sacrifice left from the Lord's offerings and eat it unleavened beside the altar, because it is holy of holies.</w:t>
      </w:r>
      <w:r>
        <w:t xml:space="preserve">{{field-off:Bible}}</w:t>
      </w:r>
    </w:p>
    <w:p>
      <w:r>
        <w:rPr>
          <w:sz w:val="18"/>
          <w:color w:val="777777"/>
        </w:rPr>
        <w:t xml:space="preserve">[[@Bible:Leviticus 10:13]] </w:t>
      </w:r>
      <w:r>
        <w:rPr>
          <w:b/>
        </w:rPr>
        <w:t xml:space="preserve">13 </w:t>
      </w:r>
      <w:r>
        <w:t xml:space="preserve"> {{field-on:Bible}}</w:t>
      </w:r>
      <w:r>
        <w:t xml:space="preserve">And you shall eat it in a holy place, because it is a statute for you and a statute for your sons from the Lord's offerings, for thus it has been commanded to me.</w:t>
      </w:r>
      <w:r>
        <w:t xml:space="preserve">{{field-off:Bible}}</w:t>
      </w:r>
    </w:p>
    <w:p>
      <w:r>
        <w:rPr>
          <w:sz w:val="18"/>
          <w:color w:val="777777"/>
        </w:rPr>
        <w:t xml:space="preserve">[[@Bible:Leviticus 10:14]] </w:t>
      </w:r>
      <w:r>
        <w:rPr>
          <w:b/>
        </w:rPr>
        <w:t xml:space="preserve">14 </w:t>
      </w:r>
      <w:r>
        <w:t xml:space="preserve"> {{field-on:Bible}}</w:t>
      </w:r>
      <w:r>
        <w:t xml:space="preserve">And you shall eat the breast of separation</w:t>
      </w:r>
      <w:r>
        <w:rPr>
          <w:rStyle w:val="FootnoteReference"/>
        </w:rPr>
        <w:footnoteReference w:id="1287"/>
      </w:r>
      <w:r>
        <w:t xml:space="preserve"> and the arm of contribution in a holy place, you and your sons and your house with you, because it has been given as a statute for you and a statute for your sons from the sacrifices of salvation of the sons of Israel.</w:t>
      </w:r>
      <w:r>
        <w:t xml:space="preserve">{{field-off:Bible}}</w:t>
      </w:r>
    </w:p>
    <w:p>
      <w:r>
        <w:rPr>
          <w:sz w:val="18"/>
          <w:color w:val="777777"/>
        </w:rPr>
        <w:t xml:space="preserve">[[@Bible:Leviticus 10:15]] </w:t>
      </w:r>
      <w:r>
        <w:rPr>
          <w:b/>
        </w:rPr>
        <w:t xml:space="preserve">15 </w:t>
      </w:r>
      <w:r>
        <w:t xml:space="preserve"> {{field-on:Bible}}</w:t>
      </w:r>
      <w:r>
        <w:t xml:space="preserve">They shall bring the arm of contribution</w:t>
      </w:r>
      <w:r>
        <w:rPr>
          <w:rStyle w:val="FootnoteReference"/>
        </w:rPr>
        <w:footnoteReference w:id="1288"/>
      </w:r>
      <w:r>
        <w:t xml:space="preserve"> and the breast of separation with the offerings of the fats, to set them apart before the Lord, and it shall belong to you and to your sons and to your daughters with you as an everlasting statute, just as the Lord commanded Moses.</w:t>
      </w:r>
      <w:r>
        <w:t xml:space="preserve">{{field-off:Bible}}</w:t>
      </w:r>
    </w:p>
    <w:p>
      <w:r>
        <w:rPr>
          <w:sz w:val="18"/>
          <w:color w:val="777777"/>
        </w:rPr>
        <w:t xml:space="preserve">[[@Bible:Leviticus 10:16]] </w:t>
      </w:r>
      <w:r>
        <w:rPr>
          <w:b/>
        </w:rPr>
        <w:t xml:space="preserve">16 </w:t>
      </w:r>
      <w:r>
        <w:t xml:space="preserve"> {{field-on:Bible}}</w:t>
      </w:r>
      <w:r>
        <w:t xml:space="preserve">And Moses sought diligently for the he-goat for sin, and see, it had been burned up, and Moses was angry with Eleazar and Ithamar, the sons of Aaron who remained, saying,</w:t>
      </w:r>
      <w:r>
        <w:t xml:space="preserve">{{field-off:Bible}}</w:t>
      </w:r>
    </w:p>
    <w:p>
      <w:r>
        <w:rPr>
          <w:sz w:val="18"/>
          <w:color w:val="777777"/>
        </w:rPr>
        <w:t xml:space="preserve">[[@Bible:Leviticus 10:17]] </w:t>
      </w:r>
      <w:r>
        <w:rPr>
          <w:b/>
        </w:rPr>
        <w:t xml:space="preserve">17 </w:t>
      </w:r>
      <w:r>
        <w:t xml:space="preserve"> {{field-on:Bible}}</w:t>
      </w:r>
      <w:r>
        <w:t xml:space="preserve">Why did you not eat the thing for sin in the holy place? For it is holy of holies, and he gave it to you to eat, so that you might take away the sin of the congregation</w:t>
      </w:r>
      <w:r>
        <w:rPr>
          <w:rStyle w:val="FootnoteReference"/>
        </w:rPr>
        <w:footnoteReference w:id="1289"/>
      </w:r>
      <w:r>
        <w:t xml:space="preserve"> and make atonement for them before the Lord.</w:t>
      </w:r>
      <w:r>
        <w:t xml:space="preserve">{{field-off:Bible}}</w:t>
      </w:r>
    </w:p>
    <w:p>
      <w:r>
        <w:rPr>
          <w:sz w:val="18"/>
          <w:color w:val="777777"/>
        </w:rPr>
        <w:t xml:space="preserve">[[@Bible:Leviticus 10:18]] </w:t>
      </w:r>
      <w:r>
        <w:rPr>
          <w:b/>
        </w:rPr>
        <w:t xml:space="preserve">18 </w:t>
      </w:r>
      <w:r>
        <w:t xml:space="preserve"> {{field-on:Bible}}</w:t>
      </w:r>
      <w:r>
        <w:t xml:space="preserve">For its blood was not brought inside into the holy place. You certainly should have eaten it in the holy place, just as the Lord commanded me.</w:t>
      </w:r>
      <w:r>
        <w:t xml:space="preserve">{{field-off:Bible}}</w:t>
      </w:r>
    </w:p>
    <w:p>
      <w:r>
        <w:rPr>
          <w:sz w:val="18"/>
          <w:color w:val="777777"/>
        </w:rPr>
        <w:t xml:space="preserve">[[@Bible:Leviticus 10:19]] </w:t>
      </w:r>
      <w:r>
        <w:rPr>
          <w:b/>
        </w:rPr>
        <w:t xml:space="preserve">19 </w:t>
      </w:r>
      <w:r>
        <w:t xml:space="preserve"> {{field-on:Bible}}</w:t>
      </w:r>
      <w:r>
        <w:t xml:space="preserve">And Aaron spoke to Moses, saying, If today they have brought near their things for sin</w:t>
      </w:r>
      <w:r>
        <w:rPr>
          <w:rStyle w:val="FootnoteReference"/>
        </w:rPr>
        <w:footnoteReference w:id="1290"/>
      </w:r>
      <w:r>
        <w:t xml:space="preserve"> and their whole burnt offerings before the Lord, and these things have happened to me, and were I to eat the things for sin today, would it be pleasing to the Lord?</w:t>
      </w:r>
      <w:r>
        <w:t xml:space="preserve">{{field-off:Bible}}</w:t>
      </w:r>
    </w:p>
    <w:p>
      <w:r>
        <w:rPr>
          <w:sz w:val="18"/>
          <w:color w:val="777777"/>
        </w:rPr>
        <w:t xml:space="preserve">[[@Bible:Leviticus 10:20]] </w:t>
      </w:r>
      <w:r>
        <w:rPr>
          <w:b/>
        </w:rPr>
        <w:t xml:space="preserve">20 </w:t>
      </w:r>
      <w:r>
        <w:t xml:space="preserve"> {{field-on:Bible}}</w:t>
      </w:r>
      <w:r>
        <w:t xml:space="preserve">And Moses heard, and it pleased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[[@Bible:Leviticus 11:1]] </w:t>
      </w:r>
      <w:r>
        <w:rPr>
          <w:b/>
        </w:rPr>
        <w:t xml:space="preserve">1 </w:t>
      </w:r>
      <w:r>
        <w:t xml:space="preserve"> {{field-on:Bible}}</w:t>
      </w:r>
      <w:r>
        <w:t xml:space="preserve">And the Lord spoke to Moses</w:t>
      </w:r>
      <w:r>
        <w:rPr>
          <w:rStyle w:val="FootnoteReference"/>
        </w:rPr>
        <w:footnoteReference w:id="1291"/>
      </w:r>
      <w:r>
        <w:t xml:space="preserve"> and Aaron</w:t>
      </w:r>
      <w:r>
        <w:rPr>
          <w:rStyle w:val="FootnoteReference"/>
        </w:rPr>
        <w:footnoteReference w:id="1292"/>
      </w:r>
      <w:r>
        <w:t xml:space="preserve">, saying,</w:t>
      </w:r>
      <w:r>
        <w:t xml:space="preserve">{{field-off:Bible}}</w:t>
      </w:r>
    </w:p>
    <w:p>
      <w:r>
        <w:rPr>
          <w:sz w:val="18"/>
          <w:color w:val="777777"/>
        </w:rPr>
        <w:t xml:space="preserve">[[@Bible:Leviticus 11:2]] </w:t>
      </w:r>
      <w:r>
        <w:rPr>
          <w:b/>
        </w:rPr>
        <w:t xml:space="preserve">2 </w:t>
      </w:r>
      <w:r>
        <w:t xml:space="preserve"> {{field-on:Bible}}</w:t>
      </w:r>
      <w:r>
        <w:t xml:space="preserve">Speak to the sons of Israel</w:t>
      </w:r>
      <w:r>
        <w:rPr>
          <w:rStyle w:val="FootnoteReference"/>
        </w:rPr>
        <w:footnoteReference w:id="1293"/>
      </w:r>
      <w:r>
        <w:t xml:space="preserve">, saying, These are the animals that you shall eat from all the animals upon the earth.</w:t>
      </w:r>
      <w:r>
        <w:t xml:space="preserve">{{field-off:Bible}}</w:t>
      </w:r>
    </w:p>
    <w:p>
      <w:r>
        <w:rPr>
          <w:sz w:val="18"/>
          <w:color w:val="777777"/>
        </w:rPr>
        <w:t xml:space="preserve">[[@Bible:Leviticus 11:3]] </w:t>
      </w:r>
      <w:r>
        <w:rPr>
          <w:b/>
        </w:rPr>
        <w:t xml:space="preserve">3 </w:t>
      </w:r>
      <w:r>
        <w:t xml:space="preserve"> {{field-on:Bible}}</w:t>
      </w:r>
      <w:r>
        <w:t xml:space="preserve">Every animal that divides the hoof and splits the hoof in two and chews the cud among the animals, these you shall eat.</w:t>
      </w:r>
      <w:r>
        <w:t xml:space="preserve">{{field-off:Bible}}</w:t>
      </w:r>
    </w:p>
    <w:p>
      <w:r>
        <w:rPr>
          <w:sz w:val="18"/>
          <w:color w:val="777777"/>
        </w:rPr>
        <w:t xml:space="preserve">[[@Bible:Leviticus 11:4]] </w:t>
      </w:r>
      <w:r>
        <w:rPr>
          <w:b/>
        </w:rPr>
        <w:t xml:space="preserve">4 </w:t>
      </w:r>
      <w:r>
        <w:t xml:space="preserve"> {{field-on:Bible}}</w:t>
      </w:r>
      <w:r>
        <w:t xml:space="preserve">But from these you shall not eat: from those chewing the cud and from those dividing the hoof and splitting the claws. The camel, because it chews the cud, but does not divide the hoof, it is unclean to you.</w:t>
      </w:r>
      <w:r>
        <w:t xml:space="preserve">{{field-off:Bible}}</w:t>
      </w:r>
    </w:p>
    <w:p>
      <w:r>
        <w:rPr>
          <w:sz w:val="18"/>
          <w:color w:val="777777"/>
        </w:rPr>
        <w:t xml:space="preserve">[[@Bible:Leviticus 11:5]] </w:t>
      </w:r>
      <w:r>
        <w:rPr>
          <w:b/>
        </w:rPr>
        <w:t xml:space="preserve">5 </w:t>
      </w:r>
      <w:r>
        <w:t xml:space="preserve"> {{field-on:Bible}}</w:t>
      </w:r>
      <w:r>
        <w:t xml:space="preserve">And the hare, because it chews the cud, but does not divide the hoof, it is unclean to you.</w:t>
      </w:r>
      <w:r>
        <w:t xml:space="preserve">{{field-off:Bible}}</w:t>
      </w:r>
    </w:p>
    <w:p>
      <w:r>
        <w:rPr>
          <w:sz w:val="18"/>
          <w:color w:val="777777"/>
        </w:rPr>
        <w:t xml:space="preserve">[[@Bible:Leviticus 11:6]] </w:t>
      </w:r>
      <w:r>
        <w:rPr>
          <w:b/>
        </w:rPr>
        <w:t xml:space="preserve">6 </w:t>
      </w:r>
      <w:r>
        <w:t xml:space="preserve"> {{field-on:Bible}}</w:t>
      </w:r>
      <w:r>
        <w:t xml:space="preserve">And the rock-badger, because it chews the cud, but does not divide the hoof, it is unclean to you.</w:t>
      </w:r>
      <w:r>
        <w:t xml:space="preserve">{{field-off:Bible}}</w:t>
      </w:r>
    </w:p>
    <w:p>
      <w:r>
        <w:rPr>
          <w:sz w:val="18"/>
          <w:color w:val="777777"/>
        </w:rPr>
        <w:t xml:space="preserve">[[@Bible:Leviticus 11:7]] </w:t>
      </w:r>
      <w:r>
        <w:rPr>
          <w:b/>
        </w:rPr>
        <w:t xml:space="preserve">7 </w:t>
      </w:r>
      <w:r>
        <w:t xml:space="preserve"> {{field-on:Bible}}</w:t>
      </w:r>
      <w:r>
        <w:t xml:space="preserve">And the pig, because it divides the hoof and splits the hoof-claws, but does not chew the cud, it is unclean to you.</w:t>
      </w:r>
      <w:r>
        <w:t xml:space="preserve">{{field-off:Bible}}</w:t>
      </w:r>
    </w:p>
    <w:p>
      <w:r>
        <w:rPr>
          <w:sz w:val="18"/>
          <w:color w:val="777777"/>
        </w:rPr>
        <w:t xml:space="preserve">[[@Bible:Leviticus 11:8]] </w:t>
      </w:r>
      <w:r>
        <w:rPr>
          <w:b/>
        </w:rPr>
        <w:t xml:space="preserve">8 </w:t>
      </w:r>
      <w:r>
        <w:t xml:space="preserve"> {{field-on:Bible}}</w:t>
      </w:r>
      <w:r>
        <w:t xml:space="preserve">From their flesh you shall not eat, and their carcasses you shall not touch</w:t>
      </w:r>
      <w:r>
        <w:rPr>
          <w:rStyle w:val="FootnoteReference"/>
        </w:rPr>
        <w:footnoteReference w:id="1294"/>
      </w:r>
      <w:r>
        <w:t xml:space="preserve">. They are unclean to you.</w:t>
      </w:r>
      <w:r>
        <w:t xml:space="preserve">{{field-off:Bible}}</w:t>
      </w:r>
    </w:p>
    <w:p>
      <w:r>
        <w:rPr>
          <w:sz w:val="18"/>
          <w:color w:val="777777"/>
        </w:rPr>
        <w:t xml:space="preserve">[[@Bible:Leviticus 11:9]] </w:t>
      </w:r>
      <w:r>
        <w:rPr>
          <w:b/>
        </w:rPr>
        <w:t xml:space="preserve">9 </w:t>
      </w:r>
      <w:r>
        <w:t xml:space="preserve"> {{field-on:Bible}}</w:t>
      </w:r>
      <w:r>
        <w:t xml:space="preserve">And these are what you shall eat from all that are in the waters: everything that has fins and scales in the waters, and in the seas, and in the streams, these you shall eat.</w:t>
      </w:r>
      <w:r>
        <w:t xml:space="preserve">{{field-off:Bible}}</w:t>
      </w:r>
    </w:p>
    <w:p>
      <w:r>
        <w:rPr>
          <w:sz w:val="18"/>
          <w:color w:val="777777"/>
        </w:rPr>
        <w:t xml:space="preserve">[[@Bible:Leviticus 11:10]] </w:t>
      </w:r>
      <w:r>
        <w:rPr>
          <w:b/>
        </w:rPr>
        <w:t xml:space="preserve">10 </w:t>
      </w:r>
      <w:r>
        <w:t xml:space="preserve"> {{field-on:Bible}}</w:t>
      </w:r>
      <w:r>
        <w:t xml:space="preserve">And everything that does not have fins or scales in the water, or in the seas, and in the streams, from everything with which the waters teem and from every living creature in the water, is an abomination.</w:t>
      </w:r>
      <w:r>
        <w:t xml:space="preserve">{{field-off:Bible}}</w:t>
      </w:r>
    </w:p>
    <w:p>
      <w:r>
        <w:rPr>
          <w:sz w:val="18"/>
          <w:color w:val="777777"/>
        </w:rPr>
        <w:t xml:space="preserve">[[@Bible:Leviticus 11:11]] </w:t>
      </w:r>
      <w:r>
        <w:rPr>
          <w:b/>
        </w:rPr>
        <w:t xml:space="preserve">11 </w:t>
      </w:r>
      <w:r>
        <w:t xml:space="preserve"> {{field-on:Bible}}</w:t>
      </w:r>
      <w:r>
        <w:t xml:space="preserve">And they shall be abominations to you. From their flesh you shall not eat, and their carcasses you shall abhor.</w:t>
      </w:r>
      <w:r>
        <w:t xml:space="preserve">{{field-off:Bible}}</w:t>
      </w:r>
    </w:p>
    <w:p>
      <w:r>
        <w:rPr>
          <w:sz w:val="18"/>
          <w:color w:val="777777"/>
        </w:rPr>
        <w:t xml:space="preserve">[[@Bible:Leviticus 11:12]] </w:t>
      </w:r>
      <w:r>
        <w:rPr>
          <w:b/>
        </w:rPr>
        <w:t xml:space="preserve">12 </w:t>
      </w:r>
      <w:r>
        <w:t xml:space="preserve"> {{field-on:Bible}}</w:t>
      </w:r>
      <w:r>
        <w:t xml:space="preserve">Everything in the waters that does not have fins and scales, this is an abomination to you.</w:t>
      </w:r>
      <w:r>
        <w:t xml:space="preserve">{{field-off:Bible}}</w:t>
      </w:r>
    </w:p>
    <w:p>
      <w:r>
        <w:rPr>
          <w:sz w:val="18"/>
          <w:color w:val="777777"/>
        </w:rPr>
        <w:t xml:space="preserve">[[@Bible:Leviticus 11:13]] </w:t>
      </w:r>
      <w:r>
        <w:rPr>
          <w:b/>
        </w:rPr>
        <w:t xml:space="preserve">13 </w:t>
      </w:r>
      <w:r>
        <w:t xml:space="preserve"> {{field-on:Bible}}</w:t>
      </w:r>
      <w:r>
        <w:t xml:space="preserve">And these you shall abhor from among the birds; they shall not be eaten. They are an abomination: the eagle and the griffin and the sea-eagle,</w:t>
      </w:r>
      <w:r>
        <w:t xml:space="preserve">{{field-off:Bible}}</w:t>
      </w:r>
    </w:p>
    <w:p>
      <w:r>
        <w:rPr>
          <w:sz w:val="18"/>
          <w:color w:val="777777"/>
        </w:rPr>
        <w:t xml:space="preserve">[[@Bible:Leviticus 11:14]] </w:t>
      </w:r>
      <w:r>
        <w:rPr>
          <w:b/>
        </w:rPr>
        <w:t xml:space="preserve">14 </w:t>
      </w:r>
      <w:r>
        <w:t xml:space="preserve"> {{field-on:Bible}}</w:t>
      </w:r>
      <w:r>
        <w:t xml:space="preserve">and the vulture and the kite and those like it,</w:t>
      </w:r>
      <w:r>
        <w:t xml:space="preserve">{{field-off:Bible}}</w:t>
      </w:r>
    </w:p>
    <w:p>
      <w:r>
        <w:rPr>
          <w:sz w:val="18"/>
          <w:color w:val="777777"/>
        </w:rPr>
        <w:t xml:space="preserve">[[@Bible:Leviticus 11:15]] </w:t>
      </w:r>
      <w:r>
        <w:rPr>
          <w:b/>
        </w:rPr>
        <w:t xml:space="preserve">15 </w:t>
      </w:r>
      <w:r>
        <w:t xml:space="preserve"> {{field-on:Bible}}</w:t>
      </w:r>
      <w:r>
        <w:t xml:space="preserve">and every raven and those like it,</w:t>
      </w:r>
      <w:r>
        <w:t xml:space="preserve">{{field-off:Bible}}</w:t>
      </w:r>
    </w:p>
    <w:p>
      <w:r>
        <w:rPr>
          <w:sz w:val="18"/>
          <w:color w:val="777777"/>
        </w:rPr>
        <w:t xml:space="preserve">[[@Bible:Leviticus 11:16]] </w:t>
      </w:r>
      <w:r>
        <w:rPr>
          <w:b/>
        </w:rPr>
        <w:t xml:space="preserve">16 </w:t>
      </w:r>
      <w:r>
        <w:t xml:space="preserve"> {{field-on:Bible}}</w:t>
      </w:r>
      <w:r>
        <w:t xml:space="preserve">and the ostrich and the owl and the gull and those like it, and the hawk and those like it,</w:t>
      </w:r>
      <w:r>
        <w:t xml:space="preserve">{{field-off:Bible}}</w:t>
      </w:r>
    </w:p>
    <w:p>
      <w:r>
        <w:rPr>
          <w:sz w:val="18"/>
          <w:color w:val="777777"/>
        </w:rPr>
        <w:t xml:space="preserve">[[@Bible:Leviticus 11:17]] </w:t>
      </w:r>
      <w:r>
        <w:rPr>
          <w:b/>
        </w:rPr>
        <w:t xml:space="preserve">17 </w:t>
      </w:r>
      <w:r>
        <w:t xml:space="preserve"> {{field-on:Bible}}</w:t>
      </w:r>
      <w:r>
        <w:t xml:space="preserve">and the night-raven and the diver and the ibis,</w:t>
      </w:r>
      <w:r>
        <w:t xml:space="preserve">{{field-off:Bible}}</w:t>
      </w:r>
    </w:p>
    <w:p>
      <w:r>
        <w:rPr>
          <w:sz w:val="18"/>
          <w:color w:val="777777"/>
        </w:rPr>
        <w:t xml:space="preserve">[[@Bible:Leviticus 11:18]] </w:t>
      </w:r>
      <w:r>
        <w:rPr>
          <w:b/>
        </w:rPr>
        <w:t xml:space="preserve">18 </w:t>
      </w:r>
      <w:r>
        <w:t xml:space="preserve"> {{field-on:Bible}}</w:t>
      </w:r>
      <w:r>
        <w:t xml:space="preserve">and the water-hen and the pelican and the swan,</w:t>
      </w:r>
      <w:r>
        <w:t xml:space="preserve">{{field-off:Bible}}</w:t>
      </w:r>
    </w:p>
    <w:p>
      <w:r>
        <w:rPr>
          <w:sz w:val="18"/>
          <w:color w:val="777777"/>
        </w:rPr>
        <w:t xml:space="preserve">[[@Bible:Leviticus 11:19]] </w:t>
      </w:r>
      <w:r>
        <w:rPr>
          <w:b/>
        </w:rPr>
        <w:t xml:space="preserve">19 </w:t>
      </w:r>
      <w:r>
        <w:t xml:space="preserve"> {{field-on:Bible}}</w:t>
      </w:r>
      <w:r>
        <w:t xml:space="preserve">and the heron and the plover and those like it, and the hoopoe and the bat.</w:t>
      </w:r>
      <w:r>
        <w:t xml:space="preserve">{{field-off:Bible}}</w:t>
      </w:r>
    </w:p>
    <w:p>
      <w:r>
        <w:rPr>
          <w:sz w:val="18"/>
          <w:color w:val="777777"/>
        </w:rPr>
        <w:t xml:space="preserve">[[@Bible:Leviticus 11:20]] </w:t>
      </w:r>
      <w:r>
        <w:rPr>
          <w:b/>
        </w:rPr>
        <w:t xml:space="preserve">20 </w:t>
      </w:r>
      <w:r>
        <w:t xml:space="preserve"> {{field-on:Bible}}</w:t>
      </w:r>
      <w:r>
        <w:t xml:space="preserve">And every winged creeping thing that goes on four feet is an abomination to you.</w:t>
      </w:r>
      <w:r>
        <w:t xml:space="preserve">{{field-off:Bible}}</w:t>
      </w:r>
    </w:p>
    <w:p>
      <w:r>
        <w:rPr>
          <w:sz w:val="18"/>
          <w:color w:val="777777"/>
        </w:rPr>
        <w:t xml:space="preserve">[[@Bible:Leviticus 11:21]] </w:t>
      </w:r>
      <w:r>
        <w:rPr>
          <w:b/>
        </w:rPr>
        <w:t xml:space="preserve">21 </w:t>
      </w:r>
      <w:r>
        <w:t xml:space="preserve"> {{field-on:Bible}}</w:t>
      </w:r>
      <w:r>
        <w:t xml:space="preserve">But these you may eat from the winged creeping things that go on four feet, which have legs above their feet to leap with on the ground.</w:t>
      </w:r>
      <w:r>
        <w:t xml:space="preserve">{{field-off:Bible}}</w:t>
      </w:r>
    </w:p>
    <w:p>
      <w:r>
        <w:rPr>
          <w:sz w:val="18"/>
          <w:color w:val="777777"/>
        </w:rPr>
        <w:t xml:space="preserve">[[@Bible:Leviticus 11:22]] </w:t>
      </w:r>
      <w:r>
        <w:rPr>
          <w:b/>
        </w:rPr>
        <w:t xml:space="preserve">22 </w:t>
      </w:r>
      <w:r>
        <w:t xml:space="preserve"> {{field-on:Bible}}</w:t>
      </w:r>
      <w:r>
        <w:t xml:space="preserve">And these of them you may eat: the locust and those like it, and the attacus and those like it, and the grasshopper and those like it, and the serpent-fighter and those like it.</w:t>
      </w:r>
      <w:r>
        <w:t xml:space="preserve">{{field-off:Bible}}</w:t>
      </w:r>
    </w:p>
    <w:p>
      <w:r>
        <w:rPr>
          <w:sz w:val="18"/>
          <w:color w:val="777777"/>
        </w:rPr>
        <w:t xml:space="preserve">[[@Bible:Leviticus 11:23]] </w:t>
      </w:r>
      <w:r>
        <w:rPr>
          <w:b/>
        </w:rPr>
        <w:t xml:space="preserve">23 </w:t>
      </w:r>
      <w:r>
        <w:t xml:space="preserve"> {{field-on:Bible}}</w:t>
      </w:r>
      <w:r>
        <w:t xml:space="preserve">Every winged creeping thing that has four feet is an abomination to you.</w:t>
      </w:r>
      <w:r>
        <w:t xml:space="preserve">{{field-off:Bible}}</w:t>
      </w:r>
    </w:p>
    <w:p>
      <w:r>
        <w:rPr>
          <w:sz w:val="18"/>
          <w:color w:val="777777"/>
        </w:rPr>
        <w:t xml:space="preserve">[[@Bible:Leviticus 11:24]] </w:t>
      </w:r>
      <w:r>
        <w:rPr>
          <w:b/>
        </w:rPr>
        <w:t xml:space="preserve">24 </w:t>
      </w:r>
      <w:r>
        <w:t xml:space="preserve"> {{field-on:Bible}}</w:t>
      </w:r>
      <w:r>
        <w:t xml:space="preserve">And by these you shall become unclean. Everyone touching their carcasses shall be unclean until evening.</w:t>
      </w:r>
      <w:r>
        <w:t xml:space="preserve">{{field-off:Bible}}</w:t>
      </w:r>
    </w:p>
    <w:p>
      <w:r>
        <w:rPr>
          <w:sz w:val="18"/>
          <w:color w:val="777777"/>
        </w:rPr>
        <w:t xml:space="preserve">[[@Bible:Leviticus 11:25]] </w:t>
      </w:r>
      <w:r>
        <w:rPr>
          <w:b/>
        </w:rPr>
        <w:t xml:space="preserve">25 </w:t>
      </w:r>
      <w:r>
        <w:t xml:space="preserve"> {{field-on:Bible}}</w:t>
      </w:r>
      <w:r>
        <w:t xml:space="preserve">And everyone carrying their carcasses shall wash his garments and be unclean until evening.</w:t>
      </w:r>
      <w:r>
        <w:t xml:space="preserve">{{field-off:Bible}}</w:t>
      </w:r>
    </w:p>
    <w:p>
      <w:r>
        <w:rPr>
          <w:sz w:val="18"/>
          <w:color w:val="777777"/>
        </w:rPr>
        <w:t xml:space="preserve">[[@Bible:Leviticus 11:26]] </w:t>
      </w:r>
      <w:r>
        <w:rPr>
          <w:b/>
        </w:rPr>
        <w:t xml:space="preserve">26 </w:t>
      </w:r>
      <w:r>
        <w:t xml:space="preserve"> {{field-on:Bible}}</w:t>
      </w:r>
      <w:r>
        <w:t xml:space="preserve">Among all the animals, anything that divides the hoof and splits the claw, but does not chew the cud, shall be unclean to you. Everyone touching their carcasses shall be unclean until evening.</w:t>
      </w:r>
      <w:r>
        <w:t xml:space="preserve">{{field-off:Bible}}</w:t>
      </w:r>
    </w:p>
    <w:p>
      <w:r>
        <w:rPr>
          <w:sz w:val="18"/>
          <w:color w:val="777777"/>
        </w:rPr>
        <w:t xml:space="preserve">[[@Bible:Leviticus 11:27]] </w:t>
      </w:r>
      <w:r>
        <w:rPr>
          <w:b/>
        </w:rPr>
        <w:t xml:space="preserve">27 </w:t>
      </w:r>
      <w:r>
        <w:t xml:space="preserve"> {{field-on:Bible}}</w:t>
      </w:r>
      <w:r>
        <w:t xml:space="preserve">And everyone among the wild beasts that goes on forepaws, that goes on all fours, is unclean to you. Everyone touching their carcasses shall be unclean until evening.</w:t>
      </w:r>
      <w:r>
        <w:t xml:space="preserve">{{field-off:Bible}}</w:t>
      </w:r>
    </w:p>
    <w:p>
      <w:r>
        <w:rPr>
          <w:sz w:val="18"/>
          <w:color w:val="777777"/>
        </w:rPr>
        <w:t xml:space="preserve">[[@Bible:Leviticus 11:28]] </w:t>
      </w:r>
      <w:r>
        <w:rPr>
          <w:b/>
        </w:rPr>
        <w:t xml:space="preserve">28 </w:t>
      </w:r>
      <w:r>
        <w:t xml:space="preserve"> {{field-on:Bible}}</w:t>
      </w:r>
      <w:r>
        <w:t xml:space="preserve">And the one carrying their carcasses shall wash his garments and be unclean until evening. These are unclean to you.</w:t>
      </w:r>
      <w:r>
        <w:t xml:space="preserve">{{field-off:Bible}}</w:t>
      </w:r>
    </w:p>
    <w:p>
      <w:r>
        <w:rPr>
          <w:sz w:val="18"/>
          <w:color w:val="777777"/>
        </w:rPr>
        <w:t xml:space="preserve">[[@Bible:Leviticus 11:29]] </w:t>
      </w:r>
      <w:r>
        <w:rPr>
          <w:b/>
        </w:rPr>
        <w:t xml:space="preserve">29 </w:t>
      </w:r>
      <w:r>
        <w:t xml:space="preserve"> {{field-on:Bible}}</w:t>
      </w:r>
      <w:r>
        <w:t xml:space="preserve">And these are unclean to you from among the creeping things that creep on the earth: the weasel and the mouse and the land-crocodile,</w:t>
      </w:r>
      <w:r>
        <w:t xml:space="preserve">{{field-off:Bible}}</w:t>
      </w:r>
    </w:p>
    <w:p>
      <w:r>
        <w:rPr>
          <w:sz w:val="18"/>
          <w:color w:val="777777"/>
        </w:rPr>
        <w:t xml:space="preserve">[[@Bible:Leviticus 11:30]] </w:t>
      </w:r>
      <w:r>
        <w:rPr>
          <w:b/>
        </w:rPr>
        <w:t xml:space="preserve">30 </w:t>
      </w:r>
      <w:r>
        <w:t xml:space="preserve"> {{field-on:Bible}}</w:t>
      </w:r>
      <w:r>
        <w:t xml:space="preserve">the shrew and the chameleon and the lizard and the lizard-kind and the mole,</w:t>
      </w:r>
      <w:r>
        <w:t xml:space="preserve">{{field-off:Bible}}</w:t>
      </w:r>
    </w:p>
    <w:p>
      <w:r>
        <w:rPr>
          <w:sz w:val="18"/>
          <w:color w:val="777777"/>
        </w:rPr>
        <w:t xml:space="preserve">[[@Bible:Leviticus 11:31]] </w:t>
      </w:r>
      <w:r>
        <w:rPr>
          <w:b/>
        </w:rPr>
        <w:t xml:space="preserve">31 </w:t>
      </w:r>
      <w:r>
        <w:t xml:space="preserve"> {{field-on:Bible}}</w:t>
      </w:r>
      <w:r>
        <w:t xml:space="preserve">these are unclean to you from all the creeping things on the earth. Everyone touching them when they are dead shall be unclean until evening.</w:t>
      </w:r>
      <w:r>
        <w:t xml:space="preserve">{{field-off:Bible}}</w:t>
      </w:r>
    </w:p>
    <w:p>
      <w:r>
        <w:rPr>
          <w:sz w:val="18"/>
          <w:color w:val="777777"/>
        </w:rPr>
        <w:t xml:space="preserve">[[@Bible:Leviticus 11:32]] </w:t>
      </w:r>
      <w:r>
        <w:rPr>
          <w:b/>
        </w:rPr>
        <w:t xml:space="preserve">32 </w:t>
      </w:r>
      <w:r>
        <w:t xml:space="preserve"> {{field-on:Bible}}</w:t>
      </w:r>
      <w:r>
        <w:t xml:space="preserve">And anything on which one of them falls, after they are dead, shall be unclean, whether any wooden vessel or garment or skin or sack, every vessel in which work is done</w:t>
      </w:r>
      <w:r>
        <w:rPr>
          <w:rStyle w:val="FootnoteReference"/>
        </w:rPr>
        <w:footnoteReference w:id="1295"/>
      </w:r>
      <w:r>
        <w:t xml:space="preserve">. It shall be dipped in water and be unclean until evening, and then it shall be clean.</w:t>
      </w:r>
      <w:r>
        <w:t xml:space="preserve">{{field-off:Bible}}</w:t>
      </w:r>
    </w:p>
    <w:p>
      <w:r>
        <w:rPr>
          <w:sz w:val="18"/>
          <w:color w:val="777777"/>
        </w:rPr>
        <w:t xml:space="preserve">[[@Bible:Leviticus 11:33]] </w:t>
      </w:r>
      <w:r>
        <w:rPr>
          <w:b/>
        </w:rPr>
        <w:t xml:space="preserve">33 </w:t>
      </w:r>
      <w:r>
        <w:t xml:space="preserve"> {{field-on:Bible}}</w:t>
      </w:r>
      <w:r>
        <w:t xml:space="preserve">And every earthen vessel into which one of these falls inside, everything inside it shall be unclean, and the vessel itself shall be broken.</w:t>
      </w:r>
      <w:r>
        <w:t xml:space="preserve">{{field-off:Bible}}</w:t>
      </w:r>
    </w:p>
    <w:p>
      <w:r>
        <w:rPr>
          <w:sz w:val="18"/>
          <w:color w:val="777777"/>
        </w:rPr>
        <w:t xml:space="preserve">[[@Bible:Leviticus 11:34]] </w:t>
      </w:r>
      <w:r>
        <w:rPr>
          <w:b/>
        </w:rPr>
        <w:t xml:space="preserve">34 </w:t>
      </w:r>
      <w:r>
        <w:t xml:space="preserve"> {{field-on:Bible}}</w:t>
      </w:r>
      <w:r>
        <w:t xml:space="preserve">And every food that is eaten, if water comes on it, shall be unclean. And every drink that is drunk in any vessel shall be unclean.</w:t>
      </w:r>
      <w:r>
        <w:t xml:space="preserve">{{field-off:Bible}}</w:t>
      </w:r>
    </w:p>
    <w:p>
      <w:r>
        <w:rPr>
          <w:sz w:val="18"/>
          <w:color w:val="777777"/>
        </w:rPr>
        <w:t xml:space="preserve">[[@Bible:Leviticus 11:35]] </w:t>
      </w:r>
      <w:r>
        <w:rPr>
          <w:b/>
        </w:rPr>
        <w:t xml:space="preserve">35 </w:t>
      </w:r>
      <w:r>
        <w:t xml:space="preserve"> {{field-on:Bible}}</w:t>
      </w:r>
      <w:r>
        <w:t xml:space="preserve">And everything on which any of their carcasses falls shall be unclean. Ovens and cooking-stands shall be torn down. They are unclean, and shall be unclean to you.</w:t>
      </w:r>
      <w:r>
        <w:t xml:space="preserve">{{field-off:Bible}}</w:t>
      </w:r>
    </w:p>
    <w:p>
      <w:r>
        <w:rPr>
          <w:sz w:val="18"/>
          <w:color w:val="777777"/>
        </w:rPr>
        <w:t xml:space="preserve">[[@Bible:Leviticus 11:36]] </w:t>
      </w:r>
      <w:r>
        <w:rPr>
          <w:b/>
        </w:rPr>
        <w:t xml:space="preserve">36 </w:t>
      </w:r>
      <w:r>
        <w:t xml:space="preserve"> {{field-on:Bible}}</w:t>
      </w:r>
      <w:r>
        <w:t xml:space="preserve">Only springs of waters and cisterns and gatherings of water shall be clean, but the one touching their carcasses shall be unclean.</w:t>
      </w:r>
      <w:r>
        <w:t xml:space="preserve">{{field-off:Bible}}</w:t>
      </w:r>
    </w:p>
    <w:p>
      <w:r>
        <w:rPr>
          <w:sz w:val="18"/>
          <w:color w:val="777777"/>
        </w:rPr>
        <w:t xml:space="preserve">[[@Bible:Leviticus 11:37]] </w:t>
      </w:r>
      <w:r>
        <w:rPr>
          <w:b/>
        </w:rPr>
        <w:t xml:space="preserve">37 </w:t>
      </w:r>
      <w:r>
        <w:t xml:space="preserve"> {{field-on:Bible}}</w:t>
      </w:r>
      <w:r>
        <w:t xml:space="preserve">And if any of their carcasses falls upon any seed for sowing that is to be sown, it shall be clean.</w:t>
      </w:r>
      <w:r>
        <w:t xml:space="preserve">{{field-off:Bible}}</w:t>
      </w:r>
    </w:p>
    <w:p>
      <w:r>
        <w:rPr>
          <w:sz w:val="18"/>
          <w:color w:val="777777"/>
        </w:rPr>
        <w:t xml:space="preserve">[[@Bible:Leviticus 11:38]] </w:t>
      </w:r>
      <w:r>
        <w:rPr>
          <w:b/>
        </w:rPr>
        <w:t xml:space="preserve">38 </w:t>
      </w:r>
      <w:r>
        <w:t xml:space="preserve"> {{field-on:Bible}}</w:t>
      </w:r>
      <w:r>
        <w:t xml:space="preserve">But if water is poured on any seed and any of their carcasses falls upon it, it is unclean to you.</w:t>
      </w:r>
      <w:r>
        <w:t xml:space="preserve">{{field-off:Bible}}</w:t>
      </w:r>
    </w:p>
    <w:p>
      <w:r>
        <w:rPr>
          <w:sz w:val="18"/>
          <w:color w:val="777777"/>
        </w:rPr>
        <w:t xml:space="preserve">[[@Bible:Leviticus 11:39]] </w:t>
      </w:r>
      <w:r>
        <w:rPr>
          <w:b/>
        </w:rPr>
        <w:t xml:space="preserve">39 </w:t>
      </w:r>
      <w:r>
        <w:t xml:space="preserve"> {{field-on:Bible}}</w:t>
      </w:r>
      <w:r>
        <w:t xml:space="preserve">And if one of the animals that are for you to eat dies, the one touching its carcass shall be unclean until evening.</w:t>
      </w:r>
      <w:r>
        <w:t xml:space="preserve">{{field-off:Bible}}</w:t>
      </w:r>
    </w:p>
    <w:p>
      <w:r>
        <w:rPr>
          <w:sz w:val="18"/>
          <w:color w:val="777777"/>
        </w:rPr>
        <w:t xml:space="preserve">[[@Bible:Leviticus 11:40]] </w:t>
      </w:r>
      <w:r>
        <w:rPr>
          <w:b/>
        </w:rPr>
        <w:t xml:space="preserve">40 </w:t>
      </w:r>
      <w:r>
        <w:t xml:space="preserve"> {{field-on:Bible}}</w:t>
      </w:r>
      <w:r>
        <w:t xml:space="preserve">And the one eating from their carcasses shall wash his garments and be unclean until evening, and the one carrying from their carcasses shall wash his garments and bathe in water and be unclean until evening.</w:t>
      </w:r>
      <w:r>
        <w:t xml:space="preserve">{{field-off:Bible}}</w:t>
      </w:r>
    </w:p>
    <w:p>
      <w:r>
        <w:rPr>
          <w:sz w:val="18"/>
          <w:color w:val="777777"/>
        </w:rPr>
        <w:t xml:space="preserve">[[@Bible:Leviticus 11:41]] </w:t>
      </w:r>
      <w:r>
        <w:rPr>
          <w:b/>
        </w:rPr>
        <w:t xml:space="preserve">41 </w:t>
      </w:r>
      <w:r>
        <w:t xml:space="preserve"> {{field-on:Bible}}</w:t>
      </w:r>
      <w:r>
        <w:t xml:space="preserve">And every creeping thing that creeps upon the earth</w:t>
      </w:r>
      <w:r>
        <w:rPr>
          <w:rStyle w:val="FootnoteReference"/>
        </w:rPr>
        <w:footnoteReference w:id="1296"/>
      </w:r>
      <w:r>
        <w:t xml:space="preserve"> is an abomination. It shall not be eaten.</w:t>
      </w:r>
      <w:r>
        <w:t xml:space="preserve">{{field-off:Bible}}</w:t>
      </w:r>
    </w:p>
    <w:p>
      <w:r>
        <w:rPr>
          <w:sz w:val="18"/>
          <w:color w:val="777777"/>
        </w:rPr>
        <w:t xml:space="preserve">[[@Bible:Leviticus 11:42]] </w:t>
      </w:r>
      <w:r>
        <w:rPr>
          <w:b/>
        </w:rPr>
        <w:t xml:space="preserve">42 </w:t>
      </w:r>
      <w:r>
        <w:t xml:space="preserve"> {{field-on:Bible}}</w:t>
      </w:r>
      <w:r>
        <w:t xml:space="preserve">Everything that goes on its belly, and everything that goes on four feet, and everything with many feet</w:t>
      </w:r>
      <w:r>
        <w:rPr>
          <w:rStyle w:val="FootnoteReference"/>
        </w:rPr>
        <w:footnoteReference w:id="1297"/>
      </w:r>
      <w:r>
        <w:t xml:space="preserve"> among all the creeping things that creep upon the earth, you shall not eat, because it is an abomination to you.</w:t>
      </w:r>
      <w:r>
        <w:t xml:space="preserve">{{field-off:Bible}}</w:t>
      </w:r>
    </w:p>
    <w:p>
      <w:r>
        <w:rPr>
          <w:sz w:val="18"/>
          <w:color w:val="777777"/>
        </w:rPr>
        <w:t xml:space="preserve">[[@Bible:Leviticus 11:43]] </w:t>
      </w:r>
      <w:r>
        <w:rPr>
          <w:b/>
        </w:rPr>
        <w:t xml:space="preserve">43 </w:t>
      </w:r>
      <w:r>
        <w:t xml:space="preserve"> {{field-on:Bible}}</w:t>
      </w:r>
      <w:r>
        <w:t xml:space="preserve">And you shall not make your lives abominable among all the creeping things that creep on the earth, and you shall not be defiled by them, and you shall not become unclean by them.</w:t>
      </w:r>
      <w:r>
        <w:t xml:space="preserve">{{field-off:Bible}}</w:t>
      </w:r>
    </w:p>
    <w:p>
      <w:r>
        <w:rPr>
          <w:sz w:val="18"/>
          <w:color w:val="777777"/>
        </w:rPr>
        <w:t xml:space="preserve">[[@Bible:Leviticus 11:44]] </w:t>
      </w:r>
      <w:r>
        <w:rPr>
          <w:b/>
        </w:rPr>
        <w:t xml:space="preserve">44 </w:t>
      </w:r>
      <w:r>
        <w:t xml:space="preserve"> {{field-on:Bible}}</w:t>
      </w:r>
      <w:r>
        <w:t xml:space="preserve">For I am the Lord your God, and you shall be sanctified and shall be holy, because I am holy, the Lord your God. And you shall not defile your lives</w:t>
      </w:r>
      <w:r>
        <w:rPr>
          <w:rStyle w:val="FootnoteReference"/>
        </w:rPr>
        <w:footnoteReference w:id="1298"/>
      </w:r>
      <w:r>
        <w:t xml:space="preserve"> among all the creeping things moving on the earth.</w:t>
      </w:r>
      <w:r>
        <w:t xml:space="preserve">{{field-off:Bible}}</w:t>
      </w:r>
    </w:p>
    <w:p>
      <w:r>
        <w:rPr>
          <w:sz w:val="18"/>
          <w:color w:val="777777"/>
        </w:rPr>
        <w:t xml:space="preserve">[[@Bible:Leviticus 11:45]] </w:t>
      </w:r>
      <w:r>
        <w:rPr>
          <w:b/>
        </w:rPr>
        <w:t xml:space="preserve">45 </w:t>
      </w:r>
      <w:r>
        <w:t xml:space="preserve"> {{field-on:Bible}}</w:t>
      </w:r>
      <w:r>
        <w:t xml:space="preserve">For I am the Lord who brought you up from the land of Egypt to be your God, and you shall be holy, because I am holy, the Lord.</w:t>
      </w:r>
      <w:r>
        <w:t xml:space="preserve">{{field-off:Bible}}</w:t>
      </w:r>
    </w:p>
    <w:p>
      <w:r>
        <w:rPr>
          <w:sz w:val="18"/>
          <w:color w:val="777777"/>
        </w:rPr>
        <w:t xml:space="preserve">[[@Bible:Leviticus 11:46]] </w:t>
      </w:r>
      <w:r>
        <w:rPr>
          <w:b/>
        </w:rPr>
        <w:t xml:space="preserve">46 </w:t>
      </w:r>
      <w:r>
        <w:t xml:space="preserve"> {{field-on:Bible}}</w:t>
      </w:r>
      <w:r>
        <w:t xml:space="preserve">This is the law concerning the animals and the birds and every living creature moving in the water and every living creature creeping upon the earth,</w:t>
      </w:r>
      <w:r>
        <w:t xml:space="preserve">{{field-off:Bible}}</w:t>
      </w:r>
    </w:p>
    <w:p>
      <w:r>
        <w:rPr>
          <w:sz w:val="18"/>
          <w:color w:val="777777"/>
        </w:rPr>
        <w:t xml:space="preserve">[[@Bible:Leviticus 11:47]] </w:t>
      </w:r>
      <w:r>
        <w:rPr>
          <w:b/>
        </w:rPr>
        <w:t xml:space="preserve">47 </w:t>
      </w:r>
      <w:r>
        <w:t xml:space="preserve"> {{field-on:Bible}}</w:t>
      </w:r>
      <w:r>
        <w:t xml:space="preserve">to distinguish between the unclean and the clean</w:t>
      </w:r>
      <w:r>
        <w:rPr>
          <w:rStyle w:val="FootnoteReference"/>
        </w:rPr>
        <w:footnoteReference w:id="1299"/>
      </w:r>
      <w:r>
        <w:t xml:space="preserve">, and between the living things that may be eaten and the living things that may not be eaten.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[[@Bible:Leviticus 12:1]] </w:t>
      </w:r>
      <w:r>
        <w:rPr>
          <w:b/>
        </w:rPr>
        <w:t xml:space="preserve">1 </w:t>
      </w:r>
      <w:r>
        <w:t xml:space="preserve"> {{field-on:Bible}}</w:t>
      </w:r>
      <w:r>
        <w:t xml:space="preserve">And the Lord spoke to Moses</w:t>
      </w:r>
      <w:r>
        <w:rPr>
          <w:rStyle w:val="FootnoteReference"/>
        </w:rPr>
        <w:footnoteReference w:id="1300"/>
      </w:r>
      <w:r>
        <w:t xml:space="preserve">, saying,</w:t>
      </w:r>
      <w:r>
        <w:t xml:space="preserve">{{field-off:Bible}}</w:t>
      </w:r>
    </w:p>
    <w:p>
      <w:r>
        <w:rPr>
          <w:sz w:val="18"/>
          <w:color w:val="777777"/>
        </w:rPr>
        <w:t xml:space="preserve">[[@Bible:Leviticus 12:2]] </w:t>
      </w:r>
      <w:r>
        <w:rPr>
          <w:b/>
        </w:rPr>
        <w:t xml:space="preserve">2 </w:t>
      </w:r>
      <w:r>
        <w:t xml:space="preserve"> {{field-on:Bible}}</w:t>
      </w:r>
      <w:r>
        <w:t xml:space="preserve">Speak to the sons of Israel</w:t>
      </w:r>
      <w:r>
        <w:rPr>
          <w:rStyle w:val="FootnoteReference"/>
        </w:rPr>
        <w:footnoteReference w:id="1301"/>
      </w:r>
      <w:r>
        <w:t xml:space="preserve"> and say to them, If a woman conceives seed</w:t>
      </w:r>
      <w:r>
        <w:rPr>
          <w:rStyle w:val="FootnoteReference"/>
        </w:rPr>
        <w:footnoteReference w:id="1302"/>
      </w:r>
      <w:r>
        <w:t xml:space="preserve"> and bears a male, she shall be unclean seven days; according to the days of the separation of her monthly flow she shall be unclean.</w:t>
      </w:r>
      <w:r>
        <w:t xml:space="preserve">{{field-off:Bible}}</w:t>
      </w:r>
    </w:p>
    <w:p>
      <w:r>
        <w:rPr>
          <w:sz w:val="18"/>
          <w:color w:val="777777"/>
        </w:rPr>
        <w:t xml:space="preserve">[[@Bible:Leviticus 12:3]] </w:t>
      </w:r>
      <w:r>
        <w:rPr>
          <w:b/>
        </w:rPr>
        <w:t xml:space="preserve">3 </w:t>
      </w:r>
      <w:r>
        <w:t xml:space="preserve"> {{field-on:Bible}}</w:t>
      </w:r>
      <w:r>
        <w:t xml:space="preserve">And on the eighth day he shall circumcise the flesh of his foreskin.</w:t>
      </w:r>
      <w:r>
        <w:t xml:space="preserve">{{field-off:Bible}}</w:t>
      </w:r>
    </w:p>
    <w:p>
      <w:r>
        <w:rPr>
          <w:sz w:val="18"/>
          <w:color w:val="777777"/>
        </w:rPr>
        <w:t xml:space="preserve">[[@Bible:Leviticus 12:4]] </w:t>
      </w:r>
      <w:r>
        <w:rPr>
          <w:b/>
        </w:rPr>
        <w:t xml:space="preserve">4 </w:t>
      </w:r>
      <w:r>
        <w:t xml:space="preserve"> {{field-on:Bible}}</w:t>
      </w:r>
      <w:r>
        <w:t xml:space="preserve">And for thirty-three days she shall sit in the blood of her uncleanness. She shall touch nothing holy, and she shall not enter into the sanctuary until the days of her purification are fulfilled.</w:t>
      </w:r>
      <w:r>
        <w:t xml:space="preserve">{{field-off:Bible}}</w:t>
      </w:r>
    </w:p>
    <w:p>
      <w:r>
        <w:rPr>
          <w:sz w:val="18"/>
          <w:color w:val="777777"/>
        </w:rPr>
        <w:t xml:space="preserve">[[@Bible:Leviticus 12:5]] </w:t>
      </w:r>
      <w:r>
        <w:rPr>
          <w:b/>
        </w:rPr>
        <w:t xml:space="preserve">5 </w:t>
      </w:r>
      <w:r>
        <w:t xml:space="preserve"> {{field-on:Bible}}</w:t>
      </w:r>
      <w:r>
        <w:t xml:space="preserve">But if she bears a female, she shall be unclean for twice seven days, according to the time of her monthly flow, and for sixty-six days she shall sit in the blood of her uncleanness.</w:t>
      </w:r>
      <w:r>
        <w:t xml:space="preserve">{{field-off:Bible}}</w:t>
      </w:r>
    </w:p>
    <w:p>
      <w:r>
        <w:rPr>
          <w:sz w:val="18"/>
          <w:color w:val="777777"/>
        </w:rPr>
        <w:t xml:space="preserve">[[@Bible:Leviticus 12:6]] </w:t>
      </w:r>
      <w:r>
        <w:rPr>
          <w:b/>
        </w:rPr>
        <w:t xml:space="preserve">6 </w:t>
      </w:r>
      <w:r>
        <w:t xml:space="preserve"> {{field-on:Bible}}</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1303"/>
      </w:r>
      <w:r>
        <w:t xml:space="preserve"> for sin, to the door of the tent of testimony, to the priest.</w:t>
      </w:r>
      <w:r>
        <w:t xml:space="preserve">{{field-off:Bible}}</w:t>
      </w:r>
    </w:p>
    <w:p>
      <w:r>
        <w:rPr>
          <w:sz w:val="18"/>
          <w:color w:val="777777"/>
        </w:rPr>
        <w:t xml:space="preserve">[[@Bible:Leviticus 12:7]] </w:t>
      </w:r>
      <w:r>
        <w:rPr>
          <w:b/>
        </w:rPr>
        <w:t xml:space="preserve">7 </w:t>
      </w:r>
      <w:r>
        <w:t xml:space="preserve"> {{field-on:Bible}}</w:t>
      </w:r>
      <w:r>
        <w:t xml:space="preserve">And he shall bring it before the Lord, and the priest shall make atonement for her and cleanse her from the fountain of her blood. This is the law of the one bearing a male or a female.</w:t>
      </w:r>
      <w:r>
        <w:t xml:space="preserve">{{field-off:Bible}}</w:t>
      </w:r>
    </w:p>
    <w:p>
      <w:r>
        <w:rPr>
          <w:sz w:val="18"/>
          <w:color w:val="777777"/>
        </w:rPr>
        <w:t xml:space="preserve">[[@Bible:Leviticus 12:8]] </w:t>
      </w:r>
      <w:r>
        <w:rPr>
          <w:b/>
        </w:rPr>
        <w:t xml:space="preserve">8 </w:t>
      </w:r>
      <w:r>
        <w:t xml:space="preserve"> {{field-on:Bible}}</w:t>
      </w:r>
      <w:r>
        <w:t xml:space="preserve">And if her hand does not find what is sufficient</w:t>
      </w:r>
      <w:r>
        <w:rPr>
          <w:rStyle w:val="FootnoteReference"/>
        </w:rPr>
        <w:footnoteReference w:id="1304"/>
      </w:r>
      <w:r>
        <w:t xml:space="preserve"> for a lamb, then she shall take two turtledoves or two young pigeons, one for whole burnt offering and one for sin, and the priest shall make atonement for her, and she shall be cleansed.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[[@Bible:Leviticus 13:1]] </w:t>
      </w:r>
      <w:r>
        <w:rPr>
          <w:b/>
        </w:rPr>
        <w:t xml:space="preserve">1 </w:t>
      </w:r>
      <w:r>
        <w:t xml:space="preserve"> {{field-on:Bible}}</w:t>
      </w:r>
      <w:r>
        <w:t xml:space="preserve">And the Lord spoke to Moses</w:t>
      </w:r>
      <w:r>
        <w:rPr>
          <w:rStyle w:val="FootnoteReference"/>
        </w:rPr>
        <w:footnoteReference w:id="1305"/>
      </w:r>
      <w:r>
        <w:t xml:space="preserve"> and Aaron</w:t>
      </w:r>
      <w:r>
        <w:rPr>
          <w:rStyle w:val="FootnoteReference"/>
        </w:rPr>
        <w:footnoteReference w:id="1306"/>
      </w:r>
      <w:r>
        <w:t xml:space="preserve">, saying,</w:t>
      </w:r>
      <w:r>
        <w:t xml:space="preserve">{{field-off:Bible}}</w:t>
      </w:r>
    </w:p>
    <w:p>
      <w:r>
        <w:rPr>
          <w:sz w:val="18"/>
          <w:color w:val="777777"/>
        </w:rPr>
        <w:t xml:space="preserve">[[@Bible:Leviticus 13:2]] </w:t>
      </w:r>
      <w:r>
        <w:rPr>
          <w:b/>
        </w:rPr>
        <w:t xml:space="preserve">2 </w:t>
      </w:r>
      <w:r>
        <w:t xml:space="preserve"> {{field-on:Bible}}</w:t>
      </w:r>
      <w:r>
        <w:t xml:space="preserve">If a person has on the skin of his flesh a swelling or a bright mark or a shining spot, and it becomes on the skin of his flesh a mark of skin-disease</w:t>
      </w:r>
      <w:r>
        <w:rPr>
          <w:rStyle w:val="FootnoteReference"/>
        </w:rPr>
        <w:footnoteReference w:id="1307"/>
      </w:r>
      <w:r>
        <w:t xml:space="preserve">, then he shall be brought to Aaron the priest or to one of his sons the priests.</w:t>
      </w:r>
      <w:r>
        <w:t xml:space="preserve">{{field-off:Bible}}</w:t>
      </w:r>
    </w:p>
    <w:p>
      <w:r>
        <w:rPr>
          <w:sz w:val="18"/>
          <w:color w:val="777777"/>
        </w:rPr>
        <w:t xml:space="preserve">[[@Bible:Leviticus 13:3]] </w:t>
      </w:r>
      <w:r>
        <w:rPr>
          <w:b/>
        </w:rPr>
        <w:t xml:space="preserve">3 </w:t>
      </w:r>
      <w:r>
        <w:t xml:space="preserve"> {{field-on:Bible}}</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1308"/>
      </w:r>
      <w:r>
        <w:t xml:space="preserve">{{field-off:Bible}}</w:t>
      </w:r>
    </w:p>
    <w:p>
      <w:r>
        <w:rPr>
          <w:sz w:val="18"/>
          <w:color w:val="777777"/>
        </w:rPr>
        <w:t xml:space="preserve">[[@Bible:Leviticus 13:4]] </w:t>
      </w:r>
      <w:r>
        <w:rPr>
          <w:b/>
        </w:rPr>
        <w:t xml:space="preserve">4 </w:t>
      </w:r>
      <w:r>
        <w:t xml:space="preserve"> {{field-on:Bible}}</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1309"/>
      </w:r>
      <w:r>
        <w:t xml:space="preserve">.</w:t>
      </w:r>
      <w:r>
        <w:t xml:space="preserve">{{field-off:Bible}}</w:t>
      </w:r>
    </w:p>
    <w:p>
      <w:r>
        <w:rPr>
          <w:sz w:val="18"/>
          <w:color w:val="777777"/>
        </w:rPr>
        <w:t xml:space="preserve">[[@Bible:Leviticus 13:5]] </w:t>
      </w:r>
      <w:r>
        <w:rPr>
          <w:b/>
        </w:rPr>
        <w:t xml:space="preserve">5 </w:t>
      </w:r>
      <w:r>
        <w:t xml:space="preserve"> {{field-on:Bible}}</w:t>
      </w:r>
      <w:r>
        <w:t xml:space="preserve">And the priest shall inspect the mark on the seventh day, and if the mark remains before him and has not spread in the skin, the priest shall isolate him a second seven days.</w:t>
      </w:r>
      <w:r>
        <w:t xml:space="preserve">{{field-off:Bible}}</w:t>
      </w:r>
    </w:p>
    <w:p>
      <w:r>
        <w:rPr>
          <w:sz w:val="18"/>
          <w:color w:val="777777"/>
        </w:rPr>
        <w:t xml:space="preserve">[[@Bible:Leviticus 13:6]] </w:t>
      </w:r>
      <w:r>
        <w:rPr>
          <w:b/>
        </w:rPr>
        <w:t xml:space="preserve">6 </w:t>
      </w:r>
      <w:r>
        <w:t xml:space="preserve"> {{field-on:Bible}}</w:t>
      </w:r>
      <w:r>
        <w:t xml:space="preserve">And the priest shall inspect him the second time on the seventh day, and if the mark is dim and has not spread in the skin, the priest shall pronounce him clean, for it is a mark only</w:t>
      </w:r>
      <w:r>
        <w:rPr>
          <w:rStyle w:val="FootnoteReference"/>
        </w:rPr>
        <w:footnoteReference w:id="1310"/>
      </w:r>
      <w:r>
        <w:t xml:space="preserve">. And after washing his garments, he shall be clean.</w:t>
      </w:r>
      <w:r>
        <w:t xml:space="preserve">{{field-off:Bible}}</w:t>
      </w:r>
    </w:p>
    <w:p>
      <w:r>
        <w:rPr>
          <w:sz w:val="18"/>
          <w:color w:val="777777"/>
        </w:rPr>
        <w:t xml:space="preserve">[[@Bible:Leviticus 13:7]] </w:t>
      </w:r>
      <w:r>
        <w:rPr>
          <w:b/>
        </w:rPr>
        <w:t xml:space="preserve">7 </w:t>
      </w:r>
      <w:r>
        <w:t xml:space="preserve"> {{field-on:Bible}}</w:t>
      </w:r>
      <w:r>
        <w:t xml:space="preserve">But if the mark does spread in the skin after the priest has seen him to cleanse him, he shall appear a second time to the priest.</w:t>
      </w:r>
      <w:r>
        <w:t xml:space="preserve">{{field-off:Bible}}</w:t>
      </w:r>
    </w:p>
    <w:p>
      <w:r>
        <w:rPr>
          <w:sz w:val="18"/>
          <w:color w:val="777777"/>
        </w:rPr>
        <w:t xml:space="preserve">[[@Bible:Leviticus 13:8]] </w:t>
      </w:r>
      <w:r>
        <w:rPr>
          <w:b/>
        </w:rPr>
        <w:t xml:space="preserve">8 </w:t>
      </w:r>
      <w:r>
        <w:t xml:space="preserve"> {{field-on:Bible}}</w:t>
      </w:r>
      <w:r>
        <w:t xml:space="preserve">And the priest shall inspect him, and if the mark has spread in the skin, the priest shall pronounce him unclean. It is skin-disease.</w:t>
      </w:r>
      <w:r>
        <w:t xml:space="preserve">{{field-off:Bible}}</w:t>
      </w:r>
    </w:p>
    <w:p>
      <w:r>
        <w:rPr>
          <w:sz w:val="18"/>
          <w:color w:val="777777"/>
        </w:rPr>
        <w:t xml:space="preserve">[[@Bible:Leviticus 13:9]] </w:t>
      </w:r>
      <w:r>
        <w:rPr>
          <w:b/>
        </w:rPr>
        <w:t xml:space="preserve">9 </w:t>
      </w:r>
      <w:r>
        <w:t xml:space="preserve"> {{field-on:Bible}}</w:t>
      </w:r>
      <w:r>
        <w:t xml:space="preserve">And if a mark of skin-disease arises in a person, he shall come to the priest.</w:t>
      </w:r>
      <w:r>
        <w:t xml:space="preserve">{{field-off:Bible}}</w:t>
      </w:r>
    </w:p>
    <w:p>
      <w:r>
        <w:rPr>
          <w:sz w:val="18"/>
          <w:color w:val="777777"/>
        </w:rPr>
        <w:t xml:space="preserve">[[@Bible:Leviticus 13:10]] </w:t>
      </w:r>
      <w:r>
        <w:rPr>
          <w:b/>
        </w:rPr>
        <w:t xml:space="preserve">10 </w:t>
      </w:r>
      <w:r>
        <w:t xml:space="preserve"> {{field-on:Bible}}</w:t>
      </w:r>
      <w:r>
        <w:t xml:space="preserve">And the priest shall inspect, and if there is a white swelling in the skin and it has turned the hair white, and there is healthy living flesh in the swelling,</w:t>
      </w:r>
      <w:r>
        <w:t xml:space="preserve">{{field-off:Bible}}</w:t>
      </w:r>
    </w:p>
    <w:p>
      <w:r>
        <w:rPr>
          <w:sz w:val="18"/>
          <w:color w:val="777777"/>
        </w:rPr>
        <w:t xml:space="preserve">[[@Bible:Leviticus 13:11]] </w:t>
      </w:r>
      <w:r>
        <w:rPr>
          <w:b/>
        </w:rPr>
        <w:t xml:space="preserve">11 </w:t>
      </w:r>
      <w:r>
        <w:t xml:space="preserve"> {{field-on:Bible}}</w:t>
      </w:r>
      <w:r>
        <w:t xml:space="preserve">it is an old skin-disease in the skin of his flesh. And the priest shall pronounce him unclean and shall not isolate him, because he is unclean.</w:t>
      </w:r>
      <w:r>
        <w:t xml:space="preserve">{{field-off:Bible}}</w:t>
      </w:r>
    </w:p>
    <w:p>
      <w:r>
        <w:rPr>
          <w:sz w:val="18"/>
          <w:color w:val="777777"/>
        </w:rPr>
        <w:t xml:space="preserve">[[@Bible:Leviticus 13:12]] </w:t>
      </w:r>
      <w:r>
        <w:rPr>
          <w:b/>
        </w:rPr>
        <w:t xml:space="preserve">12 </w:t>
      </w:r>
      <w:r>
        <w:t xml:space="preserve"> {{field-on:Bible}}</w:t>
      </w:r>
      <w:r>
        <w:t xml:space="preserve">But if the skin-disease breaks out and spreads in the skin and the skin-disease covers all the skin of the mark from head to foot, as far as the priest can see,</w:t>
      </w:r>
      <w:r>
        <w:t xml:space="preserve">{{field-off:Bible}}</w:t>
      </w:r>
    </w:p>
    <w:p>
      <w:r>
        <w:rPr>
          <w:sz w:val="18"/>
          <w:color w:val="777777"/>
        </w:rPr>
        <w:t xml:space="preserve">[[@Bible:Leviticus 13:13]] </w:t>
      </w:r>
      <w:r>
        <w:rPr>
          <w:b/>
        </w:rPr>
        <w:t xml:space="preserve">13 </w:t>
      </w:r>
      <w:r>
        <w:t xml:space="preserve"> {{field-on:Bible}}</w:t>
      </w:r>
      <w:r>
        <w:t xml:space="preserve">then the priest shall inspect, and if the skin-disease has covered all the skin of the flesh, the priest shall pronounce the mark clean</w:t>
      </w:r>
      <w:r>
        <w:rPr>
          <w:rStyle w:val="FootnoteReference"/>
        </w:rPr>
        <w:footnoteReference w:id="1311"/>
      </w:r>
      <w:r>
        <w:t xml:space="preserve">, because it has all turned white. He is clean.</w:t>
      </w:r>
      <w:r>
        <w:t xml:space="preserve">{{field-off:Bible}}</w:t>
      </w:r>
    </w:p>
    <w:p>
      <w:r>
        <w:rPr>
          <w:sz w:val="18"/>
          <w:color w:val="777777"/>
        </w:rPr>
        <w:t xml:space="preserve">[[@Bible:Leviticus 13:14]] </w:t>
      </w:r>
      <w:r>
        <w:rPr>
          <w:b/>
        </w:rPr>
        <w:t xml:space="preserve">14 </w:t>
      </w:r>
      <w:r>
        <w:t xml:space="preserve"> {{field-on:Bible}}</w:t>
      </w:r>
      <w:r>
        <w:t xml:space="preserve">But on whatever day living flesh appears in him, he shall be pronounced unclean.</w:t>
      </w:r>
      <w:r>
        <w:t xml:space="preserve">{{field-off:Bible}}</w:t>
      </w:r>
    </w:p>
    <w:p>
      <w:r>
        <w:rPr>
          <w:sz w:val="18"/>
          <w:color w:val="777777"/>
        </w:rPr>
        <w:t xml:space="preserve">[[@Bible:Leviticus 13:15]] </w:t>
      </w:r>
      <w:r>
        <w:rPr>
          <w:b/>
        </w:rPr>
        <w:t xml:space="preserve">15 </w:t>
      </w:r>
      <w:r>
        <w:t xml:space="preserve"> {{field-on:Bible}}</w:t>
      </w:r>
      <w:r>
        <w:t xml:space="preserve">And the priest shall inspect the healthy flesh and pronounce him unclean. The healthy flesh is unclean.</w:t>
      </w:r>
      <w:r>
        <w:rPr>
          <w:rStyle w:val="FootnoteReference"/>
        </w:rPr>
        <w:footnoteReference w:id="1312"/>
      </w:r>
      <w:r>
        <w:t xml:space="preserve"> It is skin-disease.</w:t>
      </w:r>
      <w:r>
        <w:t xml:space="preserve">{{field-off:Bible}}</w:t>
      </w:r>
    </w:p>
    <w:p>
      <w:r>
        <w:rPr>
          <w:sz w:val="18"/>
          <w:color w:val="777777"/>
        </w:rPr>
        <w:t xml:space="preserve">[[@Bible:Leviticus 13:16]] </w:t>
      </w:r>
      <w:r>
        <w:rPr>
          <w:b/>
        </w:rPr>
        <w:t xml:space="preserve">16 </w:t>
      </w:r>
      <w:r>
        <w:t xml:space="preserve"> {{field-on:Bible}}</w:t>
      </w:r>
      <w:r>
        <w:t xml:space="preserve">But if the healthy flesh is restored and turns white, then he shall come to the priest.</w:t>
      </w:r>
      <w:r>
        <w:t xml:space="preserve">{{field-off:Bible}}</w:t>
      </w:r>
    </w:p>
    <w:p>
      <w:r>
        <w:rPr>
          <w:sz w:val="18"/>
          <w:color w:val="777777"/>
        </w:rPr>
        <w:t xml:space="preserve">[[@Bible:Leviticus 13:17]] </w:t>
      </w:r>
      <w:r>
        <w:rPr>
          <w:b/>
        </w:rPr>
        <w:t xml:space="preserve">17 </w:t>
      </w:r>
      <w:r>
        <w:t xml:space="preserve"> {{field-on:Bible}}</w:t>
      </w:r>
      <w:r>
        <w:t xml:space="preserve">And the priest shall inspect, and if the mark has turned white, the priest shall pronounce the mark clean. He is clean.</w:t>
      </w:r>
      <w:r>
        <w:t xml:space="preserve">{{field-off:Bible}}</w:t>
      </w:r>
    </w:p>
    <w:p>
      <w:r>
        <w:rPr>
          <w:sz w:val="18"/>
          <w:color w:val="777777"/>
        </w:rPr>
        <w:t xml:space="preserve">[[@Bible:Leviticus 13:18]] </w:t>
      </w:r>
      <w:r>
        <w:rPr>
          <w:b/>
        </w:rPr>
        <w:t xml:space="preserve">18 </w:t>
      </w:r>
      <w:r>
        <w:t xml:space="preserve"> {{field-on:Bible}}</w:t>
      </w:r>
      <w:r>
        <w:t xml:space="preserve">And if flesh has in its skin an ulcer and it is healed,</w:t>
      </w:r>
      <w:r>
        <w:t xml:space="preserve">{{field-off:Bible}}</w:t>
      </w:r>
    </w:p>
    <w:p>
      <w:r>
        <w:rPr>
          <w:sz w:val="18"/>
          <w:color w:val="777777"/>
        </w:rPr>
        <w:t xml:space="preserve">[[@Bible:Leviticus 13:19]] </w:t>
      </w:r>
      <w:r>
        <w:rPr>
          <w:b/>
        </w:rPr>
        <w:t xml:space="preserve">19 </w:t>
      </w:r>
      <w:r>
        <w:t xml:space="preserve"> {{field-on:Bible}}</w:t>
      </w:r>
      <w:r>
        <w:t xml:space="preserve">and there comes in the place of the ulcer a white swelling or a white bright spot tinged reddish</w:t>
      </w:r>
      <w:r>
        <w:rPr>
          <w:rStyle w:val="FootnoteReference"/>
        </w:rPr>
        <w:footnoteReference w:id="1313"/>
      </w:r>
      <w:r>
        <w:t xml:space="preserve">, then it shall be shown to the priest.</w:t>
      </w:r>
      <w:r>
        <w:t xml:space="preserve">{{field-off:Bible}}</w:t>
      </w:r>
    </w:p>
    <w:p>
      <w:r>
        <w:rPr>
          <w:sz w:val="18"/>
          <w:color w:val="777777"/>
        </w:rPr>
        <w:t xml:space="preserve">[[@Bible:Leviticus 13:20]] </w:t>
      </w:r>
      <w:r>
        <w:rPr>
          <w:b/>
        </w:rPr>
        <w:t xml:space="preserve">20 </w:t>
      </w:r>
      <w:r>
        <w:t xml:space="preserve"> {{field-on:Bible}}</w:t>
      </w:r>
      <w:r>
        <w:t xml:space="preserve">And the priest shall inspect, and if its appearance is lower than the skin and its hair has turned white, the priest shall pronounce him unclean. It is a mark of skin-disease; it has broken out in the ulcer.</w:t>
      </w:r>
      <w:r>
        <w:t xml:space="preserve">{{field-off:Bible}}</w:t>
      </w:r>
    </w:p>
    <w:p>
      <w:r>
        <w:rPr>
          <w:sz w:val="18"/>
          <w:color w:val="777777"/>
        </w:rPr>
        <w:t xml:space="preserve">[[@Bible:Leviticus 13:21]] </w:t>
      </w:r>
      <w:r>
        <w:rPr>
          <w:b/>
        </w:rPr>
        <w:t xml:space="preserve">21 </w:t>
      </w:r>
      <w:r>
        <w:t xml:space="preserve"> {{field-on:Bible}}</w:t>
      </w:r>
      <w:r>
        <w:t xml:space="preserve">But if the priest inspects and there is no white hair in it, and it is not lower than the skin of the flesh, and it is dim, the priest shall isolate him seven days.</w:t>
      </w:r>
      <w:r>
        <w:t xml:space="preserve">{{field-off:Bible}}</w:t>
      </w:r>
    </w:p>
    <w:p>
      <w:r>
        <w:rPr>
          <w:sz w:val="18"/>
          <w:color w:val="777777"/>
        </w:rPr>
        <w:t xml:space="preserve">[[@Bible:Leviticus 13:22]] </w:t>
      </w:r>
      <w:r>
        <w:rPr>
          <w:b/>
        </w:rPr>
        <w:t xml:space="preserve">22 </w:t>
      </w:r>
      <w:r>
        <w:t xml:space="preserve"> {{field-on:Bible}}</w:t>
      </w:r>
      <w:r>
        <w:t xml:space="preserve">And if it does spread in the skin, the priest shall pronounce him unclean. It is a mark of skin-disease; it has broken out in the ulcer.</w:t>
      </w:r>
      <w:r>
        <w:t xml:space="preserve">{{field-off:Bible}}</w:t>
      </w:r>
    </w:p>
    <w:p>
      <w:r>
        <w:rPr>
          <w:sz w:val="18"/>
          <w:color w:val="777777"/>
        </w:rPr>
        <w:t xml:space="preserve">[[@Bible:Leviticus 13:23]] </w:t>
      </w:r>
      <w:r>
        <w:rPr>
          <w:b/>
        </w:rPr>
        <w:t xml:space="preserve">23 </w:t>
      </w:r>
      <w:r>
        <w:t xml:space="preserve"> {{field-on:Bible}}</w:t>
      </w:r>
      <w:r>
        <w:t xml:space="preserve">But if the bright spot remains in its place and does not spread, it is the scar of the ulcer, and the priest shall pronounce him clean.</w:t>
      </w:r>
      <w:r>
        <w:t xml:space="preserve">{{field-off:Bible}}</w:t>
      </w:r>
    </w:p>
    <w:p>
      <w:r>
        <w:rPr>
          <w:sz w:val="18"/>
          <w:color w:val="777777"/>
        </w:rPr>
        <w:t xml:space="preserve">[[@Bible:Leviticus 13:24]] </w:t>
      </w:r>
      <w:r>
        <w:rPr>
          <w:b/>
        </w:rPr>
        <w:t xml:space="preserve">24 </w:t>
      </w:r>
      <w:r>
        <w:t xml:space="preserve"> {{field-on:Bible}}</w:t>
      </w:r>
      <w:r>
        <w:t xml:space="preserve">And if flesh has in its skin a burn of fire, and the healed part of the burn becomes a bright spot, white tinged red or pure white,</w:t>
      </w:r>
      <w:r>
        <w:t xml:space="preserve">{{field-off:Bible}}</w:t>
      </w:r>
    </w:p>
    <w:p>
      <w:r>
        <w:rPr>
          <w:sz w:val="18"/>
          <w:color w:val="777777"/>
        </w:rPr>
        <w:t xml:space="preserve">[[@Bible:Leviticus 13:25]] </w:t>
      </w:r>
      <w:r>
        <w:rPr>
          <w:b/>
        </w:rPr>
        <w:t xml:space="preserve">25 </w:t>
      </w:r>
      <w:r>
        <w:t xml:space="preserve"> {{field-on:Bible}}</w:t>
      </w:r>
      <w:r>
        <w:t xml:space="preserve">then the priest shall inspect it, and if the hair in the bright spot has turned white and its appearance is lower than the skin, it is skin-disease; it has broken out in the burn</w:t>
      </w:r>
      <w:r>
        <w:rPr>
          <w:rStyle w:val="FootnoteReference"/>
        </w:rPr>
        <w:footnoteReference w:id="1314"/>
      </w:r>
      <w:r>
        <w:t xml:space="preserve">. And the priest shall pronounce him unclean. It is a mark of skin-disease.</w:t>
      </w:r>
      <w:r>
        <w:t xml:space="preserve">{{field-off:Bible}}</w:t>
      </w:r>
    </w:p>
    <w:p>
      <w:r>
        <w:rPr>
          <w:sz w:val="18"/>
          <w:color w:val="777777"/>
        </w:rPr>
        <w:t xml:space="preserve">[[@Bible:Leviticus 13:26]] </w:t>
      </w:r>
      <w:r>
        <w:rPr>
          <w:b/>
        </w:rPr>
        <w:t xml:space="preserve">26 </w:t>
      </w:r>
      <w:r>
        <w:t xml:space="preserve"> {{field-on:Bible}}</w:t>
      </w:r>
      <w:r>
        <w:t xml:space="preserve">But if the priest inspects and there is no white hair in the bright spot, and it is not lower than the skin, and it is dim, the priest shall isolate him seven days.</w:t>
      </w:r>
      <w:r>
        <w:t xml:space="preserve">{{field-off:Bible}}</w:t>
      </w:r>
    </w:p>
    <w:p>
      <w:r>
        <w:rPr>
          <w:sz w:val="18"/>
          <w:color w:val="777777"/>
        </w:rPr>
        <w:t xml:space="preserve">[[@Bible:Leviticus 13:27]] </w:t>
      </w:r>
      <w:r>
        <w:rPr>
          <w:b/>
        </w:rPr>
        <w:t xml:space="preserve">27 </w:t>
      </w:r>
      <w:r>
        <w:t xml:space="preserve"> {{field-on:Bible}}</w:t>
      </w:r>
      <w:r>
        <w:t xml:space="preserve">And the priest shall inspect him on the seventh day. If it is spreading in the skin, the priest shall pronounce him unclean. It is a mark of skin-disease.</w:t>
      </w:r>
      <w:r>
        <w:t xml:space="preserve">{{field-off:Bible}}</w:t>
      </w:r>
    </w:p>
    <w:p>
      <w:r>
        <w:rPr>
          <w:sz w:val="18"/>
          <w:color w:val="777777"/>
        </w:rPr>
        <w:t xml:space="preserve">[[@Bible:Leviticus 13:28]] </w:t>
      </w:r>
      <w:r>
        <w:rPr>
          <w:b/>
        </w:rPr>
        <w:t xml:space="preserve">28 </w:t>
      </w:r>
      <w:r>
        <w:t xml:space="preserve"> {{field-on:Bible}}</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315"/>
      </w:r>
      <w:r>
        <w:t xml:space="preserve">{{field-off:Bible}}</w:t>
      </w:r>
    </w:p>
    <w:p>
      <w:r>
        <w:rPr>
          <w:sz w:val="18"/>
          <w:color w:val="777777"/>
        </w:rPr>
        <w:t xml:space="preserve">[[@Bible:Leviticus 13:29]] </w:t>
      </w:r>
      <w:r>
        <w:rPr>
          <w:b/>
        </w:rPr>
        <w:t xml:space="preserve">29 </w:t>
      </w:r>
      <w:r>
        <w:t xml:space="preserve"> {{field-on:Bible}}</w:t>
      </w:r>
      <w:r>
        <w:t xml:space="preserve">And if a man or a woman has a mark on the head or on the beard,</w:t>
      </w:r>
      <w:r>
        <w:t xml:space="preserve">{{field-off:Bible}}</w:t>
      </w:r>
    </w:p>
    <w:p>
      <w:r>
        <w:rPr>
          <w:sz w:val="18"/>
          <w:color w:val="777777"/>
        </w:rPr>
        <w:t xml:space="preserve">[[@Bible:Leviticus 13:30]] </w:t>
      </w:r>
      <w:r>
        <w:rPr>
          <w:b/>
        </w:rPr>
        <w:t xml:space="preserve">30 </w:t>
      </w:r>
      <w:r>
        <w:t xml:space="preserve"> {{field-on:Bible}}</w:t>
      </w:r>
      <w:r>
        <w:t xml:space="preserve">the priest shall inspect the mark, and if its appearance is deeper than the skin and there is in it thin yellowish hair, the priest shall pronounce him unclean. It is a scaly patch</w:t>
      </w:r>
      <w:r>
        <w:rPr>
          <w:rStyle w:val="FootnoteReference"/>
        </w:rPr>
        <w:footnoteReference w:id="1316"/>
      </w:r>
      <w:r>
        <w:t xml:space="preserve">; it is skin-disease of the head or skin-disease of the beard.</w:t>
      </w:r>
      <w:r>
        <w:t xml:space="preserve">{{field-off:Bible}}</w:t>
      </w:r>
    </w:p>
    <w:p>
      <w:r>
        <w:rPr>
          <w:sz w:val="18"/>
          <w:color w:val="777777"/>
        </w:rPr>
        <w:t xml:space="preserve">[[@Bible:Leviticus 13:31]] </w:t>
      </w:r>
      <w:r>
        <w:rPr>
          <w:b/>
        </w:rPr>
        <w:t xml:space="preserve">31 </w:t>
      </w:r>
      <w:r>
        <w:t xml:space="preserve"> {{field-on:Bible}}</w:t>
      </w:r>
      <w:r>
        <w:t xml:space="preserve">But if the priest inspects the mark of the scaly patch and its appearance is not deeper than the skin and there is no yellowish hair</w:t>
      </w:r>
      <w:r>
        <w:rPr>
          <w:rStyle w:val="FootnoteReference"/>
        </w:rPr>
        <w:footnoteReference w:id="1317"/>
      </w:r>
      <w:r>
        <w:t xml:space="preserve"> in it, the priest shall isolate the mark of the scaly patch seven days.</w:t>
      </w:r>
      <w:r>
        <w:t xml:space="preserve">{{field-off:Bible}}</w:t>
      </w:r>
    </w:p>
    <w:p>
      <w:r>
        <w:rPr>
          <w:sz w:val="18"/>
          <w:color w:val="777777"/>
        </w:rPr>
        <w:t xml:space="preserve">[[@Bible:Leviticus 13:32]] </w:t>
      </w:r>
      <w:r>
        <w:rPr>
          <w:b/>
        </w:rPr>
        <w:t xml:space="preserve">32 </w:t>
      </w:r>
      <w:r>
        <w:t xml:space="preserve"> {{field-on:Bible}}</w:t>
      </w:r>
      <w:r>
        <w:t xml:space="preserve">And the priest shall inspect the mark on the seventh day, and if the scaly patch has not spread, and there is no yellowish hair in it, and the appearance of the scaly patch is not hollow beneath the skin,</w:t>
      </w:r>
      <w:r>
        <w:t xml:space="preserve">{{field-off:Bible}}</w:t>
      </w:r>
    </w:p>
    <w:p>
      <w:r>
        <w:rPr>
          <w:sz w:val="18"/>
          <w:color w:val="777777"/>
        </w:rPr>
        <w:t xml:space="preserve">[[@Bible:Leviticus 13:33]] </w:t>
      </w:r>
      <w:r>
        <w:rPr>
          <w:b/>
        </w:rPr>
        <w:t xml:space="preserve">33 </w:t>
      </w:r>
      <w:r>
        <w:t xml:space="preserve"> {{field-on:Bible}}</w:t>
      </w:r>
      <w:r>
        <w:t xml:space="preserve">then he shall shave himself, but the scaly patch he shall not shave, and the priest shall isolate the scaly patch a second seven days.</w:t>
      </w:r>
      <w:r>
        <w:t xml:space="preserve">{{field-off:Bible}}</w:t>
      </w:r>
    </w:p>
    <w:p>
      <w:r>
        <w:rPr>
          <w:sz w:val="18"/>
          <w:color w:val="777777"/>
        </w:rPr>
        <w:t xml:space="preserve">[[@Bible:Leviticus 13:34]] </w:t>
      </w:r>
      <w:r>
        <w:rPr>
          <w:b/>
        </w:rPr>
        <w:t xml:space="preserve">34 </w:t>
      </w:r>
      <w:r>
        <w:t xml:space="preserve"> {{field-on:Bible}}</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r>
        <w:t xml:space="preserve">{{field-off:Bible}}</w:t>
      </w:r>
    </w:p>
    <w:p>
      <w:r>
        <w:rPr>
          <w:sz w:val="18"/>
          <w:color w:val="777777"/>
        </w:rPr>
        <w:t xml:space="preserve">[[@Bible:Leviticus 13:35]] </w:t>
      </w:r>
      <w:r>
        <w:rPr>
          <w:b/>
        </w:rPr>
        <w:t xml:space="preserve">35 </w:t>
      </w:r>
      <w:r>
        <w:t xml:space="preserve"> {{field-on:Bible}}</w:t>
      </w:r>
      <w:r>
        <w:t xml:space="preserve">But if the scaly patch spreads in the skin</w:t>
      </w:r>
      <w:r>
        <w:rPr>
          <w:rStyle w:val="FootnoteReference"/>
        </w:rPr>
        <w:footnoteReference w:id="1318"/>
      </w:r>
      <w:r>
        <w:t xml:space="preserve"> after his cleansing,</w:t>
      </w:r>
      <w:r>
        <w:t xml:space="preserve">{{field-off:Bible}}</w:t>
      </w:r>
    </w:p>
    <w:p>
      <w:r>
        <w:rPr>
          <w:sz w:val="18"/>
          <w:color w:val="777777"/>
        </w:rPr>
        <w:t xml:space="preserve">[[@Bible:Leviticus 13:36]] </w:t>
      </w:r>
      <w:r>
        <w:rPr>
          <w:b/>
        </w:rPr>
        <w:t xml:space="preserve">36 </w:t>
      </w:r>
      <w:r>
        <w:t xml:space="preserve"> {{field-on:Bible}}</w:t>
      </w:r>
      <w:r>
        <w:t xml:space="preserve">then the priest shall inspect, and if the scaly patch has spread in the skin, the priest need not search for the yellowish hair, because he is unclean.</w:t>
      </w:r>
      <w:r>
        <w:t xml:space="preserve">{{field-off:Bible}}</w:t>
      </w:r>
    </w:p>
    <w:p>
      <w:r>
        <w:rPr>
          <w:sz w:val="18"/>
          <w:color w:val="777777"/>
        </w:rPr>
        <w:t xml:space="preserve">[[@Bible:Leviticus 13:37]] </w:t>
      </w:r>
      <w:r>
        <w:rPr>
          <w:b/>
        </w:rPr>
        <w:t xml:space="preserve">37 </w:t>
      </w:r>
      <w:r>
        <w:t xml:space="preserve"> {{field-on:Bible}}</w:t>
      </w:r>
      <w:r>
        <w:t xml:space="preserve">But if in his sight the scaly patch stays in place and black hair grows in it, the scaly patch is healed. He is clean, and the priest shall pronounce him clean.</w:t>
      </w:r>
      <w:r>
        <w:t xml:space="preserve">{{field-off:Bible}}</w:t>
      </w:r>
    </w:p>
    <w:p>
      <w:r>
        <w:rPr>
          <w:sz w:val="18"/>
          <w:color w:val="777777"/>
        </w:rPr>
        <w:t xml:space="preserve">[[@Bible:Leviticus 13:38]] </w:t>
      </w:r>
      <w:r>
        <w:rPr>
          <w:b/>
        </w:rPr>
        <w:t xml:space="preserve">38 </w:t>
      </w:r>
      <w:r>
        <w:t xml:space="preserve"> {{field-on:Bible}}</w:t>
      </w:r>
      <w:r>
        <w:t xml:space="preserve">And if a man or a woman has on the skin of the flesh bright spots, pale white bright spots,</w:t>
      </w:r>
      <w:r>
        <w:rPr>
          <w:rStyle w:val="FootnoteReference"/>
        </w:rPr>
        <w:footnoteReference w:id="1319"/>
      </w:r>
      <w:r>
        <w:t xml:space="preserve">{{field-off:Bible}}</w:t>
      </w:r>
    </w:p>
    <w:p>
      <w:r>
        <w:rPr>
          <w:sz w:val="18"/>
          <w:color w:val="777777"/>
        </w:rPr>
        <w:t xml:space="preserve">[[@Bible:Leviticus 13:39]] </w:t>
      </w:r>
      <w:r>
        <w:rPr>
          <w:b/>
        </w:rPr>
        <w:t xml:space="preserve">39 </w:t>
      </w:r>
      <w:r>
        <w:t xml:space="preserve"> {{field-on:Bible}}</w:t>
      </w:r>
      <w:r>
        <w:t xml:space="preserve">then the priest shall inspect, and if on the skin of their flesh there are pale white bright spots</w:t>
      </w:r>
      <w:r>
        <w:rPr>
          <w:rStyle w:val="FootnoteReference"/>
        </w:rPr>
        <w:footnoteReference w:id="1320"/>
      </w:r>
      <w:r>
        <w:t xml:space="preserve">, it is a white eruption. It has broken out in the skin of his flesh. He is clean.</w:t>
      </w:r>
      <w:r>
        <w:t xml:space="preserve">{{field-off:Bible}}</w:t>
      </w:r>
    </w:p>
    <w:p>
      <w:r>
        <w:rPr>
          <w:sz w:val="18"/>
          <w:color w:val="777777"/>
        </w:rPr>
        <w:t xml:space="preserve">[[@Bible:Leviticus 13:40]] </w:t>
      </w:r>
      <w:r>
        <w:rPr>
          <w:b/>
        </w:rPr>
        <w:t xml:space="preserve">40 </w:t>
      </w:r>
      <w:r>
        <w:t xml:space="preserve"> {{field-on:Bible}}</w:t>
      </w:r>
      <w:r>
        <w:t xml:space="preserve">And if a man loses the hair of his head, he is bald. He is clean.</w:t>
      </w:r>
      <w:r>
        <w:t xml:space="preserve">{{field-off:Bible}}</w:t>
      </w:r>
    </w:p>
    <w:p>
      <w:r>
        <w:rPr>
          <w:sz w:val="18"/>
          <w:color w:val="777777"/>
        </w:rPr>
        <w:t xml:space="preserve">[[@Bible:Leviticus 13:41]] </w:t>
      </w:r>
      <w:r>
        <w:rPr>
          <w:b/>
        </w:rPr>
        <w:t xml:space="preserve">41 </w:t>
      </w:r>
      <w:r>
        <w:t xml:space="preserve"> {{field-on:Bible}}</w:t>
      </w:r>
      <w:r>
        <w:t xml:space="preserve">And if he loses the hair of his head at the front, he is forehead-bald. He is clean.</w:t>
      </w:r>
      <w:r>
        <w:t xml:space="preserve">{{field-off:Bible}}</w:t>
      </w:r>
    </w:p>
    <w:p>
      <w:r>
        <w:rPr>
          <w:sz w:val="18"/>
          <w:color w:val="777777"/>
        </w:rPr>
        <w:t xml:space="preserve">[[@Bible:Leviticus 13:42]] </w:t>
      </w:r>
      <w:r>
        <w:rPr>
          <w:b/>
        </w:rPr>
        <w:t xml:space="preserve">42 </w:t>
      </w:r>
      <w:r>
        <w:t xml:space="preserve"> {{field-on:Bible}}</w:t>
      </w:r>
      <w:r>
        <w:t xml:space="preserve">But if there is on his baldness or on his forehead-baldness a white or reddish mark, it is skin-disease in his baldness or in his forehead-baldness.</w:t>
      </w:r>
      <w:r>
        <w:t xml:space="preserve">{{field-off:Bible}}</w:t>
      </w:r>
    </w:p>
    <w:p>
      <w:r>
        <w:rPr>
          <w:sz w:val="18"/>
          <w:color w:val="777777"/>
        </w:rPr>
        <w:t xml:space="preserve">[[@Bible:Leviticus 13:43]] </w:t>
      </w:r>
      <w:r>
        <w:rPr>
          <w:b/>
        </w:rPr>
        <w:t xml:space="preserve">43 </w:t>
      </w:r>
      <w:r>
        <w:t xml:space="preserve"> {{field-on:Bible}}</w:t>
      </w:r>
      <w:r>
        <w:t xml:space="preserve">And the priest shall inspect him, and if the appearance of the mark is white tinged red</w:t>
      </w:r>
      <w:r>
        <w:rPr>
          <w:rStyle w:val="FootnoteReference"/>
        </w:rPr>
        <w:footnoteReference w:id="1321"/>
      </w:r>
      <w:r>
        <w:t xml:space="preserve"> on his baldness or his forehead-baldness, like the appearance of skin-disease in the skin of flesh,</w:t>
      </w:r>
      <w:r>
        <w:t xml:space="preserve">{{field-off:Bible}}</w:t>
      </w:r>
    </w:p>
    <w:p>
      <w:r>
        <w:rPr>
          <w:sz w:val="18"/>
          <w:color w:val="777777"/>
        </w:rPr>
        <w:t xml:space="preserve">[[@Bible:Leviticus 13:44]] </w:t>
      </w:r>
      <w:r>
        <w:rPr>
          <w:b/>
        </w:rPr>
        <w:t xml:space="preserve">44 </w:t>
      </w:r>
      <w:r>
        <w:t xml:space="preserve"> {{field-on:Bible}}</w:t>
      </w:r>
      <w:r>
        <w:t xml:space="preserve">he is a person with skin-disease. The priest shall surely pronounce him unclean. His mark is on his head.</w:t>
      </w:r>
      <w:r>
        <w:t xml:space="preserve">{{field-off:Bible}}</w:t>
      </w:r>
    </w:p>
    <w:p>
      <w:r>
        <w:rPr>
          <w:sz w:val="18"/>
          <w:color w:val="777777"/>
        </w:rPr>
        <w:t xml:space="preserve">[[@Bible:Leviticus 13:45]] </w:t>
      </w:r>
      <w:r>
        <w:rPr>
          <w:b/>
        </w:rPr>
        <w:t xml:space="preserve">45 </w:t>
      </w:r>
      <w:r>
        <w:t xml:space="preserve"> {{field-on:Bible}}</w:t>
      </w:r>
      <w:r>
        <w:t xml:space="preserve">And the one with skin-disease in whom the mark is, his garments shall be loosened and his head uncovered, and he shall cover around his mouth and cry out, Unclean, unclean.</w:t>
      </w:r>
      <w:r>
        <w:t xml:space="preserve">{{field-off:Bible}}</w:t>
      </w:r>
    </w:p>
    <w:p>
      <w:r>
        <w:rPr>
          <w:sz w:val="18"/>
          <w:color w:val="777777"/>
        </w:rPr>
        <w:t xml:space="preserve">[[@Bible:Leviticus 13:46]] </w:t>
      </w:r>
      <w:r>
        <w:rPr>
          <w:b/>
        </w:rPr>
        <w:t xml:space="preserve">46 </w:t>
      </w:r>
      <w:r>
        <w:t xml:space="preserve"> {{field-on:Bible}}</w:t>
      </w:r>
      <w:r>
        <w:t xml:space="preserve">All the days that the mark is upon him, he shall be unclean. Being unclean, he shall dwell apart. His dwelling shall be outside the camp.</w:t>
      </w:r>
      <w:r>
        <w:t xml:space="preserve">{{field-off:Bible}}</w:t>
      </w:r>
    </w:p>
    <w:p>
      <w:r>
        <w:rPr>
          <w:sz w:val="18"/>
          <w:color w:val="777777"/>
        </w:rPr>
        <w:t xml:space="preserve">[[@Bible:Leviticus 13:47]] </w:t>
      </w:r>
      <w:r>
        <w:rPr>
          <w:b/>
        </w:rPr>
        <w:t xml:space="preserve">47 </w:t>
      </w:r>
      <w:r>
        <w:t xml:space="preserve"> {{field-on:Bible}}</w:t>
      </w:r>
      <w:r>
        <w:t xml:space="preserve">And if in a garment there is a mark of skin-disease, whether in a woolen garment or in a linen garment,</w:t>
      </w:r>
      <w:r>
        <w:t xml:space="preserve">{{field-off:Bible}}</w:t>
      </w:r>
    </w:p>
    <w:p>
      <w:r>
        <w:rPr>
          <w:sz w:val="18"/>
          <w:color w:val="777777"/>
        </w:rPr>
        <w:t xml:space="preserve">[[@Bible:Leviticus 13:48]] </w:t>
      </w:r>
      <w:r>
        <w:rPr>
          <w:b/>
        </w:rPr>
        <w:t xml:space="preserve">48 </w:t>
      </w:r>
      <w:r>
        <w:t xml:space="preserve"> {{field-on:Bible}}</w:t>
      </w:r>
      <w:r>
        <w:t xml:space="preserve">or in warp or in woof, whether in linen or in wool, or in leather or in any article made of leather,</w:t>
      </w:r>
      <w:r>
        <w:t xml:space="preserve">{{field-off:Bible}}</w:t>
      </w:r>
    </w:p>
    <w:p>
      <w:r>
        <w:rPr>
          <w:sz w:val="18"/>
          <w:color w:val="777777"/>
        </w:rPr>
        <w:t xml:space="preserve">[[@Bible:Leviticus 13:49]] </w:t>
      </w:r>
      <w:r>
        <w:rPr>
          <w:b/>
        </w:rPr>
        <w:t xml:space="preserve">49 </w:t>
      </w:r>
      <w:r>
        <w:t xml:space="preserve"> {{field-on:Bible}}</w:t>
      </w:r>
      <w:r>
        <w:t xml:space="preserve">and the mark becomes greenish or reddish in the garment or in the leather or in the warp or in the woof or in any article of leather, it is a mark of skin-disease and shall be shown to the priest.</w:t>
      </w:r>
      <w:r>
        <w:t xml:space="preserve">{{field-off:Bible}}</w:t>
      </w:r>
    </w:p>
    <w:p>
      <w:r>
        <w:rPr>
          <w:sz w:val="18"/>
          <w:color w:val="777777"/>
        </w:rPr>
        <w:t xml:space="preserve">[[@Bible:Leviticus 13:50]] </w:t>
      </w:r>
      <w:r>
        <w:rPr>
          <w:b/>
        </w:rPr>
        <w:t xml:space="preserve">50 </w:t>
      </w:r>
      <w:r>
        <w:t xml:space="preserve"> {{field-on:Bible}}</w:t>
      </w:r>
      <w:r>
        <w:t xml:space="preserve">And the priest shall inspect the mark and isolate the mark seven days.</w:t>
      </w:r>
      <w:r>
        <w:t xml:space="preserve">{{field-off:Bible}}</w:t>
      </w:r>
    </w:p>
    <w:p>
      <w:r>
        <w:rPr>
          <w:sz w:val="18"/>
          <w:color w:val="777777"/>
        </w:rPr>
        <w:t xml:space="preserve">[[@Bible:Leviticus 13:51]] </w:t>
      </w:r>
      <w:r>
        <w:rPr>
          <w:b/>
        </w:rPr>
        <w:t xml:space="preserve">51 </w:t>
      </w:r>
      <w:r>
        <w:t xml:space="preserve"> {{field-on:Bible}}</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322"/>
      </w:r>
      <w:r>
        <w:t xml:space="preserve">. It is unclean.</w:t>
      </w:r>
      <w:r>
        <w:t xml:space="preserve">{{field-off:Bible}}</w:t>
      </w:r>
    </w:p>
    <w:p>
      <w:r>
        <w:rPr>
          <w:sz w:val="18"/>
          <w:color w:val="777777"/>
        </w:rPr>
        <w:t xml:space="preserve">[[@Bible:Leviticus 13:52]] </w:t>
      </w:r>
      <w:r>
        <w:rPr>
          <w:b/>
        </w:rPr>
        <w:t xml:space="preserve">52 </w:t>
      </w:r>
      <w:r>
        <w:t xml:space="preserve"> {{field-on:Bible}}</w:t>
      </w:r>
      <w:r>
        <w:t xml:space="preserve">He shall burn the garment, or the warp or the woof, whether in wool or in linen, or any leather article in which the mark is, because it is persistent skin-disease. It shall be burned with fire.</w:t>
      </w:r>
      <w:r>
        <w:t xml:space="preserve">{{field-off:Bible}}</w:t>
      </w:r>
    </w:p>
    <w:p>
      <w:r>
        <w:rPr>
          <w:sz w:val="18"/>
          <w:color w:val="777777"/>
        </w:rPr>
        <w:t xml:space="preserve">[[@Bible:Leviticus 13:53]] </w:t>
      </w:r>
      <w:r>
        <w:rPr>
          <w:b/>
        </w:rPr>
        <w:t xml:space="preserve">53 </w:t>
      </w:r>
      <w:r>
        <w:t xml:space="preserve"> {{field-on:Bible}}</w:t>
      </w:r>
      <w:r>
        <w:t xml:space="preserve">But if the priest inspects and the mark has not spread in the garment or in the warp or in the woof or in any leather article,</w:t>
      </w:r>
      <w:r>
        <w:t xml:space="preserve">{{field-off:Bible}}</w:t>
      </w:r>
    </w:p>
    <w:p>
      <w:r>
        <w:rPr>
          <w:sz w:val="18"/>
          <w:color w:val="777777"/>
        </w:rPr>
        <w:t xml:space="preserve">[[@Bible:Leviticus 13:54]] </w:t>
      </w:r>
      <w:r>
        <w:rPr>
          <w:b/>
        </w:rPr>
        <w:t xml:space="preserve">54 </w:t>
      </w:r>
      <w:r>
        <w:t xml:space="preserve"> {{field-on:Bible}}</w:t>
      </w:r>
      <w:r>
        <w:t xml:space="preserve">then the priest shall command, and they shall wash that in which the mark is, and the priest shall isolate the mark a second seven days.</w:t>
      </w:r>
      <w:r>
        <w:t xml:space="preserve">{{field-off:Bible}}</w:t>
      </w:r>
    </w:p>
    <w:p>
      <w:r>
        <w:rPr>
          <w:sz w:val="18"/>
          <w:color w:val="777777"/>
        </w:rPr>
        <w:t xml:space="preserve">[[@Bible:Leviticus 13:55]] </w:t>
      </w:r>
      <w:r>
        <w:rPr>
          <w:b/>
        </w:rPr>
        <w:t xml:space="preserve">55 </w:t>
      </w:r>
      <w:r>
        <w:t xml:space="preserve"> {{field-on:Bible}}</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323"/>
      </w:r>
      <w:r>
        <w:t xml:space="preserve">{{field-off:Bible}}</w:t>
      </w:r>
    </w:p>
    <w:p>
      <w:r>
        <w:rPr>
          <w:sz w:val="18"/>
          <w:color w:val="777777"/>
        </w:rPr>
        <w:t xml:space="preserve">[[@Bible:Leviticus 13:56]] </w:t>
      </w:r>
      <w:r>
        <w:rPr>
          <w:b/>
        </w:rPr>
        <w:t xml:space="preserve">56 </w:t>
      </w:r>
      <w:r>
        <w:t xml:space="preserve"> {{field-on:Bible}}</w:t>
      </w:r>
      <w:r>
        <w:t xml:space="preserve">But if the priest inspects and the mark is dim after it has been washed, he shall tear it out of the garment or out of the leather or out of the warp or out of the woof.</w:t>
      </w:r>
      <w:r>
        <w:t xml:space="preserve">{{field-off:Bible}}</w:t>
      </w:r>
    </w:p>
    <w:p>
      <w:r>
        <w:rPr>
          <w:sz w:val="18"/>
          <w:color w:val="777777"/>
        </w:rPr>
        <w:t xml:space="preserve">[[@Bible:Leviticus 13:57]] </w:t>
      </w:r>
      <w:r>
        <w:rPr>
          <w:b/>
        </w:rPr>
        <w:t xml:space="preserve">57 </w:t>
      </w:r>
      <w:r>
        <w:t xml:space="preserve"> {{field-on:Bible}}</w:t>
      </w:r>
      <w:r>
        <w:t xml:space="preserve">But if it still appears in the garment or in the warp or in the woof or in any leather article, it is skin-disease breaking out. Whatever has the mark shall be burned with fire.</w:t>
      </w:r>
      <w:r>
        <w:t xml:space="preserve">{{field-off:Bible}}</w:t>
      </w:r>
    </w:p>
    <w:p>
      <w:r>
        <w:rPr>
          <w:sz w:val="18"/>
          <w:color w:val="777777"/>
        </w:rPr>
        <w:t xml:space="preserve">[[@Bible:Leviticus 13:58]] </w:t>
      </w:r>
      <w:r>
        <w:rPr>
          <w:b/>
        </w:rPr>
        <w:t xml:space="preserve">58 </w:t>
      </w:r>
      <w:r>
        <w:t xml:space="preserve"> {{field-on:Bible}}</w:t>
      </w:r>
      <w:r>
        <w:t xml:space="preserve">And the garment or the warp or the woof or any leather article that is washed, and the mark departs from it, shall be washed a second time and shall be clean.</w:t>
      </w:r>
      <w:r>
        <w:t xml:space="preserve">{{field-off:Bible}}</w:t>
      </w:r>
    </w:p>
    <w:p>
      <w:r>
        <w:rPr>
          <w:sz w:val="18"/>
          <w:color w:val="777777"/>
        </w:rPr>
        <w:t xml:space="preserve">[[@Bible:Leviticus 13:59]] </w:t>
      </w:r>
      <w:r>
        <w:rPr>
          <w:b/>
        </w:rPr>
        <w:t xml:space="preserve">59 </w:t>
      </w:r>
      <w:r>
        <w:t xml:space="preserve"> {{field-on:Bible}}</w:t>
      </w:r>
      <w:r>
        <w:t xml:space="preserve">This is the law of the mark of skin-disease in a woolen garment or linen garment or warp or woof or any leather article, to pronounce it clean or to pronounce it unclean.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[[@Bible:Leviticus 14:1]] </w:t>
      </w:r>
      <w:r>
        <w:rPr>
          <w:b/>
        </w:rPr>
        <w:t xml:space="preserve">1 </w:t>
      </w:r>
      <w:r>
        <w:t xml:space="preserve"> {{field-on:Bible}}</w:t>
      </w:r>
      <w:r>
        <w:t xml:space="preserve">And the Lord spoke to Moses</w:t>
      </w:r>
      <w:r>
        <w:rPr>
          <w:rStyle w:val="FootnoteReference"/>
        </w:rPr>
        <w:footnoteReference w:id="1324"/>
      </w:r>
      <w:r>
        <w:t xml:space="preserve">, saying,</w:t>
      </w:r>
      <w:r>
        <w:t xml:space="preserve">{{field-off:Bible}}</w:t>
      </w:r>
    </w:p>
    <w:p>
      <w:r>
        <w:rPr>
          <w:sz w:val="18"/>
          <w:color w:val="777777"/>
        </w:rPr>
        <w:t xml:space="preserve">[[@Bible:Leviticus 14:2]] </w:t>
      </w:r>
      <w:r>
        <w:rPr>
          <w:b/>
        </w:rPr>
        <w:t xml:space="preserve">2 </w:t>
      </w:r>
      <w:r>
        <w:t xml:space="preserve"> {{field-on:Bible}}</w:t>
      </w:r>
      <w:r>
        <w:t xml:space="preserve">This is the law for the one with skin-disease on the day he is cleansed: he shall be brought to the priest.</w:t>
      </w:r>
      <w:r>
        <w:t xml:space="preserve">{{field-off:Bible}}</w:t>
      </w:r>
    </w:p>
    <w:p>
      <w:r>
        <w:rPr>
          <w:sz w:val="18"/>
          <w:color w:val="777777"/>
        </w:rPr>
        <w:t xml:space="preserve">[[@Bible:Leviticus 14:3]] </w:t>
      </w:r>
      <w:r>
        <w:rPr>
          <w:b/>
        </w:rPr>
        <w:t xml:space="preserve">3 </w:t>
      </w:r>
      <w:r>
        <w:t xml:space="preserve"> {{field-on:Bible}}</w:t>
      </w:r>
      <w:r>
        <w:t xml:space="preserve">And the priest shall go outside the camp, and the priest shall inspect, and if the mark of the skin-disease has been healed from the one with skin-disease,</w:t>
      </w:r>
      <w:r>
        <w:t xml:space="preserve">{{field-off:Bible}}</w:t>
      </w:r>
    </w:p>
    <w:p>
      <w:r>
        <w:rPr>
          <w:sz w:val="18"/>
          <w:color w:val="777777"/>
        </w:rPr>
        <w:t xml:space="preserve">[[@Bible:Leviticus 14:4]] </w:t>
      </w:r>
      <w:r>
        <w:rPr>
          <w:b/>
        </w:rPr>
        <w:t xml:space="preserve">4 </w:t>
      </w:r>
      <w:r>
        <w:t xml:space="preserve"> {{field-on:Bible}}</w:t>
      </w:r>
      <w:r>
        <w:t xml:space="preserve">then the priest shall command, and they shall take for the one being cleansed two living clean birds and cedar wood and spun scarlet and hyssop.</w:t>
      </w:r>
      <w:r>
        <w:t xml:space="preserve">{{field-off:Bible}}</w:t>
      </w:r>
    </w:p>
    <w:p>
      <w:r>
        <w:rPr>
          <w:sz w:val="18"/>
          <w:color w:val="777777"/>
        </w:rPr>
        <w:t xml:space="preserve">[[@Bible:Leviticus 14:5]] </w:t>
      </w:r>
      <w:r>
        <w:rPr>
          <w:b/>
        </w:rPr>
        <w:t xml:space="preserve">5 </w:t>
      </w:r>
      <w:r>
        <w:t xml:space="preserve"> {{field-on:Bible}}</w:t>
      </w:r>
      <w:r>
        <w:t xml:space="preserve">And the priest shall command, and they shall slaughter the one bird in an earthen vessel over living water.</w:t>
      </w:r>
      <w:r>
        <w:t xml:space="preserve">{{field-off:Bible}}</w:t>
      </w:r>
    </w:p>
    <w:p>
      <w:r>
        <w:rPr>
          <w:sz w:val="18"/>
          <w:color w:val="777777"/>
        </w:rPr>
        <w:t xml:space="preserve">[[@Bible:Leviticus 14:6]] </w:t>
      </w:r>
      <w:r>
        <w:rPr>
          <w:b/>
        </w:rPr>
        <w:t xml:space="preserve">6 </w:t>
      </w:r>
      <w:r>
        <w:t xml:space="preserve"> {{field-on:Bible}}</w:t>
      </w:r>
      <w:r>
        <w:t xml:space="preserve">And he shall take the living bird and the cedar wood and the spun scarlet and the hyssop, and dip them and the living bird in the blood of the bird that was slaughtered over living water.</w:t>
      </w:r>
      <w:r>
        <w:t xml:space="preserve">{{field-off:Bible}}</w:t>
      </w:r>
    </w:p>
    <w:p>
      <w:r>
        <w:rPr>
          <w:sz w:val="18"/>
          <w:color w:val="777777"/>
        </w:rPr>
        <w:t xml:space="preserve">[[@Bible:Leviticus 14:7]] </w:t>
      </w:r>
      <w:r>
        <w:rPr>
          <w:b/>
        </w:rPr>
        <w:t xml:space="preserve">7 </w:t>
      </w:r>
      <w:r>
        <w:t xml:space="preserve"> {{field-on:Bible}}</w:t>
      </w:r>
      <w:r>
        <w:t xml:space="preserve">And he shall sprinkle seven times on the one cleansed from the skin-disease, and he shall be clean. And he shall release the living bird into the open field.</w:t>
      </w:r>
      <w:r>
        <w:t xml:space="preserve">{{field-off:Bible}}</w:t>
      </w:r>
    </w:p>
    <w:p>
      <w:r>
        <w:rPr>
          <w:sz w:val="18"/>
          <w:color w:val="777777"/>
        </w:rPr>
        <w:t xml:space="preserve">[[@Bible:Leviticus 14:8]] </w:t>
      </w:r>
      <w:r>
        <w:rPr>
          <w:b/>
        </w:rPr>
        <w:t xml:space="preserve">8 </w:t>
      </w:r>
      <w:r>
        <w:t xml:space="preserve"> {{field-on:Bible}}</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325"/>
      </w:r>
      <w:r>
        <w:t xml:space="preserve">.</w:t>
      </w:r>
      <w:r>
        <w:t xml:space="preserve">{{field-off:Bible}}</w:t>
      </w:r>
    </w:p>
    <w:p>
      <w:r>
        <w:rPr>
          <w:sz w:val="18"/>
          <w:color w:val="777777"/>
        </w:rPr>
        <w:t xml:space="preserve">[[@Bible:Leviticus 14:9]] </w:t>
      </w:r>
      <w:r>
        <w:rPr>
          <w:b/>
        </w:rPr>
        <w:t xml:space="preserve">9 </w:t>
      </w:r>
      <w:r>
        <w:t xml:space="preserve"> {{field-on:Bible}}</w:t>
      </w:r>
      <w:r>
        <w:t xml:space="preserve">And it shall be on the seventh day: he shall shave all his hair, his head and his beard and his eyebrows, all his hair he shall shave, and he shall wash his garments and bathe his body in water and be clean.</w:t>
      </w:r>
      <w:r>
        <w:t xml:space="preserve">{{field-off:Bible}}</w:t>
      </w:r>
    </w:p>
    <w:p>
      <w:r>
        <w:rPr>
          <w:sz w:val="18"/>
          <w:color w:val="777777"/>
        </w:rPr>
        <w:t xml:space="preserve">[[@Bible:Leviticus 14:10]] </w:t>
      </w:r>
      <w:r>
        <w:rPr>
          <w:b/>
        </w:rPr>
        <w:t xml:space="preserve">10 </w:t>
      </w:r>
      <w:r>
        <w:t xml:space="preserve"> {{field-on:Bible}}</w:t>
      </w:r>
      <w:r>
        <w:t xml:space="preserve">And on the eighth day he shall take two year-old lambs without blemish and one year-old ewe without blemish and three tenths of fine flour mixed with oil for sacrifice and one cup of oil.</w:t>
      </w:r>
      <w:r>
        <w:t xml:space="preserve">{{field-off:Bible}}</w:t>
      </w:r>
    </w:p>
    <w:p>
      <w:r>
        <w:rPr>
          <w:sz w:val="18"/>
          <w:color w:val="777777"/>
        </w:rPr>
        <w:t xml:space="preserve">[[@Bible:Leviticus 14:11]] </w:t>
      </w:r>
      <w:r>
        <w:rPr>
          <w:b/>
        </w:rPr>
        <w:t xml:space="preserve">11 </w:t>
      </w:r>
      <w:r>
        <w:t xml:space="preserve"> {{field-on:Bible}}</w:t>
      </w:r>
      <w:r>
        <w:t xml:space="preserve">And the priest who cleanses shall present the person being cleansed and these things before the Lord at the door of the tent of testimony.</w:t>
      </w:r>
      <w:r>
        <w:t xml:space="preserve">{{field-off:Bible}}</w:t>
      </w:r>
    </w:p>
    <w:p>
      <w:r>
        <w:rPr>
          <w:sz w:val="18"/>
          <w:color w:val="777777"/>
        </w:rPr>
        <w:t xml:space="preserve">[[@Bible:Leviticus 14:12]] </w:t>
      </w:r>
      <w:r>
        <w:rPr>
          <w:b/>
        </w:rPr>
        <w:t xml:space="preserve">12 </w:t>
      </w:r>
      <w:r>
        <w:t xml:space="preserve"> {{field-on:Bible}}</w:t>
      </w:r>
      <w:r>
        <w:t xml:space="preserve">And the priest shall take the one lamb and bring it for trespass, and the cup of oil, and present them before the Lord as a contribution.</w:t>
      </w:r>
      <w:r>
        <w:t xml:space="preserve">{{field-off:Bible}}</w:t>
      </w:r>
    </w:p>
    <w:p>
      <w:r>
        <w:rPr>
          <w:sz w:val="18"/>
          <w:color w:val="777777"/>
        </w:rPr>
        <w:t xml:space="preserve">[[@Bible:Leviticus 14:13]] </w:t>
      </w:r>
      <w:r>
        <w:rPr>
          <w:b/>
        </w:rPr>
        <w:t xml:space="preserve">13 </w:t>
      </w:r>
      <w:r>
        <w:t xml:space="preserve"> {{field-on:Bible}}</w:t>
      </w:r>
      <w:r>
        <w:t xml:space="preserve">And they shall slaughter the lamb in the place where they slaughter the whole burnt offerings and the things for sin, in a holy place, for as the thing for sin, so also the thing for trespass belongs to the priest. It is holy of holies.</w:t>
      </w:r>
      <w:r>
        <w:t xml:space="preserve">{{field-off:Bible}}</w:t>
      </w:r>
    </w:p>
    <w:p>
      <w:r>
        <w:rPr>
          <w:sz w:val="18"/>
          <w:color w:val="777777"/>
        </w:rPr>
        <w:t xml:space="preserve">[[@Bible:Leviticus 14:14]] </w:t>
      </w:r>
      <w:r>
        <w:rPr>
          <w:b/>
        </w:rPr>
        <w:t xml:space="preserve">14 </w:t>
      </w:r>
      <w:r>
        <w:t xml:space="preserve"> {{field-on:Bible}}</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326"/>
      </w:r>
      <w:r>
        <w:t xml:space="preserve">{{field-off:Bible}}</w:t>
      </w:r>
    </w:p>
    <w:p>
      <w:r>
        <w:rPr>
          <w:sz w:val="18"/>
          <w:color w:val="777777"/>
        </w:rPr>
        <w:t xml:space="preserve">[[@Bible:Leviticus 14:15]] </w:t>
      </w:r>
      <w:r>
        <w:rPr>
          <w:b/>
        </w:rPr>
        <w:t xml:space="preserve">15 </w:t>
      </w:r>
      <w:r>
        <w:t xml:space="preserve"> {{field-on:Bible}}</w:t>
      </w:r>
      <w:r>
        <w:t xml:space="preserve">And the priest, taking some of the cup of oil, shall pour it on the priest's left hand.</w:t>
      </w:r>
      <w:r>
        <w:t xml:space="preserve">{{field-off:Bible}}</w:t>
      </w:r>
    </w:p>
    <w:p>
      <w:r>
        <w:rPr>
          <w:sz w:val="18"/>
          <w:color w:val="777777"/>
        </w:rPr>
        <w:t xml:space="preserve">[[@Bible:Leviticus 14:16]] </w:t>
      </w:r>
      <w:r>
        <w:rPr>
          <w:b/>
        </w:rPr>
        <w:t xml:space="preserve">16 </w:t>
      </w:r>
      <w:r>
        <w:t xml:space="preserve"> {{field-on:Bible}}</w:t>
      </w:r>
      <w:r>
        <w:t xml:space="preserve">And the priest shall dip his right finger in the oil that is on his left hand</w:t>
      </w:r>
      <w:r>
        <w:rPr>
          <w:rStyle w:val="FootnoteReference"/>
        </w:rPr>
        <w:footnoteReference w:id="1327"/>
      </w:r>
      <w:r>
        <w:t xml:space="preserve"> and sprinkle some of the oil with his finger seven times before the Lord.</w:t>
      </w:r>
      <w:r>
        <w:t xml:space="preserve">{{field-off:Bible}}</w:t>
      </w:r>
    </w:p>
    <w:p>
      <w:r>
        <w:rPr>
          <w:sz w:val="18"/>
          <w:color w:val="777777"/>
        </w:rPr>
        <w:t xml:space="preserve">[[@Bible:Leviticus 14:17]] </w:t>
      </w:r>
      <w:r>
        <w:rPr>
          <w:b/>
        </w:rPr>
        <w:t xml:space="preserve">17 </w:t>
      </w:r>
      <w:r>
        <w:t xml:space="preserve"> {{field-on:Bible}}</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328"/>
      </w:r>
      <w:r>
        <w:t xml:space="preserve"> of the thing for trespass.</w:t>
      </w:r>
      <w:r>
        <w:t xml:space="preserve">{{field-off:Bible}}</w:t>
      </w:r>
    </w:p>
    <w:p>
      <w:r>
        <w:rPr>
          <w:sz w:val="18"/>
          <w:color w:val="777777"/>
        </w:rPr>
        <w:t xml:space="preserve">[[@Bible:Leviticus 14:18]] </w:t>
      </w:r>
      <w:r>
        <w:rPr>
          <w:b/>
        </w:rPr>
        <w:t xml:space="preserve">18 </w:t>
      </w:r>
      <w:r>
        <w:t xml:space="preserve"> {{field-on:Bible}}</w:t>
      </w:r>
      <w:r>
        <w:t xml:space="preserve">And the oil remaining on the priest's hand the priest shall place on the head of the one cleansed, and the priest shall make atonement for him before the Lord.</w:t>
      </w:r>
      <w:r>
        <w:t xml:space="preserve">{{field-off:Bible}}</w:t>
      </w:r>
    </w:p>
    <w:p>
      <w:r>
        <w:rPr>
          <w:sz w:val="18"/>
          <w:color w:val="777777"/>
        </w:rPr>
        <w:t xml:space="preserve">[[@Bible:Leviticus 14:19]] </w:t>
      </w:r>
      <w:r>
        <w:rPr>
          <w:b/>
        </w:rPr>
        <w:t xml:space="preserve">19 </w:t>
      </w:r>
      <w:r>
        <w:t xml:space="preserve"> {{field-on:Bible}}</w:t>
      </w:r>
      <w:r>
        <w:t xml:space="preserve">And the priest shall make the thing for sin, and the priest shall make atonement for the unclean one being cleansed from his sin, and after this the priest shall slaughter the whole burnt offering.</w:t>
      </w:r>
      <w:r>
        <w:t xml:space="preserve">{{field-off:Bible}}</w:t>
      </w:r>
    </w:p>
    <w:p>
      <w:r>
        <w:rPr>
          <w:sz w:val="18"/>
          <w:color w:val="777777"/>
        </w:rPr>
        <w:t xml:space="preserve">[[@Bible:Leviticus 14:20]] </w:t>
      </w:r>
      <w:r>
        <w:rPr>
          <w:b/>
        </w:rPr>
        <w:t xml:space="preserve">20 </w:t>
      </w:r>
      <w:r>
        <w:t xml:space="preserve"> {{field-on:Bible}}</w:t>
      </w:r>
      <w:r>
        <w:t xml:space="preserve">And the priest shall offer the whole burnt offering and the sacrifice on the altar before the Lord, and the priest shall make atonement for him, and he shall be cleansed.</w:t>
      </w:r>
      <w:r>
        <w:t xml:space="preserve">{{field-off:Bible}}</w:t>
      </w:r>
    </w:p>
    <w:p>
      <w:r>
        <w:rPr>
          <w:sz w:val="18"/>
          <w:color w:val="777777"/>
        </w:rPr>
        <w:t xml:space="preserve">[[@Bible:Leviticus 14:21]] </w:t>
      </w:r>
      <w:r>
        <w:rPr>
          <w:b/>
        </w:rPr>
        <w:t xml:space="preserve">21 </w:t>
      </w:r>
      <w:r>
        <w:t xml:space="preserve"> {{field-on:Bible}}</w:t>
      </w:r>
      <w:r>
        <w:t xml:space="preserve">But if he is poor and his hand cannot find enough</w:t>
      </w:r>
      <w:r>
        <w:rPr>
          <w:rStyle w:val="FootnoteReference"/>
        </w:rPr>
        <w:footnoteReference w:id="1329"/>
      </w:r>
      <w:r>
        <w:t xml:space="preserve">, he shall take one lamb for the thing in which he trespassed, as a contribution to make atonement for him, and one tenth of fine flour mixed with oil for sacrifice, and one cup of oil,</w:t>
      </w:r>
      <w:r>
        <w:t xml:space="preserve">{{field-off:Bible}}</w:t>
      </w:r>
    </w:p>
    <w:p>
      <w:r>
        <w:rPr>
          <w:sz w:val="18"/>
          <w:color w:val="777777"/>
        </w:rPr>
        <w:t xml:space="preserve">[[@Bible:Leviticus 14:22]] </w:t>
      </w:r>
      <w:r>
        <w:rPr>
          <w:b/>
        </w:rPr>
        <w:t xml:space="preserve">22 </w:t>
      </w:r>
      <w:r>
        <w:t xml:space="preserve"> {{field-on:Bible}}</w:t>
      </w:r>
      <w:r>
        <w:t xml:space="preserve">and two turtledoves or two young pigeons, whatever his hand can find, and one shall be for sin and one for whole burnt offering.</w:t>
      </w:r>
      <w:r>
        <w:t xml:space="preserve">{{field-off:Bible}}</w:t>
      </w:r>
    </w:p>
    <w:p>
      <w:r>
        <w:rPr>
          <w:sz w:val="18"/>
          <w:color w:val="777777"/>
        </w:rPr>
        <w:t xml:space="preserve">[[@Bible:Leviticus 14:23]] </w:t>
      </w:r>
      <w:r>
        <w:rPr>
          <w:b/>
        </w:rPr>
        <w:t xml:space="preserve">23 </w:t>
      </w:r>
      <w:r>
        <w:t xml:space="preserve"> {{field-on:Bible}}</w:t>
      </w:r>
      <w:r>
        <w:t xml:space="preserve">And he shall bring them on the eighth day for his cleansing to the priest, to the door of the tent of testimony, before the Lord.</w:t>
      </w:r>
      <w:r>
        <w:t xml:space="preserve">{{field-off:Bible}}</w:t>
      </w:r>
    </w:p>
    <w:p>
      <w:r>
        <w:rPr>
          <w:sz w:val="18"/>
          <w:color w:val="777777"/>
        </w:rPr>
        <w:t xml:space="preserve">[[@Bible:Leviticus 14:24]] </w:t>
      </w:r>
      <w:r>
        <w:rPr>
          <w:b/>
        </w:rPr>
        <w:t xml:space="preserve">24 </w:t>
      </w:r>
      <w:r>
        <w:t xml:space="preserve"> {{field-on:Bible}}</w:t>
      </w:r>
      <w:r>
        <w:t xml:space="preserve">And the priest shall take the lamb for trespass and the cup of oil and present them before the Lord as a presentation.</w:t>
      </w:r>
      <w:r>
        <w:t xml:space="preserve">{{field-off:Bible}}</w:t>
      </w:r>
    </w:p>
    <w:p>
      <w:r>
        <w:rPr>
          <w:sz w:val="18"/>
          <w:color w:val="777777"/>
        </w:rPr>
        <w:t xml:space="preserve">[[@Bible:Leviticus 14:25]] </w:t>
      </w:r>
      <w:r>
        <w:rPr>
          <w:b/>
        </w:rPr>
        <w:t xml:space="preserve">25 </w:t>
      </w:r>
      <w:r>
        <w:t xml:space="preserve"> {{field-on:Bible}}</w:t>
      </w:r>
      <w:r>
        <w:t xml:space="preserve">And he shall slaughter the lamb for trespass, and the priest shall take some of the blood of the thing for trespass</w:t>
      </w:r>
      <w:r>
        <w:rPr>
          <w:rStyle w:val="FootnoteReference"/>
        </w:rPr>
        <w:footnoteReference w:id="1330"/>
      </w:r>
      <w:r>
        <w:t xml:space="preserve"> and place it on the lobe of the right ear of the one being cleansed and on the tip of his right hand and on the tip of his right foot.</w:t>
      </w:r>
      <w:r>
        <w:t xml:space="preserve">{{field-off:Bible}}</w:t>
      </w:r>
    </w:p>
    <w:p>
      <w:r>
        <w:rPr>
          <w:sz w:val="18"/>
          <w:color w:val="777777"/>
        </w:rPr>
        <w:t xml:space="preserve">[[@Bible:Leviticus 14:26]] </w:t>
      </w:r>
      <w:r>
        <w:rPr>
          <w:b/>
        </w:rPr>
        <w:t xml:space="preserve">26 </w:t>
      </w:r>
      <w:r>
        <w:t xml:space="preserve"> {{field-on:Bible}}</w:t>
      </w:r>
      <w:r>
        <w:t xml:space="preserve">And some of the oil the priest shall pour on the priest's left hand.</w:t>
      </w:r>
      <w:r>
        <w:t xml:space="preserve">{{field-off:Bible}}</w:t>
      </w:r>
    </w:p>
    <w:p>
      <w:r>
        <w:rPr>
          <w:sz w:val="18"/>
          <w:color w:val="777777"/>
        </w:rPr>
        <w:t xml:space="preserve">[[@Bible:Leviticus 14:27]] </w:t>
      </w:r>
      <w:r>
        <w:rPr>
          <w:b/>
        </w:rPr>
        <w:t xml:space="preserve">27 </w:t>
      </w:r>
      <w:r>
        <w:t xml:space="preserve"> {{field-on:Bible}}</w:t>
      </w:r>
      <w:r>
        <w:t xml:space="preserve">And the priest shall sprinkle with his right finger</w:t>
      </w:r>
      <w:r>
        <w:rPr>
          <w:rStyle w:val="FootnoteReference"/>
        </w:rPr>
        <w:footnoteReference w:id="1331"/>
      </w:r>
      <w:r>
        <w:t xml:space="preserve"> some of the oil that is in his left hand seven times before the Lord.</w:t>
      </w:r>
      <w:r>
        <w:t xml:space="preserve">{{field-off:Bible}}</w:t>
      </w:r>
    </w:p>
    <w:p>
      <w:r>
        <w:rPr>
          <w:sz w:val="18"/>
          <w:color w:val="777777"/>
        </w:rPr>
        <w:t xml:space="preserve">[[@Bible:Leviticus 14:28]] </w:t>
      </w:r>
      <w:r>
        <w:rPr>
          <w:b/>
        </w:rPr>
        <w:t xml:space="preserve">28 </w:t>
      </w:r>
      <w:r>
        <w:t xml:space="preserve"> {{field-on:Bible}}</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332"/>
      </w:r>
      <w:r>
        <w:t xml:space="preserve">.</w:t>
      </w:r>
      <w:r>
        <w:t xml:space="preserve">{{field-off:Bible}}</w:t>
      </w:r>
    </w:p>
    <w:p>
      <w:r>
        <w:rPr>
          <w:sz w:val="18"/>
          <w:color w:val="777777"/>
        </w:rPr>
        <w:t xml:space="preserve">[[@Bible:Leviticus 14:29]] </w:t>
      </w:r>
      <w:r>
        <w:rPr>
          <w:b/>
        </w:rPr>
        <w:t xml:space="preserve">29 </w:t>
      </w:r>
      <w:r>
        <w:t xml:space="preserve"> {{field-on:Bible}}</w:t>
      </w:r>
      <w:r>
        <w:t xml:space="preserve">And what remains of the oil on the priest's hand the priest shall place on the head of the one cleansed, and the priest shall make atonement for him before the Lord.</w:t>
      </w:r>
      <w:r>
        <w:t xml:space="preserve">{{field-off:Bible}}</w:t>
      </w:r>
    </w:p>
    <w:p>
      <w:r>
        <w:rPr>
          <w:sz w:val="18"/>
          <w:color w:val="777777"/>
        </w:rPr>
        <w:t xml:space="preserve">[[@Bible:Leviticus 14:30]] </w:t>
      </w:r>
      <w:r>
        <w:rPr>
          <w:b/>
        </w:rPr>
        <w:t xml:space="preserve">30 </w:t>
      </w:r>
      <w:r>
        <w:t xml:space="preserve"> {{field-on:Bible}}</w:t>
      </w:r>
      <w:r>
        <w:t xml:space="preserve">And he shall make one of the turtledoves or of the young pigeons, whatever his hand can find,</w:t>
      </w:r>
      <w:r>
        <w:t xml:space="preserve">{{field-off:Bible}}</w:t>
      </w:r>
    </w:p>
    <w:p>
      <w:r>
        <w:rPr>
          <w:sz w:val="18"/>
          <w:color w:val="777777"/>
        </w:rPr>
        <w:t xml:space="preserve">[[@Bible:Leviticus 14:31]] </w:t>
      </w:r>
      <w:r>
        <w:rPr>
          <w:b/>
        </w:rPr>
        <w:t xml:space="preserve">31 </w:t>
      </w:r>
      <w:r>
        <w:t xml:space="preserve"> {{field-on:Bible}}</w:t>
      </w:r>
      <w:r>
        <w:t xml:space="preserve">the one for sin and the one for whole burnt offering with the sacrifice</w:t>
      </w:r>
      <w:r>
        <w:rPr>
          <w:rStyle w:val="FootnoteReference"/>
        </w:rPr>
        <w:footnoteReference w:id="1333"/>
      </w:r>
      <w:r>
        <w:t xml:space="preserve">, and the priest shall make atonement before the Lord for the one being cleansed.</w:t>
      </w:r>
      <w:r>
        <w:rPr>
          <w:rStyle w:val="FootnoteReference"/>
        </w:rPr>
        <w:footnoteReference w:id="1334"/>
      </w:r>
      <w:r>
        <w:t xml:space="preserve">{{field-off:Bible}}</w:t>
      </w:r>
    </w:p>
    <w:p>
      <w:r>
        <w:rPr>
          <w:sz w:val="18"/>
          <w:color w:val="777777"/>
        </w:rPr>
        <w:t xml:space="preserve">[[@Bible:Leviticus 14:32]] </w:t>
      </w:r>
      <w:r>
        <w:rPr>
          <w:b/>
        </w:rPr>
        <w:t xml:space="preserve">32 </w:t>
      </w:r>
      <w:r>
        <w:t xml:space="preserve"> {{field-on:Bible}}</w:t>
      </w:r>
      <w:r>
        <w:t xml:space="preserve">This is the law for the one in whom is the mark of skin-disease, and whose hand does not find enough for his cleansing.</w:t>
      </w:r>
      <w:r>
        <w:t xml:space="preserve">{{field-off:Bible}}</w:t>
      </w:r>
    </w:p>
    <w:p>
      <w:r>
        <w:rPr>
          <w:sz w:val="18"/>
          <w:color w:val="777777"/>
        </w:rPr>
        <w:t xml:space="preserve">[[@Bible:Leviticus 14:33]] </w:t>
      </w:r>
      <w:r>
        <w:rPr>
          <w:b/>
        </w:rPr>
        <w:t xml:space="preserve">33 </w:t>
      </w:r>
      <w:r>
        <w:t xml:space="preserve"> {{field-on:Bible}}</w:t>
      </w:r>
      <w:r>
        <w:t xml:space="preserve">And the Lord spoke to Moses and Aaron</w:t>
      </w:r>
      <w:r>
        <w:rPr>
          <w:rStyle w:val="FootnoteReference"/>
        </w:rPr>
        <w:footnoteReference w:id="1335"/>
      </w:r>
      <w:r>
        <w:t xml:space="preserve">, saying,</w:t>
      </w:r>
      <w:r>
        <w:t xml:space="preserve">{{field-off:Bible}}</w:t>
      </w:r>
    </w:p>
    <w:p>
      <w:r>
        <w:rPr>
          <w:sz w:val="18"/>
          <w:color w:val="777777"/>
        </w:rPr>
        <w:t xml:space="preserve">[[@Bible:Leviticus 14:34]] </w:t>
      </w:r>
      <w:r>
        <w:rPr>
          <w:b/>
        </w:rPr>
        <w:t xml:space="preserve">34 </w:t>
      </w:r>
      <w:r>
        <w:t xml:space="preserve"> {{field-on:Bible}}</w:t>
      </w:r>
      <w:r>
        <w:t xml:space="preserve">When you enter into the land of the Canaanites, which I give you for a possession, and I place a mark of skin-disease in the houses of the land of your possession,</w:t>
      </w:r>
      <w:r>
        <w:t xml:space="preserve">{{field-off:Bible}}</w:t>
      </w:r>
    </w:p>
    <w:p>
      <w:r>
        <w:rPr>
          <w:sz w:val="18"/>
          <w:color w:val="777777"/>
        </w:rPr>
        <w:t xml:space="preserve">[[@Bible:Leviticus 14:35]] </w:t>
      </w:r>
      <w:r>
        <w:rPr>
          <w:b/>
        </w:rPr>
        <w:t xml:space="preserve">35 </w:t>
      </w:r>
      <w:r>
        <w:t xml:space="preserve"> {{field-on:Bible}}</w:t>
      </w:r>
      <w:r>
        <w:t xml:space="preserve">then the one whose house it is shall come and report to the priest, saying, Something like a mark has appeared to me in the house.</w:t>
      </w:r>
      <w:r>
        <w:t xml:space="preserve">{{field-off:Bible}}</w:t>
      </w:r>
    </w:p>
    <w:p>
      <w:r>
        <w:rPr>
          <w:sz w:val="18"/>
          <w:color w:val="777777"/>
        </w:rPr>
        <w:t xml:space="preserve">[[@Bible:Leviticus 14:36]] </w:t>
      </w:r>
      <w:r>
        <w:rPr>
          <w:b/>
        </w:rPr>
        <w:t xml:space="preserve">36 </w:t>
      </w:r>
      <w:r>
        <w:t xml:space="preserve"> {{field-on:Bible}}</w:t>
      </w:r>
      <w:r>
        <w:t xml:space="preserve">And the priest shall command them to empty the house</w:t>
      </w:r>
      <w:r>
        <w:rPr>
          <w:rStyle w:val="FootnoteReference"/>
        </w:rPr>
        <w:footnoteReference w:id="1336"/>
      </w:r>
      <w:r>
        <w:t xml:space="preserve"> before the priest goes in to inspect the mark, so that everything in the house may not become unclean. And after this the priest shall go in to inspect the house.</w:t>
      </w:r>
      <w:r>
        <w:t xml:space="preserve">{{field-off:Bible}}</w:t>
      </w:r>
    </w:p>
    <w:p>
      <w:r>
        <w:rPr>
          <w:sz w:val="18"/>
          <w:color w:val="777777"/>
        </w:rPr>
        <w:t xml:space="preserve">[[@Bible:Leviticus 14:37]] </w:t>
      </w:r>
      <w:r>
        <w:rPr>
          <w:b/>
        </w:rPr>
        <w:t xml:space="preserve">37 </w:t>
      </w:r>
      <w:r>
        <w:t xml:space="preserve"> {{field-on:Bible}}</w:t>
      </w:r>
      <w:r>
        <w:t xml:space="preserve">And he shall inspect the mark, and if the mark on the walls of the house has greenish or reddish hollows, and their appearance is deeper than the walls,</w:t>
      </w:r>
      <w:r>
        <w:t xml:space="preserve">{{field-off:Bible}}</w:t>
      </w:r>
    </w:p>
    <w:p>
      <w:r>
        <w:rPr>
          <w:sz w:val="18"/>
          <w:color w:val="777777"/>
        </w:rPr>
        <w:t xml:space="preserve">[[@Bible:Leviticus 14:38]] </w:t>
      </w:r>
      <w:r>
        <w:rPr>
          <w:b/>
        </w:rPr>
        <w:t xml:space="preserve">38 </w:t>
      </w:r>
      <w:r>
        <w:t xml:space="preserve"> {{field-on:Bible}}</w:t>
      </w:r>
      <w:r>
        <w:t xml:space="preserve">then the priest shall go out of the house to the door of the house, and the priest shall isolate the house seven days.</w:t>
      </w:r>
      <w:r>
        <w:t xml:space="preserve">{{field-off:Bible}}</w:t>
      </w:r>
    </w:p>
    <w:p>
      <w:r>
        <w:rPr>
          <w:sz w:val="18"/>
          <w:color w:val="777777"/>
        </w:rPr>
        <w:t xml:space="preserve">[[@Bible:Leviticus 14:39]] </w:t>
      </w:r>
      <w:r>
        <w:rPr>
          <w:b/>
        </w:rPr>
        <w:t xml:space="preserve">39 </w:t>
      </w:r>
      <w:r>
        <w:t xml:space="preserve"> {{field-on:Bible}}</w:t>
      </w:r>
      <w:r>
        <w:t xml:space="preserve">And the priest shall return on the seventh day and inspect, and if the mark has spread in the walls of the house,</w:t>
      </w:r>
      <w:r>
        <w:t xml:space="preserve">{{field-off:Bible}}</w:t>
      </w:r>
    </w:p>
    <w:p>
      <w:r>
        <w:rPr>
          <w:sz w:val="18"/>
          <w:color w:val="777777"/>
        </w:rPr>
        <w:t xml:space="preserve">[[@Bible:Leviticus 14:40]] </w:t>
      </w:r>
      <w:r>
        <w:rPr>
          <w:b/>
        </w:rPr>
        <w:t xml:space="preserve">40 </w:t>
      </w:r>
      <w:r>
        <w:t xml:space="preserve"> {{field-on:Bible}}</w:t>
      </w:r>
      <w:r>
        <w:t xml:space="preserve">then the priest shall command, and they shall remove the stones in which the mark is and throw them outside the city into an unclean place.</w:t>
      </w:r>
      <w:r>
        <w:t xml:space="preserve">{{field-off:Bible}}</w:t>
      </w:r>
    </w:p>
    <w:p>
      <w:r>
        <w:rPr>
          <w:sz w:val="18"/>
          <w:color w:val="777777"/>
        </w:rPr>
        <w:t xml:space="preserve">[[@Bible:Leviticus 14:41]] </w:t>
      </w:r>
      <w:r>
        <w:rPr>
          <w:b/>
        </w:rPr>
        <w:t xml:space="preserve">41 </w:t>
      </w:r>
      <w:r>
        <w:t xml:space="preserve"> {{field-on:Bible}}</w:t>
      </w:r>
      <w:r>
        <w:t xml:space="preserve">And they shall scrape the house inside all around, and they shall pour out the dust that they scraped outside the city into an unclean place.</w:t>
      </w:r>
      <w:r>
        <w:t xml:space="preserve">{{field-off:Bible}}</w:t>
      </w:r>
    </w:p>
    <w:p>
      <w:r>
        <w:rPr>
          <w:sz w:val="18"/>
          <w:color w:val="777777"/>
        </w:rPr>
        <w:t xml:space="preserve">[[@Bible:Leviticus 14:42]] </w:t>
      </w:r>
      <w:r>
        <w:rPr>
          <w:b/>
        </w:rPr>
        <w:t xml:space="preserve">42 </w:t>
      </w:r>
      <w:r>
        <w:t xml:space="preserve"> {{field-on:Bible}}</w:t>
      </w:r>
      <w:r>
        <w:t xml:space="preserve">And they shall take other stones, scraped, and put them in place of the stones, and they shall take other plaster and plaster the house.</w:t>
      </w:r>
      <w:r>
        <w:t xml:space="preserve">{{field-off:Bible}}</w:t>
      </w:r>
    </w:p>
    <w:p>
      <w:r>
        <w:rPr>
          <w:sz w:val="18"/>
          <w:color w:val="777777"/>
        </w:rPr>
        <w:t xml:space="preserve">[[@Bible:Leviticus 14:43]] </w:t>
      </w:r>
      <w:r>
        <w:rPr>
          <w:b/>
        </w:rPr>
        <w:t xml:space="preserve">43 </w:t>
      </w:r>
      <w:r>
        <w:t xml:space="preserve"> {{field-on:Bible}}</w:t>
      </w:r>
      <w:r>
        <w:t xml:space="preserve">But if the mark comes again and springs up in the house after they remove the stones and after the house is scraped and after it is plastered,</w:t>
      </w:r>
      <w:r>
        <w:t xml:space="preserve">{{field-off:Bible}}</w:t>
      </w:r>
    </w:p>
    <w:p>
      <w:r>
        <w:rPr>
          <w:sz w:val="18"/>
          <w:color w:val="777777"/>
        </w:rPr>
        <w:t xml:space="preserve">[[@Bible:Leviticus 14:44]] </w:t>
      </w:r>
      <w:r>
        <w:rPr>
          <w:b/>
        </w:rPr>
        <w:t xml:space="preserve">44 </w:t>
      </w:r>
      <w:r>
        <w:t xml:space="preserve"> {{field-on:Bible}}</w:t>
      </w:r>
      <w:r>
        <w:t xml:space="preserve">then the priest shall go in and inspect. If the mark has spread in the house, it is persistent skin-disease in the house. It is unclean.</w:t>
      </w:r>
      <w:r>
        <w:t xml:space="preserve">{{field-off:Bible}}</w:t>
      </w:r>
    </w:p>
    <w:p>
      <w:r>
        <w:rPr>
          <w:sz w:val="18"/>
          <w:color w:val="777777"/>
        </w:rPr>
        <w:t xml:space="preserve">[[@Bible:Leviticus 14:45]] </w:t>
      </w:r>
      <w:r>
        <w:rPr>
          <w:b/>
        </w:rPr>
        <w:t xml:space="preserve">45 </w:t>
      </w:r>
      <w:r>
        <w:t xml:space="preserve"> {{field-on:Bible}}</w:t>
      </w:r>
      <w:r>
        <w:t xml:space="preserve">And they shall pull down the house, and its timbers and its stones, and all its dust they shall carry outside the city into an unclean place.</w:t>
      </w:r>
      <w:r>
        <w:t xml:space="preserve">{{field-off:Bible}}</w:t>
      </w:r>
    </w:p>
    <w:p>
      <w:r>
        <w:rPr>
          <w:sz w:val="18"/>
          <w:color w:val="777777"/>
        </w:rPr>
        <w:t xml:space="preserve">[[@Bible:Leviticus 14:46]] </w:t>
      </w:r>
      <w:r>
        <w:rPr>
          <w:b/>
        </w:rPr>
        <w:t xml:space="preserve">46 </w:t>
      </w:r>
      <w:r>
        <w:t xml:space="preserve"> {{field-on:Bible}}</w:t>
      </w:r>
      <w:r>
        <w:t xml:space="preserve">And the one entering into the house all the days during which it is isolated shall be unclean until evening.</w:t>
      </w:r>
      <w:r>
        <w:t xml:space="preserve">{{field-off:Bible}}</w:t>
      </w:r>
    </w:p>
    <w:p>
      <w:r>
        <w:rPr>
          <w:sz w:val="18"/>
          <w:color w:val="777777"/>
        </w:rPr>
        <w:t xml:space="preserve">[[@Bible:Leviticus 14:47]] </w:t>
      </w:r>
      <w:r>
        <w:rPr>
          <w:b/>
        </w:rPr>
        <w:t xml:space="preserve">47 </w:t>
      </w:r>
      <w:r>
        <w:t xml:space="preserve"> {{field-on:Bible}}</w:t>
      </w:r>
      <w:r>
        <w:t xml:space="preserve">And the one sleeping in the house shall wash his garments and be unclean until evening, and the one eating in the house shall wash his garments and be unclean until evening.</w:t>
      </w:r>
      <w:r>
        <w:t xml:space="preserve">{{field-off:Bible}}</w:t>
      </w:r>
    </w:p>
    <w:p>
      <w:r>
        <w:rPr>
          <w:sz w:val="18"/>
          <w:color w:val="777777"/>
        </w:rPr>
        <w:t xml:space="preserve">[[@Bible:Leviticus 14:48]] </w:t>
      </w:r>
      <w:r>
        <w:rPr>
          <w:b/>
        </w:rPr>
        <w:t xml:space="preserve">48 </w:t>
      </w:r>
      <w:r>
        <w:t xml:space="preserve"> {{field-on:Bible}}</w:t>
      </w:r>
      <w:r>
        <w:t xml:space="preserve">But if the priest does come and inspect, and if the mark has not spread in the house after the house was plastered, then the priest shall pronounce the house clean, because the mark is healed.</w:t>
      </w:r>
      <w:r>
        <w:t xml:space="preserve">{{field-off:Bible}}</w:t>
      </w:r>
    </w:p>
    <w:p>
      <w:r>
        <w:rPr>
          <w:sz w:val="18"/>
          <w:color w:val="777777"/>
        </w:rPr>
        <w:t xml:space="preserve">[[@Bible:Leviticus 14:49]] </w:t>
      </w:r>
      <w:r>
        <w:rPr>
          <w:b/>
        </w:rPr>
        <w:t xml:space="preserve">49 </w:t>
      </w:r>
      <w:r>
        <w:t xml:space="preserve"> {{field-on:Bible}}</w:t>
      </w:r>
      <w:r>
        <w:t xml:space="preserve">And he shall take to purify the house two living clean birds and cedar wood and spun scarlet and hyssop.</w:t>
      </w:r>
      <w:r>
        <w:t xml:space="preserve">{{field-off:Bible}}</w:t>
      </w:r>
    </w:p>
    <w:p>
      <w:r>
        <w:rPr>
          <w:sz w:val="18"/>
          <w:color w:val="777777"/>
        </w:rPr>
        <w:t xml:space="preserve">[[@Bible:Leviticus 14:50]] </w:t>
      </w:r>
      <w:r>
        <w:rPr>
          <w:b/>
        </w:rPr>
        <w:t xml:space="preserve">50 </w:t>
      </w:r>
      <w:r>
        <w:t xml:space="preserve"> {{field-on:Bible}}</w:t>
      </w:r>
      <w:r>
        <w:t xml:space="preserve">And he shall slaughter the one bird in an earthen vessel over living water.</w:t>
      </w:r>
      <w:r>
        <w:t xml:space="preserve">{{field-off:Bible}}</w:t>
      </w:r>
    </w:p>
    <w:p>
      <w:r>
        <w:rPr>
          <w:sz w:val="18"/>
          <w:color w:val="777777"/>
        </w:rPr>
        <w:t xml:space="preserve">[[@Bible:Leviticus 14:51]] </w:t>
      </w:r>
      <w:r>
        <w:rPr>
          <w:b/>
        </w:rPr>
        <w:t xml:space="preserve">51 </w:t>
      </w:r>
      <w:r>
        <w:t xml:space="preserve"> {{field-on:Bible}}</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337"/>
      </w:r>
      <w:r>
        <w:t xml:space="preserve"/>
      </w:r>
      <w:r>
        <w:t xml:space="preserve">{{field-off:Bible}}</w:t>
      </w:r>
    </w:p>
    <w:p>
      <w:r>
        <w:rPr>
          <w:sz w:val="18"/>
          <w:color w:val="777777"/>
        </w:rPr>
        <w:t xml:space="preserve">[[@Bible:Leviticus 14:52]] </w:t>
      </w:r>
      <w:r>
        <w:rPr>
          <w:b/>
        </w:rPr>
        <w:t xml:space="preserve">52 </w:t>
      </w:r>
      <w:r>
        <w:t xml:space="preserve"> {{field-on:Bible}}</w:t>
      </w:r>
      <w:r>
        <w:t xml:space="preserve">And he shall purify the house with the blood of the bird and with the living water and with the living bird and with the cedar wood and with the hyssop and with the spun scarlet.</w:t>
      </w:r>
      <w:r>
        <w:t xml:space="preserve">{{field-off:Bible}}</w:t>
      </w:r>
    </w:p>
    <w:p>
      <w:r>
        <w:rPr>
          <w:sz w:val="18"/>
          <w:color w:val="777777"/>
        </w:rPr>
        <w:t xml:space="preserve">[[@Bible:Leviticus 14:53]] </w:t>
      </w:r>
      <w:r>
        <w:rPr>
          <w:b/>
        </w:rPr>
        <w:t xml:space="preserve">53 </w:t>
      </w:r>
      <w:r>
        <w:t xml:space="preserve"> {{field-on:Bible}}</w:t>
      </w:r>
      <w:r>
        <w:t xml:space="preserve">And he shall release the living bird outside the city into the open field, and shall make atonement for the house, and it shall be clean.</w:t>
      </w:r>
      <w:r>
        <w:t xml:space="preserve">{{field-off:Bible}}</w:t>
      </w:r>
    </w:p>
    <w:p>
      <w:r>
        <w:rPr>
          <w:sz w:val="18"/>
          <w:color w:val="777777"/>
        </w:rPr>
        <w:t xml:space="preserve">[[@Bible:Leviticus 14:54]] </w:t>
      </w:r>
      <w:r>
        <w:rPr>
          <w:b/>
        </w:rPr>
        <w:t xml:space="preserve">54 </w:t>
      </w:r>
      <w:r>
        <w:t xml:space="preserve"> {{field-on:Bible}}</w:t>
      </w:r>
      <w:r>
        <w:t xml:space="preserve">This is the law for every mark of skin-disease and scaly patch,</w:t>
      </w:r>
      <w:r>
        <w:t xml:space="preserve">{{field-off:Bible}}</w:t>
      </w:r>
    </w:p>
    <w:p>
      <w:r>
        <w:rPr>
          <w:sz w:val="18"/>
          <w:color w:val="777777"/>
        </w:rPr>
        <w:t xml:space="preserve">[[@Bible:Leviticus 14:55]] </w:t>
      </w:r>
      <w:r>
        <w:rPr>
          <w:b/>
        </w:rPr>
        <w:t xml:space="preserve">55 </w:t>
      </w:r>
      <w:r>
        <w:t xml:space="preserve"> {{field-on:Bible}}</w:t>
      </w:r>
      <w:r>
        <w:t xml:space="preserve">and for skin-disease of garment and house,</w:t>
      </w:r>
      <w:r>
        <w:t xml:space="preserve">{{field-off:Bible}}</w:t>
      </w:r>
    </w:p>
    <w:p>
      <w:r>
        <w:rPr>
          <w:sz w:val="18"/>
          <w:color w:val="777777"/>
        </w:rPr>
        <w:t xml:space="preserve">[[@Bible:Leviticus 14:56]] </w:t>
      </w:r>
      <w:r>
        <w:rPr>
          <w:b/>
        </w:rPr>
        <w:t xml:space="preserve">56 </w:t>
      </w:r>
      <w:r>
        <w:t xml:space="preserve"> {{field-on:Bible}}</w:t>
      </w:r>
      <w:r>
        <w:t xml:space="preserve">and for swelling and mark and bright spot,</w:t>
      </w:r>
      <w:r>
        <w:t xml:space="preserve">{{field-off:Bible}}</w:t>
      </w:r>
    </w:p>
    <w:p>
      <w:r>
        <w:rPr>
          <w:sz w:val="18"/>
          <w:color w:val="777777"/>
        </w:rPr>
        <w:t xml:space="preserve">[[@Bible:Leviticus 14:57]] </w:t>
      </w:r>
      <w:r>
        <w:rPr>
          <w:b/>
        </w:rPr>
        <w:t xml:space="preserve">57 </w:t>
      </w:r>
      <w:r>
        <w:t xml:space="preserve"> {{field-on:Bible}}</w:t>
      </w:r>
      <w:r>
        <w:t xml:space="preserve">to explain the day when it is unclean and the day when it is clean</w:t>
      </w:r>
      <w:r>
        <w:rPr>
          <w:rStyle w:val="FootnoteReference"/>
        </w:rPr>
        <w:footnoteReference w:id="1338"/>
      </w:r>
      <w:r>
        <w:t xml:space="preserve">. This is the law of skin-disease.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[[@Bible:Leviticus 15:1]] </w:t>
      </w:r>
      <w:r>
        <w:rPr>
          <w:b/>
        </w:rPr>
        <w:t xml:space="preserve">1 </w:t>
      </w:r>
      <w:r>
        <w:t xml:space="preserve"> {{field-on:Bible}}</w:t>
      </w:r>
      <w:r>
        <w:t xml:space="preserve">And the Lord spoke to Moses</w:t>
      </w:r>
      <w:r>
        <w:rPr>
          <w:rStyle w:val="FootnoteReference"/>
        </w:rPr>
        <w:footnoteReference w:id="1339"/>
      </w:r>
      <w:r>
        <w:t xml:space="preserve"> and Aaron</w:t>
      </w:r>
      <w:r>
        <w:rPr>
          <w:rStyle w:val="FootnoteReference"/>
        </w:rPr>
        <w:footnoteReference w:id="1340"/>
      </w:r>
      <w:r>
        <w:t xml:space="preserve">, saying,</w:t>
      </w:r>
      <w:r>
        <w:t xml:space="preserve">{{field-off:Bible}}</w:t>
      </w:r>
    </w:p>
    <w:p>
      <w:r>
        <w:rPr>
          <w:sz w:val="18"/>
          <w:color w:val="777777"/>
        </w:rPr>
        <w:t xml:space="preserve">[[@Bible:Leviticus 15:2]] </w:t>
      </w:r>
      <w:r>
        <w:rPr>
          <w:b/>
        </w:rPr>
        <w:t xml:space="preserve">2 </w:t>
      </w:r>
      <w:r>
        <w:t xml:space="preserve"> {{field-on:Bible}}</w:t>
      </w:r>
      <w:r>
        <w:t xml:space="preserve">Speak to the sons of Israel</w:t>
      </w:r>
      <w:r>
        <w:rPr>
          <w:rStyle w:val="FootnoteReference"/>
        </w:rPr>
        <w:footnoteReference w:id="1341"/>
      </w:r>
      <w:r>
        <w:t xml:space="preserve"> and say to them, If any man has a discharge from his body, his discharge is unclean.</w:t>
      </w:r>
      <w:r>
        <w:t xml:space="preserve">{{field-off:Bible}}</w:t>
      </w:r>
    </w:p>
    <w:p>
      <w:r>
        <w:rPr>
          <w:sz w:val="18"/>
          <w:color w:val="777777"/>
        </w:rPr>
        <w:t xml:space="preserve">[[@Bible:Leviticus 15:3]] </w:t>
      </w:r>
      <w:r>
        <w:rPr>
          <w:b/>
        </w:rPr>
        <w:t xml:space="preserve">3 </w:t>
      </w:r>
      <w:r>
        <w:t xml:space="preserve"> {{field-on:Bible}}</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1342"/>
      </w:r>
      <w:r>
        <w:t xml:space="preserve">{{field-off:Bible}}</w:t>
      </w:r>
    </w:p>
    <w:p>
      <w:r>
        <w:rPr>
          <w:sz w:val="18"/>
          <w:color w:val="777777"/>
        </w:rPr>
        <w:t xml:space="preserve">[[@Bible:Leviticus 15:4]] </w:t>
      </w:r>
      <w:r>
        <w:rPr>
          <w:b/>
        </w:rPr>
        <w:t xml:space="preserve">4 </w:t>
      </w:r>
      <w:r>
        <w:t xml:space="preserve"> {{field-on:Bible}}</w:t>
      </w:r>
      <w:r>
        <w:t xml:space="preserve">Every bed on which the one with discharge lies is unclean, and every vessel on which the one with discharge sits shall be unclean.</w:t>
      </w:r>
      <w:r>
        <w:t xml:space="preserve">{{field-off:Bible}}</w:t>
      </w:r>
    </w:p>
    <w:p>
      <w:r>
        <w:rPr>
          <w:sz w:val="18"/>
          <w:color w:val="777777"/>
        </w:rPr>
        <w:t xml:space="preserve">[[@Bible:Leviticus 15:5]] </w:t>
      </w:r>
      <w:r>
        <w:rPr>
          <w:b/>
        </w:rPr>
        <w:t xml:space="preserve">5 </w:t>
      </w:r>
      <w:r>
        <w:t xml:space="preserve"> {{field-on:Bible}}</w:t>
      </w:r>
      <w:r>
        <w:t xml:space="preserve">And the person who touches his bed shall wash his garments and bathe in water and be unclean until evening.</w:t>
      </w:r>
      <w:r>
        <w:t xml:space="preserve">{{field-off:Bible}}</w:t>
      </w:r>
    </w:p>
    <w:p>
      <w:r>
        <w:rPr>
          <w:sz w:val="18"/>
          <w:color w:val="777777"/>
        </w:rPr>
        <w:t xml:space="preserve">[[@Bible:Leviticus 15:6]] </w:t>
      </w:r>
      <w:r>
        <w:rPr>
          <w:b/>
        </w:rPr>
        <w:t xml:space="preserve">6 </w:t>
      </w:r>
      <w:r>
        <w:t xml:space="preserve"> {{field-on:Bible}}</w:t>
      </w:r>
      <w:r>
        <w:t xml:space="preserve">And the one sitting on the vessel on which the one with discharge sat shall wash his garments and bathe in water and be unclean until evening.</w:t>
      </w:r>
      <w:r>
        <w:t xml:space="preserve">{{field-off:Bible}}</w:t>
      </w:r>
    </w:p>
    <w:p>
      <w:r>
        <w:rPr>
          <w:sz w:val="18"/>
          <w:color w:val="777777"/>
        </w:rPr>
        <w:t xml:space="preserve">[[@Bible:Leviticus 15:7]] </w:t>
      </w:r>
      <w:r>
        <w:rPr>
          <w:b/>
        </w:rPr>
        <w:t xml:space="preserve">7 </w:t>
      </w:r>
      <w:r>
        <w:t xml:space="preserve"> {{field-on:Bible}}</w:t>
      </w:r>
      <w:r>
        <w:t xml:space="preserve">And the one touching the flesh of the one with discharge shall wash his garments and bathe in water and be unclean until evening.</w:t>
      </w:r>
      <w:r>
        <w:t xml:space="preserve">{{field-off:Bible}}</w:t>
      </w:r>
    </w:p>
    <w:p>
      <w:r>
        <w:rPr>
          <w:sz w:val="18"/>
          <w:color w:val="777777"/>
        </w:rPr>
        <w:t xml:space="preserve">[[@Bible:Leviticus 15:8]] </w:t>
      </w:r>
      <w:r>
        <w:rPr>
          <w:b/>
        </w:rPr>
        <w:t xml:space="preserve">8 </w:t>
      </w:r>
      <w:r>
        <w:t xml:space="preserve"> {{field-on:Bible}}</w:t>
      </w:r>
      <w:r>
        <w:t xml:space="preserve">And if the one with discharge spits on the clean person, he shall wash his garments and bathe in water and be unclean until evening.</w:t>
      </w:r>
      <w:r>
        <w:t xml:space="preserve">{{field-off:Bible}}</w:t>
      </w:r>
    </w:p>
    <w:p>
      <w:r>
        <w:rPr>
          <w:sz w:val="18"/>
          <w:color w:val="777777"/>
        </w:rPr>
        <w:t xml:space="preserve">[[@Bible:Leviticus 15:9]] </w:t>
      </w:r>
      <w:r>
        <w:rPr>
          <w:b/>
        </w:rPr>
        <w:t xml:space="preserve">9 </w:t>
      </w:r>
      <w:r>
        <w:t xml:space="preserve"> {{field-on:Bible}}</w:t>
      </w:r>
      <w:r>
        <w:t xml:space="preserve">And every saddle of a donkey on which the one with discharge rides shall be unclean until evening.</w:t>
      </w:r>
      <w:r>
        <w:t xml:space="preserve">{{field-off:Bible}}</w:t>
      </w:r>
    </w:p>
    <w:p>
      <w:r>
        <w:rPr>
          <w:sz w:val="18"/>
          <w:color w:val="777777"/>
        </w:rPr>
        <w:t xml:space="preserve">[[@Bible:Leviticus 15:10]] </w:t>
      </w:r>
      <w:r>
        <w:rPr>
          <w:b/>
        </w:rPr>
        <w:t xml:space="preserve">10 </w:t>
      </w:r>
      <w:r>
        <w:t xml:space="preserve"> {{field-on:Bible}}</w:t>
      </w:r>
      <w:r>
        <w:t xml:space="preserve">And everyone touching whatever is under him shall be unclean until evening, and the one carrying those things</w:t>
      </w:r>
      <w:r>
        <w:rPr>
          <w:rStyle w:val="FootnoteReference"/>
        </w:rPr>
        <w:footnoteReference w:id="1343"/>
      </w:r>
      <w:r>
        <w:t xml:space="preserve"> shall wash his garments and bathe in water and be unclean until evening.</w:t>
      </w:r>
      <w:r>
        <w:t xml:space="preserve">{{field-off:Bible}}</w:t>
      </w:r>
    </w:p>
    <w:p>
      <w:r>
        <w:rPr>
          <w:sz w:val="18"/>
          <w:color w:val="777777"/>
        </w:rPr>
        <w:t xml:space="preserve">[[@Bible:Leviticus 15:11]] </w:t>
      </w:r>
      <w:r>
        <w:rPr>
          <w:b/>
        </w:rPr>
        <w:t xml:space="preserve">11 </w:t>
      </w:r>
      <w:r>
        <w:t xml:space="preserve"> {{field-on:Bible}}</w:t>
      </w:r>
      <w:r>
        <w:t xml:space="preserve">And whomever the one with discharge touches, if he has not washed his hands in water, he shall wash his garments and bathe his body in water and be unclean until evening.</w:t>
      </w:r>
      <w:r>
        <w:t xml:space="preserve">{{field-off:Bible}}</w:t>
      </w:r>
    </w:p>
    <w:p>
      <w:r>
        <w:rPr>
          <w:sz w:val="18"/>
          <w:color w:val="777777"/>
        </w:rPr>
        <w:t xml:space="preserve">[[@Bible:Leviticus 15:12]] </w:t>
      </w:r>
      <w:r>
        <w:rPr>
          <w:b/>
        </w:rPr>
        <w:t xml:space="preserve">12 </w:t>
      </w:r>
      <w:r>
        <w:t xml:space="preserve"> {{field-on:Bible}}</w:t>
      </w:r>
      <w:r>
        <w:t xml:space="preserve">And an earthen vessel that the one with discharge touches shall be broken, and a wooden vessel shall be washed with water and shall be clean.</w:t>
      </w:r>
      <w:r>
        <w:t xml:space="preserve">{{field-off:Bible}}</w:t>
      </w:r>
    </w:p>
    <w:p>
      <w:r>
        <w:rPr>
          <w:sz w:val="18"/>
          <w:color w:val="777777"/>
        </w:rPr>
        <w:t xml:space="preserve">[[@Bible:Leviticus 15:13]] </w:t>
      </w:r>
      <w:r>
        <w:rPr>
          <w:b/>
        </w:rPr>
        <w:t xml:space="preserve">13 </w:t>
      </w:r>
      <w:r>
        <w:t xml:space="preserve"> {{field-on:Bible}}</w:t>
      </w:r>
      <w:r>
        <w:t xml:space="preserve">And if the one with discharge is cleansed from his discharge, then he shall count seven days for his cleansing and wash his garments and bathe his body in water and be clean.</w:t>
      </w:r>
      <w:r>
        <w:t xml:space="preserve">{{field-off:Bible}}</w:t>
      </w:r>
    </w:p>
    <w:p>
      <w:r>
        <w:rPr>
          <w:sz w:val="18"/>
          <w:color w:val="777777"/>
        </w:rPr>
        <w:t xml:space="preserve">[[@Bible:Leviticus 15:14]] </w:t>
      </w:r>
      <w:r>
        <w:rPr>
          <w:b/>
        </w:rPr>
        <w:t xml:space="preserve">14 </w:t>
      </w:r>
      <w:r>
        <w:t xml:space="preserve"> {{field-on:Bible}}</w:t>
      </w:r>
      <w:r>
        <w:t xml:space="preserve">And on the eighth day he shall take for himself two turtledoves or two young pigeons and bring them before the Lord to the doors of the tent of testimony and give them to the priest.</w:t>
      </w:r>
      <w:r>
        <w:t xml:space="preserve">{{field-off:Bible}}</w:t>
      </w:r>
    </w:p>
    <w:p>
      <w:r>
        <w:rPr>
          <w:sz w:val="18"/>
          <w:color w:val="777777"/>
        </w:rPr>
        <w:t xml:space="preserve">[[@Bible:Leviticus 15:15]] </w:t>
      </w:r>
      <w:r>
        <w:rPr>
          <w:b/>
        </w:rPr>
        <w:t xml:space="preserve">15 </w:t>
      </w:r>
      <w:r>
        <w:t xml:space="preserve"> {{field-on:Bible}}</w:t>
      </w:r>
      <w:r>
        <w:t xml:space="preserve">And the priest shall make them, one for sin and one for whole burnt offering, and the priest shall make atonement for him before the Lord from his discharge.</w:t>
      </w:r>
      <w:r>
        <w:t xml:space="preserve">{{field-off:Bible}}</w:t>
      </w:r>
    </w:p>
    <w:p>
      <w:r>
        <w:rPr>
          <w:sz w:val="18"/>
          <w:color w:val="777777"/>
        </w:rPr>
        <w:t xml:space="preserve">[[@Bible:Leviticus 15:16]] </w:t>
      </w:r>
      <w:r>
        <w:rPr>
          <w:b/>
        </w:rPr>
        <w:t xml:space="preserve">16 </w:t>
      </w:r>
      <w:r>
        <w:t xml:space="preserve"> {{field-on:Bible}}</w:t>
      </w:r>
      <w:r>
        <w:t xml:space="preserve">And a man from whom an emission of seed goes out shall bathe all his body in water and be unclean until evening.</w:t>
      </w:r>
      <w:r>
        <w:t xml:space="preserve">{{field-off:Bible}}</w:t>
      </w:r>
    </w:p>
    <w:p>
      <w:r>
        <w:rPr>
          <w:sz w:val="18"/>
          <w:color w:val="777777"/>
        </w:rPr>
        <w:t xml:space="preserve">[[@Bible:Leviticus 15:17]] </w:t>
      </w:r>
      <w:r>
        <w:rPr>
          <w:b/>
        </w:rPr>
        <w:t xml:space="preserve">17 </w:t>
      </w:r>
      <w:r>
        <w:t xml:space="preserve"> {{field-on:Bible}}</w:t>
      </w:r>
      <w:r>
        <w:t xml:space="preserve">And every garment and every skin on which there is an emission of seed shall be washed with water and be unclean until evening.</w:t>
      </w:r>
      <w:r>
        <w:t xml:space="preserve">{{field-off:Bible}}</w:t>
      </w:r>
    </w:p>
    <w:p>
      <w:r>
        <w:rPr>
          <w:sz w:val="18"/>
          <w:color w:val="777777"/>
        </w:rPr>
        <w:t xml:space="preserve">[[@Bible:Leviticus 15:18]] </w:t>
      </w:r>
      <w:r>
        <w:rPr>
          <w:b/>
        </w:rPr>
        <w:t xml:space="preserve">18 </w:t>
      </w:r>
      <w:r>
        <w:t xml:space="preserve"> {{field-on:Bible}}</w:t>
      </w:r>
      <w:r>
        <w:t xml:space="preserve">And if a woman lies with a man in an emission of seed, they shall bathe in water and be unclean until evening.</w:t>
      </w:r>
      <w:r>
        <w:t xml:space="preserve">{{field-off:Bible}}</w:t>
      </w:r>
    </w:p>
    <w:p>
      <w:r>
        <w:rPr>
          <w:sz w:val="18"/>
          <w:color w:val="777777"/>
        </w:rPr>
        <w:t xml:space="preserve">[[@Bible:Leviticus 15:19]] </w:t>
      </w:r>
      <w:r>
        <w:rPr>
          <w:b/>
        </w:rPr>
        <w:t xml:space="preserve">19 </w:t>
      </w:r>
      <w:r>
        <w:t xml:space="preserve"> {{field-on:Bible}}</w:t>
      </w:r>
      <w:r>
        <w:t xml:space="preserve">And if a woman has a flow of blood, her flow being in her body, she shall be in her separation seven days. Everyone touching her shall be unclean until evening.</w:t>
      </w:r>
      <w:r>
        <w:t xml:space="preserve">{{field-off:Bible}}</w:t>
      </w:r>
    </w:p>
    <w:p>
      <w:r>
        <w:rPr>
          <w:sz w:val="18"/>
          <w:color w:val="777777"/>
        </w:rPr>
        <w:t xml:space="preserve">[[@Bible:Leviticus 15:20]] </w:t>
      </w:r>
      <w:r>
        <w:rPr>
          <w:b/>
        </w:rPr>
        <w:t xml:space="preserve">20 </w:t>
      </w:r>
      <w:r>
        <w:t xml:space="preserve"> {{field-on:Bible}}</w:t>
      </w:r>
      <w:r>
        <w:t xml:space="preserve">And everything on which she lies during her separation shall be unclean, and everything on which she sits shall be unclean.</w:t>
      </w:r>
      <w:r>
        <w:t xml:space="preserve">{{field-off:Bible}}</w:t>
      </w:r>
    </w:p>
    <w:p>
      <w:r>
        <w:rPr>
          <w:sz w:val="18"/>
          <w:color w:val="777777"/>
        </w:rPr>
        <w:t xml:space="preserve">[[@Bible:Leviticus 15:21]] </w:t>
      </w:r>
      <w:r>
        <w:rPr>
          <w:b/>
        </w:rPr>
        <w:t xml:space="preserve">21 </w:t>
      </w:r>
      <w:r>
        <w:t xml:space="preserve"> {{field-on:Bible}}</w:t>
      </w:r>
      <w:r>
        <w:t xml:space="preserve">And everyone touching her bed shall wash his garments and bathe his body in water and be unclean until evening.</w:t>
      </w:r>
      <w:r>
        <w:t xml:space="preserve">{{field-off:Bible}}</w:t>
      </w:r>
    </w:p>
    <w:p>
      <w:r>
        <w:rPr>
          <w:sz w:val="18"/>
          <w:color w:val="777777"/>
        </w:rPr>
        <w:t xml:space="preserve">[[@Bible:Leviticus 15:22]] </w:t>
      </w:r>
      <w:r>
        <w:rPr>
          <w:b/>
        </w:rPr>
        <w:t xml:space="preserve">22 </w:t>
      </w:r>
      <w:r>
        <w:t xml:space="preserve"> {{field-on:Bible}}</w:t>
      </w:r>
      <w:r>
        <w:t xml:space="preserve">And everyone touching any vessel on which she sits shall wash his garments and bathe in water and be unclean until evening.</w:t>
      </w:r>
      <w:r>
        <w:t xml:space="preserve">{{field-off:Bible}}</w:t>
      </w:r>
    </w:p>
    <w:p>
      <w:r>
        <w:rPr>
          <w:sz w:val="18"/>
          <w:color w:val="777777"/>
        </w:rPr>
        <w:t xml:space="preserve">[[@Bible:Leviticus 15:23]] </w:t>
      </w:r>
      <w:r>
        <w:rPr>
          <w:b/>
        </w:rPr>
        <w:t xml:space="preserve">23 </w:t>
      </w:r>
      <w:r>
        <w:t xml:space="preserve"> {{field-on:Bible}}</w:t>
      </w:r>
      <w:r>
        <w:t xml:space="preserve">And if it is on the bed or on the vessel on which she sat, when he touches it he shall be unclean until evening.</w:t>
      </w:r>
      <w:r>
        <w:t xml:space="preserve">{{field-off:Bible}}</w:t>
      </w:r>
    </w:p>
    <w:p>
      <w:r>
        <w:rPr>
          <w:sz w:val="18"/>
          <w:color w:val="777777"/>
        </w:rPr>
        <w:t xml:space="preserve">[[@Bible:Leviticus 15:24]] </w:t>
      </w:r>
      <w:r>
        <w:rPr>
          <w:b/>
        </w:rPr>
        <w:t xml:space="preserve">24 </w:t>
      </w:r>
      <w:r>
        <w:t xml:space="preserve"> {{field-on:Bible}}</w:t>
      </w:r>
      <w:r>
        <w:t xml:space="preserve">And if anyone lies with her and her uncleanness comes upon him, he shall be unclean seven days, and every bed on which he lies shall be unclean.</w:t>
      </w:r>
      <w:r>
        <w:t xml:space="preserve">{{field-off:Bible}}</w:t>
      </w:r>
    </w:p>
    <w:p>
      <w:r>
        <w:rPr>
          <w:sz w:val="18"/>
          <w:color w:val="777777"/>
        </w:rPr>
        <w:t xml:space="preserve">[[@Bible:Leviticus 15:25]] </w:t>
      </w:r>
      <w:r>
        <w:rPr>
          <w:b/>
        </w:rPr>
        <w:t xml:space="preserve">25 </w:t>
      </w:r>
      <w:r>
        <w:t xml:space="preserve"> {{field-on:Bible}}</w:t>
      </w:r>
      <w:r>
        <w:t xml:space="preserve">And if a woman has a flow of blood for many days, not at the time of her separation, or if she flows after her separation, all the days of the flow of her uncleanness, just as in the days of her separation, she shall be unclean.</w:t>
      </w:r>
      <w:r>
        <w:t xml:space="preserve">{{field-off:Bible}}</w:t>
      </w:r>
    </w:p>
    <w:p>
      <w:r>
        <w:rPr>
          <w:sz w:val="18"/>
          <w:color w:val="777777"/>
        </w:rPr>
        <w:t xml:space="preserve">[[@Bible:Leviticus 15:26]] </w:t>
      </w:r>
      <w:r>
        <w:rPr>
          <w:b/>
        </w:rPr>
        <w:t xml:space="preserve">26 </w:t>
      </w:r>
      <w:r>
        <w:t xml:space="preserve"> {{field-on:Bible}}</w:t>
      </w:r>
      <w:r>
        <w:t xml:space="preserve">And every bed on which she lies during all the days of her flow shall be to her like the bed of her separation</w:t>
      </w:r>
      <w:r>
        <w:rPr>
          <w:rStyle w:val="FootnoteReference"/>
        </w:rPr>
        <w:footnoteReference w:id="1344"/>
      </w:r>
      <w:r>
        <w:t xml:space="preserve">, and every vessel on which she sits shall be unclean like the uncleanness of her separation.</w:t>
      </w:r>
      <w:r>
        <w:t xml:space="preserve">{{field-off:Bible}}</w:t>
      </w:r>
    </w:p>
    <w:p>
      <w:r>
        <w:rPr>
          <w:sz w:val="18"/>
          <w:color w:val="777777"/>
        </w:rPr>
        <w:t xml:space="preserve">[[@Bible:Leviticus 15:27]] </w:t>
      </w:r>
      <w:r>
        <w:rPr>
          <w:b/>
        </w:rPr>
        <w:t xml:space="preserve">27 </w:t>
      </w:r>
      <w:r>
        <w:t xml:space="preserve"> {{field-on:Bible}}</w:t>
      </w:r>
      <w:r>
        <w:t xml:space="preserve">Everyone touching her shall be unclean, and he shall wash his garments and bathe his body in water</w:t>
      </w:r>
      <w:r>
        <w:rPr>
          <w:rStyle w:val="FootnoteReference"/>
        </w:rPr>
        <w:footnoteReference w:id="1345"/>
      </w:r>
      <w:r>
        <w:t xml:space="preserve"> and be unclean until evening.</w:t>
      </w:r>
      <w:r>
        <w:t xml:space="preserve">{{field-off:Bible}}</w:t>
      </w:r>
    </w:p>
    <w:p>
      <w:r>
        <w:rPr>
          <w:sz w:val="18"/>
          <w:color w:val="777777"/>
        </w:rPr>
        <w:t xml:space="preserve">[[@Bible:Leviticus 15:28]] </w:t>
      </w:r>
      <w:r>
        <w:rPr>
          <w:b/>
        </w:rPr>
        <w:t xml:space="preserve">28 </w:t>
      </w:r>
      <w:r>
        <w:t xml:space="preserve"> {{field-on:Bible}}</w:t>
      </w:r>
      <w:r>
        <w:t xml:space="preserve">But if she is cleansed from her flow, then she shall count seven days for herself, and after this she shall be clean.</w:t>
      </w:r>
      <w:r>
        <w:t xml:space="preserve">{{field-off:Bible}}</w:t>
      </w:r>
    </w:p>
    <w:p>
      <w:r>
        <w:rPr>
          <w:sz w:val="18"/>
          <w:color w:val="777777"/>
        </w:rPr>
        <w:t xml:space="preserve">[[@Bible:Leviticus 15:29]] </w:t>
      </w:r>
      <w:r>
        <w:rPr>
          <w:b/>
        </w:rPr>
        <w:t xml:space="preserve">29 </w:t>
      </w:r>
      <w:r>
        <w:t xml:space="preserve"> {{field-on:Bible}}</w:t>
      </w:r>
      <w:r>
        <w:t xml:space="preserve">And on the eighth day she shall take for herself two turtledoves or two young pigeons and bring them to the priest, to the door of the tent of testimony.</w:t>
      </w:r>
      <w:r>
        <w:t xml:space="preserve">{{field-off:Bible}}</w:t>
      </w:r>
    </w:p>
    <w:p>
      <w:r>
        <w:rPr>
          <w:sz w:val="18"/>
          <w:color w:val="777777"/>
        </w:rPr>
        <w:t xml:space="preserve">[[@Bible:Leviticus 15:30]] </w:t>
      </w:r>
      <w:r>
        <w:rPr>
          <w:b/>
        </w:rPr>
        <w:t xml:space="preserve">30 </w:t>
      </w:r>
      <w:r>
        <w:t xml:space="preserve"> {{field-on:Bible}}</w:t>
      </w:r>
      <w:r>
        <w:t xml:space="preserve">And the priest shall make the one for sin and the one for whole burnt offering, and the priest shall make atonement for her before the Lord from the flow of her uncleanness.</w:t>
      </w:r>
      <w:r>
        <w:t xml:space="preserve">{{field-off:Bible}}</w:t>
      </w:r>
    </w:p>
    <w:p>
      <w:r>
        <w:rPr>
          <w:sz w:val="18"/>
          <w:color w:val="777777"/>
        </w:rPr>
        <w:t xml:space="preserve">[[@Bible:Leviticus 15:31]] </w:t>
      </w:r>
      <w:r>
        <w:rPr>
          <w:b/>
        </w:rPr>
        <w:t xml:space="preserve">31 </w:t>
      </w:r>
      <w:r>
        <w:t xml:space="preserve"> {{field-on:Bible}}</w:t>
      </w:r>
      <w:r>
        <w:t xml:space="preserve">And you shall make the sons of Israel cautious from their uncleannesses, and they shall not die because of their uncleannesses by defiling my tent that is among them.</w:t>
      </w:r>
      <w:r>
        <w:t xml:space="preserve">{{field-off:Bible}}</w:t>
      </w:r>
    </w:p>
    <w:p>
      <w:r>
        <w:rPr>
          <w:sz w:val="18"/>
          <w:color w:val="777777"/>
        </w:rPr>
        <w:t xml:space="preserve">[[@Bible:Leviticus 15:32]] </w:t>
      </w:r>
      <w:r>
        <w:rPr>
          <w:b/>
        </w:rPr>
        <w:t xml:space="preserve">32 </w:t>
      </w:r>
      <w:r>
        <w:t xml:space="preserve"> {{field-on:Bible}}</w:t>
      </w:r>
      <w:r>
        <w:t xml:space="preserve">This is the law of the one with discharge, and of the one from whom an emission of seed goes out so as to become unclean by it,</w:t>
      </w:r>
      <w:r>
        <w:t xml:space="preserve">{{field-off:Bible}}</w:t>
      </w:r>
    </w:p>
    <w:p>
      <w:r>
        <w:rPr>
          <w:sz w:val="18"/>
          <w:color w:val="777777"/>
        </w:rPr>
        <w:t xml:space="preserve">[[@Bible:Leviticus 15:33]] </w:t>
      </w:r>
      <w:r>
        <w:rPr>
          <w:b/>
        </w:rPr>
        <w:t xml:space="preserve">33 </w:t>
      </w:r>
      <w:r>
        <w:t xml:space="preserve"> {{field-on:Bible}}</w:t>
      </w:r>
      <w:r>
        <w:t xml:space="preserve">and of the woman flowing in her separation, and of the one with discharge in his flow, for the male and for the female, and for the man who lies with a separated woman.</w:t>
      </w:r>
      <w:r>
        <w:rPr>
          <w:rStyle w:val="FootnoteReference"/>
        </w:rPr>
        <w:footnoteReference w:id="1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[[@Bible:Leviticus 16:1]] </w:t>
      </w:r>
      <w:r>
        <w:rPr>
          <w:b/>
        </w:rPr>
        <w:t xml:space="preserve">1 </w:t>
      </w:r>
      <w:r>
        <w:t xml:space="preserve"> {{field-on:Bible}}</w:t>
      </w:r>
      <w:r>
        <w:t xml:space="preserve">And the Lord spoke to Moses</w:t>
      </w:r>
      <w:r>
        <w:rPr>
          <w:rStyle w:val="FootnoteReference"/>
        </w:rPr>
        <w:footnoteReference w:id="1347"/>
      </w:r>
      <w:r>
        <w:t xml:space="preserve"> after the two sons of Aaron</w:t>
      </w:r>
      <w:r>
        <w:rPr>
          <w:rStyle w:val="FootnoteReference"/>
        </w:rPr>
        <w:footnoteReference w:id="1348"/>
      </w:r>
      <w:r>
        <w:t xml:space="preserve"> died when they brought foreign fire before the Lord, and they died.</w:t>
      </w:r>
      <w:r>
        <w:t xml:space="preserve">{{field-off:Bible}}</w:t>
      </w:r>
    </w:p>
    <w:p>
      <w:r>
        <w:rPr>
          <w:sz w:val="18"/>
          <w:color w:val="777777"/>
        </w:rPr>
        <w:t xml:space="preserve">[[@Bible:Leviticus 16:2]] </w:t>
      </w:r>
      <w:r>
        <w:rPr>
          <w:b/>
        </w:rPr>
        <w:t xml:space="preserve">2 </w:t>
      </w:r>
      <w:r>
        <w:t xml:space="preserve"> {{field-on:Bible}}</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349"/>
      </w:r>
      <w:r>
        <w:t xml:space="preserve">{{field-off:Bible}}</w:t>
      </w:r>
    </w:p>
    <w:p>
      <w:r>
        <w:rPr>
          <w:sz w:val="18"/>
          <w:color w:val="777777"/>
        </w:rPr>
        <w:t xml:space="preserve">[[@Bible:Leviticus 16:3]] </w:t>
      </w:r>
      <w:r>
        <w:rPr>
          <w:b/>
        </w:rPr>
        <w:t xml:space="preserve">3 </w:t>
      </w:r>
      <w:r>
        <w:t xml:space="preserve"> {{field-on:Bible}}</w:t>
      </w:r>
      <w:r>
        <w:t xml:space="preserve">Thus Aaron shall enter into the holy place: with a calf from the cattle for sin and a ram for whole burnt offering.</w:t>
      </w:r>
      <w:r>
        <w:t xml:space="preserve">{{field-off:Bible}}</w:t>
      </w:r>
    </w:p>
    <w:p>
      <w:r>
        <w:rPr>
          <w:sz w:val="18"/>
          <w:color w:val="777777"/>
        </w:rPr>
        <w:t xml:space="preserve">[[@Bible:Leviticus 16:4]] </w:t>
      </w:r>
      <w:r>
        <w:rPr>
          <w:b/>
        </w:rPr>
        <w:t xml:space="preserve">4 </w:t>
      </w:r>
      <w:r>
        <w:t xml:space="preserve"> {{field-on:Bible}}</w:t>
      </w:r>
      <w:r>
        <w:t xml:space="preserve">And he shall put on the holy linen tunic, and linen undergarments</w:t>
      </w:r>
      <w:r>
        <w:rPr>
          <w:rStyle w:val="FootnoteReference"/>
        </w:rPr>
        <w:footnoteReference w:id="1350"/>
      </w:r>
      <w:r>
        <w:t xml:space="preserve"> shall be upon his flesh, and he shall gird himself with a linen sash, and shall put on a linen turban. They are holy garments. And he shall bathe all his body in water and put them on.</w:t>
      </w:r>
      <w:r>
        <w:t xml:space="preserve">{{field-off:Bible}}</w:t>
      </w:r>
    </w:p>
    <w:p>
      <w:r>
        <w:rPr>
          <w:sz w:val="18"/>
          <w:color w:val="777777"/>
        </w:rPr>
        <w:t xml:space="preserve">[[@Bible:Leviticus 16:5]] </w:t>
      </w:r>
      <w:r>
        <w:rPr>
          <w:b/>
        </w:rPr>
        <w:t xml:space="preserve">5 </w:t>
      </w:r>
      <w:r>
        <w:t xml:space="preserve"> {{field-on:Bible}}</w:t>
      </w:r>
      <w:r>
        <w:t xml:space="preserve">And from the congregation of the sons of Israel</w:t>
      </w:r>
      <w:r>
        <w:rPr>
          <w:rStyle w:val="FootnoteReference"/>
        </w:rPr>
        <w:footnoteReference w:id="1351"/>
      </w:r>
      <w:r>
        <w:t xml:space="preserve"> he shall take two he-goats from the goats for sin and one ram for whole burnt offering.</w:t>
      </w:r>
      <w:r>
        <w:t xml:space="preserve">{{field-off:Bible}}</w:t>
      </w:r>
    </w:p>
    <w:p>
      <w:r>
        <w:rPr>
          <w:sz w:val="18"/>
          <w:color w:val="777777"/>
        </w:rPr>
        <w:t xml:space="preserve">[[@Bible:Leviticus 16:6]] </w:t>
      </w:r>
      <w:r>
        <w:rPr>
          <w:b/>
        </w:rPr>
        <w:t xml:space="preserve">6 </w:t>
      </w:r>
      <w:r>
        <w:t xml:space="preserve"> {{field-on:Bible}}</w:t>
      </w:r>
      <w:r>
        <w:t xml:space="preserve">And Aaron shall bring the calf for his own sin and make atonement for himself and for his house.</w:t>
      </w:r>
      <w:r>
        <w:t xml:space="preserve">{{field-off:Bible}}</w:t>
      </w:r>
    </w:p>
    <w:p>
      <w:r>
        <w:rPr>
          <w:sz w:val="18"/>
          <w:color w:val="777777"/>
        </w:rPr>
        <w:t xml:space="preserve">[[@Bible:Leviticus 16:7]] </w:t>
      </w:r>
      <w:r>
        <w:rPr>
          <w:b/>
        </w:rPr>
        <w:t xml:space="preserve">7 </w:t>
      </w:r>
      <w:r>
        <w:t xml:space="preserve"> {{field-on:Bible}}</w:t>
      </w:r>
      <w:r>
        <w:t xml:space="preserve">And he shall take the two he-goats and set them before the Lord by the door of the tent of testimony.</w:t>
      </w:r>
      <w:r>
        <w:t xml:space="preserve">{{field-off:Bible}}</w:t>
      </w:r>
    </w:p>
    <w:p>
      <w:r>
        <w:rPr>
          <w:sz w:val="18"/>
          <w:color w:val="777777"/>
        </w:rPr>
        <w:t xml:space="preserve">[[@Bible:Leviticus 16:8]] </w:t>
      </w:r>
      <w:r>
        <w:rPr>
          <w:b/>
        </w:rPr>
        <w:t xml:space="preserve">8 </w:t>
      </w:r>
      <w:r>
        <w:t xml:space="preserve"> {{field-on:Bible}}</w:t>
      </w:r>
      <w:r>
        <w:t xml:space="preserve">And Aaron shall cast lots upon the two he-goats, one lot for the Lord and one lot for the sending-away goat.</w:t>
      </w:r>
      <w:r>
        <w:t xml:space="preserve">{{field-off:Bible}}</w:t>
      </w:r>
    </w:p>
    <w:p>
      <w:r>
        <w:rPr>
          <w:sz w:val="18"/>
          <w:color w:val="777777"/>
        </w:rPr>
        <w:t xml:space="preserve">[[@Bible:Leviticus 16:9]] </w:t>
      </w:r>
      <w:r>
        <w:rPr>
          <w:b/>
        </w:rPr>
        <w:t xml:space="preserve">9 </w:t>
      </w:r>
      <w:r>
        <w:t xml:space="preserve"> {{field-on:Bible}}</w:t>
      </w:r>
      <w:r>
        <w:t xml:space="preserve">And Aaron shall bring the he-goat on which the lot for the Lord fell and shall offer it for sin.</w:t>
      </w:r>
      <w:r>
        <w:t xml:space="preserve">{{field-off:Bible}}</w:t>
      </w:r>
    </w:p>
    <w:p>
      <w:r>
        <w:rPr>
          <w:sz w:val="18"/>
          <w:color w:val="777777"/>
        </w:rPr>
        <w:t xml:space="preserve">[[@Bible:Leviticus 16:10]] </w:t>
      </w:r>
      <w:r>
        <w:rPr>
          <w:b/>
        </w:rPr>
        <w:t xml:space="preserve">10 </w:t>
      </w:r>
      <w:r>
        <w:t xml:space="preserve"> {{field-on:Bible}}</w:t>
      </w:r>
      <w:r>
        <w:t xml:space="preserve">But the he-goat on which the lot of the sending-away goat fell, he shall set alive before the Lord, to make atonement over it, so as to send it away in the sending-away, into the wilderness.</w:t>
      </w:r>
      <w:r>
        <w:t xml:space="preserve">{{field-off:Bible}}</w:t>
      </w:r>
    </w:p>
    <w:p>
      <w:r>
        <w:rPr>
          <w:sz w:val="18"/>
          <w:color w:val="777777"/>
        </w:rPr>
        <w:t xml:space="preserve">[[@Bible:Leviticus 16:11]] </w:t>
      </w:r>
      <w:r>
        <w:rPr>
          <w:b/>
        </w:rPr>
        <w:t xml:space="preserve">11 </w:t>
      </w:r>
      <w:r>
        <w:t xml:space="preserve"> {{field-on:Bible}}</w:t>
      </w:r>
      <w:r>
        <w:t xml:space="preserve">And Aaron shall bring the calf for his own sin, for himself and his house alone</w:t>
      </w:r>
      <w:r>
        <w:rPr>
          <w:rStyle w:val="FootnoteReference"/>
        </w:rPr>
        <w:footnoteReference w:id="1352"/>
      </w:r>
      <w:r>
        <w:t xml:space="preserve">, and make atonement for himself and for his house, and he shall slaughter the calf for his own sin.</w:t>
      </w:r>
      <w:r>
        <w:t xml:space="preserve">{{field-off:Bible}}</w:t>
      </w:r>
    </w:p>
    <w:p>
      <w:r>
        <w:rPr>
          <w:sz w:val="18"/>
          <w:color w:val="777777"/>
        </w:rPr>
        <w:t xml:space="preserve">[[@Bible:Leviticus 16:12]] </w:t>
      </w:r>
      <w:r>
        <w:rPr>
          <w:b/>
        </w:rPr>
        <w:t xml:space="preserve">12 </w:t>
      </w:r>
      <w:r>
        <w:t xml:space="preserve"> {{field-on:Bible}}</w:t>
      </w:r>
      <w:r>
        <w:t xml:space="preserve">And he shall take the firepan full of coals of fire from the altar before the Lord, and he shall fill his hands with fine blended incense and bring it within the veil.</w:t>
      </w:r>
      <w:r>
        <w:t xml:space="preserve">{{field-off:Bible}}</w:t>
      </w:r>
    </w:p>
    <w:p>
      <w:r>
        <w:rPr>
          <w:sz w:val="18"/>
          <w:color w:val="777777"/>
        </w:rPr>
        <w:t xml:space="preserve">[[@Bible:Leviticus 16:13]] </w:t>
      </w:r>
      <w:r>
        <w:rPr>
          <w:b/>
        </w:rPr>
        <w:t xml:space="preserve">13 </w:t>
      </w:r>
      <w:r>
        <w:t xml:space="preserve"> {{field-on:Bible}}</w:t>
      </w:r>
      <w:r>
        <w:t xml:space="preserve">And he shall put the incense on the fire before the Lord, and the vapor of the incense shall cover the propitiatory that is over the testimonies, so that he may not die.</w:t>
      </w:r>
      <w:r>
        <w:t xml:space="preserve">{{field-off:Bible}}</w:t>
      </w:r>
    </w:p>
    <w:p>
      <w:r>
        <w:rPr>
          <w:sz w:val="18"/>
          <w:color w:val="777777"/>
        </w:rPr>
        <w:t xml:space="preserve">[[@Bible:Leviticus 16:14]] </w:t>
      </w:r>
      <w:r>
        <w:rPr>
          <w:b/>
        </w:rPr>
        <w:t xml:space="preserve">14 </w:t>
      </w:r>
      <w:r>
        <w:t xml:space="preserve"> {{field-on:Bible}}</w:t>
      </w:r>
      <w:r>
        <w:t xml:space="preserve">And he shall take some of the blood of the calf and sprinkle it with his finger on the propitiatory eastward, and before the propitiatory he shall sprinkle from the blood with his finger seven times.</w:t>
      </w:r>
      <w:r>
        <w:t xml:space="preserve">{{field-off:Bible}}</w:t>
      </w:r>
    </w:p>
    <w:p>
      <w:r>
        <w:rPr>
          <w:sz w:val="18"/>
          <w:color w:val="777777"/>
        </w:rPr>
        <w:t xml:space="preserve">[[@Bible:Leviticus 16:15]] </w:t>
      </w:r>
      <w:r>
        <w:rPr>
          <w:b/>
        </w:rPr>
        <w:t xml:space="preserve">15 </w:t>
      </w:r>
      <w:r>
        <w:t xml:space="preserve"> {{field-on:Bible}}</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353"/>
      </w:r>
      <w:r>
        <w:t xml:space="preserve">{{field-off:Bible}}</w:t>
      </w:r>
    </w:p>
    <w:p>
      <w:r>
        <w:rPr>
          <w:sz w:val="18"/>
          <w:color w:val="777777"/>
        </w:rPr>
        <w:t xml:space="preserve">[[@Bible:Leviticus 16:16]] </w:t>
      </w:r>
      <w:r>
        <w:rPr>
          <w:b/>
        </w:rPr>
        <w:t xml:space="preserve">16 </w:t>
      </w:r>
      <w:r>
        <w:t xml:space="preserve"> {{field-on:Bible}}</w:t>
      </w:r>
      <w:r>
        <w:t xml:space="preserve">And he shall make atonement for the holy place from the uncleannesses of the sons of Israel and from their wrongdoings concerning all their sins</w:t>
      </w:r>
      <w:r>
        <w:rPr>
          <w:rStyle w:val="FootnoteReference"/>
        </w:rPr>
        <w:footnoteReference w:id="1354"/>
      </w:r>
      <w:r>
        <w:t xml:space="preserve">. And thus he shall do for the tent of testimony that is pitched among them in the midst of their uncleannesses.</w:t>
      </w:r>
      <w:r>
        <w:t xml:space="preserve">{{field-off:Bible}}</w:t>
      </w:r>
    </w:p>
    <w:p>
      <w:r>
        <w:rPr>
          <w:sz w:val="18"/>
          <w:color w:val="777777"/>
        </w:rPr>
        <w:t xml:space="preserve">[[@Bible:Leviticus 16:17]] </w:t>
      </w:r>
      <w:r>
        <w:rPr>
          <w:b/>
        </w:rPr>
        <w:t xml:space="preserve">17 </w:t>
      </w:r>
      <w:r>
        <w:t xml:space="preserve"> {{field-on:Bible}}</w:t>
      </w:r>
      <w:r>
        <w:t xml:space="preserve">And no person shall be in the tent of testimony when he enters to make atonement in the holy place until he comes out, and he shall make atonement for himself and for his house and for all the congregation of the sons of Israel.</w:t>
      </w:r>
      <w:r>
        <w:t xml:space="preserve">{{field-off:Bible}}</w:t>
      </w:r>
    </w:p>
    <w:p>
      <w:r>
        <w:rPr>
          <w:sz w:val="18"/>
          <w:color w:val="777777"/>
        </w:rPr>
        <w:t xml:space="preserve">[[@Bible:Leviticus 16:18]] </w:t>
      </w:r>
      <w:r>
        <w:rPr>
          <w:b/>
        </w:rPr>
        <w:t xml:space="preserve">18 </w:t>
      </w:r>
      <w:r>
        <w:t xml:space="preserve"> {{field-on:Bible}}</w:t>
      </w:r>
      <w:r>
        <w:t xml:space="preserve">And he shall go out to the altar that is before the Lord and make atonement on it, and he shall take some of the blood of the calf and some of the blood of the he-goat and place it on the horns of the altar all around.</w:t>
      </w:r>
      <w:r>
        <w:t xml:space="preserve">{{field-off:Bible}}</w:t>
      </w:r>
    </w:p>
    <w:p>
      <w:r>
        <w:rPr>
          <w:sz w:val="18"/>
          <w:color w:val="777777"/>
        </w:rPr>
        <w:t xml:space="preserve">[[@Bible:Leviticus 16:19]] </w:t>
      </w:r>
      <w:r>
        <w:rPr>
          <w:b/>
        </w:rPr>
        <w:t xml:space="preserve">19 </w:t>
      </w:r>
      <w:r>
        <w:t xml:space="preserve"> {{field-on:Bible}}</w:t>
      </w:r>
      <w:r>
        <w:t xml:space="preserve">And he shall sprinkle some of the blood on it with his finger seven times</w:t>
      </w:r>
      <w:r>
        <w:rPr>
          <w:rStyle w:val="FootnoteReference"/>
        </w:rPr>
        <w:footnoteReference w:id="1355"/>
      </w:r>
      <w:r>
        <w:t xml:space="preserve"> and cleanse it and sanctify it from the uncleannesses of the sons of Israel.</w:t>
      </w:r>
      <w:r>
        <w:t xml:space="preserve">{{field-off:Bible}}</w:t>
      </w:r>
    </w:p>
    <w:p>
      <w:r>
        <w:rPr>
          <w:sz w:val="18"/>
          <w:color w:val="777777"/>
        </w:rPr>
        <w:t xml:space="preserve">[[@Bible:Leviticus 16:20]] </w:t>
      </w:r>
      <w:r>
        <w:rPr>
          <w:b/>
        </w:rPr>
        <w:t xml:space="preserve">20 </w:t>
      </w:r>
      <w:r>
        <w:t xml:space="preserve"> {{field-on:Bible}}</w:t>
      </w:r>
      <w:r>
        <w:t xml:space="preserve">And when he finishes making atonement for the holy place and the tent of testimony and the altar and purifying concerning the priests, he shall bring near the live he-goat.</w:t>
      </w:r>
      <w:r>
        <w:t xml:space="preserve">{{field-off:Bible}}</w:t>
      </w:r>
    </w:p>
    <w:p>
      <w:r>
        <w:rPr>
          <w:sz w:val="18"/>
          <w:color w:val="777777"/>
        </w:rPr>
        <w:t xml:space="preserve">[[@Bible:Leviticus 16:21]] </w:t>
      </w:r>
      <w:r>
        <w:rPr>
          <w:b/>
        </w:rPr>
        <w:t xml:space="preserve">21 </w:t>
      </w:r>
      <w:r>
        <w:t xml:space="preserve"> {{field-on:Bible}}</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r>
        <w:t xml:space="preserve">{{field-off:Bible}}</w:t>
      </w:r>
    </w:p>
    <w:p>
      <w:r>
        <w:rPr>
          <w:sz w:val="18"/>
          <w:color w:val="777777"/>
        </w:rPr>
        <w:t xml:space="preserve">[[@Bible:Leviticus 16:22]] </w:t>
      </w:r>
      <w:r>
        <w:rPr>
          <w:b/>
        </w:rPr>
        <w:t xml:space="preserve">22 </w:t>
      </w:r>
      <w:r>
        <w:t xml:space="preserve"> {{field-on:Bible}}</w:t>
      </w:r>
      <w:r>
        <w:t xml:space="preserve">And the he-goat shall take their wrongdoings upon itself into an untrodden land, and he shall send the he-goat away into the wilderness.</w:t>
      </w:r>
      <w:r>
        <w:t xml:space="preserve">{{field-off:Bible}}</w:t>
      </w:r>
    </w:p>
    <w:p>
      <w:r>
        <w:rPr>
          <w:sz w:val="18"/>
          <w:color w:val="777777"/>
        </w:rPr>
        <w:t xml:space="preserve">[[@Bible:Leviticus 16:23]] </w:t>
      </w:r>
      <w:r>
        <w:rPr>
          <w:b/>
        </w:rPr>
        <w:t xml:space="preserve">23 </w:t>
      </w:r>
      <w:r>
        <w:t xml:space="preserve"> {{field-on:Bible}}</w:t>
      </w:r>
      <w:r>
        <w:t xml:space="preserve">And Aaron shall enter into the tent of testimony and take off the linen garment that he put on when entering into the holy place and lay it there.</w:t>
      </w:r>
      <w:r>
        <w:t xml:space="preserve">{{field-off:Bible}}</w:t>
      </w:r>
    </w:p>
    <w:p>
      <w:r>
        <w:rPr>
          <w:sz w:val="18"/>
          <w:color w:val="777777"/>
        </w:rPr>
        <w:t xml:space="preserve">[[@Bible:Leviticus 16:24]] </w:t>
      </w:r>
      <w:r>
        <w:rPr>
          <w:b/>
        </w:rPr>
        <w:t xml:space="preserve">24 </w:t>
      </w:r>
      <w:r>
        <w:t xml:space="preserve"> {{field-on:Bible}}</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r>
        <w:t xml:space="preserve">{{field-off:Bible}}</w:t>
      </w:r>
    </w:p>
    <w:p>
      <w:r>
        <w:rPr>
          <w:sz w:val="18"/>
          <w:color w:val="777777"/>
        </w:rPr>
        <w:t xml:space="preserve">[[@Bible:Leviticus 16:25]] </w:t>
      </w:r>
      <w:r>
        <w:rPr>
          <w:b/>
        </w:rPr>
        <w:t xml:space="preserve">25 </w:t>
      </w:r>
      <w:r>
        <w:t xml:space="preserve"> {{field-on:Bible}}</w:t>
      </w:r>
      <w:r>
        <w:t xml:space="preserve">And the fat for the things concerning sins he shall offer on the altar.</w:t>
      </w:r>
      <w:r>
        <w:t xml:space="preserve">{{field-off:Bible}}</w:t>
      </w:r>
    </w:p>
    <w:p>
      <w:r>
        <w:rPr>
          <w:sz w:val="18"/>
          <w:color w:val="777777"/>
        </w:rPr>
        <w:t xml:space="preserve">[[@Bible:Leviticus 16:26]] </w:t>
      </w:r>
      <w:r>
        <w:rPr>
          <w:b/>
        </w:rPr>
        <w:t xml:space="preserve">26 </w:t>
      </w:r>
      <w:r>
        <w:t xml:space="preserve"> {{field-on:Bible}}</w:t>
      </w:r>
      <w:r>
        <w:t xml:space="preserve">And the one sending away the he-goat that has been set apart for release shall wash his garments and bathe his body in water, and after this shall enter into the camp.</w:t>
      </w:r>
      <w:r>
        <w:t xml:space="preserve">{{field-off:Bible}}</w:t>
      </w:r>
    </w:p>
    <w:p>
      <w:r>
        <w:rPr>
          <w:sz w:val="18"/>
          <w:color w:val="777777"/>
        </w:rPr>
        <w:t xml:space="preserve">[[@Bible:Leviticus 16:27]] </w:t>
      </w:r>
      <w:r>
        <w:rPr>
          <w:b/>
        </w:rPr>
        <w:t xml:space="preserve">27 </w:t>
      </w:r>
      <w:r>
        <w:t xml:space="preserve"> {{field-on:Bible}}</w:t>
      </w:r>
      <w:r>
        <w:t xml:space="preserve">And the calf for sin and the he-goat for sin, whose blood was brought in to make atonement in the holy place, they shall carry outside the camp and burn them with fire, their skins and their flesh and their dung.</w:t>
      </w:r>
      <w:r>
        <w:t xml:space="preserve">{{field-off:Bible}}</w:t>
      </w:r>
    </w:p>
    <w:p>
      <w:r>
        <w:rPr>
          <w:sz w:val="18"/>
          <w:color w:val="777777"/>
        </w:rPr>
        <w:t xml:space="preserve">[[@Bible:Leviticus 16:28]] </w:t>
      </w:r>
      <w:r>
        <w:rPr>
          <w:b/>
        </w:rPr>
        <w:t xml:space="preserve">28 </w:t>
      </w:r>
      <w:r>
        <w:t xml:space="preserve"> {{field-on:Bible}}</w:t>
      </w:r>
      <w:r>
        <w:t xml:space="preserve">And the one burning them shall wash his garments and bathe his body in water, and after this shall enter into the camp.</w:t>
      </w:r>
      <w:r>
        <w:t xml:space="preserve">{{field-off:Bible}}</w:t>
      </w:r>
    </w:p>
    <w:p>
      <w:r>
        <w:rPr>
          <w:sz w:val="18"/>
          <w:color w:val="777777"/>
        </w:rPr>
        <w:t xml:space="preserve">[[@Bible:Leviticus 16:29]] </w:t>
      </w:r>
      <w:r>
        <w:rPr>
          <w:b/>
        </w:rPr>
        <w:t xml:space="preserve">29 </w:t>
      </w:r>
      <w:r>
        <w:t xml:space="preserve"> {{field-on:Bible}}</w:t>
      </w:r>
      <w:r>
        <w:t xml:space="preserve">And this shall be an everlasting statute for you: in the seventh month, on the tenth day of the month, you shall humble your lives</w:t>
      </w:r>
      <w:r>
        <w:rPr>
          <w:rStyle w:val="FootnoteReference"/>
        </w:rPr>
        <w:footnoteReference w:id="1356"/>
      </w:r>
      <w:r>
        <w:t xml:space="preserve"> and do no work, whether the native or the newcomer who dwells among you.</w:t>
      </w:r>
      <w:r>
        <w:t xml:space="preserve">{{field-off:Bible}}</w:t>
      </w:r>
    </w:p>
    <w:p>
      <w:r>
        <w:rPr>
          <w:sz w:val="18"/>
          <w:color w:val="777777"/>
        </w:rPr>
        <w:t xml:space="preserve">[[@Bible:Leviticus 16:30]] </w:t>
      </w:r>
      <w:r>
        <w:rPr>
          <w:b/>
        </w:rPr>
        <w:t xml:space="preserve">30 </w:t>
      </w:r>
      <w:r>
        <w:t xml:space="preserve"> {{field-on:Bible}}</w:t>
      </w:r>
      <w:r>
        <w:t xml:space="preserve">For on this day he shall make atonement for you, to cleanse you from all your sins before the Lord, and you shall be cleansed.</w:t>
      </w:r>
      <w:r>
        <w:t xml:space="preserve">{{field-off:Bible}}</w:t>
      </w:r>
    </w:p>
    <w:p>
      <w:r>
        <w:rPr>
          <w:sz w:val="18"/>
          <w:color w:val="777777"/>
        </w:rPr>
        <w:t xml:space="preserve">[[@Bible:Leviticus 16:31]] </w:t>
      </w:r>
      <w:r>
        <w:rPr>
          <w:b/>
        </w:rPr>
        <w:t xml:space="preserve">31 </w:t>
      </w:r>
      <w:r>
        <w:t xml:space="preserve"> {{field-on:Bible}}</w:t>
      </w:r>
      <w:r>
        <w:t xml:space="preserve">It shall be a sabbath of sabbaths, a rest for you, and you shall humble your lives. It is an everlasting statute.</w:t>
      </w:r>
      <w:r>
        <w:t xml:space="preserve">{{field-off:Bible}}</w:t>
      </w:r>
    </w:p>
    <w:p>
      <w:r>
        <w:rPr>
          <w:sz w:val="18"/>
          <w:color w:val="777777"/>
        </w:rPr>
        <w:t xml:space="preserve">[[@Bible:Leviticus 16:32]] </w:t>
      </w:r>
      <w:r>
        <w:rPr>
          <w:b/>
        </w:rPr>
        <w:t xml:space="preserve">32 </w:t>
      </w:r>
      <w:r>
        <w:t xml:space="preserve"> {{field-on:Bible}}</w:t>
      </w:r>
      <w:r>
        <w:t xml:space="preserve">And the priest whom they anoint and whose hands they consecrate</w:t>
      </w:r>
      <w:r>
        <w:rPr>
          <w:rStyle w:val="FootnoteReference"/>
        </w:rPr>
        <w:footnoteReference w:id="1357"/>
      </w:r>
      <w:r>
        <w:t xml:space="preserve"> to serve as priest after his father shall make atonement, and he shall put on the holy linen garment.</w:t>
      </w:r>
      <w:r>
        <w:t xml:space="preserve">{{field-off:Bible}}</w:t>
      </w:r>
    </w:p>
    <w:p>
      <w:r>
        <w:rPr>
          <w:sz w:val="18"/>
          <w:color w:val="777777"/>
        </w:rPr>
        <w:t xml:space="preserve">[[@Bible:Leviticus 16:33]] </w:t>
      </w:r>
      <w:r>
        <w:rPr>
          <w:b/>
        </w:rPr>
        <w:t xml:space="preserve">33 </w:t>
      </w:r>
      <w:r>
        <w:t xml:space="preserve"> {{field-on:Bible}}</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358"/>
      </w:r>
      <w:r>
        <w:t xml:space="preserve">{{field-off:Bible}}</w:t>
      </w:r>
    </w:p>
    <w:p>
      <w:r>
        <w:rPr>
          <w:sz w:val="18"/>
          <w:color w:val="777777"/>
        </w:rPr>
        <w:t xml:space="preserve">[[@Bible:Leviticus 16:34]] </w:t>
      </w:r>
      <w:r>
        <w:rPr>
          <w:b/>
        </w:rPr>
        <w:t xml:space="preserve">34 </w:t>
      </w:r>
      <w:r>
        <w:t xml:space="preserve"> {{field-on:Bible}}</w:t>
      </w:r>
      <w:r>
        <w:t xml:space="preserve">And this shall be an everlasting statute for you, to make atonement for the sons of Israel from all their sins once in the year. It shall be done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[[@Bible:Leviticus 17:1]] </w:t>
      </w:r>
      <w:r>
        <w:rPr>
          <w:b/>
        </w:rPr>
        <w:t xml:space="preserve">1 </w:t>
      </w:r>
      <w:r>
        <w:t xml:space="preserve"> {{field-on:Bible}}</w:t>
      </w:r>
      <w:r>
        <w:t xml:space="preserve">And the Lord spoke to Moses</w:t>
      </w:r>
      <w:r>
        <w:rPr>
          <w:rStyle w:val="FootnoteReference"/>
        </w:rPr>
        <w:footnoteReference w:id="1359"/>
      </w:r>
      <w:r>
        <w:t xml:space="preserve">, saying,</w:t>
      </w:r>
      <w:r>
        <w:t xml:space="preserve">{{field-off:Bible}}</w:t>
      </w:r>
    </w:p>
    <w:p>
      <w:r>
        <w:rPr>
          <w:sz w:val="18"/>
          <w:color w:val="777777"/>
        </w:rPr>
        <w:t xml:space="preserve">[[@Bible:Leviticus 17:2]] </w:t>
      </w:r>
      <w:r>
        <w:rPr>
          <w:b/>
        </w:rPr>
        <w:t xml:space="preserve">2 </w:t>
      </w:r>
      <w:r>
        <w:t xml:space="preserve"> {{field-on:Bible}}</w:t>
      </w:r>
      <w:r>
        <w:t xml:space="preserve">Speak to Aaron</w:t>
      </w:r>
      <w:r>
        <w:rPr>
          <w:rStyle w:val="FootnoteReference"/>
        </w:rPr>
        <w:footnoteReference w:id="1360"/>
      </w:r>
      <w:r>
        <w:t xml:space="preserve"> and to his sons and to all the sons of Israel</w:t>
      </w:r>
      <w:r>
        <w:rPr>
          <w:rStyle w:val="FootnoteReference"/>
        </w:rPr>
        <w:footnoteReference w:id="1361"/>
      </w:r>
      <w:r>
        <w:t xml:space="preserve">, and say to them, This is the word that the Lord commanded, saying,</w:t>
      </w:r>
      <w:r>
        <w:t xml:space="preserve">{{field-off:Bible}}</w:t>
      </w:r>
    </w:p>
    <w:p>
      <w:r>
        <w:rPr>
          <w:sz w:val="18"/>
          <w:color w:val="777777"/>
        </w:rPr>
        <w:t xml:space="preserve">[[@Bible:Leviticus 17:3]] </w:t>
      </w:r>
      <w:r>
        <w:rPr>
          <w:b/>
        </w:rPr>
        <w:t xml:space="preserve">3 </w:t>
      </w:r>
      <w:r>
        <w:t xml:space="preserve"> {{field-on:Bible}}</w:t>
      </w:r>
      <w:r>
        <w:t xml:space="preserve">Any man of the sons of Israel or of the newcomers dwelling among you who slaughters a calf or a sheep or a goat in the camp, or who slaughters it outside the camp,</w:t>
      </w:r>
      <w:r>
        <w:t xml:space="preserve">{{field-off:Bible}}</w:t>
      </w:r>
    </w:p>
    <w:p>
      <w:r>
        <w:rPr>
          <w:sz w:val="18"/>
          <w:color w:val="777777"/>
        </w:rPr>
        <w:t xml:space="preserve">[[@Bible:Leviticus 17:4]] </w:t>
      </w:r>
      <w:r>
        <w:rPr>
          <w:b/>
        </w:rPr>
        <w:t xml:space="preserve">4 </w:t>
      </w:r>
      <w:r>
        <w:t xml:space="preserve"> {{field-on:Bible}}</w:t>
      </w:r>
      <w:r>
        <w:t xml:space="preserve">and does not bring it to the door of the tent of testimony so as to make it a whole burnt offering or an offering of salvation</w:t>
      </w:r>
      <w:r>
        <w:rPr>
          <w:rStyle w:val="FootnoteReference"/>
        </w:rPr>
        <w:footnoteReference w:id="1362"/>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r>
        <w:t xml:space="preserve">{{field-off:Bible}}</w:t>
      </w:r>
    </w:p>
    <w:p>
      <w:r>
        <w:rPr>
          <w:sz w:val="18"/>
          <w:color w:val="777777"/>
        </w:rPr>
        <w:t xml:space="preserve">[[@Bible:Leviticus 17:5]] </w:t>
      </w:r>
      <w:r>
        <w:rPr>
          <w:b/>
        </w:rPr>
        <w:t xml:space="preserve">5 </w:t>
      </w:r>
      <w:r>
        <w:t xml:space="preserve"> {{field-on:Bible}}</w:t>
      </w:r>
      <w:r>
        <w:t xml:space="preserve">So that the sons of Israel may bring their sacrifices that they slaughter in the open fields, and bring them to the Lord at the doors of the tent of testimony, to the priest, and sacrifice them as sacrifices of salvation to the Lord.</w:t>
      </w:r>
      <w:r>
        <w:t xml:space="preserve">{{field-off:Bible}}</w:t>
      </w:r>
    </w:p>
    <w:p>
      <w:r>
        <w:rPr>
          <w:sz w:val="18"/>
          <w:color w:val="777777"/>
        </w:rPr>
        <w:t xml:space="preserve">[[@Bible:Leviticus 17:6]] </w:t>
      </w:r>
      <w:r>
        <w:rPr>
          <w:b/>
        </w:rPr>
        <w:t xml:space="preserve">6 </w:t>
      </w:r>
      <w:r>
        <w:t xml:space="preserve"> {{field-on:Bible}}</w:t>
      </w:r>
      <w:r>
        <w:t xml:space="preserve">And the priest shall pour the blood on the altar all around before the Lord by the doors of the tent of testimony, and shall offer the fat as an aroma of sweet fragrance to the Lord.</w:t>
      </w:r>
      <w:r>
        <w:t xml:space="preserve">{{field-off:Bible}}</w:t>
      </w:r>
    </w:p>
    <w:p>
      <w:r>
        <w:rPr>
          <w:sz w:val="18"/>
          <w:color w:val="777777"/>
        </w:rPr>
        <w:t xml:space="preserve">[[@Bible:Leviticus 17:7]] </w:t>
      </w:r>
      <w:r>
        <w:rPr>
          <w:b/>
        </w:rPr>
        <w:t xml:space="preserve">7 </w:t>
      </w:r>
      <w:r>
        <w:t xml:space="preserve"> {{field-on:Bible}}</w:t>
      </w:r>
      <w:r>
        <w:t xml:space="preserve">And they shall no longer sacrifice their sacrifices to vain things, after which they prostitute themselves. This shall be an everlasting statute for you throughout your generations.</w:t>
      </w:r>
      <w:r>
        <w:t xml:space="preserve">{{field-off:Bible}}</w:t>
      </w:r>
    </w:p>
    <w:p>
      <w:r>
        <w:rPr>
          <w:sz w:val="18"/>
          <w:color w:val="777777"/>
        </w:rPr>
        <w:t xml:space="preserve">[[@Bible:Leviticus 17:8]] </w:t>
      </w:r>
      <w:r>
        <w:rPr>
          <w:b/>
        </w:rPr>
        <w:t xml:space="preserve">8 </w:t>
      </w:r>
      <w:r>
        <w:t xml:space="preserve"> {{field-on:Bible}}</w:t>
      </w:r>
      <w:r>
        <w:t xml:space="preserve">And you shall say to them, Any man of the sons of Israel or of the newcomer sons dwelling among you who makes a whole burnt offering or sacrifice,</w:t>
      </w:r>
      <w:r>
        <w:t xml:space="preserve">{{field-off:Bible}}</w:t>
      </w:r>
    </w:p>
    <w:p>
      <w:r>
        <w:rPr>
          <w:sz w:val="18"/>
          <w:color w:val="777777"/>
        </w:rPr>
        <w:t xml:space="preserve">[[@Bible:Leviticus 17:9]] </w:t>
      </w:r>
      <w:r>
        <w:rPr>
          <w:b/>
        </w:rPr>
        <w:t xml:space="preserve">9 </w:t>
      </w:r>
      <w:r>
        <w:t xml:space="preserve"> {{field-on:Bible}}</w:t>
      </w:r>
      <w:r>
        <w:t xml:space="preserve">and does not bring it to the door of the tent of testimony to make it for the Lord, that man shall be cut off from his people.</w:t>
      </w:r>
      <w:r>
        <w:t xml:space="preserve">{{field-off:Bible}}</w:t>
      </w:r>
    </w:p>
    <w:p>
      <w:r>
        <w:rPr>
          <w:sz w:val="18"/>
          <w:color w:val="777777"/>
        </w:rPr>
        <w:t xml:space="preserve">[[@Bible:Leviticus 17:10]] </w:t>
      </w:r>
      <w:r>
        <w:rPr>
          <w:b/>
        </w:rPr>
        <w:t xml:space="preserve">10 </w:t>
      </w:r>
      <w:r>
        <w:t xml:space="preserve"> {{field-on:Bible}}</w:t>
      </w:r>
      <w:r>
        <w:t xml:space="preserve">And any man of the sons of Israel or of the newcomers dwelling among you who eats any blood, I will set my face against the person</w:t>
      </w:r>
      <w:r>
        <w:rPr>
          <w:rStyle w:val="FootnoteReference"/>
        </w:rPr>
        <w:footnoteReference w:id="1363"/>
      </w:r>
      <w:r>
        <w:t xml:space="preserve"> who eats the blood and will destroy him from his people.</w:t>
      </w:r>
      <w:r>
        <w:t xml:space="preserve">{{field-off:Bible}}</w:t>
      </w:r>
    </w:p>
    <w:p>
      <w:r>
        <w:rPr>
          <w:sz w:val="18"/>
          <w:color w:val="777777"/>
        </w:rPr>
        <w:t xml:space="preserve">[[@Bible:Leviticus 17:11]] </w:t>
      </w:r>
      <w:r>
        <w:rPr>
          <w:b/>
        </w:rPr>
        <w:t xml:space="preserve">11 </w:t>
      </w:r>
      <w:r>
        <w:t xml:space="preserve"> {{field-on:Bible}}</w:t>
      </w:r>
      <w:r>
        <w:t xml:space="preserve">For the life of all flesh is its blood, and I have given it to you upon the altar to make atonement for your lives, for its blood shall make atonement in place of the life.</w:t>
      </w:r>
      <w:r>
        <w:t xml:space="preserve">{{field-off:Bible}}</w:t>
      </w:r>
    </w:p>
    <w:p>
      <w:r>
        <w:rPr>
          <w:sz w:val="18"/>
          <w:color w:val="777777"/>
        </w:rPr>
        <w:t xml:space="preserve">[[@Bible:Leviticus 17:12]] </w:t>
      </w:r>
      <w:r>
        <w:rPr>
          <w:b/>
        </w:rPr>
        <w:t xml:space="preserve">12 </w:t>
      </w:r>
      <w:r>
        <w:t xml:space="preserve"> {{field-on:Bible}}</w:t>
      </w:r>
      <w:r>
        <w:t xml:space="preserve">Because of this I said to the sons of Israel, No person among you shall eat blood, and the newcomer dwelling among you shall not eat blood.</w:t>
      </w:r>
      <w:r>
        <w:t xml:space="preserve">{{field-off:Bible}}</w:t>
      </w:r>
    </w:p>
    <w:p>
      <w:r>
        <w:rPr>
          <w:sz w:val="18"/>
          <w:color w:val="777777"/>
        </w:rPr>
        <w:t xml:space="preserve">[[@Bible:Leviticus 17:13]] </w:t>
      </w:r>
      <w:r>
        <w:rPr>
          <w:b/>
        </w:rPr>
        <w:t xml:space="preserve">13 </w:t>
      </w:r>
      <w:r>
        <w:t xml:space="preserve"> {{field-on:Bible}}</w:t>
      </w:r>
      <w:r>
        <w:t xml:space="preserve">And any man of the sons of Israel or of the newcomers dwelling among you who hunts game</w:t>
      </w:r>
      <w:r>
        <w:rPr>
          <w:rStyle w:val="FootnoteReference"/>
        </w:rPr>
        <w:footnoteReference w:id="1364"/>
      </w:r>
      <w:r>
        <w:t xml:space="preserve">, wild animal or bird that may be eaten, shall pour out the blood and cover it with earth.</w:t>
      </w:r>
      <w:r>
        <w:t xml:space="preserve">{{field-off:Bible}}</w:t>
      </w:r>
    </w:p>
    <w:p>
      <w:r>
        <w:rPr>
          <w:sz w:val="18"/>
          <w:color w:val="777777"/>
        </w:rPr>
        <w:t xml:space="preserve">[[@Bible:Leviticus 17:14]] </w:t>
      </w:r>
      <w:r>
        <w:rPr>
          <w:b/>
        </w:rPr>
        <w:t xml:space="preserve">14 </w:t>
      </w:r>
      <w:r>
        <w:t xml:space="preserve"> {{field-on:Bible}}</w:t>
      </w:r>
      <w:r>
        <w:t xml:space="preserve">For the life of all flesh is its blood</w:t>
      </w:r>
      <w:r>
        <w:rPr>
          <w:rStyle w:val="FootnoteReference"/>
        </w:rPr>
        <w:footnoteReference w:id="1365"/>
      </w:r>
      <w:r>
        <w:t xml:space="preserve">, and I said to the sons of Israel, You shall not eat the blood of any flesh, because the life of all flesh is its blood. Everyone eating it shall be cut off.</w:t>
      </w:r>
      <w:r>
        <w:t xml:space="preserve">{{field-off:Bible}}</w:t>
      </w:r>
    </w:p>
    <w:p>
      <w:r>
        <w:rPr>
          <w:sz w:val="18"/>
          <w:color w:val="777777"/>
        </w:rPr>
        <w:t xml:space="preserve">[[@Bible:Leviticus 17:15]] </w:t>
      </w:r>
      <w:r>
        <w:rPr>
          <w:b/>
        </w:rPr>
        <w:t xml:space="preserve">15 </w:t>
      </w:r>
      <w:r>
        <w:t xml:space="preserve"> {{field-on:Bible}}</w:t>
      </w:r>
      <w:r>
        <w:t xml:space="preserve">And every person who eats something dead of itself or torn by beasts</w:t>
      </w:r>
      <w:r>
        <w:rPr>
          <w:rStyle w:val="FootnoteReference"/>
        </w:rPr>
        <w:footnoteReference w:id="1366"/>
      </w:r>
      <w:r>
        <w:t xml:space="preserve">, whether among the natives or among the newcomers, shall wash his garments and bathe in water and be unclean until evening, and then shall be clean.</w:t>
      </w:r>
      <w:r>
        <w:t xml:space="preserve">{{field-off:Bible}}</w:t>
      </w:r>
    </w:p>
    <w:p>
      <w:r>
        <w:rPr>
          <w:sz w:val="18"/>
          <w:color w:val="777777"/>
        </w:rPr>
        <w:t xml:space="preserve">[[@Bible:Leviticus 17:16]] </w:t>
      </w:r>
      <w:r>
        <w:rPr>
          <w:b/>
        </w:rPr>
        <w:t xml:space="preserve">16 </w:t>
      </w:r>
      <w:r>
        <w:t xml:space="preserve"> {{field-on:Bible}}</w:t>
      </w:r>
      <w:r>
        <w:t xml:space="preserve">But if he does not wash his garments and does not bathe his body in water, then he shall bear his lawlessness.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[[@Bible:Leviticus 18:1]] </w:t>
      </w:r>
      <w:r>
        <w:rPr>
          <w:b/>
        </w:rPr>
        <w:t xml:space="preserve">1 </w:t>
      </w:r>
      <w:r>
        <w:t xml:space="preserve"> {{field-on:Bible}}</w:t>
      </w:r>
      <w:r>
        <w:t xml:space="preserve">And the Lord spoke to Moses</w:t>
      </w:r>
      <w:r>
        <w:rPr>
          <w:rStyle w:val="FootnoteReference"/>
        </w:rPr>
        <w:footnoteReference w:id="1367"/>
      </w:r>
      <w:r>
        <w:t xml:space="preserve">, saying,</w:t>
      </w:r>
      <w:r>
        <w:t xml:space="preserve">{{field-off:Bible}}</w:t>
      </w:r>
    </w:p>
    <w:p>
      <w:r>
        <w:rPr>
          <w:sz w:val="18"/>
          <w:color w:val="777777"/>
        </w:rPr>
        <w:t xml:space="preserve">[[@Bible:Leviticus 18:2]] </w:t>
      </w:r>
      <w:r>
        <w:rPr>
          <w:b/>
        </w:rPr>
        <w:t xml:space="preserve">2 </w:t>
      </w:r>
      <w:r>
        <w:t xml:space="preserve"> {{field-on:Bible}}</w:t>
      </w:r>
      <w:r>
        <w:t xml:space="preserve">Speak to the sons of Israel</w:t>
      </w:r>
      <w:r>
        <w:rPr>
          <w:rStyle w:val="FootnoteReference"/>
        </w:rPr>
        <w:footnoteReference w:id="1368"/>
      </w:r>
      <w:r>
        <w:t xml:space="preserve"> and say to them, I am the Lord your God.</w:t>
      </w:r>
      <w:r>
        <w:t xml:space="preserve">{{field-off:Bible}}</w:t>
      </w:r>
    </w:p>
    <w:p>
      <w:r>
        <w:rPr>
          <w:sz w:val="18"/>
          <w:color w:val="777777"/>
        </w:rPr>
        <w:t xml:space="preserve">[[@Bible:Leviticus 18:3]] </w:t>
      </w:r>
      <w:r>
        <w:rPr>
          <w:b/>
        </w:rPr>
        <w:t xml:space="preserve">3 </w:t>
      </w:r>
      <w:r>
        <w:t xml:space="preserve"> {{field-on:Bible}}</w:t>
      </w:r>
      <w:r>
        <w:t xml:space="preserve">According to the practices of the land</w:t>
      </w:r>
      <w:r>
        <w:rPr>
          <w:rStyle w:val="FootnoteReference"/>
        </w:rPr>
        <w:footnoteReference w:id="1369"/>
      </w:r>
      <w:r>
        <w:t xml:space="preserve"> of Egypt, in which you dwelt, you shall not do, and according to the practices of the land of </w:t>
      </w:r>
      <w:r>
        <w:t xml:space="preserve">[[Canaan &gt;&gt; BibleKnowledgebase:@Canaan]]</w:t>
      </w:r>
      <w:r>
        <w:t xml:space="preserve">, into which I am bringing you, there you shall not do, and in their ordinances you shall not walk.</w:t>
      </w:r>
      <w:r>
        <w:t xml:space="preserve">{{field-off:Bible}}</w:t>
      </w:r>
    </w:p>
    <w:p>
      <w:r>
        <w:rPr>
          <w:sz w:val="18"/>
          <w:color w:val="777777"/>
        </w:rPr>
        <w:t xml:space="preserve">[[@Bible:Leviticus 18:4]] </w:t>
      </w:r>
      <w:r>
        <w:rPr>
          <w:b/>
        </w:rPr>
        <w:t xml:space="preserve">4 </w:t>
      </w:r>
      <w:r>
        <w:t xml:space="preserve"> {{field-on:Bible}}</w:t>
      </w:r>
      <w:r>
        <w:t xml:space="preserve">You shall do my judgments, and you shall keep my commands to walk in them. I am the Lord your God.</w:t>
      </w:r>
      <w:r>
        <w:t xml:space="preserve">{{field-off:Bible}}</w:t>
      </w:r>
    </w:p>
    <w:p>
      <w:r>
        <w:rPr>
          <w:sz w:val="18"/>
          <w:color w:val="777777"/>
        </w:rPr>
        <w:t xml:space="preserve">[[@Bible:Leviticus 18:5]] </w:t>
      </w:r>
      <w:r>
        <w:rPr>
          <w:b/>
        </w:rPr>
        <w:t xml:space="preserve">5 </w:t>
      </w:r>
      <w:r>
        <w:t xml:space="preserve"> {{field-on:Bible}}</w:t>
      </w:r>
      <w:r>
        <w:t xml:space="preserve">And you shall keep all my commands and all my judgments and do them, which when a person does, he shall live in them. I am the Lord your God.</w:t>
      </w:r>
      <w:r>
        <w:t xml:space="preserve">{{field-off:Bible}}</w:t>
      </w:r>
    </w:p>
    <w:p>
      <w:r>
        <w:rPr>
          <w:sz w:val="18"/>
          <w:color w:val="777777"/>
        </w:rPr>
        <w:t xml:space="preserve">[[@Bible:Leviticus 18:6]] </w:t>
      </w:r>
      <w:r>
        <w:rPr>
          <w:b/>
        </w:rPr>
        <w:t xml:space="preserve">6 </w:t>
      </w:r>
      <w:r>
        <w:t xml:space="preserve"> {{field-on:Bible}}</w:t>
      </w:r>
      <w:r>
        <w:t xml:space="preserve">Any man to anyone of his own flesh shall not come near to uncover nakedness. I am the Lord.</w:t>
      </w:r>
      <w:r>
        <w:t xml:space="preserve">{{field-off:Bible}}</w:t>
      </w:r>
    </w:p>
    <w:p>
      <w:r>
        <w:rPr>
          <w:sz w:val="18"/>
          <w:color w:val="777777"/>
        </w:rPr>
        <w:t xml:space="preserve">[[@Bible:Leviticus 18:7]] </w:t>
      </w:r>
      <w:r>
        <w:rPr>
          <w:b/>
        </w:rPr>
        <w:t xml:space="preserve">7 </w:t>
      </w:r>
      <w:r>
        <w:t xml:space="preserve"> {{field-on:Bible}}</w:t>
      </w:r>
      <w:r>
        <w:t xml:space="preserve">The nakedness of your father and the nakedness of your mother you shall not uncover</w:t>
      </w:r>
      <w:r>
        <w:rPr>
          <w:rStyle w:val="FootnoteReference"/>
        </w:rPr>
        <w:footnoteReference w:id="1370"/>
      </w:r>
      <w:r>
        <w:t xml:space="preserve">, for she is your mother. You shall not uncover her nakedness.</w:t>
      </w:r>
      <w:r>
        <w:t xml:space="preserve">{{field-off:Bible}}</w:t>
      </w:r>
    </w:p>
    <w:p>
      <w:r>
        <w:rPr>
          <w:sz w:val="18"/>
          <w:color w:val="777777"/>
        </w:rPr>
        <w:t xml:space="preserve">[[@Bible:Leviticus 18:8]] </w:t>
      </w:r>
      <w:r>
        <w:rPr>
          <w:b/>
        </w:rPr>
        <w:t xml:space="preserve">8 </w:t>
      </w:r>
      <w:r>
        <w:t xml:space="preserve"> {{field-on:Bible}}</w:t>
      </w:r>
      <w:r>
        <w:t xml:space="preserve">The nakedness of your father's wife you shall not uncover</w:t>
      </w:r>
      <w:r>
        <w:rPr>
          <w:rStyle w:val="FootnoteReference"/>
        </w:rPr>
        <w:footnoteReference w:id="1371"/>
      </w:r>
      <w:r>
        <w:t xml:space="preserve">. It is your father's nakedness.</w:t>
      </w:r>
      <w:r>
        <w:t xml:space="preserve">{{field-off:Bible}}</w:t>
      </w:r>
    </w:p>
    <w:p>
      <w:r>
        <w:rPr>
          <w:sz w:val="18"/>
          <w:color w:val="777777"/>
        </w:rPr>
        <w:t xml:space="preserve">[[@Bible:Leviticus 18:9]] </w:t>
      </w:r>
      <w:r>
        <w:rPr>
          <w:b/>
        </w:rPr>
        <w:t xml:space="preserve">9 </w:t>
      </w:r>
      <w:r>
        <w:t xml:space="preserve"> {{field-on:Bible}}</w:t>
      </w:r>
      <w:r>
        <w:t xml:space="preserve">The nakedness of your sister, from your father or from your mother, homeborn or born outside, you shall not uncover her nakedness.</w:t>
      </w:r>
      <w:r>
        <w:t xml:space="preserve">{{field-off:Bible}}</w:t>
      </w:r>
    </w:p>
    <w:p>
      <w:r>
        <w:rPr>
          <w:sz w:val="18"/>
          <w:color w:val="777777"/>
        </w:rPr>
        <w:t xml:space="preserve">[[@Bible:Leviticus 18:10]] </w:t>
      </w:r>
      <w:r>
        <w:rPr>
          <w:b/>
        </w:rPr>
        <w:t xml:space="preserve">10 </w:t>
      </w:r>
      <w:r>
        <w:t xml:space="preserve"> {{field-on:Bible}}</w:t>
      </w:r>
      <w:r>
        <w:t xml:space="preserve">The nakedness of your son's daughter or your daughter's daughter you shall not uncover their nakedness, because it is your own nakedness.</w:t>
      </w:r>
      <w:r>
        <w:t xml:space="preserve">{{field-off:Bible}}</w:t>
      </w:r>
    </w:p>
    <w:p>
      <w:r>
        <w:rPr>
          <w:sz w:val="18"/>
          <w:color w:val="777777"/>
        </w:rPr>
        <w:t xml:space="preserve">[[@Bible:Leviticus 18:11]] </w:t>
      </w:r>
      <w:r>
        <w:rPr>
          <w:b/>
        </w:rPr>
        <w:t xml:space="preserve">11 </w:t>
      </w:r>
      <w:r>
        <w:t xml:space="preserve"> {{field-on:Bible}}</w:t>
      </w:r>
      <w:r>
        <w:t xml:space="preserve">The nakedness of the daughter of your father's wife you shall not uncover. She is your sister by the same father. You shall not uncover her nakedness.</w:t>
      </w:r>
      <w:r>
        <w:t xml:space="preserve">{{field-off:Bible}}</w:t>
      </w:r>
    </w:p>
    <w:p>
      <w:r>
        <w:rPr>
          <w:sz w:val="18"/>
          <w:color w:val="777777"/>
        </w:rPr>
        <w:t xml:space="preserve">[[@Bible:Leviticus 18:12]] </w:t>
      </w:r>
      <w:r>
        <w:rPr>
          <w:b/>
        </w:rPr>
        <w:t xml:space="preserve">12 </w:t>
      </w:r>
      <w:r>
        <w:t xml:space="preserve"> {{field-on:Bible}}</w:t>
      </w:r>
      <w:r>
        <w:t xml:space="preserve">The nakedness of your father's sister you shall not uncover, for she is your father's close kin.</w:t>
      </w:r>
      <w:r>
        <w:t xml:space="preserve">{{field-off:Bible}}</w:t>
      </w:r>
    </w:p>
    <w:p>
      <w:r>
        <w:rPr>
          <w:sz w:val="18"/>
          <w:color w:val="777777"/>
        </w:rPr>
        <w:t xml:space="preserve">[[@Bible:Leviticus 18:13]] </w:t>
      </w:r>
      <w:r>
        <w:rPr>
          <w:b/>
        </w:rPr>
        <w:t xml:space="preserve">13 </w:t>
      </w:r>
      <w:r>
        <w:t xml:space="preserve"> {{field-on:Bible}}</w:t>
      </w:r>
      <w:r>
        <w:t xml:space="preserve">The nakedness of your mother's sister you shall not uncover, for she is your mother's close kin.</w:t>
      </w:r>
      <w:r>
        <w:t xml:space="preserve">{{field-off:Bible}}</w:t>
      </w:r>
    </w:p>
    <w:p>
      <w:r>
        <w:rPr>
          <w:sz w:val="18"/>
          <w:color w:val="777777"/>
        </w:rPr>
        <w:t xml:space="preserve">[[@Bible:Leviticus 18:14]] </w:t>
      </w:r>
      <w:r>
        <w:rPr>
          <w:b/>
        </w:rPr>
        <w:t xml:space="preserve">14 </w:t>
      </w:r>
      <w:r>
        <w:t xml:space="preserve"> {{field-on:Bible}}</w:t>
      </w:r>
      <w:r>
        <w:t xml:space="preserve">The nakedness of your father's brother you shall not uncover, and you shall not go in to his wife, for she is your relative.</w:t>
      </w:r>
      <w:r>
        <w:t xml:space="preserve">{{field-off:Bible}}</w:t>
      </w:r>
    </w:p>
    <w:p>
      <w:r>
        <w:rPr>
          <w:sz w:val="18"/>
          <w:color w:val="777777"/>
        </w:rPr>
        <w:t xml:space="preserve">[[@Bible:Leviticus 18:15]] </w:t>
      </w:r>
      <w:r>
        <w:rPr>
          <w:b/>
        </w:rPr>
        <w:t xml:space="preserve">15 </w:t>
      </w:r>
      <w:r>
        <w:t xml:space="preserve"> {{field-on:Bible}}</w:t>
      </w:r>
      <w:r>
        <w:t xml:space="preserve">The nakedness of your daughter-in-law you shall not uncover, for she is your son's wife. You shall not uncover her nakedness.</w:t>
      </w:r>
      <w:r>
        <w:t xml:space="preserve">{{field-off:Bible}}</w:t>
      </w:r>
    </w:p>
    <w:p>
      <w:r>
        <w:rPr>
          <w:sz w:val="18"/>
          <w:color w:val="777777"/>
        </w:rPr>
        <w:t xml:space="preserve">[[@Bible:Leviticus 18:16]] </w:t>
      </w:r>
      <w:r>
        <w:rPr>
          <w:b/>
        </w:rPr>
        <w:t xml:space="preserve">16 </w:t>
      </w:r>
      <w:r>
        <w:t xml:space="preserve"> {{field-on:Bible}}</w:t>
      </w:r>
      <w:r>
        <w:t xml:space="preserve">The nakedness of your brother's wife you shall not uncover. It is your brother's nakedness.</w:t>
      </w:r>
      <w:r>
        <w:t xml:space="preserve">{{field-off:Bible}}</w:t>
      </w:r>
    </w:p>
    <w:p>
      <w:r>
        <w:rPr>
          <w:sz w:val="18"/>
          <w:color w:val="777777"/>
        </w:rPr>
        <w:t xml:space="preserve">[[@Bible:Leviticus 18:17]] </w:t>
      </w:r>
      <w:r>
        <w:rPr>
          <w:b/>
        </w:rPr>
        <w:t xml:space="preserve">17 </w:t>
      </w:r>
      <w:r>
        <w:t xml:space="preserve"> {{field-on:Bible}}</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372"/>
      </w:r>
      <w:r>
        <w:t xml:space="preserve">.</w:t>
      </w:r>
      <w:r>
        <w:rPr>
          <w:rStyle w:val="FootnoteReference"/>
        </w:rPr>
        <w:footnoteReference w:id="1373"/>
      </w:r>
      <w:r>
        <w:t xml:space="preserve">{{field-off:Bible}}</w:t>
      </w:r>
    </w:p>
    <w:p>
      <w:r>
        <w:rPr>
          <w:sz w:val="18"/>
          <w:color w:val="777777"/>
        </w:rPr>
        <w:t xml:space="preserve">[[@Bible:Leviticus 18:18]] </w:t>
      </w:r>
      <w:r>
        <w:rPr>
          <w:b/>
        </w:rPr>
        <w:t xml:space="preserve">18 </w:t>
      </w:r>
      <w:r>
        <w:t xml:space="preserve"> {{field-on:Bible}}</w:t>
      </w:r>
      <w:r>
        <w:t xml:space="preserve">A woman in addition to her sister you shall not take as a rival, to uncover her nakedness over against her while she is still alive.</w:t>
      </w:r>
      <w:r>
        <w:t xml:space="preserve">{{field-off:Bible}}</w:t>
      </w:r>
    </w:p>
    <w:p>
      <w:r>
        <w:rPr>
          <w:sz w:val="18"/>
          <w:color w:val="777777"/>
        </w:rPr>
        <w:t xml:space="preserve">[[@Bible:Leviticus 18:19]] </w:t>
      </w:r>
      <w:r>
        <w:rPr>
          <w:b/>
        </w:rPr>
        <w:t xml:space="preserve">19 </w:t>
      </w:r>
      <w:r>
        <w:t xml:space="preserve"> {{field-on:Bible}}</w:t>
      </w:r>
      <w:r>
        <w:t xml:space="preserve">And to a woman in the separation of her uncleanness you shall not come near to uncover her nakedness.</w:t>
      </w:r>
      <w:r>
        <w:t xml:space="preserve">{{field-off:Bible}}</w:t>
      </w:r>
    </w:p>
    <w:p>
      <w:r>
        <w:rPr>
          <w:sz w:val="18"/>
          <w:color w:val="777777"/>
        </w:rPr>
        <w:t xml:space="preserve">[[@Bible:Leviticus 18:20]] </w:t>
      </w:r>
      <w:r>
        <w:rPr>
          <w:b/>
        </w:rPr>
        <w:t xml:space="preserve">20 </w:t>
      </w:r>
      <w:r>
        <w:t xml:space="preserve"> {{field-on:Bible}}</w:t>
      </w:r>
      <w:r>
        <w:t xml:space="preserve">And with your neighbor's wife you shall not give the bed of your seed, to defile yourself with her.</w:t>
      </w:r>
      <w:r>
        <w:t xml:space="preserve">{{field-off:Bible}}</w:t>
      </w:r>
    </w:p>
    <w:p>
      <w:r>
        <w:rPr>
          <w:sz w:val="18"/>
          <w:color w:val="777777"/>
        </w:rPr>
        <w:t xml:space="preserve">[[@Bible:Leviticus 18:21]] </w:t>
      </w:r>
      <w:r>
        <w:rPr>
          <w:b/>
        </w:rPr>
        <w:t xml:space="preserve">21 </w:t>
      </w:r>
      <w:r>
        <w:t xml:space="preserve"> {{field-on:Bible}}</w:t>
      </w:r>
      <w:r>
        <w:t xml:space="preserve">And from your seed you shall not give to serve a ruler</w:t>
      </w:r>
      <w:r>
        <w:rPr>
          <w:rStyle w:val="FootnoteReference"/>
        </w:rPr>
        <w:footnoteReference w:id="1374"/>
      </w:r>
      <w:r>
        <w:t xml:space="preserve">, and you shall not profane my holy name. I am the Lord.</w:t>
      </w:r>
      <w:r>
        <w:t xml:space="preserve">{{field-off:Bible}}</w:t>
      </w:r>
    </w:p>
    <w:p>
      <w:r>
        <w:rPr>
          <w:sz w:val="18"/>
          <w:color w:val="777777"/>
        </w:rPr>
        <w:t xml:space="preserve">[[@Bible:Leviticus 18:22]] </w:t>
      </w:r>
      <w:r>
        <w:rPr>
          <w:b/>
        </w:rPr>
        <w:t xml:space="preserve">22 </w:t>
      </w:r>
      <w:r>
        <w:t xml:space="preserve"> {{field-on:Bible}}</w:t>
      </w:r>
      <w:r>
        <w:t xml:space="preserve">And with a male you shall not lie the bed of a woman, for it is an abomination.</w:t>
      </w:r>
      <w:r>
        <w:t xml:space="preserve">{{field-off:Bible}}</w:t>
      </w:r>
    </w:p>
    <w:p>
      <w:r>
        <w:rPr>
          <w:sz w:val="18"/>
          <w:color w:val="777777"/>
        </w:rPr>
        <w:t xml:space="preserve">[[@Bible:Leviticus 18:23]] </w:t>
      </w:r>
      <w:r>
        <w:rPr>
          <w:b/>
        </w:rPr>
        <w:t xml:space="preserve">23 </w:t>
      </w:r>
      <w:r>
        <w:t xml:space="preserve"> {{field-on:Bible}}</w:t>
      </w:r>
      <w:r>
        <w:t xml:space="preserve">And with any four-footed animal you shall not give your bed for seed, to defile yourself with it, and a woman shall not stand before any four-footed animal to mate with it, for it is foulness.</w:t>
      </w:r>
      <w:r>
        <w:t xml:space="preserve">{{field-off:Bible}}</w:t>
      </w:r>
    </w:p>
    <w:p>
      <w:r>
        <w:rPr>
          <w:sz w:val="18"/>
          <w:color w:val="777777"/>
        </w:rPr>
        <w:t xml:space="preserve">[[@Bible:Leviticus 18:24]] </w:t>
      </w:r>
      <w:r>
        <w:rPr>
          <w:b/>
        </w:rPr>
        <w:t xml:space="preserve">24 </w:t>
      </w:r>
      <w:r>
        <w:t xml:space="preserve"> {{field-on:Bible}}</w:t>
      </w:r>
      <w:r>
        <w:t xml:space="preserve">Do not defile yourselves in all these things, for in all these things the nations are defiled, whom I am sending out from before you.</w:t>
      </w:r>
      <w:r>
        <w:t xml:space="preserve">{{field-off:Bible}}</w:t>
      </w:r>
    </w:p>
    <w:p>
      <w:r>
        <w:rPr>
          <w:sz w:val="18"/>
          <w:color w:val="777777"/>
        </w:rPr>
        <w:t xml:space="preserve">[[@Bible:Leviticus 18:25]] </w:t>
      </w:r>
      <w:r>
        <w:rPr>
          <w:b/>
        </w:rPr>
        <w:t xml:space="preserve">25 </w:t>
      </w:r>
      <w:r>
        <w:t xml:space="preserve"> {{field-on:Bible}}</w:t>
      </w:r>
      <w:r>
        <w:t xml:space="preserve">And the land was defiled, and I repaid their wrongdoing upon them because of it, and the land was aggrieved with those dwelling upon it.</w:t>
      </w:r>
      <w:r>
        <w:t xml:space="preserve">{{field-off:Bible}}</w:t>
      </w:r>
    </w:p>
    <w:p>
      <w:r>
        <w:rPr>
          <w:sz w:val="18"/>
          <w:color w:val="777777"/>
        </w:rPr>
        <w:t xml:space="preserve">[[@Bible:Leviticus 18:26]] </w:t>
      </w:r>
      <w:r>
        <w:rPr>
          <w:b/>
        </w:rPr>
        <w:t xml:space="preserve">26 </w:t>
      </w:r>
      <w:r>
        <w:t xml:space="preserve"> {{field-on:Bible}}</w:t>
      </w:r>
      <w:r>
        <w:t xml:space="preserve">And you shall keep all my statutes and all my commands, and you shall do none of all these abominations, whether the native or the newcomer joined among you.</w:t>
      </w:r>
      <w:r>
        <w:t xml:space="preserve">{{field-off:Bible}}</w:t>
      </w:r>
    </w:p>
    <w:p>
      <w:r>
        <w:rPr>
          <w:sz w:val="18"/>
          <w:color w:val="777777"/>
        </w:rPr>
        <w:t xml:space="preserve">[[@Bible:Leviticus 18:27]] </w:t>
      </w:r>
      <w:r>
        <w:rPr>
          <w:b/>
        </w:rPr>
        <w:t xml:space="preserve">27 </w:t>
      </w:r>
      <w:r>
        <w:t xml:space="preserve"> {{field-on:Bible}}</w:t>
      </w:r>
      <w:r>
        <w:t xml:space="preserve">For all these abominations the people of the land did, those who were before you, and the land was defiled.</w:t>
      </w:r>
      <w:r>
        <w:t xml:space="preserve">{{field-off:Bible}}</w:t>
      </w:r>
    </w:p>
    <w:p>
      <w:r>
        <w:rPr>
          <w:sz w:val="18"/>
          <w:color w:val="777777"/>
        </w:rPr>
        <w:t xml:space="preserve">[[@Bible:Leviticus 18:28]] </w:t>
      </w:r>
      <w:r>
        <w:rPr>
          <w:b/>
        </w:rPr>
        <w:t xml:space="preserve">28 </w:t>
      </w:r>
      <w:r>
        <w:t xml:space="preserve"> {{field-on:Bible}}</w:t>
      </w:r>
      <w:r>
        <w:t xml:space="preserve">And let not the land be aggrieved with you when you defile it, just as it was aggrieved with the nations before you.</w:t>
      </w:r>
      <w:r>
        <w:t xml:space="preserve">{{field-off:Bible}}</w:t>
      </w:r>
    </w:p>
    <w:p>
      <w:r>
        <w:rPr>
          <w:sz w:val="18"/>
          <w:color w:val="777777"/>
        </w:rPr>
        <w:t xml:space="preserve">[[@Bible:Leviticus 18:29]] </w:t>
      </w:r>
      <w:r>
        <w:rPr>
          <w:b/>
        </w:rPr>
        <w:t xml:space="preserve">29 </w:t>
      </w:r>
      <w:r>
        <w:t xml:space="preserve"> {{field-on:Bible}}</w:t>
      </w:r>
      <w:r>
        <w:t xml:space="preserve">For everyone who does any of all these abominations, the persons who do them shall be cut off from among their people.</w:t>
      </w:r>
      <w:r>
        <w:t xml:space="preserve">{{field-off:Bible}}</w:t>
      </w:r>
    </w:p>
    <w:p>
      <w:r>
        <w:rPr>
          <w:sz w:val="18"/>
          <w:color w:val="777777"/>
        </w:rPr>
        <w:t xml:space="preserve">[[@Bible:Leviticus 18:30]] </w:t>
      </w:r>
      <w:r>
        <w:rPr>
          <w:b/>
        </w:rPr>
        <w:t xml:space="preserve">30 </w:t>
      </w:r>
      <w:r>
        <w:t xml:space="preserve"> {{field-on:Bible}}</w:t>
      </w:r>
      <w:r>
        <w:t xml:space="preserve">And you shall keep my commands, so as not to do any of the abominable statutes that came before you, and you shall not be defiled by them, because I am the Lord your God.</w:t>
      </w:r>
      <w:r>
        <w:rPr>
          <w:rStyle w:val="FootnoteReference"/>
        </w:rPr>
        <w:footnoteReference w:id="13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[[@Bible:Leviticus 19:1]] </w:t>
      </w:r>
      <w:r>
        <w:rPr>
          <w:b/>
        </w:rPr>
        <w:t xml:space="preserve">1 </w:t>
      </w:r>
      <w:r>
        <w:t xml:space="preserve"> {{field-on:Bible}}</w:t>
      </w:r>
      <w:r>
        <w:t xml:space="preserve">And the Lord spoke to Moses</w:t>
      </w:r>
      <w:r>
        <w:rPr>
          <w:rStyle w:val="FootnoteReference"/>
        </w:rPr>
        <w:footnoteReference w:id="1376"/>
      </w:r>
      <w:r>
        <w:t xml:space="preserve">, saying,</w:t>
      </w:r>
      <w:r>
        <w:t xml:space="preserve">{{field-off:Bible}}</w:t>
      </w:r>
    </w:p>
    <w:p>
      <w:r>
        <w:rPr>
          <w:sz w:val="18"/>
          <w:color w:val="777777"/>
        </w:rPr>
        <w:t xml:space="preserve">[[@Bible:Leviticus 19:2]] </w:t>
      </w:r>
      <w:r>
        <w:rPr>
          <w:b/>
        </w:rPr>
        <w:t xml:space="preserve">2 </w:t>
      </w:r>
      <w:r>
        <w:t xml:space="preserve"> {{field-on:Bible}}</w:t>
      </w:r>
      <w:r>
        <w:t xml:space="preserve">Speak to the congregation of the sons of Israel</w:t>
      </w:r>
      <w:r>
        <w:rPr>
          <w:rStyle w:val="FootnoteReference"/>
        </w:rPr>
        <w:footnoteReference w:id="1377"/>
      </w:r>
      <w:r>
        <w:t xml:space="preserve"> and say to them, You shall be holy, because I, the Lord your God, am holy.</w:t>
      </w:r>
      <w:r>
        <w:t xml:space="preserve">{{field-off:Bible}}</w:t>
      </w:r>
    </w:p>
    <w:p>
      <w:r>
        <w:rPr>
          <w:sz w:val="18"/>
          <w:color w:val="777777"/>
        </w:rPr>
        <w:t xml:space="preserve">[[@Bible:Leviticus 19:3]] </w:t>
      </w:r>
      <w:r>
        <w:rPr>
          <w:b/>
        </w:rPr>
        <w:t xml:space="preserve">3 </w:t>
      </w:r>
      <w:r>
        <w:t xml:space="preserve"> {{field-on:Bible}}</w:t>
      </w:r>
      <w:r>
        <w:t xml:space="preserve">Each of you shall fear his father and his mother, and you shall keep my sabbaths. I am the Lord your God.</w:t>
      </w:r>
      <w:r>
        <w:t xml:space="preserve">{{field-off:Bible}}</w:t>
      </w:r>
    </w:p>
    <w:p>
      <w:r>
        <w:rPr>
          <w:sz w:val="18"/>
          <w:color w:val="777777"/>
        </w:rPr>
        <w:t xml:space="preserve">[[@Bible:Leviticus 19:4]] </w:t>
      </w:r>
      <w:r>
        <w:rPr>
          <w:b/>
        </w:rPr>
        <w:t xml:space="preserve">4 </w:t>
      </w:r>
      <w:r>
        <w:t xml:space="preserve"> {{field-on:Bible}}</w:t>
      </w:r>
      <w:r>
        <w:t xml:space="preserve">You shall not follow idols, and molten gods you shall not make for yourselves. I am the Lord your God.</w:t>
      </w:r>
      <w:r>
        <w:t xml:space="preserve">{{field-off:Bible}}</w:t>
      </w:r>
    </w:p>
    <w:p>
      <w:r>
        <w:rPr>
          <w:sz w:val="18"/>
          <w:color w:val="777777"/>
        </w:rPr>
        <w:t xml:space="preserve">[[@Bible:Leviticus 19:5]] </w:t>
      </w:r>
      <w:r>
        <w:rPr>
          <w:b/>
        </w:rPr>
        <w:t xml:space="preserve">5 </w:t>
      </w:r>
      <w:r>
        <w:t xml:space="preserve"> {{field-on:Bible}}</w:t>
      </w:r>
      <w:r>
        <w:t xml:space="preserve">And if you sacrifice a sacrifice of salvation to the Lord, you shall sacrifice it so that you may be accepted.</w:t>
      </w:r>
      <w:r>
        <w:t xml:space="preserve">{{field-off:Bible}}</w:t>
      </w:r>
    </w:p>
    <w:p>
      <w:r>
        <w:rPr>
          <w:sz w:val="18"/>
          <w:color w:val="777777"/>
        </w:rPr>
        <w:t xml:space="preserve">[[@Bible:Leviticus 19:6]] </w:t>
      </w:r>
      <w:r>
        <w:rPr>
          <w:b/>
        </w:rPr>
        <w:t xml:space="preserve">6 </w:t>
      </w:r>
      <w:r>
        <w:t xml:space="preserve"> {{field-on:Bible}}</w:t>
      </w:r>
      <w:r>
        <w:t xml:space="preserve">On the day when you sacrifice it, it shall be eaten, and on the next day, and if anything is left until the third day, it shall be burned with fire.</w:t>
      </w:r>
      <w:r>
        <w:t xml:space="preserve">{{field-off:Bible}}</w:t>
      </w:r>
    </w:p>
    <w:p>
      <w:r>
        <w:rPr>
          <w:sz w:val="18"/>
          <w:color w:val="777777"/>
        </w:rPr>
        <w:t xml:space="preserve">[[@Bible:Leviticus 19:7]] </w:t>
      </w:r>
      <w:r>
        <w:rPr>
          <w:b/>
        </w:rPr>
        <w:t xml:space="preserve">7 </w:t>
      </w:r>
      <w:r>
        <w:t xml:space="preserve"> {{field-on:Bible}}</w:t>
      </w:r>
      <w:r>
        <w:t xml:space="preserve">But if it is indeed eaten on the third day, it is unfit. It shall not be accepted.</w:t>
      </w:r>
      <w:r>
        <w:t xml:space="preserve">{{field-off:Bible}}</w:t>
      </w:r>
    </w:p>
    <w:p>
      <w:r>
        <w:rPr>
          <w:sz w:val="18"/>
          <w:color w:val="777777"/>
        </w:rPr>
        <w:t xml:space="preserve">[[@Bible:Leviticus 19:8]] </w:t>
      </w:r>
      <w:r>
        <w:rPr>
          <w:b/>
        </w:rPr>
        <w:t xml:space="preserve">8 </w:t>
      </w:r>
      <w:r>
        <w:t xml:space="preserve"> {{field-on:Bible}}</w:t>
      </w:r>
      <w:r>
        <w:t xml:space="preserve">And the one eating it shall bear sin, because he profaned the holy things of the Lord, and the persons eating it shall be cut off from their people.</w:t>
      </w:r>
      <w:r>
        <w:t xml:space="preserve">{{field-off:Bible}}</w:t>
      </w:r>
    </w:p>
    <w:p>
      <w:r>
        <w:rPr>
          <w:sz w:val="18"/>
          <w:color w:val="777777"/>
        </w:rPr>
        <w:t xml:space="preserve">[[@Bible:Leviticus 19:9]] </w:t>
      </w:r>
      <w:r>
        <w:rPr>
          <w:b/>
        </w:rPr>
        <w:t xml:space="preserve">9 </w:t>
      </w:r>
      <w:r>
        <w:t xml:space="preserve"> {{field-on:Bible}}</w:t>
      </w:r>
      <w:r>
        <w:t xml:space="preserve">And when you reap the harvest of your land, you shall not finish reaping the harvest of your field, and the fallen things of your harvest you shall not gather.</w:t>
      </w:r>
      <w:r>
        <w:t xml:space="preserve">{{field-off:Bible}}</w:t>
      </w:r>
    </w:p>
    <w:p>
      <w:r>
        <w:rPr>
          <w:sz w:val="18"/>
          <w:color w:val="777777"/>
        </w:rPr>
        <w:t xml:space="preserve">[[@Bible:Leviticus 19:10]] </w:t>
      </w:r>
      <w:r>
        <w:rPr>
          <w:b/>
        </w:rPr>
        <w:t xml:space="preserve">10 </w:t>
      </w:r>
      <w:r>
        <w:t xml:space="preserve"> {{field-on:Bible}}</w:t>
      </w:r>
      <w:r>
        <w:t xml:space="preserve">And your vineyard you shall not glean over, nor the grapes of your vineyard shall you gather. For the poor and the newcomer you shall leave them. I am the Lord your God.</w:t>
      </w:r>
      <w:r>
        <w:t xml:space="preserve">{{field-off:Bible}}</w:t>
      </w:r>
    </w:p>
    <w:p>
      <w:r>
        <w:rPr>
          <w:sz w:val="18"/>
          <w:color w:val="777777"/>
        </w:rPr>
        <w:t xml:space="preserve">[[@Bible:Leviticus 19:11]] </w:t>
      </w:r>
      <w:r>
        <w:rPr>
          <w:b/>
        </w:rPr>
        <w:t xml:space="preserve">11 </w:t>
      </w:r>
      <w:r>
        <w:t xml:space="preserve"> {{field-on:Bible}}</w:t>
      </w:r>
      <w:r>
        <w:t xml:space="preserve">You shall not steal. You shall not lie. No one shall inform falsely against his neighbor.</w:t>
      </w:r>
      <w:r>
        <w:t xml:space="preserve">{{field-off:Bible}}</w:t>
      </w:r>
    </w:p>
    <w:p>
      <w:r>
        <w:rPr>
          <w:sz w:val="18"/>
          <w:color w:val="777777"/>
        </w:rPr>
        <w:t xml:space="preserve">[[@Bible:Leviticus 19:12]] </w:t>
      </w:r>
      <w:r>
        <w:rPr>
          <w:b/>
        </w:rPr>
        <w:t xml:space="preserve">12 </w:t>
      </w:r>
      <w:r>
        <w:t xml:space="preserve"> {{field-on:Bible}}</w:t>
      </w:r>
      <w:r>
        <w:t xml:space="preserve">And you shall not swear by my name in injustice, and you shall not profane the name of your God. I am the Lord your God.</w:t>
      </w:r>
      <w:r>
        <w:t xml:space="preserve">{{field-off:Bible}}</w:t>
      </w:r>
    </w:p>
    <w:p>
      <w:r>
        <w:rPr>
          <w:sz w:val="18"/>
          <w:color w:val="777777"/>
        </w:rPr>
        <w:t xml:space="preserve">[[@Bible:Leviticus 19:13]] </w:t>
      </w:r>
      <w:r>
        <w:rPr>
          <w:b/>
        </w:rPr>
        <w:t xml:space="preserve">13 </w:t>
      </w:r>
      <w:r>
        <w:t xml:space="preserve"> {{field-on:Bible}}</w:t>
      </w:r>
      <w:r>
        <w:t xml:space="preserve">You shall not wrong your neighbor, and you shall not rob, and the wage of the hired laborer shall not sleep with you until morning.</w:t>
      </w:r>
      <w:r>
        <w:t xml:space="preserve">{{field-off:Bible}}</w:t>
      </w:r>
    </w:p>
    <w:p>
      <w:r>
        <w:rPr>
          <w:sz w:val="18"/>
          <w:color w:val="777777"/>
        </w:rPr>
        <w:t xml:space="preserve">[[@Bible:Leviticus 19:14]] </w:t>
      </w:r>
      <w:r>
        <w:rPr>
          <w:b/>
        </w:rPr>
        <w:t xml:space="preserve">14 </w:t>
      </w:r>
      <w:r>
        <w:t xml:space="preserve"> {{field-on:Bible}}</w:t>
      </w:r>
      <w:r>
        <w:t xml:space="preserve">You shall not speak evil to the deaf, and before the blind you shall not put a stumbling block, and you shall fear the Lord your God. I am the Lord your God.</w:t>
      </w:r>
      <w:r>
        <w:t xml:space="preserve">{{field-off:Bible}}</w:t>
      </w:r>
    </w:p>
    <w:p>
      <w:r>
        <w:rPr>
          <w:sz w:val="18"/>
          <w:color w:val="777777"/>
        </w:rPr>
        <w:t xml:space="preserve">[[@Bible:Leviticus 19:15]] </w:t>
      </w:r>
      <w:r>
        <w:rPr>
          <w:b/>
        </w:rPr>
        <w:t xml:space="preserve">15 </w:t>
      </w:r>
      <w:r>
        <w:t xml:space="preserve"> {{field-on:Bible}}</w:t>
      </w:r>
      <w:r>
        <w:t xml:space="preserve">You shall do no injustice in judgment. You shall not take the face of the poor, nor marvel at the face of the powerful. In righteousness you shall judge your neighbor.</w:t>
      </w:r>
      <w:r>
        <w:t xml:space="preserve">{{field-off:Bible}}</w:t>
      </w:r>
    </w:p>
    <w:p>
      <w:r>
        <w:rPr>
          <w:sz w:val="18"/>
          <w:color w:val="777777"/>
        </w:rPr>
        <w:t xml:space="preserve">[[@Bible:Leviticus 19:16]] </w:t>
      </w:r>
      <w:r>
        <w:rPr>
          <w:b/>
        </w:rPr>
        <w:t xml:space="preserve">16 </w:t>
      </w:r>
      <w:r>
        <w:t xml:space="preserve"> {{field-on:Bible}}</w:t>
      </w:r>
      <w:r>
        <w:t xml:space="preserve">You shall not go with deceit among your people. You shall not rise up against the blood of your neighbor. I am the Lord your God.</w:t>
      </w:r>
      <w:r>
        <w:t xml:space="preserve">{{field-off:Bible}}</w:t>
      </w:r>
    </w:p>
    <w:p>
      <w:r>
        <w:rPr>
          <w:sz w:val="18"/>
          <w:color w:val="777777"/>
        </w:rPr>
        <w:t xml:space="preserve">[[@Bible:Leviticus 19:17]] </w:t>
      </w:r>
      <w:r>
        <w:rPr>
          <w:b/>
        </w:rPr>
        <w:t xml:space="preserve">17 </w:t>
      </w:r>
      <w:r>
        <w:t xml:space="preserve"> {{field-on:Bible}}</w:t>
      </w:r>
      <w:r>
        <w:t xml:space="preserve">You shall not hate your brother in your mind. With reproof you shall reprove your neighbor, and you shall not take sin because of him.</w:t>
      </w:r>
      <w:r>
        <w:t xml:space="preserve">{{field-off:Bible}}</w:t>
      </w:r>
    </w:p>
    <w:p>
      <w:r>
        <w:rPr>
          <w:sz w:val="18"/>
          <w:color w:val="777777"/>
        </w:rPr>
        <w:t xml:space="preserve">[[@Bible:Leviticus 19:18]] </w:t>
      </w:r>
      <w:r>
        <w:rPr>
          <w:b/>
        </w:rPr>
        <w:t xml:space="preserve">18 </w:t>
      </w:r>
      <w:r>
        <w:t xml:space="preserve"> {{field-on:Bible}}</w:t>
      </w:r>
      <w:r>
        <w:t xml:space="preserve">And your hand shall not avenge, and you shall not be angry with the sons of your people, and you shall love your neighbor as yourself. I am the Lord.</w:t>
      </w:r>
      <w:r>
        <w:t xml:space="preserve">{{field-off:Bible}}</w:t>
      </w:r>
    </w:p>
    <w:p>
      <w:r>
        <w:rPr>
          <w:sz w:val="18"/>
          <w:color w:val="777777"/>
        </w:rPr>
        <w:t xml:space="preserve">[[@Bible:Leviticus 19:19]] </w:t>
      </w:r>
      <w:r>
        <w:rPr>
          <w:b/>
        </w:rPr>
        <w:t xml:space="preserve">19 </w:t>
      </w:r>
      <w:r>
        <w:t xml:space="preserve"> {{field-on:Bible}}</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378"/>
      </w:r>
      <w:r>
        <w:t xml:space="preserve">, you shall not put on yourself.</w:t>
      </w:r>
      <w:r>
        <w:t xml:space="preserve">{{field-off:Bible}}</w:t>
      </w:r>
    </w:p>
    <w:p>
      <w:r>
        <w:rPr>
          <w:sz w:val="18"/>
          <w:color w:val="777777"/>
        </w:rPr>
        <w:t xml:space="preserve">[[@Bible:Leviticus 19:20]] </w:t>
      </w:r>
      <w:r>
        <w:rPr>
          <w:b/>
        </w:rPr>
        <w:t xml:space="preserve">20 </w:t>
      </w:r>
      <w:r>
        <w:t xml:space="preserve"> {{field-on:Bible}}</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379"/>
      </w:r>
      <w:r>
        <w:t xml:space="preserve">. They shall not die, because she has not been freed.</w:t>
      </w:r>
      <w:r>
        <w:t xml:space="preserve">{{field-off:Bible}}</w:t>
      </w:r>
    </w:p>
    <w:p>
      <w:r>
        <w:rPr>
          <w:sz w:val="18"/>
          <w:color w:val="777777"/>
        </w:rPr>
        <w:t xml:space="preserve">[[@Bible:Leviticus 19:21]] </w:t>
      </w:r>
      <w:r>
        <w:rPr>
          <w:b/>
        </w:rPr>
        <w:t xml:space="preserve">21 </w:t>
      </w:r>
      <w:r>
        <w:t xml:space="preserve"> {{field-on:Bible}}</w:t>
      </w:r>
      <w:r>
        <w:t xml:space="preserve">And he shall bring his trespass to the Lord at the door of the tent of testimony, a ram of trespass.</w:t>
      </w:r>
      <w:r>
        <w:t xml:space="preserve">{{field-off:Bible}}</w:t>
      </w:r>
    </w:p>
    <w:p>
      <w:r>
        <w:rPr>
          <w:sz w:val="18"/>
          <w:color w:val="777777"/>
        </w:rPr>
        <w:t xml:space="preserve">[[@Bible:Leviticus 19:22]] </w:t>
      </w:r>
      <w:r>
        <w:rPr>
          <w:b/>
        </w:rPr>
        <w:t xml:space="preserve">22 </w:t>
      </w:r>
      <w:r>
        <w:t xml:space="preserve"> {{field-on:Bible}}</w:t>
      </w:r>
      <w:r>
        <w:t xml:space="preserve">And the priest shall make atonement for him with the ram of trespass before the Lord for the sin that he sinned, and the sin that he sinned shall be forgiven him.</w:t>
      </w:r>
      <w:r>
        <w:t xml:space="preserve">{{field-off:Bible}}</w:t>
      </w:r>
    </w:p>
    <w:p>
      <w:r>
        <w:rPr>
          <w:sz w:val="18"/>
          <w:color w:val="777777"/>
        </w:rPr>
        <w:t xml:space="preserve">[[@Bible:Leviticus 19:23]] </w:t>
      </w:r>
      <w:r>
        <w:rPr>
          <w:b/>
        </w:rPr>
        <w:t xml:space="preserve">23 </w:t>
      </w:r>
      <w:r>
        <w:t xml:space="preserve"> {{field-on:Bible}}</w:t>
      </w:r>
      <w:r>
        <w:t xml:space="preserve">And when you enter into the land that the Lord your God is giving you, and you plant every edible tree, then you shall purge away its uncleanness</w:t>
      </w:r>
      <w:r>
        <w:rPr>
          <w:rStyle w:val="FootnoteReference"/>
        </w:rPr>
        <w:footnoteReference w:id="1380"/>
      </w:r>
      <w:r>
        <w:t xml:space="preserve">. Its fruit shall be uncleansed to you for three years. It shall not be eaten.</w:t>
      </w:r>
      <w:r>
        <w:t xml:space="preserve">{{field-off:Bible}}</w:t>
      </w:r>
    </w:p>
    <w:p>
      <w:r>
        <w:rPr>
          <w:sz w:val="18"/>
          <w:color w:val="777777"/>
        </w:rPr>
        <w:t xml:space="preserve">[[@Bible:Leviticus 19:24]] </w:t>
      </w:r>
      <w:r>
        <w:rPr>
          <w:b/>
        </w:rPr>
        <w:t xml:space="preserve">24 </w:t>
      </w:r>
      <w:r>
        <w:t xml:space="preserve"> {{field-on:Bible}}</w:t>
      </w:r>
      <w:r>
        <w:t xml:space="preserve">And in the fourth year all its fruit shall be holy, praiseworthy to the Lord.</w:t>
      </w:r>
      <w:r>
        <w:t xml:space="preserve">{{field-off:Bible}}</w:t>
      </w:r>
    </w:p>
    <w:p>
      <w:r>
        <w:rPr>
          <w:sz w:val="18"/>
          <w:color w:val="777777"/>
        </w:rPr>
        <w:t xml:space="preserve">[[@Bible:Leviticus 19:25]] </w:t>
      </w:r>
      <w:r>
        <w:rPr>
          <w:b/>
        </w:rPr>
        <w:t xml:space="preserve">25 </w:t>
      </w:r>
      <w:r>
        <w:t xml:space="preserve"> {{field-on:Bible}}</w:t>
      </w:r>
      <w:r>
        <w:t xml:space="preserve">And in the fifth year you shall eat the fruit, as an addition of its produce for you. I am the Lord your God.</w:t>
      </w:r>
      <w:r>
        <w:t xml:space="preserve">{{field-off:Bible}}</w:t>
      </w:r>
    </w:p>
    <w:p>
      <w:r>
        <w:rPr>
          <w:sz w:val="18"/>
          <w:color w:val="777777"/>
        </w:rPr>
        <w:t xml:space="preserve">[[@Bible:Leviticus 19:26]] </w:t>
      </w:r>
      <w:r>
        <w:rPr>
          <w:b/>
        </w:rPr>
        <w:t xml:space="preserve">26 </w:t>
      </w:r>
      <w:r>
        <w:t xml:space="preserve"> {{field-on:Bible}}</w:t>
      </w:r>
      <w:r>
        <w:t xml:space="preserve">You shall not eat upon the mountains, and you shall not practice augury, nor observe birds for omens.</w:t>
      </w:r>
      <w:r>
        <w:t xml:space="preserve">{{field-off:Bible}}</w:t>
      </w:r>
    </w:p>
    <w:p>
      <w:r>
        <w:rPr>
          <w:sz w:val="18"/>
          <w:color w:val="777777"/>
        </w:rPr>
        <w:t xml:space="preserve">[[@Bible:Leviticus 19:27]] </w:t>
      </w:r>
      <w:r>
        <w:rPr>
          <w:b/>
        </w:rPr>
        <w:t xml:space="preserve">27 </w:t>
      </w:r>
      <w:r>
        <w:t xml:space="preserve"> {{field-on:Bible}}</w:t>
      </w:r>
      <w:r>
        <w:t xml:space="preserve">You shall not make a rounded trimming from the hair of your head, nor destroy the appearance of your beard.</w:t>
      </w:r>
      <w:r>
        <w:t xml:space="preserve">{{field-off:Bible}}</w:t>
      </w:r>
    </w:p>
    <w:p>
      <w:r>
        <w:rPr>
          <w:sz w:val="18"/>
          <w:color w:val="777777"/>
        </w:rPr>
        <w:t xml:space="preserve">[[@Bible:Leviticus 19:28]] </w:t>
      </w:r>
      <w:r>
        <w:rPr>
          <w:b/>
        </w:rPr>
        <w:t xml:space="preserve">28 </w:t>
      </w:r>
      <w:r>
        <w:t xml:space="preserve"> {{field-on:Bible}}</w:t>
      </w:r>
      <w:r>
        <w:t xml:space="preserve">And cuttings for a dead person you shall not make in your body, and tattooed writings you shall not make on yourselves. I am the Lord your God.</w:t>
      </w:r>
      <w:r>
        <w:t xml:space="preserve">{{field-off:Bible}}</w:t>
      </w:r>
    </w:p>
    <w:p>
      <w:r>
        <w:rPr>
          <w:sz w:val="18"/>
          <w:color w:val="777777"/>
        </w:rPr>
        <w:t xml:space="preserve">[[@Bible:Leviticus 19:29]] </w:t>
      </w:r>
      <w:r>
        <w:rPr>
          <w:b/>
        </w:rPr>
        <w:t xml:space="preserve">29 </w:t>
      </w:r>
      <w:r>
        <w:t xml:space="preserve"> {{field-on:Bible}}</w:t>
      </w:r>
      <w:r>
        <w:t xml:space="preserve">You shall not profane your daughter by prostituting her, and the land shall not prostitute itself, and the land shall not be filled with lawlessness.</w:t>
      </w:r>
      <w:r>
        <w:t xml:space="preserve">{{field-off:Bible}}</w:t>
      </w:r>
    </w:p>
    <w:p>
      <w:r>
        <w:rPr>
          <w:sz w:val="18"/>
          <w:color w:val="777777"/>
        </w:rPr>
        <w:t xml:space="preserve">[[@Bible:Leviticus 19:30]] </w:t>
      </w:r>
      <w:r>
        <w:rPr>
          <w:b/>
        </w:rPr>
        <w:t xml:space="preserve">30 </w:t>
      </w:r>
      <w:r>
        <w:t xml:space="preserve"> {{field-on:Bible}}</w:t>
      </w:r>
      <w:r>
        <w:t xml:space="preserve">You shall keep my sabbaths, and from my holy things you shall stand in fear. I am the Lord.</w:t>
      </w:r>
      <w:r>
        <w:t xml:space="preserve">{{field-off:Bible}}</w:t>
      </w:r>
    </w:p>
    <w:p>
      <w:r>
        <w:rPr>
          <w:sz w:val="18"/>
          <w:color w:val="777777"/>
        </w:rPr>
        <w:t xml:space="preserve">[[@Bible:Leviticus 19:31]] </w:t>
      </w:r>
      <w:r>
        <w:rPr>
          <w:b/>
        </w:rPr>
        <w:t xml:space="preserve">31 </w:t>
      </w:r>
      <w:r>
        <w:t xml:space="preserve"> {{field-on:Bible}}</w:t>
      </w:r>
      <w:r>
        <w:t xml:space="preserve">You shall not follow ventriloquists, and to enchanters you shall not cling, to be defiled by them. I am the Lord your God.</w:t>
      </w:r>
      <w:r>
        <w:t xml:space="preserve">{{field-off:Bible}}</w:t>
      </w:r>
    </w:p>
    <w:p>
      <w:r>
        <w:rPr>
          <w:sz w:val="18"/>
          <w:color w:val="777777"/>
        </w:rPr>
        <w:t xml:space="preserve">[[@Bible:Leviticus 19:32]] </w:t>
      </w:r>
      <w:r>
        <w:rPr>
          <w:b/>
        </w:rPr>
        <w:t xml:space="preserve">32 </w:t>
      </w:r>
      <w:r>
        <w:t xml:space="preserve"> {{field-on:Bible}}</w:t>
      </w:r>
      <w:r>
        <w:t xml:space="preserve">Before gray hair you shall rise, and you shall honor the face of the elder, and you shall fear your God. I am the Lord your God.</w:t>
      </w:r>
      <w:r>
        <w:t xml:space="preserve">{{field-off:Bible}}</w:t>
      </w:r>
    </w:p>
    <w:p>
      <w:r>
        <w:rPr>
          <w:sz w:val="18"/>
          <w:color w:val="777777"/>
        </w:rPr>
        <w:t xml:space="preserve">[[@Bible:Leviticus 19:33]] </w:t>
      </w:r>
      <w:r>
        <w:rPr>
          <w:b/>
        </w:rPr>
        <w:t xml:space="preserve">33 </w:t>
      </w:r>
      <w:r>
        <w:t xml:space="preserve"> {{field-on:Bible}}</w:t>
      </w:r>
      <w:r>
        <w:t xml:space="preserve">And if a newcomer comes to you in your land, you shall not oppress him.</w:t>
      </w:r>
      <w:r>
        <w:t xml:space="preserve">{{field-off:Bible}}</w:t>
      </w:r>
    </w:p>
    <w:p>
      <w:r>
        <w:rPr>
          <w:sz w:val="18"/>
          <w:color w:val="777777"/>
        </w:rPr>
        <w:t xml:space="preserve">[[@Bible:Leviticus 19:34]] </w:t>
      </w:r>
      <w:r>
        <w:rPr>
          <w:b/>
        </w:rPr>
        <w:t xml:space="preserve">34 </w:t>
      </w:r>
      <w:r>
        <w:t xml:space="preserve"> {{field-on:Bible}}</w:t>
      </w:r>
      <w:r>
        <w:t xml:space="preserve">Like the native among you shall be the newcomer who comes to you, and you shall love him as yourself, because you became newcomers in the land of Egypt. I am the Lord your God.</w:t>
      </w:r>
      <w:r>
        <w:t xml:space="preserve">{{field-off:Bible}}</w:t>
      </w:r>
    </w:p>
    <w:p>
      <w:r>
        <w:rPr>
          <w:sz w:val="18"/>
          <w:color w:val="777777"/>
        </w:rPr>
        <w:t xml:space="preserve">[[@Bible:Leviticus 19:35]] </w:t>
      </w:r>
      <w:r>
        <w:rPr>
          <w:b/>
        </w:rPr>
        <w:t xml:space="preserve">35 </w:t>
      </w:r>
      <w:r>
        <w:t xml:space="preserve"> {{field-on:Bible}}</w:t>
      </w:r>
      <w:r>
        <w:t xml:space="preserve">You shall do no injustice in judgment, in measures and in weights and in scales.</w:t>
      </w:r>
      <w:r>
        <w:t xml:space="preserve">{{field-off:Bible}}</w:t>
      </w:r>
    </w:p>
    <w:p>
      <w:r>
        <w:rPr>
          <w:sz w:val="18"/>
          <w:color w:val="777777"/>
        </w:rPr>
        <w:t xml:space="preserve">[[@Bible:Leviticus 19:36]] </w:t>
      </w:r>
      <w:r>
        <w:rPr>
          <w:b/>
        </w:rPr>
        <w:t xml:space="preserve">36 </w:t>
      </w:r>
      <w:r>
        <w:t xml:space="preserve"> {{field-on:Bible}}</w:t>
      </w:r>
      <w:r>
        <w:t xml:space="preserve">Just scales and just weights and a just liquid-measure shall be for you. I am the Lord your God who brought you out from the land of Egypt.</w:t>
      </w:r>
      <w:r>
        <w:t xml:space="preserve">{{field-off:Bible}}</w:t>
      </w:r>
    </w:p>
    <w:p>
      <w:r>
        <w:rPr>
          <w:sz w:val="18"/>
          <w:color w:val="777777"/>
        </w:rPr>
        <w:t xml:space="preserve">[[@Bible:Leviticus 19:37]] </w:t>
      </w:r>
      <w:r>
        <w:rPr>
          <w:b/>
        </w:rPr>
        <w:t xml:space="preserve">37 </w:t>
      </w:r>
      <w:r>
        <w:t xml:space="preserve"> {{field-on:Bible}}</w:t>
      </w:r>
      <w:r>
        <w:t xml:space="preserve">And you shall keep all my law and all my commands and do them. I am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[[@Bible:Leviticus 20:1]] </w:t>
      </w:r>
      <w:r>
        <w:rPr>
          <w:b/>
        </w:rPr>
        <w:t xml:space="preserve">1 </w:t>
      </w:r>
      <w:r>
        <w:t xml:space="preserve"> {{field-on:Bible}}</w:t>
      </w:r>
      <w:r>
        <w:t xml:space="preserve">And the Lord spoke to Moses</w:t>
      </w:r>
      <w:r>
        <w:rPr>
          <w:rStyle w:val="FootnoteReference"/>
        </w:rPr>
        <w:footnoteReference w:id="1381"/>
      </w:r>
      <w:r>
        <w:t xml:space="preserve">, saying,</w:t>
      </w:r>
      <w:r>
        <w:t xml:space="preserve">{{field-off:Bible}}</w:t>
      </w:r>
    </w:p>
    <w:p>
      <w:r>
        <w:rPr>
          <w:sz w:val="18"/>
          <w:color w:val="777777"/>
        </w:rPr>
        <w:t xml:space="preserve">[[@Bible:Leviticus 20:2]] </w:t>
      </w:r>
      <w:r>
        <w:rPr>
          <w:b/>
        </w:rPr>
        <w:t xml:space="preserve">2 </w:t>
      </w:r>
      <w:r>
        <w:t xml:space="preserve"> {{field-on:Bible}}</w:t>
      </w:r>
      <w:r>
        <w:t xml:space="preserve">And to the sons of Israel</w:t>
      </w:r>
      <w:r>
        <w:rPr>
          <w:rStyle w:val="FootnoteReference"/>
        </w:rPr>
        <w:footnoteReference w:id="1382"/>
      </w:r>
      <w:r>
        <w:t xml:space="preserve"> you shall say: If any of the sons of Israel or of the newcomer newcomers in Israel gives of his seed to a ruler</w:t>
      </w:r>
      <w:r>
        <w:rPr>
          <w:rStyle w:val="FootnoteReference"/>
        </w:rPr>
        <w:footnoteReference w:id="1383"/>
      </w:r>
      <w:r>
        <w:t xml:space="preserve">, he shall surely be put to death. The people of the land shall stone him with stones.</w:t>
      </w:r>
      <w:r>
        <w:t xml:space="preserve">{{field-off:Bible}}</w:t>
      </w:r>
    </w:p>
    <w:p>
      <w:r>
        <w:rPr>
          <w:sz w:val="18"/>
          <w:color w:val="777777"/>
        </w:rPr>
        <w:t xml:space="preserve">[[@Bible:Leviticus 20:3]] </w:t>
      </w:r>
      <w:r>
        <w:rPr>
          <w:b/>
        </w:rPr>
        <w:t xml:space="preserve">3 </w:t>
      </w:r>
      <w:r>
        <w:t xml:space="preserve"> {{field-on:Bible}}</w:t>
      </w:r>
      <w:r>
        <w:t xml:space="preserve">And I will set my face against that man and destroy him from his people, because he gave of his seed to a ruler so as to defile my holy things and profane the name of those sanctified to me.</w:t>
      </w:r>
      <w:r>
        <w:t xml:space="preserve">{{field-off:Bible}}</w:t>
      </w:r>
    </w:p>
    <w:p>
      <w:r>
        <w:rPr>
          <w:sz w:val="18"/>
          <w:color w:val="777777"/>
        </w:rPr>
        <w:t xml:space="preserve">[[@Bible:Leviticus 20:4]] </w:t>
      </w:r>
      <w:r>
        <w:rPr>
          <w:b/>
        </w:rPr>
        <w:t xml:space="preserve">4 </w:t>
      </w:r>
      <w:r>
        <w:t xml:space="preserve"> {{field-on:Bible}}</w:t>
      </w:r>
      <w:r>
        <w:t xml:space="preserve">But if the natives of the land by overlooking overlook that man with their eyes when he gives of his seed to a ruler, so as not to put him to death,</w:t>
      </w:r>
      <w:r>
        <w:t xml:space="preserve">{{field-off:Bible}}</w:t>
      </w:r>
    </w:p>
    <w:p>
      <w:r>
        <w:rPr>
          <w:sz w:val="18"/>
          <w:color w:val="777777"/>
        </w:rPr>
        <w:t xml:space="preserve">[[@Bible:Leviticus 20:5]] </w:t>
      </w:r>
      <w:r>
        <w:rPr>
          <w:b/>
        </w:rPr>
        <w:t xml:space="preserve">5 </w:t>
      </w:r>
      <w:r>
        <w:t xml:space="preserve"> {{field-on:Bible}}</w:t>
      </w:r>
      <w:r>
        <w:t xml:space="preserve">then I will set my face against that man and against his kin, and I will destroy him and all who are of one mind with him, so that he prostitutes himself to the rulers, from their people.</w:t>
      </w:r>
      <w:r>
        <w:t xml:space="preserve">{{field-off:Bible}}</w:t>
      </w:r>
    </w:p>
    <w:p>
      <w:r>
        <w:rPr>
          <w:sz w:val="18"/>
          <w:color w:val="777777"/>
        </w:rPr>
        <w:t xml:space="preserve">[[@Bible:Leviticus 20:6]] </w:t>
      </w:r>
      <w:r>
        <w:rPr>
          <w:b/>
        </w:rPr>
        <w:t xml:space="preserve">6 </w:t>
      </w:r>
      <w:r>
        <w:t xml:space="preserve"> {{field-on:Bible}}</w:t>
      </w:r>
      <w:r>
        <w:t xml:space="preserve">And the person who follows ventriloquists or enchanters so as to prostitute himself after them, I will set my face against that person and destroy him from his people.</w:t>
      </w:r>
      <w:r>
        <w:t xml:space="preserve">{{field-off:Bible}}</w:t>
      </w:r>
    </w:p>
    <w:p>
      <w:r>
        <w:rPr>
          <w:sz w:val="18"/>
          <w:color w:val="777777"/>
        </w:rPr>
        <w:t xml:space="preserve">[[@Bible:Leviticus 20:7]] </w:t>
      </w:r>
      <w:r>
        <w:rPr>
          <w:b/>
        </w:rPr>
        <w:t xml:space="preserve">7 </w:t>
      </w:r>
      <w:r>
        <w:t xml:space="preserve"> {{field-on:Bible}}</w:t>
      </w:r>
      <w:r>
        <w:t xml:space="preserve">And you shall be holy, because I, the Lord your God, am holy.</w:t>
      </w:r>
      <w:r>
        <w:t xml:space="preserve">{{field-off:Bible}}</w:t>
      </w:r>
    </w:p>
    <w:p>
      <w:r>
        <w:rPr>
          <w:sz w:val="18"/>
          <w:color w:val="777777"/>
        </w:rPr>
        <w:t xml:space="preserve">[[@Bible:Leviticus 20:8]] </w:t>
      </w:r>
      <w:r>
        <w:rPr>
          <w:b/>
        </w:rPr>
        <w:t xml:space="preserve">8 </w:t>
      </w:r>
      <w:r>
        <w:t xml:space="preserve"> {{field-on:Bible}}</w:t>
      </w:r>
      <w:r>
        <w:t xml:space="preserve">And you shall keep my commands and do them. I am the Lord who sanctifies you.</w:t>
      </w:r>
      <w:r>
        <w:t xml:space="preserve">{{field-off:Bible}}</w:t>
      </w:r>
    </w:p>
    <w:p>
      <w:r>
        <w:rPr>
          <w:sz w:val="18"/>
          <w:color w:val="777777"/>
        </w:rPr>
        <w:t xml:space="preserve">[[@Bible:Leviticus 20:9]] </w:t>
      </w:r>
      <w:r>
        <w:rPr>
          <w:b/>
        </w:rPr>
        <w:t xml:space="preserve">9 </w:t>
      </w:r>
      <w:r>
        <w:t xml:space="preserve"> {{field-on:Bible}}</w:t>
      </w:r>
      <w:r>
        <w:t xml:space="preserve">Every man who speaks evil of his father or of his mother</w:t>
      </w:r>
      <w:r>
        <w:rPr>
          <w:rStyle w:val="FootnoteReference"/>
        </w:rPr>
        <w:footnoteReference w:id="1384"/>
      </w:r>
      <w:r>
        <w:t xml:space="preserve"> shall surely be put to death. He spoke evil of his father or his mother. He shall be guilty.</w:t>
      </w:r>
      <w:r>
        <w:t xml:space="preserve">{{field-off:Bible}}</w:t>
      </w:r>
    </w:p>
    <w:p>
      <w:r>
        <w:rPr>
          <w:sz w:val="18"/>
          <w:color w:val="777777"/>
        </w:rPr>
        <w:t xml:space="preserve">[[@Bible:Leviticus 20:10]] </w:t>
      </w:r>
      <w:r>
        <w:rPr>
          <w:b/>
        </w:rPr>
        <w:t xml:space="preserve">10 </w:t>
      </w:r>
      <w:r>
        <w:t xml:space="preserve"> {{field-on:Bible}}</w:t>
      </w:r>
      <w:r>
        <w:t xml:space="preserve">Any man who commits adultery with the wife of a man, or who commits adultery with the wife of his neighbor, the adulterer and the adulteress shall surely be put to death.</w:t>
      </w:r>
      <w:r>
        <w:t xml:space="preserve">{{field-off:Bible}}</w:t>
      </w:r>
    </w:p>
    <w:p>
      <w:r>
        <w:rPr>
          <w:sz w:val="18"/>
          <w:color w:val="777777"/>
        </w:rPr>
        <w:t xml:space="preserve">[[@Bible:Leviticus 20:11]] </w:t>
      </w:r>
      <w:r>
        <w:rPr>
          <w:b/>
        </w:rPr>
        <w:t xml:space="preserve">11 </w:t>
      </w:r>
      <w:r>
        <w:t xml:space="preserve"> {{field-on:Bible}}</w:t>
      </w:r>
      <w:r>
        <w:t xml:space="preserve">And if anyone lies with his father's wife, he has uncovered his father's nakedness. Both shall surely be put to death. They are guilty.</w:t>
      </w:r>
      <w:r>
        <w:t xml:space="preserve">{{field-off:Bible}}</w:t>
      </w:r>
    </w:p>
    <w:p>
      <w:r>
        <w:rPr>
          <w:sz w:val="18"/>
          <w:color w:val="777777"/>
        </w:rPr>
        <w:t xml:space="preserve">[[@Bible:Leviticus 20:12]] </w:t>
      </w:r>
      <w:r>
        <w:rPr>
          <w:b/>
        </w:rPr>
        <w:t xml:space="preserve">12 </w:t>
      </w:r>
      <w:r>
        <w:t xml:space="preserve"> {{field-on:Bible}}</w:t>
      </w:r>
      <w:r>
        <w:t xml:space="preserve">And if anyone lies with his daughter-in-law, both shall surely be put to death, for they have acted impiously. They are guilty.</w:t>
      </w:r>
      <w:r>
        <w:t xml:space="preserve">{{field-off:Bible}}</w:t>
      </w:r>
    </w:p>
    <w:p>
      <w:r>
        <w:rPr>
          <w:sz w:val="18"/>
          <w:color w:val="777777"/>
        </w:rPr>
        <w:t xml:space="preserve">[[@Bible:Leviticus 20:13]] </w:t>
      </w:r>
      <w:r>
        <w:rPr>
          <w:b/>
        </w:rPr>
        <w:t xml:space="preserve">13 </w:t>
      </w:r>
      <w:r>
        <w:t xml:space="preserve"> {{field-on:Bible}}</w:t>
      </w:r>
      <w:r>
        <w:t xml:space="preserve">And whoever lies with a male the bed of a woman, both have done an abomination. They shall surely be put to death. They are guilty.</w:t>
      </w:r>
      <w:r>
        <w:t xml:space="preserve">{{field-off:Bible}}</w:t>
      </w:r>
    </w:p>
    <w:p>
      <w:r>
        <w:rPr>
          <w:sz w:val="18"/>
          <w:color w:val="777777"/>
        </w:rPr>
        <w:t xml:space="preserve">[[@Bible:Leviticus 20:14]] </w:t>
      </w:r>
      <w:r>
        <w:rPr>
          <w:b/>
        </w:rPr>
        <w:t xml:space="preserve">14 </w:t>
      </w:r>
      <w:r>
        <w:t xml:space="preserve"> {{field-on:Bible}}</w:t>
      </w:r>
      <w:r>
        <w:t xml:space="preserve">Whoever takes a woman and her mother, it is lawlessness. They shall burn him and them with fire, and there shall not be lawlessness among you.</w:t>
      </w:r>
      <w:r>
        <w:t xml:space="preserve">{{field-off:Bible}}</w:t>
      </w:r>
    </w:p>
    <w:p>
      <w:r>
        <w:rPr>
          <w:sz w:val="18"/>
          <w:color w:val="777777"/>
        </w:rPr>
        <w:t xml:space="preserve">[[@Bible:Leviticus 20:15]] </w:t>
      </w:r>
      <w:r>
        <w:rPr>
          <w:b/>
        </w:rPr>
        <w:t xml:space="preserve">15 </w:t>
      </w:r>
      <w:r>
        <w:t xml:space="preserve"> {{field-on:Bible}}</w:t>
      </w:r>
      <w:r>
        <w:t xml:space="preserve">And whoever gives his bed to a four-footed animal shall surely be put to death, and you shall kill the four-footed animal.</w:t>
      </w:r>
      <w:r>
        <w:t xml:space="preserve">{{field-off:Bible}}</w:t>
      </w:r>
    </w:p>
    <w:p>
      <w:r>
        <w:rPr>
          <w:sz w:val="18"/>
          <w:color w:val="777777"/>
        </w:rPr>
        <w:t xml:space="preserve">[[@Bible:Leviticus 20:16]] </w:t>
      </w:r>
      <w:r>
        <w:rPr>
          <w:b/>
        </w:rPr>
        <w:t xml:space="preserve">16 </w:t>
      </w:r>
      <w:r>
        <w:t xml:space="preserve"> {{field-on:Bible}}</w:t>
      </w:r>
      <w:r>
        <w:t xml:space="preserve">And if a woman comes near to any beast to mate with it, you shall kill the woman and the beast. They shall surely be put to death. They are guilty.</w:t>
      </w:r>
      <w:r>
        <w:t xml:space="preserve">{{field-off:Bible}}</w:t>
      </w:r>
    </w:p>
    <w:p>
      <w:r>
        <w:rPr>
          <w:sz w:val="18"/>
          <w:color w:val="777777"/>
        </w:rPr>
        <w:t xml:space="preserve">[[@Bible:Leviticus 20:17]] </w:t>
      </w:r>
      <w:r>
        <w:rPr>
          <w:b/>
        </w:rPr>
        <w:t xml:space="preserve">17 </w:t>
      </w:r>
      <w:r>
        <w:t xml:space="preserve"> {{field-on:Bible}}</w:t>
      </w:r>
      <w:r>
        <w:t xml:space="preserve">Whoever takes his sister by his father or by his mother and sees her nakedness and she sees his nakedness, it is a reproach</w:t>
      </w:r>
      <w:r>
        <w:rPr>
          <w:rStyle w:val="FootnoteReference"/>
        </w:rPr>
        <w:footnoteReference w:id="1385"/>
      </w:r>
      <w:r>
        <w:t xml:space="preserve">. They shall be cut off before the sons of their family. He uncovered his sister's nakedness. They shall bear sin.</w:t>
      </w:r>
      <w:r>
        <w:t xml:space="preserve">{{field-off:Bible}}</w:t>
      </w:r>
    </w:p>
    <w:p>
      <w:r>
        <w:rPr>
          <w:sz w:val="18"/>
          <w:color w:val="777777"/>
        </w:rPr>
        <w:t xml:space="preserve">[[@Bible:Leviticus 20:18]] </w:t>
      </w:r>
      <w:r>
        <w:rPr>
          <w:b/>
        </w:rPr>
        <w:t xml:space="preserve">18 </w:t>
      </w:r>
      <w:r>
        <w:t xml:space="preserve"> {{field-on:Bible}}</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386"/>
      </w:r>
      <w:r>
        <w:t xml:space="preserve">.</w:t>
      </w:r>
      <w:r>
        <w:t xml:space="preserve">{{field-off:Bible}}</w:t>
      </w:r>
    </w:p>
    <w:p>
      <w:r>
        <w:rPr>
          <w:sz w:val="18"/>
          <w:color w:val="777777"/>
        </w:rPr>
        <w:t xml:space="preserve">[[@Bible:Leviticus 20:19]] </w:t>
      </w:r>
      <w:r>
        <w:rPr>
          <w:b/>
        </w:rPr>
        <w:t xml:space="preserve">19 </w:t>
      </w:r>
      <w:r>
        <w:t xml:space="preserve"> {{field-on:Bible}}</w:t>
      </w:r>
      <w:r>
        <w:t xml:space="preserve">And the nakedness of your father's sister and your mother's sister you shall not uncover, for he has uncovered close kin. They shall bear sin.</w:t>
      </w:r>
      <w:r>
        <w:t xml:space="preserve">{{field-off:Bible}}</w:t>
      </w:r>
    </w:p>
    <w:p>
      <w:r>
        <w:rPr>
          <w:sz w:val="18"/>
          <w:color w:val="777777"/>
        </w:rPr>
        <w:t xml:space="preserve">[[@Bible:Leviticus 20:20]] </w:t>
      </w:r>
      <w:r>
        <w:rPr>
          <w:b/>
        </w:rPr>
        <w:t xml:space="preserve">20 </w:t>
      </w:r>
      <w:r>
        <w:t xml:space="preserve"> {{field-on:Bible}}</w:t>
      </w:r>
      <w:r>
        <w:t xml:space="preserve">Whoever lies with his relative, he has uncovered the nakedness of his kin. They shall die childless.</w:t>
      </w:r>
      <w:r>
        <w:t xml:space="preserve">{{field-off:Bible}}</w:t>
      </w:r>
    </w:p>
    <w:p>
      <w:r>
        <w:rPr>
          <w:sz w:val="18"/>
          <w:color w:val="777777"/>
        </w:rPr>
        <w:t xml:space="preserve">[[@Bible:Leviticus 20:21]] </w:t>
      </w:r>
      <w:r>
        <w:rPr>
          <w:b/>
        </w:rPr>
        <w:t xml:space="preserve">21 </w:t>
      </w:r>
      <w:r>
        <w:t xml:space="preserve"> {{field-on:Bible}}</w:t>
      </w:r>
      <w:r>
        <w:t xml:space="preserve">Whoever takes his brother's wife, it is uncleanness. He has uncovered his brother's nakedness. They shall die childless.</w:t>
      </w:r>
      <w:r>
        <w:t xml:space="preserve">{{field-off:Bible}}</w:t>
      </w:r>
    </w:p>
    <w:p>
      <w:r>
        <w:rPr>
          <w:sz w:val="18"/>
          <w:color w:val="777777"/>
        </w:rPr>
        <w:t xml:space="preserve">[[@Bible:Leviticus 20:22]] </w:t>
      </w:r>
      <w:r>
        <w:rPr>
          <w:b/>
        </w:rPr>
        <w:t xml:space="preserve">22 </w:t>
      </w:r>
      <w:r>
        <w:t xml:space="preserve"> {{field-on:Bible}}</w:t>
      </w:r>
      <w:r>
        <w:t xml:space="preserve">And keep all my commands and all my judgments and do them, and let not the land into which I am bringing you there to dwell on it be aggrieved with you.</w:t>
      </w:r>
      <w:r>
        <w:t xml:space="preserve">{{field-off:Bible}}</w:t>
      </w:r>
    </w:p>
    <w:p>
      <w:r>
        <w:rPr>
          <w:sz w:val="18"/>
          <w:color w:val="777777"/>
        </w:rPr>
        <w:t xml:space="preserve">[[@Bible:Leviticus 20:23]] </w:t>
      </w:r>
      <w:r>
        <w:rPr>
          <w:b/>
        </w:rPr>
        <w:t xml:space="preserve">23 </w:t>
      </w:r>
      <w:r>
        <w:t xml:space="preserve"> {{field-on:Bible}}</w:t>
      </w:r>
      <w:r>
        <w:t xml:space="preserve">And do not walk in the statutes of the nations that I am sending away from before you, because they did all these things and I abhorred them.</w:t>
      </w:r>
      <w:r>
        <w:t xml:space="preserve">{{field-off:Bible}}</w:t>
      </w:r>
    </w:p>
    <w:p>
      <w:r>
        <w:rPr>
          <w:sz w:val="18"/>
          <w:color w:val="777777"/>
        </w:rPr>
        <w:t xml:space="preserve">[[@Bible:Leviticus 20:24]] </w:t>
      </w:r>
      <w:r>
        <w:rPr>
          <w:b/>
        </w:rPr>
        <w:t xml:space="preserve">24 </w:t>
      </w:r>
      <w:r>
        <w:t xml:space="preserve"> {{field-on:Bible}}</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387"/>
      </w:r>
      <w:r>
        <w:t xml:space="preserve">.</w:t>
      </w:r>
      <w:r>
        <w:t xml:space="preserve">{{field-off:Bible}}</w:t>
      </w:r>
    </w:p>
    <w:p>
      <w:r>
        <w:rPr>
          <w:sz w:val="18"/>
          <w:color w:val="777777"/>
        </w:rPr>
        <w:t xml:space="preserve">[[@Bible:Leviticus 20:25]] </w:t>
      </w:r>
      <w:r>
        <w:rPr>
          <w:b/>
        </w:rPr>
        <w:t xml:space="preserve">25 </w:t>
      </w:r>
      <w:r>
        <w:t xml:space="preserve"> {{field-on:Bible}}</w:t>
      </w:r>
      <w:r>
        <w:t xml:space="preserve">And you shall distinguish between the clean animals and the unclean animals and between the clean birds and the unclean birds, and you shall not make your lives abominable</w:t>
      </w:r>
      <w:r>
        <w:rPr>
          <w:rStyle w:val="FootnoteReference"/>
        </w:rPr>
        <w:footnoteReference w:id="1388"/>
      </w:r>
      <w:r>
        <w:t xml:space="preserve"> among the animals and among the birds and among all the creeping things of the earth, which I set apart for you in uncleanness.</w:t>
      </w:r>
      <w:r>
        <w:t xml:space="preserve">{{field-off:Bible}}</w:t>
      </w:r>
    </w:p>
    <w:p>
      <w:r>
        <w:rPr>
          <w:sz w:val="18"/>
          <w:color w:val="777777"/>
        </w:rPr>
        <w:t xml:space="preserve">[[@Bible:Leviticus 20:26]] </w:t>
      </w:r>
      <w:r>
        <w:rPr>
          <w:b/>
        </w:rPr>
        <w:t xml:space="preserve">26 </w:t>
      </w:r>
      <w:r>
        <w:t xml:space="preserve"> {{field-on:Bible}}</w:t>
      </w:r>
      <w:r>
        <w:t xml:space="preserve">And you shall be holy to me, because I, the Lord your God, am holy, who separated you from all the nations to be mine.</w:t>
      </w:r>
      <w:r>
        <w:t xml:space="preserve">{{field-off:Bible}}</w:t>
      </w:r>
    </w:p>
    <w:p>
      <w:r>
        <w:rPr>
          <w:sz w:val="18"/>
          <w:color w:val="777777"/>
        </w:rPr>
        <w:t xml:space="preserve">[[@Bible:Leviticus 20:27]] </w:t>
      </w:r>
      <w:r>
        <w:rPr>
          <w:b/>
        </w:rPr>
        <w:t xml:space="preserve">27 </w:t>
      </w:r>
      <w:r>
        <w:t xml:space="preserve"> {{field-on:Bible}}</w:t>
      </w:r>
      <w:r>
        <w:t xml:space="preserve">And if a man or a woman among them becomes a ventriloquist or an enchanter, both shall surely be put to death. Stone them with stones. They are guilty.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[[@Bible:Leviticus 21:1]] </w:t>
      </w:r>
      <w:r>
        <w:rPr>
          <w:b/>
        </w:rPr>
        <w:t xml:space="preserve">1 </w:t>
      </w:r>
      <w:r>
        <w:t xml:space="preserve"> {{field-on:Bible}}</w:t>
      </w:r>
      <w:r>
        <w:t xml:space="preserve">And the Lord said to Moses</w:t>
      </w:r>
      <w:r>
        <w:rPr>
          <w:rStyle w:val="FootnoteReference"/>
        </w:rPr>
        <w:footnoteReference w:id="1389"/>
      </w:r>
      <w:r>
        <w:t xml:space="preserve">, saying, Speak to the priests, sons of Aaron</w:t>
      </w:r>
      <w:r>
        <w:rPr>
          <w:rStyle w:val="FootnoteReference"/>
        </w:rPr>
        <w:footnoteReference w:id="1390"/>
      </w:r>
      <w:r>
        <w:t xml:space="preserve">, and you shall say to them: For a dead person they shall not defile themselves among their people,</w:t>
      </w:r>
      <w:r>
        <w:t xml:space="preserve">{{field-off:Bible}}</w:t>
      </w:r>
    </w:p>
    <w:p>
      <w:r>
        <w:rPr>
          <w:sz w:val="18"/>
          <w:color w:val="777777"/>
        </w:rPr>
        <w:t xml:space="preserve">[[@Bible:Leviticus 21:2]] </w:t>
      </w:r>
      <w:r>
        <w:rPr>
          <w:b/>
        </w:rPr>
        <w:t xml:space="preserve">2 </w:t>
      </w:r>
      <w:r>
        <w:t xml:space="preserve"> {{field-on:Bible}}</w:t>
      </w:r>
      <w:r>
        <w:t xml:space="preserve">except for close kin nearest to them: for father and mother and sons and daughters and brother,</w:t>
      </w:r>
      <w:r>
        <w:t xml:space="preserve">{{field-off:Bible}}</w:t>
      </w:r>
    </w:p>
    <w:p>
      <w:r>
        <w:rPr>
          <w:sz w:val="18"/>
          <w:color w:val="777777"/>
        </w:rPr>
        <w:t xml:space="preserve">[[@Bible:Leviticus 21:3]] </w:t>
      </w:r>
      <w:r>
        <w:rPr>
          <w:b/>
        </w:rPr>
        <w:t xml:space="preserve">3 </w:t>
      </w:r>
      <w:r>
        <w:t xml:space="preserve"> {{field-on:Bible}}</w:t>
      </w:r>
      <w:r>
        <w:t xml:space="preserve">and for a virgin sister near to him, not given to a man; for these he shall defile himself.</w:t>
      </w:r>
      <w:r>
        <w:t xml:space="preserve">{{field-off:Bible}}</w:t>
      </w:r>
    </w:p>
    <w:p>
      <w:r>
        <w:rPr>
          <w:sz w:val="18"/>
          <w:color w:val="777777"/>
        </w:rPr>
        <w:t xml:space="preserve">[[@Bible:Leviticus 21:4]] </w:t>
      </w:r>
      <w:r>
        <w:rPr>
          <w:b/>
        </w:rPr>
        <w:t xml:space="preserve">4 </w:t>
      </w:r>
      <w:r>
        <w:t xml:space="preserve"> {{field-on:Bible}}</w:t>
      </w:r>
      <w:r>
        <w:t xml:space="preserve">He shall not defile himself suddenly among his people so as to profane himself.</w:t>
      </w:r>
      <w:r>
        <w:t xml:space="preserve">{{field-off:Bible}}</w:t>
      </w:r>
    </w:p>
    <w:p>
      <w:r>
        <w:rPr>
          <w:sz w:val="18"/>
          <w:color w:val="777777"/>
        </w:rPr>
        <w:t xml:space="preserve">[[@Bible:Leviticus 21:5]] </w:t>
      </w:r>
      <w:r>
        <w:rPr>
          <w:b/>
        </w:rPr>
        <w:t xml:space="preserve">5 </w:t>
      </w:r>
      <w:r>
        <w:t xml:space="preserve"> {{field-on:Bible}}</w:t>
      </w:r>
      <w:r>
        <w:t xml:space="preserve">They shall not shave a bald patch on their head for a dead one, and they shall not shave the face of the beard, and on their flesh they shall not cut cuttings.</w:t>
      </w:r>
      <w:r>
        <w:t xml:space="preserve">{{field-off:Bible}}</w:t>
      </w:r>
    </w:p>
    <w:p>
      <w:r>
        <w:rPr>
          <w:sz w:val="18"/>
          <w:color w:val="777777"/>
        </w:rPr>
        <w:t xml:space="preserve">[[@Bible:Leviticus 21:6]] </w:t>
      </w:r>
      <w:r>
        <w:rPr>
          <w:b/>
        </w:rPr>
        <w:t xml:space="preserve">6 </w:t>
      </w:r>
      <w:r>
        <w:t xml:space="preserve"> {{field-on:Bible}}</w:t>
      </w:r>
      <w:r>
        <w:t xml:space="preserve">They shall be holy to their God, and they shall not profane the name of their God, because they offer the sacrifices of the Lord, gifts of their God, and they shall be holy.</w:t>
      </w:r>
      <w:r>
        <w:t xml:space="preserve">{{field-off:Bible}}</w:t>
      </w:r>
    </w:p>
    <w:p>
      <w:r>
        <w:rPr>
          <w:sz w:val="18"/>
          <w:color w:val="777777"/>
        </w:rPr>
        <w:t xml:space="preserve">[[@Bible:Leviticus 21:7]] </w:t>
      </w:r>
      <w:r>
        <w:rPr>
          <w:b/>
        </w:rPr>
        <w:t xml:space="preserve">7 </w:t>
      </w:r>
      <w:r>
        <w:t xml:space="preserve"> {{field-on:Bible}}</w:t>
      </w:r>
      <w:r>
        <w:t xml:space="preserve">A prostitute and a profaned woman they shall not take, and a woman cast out from her husband they shall not take, because he is holy to the Lord his God.</w:t>
      </w:r>
      <w:r>
        <w:t xml:space="preserve">{{field-off:Bible}}</w:t>
      </w:r>
    </w:p>
    <w:p>
      <w:r>
        <w:rPr>
          <w:sz w:val="18"/>
          <w:color w:val="777777"/>
        </w:rPr>
        <w:t xml:space="preserve">[[@Bible:Leviticus 21:8]] </w:t>
      </w:r>
      <w:r>
        <w:rPr>
          <w:b/>
        </w:rPr>
        <w:t xml:space="preserve">8 </w:t>
      </w:r>
      <w:r>
        <w:t xml:space="preserve"> {{field-on:Bible}}</w:t>
      </w:r>
      <w:r>
        <w:t xml:space="preserve">And you shall sanctify him, because he offers the gifts of the Lord your God. He shall be holy, because I, the Lord who sanctifies them, am holy.</w:t>
      </w:r>
      <w:r>
        <w:t xml:space="preserve">{{field-off:Bible}}</w:t>
      </w:r>
    </w:p>
    <w:p>
      <w:r>
        <w:rPr>
          <w:sz w:val="18"/>
          <w:color w:val="777777"/>
        </w:rPr>
        <w:t xml:space="preserve">[[@Bible:Leviticus 21:9]] </w:t>
      </w:r>
      <w:r>
        <w:rPr>
          <w:b/>
        </w:rPr>
        <w:t xml:space="preserve">9 </w:t>
      </w:r>
      <w:r>
        <w:t xml:space="preserve"> {{field-on:Bible}}</w:t>
      </w:r>
      <w:r>
        <w:t xml:space="preserve">And if the daughter of a priestly man profanes herself by whoring, she profanes her father's name. She shall be burned with fire.</w:t>
      </w:r>
      <w:r>
        <w:t xml:space="preserve">{{field-off:Bible}}</w:t>
      </w:r>
    </w:p>
    <w:p>
      <w:r>
        <w:rPr>
          <w:sz w:val="18"/>
          <w:color w:val="777777"/>
        </w:rPr>
        <w:t xml:space="preserve">[[@Bible:Leviticus 21:10]] </w:t>
      </w:r>
      <w:r>
        <w:rPr>
          <w:b/>
        </w:rPr>
        <w:t xml:space="preserve">10 </w:t>
      </w:r>
      <w:r>
        <w:t xml:space="preserve"> {{field-on:Bible}}</w:t>
      </w:r>
      <w:r>
        <w:t xml:space="preserve">And the great priest from among his brothers, on whose head the anointing oil has been poured and who has been completed to put on the garments, shall not unbind his head-covering, and shall not tear his garments.</w:t>
      </w:r>
      <w:r>
        <w:t xml:space="preserve">{{field-off:Bible}}</w:t>
      </w:r>
    </w:p>
    <w:p>
      <w:r>
        <w:rPr>
          <w:sz w:val="18"/>
          <w:color w:val="777777"/>
        </w:rPr>
        <w:t xml:space="preserve">[[@Bible:Leviticus 21:11]] </w:t>
      </w:r>
      <w:r>
        <w:rPr>
          <w:b/>
        </w:rPr>
        <w:t xml:space="preserve">11 </w:t>
      </w:r>
      <w:r>
        <w:t xml:space="preserve"> {{field-on:Bible}}</w:t>
      </w:r>
      <w:r>
        <w:t xml:space="preserve">And he shall not enter upon any dead person. For his father or his mother he shall not defile himself.</w:t>
      </w:r>
      <w:r>
        <w:t xml:space="preserve">{{field-off:Bible}}</w:t>
      </w:r>
    </w:p>
    <w:p>
      <w:r>
        <w:rPr>
          <w:sz w:val="18"/>
          <w:color w:val="777777"/>
        </w:rPr>
        <w:t xml:space="preserve">[[@Bible:Leviticus 21:12]] </w:t>
      </w:r>
      <w:r>
        <w:rPr>
          <w:b/>
        </w:rPr>
        <w:t xml:space="preserve">12 </w:t>
      </w:r>
      <w:r>
        <w:t xml:space="preserve"> {{field-on:Bible}}</w:t>
      </w:r>
      <w:r>
        <w:t xml:space="preserve">And he shall not go out from the holy things, and he shall not profane the sanctuary of his God, because the holy anointing oil of his God is upon him. I am the Lord.</w:t>
      </w:r>
      <w:r>
        <w:t xml:space="preserve">{{field-off:Bible}}</w:t>
      </w:r>
    </w:p>
    <w:p>
      <w:r>
        <w:rPr>
          <w:sz w:val="18"/>
          <w:color w:val="777777"/>
        </w:rPr>
        <w:t xml:space="preserve">[[@Bible:Leviticus 21:13]] </w:t>
      </w:r>
      <w:r>
        <w:rPr>
          <w:b/>
        </w:rPr>
        <w:t xml:space="preserve">13 </w:t>
      </w:r>
      <w:r>
        <w:t xml:space="preserve"> {{field-on:Bible}}</w:t>
      </w:r>
      <w:r>
        <w:t xml:space="preserve">This man shall take a virgin woman from his own kindred.</w:t>
      </w:r>
      <w:r>
        <w:t xml:space="preserve">{{field-off:Bible}}</w:t>
      </w:r>
    </w:p>
    <w:p>
      <w:r>
        <w:rPr>
          <w:sz w:val="18"/>
          <w:color w:val="777777"/>
        </w:rPr>
        <w:t xml:space="preserve">[[@Bible:Leviticus 21:14]] </w:t>
      </w:r>
      <w:r>
        <w:rPr>
          <w:b/>
        </w:rPr>
        <w:t xml:space="preserve">14 </w:t>
      </w:r>
      <w:r>
        <w:t xml:space="preserve"> {{field-on:Bible}}</w:t>
      </w:r>
      <w:r>
        <w:t xml:space="preserve">But a widow and a cast-out woman and a profaned woman and a prostitute, these he shall not take. Rather, he shall take as wife a virgin from his own people.</w:t>
      </w:r>
      <w:r>
        <w:t xml:space="preserve">{{field-off:Bible}}</w:t>
      </w:r>
    </w:p>
    <w:p>
      <w:r>
        <w:rPr>
          <w:sz w:val="18"/>
          <w:color w:val="777777"/>
        </w:rPr>
        <w:t xml:space="preserve">[[@Bible:Leviticus 21:15]] </w:t>
      </w:r>
      <w:r>
        <w:rPr>
          <w:b/>
        </w:rPr>
        <w:t xml:space="preserve">15 </w:t>
      </w:r>
      <w:r>
        <w:t xml:space="preserve"> {{field-on:Bible}}</w:t>
      </w:r>
      <w:r>
        <w:t xml:space="preserve">And he shall not profane his seed among his people. I am the Lord who sanctifies him.</w:t>
      </w:r>
      <w:r>
        <w:t xml:space="preserve">{{field-off:Bible}}</w:t>
      </w:r>
    </w:p>
    <w:p>
      <w:r>
        <w:rPr>
          <w:sz w:val="18"/>
          <w:color w:val="777777"/>
        </w:rPr>
        <w:t xml:space="preserve">[[@Bible:Leviticus 21:16]] </w:t>
      </w:r>
      <w:r>
        <w:rPr>
          <w:b/>
        </w:rPr>
        <w:t xml:space="preserve">16 </w:t>
      </w:r>
      <w:r>
        <w:t xml:space="preserve"> {{field-on:Bible}}</w:t>
      </w:r>
      <w:r>
        <w:t xml:space="preserve">And the Lord spoke to Moses, saying,</w:t>
      </w:r>
      <w:r>
        <w:t xml:space="preserve">{{field-off:Bible}}</w:t>
      </w:r>
    </w:p>
    <w:p>
      <w:r>
        <w:rPr>
          <w:sz w:val="18"/>
          <w:color w:val="777777"/>
        </w:rPr>
        <w:t xml:space="preserve">[[@Bible:Leviticus 21:17]] </w:t>
      </w:r>
      <w:r>
        <w:rPr>
          <w:b/>
        </w:rPr>
        <w:t xml:space="preserve">17 </w:t>
      </w:r>
      <w:r>
        <w:t xml:space="preserve"> {{field-on:Bible}}</w:t>
      </w:r>
      <w:r>
        <w:t xml:space="preserve">Speak to Aaron: A man from your seed throughout your generations, if a blemish is in him, shall not approach to offer the gifts of his God.</w:t>
      </w:r>
      <w:r>
        <w:t xml:space="preserve">{{field-off:Bible}}</w:t>
      </w:r>
    </w:p>
    <w:p>
      <w:r>
        <w:rPr>
          <w:sz w:val="18"/>
          <w:color w:val="777777"/>
        </w:rPr>
        <w:t xml:space="preserve">[[@Bible:Leviticus 21:18]] </w:t>
      </w:r>
      <w:r>
        <w:rPr>
          <w:b/>
        </w:rPr>
        <w:t xml:space="preserve">18 </w:t>
      </w:r>
      <w:r>
        <w:t xml:space="preserve"> {{field-on:Bible}}</w:t>
      </w:r>
      <w:r>
        <w:t xml:space="preserve">Every man in whom there is a blemish shall not approach: a lame or blind man, or one disfigured in face or cut in ear,</w:t>
      </w:r>
      <w:r>
        <w:t xml:space="preserve">{{field-off:Bible}}</w:t>
      </w:r>
    </w:p>
    <w:p>
      <w:r>
        <w:rPr>
          <w:sz w:val="18"/>
          <w:color w:val="777777"/>
        </w:rPr>
        <w:t xml:space="preserve">[[@Bible:Leviticus 21:19]] </w:t>
      </w:r>
      <w:r>
        <w:rPr>
          <w:b/>
        </w:rPr>
        <w:t xml:space="preserve">19 </w:t>
      </w:r>
      <w:r>
        <w:t xml:space="preserve"> {{field-on:Bible}}</w:t>
      </w:r>
      <w:r>
        <w:t xml:space="preserve">or a man who has a fracture of hand or a fracture of foot,</w:t>
      </w:r>
      <w:r>
        <w:t xml:space="preserve">{{field-off:Bible}}</w:t>
      </w:r>
    </w:p>
    <w:p>
      <w:r>
        <w:rPr>
          <w:sz w:val="18"/>
          <w:color w:val="777777"/>
        </w:rPr>
        <w:t xml:space="preserve">[[@Bible:Leviticus 21:20]] </w:t>
      </w:r>
      <w:r>
        <w:rPr>
          <w:b/>
        </w:rPr>
        <w:t xml:space="preserve">20 </w:t>
      </w:r>
      <w:r>
        <w:t xml:space="preserve"> {{field-on:Bible}}</w:t>
      </w:r>
      <w:r>
        <w:t xml:space="preserve">or hunchbacked or stunted, or a man with a blemish in his eyes, or one who has itching scabs or ringworm, or one with a single testicle.</w:t>
      </w:r>
      <w:r>
        <w:t xml:space="preserve">{{field-off:Bible}}</w:t>
      </w:r>
    </w:p>
    <w:p>
      <w:r>
        <w:rPr>
          <w:sz w:val="18"/>
          <w:color w:val="777777"/>
        </w:rPr>
        <w:t xml:space="preserve">[[@Bible:Leviticus 21:21]] </w:t>
      </w:r>
      <w:r>
        <w:rPr>
          <w:b/>
        </w:rPr>
        <w:t xml:space="preserve">21 </w:t>
      </w:r>
      <w:r>
        <w:t xml:space="preserve"> {{field-on:Bible}}</w:t>
      </w:r>
      <w:r>
        <w:t xml:space="preserve">Any man in whom there is a blemish, from the seed of Aaron the priest, shall not come near to offer the sacrifices to your God. Because a blemish is in him, he shall not approach to offer the gifts of his God.</w:t>
      </w:r>
      <w:r>
        <w:t xml:space="preserve">{{field-off:Bible}}</w:t>
      </w:r>
    </w:p>
    <w:p>
      <w:r>
        <w:rPr>
          <w:sz w:val="18"/>
          <w:color w:val="777777"/>
        </w:rPr>
        <w:t xml:space="preserve">[[@Bible:Leviticus 21:22]] </w:t>
      </w:r>
      <w:r>
        <w:rPr>
          <w:b/>
        </w:rPr>
        <w:t xml:space="preserve">22 </w:t>
      </w:r>
      <w:r>
        <w:t xml:space="preserve"> {{field-on:Bible}}</w:t>
      </w:r>
      <w:r>
        <w:t xml:space="preserve">He may eat the gifts of God, the holy of holies and the holy things.</w:t>
      </w:r>
      <w:r>
        <w:t xml:space="preserve">{{field-off:Bible}}</w:t>
      </w:r>
    </w:p>
    <w:p>
      <w:r>
        <w:rPr>
          <w:sz w:val="18"/>
          <w:color w:val="777777"/>
        </w:rPr>
        <w:t xml:space="preserve">[[@Bible:Leviticus 21:23]] </w:t>
      </w:r>
      <w:r>
        <w:rPr>
          <w:b/>
        </w:rPr>
        <w:t xml:space="preserve">23 </w:t>
      </w:r>
      <w:r>
        <w:t xml:space="preserve"> {{field-on:Bible}}</w:t>
      </w:r>
      <w:r>
        <w:t xml:space="preserve">Only he shall not approach the curtain, and he shall not come near the altar, because he has a blemish, and he shall not profane the holy place of his God, because I am the Lord who sanctifies them.</w:t>
      </w:r>
      <w:r>
        <w:t xml:space="preserve">{{field-off:Bible}}</w:t>
      </w:r>
    </w:p>
    <w:p>
      <w:r>
        <w:rPr>
          <w:sz w:val="18"/>
          <w:color w:val="777777"/>
        </w:rPr>
        <w:t xml:space="preserve">[[@Bible:Leviticus 21:24]] </w:t>
      </w:r>
      <w:r>
        <w:rPr>
          <w:b/>
        </w:rPr>
        <w:t xml:space="preserve">24 </w:t>
      </w:r>
      <w:r>
        <w:t xml:space="preserve"> {{field-on:Bible}}</w:t>
      </w:r>
      <w:r>
        <w:t xml:space="preserve">And Moses spoke to Aaron and his sons and to all the sons of Israel</w:t>
      </w:r>
      <w:r>
        <w:rPr>
          <w:rStyle w:val="FootnoteReference"/>
        </w:rPr>
        <w:footnoteReference w:id="139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[[@Bible:Leviticus 22:1]] </w:t>
      </w:r>
      <w:r>
        <w:rPr>
          <w:b/>
        </w:rPr>
        <w:t xml:space="preserve">1 </w:t>
      </w:r>
      <w:r>
        <w:t xml:space="preserve"> {{field-on:Bible}}</w:t>
      </w:r>
      <w:r>
        <w:t xml:space="preserve">And the Lord spoke to Moses</w:t>
      </w:r>
      <w:r>
        <w:rPr>
          <w:rStyle w:val="FootnoteReference"/>
        </w:rPr>
        <w:footnoteReference w:id="1392"/>
      </w:r>
      <w:r>
        <w:t xml:space="preserve">, saying,</w:t>
      </w:r>
      <w:r>
        <w:t xml:space="preserve">{{field-off:Bible}}</w:t>
      </w:r>
    </w:p>
    <w:p>
      <w:r>
        <w:rPr>
          <w:sz w:val="18"/>
          <w:color w:val="777777"/>
        </w:rPr>
        <w:t xml:space="preserve">[[@Bible:Leviticus 22:2]] </w:t>
      </w:r>
      <w:r>
        <w:rPr>
          <w:b/>
        </w:rPr>
        <w:t xml:space="preserve">2 </w:t>
      </w:r>
      <w:r>
        <w:t xml:space="preserve"> {{field-on:Bible}}</w:t>
      </w:r>
      <w:r>
        <w:t xml:space="preserve">Speak to Aaron</w:t>
      </w:r>
      <w:r>
        <w:rPr>
          <w:rStyle w:val="FootnoteReference"/>
        </w:rPr>
        <w:footnoteReference w:id="1393"/>
      </w:r>
      <w:r>
        <w:t xml:space="preserve"> and his sons, and let them attend carefully to the holy things</w:t>
      </w:r>
      <w:r>
        <w:rPr>
          <w:rStyle w:val="FootnoteReference"/>
        </w:rPr>
        <w:footnoteReference w:id="1394"/>
      </w:r>
      <w:r>
        <w:t xml:space="preserve"> of the sons of Israel</w:t>
      </w:r>
      <w:r>
        <w:rPr>
          <w:rStyle w:val="FootnoteReference"/>
        </w:rPr>
        <w:footnoteReference w:id="1395"/>
      </w:r>
      <w:r>
        <w:t xml:space="preserve">, and they shall not profane my holy name in what they consecrate to me. I am the Lord.</w:t>
      </w:r>
      <w:r>
        <w:t xml:space="preserve">{{field-off:Bible}}</w:t>
      </w:r>
    </w:p>
    <w:p>
      <w:r>
        <w:rPr>
          <w:sz w:val="18"/>
          <w:color w:val="777777"/>
        </w:rPr>
        <w:t xml:space="preserve">[[@Bible:Leviticus 22:3]] </w:t>
      </w:r>
      <w:r>
        <w:rPr>
          <w:b/>
        </w:rPr>
        <w:t xml:space="preserve">3 </w:t>
      </w:r>
      <w:r>
        <w:t xml:space="preserve"> {{field-on:Bible}}</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396"/>
      </w:r>
      <w:r>
        <w:t xml:space="preserve">. I am the Lord your God.</w:t>
      </w:r>
      <w:r>
        <w:t xml:space="preserve">{{field-off:Bible}}</w:t>
      </w:r>
    </w:p>
    <w:p>
      <w:r>
        <w:rPr>
          <w:sz w:val="18"/>
          <w:color w:val="777777"/>
        </w:rPr>
        <w:t xml:space="preserve">[[@Bible:Leviticus 22:4]] </w:t>
      </w:r>
      <w:r>
        <w:rPr>
          <w:b/>
        </w:rPr>
        <w:t xml:space="preserve">4 </w:t>
      </w:r>
      <w:r>
        <w:t xml:space="preserve"> {{field-on:Bible}}</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397"/>
      </w:r>
      <w:r>
        <w:t xml:space="preserve">,</w:t>
      </w:r>
      <w:r>
        <w:t xml:space="preserve">{{field-off:Bible}}</w:t>
      </w:r>
    </w:p>
    <w:p>
      <w:r>
        <w:rPr>
          <w:sz w:val="18"/>
          <w:color w:val="777777"/>
        </w:rPr>
        <w:t xml:space="preserve">[[@Bible:Leviticus 22:5]] </w:t>
      </w:r>
      <w:r>
        <w:rPr>
          <w:b/>
        </w:rPr>
        <w:t xml:space="preserve">5 </w:t>
      </w:r>
      <w:r>
        <w:t xml:space="preserve"> {{field-on:Bible}}</w:t>
      </w:r>
      <w:r>
        <w:t xml:space="preserve">or whoever touches any unclean creeping thing that would make him unclean, or a human by whom he would become unclean according to all his uncleanness,</w:t>
      </w:r>
      <w:r>
        <w:t xml:space="preserve">{{field-off:Bible}}</w:t>
      </w:r>
    </w:p>
    <w:p>
      <w:r>
        <w:rPr>
          <w:sz w:val="18"/>
          <w:color w:val="777777"/>
        </w:rPr>
        <w:t xml:space="preserve">[[@Bible:Leviticus 22:6]] </w:t>
      </w:r>
      <w:r>
        <w:rPr>
          <w:b/>
        </w:rPr>
        <w:t xml:space="preserve">6 </w:t>
      </w:r>
      <w:r>
        <w:t xml:space="preserve"> {{field-on:Bible}}</w:t>
      </w:r>
      <w:r>
        <w:t xml:space="preserve">a person who touches these shall be unclean until evening and shall not eat from the holy things unless he washes his body in water.</w:t>
      </w:r>
      <w:r>
        <w:t xml:space="preserve">{{field-off:Bible}}</w:t>
      </w:r>
    </w:p>
    <w:p>
      <w:r>
        <w:rPr>
          <w:sz w:val="18"/>
          <w:color w:val="777777"/>
        </w:rPr>
        <w:t xml:space="preserve">[[@Bible:Leviticus 22:7]] </w:t>
      </w:r>
      <w:r>
        <w:rPr>
          <w:b/>
        </w:rPr>
        <w:t xml:space="preserve">7 </w:t>
      </w:r>
      <w:r>
        <w:t xml:space="preserve"> {{field-on:Bible}}</w:t>
      </w:r>
      <w:r>
        <w:t xml:space="preserve">And when the sun goes down, he shall be clean, and afterward he shall eat of the holy things, because that is his bread.</w:t>
      </w:r>
      <w:r>
        <w:t xml:space="preserve">{{field-off:Bible}}</w:t>
      </w:r>
    </w:p>
    <w:p>
      <w:r>
        <w:rPr>
          <w:sz w:val="18"/>
          <w:color w:val="777777"/>
        </w:rPr>
        <w:t xml:space="preserve">[[@Bible:Leviticus 22:8]] </w:t>
      </w:r>
      <w:r>
        <w:rPr>
          <w:b/>
        </w:rPr>
        <w:t xml:space="preserve">8 </w:t>
      </w:r>
      <w:r>
        <w:t xml:space="preserve"> {{field-on:Bible}}</w:t>
      </w:r>
      <w:r>
        <w:t xml:space="preserve">What dies of itself or is torn by beasts he shall not eat, to be defiled by them. I am the Lord.</w:t>
      </w:r>
      <w:r>
        <w:rPr>
          <w:rStyle w:val="FootnoteReference"/>
        </w:rPr>
        <w:footnoteReference w:id="1398"/>
      </w:r>
      <w:r>
        <w:t xml:space="preserve">{{field-off:Bible}}</w:t>
      </w:r>
    </w:p>
    <w:p>
      <w:r>
        <w:rPr>
          <w:sz w:val="18"/>
          <w:color w:val="777777"/>
        </w:rPr>
        <w:t xml:space="preserve">[[@Bible:Leviticus 22:9]] </w:t>
      </w:r>
      <w:r>
        <w:rPr>
          <w:b/>
        </w:rPr>
        <w:t xml:space="preserve">9 </w:t>
      </w:r>
      <w:r>
        <w:t xml:space="preserve"> {{field-on:Bible}}</w:t>
      </w:r>
      <w:r>
        <w:t xml:space="preserve">And they shall keep my ordinances, so that they may not bear sin because of them and die because of them if they profane them. I am the Lord God who sanctifies them.</w:t>
      </w:r>
      <w:r>
        <w:rPr>
          <w:rStyle w:val="FootnoteReference"/>
        </w:rPr>
        <w:footnoteReference w:id="1399"/>
      </w:r>
      <w:r>
        <w:t xml:space="preserve">{{field-off:Bible}}</w:t>
      </w:r>
    </w:p>
    <w:p>
      <w:r>
        <w:rPr>
          <w:sz w:val="18"/>
          <w:color w:val="777777"/>
        </w:rPr>
        <w:t xml:space="preserve">[[@Bible:Leviticus 22:10]] </w:t>
      </w:r>
      <w:r>
        <w:rPr>
          <w:b/>
        </w:rPr>
        <w:t xml:space="preserve">10 </w:t>
      </w:r>
      <w:r>
        <w:t xml:space="preserve"> {{field-on:Bible}}</w:t>
      </w:r>
      <w:r>
        <w:t xml:space="preserve">And no foreigner shall eat holy things. A resident of a priest or a hired servant shall not eat holy things.</w:t>
      </w:r>
      <w:r>
        <w:t xml:space="preserve">{{field-off:Bible}}</w:t>
      </w:r>
    </w:p>
    <w:p>
      <w:r>
        <w:rPr>
          <w:sz w:val="18"/>
          <w:color w:val="777777"/>
        </w:rPr>
        <w:t xml:space="preserve">[[@Bible:Leviticus 22:11]] </w:t>
      </w:r>
      <w:r>
        <w:rPr>
          <w:b/>
        </w:rPr>
        <w:t xml:space="preserve">11 </w:t>
      </w:r>
      <w:r>
        <w:t xml:space="preserve"> {{field-on:Bible}}</w:t>
      </w:r>
      <w:r>
        <w:t xml:space="preserve">But if a priest acquires a person as property with silver, that one shall eat of his bread, and those born in his house, they too shall eat of his bread.</w:t>
      </w:r>
      <w:r>
        <w:t xml:space="preserve">{{field-off:Bible}}</w:t>
      </w:r>
    </w:p>
    <w:p>
      <w:r>
        <w:rPr>
          <w:sz w:val="18"/>
          <w:color w:val="777777"/>
        </w:rPr>
        <w:t xml:space="preserve">[[@Bible:Leviticus 22:12]] </w:t>
      </w:r>
      <w:r>
        <w:rPr>
          <w:b/>
        </w:rPr>
        <w:t xml:space="preserve">12 </w:t>
      </w:r>
      <w:r>
        <w:t xml:space="preserve"> {{field-on:Bible}}</w:t>
      </w:r>
      <w:r>
        <w:t xml:space="preserve">And if a priest's daughter belongs to a foreign man, she shall not eat of the firstfruits of the holy things.</w:t>
      </w:r>
      <w:r>
        <w:t xml:space="preserve">{{field-off:Bible}}</w:t>
      </w:r>
    </w:p>
    <w:p>
      <w:r>
        <w:rPr>
          <w:sz w:val="18"/>
          <w:color w:val="777777"/>
        </w:rPr>
        <w:t xml:space="preserve">[[@Bible:Leviticus 22:13]] </w:t>
      </w:r>
      <w:r>
        <w:rPr>
          <w:b/>
        </w:rPr>
        <w:t xml:space="preserve">13 </w:t>
      </w:r>
      <w:r>
        <w:t xml:space="preserve"> {{field-on:Bible}}</w:t>
      </w:r>
      <w:r>
        <w:t xml:space="preserve">But if a priest's daughter becomes a widow or cast out, and there is no seed for her, and she returns to her father's house as in her youth, she shall eat of her father's bread. But no foreigner shall eat from them.</w:t>
      </w:r>
      <w:r>
        <w:t xml:space="preserve">{{field-off:Bible}}</w:t>
      </w:r>
    </w:p>
    <w:p>
      <w:r>
        <w:rPr>
          <w:sz w:val="18"/>
          <w:color w:val="777777"/>
        </w:rPr>
        <w:t xml:space="preserve">[[@Bible:Leviticus 22:14]] </w:t>
      </w:r>
      <w:r>
        <w:rPr>
          <w:b/>
        </w:rPr>
        <w:t xml:space="preserve">14 </w:t>
      </w:r>
      <w:r>
        <w:t xml:space="preserve"> {{field-on:Bible}}</w:t>
      </w:r>
      <w:r>
        <w:t xml:space="preserve">And if a man eats holy things by ignorance, he shall add a fifth part to it and give the holy thing to the priest.</w:t>
      </w:r>
      <w:r>
        <w:t xml:space="preserve">{{field-off:Bible}}</w:t>
      </w:r>
    </w:p>
    <w:p>
      <w:r>
        <w:rPr>
          <w:sz w:val="18"/>
          <w:color w:val="777777"/>
        </w:rPr>
        <w:t xml:space="preserve">[[@Bible:Leviticus 22:15]] </w:t>
      </w:r>
      <w:r>
        <w:rPr>
          <w:b/>
        </w:rPr>
        <w:t xml:space="preserve">15 </w:t>
      </w:r>
      <w:r>
        <w:t xml:space="preserve"> {{field-on:Bible}}</w:t>
      </w:r>
      <w:r>
        <w:t xml:space="preserve">And they shall not profane the holy things of the sons of Israel, which they set apart for the Lord,</w:t>
      </w:r>
      <w:r>
        <w:t xml:space="preserve">{{field-off:Bible}}</w:t>
      </w:r>
    </w:p>
    <w:p>
      <w:r>
        <w:rPr>
          <w:sz w:val="18"/>
          <w:color w:val="777777"/>
        </w:rPr>
        <w:t xml:space="preserve">[[@Bible:Leviticus 22:16]] </w:t>
      </w:r>
      <w:r>
        <w:rPr>
          <w:b/>
        </w:rPr>
        <w:t xml:space="preserve">16 </w:t>
      </w:r>
      <w:r>
        <w:t xml:space="preserve"> {{field-on:Bible}}</w:t>
      </w:r>
      <w:r>
        <w:t xml:space="preserve">and bring upon themselves guilt of trespass when they eat their holy things, because I am the Lord who sanctifies them.</w:t>
      </w:r>
      <w:r>
        <w:t xml:space="preserve">{{field-off:Bible}}</w:t>
      </w:r>
    </w:p>
    <w:p>
      <w:r>
        <w:rPr>
          <w:sz w:val="18"/>
          <w:color w:val="777777"/>
        </w:rPr>
        <w:t xml:space="preserve">[[@Bible:Leviticus 22:17]] </w:t>
      </w:r>
      <w:r>
        <w:rPr>
          <w:b/>
        </w:rPr>
        <w:t xml:space="preserve">17 </w:t>
      </w:r>
      <w:r>
        <w:t xml:space="preserve"> {{field-on:Bible}}</w:t>
      </w:r>
      <w:r>
        <w:t xml:space="preserve">And the Lord spoke to Moses, saying,</w:t>
      </w:r>
      <w:r>
        <w:t xml:space="preserve">{{field-off:Bible}}</w:t>
      </w:r>
    </w:p>
    <w:p>
      <w:r>
        <w:rPr>
          <w:sz w:val="18"/>
          <w:color w:val="777777"/>
        </w:rPr>
        <w:t xml:space="preserve">[[@Bible:Leviticus 22:18]] </w:t>
      </w:r>
      <w:r>
        <w:rPr>
          <w:b/>
        </w:rPr>
        <w:t xml:space="preserve">18 </w:t>
      </w:r>
      <w:r>
        <w:t xml:space="preserve"> {{field-on:Bible}}</w:t>
      </w:r>
      <w:r>
        <w:t xml:space="preserve">Speak to Aaron and to his sons and to all the congregation of Israel, and you shall say to them: Any man from the sons of Israel or from the sons of the newcomers attached to them</w:t>
      </w:r>
      <w:r>
        <w:rPr>
          <w:rStyle w:val="FootnoteReference"/>
        </w:rPr>
        <w:footnoteReference w:id="1400"/>
      </w:r>
      <w:r>
        <w:t xml:space="preserve"> in Israel who brings his gifts according to all their vows or according to all their freewill choices, whatever they may bring to God as a whole burnt offering,</w:t>
      </w:r>
      <w:r>
        <w:t xml:space="preserve">{{field-off:Bible}}</w:t>
      </w:r>
    </w:p>
    <w:p>
      <w:r>
        <w:rPr>
          <w:sz w:val="18"/>
          <w:color w:val="777777"/>
        </w:rPr>
        <w:t xml:space="preserve">[[@Bible:Leviticus 22:19]] </w:t>
      </w:r>
      <w:r>
        <w:rPr>
          <w:b/>
        </w:rPr>
        <w:t xml:space="preserve">19 </w:t>
      </w:r>
      <w:r>
        <w:t xml:space="preserve"> {{field-on:Bible}}</w:t>
      </w:r>
      <w:r>
        <w:t xml:space="preserve">for acceptance for you, shall bring an unblemished male from the cattle and from the sheep and from the goats.</w:t>
      </w:r>
      <w:r>
        <w:t xml:space="preserve">{{field-off:Bible}}</w:t>
      </w:r>
    </w:p>
    <w:p>
      <w:r>
        <w:rPr>
          <w:sz w:val="18"/>
          <w:color w:val="777777"/>
        </w:rPr>
        <w:t xml:space="preserve">[[@Bible:Leviticus 22:20]] </w:t>
      </w:r>
      <w:r>
        <w:rPr>
          <w:b/>
        </w:rPr>
        <w:t xml:space="preserve">20 </w:t>
      </w:r>
      <w:r>
        <w:t xml:space="preserve"> {{field-on:Bible}}</w:t>
      </w:r>
      <w:r>
        <w:t xml:space="preserve">Whatever has a blemish in it you shall not bring to the Lord, because it shall not be acceptable for you.</w:t>
      </w:r>
      <w:r>
        <w:t xml:space="preserve">{{field-off:Bible}}</w:t>
      </w:r>
    </w:p>
    <w:p>
      <w:r>
        <w:rPr>
          <w:sz w:val="18"/>
          <w:color w:val="777777"/>
        </w:rPr>
        <w:t xml:space="preserve">[[@Bible:Leviticus 22:21]] </w:t>
      </w:r>
      <w:r>
        <w:rPr>
          <w:b/>
        </w:rPr>
        <w:t xml:space="preserve">21 </w:t>
      </w:r>
      <w:r>
        <w:t xml:space="preserve"> {{field-on:Bible}}</w:t>
      </w:r>
      <w:r>
        <w:t xml:space="preserve">And if a man brings a sacrifice of salvation to the Lord, fulfilling a vow or as a freewill choice or in your festivals, it shall be unblemished for acceptance, from the cattle or from the sheep. No blemish shall be in it.</w:t>
      </w:r>
      <w:r>
        <w:t xml:space="preserve">{{field-off:Bible}}</w:t>
      </w:r>
    </w:p>
    <w:p>
      <w:r>
        <w:rPr>
          <w:sz w:val="18"/>
          <w:color w:val="777777"/>
        </w:rPr>
        <w:t xml:space="preserve">[[@Bible:Leviticus 22:22]] </w:t>
      </w:r>
      <w:r>
        <w:rPr>
          <w:b/>
        </w:rPr>
        <w:t xml:space="preserve">22 </w:t>
      </w:r>
      <w:r>
        <w:t xml:space="preserve"> {{field-on:Bible}}</w:t>
      </w:r>
      <w:r>
        <w:t xml:space="preserve">A blind or crushed or cut-tongued animal, or one with warts or with mange or with ringworm, these you shall not bring to the Lord, and from them you shall not place an offering upon the altar to the Lord.</w:t>
      </w:r>
      <w:r>
        <w:t xml:space="preserve">{{field-off:Bible}}</w:t>
      </w:r>
    </w:p>
    <w:p>
      <w:r>
        <w:rPr>
          <w:sz w:val="18"/>
          <w:color w:val="777777"/>
        </w:rPr>
        <w:t xml:space="preserve">[[@Bible:Leviticus 22:23]] </w:t>
      </w:r>
      <w:r>
        <w:rPr>
          <w:b/>
        </w:rPr>
        <w:t xml:space="preserve">23 </w:t>
      </w:r>
      <w:r>
        <w:t xml:space="preserve"> {{field-on:Bible}}</w:t>
      </w:r>
      <w:r>
        <w:t xml:space="preserve">And a calf or sheep cut in ear or short in tail, you shall make them as slaughter-offerings for yourself, but for your vow it shall not be accepted.</w:t>
      </w:r>
      <w:r>
        <w:t xml:space="preserve">{{field-off:Bible}}</w:t>
      </w:r>
    </w:p>
    <w:p>
      <w:r>
        <w:rPr>
          <w:sz w:val="18"/>
          <w:color w:val="777777"/>
        </w:rPr>
        <w:t xml:space="preserve">[[@Bible:Leviticus 22:24]] </w:t>
      </w:r>
      <w:r>
        <w:rPr>
          <w:b/>
        </w:rPr>
        <w:t xml:space="preserve">24 </w:t>
      </w:r>
      <w:r>
        <w:t xml:space="preserve"> {{field-on:Bible}}</w:t>
      </w:r>
      <w:r>
        <w:t xml:space="preserve">One bruised or crushed or cut out or torn away you shall not bring to the Lord, and in your land you shall not do so.</w:t>
      </w:r>
      <w:r>
        <w:t xml:space="preserve">{{field-off:Bible}}</w:t>
      </w:r>
    </w:p>
    <w:p>
      <w:r>
        <w:rPr>
          <w:sz w:val="18"/>
          <w:color w:val="777777"/>
        </w:rPr>
        <w:t xml:space="preserve">[[@Bible:Leviticus 22:25]] </w:t>
      </w:r>
      <w:r>
        <w:rPr>
          <w:b/>
        </w:rPr>
        <w:t xml:space="preserve">25 </w:t>
      </w:r>
      <w:r>
        <w:t xml:space="preserve"> {{field-on:Bible}}</w:t>
      </w:r>
      <w:r>
        <w:t xml:space="preserve">And from the hand of a foreigner you shall not bring gifts to your God from any of these, because ruin is in them; blemish is in them; these shall not be accepted for you.</w:t>
      </w:r>
      <w:r>
        <w:t xml:space="preserve">{{field-off:Bible}}</w:t>
      </w:r>
    </w:p>
    <w:p>
      <w:r>
        <w:rPr>
          <w:sz w:val="18"/>
          <w:color w:val="777777"/>
        </w:rPr>
        <w:t xml:space="preserve">[[@Bible:Leviticus 22:26]] </w:t>
      </w:r>
      <w:r>
        <w:rPr>
          <w:b/>
        </w:rPr>
        <w:t xml:space="preserve">26 </w:t>
      </w:r>
      <w:r>
        <w:t xml:space="preserve"> {{field-on:Bible}}</w:t>
      </w:r>
      <w:r>
        <w:t xml:space="preserve">And the Lord spoke to Moses, saying,</w:t>
      </w:r>
      <w:r>
        <w:t xml:space="preserve">{{field-off:Bible}}</w:t>
      </w:r>
    </w:p>
    <w:p>
      <w:r>
        <w:rPr>
          <w:sz w:val="18"/>
          <w:color w:val="777777"/>
        </w:rPr>
        <w:t xml:space="preserve">[[@Bible:Leviticus 22:27]] </w:t>
      </w:r>
      <w:r>
        <w:rPr>
          <w:b/>
        </w:rPr>
        <w:t xml:space="preserve">27 </w:t>
      </w:r>
      <w:r>
        <w:t xml:space="preserve"> {{field-on:Bible}}</w:t>
      </w:r>
      <w:r>
        <w:t xml:space="preserve">A calf or sheep or goat, whenever it is born, shall be seven days under its mother, but on the eighth day and beyond it shall be accepted as a gift, an offering to the Lord.</w:t>
      </w:r>
      <w:r>
        <w:t xml:space="preserve">{{field-off:Bible}}</w:t>
      </w:r>
    </w:p>
    <w:p>
      <w:r>
        <w:rPr>
          <w:sz w:val="18"/>
          <w:color w:val="777777"/>
        </w:rPr>
        <w:t xml:space="preserve">[[@Bible:Leviticus 22:28]] </w:t>
      </w:r>
      <w:r>
        <w:rPr>
          <w:b/>
        </w:rPr>
        <w:t xml:space="preserve">28 </w:t>
      </w:r>
      <w:r>
        <w:t xml:space="preserve"> {{field-on:Bible}}</w:t>
      </w:r>
      <w:r>
        <w:t xml:space="preserve">And a calf or sheep, her and her young you shall not slaughter in one day.</w:t>
      </w:r>
      <w:r>
        <w:t xml:space="preserve">{{field-off:Bible}}</w:t>
      </w:r>
    </w:p>
    <w:p>
      <w:r>
        <w:rPr>
          <w:sz w:val="18"/>
          <w:color w:val="777777"/>
        </w:rPr>
        <w:t xml:space="preserve">[[@Bible:Leviticus 22:29]] </w:t>
      </w:r>
      <w:r>
        <w:rPr>
          <w:b/>
        </w:rPr>
        <w:t xml:space="preserve">29 </w:t>
      </w:r>
      <w:r>
        <w:t xml:space="preserve"> {{field-on:Bible}}</w:t>
      </w:r>
      <w:r>
        <w:t xml:space="preserve">And if you sacrifice to the Lord a sacrifice, a vow of rejoicing, you shall sacrifice it for acceptance for you.</w:t>
      </w:r>
      <w:r>
        <w:t xml:space="preserve">{{field-off:Bible}}</w:t>
      </w:r>
    </w:p>
    <w:p>
      <w:r>
        <w:rPr>
          <w:sz w:val="18"/>
          <w:color w:val="777777"/>
        </w:rPr>
        <w:t xml:space="preserve">[[@Bible:Leviticus 22:30]] </w:t>
      </w:r>
      <w:r>
        <w:rPr>
          <w:b/>
        </w:rPr>
        <w:t xml:space="preserve">30 </w:t>
      </w:r>
      <w:r>
        <w:t xml:space="preserve"> {{field-on:Bible}}</w:t>
      </w:r>
      <w:r>
        <w:t xml:space="preserve">It shall be eaten on that same day; you shall not leave any of the meat from it until morning. I am the Lord.</w:t>
      </w:r>
      <w:r>
        <w:t xml:space="preserve">{{field-off:Bible}}</w:t>
      </w:r>
    </w:p>
    <w:p>
      <w:r>
        <w:rPr>
          <w:sz w:val="18"/>
          <w:color w:val="777777"/>
        </w:rPr>
        <w:t xml:space="preserve">[[@Bible:Leviticus 22:31]] </w:t>
      </w:r>
      <w:r>
        <w:rPr>
          <w:b/>
        </w:rPr>
        <w:t xml:space="preserve">31 </w:t>
      </w:r>
      <w:r>
        <w:t xml:space="preserve"> {{field-on:Bible}}</w:t>
      </w:r>
      <w:r>
        <w:t xml:space="preserve">And you shall keep my commands and do them.</w:t>
      </w:r>
      <w:r>
        <w:t xml:space="preserve">{{field-off:Bible}}</w:t>
      </w:r>
    </w:p>
    <w:p>
      <w:r>
        <w:rPr>
          <w:sz w:val="18"/>
          <w:color w:val="777777"/>
        </w:rPr>
        <w:t xml:space="preserve">[[@Bible:Leviticus 22:32]] </w:t>
      </w:r>
      <w:r>
        <w:rPr>
          <w:b/>
        </w:rPr>
        <w:t xml:space="preserve">32 </w:t>
      </w:r>
      <w:r>
        <w:t xml:space="preserve"> {{field-on:Bible}}</w:t>
      </w:r>
      <w:r>
        <w:t xml:space="preserve">And you shall not profane my holy name, and I shall be sanctified in the midst of the sons of Israel. I am the Lord who sanctifies you,</w:t>
      </w:r>
      <w:r>
        <w:t xml:space="preserve">{{field-off:Bible}}</w:t>
      </w:r>
    </w:p>
    <w:p>
      <w:r>
        <w:rPr>
          <w:sz w:val="18"/>
          <w:color w:val="777777"/>
        </w:rPr>
        <w:t xml:space="preserve">[[@Bible:Leviticus 22:33]] </w:t>
      </w:r>
      <w:r>
        <w:rPr>
          <w:b/>
        </w:rPr>
        <w:t xml:space="preserve">33 </w:t>
      </w:r>
      <w:r>
        <w:t xml:space="preserve"> {{field-on:Bible}}</w:t>
      </w:r>
      <w:r>
        <w:t xml:space="preserve">who brought you out from the land of Egypt so as to be your God. I am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[[@Bible:Leviticus 23:1]] </w:t>
      </w:r>
      <w:r>
        <w:rPr>
          <w:b/>
        </w:rPr>
        <w:t xml:space="preserve">1 </w:t>
      </w:r>
      <w:r>
        <w:t xml:space="preserve"> {{field-on:Bible}}</w:t>
      </w:r>
      <w:r>
        <w:t xml:space="preserve">And the Lord said to Moses</w:t>
      </w:r>
      <w:r>
        <w:rPr>
          <w:rStyle w:val="FootnoteReference"/>
        </w:rPr>
        <w:footnoteReference w:id="1401"/>
      </w:r>
      <w:r>
        <w:t xml:space="preserve">, saying,</w:t>
      </w:r>
      <w:r>
        <w:t xml:space="preserve">{{field-off:Bible}}</w:t>
      </w:r>
    </w:p>
    <w:p>
      <w:r>
        <w:rPr>
          <w:sz w:val="18"/>
          <w:color w:val="777777"/>
        </w:rPr>
        <w:t xml:space="preserve">[[@Bible:Leviticus 23:2]] </w:t>
      </w:r>
      <w:r>
        <w:rPr>
          <w:b/>
        </w:rPr>
        <w:t xml:space="preserve">2 </w:t>
      </w:r>
      <w:r>
        <w:t xml:space="preserve"> {{field-on:Bible}}</w:t>
      </w:r>
      <w:r>
        <w:t xml:space="preserve">Speak to the sons of Israel</w:t>
      </w:r>
      <w:r>
        <w:rPr>
          <w:rStyle w:val="FootnoteReference"/>
        </w:rPr>
        <w:footnoteReference w:id="1402"/>
      </w:r>
      <w:r>
        <w:t xml:space="preserve"> and say to them: These are the feasts of the Lord, which you shall call holy convocations; these are my feasts.</w:t>
      </w:r>
      <w:r>
        <w:t xml:space="preserve">{{field-off:Bible}}</w:t>
      </w:r>
    </w:p>
    <w:p>
      <w:r>
        <w:rPr>
          <w:sz w:val="18"/>
          <w:color w:val="777777"/>
        </w:rPr>
        <w:t xml:space="preserve">[[@Bible:Leviticus 23:3]] </w:t>
      </w:r>
      <w:r>
        <w:rPr>
          <w:b/>
        </w:rPr>
        <w:t xml:space="preserve">3 </w:t>
      </w:r>
      <w:r>
        <w:t xml:space="preserve"> {{field-on:Bible}}</w:t>
      </w:r>
      <w:r>
        <w:t xml:space="preserve">Six days you shall do works, and on the seventh day there shall be Sabbaths, rest, a holy convocation to the Lord. You shall do no work. It is Sabbath to the Lord in every dwelling of yours.</w:t>
      </w:r>
      <w:r>
        <w:t xml:space="preserve">{{field-off:Bible}}</w:t>
      </w:r>
    </w:p>
    <w:p>
      <w:r>
        <w:rPr>
          <w:sz w:val="18"/>
          <w:color w:val="777777"/>
        </w:rPr>
        <w:t xml:space="preserve">[[@Bible:Leviticus 23:4]] </w:t>
      </w:r>
      <w:r>
        <w:rPr>
          <w:b/>
        </w:rPr>
        <w:t xml:space="preserve">4 </w:t>
      </w:r>
      <w:r>
        <w:t xml:space="preserve"> {{field-on:Bible}}</w:t>
      </w:r>
      <w:r>
        <w:t xml:space="preserve">These are the feasts of the Lord, holy convocations, which you shall call in their times.</w:t>
      </w:r>
      <w:r>
        <w:t xml:space="preserve">{{field-off:Bible}}</w:t>
      </w:r>
    </w:p>
    <w:p>
      <w:r>
        <w:rPr>
          <w:sz w:val="18"/>
          <w:color w:val="777777"/>
        </w:rPr>
        <w:t xml:space="preserve">[[@Bible:Leviticus 23:5]] </w:t>
      </w:r>
      <w:r>
        <w:rPr>
          <w:b/>
        </w:rPr>
        <w:t xml:space="preserve">5 </w:t>
      </w:r>
      <w:r>
        <w:t xml:space="preserve"> {{field-on:Bible}}</w:t>
      </w:r>
      <w:r>
        <w:t xml:space="preserve">In the first month, on the fourteenth day of the month, between the evenings, is Passover to the Lord.</w:t>
      </w:r>
      <w:r>
        <w:t xml:space="preserve">{{field-off:Bible}}</w:t>
      </w:r>
    </w:p>
    <w:p>
      <w:r>
        <w:rPr>
          <w:sz w:val="18"/>
          <w:color w:val="777777"/>
        </w:rPr>
        <w:t xml:space="preserve">[[@Bible:Leviticus 23:6]] </w:t>
      </w:r>
      <w:r>
        <w:rPr>
          <w:b/>
        </w:rPr>
        <w:t xml:space="preserve">6 </w:t>
      </w:r>
      <w:r>
        <w:t xml:space="preserve"> {{field-on:Bible}}</w:t>
      </w:r>
      <w:r>
        <w:t xml:space="preserve">And on the fifteenth day of this month is the feast of Unleavened Bread to the Lord. Seven days you shall eat unleavened bread.</w:t>
      </w:r>
      <w:r>
        <w:t xml:space="preserve">{{field-off:Bible}}</w:t>
      </w:r>
    </w:p>
    <w:p>
      <w:r>
        <w:rPr>
          <w:sz w:val="18"/>
          <w:color w:val="777777"/>
        </w:rPr>
        <w:t xml:space="preserve">[[@Bible:Leviticus 23:7]] </w:t>
      </w:r>
      <w:r>
        <w:rPr>
          <w:b/>
        </w:rPr>
        <w:t xml:space="preserve">7 </w:t>
      </w:r>
      <w:r>
        <w:t xml:space="preserve"> {{field-on:Bible}}</w:t>
      </w:r>
      <w:r>
        <w:t xml:space="preserve">And the first day shall be a holy convocation for you. You shall do no servile work.</w:t>
      </w:r>
      <w:r>
        <w:t xml:space="preserve">{{field-off:Bible}}</w:t>
      </w:r>
    </w:p>
    <w:p>
      <w:r>
        <w:rPr>
          <w:sz w:val="18"/>
          <w:color w:val="777777"/>
        </w:rPr>
        <w:t xml:space="preserve">[[@Bible:Leviticus 23:8]] </w:t>
      </w:r>
      <w:r>
        <w:rPr>
          <w:b/>
        </w:rPr>
        <w:t xml:space="preserve">8 </w:t>
      </w:r>
      <w:r>
        <w:t xml:space="preserve"> {{field-on:Bible}}</w:t>
      </w:r>
      <w:r>
        <w:t xml:space="preserve">And you shall bring whole burnt offerings to the Lord seven days, and the seventh day shall be a holy convocation for you. You shall do no servile work.</w:t>
      </w:r>
      <w:r>
        <w:t xml:space="preserve">{{field-off:Bible}}</w:t>
      </w:r>
    </w:p>
    <w:p>
      <w:r>
        <w:rPr>
          <w:sz w:val="18"/>
          <w:color w:val="777777"/>
        </w:rPr>
        <w:t xml:space="preserve">[[@Bible:Leviticus 23:9]] </w:t>
      </w:r>
      <w:r>
        <w:rPr>
          <w:b/>
        </w:rPr>
        <w:t xml:space="preserve">9 </w:t>
      </w:r>
      <w:r>
        <w:t xml:space="preserve"> {{field-on:Bible}}</w:t>
      </w:r>
      <w:r>
        <w:t xml:space="preserve">And the Lord spoke to Moses, saying,</w:t>
      </w:r>
      <w:r>
        <w:t xml:space="preserve">{{field-off:Bible}}</w:t>
      </w:r>
    </w:p>
    <w:p>
      <w:r>
        <w:rPr>
          <w:sz w:val="18"/>
          <w:color w:val="777777"/>
        </w:rPr>
        <w:t xml:space="preserve">[[@Bible:Leviticus 23:10]] </w:t>
      </w:r>
      <w:r>
        <w:rPr>
          <w:b/>
        </w:rPr>
        <w:t xml:space="preserve">10 </w:t>
      </w:r>
      <w:r>
        <w:t xml:space="preserve"> {{field-on:Bible}}</w:t>
      </w:r>
      <w:r>
        <w:t xml:space="preserve">Speak to the sons of Israel and say to them: When you enter the land that I give you and reap its harvest, you shall bring a sheaf, the firstfruits of your harvest, to the priest.</w:t>
      </w:r>
      <w:r>
        <w:t xml:space="preserve">{{field-off:Bible}}</w:t>
      </w:r>
    </w:p>
    <w:p>
      <w:r>
        <w:rPr>
          <w:sz w:val="18"/>
          <w:color w:val="777777"/>
        </w:rPr>
        <w:t xml:space="preserve">[[@Bible:Leviticus 23:11]] </w:t>
      </w:r>
      <w:r>
        <w:rPr>
          <w:b/>
        </w:rPr>
        <w:t xml:space="preserve">11 </w:t>
      </w:r>
      <w:r>
        <w:t xml:space="preserve"> {{field-on:Bible}}</w:t>
      </w:r>
      <w:r>
        <w:t xml:space="preserve">And he shall lift the sheaf before the Lord, acceptable for you. On the day after the first day the priest shall lift it.</w:t>
      </w:r>
      <w:r>
        <w:t xml:space="preserve">{{field-off:Bible}}</w:t>
      </w:r>
    </w:p>
    <w:p>
      <w:r>
        <w:rPr>
          <w:sz w:val="18"/>
          <w:color w:val="777777"/>
        </w:rPr>
        <w:t xml:space="preserve">[[@Bible:Leviticus 23:12]] </w:t>
      </w:r>
      <w:r>
        <w:rPr>
          <w:b/>
        </w:rPr>
        <w:t xml:space="preserve">12 </w:t>
      </w:r>
      <w:r>
        <w:t xml:space="preserve"> {{field-on:Bible}}</w:t>
      </w:r>
      <w:r>
        <w:t xml:space="preserve">And on the day when you bring the sheaf, you shall prepare an unblemished yearling lamb as a whole burnt offering to the Lord.</w:t>
      </w:r>
      <w:r>
        <w:t xml:space="preserve">{{field-off:Bible}}</w:t>
      </w:r>
    </w:p>
    <w:p>
      <w:r>
        <w:rPr>
          <w:sz w:val="18"/>
          <w:color w:val="777777"/>
        </w:rPr>
        <w:t xml:space="preserve">[[@Bible:Leviticus 23:13]] </w:t>
      </w:r>
      <w:r>
        <w:rPr>
          <w:b/>
        </w:rPr>
        <w:t xml:space="preserve">13 </w:t>
      </w:r>
      <w:r>
        <w:t xml:space="preserve"> {{field-on:Bible}}</w:t>
      </w:r>
      <w:r>
        <w:t xml:space="preserve">And its sacrifice shall be two tenths of fine flour mixed with oil, an offering to the Lord, an aroma of sweet fragrance to the Lord, and its libation</w:t>
      </w:r>
      <w:r>
        <w:rPr>
          <w:rStyle w:val="FootnoteReference"/>
        </w:rPr>
        <w:footnoteReference w:id="1403"/>
      </w:r>
      <w:r>
        <w:t xml:space="preserve"> shall be a fourth of a hin of wine.</w:t>
      </w:r>
      <w:r>
        <w:t xml:space="preserve">{{field-off:Bible}}</w:t>
      </w:r>
    </w:p>
    <w:p>
      <w:r>
        <w:rPr>
          <w:sz w:val="18"/>
          <w:color w:val="777777"/>
        </w:rPr>
        <w:t xml:space="preserve">[[@Bible:Leviticus 23:14]] </w:t>
      </w:r>
      <w:r>
        <w:rPr>
          <w:b/>
        </w:rPr>
        <w:t xml:space="preserve">14 </w:t>
      </w:r>
      <w:r>
        <w:t xml:space="preserve"> {{field-on:Bible}}</w:t>
      </w:r>
      <w:r>
        <w:t xml:space="preserve">And bread and parched grain and fresh kernels</w:t>
      </w:r>
      <w:r>
        <w:rPr>
          <w:rStyle w:val="FootnoteReference"/>
        </w:rPr>
        <w:footnoteReference w:id="1404"/>
      </w:r>
      <w:r>
        <w:t xml:space="preserve"> you shall not eat until this very day, until you bring the gifts to your God. It is a perpetual statute throughout your generations in every dwelling of yours.</w:t>
      </w:r>
      <w:r>
        <w:t xml:space="preserve">{{field-off:Bible}}</w:t>
      </w:r>
    </w:p>
    <w:p>
      <w:r>
        <w:rPr>
          <w:sz w:val="18"/>
          <w:color w:val="777777"/>
        </w:rPr>
        <w:t xml:space="preserve">[[@Bible:Leviticus 23:15]] </w:t>
      </w:r>
      <w:r>
        <w:rPr>
          <w:b/>
        </w:rPr>
        <w:t xml:space="preserve">15 </w:t>
      </w:r>
      <w:r>
        <w:t xml:space="preserve"> {{field-on:Bible}}</w:t>
      </w:r>
      <w:r>
        <w:t xml:space="preserve">And you shall count for yourselves from the day after the Sabbaths, from the day when you bring the sheaf of the raised offering, seven full weeks.</w:t>
      </w:r>
      <w:r>
        <w:t xml:space="preserve">{{field-off:Bible}}</w:t>
      </w:r>
    </w:p>
    <w:p>
      <w:r>
        <w:rPr>
          <w:sz w:val="18"/>
          <w:color w:val="777777"/>
        </w:rPr>
        <w:t xml:space="preserve">[[@Bible:Leviticus 23:16]] </w:t>
      </w:r>
      <w:r>
        <w:rPr>
          <w:b/>
        </w:rPr>
        <w:t xml:space="preserve">16 </w:t>
      </w:r>
      <w:r>
        <w:t xml:space="preserve"> {{field-on:Bible}}</w:t>
      </w:r>
      <w:r>
        <w:t xml:space="preserve">Until the day after the last week you shall count fifty days, and you shall bring a new sacrifice to the Lord.</w:t>
      </w:r>
      <w:r>
        <w:t xml:space="preserve">{{field-off:Bible}}</w:t>
      </w:r>
    </w:p>
    <w:p>
      <w:r>
        <w:rPr>
          <w:sz w:val="18"/>
          <w:color w:val="777777"/>
        </w:rPr>
        <w:t xml:space="preserve">[[@Bible:Leviticus 23:17]] </w:t>
      </w:r>
      <w:r>
        <w:rPr>
          <w:b/>
        </w:rPr>
        <w:t xml:space="preserve">17 </w:t>
      </w:r>
      <w:r>
        <w:t xml:space="preserve"> {{field-on:Bible}}</w:t>
      </w:r>
      <w:r>
        <w:t xml:space="preserve">From your dwellings you shall bring loaves as a raised offering, two loaves from two tenths of fine flour. They shall be baked leavened, firstfruits to the Lord.</w:t>
      </w:r>
      <w:r>
        <w:t xml:space="preserve">{{field-off:Bible}}</w:t>
      </w:r>
    </w:p>
    <w:p>
      <w:r>
        <w:rPr>
          <w:sz w:val="18"/>
          <w:color w:val="777777"/>
        </w:rPr>
        <w:t xml:space="preserve">[[@Bible:Leviticus 23:18]] </w:t>
      </w:r>
      <w:r>
        <w:rPr>
          <w:b/>
        </w:rPr>
        <w:t xml:space="preserve">18 </w:t>
      </w:r>
      <w:r>
        <w:t xml:space="preserve"> {{field-on:Bible}}</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405"/>
      </w:r>
      <w:r>
        <w:t xml:space="preserve">{{field-off:Bible}}</w:t>
      </w:r>
    </w:p>
    <w:p>
      <w:r>
        <w:rPr>
          <w:sz w:val="18"/>
          <w:color w:val="777777"/>
        </w:rPr>
        <w:t xml:space="preserve">[[@Bible:Leviticus 23:19]] </w:t>
      </w:r>
      <w:r>
        <w:rPr>
          <w:b/>
        </w:rPr>
        <w:t xml:space="preserve">19 </w:t>
      </w:r>
      <w:r>
        <w:t xml:space="preserve"> {{field-on:Bible}}</w:t>
      </w:r>
      <w:r>
        <w:t xml:space="preserve">And they shall offer one kid from the goats for sin, and two yearling lambs as a sacrifice of salvation with the loaves of firstfruits.</w:t>
      </w:r>
      <w:r>
        <w:t xml:space="preserve">{{field-off:Bible}}</w:t>
      </w:r>
    </w:p>
    <w:p>
      <w:r>
        <w:rPr>
          <w:sz w:val="18"/>
          <w:color w:val="777777"/>
        </w:rPr>
        <w:t xml:space="preserve">[[@Bible:Leviticus 23:20]] </w:t>
      </w:r>
      <w:r>
        <w:rPr>
          <w:b/>
        </w:rPr>
        <w:t xml:space="preserve">20 </w:t>
      </w:r>
      <w:r>
        <w:t xml:space="preserve"> {{field-on:Bible}}</w:t>
      </w:r>
      <w:r>
        <w:t xml:space="preserve">And the priest shall place them with the loaves of firstfruits as a raised offering before the Lord with the two lambs. They shall be holy to the Lord for the priest who offers them; they shall be his.</w:t>
      </w:r>
      <w:r>
        <w:t xml:space="preserve">{{field-off:Bible}}</w:t>
      </w:r>
    </w:p>
    <w:p>
      <w:r>
        <w:rPr>
          <w:sz w:val="18"/>
          <w:color w:val="777777"/>
        </w:rPr>
        <w:t xml:space="preserve">[[@Bible:Leviticus 23:21]] </w:t>
      </w:r>
      <w:r>
        <w:rPr>
          <w:b/>
        </w:rPr>
        <w:t xml:space="preserve">21 </w:t>
      </w:r>
      <w:r>
        <w:t xml:space="preserve"> {{field-on:Bible}}</w:t>
      </w:r>
      <w:r>
        <w:t xml:space="preserve">And you shall proclaim this day; it shall be a holy convocation for you. You shall do no servile work in it. It is a perpetual statute throughout your generations in every dwelling of yours.</w:t>
      </w:r>
      <w:r>
        <w:t xml:space="preserve">{{field-off:Bible}}</w:t>
      </w:r>
    </w:p>
    <w:p>
      <w:r>
        <w:rPr>
          <w:sz w:val="18"/>
          <w:color w:val="777777"/>
        </w:rPr>
        <w:t xml:space="preserve">[[@Bible:Leviticus 23:22]] </w:t>
      </w:r>
      <w:r>
        <w:rPr>
          <w:b/>
        </w:rPr>
        <w:t xml:space="preserve">22 </w:t>
      </w:r>
      <w:r>
        <w:t xml:space="preserve"> {{field-on:Bible}}</w:t>
      </w:r>
      <w:r>
        <w:t xml:space="preserve">And when you reap the harvest of your land, you shall not finish off the remainder of your field when you reap, and the fallen gleanings</w:t>
      </w:r>
      <w:r>
        <w:rPr>
          <w:rStyle w:val="FootnoteReference"/>
        </w:rPr>
        <w:footnoteReference w:id="1406"/>
      </w:r>
      <w:r>
        <w:t xml:space="preserve"> of your harvest you shall not gather. For the poor and for the newcomer you shall leave them. I am the Lord your God.</w:t>
      </w:r>
      <w:r>
        <w:t xml:space="preserve">{{field-off:Bible}}</w:t>
      </w:r>
    </w:p>
    <w:p>
      <w:r>
        <w:rPr>
          <w:sz w:val="18"/>
          <w:color w:val="777777"/>
        </w:rPr>
        <w:t xml:space="preserve">[[@Bible:Leviticus 23:23]] </w:t>
      </w:r>
      <w:r>
        <w:rPr>
          <w:b/>
        </w:rPr>
        <w:t xml:space="preserve">23 </w:t>
      </w:r>
      <w:r>
        <w:t xml:space="preserve"> {{field-on:Bible}}</w:t>
      </w:r>
      <w:r>
        <w:t xml:space="preserve">And the Lord spoke to Moses, saying,</w:t>
      </w:r>
      <w:r>
        <w:t xml:space="preserve">{{field-off:Bible}}</w:t>
      </w:r>
    </w:p>
    <w:p>
      <w:r>
        <w:rPr>
          <w:sz w:val="18"/>
          <w:color w:val="777777"/>
        </w:rPr>
        <w:t xml:space="preserve">[[@Bible:Leviticus 23:24]] </w:t>
      </w:r>
      <w:r>
        <w:rPr>
          <w:b/>
        </w:rPr>
        <w:t xml:space="preserve">24 </w:t>
      </w:r>
      <w:r>
        <w:t xml:space="preserve"> {{field-on:Bible}}</w:t>
      </w:r>
      <w:r>
        <w:t xml:space="preserve">Speak to the sons of Israel, saying, In the seventh month, on the first day of the month, you shall have a rest, a memorial of trumpets, a holy convocation.</w:t>
      </w:r>
      <w:r>
        <w:t xml:space="preserve">{{field-off:Bible}}</w:t>
      </w:r>
    </w:p>
    <w:p>
      <w:r>
        <w:rPr>
          <w:sz w:val="18"/>
          <w:color w:val="777777"/>
        </w:rPr>
        <w:t xml:space="preserve">[[@Bible:Leviticus 23:25]] </w:t>
      </w:r>
      <w:r>
        <w:rPr>
          <w:b/>
        </w:rPr>
        <w:t xml:space="preserve">25 </w:t>
      </w:r>
      <w:r>
        <w:t xml:space="preserve"> {{field-on:Bible}}</w:t>
      </w:r>
      <w:r>
        <w:t xml:space="preserve">You shall do no servile work, and you shall bring a whole burnt offering to the Lord.</w:t>
      </w:r>
      <w:r>
        <w:t xml:space="preserve">{{field-off:Bible}}</w:t>
      </w:r>
    </w:p>
    <w:p>
      <w:r>
        <w:rPr>
          <w:sz w:val="18"/>
          <w:color w:val="777777"/>
        </w:rPr>
        <w:t xml:space="preserve">[[@Bible:Leviticus 23:26]] </w:t>
      </w:r>
      <w:r>
        <w:rPr>
          <w:b/>
        </w:rPr>
        <w:t xml:space="preserve">26 </w:t>
      </w:r>
      <w:r>
        <w:t xml:space="preserve"> {{field-on:Bible}}</w:t>
      </w:r>
      <w:r>
        <w:t xml:space="preserve">And the Lord spoke to Moses, saying,</w:t>
      </w:r>
      <w:r>
        <w:t xml:space="preserve">{{field-off:Bible}}</w:t>
      </w:r>
    </w:p>
    <w:p>
      <w:r>
        <w:rPr>
          <w:sz w:val="18"/>
          <w:color w:val="777777"/>
        </w:rPr>
        <w:t xml:space="preserve">[[@Bible:Leviticus 23:27]] </w:t>
      </w:r>
      <w:r>
        <w:rPr>
          <w:b/>
        </w:rPr>
        <w:t xml:space="preserve">27 </w:t>
      </w:r>
      <w:r>
        <w:t xml:space="preserve"> {{field-on:Bible}}</w:t>
      </w:r>
      <w:r>
        <w:t xml:space="preserve">And on the tenth day of this seventh month is the day of atonement. It shall be a holy convocation for you, and you shall humble your lives, and you shall bring a whole burnt offering to the Lord.</w:t>
      </w:r>
      <w:r>
        <w:t xml:space="preserve">{{field-off:Bible}}</w:t>
      </w:r>
    </w:p>
    <w:p>
      <w:r>
        <w:rPr>
          <w:sz w:val="18"/>
          <w:color w:val="777777"/>
        </w:rPr>
        <w:t xml:space="preserve">[[@Bible:Leviticus 23:28]] </w:t>
      </w:r>
      <w:r>
        <w:rPr>
          <w:b/>
        </w:rPr>
        <w:t xml:space="preserve">28 </w:t>
      </w:r>
      <w:r>
        <w:t xml:space="preserve"> {{field-on:Bible}}</w:t>
      </w:r>
      <w:r>
        <w:t xml:space="preserve">You shall do no work on this very day, because it is a day of atonement, to make atonement for you before the Lord your God.</w:t>
      </w:r>
      <w:r>
        <w:t xml:space="preserve">{{field-off:Bible}}</w:t>
      </w:r>
    </w:p>
    <w:p>
      <w:r>
        <w:rPr>
          <w:sz w:val="18"/>
          <w:color w:val="777777"/>
        </w:rPr>
        <w:t xml:space="preserve">[[@Bible:Leviticus 23:29]] </w:t>
      </w:r>
      <w:r>
        <w:rPr>
          <w:b/>
        </w:rPr>
        <w:t xml:space="preserve">29 </w:t>
      </w:r>
      <w:r>
        <w:t xml:space="preserve"> {{field-on:Bible}}</w:t>
      </w:r>
      <w:r>
        <w:t xml:space="preserve">Every person who is not humbled on this very day shall be destroyed from her people.</w:t>
      </w:r>
      <w:r>
        <w:t xml:space="preserve">{{field-off:Bible}}</w:t>
      </w:r>
    </w:p>
    <w:p>
      <w:r>
        <w:rPr>
          <w:sz w:val="18"/>
          <w:color w:val="777777"/>
        </w:rPr>
        <w:t xml:space="preserve">[[@Bible:Leviticus 23:30]] </w:t>
      </w:r>
      <w:r>
        <w:rPr>
          <w:b/>
        </w:rPr>
        <w:t xml:space="preserve">30 </w:t>
      </w:r>
      <w:r>
        <w:t xml:space="preserve"> {{field-on:Bible}}</w:t>
      </w:r>
      <w:r>
        <w:t xml:space="preserve">And every person who does work on this very day, that person shall perish from her people.</w:t>
      </w:r>
      <w:r>
        <w:t xml:space="preserve">{{field-off:Bible}}</w:t>
      </w:r>
    </w:p>
    <w:p>
      <w:r>
        <w:rPr>
          <w:sz w:val="18"/>
          <w:color w:val="777777"/>
        </w:rPr>
        <w:t xml:space="preserve">[[@Bible:Leviticus 23:31]] </w:t>
      </w:r>
      <w:r>
        <w:rPr>
          <w:b/>
        </w:rPr>
        <w:t xml:space="preserve">31 </w:t>
      </w:r>
      <w:r>
        <w:t xml:space="preserve"> {{field-on:Bible}}</w:t>
      </w:r>
      <w:r>
        <w:t xml:space="preserve">You shall do no work. It is a perpetual statute throughout your generations in all your dwellings.</w:t>
      </w:r>
      <w:r>
        <w:t xml:space="preserve">{{field-off:Bible}}</w:t>
      </w:r>
    </w:p>
    <w:p>
      <w:r>
        <w:rPr>
          <w:sz w:val="18"/>
          <w:color w:val="777777"/>
        </w:rPr>
        <w:t xml:space="preserve">[[@Bible:Leviticus 23:32]] </w:t>
      </w:r>
      <w:r>
        <w:rPr>
          <w:b/>
        </w:rPr>
        <w:t xml:space="preserve">32 </w:t>
      </w:r>
      <w:r>
        <w:t xml:space="preserve"> {{field-on:Bible}}</w:t>
      </w:r>
      <w:r>
        <w:t xml:space="preserve">It shall be a Sabbath of Sabbaths for you, and you shall humble your lives. From the ninth day of the month, from evening to evening, you shall sabbatize your Sabbaths.</w:t>
      </w:r>
      <w:r>
        <w:t xml:space="preserve">{{field-off:Bible}}</w:t>
      </w:r>
    </w:p>
    <w:p>
      <w:r>
        <w:rPr>
          <w:sz w:val="18"/>
          <w:color w:val="777777"/>
        </w:rPr>
        <w:t xml:space="preserve">[[@Bible:Leviticus 23:33]] </w:t>
      </w:r>
      <w:r>
        <w:rPr>
          <w:b/>
        </w:rPr>
        <w:t xml:space="preserve">33 </w:t>
      </w:r>
      <w:r>
        <w:t xml:space="preserve"> {{field-on:Bible}}</w:t>
      </w:r>
      <w:r>
        <w:t xml:space="preserve">And the Lord spoke to Moses, saying,</w:t>
      </w:r>
      <w:r>
        <w:t xml:space="preserve">{{field-off:Bible}}</w:t>
      </w:r>
    </w:p>
    <w:p>
      <w:r>
        <w:rPr>
          <w:sz w:val="18"/>
          <w:color w:val="777777"/>
        </w:rPr>
        <w:t xml:space="preserve">[[@Bible:Leviticus 23:34]] </w:t>
      </w:r>
      <w:r>
        <w:rPr>
          <w:b/>
        </w:rPr>
        <w:t xml:space="preserve">34 </w:t>
      </w:r>
      <w:r>
        <w:t xml:space="preserve"> {{field-on:Bible}}</w:t>
      </w:r>
      <w:r>
        <w:t xml:space="preserve">Speak to the sons of Israel, saying, On the fifteenth day of this seventh month is the feast of Booths for seven days to the Lord.</w:t>
      </w:r>
      <w:r>
        <w:t xml:space="preserve">{{field-off:Bible}}</w:t>
      </w:r>
    </w:p>
    <w:p>
      <w:r>
        <w:rPr>
          <w:sz w:val="18"/>
          <w:color w:val="777777"/>
        </w:rPr>
        <w:t xml:space="preserve">[[@Bible:Leviticus 23:35]] </w:t>
      </w:r>
      <w:r>
        <w:rPr>
          <w:b/>
        </w:rPr>
        <w:t xml:space="preserve">35 </w:t>
      </w:r>
      <w:r>
        <w:t xml:space="preserve"> {{field-on:Bible}}</w:t>
      </w:r>
      <w:r>
        <w:t xml:space="preserve">And the first day shall be a holy convocation. You shall do no servile work.</w:t>
      </w:r>
      <w:r>
        <w:t xml:space="preserve">{{field-off:Bible}}</w:t>
      </w:r>
    </w:p>
    <w:p>
      <w:r>
        <w:rPr>
          <w:sz w:val="18"/>
          <w:color w:val="777777"/>
        </w:rPr>
        <w:t xml:space="preserve">[[@Bible:Leviticus 23:36]] </w:t>
      </w:r>
      <w:r>
        <w:rPr>
          <w:b/>
        </w:rPr>
        <w:t xml:space="preserve">36 </w:t>
      </w:r>
      <w:r>
        <w:t xml:space="preserve"> {{field-on:Bible}}</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407"/>
      </w:r>
      <w:r>
        <w:t xml:space="preserve">{{field-off:Bible}}</w:t>
      </w:r>
    </w:p>
    <w:p>
      <w:r>
        <w:rPr>
          <w:sz w:val="18"/>
          <w:color w:val="777777"/>
        </w:rPr>
        <w:t xml:space="preserve">[[@Bible:Leviticus 23:37]] </w:t>
      </w:r>
      <w:r>
        <w:rPr>
          <w:b/>
        </w:rPr>
        <w:t xml:space="preserve">37 </w:t>
      </w:r>
      <w:r>
        <w:t xml:space="preserve"> {{field-on:Bible}}</w:t>
      </w:r>
      <w:r>
        <w:t xml:space="preserve">These are the feasts of the Lord, which you shall call holy convocations, so as to bring offerings to the Lord, whole burnt offerings and their sacrifices and their libations, each day as required for the day,</w:t>
      </w:r>
      <w:r>
        <w:t xml:space="preserve">{{field-off:Bible}}</w:t>
      </w:r>
    </w:p>
    <w:p>
      <w:r>
        <w:rPr>
          <w:sz w:val="18"/>
          <w:color w:val="777777"/>
        </w:rPr>
        <w:t xml:space="preserve">[[@Bible:Leviticus 23:38]] </w:t>
      </w:r>
      <w:r>
        <w:rPr>
          <w:b/>
        </w:rPr>
        <w:t xml:space="preserve">38 </w:t>
      </w:r>
      <w:r>
        <w:t xml:space="preserve"> {{field-on:Bible}}</w:t>
      </w:r>
      <w:r>
        <w:t xml:space="preserve">apart from the Sabbaths of the Lord and apart from your gifts and apart from all your vows and apart from all your freewill offerings that you give to the Lord.</w:t>
      </w:r>
      <w:r>
        <w:t xml:space="preserve">{{field-off:Bible}}</w:t>
      </w:r>
    </w:p>
    <w:p>
      <w:r>
        <w:rPr>
          <w:sz w:val="18"/>
          <w:color w:val="777777"/>
        </w:rPr>
        <w:t xml:space="preserve">[[@Bible:Leviticus 23:39]] </w:t>
      </w:r>
      <w:r>
        <w:rPr>
          <w:b/>
        </w:rPr>
        <w:t xml:space="preserve">39 </w:t>
      </w:r>
      <w:r>
        <w:t xml:space="preserve"> {{field-on:Bible}}</w:t>
      </w:r>
      <w:r>
        <w:t xml:space="preserve">And on the fifteenth day of this seventh month, whenever you finish the produce of the land, you shall keep feast to the Lord seven days. On the first day there shall be rest, and on the eighth day there shall be rest.</w:t>
      </w:r>
      <w:r>
        <w:t xml:space="preserve">{{field-off:Bible}}</w:t>
      </w:r>
    </w:p>
    <w:p>
      <w:r>
        <w:rPr>
          <w:sz w:val="18"/>
          <w:color w:val="777777"/>
        </w:rPr>
        <w:t xml:space="preserve">[[@Bible:Leviticus 23:40]] </w:t>
      </w:r>
      <w:r>
        <w:rPr>
          <w:b/>
        </w:rPr>
        <w:t xml:space="preserve">40 </w:t>
      </w:r>
      <w:r>
        <w:t xml:space="preserve"> {{field-on:Bible}}</w:t>
      </w:r>
      <w:r>
        <w:t xml:space="preserve">And on the first day you shall take splendid fruit of trees and branches of palms and boughs of leafy tree and willows and branches of chaste tree from the torrent, to rejoice before the Lord your God seven days.</w:t>
      </w:r>
      <w:r>
        <w:t xml:space="preserve">{{field-off:Bible}}</w:t>
      </w:r>
    </w:p>
    <w:p>
      <w:r>
        <w:rPr>
          <w:sz w:val="18"/>
          <w:color w:val="777777"/>
        </w:rPr>
        <w:t xml:space="preserve">[[@Bible:Leviticus 23:41]] </w:t>
      </w:r>
      <w:r>
        <w:rPr>
          <w:b/>
        </w:rPr>
        <w:t xml:space="preserve">41 </w:t>
      </w:r>
      <w:r>
        <w:t xml:space="preserve"> {{field-on:Bible}}</w:t>
      </w:r>
      <w:r>
        <w:t xml:space="preserve">It is a perpetual statute throughout your generations. In the seventh month you shall keep feast to it.</w:t>
      </w:r>
      <w:r>
        <w:t xml:space="preserve">{{field-off:Bible}}</w:t>
      </w:r>
    </w:p>
    <w:p>
      <w:r>
        <w:rPr>
          <w:sz w:val="18"/>
          <w:color w:val="777777"/>
        </w:rPr>
        <w:t xml:space="preserve">[[@Bible:Leviticus 23:42]] </w:t>
      </w:r>
      <w:r>
        <w:rPr>
          <w:b/>
        </w:rPr>
        <w:t xml:space="preserve">42 </w:t>
      </w:r>
      <w:r>
        <w:t xml:space="preserve"> {{field-on:Bible}}</w:t>
      </w:r>
      <w:r>
        <w:t xml:space="preserve">You shall dwell in booths seven days. Every native-born person in Israel shall dwell in booths,</w:t>
      </w:r>
      <w:r>
        <w:t xml:space="preserve">{{field-off:Bible}}</w:t>
      </w:r>
    </w:p>
    <w:p>
      <w:r>
        <w:rPr>
          <w:sz w:val="18"/>
          <w:color w:val="777777"/>
        </w:rPr>
        <w:t xml:space="preserve">[[@Bible:Leviticus 23:43]] </w:t>
      </w:r>
      <w:r>
        <w:rPr>
          <w:b/>
        </w:rPr>
        <w:t xml:space="preserve">43 </w:t>
      </w:r>
      <w:r>
        <w:t xml:space="preserve"> {{field-on:Bible}}</w:t>
      </w:r>
      <w:r>
        <w:t xml:space="preserve">so that your generations may see that in booths I settled the sons of Israel when I brought them out from the land of Egypt. I am the Lord your God.</w:t>
      </w:r>
      <w:r>
        <w:t xml:space="preserve">{{field-off:Bible}}</w:t>
      </w:r>
    </w:p>
    <w:p>
      <w:r>
        <w:rPr>
          <w:sz w:val="18"/>
          <w:color w:val="777777"/>
        </w:rPr>
        <w:t xml:space="preserve">[[@Bible:Leviticus 23:44]] </w:t>
      </w:r>
      <w:r>
        <w:rPr>
          <w:b/>
        </w:rPr>
        <w:t xml:space="preserve">44 </w:t>
      </w:r>
      <w:r>
        <w:t xml:space="preserve"> {{field-on:Bible}}</w:t>
      </w:r>
      <w:r>
        <w:t xml:space="preserve">And Moses spoke the feasts of the Lord to the sons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[[@Bible:Leviticus 24:1]] </w:t>
      </w:r>
      <w:r>
        <w:rPr>
          <w:b/>
        </w:rPr>
        <w:t xml:space="preserve">1 </w:t>
      </w:r>
      <w:r>
        <w:t xml:space="preserve"> {{field-on:Bible}}</w:t>
      </w:r>
      <w:r>
        <w:t xml:space="preserve">And the Lord spoke to Moses</w:t>
      </w:r>
      <w:r>
        <w:rPr>
          <w:rStyle w:val="FootnoteReference"/>
        </w:rPr>
        <w:footnoteReference w:id="1408"/>
      </w:r>
      <w:r>
        <w:t xml:space="preserve">, saying,</w:t>
      </w:r>
      <w:r>
        <w:t xml:space="preserve">{{field-off:Bible}}</w:t>
      </w:r>
    </w:p>
    <w:p>
      <w:r>
        <w:rPr>
          <w:sz w:val="18"/>
          <w:color w:val="777777"/>
        </w:rPr>
        <w:t xml:space="preserve">[[@Bible:Leviticus 24:2]] </w:t>
      </w:r>
      <w:r>
        <w:rPr>
          <w:b/>
        </w:rPr>
        <w:t xml:space="preserve">2 </w:t>
      </w:r>
      <w:r>
        <w:t xml:space="preserve"> {{field-on:Bible}}</w:t>
      </w:r>
      <w:r>
        <w:t xml:space="preserve">Command the sons of Israel</w:t>
      </w:r>
      <w:r>
        <w:rPr>
          <w:rStyle w:val="FootnoteReference"/>
        </w:rPr>
        <w:footnoteReference w:id="1409"/>
      </w:r>
      <w:r>
        <w:t xml:space="preserve">, and let them take for me clear beaten olive oil for light, to burn a lamp continually.</w:t>
      </w:r>
      <w:r>
        <w:t xml:space="preserve">{{field-off:Bible}}</w:t>
      </w:r>
    </w:p>
    <w:p>
      <w:r>
        <w:rPr>
          <w:sz w:val="18"/>
          <w:color w:val="777777"/>
        </w:rPr>
        <w:t xml:space="preserve">[[@Bible:Leviticus 24:3]] </w:t>
      </w:r>
      <w:r>
        <w:rPr>
          <w:b/>
        </w:rPr>
        <w:t xml:space="preserve">3 </w:t>
      </w:r>
      <w:r>
        <w:t xml:space="preserve"> {{field-on:Bible}}</w:t>
      </w:r>
      <w:r>
        <w:t xml:space="preserve">Outside the curtain in the tent of testimony, Aaron</w:t>
      </w:r>
      <w:r>
        <w:rPr>
          <w:rStyle w:val="FootnoteReference"/>
        </w:rPr>
        <w:footnoteReference w:id="1410"/>
      </w:r>
      <w:r>
        <w:t xml:space="preserve"> and his sons shall burn it</w:t>
      </w:r>
      <w:r>
        <w:rPr>
          <w:rStyle w:val="FootnoteReference"/>
        </w:rPr>
        <w:footnoteReference w:id="1411"/>
      </w:r>
      <w:r>
        <w:t xml:space="preserve"> from evening until morning before the Lord continually, a perpetual statute throughout your generations.</w:t>
      </w:r>
      <w:r>
        <w:t xml:space="preserve">{{field-off:Bible}}</w:t>
      </w:r>
    </w:p>
    <w:p>
      <w:r>
        <w:rPr>
          <w:sz w:val="18"/>
          <w:color w:val="777777"/>
        </w:rPr>
        <w:t xml:space="preserve">[[@Bible:Leviticus 24:4]] </w:t>
      </w:r>
      <w:r>
        <w:rPr>
          <w:b/>
        </w:rPr>
        <w:t xml:space="preserve">4 </w:t>
      </w:r>
      <w:r>
        <w:t xml:space="preserve"> {{field-on:Bible}}</w:t>
      </w:r>
      <w:r>
        <w:t xml:space="preserve">On the pure lampstand you shall burn the lamps before the Lord until morning.</w:t>
      </w:r>
      <w:r>
        <w:t xml:space="preserve">{{field-off:Bible}}</w:t>
      </w:r>
    </w:p>
    <w:p>
      <w:r>
        <w:rPr>
          <w:sz w:val="18"/>
          <w:color w:val="777777"/>
        </w:rPr>
        <w:t xml:space="preserve">[[@Bible:Leviticus 24:5]] </w:t>
      </w:r>
      <w:r>
        <w:rPr>
          <w:b/>
        </w:rPr>
        <w:t xml:space="preserve">5 </w:t>
      </w:r>
      <w:r>
        <w:t xml:space="preserve"> {{field-on:Bible}}</w:t>
      </w:r>
      <w:r>
        <w:t xml:space="preserve">And you shall take fine flour and make from it twelve loaves. Each loaf shall be of two tenths.</w:t>
      </w:r>
      <w:r>
        <w:t xml:space="preserve">{{field-off:Bible}}</w:t>
      </w:r>
    </w:p>
    <w:p>
      <w:r>
        <w:rPr>
          <w:sz w:val="18"/>
          <w:color w:val="777777"/>
        </w:rPr>
        <w:t xml:space="preserve">[[@Bible:Leviticus 24:6]] </w:t>
      </w:r>
      <w:r>
        <w:rPr>
          <w:b/>
        </w:rPr>
        <w:t xml:space="preserve">6 </w:t>
      </w:r>
      <w:r>
        <w:t xml:space="preserve"> {{field-on:Bible}}</w:t>
      </w:r>
      <w:r>
        <w:t xml:space="preserve">And you shall place them in two arrangements, six loaves in one arrangement, on the pure table before the Lord.</w:t>
      </w:r>
      <w:r>
        <w:t xml:space="preserve">{{field-off:Bible}}</w:t>
      </w:r>
    </w:p>
    <w:p>
      <w:r>
        <w:rPr>
          <w:sz w:val="18"/>
          <w:color w:val="777777"/>
        </w:rPr>
        <w:t xml:space="preserve">[[@Bible:Leviticus 24:7]] </w:t>
      </w:r>
      <w:r>
        <w:rPr>
          <w:b/>
        </w:rPr>
        <w:t xml:space="preserve">7 </w:t>
      </w:r>
      <w:r>
        <w:t xml:space="preserve"> {{field-on:Bible}}</w:t>
      </w:r>
      <w:r>
        <w:t xml:space="preserve">And you shall place on the arrangement pure frankincense and salt, and they shall be for the loaves as a memorial, set before the Lord.</w:t>
      </w:r>
      <w:r>
        <w:t xml:space="preserve">{{field-off:Bible}}</w:t>
      </w:r>
    </w:p>
    <w:p>
      <w:r>
        <w:rPr>
          <w:sz w:val="18"/>
          <w:color w:val="777777"/>
        </w:rPr>
        <w:t xml:space="preserve">[[@Bible:Leviticus 24:8]] </w:t>
      </w:r>
      <w:r>
        <w:rPr>
          <w:b/>
        </w:rPr>
        <w:t xml:space="preserve">8 </w:t>
      </w:r>
      <w:r>
        <w:t xml:space="preserve"> {{field-on:Bible}}</w:t>
      </w:r>
      <w:r>
        <w:t xml:space="preserve">On the day of the Sabbaths it shall be set out before the Lord continually, from the sons of Israel as an everlasting covenant.</w:t>
      </w:r>
      <w:r>
        <w:t xml:space="preserve">{{field-off:Bible}}</w:t>
      </w:r>
    </w:p>
    <w:p>
      <w:r>
        <w:rPr>
          <w:sz w:val="18"/>
          <w:color w:val="777777"/>
        </w:rPr>
        <w:t xml:space="preserve">[[@Bible:Leviticus 24:9]] </w:t>
      </w:r>
      <w:r>
        <w:rPr>
          <w:b/>
        </w:rPr>
        <w:t xml:space="preserve">9 </w:t>
      </w:r>
      <w:r>
        <w:t xml:space="preserve"> {{field-on:Bible}}</w:t>
      </w:r>
      <w:r>
        <w:t xml:space="preserve">And it shall belong to Aaron and to his sons, and they shall eat them in a holy place, because this is holy of holies for him from the things sacrificed to the Lord, a perpetual statute.</w:t>
      </w:r>
      <w:r>
        <w:t xml:space="preserve">{{field-off:Bible}}</w:t>
      </w:r>
    </w:p>
    <w:p>
      <w:r>
        <w:rPr>
          <w:sz w:val="18"/>
          <w:color w:val="777777"/>
        </w:rPr>
        <w:t xml:space="preserve">[[@Bible:Leviticus 24:10]] </w:t>
      </w:r>
      <w:r>
        <w:rPr>
          <w:b/>
        </w:rPr>
        <w:t xml:space="preserve">10 </w:t>
      </w:r>
      <w:r>
        <w:t xml:space="preserve"> {{field-on:Bible}}</w:t>
      </w:r>
      <w:r>
        <w:t xml:space="preserve">And there came out a son of an Israelite woman, and he was the son of an Egyptian, among the sons of Israel, and the one from the Israelite woman and the Israelite man fought in the camp.</w:t>
      </w:r>
      <w:r>
        <w:t xml:space="preserve">{{field-off:Bible}}</w:t>
      </w:r>
    </w:p>
    <w:p>
      <w:r>
        <w:rPr>
          <w:sz w:val="18"/>
          <w:color w:val="777777"/>
        </w:rPr>
        <w:t xml:space="preserve">[[@Bible:Leviticus 24:11]] </w:t>
      </w:r>
      <w:r>
        <w:rPr>
          <w:b/>
        </w:rPr>
        <w:t xml:space="preserve">11 </w:t>
      </w:r>
      <w:r>
        <w:t xml:space="preserve"> {{field-on:Bible}}</w:t>
      </w:r>
      <w:r>
        <w:t xml:space="preserve">And the son of the Israelite woman, having named the Name, cursed, and they brought him to Moses. And his mother's name was Shelomith, daughter of Dibri, from the tribe of Dan.</w:t>
      </w:r>
      <w:r>
        <w:t xml:space="preserve">{{field-off:Bible}}</w:t>
      </w:r>
    </w:p>
    <w:p>
      <w:r>
        <w:rPr>
          <w:sz w:val="18"/>
          <w:color w:val="777777"/>
        </w:rPr>
        <w:t xml:space="preserve">[[@Bible:Leviticus 24:12]] </w:t>
      </w:r>
      <w:r>
        <w:rPr>
          <w:b/>
        </w:rPr>
        <w:t xml:space="preserve">12 </w:t>
      </w:r>
      <w:r>
        <w:t xml:space="preserve"> {{field-on:Bible}}</w:t>
      </w:r>
      <w:r>
        <w:t xml:space="preserve">And they put him into custody, to judge him by the command of the Lord.</w:t>
      </w:r>
      <w:r>
        <w:t xml:space="preserve">{{field-off:Bible}}</w:t>
      </w:r>
    </w:p>
    <w:p>
      <w:r>
        <w:rPr>
          <w:sz w:val="18"/>
          <w:color w:val="777777"/>
        </w:rPr>
        <w:t xml:space="preserve">[[@Bible:Leviticus 24:13]] </w:t>
      </w:r>
      <w:r>
        <w:rPr>
          <w:b/>
        </w:rPr>
        <w:t xml:space="preserve">13 </w:t>
      </w:r>
      <w:r>
        <w:t xml:space="preserve"> {{field-on:Bible}}</w:t>
      </w:r>
      <w:r>
        <w:t xml:space="preserve">And the Lord spoke to Moses, saying,</w:t>
      </w:r>
      <w:r>
        <w:t xml:space="preserve">{{field-off:Bible}}</w:t>
      </w:r>
    </w:p>
    <w:p>
      <w:r>
        <w:rPr>
          <w:sz w:val="18"/>
          <w:color w:val="777777"/>
        </w:rPr>
        <w:t xml:space="preserve">[[@Bible:Leviticus 24:14]] </w:t>
      </w:r>
      <w:r>
        <w:rPr>
          <w:b/>
        </w:rPr>
        <w:t xml:space="preserve">14 </w:t>
      </w:r>
      <w:r>
        <w:t xml:space="preserve"> {{field-on:Bible}}</w:t>
      </w:r>
      <w:r>
        <w:t xml:space="preserve">Bring out the one who cursed outside the camp, and let all who heard place their hands on his head, and let all the congregation stone him.</w:t>
      </w:r>
      <w:r>
        <w:t xml:space="preserve">{{field-off:Bible}}</w:t>
      </w:r>
    </w:p>
    <w:p>
      <w:r>
        <w:rPr>
          <w:sz w:val="18"/>
          <w:color w:val="777777"/>
        </w:rPr>
        <w:t xml:space="preserve">[[@Bible:Leviticus 24:15]] </w:t>
      </w:r>
      <w:r>
        <w:rPr>
          <w:b/>
        </w:rPr>
        <w:t xml:space="preserve">15 </w:t>
      </w:r>
      <w:r>
        <w:t xml:space="preserve"> {{field-on:Bible}}</w:t>
      </w:r>
      <w:r>
        <w:t xml:space="preserve">And speak to the sons of Israel, and you shall say to them: A man who curses God shall bear sin.</w:t>
      </w:r>
      <w:r>
        <w:t xml:space="preserve">{{field-off:Bible}}</w:t>
      </w:r>
    </w:p>
    <w:p>
      <w:r>
        <w:rPr>
          <w:sz w:val="18"/>
          <w:color w:val="777777"/>
        </w:rPr>
        <w:t xml:space="preserve">[[@Bible:Leviticus 24:16]] </w:t>
      </w:r>
      <w:r>
        <w:rPr>
          <w:b/>
        </w:rPr>
        <w:t xml:space="preserve">16 </w:t>
      </w:r>
      <w:r>
        <w:t xml:space="preserve"> {{field-on:Bible}}</w:t>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1412"/>
      </w:r>
      <w:r>
        <w:t xml:space="preserve">{{field-off:Bible}}</w:t>
      </w:r>
    </w:p>
    <w:p>
      <w:r>
        <w:rPr>
          <w:sz w:val="18"/>
          <w:color w:val="777777"/>
        </w:rPr>
        <w:t xml:space="preserve">[[@Bible:Leviticus 24:17]] </w:t>
      </w:r>
      <w:r>
        <w:rPr>
          <w:b/>
        </w:rPr>
        <w:t xml:space="preserve">17 </w:t>
      </w:r>
      <w:r>
        <w:t xml:space="preserve"> {{field-on:Bible}}</w:t>
      </w:r>
      <w:r>
        <w:t xml:space="preserve">And a man who strikes a human life, and it dies, let him surely be put to death.</w:t>
      </w:r>
      <w:r>
        <w:t xml:space="preserve">{{field-off:Bible}}</w:t>
      </w:r>
    </w:p>
    <w:p>
      <w:r>
        <w:rPr>
          <w:sz w:val="18"/>
          <w:color w:val="777777"/>
        </w:rPr>
        <w:t xml:space="preserve">[[@Bible:Leviticus 24:18]] </w:t>
      </w:r>
      <w:r>
        <w:rPr>
          <w:b/>
        </w:rPr>
        <w:t xml:space="preserve">18 </w:t>
      </w:r>
      <w:r>
        <w:t xml:space="preserve"> {{field-on:Bible}}</w:t>
      </w:r>
      <w:r>
        <w:t xml:space="preserve">And whoever strikes an animal and it dies, let him pay life for life.</w:t>
      </w:r>
      <w:r>
        <w:t xml:space="preserve">{{field-off:Bible}}</w:t>
      </w:r>
    </w:p>
    <w:p>
      <w:r>
        <w:rPr>
          <w:sz w:val="18"/>
          <w:color w:val="777777"/>
        </w:rPr>
        <w:t xml:space="preserve">[[@Bible:Leviticus 24:19]] </w:t>
      </w:r>
      <w:r>
        <w:rPr>
          <w:b/>
        </w:rPr>
        <w:t xml:space="preserve">19 </w:t>
      </w:r>
      <w:r>
        <w:t xml:space="preserve"> {{field-on:Bible}}</w:t>
      </w:r>
      <w:r>
        <w:t xml:space="preserve">And if anyone gives a blemish to his neighbor, as he did, so it shall be done back to him:</w:t>
      </w:r>
      <w:r>
        <w:rPr>
          <w:rStyle w:val="FootnoteReference"/>
        </w:rPr>
        <w:footnoteReference w:id="1413"/>
      </w:r>
      <w:r>
        <w:t xml:space="preserve">{{field-off:Bible}}</w:t>
      </w:r>
    </w:p>
    <w:p>
      <w:r>
        <w:rPr>
          <w:sz w:val="18"/>
          <w:color w:val="777777"/>
        </w:rPr>
        <w:t xml:space="preserve">[[@Bible:Leviticus 24:20]] </w:t>
      </w:r>
      <w:r>
        <w:rPr>
          <w:b/>
        </w:rPr>
        <w:t xml:space="preserve">20 </w:t>
      </w:r>
      <w:r>
        <w:t xml:space="preserve"> {{field-on:Bible}}</w:t>
      </w:r>
      <w:r>
        <w:t xml:space="preserve">fracture for fracture, eye for eye, tooth for tooth. According as he gave a blemish to a person, so shall it be given to him.</w:t>
      </w:r>
      <w:r>
        <w:t xml:space="preserve">{{field-off:Bible}}</w:t>
      </w:r>
    </w:p>
    <w:p>
      <w:r>
        <w:rPr>
          <w:sz w:val="18"/>
          <w:color w:val="777777"/>
        </w:rPr>
        <w:t xml:space="preserve">[[@Bible:Leviticus 24:21]] </w:t>
      </w:r>
      <w:r>
        <w:rPr>
          <w:b/>
        </w:rPr>
        <w:t xml:space="preserve">21 </w:t>
      </w:r>
      <w:r>
        <w:t xml:space="preserve"> {{field-on:Bible}}</w:t>
      </w:r>
      <w:r>
        <w:t xml:space="preserve">Whoever strikes a person and he dies, let him surely be put to death.</w:t>
      </w:r>
      <w:r>
        <w:t xml:space="preserve">{{field-off:Bible}}</w:t>
      </w:r>
    </w:p>
    <w:p>
      <w:r>
        <w:rPr>
          <w:sz w:val="18"/>
          <w:color w:val="777777"/>
        </w:rPr>
        <w:t xml:space="preserve">[[@Bible:Leviticus 24:22]] </w:t>
      </w:r>
      <w:r>
        <w:rPr>
          <w:b/>
        </w:rPr>
        <w:t xml:space="preserve">22 </w:t>
      </w:r>
      <w:r>
        <w:t xml:space="preserve"> {{field-on:Bible}}</w:t>
      </w:r>
      <w:r>
        <w:t xml:space="preserve">One righteous judgment shall be for the newcomer and for the native-born, because I am the Lord your God.</w:t>
      </w:r>
      <w:r>
        <w:t xml:space="preserve">{{field-off:Bible}}</w:t>
      </w:r>
    </w:p>
    <w:p>
      <w:r>
        <w:rPr>
          <w:sz w:val="18"/>
          <w:color w:val="777777"/>
        </w:rPr>
        <w:t xml:space="preserve">[[@Bible:Leviticus 24:23]] </w:t>
      </w:r>
      <w:r>
        <w:rPr>
          <w:b/>
        </w:rPr>
        <w:t xml:space="preserve">23 </w:t>
      </w:r>
      <w:r>
        <w:t xml:space="preserve"> {{field-on:Bible}}</w:t>
      </w:r>
      <w:r>
        <w:t xml:space="preserve">And Moses spoke to the sons of Israel, and they brought out the one who cursed outside the camp and stoned him with stones. And the sons of Israel did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[[@Bible:Leviticus 25:1]] </w:t>
      </w:r>
      <w:r>
        <w:rPr>
          <w:b/>
        </w:rPr>
        <w:t xml:space="preserve">1 </w:t>
      </w:r>
      <w:r>
        <w:t xml:space="preserve"> {{field-on:Bible}}</w:t>
      </w:r>
      <w:r>
        <w:t xml:space="preserve">And the Lord spoke to Moses</w:t>
      </w:r>
      <w:r>
        <w:rPr>
          <w:rStyle w:val="FootnoteReference"/>
        </w:rPr>
        <w:footnoteReference w:id="1414"/>
      </w:r>
      <w:r>
        <w:t xml:space="preserve"> on Mount Sinai, saying,</w:t>
      </w:r>
      <w:r>
        <w:t xml:space="preserve">{{field-off:Bible}}</w:t>
      </w:r>
    </w:p>
    <w:p>
      <w:r>
        <w:rPr>
          <w:sz w:val="18"/>
          <w:color w:val="777777"/>
        </w:rPr>
        <w:t xml:space="preserve">[[@Bible:Leviticus 25:2]] </w:t>
      </w:r>
      <w:r>
        <w:rPr>
          <w:b/>
        </w:rPr>
        <w:t xml:space="preserve">2 </w:t>
      </w:r>
      <w:r>
        <w:t xml:space="preserve"> {{field-on:Bible}}</w:t>
      </w:r>
      <w:r>
        <w:t xml:space="preserve">Speak to the sons of Israel</w:t>
      </w:r>
      <w:r>
        <w:rPr>
          <w:rStyle w:val="FootnoteReference"/>
        </w:rPr>
        <w:footnoteReference w:id="1415"/>
      </w:r>
      <w:r>
        <w:t xml:space="preserve">, and you shall say to them: When you enter the land that I give you, the land that I give you shall rest, Sabbaths to the Lord.</w:t>
      </w:r>
      <w:r>
        <w:t xml:space="preserve">{{field-off:Bible}}</w:t>
      </w:r>
    </w:p>
    <w:p>
      <w:r>
        <w:rPr>
          <w:sz w:val="18"/>
          <w:color w:val="777777"/>
        </w:rPr>
        <w:t xml:space="preserve">[[@Bible:Leviticus 25:3]] </w:t>
      </w:r>
      <w:r>
        <w:rPr>
          <w:b/>
        </w:rPr>
        <w:t xml:space="preserve">3 </w:t>
      </w:r>
      <w:r>
        <w:t xml:space="preserve"> {{field-on:Bible}}</w:t>
      </w:r>
      <w:r>
        <w:t xml:space="preserve">Six years you shall sow your field, and six years you shall prune your vineyard and gather its fruit.</w:t>
      </w:r>
      <w:r>
        <w:t xml:space="preserve">{{field-off:Bible}}</w:t>
      </w:r>
    </w:p>
    <w:p>
      <w:r>
        <w:rPr>
          <w:sz w:val="18"/>
          <w:color w:val="777777"/>
        </w:rPr>
        <w:t xml:space="preserve">[[@Bible:Leviticus 25:4]] </w:t>
      </w:r>
      <w:r>
        <w:rPr>
          <w:b/>
        </w:rPr>
        <w:t xml:space="preserve">4 </w:t>
      </w:r>
      <w:r>
        <w:t xml:space="preserve"> {{field-on:Bible}}</w:t>
      </w:r>
      <w:r>
        <w:t xml:space="preserve">But in the seventh year there shall be Sabbaths of rest for the land, Sabbaths to the Lord. Your field you shall not sow, and your vineyard you shall not prune.</w:t>
      </w:r>
      <w:r>
        <w:t xml:space="preserve">{{field-off:Bible}}</w:t>
      </w:r>
    </w:p>
    <w:p>
      <w:r>
        <w:rPr>
          <w:sz w:val="18"/>
          <w:color w:val="777777"/>
        </w:rPr>
        <w:t xml:space="preserve">[[@Bible:Leviticus 25:5]] </w:t>
      </w:r>
      <w:r>
        <w:rPr>
          <w:b/>
        </w:rPr>
        <w:t xml:space="preserve">5 </w:t>
      </w:r>
      <w:r>
        <w:t xml:space="preserve"> {{field-on:Bible}}</w:t>
      </w:r>
      <w:r>
        <w:t xml:space="preserve">And the spontaneous growths of your field you shall not reap, and the grapes of your consecrated growth you shall not gather. It shall be a year of rest for the land.</w:t>
      </w:r>
      <w:r>
        <w:t xml:space="preserve">{{field-off:Bible}}</w:t>
      </w:r>
    </w:p>
    <w:p>
      <w:r>
        <w:rPr>
          <w:sz w:val="18"/>
          <w:color w:val="777777"/>
        </w:rPr>
        <w:t xml:space="preserve">[[@Bible:Leviticus 25:6]] </w:t>
      </w:r>
      <w:r>
        <w:rPr>
          <w:b/>
        </w:rPr>
        <w:t xml:space="preserve">6 </w:t>
      </w:r>
      <w:r>
        <w:t xml:space="preserve"> {{field-on:Bible}}</w:t>
      </w:r>
      <w:r>
        <w:t xml:space="preserve">And the Sabbaths of the land shall be food for you and for your servant and for your maidservant and for your hired worker and for the resident staying with you,</w:t>
      </w:r>
      <w:r>
        <w:t xml:space="preserve">{{field-off:Bible}}</w:t>
      </w:r>
    </w:p>
    <w:p>
      <w:r>
        <w:rPr>
          <w:sz w:val="18"/>
          <w:color w:val="777777"/>
        </w:rPr>
        <w:t xml:space="preserve">[[@Bible:Leviticus 25:7]] </w:t>
      </w:r>
      <w:r>
        <w:rPr>
          <w:b/>
        </w:rPr>
        <w:t xml:space="preserve">7 </w:t>
      </w:r>
      <w:r>
        <w:t xml:space="preserve"> {{field-on:Bible}}</w:t>
      </w:r>
      <w:r>
        <w:t xml:space="preserve">and for your cattle and for the wild animals in your land. All its produce shall be for eating.</w:t>
      </w:r>
      <w:r>
        <w:t xml:space="preserve">{{field-off:Bible}}</w:t>
      </w:r>
    </w:p>
    <w:p>
      <w:r>
        <w:rPr>
          <w:sz w:val="18"/>
          <w:color w:val="777777"/>
        </w:rPr>
        <w:t xml:space="preserve">[[@Bible:Leviticus 25:8]] </w:t>
      </w:r>
      <w:r>
        <w:rPr>
          <w:b/>
        </w:rPr>
        <w:t xml:space="preserve">8 </w:t>
      </w:r>
      <w:r>
        <w:t xml:space="preserve"> {{field-on:Bible}}</w:t>
      </w:r>
      <w:r>
        <w:t xml:space="preserve">And you shall count for yourself seven rests of years, seven years seven times, and you shall have seven weeks of years, forty-nine years.</w:t>
      </w:r>
      <w:r>
        <w:t xml:space="preserve">{{field-off:Bible}}</w:t>
      </w:r>
    </w:p>
    <w:p>
      <w:r>
        <w:rPr>
          <w:sz w:val="18"/>
          <w:color w:val="777777"/>
        </w:rPr>
        <w:t xml:space="preserve">[[@Bible:Leviticus 25:9]] </w:t>
      </w:r>
      <w:r>
        <w:rPr>
          <w:b/>
        </w:rPr>
        <w:t xml:space="preserve">9 </w:t>
      </w:r>
      <w:r>
        <w:t xml:space="preserve"> {{field-on:Bible}}</w:t>
      </w:r>
      <w:r>
        <w:t xml:space="preserve">And you shall proclaim a trumpet's sound through all your land in the seventh month, on the tenth day of the month. On the day of atonement you shall proclaim with trumpet through all your land.</w:t>
      </w:r>
      <w:r>
        <w:t xml:space="preserve">{{field-off:Bible}}</w:t>
      </w:r>
    </w:p>
    <w:p>
      <w:r>
        <w:rPr>
          <w:sz w:val="18"/>
          <w:color w:val="777777"/>
        </w:rPr>
        <w:t xml:space="preserve">[[@Bible:Leviticus 25:10]] </w:t>
      </w:r>
      <w:r>
        <w:rPr>
          <w:b/>
        </w:rPr>
        <w:t xml:space="preserve">10 </w:t>
      </w:r>
      <w:r>
        <w:t xml:space="preserve"> {{field-on:Bible}}</w:t>
      </w:r>
      <w:r>
        <w:t xml:space="preserve">And you shall sanctify the fiftieth year, and you shall proclaim release upon the land to all dwelling in it. This year shall be for you a signal of release</w:t>
      </w:r>
      <w:r>
        <w:rPr>
          <w:rStyle w:val="FootnoteReference"/>
        </w:rPr>
        <w:footnoteReference w:id="1416"/>
      </w:r>
      <w:r>
        <w:t xml:space="preserve">, and each shall go out to his possession, and each shall return to his homeland.</w:t>
      </w:r>
      <w:r>
        <w:t xml:space="preserve">{{field-off:Bible}}</w:t>
      </w:r>
    </w:p>
    <w:p>
      <w:r>
        <w:rPr>
          <w:sz w:val="18"/>
          <w:color w:val="777777"/>
        </w:rPr>
        <w:t xml:space="preserve">[[@Bible:Leviticus 25:11]] </w:t>
      </w:r>
      <w:r>
        <w:rPr>
          <w:b/>
        </w:rPr>
        <w:t xml:space="preserve">11 </w:t>
      </w:r>
      <w:r>
        <w:t xml:space="preserve"> {{field-on:Bible}}</w:t>
      </w:r>
      <w:r>
        <w:t xml:space="preserve">This fiftieth year shall be for you a signal of release. You shall not sow, nor reap its spontaneous growths, nor gather its consecrated produce.</w:t>
      </w:r>
      <w:r>
        <w:t xml:space="preserve">{{field-off:Bible}}</w:t>
      </w:r>
    </w:p>
    <w:p>
      <w:r>
        <w:rPr>
          <w:sz w:val="18"/>
          <w:color w:val="777777"/>
        </w:rPr>
        <w:t xml:space="preserve">[[@Bible:Leviticus 25:12]] </w:t>
      </w:r>
      <w:r>
        <w:rPr>
          <w:b/>
        </w:rPr>
        <w:t xml:space="preserve">12 </w:t>
      </w:r>
      <w:r>
        <w:t xml:space="preserve"> {{field-on:Bible}}</w:t>
      </w:r>
      <w:r>
        <w:t xml:space="preserve">Because it is a signal of release, it shall be holy to you. From the fields you shall eat its produce.</w:t>
      </w:r>
      <w:r>
        <w:t xml:space="preserve">{{field-off:Bible}}</w:t>
      </w:r>
    </w:p>
    <w:p>
      <w:r>
        <w:rPr>
          <w:sz w:val="18"/>
          <w:color w:val="777777"/>
        </w:rPr>
        <w:t xml:space="preserve">[[@Bible:Leviticus 25:13]] </w:t>
      </w:r>
      <w:r>
        <w:rPr>
          <w:b/>
        </w:rPr>
        <w:t xml:space="preserve">13 </w:t>
      </w:r>
      <w:r>
        <w:t xml:space="preserve"> {{field-on:Bible}}</w:t>
      </w:r>
      <w:r>
        <w:t xml:space="preserve">In this year of its signal of release each shall return to his possession.</w:t>
      </w:r>
      <w:r>
        <w:t xml:space="preserve">{{field-off:Bible}}</w:t>
      </w:r>
    </w:p>
    <w:p>
      <w:r>
        <w:rPr>
          <w:sz w:val="18"/>
          <w:color w:val="777777"/>
        </w:rPr>
        <w:t xml:space="preserve">[[@Bible:Leviticus 25:14]] </w:t>
      </w:r>
      <w:r>
        <w:rPr>
          <w:b/>
        </w:rPr>
        <w:t xml:space="preserve">14 </w:t>
      </w:r>
      <w:r>
        <w:t xml:space="preserve"> {{field-on:Bible}}</w:t>
      </w:r>
      <w:r>
        <w:t xml:space="preserve">And if you make a sale to your neighbor, or acquire from your neighbor, let no one oppress his neighbor.</w:t>
      </w:r>
      <w:r>
        <w:t xml:space="preserve">{{field-off:Bible}}</w:t>
      </w:r>
    </w:p>
    <w:p>
      <w:r>
        <w:rPr>
          <w:sz w:val="18"/>
          <w:color w:val="777777"/>
        </w:rPr>
        <w:t xml:space="preserve">[[@Bible:Leviticus 25:15]] </w:t>
      </w:r>
      <w:r>
        <w:rPr>
          <w:b/>
        </w:rPr>
        <w:t xml:space="preserve">15 </w:t>
      </w:r>
      <w:r>
        <w:t xml:space="preserve"> {{field-on:Bible}}</w:t>
      </w:r>
      <w:r>
        <w:t xml:space="preserve">According to the number of years after the signal you shall acquire from your neighbor; according to the number of crop-years he shall sell to you.</w:t>
      </w:r>
      <w:r>
        <w:t xml:space="preserve">{{field-off:Bible}}</w:t>
      </w:r>
    </w:p>
    <w:p>
      <w:r>
        <w:rPr>
          <w:sz w:val="18"/>
          <w:color w:val="777777"/>
        </w:rPr>
        <w:t xml:space="preserve">[[@Bible:Leviticus 25:16]] </w:t>
      </w:r>
      <w:r>
        <w:rPr>
          <w:b/>
        </w:rPr>
        <w:t xml:space="preserve">16 </w:t>
      </w:r>
      <w:r>
        <w:t xml:space="preserve"> {{field-on:Bible}}</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417"/>
      </w:r>
      <w:r>
        <w:t xml:space="preserve">{{field-off:Bible}}</w:t>
      </w:r>
    </w:p>
    <w:p>
      <w:r>
        <w:rPr>
          <w:sz w:val="18"/>
          <w:color w:val="777777"/>
        </w:rPr>
        <w:t xml:space="preserve">[[@Bible:Leviticus 25:17]] </w:t>
      </w:r>
      <w:r>
        <w:rPr>
          <w:b/>
        </w:rPr>
        <w:t xml:space="preserve">17 </w:t>
      </w:r>
      <w:r>
        <w:t xml:space="preserve"> {{field-on:Bible}}</w:t>
      </w:r>
      <w:r>
        <w:t xml:space="preserve">Let no one oppress his neighbor, and you shall fear the Lord your God. I am the Lord your God.</w:t>
      </w:r>
      <w:r>
        <w:t xml:space="preserve">{{field-off:Bible}}</w:t>
      </w:r>
    </w:p>
    <w:p>
      <w:r>
        <w:rPr>
          <w:sz w:val="18"/>
          <w:color w:val="777777"/>
        </w:rPr>
        <w:t xml:space="preserve">[[@Bible:Leviticus 25:18]] </w:t>
      </w:r>
      <w:r>
        <w:rPr>
          <w:b/>
        </w:rPr>
        <w:t xml:space="preserve">18 </w:t>
      </w:r>
      <w:r>
        <w:t xml:space="preserve"> {{field-on:Bible}}</w:t>
      </w:r>
      <w:r>
        <w:t xml:space="preserve">And you shall do all my ordinances and all my judgments, and keep them and do them, and you shall dwell confidently on the land.</w:t>
      </w:r>
      <w:r>
        <w:t xml:space="preserve">{{field-off:Bible}}</w:t>
      </w:r>
    </w:p>
    <w:p>
      <w:r>
        <w:rPr>
          <w:sz w:val="18"/>
          <w:color w:val="777777"/>
        </w:rPr>
        <w:t xml:space="preserve">[[@Bible:Leviticus 25:19]] </w:t>
      </w:r>
      <w:r>
        <w:rPr>
          <w:b/>
        </w:rPr>
        <w:t xml:space="preserve">19 </w:t>
      </w:r>
      <w:r>
        <w:t xml:space="preserve"> {{field-on:Bible}}</w:t>
      </w:r>
      <w:r>
        <w:t xml:space="preserve">And the land shall give its produce, and you shall eat to fullness and dwell confidently on it.</w:t>
      </w:r>
      <w:r>
        <w:t xml:space="preserve">{{field-off:Bible}}</w:t>
      </w:r>
    </w:p>
    <w:p>
      <w:r>
        <w:rPr>
          <w:sz w:val="18"/>
          <w:color w:val="777777"/>
        </w:rPr>
        <w:t xml:space="preserve">[[@Bible:Leviticus 25:20]] </w:t>
      </w:r>
      <w:r>
        <w:rPr>
          <w:b/>
        </w:rPr>
        <w:t xml:space="preserve">20 </w:t>
      </w:r>
      <w:r>
        <w:t xml:space="preserve"> {{field-on:Bible}}</w:t>
      </w:r>
      <w:r>
        <w:t xml:space="preserve">And if you say, What shall we eat in this seventh year, if we do not sow nor gather our produce?</w:t>
      </w:r>
      <w:r>
        <w:t xml:space="preserve">{{field-off:Bible}}</w:t>
      </w:r>
    </w:p>
    <w:p>
      <w:r>
        <w:rPr>
          <w:sz w:val="18"/>
          <w:color w:val="777777"/>
        </w:rPr>
        <w:t xml:space="preserve">[[@Bible:Leviticus 25:21]] </w:t>
      </w:r>
      <w:r>
        <w:rPr>
          <w:b/>
        </w:rPr>
        <w:t xml:space="preserve">21 </w:t>
      </w:r>
      <w:r>
        <w:t xml:space="preserve"> {{field-on:Bible}}</w:t>
      </w:r>
      <w:r>
        <w:t xml:space="preserve">Then I will send my blessing to you in the sixth year, and it shall make its produce for three years.</w:t>
      </w:r>
      <w:r>
        <w:t xml:space="preserve">{{field-off:Bible}}</w:t>
      </w:r>
    </w:p>
    <w:p>
      <w:r>
        <w:rPr>
          <w:sz w:val="18"/>
          <w:color w:val="777777"/>
        </w:rPr>
        <w:t xml:space="preserve">[[@Bible:Leviticus 25:22]] </w:t>
      </w:r>
      <w:r>
        <w:rPr>
          <w:b/>
        </w:rPr>
        <w:t xml:space="preserve">22 </w:t>
      </w:r>
      <w:r>
        <w:t xml:space="preserve"> {{field-on:Bible}}</w:t>
      </w:r>
      <w:r>
        <w:t xml:space="preserve">And you shall sow in the eighth year and eat from the old produce until the ninth year; until its produce comes in, you shall eat old stores of old things.</w:t>
      </w:r>
      <w:r>
        <w:t xml:space="preserve">{{field-off:Bible}}</w:t>
      </w:r>
    </w:p>
    <w:p>
      <w:r>
        <w:rPr>
          <w:sz w:val="18"/>
          <w:color w:val="777777"/>
        </w:rPr>
        <w:t xml:space="preserve">[[@Bible:Leviticus 25:23]] </w:t>
      </w:r>
      <w:r>
        <w:rPr>
          <w:b/>
        </w:rPr>
        <w:t xml:space="preserve">23 </w:t>
      </w:r>
      <w:r>
        <w:t xml:space="preserve"> {{field-on:Bible}}</w:t>
      </w:r>
      <w:r>
        <w:t xml:space="preserve">And the land shall not be sold into permanence, because the land is mine. For you are newcomers and residents before me.</w:t>
      </w:r>
      <w:r>
        <w:t xml:space="preserve">{{field-off:Bible}}</w:t>
      </w:r>
    </w:p>
    <w:p>
      <w:r>
        <w:rPr>
          <w:sz w:val="18"/>
          <w:color w:val="777777"/>
        </w:rPr>
        <w:t xml:space="preserve">[[@Bible:Leviticus 25:24]] </w:t>
      </w:r>
      <w:r>
        <w:rPr>
          <w:b/>
        </w:rPr>
        <w:t xml:space="preserve">24 </w:t>
      </w:r>
      <w:r>
        <w:t xml:space="preserve"> {{field-on:Bible}}</w:t>
      </w:r>
      <w:r>
        <w:t xml:space="preserve">And through all the land of your possession you shall give redemption for the land</w:t>
      </w:r>
      <w:r>
        <w:rPr>
          <w:rStyle w:val="FootnoteReference"/>
        </w:rPr>
        <w:footnoteReference w:id="1418"/>
      </w:r>
      <w:r>
        <w:t xml:space="preserve">.</w:t>
      </w:r>
      <w:r>
        <w:t xml:space="preserve">{{field-off:Bible}}</w:t>
      </w:r>
    </w:p>
    <w:p>
      <w:r>
        <w:rPr>
          <w:sz w:val="18"/>
          <w:color w:val="777777"/>
        </w:rPr>
        <w:t xml:space="preserve">[[@Bible:Leviticus 25:25]] </w:t>
      </w:r>
      <w:r>
        <w:rPr>
          <w:b/>
        </w:rPr>
        <w:t xml:space="preserve">25 </w:t>
      </w:r>
      <w:r>
        <w:t xml:space="preserve"> {{field-on:Bible}}</w:t>
      </w:r>
      <w:r>
        <w:t xml:space="preserve">And if your brother beside you becomes poor and sells from his possession, and his near kinsman comes, the one nearest to him, he shall redeem the sale of his brother.</w:t>
      </w:r>
      <w:r>
        <w:t xml:space="preserve">{{field-off:Bible}}</w:t>
      </w:r>
    </w:p>
    <w:p>
      <w:r>
        <w:rPr>
          <w:sz w:val="18"/>
          <w:color w:val="777777"/>
        </w:rPr>
        <w:t xml:space="preserve">[[@Bible:Leviticus 25:26]] </w:t>
      </w:r>
      <w:r>
        <w:rPr>
          <w:b/>
        </w:rPr>
        <w:t xml:space="preserve">26 </w:t>
      </w:r>
      <w:r>
        <w:t xml:space="preserve"> {{field-on:Bible}}</w:t>
      </w:r>
      <w:r>
        <w:t xml:space="preserve">And if he has no kinsman, but his hand prospers and sufficient redemption is found for him,</w:t>
      </w:r>
      <w:r>
        <w:t xml:space="preserve">{{field-off:Bible}}</w:t>
      </w:r>
    </w:p>
    <w:p>
      <w:r>
        <w:rPr>
          <w:sz w:val="18"/>
          <w:color w:val="777777"/>
        </w:rPr>
        <w:t xml:space="preserve">[[@Bible:Leviticus 25:27]] </w:t>
      </w:r>
      <w:r>
        <w:rPr>
          <w:b/>
        </w:rPr>
        <w:t xml:space="preserve">27 </w:t>
      </w:r>
      <w:r>
        <w:t xml:space="preserve"> {{field-on:Bible}}</w:t>
      </w:r>
      <w:r>
        <w:t xml:space="preserve">then he shall calculate the years of his sale and pay back the surplus to the man to whom he sold himself, and he shall return to his possession.</w:t>
      </w:r>
      <w:r>
        <w:t xml:space="preserve">{{field-off:Bible}}</w:t>
      </w:r>
    </w:p>
    <w:p>
      <w:r>
        <w:rPr>
          <w:sz w:val="18"/>
          <w:color w:val="777777"/>
        </w:rPr>
        <w:t xml:space="preserve">[[@Bible:Leviticus 25:28]] </w:t>
      </w:r>
      <w:r>
        <w:rPr>
          <w:b/>
        </w:rPr>
        <w:t xml:space="preserve">28 </w:t>
      </w:r>
      <w:r>
        <w:t xml:space="preserve"> {{field-on:Bible}}</w:t>
      </w:r>
      <w:r>
        <w:t xml:space="preserve">But if his hand does not prosper enough</w:t>
      </w:r>
      <w:r>
        <w:rPr>
          <w:rStyle w:val="FootnoteReference"/>
        </w:rPr>
        <w:footnoteReference w:id="1419"/>
      </w:r>
      <w:r>
        <w:t xml:space="preserve"> to repay him, then the sale shall remain with the one who acquired it until the year of release, and he shall go out in the release and return to his possession.</w:t>
      </w:r>
      <w:r>
        <w:t xml:space="preserve">{{field-off:Bible}}</w:t>
      </w:r>
    </w:p>
    <w:p>
      <w:r>
        <w:rPr>
          <w:sz w:val="18"/>
          <w:color w:val="777777"/>
        </w:rPr>
        <w:t xml:space="preserve">[[@Bible:Leviticus 25:29]] </w:t>
      </w:r>
      <w:r>
        <w:rPr>
          <w:b/>
        </w:rPr>
        <w:t xml:space="preserve">29 </w:t>
      </w:r>
      <w:r>
        <w:t xml:space="preserve"> {{field-on:Bible}}</w:t>
      </w:r>
      <w:r>
        <w:t xml:space="preserve">And if anyone sells a dwelling house in a walled city, its redemption shall continue until a full year of days is completed; its redemption shall last a full year.</w:t>
      </w:r>
      <w:r>
        <w:t xml:space="preserve">{{field-off:Bible}}</w:t>
      </w:r>
    </w:p>
    <w:p>
      <w:r>
        <w:rPr>
          <w:sz w:val="18"/>
          <w:color w:val="777777"/>
        </w:rPr>
        <w:t xml:space="preserve">[[@Bible:Leviticus 25:30]] </w:t>
      </w:r>
      <w:r>
        <w:rPr>
          <w:b/>
        </w:rPr>
        <w:t xml:space="preserve">30 </w:t>
      </w:r>
      <w:r>
        <w:t xml:space="preserve"> {{field-on:Bible}}</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420"/>
      </w:r>
      <w:r>
        <w:t xml:space="preserve">.</w:t>
      </w:r>
      <w:r>
        <w:t xml:space="preserve">{{field-off:Bible}}</w:t>
      </w:r>
    </w:p>
    <w:p>
      <w:r>
        <w:rPr>
          <w:sz w:val="18"/>
          <w:color w:val="777777"/>
        </w:rPr>
        <w:t xml:space="preserve">[[@Bible:Leviticus 25:31]] </w:t>
      </w:r>
      <w:r>
        <w:rPr>
          <w:b/>
        </w:rPr>
        <w:t xml:space="preserve">31 </w:t>
      </w:r>
      <w:r>
        <w:t xml:space="preserve"> {{field-on:Bible}}</w:t>
      </w:r>
      <w:r>
        <w:t xml:space="preserve">But the houses in villages that have no wall around them shall be counted with the field of the land. They shall always be redeemable, and in the release they shall go out.</w:t>
      </w:r>
      <w:r>
        <w:t xml:space="preserve">{{field-off:Bible}}</w:t>
      </w:r>
    </w:p>
    <w:p>
      <w:r>
        <w:rPr>
          <w:sz w:val="18"/>
          <w:color w:val="777777"/>
        </w:rPr>
        <w:t xml:space="preserve">[[@Bible:Leviticus 25:32]] </w:t>
      </w:r>
      <w:r>
        <w:rPr>
          <w:b/>
        </w:rPr>
        <w:t xml:space="preserve">32 </w:t>
      </w:r>
      <w:r>
        <w:t xml:space="preserve"> {{field-on:Bible}}</w:t>
      </w:r>
      <w:r>
        <w:t xml:space="preserve">And the cities of the Levites, the houses of the cities of their possession, shall always be redeemable for the Levites.</w:t>
      </w:r>
      <w:r>
        <w:t xml:space="preserve">{{field-off:Bible}}</w:t>
      </w:r>
    </w:p>
    <w:p>
      <w:r>
        <w:rPr>
          <w:sz w:val="18"/>
          <w:color w:val="777777"/>
        </w:rPr>
        <w:t xml:space="preserve">[[@Bible:Leviticus 25:33]] </w:t>
      </w:r>
      <w:r>
        <w:rPr>
          <w:b/>
        </w:rPr>
        <w:t xml:space="preserve">33 </w:t>
      </w:r>
      <w:r>
        <w:t xml:space="preserve"> {{field-on:Bible}}</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421"/>
      </w:r>
      <w:r>
        <w:t xml:space="preserve">{{field-off:Bible}}</w:t>
      </w:r>
    </w:p>
    <w:p>
      <w:r>
        <w:rPr>
          <w:sz w:val="18"/>
          <w:color w:val="777777"/>
        </w:rPr>
        <w:t xml:space="preserve">[[@Bible:Leviticus 25:34]] </w:t>
      </w:r>
      <w:r>
        <w:rPr>
          <w:b/>
        </w:rPr>
        <w:t xml:space="preserve">34 </w:t>
      </w:r>
      <w:r>
        <w:t xml:space="preserve"> {{field-on:Bible}}</w:t>
      </w:r>
      <w:r>
        <w:t xml:space="preserve">And the fields set apart for their cities shall not be sold, because this is their everlasting possession.</w:t>
      </w:r>
      <w:r>
        <w:t xml:space="preserve">{{field-off:Bible}}</w:t>
      </w:r>
    </w:p>
    <w:p>
      <w:r>
        <w:rPr>
          <w:sz w:val="18"/>
          <w:color w:val="777777"/>
        </w:rPr>
        <w:t xml:space="preserve">[[@Bible:Leviticus 25:35]] </w:t>
      </w:r>
      <w:r>
        <w:rPr>
          <w:b/>
        </w:rPr>
        <w:t xml:space="preserve">35 </w:t>
      </w:r>
      <w:r>
        <w:t xml:space="preserve"> {{field-on:Bible}}</w:t>
      </w:r>
      <w:r>
        <w:t xml:space="preserve">And if your brother becomes poor and grows weak in his hands beside you, you shall take hold of him as of a newcomer and a resident, and your brother shall live with you.</w:t>
      </w:r>
      <w:r>
        <w:t xml:space="preserve">{{field-off:Bible}}</w:t>
      </w:r>
    </w:p>
    <w:p>
      <w:r>
        <w:rPr>
          <w:sz w:val="18"/>
          <w:color w:val="777777"/>
        </w:rPr>
        <w:t xml:space="preserve">[[@Bible:Leviticus 25:36]] </w:t>
      </w:r>
      <w:r>
        <w:rPr>
          <w:b/>
        </w:rPr>
        <w:t xml:space="preserve">36 </w:t>
      </w:r>
      <w:r>
        <w:t xml:space="preserve"> {{field-on:Bible}}</w:t>
      </w:r>
      <w:r>
        <w:t xml:space="preserve">You shall not take interest from him, nor increase, and you shall fear your God. I am the Lord, and your brother shall live with you.</w:t>
      </w:r>
      <w:r>
        <w:t xml:space="preserve">{{field-off:Bible}}</w:t>
      </w:r>
    </w:p>
    <w:p>
      <w:r>
        <w:rPr>
          <w:sz w:val="18"/>
          <w:color w:val="777777"/>
        </w:rPr>
        <w:t xml:space="preserve">[[@Bible:Leviticus 25:37]] </w:t>
      </w:r>
      <w:r>
        <w:rPr>
          <w:b/>
        </w:rPr>
        <w:t xml:space="preserve">37 </w:t>
      </w:r>
      <w:r>
        <w:t xml:space="preserve"> {{field-on:Bible}}</w:t>
      </w:r>
      <w:r>
        <w:t xml:space="preserve">Your silver you shall not give to him at interest, and your food you shall not give to him for increase.</w:t>
      </w:r>
      <w:r>
        <w:t xml:space="preserve">{{field-off:Bible}}</w:t>
      </w:r>
    </w:p>
    <w:p>
      <w:r>
        <w:rPr>
          <w:sz w:val="18"/>
          <w:color w:val="777777"/>
        </w:rPr>
        <w:t xml:space="preserve">[[@Bible:Leviticus 25:38]] </w:t>
      </w:r>
      <w:r>
        <w:rPr>
          <w:b/>
        </w:rPr>
        <w:t xml:space="preserve">38 </w:t>
      </w:r>
      <w:r>
        <w:t xml:space="preserve"> {{field-on:Bible}}</w:t>
      </w:r>
      <w:r>
        <w:t xml:space="preserve">I am the Lord your God, who brought you out from the land of Egypt, to give you the land of </w:t>
      </w:r>
      <w:r>
        <w:t xml:space="preserve">[[Canaan &gt;&gt; BibleKnowledgebase:@Canaan]]</w:t>
      </w:r>
      <w:r>
        <w:t xml:space="preserve">, so as to be your God.</w:t>
      </w:r>
      <w:r>
        <w:t xml:space="preserve">{{field-off:Bible}}</w:t>
      </w:r>
    </w:p>
    <w:p>
      <w:r>
        <w:rPr>
          <w:sz w:val="18"/>
          <w:color w:val="777777"/>
        </w:rPr>
        <w:t xml:space="preserve">[[@Bible:Leviticus 25:39]] </w:t>
      </w:r>
      <w:r>
        <w:rPr>
          <w:b/>
        </w:rPr>
        <w:t xml:space="preserve">39 </w:t>
      </w:r>
      <w:r>
        <w:t xml:space="preserve"> {{field-on:Bible}}</w:t>
      </w:r>
      <w:r>
        <w:t xml:space="preserve">And if your brother beside you is humbled and is sold to you, he shall not serve you with a servant's service.</w:t>
      </w:r>
      <w:r>
        <w:t xml:space="preserve">{{field-off:Bible}}</w:t>
      </w:r>
    </w:p>
    <w:p>
      <w:r>
        <w:rPr>
          <w:sz w:val="18"/>
          <w:color w:val="777777"/>
        </w:rPr>
        <w:t xml:space="preserve">[[@Bible:Leviticus 25:40]] </w:t>
      </w:r>
      <w:r>
        <w:rPr>
          <w:b/>
        </w:rPr>
        <w:t xml:space="preserve">40 </w:t>
      </w:r>
      <w:r>
        <w:t xml:space="preserve"> {{field-on:Bible}}</w:t>
      </w:r>
      <w:r>
        <w:t xml:space="preserve">He shall be with you as a hired worker or a resident. He shall work beside you until the year of release,</w:t>
      </w:r>
      <w:r>
        <w:t xml:space="preserve">{{field-off:Bible}}</w:t>
      </w:r>
    </w:p>
    <w:p>
      <w:r>
        <w:rPr>
          <w:sz w:val="18"/>
          <w:color w:val="777777"/>
        </w:rPr>
        <w:t xml:space="preserve">[[@Bible:Leviticus 25:41]] </w:t>
      </w:r>
      <w:r>
        <w:rPr>
          <w:b/>
        </w:rPr>
        <w:t xml:space="preserve">41 </w:t>
      </w:r>
      <w:r>
        <w:t xml:space="preserve"> {{field-on:Bible}}</w:t>
      </w:r>
      <w:r>
        <w:t xml:space="preserve">and he shall go out in the release, he and his children with him, and he shall return to his family; to his paternal possession he shall run back.</w:t>
      </w:r>
      <w:r>
        <w:t xml:space="preserve">{{field-off:Bible}}</w:t>
      </w:r>
    </w:p>
    <w:p>
      <w:r>
        <w:rPr>
          <w:sz w:val="18"/>
          <w:color w:val="777777"/>
        </w:rPr>
        <w:t xml:space="preserve">[[@Bible:Leviticus 25:42]] </w:t>
      </w:r>
      <w:r>
        <w:rPr>
          <w:b/>
        </w:rPr>
        <w:t xml:space="preserve">42 </w:t>
      </w:r>
      <w:r>
        <w:t xml:space="preserve"> {{field-on:Bible}}</w:t>
      </w:r>
      <w:r>
        <w:t xml:space="preserve">Because these are my domestics, whom I brought out from the land of Egypt. They shall not be sold in a servant's sale.</w:t>
      </w:r>
      <w:r>
        <w:t xml:space="preserve">{{field-off:Bible}}</w:t>
      </w:r>
    </w:p>
    <w:p>
      <w:r>
        <w:rPr>
          <w:sz w:val="18"/>
          <w:color w:val="777777"/>
        </w:rPr>
        <w:t xml:space="preserve">[[@Bible:Leviticus 25:43]] </w:t>
      </w:r>
      <w:r>
        <w:rPr>
          <w:b/>
        </w:rPr>
        <w:t xml:space="preserve">43 </w:t>
      </w:r>
      <w:r>
        <w:t xml:space="preserve"> {{field-on:Bible}}</w:t>
      </w:r>
      <w:r>
        <w:t xml:space="preserve">You shall not stretch him hard in toil, and you shall fear the Lord your God.</w:t>
      </w:r>
      <w:r>
        <w:t xml:space="preserve">{{field-off:Bible}}</w:t>
      </w:r>
    </w:p>
    <w:p>
      <w:r>
        <w:rPr>
          <w:sz w:val="18"/>
          <w:color w:val="777777"/>
        </w:rPr>
        <w:t xml:space="preserve">[[@Bible:Leviticus 25:44]] </w:t>
      </w:r>
      <w:r>
        <w:rPr>
          <w:b/>
        </w:rPr>
        <w:t xml:space="preserve">44 </w:t>
      </w:r>
      <w:r>
        <w:t xml:space="preserve"> {{field-on:Bible}}</w:t>
      </w:r>
      <w:r>
        <w:t xml:space="preserve">And slave and slave-girl, as many as may come to you from the nations that are around you, from them you shall acquire male slave and female slave.</w:t>
      </w:r>
      <w:r>
        <w:t xml:space="preserve">{{field-off:Bible}}</w:t>
      </w:r>
    </w:p>
    <w:p>
      <w:r>
        <w:rPr>
          <w:sz w:val="18"/>
          <w:color w:val="777777"/>
        </w:rPr>
        <w:t xml:space="preserve">[[@Bible:Leviticus 25:45]] </w:t>
      </w:r>
      <w:r>
        <w:rPr>
          <w:b/>
        </w:rPr>
        <w:t xml:space="preserve">45 </w:t>
      </w:r>
      <w:r>
        <w:t xml:space="preserve"> {{field-on:Bible}}</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422"/>
      </w:r>
      <w:r>
        <w:t xml:space="preserve">{{field-off:Bible}}</w:t>
      </w:r>
    </w:p>
    <w:p>
      <w:r>
        <w:rPr>
          <w:sz w:val="18"/>
          <w:color w:val="777777"/>
        </w:rPr>
        <w:t xml:space="preserve">[[@Bible:Leviticus 25:46]] </w:t>
      </w:r>
      <w:r>
        <w:rPr>
          <w:b/>
        </w:rPr>
        <w:t xml:space="preserve">46 </w:t>
      </w:r>
      <w:r>
        <w:t xml:space="preserve"> {{field-on:Bible}}</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423"/>
      </w:r>
      <w:r>
        <w:t xml:space="preserve">.</w:t>
      </w:r>
      <w:r>
        <w:t xml:space="preserve">{{field-off:Bible}}</w:t>
      </w:r>
    </w:p>
    <w:p>
      <w:r>
        <w:rPr>
          <w:sz w:val="18"/>
          <w:color w:val="777777"/>
        </w:rPr>
        <w:t xml:space="preserve">[[@Bible:Leviticus 25:47]] </w:t>
      </w:r>
      <w:r>
        <w:rPr>
          <w:b/>
        </w:rPr>
        <w:t xml:space="preserve">47 </w:t>
      </w:r>
      <w:r>
        <w:t xml:space="preserve"> {{field-on:Bible}}</w:t>
      </w:r>
      <w:r>
        <w:t xml:space="preserve">And if the hand of the newcomer or the resident beside you prospers, and your brother grows poor and is sold to the newcomer or resident beside you, to one born from newcomer stock,</w:t>
      </w:r>
      <w:r>
        <w:t xml:space="preserve">{{field-off:Bible}}</w:t>
      </w:r>
    </w:p>
    <w:p>
      <w:r>
        <w:rPr>
          <w:sz w:val="18"/>
          <w:color w:val="777777"/>
        </w:rPr>
        <w:t xml:space="preserve">[[@Bible:Leviticus 25:48]] </w:t>
      </w:r>
      <w:r>
        <w:rPr>
          <w:b/>
        </w:rPr>
        <w:t xml:space="preserve">48 </w:t>
      </w:r>
      <w:r>
        <w:t xml:space="preserve"> {{field-on:Bible}}</w:t>
      </w:r>
      <w:r>
        <w:t xml:space="preserve">after he has been sold, redemption shall be for him; one of his brothers shall redeem him.</w:t>
      </w:r>
      <w:r>
        <w:t xml:space="preserve">{{field-off:Bible}}</w:t>
      </w:r>
    </w:p>
    <w:p>
      <w:r>
        <w:rPr>
          <w:sz w:val="18"/>
          <w:color w:val="777777"/>
        </w:rPr>
        <w:t xml:space="preserve">[[@Bible:Leviticus 25:49]] </w:t>
      </w:r>
      <w:r>
        <w:rPr>
          <w:b/>
        </w:rPr>
        <w:t xml:space="preserve">49 </w:t>
      </w:r>
      <w:r>
        <w:t xml:space="preserve"> {{field-on:Bible}}</w:t>
      </w:r>
      <w:r>
        <w:t xml:space="preserve">His father's brother or the son of his father's brother shall redeem him, or one from his own flesh, from his tribe, shall redeem him. But if he prospers in his hands, he may redeem himself.</w:t>
      </w:r>
      <w:r>
        <w:rPr>
          <w:rStyle w:val="FootnoteReference"/>
        </w:rPr>
        <w:footnoteReference w:id="1424"/>
      </w:r>
      <w:r>
        <w:t xml:space="preserve">{{field-off:Bible}}</w:t>
      </w:r>
    </w:p>
    <w:p>
      <w:r>
        <w:rPr>
          <w:sz w:val="18"/>
          <w:color w:val="777777"/>
        </w:rPr>
        <w:t xml:space="preserve">[[@Bible:Leviticus 25:50]] </w:t>
      </w:r>
      <w:r>
        <w:rPr>
          <w:b/>
        </w:rPr>
        <w:t xml:space="preserve">50 </w:t>
      </w:r>
      <w:r>
        <w:t xml:space="preserve"> {{field-on:Bible}}</w:t>
      </w:r>
      <w:r>
        <w:t xml:space="preserve">And he shall calculate with the one who acquired him</w:t>
      </w:r>
      <w:r>
        <w:rPr>
          <w:rStyle w:val="FootnoteReference"/>
        </w:rPr>
        <w:footnoteReference w:id="1425"/>
      </w:r>
      <w:r>
        <w:t xml:space="preserve"> from the year that he sold himself to him until the year of release, and the silver of his sale shall be according to a hired worker's wage, year by year it shall be with him.</w:t>
      </w:r>
      <w:r>
        <w:t xml:space="preserve">{{field-off:Bible}}</w:t>
      </w:r>
    </w:p>
    <w:p>
      <w:r>
        <w:rPr>
          <w:sz w:val="18"/>
          <w:color w:val="777777"/>
        </w:rPr>
        <w:t xml:space="preserve">[[@Bible:Leviticus 25:51]] </w:t>
      </w:r>
      <w:r>
        <w:rPr>
          <w:b/>
        </w:rPr>
        <w:t xml:space="preserve">51 </w:t>
      </w:r>
      <w:r>
        <w:t xml:space="preserve"> {{field-on:Bible}}</w:t>
      </w:r>
      <w:r>
        <w:t xml:space="preserve">And if many years remain, according to these he shall pay his redemption from the silver of his sale.</w:t>
      </w:r>
      <w:r>
        <w:t xml:space="preserve">{{field-off:Bible}}</w:t>
      </w:r>
    </w:p>
    <w:p>
      <w:r>
        <w:rPr>
          <w:sz w:val="18"/>
          <w:color w:val="777777"/>
        </w:rPr>
        <w:t xml:space="preserve">[[@Bible:Leviticus 25:52]] </w:t>
      </w:r>
      <w:r>
        <w:rPr>
          <w:b/>
        </w:rPr>
        <w:t xml:space="preserve">52 </w:t>
      </w:r>
      <w:r>
        <w:t xml:space="preserve"> {{field-on:Bible}}</w:t>
      </w:r>
      <w:r>
        <w:t xml:space="preserve">And if only a few years remain until the year of release, then he shall calculate for him according to his years, and he shall pay his redemption.</w:t>
      </w:r>
      <w:r>
        <w:t xml:space="preserve">{{field-off:Bible}}</w:t>
      </w:r>
    </w:p>
    <w:p>
      <w:r>
        <w:rPr>
          <w:sz w:val="18"/>
          <w:color w:val="777777"/>
        </w:rPr>
        <w:t xml:space="preserve">[[@Bible:Leviticus 25:53]] </w:t>
      </w:r>
      <w:r>
        <w:rPr>
          <w:b/>
        </w:rPr>
        <w:t xml:space="preserve">53 </w:t>
      </w:r>
      <w:r>
        <w:t xml:space="preserve"> {{field-on:Bible}}</w:t>
      </w:r>
      <w:r>
        <w:t xml:space="preserve">He shall be with him as a hired worker year by year. You shall not stretch him hard in toil before you.</w:t>
      </w:r>
      <w:r>
        <w:t xml:space="preserve">{{field-off:Bible}}</w:t>
      </w:r>
    </w:p>
    <w:p>
      <w:r>
        <w:rPr>
          <w:sz w:val="18"/>
          <w:color w:val="777777"/>
        </w:rPr>
        <w:t xml:space="preserve">[[@Bible:Leviticus 25:54]] </w:t>
      </w:r>
      <w:r>
        <w:rPr>
          <w:b/>
        </w:rPr>
        <w:t xml:space="preserve">54 </w:t>
      </w:r>
      <w:r>
        <w:t xml:space="preserve"> {{field-on:Bible}}</w:t>
      </w:r>
      <w:r>
        <w:t xml:space="preserve">But if he is not redeemed by these means, he shall go out in the year of release, he and his children with him.</w:t>
      </w:r>
      <w:r>
        <w:t xml:space="preserve">{{field-off:Bible}}</w:t>
      </w:r>
    </w:p>
    <w:p>
      <w:r>
        <w:rPr>
          <w:sz w:val="18"/>
          <w:color w:val="777777"/>
        </w:rPr>
        <w:t xml:space="preserve">[[@Bible:Leviticus 25:55]] </w:t>
      </w:r>
      <w:r>
        <w:rPr>
          <w:b/>
        </w:rPr>
        <w:t xml:space="preserve">55 </w:t>
      </w:r>
      <w:r>
        <w:t xml:space="preserve"> {{field-on:Bible}}</w:t>
      </w:r>
      <w:r>
        <w:t xml:space="preserve">Because the sons of Israel are mine as domestics</w:t>
      </w:r>
      <w:r>
        <w:rPr>
          <w:rStyle w:val="FootnoteReference"/>
        </w:rPr>
        <w:footnoteReference w:id="1426"/>
      </w:r>
      <w:r>
        <w:t xml:space="preserve">. They are my servants, whom I brought out from the land of Egypt. I am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[[@Bible:Leviticus 26:1]] </w:t>
      </w:r>
      <w:r>
        <w:rPr>
          <w:b/>
        </w:rPr>
        <w:t xml:space="preserve">1 </w:t>
      </w:r>
      <w:r>
        <w:t xml:space="preserve"> {{field-on:Bible}}</w:t>
      </w:r>
      <w:r>
        <w:t xml:space="preserve">Do not make for yourselves idols made by hand, nor carved images, nor set up a pillar for yourselves, nor place a watching stone in your land to bow down to it, because I am the Lord your God.</w:t>
      </w:r>
      <w:r>
        <w:t xml:space="preserve">{{field-off:Bible}}</w:t>
      </w:r>
    </w:p>
    <w:p>
      <w:r>
        <w:rPr>
          <w:sz w:val="18"/>
          <w:color w:val="777777"/>
        </w:rPr>
        <w:t xml:space="preserve">[[@Bible:Leviticus 26:2]] </w:t>
      </w:r>
      <w:r>
        <w:rPr>
          <w:b/>
        </w:rPr>
        <w:t xml:space="preserve">2 </w:t>
      </w:r>
      <w:r>
        <w:t xml:space="preserve"> {{field-on:Bible}}</w:t>
      </w:r>
      <w:r>
        <w:t xml:space="preserve">Keep my Sabbaths, and stand in awe before my holy things. I am the Lord.</w:t>
      </w:r>
      <w:r>
        <w:t xml:space="preserve">{{field-off:Bible}}</w:t>
      </w:r>
    </w:p>
    <w:p>
      <w:r>
        <w:rPr>
          <w:sz w:val="18"/>
          <w:color w:val="777777"/>
        </w:rPr>
        <w:t xml:space="preserve">[[@Bible:Leviticus 26:3]] </w:t>
      </w:r>
      <w:r>
        <w:rPr>
          <w:b/>
        </w:rPr>
        <w:t xml:space="preserve">3 </w:t>
      </w:r>
      <w:r>
        <w:t xml:space="preserve"> {{field-on:Bible}}</w:t>
      </w:r>
      <w:r>
        <w:t xml:space="preserve">If you walk in my ordinances and keep my commands and do them,</w:t>
      </w:r>
      <w:r>
        <w:t xml:space="preserve">{{field-off:Bible}}</w:t>
      </w:r>
    </w:p>
    <w:p>
      <w:r>
        <w:rPr>
          <w:sz w:val="18"/>
          <w:color w:val="777777"/>
        </w:rPr>
        <w:t xml:space="preserve">[[@Bible:Leviticus 26:4]] </w:t>
      </w:r>
      <w:r>
        <w:rPr>
          <w:b/>
        </w:rPr>
        <w:t xml:space="preserve">4 </w:t>
      </w:r>
      <w:r>
        <w:t xml:space="preserve"> {{field-on:Bible}}</w:t>
      </w:r>
      <w:r>
        <w:t xml:space="preserve">then I will give you rain in its season, and the land will give its produce, and the trees of the plains will yield their fruit.</w:t>
      </w:r>
      <w:r>
        <w:t xml:space="preserve">{{field-off:Bible}}</w:t>
      </w:r>
    </w:p>
    <w:p>
      <w:r>
        <w:rPr>
          <w:sz w:val="18"/>
          <w:color w:val="777777"/>
        </w:rPr>
        <w:t xml:space="preserve">[[@Bible:Leviticus 26:5]] </w:t>
      </w:r>
      <w:r>
        <w:rPr>
          <w:b/>
        </w:rPr>
        <w:t xml:space="preserve">5 </w:t>
      </w:r>
      <w:r>
        <w:t xml:space="preserve"> {{field-on:Bible}}</w:t>
      </w:r>
      <w:r>
        <w:t xml:space="preserve">And threshing will overtake vintage for you, and vintage will overtake sowing, and you will eat your bread to fullness and dwell in safety on your land.</w:t>
      </w:r>
      <w:r>
        <w:t xml:space="preserve">{{field-off:Bible}}</w:t>
      </w:r>
    </w:p>
    <w:p>
      <w:r>
        <w:rPr>
          <w:sz w:val="18"/>
          <w:color w:val="777777"/>
        </w:rPr>
        <w:t xml:space="preserve">[[@Bible:Leviticus 26:6]] </w:t>
      </w:r>
      <w:r>
        <w:rPr>
          <w:b/>
        </w:rPr>
        <w:t xml:space="preserve">6 </w:t>
      </w:r>
      <w:r>
        <w:t xml:space="preserve"> {{field-on:Bible}}</w:t>
      </w:r>
      <w:r>
        <w:t xml:space="preserve">And war will not pass through your land, and I will give peace in your land, and you will sleep, and there will be none to frighten you, and I will destroy harmful wild beasts from your land.</w:t>
      </w:r>
      <w:r>
        <w:t xml:space="preserve">{{field-off:Bible}}</w:t>
      </w:r>
    </w:p>
    <w:p>
      <w:r>
        <w:rPr>
          <w:sz w:val="18"/>
          <w:color w:val="777777"/>
        </w:rPr>
        <w:t xml:space="preserve">[[@Bible:Leviticus 26:7]] </w:t>
      </w:r>
      <w:r>
        <w:rPr>
          <w:b/>
        </w:rPr>
        <w:t xml:space="preserve">7 </w:t>
      </w:r>
      <w:r>
        <w:t xml:space="preserve"> {{field-on:Bible}}</w:t>
      </w:r>
      <w:r>
        <w:t xml:space="preserve">And you will pursue your enemies, and they will fall before you by slaughter.</w:t>
      </w:r>
      <w:r>
        <w:t xml:space="preserve">{{field-off:Bible}}</w:t>
      </w:r>
    </w:p>
    <w:p>
      <w:r>
        <w:rPr>
          <w:sz w:val="18"/>
          <w:color w:val="777777"/>
        </w:rPr>
        <w:t xml:space="preserve">[[@Bible:Leviticus 26:8]] </w:t>
      </w:r>
      <w:r>
        <w:rPr>
          <w:b/>
        </w:rPr>
        <w:t xml:space="preserve">8 </w:t>
      </w:r>
      <w:r>
        <w:t xml:space="preserve"> {{field-on:Bible}}</w:t>
      </w:r>
      <w:r>
        <w:t xml:space="preserve">And five of you will pursue a hundred, and a hundred of you will pursue myriads, and your enemies will fall before you by sword.</w:t>
      </w:r>
      <w:r>
        <w:t xml:space="preserve">{{field-off:Bible}}</w:t>
      </w:r>
    </w:p>
    <w:p>
      <w:r>
        <w:rPr>
          <w:sz w:val="18"/>
          <w:color w:val="777777"/>
        </w:rPr>
        <w:t xml:space="preserve">[[@Bible:Leviticus 26:9]] </w:t>
      </w:r>
      <w:r>
        <w:rPr>
          <w:b/>
        </w:rPr>
        <w:t xml:space="preserve">9 </w:t>
      </w:r>
      <w:r>
        <w:t xml:space="preserve"> {{field-on:Bible}}</w:t>
      </w:r>
      <w:r>
        <w:t xml:space="preserve">And I will look upon you and increase you and multiply you, and I will establish my covenant with you.</w:t>
      </w:r>
      <w:r>
        <w:t xml:space="preserve">{{field-off:Bible}}</w:t>
      </w:r>
    </w:p>
    <w:p>
      <w:r>
        <w:rPr>
          <w:sz w:val="18"/>
          <w:color w:val="777777"/>
        </w:rPr>
        <w:t xml:space="preserve">[[@Bible:Leviticus 26:10]] </w:t>
      </w:r>
      <w:r>
        <w:rPr>
          <w:b/>
        </w:rPr>
        <w:t xml:space="preserve">10 </w:t>
      </w:r>
      <w:r>
        <w:t xml:space="preserve"> {{field-on:Bible}}</w:t>
      </w:r>
      <w:r>
        <w:t xml:space="preserve">And you will eat old stores, even very old stores, and you will clear out the old before the new.</w:t>
      </w:r>
      <w:r>
        <w:t xml:space="preserve">{{field-off:Bible}}</w:t>
      </w:r>
    </w:p>
    <w:p>
      <w:r>
        <w:rPr>
          <w:sz w:val="18"/>
          <w:color w:val="777777"/>
        </w:rPr>
        <w:t xml:space="preserve">[[@Bible:Leviticus 26:11]] </w:t>
      </w:r>
      <w:r>
        <w:rPr>
          <w:b/>
        </w:rPr>
        <w:t xml:space="preserve">11 </w:t>
      </w:r>
      <w:r>
        <w:t xml:space="preserve"> {{field-on:Bible}}</w:t>
      </w:r>
      <w:r>
        <w:t xml:space="preserve">And I will set my covenant among you, and my soul will not abhor you.</w:t>
      </w:r>
      <w:r>
        <w:t xml:space="preserve">{{field-off:Bible}}</w:t>
      </w:r>
    </w:p>
    <w:p>
      <w:r>
        <w:rPr>
          <w:sz w:val="18"/>
          <w:color w:val="777777"/>
        </w:rPr>
        <w:t xml:space="preserve">[[@Bible:Leviticus 26:12]] </w:t>
      </w:r>
      <w:r>
        <w:rPr>
          <w:b/>
        </w:rPr>
        <w:t xml:space="preserve">12 </w:t>
      </w:r>
      <w:r>
        <w:t xml:space="preserve"> {{field-on:Bible}}</w:t>
      </w:r>
      <w:r>
        <w:t xml:space="preserve">And I will walk among you and will be your God, and you will be my people.</w:t>
      </w:r>
      <w:r>
        <w:t xml:space="preserve">{{field-off:Bible}}</w:t>
      </w:r>
    </w:p>
    <w:p>
      <w:r>
        <w:rPr>
          <w:sz w:val="18"/>
          <w:color w:val="777777"/>
        </w:rPr>
        <w:t xml:space="preserve">[[@Bible:Leviticus 26:13]] </w:t>
      </w:r>
      <w:r>
        <w:rPr>
          <w:b/>
        </w:rPr>
        <w:t xml:space="preserve">13 </w:t>
      </w:r>
      <w:r>
        <w:t xml:space="preserve"> {{field-on:Bible}}</w:t>
      </w:r>
      <w:r>
        <w:t xml:space="preserve">I am the Lord your God, who brought you out of the land of Egypt when you were slaves, and I shattered the bonds of your yoke and led you with boldness.</w:t>
      </w:r>
      <w:r>
        <w:t xml:space="preserve">{{field-off:Bible}}</w:t>
      </w:r>
    </w:p>
    <w:p>
      <w:r>
        <w:rPr>
          <w:sz w:val="18"/>
          <w:color w:val="777777"/>
        </w:rPr>
        <w:t xml:space="preserve">[[@Bible:Leviticus 26:14]] </w:t>
      </w:r>
      <w:r>
        <w:rPr>
          <w:b/>
        </w:rPr>
        <w:t xml:space="preserve">14 </w:t>
      </w:r>
      <w:r>
        <w:t xml:space="preserve"> {{field-on:Bible}}</w:t>
      </w:r>
      <w:r>
        <w:t xml:space="preserve">But if you do not listen to me and do not do these ordinances,</w:t>
      </w:r>
      <w:r>
        <w:t xml:space="preserve">{{field-off:Bible}}</w:t>
      </w:r>
    </w:p>
    <w:p>
      <w:r>
        <w:rPr>
          <w:sz w:val="18"/>
          <w:color w:val="777777"/>
        </w:rPr>
        <w:t xml:space="preserve">[[@Bible:Leviticus 26:15]] </w:t>
      </w:r>
      <w:r>
        <w:rPr>
          <w:b/>
        </w:rPr>
        <w:t xml:space="preserve">15 </w:t>
      </w:r>
      <w:r>
        <w:t xml:space="preserve"> {{field-on:Bible}}</w:t>
      </w:r>
      <w:r>
        <w:t xml:space="preserve">but disobey them, and your soul loathes my judgments, so that you do not do all my commands, so as to break my covenant,</w:t>
      </w:r>
      <w:r>
        <w:t xml:space="preserve">{{field-off:Bible}}</w:t>
      </w:r>
    </w:p>
    <w:p>
      <w:r>
        <w:rPr>
          <w:sz w:val="18"/>
          <w:color w:val="777777"/>
        </w:rPr>
        <w:t xml:space="preserve">[[@Bible:Leviticus 26:16]] </w:t>
      </w:r>
      <w:r>
        <w:rPr>
          <w:b/>
        </w:rPr>
        <w:t xml:space="preserve">16 </w:t>
      </w:r>
      <w:r>
        <w:t xml:space="preserve"> {{field-on:Bible}}</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427"/>
      </w:r>
      <w:r>
        <w:t xml:space="preserve">{{field-off:Bible}}</w:t>
      </w:r>
    </w:p>
    <w:p>
      <w:r>
        <w:rPr>
          <w:sz w:val="18"/>
          <w:color w:val="777777"/>
        </w:rPr>
        <w:t xml:space="preserve">[[@Bible:Leviticus 26:17]] </w:t>
      </w:r>
      <w:r>
        <w:rPr>
          <w:b/>
        </w:rPr>
        <w:t xml:space="preserve">17 </w:t>
      </w:r>
      <w:r>
        <w:t xml:space="preserve"> {{field-on:Bible}}</w:t>
      </w:r>
      <w:r>
        <w:t xml:space="preserve">And I will set my face against you, and you will fall before your enemies, and those who hate you will pursue you, and you will flee though none pursues you.</w:t>
      </w:r>
      <w:r>
        <w:t xml:space="preserve">{{field-off:Bible}}</w:t>
      </w:r>
    </w:p>
    <w:p>
      <w:r>
        <w:rPr>
          <w:sz w:val="18"/>
          <w:color w:val="777777"/>
        </w:rPr>
        <w:t xml:space="preserve">[[@Bible:Leviticus 26:18]] </w:t>
      </w:r>
      <w:r>
        <w:rPr>
          <w:b/>
        </w:rPr>
        <w:t xml:space="preserve">18 </w:t>
      </w:r>
      <w:r>
        <w:t xml:space="preserve"> {{field-on:Bible}}</w:t>
      </w:r>
      <w:r>
        <w:t xml:space="preserve">And if even after this you do not listen to me, I will continue to discipline you sevenfold for your sins.</w:t>
      </w:r>
      <w:r>
        <w:t xml:space="preserve">{{field-off:Bible}}</w:t>
      </w:r>
    </w:p>
    <w:p>
      <w:r>
        <w:rPr>
          <w:sz w:val="18"/>
          <w:color w:val="777777"/>
        </w:rPr>
        <w:t xml:space="preserve">[[@Bible:Leviticus 26:19]] </w:t>
      </w:r>
      <w:r>
        <w:rPr>
          <w:b/>
        </w:rPr>
        <w:t xml:space="preserve">19 </w:t>
      </w:r>
      <w:r>
        <w:t xml:space="preserve"> {{field-on:Bible}}</w:t>
      </w:r>
      <w:r>
        <w:t xml:space="preserve">And I will shatter the arrogance of your pride, and I will make your sky iron and your land like bronze.</w:t>
      </w:r>
      <w:r>
        <w:t xml:space="preserve">{{field-off:Bible}}</w:t>
      </w:r>
    </w:p>
    <w:p>
      <w:r>
        <w:rPr>
          <w:sz w:val="18"/>
          <w:color w:val="777777"/>
        </w:rPr>
        <w:t xml:space="preserve">[[@Bible:Leviticus 26:20]] </w:t>
      </w:r>
      <w:r>
        <w:rPr>
          <w:b/>
        </w:rPr>
        <w:t xml:space="preserve">20 </w:t>
      </w:r>
      <w:r>
        <w:t xml:space="preserve"> {{field-on:Bible}}</w:t>
      </w:r>
      <w:r>
        <w:t xml:space="preserve">And your strength will be spent in vain, and your land will not give its seed, and the tree of your field will not give its fruit.</w:t>
      </w:r>
      <w:r>
        <w:t xml:space="preserve">{{field-off:Bible}}</w:t>
      </w:r>
    </w:p>
    <w:p>
      <w:r>
        <w:rPr>
          <w:sz w:val="18"/>
          <w:color w:val="777777"/>
        </w:rPr>
        <w:t xml:space="preserve">[[@Bible:Leviticus 26:21]] </w:t>
      </w:r>
      <w:r>
        <w:rPr>
          <w:b/>
        </w:rPr>
        <w:t xml:space="preserve">21 </w:t>
      </w:r>
      <w:r>
        <w:t xml:space="preserve"> {{field-on:Bible}}</w:t>
      </w:r>
      <w:r>
        <w:t xml:space="preserve">And if after this you go at odds with me and are unwilling to listen to me, I will add blows to you sevenfold according to your sins.</w:t>
      </w:r>
      <w:r>
        <w:t xml:space="preserve">{{field-off:Bible}}</w:t>
      </w:r>
    </w:p>
    <w:p>
      <w:r>
        <w:rPr>
          <w:sz w:val="18"/>
          <w:color w:val="777777"/>
        </w:rPr>
        <w:t xml:space="preserve">[[@Bible:Leviticus 26:22]] </w:t>
      </w:r>
      <w:r>
        <w:rPr>
          <w:b/>
        </w:rPr>
        <w:t xml:space="preserve">22 </w:t>
      </w:r>
      <w:r>
        <w:t xml:space="preserve"> {{field-on:Bible}}</w:t>
      </w:r>
      <w:r>
        <w:t xml:space="preserve">And I will send against you the wild beasts of the land, and they will devour you and destroy your cattle and make you few, and your roads will be desolate.</w:t>
      </w:r>
      <w:r>
        <w:t xml:space="preserve">{{field-off:Bible}}</w:t>
      </w:r>
    </w:p>
    <w:p>
      <w:r>
        <w:rPr>
          <w:sz w:val="18"/>
          <w:color w:val="777777"/>
        </w:rPr>
        <w:t xml:space="preserve">[[@Bible:Leviticus 26:23]] </w:t>
      </w:r>
      <w:r>
        <w:rPr>
          <w:b/>
        </w:rPr>
        <w:t xml:space="preserve">23 </w:t>
      </w:r>
      <w:r>
        <w:t xml:space="preserve"> {{field-on:Bible}}</w:t>
      </w:r>
      <w:r>
        <w:t xml:space="preserve">And if by these things you are not disciplined, but go at odds with me,</w:t>
      </w:r>
      <w:r>
        <w:t xml:space="preserve">{{field-off:Bible}}</w:t>
      </w:r>
    </w:p>
    <w:p>
      <w:r>
        <w:rPr>
          <w:sz w:val="18"/>
          <w:color w:val="777777"/>
        </w:rPr>
        <w:t xml:space="preserve">[[@Bible:Leviticus 26:24]] </w:t>
      </w:r>
      <w:r>
        <w:rPr>
          <w:b/>
        </w:rPr>
        <w:t xml:space="preserve">24 </w:t>
      </w:r>
      <w:r>
        <w:t xml:space="preserve"> {{field-on:Bible}}</w:t>
      </w:r>
      <w:r>
        <w:t xml:space="preserve">then I also will go with you in anger at odds, and I myself will strike you sevenfold for your sins.</w:t>
      </w:r>
      <w:r>
        <w:t xml:space="preserve">{{field-off:Bible}}</w:t>
      </w:r>
    </w:p>
    <w:p>
      <w:r>
        <w:rPr>
          <w:sz w:val="18"/>
          <w:color w:val="777777"/>
        </w:rPr>
        <w:t xml:space="preserve">[[@Bible:Leviticus 26:25]] </w:t>
      </w:r>
      <w:r>
        <w:rPr>
          <w:b/>
        </w:rPr>
        <w:t xml:space="preserve">25 </w:t>
      </w:r>
      <w:r>
        <w:t xml:space="preserve"> {{field-on:Bible}}</w:t>
      </w:r>
      <w:r>
        <w:t xml:space="preserve">And I will bring upon you a sword avenging covenant justice, and you will flee into your cities, and I will send death among you, and you will be handed over into enemies' hands.</w:t>
      </w:r>
      <w:r>
        <w:t xml:space="preserve">{{field-off:Bible}}</w:t>
      </w:r>
    </w:p>
    <w:p>
      <w:r>
        <w:rPr>
          <w:sz w:val="18"/>
          <w:color w:val="777777"/>
        </w:rPr>
        <w:t xml:space="preserve">[[@Bible:Leviticus 26:26]] </w:t>
      </w:r>
      <w:r>
        <w:rPr>
          <w:b/>
        </w:rPr>
        <w:t xml:space="preserve">26 </w:t>
      </w:r>
      <w:r>
        <w:t xml:space="preserve"> {{field-on:Bible}}</w:t>
      </w:r>
      <w:r>
        <w:t xml:space="preserve">When I afflict you with scarcity of breads, ten women will bake your breads in one oven and give back your breads by weight, and you will eat and not be filled.</w:t>
      </w:r>
      <w:r>
        <w:t xml:space="preserve">{{field-off:Bible}}</w:t>
      </w:r>
    </w:p>
    <w:p>
      <w:r>
        <w:rPr>
          <w:sz w:val="18"/>
          <w:color w:val="777777"/>
        </w:rPr>
        <w:t xml:space="preserve">[[@Bible:Leviticus 26:27]] </w:t>
      </w:r>
      <w:r>
        <w:rPr>
          <w:b/>
        </w:rPr>
        <w:t xml:space="preserve">27 </w:t>
      </w:r>
      <w:r>
        <w:t xml:space="preserve"> {{field-on:Bible}}</w:t>
      </w:r>
      <w:r>
        <w:t xml:space="preserve">But if after these things you do not listen to me and go with me at odds,</w:t>
      </w:r>
      <w:r>
        <w:t xml:space="preserve">{{field-off:Bible}}</w:t>
      </w:r>
    </w:p>
    <w:p>
      <w:r>
        <w:rPr>
          <w:sz w:val="18"/>
          <w:color w:val="777777"/>
        </w:rPr>
        <w:t xml:space="preserve">[[@Bible:Leviticus 26:28]] </w:t>
      </w:r>
      <w:r>
        <w:rPr>
          <w:b/>
        </w:rPr>
        <w:t xml:space="preserve">28 </w:t>
      </w:r>
      <w:r>
        <w:t xml:space="preserve"> {{field-on:Bible}}</w:t>
      </w:r>
      <w:r>
        <w:t xml:space="preserve">then I myself will go with you in wrath at odds and discipline you sevenfold according to your sins.</w:t>
      </w:r>
      <w:r>
        <w:t xml:space="preserve">{{field-off:Bible}}</w:t>
      </w:r>
    </w:p>
    <w:p>
      <w:r>
        <w:rPr>
          <w:sz w:val="18"/>
          <w:color w:val="777777"/>
        </w:rPr>
        <w:t xml:space="preserve">[[@Bible:Leviticus 26:29]] </w:t>
      </w:r>
      <w:r>
        <w:rPr>
          <w:b/>
        </w:rPr>
        <w:t xml:space="preserve">29 </w:t>
      </w:r>
      <w:r>
        <w:t xml:space="preserve"> {{field-on:Bible}}</w:t>
      </w:r>
      <w:r>
        <w:t xml:space="preserve">And you will eat the flesh of your sons, and you will eat the flesh of your daughters.</w:t>
      </w:r>
      <w:r>
        <w:t xml:space="preserve">{{field-off:Bible}}</w:t>
      </w:r>
    </w:p>
    <w:p>
      <w:r>
        <w:rPr>
          <w:sz w:val="18"/>
          <w:color w:val="777777"/>
        </w:rPr>
        <w:t xml:space="preserve">[[@Bible:Leviticus 26:30]] </w:t>
      </w:r>
      <w:r>
        <w:rPr>
          <w:b/>
        </w:rPr>
        <w:t xml:space="preserve">30 </w:t>
      </w:r>
      <w:r>
        <w:t xml:space="preserve"> {{field-on:Bible}}</w:t>
      </w:r>
      <w:r>
        <w:t xml:space="preserve">And I will lay waste your pillars and destroy your wooden idols, and I will place your carcasses upon the carcasses of your idols, and my soul will loathe you.</w:t>
      </w:r>
      <w:r>
        <w:t xml:space="preserve">{{field-off:Bible}}</w:t>
      </w:r>
    </w:p>
    <w:p>
      <w:r>
        <w:rPr>
          <w:sz w:val="18"/>
          <w:color w:val="777777"/>
        </w:rPr>
        <w:t xml:space="preserve">[[@Bible:Leviticus 26:31]] </w:t>
      </w:r>
      <w:r>
        <w:rPr>
          <w:b/>
        </w:rPr>
        <w:t xml:space="preserve">31 </w:t>
      </w:r>
      <w:r>
        <w:t xml:space="preserve"> {{field-on:Bible}}</w:t>
      </w:r>
      <w:r>
        <w:t xml:space="preserve">And I will make your cities desolate and lay waste your holy places, and I will not smell the fragrance of your sacrifices.</w:t>
      </w:r>
      <w:r>
        <w:t xml:space="preserve">{{field-off:Bible}}</w:t>
      </w:r>
    </w:p>
    <w:p>
      <w:r>
        <w:rPr>
          <w:sz w:val="18"/>
          <w:color w:val="777777"/>
        </w:rPr>
        <w:t xml:space="preserve">[[@Bible:Leviticus 26:32]] </w:t>
      </w:r>
      <w:r>
        <w:rPr>
          <w:b/>
        </w:rPr>
        <w:t xml:space="preserve">32 </w:t>
      </w:r>
      <w:r>
        <w:t xml:space="preserve"> {{field-on:Bible}}</w:t>
      </w:r>
      <w:r>
        <w:t xml:space="preserve">And I myself will lay waste the land, and your enemies who dwell in it will wonder at it.</w:t>
      </w:r>
      <w:r>
        <w:t xml:space="preserve">{{field-off:Bible}}</w:t>
      </w:r>
    </w:p>
    <w:p>
      <w:r>
        <w:rPr>
          <w:sz w:val="18"/>
          <w:color w:val="777777"/>
        </w:rPr>
        <w:t xml:space="preserve">[[@Bible:Leviticus 26:33]] </w:t>
      </w:r>
      <w:r>
        <w:rPr>
          <w:b/>
        </w:rPr>
        <w:t xml:space="preserve">33 </w:t>
      </w:r>
      <w:r>
        <w:t xml:space="preserve"> {{field-on:Bible}}</w:t>
      </w:r>
      <w:r>
        <w:t xml:space="preserve">And I will scatter you among the nations, and the sword coming after you will consume you, and your land will be desolate and your cities desolate.</w:t>
      </w:r>
      <w:r>
        <w:t xml:space="preserve">{{field-off:Bible}}</w:t>
      </w:r>
    </w:p>
    <w:p>
      <w:r>
        <w:rPr>
          <w:sz w:val="18"/>
          <w:color w:val="777777"/>
        </w:rPr>
        <w:t xml:space="preserve">[[@Bible:Leviticus 26:34]] </w:t>
      </w:r>
      <w:r>
        <w:rPr>
          <w:b/>
        </w:rPr>
        <w:t xml:space="preserve">34 </w:t>
      </w:r>
      <w:r>
        <w:t xml:space="preserve"> {{field-on:Bible}}</w:t>
      </w:r>
      <w:r>
        <w:t xml:space="preserve">Then the land will welcome its Sabbaths all the days of its desolation, while you are in the land of your enemies; then the land will keep Sabbath and welcome its Sabbaths.</w:t>
      </w:r>
      <w:r>
        <w:t xml:space="preserve">{{field-off:Bible}}</w:t>
      </w:r>
    </w:p>
    <w:p>
      <w:r>
        <w:rPr>
          <w:sz w:val="18"/>
          <w:color w:val="777777"/>
        </w:rPr>
        <w:t xml:space="preserve">[[@Bible:Leviticus 26:35]] </w:t>
      </w:r>
      <w:r>
        <w:rPr>
          <w:b/>
        </w:rPr>
        <w:t xml:space="preserve">35 </w:t>
      </w:r>
      <w:r>
        <w:t xml:space="preserve"> {{field-on:Bible}}</w:t>
      </w:r>
      <w:r>
        <w:t xml:space="preserve">All the days of its desolation it will keep Sabbath, what it did not keep Sabbath in your Sabbaths when you were dwelling on it.</w:t>
      </w:r>
      <w:r>
        <w:t xml:space="preserve">{{field-off:Bible}}</w:t>
      </w:r>
    </w:p>
    <w:p>
      <w:r>
        <w:rPr>
          <w:sz w:val="18"/>
          <w:color w:val="777777"/>
        </w:rPr>
        <w:t xml:space="preserve">[[@Bible:Leviticus 26:36]] </w:t>
      </w:r>
      <w:r>
        <w:rPr>
          <w:b/>
        </w:rPr>
        <w:t xml:space="preserve">36 </w:t>
      </w:r>
      <w:r>
        <w:t xml:space="preserve"> {{field-on:Bible}}</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428"/>
      </w:r>
      <w:r>
        <w:t xml:space="preserve">{{field-off:Bible}}</w:t>
      </w:r>
    </w:p>
    <w:p>
      <w:r>
        <w:rPr>
          <w:sz w:val="18"/>
          <w:color w:val="777777"/>
        </w:rPr>
        <w:t xml:space="preserve">[[@Bible:Leviticus 26:37]] </w:t>
      </w:r>
      <w:r>
        <w:rPr>
          <w:b/>
        </w:rPr>
        <w:t xml:space="preserve">37 </w:t>
      </w:r>
      <w:r>
        <w:t xml:space="preserve"> {{field-on:Bible}}</w:t>
      </w:r>
      <w:r>
        <w:t xml:space="preserve">And brother will disregard brother, as in war, though none chases, and you will not be able to stand against your enemies.</w:t>
      </w:r>
      <w:r>
        <w:t xml:space="preserve">{{field-off:Bible}}</w:t>
      </w:r>
    </w:p>
    <w:p>
      <w:r>
        <w:rPr>
          <w:sz w:val="18"/>
          <w:color w:val="777777"/>
        </w:rPr>
        <w:t xml:space="preserve">[[@Bible:Leviticus 26:38]] </w:t>
      </w:r>
      <w:r>
        <w:rPr>
          <w:b/>
        </w:rPr>
        <w:t xml:space="preserve">38 </w:t>
      </w:r>
      <w:r>
        <w:t xml:space="preserve"> {{field-on:Bible}}</w:t>
      </w:r>
      <w:r>
        <w:t xml:space="preserve">And you will perish among the nations, and the land of your enemies will devour you.</w:t>
      </w:r>
      <w:r>
        <w:t xml:space="preserve">{{field-off:Bible}}</w:t>
      </w:r>
    </w:p>
    <w:p>
      <w:r>
        <w:rPr>
          <w:sz w:val="18"/>
          <w:color w:val="777777"/>
        </w:rPr>
        <w:t xml:space="preserve">[[@Bible:Leviticus 26:39]] </w:t>
      </w:r>
      <w:r>
        <w:rPr>
          <w:b/>
        </w:rPr>
        <w:t xml:space="preserve">39 </w:t>
      </w:r>
      <w:r>
        <w:t xml:space="preserve"> {{field-on:Bible}}</w:t>
      </w:r>
      <w:r>
        <w:t xml:space="preserve">And those left of you will waste away for their sins in the land of their enemies; they also will melt away for the sins of their fathers.</w:t>
      </w:r>
      <w:r>
        <w:t xml:space="preserve">{{field-off:Bible}}</w:t>
      </w:r>
    </w:p>
    <w:p>
      <w:r>
        <w:rPr>
          <w:sz w:val="18"/>
          <w:color w:val="777777"/>
        </w:rPr>
        <w:t xml:space="preserve">[[@Bible:Leviticus 26:40]] </w:t>
      </w:r>
      <w:r>
        <w:rPr>
          <w:b/>
        </w:rPr>
        <w:t xml:space="preserve">40 </w:t>
      </w:r>
      <w:r>
        <w:t xml:space="preserve"> {{field-on:Bible}}</w:t>
      </w:r>
      <w:r>
        <w:t xml:space="preserve">And they will confess their sins and the sins of their fathers, that they transgressed and overlooked me and went at odds with me.</w:t>
      </w:r>
      <w:r>
        <w:t xml:space="preserve">{{field-off:Bible}}</w:t>
      </w:r>
    </w:p>
    <w:p>
      <w:r>
        <w:rPr>
          <w:sz w:val="18"/>
          <w:color w:val="777777"/>
        </w:rPr>
        <w:t xml:space="preserve">[[@Bible:Leviticus 26:41]] </w:t>
      </w:r>
      <w:r>
        <w:rPr>
          <w:b/>
        </w:rPr>
        <w:t xml:space="preserve">41 </w:t>
      </w:r>
      <w:r>
        <w:t xml:space="preserve"> {{field-on:Bible}}</w:t>
      </w:r>
      <w:r>
        <w:t xml:space="preserve">And I also went with them in anger at odds</w:t>
      </w:r>
      <w:r>
        <w:rPr>
          <w:rStyle w:val="FootnoteReference"/>
        </w:rPr>
        <w:footnoteReference w:id="1429"/>
      </w:r>
      <w:r>
        <w:t xml:space="preserve"> and destroyed them in the land of their enemies. Then their uncircumcised heart will be ashamed, and then they will accept their sins.</w:t>
      </w:r>
      <w:r>
        <w:t xml:space="preserve">{{field-off:Bible}}</w:t>
      </w:r>
    </w:p>
    <w:p>
      <w:r>
        <w:rPr>
          <w:sz w:val="18"/>
          <w:color w:val="777777"/>
        </w:rPr>
        <w:t xml:space="preserve">[[@Bible:Leviticus 26:42]] </w:t>
      </w:r>
      <w:r>
        <w:rPr>
          <w:b/>
        </w:rPr>
        <w:t xml:space="preserve">42 </w:t>
      </w:r>
      <w:r>
        <w:t xml:space="preserve"> {{field-on:Bible}}</w:t>
      </w:r>
      <w:r>
        <w:t xml:space="preserve">And I will remember the covenant of Jacob</w:t>
      </w:r>
      <w:r>
        <w:rPr>
          <w:rStyle w:val="FootnoteReference"/>
        </w:rPr>
        <w:footnoteReference w:id="1430"/>
      </w:r>
      <w:r>
        <w:t xml:space="preserve">, and the covenant of Isaac</w:t>
      </w:r>
      <w:r>
        <w:rPr>
          <w:rStyle w:val="FootnoteReference"/>
        </w:rPr>
        <w:footnoteReference w:id="1431"/>
      </w:r>
      <w:r>
        <w:t xml:space="preserve">, and the covenant of Abraham</w:t>
      </w:r>
      <w:r>
        <w:rPr>
          <w:rStyle w:val="FootnoteReference"/>
        </w:rPr>
        <w:footnoteReference w:id="1432"/>
      </w:r>
      <w:r>
        <w:t xml:space="preserve"> I will remember, and I will remember the land.</w:t>
      </w:r>
      <w:r>
        <w:t xml:space="preserve">{{field-off:Bible}}</w:t>
      </w:r>
    </w:p>
    <w:p>
      <w:r>
        <w:rPr>
          <w:sz w:val="18"/>
          <w:color w:val="777777"/>
        </w:rPr>
        <w:t xml:space="preserve">[[@Bible:Leviticus 26:43]] </w:t>
      </w:r>
      <w:r>
        <w:rPr>
          <w:b/>
        </w:rPr>
        <w:t xml:space="preserve">43 </w:t>
      </w:r>
      <w:r>
        <w:t xml:space="preserve"> {{field-on:Bible}}</w:t>
      </w:r>
      <w:r>
        <w:t xml:space="preserve">And the land will be left by them; then it will welcome its Sabbaths</w:t>
      </w:r>
      <w:r>
        <w:rPr>
          <w:rStyle w:val="FootnoteReference"/>
        </w:rPr>
        <w:footnoteReference w:id="1433"/>
      </w:r>
      <w:r>
        <w:t xml:space="preserve"> while made desolate because of them, and they will accept their lawless deeds, because they overlooked my judgments and their soul loathed my ordinances.</w:t>
      </w:r>
      <w:r>
        <w:t xml:space="preserve">{{field-off:Bible}}</w:t>
      </w:r>
    </w:p>
    <w:p>
      <w:r>
        <w:rPr>
          <w:sz w:val="18"/>
          <w:color w:val="777777"/>
        </w:rPr>
        <w:t xml:space="preserve">[[@Bible:Leviticus 26:44]] </w:t>
      </w:r>
      <w:r>
        <w:rPr>
          <w:b/>
        </w:rPr>
        <w:t xml:space="preserve">44 </w:t>
      </w:r>
      <w:r>
        <w:t xml:space="preserve"> {{field-on:Bible}}</w:t>
      </w:r>
      <w:r>
        <w:t xml:space="preserve">Yet not even while they are in the land of their enemies have I overlooked them or loathed them</w:t>
      </w:r>
      <w:r>
        <w:rPr>
          <w:rStyle w:val="FootnoteReference"/>
        </w:rPr>
        <w:footnoteReference w:id="1434"/>
      </w:r>
      <w:r>
        <w:t xml:space="preserve"> so as to destroy them, so as to break my covenant with them, because I am the Lord their God.</w:t>
      </w:r>
      <w:r>
        <w:t xml:space="preserve">{{field-off:Bible}}</w:t>
      </w:r>
    </w:p>
    <w:p>
      <w:r>
        <w:rPr>
          <w:sz w:val="18"/>
          <w:color w:val="777777"/>
        </w:rPr>
        <w:t xml:space="preserve">[[@Bible:Leviticus 26:45]] </w:t>
      </w:r>
      <w:r>
        <w:rPr>
          <w:b/>
        </w:rPr>
        <w:t xml:space="preserve">45 </w:t>
      </w:r>
      <w:r>
        <w:t xml:space="preserve"> {{field-on:Bible}}</w:t>
      </w:r>
      <w:r>
        <w:t xml:space="preserve">And I will remember for them the earlier covenant, when I brought them out of the land of Egypt, out of a house of slavery, before the nations, to be their God. I am the Lord.</w:t>
      </w:r>
      <w:r>
        <w:t xml:space="preserve">{{field-off:Bible}}</w:t>
      </w:r>
    </w:p>
    <w:p>
      <w:r>
        <w:rPr>
          <w:sz w:val="18"/>
          <w:color w:val="777777"/>
        </w:rPr>
        <w:t xml:space="preserve">[[@Bible:Leviticus 26:46]] </w:t>
      </w:r>
      <w:r>
        <w:rPr>
          <w:b/>
        </w:rPr>
        <w:t xml:space="preserve">46 </w:t>
      </w:r>
      <w:r>
        <w:t xml:space="preserve"> {{field-on:Bible}}</w:t>
      </w:r>
      <w:r>
        <w:t xml:space="preserve">These are the judgments and the ordinances and the law that the Lord gave between himself and the sons of Israel</w:t>
      </w:r>
      <w:r>
        <w:rPr>
          <w:rStyle w:val="FootnoteReference"/>
        </w:rPr>
        <w:footnoteReference w:id="1435"/>
      </w:r>
      <w:r>
        <w:t xml:space="preserve"> on Mount Sinai by Moses</w:t>
      </w:r>
      <w:r>
        <w:rPr>
          <w:rStyle w:val="FootnoteReference"/>
        </w:rPr>
        <w:footnoteReference w:id="1436"/>
      </w:r>
      <w:r>
        <w:t xml:space="preserve">'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[[@Bible:Leviticus 27:1]] </w:t>
      </w:r>
      <w:r>
        <w:rPr>
          <w:b/>
        </w:rPr>
        <w:t xml:space="preserve">1 </w:t>
      </w:r>
      <w:r>
        <w:t xml:space="preserve"> {{field-on:Bible}}</w:t>
      </w:r>
      <w:r>
        <w:t xml:space="preserve">And the Lord spoke to Moses</w:t>
      </w:r>
      <w:r>
        <w:rPr>
          <w:rStyle w:val="FootnoteReference"/>
        </w:rPr>
        <w:footnoteReference w:id="1437"/>
      </w:r>
      <w:r>
        <w:t xml:space="preserve">, saying,</w:t>
      </w:r>
      <w:r>
        <w:t xml:space="preserve">{{field-off:Bible}}</w:t>
      </w:r>
    </w:p>
    <w:p>
      <w:r>
        <w:rPr>
          <w:sz w:val="18"/>
          <w:color w:val="777777"/>
        </w:rPr>
        <w:t xml:space="preserve">[[@Bible:Leviticus 27:2]] </w:t>
      </w:r>
      <w:r>
        <w:rPr>
          <w:b/>
        </w:rPr>
        <w:t xml:space="preserve">2 </w:t>
      </w:r>
      <w:r>
        <w:t xml:space="preserve"> {{field-on:Bible}}</w:t>
      </w:r>
      <w:r>
        <w:t xml:space="preserve">Speak to the sons of Israel</w:t>
      </w:r>
      <w:r>
        <w:rPr>
          <w:rStyle w:val="FootnoteReference"/>
        </w:rPr>
        <w:footnoteReference w:id="1438"/>
      </w:r>
      <w:r>
        <w:t xml:space="preserve">, and you shall say to them: Whoever vows a vow, setting the valuation of his life to the Lord,</w:t>
      </w:r>
      <w:r>
        <w:t xml:space="preserve">{{field-off:Bible}}</w:t>
      </w:r>
    </w:p>
    <w:p>
      <w:r>
        <w:rPr>
          <w:sz w:val="18"/>
          <w:color w:val="777777"/>
        </w:rPr>
        <w:t xml:space="preserve">[[@Bible:Leviticus 27:3]] </w:t>
      </w:r>
      <w:r>
        <w:rPr>
          <w:b/>
        </w:rPr>
        <w:t xml:space="preserve">3 </w:t>
      </w:r>
      <w:r>
        <w:t xml:space="preserve"> {{field-on:Bible}}</w:t>
      </w:r>
      <w:r>
        <w:t xml:space="preserve">the valuation of the male from twenty years old to sixty years old shall be fifty silver didrachms by the holy standard.</w:t>
      </w:r>
      <w:r>
        <w:t xml:space="preserve">{{field-off:Bible}}</w:t>
      </w:r>
    </w:p>
    <w:p>
      <w:r>
        <w:rPr>
          <w:sz w:val="18"/>
          <w:color w:val="777777"/>
        </w:rPr>
        <w:t xml:space="preserve">[[@Bible:Leviticus 27:4]] </w:t>
      </w:r>
      <w:r>
        <w:rPr>
          <w:b/>
        </w:rPr>
        <w:t xml:space="preserve">4 </w:t>
      </w:r>
      <w:r>
        <w:t xml:space="preserve"> {{field-on:Bible}}</w:t>
      </w:r>
      <w:r>
        <w:t xml:space="preserve">And the valuation of the female shall be thirty didrachms.</w:t>
      </w:r>
      <w:r>
        <w:t xml:space="preserve">{{field-off:Bible}}</w:t>
      </w:r>
    </w:p>
    <w:p>
      <w:r>
        <w:rPr>
          <w:sz w:val="18"/>
          <w:color w:val="777777"/>
        </w:rPr>
        <w:t xml:space="preserve">[[@Bible:Leviticus 27:5]] </w:t>
      </w:r>
      <w:r>
        <w:rPr>
          <w:b/>
        </w:rPr>
        <w:t xml:space="preserve">5 </w:t>
      </w:r>
      <w:r>
        <w:t xml:space="preserve"> {{field-on:Bible}}</w:t>
      </w:r>
      <w:r>
        <w:t xml:space="preserve">And if from five years old to twenty years old, the valuation of the male shall be twenty didrachms, and of the female ten didrachms.</w:t>
      </w:r>
      <w:r>
        <w:t xml:space="preserve">{{field-off:Bible}}</w:t>
      </w:r>
    </w:p>
    <w:p>
      <w:r>
        <w:rPr>
          <w:sz w:val="18"/>
          <w:color w:val="777777"/>
        </w:rPr>
        <w:t xml:space="preserve">[[@Bible:Leviticus 27:6]] </w:t>
      </w:r>
      <w:r>
        <w:rPr>
          <w:b/>
        </w:rPr>
        <w:t xml:space="preserve">6 </w:t>
      </w:r>
      <w:r>
        <w:t xml:space="preserve"> {{field-on:Bible}}</w:t>
      </w:r>
      <w:r>
        <w:t xml:space="preserve">And from a month old to five years old, the valuation of the male shall be five silver didrachms, and of the female three didrachms.</w:t>
      </w:r>
      <w:r>
        <w:t xml:space="preserve">{{field-off:Bible}}</w:t>
      </w:r>
    </w:p>
    <w:p>
      <w:r>
        <w:rPr>
          <w:sz w:val="18"/>
          <w:color w:val="777777"/>
        </w:rPr>
        <w:t xml:space="preserve">[[@Bible:Leviticus 27:7]] </w:t>
      </w:r>
      <w:r>
        <w:rPr>
          <w:b/>
        </w:rPr>
        <w:t xml:space="preserve">7 </w:t>
      </w:r>
      <w:r>
        <w:t xml:space="preserve"> {{field-on:Bible}}</w:t>
      </w:r>
      <w:r>
        <w:t xml:space="preserve">And if from sixty years old and upward, if male, the valuation shall be fifteen silver didrachms, and if female, ten didrachms.</w:t>
      </w:r>
      <w:r>
        <w:t xml:space="preserve">{{field-off:Bible}}</w:t>
      </w:r>
    </w:p>
    <w:p>
      <w:r>
        <w:rPr>
          <w:sz w:val="18"/>
          <w:color w:val="777777"/>
        </w:rPr>
        <w:t xml:space="preserve">[[@Bible:Leviticus 27:8]] </w:t>
      </w:r>
      <w:r>
        <w:rPr>
          <w:b/>
        </w:rPr>
        <w:t xml:space="preserve">8 </w:t>
      </w:r>
      <w:r>
        <w:t xml:space="preserve"> {{field-on:Bible}}</w:t>
      </w:r>
      <w:r>
        <w:t xml:space="preserve">And if he is too poor for the valuation, he shall stand before the priest, and the priest shall value him; according as the hand of the one who vowed is able, the priest shall value him.</w:t>
      </w:r>
      <w:r>
        <w:t xml:space="preserve">{{field-off:Bible}}</w:t>
      </w:r>
    </w:p>
    <w:p>
      <w:r>
        <w:rPr>
          <w:sz w:val="18"/>
          <w:color w:val="777777"/>
        </w:rPr>
        <w:t xml:space="preserve">[[@Bible:Leviticus 27:9]] </w:t>
      </w:r>
      <w:r>
        <w:rPr>
          <w:b/>
        </w:rPr>
        <w:t xml:space="preserve">9 </w:t>
      </w:r>
      <w:r>
        <w:t xml:space="preserve"> {{field-on:Bible}}</w:t>
      </w:r>
      <w:r>
        <w:t xml:space="preserve">And if it is from the cattle that people bring from them as a gift to the Lord, whatever someone gives from these to the Lord shall be holy.</w:t>
      </w:r>
      <w:r>
        <w:t xml:space="preserve">{{field-off:Bible}}</w:t>
      </w:r>
    </w:p>
    <w:p>
      <w:r>
        <w:rPr>
          <w:sz w:val="18"/>
          <w:color w:val="777777"/>
        </w:rPr>
        <w:t xml:space="preserve">[[@Bible:Leviticus 27:10]] </w:t>
      </w:r>
      <w:r>
        <w:rPr>
          <w:b/>
        </w:rPr>
        <w:t xml:space="preserve">10 </w:t>
      </w:r>
      <w:r>
        <w:t xml:space="preserve"> {{field-on:Bible}}</w:t>
      </w:r>
      <w:r>
        <w:t xml:space="preserve">He shall not exchange it, good for bad or bad for good. But if in exchanging he does exchange animal for animal, both it and its exchange shall be holy.</w:t>
      </w:r>
      <w:r>
        <w:t xml:space="preserve">{{field-off:Bible}}</w:t>
      </w:r>
    </w:p>
    <w:p>
      <w:r>
        <w:rPr>
          <w:sz w:val="18"/>
          <w:color w:val="777777"/>
        </w:rPr>
        <w:t xml:space="preserve">[[@Bible:Leviticus 27:11]] </w:t>
      </w:r>
      <w:r>
        <w:rPr>
          <w:b/>
        </w:rPr>
        <w:t xml:space="preserve">11 </w:t>
      </w:r>
      <w:r>
        <w:t xml:space="preserve"> {{field-on:Bible}}</w:t>
      </w:r>
      <w:r>
        <w:t xml:space="preserve">And if it is any unclean animal, from which they do not bring a gift to the Lord, he shall set the animal before the priest.</w:t>
      </w:r>
      <w:r>
        <w:t xml:space="preserve">{{field-off:Bible}}</w:t>
      </w:r>
    </w:p>
    <w:p>
      <w:r>
        <w:rPr>
          <w:sz w:val="18"/>
          <w:color w:val="777777"/>
        </w:rPr>
        <w:t xml:space="preserve">[[@Bible:Leviticus 27:12]] </w:t>
      </w:r>
      <w:r>
        <w:rPr>
          <w:b/>
        </w:rPr>
        <w:t xml:space="preserve">12 </w:t>
      </w:r>
      <w:r>
        <w:t xml:space="preserve"> {{field-on:Bible}}</w:t>
      </w:r>
      <w:r>
        <w:t xml:space="preserve">And the priest shall value it between good and bad, and as the priest values it, so it shall stand.</w:t>
      </w:r>
      <w:r>
        <w:t xml:space="preserve">{{field-off:Bible}}</w:t>
      </w:r>
    </w:p>
    <w:p>
      <w:r>
        <w:rPr>
          <w:sz w:val="18"/>
          <w:color w:val="777777"/>
        </w:rPr>
        <w:t xml:space="preserve">[[@Bible:Leviticus 27:13]] </w:t>
      </w:r>
      <w:r>
        <w:rPr>
          <w:b/>
        </w:rPr>
        <w:t xml:space="preserve">13 </w:t>
      </w:r>
      <w:r>
        <w:t xml:space="preserve"> {{field-on:Bible}}</w:t>
      </w:r>
      <w:r>
        <w:t xml:space="preserve">But if in redeeming he redeems it, he shall add the fifth part to its valuation.</w:t>
      </w:r>
      <w:r>
        <w:t xml:space="preserve">{{field-off:Bible}}</w:t>
      </w:r>
    </w:p>
    <w:p>
      <w:r>
        <w:rPr>
          <w:sz w:val="18"/>
          <w:color w:val="777777"/>
        </w:rPr>
        <w:t xml:space="preserve">[[@Bible:Leviticus 27:14]] </w:t>
      </w:r>
      <w:r>
        <w:rPr>
          <w:b/>
        </w:rPr>
        <w:t xml:space="preserve">14 </w:t>
      </w:r>
      <w:r>
        <w:t xml:space="preserve"> {{field-on:Bible}}</w:t>
      </w:r>
      <w:r>
        <w:t xml:space="preserve">And if a person sanctifies his house as holy to the Lord, the priest shall value it between good and bad; as the priest values it, so it shall stand.</w:t>
      </w:r>
      <w:r>
        <w:t xml:space="preserve">{{field-off:Bible}}</w:t>
      </w:r>
    </w:p>
    <w:p>
      <w:r>
        <w:rPr>
          <w:sz w:val="18"/>
          <w:color w:val="777777"/>
        </w:rPr>
        <w:t xml:space="preserve">[[@Bible:Leviticus 27:15]] </w:t>
      </w:r>
      <w:r>
        <w:rPr>
          <w:b/>
        </w:rPr>
        <w:t xml:space="preserve">15 </w:t>
      </w:r>
      <w:r>
        <w:t xml:space="preserve"> {{field-on:Bible}}</w:t>
      </w:r>
      <w:r>
        <w:t xml:space="preserve">And if the one who sanctified it redeems his house, he shall add to it the fifth part of the silver of its valuation, and it shall be his.</w:t>
      </w:r>
      <w:r>
        <w:t xml:space="preserve">{{field-off:Bible}}</w:t>
      </w:r>
    </w:p>
    <w:p>
      <w:r>
        <w:rPr>
          <w:sz w:val="18"/>
          <w:color w:val="777777"/>
        </w:rPr>
        <w:t xml:space="preserve">[[@Bible:Leviticus 27:16]] </w:t>
      </w:r>
      <w:r>
        <w:rPr>
          <w:b/>
        </w:rPr>
        <w:t xml:space="preserve">16 </w:t>
      </w:r>
      <w:r>
        <w:t xml:space="preserve"> {{field-on:Bible}}</w:t>
      </w:r>
      <w:r>
        <w:t xml:space="preserve">And if a person sanctifies to the Lord part of the field of his possession, its valuation shall be according to its seed: a homer of barley seed, fifty silver didrachms.</w:t>
      </w:r>
      <w:r>
        <w:t xml:space="preserve">{{field-off:Bible}}</w:t>
      </w:r>
    </w:p>
    <w:p>
      <w:r>
        <w:rPr>
          <w:sz w:val="18"/>
          <w:color w:val="777777"/>
        </w:rPr>
        <w:t xml:space="preserve">[[@Bible:Leviticus 27:17]] </w:t>
      </w:r>
      <w:r>
        <w:rPr>
          <w:b/>
        </w:rPr>
        <w:t xml:space="preserve">17 </w:t>
      </w:r>
      <w:r>
        <w:t xml:space="preserve"> {{field-on:Bible}}</w:t>
      </w:r>
      <w:r>
        <w:t xml:space="preserve">And if he sanctifies his field from the year of release, it shall stand according to its valuation.</w:t>
      </w:r>
      <w:r>
        <w:t xml:space="preserve">{{field-off:Bible}}</w:t>
      </w:r>
    </w:p>
    <w:p>
      <w:r>
        <w:rPr>
          <w:sz w:val="18"/>
          <w:color w:val="777777"/>
        </w:rPr>
        <w:t xml:space="preserve">[[@Bible:Leviticus 27:18]] </w:t>
      </w:r>
      <w:r>
        <w:rPr>
          <w:b/>
        </w:rPr>
        <w:t xml:space="preserve">18 </w:t>
      </w:r>
      <w:r>
        <w:t xml:space="preserve"> {{field-on:Bible}}</w:t>
      </w:r>
      <w:r>
        <w:t xml:space="preserve">But if he sanctifies his field later, after the release, the priest shall reckon the silver</w:t>
      </w:r>
      <w:r>
        <w:rPr>
          <w:rStyle w:val="FootnoteReference"/>
        </w:rPr>
        <w:footnoteReference w:id="1439"/>
      </w:r>
      <w:r>
        <w:t xml:space="preserve"> for him according to the years remaining until the year of release, and it shall be deducted from its valuation.</w:t>
      </w:r>
      <w:r>
        <w:t xml:space="preserve">{{field-off:Bible}}</w:t>
      </w:r>
    </w:p>
    <w:p>
      <w:r>
        <w:rPr>
          <w:sz w:val="18"/>
          <w:color w:val="777777"/>
        </w:rPr>
        <w:t xml:space="preserve">[[@Bible:Leviticus 27:19]] </w:t>
      </w:r>
      <w:r>
        <w:rPr>
          <w:b/>
        </w:rPr>
        <w:t xml:space="preserve">19 </w:t>
      </w:r>
      <w:r>
        <w:t xml:space="preserve"> {{field-on:Bible}}</w:t>
      </w:r>
      <w:r>
        <w:t xml:space="preserve">And if the one who sanctified it redeems the field, he shall add the fifth part of the silver to its valuation, and it shall be his.</w:t>
      </w:r>
      <w:r>
        <w:t xml:space="preserve">{{field-off:Bible}}</w:t>
      </w:r>
    </w:p>
    <w:p>
      <w:r>
        <w:rPr>
          <w:sz w:val="18"/>
          <w:color w:val="777777"/>
        </w:rPr>
        <w:t xml:space="preserve">[[@Bible:Leviticus 27:20]] </w:t>
      </w:r>
      <w:r>
        <w:rPr>
          <w:b/>
        </w:rPr>
        <w:t xml:space="preserve">20 </w:t>
      </w:r>
      <w:r>
        <w:t xml:space="preserve"> {{field-on:Bible}}</w:t>
      </w:r>
      <w:r>
        <w:t xml:space="preserve">But if he does not redeem the field, and the field is sold to another person, he may no longer redeem it.</w:t>
      </w:r>
      <w:r>
        <w:t xml:space="preserve">{{field-off:Bible}}</w:t>
      </w:r>
    </w:p>
    <w:p>
      <w:r>
        <w:rPr>
          <w:sz w:val="18"/>
          <w:color w:val="777777"/>
        </w:rPr>
        <w:t xml:space="preserve">[[@Bible:Leviticus 27:21]] </w:t>
      </w:r>
      <w:r>
        <w:rPr>
          <w:b/>
        </w:rPr>
        <w:t xml:space="preserve">21 </w:t>
      </w:r>
      <w:r>
        <w:t xml:space="preserve"> {{field-on:Bible}}</w:t>
      </w:r>
      <w:r>
        <w:t xml:space="preserve">But when the field goes out in the release, it shall be holy to the Lord, like land set apart. It shall belong to the priest as a possession.</w:t>
      </w:r>
      <w:r>
        <w:t xml:space="preserve">{{field-off:Bible}}</w:t>
      </w:r>
    </w:p>
    <w:p>
      <w:r>
        <w:rPr>
          <w:sz w:val="18"/>
          <w:color w:val="777777"/>
        </w:rPr>
        <w:t xml:space="preserve">[[@Bible:Leviticus 27:22]] </w:t>
      </w:r>
      <w:r>
        <w:rPr>
          <w:b/>
        </w:rPr>
        <w:t xml:space="preserve">22 </w:t>
      </w:r>
      <w:r>
        <w:t xml:space="preserve"> {{field-on:Bible}}</w:t>
      </w:r>
      <w:r>
        <w:t xml:space="preserve">And if he sanctifies to the Lord part of a field he bought, which is not from the field of his possession,</w:t>
      </w:r>
      <w:r>
        <w:t xml:space="preserve">{{field-off:Bible}}</w:t>
      </w:r>
    </w:p>
    <w:p>
      <w:r>
        <w:rPr>
          <w:sz w:val="18"/>
          <w:color w:val="777777"/>
        </w:rPr>
        <w:t xml:space="preserve">[[@Bible:Leviticus 27:23]] </w:t>
      </w:r>
      <w:r>
        <w:rPr>
          <w:b/>
        </w:rPr>
        <w:t xml:space="preserve">23 </w:t>
      </w:r>
      <w:r>
        <w:t xml:space="preserve"> {{field-on:Bible}}</w:t>
      </w:r>
      <w:r>
        <w:t xml:space="preserve">the priest shall reckon for him the full amount of the valuation until the year of release, and he shall give the valuation on that day, holy to the Lord.</w:t>
      </w:r>
      <w:r>
        <w:t xml:space="preserve">{{field-off:Bible}}</w:t>
      </w:r>
    </w:p>
    <w:p>
      <w:r>
        <w:rPr>
          <w:sz w:val="18"/>
          <w:color w:val="777777"/>
        </w:rPr>
        <w:t xml:space="preserve">[[@Bible:Leviticus 27:24]] </w:t>
      </w:r>
      <w:r>
        <w:rPr>
          <w:b/>
        </w:rPr>
        <w:t xml:space="preserve">24 </w:t>
      </w:r>
      <w:r>
        <w:t xml:space="preserve"> {{field-on:Bible}}</w:t>
      </w:r>
      <w:r>
        <w:t xml:space="preserve">And in the year of release the field shall be returned to the person from whom he bought it, to the one whose possession the land was.</w:t>
      </w:r>
      <w:r>
        <w:t xml:space="preserve">{{field-off:Bible}}</w:t>
      </w:r>
    </w:p>
    <w:p>
      <w:r>
        <w:rPr>
          <w:sz w:val="18"/>
          <w:color w:val="777777"/>
        </w:rPr>
        <w:t xml:space="preserve">[[@Bible:Leviticus 27:25]] </w:t>
      </w:r>
      <w:r>
        <w:rPr>
          <w:b/>
        </w:rPr>
        <w:t xml:space="preserve">25 </w:t>
      </w:r>
      <w:r>
        <w:t xml:space="preserve"> {{field-on:Bible}}</w:t>
      </w:r>
      <w:r>
        <w:t xml:space="preserve">And every valuation shall be by holy weights; twenty obols shall be the didrachm.</w:t>
      </w:r>
      <w:r>
        <w:t xml:space="preserve">{{field-off:Bible}}</w:t>
      </w:r>
    </w:p>
    <w:p>
      <w:r>
        <w:rPr>
          <w:sz w:val="18"/>
          <w:color w:val="777777"/>
        </w:rPr>
        <w:t xml:space="preserve">[[@Bible:Leviticus 27:26]] </w:t>
      </w:r>
      <w:r>
        <w:rPr>
          <w:b/>
        </w:rPr>
        <w:t xml:space="preserve">26 </w:t>
      </w:r>
      <w:r>
        <w:t xml:space="preserve"> {{field-on:Bible}}</w:t>
      </w:r>
      <w:r>
        <w:t xml:space="preserve">But every firstborn that is born among your cattle shall belong to the Lord, and no one shall sanctify it, whether calf or sheep; it belongs to the Lord.</w:t>
      </w:r>
      <w:r>
        <w:t xml:space="preserve">{{field-off:Bible}}</w:t>
      </w:r>
    </w:p>
    <w:p>
      <w:r>
        <w:rPr>
          <w:sz w:val="18"/>
          <w:color w:val="777777"/>
        </w:rPr>
        <w:t xml:space="preserve">[[@Bible:Leviticus 27:27]] </w:t>
      </w:r>
      <w:r>
        <w:rPr>
          <w:b/>
        </w:rPr>
        <w:t xml:space="preserve">27 </w:t>
      </w:r>
      <w:r>
        <w:t xml:space="preserve"> {{field-on:Bible}}</w:t>
      </w:r>
      <w:r>
        <w:t xml:space="preserve">And if it is from the unclean four-footed animals</w:t>
      </w:r>
      <w:r>
        <w:rPr>
          <w:rStyle w:val="FootnoteReference"/>
        </w:rPr>
        <w:footnoteReference w:id="1440"/>
      </w:r>
      <w:r>
        <w:t xml:space="preserve">, he shall redeem it according to its valuation and add the fifth part to it, and it shall be his. But if it is not redeemed, it shall be sold according to its valuation.</w:t>
      </w:r>
      <w:r>
        <w:t xml:space="preserve">{{field-off:Bible}}</w:t>
      </w:r>
    </w:p>
    <w:p>
      <w:r>
        <w:rPr>
          <w:sz w:val="18"/>
          <w:color w:val="777777"/>
        </w:rPr>
        <w:t xml:space="preserve">[[@Bible:Leviticus 27:28]] </w:t>
      </w:r>
      <w:r>
        <w:rPr>
          <w:b/>
        </w:rPr>
        <w:t xml:space="preserve">28 </w:t>
      </w:r>
      <w:r>
        <w:t xml:space="preserve"> {{field-on:Bible}}</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441"/>
      </w:r>
      <w:r>
        <w:t xml:space="preserve"> to the Lord.</w:t>
      </w:r>
      <w:r>
        <w:t xml:space="preserve">{{field-off:Bible}}</w:t>
      </w:r>
    </w:p>
    <w:p>
      <w:r>
        <w:rPr>
          <w:sz w:val="18"/>
          <w:color w:val="777777"/>
        </w:rPr>
        <w:t xml:space="preserve">[[@Bible:Leviticus 27:29]] </w:t>
      </w:r>
      <w:r>
        <w:rPr>
          <w:b/>
        </w:rPr>
        <w:t xml:space="preserve">29 </w:t>
      </w:r>
      <w:r>
        <w:t xml:space="preserve"> {{field-on:Bible}}</w:t>
      </w:r>
      <w:r>
        <w:t xml:space="preserve">And every devoted thing that is devoted from humans shall not be redeemed</w:t>
      </w:r>
      <w:r>
        <w:rPr>
          <w:rStyle w:val="FootnoteReference"/>
        </w:rPr>
        <w:footnoteReference w:id="1442"/>
      </w:r>
      <w:r>
        <w:t xml:space="preserve">, but shall surely be put to death.</w:t>
      </w:r>
      <w:r>
        <w:t xml:space="preserve">{{field-off:Bible}}</w:t>
      </w:r>
    </w:p>
    <w:p>
      <w:r>
        <w:rPr>
          <w:sz w:val="18"/>
          <w:color w:val="777777"/>
        </w:rPr>
        <w:t xml:space="preserve">[[@Bible:Leviticus 27:30]] </w:t>
      </w:r>
      <w:r>
        <w:rPr>
          <w:b/>
        </w:rPr>
        <w:t xml:space="preserve">30 </w:t>
      </w:r>
      <w:r>
        <w:t xml:space="preserve"> {{field-on:Bible}}</w:t>
      </w:r>
      <w:r>
        <w:t xml:space="preserve">And every tithe of the land, from the seed of the land and from the fruit of the trees, belongs to the Lord; it is holy to the Lord.</w:t>
      </w:r>
      <w:r>
        <w:t xml:space="preserve">{{field-off:Bible}}</w:t>
      </w:r>
    </w:p>
    <w:p>
      <w:r>
        <w:rPr>
          <w:sz w:val="18"/>
          <w:color w:val="777777"/>
        </w:rPr>
        <w:t xml:space="preserve">[[@Bible:Leviticus 27:31]] </w:t>
      </w:r>
      <w:r>
        <w:rPr>
          <w:b/>
        </w:rPr>
        <w:t xml:space="preserve">31 </w:t>
      </w:r>
      <w:r>
        <w:t xml:space="preserve"> {{field-on:Bible}}</w:t>
      </w:r>
      <w:r>
        <w:t xml:space="preserve">And if a person redeems his tithe in redeeming, he shall add the fifth part to it, and it shall be his.</w:t>
      </w:r>
      <w:r>
        <w:t xml:space="preserve">{{field-off:Bible}}</w:t>
      </w:r>
    </w:p>
    <w:p>
      <w:r>
        <w:rPr>
          <w:sz w:val="18"/>
          <w:color w:val="777777"/>
        </w:rPr>
        <w:t xml:space="preserve">[[@Bible:Leviticus 27:32]] </w:t>
      </w:r>
      <w:r>
        <w:rPr>
          <w:b/>
        </w:rPr>
        <w:t xml:space="preserve">32 </w:t>
      </w:r>
      <w:r>
        <w:t xml:space="preserve"> {{field-on:Bible}}</w:t>
      </w:r>
      <w:r>
        <w:t xml:space="preserve">And every tithe of cattle and sheep, everything that passes under the rod, the tenth shall be holy to the Lord.</w:t>
      </w:r>
      <w:r>
        <w:t xml:space="preserve">{{field-off:Bible}}</w:t>
      </w:r>
    </w:p>
    <w:p>
      <w:r>
        <w:rPr>
          <w:sz w:val="18"/>
          <w:color w:val="777777"/>
        </w:rPr>
        <w:t xml:space="preserve">[[@Bible:Leviticus 27:33]] </w:t>
      </w:r>
      <w:r>
        <w:rPr>
          <w:b/>
        </w:rPr>
        <w:t xml:space="preserve">33 </w:t>
      </w:r>
      <w:r>
        <w:t xml:space="preserve"> {{field-on:Bible}}</w:t>
      </w:r>
      <w:r>
        <w:t xml:space="preserve">He shall not inspect whether it is good or bad, and he shall not exchange it. But if in exchanging he does exchange it, both it and its exchange shall be holy</w:t>
      </w:r>
      <w:r>
        <w:rPr>
          <w:rStyle w:val="FootnoteReference"/>
        </w:rPr>
        <w:footnoteReference w:id="1443"/>
      </w:r>
      <w:r>
        <w:t xml:space="preserve">; it shall not be redeemed.</w:t>
      </w:r>
      <w:r>
        <w:t xml:space="preserve">{{field-off:Bible}}</w:t>
      </w:r>
    </w:p>
    <w:p>
      <w:r>
        <w:rPr>
          <w:sz w:val="18"/>
          <w:color w:val="777777"/>
        </w:rPr>
        <w:t xml:space="preserve">[[@Bible:Leviticus 27:34]] </w:t>
      </w:r>
      <w:r>
        <w:rPr>
          <w:b/>
        </w:rPr>
        <w:t xml:space="preserve">34 </w:t>
      </w:r>
      <w:r>
        <w:t xml:space="preserve"> {{field-on:Bible}}</w:t>
      </w:r>
      <w:r>
        <w:t xml:space="preserve">These are the commands that the Lord commanded Moses for the sons of Israel on Mount Sinai.</w:t>
      </w:r>
      <w:r>
        <w:t xml:space="preserve">{{field-off:Bible}}</w:t>
      </w:r>
    </w:p>
    <w:p>
      <w:r>
        <w:br w:type="page"/>
      </w:r>
    </w:p>
    <w:p>
      <w:pPr>
        <w:pStyle w:val="Heading1"/>
      </w:pPr>
      <w:r>
        <w:t xml:space="preserve">Numbers</w:t>
      </w:r>
    </w:p>
    <w:p>
      <w:pPr>
        <w:pStyle w:val="Heading2"/>
      </w:pPr>
      <w:r>
        <w:t xml:space="preserve">Numbers Preface</w:t>
      </w:r>
    </w:p>
    <w:p>
      <w:r>
        <w:rPr>
          <w:b/>
        </w:rPr>
        <w:t xml:space="preserve">Author and Attribution. </w:t>
      </w:r>
      <w:r>
        <w:t xml:space="preserve">Moses</w:t>
      </w:r>
    </w:p>
    <w:p>
      <w:r>
        <w:rPr>
          <w:b/>
        </w:rPr>
        <w:t xml:space="preserve">Authorship Basis. </w:t>
      </w:r>
      <w:r>
        <w:t xml:space="preserve">Received as Mosaic in Jewish and Christian tradition; the wilderness census and journey record belong to Moses' law-history.</w:t>
      </w:r>
    </w:p>
    <w:p>
      <w:r>
        <w:rPr>
          <w:b/>
        </w:rPr>
        <w:t xml:space="preserve">Jesus / NT Attribution. </w:t>
      </w:r>
      <w:r>
        <w:t xml:space="preserve">Jesus and the apostles consistently subsume the wilderness law-history under Moses; see John 5:46-47 and 1 Corinthians 10's use of the wilderness narratives.</w:t>
      </w:r>
    </w:p>
    <w:p>
      <w:r>
        <w:rPr>
          <w:b/>
        </w:rPr>
        <w:t xml:space="preserve">Composition Date. </w:t>
      </w:r>
      <w:r>
        <w:t xml:space="preserve">ca. 1445-1406 BC during Israel's wilderness wanderings</w:t>
      </w:r>
    </w:p>
    <w:p>
      <w:r>
        <w:rPr>
          <w:b/>
        </w:rPr>
        <w:t xml:space="preserve">MT Timeline. </w:t>
      </w:r>
      <w:r>
        <w:t xml:space="preserve">MT chronology keeps the wilderness events in a tighter chronological framework from Sinai to the plains of Moab.</w:t>
      </w:r>
    </w:p>
    <w:p>
      <w:r>
        <w:rPr>
          <w:b/>
        </w:rPr>
        <w:t xml:space="preserve">LXX Timeline. </w:t>
      </w:r>
      <w:r>
        <w:t xml:space="preserve">The LXX follows the same wilderness sequence but often reflects different numerical, lexical, or stylistic decisions in individual passages.</w:t>
      </w:r>
    </w:p>
    <w:p>
      <w:r>
        <w:rPr>
          <w:b/>
        </w:rPr>
        <w:t xml:space="preserve">Historical Setting. </w:t>
      </w:r>
      <w:r>
        <w:t xml:space="preserve">From Sinai through the wilderness to the plains of Moab east of Jordan.</w:t>
      </w:r>
    </w:p>
    <w:p>
      <w:r>
        <w:rPr>
          <w:b/>
        </w:rPr>
        <w:t xml:space="preserve">Purpose. </w:t>
      </w:r>
      <w:r>
        <w:t xml:space="preserve">To show the ordering, testing, judgment, preservation, and preparation of the covenant people on the way to the land.</w:t>
      </w:r>
    </w:p>
    <w:p>
      <w:r>
        <w:rPr>
          <w:b/>
        </w:rPr>
        <w:t xml:space="preserve">Key Themes. </w:t>
      </w:r>
      <w:r>
        <w:t xml:space="preserve">wilderness testing; census; priestly order; rebellion; judgment; preservation; Balaam; inheritance</w:t>
      </w:r>
    </w:p>
    <w:p>
      <w:r>
        <w:rPr>
          <w:b/>
        </w:rPr>
        <w:t xml:space="preserve">Outline. </w:t>
      </w:r>
      <w:r>
        <w:t xml:space="preserve">First generation ordered 1-10; Wilderness rebellion 11-25; Second generation prepared 26-36.</w:t>
      </w:r>
    </w:p>
    <w:p>
      <w:r>
        <w:rPr>
          <w:b/>
        </w:rPr>
        <w:t xml:space="preserve">Earliest Witnesses. </w:t>
      </w:r>
      <w:r>
        <w:t xml:space="preserve">Frag. Qumran Numbers fragments such as 4QNumbers Hasmonean period | Subst. Several Qumran Numbers manuscripts provide substantial early Hebrew witnesses Hasmonean-Herodian periods | Heb. Leningrad Codex AD 1008 | Gk. Codex Vaticanus, with Codex Alexandrinus also preserving Numbers 4th-5th century AD</w:t>
      </w:r>
    </w:p>
    <w:p>
      <w:r>
        <w:rPr>
          <w:b/>
        </w:rPr>
        <w:t xml:space="preserve">Earliest External Attestation. </w:t>
      </w:r>
      <w:r>
        <w:t xml:space="preserve">Chronographic use of wilderness and Mosaic material by Demetrius the Chronographer (late 3rd century BC)</w:t>
      </w:r>
    </w:p>
    <w:p>
      <w:r>
        <w:rPr>
          <w:b/>
        </w:rPr>
        <w:t xml:space="preserve">Textual Notes. </w:t>
      </w:r>
      <w:r>
        <w:t xml:space="preserve">Numbers contains several places where textual comparison of MT and LXX affects chronology, figures, or wording; these deserve close apparatus work in a study edition.</w:t>
      </w:r>
    </w:p>
    <w:p>
      <w:r>
        <w:rPr>
          <w:b/>
        </w:rPr>
        <w:t xml:space="preserve">Conservative Notes. </w:t>
      </w:r>
      <w:r>
        <w:t xml:space="preserve">This edition receives Numbers as Mosaic and historically grounded; numerical and textual differences between witnesses are treated as transmissional, not as evidence against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[[@Bible:Numbers 1:1]] </w:t>
      </w:r>
      <w:r>
        <w:rPr>
          <w:b/>
        </w:rPr>
        <w:t xml:space="preserve">1 </w:t>
      </w:r>
      <w:r>
        <w:t xml:space="preserve"> {{field-on:Bible}}</w:t>
      </w:r>
      <w:r>
        <w:t xml:space="preserve">And the Lord spoke to Moses</w:t>
      </w:r>
      <w:r>
        <w:rPr>
          <w:rStyle w:val="FootnoteReference"/>
        </w:rPr>
        <w:footnoteReference w:id="1444"/>
      </w:r>
      <w:r>
        <w:t xml:space="preserve"> in the wilderness of Sinai, in the tent of testimony, on the first day of the second month, in the second year after they came out of the land of Egypt, saying,</w:t>
      </w:r>
      <w:r>
        <w:t xml:space="preserve">{{field-off:Bible}}</w:t>
      </w:r>
    </w:p>
    <w:p>
      <w:r>
        <w:rPr>
          <w:sz w:val="18"/>
          <w:color w:val="777777"/>
        </w:rPr>
        <w:t xml:space="preserve">[[@Bible:Numbers 1:2]] </w:t>
      </w:r>
      <w:r>
        <w:rPr>
          <w:b/>
        </w:rPr>
        <w:t xml:space="preserve">2 </w:t>
      </w:r>
      <w:r>
        <w:t xml:space="preserve"> {{field-on:Bible}}</w:t>
      </w:r>
      <w:r>
        <w:t xml:space="preserve">Take the headcount of the whole congregation of the sons of Israel</w:t>
      </w:r>
      <w:r>
        <w:rPr>
          <w:rStyle w:val="FootnoteReference"/>
        </w:rPr>
        <w:footnoteReference w:id="1445"/>
      </w:r>
      <w:r>
        <w:t xml:space="preserve"> by their families, by the houses of their fathers, by the number of their names, by their heads, every male,</w:t>
      </w:r>
      <w:r>
        <w:rPr>
          <w:rStyle w:val="FootnoteReference"/>
        </w:rPr>
        <w:footnoteReference w:id="1446"/>
      </w:r>
      <w:r>
        <w:t xml:space="preserve">{{field-off:Bible}}</w:t>
      </w:r>
    </w:p>
    <w:p>
      <w:r>
        <w:rPr>
          <w:sz w:val="18"/>
          <w:color w:val="777777"/>
        </w:rPr>
        <w:t xml:space="preserve">[[@Bible:Numbers 1:3]] </w:t>
      </w:r>
      <w:r>
        <w:rPr>
          <w:b/>
        </w:rPr>
        <w:t xml:space="preserve">3 </w:t>
      </w:r>
      <w:r>
        <w:t xml:space="preserve"> {{field-on:Bible}}</w:t>
      </w:r>
      <w:r>
        <w:t xml:space="preserve">from twenty years old and upward, every one going out in force in Israel. You and Aaron</w:t>
      </w:r>
      <w:r>
        <w:rPr>
          <w:rStyle w:val="FootnoteReference"/>
        </w:rPr>
        <w:footnoteReference w:id="1447"/>
      </w:r>
      <w:r>
        <w:t xml:space="preserve"> shall count them with their strength.</w:t>
      </w:r>
      <w:r>
        <w:rPr>
          <w:rStyle w:val="FootnoteReference"/>
        </w:rPr>
        <w:footnoteReference w:id="1448"/>
      </w:r>
      <w:r>
        <w:t xml:space="preserve">{{field-off:Bible}}</w:t>
      </w:r>
    </w:p>
    <w:p>
      <w:r>
        <w:rPr>
          <w:sz w:val="18"/>
          <w:color w:val="777777"/>
        </w:rPr>
        <w:t xml:space="preserve">[[@Bible:Numbers 1:4]] </w:t>
      </w:r>
      <w:r>
        <w:rPr>
          <w:b/>
        </w:rPr>
        <w:t xml:space="preserve">4 </w:t>
      </w:r>
      <w:r>
        <w:t xml:space="preserve"> {{field-on:Bible}}</w:t>
      </w:r>
      <w:r>
        <w:t xml:space="preserve">And with you there shall be one man from each tribe; they shall be chiefs by the houses of their fathers.</w:t>
      </w:r>
      <w:r>
        <w:t xml:space="preserve">{{field-off:Bible}}</w:t>
      </w:r>
    </w:p>
    <w:p>
      <w:r>
        <w:rPr>
          <w:sz w:val="18"/>
          <w:color w:val="777777"/>
        </w:rPr>
        <w:t xml:space="preserve">[[@Bible:Numbers 1:5]] </w:t>
      </w:r>
      <w:r>
        <w:rPr>
          <w:b/>
        </w:rPr>
        <w:t xml:space="preserve">5 </w:t>
      </w:r>
      <w:r>
        <w:t xml:space="preserve"> {{field-on:Bible}}</w:t>
      </w:r>
      <w:r>
        <w:t xml:space="preserve">And these are the names of the men who shall stand with you: from Reuben</w:t>
      </w:r>
      <w:r>
        <w:rPr>
          <w:rStyle w:val="FootnoteReference"/>
        </w:rPr>
        <w:footnoteReference w:id="1449"/>
      </w:r>
      <w:r>
        <w:t xml:space="preserve">, Elizur son of Shedeur;</w:t>
      </w:r>
      <w:r>
        <w:t xml:space="preserve">{{field-off:Bible}}</w:t>
      </w:r>
    </w:p>
    <w:p>
      <w:r>
        <w:rPr>
          <w:sz w:val="18"/>
          <w:color w:val="777777"/>
        </w:rPr>
        <w:t xml:space="preserve">[[@Bible:Numbers 1:6]] </w:t>
      </w:r>
      <w:r>
        <w:rPr>
          <w:b/>
        </w:rPr>
        <w:t xml:space="preserve">6 </w:t>
      </w:r>
      <w:r>
        <w:t xml:space="preserve"> {{field-on:Bible}}</w:t>
      </w:r>
      <w:r>
        <w:t xml:space="preserve">from Simeon</w:t>
      </w:r>
      <w:r>
        <w:rPr>
          <w:rStyle w:val="FootnoteReference"/>
        </w:rPr>
        <w:footnoteReference w:id="1450"/>
      </w:r>
      <w:r>
        <w:t xml:space="preserve">, Shelumiel son of Zurishaddai;</w:t>
      </w:r>
      <w:r>
        <w:rPr>
          <w:rStyle w:val="FootnoteReference"/>
        </w:rPr>
        <w:footnoteReference w:id="1451"/>
      </w:r>
      <w:r>
        <w:t xml:space="preserve">{{field-off:Bible}}</w:t>
      </w:r>
    </w:p>
    <w:p>
      <w:r>
        <w:rPr>
          <w:sz w:val="18"/>
          <w:color w:val="777777"/>
        </w:rPr>
        <w:t xml:space="preserve">[[@Bible:Numbers 1:7]] </w:t>
      </w:r>
      <w:r>
        <w:rPr>
          <w:b/>
        </w:rPr>
        <w:t xml:space="preserve">7 </w:t>
      </w:r>
      <w:r>
        <w:t xml:space="preserve"> {{field-on:Bible}}</w:t>
      </w:r>
      <w:r>
        <w:t xml:space="preserve">from Judah</w:t>
      </w:r>
      <w:r>
        <w:rPr>
          <w:rStyle w:val="FootnoteReference"/>
        </w:rPr>
        <w:footnoteReference w:id="1452"/>
      </w:r>
      <w:r>
        <w:t xml:space="preserve">, Nahshon son of Amminadab;</w:t>
      </w:r>
      <w:r>
        <w:t xml:space="preserve">{{field-off:Bible}}</w:t>
      </w:r>
    </w:p>
    <w:p>
      <w:r>
        <w:rPr>
          <w:sz w:val="18"/>
          <w:color w:val="777777"/>
        </w:rPr>
        <w:t xml:space="preserve">[[@Bible:Numbers 1:8]] </w:t>
      </w:r>
      <w:r>
        <w:rPr>
          <w:b/>
        </w:rPr>
        <w:t xml:space="preserve">8 </w:t>
      </w:r>
      <w:r>
        <w:t xml:space="preserve"> {{field-on:Bible}}</w:t>
      </w:r>
      <w:r>
        <w:t xml:space="preserve">from Issachar, Nethanel son of Zuar;</w:t>
      </w:r>
      <w:r>
        <w:t xml:space="preserve">{{field-off:Bible}}</w:t>
      </w:r>
    </w:p>
    <w:p>
      <w:r>
        <w:rPr>
          <w:sz w:val="18"/>
          <w:color w:val="777777"/>
        </w:rPr>
        <w:t xml:space="preserve">[[@Bible:Numbers 1:9]] </w:t>
      </w:r>
      <w:r>
        <w:rPr>
          <w:b/>
        </w:rPr>
        <w:t xml:space="preserve">9 </w:t>
      </w:r>
      <w:r>
        <w:t xml:space="preserve"> {{field-on:Bible}}</w:t>
      </w:r>
      <w:r>
        <w:t xml:space="preserve">from Zebulun, Eliab son of Helon;</w:t>
      </w:r>
      <w:r>
        <w:rPr>
          <w:rStyle w:val="FootnoteReference"/>
        </w:rPr>
        <w:footnoteReference w:id="1453"/>
      </w:r>
      <w:r>
        <w:t xml:space="preserve">{{field-off:Bible}}</w:t>
      </w:r>
    </w:p>
    <w:p>
      <w:r>
        <w:rPr>
          <w:sz w:val="18"/>
          <w:color w:val="777777"/>
        </w:rPr>
        <w:t xml:space="preserve">[[@Bible:Numbers 1:10]] </w:t>
      </w:r>
      <w:r>
        <w:rPr>
          <w:b/>
        </w:rPr>
        <w:t xml:space="preserve">10 </w:t>
      </w:r>
      <w:r>
        <w:t xml:space="preserve"> {{field-on:Bible}}</w:t>
      </w:r>
      <w:r>
        <w:t xml:space="preserve">from the sons of Joseph</w:t>
      </w:r>
      <w:r>
        <w:rPr>
          <w:rStyle w:val="FootnoteReference"/>
        </w:rPr>
        <w:footnoteReference w:id="1454"/>
      </w:r>
      <w:r>
        <w:t xml:space="preserve">: from Ephraim, Elishama son of Ammihud; from Manasseh, Gamaliel son of Pedahzur;</w:t>
      </w:r>
      <w:r>
        <w:t xml:space="preserve">{{field-off:Bible}}</w:t>
      </w:r>
    </w:p>
    <w:p>
      <w:r>
        <w:rPr>
          <w:sz w:val="18"/>
          <w:color w:val="777777"/>
        </w:rPr>
        <w:t xml:space="preserve">[[@Bible:Numbers 1:11]] </w:t>
      </w:r>
      <w:r>
        <w:rPr>
          <w:b/>
        </w:rPr>
        <w:t xml:space="preserve">11 </w:t>
      </w:r>
      <w:r>
        <w:t xml:space="preserve"> {{field-on:Bible}}</w:t>
      </w:r>
      <w:r>
        <w:t xml:space="preserve">from Benjamin</w:t>
      </w:r>
      <w:r>
        <w:rPr>
          <w:rStyle w:val="FootnoteReference"/>
        </w:rPr>
        <w:footnoteReference w:id="1455"/>
      </w:r>
      <w:r>
        <w:t xml:space="preserve">, Abidan son of Gideoni;</w:t>
      </w:r>
      <w:r>
        <w:t xml:space="preserve">{{field-off:Bible}}</w:t>
      </w:r>
    </w:p>
    <w:p>
      <w:r>
        <w:rPr>
          <w:sz w:val="18"/>
          <w:color w:val="777777"/>
        </w:rPr>
        <w:t xml:space="preserve">[[@Bible:Numbers 1:12]] </w:t>
      </w:r>
      <w:r>
        <w:rPr>
          <w:b/>
        </w:rPr>
        <w:t xml:space="preserve">12 </w:t>
      </w:r>
      <w:r>
        <w:t xml:space="preserve"> {{field-on:Bible}}</w:t>
      </w:r>
      <w:r>
        <w:t xml:space="preserve">from Dan, Ahiezer son of Ammishaddai;</w:t>
      </w:r>
      <w:r>
        <w:t xml:space="preserve">{{field-off:Bible}}</w:t>
      </w:r>
    </w:p>
    <w:p>
      <w:r>
        <w:rPr>
          <w:sz w:val="18"/>
          <w:color w:val="777777"/>
        </w:rPr>
        <w:t xml:space="preserve">[[@Bible:Numbers 1:13]] </w:t>
      </w:r>
      <w:r>
        <w:rPr>
          <w:b/>
        </w:rPr>
        <w:t xml:space="preserve">13 </w:t>
      </w:r>
      <w:r>
        <w:t xml:space="preserve"> {{field-on:Bible}}</w:t>
      </w:r>
      <w:r>
        <w:t xml:space="preserve">from Asher, Pagiel son of Ocran;</w:t>
      </w:r>
      <w:r>
        <w:t xml:space="preserve">{{field-off:Bible}}</w:t>
      </w:r>
    </w:p>
    <w:p>
      <w:r>
        <w:rPr>
          <w:sz w:val="18"/>
          <w:color w:val="777777"/>
        </w:rPr>
        <w:t xml:space="preserve">[[@Bible:Numbers 1:14]] </w:t>
      </w:r>
      <w:r>
        <w:rPr>
          <w:b/>
        </w:rPr>
        <w:t xml:space="preserve">14 </w:t>
      </w:r>
      <w:r>
        <w:t xml:space="preserve"> {{field-on:Bible}}</w:t>
      </w:r>
      <w:r>
        <w:t xml:space="preserve">from Gad, Eliasaph son of Reuel;</w:t>
      </w:r>
      <w:r>
        <w:rPr>
          <w:rStyle w:val="FootnoteReference"/>
        </w:rPr>
        <w:footnoteReference w:id="1456"/>
      </w:r>
      <w:r>
        <w:t xml:space="preserve">{{field-off:Bible}}</w:t>
      </w:r>
    </w:p>
    <w:p>
      <w:r>
        <w:rPr>
          <w:sz w:val="18"/>
          <w:color w:val="777777"/>
        </w:rPr>
        <w:t xml:space="preserve">[[@Bible:Numbers 1:15]] </w:t>
      </w:r>
      <w:r>
        <w:rPr>
          <w:b/>
        </w:rPr>
        <w:t xml:space="preserve">15 </w:t>
      </w:r>
      <w:r>
        <w:t xml:space="preserve"> {{field-on:Bible}}</w:t>
      </w:r>
      <w:r>
        <w:t xml:space="preserve">from Naphtali, Ahira son of Enan.</w:t>
      </w:r>
      <w:r>
        <w:rPr>
          <w:rStyle w:val="FootnoteReference"/>
        </w:rPr>
        <w:footnoteReference w:id="1457"/>
      </w:r>
      <w:r>
        <w:t xml:space="preserve">{{field-off:Bible}}</w:t>
      </w:r>
    </w:p>
    <w:p>
      <w:r>
        <w:rPr>
          <w:sz w:val="18"/>
          <w:color w:val="777777"/>
        </w:rPr>
        <w:t xml:space="preserve">[[@Bible:Numbers 1:16]] </w:t>
      </w:r>
      <w:r>
        <w:rPr>
          <w:b/>
        </w:rPr>
        <w:t xml:space="preserve">16 </w:t>
      </w:r>
      <w:r>
        <w:t xml:space="preserve"> {{field-on:Bible}}</w:t>
      </w:r>
      <w:r>
        <w:t xml:space="preserve">These were the called ones of the congregation</w:t>
      </w:r>
      <w:r>
        <w:rPr>
          <w:rStyle w:val="FootnoteReference"/>
        </w:rPr>
        <w:footnoteReference w:id="1458"/>
      </w:r>
      <w:r>
        <w:t xml:space="preserve">, chiefs of the tribes of their fathers, commanders of thousands in Israel.</w:t>
      </w:r>
      <w:r>
        <w:t xml:space="preserve">{{field-off:Bible}}</w:t>
      </w:r>
    </w:p>
    <w:p>
      <w:r>
        <w:rPr>
          <w:sz w:val="18"/>
          <w:color w:val="777777"/>
        </w:rPr>
        <w:t xml:space="preserve">[[@Bible:Numbers 1:17]] </w:t>
      </w:r>
      <w:r>
        <w:rPr>
          <w:b/>
        </w:rPr>
        <w:t xml:space="preserve">17 </w:t>
      </w:r>
      <w:r>
        <w:t xml:space="preserve"> {{field-on:Bible}}</w:t>
      </w:r>
      <w:r>
        <w:t xml:space="preserve">And Moses and Aaron took these men, the ones called by name,</w:t>
      </w:r>
      <w:r>
        <w:t xml:space="preserve">{{field-off:Bible}}</w:t>
      </w:r>
    </w:p>
    <w:p>
      <w:r>
        <w:rPr>
          <w:sz w:val="18"/>
          <w:color w:val="777777"/>
        </w:rPr>
        <w:t xml:space="preserve">[[@Bible:Numbers 1:18]] </w:t>
      </w:r>
      <w:r>
        <w:rPr>
          <w:b/>
        </w:rPr>
        <w:t xml:space="preserve">18 </w:t>
      </w:r>
      <w:r>
        <w:t xml:space="preserve"> {{field-on:Bible}}</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459"/>
      </w:r>
      <w:r>
        <w:rPr>
          <w:rStyle w:val="FootnoteReference"/>
        </w:rPr>
        <w:footnoteReference w:id="1460"/>
      </w:r>
      <w:r>
        <w:rPr>
          <w:rStyle w:val="FootnoteReference"/>
        </w:rPr>
        <w:footnoteReference w:id="1461"/>
      </w:r>
      <w:r>
        <w:t xml:space="preserve">{{field-off:Bible}}</w:t>
      </w:r>
    </w:p>
    <w:p>
      <w:r>
        <w:rPr>
          <w:sz w:val="18"/>
          <w:color w:val="777777"/>
        </w:rPr>
        <w:t xml:space="preserve">[[@Bible:Numbers 1:19]] </w:t>
      </w:r>
      <w:r>
        <w:rPr>
          <w:b/>
        </w:rPr>
        <w:t xml:space="preserve">19 </w:t>
      </w:r>
      <w:r>
        <w:t xml:space="preserve"> {{field-on:Bible}}</w:t>
      </w:r>
      <w:r>
        <w:t xml:space="preserve">As the Lord commanded Moses, so they were counted in the wilderness of Sinai.</w:t>
      </w:r>
      <w:r>
        <w:t xml:space="preserve">{{field-off:Bible}}</w:t>
      </w:r>
    </w:p>
    <w:p>
      <w:r>
        <w:rPr>
          <w:sz w:val="18"/>
          <w:color w:val="777777"/>
        </w:rPr>
        <w:t xml:space="preserve">[[@Bible:Numbers 1:20]] </w:t>
      </w:r>
      <w:r>
        <w:rPr>
          <w:b/>
        </w:rPr>
        <w:t xml:space="preserve">20 </w:t>
      </w:r>
      <w:r>
        <w:t xml:space="preserve"> {{field-on:Bible}}</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462"/>
      </w:r>
      <w:r>
        <w:t xml:space="preserve">,</w:t>
      </w:r>
      <w:r>
        <w:t xml:space="preserve">{{field-off:Bible}}</w:t>
      </w:r>
    </w:p>
    <w:p>
      <w:r>
        <w:rPr>
          <w:sz w:val="18"/>
          <w:color w:val="777777"/>
        </w:rPr>
        <w:t xml:space="preserve">[[@Bible:Numbers 1:21]] </w:t>
      </w:r>
      <w:r>
        <w:rPr>
          <w:b/>
        </w:rPr>
        <w:t xml:space="preserve">21 </w:t>
      </w:r>
      <w:r>
        <w:t xml:space="preserve"> {{field-on:Bible}}</w:t>
      </w:r>
      <w:r>
        <w:t xml:space="preserve">those counted from the tribe of Reuben: forty-six thousand five hundred.</w:t>
      </w:r>
      <w:r>
        <w:t xml:space="preserve">{{field-off:Bible}}</w:t>
      </w:r>
    </w:p>
    <w:p>
      <w:r>
        <w:rPr>
          <w:sz w:val="18"/>
          <w:color w:val="777777"/>
        </w:rPr>
        <w:t xml:space="preserve">[[@Bible:Numbers 1:22]] </w:t>
      </w:r>
      <w:r>
        <w:rPr>
          <w:b/>
        </w:rPr>
        <w:t xml:space="preserve">22 </w:t>
      </w:r>
      <w:r>
        <w:t xml:space="preserve"> {{field-on:Bible}}</w:t>
      </w:r>
      <w:r>
        <w:t xml:space="preserve">As for the sons of Simeon, by their families, by their clans, by the houses of their fathers, by the number of their names, by their headcount</w:t>
      </w:r>
      <w:r>
        <w:rPr>
          <w:rStyle w:val="FootnoteReference"/>
        </w:rPr>
        <w:footnoteReference w:id="1463"/>
      </w:r>
      <w:r>
        <w:t xml:space="preserve">, every male from twenty years old and upward, every one going out in force,</w:t>
      </w:r>
      <w:r>
        <w:t xml:space="preserve">{{field-off:Bible}}</w:t>
      </w:r>
    </w:p>
    <w:p>
      <w:r>
        <w:rPr>
          <w:sz w:val="18"/>
          <w:color w:val="777777"/>
        </w:rPr>
        <w:t xml:space="preserve">[[@Bible:Numbers 1:23]] </w:t>
      </w:r>
      <w:r>
        <w:rPr>
          <w:b/>
        </w:rPr>
        <w:t xml:space="preserve">23 </w:t>
      </w:r>
      <w:r>
        <w:t xml:space="preserve"> {{field-on:Bible}}</w:t>
      </w:r>
      <w:r>
        <w:t xml:space="preserve">those counted from the tribe of Simeon: fifty-nine thousand three hundred.</w:t>
      </w:r>
      <w:r>
        <w:t xml:space="preserve">{{field-off:Bible}}</w:t>
      </w:r>
    </w:p>
    <w:p>
      <w:r>
        <w:rPr>
          <w:sz w:val="18"/>
          <w:color w:val="777777"/>
        </w:rPr>
        <w:t xml:space="preserve">[[@Bible:Numbers 1:24]] </w:t>
      </w:r>
      <w:r>
        <w:rPr>
          <w:b/>
        </w:rPr>
        <w:t xml:space="preserve">24 </w:t>
      </w:r>
      <w:r>
        <w:t xml:space="preserve"> {{field-on:Bible}}</w:t>
      </w:r>
      <w:r>
        <w:t xml:space="preserve">As for the sons of Judah, by their families, by their clans, by the houses of their fathers, by the number of their names, by their headcount</w:t>
      </w:r>
      <w:r>
        <w:rPr>
          <w:rStyle w:val="FootnoteReference"/>
        </w:rPr>
        <w:footnoteReference w:id="1464"/>
      </w:r>
      <w:r>
        <w:t xml:space="preserve">, every male from twenty years old and upward, every one going out in force,</w:t>
      </w:r>
      <w:r>
        <w:t xml:space="preserve">{{field-off:Bible}}</w:t>
      </w:r>
    </w:p>
    <w:p>
      <w:r>
        <w:rPr>
          <w:sz w:val="18"/>
          <w:color w:val="777777"/>
        </w:rPr>
        <w:t xml:space="preserve">[[@Bible:Numbers 1:25]] </w:t>
      </w:r>
      <w:r>
        <w:rPr>
          <w:b/>
        </w:rPr>
        <w:t xml:space="preserve">25 </w:t>
      </w:r>
      <w:r>
        <w:t xml:space="preserve"> {{field-on:Bible}}</w:t>
      </w:r>
      <w:r>
        <w:t xml:space="preserve">those counted from the tribe of Judah: seventy-four thousand six hundred.</w:t>
      </w:r>
      <w:r>
        <w:t xml:space="preserve">{{field-off:Bible}}</w:t>
      </w:r>
    </w:p>
    <w:p>
      <w:r>
        <w:rPr>
          <w:sz w:val="18"/>
          <w:color w:val="777777"/>
        </w:rPr>
        <w:t xml:space="preserve">[[@Bible:Numbers 1:26]] </w:t>
      </w:r>
      <w:r>
        <w:rPr>
          <w:b/>
        </w:rPr>
        <w:t xml:space="preserve">26 </w:t>
      </w:r>
      <w:r>
        <w:t xml:space="preserve"> {{field-on:Bible}}</w:t>
      </w:r>
      <w:r>
        <w:t xml:space="preserve">As for the sons of Issachar, by their families, by their clans, by the houses of their fathers, by the number of their names, by their headcount</w:t>
      </w:r>
      <w:r>
        <w:rPr>
          <w:rStyle w:val="FootnoteReference"/>
        </w:rPr>
        <w:footnoteReference w:id="1465"/>
      </w:r>
      <w:r>
        <w:t xml:space="preserve">, every male from twenty years old and upward, every one going out in force,</w:t>
      </w:r>
      <w:r>
        <w:t xml:space="preserve">{{field-off:Bible}}</w:t>
      </w:r>
    </w:p>
    <w:p>
      <w:r>
        <w:rPr>
          <w:sz w:val="18"/>
          <w:color w:val="777777"/>
        </w:rPr>
        <w:t xml:space="preserve">[[@Bible:Numbers 1:27]] </w:t>
      </w:r>
      <w:r>
        <w:rPr>
          <w:b/>
        </w:rPr>
        <w:t xml:space="preserve">27 </w:t>
      </w:r>
      <w:r>
        <w:t xml:space="preserve"> {{field-on:Bible}}</w:t>
      </w:r>
      <w:r>
        <w:t xml:space="preserve">those counted from the tribe of Issachar: fifty-four thousand four hundred.</w:t>
      </w:r>
      <w:r>
        <w:t xml:space="preserve">{{field-off:Bible}}</w:t>
      </w:r>
    </w:p>
    <w:p>
      <w:r>
        <w:rPr>
          <w:sz w:val="18"/>
          <w:color w:val="777777"/>
        </w:rPr>
        <w:t xml:space="preserve">[[@Bible:Numbers 1:28]] </w:t>
      </w:r>
      <w:r>
        <w:rPr>
          <w:b/>
        </w:rPr>
        <w:t xml:space="preserve">28 </w:t>
      </w:r>
      <w:r>
        <w:t xml:space="preserve"> {{field-on:Bible}}</w:t>
      </w:r>
      <w:r>
        <w:t xml:space="preserve">As for the sons of Zebulun, by their families, by their clans, by the houses of their fathers, by the number of their names, by their headcount</w:t>
      </w:r>
      <w:r>
        <w:rPr>
          <w:rStyle w:val="FootnoteReference"/>
        </w:rPr>
        <w:footnoteReference w:id="1466"/>
      </w:r>
      <w:r>
        <w:t xml:space="preserve">, every male from twenty years old and upward, every one going out in force,</w:t>
      </w:r>
      <w:r>
        <w:t xml:space="preserve">{{field-off:Bible}}</w:t>
      </w:r>
    </w:p>
    <w:p>
      <w:r>
        <w:rPr>
          <w:sz w:val="18"/>
          <w:color w:val="777777"/>
        </w:rPr>
        <w:t xml:space="preserve">[[@Bible:Numbers 1:29]] </w:t>
      </w:r>
      <w:r>
        <w:rPr>
          <w:b/>
        </w:rPr>
        <w:t xml:space="preserve">29 </w:t>
      </w:r>
      <w:r>
        <w:t xml:space="preserve"> {{field-on:Bible}}</w:t>
      </w:r>
      <w:r>
        <w:t xml:space="preserve">those counted from the tribe of Zebulun: fifty-seven thousand four hundred.</w:t>
      </w:r>
      <w:r>
        <w:rPr>
          <w:rStyle w:val="FootnoteReference"/>
        </w:rPr>
        <w:footnoteReference w:id="1467"/>
      </w:r>
      <w:r>
        <w:t xml:space="preserve">{{field-off:Bible}}</w:t>
      </w:r>
    </w:p>
    <w:p>
      <w:r>
        <w:rPr>
          <w:sz w:val="18"/>
          <w:color w:val="777777"/>
        </w:rPr>
        <w:t xml:space="preserve">[[@Bible:Numbers 1:30]] </w:t>
      </w:r>
      <w:r>
        <w:rPr>
          <w:b/>
        </w:rPr>
        <w:t xml:space="preserve">30 </w:t>
      </w:r>
      <w:r>
        <w:t xml:space="preserve"> {{field-on:Bible}}</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468"/>
      </w:r>
      <w:r>
        <w:t xml:space="preserve">{{field-off:Bible}}</w:t>
      </w:r>
    </w:p>
    <w:p>
      <w:r>
        <w:rPr>
          <w:sz w:val="18"/>
          <w:color w:val="777777"/>
        </w:rPr>
        <w:t xml:space="preserve">[[@Bible:Numbers 1:31]] </w:t>
      </w:r>
      <w:r>
        <w:rPr>
          <w:b/>
        </w:rPr>
        <w:t xml:space="preserve">31 </w:t>
      </w:r>
      <w:r>
        <w:t xml:space="preserve"> {{field-on:Bible}}</w:t>
      </w:r>
      <w:r>
        <w:t xml:space="preserve">those counted from the tribe of Ephraim: forty thousand five hundred.</w:t>
      </w:r>
      <w:r>
        <w:t xml:space="preserve">{{field-off:Bible}}</w:t>
      </w:r>
    </w:p>
    <w:p>
      <w:r>
        <w:rPr>
          <w:sz w:val="18"/>
          <w:color w:val="777777"/>
        </w:rPr>
        <w:t xml:space="preserve">[[@Bible:Numbers 1:32]] </w:t>
      </w:r>
      <w:r>
        <w:rPr>
          <w:b/>
        </w:rPr>
        <w:t xml:space="preserve">32 </w:t>
      </w:r>
      <w:r>
        <w:t xml:space="preserve"> {{field-on:Bible}}</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469"/>
      </w:r>
      <w:r>
        <w:t xml:space="preserve">{{field-off:Bible}}</w:t>
      </w:r>
    </w:p>
    <w:p>
      <w:r>
        <w:rPr>
          <w:sz w:val="18"/>
          <w:color w:val="777777"/>
        </w:rPr>
        <w:t xml:space="preserve">[[@Bible:Numbers 1:33]] </w:t>
      </w:r>
      <w:r>
        <w:rPr>
          <w:b/>
        </w:rPr>
        <w:t xml:space="preserve">33 </w:t>
      </w:r>
      <w:r>
        <w:t xml:space="preserve"> {{field-on:Bible}}</w:t>
      </w:r>
      <w:r>
        <w:t xml:space="preserve">those counted from the tribe of Manasseh: thirty-two thousand two hundred.</w:t>
      </w:r>
      <w:r>
        <w:t xml:space="preserve">{{field-off:Bible}}</w:t>
      </w:r>
    </w:p>
    <w:p>
      <w:r>
        <w:rPr>
          <w:sz w:val="18"/>
          <w:color w:val="777777"/>
        </w:rPr>
        <w:t xml:space="preserve">[[@Bible:Numbers 1:34]] </w:t>
      </w:r>
      <w:r>
        <w:rPr>
          <w:b/>
        </w:rPr>
        <w:t xml:space="preserve">34 </w:t>
      </w:r>
      <w:r>
        <w:t xml:space="preserve"> {{field-on:Bible}}</w:t>
      </w:r>
      <w:r>
        <w:t xml:space="preserve">As for the sons of Benjamin, by their families, by their clans, by the houses of their fathers, by the number of their names, by their headcount, every male from twenty years old and upward, every one going out in force,</w:t>
      </w:r>
      <w:r>
        <w:t xml:space="preserve">{{field-off:Bible}}</w:t>
      </w:r>
    </w:p>
    <w:p>
      <w:r>
        <w:rPr>
          <w:sz w:val="18"/>
          <w:color w:val="777777"/>
        </w:rPr>
        <w:t xml:space="preserve">[[@Bible:Numbers 1:35]] </w:t>
      </w:r>
      <w:r>
        <w:rPr>
          <w:b/>
        </w:rPr>
        <w:t xml:space="preserve">35 </w:t>
      </w:r>
      <w:r>
        <w:t xml:space="preserve"> {{field-on:Bible}}</w:t>
      </w:r>
      <w:r>
        <w:t xml:space="preserve">those counted from the tribe of Benjamin: thirty-five thousand four hundred.</w:t>
      </w:r>
      <w:r>
        <w:t xml:space="preserve">{{field-off:Bible}}</w:t>
      </w:r>
    </w:p>
    <w:p>
      <w:r>
        <w:rPr>
          <w:sz w:val="18"/>
          <w:color w:val="777777"/>
        </w:rPr>
        <w:t xml:space="preserve">[[@Bible:Numbers 1:36]] </w:t>
      </w:r>
      <w:r>
        <w:rPr>
          <w:b/>
        </w:rPr>
        <w:t xml:space="preserve">36 </w:t>
      </w:r>
      <w:r>
        <w:t xml:space="preserve"> {{field-on:Bible}}</w:t>
      </w:r>
      <w:r>
        <w:t xml:space="preserve">As for the sons of Gad, by their families, by their clans, by the houses of their fathers, by the number of their names, by their headcount</w:t>
      </w:r>
      <w:r>
        <w:rPr>
          <w:rStyle w:val="FootnoteReference"/>
        </w:rPr>
        <w:footnoteReference w:id="1470"/>
      </w:r>
      <w:r>
        <w:t xml:space="preserve">, every male from twenty years old and upward, every one going out in force,</w:t>
      </w:r>
      <w:r>
        <w:t xml:space="preserve">{{field-off:Bible}}</w:t>
      </w:r>
    </w:p>
    <w:p>
      <w:r>
        <w:rPr>
          <w:sz w:val="18"/>
          <w:color w:val="777777"/>
        </w:rPr>
        <w:t xml:space="preserve">[[@Bible:Numbers 1:37]] </w:t>
      </w:r>
      <w:r>
        <w:rPr>
          <w:b/>
        </w:rPr>
        <w:t xml:space="preserve">37 </w:t>
      </w:r>
      <w:r>
        <w:t xml:space="preserve"> {{field-on:Bible}}</w:t>
      </w:r>
      <w:r>
        <w:t xml:space="preserve">those counted from the tribe of Gad: forty-five thousand six hundred fifty.</w:t>
      </w:r>
      <w:r>
        <w:t xml:space="preserve">{{field-off:Bible}}</w:t>
      </w:r>
    </w:p>
    <w:p>
      <w:r>
        <w:rPr>
          <w:sz w:val="18"/>
          <w:color w:val="777777"/>
        </w:rPr>
        <w:t xml:space="preserve">[[@Bible:Numbers 1:38]] </w:t>
      </w:r>
      <w:r>
        <w:rPr>
          <w:b/>
        </w:rPr>
        <w:t xml:space="preserve">38 </w:t>
      </w:r>
      <w:r>
        <w:t xml:space="preserve"> {{field-on:Bible}}</w:t>
      </w:r>
      <w:r>
        <w:t xml:space="preserve">As for the sons of Dan, by their families, by their clans, by the houses of their fathers, by the number of their names, by their headcount, every male from twenty years old and upward, every one going out in force,</w:t>
      </w:r>
      <w:r>
        <w:t xml:space="preserve">{{field-off:Bible}}</w:t>
      </w:r>
    </w:p>
    <w:p>
      <w:r>
        <w:rPr>
          <w:sz w:val="18"/>
          <w:color w:val="777777"/>
        </w:rPr>
        <w:t xml:space="preserve">[[@Bible:Numbers 1:39]] </w:t>
      </w:r>
      <w:r>
        <w:rPr>
          <w:b/>
        </w:rPr>
        <w:t xml:space="preserve">39 </w:t>
      </w:r>
      <w:r>
        <w:t xml:space="preserve"> {{field-on:Bible}}</w:t>
      </w:r>
      <w:r>
        <w:t xml:space="preserve">those counted from the tribe of Dan: sixty-two thousand seven hundred.</w:t>
      </w:r>
      <w:r>
        <w:t xml:space="preserve">{{field-off:Bible}}</w:t>
      </w:r>
    </w:p>
    <w:p>
      <w:r>
        <w:rPr>
          <w:sz w:val="18"/>
          <w:color w:val="777777"/>
        </w:rPr>
        <w:t xml:space="preserve">[[@Bible:Numbers 1:40]] </w:t>
      </w:r>
      <w:r>
        <w:rPr>
          <w:b/>
        </w:rPr>
        <w:t xml:space="preserve">40 </w:t>
      </w:r>
      <w:r>
        <w:t xml:space="preserve"> {{field-on:Bible}}</w:t>
      </w:r>
      <w:r>
        <w:t xml:space="preserve">As for the sons of Asher, by their families, by their clans, by the houses of their fathers, by the number of their names, by their headcount, every male from twenty years old and upward, every one going out in force,</w:t>
      </w:r>
      <w:r>
        <w:t xml:space="preserve">{{field-off:Bible}}</w:t>
      </w:r>
    </w:p>
    <w:p>
      <w:r>
        <w:rPr>
          <w:sz w:val="18"/>
          <w:color w:val="777777"/>
        </w:rPr>
        <w:t xml:space="preserve">[[@Bible:Numbers 1:41]] </w:t>
      </w:r>
      <w:r>
        <w:rPr>
          <w:b/>
        </w:rPr>
        <w:t xml:space="preserve">41 </w:t>
      </w:r>
      <w:r>
        <w:t xml:space="preserve"> {{field-on:Bible}}</w:t>
      </w:r>
      <w:r>
        <w:t xml:space="preserve">those counted from the tribe of Asher: forty-one thousand five hundred.</w:t>
      </w:r>
      <w:r>
        <w:t xml:space="preserve">{{field-off:Bible}}</w:t>
      </w:r>
    </w:p>
    <w:p>
      <w:r>
        <w:rPr>
          <w:sz w:val="18"/>
          <w:color w:val="777777"/>
        </w:rPr>
        <w:t xml:space="preserve">[[@Bible:Numbers 1:42]] </w:t>
      </w:r>
      <w:r>
        <w:rPr>
          <w:b/>
        </w:rPr>
        <w:t xml:space="preserve">42 </w:t>
      </w:r>
      <w:r>
        <w:t xml:space="preserve"> {{field-on:Bible}}</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471"/>
      </w:r>
      <w:r>
        <w:t xml:space="preserve">,</w:t>
      </w:r>
      <w:r>
        <w:t xml:space="preserve">{{field-off:Bible}}</w:t>
      </w:r>
    </w:p>
    <w:p>
      <w:r>
        <w:rPr>
          <w:sz w:val="18"/>
          <w:color w:val="777777"/>
        </w:rPr>
        <w:t xml:space="preserve">[[@Bible:Numbers 1:43]] </w:t>
      </w:r>
      <w:r>
        <w:rPr>
          <w:b/>
        </w:rPr>
        <w:t xml:space="preserve">43 </w:t>
      </w:r>
      <w:r>
        <w:t xml:space="preserve"> {{field-on:Bible}}</w:t>
      </w:r>
      <w:r>
        <w:t xml:space="preserve">those counted from the tribe of Naphtali: fifty-three thousand four hundred.</w:t>
      </w:r>
      <w:r>
        <w:t xml:space="preserve">{{field-off:Bible}}</w:t>
      </w:r>
    </w:p>
    <w:p>
      <w:r>
        <w:rPr>
          <w:sz w:val="18"/>
          <w:color w:val="777777"/>
        </w:rPr>
        <w:t xml:space="preserve">[[@Bible:Numbers 1:44]] </w:t>
      </w:r>
      <w:r>
        <w:rPr>
          <w:b/>
        </w:rPr>
        <w:t xml:space="preserve">44 </w:t>
      </w:r>
      <w:r>
        <w:t xml:space="preserve"> {{field-on:Bible}}</w:t>
      </w:r>
      <w:r>
        <w:t xml:space="preserve">This was the counting that Moses and Aaron and the chiefs of Israel counted, twelve men; one man for each tribe, by the tribe of his fathers' houses.</w:t>
      </w:r>
      <w:r>
        <w:t xml:space="preserve">{{field-off:Bible}}</w:t>
      </w:r>
    </w:p>
    <w:p>
      <w:r>
        <w:rPr>
          <w:sz w:val="18"/>
          <w:color w:val="777777"/>
        </w:rPr>
        <w:t xml:space="preserve">[[@Bible:Numbers 1:45]] </w:t>
      </w:r>
      <w:r>
        <w:rPr>
          <w:b/>
        </w:rPr>
        <w:t xml:space="preserve">45 </w:t>
      </w:r>
      <w:r>
        <w:t xml:space="preserve"> {{field-on:Bible}}</w:t>
      </w:r>
      <w:r>
        <w:t xml:space="preserve">And the whole counting of the sons of Israel, with their strength, from twenty years old and upward, every one going out to line up for battle in Israel,</w:t>
      </w:r>
      <w:r>
        <w:t xml:space="preserve">{{field-off:Bible}}</w:t>
      </w:r>
    </w:p>
    <w:p>
      <w:r>
        <w:rPr>
          <w:sz w:val="18"/>
          <w:color w:val="777777"/>
        </w:rPr>
        <w:t xml:space="preserve">[[@Bible:Numbers 1:46]] </w:t>
      </w:r>
      <w:r>
        <w:rPr>
          <w:b/>
        </w:rPr>
        <w:t xml:space="preserve">46 </w:t>
      </w:r>
      <w:r>
        <w:t xml:space="preserve"> {{field-on:Bible}}</w:t>
      </w:r>
      <w:r>
        <w:t xml:space="preserve">was six hundred three thousand five hundred fifty.</w:t>
      </w:r>
      <w:r>
        <w:t xml:space="preserve">{{field-off:Bible}}</w:t>
      </w:r>
    </w:p>
    <w:p>
      <w:r>
        <w:rPr>
          <w:sz w:val="18"/>
          <w:color w:val="777777"/>
        </w:rPr>
        <w:t xml:space="preserve">[[@Bible:Numbers 1:47]] </w:t>
      </w:r>
      <w:r>
        <w:rPr>
          <w:b/>
        </w:rPr>
        <w:t xml:space="preserve">47 </w:t>
      </w:r>
      <w:r>
        <w:t xml:space="preserve"> {{field-on:Bible}}</w:t>
      </w:r>
      <w:r>
        <w:t xml:space="preserve">But the Levites by the tribe of their fathers were not counted among the sons of Israel.</w:t>
      </w:r>
      <w:r>
        <w:t xml:space="preserve">{{field-off:Bible}}</w:t>
      </w:r>
    </w:p>
    <w:p>
      <w:r>
        <w:rPr>
          <w:sz w:val="18"/>
          <w:color w:val="777777"/>
        </w:rPr>
        <w:t xml:space="preserve">[[@Bible:Numbers 1:48]] </w:t>
      </w:r>
      <w:r>
        <w:rPr>
          <w:b/>
        </w:rPr>
        <w:t xml:space="preserve">48 </w:t>
      </w:r>
      <w:r>
        <w:t xml:space="preserve"> {{field-on:Bible}}</w:t>
      </w:r>
      <w:r>
        <w:t xml:space="preserve">And the Lord spoke to Moses, saying,</w:t>
      </w:r>
      <w:r>
        <w:t xml:space="preserve">{{field-off:Bible}}</w:t>
      </w:r>
    </w:p>
    <w:p>
      <w:r>
        <w:rPr>
          <w:sz w:val="18"/>
          <w:color w:val="777777"/>
        </w:rPr>
        <w:t xml:space="preserve">[[@Bible:Numbers 1:49]] </w:t>
      </w:r>
      <w:r>
        <w:rPr>
          <w:b/>
        </w:rPr>
        <w:t xml:space="preserve">49 </w:t>
      </w:r>
      <w:r>
        <w:t xml:space="preserve"> {{field-on:Bible}}</w:t>
      </w:r>
      <w:r>
        <w:t xml:space="preserve">See to the tribe of Levi</w:t>
      </w:r>
      <w:r>
        <w:rPr>
          <w:rStyle w:val="FootnoteReference"/>
        </w:rPr>
        <w:footnoteReference w:id="1472"/>
      </w:r>
      <w:r>
        <w:t xml:space="preserve">; you shall not count them, and you shall not take their number among the sons of Israel.</w:t>
      </w:r>
      <w:r>
        <w:t xml:space="preserve">{{field-off:Bible}}</w:t>
      </w:r>
    </w:p>
    <w:p>
      <w:r>
        <w:rPr>
          <w:sz w:val="18"/>
          <w:color w:val="777777"/>
        </w:rPr>
        <w:t xml:space="preserve">[[@Bible:Numbers 1:50]] </w:t>
      </w:r>
      <w:r>
        <w:rPr>
          <w:b/>
        </w:rPr>
        <w:t xml:space="preserve">50 </w:t>
      </w:r>
      <w:r>
        <w:t xml:space="preserve"> {{field-on:Bible}}</w:t>
      </w:r>
      <w:r>
        <w:t xml:space="preserve">But you shall appoint the Levites over the tent of testimony and over all its furnishings and over everything in it. They shall carry the tent and all its furnishings, and they shall minister in it, and they shall camp around the tent.</w:t>
      </w:r>
      <w:r>
        <w:t xml:space="preserve">{{field-off:Bible}}</w:t>
      </w:r>
    </w:p>
    <w:p>
      <w:r>
        <w:rPr>
          <w:sz w:val="18"/>
          <w:color w:val="777777"/>
        </w:rPr>
        <w:t xml:space="preserve">[[@Bible:Numbers 1:51]] </w:t>
      </w:r>
      <w:r>
        <w:rPr>
          <w:b/>
        </w:rPr>
        <w:t xml:space="preserve">51 </w:t>
      </w:r>
      <w:r>
        <w:t xml:space="preserve"> {{field-on:Bible}}</w:t>
      </w:r>
      <w:r>
        <w:t xml:space="preserve">And when the tent is taken down, the Levites shall take it down, and when the tent camps, the Levites shall set it up. And the stranger who comes near shall die.</w:t>
      </w:r>
      <w:r>
        <w:t xml:space="preserve">{{field-off:Bible}}</w:t>
      </w:r>
    </w:p>
    <w:p>
      <w:r>
        <w:rPr>
          <w:sz w:val="18"/>
          <w:color w:val="777777"/>
        </w:rPr>
        <w:t xml:space="preserve">[[@Bible:Numbers 1:52]] </w:t>
      </w:r>
      <w:r>
        <w:rPr>
          <w:b/>
        </w:rPr>
        <w:t xml:space="preserve">52 </w:t>
      </w:r>
      <w:r>
        <w:t xml:space="preserve"> {{field-on:Bible}}</w:t>
      </w:r>
      <w:r>
        <w:t xml:space="preserve">And the sons of Israel shall camp, each in his own order and each by his own command, with their strength.</w:t>
      </w:r>
      <w:r>
        <w:rPr>
          <w:rStyle w:val="FootnoteReference"/>
        </w:rPr>
        <w:footnoteReference w:id="1473"/>
      </w:r>
      <w:r>
        <w:t xml:space="preserve">{{field-off:Bible}}</w:t>
      </w:r>
    </w:p>
    <w:p>
      <w:r>
        <w:rPr>
          <w:sz w:val="18"/>
          <w:color w:val="777777"/>
        </w:rPr>
        <w:t xml:space="preserve">[[@Bible:Numbers 1:53]] </w:t>
      </w:r>
      <w:r>
        <w:rPr>
          <w:b/>
        </w:rPr>
        <w:t xml:space="preserve">53 </w:t>
      </w:r>
      <w:r>
        <w:t xml:space="preserve"> {{field-on:Bible}}</w:t>
      </w:r>
      <w:r>
        <w:t xml:space="preserve">But the Levites shall camp before the Lord around the tent of testimony, and there shall not be offense</w:t>
      </w:r>
      <w:r>
        <w:rPr>
          <w:rStyle w:val="FootnoteReference"/>
        </w:rPr>
        <w:footnoteReference w:id="1474"/>
      </w:r>
      <w:r>
        <w:t xml:space="preserve"> among the sons of Israel. And the Levites themselves shall keep the charge of the tent of testimony.</w:t>
      </w:r>
      <w:r>
        <w:t xml:space="preserve">{{field-off:Bible}}</w:t>
      </w:r>
    </w:p>
    <w:p>
      <w:r>
        <w:rPr>
          <w:sz w:val="18"/>
          <w:color w:val="777777"/>
        </w:rPr>
        <w:t xml:space="preserve">[[@Bible:Numbers 1:54]] </w:t>
      </w:r>
      <w:r>
        <w:rPr>
          <w:b/>
        </w:rPr>
        <w:t xml:space="preserve">54 </w:t>
      </w:r>
      <w:r>
        <w:t xml:space="preserve"> {{field-on:Bible}}</w:t>
      </w:r>
      <w:r>
        <w:t xml:space="preserve">And the sons of Israel did according to all that the Lord commanded Moses and Aaron; so they did.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[[@Bible:Numbers 2:1]] </w:t>
      </w:r>
      <w:r>
        <w:rPr>
          <w:b/>
        </w:rPr>
        <w:t xml:space="preserve">1 </w:t>
      </w:r>
      <w:r>
        <w:t xml:space="preserve"> {{field-on:Bible}}</w:t>
      </w:r>
      <w:r>
        <w:t xml:space="preserve">And the Lord spoke to Moses</w:t>
      </w:r>
      <w:r>
        <w:rPr>
          <w:rStyle w:val="FootnoteReference"/>
        </w:rPr>
        <w:footnoteReference w:id="1475"/>
      </w:r>
      <w:r>
        <w:t xml:space="preserve"> and Aaron</w:t>
      </w:r>
      <w:r>
        <w:rPr>
          <w:rStyle w:val="FootnoteReference"/>
        </w:rPr>
        <w:footnoteReference w:id="1476"/>
      </w:r>
      <w:r>
        <w:t xml:space="preserve">, saying,</w:t>
      </w:r>
      <w:r>
        <w:t xml:space="preserve">{{field-off:Bible}}</w:t>
      </w:r>
    </w:p>
    <w:p>
      <w:r>
        <w:rPr>
          <w:sz w:val="18"/>
          <w:color w:val="777777"/>
        </w:rPr>
        <w:t xml:space="preserve">[[@Bible:Numbers 2:2]] </w:t>
      </w:r>
      <w:r>
        <w:rPr>
          <w:b/>
        </w:rPr>
        <w:t xml:space="preserve">2 </w:t>
      </w:r>
      <w:r>
        <w:t xml:space="preserve"> {{field-on:Bible}}</w:t>
      </w:r>
      <w:r>
        <w:t xml:space="preserve">The sons of Israel</w:t>
      </w:r>
      <w:r>
        <w:rPr>
          <w:rStyle w:val="FootnoteReference"/>
        </w:rPr>
        <w:footnoteReference w:id="1477"/>
      </w:r>
      <w:r>
        <w:t xml:space="preserve"> shall camp, each close by his own order, by standards, by the houses of their fathers. Opposite, around the tent of testimony, the sons of Israel shall camp.</w:t>
      </w:r>
      <w:r>
        <w:t xml:space="preserve">{{field-off:Bible}}</w:t>
      </w:r>
    </w:p>
    <w:p>
      <w:r>
        <w:rPr>
          <w:sz w:val="18"/>
          <w:color w:val="777777"/>
        </w:rPr>
        <w:t xml:space="preserve">[[@Bible:Numbers 2:3]] </w:t>
      </w:r>
      <w:r>
        <w:rPr>
          <w:b/>
        </w:rPr>
        <w:t xml:space="preserve">3 </w:t>
      </w:r>
      <w:r>
        <w:t xml:space="preserve"> {{field-on:Bible}}</w:t>
      </w:r>
      <w:r>
        <w:t xml:space="preserve">And those camping first on the east shall be the order of the camp of Judah</w:t>
      </w:r>
      <w:r>
        <w:rPr>
          <w:rStyle w:val="FootnoteReference"/>
        </w:rPr>
        <w:footnoteReference w:id="1478"/>
      </w:r>
      <w:r>
        <w:t xml:space="preserve">, with their strength. And the chief of the sons of Judah shall be Nahshon son of Amminadab.</w:t>
      </w:r>
      <w:r>
        <w:rPr>
          <w:rStyle w:val="FootnoteReference"/>
        </w:rPr>
        <w:footnoteReference w:id="1479"/>
      </w:r>
      <w:r>
        <w:t xml:space="preserve">{{field-off:Bible}}</w:t>
      </w:r>
    </w:p>
    <w:p>
      <w:r>
        <w:rPr>
          <w:sz w:val="18"/>
          <w:color w:val="777777"/>
        </w:rPr>
        <w:t xml:space="preserve">[[@Bible:Numbers 2:4]] </w:t>
      </w:r>
      <w:r>
        <w:rPr>
          <w:b/>
        </w:rPr>
        <w:t xml:space="preserve">4 </w:t>
      </w:r>
      <w:r>
        <w:t xml:space="preserve"> {{field-on:Bible}}</w:t>
      </w:r>
      <w:r>
        <w:t xml:space="preserve">His force, the ones counted, was seventy-four thousand six hundred.</w:t>
      </w:r>
      <w:r>
        <w:t xml:space="preserve">{{field-off:Bible}}</w:t>
      </w:r>
    </w:p>
    <w:p>
      <w:r>
        <w:rPr>
          <w:sz w:val="18"/>
          <w:color w:val="777777"/>
        </w:rPr>
        <w:t xml:space="preserve">[[@Bible:Numbers 2:5]] </w:t>
      </w:r>
      <w:r>
        <w:rPr>
          <w:b/>
        </w:rPr>
        <w:t xml:space="preserve">5 </w:t>
      </w:r>
      <w:r>
        <w:t xml:space="preserve"> {{field-on:Bible}}</w:t>
      </w:r>
      <w:r>
        <w:t xml:space="preserve">And those camping next to them shall be the tribe of Issachar. And the chief of the sons of Issachar shall be Nethanel son of Zuar.</w:t>
      </w:r>
      <w:r>
        <w:t xml:space="preserve">{{field-off:Bible}}</w:t>
      </w:r>
    </w:p>
    <w:p>
      <w:r>
        <w:rPr>
          <w:sz w:val="18"/>
          <w:color w:val="777777"/>
        </w:rPr>
        <w:t xml:space="preserve">[[@Bible:Numbers 2:6]] </w:t>
      </w:r>
      <w:r>
        <w:rPr>
          <w:b/>
        </w:rPr>
        <w:t xml:space="preserve">6 </w:t>
      </w:r>
      <w:r>
        <w:t xml:space="preserve"> {{field-on:Bible}}</w:t>
      </w:r>
      <w:r>
        <w:t xml:space="preserve">His force, the ones counted, was fifty-four thousand four hundred.</w:t>
      </w:r>
      <w:r>
        <w:t xml:space="preserve">{{field-off:Bible}}</w:t>
      </w:r>
    </w:p>
    <w:p>
      <w:r>
        <w:rPr>
          <w:sz w:val="18"/>
          <w:color w:val="777777"/>
        </w:rPr>
        <w:t xml:space="preserve">[[@Bible:Numbers 2:7]] </w:t>
      </w:r>
      <w:r>
        <w:rPr>
          <w:b/>
        </w:rPr>
        <w:t xml:space="preserve">7 </w:t>
      </w:r>
      <w:r>
        <w:t xml:space="preserve"> {{field-on:Bible}}</w:t>
      </w:r>
      <w:r>
        <w:t xml:space="preserve">And those camping next shall be the tribe of Zebulun. And the chief of the sons of Zebulun shall be Eliab son of Helon.</w:t>
      </w:r>
      <w:r>
        <w:t xml:space="preserve">{{field-off:Bible}}</w:t>
      </w:r>
    </w:p>
    <w:p>
      <w:r>
        <w:rPr>
          <w:sz w:val="18"/>
          <w:color w:val="777777"/>
        </w:rPr>
        <w:t xml:space="preserve">[[@Bible:Numbers 2:8]] </w:t>
      </w:r>
      <w:r>
        <w:rPr>
          <w:b/>
        </w:rPr>
        <w:t xml:space="preserve">8 </w:t>
      </w:r>
      <w:r>
        <w:t xml:space="preserve"> {{field-on:Bible}}</w:t>
      </w:r>
      <w:r>
        <w:t xml:space="preserve">His force, the ones counted, was fifty-seven thousand four hundred.</w:t>
      </w:r>
      <w:r>
        <w:t xml:space="preserve">{{field-off:Bible}}</w:t>
      </w:r>
    </w:p>
    <w:p>
      <w:r>
        <w:rPr>
          <w:sz w:val="18"/>
          <w:color w:val="777777"/>
        </w:rPr>
        <w:t xml:space="preserve">[[@Bible:Numbers 2:9]] </w:t>
      </w:r>
      <w:r>
        <w:rPr>
          <w:b/>
        </w:rPr>
        <w:t xml:space="preserve">9 </w:t>
      </w:r>
      <w:r>
        <w:t xml:space="preserve"> {{field-on:Bible}}</w:t>
      </w:r>
      <w:r>
        <w:t xml:space="preserve">All those counted of the camp of Judah were a hundred eighty-six thousand four hundred, with their strength. They shall set out first.</w:t>
      </w:r>
      <w:r>
        <w:t xml:space="preserve">{{field-off:Bible}}</w:t>
      </w:r>
    </w:p>
    <w:p>
      <w:r>
        <w:rPr>
          <w:sz w:val="18"/>
          <w:color w:val="777777"/>
        </w:rPr>
        <w:t xml:space="preserve">[[@Bible:Numbers 2:10]] </w:t>
      </w:r>
      <w:r>
        <w:rPr>
          <w:b/>
        </w:rPr>
        <w:t xml:space="preserve">10 </w:t>
      </w:r>
      <w:r>
        <w:t xml:space="preserve"> {{field-on:Bible}}</w:t>
      </w:r>
      <w:r>
        <w:t xml:space="preserve">The order of the camp of Reuben</w:t>
      </w:r>
      <w:r>
        <w:rPr>
          <w:rStyle w:val="FootnoteReference"/>
        </w:rPr>
        <w:footnoteReference w:id="1480"/>
      </w:r>
      <w:r>
        <w:t xml:space="preserve"> shall be to the south, with their strength. And the chief of the sons of Reuben shall be Elizur son of Shedeur.</w:t>
      </w:r>
      <w:r>
        <w:t xml:space="preserve">{{field-off:Bible}}</w:t>
      </w:r>
    </w:p>
    <w:p>
      <w:r>
        <w:rPr>
          <w:sz w:val="18"/>
          <w:color w:val="777777"/>
        </w:rPr>
        <w:t xml:space="preserve">[[@Bible:Numbers 2:11]] </w:t>
      </w:r>
      <w:r>
        <w:rPr>
          <w:b/>
        </w:rPr>
        <w:t xml:space="preserve">11 </w:t>
      </w:r>
      <w:r>
        <w:t xml:space="preserve"> {{field-on:Bible}}</w:t>
      </w:r>
      <w:r>
        <w:t xml:space="preserve">His force, the ones counted, was forty-six thousand five hundred.</w:t>
      </w:r>
      <w:r>
        <w:t xml:space="preserve">{{field-off:Bible}}</w:t>
      </w:r>
    </w:p>
    <w:p>
      <w:r>
        <w:rPr>
          <w:sz w:val="18"/>
          <w:color w:val="777777"/>
        </w:rPr>
        <w:t xml:space="preserve">[[@Bible:Numbers 2:12]] </w:t>
      </w:r>
      <w:r>
        <w:rPr>
          <w:b/>
        </w:rPr>
        <w:t xml:space="preserve">12 </w:t>
      </w:r>
      <w:r>
        <w:t xml:space="preserve"> {{field-on:Bible}}</w:t>
      </w:r>
      <w:r>
        <w:t xml:space="preserve">And those camping next to him shall be the tribe of Simeon</w:t>
      </w:r>
      <w:r>
        <w:rPr>
          <w:rStyle w:val="FootnoteReference"/>
        </w:rPr>
        <w:footnoteReference w:id="1481"/>
      </w:r>
      <w:r>
        <w:t xml:space="preserve">. And the chief of the sons of Simeon shall be Shelumiel son of Zurishaddai.</w:t>
      </w:r>
      <w:r>
        <w:t xml:space="preserve">{{field-off:Bible}}</w:t>
      </w:r>
    </w:p>
    <w:p>
      <w:r>
        <w:rPr>
          <w:sz w:val="18"/>
          <w:color w:val="777777"/>
        </w:rPr>
        <w:t xml:space="preserve">[[@Bible:Numbers 2:13]] </w:t>
      </w:r>
      <w:r>
        <w:rPr>
          <w:b/>
        </w:rPr>
        <w:t xml:space="preserve">13 </w:t>
      </w:r>
      <w:r>
        <w:t xml:space="preserve"> {{field-on:Bible}}</w:t>
      </w:r>
      <w:r>
        <w:t xml:space="preserve">His force, the ones counted, was fifty-nine thousand three hundred.</w:t>
      </w:r>
      <w:r>
        <w:t xml:space="preserve">{{field-off:Bible}}</w:t>
      </w:r>
    </w:p>
    <w:p>
      <w:r>
        <w:rPr>
          <w:sz w:val="18"/>
          <w:color w:val="777777"/>
        </w:rPr>
        <w:t xml:space="preserve">[[@Bible:Numbers 2:14]] </w:t>
      </w:r>
      <w:r>
        <w:rPr>
          <w:b/>
        </w:rPr>
        <w:t xml:space="preserve">14 </w:t>
      </w:r>
      <w:r>
        <w:t xml:space="preserve"> {{field-on:Bible}}</w:t>
      </w:r>
      <w:r>
        <w:t xml:space="preserve">And those camping next to him shall be the tribe of Gad. And the chief of the sons of Gad shall be Eliasaph son of Reuel.</w:t>
      </w:r>
      <w:r>
        <w:rPr>
          <w:rStyle w:val="FootnoteReference"/>
        </w:rPr>
        <w:footnoteReference w:id="1482"/>
      </w:r>
      <w:r>
        <w:t xml:space="preserve">{{field-off:Bible}}</w:t>
      </w:r>
    </w:p>
    <w:p>
      <w:r>
        <w:rPr>
          <w:sz w:val="18"/>
          <w:color w:val="777777"/>
        </w:rPr>
        <w:t xml:space="preserve">[[@Bible:Numbers 2:15]] </w:t>
      </w:r>
      <w:r>
        <w:rPr>
          <w:b/>
        </w:rPr>
        <w:t xml:space="preserve">15 </w:t>
      </w:r>
      <w:r>
        <w:t xml:space="preserve"> {{field-on:Bible}}</w:t>
      </w:r>
      <w:r>
        <w:t xml:space="preserve">His force, the ones counted, was forty-five thousand six hundred fifty.</w:t>
      </w:r>
      <w:r>
        <w:t xml:space="preserve">{{field-off:Bible}}</w:t>
      </w:r>
    </w:p>
    <w:p>
      <w:r>
        <w:rPr>
          <w:sz w:val="18"/>
          <w:color w:val="777777"/>
        </w:rPr>
        <w:t xml:space="preserve">[[@Bible:Numbers 2:16]] </w:t>
      </w:r>
      <w:r>
        <w:rPr>
          <w:b/>
        </w:rPr>
        <w:t xml:space="preserve">16 </w:t>
      </w:r>
      <w:r>
        <w:t xml:space="preserve"> {{field-on:Bible}}</w:t>
      </w:r>
      <w:r>
        <w:t xml:space="preserve">All those counted of the camp of Reuben were a hundred fifty-one thousand four hundred fifty, with their strength. They shall set out second.</w:t>
      </w:r>
      <w:r>
        <w:t xml:space="preserve">{{field-off:Bible}}</w:t>
      </w:r>
    </w:p>
    <w:p>
      <w:r>
        <w:rPr>
          <w:sz w:val="18"/>
          <w:color w:val="777777"/>
        </w:rPr>
        <w:t xml:space="preserve">[[@Bible:Numbers 2:17]] </w:t>
      </w:r>
      <w:r>
        <w:rPr>
          <w:b/>
        </w:rPr>
        <w:t xml:space="preserve">17 </w:t>
      </w:r>
      <w:r>
        <w:t xml:space="preserve"> {{field-on:Bible}}</w:t>
      </w:r>
      <w:r>
        <w:t xml:space="preserve">Then the tent of testimony and the camp of the Levites shall be taken up in the middle of the camps. As they camp, so they shall set out, each one next in order to his command.</w:t>
      </w:r>
      <w:r>
        <w:t xml:space="preserve">{{field-off:Bible}}</w:t>
      </w:r>
    </w:p>
    <w:p>
      <w:r>
        <w:rPr>
          <w:sz w:val="18"/>
          <w:color w:val="777777"/>
        </w:rPr>
        <w:t xml:space="preserve">[[@Bible:Numbers 2:18]] </w:t>
      </w:r>
      <w:r>
        <w:rPr>
          <w:b/>
        </w:rPr>
        <w:t xml:space="preserve">18 </w:t>
      </w:r>
      <w:r>
        <w:t xml:space="preserve"> {{field-on:Bible}}</w:t>
      </w:r>
      <w:r>
        <w:t xml:space="preserve">The order of the camp of Ephraim shall be by the sea, with their strength. And the chief of the sons of Ephraim shall be Elishama son of Ammihud.</w:t>
      </w:r>
      <w:r>
        <w:rPr>
          <w:rStyle w:val="FootnoteReference"/>
        </w:rPr>
        <w:footnoteReference w:id="1483"/>
      </w:r>
      <w:r>
        <w:t xml:space="preserve">{{field-off:Bible}}</w:t>
      </w:r>
    </w:p>
    <w:p>
      <w:r>
        <w:rPr>
          <w:sz w:val="18"/>
          <w:color w:val="777777"/>
        </w:rPr>
        <w:t xml:space="preserve">[[@Bible:Numbers 2:19]] </w:t>
      </w:r>
      <w:r>
        <w:rPr>
          <w:b/>
        </w:rPr>
        <w:t xml:space="preserve">19 </w:t>
      </w:r>
      <w:r>
        <w:t xml:space="preserve"> {{field-on:Bible}}</w:t>
      </w:r>
      <w:r>
        <w:t xml:space="preserve">His force, the ones counted, was forty thousand five hundred.</w:t>
      </w:r>
      <w:r>
        <w:t xml:space="preserve">{{field-off:Bible}}</w:t>
      </w:r>
    </w:p>
    <w:p>
      <w:r>
        <w:rPr>
          <w:sz w:val="18"/>
          <w:color w:val="777777"/>
        </w:rPr>
        <w:t xml:space="preserve">[[@Bible:Numbers 2:20]] </w:t>
      </w:r>
      <w:r>
        <w:rPr>
          <w:b/>
        </w:rPr>
        <w:t xml:space="preserve">20 </w:t>
      </w:r>
      <w:r>
        <w:t xml:space="preserve"> {{field-on:Bible}}</w:t>
      </w:r>
      <w:r>
        <w:t xml:space="preserve">And those camping next shall be the tribe of Manasseh. And the chief of the sons of Manasseh shall be Gamaliel son of Pedahzur.</w:t>
      </w:r>
      <w:r>
        <w:t xml:space="preserve">{{field-off:Bible}}</w:t>
      </w:r>
    </w:p>
    <w:p>
      <w:r>
        <w:rPr>
          <w:sz w:val="18"/>
          <w:color w:val="777777"/>
        </w:rPr>
        <w:t xml:space="preserve">[[@Bible:Numbers 2:21]] </w:t>
      </w:r>
      <w:r>
        <w:rPr>
          <w:b/>
        </w:rPr>
        <w:t xml:space="preserve">21 </w:t>
      </w:r>
      <w:r>
        <w:t xml:space="preserve"> {{field-on:Bible}}</w:t>
      </w:r>
      <w:r>
        <w:t xml:space="preserve">His force, the ones counted, was thirty-two thousand two hundred.</w:t>
      </w:r>
      <w:r>
        <w:t xml:space="preserve">{{field-off:Bible}}</w:t>
      </w:r>
    </w:p>
    <w:p>
      <w:r>
        <w:rPr>
          <w:sz w:val="18"/>
          <w:color w:val="777777"/>
        </w:rPr>
        <w:t xml:space="preserve">[[@Bible:Numbers 2:22]] </w:t>
      </w:r>
      <w:r>
        <w:rPr>
          <w:b/>
        </w:rPr>
        <w:t xml:space="preserve">22 </w:t>
      </w:r>
      <w:r>
        <w:t xml:space="preserve"> {{field-on:Bible}}</w:t>
      </w:r>
      <w:r>
        <w:t xml:space="preserve">And those camping next shall be the tribe of Benjamin</w:t>
      </w:r>
      <w:r>
        <w:rPr>
          <w:rStyle w:val="FootnoteReference"/>
        </w:rPr>
        <w:footnoteReference w:id="1484"/>
      </w:r>
      <w:r>
        <w:t xml:space="preserve">. And the chief of the sons of Benjamin shall be Abidan son of Gideoni.</w:t>
      </w:r>
      <w:r>
        <w:t xml:space="preserve">{{field-off:Bible}}</w:t>
      </w:r>
    </w:p>
    <w:p>
      <w:r>
        <w:rPr>
          <w:sz w:val="18"/>
          <w:color w:val="777777"/>
        </w:rPr>
        <w:t xml:space="preserve">[[@Bible:Numbers 2:23]] </w:t>
      </w:r>
      <w:r>
        <w:rPr>
          <w:b/>
        </w:rPr>
        <w:t xml:space="preserve">23 </w:t>
      </w:r>
      <w:r>
        <w:t xml:space="preserve"> {{field-on:Bible}}</w:t>
      </w:r>
      <w:r>
        <w:t xml:space="preserve">His force, the ones counted, was thirty-five thousand four hundred.</w:t>
      </w:r>
      <w:r>
        <w:t xml:space="preserve">{{field-off:Bible}}</w:t>
      </w:r>
    </w:p>
    <w:p>
      <w:r>
        <w:rPr>
          <w:sz w:val="18"/>
          <w:color w:val="777777"/>
        </w:rPr>
        <w:t xml:space="preserve">[[@Bible:Numbers 2:24]] </w:t>
      </w:r>
      <w:r>
        <w:rPr>
          <w:b/>
        </w:rPr>
        <w:t xml:space="preserve">24 </w:t>
      </w:r>
      <w:r>
        <w:t xml:space="preserve"> {{field-on:Bible}}</w:t>
      </w:r>
      <w:r>
        <w:t xml:space="preserve">All those counted of the camp of Ephraim were a hundred eight thousand one hundred, with their strength. They shall set out third.</w:t>
      </w:r>
      <w:r>
        <w:t xml:space="preserve">{{field-off:Bible}}</w:t>
      </w:r>
    </w:p>
    <w:p>
      <w:r>
        <w:rPr>
          <w:sz w:val="18"/>
          <w:color w:val="777777"/>
        </w:rPr>
        <w:t xml:space="preserve">[[@Bible:Numbers 2:25]] </w:t>
      </w:r>
      <w:r>
        <w:rPr>
          <w:b/>
        </w:rPr>
        <w:t xml:space="preserve">25 </w:t>
      </w:r>
      <w:r>
        <w:t xml:space="preserve"> {{field-on:Bible}}</w:t>
      </w:r>
      <w:r>
        <w:t xml:space="preserve">The order of the camp of Dan shall be to the north, with their strength. And the chief of the sons of Dan shall be Ahiezer son of Ammishaddai.</w:t>
      </w:r>
      <w:r>
        <w:t xml:space="preserve">{{field-off:Bible}}</w:t>
      </w:r>
    </w:p>
    <w:p>
      <w:r>
        <w:rPr>
          <w:sz w:val="18"/>
          <w:color w:val="777777"/>
        </w:rPr>
        <w:t xml:space="preserve">[[@Bible:Numbers 2:26]] </w:t>
      </w:r>
      <w:r>
        <w:rPr>
          <w:b/>
        </w:rPr>
        <w:t xml:space="preserve">26 </w:t>
      </w:r>
      <w:r>
        <w:t xml:space="preserve"> {{field-on:Bible}}</w:t>
      </w:r>
      <w:r>
        <w:t xml:space="preserve">His force, the ones counted, was sixty-two thousand seven hundred.</w:t>
      </w:r>
      <w:r>
        <w:t xml:space="preserve">{{field-off:Bible}}</w:t>
      </w:r>
    </w:p>
    <w:p>
      <w:r>
        <w:rPr>
          <w:sz w:val="18"/>
          <w:color w:val="777777"/>
        </w:rPr>
        <w:t xml:space="preserve">[[@Bible:Numbers 2:27]] </w:t>
      </w:r>
      <w:r>
        <w:rPr>
          <w:b/>
        </w:rPr>
        <w:t xml:space="preserve">27 </w:t>
      </w:r>
      <w:r>
        <w:t xml:space="preserve"> {{field-on:Bible}}</w:t>
      </w:r>
      <w:r>
        <w:t xml:space="preserve">And those camping next to him shall be the tribe of Asher. And the chief of the sons of Asher shall be Pagiel son of Ocran.</w:t>
      </w:r>
      <w:r>
        <w:t xml:space="preserve">{{field-off:Bible}}</w:t>
      </w:r>
    </w:p>
    <w:p>
      <w:r>
        <w:rPr>
          <w:sz w:val="18"/>
          <w:color w:val="777777"/>
        </w:rPr>
        <w:t xml:space="preserve">[[@Bible:Numbers 2:28]] </w:t>
      </w:r>
      <w:r>
        <w:rPr>
          <w:b/>
        </w:rPr>
        <w:t xml:space="preserve">28 </w:t>
      </w:r>
      <w:r>
        <w:t xml:space="preserve"> {{field-on:Bible}}</w:t>
      </w:r>
      <w:r>
        <w:t xml:space="preserve">His force, the ones counted, was forty-one thousand five hundred.</w:t>
      </w:r>
      <w:r>
        <w:t xml:space="preserve">{{field-off:Bible}}</w:t>
      </w:r>
    </w:p>
    <w:p>
      <w:r>
        <w:rPr>
          <w:sz w:val="18"/>
          <w:color w:val="777777"/>
        </w:rPr>
        <w:t xml:space="preserve">[[@Bible:Numbers 2:29]] </w:t>
      </w:r>
      <w:r>
        <w:rPr>
          <w:b/>
        </w:rPr>
        <w:t xml:space="preserve">29 </w:t>
      </w:r>
      <w:r>
        <w:t xml:space="preserve"> {{field-on:Bible}}</w:t>
      </w:r>
      <w:r>
        <w:t xml:space="preserve">And those camping next shall be the tribe of Naphtali. And the chief of the sons of Naphtali shall be Ahira son of Enan.</w:t>
      </w:r>
      <w:r>
        <w:t xml:space="preserve">{{field-off:Bible}}</w:t>
      </w:r>
    </w:p>
    <w:p>
      <w:r>
        <w:rPr>
          <w:sz w:val="18"/>
          <w:color w:val="777777"/>
        </w:rPr>
        <w:t xml:space="preserve">[[@Bible:Numbers 2:30]] </w:t>
      </w:r>
      <w:r>
        <w:rPr>
          <w:b/>
        </w:rPr>
        <w:t xml:space="preserve">30 </w:t>
      </w:r>
      <w:r>
        <w:t xml:space="preserve"> {{field-on:Bible}}</w:t>
      </w:r>
      <w:r>
        <w:t xml:space="preserve">His force, the ones counted, was fifty-three thousand four hundred.</w:t>
      </w:r>
      <w:r>
        <w:t xml:space="preserve">{{field-off:Bible}}</w:t>
      </w:r>
    </w:p>
    <w:p>
      <w:r>
        <w:rPr>
          <w:sz w:val="18"/>
          <w:color w:val="777777"/>
        </w:rPr>
        <w:t xml:space="preserve">[[@Bible:Numbers 2:31]] </w:t>
      </w:r>
      <w:r>
        <w:rPr>
          <w:b/>
        </w:rPr>
        <w:t xml:space="preserve">31 </w:t>
      </w:r>
      <w:r>
        <w:t xml:space="preserve"> {{field-on:Bible}}</w:t>
      </w:r>
      <w:r>
        <w:t xml:space="preserve">All those counted of the camp of Dan were a hundred fifty-seven thousand six hundred. They shall set out last according to their order.</w:t>
      </w:r>
      <w:r>
        <w:t xml:space="preserve">{{field-off:Bible}}</w:t>
      </w:r>
    </w:p>
    <w:p>
      <w:r>
        <w:rPr>
          <w:sz w:val="18"/>
          <w:color w:val="777777"/>
        </w:rPr>
        <w:t xml:space="preserve">[[@Bible:Numbers 2:32]] </w:t>
      </w:r>
      <w:r>
        <w:rPr>
          <w:b/>
        </w:rPr>
        <w:t xml:space="preserve">32 </w:t>
      </w:r>
      <w:r>
        <w:t xml:space="preserve"> {{field-on:Bible}}</w:t>
      </w:r>
      <w:r>
        <w:t xml:space="preserve">This was the counting of the sons of Israel by the houses of their fathers. The whole counting of the camps, with their strength, was six hundred three thousand five hundred fifty.</w:t>
      </w:r>
      <w:r>
        <w:t xml:space="preserve">{{field-off:Bible}}</w:t>
      </w:r>
    </w:p>
    <w:p>
      <w:r>
        <w:rPr>
          <w:sz w:val="18"/>
          <w:color w:val="777777"/>
        </w:rPr>
        <w:t xml:space="preserve">[[@Bible:Numbers 2:33]] </w:t>
      </w:r>
      <w:r>
        <w:rPr>
          <w:b/>
        </w:rPr>
        <w:t xml:space="preserve">33 </w:t>
      </w:r>
      <w:r>
        <w:t xml:space="preserve"> {{field-on:Bible}}</w:t>
      </w:r>
      <w:r>
        <w:t xml:space="preserve">But the Levites were not counted among them, just as the Lord commanded Moses.</w:t>
      </w:r>
      <w:r>
        <w:t xml:space="preserve">{{field-off:Bible}}</w:t>
      </w:r>
    </w:p>
    <w:p>
      <w:r>
        <w:rPr>
          <w:sz w:val="18"/>
          <w:color w:val="777777"/>
        </w:rPr>
        <w:t xml:space="preserve">[[@Bible:Numbers 2:34]] </w:t>
      </w:r>
      <w:r>
        <w:rPr>
          <w:b/>
        </w:rPr>
        <w:t xml:space="preserve">34 </w:t>
      </w:r>
      <w:r>
        <w:t xml:space="preserve"> {{field-on:Bible}}</w:t>
      </w:r>
      <w:r>
        <w:t xml:space="preserve">And the sons of Israel did according to all that the Lord commanded Moses. So they camped by their order, and so they set out, each one next by their clans, by the houses of their fathers.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[[@Bible:Numbers 3:1]] </w:t>
      </w:r>
      <w:r>
        <w:rPr>
          <w:b/>
        </w:rPr>
        <w:t xml:space="preserve">1 </w:t>
      </w:r>
      <w:r>
        <w:t xml:space="preserve"> {{field-on:Bible}}</w:t>
      </w:r>
      <w:r>
        <w:t xml:space="preserve">And these are the generations of Aaron</w:t>
      </w:r>
      <w:r>
        <w:rPr>
          <w:rStyle w:val="FootnoteReference"/>
        </w:rPr>
        <w:footnoteReference w:id="1485"/>
      </w:r>
      <w:r>
        <w:t xml:space="preserve"> and Moses</w:t>
      </w:r>
      <w:r>
        <w:rPr>
          <w:rStyle w:val="FootnoteReference"/>
        </w:rPr>
        <w:footnoteReference w:id="1486"/>
      </w:r>
      <w:r>
        <w:t xml:space="preserve"> on the day when the Lord spoke to Moses on Mount Sinai.</w:t>
      </w:r>
      <w:r>
        <w:t xml:space="preserve">{{field-off:Bible}}</w:t>
      </w:r>
    </w:p>
    <w:p>
      <w:r>
        <w:rPr>
          <w:sz w:val="18"/>
          <w:color w:val="777777"/>
        </w:rPr>
        <w:t xml:space="preserve">[[@Bible:Numbers 3:2]] </w:t>
      </w:r>
      <w:r>
        <w:rPr>
          <w:b/>
        </w:rPr>
        <w:t xml:space="preserve">2 </w:t>
      </w:r>
      <w:r>
        <w:t xml:space="preserve"> {{field-on:Bible}}</w:t>
      </w:r>
      <w:r>
        <w:t xml:space="preserve">And these are the names of the sons of Aaron: Nadab the firstborn, and Abihu, Eleazar, and Ithamar.</w:t>
      </w:r>
      <w:r>
        <w:rPr>
          <w:rStyle w:val="FootnoteReference"/>
        </w:rPr>
        <w:footnoteReference w:id="1487"/>
      </w:r>
      <w:r>
        <w:t xml:space="preserve">{{field-off:Bible}}</w:t>
      </w:r>
    </w:p>
    <w:p>
      <w:r>
        <w:rPr>
          <w:sz w:val="18"/>
          <w:color w:val="777777"/>
        </w:rPr>
        <w:t xml:space="preserve">[[@Bible:Numbers 3:3]] </w:t>
      </w:r>
      <w:r>
        <w:rPr>
          <w:b/>
        </w:rPr>
        <w:t xml:space="preserve">3 </w:t>
      </w:r>
      <w:r>
        <w:t xml:space="preserve"> {{field-on:Bible}}</w:t>
      </w:r>
      <w:r>
        <w:t xml:space="preserve">These are the names of the sons of Aaron, the priests, the anointed ones whose hands were consecrated to serve as priests.</w:t>
      </w:r>
      <w:r>
        <w:rPr>
          <w:rStyle w:val="FootnoteReference"/>
        </w:rPr>
        <w:footnoteReference w:id="1488"/>
      </w:r>
      <w:r>
        <w:t xml:space="preserve">{{field-off:Bible}}</w:t>
      </w:r>
    </w:p>
    <w:p>
      <w:r>
        <w:rPr>
          <w:sz w:val="18"/>
          <w:color w:val="777777"/>
        </w:rPr>
        <w:t xml:space="preserve">[[@Bible:Numbers 3:4]] </w:t>
      </w:r>
      <w:r>
        <w:rPr>
          <w:b/>
        </w:rPr>
        <w:t xml:space="preserve">4 </w:t>
      </w:r>
      <w:r>
        <w:t xml:space="preserve"> {{field-on:Bible}}</w:t>
      </w:r>
      <w:r>
        <w:t xml:space="preserve">And Nadab and Abihu died before the Lord when they offered strange fire before the Lord in the wilderness of Sinai, and they had no children. And Eleazar and Ithamar served as priests with Aaron their father.</w:t>
      </w:r>
      <w:r>
        <w:t xml:space="preserve">{{field-off:Bible}}</w:t>
      </w:r>
    </w:p>
    <w:p>
      <w:r>
        <w:rPr>
          <w:sz w:val="18"/>
          <w:color w:val="777777"/>
        </w:rPr>
        <w:t xml:space="preserve">[[@Bible:Numbers 3:5]] </w:t>
      </w:r>
      <w:r>
        <w:rPr>
          <w:b/>
        </w:rPr>
        <w:t xml:space="preserve">5 </w:t>
      </w:r>
      <w:r>
        <w:t xml:space="preserve"> {{field-on:Bible}}</w:t>
      </w:r>
      <w:r>
        <w:t xml:space="preserve">And the Lord spoke to Moses, saying,</w:t>
      </w:r>
      <w:r>
        <w:t xml:space="preserve">{{field-off:Bible}}</w:t>
      </w:r>
    </w:p>
    <w:p>
      <w:r>
        <w:rPr>
          <w:sz w:val="18"/>
          <w:color w:val="777777"/>
        </w:rPr>
        <w:t xml:space="preserve">[[@Bible:Numbers 3:6]] </w:t>
      </w:r>
      <w:r>
        <w:rPr>
          <w:b/>
        </w:rPr>
        <w:t xml:space="preserve">6 </w:t>
      </w:r>
      <w:r>
        <w:t xml:space="preserve"> {{field-on:Bible}}</w:t>
      </w:r>
      <w:r>
        <w:t xml:space="preserve">Take the tribe of Levi</w:t>
      </w:r>
      <w:r>
        <w:rPr>
          <w:rStyle w:val="FootnoteReference"/>
        </w:rPr>
        <w:footnoteReference w:id="1489"/>
      </w:r>
      <w:r>
        <w:t xml:space="preserve"> and set them before Aaron the priest, and they shall minister to him.</w:t>
      </w:r>
      <w:r>
        <w:t xml:space="preserve">{{field-off:Bible}}</w:t>
      </w:r>
    </w:p>
    <w:p>
      <w:r>
        <w:rPr>
          <w:sz w:val="18"/>
          <w:color w:val="777777"/>
        </w:rPr>
        <w:t xml:space="preserve">[[@Bible:Numbers 3:7]] </w:t>
      </w:r>
      <w:r>
        <w:rPr>
          <w:b/>
        </w:rPr>
        <w:t xml:space="preserve">7 </w:t>
      </w:r>
      <w:r>
        <w:t xml:space="preserve"> {{field-on:Bible}}</w:t>
      </w:r>
      <w:r>
        <w:t xml:space="preserve">And they shall keep his charges and the charges of the sons of Israel</w:t>
      </w:r>
      <w:r>
        <w:rPr>
          <w:rStyle w:val="FootnoteReference"/>
        </w:rPr>
        <w:footnoteReference w:id="1490"/>
      </w:r>
      <w:r>
        <w:t xml:space="preserve"> before the tent of testimony, to do the works of the tent.</w:t>
      </w:r>
      <w:r>
        <w:t xml:space="preserve">{{field-off:Bible}}</w:t>
      </w:r>
    </w:p>
    <w:p>
      <w:r>
        <w:rPr>
          <w:sz w:val="18"/>
          <w:color w:val="777777"/>
        </w:rPr>
        <w:t xml:space="preserve">[[@Bible:Numbers 3:8]] </w:t>
      </w:r>
      <w:r>
        <w:rPr>
          <w:b/>
        </w:rPr>
        <w:t xml:space="preserve">8 </w:t>
      </w:r>
      <w:r>
        <w:t xml:space="preserve"> {{field-on:Bible}}</w:t>
      </w:r>
      <w:r>
        <w:t xml:space="preserve">And they shall keep all the furnishings of the tent of testimony and the charges of the sons of Israel according to all the works of the tent.</w:t>
      </w:r>
      <w:r>
        <w:t xml:space="preserve">{{field-off:Bible}}</w:t>
      </w:r>
    </w:p>
    <w:p>
      <w:r>
        <w:rPr>
          <w:sz w:val="18"/>
          <w:color w:val="777777"/>
        </w:rPr>
        <w:t xml:space="preserve">[[@Bible:Numbers 3:9]] </w:t>
      </w:r>
      <w:r>
        <w:rPr>
          <w:b/>
        </w:rPr>
        <w:t xml:space="preserve">9 </w:t>
      </w:r>
      <w:r>
        <w:t xml:space="preserve"> {{field-on:Bible}}</w:t>
      </w:r>
      <w:r>
        <w:t xml:space="preserve">And you shall give the Levites to Aaron and to his sons the priests. Given as a gift, these are mine from the sons of Israel.</w:t>
      </w:r>
      <w:r>
        <w:rPr>
          <w:rStyle w:val="FootnoteReference"/>
        </w:rPr>
        <w:footnoteReference w:id="1491"/>
      </w:r>
      <w:r>
        <w:t xml:space="preserve">{{field-off:Bible}}</w:t>
      </w:r>
    </w:p>
    <w:p>
      <w:r>
        <w:rPr>
          <w:sz w:val="18"/>
          <w:color w:val="777777"/>
        </w:rPr>
        <w:t xml:space="preserve">[[@Bible:Numbers 3:10]] </w:t>
      </w:r>
      <w:r>
        <w:rPr>
          <w:b/>
        </w:rPr>
        <w:t xml:space="preserve">10 </w:t>
      </w:r>
      <w:r>
        <w:t xml:space="preserve"> {{field-on:Bible}}</w:t>
      </w:r>
      <w:r>
        <w:t xml:space="preserve">And you shall appoint Aaron and his sons over the tent of testimony, and they shall keep their priesthood and all things concerning the altar and inside the veil. And the stranger who touches shall die.</w:t>
      </w:r>
      <w:r>
        <w:t xml:space="preserve">{{field-off:Bible}}</w:t>
      </w:r>
    </w:p>
    <w:p>
      <w:r>
        <w:rPr>
          <w:sz w:val="18"/>
          <w:color w:val="777777"/>
        </w:rPr>
        <w:t xml:space="preserve">[[@Bible:Numbers 3:11]] </w:t>
      </w:r>
      <w:r>
        <w:rPr>
          <w:b/>
        </w:rPr>
        <w:t xml:space="preserve">11 </w:t>
      </w:r>
      <w:r>
        <w:t xml:space="preserve"> {{field-on:Bible}}</w:t>
      </w:r>
      <w:r>
        <w:t xml:space="preserve">And the Lord spoke to Moses, saying,</w:t>
      </w:r>
      <w:r>
        <w:t xml:space="preserve">{{field-off:Bible}}</w:t>
      </w:r>
    </w:p>
    <w:p>
      <w:r>
        <w:rPr>
          <w:sz w:val="18"/>
          <w:color w:val="777777"/>
        </w:rPr>
        <w:t xml:space="preserve">[[@Bible:Numbers 3:12]] </w:t>
      </w:r>
      <w:r>
        <w:rPr>
          <w:b/>
        </w:rPr>
        <w:t xml:space="preserve">12 </w:t>
      </w:r>
      <w:r>
        <w:t xml:space="preserve"> {{field-on:Bible}}</w:t>
      </w:r>
      <w:r>
        <w:t xml:space="preserve">And I, behold, have taken the Levites from the midst of the sons of Israel in place of every firstborn opening a womb among the sons of Israel. They shall be their ransom, and the Levites shall be mine.</w:t>
      </w:r>
      <w:r>
        <w:t xml:space="preserve">{{field-off:Bible}}</w:t>
      </w:r>
    </w:p>
    <w:p>
      <w:r>
        <w:rPr>
          <w:sz w:val="18"/>
          <w:color w:val="777777"/>
        </w:rPr>
        <w:t xml:space="preserve">[[@Bible:Numbers 3:13]] </w:t>
      </w:r>
      <w:r>
        <w:rPr>
          <w:b/>
        </w:rPr>
        <w:t xml:space="preserve">13 </w:t>
      </w:r>
      <w:r>
        <w:t xml:space="preserve"> {{field-on:Bible}}</w:t>
      </w:r>
      <w:r>
        <w:t xml:space="preserve">For every firstborn is mine. On the day I struck every firstborn in the land of Egypt, I sanctified to myself</w:t>
      </w:r>
      <w:r>
        <w:rPr>
          <w:rStyle w:val="FootnoteReference"/>
        </w:rPr>
        <w:footnoteReference w:id="1492"/>
      </w:r>
      <w:r>
        <w:t xml:space="preserve"> every firstborn in Israel, from human to beast. They shall be mine. I am the Lord.</w:t>
      </w:r>
      <w:r>
        <w:t xml:space="preserve">{{field-off:Bible}}</w:t>
      </w:r>
    </w:p>
    <w:p>
      <w:r>
        <w:rPr>
          <w:sz w:val="18"/>
          <w:color w:val="777777"/>
        </w:rPr>
        <w:t xml:space="preserve">[[@Bible:Numbers 3:14]] </w:t>
      </w:r>
      <w:r>
        <w:rPr>
          <w:b/>
        </w:rPr>
        <w:t xml:space="preserve">14 </w:t>
      </w:r>
      <w:r>
        <w:t xml:space="preserve"> {{field-on:Bible}}</w:t>
      </w:r>
      <w:r>
        <w:t xml:space="preserve">And the Lord spoke to Moses in the wilderness of Sinai, saying,</w:t>
      </w:r>
      <w:r>
        <w:t xml:space="preserve">{{field-off:Bible}}</w:t>
      </w:r>
    </w:p>
    <w:p>
      <w:r>
        <w:rPr>
          <w:sz w:val="18"/>
          <w:color w:val="777777"/>
        </w:rPr>
        <w:t xml:space="preserve">[[@Bible:Numbers 3:15]] </w:t>
      </w:r>
      <w:r>
        <w:rPr>
          <w:b/>
        </w:rPr>
        <w:t xml:space="preserve">15 </w:t>
      </w:r>
      <w:r>
        <w:t xml:space="preserve"> {{field-on:Bible}}</w:t>
      </w:r>
      <w:r>
        <w:t xml:space="preserve">Count the sons of Levi by the houses of their fathers, by their clans, by their families. Every male from a month old and upward you shall count.</w:t>
      </w:r>
      <w:r>
        <w:rPr>
          <w:rStyle w:val="FootnoteReference"/>
        </w:rPr>
        <w:footnoteReference w:id="1493"/>
      </w:r>
      <w:r>
        <w:t xml:space="preserve">{{field-off:Bible}}</w:t>
      </w:r>
    </w:p>
    <w:p>
      <w:r>
        <w:rPr>
          <w:sz w:val="18"/>
          <w:color w:val="777777"/>
        </w:rPr>
        <w:t xml:space="preserve">[[@Bible:Numbers 3:16]] </w:t>
      </w:r>
      <w:r>
        <w:rPr>
          <w:b/>
        </w:rPr>
        <w:t xml:space="preserve">16 </w:t>
      </w:r>
      <w:r>
        <w:t xml:space="preserve"> {{field-on:Bible}}</w:t>
      </w:r>
      <w:r>
        <w:t xml:space="preserve">And Moses and Aaron counted them by the word of the Lord, just as the Lord commanded them.</w:t>
      </w:r>
      <w:r>
        <w:rPr>
          <w:rStyle w:val="FootnoteReference"/>
        </w:rPr>
        <w:footnoteReference w:id="1494"/>
      </w:r>
      <w:r>
        <w:t xml:space="preserve">{{field-off:Bible}}</w:t>
      </w:r>
    </w:p>
    <w:p>
      <w:r>
        <w:rPr>
          <w:sz w:val="18"/>
          <w:color w:val="777777"/>
        </w:rPr>
        <w:t xml:space="preserve">[[@Bible:Numbers 3:17]] </w:t>
      </w:r>
      <w:r>
        <w:rPr>
          <w:b/>
        </w:rPr>
        <w:t xml:space="preserve">17 </w:t>
      </w:r>
      <w:r>
        <w:t xml:space="preserve"> {{field-on:Bible}}</w:t>
      </w:r>
      <w:r>
        <w:t xml:space="preserve">And these were the sons of Levi by their names: Gershon, Kohath, and Merari.</w:t>
      </w:r>
      <w:r>
        <w:t xml:space="preserve">{{field-off:Bible}}</w:t>
      </w:r>
    </w:p>
    <w:p>
      <w:r>
        <w:rPr>
          <w:sz w:val="18"/>
          <w:color w:val="777777"/>
        </w:rPr>
        <w:t xml:space="preserve">[[@Bible:Numbers 3:18]] </w:t>
      </w:r>
      <w:r>
        <w:rPr>
          <w:b/>
        </w:rPr>
        <w:t xml:space="preserve">18 </w:t>
      </w:r>
      <w:r>
        <w:t xml:space="preserve"> {{field-on:Bible}}</w:t>
      </w:r>
      <w:r>
        <w:t xml:space="preserve">And these are the names of the sons of Gershon by their clans: Lobeni and Shimei.</w:t>
      </w:r>
      <w:r>
        <w:rPr>
          <w:rStyle w:val="FootnoteReference"/>
        </w:rPr>
        <w:footnoteReference w:id="1495"/>
      </w:r>
      <w:r>
        <w:t xml:space="preserve"/>
      </w:r>
      <w:r>
        <w:t xml:space="preserve">{{field-off:Bible}}</w:t>
      </w:r>
    </w:p>
    <w:p>
      <w:r>
        <w:rPr>
          <w:sz w:val="18"/>
          <w:color w:val="777777"/>
        </w:rPr>
        <w:t xml:space="preserve">[[@Bible:Numbers 3:19]] </w:t>
      </w:r>
      <w:r>
        <w:rPr>
          <w:b/>
        </w:rPr>
        <w:t xml:space="preserve">19 </w:t>
      </w:r>
      <w:r>
        <w:t xml:space="preserve"> {{field-on:Bible}}</w:t>
      </w:r>
      <w:r>
        <w:t xml:space="preserve">And the sons of Kohath by their clans: Amram and Issahar, Hebron and Oziel.</w:t>
      </w:r>
      <w:r>
        <w:t xml:space="preserve">{{field-off:Bible}}</w:t>
      </w:r>
    </w:p>
    <w:p>
      <w:r>
        <w:rPr>
          <w:sz w:val="18"/>
          <w:color w:val="777777"/>
        </w:rPr>
        <w:t xml:space="preserve">[[@Bible:Numbers 3:20]] </w:t>
      </w:r>
      <w:r>
        <w:rPr>
          <w:b/>
        </w:rPr>
        <w:t xml:space="preserve">20 </w:t>
      </w:r>
      <w:r>
        <w:t xml:space="preserve"> {{field-on:Bible}}</w:t>
      </w:r>
      <w:r>
        <w:t xml:space="preserve">And the sons of Merari by their clans: Mooli and Mushi. These are the clans of the Levites by the houses of their fathers.</w:t>
      </w:r>
      <w:r>
        <w:t xml:space="preserve">{{field-off:Bible}}</w:t>
      </w:r>
    </w:p>
    <w:p>
      <w:r>
        <w:rPr>
          <w:sz w:val="18"/>
          <w:color w:val="777777"/>
        </w:rPr>
        <w:t xml:space="preserve">[[@Bible:Numbers 3:21]] </w:t>
      </w:r>
      <w:r>
        <w:rPr>
          <w:b/>
        </w:rPr>
        <w:t xml:space="preserve">21 </w:t>
      </w:r>
      <w:r>
        <w:t xml:space="preserve"> {{field-on:Bible}}</w:t>
      </w:r>
      <w:r>
        <w:t xml:space="preserve">To Gershon belonged the clan of Lobeni and the clan of Shimei. These are the clans of Gershon.</w:t>
      </w:r>
      <w:r>
        <w:t xml:space="preserve">{{field-off:Bible}}</w:t>
      </w:r>
    </w:p>
    <w:p>
      <w:r>
        <w:rPr>
          <w:sz w:val="18"/>
          <w:color w:val="777777"/>
        </w:rPr>
        <w:t xml:space="preserve">[[@Bible:Numbers 3:22]] </w:t>
      </w:r>
      <w:r>
        <w:rPr>
          <w:b/>
        </w:rPr>
        <w:t xml:space="preserve">22 </w:t>
      </w:r>
      <w:r>
        <w:t xml:space="preserve"> {{field-on:Bible}}</w:t>
      </w:r>
      <w:r>
        <w:t xml:space="preserve">Their counting, by the number of every male from a month old and upward, was seven thousand five hundred.</w:t>
      </w:r>
      <w:r>
        <w:t xml:space="preserve">{{field-off:Bible}}</w:t>
      </w:r>
    </w:p>
    <w:p>
      <w:r>
        <w:rPr>
          <w:sz w:val="18"/>
          <w:color w:val="777777"/>
        </w:rPr>
        <w:t xml:space="preserve">[[@Bible:Numbers 3:23]] </w:t>
      </w:r>
      <w:r>
        <w:rPr>
          <w:b/>
        </w:rPr>
        <w:t xml:space="preserve">23 </w:t>
      </w:r>
      <w:r>
        <w:t xml:space="preserve"> {{field-on:Bible}}</w:t>
      </w:r>
      <w:r>
        <w:t xml:space="preserve">The sons of Gershon shall camp behind the tent, by the sea.</w:t>
      </w:r>
      <w:r>
        <w:t xml:space="preserve">{{field-off:Bible}}</w:t>
      </w:r>
    </w:p>
    <w:p>
      <w:r>
        <w:rPr>
          <w:sz w:val="18"/>
          <w:color w:val="777777"/>
        </w:rPr>
        <w:t xml:space="preserve">[[@Bible:Numbers 3:24]] </w:t>
      </w:r>
      <w:r>
        <w:rPr>
          <w:b/>
        </w:rPr>
        <w:t xml:space="preserve">24 </w:t>
      </w:r>
      <w:r>
        <w:t xml:space="preserve"> {{field-on:Bible}}</w:t>
      </w:r>
      <w:r>
        <w:t xml:space="preserve">And the chief of the fathers' house</w:t>
      </w:r>
      <w:r>
        <w:rPr>
          <w:rStyle w:val="FootnoteReference"/>
        </w:rPr>
        <w:footnoteReference w:id="1496"/>
      </w:r>
      <w:r>
        <w:t xml:space="preserve"> of the clan of Gershon was Elisaph son of Lael.</w:t>
      </w:r>
      <w:r>
        <w:t xml:space="preserve">{{field-off:Bible}}</w:t>
      </w:r>
    </w:p>
    <w:p>
      <w:r>
        <w:rPr>
          <w:sz w:val="18"/>
          <w:color w:val="777777"/>
        </w:rPr>
        <w:t xml:space="preserve">[[@Bible:Numbers 3:25]] </w:t>
      </w:r>
      <w:r>
        <w:rPr>
          <w:b/>
        </w:rPr>
        <w:t xml:space="preserve">25 </w:t>
      </w:r>
      <w:r>
        <w:t xml:space="preserve"> {{field-on:Bible}}</w:t>
      </w:r>
      <w:r>
        <w:t xml:space="preserve">And the charge of the sons of Gershon in the tent of testimony was the tent and the covering and the screen of the door of the tent of testimony,</w:t>
      </w:r>
      <w:r>
        <w:t xml:space="preserve">{{field-off:Bible}}</w:t>
      </w:r>
    </w:p>
    <w:p>
      <w:r>
        <w:rPr>
          <w:sz w:val="18"/>
          <w:color w:val="777777"/>
        </w:rPr>
        <w:t xml:space="preserve">[[@Bible:Numbers 3:26]] </w:t>
      </w:r>
      <w:r>
        <w:rPr>
          <w:b/>
        </w:rPr>
        <w:t xml:space="preserve">26 </w:t>
      </w:r>
      <w:r>
        <w:t xml:space="preserve"> {{field-on:Bible}}</w:t>
      </w:r>
      <w:r>
        <w:t xml:space="preserve">and the curtains of the court and the screen of the gate of the court that is by the tent, and the rest of all its works.</w:t>
      </w:r>
      <w:r>
        <w:t xml:space="preserve">{{field-off:Bible}}</w:t>
      </w:r>
    </w:p>
    <w:p>
      <w:r>
        <w:rPr>
          <w:sz w:val="18"/>
          <w:color w:val="777777"/>
        </w:rPr>
        <w:t xml:space="preserve">[[@Bible:Numbers 3:27]] </w:t>
      </w:r>
      <w:r>
        <w:rPr>
          <w:b/>
        </w:rPr>
        <w:t xml:space="preserve">27 </w:t>
      </w:r>
      <w:r>
        <w:t xml:space="preserve"> {{field-on:Bible}}</w:t>
      </w:r>
      <w:r>
        <w:t xml:space="preserve">To Kohath belonged the clan of the Amramites and the clan of the Issaharites and the clan of the Hebronites and the clan of the Ozielites. These are the clans of Kohath.</w:t>
      </w:r>
      <w:r>
        <w:rPr>
          <w:rStyle w:val="FootnoteReference"/>
        </w:rPr>
        <w:footnoteReference w:id="1497"/>
      </w:r>
      <w:r>
        <w:t xml:space="preserve">{{field-off:Bible}}</w:t>
      </w:r>
    </w:p>
    <w:p>
      <w:r>
        <w:rPr>
          <w:sz w:val="18"/>
          <w:color w:val="777777"/>
        </w:rPr>
        <w:t xml:space="preserve">[[@Bible:Numbers 3:28]] </w:t>
      </w:r>
      <w:r>
        <w:rPr>
          <w:b/>
        </w:rPr>
        <w:t xml:space="preserve">28 </w:t>
      </w:r>
      <w:r>
        <w:t xml:space="preserve"> {{field-on:Bible}}</w:t>
      </w:r>
      <w:r>
        <w:t xml:space="preserve">By the number of every male from a month old and upward, there were eight thousand six hundred, keeping the charges of the holy things.</w:t>
      </w:r>
      <w:r>
        <w:rPr>
          <w:rStyle w:val="FootnoteReference"/>
        </w:rPr>
        <w:footnoteReference w:id="1498"/>
      </w:r>
      <w:r>
        <w:t xml:space="preserve">{{field-off:Bible}}</w:t>
      </w:r>
    </w:p>
    <w:p>
      <w:r>
        <w:rPr>
          <w:sz w:val="18"/>
          <w:color w:val="777777"/>
        </w:rPr>
        <w:t xml:space="preserve">[[@Bible:Numbers 3:29]] </w:t>
      </w:r>
      <w:r>
        <w:rPr>
          <w:b/>
        </w:rPr>
        <w:t xml:space="preserve">29 </w:t>
      </w:r>
      <w:r>
        <w:t xml:space="preserve"> {{field-on:Bible}}</w:t>
      </w:r>
      <w:r>
        <w:t xml:space="preserve">The clans of the sons of Kohath shall camp at the sides of the tent, toward the south.</w:t>
      </w:r>
      <w:r>
        <w:t xml:space="preserve">{{field-off:Bible}}</w:t>
      </w:r>
    </w:p>
    <w:p>
      <w:r>
        <w:rPr>
          <w:sz w:val="18"/>
          <w:color w:val="777777"/>
        </w:rPr>
        <w:t xml:space="preserve">[[@Bible:Numbers 3:30]] </w:t>
      </w:r>
      <w:r>
        <w:rPr>
          <w:b/>
        </w:rPr>
        <w:t xml:space="preserve">30 </w:t>
      </w:r>
      <w:r>
        <w:t xml:space="preserve"> {{field-on:Bible}}</w:t>
      </w:r>
      <w:r>
        <w:t xml:space="preserve">And the chief of the fathers' house of the clans of Kohath was Elisaphan son of Oziel.</w:t>
      </w:r>
      <w:r>
        <w:t xml:space="preserve">{{field-off:Bible}}</w:t>
      </w:r>
    </w:p>
    <w:p>
      <w:r>
        <w:rPr>
          <w:sz w:val="18"/>
          <w:color w:val="777777"/>
        </w:rPr>
        <w:t xml:space="preserve">[[@Bible:Numbers 3:31]] </w:t>
      </w:r>
      <w:r>
        <w:rPr>
          <w:b/>
        </w:rPr>
        <w:t xml:space="preserve">31 </w:t>
      </w:r>
      <w:r>
        <w:t xml:space="preserve"> {{field-on:Bible}}</w:t>
      </w:r>
      <w:r>
        <w:t xml:space="preserve">And their charge was the ark and the table and the lampstand and the altars and the vessels of the sanctuary with which they minister and the covering and all their works.</w:t>
      </w:r>
      <w:r>
        <w:t xml:space="preserve">{{field-off:Bible}}</w:t>
      </w:r>
    </w:p>
    <w:p>
      <w:r>
        <w:rPr>
          <w:sz w:val="18"/>
          <w:color w:val="777777"/>
        </w:rPr>
        <w:t xml:space="preserve">[[@Bible:Numbers 3:32]] </w:t>
      </w:r>
      <w:r>
        <w:rPr>
          <w:b/>
        </w:rPr>
        <w:t xml:space="preserve">32 </w:t>
      </w:r>
      <w:r>
        <w:t xml:space="preserve"> {{field-on:Bible}}</w:t>
      </w:r>
      <w:r>
        <w:t xml:space="preserve">And the chief over the chiefs of the Levites was Eleazar the son of Aaron the priest, appointed to keep the charges of the holy things.</w:t>
      </w:r>
      <w:r>
        <w:t xml:space="preserve">{{field-off:Bible}}</w:t>
      </w:r>
    </w:p>
    <w:p>
      <w:r>
        <w:rPr>
          <w:sz w:val="18"/>
          <w:color w:val="777777"/>
        </w:rPr>
        <w:t xml:space="preserve">[[@Bible:Numbers 3:33]] </w:t>
      </w:r>
      <w:r>
        <w:rPr>
          <w:b/>
        </w:rPr>
        <w:t xml:space="preserve">33 </w:t>
      </w:r>
      <w:r>
        <w:t xml:space="preserve"> {{field-on:Bible}}</w:t>
      </w:r>
      <w:r>
        <w:t xml:space="preserve">To Merari belonged the clan of the Moolites and the clan of the Mushites. These are the clans of Merari.</w:t>
      </w:r>
      <w:r>
        <w:t xml:space="preserve">{{field-off:Bible}}</w:t>
      </w:r>
    </w:p>
    <w:p>
      <w:r>
        <w:rPr>
          <w:sz w:val="18"/>
          <w:color w:val="777777"/>
        </w:rPr>
        <w:t xml:space="preserve">[[@Bible:Numbers 3:34]] </w:t>
      </w:r>
      <w:r>
        <w:rPr>
          <w:b/>
        </w:rPr>
        <w:t xml:space="preserve">34 </w:t>
      </w:r>
      <w:r>
        <w:t xml:space="preserve"> {{field-on:Bible}}</w:t>
      </w:r>
      <w:r>
        <w:t xml:space="preserve">Their counting, by the number of every male from a month old and upward, was six thousand fifty.</w:t>
      </w:r>
      <w:r>
        <w:t xml:space="preserve">{{field-off:Bible}}</w:t>
      </w:r>
    </w:p>
    <w:p>
      <w:r>
        <w:rPr>
          <w:sz w:val="18"/>
          <w:color w:val="777777"/>
        </w:rPr>
        <w:t xml:space="preserve">[[@Bible:Numbers 3:35]] </w:t>
      </w:r>
      <w:r>
        <w:rPr>
          <w:b/>
        </w:rPr>
        <w:t xml:space="preserve">35 </w:t>
      </w:r>
      <w:r>
        <w:t xml:space="preserve"> {{field-on:Bible}}</w:t>
      </w:r>
      <w:r>
        <w:t xml:space="preserve">And the chief of the fathers' house of the clan of Merari was Souriel son of Abichail. They shall camp at the sides of the tent, toward the north.</w:t>
      </w:r>
      <w:r>
        <w:t xml:space="preserve">{{field-off:Bible}}</w:t>
      </w:r>
    </w:p>
    <w:p>
      <w:r>
        <w:rPr>
          <w:sz w:val="18"/>
          <w:color w:val="777777"/>
        </w:rPr>
        <w:t xml:space="preserve">[[@Bible:Numbers 3:36]] </w:t>
      </w:r>
      <w:r>
        <w:rPr>
          <w:b/>
        </w:rPr>
        <w:t xml:space="preserve">36 </w:t>
      </w:r>
      <w:r>
        <w:t xml:space="preserve"> {{field-on:Bible}}</w:t>
      </w:r>
      <w:r>
        <w:t xml:space="preserve">And the charge</w:t>
      </w:r>
      <w:r>
        <w:rPr>
          <w:rStyle w:val="FootnoteReference"/>
        </w:rPr>
        <w:footnoteReference w:id="1499"/>
      </w:r>
      <w:r>
        <w:t xml:space="preserve"> of the sons of Merari was the frames of the tent and its bars and its pillars and its bases and all their furnishings and all their works,</w:t>
      </w:r>
      <w:r>
        <w:t xml:space="preserve">{{field-off:Bible}}</w:t>
      </w:r>
    </w:p>
    <w:p>
      <w:r>
        <w:rPr>
          <w:sz w:val="18"/>
          <w:color w:val="777777"/>
        </w:rPr>
        <w:t xml:space="preserve">[[@Bible:Numbers 3:37]] </w:t>
      </w:r>
      <w:r>
        <w:rPr>
          <w:b/>
        </w:rPr>
        <w:t xml:space="preserve">37 </w:t>
      </w:r>
      <w:r>
        <w:t xml:space="preserve"> {{field-on:Bible}}</w:t>
      </w:r>
      <w:r>
        <w:t xml:space="preserve">and the pillars of the court all around and their bases and their pegs and their cords.</w:t>
      </w:r>
      <w:r>
        <w:t xml:space="preserve">{{field-off:Bible}}</w:t>
      </w:r>
    </w:p>
    <w:p>
      <w:r>
        <w:rPr>
          <w:sz w:val="18"/>
          <w:color w:val="777777"/>
        </w:rPr>
        <w:t xml:space="preserve">[[@Bible:Numbers 3:38]] </w:t>
      </w:r>
      <w:r>
        <w:rPr>
          <w:b/>
        </w:rPr>
        <w:t xml:space="preserve">38 </w:t>
      </w:r>
      <w:r>
        <w:t xml:space="preserve"> {{field-on:Bible}}</w:t>
      </w:r>
      <w:r>
        <w:t xml:space="preserve">And those camping before the tent of testimony on the east were Moses and Aaron and his sons, keeping the charges of the sanctuary for the charges of the sons of Israel</w:t>
      </w:r>
      <w:r>
        <w:rPr>
          <w:rStyle w:val="FootnoteReference"/>
        </w:rPr>
        <w:footnoteReference w:id="1500"/>
      </w:r>
      <w:r>
        <w:t xml:space="preserve">. And the stranger who touches shall die.</w:t>
      </w:r>
      <w:r>
        <w:t xml:space="preserve">{{field-off:Bible}}</w:t>
      </w:r>
    </w:p>
    <w:p>
      <w:r>
        <w:rPr>
          <w:sz w:val="18"/>
          <w:color w:val="777777"/>
        </w:rPr>
        <w:t xml:space="preserve">[[@Bible:Numbers 3:39]] </w:t>
      </w:r>
      <w:r>
        <w:rPr>
          <w:b/>
        </w:rPr>
        <w:t xml:space="preserve">39 </w:t>
      </w:r>
      <w:r>
        <w:t xml:space="preserve"> {{field-on:Bible}}</w:t>
      </w:r>
      <w:r>
        <w:t xml:space="preserve">All the counting of the Levites whom Moses and Aaron counted by the word of the Lord, by their clans, every male from a month old and upward, was twenty-two thousand.</w:t>
      </w:r>
      <w:r>
        <w:t xml:space="preserve">{{field-off:Bible}}</w:t>
      </w:r>
    </w:p>
    <w:p>
      <w:r>
        <w:rPr>
          <w:sz w:val="18"/>
          <w:color w:val="777777"/>
        </w:rPr>
        <w:t xml:space="preserve">[[@Bible:Numbers 3:40]] </w:t>
      </w:r>
      <w:r>
        <w:rPr>
          <w:b/>
        </w:rPr>
        <w:t xml:space="preserve">40 </w:t>
      </w:r>
      <w:r>
        <w:t xml:space="preserve"> {{field-on:Bible}}</w:t>
      </w:r>
      <w:r>
        <w:t xml:space="preserve">And the Lord said to Moses, saying, Count every firstborn male of the sons of Israel from a month old and upward, and take the number by name.</w:t>
      </w:r>
      <w:r>
        <w:t xml:space="preserve">{{field-off:Bible}}</w:t>
      </w:r>
    </w:p>
    <w:p>
      <w:r>
        <w:rPr>
          <w:sz w:val="18"/>
          <w:color w:val="777777"/>
        </w:rPr>
        <w:t xml:space="preserve">[[@Bible:Numbers 3:41]] </w:t>
      </w:r>
      <w:r>
        <w:rPr>
          <w:b/>
        </w:rPr>
        <w:t xml:space="preserve">41 </w:t>
      </w:r>
      <w:r>
        <w:t xml:space="preserve"> {{field-on:Bible}}</w:t>
      </w:r>
      <w:r>
        <w:t xml:space="preserve">And you shall take the Levites for me, I am the Lord, in place of all the firstborn of the sons of Israel, and the cattle of the Levites in place of all the firstborn among the cattle of the sons of Israel.</w:t>
      </w:r>
      <w:r>
        <w:t xml:space="preserve">{{field-off:Bible}}</w:t>
      </w:r>
    </w:p>
    <w:p>
      <w:r>
        <w:rPr>
          <w:sz w:val="18"/>
          <w:color w:val="777777"/>
        </w:rPr>
        <w:t xml:space="preserve">[[@Bible:Numbers 3:42]] </w:t>
      </w:r>
      <w:r>
        <w:rPr>
          <w:b/>
        </w:rPr>
        <w:t xml:space="preserve">42 </w:t>
      </w:r>
      <w:r>
        <w:t xml:space="preserve"> {{field-on:Bible}}</w:t>
      </w:r>
      <w:r>
        <w:t xml:space="preserve">And Moses counted, just as the Lord commanded, every firstborn among the sons of Israel.</w:t>
      </w:r>
      <w:r>
        <w:t xml:space="preserve">{{field-off:Bible}}</w:t>
      </w:r>
    </w:p>
    <w:p>
      <w:r>
        <w:rPr>
          <w:sz w:val="18"/>
          <w:color w:val="777777"/>
        </w:rPr>
        <w:t xml:space="preserve">[[@Bible:Numbers 3:43]] </w:t>
      </w:r>
      <w:r>
        <w:rPr>
          <w:b/>
        </w:rPr>
        <w:t xml:space="preserve">43 </w:t>
      </w:r>
      <w:r>
        <w:t xml:space="preserve"> {{field-on:Bible}}</w:t>
      </w:r>
      <w:r>
        <w:t xml:space="preserve">And all the firstborn males by the number of names, from a month old and upward, from their counting, were twenty-two thousand two hundred seventy-three.</w:t>
      </w:r>
      <w:r>
        <w:t xml:space="preserve">{{field-off:Bible}}</w:t>
      </w:r>
    </w:p>
    <w:p>
      <w:r>
        <w:rPr>
          <w:sz w:val="18"/>
          <w:color w:val="777777"/>
        </w:rPr>
        <w:t xml:space="preserve">[[@Bible:Numbers 3:44]] </w:t>
      </w:r>
      <w:r>
        <w:rPr>
          <w:b/>
        </w:rPr>
        <w:t xml:space="preserve">44 </w:t>
      </w:r>
      <w:r>
        <w:t xml:space="preserve"> {{field-on:Bible}}</w:t>
      </w:r>
      <w:r>
        <w:t xml:space="preserve">And the Lord spoke to Moses, saying,</w:t>
      </w:r>
      <w:r>
        <w:t xml:space="preserve">{{field-off:Bible}}</w:t>
      </w:r>
    </w:p>
    <w:p>
      <w:r>
        <w:rPr>
          <w:sz w:val="18"/>
          <w:color w:val="777777"/>
        </w:rPr>
        <w:t xml:space="preserve">[[@Bible:Numbers 3:45]] </w:t>
      </w:r>
      <w:r>
        <w:rPr>
          <w:b/>
        </w:rPr>
        <w:t xml:space="preserve">45 </w:t>
      </w:r>
      <w:r>
        <w:t xml:space="preserve"> {{field-on:Bible}}</w:t>
      </w:r>
      <w:r>
        <w:t xml:space="preserve">Take the Levites in place of all the firstborn of the sons of Israel and the cattle of the Levites in place of their cattle, and the Levites shall be mine. I am the Lord.</w:t>
      </w:r>
      <w:r>
        <w:t xml:space="preserve">{{field-off:Bible}}</w:t>
      </w:r>
    </w:p>
    <w:p>
      <w:r>
        <w:rPr>
          <w:sz w:val="18"/>
          <w:color w:val="777777"/>
        </w:rPr>
        <w:t xml:space="preserve">[[@Bible:Numbers 3:46]] </w:t>
      </w:r>
      <w:r>
        <w:rPr>
          <w:b/>
        </w:rPr>
        <w:t xml:space="preserve">46 </w:t>
      </w:r>
      <w:r>
        <w:t xml:space="preserve"> {{field-on:Bible}}</w:t>
      </w:r>
      <w:r>
        <w:t xml:space="preserve">And for the ransom of the two hundred seventy-three who exceed the Levites from the firstborn of the sons of Israel,</w:t>
      </w:r>
      <w:r>
        <w:t xml:space="preserve">{{field-off:Bible}}</w:t>
      </w:r>
    </w:p>
    <w:p>
      <w:r>
        <w:rPr>
          <w:sz w:val="18"/>
          <w:color w:val="777777"/>
        </w:rPr>
        <w:t xml:space="preserve">[[@Bible:Numbers 3:47]] </w:t>
      </w:r>
      <w:r>
        <w:rPr>
          <w:b/>
        </w:rPr>
        <w:t xml:space="preserve">47 </w:t>
      </w:r>
      <w:r>
        <w:t xml:space="preserve"> {{field-on:Bible}}</w:t>
      </w:r>
      <w:r>
        <w:t xml:space="preserve">you shall take five shekels per head, by the holy didrachm; you shall take twenty obols to the shekel.</w:t>
      </w:r>
      <w:r>
        <w:t xml:space="preserve">{{field-off:Bible}}</w:t>
      </w:r>
    </w:p>
    <w:p>
      <w:r>
        <w:rPr>
          <w:sz w:val="18"/>
          <w:color w:val="777777"/>
        </w:rPr>
        <w:t xml:space="preserve">[[@Bible:Numbers 3:48]] </w:t>
      </w:r>
      <w:r>
        <w:rPr>
          <w:b/>
        </w:rPr>
        <w:t xml:space="preserve">48 </w:t>
      </w:r>
      <w:r>
        <w:t xml:space="preserve"> {{field-on:Bible}}</w:t>
      </w:r>
      <w:r>
        <w:t xml:space="preserve">And you shall give the silver to Aaron and to his sons as the ransom of those exceeding among them.</w:t>
      </w:r>
      <w:r>
        <w:t xml:space="preserve">{{field-off:Bible}}</w:t>
      </w:r>
    </w:p>
    <w:p>
      <w:r>
        <w:rPr>
          <w:sz w:val="18"/>
          <w:color w:val="777777"/>
        </w:rPr>
        <w:t xml:space="preserve">[[@Bible:Numbers 3:49]] </w:t>
      </w:r>
      <w:r>
        <w:rPr>
          <w:b/>
        </w:rPr>
        <w:t xml:space="preserve">49 </w:t>
      </w:r>
      <w:r>
        <w:t xml:space="preserve"> {{field-on:Bible}}</w:t>
      </w:r>
      <w:r>
        <w:t xml:space="preserve">And Moses took the silver of ransom from those who exceeded in redemption beyond the Levites.</w:t>
      </w:r>
      <w:r>
        <w:rPr>
          <w:rStyle w:val="FootnoteReference"/>
        </w:rPr>
        <w:footnoteReference w:id="1501"/>
      </w:r>
      <w:r>
        <w:t xml:space="preserve">{{field-off:Bible}}</w:t>
      </w:r>
    </w:p>
    <w:p>
      <w:r>
        <w:rPr>
          <w:sz w:val="18"/>
          <w:color w:val="777777"/>
        </w:rPr>
        <w:t xml:space="preserve">[[@Bible:Numbers 3:50]] </w:t>
      </w:r>
      <w:r>
        <w:rPr>
          <w:b/>
        </w:rPr>
        <w:t xml:space="preserve">50 </w:t>
      </w:r>
      <w:r>
        <w:t xml:space="preserve"> {{field-on:Bible}}</w:t>
      </w:r>
      <w:r>
        <w:t xml:space="preserve">From the firstborn of the sons of Israel he took the silver: one thousand three hundred sixty-five shekels by the holy shekel.</w:t>
      </w:r>
      <w:r>
        <w:rPr>
          <w:rStyle w:val="FootnoteReference"/>
        </w:rPr>
        <w:footnoteReference w:id="1502"/>
      </w:r>
      <w:r>
        <w:t xml:space="preserve">{{field-off:Bible}}</w:t>
      </w:r>
    </w:p>
    <w:p>
      <w:r>
        <w:rPr>
          <w:sz w:val="18"/>
          <w:color w:val="777777"/>
        </w:rPr>
        <w:t xml:space="preserve">[[@Bible:Numbers 3:51]] </w:t>
      </w:r>
      <w:r>
        <w:rPr>
          <w:b/>
        </w:rPr>
        <w:t xml:space="preserve">51 </w:t>
      </w:r>
      <w:r>
        <w:t xml:space="preserve"> {{field-on:Bible}}</w:t>
      </w:r>
      <w:r>
        <w:t xml:space="preserve">And Moses gave the silver for the ransom of those exceeding to Aaron and to his sons by the word of the Lord, just as the Lord commanded Moses.</w:t>
      </w:r>
      <w:r>
        <w:rPr>
          <w:rStyle w:val="FootnoteReference"/>
        </w:rPr>
        <w:footnoteReference w:id="1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[[@Bible:Numbers 4:1]] </w:t>
      </w:r>
      <w:r>
        <w:rPr>
          <w:b/>
        </w:rPr>
        <w:t xml:space="preserve">1 </w:t>
      </w:r>
      <w:r>
        <w:t xml:space="preserve"> {{field-on:Bible}}</w:t>
      </w:r>
      <w:r>
        <w:t xml:space="preserve">And the Lord spoke to Moses</w:t>
      </w:r>
      <w:r>
        <w:rPr>
          <w:rStyle w:val="FootnoteReference"/>
        </w:rPr>
        <w:footnoteReference w:id="1504"/>
      </w:r>
      <w:r>
        <w:t xml:space="preserve"> and Aaron</w:t>
      </w:r>
      <w:r>
        <w:rPr>
          <w:rStyle w:val="FootnoteReference"/>
        </w:rPr>
        <w:footnoteReference w:id="1505"/>
      </w:r>
      <w:r>
        <w:t xml:space="preserve">, saying,</w:t>
      </w:r>
      <w:r>
        <w:t xml:space="preserve">{{field-off:Bible}}</w:t>
      </w:r>
    </w:p>
    <w:p>
      <w:r>
        <w:rPr>
          <w:sz w:val="18"/>
          <w:color w:val="777777"/>
        </w:rPr>
        <w:t xml:space="preserve">[[@Bible:Numbers 4:2]] </w:t>
      </w:r>
      <w:r>
        <w:rPr>
          <w:b/>
        </w:rPr>
        <w:t xml:space="preserve">2 </w:t>
      </w:r>
      <w:r>
        <w:t xml:space="preserve"> {{field-on:Bible}}</w:t>
      </w:r>
      <w:r>
        <w:t xml:space="preserve">Take the headcount of the sons of Kohath</w:t>
      </w:r>
      <w:r>
        <w:rPr>
          <w:rStyle w:val="FootnoteReference"/>
        </w:rPr>
        <w:footnoteReference w:id="1506"/>
      </w:r>
      <w:r>
        <w:t xml:space="preserve"> from among the sons of Levi</w:t>
      </w:r>
      <w:r>
        <w:rPr>
          <w:rStyle w:val="FootnoteReference"/>
        </w:rPr>
        <w:footnoteReference w:id="1507"/>
      </w:r>
      <w:r>
        <w:t xml:space="preserve">, by their clans, by the houses of their fathers,</w:t>
      </w:r>
      <w:r>
        <w:t xml:space="preserve">{{field-off:Bible}}</w:t>
      </w:r>
    </w:p>
    <w:p>
      <w:r>
        <w:rPr>
          <w:sz w:val="18"/>
          <w:color w:val="777777"/>
        </w:rPr>
        <w:t xml:space="preserve">[[@Bible:Numbers 4:3]] </w:t>
      </w:r>
      <w:r>
        <w:rPr>
          <w:b/>
        </w:rPr>
        <w:t xml:space="preserve">3 </w:t>
      </w:r>
      <w:r>
        <w:t xml:space="preserve"> {{field-on:Bible}}</w:t>
      </w:r>
      <w:r>
        <w:t xml:space="preserve">from twenty-five years old and upward to fifty years old, every one entering to minister, to do all the works in the tent of testimony.</w:t>
      </w:r>
      <w:r>
        <w:t xml:space="preserve">{{field-off:Bible}}</w:t>
      </w:r>
    </w:p>
    <w:p>
      <w:r>
        <w:rPr>
          <w:sz w:val="18"/>
          <w:color w:val="777777"/>
        </w:rPr>
        <w:t xml:space="preserve">[[@Bible:Numbers 4:4]] </w:t>
      </w:r>
      <w:r>
        <w:rPr>
          <w:b/>
        </w:rPr>
        <w:t xml:space="preserve">4 </w:t>
      </w:r>
      <w:r>
        <w:t xml:space="preserve"> {{field-on:Bible}}</w:t>
      </w:r>
      <w:r>
        <w:t xml:space="preserve">And these are the works of the sons of Kohath in the tent of testimony: the holy of holies.</w:t>
      </w:r>
      <w:r>
        <w:t xml:space="preserve">{{field-off:Bible}}</w:t>
      </w:r>
    </w:p>
    <w:p>
      <w:r>
        <w:rPr>
          <w:sz w:val="18"/>
          <w:color w:val="777777"/>
        </w:rPr>
        <w:t xml:space="preserve">[[@Bible:Numbers 4:5]] </w:t>
      </w:r>
      <w:r>
        <w:rPr>
          <w:b/>
        </w:rPr>
        <w:t xml:space="preserve">5 </w:t>
      </w:r>
      <w:r>
        <w:t xml:space="preserve"> {{field-on:Bible}}</w:t>
      </w:r>
      <w:r>
        <w:t xml:space="preserve">And Aaron and his sons shall go in when the camp is taken up, and they shall take down the screening veil and with it cover the ark of testimony.</w:t>
      </w:r>
      <w:r>
        <w:t xml:space="preserve">{{field-off:Bible}}</w:t>
      </w:r>
    </w:p>
    <w:p>
      <w:r>
        <w:rPr>
          <w:sz w:val="18"/>
          <w:color w:val="777777"/>
        </w:rPr>
        <w:t xml:space="preserve">[[@Bible:Numbers 4:6]] </w:t>
      </w:r>
      <w:r>
        <w:rPr>
          <w:b/>
        </w:rPr>
        <w:t xml:space="preserve">6 </w:t>
      </w:r>
      <w:r>
        <w:t xml:space="preserve"> {{field-on:Bible}}</w:t>
      </w:r>
      <w:r>
        <w:t xml:space="preserve">And they shall put upon it a blue leather covering and spread over it an all-blue cloth above, and they shall put in its carrying poles.</w:t>
      </w:r>
      <w:r>
        <w:t xml:space="preserve">{{field-off:Bible}}</w:t>
      </w:r>
    </w:p>
    <w:p>
      <w:r>
        <w:rPr>
          <w:sz w:val="18"/>
          <w:color w:val="777777"/>
        </w:rPr>
        <w:t xml:space="preserve">[[@Bible:Numbers 4:7]] </w:t>
      </w:r>
      <w:r>
        <w:rPr>
          <w:b/>
        </w:rPr>
        <w:t xml:space="preserve">7 </w:t>
      </w:r>
      <w:r>
        <w:t xml:space="preserve"> {{field-on:Bible}}</w:t>
      </w:r>
      <w:r>
        <w:t xml:space="preserve">And upon the table set forth they shall spread a purple cloth, and they shall place upon it the dishes and the censers and the bowls and the libation vessels with which they pour. And the continual breads shall remain on it.</w:t>
      </w:r>
      <w:r>
        <w:t xml:space="preserve">{{field-off:Bible}}</w:t>
      </w:r>
    </w:p>
    <w:p>
      <w:r>
        <w:rPr>
          <w:sz w:val="18"/>
          <w:color w:val="777777"/>
        </w:rPr>
        <w:t xml:space="preserve">[[@Bible:Numbers 4:8]] </w:t>
      </w:r>
      <w:r>
        <w:rPr>
          <w:b/>
        </w:rPr>
        <w:t xml:space="preserve">8 </w:t>
      </w:r>
      <w:r>
        <w:t xml:space="preserve"> {{field-on:Bible}}</w:t>
      </w:r>
      <w:r>
        <w:t xml:space="preserve">And they shall spread over it a scarlet cloth and cover it with a blue leather covering and put through it the carrying poles.</w:t>
      </w:r>
      <w:r>
        <w:t xml:space="preserve">{{field-off:Bible}}</w:t>
      </w:r>
    </w:p>
    <w:p>
      <w:r>
        <w:rPr>
          <w:sz w:val="18"/>
          <w:color w:val="777777"/>
        </w:rPr>
        <w:t xml:space="preserve">[[@Bible:Numbers 4:9]] </w:t>
      </w:r>
      <w:r>
        <w:rPr>
          <w:b/>
        </w:rPr>
        <w:t xml:space="preserve">9 </w:t>
      </w:r>
      <w:r>
        <w:t xml:space="preserve"> {{field-on:Bible}}</w:t>
      </w:r>
      <w:r>
        <w:t xml:space="preserve">And they shall take a blue cloth and cover the lampstand that gives light and its lamps and its tongs and its snuffers and all its oil vessels by which they minister with them.</w:t>
      </w:r>
      <w:r>
        <w:t xml:space="preserve">{{field-off:Bible}}</w:t>
      </w:r>
    </w:p>
    <w:p>
      <w:r>
        <w:rPr>
          <w:sz w:val="18"/>
          <w:color w:val="777777"/>
        </w:rPr>
        <w:t xml:space="preserve">[[@Bible:Numbers 4:10]] </w:t>
      </w:r>
      <w:r>
        <w:rPr>
          <w:b/>
        </w:rPr>
        <w:t xml:space="preserve">10 </w:t>
      </w:r>
      <w:r>
        <w:t xml:space="preserve"> {{field-on:Bible}}</w:t>
      </w:r>
      <w:r>
        <w:t xml:space="preserve">And they shall place it and all its vessels into a blue leather covering and set it upon carrying poles.</w:t>
      </w:r>
      <w:r>
        <w:t xml:space="preserve">{{field-off:Bible}}</w:t>
      </w:r>
    </w:p>
    <w:p>
      <w:r>
        <w:rPr>
          <w:sz w:val="18"/>
          <w:color w:val="777777"/>
        </w:rPr>
        <w:t xml:space="preserve">[[@Bible:Numbers 4:11]] </w:t>
      </w:r>
      <w:r>
        <w:rPr>
          <w:b/>
        </w:rPr>
        <w:t xml:space="preserve">11 </w:t>
      </w:r>
      <w:r>
        <w:t xml:space="preserve"> {{field-on:Bible}}</w:t>
      </w:r>
      <w:r>
        <w:t xml:space="preserve">And upon the golden altar they shall spread a blue cloth and cover it with a blue leather covering and put through its poles.</w:t>
      </w:r>
      <w:r>
        <w:t xml:space="preserve">{{field-off:Bible}}</w:t>
      </w:r>
    </w:p>
    <w:p>
      <w:r>
        <w:rPr>
          <w:sz w:val="18"/>
          <w:color w:val="777777"/>
        </w:rPr>
        <w:t xml:space="preserve">[[@Bible:Numbers 4:12]] </w:t>
      </w:r>
      <w:r>
        <w:rPr>
          <w:b/>
        </w:rPr>
        <w:t xml:space="preserve">12 </w:t>
      </w:r>
      <w:r>
        <w:t xml:space="preserve"> {{field-on:Bible}}</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508"/>
      </w:r>
      <w:r>
        <w:t xml:space="preserve">.</w:t>
      </w:r>
      <w:r>
        <w:t xml:space="preserve">{{field-off:Bible}}</w:t>
      </w:r>
    </w:p>
    <w:p>
      <w:r>
        <w:rPr>
          <w:sz w:val="18"/>
          <w:color w:val="777777"/>
        </w:rPr>
        <w:t xml:space="preserve">[[@Bible:Numbers 4:13]] </w:t>
      </w:r>
      <w:r>
        <w:rPr>
          <w:b/>
        </w:rPr>
        <w:t xml:space="preserve">13 </w:t>
      </w:r>
      <w:r>
        <w:t xml:space="preserve"> {{field-on:Bible}}</w:t>
      </w:r>
      <w:r>
        <w:t xml:space="preserve">And they shall place the cover-pan on the altar and spread over it a whole purple cloth.</w:t>
      </w:r>
      <w:r>
        <w:t xml:space="preserve">{{field-off:Bible}}</w:t>
      </w:r>
    </w:p>
    <w:p>
      <w:r>
        <w:rPr>
          <w:sz w:val="18"/>
          <w:color w:val="777777"/>
        </w:rPr>
        <w:t xml:space="preserve">[[@Bible:Numbers 4:14]] </w:t>
      </w:r>
      <w:r>
        <w:rPr>
          <w:b/>
        </w:rPr>
        <w:t xml:space="preserve">14 </w:t>
      </w:r>
      <w:r>
        <w:t xml:space="preserve"> {{field-on:Bible}}</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509"/>
      </w:r>
      <w:r>
        <w:t xml:space="preserve"> and put through its poles. And they shall take a purple cloth and cover the laver and its base and place them in a blue leather covering and set them upon carrying poles.</w:t>
      </w:r>
      <w:r>
        <w:rPr>
          <w:rStyle w:val="FootnoteReference"/>
        </w:rPr>
        <w:footnoteReference w:id="1510"/>
      </w:r>
      <w:r>
        <w:t xml:space="preserve">{{field-off:Bible}}</w:t>
      </w:r>
    </w:p>
    <w:p>
      <w:r>
        <w:rPr>
          <w:sz w:val="18"/>
          <w:color w:val="777777"/>
        </w:rPr>
        <w:t xml:space="preserve">[[@Bible:Numbers 4:15]] </w:t>
      </w:r>
      <w:r>
        <w:rPr>
          <w:b/>
        </w:rPr>
        <w:t xml:space="preserve">15 </w:t>
      </w:r>
      <w:r>
        <w:t xml:space="preserve"> {{field-on:Bible}}</w:t>
      </w:r>
      <w:r>
        <w:t xml:space="preserve">And Aaron and his sons shall finish covering the holy things and all the holy vessels when the camp is taken up, and after these things the sons of Kohath shall go in to carry</w:t>
      </w:r>
      <w:r>
        <w:rPr>
          <w:rStyle w:val="FootnoteReference"/>
        </w:rPr>
        <w:footnoteReference w:id="1511"/>
      </w:r>
      <w:r>
        <w:t xml:space="preserve"> them. But they shall not touch the holy things, lest they die. These are the things the sons of Kohath shall carry in the tent of testimony.</w:t>
      </w:r>
      <w:r>
        <w:t xml:space="preserve">{{field-off:Bible}}</w:t>
      </w:r>
    </w:p>
    <w:p>
      <w:r>
        <w:rPr>
          <w:sz w:val="18"/>
          <w:color w:val="777777"/>
        </w:rPr>
        <w:t xml:space="preserve">[[@Bible:Numbers 4:16]] </w:t>
      </w:r>
      <w:r>
        <w:rPr>
          <w:b/>
        </w:rPr>
        <w:t xml:space="preserve">16 </w:t>
      </w:r>
      <w:r>
        <w:t xml:space="preserve"> {{field-on:Bible}}</w:t>
      </w:r>
      <w:r>
        <w:t xml:space="preserve">And the oversight</w:t>
      </w:r>
      <w:r>
        <w:rPr>
          <w:rStyle w:val="FootnoteReference"/>
        </w:rPr>
        <w:footnoteReference w:id="1512"/>
      </w:r>
      <w:r>
        <w:t xml:space="preserve"> of Eleazar son of Aaron the priest is the oil for the light and the compound incense and the daily sacrifice and the anointing oil, the oversight of the whole tent and everything in it, in the sanctuary and in all its works.</w:t>
      </w:r>
      <w:r>
        <w:t xml:space="preserve">{{field-off:Bible}}</w:t>
      </w:r>
    </w:p>
    <w:p>
      <w:r>
        <w:rPr>
          <w:sz w:val="18"/>
          <w:color w:val="777777"/>
        </w:rPr>
        <w:t xml:space="preserve">[[@Bible:Numbers 4:17]] </w:t>
      </w:r>
      <w:r>
        <w:rPr>
          <w:b/>
        </w:rPr>
        <w:t xml:space="preserve">17 </w:t>
      </w:r>
      <w:r>
        <w:t xml:space="preserve"> {{field-on:Bible}}</w:t>
      </w:r>
      <w:r>
        <w:t xml:space="preserve">And the Lord spoke to Moses and Aaron, saying,</w:t>
      </w:r>
      <w:r>
        <w:t xml:space="preserve">{{field-off:Bible}}</w:t>
      </w:r>
    </w:p>
    <w:p>
      <w:r>
        <w:rPr>
          <w:sz w:val="18"/>
          <w:color w:val="777777"/>
        </w:rPr>
        <w:t xml:space="preserve">[[@Bible:Numbers 4:18]] </w:t>
      </w:r>
      <w:r>
        <w:rPr>
          <w:b/>
        </w:rPr>
        <w:t xml:space="preserve">18 </w:t>
      </w:r>
      <w:r>
        <w:t xml:space="preserve"> {{field-on:Bible}}</w:t>
      </w:r>
      <w:r>
        <w:t xml:space="preserve">Do not destroy the clan of Kohath from among the Levites.</w:t>
      </w:r>
      <w:r>
        <w:t xml:space="preserve">{{field-off:Bible}}</w:t>
      </w:r>
    </w:p>
    <w:p>
      <w:r>
        <w:rPr>
          <w:sz w:val="18"/>
          <w:color w:val="777777"/>
        </w:rPr>
        <w:t xml:space="preserve">[[@Bible:Numbers 4:19]] </w:t>
      </w:r>
      <w:r>
        <w:rPr>
          <w:b/>
        </w:rPr>
        <w:t xml:space="preserve">19 </w:t>
      </w:r>
      <w:r>
        <w:t xml:space="preserve"> {{field-on:Bible}}</w:t>
      </w:r>
      <w:r>
        <w:t xml:space="preserve">Do this for them, and they shall live and not die when they approach the holy of holies: Aaron and his sons shall go in and appoint each of them to his task and to his burden.</w:t>
      </w:r>
      <w:r>
        <w:t xml:space="preserve">{{field-off:Bible}}</w:t>
      </w:r>
    </w:p>
    <w:p>
      <w:r>
        <w:rPr>
          <w:sz w:val="18"/>
          <w:color w:val="777777"/>
        </w:rPr>
        <w:t xml:space="preserve">[[@Bible:Numbers 4:20]] </w:t>
      </w:r>
      <w:r>
        <w:rPr>
          <w:b/>
        </w:rPr>
        <w:t xml:space="preserve">20 </w:t>
      </w:r>
      <w:r>
        <w:t xml:space="preserve"> {{field-on:Bible}}</w:t>
      </w:r>
      <w:r>
        <w:t xml:space="preserve">And they shall not go in to look suddenly upon the holy things and die.</w:t>
      </w:r>
      <w:r>
        <w:t xml:space="preserve">{{field-off:Bible}}</w:t>
      </w:r>
    </w:p>
    <w:p>
      <w:r>
        <w:rPr>
          <w:sz w:val="18"/>
          <w:color w:val="777777"/>
        </w:rPr>
        <w:t xml:space="preserve">[[@Bible:Numbers 4:21]] </w:t>
      </w:r>
      <w:r>
        <w:rPr>
          <w:b/>
        </w:rPr>
        <w:t xml:space="preserve">21 </w:t>
      </w:r>
      <w:r>
        <w:t xml:space="preserve"> {{field-on:Bible}}</w:t>
      </w:r>
      <w:r>
        <w:t xml:space="preserve">And the Lord spoke to Moses, saying,</w:t>
      </w:r>
      <w:r>
        <w:t xml:space="preserve">{{field-off:Bible}}</w:t>
      </w:r>
    </w:p>
    <w:p>
      <w:r>
        <w:rPr>
          <w:sz w:val="18"/>
          <w:color w:val="777777"/>
        </w:rPr>
        <w:t xml:space="preserve">[[@Bible:Numbers 4:22]] </w:t>
      </w:r>
      <w:r>
        <w:rPr>
          <w:b/>
        </w:rPr>
        <w:t xml:space="preserve">22 </w:t>
      </w:r>
      <w:r>
        <w:t xml:space="preserve"> {{field-on:Bible}}</w:t>
      </w:r>
      <w:r>
        <w:t xml:space="preserve">Take the headcount of the sons of Gershon</w:t>
      </w:r>
      <w:r>
        <w:rPr>
          <w:rStyle w:val="FootnoteReference"/>
        </w:rPr>
        <w:footnoteReference w:id="1513"/>
      </w:r>
      <w:r>
        <w:t xml:space="preserve">, these also, by the houses of their fathers, by their clans.</w:t>
      </w:r>
      <w:r>
        <w:t xml:space="preserve">{{field-off:Bible}}</w:t>
      </w:r>
    </w:p>
    <w:p>
      <w:r>
        <w:rPr>
          <w:sz w:val="18"/>
          <w:color w:val="777777"/>
        </w:rPr>
        <w:t xml:space="preserve">[[@Bible:Numbers 4:23]] </w:t>
      </w:r>
      <w:r>
        <w:rPr>
          <w:b/>
        </w:rPr>
        <w:t xml:space="preserve">23 </w:t>
      </w:r>
      <w:r>
        <w:t xml:space="preserve"> {{field-on:Bible}}</w:t>
      </w:r>
      <w:r>
        <w:t xml:space="preserve">From twenty-five years old and upward to fifty years old, count them, every one entering to minister and to do his works in the tent of testimony.</w:t>
      </w:r>
      <w:r>
        <w:rPr>
          <w:rStyle w:val="FootnoteReference"/>
        </w:rPr>
        <w:footnoteReference w:id="1514"/>
      </w:r>
      <w:r>
        <w:t xml:space="preserve">{{field-off:Bible}}</w:t>
      </w:r>
    </w:p>
    <w:p>
      <w:r>
        <w:rPr>
          <w:sz w:val="18"/>
          <w:color w:val="777777"/>
        </w:rPr>
        <w:t xml:space="preserve">[[@Bible:Numbers 4:24]] </w:t>
      </w:r>
      <w:r>
        <w:rPr>
          <w:b/>
        </w:rPr>
        <w:t xml:space="preserve">24 </w:t>
      </w:r>
      <w:r>
        <w:t xml:space="preserve"> {{field-on:Bible}}</w:t>
      </w:r>
      <w:r>
        <w:t xml:space="preserve">This is the service of the clan of Gershon, to minister and to carry.</w:t>
      </w:r>
      <w:r>
        <w:t xml:space="preserve">{{field-off:Bible}}</w:t>
      </w:r>
    </w:p>
    <w:p>
      <w:r>
        <w:rPr>
          <w:sz w:val="18"/>
          <w:color w:val="777777"/>
        </w:rPr>
        <w:t xml:space="preserve">[[@Bible:Numbers 4:25]] </w:t>
      </w:r>
      <w:r>
        <w:rPr>
          <w:b/>
        </w:rPr>
        <w:t xml:space="preserve">25 </w:t>
      </w:r>
      <w:r>
        <w:t xml:space="preserve"> {{field-on:Bible}}</w:t>
      </w:r>
      <w:r>
        <w:t xml:space="preserve">And he shall carry the skins of the tent and the tent of testimony and its covering and the blue covering that is over it above</w:t>
      </w:r>
      <w:r>
        <w:rPr>
          <w:rStyle w:val="FootnoteReference"/>
        </w:rPr>
        <w:footnoteReference w:id="1515"/>
      </w:r>
      <w:r>
        <w:t xml:space="preserve"> and the screen of the door of the tent of testimony,</w:t>
      </w:r>
      <w:r>
        <w:rPr>
          <w:rStyle w:val="FootnoteReference"/>
        </w:rPr>
        <w:footnoteReference w:id="1516"/>
      </w:r>
      <w:r>
        <w:t xml:space="preserve">{{field-off:Bible}}</w:t>
      </w:r>
    </w:p>
    <w:p>
      <w:r>
        <w:rPr>
          <w:sz w:val="18"/>
          <w:color w:val="777777"/>
        </w:rPr>
        <w:t xml:space="preserve">[[@Bible:Numbers 4:26]] </w:t>
      </w:r>
      <w:r>
        <w:rPr>
          <w:b/>
        </w:rPr>
        <w:t xml:space="preserve">26 </w:t>
      </w:r>
      <w:r>
        <w:t xml:space="preserve"> {{field-on:Bible}}</w:t>
      </w:r>
      <w:r>
        <w:t xml:space="preserve">and the curtains of the court that are by the tent of testimony and the extra pieces</w:t>
      </w:r>
      <w:r>
        <w:rPr>
          <w:rStyle w:val="FootnoteReference"/>
        </w:rPr>
        <w:footnoteReference w:id="1517"/>
      </w:r>
      <w:r>
        <w:t xml:space="preserve"> and all the service vessels with which they minister in them. They shall do all these things.</w:t>
      </w:r>
      <w:r>
        <w:t xml:space="preserve">{{field-off:Bible}}</w:t>
      </w:r>
    </w:p>
    <w:p>
      <w:r>
        <w:rPr>
          <w:sz w:val="18"/>
          <w:color w:val="777777"/>
        </w:rPr>
        <w:t xml:space="preserve">[[@Bible:Numbers 4:27]] </w:t>
      </w:r>
      <w:r>
        <w:rPr>
          <w:b/>
        </w:rPr>
        <w:t xml:space="preserve">27 </w:t>
      </w:r>
      <w:r>
        <w:t xml:space="preserve"> {{field-on:Bible}}</w:t>
      </w:r>
      <w:r>
        <w:t xml:space="preserve">At Aaron's command and at the command of his sons shall be all the service of the sons of Gershon in all their ministries and in all the things carried by them</w:t>
      </w:r>
      <w:r>
        <w:rPr>
          <w:rStyle w:val="FootnoteReference"/>
        </w:rPr>
        <w:footnoteReference w:id="1518"/>
      </w:r>
      <w:r>
        <w:t xml:space="preserve">. And you shall oversee for them by name all the things carried by them.</w:t>
      </w:r>
      <w:r>
        <w:t xml:space="preserve">{{field-off:Bible}}</w:t>
      </w:r>
    </w:p>
    <w:p>
      <w:r>
        <w:rPr>
          <w:sz w:val="18"/>
          <w:color w:val="777777"/>
        </w:rPr>
        <w:t xml:space="preserve">[[@Bible:Numbers 4:28]] </w:t>
      </w:r>
      <w:r>
        <w:rPr>
          <w:b/>
        </w:rPr>
        <w:t xml:space="preserve">28 </w:t>
      </w:r>
      <w:r>
        <w:t xml:space="preserve"> {{field-on:Bible}}</w:t>
      </w:r>
      <w:r>
        <w:t xml:space="preserve">This is the service of the sons of Gershon in the tent of testimony, and their charge is in the hand of Ithamar son of Aaron the priest.</w:t>
      </w:r>
      <w:r>
        <w:t xml:space="preserve">{{field-off:Bible}}</w:t>
      </w:r>
    </w:p>
    <w:p>
      <w:r>
        <w:rPr>
          <w:sz w:val="18"/>
          <w:color w:val="777777"/>
        </w:rPr>
        <w:t xml:space="preserve">[[@Bible:Numbers 4:29]] </w:t>
      </w:r>
      <w:r>
        <w:rPr>
          <w:b/>
        </w:rPr>
        <w:t xml:space="preserve">29 </w:t>
      </w:r>
      <w:r>
        <w:t xml:space="preserve"> {{field-on:Bible}}</w:t>
      </w:r>
      <w:r>
        <w:t xml:space="preserve">Count the sons of Merari by their clans, by the houses of their fathers.</w:t>
      </w:r>
      <w:r>
        <w:t xml:space="preserve">{{field-off:Bible}}</w:t>
      </w:r>
    </w:p>
    <w:p>
      <w:r>
        <w:rPr>
          <w:sz w:val="18"/>
          <w:color w:val="777777"/>
        </w:rPr>
        <w:t xml:space="preserve">[[@Bible:Numbers 4:30]] </w:t>
      </w:r>
      <w:r>
        <w:rPr>
          <w:b/>
        </w:rPr>
        <w:t xml:space="preserve">30 </w:t>
      </w:r>
      <w:r>
        <w:t xml:space="preserve"> {{field-on:Bible}}</w:t>
      </w:r>
      <w:r>
        <w:t xml:space="preserve">From twenty-five years old and upward to fifty years old, count them, every one entering to minister in the works of the tent of testimony.</w:t>
      </w:r>
      <w:r>
        <w:rPr>
          <w:rStyle w:val="FootnoteReference"/>
        </w:rPr>
        <w:footnoteReference w:id="1519"/>
      </w:r>
      <w:r>
        <w:t xml:space="preserve">{{field-off:Bible}}</w:t>
      </w:r>
    </w:p>
    <w:p>
      <w:r>
        <w:rPr>
          <w:sz w:val="18"/>
          <w:color w:val="777777"/>
        </w:rPr>
        <w:t xml:space="preserve">[[@Bible:Numbers 4:31]] </w:t>
      </w:r>
      <w:r>
        <w:rPr>
          <w:b/>
        </w:rPr>
        <w:t xml:space="preserve">31 </w:t>
      </w:r>
      <w:r>
        <w:t xml:space="preserve"> {{field-on:Bible}}</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520"/>
      </w:r>
      <w:r>
        <w:t xml:space="preserve">{{field-off:Bible}}</w:t>
      </w:r>
    </w:p>
    <w:p>
      <w:r>
        <w:rPr>
          <w:sz w:val="18"/>
          <w:color w:val="777777"/>
        </w:rPr>
        <w:t xml:space="preserve">[[@Bible:Numbers 4:32]] </w:t>
      </w:r>
      <w:r>
        <w:rPr>
          <w:b/>
        </w:rPr>
        <w:t xml:space="preserve">32 </w:t>
      </w:r>
      <w:r>
        <w:t xml:space="preserve"> {{field-on:Bible}}</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r>
        <w:t xml:space="preserve">{{field-off:Bible}}</w:t>
      </w:r>
    </w:p>
    <w:p>
      <w:r>
        <w:rPr>
          <w:sz w:val="18"/>
          <w:color w:val="777777"/>
        </w:rPr>
        <w:t xml:space="preserve">[[@Bible:Numbers 4:33]] </w:t>
      </w:r>
      <w:r>
        <w:rPr>
          <w:b/>
        </w:rPr>
        <w:t xml:space="preserve">33 </w:t>
      </w:r>
      <w:r>
        <w:t xml:space="preserve"> {{field-on:Bible}}</w:t>
      </w:r>
      <w:r>
        <w:t xml:space="preserve">This is the service of the clan of the sons of Merari in all their works in the tent of testimony, in the hand of Ithamar son of Aaron the priest.</w:t>
      </w:r>
      <w:r>
        <w:t xml:space="preserve">{{field-off:Bible}}</w:t>
      </w:r>
    </w:p>
    <w:p>
      <w:r>
        <w:rPr>
          <w:sz w:val="18"/>
          <w:color w:val="777777"/>
        </w:rPr>
        <w:t xml:space="preserve">[[@Bible:Numbers 4:34]] </w:t>
      </w:r>
      <w:r>
        <w:rPr>
          <w:b/>
        </w:rPr>
        <w:t xml:space="preserve">34 </w:t>
      </w:r>
      <w:r>
        <w:t xml:space="preserve"> {{field-on:Bible}}</w:t>
      </w:r>
      <w:r>
        <w:t xml:space="preserve">And Moses and Aaron and the chiefs of Israel</w:t>
      </w:r>
      <w:r>
        <w:rPr>
          <w:rStyle w:val="FootnoteReference"/>
        </w:rPr>
        <w:footnoteReference w:id="1521"/>
      </w:r>
      <w:r>
        <w:t xml:space="preserve"> counted the sons of Kohath by their clans, by the houses of their fathers,</w:t>
      </w:r>
      <w:r>
        <w:t xml:space="preserve">{{field-off:Bible}}</w:t>
      </w:r>
    </w:p>
    <w:p>
      <w:r>
        <w:rPr>
          <w:sz w:val="18"/>
          <w:color w:val="777777"/>
        </w:rPr>
        <w:t xml:space="preserve">[[@Bible:Numbers 4:35]] </w:t>
      </w:r>
      <w:r>
        <w:rPr>
          <w:b/>
        </w:rPr>
        <w:t xml:space="preserve">35 </w:t>
      </w:r>
      <w:r>
        <w:t xml:space="preserve"> {{field-on:Bible}}</w:t>
      </w:r>
      <w:r>
        <w:t xml:space="preserve">from twenty-five years old and upward to fifty years old, every one entering to minister and to work in the tent of testimony.</w:t>
      </w:r>
      <w:r>
        <w:rPr>
          <w:rStyle w:val="FootnoteReference"/>
        </w:rPr>
        <w:footnoteReference w:id="1522"/>
      </w:r>
      <w:r>
        <w:t xml:space="preserve">{{field-off:Bible}}</w:t>
      </w:r>
    </w:p>
    <w:p>
      <w:r>
        <w:rPr>
          <w:sz w:val="18"/>
          <w:color w:val="777777"/>
        </w:rPr>
        <w:t xml:space="preserve">[[@Bible:Numbers 4:36]] </w:t>
      </w:r>
      <w:r>
        <w:rPr>
          <w:b/>
        </w:rPr>
        <w:t xml:space="preserve">36 </w:t>
      </w:r>
      <w:r>
        <w:t xml:space="preserve"> {{field-on:Bible}}</w:t>
      </w:r>
      <w:r>
        <w:t xml:space="preserve">And their counting by their clans was two thousand two hundred fifty.</w:t>
      </w:r>
      <w:r>
        <w:rPr>
          <w:rStyle w:val="FootnoteReference"/>
        </w:rPr>
        <w:footnoteReference w:id="1523"/>
      </w:r>
      <w:r>
        <w:t xml:space="preserve">{{field-off:Bible}}</w:t>
      </w:r>
    </w:p>
    <w:p>
      <w:r>
        <w:rPr>
          <w:sz w:val="18"/>
          <w:color w:val="777777"/>
        </w:rPr>
        <w:t xml:space="preserve">[[@Bible:Numbers 4:37]] </w:t>
      </w:r>
      <w:r>
        <w:rPr>
          <w:b/>
        </w:rPr>
        <w:t xml:space="preserve">37 </w:t>
      </w:r>
      <w:r>
        <w:t xml:space="preserve"> {{field-on:Bible}}</w:t>
      </w:r>
      <w:r>
        <w:t xml:space="preserve">This was the counting of the clan</w:t>
      </w:r>
      <w:r>
        <w:rPr>
          <w:rStyle w:val="FootnoteReference"/>
        </w:rPr>
        <w:footnoteReference w:id="1524"/>
      </w:r>
      <w:r>
        <w:t xml:space="preserve"> of Kohath, every one ministering in the tent of testimony, whom Moses and Aaron counted by the word of the Lord by Moses' hand.</w:t>
      </w:r>
      <w:r>
        <w:t xml:space="preserve">{{field-off:Bible}}</w:t>
      </w:r>
    </w:p>
    <w:p>
      <w:r>
        <w:rPr>
          <w:sz w:val="18"/>
          <w:color w:val="777777"/>
        </w:rPr>
        <w:t xml:space="preserve">[[@Bible:Numbers 4:38]] </w:t>
      </w:r>
      <w:r>
        <w:rPr>
          <w:b/>
        </w:rPr>
        <w:t xml:space="preserve">38 </w:t>
      </w:r>
      <w:r>
        <w:t xml:space="preserve"> {{field-on:Bible}}</w:t>
      </w:r>
      <w:r>
        <w:t xml:space="preserve">And the sons of Gershon were counted by their clans, by the houses of their fathers,</w:t>
      </w:r>
      <w:r>
        <w:t xml:space="preserve">{{field-off:Bible}}</w:t>
      </w:r>
    </w:p>
    <w:p>
      <w:r>
        <w:rPr>
          <w:sz w:val="18"/>
          <w:color w:val="777777"/>
        </w:rPr>
        <w:t xml:space="preserve">[[@Bible:Numbers 4:39]] </w:t>
      </w:r>
      <w:r>
        <w:rPr>
          <w:b/>
        </w:rPr>
        <w:t xml:space="preserve">39 </w:t>
      </w:r>
      <w:r>
        <w:t xml:space="preserve"> {{field-on:Bible}}</w:t>
      </w:r>
      <w:r>
        <w:t xml:space="preserve">from twenty-five years old and upward to fifty years old, every one entering to minister and to do the works in the tent of testimony.</w:t>
      </w:r>
      <w:r>
        <w:rPr>
          <w:rStyle w:val="FootnoteReference"/>
        </w:rPr>
        <w:footnoteReference w:id="1525"/>
      </w:r>
      <w:r>
        <w:t xml:space="preserve">{{field-off:Bible}}</w:t>
      </w:r>
    </w:p>
    <w:p>
      <w:r>
        <w:rPr>
          <w:sz w:val="18"/>
          <w:color w:val="777777"/>
        </w:rPr>
        <w:t xml:space="preserve">[[@Bible:Numbers 4:40]] </w:t>
      </w:r>
      <w:r>
        <w:rPr>
          <w:b/>
        </w:rPr>
        <w:t xml:space="preserve">40 </w:t>
      </w:r>
      <w:r>
        <w:t xml:space="preserve"> {{field-on:Bible}}</w:t>
      </w:r>
      <w:r>
        <w:t xml:space="preserve">And their counting by their clans, by the houses of their fathers, was two thousand six hundred thirty.</w:t>
      </w:r>
      <w:r>
        <w:t xml:space="preserve">{{field-off:Bible}}</w:t>
      </w:r>
    </w:p>
    <w:p>
      <w:r>
        <w:rPr>
          <w:sz w:val="18"/>
          <w:color w:val="777777"/>
        </w:rPr>
        <w:t xml:space="preserve">[[@Bible:Numbers 4:41]] </w:t>
      </w:r>
      <w:r>
        <w:rPr>
          <w:b/>
        </w:rPr>
        <w:t xml:space="preserve">41 </w:t>
      </w:r>
      <w:r>
        <w:t xml:space="preserve"> {{field-on:Bible}}</w:t>
      </w:r>
      <w:r>
        <w:t xml:space="preserve">This was the counting of the clan of the sons of Gershon, every one ministering in the tent of testimony, whom Moses and Aaron counted by the word of the Lord by Moses' hand.</w:t>
      </w:r>
      <w:r>
        <w:rPr>
          <w:rStyle w:val="FootnoteReference"/>
        </w:rPr>
        <w:footnoteReference w:id="1526"/>
      </w:r>
      <w:r>
        <w:t xml:space="preserve">{{field-off:Bible}}</w:t>
      </w:r>
    </w:p>
    <w:p>
      <w:r>
        <w:rPr>
          <w:sz w:val="18"/>
          <w:color w:val="777777"/>
        </w:rPr>
        <w:t xml:space="preserve">[[@Bible:Numbers 4:42]] </w:t>
      </w:r>
      <w:r>
        <w:rPr>
          <w:b/>
        </w:rPr>
        <w:t xml:space="preserve">42 </w:t>
      </w:r>
      <w:r>
        <w:t xml:space="preserve"> {{field-on:Bible}}</w:t>
      </w:r>
      <w:r>
        <w:t xml:space="preserve">And the clan of the sons of Merari also was counted by their clans, by the houses of their fathers,</w:t>
      </w:r>
      <w:r>
        <w:t xml:space="preserve">{{field-off:Bible}}</w:t>
      </w:r>
    </w:p>
    <w:p>
      <w:r>
        <w:rPr>
          <w:sz w:val="18"/>
          <w:color w:val="777777"/>
        </w:rPr>
        <w:t xml:space="preserve">[[@Bible:Numbers 4:43]] </w:t>
      </w:r>
      <w:r>
        <w:rPr>
          <w:b/>
        </w:rPr>
        <w:t xml:space="preserve">43 </w:t>
      </w:r>
      <w:r>
        <w:t xml:space="preserve"> {{field-on:Bible}}</w:t>
      </w:r>
      <w:r>
        <w:t xml:space="preserve">from twenty-five years old and upward to fifty years old, every one entering to minister for the works of the tent of testimony.</w:t>
      </w:r>
      <w:r>
        <w:rPr>
          <w:rStyle w:val="FootnoteReference"/>
        </w:rPr>
        <w:footnoteReference w:id="1527"/>
      </w:r>
      <w:r>
        <w:t xml:space="preserve">{{field-off:Bible}}</w:t>
      </w:r>
    </w:p>
    <w:p>
      <w:r>
        <w:rPr>
          <w:sz w:val="18"/>
          <w:color w:val="777777"/>
        </w:rPr>
        <w:t xml:space="preserve">[[@Bible:Numbers 4:44]] </w:t>
      </w:r>
      <w:r>
        <w:rPr>
          <w:b/>
        </w:rPr>
        <w:t xml:space="preserve">44 </w:t>
      </w:r>
      <w:r>
        <w:t xml:space="preserve"> {{field-on:Bible}}</w:t>
      </w:r>
      <w:r>
        <w:t xml:space="preserve">And their counting by their clans, by the houses of their fathers, was three thousand two hundred.</w:t>
      </w:r>
      <w:r>
        <w:t xml:space="preserve">{{field-off:Bible}}</w:t>
      </w:r>
    </w:p>
    <w:p>
      <w:r>
        <w:rPr>
          <w:sz w:val="18"/>
          <w:color w:val="777777"/>
        </w:rPr>
        <w:t xml:space="preserve">[[@Bible:Numbers 4:45]] </w:t>
      </w:r>
      <w:r>
        <w:rPr>
          <w:b/>
        </w:rPr>
        <w:t xml:space="preserve">45 </w:t>
      </w:r>
      <w:r>
        <w:t xml:space="preserve"> {{field-on:Bible}}</w:t>
      </w:r>
      <w:r>
        <w:t xml:space="preserve">This was the counting of the clan of the sons of Merari, whom Moses and Aaron counted by the word of the Lord by Moses' hand.</w:t>
      </w:r>
      <w:r>
        <w:rPr>
          <w:rStyle w:val="FootnoteReference"/>
        </w:rPr>
        <w:footnoteReference w:id="1528"/>
      </w:r>
      <w:r>
        <w:t xml:space="preserve">{{field-off:Bible}}</w:t>
      </w:r>
    </w:p>
    <w:p>
      <w:r>
        <w:rPr>
          <w:sz w:val="18"/>
          <w:color w:val="777777"/>
        </w:rPr>
        <w:t xml:space="preserve">[[@Bible:Numbers 4:46]] </w:t>
      </w:r>
      <w:r>
        <w:rPr>
          <w:b/>
        </w:rPr>
        <w:t xml:space="preserve">46 </w:t>
      </w:r>
      <w:r>
        <w:t xml:space="preserve"> {{field-on:Bible}}</w:t>
      </w:r>
      <w:r>
        <w:t xml:space="preserve">All those counted whom Moses and Aaron and the chiefs of Israel counted, the Levites by their clans, by the houses of their fathers,</w:t>
      </w:r>
      <w:r>
        <w:t xml:space="preserve">{{field-off:Bible}}</w:t>
      </w:r>
    </w:p>
    <w:p>
      <w:r>
        <w:rPr>
          <w:sz w:val="18"/>
          <w:color w:val="777777"/>
        </w:rPr>
        <w:t xml:space="preserve">[[@Bible:Numbers 4:47]] </w:t>
      </w:r>
      <w:r>
        <w:rPr>
          <w:b/>
        </w:rPr>
        <w:t xml:space="preserve">47 </w:t>
      </w:r>
      <w:r>
        <w:t xml:space="preserve"> {{field-on:Bible}}</w:t>
      </w:r>
      <w:r>
        <w:t xml:space="preserve">from twenty-five years old and upward to fifty years old, every one entering for the work of the works and the things carried in the tent of testimony,</w:t>
      </w:r>
      <w:r>
        <w:rPr>
          <w:rStyle w:val="FootnoteReference"/>
        </w:rPr>
        <w:footnoteReference w:id="1529"/>
      </w:r>
      <w:r>
        <w:rPr>
          <w:rStyle w:val="FootnoteReference"/>
        </w:rPr>
        <w:footnoteReference w:id="1530"/>
      </w:r>
      <w:r>
        <w:t xml:space="preserve">{{field-off:Bible}}</w:t>
      </w:r>
    </w:p>
    <w:p>
      <w:r>
        <w:rPr>
          <w:sz w:val="18"/>
          <w:color w:val="777777"/>
        </w:rPr>
        <w:t xml:space="preserve">[[@Bible:Numbers 4:48]] </w:t>
      </w:r>
      <w:r>
        <w:rPr>
          <w:b/>
        </w:rPr>
        <w:t xml:space="preserve">48 </w:t>
      </w:r>
      <w:r>
        <w:t xml:space="preserve"> {{field-on:Bible}}</w:t>
      </w:r>
      <w:r>
        <w:t xml:space="preserve">their count was eight thousand five hundred eighty.</w:t>
      </w:r>
      <w:r>
        <w:rPr>
          <w:rStyle w:val="FootnoteReference"/>
        </w:rPr>
        <w:footnoteReference w:id="1531"/>
      </w:r>
      <w:r>
        <w:t xml:space="preserve">{{field-off:Bible}}</w:t>
      </w:r>
    </w:p>
    <w:p>
      <w:r>
        <w:rPr>
          <w:sz w:val="18"/>
          <w:color w:val="777777"/>
        </w:rPr>
        <w:t xml:space="preserve">[[@Bible:Numbers 4:49]] </w:t>
      </w:r>
      <w:r>
        <w:rPr>
          <w:b/>
        </w:rPr>
        <w:t xml:space="preserve">49 </w:t>
      </w:r>
      <w:r>
        <w:t xml:space="preserve"> {{field-on:Bible}}</w:t>
      </w:r>
      <w:r>
        <w:t xml:space="preserve">By the word of the Lord he counted them by Moses' hand, each man over his works and over what they carried</w:t>
      </w:r>
      <w:r>
        <w:rPr>
          <w:rStyle w:val="FootnoteReference"/>
        </w:rPr>
        <w:footnoteReference w:id="1532"/>
      </w:r>
      <w:r>
        <w:t xml:space="preserve">. And they were counted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[[@Bible:Numbers 5:1]] </w:t>
      </w:r>
      <w:r>
        <w:rPr>
          <w:b/>
        </w:rPr>
        <w:t xml:space="preserve">1 </w:t>
      </w:r>
      <w:r>
        <w:t xml:space="preserve"> {{field-on:Bible}}</w:t>
      </w:r>
      <w:r>
        <w:t xml:space="preserve">And the Lord spoke to Moses</w:t>
      </w:r>
      <w:r>
        <w:rPr>
          <w:rStyle w:val="FootnoteReference"/>
        </w:rPr>
        <w:footnoteReference w:id="1533"/>
      </w:r>
      <w:r>
        <w:t xml:space="preserve">, saying,</w:t>
      </w:r>
      <w:r>
        <w:t xml:space="preserve">{{field-off:Bible}}</w:t>
      </w:r>
    </w:p>
    <w:p>
      <w:r>
        <w:rPr>
          <w:sz w:val="18"/>
          <w:color w:val="777777"/>
        </w:rPr>
        <w:t xml:space="preserve">[[@Bible:Numbers 5:2]] </w:t>
      </w:r>
      <w:r>
        <w:rPr>
          <w:b/>
        </w:rPr>
        <w:t xml:space="preserve">2 </w:t>
      </w:r>
      <w:r>
        <w:t xml:space="preserve"> {{field-on:Bible}}</w:t>
      </w:r>
      <w:r>
        <w:t xml:space="preserve">Command the sons of Israel</w:t>
      </w:r>
      <w:r>
        <w:rPr>
          <w:rStyle w:val="FootnoteReference"/>
        </w:rPr>
        <w:footnoteReference w:id="1534"/>
      </w:r>
      <w:r>
        <w:t xml:space="preserve">, and let them send out from the camp every leprous person and every one with a discharge and every one unclean by a dead person.</w:t>
      </w:r>
      <w:r>
        <w:rPr>
          <w:rStyle w:val="FootnoteReference"/>
        </w:rPr>
        <w:footnoteReference w:id="1535"/>
      </w:r>
      <w:r>
        <w:t xml:space="preserve">{{field-off:Bible}}</w:t>
      </w:r>
    </w:p>
    <w:p>
      <w:r>
        <w:rPr>
          <w:sz w:val="18"/>
          <w:color w:val="777777"/>
        </w:rPr>
        <w:t xml:space="preserve">[[@Bible:Numbers 5:3]] </w:t>
      </w:r>
      <w:r>
        <w:rPr>
          <w:b/>
        </w:rPr>
        <w:t xml:space="preserve">3 </w:t>
      </w:r>
      <w:r>
        <w:t xml:space="preserve"> {{field-on:Bible}}</w:t>
      </w:r>
      <w:r>
        <w:t xml:space="preserve">From male to female you shall send them out of the camp, and they shall not defile their camps, in the midst of which I dwell among them.</w:t>
      </w:r>
      <w:r>
        <w:t xml:space="preserve">{{field-off:Bible}}</w:t>
      </w:r>
    </w:p>
    <w:p>
      <w:r>
        <w:rPr>
          <w:sz w:val="18"/>
          <w:color w:val="777777"/>
        </w:rPr>
        <w:t xml:space="preserve">[[@Bible:Numbers 5:4]] </w:t>
      </w:r>
      <w:r>
        <w:rPr>
          <w:b/>
        </w:rPr>
        <w:t xml:space="preserve">4 </w:t>
      </w:r>
      <w:r>
        <w:t xml:space="preserve"> {{field-on:Bible}}</w:t>
      </w:r>
      <w:r>
        <w:t xml:space="preserve">And the sons of Israel did so and sent them out of the camp. Just as the Lord spoke to Moses, so the sons of Israel did.</w:t>
      </w:r>
      <w:r>
        <w:t xml:space="preserve">{{field-off:Bible}}</w:t>
      </w:r>
    </w:p>
    <w:p>
      <w:r>
        <w:rPr>
          <w:sz w:val="18"/>
          <w:color w:val="777777"/>
        </w:rPr>
        <w:t xml:space="preserve">[[@Bible:Numbers 5:5]] </w:t>
      </w:r>
      <w:r>
        <w:rPr>
          <w:b/>
        </w:rPr>
        <w:t xml:space="preserve">5 </w:t>
      </w:r>
      <w:r>
        <w:t xml:space="preserve"> {{field-on:Bible}}</w:t>
      </w:r>
      <w:r>
        <w:t xml:space="preserve">And the Lord spoke to Moses, saying,</w:t>
      </w:r>
      <w:r>
        <w:t xml:space="preserve">{{field-off:Bible}}</w:t>
      </w:r>
    </w:p>
    <w:p>
      <w:r>
        <w:rPr>
          <w:sz w:val="18"/>
          <w:color w:val="777777"/>
        </w:rPr>
        <w:t xml:space="preserve">[[@Bible:Numbers 5:6]] </w:t>
      </w:r>
      <w:r>
        <w:rPr>
          <w:b/>
        </w:rPr>
        <w:t xml:space="preserve">6 </w:t>
      </w:r>
      <w:r>
        <w:t xml:space="preserve"> {{field-on:Bible}}</w:t>
      </w:r>
      <w:r>
        <w:t xml:space="preserve">Speak to the sons of Israel, saying, If a man or a woman does any of the human sins, and in overlooking overlooks, and that soul trespasses,</w:t>
      </w:r>
      <w:r>
        <w:t xml:space="preserve">{{field-off:Bible}}</w:t>
      </w:r>
    </w:p>
    <w:p>
      <w:r>
        <w:rPr>
          <w:sz w:val="18"/>
          <w:color w:val="777777"/>
        </w:rPr>
        <w:t xml:space="preserve">[[@Bible:Numbers 5:7]] </w:t>
      </w:r>
      <w:r>
        <w:rPr>
          <w:b/>
        </w:rPr>
        <w:t xml:space="preserve">7 </w:t>
      </w:r>
      <w:r>
        <w:t xml:space="preserve"> {{field-on:Bible}}</w:t>
      </w:r>
      <w:r>
        <w:t xml:space="preserve">he shall confess the sin that he did, and he shall repay the principal of the trespass</w:t>
      </w:r>
      <w:r>
        <w:rPr>
          <w:rStyle w:val="FootnoteReference"/>
        </w:rPr>
        <w:footnoteReference w:id="1536"/>
      </w:r>
      <w:r>
        <w:t xml:space="preserve"> and add its fifth part to it and give it to the one against whom he trespassed.</w:t>
      </w:r>
      <w:r>
        <w:t xml:space="preserve">{{field-off:Bible}}</w:t>
      </w:r>
    </w:p>
    <w:p>
      <w:r>
        <w:rPr>
          <w:sz w:val="18"/>
          <w:color w:val="777777"/>
        </w:rPr>
        <w:t xml:space="preserve">[[@Bible:Numbers 5:8]] </w:t>
      </w:r>
      <w:r>
        <w:rPr>
          <w:b/>
        </w:rPr>
        <w:t xml:space="preserve">8 </w:t>
      </w:r>
      <w:r>
        <w:t xml:space="preserve"> {{field-on:Bible}}</w:t>
      </w:r>
      <w:r>
        <w:t xml:space="preserve">But if the person has no near kinsman</w:t>
      </w:r>
      <w:r>
        <w:rPr>
          <w:rStyle w:val="FootnoteReference"/>
        </w:rPr>
        <w:footnoteReference w:id="1537"/>
      </w:r>
      <w:r>
        <w:t xml:space="preserve"> so that the trespass may be repaid to him, the trespass repaid to the Lord shall be for the priest, besides the ram of atonement by which he shall make atonement for him.</w:t>
      </w:r>
      <w:r>
        <w:t xml:space="preserve">{{field-off:Bible}}</w:t>
      </w:r>
    </w:p>
    <w:p>
      <w:r>
        <w:rPr>
          <w:sz w:val="18"/>
          <w:color w:val="777777"/>
        </w:rPr>
        <w:t xml:space="preserve">[[@Bible:Numbers 5:9]] </w:t>
      </w:r>
      <w:r>
        <w:rPr>
          <w:b/>
        </w:rPr>
        <w:t xml:space="preserve">9 </w:t>
      </w:r>
      <w:r>
        <w:t xml:space="preserve"> {{field-on:Bible}}</w:t>
      </w:r>
      <w:r>
        <w:t xml:space="preserve">And every firstfruit among all the holy things of the sons of Israel, whatever they bring to the Lord, shall be his, for the priest.</w:t>
      </w:r>
      <w:r>
        <w:t xml:space="preserve">{{field-off:Bible}}</w:t>
      </w:r>
    </w:p>
    <w:p>
      <w:r>
        <w:rPr>
          <w:sz w:val="18"/>
          <w:color w:val="777777"/>
        </w:rPr>
        <w:t xml:space="preserve">[[@Bible:Numbers 5:10]] </w:t>
      </w:r>
      <w:r>
        <w:rPr>
          <w:b/>
        </w:rPr>
        <w:t xml:space="preserve">10 </w:t>
      </w:r>
      <w:r>
        <w:t xml:space="preserve"> {{field-on:Bible}}</w:t>
      </w:r>
      <w:r>
        <w:t xml:space="preserve">And each man's holy things shall be his</w:t>
      </w:r>
      <w:r>
        <w:rPr>
          <w:rStyle w:val="FootnoteReference"/>
        </w:rPr>
        <w:footnoteReference w:id="1538"/>
      </w:r>
      <w:r>
        <w:t xml:space="preserve">. Whatever a man gives to the priest shall be his.</w:t>
      </w:r>
      <w:r>
        <w:t xml:space="preserve">{{field-off:Bible}}</w:t>
      </w:r>
    </w:p>
    <w:p>
      <w:r>
        <w:rPr>
          <w:sz w:val="18"/>
          <w:color w:val="777777"/>
        </w:rPr>
        <w:t xml:space="preserve">[[@Bible:Numbers 5:11]] </w:t>
      </w:r>
      <w:r>
        <w:rPr>
          <w:b/>
        </w:rPr>
        <w:t xml:space="preserve">11 </w:t>
      </w:r>
      <w:r>
        <w:t xml:space="preserve"> {{field-on:Bible}}</w:t>
      </w:r>
      <w:r>
        <w:t xml:space="preserve">And the Lord spoke to Moses, saying,</w:t>
      </w:r>
      <w:r>
        <w:t xml:space="preserve">{{field-off:Bible}}</w:t>
      </w:r>
    </w:p>
    <w:p>
      <w:r>
        <w:rPr>
          <w:sz w:val="18"/>
          <w:color w:val="777777"/>
        </w:rPr>
        <w:t xml:space="preserve">[[@Bible:Numbers 5:12]] </w:t>
      </w:r>
      <w:r>
        <w:rPr>
          <w:b/>
        </w:rPr>
        <w:t xml:space="preserve">12 </w:t>
      </w:r>
      <w:r>
        <w:t xml:space="preserve"> {{field-on:Bible}}</w:t>
      </w:r>
      <w:r>
        <w:t xml:space="preserve">Speak to the sons of Israel, and you shall say to them, If any man's wife goes astray and in overlooking overlooks him,</w:t>
      </w:r>
      <w:r>
        <w:t xml:space="preserve">{{field-off:Bible}}</w:t>
      </w:r>
    </w:p>
    <w:p>
      <w:r>
        <w:rPr>
          <w:sz w:val="18"/>
          <w:color w:val="777777"/>
        </w:rPr>
        <w:t xml:space="preserve">[[@Bible:Numbers 5:13]] </w:t>
      </w:r>
      <w:r>
        <w:rPr>
          <w:b/>
        </w:rPr>
        <w:t xml:space="preserve">13 </w:t>
      </w:r>
      <w:r>
        <w:t xml:space="preserve"> {{field-on:Bible}}</w:t>
      </w:r>
      <w:r>
        <w:t xml:space="preserve">and someone lies with her in a bed of seed, and it is hidden from the eyes of her husband, and she herself is concealed, though she has been defiled, and there is no witness with her, and she was not caught,</w:t>
      </w:r>
      <w:r>
        <w:t xml:space="preserve">{{field-off:Bible}}</w:t>
      </w:r>
    </w:p>
    <w:p>
      <w:r>
        <w:rPr>
          <w:sz w:val="18"/>
          <w:color w:val="777777"/>
        </w:rPr>
        <w:t xml:space="preserve">[[@Bible:Numbers 5:14]] </w:t>
      </w:r>
      <w:r>
        <w:rPr>
          <w:b/>
        </w:rPr>
        <w:t xml:space="preserve">14 </w:t>
      </w:r>
      <w:r>
        <w:t xml:space="preserve"> {{field-on:Bible}}</w:t>
      </w:r>
      <w:r>
        <w:t xml:space="preserve">and a spirit of jealousy</w:t>
      </w:r>
      <w:r>
        <w:rPr>
          <w:rStyle w:val="FootnoteReference"/>
        </w:rPr>
        <w:footnoteReference w:id="1539"/>
      </w:r>
      <w:r>
        <w:t xml:space="preserve"> comes upon him and he is jealous of his wife and she has been defiled, or a spirit of jealousy comes upon him and he is jealous of his wife and she has not been defiled,</w:t>
      </w:r>
      <w:r>
        <w:t xml:space="preserve">{{field-off:Bible}}</w:t>
      </w:r>
    </w:p>
    <w:p>
      <w:r>
        <w:rPr>
          <w:sz w:val="18"/>
          <w:color w:val="777777"/>
        </w:rPr>
        <w:t xml:space="preserve">[[@Bible:Numbers 5:15]] </w:t>
      </w:r>
      <w:r>
        <w:rPr>
          <w:b/>
        </w:rPr>
        <w:t xml:space="preserve">15 </w:t>
      </w:r>
      <w:r>
        <w:t xml:space="preserve"> {{field-on:Bible}}</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540"/>
      </w:r>
      <w:r>
        <w:t xml:space="preserve">.</w:t>
      </w:r>
      <w:r>
        <w:t xml:space="preserve">{{field-off:Bible}}</w:t>
      </w:r>
    </w:p>
    <w:p>
      <w:r>
        <w:rPr>
          <w:sz w:val="18"/>
          <w:color w:val="777777"/>
        </w:rPr>
        <w:t xml:space="preserve">[[@Bible:Numbers 5:16]] </w:t>
      </w:r>
      <w:r>
        <w:rPr>
          <w:b/>
        </w:rPr>
        <w:t xml:space="preserve">16 </w:t>
      </w:r>
      <w:r>
        <w:t xml:space="preserve"> {{field-on:Bible}}</w:t>
      </w:r>
      <w:r>
        <w:t xml:space="preserve">And the priest shall bring her near and set her before the Lord</w:t>
      </w:r>
      <w:r>
        <w:rPr>
          <w:rStyle w:val="FootnoteReference"/>
        </w:rPr>
        <w:footnoteReference w:id="1541"/>
      </w:r>
      <w:r>
        <w:t xml:space="preserve">.</w:t>
      </w:r>
      <w:r>
        <w:t xml:space="preserve">{{field-off:Bible}}</w:t>
      </w:r>
    </w:p>
    <w:p>
      <w:r>
        <w:rPr>
          <w:sz w:val="18"/>
          <w:color w:val="777777"/>
        </w:rPr>
        <w:t xml:space="preserve">[[@Bible:Numbers 5:17]] </w:t>
      </w:r>
      <w:r>
        <w:rPr>
          <w:b/>
        </w:rPr>
        <w:t xml:space="preserve">17 </w:t>
      </w:r>
      <w:r>
        <w:t xml:space="preserve"> {{field-on:Bible}}</w:t>
      </w:r>
      <w:r>
        <w:t xml:space="preserve">And the priest shall take pure living water in an earthen vessel</w:t>
      </w:r>
      <w:r>
        <w:rPr>
          <w:rStyle w:val="FootnoteReference"/>
        </w:rPr>
        <w:footnoteReference w:id="1542"/>
      </w:r>
      <w:r>
        <w:t xml:space="preserve">, and from the dust that is on the floor of the tent of testimony, taking it, the priest shall put it into the water.</w:t>
      </w:r>
      <w:r>
        <w:t xml:space="preserve">{{field-off:Bible}}</w:t>
      </w:r>
    </w:p>
    <w:p>
      <w:r>
        <w:rPr>
          <w:sz w:val="18"/>
          <w:color w:val="777777"/>
        </w:rPr>
        <w:t xml:space="preserve">[[@Bible:Numbers 5:18]] </w:t>
      </w:r>
      <w:r>
        <w:rPr>
          <w:b/>
        </w:rPr>
        <w:t xml:space="preserve">18 </w:t>
      </w:r>
      <w:r>
        <w:t xml:space="preserve"> {{field-on:Bible}}</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543"/>
      </w:r>
      <w:r>
        <w:t xml:space="preserve">, this cursed water.</w:t>
      </w:r>
      <w:r>
        <w:t xml:space="preserve">{{field-off:Bible}}</w:t>
      </w:r>
    </w:p>
    <w:p>
      <w:r>
        <w:rPr>
          <w:sz w:val="18"/>
          <w:color w:val="777777"/>
        </w:rPr>
        <w:t xml:space="preserve">[[@Bible:Numbers 5:19]] </w:t>
      </w:r>
      <w:r>
        <w:rPr>
          <w:b/>
        </w:rPr>
        <w:t xml:space="preserve">19 </w:t>
      </w:r>
      <w:r>
        <w:t xml:space="preserve"> {{field-on:Bible}}</w:t>
      </w:r>
      <w:r>
        <w:t xml:space="preserve">And the priest shall adjure her and say to the woman, If no man has lain with you, and if you have not gone astray to be defiled under your own husband, be innocent from this water of reproof, this cursed water.</w:t>
      </w:r>
      <w:r>
        <w:t xml:space="preserve">{{field-off:Bible}}</w:t>
      </w:r>
    </w:p>
    <w:p>
      <w:r>
        <w:rPr>
          <w:sz w:val="18"/>
          <w:color w:val="777777"/>
        </w:rPr>
        <w:t xml:space="preserve">[[@Bible:Numbers 5:20]] </w:t>
      </w:r>
      <w:r>
        <w:rPr>
          <w:b/>
        </w:rPr>
        <w:t xml:space="preserve">20 </w:t>
      </w:r>
      <w:r>
        <w:t xml:space="preserve"> {{field-on:Bible}}</w:t>
      </w:r>
      <w:r>
        <w:t xml:space="preserve">But if you have gone astray under your husband, and if you are defiled, and some man besides your husband has given his bed in you,</w:t>
      </w:r>
      <w:r>
        <w:t xml:space="preserve">{{field-off:Bible}}</w:t>
      </w:r>
    </w:p>
    <w:p>
      <w:r>
        <w:rPr>
          <w:sz w:val="18"/>
          <w:color w:val="777777"/>
        </w:rPr>
        <w:t xml:space="preserve">[[@Bible:Numbers 5:21]] </w:t>
      </w:r>
      <w:r>
        <w:rPr>
          <w:b/>
        </w:rPr>
        <w:t xml:space="preserve">21 </w:t>
      </w:r>
      <w:r>
        <w:t xml:space="preserve"> {{field-on:Bible}}</w:t>
      </w:r>
      <w:r>
        <w:t xml:space="preserve">then the priest shall adjure the woman with the oaths of this curse, and the priest shall say to the woman: May the Lord make you a curse and an oath in the midst of your people, when the Lord gives your thigh fallen away and your belly swollen.</w:t>
      </w:r>
      <w:r>
        <w:t xml:space="preserve">{{field-off:Bible}}</w:t>
      </w:r>
    </w:p>
    <w:p>
      <w:r>
        <w:rPr>
          <w:sz w:val="18"/>
          <w:color w:val="777777"/>
        </w:rPr>
        <w:t xml:space="preserve">[[@Bible:Numbers 5:22]] </w:t>
      </w:r>
      <w:r>
        <w:rPr>
          <w:b/>
        </w:rPr>
        <w:t xml:space="preserve">22 </w:t>
      </w:r>
      <w:r>
        <w:t xml:space="preserve"> {{field-on:Bible}}</w:t>
      </w:r>
      <w:r>
        <w:t xml:space="preserve">And this cursed water shall enter into your belly to make the belly swell and to make your thigh fall away. And the woman shall say, Amen, amen.</w:t>
      </w:r>
      <w:r>
        <w:t xml:space="preserve">{{field-off:Bible}}</w:t>
      </w:r>
    </w:p>
    <w:p>
      <w:r>
        <w:rPr>
          <w:sz w:val="18"/>
          <w:color w:val="777777"/>
        </w:rPr>
        <w:t xml:space="preserve">[[@Bible:Numbers 5:23]] </w:t>
      </w:r>
      <w:r>
        <w:rPr>
          <w:b/>
        </w:rPr>
        <w:t xml:space="preserve">23 </w:t>
      </w:r>
      <w:r>
        <w:t xml:space="preserve"> {{field-on:Bible}}</w:t>
      </w:r>
      <w:r>
        <w:t xml:space="preserve">And the priest shall write these curses in a scroll and wipe them into the water of reproof, this cursed water.</w:t>
      </w:r>
      <w:r>
        <w:rPr>
          <w:rStyle w:val="FootnoteReference"/>
        </w:rPr>
        <w:footnoteReference w:id="1544"/>
      </w:r>
      <w:r>
        <w:t xml:space="preserve">{{field-off:Bible}}</w:t>
      </w:r>
    </w:p>
    <w:p>
      <w:r>
        <w:rPr>
          <w:sz w:val="18"/>
          <w:color w:val="777777"/>
        </w:rPr>
        <w:t xml:space="preserve">[[@Bible:Numbers 5:24]] </w:t>
      </w:r>
      <w:r>
        <w:rPr>
          <w:b/>
        </w:rPr>
        <w:t xml:space="preserve">24 </w:t>
      </w:r>
      <w:r>
        <w:t xml:space="preserve"> {{field-on:Bible}}</w:t>
      </w:r>
      <w:r>
        <w:t xml:space="preserve">And he shall make the woman drink the water of reproof, this cursed water, and the cursed water of reproof shall enter into her.</w:t>
      </w:r>
      <w:r>
        <w:t xml:space="preserve">{{field-off:Bible}}</w:t>
      </w:r>
    </w:p>
    <w:p>
      <w:r>
        <w:rPr>
          <w:sz w:val="18"/>
          <w:color w:val="777777"/>
        </w:rPr>
        <w:t xml:space="preserve">[[@Bible:Numbers 5:25]] </w:t>
      </w:r>
      <w:r>
        <w:rPr>
          <w:b/>
        </w:rPr>
        <w:t xml:space="preserve">25 </w:t>
      </w:r>
      <w:r>
        <w:t xml:space="preserve"> {{field-on:Bible}}</w:t>
      </w:r>
      <w:r>
        <w:t xml:space="preserve">And the priest shall take from the woman's hand the sacrifice of jealousy and shall present the sacrifice before the Lord and bring it to the altar.</w:t>
      </w:r>
      <w:r>
        <w:t xml:space="preserve">{{field-off:Bible}}</w:t>
      </w:r>
    </w:p>
    <w:p>
      <w:r>
        <w:rPr>
          <w:sz w:val="18"/>
          <w:color w:val="777777"/>
        </w:rPr>
        <w:t xml:space="preserve">[[@Bible:Numbers 5:26]] </w:t>
      </w:r>
      <w:r>
        <w:rPr>
          <w:b/>
        </w:rPr>
        <w:t xml:space="preserve">26 </w:t>
      </w:r>
      <w:r>
        <w:t xml:space="preserve"> {{field-on:Bible}}</w:t>
      </w:r>
      <w:r>
        <w:t xml:space="preserve">And the priest shall take a handful from the sacrifice as its memorial and offer it upon the altar, and after these things he shall make the woman drink the water.</w:t>
      </w:r>
      <w:r>
        <w:t xml:space="preserve">{{field-off:Bible}}</w:t>
      </w:r>
    </w:p>
    <w:p>
      <w:r>
        <w:rPr>
          <w:sz w:val="18"/>
          <w:color w:val="777777"/>
        </w:rPr>
        <w:t xml:space="preserve">[[@Bible:Numbers 5:27]] </w:t>
      </w:r>
      <w:r>
        <w:rPr>
          <w:b/>
        </w:rPr>
        <w:t xml:space="preserve">27 </w:t>
      </w:r>
      <w:r>
        <w:t xml:space="preserve"> {{field-on:Bible}}</w:t>
      </w:r>
      <w:r>
        <w:t xml:space="preserve">And it shall be, if she has been defiled and by concealment concealed it</w:t>
      </w:r>
      <w:r>
        <w:rPr>
          <w:rStyle w:val="FootnoteReference"/>
        </w:rPr>
        <w:footnoteReference w:id="1545"/>
      </w:r>
      <w:r>
        <w:t xml:space="preserve"> from her husband, then the water of reproof, the cursed water, shall enter into her, and her belly shall swell and her thigh shall fall away, and the woman shall become a curse among her people.</w:t>
      </w:r>
      <w:r>
        <w:t xml:space="preserve">{{field-off:Bible}}</w:t>
      </w:r>
    </w:p>
    <w:p>
      <w:r>
        <w:rPr>
          <w:sz w:val="18"/>
          <w:color w:val="777777"/>
        </w:rPr>
        <w:t xml:space="preserve">[[@Bible:Numbers 5:28]] </w:t>
      </w:r>
      <w:r>
        <w:rPr>
          <w:b/>
        </w:rPr>
        <w:t xml:space="preserve">28 </w:t>
      </w:r>
      <w:r>
        <w:t xml:space="preserve"> {{field-on:Bible}}</w:t>
      </w:r>
      <w:r>
        <w:t xml:space="preserve">But if the woman has not been defiled and is clean, she shall be innocent and shall conceive seed.</w:t>
      </w:r>
      <w:r>
        <w:rPr>
          <w:rStyle w:val="FootnoteReference"/>
        </w:rPr>
        <w:footnoteReference w:id="1546"/>
      </w:r>
      <w:r>
        <w:t xml:space="preserve">{{field-off:Bible}}</w:t>
      </w:r>
    </w:p>
    <w:p>
      <w:r>
        <w:rPr>
          <w:sz w:val="18"/>
          <w:color w:val="777777"/>
        </w:rPr>
        <w:t xml:space="preserve">[[@Bible:Numbers 5:29]] </w:t>
      </w:r>
      <w:r>
        <w:rPr>
          <w:b/>
        </w:rPr>
        <w:t xml:space="preserve">29 </w:t>
      </w:r>
      <w:r>
        <w:t xml:space="preserve"> {{field-on:Bible}}</w:t>
      </w:r>
      <w:r>
        <w:t xml:space="preserve">This is the law of jealousy, when a woman, being under a husband, goes astray and is defiled,</w:t>
      </w:r>
      <w:r>
        <w:t xml:space="preserve">{{field-off:Bible}}</w:t>
      </w:r>
    </w:p>
    <w:p>
      <w:r>
        <w:rPr>
          <w:sz w:val="18"/>
          <w:color w:val="777777"/>
        </w:rPr>
        <w:t xml:space="preserve">[[@Bible:Numbers 5:30]] </w:t>
      </w:r>
      <w:r>
        <w:rPr>
          <w:b/>
        </w:rPr>
        <w:t xml:space="preserve">30 </w:t>
      </w:r>
      <w:r>
        <w:t xml:space="preserve"> {{field-on:Bible}}</w:t>
      </w:r>
      <w:r>
        <w:t xml:space="preserve">or when a spirit of jealousy comes upon a man</w:t>
      </w:r>
      <w:r>
        <w:rPr>
          <w:rStyle w:val="FootnoteReference"/>
        </w:rPr>
        <w:footnoteReference w:id="1547"/>
      </w:r>
      <w:r>
        <w:t xml:space="preserve"> and he is jealous of his wife, and he shall set his wife before the Lord, and the priest shall do to her all this law.</w:t>
      </w:r>
      <w:r>
        <w:t xml:space="preserve">{{field-off:Bible}}</w:t>
      </w:r>
    </w:p>
    <w:p>
      <w:r>
        <w:rPr>
          <w:sz w:val="18"/>
          <w:color w:val="777777"/>
        </w:rPr>
        <w:t xml:space="preserve">[[@Bible:Numbers 5:31]] </w:t>
      </w:r>
      <w:r>
        <w:rPr>
          <w:b/>
        </w:rPr>
        <w:t xml:space="preserve">31 </w:t>
      </w:r>
      <w:r>
        <w:t xml:space="preserve"> {{field-on:Bible}}</w:t>
      </w:r>
      <w:r>
        <w:t xml:space="preserve">And the man shall be clear from sin, but that woman shall bear her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[[@Bible:Numbers 6:1]] </w:t>
      </w:r>
      <w:r>
        <w:rPr>
          <w:b/>
        </w:rPr>
        <w:t xml:space="preserve">1 </w:t>
      </w:r>
      <w:r>
        <w:t xml:space="preserve"> {{field-on:Bible}}</w:t>
      </w:r>
      <w:r>
        <w:t xml:space="preserve">And the Lord spoke to Moses</w:t>
      </w:r>
      <w:r>
        <w:rPr>
          <w:rStyle w:val="FootnoteReference"/>
        </w:rPr>
        <w:footnoteReference w:id="1548"/>
      </w:r>
      <w:r>
        <w:t xml:space="preserve">, saying,</w:t>
      </w:r>
      <w:r>
        <w:t xml:space="preserve">{{field-off:Bible}}</w:t>
      </w:r>
    </w:p>
    <w:p>
      <w:r>
        <w:rPr>
          <w:sz w:val="18"/>
          <w:color w:val="777777"/>
        </w:rPr>
        <w:t xml:space="preserve">[[@Bible:Numbers 6:2]] </w:t>
      </w:r>
      <w:r>
        <w:rPr>
          <w:b/>
        </w:rPr>
        <w:t xml:space="preserve">2 </w:t>
      </w:r>
      <w:r>
        <w:t xml:space="preserve"> {{field-on:Bible}}</w:t>
      </w:r>
      <w:r>
        <w:t xml:space="preserve">Speak to the sons of Israel</w:t>
      </w:r>
      <w:r>
        <w:rPr>
          <w:rStyle w:val="FootnoteReference"/>
        </w:rPr>
        <w:footnoteReference w:id="1549"/>
      </w:r>
      <w:r>
        <w:t xml:space="preserve">, and you shall say to them: A man or a woman who greatly vows a vow, to consecrate a consecration to the Lord,</w:t>
      </w:r>
      <w:r>
        <w:t xml:space="preserve">{{field-off:Bible}}</w:t>
      </w:r>
    </w:p>
    <w:p>
      <w:r>
        <w:rPr>
          <w:sz w:val="18"/>
          <w:color w:val="777777"/>
        </w:rPr>
        <w:t xml:space="preserve">[[@Bible:Numbers 6:3]] </w:t>
      </w:r>
      <w:r>
        <w:rPr>
          <w:b/>
        </w:rPr>
        <w:t xml:space="preserve">3 </w:t>
      </w:r>
      <w:r>
        <w:t xml:space="preserve"> {{field-on:Bible}}</w:t>
      </w:r>
      <w:r>
        <w:t xml:space="preserve">shall separate himself from wine and strong drink. He shall not drink vinegar from wine or vinegar from strong drink, and he shall not drink whatever is produced from grapes</w:t>
      </w:r>
      <w:r>
        <w:rPr>
          <w:rStyle w:val="FootnoteReference"/>
        </w:rPr>
        <w:footnoteReference w:id="1550"/>
      </w:r>
      <w:r>
        <w:t xml:space="preserve">, and he shall not eat fresh grapes or raisins.</w:t>
      </w:r>
      <w:r>
        <w:t xml:space="preserve">{{field-off:Bible}}</w:t>
      </w:r>
    </w:p>
    <w:p>
      <w:r>
        <w:rPr>
          <w:sz w:val="18"/>
          <w:color w:val="777777"/>
        </w:rPr>
        <w:t xml:space="preserve">[[@Bible:Numbers 6:4]] </w:t>
      </w:r>
      <w:r>
        <w:rPr>
          <w:b/>
        </w:rPr>
        <w:t xml:space="preserve">4 </w:t>
      </w:r>
      <w:r>
        <w:t xml:space="preserve"> {{field-on:Bible}}</w:t>
      </w:r>
      <w:r>
        <w:t xml:space="preserve">All the days of his vow, from everything made from the vine of wine, from grape husks to grape seed, he shall not eat.</w:t>
      </w:r>
      <w:r>
        <w:rPr>
          <w:rStyle w:val="FootnoteReference"/>
        </w:rPr>
        <w:footnoteReference w:id="1551"/>
      </w:r>
      <w:r>
        <w:t xml:space="preserve">{{field-off:Bible}}</w:t>
      </w:r>
    </w:p>
    <w:p>
      <w:r>
        <w:rPr>
          <w:sz w:val="18"/>
          <w:color w:val="777777"/>
        </w:rPr>
        <w:t xml:space="preserve">[[@Bible:Numbers 6:5]] </w:t>
      </w:r>
      <w:r>
        <w:rPr>
          <w:b/>
        </w:rPr>
        <w:t xml:space="preserve">5 </w:t>
      </w:r>
      <w:r>
        <w:t xml:space="preserve"> {{field-on:Bible}}</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552"/>
      </w:r>
      <w:r>
        <w:t xml:space="preserve">.</w:t>
      </w:r>
      <w:r>
        <w:rPr>
          <w:rStyle w:val="FootnoteReference"/>
        </w:rPr>
        <w:footnoteReference w:id="1553"/>
      </w:r>
      <w:r>
        <w:t xml:space="preserve">{{field-off:Bible}}</w:t>
      </w:r>
    </w:p>
    <w:p>
      <w:r>
        <w:rPr>
          <w:sz w:val="18"/>
          <w:color w:val="777777"/>
        </w:rPr>
        <w:t xml:space="preserve">[[@Bible:Numbers 6:6]] </w:t>
      </w:r>
      <w:r>
        <w:rPr>
          <w:b/>
        </w:rPr>
        <w:t xml:space="preserve">6 </w:t>
      </w:r>
      <w:r>
        <w:t xml:space="preserve"> {{field-on:Bible}}</w:t>
      </w:r>
      <w:r>
        <w:t xml:space="preserve">All the days of his vow to the Lord, he shall not go in to any dead person.</w:t>
      </w:r>
      <w:r>
        <w:t xml:space="preserve">{{field-off:Bible}}</w:t>
      </w:r>
    </w:p>
    <w:p>
      <w:r>
        <w:rPr>
          <w:sz w:val="18"/>
          <w:color w:val="777777"/>
        </w:rPr>
        <w:t xml:space="preserve">[[@Bible:Numbers 6:7]] </w:t>
      </w:r>
      <w:r>
        <w:rPr>
          <w:b/>
        </w:rPr>
        <w:t xml:space="preserve">7 </w:t>
      </w:r>
      <w:r>
        <w:t xml:space="preserve"> {{field-on:Bible}}</w:t>
      </w:r>
      <w:r>
        <w:t xml:space="preserve">For father and for mother and for brother and for sister, he shall not be defiled for them when they die, because the vow of his God is upon his head.</w:t>
      </w:r>
      <w:r>
        <w:t xml:space="preserve">{{field-off:Bible}}</w:t>
      </w:r>
    </w:p>
    <w:p>
      <w:r>
        <w:rPr>
          <w:sz w:val="18"/>
          <w:color w:val="777777"/>
        </w:rPr>
        <w:t xml:space="preserve">[[@Bible:Numbers 6:8]] </w:t>
      </w:r>
      <w:r>
        <w:rPr>
          <w:b/>
        </w:rPr>
        <w:t xml:space="preserve">8 </w:t>
      </w:r>
      <w:r>
        <w:t xml:space="preserve"> {{field-on:Bible}}</w:t>
      </w:r>
      <w:r>
        <w:t xml:space="preserve">All the days of his vow he shall be holy to the Lord.</w:t>
      </w:r>
      <w:r>
        <w:t xml:space="preserve">{{field-off:Bible}}</w:t>
      </w:r>
    </w:p>
    <w:p>
      <w:r>
        <w:rPr>
          <w:sz w:val="18"/>
          <w:color w:val="777777"/>
        </w:rPr>
        <w:t xml:space="preserve">[[@Bible:Numbers 6:9]] </w:t>
      </w:r>
      <w:r>
        <w:rPr>
          <w:b/>
        </w:rPr>
        <w:t xml:space="preserve">9 </w:t>
      </w:r>
      <w:r>
        <w:t xml:space="preserve"> {{field-on:Bible}}</w:t>
      </w:r>
      <w:r>
        <w:t xml:space="preserve">But if someone suddenly dies beside him at once, the head of his vow will be defiled, and he shall shave his head on whatever day he is cleansed; on the seventh day it shall be shaved.</w:t>
      </w:r>
      <w:r>
        <w:t xml:space="preserve">{{field-off:Bible}}</w:t>
      </w:r>
    </w:p>
    <w:p>
      <w:r>
        <w:rPr>
          <w:sz w:val="18"/>
          <w:color w:val="777777"/>
        </w:rPr>
        <w:t xml:space="preserve">[[@Bible:Numbers 6:10]] </w:t>
      </w:r>
      <w:r>
        <w:rPr>
          <w:b/>
        </w:rPr>
        <w:t xml:space="preserve">10 </w:t>
      </w:r>
      <w:r>
        <w:t xml:space="preserve"> {{field-on:Bible}}</w:t>
      </w:r>
      <w:r>
        <w:t xml:space="preserve">And on the eighth day he shall bring two turtledoves or two young pigeons to the priest at the doors of the tent of testimony.</w:t>
      </w:r>
      <w:r>
        <w:t xml:space="preserve">{{field-off:Bible}}</w:t>
      </w:r>
    </w:p>
    <w:p>
      <w:r>
        <w:rPr>
          <w:sz w:val="18"/>
          <w:color w:val="777777"/>
        </w:rPr>
        <w:t xml:space="preserve">[[@Bible:Numbers 6:11]] </w:t>
      </w:r>
      <w:r>
        <w:rPr>
          <w:b/>
        </w:rPr>
        <w:t xml:space="preserve">11 </w:t>
      </w:r>
      <w:r>
        <w:t xml:space="preserve"> {{field-on:Bible}}</w:t>
      </w:r>
      <w:r>
        <w:t xml:space="preserve">And the priest shall make one a sin offering and one a whole burnt offering, and the priest shall make atonement for him for what he sinned concerning the dead person</w:t>
      </w:r>
      <w:r>
        <w:rPr>
          <w:rStyle w:val="FootnoteReference"/>
        </w:rPr>
        <w:footnoteReference w:id="1554"/>
      </w:r>
      <w:r>
        <w:t xml:space="preserve">, and he shall sanctify his head on that day.</w:t>
      </w:r>
      <w:r>
        <w:t xml:space="preserve">{{field-off:Bible}}</w:t>
      </w:r>
    </w:p>
    <w:p>
      <w:r>
        <w:rPr>
          <w:sz w:val="18"/>
          <w:color w:val="777777"/>
        </w:rPr>
        <w:t xml:space="preserve">[[@Bible:Numbers 6:12]] </w:t>
      </w:r>
      <w:r>
        <w:rPr>
          <w:b/>
        </w:rPr>
        <w:t xml:space="preserve">12 </w:t>
      </w:r>
      <w:r>
        <w:t xml:space="preserve"> {{field-on:Bible}}</w:t>
      </w:r>
      <w:r>
        <w:t xml:space="preserve">And he shall consecrate to the Lord the days of his vow and bring a year-old lamb for a trespass offering, and the former days shall be without account</w:t>
      </w:r>
      <w:r>
        <w:rPr>
          <w:rStyle w:val="FootnoteReference"/>
        </w:rPr>
        <w:footnoteReference w:id="1555"/>
      </w:r>
      <w:r>
        <w:t xml:space="preserve">, because the head of his vow was defiled.</w:t>
      </w:r>
      <w:r>
        <w:t xml:space="preserve">{{field-off:Bible}}</w:t>
      </w:r>
    </w:p>
    <w:p>
      <w:r>
        <w:rPr>
          <w:sz w:val="18"/>
          <w:color w:val="777777"/>
        </w:rPr>
        <w:t xml:space="preserve">[[@Bible:Numbers 6:13]] </w:t>
      </w:r>
      <w:r>
        <w:rPr>
          <w:b/>
        </w:rPr>
        <w:t xml:space="preserve">13 </w:t>
      </w:r>
      <w:r>
        <w:t xml:space="preserve"> {{field-on:Bible}}</w:t>
      </w:r>
      <w:r>
        <w:t xml:space="preserve">And this is the law of the one who has vowed: on whatever day he completes the days of his vow, he shall bring himself to the doors of the tent of testimony.</w:t>
      </w:r>
      <w:r>
        <w:t xml:space="preserve">{{field-off:Bible}}</w:t>
      </w:r>
    </w:p>
    <w:p>
      <w:r>
        <w:rPr>
          <w:sz w:val="18"/>
          <w:color w:val="777777"/>
        </w:rPr>
        <w:t xml:space="preserve">[[@Bible:Numbers 6:14]] </w:t>
      </w:r>
      <w:r>
        <w:rPr>
          <w:b/>
        </w:rPr>
        <w:t xml:space="preserve">14 </w:t>
      </w:r>
      <w:r>
        <w:t xml:space="preserve"> {{field-on:Bible}}</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556"/>
      </w:r>
      <w:r>
        <w:t xml:space="preserve">,</w:t>
      </w:r>
      <w:r>
        <w:t xml:space="preserve">{{field-off:Bible}}</w:t>
      </w:r>
    </w:p>
    <w:p>
      <w:r>
        <w:rPr>
          <w:sz w:val="18"/>
          <w:color w:val="777777"/>
        </w:rPr>
        <w:t xml:space="preserve">[[@Bible:Numbers 6:15]] </w:t>
      </w:r>
      <w:r>
        <w:rPr>
          <w:b/>
        </w:rPr>
        <w:t xml:space="preserve">15 </w:t>
      </w:r>
      <w:r>
        <w:t xml:space="preserve"> {{field-on:Bible}}</w:t>
      </w:r>
      <w:r>
        <w:t xml:space="preserve">and a basket of unleavened bread, fine-flour loaves prepared with oil and unleavened wafers anointed with oil, and their sacrifice and their libation.</w:t>
      </w:r>
      <w:r>
        <w:t xml:space="preserve">{{field-off:Bible}}</w:t>
      </w:r>
    </w:p>
    <w:p>
      <w:r>
        <w:rPr>
          <w:sz w:val="18"/>
          <w:color w:val="777777"/>
        </w:rPr>
        <w:t xml:space="preserve">[[@Bible:Numbers 6:16]] </w:t>
      </w:r>
      <w:r>
        <w:rPr>
          <w:b/>
        </w:rPr>
        <w:t xml:space="preserve">16 </w:t>
      </w:r>
      <w:r>
        <w:t xml:space="preserve"> {{field-on:Bible}}</w:t>
      </w:r>
      <w:r>
        <w:t xml:space="preserve">And the priest shall bring them before the Lord and make his sin offering and his whole burnt offering.</w:t>
      </w:r>
      <w:r>
        <w:t xml:space="preserve">{{field-off:Bible}}</w:t>
      </w:r>
    </w:p>
    <w:p>
      <w:r>
        <w:rPr>
          <w:sz w:val="18"/>
          <w:color w:val="777777"/>
        </w:rPr>
        <w:t xml:space="preserve">[[@Bible:Numbers 6:17]] </w:t>
      </w:r>
      <w:r>
        <w:rPr>
          <w:b/>
        </w:rPr>
        <w:t xml:space="preserve">17 </w:t>
      </w:r>
      <w:r>
        <w:t xml:space="preserve"> {{field-on:Bible}}</w:t>
      </w:r>
      <w:r>
        <w:t xml:space="preserve">And he shall make the ram a sacrifice of salvation to the Lord with the basket of unleavened bread, and the priest shall make his sacrifice and his libation.</w:t>
      </w:r>
      <w:r>
        <w:t xml:space="preserve">{{field-off:Bible}}</w:t>
      </w:r>
    </w:p>
    <w:p>
      <w:r>
        <w:rPr>
          <w:sz w:val="18"/>
          <w:color w:val="777777"/>
        </w:rPr>
        <w:t xml:space="preserve">[[@Bible:Numbers 6:18]] </w:t>
      </w:r>
      <w:r>
        <w:rPr>
          <w:b/>
        </w:rPr>
        <w:t xml:space="preserve">18 </w:t>
      </w:r>
      <w:r>
        <w:t xml:space="preserve"> {{field-on:Bible}}</w:t>
      </w:r>
      <w:r>
        <w:t xml:space="preserve">And the one who vowed</w:t>
      </w:r>
      <w:r>
        <w:rPr>
          <w:rStyle w:val="FootnoteReference"/>
        </w:rPr>
        <w:footnoteReference w:id="1557"/>
      </w:r>
      <w:r>
        <w:t xml:space="preserve"> shall shave the head of his vow</w:t>
      </w:r>
      <w:r>
        <w:rPr>
          <w:rStyle w:val="FootnoteReference"/>
        </w:rPr>
        <w:footnoteReference w:id="1558"/>
      </w:r>
      <w:r>
        <w:t xml:space="preserve"> at the doors of the tent of testimony and place the hair of his vow upon the fire that is under the sacrifice of salvation</w:t>
      </w:r>
      <w:r>
        <w:rPr>
          <w:rStyle w:val="FootnoteReference"/>
        </w:rPr>
        <w:footnoteReference w:id="1559"/>
      </w:r>
      <w:r>
        <w:t xml:space="preserve">.</w:t>
      </w:r>
      <w:r>
        <w:rPr>
          <w:rStyle w:val="FootnoteReference"/>
        </w:rPr>
        <w:footnoteReference w:id="1560"/>
      </w:r>
      <w:r>
        <w:t xml:space="preserve">{{field-off:Bible}}</w:t>
      </w:r>
    </w:p>
    <w:p>
      <w:r>
        <w:rPr>
          <w:sz w:val="18"/>
          <w:color w:val="777777"/>
        </w:rPr>
        <w:t xml:space="preserve">[[@Bible:Numbers 6:19]] </w:t>
      </w:r>
      <w:r>
        <w:rPr>
          <w:b/>
        </w:rPr>
        <w:t xml:space="preserve">19 </w:t>
      </w:r>
      <w:r>
        <w:t xml:space="preserve"> {{field-on:Bible}}</w:t>
      </w:r>
      <w:r>
        <w:t xml:space="preserve">And the priest shall take the boiled shoulder</w:t>
      </w:r>
      <w:r>
        <w:rPr>
          <w:rStyle w:val="FootnoteReference"/>
        </w:rPr>
        <w:footnoteReference w:id="1561"/>
      </w:r>
      <w:r>
        <w:t xml:space="preserve"> from the ram and one unleavened loaf from the basket and one unleavened wafer and place them on the hands of the one who vowed, after he has shaved his vow.</w:t>
      </w:r>
      <w:r>
        <w:rPr>
          <w:rStyle w:val="FootnoteReference"/>
        </w:rPr>
        <w:footnoteReference w:id="1562"/>
      </w:r>
      <w:r>
        <w:t xml:space="preserve">{{field-off:Bible}}</w:t>
      </w:r>
    </w:p>
    <w:p>
      <w:r>
        <w:rPr>
          <w:sz w:val="18"/>
          <w:color w:val="777777"/>
        </w:rPr>
        <w:t xml:space="preserve">[[@Bible:Numbers 6:20]] </w:t>
      </w:r>
      <w:r>
        <w:rPr>
          <w:b/>
        </w:rPr>
        <w:t xml:space="preserve">20 </w:t>
      </w:r>
      <w:r>
        <w:t xml:space="preserve"> {{field-on:Bible}}</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r>
        <w:t xml:space="preserve">{{field-off:Bible}}</w:t>
      </w:r>
    </w:p>
    <w:p>
      <w:r>
        <w:rPr>
          <w:sz w:val="18"/>
          <w:color w:val="777777"/>
        </w:rPr>
        <w:t xml:space="preserve">[[@Bible:Numbers 6:21]] </w:t>
      </w:r>
      <w:r>
        <w:rPr>
          <w:b/>
        </w:rPr>
        <w:t xml:space="preserve">21 </w:t>
      </w:r>
      <w:r>
        <w:t xml:space="preserve"> {{field-on:Bible}}</w:t>
      </w:r>
      <w:r>
        <w:t xml:space="preserve">This is the law of the one who vowed, who vows his gift to the Lord concerning his vow, apart from whatever his hand may find</w:t>
      </w:r>
      <w:r>
        <w:rPr>
          <w:rStyle w:val="FootnoteReference"/>
        </w:rPr>
        <w:footnoteReference w:id="1563"/>
      </w:r>
      <w:r>
        <w:t xml:space="preserve">. According to the power of his vow that he vowed, according to the law of consecration, so shall he do.</w:t>
      </w:r>
      <w:r>
        <w:t xml:space="preserve">{{field-off:Bible}}</w:t>
      </w:r>
    </w:p>
    <w:p>
      <w:r>
        <w:rPr>
          <w:sz w:val="18"/>
          <w:color w:val="777777"/>
        </w:rPr>
        <w:t xml:space="preserve">[[@Bible:Numbers 6:22]] </w:t>
      </w:r>
      <w:r>
        <w:rPr>
          <w:b/>
        </w:rPr>
        <w:t xml:space="preserve">22 </w:t>
      </w:r>
      <w:r>
        <w:t xml:space="preserve"> {{field-on:Bible}}</w:t>
      </w:r>
      <w:r>
        <w:t xml:space="preserve">And the Lord spoke to Moses, saying,</w:t>
      </w:r>
      <w:r>
        <w:t xml:space="preserve">{{field-off:Bible}}</w:t>
      </w:r>
    </w:p>
    <w:p>
      <w:r>
        <w:rPr>
          <w:sz w:val="18"/>
          <w:color w:val="777777"/>
        </w:rPr>
        <w:t xml:space="preserve">[[@Bible:Numbers 6:23]] </w:t>
      </w:r>
      <w:r>
        <w:rPr>
          <w:b/>
        </w:rPr>
        <w:t xml:space="preserve">23 </w:t>
      </w:r>
      <w:r>
        <w:t xml:space="preserve"> {{field-on:Bible}}</w:t>
      </w:r>
      <w:r>
        <w:t xml:space="preserve">Speak to Aaron</w:t>
      </w:r>
      <w:r>
        <w:rPr>
          <w:rStyle w:val="FootnoteReference"/>
        </w:rPr>
        <w:footnoteReference w:id="1564"/>
      </w:r>
      <w:r>
        <w:t xml:space="preserve"> and to his sons, saying, Thus you shall bless the sons of Israel, saying to them. And they shall put my name upon the sons of Israel, and I the Lord will bless them.</w:t>
      </w:r>
      <w:r>
        <w:t xml:space="preserve">{{field-off:Bible}}</w:t>
      </w:r>
    </w:p>
    <w:p>
      <w:r>
        <w:rPr>
          <w:sz w:val="18"/>
          <w:color w:val="777777"/>
        </w:rPr>
        <w:t xml:space="preserve">[[@Bible:Numbers 6:24]] </w:t>
      </w:r>
      <w:r>
        <w:rPr>
          <w:b/>
        </w:rPr>
        <w:t xml:space="preserve">24 </w:t>
      </w:r>
      <w:r>
        <w:t xml:space="preserve"> {{field-on:Bible}}</w:t>
      </w:r>
      <w:r>
        <w:t xml:space="preserve">May the Lord bless you and keep you.</w:t>
      </w:r>
      <w:r>
        <w:rPr>
          <w:rStyle w:val="FootnoteReference"/>
        </w:rPr>
        <w:footnoteReference w:id="1565"/>
      </w:r>
      <w:r>
        <w:t xml:space="preserve"/>
      </w:r>
      <w:r>
        <w:t xml:space="preserve">{{field-off:Bible}}</w:t>
      </w:r>
    </w:p>
    <w:p>
      <w:r>
        <w:rPr>
          <w:sz w:val="18"/>
          <w:color w:val="777777"/>
        </w:rPr>
        <w:t xml:space="preserve">[[@Bible:Numbers 6:25]] </w:t>
      </w:r>
      <w:r>
        <w:rPr>
          <w:b/>
        </w:rPr>
        <w:t xml:space="preserve">25 </w:t>
      </w:r>
      <w:r>
        <w:t xml:space="preserve"> {{field-on:Bible}}</w:t>
      </w:r>
      <w:r>
        <w:t xml:space="preserve">May the Lord make his face shine upon you and have mercy on you.</w:t>
      </w:r>
      <w:r>
        <w:t xml:space="preserve">{{field-off:Bible}}</w:t>
      </w:r>
    </w:p>
    <w:p>
      <w:r>
        <w:rPr>
          <w:sz w:val="18"/>
          <w:color w:val="777777"/>
        </w:rPr>
        <w:t xml:space="preserve">[[@Bible:Numbers 6:26]] </w:t>
      </w:r>
      <w:r>
        <w:rPr>
          <w:b/>
        </w:rPr>
        <w:t xml:space="preserve">26 </w:t>
      </w:r>
      <w:r>
        <w:t xml:space="preserve"> {{field-on:Bible}}</w:t>
      </w:r>
      <w:r>
        <w:t xml:space="preserve">May the Lord lift up his face upon you and give you peace</w:t>
      </w:r>
      <w:r>
        <w:rPr>
          <w:rStyle w:val="FootnoteReference"/>
        </w:rPr>
        <w:footnoteReference w:id="15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[[@Bible:Numbers 7:1]] </w:t>
      </w:r>
      <w:r>
        <w:rPr>
          <w:b/>
        </w:rPr>
        <w:t xml:space="preserve">1 </w:t>
      </w:r>
      <w:r>
        <w:t xml:space="preserve"> {{field-on:Bible}}</w:t>
      </w:r>
      <w:r>
        <w:t xml:space="preserve">And it happened on the day Moses</w:t>
      </w:r>
      <w:r>
        <w:rPr>
          <w:rStyle w:val="FootnoteReference"/>
        </w:rPr>
        <w:footnoteReference w:id="1567"/>
      </w:r>
      <w:r>
        <w:t xml:space="preserve"> finished setting up the tent and anointed it and sanctified it and all its furnishings and the altar and all its vessels, and he anointed them and sanctified them,</w:t>
      </w:r>
      <w:r>
        <w:rPr>
          <w:rStyle w:val="FootnoteReference"/>
        </w:rPr>
        <w:footnoteReference w:id="1568"/>
      </w:r>
      <w:r>
        <w:rPr>
          <w:rStyle w:val="FootnoteReference"/>
        </w:rPr>
        <w:footnoteReference w:id="1569"/>
      </w:r>
      <w:r>
        <w:t xml:space="preserve">{{field-off:Bible}}</w:t>
      </w:r>
    </w:p>
    <w:p>
      <w:r>
        <w:rPr>
          <w:sz w:val="18"/>
          <w:color w:val="777777"/>
        </w:rPr>
        <w:t xml:space="preserve">[[@Bible:Numbers 7:2]] </w:t>
      </w:r>
      <w:r>
        <w:rPr>
          <w:b/>
        </w:rPr>
        <w:t xml:space="preserve">2 </w:t>
      </w:r>
      <w:r>
        <w:t xml:space="preserve"> {{field-on:Bible}}</w:t>
      </w:r>
      <w:r>
        <w:t xml:space="preserve">that the chiefs of Israel</w:t>
      </w:r>
      <w:r>
        <w:rPr>
          <w:rStyle w:val="FootnoteReference"/>
        </w:rPr>
        <w:footnoteReference w:id="1570"/>
      </w:r>
      <w:r>
        <w:t xml:space="preserve"> brought offerings, twelve chiefs of the houses of their fathers. These were chiefs of the tribes, these the ones standing over the counting.</w:t>
      </w:r>
      <w:r>
        <w:t xml:space="preserve">{{field-off:Bible}}</w:t>
      </w:r>
    </w:p>
    <w:p>
      <w:r>
        <w:rPr>
          <w:sz w:val="18"/>
          <w:color w:val="777777"/>
        </w:rPr>
        <w:t xml:space="preserve">[[@Bible:Numbers 7:3]] </w:t>
      </w:r>
      <w:r>
        <w:rPr>
          <w:b/>
        </w:rPr>
        <w:t xml:space="preserve">3 </w:t>
      </w:r>
      <w:r>
        <w:t xml:space="preserve"> {{field-on:Bible}}</w:t>
      </w:r>
      <w:r>
        <w:t xml:space="preserve">And they brought their gifts before the Lord: six covered wagons and twelve oxen, a wagon from every two chiefs and an ox from each one, and they brought them before the tent.</w:t>
      </w:r>
      <w:r>
        <w:t xml:space="preserve">{{field-off:Bible}}</w:t>
      </w:r>
    </w:p>
    <w:p>
      <w:r>
        <w:rPr>
          <w:sz w:val="18"/>
          <w:color w:val="777777"/>
        </w:rPr>
        <w:t xml:space="preserve">[[@Bible:Numbers 7:4]] </w:t>
      </w:r>
      <w:r>
        <w:rPr>
          <w:b/>
        </w:rPr>
        <w:t xml:space="preserve">4 </w:t>
      </w:r>
      <w:r>
        <w:t xml:space="preserve"> {{field-on:Bible}}</w:t>
      </w:r>
      <w:r>
        <w:t xml:space="preserve">And the Lord said to Moses, saying,</w:t>
      </w:r>
      <w:r>
        <w:t xml:space="preserve">{{field-off:Bible}}</w:t>
      </w:r>
    </w:p>
    <w:p>
      <w:r>
        <w:rPr>
          <w:sz w:val="18"/>
          <w:color w:val="777777"/>
        </w:rPr>
        <w:t xml:space="preserve">[[@Bible:Numbers 7:5]] </w:t>
      </w:r>
      <w:r>
        <w:rPr>
          <w:b/>
        </w:rPr>
        <w:t xml:space="preserve">5 </w:t>
      </w:r>
      <w:r>
        <w:t xml:space="preserve"> {{field-on:Bible}}</w:t>
      </w:r>
      <w:r>
        <w:t xml:space="preserve">Take them from them, and they shall be for the service works of the tent of testimony, and you shall give them to the Levites, to each according to his service.</w:t>
      </w:r>
      <w:r>
        <w:t xml:space="preserve">{{field-off:Bible}}</w:t>
      </w:r>
    </w:p>
    <w:p>
      <w:r>
        <w:rPr>
          <w:sz w:val="18"/>
          <w:color w:val="777777"/>
        </w:rPr>
        <w:t xml:space="preserve">[[@Bible:Numbers 7:6]] </w:t>
      </w:r>
      <w:r>
        <w:rPr>
          <w:b/>
        </w:rPr>
        <w:t xml:space="preserve">6 </w:t>
      </w:r>
      <w:r>
        <w:t xml:space="preserve"> {{field-on:Bible}}</w:t>
      </w:r>
      <w:r>
        <w:t xml:space="preserve">And Moses took the wagons and the oxen and gave them to the Levites.</w:t>
      </w:r>
      <w:r>
        <w:t xml:space="preserve">{{field-off:Bible}}</w:t>
      </w:r>
    </w:p>
    <w:p>
      <w:r>
        <w:rPr>
          <w:sz w:val="18"/>
          <w:color w:val="777777"/>
        </w:rPr>
        <w:t xml:space="preserve">[[@Bible:Numbers 7:7]] </w:t>
      </w:r>
      <w:r>
        <w:rPr>
          <w:b/>
        </w:rPr>
        <w:t xml:space="preserve">7 </w:t>
      </w:r>
      <w:r>
        <w:t xml:space="preserve"> {{field-on:Bible}}</w:t>
      </w:r>
      <w:r>
        <w:t xml:space="preserve">The two wagons and the four oxen</w:t>
      </w:r>
      <w:r>
        <w:rPr>
          <w:rStyle w:val="FootnoteReference"/>
        </w:rPr>
        <w:footnoteReference w:id="1571"/>
      </w:r>
      <w:r>
        <w:t xml:space="preserve"> he gave to the sons of Gershon according to their services.</w:t>
      </w:r>
      <w:r>
        <w:t xml:space="preserve">{{field-off:Bible}}</w:t>
      </w:r>
    </w:p>
    <w:p>
      <w:r>
        <w:rPr>
          <w:sz w:val="18"/>
          <w:color w:val="777777"/>
        </w:rPr>
        <w:t xml:space="preserve">[[@Bible:Numbers 7:8]] </w:t>
      </w:r>
      <w:r>
        <w:rPr>
          <w:b/>
        </w:rPr>
        <w:t xml:space="preserve">8 </w:t>
      </w:r>
      <w:r>
        <w:t xml:space="preserve"> {{field-on:Bible}}</w:t>
      </w:r>
      <w:r>
        <w:t xml:space="preserve">And the four wagons and the eight oxen he gave to the sons of Merari according to their services, by the hand of Ithamar son of Aaron</w:t>
      </w:r>
      <w:r>
        <w:rPr>
          <w:rStyle w:val="FootnoteReference"/>
        </w:rPr>
        <w:footnoteReference w:id="1572"/>
      </w:r>
      <w:r>
        <w:t xml:space="preserve"> the priest.</w:t>
      </w:r>
      <w:r>
        <w:t xml:space="preserve">{{field-off:Bible}}</w:t>
      </w:r>
    </w:p>
    <w:p>
      <w:r>
        <w:rPr>
          <w:sz w:val="18"/>
          <w:color w:val="777777"/>
        </w:rPr>
        <w:t xml:space="preserve">[[@Bible:Numbers 7:9]] </w:t>
      </w:r>
      <w:r>
        <w:rPr>
          <w:b/>
        </w:rPr>
        <w:t xml:space="preserve">9 </w:t>
      </w:r>
      <w:r>
        <w:t xml:space="preserve"> {{field-on:Bible}}</w:t>
      </w:r>
      <w:r>
        <w:t xml:space="preserve">But to the sons of Kohath he did not give any, because they have the services of the holy things; upon their shoulders they shall carry them.</w:t>
      </w:r>
      <w:r>
        <w:t xml:space="preserve">{{field-off:Bible}}</w:t>
      </w:r>
    </w:p>
    <w:p>
      <w:r>
        <w:rPr>
          <w:sz w:val="18"/>
          <w:color w:val="777777"/>
        </w:rPr>
        <w:t xml:space="preserve">[[@Bible:Numbers 7:10]] </w:t>
      </w:r>
      <w:r>
        <w:rPr>
          <w:b/>
        </w:rPr>
        <w:t xml:space="preserve">10 </w:t>
      </w:r>
      <w:r>
        <w:t xml:space="preserve"> {{field-on:Bible}}</w:t>
      </w:r>
      <w:r>
        <w:t xml:space="preserve">And the chiefs brought offerings for the dedication of the altar on the day he anointed it, and the chiefs brought their gifts before the altar.</w:t>
      </w:r>
      <w:r>
        <w:t xml:space="preserve">{{field-off:Bible}}</w:t>
      </w:r>
    </w:p>
    <w:p>
      <w:r>
        <w:rPr>
          <w:sz w:val="18"/>
          <w:color w:val="777777"/>
        </w:rPr>
        <w:t xml:space="preserve">[[@Bible:Numbers 7:11]] </w:t>
      </w:r>
      <w:r>
        <w:rPr>
          <w:b/>
        </w:rPr>
        <w:t xml:space="preserve">11 </w:t>
      </w:r>
      <w:r>
        <w:t xml:space="preserve"> {{field-on:Bible}}</w:t>
      </w:r>
      <w:r>
        <w:t xml:space="preserve">And the Lord said to Moses, One chief each day, one chief each day, shall bring their gifts for the dedication of the altar.</w:t>
      </w:r>
      <w:r>
        <w:t xml:space="preserve">{{field-off:Bible}}</w:t>
      </w:r>
    </w:p>
    <w:p>
      <w:r>
        <w:rPr>
          <w:sz w:val="18"/>
          <w:color w:val="777777"/>
        </w:rPr>
        <w:t xml:space="preserve">[[@Bible:Numbers 7:12]] </w:t>
      </w:r>
      <w:r>
        <w:rPr>
          <w:b/>
        </w:rPr>
        <w:t xml:space="preserve">12 </w:t>
      </w:r>
      <w:r>
        <w:t xml:space="preserve"> {{field-on:Bible}}</w:t>
      </w:r>
      <w:r>
        <w:t xml:space="preserve">And the one bringing his gift on the first day was Nahshon son of Amminadab, chief of the tribe of Judah</w:t>
      </w:r>
      <w:r>
        <w:rPr>
          <w:rStyle w:val="FootnoteReference"/>
        </w:rPr>
        <w:footnoteReference w:id="1573"/>
      </w:r>
      <w:r>
        <w:t xml:space="preserve">.</w:t>
      </w:r>
      <w:r>
        <w:t xml:space="preserve">{{field-off:Bible}}</w:t>
      </w:r>
    </w:p>
    <w:p>
      <w:r>
        <w:rPr>
          <w:sz w:val="18"/>
          <w:color w:val="777777"/>
        </w:rPr>
        <w:t xml:space="preserve">[[@Bible:Numbers 7:13]] </w:t>
      </w:r>
      <w:r>
        <w:rPr>
          <w:b/>
        </w:rPr>
        <w:t xml:space="preserve">13 </w:t>
      </w:r>
      <w:r>
        <w:t xml:space="preserve"> {{field-on:Bible}}</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574"/>
      </w:r>
      <w:r>
        <w:t xml:space="preserve">,</w:t>
      </w:r>
      <w:r>
        <w:t xml:space="preserve">{{field-off:Bible}}</w:t>
      </w:r>
    </w:p>
    <w:p>
      <w:r>
        <w:rPr>
          <w:sz w:val="18"/>
          <w:color w:val="777777"/>
        </w:rPr>
        <w:t xml:space="preserve">[[@Bible:Numbers 7:14]] </w:t>
      </w:r>
      <w:r>
        <w:rPr>
          <w:b/>
        </w:rPr>
        <w:t xml:space="preserve">14 </w:t>
      </w:r>
      <w:r>
        <w:t xml:space="preserve"> {{field-on:Bible}}</w:t>
      </w:r>
      <w:r>
        <w:t xml:space="preserve">one golden censer of ten gold pieces, full of incense,</w:t>
      </w:r>
      <w:r>
        <w:rPr>
          <w:rStyle w:val="FootnoteReference"/>
        </w:rPr>
        <w:footnoteReference w:id="1575"/>
      </w:r>
      <w:r>
        <w:t xml:space="preserve">{{field-off:Bible}}</w:t>
      </w:r>
    </w:p>
    <w:p>
      <w:r>
        <w:rPr>
          <w:sz w:val="18"/>
          <w:color w:val="777777"/>
        </w:rPr>
        <w:t xml:space="preserve">[[@Bible:Numbers 7:15]] </w:t>
      </w:r>
      <w:r>
        <w:rPr>
          <w:b/>
        </w:rPr>
        <w:t xml:space="preserve">15 </w:t>
      </w:r>
      <w:r>
        <w:t xml:space="preserve"> {{field-on:Bible}}</w:t>
      </w:r>
      <w:r>
        <w:t xml:space="preserve">one bull from the cattle, one ram, one yearling lamb, for whole burnt offering,</w:t>
      </w:r>
      <w:r>
        <w:t xml:space="preserve">{{field-off:Bible}}</w:t>
      </w:r>
    </w:p>
    <w:p>
      <w:r>
        <w:rPr>
          <w:sz w:val="18"/>
          <w:color w:val="777777"/>
        </w:rPr>
        <w:t xml:space="preserve">[[@Bible:Numbers 7:16]] </w:t>
      </w:r>
      <w:r>
        <w:rPr>
          <w:b/>
        </w:rPr>
        <w:t xml:space="preserve">16 </w:t>
      </w:r>
      <w:r>
        <w:t xml:space="preserve"> {{field-on:Bible}}</w:t>
      </w:r>
      <w:r>
        <w:t xml:space="preserve">and one goat kid for sin offering,</w:t>
      </w:r>
      <w:r>
        <w:t xml:space="preserve">{{field-off:Bible}}</w:t>
      </w:r>
    </w:p>
    <w:p>
      <w:r>
        <w:rPr>
          <w:sz w:val="18"/>
          <w:color w:val="777777"/>
        </w:rPr>
        <w:t xml:space="preserve">[[@Bible:Numbers 7:17]] </w:t>
      </w:r>
      <w:r>
        <w:rPr>
          <w:b/>
        </w:rPr>
        <w:t xml:space="preserve">17 </w:t>
      </w:r>
      <w:r>
        <w:t xml:space="preserve"> {{field-on:Bible}}</w:t>
      </w:r>
      <w:r>
        <w:t xml:space="preserve">and for sacrifice of salvation, two cows, five rams, five goats, five yearling ewe lambs. This was the gift of Nahshon son of Amminadab.</w:t>
      </w:r>
      <w:r>
        <w:t xml:space="preserve">{{field-off:Bible}}</w:t>
      </w:r>
    </w:p>
    <w:p>
      <w:r>
        <w:rPr>
          <w:sz w:val="18"/>
          <w:color w:val="777777"/>
        </w:rPr>
        <w:t xml:space="preserve">[[@Bible:Numbers 7:18]] </w:t>
      </w:r>
      <w:r>
        <w:rPr>
          <w:b/>
        </w:rPr>
        <w:t xml:space="preserve">18 </w:t>
      </w:r>
      <w:r>
        <w:t xml:space="preserve"> {{field-on:Bible}}</w:t>
      </w:r>
      <w:r>
        <w:t xml:space="preserve">On the second day Nethanel son of Zuar, chief of the tribe of Issachar, brought his offering.</w:t>
      </w:r>
      <w:r>
        <w:t xml:space="preserve">{{field-off:Bible}}</w:t>
      </w:r>
    </w:p>
    <w:p>
      <w:r>
        <w:rPr>
          <w:sz w:val="18"/>
          <w:color w:val="777777"/>
        </w:rPr>
        <w:t xml:space="preserve">[[@Bible:Numbers 7:19]] </w:t>
      </w:r>
      <w:r>
        <w:rPr>
          <w:b/>
        </w:rPr>
        <w:t xml:space="preserve">19 </w:t>
      </w:r>
      <w:r>
        <w:t xml:space="preserve"> {{field-on:Bible}}</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576"/>
      </w:r>
      <w:r>
        <w:t xml:space="preserve">,</w:t>
      </w:r>
      <w:r>
        <w:t xml:space="preserve">{{field-off:Bible}}</w:t>
      </w:r>
    </w:p>
    <w:p>
      <w:r>
        <w:rPr>
          <w:sz w:val="18"/>
          <w:color w:val="777777"/>
        </w:rPr>
        <w:t xml:space="preserve">[[@Bible:Numbers 7:20]] </w:t>
      </w:r>
      <w:r>
        <w:rPr>
          <w:b/>
        </w:rPr>
        <w:t xml:space="preserve">20 </w:t>
      </w:r>
      <w:r>
        <w:t xml:space="preserve"> {{field-on:Bible}}</w:t>
      </w:r>
      <w:r>
        <w:t xml:space="preserve">one golden censer of ten gold pieces, full of incense,</w:t>
      </w:r>
      <w:r>
        <w:t xml:space="preserve">{{field-off:Bible}}</w:t>
      </w:r>
    </w:p>
    <w:p>
      <w:r>
        <w:rPr>
          <w:sz w:val="18"/>
          <w:color w:val="777777"/>
        </w:rPr>
        <w:t xml:space="preserve">[[@Bible:Numbers 7:21]] </w:t>
      </w:r>
      <w:r>
        <w:rPr>
          <w:b/>
        </w:rPr>
        <w:t xml:space="preserve">21 </w:t>
      </w:r>
      <w:r>
        <w:t xml:space="preserve"> {{field-on:Bible}}</w:t>
      </w:r>
      <w:r>
        <w:t xml:space="preserve">one bull from the cattle, one ram, one yearling lamb, for whole burnt offering,</w:t>
      </w:r>
      <w:r>
        <w:t xml:space="preserve">{{field-off:Bible}}</w:t>
      </w:r>
    </w:p>
    <w:p>
      <w:r>
        <w:rPr>
          <w:sz w:val="18"/>
          <w:color w:val="777777"/>
        </w:rPr>
        <w:t xml:space="preserve">[[@Bible:Numbers 7:22]] </w:t>
      </w:r>
      <w:r>
        <w:rPr>
          <w:b/>
        </w:rPr>
        <w:t xml:space="preserve">22 </w:t>
      </w:r>
      <w:r>
        <w:t xml:space="preserve"> {{field-on:Bible}}</w:t>
      </w:r>
      <w:r>
        <w:t xml:space="preserve">and one goat kid for sin offering,</w:t>
      </w:r>
      <w:r>
        <w:t xml:space="preserve">{{field-off:Bible}}</w:t>
      </w:r>
    </w:p>
    <w:p>
      <w:r>
        <w:rPr>
          <w:sz w:val="18"/>
          <w:color w:val="777777"/>
        </w:rPr>
        <w:t xml:space="preserve">[[@Bible:Numbers 7:23]] </w:t>
      </w:r>
      <w:r>
        <w:rPr>
          <w:b/>
        </w:rPr>
        <w:t xml:space="preserve">23 </w:t>
      </w:r>
      <w:r>
        <w:t xml:space="preserve"> {{field-on:Bible}}</w:t>
      </w:r>
      <w:r>
        <w:t xml:space="preserve">and for sacrifice of salvation, two cows, five rams, five goats, five yearling ewe lambs. This was the gift of Nethanel son of Zuar.</w:t>
      </w:r>
      <w:r>
        <w:t xml:space="preserve">{{field-off:Bible}}</w:t>
      </w:r>
    </w:p>
    <w:p>
      <w:r>
        <w:rPr>
          <w:sz w:val="18"/>
          <w:color w:val="777777"/>
        </w:rPr>
        <w:t xml:space="preserve">[[@Bible:Numbers 7:24]] </w:t>
      </w:r>
      <w:r>
        <w:rPr>
          <w:b/>
        </w:rPr>
        <w:t xml:space="preserve">24 </w:t>
      </w:r>
      <w:r>
        <w:t xml:space="preserve"> {{field-on:Bible}}</w:t>
      </w:r>
      <w:r>
        <w:t xml:space="preserve">On the third day, the chief of the sons of Zebulun was Eliab son of Helon.</w:t>
      </w:r>
      <w:r>
        <w:t xml:space="preserve">{{field-off:Bible}}</w:t>
      </w:r>
    </w:p>
    <w:p>
      <w:r>
        <w:rPr>
          <w:sz w:val="18"/>
          <w:color w:val="777777"/>
        </w:rPr>
        <w:t xml:space="preserve">[[@Bible:Numbers 7:25]] </w:t>
      </w:r>
      <w:r>
        <w:rPr>
          <w:b/>
        </w:rPr>
        <w:t xml:space="preserve">25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7:26]] </w:t>
      </w:r>
      <w:r>
        <w:rPr>
          <w:b/>
        </w:rPr>
        <w:t xml:space="preserve">26 </w:t>
      </w:r>
      <w:r>
        <w:t xml:space="preserve"> {{field-on:Bible}}</w:t>
      </w:r>
      <w:r>
        <w:t xml:space="preserve">one golden censer of ten gold pieces, full of incense,</w:t>
      </w:r>
      <w:r>
        <w:t xml:space="preserve">{{field-off:Bible}}</w:t>
      </w:r>
    </w:p>
    <w:p>
      <w:r>
        <w:rPr>
          <w:sz w:val="18"/>
          <w:color w:val="777777"/>
        </w:rPr>
        <w:t xml:space="preserve">[[@Bible:Numbers 7:27]] </w:t>
      </w:r>
      <w:r>
        <w:rPr>
          <w:b/>
        </w:rPr>
        <w:t xml:space="preserve">27 </w:t>
      </w:r>
      <w:r>
        <w:t xml:space="preserve"> {{field-on:Bible}}</w:t>
      </w:r>
      <w:r>
        <w:t xml:space="preserve">one bull from the cattle, one ram, one yearling lamb, for whole burnt offering,</w:t>
      </w:r>
      <w:r>
        <w:t xml:space="preserve">{{field-off:Bible}}</w:t>
      </w:r>
    </w:p>
    <w:p>
      <w:r>
        <w:rPr>
          <w:sz w:val="18"/>
          <w:color w:val="777777"/>
        </w:rPr>
        <w:t xml:space="preserve">[[@Bible:Numbers 7:28]] </w:t>
      </w:r>
      <w:r>
        <w:rPr>
          <w:b/>
        </w:rPr>
        <w:t xml:space="preserve">28 </w:t>
      </w:r>
      <w:r>
        <w:t xml:space="preserve"> {{field-on:Bible}}</w:t>
      </w:r>
      <w:r>
        <w:t xml:space="preserve">and one goat kid for sin offering,</w:t>
      </w:r>
      <w:r>
        <w:t xml:space="preserve">{{field-off:Bible}}</w:t>
      </w:r>
    </w:p>
    <w:p>
      <w:r>
        <w:rPr>
          <w:sz w:val="18"/>
          <w:color w:val="777777"/>
        </w:rPr>
        <w:t xml:space="preserve">[[@Bible:Numbers 7:29]] </w:t>
      </w:r>
      <w:r>
        <w:rPr>
          <w:b/>
        </w:rPr>
        <w:t xml:space="preserve">29 </w:t>
      </w:r>
      <w:r>
        <w:t xml:space="preserve"> {{field-on:Bible}}</w:t>
      </w:r>
      <w:r>
        <w:t xml:space="preserve">and for sacrifice of salvation, two cows, five rams, five goats, five yearling ewe lambs. This was the gift of Eliab son of Helon.</w:t>
      </w:r>
      <w:r>
        <w:t xml:space="preserve">{{field-off:Bible}}</w:t>
      </w:r>
    </w:p>
    <w:p>
      <w:r>
        <w:rPr>
          <w:sz w:val="18"/>
          <w:color w:val="777777"/>
        </w:rPr>
        <w:t xml:space="preserve">[[@Bible:Numbers 7:30]] </w:t>
      </w:r>
      <w:r>
        <w:rPr>
          <w:b/>
        </w:rPr>
        <w:t xml:space="preserve">30 </w:t>
      </w:r>
      <w:r>
        <w:t xml:space="preserve"> {{field-on:Bible}}</w:t>
      </w:r>
      <w:r>
        <w:t xml:space="preserve">On the fourth day, the chief of the sons of Reuben</w:t>
      </w:r>
      <w:r>
        <w:rPr>
          <w:rStyle w:val="FootnoteReference"/>
        </w:rPr>
        <w:footnoteReference w:id="1577"/>
      </w:r>
      <w:r>
        <w:t xml:space="preserve"> was Elizur son of Shedeur.</w:t>
      </w:r>
      <w:r>
        <w:t xml:space="preserve">{{field-off:Bible}}</w:t>
      </w:r>
    </w:p>
    <w:p>
      <w:r>
        <w:rPr>
          <w:sz w:val="18"/>
          <w:color w:val="777777"/>
        </w:rPr>
        <w:t xml:space="preserve">[[@Bible:Numbers 7:31]] </w:t>
      </w:r>
      <w:r>
        <w:rPr>
          <w:b/>
        </w:rPr>
        <w:t xml:space="preserve">31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7:32]] </w:t>
      </w:r>
      <w:r>
        <w:rPr>
          <w:b/>
        </w:rPr>
        <w:t xml:space="preserve">32 </w:t>
      </w:r>
      <w:r>
        <w:t xml:space="preserve"> {{field-on:Bible}}</w:t>
      </w:r>
      <w:r>
        <w:t xml:space="preserve">one golden censer of ten gold pieces, full of incense,</w:t>
      </w:r>
      <w:r>
        <w:t xml:space="preserve">{{field-off:Bible}}</w:t>
      </w:r>
    </w:p>
    <w:p>
      <w:r>
        <w:rPr>
          <w:sz w:val="18"/>
          <w:color w:val="777777"/>
        </w:rPr>
        <w:t xml:space="preserve">[[@Bible:Numbers 7:33]] </w:t>
      </w:r>
      <w:r>
        <w:rPr>
          <w:b/>
        </w:rPr>
        <w:t xml:space="preserve">33 </w:t>
      </w:r>
      <w:r>
        <w:t xml:space="preserve"> {{field-on:Bible}}</w:t>
      </w:r>
      <w:r>
        <w:t xml:space="preserve">one bull from the cattle, one ram, one yearling lamb, for whole burnt offering,</w:t>
      </w:r>
      <w:r>
        <w:t xml:space="preserve">{{field-off:Bible}}</w:t>
      </w:r>
    </w:p>
    <w:p>
      <w:r>
        <w:rPr>
          <w:sz w:val="18"/>
          <w:color w:val="777777"/>
        </w:rPr>
        <w:t xml:space="preserve">[[@Bible:Numbers 7:34]] </w:t>
      </w:r>
      <w:r>
        <w:rPr>
          <w:b/>
        </w:rPr>
        <w:t xml:space="preserve">34 </w:t>
      </w:r>
      <w:r>
        <w:t xml:space="preserve"> {{field-on:Bible}}</w:t>
      </w:r>
      <w:r>
        <w:t xml:space="preserve">and one goat kid for sin offering,</w:t>
      </w:r>
      <w:r>
        <w:t xml:space="preserve">{{field-off:Bible}}</w:t>
      </w:r>
    </w:p>
    <w:p>
      <w:r>
        <w:rPr>
          <w:sz w:val="18"/>
          <w:color w:val="777777"/>
        </w:rPr>
        <w:t xml:space="preserve">[[@Bible:Numbers 7:35]] </w:t>
      </w:r>
      <w:r>
        <w:rPr>
          <w:b/>
        </w:rPr>
        <w:t xml:space="preserve">35 </w:t>
      </w:r>
      <w:r>
        <w:t xml:space="preserve"> {{field-on:Bible}}</w:t>
      </w:r>
      <w:r>
        <w:t xml:space="preserve">and for sacrifice of salvation, two cows, five rams, five goats, five yearling ewe lambs. This was the gift of Elizur son of Shedeur.</w:t>
      </w:r>
      <w:r>
        <w:t xml:space="preserve">{{field-off:Bible}}</w:t>
      </w:r>
    </w:p>
    <w:p>
      <w:r>
        <w:rPr>
          <w:sz w:val="18"/>
          <w:color w:val="777777"/>
        </w:rPr>
        <w:t xml:space="preserve">[[@Bible:Numbers 7:36]] </w:t>
      </w:r>
      <w:r>
        <w:rPr>
          <w:b/>
        </w:rPr>
        <w:t xml:space="preserve">36 </w:t>
      </w:r>
      <w:r>
        <w:t xml:space="preserve"> {{field-on:Bible}}</w:t>
      </w:r>
      <w:r>
        <w:t xml:space="preserve">On the fifth day, the chief of the sons of Simeon</w:t>
      </w:r>
      <w:r>
        <w:rPr>
          <w:rStyle w:val="FootnoteReference"/>
        </w:rPr>
        <w:footnoteReference w:id="1578"/>
      </w:r>
      <w:r>
        <w:t xml:space="preserve"> was Shelumiel son of Zurishaddai.</w:t>
      </w:r>
      <w:r>
        <w:t xml:space="preserve">{{field-off:Bible}}</w:t>
      </w:r>
    </w:p>
    <w:p>
      <w:r>
        <w:rPr>
          <w:sz w:val="18"/>
          <w:color w:val="777777"/>
        </w:rPr>
        <w:t xml:space="preserve">[[@Bible:Numbers 7:37]] </w:t>
      </w:r>
      <w:r>
        <w:rPr>
          <w:b/>
        </w:rPr>
        <w:t xml:space="preserve">37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7:38]] </w:t>
      </w:r>
      <w:r>
        <w:rPr>
          <w:b/>
        </w:rPr>
        <w:t xml:space="preserve">38 </w:t>
      </w:r>
      <w:r>
        <w:t xml:space="preserve"> {{field-on:Bible}}</w:t>
      </w:r>
      <w:r>
        <w:t xml:space="preserve">one golden censer of ten gold pieces, full of incense,</w:t>
      </w:r>
      <w:r>
        <w:t xml:space="preserve">{{field-off:Bible}}</w:t>
      </w:r>
    </w:p>
    <w:p>
      <w:r>
        <w:rPr>
          <w:sz w:val="18"/>
          <w:color w:val="777777"/>
        </w:rPr>
        <w:t xml:space="preserve">[[@Bible:Numbers 7:39]] </w:t>
      </w:r>
      <w:r>
        <w:rPr>
          <w:b/>
        </w:rPr>
        <w:t xml:space="preserve">39 </w:t>
      </w:r>
      <w:r>
        <w:t xml:space="preserve"> {{field-on:Bible}}</w:t>
      </w:r>
      <w:r>
        <w:t xml:space="preserve">one bull from the cattle, one ram, one yearling lamb, for whole burnt offering,</w:t>
      </w:r>
      <w:r>
        <w:t xml:space="preserve">{{field-off:Bible}}</w:t>
      </w:r>
    </w:p>
    <w:p>
      <w:r>
        <w:rPr>
          <w:sz w:val="18"/>
          <w:color w:val="777777"/>
        </w:rPr>
        <w:t xml:space="preserve">[[@Bible:Numbers 7:40]] </w:t>
      </w:r>
      <w:r>
        <w:rPr>
          <w:b/>
        </w:rPr>
        <w:t xml:space="preserve">40 </w:t>
      </w:r>
      <w:r>
        <w:t xml:space="preserve"> {{field-on:Bible}}</w:t>
      </w:r>
      <w:r>
        <w:t xml:space="preserve">and one goat kid for sin offering,</w:t>
      </w:r>
      <w:r>
        <w:t xml:space="preserve">{{field-off:Bible}}</w:t>
      </w:r>
    </w:p>
    <w:p>
      <w:r>
        <w:rPr>
          <w:sz w:val="18"/>
          <w:color w:val="777777"/>
        </w:rPr>
        <w:t xml:space="preserve">[[@Bible:Numbers 7:41]] </w:t>
      </w:r>
      <w:r>
        <w:rPr>
          <w:b/>
        </w:rPr>
        <w:t xml:space="preserve">41 </w:t>
      </w:r>
      <w:r>
        <w:t xml:space="preserve"> {{field-on:Bible}}</w:t>
      </w:r>
      <w:r>
        <w:t xml:space="preserve">and for sacrifice of salvation, two cows, five rams, five goats, five yearling ewe lambs. This was the gift of Shelumiel son of Zurishaddai.</w:t>
      </w:r>
      <w:r>
        <w:t xml:space="preserve">{{field-off:Bible}}</w:t>
      </w:r>
    </w:p>
    <w:p>
      <w:r>
        <w:rPr>
          <w:sz w:val="18"/>
          <w:color w:val="777777"/>
        </w:rPr>
        <w:t xml:space="preserve">[[@Bible:Numbers 7:42]] </w:t>
      </w:r>
      <w:r>
        <w:rPr>
          <w:b/>
        </w:rPr>
        <w:t xml:space="preserve">42 </w:t>
      </w:r>
      <w:r>
        <w:t xml:space="preserve"> {{field-on:Bible}}</w:t>
      </w:r>
      <w:r>
        <w:t xml:space="preserve">On the sixth day, the chief of the sons of Gad was Eliasaph son of Reuel.</w:t>
      </w:r>
      <w:r>
        <w:t xml:space="preserve">{{field-off:Bible}}</w:t>
      </w:r>
    </w:p>
    <w:p>
      <w:r>
        <w:rPr>
          <w:sz w:val="18"/>
          <w:color w:val="777777"/>
        </w:rPr>
        <w:t xml:space="preserve">[[@Bible:Numbers 7:43]] </w:t>
      </w:r>
      <w:r>
        <w:rPr>
          <w:b/>
        </w:rPr>
        <w:t xml:space="preserve">43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7:44]] </w:t>
      </w:r>
      <w:r>
        <w:rPr>
          <w:b/>
        </w:rPr>
        <w:t xml:space="preserve">44 </w:t>
      </w:r>
      <w:r>
        <w:t xml:space="preserve"> {{field-on:Bible}}</w:t>
      </w:r>
      <w:r>
        <w:t xml:space="preserve">one golden censer of ten gold pieces, full of incense,</w:t>
      </w:r>
      <w:r>
        <w:t xml:space="preserve">{{field-off:Bible}}</w:t>
      </w:r>
    </w:p>
    <w:p>
      <w:r>
        <w:rPr>
          <w:sz w:val="18"/>
          <w:color w:val="777777"/>
        </w:rPr>
        <w:t xml:space="preserve">[[@Bible:Numbers 7:45]] </w:t>
      </w:r>
      <w:r>
        <w:rPr>
          <w:b/>
        </w:rPr>
        <w:t xml:space="preserve">45 </w:t>
      </w:r>
      <w:r>
        <w:t xml:space="preserve"> {{field-on:Bible}}</w:t>
      </w:r>
      <w:r>
        <w:t xml:space="preserve">one bull from the cattle, one ram, one yearling lamb, for whole burnt offering,</w:t>
      </w:r>
      <w:r>
        <w:t xml:space="preserve">{{field-off:Bible}}</w:t>
      </w:r>
    </w:p>
    <w:p>
      <w:r>
        <w:rPr>
          <w:sz w:val="18"/>
          <w:color w:val="777777"/>
        </w:rPr>
        <w:t xml:space="preserve">[[@Bible:Numbers 7:46]] </w:t>
      </w:r>
      <w:r>
        <w:rPr>
          <w:b/>
        </w:rPr>
        <w:t xml:space="preserve">46 </w:t>
      </w:r>
      <w:r>
        <w:t xml:space="preserve"> {{field-on:Bible}}</w:t>
      </w:r>
      <w:r>
        <w:t xml:space="preserve">and one goat kid for sin offering,</w:t>
      </w:r>
      <w:r>
        <w:t xml:space="preserve">{{field-off:Bible}}</w:t>
      </w:r>
    </w:p>
    <w:p>
      <w:r>
        <w:rPr>
          <w:sz w:val="18"/>
          <w:color w:val="777777"/>
        </w:rPr>
        <w:t xml:space="preserve">[[@Bible:Numbers 7:47]] </w:t>
      </w:r>
      <w:r>
        <w:rPr>
          <w:b/>
        </w:rPr>
        <w:t xml:space="preserve">47 </w:t>
      </w:r>
      <w:r>
        <w:t xml:space="preserve"> {{field-on:Bible}}</w:t>
      </w:r>
      <w:r>
        <w:t xml:space="preserve">and for sacrifice of salvation, two cows, five rams, five goats, five yearling ewe lambs. This was the gift of Eliasaph son of Reuel.</w:t>
      </w:r>
      <w:r>
        <w:t xml:space="preserve">{{field-off:Bible}}</w:t>
      </w:r>
    </w:p>
    <w:p>
      <w:r>
        <w:rPr>
          <w:sz w:val="18"/>
          <w:color w:val="777777"/>
        </w:rPr>
        <w:t xml:space="preserve">[[@Bible:Numbers 7:48]] </w:t>
      </w:r>
      <w:r>
        <w:rPr>
          <w:b/>
        </w:rPr>
        <w:t xml:space="preserve">48 </w:t>
      </w:r>
      <w:r>
        <w:t xml:space="preserve"> {{field-on:Bible}}</w:t>
      </w:r>
      <w:r>
        <w:t xml:space="preserve">On the seventh day, the chief of the sons of Ephraim was Elishama son of Ammihud.</w:t>
      </w:r>
      <w:r>
        <w:t xml:space="preserve">{{field-off:Bible}}</w:t>
      </w:r>
    </w:p>
    <w:p>
      <w:r>
        <w:rPr>
          <w:sz w:val="18"/>
          <w:color w:val="777777"/>
        </w:rPr>
        <w:t xml:space="preserve">[[@Bible:Numbers 7:49]] </w:t>
      </w:r>
      <w:r>
        <w:rPr>
          <w:b/>
        </w:rPr>
        <w:t xml:space="preserve">49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7:50]] </w:t>
      </w:r>
      <w:r>
        <w:rPr>
          <w:b/>
        </w:rPr>
        <w:t xml:space="preserve">50 </w:t>
      </w:r>
      <w:r>
        <w:t xml:space="preserve"> {{field-on:Bible}}</w:t>
      </w:r>
      <w:r>
        <w:t xml:space="preserve">one golden censer of ten gold pieces, full of incense,</w:t>
      </w:r>
      <w:r>
        <w:t xml:space="preserve">{{field-off:Bible}}</w:t>
      </w:r>
    </w:p>
    <w:p>
      <w:r>
        <w:rPr>
          <w:sz w:val="18"/>
          <w:color w:val="777777"/>
        </w:rPr>
        <w:t xml:space="preserve">[[@Bible:Numbers 7:51]] </w:t>
      </w:r>
      <w:r>
        <w:rPr>
          <w:b/>
        </w:rPr>
        <w:t xml:space="preserve">51 </w:t>
      </w:r>
      <w:r>
        <w:t xml:space="preserve"> {{field-on:Bible}}</w:t>
      </w:r>
      <w:r>
        <w:t xml:space="preserve">one bull from the cattle, one ram, one yearling lamb, for whole burnt offering,</w:t>
      </w:r>
      <w:r>
        <w:t xml:space="preserve">{{field-off:Bible}}</w:t>
      </w:r>
    </w:p>
    <w:p>
      <w:r>
        <w:rPr>
          <w:sz w:val="18"/>
          <w:color w:val="777777"/>
        </w:rPr>
        <w:t xml:space="preserve">[[@Bible:Numbers 7:52]] </w:t>
      </w:r>
      <w:r>
        <w:rPr>
          <w:b/>
        </w:rPr>
        <w:t xml:space="preserve">52 </w:t>
      </w:r>
      <w:r>
        <w:t xml:space="preserve"> {{field-on:Bible}}</w:t>
      </w:r>
      <w:r>
        <w:t xml:space="preserve">and one goat kid for sin offering,</w:t>
      </w:r>
      <w:r>
        <w:t xml:space="preserve">{{field-off:Bible}}</w:t>
      </w:r>
    </w:p>
    <w:p>
      <w:r>
        <w:rPr>
          <w:sz w:val="18"/>
          <w:color w:val="777777"/>
        </w:rPr>
        <w:t xml:space="preserve">[[@Bible:Numbers 7:53]] </w:t>
      </w:r>
      <w:r>
        <w:rPr>
          <w:b/>
        </w:rPr>
        <w:t xml:space="preserve">53 </w:t>
      </w:r>
      <w:r>
        <w:t xml:space="preserve"> {{field-on:Bible}}</w:t>
      </w:r>
      <w:r>
        <w:t xml:space="preserve">and for sacrifice of salvation, two cows, five rams, five goats, five yearling ewe lambs. This was the gift of Elishama son of Ammihud.</w:t>
      </w:r>
      <w:r>
        <w:t xml:space="preserve">{{field-off:Bible}}</w:t>
      </w:r>
    </w:p>
    <w:p>
      <w:r>
        <w:rPr>
          <w:sz w:val="18"/>
          <w:color w:val="777777"/>
        </w:rPr>
        <w:t xml:space="preserve">[[@Bible:Numbers 7:54]] </w:t>
      </w:r>
      <w:r>
        <w:rPr>
          <w:b/>
        </w:rPr>
        <w:t xml:space="preserve">54 </w:t>
      </w:r>
      <w:r>
        <w:t xml:space="preserve"> {{field-on:Bible}}</w:t>
      </w:r>
      <w:r>
        <w:t xml:space="preserve">On the eighth day, the chief of the sons of Manasseh was Gamaliel son of Pedahzur.</w:t>
      </w:r>
      <w:r>
        <w:t xml:space="preserve">{{field-off:Bible}}</w:t>
      </w:r>
    </w:p>
    <w:p>
      <w:r>
        <w:rPr>
          <w:sz w:val="18"/>
          <w:color w:val="777777"/>
        </w:rPr>
        <w:t xml:space="preserve">[[@Bible:Numbers 7:55]] </w:t>
      </w:r>
      <w:r>
        <w:rPr>
          <w:b/>
        </w:rPr>
        <w:t xml:space="preserve">55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7:56]] </w:t>
      </w:r>
      <w:r>
        <w:rPr>
          <w:b/>
        </w:rPr>
        <w:t xml:space="preserve">56 </w:t>
      </w:r>
      <w:r>
        <w:t xml:space="preserve"> {{field-on:Bible}}</w:t>
      </w:r>
      <w:r>
        <w:t xml:space="preserve">one golden censer of ten gold pieces, full of incense,</w:t>
      </w:r>
      <w:r>
        <w:t xml:space="preserve">{{field-off:Bible}}</w:t>
      </w:r>
    </w:p>
    <w:p>
      <w:r>
        <w:rPr>
          <w:sz w:val="18"/>
          <w:color w:val="777777"/>
        </w:rPr>
        <w:t xml:space="preserve">[[@Bible:Numbers 7:57]] </w:t>
      </w:r>
      <w:r>
        <w:rPr>
          <w:b/>
        </w:rPr>
        <w:t xml:space="preserve">57 </w:t>
      </w:r>
      <w:r>
        <w:t xml:space="preserve"> {{field-on:Bible}}</w:t>
      </w:r>
      <w:r>
        <w:t xml:space="preserve">one bull from the cattle, one ram, one yearling lamb, for whole burnt offering,</w:t>
      </w:r>
      <w:r>
        <w:t xml:space="preserve">{{field-off:Bible}}</w:t>
      </w:r>
    </w:p>
    <w:p>
      <w:r>
        <w:rPr>
          <w:sz w:val="18"/>
          <w:color w:val="777777"/>
        </w:rPr>
        <w:t xml:space="preserve">[[@Bible:Numbers 7:58]] </w:t>
      </w:r>
      <w:r>
        <w:rPr>
          <w:b/>
        </w:rPr>
        <w:t xml:space="preserve">58 </w:t>
      </w:r>
      <w:r>
        <w:t xml:space="preserve"> {{field-on:Bible}}</w:t>
      </w:r>
      <w:r>
        <w:t xml:space="preserve">and one goat kid for sin offering,</w:t>
      </w:r>
      <w:r>
        <w:t xml:space="preserve">{{field-off:Bible}}</w:t>
      </w:r>
    </w:p>
    <w:p>
      <w:r>
        <w:rPr>
          <w:sz w:val="18"/>
          <w:color w:val="777777"/>
        </w:rPr>
        <w:t xml:space="preserve">[[@Bible:Numbers 7:59]] </w:t>
      </w:r>
      <w:r>
        <w:rPr>
          <w:b/>
        </w:rPr>
        <w:t xml:space="preserve">59 </w:t>
      </w:r>
      <w:r>
        <w:t xml:space="preserve"> {{field-on:Bible}}</w:t>
      </w:r>
      <w:r>
        <w:t xml:space="preserve">and for sacrifice of salvation, two cows, five rams, five goats, five yearling ewe lambs. This was the gift of Gamaliel son of Pedahzur.</w:t>
      </w:r>
      <w:r>
        <w:t xml:space="preserve">{{field-off:Bible}}</w:t>
      </w:r>
    </w:p>
    <w:p>
      <w:r>
        <w:rPr>
          <w:sz w:val="18"/>
          <w:color w:val="777777"/>
        </w:rPr>
        <w:t xml:space="preserve">[[@Bible:Numbers 7:60]] </w:t>
      </w:r>
      <w:r>
        <w:rPr>
          <w:b/>
        </w:rPr>
        <w:t xml:space="preserve">60 </w:t>
      </w:r>
      <w:r>
        <w:t xml:space="preserve"> {{field-on:Bible}}</w:t>
      </w:r>
      <w:r>
        <w:t xml:space="preserve">On the ninth day, the chief of the sons of Benjamin</w:t>
      </w:r>
      <w:r>
        <w:rPr>
          <w:rStyle w:val="FootnoteReference"/>
        </w:rPr>
        <w:footnoteReference w:id="1579"/>
      </w:r>
      <w:r>
        <w:t xml:space="preserve"> was Abidan son of Gideoni.</w:t>
      </w:r>
      <w:r>
        <w:t xml:space="preserve">{{field-off:Bible}}</w:t>
      </w:r>
    </w:p>
    <w:p>
      <w:r>
        <w:rPr>
          <w:sz w:val="18"/>
          <w:color w:val="777777"/>
        </w:rPr>
        <w:t xml:space="preserve">[[@Bible:Numbers 7:61]] </w:t>
      </w:r>
      <w:r>
        <w:rPr>
          <w:b/>
        </w:rPr>
        <w:t xml:space="preserve">61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7:62]] </w:t>
      </w:r>
      <w:r>
        <w:rPr>
          <w:b/>
        </w:rPr>
        <w:t xml:space="preserve">62 </w:t>
      </w:r>
      <w:r>
        <w:t xml:space="preserve"> {{field-on:Bible}}</w:t>
      </w:r>
      <w:r>
        <w:t xml:space="preserve">one golden censer of ten gold pieces, full of incense,</w:t>
      </w:r>
      <w:r>
        <w:t xml:space="preserve">{{field-off:Bible}}</w:t>
      </w:r>
    </w:p>
    <w:p>
      <w:r>
        <w:rPr>
          <w:sz w:val="18"/>
          <w:color w:val="777777"/>
        </w:rPr>
        <w:t xml:space="preserve">[[@Bible:Numbers 7:63]] </w:t>
      </w:r>
      <w:r>
        <w:rPr>
          <w:b/>
        </w:rPr>
        <w:t xml:space="preserve">63 </w:t>
      </w:r>
      <w:r>
        <w:t xml:space="preserve"> {{field-on:Bible}}</w:t>
      </w:r>
      <w:r>
        <w:t xml:space="preserve">one bull from the cattle, one ram, one yearling lamb, for whole burnt offering,</w:t>
      </w:r>
      <w:r>
        <w:t xml:space="preserve">{{field-off:Bible}}</w:t>
      </w:r>
    </w:p>
    <w:p>
      <w:r>
        <w:rPr>
          <w:sz w:val="18"/>
          <w:color w:val="777777"/>
        </w:rPr>
        <w:t xml:space="preserve">[[@Bible:Numbers 7:64]] </w:t>
      </w:r>
      <w:r>
        <w:rPr>
          <w:b/>
        </w:rPr>
        <w:t xml:space="preserve">64 </w:t>
      </w:r>
      <w:r>
        <w:t xml:space="preserve"> {{field-on:Bible}}</w:t>
      </w:r>
      <w:r>
        <w:t xml:space="preserve">and one goat kid for sin offering,</w:t>
      </w:r>
      <w:r>
        <w:t xml:space="preserve">{{field-off:Bible}}</w:t>
      </w:r>
    </w:p>
    <w:p>
      <w:r>
        <w:rPr>
          <w:sz w:val="18"/>
          <w:color w:val="777777"/>
        </w:rPr>
        <w:t xml:space="preserve">[[@Bible:Numbers 7:65]] </w:t>
      </w:r>
      <w:r>
        <w:rPr>
          <w:b/>
        </w:rPr>
        <w:t xml:space="preserve">65 </w:t>
      </w:r>
      <w:r>
        <w:t xml:space="preserve"> {{field-on:Bible}}</w:t>
      </w:r>
      <w:r>
        <w:t xml:space="preserve">and for sacrifice of salvation, two cows, five rams, five goats, five yearling ewe lambs. This was the gift of Abidan son of Gideoni.</w:t>
      </w:r>
      <w:r>
        <w:t xml:space="preserve">{{field-off:Bible}}</w:t>
      </w:r>
    </w:p>
    <w:p>
      <w:r>
        <w:rPr>
          <w:sz w:val="18"/>
          <w:color w:val="777777"/>
        </w:rPr>
        <w:t xml:space="preserve">[[@Bible:Numbers 7:66]] </w:t>
      </w:r>
      <w:r>
        <w:rPr>
          <w:b/>
        </w:rPr>
        <w:t xml:space="preserve">66 </w:t>
      </w:r>
      <w:r>
        <w:t xml:space="preserve"> {{field-on:Bible}}</w:t>
      </w:r>
      <w:r>
        <w:t xml:space="preserve">On the tenth day, the chief of the sons of Dan was Ahiezer son of Ammishaddai.</w:t>
      </w:r>
      <w:r>
        <w:t xml:space="preserve">{{field-off:Bible}}</w:t>
      </w:r>
    </w:p>
    <w:p>
      <w:r>
        <w:rPr>
          <w:sz w:val="18"/>
          <w:color w:val="777777"/>
        </w:rPr>
        <w:t xml:space="preserve">[[@Bible:Numbers 7:67]] </w:t>
      </w:r>
      <w:r>
        <w:rPr>
          <w:b/>
        </w:rPr>
        <w:t xml:space="preserve">67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7:68]] </w:t>
      </w:r>
      <w:r>
        <w:rPr>
          <w:b/>
        </w:rPr>
        <w:t xml:space="preserve">68 </w:t>
      </w:r>
      <w:r>
        <w:t xml:space="preserve"> {{field-on:Bible}}</w:t>
      </w:r>
      <w:r>
        <w:t xml:space="preserve">one golden censer of ten gold pieces, full of incense,</w:t>
      </w:r>
      <w:r>
        <w:t xml:space="preserve">{{field-off:Bible}}</w:t>
      </w:r>
    </w:p>
    <w:p>
      <w:r>
        <w:rPr>
          <w:sz w:val="18"/>
          <w:color w:val="777777"/>
        </w:rPr>
        <w:t xml:space="preserve">[[@Bible:Numbers 7:69]] </w:t>
      </w:r>
      <w:r>
        <w:rPr>
          <w:b/>
        </w:rPr>
        <w:t xml:space="preserve">69 </w:t>
      </w:r>
      <w:r>
        <w:t xml:space="preserve"> {{field-on:Bible}}</w:t>
      </w:r>
      <w:r>
        <w:t xml:space="preserve">one bull from the cattle, one ram, one yearling lamb, for whole burnt offering,</w:t>
      </w:r>
      <w:r>
        <w:t xml:space="preserve">{{field-off:Bible}}</w:t>
      </w:r>
    </w:p>
    <w:p>
      <w:r>
        <w:rPr>
          <w:sz w:val="18"/>
          <w:color w:val="777777"/>
        </w:rPr>
        <w:t xml:space="preserve">[[@Bible:Numbers 7:70]] </w:t>
      </w:r>
      <w:r>
        <w:rPr>
          <w:b/>
        </w:rPr>
        <w:t xml:space="preserve">70 </w:t>
      </w:r>
      <w:r>
        <w:t xml:space="preserve"> {{field-on:Bible}}</w:t>
      </w:r>
      <w:r>
        <w:t xml:space="preserve">and one goat kid for sin offering,</w:t>
      </w:r>
      <w:r>
        <w:t xml:space="preserve">{{field-off:Bible}}</w:t>
      </w:r>
    </w:p>
    <w:p>
      <w:r>
        <w:rPr>
          <w:sz w:val="18"/>
          <w:color w:val="777777"/>
        </w:rPr>
        <w:t xml:space="preserve">[[@Bible:Numbers 7:71]] </w:t>
      </w:r>
      <w:r>
        <w:rPr>
          <w:b/>
        </w:rPr>
        <w:t xml:space="preserve">71 </w:t>
      </w:r>
      <w:r>
        <w:t xml:space="preserve"> {{field-on:Bible}}</w:t>
      </w:r>
      <w:r>
        <w:t xml:space="preserve">and for sacrifice of salvation, two cows, five rams, five goats, five yearling ewe lambs. This was the gift of Ahiezer son of Ammishaddai.</w:t>
      </w:r>
      <w:r>
        <w:t xml:space="preserve">{{field-off:Bible}}</w:t>
      </w:r>
    </w:p>
    <w:p>
      <w:r>
        <w:rPr>
          <w:sz w:val="18"/>
          <w:color w:val="777777"/>
        </w:rPr>
        <w:t xml:space="preserve">[[@Bible:Numbers 7:72]] </w:t>
      </w:r>
      <w:r>
        <w:rPr>
          <w:b/>
        </w:rPr>
        <w:t xml:space="preserve">72 </w:t>
      </w:r>
      <w:r>
        <w:t xml:space="preserve"> {{field-on:Bible}}</w:t>
      </w:r>
      <w:r>
        <w:t xml:space="preserve">On the eleventh day, the chief of the sons of Asher was Pagiel son of Ocran.</w:t>
      </w:r>
      <w:r>
        <w:t xml:space="preserve">{{field-off:Bible}}</w:t>
      </w:r>
    </w:p>
    <w:p>
      <w:r>
        <w:rPr>
          <w:sz w:val="18"/>
          <w:color w:val="777777"/>
        </w:rPr>
        <w:t xml:space="preserve">[[@Bible:Numbers 7:73]] </w:t>
      </w:r>
      <w:r>
        <w:rPr>
          <w:b/>
        </w:rPr>
        <w:t xml:space="preserve">73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7:74]] </w:t>
      </w:r>
      <w:r>
        <w:rPr>
          <w:b/>
        </w:rPr>
        <w:t xml:space="preserve">74 </w:t>
      </w:r>
      <w:r>
        <w:t xml:space="preserve"> {{field-on:Bible}}</w:t>
      </w:r>
      <w:r>
        <w:t xml:space="preserve">one golden censer of ten gold pieces, full of incense,</w:t>
      </w:r>
      <w:r>
        <w:t xml:space="preserve">{{field-off:Bible}}</w:t>
      </w:r>
    </w:p>
    <w:p>
      <w:r>
        <w:rPr>
          <w:sz w:val="18"/>
          <w:color w:val="777777"/>
        </w:rPr>
        <w:t xml:space="preserve">[[@Bible:Numbers 7:75]] </w:t>
      </w:r>
      <w:r>
        <w:rPr>
          <w:b/>
        </w:rPr>
        <w:t xml:space="preserve">75 </w:t>
      </w:r>
      <w:r>
        <w:t xml:space="preserve"> {{field-on:Bible}}</w:t>
      </w:r>
      <w:r>
        <w:t xml:space="preserve">one bull from the cattle, one ram, one yearling lamb, for whole burnt offering,</w:t>
      </w:r>
      <w:r>
        <w:t xml:space="preserve">{{field-off:Bible}}</w:t>
      </w:r>
    </w:p>
    <w:p>
      <w:r>
        <w:rPr>
          <w:sz w:val="18"/>
          <w:color w:val="777777"/>
        </w:rPr>
        <w:t xml:space="preserve">[[@Bible:Numbers 7:76]] </w:t>
      </w:r>
      <w:r>
        <w:rPr>
          <w:b/>
        </w:rPr>
        <w:t xml:space="preserve">76 </w:t>
      </w:r>
      <w:r>
        <w:t xml:space="preserve"> {{field-on:Bible}}</w:t>
      </w:r>
      <w:r>
        <w:t xml:space="preserve">and one goat kid for sin offering,</w:t>
      </w:r>
      <w:r>
        <w:t xml:space="preserve">{{field-off:Bible}}</w:t>
      </w:r>
    </w:p>
    <w:p>
      <w:r>
        <w:rPr>
          <w:sz w:val="18"/>
          <w:color w:val="777777"/>
        </w:rPr>
        <w:t xml:space="preserve">[[@Bible:Numbers 7:77]] </w:t>
      </w:r>
      <w:r>
        <w:rPr>
          <w:b/>
        </w:rPr>
        <w:t xml:space="preserve">77 </w:t>
      </w:r>
      <w:r>
        <w:t xml:space="preserve"> {{field-on:Bible}}</w:t>
      </w:r>
      <w:r>
        <w:t xml:space="preserve">and for sacrifice of salvation, two cows, five rams, five goats, five yearling ewe lambs. This was the gift of Pagiel son of Ocran.</w:t>
      </w:r>
      <w:r>
        <w:t xml:space="preserve">{{field-off:Bible}}</w:t>
      </w:r>
    </w:p>
    <w:p>
      <w:r>
        <w:rPr>
          <w:sz w:val="18"/>
          <w:color w:val="777777"/>
        </w:rPr>
        <w:t xml:space="preserve">[[@Bible:Numbers 7:78]] </w:t>
      </w:r>
      <w:r>
        <w:rPr>
          <w:b/>
        </w:rPr>
        <w:t xml:space="preserve">78 </w:t>
      </w:r>
      <w:r>
        <w:t xml:space="preserve"> {{field-on:Bible}}</w:t>
      </w:r>
      <w:r>
        <w:t xml:space="preserve">On the twelfth day, the chief of the sons of Naphtali was Ahira son of Enan.</w:t>
      </w:r>
      <w:r>
        <w:t xml:space="preserve">{{field-off:Bible}}</w:t>
      </w:r>
    </w:p>
    <w:p>
      <w:r>
        <w:rPr>
          <w:sz w:val="18"/>
          <w:color w:val="777777"/>
        </w:rPr>
        <w:t xml:space="preserve">[[@Bible:Numbers 7:79]] </w:t>
      </w:r>
      <w:r>
        <w:rPr>
          <w:b/>
        </w:rPr>
        <w:t xml:space="preserve">79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7:80]] </w:t>
      </w:r>
      <w:r>
        <w:rPr>
          <w:b/>
        </w:rPr>
        <w:t xml:space="preserve">80 </w:t>
      </w:r>
      <w:r>
        <w:t xml:space="preserve"> {{field-on:Bible}}</w:t>
      </w:r>
      <w:r>
        <w:t xml:space="preserve">one golden censer of ten gold pieces, full of incense,</w:t>
      </w:r>
      <w:r>
        <w:t xml:space="preserve">{{field-off:Bible}}</w:t>
      </w:r>
    </w:p>
    <w:p>
      <w:r>
        <w:rPr>
          <w:sz w:val="18"/>
          <w:color w:val="777777"/>
        </w:rPr>
        <w:t xml:space="preserve">[[@Bible:Numbers 7:81]] </w:t>
      </w:r>
      <w:r>
        <w:rPr>
          <w:b/>
        </w:rPr>
        <w:t xml:space="preserve">81 </w:t>
      </w:r>
      <w:r>
        <w:t xml:space="preserve"> {{field-on:Bible}}</w:t>
      </w:r>
      <w:r>
        <w:t xml:space="preserve">one bull from the cattle, one ram, one yearling lamb, for whole burnt offering,</w:t>
      </w:r>
      <w:r>
        <w:t xml:space="preserve">{{field-off:Bible}}</w:t>
      </w:r>
    </w:p>
    <w:p>
      <w:r>
        <w:rPr>
          <w:sz w:val="18"/>
          <w:color w:val="777777"/>
        </w:rPr>
        <w:t xml:space="preserve">[[@Bible:Numbers 7:82]] </w:t>
      </w:r>
      <w:r>
        <w:rPr>
          <w:b/>
        </w:rPr>
        <w:t xml:space="preserve">82 </w:t>
      </w:r>
      <w:r>
        <w:t xml:space="preserve"> {{field-on:Bible}}</w:t>
      </w:r>
      <w:r>
        <w:t xml:space="preserve">and one goat kid for sin offering,</w:t>
      </w:r>
      <w:r>
        <w:t xml:space="preserve">{{field-off:Bible}}</w:t>
      </w:r>
    </w:p>
    <w:p>
      <w:r>
        <w:rPr>
          <w:sz w:val="18"/>
          <w:color w:val="777777"/>
        </w:rPr>
        <w:t xml:space="preserve">[[@Bible:Numbers 7:83]] </w:t>
      </w:r>
      <w:r>
        <w:rPr>
          <w:b/>
        </w:rPr>
        <w:t xml:space="preserve">83 </w:t>
      </w:r>
      <w:r>
        <w:t xml:space="preserve"> {{field-on:Bible}}</w:t>
      </w:r>
      <w:r>
        <w:t xml:space="preserve">and for sacrifice of salvation, two cows, five rams, five goats, five yearling ewe lambs. This was the gift of Ahira son of Enan.</w:t>
      </w:r>
      <w:r>
        <w:t xml:space="preserve">{{field-off:Bible}}</w:t>
      </w:r>
    </w:p>
    <w:p>
      <w:r>
        <w:rPr>
          <w:sz w:val="18"/>
          <w:color w:val="777777"/>
        </w:rPr>
        <w:t xml:space="preserve">[[@Bible:Numbers 7:84]] </w:t>
      </w:r>
      <w:r>
        <w:rPr>
          <w:b/>
        </w:rPr>
        <w:t xml:space="preserve">84 </w:t>
      </w:r>
      <w:r>
        <w:t xml:space="preserve"> {{field-on:Bible}}</w:t>
      </w:r>
      <w:r>
        <w:t xml:space="preserve">This was the dedication of the altar on the day he anointed it, from the chiefs of the sons of Israel: twelve silver dishes, twelve silver bowls, twelve golden censers,</w:t>
      </w:r>
      <w:r>
        <w:t xml:space="preserve">{{field-off:Bible}}</w:t>
      </w:r>
    </w:p>
    <w:p>
      <w:r>
        <w:rPr>
          <w:sz w:val="18"/>
          <w:color w:val="777777"/>
        </w:rPr>
        <w:t xml:space="preserve">[[@Bible:Numbers 7:85]] </w:t>
      </w:r>
      <w:r>
        <w:rPr>
          <w:b/>
        </w:rPr>
        <w:t xml:space="preserve">85 </w:t>
      </w:r>
      <w:r>
        <w:t xml:space="preserve"> {{field-on:Bible}}</w:t>
      </w:r>
      <w:r>
        <w:t xml:space="preserve">each dish one hundred thirty shekels, and each bowl seventy shekels. All the silver of the vessels was two thousand four hundred shekels by the holy shekel.</w:t>
      </w:r>
      <w:r>
        <w:rPr>
          <w:rStyle w:val="FootnoteReference"/>
        </w:rPr>
        <w:footnoteReference w:id="1580"/>
      </w:r>
      <w:r>
        <w:t xml:space="preserve">{{field-off:Bible}}</w:t>
      </w:r>
    </w:p>
    <w:p>
      <w:r>
        <w:rPr>
          <w:sz w:val="18"/>
          <w:color w:val="777777"/>
        </w:rPr>
        <w:t xml:space="preserve">[[@Bible:Numbers 7:86]] </w:t>
      </w:r>
      <w:r>
        <w:rPr>
          <w:b/>
        </w:rPr>
        <w:t xml:space="preserve">86 </w:t>
      </w:r>
      <w:r>
        <w:t xml:space="preserve"> {{field-on:Bible}}</w:t>
      </w:r>
      <w:r>
        <w:t xml:space="preserve">Twelve golden censers full of incense. All the gold of the censers was one hundred twenty gold pieces.</w:t>
      </w:r>
      <w:r>
        <w:t xml:space="preserve">{{field-off:Bible}}</w:t>
      </w:r>
    </w:p>
    <w:p>
      <w:r>
        <w:rPr>
          <w:sz w:val="18"/>
          <w:color w:val="777777"/>
        </w:rPr>
        <w:t xml:space="preserve">[[@Bible:Numbers 7:87]] </w:t>
      </w:r>
      <w:r>
        <w:rPr>
          <w:b/>
        </w:rPr>
        <w:t xml:space="preserve">87 </w:t>
      </w:r>
      <w:r>
        <w:t xml:space="preserve"> {{field-on:Bible}}</w:t>
      </w:r>
      <w:r>
        <w:t xml:space="preserve">All the cattle for whole burnt offering were twelve bulls, twelve rams, twelve yearling lambs, and their sacrifices and their libations, and twelve goat kids for sin offering.</w:t>
      </w:r>
      <w:r>
        <w:rPr>
          <w:rStyle w:val="FootnoteReference"/>
        </w:rPr>
        <w:footnoteReference w:id="1581"/>
      </w:r>
      <w:r>
        <w:t xml:space="preserve">{{field-off:Bible}}</w:t>
      </w:r>
    </w:p>
    <w:p>
      <w:r>
        <w:rPr>
          <w:sz w:val="18"/>
          <w:color w:val="777777"/>
        </w:rPr>
        <w:t xml:space="preserve">[[@Bible:Numbers 7:88]] </w:t>
      </w:r>
      <w:r>
        <w:rPr>
          <w:b/>
        </w:rPr>
        <w:t xml:space="preserve">88 </w:t>
      </w:r>
      <w:r>
        <w:t xml:space="preserve"> {{field-on:Bible}}</w:t>
      </w:r>
      <w:r>
        <w:t xml:space="preserve">All the cattle for sacrifice of salvation</w:t>
      </w:r>
      <w:r>
        <w:rPr>
          <w:rStyle w:val="FootnoteReference"/>
        </w:rPr>
        <w:footnoteReference w:id="1582"/>
      </w:r>
      <w:r>
        <w:t xml:space="preserve"> were twenty-four cows, sixty rams, sixty goats, sixty unblemished yearling ewe lambs. This was the dedication of the altar after the filling of its hands and after he anointed it.</w:t>
      </w:r>
      <w:r>
        <w:rPr>
          <w:rStyle w:val="FootnoteReference"/>
        </w:rPr>
        <w:footnoteReference w:id="1583"/>
      </w:r>
      <w:r>
        <w:t xml:space="preserve">{{field-off:Bible}}</w:t>
      </w:r>
    </w:p>
    <w:p>
      <w:r>
        <w:rPr>
          <w:sz w:val="18"/>
          <w:color w:val="777777"/>
        </w:rPr>
        <w:t xml:space="preserve">[[@Bible:Numbers 7:89]] </w:t>
      </w:r>
      <w:r>
        <w:rPr>
          <w:b/>
        </w:rPr>
        <w:t xml:space="preserve">89 </w:t>
      </w:r>
      <w:r>
        <w:t xml:space="preserve"> {{field-on:Bible}}</w:t>
      </w:r>
      <w:r>
        <w:t xml:space="preserve">When Moses entered into the tent of testimony to speak with him, he heard the voice of the Lord speaking</w:t>
      </w:r>
      <w:r>
        <w:rPr>
          <w:rStyle w:val="FootnoteReference"/>
        </w:rPr>
        <w:footnoteReference w:id="1584"/>
      </w:r>
      <w:r>
        <w:t xml:space="preserve"> to him from above the mercy seat that is upon the ark of testimony, from between the two cherubim, and he spoke to him.</w:t>
      </w:r>
      <w:r>
        <w:rPr>
          <w:rStyle w:val="FootnoteReference"/>
        </w:rPr>
        <w:footnoteReference w:id="1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[[@Bible:Numbers 8:1]] </w:t>
      </w:r>
      <w:r>
        <w:rPr>
          <w:b/>
        </w:rPr>
        <w:t xml:space="preserve">1 </w:t>
      </w:r>
      <w:r>
        <w:t xml:space="preserve"> {{field-on:Bible}}</w:t>
      </w:r>
      <w:r>
        <w:t xml:space="preserve">And the Lord spoke to Moses</w:t>
      </w:r>
      <w:r>
        <w:rPr>
          <w:rStyle w:val="FootnoteReference"/>
        </w:rPr>
        <w:footnoteReference w:id="1586"/>
      </w:r>
      <w:r>
        <w:t xml:space="preserve">, saying,</w:t>
      </w:r>
      <w:r>
        <w:t xml:space="preserve">{{field-off:Bible}}</w:t>
      </w:r>
    </w:p>
    <w:p>
      <w:r>
        <w:rPr>
          <w:sz w:val="18"/>
          <w:color w:val="777777"/>
        </w:rPr>
        <w:t xml:space="preserve">[[@Bible:Numbers 8:2]] </w:t>
      </w:r>
      <w:r>
        <w:rPr>
          <w:b/>
        </w:rPr>
        <w:t xml:space="preserve">2 </w:t>
      </w:r>
      <w:r>
        <w:t xml:space="preserve"> {{field-on:Bible}}</w:t>
      </w:r>
      <w:r>
        <w:t xml:space="preserve">Speak to Aaron</w:t>
      </w:r>
      <w:r>
        <w:rPr>
          <w:rStyle w:val="FootnoteReference"/>
        </w:rPr>
        <w:footnoteReference w:id="1587"/>
      </w:r>
      <w:r>
        <w:t xml:space="preserve">, and you shall say to him: When you set the lamps in place, toward the front of the lampstand the seven lamps shall give light.</w:t>
      </w:r>
      <w:r>
        <w:t xml:space="preserve">{{field-off:Bible}}</w:t>
      </w:r>
    </w:p>
    <w:p>
      <w:r>
        <w:rPr>
          <w:sz w:val="18"/>
          <w:color w:val="777777"/>
        </w:rPr>
        <w:t xml:space="preserve">[[@Bible:Numbers 8:3]] </w:t>
      </w:r>
      <w:r>
        <w:rPr>
          <w:b/>
        </w:rPr>
        <w:t xml:space="preserve">3 </w:t>
      </w:r>
      <w:r>
        <w:t xml:space="preserve"> {{field-on:Bible}}</w:t>
      </w:r>
      <w:r>
        <w:t xml:space="preserve">And Aaron did so. From one side toward the front of the lampstand he lit its lamps, just as the Lord commanded Moses.</w:t>
      </w:r>
      <w:r>
        <w:t xml:space="preserve">{{field-off:Bible}}</w:t>
      </w:r>
    </w:p>
    <w:p>
      <w:r>
        <w:rPr>
          <w:sz w:val="18"/>
          <w:color w:val="777777"/>
        </w:rPr>
        <w:t xml:space="preserve">[[@Bible:Numbers 8:4]] </w:t>
      </w:r>
      <w:r>
        <w:rPr>
          <w:b/>
        </w:rPr>
        <w:t xml:space="preserve">4 </w:t>
      </w:r>
      <w:r>
        <w:t xml:space="preserve"> {{field-on:Bible}}</w:t>
      </w:r>
      <w:r>
        <w:t xml:space="preserve">And this was the workmanship of the lampstand: solid gold</w:t>
      </w:r>
      <w:r>
        <w:rPr>
          <w:rStyle w:val="FootnoteReference"/>
        </w:rPr>
        <w:footnoteReference w:id="1588"/>
      </w:r>
      <w:r>
        <w:t xml:space="preserve">, its stem and its lilies, all solid. According to the pattern the Lord showed Moses, so he made the lampstand.</w:t>
      </w:r>
      <w:r>
        <w:rPr>
          <w:rStyle w:val="FootnoteReference"/>
        </w:rPr>
        <w:footnoteReference w:id="1589"/>
      </w:r>
      <w:r>
        <w:t xml:space="preserve">{{field-off:Bible}}</w:t>
      </w:r>
    </w:p>
    <w:p>
      <w:r>
        <w:rPr>
          <w:sz w:val="18"/>
          <w:color w:val="777777"/>
        </w:rPr>
        <w:t xml:space="preserve">[[@Bible:Numbers 8:5]] </w:t>
      </w:r>
      <w:r>
        <w:rPr>
          <w:b/>
        </w:rPr>
        <w:t xml:space="preserve">5 </w:t>
      </w:r>
      <w:r>
        <w:t xml:space="preserve"> {{field-on:Bible}}</w:t>
      </w:r>
      <w:r>
        <w:t xml:space="preserve">And the Lord spoke to Moses, saying,</w:t>
      </w:r>
      <w:r>
        <w:t xml:space="preserve">{{field-off:Bible}}</w:t>
      </w:r>
    </w:p>
    <w:p>
      <w:r>
        <w:rPr>
          <w:sz w:val="18"/>
          <w:color w:val="777777"/>
        </w:rPr>
        <w:t xml:space="preserve">[[@Bible:Numbers 8:6]] </w:t>
      </w:r>
      <w:r>
        <w:rPr>
          <w:b/>
        </w:rPr>
        <w:t xml:space="preserve">6 </w:t>
      </w:r>
      <w:r>
        <w:t xml:space="preserve"> {{field-on:Bible}}</w:t>
      </w:r>
      <w:r>
        <w:t xml:space="preserve">Take the Levites from the midst of the sons of Israel</w:t>
      </w:r>
      <w:r>
        <w:rPr>
          <w:rStyle w:val="FootnoteReference"/>
        </w:rPr>
        <w:footnoteReference w:id="1590"/>
      </w:r>
      <w:r>
        <w:t xml:space="preserve"> and purify them.</w:t>
      </w:r>
      <w:r>
        <w:t xml:space="preserve">{{field-off:Bible}}</w:t>
      </w:r>
    </w:p>
    <w:p>
      <w:r>
        <w:rPr>
          <w:sz w:val="18"/>
          <w:color w:val="777777"/>
        </w:rPr>
        <w:t xml:space="preserve">[[@Bible:Numbers 8:7]] </w:t>
      </w:r>
      <w:r>
        <w:rPr>
          <w:b/>
        </w:rPr>
        <w:t xml:space="preserve">7 </w:t>
      </w:r>
      <w:r>
        <w:t xml:space="preserve"> {{field-on:Bible}}</w:t>
      </w:r>
      <w:r>
        <w:t xml:space="preserve">And thus you shall do to them for their purification: sprinkle them with water of purification, and a razor shall go over all their body, and they shall wash their garments and be clean.</w:t>
      </w:r>
      <w:r>
        <w:t xml:space="preserve">{{field-off:Bible}}</w:t>
      </w:r>
    </w:p>
    <w:p>
      <w:r>
        <w:rPr>
          <w:sz w:val="18"/>
          <w:color w:val="777777"/>
        </w:rPr>
        <w:t xml:space="preserve">[[@Bible:Numbers 8:8]] </w:t>
      </w:r>
      <w:r>
        <w:rPr>
          <w:b/>
        </w:rPr>
        <w:t xml:space="preserve">8 </w:t>
      </w:r>
      <w:r>
        <w:t xml:space="preserve"> {{field-on:Bible}}</w:t>
      </w:r>
      <w:r>
        <w:t xml:space="preserve">And they shall take one bull from the cattle and its sacrifice of fine flour prepared with oil, and you shall take another yearling bull from the cattle for sin offering.</w:t>
      </w:r>
      <w:r>
        <w:t xml:space="preserve">{{field-off:Bible}}</w:t>
      </w:r>
    </w:p>
    <w:p>
      <w:r>
        <w:rPr>
          <w:sz w:val="18"/>
          <w:color w:val="777777"/>
        </w:rPr>
        <w:t xml:space="preserve">[[@Bible:Numbers 8:9]] </w:t>
      </w:r>
      <w:r>
        <w:rPr>
          <w:b/>
        </w:rPr>
        <w:t xml:space="preserve">9 </w:t>
      </w:r>
      <w:r>
        <w:t xml:space="preserve"> {{field-on:Bible}}</w:t>
      </w:r>
      <w:r>
        <w:t xml:space="preserve">And you shall bring the Levites before the tent of testimony, and you shall gather the whole congregation of the sons of Israel.</w:t>
      </w:r>
      <w:r>
        <w:t xml:space="preserve">{{field-off:Bible}}</w:t>
      </w:r>
    </w:p>
    <w:p>
      <w:r>
        <w:rPr>
          <w:sz w:val="18"/>
          <w:color w:val="777777"/>
        </w:rPr>
        <w:t xml:space="preserve">[[@Bible:Numbers 8:10]] </w:t>
      </w:r>
      <w:r>
        <w:rPr>
          <w:b/>
        </w:rPr>
        <w:t xml:space="preserve">10 </w:t>
      </w:r>
      <w:r>
        <w:t xml:space="preserve"> {{field-on:Bible}}</w:t>
      </w:r>
      <w:r>
        <w:t xml:space="preserve">And you shall bring the Levites before the Lord, and the sons of Israel shall place their hands upon the Levites.</w:t>
      </w:r>
      <w:r>
        <w:t xml:space="preserve">{{field-off:Bible}}</w:t>
      </w:r>
    </w:p>
    <w:p>
      <w:r>
        <w:rPr>
          <w:sz w:val="18"/>
          <w:color w:val="777777"/>
        </w:rPr>
        <w:t xml:space="preserve">[[@Bible:Numbers 8:11]] </w:t>
      </w:r>
      <w:r>
        <w:rPr>
          <w:b/>
        </w:rPr>
        <w:t xml:space="preserve">11 </w:t>
      </w:r>
      <w:r>
        <w:t xml:space="preserve"> {{field-on:Bible}}</w:t>
      </w:r>
      <w:r>
        <w:t xml:space="preserve">And Aaron shall set apart the Levites as an offering before the Lord from the sons of Israel, and they shall be for working the works of the Lord.</w:t>
      </w:r>
      <w:r>
        <w:rPr>
          <w:rStyle w:val="FootnoteReference"/>
        </w:rPr>
        <w:footnoteReference w:id="1591"/>
      </w:r>
      <w:r>
        <w:t xml:space="preserve">{{field-off:Bible}}</w:t>
      </w:r>
    </w:p>
    <w:p>
      <w:r>
        <w:rPr>
          <w:sz w:val="18"/>
          <w:color w:val="777777"/>
        </w:rPr>
        <w:t xml:space="preserve">[[@Bible:Numbers 8:12]] </w:t>
      </w:r>
      <w:r>
        <w:rPr>
          <w:b/>
        </w:rPr>
        <w:t xml:space="preserve">12 </w:t>
      </w:r>
      <w:r>
        <w:t xml:space="preserve"> {{field-on:Bible}}</w:t>
      </w:r>
      <w:r>
        <w:t xml:space="preserve">And the Levites shall place their hands upon the heads of the bulls, and he shall make one a sin offering</w:t>
      </w:r>
      <w:r>
        <w:rPr>
          <w:rStyle w:val="FootnoteReference"/>
        </w:rPr>
        <w:footnoteReference w:id="1592"/>
      </w:r>
      <w:r>
        <w:t xml:space="preserve"> and one a whole burnt offering to the Lord, to make atonement for them.</w:t>
      </w:r>
      <w:r>
        <w:t xml:space="preserve">{{field-off:Bible}}</w:t>
      </w:r>
    </w:p>
    <w:p>
      <w:r>
        <w:rPr>
          <w:sz w:val="18"/>
          <w:color w:val="777777"/>
        </w:rPr>
        <w:t xml:space="preserve">[[@Bible:Numbers 8:13]] </w:t>
      </w:r>
      <w:r>
        <w:rPr>
          <w:b/>
        </w:rPr>
        <w:t xml:space="preserve">13 </w:t>
      </w:r>
      <w:r>
        <w:t xml:space="preserve"> {{field-on:Bible}}</w:t>
      </w:r>
      <w:r>
        <w:t xml:space="preserve">And you shall station the Levites before the Lord and before Aaron and before his sons, and you shall present them as an offering before the Lord.</w:t>
      </w:r>
      <w:r>
        <w:t xml:space="preserve">{{field-off:Bible}}</w:t>
      </w:r>
    </w:p>
    <w:p>
      <w:r>
        <w:rPr>
          <w:sz w:val="18"/>
          <w:color w:val="777777"/>
        </w:rPr>
        <w:t xml:space="preserve">[[@Bible:Numbers 8:14]] </w:t>
      </w:r>
      <w:r>
        <w:rPr>
          <w:b/>
        </w:rPr>
        <w:t xml:space="preserve">14 </w:t>
      </w:r>
      <w:r>
        <w:t xml:space="preserve"> {{field-on:Bible}}</w:t>
      </w:r>
      <w:r>
        <w:t xml:space="preserve">And you shall separate the Levites from the midst of the sons of Israel, and they shall be mine.</w:t>
      </w:r>
      <w:r>
        <w:t xml:space="preserve">{{field-off:Bible}}</w:t>
      </w:r>
    </w:p>
    <w:p>
      <w:r>
        <w:rPr>
          <w:sz w:val="18"/>
          <w:color w:val="777777"/>
        </w:rPr>
        <w:t xml:space="preserve">[[@Bible:Numbers 8:15]] </w:t>
      </w:r>
      <w:r>
        <w:rPr>
          <w:b/>
        </w:rPr>
        <w:t xml:space="preserve">15 </w:t>
      </w:r>
      <w:r>
        <w:t xml:space="preserve"> {{field-on:Bible}}</w:t>
      </w:r>
      <w:r>
        <w:t xml:space="preserve">And after these things the Levites shall go in to work the works of the tent of testimony, and you shall cleanse them and present them before the Lord.</w:t>
      </w:r>
      <w:r>
        <w:t xml:space="preserve">{{field-off:Bible}}</w:t>
      </w:r>
    </w:p>
    <w:p>
      <w:r>
        <w:rPr>
          <w:sz w:val="18"/>
          <w:color w:val="777777"/>
        </w:rPr>
        <w:t xml:space="preserve">[[@Bible:Numbers 8:16]] </w:t>
      </w:r>
      <w:r>
        <w:rPr>
          <w:b/>
        </w:rPr>
        <w:t xml:space="preserve">16 </w:t>
      </w:r>
      <w:r>
        <w:t xml:space="preserve"> {{field-on:Bible}}</w:t>
      </w:r>
      <w:r>
        <w:t xml:space="preserve">Because given as a gift, gift-given, these are mine from the midst of the sons of Israel. In place of those opening every womb, all the firstborn of the sons of Israel, I have taken them for myself.</w:t>
      </w:r>
      <w:r>
        <w:t xml:space="preserve">{{field-off:Bible}}</w:t>
      </w:r>
    </w:p>
    <w:p>
      <w:r>
        <w:rPr>
          <w:sz w:val="18"/>
          <w:color w:val="777777"/>
        </w:rPr>
        <w:t xml:space="preserve">[[@Bible:Numbers 8:17]] </w:t>
      </w:r>
      <w:r>
        <w:rPr>
          <w:b/>
        </w:rPr>
        <w:t xml:space="preserve">17 </w:t>
      </w:r>
      <w:r>
        <w:t xml:space="preserve"> {{field-on:Bible}}</w:t>
      </w:r>
      <w:r>
        <w:t xml:space="preserve">Because every firstborn among the sons of Israel is mine, from human to beast. On the day I struck every firstborn in the land of Egypt, I sanctified them to myself.</w:t>
      </w:r>
      <w:r>
        <w:t xml:space="preserve">{{field-off:Bible}}</w:t>
      </w:r>
    </w:p>
    <w:p>
      <w:r>
        <w:rPr>
          <w:sz w:val="18"/>
          <w:color w:val="777777"/>
        </w:rPr>
        <w:t xml:space="preserve">[[@Bible:Numbers 8:18]] </w:t>
      </w:r>
      <w:r>
        <w:rPr>
          <w:b/>
        </w:rPr>
        <w:t xml:space="preserve">18 </w:t>
      </w:r>
      <w:r>
        <w:t xml:space="preserve"> {{field-on:Bible}}</w:t>
      </w:r>
      <w:r>
        <w:t xml:space="preserve">And I took the Levites in place of every firstborn among the sons of Israel.</w:t>
      </w:r>
      <w:r>
        <w:t xml:space="preserve">{{field-off:Bible}}</w:t>
      </w:r>
    </w:p>
    <w:p>
      <w:r>
        <w:rPr>
          <w:sz w:val="18"/>
          <w:color w:val="777777"/>
        </w:rPr>
        <w:t xml:space="preserve">[[@Bible:Numbers 8:19]] </w:t>
      </w:r>
      <w:r>
        <w:rPr>
          <w:b/>
        </w:rPr>
        <w:t xml:space="preserve">19 </w:t>
      </w:r>
      <w:r>
        <w:t xml:space="preserve"> {{field-on:Bible}}</w:t>
      </w:r>
      <w:r>
        <w:t xml:space="preserve">And I gave the Levites as an offering, given</w:t>
      </w:r>
      <w:r>
        <w:rPr>
          <w:rStyle w:val="FootnoteReference"/>
        </w:rPr>
        <w:footnoteReference w:id="1593"/>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r>
        <w:t xml:space="preserve">{{field-off:Bible}}</w:t>
      </w:r>
    </w:p>
    <w:p>
      <w:r>
        <w:rPr>
          <w:sz w:val="18"/>
          <w:color w:val="777777"/>
        </w:rPr>
        <w:t xml:space="preserve">[[@Bible:Numbers 8:20]] </w:t>
      </w:r>
      <w:r>
        <w:rPr>
          <w:b/>
        </w:rPr>
        <w:t xml:space="preserve">20 </w:t>
      </w:r>
      <w:r>
        <w:t xml:space="preserve"> {{field-on:Bible}}</w:t>
      </w:r>
      <w:r>
        <w:t xml:space="preserve">And Moses and Aaron and the whole congregation of the sons of Israel did to the Levites just as the Lord commanded Moses concerning the Levites; so the sons of Israel did to them.</w:t>
      </w:r>
      <w:r>
        <w:t xml:space="preserve">{{field-off:Bible}}</w:t>
      </w:r>
    </w:p>
    <w:p>
      <w:r>
        <w:rPr>
          <w:sz w:val="18"/>
          <w:color w:val="777777"/>
        </w:rPr>
        <w:t xml:space="preserve">[[@Bible:Numbers 8:21]] </w:t>
      </w:r>
      <w:r>
        <w:rPr>
          <w:b/>
        </w:rPr>
        <w:t xml:space="preserve">21 </w:t>
      </w:r>
      <w:r>
        <w:t xml:space="preserve"> {{field-on:Bible}}</w:t>
      </w:r>
      <w:r>
        <w:t xml:space="preserve">And the Levites purified themselves and washed their garments, and Aaron presented them as an offering before the Lord, and Aaron made atonement for them to purify them.</w:t>
      </w:r>
      <w:r>
        <w:t xml:space="preserve">{{field-off:Bible}}</w:t>
      </w:r>
    </w:p>
    <w:p>
      <w:r>
        <w:rPr>
          <w:sz w:val="18"/>
          <w:color w:val="777777"/>
        </w:rPr>
        <w:t xml:space="preserve">[[@Bible:Numbers 8:22]] </w:t>
      </w:r>
      <w:r>
        <w:rPr>
          <w:b/>
        </w:rPr>
        <w:t xml:space="preserve">22 </w:t>
      </w:r>
      <w:r>
        <w:t xml:space="preserve"> {{field-on:Bible}}</w:t>
      </w:r>
      <w:r>
        <w:t xml:space="preserve">And after these things the Levites went in to minister their ministry</w:t>
      </w:r>
      <w:r>
        <w:rPr>
          <w:rStyle w:val="FootnoteReference"/>
        </w:rPr>
        <w:footnoteReference w:id="1594"/>
      </w:r>
      <w:r>
        <w:t xml:space="preserve"> in the tent of testimony before Aaron and before his sons. Just as the Lord commanded Moses concerning the Levites, so they did to them.</w:t>
      </w:r>
      <w:r>
        <w:t xml:space="preserve">{{field-off:Bible}}</w:t>
      </w:r>
    </w:p>
    <w:p>
      <w:r>
        <w:rPr>
          <w:sz w:val="18"/>
          <w:color w:val="777777"/>
        </w:rPr>
        <w:t xml:space="preserve">[[@Bible:Numbers 8:23]] </w:t>
      </w:r>
      <w:r>
        <w:rPr>
          <w:b/>
        </w:rPr>
        <w:t xml:space="preserve">23 </w:t>
      </w:r>
      <w:r>
        <w:t xml:space="preserve"> {{field-on:Bible}}</w:t>
      </w:r>
      <w:r>
        <w:t xml:space="preserve">And the Lord spoke to Moses, saying,</w:t>
      </w:r>
      <w:r>
        <w:t xml:space="preserve">{{field-off:Bible}}</w:t>
      </w:r>
    </w:p>
    <w:p>
      <w:r>
        <w:rPr>
          <w:sz w:val="18"/>
          <w:color w:val="777777"/>
        </w:rPr>
        <w:t xml:space="preserve">[[@Bible:Numbers 8:24]] </w:t>
      </w:r>
      <w:r>
        <w:rPr>
          <w:b/>
        </w:rPr>
        <w:t xml:space="preserve">24 </w:t>
      </w:r>
      <w:r>
        <w:t xml:space="preserve"> {{field-on:Bible}}</w:t>
      </w:r>
      <w:r>
        <w:t xml:space="preserve">This is what concerns the Levites: from twenty-five years old and upward they shall go in to work in the tent of testimony.</w:t>
      </w:r>
      <w:r>
        <w:rPr>
          <w:rStyle w:val="FootnoteReference"/>
        </w:rPr>
        <w:footnoteReference w:id="1595"/>
      </w:r>
      <w:r>
        <w:t xml:space="preserve">{{field-off:Bible}}</w:t>
      </w:r>
    </w:p>
    <w:p>
      <w:r>
        <w:rPr>
          <w:sz w:val="18"/>
          <w:color w:val="777777"/>
        </w:rPr>
        <w:t xml:space="preserve">[[@Bible:Numbers 8:25]] </w:t>
      </w:r>
      <w:r>
        <w:rPr>
          <w:b/>
        </w:rPr>
        <w:t xml:space="preserve">25 </w:t>
      </w:r>
      <w:r>
        <w:t xml:space="preserve"> {{field-on:Bible}}</w:t>
      </w:r>
      <w:r>
        <w:t xml:space="preserve">And from fifty years old they shall withdraw from the ministry and shall work no more.</w:t>
      </w:r>
      <w:r>
        <w:t xml:space="preserve">{{field-off:Bible}}</w:t>
      </w:r>
    </w:p>
    <w:p>
      <w:r>
        <w:rPr>
          <w:sz w:val="18"/>
          <w:color w:val="777777"/>
        </w:rPr>
        <w:t xml:space="preserve">[[@Bible:Numbers 8:26]] </w:t>
      </w:r>
      <w:r>
        <w:rPr>
          <w:b/>
        </w:rPr>
        <w:t xml:space="preserve">26 </w:t>
      </w:r>
      <w:r>
        <w:t xml:space="preserve"> {{field-on:Bible}}</w:t>
      </w:r>
      <w:r>
        <w:t xml:space="preserve">But his brother shall minister in the tent of testimony to keep charges, though he shall do no work. Thus you shall do to the Levites in their charges.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[[@Bible:Numbers 9:1]] </w:t>
      </w:r>
      <w:r>
        <w:rPr>
          <w:b/>
        </w:rPr>
        <w:t xml:space="preserve">1 </w:t>
      </w:r>
      <w:r>
        <w:t xml:space="preserve"> {{field-on:Bible}}</w:t>
      </w:r>
      <w:r>
        <w:t xml:space="preserve">And the Lord spoke to Moses</w:t>
      </w:r>
      <w:r>
        <w:rPr>
          <w:rStyle w:val="FootnoteReference"/>
        </w:rPr>
        <w:footnoteReference w:id="1596"/>
      </w:r>
      <w:r>
        <w:t xml:space="preserve"> in the wilderness of Sinai, in the second year after they came out of the land of Egypt, in the first month, saying,</w:t>
      </w:r>
      <w:r>
        <w:t xml:space="preserve">{{field-off:Bible}}</w:t>
      </w:r>
    </w:p>
    <w:p>
      <w:r>
        <w:rPr>
          <w:sz w:val="18"/>
          <w:color w:val="777777"/>
        </w:rPr>
        <w:t xml:space="preserve">[[@Bible:Numbers 9:2]] </w:t>
      </w:r>
      <w:r>
        <w:rPr>
          <w:b/>
        </w:rPr>
        <w:t xml:space="preserve">2 </w:t>
      </w:r>
      <w:r>
        <w:t xml:space="preserve"> {{field-on:Bible}}</w:t>
      </w:r>
      <w:r>
        <w:t xml:space="preserve">Tell the sons of Israel</w:t>
      </w:r>
      <w:r>
        <w:rPr>
          <w:rStyle w:val="FootnoteReference"/>
        </w:rPr>
        <w:footnoteReference w:id="1597"/>
      </w:r>
      <w:r>
        <w:t xml:space="preserve"> also to keep the Passover at its appointed time</w:t>
      </w:r>
      <w:r>
        <w:rPr>
          <w:rStyle w:val="FootnoteReference"/>
        </w:rPr>
        <w:footnoteReference w:id="1598"/>
      </w:r>
      <w:r>
        <w:t xml:space="preserve">.</w:t>
      </w:r>
      <w:r>
        <w:t xml:space="preserve">{{field-off:Bible}}</w:t>
      </w:r>
    </w:p>
    <w:p>
      <w:r>
        <w:rPr>
          <w:sz w:val="18"/>
          <w:color w:val="777777"/>
        </w:rPr>
        <w:t xml:space="preserve">[[@Bible:Numbers 9:3]] </w:t>
      </w:r>
      <w:r>
        <w:rPr>
          <w:b/>
        </w:rPr>
        <w:t xml:space="preserve">3 </w:t>
      </w:r>
      <w:r>
        <w:t xml:space="preserve"> {{field-on:Bible}}</w:t>
      </w:r>
      <w:r>
        <w:t xml:space="preserve">On the fourteenth day of the first month, toward evening, you shall keep it at its appointed times. According to its law and according to its ordinance you shall keep it.</w:t>
      </w:r>
      <w:r>
        <w:t xml:space="preserve">{{field-off:Bible}}</w:t>
      </w:r>
    </w:p>
    <w:p>
      <w:r>
        <w:rPr>
          <w:sz w:val="18"/>
          <w:color w:val="777777"/>
        </w:rPr>
        <w:t xml:space="preserve">[[@Bible:Numbers 9:4]] </w:t>
      </w:r>
      <w:r>
        <w:rPr>
          <w:b/>
        </w:rPr>
        <w:t xml:space="preserve">4 </w:t>
      </w:r>
      <w:r>
        <w:t xml:space="preserve"> {{field-on:Bible}}</w:t>
      </w:r>
      <w:r>
        <w:t xml:space="preserve">And Moses spoke to the sons of Israel to keep the Passover.</w:t>
      </w:r>
      <w:r>
        <w:t xml:space="preserve">{{field-off:Bible}}</w:t>
      </w:r>
    </w:p>
    <w:p>
      <w:r>
        <w:rPr>
          <w:sz w:val="18"/>
          <w:color w:val="777777"/>
        </w:rPr>
        <w:t xml:space="preserve">[[@Bible:Numbers 9:5]] </w:t>
      </w:r>
      <w:r>
        <w:rPr>
          <w:b/>
        </w:rPr>
        <w:t xml:space="preserve">5 </w:t>
      </w:r>
      <w:r>
        <w:t xml:space="preserve"> {{field-on:Bible}}</w:t>
      </w:r>
      <w:r>
        <w:t xml:space="preserve">At evening, on the fourteenth day of the month, in the wilderness of Sinai, just as the Lord commanded Moses, so the sons of Israel did.</w:t>
      </w:r>
      <w:r>
        <w:t xml:space="preserve">{{field-off:Bible}}</w:t>
      </w:r>
    </w:p>
    <w:p>
      <w:r>
        <w:rPr>
          <w:sz w:val="18"/>
          <w:color w:val="777777"/>
        </w:rPr>
        <w:t xml:space="preserve">[[@Bible:Numbers 9:6]] </w:t>
      </w:r>
      <w:r>
        <w:rPr>
          <w:b/>
        </w:rPr>
        <w:t xml:space="preserve">6 </w:t>
      </w:r>
      <w:r>
        <w:t xml:space="preserve"> {{field-on:Bible}}</w:t>
      </w:r>
      <w:r>
        <w:t xml:space="preserve">And there were men who were unclean by a dead person and were not able to keep the Passover on that day, and they came before Moses and Aaron</w:t>
      </w:r>
      <w:r>
        <w:rPr>
          <w:rStyle w:val="FootnoteReference"/>
        </w:rPr>
        <w:footnoteReference w:id="1599"/>
      </w:r>
      <w:r>
        <w:t xml:space="preserve"> on that day.</w:t>
      </w:r>
      <w:r>
        <w:t xml:space="preserve">{{field-off:Bible}}</w:t>
      </w:r>
    </w:p>
    <w:p>
      <w:r>
        <w:rPr>
          <w:sz w:val="18"/>
          <w:color w:val="777777"/>
        </w:rPr>
        <w:t xml:space="preserve">[[@Bible:Numbers 9:7]] </w:t>
      </w:r>
      <w:r>
        <w:rPr>
          <w:b/>
        </w:rPr>
        <w:t xml:space="preserve">7 </w:t>
      </w:r>
      <w:r>
        <w:t xml:space="preserve"> {{field-on:Bible}}</w:t>
      </w:r>
      <w:r>
        <w:t xml:space="preserve">And those men said to him, We are unclean by a dead person. Must we then be kept back from bringing the Lord's gift at its appointed time in the midst of the sons of Israel?</w:t>
      </w:r>
      <w:r>
        <w:rPr>
          <w:rStyle w:val="FootnoteReference"/>
        </w:rPr>
        <w:footnoteReference w:id="1600"/>
      </w:r>
      <w:r>
        <w:t xml:space="preserve">{{field-off:Bible}}</w:t>
      </w:r>
    </w:p>
    <w:p>
      <w:r>
        <w:rPr>
          <w:sz w:val="18"/>
          <w:color w:val="777777"/>
        </w:rPr>
        <w:t xml:space="preserve">[[@Bible:Numbers 9:8]] </w:t>
      </w:r>
      <w:r>
        <w:rPr>
          <w:b/>
        </w:rPr>
        <w:t xml:space="preserve">8 </w:t>
      </w:r>
      <w:r>
        <w:t xml:space="preserve"> {{field-on:Bible}}</w:t>
      </w:r>
      <w:r>
        <w:t xml:space="preserve">And Moses said to them, Stand there, and I will hear what the Lord will command concerning you.</w:t>
      </w:r>
      <w:r>
        <w:t xml:space="preserve">{{field-off:Bible}}</w:t>
      </w:r>
    </w:p>
    <w:p>
      <w:r>
        <w:rPr>
          <w:sz w:val="18"/>
          <w:color w:val="777777"/>
        </w:rPr>
        <w:t xml:space="preserve">[[@Bible:Numbers 9:9]] </w:t>
      </w:r>
      <w:r>
        <w:rPr>
          <w:b/>
        </w:rPr>
        <w:t xml:space="preserve">9 </w:t>
      </w:r>
      <w:r>
        <w:t xml:space="preserve"> {{field-on:Bible}}</w:t>
      </w:r>
      <w:r>
        <w:t xml:space="preserve">And the Lord spoke to Moses, saying,</w:t>
      </w:r>
      <w:r>
        <w:t xml:space="preserve">{{field-off:Bible}}</w:t>
      </w:r>
    </w:p>
    <w:p>
      <w:r>
        <w:rPr>
          <w:sz w:val="18"/>
          <w:color w:val="777777"/>
        </w:rPr>
        <w:t xml:space="preserve">[[@Bible:Numbers 9:10]] </w:t>
      </w:r>
      <w:r>
        <w:rPr>
          <w:b/>
        </w:rPr>
        <w:t xml:space="preserve">10 </w:t>
      </w:r>
      <w:r>
        <w:t xml:space="preserve"> {{field-on:Bible}}</w:t>
      </w:r>
      <w:r>
        <w:t xml:space="preserve">Speak to the sons of Israel, saying, If any man becomes unclean by a dead person, or is on a far journey among you or in your generations, and he keeps Passover to the Lord,</w:t>
      </w:r>
      <w:r>
        <w:t xml:space="preserve">{{field-off:Bible}}</w:t>
      </w:r>
    </w:p>
    <w:p>
      <w:r>
        <w:rPr>
          <w:sz w:val="18"/>
          <w:color w:val="777777"/>
        </w:rPr>
        <w:t xml:space="preserve">[[@Bible:Numbers 9:11]] </w:t>
      </w:r>
      <w:r>
        <w:rPr>
          <w:b/>
        </w:rPr>
        <w:t xml:space="preserve">11 </w:t>
      </w:r>
      <w:r>
        <w:t xml:space="preserve"> {{field-on:Bible}}</w:t>
      </w:r>
      <w:r>
        <w:t xml:space="preserve">then in the second month, on the fourteenth day toward evening, they shall keep it. With unleavened bread and bitter herbs they shall eat it.</w:t>
      </w:r>
      <w:r>
        <w:t xml:space="preserve">{{field-off:Bible}}</w:t>
      </w:r>
    </w:p>
    <w:p>
      <w:r>
        <w:rPr>
          <w:sz w:val="18"/>
          <w:color w:val="777777"/>
        </w:rPr>
        <w:t xml:space="preserve">[[@Bible:Numbers 9:12]] </w:t>
      </w:r>
      <w:r>
        <w:rPr>
          <w:b/>
        </w:rPr>
        <w:t xml:space="preserve">12 </w:t>
      </w:r>
      <w:r>
        <w:t xml:space="preserve"> {{field-on:Bible}}</w:t>
      </w:r>
      <w:r>
        <w:t xml:space="preserve">They shall leave none of it until morning, and they shall not break a bone of it</w:t>
      </w:r>
      <w:r>
        <w:rPr>
          <w:rStyle w:val="FootnoteReference"/>
        </w:rPr>
        <w:footnoteReference w:id="1601"/>
      </w:r>
      <w:r>
        <w:t xml:space="preserve">. According to the law of the Passover they shall keep it.</w:t>
      </w:r>
      <w:r>
        <w:t xml:space="preserve">{{field-off:Bible}}</w:t>
      </w:r>
    </w:p>
    <w:p>
      <w:r>
        <w:rPr>
          <w:sz w:val="18"/>
          <w:color w:val="777777"/>
        </w:rPr>
        <w:t xml:space="preserve">[[@Bible:Numbers 9:13]] </w:t>
      </w:r>
      <w:r>
        <w:rPr>
          <w:b/>
        </w:rPr>
        <w:t xml:space="preserve">13 </w:t>
      </w:r>
      <w:r>
        <w:t xml:space="preserve"> {{field-on:Bible}}</w:t>
      </w:r>
      <w:r>
        <w:t xml:space="preserve">But the man who is clean and is not on a far journey and yet neglects to keep the Passover, that soul shall be cut off</w:t>
      </w:r>
      <w:r>
        <w:rPr>
          <w:rStyle w:val="FootnoteReference"/>
        </w:rPr>
        <w:footnoteReference w:id="1602"/>
      </w:r>
      <w:r>
        <w:t xml:space="preserve"> from its people, because he did not bring the Lord's gift at its appointed time. That man shall bear his sin.</w:t>
      </w:r>
      <w:r>
        <w:t xml:space="preserve">{{field-off:Bible}}</w:t>
      </w:r>
    </w:p>
    <w:p>
      <w:r>
        <w:rPr>
          <w:sz w:val="18"/>
          <w:color w:val="777777"/>
        </w:rPr>
        <w:t xml:space="preserve">[[@Bible:Numbers 9:14]] </w:t>
      </w:r>
      <w:r>
        <w:rPr>
          <w:b/>
        </w:rPr>
        <w:t xml:space="preserve">14 </w:t>
      </w:r>
      <w:r>
        <w:t xml:space="preserve"> {{field-on:Bible}}</w:t>
      </w:r>
      <w:r>
        <w:t xml:space="preserve">And if a sojourner comes near you</w:t>
      </w:r>
      <w:r>
        <w:rPr>
          <w:rStyle w:val="FootnoteReference"/>
        </w:rPr>
        <w:footnoteReference w:id="1603"/>
      </w:r>
      <w:r>
        <w:t xml:space="preserve"> in your land and keeps Passover to the Lord, according to the law of the Passover and according to its ordinance he shall keep it. One law shall be for you and for the sojourner and for the native of the land.</w:t>
      </w:r>
      <w:r>
        <w:t xml:space="preserve">{{field-off:Bible}}</w:t>
      </w:r>
    </w:p>
    <w:p>
      <w:r>
        <w:rPr>
          <w:sz w:val="18"/>
          <w:color w:val="777777"/>
        </w:rPr>
        <w:t xml:space="preserve">[[@Bible:Numbers 9:15]] </w:t>
      </w:r>
      <w:r>
        <w:rPr>
          <w:b/>
        </w:rPr>
        <w:t xml:space="preserve">15 </w:t>
      </w:r>
      <w:r>
        <w:t xml:space="preserve"> {{field-on:Bible}}</w:t>
      </w:r>
      <w:r>
        <w:t xml:space="preserve">And on the day the tent was set up, the cloud covered the tent, the house of testimony. And in the evening it was over the tent like the appearance of fire until morning.</w:t>
      </w:r>
      <w:r>
        <w:rPr>
          <w:rStyle w:val="FootnoteReference"/>
        </w:rPr>
        <w:footnoteReference w:id="1604"/>
      </w:r>
      <w:r>
        <w:t xml:space="preserve">{{field-off:Bible}}</w:t>
      </w:r>
    </w:p>
    <w:p>
      <w:r>
        <w:rPr>
          <w:sz w:val="18"/>
          <w:color w:val="777777"/>
        </w:rPr>
        <w:t xml:space="preserve">[[@Bible:Numbers 9:16]] </w:t>
      </w:r>
      <w:r>
        <w:rPr>
          <w:b/>
        </w:rPr>
        <w:t xml:space="preserve">16 </w:t>
      </w:r>
      <w:r>
        <w:t xml:space="preserve"> {{field-on:Bible}}</w:t>
      </w:r>
      <w:r>
        <w:t xml:space="preserve">So it was continually: the cloud covered it by day, and the appearance of fire by night.</w:t>
      </w:r>
      <w:r>
        <w:rPr>
          <w:rStyle w:val="FootnoteReference"/>
        </w:rPr>
        <w:footnoteReference w:id="1605"/>
      </w:r>
      <w:r>
        <w:t xml:space="preserve">{{field-off:Bible}}</w:t>
      </w:r>
    </w:p>
    <w:p>
      <w:r>
        <w:rPr>
          <w:sz w:val="18"/>
          <w:color w:val="777777"/>
        </w:rPr>
        <w:t xml:space="preserve">[[@Bible:Numbers 9:17]] </w:t>
      </w:r>
      <w:r>
        <w:rPr>
          <w:b/>
        </w:rPr>
        <w:t xml:space="preserve">17 </w:t>
      </w:r>
      <w:r>
        <w:t xml:space="preserve"> {{field-on:Bible}}</w:t>
      </w:r>
      <w:r>
        <w:t xml:space="preserve">And whenever the cloud went up from the tent, after that the sons of Israel would set out, and in the place where the cloud stood, there the sons of Israel would camp.</w:t>
      </w:r>
      <w:r>
        <w:t xml:space="preserve">{{field-off:Bible}}</w:t>
      </w:r>
    </w:p>
    <w:p>
      <w:r>
        <w:rPr>
          <w:sz w:val="18"/>
          <w:color w:val="777777"/>
        </w:rPr>
        <w:t xml:space="preserve">[[@Bible:Numbers 9:18]] </w:t>
      </w:r>
      <w:r>
        <w:rPr>
          <w:b/>
        </w:rPr>
        <w:t xml:space="preserve">18 </w:t>
      </w:r>
      <w:r>
        <w:t xml:space="preserve"> {{field-on:Bible}}</w:t>
      </w:r>
      <w:r>
        <w:t xml:space="preserve">At the command of the Lord the sons of Israel would camp, and at the command of the Lord they would set out. All the days in which the cloud overshadowed the tent, the sons of Israel would camp.</w:t>
      </w:r>
      <w:r>
        <w:t xml:space="preserve">{{field-off:Bible}}</w:t>
      </w:r>
    </w:p>
    <w:p>
      <w:r>
        <w:rPr>
          <w:sz w:val="18"/>
          <w:color w:val="777777"/>
        </w:rPr>
        <w:t xml:space="preserve">[[@Bible:Numbers 9:19]] </w:t>
      </w:r>
      <w:r>
        <w:rPr>
          <w:b/>
        </w:rPr>
        <w:t xml:space="preserve">19 </w:t>
      </w:r>
      <w:r>
        <w:t xml:space="preserve"> {{field-on:Bible}}</w:t>
      </w:r>
      <w:r>
        <w:t xml:space="preserve">And when the cloud lingered over the tent many days, the sons of Israel kept the charge of God and did not set out.</w:t>
      </w:r>
      <w:r>
        <w:t xml:space="preserve">{{field-off:Bible}}</w:t>
      </w:r>
    </w:p>
    <w:p>
      <w:r>
        <w:rPr>
          <w:sz w:val="18"/>
          <w:color w:val="777777"/>
        </w:rPr>
        <w:t xml:space="preserve">[[@Bible:Numbers 9:20]] </w:t>
      </w:r>
      <w:r>
        <w:rPr>
          <w:b/>
        </w:rPr>
        <w:t xml:space="preserve">20 </w:t>
      </w:r>
      <w:r>
        <w:t xml:space="preserve"> {{field-on:Bible}}</w:t>
      </w:r>
      <w:r>
        <w:t xml:space="preserve">And it would happen when the cloud covered the tent for a number of days: at the Lord's voice they would camp, and at the Lord's command they would set out.</w:t>
      </w:r>
      <w:r>
        <w:rPr>
          <w:rStyle w:val="FootnoteReference"/>
        </w:rPr>
        <w:footnoteReference w:id="1606"/>
      </w:r>
      <w:r>
        <w:t xml:space="preserve">{{field-off:Bible}}</w:t>
      </w:r>
    </w:p>
    <w:p>
      <w:r>
        <w:rPr>
          <w:sz w:val="18"/>
          <w:color w:val="777777"/>
        </w:rPr>
        <w:t xml:space="preserve">[[@Bible:Numbers 9:21]] </w:t>
      </w:r>
      <w:r>
        <w:rPr>
          <w:b/>
        </w:rPr>
        <w:t xml:space="preserve">21 </w:t>
      </w:r>
      <w:r>
        <w:t xml:space="preserve"> {{field-on:Bible}}</w:t>
      </w:r>
      <w:r>
        <w:t xml:space="preserve">And it would happen when the cloud was there from evening until morning and the cloud went up in the morning, they would set out by day or by night.</w:t>
      </w:r>
      <w:r>
        <w:t xml:space="preserve">{{field-off:Bible}}</w:t>
      </w:r>
    </w:p>
    <w:p>
      <w:r>
        <w:rPr>
          <w:sz w:val="18"/>
          <w:color w:val="777777"/>
        </w:rPr>
        <w:t xml:space="preserve">[[@Bible:Numbers 9:22]] </w:t>
      </w:r>
      <w:r>
        <w:rPr>
          <w:b/>
        </w:rPr>
        <w:t xml:space="preserve">22 </w:t>
      </w:r>
      <w:r>
        <w:t xml:space="preserve"> {{field-on:Bible}}</w:t>
      </w:r>
      <w:r>
        <w:t xml:space="preserve">Or when the cloud lingered for a month or more days</w:t>
      </w:r>
      <w:r>
        <w:rPr>
          <w:rStyle w:val="FootnoteReference"/>
        </w:rPr>
        <w:footnoteReference w:id="1607"/>
      </w:r>
      <w:r>
        <w:t xml:space="preserve">, overshadowing it, the sons of Israel would camp and would not set out.</w:t>
      </w:r>
      <w:r>
        <w:rPr>
          <w:rStyle w:val="FootnoteReference"/>
        </w:rPr>
        <w:footnoteReference w:id="1608"/>
      </w:r>
      <w:r>
        <w:t xml:space="preserve">{{field-off:Bible}}</w:t>
      </w:r>
    </w:p>
    <w:p>
      <w:r>
        <w:rPr>
          <w:sz w:val="18"/>
          <w:color w:val="777777"/>
        </w:rPr>
        <w:t xml:space="preserve">[[@Bible:Numbers 9:23]] </w:t>
      </w:r>
      <w:r>
        <w:rPr>
          <w:b/>
        </w:rPr>
        <w:t xml:space="preserve">23 </w:t>
      </w:r>
      <w:r>
        <w:t xml:space="preserve"> {{field-on:Bible}}</w:t>
      </w:r>
      <w:r>
        <w:t xml:space="preserve">Because at the Lord's command they would set out, and at the Lord's command they would camp. They kept the charge of the Lord by Moses'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[[@Bible:Numbers 10:1]] </w:t>
      </w:r>
      <w:r>
        <w:rPr>
          <w:b/>
        </w:rPr>
        <w:t xml:space="preserve">1 </w:t>
      </w:r>
      <w:r>
        <w:t xml:space="preserve"> {{field-on:Bible}}</w:t>
      </w:r>
      <w:r>
        <w:t xml:space="preserve">And the Lord spoke to Moses</w:t>
      </w:r>
      <w:r>
        <w:rPr>
          <w:rStyle w:val="FootnoteReference"/>
        </w:rPr>
        <w:footnoteReference w:id="1609"/>
      </w:r>
      <w:r>
        <w:t xml:space="preserve">, saying,</w:t>
      </w:r>
      <w:r>
        <w:t xml:space="preserve">{{field-off:Bible}}</w:t>
      </w:r>
    </w:p>
    <w:p>
      <w:r>
        <w:rPr>
          <w:sz w:val="18"/>
          <w:color w:val="777777"/>
        </w:rPr>
        <w:t xml:space="preserve">[[@Bible:Numbers 10:2]] </w:t>
      </w:r>
      <w:r>
        <w:rPr>
          <w:b/>
        </w:rPr>
        <w:t xml:space="preserve">2 </w:t>
      </w:r>
      <w:r>
        <w:t xml:space="preserve"> {{field-on:Bible}}</w:t>
      </w:r>
      <w:r>
        <w:t xml:space="preserve">Make for yourself two silver trumpets; you shall make them hammered, and they shall be for you for calling the congregation and for breaking camp.</w:t>
      </w:r>
      <w:r>
        <w:rPr>
          <w:rStyle w:val="FootnoteReference"/>
        </w:rPr>
        <w:footnoteReference w:id="1610"/>
      </w:r>
      <w:r>
        <w:t xml:space="preserve">{{field-off:Bible}}</w:t>
      </w:r>
    </w:p>
    <w:p>
      <w:r>
        <w:rPr>
          <w:sz w:val="18"/>
          <w:color w:val="777777"/>
        </w:rPr>
        <w:t xml:space="preserve">[[@Bible:Numbers 10:3]] </w:t>
      </w:r>
      <w:r>
        <w:rPr>
          <w:b/>
        </w:rPr>
        <w:t xml:space="preserve">3 </w:t>
      </w:r>
      <w:r>
        <w:t xml:space="preserve"> {{field-on:Bible}}</w:t>
      </w:r>
      <w:r>
        <w:t xml:space="preserve">And you shall blow with them, and the whole congregation shall gather to the door of the tent of testimony.</w:t>
      </w:r>
      <w:r>
        <w:t xml:space="preserve">{{field-off:Bible}}</w:t>
      </w:r>
    </w:p>
    <w:p>
      <w:r>
        <w:rPr>
          <w:sz w:val="18"/>
          <w:color w:val="777777"/>
        </w:rPr>
        <w:t xml:space="preserve">[[@Bible:Numbers 10:4]] </w:t>
      </w:r>
      <w:r>
        <w:rPr>
          <w:b/>
        </w:rPr>
        <w:t xml:space="preserve">4 </w:t>
      </w:r>
      <w:r>
        <w:t xml:space="preserve"> {{field-on:Bible}}</w:t>
      </w:r>
      <w:r>
        <w:t xml:space="preserve">But if they blow with one, all the chiefs, the leaders of Israel</w:t>
      </w:r>
      <w:r>
        <w:rPr>
          <w:rStyle w:val="FootnoteReference"/>
        </w:rPr>
        <w:footnoteReference w:id="1611"/>
      </w:r>
      <w:r>
        <w:t xml:space="preserve">, shall come near to you.</w:t>
      </w:r>
      <w:r>
        <w:t xml:space="preserve">{{field-off:Bible}}</w:t>
      </w:r>
    </w:p>
    <w:p>
      <w:r>
        <w:rPr>
          <w:sz w:val="18"/>
          <w:color w:val="777777"/>
        </w:rPr>
        <w:t xml:space="preserve">[[@Bible:Numbers 10:5]] </w:t>
      </w:r>
      <w:r>
        <w:rPr>
          <w:b/>
        </w:rPr>
        <w:t xml:space="preserve">5 </w:t>
      </w:r>
      <w:r>
        <w:t xml:space="preserve"> {{field-on:Bible}}</w:t>
      </w:r>
      <w:r>
        <w:t xml:space="preserve">And you shall blow a signal, and the camps camping to the east shall set out.</w:t>
      </w:r>
      <w:r>
        <w:t xml:space="preserve">{{field-off:Bible}}</w:t>
      </w:r>
    </w:p>
    <w:p>
      <w:r>
        <w:rPr>
          <w:sz w:val="18"/>
          <w:color w:val="777777"/>
        </w:rPr>
        <w:t xml:space="preserve">[[@Bible:Numbers 10:6]] </w:t>
      </w:r>
      <w:r>
        <w:rPr>
          <w:b/>
        </w:rPr>
        <w:t xml:space="preserve">6 </w:t>
      </w:r>
      <w:r>
        <w:t xml:space="preserve"> {{field-on:Bible}}</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r>
        <w:t xml:space="preserve">{{field-off:Bible}}</w:t>
      </w:r>
    </w:p>
    <w:p>
      <w:r>
        <w:rPr>
          <w:sz w:val="18"/>
          <w:color w:val="777777"/>
        </w:rPr>
        <w:t xml:space="preserve">[[@Bible:Numbers 10:7]] </w:t>
      </w:r>
      <w:r>
        <w:rPr>
          <w:b/>
        </w:rPr>
        <w:t xml:space="preserve">7 </w:t>
      </w:r>
      <w:r>
        <w:t xml:space="preserve"> {{field-on:Bible}}</w:t>
      </w:r>
      <w:r>
        <w:t xml:space="preserve">And when you gather the congregation, you shall blow, but not a signal.</w:t>
      </w:r>
      <w:r>
        <w:t xml:space="preserve">{{field-off:Bible}}</w:t>
      </w:r>
    </w:p>
    <w:p>
      <w:r>
        <w:rPr>
          <w:sz w:val="18"/>
          <w:color w:val="777777"/>
        </w:rPr>
        <w:t xml:space="preserve">[[@Bible:Numbers 10:8]] </w:t>
      </w:r>
      <w:r>
        <w:rPr>
          <w:b/>
        </w:rPr>
        <w:t xml:space="preserve">8 </w:t>
      </w:r>
      <w:r>
        <w:t xml:space="preserve"> {{field-on:Bible}}</w:t>
      </w:r>
      <w:r>
        <w:t xml:space="preserve">And the sons of Aaron</w:t>
      </w:r>
      <w:r>
        <w:rPr>
          <w:rStyle w:val="FootnoteReference"/>
        </w:rPr>
        <w:footnoteReference w:id="1612"/>
      </w:r>
      <w:r>
        <w:t xml:space="preserve">, the priests, shall blow the trumpets, and it shall be for you an everlasting statute throughout your generations</w:t>
      </w:r>
      <w:r>
        <w:rPr>
          <w:rStyle w:val="FootnoteReference"/>
        </w:rPr>
        <w:footnoteReference w:id="1613"/>
      </w:r>
      <w:r>
        <w:t xml:space="preserve">.</w:t>
      </w:r>
      <w:r>
        <w:t xml:space="preserve">{{field-off:Bible}}</w:t>
      </w:r>
    </w:p>
    <w:p>
      <w:r>
        <w:rPr>
          <w:sz w:val="18"/>
          <w:color w:val="777777"/>
        </w:rPr>
        <w:t xml:space="preserve">[[@Bible:Numbers 10:9]] </w:t>
      </w:r>
      <w:r>
        <w:rPr>
          <w:b/>
        </w:rPr>
        <w:t xml:space="preserve">9 </w:t>
      </w:r>
      <w:r>
        <w:t xml:space="preserve"> {{field-on:Bible}}</w:t>
      </w:r>
      <w:r>
        <w:t xml:space="preserve">And if you go out to war in your land against the adversaries standing against you, then you shall signal with the trumpets</w:t>
      </w:r>
      <w:r>
        <w:rPr>
          <w:rStyle w:val="FootnoteReference"/>
        </w:rPr>
        <w:footnoteReference w:id="1614"/>
      </w:r>
      <w:r>
        <w:t xml:space="preserve">, and you shall be remembered before the Lord and be saved from your enemies.</w:t>
      </w:r>
      <w:r>
        <w:t xml:space="preserve">{{field-off:Bible}}</w:t>
      </w:r>
    </w:p>
    <w:p>
      <w:r>
        <w:rPr>
          <w:sz w:val="18"/>
          <w:color w:val="777777"/>
        </w:rPr>
        <w:t xml:space="preserve">[[@Bible:Numbers 10:10]] </w:t>
      </w:r>
      <w:r>
        <w:rPr>
          <w:b/>
        </w:rPr>
        <w:t xml:space="preserve">10 </w:t>
      </w:r>
      <w:r>
        <w:t xml:space="preserve"> {{field-on:Bible}}</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r>
        <w:t xml:space="preserve">{{field-off:Bible}}</w:t>
      </w:r>
    </w:p>
    <w:p>
      <w:r>
        <w:rPr>
          <w:sz w:val="18"/>
          <w:color w:val="777777"/>
        </w:rPr>
        <w:t xml:space="preserve">[[@Bible:Numbers 10:11]] </w:t>
      </w:r>
      <w:r>
        <w:rPr>
          <w:b/>
        </w:rPr>
        <w:t xml:space="preserve">11 </w:t>
      </w:r>
      <w:r>
        <w:t xml:space="preserve"> {{field-on:Bible}}</w:t>
      </w:r>
      <w:r>
        <w:t xml:space="preserve">And it happened in the second year, in the second month, on the twentieth day of the month, that the cloud went up from the tent of testimony.</w:t>
      </w:r>
      <w:r>
        <w:t xml:space="preserve">{{field-off:Bible}}</w:t>
      </w:r>
    </w:p>
    <w:p>
      <w:r>
        <w:rPr>
          <w:sz w:val="18"/>
          <w:color w:val="777777"/>
        </w:rPr>
        <w:t xml:space="preserve">[[@Bible:Numbers 10:12]] </w:t>
      </w:r>
      <w:r>
        <w:rPr>
          <w:b/>
        </w:rPr>
        <w:t xml:space="preserve">12 </w:t>
      </w:r>
      <w:r>
        <w:t xml:space="preserve"> {{field-on:Bible}}</w:t>
      </w:r>
      <w:r>
        <w:t xml:space="preserve">And the sons of Israel set out by their stages in the wilderness of Sinai, and the cloud stood in the wilderness of Paran.</w:t>
      </w:r>
      <w:r>
        <w:t xml:space="preserve">{{field-off:Bible}}</w:t>
      </w:r>
    </w:p>
    <w:p>
      <w:r>
        <w:rPr>
          <w:sz w:val="18"/>
          <w:color w:val="777777"/>
        </w:rPr>
        <w:t xml:space="preserve">[[@Bible:Numbers 10:13]] </w:t>
      </w:r>
      <w:r>
        <w:rPr>
          <w:b/>
        </w:rPr>
        <w:t xml:space="preserve">13 </w:t>
      </w:r>
      <w:r>
        <w:t xml:space="preserve"> {{field-on:Bible}}</w:t>
      </w:r>
      <w:r>
        <w:t xml:space="preserve">And they set out first by the word of the Lord by Moses' hand.</w:t>
      </w:r>
      <w:r>
        <w:t xml:space="preserve">{{field-off:Bible}}</w:t>
      </w:r>
    </w:p>
    <w:p>
      <w:r>
        <w:rPr>
          <w:sz w:val="18"/>
          <w:color w:val="777777"/>
        </w:rPr>
        <w:t xml:space="preserve">[[@Bible:Numbers 10:14]] </w:t>
      </w:r>
      <w:r>
        <w:rPr>
          <w:b/>
        </w:rPr>
        <w:t xml:space="preserve">14 </w:t>
      </w:r>
      <w:r>
        <w:t xml:space="preserve"> {{field-on:Bible}}</w:t>
      </w:r>
      <w:r>
        <w:t xml:space="preserve">And the order of the camp of the sons of Judah</w:t>
      </w:r>
      <w:r>
        <w:rPr>
          <w:rStyle w:val="FootnoteReference"/>
        </w:rPr>
        <w:footnoteReference w:id="1615"/>
      </w:r>
      <w:r>
        <w:t xml:space="preserve"> set out first with their strength, and over their strength was Nahshon son of Amminadab.</w:t>
      </w:r>
      <w:r>
        <w:t xml:space="preserve">{{field-off:Bible}}</w:t>
      </w:r>
    </w:p>
    <w:p>
      <w:r>
        <w:rPr>
          <w:sz w:val="18"/>
          <w:color w:val="777777"/>
        </w:rPr>
        <w:t xml:space="preserve">[[@Bible:Numbers 10:15]] </w:t>
      </w:r>
      <w:r>
        <w:rPr>
          <w:b/>
        </w:rPr>
        <w:t xml:space="preserve">15 </w:t>
      </w:r>
      <w:r>
        <w:t xml:space="preserve"> {{field-on:Bible}}</w:t>
      </w:r>
      <w:r>
        <w:t xml:space="preserve">And over the strength of the tribe of the sons of Issachar was Nethanel son of Zuar.</w:t>
      </w:r>
      <w:r>
        <w:t xml:space="preserve">{{field-off:Bible}}</w:t>
      </w:r>
    </w:p>
    <w:p>
      <w:r>
        <w:rPr>
          <w:sz w:val="18"/>
          <w:color w:val="777777"/>
        </w:rPr>
        <w:t xml:space="preserve">[[@Bible:Numbers 10:16]] </w:t>
      </w:r>
      <w:r>
        <w:rPr>
          <w:b/>
        </w:rPr>
        <w:t xml:space="preserve">16 </w:t>
      </w:r>
      <w:r>
        <w:t xml:space="preserve"> {{field-on:Bible}}</w:t>
      </w:r>
      <w:r>
        <w:t xml:space="preserve">And over the strength of the tribe of the sons of Zebulun was Eliab son of Helon.</w:t>
      </w:r>
      <w:r>
        <w:t xml:space="preserve">{{field-off:Bible}}</w:t>
      </w:r>
    </w:p>
    <w:p>
      <w:r>
        <w:rPr>
          <w:sz w:val="18"/>
          <w:color w:val="777777"/>
        </w:rPr>
        <w:t xml:space="preserve">[[@Bible:Numbers 10:17]] </w:t>
      </w:r>
      <w:r>
        <w:rPr>
          <w:b/>
        </w:rPr>
        <w:t xml:space="preserve">17 </w:t>
      </w:r>
      <w:r>
        <w:t xml:space="preserve"> {{field-on:Bible}}</w:t>
      </w:r>
      <w:r>
        <w:t xml:space="preserve">And they took down the tent, and the sons of Gershon and the sons of Merari set out carrying the tent.</w:t>
      </w:r>
      <w:r>
        <w:t xml:space="preserve">{{field-off:Bible}}</w:t>
      </w:r>
    </w:p>
    <w:p>
      <w:r>
        <w:rPr>
          <w:sz w:val="18"/>
          <w:color w:val="777777"/>
        </w:rPr>
        <w:t xml:space="preserve">[[@Bible:Numbers 10:18]] </w:t>
      </w:r>
      <w:r>
        <w:rPr>
          <w:b/>
        </w:rPr>
        <w:t xml:space="preserve">18 </w:t>
      </w:r>
      <w:r>
        <w:t xml:space="preserve"> {{field-on:Bible}}</w:t>
      </w:r>
      <w:r>
        <w:t xml:space="preserve">And the order of the camp of Reuben</w:t>
      </w:r>
      <w:r>
        <w:rPr>
          <w:rStyle w:val="FootnoteReference"/>
        </w:rPr>
        <w:footnoteReference w:id="1616"/>
      </w:r>
      <w:r>
        <w:t xml:space="preserve"> set out with their strength, and over their strength was Elizur son of Shedeur.</w:t>
      </w:r>
      <w:r>
        <w:t xml:space="preserve">{{field-off:Bible}}</w:t>
      </w:r>
    </w:p>
    <w:p>
      <w:r>
        <w:rPr>
          <w:sz w:val="18"/>
          <w:color w:val="777777"/>
        </w:rPr>
        <w:t xml:space="preserve">[[@Bible:Numbers 10:19]] </w:t>
      </w:r>
      <w:r>
        <w:rPr>
          <w:b/>
        </w:rPr>
        <w:t xml:space="preserve">19 </w:t>
      </w:r>
      <w:r>
        <w:t xml:space="preserve"> {{field-on:Bible}}</w:t>
      </w:r>
      <w:r>
        <w:t xml:space="preserve">And over the strength of the tribe of the sons of Simeon</w:t>
      </w:r>
      <w:r>
        <w:rPr>
          <w:rStyle w:val="FootnoteReference"/>
        </w:rPr>
        <w:footnoteReference w:id="1617"/>
      </w:r>
      <w:r>
        <w:t xml:space="preserve"> was Shelumiel son of Zurishaddai.</w:t>
      </w:r>
      <w:r>
        <w:t xml:space="preserve">{{field-off:Bible}}</w:t>
      </w:r>
    </w:p>
    <w:p>
      <w:r>
        <w:rPr>
          <w:sz w:val="18"/>
          <w:color w:val="777777"/>
        </w:rPr>
        <w:t xml:space="preserve">[[@Bible:Numbers 10:20]] </w:t>
      </w:r>
      <w:r>
        <w:rPr>
          <w:b/>
        </w:rPr>
        <w:t xml:space="preserve">20 </w:t>
      </w:r>
      <w:r>
        <w:t xml:space="preserve"> {{field-on:Bible}}</w:t>
      </w:r>
      <w:r>
        <w:t xml:space="preserve">And over the strength of the tribe of the sons of Gad was Eliasaph son of Reuel.</w:t>
      </w:r>
      <w:r>
        <w:t xml:space="preserve">{{field-off:Bible}}</w:t>
      </w:r>
    </w:p>
    <w:p>
      <w:r>
        <w:rPr>
          <w:sz w:val="18"/>
          <w:color w:val="777777"/>
        </w:rPr>
        <w:t xml:space="preserve">[[@Bible:Numbers 10:21]] </w:t>
      </w:r>
      <w:r>
        <w:rPr>
          <w:b/>
        </w:rPr>
        <w:t xml:space="preserve">21 </w:t>
      </w:r>
      <w:r>
        <w:t xml:space="preserve"> {{field-on:Bible}}</w:t>
      </w:r>
      <w:r>
        <w:t xml:space="preserve">And the sons of Kohath set out carrying the holy things, and they would set up the tent until these arrived.</w:t>
      </w:r>
      <w:r>
        <w:rPr>
          <w:rStyle w:val="FootnoteReference"/>
        </w:rPr>
        <w:footnoteReference w:id="1618"/>
      </w:r>
      <w:r>
        <w:t xml:space="preserve">{{field-off:Bible}}</w:t>
      </w:r>
    </w:p>
    <w:p>
      <w:r>
        <w:rPr>
          <w:sz w:val="18"/>
          <w:color w:val="777777"/>
        </w:rPr>
        <w:t xml:space="preserve">[[@Bible:Numbers 10:22]] </w:t>
      </w:r>
      <w:r>
        <w:rPr>
          <w:b/>
        </w:rPr>
        <w:t xml:space="preserve">22 </w:t>
      </w:r>
      <w:r>
        <w:t xml:space="preserve"> {{field-on:Bible}}</w:t>
      </w:r>
      <w:r>
        <w:t xml:space="preserve">And the order of the camp of Ephraim set out with their strength, and over their strength was Elishama son of Ammihud.</w:t>
      </w:r>
      <w:r>
        <w:t xml:space="preserve">{{field-off:Bible}}</w:t>
      </w:r>
    </w:p>
    <w:p>
      <w:r>
        <w:rPr>
          <w:sz w:val="18"/>
          <w:color w:val="777777"/>
        </w:rPr>
        <w:t xml:space="preserve">[[@Bible:Numbers 10:23]] </w:t>
      </w:r>
      <w:r>
        <w:rPr>
          <w:b/>
        </w:rPr>
        <w:t xml:space="preserve">23 </w:t>
      </w:r>
      <w:r>
        <w:t xml:space="preserve"> {{field-on:Bible}}</w:t>
      </w:r>
      <w:r>
        <w:t xml:space="preserve">And over the strength of the tribe of the sons of Manasseh was Gamaliel son of Pedahzur.</w:t>
      </w:r>
      <w:r>
        <w:t xml:space="preserve">{{field-off:Bible}}</w:t>
      </w:r>
    </w:p>
    <w:p>
      <w:r>
        <w:rPr>
          <w:sz w:val="18"/>
          <w:color w:val="777777"/>
        </w:rPr>
        <w:t xml:space="preserve">[[@Bible:Numbers 10:24]] </w:t>
      </w:r>
      <w:r>
        <w:rPr>
          <w:b/>
        </w:rPr>
        <w:t xml:space="preserve">24 </w:t>
      </w:r>
      <w:r>
        <w:t xml:space="preserve"> {{field-on:Bible}}</w:t>
      </w:r>
      <w:r>
        <w:t xml:space="preserve">And over the strength of the tribe of the sons of Benjamin</w:t>
      </w:r>
      <w:r>
        <w:rPr>
          <w:rStyle w:val="FootnoteReference"/>
        </w:rPr>
        <w:footnoteReference w:id="1619"/>
      </w:r>
      <w:r>
        <w:t xml:space="preserve"> was Abidan son of Gideoni.</w:t>
      </w:r>
      <w:r>
        <w:t xml:space="preserve">{{field-off:Bible}}</w:t>
      </w:r>
    </w:p>
    <w:p>
      <w:r>
        <w:rPr>
          <w:sz w:val="18"/>
          <w:color w:val="777777"/>
        </w:rPr>
        <w:t xml:space="preserve">[[@Bible:Numbers 10:25]] </w:t>
      </w:r>
      <w:r>
        <w:rPr>
          <w:b/>
        </w:rPr>
        <w:t xml:space="preserve">25 </w:t>
      </w:r>
      <w:r>
        <w:t xml:space="preserve"> {{field-on:Bible}}</w:t>
      </w:r>
      <w:r>
        <w:t xml:space="preserve">And the order of the camp of the sons of Dan set out last of all the camps with their strength, and over their strength was Ahiezer son of Ammishaddai.</w:t>
      </w:r>
      <w:r>
        <w:t xml:space="preserve">{{field-off:Bible}}</w:t>
      </w:r>
    </w:p>
    <w:p>
      <w:r>
        <w:rPr>
          <w:sz w:val="18"/>
          <w:color w:val="777777"/>
        </w:rPr>
        <w:t xml:space="preserve">[[@Bible:Numbers 10:26]] </w:t>
      </w:r>
      <w:r>
        <w:rPr>
          <w:b/>
        </w:rPr>
        <w:t xml:space="preserve">26 </w:t>
      </w:r>
      <w:r>
        <w:t xml:space="preserve"> {{field-on:Bible}}</w:t>
      </w:r>
      <w:r>
        <w:t xml:space="preserve">And over the strength of the tribe of the sons of Asher was Pagiel son of Ocran.</w:t>
      </w:r>
      <w:r>
        <w:t xml:space="preserve">{{field-off:Bible}}</w:t>
      </w:r>
    </w:p>
    <w:p>
      <w:r>
        <w:rPr>
          <w:sz w:val="18"/>
          <w:color w:val="777777"/>
        </w:rPr>
        <w:t xml:space="preserve">[[@Bible:Numbers 10:27]] </w:t>
      </w:r>
      <w:r>
        <w:rPr>
          <w:b/>
        </w:rPr>
        <w:t xml:space="preserve">27 </w:t>
      </w:r>
      <w:r>
        <w:t xml:space="preserve"> {{field-on:Bible}}</w:t>
      </w:r>
      <w:r>
        <w:t xml:space="preserve">And over the strength of the tribe of the sons of Naphtali was Ahira son of Enan.</w:t>
      </w:r>
      <w:r>
        <w:t xml:space="preserve">{{field-off:Bible}}</w:t>
      </w:r>
    </w:p>
    <w:p>
      <w:r>
        <w:rPr>
          <w:sz w:val="18"/>
          <w:color w:val="777777"/>
        </w:rPr>
        <w:t xml:space="preserve">[[@Bible:Numbers 10:28]] </w:t>
      </w:r>
      <w:r>
        <w:rPr>
          <w:b/>
        </w:rPr>
        <w:t xml:space="preserve">28 </w:t>
      </w:r>
      <w:r>
        <w:t xml:space="preserve"> {{field-on:Bible}}</w:t>
      </w:r>
      <w:r>
        <w:t xml:space="preserve">These are the armies of the sons of Israel, and they set out with their strength.</w:t>
      </w:r>
      <w:r>
        <w:t xml:space="preserve">{{field-off:Bible}}</w:t>
      </w:r>
    </w:p>
    <w:p>
      <w:r>
        <w:rPr>
          <w:sz w:val="18"/>
          <w:color w:val="777777"/>
        </w:rPr>
        <w:t xml:space="preserve">[[@Bible:Numbers 10:29]] </w:t>
      </w:r>
      <w:r>
        <w:rPr>
          <w:b/>
        </w:rPr>
        <w:t xml:space="preserve">29 </w:t>
      </w:r>
      <w:r>
        <w:t xml:space="preserve"> {{field-on:Bible}}</w:t>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620"/>
      </w:r>
      <w:r>
        <w:rPr>
          <w:rStyle w:val="FootnoteReference"/>
        </w:rPr>
        <w:footnoteReference w:id="1621"/>
      </w:r>
      <w:r>
        <w:t xml:space="preserve">{{field-off:Bible}}</w:t>
      </w:r>
    </w:p>
    <w:p>
      <w:r>
        <w:rPr>
          <w:sz w:val="18"/>
          <w:color w:val="777777"/>
        </w:rPr>
        <w:t xml:space="preserve">[[@Bible:Numbers 10:30]] </w:t>
      </w:r>
      <w:r>
        <w:rPr>
          <w:b/>
        </w:rPr>
        <w:t xml:space="preserve">30 </w:t>
      </w:r>
      <w:r>
        <w:t xml:space="preserve"> {{field-on:Bible}}</w:t>
      </w:r>
      <w:r>
        <w:t xml:space="preserve">And he said to him, I will not go, but I will go to my land and to my family.</w:t>
      </w:r>
      <w:r>
        <w:t xml:space="preserve">{{field-off:Bible}}</w:t>
      </w:r>
    </w:p>
    <w:p>
      <w:r>
        <w:rPr>
          <w:sz w:val="18"/>
          <w:color w:val="777777"/>
        </w:rPr>
        <w:t xml:space="preserve">[[@Bible:Numbers 10:31]] </w:t>
      </w:r>
      <w:r>
        <w:rPr>
          <w:b/>
        </w:rPr>
        <w:t xml:space="preserve">31 </w:t>
      </w:r>
      <w:r>
        <w:t xml:space="preserve"> {{field-on:Bible}}</w:t>
      </w:r>
      <w:r>
        <w:t xml:space="preserve">And he said, Do not leave us, because for this reason you were with us in the wilderness, and you shall be among us an elder.</w:t>
      </w:r>
      <w:r>
        <w:t xml:space="preserve">{{field-off:Bible}}</w:t>
      </w:r>
    </w:p>
    <w:p>
      <w:r>
        <w:rPr>
          <w:sz w:val="18"/>
          <w:color w:val="777777"/>
        </w:rPr>
        <w:t xml:space="preserve">[[@Bible:Numbers 10:32]] </w:t>
      </w:r>
      <w:r>
        <w:rPr>
          <w:b/>
        </w:rPr>
        <w:t xml:space="preserve">32 </w:t>
      </w:r>
      <w:r>
        <w:t xml:space="preserve"> {{field-on:Bible}}</w:t>
      </w:r>
      <w:r>
        <w:t xml:space="preserve">And it shall be, if you go with us, then whatever good things the Lord does for us, we will do for you.</w:t>
      </w:r>
      <w:r>
        <w:t xml:space="preserve">{{field-off:Bible}}</w:t>
      </w:r>
    </w:p>
    <w:p>
      <w:r>
        <w:rPr>
          <w:sz w:val="18"/>
          <w:color w:val="777777"/>
        </w:rPr>
        <w:t xml:space="preserve">[[@Bible:Numbers 10:33]] </w:t>
      </w:r>
      <w:r>
        <w:rPr>
          <w:b/>
        </w:rPr>
        <w:t xml:space="preserve">33 </w:t>
      </w:r>
      <w:r>
        <w:t xml:space="preserve"> {{field-on:Bible}}</w:t>
      </w:r>
      <w:r>
        <w:t xml:space="preserve">And they set out from the mountain of the Lord a three days' journey, and the ark of the covenant of the Lord went before them a three days' journey to seek out rest for them.</w:t>
      </w:r>
      <w:r>
        <w:t xml:space="preserve">{{field-off:Bible}}</w:t>
      </w:r>
    </w:p>
    <w:p>
      <w:r>
        <w:rPr>
          <w:sz w:val="18"/>
          <w:color w:val="777777"/>
        </w:rPr>
        <w:t xml:space="preserve">[[@Bible:Numbers 10:34]] </w:t>
      </w:r>
      <w:r>
        <w:rPr>
          <w:b/>
        </w:rPr>
        <w:t xml:space="preserve">34 </w:t>
      </w:r>
      <w:r>
        <w:t xml:space="preserve"> {{field-on:Bible}}</w:t>
      </w:r>
      <w:r>
        <w:t xml:space="preserve">And it happened, when the ark set out, that Moses said, Rise up, Lord; let your enemies be scattered, let all who hate you flee.</w:t>
      </w:r>
      <w:r>
        <w:t xml:space="preserve">{{field-off:Bible}}</w:t>
      </w:r>
    </w:p>
    <w:p>
      <w:r>
        <w:rPr>
          <w:sz w:val="18"/>
          <w:color w:val="777777"/>
        </w:rPr>
        <w:t xml:space="preserve">[[@Bible:Numbers 10:35]] </w:t>
      </w:r>
      <w:r>
        <w:rPr>
          <w:b/>
        </w:rPr>
        <w:t xml:space="preserve">35 </w:t>
      </w:r>
      <w:r>
        <w:t xml:space="preserve"> {{field-on:Bible}}</w:t>
      </w:r>
      <w:r>
        <w:t xml:space="preserve">And in its resting he said, Return, Lord, the thousands of myriads in Israel.</w:t>
      </w:r>
      <w:r>
        <w:t xml:space="preserve">{{field-off:Bible}}</w:t>
      </w:r>
    </w:p>
    <w:p>
      <w:r>
        <w:rPr>
          <w:sz w:val="18"/>
          <w:color w:val="777777"/>
        </w:rPr>
        <w:t xml:space="preserve">[[@Bible:Numbers 10:36]] </w:t>
      </w:r>
      <w:r>
        <w:rPr>
          <w:b/>
        </w:rPr>
        <w:t xml:space="preserve">36 </w:t>
      </w:r>
      <w:r>
        <w:t xml:space="preserve"> {{field-on:Bible}}</w:t>
      </w:r>
      <w:r>
        <w:t xml:space="preserve">And the cloud was overshadowing them by day when they set out from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[[@Bible:Numbers 11:1]] </w:t>
      </w:r>
      <w:r>
        <w:rPr>
          <w:b/>
        </w:rPr>
        <w:t xml:space="preserve">1 </w:t>
      </w:r>
      <w:r>
        <w:t xml:space="preserve"> {{field-on:Bible}}</w:t>
      </w:r>
      <w:r>
        <w:t xml:space="preserve">And the people were grumbling evil things</w:t>
      </w:r>
      <w:r>
        <w:rPr>
          <w:rStyle w:val="FootnoteReference"/>
        </w:rPr>
        <w:footnoteReference w:id="1622"/>
      </w:r>
      <w:r>
        <w:t xml:space="preserve"> before the Lord, and the Lord heard and burned with anger, and fire from the Lord burned among them and devoured some part of the camp.</w:t>
      </w:r>
      <w:r>
        <w:t xml:space="preserve">{{field-off:Bible}}</w:t>
      </w:r>
    </w:p>
    <w:p>
      <w:r>
        <w:rPr>
          <w:sz w:val="18"/>
          <w:color w:val="777777"/>
        </w:rPr>
        <w:t xml:space="preserve">[[@Bible:Numbers 11:2]] </w:t>
      </w:r>
      <w:r>
        <w:rPr>
          <w:b/>
        </w:rPr>
        <w:t xml:space="preserve">2 </w:t>
      </w:r>
      <w:r>
        <w:t xml:space="preserve"> {{field-on:Bible}}</w:t>
      </w:r>
      <w:r>
        <w:t xml:space="preserve">And the people cried out to Moses</w:t>
      </w:r>
      <w:r>
        <w:rPr>
          <w:rStyle w:val="FootnoteReference"/>
        </w:rPr>
        <w:footnoteReference w:id="1623"/>
      </w:r>
      <w:r>
        <w:t xml:space="preserve">, and Moses prayed to the Lord, and the fire died down.</w:t>
      </w:r>
      <w:r>
        <w:t xml:space="preserve">{{field-off:Bible}}</w:t>
      </w:r>
    </w:p>
    <w:p>
      <w:r>
        <w:rPr>
          <w:sz w:val="18"/>
          <w:color w:val="777777"/>
        </w:rPr>
        <w:t xml:space="preserve">[[@Bible:Numbers 11:3]] </w:t>
      </w:r>
      <w:r>
        <w:rPr>
          <w:b/>
        </w:rPr>
        <w:t xml:space="preserve">3 </w:t>
      </w:r>
      <w:r>
        <w:t xml:space="preserve"> {{field-on:Bible}}</w:t>
      </w:r>
      <w:r>
        <w:t xml:space="preserve">And the name of that place was called Burning, because fire from the Lord burned among them.</w:t>
      </w:r>
      <w:r>
        <w:rPr>
          <w:rStyle w:val="FootnoteReference"/>
        </w:rPr>
        <w:footnoteReference w:id="1624"/>
      </w:r>
      <w:r>
        <w:t xml:space="preserve">{{field-off:Bible}}</w:t>
      </w:r>
    </w:p>
    <w:p>
      <w:r>
        <w:rPr>
          <w:sz w:val="18"/>
          <w:color w:val="777777"/>
        </w:rPr>
        <w:t xml:space="preserve">[[@Bible:Numbers 11:4]] </w:t>
      </w:r>
      <w:r>
        <w:rPr>
          <w:b/>
        </w:rPr>
        <w:t xml:space="preserve">4 </w:t>
      </w:r>
      <w:r>
        <w:t xml:space="preserve"> {{field-on:Bible}}</w:t>
      </w:r>
      <w:r>
        <w:t xml:space="preserve">And the mixed company among them desired a desire, and sitting down, the sons of Israel</w:t>
      </w:r>
      <w:r>
        <w:rPr>
          <w:rStyle w:val="FootnoteReference"/>
        </w:rPr>
        <w:footnoteReference w:id="1625"/>
      </w:r>
      <w:r>
        <w:t xml:space="preserve"> also wept and said, Who will feed us meat?</w:t>
      </w:r>
      <w:r>
        <w:rPr>
          <w:rStyle w:val="FootnoteReference"/>
        </w:rPr>
        <w:footnoteReference w:id="1626"/>
      </w:r>
      <w:r>
        <w:t xml:space="preserve">{{field-off:Bible}}</w:t>
      </w:r>
    </w:p>
    <w:p>
      <w:r>
        <w:rPr>
          <w:sz w:val="18"/>
          <w:color w:val="777777"/>
        </w:rPr>
        <w:t xml:space="preserve">[[@Bible:Numbers 11:5]] </w:t>
      </w:r>
      <w:r>
        <w:rPr>
          <w:b/>
        </w:rPr>
        <w:t xml:space="preserve">5 </w:t>
      </w:r>
      <w:r>
        <w:t xml:space="preserve"> {{field-on:Bible}}</w:t>
      </w:r>
      <w:r>
        <w:t xml:space="preserve">We remember the fish that we ate in Egypt for nothing, and the cucumbers and the melons and the leeks and the onions and the garlic.</w:t>
      </w:r>
      <w:r>
        <w:rPr>
          <w:rStyle w:val="FootnoteReference"/>
        </w:rPr>
        <w:footnoteReference w:id="1627"/>
      </w:r>
      <w:r>
        <w:t xml:space="preserve">{{field-off:Bible}}</w:t>
      </w:r>
    </w:p>
    <w:p>
      <w:r>
        <w:rPr>
          <w:sz w:val="18"/>
          <w:color w:val="777777"/>
        </w:rPr>
        <w:t xml:space="preserve">[[@Bible:Numbers 11:6]] </w:t>
      </w:r>
      <w:r>
        <w:rPr>
          <w:b/>
        </w:rPr>
        <w:t xml:space="preserve">6 </w:t>
      </w:r>
      <w:r>
        <w:t xml:space="preserve"> {{field-on:Bible}}</w:t>
      </w:r>
      <w:r>
        <w:t xml:space="preserve">But now our life is dried up</w:t>
      </w:r>
      <w:r>
        <w:rPr>
          <w:rStyle w:val="FootnoteReference"/>
        </w:rPr>
        <w:footnoteReference w:id="1628"/>
      </w:r>
      <w:r>
        <w:t xml:space="preserve">. There is nothing except this manna before our eyes.</w:t>
      </w:r>
      <w:r>
        <w:t xml:space="preserve">{{field-off:Bible}}</w:t>
      </w:r>
    </w:p>
    <w:p>
      <w:r>
        <w:rPr>
          <w:sz w:val="18"/>
          <w:color w:val="777777"/>
        </w:rPr>
        <w:t xml:space="preserve">[[@Bible:Numbers 11:7]] </w:t>
      </w:r>
      <w:r>
        <w:rPr>
          <w:b/>
        </w:rPr>
        <w:t xml:space="preserve">7 </w:t>
      </w:r>
      <w:r>
        <w:t xml:space="preserve"> {{field-on:Bible}}</w:t>
      </w:r>
      <w:r>
        <w:t xml:space="preserve">And the manna was like coriander seed, and its appearance was like the appearance of crystal.</w:t>
      </w:r>
      <w:r>
        <w:t xml:space="preserve">{{field-off:Bible}}</w:t>
      </w:r>
    </w:p>
    <w:p>
      <w:r>
        <w:rPr>
          <w:sz w:val="18"/>
          <w:color w:val="777777"/>
        </w:rPr>
        <w:t xml:space="preserve">[[@Bible:Numbers 11:8]] </w:t>
      </w:r>
      <w:r>
        <w:rPr>
          <w:b/>
        </w:rPr>
        <w:t xml:space="preserve">8 </w:t>
      </w:r>
      <w:r>
        <w:t xml:space="preserve"> {{field-on:Bible}}</w:t>
      </w:r>
      <w:r>
        <w:t xml:space="preserve">And the people would go around and gather it, and they would grind it in the mill and pound it in the mortar and boil it in the pot and make it into cakes, and its taste was like the flavor of a cake from oil.</w:t>
      </w:r>
      <w:r>
        <w:t xml:space="preserve">{{field-off:Bible}}</w:t>
      </w:r>
    </w:p>
    <w:p>
      <w:r>
        <w:rPr>
          <w:sz w:val="18"/>
          <w:color w:val="777777"/>
        </w:rPr>
        <w:t xml:space="preserve">[[@Bible:Numbers 11:9]] </w:t>
      </w:r>
      <w:r>
        <w:rPr>
          <w:b/>
        </w:rPr>
        <w:t xml:space="preserve">9 </w:t>
      </w:r>
      <w:r>
        <w:t xml:space="preserve"> {{field-on:Bible}}</w:t>
      </w:r>
      <w:r>
        <w:t xml:space="preserve">And when the dew came down upon the camp at night, the manna came down upon it.</w:t>
      </w:r>
      <w:r>
        <w:t xml:space="preserve">{{field-off:Bible}}</w:t>
      </w:r>
    </w:p>
    <w:p>
      <w:r>
        <w:rPr>
          <w:sz w:val="18"/>
          <w:color w:val="777777"/>
        </w:rPr>
        <w:t xml:space="preserve">[[@Bible:Numbers 11:10]] </w:t>
      </w:r>
      <w:r>
        <w:rPr>
          <w:b/>
        </w:rPr>
        <w:t xml:space="preserve">10 </w:t>
      </w:r>
      <w:r>
        <w:t xml:space="preserve"> {{field-on:Bible}}</w:t>
      </w:r>
      <w:r>
        <w:t xml:space="preserve">And Moses heard them weeping by their clans, each at his door, and the anger of the Lord burned greatly, and in Moses' sight it was evil.</w:t>
      </w:r>
      <w:r>
        <w:t xml:space="preserve">{{field-off:Bible}}</w:t>
      </w:r>
    </w:p>
    <w:p>
      <w:r>
        <w:rPr>
          <w:sz w:val="18"/>
          <w:color w:val="777777"/>
        </w:rPr>
        <w:t xml:space="preserve">[[@Bible:Numbers 11:11]] </w:t>
      </w:r>
      <w:r>
        <w:rPr>
          <w:b/>
        </w:rPr>
        <w:t xml:space="preserve">11 </w:t>
      </w:r>
      <w:r>
        <w:t xml:space="preserve"> {{field-on:Bible}}</w:t>
      </w:r>
      <w:r>
        <w:t xml:space="preserve">And Moses said to the Lord, Why have you mistreated your servant, and why have I not found favor before you, to lay the rush of all this people upon me?</w:t>
      </w:r>
      <w:r>
        <w:t xml:space="preserve">{{field-off:Bible}}</w:t>
      </w:r>
    </w:p>
    <w:p>
      <w:r>
        <w:rPr>
          <w:sz w:val="18"/>
          <w:color w:val="777777"/>
        </w:rPr>
        <w:t xml:space="preserve">[[@Bible:Numbers 11:12]] </w:t>
      </w:r>
      <w:r>
        <w:rPr>
          <w:b/>
        </w:rPr>
        <w:t xml:space="preserve">12 </w:t>
      </w:r>
      <w:r>
        <w:t xml:space="preserve"> {{field-on:Bible}}</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629"/>
      </w:r>
      <w:r>
        <w:t xml:space="preserve">{{field-off:Bible}}</w:t>
      </w:r>
    </w:p>
    <w:p>
      <w:r>
        <w:rPr>
          <w:sz w:val="18"/>
          <w:color w:val="777777"/>
        </w:rPr>
        <w:t xml:space="preserve">[[@Bible:Numbers 11:13]] </w:t>
      </w:r>
      <w:r>
        <w:rPr>
          <w:b/>
        </w:rPr>
        <w:t xml:space="preserve">13 </w:t>
      </w:r>
      <w:r>
        <w:t xml:space="preserve"> {{field-on:Bible}}</w:t>
      </w:r>
      <w:r>
        <w:t xml:space="preserve">From where is there meat for me to give to all this people? For they weep over me, saying, Give us meat, that we may eat.</w:t>
      </w:r>
      <w:r>
        <w:t xml:space="preserve">{{field-off:Bible}}</w:t>
      </w:r>
    </w:p>
    <w:p>
      <w:r>
        <w:rPr>
          <w:sz w:val="18"/>
          <w:color w:val="777777"/>
        </w:rPr>
        <w:t xml:space="preserve">[[@Bible:Numbers 11:14]] </w:t>
      </w:r>
      <w:r>
        <w:rPr>
          <w:b/>
        </w:rPr>
        <w:t xml:space="preserve">14 </w:t>
      </w:r>
      <w:r>
        <w:t xml:space="preserve"> {{field-on:Bible}}</w:t>
      </w:r>
      <w:r>
        <w:t xml:space="preserve">I am not able, I alone, to bear all this people, because this word is too heavy for me.</w:t>
      </w:r>
      <w:r>
        <w:rPr>
          <w:rStyle w:val="FootnoteReference"/>
        </w:rPr>
        <w:footnoteReference w:id="1630"/>
      </w:r>
      <w:r>
        <w:t xml:space="preserve">{{field-off:Bible}}</w:t>
      </w:r>
    </w:p>
    <w:p>
      <w:r>
        <w:rPr>
          <w:sz w:val="18"/>
          <w:color w:val="777777"/>
        </w:rPr>
        <w:t xml:space="preserve">[[@Bible:Numbers 11:15]] </w:t>
      </w:r>
      <w:r>
        <w:rPr>
          <w:b/>
        </w:rPr>
        <w:t xml:space="preserve">15 </w:t>
      </w:r>
      <w:r>
        <w:t xml:space="preserve"> {{field-on:Bible}}</w:t>
      </w:r>
      <w:r>
        <w:t xml:space="preserve">And if this is how you deal with me, kill me by slaughter, if I have found mercy before you, so that I may not see my affliction.</w:t>
      </w:r>
      <w:r>
        <w:t xml:space="preserve">{{field-off:Bible}}</w:t>
      </w:r>
    </w:p>
    <w:p>
      <w:r>
        <w:rPr>
          <w:sz w:val="18"/>
          <w:color w:val="777777"/>
        </w:rPr>
        <w:t xml:space="preserve">[[@Bible:Numbers 11:16]] </w:t>
      </w:r>
      <w:r>
        <w:rPr>
          <w:b/>
        </w:rPr>
        <w:t xml:space="preserve">16 </w:t>
      </w:r>
      <w:r>
        <w:t xml:space="preserve"> {{field-on:Bible}}</w:t>
      </w:r>
      <w:r>
        <w:t xml:space="preserve">And the Lord said to Moses, Gather for me seventy men from the elders of Israel, whom you yourself know that these are elders of the people and their officers, and you shall bring them to the tent of testimony, and they shall stand there with you.</w:t>
      </w:r>
      <w:r>
        <w:t xml:space="preserve">{{field-off:Bible}}</w:t>
      </w:r>
    </w:p>
    <w:p>
      <w:r>
        <w:rPr>
          <w:sz w:val="18"/>
          <w:color w:val="777777"/>
        </w:rPr>
        <w:t xml:space="preserve">[[@Bible:Numbers 11:17]] </w:t>
      </w:r>
      <w:r>
        <w:rPr>
          <w:b/>
        </w:rPr>
        <w:t xml:space="preserve">17 </w:t>
      </w:r>
      <w:r>
        <w:t xml:space="preserve"> {{field-on:Bible}}</w:t>
      </w:r>
      <w:r>
        <w:t xml:space="preserve">And I will come down and speak with you there, and I will take from the Spirit upon you and place it upon them, and they shall help bear with you the rush of the people, and you shall not bear them alone.</w:t>
      </w:r>
      <w:r>
        <w:rPr>
          <w:rStyle w:val="FootnoteReference"/>
        </w:rPr>
        <w:footnoteReference w:id="1631"/>
      </w:r>
      <w:r>
        <w:t xml:space="preserve">{{field-off:Bible}}</w:t>
      </w:r>
    </w:p>
    <w:p>
      <w:r>
        <w:rPr>
          <w:sz w:val="18"/>
          <w:color w:val="777777"/>
        </w:rPr>
        <w:t xml:space="preserve">[[@Bible:Numbers 11:18]] </w:t>
      </w:r>
      <w:r>
        <w:rPr>
          <w:b/>
        </w:rPr>
        <w:t xml:space="preserve">18 </w:t>
      </w:r>
      <w:r>
        <w:t xml:space="preserve"> {{field-on:Bible}}</w:t>
      </w:r>
      <w:r>
        <w:t xml:space="preserve">And to the people you shall say, Purify yourselves for tomorrow, and you shall eat meat, because you wept before the Lord, saying, Who will feed us meat</w:t>
      </w:r>
      <w:r>
        <w:rPr>
          <w:rStyle w:val="FootnoteReference"/>
        </w:rPr>
        <w:footnoteReference w:id="1632"/>
      </w:r>
      <w:r>
        <w:t xml:space="preserve">? For it was good for us in Egypt. And the Lord will give you meat to eat, and you shall eat meat.</w:t>
      </w:r>
      <w:r>
        <w:rPr>
          <w:rStyle w:val="FootnoteReference"/>
        </w:rPr>
        <w:footnoteReference w:id="1633"/>
      </w:r>
      <w:r>
        <w:rPr>
          <w:rStyle w:val="FootnoteReference"/>
        </w:rPr>
        <w:footnoteReference w:id="1634"/>
      </w:r>
      <w:r>
        <w:rPr>
          <w:rStyle w:val="FootnoteReference"/>
        </w:rPr>
        <w:footnoteReference w:id="1635"/>
      </w:r>
      <w:r>
        <w:rPr>
          <w:rStyle w:val="FootnoteReference"/>
        </w:rPr>
        <w:footnoteReference w:id="1636"/>
      </w:r>
      <w:r>
        <w:t xml:space="preserve">{{field-off:Bible}}</w:t>
      </w:r>
    </w:p>
    <w:p>
      <w:r>
        <w:rPr>
          <w:sz w:val="18"/>
          <w:color w:val="777777"/>
        </w:rPr>
        <w:t xml:space="preserve">[[@Bible:Numbers 11:19]] </w:t>
      </w:r>
      <w:r>
        <w:rPr>
          <w:b/>
        </w:rPr>
        <w:t xml:space="preserve">19 </w:t>
      </w:r>
      <w:r>
        <w:t xml:space="preserve"> {{field-on:Bible}}</w:t>
      </w:r>
      <w:r>
        <w:t xml:space="preserve">You shall not eat for one day, nor two, nor five days, nor ten days, nor twenty days,</w:t>
      </w:r>
      <w:r>
        <w:t xml:space="preserve">{{field-off:Bible}}</w:t>
      </w:r>
    </w:p>
    <w:p>
      <w:r>
        <w:rPr>
          <w:sz w:val="18"/>
          <w:color w:val="777777"/>
        </w:rPr>
        <w:t xml:space="preserve">[[@Bible:Numbers 11:20]] </w:t>
      </w:r>
      <w:r>
        <w:rPr>
          <w:b/>
        </w:rPr>
        <w:t xml:space="preserve">20 </w:t>
      </w:r>
      <w:r>
        <w:t xml:space="preserve"> {{field-on:Bible}}</w:t>
      </w:r>
      <w:r>
        <w:t xml:space="preserve">but for a month of days you shall eat, until it comes out of your nostrils and becomes loathsome to you, because you disobeyed the Lord who is among you and wept before him, saying, Why did we come out from Egypt?</w:t>
      </w:r>
      <w:r>
        <w:rPr>
          <w:rStyle w:val="FootnoteReference"/>
        </w:rPr>
        <w:footnoteReference w:id="1637"/>
      </w:r>
      <w:r>
        <w:rPr>
          <w:rStyle w:val="FootnoteReference"/>
        </w:rPr>
        <w:footnoteReference w:id="1638"/>
      </w:r>
      <w:r>
        <w:t xml:space="preserve">{{field-off:Bible}}</w:t>
      </w:r>
    </w:p>
    <w:p>
      <w:r>
        <w:rPr>
          <w:sz w:val="18"/>
          <w:color w:val="777777"/>
        </w:rPr>
        <w:t xml:space="preserve">[[@Bible:Numbers 11:21]] </w:t>
      </w:r>
      <w:r>
        <w:rPr>
          <w:b/>
        </w:rPr>
        <w:t xml:space="preserve">21 </w:t>
      </w:r>
      <w:r>
        <w:t xml:space="preserve"> {{field-on:Bible}}</w:t>
      </w:r>
      <w:r>
        <w:t xml:space="preserve">And Moses said, The people in whose midst I am are six hundred thousand on foot, and you said, I will give them meat, and they shall eat for a month of days.</w:t>
      </w:r>
      <w:r>
        <w:t xml:space="preserve">{{field-off:Bible}}</w:t>
      </w:r>
    </w:p>
    <w:p>
      <w:r>
        <w:rPr>
          <w:sz w:val="18"/>
          <w:color w:val="777777"/>
        </w:rPr>
        <w:t xml:space="preserve">[[@Bible:Numbers 11:22]] </w:t>
      </w:r>
      <w:r>
        <w:rPr>
          <w:b/>
        </w:rPr>
        <w:t xml:space="preserve">22 </w:t>
      </w:r>
      <w:r>
        <w:t xml:space="preserve"> {{field-on:Bible}}</w:t>
      </w:r>
      <w:r>
        <w:t xml:space="preserve">Will sheep and cattle be slaughtered for them, and will it be enough for them? Or will every fish of the sea be gathered for them, and will it be enough for them?</w:t>
      </w:r>
      <w:r>
        <w:t xml:space="preserve">{{field-off:Bible}}</w:t>
      </w:r>
    </w:p>
    <w:p>
      <w:r>
        <w:rPr>
          <w:sz w:val="18"/>
          <w:color w:val="777777"/>
        </w:rPr>
        <w:t xml:space="preserve">[[@Bible:Numbers 11:23]] </w:t>
      </w:r>
      <w:r>
        <w:rPr>
          <w:b/>
        </w:rPr>
        <w:t xml:space="preserve">23 </w:t>
      </w:r>
      <w:r>
        <w:t xml:space="preserve"> {{field-on:Bible}}</w:t>
      </w:r>
      <w:r>
        <w:t xml:space="preserve">And the Lord said to Moses, Is the Lord's hand not enough?</w:t>
      </w:r>
      <w:r>
        <w:rPr>
          <w:rStyle w:val="FootnoteReference"/>
        </w:rPr>
        <w:footnoteReference w:id="1639"/>
      </w:r>
      <w:r>
        <w:t xml:space="preserve"> Now you shall know whether my word will overtake you or not.</w:t>
      </w:r>
      <w:r>
        <w:rPr>
          <w:rStyle w:val="FootnoteReference"/>
        </w:rPr>
        <w:footnoteReference w:id="1640"/>
      </w:r>
      <w:r>
        <w:t xml:space="preserve">{{field-off:Bible}}</w:t>
      </w:r>
    </w:p>
    <w:p>
      <w:r>
        <w:rPr>
          <w:sz w:val="18"/>
          <w:color w:val="777777"/>
        </w:rPr>
        <w:t xml:space="preserve">[[@Bible:Numbers 11:24]] </w:t>
      </w:r>
      <w:r>
        <w:rPr>
          <w:b/>
        </w:rPr>
        <w:t xml:space="preserve">24 </w:t>
      </w:r>
      <w:r>
        <w:t xml:space="preserve"> {{field-on:Bible}}</w:t>
      </w:r>
      <w:r>
        <w:t xml:space="preserve">And Moses went out and spoke to the people the words of the Lord, and he gathered seventy men from the elders of the people and stood them around the tent.</w:t>
      </w:r>
      <w:r>
        <w:t xml:space="preserve">{{field-off:Bible}}</w:t>
      </w:r>
    </w:p>
    <w:p>
      <w:r>
        <w:rPr>
          <w:sz w:val="18"/>
          <w:color w:val="777777"/>
        </w:rPr>
        <w:t xml:space="preserve">[[@Bible:Numbers 11:25]] </w:t>
      </w:r>
      <w:r>
        <w:rPr>
          <w:b/>
        </w:rPr>
        <w:t xml:space="preserve">25 </w:t>
      </w:r>
      <w:r>
        <w:t xml:space="preserve"> {{field-on:Bible}}</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641"/>
      </w:r>
      <w:r>
        <w:t xml:space="preserve">.</w:t>
      </w:r>
      <w:r>
        <w:t xml:space="preserve">{{field-off:Bible}}</w:t>
      </w:r>
    </w:p>
    <w:p>
      <w:r>
        <w:rPr>
          <w:sz w:val="18"/>
          <w:color w:val="777777"/>
        </w:rPr>
        <w:t xml:space="preserve">[[@Bible:Numbers 11:26]] </w:t>
      </w:r>
      <w:r>
        <w:rPr>
          <w:b/>
        </w:rPr>
        <w:t xml:space="preserve">26 </w:t>
      </w:r>
      <w:r>
        <w:t xml:space="preserve"> {{field-on:Bible}}</w:t>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1642"/>
      </w:r>
      <w:r>
        <w:t xml:space="preserve">{{field-off:Bible}}</w:t>
      </w:r>
    </w:p>
    <w:p>
      <w:r>
        <w:rPr>
          <w:sz w:val="18"/>
          <w:color w:val="777777"/>
        </w:rPr>
        <w:t xml:space="preserve">[[@Bible:Numbers 11:27]] </w:t>
      </w:r>
      <w:r>
        <w:rPr>
          <w:b/>
        </w:rPr>
        <w:t xml:space="preserve">27 </w:t>
      </w:r>
      <w:r>
        <w:t xml:space="preserve"> {{field-on:Bible}}</w:t>
      </w:r>
      <w:r>
        <w:t xml:space="preserve">And a young man ran and reported to Moses and said, Eldad and Modad are prophesying in the camp.</w:t>
      </w:r>
      <w:r>
        <w:t xml:space="preserve">{{field-off:Bible}}</w:t>
      </w:r>
    </w:p>
    <w:p>
      <w:r>
        <w:rPr>
          <w:sz w:val="18"/>
          <w:color w:val="777777"/>
        </w:rPr>
        <w:t xml:space="preserve">[[@Bible:Numbers 11:28]] </w:t>
      </w:r>
      <w:r>
        <w:rPr>
          <w:b/>
        </w:rPr>
        <w:t xml:space="preserve">28 </w:t>
      </w:r>
      <w:r>
        <w:t xml:space="preserve"> {{field-on:Bible}}</w:t>
      </w:r>
      <w:r>
        <w:t xml:space="preserve">And Joshua</w:t>
      </w:r>
      <w:r>
        <w:rPr>
          <w:rStyle w:val="FootnoteReference"/>
        </w:rPr>
        <w:footnoteReference w:id="1643"/>
      </w:r>
      <w:r>
        <w:t xml:space="preserve"> son of Nun, the attendant of Moses, the chosen one, answered and said, My lord Moses, stop them.</w:t>
      </w:r>
      <w:r>
        <w:t xml:space="preserve">{{field-off:Bible}}</w:t>
      </w:r>
    </w:p>
    <w:p>
      <w:r>
        <w:rPr>
          <w:sz w:val="18"/>
          <w:color w:val="777777"/>
        </w:rPr>
        <w:t xml:space="preserve">[[@Bible:Numbers 11:29]] </w:t>
      </w:r>
      <w:r>
        <w:rPr>
          <w:b/>
        </w:rPr>
        <w:t xml:space="preserve">29 </w:t>
      </w:r>
      <w:r>
        <w:t xml:space="preserve"> {{field-on:Bible}}</w:t>
      </w:r>
      <w:r>
        <w:t xml:space="preserve">And Moses said to him, Are you jealous for me? Would that all the Lord's people were prophets, whenever the Lord might give his Spirit upon them.</w:t>
      </w:r>
      <w:r>
        <w:t xml:space="preserve">{{field-off:Bible}}</w:t>
      </w:r>
    </w:p>
    <w:p>
      <w:r>
        <w:rPr>
          <w:sz w:val="18"/>
          <w:color w:val="777777"/>
        </w:rPr>
        <w:t xml:space="preserve">[[@Bible:Numbers 11:30]] </w:t>
      </w:r>
      <w:r>
        <w:rPr>
          <w:b/>
        </w:rPr>
        <w:t xml:space="preserve">30 </w:t>
      </w:r>
      <w:r>
        <w:t xml:space="preserve"> {{field-on:Bible}}</w:t>
      </w:r>
      <w:r>
        <w:t xml:space="preserve">And Moses went away into the camp, he and the elders of Israel.</w:t>
      </w:r>
      <w:r>
        <w:t xml:space="preserve">{{field-off:Bible}}</w:t>
      </w:r>
    </w:p>
    <w:p>
      <w:r>
        <w:rPr>
          <w:sz w:val="18"/>
          <w:color w:val="777777"/>
        </w:rPr>
        <w:t xml:space="preserve">[[@Bible:Numbers 11:31]] </w:t>
      </w:r>
      <w:r>
        <w:rPr>
          <w:b/>
        </w:rPr>
        <w:t xml:space="preserve">31 </w:t>
      </w:r>
      <w:r>
        <w:t xml:space="preserve"> {{field-on:Bible}}</w:t>
      </w:r>
      <w:r>
        <w:t xml:space="preserve">And a wind went out from the Lord and swept quail from the sea</w:t>
      </w:r>
      <w:r>
        <w:rPr>
          <w:rStyle w:val="FootnoteReference"/>
        </w:rPr>
        <w:footnoteReference w:id="1644"/>
      </w:r>
      <w:r>
        <w:t xml:space="preserve"> and threw them over the camp, a day's journey this way and a day's journey that way, around the camp, about two cubits above the ground.</w:t>
      </w:r>
      <w:r>
        <w:t xml:space="preserve">{{field-off:Bible}}</w:t>
      </w:r>
    </w:p>
    <w:p>
      <w:r>
        <w:rPr>
          <w:sz w:val="18"/>
          <w:color w:val="777777"/>
        </w:rPr>
        <w:t xml:space="preserve">[[@Bible:Numbers 11:32]] </w:t>
      </w:r>
      <w:r>
        <w:rPr>
          <w:b/>
        </w:rPr>
        <w:t xml:space="preserve">32 </w:t>
      </w:r>
      <w:r>
        <w:t xml:space="preserve"> {{field-on:Bible}}</w:t>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1645"/>
      </w:r>
      <w:r>
        <w:rPr>
          <w:rStyle w:val="FootnoteReference"/>
        </w:rPr>
        <w:footnoteReference w:id="1646"/>
      </w:r>
      <w:r>
        <w:rPr>
          <w:rStyle w:val="FootnoteReference"/>
        </w:rPr>
        <w:footnoteReference w:id="1647"/>
      </w:r>
      <w:r>
        <w:t xml:space="preserve">{{field-off:Bible}}</w:t>
      </w:r>
    </w:p>
    <w:p>
      <w:r>
        <w:rPr>
          <w:sz w:val="18"/>
          <w:color w:val="777777"/>
        </w:rPr>
        <w:t xml:space="preserve">[[@Bible:Numbers 11:33]] </w:t>
      </w:r>
      <w:r>
        <w:rPr>
          <w:b/>
        </w:rPr>
        <w:t xml:space="preserve">33 </w:t>
      </w:r>
      <w:r>
        <w:t xml:space="preserve"> {{field-on:Bible}}</w:t>
      </w:r>
      <w:r>
        <w:t xml:space="preserve">The meat was still in their teeth before it failed, and the Lord burned with anger against the people, and the Lord struck the people with a very great plague.</w:t>
      </w:r>
      <w:r>
        <w:t xml:space="preserve">{{field-off:Bible}}</w:t>
      </w:r>
    </w:p>
    <w:p>
      <w:r>
        <w:rPr>
          <w:sz w:val="18"/>
          <w:color w:val="777777"/>
        </w:rPr>
        <w:t xml:space="preserve">[[@Bible:Numbers 11:34]] </w:t>
      </w:r>
      <w:r>
        <w:rPr>
          <w:b/>
        </w:rPr>
        <w:t xml:space="preserve">34 </w:t>
      </w:r>
      <w:r>
        <w:t xml:space="preserve"> {{field-on:Bible}}</w:t>
      </w:r>
      <w:r>
        <w:t xml:space="preserve">And the name of that place was called Graves of Desire, because there they buried the desirous people.</w:t>
      </w:r>
      <w:r>
        <w:t xml:space="preserve">{{field-off:Bible}}</w:t>
      </w:r>
    </w:p>
    <w:p>
      <w:r>
        <w:rPr>
          <w:sz w:val="18"/>
          <w:color w:val="777777"/>
        </w:rPr>
        <w:t xml:space="preserve">[[@Bible:Numbers 11:35]] </w:t>
      </w:r>
      <w:r>
        <w:rPr>
          <w:b/>
        </w:rPr>
        <w:t xml:space="preserve">35 </w:t>
      </w:r>
      <w:r>
        <w:t xml:space="preserve"> {{field-on:Bible}}</w:t>
      </w:r>
      <w:r>
        <w:t xml:space="preserve">From Graves of Desire the people set out to </w:t>
      </w:r>
      <w:r>
        <w:t xml:space="preserve">[[Hazeroth &gt;&gt; BibleKnowledgebase:@Hazeroth]]</w:t>
      </w:r>
      <w:r>
        <w:t xml:space="preserve">, and the people came to be in </w:t>
      </w:r>
      <w:r>
        <w:t xml:space="preserve">[[Hazeroth &gt;&gt; BibleKnowledgebase:@Hazeroth]]</w:t>
      </w:r>
      <w:r>
        <w:t xml:space="preserve">.</w:t>
      </w:r>
      <w:r>
        <w:rPr>
          <w:rStyle w:val="FootnoteReference"/>
        </w:rPr>
        <w:footnoteReference w:id="1648"/>
      </w:r>
      <w:r>
        <w:rPr>
          <w:rStyle w:val="FootnoteReference"/>
        </w:rPr>
        <w:footnoteReference w:id="16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[[@Bible:Numbers 12:1]] </w:t>
      </w:r>
      <w:r>
        <w:rPr>
          <w:b/>
        </w:rPr>
        <w:t xml:space="preserve">1 </w:t>
      </w:r>
      <w:r>
        <w:t xml:space="preserve"> {{field-on:Bible}}</w:t>
      </w:r>
      <w:r>
        <w:t xml:space="preserve">And Miriam and Aaron</w:t>
      </w:r>
      <w:r>
        <w:rPr>
          <w:rStyle w:val="FootnoteReference"/>
        </w:rPr>
        <w:footnoteReference w:id="1650"/>
      </w:r>
      <w:r>
        <w:t xml:space="preserve"> spoke against Moses</w:t>
      </w:r>
      <w:r>
        <w:rPr>
          <w:rStyle w:val="FootnoteReference"/>
        </w:rPr>
        <w:footnoteReference w:id="1651"/>
      </w:r>
      <w:r>
        <w:t xml:space="preserve"> because of the Cushite woman whom Moses took, because he had taken a Cushite woman.</w:t>
      </w:r>
      <w:r>
        <w:rPr>
          <w:rStyle w:val="FootnoteReference"/>
        </w:rPr>
        <w:footnoteReference w:id="1652"/>
      </w:r>
      <w:r>
        <w:t xml:space="preserve">{{field-off:Bible}}</w:t>
      </w:r>
    </w:p>
    <w:p>
      <w:r>
        <w:rPr>
          <w:sz w:val="18"/>
          <w:color w:val="777777"/>
        </w:rPr>
        <w:t xml:space="preserve">[[@Bible:Numbers 12:2]] </w:t>
      </w:r>
      <w:r>
        <w:rPr>
          <w:b/>
        </w:rPr>
        <w:t xml:space="preserve">2 </w:t>
      </w:r>
      <w:r>
        <w:t xml:space="preserve"> {{field-on:Bible}}</w:t>
      </w:r>
      <w:r>
        <w:t xml:space="preserve">And they said, Has the Lord spoken only by Moses? Has he not also spoken by us? And the Lord heard it.</w:t>
      </w:r>
      <w:r>
        <w:t xml:space="preserve">{{field-off:Bible}}</w:t>
      </w:r>
    </w:p>
    <w:p>
      <w:r>
        <w:rPr>
          <w:sz w:val="18"/>
          <w:color w:val="777777"/>
        </w:rPr>
        <w:t xml:space="preserve">[[@Bible:Numbers 12:3]] </w:t>
      </w:r>
      <w:r>
        <w:rPr>
          <w:b/>
        </w:rPr>
        <w:t xml:space="preserve">3 </w:t>
      </w:r>
      <w:r>
        <w:t xml:space="preserve"> {{field-on:Bible}}</w:t>
      </w:r>
      <w:r>
        <w:t xml:space="preserve">And the man Moses was very gentle, beyond all the people who were upon the earth.</w:t>
      </w:r>
      <w:r>
        <w:t xml:space="preserve">{{field-off:Bible}}</w:t>
      </w:r>
    </w:p>
    <w:p>
      <w:r>
        <w:rPr>
          <w:sz w:val="18"/>
          <w:color w:val="777777"/>
        </w:rPr>
        <w:t xml:space="preserve">[[@Bible:Numbers 12:4]] </w:t>
      </w:r>
      <w:r>
        <w:rPr>
          <w:b/>
        </w:rPr>
        <w:t xml:space="preserve">4 </w:t>
      </w:r>
      <w:r>
        <w:t xml:space="preserve"> {{field-on:Bible}}</w:t>
      </w:r>
      <w:r>
        <w:t xml:space="preserve">And the Lord said at once to Moses and Miriam and Aaron, Come out, you three, to the tent of testimony. And the three went out to the tent of testimony.</w:t>
      </w:r>
      <w:r>
        <w:rPr>
          <w:rStyle w:val="FootnoteReference"/>
        </w:rPr>
        <w:footnoteReference w:id="1653"/>
      </w:r>
      <w:r>
        <w:t xml:space="preserve">{{field-off:Bible}}</w:t>
      </w:r>
    </w:p>
    <w:p>
      <w:r>
        <w:rPr>
          <w:sz w:val="18"/>
          <w:color w:val="777777"/>
        </w:rPr>
        <w:t xml:space="preserve">[[@Bible:Numbers 12:5]] </w:t>
      </w:r>
      <w:r>
        <w:rPr>
          <w:b/>
        </w:rPr>
        <w:t xml:space="preserve">5 </w:t>
      </w:r>
      <w:r>
        <w:t xml:space="preserve"> {{field-on:Bible}}</w:t>
      </w:r>
      <w:r>
        <w:t xml:space="preserve">And the Lord came down in a pillar of cloud and stood at the door of the tent of testimony</w:t>
      </w:r>
      <w:r>
        <w:rPr>
          <w:rStyle w:val="FootnoteReference"/>
        </w:rPr>
        <w:footnoteReference w:id="1654"/>
      </w:r>
      <w:r>
        <w:t xml:space="preserve">, and Aaron and Miriam were called, and both came out.</w:t>
      </w:r>
      <w:r>
        <w:t xml:space="preserve">{{field-off:Bible}}</w:t>
      </w:r>
    </w:p>
    <w:p>
      <w:r>
        <w:rPr>
          <w:sz w:val="18"/>
          <w:color w:val="777777"/>
        </w:rPr>
        <w:t xml:space="preserve">[[@Bible:Numbers 12:6]] </w:t>
      </w:r>
      <w:r>
        <w:rPr>
          <w:b/>
        </w:rPr>
        <w:t xml:space="preserve">6 </w:t>
      </w:r>
      <w:r>
        <w:t xml:space="preserve"> {{field-on:Bible}}</w:t>
      </w:r>
      <w:r>
        <w:t xml:space="preserve">And he said to them, Hear my words: if there is a prophet of yours to the Lord, I will make myself known to him in a vision, and in sleep I will speak to him.</w:t>
      </w:r>
      <w:r>
        <w:t xml:space="preserve">{{field-off:Bible}}</w:t>
      </w:r>
    </w:p>
    <w:p>
      <w:r>
        <w:rPr>
          <w:sz w:val="18"/>
          <w:color w:val="777777"/>
        </w:rPr>
        <w:t xml:space="preserve">[[@Bible:Numbers 12:7]] </w:t>
      </w:r>
      <w:r>
        <w:rPr>
          <w:b/>
        </w:rPr>
        <w:t xml:space="preserve">7 </w:t>
      </w:r>
      <w:r>
        <w:t xml:space="preserve"> {{field-on:Bible}}</w:t>
      </w:r>
      <w:r>
        <w:t xml:space="preserve">Not so with my servant Moses; in all my house he is faithful.</w:t>
      </w:r>
      <w:r>
        <w:t xml:space="preserve">{{field-off:Bible}}</w:t>
      </w:r>
    </w:p>
    <w:p>
      <w:r>
        <w:rPr>
          <w:sz w:val="18"/>
          <w:color w:val="777777"/>
        </w:rPr>
        <w:t xml:space="preserve">[[@Bible:Numbers 12:8]] </w:t>
      </w:r>
      <w:r>
        <w:rPr>
          <w:b/>
        </w:rPr>
        <w:t xml:space="preserve">8 </w:t>
      </w:r>
      <w:r>
        <w:t xml:space="preserve"> {{field-on:Bible}}</w:t>
      </w:r>
      <w:r>
        <w:t xml:space="preserve">Mouth to mouth</w:t>
      </w:r>
      <w:r>
        <w:rPr>
          <w:rStyle w:val="FootnoteReference"/>
        </w:rPr>
        <w:footnoteReference w:id="1655"/>
      </w:r>
      <w:r>
        <w:t xml:space="preserve"> I will speak to him, in visible form and not by riddles, and he has seen the glory of the Lord. And why were you not afraid to speak against my servant Moses?</w:t>
      </w:r>
      <w:r>
        <w:t xml:space="preserve">{{field-off:Bible}}</w:t>
      </w:r>
    </w:p>
    <w:p>
      <w:r>
        <w:rPr>
          <w:sz w:val="18"/>
          <w:color w:val="777777"/>
        </w:rPr>
        <w:t xml:space="preserve">[[@Bible:Numbers 12:9]] </w:t>
      </w:r>
      <w:r>
        <w:rPr>
          <w:b/>
        </w:rPr>
        <w:t xml:space="preserve">9 </w:t>
      </w:r>
      <w:r>
        <w:t xml:space="preserve"> {{field-on:Bible}}</w:t>
      </w:r>
      <w:r>
        <w:t xml:space="preserve">And the anger of the Lord's wrath was upon them, and he departed.</w:t>
      </w:r>
      <w:r>
        <w:t xml:space="preserve">{{field-off:Bible}}</w:t>
      </w:r>
    </w:p>
    <w:p>
      <w:r>
        <w:rPr>
          <w:sz w:val="18"/>
          <w:color w:val="777777"/>
        </w:rPr>
        <w:t xml:space="preserve">[[@Bible:Numbers 12:10]] </w:t>
      </w:r>
      <w:r>
        <w:rPr>
          <w:b/>
        </w:rPr>
        <w:t xml:space="preserve">10 </w:t>
      </w:r>
      <w:r>
        <w:t xml:space="preserve"> {{field-on:Bible}}</w:t>
      </w:r>
      <w:r>
        <w:t xml:space="preserve">And the cloud departed from the tent, and behold, Miriam had become leprous like snow. And Aaron looked upon Miriam, and behold, she was leprous.</w:t>
      </w:r>
      <w:r>
        <w:t xml:space="preserve">{{field-off:Bible}}</w:t>
      </w:r>
    </w:p>
    <w:p>
      <w:r>
        <w:rPr>
          <w:sz w:val="18"/>
          <w:color w:val="777777"/>
        </w:rPr>
        <w:t xml:space="preserve">[[@Bible:Numbers 12:11]] </w:t>
      </w:r>
      <w:r>
        <w:rPr>
          <w:b/>
        </w:rPr>
        <w:t xml:space="preserve">11 </w:t>
      </w:r>
      <w:r>
        <w:t xml:space="preserve"> {{field-on:Bible}}</w:t>
      </w:r>
      <w:r>
        <w:t xml:space="preserve">And Aaron said to Moses, I beg, my lord, do not lay sin upon us, because we were ignorant and because we sinned.</w:t>
      </w:r>
      <w:r>
        <w:t xml:space="preserve">{{field-off:Bible}}</w:t>
      </w:r>
    </w:p>
    <w:p>
      <w:r>
        <w:rPr>
          <w:sz w:val="18"/>
          <w:color w:val="777777"/>
        </w:rPr>
        <w:t xml:space="preserve">[[@Bible:Numbers 12:12]] </w:t>
      </w:r>
      <w:r>
        <w:rPr>
          <w:b/>
        </w:rPr>
        <w:t xml:space="preserve">12 </w:t>
      </w:r>
      <w:r>
        <w:t xml:space="preserve"> {{field-on:Bible}}</w:t>
      </w:r>
      <w:r>
        <w:t xml:space="preserve">Let her not become as one equal to death, like a miscarriage coming out from the womb of its mother and devouring half her flesh.</w:t>
      </w:r>
      <w:r>
        <w:t xml:space="preserve">{{field-off:Bible}}</w:t>
      </w:r>
    </w:p>
    <w:p>
      <w:r>
        <w:rPr>
          <w:sz w:val="18"/>
          <w:color w:val="777777"/>
        </w:rPr>
        <w:t xml:space="preserve">[[@Bible:Numbers 12:13]] </w:t>
      </w:r>
      <w:r>
        <w:rPr>
          <w:b/>
        </w:rPr>
        <w:t xml:space="preserve">13 </w:t>
      </w:r>
      <w:r>
        <w:t xml:space="preserve"> {{field-on:Bible}}</w:t>
      </w:r>
      <w:r>
        <w:t xml:space="preserve">And Moses cried out to the Lord, saying, O God, I beg you, heal her.</w:t>
      </w:r>
      <w:r>
        <w:t xml:space="preserve">{{field-off:Bible}}</w:t>
      </w:r>
    </w:p>
    <w:p>
      <w:r>
        <w:rPr>
          <w:sz w:val="18"/>
          <w:color w:val="777777"/>
        </w:rPr>
        <w:t xml:space="preserve">[[@Bible:Numbers 12:14]] </w:t>
      </w:r>
      <w:r>
        <w:rPr>
          <w:b/>
        </w:rPr>
        <w:t xml:space="preserve">14 </w:t>
      </w:r>
      <w:r>
        <w:t xml:space="preserve"> {{field-on:Bible}}</w:t>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1656"/>
      </w:r>
      <w:r>
        <w:t xml:space="preserve">{{field-off:Bible}}</w:t>
      </w:r>
    </w:p>
    <w:p>
      <w:r>
        <w:rPr>
          <w:sz w:val="18"/>
          <w:color w:val="777777"/>
        </w:rPr>
        <w:t xml:space="preserve">[[@Bible:Numbers 12:15]] </w:t>
      </w:r>
      <w:r>
        <w:rPr>
          <w:b/>
        </w:rPr>
        <w:t xml:space="preserve">15 </w:t>
      </w:r>
      <w:r>
        <w:t xml:space="preserve"> {{field-on:Bible}}</w:t>
      </w:r>
      <w:r>
        <w:t xml:space="preserve">And Miriam was set apart outside the camp seven days, and the people did not set out until Miriam was cleansed.</w:t>
      </w:r>
      <w:r>
        <w:t xml:space="preserve">{{field-off:Bible}}</w:t>
      </w:r>
    </w:p>
    <w:p>
      <w:r>
        <w:rPr>
          <w:sz w:val="18"/>
          <w:color w:val="777777"/>
        </w:rPr>
        <w:t xml:space="preserve">[[@Bible:Numbers 12:16]] </w:t>
      </w:r>
      <w:r>
        <w:rPr>
          <w:b/>
        </w:rPr>
        <w:t xml:space="preserve">16 </w:t>
      </w:r>
      <w:r>
        <w:t xml:space="preserve"> {{field-on:Bible}}</w:t>
      </w:r>
      <w:r>
        <w:t xml:space="preserve">And after these things the people set out from </w:t>
      </w:r>
      <w:r>
        <w:t xml:space="preserve">[[Hazeroth &gt;&gt; BibleKnowledgebase:@Hazeroth]]</w:t>
      </w:r>
      <w:r>
        <w:t xml:space="preserve"> and camped in the wilderness of Paran.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[[@Bible:Numbers 13:1]] </w:t>
      </w:r>
      <w:r>
        <w:rPr>
          <w:b/>
        </w:rPr>
        <w:t xml:space="preserve">1 </w:t>
      </w:r>
      <w:r>
        <w:t xml:space="preserve"> {{field-on:Bible}}</w:t>
      </w:r>
      <w:r>
        <w:t xml:space="preserve">And the Lord spoke to Moses</w:t>
      </w:r>
      <w:r>
        <w:rPr>
          <w:rStyle w:val="FootnoteReference"/>
        </w:rPr>
        <w:footnoteReference w:id="1657"/>
      </w:r>
      <w:r>
        <w:t xml:space="preserve">, saying,</w:t>
      </w:r>
      <w:r>
        <w:t xml:space="preserve">{{field-off:Bible}}</w:t>
      </w:r>
    </w:p>
    <w:p>
      <w:r>
        <w:rPr>
          <w:sz w:val="18"/>
          <w:color w:val="777777"/>
        </w:rPr>
        <w:t xml:space="preserve">[[@Bible:Numbers 13:2]] </w:t>
      </w:r>
      <w:r>
        <w:rPr>
          <w:b/>
        </w:rPr>
        <w:t xml:space="preserve">2 </w:t>
      </w:r>
      <w:r>
        <w:t xml:space="preserve"> {{field-on:Bible}}</w:t>
      </w:r>
      <w:r>
        <w:t xml:space="preserve">Send for yourself men, and let them spy out the land of the Canaanites, which I am giving to the sons of Israel</w:t>
      </w:r>
      <w:r>
        <w:rPr>
          <w:rStyle w:val="FootnoteReference"/>
        </w:rPr>
        <w:footnoteReference w:id="1658"/>
      </w:r>
      <w:r>
        <w:t xml:space="preserve"> for possession. One man each by tribe, by the clans of their fathers, you shall send them, every one a leader among them.</w:t>
      </w:r>
      <w:r>
        <w:t xml:space="preserve">{{field-off:Bible}}</w:t>
      </w:r>
    </w:p>
    <w:p>
      <w:r>
        <w:rPr>
          <w:sz w:val="18"/>
          <w:color w:val="777777"/>
        </w:rPr>
        <w:t xml:space="preserve">[[@Bible:Numbers 13:3]] </w:t>
      </w:r>
      <w:r>
        <w:rPr>
          <w:b/>
        </w:rPr>
        <w:t xml:space="preserve">3 </w:t>
      </w:r>
      <w:r>
        <w:t xml:space="preserve"> {{field-on:Bible}}</w:t>
      </w:r>
      <w:r>
        <w:t xml:space="preserve">And Moses sent them from the wilderness of Paran by the Lord's word. All these men were leaders of the sons of Israel.</w:t>
      </w:r>
      <w:r>
        <w:t xml:space="preserve">{{field-off:Bible}}</w:t>
      </w:r>
    </w:p>
    <w:p>
      <w:r>
        <w:rPr>
          <w:sz w:val="18"/>
          <w:color w:val="777777"/>
        </w:rPr>
        <w:t xml:space="preserve">[[@Bible:Numbers 13:4]] </w:t>
      </w:r>
      <w:r>
        <w:rPr>
          <w:b/>
        </w:rPr>
        <w:t xml:space="preserve">4 </w:t>
      </w:r>
      <w:r>
        <w:t xml:space="preserve"> {{field-on:Bible}}</w:t>
      </w:r>
      <w:r>
        <w:t xml:space="preserve">And these are their names: from the tribe of Reuben</w:t>
      </w:r>
      <w:r>
        <w:rPr>
          <w:rStyle w:val="FootnoteReference"/>
        </w:rPr>
        <w:footnoteReference w:id="1659"/>
      </w:r>
      <w:r>
        <w:t xml:space="preserve">, Salamiēl son of Zacchour;</w:t>
      </w:r>
      <w:r>
        <w:t xml:space="preserve">{{field-off:Bible}}</w:t>
      </w:r>
    </w:p>
    <w:p>
      <w:r>
        <w:rPr>
          <w:sz w:val="18"/>
          <w:color w:val="777777"/>
        </w:rPr>
        <w:t xml:space="preserve">[[@Bible:Numbers 13:5]] </w:t>
      </w:r>
      <w:r>
        <w:rPr>
          <w:b/>
        </w:rPr>
        <w:t xml:space="preserve">5 </w:t>
      </w:r>
      <w:r>
        <w:t xml:space="preserve"> {{field-on:Bible}}</w:t>
      </w:r>
      <w:r>
        <w:t xml:space="preserve">from the tribe of Simeon</w:t>
      </w:r>
      <w:r>
        <w:rPr>
          <w:rStyle w:val="FootnoteReference"/>
        </w:rPr>
        <w:footnoteReference w:id="1660"/>
      </w:r>
      <w:r>
        <w:t xml:space="preserve">, Saphat son of Souri;</w:t>
      </w:r>
      <w:r>
        <w:t xml:space="preserve">{{field-off:Bible}}</w:t>
      </w:r>
    </w:p>
    <w:p>
      <w:r>
        <w:rPr>
          <w:sz w:val="18"/>
          <w:color w:val="777777"/>
        </w:rPr>
        <w:t xml:space="preserve">[[@Bible:Numbers 13:6]] </w:t>
      </w:r>
      <w:r>
        <w:rPr>
          <w:b/>
        </w:rPr>
        <w:t xml:space="preserve">6 </w:t>
      </w:r>
      <w:r>
        <w:t xml:space="preserve"> {{field-on:Bible}}</w:t>
      </w:r>
      <w:r>
        <w:t xml:space="preserve">from the tribe of Judah</w:t>
      </w:r>
      <w:r>
        <w:rPr>
          <w:rStyle w:val="FootnoteReference"/>
        </w:rPr>
        <w:footnoteReference w:id="1661"/>
      </w:r>
      <w:r>
        <w:t xml:space="preserve">, Caleb</w:t>
      </w:r>
      <w:r>
        <w:rPr>
          <w:rStyle w:val="FootnoteReference"/>
        </w:rPr>
        <w:footnoteReference w:id="1662"/>
      </w:r>
      <w:r>
        <w:t xml:space="preserve"> son of Jephonnē;</w:t>
      </w:r>
      <w:r>
        <w:t xml:space="preserve">{{field-off:Bible}}</w:t>
      </w:r>
    </w:p>
    <w:p>
      <w:r>
        <w:rPr>
          <w:sz w:val="18"/>
          <w:color w:val="777777"/>
        </w:rPr>
        <w:t xml:space="preserve">[[@Bible:Numbers 13:7]] </w:t>
      </w:r>
      <w:r>
        <w:rPr>
          <w:b/>
        </w:rPr>
        <w:t xml:space="preserve">7 </w:t>
      </w:r>
      <w:r>
        <w:t xml:space="preserve"> {{field-on:Bible}}</w:t>
      </w:r>
      <w:r>
        <w:t xml:space="preserve">from the tribe of Issachar, Igaal son of Joseph</w:t>
      </w:r>
      <w:r>
        <w:rPr>
          <w:rStyle w:val="FootnoteReference"/>
        </w:rPr>
        <w:footnoteReference w:id="1663"/>
      </w:r>
      <w:r>
        <w:t xml:space="preserve">;</w:t>
      </w:r>
      <w:r>
        <w:t xml:space="preserve">{{field-off:Bible}}</w:t>
      </w:r>
    </w:p>
    <w:p>
      <w:r>
        <w:rPr>
          <w:sz w:val="18"/>
          <w:color w:val="777777"/>
        </w:rPr>
        <w:t xml:space="preserve">[[@Bible:Numbers 13:8]] </w:t>
      </w:r>
      <w:r>
        <w:rPr>
          <w:b/>
        </w:rPr>
        <w:t xml:space="preserve">8 </w:t>
      </w:r>
      <w:r>
        <w:t xml:space="preserve"> {{field-on:Bible}}</w:t>
      </w:r>
      <w:r>
        <w:t xml:space="preserve">from the tribe of Ephraim, Ausē son of Nauē;</w:t>
      </w:r>
      <w:r>
        <w:t xml:space="preserve">{{field-off:Bible}}</w:t>
      </w:r>
    </w:p>
    <w:p>
      <w:r>
        <w:rPr>
          <w:sz w:val="18"/>
          <w:color w:val="777777"/>
        </w:rPr>
        <w:t xml:space="preserve">[[@Bible:Numbers 13:9]] </w:t>
      </w:r>
      <w:r>
        <w:rPr>
          <w:b/>
        </w:rPr>
        <w:t xml:space="preserve">9 </w:t>
      </w:r>
      <w:r>
        <w:t xml:space="preserve"> {{field-on:Bible}}</w:t>
      </w:r>
      <w:r>
        <w:t xml:space="preserve">from the tribe of Benjamin</w:t>
      </w:r>
      <w:r>
        <w:rPr>
          <w:rStyle w:val="FootnoteReference"/>
        </w:rPr>
        <w:footnoteReference w:id="1664"/>
      </w:r>
      <w:r>
        <w:t xml:space="preserve">, Phalti son of Raphou;</w:t>
      </w:r>
      <w:r>
        <w:t xml:space="preserve">{{field-off:Bible}}</w:t>
      </w:r>
    </w:p>
    <w:p>
      <w:r>
        <w:rPr>
          <w:sz w:val="18"/>
          <w:color w:val="777777"/>
        </w:rPr>
        <w:t xml:space="preserve">[[@Bible:Numbers 13:10]] </w:t>
      </w:r>
      <w:r>
        <w:rPr>
          <w:b/>
        </w:rPr>
        <w:t xml:space="preserve">10 </w:t>
      </w:r>
      <w:r>
        <w:t xml:space="preserve"> {{field-on:Bible}}</w:t>
      </w:r>
      <w:r>
        <w:t xml:space="preserve">from the tribe of Zebulun, Goudiēl son of Soudi;</w:t>
      </w:r>
      <w:r>
        <w:t xml:space="preserve">{{field-off:Bible}}</w:t>
      </w:r>
    </w:p>
    <w:p>
      <w:r>
        <w:rPr>
          <w:sz w:val="18"/>
          <w:color w:val="777777"/>
        </w:rPr>
        <w:t xml:space="preserve">[[@Bible:Numbers 13:11]] </w:t>
      </w:r>
      <w:r>
        <w:rPr>
          <w:b/>
        </w:rPr>
        <w:t xml:space="preserve">11 </w:t>
      </w:r>
      <w:r>
        <w:t xml:space="preserve"> {{field-on:Bible}}</w:t>
      </w:r>
      <w:r>
        <w:t xml:space="preserve">from the tribe of Joseph, from the sons of Manasseh, Gaddi son of Sousi;</w:t>
      </w:r>
      <w:r>
        <w:t xml:space="preserve">{{field-off:Bible}}</w:t>
      </w:r>
    </w:p>
    <w:p>
      <w:r>
        <w:rPr>
          <w:sz w:val="18"/>
          <w:color w:val="777777"/>
        </w:rPr>
        <w:t xml:space="preserve">[[@Bible:Numbers 13:12]] </w:t>
      </w:r>
      <w:r>
        <w:rPr>
          <w:b/>
        </w:rPr>
        <w:t xml:space="preserve">12 </w:t>
      </w:r>
      <w:r>
        <w:t xml:space="preserve"> {{field-on:Bible}}</w:t>
      </w:r>
      <w:r>
        <w:t xml:space="preserve">from the tribe of Dan, Amiēl son of Gamali;</w:t>
      </w:r>
      <w:r>
        <w:t xml:space="preserve">{{field-off:Bible}}</w:t>
      </w:r>
    </w:p>
    <w:p>
      <w:r>
        <w:rPr>
          <w:sz w:val="18"/>
          <w:color w:val="777777"/>
        </w:rPr>
        <w:t xml:space="preserve">[[@Bible:Numbers 13:13]] </w:t>
      </w:r>
      <w:r>
        <w:rPr>
          <w:b/>
        </w:rPr>
        <w:t xml:space="preserve">13 </w:t>
      </w:r>
      <w:r>
        <w:t xml:space="preserve"> {{field-on:Bible}}</w:t>
      </w:r>
      <w:r>
        <w:t xml:space="preserve">from the tribe of Asher, Sathour son of Michael;</w:t>
      </w:r>
      <w:r>
        <w:t xml:space="preserve">{{field-off:Bible}}</w:t>
      </w:r>
    </w:p>
    <w:p>
      <w:r>
        <w:rPr>
          <w:sz w:val="18"/>
          <w:color w:val="777777"/>
        </w:rPr>
        <w:t xml:space="preserve">[[@Bible:Numbers 13:14]] </w:t>
      </w:r>
      <w:r>
        <w:rPr>
          <w:b/>
        </w:rPr>
        <w:t xml:space="preserve">14 </w:t>
      </w:r>
      <w:r>
        <w:t xml:space="preserve"> {{field-on:Bible}}</w:t>
      </w:r>
      <w:r>
        <w:t xml:space="preserve">from the tribe of Naphtali, Nabi son of Iabi;</w:t>
      </w:r>
      <w:r>
        <w:t xml:space="preserve">{{field-off:Bible}}</w:t>
      </w:r>
    </w:p>
    <w:p>
      <w:r>
        <w:rPr>
          <w:sz w:val="18"/>
          <w:color w:val="777777"/>
        </w:rPr>
        <w:t xml:space="preserve">[[@Bible:Numbers 13:15]] </w:t>
      </w:r>
      <w:r>
        <w:rPr>
          <w:b/>
        </w:rPr>
        <w:t xml:space="preserve">15 </w:t>
      </w:r>
      <w:r>
        <w:t xml:space="preserve"> {{field-on:Bible}}</w:t>
      </w:r>
      <w:r>
        <w:t xml:space="preserve">from the tribe of Gad, Goudiēl son of Macchi.</w:t>
      </w:r>
      <w:r>
        <w:t xml:space="preserve">{{field-off:Bible}}</w:t>
      </w:r>
    </w:p>
    <w:p>
      <w:r>
        <w:rPr>
          <w:sz w:val="18"/>
          <w:color w:val="777777"/>
        </w:rPr>
        <w:t xml:space="preserve">[[@Bible:Numbers 13:16]] </w:t>
      </w:r>
      <w:r>
        <w:rPr>
          <w:b/>
        </w:rPr>
        <w:t xml:space="preserve">16 </w:t>
      </w:r>
      <w:r>
        <w:t xml:space="preserve"> {{field-on:Bible}}</w:t>
      </w:r>
      <w:r>
        <w:t xml:space="preserve">These are the names of the men whom Moses sent to spy out the land, and Moses renamed Ausē son of Nauē as Joshua</w:t>
      </w:r>
      <w:r>
        <w:rPr>
          <w:rStyle w:val="FootnoteReference"/>
        </w:rPr>
        <w:footnoteReference w:id="1665"/>
      </w:r>
      <w:r>
        <w:t xml:space="preserve">.</w:t>
      </w:r>
      <w:r>
        <w:t xml:space="preserve">{{field-off:Bible}}</w:t>
      </w:r>
    </w:p>
    <w:p>
      <w:r>
        <w:rPr>
          <w:sz w:val="18"/>
          <w:color w:val="777777"/>
        </w:rPr>
        <w:t xml:space="preserve">[[@Bible:Numbers 13:17]] </w:t>
      </w:r>
      <w:r>
        <w:rPr>
          <w:b/>
        </w:rPr>
        <w:t xml:space="preserve">17 </w:t>
      </w:r>
      <w:r>
        <w:t xml:space="preserve"> {{field-on:Bible}}</w:t>
      </w:r>
      <w:r>
        <w:t xml:space="preserve">And Moses sent them to spy out the land of </w:t>
      </w:r>
      <w:r>
        <w:t xml:space="preserve">[[Canaan &gt;&gt; BibleKnowledgebase:@Canaan]]</w:t>
      </w:r>
      <w:r>
        <w:t xml:space="preserve"> and said to them, Go up by this wilderness, and you shall go up into the hill country.</w:t>
      </w:r>
      <w:r>
        <w:t xml:space="preserve">{{field-off:Bible}}</w:t>
      </w:r>
    </w:p>
    <w:p>
      <w:r>
        <w:rPr>
          <w:sz w:val="18"/>
          <w:color w:val="777777"/>
        </w:rPr>
        <w:t xml:space="preserve">[[@Bible:Numbers 13:18]] </w:t>
      </w:r>
      <w:r>
        <w:rPr>
          <w:b/>
        </w:rPr>
        <w:t xml:space="preserve">18 </w:t>
      </w:r>
      <w:r>
        <w:t xml:space="preserve"> {{field-on:Bible}}</w:t>
      </w:r>
      <w:r>
        <w:t xml:space="preserve">And you shall look at the land, what it is, and the people dwelling upon it, whether it is stronger or weak, whether they are few or many.</w:t>
      </w:r>
      <w:r>
        <w:t xml:space="preserve">{{field-off:Bible}}</w:t>
      </w:r>
    </w:p>
    <w:p>
      <w:r>
        <w:rPr>
          <w:sz w:val="18"/>
          <w:color w:val="777777"/>
        </w:rPr>
        <w:t xml:space="preserve">[[@Bible:Numbers 13:19]] </w:t>
      </w:r>
      <w:r>
        <w:rPr>
          <w:b/>
        </w:rPr>
        <w:t xml:space="preserve">19 </w:t>
      </w:r>
      <w:r>
        <w:t xml:space="preserve"> {{field-on:Bible}}</w:t>
      </w:r>
      <w:r>
        <w:t xml:space="preserve">And what is the land on which these dwell, whether it is good or bad, and what are the cities in which they dwell, whether walled or unwalled.</w:t>
      </w:r>
      <w:r>
        <w:t xml:space="preserve">{{field-off:Bible}}</w:t>
      </w:r>
    </w:p>
    <w:p>
      <w:r>
        <w:rPr>
          <w:sz w:val="18"/>
          <w:color w:val="777777"/>
        </w:rPr>
        <w:t xml:space="preserve">[[@Bible:Numbers 13:20]] </w:t>
      </w:r>
      <w:r>
        <w:rPr>
          <w:b/>
        </w:rPr>
        <w:t xml:space="preserve">20 </w:t>
      </w:r>
      <w:r>
        <w:t xml:space="preserve"> {{field-on:Bible}}</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666"/>
      </w:r>
      <w:r>
        <w:t xml:space="preserve">.</w:t>
      </w:r>
      <w:r>
        <w:rPr>
          <w:rStyle w:val="FootnoteReference"/>
        </w:rPr>
        <w:footnoteReference w:id="1667"/>
      </w:r>
      <w:r>
        <w:t xml:space="preserve">{{field-off:Bible}}</w:t>
      </w:r>
    </w:p>
    <w:p>
      <w:r>
        <w:rPr>
          <w:sz w:val="18"/>
          <w:color w:val="777777"/>
        </w:rPr>
        <w:t xml:space="preserve">[[@Bible:Numbers 13:21]] </w:t>
      </w:r>
      <w:r>
        <w:rPr>
          <w:b/>
        </w:rPr>
        <w:t xml:space="preserve">21 </w:t>
      </w:r>
      <w:r>
        <w:t xml:space="preserve"> {{field-on:Bible}}</w:t>
      </w:r>
      <w:r>
        <w:t xml:space="preserve">And they went up and spied out the land from the wilderness of Sin as far as Rehob, as one enters Hamath.</w:t>
      </w:r>
      <w:r>
        <w:t xml:space="preserve">{{field-off:Bible}}</w:t>
      </w:r>
    </w:p>
    <w:p>
      <w:r>
        <w:rPr>
          <w:sz w:val="18"/>
          <w:color w:val="777777"/>
        </w:rPr>
        <w:t xml:space="preserve">[[@Bible:Numbers 13:22]] </w:t>
      </w:r>
      <w:r>
        <w:rPr>
          <w:b/>
        </w:rPr>
        <w:t xml:space="preserve">22 </w:t>
      </w:r>
      <w:r>
        <w:t xml:space="preserve"> {{field-on:Bible}}</w:t>
      </w:r>
      <w:r>
        <w:t xml:space="preserve">And they went up through the wilderness and came as far as Hebron, and there were Achiman and Sessi and Tholami, the offspring of Anak. And Hebron was built seven years before Tanis of Egypt.</w:t>
      </w:r>
      <w:r>
        <w:t xml:space="preserve">{{field-off:Bible}}</w:t>
      </w:r>
    </w:p>
    <w:p>
      <w:r>
        <w:rPr>
          <w:sz w:val="18"/>
          <w:color w:val="777777"/>
        </w:rPr>
        <w:t xml:space="preserve">[[@Bible:Numbers 13:23]] </w:t>
      </w:r>
      <w:r>
        <w:rPr>
          <w:b/>
        </w:rPr>
        <w:t xml:space="preserve">23 </w:t>
      </w:r>
      <w:r>
        <w:t xml:space="preserve"> {{field-on:Bible}}</w:t>
      </w:r>
      <w:r>
        <w:t xml:space="preserve">And they came as far as the Ravine of Cluster and spied it out, and they cut from there a branch with one cluster of grapes on it, and they carried it on poles, and also some of the pomegranates and the figs.</w:t>
      </w:r>
      <w:r>
        <w:t xml:space="preserve">{{field-off:Bible}}</w:t>
      </w:r>
    </w:p>
    <w:p>
      <w:r>
        <w:rPr>
          <w:sz w:val="18"/>
          <w:color w:val="777777"/>
        </w:rPr>
        <w:t xml:space="preserve">[[@Bible:Numbers 13:24]] </w:t>
      </w:r>
      <w:r>
        <w:rPr>
          <w:b/>
        </w:rPr>
        <w:t xml:space="preserve">24 </w:t>
      </w:r>
      <w:r>
        <w:t xml:space="preserve"> {{field-on:Bible}}</w:t>
      </w:r>
      <w:r>
        <w:t xml:space="preserve">That place they named Ravine of Cluster because of the cluster which the sons of Israel cut from there.</w:t>
      </w:r>
      <w:r>
        <w:t xml:space="preserve">{{field-off:Bible}}</w:t>
      </w:r>
    </w:p>
    <w:p>
      <w:r>
        <w:rPr>
          <w:sz w:val="18"/>
          <w:color w:val="777777"/>
        </w:rPr>
        <w:t xml:space="preserve">[[@Bible:Numbers 13:25]] </w:t>
      </w:r>
      <w:r>
        <w:rPr>
          <w:b/>
        </w:rPr>
        <w:t xml:space="preserve">25 </w:t>
      </w:r>
      <w:r>
        <w:t xml:space="preserve"> {{field-on:Bible}}</w:t>
      </w:r>
      <w:r>
        <w:t xml:space="preserve">And they returned from there after spying out the land in forty days.</w:t>
      </w:r>
      <w:r>
        <w:t xml:space="preserve">{{field-off:Bible}}</w:t>
      </w:r>
    </w:p>
    <w:p>
      <w:r>
        <w:rPr>
          <w:sz w:val="18"/>
          <w:color w:val="777777"/>
        </w:rPr>
        <w:t xml:space="preserve">[[@Bible:Numbers 13:26]] </w:t>
      </w:r>
      <w:r>
        <w:rPr>
          <w:b/>
        </w:rPr>
        <w:t xml:space="preserve">26 </w:t>
      </w:r>
      <w:r>
        <w:t xml:space="preserve"> {{field-on:Bible}}</w:t>
      </w:r>
      <w:r>
        <w:t xml:space="preserve">And going on, they came to Moses and Aaron</w:t>
      </w:r>
      <w:r>
        <w:rPr>
          <w:rStyle w:val="FootnoteReference"/>
        </w:rPr>
        <w:footnoteReference w:id="1668"/>
      </w:r>
      <w:r>
        <w:t xml:space="preserve"> and to the whole congregation of the sons of Israel in the wilderness of Paran at Kadesh, and they brought back word to them and to all the congregation, and they showed the fruit of the land.</w:t>
      </w:r>
      <w:r>
        <w:rPr>
          <w:rStyle w:val="FootnoteReference"/>
        </w:rPr>
        <w:footnoteReference w:id="1669"/>
      </w:r>
      <w:r>
        <w:t xml:space="preserve">{{field-off:Bible}}</w:t>
      </w:r>
    </w:p>
    <w:p>
      <w:r>
        <w:rPr>
          <w:sz w:val="18"/>
          <w:color w:val="777777"/>
        </w:rPr>
        <w:t xml:space="preserve">[[@Bible:Numbers 13:27]] </w:t>
      </w:r>
      <w:r>
        <w:rPr>
          <w:b/>
        </w:rPr>
        <w:t xml:space="preserve">27 </w:t>
      </w:r>
      <w:r>
        <w:t xml:space="preserve"> {{field-on:Bible}}</w:t>
      </w:r>
      <w:r>
        <w:t xml:space="preserve">And they described it to him and said, We came into the land where you sent us, a land flowing with milk and honey, and this is its fruit.</w:t>
      </w:r>
      <w:r>
        <w:t xml:space="preserve">{{field-off:Bible}}</w:t>
      </w:r>
    </w:p>
    <w:p>
      <w:r>
        <w:rPr>
          <w:sz w:val="18"/>
          <w:color w:val="777777"/>
        </w:rPr>
        <w:t xml:space="preserve">[[@Bible:Numbers 13:28]] </w:t>
      </w:r>
      <w:r>
        <w:rPr>
          <w:b/>
        </w:rPr>
        <w:t xml:space="preserve">28 </w:t>
      </w:r>
      <w:r>
        <w:t xml:space="preserve"> {{field-on:Bible}}</w:t>
      </w:r>
      <w:r>
        <w:t xml:space="preserve">But the people dwelling upon it are bold, and the cities are fortified, walled, and very large, and we saw there the offspring of Anak.</w:t>
      </w:r>
      <w:r>
        <w:t xml:space="preserve">{{field-off:Bible}}</w:t>
      </w:r>
    </w:p>
    <w:p>
      <w:r>
        <w:rPr>
          <w:sz w:val="18"/>
          <w:color w:val="777777"/>
        </w:rPr>
        <w:t xml:space="preserve">[[@Bible:Numbers 13:29]] </w:t>
      </w:r>
      <w:r>
        <w:rPr>
          <w:b/>
        </w:rPr>
        <w:t xml:space="preserve">29 </w:t>
      </w:r>
      <w:r>
        <w:t xml:space="preserve"> {{field-on:Bible}}</w:t>
      </w:r>
      <w:r>
        <w:t xml:space="preserve">And Amalek dwells in the land toward the south, and the Hittite and the Hivite and the Jebusite and the Amorite dwell in the hill country, and the Canaanite dwells by the sea and beside the </w:t>
      </w:r>
      <w:r>
        <w:t xml:space="preserve">[[Jordan &gt;&gt; BibleKnowledgebase:@Jordan]]</w:t>
      </w:r>
      <w:r>
        <w:t xml:space="preserve"> River.</w:t>
      </w:r>
      <w:r>
        <w:t xml:space="preserve">{{field-off:Bible}}</w:t>
      </w:r>
    </w:p>
    <w:p>
      <w:r>
        <w:rPr>
          <w:sz w:val="18"/>
          <w:color w:val="777777"/>
        </w:rPr>
        <w:t xml:space="preserve">[[@Bible:Numbers 13:30]] </w:t>
      </w:r>
      <w:r>
        <w:rPr>
          <w:b/>
        </w:rPr>
        <w:t xml:space="preserve">30 </w:t>
      </w:r>
      <w:r>
        <w:t xml:space="preserve"> {{field-on:Bible}}</w:t>
      </w:r>
      <w:r>
        <w:t xml:space="preserve">And Caleb silenced the people before Moses and said to him, No, but going up, we shall go up and inherit it, because we are certainly able to prevail against them.</w:t>
      </w:r>
      <w:r>
        <w:rPr>
          <w:rStyle w:val="FootnoteReference"/>
        </w:rPr>
        <w:footnoteReference w:id="1670"/>
      </w:r>
      <w:r>
        <w:t xml:space="preserve">{{field-off:Bible}}</w:t>
      </w:r>
    </w:p>
    <w:p>
      <w:r>
        <w:rPr>
          <w:sz w:val="18"/>
          <w:color w:val="777777"/>
        </w:rPr>
        <w:t xml:space="preserve">[[@Bible:Numbers 13:31]] </w:t>
      </w:r>
      <w:r>
        <w:rPr>
          <w:b/>
        </w:rPr>
        <w:t xml:space="preserve">31 </w:t>
      </w:r>
      <w:r>
        <w:t xml:space="preserve"> {{field-on:Bible}}</w:t>
      </w:r>
      <w:r>
        <w:t xml:space="preserve">And the men going up with him said, We will not go up, because we will not be able to go up against the nation, because it is stronger than we are.</w:t>
      </w:r>
      <w:r>
        <w:rPr>
          <w:rStyle w:val="FootnoteReference"/>
        </w:rPr>
        <w:footnoteReference w:id="1671"/>
      </w:r>
      <w:r>
        <w:t xml:space="preserve">{{field-off:Bible}}</w:t>
      </w:r>
    </w:p>
    <w:p>
      <w:r>
        <w:rPr>
          <w:sz w:val="18"/>
          <w:color w:val="777777"/>
        </w:rPr>
        <w:t xml:space="preserve">[[@Bible:Numbers 13:32]] </w:t>
      </w:r>
      <w:r>
        <w:rPr>
          <w:b/>
        </w:rPr>
        <w:t xml:space="preserve">32 </w:t>
      </w:r>
      <w:r>
        <w:t xml:space="preserve"> {{field-on:Bible}}</w:t>
      </w:r>
      <w:r>
        <w:t xml:space="preserve">And they brought an alarming report</w:t>
      </w:r>
      <w:r>
        <w:rPr>
          <w:rStyle w:val="FootnoteReference"/>
        </w:rPr>
        <w:footnoteReference w:id="1672"/>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673"/>
      </w:r>
      <w:r>
        <w:rPr>
          <w:rStyle w:val="FootnoteReference"/>
        </w:rPr>
        <w:footnoteReference w:id="1674"/>
      </w:r>
      <w:r>
        <w:rPr>
          <w:rStyle w:val="FootnoteReference"/>
        </w:rPr>
        <w:footnoteReference w:id="1675"/>
      </w:r>
      <w:r>
        <w:t xml:space="preserve">{{field-off:Bible}}</w:t>
      </w:r>
    </w:p>
    <w:p>
      <w:r>
        <w:rPr>
          <w:sz w:val="18"/>
          <w:color w:val="777777"/>
        </w:rPr>
        <w:t xml:space="preserve">[[@Bible:Numbers 13:33]] </w:t>
      </w:r>
      <w:r>
        <w:rPr>
          <w:b/>
        </w:rPr>
        <w:t xml:space="preserve">33 </w:t>
      </w:r>
      <w:r>
        <w:t xml:space="preserve"> {{field-on:Bible}}</w:t>
      </w:r>
      <w:r>
        <w:t xml:space="preserve">And there we saw the giants, and before them we were like locusts, and so we were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[[@Bible:Numbers 14:1]] </w:t>
      </w:r>
      <w:r>
        <w:rPr>
          <w:b/>
        </w:rPr>
        <w:t xml:space="preserve">1 </w:t>
      </w:r>
      <w:r>
        <w:t xml:space="preserve"> {{field-on:Bible}}</w:t>
      </w:r>
      <w:r>
        <w:t xml:space="preserve">And the whole congregation, taking it up, raised their voice, and the people wept all that night.</w:t>
      </w:r>
      <w:r>
        <w:t xml:space="preserve">{{field-off:Bible}}</w:t>
      </w:r>
    </w:p>
    <w:p>
      <w:r>
        <w:rPr>
          <w:sz w:val="18"/>
          <w:color w:val="777777"/>
        </w:rPr>
        <w:t xml:space="preserve">[[@Bible:Numbers 14:2]] </w:t>
      </w:r>
      <w:r>
        <w:rPr>
          <w:b/>
        </w:rPr>
        <w:t xml:space="preserve">2 </w:t>
      </w:r>
      <w:r>
        <w:t xml:space="preserve"> {{field-on:Bible}}</w:t>
      </w:r>
      <w:r>
        <w:t xml:space="preserve">And all the sons of Israel</w:t>
      </w:r>
      <w:r>
        <w:rPr>
          <w:rStyle w:val="FootnoteReference"/>
        </w:rPr>
        <w:footnoteReference w:id="1676"/>
      </w:r>
      <w:r>
        <w:t xml:space="preserve"> grumbled against Moses</w:t>
      </w:r>
      <w:r>
        <w:rPr>
          <w:rStyle w:val="FootnoteReference"/>
        </w:rPr>
        <w:footnoteReference w:id="1677"/>
      </w:r>
      <w:r>
        <w:t xml:space="preserve"> and Aaron</w:t>
      </w:r>
      <w:r>
        <w:rPr>
          <w:rStyle w:val="FootnoteReference"/>
        </w:rPr>
        <w:footnoteReference w:id="1678"/>
      </w:r>
      <w:r>
        <w:t xml:space="preserve">, and the whole congregation said to them, Would that we had died in the land of Egypt, or would that we had died in this wilderness.</w:t>
      </w:r>
      <w:r>
        <w:t xml:space="preserve">{{field-off:Bible}}</w:t>
      </w:r>
    </w:p>
    <w:p>
      <w:r>
        <w:rPr>
          <w:sz w:val="18"/>
          <w:color w:val="777777"/>
        </w:rPr>
        <w:t xml:space="preserve">[[@Bible:Numbers 14:3]] </w:t>
      </w:r>
      <w:r>
        <w:rPr>
          <w:b/>
        </w:rPr>
        <w:t xml:space="preserve">3 </w:t>
      </w:r>
      <w:r>
        <w:t xml:space="preserve"> {{field-on:Bible}}</w:t>
      </w:r>
      <w:r>
        <w:t xml:space="preserve">And why is the Lord bringing us into this land to fall in war? Our wives and our little children will be for plunder. So now it is better for us to turn back into Egypt.</w:t>
      </w:r>
      <w:r>
        <w:t xml:space="preserve">{{field-off:Bible}}</w:t>
      </w:r>
    </w:p>
    <w:p>
      <w:r>
        <w:rPr>
          <w:sz w:val="18"/>
          <w:color w:val="777777"/>
        </w:rPr>
        <w:t xml:space="preserve">[[@Bible:Numbers 14:4]] </w:t>
      </w:r>
      <w:r>
        <w:rPr>
          <w:b/>
        </w:rPr>
        <w:t xml:space="preserve">4 </w:t>
      </w:r>
      <w:r>
        <w:t xml:space="preserve"> {{field-on:Bible}}</w:t>
      </w:r>
      <w:r>
        <w:t xml:space="preserve">And they said, one to another, Let us appoint a leader and turn back into Egypt.</w:t>
      </w:r>
      <w:r>
        <w:t xml:space="preserve">{{field-off:Bible}}</w:t>
      </w:r>
    </w:p>
    <w:p>
      <w:r>
        <w:rPr>
          <w:sz w:val="18"/>
          <w:color w:val="777777"/>
        </w:rPr>
        <w:t xml:space="preserve">[[@Bible:Numbers 14:5]] </w:t>
      </w:r>
      <w:r>
        <w:rPr>
          <w:b/>
        </w:rPr>
        <w:t xml:space="preserve">5 </w:t>
      </w:r>
      <w:r>
        <w:t xml:space="preserve"> {{field-on:Bible}}</w:t>
      </w:r>
      <w:r>
        <w:t xml:space="preserve">And Moses and Aaron fell on their face before the whole congregation of the sons of Israel.</w:t>
      </w:r>
      <w:r>
        <w:t xml:space="preserve">{{field-off:Bible}}</w:t>
      </w:r>
    </w:p>
    <w:p>
      <w:r>
        <w:rPr>
          <w:sz w:val="18"/>
          <w:color w:val="777777"/>
        </w:rPr>
        <w:t xml:space="preserve">[[@Bible:Numbers 14:6]] </w:t>
      </w:r>
      <w:r>
        <w:rPr>
          <w:b/>
        </w:rPr>
        <w:t xml:space="preserve">6 </w:t>
      </w:r>
      <w:r>
        <w:t xml:space="preserve"> {{field-on:Bible}}</w:t>
      </w:r>
      <w:r>
        <w:t xml:space="preserve">And Joshua</w:t>
      </w:r>
      <w:r>
        <w:rPr>
          <w:rStyle w:val="FootnoteReference"/>
        </w:rPr>
        <w:footnoteReference w:id="1679"/>
      </w:r>
      <w:r>
        <w:t xml:space="preserve"> son of Nun and Caleb</w:t>
      </w:r>
      <w:r>
        <w:rPr>
          <w:rStyle w:val="FootnoteReference"/>
        </w:rPr>
        <w:footnoteReference w:id="1680"/>
      </w:r>
      <w:r>
        <w:t xml:space="preserve"> son of Jephonnē, of those who spied out the land, tore their garments.</w:t>
      </w:r>
      <w:r>
        <w:t xml:space="preserve">{{field-off:Bible}}</w:t>
      </w:r>
    </w:p>
    <w:p>
      <w:r>
        <w:rPr>
          <w:sz w:val="18"/>
          <w:color w:val="777777"/>
        </w:rPr>
        <w:t xml:space="preserve">[[@Bible:Numbers 14:7]] </w:t>
      </w:r>
      <w:r>
        <w:rPr>
          <w:b/>
        </w:rPr>
        <w:t xml:space="preserve">7 </w:t>
      </w:r>
      <w:r>
        <w:t xml:space="preserve"> {{field-on:Bible}}</w:t>
      </w:r>
      <w:r>
        <w:t xml:space="preserve">And they said to the whole congregation of the sons of Israel, saying, The land that we spied out is very, very good.</w:t>
      </w:r>
      <w:r>
        <w:t xml:space="preserve">{{field-off:Bible}}</w:t>
      </w:r>
    </w:p>
    <w:p>
      <w:r>
        <w:rPr>
          <w:sz w:val="18"/>
          <w:color w:val="777777"/>
        </w:rPr>
        <w:t xml:space="preserve">[[@Bible:Numbers 14:8]] </w:t>
      </w:r>
      <w:r>
        <w:rPr>
          <w:b/>
        </w:rPr>
        <w:t xml:space="preserve">8 </w:t>
      </w:r>
      <w:r>
        <w:t xml:space="preserve"> {{field-on:Bible}}</w:t>
      </w:r>
      <w:r>
        <w:t xml:space="preserve">If the Lord takes pleasure in us, he will bring us into this land and give it to us, a land flowing with milk and honey.</w:t>
      </w:r>
      <w:r>
        <w:t xml:space="preserve">{{field-off:Bible}}</w:t>
      </w:r>
    </w:p>
    <w:p>
      <w:r>
        <w:rPr>
          <w:sz w:val="18"/>
          <w:color w:val="777777"/>
        </w:rPr>
        <w:t xml:space="preserve">[[@Bible:Numbers 14:9]] </w:t>
      </w:r>
      <w:r>
        <w:rPr>
          <w:b/>
        </w:rPr>
        <w:t xml:space="preserve">9 </w:t>
      </w:r>
      <w:r>
        <w:t xml:space="preserve"> {{field-on:Bible}}</w:t>
      </w:r>
      <w:r>
        <w:t xml:space="preserve">Only do not become apostates from the Lord, and do not fear the people of the land, because they are food for us. For their time has departed from them, but the Lord is in us. Do not fear them.</w:t>
      </w:r>
      <w:r>
        <w:t xml:space="preserve">{{field-off:Bible}}</w:t>
      </w:r>
    </w:p>
    <w:p>
      <w:r>
        <w:rPr>
          <w:sz w:val="18"/>
          <w:color w:val="777777"/>
        </w:rPr>
        <w:t xml:space="preserve">[[@Bible:Numbers 14:10]] </w:t>
      </w:r>
      <w:r>
        <w:rPr>
          <w:b/>
        </w:rPr>
        <w:t xml:space="preserve">10 </w:t>
      </w:r>
      <w:r>
        <w:t xml:space="preserve"> {{field-on:Bible}}</w:t>
      </w:r>
      <w:r>
        <w:t xml:space="preserve">And the whole congregation said to stone them with stones, and the glory of the Lord appeared in a cloud upon the tent of testimony before all the sons of Israel.</w:t>
      </w:r>
      <w:r>
        <w:t xml:space="preserve">{{field-off:Bible}}</w:t>
      </w:r>
    </w:p>
    <w:p>
      <w:r>
        <w:rPr>
          <w:sz w:val="18"/>
          <w:color w:val="777777"/>
        </w:rPr>
        <w:t xml:space="preserve">[[@Bible:Numbers 14:11]] </w:t>
      </w:r>
      <w:r>
        <w:rPr>
          <w:b/>
        </w:rPr>
        <w:t xml:space="preserve">11 </w:t>
      </w:r>
      <w:r>
        <w:t xml:space="preserve"> {{field-on:Bible}}</w:t>
      </w:r>
      <w:r>
        <w:t xml:space="preserve">And the Lord said to Moses, How long will this people provoke me, and how long will they not believe me in all the signs that I did among them?</w:t>
      </w:r>
      <w:r>
        <w:rPr>
          <w:rStyle w:val="FootnoteReference"/>
        </w:rPr>
        <w:footnoteReference w:id="1681"/>
      </w:r>
      <w:r>
        <w:t xml:space="preserve">{{field-off:Bible}}</w:t>
      </w:r>
    </w:p>
    <w:p>
      <w:r>
        <w:rPr>
          <w:sz w:val="18"/>
          <w:color w:val="777777"/>
        </w:rPr>
        <w:t xml:space="preserve">[[@Bible:Numbers 14:12]] </w:t>
      </w:r>
      <w:r>
        <w:rPr>
          <w:b/>
        </w:rPr>
        <w:t xml:space="preserve">12 </w:t>
      </w:r>
      <w:r>
        <w:t xml:space="preserve"> {{field-on:Bible}}</w:t>
      </w:r>
      <w:r>
        <w:t xml:space="preserve">I will strike them with death and destroy them, and I will make you and your father's house into a nation great and much greater than this.</w:t>
      </w:r>
      <w:r>
        <w:t xml:space="preserve">{{field-off:Bible}}</w:t>
      </w:r>
    </w:p>
    <w:p>
      <w:r>
        <w:rPr>
          <w:sz w:val="18"/>
          <w:color w:val="777777"/>
        </w:rPr>
        <w:t xml:space="preserve">[[@Bible:Numbers 14:13]] </w:t>
      </w:r>
      <w:r>
        <w:rPr>
          <w:b/>
        </w:rPr>
        <w:t xml:space="preserve">13 </w:t>
      </w:r>
      <w:r>
        <w:t xml:space="preserve"> {{field-on:Bible}}</w:t>
      </w:r>
      <w:r>
        <w:t xml:space="preserve">And Moses said to the Lord, And Egypt will hear, because you brought up this people from among them by your strength.</w:t>
      </w:r>
      <w:r>
        <w:t xml:space="preserve">{{field-off:Bible}}</w:t>
      </w:r>
    </w:p>
    <w:p>
      <w:r>
        <w:rPr>
          <w:sz w:val="18"/>
          <w:color w:val="777777"/>
        </w:rPr>
        <w:t xml:space="preserve">[[@Bible:Numbers 14:14]] </w:t>
      </w:r>
      <w:r>
        <w:rPr>
          <w:b/>
        </w:rPr>
        <w:t xml:space="preserve">14 </w:t>
      </w:r>
      <w:r>
        <w:t xml:space="preserve"> {{field-on:Bible}}</w:t>
      </w:r>
      <w:r>
        <w:t xml:space="preserve">And all dwelling on this land have heard that you are Lord among this people, that you, Lord, are seen eye to eye</w:t>
      </w:r>
      <w:r>
        <w:rPr>
          <w:rStyle w:val="FootnoteReference"/>
        </w:rPr>
        <w:footnoteReference w:id="1682"/>
      </w:r>
      <w:r>
        <w:t xml:space="preserve">, and your cloud stands over them, and in a pillar of cloud you go before them by day and in a pillar of fire by night.</w:t>
      </w:r>
      <w:r>
        <w:t xml:space="preserve">{{field-off:Bible}}</w:t>
      </w:r>
    </w:p>
    <w:p>
      <w:r>
        <w:rPr>
          <w:sz w:val="18"/>
          <w:color w:val="777777"/>
        </w:rPr>
        <w:t xml:space="preserve">[[@Bible:Numbers 14:15]] </w:t>
      </w:r>
      <w:r>
        <w:rPr>
          <w:b/>
        </w:rPr>
        <w:t xml:space="preserve">15 </w:t>
      </w:r>
      <w:r>
        <w:t xml:space="preserve"> {{field-on:Bible}}</w:t>
      </w:r>
      <w:r>
        <w:t xml:space="preserve">And if you destroy this people like one man, the nations who have heard your name will say,</w:t>
      </w:r>
      <w:r>
        <w:t xml:space="preserve">{{field-off:Bible}}</w:t>
      </w:r>
    </w:p>
    <w:p>
      <w:r>
        <w:rPr>
          <w:sz w:val="18"/>
          <w:color w:val="777777"/>
        </w:rPr>
        <w:t xml:space="preserve">[[@Bible:Numbers 14:16]] </w:t>
      </w:r>
      <w:r>
        <w:rPr>
          <w:b/>
        </w:rPr>
        <w:t xml:space="preserve">16 </w:t>
      </w:r>
      <w:r>
        <w:t xml:space="preserve"> {{field-on:Bible}}</w:t>
      </w:r>
      <w:r>
        <w:t xml:space="preserve">Because the Lord was not able to bring this people into the land that he swore to them, he struck them down in the wilderness.</w:t>
      </w:r>
      <w:r>
        <w:t xml:space="preserve">{{field-off:Bible}}</w:t>
      </w:r>
    </w:p>
    <w:p>
      <w:r>
        <w:rPr>
          <w:sz w:val="18"/>
          <w:color w:val="777777"/>
        </w:rPr>
        <w:t xml:space="preserve">[[@Bible:Numbers 14:17]] </w:t>
      </w:r>
      <w:r>
        <w:rPr>
          <w:b/>
        </w:rPr>
        <w:t xml:space="preserve">17 </w:t>
      </w:r>
      <w:r>
        <w:t xml:space="preserve"> {{field-on:Bible}}</w:t>
      </w:r>
      <w:r>
        <w:t xml:space="preserve">And now let your strength be exalted, Lord, as you spoke, saying,</w:t>
      </w:r>
      <w:r>
        <w:t xml:space="preserve">{{field-off:Bible}}</w:t>
      </w:r>
    </w:p>
    <w:p>
      <w:r>
        <w:rPr>
          <w:sz w:val="18"/>
          <w:color w:val="777777"/>
        </w:rPr>
        <w:t xml:space="preserve">[[@Bible:Numbers 14:18]] </w:t>
      </w:r>
      <w:r>
        <w:rPr>
          <w:b/>
        </w:rPr>
        <w:t xml:space="preserve">18 </w:t>
      </w:r>
      <w:r>
        <w:t xml:space="preserve"> {{field-on:Bible}}</w:t>
      </w:r>
      <w:r>
        <w:t xml:space="preserve">The Lord is long-suffering and greatly merciful and true</w:t>
      </w:r>
      <w:r>
        <w:rPr>
          <w:rStyle w:val="FootnoteReference"/>
        </w:rPr>
        <w:footnoteReference w:id="1683"/>
      </w:r>
      <w:r>
        <w:t xml:space="preserve">, removing lawlessness and injustice and sins, and in cleansing will not cleanse the guilty, repaying fathers' sins upon children to the third and fourth generation.</w:t>
      </w:r>
      <w:r>
        <w:t xml:space="preserve">{{field-off:Bible}}</w:t>
      </w:r>
    </w:p>
    <w:p>
      <w:r>
        <w:rPr>
          <w:sz w:val="18"/>
          <w:color w:val="777777"/>
        </w:rPr>
        <w:t xml:space="preserve">[[@Bible:Numbers 14:19]] </w:t>
      </w:r>
      <w:r>
        <w:rPr>
          <w:b/>
        </w:rPr>
        <w:t xml:space="preserve">19 </w:t>
      </w:r>
      <w:r>
        <w:t xml:space="preserve"> {{field-on:Bible}}</w:t>
      </w:r>
      <w:r>
        <w:t xml:space="preserve">Forgive the sin of this people according to your great mercy, just as you have been gracious to them from Egypt until now.</w:t>
      </w:r>
      <w:r>
        <w:t xml:space="preserve">{{field-off:Bible}}</w:t>
      </w:r>
    </w:p>
    <w:p>
      <w:r>
        <w:rPr>
          <w:sz w:val="18"/>
          <w:color w:val="777777"/>
        </w:rPr>
        <w:t xml:space="preserve">[[@Bible:Numbers 14:20]] </w:t>
      </w:r>
      <w:r>
        <w:rPr>
          <w:b/>
        </w:rPr>
        <w:t xml:space="preserve">20 </w:t>
      </w:r>
      <w:r>
        <w:t xml:space="preserve"> {{field-on:Bible}}</w:t>
      </w:r>
      <w:r>
        <w:t xml:space="preserve">And the Lord said to Moses, I am gracious to them according to your word.</w:t>
      </w:r>
      <w:r>
        <w:t xml:space="preserve">{{field-off:Bible}}</w:t>
      </w:r>
    </w:p>
    <w:p>
      <w:r>
        <w:rPr>
          <w:sz w:val="18"/>
          <w:color w:val="777777"/>
        </w:rPr>
        <w:t xml:space="preserve">[[@Bible:Numbers 14:21]] </w:t>
      </w:r>
      <w:r>
        <w:rPr>
          <w:b/>
        </w:rPr>
        <w:t xml:space="preserve">21 </w:t>
      </w:r>
      <w:r>
        <w:t xml:space="preserve"> {{field-on:Bible}}</w:t>
      </w:r>
      <w:r>
        <w:t xml:space="preserve">But I live, and my name lives, and the glory of the Lord shall fill the whole earth.</w:t>
      </w:r>
      <w:r>
        <w:t xml:space="preserve">{{field-off:Bible}}</w:t>
      </w:r>
    </w:p>
    <w:p>
      <w:r>
        <w:rPr>
          <w:sz w:val="18"/>
          <w:color w:val="777777"/>
        </w:rPr>
        <w:t xml:space="preserve">[[@Bible:Numbers 14:22]] </w:t>
      </w:r>
      <w:r>
        <w:rPr>
          <w:b/>
        </w:rPr>
        <w:t xml:space="preserve">22 </w:t>
      </w:r>
      <w:r>
        <w:t xml:space="preserve"> {{field-on:Bible}}</w:t>
      </w:r>
      <w:r>
        <w:t xml:space="preserve">For all the men who saw my glory and the signs that I did in Egypt and in this wilderness, and tested me this tenth time and did not obey my voice,</w:t>
      </w:r>
      <w:r>
        <w:t xml:space="preserve">{{field-off:Bible}}</w:t>
      </w:r>
    </w:p>
    <w:p>
      <w:r>
        <w:rPr>
          <w:sz w:val="18"/>
          <w:color w:val="777777"/>
        </w:rPr>
        <w:t xml:space="preserve">[[@Bible:Numbers 14:23]] </w:t>
      </w:r>
      <w:r>
        <w:rPr>
          <w:b/>
        </w:rPr>
        <w:t xml:space="preserve">23 </w:t>
      </w:r>
      <w:r>
        <w:t xml:space="preserve"> {{field-on:Bible}}</w:t>
      </w:r>
      <w:r>
        <w:t xml:space="preserve">surely they shall not see the land that I swore to their fathers. But their children who are here with me, as many as do not know good or evil, every young inexperienced one, to these I will give the land. But all who provoked me shall not see it.</w:t>
      </w:r>
      <w:r>
        <w:t xml:space="preserve">{{field-off:Bible}}</w:t>
      </w:r>
    </w:p>
    <w:p>
      <w:r>
        <w:rPr>
          <w:sz w:val="18"/>
          <w:color w:val="777777"/>
        </w:rPr>
        <w:t xml:space="preserve">[[@Bible:Numbers 14:24]] </w:t>
      </w:r>
      <w:r>
        <w:rPr>
          <w:b/>
        </w:rPr>
        <w:t xml:space="preserve">24 </w:t>
      </w:r>
      <w:r>
        <w:t xml:space="preserve"> {{field-on:Bible}}</w:t>
      </w:r>
      <w:r>
        <w:t xml:space="preserve">But my servant Caleb, because a different spirit came to be in him and he followed me, I will bring him into the land into which he entered, and his seed shall inherit it.</w:t>
      </w:r>
      <w:r>
        <w:t xml:space="preserve">{{field-off:Bible}}</w:t>
      </w:r>
    </w:p>
    <w:p>
      <w:r>
        <w:rPr>
          <w:sz w:val="18"/>
          <w:color w:val="777777"/>
        </w:rPr>
        <w:t xml:space="preserve">[[@Bible:Numbers 14:25]] </w:t>
      </w:r>
      <w:r>
        <w:rPr>
          <w:b/>
        </w:rPr>
        <w:t xml:space="preserve">25 </w:t>
      </w:r>
      <w:r>
        <w:t xml:space="preserve"> {{field-on:Bible}}</w:t>
      </w:r>
      <w:r>
        <w:t xml:space="preserve">And Amalek and the Canaanite dwell in the valley. Tomorrow turn yourselves and set out into the wilderness by the way of the Red Sea.</w:t>
      </w:r>
      <w:r>
        <w:t xml:space="preserve">{{field-off:Bible}}</w:t>
      </w:r>
    </w:p>
    <w:p>
      <w:r>
        <w:rPr>
          <w:sz w:val="18"/>
          <w:color w:val="777777"/>
        </w:rPr>
        <w:t xml:space="preserve">[[@Bible:Numbers 14:26]] </w:t>
      </w:r>
      <w:r>
        <w:rPr>
          <w:b/>
        </w:rPr>
        <w:t xml:space="preserve">26 </w:t>
      </w:r>
      <w:r>
        <w:t xml:space="preserve"> {{field-on:Bible}}</w:t>
      </w:r>
      <w:r>
        <w:t xml:space="preserve">And the Lord said to Moses and Aaron, saying,</w:t>
      </w:r>
      <w:r>
        <w:t xml:space="preserve">{{field-off:Bible}}</w:t>
      </w:r>
    </w:p>
    <w:p>
      <w:r>
        <w:rPr>
          <w:sz w:val="18"/>
          <w:color w:val="777777"/>
        </w:rPr>
        <w:t xml:space="preserve">[[@Bible:Numbers 14:27]] </w:t>
      </w:r>
      <w:r>
        <w:rPr>
          <w:b/>
        </w:rPr>
        <w:t xml:space="preserve">27 </w:t>
      </w:r>
      <w:r>
        <w:t xml:space="preserve"> {{field-on:Bible}}</w:t>
      </w:r>
      <w:r>
        <w:t xml:space="preserve">How long shall I bear with this evil congregation, these things they are grumbling against me? The grumbling of the sons of Israel that they grumbled about you, I have heard.</w:t>
      </w:r>
      <w:r>
        <w:t xml:space="preserve">{{field-off:Bible}}</w:t>
      </w:r>
    </w:p>
    <w:p>
      <w:r>
        <w:rPr>
          <w:sz w:val="18"/>
          <w:color w:val="777777"/>
        </w:rPr>
        <w:t xml:space="preserve">[[@Bible:Numbers 14:28]] </w:t>
      </w:r>
      <w:r>
        <w:rPr>
          <w:b/>
        </w:rPr>
        <w:t xml:space="preserve">28 </w:t>
      </w:r>
      <w:r>
        <w:t xml:space="preserve"> {{field-on:Bible}}</w:t>
      </w:r>
      <w:r>
        <w:t xml:space="preserve">Say to them, As I live, says the Lord, surely just as you have spoken in my ears, so I will do to you.</w:t>
      </w:r>
      <w:r>
        <w:t xml:space="preserve">{{field-off:Bible}}</w:t>
      </w:r>
    </w:p>
    <w:p>
      <w:r>
        <w:rPr>
          <w:sz w:val="18"/>
          <w:color w:val="777777"/>
        </w:rPr>
        <w:t xml:space="preserve">[[@Bible:Numbers 14:29]] </w:t>
      </w:r>
      <w:r>
        <w:rPr>
          <w:b/>
        </w:rPr>
        <w:t xml:space="preserve">29 </w:t>
      </w:r>
      <w:r>
        <w:t xml:space="preserve"> {{field-on:Bible}}</w:t>
      </w:r>
      <w:r>
        <w:t xml:space="preserve">In this wilderness your carcasses shall fall, and all your number, all those counted of you from twenty years old and upward, whoever grumbled against me,</w:t>
      </w:r>
      <w:r>
        <w:t xml:space="preserve">{{field-off:Bible}}</w:t>
      </w:r>
    </w:p>
    <w:p>
      <w:r>
        <w:rPr>
          <w:sz w:val="18"/>
          <w:color w:val="777777"/>
        </w:rPr>
        <w:t xml:space="preserve">[[@Bible:Numbers 14:30]] </w:t>
      </w:r>
      <w:r>
        <w:rPr>
          <w:b/>
        </w:rPr>
        <w:t xml:space="preserve">30 </w:t>
      </w:r>
      <w:r>
        <w:t xml:space="preserve"> {{field-on:Bible}}</w:t>
      </w:r>
      <w:r>
        <w:t xml:space="preserve">surely you shall not enter into the land upon which I stretched out my hand to settle you on it, except Caleb son of Jephonnē and Joshua son of Nun.</w:t>
      </w:r>
      <w:r>
        <w:t xml:space="preserve">{{field-off:Bible}}</w:t>
      </w:r>
    </w:p>
    <w:p>
      <w:r>
        <w:rPr>
          <w:sz w:val="18"/>
          <w:color w:val="777777"/>
        </w:rPr>
        <w:t xml:space="preserve">[[@Bible:Numbers 14:31]] </w:t>
      </w:r>
      <w:r>
        <w:rPr>
          <w:b/>
        </w:rPr>
        <w:t xml:space="preserve">31 </w:t>
      </w:r>
      <w:r>
        <w:t xml:space="preserve"> {{field-on:Bible}}</w:t>
      </w:r>
      <w:r>
        <w:t xml:space="preserve">And your little children, whom you said would be for plunder, I will bring into the land, and they shall inherit the land from which you turned away.</w:t>
      </w:r>
      <w:r>
        <w:rPr>
          <w:rStyle w:val="FootnoteReference"/>
        </w:rPr>
        <w:footnoteReference w:id="1684"/>
      </w:r>
      <w:r>
        <w:t xml:space="preserve">{{field-off:Bible}}</w:t>
      </w:r>
    </w:p>
    <w:p>
      <w:r>
        <w:rPr>
          <w:sz w:val="18"/>
          <w:color w:val="777777"/>
        </w:rPr>
        <w:t xml:space="preserve">[[@Bible:Numbers 14:32]] </w:t>
      </w:r>
      <w:r>
        <w:rPr>
          <w:b/>
        </w:rPr>
        <w:t xml:space="preserve">32 </w:t>
      </w:r>
      <w:r>
        <w:t xml:space="preserve"> {{field-on:Bible}}</w:t>
      </w:r>
      <w:r>
        <w:t xml:space="preserve">But your carcasses shall fall in this wilderness.</w:t>
      </w:r>
      <w:r>
        <w:t xml:space="preserve">{{field-off:Bible}}</w:t>
      </w:r>
    </w:p>
    <w:p>
      <w:r>
        <w:rPr>
          <w:sz w:val="18"/>
          <w:color w:val="777777"/>
        </w:rPr>
        <w:t xml:space="preserve">[[@Bible:Numbers 14:33]] </w:t>
      </w:r>
      <w:r>
        <w:rPr>
          <w:b/>
        </w:rPr>
        <w:t xml:space="preserve">33 </w:t>
      </w:r>
      <w:r>
        <w:t xml:space="preserve"> {{field-on:Bible}}</w:t>
      </w:r>
      <w:r>
        <w:t xml:space="preserve">And your sons shall be feeding in the wilderness forty years, and they shall bear your prostitution until your carcasses are consumed in the wilderness.</w:t>
      </w:r>
      <w:r>
        <w:t xml:space="preserve">{{field-off:Bible}}</w:t>
      </w:r>
    </w:p>
    <w:p>
      <w:r>
        <w:rPr>
          <w:sz w:val="18"/>
          <w:color w:val="777777"/>
        </w:rPr>
        <w:t xml:space="preserve">[[@Bible:Numbers 14:34]] </w:t>
      </w:r>
      <w:r>
        <w:rPr>
          <w:b/>
        </w:rPr>
        <w:t xml:space="preserve">34 </w:t>
      </w:r>
      <w:r>
        <w:t xml:space="preserve"> {{field-on:Bible}}</w:t>
      </w:r>
      <w:r>
        <w:t xml:space="preserve">According to the number of the days in which you spied out the land, forty days, a day for a year, you shall bear your sins forty years, and you shall know the fury of my anger</w:t>
      </w:r>
      <w:r>
        <w:rPr>
          <w:rStyle w:val="FootnoteReference"/>
        </w:rPr>
        <w:footnoteReference w:id="1685"/>
      </w:r>
      <w:r>
        <w:t xml:space="preserve">.</w:t>
      </w:r>
      <w:r>
        <w:t xml:space="preserve">{{field-off:Bible}}</w:t>
      </w:r>
    </w:p>
    <w:p>
      <w:r>
        <w:rPr>
          <w:sz w:val="18"/>
          <w:color w:val="777777"/>
        </w:rPr>
        <w:t xml:space="preserve">[[@Bible:Numbers 14:35]] </w:t>
      </w:r>
      <w:r>
        <w:rPr>
          <w:b/>
        </w:rPr>
        <w:t xml:space="preserve">35 </w:t>
      </w:r>
      <w:r>
        <w:t xml:space="preserve"> {{field-on:Bible}}</w:t>
      </w:r>
      <w:r>
        <w:t xml:space="preserve">I, the Lord, have spoken. Surely thus I will do to this whole evil congregation gathered together against me. In this wilderness they shall be consumed, and there they shall die.</w:t>
      </w:r>
      <w:r>
        <w:rPr>
          <w:rStyle w:val="FootnoteReference"/>
        </w:rPr>
        <w:footnoteReference w:id="1686"/>
      </w:r>
      <w:r>
        <w:t xml:space="preserve">{{field-off:Bible}}</w:t>
      </w:r>
    </w:p>
    <w:p>
      <w:r>
        <w:rPr>
          <w:sz w:val="18"/>
          <w:color w:val="777777"/>
        </w:rPr>
        <w:t xml:space="preserve">[[@Bible:Numbers 14:36]] </w:t>
      </w:r>
      <w:r>
        <w:rPr>
          <w:b/>
        </w:rPr>
        <w:t xml:space="preserve">36 </w:t>
      </w:r>
      <w:r>
        <w:t xml:space="preserve"> {{field-on:Bible}}</w:t>
      </w:r>
      <w:r>
        <w:t xml:space="preserve">And the men whom Moses sent to spy out the land, and who came back and made the whole congregation grumble against it by bringing out evil words about the land,</w:t>
      </w:r>
      <w:r>
        <w:t xml:space="preserve">{{field-off:Bible}}</w:t>
      </w:r>
    </w:p>
    <w:p>
      <w:r>
        <w:rPr>
          <w:sz w:val="18"/>
          <w:color w:val="777777"/>
        </w:rPr>
        <w:t xml:space="preserve">[[@Bible:Numbers 14:37]] </w:t>
      </w:r>
      <w:r>
        <w:rPr>
          <w:b/>
        </w:rPr>
        <w:t xml:space="preserve">37 </w:t>
      </w:r>
      <w:r>
        <w:t xml:space="preserve"> {{field-on:Bible}}</w:t>
      </w:r>
      <w:r>
        <w:t xml:space="preserve">those men who spoke evil against the land died in the plague before the Lord.</w:t>
      </w:r>
      <w:r>
        <w:t xml:space="preserve">{{field-off:Bible}}</w:t>
      </w:r>
    </w:p>
    <w:p>
      <w:r>
        <w:rPr>
          <w:sz w:val="18"/>
          <w:color w:val="777777"/>
        </w:rPr>
        <w:t xml:space="preserve">[[@Bible:Numbers 14:38]] </w:t>
      </w:r>
      <w:r>
        <w:rPr>
          <w:b/>
        </w:rPr>
        <w:t xml:space="preserve">38 </w:t>
      </w:r>
      <w:r>
        <w:t xml:space="preserve"> {{field-on:Bible}}</w:t>
      </w:r>
      <w:r>
        <w:t xml:space="preserve">But Joshua son of Nun and Caleb son of Jephonnē lived on from those men who had gone to spy out the land.</w:t>
      </w:r>
      <w:r>
        <w:t xml:space="preserve">{{field-off:Bible}}</w:t>
      </w:r>
    </w:p>
    <w:p>
      <w:r>
        <w:rPr>
          <w:sz w:val="18"/>
          <w:color w:val="777777"/>
        </w:rPr>
        <w:t xml:space="preserve">[[@Bible:Numbers 14:39]] </w:t>
      </w:r>
      <w:r>
        <w:rPr>
          <w:b/>
        </w:rPr>
        <w:t xml:space="preserve">39 </w:t>
      </w:r>
      <w:r>
        <w:t xml:space="preserve"> {{field-on:Bible}}</w:t>
      </w:r>
      <w:r>
        <w:t xml:space="preserve">And Moses spoke these words to all the sons of Israel, and the people mourned greatly.</w:t>
      </w:r>
      <w:r>
        <w:t xml:space="preserve">{{field-off:Bible}}</w:t>
      </w:r>
    </w:p>
    <w:p>
      <w:r>
        <w:rPr>
          <w:sz w:val="18"/>
          <w:color w:val="777777"/>
        </w:rPr>
        <w:t xml:space="preserve">[[@Bible:Numbers 14:40]] </w:t>
      </w:r>
      <w:r>
        <w:rPr>
          <w:b/>
        </w:rPr>
        <w:t xml:space="preserve">40 </w:t>
      </w:r>
      <w:r>
        <w:t xml:space="preserve"> {{field-on:Bible}}</w:t>
      </w:r>
      <w:r>
        <w:t xml:space="preserve">And rising early in the morning, they went up to the top of the mountain, saying, Behold, here we are. We will go up to the place that the Lord spoke of, because we have sinned.</w:t>
      </w:r>
      <w:r>
        <w:rPr>
          <w:rStyle w:val="FootnoteReference"/>
        </w:rPr>
        <w:footnoteReference w:id="1687"/>
      </w:r>
      <w:r>
        <w:t xml:space="preserve">{{field-off:Bible}}</w:t>
      </w:r>
    </w:p>
    <w:p>
      <w:r>
        <w:rPr>
          <w:sz w:val="18"/>
          <w:color w:val="777777"/>
        </w:rPr>
        <w:t xml:space="preserve">[[@Bible:Numbers 14:41]] </w:t>
      </w:r>
      <w:r>
        <w:rPr>
          <w:b/>
        </w:rPr>
        <w:t xml:space="preserve">41 </w:t>
      </w:r>
      <w:r>
        <w:t xml:space="preserve"> {{field-on:Bible}}</w:t>
      </w:r>
      <w:r>
        <w:t xml:space="preserve">And Moses said, Why are you transgressing the Lord's word? It will not prosper for you.</w:t>
      </w:r>
      <w:r>
        <w:t xml:space="preserve">{{field-off:Bible}}</w:t>
      </w:r>
    </w:p>
    <w:p>
      <w:r>
        <w:rPr>
          <w:sz w:val="18"/>
          <w:color w:val="777777"/>
        </w:rPr>
        <w:t xml:space="preserve">[[@Bible:Numbers 14:42]] </w:t>
      </w:r>
      <w:r>
        <w:rPr>
          <w:b/>
        </w:rPr>
        <w:t xml:space="preserve">42 </w:t>
      </w:r>
      <w:r>
        <w:t xml:space="preserve"> {{field-on:Bible}}</w:t>
      </w:r>
      <w:r>
        <w:t xml:space="preserve">Do not go up, for the Lord is not with you, and you will fall before your enemies.</w:t>
      </w:r>
      <w:r>
        <w:t xml:space="preserve">{{field-off:Bible}}</w:t>
      </w:r>
    </w:p>
    <w:p>
      <w:r>
        <w:rPr>
          <w:sz w:val="18"/>
          <w:color w:val="777777"/>
        </w:rPr>
        <w:t xml:space="preserve">[[@Bible:Numbers 14:43]] </w:t>
      </w:r>
      <w:r>
        <w:rPr>
          <w:b/>
        </w:rPr>
        <w:t xml:space="preserve">43 </w:t>
      </w:r>
      <w:r>
        <w:t xml:space="preserve"> {{field-on:Bible}}</w:t>
      </w:r>
      <w:r>
        <w:t xml:space="preserve">For Amalek and the Canaanite are there before you, and you will fall by sword, because you turned away in disobedience from the Lord, and the Lord will not be among you.</w:t>
      </w:r>
      <w:r>
        <w:t xml:space="preserve">{{field-off:Bible}}</w:t>
      </w:r>
    </w:p>
    <w:p>
      <w:r>
        <w:rPr>
          <w:sz w:val="18"/>
          <w:color w:val="777777"/>
        </w:rPr>
        <w:t xml:space="preserve">[[@Bible:Numbers 14:44]] </w:t>
      </w:r>
      <w:r>
        <w:rPr>
          <w:b/>
        </w:rPr>
        <w:t xml:space="preserve">44 </w:t>
      </w:r>
      <w:r>
        <w:t xml:space="preserve"> {{field-on:Bible}}</w:t>
      </w:r>
      <w:r>
        <w:t xml:space="preserve">And forcing themselves, they went up to the top of the mountain, but the ark of the covenant of the Lord and Moses did not move from the camp.</w:t>
      </w:r>
      <w:r>
        <w:t xml:space="preserve">{{field-off:Bible}}</w:t>
      </w:r>
    </w:p>
    <w:p>
      <w:r>
        <w:rPr>
          <w:sz w:val="18"/>
          <w:color w:val="777777"/>
        </w:rPr>
        <w:t xml:space="preserve">[[@Bible:Numbers 14:45]] </w:t>
      </w:r>
      <w:r>
        <w:rPr>
          <w:b/>
        </w:rPr>
        <w:t xml:space="preserve">45 </w:t>
      </w:r>
      <w:r>
        <w:t xml:space="preserve"> {{field-on:Bible}}</w:t>
      </w:r>
      <w:r>
        <w:t xml:space="preserve">And Amalek came down, and the Canaanite dwelling in that mountain, and they routed them and cut them down as far as Erman, and they turned back to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[[@Bible:Numbers 15:1]] </w:t>
      </w:r>
      <w:r>
        <w:rPr>
          <w:b/>
        </w:rPr>
        <w:t xml:space="preserve">1 </w:t>
      </w:r>
      <w:r>
        <w:t xml:space="preserve"> {{field-on:Bible}}</w:t>
      </w:r>
      <w:r>
        <w:t xml:space="preserve">And the Lord said to Moses</w:t>
      </w:r>
      <w:r>
        <w:rPr>
          <w:rStyle w:val="FootnoteReference"/>
        </w:rPr>
        <w:footnoteReference w:id="1688"/>
      </w:r>
      <w:r>
        <w:t xml:space="preserve">, saying,</w:t>
      </w:r>
      <w:r>
        <w:t xml:space="preserve">{{field-off:Bible}}</w:t>
      </w:r>
    </w:p>
    <w:p>
      <w:r>
        <w:rPr>
          <w:sz w:val="18"/>
          <w:color w:val="777777"/>
        </w:rPr>
        <w:t xml:space="preserve">[[@Bible:Numbers 15:2]] </w:t>
      </w:r>
      <w:r>
        <w:rPr>
          <w:b/>
        </w:rPr>
        <w:t xml:space="preserve">2 </w:t>
      </w:r>
      <w:r>
        <w:t xml:space="preserve"> {{field-on:Bible}}</w:t>
      </w:r>
      <w:r>
        <w:t xml:space="preserve">Speak to the sons of Israel</w:t>
      </w:r>
      <w:r>
        <w:rPr>
          <w:rStyle w:val="FootnoteReference"/>
        </w:rPr>
        <w:footnoteReference w:id="1689"/>
      </w:r>
      <w:r>
        <w:t xml:space="preserve">, and you shall say to them, When you enter into the land of your dwelling, which I am giving to you,</w:t>
      </w:r>
      <w:r>
        <w:t xml:space="preserve">{{field-off:Bible}}</w:t>
      </w:r>
    </w:p>
    <w:p>
      <w:r>
        <w:rPr>
          <w:sz w:val="18"/>
          <w:color w:val="777777"/>
        </w:rPr>
        <w:t xml:space="preserve">[[@Bible:Numbers 15:3]] </w:t>
      </w:r>
      <w:r>
        <w:rPr>
          <w:b/>
        </w:rPr>
        <w:t xml:space="preserve">3 </w:t>
      </w:r>
      <w:r>
        <w:t xml:space="preserve"> {{field-on:Bible}}</w:t>
      </w:r>
      <w:r>
        <w:t xml:space="preserve">and you make whole burnt offerings to the Lord, a whole burnt offering or a sacrifice, to fulfill a vow</w:t>
      </w:r>
      <w:r>
        <w:rPr>
          <w:rStyle w:val="FootnoteReference"/>
        </w:rPr>
        <w:footnoteReference w:id="1690"/>
      </w:r>
      <w:r>
        <w:t xml:space="preserve"> or as a freewill offering or in your feasts, to make an aroma of sweet fragrance to the Lord, whether from the cattle or from the sheep,</w:t>
      </w:r>
      <w:r>
        <w:rPr>
          <w:rStyle w:val="FootnoteReference"/>
        </w:rPr>
        <w:footnoteReference w:id="1691"/>
      </w:r>
      <w:r>
        <w:t xml:space="preserve">{{field-off:Bible}}</w:t>
      </w:r>
    </w:p>
    <w:p>
      <w:r>
        <w:rPr>
          <w:sz w:val="18"/>
          <w:color w:val="777777"/>
        </w:rPr>
        <w:t xml:space="preserve">[[@Bible:Numbers 15:4]] </w:t>
      </w:r>
      <w:r>
        <w:rPr>
          <w:b/>
        </w:rPr>
        <w:t xml:space="preserve">4 </w:t>
      </w:r>
      <w:r>
        <w:t xml:space="preserve"> {{field-on:Bible}}</w:t>
      </w:r>
      <w:r>
        <w:t xml:space="preserve">then the one bringing his gift to the Lord shall bring a sacrifice of fine flour, a tenth of an ephah, prepared with oil, one fourth of a hin.</w:t>
      </w:r>
      <w:r>
        <w:t xml:space="preserve">{{field-off:Bible}}</w:t>
      </w:r>
    </w:p>
    <w:p>
      <w:r>
        <w:rPr>
          <w:sz w:val="18"/>
          <w:color w:val="777777"/>
        </w:rPr>
        <w:t xml:space="preserve">[[@Bible:Numbers 15:5]] </w:t>
      </w:r>
      <w:r>
        <w:rPr>
          <w:b/>
        </w:rPr>
        <w:t xml:space="preserve">5 </w:t>
      </w:r>
      <w:r>
        <w:t xml:space="preserve"> {{field-on:Bible}}</w:t>
      </w:r>
      <w:r>
        <w:t xml:space="preserve">And wine for a libation, one fourth of a hin, you shall prepare with the whole burnt offering or with the sacrifice for the one lamb, so much as a gift, an aroma of sweet fragrance to the Lord.</w:t>
      </w:r>
      <w:r>
        <w:t xml:space="preserve">{{field-off:Bible}}</w:t>
      </w:r>
    </w:p>
    <w:p>
      <w:r>
        <w:rPr>
          <w:sz w:val="18"/>
          <w:color w:val="777777"/>
        </w:rPr>
        <w:t xml:space="preserve">[[@Bible:Numbers 15:6]] </w:t>
      </w:r>
      <w:r>
        <w:rPr>
          <w:b/>
        </w:rPr>
        <w:t xml:space="preserve">6 </w:t>
      </w:r>
      <w:r>
        <w:t xml:space="preserve"> {{field-on:Bible}}</w:t>
      </w:r>
      <w:r>
        <w:t xml:space="preserve">And for the ram, when you make it as a whole burnt offering or as a sacrifice, you shall make a sacrifice of fine flour, two tenths, prepared with oil, one third of a hin.</w:t>
      </w:r>
      <w:r>
        <w:t xml:space="preserve">{{field-off:Bible}}</w:t>
      </w:r>
    </w:p>
    <w:p>
      <w:r>
        <w:rPr>
          <w:sz w:val="18"/>
          <w:color w:val="777777"/>
        </w:rPr>
        <w:t xml:space="preserve">[[@Bible:Numbers 15:7]] </w:t>
      </w:r>
      <w:r>
        <w:rPr>
          <w:b/>
        </w:rPr>
        <w:t xml:space="preserve">7 </w:t>
      </w:r>
      <w:r>
        <w:t xml:space="preserve"> {{field-on:Bible}}</w:t>
      </w:r>
      <w:r>
        <w:t xml:space="preserve">And wine for a libation, one third of a hin, you shall bring as an aroma of sweet fragrance to the Lord.</w:t>
      </w:r>
      <w:r>
        <w:t xml:space="preserve">{{field-off:Bible}}</w:t>
      </w:r>
    </w:p>
    <w:p>
      <w:r>
        <w:rPr>
          <w:sz w:val="18"/>
          <w:color w:val="777777"/>
        </w:rPr>
        <w:t xml:space="preserve">[[@Bible:Numbers 15:8]] </w:t>
      </w:r>
      <w:r>
        <w:rPr>
          <w:b/>
        </w:rPr>
        <w:t xml:space="preserve">8 </w:t>
      </w:r>
      <w:r>
        <w:t xml:space="preserve"> {{field-on:Bible}}</w:t>
      </w:r>
      <w:r>
        <w:t xml:space="preserve">And if you make from the cattle as a whole burnt offering or as a sacrifice to fulfill a vow or as an offering of salvation to the Lord,</w:t>
      </w:r>
      <w:r>
        <w:t xml:space="preserve">{{field-off:Bible}}</w:t>
      </w:r>
    </w:p>
    <w:p>
      <w:r>
        <w:rPr>
          <w:sz w:val="18"/>
          <w:color w:val="777777"/>
        </w:rPr>
        <w:t xml:space="preserve">[[@Bible:Numbers 15:9]] </w:t>
      </w:r>
      <w:r>
        <w:rPr>
          <w:b/>
        </w:rPr>
        <w:t xml:space="preserve">9 </w:t>
      </w:r>
      <w:r>
        <w:t xml:space="preserve"> {{field-on:Bible}}</w:t>
      </w:r>
      <w:r>
        <w:t xml:space="preserve">then with the bull he shall bring a sacrifice of fine flour, three tenths, prepared with oil, one half of a hin.</w:t>
      </w:r>
      <w:r>
        <w:t xml:space="preserve">{{field-off:Bible}}</w:t>
      </w:r>
    </w:p>
    <w:p>
      <w:r>
        <w:rPr>
          <w:sz w:val="18"/>
          <w:color w:val="777777"/>
        </w:rPr>
        <w:t xml:space="preserve">[[@Bible:Numbers 15:10]] </w:t>
      </w:r>
      <w:r>
        <w:rPr>
          <w:b/>
        </w:rPr>
        <w:t xml:space="preserve">10 </w:t>
      </w:r>
      <w:r>
        <w:t xml:space="preserve"> {{field-on:Bible}}</w:t>
      </w:r>
      <w:r>
        <w:t xml:space="preserve">And wine for a libation, one half of a hin, a gift, an aroma of sweet fragrance to the Lord.</w:t>
      </w:r>
      <w:r>
        <w:t xml:space="preserve">{{field-off:Bible}}</w:t>
      </w:r>
    </w:p>
    <w:p>
      <w:r>
        <w:rPr>
          <w:sz w:val="18"/>
          <w:color w:val="777777"/>
        </w:rPr>
        <w:t xml:space="preserve">[[@Bible:Numbers 15:11]] </w:t>
      </w:r>
      <w:r>
        <w:rPr>
          <w:b/>
        </w:rPr>
        <w:t xml:space="preserve">11 </w:t>
      </w:r>
      <w:r>
        <w:t xml:space="preserve"> {{field-on:Bible}}</w:t>
      </w:r>
      <w:r>
        <w:t xml:space="preserve">Thus you shall do for the one bull, or for the one ram, or for the one lamb from the sheep or from the goats.</w:t>
      </w:r>
      <w:r>
        <w:t xml:space="preserve">{{field-off:Bible}}</w:t>
      </w:r>
    </w:p>
    <w:p>
      <w:r>
        <w:rPr>
          <w:sz w:val="18"/>
          <w:color w:val="777777"/>
        </w:rPr>
        <w:t xml:space="preserve">[[@Bible:Numbers 15:12]] </w:t>
      </w:r>
      <w:r>
        <w:rPr>
          <w:b/>
        </w:rPr>
        <w:t xml:space="preserve">12 </w:t>
      </w:r>
      <w:r>
        <w:t xml:space="preserve"> {{field-on:Bible}}</w:t>
      </w:r>
      <w:r>
        <w:t xml:space="preserve">According to the number that you make, so you shall do for the one according to their number.</w:t>
      </w:r>
      <w:r>
        <w:t xml:space="preserve">{{field-off:Bible}}</w:t>
      </w:r>
    </w:p>
    <w:p>
      <w:r>
        <w:rPr>
          <w:sz w:val="18"/>
          <w:color w:val="777777"/>
        </w:rPr>
        <w:t xml:space="preserve">[[@Bible:Numbers 15:13]] </w:t>
      </w:r>
      <w:r>
        <w:rPr>
          <w:b/>
        </w:rPr>
        <w:t xml:space="preserve">13 </w:t>
      </w:r>
      <w:r>
        <w:t xml:space="preserve"> {{field-on:Bible}}</w:t>
      </w:r>
      <w:r>
        <w:t xml:space="preserve">Every native-born shall do thus, these things, to bring gifts as an aroma of sweet fragrance to the Lord.</w:t>
      </w:r>
      <w:r>
        <w:t xml:space="preserve">{{field-off:Bible}}</w:t>
      </w:r>
    </w:p>
    <w:p>
      <w:r>
        <w:rPr>
          <w:sz w:val="18"/>
          <w:color w:val="777777"/>
        </w:rPr>
        <w:t xml:space="preserve">[[@Bible:Numbers 15:14]] </w:t>
      </w:r>
      <w:r>
        <w:rPr>
          <w:b/>
        </w:rPr>
        <w:t xml:space="preserve">14 </w:t>
      </w:r>
      <w:r>
        <w:t xml:space="preserve"> {{field-on:Bible}}</w:t>
      </w:r>
      <w:r>
        <w:t xml:space="preserve">And if a sojourner joins himself to you in your land, or whoever may be among you in your generations, and makes a gift as an aroma of sweet fragrance to the Lord, just as you do, so shall the congregation do to the Lord.</w:t>
      </w:r>
      <w:r>
        <w:t xml:space="preserve">{{field-off:Bible}}</w:t>
      </w:r>
    </w:p>
    <w:p>
      <w:r>
        <w:rPr>
          <w:sz w:val="18"/>
          <w:color w:val="777777"/>
        </w:rPr>
        <w:t xml:space="preserve">[[@Bible:Numbers 15:15]] </w:t>
      </w:r>
      <w:r>
        <w:rPr>
          <w:b/>
        </w:rPr>
        <w:t xml:space="preserve">15 </w:t>
      </w:r>
      <w:r>
        <w:t xml:space="preserve"> {{field-on:Bible}}</w:t>
      </w:r>
      <w:r>
        <w:t xml:space="preserve">One law shall be for you and for the sojourners dwelling with you, an everlasting law throughout your generations. As you are, so shall the sojourner be</w:t>
      </w:r>
      <w:r>
        <w:rPr>
          <w:rStyle w:val="FootnoteReference"/>
        </w:rPr>
        <w:footnoteReference w:id="1692"/>
      </w:r>
      <w:r>
        <w:t xml:space="preserve"> before the Lord.</w:t>
      </w:r>
      <w:r>
        <w:t xml:space="preserve">{{field-off:Bible}}</w:t>
      </w:r>
    </w:p>
    <w:p>
      <w:r>
        <w:rPr>
          <w:sz w:val="18"/>
          <w:color w:val="777777"/>
        </w:rPr>
        <w:t xml:space="preserve">[[@Bible:Numbers 15:16]] </w:t>
      </w:r>
      <w:r>
        <w:rPr>
          <w:b/>
        </w:rPr>
        <w:t xml:space="preserve">16 </w:t>
      </w:r>
      <w:r>
        <w:t xml:space="preserve"> {{field-on:Bible}}</w:t>
      </w:r>
      <w:r>
        <w:t xml:space="preserve">One law shall be, and one ordinance shall be for you and for the sojourner dwelling among you.</w:t>
      </w:r>
      <w:r>
        <w:t xml:space="preserve">{{field-off:Bible}}</w:t>
      </w:r>
    </w:p>
    <w:p>
      <w:r>
        <w:rPr>
          <w:sz w:val="18"/>
          <w:color w:val="777777"/>
        </w:rPr>
        <w:t xml:space="preserve">[[@Bible:Numbers 15:17]] </w:t>
      </w:r>
      <w:r>
        <w:rPr>
          <w:b/>
        </w:rPr>
        <w:t xml:space="preserve">17 </w:t>
      </w:r>
      <w:r>
        <w:t xml:space="preserve"> {{field-on:Bible}}</w:t>
      </w:r>
      <w:r>
        <w:t xml:space="preserve">And the Lord spoke to Moses, saying,</w:t>
      </w:r>
      <w:r>
        <w:t xml:space="preserve">{{field-off:Bible}}</w:t>
      </w:r>
    </w:p>
    <w:p>
      <w:r>
        <w:rPr>
          <w:sz w:val="18"/>
          <w:color w:val="777777"/>
        </w:rPr>
        <w:t xml:space="preserve">[[@Bible:Numbers 15:18]] </w:t>
      </w:r>
      <w:r>
        <w:rPr>
          <w:b/>
        </w:rPr>
        <w:t xml:space="preserve">18 </w:t>
      </w:r>
      <w:r>
        <w:t xml:space="preserve"> {{field-on:Bible}}</w:t>
      </w:r>
      <w:r>
        <w:t xml:space="preserve">Speak to the sons of Israel, and you shall say to them, In your entering into the land into which I am bringing you there,</w:t>
      </w:r>
      <w:r>
        <w:t xml:space="preserve">{{field-off:Bible}}</w:t>
      </w:r>
    </w:p>
    <w:p>
      <w:r>
        <w:rPr>
          <w:sz w:val="18"/>
          <w:color w:val="777777"/>
        </w:rPr>
        <w:t xml:space="preserve">[[@Bible:Numbers 15:19]] </w:t>
      </w:r>
      <w:r>
        <w:rPr>
          <w:b/>
        </w:rPr>
        <w:t xml:space="preserve">19 </w:t>
      </w:r>
      <w:r>
        <w:t xml:space="preserve"> {{field-on:Bible}}</w:t>
      </w:r>
      <w:r>
        <w:t xml:space="preserve">then it shall be, when you eat from the breads of the land, you shall remove a contribution set apart for the Lord.</w:t>
      </w:r>
      <w:r>
        <w:t xml:space="preserve">{{field-off:Bible}}</w:t>
      </w:r>
    </w:p>
    <w:p>
      <w:r>
        <w:rPr>
          <w:sz w:val="18"/>
          <w:color w:val="777777"/>
        </w:rPr>
        <w:t xml:space="preserve">[[@Bible:Numbers 15:20]] </w:t>
      </w:r>
      <w:r>
        <w:rPr>
          <w:b/>
        </w:rPr>
        <w:t xml:space="preserve">20 </w:t>
      </w:r>
      <w:r>
        <w:t xml:space="preserve"> {{field-on:Bible}}</w:t>
      </w:r>
      <w:r>
        <w:t xml:space="preserve">The firstfruits of your dough, a loaf, you shall set apart as a contribution. As a contribution from the threshing floor, so you shall remove it.</w:t>
      </w:r>
      <w:r>
        <w:t xml:space="preserve">{{field-off:Bible}}</w:t>
      </w:r>
    </w:p>
    <w:p>
      <w:r>
        <w:rPr>
          <w:sz w:val="18"/>
          <w:color w:val="777777"/>
        </w:rPr>
        <w:t xml:space="preserve">[[@Bible:Numbers 15:21]] </w:t>
      </w:r>
      <w:r>
        <w:rPr>
          <w:b/>
        </w:rPr>
        <w:t xml:space="preserve">21 </w:t>
      </w:r>
      <w:r>
        <w:t xml:space="preserve"> {{field-on:Bible}}</w:t>
      </w:r>
      <w:r>
        <w:t xml:space="preserve">From the firstfruits of your dough you shall give a contribution to the Lord throughout your generations.</w:t>
      </w:r>
      <w:r>
        <w:t xml:space="preserve">{{field-off:Bible}}</w:t>
      </w:r>
    </w:p>
    <w:p>
      <w:r>
        <w:rPr>
          <w:sz w:val="18"/>
          <w:color w:val="777777"/>
        </w:rPr>
        <w:t xml:space="preserve">[[@Bible:Numbers 15:22]] </w:t>
      </w:r>
      <w:r>
        <w:rPr>
          <w:b/>
        </w:rPr>
        <w:t xml:space="preserve">22 </w:t>
      </w:r>
      <w:r>
        <w:t xml:space="preserve"> {{field-on:Bible}}</w:t>
      </w:r>
      <w:r>
        <w:t xml:space="preserve">But when you go astray and do not do all these commands that the Lord spoke to Moses,</w:t>
      </w:r>
      <w:r>
        <w:t xml:space="preserve">{{field-off:Bible}}</w:t>
      </w:r>
    </w:p>
    <w:p>
      <w:r>
        <w:rPr>
          <w:sz w:val="18"/>
          <w:color w:val="777777"/>
        </w:rPr>
        <w:t xml:space="preserve">[[@Bible:Numbers 15:23]] </w:t>
      </w:r>
      <w:r>
        <w:rPr>
          <w:b/>
        </w:rPr>
        <w:t xml:space="preserve">23 </w:t>
      </w:r>
      <w:r>
        <w:t xml:space="preserve"> {{field-on:Bible}}</w:t>
      </w:r>
      <w:r>
        <w:t xml:space="preserve">just as the Lord commanded you by Moses' hand, from the day that the Lord commanded you and onward throughout your generations,</w:t>
      </w:r>
      <w:r>
        <w:t xml:space="preserve">{{field-off:Bible}}</w:t>
      </w:r>
    </w:p>
    <w:p>
      <w:r>
        <w:rPr>
          <w:sz w:val="18"/>
          <w:color w:val="777777"/>
        </w:rPr>
        <w:t xml:space="preserve">[[@Bible:Numbers 15:24]] </w:t>
      </w:r>
      <w:r>
        <w:rPr>
          <w:b/>
        </w:rPr>
        <w:t xml:space="preserve">24 </w:t>
      </w:r>
      <w:r>
        <w:t xml:space="preserve"> {{field-on:Bible}}</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693"/>
      </w:r>
      <w:r>
        <w:t xml:space="preserve">{{field-off:Bible}}</w:t>
      </w:r>
    </w:p>
    <w:p>
      <w:r>
        <w:rPr>
          <w:sz w:val="18"/>
          <w:color w:val="777777"/>
        </w:rPr>
        <w:t xml:space="preserve">[[@Bible:Numbers 15:25]] </w:t>
      </w:r>
      <w:r>
        <w:rPr>
          <w:b/>
        </w:rPr>
        <w:t xml:space="preserve">25 </w:t>
      </w:r>
      <w:r>
        <w:t xml:space="preserve"> {{field-on:Bible}}</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694"/>
      </w:r>
      <w:r>
        <w:t xml:space="preserve">.</w:t>
      </w:r>
      <w:r>
        <w:t xml:space="preserve">{{field-off:Bible}}</w:t>
      </w:r>
    </w:p>
    <w:p>
      <w:r>
        <w:rPr>
          <w:sz w:val="18"/>
          <w:color w:val="777777"/>
        </w:rPr>
        <w:t xml:space="preserve">[[@Bible:Numbers 15:26]] </w:t>
      </w:r>
      <w:r>
        <w:rPr>
          <w:b/>
        </w:rPr>
        <w:t xml:space="preserve">26 </w:t>
      </w:r>
      <w:r>
        <w:t xml:space="preserve"> {{field-on:Bible}}</w:t>
      </w:r>
      <w:r>
        <w:t xml:space="preserve">And it shall be forgiven to the whole congregation of the sons of Israel and to the sojourner dwelling among you, because to all the people it was unintentional.</w:t>
      </w:r>
      <w:r>
        <w:t xml:space="preserve">{{field-off:Bible}}</w:t>
      </w:r>
    </w:p>
    <w:p>
      <w:r>
        <w:rPr>
          <w:sz w:val="18"/>
          <w:color w:val="777777"/>
        </w:rPr>
        <w:t xml:space="preserve">[[@Bible:Numbers 15:27]] </w:t>
      </w:r>
      <w:r>
        <w:rPr>
          <w:b/>
        </w:rPr>
        <w:t xml:space="preserve">27 </w:t>
      </w:r>
      <w:r>
        <w:t xml:space="preserve"> {{field-on:Bible}}</w:t>
      </w:r>
      <w:r>
        <w:t xml:space="preserve">And if one person sins unintentionally, he shall bring one year-old goat for sin offering.</w:t>
      </w:r>
      <w:r>
        <w:t xml:space="preserve">{{field-off:Bible}}</w:t>
      </w:r>
    </w:p>
    <w:p>
      <w:r>
        <w:rPr>
          <w:sz w:val="18"/>
          <w:color w:val="777777"/>
        </w:rPr>
        <w:t xml:space="preserve">[[@Bible:Numbers 15:28]] </w:t>
      </w:r>
      <w:r>
        <w:rPr>
          <w:b/>
        </w:rPr>
        <w:t xml:space="preserve">28 </w:t>
      </w:r>
      <w:r>
        <w:t xml:space="preserve"> {{field-on:Bible}}</w:t>
      </w:r>
      <w:r>
        <w:t xml:space="preserve">And the priest shall make atonement for the person who sinned unintentionally before the Lord, to make atonement for him.</w:t>
      </w:r>
      <w:r>
        <w:t xml:space="preserve">{{field-off:Bible}}</w:t>
      </w:r>
    </w:p>
    <w:p>
      <w:r>
        <w:rPr>
          <w:sz w:val="18"/>
          <w:color w:val="777777"/>
        </w:rPr>
        <w:t xml:space="preserve">[[@Bible:Numbers 15:29]] </w:t>
      </w:r>
      <w:r>
        <w:rPr>
          <w:b/>
        </w:rPr>
        <w:t xml:space="preserve">29 </w:t>
      </w:r>
      <w:r>
        <w:t xml:space="preserve"> {{field-on:Bible}}</w:t>
      </w:r>
      <w:r>
        <w:t xml:space="preserve">For the native among the sons of Israel and for the sojourner dwelling among them, one law shall be for them, whoever acts unintentionally.</w:t>
      </w:r>
      <w:r>
        <w:t xml:space="preserve">{{field-off:Bible}}</w:t>
      </w:r>
    </w:p>
    <w:p>
      <w:r>
        <w:rPr>
          <w:sz w:val="18"/>
          <w:color w:val="777777"/>
        </w:rPr>
        <w:t xml:space="preserve">[[@Bible:Numbers 15:30]] </w:t>
      </w:r>
      <w:r>
        <w:rPr>
          <w:b/>
        </w:rPr>
        <w:t xml:space="preserve">30 </w:t>
      </w:r>
      <w:r>
        <w:t xml:space="preserve"> {{field-on:Bible}}</w:t>
      </w:r>
      <w:r>
        <w:t xml:space="preserve">But the person who acts with a hand of arrogance, whether from the native-born or from the sojourners, this one provokes God. That person shall be cut off from his people.</w:t>
      </w:r>
      <w:r>
        <w:t xml:space="preserve">{{field-off:Bible}}</w:t>
      </w:r>
    </w:p>
    <w:p>
      <w:r>
        <w:rPr>
          <w:sz w:val="18"/>
          <w:color w:val="777777"/>
        </w:rPr>
        <w:t xml:space="preserve">[[@Bible:Numbers 15:31]] </w:t>
      </w:r>
      <w:r>
        <w:rPr>
          <w:b/>
        </w:rPr>
        <w:t xml:space="preserve">31 </w:t>
      </w:r>
      <w:r>
        <w:t xml:space="preserve"> {{field-on:Bible}}</w:t>
      </w:r>
      <w:r>
        <w:t xml:space="preserve">Because he treated the Lord's word as worthless and scattered his commands, that person shall be utterly destroyed. His sin is in him.</w:t>
      </w:r>
      <w:r>
        <w:t xml:space="preserve">{{field-off:Bible}}</w:t>
      </w:r>
    </w:p>
    <w:p>
      <w:r>
        <w:rPr>
          <w:sz w:val="18"/>
          <w:color w:val="777777"/>
        </w:rPr>
        <w:t xml:space="preserve">[[@Bible:Numbers 15:32]] </w:t>
      </w:r>
      <w:r>
        <w:rPr>
          <w:b/>
        </w:rPr>
        <w:t xml:space="preserve">32 </w:t>
      </w:r>
      <w:r>
        <w:t xml:space="preserve"> {{field-on:Bible}}</w:t>
      </w:r>
      <w:r>
        <w:t xml:space="preserve">And the sons of Israel were in the wilderness, and they found a man gathering wood on the day of the Sabbaths.</w:t>
      </w:r>
      <w:r>
        <w:t xml:space="preserve">{{field-off:Bible}}</w:t>
      </w:r>
    </w:p>
    <w:p>
      <w:r>
        <w:rPr>
          <w:sz w:val="18"/>
          <w:color w:val="777777"/>
        </w:rPr>
        <w:t xml:space="preserve">[[@Bible:Numbers 15:33]] </w:t>
      </w:r>
      <w:r>
        <w:rPr>
          <w:b/>
        </w:rPr>
        <w:t xml:space="preserve">33 </w:t>
      </w:r>
      <w:r>
        <w:t xml:space="preserve"> {{field-on:Bible}}</w:t>
      </w:r>
      <w:r>
        <w:t xml:space="preserve">And those who found him gathering wood on the day of the Sabbaths brought him to Moses and Aaron</w:t>
      </w:r>
      <w:r>
        <w:rPr>
          <w:rStyle w:val="FootnoteReference"/>
        </w:rPr>
        <w:footnoteReference w:id="1695"/>
      </w:r>
      <w:r>
        <w:t xml:space="preserve"> and to the whole congregation of the sons of Israel.</w:t>
      </w:r>
      <w:r>
        <w:t xml:space="preserve">{{field-off:Bible}}</w:t>
      </w:r>
    </w:p>
    <w:p>
      <w:r>
        <w:rPr>
          <w:sz w:val="18"/>
          <w:color w:val="777777"/>
        </w:rPr>
        <w:t xml:space="preserve">[[@Bible:Numbers 15:34]] </w:t>
      </w:r>
      <w:r>
        <w:rPr>
          <w:b/>
        </w:rPr>
        <w:t xml:space="preserve">34 </w:t>
      </w:r>
      <w:r>
        <w:t xml:space="preserve"> {{field-on:Bible}}</w:t>
      </w:r>
      <w:r>
        <w:t xml:space="preserve">And they put him under guard, for they had not judged what should be done to him.</w:t>
      </w:r>
      <w:r>
        <w:t xml:space="preserve">{{field-off:Bible}}</w:t>
      </w:r>
    </w:p>
    <w:p>
      <w:r>
        <w:rPr>
          <w:sz w:val="18"/>
          <w:color w:val="777777"/>
        </w:rPr>
        <w:t xml:space="preserve">[[@Bible:Numbers 15:35]] </w:t>
      </w:r>
      <w:r>
        <w:rPr>
          <w:b/>
        </w:rPr>
        <w:t xml:space="preserve">35 </w:t>
      </w:r>
      <w:r>
        <w:t xml:space="preserve"> {{field-on:Bible}}</w:t>
      </w:r>
      <w:r>
        <w:t xml:space="preserve">And the Lord spoke to Moses, saying, Let the man surely be put to death. Let the whole congregation stone him with stones.</w:t>
      </w:r>
      <w:r>
        <w:t xml:space="preserve">{{field-off:Bible}}</w:t>
      </w:r>
    </w:p>
    <w:p>
      <w:r>
        <w:rPr>
          <w:sz w:val="18"/>
          <w:color w:val="777777"/>
        </w:rPr>
        <w:t xml:space="preserve">[[@Bible:Numbers 15:36]] </w:t>
      </w:r>
      <w:r>
        <w:rPr>
          <w:b/>
        </w:rPr>
        <w:t xml:space="preserve">36 </w:t>
      </w:r>
      <w:r>
        <w:t xml:space="preserve"> {{field-on:Bible}}</w:t>
      </w:r>
      <w:r>
        <w:t xml:space="preserve">And the whole congregation brought him outside the camp and the whole congregation stoned him with stones outside the camp, just as the Lord commanded Moses.</w:t>
      </w:r>
      <w:r>
        <w:t xml:space="preserve">{{field-off:Bible}}</w:t>
      </w:r>
    </w:p>
    <w:p>
      <w:r>
        <w:rPr>
          <w:sz w:val="18"/>
          <w:color w:val="777777"/>
        </w:rPr>
        <w:t xml:space="preserve">[[@Bible:Numbers 15:37]] </w:t>
      </w:r>
      <w:r>
        <w:rPr>
          <w:b/>
        </w:rPr>
        <w:t xml:space="preserve">37 </w:t>
      </w:r>
      <w:r>
        <w:t xml:space="preserve"> {{field-on:Bible}}</w:t>
      </w:r>
      <w:r>
        <w:t xml:space="preserve">And the Lord said to Moses, saying,</w:t>
      </w:r>
      <w:r>
        <w:t xml:space="preserve">{{field-off:Bible}}</w:t>
      </w:r>
    </w:p>
    <w:p>
      <w:r>
        <w:rPr>
          <w:sz w:val="18"/>
          <w:color w:val="777777"/>
        </w:rPr>
        <w:t xml:space="preserve">[[@Bible:Numbers 15:38]] </w:t>
      </w:r>
      <w:r>
        <w:rPr>
          <w:b/>
        </w:rPr>
        <w:t xml:space="preserve">38 </w:t>
      </w:r>
      <w:r>
        <w:t xml:space="preserve"> {{field-on:Bible}}</w:t>
      </w:r>
      <w:r>
        <w:t xml:space="preserve">Speak to the sons of Israel, and you shall say to them that they should make for themselves tassels on the wings</w:t>
      </w:r>
      <w:r>
        <w:rPr>
          <w:rStyle w:val="FootnoteReference"/>
        </w:rPr>
        <w:footnoteReference w:id="1696"/>
      </w:r>
      <w:r>
        <w:t xml:space="preserve"> of their garments throughout their generations, and you shall place on the tassels of the wings a blue cord.</w:t>
      </w:r>
      <w:r>
        <w:t xml:space="preserve">{{field-off:Bible}}</w:t>
      </w:r>
    </w:p>
    <w:p>
      <w:r>
        <w:rPr>
          <w:sz w:val="18"/>
          <w:color w:val="777777"/>
        </w:rPr>
        <w:t xml:space="preserve">[[@Bible:Numbers 15:39]] </w:t>
      </w:r>
      <w:r>
        <w:rPr>
          <w:b/>
        </w:rPr>
        <w:t xml:space="preserve">39 </w:t>
      </w:r>
      <w:r>
        <w:t xml:space="preserve"> {{field-on:Bible}}</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697"/>
      </w:r>
      <w:r>
        <w:t xml:space="preserve"> after them.</w:t>
      </w:r>
      <w:r>
        <w:t xml:space="preserve">{{field-off:Bible}}</w:t>
      </w:r>
    </w:p>
    <w:p>
      <w:r>
        <w:rPr>
          <w:sz w:val="18"/>
          <w:color w:val="777777"/>
        </w:rPr>
        <w:t xml:space="preserve">[[@Bible:Numbers 15:40]] </w:t>
      </w:r>
      <w:r>
        <w:rPr>
          <w:b/>
        </w:rPr>
        <w:t xml:space="preserve">40 </w:t>
      </w:r>
      <w:r>
        <w:t xml:space="preserve"> {{field-on:Bible}}</w:t>
      </w:r>
      <w:r>
        <w:t xml:space="preserve">So that you may remember and do all my commands and be holy to your God.</w:t>
      </w:r>
      <w:r>
        <w:t xml:space="preserve">{{field-off:Bible}}</w:t>
      </w:r>
    </w:p>
    <w:p>
      <w:r>
        <w:rPr>
          <w:sz w:val="18"/>
          <w:color w:val="777777"/>
        </w:rPr>
        <w:t xml:space="preserve">[[@Bible:Numbers 15:41]] </w:t>
      </w:r>
      <w:r>
        <w:rPr>
          <w:b/>
        </w:rPr>
        <w:t xml:space="preserve">41 </w:t>
      </w:r>
      <w:r>
        <w:t xml:space="preserve"> {{field-on:Bible}}</w:t>
      </w:r>
      <w:r>
        <w:t xml:space="preserve">I am the Lord your God, who brought you out of the land of Egypt to be your God. I am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[[@Bible:Numbers 16:1]] </w:t>
      </w:r>
      <w:r>
        <w:rPr>
          <w:b/>
        </w:rPr>
        <w:t xml:space="preserve">1 </w:t>
      </w:r>
      <w:r>
        <w:t xml:space="preserve"> {{field-on:Bible}}</w:t>
      </w:r>
      <w:r>
        <w:t xml:space="preserve">And Korah son of Issaar son of Kohath son of Levi</w:t>
      </w:r>
      <w:r>
        <w:rPr>
          <w:rStyle w:val="FootnoteReference"/>
        </w:rPr>
        <w:footnoteReference w:id="1698"/>
      </w:r>
      <w:r>
        <w:t xml:space="preserve">, and Dathan and Abiram sons of Eliab, and Aun son of Phaleth son of Reuben</w:t>
      </w:r>
      <w:r>
        <w:rPr>
          <w:rStyle w:val="FootnoteReference"/>
        </w:rPr>
        <w:footnoteReference w:id="1699"/>
      </w:r>
      <w:r>
        <w:t xml:space="preserve">, spoke,</w:t>
      </w:r>
      <w:r>
        <w:t xml:space="preserve">{{field-off:Bible}}</w:t>
      </w:r>
    </w:p>
    <w:p>
      <w:r>
        <w:rPr>
          <w:sz w:val="18"/>
          <w:color w:val="777777"/>
        </w:rPr>
        <w:t xml:space="preserve">[[@Bible:Numbers 16:2]] </w:t>
      </w:r>
      <w:r>
        <w:rPr>
          <w:b/>
        </w:rPr>
        <w:t xml:space="preserve">2 </w:t>
      </w:r>
      <w:r>
        <w:t xml:space="preserve"> {{field-on:Bible}}</w:t>
      </w:r>
      <w:r>
        <w:t xml:space="preserve">and they rose up before Moses</w:t>
      </w:r>
      <w:r>
        <w:rPr>
          <w:rStyle w:val="FootnoteReference"/>
        </w:rPr>
        <w:footnoteReference w:id="1700"/>
      </w:r>
      <w:r>
        <w:t xml:space="preserve">, along with two hundred fifty men of the sons of Israel</w:t>
      </w:r>
      <w:r>
        <w:rPr>
          <w:rStyle w:val="FootnoteReference"/>
        </w:rPr>
        <w:footnoteReference w:id="1701"/>
      </w:r>
      <w:r>
        <w:t xml:space="preserve">, leaders of the congregation, summoned of the council, men of name.</w:t>
      </w:r>
      <w:r>
        <w:t xml:space="preserve">{{field-off:Bible}}</w:t>
      </w:r>
    </w:p>
    <w:p>
      <w:r>
        <w:rPr>
          <w:sz w:val="18"/>
          <w:color w:val="777777"/>
        </w:rPr>
        <w:t xml:space="preserve">[[@Bible:Numbers 16:3]] </w:t>
      </w:r>
      <w:r>
        <w:rPr>
          <w:b/>
        </w:rPr>
        <w:t xml:space="preserve">3 </w:t>
      </w:r>
      <w:r>
        <w:t xml:space="preserve"> {{field-on:Bible}}</w:t>
      </w:r>
      <w:r>
        <w:t xml:space="preserve">They stood together against Moses and Aaron</w:t>
      </w:r>
      <w:r>
        <w:rPr>
          <w:rStyle w:val="FootnoteReference"/>
        </w:rPr>
        <w:footnoteReference w:id="1702"/>
      </w:r>
      <w:r>
        <w:t xml:space="preserve"> and said, Let it be enough for you</w:t>
      </w:r>
      <w:r>
        <w:rPr>
          <w:rStyle w:val="FootnoteReference"/>
        </w:rPr>
        <w:footnoteReference w:id="1703"/>
      </w:r>
      <w:r>
        <w:t xml:space="preserve">, because the whole congregation, every one of them, is holy, and the Lord is among them. And why do you rise up against the congregation of the Lord?</w:t>
      </w:r>
      <w:r>
        <w:t xml:space="preserve">{{field-off:Bible}}</w:t>
      </w:r>
    </w:p>
    <w:p>
      <w:r>
        <w:rPr>
          <w:sz w:val="18"/>
          <w:color w:val="777777"/>
        </w:rPr>
        <w:t xml:space="preserve">[[@Bible:Numbers 16:4]] </w:t>
      </w:r>
      <w:r>
        <w:rPr>
          <w:b/>
        </w:rPr>
        <w:t xml:space="preserve">4 </w:t>
      </w:r>
      <w:r>
        <w:t xml:space="preserve"> {{field-on:Bible}}</w:t>
      </w:r>
      <w:r>
        <w:t xml:space="preserve">And Moses, hearing it, fell on his face.</w:t>
      </w:r>
      <w:r>
        <w:t xml:space="preserve">{{field-off:Bible}}</w:t>
      </w:r>
    </w:p>
    <w:p>
      <w:r>
        <w:rPr>
          <w:sz w:val="18"/>
          <w:color w:val="777777"/>
        </w:rPr>
        <w:t xml:space="preserve">[[@Bible:Numbers 16:5]] </w:t>
      </w:r>
      <w:r>
        <w:rPr>
          <w:b/>
        </w:rPr>
        <w:t xml:space="preserve">5 </w:t>
      </w:r>
      <w:r>
        <w:t xml:space="preserve"> {{field-on:Bible}}</w:t>
      </w:r>
      <w:r>
        <w:t xml:space="preserve">And he spoke to Korah and to all his congregation, saying, God has visited and known</w:t>
      </w:r>
      <w:r>
        <w:rPr>
          <w:rStyle w:val="FootnoteReference"/>
        </w:rPr>
        <w:footnoteReference w:id="1704"/>
      </w:r>
      <w:r>
        <w:t xml:space="preserve"> those who are his and the holy ones, and he has brought near to himself those whom he chose for himself.</w:t>
      </w:r>
      <w:r>
        <w:rPr>
          <w:rStyle w:val="FootnoteReference"/>
        </w:rPr>
        <w:footnoteReference w:id="1705"/>
      </w:r>
      <w:r>
        <w:t xml:space="preserve">{{field-off:Bible}}</w:t>
      </w:r>
    </w:p>
    <w:p>
      <w:r>
        <w:rPr>
          <w:sz w:val="18"/>
          <w:color w:val="777777"/>
        </w:rPr>
        <w:t xml:space="preserve">[[@Bible:Numbers 16:6]] </w:t>
      </w:r>
      <w:r>
        <w:rPr>
          <w:b/>
        </w:rPr>
        <w:t xml:space="preserve">6 </w:t>
      </w:r>
      <w:r>
        <w:t xml:space="preserve"> {{field-on:Bible}}</w:t>
      </w:r>
      <w:r>
        <w:t xml:space="preserve">Do this: take for yourselves firepans, Korah and all his congregation,</w:t>
      </w:r>
      <w:r>
        <w:t xml:space="preserve">{{field-off:Bible}}</w:t>
      </w:r>
    </w:p>
    <w:p>
      <w:r>
        <w:rPr>
          <w:sz w:val="18"/>
          <w:color w:val="777777"/>
        </w:rPr>
        <w:t xml:space="preserve">[[@Bible:Numbers 16:7]] </w:t>
      </w:r>
      <w:r>
        <w:rPr>
          <w:b/>
        </w:rPr>
        <w:t xml:space="preserve">7 </w:t>
      </w:r>
      <w:r>
        <w:t xml:space="preserve"> {{field-on:Bible}}</w:t>
      </w:r>
      <w:r>
        <w:t xml:space="preserve">and place fire on them and place incense on them before the Lord tomorrow, and it shall be that the man whom the Lord chooses, this one is holy. Let it be enough for you, sons of Levi.</w:t>
      </w:r>
      <w:r>
        <w:t xml:space="preserve">{{field-off:Bible}}</w:t>
      </w:r>
    </w:p>
    <w:p>
      <w:r>
        <w:rPr>
          <w:sz w:val="18"/>
          <w:color w:val="777777"/>
        </w:rPr>
        <w:t xml:space="preserve">[[@Bible:Numbers 16:8]] </w:t>
      </w:r>
      <w:r>
        <w:rPr>
          <w:b/>
        </w:rPr>
        <w:t xml:space="preserve">8 </w:t>
      </w:r>
      <w:r>
        <w:t xml:space="preserve"> {{field-on:Bible}}</w:t>
      </w:r>
      <w:r>
        <w:t xml:space="preserve">And Moses said to Korah, Hear me, sons of Levi.</w:t>
      </w:r>
      <w:r>
        <w:t xml:space="preserve">{{field-off:Bible}}</w:t>
      </w:r>
    </w:p>
    <w:p>
      <w:r>
        <w:rPr>
          <w:sz w:val="18"/>
          <w:color w:val="777777"/>
        </w:rPr>
        <w:t xml:space="preserve">[[@Bible:Numbers 16:9]] </w:t>
      </w:r>
      <w:r>
        <w:rPr>
          <w:b/>
        </w:rPr>
        <w:t xml:space="preserve">9 </w:t>
      </w:r>
      <w:r>
        <w:t xml:space="preserve"> {{field-on:Bible}}</w:t>
      </w:r>
      <w:r>
        <w:t xml:space="preserve">Is this a small thing to you, that the God of Israel separated you from the congregation of Israel and brought you near to himself to minister the ministries of the tent of the Lord and to stand before the congregation to serve them?</w:t>
      </w:r>
      <w:r>
        <w:t xml:space="preserve">{{field-off:Bible}}</w:t>
      </w:r>
    </w:p>
    <w:p>
      <w:r>
        <w:rPr>
          <w:sz w:val="18"/>
          <w:color w:val="777777"/>
        </w:rPr>
        <w:t xml:space="preserve">[[@Bible:Numbers 16:10]] </w:t>
      </w:r>
      <w:r>
        <w:rPr>
          <w:b/>
        </w:rPr>
        <w:t xml:space="preserve">10 </w:t>
      </w:r>
      <w:r>
        <w:t xml:space="preserve"> {{field-on:Bible}}</w:t>
      </w:r>
      <w:r>
        <w:t xml:space="preserve">And he brought you near, and all your brothers the sons of Levi with you, and now do you seek to serve as priests?</w:t>
      </w:r>
      <w:r>
        <w:t xml:space="preserve">{{field-off:Bible}}</w:t>
      </w:r>
    </w:p>
    <w:p>
      <w:r>
        <w:rPr>
          <w:sz w:val="18"/>
          <w:color w:val="777777"/>
        </w:rPr>
        <w:t xml:space="preserve">[[@Bible:Numbers 16:11]] </w:t>
      </w:r>
      <w:r>
        <w:rPr>
          <w:b/>
        </w:rPr>
        <w:t xml:space="preserve">11 </w:t>
      </w:r>
      <w:r>
        <w:t xml:space="preserve"> {{field-on:Bible}}</w:t>
      </w:r>
      <w:r>
        <w:t xml:space="preserve">Thus you and all your congregation have gathered together against God, and Aaron, who is he that you grumble against him?</w:t>
      </w:r>
      <w:r>
        <w:t xml:space="preserve">{{field-off:Bible}}</w:t>
      </w:r>
    </w:p>
    <w:p>
      <w:r>
        <w:rPr>
          <w:sz w:val="18"/>
          <w:color w:val="777777"/>
        </w:rPr>
        <w:t xml:space="preserve">[[@Bible:Numbers 16:12]] </w:t>
      </w:r>
      <w:r>
        <w:rPr>
          <w:b/>
        </w:rPr>
        <w:t xml:space="preserve">12 </w:t>
      </w:r>
      <w:r>
        <w:t xml:space="preserve"> {{field-on:Bible}}</w:t>
      </w:r>
      <w:r>
        <w:t xml:space="preserve">And Moses sent to call Dathan and Abiram sons of Eliab, and they said, We will not come up.</w:t>
      </w:r>
      <w:r>
        <w:rPr>
          <w:rStyle w:val="FootnoteReference"/>
        </w:rPr>
        <w:footnoteReference w:id="1706"/>
      </w:r>
      <w:r>
        <w:t xml:space="preserve">{{field-off:Bible}}</w:t>
      </w:r>
    </w:p>
    <w:p>
      <w:r>
        <w:rPr>
          <w:sz w:val="18"/>
          <w:color w:val="777777"/>
        </w:rPr>
        <w:t xml:space="preserve">[[@Bible:Numbers 16:13]] </w:t>
      </w:r>
      <w:r>
        <w:rPr>
          <w:b/>
        </w:rPr>
        <w:t xml:space="preserve">13 </w:t>
      </w:r>
      <w:r>
        <w:t xml:space="preserve"> {{field-on:Bible}}</w:t>
      </w:r>
      <w:r>
        <w:t xml:space="preserve">Is it a small thing that you brought us up from a land flowing with milk and honey to kill us in the wilderness, that you also rule over us as ruler?</w:t>
      </w:r>
      <w:r>
        <w:rPr>
          <w:rStyle w:val="FootnoteReference"/>
        </w:rPr>
        <w:footnoteReference w:id="1707"/>
      </w:r>
      <w:r>
        <w:t xml:space="preserve">{{field-off:Bible}}</w:t>
      </w:r>
    </w:p>
    <w:p>
      <w:r>
        <w:rPr>
          <w:sz w:val="18"/>
          <w:color w:val="777777"/>
        </w:rPr>
        <w:t xml:space="preserve">[[@Bible:Numbers 16:14]] </w:t>
      </w:r>
      <w:r>
        <w:rPr>
          <w:b/>
        </w:rPr>
        <w:t xml:space="preserve">14 </w:t>
      </w:r>
      <w:r>
        <w:t xml:space="preserve"> {{field-on:Bible}}</w:t>
      </w:r>
      <w:r>
        <w:t xml:space="preserve">Even if you had brought us into a land flowing with milk and honey and given us an inheritance of field and vineyards, would you gouge out the eyes of those men</w:t>
      </w:r>
      <w:r>
        <w:rPr>
          <w:rStyle w:val="FootnoteReference"/>
        </w:rPr>
        <w:footnoteReference w:id="1708"/>
      </w:r>
      <w:r>
        <w:t xml:space="preserve">? We will not come up.</w:t>
      </w:r>
      <w:r>
        <w:rPr>
          <w:rStyle w:val="FootnoteReference"/>
        </w:rPr>
        <w:footnoteReference w:id="1709"/>
      </w:r>
      <w:r>
        <w:rPr>
          <w:rStyle w:val="FootnoteReference"/>
        </w:rPr>
        <w:footnoteReference w:id="1710"/>
      </w:r>
      <w:r>
        <w:t xml:space="preserve">{{field-off:Bible}}</w:t>
      </w:r>
    </w:p>
    <w:p>
      <w:r>
        <w:rPr>
          <w:sz w:val="18"/>
          <w:color w:val="777777"/>
        </w:rPr>
        <w:t xml:space="preserve">[[@Bible:Numbers 16:15]] </w:t>
      </w:r>
      <w:r>
        <w:rPr>
          <w:b/>
        </w:rPr>
        <w:t xml:space="preserve">15 </w:t>
      </w:r>
      <w:r>
        <w:t xml:space="preserve"> {{field-on:Bible}}</w:t>
      </w:r>
      <w:r>
        <w:t xml:space="preserve">And Moses was greatly weighed down and said to the Lord, Do not attend to their sacrifice. I have taken not one thing desired from any of them, nor have I harmed any one of them.</w:t>
      </w:r>
      <w:r>
        <w:rPr>
          <w:rStyle w:val="FootnoteReference"/>
        </w:rPr>
        <w:footnoteReference w:id="1711"/>
      </w:r>
      <w:r>
        <w:t xml:space="preserve">{{field-off:Bible}}</w:t>
      </w:r>
    </w:p>
    <w:p>
      <w:r>
        <w:rPr>
          <w:sz w:val="18"/>
          <w:color w:val="777777"/>
        </w:rPr>
        <w:t xml:space="preserve">[[@Bible:Numbers 16:16]] </w:t>
      </w:r>
      <w:r>
        <w:rPr>
          <w:b/>
        </w:rPr>
        <w:t xml:space="preserve">16 </w:t>
      </w:r>
      <w:r>
        <w:t xml:space="preserve"> {{field-on:Bible}}</w:t>
      </w:r>
      <w:r>
        <w:t xml:space="preserve">And Moses said to Korah, Sanctify your congregation and be ready before the Lord, you and they and Aaron, tomorrow.</w:t>
      </w:r>
      <w:r>
        <w:t xml:space="preserve">{{field-off:Bible}}</w:t>
      </w:r>
    </w:p>
    <w:p>
      <w:r>
        <w:rPr>
          <w:sz w:val="18"/>
          <w:color w:val="777777"/>
        </w:rPr>
        <w:t xml:space="preserve">[[@Bible:Numbers 16:17]] </w:t>
      </w:r>
      <w:r>
        <w:rPr>
          <w:b/>
        </w:rPr>
        <w:t xml:space="preserve">17 </w:t>
      </w:r>
      <w:r>
        <w:t xml:space="preserve"> {{field-on:Bible}}</w:t>
      </w:r>
      <w:r>
        <w:t xml:space="preserve">And let each take his firepan and place incense on them, and each bring his firepan before the Lord, two hundred fifty firepans, and you and Aaron, each his firepan.</w:t>
      </w:r>
      <w:r>
        <w:t xml:space="preserve">{{field-off:Bible}}</w:t>
      </w:r>
    </w:p>
    <w:p>
      <w:r>
        <w:rPr>
          <w:sz w:val="18"/>
          <w:color w:val="777777"/>
        </w:rPr>
        <w:t xml:space="preserve">[[@Bible:Numbers 16:18]] </w:t>
      </w:r>
      <w:r>
        <w:rPr>
          <w:b/>
        </w:rPr>
        <w:t xml:space="preserve">18 </w:t>
      </w:r>
      <w:r>
        <w:t xml:space="preserve"> {{field-on:Bible}}</w:t>
      </w:r>
      <w:r>
        <w:t xml:space="preserve">And each took his firepan and put fire on them and cast incense on it, and they stood by the doors of the tent of testimony, Moses and Aaron.</w:t>
      </w:r>
      <w:r>
        <w:t xml:space="preserve">{{field-off:Bible}}</w:t>
      </w:r>
    </w:p>
    <w:p>
      <w:r>
        <w:rPr>
          <w:sz w:val="18"/>
          <w:color w:val="777777"/>
        </w:rPr>
        <w:t xml:space="preserve">[[@Bible:Numbers 16:19]] </w:t>
      </w:r>
      <w:r>
        <w:rPr>
          <w:b/>
        </w:rPr>
        <w:t xml:space="preserve">19 </w:t>
      </w:r>
      <w:r>
        <w:t xml:space="preserve"> {{field-on:Bible}}</w:t>
      </w:r>
      <w:r>
        <w:t xml:space="preserve">And Korah gathered his whole congregation</w:t>
      </w:r>
      <w:r>
        <w:rPr>
          <w:rStyle w:val="FootnoteReference"/>
        </w:rPr>
        <w:footnoteReference w:id="1712"/>
      </w:r>
      <w:r>
        <w:t xml:space="preserve"> against them by the door of the tent of testimony, and the glory of the Lord appeared to all the congregation.</w:t>
      </w:r>
      <w:r>
        <w:t xml:space="preserve">{{field-off:Bible}}</w:t>
      </w:r>
    </w:p>
    <w:p>
      <w:r>
        <w:rPr>
          <w:sz w:val="18"/>
          <w:color w:val="777777"/>
        </w:rPr>
        <w:t xml:space="preserve">[[@Bible:Numbers 16:20]] </w:t>
      </w:r>
      <w:r>
        <w:rPr>
          <w:b/>
        </w:rPr>
        <w:t xml:space="preserve">20 </w:t>
      </w:r>
      <w:r>
        <w:t xml:space="preserve"> {{field-on:Bible}}</w:t>
      </w:r>
      <w:r>
        <w:t xml:space="preserve">And the Lord spoke to Moses and Aaron, saying,</w:t>
      </w:r>
      <w:r>
        <w:t xml:space="preserve">{{field-off:Bible}}</w:t>
      </w:r>
    </w:p>
    <w:p>
      <w:r>
        <w:rPr>
          <w:sz w:val="18"/>
          <w:color w:val="777777"/>
        </w:rPr>
        <w:t xml:space="preserve">[[@Bible:Numbers 16:21]] </w:t>
      </w:r>
      <w:r>
        <w:rPr>
          <w:b/>
        </w:rPr>
        <w:t xml:space="preserve">21 </w:t>
      </w:r>
      <w:r>
        <w:t xml:space="preserve"> {{field-on:Bible}}</w:t>
      </w:r>
      <w:r>
        <w:t xml:space="preserve">Separate yourselves from the midst of this congregation, and I will consume them at once.</w:t>
      </w:r>
      <w:r>
        <w:t xml:space="preserve">{{field-off:Bible}}</w:t>
      </w:r>
    </w:p>
    <w:p>
      <w:r>
        <w:rPr>
          <w:sz w:val="18"/>
          <w:color w:val="777777"/>
        </w:rPr>
        <w:t xml:space="preserve">[[@Bible:Numbers 16:22]] </w:t>
      </w:r>
      <w:r>
        <w:rPr>
          <w:b/>
        </w:rPr>
        <w:t xml:space="preserve">22 </w:t>
      </w:r>
      <w:r>
        <w:t xml:space="preserve"> {{field-on:Bible}}</w:t>
      </w:r>
      <w:r>
        <w:t xml:space="preserve">And they fell on their face and said, God, God of the spirits and of all flesh, if one man sinned, will the Lord's wrath be upon the whole congregation?</w:t>
      </w:r>
      <w:r>
        <w:t xml:space="preserve">{{field-off:Bible}}</w:t>
      </w:r>
    </w:p>
    <w:p>
      <w:r>
        <w:rPr>
          <w:sz w:val="18"/>
          <w:color w:val="777777"/>
        </w:rPr>
        <w:t xml:space="preserve">[[@Bible:Numbers 16:23]] </w:t>
      </w:r>
      <w:r>
        <w:rPr>
          <w:b/>
        </w:rPr>
        <w:t xml:space="preserve">23 </w:t>
      </w:r>
      <w:r>
        <w:t xml:space="preserve"> {{field-on:Bible}}</w:t>
      </w:r>
      <w:r>
        <w:t xml:space="preserve">And the Lord spoke to Moses, saying,</w:t>
      </w:r>
      <w:r>
        <w:t xml:space="preserve">{{field-off:Bible}}</w:t>
      </w:r>
    </w:p>
    <w:p>
      <w:r>
        <w:rPr>
          <w:sz w:val="18"/>
          <w:color w:val="777777"/>
        </w:rPr>
        <w:t xml:space="preserve">[[@Bible:Numbers 16:24]] </w:t>
      </w:r>
      <w:r>
        <w:rPr>
          <w:b/>
        </w:rPr>
        <w:t xml:space="preserve">24 </w:t>
      </w:r>
      <w:r>
        <w:t xml:space="preserve"> {{field-on:Bible}}</w:t>
      </w:r>
      <w:r>
        <w:t xml:space="preserve">Speak to the congregation, saying, Withdraw all around from the congregation of Korah.</w:t>
      </w:r>
      <w:r>
        <w:t xml:space="preserve">{{field-off:Bible}}</w:t>
      </w:r>
    </w:p>
    <w:p>
      <w:r>
        <w:rPr>
          <w:sz w:val="18"/>
          <w:color w:val="777777"/>
        </w:rPr>
        <w:t xml:space="preserve">[[@Bible:Numbers 16:25]] </w:t>
      </w:r>
      <w:r>
        <w:rPr>
          <w:b/>
        </w:rPr>
        <w:t xml:space="preserve">25 </w:t>
      </w:r>
      <w:r>
        <w:t xml:space="preserve"> {{field-on:Bible}}</w:t>
      </w:r>
      <w:r>
        <w:t xml:space="preserve">And Moses rose and went to Dathan and Abiram, and all the elders of Israel went with him.</w:t>
      </w:r>
      <w:r>
        <w:t xml:space="preserve">{{field-off:Bible}}</w:t>
      </w:r>
    </w:p>
    <w:p>
      <w:r>
        <w:rPr>
          <w:sz w:val="18"/>
          <w:color w:val="777777"/>
        </w:rPr>
        <w:t xml:space="preserve">[[@Bible:Numbers 16:26]] </w:t>
      </w:r>
      <w:r>
        <w:rPr>
          <w:b/>
        </w:rPr>
        <w:t xml:space="preserve">26 </w:t>
      </w:r>
      <w:r>
        <w:t xml:space="preserve"> {{field-on:Bible}}</w:t>
      </w:r>
      <w:r>
        <w:t xml:space="preserve">And he spoke to the congregation, saying, Separate yourselves from the tents of these hard men, and do not touch anything that belongs to them, lest you perish together in all their sin.</w:t>
      </w:r>
      <w:r>
        <w:t xml:space="preserve">{{field-off:Bible}}</w:t>
      </w:r>
    </w:p>
    <w:p>
      <w:r>
        <w:rPr>
          <w:sz w:val="18"/>
          <w:color w:val="777777"/>
        </w:rPr>
        <w:t xml:space="preserve">[[@Bible:Numbers 16:27]] </w:t>
      </w:r>
      <w:r>
        <w:rPr>
          <w:b/>
        </w:rPr>
        <w:t xml:space="preserve">27 </w:t>
      </w:r>
      <w:r>
        <w:t xml:space="preserve"> {{field-on:Bible}}</w:t>
      </w:r>
      <w:r>
        <w:t xml:space="preserve">And they stood away from the tent of Korah all around, and Dathan and Abiram came out and stood by the doors of their tents, and their wives and their children and their baggage</w:t>
      </w:r>
      <w:r>
        <w:rPr>
          <w:rStyle w:val="FootnoteReference"/>
        </w:rPr>
        <w:footnoteReference w:id="1713"/>
      </w:r>
      <w:r>
        <w:t xml:space="preserve">.</w:t>
      </w:r>
      <w:r>
        <w:t xml:space="preserve">{{field-off:Bible}}</w:t>
      </w:r>
    </w:p>
    <w:p>
      <w:r>
        <w:rPr>
          <w:sz w:val="18"/>
          <w:color w:val="777777"/>
        </w:rPr>
        <w:t xml:space="preserve">[[@Bible:Numbers 16:28]] </w:t>
      </w:r>
      <w:r>
        <w:rPr>
          <w:b/>
        </w:rPr>
        <w:t xml:space="preserve">28 </w:t>
      </w:r>
      <w:r>
        <w:t xml:space="preserve"> {{field-on:Bible}}</w:t>
      </w:r>
      <w:r>
        <w:t xml:space="preserve">And Moses said, By this you shall know that the Lord has sent me to do all these works, because they are not from myself.</w:t>
      </w:r>
      <w:r>
        <w:t xml:space="preserve">{{field-off:Bible}}</w:t>
      </w:r>
    </w:p>
    <w:p>
      <w:r>
        <w:rPr>
          <w:sz w:val="18"/>
          <w:color w:val="777777"/>
        </w:rPr>
        <w:t xml:space="preserve">[[@Bible:Numbers 16:29]] </w:t>
      </w:r>
      <w:r>
        <w:rPr>
          <w:b/>
        </w:rPr>
        <w:t xml:space="preserve">29 </w:t>
      </w:r>
      <w:r>
        <w:t xml:space="preserve"> {{field-on:Bible}}</w:t>
      </w:r>
      <w:r>
        <w:t xml:space="preserve">If these die by the death of all people, and if their visitation is according to the visitation of all people, then the Lord has not sent me.</w:t>
      </w:r>
      <w:r>
        <w:t xml:space="preserve">{{field-off:Bible}}</w:t>
      </w:r>
    </w:p>
    <w:p>
      <w:r>
        <w:rPr>
          <w:sz w:val="18"/>
          <w:color w:val="777777"/>
        </w:rPr>
        <w:t xml:space="preserve">[[@Bible:Numbers 16:30]] </w:t>
      </w:r>
      <w:r>
        <w:rPr>
          <w:b/>
        </w:rPr>
        <w:t xml:space="preserve">30 </w:t>
      </w:r>
      <w:r>
        <w:t xml:space="preserve"> {{field-on:Bible}}</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714"/>
      </w:r>
      <w:r>
        <w:t xml:space="preserve">, then you shall know that these men provoked the Lord.</w:t>
      </w:r>
      <w:r>
        <w:rPr>
          <w:rStyle w:val="FootnoteReference"/>
        </w:rPr>
        <w:footnoteReference w:id="1715"/>
      </w:r>
      <w:r>
        <w:t xml:space="preserve">{{field-off:Bible}}</w:t>
      </w:r>
    </w:p>
    <w:p>
      <w:r>
        <w:rPr>
          <w:sz w:val="18"/>
          <w:color w:val="777777"/>
        </w:rPr>
        <w:t xml:space="preserve">[[@Bible:Numbers 16:31]] </w:t>
      </w:r>
      <w:r>
        <w:rPr>
          <w:b/>
        </w:rPr>
        <w:t xml:space="preserve">31 </w:t>
      </w:r>
      <w:r>
        <w:t xml:space="preserve"> {{field-on:Bible}}</w:t>
      </w:r>
      <w:r>
        <w:t xml:space="preserve">And when he finished speaking all these words, the earth beneath them was torn open.</w:t>
      </w:r>
      <w:r>
        <w:t xml:space="preserve">{{field-off:Bible}}</w:t>
      </w:r>
    </w:p>
    <w:p>
      <w:r>
        <w:rPr>
          <w:sz w:val="18"/>
          <w:color w:val="777777"/>
        </w:rPr>
        <w:t xml:space="preserve">[[@Bible:Numbers 16:32]] </w:t>
      </w:r>
      <w:r>
        <w:rPr>
          <w:b/>
        </w:rPr>
        <w:t xml:space="preserve">32 </w:t>
      </w:r>
      <w:r>
        <w:t xml:space="preserve"> {{field-on:Bible}}</w:t>
      </w:r>
      <w:r>
        <w:t xml:space="preserve">And the earth opened and swallowed them and their houses and all the people who were with Korah and their cattle.</w:t>
      </w:r>
      <w:r>
        <w:t xml:space="preserve">{{field-off:Bible}}</w:t>
      </w:r>
    </w:p>
    <w:p>
      <w:r>
        <w:rPr>
          <w:sz w:val="18"/>
          <w:color w:val="777777"/>
        </w:rPr>
        <w:t xml:space="preserve">[[@Bible:Numbers 16:33]] </w:t>
      </w:r>
      <w:r>
        <w:rPr>
          <w:b/>
        </w:rPr>
        <w:t xml:space="preserve">33 </w:t>
      </w:r>
      <w:r>
        <w:t xml:space="preserve"> {{field-on:Bible}}</w:t>
      </w:r>
      <w:r>
        <w:t xml:space="preserve">And they and all that belonged to them went down alive into Hades, and the earth covered them, and they perished from the midst of the congregation.</w:t>
      </w:r>
      <w:r>
        <w:t xml:space="preserve">{{field-off:Bible}}</w:t>
      </w:r>
    </w:p>
    <w:p>
      <w:r>
        <w:rPr>
          <w:sz w:val="18"/>
          <w:color w:val="777777"/>
        </w:rPr>
        <w:t xml:space="preserve">[[@Bible:Numbers 16:34]] </w:t>
      </w:r>
      <w:r>
        <w:rPr>
          <w:b/>
        </w:rPr>
        <w:t xml:space="preserve">34 </w:t>
      </w:r>
      <w:r>
        <w:t xml:space="preserve"> {{field-on:Bible}}</w:t>
      </w:r>
      <w:r>
        <w:t xml:space="preserve">And all Israel around them fled from their cry, for they said, Lest the earth swallow us too.</w:t>
      </w:r>
      <w:r>
        <w:rPr>
          <w:rStyle w:val="FootnoteReference"/>
        </w:rPr>
        <w:footnoteReference w:id="1716"/>
      </w:r>
      <w:r>
        <w:t xml:space="preserve">{{field-off:Bible}}</w:t>
      </w:r>
    </w:p>
    <w:p>
      <w:r>
        <w:rPr>
          <w:sz w:val="18"/>
          <w:color w:val="777777"/>
        </w:rPr>
        <w:t xml:space="preserve">[[@Bible:Numbers 16:35]] </w:t>
      </w:r>
      <w:r>
        <w:rPr>
          <w:b/>
        </w:rPr>
        <w:t xml:space="preserve">35 </w:t>
      </w:r>
      <w:r>
        <w:t xml:space="preserve"> {{field-on:Bible}}</w:t>
      </w:r>
      <w:r>
        <w:t xml:space="preserve">And fire went out from the Lord and devoured the two hundred fifty men offering the incense.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[[@Bible:Numbers 16:36]] </w:t>
      </w:r>
      <w:r>
        <w:rPr>
          <w:b/>
        </w:rPr>
        <w:t xml:space="preserve">1 </w:t>
      </w:r>
      <w:r>
        <w:t xml:space="preserve"> {{field-on:Bible}}</w:t>
      </w:r>
      <w:r>
        <w:t xml:space="preserve">And the Lord said to Moses</w:t>
      </w:r>
      <w:r>
        <w:rPr>
          <w:rStyle w:val="FootnoteReference"/>
        </w:rPr>
        <w:footnoteReference w:id="1717"/>
      </w:r>
      <w:r>
        <w:t xml:space="preserve">,</w:t>
      </w:r>
      <w:r>
        <w:t xml:space="preserve">{{field-off:Bible}}</w:t>
      </w:r>
    </w:p>
    <w:p>
      <w:r>
        <w:rPr>
          <w:sz w:val="18"/>
          <w:color w:val="777777"/>
        </w:rPr>
        <w:t xml:space="preserve">[[@Bible:Numbers 16:37]] </w:t>
      </w:r>
      <w:r>
        <w:rPr>
          <w:b/>
        </w:rPr>
        <w:t xml:space="preserve">2 </w:t>
      </w:r>
      <w:r>
        <w:t xml:space="preserve"> {{field-on:Bible}}</w:t>
      </w:r>
      <w:r>
        <w:t xml:space="preserve">And to Eleazar son of Aaron</w:t>
      </w:r>
      <w:r>
        <w:rPr>
          <w:rStyle w:val="FootnoteReference"/>
        </w:rPr>
        <w:footnoteReference w:id="1718"/>
      </w:r>
      <w:r>
        <w:t xml:space="preserve"> the priest: take up the bronze firepans from the midst of the burned ones, and scatter this strange fire there, because they were sanctified.</w:t>
      </w:r>
      <w:r>
        <w:rPr>
          <w:rStyle w:val="FootnoteReference"/>
        </w:rPr>
        <w:footnoteReference w:id="1719"/>
      </w:r>
      <w:r>
        <w:t xml:space="preserve">{{field-off:Bible}}</w:t>
      </w:r>
    </w:p>
    <w:p>
      <w:r>
        <w:rPr>
          <w:sz w:val="18"/>
          <w:color w:val="777777"/>
        </w:rPr>
        <w:t xml:space="preserve">[[@Bible:Numbers 16:38]] </w:t>
      </w:r>
      <w:r>
        <w:rPr>
          <w:b/>
        </w:rPr>
        <w:t xml:space="preserve">3 </w:t>
      </w:r>
      <w:r>
        <w:t xml:space="preserve"> {{field-on:Bible}}</w:t>
      </w:r>
      <w:r>
        <w:t xml:space="preserve">The firepans of these sinners against their own lives: make them hammered plates as a covering for the altar, because they were brought before the Lord and were sanctified, and they became a sign to the sons of Israel</w:t>
      </w:r>
      <w:r>
        <w:rPr>
          <w:rStyle w:val="FootnoteReference"/>
        </w:rPr>
        <w:footnoteReference w:id="1720"/>
      </w:r>
      <w:r>
        <w:t xml:space="preserve">.</w:t>
      </w:r>
      <w:r>
        <w:t xml:space="preserve">{{field-off:Bible}}</w:t>
      </w:r>
    </w:p>
    <w:p>
      <w:r>
        <w:rPr>
          <w:sz w:val="18"/>
          <w:color w:val="777777"/>
        </w:rPr>
        <w:t xml:space="preserve">[[@Bible:Numbers 16:39]] </w:t>
      </w:r>
      <w:r>
        <w:rPr>
          <w:b/>
        </w:rPr>
        <w:t xml:space="preserve">4 </w:t>
      </w:r>
      <w:r>
        <w:t xml:space="preserve"> {{field-on:Bible}}</w:t>
      </w:r>
      <w:r>
        <w:t xml:space="preserve">And Eleazar son of Aaron the priest took the bronze firepans that the burned ones had brought, and they added them as a covering for the altar,</w:t>
      </w:r>
      <w:r>
        <w:t xml:space="preserve">{{field-off:Bible}}</w:t>
      </w:r>
    </w:p>
    <w:p>
      <w:r>
        <w:rPr>
          <w:sz w:val="18"/>
          <w:color w:val="777777"/>
        </w:rPr>
        <w:t xml:space="preserve">[[@Bible:Numbers 16:40]] </w:t>
      </w:r>
      <w:r>
        <w:rPr>
          <w:b/>
        </w:rPr>
        <w:t xml:space="preserve">5 </w:t>
      </w:r>
      <w:r>
        <w:t xml:space="preserve"> {{field-on:Bible}}</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721"/>
      </w:r>
      <w:r>
        <w:t xml:space="preserve">{{field-off:Bible}}</w:t>
      </w:r>
    </w:p>
    <w:p>
      <w:r>
        <w:rPr>
          <w:sz w:val="18"/>
          <w:color w:val="777777"/>
        </w:rPr>
        <w:t xml:space="preserve">[[@Bible:Numbers 16:41]] </w:t>
      </w:r>
      <w:r>
        <w:rPr>
          <w:b/>
        </w:rPr>
        <w:t xml:space="preserve">6 </w:t>
      </w:r>
      <w:r>
        <w:t xml:space="preserve"> {{field-on:Bible}}</w:t>
      </w:r>
      <w:r>
        <w:t xml:space="preserve">And the next day the sons of Israel grumbled against Moses and Aaron, saying, You have killed the people of the Lord</w:t>
      </w:r>
      <w:r>
        <w:rPr>
          <w:rStyle w:val="FootnoteReference"/>
        </w:rPr>
        <w:footnoteReference w:id="1722"/>
      </w:r>
      <w:r>
        <w:t xml:space="preserve">.</w:t>
      </w:r>
      <w:r>
        <w:t xml:space="preserve">{{field-off:Bible}}</w:t>
      </w:r>
    </w:p>
    <w:p>
      <w:r>
        <w:rPr>
          <w:sz w:val="18"/>
          <w:color w:val="777777"/>
        </w:rPr>
        <w:t xml:space="preserve">[[@Bible:Numbers 16:42]] </w:t>
      </w:r>
      <w:r>
        <w:rPr>
          <w:b/>
        </w:rPr>
        <w:t xml:space="preserve">7 </w:t>
      </w:r>
      <w:r>
        <w:t xml:space="preserve"> {{field-on:Bible}}</w:t>
      </w:r>
      <w:r>
        <w:t xml:space="preserve">And it happened, when the congregation rushed together against Moses and Aaron, they rushed toward the tent of testimony, and behold, the cloud covered it, and the glory of the Lord appeared.</w:t>
      </w:r>
      <w:r>
        <w:t xml:space="preserve">{{field-off:Bible}}</w:t>
      </w:r>
    </w:p>
    <w:p>
      <w:r>
        <w:rPr>
          <w:sz w:val="18"/>
          <w:color w:val="777777"/>
        </w:rPr>
        <w:t xml:space="preserve">[[@Bible:Numbers 16:43]] </w:t>
      </w:r>
      <w:r>
        <w:rPr>
          <w:b/>
        </w:rPr>
        <w:t xml:space="preserve">8 </w:t>
      </w:r>
      <w:r>
        <w:t xml:space="preserve"> {{field-on:Bible}}</w:t>
      </w:r>
      <w:r>
        <w:t xml:space="preserve">And Moses and Aaron went in before the tent of testimony.</w:t>
      </w:r>
      <w:r>
        <w:rPr>
          <w:rStyle w:val="FootnoteReference"/>
        </w:rPr>
        <w:footnoteReference w:id="1723"/>
      </w:r>
      <w:r>
        <w:t xml:space="preserve">{{field-off:Bible}}</w:t>
      </w:r>
    </w:p>
    <w:p>
      <w:r>
        <w:rPr>
          <w:sz w:val="18"/>
          <w:color w:val="777777"/>
        </w:rPr>
        <w:t xml:space="preserve">[[@Bible:Numbers 16:44]] </w:t>
      </w:r>
      <w:r>
        <w:rPr>
          <w:b/>
        </w:rPr>
        <w:t xml:space="preserve">9 </w:t>
      </w:r>
      <w:r>
        <w:t xml:space="preserve"> {{field-on:Bible}}</w:t>
      </w:r>
      <w:r>
        <w:t xml:space="preserve">And the Lord spoke to Moses and Aaron, saying,</w:t>
      </w:r>
      <w:r>
        <w:t xml:space="preserve">{{field-off:Bible}}</w:t>
      </w:r>
    </w:p>
    <w:p>
      <w:r>
        <w:rPr>
          <w:sz w:val="18"/>
          <w:color w:val="777777"/>
        </w:rPr>
        <w:t xml:space="preserve">[[@Bible:Numbers 16:45]] </w:t>
      </w:r>
      <w:r>
        <w:rPr>
          <w:b/>
        </w:rPr>
        <w:t xml:space="preserve">10 </w:t>
      </w:r>
      <w:r>
        <w:t xml:space="preserve"> {{field-on:Bible}}</w:t>
      </w:r>
      <w:r>
        <w:t xml:space="preserve">Move away from the midst of this congregation, and I will consume them at once</w:t>
      </w:r>
      <w:r>
        <w:rPr>
          <w:rStyle w:val="FootnoteReference"/>
        </w:rPr>
        <w:footnoteReference w:id="1724"/>
      </w:r>
      <w:r>
        <w:t xml:space="preserve">. And they fell on their face.</w:t>
      </w:r>
      <w:r>
        <w:t xml:space="preserve">{{field-off:Bible}}</w:t>
      </w:r>
    </w:p>
    <w:p>
      <w:r>
        <w:rPr>
          <w:sz w:val="18"/>
          <w:color w:val="777777"/>
        </w:rPr>
        <w:t xml:space="preserve">[[@Bible:Numbers 16:46]] </w:t>
      </w:r>
      <w:r>
        <w:rPr>
          <w:b/>
        </w:rPr>
        <w:t xml:space="preserve">11 </w:t>
      </w:r>
      <w:r>
        <w:t xml:space="preserve"> {{field-on:Bible}}</w:t>
      </w:r>
      <w:r>
        <w:t xml:space="preserve">And Moses said to Aaron, Take the firepan and place upon it fire from the altar and cast incense upon it, and carry it quickly</w:t>
      </w:r>
      <w:r>
        <w:rPr>
          <w:rStyle w:val="FootnoteReference"/>
        </w:rPr>
        <w:footnoteReference w:id="1725"/>
      </w:r>
      <w:r>
        <w:t xml:space="preserve"> into the camp and make atonement for them, for wrath has gone out from the Lord; the breaking of the people has begun.</w:t>
      </w:r>
      <w:r>
        <w:t xml:space="preserve">{{field-off:Bible}}</w:t>
      </w:r>
    </w:p>
    <w:p>
      <w:r>
        <w:rPr>
          <w:sz w:val="18"/>
          <w:color w:val="777777"/>
        </w:rPr>
        <w:t xml:space="preserve">[[@Bible:Numbers 16:47]] </w:t>
      </w:r>
      <w:r>
        <w:rPr>
          <w:b/>
        </w:rPr>
        <w:t xml:space="preserve">12 </w:t>
      </w:r>
      <w:r>
        <w:t xml:space="preserve"> {{field-on:Bible}}</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726"/>
      </w:r>
      <w:r>
        <w:t xml:space="preserve">{{field-off:Bible}}</w:t>
      </w:r>
    </w:p>
    <w:p>
      <w:r>
        <w:rPr>
          <w:sz w:val="18"/>
          <w:color w:val="777777"/>
        </w:rPr>
        <w:t xml:space="preserve">[[@Bible:Numbers 16:48]] </w:t>
      </w:r>
      <w:r>
        <w:rPr>
          <w:b/>
        </w:rPr>
        <w:t xml:space="preserve">13 </w:t>
      </w:r>
      <w:r>
        <w:t xml:space="preserve"> {{field-on:Bible}}</w:t>
      </w:r>
      <w:r>
        <w:t xml:space="preserve">And he stood between the dead and the living, and the breaking ceased.</w:t>
      </w:r>
      <w:r>
        <w:rPr>
          <w:rStyle w:val="FootnoteReference"/>
        </w:rPr>
        <w:footnoteReference w:id="1727"/>
      </w:r>
      <w:r>
        <w:t xml:space="preserve">{{field-off:Bible}}</w:t>
      </w:r>
    </w:p>
    <w:p>
      <w:r>
        <w:rPr>
          <w:sz w:val="18"/>
          <w:color w:val="777777"/>
        </w:rPr>
        <w:t xml:space="preserve">[[@Bible:Numbers 16:49]] </w:t>
      </w:r>
      <w:r>
        <w:rPr>
          <w:b/>
        </w:rPr>
        <w:t xml:space="preserve">14 </w:t>
      </w:r>
      <w:r>
        <w:t xml:space="preserve"> {{field-on:Bible}}</w:t>
      </w:r>
      <w:r>
        <w:t xml:space="preserve">And those dead in the breaking were fourteen thousand seven hundred, besides those dead because of Korah.</w:t>
      </w:r>
      <w:r>
        <w:t xml:space="preserve">{{field-off:Bible}}</w:t>
      </w:r>
    </w:p>
    <w:p>
      <w:r>
        <w:rPr>
          <w:sz w:val="18"/>
          <w:color w:val="777777"/>
        </w:rPr>
        <w:t xml:space="preserve">[[@Bible:Numbers 16:50]] </w:t>
      </w:r>
      <w:r>
        <w:rPr>
          <w:b/>
        </w:rPr>
        <w:t xml:space="preserve">15 </w:t>
      </w:r>
      <w:r>
        <w:t xml:space="preserve"> {{field-on:Bible}}</w:t>
      </w:r>
      <w:r>
        <w:t xml:space="preserve">And Aaron returned to Moses at the door of the tent of testimony, and the breaking ceased.</w:t>
      </w:r>
      <w:r>
        <w:t xml:space="preserve">{{field-off:Bible}}</w:t>
      </w:r>
    </w:p>
    <w:p>
      <w:r>
        <w:rPr>
          <w:sz w:val="18"/>
          <w:color w:val="777777"/>
        </w:rPr>
        <w:t xml:space="preserve">[[@Bible:Numbers 17:1]] </w:t>
      </w:r>
      <w:r>
        <w:rPr>
          <w:b/>
        </w:rPr>
        <w:t xml:space="preserve">16 </w:t>
      </w:r>
      <w:r>
        <w:t xml:space="preserve"> {{field-on:Bible}}</w:t>
      </w:r>
      <w:r>
        <w:t xml:space="preserve">And the Lord spoke to Moses, saying,</w:t>
      </w:r>
      <w:r>
        <w:t xml:space="preserve">{{field-off:Bible}}</w:t>
      </w:r>
    </w:p>
    <w:p>
      <w:r>
        <w:rPr>
          <w:sz w:val="18"/>
          <w:color w:val="777777"/>
        </w:rPr>
        <w:t xml:space="preserve">[[@Bible:Numbers 17:2]] </w:t>
      </w:r>
      <w:r>
        <w:rPr>
          <w:b/>
        </w:rPr>
        <w:t xml:space="preserve">17 </w:t>
      </w:r>
      <w:r>
        <w:t xml:space="preserve"> {{field-on:Bible}}</w:t>
      </w:r>
      <w:r>
        <w:t xml:space="preserve">Speak to the sons of Israel and take from them rod by rod according to the houses of their fathers, from all their chiefs according to the houses of their fathers, twelve rods, and write each one's name on his rod.</w:t>
      </w:r>
      <w:r>
        <w:rPr>
          <w:rStyle w:val="FootnoteReference"/>
        </w:rPr>
        <w:footnoteReference w:id="1728"/>
      </w:r>
      <w:r>
        <w:t xml:space="preserve">{{field-off:Bible}}</w:t>
      </w:r>
    </w:p>
    <w:p>
      <w:r>
        <w:rPr>
          <w:sz w:val="18"/>
          <w:color w:val="777777"/>
        </w:rPr>
        <w:t xml:space="preserve">[[@Bible:Numbers 17:3]] </w:t>
      </w:r>
      <w:r>
        <w:rPr>
          <w:b/>
        </w:rPr>
        <w:t xml:space="preserve">18 </w:t>
      </w:r>
      <w:r>
        <w:t xml:space="preserve"> {{field-on:Bible}}</w:t>
      </w:r>
      <w:r>
        <w:t xml:space="preserve">And Aaron's name you shall write on the rod of Levi</w:t>
      </w:r>
      <w:r>
        <w:rPr>
          <w:rStyle w:val="FootnoteReference"/>
        </w:rPr>
        <w:footnoteReference w:id="1729"/>
      </w:r>
      <w:r>
        <w:t xml:space="preserve">, for there shall be one rod for each tribe of the houses of their fathers.</w:t>
      </w:r>
      <w:r>
        <w:t xml:space="preserve">{{field-off:Bible}}</w:t>
      </w:r>
    </w:p>
    <w:p>
      <w:r>
        <w:rPr>
          <w:sz w:val="18"/>
          <w:color w:val="777777"/>
        </w:rPr>
        <w:t xml:space="preserve">[[@Bible:Numbers 17:4]] </w:t>
      </w:r>
      <w:r>
        <w:rPr>
          <w:b/>
        </w:rPr>
        <w:t xml:space="preserve">19 </w:t>
      </w:r>
      <w:r>
        <w:t xml:space="preserve"> {{field-on:Bible}}</w:t>
      </w:r>
      <w:r>
        <w:t xml:space="preserve">And you shall place them in the tent of testimony opposite the testimonies, where I will make myself known to you there.</w:t>
      </w:r>
      <w:r>
        <w:t xml:space="preserve">{{field-off:Bible}}</w:t>
      </w:r>
    </w:p>
    <w:p>
      <w:r>
        <w:rPr>
          <w:sz w:val="18"/>
          <w:color w:val="777777"/>
        </w:rPr>
        <w:t xml:space="preserve">[[@Bible:Numbers 17:5]] </w:t>
      </w:r>
      <w:r>
        <w:rPr>
          <w:b/>
        </w:rPr>
        <w:t xml:space="preserve">20 </w:t>
      </w:r>
      <w:r>
        <w:t xml:space="preserve"> {{field-on:Bible}}</w:t>
      </w:r>
      <w:r>
        <w:t xml:space="preserve">And it shall be that the man whom I choose, his rod shall sprout, and I will remove from myself the grumbling of the sons of Israel, which they grumble against you.</w:t>
      </w:r>
      <w:r>
        <w:t xml:space="preserve">{{field-off:Bible}}</w:t>
      </w:r>
    </w:p>
    <w:p>
      <w:r>
        <w:rPr>
          <w:sz w:val="18"/>
          <w:color w:val="777777"/>
        </w:rPr>
        <w:t xml:space="preserve">[[@Bible:Numbers 17:6]] </w:t>
      </w:r>
      <w:r>
        <w:rPr>
          <w:b/>
        </w:rPr>
        <w:t xml:space="preserve">21 </w:t>
      </w:r>
      <w:r>
        <w:t xml:space="preserve"> {{field-on:Bible}}</w:t>
      </w:r>
      <w:r>
        <w:t xml:space="preserve">And Moses spoke to the sons of Israel, and all their chiefs gave him a rod, one rod to each chief according to the houses of their fathers, twelve rods, and Aaron's rod was among their rods.</w:t>
      </w:r>
      <w:r>
        <w:t xml:space="preserve">{{field-off:Bible}}</w:t>
      </w:r>
    </w:p>
    <w:p>
      <w:r>
        <w:rPr>
          <w:sz w:val="18"/>
          <w:color w:val="777777"/>
        </w:rPr>
        <w:t xml:space="preserve">[[@Bible:Numbers 17:7]] </w:t>
      </w:r>
      <w:r>
        <w:rPr>
          <w:b/>
        </w:rPr>
        <w:t xml:space="preserve">22 </w:t>
      </w:r>
      <w:r>
        <w:t xml:space="preserve"> {{field-on:Bible}}</w:t>
      </w:r>
      <w:r>
        <w:t xml:space="preserve">And Moses placed the rods before the Lord in the tent of testimony.</w:t>
      </w:r>
      <w:r>
        <w:t xml:space="preserve">{{field-off:Bible}}</w:t>
      </w:r>
    </w:p>
    <w:p>
      <w:r>
        <w:rPr>
          <w:sz w:val="18"/>
          <w:color w:val="777777"/>
        </w:rPr>
        <w:t xml:space="preserve">[[@Bible:Numbers 17:8]] </w:t>
      </w:r>
      <w:r>
        <w:rPr>
          <w:b/>
        </w:rPr>
        <w:t xml:space="preserve">23 </w:t>
      </w:r>
      <w:r>
        <w:t xml:space="preserve"> {{field-on:Bible}}</w:t>
      </w:r>
      <w:r>
        <w:t xml:space="preserve">And it happened on the next day, Moses and Aaron entered into the tent of testimony, and behold, the rod of Aaron for the house of Levi had sprouted and brought forth a shoot and bloomed blossoms and sprouted nuts.</w:t>
      </w:r>
      <w:r>
        <w:t xml:space="preserve">{{field-off:Bible}}</w:t>
      </w:r>
    </w:p>
    <w:p>
      <w:r>
        <w:rPr>
          <w:sz w:val="18"/>
          <w:color w:val="777777"/>
        </w:rPr>
        <w:t xml:space="preserve">[[@Bible:Numbers 17:9]] </w:t>
      </w:r>
      <w:r>
        <w:rPr>
          <w:b/>
        </w:rPr>
        <w:t xml:space="preserve">24 </w:t>
      </w:r>
      <w:r>
        <w:t xml:space="preserve"> {{field-on:Bible}}</w:t>
      </w:r>
      <w:r>
        <w:t xml:space="preserve">And Moses brought out all the rods from before the Lord to all the sons of Israel, and they saw and each took his rod.</w:t>
      </w:r>
      <w:r>
        <w:t xml:space="preserve">{{field-off:Bible}}</w:t>
      </w:r>
    </w:p>
    <w:p>
      <w:r>
        <w:rPr>
          <w:sz w:val="18"/>
          <w:color w:val="777777"/>
        </w:rPr>
        <w:t xml:space="preserve">[[@Bible:Numbers 17:10]] </w:t>
      </w:r>
      <w:r>
        <w:rPr>
          <w:b/>
        </w:rPr>
        <w:t xml:space="preserve">25 </w:t>
      </w:r>
      <w:r>
        <w:t xml:space="preserve"> {{field-on:Bible}}</w:t>
      </w:r>
      <w:r>
        <w:t xml:space="preserve">And the Lord said to Moses, Put Aaron's rod before the testimonies for keeping, as a sign to the sons of disobedience, and let their grumbling cease from me, and they shall not die.</w:t>
      </w:r>
      <w:r>
        <w:t xml:space="preserve">{{field-off:Bible}}</w:t>
      </w:r>
    </w:p>
    <w:p>
      <w:r>
        <w:rPr>
          <w:sz w:val="18"/>
          <w:color w:val="777777"/>
        </w:rPr>
        <w:t xml:space="preserve">[[@Bible:Numbers 17:11]] </w:t>
      </w:r>
      <w:r>
        <w:rPr>
          <w:b/>
        </w:rPr>
        <w:t xml:space="preserve">26 </w:t>
      </w:r>
      <w:r>
        <w:t xml:space="preserve"> {{field-on:Bible}}</w:t>
      </w:r>
      <w:r>
        <w:t xml:space="preserve">And Moses and Aaron did just as the Lord commanded Moses; so they did.</w:t>
      </w:r>
      <w:r>
        <w:t xml:space="preserve">{{field-off:Bible}}</w:t>
      </w:r>
    </w:p>
    <w:p>
      <w:r>
        <w:rPr>
          <w:sz w:val="18"/>
          <w:color w:val="777777"/>
        </w:rPr>
        <w:t xml:space="preserve">[[@Bible:Numbers 17:12]] </w:t>
      </w:r>
      <w:r>
        <w:rPr>
          <w:b/>
        </w:rPr>
        <w:t xml:space="preserve">27 </w:t>
      </w:r>
      <w:r>
        <w:t xml:space="preserve"> {{field-on:Bible}}</w:t>
      </w:r>
      <w:r>
        <w:t xml:space="preserve">And the sons of Israel said to Moses, saying, Behold, we are consumed, we are lost, we are utterly destroyed.</w:t>
      </w:r>
      <w:r>
        <w:t xml:space="preserve">{{field-off:Bible}}</w:t>
      </w:r>
    </w:p>
    <w:p>
      <w:r>
        <w:rPr>
          <w:sz w:val="18"/>
          <w:color w:val="777777"/>
        </w:rPr>
        <w:t xml:space="preserve">[[@Bible:Numbers 17:13]] </w:t>
      </w:r>
      <w:r>
        <w:rPr>
          <w:b/>
        </w:rPr>
        <w:t xml:space="preserve">28 </w:t>
      </w:r>
      <w:r>
        <w:t xml:space="preserve"> {{field-on:Bible}}</w:t>
      </w:r>
      <w:r>
        <w:t xml:space="preserve">Everyone who touches the tent of the Lord dies. Shall we die to the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[[@Bible:Numbers 18:1]] </w:t>
      </w:r>
      <w:r>
        <w:rPr>
          <w:b/>
        </w:rPr>
        <w:t xml:space="preserve">1 </w:t>
      </w:r>
      <w:r>
        <w:t xml:space="preserve"> {{field-on:Bible}}</w:t>
      </w:r>
      <w:r>
        <w:t xml:space="preserve">And the Lord said to Aaron</w:t>
      </w:r>
      <w:r>
        <w:rPr>
          <w:rStyle w:val="FootnoteReference"/>
        </w:rPr>
        <w:footnoteReference w:id="1730"/>
      </w:r>
      <w:r>
        <w:t xml:space="preserve">, saying: you and your sons and your fathers' house with you shall bear the sins of the holy things, and you and your sons shall bear the sins of your priesthood.</w:t>
      </w:r>
      <w:r>
        <w:t xml:space="preserve">{{field-off:Bible}}</w:t>
      </w:r>
    </w:p>
    <w:p>
      <w:r>
        <w:rPr>
          <w:sz w:val="18"/>
          <w:color w:val="777777"/>
        </w:rPr>
        <w:t xml:space="preserve">[[@Bible:Numbers 18:2]] </w:t>
      </w:r>
      <w:r>
        <w:rPr>
          <w:b/>
        </w:rPr>
        <w:t xml:space="preserve">2 </w:t>
      </w:r>
      <w:r>
        <w:t xml:space="preserve"> {{field-on:Bible}}</w:t>
      </w:r>
      <w:r>
        <w:t xml:space="preserve">And your brothers, the tribe of Levi</w:t>
      </w:r>
      <w:r>
        <w:rPr>
          <w:rStyle w:val="FootnoteReference"/>
        </w:rPr>
        <w:footnoteReference w:id="1731"/>
      </w:r>
      <w:r>
        <w:t xml:space="preserve">, the clan of your father, bring near to yourself, and let them be joined to you</w:t>
      </w:r>
      <w:r>
        <w:rPr>
          <w:rStyle w:val="FootnoteReference"/>
        </w:rPr>
        <w:footnoteReference w:id="1732"/>
      </w:r>
      <w:r>
        <w:t xml:space="preserve"> and minister to you, and you and your sons with you shall be before the tent of testimony.</w:t>
      </w:r>
      <w:r>
        <w:t xml:space="preserve">{{field-off:Bible}}</w:t>
      </w:r>
    </w:p>
    <w:p>
      <w:r>
        <w:rPr>
          <w:sz w:val="18"/>
          <w:color w:val="777777"/>
        </w:rPr>
        <w:t xml:space="preserve">[[@Bible:Numbers 18:3]] </w:t>
      </w:r>
      <w:r>
        <w:rPr>
          <w:b/>
        </w:rPr>
        <w:t xml:space="preserve">3 </w:t>
      </w:r>
      <w:r>
        <w:t xml:space="preserve"> {{field-on:Bible}}</w:t>
      </w:r>
      <w:r>
        <w:t xml:space="preserve">And they shall keep your charges and the charges of the tent, only they shall not approach the holy vessels and the altar, and they shall not die, both they and you.</w:t>
      </w:r>
      <w:r>
        <w:t xml:space="preserve">{{field-off:Bible}}</w:t>
      </w:r>
    </w:p>
    <w:p>
      <w:r>
        <w:rPr>
          <w:sz w:val="18"/>
          <w:color w:val="777777"/>
        </w:rPr>
        <w:t xml:space="preserve">[[@Bible:Numbers 18:4]] </w:t>
      </w:r>
      <w:r>
        <w:rPr>
          <w:b/>
        </w:rPr>
        <w:t xml:space="preserve">4 </w:t>
      </w:r>
      <w:r>
        <w:t xml:space="preserve"> {{field-on:Bible}}</w:t>
      </w:r>
      <w:r>
        <w:t xml:space="preserve">And they shall be joined to you and keep the charges of the tent of testimony according to all the services of the tent, and the stranger shall not come near to you.</w:t>
      </w:r>
      <w:r>
        <w:t xml:space="preserve">{{field-off:Bible}}</w:t>
      </w:r>
    </w:p>
    <w:p>
      <w:r>
        <w:rPr>
          <w:sz w:val="18"/>
          <w:color w:val="777777"/>
        </w:rPr>
        <w:t xml:space="preserve">[[@Bible:Numbers 18:5]] </w:t>
      </w:r>
      <w:r>
        <w:rPr>
          <w:b/>
        </w:rPr>
        <w:t xml:space="preserve">5 </w:t>
      </w:r>
      <w:r>
        <w:t xml:space="preserve"> {{field-on:Bible}}</w:t>
      </w:r>
      <w:r>
        <w:t xml:space="preserve">And you shall keep the charges of the holy things and the charges of the altar, and there shall not be wrath among the sons of Israel</w:t>
      </w:r>
      <w:r>
        <w:rPr>
          <w:rStyle w:val="FootnoteReference"/>
        </w:rPr>
        <w:footnoteReference w:id="1733"/>
      </w:r>
      <w:r>
        <w:t xml:space="preserve">.</w:t>
      </w:r>
      <w:r>
        <w:rPr>
          <w:rStyle w:val="FootnoteReference"/>
        </w:rPr>
        <w:footnoteReference w:id="1734"/>
      </w:r>
      <w:r>
        <w:t xml:space="preserve">{{field-off:Bible}}</w:t>
      </w:r>
    </w:p>
    <w:p>
      <w:r>
        <w:rPr>
          <w:sz w:val="18"/>
          <w:color w:val="777777"/>
        </w:rPr>
        <w:t xml:space="preserve">[[@Bible:Numbers 18:6]] </w:t>
      </w:r>
      <w:r>
        <w:rPr>
          <w:b/>
        </w:rPr>
        <w:t xml:space="preserve">6 </w:t>
      </w:r>
      <w:r>
        <w:t xml:space="preserve"> {{field-on:Bible}}</w:t>
      </w:r>
      <w:r>
        <w:t xml:space="preserve">And I have taken your brothers, the Levites, from the midst of the sons of Israel, a gift given to the Lord, to minister the services of the tent of testimony.</w:t>
      </w:r>
      <w:r>
        <w:t xml:space="preserve">{{field-off:Bible}}</w:t>
      </w:r>
    </w:p>
    <w:p>
      <w:r>
        <w:rPr>
          <w:sz w:val="18"/>
          <w:color w:val="777777"/>
        </w:rPr>
        <w:t xml:space="preserve">[[@Bible:Numbers 18:7]] </w:t>
      </w:r>
      <w:r>
        <w:rPr>
          <w:b/>
        </w:rPr>
        <w:t xml:space="preserve">7 </w:t>
      </w:r>
      <w:r>
        <w:t xml:space="preserve"> {{field-on:Bible}}</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735"/>
      </w:r>
      <w:r>
        <w:t xml:space="preserve">{{field-off:Bible}}</w:t>
      </w:r>
    </w:p>
    <w:p>
      <w:r>
        <w:rPr>
          <w:sz w:val="18"/>
          <w:color w:val="777777"/>
        </w:rPr>
        <w:t xml:space="preserve">[[@Bible:Numbers 18:8]] </w:t>
      </w:r>
      <w:r>
        <w:rPr>
          <w:b/>
        </w:rPr>
        <w:t xml:space="preserve">8 </w:t>
      </w:r>
      <w:r>
        <w:t xml:space="preserve"> {{field-on:Bible}}</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736"/>
      </w:r>
      <w:r>
        <w:t xml:space="preserve">{{field-off:Bible}}</w:t>
      </w:r>
    </w:p>
    <w:p>
      <w:r>
        <w:rPr>
          <w:sz w:val="18"/>
          <w:color w:val="777777"/>
        </w:rPr>
        <w:t xml:space="preserve">[[@Bible:Numbers 18:9]] </w:t>
      </w:r>
      <w:r>
        <w:rPr>
          <w:b/>
        </w:rPr>
        <w:t xml:space="preserve">9 </w:t>
      </w:r>
      <w:r>
        <w:t xml:space="preserve"> {{field-on:Bible}}</w:t>
      </w:r>
      <w:r>
        <w:t xml:space="preserve">And this shall be yours from the holy things of the gifts: from all their gifts and from all their sacrifices and from all their trespasses and from all their sins</w:t>
      </w:r>
      <w:r>
        <w:rPr>
          <w:rStyle w:val="FootnoteReference"/>
        </w:rPr>
        <w:footnoteReference w:id="1737"/>
      </w:r>
      <w:r>
        <w:t xml:space="preserve">, whatever they give back to me from all the holy things shall be yours and your sons'.</w:t>
      </w:r>
      <w:r>
        <w:t xml:space="preserve">{{field-off:Bible}}</w:t>
      </w:r>
    </w:p>
    <w:p>
      <w:r>
        <w:rPr>
          <w:sz w:val="18"/>
          <w:color w:val="777777"/>
        </w:rPr>
        <w:t xml:space="preserve">[[@Bible:Numbers 18:10]] </w:t>
      </w:r>
      <w:r>
        <w:rPr>
          <w:b/>
        </w:rPr>
        <w:t xml:space="preserve">10 </w:t>
      </w:r>
      <w:r>
        <w:t xml:space="preserve"> {{field-on:Bible}}</w:t>
      </w:r>
      <w:r>
        <w:t xml:space="preserve">In the holy of holies you shall eat them. Every male shall eat them, you and your sons. They shall be holy to you.</w:t>
      </w:r>
      <w:r>
        <w:t xml:space="preserve">{{field-off:Bible}}</w:t>
      </w:r>
    </w:p>
    <w:p>
      <w:r>
        <w:rPr>
          <w:sz w:val="18"/>
          <w:color w:val="777777"/>
        </w:rPr>
        <w:t xml:space="preserve">[[@Bible:Numbers 18:11]] </w:t>
      </w:r>
      <w:r>
        <w:rPr>
          <w:b/>
        </w:rPr>
        <w:t xml:space="preserve">11 </w:t>
      </w:r>
      <w:r>
        <w:t xml:space="preserve"> {{field-on:Bible}}</w:t>
      </w:r>
      <w:r>
        <w:t xml:space="preserve">And this shall be yours: the firstfruits of their gifts</w:t>
      </w:r>
      <w:r>
        <w:rPr>
          <w:rStyle w:val="FootnoteReference"/>
        </w:rPr>
        <w:footnoteReference w:id="1738"/>
      </w:r>
      <w:r>
        <w:t xml:space="preserve"> from all the offerings of the sons of Israel. I have given them to you and to your sons and your daughters with you, an everlasting statute. Everyone clean in your house shall eat them.</w:t>
      </w:r>
      <w:r>
        <w:rPr>
          <w:rStyle w:val="FootnoteReference"/>
        </w:rPr>
        <w:footnoteReference w:id="1739"/>
      </w:r>
      <w:r>
        <w:t xml:space="preserve">{{field-off:Bible}}</w:t>
      </w:r>
    </w:p>
    <w:p>
      <w:r>
        <w:rPr>
          <w:sz w:val="18"/>
          <w:color w:val="777777"/>
        </w:rPr>
        <w:t xml:space="preserve">[[@Bible:Numbers 18:12]] </w:t>
      </w:r>
      <w:r>
        <w:rPr>
          <w:b/>
        </w:rPr>
        <w:t xml:space="preserve">12 </w:t>
      </w:r>
      <w:r>
        <w:t xml:space="preserve"> {{field-on:Bible}}</w:t>
      </w:r>
      <w:r>
        <w:t xml:space="preserve">All the firstfruits of oil and all the firstfruits of wine and grain, their firstfruits, whatever they give to the Lord, I have given them to you.</w:t>
      </w:r>
      <w:r>
        <w:t xml:space="preserve">{{field-off:Bible}}</w:t>
      </w:r>
    </w:p>
    <w:p>
      <w:r>
        <w:rPr>
          <w:sz w:val="18"/>
          <w:color w:val="777777"/>
        </w:rPr>
        <w:t xml:space="preserve">[[@Bible:Numbers 18:13]] </w:t>
      </w:r>
      <w:r>
        <w:rPr>
          <w:b/>
        </w:rPr>
        <w:t xml:space="preserve">13 </w:t>
      </w:r>
      <w:r>
        <w:t xml:space="preserve"> {{field-on:Bible}}</w:t>
      </w:r>
      <w:r>
        <w:t xml:space="preserve">All the first produce in their land, whatever they bring to the Lord, shall be yours. Everyone clean in your house shall eat them.</w:t>
      </w:r>
      <w:r>
        <w:t xml:space="preserve">{{field-off:Bible}}</w:t>
      </w:r>
    </w:p>
    <w:p>
      <w:r>
        <w:rPr>
          <w:sz w:val="18"/>
          <w:color w:val="777777"/>
        </w:rPr>
        <w:t xml:space="preserve">[[@Bible:Numbers 18:14]] </w:t>
      </w:r>
      <w:r>
        <w:rPr>
          <w:b/>
        </w:rPr>
        <w:t xml:space="preserve">14 </w:t>
      </w:r>
      <w:r>
        <w:t xml:space="preserve"> {{field-on:Bible}}</w:t>
      </w:r>
      <w:r>
        <w:t xml:space="preserve">Every devoted thing among the sons of Israel shall be yours.</w:t>
      </w:r>
      <w:r>
        <w:t xml:space="preserve">{{field-off:Bible}}</w:t>
      </w:r>
    </w:p>
    <w:p>
      <w:r>
        <w:rPr>
          <w:sz w:val="18"/>
          <w:color w:val="777777"/>
        </w:rPr>
        <w:t xml:space="preserve">[[@Bible:Numbers 18:15]] </w:t>
      </w:r>
      <w:r>
        <w:rPr>
          <w:b/>
        </w:rPr>
        <w:t xml:space="preserve">15 </w:t>
      </w:r>
      <w:r>
        <w:t xml:space="preserve"> {{field-on:Bible}}</w:t>
      </w:r>
      <w:r>
        <w:t xml:space="preserve">And every opener of the womb from all flesh</w:t>
      </w:r>
      <w:r>
        <w:rPr>
          <w:rStyle w:val="FootnoteReference"/>
        </w:rPr>
        <w:footnoteReference w:id="1740"/>
      </w:r>
      <w:r>
        <w:t xml:space="preserve">, which they bring to the Lord, from human to beast, shall be yours. But in redeeming, the firstborn of humans shall be redeemed, and the firstborn of unclean beasts you shall redeem.</w:t>
      </w:r>
      <w:r>
        <w:t xml:space="preserve">{{field-off:Bible}}</w:t>
      </w:r>
    </w:p>
    <w:p>
      <w:r>
        <w:rPr>
          <w:sz w:val="18"/>
          <w:color w:val="777777"/>
        </w:rPr>
        <w:t xml:space="preserve">[[@Bible:Numbers 18:16]] </w:t>
      </w:r>
      <w:r>
        <w:rPr>
          <w:b/>
        </w:rPr>
        <w:t xml:space="preserve">16 </w:t>
      </w:r>
      <w:r>
        <w:t xml:space="preserve"> {{field-on:Bible}}</w:t>
      </w:r>
      <w:r>
        <w:t xml:space="preserve">And its redemption from one month old shall be, by valuation, five shekels according to the holy shekel; twenty obols they are.</w:t>
      </w:r>
      <w:r>
        <w:t xml:space="preserve">{{field-off:Bible}}</w:t>
      </w:r>
    </w:p>
    <w:p>
      <w:r>
        <w:rPr>
          <w:sz w:val="18"/>
          <w:color w:val="777777"/>
        </w:rPr>
        <w:t xml:space="preserve">[[@Bible:Numbers 18:17]] </w:t>
      </w:r>
      <w:r>
        <w:rPr>
          <w:b/>
        </w:rPr>
        <w:t xml:space="preserve">17 </w:t>
      </w:r>
      <w:r>
        <w:t xml:space="preserve"> {{field-on:Bible}}</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741"/>
      </w:r>
      <w:r>
        <w:rPr>
          <w:rStyle w:val="FootnoteReference"/>
        </w:rPr>
        <w:footnoteReference w:id="1742"/>
      </w:r>
      <w:r>
        <w:t xml:space="preserve">{{field-off:Bible}}</w:t>
      </w:r>
    </w:p>
    <w:p>
      <w:r>
        <w:rPr>
          <w:sz w:val="18"/>
          <w:color w:val="777777"/>
        </w:rPr>
        <w:t xml:space="preserve">[[@Bible:Numbers 18:18]] </w:t>
      </w:r>
      <w:r>
        <w:rPr>
          <w:b/>
        </w:rPr>
        <w:t xml:space="preserve">18 </w:t>
      </w:r>
      <w:r>
        <w:t xml:space="preserve"> {{field-on:Bible}}</w:t>
      </w:r>
      <w:r>
        <w:t xml:space="preserve">And the meat shall be yours, just as the breast of the offering set before the Lord and the right arm shall be yours.</w:t>
      </w:r>
      <w:r>
        <w:t xml:space="preserve">{{field-off:Bible}}</w:t>
      </w:r>
    </w:p>
    <w:p>
      <w:r>
        <w:rPr>
          <w:sz w:val="18"/>
          <w:color w:val="777777"/>
        </w:rPr>
        <w:t xml:space="preserve">[[@Bible:Numbers 18:19]] </w:t>
      </w:r>
      <w:r>
        <w:rPr>
          <w:b/>
        </w:rPr>
        <w:t xml:space="preserve">19 </w:t>
      </w:r>
      <w:r>
        <w:t xml:space="preserve"> {{field-on:Bible}}</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743"/>
      </w:r>
      <w:r>
        <w:t xml:space="preserve"> before the Lord for you and for your seed after you.</w:t>
      </w:r>
      <w:r>
        <w:rPr>
          <w:rStyle w:val="FootnoteReference"/>
        </w:rPr>
        <w:footnoteReference w:id="1744"/>
      </w:r>
      <w:r>
        <w:t xml:space="preserve">{{field-off:Bible}}</w:t>
      </w:r>
    </w:p>
    <w:p>
      <w:r>
        <w:rPr>
          <w:sz w:val="18"/>
          <w:color w:val="777777"/>
        </w:rPr>
        <w:t xml:space="preserve">[[@Bible:Numbers 18:20]] </w:t>
      </w:r>
      <w:r>
        <w:rPr>
          <w:b/>
        </w:rPr>
        <w:t xml:space="preserve">20 </w:t>
      </w:r>
      <w:r>
        <w:t xml:space="preserve"> {{field-on:Bible}}</w:t>
      </w:r>
      <w:r>
        <w:t xml:space="preserve">And the Lord spoke to Aaron: In their land you shall not inherit, and no part shall be yours among them, because I am your part and your inheritance in the midst of the sons of Israel.</w:t>
      </w:r>
      <w:r>
        <w:t xml:space="preserve">{{field-off:Bible}}</w:t>
      </w:r>
    </w:p>
    <w:p>
      <w:r>
        <w:rPr>
          <w:sz w:val="18"/>
          <w:color w:val="777777"/>
        </w:rPr>
        <w:t xml:space="preserve">[[@Bible:Numbers 18:21]] </w:t>
      </w:r>
      <w:r>
        <w:rPr>
          <w:b/>
        </w:rPr>
        <w:t xml:space="preserve">21 </w:t>
      </w:r>
      <w:r>
        <w:t xml:space="preserve"> {{field-on:Bible}}</w:t>
      </w:r>
      <w:r>
        <w:t xml:space="preserve">And to the sons of Levi, behold, I have given every tithe in Israel as an inheritance in exchange for their services, whatever services they minister in the tent of testimony.</w:t>
      </w:r>
      <w:r>
        <w:t xml:space="preserve">{{field-off:Bible}}</w:t>
      </w:r>
    </w:p>
    <w:p>
      <w:r>
        <w:rPr>
          <w:sz w:val="18"/>
          <w:color w:val="777777"/>
        </w:rPr>
        <w:t xml:space="preserve">[[@Bible:Numbers 18:22]] </w:t>
      </w:r>
      <w:r>
        <w:rPr>
          <w:b/>
        </w:rPr>
        <w:t xml:space="preserve">22 </w:t>
      </w:r>
      <w:r>
        <w:t xml:space="preserve"> {{field-on:Bible}}</w:t>
      </w:r>
      <w:r>
        <w:t xml:space="preserve">And the sons of Israel shall no longer come near to the tent of testimony, to bear a deadly sin.</w:t>
      </w:r>
      <w:r>
        <w:t xml:space="preserve">{{field-off:Bible}}</w:t>
      </w:r>
    </w:p>
    <w:p>
      <w:r>
        <w:rPr>
          <w:sz w:val="18"/>
          <w:color w:val="777777"/>
        </w:rPr>
        <w:t xml:space="preserve">[[@Bible:Numbers 18:23]] </w:t>
      </w:r>
      <w:r>
        <w:rPr>
          <w:b/>
        </w:rPr>
        <w:t xml:space="preserve">23 </w:t>
      </w:r>
      <w:r>
        <w:t xml:space="preserve"> {{field-on:Bible}}</w:t>
      </w:r>
      <w:r>
        <w:t xml:space="preserve">And the Levite himself shall minister the ministry of the tent of testimony, and they shall bear their sins</w:t>
      </w:r>
      <w:r>
        <w:rPr>
          <w:rStyle w:val="FootnoteReference"/>
        </w:rPr>
        <w:footnoteReference w:id="1745"/>
      </w:r>
      <w:r>
        <w:t xml:space="preserve">, an everlasting statute throughout their generations. And in the midst of the sons of Israel they shall not inherit an inheritance.</w:t>
      </w:r>
      <w:r>
        <w:t xml:space="preserve">{{field-off:Bible}}</w:t>
      </w:r>
    </w:p>
    <w:p>
      <w:r>
        <w:rPr>
          <w:sz w:val="18"/>
          <w:color w:val="777777"/>
        </w:rPr>
        <w:t xml:space="preserve">[[@Bible:Numbers 18:24]] </w:t>
      </w:r>
      <w:r>
        <w:rPr>
          <w:b/>
        </w:rPr>
        <w:t xml:space="preserve">24 </w:t>
      </w:r>
      <w:r>
        <w:t xml:space="preserve"> {{field-on:Bible}}</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746"/>
      </w:r>
      <w:r>
        <w:t xml:space="preserve">{{field-off:Bible}}</w:t>
      </w:r>
    </w:p>
    <w:p>
      <w:r>
        <w:rPr>
          <w:sz w:val="18"/>
          <w:color w:val="777777"/>
        </w:rPr>
        <w:t xml:space="preserve">[[@Bible:Numbers 18:25]] </w:t>
      </w:r>
      <w:r>
        <w:rPr>
          <w:b/>
        </w:rPr>
        <w:t xml:space="preserve">25 </w:t>
      </w:r>
      <w:r>
        <w:t xml:space="preserve"> {{field-on:Bible}}</w:t>
      </w:r>
      <w:r>
        <w:t xml:space="preserve">And the Lord spoke to Moses</w:t>
      </w:r>
      <w:r>
        <w:rPr>
          <w:rStyle w:val="FootnoteReference"/>
        </w:rPr>
        <w:footnoteReference w:id="1747"/>
      </w:r>
      <w:r>
        <w:t xml:space="preserve">, saying,</w:t>
      </w:r>
      <w:r>
        <w:t xml:space="preserve">{{field-off:Bible}}</w:t>
      </w:r>
    </w:p>
    <w:p>
      <w:r>
        <w:rPr>
          <w:sz w:val="18"/>
          <w:color w:val="777777"/>
        </w:rPr>
        <w:t xml:space="preserve">[[@Bible:Numbers 18:26]] </w:t>
      </w:r>
      <w:r>
        <w:rPr>
          <w:b/>
        </w:rPr>
        <w:t xml:space="preserve">26 </w:t>
      </w:r>
      <w:r>
        <w:t xml:space="preserve"> {{field-on:Bible}}</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748"/>
      </w:r>
      <w:r>
        <w:t xml:space="preserve">.</w:t>
      </w:r>
      <w:r>
        <w:t xml:space="preserve">{{field-off:Bible}}</w:t>
      </w:r>
    </w:p>
    <w:p>
      <w:r>
        <w:rPr>
          <w:sz w:val="18"/>
          <w:color w:val="777777"/>
        </w:rPr>
        <w:t xml:space="preserve">[[@Bible:Numbers 18:27]] </w:t>
      </w:r>
      <w:r>
        <w:rPr>
          <w:b/>
        </w:rPr>
        <w:t xml:space="preserve">27 </w:t>
      </w:r>
      <w:r>
        <w:t xml:space="preserve"> {{field-on:Bible}}</w:t>
      </w:r>
      <w:r>
        <w:t xml:space="preserve">And your contributions shall be reckoned to you as grain from the threshing floor and as contribution from the winepress.</w:t>
      </w:r>
      <w:r>
        <w:t xml:space="preserve">{{field-off:Bible}}</w:t>
      </w:r>
    </w:p>
    <w:p>
      <w:r>
        <w:rPr>
          <w:sz w:val="18"/>
          <w:color w:val="777777"/>
        </w:rPr>
        <w:t xml:space="preserve">[[@Bible:Numbers 18:28]] </w:t>
      </w:r>
      <w:r>
        <w:rPr>
          <w:b/>
        </w:rPr>
        <w:t xml:space="preserve">28 </w:t>
      </w:r>
      <w:r>
        <w:t xml:space="preserve"> {{field-on:Bible}}</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749"/>
      </w:r>
      <w:r>
        <w:t xml:space="preserve">{{field-off:Bible}}</w:t>
      </w:r>
    </w:p>
    <w:p>
      <w:r>
        <w:rPr>
          <w:sz w:val="18"/>
          <w:color w:val="777777"/>
        </w:rPr>
        <w:t xml:space="preserve">[[@Bible:Numbers 18:29]] </w:t>
      </w:r>
      <w:r>
        <w:rPr>
          <w:b/>
        </w:rPr>
        <w:t xml:space="preserve">29 </w:t>
      </w:r>
      <w:r>
        <w:t xml:space="preserve"> {{field-on:Bible}}</w:t>
      </w:r>
      <w:r>
        <w:t xml:space="preserve">From all your gifts you shall remove the Lord's contribution, from all the firstfruits, the holy part from it.</w:t>
      </w:r>
      <w:r>
        <w:t xml:space="preserve">{{field-off:Bible}}</w:t>
      </w:r>
    </w:p>
    <w:p>
      <w:r>
        <w:rPr>
          <w:sz w:val="18"/>
          <w:color w:val="777777"/>
        </w:rPr>
        <w:t xml:space="preserve">[[@Bible:Numbers 18:30]] </w:t>
      </w:r>
      <w:r>
        <w:rPr>
          <w:b/>
        </w:rPr>
        <w:t xml:space="preserve">30 </w:t>
      </w:r>
      <w:r>
        <w:t xml:space="preserve"> {{field-on:Bible}}</w:t>
      </w:r>
      <w:r>
        <w:t xml:space="preserve">And you shall say to them, When you remove the first part</w:t>
      </w:r>
      <w:r>
        <w:rPr>
          <w:rStyle w:val="FootnoteReference"/>
        </w:rPr>
        <w:footnoteReference w:id="1750"/>
      </w:r>
      <w:r>
        <w:t xml:space="preserve"> from it, it shall be reckoned to the Levites as produce from the threshing floor and as produce from the winepress.</w:t>
      </w:r>
      <w:r>
        <w:t xml:space="preserve">{{field-off:Bible}}</w:t>
      </w:r>
    </w:p>
    <w:p>
      <w:r>
        <w:rPr>
          <w:sz w:val="18"/>
          <w:color w:val="777777"/>
        </w:rPr>
        <w:t xml:space="preserve">[[@Bible:Numbers 18:31]] </w:t>
      </w:r>
      <w:r>
        <w:rPr>
          <w:b/>
        </w:rPr>
        <w:t xml:space="preserve">31 </w:t>
      </w:r>
      <w:r>
        <w:t xml:space="preserve"> {{field-on:Bible}}</w:t>
      </w:r>
      <w:r>
        <w:t xml:space="preserve">And you shall eat it in every place, you and your households, because this is wages for you in exchange for your services in the tent of testimony.</w:t>
      </w:r>
      <w:r>
        <w:t xml:space="preserve">{{field-off:Bible}}</w:t>
      </w:r>
    </w:p>
    <w:p>
      <w:r>
        <w:rPr>
          <w:sz w:val="18"/>
          <w:color w:val="777777"/>
        </w:rPr>
        <w:t xml:space="preserve">[[@Bible:Numbers 18:32]] </w:t>
      </w:r>
      <w:r>
        <w:rPr>
          <w:b/>
        </w:rPr>
        <w:t xml:space="preserve">32 </w:t>
      </w:r>
      <w:r>
        <w:t xml:space="preserve"> {{field-on:Bible}}</w:t>
      </w:r>
      <w:r>
        <w:t xml:space="preserve">And you shall not bear sin because of it when you remove the first part from it, and you shall not profane the holy things of the sons of Israel, so that you do not die.</w:t>
      </w:r>
      <w:r>
        <w:rPr>
          <w:rStyle w:val="FootnoteReference"/>
        </w:rPr>
        <w:footnoteReference w:id="17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[[@Bible:Numbers 19:1]] </w:t>
      </w:r>
      <w:r>
        <w:rPr>
          <w:b/>
        </w:rPr>
        <w:t xml:space="preserve">1 </w:t>
      </w:r>
      <w:r>
        <w:t xml:space="preserve"> {{field-on:Bible}}</w:t>
      </w:r>
      <w:r>
        <w:t xml:space="preserve">And the Lord spoke to Moses</w:t>
      </w:r>
      <w:r>
        <w:rPr>
          <w:rStyle w:val="FootnoteReference"/>
        </w:rPr>
        <w:footnoteReference w:id="1752"/>
      </w:r>
      <w:r>
        <w:t xml:space="preserve"> and Aaron</w:t>
      </w:r>
      <w:r>
        <w:rPr>
          <w:rStyle w:val="FootnoteReference"/>
        </w:rPr>
        <w:footnoteReference w:id="1753"/>
      </w:r>
      <w:r>
        <w:t xml:space="preserve">, saying,</w:t>
      </w:r>
      <w:r>
        <w:t xml:space="preserve">{{field-off:Bible}}</w:t>
      </w:r>
    </w:p>
    <w:p>
      <w:r>
        <w:rPr>
          <w:sz w:val="18"/>
          <w:color w:val="777777"/>
        </w:rPr>
        <w:t xml:space="preserve">[[@Bible:Numbers 19:2]] </w:t>
      </w:r>
      <w:r>
        <w:rPr>
          <w:b/>
        </w:rPr>
        <w:t xml:space="preserve">2 </w:t>
      </w:r>
      <w:r>
        <w:t xml:space="preserve"> {{field-on:Bible}}</w:t>
      </w:r>
      <w:r>
        <w:t xml:space="preserve">This is the ordinance of the law, what the Lord commanded, saying: Speak to the sons of Israel</w:t>
      </w:r>
      <w:r>
        <w:rPr>
          <w:rStyle w:val="FootnoteReference"/>
        </w:rPr>
        <w:footnoteReference w:id="1754"/>
      </w:r>
      <w:r>
        <w:t xml:space="preserve">, and let them take to you a red heifer, unblemished, in which there is no defect and on which a yoke has not come.</w:t>
      </w:r>
      <w:r>
        <w:t xml:space="preserve">{{field-off:Bible}}</w:t>
      </w:r>
    </w:p>
    <w:p>
      <w:r>
        <w:rPr>
          <w:sz w:val="18"/>
          <w:color w:val="777777"/>
        </w:rPr>
        <w:t xml:space="preserve">[[@Bible:Numbers 19:3]] </w:t>
      </w:r>
      <w:r>
        <w:rPr>
          <w:b/>
        </w:rPr>
        <w:t xml:space="preserve">3 </w:t>
      </w:r>
      <w:r>
        <w:t xml:space="preserve"> {{field-on:Bible}}</w:t>
      </w:r>
      <w:r>
        <w:t xml:space="preserve">And you shall give it to Eleazar the priest, and they shall bring it outside the camp to a clean place, and they shall slaughter it before him.</w:t>
      </w:r>
      <w:r>
        <w:t xml:space="preserve">{{field-off:Bible}}</w:t>
      </w:r>
    </w:p>
    <w:p>
      <w:r>
        <w:rPr>
          <w:sz w:val="18"/>
          <w:color w:val="777777"/>
        </w:rPr>
        <w:t xml:space="preserve">[[@Bible:Numbers 19:4]] </w:t>
      </w:r>
      <w:r>
        <w:rPr>
          <w:b/>
        </w:rPr>
        <w:t xml:space="preserve">4 </w:t>
      </w:r>
      <w:r>
        <w:t xml:space="preserve"> {{field-on:Bible}}</w:t>
      </w:r>
      <w:r>
        <w:t xml:space="preserve">And Eleazar shall take from its blood and sprinkle from its blood seven times toward the face of the tent of testimony.</w:t>
      </w:r>
      <w:r>
        <w:t xml:space="preserve">{{field-off:Bible}}</w:t>
      </w:r>
    </w:p>
    <w:p>
      <w:r>
        <w:rPr>
          <w:sz w:val="18"/>
          <w:color w:val="777777"/>
        </w:rPr>
        <w:t xml:space="preserve">[[@Bible:Numbers 19:5]] </w:t>
      </w:r>
      <w:r>
        <w:rPr>
          <w:b/>
        </w:rPr>
        <w:t xml:space="preserve">5 </w:t>
      </w:r>
      <w:r>
        <w:t xml:space="preserve"> {{field-on:Bible}}</w:t>
      </w:r>
      <w:r>
        <w:t xml:space="preserve">And they shall burn it before him, and its skin and its flesh and its blood with its dung shall be burned.</w:t>
      </w:r>
      <w:r>
        <w:t xml:space="preserve">{{field-off:Bible}}</w:t>
      </w:r>
    </w:p>
    <w:p>
      <w:r>
        <w:rPr>
          <w:sz w:val="18"/>
          <w:color w:val="777777"/>
        </w:rPr>
        <w:t xml:space="preserve">[[@Bible:Numbers 19:6]] </w:t>
      </w:r>
      <w:r>
        <w:rPr>
          <w:b/>
        </w:rPr>
        <w:t xml:space="preserve">6 </w:t>
      </w:r>
      <w:r>
        <w:t xml:space="preserve"> {{field-on:Bible}}</w:t>
      </w:r>
      <w:r>
        <w:t xml:space="preserve">And the priest shall take cedar wood and hyssop and scarlet and cast them into the midst of the burning of the heifer.</w:t>
      </w:r>
      <w:r>
        <w:t xml:space="preserve">{{field-off:Bible}}</w:t>
      </w:r>
    </w:p>
    <w:p>
      <w:r>
        <w:rPr>
          <w:sz w:val="18"/>
          <w:color w:val="777777"/>
        </w:rPr>
        <w:t xml:space="preserve">[[@Bible:Numbers 19:7]] </w:t>
      </w:r>
      <w:r>
        <w:rPr>
          <w:b/>
        </w:rPr>
        <w:t xml:space="preserve">7 </w:t>
      </w:r>
      <w:r>
        <w:t xml:space="preserve"> {{field-on:Bible}}</w:t>
      </w:r>
      <w:r>
        <w:t xml:space="preserve">And the priest shall wash his garments and bathe his body in water, and after these things he shall enter into the camp, and the priest shall be unclean until evening.</w:t>
      </w:r>
      <w:r>
        <w:t xml:space="preserve">{{field-off:Bible}}</w:t>
      </w:r>
    </w:p>
    <w:p>
      <w:r>
        <w:rPr>
          <w:sz w:val="18"/>
          <w:color w:val="777777"/>
        </w:rPr>
        <w:t xml:space="preserve">[[@Bible:Numbers 19:8]] </w:t>
      </w:r>
      <w:r>
        <w:rPr>
          <w:b/>
        </w:rPr>
        <w:t xml:space="preserve">8 </w:t>
      </w:r>
      <w:r>
        <w:t xml:space="preserve"> {{field-on:Bible}}</w:t>
      </w:r>
      <w:r>
        <w:t xml:space="preserve">And the one burning it shall wash his garments and bathe his body, and he shall be unclean until evening.</w:t>
      </w:r>
      <w:r>
        <w:t xml:space="preserve">{{field-off:Bible}}</w:t>
      </w:r>
    </w:p>
    <w:p>
      <w:r>
        <w:rPr>
          <w:sz w:val="18"/>
          <w:color w:val="777777"/>
        </w:rPr>
        <w:t xml:space="preserve">[[@Bible:Numbers 19:9]] </w:t>
      </w:r>
      <w:r>
        <w:rPr>
          <w:b/>
        </w:rPr>
        <w:t xml:space="preserve">9 </w:t>
      </w:r>
      <w:r>
        <w:t xml:space="preserve"> {{field-on:Bible}}</w:t>
      </w:r>
      <w:r>
        <w:t xml:space="preserve">And a clean man shall gather the ashes of the heifer and place them outside the camp in a clean place, and it shall be for the congregation of the sons of Israel for keeping, as water of sprinkling; it is purification.</w:t>
      </w:r>
      <w:r>
        <w:t xml:space="preserve">{{field-off:Bible}}</w:t>
      </w:r>
    </w:p>
    <w:p>
      <w:r>
        <w:rPr>
          <w:sz w:val="18"/>
          <w:color w:val="777777"/>
        </w:rPr>
        <w:t xml:space="preserve">[[@Bible:Numbers 19:10]] </w:t>
      </w:r>
      <w:r>
        <w:rPr>
          <w:b/>
        </w:rPr>
        <w:t xml:space="preserve">10 </w:t>
      </w:r>
      <w:r>
        <w:t xml:space="preserve"> {{field-on:Bible}}</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755"/>
      </w:r>
      <w:r>
        <w:t xml:space="preserve"> an everlasting statute.</w:t>
      </w:r>
      <w:r>
        <w:t xml:space="preserve">{{field-off:Bible}}</w:t>
      </w:r>
    </w:p>
    <w:p>
      <w:r>
        <w:rPr>
          <w:sz w:val="18"/>
          <w:color w:val="777777"/>
        </w:rPr>
        <w:t xml:space="preserve">[[@Bible:Numbers 19:11]] </w:t>
      </w:r>
      <w:r>
        <w:rPr>
          <w:b/>
        </w:rPr>
        <w:t xml:space="preserve">11 </w:t>
      </w:r>
      <w:r>
        <w:t xml:space="preserve"> {{field-on:Bible}}</w:t>
      </w:r>
      <w:r>
        <w:t xml:space="preserve">The one touching the dead of any human person shall be unclean seven days.</w:t>
      </w:r>
      <w:r>
        <w:t xml:space="preserve">{{field-off:Bible}}</w:t>
      </w:r>
    </w:p>
    <w:p>
      <w:r>
        <w:rPr>
          <w:sz w:val="18"/>
          <w:color w:val="777777"/>
        </w:rPr>
        <w:t xml:space="preserve">[[@Bible:Numbers 19:12]] </w:t>
      </w:r>
      <w:r>
        <w:rPr>
          <w:b/>
        </w:rPr>
        <w:t xml:space="preserve">12 </w:t>
      </w:r>
      <w:r>
        <w:t xml:space="preserve"> {{field-on:Bible}}</w:t>
      </w:r>
      <w:r>
        <w:t xml:space="preserve">This one shall be purified on the third day and on the seventh day and shall be clean. But if he is not purified on the third day and on the seventh day, he shall not be clean.</w:t>
      </w:r>
      <w:r>
        <w:t xml:space="preserve">{{field-off:Bible}}</w:t>
      </w:r>
    </w:p>
    <w:p>
      <w:r>
        <w:rPr>
          <w:sz w:val="18"/>
          <w:color w:val="777777"/>
        </w:rPr>
        <w:t xml:space="preserve">[[@Bible:Numbers 19:13]] </w:t>
      </w:r>
      <w:r>
        <w:rPr>
          <w:b/>
        </w:rPr>
        <w:t xml:space="preserve">13 </w:t>
      </w:r>
      <w:r>
        <w:t xml:space="preserve"> {{field-on:Bible}}</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756"/>
      </w:r>
      <w:r>
        <w:t xml:space="preserve"> was not sprinkled upon him. He is unclean; his uncleanness is still in him.</w:t>
      </w:r>
      <w:r>
        <w:t xml:space="preserve">{{field-off:Bible}}</w:t>
      </w:r>
    </w:p>
    <w:p>
      <w:r>
        <w:rPr>
          <w:sz w:val="18"/>
          <w:color w:val="777777"/>
        </w:rPr>
        <w:t xml:space="preserve">[[@Bible:Numbers 19:14]] </w:t>
      </w:r>
      <w:r>
        <w:rPr>
          <w:b/>
        </w:rPr>
        <w:t xml:space="preserve">14 </w:t>
      </w:r>
      <w:r>
        <w:t xml:space="preserve"> {{field-on:Bible}}</w:t>
      </w:r>
      <w:r>
        <w:t xml:space="preserve">And this is the law: if a person dies in a house, everyone entering into the house and everything in the house shall be unclean seven days.</w:t>
      </w:r>
      <w:r>
        <w:t xml:space="preserve">{{field-off:Bible}}</w:t>
      </w:r>
    </w:p>
    <w:p>
      <w:r>
        <w:rPr>
          <w:sz w:val="18"/>
          <w:color w:val="777777"/>
        </w:rPr>
        <w:t xml:space="preserve">[[@Bible:Numbers 19:15]] </w:t>
      </w:r>
      <w:r>
        <w:rPr>
          <w:b/>
        </w:rPr>
        <w:t xml:space="preserve">15 </w:t>
      </w:r>
      <w:r>
        <w:t xml:space="preserve"> {{field-on:Bible}}</w:t>
      </w:r>
      <w:r>
        <w:t xml:space="preserve">And every open vessel on which no binding is tied shall be unclean.</w:t>
      </w:r>
      <w:r>
        <w:t xml:space="preserve">{{field-off:Bible}}</w:t>
      </w:r>
    </w:p>
    <w:p>
      <w:r>
        <w:rPr>
          <w:sz w:val="18"/>
          <w:color w:val="777777"/>
        </w:rPr>
        <w:t xml:space="preserve">[[@Bible:Numbers 19:16]] </w:t>
      </w:r>
      <w:r>
        <w:rPr>
          <w:b/>
        </w:rPr>
        <w:t xml:space="preserve">16 </w:t>
      </w:r>
      <w:r>
        <w:t xml:space="preserve"> {{field-on:Bible}}</w:t>
      </w:r>
      <w:r>
        <w:t xml:space="preserve">And everyone who touches on the face of the field one slain or a dead body or a human bone or a grave shall be unclean seven days.</w:t>
      </w:r>
      <w:r>
        <w:t xml:space="preserve">{{field-off:Bible}}</w:t>
      </w:r>
    </w:p>
    <w:p>
      <w:r>
        <w:rPr>
          <w:sz w:val="18"/>
          <w:color w:val="777777"/>
        </w:rPr>
        <w:t xml:space="preserve">[[@Bible:Numbers 19:17]] </w:t>
      </w:r>
      <w:r>
        <w:rPr>
          <w:b/>
        </w:rPr>
        <w:t xml:space="preserve">17 </w:t>
      </w:r>
      <w:r>
        <w:t xml:space="preserve"> {{field-on:Bible}}</w:t>
      </w:r>
      <w:r>
        <w:t xml:space="preserve">And for the unclean they shall take from the ashes of the burnt purification and pour living water upon it into a vessel.</w:t>
      </w:r>
      <w:r>
        <w:t xml:space="preserve">{{field-off:Bible}}</w:t>
      </w:r>
    </w:p>
    <w:p>
      <w:r>
        <w:rPr>
          <w:sz w:val="18"/>
          <w:color w:val="777777"/>
        </w:rPr>
        <w:t xml:space="preserve">[[@Bible:Numbers 19:18]] </w:t>
      </w:r>
      <w:r>
        <w:rPr>
          <w:b/>
        </w:rPr>
        <w:t xml:space="preserve">18 </w:t>
      </w:r>
      <w:r>
        <w:t xml:space="preserve"> {{field-on:Bible}}</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757"/>
      </w:r>
      <w:r>
        <w:t xml:space="preserve">, or the dead one, or the grave.</w:t>
      </w:r>
      <w:r>
        <w:t xml:space="preserve">{{field-off:Bible}}</w:t>
      </w:r>
    </w:p>
    <w:p>
      <w:r>
        <w:rPr>
          <w:sz w:val="18"/>
          <w:color w:val="777777"/>
        </w:rPr>
        <w:t xml:space="preserve">[[@Bible:Numbers 19:19]] </w:t>
      </w:r>
      <w:r>
        <w:rPr>
          <w:b/>
        </w:rPr>
        <w:t xml:space="preserve">19 </w:t>
      </w:r>
      <w:r>
        <w:t xml:space="preserve"> {{field-on:Bible}}</w:t>
      </w:r>
      <w:r>
        <w:t xml:space="preserve">And the clean person shall sprinkle upon the unclean on the third day and on the seventh day, and he shall be purified on the seventh day and wash his garments and bathe in water, and he shall be unclean until evening.</w:t>
      </w:r>
      <w:r>
        <w:t xml:space="preserve">{{field-off:Bible}}</w:t>
      </w:r>
    </w:p>
    <w:p>
      <w:r>
        <w:rPr>
          <w:sz w:val="18"/>
          <w:color w:val="777777"/>
        </w:rPr>
        <w:t xml:space="preserve">[[@Bible:Numbers 19:20]] </w:t>
      </w:r>
      <w:r>
        <w:rPr>
          <w:b/>
        </w:rPr>
        <w:t xml:space="preserve">20 </w:t>
      </w:r>
      <w:r>
        <w:t xml:space="preserve"> {{field-on:Bible}}</w:t>
      </w:r>
      <w:r>
        <w:t xml:space="preserve">And the person who becomes unclean and is not purified shall be cut off from the midst of the congregation, because he has defiled the holy things of the Lord</w:t>
      </w:r>
      <w:r>
        <w:rPr>
          <w:rStyle w:val="FootnoteReference"/>
        </w:rPr>
        <w:footnoteReference w:id="1758"/>
      </w:r>
      <w:r>
        <w:t xml:space="preserve">, because water of sprinkling was not sprinkled upon him. He is unclean.</w:t>
      </w:r>
      <w:r>
        <w:t xml:space="preserve">{{field-off:Bible}}</w:t>
      </w:r>
    </w:p>
    <w:p>
      <w:r>
        <w:rPr>
          <w:sz w:val="18"/>
          <w:color w:val="777777"/>
        </w:rPr>
        <w:t xml:space="preserve">[[@Bible:Numbers 19:21]] </w:t>
      </w:r>
      <w:r>
        <w:rPr>
          <w:b/>
        </w:rPr>
        <w:t xml:space="preserve">21 </w:t>
      </w:r>
      <w:r>
        <w:t xml:space="preserve"> {{field-on:Bible}}</w:t>
      </w:r>
      <w:r>
        <w:t xml:space="preserve">And it shall be for you an everlasting statute, and the one sprinkling water of sprinkling shall wash his garments, and the one touching the water of sprinkling shall be unclean until evening.</w:t>
      </w:r>
      <w:r>
        <w:t xml:space="preserve">{{field-off:Bible}}</w:t>
      </w:r>
    </w:p>
    <w:p>
      <w:r>
        <w:rPr>
          <w:sz w:val="18"/>
          <w:color w:val="777777"/>
        </w:rPr>
        <w:t xml:space="preserve">[[@Bible:Numbers 19:22]] </w:t>
      </w:r>
      <w:r>
        <w:rPr>
          <w:b/>
        </w:rPr>
        <w:t xml:space="preserve">22 </w:t>
      </w:r>
      <w:r>
        <w:t xml:space="preserve"> {{field-on:Bible}}</w:t>
      </w:r>
      <w:r>
        <w:t xml:space="preserve">And everything that the unclean person touches shall be unclean, and the person touching it shall be unclean until evening.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[[@Bible:Numbers 20:1]] </w:t>
      </w:r>
      <w:r>
        <w:rPr>
          <w:b/>
        </w:rPr>
        <w:t xml:space="preserve">1 </w:t>
      </w:r>
      <w:r>
        <w:t xml:space="preserve"> {{field-on:Bible}}</w:t>
      </w:r>
      <w:r>
        <w:t xml:space="preserve">And the sons of Israel</w:t>
      </w:r>
      <w:r>
        <w:rPr>
          <w:rStyle w:val="FootnoteReference"/>
        </w:rPr>
        <w:footnoteReference w:id="1759"/>
      </w:r>
      <w:r>
        <w:t xml:space="preserve">, the whole congregation, came into the wilderness of Sin in the first month, and the people stayed in Kadesh, and Miriam died there and was buried there.</w:t>
      </w:r>
      <w:r>
        <w:t xml:space="preserve">{{field-off:Bible}}</w:t>
      </w:r>
    </w:p>
    <w:p>
      <w:r>
        <w:rPr>
          <w:sz w:val="18"/>
          <w:color w:val="777777"/>
        </w:rPr>
        <w:t xml:space="preserve">[[@Bible:Numbers 20:2]] </w:t>
      </w:r>
      <w:r>
        <w:rPr>
          <w:b/>
        </w:rPr>
        <w:t xml:space="preserve">2 </w:t>
      </w:r>
      <w:r>
        <w:t xml:space="preserve"> {{field-on:Bible}}</w:t>
      </w:r>
      <w:r>
        <w:t xml:space="preserve">And there was no water for the congregation, and they gathered against Moses</w:t>
      </w:r>
      <w:r>
        <w:rPr>
          <w:rStyle w:val="FootnoteReference"/>
        </w:rPr>
        <w:footnoteReference w:id="1760"/>
      </w:r>
      <w:r>
        <w:t xml:space="preserve"> and Aaron</w:t>
      </w:r>
      <w:r>
        <w:rPr>
          <w:rStyle w:val="FootnoteReference"/>
        </w:rPr>
        <w:footnoteReference w:id="1761"/>
      </w:r>
      <w:r>
        <w:t xml:space="preserve">.</w:t>
      </w:r>
      <w:r>
        <w:t xml:space="preserve">{{field-off:Bible}}</w:t>
      </w:r>
    </w:p>
    <w:p>
      <w:r>
        <w:rPr>
          <w:sz w:val="18"/>
          <w:color w:val="777777"/>
        </w:rPr>
        <w:t xml:space="preserve">[[@Bible:Numbers 20:3]] </w:t>
      </w:r>
      <w:r>
        <w:rPr>
          <w:b/>
        </w:rPr>
        <w:t xml:space="preserve">3 </w:t>
      </w:r>
      <w:r>
        <w:t xml:space="preserve"> {{field-on:Bible}}</w:t>
      </w:r>
      <w:r>
        <w:t xml:space="preserve">And the people were reviling Moses, saying, If only we had died in the destruction of our brothers before the Lord.</w:t>
      </w:r>
      <w:r>
        <w:t xml:space="preserve">{{field-off:Bible}}</w:t>
      </w:r>
    </w:p>
    <w:p>
      <w:r>
        <w:rPr>
          <w:sz w:val="18"/>
          <w:color w:val="777777"/>
        </w:rPr>
        <w:t xml:space="preserve">[[@Bible:Numbers 20:4]] </w:t>
      </w:r>
      <w:r>
        <w:rPr>
          <w:b/>
        </w:rPr>
        <w:t xml:space="preserve">4 </w:t>
      </w:r>
      <w:r>
        <w:t xml:space="preserve"> {{field-on:Bible}}</w:t>
      </w:r>
      <w:r>
        <w:t xml:space="preserve">And why did you bring up the congregation of the Lord into this wilderness, to kill us and our cattle?</w:t>
      </w:r>
      <w:r>
        <w:t xml:space="preserve">{{field-off:Bible}}</w:t>
      </w:r>
    </w:p>
    <w:p>
      <w:r>
        <w:rPr>
          <w:sz w:val="18"/>
          <w:color w:val="777777"/>
        </w:rPr>
        <w:t xml:space="preserve">[[@Bible:Numbers 20:5]] </w:t>
      </w:r>
      <w:r>
        <w:rPr>
          <w:b/>
        </w:rPr>
        <w:t xml:space="preserve">5 </w:t>
      </w:r>
      <w:r>
        <w:t xml:space="preserve"> {{field-on:Bible}}</w:t>
      </w:r>
      <w:r>
        <w:t xml:space="preserve">And why is this, that you brought us up from Egypt, to come into this evil place? It is no place for sowing, or figs, or vines, or pomegranates, and there is no water to drink.</w:t>
      </w:r>
      <w:r>
        <w:t xml:space="preserve">{{field-off:Bible}}</w:t>
      </w:r>
    </w:p>
    <w:p>
      <w:r>
        <w:rPr>
          <w:sz w:val="18"/>
          <w:color w:val="777777"/>
        </w:rPr>
        <w:t xml:space="preserve">[[@Bible:Numbers 20:6]] </w:t>
      </w:r>
      <w:r>
        <w:rPr>
          <w:b/>
        </w:rPr>
        <w:t xml:space="preserve">6 </w:t>
      </w:r>
      <w:r>
        <w:t xml:space="preserve"> {{field-on:Bible}}</w:t>
      </w:r>
      <w:r>
        <w:t xml:space="preserve">And Moses and Aaron came from before the congregation to the door of the tent of testimony and fell on their face, and the glory of the Lord appeared to them.</w:t>
      </w:r>
      <w:r>
        <w:t xml:space="preserve">{{field-off:Bible}}</w:t>
      </w:r>
    </w:p>
    <w:p>
      <w:r>
        <w:rPr>
          <w:sz w:val="18"/>
          <w:color w:val="777777"/>
        </w:rPr>
        <w:t xml:space="preserve">[[@Bible:Numbers 20:7]] </w:t>
      </w:r>
      <w:r>
        <w:rPr>
          <w:b/>
        </w:rPr>
        <w:t xml:space="preserve">7 </w:t>
      </w:r>
      <w:r>
        <w:t xml:space="preserve"> {{field-on:Bible}}</w:t>
      </w:r>
      <w:r>
        <w:t xml:space="preserve">And the Lord spoke to Moses, saying,</w:t>
      </w:r>
      <w:r>
        <w:t xml:space="preserve">{{field-off:Bible}}</w:t>
      </w:r>
    </w:p>
    <w:p>
      <w:r>
        <w:rPr>
          <w:sz w:val="18"/>
          <w:color w:val="777777"/>
        </w:rPr>
        <w:t xml:space="preserve">[[@Bible:Numbers 20:8]] </w:t>
      </w:r>
      <w:r>
        <w:rPr>
          <w:b/>
        </w:rPr>
        <w:t xml:space="preserve">8 </w:t>
      </w:r>
      <w:r>
        <w:t xml:space="preserve"> {{field-on:Bible}}</w:t>
      </w:r>
      <w:r>
        <w:t xml:space="preserve">Take the rod and assemble the congregation</w:t>
      </w:r>
      <w:r>
        <w:rPr>
          <w:rStyle w:val="FootnoteReference"/>
        </w:rPr>
        <w:footnoteReference w:id="1762"/>
      </w:r>
      <w:r>
        <w:t xml:space="preserve">, you and Aaron your brother, and speak to the rock before them, and it will give its waters, and you shall bring out water for them from the rock, and you shall give drink to the congregation and to their cattle.</w:t>
      </w:r>
      <w:r>
        <w:t xml:space="preserve">{{field-off:Bible}}</w:t>
      </w:r>
    </w:p>
    <w:p>
      <w:r>
        <w:rPr>
          <w:sz w:val="18"/>
          <w:color w:val="777777"/>
        </w:rPr>
        <w:t xml:space="preserve">[[@Bible:Numbers 20:9]] </w:t>
      </w:r>
      <w:r>
        <w:rPr>
          <w:b/>
        </w:rPr>
        <w:t xml:space="preserve">9 </w:t>
      </w:r>
      <w:r>
        <w:t xml:space="preserve"> {{field-on:Bible}}</w:t>
      </w:r>
      <w:r>
        <w:t xml:space="preserve">And Moses took the rod from before the Lord, just as the Lord commanded.</w:t>
      </w:r>
      <w:r>
        <w:t xml:space="preserve">{{field-off:Bible}}</w:t>
      </w:r>
    </w:p>
    <w:p>
      <w:r>
        <w:rPr>
          <w:sz w:val="18"/>
          <w:color w:val="777777"/>
        </w:rPr>
        <w:t xml:space="preserve">[[@Bible:Numbers 20:10]] </w:t>
      </w:r>
      <w:r>
        <w:rPr>
          <w:b/>
        </w:rPr>
        <w:t xml:space="preserve">10 </w:t>
      </w:r>
      <w:r>
        <w:t xml:space="preserve"> {{field-on:Bible}}</w:t>
      </w:r>
      <w:r>
        <w:t xml:space="preserve">And Moses and Aaron assembled the congregation before the rock, and he said to them, Hear me, you disobedient ones. Shall we bring out water for you from this rock?</w:t>
      </w:r>
      <w:r>
        <w:t xml:space="preserve">{{field-off:Bible}}</w:t>
      </w:r>
    </w:p>
    <w:p>
      <w:r>
        <w:rPr>
          <w:sz w:val="18"/>
          <w:color w:val="777777"/>
        </w:rPr>
        <w:t xml:space="preserve">[[@Bible:Numbers 20:11]] </w:t>
      </w:r>
      <w:r>
        <w:rPr>
          <w:b/>
        </w:rPr>
        <w:t xml:space="preserve">11 </w:t>
      </w:r>
      <w:r>
        <w:t xml:space="preserve"> {{field-on:Bible}}</w:t>
      </w:r>
      <w:r>
        <w:t xml:space="preserve">And Moses lifted his hand and struck the rock with the rod twice, and much water came out, and the congregation and their cattle drank.</w:t>
      </w:r>
      <w:r>
        <w:t xml:space="preserve">{{field-off:Bible}}</w:t>
      </w:r>
    </w:p>
    <w:p>
      <w:r>
        <w:rPr>
          <w:sz w:val="18"/>
          <w:color w:val="777777"/>
        </w:rPr>
        <w:t xml:space="preserve">[[@Bible:Numbers 20:12]] </w:t>
      </w:r>
      <w:r>
        <w:rPr>
          <w:b/>
        </w:rPr>
        <w:t xml:space="preserve">12 </w:t>
      </w:r>
      <w:r>
        <w:t xml:space="preserve"> {{field-on:Bible}}</w:t>
      </w:r>
      <w:r>
        <w:t xml:space="preserve">And the Lord said to Moses and Aaron, Because you did not trust me, to sanctify me before the sons of Israel, therefore you shall not bring this congregation into the land that I have given them.</w:t>
      </w:r>
      <w:r>
        <w:t xml:space="preserve">{{field-off:Bible}}</w:t>
      </w:r>
    </w:p>
    <w:p>
      <w:r>
        <w:rPr>
          <w:sz w:val="18"/>
          <w:color w:val="777777"/>
        </w:rPr>
        <w:t xml:space="preserve">[[@Bible:Numbers 20:13]] </w:t>
      </w:r>
      <w:r>
        <w:rPr>
          <w:b/>
        </w:rPr>
        <w:t xml:space="preserve">13 </w:t>
      </w:r>
      <w:r>
        <w:t xml:space="preserve"> {{field-on:Bible}}</w:t>
      </w:r>
      <w:r>
        <w:t xml:space="preserve">This is the water of reviling, because the sons of Israel reviled before the Lord, and he was sanctified among them.</w:t>
      </w:r>
      <w:r>
        <w:t xml:space="preserve">{{field-off:Bible}}</w:t>
      </w:r>
    </w:p>
    <w:p>
      <w:r>
        <w:rPr>
          <w:sz w:val="18"/>
          <w:color w:val="777777"/>
        </w:rPr>
        <w:t xml:space="preserve">[[@Bible:Numbers 20:14]] </w:t>
      </w:r>
      <w:r>
        <w:rPr>
          <w:b/>
        </w:rPr>
        <w:t xml:space="preserve">14 </w:t>
      </w:r>
      <w:r>
        <w:t xml:space="preserve"> {{field-on:Bible}}</w:t>
      </w:r>
      <w:r>
        <w:t xml:space="preserve">And Moses sent messengers from Kadesh to the king of Edom, saying, These things says your brother Israel: you know all the hardship that found us.</w:t>
      </w:r>
      <w:r>
        <w:rPr>
          <w:rStyle w:val="FootnoteReference"/>
        </w:rPr>
        <w:footnoteReference w:id="1763"/>
      </w:r>
      <w:r>
        <w:t xml:space="preserve">{{field-off:Bible}}</w:t>
      </w:r>
    </w:p>
    <w:p>
      <w:r>
        <w:rPr>
          <w:sz w:val="18"/>
          <w:color w:val="777777"/>
        </w:rPr>
        <w:t xml:space="preserve">[[@Bible:Numbers 20:15]] </w:t>
      </w:r>
      <w:r>
        <w:rPr>
          <w:b/>
        </w:rPr>
        <w:t xml:space="preserve">15 </w:t>
      </w:r>
      <w:r>
        <w:t xml:space="preserve"> {{field-on:Bible}}</w:t>
      </w:r>
      <w:r>
        <w:t xml:space="preserve">And our fathers went down into Egypt, and we lived in Egypt many days, and the Egyptians mistreated us and our fathers.</w:t>
      </w:r>
      <w:r>
        <w:t xml:space="preserve">{{field-off:Bible}}</w:t>
      </w:r>
    </w:p>
    <w:p>
      <w:r>
        <w:rPr>
          <w:sz w:val="18"/>
          <w:color w:val="777777"/>
        </w:rPr>
        <w:t xml:space="preserve">[[@Bible:Numbers 20:16]] </w:t>
      </w:r>
      <w:r>
        <w:rPr>
          <w:b/>
        </w:rPr>
        <w:t xml:space="preserve">16 </w:t>
      </w:r>
      <w:r>
        <w:t xml:space="preserve"> {{field-on:Bible}}</w:t>
      </w:r>
      <w:r>
        <w:t xml:space="preserve">And we cried out to the Lord, and the Lord heard our voice, and sending an angel brought us out from Egypt. And now we are in Kadesh, a city at the edge of your borders.</w:t>
      </w:r>
      <w:r>
        <w:t xml:space="preserve">{{field-off:Bible}}</w:t>
      </w:r>
    </w:p>
    <w:p>
      <w:r>
        <w:rPr>
          <w:sz w:val="18"/>
          <w:color w:val="777777"/>
        </w:rPr>
        <w:t xml:space="preserve">[[@Bible:Numbers 20:17]] </w:t>
      </w:r>
      <w:r>
        <w:rPr>
          <w:b/>
        </w:rPr>
        <w:t xml:space="preserve">17 </w:t>
      </w:r>
      <w:r>
        <w:t xml:space="preserve"> {{field-on:Bible}}</w:t>
      </w:r>
      <w:r>
        <w:t xml:space="preserve">We shall pass through your land. We shall not pass through fields or through vineyards, nor shall we drink water from your cistern</w:t>
      </w:r>
      <w:r>
        <w:rPr>
          <w:rStyle w:val="FootnoteReference"/>
        </w:rPr>
        <w:footnoteReference w:id="1764"/>
      </w:r>
      <w:r>
        <w:t xml:space="preserve">. We shall go by the king's road. We shall not turn aside right or left until we pass your borders.</w:t>
      </w:r>
      <w:r>
        <w:t xml:space="preserve">{{field-off:Bible}}</w:t>
      </w:r>
    </w:p>
    <w:p>
      <w:r>
        <w:rPr>
          <w:sz w:val="18"/>
          <w:color w:val="777777"/>
        </w:rPr>
        <w:t xml:space="preserve">[[@Bible:Numbers 20:18]] </w:t>
      </w:r>
      <w:r>
        <w:rPr>
          <w:b/>
        </w:rPr>
        <w:t xml:space="preserve">18 </w:t>
      </w:r>
      <w:r>
        <w:t xml:space="preserve"> {{field-on:Bible}}</w:t>
      </w:r>
      <w:r>
        <w:t xml:space="preserve">And Edom said to him, You shall not pass through me. Otherwise I will come out to meet you in war.</w:t>
      </w:r>
      <w:r>
        <w:t xml:space="preserve">{{field-off:Bible}}</w:t>
      </w:r>
    </w:p>
    <w:p>
      <w:r>
        <w:rPr>
          <w:sz w:val="18"/>
          <w:color w:val="777777"/>
        </w:rPr>
        <w:t xml:space="preserve">[[@Bible:Numbers 20:19]] </w:t>
      </w:r>
      <w:r>
        <w:rPr>
          <w:b/>
        </w:rPr>
        <w:t xml:space="preserve">19 </w:t>
      </w:r>
      <w:r>
        <w:t xml:space="preserve"> {{field-on:Bible}}</w:t>
      </w:r>
      <w:r>
        <w:t xml:space="preserve">And the sons of Israel say to him, We shall pass along the mountain. And if I and my cattle drink your water, I will give payment to you. But the matter is nothing. We shall pass along the mountain.</w:t>
      </w:r>
      <w:r>
        <w:t xml:space="preserve">{{field-off:Bible}}</w:t>
      </w:r>
    </w:p>
    <w:p>
      <w:r>
        <w:rPr>
          <w:sz w:val="18"/>
          <w:color w:val="777777"/>
        </w:rPr>
        <w:t xml:space="preserve">[[@Bible:Numbers 20:20]] </w:t>
      </w:r>
      <w:r>
        <w:rPr>
          <w:b/>
        </w:rPr>
        <w:t xml:space="preserve">20 </w:t>
      </w:r>
      <w:r>
        <w:t xml:space="preserve"> {{field-on:Bible}}</w:t>
      </w:r>
      <w:r>
        <w:t xml:space="preserve">But he said, You shall not pass through me. And Edom came out to meet him with a heavy crowd and with a strong hand.</w:t>
      </w:r>
      <w:r>
        <w:t xml:space="preserve">{{field-off:Bible}}</w:t>
      </w:r>
    </w:p>
    <w:p>
      <w:r>
        <w:rPr>
          <w:sz w:val="18"/>
          <w:color w:val="777777"/>
        </w:rPr>
        <w:t xml:space="preserve">[[@Bible:Numbers 20:21]] </w:t>
      </w:r>
      <w:r>
        <w:rPr>
          <w:b/>
        </w:rPr>
        <w:t xml:space="preserve">21 </w:t>
      </w:r>
      <w:r>
        <w:t xml:space="preserve"> {{field-on:Bible}}</w:t>
      </w:r>
      <w:r>
        <w:t xml:space="preserve">And Edom was not willing to let Israel pass through his borders, and Israel turned aside from him.</w:t>
      </w:r>
      <w:r>
        <w:t xml:space="preserve">{{field-off:Bible}}</w:t>
      </w:r>
    </w:p>
    <w:p>
      <w:r>
        <w:rPr>
          <w:sz w:val="18"/>
          <w:color w:val="777777"/>
        </w:rPr>
        <w:t xml:space="preserve">[[@Bible:Numbers 20:22]] </w:t>
      </w:r>
      <w:r>
        <w:rPr>
          <w:b/>
        </w:rPr>
        <w:t xml:space="preserve">22 </w:t>
      </w:r>
      <w:r>
        <w:t xml:space="preserve"> {{field-on:Bible}}</w:t>
      </w:r>
      <w:r>
        <w:t xml:space="preserve">And they set out from Kadesh, and the sons of Israel, the whole congregation, came to Mount Hor.</w:t>
      </w:r>
      <w:r>
        <w:t xml:space="preserve">{{field-off:Bible}}</w:t>
      </w:r>
    </w:p>
    <w:p>
      <w:r>
        <w:rPr>
          <w:sz w:val="18"/>
          <w:color w:val="777777"/>
        </w:rPr>
        <w:t xml:space="preserve">[[@Bible:Numbers 20:23]] </w:t>
      </w:r>
      <w:r>
        <w:rPr>
          <w:b/>
        </w:rPr>
        <w:t xml:space="preserve">23 </w:t>
      </w:r>
      <w:r>
        <w:t xml:space="preserve"> {{field-on:Bible}}</w:t>
      </w:r>
      <w:r>
        <w:t xml:space="preserve">And the Lord said to Moses and Aaron at Mount Hor on the borders of the land of Edom, saying,</w:t>
      </w:r>
      <w:r>
        <w:t xml:space="preserve">{{field-off:Bible}}</w:t>
      </w:r>
    </w:p>
    <w:p>
      <w:r>
        <w:rPr>
          <w:sz w:val="18"/>
          <w:color w:val="777777"/>
        </w:rPr>
        <w:t xml:space="preserve">[[@Bible:Numbers 20:24]] </w:t>
      </w:r>
      <w:r>
        <w:rPr>
          <w:b/>
        </w:rPr>
        <w:t xml:space="preserve">24 </w:t>
      </w:r>
      <w:r>
        <w:t xml:space="preserve"> {{field-on:Bible}}</w:t>
      </w:r>
      <w:r>
        <w:t xml:space="preserve">Let Aaron be added to his people, because you shall surely not enter into the land that I have given to the sons of Israel, because you provoked me at the water of reviling.</w:t>
      </w:r>
      <w:r>
        <w:t xml:space="preserve">{{field-off:Bible}}</w:t>
      </w:r>
    </w:p>
    <w:p>
      <w:r>
        <w:rPr>
          <w:sz w:val="18"/>
          <w:color w:val="777777"/>
        </w:rPr>
        <w:t xml:space="preserve">[[@Bible:Numbers 20:25]] </w:t>
      </w:r>
      <w:r>
        <w:rPr>
          <w:b/>
        </w:rPr>
        <w:t xml:space="preserve">25 </w:t>
      </w:r>
      <w:r>
        <w:t xml:space="preserve"> {{field-on:Bible}}</w:t>
      </w:r>
      <w:r>
        <w:t xml:space="preserve">Take Aaron and Eleazar his son, and bring them up to Mount Hor before all the congregation.</w:t>
      </w:r>
      <w:r>
        <w:t xml:space="preserve">{{field-off:Bible}}</w:t>
      </w:r>
    </w:p>
    <w:p>
      <w:r>
        <w:rPr>
          <w:sz w:val="18"/>
          <w:color w:val="777777"/>
        </w:rPr>
        <w:t xml:space="preserve">[[@Bible:Numbers 20:26]] </w:t>
      </w:r>
      <w:r>
        <w:rPr>
          <w:b/>
        </w:rPr>
        <w:t xml:space="preserve">26 </w:t>
      </w:r>
      <w:r>
        <w:t xml:space="preserve"> {{field-on:Bible}}</w:t>
      </w:r>
      <w:r>
        <w:t xml:space="preserve">And strip Aaron of his robe and put it on Eleazar his son, and Aaron, being added, shall die there.</w:t>
      </w:r>
      <w:r>
        <w:rPr>
          <w:rStyle w:val="FootnoteReference"/>
        </w:rPr>
        <w:footnoteReference w:id="1765"/>
      </w:r>
      <w:r>
        <w:t xml:space="preserve">{{field-off:Bible}}</w:t>
      </w:r>
    </w:p>
    <w:p>
      <w:r>
        <w:rPr>
          <w:sz w:val="18"/>
          <w:color w:val="777777"/>
        </w:rPr>
        <w:t xml:space="preserve">[[@Bible:Numbers 20:27]] </w:t>
      </w:r>
      <w:r>
        <w:rPr>
          <w:b/>
        </w:rPr>
        <w:t xml:space="preserve">27 </w:t>
      </w:r>
      <w:r>
        <w:t xml:space="preserve"> {{field-on:Bible}}</w:t>
      </w:r>
      <w:r>
        <w:t xml:space="preserve">And Moses did just as the Lord commanded, and he brought him up to Mount Hor before all the congregation.</w:t>
      </w:r>
      <w:r>
        <w:t xml:space="preserve">{{field-off:Bible}}</w:t>
      </w:r>
    </w:p>
    <w:p>
      <w:r>
        <w:rPr>
          <w:sz w:val="18"/>
          <w:color w:val="777777"/>
        </w:rPr>
        <w:t xml:space="preserve">[[@Bible:Numbers 20:28]] </w:t>
      </w:r>
      <w:r>
        <w:rPr>
          <w:b/>
        </w:rPr>
        <w:t xml:space="preserve">28 </w:t>
      </w:r>
      <w:r>
        <w:t xml:space="preserve"> {{field-on:Bible}}</w:t>
      </w:r>
      <w:r>
        <w:t xml:space="preserve">And Moses stripped Aaron of his garments and clothed Eleazar his son with them, and Aaron died there on the top of the mountain. And Moses and Eleazar came down from the mountain.</w:t>
      </w:r>
      <w:r>
        <w:t xml:space="preserve">{{field-off:Bible}}</w:t>
      </w:r>
    </w:p>
    <w:p>
      <w:r>
        <w:rPr>
          <w:sz w:val="18"/>
          <w:color w:val="777777"/>
        </w:rPr>
        <w:t xml:space="preserve">[[@Bible:Numbers 20:29]] </w:t>
      </w:r>
      <w:r>
        <w:rPr>
          <w:b/>
        </w:rPr>
        <w:t xml:space="preserve">29 </w:t>
      </w:r>
      <w:r>
        <w:t xml:space="preserve"> {{field-on:Bible}}</w:t>
      </w:r>
      <w:r>
        <w:t xml:space="preserve">And all the congregation saw that Aaron had been released, and all the house of Israel mourned Aaron thirty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[[@Bible:Numbers 21:1]] </w:t>
      </w:r>
      <w:r>
        <w:rPr>
          <w:b/>
        </w:rPr>
        <w:t xml:space="preserve">1 </w:t>
      </w:r>
      <w:r>
        <w:t xml:space="preserve"> {{field-on:Bible}}</w:t>
      </w:r>
      <w:r>
        <w:t xml:space="preserve">And the Canaanite king of Arad, who dwelt by the wilderness, heard, for Israel</w:t>
      </w:r>
      <w:r>
        <w:rPr>
          <w:rStyle w:val="FootnoteReference"/>
        </w:rPr>
        <w:footnoteReference w:id="1766"/>
      </w:r>
      <w:r>
        <w:t xml:space="preserve"> was coming by the way of </w:t>
      </w:r>
      <w:r>
        <w:t xml:space="preserve">[[Atharim &gt;&gt; BibleKnowledgebase:@Atharim]]</w:t>
      </w:r>
      <w:r>
        <w:t xml:space="preserve">, and he fought against Israel and took captives from them.</w:t>
      </w:r>
      <w:r>
        <w:rPr>
          <w:rStyle w:val="FootnoteReference"/>
        </w:rPr>
        <w:footnoteReference w:id="1767"/>
      </w:r>
      <w:r>
        <w:t xml:space="preserve">{{field-off:Bible}}</w:t>
      </w:r>
    </w:p>
    <w:p>
      <w:r>
        <w:rPr>
          <w:sz w:val="18"/>
          <w:color w:val="777777"/>
        </w:rPr>
        <w:t xml:space="preserve">[[@Bible:Numbers 21:2]] </w:t>
      </w:r>
      <w:r>
        <w:rPr>
          <w:b/>
        </w:rPr>
        <w:t xml:space="preserve">2 </w:t>
      </w:r>
      <w:r>
        <w:t xml:space="preserve"> {{field-on:Bible}}</w:t>
      </w:r>
      <w:r>
        <w:t xml:space="preserve">And Israel vowed a vow to the Lord and said, If you hand this people over into my hand, I will devote them and their cities to destruction.</w:t>
      </w:r>
      <w:r>
        <w:t xml:space="preserve">{{field-off:Bible}}</w:t>
      </w:r>
    </w:p>
    <w:p>
      <w:r>
        <w:rPr>
          <w:sz w:val="18"/>
          <w:color w:val="777777"/>
        </w:rPr>
        <w:t xml:space="preserve">[[@Bible:Numbers 21:3]] </w:t>
      </w:r>
      <w:r>
        <w:rPr>
          <w:b/>
        </w:rPr>
        <w:t xml:space="preserve">3 </w:t>
      </w:r>
      <w:r>
        <w:t xml:space="preserve"> {{field-on:Bible}}</w:t>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1768"/>
      </w:r>
      <w:r>
        <w:t xml:space="preserve">{{field-off:Bible}}</w:t>
      </w:r>
    </w:p>
    <w:p>
      <w:r>
        <w:rPr>
          <w:sz w:val="18"/>
          <w:color w:val="777777"/>
        </w:rPr>
        <w:t xml:space="preserve">[[@Bible:Numbers 21:4]] </w:t>
      </w:r>
      <w:r>
        <w:rPr>
          <w:b/>
        </w:rPr>
        <w:t xml:space="preserve">4 </w:t>
      </w:r>
      <w:r>
        <w:t xml:space="preserve"> {{field-on:Bible}}</w:t>
      </w:r>
      <w:r>
        <w:t xml:space="preserve">And setting out from Mount Hor by the way of the Red Sea, they went around the land of Edom, and the people grew short-souled on the way.</w:t>
      </w:r>
      <w:r>
        <w:t xml:space="preserve">{{field-off:Bible}}</w:t>
      </w:r>
    </w:p>
    <w:p>
      <w:r>
        <w:rPr>
          <w:sz w:val="18"/>
          <w:color w:val="777777"/>
        </w:rPr>
        <w:t xml:space="preserve">[[@Bible:Numbers 21:5]] </w:t>
      </w:r>
      <w:r>
        <w:rPr>
          <w:b/>
        </w:rPr>
        <w:t xml:space="preserve">5 </w:t>
      </w:r>
      <w:r>
        <w:t xml:space="preserve"> {{field-on:Bible}}</w:t>
      </w:r>
      <w:r>
        <w:t xml:space="preserve">And the people were speaking against God and against Moses</w:t>
      </w:r>
      <w:r>
        <w:rPr>
          <w:rStyle w:val="FootnoteReference"/>
        </w:rPr>
        <w:footnoteReference w:id="1769"/>
      </w:r>
      <w:r>
        <w:t xml:space="preserve">, saying, Why did you bring us up from Egypt, to kill us in the wilderness? For there is no bread and no water, and our soul has loathed this empty bread</w:t>
      </w:r>
      <w:r>
        <w:rPr>
          <w:rStyle w:val="FootnoteReference"/>
        </w:rPr>
        <w:footnoteReference w:id="1770"/>
      </w:r>
      <w:r>
        <w:t xml:space="preserve">.</w:t>
      </w:r>
      <w:r>
        <w:t xml:space="preserve">{{field-off:Bible}}</w:t>
      </w:r>
    </w:p>
    <w:p>
      <w:r>
        <w:rPr>
          <w:sz w:val="18"/>
          <w:color w:val="777777"/>
        </w:rPr>
        <w:t xml:space="preserve">[[@Bible:Numbers 21:6]] </w:t>
      </w:r>
      <w:r>
        <w:rPr>
          <w:b/>
        </w:rPr>
        <w:t xml:space="preserve">6 </w:t>
      </w:r>
      <w:r>
        <w:t xml:space="preserve"> {{field-on:Bible}}</w:t>
      </w:r>
      <w:r>
        <w:t xml:space="preserve">And the Lord sent among the people deadly snakes, and they were biting the people, and many people from the sons of Israel died.</w:t>
      </w:r>
      <w:r>
        <w:t xml:space="preserve">{{field-off:Bible}}</w:t>
      </w:r>
    </w:p>
    <w:p>
      <w:r>
        <w:rPr>
          <w:sz w:val="18"/>
          <w:color w:val="777777"/>
        </w:rPr>
        <w:t xml:space="preserve">[[@Bible:Numbers 21:7]] </w:t>
      </w:r>
      <w:r>
        <w:rPr>
          <w:b/>
        </w:rPr>
        <w:t xml:space="preserve">7 </w:t>
      </w:r>
      <w:r>
        <w:t xml:space="preserve"> {{field-on:Bible}}</w:t>
      </w:r>
      <w:r>
        <w:t xml:space="preserve">And the people came to Moses and were saying</w:t>
      </w:r>
      <w:r>
        <w:rPr>
          <w:rStyle w:val="FootnoteReference"/>
        </w:rPr>
        <w:footnoteReference w:id="1771"/>
      </w:r>
      <w:r>
        <w:t xml:space="preserve">, We sinned, because we spoke against the Lord and against you. Pray then to the Lord, and let him take the snake away from us. And Moses prayed to the Lord concerning the people.</w:t>
      </w:r>
      <w:r>
        <w:t xml:space="preserve">{{field-off:Bible}}</w:t>
      </w:r>
    </w:p>
    <w:p>
      <w:r>
        <w:rPr>
          <w:sz w:val="18"/>
          <w:color w:val="777777"/>
        </w:rPr>
        <w:t xml:space="preserve">[[@Bible:Numbers 21:8]] </w:t>
      </w:r>
      <w:r>
        <w:rPr>
          <w:b/>
        </w:rPr>
        <w:t xml:space="preserve">8 </w:t>
      </w:r>
      <w:r>
        <w:t xml:space="preserve"> {{field-on:Bible}}</w:t>
      </w:r>
      <w:r>
        <w:t xml:space="preserve">And the Lord said to Moses, Make yourself a snake and set it on a sign, and it shall be that if a snake bites a person, everyone bitten, looking at it, shall live.</w:t>
      </w:r>
      <w:r>
        <w:t xml:space="preserve">{{field-off:Bible}}</w:t>
      </w:r>
    </w:p>
    <w:p>
      <w:r>
        <w:rPr>
          <w:sz w:val="18"/>
          <w:color w:val="777777"/>
        </w:rPr>
        <w:t xml:space="preserve">[[@Bible:Numbers 21:9]] </w:t>
      </w:r>
      <w:r>
        <w:rPr>
          <w:b/>
        </w:rPr>
        <w:t xml:space="preserve">9 </w:t>
      </w:r>
      <w:r>
        <w:t xml:space="preserve"> {{field-on:Bible}}</w:t>
      </w:r>
      <w:r>
        <w:t xml:space="preserve">And Moses made a bronze snake and set it on a sign, and it came to pass, when a snake bit a person and he looked on the bronze snake, he lived.</w:t>
      </w:r>
      <w:r>
        <w:t xml:space="preserve">{{field-off:Bible}}</w:t>
      </w:r>
    </w:p>
    <w:p>
      <w:r>
        <w:rPr>
          <w:sz w:val="18"/>
          <w:color w:val="777777"/>
        </w:rPr>
        <w:t xml:space="preserve">[[@Bible:Numbers 21:10]] </w:t>
      </w:r>
      <w:r>
        <w:rPr>
          <w:b/>
        </w:rPr>
        <w:t xml:space="preserve">10 </w:t>
      </w:r>
      <w:r>
        <w:t xml:space="preserve"> {{field-on:Bible}}</w:t>
      </w:r>
      <w:r>
        <w:t xml:space="preserve">And the sons of Israel set out and camped in </w:t>
      </w:r>
      <w:r>
        <w:t xml:space="preserve">[[Oboth &gt;&gt; BibleKnowledgebase:@Oboth]]</w:t>
      </w:r>
      <w:r>
        <w:t xml:space="preserve">.</w:t>
      </w:r>
      <w:r>
        <w:t xml:space="preserve">{{field-off:Bible}}</w:t>
      </w:r>
    </w:p>
    <w:p>
      <w:r>
        <w:rPr>
          <w:sz w:val="18"/>
          <w:color w:val="777777"/>
        </w:rPr>
        <w:t xml:space="preserve">[[@Bible:Numbers 21:11]] </w:t>
      </w:r>
      <w:r>
        <w:rPr>
          <w:b/>
        </w:rPr>
        <w:t xml:space="preserve">11 </w:t>
      </w:r>
      <w:r>
        <w:t xml:space="preserve"> {{field-on:Bible}}</w:t>
      </w:r>
      <w:r>
        <w:t xml:space="preserve">And setting out from </w:t>
      </w:r>
      <w:r>
        <w:t xml:space="preserve">[[Oboth &gt;&gt; BibleKnowledgebase:@Oboth]]</w:t>
      </w:r>
      <w:r>
        <w:t xml:space="preserve">, they camped in Achelgai beyond, in the wilderness that is opposite Moab, toward the sunrise.</w:t>
      </w:r>
      <w:r>
        <w:t xml:space="preserve">{{field-off:Bible}}</w:t>
      </w:r>
    </w:p>
    <w:p>
      <w:r>
        <w:rPr>
          <w:sz w:val="18"/>
          <w:color w:val="777777"/>
        </w:rPr>
        <w:t xml:space="preserve">[[@Bible:Numbers 21:12]] </w:t>
      </w:r>
      <w:r>
        <w:rPr>
          <w:b/>
        </w:rPr>
        <w:t xml:space="preserve">12 </w:t>
      </w:r>
      <w:r>
        <w:t xml:space="preserve"> {{field-on:Bible}}</w:t>
      </w:r>
      <w:r>
        <w:t xml:space="preserve">From there they set out and camped in the ravine of Zaret.</w:t>
      </w:r>
      <w:r>
        <w:t xml:space="preserve">{{field-off:Bible}}</w:t>
      </w:r>
    </w:p>
    <w:p>
      <w:r>
        <w:rPr>
          <w:sz w:val="18"/>
          <w:color w:val="777777"/>
        </w:rPr>
        <w:t xml:space="preserve">[[@Bible:Numbers 21:13]] </w:t>
      </w:r>
      <w:r>
        <w:rPr>
          <w:b/>
        </w:rPr>
        <w:t xml:space="preserve">13 </w:t>
      </w:r>
      <w:r>
        <w:t xml:space="preserve"> {{field-on:Bible}}</w:t>
      </w:r>
      <w:r>
        <w:t xml:space="preserve">And from there, setting out, they camped beyond Arnon, in the wilderness that extends from the borders of the Amorites</w:t>
      </w:r>
      <w:r>
        <w:rPr>
          <w:rStyle w:val="FootnoteReference"/>
        </w:rPr>
        <w:footnoteReference w:id="1772"/>
      </w:r>
      <w:r>
        <w:t xml:space="preserve">. For Arnon is the border of Moab, between Moab and the Amorite.</w:t>
      </w:r>
      <w:r>
        <w:rPr>
          <w:rStyle w:val="FootnoteReference"/>
        </w:rPr>
        <w:footnoteReference w:id="1773"/>
      </w:r>
      <w:r>
        <w:t xml:space="preserve">{{field-off:Bible}}</w:t>
      </w:r>
    </w:p>
    <w:p>
      <w:r>
        <w:rPr>
          <w:sz w:val="18"/>
          <w:color w:val="777777"/>
        </w:rPr>
        <w:t xml:space="preserve">[[@Bible:Numbers 21:14]] </w:t>
      </w:r>
      <w:r>
        <w:rPr>
          <w:b/>
        </w:rPr>
        <w:t xml:space="preserve">14 </w:t>
      </w:r>
      <w:r>
        <w:t xml:space="preserve"> {{field-on:Bible}}</w:t>
      </w:r>
      <w:r>
        <w:t xml:space="preserve">Therefore it is said in the Book, The War of the Lord: Zoob he set aflame, and the torrents of Arnon.</w:t>
      </w:r>
      <w:r>
        <w:rPr>
          <w:rStyle w:val="FootnoteReference"/>
        </w:rPr>
        <w:footnoteReference w:id="1774"/>
      </w:r>
      <w:r>
        <w:t xml:space="preserve">{{field-off:Bible}}</w:t>
      </w:r>
    </w:p>
    <w:p>
      <w:r>
        <w:rPr>
          <w:sz w:val="18"/>
          <w:color w:val="777777"/>
        </w:rPr>
        <w:t xml:space="preserve">[[@Bible:Numbers 21:15]] </w:t>
      </w:r>
      <w:r>
        <w:rPr>
          <w:b/>
        </w:rPr>
        <w:t xml:space="preserve">15 </w:t>
      </w:r>
      <w:r>
        <w:t xml:space="preserve"> {{field-on:Bible}}</w:t>
      </w:r>
      <w:r>
        <w:t xml:space="preserve">And he established the torrents to make Ar a dwelling, and it lies against the borders of Moab.</w:t>
      </w:r>
      <w:r>
        <w:t xml:space="preserve">{{field-off:Bible}}</w:t>
      </w:r>
    </w:p>
    <w:p>
      <w:r>
        <w:rPr>
          <w:sz w:val="18"/>
          <w:color w:val="777777"/>
        </w:rPr>
        <w:t xml:space="preserve">[[@Bible:Numbers 21:16]] </w:t>
      </w:r>
      <w:r>
        <w:rPr>
          <w:b/>
        </w:rPr>
        <w:t xml:space="preserve">16 </w:t>
      </w:r>
      <w:r>
        <w:t xml:space="preserve"> {{field-on:Bible}}</w:t>
      </w:r>
      <w:r>
        <w:t xml:space="preserve">And from there to the well. This is the well about which the Lord said to Moses, Gather the people, and I will give them water to drink.</w:t>
      </w:r>
      <w:r>
        <w:t xml:space="preserve">{{field-off:Bible}}</w:t>
      </w:r>
    </w:p>
    <w:p>
      <w:r>
        <w:rPr>
          <w:sz w:val="18"/>
          <w:color w:val="777777"/>
        </w:rPr>
        <w:t xml:space="preserve">[[@Bible:Numbers 21:17]] </w:t>
      </w:r>
      <w:r>
        <w:rPr>
          <w:b/>
        </w:rPr>
        <w:t xml:space="preserve">17 </w:t>
      </w:r>
      <w:r>
        <w:t xml:space="preserve"> {{field-on:Bible}}</w:t>
      </w:r>
      <w:r>
        <w:t xml:space="preserve">Then Israel sang this song over the well: Sing to it.</w:t>
      </w:r>
      <w:r>
        <w:rPr>
          <w:rStyle w:val="FootnoteReference"/>
        </w:rPr>
        <w:footnoteReference w:id="1775"/>
      </w:r>
      <w:r>
        <w:t xml:space="preserve">{{field-off:Bible}}</w:t>
      </w:r>
    </w:p>
    <w:p>
      <w:r>
        <w:rPr>
          <w:sz w:val="18"/>
          <w:color w:val="777777"/>
        </w:rPr>
        <w:t xml:space="preserve">[[@Bible:Numbers 21:18]] </w:t>
      </w:r>
      <w:r>
        <w:rPr>
          <w:b/>
        </w:rPr>
        <w:t xml:space="preserve">18 </w:t>
      </w:r>
      <w:r>
        <w:t xml:space="preserve"> {{field-on:Bible}}</w:t>
      </w:r>
      <w:r>
        <w:t xml:space="preserve">Well that rulers dug, kings of nations quarried out in their kingdom, when they ruled. And from the well to Manthanain,</w:t>
      </w:r>
      <w:r>
        <w:t xml:space="preserve">{{field-off:Bible}}</w:t>
      </w:r>
    </w:p>
    <w:p>
      <w:r>
        <w:rPr>
          <w:sz w:val="18"/>
          <w:color w:val="777777"/>
        </w:rPr>
        <w:t xml:space="preserve">[[@Bible:Numbers 21:19]] </w:t>
      </w:r>
      <w:r>
        <w:rPr>
          <w:b/>
        </w:rPr>
        <w:t xml:space="preserve">19 </w:t>
      </w:r>
      <w:r>
        <w:t xml:space="preserve"> {{field-on:Bible}}</w:t>
      </w:r>
      <w:r>
        <w:t xml:space="preserve">and from Manthanain to Naaliel</w:t>
      </w:r>
      <w:r>
        <w:rPr>
          <w:rStyle w:val="FootnoteReference"/>
        </w:rPr>
        <w:footnoteReference w:id="1776"/>
      </w:r>
      <w:r>
        <w:t xml:space="preserve">, and from Naaliel to </w:t>
      </w:r>
      <w:r>
        <w:t xml:space="preserve">[[Bamoth &gt;&gt; BibleKnowledgebase:@Bamoth]]</w:t>
      </w:r>
      <w:r>
        <w:t xml:space="preserve">,</w:t>
      </w:r>
      <w:r>
        <w:rPr>
          <w:rStyle w:val="FootnoteReference"/>
        </w:rPr>
        <w:footnoteReference w:id="1777"/>
      </w:r>
      <w:r>
        <w:t xml:space="preserve">{{field-off:Bible}}</w:t>
      </w:r>
    </w:p>
    <w:p>
      <w:r>
        <w:rPr>
          <w:sz w:val="18"/>
          <w:color w:val="777777"/>
        </w:rPr>
        <w:t xml:space="preserve">[[@Bible:Numbers 21:20]] </w:t>
      </w:r>
      <w:r>
        <w:rPr>
          <w:b/>
        </w:rPr>
        <w:t xml:space="preserve">20 </w:t>
      </w:r>
      <w:r>
        <w:t xml:space="preserve"> {{field-on:Bible}}</w:t>
      </w:r>
      <w:r>
        <w:t xml:space="preserve">and from </w:t>
      </w:r>
      <w:r>
        <w:t xml:space="preserve">[[Bamoth &gt;&gt; BibleKnowledgebase:@Bamoth]]</w:t>
      </w:r>
      <w:r>
        <w:t xml:space="preserve"> to the valley that is in the field of Moab, from the top of the Hewn Place, which looks toward the face of the wilderness.</w:t>
      </w:r>
      <w:r>
        <w:t xml:space="preserve">{{field-off:Bible}}</w:t>
      </w:r>
    </w:p>
    <w:p>
      <w:r>
        <w:rPr>
          <w:sz w:val="18"/>
          <w:color w:val="777777"/>
        </w:rPr>
        <w:t xml:space="preserve">[[@Bible:Numbers 21:21]] </w:t>
      </w:r>
      <w:r>
        <w:rPr>
          <w:b/>
        </w:rPr>
        <w:t xml:space="preserve">21 </w:t>
      </w:r>
      <w:r>
        <w:t xml:space="preserve"> {{field-on:Bible}}</w:t>
      </w:r>
      <w:r>
        <w:t xml:space="preserve">And Moses sent envoys to Sihon king of the Amorites with words of peace, saying,</w:t>
      </w:r>
      <w:r>
        <w:t xml:space="preserve">{{field-off:Bible}}</w:t>
      </w:r>
    </w:p>
    <w:p>
      <w:r>
        <w:rPr>
          <w:sz w:val="18"/>
          <w:color w:val="777777"/>
        </w:rPr>
        <w:t xml:space="preserve">[[@Bible:Numbers 21:22]] </w:t>
      </w:r>
      <w:r>
        <w:rPr>
          <w:b/>
        </w:rPr>
        <w:t xml:space="preserve">22 </w:t>
      </w:r>
      <w:r>
        <w:t xml:space="preserve"> {{field-on:Bible}}</w:t>
      </w:r>
      <w:r>
        <w:t xml:space="preserve">We shall pass through your land. We shall go by the road. We shall not turn aside into field or vineyard. We shall not drink water from your well. We shall go by the king's road until we pass your borders.</w:t>
      </w:r>
      <w:r>
        <w:t xml:space="preserve">{{field-off:Bible}}</w:t>
      </w:r>
    </w:p>
    <w:p>
      <w:r>
        <w:rPr>
          <w:sz w:val="18"/>
          <w:color w:val="777777"/>
        </w:rPr>
        <w:t xml:space="preserve">[[@Bible:Numbers 21:23]] </w:t>
      </w:r>
      <w:r>
        <w:rPr>
          <w:b/>
        </w:rPr>
        <w:t xml:space="preserve">23 </w:t>
      </w:r>
      <w:r>
        <w:t xml:space="preserve"> {{field-on:Bible}}</w:t>
      </w:r>
      <w:r>
        <w:t xml:space="preserve">And Sihon did not let Israel pass through his borders</w:t>
      </w:r>
      <w:r>
        <w:rPr>
          <w:rStyle w:val="FootnoteReference"/>
        </w:rPr>
        <w:footnoteReference w:id="1778"/>
      </w:r>
      <w:r>
        <w:t xml:space="preserve">, and Sihon gathered all his people and came out to array for battle against Israel in the wilderness, and he came to </w:t>
      </w:r>
      <w:r>
        <w:t xml:space="preserve">[[Jahaz &gt;&gt; BibleKnowledgebase:@Jahaz]]</w:t>
      </w:r>
      <w:r>
        <w:t xml:space="preserve"> and arrayed for battle against Israel.</w:t>
      </w:r>
      <w:r>
        <w:t xml:space="preserve">{{field-off:Bible}}</w:t>
      </w:r>
    </w:p>
    <w:p>
      <w:r>
        <w:rPr>
          <w:sz w:val="18"/>
          <w:color w:val="777777"/>
        </w:rPr>
        <w:t xml:space="preserve">[[@Bible:Numbers 21:24]] </w:t>
      </w:r>
      <w:r>
        <w:rPr>
          <w:b/>
        </w:rPr>
        <w:t xml:space="preserve">24 </w:t>
      </w:r>
      <w:r>
        <w:t xml:space="preserve"> {{field-on:Bible}}</w:t>
      </w:r>
      <w:r>
        <w:t xml:space="preserve">And Israel struck him with slaughter by sword and took possession of his land from Arnon to </w:t>
      </w:r>
      <w:r>
        <w:t xml:space="preserve">[[Jabbok &gt;&gt; BibleKnowledgebase:@Jabbok]]</w:t>
      </w:r>
      <w:r>
        <w:t xml:space="preserve">, as far as the sons of Ammon, for Jazer is the border of the sons of Ammon.</w:t>
      </w:r>
      <w:r>
        <w:rPr>
          <w:rStyle w:val="FootnoteReference"/>
        </w:rPr>
        <w:footnoteReference w:id="1779"/>
      </w:r>
      <w:r>
        <w:t xml:space="preserve">{{field-off:Bible}}</w:t>
      </w:r>
    </w:p>
    <w:p>
      <w:r>
        <w:rPr>
          <w:sz w:val="18"/>
          <w:color w:val="777777"/>
        </w:rPr>
        <w:t xml:space="preserve">[[@Bible:Numbers 21:25]] </w:t>
      </w:r>
      <w:r>
        <w:rPr>
          <w:b/>
        </w:rPr>
        <w:t xml:space="preserve">25 </w:t>
      </w:r>
      <w:r>
        <w:t xml:space="preserve"> {{field-on:Bible}}</w:t>
      </w:r>
      <w:r>
        <w:t xml:space="preserve">And Israel took all these cities, and Israel settled in all the cities of the Amorites, in </w:t>
      </w:r>
      <w:r>
        <w:t xml:space="preserve">[[Heshbon &gt;&gt; BibleKnowledgebase:@Heshbon]]</w:t>
      </w:r>
      <w:r>
        <w:t xml:space="preserve"> and in all the villages depending on it.</w:t>
      </w:r>
      <w:r>
        <w:t xml:space="preserve">{{field-off:Bible}}</w:t>
      </w:r>
    </w:p>
    <w:p>
      <w:r>
        <w:rPr>
          <w:sz w:val="18"/>
          <w:color w:val="777777"/>
        </w:rPr>
        <w:t xml:space="preserve">[[@Bible:Numbers 21:26]] </w:t>
      </w:r>
      <w:r>
        <w:rPr>
          <w:b/>
        </w:rPr>
        <w:t xml:space="preserve">26 </w:t>
      </w:r>
      <w:r>
        <w:t xml:space="preserve"> {{field-on:Bible}}</w:t>
      </w:r>
      <w:r>
        <w:t xml:space="preserve">For </w:t>
      </w:r>
      <w:r>
        <w:t xml:space="preserve">[[Heshbon &gt;&gt; BibleKnowledgebase:@Heshbon]]</w:t>
      </w:r>
      <w:r>
        <w:t xml:space="preserve"> was the city of Sihon king of the Amorites, and he had fought earlier against the king of Moab and taken all his land from Aroer to Arnon.</w:t>
      </w:r>
      <w:r>
        <w:t xml:space="preserve">{{field-off:Bible}}</w:t>
      </w:r>
    </w:p>
    <w:p>
      <w:r>
        <w:rPr>
          <w:sz w:val="18"/>
          <w:color w:val="777777"/>
        </w:rPr>
        <w:t xml:space="preserve">[[@Bible:Numbers 21:27]] </w:t>
      </w:r>
      <w:r>
        <w:rPr>
          <w:b/>
        </w:rPr>
        <w:t xml:space="preserve">27 </w:t>
      </w:r>
      <w:r>
        <w:t xml:space="preserve"> {{field-on:Bible}}</w:t>
      </w:r>
      <w:r>
        <w:t xml:space="preserve">Therefore the riddle-speakers say, Come to </w:t>
      </w:r>
      <w:r>
        <w:t xml:space="preserve">[[Heshbon &gt;&gt; BibleKnowledgebase:@Heshbon]]</w:t>
      </w:r>
      <w:r>
        <w:t xml:space="preserve">, so that the city of Sihon may be built and prepared.</w:t>
      </w:r>
      <w:r>
        <w:t xml:space="preserve">{{field-off:Bible}}</w:t>
      </w:r>
    </w:p>
    <w:p>
      <w:r>
        <w:rPr>
          <w:sz w:val="18"/>
          <w:color w:val="777777"/>
        </w:rPr>
        <w:t xml:space="preserve">[[@Bible:Numbers 21:28]] </w:t>
      </w:r>
      <w:r>
        <w:rPr>
          <w:b/>
        </w:rPr>
        <w:t xml:space="preserve">28 </w:t>
      </w:r>
      <w:r>
        <w:t xml:space="preserve"> {{field-on:Bible}}</w:t>
      </w:r>
      <w:r>
        <w:t xml:space="preserve">For fire came out from </w:t>
      </w:r>
      <w:r>
        <w:t xml:space="preserve">[[Heshbon &gt;&gt; BibleKnowledgebase:@Heshbon]]</w:t>
      </w:r>
      <w:r>
        <w:t xml:space="preserve">, a flame from the city of Sihon, and it devoured as far as Moab and swallowed the pillars of Arnon.</w:t>
      </w:r>
      <w:r>
        <w:rPr>
          <w:rStyle w:val="FootnoteReference"/>
        </w:rPr>
        <w:footnoteReference w:id="1780"/>
      </w:r>
      <w:r>
        <w:t xml:space="preserve">{{field-off:Bible}}</w:t>
      </w:r>
    </w:p>
    <w:p>
      <w:r>
        <w:rPr>
          <w:sz w:val="18"/>
          <w:color w:val="777777"/>
        </w:rPr>
        <w:t xml:space="preserve">[[@Bible:Numbers 21:29]] </w:t>
      </w:r>
      <w:r>
        <w:rPr>
          <w:b/>
        </w:rPr>
        <w:t xml:space="preserve">29 </w:t>
      </w:r>
      <w:r>
        <w:t xml:space="preserve"> {{field-on:Bible}}</w:t>
      </w:r>
      <w:r>
        <w:t xml:space="preserve">Woe to you, Moab. You are destroyed, people of Chemosh. His sons were given over to escape, and his daughters as captives to Sihon king of the Amorites.</w:t>
      </w:r>
      <w:r>
        <w:t xml:space="preserve">{{field-off:Bible}}</w:t>
      </w:r>
    </w:p>
    <w:p>
      <w:r>
        <w:rPr>
          <w:sz w:val="18"/>
          <w:color w:val="777777"/>
        </w:rPr>
        <w:t xml:space="preserve">[[@Bible:Numbers 21:30]] </w:t>
      </w:r>
      <w:r>
        <w:rPr>
          <w:b/>
        </w:rPr>
        <w:t xml:space="preserve">30 </w:t>
      </w:r>
      <w:r>
        <w:t xml:space="preserve"> {{field-on:Bible}}</w:t>
      </w:r>
      <w:r>
        <w:t xml:space="preserve">And their seed shall perish from </w:t>
      </w:r>
      <w:r>
        <w:t xml:space="preserve">[[Heshbon &gt;&gt; BibleKnowledgebase:@Heshbon]]</w:t>
      </w:r>
      <w:r>
        <w:t xml:space="preserve"> to Dibon, and the women still kindled fire against Moab.</w:t>
      </w:r>
      <w:r>
        <w:rPr>
          <w:rStyle w:val="FootnoteReference"/>
        </w:rPr>
        <w:footnoteReference w:id="1781"/>
      </w:r>
      <w:r>
        <w:t xml:space="preserve">{{field-off:Bible}}</w:t>
      </w:r>
    </w:p>
    <w:p>
      <w:r>
        <w:rPr>
          <w:sz w:val="18"/>
          <w:color w:val="777777"/>
        </w:rPr>
        <w:t xml:space="preserve">[[@Bible:Numbers 21:31]] </w:t>
      </w:r>
      <w:r>
        <w:rPr>
          <w:b/>
        </w:rPr>
        <w:t xml:space="preserve">31 </w:t>
      </w:r>
      <w:r>
        <w:t xml:space="preserve"> {{field-on:Bible}}</w:t>
      </w:r>
      <w:r>
        <w:t xml:space="preserve">And Israel settled in all the cities of the Amorites.</w:t>
      </w:r>
      <w:r>
        <w:t xml:space="preserve">{{field-off:Bible}}</w:t>
      </w:r>
    </w:p>
    <w:p>
      <w:r>
        <w:rPr>
          <w:sz w:val="18"/>
          <w:color w:val="777777"/>
        </w:rPr>
        <w:t xml:space="preserve">[[@Bible:Numbers 21:32]] </w:t>
      </w:r>
      <w:r>
        <w:rPr>
          <w:b/>
        </w:rPr>
        <w:t xml:space="preserve">32 </w:t>
      </w:r>
      <w:r>
        <w:t xml:space="preserve"> {{field-on:Bible}}</w:t>
      </w:r>
      <w:r>
        <w:t xml:space="preserve">And Moses sent to spy out Jazer, and they took it and its villages and cast out the Amorite dwelling there.</w:t>
      </w:r>
      <w:r>
        <w:t xml:space="preserve">{{field-off:Bible}}</w:t>
      </w:r>
    </w:p>
    <w:p>
      <w:r>
        <w:rPr>
          <w:sz w:val="18"/>
          <w:color w:val="777777"/>
        </w:rPr>
        <w:t xml:space="preserve">[[@Bible:Numbers 21:33]] </w:t>
      </w:r>
      <w:r>
        <w:rPr>
          <w:b/>
        </w:rPr>
        <w:t xml:space="preserve">33 </w:t>
      </w:r>
      <w:r>
        <w:t xml:space="preserve"> {{field-on:Bible}}</w:t>
      </w:r>
      <w:r>
        <w:t xml:space="preserve">And turning, they went up by the road to </w:t>
      </w:r>
      <w:r>
        <w:t xml:space="preserve">[[Bashan &gt;&gt; BibleKnowledgebase:@Bashan]]</w:t>
      </w:r>
      <w:r>
        <w:t xml:space="preserve">, and Og king of </w:t>
      </w:r>
      <w:r>
        <w:t xml:space="preserve">[[Bashan &gt;&gt; BibleKnowledgebase:@Bashan]]</w:t>
      </w:r>
      <w:r>
        <w:t xml:space="preserve"> came out to meet them, he and all his people, for battle at Edrain.</w:t>
      </w:r>
      <w:r>
        <w:t xml:space="preserve">{{field-off:Bible}}</w:t>
      </w:r>
    </w:p>
    <w:p>
      <w:r>
        <w:rPr>
          <w:sz w:val="18"/>
          <w:color w:val="777777"/>
        </w:rPr>
        <w:t xml:space="preserve">[[@Bible:Numbers 21:34]] </w:t>
      </w:r>
      <w:r>
        <w:rPr>
          <w:b/>
        </w:rPr>
        <w:t xml:space="preserve">34 </w:t>
      </w:r>
      <w:r>
        <w:t xml:space="preserve"> {{field-on:Bible}}</w:t>
      </w:r>
      <w:r>
        <w:t xml:space="preserve">And the Lord said to Moses, Do not fear him, because into your hands I have handed him over</w:t>
      </w:r>
      <w:r>
        <w:rPr>
          <w:rStyle w:val="FootnoteReference"/>
        </w:rPr>
        <w:footnoteReference w:id="1782"/>
      </w:r>
      <w:r>
        <w:t xml:space="preserve">, and all his people and all his land, and you shall do to him just as you did to Sihon king of the Amorites, who dwelt in </w:t>
      </w:r>
      <w:r>
        <w:t xml:space="preserve">[[Heshbon &gt;&gt; BibleKnowledgebase:@Heshbon]]</w:t>
      </w:r>
      <w:r>
        <w:t xml:space="preserve">.</w:t>
      </w:r>
      <w:r>
        <w:t xml:space="preserve">{{field-off:Bible}}</w:t>
      </w:r>
    </w:p>
    <w:p>
      <w:r>
        <w:rPr>
          <w:sz w:val="18"/>
          <w:color w:val="777777"/>
        </w:rPr>
        <w:t xml:space="preserve">[[@Bible:Numbers 21:35]] </w:t>
      </w:r>
      <w:r>
        <w:rPr>
          <w:b/>
        </w:rPr>
        <w:t xml:space="preserve">35 </w:t>
      </w:r>
      <w:r>
        <w:t xml:space="preserve"> {{field-on:Bible}}</w:t>
      </w:r>
      <w:r>
        <w:t xml:space="preserve">And he struck him and his sons and all his people, until none of his people remained alive, and they inherited their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[[@Bible:Numbers 22:1]] </w:t>
      </w:r>
      <w:r>
        <w:rPr>
          <w:b/>
        </w:rPr>
        <w:t xml:space="preserve">1 </w:t>
      </w:r>
      <w:r>
        <w:t xml:space="preserve"> {{field-on:Bible}}</w:t>
      </w:r>
      <w:r>
        <w:t xml:space="preserve">And the sons of Israel</w:t>
      </w:r>
      <w:r>
        <w:rPr>
          <w:rStyle w:val="FootnoteReference"/>
        </w:rPr>
        <w:footnoteReference w:id="1783"/>
      </w:r>
      <w:r>
        <w:t xml:space="preserve"> set out and camped west of Moab by the </w:t>
      </w:r>
      <w:r>
        <w:t xml:space="preserve">[[Jordan &gt;&gt; BibleKnowledgebase:@Jordan]]</w:t>
      </w:r>
      <w:r>
        <w:t xml:space="preserve"> at Jericho.</w:t>
      </w:r>
      <w:r>
        <w:t xml:space="preserve">{{field-off:Bible}}</w:t>
      </w:r>
    </w:p>
    <w:p>
      <w:r>
        <w:rPr>
          <w:sz w:val="18"/>
          <w:color w:val="777777"/>
        </w:rPr>
        <w:t xml:space="preserve">[[@Bible:Numbers 22:2]] </w:t>
      </w:r>
      <w:r>
        <w:rPr>
          <w:b/>
        </w:rPr>
        <w:t xml:space="preserve">2 </w:t>
      </w:r>
      <w:r>
        <w:t xml:space="preserve"> {{field-on:Bible}}</w:t>
      </w:r>
      <w:r>
        <w:t xml:space="preserve">And Balak son of Zippor saw</w:t>
      </w:r>
      <w:r>
        <w:rPr>
          <w:rStyle w:val="FootnoteReference"/>
        </w:rPr>
        <w:footnoteReference w:id="1784"/>
      </w:r>
      <w:r>
        <w:t xml:space="preserve"> all that Israel had done to the Amorite.</w:t>
      </w:r>
      <w:r>
        <w:t xml:space="preserve">{{field-off:Bible}}</w:t>
      </w:r>
    </w:p>
    <w:p>
      <w:r>
        <w:rPr>
          <w:sz w:val="18"/>
          <w:color w:val="777777"/>
        </w:rPr>
        <w:t xml:space="preserve">[[@Bible:Numbers 22:3]] </w:t>
      </w:r>
      <w:r>
        <w:rPr>
          <w:b/>
        </w:rPr>
        <w:t xml:space="preserve">3 </w:t>
      </w:r>
      <w:r>
        <w:t xml:space="preserve"> {{field-on:Bible}}</w:t>
      </w:r>
      <w:r>
        <w:t xml:space="preserve">And Moab feared the people greatly, because they were many, and Moab was sickened because of the presence of the sons of Israel.</w:t>
      </w:r>
      <w:r>
        <w:rPr>
          <w:rStyle w:val="FootnoteReference"/>
        </w:rPr>
        <w:footnoteReference w:id="1785"/>
      </w:r>
      <w:r>
        <w:t xml:space="preserve">{{field-off:Bible}}</w:t>
      </w:r>
    </w:p>
    <w:p>
      <w:r>
        <w:rPr>
          <w:sz w:val="18"/>
          <w:color w:val="777777"/>
        </w:rPr>
        <w:t xml:space="preserve">[[@Bible:Numbers 22:4]] </w:t>
      </w:r>
      <w:r>
        <w:rPr>
          <w:b/>
        </w:rPr>
        <w:t xml:space="preserve">4 </w:t>
      </w:r>
      <w:r>
        <w:t xml:space="preserve"> {{field-on:Bible}}</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786"/>
      </w:r>
      <w:r>
        <w:t xml:space="preserve">{{field-off:Bible}}</w:t>
      </w:r>
    </w:p>
    <w:p>
      <w:r>
        <w:rPr>
          <w:sz w:val="18"/>
          <w:color w:val="777777"/>
        </w:rPr>
        <w:t xml:space="preserve">[[@Bible:Numbers 22:5]] </w:t>
      </w:r>
      <w:r>
        <w:rPr>
          <w:b/>
        </w:rPr>
        <w:t xml:space="preserve">5 </w:t>
      </w:r>
      <w:r>
        <w:t xml:space="preserve"> {{field-on:Bible}}</w:t>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787"/>
      </w:r>
      <w:r>
        <w:rPr>
          <w:rStyle w:val="FootnoteReference"/>
        </w:rPr>
        <w:footnoteReference w:id="1788"/>
      </w:r>
      <w:r>
        <w:t xml:space="preserve">{{field-off:Bible}}</w:t>
      </w:r>
    </w:p>
    <w:p>
      <w:r>
        <w:rPr>
          <w:sz w:val="18"/>
          <w:color w:val="777777"/>
        </w:rPr>
        <w:t xml:space="preserve">[[@Bible:Numbers 22:6]] </w:t>
      </w:r>
      <w:r>
        <w:rPr>
          <w:b/>
        </w:rPr>
        <w:t xml:space="preserve">6 </w:t>
      </w:r>
      <w:r>
        <w:t xml:space="preserve"> {{field-on:Bible}}</w:t>
      </w:r>
      <w:r>
        <w:t xml:space="preserve">And now come, curse this people for me, because they are stronger than we. If perhaps we can strike them and drive them from the land, for I know that whomever you bless are blessed, and whomever you curse are cursed.</w:t>
      </w:r>
      <w:r>
        <w:t xml:space="preserve">{{field-off:Bible}}</w:t>
      </w:r>
    </w:p>
    <w:p>
      <w:r>
        <w:rPr>
          <w:sz w:val="18"/>
          <w:color w:val="777777"/>
        </w:rPr>
        <w:t xml:space="preserve">[[@Bible:Numbers 22:7]] </w:t>
      </w:r>
      <w:r>
        <w:rPr>
          <w:b/>
        </w:rPr>
        <w:t xml:space="preserve">7 </w:t>
      </w:r>
      <w:r>
        <w:t xml:space="preserve"> {{field-on:Bible}}</w:t>
      </w:r>
      <w:r>
        <w:t xml:space="preserve">And the elders of Moab and the elders of Midian went, and the divinations were in their hands. And they came to Balaam and spoke to him the words of Balak.</w:t>
      </w:r>
      <w:r>
        <w:t xml:space="preserve">{{field-off:Bible}}</w:t>
      </w:r>
    </w:p>
    <w:p>
      <w:r>
        <w:rPr>
          <w:sz w:val="18"/>
          <w:color w:val="777777"/>
        </w:rPr>
        <w:t xml:space="preserve">[[@Bible:Numbers 22:8]] </w:t>
      </w:r>
      <w:r>
        <w:rPr>
          <w:b/>
        </w:rPr>
        <w:t xml:space="preserve">8 </w:t>
      </w:r>
      <w:r>
        <w:t xml:space="preserve"> {{field-on:Bible}}</w:t>
      </w:r>
      <w:r>
        <w:t xml:space="preserve">And he said to them, Lodge here tonight, and I will answer you with the matters that the Lord may speak to me. And the princes of Moab stayed with Balaam.</w:t>
      </w:r>
      <w:r>
        <w:t xml:space="preserve">{{field-off:Bible}}</w:t>
      </w:r>
    </w:p>
    <w:p>
      <w:r>
        <w:rPr>
          <w:sz w:val="18"/>
          <w:color w:val="777777"/>
        </w:rPr>
        <w:t xml:space="preserve">[[@Bible:Numbers 22:9]] </w:t>
      </w:r>
      <w:r>
        <w:rPr>
          <w:b/>
        </w:rPr>
        <w:t xml:space="preserve">9 </w:t>
      </w:r>
      <w:r>
        <w:t xml:space="preserve"> {{field-on:Bible}}</w:t>
      </w:r>
      <w:r>
        <w:t xml:space="preserve">And God came to Balaam and said to him, Who are these men with you?</w:t>
      </w:r>
      <w:r>
        <w:t xml:space="preserve">{{field-off:Bible}}</w:t>
      </w:r>
    </w:p>
    <w:p>
      <w:r>
        <w:rPr>
          <w:sz w:val="18"/>
          <w:color w:val="777777"/>
        </w:rPr>
        <w:t xml:space="preserve">[[@Bible:Numbers 22:10]] </w:t>
      </w:r>
      <w:r>
        <w:rPr>
          <w:b/>
        </w:rPr>
        <w:t xml:space="preserve">10 </w:t>
      </w:r>
      <w:r>
        <w:t xml:space="preserve"> {{field-on:Bible}}</w:t>
      </w:r>
      <w:r>
        <w:t xml:space="preserve">And Balaam said to God, Balak son of Zippor, king of Moab, sent them to me, saying,</w:t>
      </w:r>
      <w:r>
        <w:t xml:space="preserve">{{field-off:Bible}}</w:t>
      </w:r>
    </w:p>
    <w:p>
      <w:r>
        <w:rPr>
          <w:sz w:val="18"/>
          <w:color w:val="777777"/>
        </w:rPr>
        <w:t xml:space="preserve">[[@Bible:Numbers 22:11]] </w:t>
      </w:r>
      <w:r>
        <w:rPr>
          <w:b/>
        </w:rPr>
        <w:t xml:space="preserve">11 </w:t>
      </w:r>
      <w:r>
        <w:t xml:space="preserve"> {{field-on:Bible}}</w:t>
      </w:r>
      <w:r>
        <w:t xml:space="preserve">Behold, a people has come out from Egypt, and behold, it has covered the face of the land, and it sits beside me. And now come, curse it for me. If perhaps I can strike it and drive it from the land.</w:t>
      </w:r>
      <w:r>
        <w:t xml:space="preserve">{{field-off:Bible}}</w:t>
      </w:r>
    </w:p>
    <w:p>
      <w:r>
        <w:rPr>
          <w:sz w:val="18"/>
          <w:color w:val="777777"/>
        </w:rPr>
        <w:t xml:space="preserve">[[@Bible:Numbers 22:12]] </w:t>
      </w:r>
      <w:r>
        <w:rPr>
          <w:b/>
        </w:rPr>
        <w:t xml:space="preserve">12 </w:t>
      </w:r>
      <w:r>
        <w:t xml:space="preserve"> {{field-on:Bible}}</w:t>
      </w:r>
      <w:r>
        <w:t xml:space="preserve">And God said to Balaam, You shall not go with them, nor shall you curse the people, for it is blessed.</w:t>
      </w:r>
      <w:r>
        <w:t xml:space="preserve">{{field-off:Bible}}</w:t>
      </w:r>
    </w:p>
    <w:p>
      <w:r>
        <w:rPr>
          <w:sz w:val="18"/>
          <w:color w:val="777777"/>
        </w:rPr>
        <w:t xml:space="preserve">[[@Bible:Numbers 22:13]] </w:t>
      </w:r>
      <w:r>
        <w:rPr>
          <w:b/>
        </w:rPr>
        <w:t xml:space="preserve">13 </w:t>
      </w:r>
      <w:r>
        <w:t xml:space="preserve"> {{field-on:Bible}}</w:t>
      </w:r>
      <w:r>
        <w:t xml:space="preserve">And Balaam rose in the morning and said to Balak's princes, Run back to your lord. God does not allow me to go with you.</w:t>
      </w:r>
      <w:r>
        <w:t xml:space="preserve">{{field-off:Bible}}</w:t>
      </w:r>
    </w:p>
    <w:p>
      <w:r>
        <w:rPr>
          <w:sz w:val="18"/>
          <w:color w:val="777777"/>
        </w:rPr>
        <w:t xml:space="preserve">[[@Bible:Numbers 22:14]] </w:t>
      </w:r>
      <w:r>
        <w:rPr>
          <w:b/>
        </w:rPr>
        <w:t xml:space="preserve">14 </w:t>
      </w:r>
      <w:r>
        <w:t xml:space="preserve"> {{field-on:Bible}}</w:t>
      </w:r>
      <w:r>
        <w:t xml:space="preserve">And the princes of Moab rose and came to Balak and said, Balaam does not want to come with us.</w:t>
      </w:r>
      <w:r>
        <w:t xml:space="preserve">{{field-off:Bible}}</w:t>
      </w:r>
    </w:p>
    <w:p>
      <w:r>
        <w:rPr>
          <w:sz w:val="18"/>
          <w:color w:val="777777"/>
        </w:rPr>
        <w:t xml:space="preserve">[[@Bible:Numbers 22:15]] </w:t>
      </w:r>
      <w:r>
        <w:rPr>
          <w:b/>
        </w:rPr>
        <w:t xml:space="preserve">15 </w:t>
      </w:r>
      <w:r>
        <w:t xml:space="preserve"> {{field-on:Bible}}</w:t>
      </w:r>
      <w:r>
        <w:t xml:space="preserve">And Balak again sent more princes and more honored than these.</w:t>
      </w:r>
      <w:r>
        <w:t xml:space="preserve">{{field-off:Bible}}</w:t>
      </w:r>
    </w:p>
    <w:p>
      <w:r>
        <w:rPr>
          <w:sz w:val="18"/>
          <w:color w:val="777777"/>
        </w:rPr>
        <w:t xml:space="preserve">[[@Bible:Numbers 22:16]] </w:t>
      </w:r>
      <w:r>
        <w:rPr>
          <w:b/>
        </w:rPr>
        <w:t xml:space="preserve">16 </w:t>
      </w:r>
      <w:r>
        <w:t xml:space="preserve"> {{field-on:Bible}}</w:t>
      </w:r>
      <w:r>
        <w:t xml:space="preserve">And they came to Balaam and say to him, Thus says Balak son of Zippor: I ask you, do not delay to come to me.</w:t>
      </w:r>
      <w:r>
        <w:t xml:space="preserve">{{field-off:Bible}}</w:t>
      </w:r>
    </w:p>
    <w:p>
      <w:r>
        <w:rPr>
          <w:sz w:val="18"/>
          <w:color w:val="777777"/>
        </w:rPr>
        <w:t xml:space="preserve">[[@Bible:Numbers 22:17]] </w:t>
      </w:r>
      <w:r>
        <w:rPr>
          <w:b/>
        </w:rPr>
        <w:t xml:space="preserve">17 </w:t>
      </w:r>
      <w:r>
        <w:t xml:space="preserve"> {{field-on:Bible}}</w:t>
      </w:r>
      <w:r>
        <w:t xml:space="preserve">For I will honor you greatly, and whatever you say I will do for you. And come, curse this people for me.</w:t>
      </w:r>
      <w:r>
        <w:t xml:space="preserve">{{field-off:Bible}}</w:t>
      </w:r>
    </w:p>
    <w:p>
      <w:r>
        <w:rPr>
          <w:sz w:val="18"/>
          <w:color w:val="777777"/>
        </w:rPr>
        <w:t xml:space="preserve">[[@Bible:Numbers 22:18]] </w:t>
      </w:r>
      <w:r>
        <w:rPr>
          <w:b/>
        </w:rPr>
        <w:t xml:space="preserve">18 </w:t>
      </w:r>
      <w:r>
        <w:t xml:space="preserve"> {{field-on:Bible}}</w:t>
      </w:r>
      <w:r>
        <w:t xml:space="preserve">And Balaam answered and said to the princes of Balak, If Balak gave me his house full of silver and gold, I would not be able to go beyond the word of the Lord my God</w:t>
      </w:r>
      <w:r>
        <w:rPr>
          <w:rStyle w:val="FootnoteReference"/>
        </w:rPr>
        <w:footnoteReference w:id="1789"/>
      </w:r>
      <w:r>
        <w:t xml:space="preserve">, to do it small or great in my mind.</w:t>
      </w:r>
      <w:r>
        <w:t xml:space="preserve">{{field-off:Bible}}</w:t>
      </w:r>
    </w:p>
    <w:p>
      <w:r>
        <w:rPr>
          <w:sz w:val="18"/>
          <w:color w:val="777777"/>
        </w:rPr>
        <w:t xml:space="preserve">[[@Bible:Numbers 22:19]] </w:t>
      </w:r>
      <w:r>
        <w:rPr>
          <w:b/>
        </w:rPr>
        <w:t xml:space="preserve">19 </w:t>
      </w:r>
      <w:r>
        <w:t xml:space="preserve"> {{field-on:Bible}}</w:t>
      </w:r>
      <w:r>
        <w:t xml:space="preserve">And now remain here, you too, this night, and I will know what more the Lord will speak to me.</w:t>
      </w:r>
      <w:r>
        <w:t xml:space="preserve">{{field-off:Bible}}</w:t>
      </w:r>
    </w:p>
    <w:p>
      <w:r>
        <w:rPr>
          <w:sz w:val="18"/>
          <w:color w:val="777777"/>
        </w:rPr>
        <w:t xml:space="preserve">[[@Bible:Numbers 22:20]] </w:t>
      </w:r>
      <w:r>
        <w:rPr>
          <w:b/>
        </w:rPr>
        <w:t xml:space="preserve">20 </w:t>
      </w:r>
      <w:r>
        <w:t xml:space="preserve"> {{field-on:Bible}}</w:t>
      </w:r>
      <w:r>
        <w:t xml:space="preserve">And God came to Balaam by night and said to him, If these men have come to call you, rise, follow them. But the word that I shall speak to you, this you shall do.</w:t>
      </w:r>
      <w:r>
        <w:t xml:space="preserve">{{field-off:Bible}}</w:t>
      </w:r>
    </w:p>
    <w:p>
      <w:r>
        <w:rPr>
          <w:sz w:val="18"/>
          <w:color w:val="777777"/>
        </w:rPr>
        <w:t xml:space="preserve">[[@Bible:Numbers 22:21]] </w:t>
      </w:r>
      <w:r>
        <w:rPr>
          <w:b/>
        </w:rPr>
        <w:t xml:space="preserve">21 </w:t>
      </w:r>
      <w:r>
        <w:t xml:space="preserve"> {{field-on:Bible}}</w:t>
      </w:r>
      <w:r>
        <w:t xml:space="preserve">And Balaam rose in the morning, saddled his donkey, and went with the princes of Moab.</w:t>
      </w:r>
      <w:r>
        <w:t xml:space="preserve">{{field-off:Bible}}</w:t>
      </w:r>
    </w:p>
    <w:p>
      <w:r>
        <w:rPr>
          <w:sz w:val="18"/>
          <w:color w:val="777777"/>
        </w:rPr>
        <w:t xml:space="preserve">[[@Bible:Numbers 22:22]] </w:t>
      </w:r>
      <w:r>
        <w:rPr>
          <w:b/>
        </w:rPr>
        <w:t xml:space="preserve">22 </w:t>
      </w:r>
      <w:r>
        <w:t xml:space="preserve"> {{field-on:Bible}}</w:t>
      </w:r>
      <w:r>
        <w:t xml:space="preserve">And God was enraged in anger because he went, and the angel of God rose up to oppose him</w:t>
      </w:r>
      <w:r>
        <w:rPr>
          <w:rStyle w:val="FootnoteReference"/>
        </w:rPr>
        <w:footnoteReference w:id="1790"/>
      </w:r>
      <w:r>
        <w:t xml:space="preserve">. And he was riding on his donkey, and his two servants were with him.</w:t>
      </w:r>
      <w:r>
        <w:t xml:space="preserve">{{field-off:Bible}}</w:t>
      </w:r>
    </w:p>
    <w:p>
      <w:r>
        <w:rPr>
          <w:sz w:val="18"/>
          <w:color w:val="777777"/>
        </w:rPr>
        <w:t xml:space="preserve">[[@Bible:Numbers 22:23]] </w:t>
      </w:r>
      <w:r>
        <w:rPr>
          <w:b/>
        </w:rPr>
        <w:t xml:space="preserve">23 </w:t>
      </w:r>
      <w:r>
        <w:t xml:space="preserve"> {{field-on:Bible}}</w:t>
      </w:r>
      <w:r>
        <w:t xml:space="preserve">And the donkey, seeing the angel of God</w:t>
      </w:r>
      <w:r>
        <w:rPr>
          <w:rStyle w:val="FootnoteReference"/>
        </w:rPr>
        <w:footnoteReference w:id="1791"/>
      </w:r>
      <w:r>
        <w:t xml:space="preserve"> standing in the road and his sword drawn in his hand, turned aside from the road and went into the field, and Balaam struck the donkey with the rod to set her straight on the road.</w:t>
      </w:r>
      <w:r>
        <w:t xml:space="preserve">{{field-off:Bible}}</w:t>
      </w:r>
    </w:p>
    <w:p>
      <w:r>
        <w:rPr>
          <w:sz w:val="18"/>
          <w:color w:val="777777"/>
        </w:rPr>
        <w:t xml:space="preserve">[[@Bible:Numbers 22:24]] </w:t>
      </w:r>
      <w:r>
        <w:rPr>
          <w:b/>
        </w:rPr>
        <w:t xml:space="preserve">24 </w:t>
      </w:r>
      <w:r>
        <w:t xml:space="preserve"> {{field-on:Bible}}</w:t>
      </w:r>
      <w:r>
        <w:t xml:space="preserve">And the angel of God stood in the vineyards' furrows, a fence here and a fence there.</w:t>
      </w:r>
      <w:r>
        <w:t xml:space="preserve">{{field-off:Bible}}</w:t>
      </w:r>
    </w:p>
    <w:p>
      <w:r>
        <w:rPr>
          <w:sz w:val="18"/>
          <w:color w:val="777777"/>
        </w:rPr>
        <w:t xml:space="preserve">[[@Bible:Numbers 22:25]] </w:t>
      </w:r>
      <w:r>
        <w:rPr>
          <w:b/>
        </w:rPr>
        <w:t xml:space="preserve">25 </w:t>
      </w:r>
      <w:r>
        <w:t xml:space="preserve"> {{field-on:Bible}}</w:t>
      </w:r>
      <w:r>
        <w:t xml:space="preserve">And the donkey, seeing the angel of God, pressed herself against the wall and crushed Balaam's foot, and he continued to whip her.</w:t>
      </w:r>
      <w:r>
        <w:t xml:space="preserve">{{field-off:Bible}}</w:t>
      </w:r>
    </w:p>
    <w:p>
      <w:r>
        <w:rPr>
          <w:sz w:val="18"/>
          <w:color w:val="777777"/>
        </w:rPr>
        <w:t xml:space="preserve">[[@Bible:Numbers 22:26]] </w:t>
      </w:r>
      <w:r>
        <w:rPr>
          <w:b/>
        </w:rPr>
        <w:t xml:space="preserve">26 </w:t>
      </w:r>
      <w:r>
        <w:t xml:space="preserve"> {{field-on:Bible}}</w:t>
      </w:r>
      <w:r>
        <w:t xml:space="preserve">And the angel of God went on and stood in a narrow place where there was no turning aside right or left.</w:t>
      </w:r>
      <w:r>
        <w:t xml:space="preserve">{{field-off:Bible}}</w:t>
      </w:r>
    </w:p>
    <w:p>
      <w:r>
        <w:rPr>
          <w:sz w:val="18"/>
          <w:color w:val="777777"/>
        </w:rPr>
        <w:t xml:space="preserve">[[@Bible:Numbers 22:27]] </w:t>
      </w:r>
      <w:r>
        <w:rPr>
          <w:b/>
        </w:rPr>
        <w:t xml:space="preserve">27 </w:t>
      </w:r>
      <w:r>
        <w:t xml:space="preserve"> {{field-on:Bible}}</w:t>
      </w:r>
      <w:r>
        <w:t xml:space="preserve">And the donkey, seeing the angel of God, sat down under Balaam, and Balaam became angry and was striking the donkey with the rod.</w:t>
      </w:r>
      <w:r>
        <w:rPr>
          <w:rStyle w:val="FootnoteReference"/>
        </w:rPr>
        <w:footnoteReference w:id="1792"/>
      </w:r>
      <w:r>
        <w:t xml:space="preserve">{{field-off:Bible}}</w:t>
      </w:r>
    </w:p>
    <w:p>
      <w:r>
        <w:rPr>
          <w:sz w:val="18"/>
          <w:color w:val="777777"/>
        </w:rPr>
        <w:t xml:space="preserve">[[@Bible:Numbers 22:28]] </w:t>
      </w:r>
      <w:r>
        <w:rPr>
          <w:b/>
        </w:rPr>
        <w:t xml:space="preserve">28 </w:t>
      </w:r>
      <w:r>
        <w:t xml:space="preserve"> {{field-on:Bible}}</w:t>
      </w:r>
      <w:r>
        <w:t xml:space="preserve">And God opened the mouth of the donkey, and she says to Balaam, What have I done to you that you have beaten me this third time?</w:t>
      </w:r>
      <w:r>
        <w:t xml:space="preserve">{{field-off:Bible}}</w:t>
      </w:r>
    </w:p>
    <w:p>
      <w:r>
        <w:rPr>
          <w:sz w:val="18"/>
          <w:color w:val="777777"/>
        </w:rPr>
        <w:t xml:space="preserve">[[@Bible:Numbers 22:29]] </w:t>
      </w:r>
      <w:r>
        <w:rPr>
          <w:b/>
        </w:rPr>
        <w:t xml:space="preserve">29 </w:t>
      </w:r>
      <w:r>
        <w:t xml:space="preserve"> {{field-on:Bible}}</w:t>
      </w:r>
      <w:r>
        <w:t xml:space="preserve">And Balaam said to the donkey, Because you have mocked me. If I had a sword in my hand, already I would have pierced you.</w:t>
      </w:r>
      <w:r>
        <w:t xml:space="preserve">{{field-off:Bible}}</w:t>
      </w:r>
    </w:p>
    <w:p>
      <w:r>
        <w:rPr>
          <w:sz w:val="18"/>
          <w:color w:val="777777"/>
        </w:rPr>
        <w:t xml:space="preserve">[[@Bible:Numbers 22:30]] </w:t>
      </w:r>
      <w:r>
        <w:rPr>
          <w:b/>
        </w:rPr>
        <w:t xml:space="preserve">30 </w:t>
      </w:r>
      <w:r>
        <w:t xml:space="preserve"> {{field-on:Bible}}</w:t>
      </w:r>
      <w:r>
        <w:t xml:space="preserve">And the donkey says to Balaam, Am I not your donkey, on which you have ridden from your youth until this day? Have I ever neglected you and acted thus toward you? And he said, No.</w:t>
      </w:r>
      <w:r>
        <w:t xml:space="preserve">{{field-off:Bible}}</w:t>
      </w:r>
    </w:p>
    <w:p>
      <w:r>
        <w:rPr>
          <w:sz w:val="18"/>
          <w:color w:val="777777"/>
        </w:rPr>
        <w:t xml:space="preserve">[[@Bible:Numbers 22:31]] </w:t>
      </w:r>
      <w:r>
        <w:rPr>
          <w:b/>
        </w:rPr>
        <w:t xml:space="preserve">31 </w:t>
      </w:r>
      <w:r>
        <w:t xml:space="preserve"> {{field-on:Bible}}</w:t>
      </w:r>
      <w:r>
        <w:t xml:space="preserve">And God uncovered Balaam's eyes, and he saw the angel of the Lord standing in the road and the sword drawn in his hand, and bending down, he worshiped with his face.</w:t>
      </w:r>
      <w:r>
        <w:t xml:space="preserve">{{field-off:Bible}}</w:t>
      </w:r>
    </w:p>
    <w:p>
      <w:r>
        <w:rPr>
          <w:sz w:val="18"/>
          <w:color w:val="777777"/>
        </w:rPr>
        <w:t xml:space="preserve">[[@Bible:Numbers 22:32]] </w:t>
      </w:r>
      <w:r>
        <w:rPr>
          <w:b/>
        </w:rPr>
        <w:t xml:space="preserve">32 </w:t>
      </w:r>
      <w:r>
        <w:t xml:space="preserve"> {{field-on:Bible}}</w:t>
      </w:r>
      <w:r>
        <w:t xml:space="preserve">And the angel of God said to him, Why did you strike your donkey this third time? And behold, I came out as your adversary, because your way is not fitting before me.</w:t>
      </w:r>
      <w:r>
        <w:t xml:space="preserve">{{field-off:Bible}}</w:t>
      </w:r>
    </w:p>
    <w:p>
      <w:r>
        <w:rPr>
          <w:sz w:val="18"/>
          <w:color w:val="777777"/>
        </w:rPr>
        <w:t xml:space="preserve">[[@Bible:Numbers 22:33]] </w:t>
      </w:r>
      <w:r>
        <w:rPr>
          <w:b/>
        </w:rPr>
        <w:t xml:space="preserve">33 </w:t>
      </w:r>
      <w:r>
        <w:t xml:space="preserve"> {{field-on:Bible}}</w:t>
      </w:r>
      <w:r>
        <w:t xml:space="preserve">And the donkey saw me and turned aside from me this third time. And if she had not turned aside, then now I would have killed you, and I would have preserved her alive.</w:t>
      </w:r>
      <w:r>
        <w:t xml:space="preserve">{{field-off:Bible}}</w:t>
      </w:r>
    </w:p>
    <w:p>
      <w:r>
        <w:rPr>
          <w:sz w:val="18"/>
          <w:color w:val="777777"/>
        </w:rPr>
        <w:t xml:space="preserve">[[@Bible:Numbers 22:34]] </w:t>
      </w:r>
      <w:r>
        <w:rPr>
          <w:b/>
        </w:rPr>
        <w:t xml:space="preserve">34 </w:t>
      </w:r>
      <w:r>
        <w:t xml:space="preserve"> {{field-on:Bible}}</w:t>
      </w:r>
      <w:r>
        <w:t xml:space="preserve">And Balaam said to the angel of the Lord, I sinned, for I did not know that you stood against me in the road to meet me. And now, if it does not please you, I will turn back.</w:t>
      </w:r>
      <w:r>
        <w:rPr>
          <w:rStyle w:val="FootnoteReference"/>
        </w:rPr>
        <w:footnoteReference w:id="1793"/>
      </w:r>
      <w:r>
        <w:t xml:space="preserve">{{field-off:Bible}}</w:t>
      </w:r>
    </w:p>
    <w:p>
      <w:r>
        <w:rPr>
          <w:sz w:val="18"/>
          <w:color w:val="777777"/>
        </w:rPr>
        <w:t xml:space="preserve">[[@Bible:Numbers 22:35]] </w:t>
      </w:r>
      <w:r>
        <w:rPr>
          <w:b/>
        </w:rPr>
        <w:t xml:space="preserve">35 </w:t>
      </w:r>
      <w:r>
        <w:t xml:space="preserve"> {{field-on:Bible}}</w:t>
      </w:r>
      <w:r>
        <w:t xml:space="preserve">And the angel of God said to Balaam, Go along with the men, except that the word that I tell you, this keep to speak. And Balaam went with the princes of Balak.</w:t>
      </w:r>
      <w:r>
        <w:t xml:space="preserve">{{field-off:Bible}}</w:t>
      </w:r>
    </w:p>
    <w:p>
      <w:r>
        <w:rPr>
          <w:sz w:val="18"/>
          <w:color w:val="777777"/>
        </w:rPr>
        <w:t xml:space="preserve">[[@Bible:Numbers 22:36]] </w:t>
      </w:r>
      <w:r>
        <w:rPr>
          <w:b/>
        </w:rPr>
        <w:t xml:space="preserve">36 </w:t>
      </w:r>
      <w:r>
        <w:t xml:space="preserve"> {{field-on:Bible}}</w:t>
      </w:r>
      <w:r>
        <w:t xml:space="preserve">And Balak, hearing that Balaam had come, went out to meet him at the City of Moab, which is on the borders of Arnon, which is at the edge of the border.</w:t>
      </w:r>
      <w:r>
        <w:t xml:space="preserve">{{field-off:Bible}}</w:t>
      </w:r>
    </w:p>
    <w:p>
      <w:r>
        <w:rPr>
          <w:sz w:val="18"/>
          <w:color w:val="777777"/>
        </w:rPr>
        <w:t xml:space="preserve">[[@Bible:Numbers 22:37]] </w:t>
      </w:r>
      <w:r>
        <w:rPr>
          <w:b/>
        </w:rPr>
        <w:t xml:space="preserve">37 </w:t>
      </w:r>
      <w:r>
        <w:t xml:space="preserve"> {{field-on:Bible}}</w:t>
      </w:r>
      <w:r>
        <w:t xml:space="preserve">And Balak said to Balaam, Did I not send to call you? Why did you not come to me? Am I really not able to honor you?</w:t>
      </w:r>
      <w:r>
        <w:t xml:space="preserve">{{field-off:Bible}}</w:t>
      </w:r>
    </w:p>
    <w:p>
      <w:r>
        <w:rPr>
          <w:sz w:val="18"/>
          <w:color w:val="777777"/>
        </w:rPr>
        <w:t xml:space="preserve">[[@Bible:Numbers 22:38]] </w:t>
      </w:r>
      <w:r>
        <w:rPr>
          <w:b/>
        </w:rPr>
        <w:t xml:space="preserve">38 </w:t>
      </w:r>
      <w:r>
        <w:t xml:space="preserve"> {{field-on:Bible}}</w:t>
      </w:r>
      <w:r>
        <w:t xml:space="preserve">And Balaam said to Balak, Behold, I have come to you now. Shall I be able to speak anything? The word that God puts in my mouth, this I shall speak.</w:t>
      </w:r>
      <w:r>
        <w:t xml:space="preserve">{{field-off:Bible}}</w:t>
      </w:r>
    </w:p>
    <w:p>
      <w:r>
        <w:rPr>
          <w:sz w:val="18"/>
          <w:color w:val="777777"/>
        </w:rPr>
        <w:t xml:space="preserve">[[@Bible:Numbers 22:39]] </w:t>
      </w:r>
      <w:r>
        <w:rPr>
          <w:b/>
        </w:rPr>
        <w:t xml:space="preserve">39 </w:t>
      </w:r>
      <w:r>
        <w:t xml:space="preserve"> {{field-on:Bible}}</w:t>
      </w:r>
      <w:r>
        <w:t xml:space="preserve">And Balaam went with Balak, and they came to the cities of the settlements.</w:t>
      </w:r>
      <w:r>
        <w:rPr>
          <w:rStyle w:val="FootnoteReference"/>
        </w:rPr>
        <w:footnoteReference w:id="1794"/>
      </w:r>
      <w:r>
        <w:t xml:space="preserve">{{field-off:Bible}}</w:t>
      </w:r>
    </w:p>
    <w:p>
      <w:r>
        <w:rPr>
          <w:sz w:val="18"/>
          <w:color w:val="777777"/>
        </w:rPr>
        <w:t xml:space="preserve">[[@Bible:Numbers 22:40]] </w:t>
      </w:r>
      <w:r>
        <w:rPr>
          <w:b/>
        </w:rPr>
        <w:t xml:space="preserve">40 </w:t>
      </w:r>
      <w:r>
        <w:t xml:space="preserve"> {{field-on:Bible}}</w:t>
      </w:r>
      <w:r>
        <w:t xml:space="preserve">And Balak sacrificed sheep and calves and sent portions to Balaam and to the princes with him.</w:t>
      </w:r>
      <w:r>
        <w:t xml:space="preserve">{{field-off:Bible}}</w:t>
      </w:r>
    </w:p>
    <w:p>
      <w:r>
        <w:rPr>
          <w:sz w:val="18"/>
          <w:color w:val="777777"/>
        </w:rPr>
        <w:t xml:space="preserve">[[@Bible:Numbers 22:41]] </w:t>
      </w:r>
      <w:r>
        <w:rPr>
          <w:b/>
        </w:rPr>
        <w:t xml:space="preserve">41 </w:t>
      </w:r>
      <w:r>
        <w:t xml:space="preserve"> {{field-on:Bible}}</w:t>
      </w:r>
      <w:r>
        <w:t xml:space="preserve">And it happened in the morning, and Balak took Balaam and brought him up to the pillar of Baal, and from there he showed him some part of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[[@Bible:Numbers 23:1]] </w:t>
      </w:r>
      <w:r>
        <w:rPr>
          <w:b/>
        </w:rPr>
        <w:t xml:space="preserve">1 </w:t>
      </w:r>
      <w:r>
        <w:t xml:space="preserve"> {{field-on:Bible}}</w:t>
      </w:r>
      <w:r>
        <w:t xml:space="preserve">And Balaam said to Balak, Build here seven altars for me, and prepare here seven calves and seven rams for me.</w:t>
      </w:r>
      <w:r>
        <w:t xml:space="preserve">{{field-off:Bible}}</w:t>
      </w:r>
    </w:p>
    <w:p>
      <w:r>
        <w:rPr>
          <w:sz w:val="18"/>
          <w:color w:val="777777"/>
        </w:rPr>
        <w:t xml:space="preserve">[[@Bible:Numbers 23:2]] </w:t>
      </w:r>
      <w:r>
        <w:rPr>
          <w:b/>
        </w:rPr>
        <w:t xml:space="preserve">2 </w:t>
      </w:r>
      <w:r>
        <w:t xml:space="preserve"> {{field-on:Bible}}</w:t>
      </w:r>
      <w:r>
        <w:t xml:space="preserve">And Balak did as Balaam said to him, and he offered up a calf and a ram on the altar.</w:t>
      </w:r>
      <w:r>
        <w:t xml:space="preserve">{{field-off:Bible}}</w:t>
      </w:r>
    </w:p>
    <w:p>
      <w:r>
        <w:rPr>
          <w:sz w:val="18"/>
          <w:color w:val="777777"/>
        </w:rPr>
        <w:t xml:space="preserve">[[@Bible:Numbers 23:3]] </w:t>
      </w:r>
      <w:r>
        <w:rPr>
          <w:b/>
        </w:rPr>
        <w:t xml:space="preserve">3 </w:t>
      </w:r>
      <w:r>
        <w:t xml:space="preserve"> {{field-on:Bible}}</w:t>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1795"/>
      </w:r>
      <w:r>
        <w:t xml:space="preserve">{{field-off:Bible}}</w:t>
      </w:r>
    </w:p>
    <w:p>
      <w:r>
        <w:rPr>
          <w:sz w:val="18"/>
          <w:color w:val="777777"/>
        </w:rPr>
        <w:t xml:space="preserve">[[@Bible:Numbers 23:4]] </w:t>
      </w:r>
      <w:r>
        <w:rPr>
          <w:b/>
        </w:rPr>
        <w:t xml:space="preserve">4 </w:t>
      </w:r>
      <w:r>
        <w:t xml:space="preserve"> {{field-on:Bible}}</w:t>
      </w:r>
      <w:r>
        <w:t xml:space="preserve">And God appeared to Balaam, and he said to him, I have prepared the seven altars, and I offered up a calf and a ram on the altar.</w:t>
      </w:r>
      <w:r>
        <w:t xml:space="preserve">{{field-off:Bible}}</w:t>
      </w:r>
    </w:p>
    <w:p>
      <w:r>
        <w:rPr>
          <w:sz w:val="18"/>
          <w:color w:val="777777"/>
        </w:rPr>
        <w:t xml:space="preserve">[[@Bible:Numbers 23:5]] </w:t>
      </w:r>
      <w:r>
        <w:rPr>
          <w:b/>
        </w:rPr>
        <w:t xml:space="preserve">5 </w:t>
      </w:r>
      <w:r>
        <w:t xml:space="preserve"> {{field-on:Bible}}</w:t>
      </w:r>
      <w:r>
        <w:t xml:space="preserve">And God put a word in Balaam's mouth</w:t>
      </w:r>
      <w:r>
        <w:rPr>
          <w:rStyle w:val="FootnoteReference"/>
        </w:rPr>
        <w:footnoteReference w:id="1796"/>
      </w:r>
      <w:r>
        <w:t xml:space="preserve"> and said, Returning to Balak, you shall speak thus.</w:t>
      </w:r>
      <w:r>
        <w:t xml:space="preserve">{{field-off:Bible}}</w:t>
      </w:r>
    </w:p>
    <w:p>
      <w:r>
        <w:rPr>
          <w:sz w:val="18"/>
          <w:color w:val="777777"/>
        </w:rPr>
        <w:t xml:space="preserve">[[@Bible:Numbers 23:6]] </w:t>
      </w:r>
      <w:r>
        <w:rPr>
          <w:b/>
        </w:rPr>
        <w:t xml:space="preserve">6 </w:t>
      </w:r>
      <w:r>
        <w:t xml:space="preserve"> {{field-on:Bible}}</w:t>
      </w:r>
      <w:r>
        <w:t xml:space="preserve">And he returned to him, and behold, he had stood by his whole burnt offerings, and all the princes of Moab with him.</w:t>
      </w:r>
      <w:r>
        <w:t xml:space="preserve">{{field-off:Bible}}</w:t>
      </w:r>
    </w:p>
    <w:p>
      <w:r>
        <w:rPr>
          <w:sz w:val="18"/>
          <w:color w:val="777777"/>
        </w:rPr>
        <w:t xml:space="preserve">[[@Bible:Numbers 23:7]] </w:t>
      </w:r>
      <w:r>
        <w:rPr>
          <w:b/>
        </w:rPr>
        <w:t xml:space="preserve">7 </w:t>
      </w:r>
      <w:r>
        <w:t xml:space="preserve"> {{field-on:Bible}}</w:t>
      </w:r>
      <w:r>
        <w:t xml:space="preserve">And the Spirit of God came to be on him, and taking up his oracle, he said: From Mesopotamia Balak king of Moab has summoned me, from mountains of the east, saying, Come, curse Jacob</w:t>
      </w:r>
      <w:r>
        <w:rPr>
          <w:rStyle w:val="FootnoteReference"/>
        </w:rPr>
        <w:footnoteReference w:id="1797"/>
      </w:r>
      <w:r>
        <w:t xml:space="preserve"> for me, and come, curse Israel</w:t>
      </w:r>
      <w:r>
        <w:rPr>
          <w:rStyle w:val="FootnoteReference"/>
        </w:rPr>
        <w:footnoteReference w:id="1798"/>
      </w:r>
      <w:r>
        <w:t xml:space="preserve"> for me.</w:t>
      </w:r>
      <w:r>
        <w:t xml:space="preserve">{{field-off:Bible}}</w:t>
      </w:r>
    </w:p>
    <w:p>
      <w:r>
        <w:rPr>
          <w:sz w:val="18"/>
          <w:color w:val="777777"/>
        </w:rPr>
        <w:t xml:space="preserve">[[@Bible:Numbers 23:8]] </w:t>
      </w:r>
      <w:r>
        <w:rPr>
          <w:b/>
        </w:rPr>
        <w:t xml:space="preserve">8 </w:t>
      </w:r>
      <w:r>
        <w:t xml:space="preserve"> {{field-on:Bible}}</w:t>
      </w:r>
      <w:r>
        <w:t xml:space="preserve">What shall I curse, whom the Lord does not curse? Or what shall I denounce, whom God does not denounce?</w:t>
      </w:r>
      <w:r>
        <w:t xml:space="preserve">{{field-off:Bible}}</w:t>
      </w:r>
    </w:p>
    <w:p>
      <w:r>
        <w:rPr>
          <w:sz w:val="18"/>
          <w:color w:val="777777"/>
        </w:rPr>
        <w:t xml:space="preserve">[[@Bible:Numbers 23:9]] </w:t>
      </w:r>
      <w:r>
        <w:rPr>
          <w:b/>
        </w:rPr>
        <w:t xml:space="preserve">9 </w:t>
      </w:r>
      <w:r>
        <w:t xml:space="preserve"> {{field-on:Bible}}</w:t>
      </w:r>
      <w:r>
        <w:t xml:space="preserve">For from the top of mountains I shall see him, and from the hills I shall perceive him. Behold, a people shall dwell alone, and among nations it shall not be reckoned.</w:t>
      </w:r>
      <w:r>
        <w:t xml:space="preserve">{{field-off:Bible}}</w:t>
      </w:r>
    </w:p>
    <w:p>
      <w:r>
        <w:rPr>
          <w:sz w:val="18"/>
          <w:color w:val="777777"/>
        </w:rPr>
        <w:t xml:space="preserve">[[@Bible:Numbers 23:10]] </w:t>
      </w:r>
      <w:r>
        <w:rPr>
          <w:b/>
        </w:rPr>
        <w:t xml:space="preserve">10 </w:t>
      </w:r>
      <w:r>
        <w:t xml:space="preserve"> {{field-on:Bible}}</w:t>
      </w:r>
      <w:r>
        <w:t xml:space="preserve">Who has searched out the seed of Jacob, and who will number the peoples of Israel? Let my soul die among the souls of the righteous, and let my seed become like the seed of these.</w:t>
      </w:r>
      <w:r>
        <w:t xml:space="preserve">{{field-off:Bible}}</w:t>
      </w:r>
    </w:p>
    <w:p>
      <w:r>
        <w:rPr>
          <w:sz w:val="18"/>
          <w:color w:val="777777"/>
        </w:rPr>
        <w:t xml:space="preserve">[[@Bible:Numbers 23:11]] </w:t>
      </w:r>
      <w:r>
        <w:rPr>
          <w:b/>
        </w:rPr>
        <w:t xml:space="preserve">11 </w:t>
      </w:r>
      <w:r>
        <w:t xml:space="preserve"> {{field-on:Bible}}</w:t>
      </w:r>
      <w:r>
        <w:t xml:space="preserve">And Balak said to Balaam, What have you done to me? I called you to curse my enemies, and behold, you have blessed with blessing.</w:t>
      </w:r>
      <w:r>
        <w:t xml:space="preserve">{{field-off:Bible}}</w:t>
      </w:r>
    </w:p>
    <w:p>
      <w:r>
        <w:rPr>
          <w:sz w:val="18"/>
          <w:color w:val="777777"/>
        </w:rPr>
        <w:t xml:space="preserve">[[@Bible:Numbers 23:12]] </w:t>
      </w:r>
      <w:r>
        <w:rPr>
          <w:b/>
        </w:rPr>
        <w:t xml:space="preserve">12 </w:t>
      </w:r>
      <w:r>
        <w:t xml:space="preserve"> {{field-on:Bible}}</w:t>
      </w:r>
      <w:r>
        <w:t xml:space="preserve">And Balaam said to Balak, Shall I not carefully speak whatever God puts into my mouth?</w:t>
      </w:r>
      <w:r>
        <w:t xml:space="preserve">{{field-off:Bible}}</w:t>
      </w:r>
    </w:p>
    <w:p>
      <w:r>
        <w:rPr>
          <w:sz w:val="18"/>
          <w:color w:val="777777"/>
        </w:rPr>
        <w:t xml:space="preserve">[[@Bible:Numbers 23:13]] </w:t>
      </w:r>
      <w:r>
        <w:rPr>
          <w:b/>
        </w:rPr>
        <w:t xml:space="preserve">13 </w:t>
      </w:r>
      <w:r>
        <w:t xml:space="preserve"> {{field-on:Bible}}</w:t>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1799"/>
      </w:r>
      <w:r>
        <w:t xml:space="preserve">{{field-off:Bible}}</w:t>
      </w:r>
    </w:p>
    <w:p>
      <w:r>
        <w:rPr>
          <w:sz w:val="18"/>
          <w:color w:val="777777"/>
        </w:rPr>
        <w:t xml:space="preserve">[[@Bible:Numbers 23:14]] </w:t>
      </w:r>
      <w:r>
        <w:rPr>
          <w:b/>
        </w:rPr>
        <w:t xml:space="preserve">14 </w:t>
      </w:r>
      <w:r>
        <w:t xml:space="preserve"> {{field-on:Bible}}</w:t>
      </w:r>
      <w:r>
        <w:t xml:space="preserve">And he took him to the field of Lookout, to the top of the Hewn Place, and he built there seven altars and offered up a calf and a ram on the altar.</w:t>
      </w:r>
      <w:r>
        <w:t xml:space="preserve">{{field-off:Bible}}</w:t>
      </w:r>
    </w:p>
    <w:p>
      <w:r>
        <w:rPr>
          <w:sz w:val="18"/>
          <w:color w:val="777777"/>
        </w:rPr>
        <w:t xml:space="preserve">[[@Bible:Numbers 23:15]] </w:t>
      </w:r>
      <w:r>
        <w:rPr>
          <w:b/>
        </w:rPr>
        <w:t xml:space="preserve">15 </w:t>
      </w:r>
      <w:r>
        <w:t xml:space="preserve"> {{field-on:Bible}}</w:t>
      </w:r>
      <w:r>
        <w:t xml:space="preserve">And Balaam said to Balak, Stand by your sacrifice, but I will go to inquire of God.</w:t>
      </w:r>
      <w:r>
        <w:t xml:space="preserve">{{field-off:Bible}}</w:t>
      </w:r>
    </w:p>
    <w:p>
      <w:r>
        <w:rPr>
          <w:sz w:val="18"/>
          <w:color w:val="777777"/>
        </w:rPr>
        <w:t xml:space="preserve">[[@Bible:Numbers 23:16]] </w:t>
      </w:r>
      <w:r>
        <w:rPr>
          <w:b/>
        </w:rPr>
        <w:t xml:space="preserve">16 </w:t>
      </w:r>
      <w:r>
        <w:t xml:space="preserve"> {{field-on:Bible}}</w:t>
      </w:r>
      <w:r>
        <w:t xml:space="preserve">And God met Balaam and put a word in his mouth and said, Turn back to Balak, and these things you shall speak.</w:t>
      </w:r>
      <w:r>
        <w:t xml:space="preserve">{{field-off:Bible}}</w:t>
      </w:r>
    </w:p>
    <w:p>
      <w:r>
        <w:rPr>
          <w:sz w:val="18"/>
          <w:color w:val="777777"/>
        </w:rPr>
        <w:t xml:space="preserve">[[@Bible:Numbers 23:17]] </w:t>
      </w:r>
      <w:r>
        <w:rPr>
          <w:b/>
        </w:rPr>
        <w:t xml:space="preserve">17 </w:t>
      </w:r>
      <w:r>
        <w:t xml:space="preserve"> {{field-on:Bible}}</w:t>
      </w:r>
      <w:r>
        <w:t xml:space="preserve">And he returned to him, and behold, he had stood by his whole burnt offering, and all the princes of Moab with him. And Balak said to him, What has the Lord spoken?</w:t>
      </w:r>
      <w:r>
        <w:t xml:space="preserve">{{field-off:Bible}}</w:t>
      </w:r>
    </w:p>
    <w:p>
      <w:r>
        <w:rPr>
          <w:sz w:val="18"/>
          <w:color w:val="777777"/>
        </w:rPr>
        <w:t xml:space="preserve">[[@Bible:Numbers 23:18]] </w:t>
      </w:r>
      <w:r>
        <w:rPr>
          <w:b/>
        </w:rPr>
        <w:t xml:space="preserve">18 </w:t>
      </w:r>
      <w:r>
        <w:t xml:space="preserve"> {{field-on:Bible}}</w:t>
      </w:r>
      <w:r>
        <w:t xml:space="preserve">And taking up his oracle, he said: Rise, Balak, and hear. Give ear, witness, son of Zippor.</w:t>
      </w:r>
      <w:r>
        <w:t xml:space="preserve">{{field-off:Bible}}</w:t>
      </w:r>
    </w:p>
    <w:p>
      <w:r>
        <w:rPr>
          <w:sz w:val="18"/>
          <w:color w:val="777777"/>
        </w:rPr>
        <w:t xml:space="preserve">[[@Bible:Numbers 23:19]] </w:t>
      </w:r>
      <w:r>
        <w:rPr>
          <w:b/>
        </w:rPr>
        <w:t xml:space="preserve">19 </w:t>
      </w:r>
      <w:r>
        <w:t xml:space="preserve"> {{field-on:Bible}}</w:t>
      </w:r>
      <w:r>
        <w:t xml:space="preserve">God is not like a man, to waver, nor like a son of man, to be threatened. He himself said, shall he not do it? He will speak, and will he not remain in it?</w:t>
      </w:r>
      <w:r>
        <w:t xml:space="preserve">{{field-off:Bible}}</w:t>
      </w:r>
    </w:p>
    <w:p>
      <w:r>
        <w:rPr>
          <w:sz w:val="18"/>
          <w:color w:val="777777"/>
        </w:rPr>
        <w:t xml:space="preserve">[[@Bible:Numbers 23:20]] </w:t>
      </w:r>
      <w:r>
        <w:rPr>
          <w:b/>
        </w:rPr>
        <w:t xml:space="preserve">20 </w:t>
      </w:r>
      <w:r>
        <w:t xml:space="preserve"> {{field-on:Bible}}</w:t>
      </w:r>
      <w:r>
        <w:t xml:space="preserve">Behold, I have received a charge to bless. I will bless, and I shall not turn back.</w:t>
      </w:r>
      <w:r>
        <w:t xml:space="preserve">{{field-off:Bible}}</w:t>
      </w:r>
    </w:p>
    <w:p>
      <w:r>
        <w:rPr>
          <w:sz w:val="18"/>
          <w:color w:val="777777"/>
        </w:rPr>
        <w:t xml:space="preserve">[[@Bible:Numbers 23:21]] </w:t>
      </w:r>
      <w:r>
        <w:rPr>
          <w:b/>
        </w:rPr>
        <w:t xml:space="preserve">21 </w:t>
      </w:r>
      <w:r>
        <w:t xml:space="preserve"> {{field-on:Bible}}</w:t>
      </w:r>
      <w:r>
        <w:t xml:space="preserve">There shall not be hardship in Jacob, nor shall trouble be seen in Israel. The Lord his God is with him. The glories of rulers are in him.</w:t>
      </w:r>
      <w:r>
        <w:t xml:space="preserve">{{field-off:Bible}}</w:t>
      </w:r>
    </w:p>
    <w:p>
      <w:r>
        <w:rPr>
          <w:sz w:val="18"/>
          <w:color w:val="777777"/>
        </w:rPr>
        <w:t xml:space="preserve">[[@Bible:Numbers 23:22]] </w:t>
      </w:r>
      <w:r>
        <w:rPr>
          <w:b/>
        </w:rPr>
        <w:t xml:space="preserve">22 </w:t>
      </w:r>
      <w:r>
        <w:t xml:space="preserve"> {{field-on:Bible}}</w:t>
      </w:r>
      <w:r>
        <w:t xml:space="preserve">God, who brought them out of Egypt, is like the glory of a one-horned beast to them.</w:t>
      </w:r>
      <w:r>
        <w:t xml:space="preserve">{{field-off:Bible}}</w:t>
      </w:r>
    </w:p>
    <w:p>
      <w:r>
        <w:rPr>
          <w:sz w:val="18"/>
          <w:color w:val="777777"/>
        </w:rPr>
        <w:t xml:space="preserve">[[@Bible:Numbers 23:23]] </w:t>
      </w:r>
      <w:r>
        <w:rPr>
          <w:b/>
        </w:rPr>
        <w:t xml:space="preserve">23 </w:t>
      </w:r>
      <w:r>
        <w:t xml:space="preserve"> {{field-on:Bible}}</w:t>
      </w:r>
      <w:r>
        <w:t xml:space="preserve">For there is no omen in Jacob, nor divination in Israel. In season it shall be said to Jacob and to Israel what God will accomplish.</w:t>
      </w:r>
      <w:r>
        <w:rPr>
          <w:rStyle w:val="FootnoteReference"/>
        </w:rPr>
        <w:footnoteReference w:id="1800"/>
      </w:r>
      <w:r>
        <w:rPr>
          <w:rStyle w:val="FootnoteReference"/>
        </w:rPr>
        <w:footnoteReference w:id="1801"/>
      </w:r>
      <w:r>
        <w:t xml:space="preserve">{{field-off:Bible}}</w:t>
      </w:r>
    </w:p>
    <w:p>
      <w:r>
        <w:rPr>
          <w:sz w:val="18"/>
          <w:color w:val="777777"/>
        </w:rPr>
        <w:t xml:space="preserve">[[@Bible:Numbers 23:24]] </w:t>
      </w:r>
      <w:r>
        <w:rPr>
          <w:b/>
        </w:rPr>
        <w:t xml:space="preserve">24 </w:t>
      </w:r>
      <w:r>
        <w:t xml:space="preserve"> {{field-on:Bible}}</w:t>
      </w:r>
      <w:r>
        <w:t xml:space="preserve">Behold, a people shall rise like a cub and exalt itself like a lion. It shall not lie down until it eats prey and drinks the blood of the wounded.</w:t>
      </w:r>
      <w:r>
        <w:t xml:space="preserve">{{field-off:Bible}}</w:t>
      </w:r>
    </w:p>
    <w:p>
      <w:r>
        <w:rPr>
          <w:sz w:val="18"/>
          <w:color w:val="777777"/>
        </w:rPr>
        <w:t xml:space="preserve">[[@Bible:Numbers 23:25]] </w:t>
      </w:r>
      <w:r>
        <w:rPr>
          <w:b/>
        </w:rPr>
        <w:t xml:space="preserve">25 </w:t>
      </w:r>
      <w:r>
        <w:t xml:space="preserve"> {{field-on:Bible}}</w:t>
      </w:r>
      <w:r>
        <w:t xml:space="preserve">And Balak said to Balaam, Neither curse him with curses for me, nor blessing bless him for me.</w:t>
      </w:r>
      <w:r>
        <w:rPr>
          <w:rStyle w:val="FootnoteReference"/>
        </w:rPr>
        <w:footnoteReference w:id="1802"/>
      </w:r>
      <w:r>
        <w:t xml:space="preserve">{{field-off:Bible}}</w:t>
      </w:r>
    </w:p>
    <w:p>
      <w:r>
        <w:rPr>
          <w:sz w:val="18"/>
          <w:color w:val="777777"/>
        </w:rPr>
        <w:t xml:space="preserve">[[@Bible:Numbers 23:26]] </w:t>
      </w:r>
      <w:r>
        <w:rPr>
          <w:b/>
        </w:rPr>
        <w:t xml:space="preserve">26 </w:t>
      </w:r>
      <w:r>
        <w:t xml:space="preserve"> {{field-on:Bible}}</w:t>
      </w:r>
      <w:r>
        <w:t xml:space="preserve">And Balaam answered and said to Balak, Did I not speak to you, saying, The word that God speaks, this I will do?</w:t>
      </w:r>
      <w:r>
        <w:t xml:space="preserve">{{field-off:Bible}}</w:t>
      </w:r>
    </w:p>
    <w:p>
      <w:r>
        <w:rPr>
          <w:sz w:val="18"/>
          <w:color w:val="777777"/>
        </w:rPr>
        <w:t xml:space="preserve">[[@Bible:Numbers 23:27]] </w:t>
      </w:r>
      <w:r>
        <w:rPr>
          <w:b/>
        </w:rPr>
        <w:t xml:space="preserve">27 </w:t>
      </w:r>
      <w:r>
        <w:t xml:space="preserve"> {{field-on:Bible}}</w:t>
      </w:r>
      <w:r>
        <w:t xml:space="preserve">And Balak said to Balaam, Come, let me take you to another place. If it pleases God, curse him for me from there.</w:t>
      </w:r>
      <w:r>
        <w:t xml:space="preserve">{{field-off:Bible}}</w:t>
      </w:r>
    </w:p>
    <w:p>
      <w:r>
        <w:rPr>
          <w:sz w:val="18"/>
          <w:color w:val="777777"/>
        </w:rPr>
        <w:t xml:space="preserve">[[@Bible:Numbers 23:28]] </w:t>
      </w:r>
      <w:r>
        <w:rPr>
          <w:b/>
        </w:rPr>
        <w:t xml:space="preserve">28 </w:t>
      </w:r>
      <w:r>
        <w:t xml:space="preserve"> {{field-on:Bible}}</w:t>
      </w:r>
      <w:r>
        <w:t xml:space="preserve">And Balak took Balaam to the top of Peor, which stretches toward the wilderness.</w:t>
      </w:r>
      <w:r>
        <w:t xml:space="preserve">{{field-off:Bible}}</w:t>
      </w:r>
    </w:p>
    <w:p>
      <w:r>
        <w:rPr>
          <w:sz w:val="18"/>
          <w:color w:val="777777"/>
        </w:rPr>
        <w:t xml:space="preserve">[[@Bible:Numbers 23:29]] </w:t>
      </w:r>
      <w:r>
        <w:rPr>
          <w:b/>
        </w:rPr>
        <w:t xml:space="preserve">29 </w:t>
      </w:r>
      <w:r>
        <w:t xml:space="preserve"> {{field-on:Bible}}</w:t>
      </w:r>
      <w:r>
        <w:t xml:space="preserve">And Balaam said to Balak, Build for me here seven altars, and prepare for me here seven calves and seven rams.</w:t>
      </w:r>
      <w:r>
        <w:t xml:space="preserve">{{field-off:Bible}}</w:t>
      </w:r>
    </w:p>
    <w:p>
      <w:r>
        <w:rPr>
          <w:sz w:val="18"/>
          <w:color w:val="777777"/>
        </w:rPr>
        <w:t xml:space="preserve">[[@Bible:Numbers 23:30]] </w:t>
      </w:r>
      <w:r>
        <w:rPr>
          <w:b/>
        </w:rPr>
        <w:t xml:space="preserve">30 </w:t>
      </w:r>
      <w:r>
        <w:t xml:space="preserve"> {{field-on:Bible}}</w:t>
      </w:r>
      <w:r>
        <w:t xml:space="preserve">And Balak did just as Balaam said to him and offered up a calf and a ram on the altar.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[[@Bible:Numbers 24:1]] </w:t>
      </w:r>
      <w:r>
        <w:rPr>
          <w:b/>
        </w:rPr>
        <w:t xml:space="preserve">1 </w:t>
      </w:r>
      <w:r>
        <w:t xml:space="preserve"> {{field-on:Bible}}</w:t>
      </w:r>
      <w:r>
        <w:t xml:space="preserve">And Balaam, seeing that it is good before the Lord to bless Israel</w:t>
      </w:r>
      <w:r>
        <w:rPr>
          <w:rStyle w:val="FootnoteReference"/>
        </w:rPr>
        <w:footnoteReference w:id="1803"/>
      </w:r>
      <w:r>
        <w:t xml:space="preserve">, did not go as usual to meet the omens, and he turned his face toward the wilderness.</w:t>
      </w:r>
      <w:r>
        <w:t xml:space="preserve">{{field-off:Bible}}</w:t>
      </w:r>
    </w:p>
    <w:p>
      <w:r>
        <w:rPr>
          <w:sz w:val="18"/>
          <w:color w:val="777777"/>
        </w:rPr>
        <w:t xml:space="preserve">[[@Bible:Numbers 24:2]] </w:t>
      </w:r>
      <w:r>
        <w:rPr>
          <w:b/>
        </w:rPr>
        <w:t xml:space="preserve">2 </w:t>
      </w:r>
      <w:r>
        <w:t xml:space="preserve"> {{field-on:Bible}}</w:t>
      </w:r>
      <w:r>
        <w:t xml:space="preserve">And Balaam lifted his eyes and saw Israel encamped tribe by tribe, and the Spirit of God came to be in him.</w:t>
      </w:r>
      <w:r>
        <w:t xml:space="preserve">{{field-off:Bible}}</w:t>
      </w:r>
    </w:p>
    <w:p>
      <w:r>
        <w:rPr>
          <w:sz w:val="18"/>
          <w:color w:val="777777"/>
        </w:rPr>
        <w:t xml:space="preserve">[[@Bible:Numbers 24:3]] </w:t>
      </w:r>
      <w:r>
        <w:rPr>
          <w:b/>
        </w:rPr>
        <w:t xml:space="preserve">3 </w:t>
      </w:r>
      <w:r>
        <w:t xml:space="preserve"> {{field-on:Bible}}</w:t>
      </w:r>
      <w:r>
        <w:t xml:space="preserve">And taking up his oracle, he said: Balaam son of Beor says, the man who truly sees says,</w:t>
      </w:r>
      <w:r>
        <w:rPr>
          <w:rStyle w:val="FootnoteReference"/>
        </w:rPr>
        <w:footnoteReference w:id="1804"/>
      </w:r>
      <w:r>
        <w:t xml:space="preserve">{{field-off:Bible}}</w:t>
      </w:r>
    </w:p>
    <w:p>
      <w:r>
        <w:rPr>
          <w:sz w:val="18"/>
          <w:color w:val="777777"/>
        </w:rPr>
        <w:t xml:space="preserve">[[@Bible:Numbers 24:4]] </w:t>
      </w:r>
      <w:r>
        <w:rPr>
          <w:b/>
        </w:rPr>
        <w:t xml:space="preserve">4 </w:t>
      </w:r>
      <w:r>
        <w:t xml:space="preserve"> {{field-on:Bible}}</w:t>
      </w:r>
      <w:r>
        <w:t xml:space="preserve">says the one hearing the oracles of God, who saw a vision of God in sleep, his eyes having been uncovered.</w:t>
      </w:r>
      <w:r>
        <w:t xml:space="preserve">{{field-off:Bible}}</w:t>
      </w:r>
    </w:p>
    <w:p>
      <w:r>
        <w:rPr>
          <w:sz w:val="18"/>
          <w:color w:val="777777"/>
        </w:rPr>
        <w:t xml:space="preserve">[[@Bible:Numbers 24:5]] </w:t>
      </w:r>
      <w:r>
        <w:rPr>
          <w:b/>
        </w:rPr>
        <w:t xml:space="preserve">5 </w:t>
      </w:r>
      <w:r>
        <w:t xml:space="preserve"> {{field-on:Bible}}</w:t>
      </w:r>
      <w:r>
        <w:t xml:space="preserve">How good are your houses, Jacob</w:t>
      </w:r>
      <w:r>
        <w:rPr>
          <w:rStyle w:val="FootnoteReference"/>
        </w:rPr>
        <w:footnoteReference w:id="1805"/>
      </w:r>
      <w:r>
        <w:t xml:space="preserve">, your tents, Israel.</w:t>
      </w:r>
      <w:r>
        <w:t xml:space="preserve">{{field-off:Bible}}</w:t>
      </w:r>
    </w:p>
    <w:p>
      <w:r>
        <w:rPr>
          <w:sz w:val="18"/>
          <w:color w:val="777777"/>
        </w:rPr>
        <w:t xml:space="preserve">[[@Bible:Numbers 24:6]] </w:t>
      </w:r>
      <w:r>
        <w:rPr>
          <w:b/>
        </w:rPr>
        <w:t xml:space="preserve">6 </w:t>
      </w:r>
      <w:r>
        <w:t xml:space="preserve"> {{field-on:Bible}}</w:t>
      </w:r>
      <w:r>
        <w:t xml:space="preserve">Like shaded valleys, and like gardens beside rivers, and like tents that the Lord pitched, like cedars by waters.</w:t>
      </w:r>
      <w:r>
        <w:t xml:space="preserve">{{field-off:Bible}}</w:t>
      </w:r>
    </w:p>
    <w:p>
      <w:r>
        <w:rPr>
          <w:sz w:val="18"/>
          <w:color w:val="777777"/>
        </w:rPr>
        <w:t xml:space="preserve">[[@Bible:Numbers 24:7]] </w:t>
      </w:r>
      <w:r>
        <w:rPr>
          <w:b/>
        </w:rPr>
        <w:t xml:space="preserve">7 </w:t>
      </w:r>
      <w:r>
        <w:t xml:space="preserve"> {{field-on:Bible}}</w:t>
      </w:r>
      <w:r>
        <w:t xml:space="preserve">A man shall come out from his seed and shall rule many nations, and his kingdom shall be exalted above Gog, and his kingdom shall be increased.</w:t>
      </w:r>
      <w:r>
        <w:rPr>
          <w:rStyle w:val="FootnoteReference"/>
        </w:rPr>
        <w:footnoteReference w:id="1806"/>
      </w:r>
      <w:r>
        <w:t xml:space="preserve">{{field-off:Bible}}</w:t>
      </w:r>
    </w:p>
    <w:p>
      <w:r>
        <w:rPr>
          <w:sz w:val="18"/>
          <w:color w:val="777777"/>
        </w:rPr>
        <w:t xml:space="preserve">[[@Bible:Numbers 24:8]] </w:t>
      </w:r>
      <w:r>
        <w:rPr>
          <w:b/>
        </w:rPr>
        <w:t xml:space="preserve">8 </w:t>
      </w:r>
      <w:r>
        <w:t xml:space="preserve"> {{field-on:Bible}}</w:t>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1807"/>
      </w:r>
      <w:r>
        <w:t xml:space="preserve">{{field-off:Bible}}</w:t>
      </w:r>
    </w:p>
    <w:p>
      <w:r>
        <w:rPr>
          <w:sz w:val="18"/>
          <w:color w:val="777777"/>
        </w:rPr>
        <w:t xml:space="preserve">[[@Bible:Numbers 24:9]] </w:t>
      </w:r>
      <w:r>
        <w:rPr>
          <w:b/>
        </w:rPr>
        <w:t xml:space="preserve">9 </w:t>
      </w:r>
      <w:r>
        <w:t xml:space="preserve"> {{field-on:Bible}}</w:t>
      </w:r>
      <w:r>
        <w:t xml:space="preserve">Lying down, he rested like a lion and like a cub. Who will raise him? Those blessing you are blessed, and those cursing you are cursed.</w:t>
      </w:r>
      <w:r>
        <w:t xml:space="preserve">{{field-off:Bible}}</w:t>
      </w:r>
    </w:p>
    <w:p>
      <w:r>
        <w:rPr>
          <w:sz w:val="18"/>
          <w:color w:val="777777"/>
        </w:rPr>
        <w:t xml:space="preserve">[[@Bible:Numbers 24:10]] </w:t>
      </w:r>
      <w:r>
        <w:rPr>
          <w:b/>
        </w:rPr>
        <w:t xml:space="preserve">10 </w:t>
      </w:r>
      <w:r>
        <w:t xml:space="preserve"> {{field-on:Bible}}</w:t>
      </w:r>
      <w:r>
        <w:t xml:space="preserve">And Balak became angry against Balaam and clapped his hands</w:t>
      </w:r>
      <w:r>
        <w:rPr>
          <w:rStyle w:val="FootnoteReference"/>
        </w:rPr>
        <w:footnoteReference w:id="1808"/>
      </w:r>
      <w:r>
        <w:t xml:space="preserve">, and Balak said to Balaam, I called you to curse my enemy, and behold, blessing you have blessed this third time.</w:t>
      </w:r>
      <w:r>
        <w:t xml:space="preserve">{{field-off:Bible}}</w:t>
      </w:r>
    </w:p>
    <w:p>
      <w:r>
        <w:rPr>
          <w:sz w:val="18"/>
          <w:color w:val="777777"/>
        </w:rPr>
        <w:t xml:space="preserve">[[@Bible:Numbers 24:11]] </w:t>
      </w:r>
      <w:r>
        <w:rPr>
          <w:b/>
        </w:rPr>
        <w:t xml:space="preserve">11 </w:t>
      </w:r>
      <w:r>
        <w:t xml:space="preserve"> {{field-on:Bible}}</w:t>
      </w:r>
      <w:r>
        <w:t xml:space="preserve">Now then flee to your place. I said I would honor you, and now the Lord has deprived you of glory.</w:t>
      </w:r>
      <w:r>
        <w:t xml:space="preserve">{{field-off:Bible}}</w:t>
      </w:r>
    </w:p>
    <w:p>
      <w:r>
        <w:rPr>
          <w:sz w:val="18"/>
          <w:color w:val="777777"/>
        </w:rPr>
        <w:t xml:space="preserve">[[@Bible:Numbers 24:12]] </w:t>
      </w:r>
      <w:r>
        <w:rPr>
          <w:b/>
        </w:rPr>
        <w:t xml:space="preserve">12 </w:t>
      </w:r>
      <w:r>
        <w:t xml:space="preserve"> {{field-on:Bible}}</w:t>
      </w:r>
      <w:r>
        <w:t xml:space="preserve">And Balaam said to Balak, Did I not also speak to your messengers whom you sent to me, saying,</w:t>
      </w:r>
      <w:r>
        <w:t xml:space="preserve">{{field-off:Bible}}</w:t>
      </w:r>
    </w:p>
    <w:p>
      <w:r>
        <w:rPr>
          <w:sz w:val="18"/>
          <w:color w:val="777777"/>
        </w:rPr>
        <w:t xml:space="preserve">[[@Bible:Numbers 24:13]] </w:t>
      </w:r>
      <w:r>
        <w:rPr>
          <w:b/>
        </w:rPr>
        <w:t xml:space="preserve">13 </w:t>
      </w:r>
      <w:r>
        <w:t xml:space="preserve"> {{field-on:Bible}}</w:t>
      </w:r>
      <w:r>
        <w:t xml:space="preserve">If Balak gave me his house full of silver and gold, I would not be able to go beyond the word of the Lord, to do evil or good from myself. Whatever God says, these things I will say.</w:t>
      </w:r>
      <w:r>
        <w:rPr>
          <w:rStyle w:val="FootnoteReference"/>
        </w:rPr>
        <w:footnoteReference w:id="1809"/>
      </w:r>
      <w:r>
        <w:t xml:space="preserve">{{field-off:Bible}}</w:t>
      </w:r>
    </w:p>
    <w:p>
      <w:r>
        <w:rPr>
          <w:sz w:val="18"/>
          <w:color w:val="777777"/>
        </w:rPr>
        <w:t xml:space="preserve">[[@Bible:Numbers 24:14]] </w:t>
      </w:r>
      <w:r>
        <w:rPr>
          <w:b/>
        </w:rPr>
        <w:t xml:space="preserve">14 </w:t>
      </w:r>
      <w:r>
        <w:t xml:space="preserve"> {{field-on:Bible}}</w:t>
      </w:r>
      <w:r>
        <w:t xml:space="preserve">And now behold, I am going back to my place. Come, I will advise you what this people will do to your people at the last of days.</w:t>
      </w:r>
      <w:r>
        <w:t xml:space="preserve">{{field-off:Bible}}</w:t>
      </w:r>
    </w:p>
    <w:p>
      <w:r>
        <w:rPr>
          <w:sz w:val="18"/>
          <w:color w:val="777777"/>
        </w:rPr>
        <w:t xml:space="preserve">[[@Bible:Numbers 24:15]] </w:t>
      </w:r>
      <w:r>
        <w:rPr>
          <w:b/>
        </w:rPr>
        <w:t xml:space="preserve">15 </w:t>
      </w:r>
      <w:r>
        <w:t xml:space="preserve"> {{field-on:Bible}}</w:t>
      </w:r>
      <w:r>
        <w:t xml:space="preserve">And taking up his oracle, he said: Balaam son of Beor says, the man who truly sees says,</w:t>
      </w:r>
      <w:r>
        <w:t xml:space="preserve">{{field-off:Bible}}</w:t>
      </w:r>
    </w:p>
    <w:p>
      <w:r>
        <w:rPr>
          <w:sz w:val="18"/>
          <w:color w:val="777777"/>
        </w:rPr>
        <w:t xml:space="preserve">[[@Bible:Numbers 24:16]] </w:t>
      </w:r>
      <w:r>
        <w:rPr>
          <w:b/>
        </w:rPr>
        <w:t xml:space="preserve">16 </w:t>
      </w:r>
      <w:r>
        <w:t xml:space="preserve"> {{field-on:Bible}}</w:t>
      </w:r>
      <w:r>
        <w:t xml:space="preserve">who hears the oracles of God, knowing knowledge from the Most High, who saw a vision of God in sleep, his eyes having been uncovered.</w:t>
      </w:r>
      <w:r>
        <w:rPr>
          <w:rStyle w:val="FootnoteReference"/>
        </w:rPr>
        <w:footnoteReference w:id="1810"/>
      </w:r>
      <w:r>
        <w:rPr>
          <w:rStyle w:val="FootnoteReference"/>
        </w:rPr>
        <w:footnoteReference w:id="1811"/>
      </w:r>
      <w:r>
        <w:t xml:space="preserve">{{field-off:Bible}}</w:t>
      </w:r>
    </w:p>
    <w:p>
      <w:r>
        <w:rPr>
          <w:sz w:val="18"/>
          <w:color w:val="777777"/>
        </w:rPr>
        <w:t xml:space="preserve">[[@Bible:Numbers 24:17]] </w:t>
      </w:r>
      <w:r>
        <w:rPr>
          <w:b/>
        </w:rPr>
        <w:t xml:space="preserve">17 </w:t>
      </w:r>
      <w:r>
        <w:t xml:space="preserve"> {{field-on:Bible}}</w:t>
      </w:r>
      <w:r>
        <w:t xml:space="preserve">I will point him out, but not now. I count him blessed, and he is not near. A star shall rise out of Jacob, and a man shall stand up out of Israel</w:t>
      </w:r>
      <w:r>
        <w:rPr>
          <w:rStyle w:val="FootnoteReference"/>
        </w:rPr>
        <w:footnoteReference w:id="1812"/>
      </w:r>
      <w:r>
        <w:t xml:space="preserve">, and he shall crush the leaders of Moab and plunder all the sons of Seth</w:t>
      </w:r>
      <w:r>
        <w:rPr>
          <w:rStyle w:val="FootnoteReference"/>
        </w:rPr>
        <w:footnoteReference w:id="1813"/>
      </w:r>
      <w:r>
        <w:t xml:space="preserve">.</w:t>
      </w:r>
      <w:r>
        <w:rPr>
          <w:rStyle w:val="FootnoteReference"/>
        </w:rPr>
        <w:footnoteReference w:id="1814"/>
      </w:r>
      <w:r>
        <w:t xml:space="preserve">{{field-off:Bible}}</w:t>
      </w:r>
    </w:p>
    <w:p>
      <w:r>
        <w:rPr>
          <w:sz w:val="18"/>
          <w:color w:val="777777"/>
        </w:rPr>
        <w:t xml:space="preserve">[[@Bible:Numbers 24:18]] </w:t>
      </w:r>
      <w:r>
        <w:rPr>
          <w:b/>
        </w:rPr>
        <w:t xml:space="preserve">18 </w:t>
      </w:r>
      <w:r>
        <w:t xml:space="preserve"> {{field-on:Bible}}</w:t>
      </w:r>
      <w:r>
        <w:t xml:space="preserve">And Edom shall be an inheritance, and Esau</w:t>
      </w:r>
      <w:r>
        <w:rPr>
          <w:rStyle w:val="FootnoteReference"/>
        </w:rPr>
        <w:footnoteReference w:id="1815"/>
      </w:r>
      <w:r>
        <w:t xml:space="preserve"> his enemy shall be an inheritance, and Israel acted in strength.</w:t>
      </w:r>
      <w:r>
        <w:t xml:space="preserve">{{field-off:Bible}}</w:t>
      </w:r>
    </w:p>
    <w:p>
      <w:r>
        <w:rPr>
          <w:sz w:val="18"/>
          <w:color w:val="777777"/>
        </w:rPr>
        <w:t xml:space="preserve">[[@Bible:Numbers 24:19]] </w:t>
      </w:r>
      <w:r>
        <w:rPr>
          <w:b/>
        </w:rPr>
        <w:t xml:space="preserve">19 </w:t>
      </w:r>
      <w:r>
        <w:t xml:space="preserve"> {{field-on:Bible}}</w:t>
      </w:r>
      <w:r>
        <w:t xml:space="preserve">And one shall rise from Jacob and destroy the survivor from the city.</w:t>
      </w:r>
      <w:r>
        <w:t xml:space="preserve">{{field-off:Bible}}</w:t>
      </w:r>
    </w:p>
    <w:p>
      <w:r>
        <w:rPr>
          <w:sz w:val="18"/>
          <w:color w:val="777777"/>
        </w:rPr>
        <w:t xml:space="preserve">[[@Bible:Numbers 24:20]] </w:t>
      </w:r>
      <w:r>
        <w:rPr>
          <w:b/>
        </w:rPr>
        <w:t xml:space="preserve">20 </w:t>
      </w:r>
      <w:r>
        <w:t xml:space="preserve"> {{field-on:Bible}}</w:t>
      </w:r>
      <w:r>
        <w:t xml:space="preserve">And seeing Amalek and taking up his oracle, he said: Amalek is the beginning of nations, and their seed shall perish.</w:t>
      </w:r>
      <w:r>
        <w:t xml:space="preserve">{{field-off:Bible}}</w:t>
      </w:r>
    </w:p>
    <w:p>
      <w:r>
        <w:rPr>
          <w:sz w:val="18"/>
          <w:color w:val="777777"/>
        </w:rPr>
        <w:t xml:space="preserve">[[@Bible:Numbers 24:21]] </w:t>
      </w:r>
      <w:r>
        <w:rPr>
          <w:b/>
        </w:rPr>
        <w:t xml:space="preserve">21 </w:t>
      </w:r>
      <w:r>
        <w:t xml:space="preserve"> {{field-on:Bible}}</w:t>
      </w:r>
      <w:r>
        <w:t xml:space="preserve">And seeing the Kenite and taking up his oracle, he said: Strong is your dwelling-place</w:t>
      </w:r>
      <w:r>
        <w:rPr>
          <w:rStyle w:val="FootnoteReference"/>
        </w:rPr>
        <w:footnoteReference w:id="1816"/>
      </w:r>
      <w:r>
        <w:t xml:space="preserve">, and if you set your nest in the rock,</w:t>
      </w:r>
      <w:r>
        <w:t xml:space="preserve">{{field-off:Bible}}</w:t>
      </w:r>
    </w:p>
    <w:p>
      <w:r>
        <w:rPr>
          <w:sz w:val="18"/>
          <w:color w:val="777777"/>
        </w:rPr>
        <w:t xml:space="preserve">[[@Bible:Numbers 24:22]] </w:t>
      </w:r>
      <w:r>
        <w:rPr>
          <w:b/>
        </w:rPr>
        <w:t xml:space="preserve">22 </w:t>
      </w:r>
      <w:r>
        <w:t xml:space="preserve"> {{field-on:Bible}}</w:t>
      </w:r>
      <w:r>
        <w:t xml:space="preserve">then if Beor's nest should come to be in craftiness, Assyrians shall take you captive.</w:t>
      </w:r>
      <w:r>
        <w:rPr>
          <w:rStyle w:val="FootnoteReference"/>
        </w:rPr>
        <w:footnoteReference w:id="1817"/>
      </w:r>
      <w:r>
        <w:t xml:space="preserve">{{field-off:Bible}}</w:t>
      </w:r>
    </w:p>
    <w:p>
      <w:r>
        <w:rPr>
          <w:sz w:val="18"/>
          <w:color w:val="777777"/>
        </w:rPr>
        <w:t xml:space="preserve">[[@Bible:Numbers 24:23]] </w:t>
      </w:r>
      <w:r>
        <w:rPr>
          <w:b/>
        </w:rPr>
        <w:t xml:space="preserve">23 </w:t>
      </w:r>
      <w:r>
        <w:t xml:space="preserve"> {{field-on:Bible}}</w:t>
      </w:r>
      <w:r>
        <w:t xml:space="preserve">And seeing Og and taking up his oracle, he said: Oh, oh, who shall live when God sets these things in place?</w:t>
      </w:r>
      <w:r>
        <w:rPr>
          <w:rStyle w:val="FootnoteReference"/>
        </w:rPr>
        <w:footnoteReference w:id="1818"/>
      </w:r>
      <w:r>
        <w:t xml:space="preserve">{{field-off:Bible}}</w:t>
      </w:r>
    </w:p>
    <w:p>
      <w:r>
        <w:rPr>
          <w:sz w:val="18"/>
          <w:color w:val="777777"/>
        </w:rPr>
        <w:t xml:space="preserve">[[@Bible:Numbers 24:24]] </w:t>
      </w:r>
      <w:r>
        <w:rPr>
          <w:b/>
        </w:rPr>
        <w:t xml:space="preserve">24 </w:t>
      </w:r>
      <w:r>
        <w:t xml:space="preserve"> {{field-on:Bible}}</w:t>
      </w:r>
      <w:r>
        <w:t xml:space="preserve">And one shall come out from the hand of Kittim, and they shall afflict Asshur and afflict Hebrews, and they themselves together shall perish.</w:t>
      </w:r>
      <w:r>
        <w:rPr>
          <w:rStyle w:val="FootnoteReference"/>
        </w:rPr>
        <w:footnoteReference w:id="1819"/>
      </w:r>
      <w:r>
        <w:t xml:space="preserve">{{field-off:Bible}}</w:t>
      </w:r>
    </w:p>
    <w:p>
      <w:r>
        <w:rPr>
          <w:sz w:val="18"/>
          <w:color w:val="777777"/>
        </w:rPr>
        <w:t xml:space="preserve">[[@Bible:Numbers 24:25]] </w:t>
      </w:r>
      <w:r>
        <w:rPr>
          <w:b/>
        </w:rPr>
        <w:t xml:space="preserve">25 </w:t>
      </w:r>
      <w:r>
        <w:t xml:space="preserve"> {{field-on:Bible}}</w:t>
      </w:r>
      <w:r>
        <w:t xml:space="preserve">And Balaam rose and went away, turning back to his place, and Balak went to himself.</w:t>
      </w:r>
      <w:r>
        <w:rPr>
          <w:rStyle w:val="FootnoteReference"/>
        </w:rPr>
        <w:footnoteReference w:id="18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[[@Bible:Numbers 25:1]] </w:t>
      </w:r>
      <w:r>
        <w:rPr>
          <w:b/>
        </w:rPr>
        <w:t xml:space="preserve">1 </w:t>
      </w:r>
      <w:r>
        <w:t xml:space="preserve"> {{field-on:Bible}}</w:t>
      </w:r>
      <w:r>
        <w:t xml:space="preserve">And Israel</w:t>
      </w:r>
      <w:r>
        <w:rPr>
          <w:rStyle w:val="FootnoteReference"/>
        </w:rPr>
        <w:footnoteReference w:id="1821"/>
      </w:r>
      <w:r>
        <w:t xml:space="preserve"> stayed in Sattin, and the people were profaned to prostitute themselves with the daughters of Moab.</w:t>
      </w:r>
      <w:r>
        <w:rPr>
          <w:rStyle w:val="FootnoteReference"/>
        </w:rPr>
        <w:footnoteReference w:id="1822"/>
      </w:r>
      <w:r>
        <w:t xml:space="preserve">{{field-off:Bible}}</w:t>
      </w:r>
    </w:p>
    <w:p>
      <w:r>
        <w:rPr>
          <w:sz w:val="18"/>
          <w:color w:val="777777"/>
        </w:rPr>
        <w:t xml:space="preserve">[[@Bible:Numbers 25:2]] </w:t>
      </w:r>
      <w:r>
        <w:rPr>
          <w:b/>
        </w:rPr>
        <w:t xml:space="preserve">2 </w:t>
      </w:r>
      <w:r>
        <w:t xml:space="preserve"> {{field-on:Bible}}</w:t>
      </w:r>
      <w:r>
        <w:t xml:space="preserve">And they called them to the sacrifices of their idols, and the people ate from their sacrifices and bowed to their idols.</w:t>
      </w:r>
      <w:r>
        <w:t xml:space="preserve">{{field-off:Bible}}</w:t>
      </w:r>
    </w:p>
    <w:p>
      <w:r>
        <w:rPr>
          <w:sz w:val="18"/>
          <w:color w:val="777777"/>
        </w:rPr>
        <w:t xml:space="preserve">[[@Bible:Numbers 25:3]] </w:t>
      </w:r>
      <w:r>
        <w:rPr>
          <w:b/>
        </w:rPr>
        <w:t xml:space="preserve">3 </w:t>
      </w:r>
      <w:r>
        <w:t xml:space="preserve"> {{field-on:Bible}}</w:t>
      </w:r>
      <w:r>
        <w:t xml:space="preserve">And Israel joined itself to Baal-Peor, and the Lord was enraged in anger against Israel.</w:t>
      </w:r>
      <w:r>
        <w:t xml:space="preserve">{{field-off:Bible}}</w:t>
      </w:r>
    </w:p>
    <w:p>
      <w:r>
        <w:rPr>
          <w:sz w:val="18"/>
          <w:color w:val="777777"/>
        </w:rPr>
        <w:t xml:space="preserve">[[@Bible:Numbers 25:4]] </w:t>
      </w:r>
      <w:r>
        <w:rPr>
          <w:b/>
        </w:rPr>
        <w:t xml:space="preserve">4 </w:t>
      </w:r>
      <w:r>
        <w:t xml:space="preserve"> {{field-on:Bible}}</w:t>
      </w:r>
      <w:r>
        <w:t xml:space="preserve">And the Lord said to Moses</w:t>
      </w:r>
      <w:r>
        <w:rPr>
          <w:rStyle w:val="FootnoteReference"/>
        </w:rPr>
        <w:footnoteReference w:id="1823"/>
      </w:r>
      <w:r>
        <w:t xml:space="preserve">, Take all the leaders of the people and make an example of them for the Lord before the sun, and the anger of the Lord's wrath will turn away from Israel.</w:t>
      </w:r>
      <w:r>
        <w:rPr>
          <w:rStyle w:val="FootnoteReference"/>
        </w:rPr>
        <w:footnoteReference w:id="1824"/>
      </w:r>
      <w:r>
        <w:t xml:space="preserve">{{field-off:Bible}}</w:t>
      </w:r>
    </w:p>
    <w:p>
      <w:r>
        <w:rPr>
          <w:sz w:val="18"/>
          <w:color w:val="777777"/>
        </w:rPr>
        <w:t xml:space="preserve">[[@Bible:Numbers 25:5]] </w:t>
      </w:r>
      <w:r>
        <w:rPr>
          <w:b/>
        </w:rPr>
        <w:t xml:space="preserve">5 </w:t>
      </w:r>
      <w:r>
        <w:t xml:space="preserve"> {{field-on:Bible}}</w:t>
      </w:r>
      <w:r>
        <w:t xml:space="preserve">And Moses said to the tribes of Israel, Let each one kill his own kinsman who has been joined to Baal-Peor.</w:t>
      </w:r>
      <w:r>
        <w:t xml:space="preserve">{{field-off:Bible}}</w:t>
      </w:r>
    </w:p>
    <w:p>
      <w:r>
        <w:rPr>
          <w:sz w:val="18"/>
          <w:color w:val="777777"/>
        </w:rPr>
        <w:t xml:space="preserve">[[@Bible:Numbers 25:6]] </w:t>
      </w:r>
      <w:r>
        <w:rPr>
          <w:b/>
        </w:rPr>
        <w:t xml:space="preserve">6 </w:t>
      </w:r>
      <w:r>
        <w:t xml:space="preserve"> {{field-on:Bible}}</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825"/>
      </w:r>
      <w:r>
        <w:t xml:space="preserve">{{field-off:Bible}}</w:t>
      </w:r>
    </w:p>
    <w:p>
      <w:r>
        <w:rPr>
          <w:sz w:val="18"/>
          <w:color w:val="777777"/>
        </w:rPr>
        <w:t xml:space="preserve">[[@Bible:Numbers 25:7]] </w:t>
      </w:r>
      <w:r>
        <w:rPr>
          <w:b/>
        </w:rPr>
        <w:t xml:space="preserve">7 </w:t>
      </w:r>
      <w:r>
        <w:t xml:space="preserve"> {{field-on:Bible}}</w:t>
      </w:r>
      <w:r>
        <w:t xml:space="preserve">And Phinehas son of Eleazar son of Aaron</w:t>
      </w:r>
      <w:r>
        <w:rPr>
          <w:rStyle w:val="FootnoteReference"/>
        </w:rPr>
        <w:footnoteReference w:id="1826"/>
      </w:r>
      <w:r>
        <w:t xml:space="preserve"> the priest saw, rose up from the midst of the congregation, and taking a spear in his hand,</w:t>
      </w:r>
      <w:r>
        <w:rPr>
          <w:rStyle w:val="FootnoteReference"/>
        </w:rPr>
        <w:footnoteReference w:id="1827"/>
      </w:r>
      <w:r>
        <w:t xml:space="preserve">{{field-off:Bible}}</w:t>
      </w:r>
    </w:p>
    <w:p>
      <w:r>
        <w:rPr>
          <w:sz w:val="18"/>
          <w:color w:val="777777"/>
        </w:rPr>
        <w:t xml:space="preserve">[[@Bible:Numbers 25:8]] </w:t>
      </w:r>
      <w:r>
        <w:rPr>
          <w:b/>
        </w:rPr>
        <w:t xml:space="preserve">8 </w:t>
      </w:r>
      <w:r>
        <w:t xml:space="preserve"> {{field-on:Bible}}</w:t>
      </w:r>
      <w:r>
        <w:t xml:space="preserve">went in after the Israelite man into the chamber and pierced both of them, both the Israelite man and the woman through her womb. And the plague ceased from the sons of Israel.</w:t>
      </w:r>
      <w:r>
        <w:rPr>
          <w:rStyle w:val="FootnoteReference"/>
        </w:rPr>
        <w:footnoteReference w:id="1828"/>
      </w:r>
      <w:r>
        <w:t xml:space="preserve">{{field-off:Bible}}</w:t>
      </w:r>
    </w:p>
    <w:p>
      <w:r>
        <w:rPr>
          <w:sz w:val="18"/>
          <w:color w:val="777777"/>
        </w:rPr>
        <w:t xml:space="preserve">[[@Bible:Numbers 25:9]] </w:t>
      </w:r>
      <w:r>
        <w:rPr>
          <w:b/>
        </w:rPr>
        <w:t xml:space="preserve">9 </w:t>
      </w:r>
      <w:r>
        <w:t xml:space="preserve"> {{field-on:Bible}}</w:t>
      </w:r>
      <w:r>
        <w:t xml:space="preserve">And those who died in the plague became twenty-four thousand.</w:t>
      </w:r>
      <w:r>
        <w:t xml:space="preserve">{{field-off:Bible}}</w:t>
      </w:r>
    </w:p>
    <w:p>
      <w:r>
        <w:rPr>
          <w:sz w:val="18"/>
          <w:color w:val="777777"/>
        </w:rPr>
        <w:t xml:space="preserve">[[@Bible:Numbers 25:10]] </w:t>
      </w:r>
      <w:r>
        <w:rPr>
          <w:b/>
        </w:rPr>
        <w:t xml:space="preserve">10 </w:t>
      </w:r>
      <w:r>
        <w:t xml:space="preserve"> {{field-on:Bible}}</w:t>
      </w:r>
      <w:r>
        <w:t xml:space="preserve">And the Lord spoke to Moses, saying,</w:t>
      </w:r>
      <w:r>
        <w:t xml:space="preserve">{{field-off:Bible}}</w:t>
      </w:r>
    </w:p>
    <w:p>
      <w:r>
        <w:rPr>
          <w:sz w:val="18"/>
          <w:color w:val="777777"/>
        </w:rPr>
        <w:t xml:space="preserve">[[@Bible:Numbers 25:11]] </w:t>
      </w:r>
      <w:r>
        <w:rPr>
          <w:b/>
        </w:rPr>
        <w:t xml:space="preserve">11 </w:t>
      </w:r>
      <w:r>
        <w:t xml:space="preserve"> {{field-on:Bible}}</w:t>
      </w:r>
      <w:r>
        <w:t xml:space="preserve">Phinehas son of Eleazar son of Aaron the priest has stopped my wrath from the sons of Israel by being jealous with my jealousy among them, and I did not consume the sons of Israel in my jealousy.</w:t>
      </w:r>
      <w:r>
        <w:rPr>
          <w:rStyle w:val="FootnoteReference"/>
        </w:rPr>
        <w:footnoteReference w:id="1829"/>
      </w:r>
      <w:r>
        <w:t xml:space="preserve">{{field-off:Bible}}</w:t>
      </w:r>
    </w:p>
    <w:p>
      <w:r>
        <w:rPr>
          <w:sz w:val="18"/>
          <w:color w:val="777777"/>
        </w:rPr>
        <w:t xml:space="preserve">[[@Bible:Numbers 25:12]] </w:t>
      </w:r>
      <w:r>
        <w:rPr>
          <w:b/>
        </w:rPr>
        <w:t xml:space="preserve">12 </w:t>
      </w:r>
      <w:r>
        <w:t xml:space="preserve"> {{field-on:Bible}}</w:t>
      </w:r>
      <w:r>
        <w:t xml:space="preserve">Therefore say, Behold, I give him a covenant of peace</w:t>
      </w:r>
      <w:r>
        <w:rPr>
          <w:rStyle w:val="FootnoteReference"/>
        </w:rPr>
        <w:footnoteReference w:id="1830"/>
      </w:r>
      <w:r>
        <w:t xml:space="preserve">.</w:t>
      </w:r>
      <w:r>
        <w:t xml:space="preserve">{{field-off:Bible}}</w:t>
      </w:r>
    </w:p>
    <w:p>
      <w:r>
        <w:rPr>
          <w:sz w:val="18"/>
          <w:color w:val="777777"/>
        </w:rPr>
        <w:t xml:space="preserve">[[@Bible:Numbers 25:13]] </w:t>
      </w:r>
      <w:r>
        <w:rPr>
          <w:b/>
        </w:rPr>
        <w:t xml:space="preserve">13 </w:t>
      </w:r>
      <w:r>
        <w:t xml:space="preserve"> {{field-on:Bible}}</w:t>
      </w:r>
      <w:r>
        <w:t xml:space="preserve">And it shall be to him and to his seed after him a covenant of everlasting priesthood</w:t>
      </w:r>
      <w:r>
        <w:rPr>
          <w:rStyle w:val="FootnoteReference"/>
        </w:rPr>
        <w:footnoteReference w:id="1831"/>
      </w:r>
      <w:r>
        <w:t xml:space="preserve">, because he was jealous for his God and made atonement for the sons of Israel.</w:t>
      </w:r>
      <w:r>
        <w:t xml:space="preserve">{{field-off:Bible}}</w:t>
      </w:r>
    </w:p>
    <w:p>
      <w:r>
        <w:rPr>
          <w:sz w:val="18"/>
          <w:color w:val="777777"/>
        </w:rPr>
        <w:t xml:space="preserve">[[@Bible:Numbers 25:14]] </w:t>
      </w:r>
      <w:r>
        <w:rPr>
          <w:b/>
        </w:rPr>
        <w:t xml:space="preserve">14 </w:t>
      </w:r>
      <w:r>
        <w:t xml:space="preserve"> {{field-on:Bible}}</w:t>
      </w:r>
      <w:r>
        <w:t xml:space="preserve">And the name of the Israelite man who had been struck, who was struck with the Midianite woman, was Zambri son of Salu, leader of a father's house of the Symeonites.</w:t>
      </w:r>
      <w:r>
        <w:t xml:space="preserve">{{field-off:Bible}}</w:t>
      </w:r>
    </w:p>
    <w:p>
      <w:r>
        <w:rPr>
          <w:sz w:val="18"/>
          <w:color w:val="777777"/>
        </w:rPr>
        <w:t xml:space="preserve">[[@Bible:Numbers 25:15]] </w:t>
      </w:r>
      <w:r>
        <w:rPr>
          <w:b/>
        </w:rPr>
        <w:t xml:space="preserve">15 </w:t>
      </w:r>
      <w:r>
        <w:t xml:space="preserve"> {{field-on:Bible}}</w:t>
      </w:r>
      <w:r>
        <w:t xml:space="preserve">And the name of the Midianite woman who had been struck was Chasbi daughter of Sur, chief of the nation Ommoth, of a father's house among Midian.</w:t>
      </w:r>
      <w:r>
        <w:t xml:space="preserve">{{field-off:Bible}}</w:t>
      </w:r>
    </w:p>
    <w:p>
      <w:r>
        <w:rPr>
          <w:sz w:val="18"/>
          <w:color w:val="777777"/>
        </w:rPr>
        <w:t xml:space="preserve">[[@Bible:Numbers 25:16]] </w:t>
      </w:r>
      <w:r>
        <w:rPr>
          <w:b/>
        </w:rPr>
        <w:t xml:space="preserve">16 </w:t>
      </w:r>
      <w:r>
        <w:t xml:space="preserve"> {{field-on:Bible}}</w:t>
      </w:r>
      <w:r>
        <w:t xml:space="preserve">And the Lord spoke to Moses, saying,</w:t>
      </w:r>
      <w:r>
        <w:rPr>
          <w:rStyle w:val="FootnoteReference"/>
        </w:rPr>
        <w:footnoteReference w:id="1832"/>
      </w:r>
      <w:r>
        <w:t xml:space="preserve"/>
      </w:r>
      <w:r>
        <w:t xml:space="preserve">{{field-off:Bible}}</w:t>
      </w:r>
    </w:p>
    <w:p>
      <w:r>
        <w:rPr>
          <w:sz w:val="18"/>
          <w:color w:val="777777"/>
        </w:rPr>
        <w:t xml:space="preserve">[[@Bible:Numbers 25:17]] </w:t>
      </w:r>
      <w:r>
        <w:rPr>
          <w:b/>
        </w:rPr>
        <w:t xml:space="preserve">17 </w:t>
      </w:r>
      <w:r>
        <w:t xml:space="preserve"> {{field-on:Bible}}</w:t>
      </w:r>
      <w:r>
        <w:t xml:space="preserve">Treat the Midianites as enemies and strike them,</w:t>
      </w:r>
      <w:r>
        <w:t xml:space="preserve">{{field-off:Bible}}</w:t>
      </w:r>
    </w:p>
    <w:p>
      <w:r>
        <w:rPr>
          <w:sz w:val="18"/>
          <w:color w:val="777777"/>
        </w:rPr>
        <w:t xml:space="preserve">[[@Bible:Numbers 25:18]] </w:t>
      </w:r>
      <w:r>
        <w:rPr>
          <w:b/>
        </w:rPr>
        <w:t xml:space="preserve">18 </w:t>
      </w:r>
      <w:r>
        <w:t xml:space="preserve"> {{field-on:Bible}}</w:t>
      </w:r>
      <w:r>
        <w:t xml:space="preserve">because they act as enemies toward you in the deceit with which they deceive you</w:t>
      </w:r>
      <w:r>
        <w:rPr>
          <w:rStyle w:val="FootnoteReference"/>
        </w:rPr>
        <w:footnoteReference w:id="1833"/>
      </w:r>
      <w:r>
        <w:t xml:space="preserve"> over Peor and over Chasbi daughter of the chief of Midian, their sister, the one struck down on the day of the plague over Peor.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[[@Bible:Numbers 26:1]] </w:t>
      </w:r>
      <w:r>
        <w:rPr>
          <w:b/>
        </w:rPr>
        <w:t xml:space="preserve">1 </w:t>
      </w:r>
      <w:r>
        <w:t xml:space="preserve"> {{field-on:Bible}}</w:t>
      </w:r>
      <w:r>
        <w:t xml:space="preserve">And it came to pass after the plague, and the Lord spoke to Moses</w:t>
      </w:r>
      <w:r>
        <w:rPr>
          <w:rStyle w:val="FootnoteReference"/>
        </w:rPr>
        <w:footnoteReference w:id="1834"/>
      </w:r>
      <w:r>
        <w:t xml:space="preserve"> and to Eleazar the priest, saying,</w:t>
      </w:r>
      <w:r>
        <w:t xml:space="preserve">{{field-off:Bible}}</w:t>
      </w:r>
    </w:p>
    <w:p>
      <w:r>
        <w:rPr>
          <w:sz w:val="18"/>
          <w:color w:val="777777"/>
        </w:rPr>
        <w:t xml:space="preserve">[[@Bible:Numbers 26:2]] </w:t>
      </w:r>
      <w:r>
        <w:rPr>
          <w:b/>
        </w:rPr>
        <w:t xml:space="preserve">2 </w:t>
      </w:r>
      <w:r>
        <w:t xml:space="preserve"> {{field-on:Bible}}</w:t>
      </w:r>
      <w:r>
        <w:t xml:space="preserve">Take the sum of the whole congregation of the sons of Israel</w:t>
      </w:r>
      <w:r>
        <w:rPr>
          <w:rStyle w:val="FootnoteReference"/>
        </w:rPr>
        <w:footnoteReference w:id="1835"/>
      </w:r>
      <w:r>
        <w:t xml:space="preserve">, from twenty years old and upward, by their ancestral houses, everyone who goes out to array for battle in Israel.</w:t>
      </w:r>
      <w:r>
        <w:rPr>
          <w:rStyle w:val="FootnoteReference"/>
        </w:rPr>
        <w:footnoteReference w:id="1836"/>
      </w:r>
      <w:r>
        <w:rPr>
          <w:rStyle w:val="FootnoteReference"/>
        </w:rPr>
        <w:footnoteReference w:id="1837"/>
      </w:r>
      <w:r>
        <w:t xml:space="preserve">{{field-off:Bible}}</w:t>
      </w:r>
    </w:p>
    <w:p>
      <w:r>
        <w:rPr>
          <w:sz w:val="18"/>
          <w:color w:val="777777"/>
        </w:rPr>
        <w:t xml:space="preserve">[[@Bible:Numbers 26:3]] </w:t>
      </w:r>
      <w:r>
        <w:rPr>
          <w:b/>
        </w:rPr>
        <w:t xml:space="preserve">3 </w:t>
      </w:r>
      <w:r>
        <w:t xml:space="preserve"> {{field-on:Bible}}</w:t>
      </w:r>
      <w:r>
        <w:t xml:space="preserve">And Moses and Eleazar the priest spoke in the plains of Moab by the </w:t>
      </w:r>
      <w:r>
        <w:t xml:space="preserve">[[Jordan &gt;&gt; BibleKnowledgebase:@Jordan]]</w:t>
      </w:r>
      <w:r>
        <w:t xml:space="preserve"> at Jericho, saying,</w:t>
      </w:r>
      <w:r>
        <w:t xml:space="preserve">{{field-off:Bible}}</w:t>
      </w:r>
    </w:p>
    <w:p>
      <w:r>
        <w:rPr>
          <w:sz w:val="18"/>
          <w:color w:val="777777"/>
        </w:rPr>
        <w:t xml:space="preserve">[[@Bible:Numbers 26:4]] </w:t>
      </w:r>
      <w:r>
        <w:rPr>
          <w:b/>
        </w:rPr>
        <w:t xml:space="preserve">4 </w:t>
      </w:r>
      <w:r>
        <w:t xml:space="preserve"> {{field-on:Bible}}</w:t>
      </w:r>
      <w:r>
        <w:t xml:space="preserve">From twenty years old and upward, just as the Lord commanded Moses. And these are the sons of Israel who came out of Egypt:</w:t>
      </w:r>
      <w:r>
        <w:t xml:space="preserve">{{field-off:Bible}}</w:t>
      </w:r>
    </w:p>
    <w:p>
      <w:r>
        <w:rPr>
          <w:sz w:val="18"/>
          <w:color w:val="777777"/>
        </w:rPr>
        <w:t xml:space="preserve">[[@Bible:Numbers 26:5]] </w:t>
      </w:r>
      <w:r>
        <w:rPr>
          <w:b/>
        </w:rPr>
        <w:t xml:space="preserve">5 </w:t>
      </w:r>
      <w:r>
        <w:t xml:space="preserve"> {{field-on:Bible}}</w:t>
      </w:r>
      <w:r>
        <w:t xml:space="preserve">Reuben</w:t>
      </w:r>
      <w:r>
        <w:rPr>
          <w:rStyle w:val="FootnoteReference"/>
        </w:rPr>
        <w:footnoteReference w:id="1838"/>
      </w:r>
      <w:r>
        <w:t xml:space="preserve">, Israels firstborn. And the sons of Reuben: of Hanoch, the clan of the Hanochite; of Phallu, the clan of the Phalluite.</w:t>
      </w:r>
      <w:r>
        <w:t xml:space="preserve">{{field-off:Bible}}</w:t>
      </w:r>
    </w:p>
    <w:p>
      <w:r>
        <w:rPr>
          <w:sz w:val="18"/>
          <w:color w:val="777777"/>
        </w:rPr>
        <w:t xml:space="preserve">[[@Bible:Numbers 26:6]] </w:t>
      </w:r>
      <w:r>
        <w:rPr>
          <w:b/>
        </w:rPr>
        <w:t xml:space="preserve">6 </w:t>
      </w:r>
      <w:r>
        <w:t xml:space="preserve"> {{field-on:Bible}}</w:t>
      </w:r>
      <w:r>
        <w:t xml:space="preserve">Of Hezron, the clan of the Hezronite; of Carmi, the clan of the Carmite</w:t>
      </w:r>
      <w:r>
        <w:rPr>
          <w:rStyle w:val="FootnoteReference"/>
        </w:rPr>
        <w:footnoteReference w:id="1839"/>
      </w:r>
      <w:r>
        <w:t xml:space="preserve">.</w:t>
      </w:r>
      <w:r>
        <w:t xml:space="preserve">{{field-off:Bible}}</w:t>
      </w:r>
    </w:p>
    <w:p>
      <w:r>
        <w:rPr>
          <w:sz w:val="18"/>
          <w:color w:val="777777"/>
        </w:rPr>
        <w:t xml:space="preserve">[[@Bible:Numbers 26:7]] </w:t>
      </w:r>
      <w:r>
        <w:rPr>
          <w:b/>
        </w:rPr>
        <w:t xml:space="preserve">7 </w:t>
      </w:r>
      <w:r>
        <w:t xml:space="preserve"> {{field-on:Bible}}</w:t>
      </w:r>
      <w:r>
        <w:t xml:space="preserve">These are the clans of Reuben, and their enrollment became forty-three thousand seven hundred thirty.</w:t>
      </w:r>
      <w:r>
        <w:t xml:space="preserve">{{field-off:Bible}}</w:t>
      </w:r>
    </w:p>
    <w:p>
      <w:r>
        <w:rPr>
          <w:sz w:val="18"/>
          <w:color w:val="777777"/>
        </w:rPr>
        <w:t xml:space="preserve">[[@Bible:Numbers 26:8]] </w:t>
      </w:r>
      <w:r>
        <w:rPr>
          <w:b/>
        </w:rPr>
        <w:t xml:space="preserve">8 </w:t>
      </w:r>
      <w:r>
        <w:t xml:space="preserve"> {{field-on:Bible}}</w:t>
      </w:r>
      <w:r>
        <w:t xml:space="preserve">And the sons of Phallu: Eliab.</w:t>
      </w:r>
      <w:r>
        <w:t xml:space="preserve">{{field-off:Bible}}</w:t>
      </w:r>
    </w:p>
    <w:p>
      <w:r>
        <w:rPr>
          <w:sz w:val="18"/>
          <w:color w:val="777777"/>
        </w:rPr>
        <w:t xml:space="preserve">[[@Bible:Numbers 26:9]] </w:t>
      </w:r>
      <w:r>
        <w:rPr>
          <w:b/>
        </w:rPr>
        <w:t xml:space="preserve">9 </w:t>
      </w:r>
      <w:r>
        <w:t xml:space="preserve"> {{field-on:Bible}}</w:t>
      </w:r>
      <w:r>
        <w:t xml:space="preserve">And the sons of Eliab: Namuel and Dathan and Abiram. These are the called men of the congregation, the ones who rose up against Moses and Aaron</w:t>
      </w:r>
      <w:r>
        <w:rPr>
          <w:rStyle w:val="FootnoteReference"/>
        </w:rPr>
        <w:footnoteReference w:id="1840"/>
      </w:r>
      <w:r>
        <w:t xml:space="preserve"> in the congregation of Korah, in the uprising against the Lord.</w:t>
      </w:r>
      <w:r>
        <w:rPr>
          <w:rStyle w:val="FootnoteReference"/>
        </w:rPr>
        <w:footnoteReference w:id="1841"/>
      </w:r>
      <w:r>
        <w:t xml:space="preserve">{{field-off:Bible}}</w:t>
      </w:r>
    </w:p>
    <w:p>
      <w:r>
        <w:rPr>
          <w:sz w:val="18"/>
          <w:color w:val="777777"/>
        </w:rPr>
        <w:t xml:space="preserve">[[@Bible:Numbers 26:10]] </w:t>
      </w:r>
      <w:r>
        <w:rPr>
          <w:b/>
        </w:rPr>
        <w:t xml:space="preserve">10 </w:t>
      </w:r>
      <w:r>
        <w:t xml:space="preserve"> {{field-on:Bible}}</w:t>
      </w:r>
      <w:r>
        <w:t xml:space="preserve">And the earth, opening its mouth, swallowed them and Korah in the death of his congregation, when the fire devoured the two hundred fifty, and they became a sign.</w:t>
      </w:r>
      <w:r>
        <w:rPr>
          <w:rStyle w:val="FootnoteReference"/>
        </w:rPr>
        <w:footnoteReference w:id="1842"/>
      </w:r>
      <w:r>
        <w:t xml:space="preserve">{{field-off:Bible}}</w:t>
      </w:r>
    </w:p>
    <w:p>
      <w:r>
        <w:rPr>
          <w:sz w:val="18"/>
          <w:color w:val="777777"/>
        </w:rPr>
        <w:t xml:space="preserve">[[@Bible:Numbers 26:11]] </w:t>
      </w:r>
      <w:r>
        <w:rPr>
          <w:b/>
        </w:rPr>
        <w:t xml:space="preserve">11 </w:t>
      </w:r>
      <w:r>
        <w:t xml:space="preserve"> {{field-on:Bible}}</w:t>
      </w:r>
      <w:r>
        <w:t xml:space="preserve">But the sons of Korah did not die.</w:t>
      </w:r>
      <w:r>
        <w:t xml:space="preserve">{{field-off:Bible}}</w:t>
      </w:r>
    </w:p>
    <w:p>
      <w:r>
        <w:rPr>
          <w:sz w:val="18"/>
          <w:color w:val="777777"/>
        </w:rPr>
        <w:t xml:space="preserve">[[@Bible:Numbers 26:12]] </w:t>
      </w:r>
      <w:r>
        <w:rPr>
          <w:b/>
        </w:rPr>
        <w:t xml:space="preserve">12 </w:t>
      </w:r>
      <w:r>
        <w:t xml:space="preserve"> {{field-on:Bible}}</w:t>
      </w:r>
      <w:r>
        <w:t xml:space="preserve">And the sons of Symeon, the clan of the sons of Symeon: of Namuel, the clan of the Namuelite; of Jamin, the clan of the Jaminite; of Jachin, the clan of the Jachinite.</w:t>
      </w:r>
      <w:r>
        <w:rPr>
          <w:rStyle w:val="FootnoteReference"/>
        </w:rPr>
        <w:footnoteReference w:id="1843"/>
      </w:r>
      <w:r>
        <w:t xml:space="preserve">{{field-off:Bible}}</w:t>
      </w:r>
    </w:p>
    <w:p>
      <w:r>
        <w:rPr>
          <w:sz w:val="18"/>
          <w:color w:val="777777"/>
        </w:rPr>
        <w:t xml:space="preserve">[[@Bible:Numbers 26:13]] </w:t>
      </w:r>
      <w:r>
        <w:rPr>
          <w:b/>
        </w:rPr>
        <w:t xml:space="preserve">13 </w:t>
      </w:r>
      <w:r>
        <w:t xml:space="preserve"> {{field-on:Bible}}</w:t>
      </w:r>
      <w:r>
        <w:t xml:space="preserve">Of Zarah, the clan of the Zarahite; of Saul</w:t>
      </w:r>
      <w:r>
        <w:rPr>
          <w:rStyle w:val="FootnoteReference"/>
        </w:rPr>
        <w:footnoteReference w:id="1844"/>
      </w:r>
      <w:r>
        <w:t xml:space="preserve">, the clan of the Saulite.</w:t>
      </w:r>
      <w:r>
        <w:t xml:space="preserve">{{field-off:Bible}}</w:t>
      </w:r>
    </w:p>
    <w:p>
      <w:r>
        <w:rPr>
          <w:sz w:val="18"/>
          <w:color w:val="777777"/>
        </w:rPr>
        <w:t xml:space="preserve">[[@Bible:Numbers 26:14]] </w:t>
      </w:r>
      <w:r>
        <w:rPr>
          <w:b/>
        </w:rPr>
        <w:t xml:space="preserve">14 </w:t>
      </w:r>
      <w:r>
        <w:t xml:space="preserve"> {{field-on:Bible}}</w:t>
      </w:r>
      <w:r>
        <w:t xml:space="preserve">These are the clans of Symeon from their enrollment, twenty-two thousand two hundred.</w:t>
      </w:r>
      <w:r>
        <w:t xml:space="preserve">{{field-off:Bible}}</w:t>
      </w:r>
    </w:p>
    <w:p>
      <w:r>
        <w:rPr>
          <w:sz w:val="18"/>
          <w:color w:val="777777"/>
        </w:rPr>
        <w:t xml:space="preserve">[[@Bible:Numbers 26:15]] </w:t>
      </w:r>
      <w:r>
        <w:rPr>
          <w:b/>
        </w:rPr>
        <w:t xml:space="preserve">15 </w:t>
      </w:r>
      <w:r>
        <w:t xml:space="preserve"> {{field-on:Bible}}</w:t>
      </w:r>
      <w:r>
        <w:t xml:space="preserve">And the sons of Judah were Er and Onan</w:t>
      </w:r>
      <w:r>
        <w:rPr>
          <w:rStyle w:val="FootnoteReference"/>
        </w:rPr>
        <w:footnoteReference w:id="1845"/>
      </w:r>
      <w:r>
        <w:t xml:space="preserve">, and Er and Onan died in the land of </w:t>
      </w:r>
      <w:r>
        <w:t xml:space="preserve">[[Canaan &gt;&gt; BibleKnowledgebase:@Canaan]]</w:t>
      </w:r>
      <w:r>
        <w:t xml:space="preserve">.</w:t>
      </w:r>
      <w:r>
        <w:rPr>
          <w:rStyle w:val="FootnoteReference"/>
        </w:rPr>
        <w:footnoteReference w:id="1846"/>
      </w:r>
      <w:r>
        <w:t xml:space="preserve">{{field-off:Bible}}</w:t>
      </w:r>
    </w:p>
    <w:p>
      <w:r>
        <w:rPr>
          <w:sz w:val="18"/>
          <w:color w:val="777777"/>
        </w:rPr>
        <w:t xml:space="preserve">[[@Bible:Numbers 26:16]] </w:t>
      </w:r>
      <w:r>
        <w:rPr>
          <w:b/>
        </w:rPr>
        <w:t xml:space="preserve">16 </w:t>
      </w:r>
      <w:r>
        <w:t xml:space="preserve"> {{field-on:Bible}}</w:t>
      </w:r>
      <w:r>
        <w:t xml:space="preserve">And the sons of Judah came to be by their clans: of Shelah, the clan of the Shelanite; of Pharez, the clan of the Pharezite; of Zerah, the clan of the Zerahite.</w:t>
      </w:r>
      <w:r>
        <w:t xml:space="preserve">{{field-off:Bible}}</w:t>
      </w:r>
    </w:p>
    <w:p>
      <w:r>
        <w:rPr>
          <w:sz w:val="18"/>
          <w:color w:val="777777"/>
        </w:rPr>
        <w:t xml:space="preserve">[[@Bible:Numbers 26:17]] </w:t>
      </w:r>
      <w:r>
        <w:rPr>
          <w:b/>
        </w:rPr>
        <w:t xml:space="preserve">17 </w:t>
      </w:r>
      <w:r>
        <w:t xml:space="preserve"> {{field-on:Bible}}</w:t>
      </w:r>
      <w:r>
        <w:t xml:space="preserve">And the sons of Pharez: of Hezron, the clan of the Hezronite; of Jamoun, the clan of the Jamounite.</w:t>
      </w:r>
      <w:r>
        <w:rPr>
          <w:rStyle w:val="FootnoteReference"/>
        </w:rPr>
        <w:footnoteReference w:id="1847"/>
      </w:r>
      <w:r>
        <w:t xml:space="preserve">{{field-off:Bible}}</w:t>
      </w:r>
    </w:p>
    <w:p>
      <w:r>
        <w:rPr>
          <w:sz w:val="18"/>
          <w:color w:val="777777"/>
        </w:rPr>
        <w:t xml:space="preserve">[[@Bible:Numbers 26:18]] </w:t>
      </w:r>
      <w:r>
        <w:rPr>
          <w:b/>
        </w:rPr>
        <w:t xml:space="preserve">18 </w:t>
      </w:r>
      <w:r>
        <w:t xml:space="preserve"> {{field-on:Bible}}</w:t>
      </w:r>
      <w:r>
        <w:t xml:space="preserve">These are the clans of Judah by their enrollment, seventy-six thousand five hundred.</w:t>
      </w:r>
      <w:r>
        <w:t xml:space="preserve">{{field-off:Bible}}</w:t>
      </w:r>
    </w:p>
    <w:p>
      <w:r>
        <w:rPr>
          <w:sz w:val="18"/>
          <w:color w:val="777777"/>
        </w:rPr>
        <w:t xml:space="preserve">[[@Bible:Numbers 26:19]] </w:t>
      </w:r>
      <w:r>
        <w:rPr>
          <w:b/>
        </w:rPr>
        <w:t xml:space="preserve">19 </w:t>
      </w:r>
      <w:r>
        <w:t xml:space="preserve"> {{field-on:Bible}}</w:t>
      </w:r>
      <w:r>
        <w:t xml:space="preserve">And the sons of Issachar by their clans: of Thola, the clan of the Tholaite; of Phua, the clan of the Phuaite.</w:t>
      </w:r>
      <w:r>
        <w:t xml:space="preserve">{{field-off:Bible}}</w:t>
      </w:r>
    </w:p>
    <w:p>
      <w:r>
        <w:rPr>
          <w:sz w:val="18"/>
          <w:color w:val="777777"/>
        </w:rPr>
        <w:t xml:space="preserve">[[@Bible:Numbers 26:20]] </w:t>
      </w:r>
      <w:r>
        <w:rPr>
          <w:b/>
        </w:rPr>
        <w:t xml:space="preserve">20 </w:t>
      </w:r>
      <w:r>
        <w:t xml:space="preserve"> {{field-on:Bible}}</w:t>
      </w:r>
      <w:r>
        <w:t xml:space="preserve">Of Jashub, the clan of the Jashubite; of Samaran, the clan of the Samaranite.</w:t>
      </w:r>
      <w:r>
        <w:t xml:space="preserve">{{field-off:Bible}}</w:t>
      </w:r>
    </w:p>
    <w:p>
      <w:r>
        <w:rPr>
          <w:sz w:val="18"/>
          <w:color w:val="777777"/>
        </w:rPr>
        <w:t xml:space="preserve">[[@Bible:Numbers 26:21]] </w:t>
      </w:r>
      <w:r>
        <w:rPr>
          <w:b/>
        </w:rPr>
        <w:t xml:space="preserve">21 </w:t>
      </w:r>
      <w:r>
        <w:t xml:space="preserve"> {{field-on:Bible}}</w:t>
      </w:r>
      <w:r>
        <w:t xml:space="preserve">These are the clans of Issachar by their enrollment, sixty-four thousand three hundred.</w:t>
      </w:r>
      <w:r>
        <w:t xml:space="preserve">{{field-off:Bible}}</w:t>
      </w:r>
    </w:p>
    <w:p>
      <w:r>
        <w:rPr>
          <w:sz w:val="18"/>
          <w:color w:val="777777"/>
        </w:rPr>
        <w:t xml:space="preserve">[[@Bible:Numbers 26:22]] </w:t>
      </w:r>
      <w:r>
        <w:rPr>
          <w:b/>
        </w:rPr>
        <w:t xml:space="preserve">22 </w:t>
      </w:r>
      <w:r>
        <w:t xml:space="preserve"> {{field-on:Bible}}</w:t>
      </w:r>
      <w:r>
        <w:t xml:space="preserve">The sons of Zebulun by their clans: of Sared, the clan of the Saredite; of Allon, the clan of the Allonite; of Allel, the clan of the Allelite.</w:t>
      </w:r>
      <w:r>
        <w:t xml:space="preserve">{{field-off:Bible}}</w:t>
      </w:r>
    </w:p>
    <w:p>
      <w:r>
        <w:rPr>
          <w:sz w:val="18"/>
          <w:color w:val="777777"/>
        </w:rPr>
        <w:t xml:space="preserve">[[@Bible:Numbers 26:23]] </w:t>
      </w:r>
      <w:r>
        <w:rPr>
          <w:b/>
        </w:rPr>
        <w:t xml:space="preserve">23 </w:t>
      </w:r>
      <w:r>
        <w:t xml:space="preserve"> {{field-on:Bible}}</w:t>
      </w:r>
      <w:r>
        <w:t xml:space="preserve">These are the clans of Zebulun by their enrollment, sixty thousand five hundred.</w:t>
      </w:r>
      <w:r>
        <w:rPr>
          <w:rStyle w:val="FootnoteReference"/>
        </w:rPr>
        <w:footnoteReference w:id="1848"/>
      </w:r>
      <w:r>
        <w:t xml:space="preserve">{{field-off:Bible}}</w:t>
      </w:r>
    </w:p>
    <w:p>
      <w:r>
        <w:rPr>
          <w:sz w:val="18"/>
          <w:color w:val="777777"/>
        </w:rPr>
        <w:t xml:space="preserve">[[@Bible:Numbers 26:24]] </w:t>
      </w:r>
      <w:r>
        <w:rPr>
          <w:b/>
        </w:rPr>
        <w:t xml:space="preserve">24 </w:t>
      </w:r>
      <w:r>
        <w:t xml:space="preserve"> {{field-on:Bible}}</w:t>
      </w:r>
      <w:r>
        <w:t xml:space="preserve">The sons of Gad by their clans: of Saphon, the clan of the Saphonite; of Angi, the clan of the Angite; of Suni, the clan of the Sunite.</w:t>
      </w:r>
      <w:r>
        <w:t xml:space="preserve">{{field-off:Bible}}</w:t>
      </w:r>
    </w:p>
    <w:p>
      <w:r>
        <w:rPr>
          <w:sz w:val="18"/>
          <w:color w:val="777777"/>
        </w:rPr>
        <w:t xml:space="preserve">[[@Bible:Numbers 26:25]] </w:t>
      </w:r>
      <w:r>
        <w:rPr>
          <w:b/>
        </w:rPr>
        <w:t xml:space="preserve">25 </w:t>
      </w:r>
      <w:r>
        <w:t xml:space="preserve"> {{field-on:Bible}}</w:t>
      </w:r>
      <w:r>
        <w:t xml:space="preserve">Of Azeni, the clan of the Azenite; of Addi, the clan of the Addite.</w:t>
      </w:r>
      <w:r>
        <w:t xml:space="preserve">{{field-off:Bible}}</w:t>
      </w:r>
    </w:p>
    <w:p>
      <w:r>
        <w:rPr>
          <w:sz w:val="18"/>
          <w:color w:val="777777"/>
        </w:rPr>
        <w:t xml:space="preserve">[[@Bible:Numbers 26:26]] </w:t>
      </w:r>
      <w:r>
        <w:rPr>
          <w:b/>
        </w:rPr>
        <w:t xml:space="preserve">26 </w:t>
      </w:r>
      <w:r>
        <w:t xml:space="preserve"> {{field-on:Bible}}</w:t>
      </w:r>
      <w:r>
        <w:t xml:space="preserve">Of Aroadi, the clan of the Aroadite; of Ariel, the clan of the Arielite.</w:t>
      </w:r>
      <w:r>
        <w:t xml:space="preserve">{{field-off:Bible}}</w:t>
      </w:r>
    </w:p>
    <w:p>
      <w:r>
        <w:rPr>
          <w:sz w:val="18"/>
          <w:color w:val="777777"/>
        </w:rPr>
        <w:t xml:space="preserve">[[@Bible:Numbers 26:27]] </w:t>
      </w:r>
      <w:r>
        <w:rPr>
          <w:b/>
        </w:rPr>
        <w:t xml:space="preserve">27 </w:t>
      </w:r>
      <w:r>
        <w:t xml:space="preserve"> {{field-on:Bible}}</w:t>
      </w:r>
      <w:r>
        <w:t xml:space="preserve">These are the clans of the sons of Gad by their enrollment, forty thousand five hundred.</w:t>
      </w:r>
      <w:r>
        <w:t xml:space="preserve">{{field-off:Bible}}</w:t>
      </w:r>
    </w:p>
    <w:p>
      <w:r>
        <w:rPr>
          <w:sz w:val="18"/>
          <w:color w:val="777777"/>
        </w:rPr>
        <w:t xml:space="preserve">[[@Bible:Numbers 26:28]] </w:t>
      </w:r>
      <w:r>
        <w:rPr>
          <w:b/>
        </w:rPr>
        <w:t xml:space="preserve">28 </w:t>
      </w:r>
      <w:r>
        <w:t xml:space="preserve"> {{field-on:Bible}}</w:t>
      </w:r>
      <w:r>
        <w:t xml:space="preserve">The sons of Asher by their clans: of Jamin, the clan of the Jaminite; of Jesui, the clan of the Jesuite; of Bari, the clan of the Bariite.</w:t>
      </w:r>
      <w:r>
        <w:t xml:space="preserve">{{field-off:Bible}}</w:t>
      </w:r>
    </w:p>
    <w:p>
      <w:r>
        <w:rPr>
          <w:sz w:val="18"/>
          <w:color w:val="777777"/>
        </w:rPr>
        <w:t xml:space="preserve">[[@Bible:Numbers 26:29]] </w:t>
      </w:r>
      <w:r>
        <w:rPr>
          <w:b/>
        </w:rPr>
        <w:t xml:space="preserve">29 </w:t>
      </w:r>
      <w:r>
        <w:t xml:space="preserve"> {{field-on:Bible}}</w:t>
      </w:r>
      <w:r>
        <w:t xml:space="preserve">Of Chober, the clan of the Choberite; of Melchiel, the clan of the Melchielite.</w:t>
      </w:r>
      <w:r>
        <w:t xml:space="preserve">{{field-off:Bible}}</w:t>
      </w:r>
    </w:p>
    <w:p>
      <w:r>
        <w:rPr>
          <w:sz w:val="18"/>
          <w:color w:val="777777"/>
        </w:rPr>
        <w:t xml:space="preserve">[[@Bible:Numbers 26:30]] </w:t>
      </w:r>
      <w:r>
        <w:rPr>
          <w:b/>
        </w:rPr>
        <w:t xml:space="preserve">30 </w:t>
      </w:r>
      <w:r>
        <w:t xml:space="preserve"> {{field-on:Bible}}</w:t>
      </w:r>
      <w:r>
        <w:t xml:space="preserve">And the name of Ashers daughter was Sara</w:t>
      </w:r>
      <w:r>
        <w:rPr>
          <w:rStyle w:val="FootnoteReference"/>
        </w:rPr>
        <w:footnoteReference w:id="1849"/>
      </w:r>
      <w:r>
        <w:t xml:space="preserve">.</w:t>
      </w:r>
      <w:r>
        <w:rPr>
          <w:rStyle w:val="FootnoteReference"/>
        </w:rPr>
        <w:footnoteReference w:id="1850"/>
      </w:r>
      <w:r>
        <w:t xml:space="preserve">{{field-off:Bible}}</w:t>
      </w:r>
    </w:p>
    <w:p>
      <w:r>
        <w:rPr>
          <w:sz w:val="18"/>
          <w:color w:val="777777"/>
        </w:rPr>
        <w:t xml:space="preserve">[[@Bible:Numbers 26:31]] </w:t>
      </w:r>
      <w:r>
        <w:rPr>
          <w:b/>
        </w:rPr>
        <w:t xml:space="preserve">31 </w:t>
      </w:r>
      <w:r>
        <w:t xml:space="preserve"> {{field-on:Bible}}</w:t>
      </w:r>
      <w:r>
        <w:t xml:space="preserve">These are the clans of Asher by their enrollment, fifty-three thousand four hundred.</w:t>
      </w:r>
      <w:r>
        <w:rPr>
          <w:rStyle w:val="FootnoteReference"/>
        </w:rPr>
        <w:footnoteReference w:id="1851"/>
      </w:r>
      <w:r>
        <w:t xml:space="preserve">{{field-off:Bible}}</w:t>
      </w:r>
    </w:p>
    <w:p>
      <w:r>
        <w:rPr>
          <w:sz w:val="18"/>
          <w:color w:val="777777"/>
        </w:rPr>
        <w:t xml:space="preserve">[[@Bible:Numbers 26:32]] </w:t>
      </w:r>
      <w:r>
        <w:rPr>
          <w:b/>
        </w:rPr>
        <w:t xml:space="preserve">32 </w:t>
      </w:r>
      <w:r>
        <w:t xml:space="preserve"> {{field-on:Bible}}</w:t>
      </w:r>
      <w:r>
        <w:t xml:space="preserve">The sons of Joseph by their clans: Manasseh and Ephraim</w:t>
      </w:r>
      <w:r>
        <w:rPr>
          <w:rStyle w:val="FootnoteReference"/>
        </w:rPr>
        <w:footnoteReference w:id="1852"/>
      </w:r>
      <w:r>
        <w:t xml:space="preserve">.</w:t>
      </w:r>
      <w:r>
        <w:rPr>
          <w:rStyle w:val="FootnoteReference"/>
        </w:rPr>
        <w:footnoteReference w:id="1853"/>
      </w:r>
      <w:r>
        <w:t xml:space="preserve">{{field-off:Bible}}</w:t>
      </w:r>
    </w:p>
    <w:p>
      <w:r>
        <w:rPr>
          <w:sz w:val="18"/>
          <w:color w:val="777777"/>
        </w:rPr>
        <w:t xml:space="preserve">[[@Bible:Numbers 26:33]] </w:t>
      </w:r>
      <w:r>
        <w:rPr>
          <w:b/>
        </w:rPr>
        <w:t xml:space="preserve">33 </w:t>
      </w:r>
      <w:r>
        <w:t xml:space="preserve"> {{field-on:Bible}}</w:t>
      </w:r>
      <w:r>
        <w:t xml:space="preserve">The sons of Manasseh: of Machir, the clan of the Machirite. And Machir begot Gilead; of Gilead, the clan of the Gileadite.</w:t>
      </w:r>
      <w:r>
        <w:t xml:space="preserve">{{field-off:Bible}}</w:t>
      </w:r>
    </w:p>
    <w:p>
      <w:r>
        <w:rPr>
          <w:sz w:val="18"/>
          <w:color w:val="777777"/>
        </w:rPr>
        <w:t xml:space="preserve">[[@Bible:Numbers 26:34]] </w:t>
      </w:r>
      <w:r>
        <w:rPr>
          <w:b/>
        </w:rPr>
        <w:t xml:space="preserve">34 </w:t>
      </w:r>
      <w:r>
        <w:t xml:space="preserve"> {{field-on:Bible}}</w:t>
      </w:r>
      <w:r>
        <w:t xml:space="preserve">And these are the sons of Gilead: of Achiezer, the clan of the Achiezerite; of Cheleg, the clan of the Chelegite.</w:t>
      </w:r>
      <w:r>
        <w:t xml:space="preserve">{{field-off:Bible}}</w:t>
      </w:r>
    </w:p>
    <w:p>
      <w:r>
        <w:rPr>
          <w:sz w:val="18"/>
          <w:color w:val="777777"/>
        </w:rPr>
        <w:t xml:space="preserve">[[@Bible:Numbers 26:35]] </w:t>
      </w:r>
      <w:r>
        <w:rPr>
          <w:b/>
        </w:rPr>
        <w:t xml:space="preserve">35 </w:t>
      </w:r>
      <w:r>
        <w:t xml:space="preserve"> {{field-on:Bible}}</w:t>
      </w:r>
      <w:r>
        <w:t xml:space="preserve">Of Esriel, the clan of the Esrielite; of Sychem, the clan of the Sychemite.</w:t>
      </w:r>
      <w:r>
        <w:rPr>
          <w:rStyle w:val="FootnoteReference"/>
        </w:rPr>
        <w:footnoteReference w:id="1854"/>
      </w:r>
      <w:r>
        <w:t xml:space="preserve">{{field-off:Bible}}</w:t>
      </w:r>
    </w:p>
    <w:p>
      <w:r>
        <w:rPr>
          <w:sz w:val="18"/>
          <w:color w:val="777777"/>
        </w:rPr>
        <w:t xml:space="preserve">[[@Bible:Numbers 26:36]] </w:t>
      </w:r>
      <w:r>
        <w:rPr>
          <w:b/>
        </w:rPr>
        <w:t xml:space="preserve">36 </w:t>
      </w:r>
      <w:r>
        <w:t xml:space="preserve"> {{field-on:Bible}}</w:t>
      </w:r>
      <w:r>
        <w:t xml:space="preserve">Of Symaer, the clan of the Symaerite; and of Opher, the clan of the Opherite.</w:t>
      </w:r>
      <w:r>
        <w:t xml:space="preserve">{{field-off:Bible}}</w:t>
      </w:r>
    </w:p>
    <w:p>
      <w:r>
        <w:rPr>
          <w:sz w:val="18"/>
          <w:color w:val="777777"/>
        </w:rPr>
        <w:t xml:space="preserve">[[@Bible:Numbers 26:37]] </w:t>
      </w:r>
      <w:r>
        <w:rPr>
          <w:b/>
        </w:rPr>
        <w:t xml:space="preserve">37 </w:t>
      </w:r>
      <w:r>
        <w:t xml:space="preserve"> {{field-on:Bible}}</w:t>
      </w:r>
      <w:r>
        <w:t xml:space="preserve">And to Salpaad son of Opher there were no sons, but daughters. And these are the names of the daughters of Salpaad: Mala and Noua and Egla and Melcha and Thersa.</w:t>
      </w:r>
      <w:r>
        <w:t xml:space="preserve">{{field-off:Bible}}</w:t>
      </w:r>
    </w:p>
    <w:p>
      <w:r>
        <w:rPr>
          <w:sz w:val="18"/>
          <w:color w:val="777777"/>
        </w:rPr>
        <w:t xml:space="preserve">[[@Bible:Numbers 26:38]] </w:t>
      </w:r>
      <w:r>
        <w:rPr>
          <w:b/>
        </w:rPr>
        <w:t xml:space="preserve">38 </w:t>
      </w:r>
      <w:r>
        <w:t xml:space="preserve"> {{field-on:Bible}}</w:t>
      </w:r>
      <w:r>
        <w:t xml:space="preserve">These are the clans of Manasseh by their enrollment, fifty-two thousand seven hundred.</w:t>
      </w:r>
      <w:r>
        <w:rPr>
          <w:rStyle w:val="FootnoteReference"/>
        </w:rPr>
        <w:footnoteReference w:id="1855"/>
      </w:r>
      <w:r>
        <w:rPr>
          <w:rStyle w:val="FootnoteReference"/>
        </w:rPr>
        <w:footnoteReference w:id="1856"/>
      </w:r>
      <w:r>
        <w:t xml:space="preserve">{{field-off:Bible}}</w:t>
      </w:r>
    </w:p>
    <w:p>
      <w:r>
        <w:rPr>
          <w:sz w:val="18"/>
          <w:color w:val="777777"/>
        </w:rPr>
        <w:t xml:space="preserve">[[@Bible:Numbers 26:39]] </w:t>
      </w:r>
      <w:r>
        <w:rPr>
          <w:b/>
        </w:rPr>
        <w:t xml:space="preserve">39 </w:t>
      </w:r>
      <w:r>
        <w:t xml:space="preserve"> {{field-on:Bible}}</w:t>
      </w:r>
      <w:r>
        <w:t xml:space="preserve">And these are the sons of Ephraim: of Suthala, the clan of the Suthalaite; of Tanach, the clan of the Tanachite.</w:t>
      </w:r>
      <w:r>
        <w:rPr>
          <w:rStyle w:val="FootnoteReference"/>
        </w:rPr>
        <w:footnoteReference w:id="1857"/>
      </w:r>
      <w:r>
        <w:t xml:space="preserve">{{field-off:Bible}}</w:t>
      </w:r>
    </w:p>
    <w:p>
      <w:r>
        <w:rPr>
          <w:sz w:val="18"/>
          <w:color w:val="777777"/>
        </w:rPr>
        <w:t xml:space="preserve">[[@Bible:Numbers 26:40]] </w:t>
      </w:r>
      <w:r>
        <w:rPr>
          <w:b/>
        </w:rPr>
        <w:t xml:space="preserve">40 </w:t>
      </w:r>
      <w:r>
        <w:t xml:space="preserve"> {{field-on:Bible}}</w:t>
      </w:r>
      <w:r>
        <w:t xml:space="preserve">These are the sons of Suthala: of Eden, the clan of the Edenite.</w:t>
      </w:r>
      <w:r>
        <w:rPr>
          <w:rStyle w:val="FootnoteReference"/>
        </w:rPr>
        <w:footnoteReference w:id="1858"/>
      </w:r>
      <w:r>
        <w:t xml:space="preserve">{{field-off:Bible}}</w:t>
      </w:r>
    </w:p>
    <w:p>
      <w:r>
        <w:rPr>
          <w:sz w:val="18"/>
          <w:color w:val="777777"/>
        </w:rPr>
        <w:t xml:space="preserve">[[@Bible:Numbers 26:41]] </w:t>
      </w:r>
      <w:r>
        <w:rPr>
          <w:b/>
        </w:rPr>
        <w:t xml:space="preserve">41 </w:t>
      </w:r>
      <w:r>
        <w:t xml:space="preserve"> {{field-on:Bible}}</w:t>
      </w:r>
      <w:r>
        <w:t xml:space="preserve">These are the clans of Ephraim by their enrollment, thirty-two thousand five hundred. These are the clans of the sons of Joseph by their clans.</w:t>
      </w:r>
      <w:r>
        <w:t xml:space="preserve">{{field-off:Bible}}</w:t>
      </w:r>
    </w:p>
    <w:p>
      <w:r>
        <w:rPr>
          <w:sz w:val="18"/>
          <w:color w:val="777777"/>
        </w:rPr>
        <w:t xml:space="preserve">[[@Bible:Numbers 26:42]] </w:t>
      </w:r>
      <w:r>
        <w:rPr>
          <w:b/>
        </w:rPr>
        <w:t xml:space="preserve">42 </w:t>
      </w:r>
      <w:r>
        <w:t xml:space="preserve"> {{field-on:Bible}}</w:t>
      </w:r>
      <w:r>
        <w:t xml:space="preserve">The sons of Benjamin</w:t>
      </w:r>
      <w:r>
        <w:rPr>
          <w:rStyle w:val="FootnoteReference"/>
        </w:rPr>
        <w:footnoteReference w:id="1859"/>
      </w:r>
      <w:r>
        <w:t xml:space="preserve"> by their clans: of Bale, the clan of the Baleite; of Asyber, the clan of the Asyberite; of Jachiran, the clan of the Jachiranite.</w:t>
      </w:r>
      <w:r>
        <w:t xml:space="preserve">{{field-off:Bible}}</w:t>
      </w:r>
    </w:p>
    <w:p>
      <w:r>
        <w:rPr>
          <w:sz w:val="18"/>
          <w:color w:val="777777"/>
        </w:rPr>
        <w:t xml:space="preserve">[[@Bible:Numbers 26:43]] </w:t>
      </w:r>
      <w:r>
        <w:rPr>
          <w:b/>
        </w:rPr>
        <w:t xml:space="preserve">43 </w:t>
      </w:r>
      <w:r>
        <w:t xml:space="preserve"> {{field-on:Bible}}</w:t>
      </w:r>
      <w:r>
        <w:t xml:space="preserve">Of Sophan</w:t>
      </w:r>
      <w:r>
        <w:rPr>
          <w:rStyle w:val="FootnoteReference"/>
        </w:rPr>
        <w:footnoteReference w:id="1860"/>
      </w:r>
      <w:r>
        <w:t xml:space="preserve">, the clan of the Sophanite.</w:t>
      </w:r>
      <w:r>
        <w:t xml:space="preserve">{{field-off:Bible}}</w:t>
      </w:r>
    </w:p>
    <w:p>
      <w:r>
        <w:rPr>
          <w:sz w:val="18"/>
          <w:color w:val="777777"/>
        </w:rPr>
        <w:t xml:space="preserve">[[@Bible:Numbers 26:44]] </w:t>
      </w:r>
      <w:r>
        <w:rPr>
          <w:b/>
        </w:rPr>
        <w:t xml:space="preserve">44 </w:t>
      </w:r>
      <w:r>
        <w:t xml:space="preserve"> {{field-on:Bible}}</w:t>
      </w:r>
      <w:r>
        <w:t xml:space="preserve">And the sons of Bale came to be Adar and Noeman: of Adar, the clan of the Adarite; of Noeman, the clan of the Noemanite.</w:t>
      </w:r>
      <w:r>
        <w:t xml:space="preserve">{{field-off:Bible}}</w:t>
      </w:r>
    </w:p>
    <w:p>
      <w:r>
        <w:rPr>
          <w:sz w:val="18"/>
          <w:color w:val="777777"/>
        </w:rPr>
        <w:t xml:space="preserve">[[@Bible:Numbers 26:45]] </w:t>
      </w:r>
      <w:r>
        <w:rPr>
          <w:b/>
        </w:rPr>
        <w:t xml:space="preserve">45 </w:t>
      </w:r>
      <w:r>
        <w:t xml:space="preserve"> {{field-on:Bible}}</w:t>
      </w:r>
      <w:r>
        <w:t xml:space="preserve">These are the sons of Benjamin by their clans, by their enrollment, forty-five thousand six hundred.</w:t>
      </w:r>
      <w:r>
        <w:t xml:space="preserve">{{field-off:Bible}}</w:t>
      </w:r>
    </w:p>
    <w:p>
      <w:r>
        <w:rPr>
          <w:sz w:val="18"/>
          <w:color w:val="777777"/>
        </w:rPr>
        <w:t xml:space="preserve">[[@Bible:Numbers 26:46]] </w:t>
      </w:r>
      <w:r>
        <w:rPr>
          <w:b/>
        </w:rPr>
        <w:t xml:space="preserve">46 </w:t>
      </w:r>
      <w:r>
        <w:t xml:space="preserve"> {{field-on:Bible}}</w:t>
      </w:r>
      <w:r>
        <w:t xml:space="preserve">And the sons of Dan by their clans: of Sami, the clan of the Samite. These are the clans of Dan by their clans.</w:t>
      </w:r>
      <w:r>
        <w:t xml:space="preserve">{{field-off:Bible}}</w:t>
      </w:r>
    </w:p>
    <w:p>
      <w:r>
        <w:rPr>
          <w:sz w:val="18"/>
          <w:color w:val="777777"/>
        </w:rPr>
        <w:t xml:space="preserve">[[@Bible:Numbers 26:47]] </w:t>
      </w:r>
      <w:r>
        <w:rPr>
          <w:b/>
        </w:rPr>
        <w:t xml:space="preserve">47 </w:t>
      </w:r>
      <w:r>
        <w:t xml:space="preserve"> {{field-on:Bible}}</w:t>
      </w:r>
      <w:r>
        <w:t xml:space="preserve">All the clans of Sami by their enrollment were sixty-four thousand four hundred.</w:t>
      </w:r>
      <w:r>
        <w:rPr>
          <w:rStyle w:val="FootnoteReference"/>
        </w:rPr>
        <w:footnoteReference w:id="1861"/>
      </w:r>
      <w:r>
        <w:t xml:space="preserve">{{field-off:Bible}}</w:t>
      </w:r>
    </w:p>
    <w:p>
      <w:r>
        <w:rPr>
          <w:sz w:val="18"/>
          <w:color w:val="777777"/>
        </w:rPr>
        <w:t xml:space="preserve">[[@Bible:Numbers 26:48]] </w:t>
      </w:r>
      <w:r>
        <w:rPr>
          <w:b/>
        </w:rPr>
        <w:t xml:space="preserve">48 </w:t>
      </w:r>
      <w:r>
        <w:t xml:space="preserve"> {{field-on:Bible}}</w:t>
      </w:r>
      <w:r>
        <w:t xml:space="preserve">The sons of Naphtali by their clans: of Asiel, the clan of the Asielite; of Gauni, the clan of the Gaunite.</w:t>
      </w:r>
      <w:r>
        <w:t xml:space="preserve">{{field-off:Bible}}</w:t>
      </w:r>
    </w:p>
    <w:p>
      <w:r>
        <w:rPr>
          <w:sz w:val="18"/>
          <w:color w:val="777777"/>
        </w:rPr>
        <w:t xml:space="preserve">[[@Bible:Numbers 26:49]] </w:t>
      </w:r>
      <w:r>
        <w:rPr>
          <w:b/>
        </w:rPr>
        <w:t xml:space="preserve">49 </w:t>
      </w:r>
      <w:r>
        <w:t xml:space="preserve"> {{field-on:Bible}}</w:t>
      </w:r>
      <w:r>
        <w:t xml:space="preserve">Of Jeser, the clan of the Jeserite; of Sellem, the clan of the Sellemite.</w:t>
      </w:r>
      <w:r>
        <w:t xml:space="preserve">{{field-off:Bible}}</w:t>
      </w:r>
    </w:p>
    <w:p>
      <w:r>
        <w:rPr>
          <w:sz w:val="18"/>
          <w:color w:val="777777"/>
        </w:rPr>
        <w:t xml:space="preserve">[[@Bible:Numbers 26:50]] </w:t>
      </w:r>
      <w:r>
        <w:rPr>
          <w:b/>
        </w:rPr>
        <w:t xml:space="preserve">50 </w:t>
      </w:r>
      <w:r>
        <w:t xml:space="preserve"> {{field-on:Bible}}</w:t>
      </w:r>
      <w:r>
        <w:t xml:space="preserve">These are the clans of Naphtali by their enrollment, forty-five thousand four hundred.</w:t>
      </w:r>
      <w:r>
        <w:t xml:space="preserve">{{field-off:Bible}}</w:t>
      </w:r>
    </w:p>
    <w:p>
      <w:r>
        <w:rPr>
          <w:sz w:val="18"/>
          <w:color w:val="777777"/>
        </w:rPr>
        <w:t xml:space="preserve">[[@Bible:Numbers 26:51]] </w:t>
      </w:r>
      <w:r>
        <w:rPr>
          <w:b/>
        </w:rPr>
        <w:t xml:space="preserve">51 </w:t>
      </w:r>
      <w:r>
        <w:t xml:space="preserve"> {{field-on:Bible}}</w:t>
      </w:r>
      <w:r>
        <w:t xml:space="preserve">This is the enrollment of the sons of Israel: six hundred one thousand seven hundred thirty.</w:t>
      </w:r>
      <w:r>
        <w:t xml:space="preserve">{{field-off:Bible}}</w:t>
      </w:r>
    </w:p>
    <w:p>
      <w:r>
        <w:rPr>
          <w:sz w:val="18"/>
          <w:color w:val="777777"/>
        </w:rPr>
        <w:t xml:space="preserve">[[@Bible:Numbers 26:52]] </w:t>
      </w:r>
      <w:r>
        <w:rPr>
          <w:b/>
        </w:rPr>
        <w:t xml:space="preserve">52 </w:t>
      </w:r>
      <w:r>
        <w:t xml:space="preserve"> {{field-on:Bible}}</w:t>
      </w:r>
      <w:r>
        <w:t xml:space="preserve">And the Lord spoke to Moses, saying,</w:t>
      </w:r>
      <w:r>
        <w:t xml:space="preserve">{{field-off:Bible}}</w:t>
      </w:r>
    </w:p>
    <w:p>
      <w:r>
        <w:rPr>
          <w:sz w:val="18"/>
          <w:color w:val="777777"/>
        </w:rPr>
        <w:t xml:space="preserve">[[@Bible:Numbers 26:53]] </w:t>
      </w:r>
      <w:r>
        <w:rPr>
          <w:b/>
        </w:rPr>
        <w:t xml:space="preserve">53 </w:t>
      </w:r>
      <w:r>
        <w:t xml:space="preserve"> {{field-on:Bible}}</w:t>
      </w:r>
      <w:r>
        <w:t xml:space="preserve">To these the land shall be divided for inheritance by number of names.</w:t>
      </w:r>
      <w:r>
        <w:t xml:space="preserve">{{field-off:Bible}}</w:t>
      </w:r>
    </w:p>
    <w:p>
      <w:r>
        <w:rPr>
          <w:sz w:val="18"/>
          <w:color w:val="777777"/>
        </w:rPr>
        <w:t xml:space="preserve">[[@Bible:Numbers 26:54]] </w:t>
      </w:r>
      <w:r>
        <w:rPr>
          <w:b/>
        </w:rPr>
        <w:t xml:space="preserve">54 </w:t>
      </w:r>
      <w:r>
        <w:t xml:space="preserve"> {{field-on:Bible}}</w:t>
      </w:r>
      <w:r>
        <w:t xml:space="preserve">To the more you shall increase the inheritance, and to the fewer you shall lessen the inheritance. To each one according to those who were enrolled shall their inheritance be given.</w:t>
      </w:r>
      <w:r>
        <w:t xml:space="preserve">{{field-off:Bible}}</w:t>
      </w:r>
    </w:p>
    <w:p>
      <w:r>
        <w:rPr>
          <w:sz w:val="18"/>
          <w:color w:val="777777"/>
        </w:rPr>
        <w:t xml:space="preserve">[[@Bible:Numbers 26:55]] </w:t>
      </w:r>
      <w:r>
        <w:rPr>
          <w:b/>
        </w:rPr>
        <w:t xml:space="preserve">55 </w:t>
      </w:r>
      <w:r>
        <w:t xml:space="preserve"> {{field-on:Bible}}</w:t>
      </w:r>
      <w:r>
        <w:t xml:space="preserve">The land shall be divided by lots.</w:t>
      </w:r>
      <w:r>
        <w:rPr>
          <w:rStyle w:val="FootnoteReference"/>
        </w:rPr>
        <w:footnoteReference w:id="1862"/>
      </w:r>
      <w:r>
        <w:t xml:space="preserve"> By the names of the tribes of their fathers they shall inherit.</w:t>
      </w:r>
      <w:r>
        <w:t xml:space="preserve">{{field-off:Bible}}</w:t>
      </w:r>
    </w:p>
    <w:p>
      <w:r>
        <w:rPr>
          <w:sz w:val="18"/>
          <w:color w:val="777777"/>
        </w:rPr>
        <w:t xml:space="preserve">[[@Bible:Numbers 26:56]] </w:t>
      </w:r>
      <w:r>
        <w:rPr>
          <w:b/>
        </w:rPr>
        <w:t xml:space="preserve">56 </w:t>
      </w:r>
      <w:r>
        <w:t xml:space="preserve"> {{field-on:Bible}}</w:t>
      </w:r>
      <w:r>
        <w:t xml:space="preserve">Out of the lot you shall divide their inheritance between many and few.</w:t>
      </w:r>
      <w:r>
        <w:t xml:space="preserve">{{field-off:Bible}}</w:t>
      </w:r>
    </w:p>
    <w:p>
      <w:r>
        <w:rPr>
          <w:sz w:val="18"/>
          <w:color w:val="777777"/>
        </w:rPr>
        <w:t xml:space="preserve">[[@Bible:Numbers 26:57]] </w:t>
      </w:r>
      <w:r>
        <w:rPr>
          <w:b/>
        </w:rPr>
        <w:t xml:space="preserve">57 </w:t>
      </w:r>
      <w:r>
        <w:t xml:space="preserve"> {{field-on:Bible}}</w:t>
      </w:r>
      <w:r>
        <w:t xml:space="preserve">And the sons of Levi</w:t>
      </w:r>
      <w:r>
        <w:rPr>
          <w:rStyle w:val="FootnoteReference"/>
        </w:rPr>
        <w:footnoteReference w:id="1863"/>
      </w:r>
      <w:r>
        <w:t xml:space="preserve"> by their clans: of Gedson, the clan of the Gedsonite; of Kaath, the clan of the Kaathite; of Merari, the clan of the Merarite.</w:t>
      </w:r>
      <w:r>
        <w:t xml:space="preserve">{{field-off:Bible}}</w:t>
      </w:r>
    </w:p>
    <w:p>
      <w:r>
        <w:rPr>
          <w:sz w:val="18"/>
          <w:color w:val="777777"/>
        </w:rPr>
        <w:t xml:space="preserve">[[@Bible:Numbers 26:58]] </w:t>
      </w:r>
      <w:r>
        <w:rPr>
          <w:b/>
        </w:rPr>
        <w:t xml:space="preserve">58 </w:t>
      </w:r>
      <w:r>
        <w:t xml:space="preserve"> {{field-on:Bible}}</w:t>
      </w:r>
      <w:r>
        <w:t xml:space="preserve">These are the clans of the sons of Levi: the clan of the Lobenite, the clan of the Chebronite, the clan of Kore</w:t>
      </w:r>
      <w:r>
        <w:rPr>
          <w:rStyle w:val="FootnoteReference"/>
        </w:rPr>
        <w:footnoteReference w:id="1864"/>
      </w:r>
      <w:r>
        <w:t xml:space="preserve">, and the clan of Mousi. And Kaath begot Amram.</w:t>
      </w:r>
      <w:r>
        <w:t xml:space="preserve">{{field-off:Bible}}</w:t>
      </w:r>
    </w:p>
    <w:p>
      <w:r>
        <w:rPr>
          <w:sz w:val="18"/>
          <w:color w:val="777777"/>
        </w:rPr>
        <w:t xml:space="preserve">[[@Bible:Numbers 26:59]] </w:t>
      </w:r>
      <w:r>
        <w:rPr>
          <w:b/>
        </w:rPr>
        <w:t xml:space="preserve">59 </w:t>
      </w:r>
      <w:r>
        <w:t xml:space="preserve"> {{field-on:Bible}}</w:t>
      </w:r>
      <w:r>
        <w:t xml:space="preserve">And the name of his wife was Jochabed, daughter of Levi, who bore these to Levi in Egypt, and she bore to Amram Aaron and Moses and Miriam their sister.</w:t>
      </w:r>
      <w:r>
        <w:t xml:space="preserve">{{field-off:Bible}}</w:t>
      </w:r>
    </w:p>
    <w:p>
      <w:r>
        <w:rPr>
          <w:sz w:val="18"/>
          <w:color w:val="777777"/>
        </w:rPr>
        <w:t xml:space="preserve">[[@Bible:Numbers 26:60]] </w:t>
      </w:r>
      <w:r>
        <w:rPr>
          <w:b/>
        </w:rPr>
        <w:t xml:space="preserve">60 </w:t>
      </w:r>
      <w:r>
        <w:t xml:space="preserve"> {{field-on:Bible}}</w:t>
      </w:r>
      <w:r>
        <w:t xml:space="preserve">And to Aaron were born Nadab and Abioud and Eleazar and Ithamar.</w:t>
      </w:r>
      <w:r>
        <w:t xml:space="preserve">{{field-off:Bible}}</w:t>
      </w:r>
    </w:p>
    <w:p>
      <w:r>
        <w:rPr>
          <w:sz w:val="18"/>
          <w:color w:val="777777"/>
        </w:rPr>
        <w:t xml:space="preserve">[[@Bible:Numbers 26:61]] </w:t>
      </w:r>
      <w:r>
        <w:rPr>
          <w:b/>
        </w:rPr>
        <w:t xml:space="preserve">61 </w:t>
      </w:r>
      <w:r>
        <w:t xml:space="preserve"> {{field-on:Bible}}</w:t>
      </w:r>
      <w:r>
        <w:t xml:space="preserve">And Nadab and Abioud died when they brought strange fire before the Lord in the wilderness of Sinai.</w:t>
      </w:r>
      <w:r>
        <w:t xml:space="preserve">{{field-off:Bible}}</w:t>
      </w:r>
    </w:p>
    <w:p>
      <w:r>
        <w:rPr>
          <w:sz w:val="18"/>
          <w:color w:val="777777"/>
        </w:rPr>
        <w:t xml:space="preserve">[[@Bible:Numbers 26:62]] </w:t>
      </w:r>
      <w:r>
        <w:rPr>
          <w:b/>
        </w:rPr>
        <w:t xml:space="preserve">62 </w:t>
      </w:r>
      <w:r>
        <w:t xml:space="preserve"> {{field-on:Bible}}</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865"/>
      </w:r>
      <w:r>
        <w:t xml:space="preserve"> among the sons of Israel.</w:t>
      </w:r>
      <w:r>
        <w:t xml:space="preserve">{{field-off:Bible}}</w:t>
      </w:r>
    </w:p>
    <w:p>
      <w:r>
        <w:rPr>
          <w:sz w:val="18"/>
          <w:color w:val="777777"/>
        </w:rPr>
        <w:t xml:space="preserve">[[@Bible:Numbers 26:63]] </w:t>
      </w:r>
      <w:r>
        <w:rPr>
          <w:b/>
        </w:rPr>
        <w:t xml:space="preserve">63 </w:t>
      </w:r>
      <w:r>
        <w:t xml:space="preserve"> {{field-on:Bible}}</w:t>
      </w:r>
      <w:r>
        <w:t xml:space="preserve">And this is the enrollment of Moses and Eleazar the priest, who enrolled the sons of Israel in the plains of Moab by the </w:t>
      </w:r>
      <w:r>
        <w:t xml:space="preserve">[[Jordan &gt;&gt; BibleKnowledgebase:@Jordan]]</w:t>
      </w:r>
      <w:r>
        <w:t xml:space="preserve"> at Jericho.</w:t>
      </w:r>
      <w:r>
        <w:t xml:space="preserve">{{field-off:Bible}}</w:t>
      </w:r>
    </w:p>
    <w:p>
      <w:r>
        <w:rPr>
          <w:sz w:val="18"/>
          <w:color w:val="777777"/>
        </w:rPr>
        <w:t xml:space="preserve">[[@Bible:Numbers 26:64]] </w:t>
      </w:r>
      <w:r>
        <w:rPr>
          <w:b/>
        </w:rPr>
        <w:t xml:space="preserve">64 </w:t>
      </w:r>
      <w:r>
        <w:t xml:space="preserve"> {{field-on:Bible}}</w:t>
      </w:r>
      <w:r>
        <w:t xml:space="preserve">And among these there was no man from those enrolled by Moses and Aaron who enrolled the sons of Israel in the wilderness of Sinai.</w:t>
      </w:r>
      <w:r>
        <w:t xml:space="preserve">{{field-off:Bible}}</w:t>
      </w:r>
    </w:p>
    <w:p>
      <w:r>
        <w:rPr>
          <w:sz w:val="18"/>
          <w:color w:val="777777"/>
        </w:rPr>
        <w:t xml:space="preserve">[[@Bible:Numbers 26:65]] </w:t>
      </w:r>
      <w:r>
        <w:rPr>
          <w:b/>
        </w:rPr>
        <w:t xml:space="preserve">65 </w:t>
      </w:r>
      <w:r>
        <w:t xml:space="preserve"> {{field-on:Bible}}</w:t>
      </w:r>
      <w:r>
        <w:t xml:space="preserve">Because the Lord said to them, By death they shall die in the wilderness. And there was not left from them even one, except Caleb</w:t>
      </w:r>
      <w:r>
        <w:rPr>
          <w:rStyle w:val="FootnoteReference"/>
        </w:rPr>
        <w:footnoteReference w:id="1866"/>
      </w:r>
      <w:r>
        <w:t xml:space="preserve"> son of Jephunneh and Joshua</w:t>
      </w:r>
      <w:r>
        <w:rPr>
          <w:rStyle w:val="FootnoteReference"/>
        </w:rPr>
        <w:footnoteReference w:id="1867"/>
      </w:r>
      <w:r>
        <w:t xml:space="preserve"> son of Nun.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[[@Bible:Numbers 27:1]] </w:t>
      </w:r>
      <w:r>
        <w:rPr>
          <w:b/>
        </w:rPr>
        <w:t xml:space="preserve">1 </w:t>
      </w:r>
      <w:r>
        <w:t xml:space="preserve"> {{field-on:Bible}}</w:t>
      </w:r>
      <w:r>
        <w:t xml:space="preserve">And the daughters of Salpaad son of Opher, son of Gilead, son of Machir, from the clan of Manasseh of the sons of Joseph</w:t>
      </w:r>
      <w:r>
        <w:rPr>
          <w:rStyle w:val="FootnoteReference"/>
        </w:rPr>
        <w:footnoteReference w:id="1868"/>
      </w:r>
      <w:r>
        <w:t xml:space="preserve">, came near. And these are their names: Mala and Noua and Egla and Melcha and Thersa</w:t>
      </w:r>
      <w:r>
        <w:rPr>
          <w:rStyle w:val="FootnoteReference"/>
        </w:rPr>
        <w:footnoteReference w:id="1869"/>
      </w:r>
      <w:r>
        <w:t xml:space="preserve">.</w:t>
      </w:r>
      <w:r>
        <w:t xml:space="preserve">{{field-off:Bible}}</w:t>
      </w:r>
    </w:p>
    <w:p>
      <w:r>
        <w:rPr>
          <w:sz w:val="18"/>
          <w:color w:val="777777"/>
        </w:rPr>
        <w:t xml:space="preserve">[[@Bible:Numbers 27:2]] </w:t>
      </w:r>
      <w:r>
        <w:rPr>
          <w:b/>
        </w:rPr>
        <w:t xml:space="preserve">2 </w:t>
      </w:r>
      <w:r>
        <w:t xml:space="preserve"> {{field-on:Bible}}</w:t>
      </w:r>
      <w:r>
        <w:t xml:space="preserve">And they stood before Moses</w:t>
      </w:r>
      <w:r>
        <w:rPr>
          <w:rStyle w:val="FootnoteReference"/>
        </w:rPr>
        <w:footnoteReference w:id="1870"/>
      </w:r>
      <w:r>
        <w:t xml:space="preserve"> and before Eleazar the priest and before the leaders and before the whole congregation at the door of the tent of testimony, saying,</w:t>
      </w:r>
      <w:r>
        <w:t xml:space="preserve">{{field-off:Bible}}</w:t>
      </w:r>
    </w:p>
    <w:p>
      <w:r>
        <w:rPr>
          <w:sz w:val="18"/>
          <w:color w:val="777777"/>
        </w:rPr>
        <w:t xml:space="preserve">[[@Bible:Numbers 27:3]] </w:t>
      </w:r>
      <w:r>
        <w:rPr>
          <w:b/>
        </w:rPr>
        <w:t xml:space="preserve">3 </w:t>
      </w:r>
      <w:r>
        <w:t xml:space="preserve"> {{field-on:Bible}}</w:t>
      </w:r>
      <w:r>
        <w:t xml:space="preserve">Our father died in the wilderness, and he was not in the midst of the congregation that gathered against the Lord</w:t>
      </w:r>
      <w:r>
        <w:rPr>
          <w:rStyle w:val="FootnoteReference"/>
        </w:rPr>
        <w:footnoteReference w:id="1871"/>
      </w:r>
      <w:r>
        <w:t xml:space="preserve"> in the congregation of Korah, but he died for his own sin, and sons were not born to him.</w:t>
      </w:r>
      <w:r>
        <w:t xml:space="preserve">{{field-off:Bible}}</w:t>
      </w:r>
    </w:p>
    <w:p>
      <w:r>
        <w:rPr>
          <w:sz w:val="18"/>
          <w:color w:val="777777"/>
        </w:rPr>
        <w:t xml:space="preserve">[[@Bible:Numbers 27:4]] </w:t>
      </w:r>
      <w:r>
        <w:rPr>
          <w:b/>
        </w:rPr>
        <w:t xml:space="preserve">4 </w:t>
      </w:r>
      <w:r>
        <w:t xml:space="preserve"> {{field-on:Bible}}</w:t>
      </w:r>
      <w:r>
        <w:t xml:space="preserve">Let not the name of our father be wiped out</w:t>
      </w:r>
      <w:r>
        <w:rPr>
          <w:rStyle w:val="FootnoteReference"/>
        </w:rPr>
        <w:footnoteReference w:id="1872"/>
      </w:r>
      <w:r>
        <w:t xml:space="preserve"> from the midst of his clan because he has no son. Give us a possession among the brothers of our father.</w:t>
      </w:r>
      <w:r>
        <w:rPr>
          <w:rStyle w:val="FootnoteReference"/>
        </w:rPr>
        <w:footnoteReference w:id="1873"/>
      </w:r>
      <w:r>
        <w:t xml:space="preserve">{{field-off:Bible}}</w:t>
      </w:r>
    </w:p>
    <w:p>
      <w:r>
        <w:rPr>
          <w:sz w:val="18"/>
          <w:color w:val="777777"/>
        </w:rPr>
        <w:t xml:space="preserve">[[@Bible:Numbers 27:5]] </w:t>
      </w:r>
      <w:r>
        <w:rPr>
          <w:b/>
        </w:rPr>
        <w:t xml:space="preserve">5 </w:t>
      </w:r>
      <w:r>
        <w:t xml:space="preserve"> {{field-on:Bible}}</w:t>
      </w:r>
      <w:r>
        <w:t xml:space="preserve">And Moses brought their judgment before the Lord</w:t>
      </w:r>
      <w:r>
        <w:rPr>
          <w:rStyle w:val="FootnoteReference"/>
        </w:rPr>
        <w:footnoteReference w:id="1874"/>
      </w:r>
      <w:r>
        <w:t xml:space="preserve">.</w:t>
      </w:r>
      <w:r>
        <w:t xml:space="preserve">{{field-off:Bible}}</w:t>
      </w:r>
    </w:p>
    <w:p>
      <w:r>
        <w:rPr>
          <w:sz w:val="18"/>
          <w:color w:val="777777"/>
        </w:rPr>
        <w:t xml:space="preserve">[[@Bible:Numbers 27:6]] </w:t>
      </w:r>
      <w:r>
        <w:rPr>
          <w:b/>
        </w:rPr>
        <w:t xml:space="preserve">6 </w:t>
      </w:r>
      <w:r>
        <w:t xml:space="preserve"> {{field-on:Bible}}</w:t>
      </w:r>
      <w:r>
        <w:t xml:space="preserve">And the Lord spoke to Moses, saying,</w:t>
      </w:r>
      <w:r>
        <w:rPr>
          <w:rStyle w:val="FootnoteReference"/>
        </w:rPr>
        <w:footnoteReference w:id="1875"/>
      </w:r>
      <w:r>
        <w:t xml:space="preserve">{{field-off:Bible}}</w:t>
      </w:r>
    </w:p>
    <w:p>
      <w:r>
        <w:rPr>
          <w:sz w:val="18"/>
          <w:color w:val="777777"/>
        </w:rPr>
        <w:t xml:space="preserve">[[@Bible:Numbers 27:7]] </w:t>
      </w:r>
      <w:r>
        <w:rPr>
          <w:b/>
        </w:rPr>
        <w:t xml:space="preserve">7 </w:t>
      </w:r>
      <w:r>
        <w:t xml:space="preserve"> {{field-on:Bible}}</w:t>
      </w:r>
      <w:r>
        <w:t xml:space="preserve">The daughters of Salpaad have spoken rightly</w:t>
      </w:r>
      <w:r>
        <w:rPr>
          <w:rStyle w:val="FootnoteReference"/>
        </w:rPr>
        <w:footnoteReference w:id="1876"/>
      </w:r>
      <w:r>
        <w:t xml:space="preserve">. Giving you shall give them a possession of inheritance among the brothers of their father, and you shall put the inheritance of their father upon them.</w:t>
      </w:r>
      <w:r>
        <w:t xml:space="preserve">{{field-off:Bible}}</w:t>
      </w:r>
    </w:p>
    <w:p>
      <w:r>
        <w:rPr>
          <w:sz w:val="18"/>
          <w:color w:val="777777"/>
        </w:rPr>
        <w:t xml:space="preserve">[[@Bible:Numbers 27:8]] </w:t>
      </w:r>
      <w:r>
        <w:rPr>
          <w:b/>
        </w:rPr>
        <w:t xml:space="preserve">8 </w:t>
      </w:r>
      <w:r>
        <w:t xml:space="preserve"> {{field-on:Bible}}</w:t>
      </w:r>
      <w:r>
        <w:t xml:space="preserve">And you shall speak to the sons of Israel</w:t>
      </w:r>
      <w:r>
        <w:rPr>
          <w:rStyle w:val="FootnoteReference"/>
        </w:rPr>
        <w:footnoteReference w:id="1877"/>
      </w:r>
      <w:r>
        <w:t xml:space="preserve">, saying, If a man dies and has no son, you shall put his inheritance upon his daughter</w:t>
      </w:r>
      <w:r>
        <w:rPr>
          <w:rStyle w:val="FootnoteReference"/>
        </w:rPr>
        <w:footnoteReference w:id="1878"/>
      </w:r>
      <w:r>
        <w:t xml:space="preserve">.</w:t>
      </w:r>
      <w:r>
        <w:t xml:space="preserve">{{field-off:Bible}}</w:t>
      </w:r>
    </w:p>
    <w:p>
      <w:r>
        <w:rPr>
          <w:sz w:val="18"/>
          <w:color w:val="777777"/>
        </w:rPr>
        <w:t xml:space="preserve">[[@Bible:Numbers 27:9]] </w:t>
      </w:r>
      <w:r>
        <w:rPr>
          <w:b/>
        </w:rPr>
        <w:t xml:space="preserve">9 </w:t>
      </w:r>
      <w:r>
        <w:t xml:space="preserve"> {{field-on:Bible}}</w:t>
      </w:r>
      <w:r>
        <w:t xml:space="preserve">And if he has no daughter, you shall give his inheritance to his brother.</w:t>
      </w:r>
      <w:r>
        <w:t xml:space="preserve">{{field-off:Bible}}</w:t>
      </w:r>
    </w:p>
    <w:p>
      <w:r>
        <w:rPr>
          <w:sz w:val="18"/>
          <w:color w:val="777777"/>
        </w:rPr>
        <w:t xml:space="preserve">[[@Bible:Numbers 27:10]] </w:t>
      </w:r>
      <w:r>
        <w:rPr>
          <w:b/>
        </w:rPr>
        <w:t xml:space="preserve">10 </w:t>
      </w:r>
      <w:r>
        <w:t xml:space="preserve"> {{field-on:Bible}}</w:t>
      </w:r>
      <w:r>
        <w:t xml:space="preserve">And if he has no brothers, you shall give his inheritance to the brother of his father.</w:t>
      </w:r>
      <w:r>
        <w:t xml:space="preserve">{{field-off:Bible}}</w:t>
      </w:r>
    </w:p>
    <w:p>
      <w:r>
        <w:rPr>
          <w:sz w:val="18"/>
          <w:color w:val="777777"/>
        </w:rPr>
        <w:t xml:space="preserve">[[@Bible:Numbers 27:11]] </w:t>
      </w:r>
      <w:r>
        <w:rPr>
          <w:b/>
        </w:rPr>
        <w:t xml:space="preserve">11 </w:t>
      </w:r>
      <w:r>
        <w:t xml:space="preserve"> {{field-on:Bible}}</w:t>
      </w:r>
      <w:r>
        <w:t xml:space="preserve">And if there are no brothers of his father, you shall give his inheritance to his nearest kinsman from his tribe, and he shall inherit what is his. And this shall be for the sons of Israel an ordinance of judgment, just as the Lord commanded Moses.</w:t>
      </w:r>
      <w:r>
        <w:t xml:space="preserve">{{field-off:Bible}}</w:t>
      </w:r>
    </w:p>
    <w:p>
      <w:r>
        <w:rPr>
          <w:sz w:val="18"/>
          <w:color w:val="777777"/>
        </w:rPr>
        <w:t xml:space="preserve">[[@Bible:Numbers 27:12]] </w:t>
      </w:r>
      <w:r>
        <w:rPr>
          <w:b/>
        </w:rPr>
        <w:t xml:space="preserve">12 </w:t>
      </w:r>
      <w:r>
        <w:t xml:space="preserve"> {{field-on:Bible}}</w:t>
      </w:r>
      <w:r>
        <w:t xml:space="preserve">And the Lord said to Moses, Go up into this mountain across here, Mount Nabau, and see the land of </w:t>
      </w:r>
      <w:r>
        <w:t xml:space="preserve">[[Canaan &gt;&gt; BibleKnowledgebase:@Canaan]]</w:t>
      </w:r>
      <w:r>
        <w:t xml:space="preserve"> that I give to the sons of Israel as a possession.</w:t>
      </w:r>
      <w:r>
        <w:t xml:space="preserve">{{field-off:Bible}}</w:t>
      </w:r>
    </w:p>
    <w:p>
      <w:r>
        <w:rPr>
          <w:sz w:val="18"/>
          <w:color w:val="777777"/>
        </w:rPr>
        <w:t xml:space="preserve">[[@Bible:Numbers 27:13]] </w:t>
      </w:r>
      <w:r>
        <w:rPr>
          <w:b/>
        </w:rPr>
        <w:t xml:space="preserve">13 </w:t>
      </w:r>
      <w:r>
        <w:t xml:space="preserve"> {{field-on:Bible}}</w:t>
      </w:r>
      <w:r>
        <w:t xml:space="preserve">And you shall see it, and you too shall be added to your people, just as Aaron</w:t>
      </w:r>
      <w:r>
        <w:rPr>
          <w:rStyle w:val="FootnoteReference"/>
        </w:rPr>
        <w:footnoteReference w:id="1879"/>
      </w:r>
      <w:r>
        <w:t xml:space="preserve"> your brother was added on Mount Hor.</w:t>
      </w:r>
      <w:r>
        <w:t xml:space="preserve">{{field-off:Bible}}</w:t>
      </w:r>
    </w:p>
    <w:p>
      <w:r>
        <w:rPr>
          <w:sz w:val="18"/>
          <w:color w:val="777777"/>
        </w:rPr>
        <w:t xml:space="preserve">[[@Bible:Numbers 27:14]] </w:t>
      </w:r>
      <w:r>
        <w:rPr>
          <w:b/>
        </w:rPr>
        <w:t xml:space="preserve">14 </w:t>
      </w:r>
      <w:r>
        <w:t xml:space="preserve"> {{field-on:Bible}}</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880"/>
      </w:r>
      <w:r>
        <w:t xml:space="preserve"> at Kadesh in the wilderness of Sin.</w:t>
      </w:r>
      <w:r>
        <w:t xml:space="preserve">{{field-off:Bible}}</w:t>
      </w:r>
    </w:p>
    <w:p>
      <w:r>
        <w:rPr>
          <w:sz w:val="18"/>
          <w:color w:val="777777"/>
        </w:rPr>
        <w:t xml:space="preserve">[[@Bible:Numbers 27:15]] </w:t>
      </w:r>
      <w:r>
        <w:rPr>
          <w:b/>
        </w:rPr>
        <w:t xml:space="preserve">15 </w:t>
      </w:r>
      <w:r>
        <w:t xml:space="preserve"> {{field-on:Bible}}</w:t>
      </w:r>
      <w:r>
        <w:t xml:space="preserve">And Moses said to the Lord,</w:t>
      </w:r>
      <w:r>
        <w:t xml:space="preserve">{{field-off:Bible}}</w:t>
      </w:r>
    </w:p>
    <w:p>
      <w:r>
        <w:rPr>
          <w:sz w:val="18"/>
          <w:color w:val="777777"/>
        </w:rPr>
        <w:t xml:space="preserve">[[@Bible:Numbers 27:16]] </w:t>
      </w:r>
      <w:r>
        <w:rPr>
          <w:b/>
        </w:rPr>
        <w:t xml:space="preserve">16 </w:t>
      </w:r>
      <w:r>
        <w:t xml:space="preserve"> {{field-on:Bible}}</w:t>
      </w:r>
      <w:r>
        <w:t xml:space="preserve">Let the Lord, the God of the spirits and of all flesh, appoint a man over this congregation,</w:t>
      </w:r>
      <w:r>
        <w:t xml:space="preserve">{{field-off:Bible}}</w:t>
      </w:r>
    </w:p>
    <w:p>
      <w:r>
        <w:rPr>
          <w:sz w:val="18"/>
          <w:color w:val="777777"/>
        </w:rPr>
        <w:t xml:space="preserve">[[@Bible:Numbers 27:17]] </w:t>
      </w:r>
      <w:r>
        <w:rPr>
          <w:b/>
        </w:rPr>
        <w:t xml:space="preserve">17 </w:t>
      </w:r>
      <w:r>
        <w:t xml:space="preserve"> {{field-on:Bible}}</w:t>
      </w:r>
      <w:r>
        <w:t xml:space="preserve">one who shall go out before their face and one who shall come in before their face, and one who shall bring them out and one who shall bring them in, and the congregation of the Lord shall not be like sheep that have no shepherd.</w:t>
      </w:r>
      <w:r>
        <w:t xml:space="preserve">{{field-off:Bible}}</w:t>
      </w:r>
    </w:p>
    <w:p>
      <w:r>
        <w:rPr>
          <w:sz w:val="18"/>
          <w:color w:val="777777"/>
        </w:rPr>
        <w:t xml:space="preserve">[[@Bible:Numbers 27:18]] </w:t>
      </w:r>
      <w:r>
        <w:rPr>
          <w:b/>
        </w:rPr>
        <w:t xml:space="preserve">18 </w:t>
      </w:r>
      <w:r>
        <w:t xml:space="preserve"> {{field-on:Bible}}</w:t>
      </w:r>
      <w:r>
        <w:t xml:space="preserve">And the Lord spoke to Moses, saying, Take to yourself Joshua</w:t>
      </w:r>
      <w:r>
        <w:rPr>
          <w:rStyle w:val="FootnoteReference"/>
        </w:rPr>
        <w:footnoteReference w:id="1881"/>
      </w:r>
      <w:r>
        <w:t xml:space="preserve"> son of Nun, a man who has spirit in himself, and you shall lay your hands upon him.</w:t>
      </w:r>
      <w:r>
        <w:t xml:space="preserve">{{field-off:Bible}}</w:t>
      </w:r>
    </w:p>
    <w:p>
      <w:r>
        <w:rPr>
          <w:sz w:val="18"/>
          <w:color w:val="777777"/>
        </w:rPr>
        <w:t xml:space="preserve">[[@Bible:Numbers 27:19]] </w:t>
      </w:r>
      <w:r>
        <w:rPr>
          <w:b/>
        </w:rPr>
        <w:t xml:space="preserve">19 </w:t>
      </w:r>
      <w:r>
        <w:t xml:space="preserve"> {{field-on:Bible}}</w:t>
      </w:r>
      <w:r>
        <w:t xml:space="preserve">And you shall set him before Eleazar the priest and command him before the whole congregation, and command concerning him before them.</w:t>
      </w:r>
      <w:r>
        <w:t xml:space="preserve">{{field-off:Bible}}</w:t>
      </w:r>
    </w:p>
    <w:p>
      <w:r>
        <w:rPr>
          <w:sz w:val="18"/>
          <w:color w:val="777777"/>
        </w:rPr>
        <w:t xml:space="preserve">[[@Bible:Numbers 27:20]] </w:t>
      </w:r>
      <w:r>
        <w:rPr>
          <w:b/>
        </w:rPr>
        <w:t xml:space="preserve">20 </w:t>
      </w:r>
      <w:r>
        <w:t xml:space="preserve"> {{field-on:Bible}}</w:t>
      </w:r>
      <w:r>
        <w:t xml:space="preserve">And you shall give some of your glory upon him, so that the sons of Israel may hear him.</w:t>
      </w:r>
      <w:r>
        <w:t xml:space="preserve">{{field-off:Bible}}</w:t>
      </w:r>
    </w:p>
    <w:p>
      <w:r>
        <w:rPr>
          <w:sz w:val="18"/>
          <w:color w:val="777777"/>
        </w:rPr>
        <w:t xml:space="preserve">[[@Bible:Numbers 27:21]] </w:t>
      </w:r>
      <w:r>
        <w:rPr>
          <w:b/>
        </w:rPr>
        <w:t xml:space="preserve">21 </w:t>
      </w:r>
      <w:r>
        <w:t xml:space="preserve"> {{field-on:Bible}}</w:t>
      </w:r>
      <w:r>
        <w:t xml:space="preserve">And he shall stand before Eleazar the priest, and they shall inquire for him the judgment of the Disclosures</w:t>
      </w:r>
      <w:r>
        <w:rPr>
          <w:rStyle w:val="FootnoteReference"/>
        </w:rPr>
        <w:footnoteReference w:id="1882"/>
      </w:r>
      <w:r>
        <w:t xml:space="preserve"> before the Lord. At his word they shall go out, and at his word they shall come in, he and the sons of Israel together and the whole congregation.</w:t>
      </w:r>
      <w:r>
        <w:t xml:space="preserve">{{field-off:Bible}}</w:t>
      </w:r>
    </w:p>
    <w:p>
      <w:r>
        <w:rPr>
          <w:sz w:val="18"/>
          <w:color w:val="777777"/>
        </w:rPr>
        <w:t xml:space="preserve">[[@Bible:Numbers 27:22]] </w:t>
      </w:r>
      <w:r>
        <w:rPr>
          <w:b/>
        </w:rPr>
        <w:t xml:space="preserve">22 </w:t>
      </w:r>
      <w:r>
        <w:t xml:space="preserve"> {{field-on:Bible}}</w:t>
      </w:r>
      <w:r>
        <w:t xml:space="preserve">And Moses did just as the Lord commanded him, and taking Joshua he set him before Eleazar the priest and before the whole congregation.</w:t>
      </w:r>
      <w:r>
        <w:t xml:space="preserve">{{field-off:Bible}}</w:t>
      </w:r>
    </w:p>
    <w:p>
      <w:r>
        <w:rPr>
          <w:sz w:val="18"/>
          <w:color w:val="777777"/>
        </w:rPr>
        <w:t xml:space="preserve">[[@Bible:Numbers 27:23]] </w:t>
      </w:r>
      <w:r>
        <w:rPr>
          <w:b/>
        </w:rPr>
        <w:t xml:space="preserve">23 </w:t>
      </w:r>
      <w:r>
        <w:t xml:space="preserve"> {{field-on:Bible}}</w:t>
      </w:r>
      <w:r>
        <w:t xml:space="preserve">And he laid his hands upon him and appointed him,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[[@Bible:Numbers 28:1]] </w:t>
      </w:r>
      <w:r>
        <w:rPr>
          <w:b/>
        </w:rPr>
        <w:t xml:space="preserve">1 </w:t>
      </w:r>
      <w:r>
        <w:t xml:space="preserve"> {{field-on:Bible}}</w:t>
      </w:r>
      <w:r>
        <w:t xml:space="preserve">And the Lord spoke to Moses</w:t>
      </w:r>
      <w:r>
        <w:rPr>
          <w:rStyle w:val="FootnoteReference"/>
        </w:rPr>
        <w:footnoteReference w:id="1883"/>
      </w:r>
      <w:r>
        <w:t xml:space="preserve">, saying,</w:t>
      </w:r>
      <w:r>
        <w:t xml:space="preserve">{{field-off:Bible}}</w:t>
      </w:r>
    </w:p>
    <w:p>
      <w:r>
        <w:rPr>
          <w:sz w:val="18"/>
          <w:color w:val="777777"/>
        </w:rPr>
        <w:t xml:space="preserve">[[@Bible:Numbers 28:2]] </w:t>
      </w:r>
      <w:r>
        <w:rPr>
          <w:b/>
        </w:rPr>
        <w:t xml:space="preserve">2 </w:t>
      </w:r>
      <w:r>
        <w:t xml:space="preserve"> {{field-on:Bible}}</w:t>
      </w:r>
      <w:r>
        <w:t xml:space="preserve">Command the sons of Israel</w:t>
      </w:r>
      <w:r>
        <w:rPr>
          <w:rStyle w:val="FootnoteReference"/>
        </w:rPr>
        <w:footnoteReference w:id="1884"/>
      </w:r>
      <w:r>
        <w:t xml:space="preserve"> and say to them, saying: My gifts, my offerings, my fruit-gifts for an aroma of sweet fragrance, you shall keep to offer to me at my feasts.</w:t>
      </w:r>
      <w:r>
        <w:t xml:space="preserve">{{field-off:Bible}}</w:t>
      </w:r>
    </w:p>
    <w:p>
      <w:r>
        <w:rPr>
          <w:sz w:val="18"/>
          <w:color w:val="777777"/>
        </w:rPr>
        <w:t xml:space="preserve">[[@Bible:Numbers 28:3]] </w:t>
      </w:r>
      <w:r>
        <w:rPr>
          <w:b/>
        </w:rPr>
        <w:t xml:space="preserve">3 </w:t>
      </w:r>
      <w:r>
        <w:t xml:space="preserve"> {{field-on:Bible}}</w:t>
      </w:r>
      <w:r>
        <w:t xml:space="preserve">And you shall say to them, These are the fruit-gifts that you shall bring near to the Lord: two one-year lambs without blemish each day for a continual whole burnt offering.</w:t>
      </w:r>
      <w:r>
        <w:t xml:space="preserve">{{field-off:Bible}}</w:t>
      </w:r>
    </w:p>
    <w:p>
      <w:r>
        <w:rPr>
          <w:sz w:val="18"/>
          <w:color w:val="777777"/>
        </w:rPr>
        <w:t xml:space="preserve">[[@Bible:Numbers 28:4]] </w:t>
      </w:r>
      <w:r>
        <w:rPr>
          <w:b/>
        </w:rPr>
        <w:t xml:space="preserve">4 </w:t>
      </w:r>
      <w:r>
        <w:t xml:space="preserve"> {{field-on:Bible}}</w:t>
      </w:r>
      <w:r>
        <w:t xml:space="preserve">The one lamb you shall do</w:t>
      </w:r>
      <w:r>
        <w:rPr>
          <w:rStyle w:val="FootnoteReference"/>
        </w:rPr>
        <w:footnoteReference w:id="1885"/>
      </w:r>
      <w:r>
        <w:t xml:space="preserve"> in the morning, and the second lamb you shall do at evening.</w:t>
      </w:r>
      <w:r>
        <w:t xml:space="preserve">{{field-off:Bible}}</w:t>
      </w:r>
    </w:p>
    <w:p>
      <w:r>
        <w:rPr>
          <w:sz w:val="18"/>
          <w:color w:val="777777"/>
        </w:rPr>
        <w:t xml:space="preserve">[[@Bible:Numbers 28:5]] </w:t>
      </w:r>
      <w:r>
        <w:rPr>
          <w:b/>
        </w:rPr>
        <w:t xml:space="preserve">5 </w:t>
      </w:r>
      <w:r>
        <w:t xml:space="preserve"> {{field-on:Bible}}</w:t>
      </w:r>
      <w:r>
        <w:t xml:space="preserve">And you shall make a tenth of an ephah of fine flour for a sacrifice kneaded in oil, a fourth of a hin.</w:t>
      </w:r>
      <w:r>
        <w:t xml:space="preserve">{{field-off:Bible}}</w:t>
      </w:r>
    </w:p>
    <w:p>
      <w:r>
        <w:rPr>
          <w:sz w:val="18"/>
          <w:color w:val="777777"/>
        </w:rPr>
        <w:t xml:space="preserve">[[@Bible:Numbers 28:6]] </w:t>
      </w:r>
      <w:r>
        <w:rPr>
          <w:b/>
        </w:rPr>
        <w:t xml:space="preserve">6 </w:t>
      </w:r>
      <w:r>
        <w:t xml:space="preserve"> {{field-on:Bible}}</w:t>
      </w:r>
      <w:r>
        <w:t xml:space="preserve">It is a continual whole burnt offering made on Mount Sinai for an aroma of sweet fragrance to the Lord.</w:t>
      </w:r>
      <w:r>
        <w:t xml:space="preserve">{{field-off:Bible}}</w:t>
      </w:r>
    </w:p>
    <w:p>
      <w:r>
        <w:rPr>
          <w:sz w:val="18"/>
          <w:color w:val="777777"/>
        </w:rPr>
        <w:t xml:space="preserve">[[@Bible:Numbers 28:7]] </w:t>
      </w:r>
      <w:r>
        <w:rPr>
          <w:b/>
        </w:rPr>
        <w:t xml:space="preserve">7 </w:t>
      </w:r>
      <w:r>
        <w:t xml:space="preserve"> {{field-on:Bible}}</w:t>
      </w:r>
      <w:r>
        <w:t xml:space="preserve">And its libation, a fourth of a hin for the one lamb. In the holy place you shall pour out a libation of strong drink to the Lord.</w:t>
      </w:r>
      <w:r>
        <w:t xml:space="preserve">{{field-off:Bible}}</w:t>
      </w:r>
    </w:p>
    <w:p>
      <w:r>
        <w:rPr>
          <w:sz w:val="18"/>
          <w:color w:val="777777"/>
        </w:rPr>
        <w:t xml:space="preserve">[[@Bible:Numbers 28:8]] </w:t>
      </w:r>
      <w:r>
        <w:rPr>
          <w:b/>
        </w:rPr>
        <w:t xml:space="preserve">8 </w:t>
      </w:r>
      <w:r>
        <w:t xml:space="preserve"> {{field-on:Bible}}</w:t>
      </w:r>
      <w:r>
        <w:t xml:space="preserve">And the second lamb you shall do at evening. According to its sacrifice and according to its libation you shall do it for an aroma of sweet fragrance to the Lord.</w:t>
      </w:r>
      <w:r>
        <w:t xml:space="preserve">{{field-off:Bible}}</w:t>
      </w:r>
    </w:p>
    <w:p>
      <w:r>
        <w:rPr>
          <w:sz w:val="18"/>
          <w:color w:val="777777"/>
        </w:rPr>
        <w:t xml:space="preserve">[[@Bible:Numbers 28:9]] </w:t>
      </w:r>
      <w:r>
        <w:rPr>
          <w:b/>
        </w:rPr>
        <w:t xml:space="preserve">9 </w:t>
      </w:r>
      <w:r>
        <w:t xml:space="preserve"> {{field-on:Bible}}</w:t>
      </w:r>
      <w:r>
        <w:t xml:space="preserve">And on the day of the Sabbaths you shall bring two one-year lambs without blemish and two tenths of fine flour kneaded in oil for a sacrifice and a libation.</w:t>
      </w:r>
      <w:r>
        <w:t xml:space="preserve">{{field-off:Bible}}</w:t>
      </w:r>
    </w:p>
    <w:p>
      <w:r>
        <w:rPr>
          <w:sz w:val="18"/>
          <w:color w:val="777777"/>
        </w:rPr>
        <w:t xml:space="preserve">[[@Bible:Numbers 28:10]] </w:t>
      </w:r>
      <w:r>
        <w:rPr>
          <w:b/>
        </w:rPr>
        <w:t xml:space="preserve">10 </w:t>
      </w:r>
      <w:r>
        <w:t xml:space="preserve"> {{field-on:Bible}}</w:t>
      </w:r>
      <w:r>
        <w:t xml:space="preserve">A whole burnt offering of Sabbaths on the Sabbaths, besides the continual whole burnt offering and its libation.</w:t>
      </w:r>
      <w:r>
        <w:t xml:space="preserve">{{field-off:Bible}}</w:t>
      </w:r>
    </w:p>
    <w:p>
      <w:r>
        <w:rPr>
          <w:sz w:val="18"/>
          <w:color w:val="777777"/>
        </w:rPr>
        <w:t xml:space="preserve">[[@Bible:Numbers 28:11]] </w:t>
      </w:r>
      <w:r>
        <w:rPr>
          <w:b/>
        </w:rPr>
        <w:t xml:space="preserve">11 </w:t>
      </w:r>
      <w:r>
        <w:t xml:space="preserve"> {{field-on:Bible}}</w:t>
      </w:r>
      <w:r>
        <w:t xml:space="preserve">And at the new moons you shall bring whole burnt offerings to the Lord: two young bulls from the cattle and one ram, seven one-year lambs without blemish,</w:t>
      </w:r>
      <w:r>
        <w:t xml:space="preserve">{{field-off:Bible}}</w:t>
      </w:r>
    </w:p>
    <w:p>
      <w:r>
        <w:rPr>
          <w:sz w:val="18"/>
          <w:color w:val="777777"/>
        </w:rPr>
        <w:t xml:space="preserve">[[@Bible:Numbers 28:12]] </w:t>
      </w:r>
      <w:r>
        <w:rPr>
          <w:b/>
        </w:rPr>
        <w:t xml:space="preserve">12 </w:t>
      </w:r>
      <w:r>
        <w:t xml:space="preserve"> {{field-on:Bible}}</w:t>
      </w:r>
      <w:r>
        <w:t xml:space="preserve">three tenths of fine flour kneaded in oil for the one bull and two tenths of fine flour kneaded in oil for the one ram,</w:t>
      </w:r>
      <w:r>
        <w:t xml:space="preserve">{{field-off:Bible}}</w:t>
      </w:r>
    </w:p>
    <w:p>
      <w:r>
        <w:rPr>
          <w:sz w:val="18"/>
          <w:color w:val="777777"/>
        </w:rPr>
        <w:t xml:space="preserve">[[@Bible:Numbers 28:13]] </w:t>
      </w:r>
      <w:r>
        <w:rPr>
          <w:b/>
        </w:rPr>
        <w:t xml:space="preserve">13 </w:t>
      </w:r>
      <w:r>
        <w:t xml:space="preserve"> {{field-on:Bible}}</w:t>
      </w:r>
      <w:r>
        <w:t xml:space="preserve">a tenth of fine flour kneaded in oil for the one lamb, a sacrifice, an aroma of sweet fragrance, a fruit-gift to the Lord.</w:t>
      </w:r>
      <w:r>
        <w:rPr>
          <w:rStyle w:val="FootnoteReference"/>
        </w:rPr>
        <w:footnoteReference w:id="1886"/>
      </w:r>
      <w:r>
        <w:t xml:space="preserve">{{field-off:Bible}}</w:t>
      </w:r>
    </w:p>
    <w:p>
      <w:r>
        <w:rPr>
          <w:sz w:val="18"/>
          <w:color w:val="777777"/>
        </w:rPr>
        <w:t xml:space="preserve">[[@Bible:Numbers 28:14]] </w:t>
      </w:r>
      <w:r>
        <w:rPr>
          <w:b/>
        </w:rPr>
        <w:t xml:space="preserve">14 </w:t>
      </w:r>
      <w:r>
        <w:t xml:space="preserve"> {{field-on:Bible}}</w:t>
      </w:r>
      <w:r>
        <w:t xml:space="preserve">And their libation shall be half a hin for the one bull and a third of a hin for the one ram and a fourth of a hin of wine for the one lamb. This is the whole burnt offering of month by month throughout the months of the year.</w:t>
      </w:r>
      <w:r>
        <w:t xml:space="preserve">{{field-off:Bible}}</w:t>
      </w:r>
    </w:p>
    <w:p>
      <w:r>
        <w:rPr>
          <w:sz w:val="18"/>
          <w:color w:val="777777"/>
        </w:rPr>
        <w:t xml:space="preserve">[[@Bible:Numbers 28:15]] </w:t>
      </w:r>
      <w:r>
        <w:rPr>
          <w:b/>
        </w:rPr>
        <w:t xml:space="preserve">15 </w:t>
      </w:r>
      <w:r>
        <w:t xml:space="preserve"> {{field-on:Bible}}</w:t>
      </w:r>
      <w:r>
        <w:t xml:space="preserve">And one kid from the goats for a sin offering to the Lord; besides the continual whole burnt offering it shall be made, and its libation.</w:t>
      </w:r>
      <w:r>
        <w:t xml:space="preserve">{{field-off:Bible}}</w:t>
      </w:r>
    </w:p>
    <w:p>
      <w:r>
        <w:rPr>
          <w:sz w:val="18"/>
          <w:color w:val="777777"/>
        </w:rPr>
        <w:t xml:space="preserve">[[@Bible:Numbers 28:16]] </w:t>
      </w:r>
      <w:r>
        <w:rPr>
          <w:b/>
        </w:rPr>
        <w:t xml:space="preserve">16 </w:t>
      </w:r>
      <w:r>
        <w:t xml:space="preserve"> {{field-on:Bible}}</w:t>
      </w:r>
      <w:r>
        <w:t xml:space="preserve">And in the first month, on the fourteenth day of the month, Passover to the Lord.</w:t>
      </w:r>
      <w:r>
        <w:t xml:space="preserve">{{field-off:Bible}}</w:t>
      </w:r>
    </w:p>
    <w:p>
      <w:r>
        <w:rPr>
          <w:sz w:val="18"/>
          <w:color w:val="777777"/>
        </w:rPr>
        <w:t xml:space="preserve">[[@Bible:Numbers 28:17]] </w:t>
      </w:r>
      <w:r>
        <w:rPr>
          <w:b/>
        </w:rPr>
        <w:t xml:space="preserve">17 </w:t>
      </w:r>
      <w:r>
        <w:t xml:space="preserve"> {{field-on:Bible}}</w:t>
      </w:r>
      <w:r>
        <w:t xml:space="preserve">And on the fifteenth day of this month, a feast. Seven days you shall eat unleavened bread.</w:t>
      </w:r>
      <w:r>
        <w:t xml:space="preserve">{{field-off:Bible}}</w:t>
      </w:r>
    </w:p>
    <w:p>
      <w:r>
        <w:rPr>
          <w:sz w:val="18"/>
          <w:color w:val="777777"/>
        </w:rPr>
        <w:t xml:space="preserve">[[@Bible:Numbers 28:18]] </w:t>
      </w:r>
      <w:r>
        <w:rPr>
          <w:b/>
        </w:rPr>
        <w:t xml:space="preserve">18 </w:t>
      </w:r>
      <w:r>
        <w:t xml:space="preserve"> {{field-on:Bible}}</w:t>
      </w:r>
      <w:r>
        <w:t xml:space="preserve">And the first day shall be a called holy day for you. You shall do no service-work.</w:t>
      </w:r>
      <w:r>
        <w:t xml:space="preserve">{{field-off:Bible}}</w:t>
      </w:r>
    </w:p>
    <w:p>
      <w:r>
        <w:rPr>
          <w:sz w:val="18"/>
          <w:color w:val="777777"/>
        </w:rPr>
        <w:t xml:space="preserve">[[@Bible:Numbers 28:19]] </w:t>
      </w:r>
      <w:r>
        <w:rPr>
          <w:b/>
        </w:rPr>
        <w:t xml:space="preserve">19 </w:t>
      </w:r>
      <w:r>
        <w:t xml:space="preserve"> {{field-on:Bible}}</w:t>
      </w:r>
      <w:r>
        <w:t xml:space="preserve">And you shall bring whole burnt offerings, fruit-gifts to the Lord: two young bulls from the cattle, one ram, seven one-year lambs. They shall be without blemish for you.</w:t>
      </w:r>
      <w:r>
        <w:t xml:space="preserve">{{field-off:Bible}}</w:t>
      </w:r>
    </w:p>
    <w:p>
      <w:r>
        <w:rPr>
          <w:sz w:val="18"/>
          <w:color w:val="777777"/>
        </w:rPr>
        <w:t xml:space="preserve">[[@Bible:Numbers 28:20]] </w:t>
      </w:r>
      <w:r>
        <w:rPr>
          <w:b/>
        </w:rPr>
        <w:t xml:space="preserve">20 </w:t>
      </w:r>
      <w:r>
        <w:t xml:space="preserve"> {{field-on:Bible}}</w:t>
      </w:r>
      <w:r>
        <w:t xml:space="preserve">And their sacrifice shall be fine flour kneaded in oil, three tenths for the one bull and two tenths for the one ram.</w:t>
      </w:r>
      <w:r>
        <w:t xml:space="preserve">{{field-off:Bible}}</w:t>
      </w:r>
    </w:p>
    <w:p>
      <w:r>
        <w:rPr>
          <w:sz w:val="18"/>
          <w:color w:val="777777"/>
        </w:rPr>
        <w:t xml:space="preserve">[[@Bible:Numbers 28:21]] </w:t>
      </w:r>
      <w:r>
        <w:rPr>
          <w:b/>
        </w:rPr>
        <w:t xml:space="preserve">21 </w:t>
      </w:r>
      <w:r>
        <w:t xml:space="preserve"> {{field-on:Bible}}</w:t>
      </w:r>
      <w:r>
        <w:t xml:space="preserve">A tenth by a tenth you shall do for the one lamb, for the seven lambs.</w:t>
      </w:r>
      <w:r>
        <w:t xml:space="preserve">{{field-off:Bible}}</w:t>
      </w:r>
    </w:p>
    <w:p>
      <w:r>
        <w:rPr>
          <w:sz w:val="18"/>
          <w:color w:val="777777"/>
        </w:rPr>
        <w:t xml:space="preserve">[[@Bible:Numbers 28:22]] </w:t>
      </w:r>
      <w:r>
        <w:rPr>
          <w:b/>
        </w:rPr>
        <w:t xml:space="preserve">22 </w:t>
      </w:r>
      <w:r>
        <w:t xml:space="preserve"> {{field-on:Bible}}</w:t>
      </w:r>
      <w:r>
        <w:t xml:space="preserve">And one kid from the goats for a sin offering, to make atonement for you.</w:t>
      </w:r>
      <w:r>
        <w:t xml:space="preserve">{{field-off:Bible}}</w:t>
      </w:r>
    </w:p>
    <w:p>
      <w:r>
        <w:rPr>
          <w:sz w:val="18"/>
          <w:color w:val="777777"/>
        </w:rPr>
        <w:t xml:space="preserve">[[@Bible:Numbers 28:23]] </w:t>
      </w:r>
      <w:r>
        <w:rPr>
          <w:b/>
        </w:rPr>
        <w:t xml:space="preserve">23 </w:t>
      </w:r>
      <w:r>
        <w:t xml:space="preserve"> {{field-on:Bible}}</w:t>
      </w:r>
      <w:r>
        <w:t xml:space="preserve">Besides the continual morning whole burnt offering, which is a continual whole burnt offering.</w:t>
      </w:r>
      <w:r>
        <w:t xml:space="preserve">{{field-off:Bible}}</w:t>
      </w:r>
    </w:p>
    <w:p>
      <w:r>
        <w:rPr>
          <w:sz w:val="18"/>
          <w:color w:val="777777"/>
        </w:rPr>
        <w:t xml:space="preserve">[[@Bible:Numbers 28:24]] </w:t>
      </w:r>
      <w:r>
        <w:rPr>
          <w:b/>
        </w:rPr>
        <w:t xml:space="preserve">24 </w:t>
      </w:r>
      <w:r>
        <w:t xml:space="preserve"> {{field-on:Bible}}</w:t>
      </w:r>
      <w:r>
        <w:t xml:space="preserve">So shall you do these things day by day for the seven days, a gift, a fruit-gift</w:t>
      </w:r>
      <w:r>
        <w:rPr>
          <w:rStyle w:val="FootnoteReference"/>
        </w:rPr>
        <w:footnoteReference w:id="1887"/>
      </w:r>
      <w:r>
        <w:t xml:space="preserve"> for an aroma of sweet fragrance to the Lord. Besides the continual whole burnt offering you shall do it and its libation.</w:t>
      </w:r>
      <w:r>
        <w:rPr>
          <w:rStyle w:val="FootnoteReference"/>
        </w:rPr>
        <w:footnoteReference w:id="1888"/>
      </w:r>
      <w:r>
        <w:t xml:space="preserve">{{field-off:Bible}}</w:t>
      </w:r>
    </w:p>
    <w:p>
      <w:r>
        <w:rPr>
          <w:sz w:val="18"/>
          <w:color w:val="777777"/>
        </w:rPr>
        <w:t xml:space="preserve">[[@Bible:Numbers 28:25]] </w:t>
      </w:r>
      <w:r>
        <w:rPr>
          <w:b/>
        </w:rPr>
        <w:t xml:space="preserve">25 </w:t>
      </w:r>
      <w:r>
        <w:t xml:space="preserve"> {{field-on:Bible}}</w:t>
      </w:r>
      <w:r>
        <w:t xml:space="preserve">And the seventh day shall be a called holy day for you. You shall do no service-work on it.</w:t>
      </w:r>
      <w:r>
        <w:t xml:space="preserve">{{field-off:Bible}}</w:t>
      </w:r>
    </w:p>
    <w:p>
      <w:r>
        <w:rPr>
          <w:sz w:val="18"/>
          <w:color w:val="777777"/>
        </w:rPr>
        <w:t xml:space="preserve">[[@Bible:Numbers 28:26]] </w:t>
      </w:r>
      <w:r>
        <w:rPr>
          <w:b/>
        </w:rPr>
        <w:t xml:space="preserve">26 </w:t>
      </w:r>
      <w:r>
        <w:t xml:space="preserve"> {{field-on:Bible}}</w:t>
      </w:r>
      <w:r>
        <w:t xml:space="preserve">And on the day of the new things, when you offer a new sacrifice to the Lord in the Feast of Weeks, it shall be a called holy day for you. You shall do no service-work.</w:t>
      </w:r>
      <w:r>
        <w:t xml:space="preserve">{{field-off:Bible}}</w:t>
      </w:r>
    </w:p>
    <w:p>
      <w:r>
        <w:rPr>
          <w:sz w:val="18"/>
          <w:color w:val="777777"/>
        </w:rPr>
        <w:t xml:space="preserve">[[@Bible:Numbers 28:27]] </w:t>
      </w:r>
      <w:r>
        <w:rPr>
          <w:b/>
        </w:rPr>
        <w:t xml:space="preserve">27 </w:t>
      </w:r>
      <w:r>
        <w:t xml:space="preserve"> {{field-on:Bible}}</w:t>
      </w:r>
      <w:r>
        <w:t xml:space="preserve">And you shall bring whole burnt offerings for an aroma of sweet fragrance to the Lord: two young bulls from the cattle, one ram, seven one-year lambs without blemish,</w:t>
      </w:r>
      <w:r>
        <w:t xml:space="preserve">{{field-off:Bible}}</w:t>
      </w:r>
    </w:p>
    <w:p>
      <w:r>
        <w:rPr>
          <w:sz w:val="18"/>
          <w:color w:val="777777"/>
        </w:rPr>
        <w:t xml:space="preserve">[[@Bible:Numbers 28:28]] </w:t>
      </w:r>
      <w:r>
        <w:rPr>
          <w:b/>
        </w:rPr>
        <w:t xml:space="preserve">28 </w:t>
      </w:r>
      <w:r>
        <w:t xml:space="preserve"> {{field-on:Bible}}</w:t>
      </w:r>
      <w:r>
        <w:t xml:space="preserve">their sacrifice being fine flour kneaded in oil, three tenths for the one bull and two tenths for the one ram,</w:t>
      </w:r>
      <w:r>
        <w:t xml:space="preserve">{{field-off:Bible}}</w:t>
      </w:r>
    </w:p>
    <w:p>
      <w:r>
        <w:rPr>
          <w:sz w:val="18"/>
          <w:color w:val="777777"/>
        </w:rPr>
        <w:t xml:space="preserve">[[@Bible:Numbers 28:29]] </w:t>
      </w:r>
      <w:r>
        <w:rPr>
          <w:b/>
        </w:rPr>
        <w:t xml:space="preserve">29 </w:t>
      </w:r>
      <w:r>
        <w:t xml:space="preserve"> {{field-on:Bible}}</w:t>
      </w:r>
      <w:r>
        <w:t xml:space="preserve">a tenth by a tenth for the one lamb, for the seven lambs,</w:t>
      </w:r>
      <w:r>
        <w:t xml:space="preserve">{{field-off:Bible}}</w:t>
      </w:r>
    </w:p>
    <w:p>
      <w:r>
        <w:rPr>
          <w:sz w:val="18"/>
          <w:color w:val="777777"/>
        </w:rPr>
        <w:t xml:space="preserve">[[@Bible:Numbers 28:30]] </w:t>
      </w:r>
      <w:r>
        <w:rPr>
          <w:b/>
        </w:rPr>
        <w:t xml:space="preserve">30 </w:t>
      </w:r>
      <w:r>
        <w:t xml:space="preserve"> {{field-on:Bible}}</w:t>
      </w:r>
      <w:r>
        <w:t xml:space="preserve">and one kid from the goats for a sin offering, to make atonement for you</w:t>
      </w:r>
      <w:r>
        <w:rPr>
          <w:rStyle w:val="FootnoteReference"/>
        </w:rPr>
        <w:footnoteReference w:id="1889"/>
      </w:r>
      <w:r>
        <w:t xml:space="preserve">.</w:t>
      </w:r>
      <w:r>
        <w:t xml:space="preserve">{{field-off:Bible}}</w:t>
      </w:r>
    </w:p>
    <w:p>
      <w:r>
        <w:rPr>
          <w:sz w:val="18"/>
          <w:color w:val="777777"/>
        </w:rPr>
        <w:t xml:space="preserve">[[@Bible:Numbers 28:31]] </w:t>
      </w:r>
      <w:r>
        <w:rPr>
          <w:b/>
        </w:rPr>
        <w:t xml:space="preserve">31 </w:t>
      </w:r>
      <w:r>
        <w:t xml:space="preserve"> {{field-on:Bible}}</w:t>
      </w:r>
      <w:r>
        <w:t xml:space="preserve">Besides the continual whole burnt offering and their sacrifice you shall do them for me. They shall be without blemish for you, and their libations.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[[@Bible:Numbers 29:1]] </w:t>
      </w:r>
      <w:r>
        <w:rPr>
          <w:b/>
        </w:rPr>
        <w:t xml:space="preserve">1 </w:t>
      </w:r>
      <w:r>
        <w:t xml:space="preserve"> {{field-on:Bible}}</w:t>
      </w:r>
      <w:r>
        <w:t xml:space="preserve">And in the seventh month, on the first day of the month, it shall be a called holy day for you. You shall do no service-work. It shall be a day of signal for you.</w:t>
      </w:r>
      <w:r>
        <w:t xml:space="preserve">{{field-off:Bible}}</w:t>
      </w:r>
    </w:p>
    <w:p>
      <w:r>
        <w:rPr>
          <w:sz w:val="18"/>
          <w:color w:val="777777"/>
        </w:rPr>
        <w:t xml:space="preserve">[[@Bible:Numbers 29:2]] </w:t>
      </w:r>
      <w:r>
        <w:rPr>
          <w:b/>
        </w:rPr>
        <w:t xml:space="preserve">2 </w:t>
      </w:r>
      <w:r>
        <w:t xml:space="preserve"> {{field-on:Bible}}</w:t>
      </w:r>
      <w:r>
        <w:t xml:space="preserve">And you shall make whole burnt offerings for an aroma of sweet fragrance to the Lord: one bull from the cattle, one ram, seven one-year lambs without blemish,</w:t>
      </w:r>
      <w:r>
        <w:t xml:space="preserve">{{field-off:Bible}}</w:t>
      </w:r>
    </w:p>
    <w:p>
      <w:r>
        <w:rPr>
          <w:sz w:val="18"/>
          <w:color w:val="777777"/>
        </w:rPr>
        <w:t xml:space="preserve">[[@Bible:Numbers 29:3]] </w:t>
      </w:r>
      <w:r>
        <w:rPr>
          <w:b/>
        </w:rPr>
        <w:t xml:space="preserve">3 </w:t>
      </w:r>
      <w:r>
        <w:t xml:space="preserve"> {{field-on:Bible}}</w:t>
      </w:r>
      <w:r>
        <w:t xml:space="preserve">their sacrifice being fine flour kneaded in oil, three tenths for the one bull and two tenths for the one ram,</w:t>
      </w:r>
      <w:r>
        <w:t xml:space="preserve">{{field-off:Bible}}</w:t>
      </w:r>
    </w:p>
    <w:p>
      <w:r>
        <w:rPr>
          <w:sz w:val="18"/>
          <w:color w:val="777777"/>
        </w:rPr>
        <w:t xml:space="preserve">[[@Bible:Numbers 29:4]] </w:t>
      </w:r>
      <w:r>
        <w:rPr>
          <w:b/>
        </w:rPr>
        <w:t xml:space="preserve">4 </w:t>
      </w:r>
      <w:r>
        <w:t xml:space="preserve"> {{field-on:Bible}}</w:t>
      </w:r>
      <w:r>
        <w:t xml:space="preserve">a tenth by a tenth for the one lamb, for the seven lambs,</w:t>
      </w:r>
      <w:r>
        <w:t xml:space="preserve">{{field-off:Bible}}</w:t>
      </w:r>
    </w:p>
    <w:p>
      <w:r>
        <w:rPr>
          <w:sz w:val="18"/>
          <w:color w:val="777777"/>
        </w:rPr>
        <w:t xml:space="preserve">[[@Bible:Numbers 29:5]] </w:t>
      </w:r>
      <w:r>
        <w:rPr>
          <w:b/>
        </w:rPr>
        <w:t xml:space="preserve">5 </w:t>
      </w:r>
      <w:r>
        <w:t xml:space="preserve"> {{field-on:Bible}}</w:t>
      </w:r>
      <w:r>
        <w:t xml:space="preserve">and one kid from the goats for a sin offering, to make atonement for you,</w:t>
      </w:r>
      <w:r>
        <w:t xml:space="preserve">{{field-off:Bible}}</w:t>
      </w:r>
    </w:p>
    <w:p>
      <w:r>
        <w:rPr>
          <w:sz w:val="18"/>
          <w:color w:val="777777"/>
        </w:rPr>
        <w:t xml:space="preserve">[[@Bible:Numbers 29:6]] </w:t>
      </w:r>
      <w:r>
        <w:rPr>
          <w:b/>
        </w:rPr>
        <w:t xml:space="preserve">6 </w:t>
      </w:r>
      <w:r>
        <w:t xml:space="preserve"> {{field-on:Bible}}</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890"/>
      </w:r>
      <w:r>
        <w:t xml:space="preserve">, for an aroma of sweet fragrance to the Lord.</w:t>
      </w:r>
      <w:r>
        <w:t xml:space="preserve">{{field-off:Bible}}</w:t>
      </w:r>
    </w:p>
    <w:p>
      <w:r>
        <w:rPr>
          <w:sz w:val="18"/>
          <w:color w:val="777777"/>
        </w:rPr>
        <w:t xml:space="preserve">[[@Bible:Numbers 29:7]] </w:t>
      </w:r>
      <w:r>
        <w:rPr>
          <w:b/>
        </w:rPr>
        <w:t xml:space="preserve">7 </w:t>
      </w:r>
      <w:r>
        <w:t xml:space="preserve"> {{field-on:Bible}}</w:t>
      </w:r>
      <w:r>
        <w:t xml:space="preserve">And on the tenth of this month, it shall be a called holy day for you, and you shall afflict your souls, and you shall do no work.</w:t>
      </w:r>
      <w:r>
        <w:t xml:space="preserve">{{field-off:Bible}}</w:t>
      </w:r>
    </w:p>
    <w:p>
      <w:r>
        <w:rPr>
          <w:sz w:val="18"/>
          <w:color w:val="777777"/>
        </w:rPr>
        <w:t xml:space="preserve">[[@Bible:Numbers 29:8]] </w:t>
      </w:r>
      <w:r>
        <w:rPr>
          <w:b/>
        </w:rPr>
        <w:t xml:space="preserve">8 </w:t>
      </w:r>
      <w:r>
        <w:t xml:space="preserve"> {{field-on:Bible}}</w:t>
      </w:r>
      <w:r>
        <w:t xml:space="preserve">And you shall offer whole burnt offerings for an aroma of sweet fragrance, fruit-gifts to the Lord: one bull from the cattle, one ram, seven one-year lambs. They shall be without blemish for you.</w:t>
      </w:r>
      <w:r>
        <w:t xml:space="preserve">{{field-off:Bible}}</w:t>
      </w:r>
    </w:p>
    <w:p>
      <w:r>
        <w:rPr>
          <w:sz w:val="18"/>
          <w:color w:val="777777"/>
        </w:rPr>
        <w:t xml:space="preserve">[[@Bible:Numbers 29:9]] </w:t>
      </w:r>
      <w:r>
        <w:rPr>
          <w:b/>
        </w:rPr>
        <w:t xml:space="preserve">9 </w:t>
      </w:r>
      <w:r>
        <w:t xml:space="preserve"> {{field-on:Bible}}</w:t>
      </w:r>
      <w:r>
        <w:t xml:space="preserve">their sacrifice being fine flour kneaded in oil, three tenths for the one bull and two tenths for the one ram,</w:t>
      </w:r>
      <w:r>
        <w:t xml:space="preserve">{{field-off:Bible}}</w:t>
      </w:r>
    </w:p>
    <w:p>
      <w:r>
        <w:rPr>
          <w:sz w:val="18"/>
          <w:color w:val="777777"/>
        </w:rPr>
        <w:t xml:space="preserve">[[@Bible:Numbers 29:10]] </w:t>
      </w:r>
      <w:r>
        <w:rPr>
          <w:b/>
        </w:rPr>
        <w:t xml:space="preserve">10 </w:t>
      </w:r>
      <w:r>
        <w:t xml:space="preserve"> {{field-on:Bible}}</w:t>
      </w:r>
      <w:r>
        <w:t xml:space="preserve">a tenth by a tenth for the one lamb, for the seven lambs,</w:t>
      </w:r>
      <w:r>
        <w:t xml:space="preserve">{{field-off:Bible}}</w:t>
      </w:r>
    </w:p>
    <w:p>
      <w:r>
        <w:rPr>
          <w:sz w:val="18"/>
          <w:color w:val="777777"/>
        </w:rPr>
        <w:t xml:space="preserve">[[@Bible:Numbers 29:11]] </w:t>
      </w:r>
      <w:r>
        <w:rPr>
          <w:b/>
        </w:rPr>
        <w:t xml:space="preserve">11 </w:t>
      </w:r>
      <w:r>
        <w:t xml:space="preserve"> {{field-on:Bible}}</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r>
        <w:t xml:space="preserve">{{field-off:Bible}}</w:t>
      </w:r>
    </w:p>
    <w:p>
      <w:r>
        <w:rPr>
          <w:sz w:val="18"/>
          <w:color w:val="777777"/>
        </w:rPr>
        <w:t xml:space="preserve">[[@Bible:Numbers 29:12]] </w:t>
      </w:r>
      <w:r>
        <w:rPr>
          <w:b/>
        </w:rPr>
        <w:t xml:space="preserve">12 </w:t>
      </w:r>
      <w:r>
        <w:t xml:space="preserve"> {{field-on:Bible}}</w:t>
      </w:r>
      <w:r>
        <w:t xml:space="preserve">And on the fifteenth day of this seventh month it shall be a called holy day for you. You shall do no service-work, and you shall celebrate it as a feast to the Lord seven days.</w:t>
      </w:r>
      <w:r>
        <w:t xml:space="preserve">{{field-off:Bible}}</w:t>
      </w:r>
    </w:p>
    <w:p>
      <w:r>
        <w:rPr>
          <w:sz w:val="18"/>
          <w:color w:val="777777"/>
        </w:rPr>
        <w:t xml:space="preserve">[[@Bible:Numbers 29:13]] </w:t>
      </w:r>
      <w:r>
        <w:rPr>
          <w:b/>
        </w:rPr>
        <w:t xml:space="preserve">13 </w:t>
      </w:r>
      <w:r>
        <w:t xml:space="preserve"> {{field-on:Bible}}</w:t>
      </w:r>
      <w:r>
        <w:t xml:space="preserve">And you shall bring whole burnt offerings, fruit-gifts</w:t>
      </w:r>
      <w:r>
        <w:rPr>
          <w:rStyle w:val="FootnoteReference"/>
        </w:rPr>
        <w:footnoteReference w:id="1891"/>
      </w:r>
      <w:r>
        <w:t xml:space="preserve"> for an aroma of sweet fragrance to the Lord: on the first day, thirteen bulls from the cattle, two rams, fourteen one-year lambs. They shall be without blemish.</w:t>
      </w:r>
      <w:r>
        <w:t xml:space="preserve">{{field-off:Bible}}</w:t>
      </w:r>
    </w:p>
    <w:p>
      <w:r>
        <w:rPr>
          <w:sz w:val="18"/>
          <w:color w:val="777777"/>
        </w:rPr>
        <w:t xml:space="preserve">[[@Bible:Numbers 29:14]] </w:t>
      </w:r>
      <w:r>
        <w:rPr>
          <w:b/>
        </w:rPr>
        <w:t xml:space="preserve">14 </w:t>
      </w:r>
      <w:r>
        <w:t xml:space="preserve"> {{field-on:Bible}}</w:t>
      </w:r>
      <w:r>
        <w:t xml:space="preserve">Their sacrifices shall be fine flour kneaded in oil, three tenths for the one bull, for the thirteen bulls, and two tenths for the one ram, for the two rams,</w:t>
      </w:r>
      <w:r>
        <w:t xml:space="preserve">{{field-off:Bible}}</w:t>
      </w:r>
    </w:p>
    <w:p>
      <w:r>
        <w:rPr>
          <w:sz w:val="18"/>
          <w:color w:val="777777"/>
        </w:rPr>
        <w:t xml:space="preserve">[[@Bible:Numbers 29:15]] </w:t>
      </w:r>
      <w:r>
        <w:rPr>
          <w:b/>
        </w:rPr>
        <w:t xml:space="preserve">15 </w:t>
      </w:r>
      <w:r>
        <w:t xml:space="preserve"> {{field-on:Bible}}</w:t>
      </w:r>
      <w:r>
        <w:t xml:space="preserve">a tenth by a tenth for the one lamb, for the fourteen lambs,</w:t>
      </w:r>
      <w:r>
        <w:t xml:space="preserve">{{field-off:Bible}}</w:t>
      </w:r>
    </w:p>
    <w:p>
      <w:r>
        <w:rPr>
          <w:sz w:val="18"/>
          <w:color w:val="777777"/>
        </w:rPr>
        <w:t xml:space="preserve">[[@Bible:Numbers 29:16]] </w:t>
      </w:r>
      <w:r>
        <w:rPr>
          <w:b/>
        </w:rPr>
        <w:t xml:space="preserve">16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29:17]] </w:t>
      </w:r>
      <w:r>
        <w:rPr>
          <w:b/>
        </w:rPr>
        <w:t xml:space="preserve">17 </w:t>
      </w:r>
      <w:r>
        <w:t xml:space="preserve"> {{field-on:Bible}}</w:t>
      </w:r>
      <w:r>
        <w:t xml:space="preserve">And on the second day, twelve bulls, two rams, fourteen one-year lambs without blemish,</w:t>
      </w:r>
      <w:r>
        <w:t xml:space="preserve">{{field-off:Bible}}</w:t>
      </w:r>
    </w:p>
    <w:p>
      <w:r>
        <w:rPr>
          <w:sz w:val="18"/>
          <w:color w:val="777777"/>
        </w:rPr>
        <w:t xml:space="preserve">[[@Bible:Numbers 29:18]] </w:t>
      </w:r>
      <w:r>
        <w:rPr>
          <w:b/>
        </w:rPr>
        <w:t xml:space="preserve">18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29:19]] </w:t>
      </w:r>
      <w:r>
        <w:rPr>
          <w:b/>
        </w:rPr>
        <w:t xml:space="preserve">19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29:20]] </w:t>
      </w:r>
      <w:r>
        <w:rPr>
          <w:b/>
        </w:rPr>
        <w:t xml:space="preserve">20 </w:t>
      </w:r>
      <w:r>
        <w:t xml:space="preserve"> {{field-on:Bible}}</w:t>
      </w:r>
      <w:r>
        <w:t xml:space="preserve">On the third day, eleven bulls, two rams, fourteen one-year lambs without blemish,</w:t>
      </w:r>
      <w:r>
        <w:t xml:space="preserve">{{field-off:Bible}}</w:t>
      </w:r>
    </w:p>
    <w:p>
      <w:r>
        <w:rPr>
          <w:sz w:val="18"/>
          <w:color w:val="777777"/>
        </w:rPr>
        <w:t xml:space="preserve">[[@Bible:Numbers 29:21]] </w:t>
      </w:r>
      <w:r>
        <w:rPr>
          <w:b/>
        </w:rPr>
        <w:t xml:space="preserve">21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29:22]] </w:t>
      </w:r>
      <w:r>
        <w:rPr>
          <w:b/>
        </w:rPr>
        <w:t xml:space="preserve">22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29:23]] </w:t>
      </w:r>
      <w:r>
        <w:rPr>
          <w:b/>
        </w:rPr>
        <w:t xml:space="preserve">23 </w:t>
      </w:r>
      <w:r>
        <w:t xml:space="preserve"> {{field-on:Bible}}</w:t>
      </w:r>
      <w:r>
        <w:t xml:space="preserve">On the fourth day, ten bulls, two rams, fourteen one-year lambs without blemish,</w:t>
      </w:r>
      <w:r>
        <w:t xml:space="preserve">{{field-off:Bible}}</w:t>
      </w:r>
    </w:p>
    <w:p>
      <w:r>
        <w:rPr>
          <w:sz w:val="18"/>
          <w:color w:val="777777"/>
        </w:rPr>
        <w:t xml:space="preserve">[[@Bible:Numbers 29:24]] </w:t>
      </w:r>
      <w:r>
        <w:rPr>
          <w:b/>
        </w:rPr>
        <w:t xml:space="preserve">24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29:25]] </w:t>
      </w:r>
      <w:r>
        <w:rPr>
          <w:b/>
        </w:rPr>
        <w:t xml:space="preserve">25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29:26]] </w:t>
      </w:r>
      <w:r>
        <w:rPr>
          <w:b/>
        </w:rPr>
        <w:t xml:space="preserve">26 </w:t>
      </w:r>
      <w:r>
        <w:t xml:space="preserve"> {{field-on:Bible}}</w:t>
      </w:r>
      <w:r>
        <w:t xml:space="preserve">On the fifth day, nine bulls, two rams, fourteen one-year lambs without blemish,</w:t>
      </w:r>
      <w:r>
        <w:t xml:space="preserve">{{field-off:Bible}}</w:t>
      </w:r>
    </w:p>
    <w:p>
      <w:r>
        <w:rPr>
          <w:sz w:val="18"/>
          <w:color w:val="777777"/>
        </w:rPr>
        <w:t xml:space="preserve">[[@Bible:Numbers 29:27]] </w:t>
      </w:r>
      <w:r>
        <w:rPr>
          <w:b/>
        </w:rPr>
        <w:t xml:space="preserve">27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29:28]] </w:t>
      </w:r>
      <w:r>
        <w:rPr>
          <w:b/>
        </w:rPr>
        <w:t xml:space="preserve">28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29:29]] </w:t>
      </w:r>
      <w:r>
        <w:rPr>
          <w:b/>
        </w:rPr>
        <w:t xml:space="preserve">29 </w:t>
      </w:r>
      <w:r>
        <w:t xml:space="preserve"> {{field-on:Bible}}</w:t>
      </w:r>
      <w:r>
        <w:t xml:space="preserve">On the sixth day, eight bulls, two rams, fourteen one-year lambs without blemish,</w:t>
      </w:r>
      <w:r>
        <w:t xml:space="preserve">{{field-off:Bible}}</w:t>
      </w:r>
    </w:p>
    <w:p>
      <w:r>
        <w:rPr>
          <w:sz w:val="18"/>
          <w:color w:val="777777"/>
        </w:rPr>
        <w:t xml:space="preserve">[[@Bible:Numbers 29:30]] </w:t>
      </w:r>
      <w:r>
        <w:rPr>
          <w:b/>
        </w:rPr>
        <w:t xml:space="preserve">30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29:31]] </w:t>
      </w:r>
      <w:r>
        <w:rPr>
          <w:b/>
        </w:rPr>
        <w:t xml:space="preserve">31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29:32]] </w:t>
      </w:r>
      <w:r>
        <w:rPr>
          <w:b/>
        </w:rPr>
        <w:t xml:space="preserve">32 </w:t>
      </w:r>
      <w:r>
        <w:t xml:space="preserve"> {{field-on:Bible}}</w:t>
      </w:r>
      <w:r>
        <w:t xml:space="preserve">On the seventh day, seven bulls, two rams, fourteen one-year lambs without blemish,</w:t>
      </w:r>
      <w:r>
        <w:t xml:space="preserve">{{field-off:Bible}}</w:t>
      </w:r>
    </w:p>
    <w:p>
      <w:r>
        <w:rPr>
          <w:sz w:val="18"/>
          <w:color w:val="777777"/>
        </w:rPr>
        <w:t xml:space="preserve">[[@Bible:Numbers 29:33]] </w:t>
      </w:r>
      <w:r>
        <w:rPr>
          <w:b/>
        </w:rPr>
        <w:t xml:space="preserve">33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29:34]] </w:t>
      </w:r>
      <w:r>
        <w:rPr>
          <w:b/>
        </w:rPr>
        <w:t xml:space="preserve">34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29:35]] </w:t>
      </w:r>
      <w:r>
        <w:rPr>
          <w:b/>
        </w:rPr>
        <w:t xml:space="preserve">35 </w:t>
      </w:r>
      <w:r>
        <w:t xml:space="preserve"> {{field-on:Bible}}</w:t>
      </w:r>
      <w:r>
        <w:t xml:space="preserve">And on the eighth day there shall be a dismissal for you. You shall do no service-work on it.</w:t>
      </w:r>
      <w:r>
        <w:rPr>
          <w:rStyle w:val="FootnoteReference"/>
        </w:rPr>
        <w:footnoteReference w:id="1892"/>
      </w:r>
      <w:r>
        <w:t xml:space="preserve">{{field-off:Bible}}</w:t>
      </w:r>
    </w:p>
    <w:p>
      <w:r>
        <w:rPr>
          <w:sz w:val="18"/>
          <w:color w:val="777777"/>
        </w:rPr>
        <w:t xml:space="preserve">[[@Bible:Numbers 29:36]] </w:t>
      </w:r>
      <w:r>
        <w:rPr>
          <w:b/>
        </w:rPr>
        <w:t xml:space="preserve">36 </w:t>
      </w:r>
      <w:r>
        <w:t xml:space="preserve"> {{field-on:Bible}}</w:t>
      </w:r>
      <w:r>
        <w:t xml:space="preserve">And you shall bring whole burnt offerings for an aroma of sweet fragrance, fruit-gifts to the Lord: one bull, one ram, seven one-year lambs without blemish,</w:t>
      </w:r>
      <w:r>
        <w:t xml:space="preserve">{{field-off:Bible}}</w:t>
      </w:r>
    </w:p>
    <w:p>
      <w:r>
        <w:rPr>
          <w:sz w:val="18"/>
          <w:color w:val="777777"/>
        </w:rPr>
        <w:t xml:space="preserve">[[@Bible:Numbers 29:37]] </w:t>
      </w:r>
      <w:r>
        <w:rPr>
          <w:b/>
        </w:rPr>
        <w:t xml:space="preserve">37 </w:t>
      </w:r>
      <w:r>
        <w:t xml:space="preserve"> {{field-on:Bible}}</w:t>
      </w:r>
      <w:r>
        <w:t xml:space="preserve">their sacrifices and their libations for the bull and for the ram and for the lambs, according to their number, according to their reckoning,</w:t>
      </w:r>
      <w:r>
        <w:t xml:space="preserve">{{field-off:Bible}}</w:t>
      </w:r>
    </w:p>
    <w:p>
      <w:r>
        <w:rPr>
          <w:sz w:val="18"/>
          <w:color w:val="777777"/>
        </w:rPr>
        <w:t xml:space="preserve">[[@Bible:Numbers 29:38]] </w:t>
      </w:r>
      <w:r>
        <w:rPr>
          <w:b/>
        </w:rPr>
        <w:t xml:space="preserve">38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29:39]] </w:t>
      </w:r>
      <w:r>
        <w:rPr>
          <w:b/>
        </w:rPr>
        <w:t xml:space="preserve">39 </w:t>
      </w:r>
      <w:r>
        <w:t xml:space="preserve"> {{field-on:Bible}}</w:t>
      </w:r>
      <w:r>
        <w:t xml:space="preserve">These things you shall do for the Lord at your feasts, besides your vows and your voluntary offerings and your whole burnt offerings and your sacrifices and your libations and your offerings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[[@Bible:Numbers 29:40]] </w:t>
      </w:r>
      <w:r>
        <w:rPr>
          <w:b/>
        </w:rPr>
        <w:t xml:space="preserve">1 </w:t>
      </w:r>
      <w:r>
        <w:t xml:space="preserve"> {{field-on:Bible}}</w:t>
      </w:r>
      <w:r>
        <w:t xml:space="preserve">And Moses</w:t>
      </w:r>
      <w:r>
        <w:rPr>
          <w:rStyle w:val="FootnoteReference"/>
        </w:rPr>
        <w:footnoteReference w:id="1893"/>
      </w:r>
      <w:r>
        <w:t xml:space="preserve"> spoke to the sons of Israel</w:t>
      </w:r>
      <w:r>
        <w:rPr>
          <w:rStyle w:val="FootnoteReference"/>
        </w:rPr>
        <w:footnoteReference w:id="1894"/>
      </w:r>
      <w:r>
        <w:t xml:space="preserve"> according to all that the Lord commanded Moses.</w:t>
      </w:r>
      <w:r>
        <w:t xml:space="preserve">{{field-off:Bible}}</w:t>
      </w:r>
    </w:p>
    <w:p>
      <w:r>
        <w:rPr>
          <w:sz w:val="18"/>
          <w:color w:val="777777"/>
        </w:rPr>
        <w:t xml:space="preserve">[[@Bible:Numbers 30:1]] </w:t>
      </w:r>
      <w:r>
        <w:rPr>
          <w:b/>
        </w:rPr>
        <w:t xml:space="preserve">2 </w:t>
      </w:r>
      <w:r>
        <w:t xml:space="preserve"> {{field-on:Bible}}</w:t>
      </w:r>
      <w:r>
        <w:t xml:space="preserve">And Moses spoke to the leaders of the tribes of Israel, saying, This is the word</w:t>
      </w:r>
      <w:r>
        <w:rPr>
          <w:rStyle w:val="FootnoteReference"/>
        </w:rPr>
        <w:footnoteReference w:id="1895"/>
      </w:r>
      <w:r>
        <w:t xml:space="preserve"> that the Lord commanded.</w:t>
      </w:r>
      <w:r>
        <w:t xml:space="preserve">{{field-off:Bible}}</w:t>
      </w:r>
    </w:p>
    <w:p>
      <w:r>
        <w:rPr>
          <w:sz w:val="18"/>
          <w:color w:val="777777"/>
        </w:rPr>
        <w:t xml:space="preserve">[[@Bible:Numbers 30:2]] </w:t>
      </w:r>
      <w:r>
        <w:rPr>
          <w:b/>
        </w:rPr>
        <w:t xml:space="preserve">3 </w:t>
      </w:r>
      <w:r>
        <w:t xml:space="preserve"> {{field-on:Bible}}</w:t>
      </w:r>
      <w:r>
        <w:t xml:space="preserve">Man by man, whoever vows a vow to the Lord or swears an oath or binds himself with a binding over his life, he shall not profane his word. Everything that goes out from his mouth he shall do.</w:t>
      </w:r>
      <w:r>
        <w:rPr>
          <w:rStyle w:val="FootnoteReference"/>
        </w:rPr>
        <w:footnoteReference w:id="1896"/>
      </w:r>
      <w:r>
        <w:t xml:space="preserve">{{field-off:Bible}}</w:t>
      </w:r>
    </w:p>
    <w:p>
      <w:r>
        <w:rPr>
          <w:sz w:val="18"/>
          <w:color w:val="777777"/>
        </w:rPr>
        <w:t xml:space="preserve">[[@Bible:Numbers 30:3]] </w:t>
      </w:r>
      <w:r>
        <w:rPr>
          <w:b/>
        </w:rPr>
        <w:t xml:space="preserve">4 </w:t>
      </w:r>
      <w:r>
        <w:t xml:space="preserve"> {{field-on:Bible}}</w:t>
      </w:r>
      <w:r>
        <w:t xml:space="preserve">But if a woman vows a vow to the Lord or binds a binding in the house of her father in her youth,</w:t>
      </w:r>
      <w:r>
        <w:rPr>
          <w:rStyle w:val="FootnoteReference"/>
        </w:rPr>
        <w:footnoteReference w:id="1897"/>
      </w:r>
      <w:r>
        <w:t xml:space="preserve">{{field-off:Bible}}</w:t>
      </w:r>
    </w:p>
    <w:p>
      <w:r>
        <w:rPr>
          <w:sz w:val="18"/>
          <w:color w:val="777777"/>
        </w:rPr>
        <w:t xml:space="preserve">[[@Bible:Numbers 30:4]] </w:t>
      </w:r>
      <w:r>
        <w:rPr>
          <w:b/>
        </w:rPr>
        <w:t xml:space="preserve">5 </w:t>
      </w:r>
      <w:r>
        <w:t xml:space="preserve"> {{field-on:Bible}}</w:t>
      </w:r>
      <w:r>
        <w:t xml:space="preserve">and her father hears her vows and her bindings which she bound against her life and her father keeps silent to her, then all her vows shall stand</w:t>
      </w:r>
      <w:r>
        <w:rPr>
          <w:rStyle w:val="FootnoteReference"/>
        </w:rPr>
        <w:footnoteReference w:id="1898"/>
      </w:r>
      <w:r>
        <w:t xml:space="preserve">, and all the bindings which she bound against her life shall remain for her.</w:t>
      </w:r>
      <w:r>
        <w:t xml:space="preserve">{{field-off:Bible}}</w:t>
      </w:r>
    </w:p>
    <w:p>
      <w:r>
        <w:rPr>
          <w:sz w:val="18"/>
          <w:color w:val="777777"/>
        </w:rPr>
        <w:t xml:space="preserve">[[@Bible:Numbers 30:5]] </w:t>
      </w:r>
      <w:r>
        <w:rPr>
          <w:b/>
        </w:rPr>
        <w:t xml:space="preserve">6 </w:t>
      </w:r>
      <w:r>
        <w:t xml:space="preserve"> {{field-on:Bible}}</w:t>
      </w:r>
      <w:r>
        <w:t xml:space="preserve">But if her father by refusal refuses</w:t>
      </w:r>
      <w:r>
        <w:rPr>
          <w:rStyle w:val="FootnoteReference"/>
        </w:rPr>
        <w:footnoteReference w:id="1899"/>
      </w:r>
      <w:r>
        <w:t xml:space="preserve"> her on the day he hears all her vows and the bindings which she bound against her life, they shall not stand, and the Lord will clear her, because her father refused her.</w:t>
      </w:r>
      <w:r>
        <w:t xml:space="preserve">{{field-off:Bible}}</w:t>
      </w:r>
    </w:p>
    <w:p>
      <w:r>
        <w:rPr>
          <w:sz w:val="18"/>
          <w:color w:val="777777"/>
        </w:rPr>
        <w:t xml:space="preserve">[[@Bible:Numbers 30:6]] </w:t>
      </w:r>
      <w:r>
        <w:rPr>
          <w:b/>
        </w:rPr>
        <w:t xml:space="preserve">7 </w:t>
      </w:r>
      <w:r>
        <w:t xml:space="preserve"> {{field-on:Bible}}</w:t>
      </w:r>
      <w:r>
        <w:t xml:space="preserve">And if, having become, she becomes to a man, and her vows are upon her according to the utterance of her lips, which she bound against her life,</w:t>
      </w:r>
      <w:r>
        <w:rPr>
          <w:rStyle w:val="FootnoteReference"/>
        </w:rPr>
        <w:footnoteReference w:id="1900"/>
      </w:r>
      <w:r>
        <w:t xml:space="preserve">{{field-off:Bible}}</w:t>
      </w:r>
    </w:p>
    <w:p>
      <w:r>
        <w:rPr>
          <w:sz w:val="18"/>
          <w:color w:val="777777"/>
        </w:rPr>
        <w:t xml:space="preserve">[[@Bible:Numbers 30:7]] </w:t>
      </w:r>
      <w:r>
        <w:rPr>
          <w:b/>
        </w:rPr>
        <w:t xml:space="preserve">8 </w:t>
      </w:r>
      <w:r>
        <w:t xml:space="preserve"> {{field-on:Bible}}</w:t>
      </w:r>
      <w:r>
        <w:t xml:space="preserve">and her husband hears and keeps silent to her</w:t>
      </w:r>
      <w:r>
        <w:rPr>
          <w:rStyle w:val="FootnoteReference"/>
        </w:rPr>
        <w:footnoteReference w:id="1901"/>
      </w:r>
      <w:r>
        <w:t xml:space="preserve"> on the day he hears, then all her vows shall stand, and her bindings which she bound against her life shall stand.</w:t>
      </w:r>
      <w:r>
        <w:t xml:space="preserve">{{field-off:Bible}}</w:t>
      </w:r>
    </w:p>
    <w:p>
      <w:r>
        <w:rPr>
          <w:sz w:val="18"/>
          <w:color w:val="777777"/>
        </w:rPr>
        <w:t xml:space="preserve">[[@Bible:Numbers 30:8]] </w:t>
      </w:r>
      <w:r>
        <w:rPr>
          <w:b/>
        </w:rPr>
        <w:t xml:space="preserve">9 </w:t>
      </w:r>
      <w:r>
        <w:t xml:space="preserve"> {{field-on:Bible}}</w:t>
      </w:r>
      <w:r>
        <w:t xml:space="preserve">But if her husband by refusal refuses her</w:t>
      </w:r>
      <w:r>
        <w:rPr>
          <w:rStyle w:val="FootnoteReference"/>
        </w:rPr>
        <w:footnoteReference w:id="1902"/>
      </w:r>
      <w:r>
        <w:t xml:space="preserve"> on the day he hears, all her vows and her bindings which she bound against her life shall not remain, because her husband refused them from her, and the Lord will clear her.</w:t>
      </w:r>
      <w:r>
        <w:rPr>
          <w:rStyle w:val="FootnoteReference"/>
        </w:rPr>
        <w:footnoteReference w:id="1903"/>
      </w:r>
      <w:r>
        <w:t xml:space="preserve">{{field-off:Bible}}</w:t>
      </w:r>
    </w:p>
    <w:p>
      <w:r>
        <w:rPr>
          <w:sz w:val="18"/>
          <w:color w:val="777777"/>
        </w:rPr>
        <w:t xml:space="preserve">[[@Bible:Numbers 30:9]] </w:t>
      </w:r>
      <w:r>
        <w:rPr>
          <w:b/>
        </w:rPr>
        <w:t xml:space="preserve">10 </w:t>
      </w:r>
      <w:r>
        <w:t xml:space="preserve"> {{field-on:Bible}}</w:t>
      </w:r>
      <w:r>
        <w:t xml:space="preserve">And the vow of a widow or of one cast out, whatever she vows against her life, shall remain for her.</w:t>
      </w:r>
      <w:r>
        <w:rPr>
          <w:rStyle w:val="FootnoteReference"/>
        </w:rPr>
        <w:footnoteReference w:id="1904"/>
      </w:r>
      <w:r>
        <w:t xml:space="preserve">{{field-off:Bible}}</w:t>
      </w:r>
    </w:p>
    <w:p>
      <w:r>
        <w:rPr>
          <w:sz w:val="18"/>
          <w:color w:val="777777"/>
        </w:rPr>
        <w:t xml:space="preserve">[[@Bible:Numbers 30:10]] </w:t>
      </w:r>
      <w:r>
        <w:rPr>
          <w:b/>
        </w:rPr>
        <w:t xml:space="preserve">11 </w:t>
      </w:r>
      <w:r>
        <w:t xml:space="preserve"> {{field-on:Bible}}</w:t>
      </w:r>
      <w:r>
        <w:t xml:space="preserve">But if in the house of her husband her vow or the binding against her life is with an oath,</w:t>
      </w:r>
      <w:r>
        <w:t xml:space="preserve">{{field-off:Bible}}</w:t>
      </w:r>
    </w:p>
    <w:p>
      <w:r>
        <w:rPr>
          <w:sz w:val="18"/>
          <w:color w:val="777777"/>
        </w:rPr>
        <w:t xml:space="preserve">[[@Bible:Numbers 30:11]] </w:t>
      </w:r>
      <w:r>
        <w:rPr>
          <w:b/>
        </w:rPr>
        <w:t xml:space="preserve">12 </w:t>
      </w:r>
      <w:r>
        <w:t xml:space="preserve"> {{field-on:Bible}}</w:t>
      </w:r>
      <w:r>
        <w:t xml:space="preserve">and her husband hears and keeps silent to her and does not refuse her, then all her vows shall stand, and all her bindings which she bound against her life shall stand against her.</w:t>
      </w:r>
      <w:r>
        <w:rPr>
          <w:rStyle w:val="FootnoteReference"/>
        </w:rPr>
        <w:footnoteReference w:id="1905"/>
      </w:r>
      <w:r>
        <w:t xml:space="preserve">{{field-off:Bible}}</w:t>
      </w:r>
    </w:p>
    <w:p>
      <w:r>
        <w:rPr>
          <w:sz w:val="18"/>
          <w:color w:val="777777"/>
        </w:rPr>
        <w:t xml:space="preserve">[[@Bible:Numbers 30:12]] </w:t>
      </w:r>
      <w:r>
        <w:rPr>
          <w:b/>
        </w:rPr>
        <w:t xml:space="preserve">13 </w:t>
      </w:r>
      <w:r>
        <w:t xml:space="preserve"> {{field-on:Bible}}</w:t>
      </w:r>
      <w:r>
        <w:t xml:space="preserve">But if her husband removes them</w:t>
      </w:r>
      <w:r>
        <w:rPr>
          <w:rStyle w:val="FootnoteReference"/>
        </w:rPr>
        <w:footnoteReference w:id="1906"/>
      </w:r>
      <w:r>
        <w:t xml:space="preserve"> when he hears, everything that has gone out from her lips according to her vows and according to the bindings against her life shall not remain for her. Her husband removed them, and the Lord will clear her.</w:t>
      </w:r>
      <w:r>
        <w:rPr>
          <w:rStyle w:val="FootnoteReference"/>
        </w:rPr>
        <w:footnoteReference w:id="1907"/>
      </w:r>
      <w:r>
        <w:t xml:space="preserve">{{field-off:Bible}}</w:t>
      </w:r>
    </w:p>
    <w:p>
      <w:r>
        <w:rPr>
          <w:sz w:val="18"/>
          <w:color w:val="777777"/>
        </w:rPr>
        <w:t xml:space="preserve">[[@Bible:Numbers 30:13]] </w:t>
      </w:r>
      <w:r>
        <w:rPr>
          <w:b/>
        </w:rPr>
        <w:t xml:space="preserve">14 </w:t>
      </w:r>
      <w:r>
        <w:t xml:space="preserve"> {{field-on:Bible}}</w:t>
      </w:r>
      <w:r>
        <w:t xml:space="preserve">Every vow and every binding oath to afflict a life, her husband shall establish it for her</w:t>
      </w:r>
      <w:r>
        <w:rPr>
          <w:rStyle w:val="FootnoteReference"/>
        </w:rPr>
        <w:footnoteReference w:id="1908"/>
      </w:r>
      <w:r>
        <w:t xml:space="preserve">, and her husband shall remove it.</w:t>
      </w:r>
      <w:r>
        <w:t xml:space="preserve">{{field-off:Bible}}</w:t>
      </w:r>
    </w:p>
    <w:p>
      <w:r>
        <w:rPr>
          <w:sz w:val="18"/>
          <w:color w:val="777777"/>
        </w:rPr>
        <w:t xml:space="preserve">[[@Bible:Numbers 30:14]] </w:t>
      </w:r>
      <w:r>
        <w:rPr>
          <w:b/>
        </w:rPr>
        <w:t xml:space="preserve">15 </w:t>
      </w:r>
      <w:r>
        <w:t xml:space="preserve"> {{field-on:Bible}}</w:t>
      </w:r>
      <w:r>
        <w:t xml:space="preserve">But if her husband keeps silent to her day after day, he shall establish all her vows and the bindings upon her. He shall establish them for her, because he kept silent to her on the day he heard.</w:t>
      </w:r>
      <w:r>
        <w:t xml:space="preserve">{{field-off:Bible}}</w:t>
      </w:r>
    </w:p>
    <w:p>
      <w:r>
        <w:rPr>
          <w:sz w:val="18"/>
          <w:color w:val="777777"/>
        </w:rPr>
        <w:t xml:space="preserve">[[@Bible:Numbers 30:15]] </w:t>
      </w:r>
      <w:r>
        <w:rPr>
          <w:b/>
        </w:rPr>
        <w:t xml:space="preserve">16 </w:t>
      </w:r>
      <w:r>
        <w:t xml:space="preserve"> {{field-on:Bible}}</w:t>
      </w:r>
      <w:r>
        <w:t xml:space="preserve">But if he removes them after the day he heard, he shall bear his sin.</w:t>
      </w:r>
      <w:r>
        <w:rPr>
          <w:rStyle w:val="FootnoteReference"/>
        </w:rPr>
        <w:footnoteReference w:id="1909"/>
      </w:r>
      <w:r>
        <w:rPr>
          <w:rStyle w:val="FootnoteReference"/>
        </w:rPr>
        <w:footnoteReference w:id="1910"/>
      </w:r>
      <w:r>
        <w:t xml:space="preserve">{{field-off:Bible}}</w:t>
      </w:r>
    </w:p>
    <w:p>
      <w:r>
        <w:rPr>
          <w:sz w:val="18"/>
          <w:color w:val="777777"/>
        </w:rPr>
        <w:t xml:space="preserve">[[@Bible:Numbers 30:16]] </w:t>
      </w:r>
      <w:r>
        <w:rPr>
          <w:b/>
        </w:rPr>
        <w:t xml:space="preserve">17 </w:t>
      </w:r>
      <w:r>
        <w:t xml:space="preserve"> {{field-on:Bible}}</w:t>
      </w:r>
      <w:r>
        <w:t xml:space="preserve">These are the ordinances that the Lord commanded Moses between a man and his wife and between a father and daughter in youth in the house of her father.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[[@Bible:Numbers 31:1]] </w:t>
      </w:r>
      <w:r>
        <w:rPr>
          <w:b/>
        </w:rPr>
        <w:t xml:space="preserve">1 </w:t>
      </w:r>
      <w:r>
        <w:t xml:space="preserve"> {{field-on:Bible}}</w:t>
      </w:r>
      <w:r>
        <w:t xml:space="preserve">And the Lord spoke to Moses</w:t>
      </w:r>
      <w:r>
        <w:rPr>
          <w:rStyle w:val="FootnoteReference"/>
        </w:rPr>
        <w:footnoteReference w:id="1911"/>
      </w:r>
      <w:r>
        <w:t xml:space="preserve">, saying,</w:t>
      </w:r>
      <w:r>
        <w:t xml:space="preserve">{{field-off:Bible}}</w:t>
      </w:r>
    </w:p>
    <w:p>
      <w:r>
        <w:rPr>
          <w:sz w:val="18"/>
          <w:color w:val="777777"/>
        </w:rPr>
        <w:t xml:space="preserve">[[@Bible:Numbers 31:2]] </w:t>
      </w:r>
      <w:r>
        <w:rPr>
          <w:b/>
        </w:rPr>
        <w:t xml:space="preserve">2 </w:t>
      </w:r>
      <w:r>
        <w:t xml:space="preserve"> {{field-on:Bible}}</w:t>
      </w:r>
      <w:r>
        <w:t xml:space="preserve">Avenge the vengeance of the sons of Israel</w:t>
      </w:r>
      <w:r>
        <w:rPr>
          <w:rStyle w:val="FootnoteReference"/>
        </w:rPr>
        <w:footnoteReference w:id="1912"/>
      </w:r>
      <w:r>
        <w:t xml:space="preserve"> on the Midianites, and at the end you shall be added to your people.</w:t>
      </w:r>
      <w:r>
        <w:rPr>
          <w:rStyle w:val="FootnoteReference"/>
        </w:rPr>
        <w:footnoteReference w:id="1913"/>
      </w:r>
      <w:r>
        <w:rPr>
          <w:rStyle w:val="FootnoteReference"/>
        </w:rPr>
        <w:footnoteReference w:id="1914"/>
      </w:r>
      <w:r>
        <w:t xml:space="preserve">{{field-off:Bible}}</w:t>
      </w:r>
    </w:p>
    <w:p>
      <w:r>
        <w:rPr>
          <w:sz w:val="18"/>
          <w:color w:val="777777"/>
        </w:rPr>
        <w:t xml:space="preserve">[[@Bible:Numbers 31:3]] </w:t>
      </w:r>
      <w:r>
        <w:rPr>
          <w:b/>
        </w:rPr>
        <w:t xml:space="preserve">3 </w:t>
      </w:r>
      <w:r>
        <w:t xml:space="preserve"> {{field-on:Bible}}</w:t>
      </w:r>
      <w:r>
        <w:t xml:space="preserve">And Moses spoke to the people, saying, Arm men from among you to array for battle before the Lord against Midian, to return vengeance from the Lord upon Midian.</w:t>
      </w:r>
      <w:r>
        <w:rPr>
          <w:rStyle w:val="FootnoteReference"/>
        </w:rPr>
        <w:footnoteReference w:id="1915"/>
      </w:r>
      <w:r>
        <w:t xml:space="preserve">{{field-off:Bible}}</w:t>
      </w:r>
    </w:p>
    <w:p>
      <w:r>
        <w:rPr>
          <w:sz w:val="18"/>
          <w:color w:val="777777"/>
        </w:rPr>
        <w:t xml:space="preserve">[[@Bible:Numbers 31:4]] </w:t>
      </w:r>
      <w:r>
        <w:rPr>
          <w:b/>
        </w:rPr>
        <w:t xml:space="preserve">4 </w:t>
      </w:r>
      <w:r>
        <w:t xml:space="preserve"> {{field-on:Bible}}</w:t>
      </w:r>
      <w:r>
        <w:t xml:space="preserve">A thousand from a tribe, a thousand from a tribe, from all the tribes of Israel, send out to array for battle.</w:t>
      </w:r>
      <w:r>
        <w:t xml:space="preserve">{{field-off:Bible}}</w:t>
      </w:r>
    </w:p>
    <w:p>
      <w:r>
        <w:rPr>
          <w:sz w:val="18"/>
          <w:color w:val="777777"/>
        </w:rPr>
        <w:t xml:space="preserve">[[@Bible:Numbers 31:5]] </w:t>
      </w:r>
      <w:r>
        <w:rPr>
          <w:b/>
        </w:rPr>
        <w:t xml:space="preserve">5 </w:t>
      </w:r>
      <w:r>
        <w:t xml:space="preserve"> {{field-on:Bible}}</w:t>
      </w:r>
      <w:r>
        <w:t xml:space="preserve">And they were counted from the thousands of Israel, a thousand from a tribe, twelve thousand armed for battle.</w:t>
      </w:r>
      <w:r>
        <w:t xml:space="preserve">{{field-off:Bible}}</w:t>
      </w:r>
    </w:p>
    <w:p>
      <w:r>
        <w:rPr>
          <w:sz w:val="18"/>
          <w:color w:val="777777"/>
        </w:rPr>
        <w:t xml:space="preserve">[[@Bible:Numbers 31:6]] </w:t>
      </w:r>
      <w:r>
        <w:rPr>
          <w:b/>
        </w:rPr>
        <w:t xml:space="preserve">6 </w:t>
      </w:r>
      <w:r>
        <w:t xml:space="preserve"> {{field-on:Bible}}</w:t>
      </w:r>
      <w:r>
        <w:t xml:space="preserve">And Moses sent them, a thousand from a tribe, a thousand from a tribe, with their force, and Phinehas son of Eleazar son of Aaron</w:t>
      </w:r>
      <w:r>
        <w:rPr>
          <w:rStyle w:val="FootnoteReference"/>
        </w:rPr>
        <w:footnoteReference w:id="1916"/>
      </w:r>
      <w:r>
        <w:t xml:space="preserve"> the priest, and the holy vessels and the trumpets of the signals in their hands.</w:t>
      </w:r>
      <w:r>
        <w:rPr>
          <w:rStyle w:val="FootnoteReference"/>
        </w:rPr>
        <w:footnoteReference w:id="1917"/>
      </w:r>
      <w:r>
        <w:t xml:space="preserve">{{field-off:Bible}}</w:t>
      </w:r>
    </w:p>
    <w:p>
      <w:r>
        <w:rPr>
          <w:sz w:val="18"/>
          <w:color w:val="777777"/>
        </w:rPr>
        <w:t xml:space="preserve">[[@Bible:Numbers 31:7]] </w:t>
      </w:r>
      <w:r>
        <w:rPr>
          <w:b/>
        </w:rPr>
        <w:t xml:space="preserve">7 </w:t>
      </w:r>
      <w:r>
        <w:t xml:space="preserve"> {{field-on:Bible}}</w:t>
      </w:r>
      <w:r>
        <w:t xml:space="preserve">And they arrayed against Midian just as the Lord commanded Moses, and they killed every male.</w:t>
      </w:r>
      <w:r>
        <w:t xml:space="preserve">{{field-off:Bible}}</w:t>
      </w:r>
    </w:p>
    <w:p>
      <w:r>
        <w:rPr>
          <w:sz w:val="18"/>
          <w:color w:val="777777"/>
        </w:rPr>
        <w:t xml:space="preserve">[[@Bible:Numbers 31:8]] </w:t>
      </w:r>
      <w:r>
        <w:rPr>
          <w:b/>
        </w:rPr>
        <w:t xml:space="preserve">8 </w:t>
      </w:r>
      <w:r>
        <w:t xml:space="preserve"> {{field-on:Bible}}</w:t>
      </w:r>
      <w:r>
        <w:t xml:space="preserve">And the kings of Midian they killed along with their wounded: Evin and Sour and Rokom and Our and Robok, five kings of Midian. And Balaam son of Beor they killed with sword along with their wounded.</w:t>
      </w:r>
      <w:r>
        <w:t xml:space="preserve">{{field-off:Bible}}</w:t>
      </w:r>
    </w:p>
    <w:p>
      <w:r>
        <w:rPr>
          <w:sz w:val="18"/>
          <w:color w:val="777777"/>
        </w:rPr>
        <w:t xml:space="preserve">[[@Bible:Numbers 31:9]] </w:t>
      </w:r>
      <w:r>
        <w:rPr>
          <w:b/>
        </w:rPr>
        <w:t xml:space="preserve">9 </w:t>
      </w:r>
      <w:r>
        <w:t xml:space="preserve"> {{field-on:Bible}}</w:t>
      </w:r>
      <w:r>
        <w:t xml:space="preserve">And they plundered the women of Midian and their baggage and their cattle and all their possessions and all their force they plundered.</w:t>
      </w:r>
      <w:r>
        <w:t xml:space="preserve">{{field-off:Bible}}</w:t>
      </w:r>
    </w:p>
    <w:p>
      <w:r>
        <w:rPr>
          <w:sz w:val="18"/>
          <w:color w:val="777777"/>
        </w:rPr>
        <w:t xml:space="preserve">[[@Bible:Numbers 31:10]] </w:t>
      </w:r>
      <w:r>
        <w:rPr>
          <w:b/>
        </w:rPr>
        <w:t xml:space="preserve">10 </w:t>
      </w:r>
      <w:r>
        <w:t xml:space="preserve"> {{field-on:Bible}}</w:t>
      </w:r>
      <w:r>
        <w:t xml:space="preserve">And all their cities in their dwellings and their camps they burned with fire.</w:t>
      </w:r>
      <w:r>
        <w:t xml:space="preserve">{{field-off:Bible}}</w:t>
      </w:r>
    </w:p>
    <w:p>
      <w:r>
        <w:rPr>
          <w:sz w:val="18"/>
          <w:color w:val="777777"/>
        </w:rPr>
        <w:t xml:space="preserve">[[@Bible:Numbers 31:11]] </w:t>
      </w:r>
      <w:r>
        <w:rPr>
          <w:b/>
        </w:rPr>
        <w:t xml:space="preserve">11 </w:t>
      </w:r>
      <w:r>
        <w:t xml:space="preserve"> {{field-on:Bible}}</w:t>
      </w:r>
      <w:r>
        <w:t xml:space="preserve">And they took all the plunder and all their spoils, from human to beast.</w:t>
      </w:r>
      <w:r>
        <w:t xml:space="preserve">{{field-off:Bible}}</w:t>
      </w:r>
    </w:p>
    <w:p>
      <w:r>
        <w:rPr>
          <w:sz w:val="18"/>
          <w:color w:val="777777"/>
        </w:rPr>
        <w:t xml:space="preserve">[[@Bible:Numbers 31:12]] </w:t>
      </w:r>
      <w:r>
        <w:rPr>
          <w:b/>
        </w:rPr>
        <w:t xml:space="preserve">12 </w:t>
      </w:r>
      <w:r>
        <w:t xml:space="preserve"> {{field-on:Bible}}</w:t>
      </w:r>
      <w:r>
        <w:t xml:space="preserve">And they brought to Moses and to Eleazar the priest and to all the sons of Israel the captivity and the spoils and the plunder to the camp in the plains of Moab, which are by the </w:t>
      </w:r>
      <w:r>
        <w:t xml:space="preserve">[[Jordan &gt;&gt; BibleKnowledgebase:@Jordan]]</w:t>
      </w:r>
      <w:r>
        <w:t xml:space="preserve"> at Jericho.</w:t>
      </w:r>
      <w:r>
        <w:t xml:space="preserve">{{field-off:Bible}}</w:t>
      </w:r>
    </w:p>
    <w:p>
      <w:r>
        <w:rPr>
          <w:sz w:val="18"/>
          <w:color w:val="777777"/>
        </w:rPr>
        <w:t xml:space="preserve">[[@Bible:Numbers 31:13]] </w:t>
      </w:r>
      <w:r>
        <w:rPr>
          <w:b/>
        </w:rPr>
        <w:t xml:space="preserve">13 </w:t>
      </w:r>
      <w:r>
        <w:t xml:space="preserve"> {{field-on:Bible}}</w:t>
      </w:r>
      <w:r>
        <w:t xml:space="preserve">And Moses and Eleazar the priest and all the leaders of the congregation went out to meet them outside the camp</w:t>
      </w:r>
      <w:r>
        <w:rPr>
          <w:rStyle w:val="FootnoteReference"/>
        </w:rPr>
        <w:footnoteReference w:id="1918"/>
      </w:r>
      <w:r>
        <w:t xml:space="preserve">.</w:t>
      </w:r>
      <w:r>
        <w:t xml:space="preserve">{{field-off:Bible}}</w:t>
      </w:r>
    </w:p>
    <w:p>
      <w:r>
        <w:rPr>
          <w:sz w:val="18"/>
          <w:color w:val="777777"/>
        </w:rPr>
        <w:t xml:space="preserve">[[@Bible:Numbers 31:14]] </w:t>
      </w:r>
      <w:r>
        <w:rPr>
          <w:b/>
        </w:rPr>
        <w:t xml:space="preserve">14 </w:t>
      </w:r>
      <w:r>
        <w:t xml:space="preserve"> {{field-on:Bible}}</w:t>
      </w:r>
      <w:r>
        <w:t xml:space="preserve">And Moses was angry with the overseers of the force, the chiliarchs and centurions coming from the battle line of the war.</w:t>
      </w:r>
      <w:r>
        <w:t xml:space="preserve">{{field-off:Bible}}</w:t>
      </w:r>
    </w:p>
    <w:p>
      <w:r>
        <w:rPr>
          <w:sz w:val="18"/>
          <w:color w:val="777777"/>
        </w:rPr>
        <w:t xml:space="preserve">[[@Bible:Numbers 31:15]] </w:t>
      </w:r>
      <w:r>
        <w:rPr>
          <w:b/>
        </w:rPr>
        <w:t xml:space="preserve">15 </w:t>
      </w:r>
      <w:r>
        <w:t xml:space="preserve"> {{field-on:Bible}}</w:t>
      </w:r>
      <w:r>
        <w:t xml:space="preserve">And Moses said to them, Why have you kept every female alive?</w:t>
      </w:r>
      <w:r>
        <w:t xml:space="preserve">{{field-off:Bible}}</w:t>
      </w:r>
    </w:p>
    <w:p>
      <w:r>
        <w:rPr>
          <w:sz w:val="18"/>
          <w:color w:val="777777"/>
        </w:rPr>
        <w:t xml:space="preserve">[[@Bible:Numbers 31:16]] </w:t>
      </w:r>
      <w:r>
        <w:rPr>
          <w:b/>
        </w:rPr>
        <w:t xml:space="preserve">16 </w:t>
      </w:r>
      <w:r>
        <w:t xml:space="preserve"> {{field-on:Bible}}</w:t>
      </w:r>
      <w:r>
        <w:t xml:space="preserve">For these became for the sons of Israel, according to the word of Balaam, a cause to depart and despise the word of the Lord for the sake of Peor, and the plague came in the congregation of the Lord.</w:t>
      </w:r>
      <w:r>
        <w:t xml:space="preserve">{{field-off:Bible}}</w:t>
      </w:r>
    </w:p>
    <w:p>
      <w:r>
        <w:rPr>
          <w:sz w:val="18"/>
          <w:color w:val="777777"/>
        </w:rPr>
        <w:t xml:space="preserve">[[@Bible:Numbers 31:17]] </w:t>
      </w:r>
      <w:r>
        <w:rPr>
          <w:b/>
        </w:rPr>
        <w:t xml:space="preserve">17 </w:t>
      </w:r>
      <w:r>
        <w:t xml:space="preserve"> {{field-on:Bible}}</w:t>
      </w:r>
      <w:r>
        <w:t xml:space="preserve">And now kill every male among all the company, and every woman who has known the bed of a male kill.</w:t>
      </w:r>
      <w:r>
        <w:t xml:space="preserve">{{field-off:Bible}}</w:t>
      </w:r>
    </w:p>
    <w:p>
      <w:r>
        <w:rPr>
          <w:sz w:val="18"/>
          <w:color w:val="777777"/>
        </w:rPr>
        <w:t xml:space="preserve">[[@Bible:Numbers 31:18]] </w:t>
      </w:r>
      <w:r>
        <w:rPr>
          <w:b/>
        </w:rPr>
        <w:t xml:space="preserve">18 </w:t>
      </w:r>
      <w:r>
        <w:t xml:space="preserve"> {{field-on:Bible}}</w:t>
      </w:r>
      <w:r>
        <w:t xml:space="preserve">But every company of women who has not known the bed of a male keep alive for yourselves.</w:t>
      </w:r>
      <w:r>
        <w:t xml:space="preserve">{{field-off:Bible}}</w:t>
      </w:r>
    </w:p>
    <w:p>
      <w:r>
        <w:rPr>
          <w:sz w:val="18"/>
          <w:color w:val="777777"/>
        </w:rPr>
        <w:t xml:space="preserve">[[@Bible:Numbers 31:19]] </w:t>
      </w:r>
      <w:r>
        <w:rPr>
          <w:b/>
        </w:rPr>
        <w:t xml:space="preserve">19 </w:t>
      </w:r>
      <w:r>
        <w:t xml:space="preserve"> {{field-on:Bible}}</w:t>
      </w:r>
      <w:r>
        <w:t xml:space="preserve">And you camp outside the camp seven days, every one who killed and every one touching the wounded</w:t>
      </w:r>
      <w:r>
        <w:rPr>
          <w:rStyle w:val="FootnoteReference"/>
        </w:rPr>
        <w:footnoteReference w:id="1919"/>
      </w:r>
      <w:r>
        <w:t xml:space="preserve">. He shall be purified on the third day and on the seventh day, you and your captives.</w:t>
      </w:r>
      <w:r>
        <w:rPr>
          <w:rStyle w:val="FootnoteReference"/>
        </w:rPr>
        <w:footnoteReference w:id="1920"/>
      </w:r>
      <w:r>
        <w:rPr>
          <w:rStyle w:val="FootnoteReference"/>
        </w:rPr>
        <w:footnoteReference w:id="1921"/>
      </w:r>
      <w:r>
        <w:t xml:space="preserve">{{field-off:Bible}}</w:t>
      </w:r>
    </w:p>
    <w:p>
      <w:r>
        <w:rPr>
          <w:sz w:val="18"/>
          <w:color w:val="777777"/>
        </w:rPr>
        <w:t xml:space="preserve">[[@Bible:Numbers 31:20]] </w:t>
      </w:r>
      <w:r>
        <w:rPr>
          <w:b/>
        </w:rPr>
        <w:t xml:space="preserve">20 </w:t>
      </w:r>
      <w:r>
        <w:t xml:space="preserve"> {{field-on:Bible}}</w:t>
      </w:r>
      <w:r>
        <w:t xml:space="preserve">And every garment and every leather vessel and every work of goats hair and every wooden vessel you shall cleanse.</w:t>
      </w:r>
      <w:r>
        <w:rPr>
          <w:rStyle w:val="FootnoteReference"/>
        </w:rPr>
        <w:footnoteReference w:id="1922"/>
      </w:r>
      <w:r>
        <w:t xml:space="preserve">{{field-off:Bible}}</w:t>
      </w:r>
    </w:p>
    <w:p>
      <w:r>
        <w:rPr>
          <w:sz w:val="18"/>
          <w:color w:val="777777"/>
        </w:rPr>
        <w:t xml:space="preserve">[[@Bible:Numbers 31:21]] </w:t>
      </w:r>
      <w:r>
        <w:rPr>
          <w:b/>
        </w:rPr>
        <w:t xml:space="preserve">21 </w:t>
      </w:r>
      <w:r>
        <w:t xml:space="preserve"> {{field-on:Bible}}</w:t>
      </w:r>
      <w:r>
        <w:t xml:space="preserve">And Eleazar the priest said to the men of the force who had come from the battle line of the war, This is the ordinance of the law that the Lord commanded Moses:</w:t>
      </w:r>
      <w:r>
        <w:t xml:space="preserve">{{field-off:Bible}}</w:t>
      </w:r>
    </w:p>
    <w:p>
      <w:r>
        <w:rPr>
          <w:sz w:val="18"/>
          <w:color w:val="777777"/>
        </w:rPr>
        <w:t xml:space="preserve">[[@Bible:Numbers 31:22]] </w:t>
      </w:r>
      <w:r>
        <w:rPr>
          <w:b/>
        </w:rPr>
        <w:t xml:space="preserve">22 </w:t>
      </w:r>
      <w:r>
        <w:t xml:space="preserve"> {{field-on:Bible}}</w:t>
      </w:r>
      <w:r>
        <w:t xml:space="preserve">Except the gold and the silver and bronze and iron and lead and tin,</w:t>
      </w:r>
      <w:r>
        <w:t xml:space="preserve">{{field-off:Bible}}</w:t>
      </w:r>
    </w:p>
    <w:p>
      <w:r>
        <w:rPr>
          <w:sz w:val="18"/>
          <w:color w:val="777777"/>
        </w:rPr>
        <w:t xml:space="preserve">[[@Bible:Numbers 31:23]] </w:t>
      </w:r>
      <w:r>
        <w:rPr>
          <w:b/>
        </w:rPr>
        <w:t xml:space="preserve">23 </w:t>
      </w:r>
      <w:r>
        <w:t xml:space="preserve"> {{field-on:Bible}}</w:t>
      </w:r>
      <w:r>
        <w:t xml:space="preserve">every thing that goes through fire shall be purified, but it shall be purified by the water of purification</w:t>
      </w:r>
      <w:r>
        <w:rPr>
          <w:rStyle w:val="FootnoteReference"/>
        </w:rPr>
        <w:footnoteReference w:id="1923"/>
      </w:r>
      <w:r>
        <w:t xml:space="preserve">. And everything that does not pass through fire shall go through water.</w:t>
      </w:r>
      <w:r>
        <w:t xml:space="preserve">{{field-off:Bible}}</w:t>
      </w:r>
    </w:p>
    <w:p>
      <w:r>
        <w:rPr>
          <w:sz w:val="18"/>
          <w:color w:val="777777"/>
        </w:rPr>
        <w:t xml:space="preserve">[[@Bible:Numbers 31:24]] </w:t>
      </w:r>
      <w:r>
        <w:rPr>
          <w:b/>
        </w:rPr>
        <w:t xml:space="preserve">24 </w:t>
      </w:r>
      <w:r>
        <w:t xml:space="preserve"> {{field-on:Bible}}</w:t>
      </w:r>
      <w:r>
        <w:t xml:space="preserve">And you shall wash your garments on the seventh day and you shall be clean, and after these things you shall enter into the camp</w:t>
      </w:r>
      <w:r>
        <w:rPr>
          <w:rStyle w:val="FootnoteReference"/>
        </w:rPr>
        <w:footnoteReference w:id="1924"/>
      </w:r>
      <w:r>
        <w:t xml:space="preserve">.</w:t>
      </w:r>
      <w:r>
        <w:t xml:space="preserve">{{field-off:Bible}}</w:t>
      </w:r>
    </w:p>
    <w:p>
      <w:r>
        <w:rPr>
          <w:sz w:val="18"/>
          <w:color w:val="777777"/>
        </w:rPr>
        <w:t xml:space="preserve">[[@Bible:Numbers 31:25]] </w:t>
      </w:r>
      <w:r>
        <w:rPr>
          <w:b/>
        </w:rPr>
        <w:t xml:space="preserve">25 </w:t>
      </w:r>
      <w:r>
        <w:t xml:space="preserve"> {{field-on:Bible}}</w:t>
      </w:r>
      <w:r>
        <w:t xml:space="preserve">And the Lord spoke to Moses, saying,</w:t>
      </w:r>
      <w:r>
        <w:t xml:space="preserve">{{field-off:Bible}}</w:t>
      </w:r>
    </w:p>
    <w:p>
      <w:r>
        <w:rPr>
          <w:sz w:val="18"/>
          <w:color w:val="777777"/>
        </w:rPr>
        <w:t xml:space="preserve">[[@Bible:Numbers 31:26]] </w:t>
      </w:r>
      <w:r>
        <w:rPr>
          <w:b/>
        </w:rPr>
        <w:t xml:space="preserve">26 </w:t>
      </w:r>
      <w:r>
        <w:t xml:space="preserve"> {{field-on:Bible}}</w:t>
      </w:r>
      <w:r>
        <w:t xml:space="preserve">Take the total of the spoil of the captivity, from human to beast, you and Eleazar the priest and the leaders of the ancestral houses of the congregation.</w:t>
      </w:r>
      <w:r>
        <w:t xml:space="preserve">{{field-off:Bible}}</w:t>
      </w:r>
    </w:p>
    <w:p>
      <w:r>
        <w:rPr>
          <w:sz w:val="18"/>
          <w:color w:val="777777"/>
        </w:rPr>
        <w:t xml:space="preserve">[[@Bible:Numbers 31:27]] </w:t>
      </w:r>
      <w:r>
        <w:rPr>
          <w:b/>
        </w:rPr>
        <w:t xml:space="preserve">27 </w:t>
      </w:r>
      <w:r>
        <w:t xml:space="preserve"> {{field-on:Bible}}</w:t>
      </w:r>
      <w:r>
        <w:t xml:space="preserve">And divide the spoils between the warriors who went out into battle and the whole congregation.</w:t>
      </w:r>
      <w:r>
        <w:t xml:space="preserve">{{field-off:Bible}}</w:t>
      </w:r>
    </w:p>
    <w:p>
      <w:r>
        <w:rPr>
          <w:sz w:val="18"/>
          <w:color w:val="777777"/>
        </w:rPr>
        <w:t xml:space="preserve">[[@Bible:Numbers 31:28]] </w:t>
      </w:r>
      <w:r>
        <w:rPr>
          <w:b/>
        </w:rPr>
        <w:t xml:space="preserve">28 </w:t>
      </w:r>
      <w:r>
        <w:t xml:space="preserve"> {{field-on:Bible}}</w:t>
      </w:r>
      <w:r>
        <w:t xml:space="preserve">And remove a tax for the Lord from the warriors who went out into battle, one soul out of five hundred, from the humans and from the cattle and from the oxen and from the sheep and from the goats.</w:t>
      </w:r>
      <w:r>
        <w:t xml:space="preserve">{{field-off:Bible}}</w:t>
      </w:r>
    </w:p>
    <w:p>
      <w:r>
        <w:rPr>
          <w:sz w:val="18"/>
          <w:color w:val="777777"/>
        </w:rPr>
        <w:t xml:space="preserve">[[@Bible:Numbers 31:29]] </w:t>
      </w:r>
      <w:r>
        <w:rPr>
          <w:b/>
        </w:rPr>
        <w:t xml:space="preserve">29 </w:t>
      </w:r>
      <w:r>
        <w:t xml:space="preserve"> {{field-on:Bible}}</w:t>
      </w:r>
      <w:r>
        <w:t xml:space="preserve">And from their half you shall take and give to Eleazar the priest the firstfruits of the Lord.</w:t>
      </w:r>
      <w:r>
        <w:t xml:space="preserve">{{field-off:Bible}}</w:t>
      </w:r>
    </w:p>
    <w:p>
      <w:r>
        <w:rPr>
          <w:sz w:val="18"/>
          <w:color w:val="777777"/>
        </w:rPr>
        <w:t xml:space="preserve">[[@Bible:Numbers 31:30]] </w:t>
      </w:r>
      <w:r>
        <w:rPr>
          <w:b/>
        </w:rPr>
        <w:t xml:space="preserve">30 </w:t>
      </w:r>
      <w:r>
        <w:t xml:space="preserve"> {{field-on:Bible}}</w:t>
      </w:r>
      <w:r>
        <w:t xml:space="preserve">And from the half of the sons of Israel you shall take one out of fifty</w:t>
      </w:r>
      <w:r>
        <w:rPr>
          <w:rStyle w:val="FootnoteReference"/>
        </w:rPr>
        <w:footnoteReference w:id="1925"/>
      </w:r>
      <w:r>
        <w:t xml:space="preserve">, from the humans and from the oxen and from the sheep and from the donkeys and from all the cattle, and you shall give them to the Levites who keep the charges in the tent of the Lord.</w:t>
      </w:r>
      <w:r>
        <w:rPr>
          <w:rStyle w:val="FootnoteReference"/>
        </w:rPr>
        <w:footnoteReference w:id="1926"/>
      </w:r>
      <w:r>
        <w:t xml:space="preserve">{{field-off:Bible}}</w:t>
      </w:r>
    </w:p>
    <w:p>
      <w:r>
        <w:rPr>
          <w:sz w:val="18"/>
          <w:color w:val="777777"/>
        </w:rPr>
        <w:t xml:space="preserve">[[@Bible:Numbers 31:31]] </w:t>
      </w:r>
      <w:r>
        <w:rPr>
          <w:b/>
        </w:rPr>
        <w:t xml:space="preserve">31 </w:t>
      </w:r>
      <w:r>
        <w:t xml:space="preserve"> {{field-on:Bible}}</w:t>
      </w:r>
      <w:r>
        <w:t xml:space="preserve">And Moses and Eleazar the priest did just as the Lord commanded Moses.</w:t>
      </w:r>
      <w:r>
        <w:t xml:space="preserve">{{field-off:Bible}}</w:t>
      </w:r>
    </w:p>
    <w:p>
      <w:r>
        <w:rPr>
          <w:sz w:val="18"/>
          <w:color w:val="777777"/>
        </w:rPr>
        <w:t xml:space="preserve">[[@Bible:Numbers 31:32]] </w:t>
      </w:r>
      <w:r>
        <w:rPr>
          <w:b/>
        </w:rPr>
        <w:t xml:space="preserve">32 </w:t>
      </w:r>
      <w:r>
        <w:t xml:space="preserve"> {{field-on:Bible}}</w:t>
      </w:r>
      <w:r>
        <w:t xml:space="preserve">And the excess of plunder that the fighting men plundered from the sheep was six hundred seventy-five thousand.</w:t>
      </w:r>
      <w:r>
        <w:t xml:space="preserve">{{field-off:Bible}}</w:t>
      </w:r>
    </w:p>
    <w:p>
      <w:r>
        <w:rPr>
          <w:sz w:val="18"/>
          <w:color w:val="777777"/>
        </w:rPr>
        <w:t xml:space="preserve">[[@Bible:Numbers 31:33]] </w:t>
      </w:r>
      <w:r>
        <w:rPr>
          <w:b/>
        </w:rPr>
        <w:t xml:space="preserve">33 </w:t>
      </w:r>
      <w:r>
        <w:t xml:space="preserve"> {{field-on:Bible}}</w:t>
      </w:r>
      <w:r>
        <w:t xml:space="preserve">And cattle, seventy-two thousand.</w:t>
      </w:r>
      <w:r>
        <w:t xml:space="preserve">{{field-off:Bible}}</w:t>
      </w:r>
    </w:p>
    <w:p>
      <w:r>
        <w:rPr>
          <w:sz w:val="18"/>
          <w:color w:val="777777"/>
        </w:rPr>
        <w:t xml:space="preserve">[[@Bible:Numbers 31:34]] </w:t>
      </w:r>
      <w:r>
        <w:rPr>
          <w:b/>
        </w:rPr>
        <w:t xml:space="preserve">34 </w:t>
      </w:r>
      <w:r>
        <w:t xml:space="preserve"> {{field-on:Bible}}</w:t>
      </w:r>
      <w:r>
        <w:t xml:space="preserve">And donkeys, sixty-one thousand.</w:t>
      </w:r>
      <w:r>
        <w:t xml:space="preserve">{{field-off:Bible}}</w:t>
      </w:r>
    </w:p>
    <w:p>
      <w:r>
        <w:rPr>
          <w:sz w:val="18"/>
          <w:color w:val="777777"/>
        </w:rPr>
        <w:t xml:space="preserve">[[@Bible:Numbers 31:35]] </w:t>
      </w:r>
      <w:r>
        <w:rPr>
          <w:b/>
        </w:rPr>
        <w:t xml:space="preserve">35 </w:t>
      </w:r>
      <w:r>
        <w:t xml:space="preserve"> {{field-on:Bible}}</w:t>
      </w:r>
      <w:r>
        <w:t xml:space="preserve">And human souls from the women who had not known the bed of a male, all the souls, thirty-two thousand.</w:t>
      </w:r>
      <w:r>
        <w:t xml:space="preserve">{{field-off:Bible}}</w:t>
      </w:r>
    </w:p>
    <w:p>
      <w:r>
        <w:rPr>
          <w:sz w:val="18"/>
          <w:color w:val="777777"/>
        </w:rPr>
        <w:t xml:space="preserve">[[@Bible:Numbers 31:36]] </w:t>
      </w:r>
      <w:r>
        <w:rPr>
          <w:b/>
        </w:rPr>
        <w:t xml:space="preserve">36 </w:t>
      </w:r>
      <w:r>
        <w:t xml:space="preserve"> {{field-on:Bible}}</w:t>
      </w:r>
      <w:r>
        <w:t xml:space="preserve">And the half, the share of those who went out to war, from the number of the sheep, was three hundred thirty-seven thousand five hundred.</w:t>
      </w:r>
      <w:r>
        <w:t xml:space="preserve">{{field-off:Bible}}</w:t>
      </w:r>
    </w:p>
    <w:p>
      <w:r>
        <w:rPr>
          <w:sz w:val="18"/>
          <w:color w:val="777777"/>
        </w:rPr>
        <w:t xml:space="preserve">[[@Bible:Numbers 31:37]] </w:t>
      </w:r>
      <w:r>
        <w:rPr>
          <w:b/>
        </w:rPr>
        <w:t xml:space="preserve">37 </w:t>
      </w:r>
      <w:r>
        <w:t xml:space="preserve"> {{field-on:Bible}}</w:t>
      </w:r>
      <w:r>
        <w:t xml:space="preserve">And the tax to the Lord from the sheep was six hundred seventy-five.</w:t>
      </w:r>
      <w:r>
        <w:t xml:space="preserve">{{field-off:Bible}}</w:t>
      </w:r>
    </w:p>
    <w:p>
      <w:r>
        <w:rPr>
          <w:sz w:val="18"/>
          <w:color w:val="777777"/>
        </w:rPr>
        <w:t xml:space="preserve">[[@Bible:Numbers 31:38]] </w:t>
      </w:r>
      <w:r>
        <w:rPr>
          <w:b/>
        </w:rPr>
        <w:t xml:space="preserve">38 </w:t>
      </w:r>
      <w:r>
        <w:t xml:space="preserve"> {{field-on:Bible}}</w:t>
      </w:r>
      <w:r>
        <w:t xml:space="preserve">And cattle, thirty-six thousand, and the tax to the Lord, seventy-two.</w:t>
      </w:r>
      <w:r>
        <w:t xml:space="preserve">{{field-off:Bible}}</w:t>
      </w:r>
    </w:p>
    <w:p>
      <w:r>
        <w:rPr>
          <w:sz w:val="18"/>
          <w:color w:val="777777"/>
        </w:rPr>
        <w:t xml:space="preserve">[[@Bible:Numbers 31:39]] </w:t>
      </w:r>
      <w:r>
        <w:rPr>
          <w:b/>
        </w:rPr>
        <w:t xml:space="preserve">39 </w:t>
      </w:r>
      <w:r>
        <w:t xml:space="preserve"> {{field-on:Bible}}</w:t>
      </w:r>
      <w:r>
        <w:t xml:space="preserve">And donkeys, thirty thousand five hundred, and the tax to the Lord, sixty-one.</w:t>
      </w:r>
      <w:r>
        <w:t xml:space="preserve">{{field-off:Bible}}</w:t>
      </w:r>
    </w:p>
    <w:p>
      <w:r>
        <w:rPr>
          <w:sz w:val="18"/>
          <w:color w:val="777777"/>
        </w:rPr>
        <w:t xml:space="preserve">[[@Bible:Numbers 31:40]] </w:t>
      </w:r>
      <w:r>
        <w:rPr>
          <w:b/>
        </w:rPr>
        <w:t xml:space="preserve">40 </w:t>
      </w:r>
      <w:r>
        <w:t xml:space="preserve"> {{field-on:Bible}}</w:t>
      </w:r>
      <w:r>
        <w:t xml:space="preserve">And human souls, sixteen thousand, and their tax to the Lord, thirty-two souls.</w:t>
      </w:r>
      <w:r>
        <w:t xml:space="preserve">{{field-off:Bible}}</w:t>
      </w:r>
    </w:p>
    <w:p>
      <w:r>
        <w:rPr>
          <w:sz w:val="18"/>
          <w:color w:val="777777"/>
        </w:rPr>
        <w:t xml:space="preserve">[[@Bible:Numbers 31:41]] </w:t>
      </w:r>
      <w:r>
        <w:rPr>
          <w:b/>
        </w:rPr>
        <w:t xml:space="preserve">41 </w:t>
      </w:r>
      <w:r>
        <w:t xml:space="preserve"> {{field-on:Bible}}</w:t>
      </w:r>
      <w:r>
        <w:t xml:space="preserve">And Moses gave the tax to the Lord, the removed offering of God, to Eleazar the priest, just as the Lord commanded Moses.</w:t>
      </w:r>
      <w:r>
        <w:t xml:space="preserve">{{field-off:Bible}}</w:t>
      </w:r>
    </w:p>
    <w:p>
      <w:r>
        <w:rPr>
          <w:sz w:val="18"/>
          <w:color w:val="777777"/>
        </w:rPr>
        <w:t xml:space="preserve">[[@Bible:Numbers 31:42]] </w:t>
      </w:r>
      <w:r>
        <w:rPr>
          <w:b/>
        </w:rPr>
        <w:t xml:space="preserve">42 </w:t>
      </w:r>
      <w:r>
        <w:t xml:space="preserve"> {{field-on:Bible}}</w:t>
      </w:r>
      <w:r>
        <w:t xml:space="preserve">From the half of the sons of Israel, which Moses divided off from the fighting men,</w:t>
      </w:r>
      <w:r>
        <w:t xml:space="preserve">{{field-off:Bible}}</w:t>
      </w:r>
    </w:p>
    <w:p>
      <w:r>
        <w:rPr>
          <w:sz w:val="18"/>
          <w:color w:val="777777"/>
        </w:rPr>
        <w:t xml:space="preserve">[[@Bible:Numbers 31:43]] </w:t>
      </w:r>
      <w:r>
        <w:rPr>
          <w:b/>
        </w:rPr>
        <w:t xml:space="preserve">43 </w:t>
      </w:r>
      <w:r>
        <w:t xml:space="preserve"> {{field-on:Bible}}</w:t>
      </w:r>
      <w:r>
        <w:t xml:space="preserve">and the half of the congregation was, from the sheep, three hundred thirty-seven thousand five hundred,</w:t>
      </w:r>
      <w:r>
        <w:t xml:space="preserve">{{field-off:Bible}}</w:t>
      </w:r>
    </w:p>
    <w:p>
      <w:r>
        <w:rPr>
          <w:sz w:val="18"/>
          <w:color w:val="777777"/>
        </w:rPr>
        <w:t xml:space="preserve">[[@Bible:Numbers 31:44]] </w:t>
      </w:r>
      <w:r>
        <w:rPr>
          <w:b/>
        </w:rPr>
        <w:t xml:space="preserve">44 </w:t>
      </w:r>
      <w:r>
        <w:t xml:space="preserve"> {{field-on:Bible}}</w:t>
      </w:r>
      <w:r>
        <w:t xml:space="preserve">and cattle, thirty-six thousand,</w:t>
      </w:r>
      <w:r>
        <w:t xml:space="preserve">{{field-off:Bible}}</w:t>
      </w:r>
    </w:p>
    <w:p>
      <w:r>
        <w:rPr>
          <w:sz w:val="18"/>
          <w:color w:val="777777"/>
        </w:rPr>
        <w:t xml:space="preserve">[[@Bible:Numbers 31:45]] </w:t>
      </w:r>
      <w:r>
        <w:rPr>
          <w:b/>
        </w:rPr>
        <w:t xml:space="preserve">45 </w:t>
      </w:r>
      <w:r>
        <w:t xml:space="preserve"> {{field-on:Bible}}</w:t>
      </w:r>
      <w:r>
        <w:t xml:space="preserve">donkeys, thirty thousand five hundred,</w:t>
      </w:r>
      <w:r>
        <w:t xml:space="preserve">{{field-off:Bible}}</w:t>
      </w:r>
    </w:p>
    <w:p>
      <w:r>
        <w:rPr>
          <w:sz w:val="18"/>
          <w:color w:val="777777"/>
        </w:rPr>
        <w:t xml:space="preserve">[[@Bible:Numbers 31:46]] </w:t>
      </w:r>
      <w:r>
        <w:rPr>
          <w:b/>
        </w:rPr>
        <w:t xml:space="preserve">46 </w:t>
      </w:r>
      <w:r>
        <w:t xml:space="preserve"> {{field-on:Bible}}</w:t>
      </w:r>
      <w:r>
        <w:t xml:space="preserve">and human souls, sixteen thousand.</w:t>
      </w:r>
      <w:r>
        <w:t xml:space="preserve">{{field-off:Bible}}</w:t>
      </w:r>
    </w:p>
    <w:p>
      <w:r>
        <w:rPr>
          <w:sz w:val="18"/>
          <w:color w:val="777777"/>
        </w:rPr>
        <w:t xml:space="preserve">[[@Bible:Numbers 31:47]] </w:t>
      </w:r>
      <w:r>
        <w:rPr>
          <w:b/>
        </w:rPr>
        <w:t xml:space="preserve">47 </w:t>
      </w:r>
      <w:r>
        <w:t xml:space="preserve"> {{field-on:Bible}}</w:t>
      </w:r>
      <w:r>
        <w:t xml:space="preserve">And Moses took from the half of the sons of Israel one out of fifty</w:t>
      </w:r>
      <w:r>
        <w:rPr>
          <w:rStyle w:val="FootnoteReference"/>
        </w:rPr>
        <w:footnoteReference w:id="1927"/>
      </w:r>
      <w:r>
        <w:t xml:space="preserve">, from the humans and from the cattle, and gave them to the Levites who keep the charges of the tent of the Lord, just as the Lord commanded Moses.</w:t>
      </w:r>
      <w:r>
        <w:rPr>
          <w:rStyle w:val="FootnoteReference"/>
        </w:rPr>
        <w:footnoteReference w:id="1928"/>
      </w:r>
      <w:r>
        <w:t xml:space="preserve">{{field-off:Bible}}</w:t>
      </w:r>
    </w:p>
    <w:p>
      <w:r>
        <w:rPr>
          <w:sz w:val="18"/>
          <w:color w:val="777777"/>
        </w:rPr>
        <w:t xml:space="preserve">[[@Bible:Numbers 31:48]] </w:t>
      </w:r>
      <w:r>
        <w:rPr>
          <w:b/>
        </w:rPr>
        <w:t xml:space="preserve">48 </w:t>
      </w:r>
      <w:r>
        <w:t xml:space="preserve"> {{field-on:Bible}}</w:t>
      </w:r>
      <w:r>
        <w:t xml:space="preserve">And all those appointed over the thousands of the force, the chiliarchs and centurions, came near to Moses</w:t>
      </w:r>
      <w:r>
        <w:t xml:space="preserve">{{field-off:Bible}}</w:t>
      </w:r>
    </w:p>
    <w:p>
      <w:r>
        <w:rPr>
          <w:sz w:val="18"/>
          <w:color w:val="777777"/>
        </w:rPr>
        <w:t xml:space="preserve">[[@Bible:Numbers 31:49]] </w:t>
      </w:r>
      <w:r>
        <w:rPr>
          <w:b/>
        </w:rPr>
        <w:t xml:space="preserve">49 </w:t>
      </w:r>
      <w:r>
        <w:t xml:space="preserve"> {{field-on:Bible}}</w:t>
      </w:r>
      <w:r>
        <w:t xml:space="preserve">and said to Moses, Your servants have taken the total of the fighting men from among us, and not even one is missing from them.</w:t>
      </w:r>
      <w:r>
        <w:t xml:space="preserve">{{field-off:Bible}}</w:t>
      </w:r>
    </w:p>
    <w:p>
      <w:r>
        <w:rPr>
          <w:sz w:val="18"/>
          <w:color w:val="777777"/>
        </w:rPr>
        <w:t xml:space="preserve">[[@Bible:Numbers 31:50]] </w:t>
      </w:r>
      <w:r>
        <w:rPr>
          <w:b/>
        </w:rPr>
        <w:t xml:space="preserve">50 </w:t>
      </w:r>
      <w:r>
        <w:t xml:space="preserve"> {{field-on:Bible}}</w:t>
      </w:r>
      <w:r>
        <w:t xml:space="preserve">And we have brought the gift to the Lord, each man what he found, a gold article, chain and bracelet and ring and armlet and clasped ornament, to make atonement for us before the Lord.</w:t>
      </w:r>
      <w:r>
        <w:t xml:space="preserve">{{field-off:Bible}}</w:t>
      </w:r>
    </w:p>
    <w:p>
      <w:r>
        <w:rPr>
          <w:sz w:val="18"/>
          <w:color w:val="777777"/>
        </w:rPr>
        <w:t xml:space="preserve">[[@Bible:Numbers 31:51]] </w:t>
      </w:r>
      <w:r>
        <w:rPr>
          <w:b/>
        </w:rPr>
        <w:t xml:space="preserve">51 </w:t>
      </w:r>
      <w:r>
        <w:t xml:space="preserve"> {{field-on:Bible}}</w:t>
      </w:r>
      <w:r>
        <w:t xml:space="preserve">And Moses and Eleazar the priest took the gold from them, every worked article.</w:t>
      </w:r>
      <w:r>
        <w:t xml:space="preserve">{{field-off:Bible}}</w:t>
      </w:r>
    </w:p>
    <w:p>
      <w:r>
        <w:rPr>
          <w:sz w:val="18"/>
          <w:color w:val="777777"/>
        </w:rPr>
        <w:t xml:space="preserve">[[@Bible:Numbers 31:52]] </w:t>
      </w:r>
      <w:r>
        <w:rPr>
          <w:b/>
        </w:rPr>
        <w:t xml:space="preserve">52 </w:t>
      </w:r>
      <w:r>
        <w:t xml:space="preserve"> {{field-on:Bible}}</w:t>
      </w:r>
      <w:r>
        <w:t xml:space="preserve">And all the gold, the removed offering that they removed for the Lord, was sixteen thousand seven hundred fifty shekels from the chiliarchs and from the centurions.</w:t>
      </w:r>
      <w:r>
        <w:t xml:space="preserve">{{field-off:Bible}}</w:t>
      </w:r>
    </w:p>
    <w:p>
      <w:r>
        <w:rPr>
          <w:sz w:val="18"/>
          <w:color w:val="777777"/>
        </w:rPr>
        <w:t xml:space="preserve">[[@Bible:Numbers 31:53]] </w:t>
      </w:r>
      <w:r>
        <w:rPr>
          <w:b/>
        </w:rPr>
        <w:t xml:space="preserve">53 </w:t>
      </w:r>
      <w:r>
        <w:t xml:space="preserve"> {{field-on:Bible}}</w:t>
      </w:r>
      <w:r>
        <w:t xml:space="preserve">And the fighting men had each plundered for himself.</w:t>
      </w:r>
      <w:r>
        <w:t xml:space="preserve">{{field-off:Bible}}</w:t>
      </w:r>
    </w:p>
    <w:p>
      <w:r>
        <w:rPr>
          <w:sz w:val="18"/>
          <w:color w:val="777777"/>
        </w:rPr>
        <w:t xml:space="preserve">[[@Bible:Numbers 31:54]] </w:t>
      </w:r>
      <w:r>
        <w:rPr>
          <w:b/>
        </w:rPr>
        <w:t xml:space="preserve">54 </w:t>
      </w:r>
      <w:r>
        <w:t xml:space="preserve"> {{field-on:Bible}}</w:t>
      </w:r>
      <w:r>
        <w:t xml:space="preserve">And Moses and Eleazar the priest took the gold from the chiliarchs</w:t>
      </w:r>
      <w:r>
        <w:rPr>
          <w:rStyle w:val="FootnoteReference"/>
        </w:rPr>
        <w:footnoteReference w:id="1929"/>
      </w:r>
      <w:r>
        <w:t xml:space="preserve"> and from the centurions and brought it into the tent of testimony, a memorial of the sons of Israel before the Lord.</w:t>
      </w:r>
      <w:r>
        <w:rPr>
          <w:rStyle w:val="FootnoteReference"/>
        </w:rPr>
        <w:footnoteReference w:id="1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[[@Bible:Numbers 32:1]] </w:t>
      </w:r>
      <w:r>
        <w:rPr>
          <w:b/>
        </w:rPr>
        <w:t xml:space="preserve">1 </w:t>
      </w:r>
      <w:r>
        <w:t xml:space="preserve"> {{field-on:Bible}}</w:t>
      </w:r>
      <w:r>
        <w:t xml:space="preserve">And cattle in great multitude belonged to the sons of Reuben</w:t>
      </w:r>
      <w:r>
        <w:rPr>
          <w:rStyle w:val="FootnoteReference"/>
        </w:rPr>
        <w:footnoteReference w:id="1931"/>
      </w:r>
      <w:r>
        <w:t xml:space="preserve"> and to the sons of Gad, very many, and they saw the land of Jazer and the land of Gilead, and the place was a place for cattle.</w:t>
      </w:r>
      <w:r>
        <w:rPr>
          <w:rStyle w:val="FootnoteReference"/>
        </w:rPr>
        <w:footnoteReference w:id="1932"/>
      </w:r>
      <w:r>
        <w:t xml:space="preserve">{{field-off:Bible}}</w:t>
      </w:r>
    </w:p>
    <w:p>
      <w:r>
        <w:rPr>
          <w:sz w:val="18"/>
          <w:color w:val="777777"/>
        </w:rPr>
        <w:t xml:space="preserve">[[@Bible:Numbers 32:2]] </w:t>
      </w:r>
      <w:r>
        <w:rPr>
          <w:b/>
        </w:rPr>
        <w:t xml:space="preserve">2 </w:t>
      </w:r>
      <w:r>
        <w:t xml:space="preserve"> {{field-on:Bible}}</w:t>
      </w:r>
      <w:r>
        <w:t xml:space="preserve">And the sons of Reuben and the sons of Gad came and said to Moses</w:t>
      </w:r>
      <w:r>
        <w:rPr>
          <w:rStyle w:val="FootnoteReference"/>
        </w:rPr>
        <w:footnoteReference w:id="1933"/>
      </w:r>
      <w:r>
        <w:t xml:space="preserve"> and to Eleazar the priest and to the leaders of the congregation, saying,</w:t>
      </w:r>
      <w:r>
        <w:t xml:space="preserve">{{field-off:Bible}}</w:t>
      </w:r>
    </w:p>
    <w:p>
      <w:r>
        <w:rPr>
          <w:sz w:val="18"/>
          <w:color w:val="777777"/>
        </w:rPr>
        <w:t xml:space="preserve">[[@Bible:Numbers 32:3]] </w:t>
      </w:r>
      <w:r>
        <w:rPr>
          <w:b/>
        </w:rPr>
        <w:t xml:space="preserve">3 </w:t>
      </w:r>
      <w:r>
        <w:t xml:space="preserve"> {{field-on:Bible}}</w:t>
      </w:r>
      <w:r>
        <w:t xml:space="preserve">Ataroth and Dibon and Jazer and Nambram and </w:t>
      </w:r>
      <w:r>
        <w:t xml:space="preserve">[[Heshbon &gt;&gt; BibleKnowledgebase:@Heshbon]]</w:t>
      </w:r>
      <w:r>
        <w:t xml:space="preserve"> and </w:t>
      </w:r>
      <w:r>
        <w:t xml:space="preserve">[[Elealeh &gt;&gt; BibleKnowledgebase:@Elealeh]]</w:t>
      </w:r>
      <w:r>
        <w:t xml:space="preserve"> and Sebama and Nabau and Baian,</w:t>
      </w:r>
      <w:r>
        <w:rPr>
          <w:rStyle w:val="FootnoteReference"/>
        </w:rPr>
        <w:footnoteReference w:id="1934"/>
      </w:r>
      <w:r>
        <w:t xml:space="preserve">{{field-off:Bible}}</w:t>
      </w:r>
    </w:p>
    <w:p>
      <w:r>
        <w:rPr>
          <w:sz w:val="18"/>
          <w:color w:val="777777"/>
        </w:rPr>
        <w:t xml:space="preserve">[[@Bible:Numbers 32:4]] </w:t>
      </w:r>
      <w:r>
        <w:rPr>
          <w:b/>
        </w:rPr>
        <w:t xml:space="preserve">4 </w:t>
      </w:r>
      <w:r>
        <w:t xml:space="preserve"> {{field-on:Bible}}</w:t>
      </w:r>
      <w:r>
        <w:t xml:space="preserve">the land that the Lord handed over before the sons of Israel</w:t>
      </w:r>
      <w:r>
        <w:rPr>
          <w:rStyle w:val="FootnoteReference"/>
        </w:rPr>
        <w:footnoteReference w:id="1935"/>
      </w:r>
      <w:r>
        <w:t xml:space="preserve">, is cattle-land, and your servants have cattle.</w:t>
      </w:r>
      <w:r>
        <w:t xml:space="preserve">{{field-off:Bible}}</w:t>
      </w:r>
    </w:p>
    <w:p>
      <w:r>
        <w:rPr>
          <w:sz w:val="18"/>
          <w:color w:val="777777"/>
        </w:rPr>
        <w:t xml:space="preserve">[[@Bible:Numbers 32:5]] </w:t>
      </w:r>
      <w:r>
        <w:rPr>
          <w:b/>
        </w:rPr>
        <w:t xml:space="preserve">5 </w:t>
      </w:r>
      <w:r>
        <w:t xml:space="preserve"> {{field-on:Bible}}</w:t>
      </w:r>
      <w:r>
        <w:t xml:space="preserve">And they said, If we have found favor before you, let this land be given to your servants as a possession, and do not carry us across the </w:t>
      </w:r>
      <w:r>
        <w:t xml:space="preserve">[[Jordan &gt;&gt; BibleKnowledgebase:@Jordan]]</w:t>
      </w:r>
      <w:r>
        <w:t xml:space="preserve">.</w:t>
      </w:r>
      <w:r>
        <w:t xml:space="preserve">{{field-off:Bible}}</w:t>
      </w:r>
    </w:p>
    <w:p>
      <w:r>
        <w:rPr>
          <w:sz w:val="18"/>
          <w:color w:val="777777"/>
        </w:rPr>
        <w:t xml:space="preserve">[[@Bible:Numbers 32:6]] </w:t>
      </w:r>
      <w:r>
        <w:rPr>
          <w:b/>
        </w:rPr>
        <w:t xml:space="preserve">6 </w:t>
      </w:r>
      <w:r>
        <w:t xml:space="preserve"> {{field-on:Bible}}</w:t>
      </w:r>
      <w:r>
        <w:t xml:space="preserve">And Moses said to the sons of Gad and to the sons of Reuben, Shall your brothers go to war and you sit here?</w:t>
      </w:r>
      <w:r>
        <w:t xml:space="preserve">{{field-off:Bible}}</w:t>
      </w:r>
    </w:p>
    <w:p>
      <w:r>
        <w:rPr>
          <w:sz w:val="18"/>
          <w:color w:val="777777"/>
        </w:rPr>
        <w:t xml:space="preserve">[[@Bible:Numbers 32:7]] </w:t>
      </w:r>
      <w:r>
        <w:rPr>
          <w:b/>
        </w:rPr>
        <w:t xml:space="preserve">7 </w:t>
      </w:r>
      <w:r>
        <w:t xml:space="preserve"> {{field-on:Bible}}</w:t>
      </w:r>
      <w:r>
        <w:t xml:space="preserve">And why do you twist the minds of the sons of Israel, so that they do not cross into the land that the Lord gives them?</w:t>
      </w:r>
      <w:r>
        <w:t xml:space="preserve">{{field-off:Bible}}</w:t>
      </w:r>
    </w:p>
    <w:p>
      <w:r>
        <w:rPr>
          <w:sz w:val="18"/>
          <w:color w:val="777777"/>
        </w:rPr>
        <w:t xml:space="preserve">[[@Bible:Numbers 32:8]] </w:t>
      </w:r>
      <w:r>
        <w:rPr>
          <w:b/>
        </w:rPr>
        <w:t xml:space="preserve">8 </w:t>
      </w:r>
      <w:r>
        <w:t xml:space="preserve"> {{field-on:Bible}}</w:t>
      </w:r>
      <w:r>
        <w:t xml:space="preserve">Did not your fathers do thus when I sent them from Kadesh-Barnea to look upon the land?</w:t>
      </w:r>
      <w:r>
        <w:t xml:space="preserve">{{field-off:Bible}}</w:t>
      </w:r>
    </w:p>
    <w:p>
      <w:r>
        <w:rPr>
          <w:sz w:val="18"/>
          <w:color w:val="777777"/>
        </w:rPr>
        <w:t xml:space="preserve">[[@Bible:Numbers 32:9]] </w:t>
      </w:r>
      <w:r>
        <w:rPr>
          <w:b/>
        </w:rPr>
        <w:t xml:space="preserve">9 </w:t>
      </w:r>
      <w:r>
        <w:t xml:space="preserve"> {{field-on:Bible}}</w:t>
      </w:r>
      <w:r>
        <w:t xml:space="preserve">And they went up to the Ravine of Cluster and looked upon the land, and turned away the heart of the sons of Israel so that they did not enter into the land that the Lord gave them.</w:t>
      </w:r>
      <w:r>
        <w:t xml:space="preserve">{{field-off:Bible}}</w:t>
      </w:r>
    </w:p>
    <w:p>
      <w:r>
        <w:rPr>
          <w:sz w:val="18"/>
          <w:color w:val="777777"/>
        </w:rPr>
        <w:t xml:space="preserve">[[@Bible:Numbers 32:10]] </w:t>
      </w:r>
      <w:r>
        <w:rPr>
          <w:b/>
        </w:rPr>
        <w:t xml:space="preserve">10 </w:t>
      </w:r>
      <w:r>
        <w:t xml:space="preserve"> {{field-on:Bible}}</w:t>
      </w:r>
      <w:r>
        <w:t xml:space="preserve">And the Lord was enraged in anger on that day and swore, saying,</w:t>
      </w:r>
      <w:r>
        <w:t xml:space="preserve">{{field-off:Bible}}</w:t>
      </w:r>
    </w:p>
    <w:p>
      <w:r>
        <w:rPr>
          <w:sz w:val="18"/>
          <w:color w:val="777777"/>
        </w:rPr>
        <w:t xml:space="preserve">[[@Bible:Numbers 32:11]] </w:t>
      </w:r>
      <w:r>
        <w:rPr>
          <w:b/>
        </w:rPr>
        <w:t xml:space="preserve">11 </w:t>
      </w:r>
      <w:r>
        <w:t xml:space="preserve"> {{field-on:Bible}}</w:t>
      </w:r>
      <w:r>
        <w:t xml:space="preserve">If these men who came up from Egypt, from twenty years old and upward, who know evil and good</w:t>
      </w:r>
      <w:r>
        <w:rPr>
          <w:rStyle w:val="FootnoteReference"/>
        </w:rPr>
        <w:footnoteReference w:id="1936"/>
      </w:r>
      <w:r>
        <w:t xml:space="preserve">, shall see the land that I swore to Abraham</w:t>
      </w:r>
      <w:r>
        <w:rPr>
          <w:rStyle w:val="FootnoteReference"/>
        </w:rPr>
        <w:footnoteReference w:id="1937"/>
      </w:r>
      <w:r>
        <w:t xml:space="preserve"> and Isaac</w:t>
      </w:r>
      <w:r>
        <w:rPr>
          <w:rStyle w:val="FootnoteReference"/>
        </w:rPr>
        <w:footnoteReference w:id="1938"/>
      </w:r>
      <w:r>
        <w:t xml:space="preserve"> and Jacob</w:t>
      </w:r>
      <w:r>
        <w:rPr>
          <w:rStyle w:val="FootnoteReference"/>
        </w:rPr>
        <w:footnoteReference w:id="1939"/>
      </w:r>
      <w:r>
        <w:t xml:space="preserve">, because they did not follow after me—</w:t>
      </w:r>
      <w:r>
        <w:t xml:space="preserve">{{field-off:Bible}}</w:t>
      </w:r>
    </w:p>
    <w:p>
      <w:r>
        <w:rPr>
          <w:sz w:val="18"/>
          <w:color w:val="777777"/>
        </w:rPr>
        <w:t xml:space="preserve">[[@Bible:Numbers 32:12]] </w:t>
      </w:r>
      <w:r>
        <w:rPr>
          <w:b/>
        </w:rPr>
        <w:t xml:space="preserve">12 </w:t>
      </w:r>
      <w:r>
        <w:t xml:space="preserve"> {{field-on:Bible}}</w:t>
      </w:r>
      <w:r>
        <w:t xml:space="preserve">except Caleb</w:t>
      </w:r>
      <w:r>
        <w:rPr>
          <w:rStyle w:val="FootnoteReference"/>
        </w:rPr>
        <w:footnoteReference w:id="1940"/>
      </w:r>
      <w:r>
        <w:t xml:space="preserve"> son of Jephunneh, the separated one, and Joshua</w:t>
      </w:r>
      <w:r>
        <w:rPr>
          <w:rStyle w:val="FootnoteReference"/>
        </w:rPr>
        <w:footnoteReference w:id="1941"/>
      </w:r>
      <w:r>
        <w:t xml:space="preserve"> son of Nun, because he followed after the Lord.</w:t>
      </w:r>
      <w:r>
        <w:t xml:space="preserve">{{field-off:Bible}}</w:t>
      </w:r>
    </w:p>
    <w:p>
      <w:r>
        <w:rPr>
          <w:sz w:val="18"/>
          <w:color w:val="777777"/>
        </w:rPr>
        <w:t xml:space="preserve">[[@Bible:Numbers 32:13]] </w:t>
      </w:r>
      <w:r>
        <w:rPr>
          <w:b/>
        </w:rPr>
        <w:t xml:space="preserve">13 </w:t>
      </w:r>
      <w:r>
        <w:t xml:space="preserve"> {{field-on:Bible}}</w:t>
      </w:r>
      <w:r>
        <w:t xml:space="preserve">And the Lord was enraged in anger against Israel and drove them round in the wilderness forty years</w:t>
      </w:r>
      <w:r>
        <w:rPr>
          <w:rStyle w:val="FootnoteReference"/>
        </w:rPr>
        <w:footnoteReference w:id="1942"/>
      </w:r>
      <w:r>
        <w:t xml:space="preserve"> until all the generation doing evil before the Lord was consumed.</w:t>
      </w:r>
      <w:r>
        <w:rPr>
          <w:rStyle w:val="FootnoteReference"/>
        </w:rPr>
        <w:footnoteReference w:id="1943"/>
      </w:r>
      <w:r>
        <w:t xml:space="preserve">{{field-off:Bible}}</w:t>
      </w:r>
    </w:p>
    <w:p>
      <w:r>
        <w:rPr>
          <w:sz w:val="18"/>
          <w:color w:val="777777"/>
        </w:rPr>
        <w:t xml:space="preserve">[[@Bible:Numbers 32:14]] </w:t>
      </w:r>
      <w:r>
        <w:rPr>
          <w:b/>
        </w:rPr>
        <w:t xml:space="preserve">14 </w:t>
      </w:r>
      <w:r>
        <w:t xml:space="preserve"> {{field-on:Bible}}</w:t>
      </w:r>
      <w:r>
        <w:t xml:space="preserve">Behold, you rose up in place of your fathers, a twisted growth of sinful men, to add yet more to the fury of the Lords anger against Israel.</w:t>
      </w:r>
      <w:r>
        <w:rPr>
          <w:rStyle w:val="FootnoteReference"/>
        </w:rPr>
        <w:footnoteReference w:id="1944"/>
      </w:r>
      <w:r>
        <w:t xml:space="preserve">{{field-off:Bible}}</w:t>
      </w:r>
    </w:p>
    <w:p>
      <w:r>
        <w:rPr>
          <w:sz w:val="18"/>
          <w:color w:val="777777"/>
        </w:rPr>
        <w:t xml:space="preserve">[[@Bible:Numbers 32:15]] </w:t>
      </w:r>
      <w:r>
        <w:rPr>
          <w:b/>
        </w:rPr>
        <w:t xml:space="preserve">15 </w:t>
      </w:r>
      <w:r>
        <w:t xml:space="preserve"> {{field-on:Bible}}</w:t>
      </w:r>
      <w:r>
        <w:t xml:space="preserve">For you will turn away from him, to add yet again to leave him in the wilderness, and you will do lawlessness against all this congregation.</w:t>
      </w:r>
      <w:r>
        <w:t xml:space="preserve">{{field-off:Bible}}</w:t>
      </w:r>
    </w:p>
    <w:p>
      <w:r>
        <w:rPr>
          <w:sz w:val="18"/>
          <w:color w:val="777777"/>
        </w:rPr>
        <w:t xml:space="preserve">[[@Bible:Numbers 32:16]] </w:t>
      </w:r>
      <w:r>
        <w:rPr>
          <w:b/>
        </w:rPr>
        <w:t xml:space="preserve">16 </w:t>
      </w:r>
      <w:r>
        <w:t xml:space="preserve"> {{field-on:Bible}}</w:t>
      </w:r>
      <w:r>
        <w:t xml:space="preserve">And they came near to him and said, Let us build sheepfolds here for our cattle and cities for our baggage.</w:t>
      </w:r>
      <w:r>
        <w:t xml:space="preserve">{{field-off:Bible}}</w:t>
      </w:r>
    </w:p>
    <w:p>
      <w:r>
        <w:rPr>
          <w:sz w:val="18"/>
          <w:color w:val="777777"/>
        </w:rPr>
        <w:t xml:space="preserve">[[@Bible:Numbers 32:17]] </w:t>
      </w:r>
      <w:r>
        <w:rPr>
          <w:b/>
        </w:rPr>
        <w:t xml:space="preserve">17 </w:t>
      </w:r>
      <w:r>
        <w:t xml:space="preserve"> {{field-on:Bible}}</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945"/>
      </w:r>
      <w:r>
        <w:rPr>
          <w:rStyle w:val="FootnoteReference"/>
        </w:rPr>
        <w:footnoteReference w:id="1946"/>
      </w:r>
      <w:r>
        <w:t xml:space="preserve">{{field-off:Bible}}</w:t>
      </w:r>
    </w:p>
    <w:p>
      <w:r>
        <w:rPr>
          <w:sz w:val="18"/>
          <w:color w:val="777777"/>
        </w:rPr>
        <w:t xml:space="preserve">[[@Bible:Numbers 32:18]] </w:t>
      </w:r>
      <w:r>
        <w:rPr>
          <w:b/>
        </w:rPr>
        <w:t xml:space="preserve">18 </w:t>
      </w:r>
      <w:r>
        <w:t xml:space="preserve"> {{field-on:Bible}}</w:t>
      </w:r>
      <w:r>
        <w:t xml:space="preserve">We shall certainly not turn back to our houses until the sons of Israel are apportioned, each one into his inheritance.</w:t>
      </w:r>
      <w:r>
        <w:t xml:space="preserve">{{field-off:Bible}}</w:t>
      </w:r>
    </w:p>
    <w:p>
      <w:r>
        <w:rPr>
          <w:sz w:val="18"/>
          <w:color w:val="777777"/>
        </w:rPr>
        <w:t xml:space="preserve">[[@Bible:Numbers 32:19]] </w:t>
      </w:r>
      <w:r>
        <w:rPr>
          <w:b/>
        </w:rPr>
        <w:t xml:space="preserve">19 </w:t>
      </w:r>
      <w:r>
        <w:t xml:space="preserve"> {{field-on:Bible}}</w:t>
      </w:r>
      <w:r>
        <w:t xml:space="preserve">And we shall no longer inherit with them from beyond the </w:t>
      </w:r>
      <w:r>
        <w:t xml:space="preserve">[[Jordan &gt;&gt; BibleKnowledgebase:@Jordan]]</w:t>
      </w:r>
      <w:r>
        <w:t xml:space="preserve"> and further on, because our allotments are here beyond the </w:t>
      </w:r>
      <w:r>
        <w:t xml:space="preserve">[[Jordan &gt;&gt; BibleKnowledgebase:@Jordan]]</w:t>
      </w:r>
      <w:r>
        <w:t xml:space="preserve"> to the east.</w:t>
      </w:r>
      <w:r>
        <w:t xml:space="preserve">{{field-off:Bible}}</w:t>
      </w:r>
    </w:p>
    <w:p>
      <w:r>
        <w:rPr>
          <w:sz w:val="18"/>
          <w:color w:val="777777"/>
        </w:rPr>
        <w:t xml:space="preserve">[[@Bible:Numbers 32:20]] </w:t>
      </w:r>
      <w:r>
        <w:rPr>
          <w:b/>
        </w:rPr>
        <w:t xml:space="preserve">20 </w:t>
      </w:r>
      <w:r>
        <w:t xml:space="preserve"> {{field-on:Bible}}</w:t>
      </w:r>
      <w:r>
        <w:t xml:space="preserve">And Moses said to them, If you do this thing, if you arm yourselves before the Lord for war,</w:t>
      </w:r>
      <w:r>
        <w:rPr>
          <w:rStyle w:val="FootnoteReference"/>
        </w:rPr>
        <w:footnoteReference w:id="1947"/>
      </w:r>
      <w:r>
        <w:t xml:space="preserve">{{field-off:Bible}}</w:t>
      </w:r>
    </w:p>
    <w:p>
      <w:r>
        <w:rPr>
          <w:sz w:val="18"/>
          <w:color w:val="777777"/>
        </w:rPr>
        <w:t xml:space="preserve">[[@Bible:Numbers 32:21]] </w:t>
      </w:r>
      <w:r>
        <w:rPr>
          <w:b/>
        </w:rPr>
        <w:t xml:space="preserve">21 </w:t>
      </w:r>
      <w:r>
        <w:t xml:space="preserve"> {{field-on:Bible}}</w:t>
      </w:r>
      <w:r>
        <w:t xml:space="preserve">and every armed man of yours crosses the </w:t>
      </w:r>
      <w:r>
        <w:t xml:space="preserve">[[Jordan &gt;&gt; BibleKnowledgebase:@Jordan]]</w:t>
      </w:r>
      <w:r>
        <w:t xml:space="preserve"> before the Lord until his enemy is crushed from before him,</w:t>
      </w:r>
      <w:r>
        <w:t xml:space="preserve">{{field-off:Bible}}</w:t>
      </w:r>
    </w:p>
    <w:p>
      <w:r>
        <w:rPr>
          <w:sz w:val="18"/>
          <w:color w:val="777777"/>
        </w:rPr>
        <w:t xml:space="preserve">[[@Bible:Numbers 32:22]] </w:t>
      </w:r>
      <w:r>
        <w:rPr>
          <w:b/>
        </w:rPr>
        <w:t xml:space="preserve">22 </w:t>
      </w:r>
      <w:r>
        <w:t xml:space="preserve"> {{field-on:Bible}}</w:t>
      </w:r>
      <w:r>
        <w:t xml:space="preserve">and the land is subdued before the Lord, and afterward you turn back, then you shall be innocent before the Lord and from Israel, and this land shall be for you as a possession before the Lord.</w:t>
      </w:r>
      <w:r>
        <w:t xml:space="preserve">{{field-off:Bible}}</w:t>
      </w:r>
    </w:p>
    <w:p>
      <w:r>
        <w:rPr>
          <w:sz w:val="18"/>
          <w:color w:val="777777"/>
        </w:rPr>
        <w:t xml:space="preserve">[[@Bible:Numbers 32:23]] </w:t>
      </w:r>
      <w:r>
        <w:rPr>
          <w:b/>
        </w:rPr>
        <w:t xml:space="preserve">23 </w:t>
      </w:r>
      <w:r>
        <w:t xml:space="preserve"> {{field-on:Bible}}</w:t>
      </w:r>
      <w:r>
        <w:t xml:space="preserve">But if you do not do thus, you will sin before the Lord, and you shall know your sin when evils overtake you.</w:t>
      </w:r>
      <w:r>
        <w:t xml:space="preserve">{{field-off:Bible}}</w:t>
      </w:r>
    </w:p>
    <w:p>
      <w:r>
        <w:rPr>
          <w:sz w:val="18"/>
          <w:color w:val="777777"/>
        </w:rPr>
        <w:t xml:space="preserve">[[@Bible:Numbers 32:24]] </w:t>
      </w:r>
      <w:r>
        <w:rPr>
          <w:b/>
        </w:rPr>
        <w:t xml:space="preserve">24 </w:t>
      </w:r>
      <w:r>
        <w:t xml:space="preserve"> {{field-on:Bible}}</w:t>
      </w:r>
      <w:r>
        <w:t xml:space="preserve">And you shall build cities for your baggage and sheepfolds for your cattle, and what goes out from your mouth you shall do.</w:t>
      </w:r>
      <w:r>
        <w:t xml:space="preserve">{{field-off:Bible}}</w:t>
      </w:r>
    </w:p>
    <w:p>
      <w:r>
        <w:rPr>
          <w:sz w:val="18"/>
          <w:color w:val="777777"/>
        </w:rPr>
        <w:t xml:space="preserve">[[@Bible:Numbers 32:25]] </w:t>
      </w:r>
      <w:r>
        <w:rPr>
          <w:b/>
        </w:rPr>
        <w:t xml:space="preserve">25 </w:t>
      </w:r>
      <w:r>
        <w:t xml:space="preserve"> {{field-on:Bible}}</w:t>
      </w:r>
      <w:r>
        <w:t xml:space="preserve">And the sons of Reuben and the sons of Gad said to Moses, saying, Your servants will do just as our lord commands.</w:t>
      </w:r>
      <w:r>
        <w:t xml:space="preserve">{{field-off:Bible}}</w:t>
      </w:r>
    </w:p>
    <w:p>
      <w:r>
        <w:rPr>
          <w:sz w:val="18"/>
          <w:color w:val="777777"/>
        </w:rPr>
        <w:t xml:space="preserve">[[@Bible:Numbers 32:26]] </w:t>
      </w:r>
      <w:r>
        <w:rPr>
          <w:b/>
        </w:rPr>
        <w:t xml:space="preserve">26 </w:t>
      </w:r>
      <w:r>
        <w:t xml:space="preserve"> {{field-on:Bible}}</w:t>
      </w:r>
      <w:r>
        <w:t xml:space="preserve">Our baggage and our wives and all our cattle will be in the cities of Gilead.</w:t>
      </w:r>
      <w:r>
        <w:t xml:space="preserve">{{field-off:Bible}}</w:t>
      </w:r>
    </w:p>
    <w:p>
      <w:r>
        <w:rPr>
          <w:sz w:val="18"/>
          <w:color w:val="777777"/>
        </w:rPr>
        <w:t xml:space="preserve">[[@Bible:Numbers 32:27]] </w:t>
      </w:r>
      <w:r>
        <w:rPr>
          <w:b/>
        </w:rPr>
        <w:t xml:space="preserve">27 </w:t>
      </w:r>
      <w:r>
        <w:t xml:space="preserve"> {{field-on:Bible}}</w:t>
      </w:r>
      <w:r>
        <w:t xml:space="preserve">But your servants will cross over, all armed and drawn up before the Lord for battle, as our lord says.</w:t>
      </w:r>
      <w:r>
        <w:t xml:space="preserve">{{field-off:Bible}}</w:t>
      </w:r>
    </w:p>
    <w:p>
      <w:r>
        <w:rPr>
          <w:sz w:val="18"/>
          <w:color w:val="777777"/>
        </w:rPr>
        <w:t xml:space="preserve">[[@Bible:Numbers 32:28]] </w:t>
      </w:r>
      <w:r>
        <w:rPr>
          <w:b/>
        </w:rPr>
        <w:t xml:space="preserve">28 </w:t>
      </w:r>
      <w:r>
        <w:t xml:space="preserve"> {{field-on:Bible}}</w:t>
      </w:r>
      <w:r>
        <w:t xml:space="preserve">And Moses appointed over them Eleazar the priest and Joshua son of Nun and the leaders of the ancestral houses of the tribes of Israel.</w:t>
      </w:r>
      <w:r>
        <w:t xml:space="preserve">{{field-off:Bible}}</w:t>
      </w:r>
    </w:p>
    <w:p>
      <w:r>
        <w:rPr>
          <w:sz w:val="18"/>
          <w:color w:val="777777"/>
        </w:rPr>
        <w:t xml:space="preserve">[[@Bible:Numbers 32:29]] </w:t>
      </w:r>
      <w:r>
        <w:rPr>
          <w:b/>
        </w:rPr>
        <w:t xml:space="preserve">29 </w:t>
      </w:r>
      <w:r>
        <w:t xml:space="preserve"> {{field-on:Bible}}</w:t>
      </w:r>
      <w:r>
        <w:t xml:space="preserve">And Moses said to them, If the sons of Reuben and the sons of Gad cross the </w:t>
      </w:r>
      <w:r>
        <w:t xml:space="preserve">[[Jordan &gt;&gt; BibleKnowledgebase:@Jordan]]</w:t>
      </w:r>
      <w:r>
        <w:t xml:space="preserve"> with you, every armed man for war before the Lord, and you subdue the land before you, then you shall give them the land of Gilead as a possession.</w:t>
      </w:r>
      <w:r>
        <w:t xml:space="preserve">{{field-off:Bible}}</w:t>
      </w:r>
    </w:p>
    <w:p>
      <w:r>
        <w:rPr>
          <w:sz w:val="18"/>
          <w:color w:val="777777"/>
        </w:rPr>
        <w:t xml:space="preserve">[[@Bible:Numbers 32:30]] </w:t>
      </w:r>
      <w:r>
        <w:rPr>
          <w:b/>
        </w:rPr>
        <w:t xml:space="preserve">30 </w:t>
      </w:r>
      <w:r>
        <w:t xml:space="preserve"> {{field-on:Bible}}</w:t>
      </w:r>
      <w:r>
        <w:t xml:space="preserve">But if they do not cross armed with you before the Lord into war, then you shall bring their baggage and their wives and their cattle across ahead of you into the land of </w:t>
      </w:r>
      <w:r>
        <w:t xml:space="preserve">[[Canaan &gt;&gt; BibleKnowledgebase:@Canaan]]</w:t>
      </w:r>
      <w:r>
        <w:t xml:space="preserve">, and they shall inherit along with you in the land of </w:t>
      </w:r>
      <w:r>
        <w:t xml:space="preserve">[[Canaan &gt;&gt; BibleKnowledgebase:@Canaan]]</w:t>
      </w:r>
      <w:r>
        <w:t xml:space="preserve">.</w:t>
      </w:r>
      <w:r>
        <w:t xml:space="preserve">{{field-off:Bible}}</w:t>
      </w:r>
    </w:p>
    <w:p>
      <w:r>
        <w:rPr>
          <w:sz w:val="18"/>
          <w:color w:val="777777"/>
        </w:rPr>
        <w:t xml:space="preserve">[[@Bible:Numbers 32:31]] </w:t>
      </w:r>
      <w:r>
        <w:rPr>
          <w:b/>
        </w:rPr>
        <w:t xml:space="preserve">31 </w:t>
      </w:r>
      <w:r>
        <w:t xml:space="preserve"> {{field-on:Bible}}</w:t>
      </w:r>
      <w:r>
        <w:t xml:space="preserve">And the sons of Reuben and the sons of Gad answered, saying, Whatever the Lord says to his servants, so we will do.</w:t>
      </w:r>
      <w:r>
        <w:rPr>
          <w:rStyle w:val="FootnoteReference"/>
        </w:rPr>
        <w:footnoteReference w:id="1948"/>
      </w:r>
      <w:r>
        <w:t xml:space="preserve">{{field-off:Bible}}</w:t>
      </w:r>
    </w:p>
    <w:p>
      <w:r>
        <w:rPr>
          <w:sz w:val="18"/>
          <w:color w:val="777777"/>
        </w:rPr>
        <w:t xml:space="preserve">[[@Bible:Numbers 32:32]] </w:t>
      </w:r>
      <w:r>
        <w:rPr>
          <w:b/>
        </w:rPr>
        <w:t xml:space="preserve">32 </w:t>
      </w:r>
      <w:r>
        <w:t xml:space="preserve"> {{field-on:Bible}}</w:t>
      </w:r>
      <w:r>
        <w:t xml:space="preserve">We will cross armed before the Lord into the land of </w:t>
      </w:r>
      <w:r>
        <w:t xml:space="preserve">[[Canaan &gt;&gt; BibleKnowledgebase:@Canaan]]</w:t>
      </w:r>
      <w:r>
        <w:t xml:space="preserve">, and give us the possession beyond the </w:t>
      </w:r>
      <w:r>
        <w:t xml:space="preserve">[[Jordan &gt;&gt; BibleKnowledgebase:@Jordan]]</w:t>
      </w:r>
      <w:r>
        <w:t xml:space="preserve">.</w:t>
      </w:r>
      <w:r>
        <w:t xml:space="preserve">{{field-off:Bible}}</w:t>
      </w:r>
    </w:p>
    <w:p>
      <w:r>
        <w:rPr>
          <w:sz w:val="18"/>
          <w:color w:val="777777"/>
        </w:rPr>
        <w:t xml:space="preserve">[[@Bible:Numbers 32:33]] </w:t>
      </w:r>
      <w:r>
        <w:rPr>
          <w:b/>
        </w:rPr>
        <w:t xml:space="preserve">33 </w:t>
      </w:r>
      <w:r>
        <w:t xml:space="preserve"> {{field-on:Bible}}</w:t>
      </w:r>
      <w:r>
        <w:t xml:space="preserve">And Moses gave to them—to the sons of Gad and to the sons of Reuben and to the half-tribe of Manasseh, sons of Joseph</w:t>
      </w:r>
      <w:r>
        <w:rPr>
          <w:rStyle w:val="FootnoteReference"/>
        </w:rPr>
        <w:footnoteReference w:id="1949"/>
      </w:r>
      <w:r>
        <w:t xml:space="preserve">—the kingdom of Sihon king of the Amorites and the kingdom of Og king of </w:t>
      </w:r>
      <w:r>
        <w:t xml:space="preserve">[[Bashan &gt;&gt; BibleKnowledgebase:@Bashan]]</w:t>
      </w:r>
      <w:r>
        <w:t xml:space="preserve">, the land and its cities with its borders, the cities of the land around.</w:t>
      </w:r>
      <w:r>
        <w:rPr>
          <w:rStyle w:val="FootnoteReference"/>
        </w:rPr>
        <w:footnoteReference w:id="1950"/>
      </w:r>
      <w:r>
        <w:t xml:space="preserve">{{field-off:Bible}}</w:t>
      </w:r>
    </w:p>
    <w:p>
      <w:r>
        <w:rPr>
          <w:sz w:val="18"/>
          <w:color w:val="777777"/>
        </w:rPr>
        <w:t xml:space="preserve">[[@Bible:Numbers 32:34]] </w:t>
      </w:r>
      <w:r>
        <w:rPr>
          <w:b/>
        </w:rPr>
        <w:t xml:space="preserve">34 </w:t>
      </w:r>
      <w:r>
        <w:t xml:space="preserve"> {{field-on:Bible}}</w:t>
      </w:r>
      <w:r>
        <w:t xml:space="preserve">And the sons of Gad built Dibon and Ataroth and Aroer,</w:t>
      </w:r>
      <w:r>
        <w:t xml:space="preserve">{{field-off:Bible}}</w:t>
      </w:r>
    </w:p>
    <w:p>
      <w:r>
        <w:rPr>
          <w:sz w:val="18"/>
          <w:color w:val="777777"/>
        </w:rPr>
        <w:t xml:space="preserve">[[@Bible:Numbers 32:35]] </w:t>
      </w:r>
      <w:r>
        <w:rPr>
          <w:b/>
        </w:rPr>
        <w:t xml:space="preserve">35 </w:t>
      </w:r>
      <w:r>
        <w:t xml:space="preserve"> {{field-on:Bible}}</w:t>
      </w:r>
      <w:r>
        <w:t xml:space="preserve">and Sophar and Jazer and fortified them,</w:t>
      </w:r>
      <w:r>
        <w:t xml:space="preserve">{{field-off:Bible}}</w:t>
      </w:r>
    </w:p>
    <w:p>
      <w:r>
        <w:rPr>
          <w:sz w:val="18"/>
          <w:color w:val="777777"/>
        </w:rPr>
        <w:t xml:space="preserve">[[@Bible:Numbers 32:36]] </w:t>
      </w:r>
      <w:r>
        <w:rPr>
          <w:b/>
        </w:rPr>
        <w:t xml:space="preserve">36 </w:t>
      </w:r>
      <w:r>
        <w:t xml:space="preserve"> {{field-on:Bible}}</w:t>
      </w:r>
      <w:r>
        <w:t xml:space="preserve">and Nambran and Baitharan, fortified cities, and sheepfolds.</w:t>
      </w:r>
      <w:r>
        <w:t xml:space="preserve">{{field-off:Bible}}</w:t>
      </w:r>
    </w:p>
    <w:p>
      <w:r>
        <w:rPr>
          <w:sz w:val="18"/>
          <w:color w:val="777777"/>
        </w:rPr>
        <w:t xml:space="preserve">[[@Bible:Numbers 32:37]] </w:t>
      </w:r>
      <w:r>
        <w:rPr>
          <w:b/>
        </w:rPr>
        <w:t xml:space="preserve">37 </w:t>
      </w:r>
      <w:r>
        <w:t xml:space="preserve"> {{field-on:Bible}}</w:t>
      </w:r>
      <w:r>
        <w:t xml:space="preserve">And the sons of Reuben built </w:t>
      </w:r>
      <w:r>
        <w:t xml:space="preserve">[[Heshbon &gt;&gt; BibleKnowledgebase:@Heshbon]]</w:t>
      </w:r>
      <w:r>
        <w:t xml:space="preserve"> and </w:t>
      </w:r>
      <w:r>
        <w:t xml:space="preserve">[[Elealeh &gt;&gt; BibleKnowledgebase:@Elealeh]]</w:t>
      </w:r>
      <w:r>
        <w:t xml:space="preserve"> and Kariathaim,</w:t>
      </w:r>
      <w:r>
        <w:t xml:space="preserve">{{field-off:Bible}}</w:t>
      </w:r>
    </w:p>
    <w:p>
      <w:r>
        <w:rPr>
          <w:sz w:val="18"/>
          <w:color w:val="777777"/>
        </w:rPr>
        <w:t xml:space="preserve">[[@Bible:Numbers 32:38]] </w:t>
      </w:r>
      <w:r>
        <w:rPr>
          <w:b/>
        </w:rPr>
        <w:t xml:space="preserve">38 </w:t>
      </w:r>
      <w:r>
        <w:t xml:space="preserve"> {{field-on:Bible}}</w:t>
      </w:r>
      <w:r>
        <w:t xml:space="preserve">and Beelmeon, surrounded with walls, and Sebama, and they renamed by their names the names of the cities that they built.</w:t>
      </w:r>
      <w:r>
        <w:t xml:space="preserve">{{field-off:Bible}}</w:t>
      </w:r>
    </w:p>
    <w:p>
      <w:r>
        <w:rPr>
          <w:sz w:val="18"/>
          <w:color w:val="777777"/>
        </w:rPr>
        <w:t xml:space="preserve">[[@Bible:Numbers 32:39]] </w:t>
      </w:r>
      <w:r>
        <w:rPr>
          <w:b/>
        </w:rPr>
        <w:t xml:space="preserve">39 </w:t>
      </w:r>
      <w:r>
        <w:t xml:space="preserve"> {{field-on:Bible}}</w:t>
      </w:r>
      <w:r>
        <w:t xml:space="preserve">And a son of Machir son of Manasseh went into Gilead and took it and destroyed the Amorite dwelling in it.</w:t>
      </w:r>
      <w:r>
        <w:t xml:space="preserve">{{field-off:Bible}}</w:t>
      </w:r>
    </w:p>
    <w:p>
      <w:r>
        <w:rPr>
          <w:sz w:val="18"/>
          <w:color w:val="777777"/>
        </w:rPr>
        <w:t xml:space="preserve">[[@Bible:Numbers 32:40]] </w:t>
      </w:r>
      <w:r>
        <w:rPr>
          <w:b/>
        </w:rPr>
        <w:t xml:space="preserve">40 </w:t>
      </w:r>
      <w:r>
        <w:t xml:space="preserve"> {{field-on:Bible}}</w:t>
      </w:r>
      <w:r>
        <w:t xml:space="preserve">And Moses gave Gilead to Machir son of Manasseh, and he dwelt there.</w:t>
      </w:r>
      <w:r>
        <w:t xml:space="preserve">{{field-off:Bible}}</w:t>
      </w:r>
    </w:p>
    <w:p>
      <w:r>
        <w:rPr>
          <w:sz w:val="18"/>
          <w:color w:val="777777"/>
        </w:rPr>
        <w:t xml:space="preserve">[[@Bible:Numbers 32:41]] </w:t>
      </w:r>
      <w:r>
        <w:rPr>
          <w:b/>
        </w:rPr>
        <w:t xml:space="preserve">41 </w:t>
      </w:r>
      <w:r>
        <w:t xml:space="preserve"> {{field-on:Bible}}</w:t>
      </w:r>
      <w:r>
        <w:t xml:space="preserve">And Jair the Manassite went and took their camps and named them Jairs Camps.</w:t>
      </w:r>
      <w:r>
        <w:rPr>
          <w:rStyle w:val="FootnoteReference"/>
        </w:rPr>
        <w:footnoteReference w:id="1951"/>
      </w:r>
      <w:r>
        <w:t xml:space="preserve">{{field-off:Bible}}</w:t>
      </w:r>
    </w:p>
    <w:p>
      <w:r>
        <w:rPr>
          <w:sz w:val="18"/>
          <w:color w:val="777777"/>
        </w:rPr>
        <w:t xml:space="preserve">[[@Bible:Numbers 32:42]] </w:t>
      </w:r>
      <w:r>
        <w:rPr>
          <w:b/>
        </w:rPr>
        <w:t xml:space="preserve">42 </w:t>
      </w:r>
      <w:r>
        <w:t xml:space="preserve"> {{field-on:Bible}}</w:t>
      </w:r>
      <w:r>
        <w:t xml:space="preserve">And Nabau went and took Kenaath and its villages and named them Naboth after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[[@Bible:Numbers 33:1]] </w:t>
      </w:r>
      <w:r>
        <w:rPr>
          <w:b/>
        </w:rPr>
        <w:t xml:space="preserve">1 </w:t>
      </w:r>
      <w:r>
        <w:t xml:space="preserve"> {{field-on:Bible}}</w:t>
      </w:r>
      <w:r>
        <w:t xml:space="preserve">And these are the stages of the sons of Israel</w:t>
      </w:r>
      <w:r>
        <w:rPr>
          <w:rStyle w:val="FootnoteReference"/>
        </w:rPr>
        <w:footnoteReference w:id="1952"/>
      </w:r>
      <w:r>
        <w:t xml:space="preserve"> as they went out from the land of Egypt with their forces by the hand of Moses</w:t>
      </w:r>
      <w:r>
        <w:rPr>
          <w:rStyle w:val="FootnoteReference"/>
        </w:rPr>
        <w:footnoteReference w:id="1953"/>
      </w:r>
      <w:r>
        <w:t xml:space="preserve"> and Aaron</w:t>
      </w:r>
      <w:r>
        <w:rPr>
          <w:rStyle w:val="FootnoteReference"/>
        </w:rPr>
        <w:footnoteReference w:id="1954"/>
      </w:r>
      <w:r>
        <w:t xml:space="preserve">.</w:t>
      </w:r>
      <w:r>
        <w:t xml:space="preserve">{{field-off:Bible}}</w:t>
      </w:r>
    </w:p>
    <w:p>
      <w:r>
        <w:rPr>
          <w:sz w:val="18"/>
          <w:color w:val="777777"/>
        </w:rPr>
        <w:t xml:space="preserve">[[@Bible:Numbers 33:2]] </w:t>
      </w:r>
      <w:r>
        <w:rPr>
          <w:b/>
        </w:rPr>
        <w:t xml:space="preserve">2 </w:t>
      </w:r>
      <w:r>
        <w:t xml:space="preserve"> {{field-on:Bible}}</w:t>
      </w:r>
      <w:r>
        <w:t xml:space="preserve">And Moses wrote down their departures and their stages by word of the Lord. And these are the stages of their journey.</w:t>
      </w:r>
      <w:r>
        <w:t xml:space="preserve">{{field-off:Bible}}</w:t>
      </w:r>
    </w:p>
    <w:p>
      <w:r>
        <w:rPr>
          <w:sz w:val="18"/>
          <w:color w:val="777777"/>
        </w:rPr>
        <w:t xml:space="preserve">[[@Bible:Numbers 33:3]] </w:t>
      </w:r>
      <w:r>
        <w:rPr>
          <w:b/>
        </w:rPr>
        <w:t xml:space="preserve">3 </w:t>
      </w:r>
      <w:r>
        <w:t xml:space="preserve"> {{field-on:Bible}}</w:t>
      </w:r>
      <w:r>
        <w:t xml:space="preserve">They set out from Ramesse in the first month, on the fifteenth day of the first month, on the day after Passover. The sons of Israel went out with uplifted hand</w:t>
      </w:r>
      <w:r>
        <w:rPr>
          <w:rStyle w:val="FootnoteReference"/>
        </w:rPr>
        <w:footnoteReference w:id="1955"/>
      </w:r>
      <w:r>
        <w:t xml:space="preserve"> before all the Egyptians,</w:t>
      </w:r>
      <w:r>
        <w:t xml:space="preserve">{{field-off:Bible}}</w:t>
      </w:r>
    </w:p>
    <w:p>
      <w:r>
        <w:rPr>
          <w:sz w:val="18"/>
          <w:color w:val="777777"/>
        </w:rPr>
        <w:t xml:space="preserve">[[@Bible:Numbers 33:4]] </w:t>
      </w:r>
      <w:r>
        <w:rPr>
          <w:b/>
        </w:rPr>
        <w:t xml:space="preserve">4 </w:t>
      </w:r>
      <w:r>
        <w:t xml:space="preserve"> {{field-on:Bible}}</w:t>
      </w:r>
      <w:r>
        <w:t xml:space="preserve">while the Egyptians were burying from among them all the dead whom the Lord had struck, every firstborn in the land of Egypt. And on their gods the Lord executed vengeance.</w:t>
      </w:r>
      <w:r>
        <w:t xml:space="preserve">{{field-off:Bible}}</w:t>
      </w:r>
    </w:p>
    <w:p>
      <w:r>
        <w:rPr>
          <w:sz w:val="18"/>
          <w:color w:val="777777"/>
        </w:rPr>
        <w:t xml:space="preserve">[[@Bible:Numbers 33:5]] </w:t>
      </w:r>
      <w:r>
        <w:rPr>
          <w:b/>
        </w:rPr>
        <w:t xml:space="preserve">5 </w:t>
      </w:r>
      <w:r>
        <w:t xml:space="preserve"> {{field-on:Bible}}</w:t>
      </w:r>
      <w:r>
        <w:t xml:space="preserve">And the sons of Israel set out from Ramesse and camped in Sokchoth.</w:t>
      </w:r>
      <w:r>
        <w:t xml:space="preserve">{{field-off:Bible}}</w:t>
      </w:r>
    </w:p>
    <w:p>
      <w:r>
        <w:rPr>
          <w:sz w:val="18"/>
          <w:color w:val="777777"/>
        </w:rPr>
        <w:t xml:space="preserve">[[@Bible:Numbers 33:6]] </w:t>
      </w:r>
      <w:r>
        <w:rPr>
          <w:b/>
        </w:rPr>
        <w:t xml:space="preserve">6 </w:t>
      </w:r>
      <w:r>
        <w:t xml:space="preserve"> {{field-on:Bible}}</w:t>
      </w:r>
      <w:r>
        <w:t xml:space="preserve">And they set out from Sokchoth and camped in Bouthan, which is some part of the wilderness.</w:t>
      </w:r>
      <w:r>
        <w:t xml:space="preserve">{{field-off:Bible}}</w:t>
      </w:r>
    </w:p>
    <w:p>
      <w:r>
        <w:rPr>
          <w:sz w:val="18"/>
          <w:color w:val="777777"/>
        </w:rPr>
        <w:t xml:space="preserve">[[@Bible:Numbers 33:7]] </w:t>
      </w:r>
      <w:r>
        <w:rPr>
          <w:b/>
        </w:rPr>
        <w:t xml:space="preserve">7 </w:t>
      </w:r>
      <w:r>
        <w:t xml:space="preserve"> {{field-on:Bible}}</w:t>
      </w:r>
      <w:r>
        <w:t xml:space="preserve">And they set out from Bouthan and camped at the mouth of Eiroth, which is opposite Beelsepphon, and camped opposite Magdolus.</w:t>
      </w:r>
      <w:r>
        <w:t xml:space="preserve">{{field-off:Bible}}</w:t>
      </w:r>
    </w:p>
    <w:p>
      <w:r>
        <w:rPr>
          <w:sz w:val="18"/>
          <w:color w:val="777777"/>
        </w:rPr>
        <w:t xml:space="preserve">[[@Bible:Numbers 33:8]] </w:t>
      </w:r>
      <w:r>
        <w:rPr>
          <w:b/>
        </w:rPr>
        <w:t xml:space="preserve">8 </w:t>
      </w:r>
      <w:r>
        <w:t xml:space="preserve"> {{field-on:Bible}}</w:t>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1956"/>
      </w:r>
      <w:r>
        <w:rPr>
          <w:rStyle w:val="FootnoteReference"/>
        </w:rPr>
        <w:footnoteReference w:id="1957"/>
      </w:r>
      <w:r>
        <w:t xml:space="preserve">{{field-off:Bible}}</w:t>
      </w:r>
    </w:p>
    <w:p>
      <w:r>
        <w:rPr>
          <w:sz w:val="18"/>
          <w:color w:val="777777"/>
        </w:rPr>
        <w:t xml:space="preserve">[[@Bible:Numbers 33:9]] </w:t>
      </w:r>
      <w:r>
        <w:rPr>
          <w:b/>
        </w:rPr>
        <w:t xml:space="preserve">9 </w:t>
      </w:r>
      <w:r>
        <w:t xml:space="preserve"> {{field-on:Bible}}</w:t>
      </w:r>
      <w:r>
        <w:t xml:space="preserve">And they set out from Pikriai and came to Ailim, and in Ailim were twelve springs of waters and seventy trunks of palms, and they camped there by the water.</w:t>
      </w:r>
      <w:r>
        <w:t xml:space="preserve">{{field-off:Bible}}</w:t>
      </w:r>
    </w:p>
    <w:p>
      <w:r>
        <w:rPr>
          <w:sz w:val="18"/>
          <w:color w:val="777777"/>
        </w:rPr>
        <w:t xml:space="preserve">[[@Bible:Numbers 33:10]] </w:t>
      </w:r>
      <w:r>
        <w:rPr>
          <w:b/>
        </w:rPr>
        <w:t xml:space="preserve">10 </w:t>
      </w:r>
      <w:r>
        <w:t xml:space="preserve"> {{field-on:Bible}}</w:t>
      </w:r>
      <w:r>
        <w:t xml:space="preserve">And they set out from Ailim and camped by the Red Sea.</w:t>
      </w:r>
      <w:r>
        <w:t xml:space="preserve">{{field-off:Bible}}</w:t>
      </w:r>
    </w:p>
    <w:p>
      <w:r>
        <w:rPr>
          <w:sz w:val="18"/>
          <w:color w:val="777777"/>
        </w:rPr>
        <w:t xml:space="preserve">[[@Bible:Numbers 33:11]] </w:t>
      </w:r>
      <w:r>
        <w:rPr>
          <w:b/>
        </w:rPr>
        <w:t xml:space="preserve">11 </w:t>
      </w:r>
      <w:r>
        <w:t xml:space="preserve"> {{field-on:Bible}}</w:t>
      </w:r>
      <w:r>
        <w:t xml:space="preserve">And they set out from the Red Sea and camped in the wilderness of Sin.</w:t>
      </w:r>
      <w:r>
        <w:t xml:space="preserve">{{field-off:Bible}}</w:t>
      </w:r>
    </w:p>
    <w:p>
      <w:r>
        <w:rPr>
          <w:sz w:val="18"/>
          <w:color w:val="777777"/>
        </w:rPr>
        <w:t xml:space="preserve">[[@Bible:Numbers 33:12]] </w:t>
      </w:r>
      <w:r>
        <w:rPr>
          <w:b/>
        </w:rPr>
        <w:t xml:space="preserve">12 </w:t>
      </w:r>
      <w:r>
        <w:t xml:space="preserve"> {{field-on:Bible}}</w:t>
      </w:r>
      <w:r>
        <w:t xml:space="preserve">And they set out from the wilderness of Sin and camped in Raphaka.</w:t>
      </w:r>
      <w:r>
        <w:t xml:space="preserve">{{field-off:Bible}}</w:t>
      </w:r>
    </w:p>
    <w:p>
      <w:r>
        <w:rPr>
          <w:sz w:val="18"/>
          <w:color w:val="777777"/>
        </w:rPr>
        <w:t xml:space="preserve">[[@Bible:Numbers 33:13]] </w:t>
      </w:r>
      <w:r>
        <w:rPr>
          <w:b/>
        </w:rPr>
        <w:t xml:space="preserve">13 </w:t>
      </w:r>
      <w:r>
        <w:t xml:space="preserve"> {{field-on:Bible}}</w:t>
      </w:r>
      <w:r>
        <w:t xml:space="preserve">And they set out from Raphaka and camped in Ailous.</w:t>
      </w:r>
      <w:r>
        <w:t xml:space="preserve">{{field-off:Bible}}</w:t>
      </w:r>
    </w:p>
    <w:p>
      <w:r>
        <w:rPr>
          <w:sz w:val="18"/>
          <w:color w:val="777777"/>
        </w:rPr>
        <w:t xml:space="preserve">[[@Bible:Numbers 33:14]] </w:t>
      </w:r>
      <w:r>
        <w:rPr>
          <w:b/>
        </w:rPr>
        <w:t xml:space="preserve">14 </w:t>
      </w:r>
      <w:r>
        <w:t xml:space="preserve"> {{field-on:Bible}}</w:t>
      </w:r>
      <w:r>
        <w:t xml:space="preserve">And they set out from Ailous and camped in Raphidin, and there was no water for the people to drink there.</w:t>
      </w:r>
      <w:r>
        <w:t xml:space="preserve">{{field-off:Bible}}</w:t>
      </w:r>
    </w:p>
    <w:p>
      <w:r>
        <w:rPr>
          <w:sz w:val="18"/>
          <w:color w:val="777777"/>
        </w:rPr>
        <w:t xml:space="preserve">[[@Bible:Numbers 33:15]] </w:t>
      </w:r>
      <w:r>
        <w:rPr>
          <w:b/>
        </w:rPr>
        <w:t xml:space="preserve">15 </w:t>
      </w:r>
      <w:r>
        <w:t xml:space="preserve"> {{field-on:Bible}}</w:t>
      </w:r>
      <w:r>
        <w:t xml:space="preserve">And they set out from Raphidin and camped in the wilderness of Sinai.</w:t>
      </w:r>
      <w:r>
        <w:t xml:space="preserve">{{field-off:Bible}}</w:t>
      </w:r>
    </w:p>
    <w:p>
      <w:r>
        <w:rPr>
          <w:sz w:val="18"/>
          <w:color w:val="777777"/>
        </w:rPr>
        <w:t xml:space="preserve">[[@Bible:Numbers 33:16]] </w:t>
      </w:r>
      <w:r>
        <w:rPr>
          <w:b/>
        </w:rPr>
        <w:t xml:space="preserve">16 </w:t>
      </w:r>
      <w:r>
        <w:t xml:space="preserve"> {{field-on:Bible}}</w:t>
      </w:r>
      <w:r>
        <w:t xml:space="preserve">And they set out from the wilderness of Sinai and camped at the Tombs of Desire.</w:t>
      </w:r>
      <w:r>
        <w:rPr>
          <w:rStyle w:val="FootnoteReference"/>
        </w:rPr>
        <w:footnoteReference w:id="1958"/>
      </w:r>
      <w:r>
        <w:t xml:space="preserve">{{field-off:Bible}}</w:t>
      </w:r>
    </w:p>
    <w:p>
      <w:r>
        <w:rPr>
          <w:sz w:val="18"/>
          <w:color w:val="777777"/>
        </w:rPr>
        <w:t xml:space="preserve">[[@Bible:Numbers 33:17]] </w:t>
      </w:r>
      <w:r>
        <w:rPr>
          <w:b/>
        </w:rPr>
        <w:t xml:space="preserve">17 </w:t>
      </w:r>
      <w:r>
        <w:t xml:space="preserve"> {{field-on:Bible}}</w:t>
      </w:r>
      <w:r>
        <w:t xml:space="preserve">And they set out from the Tombs of Desire and camped in Aseroth.</w:t>
      </w:r>
      <w:r>
        <w:t xml:space="preserve">{{field-off:Bible}}</w:t>
      </w:r>
    </w:p>
    <w:p>
      <w:r>
        <w:rPr>
          <w:sz w:val="18"/>
          <w:color w:val="777777"/>
        </w:rPr>
        <w:t xml:space="preserve">[[@Bible:Numbers 33:18]] </w:t>
      </w:r>
      <w:r>
        <w:rPr>
          <w:b/>
        </w:rPr>
        <w:t xml:space="preserve">18 </w:t>
      </w:r>
      <w:r>
        <w:t xml:space="preserve"> {{field-on:Bible}}</w:t>
      </w:r>
      <w:r>
        <w:t xml:space="preserve">And they set out from Aseroth and camped in Rathama.</w:t>
      </w:r>
      <w:r>
        <w:t xml:space="preserve">{{field-off:Bible}}</w:t>
      </w:r>
    </w:p>
    <w:p>
      <w:r>
        <w:rPr>
          <w:sz w:val="18"/>
          <w:color w:val="777777"/>
        </w:rPr>
        <w:t xml:space="preserve">[[@Bible:Numbers 33:19]] </w:t>
      </w:r>
      <w:r>
        <w:rPr>
          <w:b/>
        </w:rPr>
        <w:t xml:space="preserve">19 </w:t>
      </w:r>
      <w:r>
        <w:t xml:space="preserve"> {{field-on:Bible}}</w:t>
      </w:r>
      <w:r>
        <w:t xml:space="preserve">And they set out from Rathama and camped in Remmon-Phares.</w:t>
      </w:r>
      <w:r>
        <w:t xml:space="preserve">{{field-off:Bible}}</w:t>
      </w:r>
    </w:p>
    <w:p>
      <w:r>
        <w:rPr>
          <w:sz w:val="18"/>
          <w:color w:val="777777"/>
        </w:rPr>
        <w:t xml:space="preserve">[[@Bible:Numbers 33:20]] </w:t>
      </w:r>
      <w:r>
        <w:rPr>
          <w:b/>
        </w:rPr>
        <w:t xml:space="preserve">20 </w:t>
      </w:r>
      <w:r>
        <w:t xml:space="preserve"> {{field-on:Bible}}</w:t>
      </w:r>
      <w:r>
        <w:t xml:space="preserve">And they set out from Remmon-Phares and camped in Lemona.</w:t>
      </w:r>
      <w:r>
        <w:t xml:space="preserve">{{field-off:Bible}}</w:t>
      </w:r>
    </w:p>
    <w:p>
      <w:r>
        <w:rPr>
          <w:sz w:val="18"/>
          <w:color w:val="777777"/>
        </w:rPr>
        <w:t xml:space="preserve">[[@Bible:Numbers 33:21]] </w:t>
      </w:r>
      <w:r>
        <w:rPr>
          <w:b/>
        </w:rPr>
        <w:t xml:space="preserve">21 </w:t>
      </w:r>
      <w:r>
        <w:t xml:space="preserve"> {{field-on:Bible}}</w:t>
      </w:r>
      <w:r>
        <w:t xml:space="preserve">And they set out from Lemona and camped at Dessa.</w:t>
      </w:r>
      <w:r>
        <w:t xml:space="preserve">{{field-off:Bible}}</w:t>
      </w:r>
    </w:p>
    <w:p>
      <w:r>
        <w:rPr>
          <w:sz w:val="18"/>
          <w:color w:val="777777"/>
        </w:rPr>
        <w:t xml:space="preserve">[[@Bible:Numbers 33:22]] </w:t>
      </w:r>
      <w:r>
        <w:rPr>
          <w:b/>
        </w:rPr>
        <w:t xml:space="preserve">22 </w:t>
      </w:r>
      <w:r>
        <w:t xml:space="preserve"> {{field-on:Bible}}</w:t>
      </w:r>
      <w:r>
        <w:t xml:space="preserve">And they set out from Dessa and camped at Makellath.</w:t>
      </w:r>
      <w:r>
        <w:t xml:space="preserve">{{field-off:Bible}}</w:t>
      </w:r>
    </w:p>
    <w:p>
      <w:r>
        <w:rPr>
          <w:sz w:val="18"/>
          <w:color w:val="777777"/>
        </w:rPr>
        <w:t xml:space="preserve">[[@Bible:Numbers 33:23]] </w:t>
      </w:r>
      <w:r>
        <w:rPr>
          <w:b/>
        </w:rPr>
        <w:t xml:space="preserve">23 </w:t>
      </w:r>
      <w:r>
        <w:t xml:space="preserve"> {{field-on:Bible}}</w:t>
      </w:r>
      <w:r>
        <w:t xml:space="preserve">And they set out from Makellath and camped at Sapher.</w:t>
      </w:r>
      <w:r>
        <w:t xml:space="preserve">{{field-off:Bible}}</w:t>
      </w:r>
    </w:p>
    <w:p>
      <w:r>
        <w:rPr>
          <w:sz w:val="18"/>
          <w:color w:val="777777"/>
        </w:rPr>
        <w:t xml:space="preserve">[[@Bible:Numbers 33:24]] </w:t>
      </w:r>
      <w:r>
        <w:rPr>
          <w:b/>
        </w:rPr>
        <w:t xml:space="preserve">24 </w:t>
      </w:r>
      <w:r>
        <w:t xml:space="preserve"> {{field-on:Bible}}</w:t>
      </w:r>
      <w:r>
        <w:t xml:space="preserve">And they set out from Sapher and camped at Charadath.</w:t>
      </w:r>
      <w:r>
        <w:t xml:space="preserve">{{field-off:Bible}}</w:t>
      </w:r>
    </w:p>
    <w:p>
      <w:r>
        <w:rPr>
          <w:sz w:val="18"/>
          <w:color w:val="777777"/>
        </w:rPr>
        <w:t xml:space="preserve">[[@Bible:Numbers 33:25]] </w:t>
      </w:r>
      <w:r>
        <w:rPr>
          <w:b/>
        </w:rPr>
        <w:t xml:space="preserve">25 </w:t>
      </w:r>
      <w:r>
        <w:t xml:space="preserve"> {{field-on:Bible}}</w:t>
      </w:r>
      <w:r>
        <w:t xml:space="preserve">And they set out from Charadath and camped at Makeloth.</w:t>
      </w:r>
      <w:r>
        <w:t xml:space="preserve">{{field-off:Bible}}</w:t>
      </w:r>
    </w:p>
    <w:p>
      <w:r>
        <w:rPr>
          <w:sz w:val="18"/>
          <w:color w:val="777777"/>
        </w:rPr>
        <w:t xml:space="preserve">[[@Bible:Numbers 33:26]] </w:t>
      </w:r>
      <w:r>
        <w:rPr>
          <w:b/>
        </w:rPr>
        <w:t xml:space="preserve">26 </w:t>
      </w:r>
      <w:r>
        <w:t xml:space="preserve"> {{field-on:Bible}}</w:t>
      </w:r>
      <w:r>
        <w:t xml:space="preserve">And they set out from Makeloth and camped at Kataath.</w:t>
      </w:r>
      <w:r>
        <w:t xml:space="preserve">{{field-off:Bible}}</w:t>
      </w:r>
    </w:p>
    <w:p>
      <w:r>
        <w:rPr>
          <w:sz w:val="18"/>
          <w:color w:val="777777"/>
        </w:rPr>
        <w:t xml:space="preserve">[[@Bible:Numbers 33:27]] </w:t>
      </w:r>
      <w:r>
        <w:rPr>
          <w:b/>
        </w:rPr>
        <w:t xml:space="preserve">27 </w:t>
      </w:r>
      <w:r>
        <w:t xml:space="preserve"> {{field-on:Bible}}</w:t>
      </w:r>
      <w:r>
        <w:t xml:space="preserve">And they set out from Kataath and camped at Tarath.</w:t>
      </w:r>
      <w:r>
        <w:t xml:space="preserve">{{field-off:Bible}}</w:t>
      </w:r>
    </w:p>
    <w:p>
      <w:r>
        <w:rPr>
          <w:sz w:val="18"/>
          <w:color w:val="777777"/>
        </w:rPr>
        <w:t xml:space="preserve">[[@Bible:Numbers 33:28]] </w:t>
      </w:r>
      <w:r>
        <w:rPr>
          <w:b/>
        </w:rPr>
        <w:t xml:space="preserve">28 </w:t>
      </w:r>
      <w:r>
        <w:t xml:space="preserve"> {{field-on:Bible}}</w:t>
      </w:r>
      <w:r>
        <w:t xml:space="preserve">And they set out from Tarath and camped at Matekka.</w:t>
      </w:r>
      <w:r>
        <w:t xml:space="preserve">{{field-off:Bible}}</w:t>
      </w:r>
    </w:p>
    <w:p>
      <w:r>
        <w:rPr>
          <w:sz w:val="18"/>
          <w:color w:val="777777"/>
        </w:rPr>
        <w:t xml:space="preserve">[[@Bible:Numbers 33:29]] </w:t>
      </w:r>
      <w:r>
        <w:rPr>
          <w:b/>
        </w:rPr>
        <w:t xml:space="preserve">29 </w:t>
      </w:r>
      <w:r>
        <w:t xml:space="preserve"> {{field-on:Bible}}</w:t>
      </w:r>
      <w:r>
        <w:t xml:space="preserve">And they set out from Matekka and camped at Selmona.</w:t>
      </w:r>
      <w:r>
        <w:t xml:space="preserve">{{field-off:Bible}}</w:t>
      </w:r>
    </w:p>
    <w:p>
      <w:r>
        <w:rPr>
          <w:sz w:val="18"/>
          <w:color w:val="777777"/>
        </w:rPr>
        <w:t xml:space="preserve">[[@Bible:Numbers 33:30]] </w:t>
      </w:r>
      <w:r>
        <w:rPr>
          <w:b/>
        </w:rPr>
        <w:t xml:space="preserve">30 </w:t>
      </w:r>
      <w:r>
        <w:t xml:space="preserve"> {{field-on:Bible}}</w:t>
      </w:r>
      <w:r>
        <w:t xml:space="preserve">And they set out from Selmona and camped at Massourouth.</w:t>
      </w:r>
      <w:r>
        <w:t xml:space="preserve">{{field-off:Bible}}</w:t>
      </w:r>
    </w:p>
    <w:p>
      <w:r>
        <w:rPr>
          <w:sz w:val="18"/>
          <w:color w:val="777777"/>
        </w:rPr>
        <w:t xml:space="preserve">[[@Bible:Numbers 33:31]] </w:t>
      </w:r>
      <w:r>
        <w:rPr>
          <w:b/>
        </w:rPr>
        <w:t xml:space="preserve">31 </w:t>
      </w:r>
      <w:r>
        <w:t xml:space="preserve"> {{field-on:Bible}}</w:t>
      </w:r>
      <w:r>
        <w:t xml:space="preserve">And they set out from Massourouth and camped at Banaia.</w:t>
      </w:r>
      <w:r>
        <w:t xml:space="preserve">{{field-off:Bible}}</w:t>
      </w:r>
    </w:p>
    <w:p>
      <w:r>
        <w:rPr>
          <w:sz w:val="18"/>
          <w:color w:val="777777"/>
        </w:rPr>
        <w:t xml:space="preserve">[[@Bible:Numbers 33:32]] </w:t>
      </w:r>
      <w:r>
        <w:rPr>
          <w:b/>
        </w:rPr>
        <w:t xml:space="preserve">32 </w:t>
      </w:r>
      <w:r>
        <w:t xml:space="preserve"> {{field-on:Bible}}</w:t>
      </w:r>
      <w:r>
        <w:t xml:space="preserve">And they set out from Banaia and camped at Mount Gadgad.</w:t>
      </w:r>
      <w:r>
        <w:t xml:space="preserve">{{field-off:Bible}}</w:t>
      </w:r>
    </w:p>
    <w:p>
      <w:r>
        <w:rPr>
          <w:sz w:val="18"/>
          <w:color w:val="777777"/>
        </w:rPr>
        <w:t xml:space="preserve">[[@Bible:Numbers 33:33]] </w:t>
      </w:r>
      <w:r>
        <w:rPr>
          <w:b/>
        </w:rPr>
        <w:t xml:space="preserve">33 </w:t>
      </w:r>
      <w:r>
        <w:t xml:space="preserve"> {{field-on:Bible}}</w:t>
      </w:r>
      <w:r>
        <w:t xml:space="preserve">And they set out from Mount Gadgad and camped at Etebatha.</w:t>
      </w:r>
      <w:r>
        <w:t xml:space="preserve">{{field-off:Bible}}</w:t>
      </w:r>
    </w:p>
    <w:p>
      <w:r>
        <w:rPr>
          <w:sz w:val="18"/>
          <w:color w:val="777777"/>
        </w:rPr>
        <w:t xml:space="preserve">[[@Bible:Numbers 33:34]] </w:t>
      </w:r>
      <w:r>
        <w:rPr>
          <w:b/>
        </w:rPr>
        <w:t xml:space="preserve">34 </w:t>
      </w:r>
      <w:r>
        <w:t xml:space="preserve"> {{field-on:Bible}}</w:t>
      </w:r>
      <w:r>
        <w:t xml:space="preserve">And they set out from Etebatha and camped at Ebrona.</w:t>
      </w:r>
      <w:r>
        <w:t xml:space="preserve">{{field-off:Bible}}</w:t>
      </w:r>
    </w:p>
    <w:p>
      <w:r>
        <w:rPr>
          <w:sz w:val="18"/>
          <w:color w:val="777777"/>
        </w:rPr>
        <w:t xml:space="preserve">[[@Bible:Numbers 33:35]] </w:t>
      </w:r>
      <w:r>
        <w:rPr>
          <w:b/>
        </w:rPr>
        <w:t xml:space="preserve">35 </w:t>
      </w:r>
      <w:r>
        <w:t xml:space="preserve"> {{field-on:Bible}}</w:t>
      </w:r>
      <w:r>
        <w:t xml:space="preserve">And they set out from Ebrona and camped at Gesiongaber.</w:t>
      </w:r>
      <w:r>
        <w:t xml:space="preserve">{{field-off:Bible}}</w:t>
      </w:r>
    </w:p>
    <w:p>
      <w:r>
        <w:rPr>
          <w:sz w:val="18"/>
          <w:color w:val="777777"/>
        </w:rPr>
        <w:t xml:space="preserve">[[@Bible:Numbers 33:36]] </w:t>
      </w:r>
      <w:r>
        <w:rPr>
          <w:b/>
        </w:rPr>
        <w:t xml:space="preserve">36 </w:t>
      </w:r>
      <w:r>
        <w:t xml:space="preserve"> {{field-on:Bible}}</w:t>
      </w:r>
      <w:r>
        <w:t xml:space="preserve">And they set out from Gesiongaber and camped in the wilderness of Sin, and they set out from the wilderness of Sin and camped in the wilderness of Paran; this is Kadesh.</w:t>
      </w:r>
      <w:r>
        <w:t xml:space="preserve">{{field-off:Bible}}</w:t>
      </w:r>
    </w:p>
    <w:p>
      <w:r>
        <w:rPr>
          <w:sz w:val="18"/>
          <w:color w:val="777777"/>
        </w:rPr>
        <w:t xml:space="preserve">[[@Bible:Numbers 33:37]] </w:t>
      </w:r>
      <w:r>
        <w:rPr>
          <w:b/>
        </w:rPr>
        <w:t xml:space="preserve">37 </w:t>
      </w:r>
      <w:r>
        <w:t xml:space="preserve"> {{field-on:Bible}}</w:t>
      </w:r>
      <w:r>
        <w:t xml:space="preserve">And they set out from Kadesh and camped at Mount Hor, near the land of Edom.</w:t>
      </w:r>
      <w:r>
        <w:t xml:space="preserve">{{field-off:Bible}}</w:t>
      </w:r>
    </w:p>
    <w:p>
      <w:r>
        <w:rPr>
          <w:sz w:val="18"/>
          <w:color w:val="777777"/>
        </w:rPr>
        <w:t xml:space="preserve">[[@Bible:Numbers 33:38]] </w:t>
      </w:r>
      <w:r>
        <w:rPr>
          <w:b/>
        </w:rPr>
        <w:t xml:space="preserve">38 </w:t>
      </w:r>
      <w:r>
        <w:t xml:space="preserve"> {{field-on:Bible}}</w:t>
      </w:r>
      <w:r>
        <w:t xml:space="preserve">And Aaron the priest went up by command of the Lord and died there, in the fortieth year of the departure of the sons of Israel from the land of Egypt, in the fifth month, on the first day of the month.</w:t>
      </w:r>
      <w:r>
        <w:t xml:space="preserve">{{field-off:Bible}}</w:t>
      </w:r>
    </w:p>
    <w:p>
      <w:r>
        <w:rPr>
          <w:sz w:val="18"/>
          <w:color w:val="777777"/>
        </w:rPr>
        <w:t xml:space="preserve">[[@Bible:Numbers 33:39]] </w:t>
      </w:r>
      <w:r>
        <w:rPr>
          <w:b/>
        </w:rPr>
        <w:t xml:space="preserve">39 </w:t>
      </w:r>
      <w:r>
        <w:t xml:space="preserve"> {{field-on:Bible}}</w:t>
      </w:r>
      <w:r>
        <w:t xml:space="preserve">And Aaron was one hundred twenty-three years old when he died on Mount Hor.</w:t>
      </w:r>
      <w:r>
        <w:t xml:space="preserve">{{field-off:Bible}}</w:t>
      </w:r>
    </w:p>
    <w:p>
      <w:r>
        <w:rPr>
          <w:sz w:val="18"/>
          <w:color w:val="777777"/>
        </w:rPr>
        <w:t xml:space="preserve">[[@Bible:Numbers 33:40]] </w:t>
      </w:r>
      <w:r>
        <w:rPr>
          <w:b/>
        </w:rPr>
        <w:t xml:space="preserve">40 </w:t>
      </w:r>
      <w:r>
        <w:t xml:space="preserve"> {{field-on:Bible}}</w:t>
      </w:r>
      <w:r>
        <w:t xml:space="preserve">And the Canaanite king of Arad heard, and he himself dwelt in the land of </w:t>
      </w:r>
      <w:r>
        <w:t xml:space="preserve">[[Canaan &gt;&gt; BibleKnowledgebase:@Canaan]]</w:t>
      </w:r>
      <w:r>
        <w:t xml:space="preserve">, when the sons of Israel were entering.</w:t>
      </w:r>
      <w:r>
        <w:t xml:space="preserve">{{field-off:Bible}}</w:t>
      </w:r>
    </w:p>
    <w:p>
      <w:r>
        <w:rPr>
          <w:sz w:val="18"/>
          <w:color w:val="777777"/>
        </w:rPr>
        <w:t xml:space="preserve">[[@Bible:Numbers 33:41]] </w:t>
      </w:r>
      <w:r>
        <w:rPr>
          <w:b/>
        </w:rPr>
        <w:t xml:space="preserve">41 </w:t>
      </w:r>
      <w:r>
        <w:t xml:space="preserve"> {{field-on:Bible}}</w:t>
      </w:r>
      <w:r>
        <w:t xml:space="preserve">And they set out from Mount Hor and camped at Selmona.</w:t>
      </w:r>
      <w:r>
        <w:t xml:space="preserve">{{field-off:Bible}}</w:t>
      </w:r>
    </w:p>
    <w:p>
      <w:r>
        <w:rPr>
          <w:sz w:val="18"/>
          <w:color w:val="777777"/>
        </w:rPr>
        <w:t xml:space="preserve">[[@Bible:Numbers 33:42]] </w:t>
      </w:r>
      <w:r>
        <w:rPr>
          <w:b/>
        </w:rPr>
        <w:t xml:space="preserve">42 </w:t>
      </w:r>
      <w:r>
        <w:t xml:space="preserve"> {{field-on:Bible}}</w:t>
      </w:r>
      <w:r>
        <w:t xml:space="preserve">And they set out from Selmona and camped at Phino.</w:t>
      </w:r>
      <w:r>
        <w:t xml:space="preserve">{{field-off:Bible}}</w:t>
      </w:r>
    </w:p>
    <w:p>
      <w:r>
        <w:rPr>
          <w:sz w:val="18"/>
          <w:color w:val="777777"/>
        </w:rPr>
        <w:t xml:space="preserve">[[@Bible:Numbers 33:43]] </w:t>
      </w:r>
      <w:r>
        <w:rPr>
          <w:b/>
        </w:rPr>
        <w:t xml:space="preserve">43 </w:t>
      </w:r>
      <w:r>
        <w:t xml:space="preserve"> {{field-on:Bible}}</w:t>
      </w:r>
      <w:r>
        <w:t xml:space="preserve">And they set out from Phino and camped at </w:t>
      </w:r>
      <w:r>
        <w:t xml:space="preserve">[[Oboth &gt;&gt; BibleKnowledgebase:@Oboth]]</w:t>
      </w:r>
      <w:r>
        <w:t xml:space="preserve">.</w:t>
      </w:r>
      <w:r>
        <w:t xml:space="preserve">{{field-off:Bible}}</w:t>
      </w:r>
    </w:p>
    <w:p>
      <w:r>
        <w:rPr>
          <w:sz w:val="18"/>
          <w:color w:val="777777"/>
        </w:rPr>
        <w:t xml:space="preserve">[[@Bible:Numbers 33:44]] </w:t>
      </w:r>
      <w:r>
        <w:rPr>
          <w:b/>
        </w:rPr>
        <w:t xml:space="preserve">44 </w:t>
      </w:r>
      <w:r>
        <w:t xml:space="preserve"> {{field-on:Bible}}</w:t>
      </w:r>
      <w:r>
        <w:t xml:space="preserve">And they set out from </w:t>
      </w:r>
      <w:r>
        <w:t xml:space="preserve">[[Oboth &gt;&gt; BibleKnowledgebase:@Oboth]]</w:t>
      </w:r>
      <w:r>
        <w:t xml:space="preserve"> and camped in Gai-beyond on the borders of Moab.</w:t>
      </w:r>
      <w:r>
        <w:t xml:space="preserve">{{field-off:Bible}}</w:t>
      </w:r>
    </w:p>
    <w:p>
      <w:r>
        <w:rPr>
          <w:sz w:val="18"/>
          <w:color w:val="777777"/>
        </w:rPr>
        <w:t xml:space="preserve">[[@Bible:Numbers 33:45]] </w:t>
      </w:r>
      <w:r>
        <w:rPr>
          <w:b/>
        </w:rPr>
        <w:t xml:space="preserve">45 </w:t>
      </w:r>
      <w:r>
        <w:t xml:space="preserve"> {{field-on:Bible}}</w:t>
      </w:r>
      <w:r>
        <w:t xml:space="preserve">And they set out from Gai and camped at Dibon-Gad.</w:t>
      </w:r>
      <w:r>
        <w:t xml:space="preserve">{{field-off:Bible}}</w:t>
      </w:r>
    </w:p>
    <w:p>
      <w:r>
        <w:rPr>
          <w:sz w:val="18"/>
          <w:color w:val="777777"/>
        </w:rPr>
        <w:t xml:space="preserve">[[@Bible:Numbers 33:46]] </w:t>
      </w:r>
      <w:r>
        <w:rPr>
          <w:b/>
        </w:rPr>
        <w:t xml:space="preserve">46 </w:t>
      </w:r>
      <w:r>
        <w:t xml:space="preserve"> {{field-on:Bible}}</w:t>
      </w:r>
      <w:r>
        <w:t xml:space="preserve">And they set out from Dibon-Gad and camped in Gelmon-Deblathaim.</w:t>
      </w:r>
      <w:r>
        <w:t xml:space="preserve">{{field-off:Bible}}</w:t>
      </w:r>
    </w:p>
    <w:p>
      <w:r>
        <w:rPr>
          <w:sz w:val="18"/>
          <w:color w:val="777777"/>
        </w:rPr>
        <w:t xml:space="preserve">[[@Bible:Numbers 33:47]] </w:t>
      </w:r>
      <w:r>
        <w:rPr>
          <w:b/>
        </w:rPr>
        <w:t xml:space="preserve">47 </w:t>
      </w:r>
      <w:r>
        <w:t xml:space="preserve"> {{field-on:Bible}}</w:t>
      </w:r>
      <w:r>
        <w:t xml:space="preserve">And they set out from Gelmon-Deblathaim and camped at the mountains of </w:t>
      </w:r>
      <w:r>
        <w:t xml:space="preserve">[[Abarim &gt;&gt; BibleKnowledgebase:@Abarim]]</w:t>
      </w:r>
      <w:r>
        <w:t xml:space="preserve"> opposite Nabau.</w:t>
      </w:r>
      <w:r>
        <w:t xml:space="preserve">{{field-off:Bible}}</w:t>
      </w:r>
    </w:p>
    <w:p>
      <w:r>
        <w:rPr>
          <w:sz w:val="18"/>
          <w:color w:val="777777"/>
        </w:rPr>
        <w:t xml:space="preserve">[[@Bible:Numbers 33:48]] </w:t>
      </w:r>
      <w:r>
        <w:rPr>
          <w:b/>
        </w:rPr>
        <w:t xml:space="preserve">48 </w:t>
      </w:r>
      <w:r>
        <w:t xml:space="preserve"> {{field-on:Bible}}</w:t>
      </w:r>
      <w:r>
        <w:t xml:space="preserve">And they set out from the mountains of </w:t>
      </w:r>
      <w:r>
        <w:t xml:space="preserve">[[Abarim &gt;&gt; BibleKnowledgebase:@Abarim]]</w:t>
      </w:r>
      <w:r>
        <w:t xml:space="preserve"> and camped west of Moab by the </w:t>
      </w:r>
      <w:r>
        <w:t xml:space="preserve">[[Jordan &gt;&gt; BibleKnowledgebase:@Jordan]]</w:t>
      </w:r>
      <w:r>
        <w:t xml:space="preserve"> at Jericho.</w:t>
      </w:r>
      <w:r>
        <w:t xml:space="preserve">{{field-off:Bible}}</w:t>
      </w:r>
    </w:p>
    <w:p>
      <w:r>
        <w:rPr>
          <w:sz w:val="18"/>
          <w:color w:val="777777"/>
        </w:rPr>
        <w:t xml:space="preserve">[[@Bible:Numbers 33:49]] </w:t>
      </w:r>
      <w:r>
        <w:rPr>
          <w:b/>
        </w:rPr>
        <w:t xml:space="preserve">49 </w:t>
      </w:r>
      <w:r>
        <w:t xml:space="preserve"> {{field-on:Bible}}</w:t>
      </w:r>
      <w:r>
        <w:t xml:space="preserve">And they camped by the </w:t>
      </w:r>
      <w:r>
        <w:t xml:space="preserve">[[Jordan &gt;&gt; BibleKnowledgebase:@Jordan]]</w:t>
      </w:r>
      <w:r>
        <w:t xml:space="preserve">, from Aisimoth to Belsattim, west of Moab.</w:t>
      </w:r>
      <w:r>
        <w:t xml:space="preserve">{{field-off:Bible}}</w:t>
      </w:r>
    </w:p>
    <w:p>
      <w:r>
        <w:rPr>
          <w:sz w:val="18"/>
          <w:color w:val="777777"/>
        </w:rPr>
        <w:t xml:space="preserve">[[@Bible:Numbers 33:50]] </w:t>
      </w:r>
      <w:r>
        <w:rPr>
          <w:b/>
        </w:rPr>
        <w:t xml:space="preserve">50 </w:t>
      </w:r>
      <w:r>
        <w:t xml:space="preserve"> {{field-on:Bible}}</w:t>
      </w:r>
      <w:r>
        <w:t xml:space="preserve">And the Lord spoke to Moses west of Moab by the </w:t>
      </w:r>
      <w:r>
        <w:t xml:space="preserve">[[Jordan &gt;&gt; BibleKnowledgebase:@Jordan]]</w:t>
      </w:r>
      <w:r>
        <w:t xml:space="preserve"> at Jericho, saying,</w:t>
      </w:r>
      <w:r>
        <w:t xml:space="preserve">{{field-off:Bible}}</w:t>
      </w:r>
    </w:p>
    <w:p>
      <w:r>
        <w:rPr>
          <w:sz w:val="18"/>
          <w:color w:val="777777"/>
        </w:rPr>
        <w:t xml:space="preserve">[[@Bible:Numbers 33:51]] </w:t>
      </w:r>
      <w:r>
        <w:rPr>
          <w:b/>
        </w:rPr>
        <w:t xml:space="preserve">51 </w:t>
      </w:r>
      <w:r>
        <w:t xml:space="preserve"> {{field-on:Bible}}</w:t>
      </w:r>
      <w:r>
        <w:t xml:space="preserve">Speak to the sons of Israel and say to them, You are crossing the </w:t>
      </w:r>
      <w:r>
        <w:t xml:space="preserve">[[Jordan &gt;&gt; BibleKnowledgebase:@Jordan]]</w:t>
      </w:r>
      <w:r>
        <w:t xml:space="preserve"> into the land of </w:t>
      </w:r>
      <w:r>
        <w:t xml:space="preserve">[[Canaan &gt;&gt; BibleKnowledgebase:@Canaan]]</w:t>
      </w:r>
      <w:r>
        <w:t xml:space="preserve">.</w:t>
      </w:r>
      <w:r>
        <w:t xml:space="preserve">{{field-off:Bible}}</w:t>
      </w:r>
    </w:p>
    <w:p>
      <w:r>
        <w:rPr>
          <w:sz w:val="18"/>
          <w:color w:val="777777"/>
        </w:rPr>
        <w:t xml:space="preserve">[[@Bible:Numbers 33:52]] </w:t>
      </w:r>
      <w:r>
        <w:rPr>
          <w:b/>
        </w:rPr>
        <w:t xml:space="preserve">52 </w:t>
      </w:r>
      <w:r>
        <w:t xml:space="preserve"> {{field-on:Bible}}</w:t>
      </w:r>
      <w:r>
        <w:t xml:space="preserve">And you shall destroy all the inhabitants in the land from before you, and you shall remove their watch-posts, and all their molten idols you shall destroy them, and all their pillars you shall remove.</w:t>
      </w:r>
      <w:r>
        <w:t xml:space="preserve">{{field-off:Bible}}</w:t>
      </w:r>
    </w:p>
    <w:p>
      <w:r>
        <w:rPr>
          <w:sz w:val="18"/>
          <w:color w:val="777777"/>
        </w:rPr>
        <w:t xml:space="preserve">[[@Bible:Numbers 33:53]] </w:t>
      </w:r>
      <w:r>
        <w:rPr>
          <w:b/>
        </w:rPr>
        <w:t xml:space="preserve">53 </w:t>
      </w:r>
      <w:r>
        <w:t xml:space="preserve"> {{field-on:Bible}}</w:t>
      </w:r>
      <w:r>
        <w:t xml:space="preserve">And you shall destroy all those inhabiting the land and dwell in it, for I have given you their land by lot.</w:t>
      </w:r>
      <w:r>
        <w:t xml:space="preserve">{{field-off:Bible}}</w:t>
      </w:r>
    </w:p>
    <w:p>
      <w:r>
        <w:rPr>
          <w:sz w:val="18"/>
          <w:color w:val="777777"/>
        </w:rPr>
        <w:t xml:space="preserve">[[@Bible:Numbers 33:54]] </w:t>
      </w:r>
      <w:r>
        <w:rPr>
          <w:b/>
        </w:rPr>
        <w:t xml:space="preserve">54 </w:t>
      </w:r>
      <w:r>
        <w:t xml:space="preserve"> {{field-on:Bible}}</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959"/>
      </w:r>
      <w:r>
        <w:rPr>
          <w:rStyle w:val="FootnoteReference"/>
        </w:rPr>
        <w:footnoteReference w:id="1960"/>
      </w:r>
      <w:r>
        <w:t xml:space="preserve">{{field-off:Bible}}</w:t>
      </w:r>
    </w:p>
    <w:p>
      <w:r>
        <w:rPr>
          <w:sz w:val="18"/>
          <w:color w:val="777777"/>
        </w:rPr>
        <w:t xml:space="preserve">[[@Bible:Numbers 33:55]] </w:t>
      </w:r>
      <w:r>
        <w:rPr>
          <w:b/>
        </w:rPr>
        <w:t xml:space="preserve">55 </w:t>
      </w:r>
      <w:r>
        <w:t xml:space="preserve"> {{field-on:Bible}}</w:t>
      </w:r>
      <w:r>
        <w:t xml:space="preserve">But if you do not destroy the inhabitants of the land from before you, then those you leave from them shall be spikes in your eyes and darts in your sides</w:t>
      </w:r>
      <w:r>
        <w:rPr>
          <w:rStyle w:val="FootnoteReference"/>
        </w:rPr>
        <w:footnoteReference w:id="1961"/>
      </w:r>
      <w:r>
        <w:t xml:space="preserve">, and they shall be hostile over the land on which you dwell.</w:t>
      </w:r>
      <w:r>
        <w:t xml:space="preserve">{{field-off:Bible}}</w:t>
      </w:r>
    </w:p>
    <w:p>
      <w:r>
        <w:rPr>
          <w:sz w:val="18"/>
          <w:color w:val="777777"/>
        </w:rPr>
        <w:t xml:space="preserve">[[@Bible:Numbers 33:56]] </w:t>
      </w:r>
      <w:r>
        <w:rPr>
          <w:b/>
        </w:rPr>
        <w:t xml:space="preserve">56 </w:t>
      </w:r>
      <w:r>
        <w:t xml:space="preserve"> {{field-on:Bible}}</w:t>
      </w:r>
      <w:r>
        <w:t xml:space="preserve">And it shall be, just as I determined to do to them, I will do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[[@Bible:Numbers 34:1]] </w:t>
      </w:r>
      <w:r>
        <w:rPr>
          <w:b/>
        </w:rPr>
        <w:t xml:space="preserve">1 </w:t>
      </w:r>
      <w:r>
        <w:t xml:space="preserve"> {{field-on:Bible}}</w:t>
      </w:r>
      <w:r>
        <w:t xml:space="preserve">And the Lord spoke to Moses</w:t>
      </w:r>
      <w:r>
        <w:rPr>
          <w:rStyle w:val="FootnoteReference"/>
        </w:rPr>
        <w:footnoteReference w:id="1962"/>
      </w:r>
      <w:r>
        <w:t xml:space="preserve">, saying,</w:t>
      </w:r>
      <w:r>
        <w:t xml:space="preserve">{{field-off:Bible}}</w:t>
      </w:r>
    </w:p>
    <w:p>
      <w:r>
        <w:rPr>
          <w:sz w:val="18"/>
          <w:color w:val="777777"/>
        </w:rPr>
        <w:t xml:space="preserve">[[@Bible:Numbers 34:2]] </w:t>
      </w:r>
      <w:r>
        <w:rPr>
          <w:b/>
        </w:rPr>
        <w:t xml:space="preserve">2 </w:t>
      </w:r>
      <w:r>
        <w:t xml:space="preserve"> {{field-on:Bible}}</w:t>
      </w:r>
      <w:r>
        <w:t xml:space="preserve">Command the sons of Israel</w:t>
      </w:r>
      <w:r>
        <w:rPr>
          <w:rStyle w:val="FootnoteReference"/>
        </w:rPr>
        <w:footnoteReference w:id="1963"/>
      </w:r>
      <w:r>
        <w:t xml:space="preserve"> and say to them, You are entering into the land of </w:t>
      </w:r>
      <w:r>
        <w:t xml:space="preserve">[[Canaan &gt;&gt; BibleKnowledgebase:@Canaan]]</w:t>
      </w:r>
      <w:r>
        <w:t xml:space="preserve">. This shall be for you as an inheritance, the land of </w:t>
      </w:r>
      <w:r>
        <w:t xml:space="preserve">[[Canaan &gt;&gt; BibleKnowledgebase:@Canaan]]</w:t>
      </w:r>
      <w:r>
        <w:t xml:space="preserve"> with its borders.</w:t>
      </w:r>
      <w:r>
        <w:t xml:space="preserve">{{field-off:Bible}}</w:t>
      </w:r>
    </w:p>
    <w:p>
      <w:r>
        <w:rPr>
          <w:sz w:val="18"/>
          <w:color w:val="777777"/>
        </w:rPr>
        <w:t xml:space="preserve">[[@Bible:Numbers 34:3]] </w:t>
      </w:r>
      <w:r>
        <w:rPr>
          <w:b/>
        </w:rPr>
        <w:t xml:space="preserve">3 </w:t>
      </w:r>
      <w:r>
        <w:t xml:space="preserve"> {{field-on:Bible}}</w:t>
      </w:r>
      <w:r>
        <w:t xml:space="preserve">And for you the south side shall be from the wilderness of Sin up to Edom, and for you the southern borders shall be from the side of the </w:t>
      </w:r>
      <w:r>
        <w:t xml:space="preserve">[[Salt Sea &gt;&gt; BibleKnowledgebase:@SaltSea]]</w:t>
      </w:r>
      <w:r>
        <w:t xml:space="preserve"> eastward.</w:t>
      </w:r>
      <w:r>
        <w:rPr>
          <w:rStyle w:val="FootnoteReference"/>
        </w:rPr>
        <w:footnoteReference w:id="1964"/>
      </w:r>
      <w:r>
        <w:t xml:space="preserve">{{field-off:Bible}}</w:t>
      </w:r>
    </w:p>
    <w:p>
      <w:r>
        <w:rPr>
          <w:sz w:val="18"/>
          <w:color w:val="777777"/>
        </w:rPr>
        <w:t xml:space="preserve">[[@Bible:Numbers 34:4]] </w:t>
      </w:r>
      <w:r>
        <w:rPr>
          <w:b/>
        </w:rPr>
        <w:t xml:space="preserve">4 </w:t>
      </w:r>
      <w:r>
        <w:t xml:space="preserve"> {{field-on:Bible}}</w:t>
      </w:r>
      <w:r>
        <w:t xml:space="preserve">And the borders shall turn for you from the south to the ascent of Akrabin and shall pass Sena, and its exit shall be south of Kadesh-Barnea and shall go out to the camp of Arad and shall pass Asemona.</w:t>
      </w:r>
      <w:r>
        <w:t xml:space="preserve">{{field-off:Bible}}</w:t>
      </w:r>
    </w:p>
    <w:p>
      <w:r>
        <w:rPr>
          <w:sz w:val="18"/>
          <w:color w:val="777777"/>
        </w:rPr>
        <w:t xml:space="preserve">[[@Bible:Numbers 34:5]] </w:t>
      </w:r>
      <w:r>
        <w:rPr>
          <w:b/>
        </w:rPr>
        <w:t xml:space="preserve">5 </w:t>
      </w:r>
      <w:r>
        <w:t xml:space="preserve"> {{field-on:Bible}}</w:t>
      </w:r>
      <w:r>
        <w:t xml:space="preserve">And the borders shall turn from Asemona to the Torrent of Egypt, and its exit shall be the sea.</w:t>
      </w:r>
      <w:r>
        <w:t xml:space="preserve">{{field-off:Bible}}</w:t>
      </w:r>
    </w:p>
    <w:p>
      <w:r>
        <w:rPr>
          <w:sz w:val="18"/>
          <w:color w:val="777777"/>
        </w:rPr>
        <w:t xml:space="preserve">[[@Bible:Numbers 34:6]] </w:t>
      </w:r>
      <w:r>
        <w:rPr>
          <w:b/>
        </w:rPr>
        <w:t xml:space="preserve">6 </w:t>
      </w:r>
      <w:r>
        <w:t xml:space="preserve"> {{field-on:Bible}}</w:t>
      </w:r>
      <w:r>
        <w:t xml:space="preserve">And your sea border shall be the Great Sea; it shall mark the boundary. This shall be for you the sea border.</w:t>
      </w:r>
      <w:r>
        <w:rPr>
          <w:rStyle w:val="FootnoteReference"/>
        </w:rPr>
        <w:footnoteReference w:id="1965"/>
      </w:r>
      <w:r>
        <w:t xml:space="preserve">{{field-off:Bible}}</w:t>
      </w:r>
    </w:p>
    <w:p>
      <w:r>
        <w:rPr>
          <w:sz w:val="18"/>
          <w:color w:val="777777"/>
        </w:rPr>
        <w:t xml:space="preserve">[[@Bible:Numbers 34:7]] </w:t>
      </w:r>
      <w:r>
        <w:rPr>
          <w:b/>
        </w:rPr>
        <w:t xml:space="preserve">7 </w:t>
      </w:r>
      <w:r>
        <w:t xml:space="preserve"> {{field-on:Bible}}</w:t>
      </w:r>
      <w:r>
        <w:t xml:space="preserve">And this shall be the border for you to the north. From the Great Sea you shall measure for yourselves by Mount Hor.</w:t>
      </w:r>
      <w:r>
        <w:rPr>
          <w:rStyle w:val="FootnoteReference"/>
        </w:rPr>
        <w:footnoteReference w:id="1966"/>
      </w:r>
      <w:r>
        <w:t xml:space="preserve">{{field-off:Bible}}</w:t>
      </w:r>
    </w:p>
    <w:p>
      <w:r>
        <w:rPr>
          <w:sz w:val="18"/>
          <w:color w:val="777777"/>
        </w:rPr>
        <w:t xml:space="preserve">[[@Bible:Numbers 34:8]] </w:t>
      </w:r>
      <w:r>
        <w:rPr>
          <w:b/>
        </w:rPr>
        <w:t xml:space="preserve">8 </w:t>
      </w:r>
      <w:r>
        <w:t xml:space="preserve"> {{field-on:Bible}}</w:t>
      </w:r>
      <w:r>
        <w:t xml:space="preserve">And from Mount Hor you shall measure for yourselves entering into Emath, and its exit shall be the borders of Sarada.</w:t>
      </w:r>
      <w:r>
        <w:t xml:space="preserve">{{field-off:Bible}}</w:t>
      </w:r>
    </w:p>
    <w:p>
      <w:r>
        <w:rPr>
          <w:sz w:val="18"/>
          <w:color w:val="777777"/>
        </w:rPr>
        <w:t xml:space="preserve">[[@Bible:Numbers 34:9]] </w:t>
      </w:r>
      <w:r>
        <w:rPr>
          <w:b/>
        </w:rPr>
        <w:t xml:space="preserve">9 </w:t>
      </w:r>
      <w:r>
        <w:t xml:space="preserve"> {{field-on:Bible}}</w:t>
      </w:r>
      <w:r>
        <w:t xml:space="preserve">And the borders shall go out to Dephrōn, and its exit shall be Asernain. This shall be for you the northern border.</w:t>
      </w:r>
      <w:r>
        <w:t xml:space="preserve">{{field-off:Bible}}</w:t>
      </w:r>
    </w:p>
    <w:p>
      <w:r>
        <w:rPr>
          <w:sz w:val="18"/>
          <w:color w:val="777777"/>
        </w:rPr>
        <w:t xml:space="preserve">[[@Bible:Numbers 34:10]] </w:t>
      </w:r>
      <w:r>
        <w:rPr>
          <w:b/>
        </w:rPr>
        <w:t xml:space="preserve">10 </w:t>
      </w:r>
      <w:r>
        <w:t xml:space="preserve"> {{field-on:Bible}}</w:t>
      </w:r>
      <w:r>
        <w:t xml:space="preserve">And you shall measure for yourselves the eastern border from Asernain to Sephama.</w:t>
      </w:r>
      <w:r>
        <w:t xml:space="preserve">{{field-off:Bible}}</w:t>
      </w:r>
    </w:p>
    <w:p>
      <w:r>
        <w:rPr>
          <w:sz w:val="18"/>
          <w:color w:val="777777"/>
        </w:rPr>
        <w:t xml:space="preserve">[[@Bible:Numbers 34:11]] </w:t>
      </w:r>
      <w:r>
        <w:rPr>
          <w:b/>
        </w:rPr>
        <w:t xml:space="preserve">11 </w:t>
      </w:r>
      <w:r>
        <w:t xml:space="preserve"> {{field-on:Bible}}</w:t>
      </w:r>
      <w:r>
        <w:t xml:space="preserve">And the border shall go down from Sepham to Arbela eastward by the springs, and the border shall go down to Bela on the slope of the Sea of Chenereth eastward.</w:t>
      </w:r>
      <w:r>
        <w:t xml:space="preserve">{{field-off:Bible}}</w:t>
      </w:r>
    </w:p>
    <w:p>
      <w:r>
        <w:rPr>
          <w:sz w:val="18"/>
          <w:color w:val="777777"/>
        </w:rPr>
        <w:t xml:space="preserve">[[@Bible:Numbers 34:12]] </w:t>
      </w:r>
      <w:r>
        <w:rPr>
          <w:b/>
        </w:rPr>
        <w:t xml:space="preserve">12 </w:t>
      </w:r>
      <w:r>
        <w:t xml:space="preserve"> {{field-on:Bible}}</w:t>
      </w:r>
      <w:r>
        <w:t xml:space="preserve">And the border shall go down to the </w:t>
      </w:r>
      <w:r>
        <w:t xml:space="preserve">[[Jordan &gt;&gt; BibleKnowledgebase:@Jordan]]</w:t>
      </w:r>
      <w:r>
        <w:t xml:space="preserve">, and its exit shall be the </w:t>
      </w:r>
      <w:r>
        <w:t xml:space="preserve">[[Salt Sea &gt;&gt; BibleKnowledgebase:@SaltSea]]</w:t>
      </w:r>
      <w:r>
        <w:t xml:space="preserve">. This shall be for you the land and its borders all around.</w:t>
      </w:r>
      <w:r>
        <w:t xml:space="preserve">{{field-off:Bible}}</w:t>
      </w:r>
    </w:p>
    <w:p>
      <w:r>
        <w:rPr>
          <w:sz w:val="18"/>
          <w:color w:val="777777"/>
        </w:rPr>
        <w:t xml:space="preserve">[[@Bible:Numbers 34:13]] </w:t>
      </w:r>
      <w:r>
        <w:rPr>
          <w:b/>
        </w:rPr>
        <w:t xml:space="preserve">13 </w:t>
      </w:r>
      <w:r>
        <w:t xml:space="preserve"> {{field-on:Bible}}</w:t>
      </w:r>
      <w:r>
        <w:t xml:space="preserve">And Moses commanded the sons of Israel, saying, This is the land that you shall inherit by lot, which the Lord commanded Moses to give it to the nine tribes and to the half-tribe of Manasseh,</w:t>
      </w:r>
      <w:r>
        <w:t xml:space="preserve">{{field-off:Bible}}</w:t>
      </w:r>
    </w:p>
    <w:p>
      <w:r>
        <w:rPr>
          <w:sz w:val="18"/>
          <w:color w:val="777777"/>
        </w:rPr>
        <w:t xml:space="preserve">[[@Bible:Numbers 34:14]] </w:t>
      </w:r>
      <w:r>
        <w:rPr>
          <w:b/>
        </w:rPr>
        <w:t xml:space="preserve">14 </w:t>
      </w:r>
      <w:r>
        <w:t xml:space="preserve"> {{field-on:Bible}}</w:t>
      </w:r>
      <w:r>
        <w:t xml:space="preserve">because the tribe of the sons of Reuben</w:t>
      </w:r>
      <w:r>
        <w:rPr>
          <w:rStyle w:val="FootnoteReference"/>
        </w:rPr>
        <w:footnoteReference w:id="1967"/>
      </w:r>
      <w:r>
        <w:t xml:space="preserve"> and the tribe of the sons of Gad by their ancestral houses and the half-tribe of Manasseh received their allotments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[[@Bible:Numbers 34:15]] </w:t>
      </w:r>
      <w:r>
        <w:rPr>
          <w:b/>
        </w:rPr>
        <w:t xml:space="preserve">15 </w:t>
      </w:r>
      <w:r>
        <w:t xml:space="preserve"> {{field-on:Bible}}</w:t>
      </w:r>
      <w:r>
        <w:t xml:space="preserve">Two tribes and a half-tribe received their allotments beyond the </w:t>
      </w:r>
      <w:r>
        <w:t xml:space="preserve">[[Jordan &gt;&gt; BibleKnowledgebase:@Jordan]]</w:t>
      </w:r>
      <w:r>
        <w:t xml:space="preserve"> at Jericho, from the south eastward.</w:t>
      </w:r>
      <w:r>
        <w:t xml:space="preserve">{{field-off:Bible}}</w:t>
      </w:r>
    </w:p>
    <w:p>
      <w:r>
        <w:rPr>
          <w:sz w:val="18"/>
          <w:color w:val="777777"/>
        </w:rPr>
        <w:t xml:space="preserve">[[@Bible:Numbers 34:16]] </w:t>
      </w:r>
      <w:r>
        <w:rPr>
          <w:b/>
        </w:rPr>
        <w:t xml:space="preserve">16 </w:t>
      </w:r>
      <w:r>
        <w:t xml:space="preserve"> {{field-on:Bible}}</w:t>
      </w:r>
      <w:r>
        <w:t xml:space="preserve">And the Lord spoke to Moses, saying,</w:t>
      </w:r>
      <w:r>
        <w:t xml:space="preserve">{{field-off:Bible}}</w:t>
      </w:r>
    </w:p>
    <w:p>
      <w:r>
        <w:rPr>
          <w:sz w:val="18"/>
          <w:color w:val="777777"/>
        </w:rPr>
        <w:t xml:space="preserve">[[@Bible:Numbers 34:17]] </w:t>
      </w:r>
      <w:r>
        <w:rPr>
          <w:b/>
        </w:rPr>
        <w:t xml:space="preserve">17 </w:t>
      </w:r>
      <w:r>
        <w:t xml:space="preserve"> {{field-on:Bible}}</w:t>
      </w:r>
      <w:r>
        <w:t xml:space="preserve">These are the names of the men who shall allot the land to you: Eleazar the priest and Joshua</w:t>
      </w:r>
      <w:r>
        <w:rPr>
          <w:rStyle w:val="FootnoteReference"/>
        </w:rPr>
        <w:footnoteReference w:id="1970"/>
      </w:r>
      <w:r>
        <w:t xml:space="preserve"> son of Nun.</w:t>
      </w:r>
      <w:r>
        <w:rPr>
          <w:rStyle w:val="FootnoteReference"/>
        </w:rPr>
        <w:footnoteReference w:id="1971"/>
      </w:r>
      <w:r>
        <w:t xml:space="preserve">{{field-off:Bible}}</w:t>
      </w:r>
    </w:p>
    <w:p>
      <w:r>
        <w:rPr>
          <w:sz w:val="18"/>
          <w:color w:val="777777"/>
        </w:rPr>
        <w:t xml:space="preserve">[[@Bible:Numbers 34:18]] </w:t>
      </w:r>
      <w:r>
        <w:rPr>
          <w:b/>
        </w:rPr>
        <w:t xml:space="preserve">18 </w:t>
      </w:r>
      <w:r>
        <w:t xml:space="preserve"> {{field-on:Bible}}</w:t>
      </w:r>
      <w:r>
        <w:t xml:space="preserve">And one leader from each tribe you shall take to allot the land for you.</w:t>
      </w:r>
      <w:r>
        <w:t xml:space="preserve">{{field-off:Bible}}</w:t>
      </w:r>
    </w:p>
    <w:p>
      <w:r>
        <w:rPr>
          <w:sz w:val="18"/>
          <w:color w:val="777777"/>
        </w:rPr>
        <w:t xml:space="preserve">[[@Bible:Numbers 34:19]] </w:t>
      </w:r>
      <w:r>
        <w:rPr>
          <w:b/>
        </w:rPr>
        <w:t xml:space="preserve">19 </w:t>
      </w:r>
      <w:r>
        <w:t xml:space="preserve"> {{field-on:Bible}}</w:t>
      </w:r>
      <w:r>
        <w:t xml:space="preserve">And these are the names of the men: from the tribe of Judah</w:t>
      </w:r>
      <w:r>
        <w:rPr>
          <w:rStyle w:val="FootnoteReference"/>
        </w:rPr>
        <w:footnoteReference w:id="1972"/>
      </w:r>
      <w:r>
        <w:t xml:space="preserve">, Caleb</w:t>
      </w:r>
      <w:r>
        <w:rPr>
          <w:rStyle w:val="FootnoteReference"/>
        </w:rPr>
        <w:footnoteReference w:id="1973"/>
      </w:r>
      <w:r>
        <w:t xml:space="preserve"> son of Jephunneh.</w:t>
      </w:r>
      <w:r>
        <w:t xml:space="preserve">{{field-off:Bible}}</w:t>
      </w:r>
    </w:p>
    <w:p>
      <w:r>
        <w:rPr>
          <w:sz w:val="18"/>
          <w:color w:val="777777"/>
        </w:rPr>
        <w:t xml:space="preserve">[[@Bible:Numbers 34:20]] </w:t>
      </w:r>
      <w:r>
        <w:rPr>
          <w:b/>
        </w:rPr>
        <w:t xml:space="preserve">20 </w:t>
      </w:r>
      <w:r>
        <w:t xml:space="preserve"> {{field-on:Bible}}</w:t>
      </w:r>
      <w:r>
        <w:t xml:space="preserve">From the tribe of Symeon, Salamiēl son of Emioud.</w:t>
      </w:r>
      <w:r>
        <w:t xml:space="preserve">{{field-off:Bible}}</w:t>
      </w:r>
    </w:p>
    <w:p>
      <w:r>
        <w:rPr>
          <w:sz w:val="18"/>
          <w:color w:val="777777"/>
        </w:rPr>
        <w:t xml:space="preserve">[[@Bible:Numbers 34:21]] </w:t>
      </w:r>
      <w:r>
        <w:rPr>
          <w:b/>
        </w:rPr>
        <w:t xml:space="preserve">21 </w:t>
      </w:r>
      <w:r>
        <w:t xml:space="preserve"> {{field-on:Bible}}</w:t>
      </w:r>
      <w:r>
        <w:t xml:space="preserve">From the tribe of Benjamin</w:t>
      </w:r>
      <w:r>
        <w:rPr>
          <w:rStyle w:val="FootnoteReference"/>
        </w:rPr>
        <w:footnoteReference w:id="1974"/>
      </w:r>
      <w:r>
        <w:t xml:space="preserve">, Eldad son of Chaslōn.</w:t>
      </w:r>
      <w:r>
        <w:t xml:space="preserve">{{field-off:Bible}}</w:t>
      </w:r>
    </w:p>
    <w:p>
      <w:r>
        <w:rPr>
          <w:sz w:val="18"/>
          <w:color w:val="777777"/>
        </w:rPr>
        <w:t xml:space="preserve">[[@Bible:Numbers 34:22]] </w:t>
      </w:r>
      <w:r>
        <w:rPr>
          <w:b/>
        </w:rPr>
        <w:t xml:space="preserve">22 </w:t>
      </w:r>
      <w:r>
        <w:t xml:space="preserve"> {{field-on:Bible}}</w:t>
      </w:r>
      <w:r>
        <w:t xml:space="preserve">From the tribe of Dan, the leader Bacchir son of Egli.</w:t>
      </w:r>
      <w:r>
        <w:t xml:space="preserve">{{field-off:Bible}}</w:t>
      </w:r>
    </w:p>
    <w:p>
      <w:r>
        <w:rPr>
          <w:sz w:val="18"/>
          <w:color w:val="777777"/>
        </w:rPr>
        <w:t xml:space="preserve">[[@Bible:Numbers 34:23]] </w:t>
      </w:r>
      <w:r>
        <w:rPr>
          <w:b/>
        </w:rPr>
        <w:t xml:space="preserve">23 </w:t>
      </w:r>
      <w:r>
        <w:t xml:space="preserve"> {{field-on:Bible}}</w:t>
      </w:r>
      <w:r>
        <w:t xml:space="preserve">From the sons of Joseph</w:t>
      </w:r>
      <w:r>
        <w:rPr>
          <w:rStyle w:val="FootnoteReference"/>
        </w:rPr>
        <w:footnoteReference w:id="1975"/>
      </w:r>
      <w:r>
        <w:t xml:space="preserve">, from the tribe of the sons of Manasseh, the leader Aniēl son of Ouphi.</w:t>
      </w:r>
      <w:r>
        <w:t xml:space="preserve">{{field-off:Bible}}</w:t>
      </w:r>
    </w:p>
    <w:p>
      <w:r>
        <w:rPr>
          <w:sz w:val="18"/>
          <w:color w:val="777777"/>
        </w:rPr>
        <w:t xml:space="preserve">[[@Bible:Numbers 34:24]] </w:t>
      </w:r>
      <w:r>
        <w:rPr>
          <w:b/>
        </w:rPr>
        <w:t xml:space="preserve">24 </w:t>
      </w:r>
      <w:r>
        <w:t xml:space="preserve"> {{field-on:Bible}}</w:t>
      </w:r>
      <w:r>
        <w:t xml:space="preserve">From the tribe of the sons of Ephraim, the leader Kamouēl son of Sabatha.</w:t>
      </w:r>
      <w:r>
        <w:t xml:space="preserve">{{field-off:Bible}}</w:t>
      </w:r>
    </w:p>
    <w:p>
      <w:r>
        <w:rPr>
          <w:sz w:val="18"/>
          <w:color w:val="777777"/>
        </w:rPr>
        <w:t xml:space="preserve">[[@Bible:Numbers 34:25]] </w:t>
      </w:r>
      <w:r>
        <w:rPr>
          <w:b/>
        </w:rPr>
        <w:t xml:space="preserve">25 </w:t>
      </w:r>
      <w:r>
        <w:t xml:space="preserve"> {{field-on:Bible}}</w:t>
      </w:r>
      <w:r>
        <w:t xml:space="preserve">From the tribe of Zebulun, the leader Elisaphan son of Pharnach.</w:t>
      </w:r>
      <w:r>
        <w:t xml:space="preserve">{{field-off:Bible}}</w:t>
      </w:r>
    </w:p>
    <w:p>
      <w:r>
        <w:rPr>
          <w:sz w:val="18"/>
          <w:color w:val="777777"/>
        </w:rPr>
        <w:t xml:space="preserve">[[@Bible:Numbers 34:26]] </w:t>
      </w:r>
      <w:r>
        <w:rPr>
          <w:b/>
        </w:rPr>
        <w:t xml:space="preserve">26 </w:t>
      </w:r>
      <w:r>
        <w:t xml:space="preserve"> {{field-on:Bible}}</w:t>
      </w:r>
      <w:r>
        <w:t xml:space="preserve">From the tribe of the sons of Issachar, the leader Phaltiēl son of Oza.</w:t>
      </w:r>
      <w:r>
        <w:t xml:space="preserve">{{field-off:Bible}}</w:t>
      </w:r>
    </w:p>
    <w:p>
      <w:r>
        <w:rPr>
          <w:sz w:val="18"/>
          <w:color w:val="777777"/>
        </w:rPr>
        <w:t xml:space="preserve">[[@Bible:Numbers 34:27]] </w:t>
      </w:r>
      <w:r>
        <w:rPr>
          <w:b/>
        </w:rPr>
        <w:t xml:space="preserve">27 </w:t>
      </w:r>
      <w:r>
        <w:t xml:space="preserve"> {{field-on:Bible}}</w:t>
      </w:r>
      <w:r>
        <w:t xml:space="preserve">From the tribe of the sons of Asher, the leader Achiōr son of Selemi.</w:t>
      </w:r>
      <w:r>
        <w:t xml:space="preserve">{{field-off:Bible}}</w:t>
      </w:r>
    </w:p>
    <w:p>
      <w:r>
        <w:rPr>
          <w:sz w:val="18"/>
          <w:color w:val="777777"/>
        </w:rPr>
        <w:t xml:space="preserve">[[@Bible:Numbers 34:28]] </w:t>
      </w:r>
      <w:r>
        <w:rPr>
          <w:b/>
        </w:rPr>
        <w:t xml:space="preserve">28 </w:t>
      </w:r>
      <w:r>
        <w:t xml:space="preserve"> {{field-on:Bible}}</w:t>
      </w:r>
      <w:r>
        <w:t xml:space="preserve">From the tribe of Naphtali, the leader Phadaēl son of Benamioud.</w:t>
      </w:r>
      <w:r>
        <w:t xml:space="preserve">{{field-off:Bible}}</w:t>
      </w:r>
    </w:p>
    <w:p>
      <w:r>
        <w:rPr>
          <w:sz w:val="18"/>
          <w:color w:val="777777"/>
        </w:rPr>
        <w:t xml:space="preserve">[[@Bible:Numbers 34:29]] </w:t>
      </w:r>
      <w:r>
        <w:rPr>
          <w:b/>
        </w:rPr>
        <w:t xml:space="preserve">29 </w:t>
      </w:r>
      <w:r>
        <w:t xml:space="preserve"> {{field-on:Bible}}</w:t>
      </w:r>
      <w:r>
        <w:t xml:space="preserve">These are the ones whom the Lord commanded to divide the land for the sons of Israel</w:t>
      </w:r>
      <w:r>
        <w:rPr>
          <w:rStyle w:val="FootnoteReference"/>
        </w:rPr>
        <w:footnoteReference w:id="1976"/>
      </w:r>
      <w:r>
        <w:t xml:space="preserve"> in the land of </w:t>
      </w:r>
      <w:r>
        <w:t xml:space="preserve">[[Canaan &gt;&gt; BibleKnowledgebase:@Canaan]]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[[@Bible:Numbers 35:1]] </w:t>
      </w:r>
      <w:r>
        <w:rPr>
          <w:b/>
        </w:rPr>
        <w:t xml:space="preserve">1 </w:t>
      </w:r>
      <w:r>
        <w:t xml:space="preserve"> {{field-on:Bible}}</w:t>
      </w:r>
      <w:r>
        <w:t xml:space="preserve">And the Lord spoke to Moses</w:t>
      </w:r>
      <w:r>
        <w:rPr>
          <w:rStyle w:val="FootnoteReference"/>
        </w:rPr>
        <w:footnoteReference w:id="1977"/>
      </w:r>
      <w:r>
        <w:t xml:space="preserve"> west of Moab by the </w:t>
      </w:r>
      <w:r>
        <w:t xml:space="preserve">[[Jordan &gt;&gt; BibleKnowledgebase:@Jordan]]</w:t>
      </w:r>
      <w:r>
        <w:t xml:space="preserve"> at Jericho, saying,</w:t>
      </w:r>
      <w:r>
        <w:t xml:space="preserve">{{field-off:Bible}}</w:t>
      </w:r>
    </w:p>
    <w:p>
      <w:r>
        <w:rPr>
          <w:sz w:val="18"/>
          <w:color w:val="777777"/>
        </w:rPr>
        <w:t xml:space="preserve">[[@Bible:Numbers 35:2]] </w:t>
      </w:r>
      <w:r>
        <w:rPr>
          <w:b/>
        </w:rPr>
        <w:t xml:space="preserve">2 </w:t>
      </w:r>
      <w:r>
        <w:t xml:space="preserve"> {{field-on:Bible}}</w:t>
      </w:r>
      <w:r>
        <w:t xml:space="preserve">Command the sons of Israel</w:t>
      </w:r>
      <w:r>
        <w:rPr>
          <w:rStyle w:val="FootnoteReference"/>
        </w:rPr>
        <w:footnoteReference w:id="1978"/>
      </w:r>
      <w:r>
        <w:t xml:space="preserve">, and they shall give to the Levites from the lots of their possession cities to dwell in, and the outskirts</w:t>
      </w:r>
      <w:r>
        <w:rPr>
          <w:rStyle w:val="FootnoteReference"/>
        </w:rPr>
        <w:footnoteReference w:id="1979"/>
      </w:r>
      <w:r>
        <w:t xml:space="preserve"> of the cities around them they shall give to the Levites.</w:t>
      </w:r>
      <w:r>
        <w:rPr>
          <w:rStyle w:val="FootnoteReference"/>
        </w:rPr>
        <w:footnoteReference w:id="1980"/>
      </w:r>
      <w:r>
        <w:rPr>
          <w:rStyle w:val="FootnoteReference"/>
        </w:rPr>
        <w:footnoteReference w:id="1981"/>
      </w:r>
      <w:r>
        <w:t xml:space="preserve">{{field-off:Bible}}</w:t>
      </w:r>
    </w:p>
    <w:p>
      <w:r>
        <w:rPr>
          <w:sz w:val="18"/>
          <w:color w:val="777777"/>
        </w:rPr>
        <w:t xml:space="preserve">[[@Bible:Numbers 35:3]] </w:t>
      </w:r>
      <w:r>
        <w:rPr>
          <w:b/>
        </w:rPr>
        <w:t xml:space="preserve">3 </w:t>
      </w:r>
      <w:r>
        <w:t xml:space="preserve"> {{field-on:Bible}}</w:t>
      </w:r>
      <w:r>
        <w:t xml:space="preserve">And the cities shall be for them to dwell in, and their separated lands shall be for their cattle and for all their four-footed animals.</w:t>
      </w:r>
      <w:r>
        <w:rPr>
          <w:rStyle w:val="FootnoteReference"/>
        </w:rPr>
        <w:footnoteReference w:id="1982"/>
      </w:r>
      <w:r>
        <w:t xml:space="preserve">{{field-off:Bible}}</w:t>
      </w:r>
    </w:p>
    <w:p>
      <w:r>
        <w:rPr>
          <w:sz w:val="18"/>
          <w:color w:val="777777"/>
        </w:rPr>
        <w:t xml:space="preserve">[[@Bible:Numbers 35:4]] </w:t>
      </w:r>
      <w:r>
        <w:rPr>
          <w:b/>
        </w:rPr>
        <w:t xml:space="preserve">4 </w:t>
      </w:r>
      <w:r>
        <w:t xml:space="preserve"> {{field-on:Bible}}</w:t>
      </w:r>
      <w:r>
        <w:t xml:space="preserve">And the surrounding lands of the cities that you shall give to the Levites, from the wall of the city and outward, shall be two thousand cubits all around.</w:t>
      </w:r>
      <w:r>
        <w:rPr>
          <w:rStyle w:val="FootnoteReference"/>
        </w:rPr>
        <w:footnoteReference w:id="1983"/>
      </w:r>
      <w:r>
        <w:t xml:space="preserve">{{field-off:Bible}}</w:t>
      </w:r>
    </w:p>
    <w:p>
      <w:r>
        <w:rPr>
          <w:sz w:val="18"/>
          <w:color w:val="777777"/>
        </w:rPr>
        <w:t xml:space="preserve">[[@Bible:Numbers 35:5]] </w:t>
      </w:r>
      <w:r>
        <w:rPr>
          <w:b/>
        </w:rPr>
        <w:t xml:space="preserve">5 </w:t>
      </w:r>
      <w:r>
        <w:t xml:space="preserve"> {{field-on:Bible}}</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r>
        <w:t xml:space="preserve">{{field-off:Bible}}</w:t>
      </w:r>
    </w:p>
    <w:p>
      <w:r>
        <w:rPr>
          <w:sz w:val="18"/>
          <w:color w:val="777777"/>
        </w:rPr>
        <w:t xml:space="preserve">[[@Bible:Numbers 35:6]] </w:t>
      </w:r>
      <w:r>
        <w:rPr>
          <w:b/>
        </w:rPr>
        <w:t xml:space="preserve">6 </w:t>
      </w:r>
      <w:r>
        <w:t xml:space="preserve"> {{field-on:Bible}}</w:t>
      </w:r>
      <w:r>
        <w:t xml:space="preserve">And the cities that you shall give to the Levites, the six cities of refuges, which you shall give for the slayer to flee there, and besides these, forty-two cities.</w:t>
      </w:r>
      <w:r>
        <w:t xml:space="preserve">{{field-off:Bible}}</w:t>
      </w:r>
    </w:p>
    <w:p>
      <w:r>
        <w:rPr>
          <w:sz w:val="18"/>
          <w:color w:val="777777"/>
        </w:rPr>
        <w:t xml:space="preserve">[[@Bible:Numbers 35:7]] </w:t>
      </w:r>
      <w:r>
        <w:rPr>
          <w:b/>
        </w:rPr>
        <w:t xml:space="preserve">7 </w:t>
      </w:r>
      <w:r>
        <w:t xml:space="preserve"> {{field-on:Bible}}</w:t>
      </w:r>
      <w:r>
        <w:t xml:space="preserve">All the cities that you shall give to the Levites shall be forty-eight cities, these and their outskirts.</w:t>
      </w:r>
      <w:r>
        <w:t xml:space="preserve">{{field-off:Bible}}</w:t>
      </w:r>
    </w:p>
    <w:p>
      <w:r>
        <w:rPr>
          <w:sz w:val="18"/>
          <w:color w:val="777777"/>
        </w:rPr>
        <w:t xml:space="preserve">[[@Bible:Numbers 35:8]] </w:t>
      </w:r>
      <w:r>
        <w:rPr>
          <w:b/>
        </w:rPr>
        <w:t xml:space="preserve">8 </w:t>
      </w:r>
      <w:r>
        <w:t xml:space="preserve"> {{field-on:Bible}}</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984"/>
      </w:r>
      <w:r>
        <w:t xml:space="preserve">{{field-off:Bible}}</w:t>
      </w:r>
    </w:p>
    <w:p>
      <w:r>
        <w:rPr>
          <w:sz w:val="18"/>
          <w:color w:val="777777"/>
        </w:rPr>
        <w:t xml:space="preserve">[[@Bible:Numbers 35:9]] </w:t>
      </w:r>
      <w:r>
        <w:rPr>
          <w:b/>
        </w:rPr>
        <w:t xml:space="preserve">9 </w:t>
      </w:r>
      <w:r>
        <w:t xml:space="preserve"> {{field-on:Bible}}</w:t>
      </w:r>
      <w:r>
        <w:t xml:space="preserve">And the Lord spoke to Moses, saying,</w:t>
      </w:r>
      <w:r>
        <w:t xml:space="preserve">{{field-off:Bible}}</w:t>
      </w:r>
    </w:p>
    <w:p>
      <w:r>
        <w:rPr>
          <w:sz w:val="18"/>
          <w:color w:val="777777"/>
        </w:rPr>
        <w:t xml:space="preserve">[[@Bible:Numbers 35:10]] </w:t>
      </w:r>
      <w:r>
        <w:rPr>
          <w:b/>
        </w:rPr>
        <w:t xml:space="preserve">10 </w:t>
      </w:r>
      <w:r>
        <w:t xml:space="preserve"> {{field-on:Bible}}</w:t>
      </w:r>
      <w:r>
        <w:t xml:space="preserve">Speak to the sons of Israel and say to them, You are crossing the </w:t>
      </w:r>
      <w:r>
        <w:t xml:space="preserve">[[Jordan &gt;&gt; BibleKnowledgebase:@Jordan]]</w:t>
      </w:r>
      <w:r>
        <w:t xml:space="preserve"> into the land of </w:t>
      </w:r>
      <w:r>
        <w:t xml:space="preserve">[[Canaan &gt;&gt; BibleKnowledgebase:@Canaan]]</w:t>
      </w:r>
      <w:r>
        <w:t xml:space="preserve">.</w:t>
      </w:r>
      <w:r>
        <w:t xml:space="preserve">{{field-off:Bible}}</w:t>
      </w:r>
    </w:p>
    <w:p>
      <w:r>
        <w:rPr>
          <w:sz w:val="18"/>
          <w:color w:val="777777"/>
        </w:rPr>
        <w:t xml:space="preserve">[[@Bible:Numbers 35:11]] </w:t>
      </w:r>
      <w:r>
        <w:rPr>
          <w:b/>
        </w:rPr>
        <w:t xml:space="preserve">11 </w:t>
      </w:r>
      <w:r>
        <w:t xml:space="preserve"> {{field-on:Bible}}</w:t>
      </w:r>
      <w:r>
        <w:t xml:space="preserve">And you shall designate cities for yourselves. They shall be refuges for you, for the slayer to flee there, everyone who struck down a soul unintentionally.</w:t>
      </w:r>
      <w:r>
        <w:rPr>
          <w:rStyle w:val="FootnoteReference"/>
        </w:rPr>
        <w:footnoteReference w:id="1985"/>
      </w:r>
      <w:r>
        <w:t xml:space="preserve">{{field-off:Bible}}</w:t>
      </w:r>
    </w:p>
    <w:p>
      <w:r>
        <w:rPr>
          <w:sz w:val="18"/>
          <w:color w:val="777777"/>
        </w:rPr>
        <w:t xml:space="preserve">[[@Bible:Numbers 35:12]] </w:t>
      </w:r>
      <w:r>
        <w:rPr>
          <w:b/>
        </w:rPr>
        <w:t xml:space="preserve">12 </w:t>
      </w:r>
      <w:r>
        <w:t xml:space="preserve"> {{field-on:Bible}}</w:t>
      </w:r>
      <w:r>
        <w:t xml:space="preserve">And the cities shall be refuges for you from the avenger of blood, and the slayer shall certainly not die until he stands before the congregation for judgment.</w:t>
      </w:r>
      <w:r>
        <w:rPr>
          <w:rStyle w:val="FootnoteReference"/>
        </w:rPr>
        <w:footnoteReference w:id="1986"/>
      </w:r>
      <w:r>
        <w:t xml:space="preserve">{{field-off:Bible}}</w:t>
      </w:r>
    </w:p>
    <w:p>
      <w:r>
        <w:rPr>
          <w:sz w:val="18"/>
          <w:color w:val="777777"/>
        </w:rPr>
        <w:t xml:space="preserve">[[@Bible:Numbers 35:13]] </w:t>
      </w:r>
      <w:r>
        <w:rPr>
          <w:b/>
        </w:rPr>
        <w:t xml:space="preserve">13 </w:t>
      </w:r>
      <w:r>
        <w:t xml:space="preserve"> {{field-on:Bible}}</w:t>
      </w:r>
      <w:r>
        <w:t xml:space="preserve">And the cities that you shall give, the six cities, shall be refuges for you.</w:t>
      </w:r>
      <w:r>
        <w:t xml:space="preserve">{{field-off:Bible}}</w:t>
      </w:r>
    </w:p>
    <w:p>
      <w:r>
        <w:rPr>
          <w:sz w:val="18"/>
          <w:color w:val="777777"/>
        </w:rPr>
        <w:t xml:space="preserve">[[@Bible:Numbers 35:14]] </w:t>
      </w:r>
      <w:r>
        <w:rPr>
          <w:b/>
        </w:rPr>
        <w:t xml:space="preserve">14 </w:t>
      </w:r>
      <w:r>
        <w:t xml:space="preserve"> {{field-on:Bible}}</w:t>
      </w:r>
      <w:r>
        <w:t xml:space="preserve">Three cities you shall give beyond the </w:t>
      </w:r>
      <w:r>
        <w:t xml:space="preserve">[[Jordan &gt;&gt; BibleKnowledgebase:@Jordan]]</w:t>
      </w:r>
      <w:r>
        <w:t xml:space="preserve">, and three cities you shall give in the land of </w:t>
      </w:r>
      <w:r>
        <w:t xml:space="preserve">[[Canaan &gt;&gt; BibleKnowledgebase:@Canaan]]</w:t>
      </w:r>
      <w:r>
        <w:t xml:space="preserve">.</w:t>
      </w:r>
      <w:r>
        <w:t xml:space="preserve">{{field-off:Bible}}</w:t>
      </w:r>
    </w:p>
    <w:p>
      <w:r>
        <w:rPr>
          <w:sz w:val="18"/>
          <w:color w:val="777777"/>
        </w:rPr>
        <w:t xml:space="preserve">[[@Bible:Numbers 35:15]] </w:t>
      </w:r>
      <w:r>
        <w:rPr>
          <w:b/>
        </w:rPr>
        <w:t xml:space="preserve">15 </w:t>
      </w:r>
      <w:r>
        <w:t xml:space="preserve"> {{field-on:Bible}}</w:t>
      </w:r>
      <w:r>
        <w:t xml:space="preserve">The refuge shall be for the sons of Israel and for the proselyte and for the resident among you. These cities shall be a refuge, for everyone striking a soul unintentionally to flee there.</w:t>
      </w:r>
      <w:r>
        <w:t xml:space="preserve">{{field-off:Bible}}</w:t>
      </w:r>
    </w:p>
    <w:p>
      <w:r>
        <w:rPr>
          <w:sz w:val="18"/>
          <w:color w:val="777777"/>
        </w:rPr>
        <w:t xml:space="preserve">[[@Bible:Numbers 35:16]] </w:t>
      </w:r>
      <w:r>
        <w:rPr>
          <w:b/>
        </w:rPr>
        <w:t xml:space="preserve">16 </w:t>
      </w:r>
      <w:r>
        <w:t xml:space="preserve"> {{field-on:Bible}}</w:t>
      </w:r>
      <w:r>
        <w:t xml:space="preserve">But if he strikes him with an iron tool and he dies, he is a murderer. The murderer shall surely be put to death</w:t>
      </w:r>
      <w:r>
        <w:rPr>
          <w:rStyle w:val="FootnoteReference"/>
        </w:rPr>
        <w:footnoteReference w:id="1987"/>
      </w:r>
      <w:r>
        <w:t xml:space="preserve">.</w:t>
      </w:r>
      <w:r>
        <w:t xml:space="preserve">{{field-off:Bible}}</w:t>
      </w:r>
    </w:p>
    <w:p>
      <w:r>
        <w:rPr>
          <w:sz w:val="18"/>
          <w:color w:val="777777"/>
        </w:rPr>
        <w:t xml:space="preserve">[[@Bible:Numbers 35:17]] </w:t>
      </w:r>
      <w:r>
        <w:rPr>
          <w:b/>
        </w:rPr>
        <w:t xml:space="preserve">17 </w:t>
      </w:r>
      <w:r>
        <w:t xml:space="preserve"> {{field-on:Bible}}</w:t>
      </w:r>
      <w:r>
        <w:t xml:space="preserve">And if with a stone in the hand by which one may die he strikes him and he dies, he is a murderer. The murderer shall surely be put to death.</w:t>
      </w:r>
      <w:r>
        <w:t xml:space="preserve">{{field-off:Bible}}</w:t>
      </w:r>
    </w:p>
    <w:p>
      <w:r>
        <w:rPr>
          <w:sz w:val="18"/>
          <w:color w:val="777777"/>
        </w:rPr>
        <w:t xml:space="preserve">[[@Bible:Numbers 35:18]] </w:t>
      </w:r>
      <w:r>
        <w:rPr>
          <w:b/>
        </w:rPr>
        <w:t xml:space="preserve">18 </w:t>
      </w:r>
      <w:r>
        <w:t xml:space="preserve"> {{field-on:Bible}}</w:t>
      </w:r>
      <w:r>
        <w:t xml:space="preserve">And if with a wooden tool in the hand by which one may die he strikes him and he dies, he is a murderer. The murderer shall surely be put to death.</w:t>
      </w:r>
      <w:r>
        <w:t xml:space="preserve">{{field-off:Bible}}</w:t>
      </w:r>
    </w:p>
    <w:p>
      <w:r>
        <w:rPr>
          <w:sz w:val="18"/>
          <w:color w:val="777777"/>
        </w:rPr>
        <w:t xml:space="preserve">[[@Bible:Numbers 35:19]] </w:t>
      </w:r>
      <w:r>
        <w:rPr>
          <w:b/>
        </w:rPr>
        <w:t xml:space="preserve">19 </w:t>
      </w:r>
      <w:r>
        <w:t xml:space="preserve"> {{field-on:Bible}}</w:t>
      </w:r>
      <w:r>
        <w:t xml:space="preserve">The avenger of blood</w:t>
      </w:r>
      <w:r>
        <w:rPr>
          <w:rStyle w:val="FootnoteReference"/>
        </w:rPr>
        <w:footnoteReference w:id="1988"/>
      </w:r>
      <w:r>
        <w:t xml:space="preserve">, this one shall kill the murderer. When he meets him, this one shall kill him.</w:t>
      </w:r>
      <w:r>
        <w:t xml:space="preserve">{{field-off:Bible}}</w:t>
      </w:r>
    </w:p>
    <w:p>
      <w:r>
        <w:rPr>
          <w:sz w:val="18"/>
          <w:color w:val="777777"/>
        </w:rPr>
        <w:t xml:space="preserve">[[@Bible:Numbers 35:20]] </w:t>
      </w:r>
      <w:r>
        <w:rPr>
          <w:b/>
        </w:rPr>
        <w:t xml:space="preserve">20 </w:t>
      </w:r>
      <w:r>
        <w:t xml:space="preserve"> {{field-on:Bible}}</w:t>
      </w:r>
      <w:r>
        <w:t xml:space="preserve">And if through enmity he pushes him, or throws any object upon him from ambush, and he dies,</w:t>
      </w:r>
      <w:r>
        <w:t xml:space="preserve">{{field-off:Bible}}</w:t>
      </w:r>
    </w:p>
    <w:p>
      <w:r>
        <w:rPr>
          <w:sz w:val="18"/>
          <w:color w:val="777777"/>
        </w:rPr>
        <w:t xml:space="preserve">[[@Bible:Numbers 35:21]] </w:t>
      </w:r>
      <w:r>
        <w:rPr>
          <w:b/>
        </w:rPr>
        <w:t xml:space="preserve">21 </w:t>
      </w:r>
      <w:r>
        <w:t xml:space="preserve"> {{field-on:Bible}}</w:t>
      </w:r>
      <w:r>
        <w:t xml:space="preserve">or in anger strikes him with the hand and he dies, the one striking shall surely be put to death</w:t>
      </w:r>
      <w:r>
        <w:rPr>
          <w:rStyle w:val="FootnoteReference"/>
        </w:rPr>
        <w:footnoteReference w:id="1989"/>
      </w:r>
      <w:r>
        <w:t xml:space="preserve">. He is a murderer. The avenger of blood shall kill the murderer when he meets him.</w:t>
      </w:r>
      <w:r>
        <w:t xml:space="preserve">{{field-off:Bible}}</w:t>
      </w:r>
    </w:p>
    <w:p>
      <w:r>
        <w:rPr>
          <w:sz w:val="18"/>
          <w:color w:val="777777"/>
        </w:rPr>
        <w:t xml:space="preserve">[[@Bible:Numbers 35:22]] </w:t>
      </w:r>
      <w:r>
        <w:rPr>
          <w:b/>
        </w:rPr>
        <w:t xml:space="preserve">22 </w:t>
      </w:r>
      <w:r>
        <w:t xml:space="preserve"> {{field-on:Bible}}</w:t>
      </w:r>
      <w:r>
        <w:t xml:space="preserve">But if suddenly, not through enmity, he pushes him, or throws any object upon him not from ambush,</w:t>
      </w:r>
      <w:r>
        <w:rPr>
          <w:rStyle w:val="FootnoteReference"/>
        </w:rPr>
        <w:footnoteReference w:id="1990"/>
      </w:r>
      <w:r>
        <w:t xml:space="preserve">{{field-off:Bible}}</w:t>
      </w:r>
    </w:p>
    <w:p>
      <w:r>
        <w:rPr>
          <w:sz w:val="18"/>
          <w:color w:val="777777"/>
        </w:rPr>
        <w:t xml:space="preserve">[[@Bible:Numbers 35:23]] </w:t>
      </w:r>
      <w:r>
        <w:rPr>
          <w:b/>
        </w:rPr>
        <w:t xml:space="preserve">23 </w:t>
      </w:r>
      <w:r>
        <w:t xml:space="preserve"> {{field-on:Bible}}</w:t>
      </w:r>
      <w:r>
        <w:t xml:space="preserve">or with any stone by which one may die, not knowing, it falls on him and he dies, while he was not his enemy nor seeking to do him harm,</w:t>
      </w:r>
      <w:r>
        <w:t xml:space="preserve">{{field-off:Bible}}</w:t>
      </w:r>
    </w:p>
    <w:p>
      <w:r>
        <w:rPr>
          <w:sz w:val="18"/>
          <w:color w:val="777777"/>
        </w:rPr>
        <w:t xml:space="preserve">[[@Bible:Numbers 35:24]] </w:t>
      </w:r>
      <w:r>
        <w:rPr>
          <w:b/>
        </w:rPr>
        <w:t xml:space="preserve">24 </w:t>
      </w:r>
      <w:r>
        <w:t xml:space="preserve"> {{field-on:Bible}}</w:t>
      </w:r>
      <w:r>
        <w:t xml:space="preserve">then the congregation shall judge between the striker and the avenger of blood according to these judgments.</w:t>
      </w:r>
      <w:r>
        <w:t xml:space="preserve">{{field-off:Bible}}</w:t>
      </w:r>
    </w:p>
    <w:p>
      <w:r>
        <w:rPr>
          <w:sz w:val="18"/>
          <w:color w:val="777777"/>
        </w:rPr>
        <w:t xml:space="preserve">[[@Bible:Numbers 35:25]] </w:t>
      </w:r>
      <w:r>
        <w:rPr>
          <w:b/>
        </w:rPr>
        <w:t xml:space="preserve">25 </w:t>
      </w:r>
      <w:r>
        <w:t xml:space="preserve"> {{field-on:Bible}}</w:t>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1991"/>
      </w:r>
      <w:r>
        <w:t xml:space="preserve"> with the holy oil.</w:t>
      </w:r>
      <w:r>
        <w:t xml:space="preserve">{{field-off:Bible}}</w:t>
      </w:r>
    </w:p>
    <w:p>
      <w:r>
        <w:rPr>
          <w:sz w:val="18"/>
          <w:color w:val="777777"/>
        </w:rPr>
        <w:t xml:space="preserve">[[@Bible:Numbers 35:26]] </w:t>
      </w:r>
      <w:r>
        <w:rPr>
          <w:b/>
        </w:rPr>
        <w:t xml:space="preserve">26 </w:t>
      </w:r>
      <w:r>
        <w:t xml:space="preserve"> {{field-on:Bible}}</w:t>
      </w:r>
      <w:r>
        <w:t xml:space="preserve">But if the slayer goes out beyond the bounds of the city where he fled there,</w:t>
      </w:r>
      <w:r>
        <w:t xml:space="preserve">{{field-off:Bible}}</w:t>
      </w:r>
    </w:p>
    <w:p>
      <w:r>
        <w:rPr>
          <w:sz w:val="18"/>
          <w:color w:val="777777"/>
        </w:rPr>
        <w:t xml:space="preserve">[[@Bible:Numbers 35:27]] </w:t>
      </w:r>
      <w:r>
        <w:rPr>
          <w:b/>
        </w:rPr>
        <w:t xml:space="preserve">27 </w:t>
      </w:r>
      <w:r>
        <w:t xml:space="preserve"> {{field-on:Bible}}</w:t>
      </w:r>
      <w:r>
        <w:t xml:space="preserve">and the avenger of blood finds him outside the bounds of the city of his refuge and the avenger of blood kills the slayer, he is not guilty.</w:t>
      </w:r>
      <w:r>
        <w:t xml:space="preserve">{{field-off:Bible}}</w:t>
      </w:r>
    </w:p>
    <w:p>
      <w:r>
        <w:rPr>
          <w:sz w:val="18"/>
          <w:color w:val="777777"/>
        </w:rPr>
        <w:t xml:space="preserve">[[@Bible:Numbers 35:28]] </w:t>
      </w:r>
      <w:r>
        <w:rPr>
          <w:b/>
        </w:rPr>
        <w:t xml:space="preserve">28 </w:t>
      </w:r>
      <w:r>
        <w:t xml:space="preserve"> {{field-on:Bible}}</w:t>
      </w:r>
      <w:r>
        <w:t xml:space="preserve">For he shall dwell in the city of refuge until the great priest dies, and after the great priest dies the slayer shall return to the land of his possession.</w:t>
      </w:r>
      <w:r>
        <w:rPr>
          <w:rStyle w:val="FootnoteReference"/>
        </w:rPr>
        <w:footnoteReference w:id="1992"/>
      </w:r>
      <w:r>
        <w:t xml:space="preserve">{{field-off:Bible}}</w:t>
      </w:r>
    </w:p>
    <w:p>
      <w:r>
        <w:rPr>
          <w:sz w:val="18"/>
          <w:color w:val="777777"/>
        </w:rPr>
        <w:t xml:space="preserve">[[@Bible:Numbers 35:29]] </w:t>
      </w:r>
      <w:r>
        <w:rPr>
          <w:b/>
        </w:rPr>
        <w:t xml:space="preserve">29 </w:t>
      </w:r>
      <w:r>
        <w:t xml:space="preserve"> {{field-on:Bible}}</w:t>
      </w:r>
      <w:r>
        <w:t xml:space="preserve">And these things shall be for you an ordinance of judgment throughout your generations in all your dwellings.</w:t>
      </w:r>
      <w:r>
        <w:t xml:space="preserve">{{field-off:Bible}}</w:t>
      </w:r>
    </w:p>
    <w:p>
      <w:r>
        <w:rPr>
          <w:sz w:val="18"/>
          <w:color w:val="777777"/>
        </w:rPr>
        <w:t xml:space="preserve">[[@Bible:Numbers 35:30]] </w:t>
      </w:r>
      <w:r>
        <w:rPr>
          <w:b/>
        </w:rPr>
        <w:t xml:space="preserve">30 </w:t>
      </w:r>
      <w:r>
        <w:t xml:space="preserve"> {{field-on:Bible}}</w:t>
      </w:r>
      <w:r>
        <w:t xml:space="preserve">Everyone striking a soul, by witnesses you shall kill the murderer, but one witness shall not testify against a soul for dying.</w:t>
      </w:r>
      <w:r>
        <w:rPr>
          <w:rStyle w:val="FootnoteReference"/>
        </w:rPr>
        <w:footnoteReference w:id="1993"/>
      </w:r>
      <w:r>
        <w:rPr>
          <w:rStyle w:val="FootnoteReference"/>
        </w:rPr>
        <w:footnoteReference w:id="1994"/>
      </w:r>
      <w:r>
        <w:t xml:space="preserve">{{field-off:Bible}}</w:t>
      </w:r>
    </w:p>
    <w:p>
      <w:r>
        <w:rPr>
          <w:sz w:val="18"/>
          <w:color w:val="777777"/>
        </w:rPr>
        <w:t xml:space="preserve">[[@Bible:Numbers 35:31]] </w:t>
      </w:r>
      <w:r>
        <w:rPr>
          <w:b/>
        </w:rPr>
        <w:t xml:space="preserve">31 </w:t>
      </w:r>
      <w:r>
        <w:t xml:space="preserve"> {{field-on:Bible}}</w:t>
      </w:r>
      <w:r>
        <w:t xml:space="preserve">And you shall not take ransom for the life of the murderer who is guilty to be taken away, for by death he shall be put to death.</w:t>
      </w:r>
      <w:r>
        <w:t xml:space="preserve">{{field-off:Bible}}</w:t>
      </w:r>
    </w:p>
    <w:p>
      <w:r>
        <w:rPr>
          <w:sz w:val="18"/>
          <w:color w:val="777777"/>
        </w:rPr>
        <w:t xml:space="preserve">[[@Bible:Numbers 35:32]] </w:t>
      </w:r>
      <w:r>
        <w:rPr>
          <w:b/>
        </w:rPr>
        <w:t xml:space="preserve">32 </w:t>
      </w:r>
      <w:r>
        <w:t xml:space="preserve"> {{field-on:Bible}}</w:t>
      </w:r>
      <w:r>
        <w:t xml:space="preserve">You shall not take ransom for fleeing into the city of refuges, for returning to dwell upon the land until the great priest dies.</w:t>
      </w:r>
      <w:r>
        <w:rPr>
          <w:rStyle w:val="FootnoteReference"/>
        </w:rPr>
        <w:footnoteReference w:id="1995"/>
      </w:r>
      <w:r>
        <w:t xml:space="preserve">{{field-off:Bible}}</w:t>
      </w:r>
    </w:p>
    <w:p>
      <w:r>
        <w:rPr>
          <w:sz w:val="18"/>
          <w:color w:val="777777"/>
        </w:rPr>
        <w:t xml:space="preserve">[[@Bible:Numbers 35:33]] </w:t>
      </w:r>
      <w:r>
        <w:rPr>
          <w:b/>
        </w:rPr>
        <w:t xml:space="preserve">33 </w:t>
      </w:r>
      <w:r>
        <w:t xml:space="preserve"> {{field-on:Bible}}</w:t>
      </w:r>
      <w:r>
        <w:t xml:space="preserve">And you shall certainly not murder the land in which you dwell, for blood murders the land, and the land shall not be atoned for from the blood poured out on it except by the blood of the one pouring it out.</w:t>
      </w:r>
      <w:r>
        <w:t xml:space="preserve">{{field-off:Bible}}</w:t>
      </w:r>
    </w:p>
    <w:p>
      <w:r>
        <w:rPr>
          <w:sz w:val="18"/>
          <w:color w:val="777777"/>
        </w:rPr>
        <w:t xml:space="preserve">[[@Bible:Numbers 35:34]] </w:t>
      </w:r>
      <w:r>
        <w:rPr>
          <w:b/>
        </w:rPr>
        <w:t xml:space="preserve">34 </w:t>
      </w:r>
      <w:r>
        <w:t xml:space="preserve"> {{field-on:Bible}}</w:t>
      </w:r>
      <w:r>
        <w:t xml:space="preserve">And you shall not defile the land on which you dwell, upon which I tabernacle among you, for I am the Lord tabernacling in the midst of the sons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[[@Bible:Numbers 36:1]] </w:t>
      </w:r>
      <w:r>
        <w:rPr>
          <w:b/>
        </w:rPr>
        <w:t xml:space="preserve">1 </w:t>
      </w:r>
      <w:r>
        <w:t xml:space="preserve"> {{field-on:Bible}}</w:t>
      </w:r>
      <w:r>
        <w:t xml:space="preserve">And the leaders of the tribe of the sons of Gilead son of Machir son of Manasseh, from the tribe of the sons of Joseph</w:t>
      </w:r>
      <w:r>
        <w:rPr>
          <w:rStyle w:val="FootnoteReference"/>
        </w:rPr>
        <w:footnoteReference w:id="1996"/>
      </w:r>
      <w:r>
        <w:t xml:space="preserve">, came near and spoke before Moses and before Eleazar</w:t>
      </w:r>
      <w:r>
        <w:rPr>
          <w:rStyle w:val="FootnoteReference"/>
        </w:rPr>
        <w:footnoteReference w:id="1997"/>
      </w:r>
      <w:r>
        <w:t xml:space="preserve"> the priest and before the leaders of the ancestral houses of the sons of Israel</w:t>
      </w:r>
      <w:r>
        <w:rPr>
          <w:rStyle w:val="FootnoteReference"/>
        </w:rPr>
        <w:footnoteReference w:id="1998"/>
      </w:r>
      <w:r>
        <w:t xml:space="preserve">.</w:t>
      </w:r>
      <w:r>
        <w:rPr>
          <w:rStyle w:val="FootnoteReference"/>
        </w:rPr>
        <w:footnoteReference w:id="1999"/>
      </w:r>
      <w:r>
        <w:t xml:space="preserve">{{field-off:Bible}}</w:t>
      </w:r>
    </w:p>
    <w:p>
      <w:r>
        <w:rPr>
          <w:sz w:val="18"/>
          <w:color w:val="777777"/>
        </w:rPr>
        <w:t xml:space="preserve">[[@Bible:Numbers 36:2]] </w:t>
      </w:r>
      <w:r>
        <w:rPr>
          <w:b/>
        </w:rPr>
        <w:t xml:space="preserve">2 </w:t>
      </w:r>
      <w:r>
        <w:t xml:space="preserve"> {{field-on:Bible}}</w:t>
      </w:r>
      <w:r>
        <w:t xml:space="preserve">And they said to our lord, The Lord commanded to give the land of inheritance by lot to the sons of Israel, and to our lord the Lord commanded</w:t>
      </w:r>
      <w:r>
        <w:rPr>
          <w:rStyle w:val="FootnoteReference"/>
        </w:rPr>
        <w:footnoteReference w:id="2000"/>
      </w:r>
      <w:r>
        <w:t xml:space="preserve"> to give the inheritance of Salpaad our brother to his daughters.</w:t>
      </w:r>
      <w:r>
        <w:t xml:space="preserve">{{field-off:Bible}}</w:t>
      </w:r>
    </w:p>
    <w:p>
      <w:r>
        <w:rPr>
          <w:sz w:val="18"/>
          <w:color w:val="777777"/>
        </w:rPr>
        <w:t xml:space="preserve">[[@Bible:Numbers 36:3]] </w:t>
      </w:r>
      <w:r>
        <w:rPr>
          <w:b/>
        </w:rPr>
        <w:t xml:space="preserve">3 </w:t>
      </w:r>
      <w:r>
        <w:t xml:space="preserve"> {{field-on:Bible}}</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2001"/>
      </w:r>
      <w:r>
        <w:t xml:space="preserve">{{field-off:Bible}}</w:t>
      </w:r>
    </w:p>
    <w:p>
      <w:r>
        <w:rPr>
          <w:sz w:val="18"/>
          <w:color w:val="777777"/>
        </w:rPr>
        <w:t xml:space="preserve">[[@Bible:Numbers 36:4]] </w:t>
      </w:r>
      <w:r>
        <w:rPr>
          <w:b/>
        </w:rPr>
        <w:t xml:space="preserve">4 </w:t>
      </w:r>
      <w:r>
        <w:t xml:space="preserve"> {{field-on:Bible}}</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2002"/>
      </w:r>
      <w:r>
        <w:t xml:space="preserve">{{field-off:Bible}}</w:t>
      </w:r>
    </w:p>
    <w:p>
      <w:r>
        <w:rPr>
          <w:sz w:val="18"/>
          <w:color w:val="777777"/>
        </w:rPr>
        <w:t xml:space="preserve">[[@Bible:Numbers 36:5]] </w:t>
      </w:r>
      <w:r>
        <w:rPr>
          <w:b/>
        </w:rPr>
        <w:t xml:space="preserve">5 </w:t>
      </w:r>
      <w:r>
        <w:t xml:space="preserve"> {{field-on:Bible}}</w:t>
      </w:r>
      <w:r>
        <w:t xml:space="preserve">And Moses commanded the sons of Israel by command of the Lord, saying, Thus the tribe of the sons of Joseph speaks.</w:t>
      </w:r>
      <w:r>
        <w:rPr>
          <w:rStyle w:val="FootnoteReference"/>
        </w:rPr>
        <w:footnoteReference w:id="2003"/>
      </w:r>
      <w:r>
        <w:t xml:space="preserve">{{field-off:Bible}}</w:t>
      </w:r>
    </w:p>
    <w:p>
      <w:r>
        <w:rPr>
          <w:sz w:val="18"/>
          <w:color w:val="777777"/>
        </w:rPr>
        <w:t xml:space="preserve">[[@Bible:Numbers 36:6]] </w:t>
      </w:r>
      <w:r>
        <w:rPr>
          <w:b/>
        </w:rPr>
        <w:t xml:space="preserve">6 </w:t>
      </w:r>
      <w:r>
        <w:t xml:space="preserve"> {{field-on:Bible}}</w:t>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2004"/>
      </w:r>
      <w:r>
        <w:t xml:space="preserve">{{field-off:Bible}}</w:t>
      </w:r>
    </w:p>
    <w:p>
      <w:r>
        <w:rPr>
          <w:sz w:val="18"/>
          <w:color w:val="777777"/>
        </w:rPr>
        <w:t xml:space="preserve">[[@Bible:Numbers 36:7]] </w:t>
      </w:r>
      <w:r>
        <w:rPr>
          <w:b/>
        </w:rPr>
        <w:t xml:space="preserve">7 </w:t>
      </w:r>
      <w:r>
        <w:t xml:space="preserve"> {{field-on:Bible}}</w:t>
      </w:r>
      <w:r>
        <w:t xml:space="preserve">And inheritance shall not be turned around for the sons of Israel from tribe to tribe, because the sons of Israel shall cling each to the inheritance of the tribe of his fathers.</w:t>
      </w:r>
      <w:r>
        <w:rPr>
          <w:rStyle w:val="FootnoteReference"/>
        </w:rPr>
        <w:footnoteReference w:id="2005"/>
      </w:r>
      <w:r>
        <w:t xml:space="preserve">{{field-off:Bible}}</w:t>
      </w:r>
    </w:p>
    <w:p>
      <w:r>
        <w:rPr>
          <w:sz w:val="18"/>
          <w:color w:val="777777"/>
        </w:rPr>
        <w:t xml:space="preserve">[[@Bible:Numbers 36:8]] </w:t>
      </w:r>
      <w:r>
        <w:rPr>
          <w:b/>
        </w:rPr>
        <w:t xml:space="preserve">8 </w:t>
      </w:r>
      <w:r>
        <w:t xml:space="preserve"> {{field-on:Bible}}</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2006"/>
      </w:r>
      <w:r>
        <w:t xml:space="preserve">{{field-off:Bible}}</w:t>
      </w:r>
    </w:p>
    <w:p>
      <w:r>
        <w:rPr>
          <w:sz w:val="18"/>
          <w:color w:val="777777"/>
        </w:rPr>
        <w:t xml:space="preserve">[[@Bible:Numbers 36:9]] </w:t>
      </w:r>
      <w:r>
        <w:rPr>
          <w:b/>
        </w:rPr>
        <w:t xml:space="preserve">9 </w:t>
      </w:r>
      <w:r>
        <w:t xml:space="preserve"> {{field-on:Bible}}</w:t>
      </w:r>
      <w:r>
        <w:t xml:space="preserve">And a lot shall not be turned from tribe to another tribe, but the sons of Israel shall cling each to his own inheritance.</w:t>
      </w:r>
      <w:r>
        <w:t xml:space="preserve">{{field-off:Bible}}</w:t>
      </w:r>
    </w:p>
    <w:p>
      <w:r>
        <w:rPr>
          <w:sz w:val="18"/>
          <w:color w:val="777777"/>
        </w:rPr>
        <w:t xml:space="preserve">[[@Bible:Numbers 36:10]] </w:t>
      </w:r>
      <w:r>
        <w:rPr>
          <w:b/>
        </w:rPr>
        <w:t xml:space="preserve">10 </w:t>
      </w:r>
      <w:r>
        <w:t xml:space="preserve"> {{field-on:Bible}}</w:t>
      </w:r>
      <w:r>
        <w:t xml:space="preserve">Just as the Lord commanded Moses, so the daughters of Salpaad did.</w:t>
      </w:r>
      <w:r>
        <w:t xml:space="preserve">{{field-off:Bible}}</w:t>
      </w:r>
    </w:p>
    <w:p>
      <w:r>
        <w:rPr>
          <w:sz w:val="18"/>
          <w:color w:val="777777"/>
        </w:rPr>
        <w:t xml:space="preserve">[[@Bible:Numbers 36:11]] </w:t>
      </w:r>
      <w:r>
        <w:rPr>
          <w:b/>
        </w:rPr>
        <w:t xml:space="preserve">11 </w:t>
      </w:r>
      <w:r>
        <w:t xml:space="preserve"> {{field-on:Bible}}</w:t>
      </w:r>
      <w:r>
        <w:t xml:space="preserve">And Thersa and Egla and Melcha and Noua and Maala, daughters of Salpaad, became wives to their cousins.</w:t>
      </w:r>
      <w:r>
        <w:t xml:space="preserve">{{field-off:Bible}}</w:t>
      </w:r>
    </w:p>
    <w:p>
      <w:r>
        <w:rPr>
          <w:sz w:val="18"/>
          <w:color w:val="777777"/>
        </w:rPr>
        <w:t xml:space="preserve">[[@Bible:Numbers 36:12]] </w:t>
      </w:r>
      <w:r>
        <w:rPr>
          <w:b/>
        </w:rPr>
        <w:t xml:space="preserve">12 </w:t>
      </w:r>
      <w:r>
        <w:t xml:space="preserve"> {{field-on:Bible}}</w:t>
      </w:r>
      <w:r>
        <w:t xml:space="preserve">From the clan of Manasseh, sons of Joseph, they became wives, and their inheritance remained upon the tribe of the clan of their father.</w:t>
      </w:r>
      <w:r>
        <w:t xml:space="preserve">{{field-off:Bible}}</w:t>
      </w:r>
    </w:p>
    <w:p>
      <w:r>
        <w:rPr>
          <w:sz w:val="18"/>
          <w:color w:val="777777"/>
        </w:rPr>
        <w:t xml:space="preserve">[[@Bible:Numbers 36:13]] </w:t>
      </w:r>
      <w:r>
        <w:rPr>
          <w:b/>
        </w:rPr>
        <w:t xml:space="preserve">13 </w:t>
      </w:r>
      <w:r>
        <w:t xml:space="preserve"> {{field-on:Bible}}</w:t>
      </w:r>
      <w:r>
        <w:t xml:space="preserve">These are the commands and the ordinances and the judgments that the Lord commanded by the hand of Moses west of Moab by the </w:t>
      </w:r>
      <w:r>
        <w:t xml:space="preserve">[[Jordan &gt;&gt; BibleKnowledgebase:@Jordan]]</w:t>
      </w:r>
      <w:r>
        <w:t xml:space="preserve"> at Jericho.</w:t>
      </w:r>
      <w:r>
        <w:t xml:space="preserve">{{field-off:Bible}}</w:t>
      </w:r>
    </w:p>
    <w:p>
      <w:r>
        <w:br w:type="page"/>
      </w:r>
    </w:p>
    <w:p>
      <w:pPr>
        <w:pStyle w:val="Heading1"/>
      </w:pPr>
      <w:r>
        <w:t xml:space="preserve">Deuteronomy</w:t>
      </w:r>
    </w:p>
    <w:p>
      <w:pPr>
        <w:pStyle w:val="Heading2"/>
      </w:pPr>
      <w:r>
        <w:t xml:space="preserve">Deuteronomy Preface</w:t>
      </w:r>
    </w:p>
    <w:p>
      <w:r>
        <w:rPr>
          <w:b/>
        </w:rPr>
        <w:t xml:space="preserve">Author and Attribution. </w:t>
      </w:r>
      <w:r>
        <w:t xml:space="preserve">Moses</w:t>
      </w:r>
    </w:p>
    <w:p>
      <w:r>
        <w:rPr>
          <w:b/>
        </w:rPr>
        <w:t xml:space="preserve">Authorship Basis. </w:t>
      </w:r>
      <w:r>
        <w:t xml:space="preserve">Received as Mosaic in Jewish and Christian tradition as Moses' covenant-renewal addresses on the plains of Moab.</w:t>
      </w:r>
    </w:p>
    <w:p>
      <w:r>
        <w:rPr>
          <w:b/>
        </w:rPr>
        <w:t xml:space="preserve">Jesus / NT Attribution. </w:t>
      </w:r>
      <w:r>
        <w:t xml:space="preserve">Jesus explicitly cites Deuteronomy in temptation narratives and elsewhere as authoritative Scripture given through Moses; see Matthew 4:1-11 and Mark 12:29-31.</w:t>
      </w:r>
    </w:p>
    <w:p>
      <w:r>
        <w:rPr>
          <w:b/>
        </w:rPr>
        <w:t xml:space="preserve">Composition Date. </w:t>
      </w:r>
      <w:r>
        <w:t xml:space="preserve">ca. 1406 BC on the plains of Moab just before Israel entered Canaan</w:t>
      </w:r>
    </w:p>
    <w:p>
      <w:r>
        <w:rPr>
          <w:b/>
        </w:rPr>
        <w:t xml:space="preserve">MT Timeline. </w:t>
      </w:r>
      <w:r>
        <w:t xml:space="preserve">MT chronology places Deuteronomy at the close of Moses' life, immediately prior to Joshua's leadership.</w:t>
      </w:r>
    </w:p>
    <w:p>
      <w:r>
        <w:rPr>
          <w:b/>
        </w:rPr>
        <w:t xml:space="preserve">LXX Timeline. </w:t>
      </w:r>
      <w:r>
        <w:t xml:space="preserve">The LXX preserves the same closing-Mosaic setting, though it sometimes differs in wording and sequence details from the MT.</w:t>
      </w:r>
    </w:p>
    <w:p>
      <w:r>
        <w:rPr>
          <w:b/>
        </w:rPr>
        <w:t xml:space="preserve">Historical Setting. </w:t>
      </w:r>
      <w:r>
        <w:t xml:space="preserve">Moses' final addresses, covenant renewal, and blessing before his death east of Jordan.</w:t>
      </w:r>
    </w:p>
    <w:p>
      <w:r>
        <w:rPr>
          <w:b/>
        </w:rPr>
        <w:t xml:space="preserve">Purpose. </w:t>
      </w:r>
      <w:r>
        <w:t xml:space="preserve">To renew the covenant, press covenant love and obedience, and prepare the next generation to enter the land.</w:t>
      </w:r>
    </w:p>
    <w:p>
      <w:r>
        <w:rPr>
          <w:b/>
        </w:rPr>
        <w:t xml:space="preserve">Key Themes. </w:t>
      </w:r>
      <w:r>
        <w:t xml:space="preserve">covenant renewal; love of God; law; blessing and curse; central worship; succession; song of Moses</w:t>
      </w:r>
    </w:p>
    <w:p>
      <w:r>
        <w:rPr>
          <w:b/>
        </w:rPr>
        <w:t xml:space="preserve">Outline. </w:t>
      </w:r>
      <w:r>
        <w:t xml:space="preserve">First address 1-4; Covenant stipulations 5-26; Blessings and curses 27-30; Final charge and death of Moses 31-34.</w:t>
      </w:r>
    </w:p>
    <w:p>
      <w:r>
        <w:rPr>
          <w:b/>
        </w:rPr>
        <w:t xml:space="preserve">Earliest Witnesses. </w:t>
      </w:r>
      <w:r>
        <w:t xml:space="preserve">Frag. 4Q Deuteronomy manuscripts including 4QDeut n Hasmonean-Herodian periods | Subst. Multiple substantial Qumran Deuteronomy witnesses survive, including copies of the Decalogue Hasmonean-Herodian periods | Heb. Leningrad Codex AD 1008 | Gk. Codex Vaticanus, with Codex Alexandrinus also preserving Deuteronomy 4th-5th century AD</w:t>
      </w:r>
    </w:p>
    <w:p>
      <w:r>
        <w:rPr>
          <w:b/>
        </w:rPr>
        <w:t xml:space="preserve">Earliest External Attestation. </w:t>
      </w:r>
      <w:r>
        <w:t xml:space="preserve">Account of the Greek translation of the Law by Letter of Aristeas (mid-2nd century BC)</w:t>
      </w:r>
    </w:p>
    <w:p>
      <w:r>
        <w:rPr>
          <w:b/>
        </w:rPr>
        <w:t xml:space="preserve">Textual Notes. </w:t>
      </w:r>
      <w:r>
        <w:t xml:space="preserve">Deuteronomy is a major control point for MT/LXX comparison because of its legal and covenant formulations, the Song of Moses, and several well-known quotation loci in the NT.</w:t>
      </w:r>
    </w:p>
    <w:p>
      <w:r>
        <w:rPr>
          <w:b/>
        </w:rPr>
        <w:t xml:space="preserve">Conservative Notes. </w:t>
      </w:r>
      <w:r>
        <w:t xml:space="preserve">This edition receives Deuteronomy as Mosaic in substance and authorship, with the death notice understood as inspired final completion without overturning Mosaic authorship of the book proper.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[[@Bible:Deuteronomy 1:1]] </w:t>
      </w:r>
      <w:r>
        <w:rPr>
          <w:b/>
        </w:rPr>
        <w:t xml:space="preserve">1 </w:t>
      </w:r>
      <w:r>
        <w:t xml:space="preserve"> {{field-on:Bible}}</w:t>
      </w:r>
      <w:r>
        <w:t xml:space="preserve">These are the words that Moses</w:t>
      </w:r>
      <w:r>
        <w:rPr>
          <w:rStyle w:val="FootnoteReference"/>
        </w:rPr>
        <w:footnoteReference w:id="2007"/>
      </w:r>
      <w:r>
        <w:t xml:space="preserve"> spoke to all Israel</w:t>
      </w:r>
      <w:r>
        <w:rPr>
          <w:rStyle w:val="FootnoteReference"/>
        </w:rPr>
        <w:footnoteReference w:id="2008"/>
      </w:r>
      <w:r>
        <w:t xml:space="preserve"> beyond the </w:t>
      </w:r>
      <w:r>
        <w:t xml:space="preserve">[[Jordan &gt;&gt; BibleKnowledgebase:@Jordan]]</w:t>
      </w:r>
      <w:r>
        <w:t xml:space="preserve"> in the wilderness, toward the west, near the Red Sea, between Pharan and </w:t>
      </w:r>
      <w:r>
        <w:t xml:space="preserve">[[Tophel &gt;&gt; BibleKnowledgebase:@Tophel]]</w:t>
      </w:r>
      <w:r>
        <w:t xml:space="preserve"> and Lobon and Aulon and Katakrusea.</w:t>
      </w:r>
      <w:r>
        <w:rPr>
          <w:rStyle w:val="FootnoteReference"/>
        </w:rPr>
        <w:footnoteReference w:id="2009"/>
      </w:r>
      <w:r>
        <w:t xml:space="preserve">{{field-off:Bible}}</w:t>
      </w:r>
    </w:p>
    <w:p>
      <w:r>
        <w:rPr>
          <w:sz w:val="18"/>
          <w:color w:val="777777"/>
        </w:rPr>
        <w:t xml:space="preserve">[[@Bible:Deuteronomy 1:2]] </w:t>
      </w:r>
      <w:r>
        <w:rPr>
          <w:b/>
        </w:rPr>
        <w:t xml:space="preserve">2 </w:t>
      </w:r>
      <w:r>
        <w:t xml:space="preserve"> {{field-on:Bible}}</w:t>
      </w:r>
      <w:r>
        <w:t xml:space="preserve">Eleven days from Horeb</w:t>
      </w:r>
      <w:r>
        <w:rPr>
          <w:rStyle w:val="FootnoteReference"/>
        </w:rPr>
        <w:footnoteReference w:id="2010"/>
      </w:r>
      <w:r>
        <w:t xml:space="preserve"> by the road of Mount Seir to Kadesh-Barnea.</w:t>
      </w:r>
      <w:r>
        <w:t xml:space="preserve">{{field-off:Bible}}</w:t>
      </w:r>
    </w:p>
    <w:p>
      <w:r>
        <w:rPr>
          <w:sz w:val="18"/>
          <w:color w:val="777777"/>
        </w:rPr>
        <w:t xml:space="preserve">[[@Bible:Deuteronomy 1:3]] </w:t>
      </w:r>
      <w:r>
        <w:rPr>
          <w:b/>
        </w:rPr>
        <w:t xml:space="preserve">3 </w:t>
      </w:r>
      <w:r>
        <w:t xml:space="preserve"> {{field-on:Bible}}</w:t>
      </w:r>
      <w:r>
        <w:t xml:space="preserve">And it came to pass in the fortieth year, in the eleventh month, on the first of the month, Moses spoke to all the sons of Israel according to all that the Lord commanded him to them,</w:t>
      </w:r>
      <w:r>
        <w:t xml:space="preserve">{{field-off:Bible}}</w:t>
      </w:r>
    </w:p>
    <w:p>
      <w:r>
        <w:rPr>
          <w:sz w:val="18"/>
          <w:color w:val="777777"/>
        </w:rPr>
        <w:t xml:space="preserve">[[@Bible:Deuteronomy 1:4]] </w:t>
      </w:r>
      <w:r>
        <w:rPr>
          <w:b/>
        </w:rPr>
        <w:t xml:space="preserve">4 </w:t>
      </w:r>
      <w:r>
        <w:t xml:space="preserve"> {{field-on:Bible}}</w:t>
      </w:r>
      <w:r>
        <w:t xml:space="preserve">after he struck Sihon king of the Amorites who dwelt in </w:t>
      </w:r>
      <w:r>
        <w:t xml:space="preserve">[[Heshbon &gt;&gt; BibleKnowledgebase:@Heshbon]]</w:t>
      </w:r>
      <w:r>
        <w:t xml:space="preserve"> and Og king of </w:t>
      </w:r>
      <w:r>
        <w:t xml:space="preserve">[[Bashan &gt;&gt; BibleKnowledgebase:@Bashan]]</w:t>
      </w:r>
      <w:r>
        <w:t xml:space="preserve"> who dwelt in Astaroth and in Edrain.</w:t>
      </w:r>
      <w:r>
        <w:rPr>
          <w:rStyle w:val="FootnoteReference"/>
        </w:rPr>
        <w:footnoteReference w:id="2011"/>
      </w:r>
      <w:r>
        <w:t xml:space="preserve">{{field-off:Bible}}</w:t>
      </w:r>
    </w:p>
    <w:p>
      <w:r>
        <w:rPr>
          <w:sz w:val="18"/>
          <w:color w:val="777777"/>
        </w:rPr>
        <w:t xml:space="preserve">[[@Bible:Deuteronomy 1:5]] </w:t>
      </w:r>
      <w:r>
        <w:rPr>
          <w:b/>
        </w:rPr>
        <w:t xml:space="preserve">5 </w:t>
      </w:r>
      <w:r>
        <w:t xml:space="preserve"> {{field-on:Bible}}</w:t>
      </w:r>
      <w:r>
        <w:t xml:space="preserve">Beyond the </w:t>
      </w:r>
      <w:r>
        <w:t xml:space="preserve">[[Jordan &gt;&gt; BibleKnowledgebase:@Jordan]]</w:t>
      </w:r>
      <w:r>
        <w:t xml:space="preserve">, in the land of Moab, Moses began to make this law clear, saying,</w:t>
      </w:r>
      <w:r>
        <w:t xml:space="preserve">{{field-off:Bible}}</w:t>
      </w:r>
    </w:p>
    <w:p>
      <w:r>
        <w:rPr>
          <w:sz w:val="18"/>
          <w:color w:val="777777"/>
        </w:rPr>
        <w:t xml:space="preserve">[[@Bible:Deuteronomy 1:6]] </w:t>
      </w:r>
      <w:r>
        <w:rPr>
          <w:b/>
        </w:rPr>
        <w:t xml:space="preserve">6 </w:t>
      </w:r>
      <w:r>
        <w:t xml:space="preserve"> {{field-on:Bible}}</w:t>
      </w:r>
      <w:r>
        <w:t xml:space="preserve">The Lord our God spoke to us in Horeb, saying, Let it be enough for you to dwell on this mountain.</w:t>
      </w:r>
      <w:r>
        <w:rPr>
          <w:rStyle w:val="FootnoteReference"/>
        </w:rPr>
        <w:footnoteReference w:id="2012"/>
      </w:r>
      <w:r>
        <w:t xml:space="preserve">{{field-off:Bible}}</w:t>
      </w:r>
    </w:p>
    <w:p>
      <w:r>
        <w:rPr>
          <w:sz w:val="18"/>
          <w:color w:val="777777"/>
        </w:rPr>
        <w:t xml:space="preserve">[[@Bible:Deuteronomy 1:7]] </w:t>
      </w:r>
      <w:r>
        <w:rPr>
          <w:b/>
        </w:rPr>
        <w:t xml:space="preserve">7 </w:t>
      </w:r>
      <w:r>
        <w:t xml:space="preserve"> {{field-on:Bible}}</w:t>
      </w:r>
      <w:r>
        <w:t xml:space="preserve">Turn and set out, you, and enter into the hill-country of the Amorites and to all the neighbors of the </w:t>
      </w:r>
      <w:r>
        <w:t xml:space="preserve">[[Arabah &gt;&gt; BibleKnowledgebase:@Arabah]]</w:t>
      </w:r>
      <w:r>
        <w:rPr>
          <w:rStyle w:val="FootnoteReference"/>
        </w:rPr>
        <w:footnoteReference w:id="2013"/>
      </w:r>
      <w:r>
        <w:t xml:space="preserve">, into mountain and plain and toward the south and the coastland, the land of the Canaanites and Lebanon, as far as the great river </w:t>
      </w:r>
      <w:r>
        <w:t xml:space="preserve">[[Euphrates &gt;&gt; BibleKnowledgebase:@Euphrates]]</w:t>
      </w:r>
      <w:r>
        <w:t xml:space="preserve">.</w:t>
      </w:r>
      <w:r>
        <w:t xml:space="preserve">{{field-off:Bible}}</w:t>
      </w:r>
    </w:p>
    <w:p>
      <w:r>
        <w:rPr>
          <w:sz w:val="18"/>
          <w:color w:val="777777"/>
        </w:rPr>
        <w:t xml:space="preserve">[[@Bible:Deuteronomy 1:8]] </w:t>
      </w:r>
      <w:r>
        <w:rPr>
          <w:b/>
        </w:rPr>
        <w:t xml:space="preserve">8 </w:t>
      </w:r>
      <w:r>
        <w:t xml:space="preserve"> {{field-on:Bible}}</w:t>
      </w:r>
      <w:r>
        <w:t xml:space="preserve">See, I have handed over the land before you. Having entered, inherit the land which I swore to your fathers, to Abraham</w:t>
      </w:r>
      <w:r>
        <w:rPr>
          <w:rStyle w:val="FootnoteReference"/>
        </w:rPr>
        <w:footnoteReference w:id="2014"/>
      </w:r>
      <w:r>
        <w:t xml:space="preserve"> and Isaac</w:t>
      </w:r>
      <w:r>
        <w:rPr>
          <w:rStyle w:val="FootnoteReference"/>
        </w:rPr>
        <w:footnoteReference w:id="2015"/>
      </w:r>
      <w:r>
        <w:t xml:space="preserve"> and Jacob</w:t>
      </w:r>
      <w:r>
        <w:rPr>
          <w:rStyle w:val="FootnoteReference"/>
        </w:rPr>
        <w:footnoteReference w:id="2016"/>
      </w:r>
      <w:r>
        <w:t xml:space="preserve">, to give to them and to their seed after them.</w:t>
      </w:r>
      <w:r>
        <w:rPr>
          <w:rStyle w:val="FootnoteReference"/>
        </w:rPr>
        <w:footnoteReference w:id="2017"/>
      </w:r>
      <w:r>
        <w:t xml:space="preserve">{{field-off:Bible}}</w:t>
      </w:r>
    </w:p>
    <w:p>
      <w:r>
        <w:rPr>
          <w:sz w:val="18"/>
          <w:color w:val="777777"/>
        </w:rPr>
        <w:t xml:space="preserve">[[@Bible:Deuteronomy 1:9]] </w:t>
      </w:r>
      <w:r>
        <w:rPr>
          <w:b/>
        </w:rPr>
        <w:t xml:space="preserve">9 </w:t>
      </w:r>
      <w:r>
        <w:t xml:space="preserve"> {{field-on:Bible}}</w:t>
      </w:r>
      <w:r>
        <w:t xml:space="preserve">And I said to you at that time, saying, I will not be able to bear you alone.</w:t>
      </w:r>
      <w:r>
        <w:t xml:space="preserve">{{field-off:Bible}}</w:t>
      </w:r>
    </w:p>
    <w:p>
      <w:r>
        <w:rPr>
          <w:sz w:val="18"/>
          <w:color w:val="777777"/>
        </w:rPr>
        <w:t xml:space="preserve">[[@Bible:Deuteronomy 1:10]] </w:t>
      </w:r>
      <w:r>
        <w:rPr>
          <w:b/>
        </w:rPr>
        <w:t xml:space="preserve">10 </w:t>
      </w:r>
      <w:r>
        <w:t xml:space="preserve"> {{field-on:Bible}}</w:t>
      </w:r>
      <w:r>
        <w:t xml:space="preserve">The Lord your God multiplied you, and behold, today you are as the stars of heaven in multitude.</w:t>
      </w:r>
      <w:r>
        <w:t xml:space="preserve">{{field-off:Bible}}</w:t>
      </w:r>
    </w:p>
    <w:p>
      <w:r>
        <w:rPr>
          <w:sz w:val="18"/>
          <w:color w:val="777777"/>
        </w:rPr>
        <w:t xml:space="preserve">[[@Bible:Deuteronomy 1:11]] </w:t>
      </w:r>
      <w:r>
        <w:rPr>
          <w:b/>
        </w:rPr>
        <w:t xml:space="preserve">11 </w:t>
      </w:r>
      <w:r>
        <w:t xml:space="preserve"> {{field-on:Bible}}</w:t>
      </w:r>
      <w:r>
        <w:t xml:space="preserve">May the Lord, the God of your fathers, add to you, as you are, a thousandfold, and bless you just as he spoke to you.</w:t>
      </w:r>
      <w:r>
        <w:rPr>
          <w:rStyle w:val="FootnoteReference"/>
        </w:rPr>
        <w:footnoteReference w:id="2018"/>
      </w:r>
      <w:r>
        <w:t xml:space="preserve">{{field-off:Bible}}</w:t>
      </w:r>
    </w:p>
    <w:p>
      <w:r>
        <w:rPr>
          <w:sz w:val="18"/>
          <w:color w:val="777777"/>
        </w:rPr>
        <w:t xml:space="preserve">[[@Bible:Deuteronomy 1:12]] </w:t>
      </w:r>
      <w:r>
        <w:rPr>
          <w:b/>
        </w:rPr>
        <w:t xml:space="preserve">12 </w:t>
      </w:r>
      <w:r>
        <w:t xml:space="preserve"> {{field-on:Bible}}</w:t>
      </w:r>
      <w:r>
        <w:t xml:space="preserve">How will I be able alone to bear your toil and your standing and your disputes?</w:t>
      </w:r>
      <w:r>
        <w:t xml:space="preserve">{{field-off:Bible}}</w:t>
      </w:r>
    </w:p>
    <w:p>
      <w:r>
        <w:rPr>
          <w:sz w:val="18"/>
          <w:color w:val="777777"/>
        </w:rPr>
        <w:t xml:space="preserve">[[@Bible:Deuteronomy 1:13]] </w:t>
      </w:r>
      <w:r>
        <w:rPr>
          <w:b/>
        </w:rPr>
        <w:t xml:space="preserve">13 </w:t>
      </w:r>
      <w:r>
        <w:t xml:space="preserve"> {{field-on:Bible}}</w:t>
      </w:r>
      <w:r>
        <w:t xml:space="preserve">Give yourselves men wise and understanding and prudent for your tribes, and I will appoint them as leaders over you.</w:t>
      </w:r>
      <w:r>
        <w:rPr>
          <w:rStyle w:val="FootnoteReference"/>
        </w:rPr>
        <w:footnoteReference w:id="2019"/>
      </w:r>
      <w:r>
        <w:t xml:space="preserve">{{field-off:Bible}}</w:t>
      </w:r>
    </w:p>
    <w:p>
      <w:r>
        <w:rPr>
          <w:sz w:val="18"/>
          <w:color w:val="777777"/>
        </w:rPr>
        <w:t xml:space="preserve">[[@Bible:Deuteronomy 1:14]] </w:t>
      </w:r>
      <w:r>
        <w:rPr>
          <w:b/>
        </w:rPr>
        <w:t xml:space="preserve">14 </w:t>
      </w:r>
      <w:r>
        <w:t xml:space="preserve"> {{field-on:Bible}}</w:t>
      </w:r>
      <w:r>
        <w:t xml:space="preserve">And you answered me and said, Good is the word that you spoke to do.</w:t>
      </w:r>
      <w:r>
        <w:t xml:space="preserve">{{field-off:Bible}}</w:t>
      </w:r>
    </w:p>
    <w:p>
      <w:r>
        <w:rPr>
          <w:sz w:val="18"/>
          <w:color w:val="777777"/>
        </w:rPr>
        <w:t xml:space="preserve">[[@Bible:Deuteronomy 1:15]] </w:t>
      </w:r>
      <w:r>
        <w:rPr>
          <w:b/>
        </w:rPr>
        <w:t xml:space="preserve">15 </w:t>
      </w:r>
      <w:r>
        <w:t xml:space="preserve"> {{field-on:Bible}}</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2020"/>
      </w:r>
      <w:r>
        <w:t xml:space="preserve"> for your judges.</w:t>
      </w:r>
      <w:r>
        <w:rPr>
          <w:rStyle w:val="FootnoteReference"/>
        </w:rPr>
        <w:footnoteReference w:id="2021"/>
      </w:r>
      <w:r>
        <w:t xml:space="preserve">{{field-off:Bible}}</w:t>
      </w:r>
    </w:p>
    <w:p>
      <w:r>
        <w:rPr>
          <w:sz w:val="18"/>
          <w:color w:val="777777"/>
        </w:rPr>
        <w:t xml:space="preserve">[[@Bible:Deuteronomy 1:16]] </w:t>
      </w:r>
      <w:r>
        <w:rPr>
          <w:b/>
        </w:rPr>
        <w:t xml:space="preserve">16 </w:t>
      </w:r>
      <w:r>
        <w:t xml:space="preserve"> {{field-on:Bible}}</w:t>
      </w:r>
      <w:r>
        <w:t xml:space="preserve">And I commanded your judges at that time, saying, Hear between your brothers and judge righteously between a man and his brother and his proselyte.</w:t>
      </w:r>
      <w:r>
        <w:rPr>
          <w:rStyle w:val="FootnoteReference"/>
        </w:rPr>
        <w:footnoteReference w:id="2022"/>
      </w:r>
      <w:r>
        <w:t xml:space="preserve">{{field-off:Bible}}</w:t>
      </w:r>
    </w:p>
    <w:p>
      <w:r>
        <w:rPr>
          <w:sz w:val="18"/>
          <w:color w:val="777777"/>
        </w:rPr>
        <w:t xml:space="preserve">[[@Bible:Deuteronomy 1:17]] </w:t>
      </w:r>
      <w:r>
        <w:rPr>
          <w:b/>
        </w:rPr>
        <w:t xml:space="preserve">17 </w:t>
      </w:r>
      <w:r>
        <w:t xml:space="preserve"> {{field-on:Bible}}</w:t>
      </w:r>
      <w:r>
        <w:t xml:space="preserve">You shall not recognize a face in judgment</w:t>
      </w:r>
      <w:r>
        <w:rPr>
          <w:rStyle w:val="FootnoteReference"/>
        </w:rPr>
        <w:footnoteReference w:id="2023"/>
      </w:r>
      <w:r>
        <w:t xml:space="preserve">. By the small and by the great you shall judge. You shall not shrink from a man's face, because the judgment is Gods. And the matter that is hard for you, you shall bring it up to me, and I will hear it.</w:t>
      </w:r>
      <w:r>
        <w:rPr>
          <w:rStyle w:val="FootnoteReference"/>
        </w:rPr>
        <w:footnoteReference w:id="2024"/>
      </w:r>
      <w:r>
        <w:rPr>
          <w:rStyle w:val="FootnoteReference"/>
        </w:rPr>
        <w:footnoteReference w:id="2025"/>
      </w:r>
      <w:r>
        <w:t xml:space="preserve">{{field-off:Bible}}</w:t>
      </w:r>
    </w:p>
    <w:p>
      <w:r>
        <w:rPr>
          <w:sz w:val="18"/>
          <w:color w:val="777777"/>
        </w:rPr>
        <w:t xml:space="preserve">[[@Bible:Deuteronomy 1:18]] </w:t>
      </w:r>
      <w:r>
        <w:rPr>
          <w:b/>
        </w:rPr>
        <w:t xml:space="preserve">18 </w:t>
      </w:r>
      <w:r>
        <w:t xml:space="preserve"> {{field-on:Bible}}</w:t>
      </w:r>
      <w:r>
        <w:t xml:space="preserve">And I commanded you at that time all the matters that you should do</w:t>
      </w:r>
      <w:r>
        <w:rPr>
          <w:rStyle w:val="FootnoteReference"/>
        </w:rPr>
        <w:footnoteReference w:id="2026"/>
      </w:r>
      <w:r>
        <w:t xml:space="preserve">.</w:t>
      </w:r>
      <w:r>
        <w:t xml:space="preserve">{{field-off:Bible}}</w:t>
      </w:r>
    </w:p>
    <w:p>
      <w:r>
        <w:rPr>
          <w:sz w:val="18"/>
          <w:color w:val="777777"/>
        </w:rPr>
        <w:t xml:space="preserve">[[@Bible:Deuteronomy 1:19]] </w:t>
      </w:r>
      <w:r>
        <w:rPr>
          <w:b/>
        </w:rPr>
        <w:t xml:space="preserve">19 </w:t>
      </w:r>
      <w:r>
        <w:t xml:space="preserve"> {{field-on:Bible}}</w:t>
      </w:r>
      <w:r>
        <w:t xml:space="preserve">And setting out from Horeb, we went through all that great and fearful wilderness</w:t>
      </w:r>
      <w:r>
        <w:rPr>
          <w:rStyle w:val="FootnoteReference"/>
        </w:rPr>
        <w:footnoteReference w:id="2027"/>
      </w:r>
      <w:r>
        <w:t xml:space="preserve"> which you saw, by the road of the mountain of the Amorite, just as the Lord our God commanded us, and we came as far as Kadesh-Barnea.</w:t>
      </w:r>
      <w:r>
        <w:t xml:space="preserve">{{field-off:Bible}}</w:t>
      </w:r>
    </w:p>
    <w:p>
      <w:r>
        <w:rPr>
          <w:sz w:val="18"/>
          <w:color w:val="777777"/>
        </w:rPr>
        <w:t xml:space="preserve">[[@Bible:Deuteronomy 1:20]] </w:t>
      </w:r>
      <w:r>
        <w:rPr>
          <w:b/>
        </w:rPr>
        <w:t xml:space="preserve">20 </w:t>
      </w:r>
      <w:r>
        <w:t xml:space="preserve"> {{field-on:Bible}}</w:t>
      </w:r>
      <w:r>
        <w:t xml:space="preserve">And I said to you, You have come as far as the mountain of the Amorite, which the Lord our God gives you.</w:t>
      </w:r>
      <w:r>
        <w:t xml:space="preserve">{{field-off:Bible}}</w:t>
      </w:r>
    </w:p>
    <w:p>
      <w:r>
        <w:rPr>
          <w:sz w:val="18"/>
          <w:color w:val="777777"/>
        </w:rPr>
        <w:t xml:space="preserve">[[@Bible:Deuteronomy 1:21]] </w:t>
      </w:r>
      <w:r>
        <w:rPr>
          <w:b/>
        </w:rPr>
        <w:t xml:space="preserve">21 </w:t>
      </w:r>
      <w:r>
        <w:t xml:space="preserve"> {{field-on:Bible}}</w:t>
      </w:r>
      <w:r>
        <w:t xml:space="preserve">See, the Lord your God has handed over the land before you. Go up, inherit, just as the Lord the God of your fathers said to you. Do not fear and do not lose heart.</w:t>
      </w:r>
      <w:r>
        <w:t xml:space="preserve">{{field-off:Bible}}</w:t>
      </w:r>
    </w:p>
    <w:p>
      <w:r>
        <w:rPr>
          <w:sz w:val="18"/>
          <w:color w:val="777777"/>
        </w:rPr>
        <w:t xml:space="preserve">[[@Bible:Deuteronomy 1:22]] </w:t>
      </w:r>
      <w:r>
        <w:rPr>
          <w:b/>
        </w:rPr>
        <w:t xml:space="preserve">22 </w:t>
      </w:r>
      <w:r>
        <w:t xml:space="preserve"> {{field-on:Bible}}</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2028"/>
      </w:r>
      <w:r>
        <w:t xml:space="preserve">{{field-off:Bible}}</w:t>
      </w:r>
    </w:p>
    <w:p>
      <w:r>
        <w:rPr>
          <w:sz w:val="18"/>
          <w:color w:val="777777"/>
        </w:rPr>
        <w:t xml:space="preserve">[[@Bible:Deuteronomy 1:23]] </w:t>
      </w:r>
      <w:r>
        <w:rPr>
          <w:b/>
        </w:rPr>
        <w:t xml:space="preserve">23 </w:t>
      </w:r>
      <w:r>
        <w:t xml:space="preserve"> {{field-on:Bible}}</w:t>
      </w:r>
      <w:r>
        <w:t xml:space="preserve">And the word pleased me, and I took from among you twelve men, one man by tribe.</w:t>
      </w:r>
      <w:r>
        <w:t xml:space="preserve">{{field-off:Bible}}</w:t>
      </w:r>
    </w:p>
    <w:p>
      <w:r>
        <w:rPr>
          <w:sz w:val="18"/>
          <w:color w:val="777777"/>
        </w:rPr>
        <w:t xml:space="preserve">[[@Bible:Deuteronomy 1:24]] </w:t>
      </w:r>
      <w:r>
        <w:rPr>
          <w:b/>
        </w:rPr>
        <w:t xml:space="preserve">24 </w:t>
      </w:r>
      <w:r>
        <w:t xml:space="preserve"> {{field-on:Bible}}</w:t>
      </w:r>
      <w:r>
        <w:t xml:space="preserve">And turning, they went up into the mountain and came as far as the Ravine of Cluster and spied it out.</w:t>
      </w:r>
      <w:r>
        <w:t xml:space="preserve">{{field-off:Bible}}</w:t>
      </w:r>
    </w:p>
    <w:p>
      <w:r>
        <w:rPr>
          <w:sz w:val="18"/>
          <w:color w:val="777777"/>
        </w:rPr>
        <w:t xml:space="preserve">[[@Bible:Deuteronomy 1:25]] </w:t>
      </w:r>
      <w:r>
        <w:rPr>
          <w:b/>
        </w:rPr>
        <w:t xml:space="preserve">25 </w:t>
      </w:r>
      <w:r>
        <w:t xml:space="preserve"> {{field-on:Bible}}</w:t>
      </w:r>
      <w:r>
        <w:t xml:space="preserve">And they took in their hands from the fruit of the land and brought it down to us and said, Good is the land that the Lord our God gives us.</w:t>
      </w:r>
      <w:r>
        <w:t xml:space="preserve">{{field-off:Bible}}</w:t>
      </w:r>
    </w:p>
    <w:p>
      <w:r>
        <w:rPr>
          <w:sz w:val="18"/>
          <w:color w:val="777777"/>
        </w:rPr>
        <w:t xml:space="preserve">[[@Bible:Deuteronomy 1:26]] </w:t>
      </w:r>
      <w:r>
        <w:rPr>
          <w:b/>
        </w:rPr>
        <w:t xml:space="preserve">26 </w:t>
      </w:r>
      <w:r>
        <w:t xml:space="preserve"> {{field-on:Bible}}</w:t>
      </w:r>
      <w:r>
        <w:t xml:space="preserve">But you were not willing to go up, and you disobeyed the word of the Lord your God.</w:t>
      </w:r>
      <w:r>
        <w:rPr>
          <w:rStyle w:val="FootnoteReference"/>
        </w:rPr>
        <w:footnoteReference w:id="2029"/>
      </w:r>
      <w:r>
        <w:t xml:space="preserve">{{field-off:Bible}}</w:t>
      </w:r>
    </w:p>
    <w:p>
      <w:r>
        <w:rPr>
          <w:sz w:val="18"/>
          <w:color w:val="777777"/>
        </w:rPr>
        <w:t xml:space="preserve">[[@Bible:Deuteronomy 1:27]] </w:t>
      </w:r>
      <w:r>
        <w:rPr>
          <w:b/>
        </w:rPr>
        <w:t xml:space="preserve">27 </w:t>
      </w:r>
      <w:r>
        <w:t xml:space="preserve"> {{field-on:Bible}}</w:t>
      </w:r>
      <w:r>
        <w:t xml:space="preserve">And you were grumbling in your tents and said, Because the Lord hates us, he brought us out from the land of Egypt to hand us over into the hands of the Amorites to destroy us.</w:t>
      </w:r>
      <w:r>
        <w:t xml:space="preserve">{{field-off:Bible}}</w:t>
      </w:r>
    </w:p>
    <w:p>
      <w:r>
        <w:rPr>
          <w:sz w:val="18"/>
          <w:color w:val="777777"/>
        </w:rPr>
        <w:t xml:space="preserve">[[@Bible:Deuteronomy 1:28]] </w:t>
      </w:r>
      <w:r>
        <w:rPr>
          <w:b/>
        </w:rPr>
        <w:t xml:space="preserve">28 </w:t>
      </w:r>
      <w:r>
        <w:t xml:space="preserve"> {{field-on:Bible}}</w:t>
      </w:r>
      <w:r>
        <w:t xml:space="preserve">Where are we going up? Our brothers turned away your heart</w:t>
      </w:r>
      <w:r>
        <w:rPr>
          <w:rStyle w:val="FootnoteReference"/>
        </w:rPr>
        <w:footnoteReference w:id="2030"/>
      </w:r>
      <w:r>
        <w:t xml:space="preserve">, saying, The nation is great and many and stronger than we, and the cities great and walled up to heaven, and moreover we saw sons of giants there.</w:t>
      </w:r>
      <w:r>
        <w:t xml:space="preserve">{{field-off:Bible}}</w:t>
      </w:r>
    </w:p>
    <w:p>
      <w:r>
        <w:rPr>
          <w:sz w:val="18"/>
          <w:color w:val="777777"/>
        </w:rPr>
        <w:t xml:space="preserve">[[@Bible:Deuteronomy 1:29]] </w:t>
      </w:r>
      <w:r>
        <w:rPr>
          <w:b/>
        </w:rPr>
        <w:t xml:space="preserve">29 </w:t>
      </w:r>
      <w:r>
        <w:t xml:space="preserve"> {{field-on:Bible}}</w:t>
      </w:r>
      <w:r>
        <w:t xml:space="preserve">And I said to you, Do not be terrified, and do not fear them.</w:t>
      </w:r>
      <w:r>
        <w:t xml:space="preserve">{{field-off:Bible}}</w:t>
      </w:r>
    </w:p>
    <w:p>
      <w:r>
        <w:rPr>
          <w:sz w:val="18"/>
          <w:color w:val="777777"/>
        </w:rPr>
        <w:t xml:space="preserve">[[@Bible:Deuteronomy 1:30]] </w:t>
      </w:r>
      <w:r>
        <w:rPr>
          <w:b/>
        </w:rPr>
        <w:t xml:space="preserve">30 </w:t>
      </w:r>
      <w:r>
        <w:t xml:space="preserve"> {{field-on:Bible}}</w:t>
      </w:r>
      <w:r>
        <w:t xml:space="preserve">The Lord your God who goes before your face, he himself will fight together with them for you according to all that he did for you in the land of Egypt,</w:t>
      </w:r>
      <w:r>
        <w:t xml:space="preserve">{{field-off:Bible}}</w:t>
      </w:r>
    </w:p>
    <w:p>
      <w:r>
        <w:rPr>
          <w:sz w:val="18"/>
          <w:color w:val="777777"/>
        </w:rPr>
        <w:t xml:space="preserve">[[@Bible:Deuteronomy 1:31]] </w:t>
      </w:r>
      <w:r>
        <w:rPr>
          <w:b/>
        </w:rPr>
        <w:t xml:space="preserve">31 </w:t>
      </w:r>
      <w:r>
        <w:t xml:space="preserve"> {{field-on:Bible}}</w:t>
      </w:r>
      <w:r>
        <w:t xml:space="preserve">and in this wilderness which you saw, how the Lord your God carried you as someone would carry his son, throughout all the road that you traveled until you came to this place.</w:t>
      </w:r>
      <w:r>
        <w:rPr>
          <w:rStyle w:val="FootnoteReference"/>
        </w:rPr>
        <w:footnoteReference w:id="2031"/>
      </w:r>
      <w:r>
        <w:t xml:space="preserve">{{field-off:Bible}}</w:t>
      </w:r>
    </w:p>
    <w:p>
      <w:r>
        <w:rPr>
          <w:sz w:val="18"/>
          <w:color w:val="777777"/>
        </w:rPr>
        <w:t xml:space="preserve">[[@Bible:Deuteronomy 1:32]] </w:t>
      </w:r>
      <w:r>
        <w:rPr>
          <w:b/>
        </w:rPr>
        <w:t xml:space="preserve">32 </w:t>
      </w:r>
      <w:r>
        <w:t xml:space="preserve"> {{field-on:Bible}}</w:t>
      </w:r>
      <w:r>
        <w:t xml:space="preserve">And in this matter you did not trust the Lord your God,</w:t>
      </w:r>
      <w:r>
        <w:t xml:space="preserve">{{field-off:Bible}}</w:t>
      </w:r>
    </w:p>
    <w:p>
      <w:r>
        <w:rPr>
          <w:sz w:val="18"/>
          <w:color w:val="777777"/>
        </w:rPr>
        <w:t xml:space="preserve">[[@Bible:Deuteronomy 1:33]] </w:t>
      </w:r>
      <w:r>
        <w:rPr>
          <w:b/>
        </w:rPr>
        <w:t xml:space="preserve">33 </w:t>
      </w:r>
      <w:r>
        <w:t xml:space="preserve"> {{field-on:Bible}}</w:t>
      </w:r>
      <w:r>
        <w:t xml:space="preserve">who goes ahead of you on the road, choosing for you a place, leading you in fire by night, showing you the road on which you go, and in cloud by day.</w:t>
      </w:r>
      <w:r>
        <w:t xml:space="preserve">{{field-off:Bible}}</w:t>
      </w:r>
    </w:p>
    <w:p>
      <w:r>
        <w:rPr>
          <w:sz w:val="18"/>
          <w:color w:val="777777"/>
        </w:rPr>
        <w:t xml:space="preserve">[[@Bible:Deuteronomy 1:34]] </w:t>
      </w:r>
      <w:r>
        <w:rPr>
          <w:b/>
        </w:rPr>
        <w:t xml:space="preserve">34 </w:t>
      </w:r>
      <w:r>
        <w:t xml:space="preserve"> {{field-on:Bible}}</w:t>
      </w:r>
      <w:r>
        <w:t xml:space="preserve">And the Lord heard the voice of your words and, being provoked, swore, saying,</w:t>
      </w:r>
      <w:r>
        <w:t xml:space="preserve">{{field-off:Bible}}</w:t>
      </w:r>
    </w:p>
    <w:p>
      <w:r>
        <w:rPr>
          <w:sz w:val="18"/>
          <w:color w:val="777777"/>
        </w:rPr>
        <w:t xml:space="preserve">[[@Bible:Deuteronomy 1:35]] </w:t>
      </w:r>
      <w:r>
        <w:rPr>
          <w:b/>
        </w:rPr>
        <w:t xml:space="preserve">35 </w:t>
      </w:r>
      <w:r>
        <w:t xml:space="preserve"> {{field-on:Bible}}</w:t>
      </w:r>
      <w:r>
        <w:t xml:space="preserve">If any of these men shall see this good land that I swore to their fathers—</w:t>
      </w:r>
      <w:r>
        <w:rPr>
          <w:rStyle w:val="FootnoteReference"/>
        </w:rPr>
        <w:footnoteReference w:id="2032"/>
      </w:r>
      <w:r>
        <w:t xml:space="preserve">{{field-off:Bible}}</w:t>
      </w:r>
    </w:p>
    <w:p>
      <w:r>
        <w:rPr>
          <w:sz w:val="18"/>
          <w:color w:val="777777"/>
        </w:rPr>
        <w:t xml:space="preserve">[[@Bible:Deuteronomy 1:36]] </w:t>
      </w:r>
      <w:r>
        <w:rPr>
          <w:b/>
        </w:rPr>
        <w:t xml:space="preserve">36 </w:t>
      </w:r>
      <w:r>
        <w:t xml:space="preserve"> {{field-on:Bible}}</w:t>
      </w:r>
      <w:r>
        <w:t xml:space="preserve">except Caleb</w:t>
      </w:r>
      <w:r>
        <w:rPr>
          <w:rStyle w:val="FootnoteReference"/>
        </w:rPr>
        <w:footnoteReference w:id="2033"/>
      </w:r>
      <w:r>
        <w:t xml:space="preserve"> son of Jephunneh. He shall see it, and to him I will give the land on which he trod and to his sons, because he clung to the things of the Lord.</w:t>
      </w:r>
      <w:r>
        <w:rPr>
          <w:rStyle w:val="FootnoteReference"/>
        </w:rPr>
        <w:footnoteReference w:id="2034"/>
      </w:r>
      <w:r>
        <w:t xml:space="preserve">{{field-off:Bible}}</w:t>
      </w:r>
    </w:p>
    <w:p>
      <w:r>
        <w:rPr>
          <w:sz w:val="18"/>
          <w:color w:val="777777"/>
        </w:rPr>
        <w:t xml:space="preserve">[[@Bible:Deuteronomy 1:37]] </w:t>
      </w:r>
      <w:r>
        <w:rPr>
          <w:b/>
        </w:rPr>
        <w:t xml:space="preserve">37 </w:t>
      </w:r>
      <w:r>
        <w:t xml:space="preserve"> {{field-on:Bible}}</w:t>
      </w:r>
      <w:r>
        <w:t xml:space="preserve">And the Lord was angry with me because of you, saying, Neither shall you enter there.</w:t>
      </w:r>
      <w:r>
        <w:t xml:space="preserve">{{field-off:Bible}}</w:t>
      </w:r>
    </w:p>
    <w:p>
      <w:r>
        <w:rPr>
          <w:sz w:val="18"/>
          <w:color w:val="777777"/>
        </w:rPr>
        <w:t xml:space="preserve">[[@Bible:Deuteronomy 1:38]] </w:t>
      </w:r>
      <w:r>
        <w:rPr>
          <w:b/>
        </w:rPr>
        <w:t xml:space="preserve">38 </w:t>
      </w:r>
      <w:r>
        <w:t xml:space="preserve"> {{field-on:Bible}}</w:t>
      </w:r>
      <w:r>
        <w:t xml:space="preserve">Joshua</w:t>
      </w:r>
      <w:r>
        <w:rPr>
          <w:rStyle w:val="FootnoteReference"/>
        </w:rPr>
        <w:footnoteReference w:id="2035"/>
      </w:r>
      <w:r>
        <w:t xml:space="preserve"> son of Nun, the one standing by you, he shall enter there. Strengthen him, because he shall allot it to Israel.</w:t>
      </w:r>
      <w:r>
        <w:t xml:space="preserve">{{field-off:Bible}}</w:t>
      </w:r>
    </w:p>
    <w:p>
      <w:r>
        <w:rPr>
          <w:sz w:val="18"/>
          <w:color w:val="777777"/>
        </w:rPr>
        <w:t xml:space="preserve">[[@Bible:Deuteronomy 1:39]] </w:t>
      </w:r>
      <w:r>
        <w:rPr>
          <w:b/>
        </w:rPr>
        <w:t xml:space="preserve">39 </w:t>
      </w:r>
      <w:r>
        <w:t xml:space="preserve"> {{field-on:Bible}}</w:t>
      </w:r>
      <w:r>
        <w:t xml:space="preserve">And every young child</w:t>
      </w:r>
      <w:r>
        <w:rPr>
          <w:rStyle w:val="FootnoteReference"/>
        </w:rPr>
        <w:footnoteReference w:id="2036"/>
      </w:r>
      <w:r>
        <w:t xml:space="preserve"> who today does not know good or evil, these shall enter there, and to these I will give it, and they shall inherit it.</w:t>
      </w:r>
      <w:r>
        <w:t xml:space="preserve">{{field-off:Bible}}</w:t>
      </w:r>
    </w:p>
    <w:p>
      <w:r>
        <w:rPr>
          <w:sz w:val="18"/>
          <w:color w:val="777777"/>
        </w:rPr>
        <w:t xml:space="preserve">[[@Bible:Deuteronomy 1:40]] </w:t>
      </w:r>
      <w:r>
        <w:rPr>
          <w:b/>
        </w:rPr>
        <w:t xml:space="preserve">40 </w:t>
      </w:r>
      <w:r>
        <w:t xml:space="preserve"> {{field-on:Bible}}</w:t>
      </w:r>
      <w:r>
        <w:t xml:space="preserve">And you, having turned, camp yourselves in the wilderness by the road of the Red Sea.</w:t>
      </w:r>
      <w:r>
        <w:rPr>
          <w:rStyle w:val="FootnoteReference"/>
        </w:rPr>
        <w:footnoteReference w:id="2037"/>
      </w:r>
      <w:r>
        <w:t xml:space="preserve">{{field-off:Bible}}</w:t>
      </w:r>
    </w:p>
    <w:p>
      <w:r>
        <w:rPr>
          <w:sz w:val="18"/>
          <w:color w:val="777777"/>
        </w:rPr>
        <w:t xml:space="preserve">[[@Bible:Deuteronomy 1:41]] </w:t>
      </w:r>
      <w:r>
        <w:rPr>
          <w:b/>
        </w:rPr>
        <w:t xml:space="preserve">41 </w:t>
      </w:r>
      <w:r>
        <w:t xml:space="preserve"> {{field-on:Bible}}</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2038"/>
      </w:r>
      <w:r>
        <w:t xml:space="preserve">, you were going up into the mountain.</w:t>
      </w:r>
      <w:r>
        <w:rPr>
          <w:rStyle w:val="FootnoteReference"/>
        </w:rPr>
        <w:footnoteReference w:id="2039"/>
      </w:r>
      <w:r>
        <w:t xml:space="preserve">{{field-off:Bible}}</w:t>
      </w:r>
    </w:p>
    <w:p>
      <w:r>
        <w:rPr>
          <w:sz w:val="18"/>
          <w:color w:val="777777"/>
        </w:rPr>
        <w:t xml:space="preserve">[[@Bible:Deuteronomy 1:42]] </w:t>
      </w:r>
      <w:r>
        <w:rPr>
          <w:b/>
        </w:rPr>
        <w:t xml:space="preserve">42 </w:t>
      </w:r>
      <w:r>
        <w:t xml:space="preserve"> {{field-on:Bible}}</w:t>
      </w:r>
      <w:r>
        <w:t xml:space="preserve">And the Lord said to me, Tell them, You shall not go up, nor shall you fight, for I am not with you, and you shall not be crushed before your enemies.</w:t>
      </w:r>
      <w:r>
        <w:t xml:space="preserve">{{field-off:Bible}}</w:t>
      </w:r>
    </w:p>
    <w:p>
      <w:r>
        <w:rPr>
          <w:sz w:val="18"/>
          <w:color w:val="777777"/>
        </w:rPr>
        <w:t xml:space="preserve">[[@Bible:Deuteronomy 1:43]] </w:t>
      </w:r>
      <w:r>
        <w:rPr>
          <w:b/>
        </w:rPr>
        <w:t xml:space="preserve">43 </w:t>
      </w:r>
      <w:r>
        <w:t xml:space="preserve"> {{field-on:Bible}}</w:t>
      </w:r>
      <w:r>
        <w:t xml:space="preserve">And I spoke to you, and you did not listen to me, and you transgressed the word of the Lord, and forcing your way, you went up into the mountain.</w:t>
      </w:r>
      <w:r>
        <w:t xml:space="preserve">{{field-off:Bible}}</w:t>
      </w:r>
    </w:p>
    <w:p>
      <w:r>
        <w:rPr>
          <w:sz w:val="18"/>
          <w:color w:val="777777"/>
        </w:rPr>
        <w:t xml:space="preserve">[[@Bible:Deuteronomy 1:44]] </w:t>
      </w:r>
      <w:r>
        <w:rPr>
          <w:b/>
        </w:rPr>
        <w:t xml:space="preserve">44 </w:t>
      </w:r>
      <w:r>
        <w:t xml:space="preserve"> {{field-on:Bible}}</w:t>
      </w:r>
      <w:r>
        <w:t xml:space="preserve">And the Amorite who dwelt in that mountain came out to meet you and pursued you as bees might do and were wounding you from Seir to Herma.</w:t>
      </w:r>
      <w:r>
        <w:t xml:space="preserve">{{field-off:Bible}}</w:t>
      </w:r>
    </w:p>
    <w:p>
      <w:r>
        <w:rPr>
          <w:sz w:val="18"/>
          <w:color w:val="777777"/>
        </w:rPr>
        <w:t xml:space="preserve">[[@Bible:Deuteronomy 1:45]] </w:t>
      </w:r>
      <w:r>
        <w:rPr>
          <w:b/>
        </w:rPr>
        <w:t xml:space="preserve">45 </w:t>
      </w:r>
      <w:r>
        <w:t xml:space="preserve"> {{field-on:Bible}}</w:t>
      </w:r>
      <w:r>
        <w:t xml:space="preserve">And sitting down, you were weeping before the Lord, and the Lord did not hear your voice nor pay attention to you.</w:t>
      </w:r>
      <w:r>
        <w:t xml:space="preserve">{{field-off:Bible}}</w:t>
      </w:r>
    </w:p>
    <w:p>
      <w:r>
        <w:rPr>
          <w:sz w:val="18"/>
          <w:color w:val="777777"/>
        </w:rPr>
        <w:t xml:space="preserve">[[@Bible:Deuteronomy 1:46]] </w:t>
      </w:r>
      <w:r>
        <w:rPr>
          <w:b/>
        </w:rPr>
        <w:t xml:space="preserve">46 </w:t>
      </w:r>
      <w:r>
        <w:t xml:space="preserve"> {{field-on:Bible}}</w:t>
      </w:r>
      <w:r>
        <w:t xml:space="preserve">And you remained in Kadesh many days, however many days you remained.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[[@Bible:Deuteronomy 2:1]] </w:t>
      </w:r>
      <w:r>
        <w:rPr>
          <w:b/>
        </w:rPr>
        <w:t xml:space="preserve">1 </w:t>
      </w:r>
      <w:r>
        <w:t xml:space="preserve"> {{field-on:Bible}}</w:t>
      </w:r>
      <w:r>
        <w:t xml:space="preserve">And turning, we set out into the wilderness by the way of the Red Sea, just as the Lord spoke to me, and we went around Mount Seir many days.</w:t>
      </w:r>
      <w:r>
        <w:t xml:space="preserve">{{field-off:Bible}}</w:t>
      </w:r>
    </w:p>
    <w:p>
      <w:r>
        <w:rPr>
          <w:sz w:val="18"/>
          <w:color w:val="777777"/>
        </w:rPr>
        <w:t xml:space="preserve">[[@Bible:Deuteronomy 2:2]] </w:t>
      </w:r>
      <w:r>
        <w:rPr>
          <w:b/>
        </w:rPr>
        <w:t xml:space="preserve">2 </w:t>
      </w:r>
      <w:r>
        <w:t xml:space="preserve"> {{field-on:Bible}}</w:t>
      </w:r>
      <w:r>
        <w:t xml:space="preserve">And the Lord said to me,</w:t>
      </w:r>
      <w:r>
        <w:rPr>
          <w:rStyle w:val="FootnoteReference"/>
        </w:rPr>
        <w:footnoteReference w:id="2040"/>
      </w:r>
      <w:r>
        <w:t xml:space="preserve"/>
      </w:r>
      <w:r>
        <w:t xml:space="preserve">{{field-off:Bible}}</w:t>
      </w:r>
    </w:p>
    <w:p>
      <w:r>
        <w:rPr>
          <w:sz w:val="18"/>
          <w:color w:val="777777"/>
        </w:rPr>
        <w:t xml:space="preserve">[[@Bible:Deuteronomy 2:3]] </w:t>
      </w:r>
      <w:r>
        <w:rPr>
          <w:b/>
        </w:rPr>
        <w:t xml:space="preserve">3 </w:t>
      </w:r>
      <w:r>
        <w:t xml:space="preserve"> {{field-on:Bible}}</w:t>
      </w:r>
      <w:r>
        <w:t xml:space="preserve">Let it be enough for you to go around this mountain. Turn then to the north.</w:t>
      </w:r>
      <w:r>
        <w:rPr>
          <w:rStyle w:val="FootnoteReference"/>
        </w:rPr>
        <w:footnoteReference w:id="2041"/>
      </w:r>
      <w:r>
        <w:t xml:space="preserve">{{field-off:Bible}}</w:t>
      </w:r>
    </w:p>
    <w:p>
      <w:r>
        <w:rPr>
          <w:sz w:val="18"/>
          <w:color w:val="777777"/>
        </w:rPr>
        <w:t xml:space="preserve">[[@Bible:Deuteronomy 2:4]] </w:t>
      </w:r>
      <w:r>
        <w:rPr>
          <w:b/>
        </w:rPr>
        <w:t xml:space="preserve">4 </w:t>
      </w:r>
      <w:r>
        <w:t xml:space="preserve"> {{field-on:Bible}}</w:t>
      </w:r>
      <w:r>
        <w:t xml:space="preserve">And command the people, saying, You are passing through the borders of your brothers, the sons of Esau</w:t>
      </w:r>
      <w:r>
        <w:rPr>
          <w:rStyle w:val="FootnoteReference"/>
        </w:rPr>
        <w:footnoteReference w:id="2042"/>
      </w:r>
      <w:r>
        <w:t xml:space="preserve">, who dwell in Seir, and they shall fear you and be very wary</w:t>
      </w:r>
      <w:r>
        <w:rPr>
          <w:rStyle w:val="FootnoteReference"/>
        </w:rPr>
        <w:footnoteReference w:id="2043"/>
      </w:r>
      <w:r>
        <w:t xml:space="preserve"> of you.</w:t>
      </w:r>
      <w:r>
        <w:t xml:space="preserve">{{field-off:Bible}}</w:t>
      </w:r>
    </w:p>
    <w:p>
      <w:r>
        <w:rPr>
          <w:sz w:val="18"/>
          <w:color w:val="777777"/>
        </w:rPr>
        <w:t xml:space="preserve">[[@Bible:Deuteronomy 2:5]] </w:t>
      </w:r>
      <w:r>
        <w:rPr>
          <w:b/>
        </w:rPr>
        <w:t xml:space="preserve">5 </w:t>
      </w:r>
      <w:r>
        <w:t xml:space="preserve"> {{field-on:Bible}}</w:t>
      </w:r>
      <w:r>
        <w:t xml:space="preserve">Do not join battle with them, for I shall certainly not give you from their land even a step of foot, because I have given Mount Seir to the sons of Esau as an inheritance.</w:t>
      </w:r>
      <w:r>
        <w:t xml:space="preserve">{{field-off:Bible}}</w:t>
      </w:r>
    </w:p>
    <w:p>
      <w:r>
        <w:rPr>
          <w:sz w:val="18"/>
          <w:color w:val="777777"/>
        </w:rPr>
        <w:t xml:space="preserve">[[@Bible:Deuteronomy 2:6]] </w:t>
      </w:r>
      <w:r>
        <w:rPr>
          <w:b/>
        </w:rPr>
        <w:t xml:space="preserve">6 </w:t>
      </w:r>
      <w:r>
        <w:t xml:space="preserve"> {{field-on:Bible}}</w:t>
      </w:r>
      <w:r>
        <w:t xml:space="preserve">Buy food from them with silver and eat, and water by measure</w:t>
      </w:r>
      <w:r>
        <w:rPr>
          <w:rStyle w:val="FootnoteReference"/>
        </w:rPr>
        <w:footnoteReference w:id="2044"/>
      </w:r>
      <w:r>
        <w:t xml:space="preserve"> take from them for silver and drink.</w:t>
      </w:r>
      <w:r>
        <w:t xml:space="preserve">{{field-off:Bible}}</w:t>
      </w:r>
    </w:p>
    <w:p>
      <w:r>
        <w:rPr>
          <w:sz w:val="18"/>
          <w:color w:val="777777"/>
        </w:rPr>
        <w:t xml:space="preserve">[[@Bible:Deuteronomy 2:7]] </w:t>
      </w:r>
      <w:r>
        <w:rPr>
          <w:b/>
        </w:rPr>
        <w:t xml:space="preserve">7 </w:t>
      </w:r>
      <w:r>
        <w:t xml:space="preserve"> {{field-on:Bible}}</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2045"/>
      </w:r>
      <w:r>
        <w:t xml:space="preserve">.</w:t>
      </w:r>
      <w:r>
        <w:t xml:space="preserve">{{field-off:Bible}}</w:t>
      </w:r>
    </w:p>
    <w:p>
      <w:r>
        <w:rPr>
          <w:sz w:val="18"/>
          <w:color w:val="777777"/>
        </w:rPr>
        <w:t xml:space="preserve">[[@Bible:Deuteronomy 2:8]] </w:t>
      </w:r>
      <w:r>
        <w:rPr>
          <w:b/>
        </w:rPr>
        <w:t xml:space="preserve">8 </w:t>
      </w:r>
      <w:r>
        <w:t xml:space="preserve"> {{field-on:Bible}}</w:t>
      </w:r>
      <w:r>
        <w:t xml:space="preserve">And we passed by our brothers, the sons of Esau, who dwell in Seir, by the road of the </w:t>
      </w:r>
      <w:r>
        <w:t xml:space="preserve">[[Arabah &gt;&gt; BibleKnowledgebase:@Arabah]]</w:t>
      </w:r>
      <w:r>
        <w:t xml:space="preserve">, from Ailon and from Gasiongaber. And turning, we passed by the road of the wilderness of Moab.</w:t>
      </w:r>
      <w:r>
        <w:t xml:space="preserve">{{field-off:Bible}}</w:t>
      </w:r>
    </w:p>
    <w:p>
      <w:r>
        <w:rPr>
          <w:sz w:val="18"/>
          <w:color w:val="777777"/>
        </w:rPr>
        <w:t xml:space="preserve">[[@Bible:Deuteronomy 2:9]] </w:t>
      </w:r>
      <w:r>
        <w:rPr>
          <w:b/>
        </w:rPr>
        <w:t xml:space="preserve">9 </w:t>
      </w:r>
      <w:r>
        <w:t xml:space="preserve"> {{field-on:Bible}}</w:t>
      </w:r>
      <w:r>
        <w:t xml:space="preserve">And the Lord said to me, Do not treat the Moabites as enemies, and do not join them in war, for I shall certainly not give you from their land as an inheritance, because I have given Seir to the sons of Lot</w:t>
      </w:r>
      <w:r>
        <w:rPr>
          <w:rStyle w:val="FootnoteReference"/>
        </w:rPr>
        <w:footnoteReference w:id="2046"/>
      </w:r>
      <w:r>
        <w:t xml:space="preserve"> as an inheritance.</w:t>
      </w:r>
      <w:r>
        <w:rPr>
          <w:rStyle w:val="FootnoteReference"/>
        </w:rPr>
        <w:footnoteReference w:id="2047"/>
      </w:r>
      <w:r>
        <w:t xml:space="preserve">{{field-off:Bible}}</w:t>
      </w:r>
    </w:p>
    <w:p>
      <w:r>
        <w:rPr>
          <w:sz w:val="18"/>
          <w:color w:val="777777"/>
        </w:rPr>
        <w:t xml:space="preserve">[[@Bible:Deuteronomy 2:10]] </w:t>
      </w:r>
      <w:r>
        <w:rPr>
          <w:b/>
        </w:rPr>
        <w:t xml:space="preserve">10 </w:t>
      </w:r>
      <w:r>
        <w:t xml:space="preserve"> {{field-on:Bible}}</w:t>
      </w:r>
      <w:r>
        <w:t xml:space="preserve">The Ommin lived on it formerly, a great and many people and mighty, like the Anakim.</w:t>
      </w:r>
      <w:r>
        <w:t xml:space="preserve">{{field-off:Bible}}</w:t>
      </w:r>
    </w:p>
    <w:p>
      <w:r>
        <w:rPr>
          <w:sz w:val="18"/>
          <w:color w:val="777777"/>
        </w:rPr>
        <w:t xml:space="preserve">[[@Bible:Deuteronomy 2:11]] </w:t>
      </w:r>
      <w:r>
        <w:rPr>
          <w:b/>
        </w:rPr>
        <w:t xml:space="preserve">11 </w:t>
      </w:r>
      <w:r>
        <w:t xml:space="preserve"> {{field-on:Bible}}</w:t>
      </w:r>
      <w:r>
        <w:t xml:space="preserve">These also are counted as Raphain, like the Anakim, and the Moabites call them Ommin.</w:t>
      </w:r>
      <w:r>
        <w:rPr>
          <w:rStyle w:val="FootnoteReference"/>
        </w:rPr>
        <w:footnoteReference w:id="2048"/>
      </w:r>
      <w:r>
        <w:t xml:space="preserve">{{field-off:Bible}}</w:t>
      </w:r>
    </w:p>
    <w:p>
      <w:r>
        <w:rPr>
          <w:sz w:val="18"/>
          <w:color w:val="777777"/>
        </w:rPr>
        <w:t xml:space="preserve">[[@Bible:Deuteronomy 2:12]] </w:t>
      </w:r>
      <w:r>
        <w:rPr>
          <w:b/>
        </w:rPr>
        <w:t xml:space="preserve">12 </w:t>
      </w:r>
      <w:r>
        <w:t xml:space="preserve"> {{field-on:Bible}}</w:t>
      </w:r>
      <w:r>
        <w:t xml:space="preserve">And in Seir the Chorraean dwelt formerly, and the sons of Esau destroyed them and crushed them from before them and settled in their place, just as Israel</w:t>
      </w:r>
      <w:r>
        <w:rPr>
          <w:rStyle w:val="FootnoteReference"/>
        </w:rPr>
        <w:footnoteReference w:id="2049"/>
      </w:r>
      <w:r>
        <w:t xml:space="preserve"> did to the land of his inheritance which the Lord gave them.</w:t>
      </w:r>
      <w:r>
        <w:t xml:space="preserve">{{field-off:Bible}}</w:t>
      </w:r>
    </w:p>
    <w:p>
      <w:r>
        <w:rPr>
          <w:sz w:val="18"/>
          <w:color w:val="777777"/>
        </w:rPr>
        <w:t xml:space="preserve">[[@Bible:Deuteronomy 2:13]] </w:t>
      </w:r>
      <w:r>
        <w:rPr>
          <w:b/>
        </w:rPr>
        <w:t xml:space="preserve">13 </w:t>
      </w:r>
      <w:r>
        <w:t xml:space="preserve"> {{field-on:Bible}}</w:t>
      </w:r>
      <w:r>
        <w:t xml:space="preserve">Now then rise and set out, you, and pass through the Ravine of Zaret. And we passed through the Ravine of Zaret.</w:t>
      </w:r>
      <w:r>
        <w:t xml:space="preserve">{{field-off:Bible}}</w:t>
      </w:r>
    </w:p>
    <w:p>
      <w:r>
        <w:rPr>
          <w:sz w:val="18"/>
          <w:color w:val="777777"/>
        </w:rPr>
        <w:t xml:space="preserve">[[@Bible:Deuteronomy 2:14]] </w:t>
      </w:r>
      <w:r>
        <w:rPr>
          <w:b/>
        </w:rPr>
        <w:t xml:space="preserve">14 </w:t>
      </w:r>
      <w:r>
        <w:t xml:space="preserve"> {{field-on:Bible}}</w:t>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2050"/>
      </w:r>
      <w:r>
        <w:t xml:space="preserve">, just as God swore to them.</w:t>
      </w:r>
      <w:r>
        <w:t xml:space="preserve">{{field-off:Bible}}</w:t>
      </w:r>
    </w:p>
    <w:p>
      <w:r>
        <w:rPr>
          <w:sz w:val="18"/>
          <w:color w:val="777777"/>
        </w:rPr>
        <w:t xml:space="preserve">[[@Bible:Deuteronomy 2:15]] </w:t>
      </w:r>
      <w:r>
        <w:rPr>
          <w:b/>
        </w:rPr>
        <w:t xml:space="preserve">15 </w:t>
      </w:r>
      <w:r>
        <w:t xml:space="preserve"> {{field-on:Bible}}</w:t>
      </w:r>
      <w:r>
        <w:t xml:space="preserve">And the hand of God was upon them to consume them from the camp until they fell away.</w:t>
      </w:r>
      <w:r>
        <w:t xml:space="preserve">{{field-off:Bible}}</w:t>
      </w:r>
    </w:p>
    <w:p>
      <w:r>
        <w:rPr>
          <w:sz w:val="18"/>
          <w:color w:val="777777"/>
        </w:rPr>
        <w:t xml:space="preserve">[[@Bible:Deuteronomy 2:16]] </w:t>
      </w:r>
      <w:r>
        <w:rPr>
          <w:b/>
        </w:rPr>
        <w:t xml:space="preserve">16 </w:t>
      </w:r>
      <w:r>
        <w:t xml:space="preserve"> {{field-on:Bible}}</w:t>
      </w:r>
      <w:r>
        <w:t xml:space="preserve">And it came to pass, when all the fighting men had fallen away, dying from the midst of the people,</w:t>
      </w:r>
      <w:r>
        <w:t xml:space="preserve">{{field-off:Bible}}</w:t>
      </w:r>
    </w:p>
    <w:p>
      <w:r>
        <w:rPr>
          <w:sz w:val="18"/>
          <w:color w:val="777777"/>
        </w:rPr>
        <w:t xml:space="preserve">[[@Bible:Deuteronomy 2:17]] </w:t>
      </w:r>
      <w:r>
        <w:rPr>
          <w:b/>
        </w:rPr>
        <w:t xml:space="preserve">17 </w:t>
      </w:r>
      <w:r>
        <w:t xml:space="preserve"> {{field-on:Bible}}</w:t>
      </w:r>
      <w:r>
        <w:t xml:space="preserve">the Lord spoke to me, saying,</w:t>
      </w:r>
      <w:r>
        <w:t xml:space="preserve">{{field-off:Bible}}</w:t>
      </w:r>
    </w:p>
    <w:p>
      <w:r>
        <w:rPr>
          <w:sz w:val="18"/>
          <w:color w:val="777777"/>
        </w:rPr>
        <w:t xml:space="preserve">[[@Bible:Deuteronomy 2:18]] </w:t>
      </w:r>
      <w:r>
        <w:rPr>
          <w:b/>
        </w:rPr>
        <w:t xml:space="preserve">18 </w:t>
      </w:r>
      <w:r>
        <w:t xml:space="preserve"> {{field-on:Bible}}</w:t>
      </w:r>
      <w:r>
        <w:t xml:space="preserve">You are passing today the borders of Moab, Seir.</w:t>
      </w:r>
      <w:r>
        <w:rPr>
          <w:rStyle w:val="FootnoteReference"/>
        </w:rPr>
        <w:footnoteReference w:id="2051"/>
      </w:r>
      <w:r>
        <w:t xml:space="preserve">{{field-off:Bible}}</w:t>
      </w:r>
    </w:p>
    <w:p>
      <w:r>
        <w:rPr>
          <w:sz w:val="18"/>
          <w:color w:val="777777"/>
        </w:rPr>
        <w:t xml:space="preserve">[[@Bible:Deuteronomy 2:19]] </w:t>
      </w:r>
      <w:r>
        <w:rPr>
          <w:b/>
        </w:rPr>
        <w:t xml:space="preserve">19 </w:t>
      </w:r>
      <w:r>
        <w:t xml:space="preserve"> {{field-on:Bible}}</w:t>
      </w:r>
      <w:r>
        <w:t xml:space="preserve">And you will come near to the sons of Ammon. Do not treat them as enemies</w:t>
      </w:r>
      <w:r>
        <w:rPr>
          <w:rStyle w:val="FootnoteReference"/>
        </w:rPr>
        <w:footnoteReference w:id="2052"/>
      </w:r>
      <w:r>
        <w:t xml:space="preserve"> and do not join them in war, for I shall certainly not give you from the land of the sons of Ammon as an inheritance, because I have given it to the sons of Lot as an inheritance.</w:t>
      </w:r>
      <w:r>
        <w:t xml:space="preserve">{{field-off:Bible}}</w:t>
      </w:r>
    </w:p>
    <w:p>
      <w:r>
        <w:rPr>
          <w:sz w:val="18"/>
          <w:color w:val="777777"/>
        </w:rPr>
        <w:t xml:space="preserve">[[@Bible:Deuteronomy 2:20]] </w:t>
      </w:r>
      <w:r>
        <w:rPr>
          <w:b/>
        </w:rPr>
        <w:t xml:space="preserve">20 </w:t>
      </w:r>
      <w:r>
        <w:t xml:space="preserve"> {{field-on:Bible}}</w:t>
      </w:r>
      <w:r>
        <w:t xml:space="preserve">It is counted as land of Raphain, for Raphain dwelt on it formerly, and the Ammanites call them Zomzommin,</w:t>
      </w:r>
      <w:r>
        <w:t xml:space="preserve">{{field-off:Bible}}</w:t>
      </w:r>
    </w:p>
    <w:p>
      <w:r>
        <w:rPr>
          <w:sz w:val="18"/>
          <w:color w:val="777777"/>
        </w:rPr>
        <w:t xml:space="preserve">[[@Bible:Deuteronomy 2:21]] </w:t>
      </w:r>
      <w:r>
        <w:rPr>
          <w:b/>
        </w:rPr>
        <w:t xml:space="preserve">21 </w:t>
      </w:r>
      <w:r>
        <w:t xml:space="preserve"> {{field-on:Bible}}</w:t>
      </w:r>
      <w:r>
        <w:t xml:space="preserve">a great and many people and stronger than you, like the Anakim. And the Lord destroyed them from before them, and they inherited and dwelt in their place to this day,</w:t>
      </w:r>
      <w:r>
        <w:t xml:space="preserve">{{field-off:Bible}}</w:t>
      </w:r>
    </w:p>
    <w:p>
      <w:r>
        <w:rPr>
          <w:sz w:val="18"/>
          <w:color w:val="777777"/>
        </w:rPr>
        <w:t xml:space="preserve">[[@Bible:Deuteronomy 2:22]] </w:t>
      </w:r>
      <w:r>
        <w:rPr>
          <w:b/>
        </w:rPr>
        <w:t xml:space="preserve">22 </w:t>
      </w:r>
      <w:r>
        <w:t xml:space="preserve"> {{field-on:Bible}}</w:t>
      </w:r>
      <w:r>
        <w:t xml:space="preserve">just as they did for the sons of Esau who dwell in Seir, in the way they crushed the Chorraean from before them and inherited and dwelt in their place to this day.</w:t>
      </w:r>
      <w:r>
        <w:rPr>
          <w:rStyle w:val="FootnoteReference"/>
        </w:rPr>
        <w:footnoteReference w:id="2053"/>
      </w:r>
      <w:r>
        <w:t xml:space="preserve">{{field-off:Bible}}</w:t>
      </w:r>
    </w:p>
    <w:p>
      <w:r>
        <w:rPr>
          <w:sz w:val="18"/>
          <w:color w:val="777777"/>
        </w:rPr>
        <w:t xml:space="preserve">[[@Bible:Deuteronomy 2:23]] </w:t>
      </w:r>
      <w:r>
        <w:rPr>
          <w:b/>
        </w:rPr>
        <w:t xml:space="preserve">23 </w:t>
      </w:r>
      <w:r>
        <w:t xml:space="preserve"> {{field-on:Bible}}</w:t>
      </w:r>
      <w:r>
        <w:t xml:space="preserve">And the Euaeans who dwelt in Aseroth as far as Gaza, and the Cappadocians who came out from </w:t>
      </w:r>
      <w:r>
        <w:t xml:space="preserve">[[Cappadocia &gt;&gt; BibleKnowledgebase:@Cappadocia]]</w:t>
      </w:r>
      <w:r>
        <w:t xml:space="preserve"> crushed them and dwelt in their place.</w:t>
      </w:r>
      <w:r>
        <w:t xml:space="preserve">{{field-off:Bible}}</w:t>
      </w:r>
    </w:p>
    <w:p>
      <w:r>
        <w:rPr>
          <w:sz w:val="18"/>
          <w:color w:val="777777"/>
        </w:rPr>
        <w:t xml:space="preserve">[[@Bible:Deuteronomy 2:24]] </w:t>
      </w:r>
      <w:r>
        <w:rPr>
          <w:b/>
        </w:rPr>
        <w:t xml:space="preserve">24 </w:t>
      </w:r>
      <w:r>
        <w:t xml:space="preserve"> {{field-on:Bible}}</w:t>
      </w:r>
      <w:r>
        <w:t xml:space="preserve">Now then rise and set out and pass through the Ravine of Arnon. Behold, I have handed into your hands Sihon king of </w:t>
      </w:r>
      <w:r>
        <w:t xml:space="preserve">[[Heshbon &gt;&gt; BibleKnowledgebase:@Heshbon]]</w:t>
      </w:r>
      <w:r>
        <w:t xml:space="preserve"> the Amorite and his land. Begin to inherit; join battle with him</w:t>
      </w:r>
      <w:r>
        <w:rPr>
          <w:rStyle w:val="FootnoteReference"/>
        </w:rPr>
        <w:footnoteReference w:id="2054"/>
      </w:r>
      <w:r>
        <w:t xml:space="preserve">.</w:t>
      </w:r>
      <w:r>
        <w:t xml:space="preserve">{{field-off:Bible}}</w:t>
      </w:r>
    </w:p>
    <w:p>
      <w:r>
        <w:rPr>
          <w:sz w:val="18"/>
          <w:color w:val="777777"/>
        </w:rPr>
        <w:t xml:space="preserve">[[@Bible:Deuteronomy 2:25]] </w:t>
      </w:r>
      <w:r>
        <w:rPr>
          <w:b/>
        </w:rPr>
        <w:t xml:space="preserve">25 </w:t>
      </w:r>
      <w:r>
        <w:t xml:space="preserve"> {{field-on:Bible}}</w:t>
      </w:r>
      <w:r>
        <w:t xml:space="preserve">On this day begin to give your terror and your fear on the face of all the nations under heaven, who, hearing your name, shall be troubled and shall have birth-pains from before your face.</w:t>
      </w:r>
      <w:r>
        <w:rPr>
          <w:rStyle w:val="FootnoteReference"/>
        </w:rPr>
        <w:footnoteReference w:id="2055"/>
      </w:r>
      <w:r>
        <w:t xml:space="preserve">{{field-off:Bible}}</w:t>
      </w:r>
    </w:p>
    <w:p>
      <w:r>
        <w:rPr>
          <w:sz w:val="18"/>
          <w:color w:val="777777"/>
        </w:rPr>
        <w:t xml:space="preserve">[[@Bible:Deuteronomy 2:26]] </w:t>
      </w:r>
      <w:r>
        <w:rPr>
          <w:b/>
        </w:rPr>
        <w:t xml:space="preserve">26 </w:t>
      </w:r>
      <w:r>
        <w:t xml:space="preserve"> {{field-on:Bible}}</w:t>
      </w:r>
      <w:r>
        <w:t xml:space="preserve">And I sent envoys from the wilderness of Kedamoth to Sihon king of </w:t>
      </w:r>
      <w:r>
        <w:t xml:space="preserve">[[Heshbon &gt;&gt; BibleKnowledgebase:@Heshbon]]</w:t>
      </w:r>
      <w:r>
        <w:t xml:space="preserve"> with words of peace, saying,</w:t>
      </w:r>
      <w:r>
        <w:t xml:space="preserve">{{field-off:Bible}}</w:t>
      </w:r>
    </w:p>
    <w:p>
      <w:r>
        <w:rPr>
          <w:sz w:val="18"/>
          <w:color w:val="777777"/>
        </w:rPr>
        <w:t xml:space="preserve">[[@Bible:Deuteronomy 2:27]] </w:t>
      </w:r>
      <w:r>
        <w:rPr>
          <w:b/>
        </w:rPr>
        <w:t xml:space="preserve">27 </w:t>
      </w:r>
      <w:r>
        <w:t xml:space="preserve"> {{field-on:Bible}}</w:t>
      </w:r>
      <w:r>
        <w:t xml:space="preserve">I shall pass through your land. By the road I shall pass. I shall not turn aside right or left.</w:t>
      </w:r>
      <w:r>
        <w:t xml:space="preserve">{{field-off:Bible}}</w:t>
      </w:r>
    </w:p>
    <w:p>
      <w:r>
        <w:rPr>
          <w:sz w:val="18"/>
          <w:color w:val="777777"/>
        </w:rPr>
        <w:t xml:space="preserve">[[@Bible:Deuteronomy 2:28]] </w:t>
      </w:r>
      <w:r>
        <w:rPr>
          <w:b/>
        </w:rPr>
        <w:t xml:space="preserve">28 </w:t>
      </w:r>
      <w:r>
        <w:t xml:space="preserve"> {{field-on:Bible}}</w:t>
      </w:r>
      <w:r>
        <w:t xml:space="preserve">Food for silver you shall give me and I shall eat, and water for silver you shall give me and I shall drink, except that I shall pass through on foot,</w:t>
      </w:r>
      <w:r>
        <w:t xml:space="preserve">{{field-off:Bible}}</w:t>
      </w:r>
    </w:p>
    <w:p>
      <w:r>
        <w:rPr>
          <w:sz w:val="18"/>
          <w:color w:val="777777"/>
        </w:rPr>
        <w:t xml:space="preserve">[[@Bible:Deuteronomy 2:29]] </w:t>
      </w:r>
      <w:r>
        <w:rPr>
          <w:b/>
        </w:rPr>
        <w:t xml:space="preserve">29 </w:t>
      </w:r>
      <w:r>
        <w:t xml:space="preserve"> {{field-on:Bible}}</w:t>
      </w:r>
      <w:r>
        <w:t xml:space="preserve">just as the sons of Esau dwelling in Seir did for me, and the Moabites dwelling in Aroer, until I pass through the </w:t>
      </w:r>
      <w:r>
        <w:t xml:space="preserve">[[Jordan &gt;&gt; BibleKnowledgebase:@Jordan]]</w:t>
      </w:r>
      <w:r>
        <w:t xml:space="preserve"> into the land that the Lord our God gives us.</w:t>
      </w:r>
      <w:r>
        <w:t xml:space="preserve">{{field-off:Bible}}</w:t>
      </w:r>
    </w:p>
    <w:p>
      <w:r>
        <w:rPr>
          <w:sz w:val="18"/>
          <w:color w:val="777777"/>
        </w:rPr>
        <w:t xml:space="preserve">[[@Bible:Deuteronomy 2:30]] </w:t>
      </w:r>
      <w:r>
        <w:rPr>
          <w:b/>
        </w:rPr>
        <w:t xml:space="preserve">30 </w:t>
      </w:r>
      <w:r>
        <w:t xml:space="preserve"> {{field-on:Bible}}</w:t>
      </w:r>
      <w:r>
        <w:t xml:space="preserve">And Sihon king of </w:t>
      </w:r>
      <w:r>
        <w:t xml:space="preserve">[[Heshbon &gt;&gt; BibleKnowledgebase:@Heshbon]]</w:t>
      </w:r>
      <w:r>
        <w:t xml:space="preserve"> was not willing to let us pass through him, because the Lord our God hardened his spirit and strengthened his heart</w:t>
      </w:r>
      <w:r>
        <w:rPr>
          <w:rStyle w:val="FootnoteReference"/>
        </w:rPr>
        <w:footnoteReference w:id="2056"/>
      </w:r>
      <w:r>
        <w:t xml:space="preserve">, so that he might be handed into your hands, as at this day.</w:t>
      </w:r>
      <w:r>
        <w:t xml:space="preserve">{{field-off:Bible}}</w:t>
      </w:r>
    </w:p>
    <w:p>
      <w:r>
        <w:rPr>
          <w:sz w:val="18"/>
          <w:color w:val="777777"/>
        </w:rPr>
        <w:t xml:space="preserve">[[@Bible:Deuteronomy 2:31]] </w:t>
      </w:r>
      <w:r>
        <w:rPr>
          <w:b/>
        </w:rPr>
        <w:t xml:space="preserve">31 </w:t>
      </w:r>
      <w:r>
        <w:t xml:space="preserve"> {{field-on:Bible}}</w:t>
      </w:r>
      <w:r>
        <w:t xml:space="preserve">And the Lord said to me, Behold, I have begun to hand over before your face Sihon king of </w:t>
      </w:r>
      <w:r>
        <w:t xml:space="preserve">[[Heshbon &gt;&gt; BibleKnowledgebase:@Heshbon]]</w:t>
      </w:r>
      <w:r>
        <w:t xml:space="preserve"> the Amorite and his land. Begin to inherit his land.</w:t>
      </w:r>
      <w:r>
        <w:t xml:space="preserve">{{field-off:Bible}}</w:t>
      </w:r>
    </w:p>
    <w:p>
      <w:r>
        <w:rPr>
          <w:sz w:val="18"/>
          <w:color w:val="777777"/>
        </w:rPr>
        <w:t xml:space="preserve">[[@Bible:Deuteronomy 2:32]] </w:t>
      </w:r>
      <w:r>
        <w:rPr>
          <w:b/>
        </w:rPr>
        <w:t xml:space="preserve">32 </w:t>
      </w:r>
      <w:r>
        <w:t xml:space="preserve"> {{field-on:Bible}}</w:t>
      </w:r>
      <w:r>
        <w:t xml:space="preserve">And Sihon king of </w:t>
      </w:r>
      <w:r>
        <w:t xml:space="preserve">[[Heshbon &gt;&gt; BibleKnowledgebase:@Heshbon]]</w:t>
      </w:r>
      <w:r>
        <w:t xml:space="preserve"> came out to meet us, he and all his people, for battle at Jassa.</w:t>
      </w:r>
      <w:r>
        <w:t xml:space="preserve">{{field-off:Bible}}</w:t>
      </w:r>
    </w:p>
    <w:p>
      <w:r>
        <w:rPr>
          <w:sz w:val="18"/>
          <w:color w:val="777777"/>
        </w:rPr>
        <w:t xml:space="preserve">[[@Bible:Deuteronomy 2:33]] </w:t>
      </w:r>
      <w:r>
        <w:rPr>
          <w:b/>
        </w:rPr>
        <w:t xml:space="preserve">33 </w:t>
      </w:r>
      <w:r>
        <w:t xml:space="preserve"> {{field-on:Bible}}</w:t>
      </w:r>
      <w:r>
        <w:t xml:space="preserve">And the Lord our God handed him over before our face, and we struck him and his sons and all his people.</w:t>
      </w:r>
      <w:r>
        <w:t xml:space="preserve">{{field-off:Bible}}</w:t>
      </w:r>
    </w:p>
    <w:p>
      <w:r>
        <w:rPr>
          <w:sz w:val="18"/>
          <w:color w:val="777777"/>
        </w:rPr>
        <w:t xml:space="preserve">[[@Bible:Deuteronomy 2:34]] </w:t>
      </w:r>
      <w:r>
        <w:rPr>
          <w:b/>
        </w:rPr>
        <w:t xml:space="preserve">34 </w:t>
      </w:r>
      <w:r>
        <w:t xml:space="preserve"> {{field-on:Bible}}</w:t>
      </w:r>
      <w:r>
        <w:t xml:space="preserve">And we seized all his cities at that time and utterly destroyed every city in succession, and their women and their children. We left no living captive.</w:t>
      </w:r>
      <w:r>
        <w:t xml:space="preserve">{{field-off:Bible}}</w:t>
      </w:r>
    </w:p>
    <w:p>
      <w:r>
        <w:rPr>
          <w:sz w:val="18"/>
          <w:color w:val="777777"/>
        </w:rPr>
        <w:t xml:space="preserve">[[@Bible:Deuteronomy 2:35]] </w:t>
      </w:r>
      <w:r>
        <w:rPr>
          <w:b/>
        </w:rPr>
        <w:t xml:space="preserve">35 </w:t>
      </w:r>
      <w:r>
        <w:t xml:space="preserve"> {{field-on:Bible}}</w:t>
      </w:r>
      <w:r>
        <w:t xml:space="preserve">Except the cattle we plundered and the spoils of the cities we took.</w:t>
      </w:r>
      <w:r>
        <w:t xml:space="preserve">{{field-off:Bible}}</w:t>
      </w:r>
    </w:p>
    <w:p>
      <w:r>
        <w:rPr>
          <w:sz w:val="18"/>
          <w:color w:val="777777"/>
        </w:rPr>
        <w:t xml:space="preserve">[[@Bible:Deuteronomy 2:36]] </w:t>
      </w:r>
      <w:r>
        <w:rPr>
          <w:b/>
        </w:rPr>
        <w:t xml:space="preserve">36 </w:t>
      </w:r>
      <w:r>
        <w:t xml:space="preserve"> {{field-on:Bible}}</w:t>
      </w:r>
      <w:r>
        <w:t xml:space="preserve">From Aroer, which is by the lip of the torrent Arnon, and the city that is in the ravine, even to the mountain of Gilead, there was no city that escaped us</w:t>
      </w:r>
      <w:r>
        <w:rPr>
          <w:rStyle w:val="FootnoteReference"/>
        </w:rPr>
        <w:footnoteReference w:id="2057"/>
      </w:r>
      <w:r>
        <w:t xml:space="preserve">. The Lord our God handed all of them into our hands.</w:t>
      </w:r>
      <w:r>
        <w:t xml:space="preserve">{{field-off:Bible}}</w:t>
      </w:r>
    </w:p>
    <w:p>
      <w:r>
        <w:rPr>
          <w:sz w:val="18"/>
          <w:color w:val="777777"/>
        </w:rPr>
        <w:t xml:space="preserve">[[@Bible:Deuteronomy 2:37]] </w:t>
      </w:r>
      <w:r>
        <w:rPr>
          <w:b/>
        </w:rPr>
        <w:t xml:space="preserve">37 </w:t>
      </w:r>
      <w:r>
        <w:t xml:space="preserve"> {{field-on:Bible}}</w:t>
      </w:r>
      <w:r>
        <w:t xml:space="preserve">Except to the land of the sons of Ammon we did not come near, all adjoining the torrent </w:t>
      </w:r>
      <w:r>
        <w:t xml:space="preserve">[[Jabbok &gt;&gt; BibleKnowledgebase:@Jabbok]]</w:t>
      </w:r>
      <w:r>
        <w:t xml:space="preserve">, and the cities in the hill country, just as the Lord our God commanded us.</w:t>
      </w:r>
      <w:r>
        <w:rPr>
          <w:rStyle w:val="FootnoteReference"/>
        </w:rPr>
        <w:footnoteReference w:id="2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[[@Bible:Deuteronomy 3:1]] </w:t>
      </w:r>
      <w:r>
        <w:rPr>
          <w:b/>
        </w:rPr>
        <w:t xml:space="preserve">1 </w:t>
      </w:r>
      <w:r>
        <w:t xml:space="preserve"> {{field-on:Bible}}</w:t>
      </w:r>
      <w:r>
        <w:t xml:space="preserve">And turning, we went up by the road to </w:t>
      </w:r>
      <w:r>
        <w:t xml:space="preserve">[[Bashan &gt;&gt; BibleKnowledgebase:@Bashan]]</w:t>
      </w:r>
      <w:r>
        <w:t xml:space="preserve">, and Og king of </w:t>
      </w:r>
      <w:r>
        <w:t xml:space="preserve">[[Bashan &gt;&gt; BibleKnowledgebase:@Bashan]]</w:t>
      </w:r>
      <w:r>
        <w:t xml:space="preserve"> came out to meet us, he and all his people, for battle at Edrain.</w:t>
      </w:r>
      <w:r>
        <w:t xml:space="preserve">{{field-off:Bible}}</w:t>
      </w:r>
    </w:p>
    <w:p>
      <w:r>
        <w:rPr>
          <w:sz w:val="18"/>
          <w:color w:val="777777"/>
        </w:rPr>
        <w:t xml:space="preserve">[[@Bible:Deuteronomy 3:2]] </w:t>
      </w:r>
      <w:r>
        <w:rPr>
          <w:b/>
        </w:rPr>
        <w:t xml:space="preserve">2 </w:t>
      </w:r>
      <w:r>
        <w:t xml:space="preserve"> {{field-on:Bible}}</w:t>
      </w:r>
      <w:r>
        <w:t xml:space="preserve">And the Lord said to me, Do not fear him, because I have handed him over</w:t>
      </w:r>
      <w:r>
        <w:rPr>
          <w:rStyle w:val="FootnoteReference"/>
        </w:rPr>
        <w:footnoteReference w:id="2059"/>
      </w:r>
      <w:r>
        <w:t xml:space="preserve"> into your hands, and all his people and all his land, and you shall do to him just as you did to Sihon king of the Amorites who dwelt in </w:t>
      </w:r>
      <w:r>
        <w:t xml:space="preserve">[[Heshbon &gt;&gt; BibleKnowledgebase:@Heshbon]]</w:t>
      </w:r>
      <w:r>
        <w:t xml:space="preserve">.</w:t>
      </w:r>
      <w:r>
        <w:t xml:space="preserve">{{field-off:Bible}}</w:t>
      </w:r>
    </w:p>
    <w:p>
      <w:r>
        <w:rPr>
          <w:sz w:val="18"/>
          <w:color w:val="777777"/>
        </w:rPr>
        <w:t xml:space="preserve">[[@Bible:Deuteronomy 3:3]] </w:t>
      </w:r>
      <w:r>
        <w:rPr>
          <w:b/>
        </w:rPr>
        <w:t xml:space="preserve">3 </w:t>
      </w:r>
      <w:r>
        <w:t xml:space="preserve"> {{field-on:Bible}}</w:t>
      </w:r>
      <w:r>
        <w:t xml:space="preserve">And the Lord our God handed him into our hands, Og king of </w:t>
      </w:r>
      <w:r>
        <w:t xml:space="preserve">[[Bashan &gt;&gt; BibleKnowledgebase:@Bashan]]</w:t>
      </w:r>
      <w:r>
        <w:t xml:space="preserve"> and all his people, and we struck him until no seed of his was left.</w:t>
      </w:r>
      <w:r>
        <w:t xml:space="preserve">{{field-off:Bible}}</w:t>
      </w:r>
    </w:p>
    <w:p>
      <w:r>
        <w:rPr>
          <w:sz w:val="18"/>
          <w:color w:val="777777"/>
        </w:rPr>
        <w:t xml:space="preserve">[[@Bible:Deuteronomy 3:4]] </w:t>
      </w:r>
      <w:r>
        <w:rPr>
          <w:b/>
        </w:rPr>
        <w:t xml:space="preserve">4 </w:t>
      </w:r>
      <w:r>
        <w:t xml:space="preserve"> {{field-on:Bible}}</w:t>
      </w:r>
      <w:r>
        <w:t xml:space="preserve">And we seized all his cities at that time. There was no city that we did not take from them: sixty cities, all the region of Argob, the kingdom of Og in </w:t>
      </w:r>
      <w:r>
        <w:t xml:space="preserve">[[Bashan &gt;&gt; BibleKnowledgebase:@Bashan]]</w:t>
      </w:r>
      <w:r>
        <w:t xml:space="preserve">.</w:t>
      </w:r>
      <w:r>
        <w:t xml:space="preserve">{{field-off:Bible}}</w:t>
      </w:r>
    </w:p>
    <w:p>
      <w:r>
        <w:rPr>
          <w:sz w:val="18"/>
          <w:color w:val="777777"/>
        </w:rPr>
        <w:t xml:space="preserve">[[@Bible:Deuteronomy 3:5]] </w:t>
      </w:r>
      <w:r>
        <w:rPr>
          <w:b/>
        </w:rPr>
        <w:t xml:space="preserve">5 </w:t>
      </w:r>
      <w:r>
        <w:t xml:space="preserve"> {{field-on:Bible}}</w:t>
      </w:r>
      <w:r>
        <w:t xml:space="preserve">All the cities were fortified, with high walls, gates, and bars, besides the very many villages of the Pherezites.</w:t>
      </w:r>
      <w:r>
        <w:t xml:space="preserve">{{field-off:Bible}}</w:t>
      </w:r>
    </w:p>
    <w:p>
      <w:r>
        <w:rPr>
          <w:sz w:val="18"/>
          <w:color w:val="777777"/>
        </w:rPr>
        <w:t xml:space="preserve">[[@Bible:Deuteronomy 3:6]] </w:t>
      </w:r>
      <w:r>
        <w:rPr>
          <w:b/>
        </w:rPr>
        <w:t xml:space="preserve">6 </w:t>
      </w:r>
      <w:r>
        <w:t xml:space="preserve"> {{field-on:Bible}}</w:t>
      </w:r>
      <w:r>
        <w:t xml:space="preserve">We utterly destroyed them, just as we did to Sihon king of </w:t>
      </w:r>
      <w:r>
        <w:t xml:space="preserve">[[Heshbon &gt;&gt; BibleKnowledgebase:@Heshbon]]</w:t>
      </w:r>
      <w:r>
        <w:t xml:space="preserve">, and we utterly destroyed every city in succession, and the women and the children.</w:t>
      </w:r>
      <w:r>
        <w:t xml:space="preserve">{{field-off:Bible}}</w:t>
      </w:r>
    </w:p>
    <w:p>
      <w:r>
        <w:rPr>
          <w:sz w:val="18"/>
          <w:color w:val="777777"/>
        </w:rPr>
        <w:t xml:space="preserve">[[@Bible:Deuteronomy 3:7]] </w:t>
      </w:r>
      <w:r>
        <w:rPr>
          <w:b/>
        </w:rPr>
        <w:t xml:space="preserve">7 </w:t>
      </w:r>
      <w:r>
        <w:t xml:space="preserve"> {{field-on:Bible}}</w:t>
      </w:r>
      <w:r>
        <w:t xml:space="preserve">And all the cattle and the spoils of the cities we plundered for ourselves</w:t>
      </w:r>
      <w:r>
        <w:rPr>
          <w:rStyle w:val="FootnoteReference"/>
        </w:rPr>
        <w:footnoteReference w:id="2060"/>
      </w:r>
      <w:r>
        <w:t xml:space="preserve">.</w:t>
      </w:r>
      <w:r>
        <w:t xml:space="preserve">{{field-off:Bible}}</w:t>
      </w:r>
    </w:p>
    <w:p>
      <w:r>
        <w:rPr>
          <w:sz w:val="18"/>
          <w:color w:val="777777"/>
        </w:rPr>
        <w:t xml:space="preserve">[[@Bible:Deuteronomy 3:8]] </w:t>
      </w:r>
      <w:r>
        <w:rPr>
          <w:b/>
        </w:rPr>
        <w:t xml:space="preserve">8 </w:t>
      </w:r>
      <w:r>
        <w:t xml:space="preserve"> {{field-on:Bible}}</w:t>
      </w:r>
      <w:r>
        <w:t xml:space="preserve">And we took at that time the land from the hands of the two kings of the Amorites who were beyond the </w:t>
      </w:r>
      <w:r>
        <w:t xml:space="preserve">[[Jordan &gt;&gt; BibleKnowledgebase:@Jordan]]</w:t>
      </w:r>
      <w:r>
        <w:t xml:space="preserve">, from the torrent Arnon as far as Aermon.</w:t>
      </w:r>
      <w:r>
        <w:t xml:space="preserve">{{field-off:Bible}}</w:t>
      </w:r>
    </w:p>
    <w:p>
      <w:r>
        <w:rPr>
          <w:sz w:val="18"/>
          <w:color w:val="777777"/>
        </w:rPr>
        <w:t xml:space="preserve">[[@Bible:Deuteronomy 3:9]] </w:t>
      </w:r>
      <w:r>
        <w:rPr>
          <w:b/>
        </w:rPr>
        <w:t xml:space="preserve">9 </w:t>
      </w:r>
      <w:r>
        <w:t xml:space="preserve"> {{field-on:Bible}}</w:t>
      </w:r>
      <w:r>
        <w:t xml:space="preserve">The Phoenicians call Aermon Sanior, and the Amorite named it Sanir.</w:t>
      </w:r>
      <w:r>
        <w:t xml:space="preserve">{{field-off:Bible}}</w:t>
      </w:r>
    </w:p>
    <w:p>
      <w:r>
        <w:rPr>
          <w:sz w:val="18"/>
          <w:color w:val="777777"/>
        </w:rPr>
        <w:t xml:space="preserve">[[@Bible:Deuteronomy 3:10]] </w:t>
      </w:r>
      <w:r>
        <w:rPr>
          <w:b/>
        </w:rPr>
        <w:t xml:space="preserve">10 </w:t>
      </w:r>
      <w:r>
        <w:t xml:space="preserve"> {{field-on:Bible}}</w:t>
      </w:r>
      <w:r>
        <w:t xml:space="preserve">All the cities of Misor and all Gilead and all </w:t>
      </w:r>
      <w:r>
        <w:t xml:space="preserve">[[Bashan &gt;&gt; BibleKnowledgebase:@Bashan]]</w:t>
      </w:r>
      <w:r>
        <w:t xml:space="preserve"> as far as Selcha and Edrain, cities of the kingdom of Og in </w:t>
      </w:r>
      <w:r>
        <w:t xml:space="preserve">[[Bashan &gt;&gt; BibleKnowledgebase:@Bashan]]</w:t>
      </w:r>
      <w:r>
        <w:t xml:space="preserve">.</w:t>
      </w:r>
      <w:r>
        <w:t xml:space="preserve">{{field-off:Bible}}</w:t>
      </w:r>
    </w:p>
    <w:p>
      <w:r>
        <w:rPr>
          <w:sz w:val="18"/>
          <w:color w:val="777777"/>
        </w:rPr>
        <w:t xml:space="preserve">[[@Bible:Deuteronomy 3:11]] </w:t>
      </w:r>
      <w:r>
        <w:rPr>
          <w:b/>
        </w:rPr>
        <w:t xml:space="preserve">11 </w:t>
      </w:r>
      <w:r>
        <w:t xml:space="preserve"> {{field-on:Bible}}</w:t>
      </w:r>
      <w:r>
        <w:t xml:space="preserve">For only Og king of </w:t>
      </w:r>
      <w:r>
        <w:t xml:space="preserve">[[Bashan &gt;&gt; BibleKnowledgebase:@Bashan]]</w:t>
      </w:r>
      <w:r>
        <w:t xml:space="preserve"> was left from the Raphain. Behold, his bed was an iron bed. Behold, it is in Akra of the sons of Ammon, nine cubits its length and four cubits its width, by a man's cubit.</w:t>
      </w:r>
      <w:r>
        <w:rPr>
          <w:rStyle w:val="FootnoteReference"/>
        </w:rPr>
        <w:footnoteReference w:id="2061"/>
      </w:r>
      <w:r>
        <w:rPr>
          <w:rStyle w:val="FootnoteReference"/>
        </w:rPr>
        <w:footnoteReference w:id="2062"/>
      </w:r>
      <w:r>
        <w:t xml:space="preserve">{{field-off:Bible}}</w:t>
      </w:r>
    </w:p>
    <w:p>
      <w:r>
        <w:rPr>
          <w:sz w:val="18"/>
          <w:color w:val="777777"/>
        </w:rPr>
        <w:t xml:space="preserve">[[@Bible:Deuteronomy 3:12]] </w:t>
      </w:r>
      <w:r>
        <w:rPr>
          <w:b/>
        </w:rPr>
        <w:t xml:space="preserve">12 </w:t>
      </w:r>
      <w:r>
        <w:t xml:space="preserve"> {{field-on:Bible}}</w:t>
      </w:r>
      <w:r>
        <w:t xml:space="preserve">And this land we inherited at that time, from Aroer which is on the lip of the torrent Arnon, and half the mountain of Gilead and its cities I gave to Reuben</w:t>
      </w:r>
      <w:r>
        <w:rPr>
          <w:rStyle w:val="FootnoteReference"/>
        </w:rPr>
        <w:footnoteReference w:id="2063"/>
      </w:r>
      <w:r>
        <w:t xml:space="preserve"> and to Gad.</w:t>
      </w:r>
      <w:r>
        <w:t xml:space="preserve">{{field-off:Bible}}</w:t>
      </w:r>
    </w:p>
    <w:p>
      <w:r>
        <w:rPr>
          <w:sz w:val="18"/>
          <w:color w:val="777777"/>
        </w:rPr>
        <w:t xml:space="preserve">[[@Bible:Deuteronomy 3:13]] </w:t>
      </w:r>
      <w:r>
        <w:rPr>
          <w:b/>
        </w:rPr>
        <w:t xml:space="preserve">13 </w:t>
      </w:r>
      <w:r>
        <w:t xml:space="preserve"> {{field-on:Bible}}</w:t>
      </w:r>
      <w:r>
        <w:t xml:space="preserve">And the rest of Gilead and all </w:t>
      </w:r>
      <w:r>
        <w:t xml:space="preserve">[[Bashan &gt;&gt; BibleKnowledgebase:@Bashan]]</w:t>
      </w:r>
      <w:r>
        <w:t xml:space="preserve">, the kingdom of Og, I gave to the half-tribe of Manasseh, and all the region of Argob, all that </w:t>
      </w:r>
      <w:r>
        <w:t xml:space="preserve">[[Bashan &gt;&gt; BibleKnowledgebase:@Bashan]]</w:t>
      </w:r>
      <w:r>
        <w:t xml:space="preserve">; that land shall be counted as land of Raphain.</w:t>
      </w:r>
      <w:r>
        <w:t xml:space="preserve">{{field-off:Bible}}</w:t>
      </w:r>
    </w:p>
    <w:p>
      <w:r>
        <w:rPr>
          <w:sz w:val="18"/>
          <w:color w:val="777777"/>
        </w:rPr>
        <w:t xml:space="preserve">[[@Bible:Deuteronomy 3:14]] </w:t>
      </w:r>
      <w:r>
        <w:rPr>
          <w:b/>
        </w:rPr>
        <w:t xml:space="preserve">14 </w:t>
      </w:r>
      <w:r>
        <w:t xml:space="preserve"> {{field-on:Bible}}</w:t>
      </w:r>
      <w:r>
        <w:t xml:space="preserve">And Jair son of Manasseh took all the region of Argob up to the borders of the Gergesites and the Maakathites, and he named them after his own name, </w:t>
      </w:r>
      <w:r>
        <w:t xml:space="preserve">[[Bashan &gt;&gt; BibleKnowledgebase:@Bashan]]</w:t>
      </w:r>
      <w:r>
        <w:t xml:space="preserve">: Jair's Camps, to this day.</w:t>
      </w:r>
      <w:r>
        <w:t xml:space="preserve">{{field-off:Bible}}</w:t>
      </w:r>
    </w:p>
    <w:p>
      <w:r>
        <w:rPr>
          <w:sz w:val="18"/>
          <w:color w:val="777777"/>
        </w:rPr>
        <w:t xml:space="preserve">[[@Bible:Deuteronomy 3:15]] </w:t>
      </w:r>
      <w:r>
        <w:rPr>
          <w:b/>
        </w:rPr>
        <w:t xml:space="preserve">15 </w:t>
      </w:r>
      <w:r>
        <w:t xml:space="preserve"> {{field-on:Bible}}</w:t>
      </w:r>
      <w:r>
        <w:t xml:space="preserve">And to Machir I gave Gilead.</w:t>
      </w:r>
      <w:r>
        <w:t xml:space="preserve">{{field-off:Bible}}</w:t>
      </w:r>
    </w:p>
    <w:p>
      <w:r>
        <w:rPr>
          <w:sz w:val="18"/>
          <w:color w:val="777777"/>
        </w:rPr>
        <w:t xml:space="preserve">[[@Bible:Deuteronomy 3:16]] </w:t>
      </w:r>
      <w:r>
        <w:rPr>
          <w:b/>
        </w:rPr>
        <w:t xml:space="preserve">16 </w:t>
      </w:r>
      <w:r>
        <w:t xml:space="preserve"> {{field-on:Bible}}</w:t>
      </w:r>
      <w:r>
        <w:t xml:space="preserve">And to Reuben and to Gad I gave from Gilead as far as the torrent Arnon, the middle of the torrent as a border, and as far as </w:t>
      </w:r>
      <w:r>
        <w:t xml:space="preserve">[[Jabbok &gt;&gt; BibleKnowledgebase:@Jabbok]]</w:t>
      </w:r>
      <w:r>
        <w:t xml:space="preserve">, the torrent being the border of the sons of Ammon.</w:t>
      </w:r>
      <w:r>
        <w:t xml:space="preserve">{{field-off:Bible}}</w:t>
      </w:r>
    </w:p>
    <w:p>
      <w:r>
        <w:rPr>
          <w:sz w:val="18"/>
          <w:color w:val="777777"/>
        </w:rPr>
        <w:t xml:space="preserve">[[@Bible:Deuteronomy 3:17]] </w:t>
      </w:r>
      <w:r>
        <w:rPr>
          <w:b/>
        </w:rPr>
        <w:t xml:space="preserve">17 </w:t>
      </w:r>
      <w:r>
        <w:t xml:space="preserve"> {{field-on:Bible}}</w:t>
      </w:r>
      <w:r>
        <w:t xml:space="preserve">And the </w:t>
      </w:r>
      <w:r>
        <w:t xml:space="preserve">[[Arabah &gt;&gt; BibleKnowledgebase:@Arabah]]</w:t>
      </w:r>
      <w:r>
        <w:t xml:space="preserve"> and the </w:t>
      </w:r>
      <w:r>
        <w:t xml:space="preserve">[[Jordan &gt;&gt; BibleKnowledgebase:@Jordan]]</w:t>
      </w:r>
      <w:r>
        <w:t xml:space="preserve"> as a border, from Machanaereth even to the Sea of the </w:t>
      </w:r>
      <w:r>
        <w:t xml:space="preserve">[[Arabah &gt;&gt; BibleKnowledgebase:@Arabah]]</w:t>
      </w:r>
      <w:r>
        <w:t xml:space="preserve">, the </w:t>
      </w:r>
      <w:r>
        <w:t xml:space="preserve">[[Salt Sea &gt;&gt; BibleKnowledgebase:@SaltSea]]</w:t>
      </w:r>
      <w:r>
        <w:t xml:space="preserve">, under Asedoth of Phasga eastward.</w:t>
      </w:r>
      <w:r>
        <w:t xml:space="preserve">{{field-off:Bible}}</w:t>
      </w:r>
    </w:p>
    <w:p>
      <w:r>
        <w:rPr>
          <w:sz w:val="18"/>
          <w:color w:val="777777"/>
        </w:rPr>
        <w:t xml:space="preserve">[[@Bible:Deuteronomy 3:18]] </w:t>
      </w:r>
      <w:r>
        <w:rPr>
          <w:b/>
        </w:rPr>
        <w:t xml:space="preserve">18 </w:t>
      </w:r>
      <w:r>
        <w:t xml:space="preserve"> {{field-on:Bible}}</w:t>
      </w:r>
      <w:r>
        <w:t xml:space="preserve">And I commanded you at that time, saying, The Lord your God gave you this land as an inheritance. Armed, go before your brothers, the sons of Israel</w:t>
      </w:r>
      <w:r>
        <w:rPr>
          <w:rStyle w:val="FootnoteReference"/>
        </w:rPr>
        <w:footnoteReference w:id="2064"/>
      </w:r>
      <w:r>
        <w:t xml:space="preserve">, every mighty man.</w:t>
      </w:r>
      <w:r>
        <w:t xml:space="preserve">{{field-off:Bible}}</w:t>
      </w:r>
    </w:p>
    <w:p>
      <w:r>
        <w:rPr>
          <w:sz w:val="18"/>
          <w:color w:val="777777"/>
        </w:rPr>
        <w:t xml:space="preserve">[[@Bible:Deuteronomy 3:19]] </w:t>
      </w:r>
      <w:r>
        <w:rPr>
          <w:b/>
        </w:rPr>
        <w:t xml:space="preserve">19 </w:t>
      </w:r>
      <w:r>
        <w:t xml:space="preserve"> {{field-on:Bible}}</w:t>
      </w:r>
      <w:r>
        <w:t xml:space="preserve">Only your wives and your children and your cattle—I know that you have many cattle—shall dwell in your cities that I have given you.</w:t>
      </w:r>
      <w:r>
        <w:t xml:space="preserve">{{field-off:Bible}}</w:t>
      </w:r>
    </w:p>
    <w:p>
      <w:r>
        <w:rPr>
          <w:sz w:val="18"/>
          <w:color w:val="777777"/>
        </w:rPr>
        <w:t xml:space="preserve">[[@Bible:Deuteronomy 3:20]] </w:t>
      </w:r>
      <w:r>
        <w:rPr>
          <w:b/>
        </w:rPr>
        <w:t xml:space="preserve">20 </w:t>
      </w:r>
      <w:r>
        <w:t xml:space="preserve"> {{field-on:Bible}}</w:t>
      </w:r>
      <w:r>
        <w:t xml:space="preserve">Until the Lord your God gives your brothers rest</w:t>
      </w:r>
      <w:r>
        <w:rPr>
          <w:rStyle w:val="FootnoteReference"/>
        </w:rPr>
        <w:footnoteReference w:id="2065"/>
      </w:r>
      <w:r>
        <w:t xml:space="preserve"> as also to you, and they too inherit the land that the Lord our God gives them beyond the </w:t>
      </w:r>
      <w:r>
        <w:t xml:space="preserve">[[Jordan &gt;&gt; BibleKnowledgebase:@Jordan]]</w:t>
      </w:r>
      <w:r>
        <w:t xml:space="preserve">. And you shall return, each to his inheritance that I gave you.</w:t>
      </w:r>
      <w:r>
        <w:t xml:space="preserve">{{field-off:Bible}}</w:t>
      </w:r>
    </w:p>
    <w:p>
      <w:r>
        <w:rPr>
          <w:sz w:val="18"/>
          <w:color w:val="777777"/>
        </w:rPr>
        <w:t xml:space="preserve">[[@Bible:Deuteronomy 3:21]] </w:t>
      </w:r>
      <w:r>
        <w:rPr>
          <w:b/>
        </w:rPr>
        <w:t xml:space="preserve">21 </w:t>
      </w:r>
      <w:r>
        <w:t xml:space="preserve"> {{field-on:Bible}}</w:t>
      </w:r>
      <w:r>
        <w:t xml:space="preserve">And to Joshua</w:t>
      </w:r>
      <w:r>
        <w:rPr>
          <w:rStyle w:val="FootnoteReference"/>
        </w:rPr>
        <w:footnoteReference w:id="2066"/>
      </w:r>
      <w:r>
        <w:t xml:space="preserve"> I commanded at that time, saying, Your eyes have seen all that the Lord our God did to these two kings. So the Lord our God will do to all the kingdoms into which you are crossing there</w:t>
      </w:r>
      <w:r>
        <w:rPr>
          <w:rStyle w:val="FootnoteReference"/>
        </w:rPr>
        <w:footnoteReference w:id="2067"/>
      </w:r>
      <w:r>
        <w:t xml:space="preserve">.</w:t>
      </w:r>
      <w:r>
        <w:t xml:space="preserve">{{field-off:Bible}}</w:t>
      </w:r>
    </w:p>
    <w:p>
      <w:r>
        <w:rPr>
          <w:sz w:val="18"/>
          <w:color w:val="777777"/>
        </w:rPr>
        <w:t xml:space="preserve">[[@Bible:Deuteronomy 3:22]] </w:t>
      </w:r>
      <w:r>
        <w:rPr>
          <w:b/>
        </w:rPr>
        <w:t xml:space="preserve">22 </w:t>
      </w:r>
      <w:r>
        <w:t xml:space="preserve"> {{field-on:Bible}}</w:t>
      </w:r>
      <w:r>
        <w:t xml:space="preserve">You shall not fear them, because the Lord our God himself will fight for you.</w:t>
      </w:r>
      <w:r>
        <w:t xml:space="preserve">{{field-off:Bible}}</w:t>
      </w:r>
    </w:p>
    <w:p>
      <w:r>
        <w:rPr>
          <w:sz w:val="18"/>
          <w:color w:val="777777"/>
        </w:rPr>
        <w:t xml:space="preserve">[[@Bible:Deuteronomy 3:23]] </w:t>
      </w:r>
      <w:r>
        <w:rPr>
          <w:b/>
        </w:rPr>
        <w:t xml:space="preserve">23 </w:t>
      </w:r>
      <w:r>
        <w:t xml:space="preserve"> {{field-on:Bible}}</w:t>
      </w:r>
      <w:r>
        <w:t xml:space="preserve">And I pleaded with the Lord at that time, saying,</w:t>
      </w:r>
      <w:r>
        <w:t xml:space="preserve">{{field-off:Bible}}</w:t>
      </w:r>
    </w:p>
    <w:p>
      <w:r>
        <w:rPr>
          <w:sz w:val="18"/>
          <w:color w:val="777777"/>
        </w:rPr>
        <w:t xml:space="preserve">[[@Bible:Deuteronomy 3:24]] </w:t>
      </w:r>
      <w:r>
        <w:rPr>
          <w:b/>
        </w:rPr>
        <w:t xml:space="preserve">24 </w:t>
      </w:r>
      <w:r>
        <w:t xml:space="preserve"> {{field-on:Bible}}</w:t>
      </w:r>
      <w:r>
        <w:t xml:space="preserve">Lord, Lord, you began to show your servant your strength and your power and your mighty hand and your high arm. For what god is there in heaven or on earth who will do as you did and according to your strength?</w:t>
      </w:r>
      <w:r>
        <w:t xml:space="preserve">{{field-off:Bible}}</w:t>
      </w:r>
    </w:p>
    <w:p>
      <w:r>
        <w:rPr>
          <w:sz w:val="18"/>
          <w:color w:val="777777"/>
        </w:rPr>
        <w:t xml:space="preserve">[[@Bible:Deuteronomy 3:25]] </w:t>
      </w:r>
      <w:r>
        <w:rPr>
          <w:b/>
        </w:rPr>
        <w:t xml:space="preserve">25 </w:t>
      </w:r>
      <w:r>
        <w:t xml:space="preserve"> {{field-on:Bible}}</w:t>
      </w:r>
      <w:r>
        <w:t xml:space="preserve">Crossing over then, I shall see this good land that is beyond the </w:t>
      </w:r>
      <w:r>
        <w:t xml:space="preserve">[[Jordan &gt;&gt; BibleKnowledgebase:@Jordan]]</w:t>
      </w:r>
      <w:r>
        <w:t xml:space="preserve">, this good mountain and Anti-Lebanon.</w:t>
      </w:r>
      <w:r>
        <w:t xml:space="preserve">{{field-off:Bible}}</w:t>
      </w:r>
    </w:p>
    <w:p>
      <w:r>
        <w:rPr>
          <w:sz w:val="18"/>
          <w:color w:val="777777"/>
        </w:rPr>
        <w:t xml:space="preserve">[[@Bible:Deuteronomy 3:26]] </w:t>
      </w:r>
      <w:r>
        <w:rPr>
          <w:b/>
        </w:rPr>
        <w:t xml:space="preserve">26 </w:t>
      </w:r>
      <w:r>
        <w:t xml:space="preserve"> {{field-on:Bible}}</w:t>
      </w:r>
      <w:r>
        <w:t xml:space="preserve">And the Lord overlooked me because of you and did not hear me, and the Lord said to me, Let it be enough for you; do not add to speak this word any more.</w:t>
      </w:r>
      <w:r>
        <w:t xml:space="preserve">{{field-off:Bible}}</w:t>
      </w:r>
    </w:p>
    <w:p>
      <w:r>
        <w:rPr>
          <w:sz w:val="18"/>
          <w:color w:val="777777"/>
        </w:rPr>
        <w:t xml:space="preserve">[[@Bible:Deuteronomy 3:27]] </w:t>
      </w:r>
      <w:r>
        <w:rPr>
          <w:b/>
        </w:rPr>
        <w:t xml:space="preserve">27 </w:t>
      </w:r>
      <w:r>
        <w:t xml:space="preserve"> {{field-on:Bible}}</w:t>
      </w:r>
      <w:r>
        <w:t xml:space="preserve">Go up onto the top of the Hewn Place, and looking up with your eyes toward the sea and north and south and east, see with your eyes, because you shall not cross this </w:t>
      </w:r>
      <w:r>
        <w:t xml:space="preserve">[[Jordan &gt;&gt; BibleKnowledgebase:@Jordan]]</w:t>
      </w:r>
      <w:r>
        <w:t xml:space="preserve">.</w:t>
      </w:r>
      <w:r>
        <w:rPr>
          <w:rStyle w:val="FootnoteReference"/>
        </w:rPr>
        <w:footnoteReference w:id="2068"/>
      </w:r>
      <w:r>
        <w:t xml:space="preserve">{{field-off:Bible}}</w:t>
      </w:r>
    </w:p>
    <w:p>
      <w:r>
        <w:rPr>
          <w:sz w:val="18"/>
          <w:color w:val="777777"/>
        </w:rPr>
        <w:t xml:space="preserve">[[@Bible:Deuteronomy 3:28]] </w:t>
      </w:r>
      <w:r>
        <w:rPr>
          <w:b/>
        </w:rPr>
        <w:t xml:space="preserve">28 </w:t>
      </w:r>
      <w:r>
        <w:t xml:space="preserve"> {{field-on:Bible}}</w:t>
      </w:r>
      <w:r>
        <w:t xml:space="preserve">And command Joshua and strengthen him and encourage him, because he shall cross before this people and he shall allot to them the land that you saw.</w:t>
      </w:r>
      <w:r>
        <w:t xml:space="preserve">{{field-off:Bible}}</w:t>
      </w:r>
    </w:p>
    <w:p>
      <w:r>
        <w:rPr>
          <w:sz w:val="18"/>
          <w:color w:val="777777"/>
        </w:rPr>
        <w:t xml:space="preserve">[[@Bible:Deuteronomy 3:29]] </w:t>
      </w:r>
      <w:r>
        <w:rPr>
          <w:b/>
        </w:rPr>
        <w:t xml:space="preserve">29 </w:t>
      </w:r>
      <w:r>
        <w:t xml:space="preserve"> {{field-on:Bible}}</w:t>
      </w:r>
      <w:r>
        <w:t xml:space="preserve">And we stayed in the valley near the house of Phogor.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[[@Bible:Deuteronomy 4:1]] </w:t>
      </w:r>
      <w:r>
        <w:rPr>
          <w:b/>
        </w:rPr>
        <w:t xml:space="preserve">1 </w:t>
      </w:r>
      <w:r>
        <w:t xml:space="preserve"> {{field-on:Bible}}</w:t>
      </w:r>
      <w:r>
        <w:t xml:space="preserve">And now, Israel</w:t>
      </w:r>
      <w:r>
        <w:rPr>
          <w:rStyle w:val="FootnoteReference"/>
        </w:rPr>
        <w:footnoteReference w:id="2069"/>
      </w:r>
      <w:r>
        <w:t xml:space="preserve">, hear the ordinances and the judgments that I teach you today to do, so that you may live and multiply</w:t>
      </w:r>
      <w:r>
        <w:rPr>
          <w:rStyle w:val="FootnoteReference"/>
        </w:rPr>
        <w:footnoteReference w:id="2070"/>
      </w:r>
      <w:r>
        <w:t xml:space="preserve"> and, entering in, inherit the land that the Lord God of your fathers gives you.</w:t>
      </w:r>
      <w:r>
        <w:t xml:space="preserve">{{field-off:Bible}}</w:t>
      </w:r>
    </w:p>
    <w:p>
      <w:r>
        <w:rPr>
          <w:sz w:val="18"/>
          <w:color w:val="777777"/>
        </w:rPr>
        <w:t xml:space="preserve">[[@Bible:Deuteronomy 4:2]] </w:t>
      </w:r>
      <w:r>
        <w:rPr>
          <w:b/>
        </w:rPr>
        <w:t xml:space="preserve">2 </w:t>
      </w:r>
      <w:r>
        <w:t xml:space="preserve"> {{field-on:Bible}}</w:t>
      </w:r>
      <w:r>
        <w:t xml:space="preserve">You shall not add to the word that I command you, and you shall not take away from it. Keep the commands of the Lord your God that I command you today.</w:t>
      </w:r>
      <w:r>
        <w:t xml:space="preserve">{{field-off:Bible}}</w:t>
      </w:r>
    </w:p>
    <w:p>
      <w:r>
        <w:rPr>
          <w:sz w:val="18"/>
          <w:color w:val="777777"/>
        </w:rPr>
        <w:t xml:space="preserve">[[@Bible:Deuteronomy 4:3]] </w:t>
      </w:r>
      <w:r>
        <w:rPr>
          <w:b/>
        </w:rPr>
        <w:t xml:space="preserve">3 </w:t>
      </w:r>
      <w:r>
        <w:t xml:space="preserve"> {{field-on:Bible}}</w:t>
      </w:r>
      <w:r>
        <w:t xml:space="preserve">Your eyes saw all that the Lord our God did at Baal-Peor, because every man who went after Baal-Peor, the Lord your God crushed him from among you.</w:t>
      </w:r>
      <w:r>
        <w:t xml:space="preserve">{{field-off:Bible}}</w:t>
      </w:r>
    </w:p>
    <w:p>
      <w:r>
        <w:rPr>
          <w:sz w:val="18"/>
          <w:color w:val="777777"/>
        </w:rPr>
        <w:t xml:space="preserve">[[@Bible:Deuteronomy 4:4]] </w:t>
      </w:r>
      <w:r>
        <w:rPr>
          <w:b/>
        </w:rPr>
        <w:t xml:space="preserve">4 </w:t>
      </w:r>
      <w:r>
        <w:t xml:space="preserve"> {{field-on:Bible}}</w:t>
      </w:r>
      <w:r>
        <w:t xml:space="preserve">But you who cling to the Lord your God are all alive today.</w:t>
      </w:r>
      <w:r>
        <w:t xml:space="preserve">{{field-off:Bible}}</w:t>
      </w:r>
    </w:p>
    <w:p>
      <w:r>
        <w:rPr>
          <w:sz w:val="18"/>
          <w:color w:val="777777"/>
        </w:rPr>
        <w:t xml:space="preserve">[[@Bible:Deuteronomy 4:5]] </w:t>
      </w:r>
      <w:r>
        <w:rPr>
          <w:b/>
        </w:rPr>
        <w:t xml:space="preserve">5 </w:t>
      </w:r>
      <w:r>
        <w:t xml:space="preserve"> {{field-on:Bible}}</w:t>
      </w:r>
      <w:r>
        <w:t xml:space="preserve">See, I have shown you ordinances and judgments just as the Lord commanded me, so that you may do thus in the land into which you are entering there to inherit it.</w:t>
      </w:r>
      <w:r>
        <w:t xml:space="preserve">{{field-off:Bible}}</w:t>
      </w:r>
    </w:p>
    <w:p>
      <w:r>
        <w:rPr>
          <w:sz w:val="18"/>
          <w:color w:val="777777"/>
        </w:rPr>
        <w:t xml:space="preserve">[[@Bible:Deuteronomy 4:6]] </w:t>
      </w:r>
      <w:r>
        <w:rPr>
          <w:b/>
        </w:rPr>
        <w:t xml:space="preserve">6 </w:t>
      </w:r>
      <w:r>
        <w:t xml:space="preserve"> {{field-on:Bible}}</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2071"/>
      </w:r>
      <w:r>
        <w:t xml:space="preserve">.</w:t>
      </w:r>
      <w:r>
        <w:t xml:space="preserve">{{field-off:Bible}}</w:t>
      </w:r>
    </w:p>
    <w:p>
      <w:r>
        <w:rPr>
          <w:sz w:val="18"/>
          <w:color w:val="777777"/>
        </w:rPr>
        <w:t xml:space="preserve">[[@Bible:Deuteronomy 4:7]] </w:t>
      </w:r>
      <w:r>
        <w:rPr>
          <w:b/>
        </w:rPr>
        <w:t xml:space="preserve">7 </w:t>
      </w:r>
      <w:r>
        <w:t xml:space="preserve"> {{field-on:Bible}}</w:t>
      </w:r>
      <w:r>
        <w:t xml:space="preserve">For what great nation has a god drawing near to them as the Lord our God in all the things for which we call on him?</w:t>
      </w:r>
      <w:r>
        <w:t xml:space="preserve">{{field-off:Bible}}</w:t>
      </w:r>
    </w:p>
    <w:p>
      <w:r>
        <w:rPr>
          <w:sz w:val="18"/>
          <w:color w:val="777777"/>
        </w:rPr>
        <w:t xml:space="preserve">[[@Bible:Deuteronomy 4:8]] </w:t>
      </w:r>
      <w:r>
        <w:rPr>
          <w:b/>
        </w:rPr>
        <w:t xml:space="preserve">8 </w:t>
      </w:r>
      <w:r>
        <w:t xml:space="preserve"> {{field-on:Bible}}</w:t>
      </w:r>
      <w:r>
        <w:t xml:space="preserve">And what great nation has righteous ordinances and judgments according to all this law that I set before you today?</w:t>
      </w:r>
      <w:r>
        <w:t xml:space="preserve">{{field-off:Bible}}</w:t>
      </w:r>
    </w:p>
    <w:p>
      <w:r>
        <w:rPr>
          <w:sz w:val="18"/>
          <w:color w:val="777777"/>
        </w:rPr>
        <w:t xml:space="preserve">[[@Bible:Deuteronomy 4:9]] </w:t>
      </w:r>
      <w:r>
        <w:rPr>
          <w:b/>
        </w:rPr>
        <w:t xml:space="preserve">9 </w:t>
      </w:r>
      <w:r>
        <w:t xml:space="preserve"> {{field-on:Bible}}</w:t>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2072"/>
      </w:r>
      <w:r>
        <w:t xml:space="preserve">{{field-off:Bible}}</w:t>
      </w:r>
    </w:p>
    <w:p>
      <w:r>
        <w:rPr>
          <w:sz w:val="18"/>
          <w:color w:val="777777"/>
        </w:rPr>
        <w:t xml:space="preserve">[[@Bible:Deuteronomy 4:10]] </w:t>
      </w:r>
      <w:r>
        <w:rPr>
          <w:b/>
        </w:rPr>
        <w:t xml:space="preserve">10 </w:t>
      </w:r>
      <w:r>
        <w:t xml:space="preserve"> {{field-on:Bible}}</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2073"/>
      </w:r>
      <w:r>
        <w:t xml:space="preserve">{{field-off:Bible}}</w:t>
      </w:r>
    </w:p>
    <w:p>
      <w:r>
        <w:rPr>
          <w:sz w:val="18"/>
          <w:color w:val="777777"/>
        </w:rPr>
        <w:t xml:space="preserve">[[@Bible:Deuteronomy 4:11]] </w:t>
      </w:r>
      <w:r>
        <w:rPr>
          <w:b/>
        </w:rPr>
        <w:t xml:space="preserve">11 </w:t>
      </w:r>
      <w:r>
        <w:t xml:space="preserve"> {{field-on:Bible}}</w:t>
      </w:r>
      <w:r>
        <w:t xml:space="preserve">And you came near and stood under the mountain, and the mountain was burning with fire up to heaven, darkness, gloom, storm, a great sound.</w:t>
      </w:r>
      <w:r>
        <w:t xml:space="preserve">{{field-off:Bible}}</w:t>
      </w:r>
    </w:p>
    <w:p>
      <w:r>
        <w:rPr>
          <w:sz w:val="18"/>
          <w:color w:val="777777"/>
        </w:rPr>
        <w:t xml:space="preserve">[[@Bible:Deuteronomy 4:12]] </w:t>
      </w:r>
      <w:r>
        <w:rPr>
          <w:b/>
        </w:rPr>
        <w:t xml:space="preserve">12 </w:t>
      </w:r>
      <w:r>
        <w:t xml:space="preserve"> {{field-on:Bible}}</w:t>
      </w:r>
      <w:r>
        <w:t xml:space="preserve">And the Lord spoke to you from the midst of the fire. You heard a voice of words, and you saw no form, only a voice.</w:t>
      </w:r>
      <w:r>
        <w:t xml:space="preserve">{{field-off:Bible}}</w:t>
      </w:r>
    </w:p>
    <w:p>
      <w:r>
        <w:rPr>
          <w:sz w:val="18"/>
          <w:color w:val="777777"/>
        </w:rPr>
        <w:t xml:space="preserve">[[@Bible:Deuteronomy 4:13]] </w:t>
      </w:r>
      <w:r>
        <w:rPr>
          <w:b/>
        </w:rPr>
        <w:t xml:space="preserve">13 </w:t>
      </w:r>
      <w:r>
        <w:t xml:space="preserve"> {{field-on:Bible}}</w:t>
      </w:r>
      <w:r>
        <w:t xml:space="preserve">And he declared to you his covenant that he commanded you to do, the ten words, and he wrote them on two stone tablets.</w:t>
      </w:r>
      <w:r>
        <w:rPr>
          <w:rStyle w:val="FootnoteReference"/>
        </w:rPr>
        <w:footnoteReference w:id="2074"/>
      </w:r>
      <w:r>
        <w:t xml:space="preserve">{{field-off:Bible}}</w:t>
      </w:r>
    </w:p>
    <w:p>
      <w:r>
        <w:rPr>
          <w:sz w:val="18"/>
          <w:color w:val="777777"/>
        </w:rPr>
        <w:t xml:space="preserve">[[@Bible:Deuteronomy 4:14]] </w:t>
      </w:r>
      <w:r>
        <w:rPr>
          <w:b/>
        </w:rPr>
        <w:t xml:space="preserve">14 </w:t>
      </w:r>
      <w:r>
        <w:t xml:space="preserve"> {{field-on:Bible}}</w:t>
      </w:r>
      <w:r>
        <w:t xml:space="preserve">And to me the Lord commanded at that time to teach you ordinances and judgments, for you to do them in the land into which you are entering there to inherit it.</w:t>
      </w:r>
      <w:r>
        <w:t xml:space="preserve">{{field-off:Bible}}</w:t>
      </w:r>
    </w:p>
    <w:p>
      <w:r>
        <w:rPr>
          <w:sz w:val="18"/>
          <w:color w:val="777777"/>
        </w:rPr>
        <w:t xml:space="preserve">[[@Bible:Deuteronomy 4:15]] </w:t>
      </w:r>
      <w:r>
        <w:rPr>
          <w:b/>
        </w:rPr>
        <w:t xml:space="preserve">15 </w:t>
      </w:r>
      <w:r>
        <w:t xml:space="preserve"> {{field-on:Bible}}</w:t>
      </w:r>
      <w:r>
        <w:t xml:space="preserve">And guard your souls greatly, because you saw no form on the day the Lord spoke to you in Horeb in the mountain from the midst of the fire,</w:t>
      </w:r>
      <w:r>
        <w:t xml:space="preserve">{{field-off:Bible}}</w:t>
      </w:r>
    </w:p>
    <w:p>
      <w:r>
        <w:rPr>
          <w:sz w:val="18"/>
          <w:color w:val="777777"/>
        </w:rPr>
        <w:t xml:space="preserve">[[@Bible:Deuteronomy 4:16]] </w:t>
      </w:r>
      <w:r>
        <w:rPr>
          <w:b/>
        </w:rPr>
        <w:t xml:space="preserve">16 </w:t>
      </w:r>
      <w:r>
        <w:t xml:space="preserve"> {{field-on:Bible}}</w:t>
      </w:r>
      <w:r>
        <w:t xml:space="preserve">lest you act lawlessly and make for yourselves a carved image, any likeness, likeness of male or female,</w:t>
      </w:r>
      <w:r>
        <w:t xml:space="preserve">{{field-off:Bible}}</w:t>
      </w:r>
    </w:p>
    <w:p>
      <w:r>
        <w:rPr>
          <w:sz w:val="18"/>
          <w:color w:val="777777"/>
        </w:rPr>
        <w:t xml:space="preserve">[[@Bible:Deuteronomy 4:17]] </w:t>
      </w:r>
      <w:r>
        <w:rPr>
          <w:b/>
        </w:rPr>
        <w:t xml:space="preserve">17 </w:t>
      </w:r>
      <w:r>
        <w:t xml:space="preserve"> {{field-on:Bible}}</w:t>
      </w:r>
      <w:r>
        <w:t xml:space="preserve">likeness of any beast that is on the earth, likeness of any winged bird that flies under heaven,</w:t>
      </w:r>
      <w:r>
        <w:t xml:space="preserve">{{field-off:Bible}}</w:t>
      </w:r>
    </w:p>
    <w:p>
      <w:r>
        <w:rPr>
          <w:sz w:val="18"/>
          <w:color w:val="777777"/>
        </w:rPr>
        <w:t xml:space="preserve">[[@Bible:Deuteronomy 4:18]] </w:t>
      </w:r>
      <w:r>
        <w:rPr>
          <w:b/>
        </w:rPr>
        <w:t xml:space="preserve">18 </w:t>
      </w:r>
      <w:r>
        <w:t xml:space="preserve"> {{field-on:Bible}}</w:t>
      </w:r>
      <w:r>
        <w:t xml:space="preserve">likeness of any creeping thing that creeps on the earth, likeness of any fish that is in the waters below the earth.</w:t>
      </w:r>
      <w:r>
        <w:t xml:space="preserve">{{field-off:Bible}}</w:t>
      </w:r>
    </w:p>
    <w:p>
      <w:r>
        <w:rPr>
          <w:sz w:val="18"/>
          <w:color w:val="777777"/>
        </w:rPr>
        <w:t xml:space="preserve">[[@Bible:Deuteronomy 4:19]] </w:t>
      </w:r>
      <w:r>
        <w:rPr>
          <w:b/>
        </w:rPr>
        <w:t xml:space="preserve">19 </w:t>
      </w:r>
      <w:r>
        <w:t xml:space="preserve"> {{field-on:Bible}}</w:t>
      </w:r>
      <w:r>
        <w:t xml:space="preserve">And lest, looking up to heaven and seeing the sun and the moon and the stars and all the order of heaven</w:t>
      </w:r>
      <w:r>
        <w:rPr>
          <w:rStyle w:val="FootnoteReference"/>
        </w:rPr>
        <w:footnoteReference w:id="2075"/>
      </w:r>
      <w:r>
        <w:t xml:space="preserve">, you be led astray and bow to them and serve them, things that the Lord your God assigned to all the nations under heaven.</w:t>
      </w:r>
      <w:r>
        <w:rPr>
          <w:rStyle w:val="FootnoteReference"/>
        </w:rPr>
        <w:footnoteReference w:id="2076"/>
      </w:r>
      <w:r>
        <w:t xml:space="preserve">{{field-off:Bible}}</w:t>
      </w:r>
    </w:p>
    <w:p>
      <w:r>
        <w:rPr>
          <w:sz w:val="18"/>
          <w:color w:val="777777"/>
        </w:rPr>
        <w:t xml:space="preserve">[[@Bible:Deuteronomy 4:20]] </w:t>
      </w:r>
      <w:r>
        <w:rPr>
          <w:b/>
        </w:rPr>
        <w:t xml:space="preserve">20 </w:t>
      </w:r>
      <w:r>
        <w:t xml:space="preserve"> {{field-on:Bible}}</w:t>
      </w:r>
      <w:r>
        <w:t xml:space="preserve">But God took you and brought you out from the iron furnace, from Egypt, to be for him an inherited people, as at this day.</w:t>
      </w:r>
      <w:r>
        <w:t xml:space="preserve">{{field-off:Bible}}</w:t>
      </w:r>
    </w:p>
    <w:p>
      <w:r>
        <w:rPr>
          <w:sz w:val="18"/>
          <w:color w:val="777777"/>
        </w:rPr>
        <w:t xml:space="preserve">[[@Bible:Deuteronomy 4:21]] </w:t>
      </w:r>
      <w:r>
        <w:rPr>
          <w:b/>
        </w:rPr>
        <w:t xml:space="preserve">21 </w:t>
      </w:r>
      <w:r>
        <w:t xml:space="preserve"> {{field-on:Bible}}</w:t>
      </w:r>
      <w:r>
        <w:t xml:space="preserve">And the Lord was angry with me over the things spoken by you and swore that I should not cross this </w:t>
      </w:r>
      <w:r>
        <w:t xml:space="preserve">[[Jordan &gt;&gt; BibleKnowledgebase:@Jordan]]</w:t>
      </w:r>
      <w:r>
        <w:t xml:space="preserve"> and should not enter into the land that the Lord God gives you as an inheritance.</w:t>
      </w:r>
      <w:r>
        <w:t xml:space="preserve">{{field-off:Bible}}</w:t>
      </w:r>
    </w:p>
    <w:p>
      <w:r>
        <w:rPr>
          <w:sz w:val="18"/>
          <w:color w:val="777777"/>
        </w:rPr>
        <w:t xml:space="preserve">[[@Bible:Deuteronomy 4:22]] </w:t>
      </w:r>
      <w:r>
        <w:rPr>
          <w:b/>
        </w:rPr>
        <w:t xml:space="preserve">22 </w:t>
      </w:r>
      <w:r>
        <w:t xml:space="preserve"> {{field-on:Bible}}</w:t>
      </w:r>
      <w:r>
        <w:t xml:space="preserve">For I am dying in this land and not crossing this </w:t>
      </w:r>
      <w:r>
        <w:t xml:space="preserve">[[Jordan &gt;&gt; BibleKnowledgebase:@Jordan]]</w:t>
      </w:r>
      <w:r>
        <w:t xml:space="preserve">, but you are crossing and inheriting this good land.</w:t>
      </w:r>
      <w:r>
        <w:rPr>
          <w:rStyle w:val="FootnoteReference"/>
        </w:rPr>
        <w:footnoteReference w:id="2077"/>
      </w:r>
      <w:r>
        <w:t xml:space="preserve">{{field-off:Bible}}</w:t>
      </w:r>
    </w:p>
    <w:p>
      <w:r>
        <w:rPr>
          <w:sz w:val="18"/>
          <w:color w:val="777777"/>
        </w:rPr>
        <w:t xml:space="preserve">[[@Bible:Deuteronomy 4:23]] </w:t>
      </w:r>
      <w:r>
        <w:rPr>
          <w:b/>
        </w:rPr>
        <w:t xml:space="preserve">23 </w:t>
      </w:r>
      <w:r>
        <w:t xml:space="preserve"> {{field-on:Bible}}</w:t>
      </w:r>
      <w:r>
        <w:t xml:space="preserve">Watch yourselves, lest you forget the covenant of the Lord your God that he covenanted with you, and make for yourselves a carved likeness</w:t>
      </w:r>
      <w:r>
        <w:rPr>
          <w:rStyle w:val="FootnoteReference"/>
        </w:rPr>
        <w:footnoteReference w:id="2078"/>
      </w:r>
      <w:r>
        <w:t xml:space="preserve"> of anything that the Lord your God commanded you not to make.</w:t>
      </w:r>
      <w:r>
        <w:t xml:space="preserve">{{field-off:Bible}}</w:t>
      </w:r>
    </w:p>
    <w:p>
      <w:r>
        <w:rPr>
          <w:sz w:val="18"/>
          <w:color w:val="777777"/>
        </w:rPr>
        <w:t xml:space="preserve">[[@Bible:Deuteronomy 4:24]] </w:t>
      </w:r>
      <w:r>
        <w:rPr>
          <w:b/>
        </w:rPr>
        <w:t xml:space="preserve">24 </w:t>
      </w:r>
      <w:r>
        <w:t xml:space="preserve"> {{field-on:Bible}}</w:t>
      </w:r>
      <w:r>
        <w:t xml:space="preserve">Because the Lord your God is a consuming fire, a jealous God.</w:t>
      </w:r>
      <w:r>
        <w:t xml:space="preserve">{{field-off:Bible}}</w:t>
      </w:r>
    </w:p>
    <w:p>
      <w:r>
        <w:rPr>
          <w:sz w:val="18"/>
          <w:color w:val="777777"/>
        </w:rPr>
        <w:t xml:space="preserve">[[@Bible:Deuteronomy 4:25]] </w:t>
      </w:r>
      <w:r>
        <w:rPr>
          <w:b/>
        </w:rPr>
        <w:t xml:space="preserve">25 </w:t>
      </w:r>
      <w:r>
        <w:t xml:space="preserve"> {{field-on:Bible}}</w:t>
      </w:r>
      <w:r>
        <w:t xml:space="preserve">But if you beget sons and sons of sons</w:t>
      </w:r>
      <w:r>
        <w:rPr>
          <w:rStyle w:val="FootnoteReference"/>
        </w:rPr>
        <w:footnoteReference w:id="2079"/>
      </w:r>
      <w:r>
        <w:t xml:space="preserve"> and remain long in the land and act lawlessly and make a carved likeness of anything and do evil before the Lord your God to provoke him,</w:t>
      </w:r>
      <w:r>
        <w:t xml:space="preserve">{{field-off:Bible}}</w:t>
      </w:r>
    </w:p>
    <w:p>
      <w:r>
        <w:rPr>
          <w:sz w:val="18"/>
          <w:color w:val="777777"/>
        </w:rPr>
        <w:t xml:space="preserve">[[@Bible:Deuteronomy 4:26]] </w:t>
      </w:r>
      <w:r>
        <w:rPr>
          <w:b/>
        </w:rPr>
        <w:t xml:space="preserve">26 </w:t>
      </w:r>
      <w:r>
        <w:t xml:space="preserve"> {{field-on:Bible}}</w:t>
      </w:r>
      <w:r>
        <w:t xml:space="preserve">I call heaven and earth to witness against you today that with destruction you shall perish from the land into which you are crossing the </w:t>
      </w:r>
      <w:r>
        <w:t xml:space="preserve">[[Jordan &gt;&gt; BibleKnowledgebase:@Jordan]]</w:t>
      </w:r>
      <w:r>
        <w:t xml:space="preserve"> there to inherit it. You shall not remain many days on it, but with crushing you shall be crushed</w:t>
      </w:r>
      <w:r>
        <w:rPr>
          <w:rStyle w:val="FootnoteReference"/>
        </w:rPr>
        <w:footnoteReference w:id="2080"/>
      </w:r>
      <w:r>
        <w:t xml:space="preserve">.</w:t>
      </w:r>
      <w:r>
        <w:t xml:space="preserve">{{field-off:Bible}}</w:t>
      </w:r>
    </w:p>
    <w:p>
      <w:r>
        <w:rPr>
          <w:sz w:val="18"/>
          <w:color w:val="777777"/>
        </w:rPr>
        <w:t xml:space="preserve">[[@Bible:Deuteronomy 4:27]] </w:t>
      </w:r>
      <w:r>
        <w:rPr>
          <w:b/>
        </w:rPr>
        <w:t xml:space="preserve">27 </w:t>
      </w:r>
      <w:r>
        <w:t xml:space="preserve"> {{field-on:Bible}}</w:t>
      </w:r>
      <w:r>
        <w:t xml:space="preserve">And the Lord will scatter you among all the nations, and you shall be left few in number among the nations into which the Lord will bring you there.</w:t>
      </w:r>
      <w:r>
        <w:t xml:space="preserve">{{field-off:Bible}}</w:t>
      </w:r>
    </w:p>
    <w:p>
      <w:r>
        <w:rPr>
          <w:sz w:val="18"/>
          <w:color w:val="777777"/>
        </w:rPr>
        <w:t xml:space="preserve">[[@Bible:Deuteronomy 4:28]] </w:t>
      </w:r>
      <w:r>
        <w:rPr>
          <w:b/>
        </w:rPr>
        <w:t xml:space="preserve">28 </w:t>
      </w:r>
      <w:r>
        <w:t xml:space="preserve"> {{field-on:Bible}}</w:t>
      </w:r>
      <w:r>
        <w:t xml:space="preserve">And there you shall serve other gods, works of human hands, wood and stone, which shall not see and shall certainly not hear, neither shall they eat nor smell.</w:t>
      </w:r>
      <w:r>
        <w:rPr>
          <w:rStyle w:val="FootnoteReference"/>
        </w:rPr>
        <w:footnoteReference w:id="2081"/>
      </w:r>
      <w:r>
        <w:t xml:space="preserve">{{field-off:Bible}}</w:t>
      </w:r>
    </w:p>
    <w:p>
      <w:r>
        <w:rPr>
          <w:sz w:val="18"/>
          <w:color w:val="777777"/>
        </w:rPr>
        <w:t xml:space="preserve">[[@Bible:Deuteronomy 4:29]] </w:t>
      </w:r>
      <w:r>
        <w:rPr>
          <w:b/>
        </w:rPr>
        <w:t xml:space="preserve">29 </w:t>
      </w:r>
      <w:r>
        <w:t xml:space="preserve"> {{field-on:Bible}}</w:t>
      </w:r>
      <w:r>
        <w:t xml:space="preserve">And there you shall seek the Lord your God and find him when you seek him out from all your heart and from all your soul in your affliction.</w:t>
      </w:r>
      <w:r>
        <w:rPr>
          <w:rStyle w:val="FootnoteReference"/>
        </w:rPr>
        <w:footnoteReference w:id="2082"/>
      </w:r>
      <w:r>
        <w:t xml:space="preserve">{{field-off:Bible}}</w:t>
      </w:r>
    </w:p>
    <w:p>
      <w:r>
        <w:rPr>
          <w:sz w:val="18"/>
          <w:color w:val="777777"/>
        </w:rPr>
        <w:t xml:space="preserve">[[@Bible:Deuteronomy 4:30]] </w:t>
      </w:r>
      <w:r>
        <w:rPr>
          <w:b/>
        </w:rPr>
        <w:t xml:space="preserve">30 </w:t>
      </w:r>
      <w:r>
        <w:t xml:space="preserve"> {{field-on:Bible}}</w:t>
      </w:r>
      <w:r>
        <w:t xml:space="preserve">And all these words will find you at the last of the days, and you will turn to the Lord your God and listen to his voice.</w:t>
      </w:r>
      <w:r>
        <w:rPr>
          <w:rStyle w:val="FootnoteReference"/>
        </w:rPr>
        <w:footnoteReference w:id="2083"/>
      </w:r>
      <w:r>
        <w:t xml:space="preserve">{{field-off:Bible}}</w:t>
      </w:r>
    </w:p>
    <w:p>
      <w:r>
        <w:rPr>
          <w:sz w:val="18"/>
          <w:color w:val="777777"/>
        </w:rPr>
        <w:t xml:space="preserve">[[@Bible:Deuteronomy 4:31]] </w:t>
      </w:r>
      <w:r>
        <w:rPr>
          <w:b/>
        </w:rPr>
        <w:t xml:space="preserve">31 </w:t>
      </w:r>
      <w:r>
        <w:t xml:space="preserve"> {{field-on:Bible}}</w:t>
      </w:r>
      <w:r>
        <w:t xml:space="preserve">Because the Lord your God is a compassionate God. He will not forsake you, nor will he surely crush you, nor forget the covenant of your fathers that he swore to them.</w:t>
      </w:r>
      <w:r>
        <w:t xml:space="preserve">{{field-off:Bible}}</w:t>
      </w:r>
    </w:p>
    <w:p>
      <w:r>
        <w:rPr>
          <w:sz w:val="18"/>
          <w:color w:val="777777"/>
        </w:rPr>
        <w:t xml:space="preserve">[[@Bible:Deuteronomy 4:32]] </w:t>
      </w:r>
      <w:r>
        <w:rPr>
          <w:b/>
        </w:rPr>
        <w:t xml:space="preserve">32 </w:t>
      </w:r>
      <w:r>
        <w:t xml:space="preserve"> {{field-on:Bible}}</w:t>
      </w:r>
      <w:r>
        <w:t xml:space="preserve">Ask the earlier days that came before you</w:t>
      </w:r>
      <w:r>
        <w:rPr>
          <w:rStyle w:val="FootnoteReference"/>
        </w:rPr>
        <w:footnoteReference w:id="2084"/>
      </w:r>
      <w:r>
        <w:t xml:space="preserve">, from the day God created humankind on the earth, and from one end of heaven to the end of heaven, whether there has happened anything according to this great word or whether anything like it has been heard.</w:t>
      </w:r>
      <w:r>
        <w:t xml:space="preserve">{{field-off:Bible}}</w:t>
      </w:r>
    </w:p>
    <w:p>
      <w:r>
        <w:rPr>
          <w:sz w:val="18"/>
          <w:color w:val="777777"/>
        </w:rPr>
        <w:t xml:space="preserve">[[@Bible:Deuteronomy 4:33]] </w:t>
      </w:r>
      <w:r>
        <w:rPr>
          <w:b/>
        </w:rPr>
        <w:t xml:space="preserve">33 </w:t>
      </w:r>
      <w:r>
        <w:t xml:space="preserve"> {{field-on:Bible}}</w:t>
      </w:r>
      <w:r>
        <w:t xml:space="preserve">Has any nation heard the voice of the living God speaking from the midst of the fire the way you heard and lived?</w:t>
      </w:r>
      <w:r>
        <w:t xml:space="preserve">{{field-off:Bible}}</w:t>
      </w:r>
    </w:p>
    <w:p>
      <w:r>
        <w:rPr>
          <w:sz w:val="18"/>
          <w:color w:val="777777"/>
        </w:rPr>
        <w:t xml:space="preserve">[[@Bible:Deuteronomy 4:34]] </w:t>
      </w:r>
      <w:r>
        <w:rPr>
          <w:b/>
        </w:rPr>
        <w:t xml:space="preserve">34 </w:t>
      </w:r>
      <w:r>
        <w:t xml:space="preserve"> {{field-on:Bible}}</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r>
        <w:rPr>
          <w:rStyle w:val="FootnoteReference"/>
        </w:rPr>
        <w:footnoteReference w:id="2085"/>
      </w:r>
      <w:r>
        <w:t xml:space="preserve">{{field-off:Bible}}</w:t>
      </w:r>
    </w:p>
    <w:p>
      <w:r>
        <w:rPr>
          <w:sz w:val="18"/>
          <w:color w:val="777777"/>
        </w:rPr>
        <w:t xml:space="preserve">[[@Bible:Deuteronomy 4:35]] </w:t>
      </w:r>
      <w:r>
        <w:rPr>
          <w:b/>
        </w:rPr>
        <w:t xml:space="preserve">35 </w:t>
      </w:r>
      <w:r>
        <w:t xml:space="preserve"> {{field-on:Bible}}</w:t>
      </w:r>
      <w:r>
        <w:t xml:space="preserve">So that you might know that the Lord your God, this one is God, and there is no other besides him.</w:t>
      </w:r>
      <w:r>
        <w:t xml:space="preserve">{{field-off:Bible}}</w:t>
      </w:r>
    </w:p>
    <w:p>
      <w:r>
        <w:rPr>
          <w:sz w:val="18"/>
          <w:color w:val="777777"/>
        </w:rPr>
        <w:t xml:space="preserve">[[@Bible:Deuteronomy 4:36]] </w:t>
      </w:r>
      <w:r>
        <w:rPr>
          <w:b/>
        </w:rPr>
        <w:t xml:space="preserve">36 </w:t>
      </w:r>
      <w:r>
        <w:t xml:space="preserve"> {{field-on:Bible}}</w:t>
      </w:r>
      <w:r>
        <w:t xml:space="preserve">From heaven his voice was made heard to discipline you, and on the earth he showed you his great fire, and you heard his words from the midst of the fire.</w:t>
      </w:r>
      <w:r>
        <w:t xml:space="preserve">{{field-off:Bible}}</w:t>
      </w:r>
    </w:p>
    <w:p>
      <w:r>
        <w:rPr>
          <w:sz w:val="18"/>
          <w:color w:val="777777"/>
        </w:rPr>
        <w:t xml:space="preserve">[[@Bible:Deuteronomy 4:37]] </w:t>
      </w:r>
      <w:r>
        <w:rPr>
          <w:b/>
        </w:rPr>
        <w:t xml:space="preserve">37 </w:t>
      </w:r>
      <w:r>
        <w:t xml:space="preserve"> {{field-on:Bible}}</w:t>
      </w:r>
      <w:r>
        <w:t xml:space="preserve">Because he loved your fathers and chose their seed after them, you, and he brought you out himself by his great strength from Egypt,</w:t>
      </w:r>
      <w:r>
        <w:t xml:space="preserve">{{field-off:Bible}}</w:t>
      </w:r>
    </w:p>
    <w:p>
      <w:r>
        <w:rPr>
          <w:sz w:val="18"/>
          <w:color w:val="777777"/>
        </w:rPr>
        <w:t xml:space="preserve">[[@Bible:Deuteronomy 4:38]] </w:t>
      </w:r>
      <w:r>
        <w:rPr>
          <w:b/>
        </w:rPr>
        <w:t xml:space="preserve">38 </w:t>
      </w:r>
      <w:r>
        <w:t xml:space="preserve"> {{field-on:Bible}}</w:t>
      </w:r>
      <w:r>
        <w:t xml:space="preserve">to destroy nations greater and stronger than you from before your face, to bring you in, to give you their land to inherit, as you have today.</w:t>
      </w:r>
      <w:r>
        <w:rPr>
          <w:rStyle w:val="FootnoteReference"/>
        </w:rPr>
        <w:footnoteReference w:id="2086"/>
      </w:r>
      <w:r>
        <w:t xml:space="preserve">{{field-off:Bible}}</w:t>
      </w:r>
    </w:p>
    <w:p>
      <w:r>
        <w:rPr>
          <w:sz w:val="18"/>
          <w:color w:val="777777"/>
        </w:rPr>
        <w:t xml:space="preserve">[[@Bible:Deuteronomy 4:39]] </w:t>
      </w:r>
      <w:r>
        <w:rPr>
          <w:b/>
        </w:rPr>
        <w:t xml:space="preserve">39 </w:t>
      </w:r>
      <w:r>
        <w:t xml:space="preserve"> {{field-on:Bible}}</w:t>
      </w:r>
      <w:r>
        <w:t xml:space="preserve">And you shall know today and turn it back to your mind that the Lord your God, this one is God in heaven above and on the earth below, and there is no other besides him.</w:t>
      </w:r>
      <w:r>
        <w:t xml:space="preserve">{{field-off:Bible}}</w:t>
      </w:r>
    </w:p>
    <w:p>
      <w:r>
        <w:rPr>
          <w:sz w:val="18"/>
          <w:color w:val="777777"/>
        </w:rPr>
        <w:t xml:space="preserve">[[@Bible:Deuteronomy 4:40]] </w:t>
      </w:r>
      <w:r>
        <w:rPr>
          <w:b/>
        </w:rPr>
        <w:t xml:space="preserve">40 </w:t>
      </w:r>
      <w:r>
        <w:t xml:space="preserve"> {{field-on:Bible}}</w:t>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2087"/>
      </w:r>
      <w:r>
        <w:t xml:space="preserve">{{field-off:Bible}}</w:t>
      </w:r>
    </w:p>
    <w:p>
      <w:r>
        <w:rPr>
          <w:sz w:val="18"/>
          <w:color w:val="777777"/>
        </w:rPr>
        <w:t xml:space="preserve">[[@Bible:Deuteronomy 4:41]] </w:t>
      </w:r>
      <w:r>
        <w:rPr>
          <w:b/>
        </w:rPr>
        <w:t xml:space="preserve">41 </w:t>
      </w:r>
      <w:r>
        <w:t xml:space="preserve"> {{field-on:Bible}}</w:t>
      </w:r>
      <w:r>
        <w:t xml:space="preserve">Then Moses</w:t>
      </w:r>
      <w:r>
        <w:rPr>
          <w:rStyle w:val="FootnoteReference"/>
        </w:rPr>
        <w:footnoteReference w:id="2088"/>
      </w:r>
      <w:r>
        <w:t xml:space="preserve"> marked off three cities beyond the </w:t>
      </w:r>
      <w:r>
        <w:t xml:space="preserve">[[Jordan &gt;&gt; BibleKnowledgebase:@Jordan]]</w:t>
      </w:r>
      <w:r>
        <w:t xml:space="preserve"> from the rising of the sun,</w:t>
      </w:r>
      <w:r>
        <w:t xml:space="preserve">{{field-off:Bible}}</w:t>
      </w:r>
    </w:p>
    <w:p>
      <w:r>
        <w:rPr>
          <w:sz w:val="18"/>
          <w:color w:val="777777"/>
        </w:rPr>
        <w:t xml:space="preserve">[[@Bible:Deuteronomy 4:42]] </w:t>
      </w:r>
      <w:r>
        <w:rPr>
          <w:b/>
        </w:rPr>
        <w:t xml:space="preserve">42 </w:t>
      </w:r>
      <w:r>
        <w:t xml:space="preserve"> {{field-on:Bible}}</w:t>
      </w:r>
      <w:r>
        <w:t xml:space="preserve">for the killer to flee there, whoever kills his neighbor not knowing, and this one not hating him before yesterday or the third day, and he shall flee into one of these cities and live:</w:t>
      </w:r>
      <w:r>
        <w:rPr>
          <w:rStyle w:val="FootnoteReference"/>
        </w:rPr>
        <w:footnoteReference w:id="2089"/>
      </w:r>
      <w:r>
        <w:t xml:space="preserve">{{field-off:Bible}}</w:t>
      </w:r>
    </w:p>
    <w:p>
      <w:r>
        <w:rPr>
          <w:sz w:val="18"/>
          <w:color w:val="777777"/>
        </w:rPr>
        <w:t xml:space="preserve">[[@Bible:Deuteronomy 4:43]] </w:t>
      </w:r>
      <w:r>
        <w:rPr>
          <w:b/>
        </w:rPr>
        <w:t xml:space="preserve">43 </w:t>
      </w:r>
      <w:r>
        <w:t xml:space="preserve"> {{field-on:Bible}}</w:t>
      </w:r>
      <w:r>
        <w:t xml:space="preserve">[[Bosor &gt;&gt; BibleKnowledgebase:@Bosor]]</w:t>
      </w:r>
      <w:r>
        <w:t xml:space="preserve"> in the wilderness in the level land for Reuben</w:t>
      </w:r>
      <w:r>
        <w:rPr>
          <w:rStyle w:val="FootnoteReference"/>
        </w:rPr>
        <w:footnoteReference w:id="2090"/>
      </w:r>
      <w:r>
        <w:t xml:space="preserve">, and Ramoth in Gilead for Gad, and Gaulon in </w:t>
      </w:r>
      <w:r>
        <w:t xml:space="preserve">[[Bashan &gt;&gt; BibleKnowledgebase:@Bashan]]</w:t>
      </w:r>
      <w:r>
        <w:t xml:space="preserve"> for Manasseh.</w:t>
      </w:r>
      <w:r>
        <w:rPr>
          <w:rStyle w:val="FootnoteReference"/>
        </w:rPr>
        <w:footnoteReference w:id="2091"/>
      </w:r>
      <w:r>
        <w:t xml:space="preserve">{{field-off:Bible}}</w:t>
      </w:r>
    </w:p>
    <w:p>
      <w:r>
        <w:rPr>
          <w:sz w:val="18"/>
          <w:color w:val="777777"/>
        </w:rPr>
        <w:t xml:space="preserve">[[@Bible:Deuteronomy 4:44]] </w:t>
      </w:r>
      <w:r>
        <w:rPr>
          <w:b/>
        </w:rPr>
        <w:t xml:space="preserve">44 </w:t>
      </w:r>
      <w:r>
        <w:t xml:space="preserve"> {{field-on:Bible}}</w:t>
      </w:r>
      <w:r>
        <w:t xml:space="preserve">This is the law that Moses set before the sons of Israel,</w:t>
      </w:r>
      <w:r>
        <w:t xml:space="preserve">{{field-off:Bible}}</w:t>
      </w:r>
    </w:p>
    <w:p>
      <w:r>
        <w:rPr>
          <w:sz w:val="18"/>
          <w:color w:val="777777"/>
        </w:rPr>
        <w:t xml:space="preserve">[[@Bible:Deuteronomy 4:45]] </w:t>
      </w:r>
      <w:r>
        <w:rPr>
          <w:b/>
        </w:rPr>
        <w:t xml:space="preserve">45 </w:t>
      </w:r>
      <w:r>
        <w:t xml:space="preserve"> {{field-on:Bible}}</w:t>
      </w:r>
      <w:r>
        <w:t xml:space="preserve">these are the testimonies and the ordinances and the judgments that Moses spoke to the sons of Israel in the wilderness when they came out from the land of Egypt,</w:t>
      </w:r>
      <w:r>
        <w:t xml:space="preserve">{{field-off:Bible}}</w:t>
      </w:r>
    </w:p>
    <w:p>
      <w:r>
        <w:rPr>
          <w:sz w:val="18"/>
          <w:color w:val="777777"/>
        </w:rPr>
        <w:t xml:space="preserve">[[@Bible:Deuteronomy 4:46]] </w:t>
      </w:r>
      <w:r>
        <w:rPr>
          <w:b/>
        </w:rPr>
        <w:t xml:space="preserve">46 </w:t>
      </w:r>
      <w:r>
        <w:t xml:space="preserve"> {{field-on:Bible}}</w:t>
      </w:r>
      <w:r>
        <w:t xml:space="preserve">beyond the </w:t>
      </w:r>
      <w:r>
        <w:t xml:space="preserve">[[Jordan &gt;&gt; BibleKnowledgebase:@Jordan]]</w:t>
      </w:r>
      <w:r>
        <w:t xml:space="preserve"> in the valley near the house of Phogor</w:t>
      </w:r>
      <w:r>
        <w:rPr>
          <w:rStyle w:val="FootnoteReference"/>
        </w:rPr>
        <w:footnoteReference w:id="2092"/>
      </w:r>
      <w:r>
        <w:t xml:space="preserve">, in the land of Sihon king of the Amorites who dwelt in </w:t>
      </w:r>
      <w:r>
        <w:t xml:space="preserve">[[Heshbon &gt;&gt; BibleKnowledgebase:@Heshbon]]</w:t>
      </w:r>
      <w:r>
        <w:t xml:space="preserve">, whom Moses and the sons of Israel struck when they came out from the land of Egypt,</w:t>
      </w:r>
      <w:r>
        <w:rPr>
          <w:rStyle w:val="FootnoteReference"/>
        </w:rPr>
        <w:footnoteReference w:id="2093"/>
      </w:r>
      <w:r>
        <w:t xml:space="preserve">{{field-off:Bible}}</w:t>
      </w:r>
    </w:p>
    <w:p>
      <w:r>
        <w:rPr>
          <w:sz w:val="18"/>
          <w:color w:val="777777"/>
        </w:rPr>
        <w:t xml:space="preserve">[[@Bible:Deuteronomy 4:47]] </w:t>
      </w:r>
      <w:r>
        <w:rPr>
          <w:b/>
        </w:rPr>
        <w:t xml:space="preserve">47 </w:t>
      </w:r>
      <w:r>
        <w:t xml:space="preserve"> {{field-on:Bible}}</w:t>
      </w:r>
      <w:r>
        <w:t xml:space="preserve">and they inherited his land and the land of Og king of </w:t>
      </w:r>
      <w:r>
        <w:t xml:space="preserve">[[Bashan &gt;&gt; BibleKnowledgebase:@Bashan]]</w:t>
      </w:r>
      <w:r>
        <w:t xml:space="preserve">, the two kings of the Amorites who were beyond the </w:t>
      </w:r>
      <w:r>
        <w:t xml:space="preserve">[[Jordan &gt;&gt; BibleKnowledgebase:@Jordan]]</w:t>
      </w:r>
      <w:r>
        <w:t xml:space="preserve"> toward the sunrise,</w:t>
      </w:r>
      <w:r>
        <w:t xml:space="preserve">{{field-off:Bible}}</w:t>
      </w:r>
    </w:p>
    <w:p>
      <w:r>
        <w:rPr>
          <w:sz w:val="18"/>
          <w:color w:val="777777"/>
        </w:rPr>
        <w:t xml:space="preserve">[[@Bible:Deuteronomy 4:48]] </w:t>
      </w:r>
      <w:r>
        <w:rPr>
          <w:b/>
        </w:rPr>
        <w:t xml:space="preserve">48 </w:t>
      </w:r>
      <w:r>
        <w:t xml:space="preserve"> {{field-on:Bible}}</w:t>
      </w:r>
      <w:r>
        <w:t xml:space="preserve">from Aroer which is on the lip of the torrent Arnon and up to the mountain of Sion, which is Aermon,</w:t>
      </w:r>
      <w:r>
        <w:rPr>
          <w:rStyle w:val="FootnoteReference"/>
        </w:rPr>
        <w:footnoteReference w:id="2094"/>
      </w:r>
      <w:r>
        <w:t xml:space="preserve">{{field-off:Bible}}</w:t>
      </w:r>
    </w:p>
    <w:p>
      <w:r>
        <w:rPr>
          <w:sz w:val="18"/>
          <w:color w:val="777777"/>
        </w:rPr>
        <w:t xml:space="preserve">[[@Bible:Deuteronomy 4:49]] </w:t>
      </w:r>
      <w:r>
        <w:rPr>
          <w:b/>
        </w:rPr>
        <w:t xml:space="preserve">49 </w:t>
      </w:r>
      <w:r>
        <w:t xml:space="preserve"> {{field-on:Bible}}</w:t>
      </w:r>
      <w:r>
        <w:t xml:space="preserve">all the </w:t>
      </w:r>
      <w:r>
        <w:t xml:space="preserve">[[Arabah &gt;&gt; BibleKnowledgebase:@Arabah]]</w:t>
      </w:r>
      <w:r>
        <w:t xml:space="preserve"> beyond the </w:t>
      </w:r>
      <w:r>
        <w:t xml:space="preserve">[[Jordan &gt;&gt; BibleKnowledgebase:@Jordan]]</w:t>
      </w:r>
      <w:r>
        <w:t xml:space="preserve"> toward the sunrise under Asedoth the Hewn Place.</w:t>
      </w:r>
      <w:r>
        <w:rPr>
          <w:rStyle w:val="FootnoteReference"/>
        </w:rPr>
        <w:footnoteReference w:id="2095"/>
      </w:r>
      <w:r>
        <w:rPr>
          <w:rStyle w:val="FootnoteReference"/>
        </w:rPr>
        <w:footnoteReference w:id="2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[[@Bible:Deuteronomy 5:1]] </w:t>
      </w:r>
      <w:r>
        <w:rPr>
          <w:b/>
        </w:rPr>
        <w:t xml:space="preserve">1 </w:t>
      </w:r>
      <w:r>
        <w:t xml:space="preserve"> {{field-on:Bible}}</w:t>
      </w:r>
      <w:r>
        <w:t xml:space="preserve">And Moses</w:t>
      </w:r>
      <w:r>
        <w:rPr>
          <w:rStyle w:val="FootnoteReference"/>
        </w:rPr>
        <w:footnoteReference w:id="2097"/>
      </w:r>
      <w:r>
        <w:t xml:space="preserve"> called all Israel</w:t>
      </w:r>
      <w:r>
        <w:rPr>
          <w:rStyle w:val="FootnoteReference"/>
        </w:rPr>
        <w:footnoteReference w:id="2098"/>
      </w:r>
      <w:r>
        <w:t xml:space="preserve"> and said to them, Hear, Israel, the ordinances and the judgments that I speak in your ears today, and you shall learn them and keep to do them.</w:t>
      </w:r>
      <w:r>
        <w:t xml:space="preserve">{{field-off:Bible}}</w:t>
      </w:r>
    </w:p>
    <w:p>
      <w:r>
        <w:rPr>
          <w:sz w:val="18"/>
          <w:color w:val="777777"/>
        </w:rPr>
        <w:t xml:space="preserve">[[@Bible:Deuteronomy 5:2]] </w:t>
      </w:r>
      <w:r>
        <w:rPr>
          <w:b/>
        </w:rPr>
        <w:t xml:space="preserve">2 </w:t>
      </w:r>
      <w:r>
        <w:t xml:space="preserve"> {{field-on:Bible}}</w:t>
      </w:r>
      <w:r>
        <w:t xml:space="preserve">The Lord your God covenanted with you in Horeb.</w:t>
      </w:r>
      <w:r>
        <w:t xml:space="preserve">{{field-off:Bible}}</w:t>
      </w:r>
    </w:p>
    <w:p>
      <w:r>
        <w:rPr>
          <w:sz w:val="18"/>
          <w:color w:val="777777"/>
        </w:rPr>
        <w:t xml:space="preserve">[[@Bible:Deuteronomy 5:3]] </w:t>
      </w:r>
      <w:r>
        <w:rPr>
          <w:b/>
        </w:rPr>
        <w:t xml:space="preserve">3 </w:t>
      </w:r>
      <w:r>
        <w:t xml:space="preserve"> {{field-on:Bible}}</w:t>
      </w:r>
      <w:r>
        <w:t xml:space="preserve">Not with your fathers did the Lord covenant this covenant, but with you, you here, all alive today.</w:t>
      </w:r>
      <w:r>
        <w:t xml:space="preserve">{{field-off:Bible}}</w:t>
      </w:r>
    </w:p>
    <w:p>
      <w:r>
        <w:rPr>
          <w:sz w:val="18"/>
          <w:color w:val="777777"/>
        </w:rPr>
        <w:t xml:space="preserve">[[@Bible:Deuteronomy 5:4]] </w:t>
      </w:r>
      <w:r>
        <w:rPr>
          <w:b/>
        </w:rPr>
        <w:t xml:space="preserve">4 </w:t>
      </w:r>
      <w:r>
        <w:t xml:space="preserve"> {{field-on:Bible}}</w:t>
      </w:r>
      <w:r>
        <w:t xml:space="preserve">Face to face the Lord spoke to you on the mountain from the midst of the fire.</w:t>
      </w:r>
      <w:r>
        <w:t xml:space="preserve">{{field-off:Bible}}</w:t>
      </w:r>
    </w:p>
    <w:p>
      <w:r>
        <w:rPr>
          <w:sz w:val="18"/>
          <w:color w:val="777777"/>
        </w:rPr>
        <w:t xml:space="preserve">[[@Bible:Deuteronomy 5:5]] </w:t>
      </w:r>
      <w:r>
        <w:rPr>
          <w:b/>
        </w:rPr>
        <w:t xml:space="preserve">5 </w:t>
      </w:r>
      <w:r>
        <w:t xml:space="preserve"> {{field-on:Bible}}</w:t>
      </w:r>
      <w:r>
        <w:t xml:space="preserve">And I was standing between the Lord and you at that time, to report to you the words of the Lord, because you feared before the fire and did not go up onto the mountain, saying:</w:t>
      </w:r>
      <w:r>
        <w:rPr>
          <w:rStyle w:val="FootnoteReference"/>
        </w:rPr>
        <w:footnoteReference w:id="2099"/>
      </w:r>
      <w:r>
        <w:t xml:space="preserve">{{field-off:Bible}}</w:t>
      </w:r>
    </w:p>
    <w:p>
      <w:r>
        <w:rPr>
          <w:sz w:val="18"/>
          <w:color w:val="777777"/>
        </w:rPr>
        <w:t xml:space="preserve">[[@Bible:Deuteronomy 5:6]] </w:t>
      </w:r>
      <w:r>
        <w:rPr>
          <w:b/>
        </w:rPr>
        <w:t xml:space="preserve">6 </w:t>
      </w:r>
      <w:r>
        <w:t xml:space="preserve"> {{field-on:Bible}}</w:t>
      </w:r>
      <w:r>
        <w:t xml:space="preserve">I am the Lord your God who brought you out from the land of Egypt, from the house of slavery.</w:t>
      </w:r>
      <w:r>
        <w:t xml:space="preserve">{{field-off:Bible}}</w:t>
      </w:r>
    </w:p>
    <w:p>
      <w:r>
        <w:rPr>
          <w:sz w:val="18"/>
          <w:color w:val="777777"/>
        </w:rPr>
        <w:t xml:space="preserve">[[@Bible:Deuteronomy 5:7]] </w:t>
      </w:r>
      <w:r>
        <w:rPr>
          <w:b/>
        </w:rPr>
        <w:t xml:space="preserve">7 </w:t>
      </w:r>
      <w:r>
        <w:t xml:space="preserve"> {{field-on:Bible}}</w:t>
      </w:r>
      <w:r>
        <w:t xml:space="preserve">There shall not be for you other gods before my face.</w:t>
      </w:r>
      <w:r>
        <w:t xml:space="preserve">{{field-off:Bible}}</w:t>
      </w:r>
    </w:p>
    <w:p>
      <w:r>
        <w:rPr>
          <w:sz w:val="18"/>
          <w:color w:val="777777"/>
        </w:rPr>
        <w:t xml:space="preserve">[[@Bible:Deuteronomy 5:8]] </w:t>
      </w:r>
      <w:r>
        <w:rPr>
          <w:b/>
        </w:rPr>
        <w:t xml:space="preserve">8 </w:t>
      </w:r>
      <w:r>
        <w:t xml:space="preserve"> {{field-on:Bible}}</w:t>
      </w:r>
      <w:r>
        <w:t xml:space="preserve">You shall not make for yourself an idol, nor any likeness of whatever is in the heaven above and whatever is on the earth below and whatever is in the waters below the earth.</w:t>
      </w:r>
      <w:r>
        <w:t xml:space="preserve">{{field-off:Bible}}</w:t>
      </w:r>
    </w:p>
    <w:p>
      <w:r>
        <w:rPr>
          <w:sz w:val="18"/>
          <w:color w:val="777777"/>
        </w:rPr>
        <w:t xml:space="preserve">[[@Bible:Deuteronomy 5:9]] </w:t>
      </w:r>
      <w:r>
        <w:rPr>
          <w:b/>
        </w:rPr>
        <w:t xml:space="preserve">9 </w:t>
      </w:r>
      <w:r>
        <w:t xml:space="preserve"> {{field-on:Bible}}</w:t>
      </w:r>
      <w:r>
        <w:t xml:space="preserve">You shall not bow to them, nor shall you serve them, because I am the Lord your God, a jealous God, repaying fathers sins upon children</w:t>
      </w:r>
      <w:r>
        <w:rPr>
          <w:rStyle w:val="FootnoteReference"/>
        </w:rPr>
        <w:footnoteReference w:id="2100"/>
      </w:r>
      <w:r>
        <w:t xml:space="preserve"> to the third and fourth generation of those who hate me,</w:t>
      </w:r>
      <w:r>
        <w:t xml:space="preserve">{{field-off:Bible}}</w:t>
      </w:r>
    </w:p>
    <w:p>
      <w:r>
        <w:rPr>
          <w:sz w:val="18"/>
          <w:color w:val="777777"/>
        </w:rPr>
        <w:t xml:space="preserve">[[@Bible:Deuteronomy 5:10]] </w:t>
      </w:r>
      <w:r>
        <w:rPr>
          <w:b/>
        </w:rPr>
        <w:t xml:space="preserve">10 </w:t>
      </w:r>
      <w:r>
        <w:t xml:space="preserve"> {{field-on:Bible}}</w:t>
      </w:r>
      <w:r>
        <w:t xml:space="preserve">and showing mercy to thousands, to those who love me and keep my commands.</w:t>
      </w:r>
      <w:r>
        <w:rPr>
          <w:rStyle w:val="FootnoteReference"/>
        </w:rPr>
        <w:footnoteReference w:id="2101"/>
      </w:r>
      <w:r>
        <w:t xml:space="preserve">{{field-off:Bible}}</w:t>
      </w:r>
    </w:p>
    <w:p>
      <w:r>
        <w:rPr>
          <w:sz w:val="18"/>
          <w:color w:val="777777"/>
        </w:rPr>
        <w:t xml:space="preserve">[[@Bible:Deuteronomy 5:11]] </w:t>
      </w:r>
      <w:r>
        <w:rPr>
          <w:b/>
        </w:rPr>
        <w:t xml:space="preserve">11 </w:t>
      </w:r>
      <w:r>
        <w:t xml:space="preserve"> {{field-on:Bible}}</w:t>
      </w:r>
      <w:r>
        <w:t xml:space="preserve">You shall not take the name of the Lord your God in vain</w:t>
      </w:r>
      <w:r>
        <w:rPr>
          <w:rStyle w:val="FootnoteReference"/>
        </w:rPr>
        <w:footnoteReference w:id="2102"/>
      </w:r>
      <w:r>
        <w:t xml:space="preserve">, because the Lord shall certainly not clear the one taking his name in vain.</w:t>
      </w:r>
      <w:r>
        <w:t xml:space="preserve">{{field-off:Bible}}</w:t>
      </w:r>
    </w:p>
    <w:p>
      <w:r>
        <w:rPr>
          <w:sz w:val="18"/>
          <w:color w:val="777777"/>
        </w:rPr>
        <w:t xml:space="preserve">[[@Bible:Deuteronomy 5:12]] </w:t>
      </w:r>
      <w:r>
        <w:rPr>
          <w:b/>
        </w:rPr>
        <w:t xml:space="preserve">12 </w:t>
      </w:r>
      <w:r>
        <w:t xml:space="preserve"> {{field-on:Bible}}</w:t>
      </w:r>
      <w:r>
        <w:t xml:space="preserve">Keep the day of the Sabbaths, to sanctify it, just as the Lord your God commanded you.</w:t>
      </w:r>
      <w:r>
        <w:t xml:space="preserve">{{field-off:Bible}}</w:t>
      </w:r>
    </w:p>
    <w:p>
      <w:r>
        <w:rPr>
          <w:sz w:val="18"/>
          <w:color w:val="777777"/>
        </w:rPr>
        <w:t xml:space="preserve">[[@Bible:Deuteronomy 5:13]] </w:t>
      </w:r>
      <w:r>
        <w:rPr>
          <w:b/>
        </w:rPr>
        <w:t xml:space="preserve">13 </w:t>
      </w:r>
      <w:r>
        <w:t xml:space="preserve"> {{field-on:Bible}}</w:t>
      </w:r>
      <w:r>
        <w:t xml:space="preserve">Six days work, and you shall do all your works.</w:t>
      </w:r>
      <w:r>
        <w:t xml:space="preserve">{{field-off:Bible}}</w:t>
      </w:r>
    </w:p>
    <w:p>
      <w:r>
        <w:rPr>
          <w:sz w:val="18"/>
          <w:color w:val="777777"/>
        </w:rPr>
        <w:t xml:space="preserve">[[@Bible:Deuteronomy 5:14]] </w:t>
      </w:r>
      <w:r>
        <w:rPr>
          <w:b/>
        </w:rPr>
        <w:t xml:space="preserve">14 </w:t>
      </w:r>
      <w:r>
        <w:t xml:space="preserve"> {{field-on:Bible}}</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2103"/>
      </w:r>
      <w:r>
        <w:t xml:space="preserve"> and every animal of yours, and the proselyte residing among you, so that your male servant and your female servant may rest as you do.</w:t>
      </w:r>
      <w:r>
        <w:t xml:space="preserve">{{field-off:Bible}}</w:t>
      </w:r>
    </w:p>
    <w:p>
      <w:r>
        <w:rPr>
          <w:sz w:val="18"/>
          <w:color w:val="777777"/>
        </w:rPr>
        <w:t xml:space="preserve">[[@Bible:Deuteronomy 5:15]] </w:t>
      </w:r>
      <w:r>
        <w:rPr>
          <w:b/>
        </w:rPr>
        <w:t xml:space="preserve">15 </w:t>
      </w:r>
      <w:r>
        <w:t xml:space="preserve"> {{field-on:Bible}}</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2104"/>
      </w:r>
      <w:r>
        <w:t xml:space="preserve"> and sanctify it.</w:t>
      </w:r>
      <w:r>
        <w:t xml:space="preserve">{{field-off:Bible}}</w:t>
      </w:r>
    </w:p>
    <w:p>
      <w:r>
        <w:rPr>
          <w:sz w:val="18"/>
          <w:color w:val="777777"/>
        </w:rPr>
        <w:t xml:space="preserve">[[@Bible:Deuteronomy 5:16]] </w:t>
      </w:r>
      <w:r>
        <w:rPr>
          <w:b/>
        </w:rPr>
        <w:t xml:space="preserve">16 </w:t>
      </w:r>
      <w:r>
        <w:t xml:space="preserve"> {{field-on:Bible}}</w:t>
      </w:r>
      <w:r>
        <w:t xml:space="preserve">Honor your father and your mother, just as the Lord your God commanded you, so that it may be well with you and so that you may be long-lived on the land that the Lord your God gives you.</w:t>
      </w:r>
      <w:r>
        <w:t xml:space="preserve">{{field-off:Bible}}</w:t>
      </w:r>
    </w:p>
    <w:p>
      <w:r>
        <w:rPr>
          <w:sz w:val="18"/>
          <w:color w:val="777777"/>
        </w:rPr>
        <w:t xml:space="preserve">[[@Bible:Deuteronomy 5:18]] </w:t>
      </w:r>
      <w:r>
        <w:rPr>
          <w:b/>
        </w:rPr>
        <w:t xml:space="preserve">17 </w:t>
      </w:r>
      <w:r>
        <w:t xml:space="preserve"> {{field-on:Bible}}</w:t>
      </w:r>
      <w:r>
        <w:t xml:space="preserve">You shall not commit adultery.</w:t>
      </w:r>
      <w:r>
        <w:t xml:space="preserve">{{field-off:Bible}}</w:t>
      </w:r>
    </w:p>
    <w:p>
      <w:r>
        <w:rPr>
          <w:sz w:val="18"/>
          <w:color w:val="777777"/>
        </w:rPr>
        <w:t xml:space="preserve">[[@Bible:Deuteronomy 5:17]] </w:t>
      </w:r>
      <w:r>
        <w:rPr>
          <w:b/>
        </w:rPr>
        <w:t xml:space="preserve">18 </w:t>
      </w:r>
      <w:r>
        <w:t xml:space="preserve"> {{field-on:Bible}}</w:t>
      </w:r>
      <w:r>
        <w:t xml:space="preserve">You shall not murder.</w:t>
      </w:r>
      <w:r>
        <w:t xml:space="preserve">{{field-off:Bible}}</w:t>
      </w:r>
    </w:p>
    <w:p>
      <w:r>
        <w:rPr>
          <w:sz w:val="18"/>
          <w:color w:val="777777"/>
        </w:rPr>
        <w:t xml:space="preserve">[[@Bible:Deuteronomy 5:19]] </w:t>
      </w:r>
      <w:r>
        <w:rPr>
          <w:b/>
        </w:rPr>
        <w:t xml:space="preserve">19 </w:t>
      </w:r>
      <w:r>
        <w:t xml:space="preserve"> {{field-on:Bible}}</w:t>
      </w:r>
      <w:r>
        <w:t xml:space="preserve">You shall not steal.</w:t>
      </w:r>
      <w:r>
        <w:t xml:space="preserve">{{field-off:Bible}}</w:t>
      </w:r>
    </w:p>
    <w:p>
      <w:r>
        <w:rPr>
          <w:sz w:val="18"/>
          <w:color w:val="777777"/>
        </w:rPr>
        <w:t xml:space="preserve">[[@Bible:Deuteronomy 5:20]] </w:t>
      </w:r>
      <w:r>
        <w:rPr>
          <w:b/>
        </w:rPr>
        <w:t xml:space="preserve">20 </w:t>
      </w:r>
      <w:r>
        <w:t xml:space="preserve"> {{field-on:Bible}}</w:t>
      </w:r>
      <w:r>
        <w:t xml:space="preserve">You shall not bear false testimony against your neighbor, a false witness.</w:t>
      </w:r>
      <w:r>
        <w:t xml:space="preserve">{{field-off:Bible}}</w:t>
      </w:r>
    </w:p>
    <w:p>
      <w:r>
        <w:rPr>
          <w:sz w:val="18"/>
          <w:color w:val="777777"/>
        </w:rPr>
        <w:t xml:space="preserve">[[@Bible:Deuteronomy 5:21]] </w:t>
      </w:r>
      <w:r>
        <w:rPr>
          <w:b/>
        </w:rPr>
        <w:t xml:space="preserve">21 </w:t>
      </w:r>
      <w:r>
        <w:t xml:space="preserve"> {{field-on:Bible}}</w:t>
      </w:r>
      <w:r>
        <w:t xml:space="preserve">You shall not desire your neighbor's wife. You shall not desire your neighbor's house, nor his field, nor his male servant, nor his female servant, nor his ox, nor his beast of burden, nor any of his cattle, nor whatever belongs to your neighbor.</w:t>
      </w:r>
      <w:r>
        <w:t xml:space="preserve">{{field-off:Bible}}</w:t>
      </w:r>
    </w:p>
    <w:p>
      <w:r>
        <w:rPr>
          <w:sz w:val="18"/>
          <w:color w:val="777777"/>
        </w:rPr>
        <w:t xml:space="preserve">[[@Bible:Deuteronomy 5:22]] </w:t>
      </w:r>
      <w:r>
        <w:rPr>
          <w:b/>
        </w:rPr>
        <w:t xml:space="preserve">22 </w:t>
      </w:r>
      <w:r>
        <w:t xml:space="preserve"> {{field-on:Bible}}</w:t>
      </w:r>
      <w:r>
        <w:t xml:space="preserve">These words the Lord spoke to all your congregation on the mountain from the midst of the fire, darkness, gloom, storm, a great voice, and he added no more. And he wrote them on two stone tablets and gave them to me.</w:t>
      </w:r>
      <w:r>
        <w:t xml:space="preserve">{{field-off:Bible}}</w:t>
      </w:r>
    </w:p>
    <w:p>
      <w:r>
        <w:rPr>
          <w:sz w:val="18"/>
          <w:color w:val="777777"/>
        </w:rPr>
        <w:t xml:space="preserve">[[@Bible:Deuteronomy 5:23]] </w:t>
      </w:r>
      <w:r>
        <w:rPr>
          <w:b/>
        </w:rPr>
        <w:t xml:space="preserve">23 </w:t>
      </w:r>
      <w:r>
        <w:t xml:space="preserve"> {{field-on:Bible}}</w:t>
      </w:r>
      <w:r>
        <w:t xml:space="preserve">And it came to pass, when you heard the voice from the midst of the fire, and the mountain was burning with fire, you came near to me, all the leaders of your tribes and your elders,</w:t>
      </w:r>
      <w:r>
        <w:rPr>
          <w:rStyle w:val="FootnoteReference"/>
        </w:rPr>
        <w:footnoteReference w:id="2105"/>
      </w:r>
      <w:r>
        <w:t xml:space="preserve">{{field-off:Bible}}</w:t>
      </w:r>
    </w:p>
    <w:p>
      <w:r>
        <w:rPr>
          <w:sz w:val="18"/>
          <w:color w:val="777777"/>
        </w:rPr>
        <w:t xml:space="preserve">[[@Bible:Deuteronomy 5:24]] </w:t>
      </w:r>
      <w:r>
        <w:rPr>
          <w:b/>
        </w:rPr>
        <w:t xml:space="preserve">24 </w:t>
      </w:r>
      <w:r>
        <w:t xml:space="preserve"> {{field-on:Bible}}</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2106"/>
      </w:r>
      <w:r>
        <w:t xml:space="preserve">.</w:t>
      </w:r>
      <w:r>
        <w:rPr>
          <w:rStyle w:val="FootnoteReference"/>
        </w:rPr>
        <w:footnoteReference w:id="2107"/>
      </w:r>
      <w:r>
        <w:t xml:space="preserve">{{field-off:Bible}}</w:t>
      </w:r>
    </w:p>
    <w:p>
      <w:r>
        <w:rPr>
          <w:sz w:val="18"/>
          <w:color w:val="777777"/>
        </w:rPr>
        <w:t xml:space="preserve">[[@Bible:Deuteronomy 5:25]] </w:t>
      </w:r>
      <w:r>
        <w:rPr>
          <w:b/>
        </w:rPr>
        <w:t xml:space="preserve">25 </w:t>
      </w:r>
      <w:r>
        <w:t xml:space="preserve"> {{field-on:Bible}}</w:t>
      </w:r>
      <w:r>
        <w:t xml:space="preserve">And now let us not die, because this great fire will consume us. If we add any more to hear the voice of the Lord our God, then we shall die.</w:t>
      </w:r>
      <w:r>
        <w:t xml:space="preserve">{{field-off:Bible}}</w:t>
      </w:r>
    </w:p>
    <w:p>
      <w:r>
        <w:rPr>
          <w:sz w:val="18"/>
          <w:color w:val="777777"/>
        </w:rPr>
        <w:t xml:space="preserve">[[@Bible:Deuteronomy 5:26]] </w:t>
      </w:r>
      <w:r>
        <w:rPr>
          <w:b/>
        </w:rPr>
        <w:t xml:space="preserve">26 </w:t>
      </w:r>
      <w:r>
        <w:t xml:space="preserve"> {{field-on:Bible}}</w:t>
      </w:r>
      <w:r>
        <w:t xml:space="preserve">For what flesh is there that heard the voice of the living God speaking from the midst of the fire as we did and shall live?</w:t>
      </w:r>
      <w:r>
        <w:t xml:space="preserve">{{field-off:Bible}}</w:t>
      </w:r>
    </w:p>
    <w:p>
      <w:r>
        <w:rPr>
          <w:sz w:val="18"/>
          <w:color w:val="777777"/>
        </w:rPr>
        <w:t xml:space="preserve">[[@Bible:Deuteronomy 5:27]] </w:t>
      </w:r>
      <w:r>
        <w:rPr>
          <w:b/>
        </w:rPr>
        <w:t xml:space="preserve">27 </w:t>
      </w:r>
      <w:r>
        <w:t xml:space="preserve"> {{field-on:Bible}}</w:t>
      </w:r>
      <w:r>
        <w:t xml:space="preserve">Come near, you, and hear whatever the Lord our God may say, and you will speak to us all that the Lord our God speaks to you, and we shall hear and do.</w:t>
      </w:r>
      <w:r>
        <w:rPr>
          <w:rStyle w:val="FootnoteReference"/>
        </w:rPr>
        <w:footnoteReference w:id="2108"/>
      </w:r>
      <w:r>
        <w:t xml:space="preserve"/>
      </w:r>
      <w:r>
        <w:t xml:space="preserve">{{field-off:Bible}}</w:t>
      </w:r>
    </w:p>
    <w:p>
      <w:r>
        <w:rPr>
          <w:sz w:val="18"/>
          <w:color w:val="777777"/>
        </w:rPr>
        <w:t xml:space="preserve">[[@Bible:Deuteronomy 5:28]] </w:t>
      </w:r>
      <w:r>
        <w:rPr>
          <w:b/>
        </w:rPr>
        <w:t xml:space="preserve">28 </w:t>
      </w:r>
      <w:r>
        <w:t xml:space="preserve"> {{field-on:Bible}}</w:t>
      </w:r>
      <w:r>
        <w:t xml:space="preserve">And the Lord heard the voice of your words while you spoke to me, and the Lord said to me, I heard the voice of the words of this people, whatever they spoke to you. They spoke rightly all that they spoke.</w:t>
      </w:r>
      <w:r>
        <w:t xml:space="preserve">{{field-off:Bible}}</w:t>
      </w:r>
    </w:p>
    <w:p>
      <w:r>
        <w:rPr>
          <w:sz w:val="18"/>
          <w:color w:val="777777"/>
        </w:rPr>
        <w:t xml:space="preserve">[[@Bible:Deuteronomy 5:29]] </w:t>
      </w:r>
      <w:r>
        <w:rPr>
          <w:b/>
        </w:rPr>
        <w:t xml:space="preserve">29 </w:t>
      </w:r>
      <w:r>
        <w:t xml:space="preserve"> {{field-on:Bible}}</w:t>
      </w:r>
      <w:r>
        <w:t xml:space="preserve">Who will give that their heart should be thus in them, so as to fear me and keep all my commands all the days, so that it may be well with them and with their sons forever?</w:t>
      </w:r>
      <w:r>
        <w:rPr>
          <w:rStyle w:val="FootnoteReference"/>
        </w:rPr>
        <w:footnoteReference w:id="2109"/>
      </w:r>
      <w:r>
        <w:t xml:space="preserve">{{field-off:Bible}}</w:t>
      </w:r>
    </w:p>
    <w:p>
      <w:r>
        <w:rPr>
          <w:sz w:val="18"/>
          <w:color w:val="777777"/>
        </w:rPr>
        <w:t xml:space="preserve">[[@Bible:Deuteronomy 5:30]] </w:t>
      </w:r>
      <w:r>
        <w:rPr>
          <w:b/>
        </w:rPr>
        <w:t xml:space="preserve">30 </w:t>
      </w:r>
      <w:r>
        <w:t xml:space="preserve"> {{field-on:Bible}}</w:t>
      </w:r>
      <w:r>
        <w:t xml:space="preserve">Go, say to them, Turn back, you, into your houses.</w:t>
      </w:r>
      <w:r>
        <w:t xml:space="preserve">{{field-off:Bible}}</w:t>
      </w:r>
    </w:p>
    <w:p>
      <w:r>
        <w:rPr>
          <w:sz w:val="18"/>
          <w:color w:val="777777"/>
        </w:rPr>
        <w:t xml:space="preserve">[[@Bible:Deuteronomy 5:31]] </w:t>
      </w:r>
      <w:r>
        <w:rPr>
          <w:b/>
        </w:rPr>
        <w:t xml:space="preserve">31 </w:t>
      </w:r>
      <w:r>
        <w:t xml:space="preserve"> {{field-on:Bible}}</w:t>
      </w:r>
      <w:r>
        <w:t xml:space="preserve">But you stand here with me</w:t>
      </w:r>
      <w:r>
        <w:rPr>
          <w:rStyle w:val="FootnoteReference"/>
        </w:rPr>
        <w:footnoteReference w:id="2110"/>
      </w:r>
      <w:r>
        <w:t xml:space="preserve">, and I will speak to you the commands and the ordinances and the judgments that you shall teach them, and let them do them in the land that I give them as an inheritance.</w:t>
      </w:r>
      <w:r>
        <w:t xml:space="preserve">{{field-off:Bible}}</w:t>
      </w:r>
    </w:p>
    <w:p>
      <w:r>
        <w:rPr>
          <w:sz w:val="18"/>
          <w:color w:val="777777"/>
        </w:rPr>
        <w:t xml:space="preserve">[[@Bible:Deuteronomy 5:32]] </w:t>
      </w:r>
      <w:r>
        <w:rPr>
          <w:b/>
        </w:rPr>
        <w:t xml:space="preserve">32 </w:t>
      </w:r>
      <w:r>
        <w:t xml:space="preserve"> {{field-on:Bible}}</w:t>
      </w:r>
      <w:r>
        <w:t xml:space="preserve">And you shall keep to do as the Lord your God commanded you. You shall not turn aside to the right nor to the left.</w:t>
      </w:r>
      <w:r>
        <w:t xml:space="preserve">{{field-off:Bible}}</w:t>
      </w:r>
    </w:p>
    <w:p>
      <w:r>
        <w:rPr>
          <w:sz w:val="18"/>
          <w:color w:val="777777"/>
        </w:rPr>
        <w:t xml:space="preserve">[[@Bible:Deuteronomy 5:33]] </w:t>
      </w:r>
      <w:r>
        <w:rPr>
          <w:b/>
        </w:rPr>
        <w:t xml:space="preserve">33 </w:t>
      </w:r>
      <w:r>
        <w:t xml:space="preserve"> {{field-on:Bible}}</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2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[[@Bible:Deuteronomy 6:1]] </w:t>
      </w:r>
      <w:r>
        <w:rPr>
          <w:b/>
        </w:rPr>
        <w:t xml:space="preserve">1 </w:t>
      </w:r>
      <w:r>
        <w:t xml:space="preserve"> {{field-on:Bible}}</w:t>
      </w:r>
      <w:r>
        <w:t xml:space="preserve">And these are the commands and the ordinances and the judgments that the Lord our God commanded to teach you, for you to do them in the land into which you are entering there to inherit it.</w:t>
      </w:r>
      <w:r>
        <w:t xml:space="preserve">{{field-off:Bible}}</w:t>
      </w:r>
    </w:p>
    <w:p>
      <w:r>
        <w:rPr>
          <w:sz w:val="18"/>
          <w:color w:val="777777"/>
        </w:rPr>
        <w:t xml:space="preserve">[[@Bible:Deuteronomy 6:2]] </w:t>
      </w:r>
      <w:r>
        <w:rPr>
          <w:b/>
        </w:rPr>
        <w:t xml:space="preserve">2 </w:t>
      </w:r>
      <w:r>
        <w:t xml:space="preserve"> {{field-on:Bible}}</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2112"/>
      </w:r>
      <w:r>
        <w:t xml:space="preserve">.</w:t>
      </w:r>
      <w:r>
        <w:t xml:space="preserve">{{field-off:Bible}}</w:t>
      </w:r>
    </w:p>
    <w:p>
      <w:r>
        <w:rPr>
          <w:sz w:val="18"/>
          <w:color w:val="777777"/>
        </w:rPr>
        <w:t xml:space="preserve">[[@Bible:Deuteronomy 6:3]] </w:t>
      </w:r>
      <w:r>
        <w:rPr>
          <w:b/>
        </w:rPr>
        <w:t xml:space="preserve">3 </w:t>
      </w:r>
      <w:r>
        <w:t xml:space="preserve"> {{field-on:Bible}}</w:t>
      </w:r>
      <w:r>
        <w:t xml:space="preserve">And hear, Israel</w:t>
      </w:r>
      <w:r>
        <w:rPr>
          <w:rStyle w:val="FootnoteReference"/>
        </w:rPr>
        <w:footnoteReference w:id="2113"/>
      </w:r>
      <w:r>
        <w:t xml:space="preserve">, and keep to do, so that it may be well with you and that you may multiply greatly, just as the Lord, the God of your fathers, spoke, to give you a land</w:t>
      </w:r>
      <w:r>
        <w:rPr>
          <w:rStyle w:val="FootnoteReference"/>
        </w:rPr>
        <w:footnoteReference w:id="2114"/>
      </w:r>
      <w:r>
        <w:t xml:space="preserve"> flowing with milk and honey.</w:t>
      </w:r>
      <w:r>
        <w:t xml:space="preserve">{{field-off:Bible}}</w:t>
      </w:r>
    </w:p>
    <w:p>
      <w:r>
        <w:rPr>
          <w:sz w:val="18"/>
          <w:color w:val="777777"/>
        </w:rPr>
        <w:t xml:space="preserve">[[@Bible:Deuteronomy 6:4]] </w:t>
      </w:r>
      <w:r>
        <w:rPr>
          <w:b/>
        </w:rPr>
        <w:t xml:space="preserve">4 </w:t>
      </w:r>
      <w:r>
        <w:t xml:space="preserve"> {{field-on:Bible}}</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2115"/>
      </w:r>
      <w:r>
        <w:t xml:space="preserve">{{field-off:Bible}}</w:t>
      </w:r>
    </w:p>
    <w:p>
      <w:r>
        <w:rPr>
          <w:sz w:val="18"/>
          <w:color w:val="777777"/>
        </w:rPr>
        <w:t xml:space="preserve">[[@Bible:Deuteronomy 6:5]] </w:t>
      </w:r>
      <w:r>
        <w:rPr>
          <w:b/>
        </w:rPr>
        <w:t xml:space="preserve">5 </w:t>
      </w:r>
      <w:r>
        <w:t xml:space="preserve"> {{field-on:Bible}}</w:t>
      </w:r>
      <w:r>
        <w:t xml:space="preserve">And you shall love the Lord your God from your whole heart and from your whole soul and from your whole strength.</w:t>
      </w:r>
      <w:r>
        <w:t xml:space="preserve">{{field-off:Bible}}</w:t>
      </w:r>
    </w:p>
    <w:p>
      <w:r>
        <w:rPr>
          <w:sz w:val="18"/>
          <w:color w:val="777777"/>
        </w:rPr>
        <w:t xml:space="preserve">[[@Bible:Deuteronomy 6:6]] </w:t>
      </w:r>
      <w:r>
        <w:rPr>
          <w:b/>
        </w:rPr>
        <w:t xml:space="preserve">6 </w:t>
      </w:r>
      <w:r>
        <w:t xml:space="preserve"> {{field-on:Bible}}</w:t>
      </w:r>
      <w:r>
        <w:t xml:space="preserve">And these words that I command you today shall be in your heart and in your soul.</w:t>
      </w:r>
      <w:r>
        <w:t xml:space="preserve">{{field-off:Bible}}</w:t>
      </w:r>
    </w:p>
    <w:p>
      <w:r>
        <w:rPr>
          <w:sz w:val="18"/>
          <w:color w:val="777777"/>
        </w:rPr>
        <w:t xml:space="preserve">[[@Bible:Deuteronomy 6:7]] </w:t>
      </w:r>
      <w:r>
        <w:rPr>
          <w:b/>
        </w:rPr>
        <w:t xml:space="preserve">7 </w:t>
      </w:r>
      <w:r>
        <w:t xml:space="preserve"> {{field-on:Bible}}</w:t>
      </w:r>
      <w:r>
        <w:t xml:space="preserve">And you shall pass them on to your sons, and you shall speak of them while sitting in the house and while walking on the road and while lying down and while rising up.</w:t>
      </w:r>
      <w:r>
        <w:t xml:space="preserve">{{field-off:Bible}}</w:t>
      </w:r>
    </w:p>
    <w:p>
      <w:r>
        <w:rPr>
          <w:sz w:val="18"/>
          <w:color w:val="777777"/>
        </w:rPr>
        <w:t xml:space="preserve">[[@Bible:Deuteronomy 6:8]] </w:t>
      </w:r>
      <w:r>
        <w:rPr>
          <w:b/>
        </w:rPr>
        <w:t xml:space="preserve">8 </w:t>
      </w:r>
      <w:r>
        <w:t xml:space="preserve"> {{field-on:Bible}}</w:t>
      </w:r>
      <w:r>
        <w:t xml:space="preserve">And you shall bind them as a sign on your hand, and it shall be fixed before your eyes.</w:t>
      </w:r>
      <w:r>
        <w:t xml:space="preserve">{{field-off:Bible}}</w:t>
      </w:r>
    </w:p>
    <w:p>
      <w:r>
        <w:rPr>
          <w:sz w:val="18"/>
          <w:color w:val="777777"/>
        </w:rPr>
        <w:t xml:space="preserve">[[@Bible:Deuteronomy 6:9]] </w:t>
      </w:r>
      <w:r>
        <w:rPr>
          <w:b/>
        </w:rPr>
        <w:t xml:space="preserve">9 </w:t>
      </w:r>
      <w:r>
        <w:t xml:space="preserve"> {{field-on:Bible}}</w:t>
      </w:r>
      <w:r>
        <w:t xml:space="preserve">And you shall write them on the doorposts of your houses and your gates.</w:t>
      </w:r>
      <w:r>
        <w:t xml:space="preserve">{{field-off:Bible}}</w:t>
      </w:r>
    </w:p>
    <w:p>
      <w:r>
        <w:rPr>
          <w:sz w:val="18"/>
          <w:color w:val="777777"/>
        </w:rPr>
        <w:t xml:space="preserve">[[@Bible:Deuteronomy 6:10]] </w:t>
      </w:r>
      <w:r>
        <w:rPr>
          <w:b/>
        </w:rPr>
        <w:t xml:space="preserve">10 </w:t>
      </w:r>
      <w:r>
        <w:t xml:space="preserve"> {{field-on:Bible}}</w:t>
      </w:r>
      <w:r>
        <w:t xml:space="preserve">And it shall be, when the Lord your God brings you into the land that he swore to your fathers, to Abraham</w:t>
      </w:r>
      <w:r>
        <w:rPr>
          <w:rStyle w:val="FootnoteReference"/>
        </w:rPr>
        <w:footnoteReference w:id="2116"/>
      </w:r>
      <w:r>
        <w:t xml:space="preserve"> and Isaac</w:t>
      </w:r>
      <w:r>
        <w:rPr>
          <w:rStyle w:val="FootnoteReference"/>
        </w:rPr>
        <w:footnoteReference w:id="2117"/>
      </w:r>
      <w:r>
        <w:t xml:space="preserve"> and Jacob</w:t>
      </w:r>
      <w:r>
        <w:rPr>
          <w:rStyle w:val="FootnoteReference"/>
        </w:rPr>
        <w:footnoteReference w:id="2118"/>
      </w:r>
      <w:r>
        <w:t xml:space="preserve">, to give you, cities great and good</w:t>
      </w:r>
      <w:r>
        <w:rPr>
          <w:rStyle w:val="FootnoteReference"/>
        </w:rPr>
        <w:footnoteReference w:id="2119"/>
      </w:r>
      <w:r>
        <w:t xml:space="preserve"> that you did not build,</w:t>
      </w:r>
      <w:r>
        <w:t xml:space="preserve">{{field-off:Bible}}</w:t>
      </w:r>
    </w:p>
    <w:p>
      <w:r>
        <w:rPr>
          <w:sz w:val="18"/>
          <w:color w:val="777777"/>
        </w:rPr>
        <w:t xml:space="preserve">[[@Bible:Deuteronomy 6:11]] </w:t>
      </w:r>
      <w:r>
        <w:rPr>
          <w:b/>
        </w:rPr>
        <w:t xml:space="preserve">11 </w:t>
      </w:r>
      <w:r>
        <w:t xml:space="preserve"> {{field-on:Bible}}</w:t>
      </w:r>
      <w:r>
        <w:t xml:space="preserve">houses full of every good thing that you did not fill, cisterns cut out that you did not cut out, vineyards and olive groves that you did not plant, and when you eat and are filled,</w:t>
      </w:r>
      <w:r>
        <w:rPr>
          <w:rStyle w:val="FootnoteReference"/>
        </w:rPr>
        <w:footnoteReference w:id="2120"/>
      </w:r>
      <w:r>
        <w:t xml:space="preserve">{{field-off:Bible}}</w:t>
      </w:r>
    </w:p>
    <w:p>
      <w:r>
        <w:rPr>
          <w:sz w:val="18"/>
          <w:color w:val="777777"/>
        </w:rPr>
        <w:t xml:space="preserve">[[@Bible:Deuteronomy 6:12]] </w:t>
      </w:r>
      <w:r>
        <w:rPr>
          <w:b/>
        </w:rPr>
        <w:t xml:space="preserve">12 </w:t>
      </w:r>
      <w:r>
        <w:t xml:space="preserve"> {{field-on:Bible}}</w:t>
      </w:r>
      <w:r>
        <w:t xml:space="preserve">watch yourself lest you forget the Lord your God who brought you out from the land of Egypt, from the house of slavery.</w:t>
      </w:r>
      <w:r>
        <w:t xml:space="preserve">{{field-off:Bible}}</w:t>
      </w:r>
    </w:p>
    <w:p>
      <w:r>
        <w:rPr>
          <w:sz w:val="18"/>
          <w:color w:val="777777"/>
        </w:rPr>
        <w:t xml:space="preserve">[[@Bible:Deuteronomy 6:13]] </w:t>
      </w:r>
      <w:r>
        <w:rPr>
          <w:b/>
        </w:rPr>
        <w:t xml:space="preserve">13 </w:t>
      </w:r>
      <w:r>
        <w:t xml:space="preserve"> {{field-on:Bible}}</w:t>
      </w:r>
      <w:r>
        <w:t xml:space="preserve">You shall fear the Lord your God, and you shall serve him and cling to him</w:t>
      </w:r>
      <w:r>
        <w:rPr>
          <w:rStyle w:val="FootnoteReference"/>
        </w:rPr>
        <w:footnoteReference w:id="2121"/>
      </w:r>
      <w:r>
        <w:t xml:space="preserve"> and swear by his name.</w:t>
      </w:r>
      <w:r>
        <w:t xml:space="preserve">{{field-off:Bible}}</w:t>
      </w:r>
    </w:p>
    <w:p>
      <w:r>
        <w:rPr>
          <w:sz w:val="18"/>
          <w:color w:val="777777"/>
        </w:rPr>
        <w:t xml:space="preserve">[[@Bible:Deuteronomy 6:14]] </w:t>
      </w:r>
      <w:r>
        <w:rPr>
          <w:b/>
        </w:rPr>
        <w:t xml:space="preserve">14 </w:t>
      </w:r>
      <w:r>
        <w:t xml:space="preserve"> {{field-on:Bible}}</w:t>
      </w:r>
      <w:r>
        <w:t xml:space="preserve">You shall not go after other gods from the gods of the nations around you,</w:t>
      </w:r>
      <w:r>
        <w:t xml:space="preserve">{{field-off:Bible}}</w:t>
      </w:r>
    </w:p>
    <w:p>
      <w:r>
        <w:rPr>
          <w:sz w:val="18"/>
          <w:color w:val="777777"/>
        </w:rPr>
        <w:t xml:space="preserve">[[@Bible:Deuteronomy 6:15]] </w:t>
      </w:r>
      <w:r>
        <w:rPr>
          <w:b/>
        </w:rPr>
        <w:t xml:space="preserve">15 </w:t>
      </w:r>
      <w:r>
        <w:t xml:space="preserve"> {{field-on:Bible}}</w:t>
      </w:r>
      <w:r>
        <w:t xml:space="preserve">because the Lord your God in your midst is a jealous God, lest the Lord your God in your midst, having become angry in wrath, destroy you from the face of the earth.</w:t>
      </w:r>
      <w:r>
        <w:t xml:space="preserve">{{field-off:Bible}}</w:t>
      </w:r>
    </w:p>
    <w:p>
      <w:r>
        <w:rPr>
          <w:sz w:val="18"/>
          <w:color w:val="777777"/>
        </w:rPr>
        <w:t xml:space="preserve">[[@Bible:Deuteronomy 6:16]] </w:t>
      </w:r>
      <w:r>
        <w:rPr>
          <w:b/>
        </w:rPr>
        <w:t xml:space="preserve">16 </w:t>
      </w:r>
      <w:r>
        <w:t xml:space="preserve"> {{field-on:Bible}}</w:t>
      </w:r>
      <w:r>
        <w:t xml:space="preserve">You shall not test the Lord your God in the way you tested him in the Testing.</w:t>
      </w:r>
      <w:r>
        <w:t xml:space="preserve">{{field-off:Bible}}</w:t>
      </w:r>
    </w:p>
    <w:p>
      <w:r>
        <w:rPr>
          <w:sz w:val="18"/>
          <w:color w:val="777777"/>
        </w:rPr>
        <w:t xml:space="preserve">[[@Bible:Deuteronomy 6:17]] </w:t>
      </w:r>
      <w:r>
        <w:rPr>
          <w:b/>
        </w:rPr>
        <w:t xml:space="preserve">17 </w:t>
      </w:r>
      <w:r>
        <w:t xml:space="preserve"> {{field-on:Bible}}</w:t>
      </w:r>
      <w:r>
        <w:t xml:space="preserve">Keeping, you shall keep the commands of the Lord your God, the testimonies and the ordinances that he commanded you.</w:t>
      </w:r>
      <w:r>
        <w:t xml:space="preserve">{{field-off:Bible}}</w:t>
      </w:r>
    </w:p>
    <w:p>
      <w:r>
        <w:rPr>
          <w:sz w:val="18"/>
          <w:color w:val="777777"/>
        </w:rPr>
        <w:t xml:space="preserve">[[@Bible:Deuteronomy 6:18]] </w:t>
      </w:r>
      <w:r>
        <w:rPr>
          <w:b/>
        </w:rPr>
        <w:t xml:space="preserve">18 </w:t>
      </w:r>
      <w:r>
        <w:t xml:space="preserve"> {{field-on:Bible}}</w:t>
      </w:r>
      <w:r>
        <w:t xml:space="preserve">And you shall do what is pleasing and good before the Lord your God, so that it may be well with you and you may enter and inherit the good land that the Lord swore to your fathers,</w:t>
      </w:r>
      <w:r>
        <w:t xml:space="preserve">{{field-off:Bible}}</w:t>
      </w:r>
    </w:p>
    <w:p>
      <w:r>
        <w:rPr>
          <w:sz w:val="18"/>
          <w:color w:val="777777"/>
        </w:rPr>
        <w:t xml:space="preserve">[[@Bible:Deuteronomy 6:19]] </w:t>
      </w:r>
      <w:r>
        <w:rPr>
          <w:b/>
        </w:rPr>
        <w:t xml:space="preserve">19 </w:t>
      </w:r>
      <w:r>
        <w:t xml:space="preserve"> {{field-on:Bible}}</w:t>
      </w:r>
      <w:r>
        <w:t xml:space="preserve">to drive out all your enemies from before your face, just as he spoke.</w:t>
      </w:r>
      <w:r>
        <w:t xml:space="preserve">{{field-off:Bible}}</w:t>
      </w:r>
    </w:p>
    <w:p>
      <w:r>
        <w:rPr>
          <w:sz w:val="18"/>
          <w:color w:val="777777"/>
        </w:rPr>
        <w:t xml:space="preserve">[[@Bible:Deuteronomy 6:20]] </w:t>
      </w:r>
      <w:r>
        <w:rPr>
          <w:b/>
        </w:rPr>
        <w:t xml:space="preserve">20 </w:t>
      </w:r>
      <w:r>
        <w:t xml:space="preserve"> {{field-on:Bible}}</w:t>
      </w:r>
      <w:r>
        <w:t xml:space="preserve">And it shall be, when your son asks you tomorrow, saying, What are the testimonies and the ordinances and the judgments that the Lord our God commanded you?</w:t>
      </w:r>
      <w:r>
        <w:rPr>
          <w:rStyle w:val="FootnoteReference"/>
        </w:rPr>
        <w:footnoteReference w:id="2122"/>
      </w:r>
      <w:r>
        <w:t xml:space="preserve">{{field-off:Bible}}</w:t>
      </w:r>
    </w:p>
    <w:p>
      <w:r>
        <w:rPr>
          <w:sz w:val="18"/>
          <w:color w:val="777777"/>
        </w:rPr>
        <w:t xml:space="preserve">[[@Bible:Deuteronomy 6:21]] </w:t>
      </w:r>
      <w:r>
        <w:rPr>
          <w:b/>
        </w:rPr>
        <w:t xml:space="preserve">21 </w:t>
      </w:r>
      <w:r>
        <w:t xml:space="preserve"> {{field-on:Bible}}</w:t>
      </w:r>
      <w:r>
        <w:t xml:space="preserve">then you shall say to your son, We were household servants to Pharaoh in the land of Egypt, and the Lord brought us out from there with mighty hand and high arm.</w:t>
      </w:r>
      <w:r>
        <w:t xml:space="preserve">{{field-off:Bible}}</w:t>
      </w:r>
    </w:p>
    <w:p>
      <w:r>
        <w:rPr>
          <w:sz w:val="18"/>
          <w:color w:val="777777"/>
        </w:rPr>
        <w:t xml:space="preserve">[[@Bible:Deuteronomy 6:22]] </w:t>
      </w:r>
      <w:r>
        <w:rPr>
          <w:b/>
        </w:rPr>
        <w:t xml:space="preserve">22 </w:t>
      </w:r>
      <w:r>
        <w:t xml:space="preserve"> {{field-on:Bible}}</w:t>
      </w:r>
      <w:r>
        <w:t xml:space="preserve">And the Lord gave signs and wonders, great and grievous, in Egypt, against Pharaoh and against his house, before us.</w:t>
      </w:r>
      <w:r>
        <w:rPr>
          <w:rStyle w:val="FootnoteReference"/>
        </w:rPr>
        <w:footnoteReference w:id="2123"/>
      </w:r>
      <w:r>
        <w:rPr>
          <w:rStyle w:val="FootnoteReference"/>
        </w:rPr>
        <w:footnoteReference w:id="2124"/>
      </w:r>
      <w:r>
        <w:t xml:space="preserve">{{field-off:Bible}}</w:t>
      </w:r>
    </w:p>
    <w:p>
      <w:r>
        <w:rPr>
          <w:sz w:val="18"/>
          <w:color w:val="777777"/>
        </w:rPr>
        <w:t xml:space="preserve">[[@Bible:Deuteronomy 6:23]] </w:t>
      </w:r>
      <w:r>
        <w:rPr>
          <w:b/>
        </w:rPr>
        <w:t xml:space="preserve">23 </w:t>
      </w:r>
      <w:r>
        <w:t xml:space="preserve"> {{field-on:Bible}}</w:t>
      </w:r>
      <w:r>
        <w:t xml:space="preserve">And he brought us out from there so that he might bring us in</w:t>
      </w:r>
      <w:r>
        <w:rPr>
          <w:rStyle w:val="FootnoteReference"/>
        </w:rPr>
        <w:footnoteReference w:id="2125"/>
      </w:r>
      <w:r>
        <w:t xml:space="preserve">, to give us this land that he swore to give to our fathers.</w:t>
      </w:r>
      <w:r>
        <w:t xml:space="preserve">{{field-off:Bible}}</w:t>
      </w:r>
    </w:p>
    <w:p>
      <w:r>
        <w:rPr>
          <w:sz w:val="18"/>
          <w:color w:val="777777"/>
        </w:rPr>
        <w:t xml:space="preserve">[[@Bible:Deuteronomy 6:24]] </w:t>
      </w:r>
      <w:r>
        <w:rPr>
          <w:b/>
        </w:rPr>
        <w:t xml:space="preserve">24 </w:t>
      </w:r>
      <w:r>
        <w:t xml:space="preserve"> {{field-on:Bible}}</w:t>
      </w:r>
      <w:r>
        <w:t xml:space="preserve">And the Lord commanded us to do all these ordinances, to fear the Lord our God, so that it may be well with us all the days, so that we may live, as also today.</w:t>
      </w:r>
      <w:r>
        <w:t xml:space="preserve">{{field-off:Bible}}</w:t>
      </w:r>
    </w:p>
    <w:p>
      <w:r>
        <w:rPr>
          <w:sz w:val="18"/>
          <w:color w:val="777777"/>
        </w:rPr>
        <w:t xml:space="preserve">[[@Bible:Deuteronomy 6:25]] </w:t>
      </w:r>
      <w:r>
        <w:rPr>
          <w:b/>
        </w:rPr>
        <w:t xml:space="preserve">25 </w:t>
      </w:r>
      <w:r>
        <w:t xml:space="preserve"> {{field-on:Bible}}</w:t>
      </w:r>
      <w:r>
        <w:t xml:space="preserve">And it will be righteousness for us if we keep to do all these commands before the Lord our God, just as the Lord commanded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[[@Bible:Deuteronomy 7:1]] </w:t>
      </w:r>
      <w:r>
        <w:rPr>
          <w:b/>
        </w:rPr>
        <w:t xml:space="preserve">1 </w:t>
      </w:r>
      <w:r>
        <w:t xml:space="preserve"> {{field-on:Bible}}</w:t>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2126"/>
      </w:r>
      <w:r>
        <w:t xml:space="preserve">,</w:t>
      </w:r>
      <w:r>
        <w:t xml:space="preserve">{{field-off:Bible}}</w:t>
      </w:r>
    </w:p>
    <w:p>
      <w:r>
        <w:rPr>
          <w:sz w:val="18"/>
          <w:color w:val="777777"/>
        </w:rPr>
        <w:t xml:space="preserve">[[@Bible:Deuteronomy 7:2]] </w:t>
      </w:r>
      <w:r>
        <w:rPr>
          <w:b/>
        </w:rPr>
        <w:t xml:space="preserve">2 </w:t>
      </w:r>
      <w:r>
        <w:t xml:space="preserve"> {{field-on:Bible}}</w:t>
      </w:r>
      <w:r>
        <w:t xml:space="preserve">and the Lord your God gives them into your hands, then you shall strike them. With utter destruction you shall utterly destroy them. You shall not covenant a covenant with them, nor indeed show them mercy.</w:t>
      </w:r>
      <w:r>
        <w:t xml:space="preserve">{{field-off:Bible}}</w:t>
      </w:r>
    </w:p>
    <w:p>
      <w:r>
        <w:rPr>
          <w:sz w:val="18"/>
          <w:color w:val="777777"/>
        </w:rPr>
        <w:t xml:space="preserve">[[@Bible:Deuteronomy 7:3]] </w:t>
      </w:r>
      <w:r>
        <w:rPr>
          <w:b/>
        </w:rPr>
        <w:t xml:space="preserve">3 </w:t>
      </w:r>
      <w:r>
        <w:t xml:space="preserve"> {{field-on:Bible}}</w:t>
      </w:r>
      <w:r>
        <w:t xml:space="preserve">And you shall certainly not intermarry with them</w:t>
      </w:r>
      <w:r>
        <w:rPr>
          <w:rStyle w:val="FootnoteReference"/>
        </w:rPr>
        <w:footnoteReference w:id="2127"/>
      </w:r>
      <w:r>
        <w:t xml:space="preserve">. Your daughter you shall not give to his son, and his daughter you shall not take for your son,</w:t>
      </w:r>
      <w:r>
        <w:t xml:space="preserve">{{field-off:Bible}}</w:t>
      </w:r>
    </w:p>
    <w:p>
      <w:r>
        <w:rPr>
          <w:sz w:val="18"/>
          <w:color w:val="777777"/>
        </w:rPr>
        <w:t xml:space="preserve">[[@Bible:Deuteronomy 7:4]] </w:t>
      </w:r>
      <w:r>
        <w:rPr>
          <w:b/>
        </w:rPr>
        <w:t xml:space="preserve">4 </w:t>
      </w:r>
      <w:r>
        <w:t xml:space="preserve"> {{field-on:Bible}}</w:t>
      </w:r>
      <w:r>
        <w:t xml:space="preserve">for he will turn your son away from me, and he will serve other gods, and the Lord will be angered in wrath against you and destroy you quickly.</w:t>
      </w:r>
      <w:r>
        <w:t xml:space="preserve">{{field-off:Bible}}</w:t>
      </w:r>
    </w:p>
    <w:p>
      <w:r>
        <w:rPr>
          <w:sz w:val="18"/>
          <w:color w:val="777777"/>
        </w:rPr>
        <w:t xml:space="preserve">[[@Bible:Deuteronomy 7:5]] </w:t>
      </w:r>
      <w:r>
        <w:rPr>
          <w:b/>
        </w:rPr>
        <w:t xml:space="preserve">5 </w:t>
      </w:r>
      <w:r>
        <w:t xml:space="preserve"> {{field-on:Bible}}</w:t>
      </w:r>
      <w:r>
        <w:t xml:space="preserve">But thus you shall do to them: their altars you shall pull down, and their pillars you shall shatter, and their sacred groves you shall cut down, and the carved images of their gods you shall burn with fire.</w:t>
      </w:r>
      <w:r>
        <w:t xml:space="preserve">{{field-off:Bible}}</w:t>
      </w:r>
    </w:p>
    <w:p>
      <w:r>
        <w:rPr>
          <w:sz w:val="18"/>
          <w:color w:val="777777"/>
        </w:rPr>
        <w:t xml:space="preserve">[[@Bible:Deuteronomy 7:6]] </w:t>
      </w:r>
      <w:r>
        <w:rPr>
          <w:b/>
        </w:rPr>
        <w:t xml:space="preserve">6 </w:t>
      </w:r>
      <w:r>
        <w:t xml:space="preserve"> {{field-on:Bible}}</w:t>
      </w:r>
      <w:r>
        <w:t xml:space="preserve">Because you are a holy people to the Lord your God, and the Lord your God chose you to be for him a people of special possession beyond all the nations that are on the face of the earth.</w:t>
      </w:r>
      <w:r>
        <w:t xml:space="preserve">{{field-off:Bible}}</w:t>
      </w:r>
    </w:p>
    <w:p>
      <w:r>
        <w:rPr>
          <w:sz w:val="18"/>
          <w:color w:val="777777"/>
        </w:rPr>
        <w:t xml:space="preserve">[[@Bible:Deuteronomy 7:7]] </w:t>
      </w:r>
      <w:r>
        <w:rPr>
          <w:b/>
        </w:rPr>
        <w:t xml:space="preserve">7 </w:t>
      </w:r>
      <w:r>
        <w:t xml:space="preserve"> {{field-on:Bible}}</w:t>
      </w:r>
      <w:r>
        <w:t xml:space="preserve">Not because you are more numerous than all the nations did the Lord choose you and select you, for you are fewer than all the nations,</w:t>
      </w:r>
      <w:r>
        <w:t xml:space="preserve">{{field-off:Bible}}</w:t>
      </w:r>
    </w:p>
    <w:p>
      <w:r>
        <w:rPr>
          <w:sz w:val="18"/>
          <w:color w:val="777777"/>
        </w:rPr>
        <w:t xml:space="preserve">[[@Bible:Deuteronomy 7:8]] </w:t>
      </w:r>
      <w:r>
        <w:rPr>
          <w:b/>
        </w:rPr>
        <w:t xml:space="preserve">8 </w:t>
      </w:r>
      <w:r>
        <w:t xml:space="preserve"> {{field-on:Bible}}</w:t>
      </w:r>
      <w:r>
        <w:t xml:space="preserve">but because the Lord loves you and keeps the oath that he swore to your fathers, the Lord brought you out with mighty hand and high arm</w:t>
      </w:r>
      <w:r>
        <w:rPr>
          <w:rStyle w:val="FootnoteReference"/>
        </w:rPr>
        <w:footnoteReference w:id="2128"/>
      </w:r>
      <w:r>
        <w:t xml:space="preserve">, and he redeemed you from the house of slavery, from the hand of Pharaoh king of Egypt.</w:t>
      </w:r>
      <w:r>
        <w:t xml:space="preserve">{{field-off:Bible}}</w:t>
      </w:r>
    </w:p>
    <w:p>
      <w:r>
        <w:rPr>
          <w:sz w:val="18"/>
          <w:color w:val="777777"/>
        </w:rPr>
        <w:t xml:space="preserve">[[@Bible:Deuteronomy 7:9]] </w:t>
      </w:r>
      <w:r>
        <w:rPr>
          <w:b/>
        </w:rPr>
        <w:t xml:space="preserve">9 </w:t>
      </w:r>
      <w:r>
        <w:t xml:space="preserve"> {{field-on:Bible}}</w:t>
      </w:r>
      <w:r>
        <w:t xml:space="preserve">And you shall know that the Lord your God, this one is God, faithful God, keeping covenant and mercy with those who love him and with those who keep his commands, to a thousand generations,</w:t>
      </w:r>
      <w:r>
        <w:t xml:space="preserve">{{field-off:Bible}}</w:t>
      </w:r>
    </w:p>
    <w:p>
      <w:r>
        <w:rPr>
          <w:sz w:val="18"/>
          <w:color w:val="777777"/>
        </w:rPr>
        <w:t xml:space="preserve">[[@Bible:Deuteronomy 7:10]] </w:t>
      </w:r>
      <w:r>
        <w:rPr>
          <w:b/>
        </w:rPr>
        <w:t xml:space="preserve">10 </w:t>
      </w:r>
      <w:r>
        <w:t xml:space="preserve"> {{field-on:Bible}}</w:t>
      </w:r>
      <w:r>
        <w:t xml:space="preserve">and repaying those who hate him to their face, to destroy them. He will not delay with those who hate him; he will repay them to their face.</w:t>
      </w:r>
      <w:r>
        <w:t xml:space="preserve">{{field-off:Bible}}</w:t>
      </w:r>
    </w:p>
    <w:p>
      <w:r>
        <w:rPr>
          <w:sz w:val="18"/>
          <w:color w:val="777777"/>
        </w:rPr>
        <w:t xml:space="preserve">[[@Bible:Deuteronomy 7:11]] </w:t>
      </w:r>
      <w:r>
        <w:rPr>
          <w:b/>
        </w:rPr>
        <w:t xml:space="preserve">11 </w:t>
      </w:r>
      <w:r>
        <w:t xml:space="preserve"> {{field-on:Bible}}</w:t>
      </w:r>
      <w:r>
        <w:t xml:space="preserve">And you shall keep these commands and ordinances and judgments that I command you today, to do them.</w:t>
      </w:r>
      <w:r>
        <w:t xml:space="preserve">{{field-off:Bible}}</w:t>
      </w:r>
    </w:p>
    <w:p>
      <w:r>
        <w:rPr>
          <w:sz w:val="18"/>
          <w:color w:val="777777"/>
        </w:rPr>
        <w:t xml:space="preserve">[[@Bible:Deuteronomy 7:12]] </w:t>
      </w:r>
      <w:r>
        <w:rPr>
          <w:b/>
        </w:rPr>
        <w:t xml:space="preserve">12 </w:t>
      </w:r>
      <w:r>
        <w:t xml:space="preserve"> {{field-on:Bible}}</w:t>
      </w:r>
      <w:r>
        <w:t xml:space="preserve">And it shall be, when you hear all these ordinances and keep and do them, then the Lord your God will keep for you the covenant and the mercy</w:t>
      </w:r>
      <w:r>
        <w:rPr>
          <w:rStyle w:val="FootnoteReference"/>
        </w:rPr>
        <w:footnoteReference w:id="2129"/>
      </w:r>
      <w:r>
        <w:t xml:space="preserve"> that he swore to your fathers.</w:t>
      </w:r>
      <w:r>
        <w:t xml:space="preserve">{{field-off:Bible}}</w:t>
      </w:r>
    </w:p>
    <w:p>
      <w:r>
        <w:rPr>
          <w:sz w:val="18"/>
          <w:color w:val="777777"/>
        </w:rPr>
        <w:t xml:space="preserve">[[@Bible:Deuteronomy 7:13]] </w:t>
      </w:r>
      <w:r>
        <w:rPr>
          <w:b/>
        </w:rPr>
        <w:t xml:space="preserve">13 </w:t>
      </w:r>
      <w:r>
        <w:t xml:space="preserve"> {{field-on:Bible}}</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2130"/>
      </w:r>
      <w:r>
        <w:t xml:space="preserve">{{field-off:Bible}}</w:t>
      </w:r>
    </w:p>
    <w:p>
      <w:r>
        <w:rPr>
          <w:sz w:val="18"/>
          <w:color w:val="777777"/>
        </w:rPr>
        <w:t xml:space="preserve">[[@Bible:Deuteronomy 7:14]] </w:t>
      </w:r>
      <w:r>
        <w:rPr>
          <w:b/>
        </w:rPr>
        <w:t xml:space="preserve">14 </w:t>
      </w:r>
      <w:r>
        <w:t xml:space="preserve"> {{field-on:Bible}}</w:t>
      </w:r>
      <w:r>
        <w:t xml:space="preserve">You shall be blessed beyond all the nations. There shall not be among you one without offspring or barren, nor among your cattle.</w:t>
      </w:r>
      <w:r>
        <w:rPr>
          <w:rStyle w:val="FootnoteReference"/>
        </w:rPr>
        <w:footnoteReference w:id="2131"/>
      </w:r>
      <w:r>
        <w:t xml:space="preserve">{{field-off:Bible}}</w:t>
      </w:r>
    </w:p>
    <w:p>
      <w:r>
        <w:rPr>
          <w:sz w:val="18"/>
          <w:color w:val="777777"/>
        </w:rPr>
        <w:t xml:space="preserve">[[@Bible:Deuteronomy 7:15]] </w:t>
      </w:r>
      <w:r>
        <w:rPr>
          <w:b/>
        </w:rPr>
        <w:t xml:space="preserve">15 </w:t>
      </w:r>
      <w:r>
        <w:t xml:space="preserve"> {{field-on:Bible}}</w:t>
      </w:r>
      <w:r>
        <w:t xml:space="preserve">And the Lord will remove from you every sickness, and all the evil diseases of Egypt that you have seen and all that you have known he will not put on you, but he will put them on all who hate you.</w:t>
      </w:r>
      <w:r>
        <w:t xml:space="preserve">{{field-off:Bible}}</w:t>
      </w:r>
    </w:p>
    <w:p>
      <w:r>
        <w:rPr>
          <w:sz w:val="18"/>
          <w:color w:val="777777"/>
        </w:rPr>
        <w:t xml:space="preserve">[[@Bible:Deuteronomy 7:16]] </w:t>
      </w:r>
      <w:r>
        <w:rPr>
          <w:b/>
        </w:rPr>
        <w:t xml:space="preserve">16 </w:t>
      </w:r>
      <w:r>
        <w:t xml:space="preserve"> {{field-on:Bible}}</w:t>
      </w:r>
      <w:r>
        <w:t xml:space="preserve">And you shall consume all the spoils of the nations that the Lord your God gives you. Your eye shall not spare them, and you shall not serve their gods, because this is a stumbling block to you.</w:t>
      </w:r>
      <w:r>
        <w:t xml:space="preserve">{{field-off:Bible}}</w:t>
      </w:r>
    </w:p>
    <w:p>
      <w:r>
        <w:rPr>
          <w:sz w:val="18"/>
          <w:color w:val="777777"/>
        </w:rPr>
        <w:t xml:space="preserve">[[@Bible:Deuteronomy 7:17]] </w:t>
      </w:r>
      <w:r>
        <w:rPr>
          <w:b/>
        </w:rPr>
        <w:t xml:space="preserve">17 </w:t>
      </w:r>
      <w:r>
        <w:t xml:space="preserve"> {{field-on:Bible}}</w:t>
      </w:r>
      <w:r>
        <w:t xml:space="preserve">And if you say in your mind, This nation is more numerous than I. How shall I be able to utterly destroy them?</w:t>
      </w:r>
      <w:r>
        <w:rPr>
          <w:rStyle w:val="FootnoteReference"/>
        </w:rPr>
        <w:footnoteReference w:id="2132"/>
      </w:r>
      <w:r>
        <w:t xml:space="preserve">{{field-off:Bible}}</w:t>
      </w:r>
    </w:p>
    <w:p>
      <w:r>
        <w:rPr>
          <w:sz w:val="18"/>
          <w:color w:val="777777"/>
        </w:rPr>
        <w:t xml:space="preserve">[[@Bible:Deuteronomy 7:18]] </w:t>
      </w:r>
      <w:r>
        <w:rPr>
          <w:b/>
        </w:rPr>
        <w:t xml:space="preserve">18 </w:t>
      </w:r>
      <w:r>
        <w:t xml:space="preserve"> {{field-on:Bible}}</w:t>
      </w:r>
      <w:r>
        <w:t xml:space="preserve">you shall not fear them. In remembrance you shall remember what the Lord your God did to Pharaoh and to all the Egyptians,</w:t>
      </w:r>
      <w:r>
        <w:t xml:space="preserve">{{field-off:Bible}}</w:t>
      </w:r>
    </w:p>
    <w:p>
      <w:r>
        <w:rPr>
          <w:sz w:val="18"/>
          <w:color w:val="777777"/>
        </w:rPr>
        <w:t xml:space="preserve">[[@Bible:Deuteronomy 7:19]] </w:t>
      </w:r>
      <w:r>
        <w:rPr>
          <w:b/>
        </w:rPr>
        <w:t xml:space="preserve">19 </w:t>
      </w:r>
      <w:r>
        <w:t xml:space="preserve"> {{field-on:Bible}}</w:t>
      </w:r>
      <w:r>
        <w:t xml:space="preserve">the great trials that your eyes saw, those signs and great wonders, the mighty hand and the high arm</w:t>
      </w:r>
      <w:r>
        <w:rPr>
          <w:rStyle w:val="FootnoteReference"/>
        </w:rPr>
        <w:footnoteReference w:id="2133"/>
      </w:r>
      <w:r>
        <w:t xml:space="preserve"> by which the Lord your God brought you out. Thus the Lord our God will do to all the nations whose face you fear.</w:t>
      </w:r>
      <w:r>
        <w:t xml:space="preserve">{{field-off:Bible}}</w:t>
      </w:r>
    </w:p>
    <w:p>
      <w:r>
        <w:rPr>
          <w:sz w:val="18"/>
          <w:color w:val="777777"/>
        </w:rPr>
        <w:t xml:space="preserve">[[@Bible:Deuteronomy 7:20]] </w:t>
      </w:r>
      <w:r>
        <w:rPr>
          <w:b/>
        </w:rPr>
        <w:t xml:space="preserve">20 </w:t>
      </w:r>
      <w:r>
        <w:t xml:space="preserve"> {{field-on:Bible}}</w:t>
      </w:r>
      <w:r>
        <w:t xml:space="preserve">And the Lord your God will send the hornets against them until the remnant and those hidden from you are ground away.</w:t>
      </w:r>
      <w:r>
        <w:t xml:space="preserve">{{field-off:Bible}}</w:t>
      </w:r>
    </w:p>
    <w:p>
      <w:r>
        <w:rPr>
          <w:sz w:val="18"/>
          <w:color w:val="777777"/>
        </w:rPr>
        <w:t xml:space="preserve">[[@Bible:Deuteronomy 7:21]] </w:t>
      </w:r>
      <w:r>
        <w:rPr>
          <w:b/>
        </w:rPr>
        <w:t xml:space="preserve">21 </w:t>
      </w:r>
      <w:r>
        <w:t xml:space="preserve"> {{field-on:Bible}}</w:t>
      </w:r>
      <w:r>
        <w:t xml:space="preserve">You shall not be broken before their face, because the Lord your God in your midst is a great and mighty God.</w:t>
      </w:r>
      <w:r>
        <w:t xml:space="preserve">{{field-off:Bible}}</w:t>
      </w:r>
    </w:p>
    <w:p>
      <w:r>
        <w:rPr>
          <w:sz w:val="18"/>
          <w:color w:val="777777"/>
        </w:rPr>
        <w:t xml:space="preserve">[[@Bible:Deuteronomy 7:22]] </w:t>
      </w:r>
      <w:r>
        <w:rPr>
          <w:b/>
        </w:rPr>
        <w:t xml:space="preserve">22 </w:t>
      </w:r>
      <w:r>
        <w:t xml:space="preserve"> {{field-on:Bible}}</w:t>
      </w:r>
      <w:r>
        <w:t xml:space="preserve">And the Lord your God will consume these nations from before your face little by little. You will not be able to consume them quickly, lest the land become desolate and the wild beasts multiply against you.</w:t>
      </w:r>
      <w:r>
        <w:t xml:space="preserve">{{field-off:Bible}}</w:t>
      </w:r>
    </w:p>
    <w:p>
      <w:r>
        <w:rPr>
          <w:sz w:val="18"/>
          <w:color w:val="777777"/>
        </w:rPr>
        <w:t xml:space="preserve">[[@Bible:Deuteronomy 7:23]] </w:t>
      </w:r>
      <w:r>
        <w:rPr>
          <w:b/>
        </w:rPr>
        <w:t xml:space="preserve">23 </w:t>
      </w:r>
      <w:r>
        <w:t xml:space="preserve"> {{field-on:Bible}}</w:t>
      </w:r>
      <w:r>
        <w:t xml:space="preserve">And the Lord your God will give them into your hands and destroy them with a great destruction until he utterly destroys them.</w:t>
      </w:r>
      <w:r>
        <w:t xml:space="preserve">{{field-off:Bible}}</w:t>
      </w:r>
    </w:p>
    <w:p>
      <w:r>
        <w:rPr>
          <w:sz w:val="18"/>
          <w:color w:val="777777"/>
        </w:rPr>
        <w:t xml:space="preserve">[[@Bible:Deuteronomy 7:24]] </w:t>
      </w:r>
      <w:r>
        <w:rPr>
          <w:b/>
        </w:rPr>
        <w:t xml:space="preserve">24 </w:t>
      </w:r>
      <w:r>
        <w:t xml:space="preserve"> {{field-on:Bible}}</w:t>
      </w:r>
      <w:r>
        <w:t xml:space="preserve">And he will give their kings into your hands, and their name will perish from that place. No one shall stand against your face until you utterly destroy them.</w:t>
      </w:r>
      <w:r>
        <w:t xml:space="preserve">{{field-off:Bible}}</w:t>
      </w:r>
    </w:p>
    <w:p>
      <w:r>
        <w:rPr>
          <w:sz w:val="18"/>
          <w:color w:val="777777"/>
        </w:rPr>
        <w:t xml:space="preserve">[[@Bible:Deuteronomy 7:25]] </w:t>
      </w:r>
      <w:r>
        <w:rPr>
          <w:b/>
        </w:rPr>
        <w:t xml:space="preserve">25 </w:t>
      </w:r>
      <w:r>
        <w:t xml:space="preserve"> {{field-on:Bible}}</w:t>
      </w:r>
      <w:r>
        <w:t xml:space="preserve">The carved images of their gods you shall burn with fire. You shall not desire the silver or gold from them, nor take it for yourself, lest you stumble because of it, because it is an abomination to the Lord your God.</w:t>
      </w:r>
      <w:r>
        <w:t xml:space="preserve">{{field-off:Bible}}</w:t>
      </w:r>
    </w:p>
    <w:p>
      <w:r>
        <w:rPr>
          <w:sz w:val="18"/>
          <w:color w:val="777777"/>
        </w:rPr>
        <w:t xml:space="preserve">[[@Bible:Deuteronomy 7:26]] </w:t>
      </w:r>
      <w:r>
        <w:rPr>
          <w:b/>
        </w:rPr>
        <w:t xml:space="preserve">26 </w:t>
      </w:r>
      <w:r>
        <w:t xml:space="preserve"> {{field-on:Bible}}</w:t>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2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[[@Bible:Deuteronomy 8:1]] </w:t>
      </w:r>
      <w:r>
        <w:rPr>
          <w:b/>
        </w:rPr>
        <w:t xml:space="preserve">1 </w:t>
      </w:r>
      <w:r>
        <w:t xml:space="preserve"> {{field-on:Bible}}</w:t>
      </w:r>
      <w:r>
        <w:t xml:space="preserve">All the commands that I command you today you shall keep to do, so that you may live and be multiplied and enter and inherit the land that the Lord your God swore to your fathers.</w:t>
      </w:r>
      <w:r>
        <w:t xml:space="preserve">{{field-off:Bible}}</w:t>
      </w:r>
    </w:p>
    <w:p>
      <w:r>
        <w:rPr>
          <w:sz w:val="18"/>
          <w:color w:val="777777"/>
        </w:rPr>
        <w:t xml:space="preserve">[[@Bible:Deuteronomy 8:2]] </w:t>
      </w:r>
      <w:r>
        <w:rPr>
          <w:b/>
        </w:rPr>
        <w:t xml:space="preserve">2 </w:t>
      </w:r>
      <w:r>
        <w:t xml:space="preserve"> {{field-on:Bible}}</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2135"/>
      </w:r>
      <w:r>
        <w:t xml:space="preserve">{{field-off:Bible}}</w:t>
      </w:r>
    </w:p>
    <w:p>
      <w:r>
        <w:rPr>
          <w:sz w:val="18"/>
          <w:color w:val="777777"/>
        </w:rPr>
        <w:t xml:space="preserve">[[@Bible:Deuteronomy 8:3]] </w:t>
      </w:r>
      <w:r>
        <w:rPr>
          <w:b/>
        </w:rPr>
        <w:t xml:space="preserve">3 </w:t>
      </w:r>
      <w:r>
        <w:t xml:space="preserve"> {{field-on:Bible}}</w:t>
      </w:r>
      <w:r>
        <w:t xml:space="preserve">And he afflicted you and made you hunger, and he fed you with the manna that your fathers did not know, so that he might tell you</w:t>
      </w:r>
      <w:r>
        <w:rPr>
          <w:rStyle w:val="FootnoteReference"/>
        </w:rPr>
        <w:footnoteReference w:id="2136"/>
      </w:r>
      <w:r>
        <w:t xml:space="preserve"> that not on bread alone shall a human live, but on every word going out through the mouth of God shall a human live.</w:t>
      </w:r>
      <w:r>
        <w:t xml:space="preserve">{{field-off:Bible}}</w:t>
      </w:r>
    </w:p>
    <w:p>
      <w:r>
        <w:rPr>
          <w:sz w:val="18"/>
          <w:color w:val="777777"/>
        </w:rPr>
        <w:t xml:space="preserve">[[@Bible:Deuteronomy 8:4]] </w:t>
      </w:r>
      <w:r>
        <w:rPr>
          <w:b/>
        </w:rPr>
        <w:t xml:space="preserve">4 </w:t>
      </w:r>
      <w:r>
        <w:t xml:space="preserve"> {{field-on:Bible}}</w:t>
      </w:r>
      <w:r>
        <w:t xml:space="preserve">Your clothes did not wear out from upon you, and your feet did not become calloused, behold, these forty years.</w:t>
      </w:r>
      <w:r>
        <w:t xml:space="preserve">{{field-off:Bible}}</w:t>
      </w:r>
    </w:p>
    <w:p>
      <w:r>
        <w:rPr>
          <w:sz w:val="18"/>
          <w:color w:val="777777"/>
        </w:rPr>
        <w:t xml:space="preserve">[[@Bible:Deuteronomy 8:5]] </w:t>
      </w:r>
      <w:r>
        <w:rPr>
          <w:b/>
        </w:rPr>
        <w:t xml:space="preserve">5 </w:t>
      </w:r>
      <w:r>
        <w:t xml:space="preserve"> {{field-on:Bible}}</w:t>
      </w:r>
      <w:r>
        <w:t xml:space="preserve">And you shall know in your heart that as someone might discipline his son, so the Lord your God will discipline you.</w:t>
      </w:r>
      <w:r>
        <w:t xml:space="preserve">{{field-off:Bible}}</w:t>
      </w:r>
    </w:p>
    <w:p>
      <w:r>
        <w:rPr>
          <w:sz w:val="18"/>
          <w:color w:val="777777"/>
        </w:rPr>
        <w:t xml:space="preserve">[[@Bible:Deuteronomy 8:6]] </w:t>
      </w:r>
      <w:r>
        <w:rPr>
          <w:b/>
        </w:rPr>
        <w:t xml:space="preserve">6 </w:t>
      </w:r>
      <w:r>
        <w:t xml:space="preserve"> {{field-on:Bible}}</w:t>
      </w:r>
      <w:r>
        <w:t xml:space="preserve">And you shall keep the commands of the Lord your God, to walk in his ways and fear him.</w:t>
      </w:r>
      <w:r>
        <w:t xml:space="preserve">{{field-off:Bible}}</w:t>
      </w:r>
    </w:p>
    <w:p>
      <w:r>
        <w:rPr>
          <w:sz w:val="18"/>
          <w:color w:val="777777"/>
        </w:rPr>
        <w:t xml:space="preserve">[[@Bible:Deuteronomy 8:7]] </w:t>
      </w:r>
      <w:r>
        <w:rPr>
          <w:b/>
        </w:rPr>
        <w:t xml:space="preserve">7 </w:t>
      </w:r>
      <w:r>
        <w:t xml:space="preserve"> {{field-on:Bible}}</w:t>
      </w:r>
      <w:r>
        <w:t xml:space="preserve">For the Lord your God is bringing you into a good and rich land, a land of watercourses and springs and depths coming out through plains and through mountains,</w:t>
      </w:r>
      <w:r>
        <w:rPr>
          <w:rStyle w:val="FootnoteReference"/>
        </w:rPr>
        <w:footnoteReference w:id="2137"/>
      </w:r>
      <w:r>
        <w:t xml:space="preserve">{{field-off:Bible}}</w:t>
      </w:r>
    </w:p>
    <w:p>
      <w:r>
        <w:rPr>
          <w:sz w:val="18"/>
          <w:color w:val="777777"/>
        </w:rPr>
        <w:t xml:space="preserve">[[@Bible:Deuteronomy 8:8]] </w:t>
      </w:r>
      <w:r>
        <w:rPr>
          <w:b/>
        </w:rPr>
        <w:t xml:space="preserve">8 </w:t>
      </w:r>
      <w:r>
        <w:t xml:space="preserve"> {{field-on:Bible}}</w:t>
      </w:r>
      <w:r>
        <w:t xml:space="preserve">a land of wheat and barley, vines, fig trees, and pomegranates, a land of olive oil and honey,</w:t>
      </w:r>
      <w:r>
        <w:t xml:space="preserve">{{field-off:Bible}}</w:t>
      </w:r>
    </w:p>
    <w:p>
      <w:r>
        <w:rPr>
          <w:sz w:val="18"/>
          <w:color w:val="777777"/>
        </w:rPr>
        <w:t xml:space="preserve">[[@Bible:Deuteronomy 8:9]] </w:t>
      </w:r>
      <w:r>
        <w:rPr>
          <w:b/>
        </w:rPr>
        <w:t xml:space="preserve">9 </w:t>
      </w:r>
      <w:r>
        <w:t xml:space="preserve"> {{field-on:Bible}}</w:t>
      </w:r>
      <w:r>
        <w:t xml:space="preserve">a land on which you will not eat your bread with poverty, and you shall lack nothing on it, a land whose stones are iron and from whose mountains you shall mine copper.</w:t>
      </w:r>
      <w:r>
        <w:t xml:space="preserve">{{field-off:Bible}}</w:t>
      </w:r>
    </w:p>
    <w:p>
      <w:r>
        <w:rPr>
          <w:sz w:val="18"/>
          <w:color w:val="777777"/>
        </w:rPr>
        <w:t xml:space="preserve">[[@Bible:Deuteronomy 8:10]] </w:t>
      </w:r>
      <w:r>
        <w:rPr>
          <w:b/>
        </w:rPr>
        <w:t xml:space="preserve">10 </w:t>
      </w:r>
      <w:r>
        <w:t xml:space="preserve"> {{field-on:Bible}}</w:t>
      </w:r>
      <w:r>
        <w:t xml:space="preserve">And you shall eat and be filled and bless the Lord your God for the good land that he gave you.</w:t>
      </w:r>
      <w:r>
        <w:t xml:space="preserve">{{field-off:Bible}}</w:t>
      </w:r>
    </w:p>
    <w:p>
      <w:r>
        <w:rPr>
          <w:sz w:val="18"/>
          <w:color w:val="777777"/>
        </w:rPr>
        <w:t xml:space="preserve">[[@Bible:Deuteronomy 8:11]] </w:t>
      </w:r>
      <w:r>
        <w:rPr>
          <w:b/>
        </w:rPr>
        <w:t xml:space="preserve">11 </w:t>
      </w:r>
      <w:r>
        <w:t xml:space="preserve"> {{field-on:Bible}}</w:t>
      </w:r>
      <w:r>
        <w:t xml:space="preserve">Watch yourself lest you forget the Lord your God by not keeping his commands and judgments and ordinances that I command you today,</w:t>
      </w:r>
      <w:r>
        <w:t xml:space="preserve">{{field-off:Bible}}</w:t>
      </w:r>
    </w:p>
    <w:p>
      <w:r>
        <w:rPr>
          <w:sz w:val="18"/>
          <w:color w:val="777777"/>
        </w:rPr>
        <w:t xml:space="preserve">[[@Bible:Deuteronomy 8:12]] </w:t>
      </w:r>
      <w:r>
        <w:rPr>
          <w:b/>
        </w:rPr>
        <w:t xml:space="preserve">12 </w:t>
      </w:r>
      <w:r>
        <w:t xml:space="preserve"> {{field-on:Bible}}</w:t>
      </w:r>
      <w:r>
        <w:t xml:space="preserve">lest, having eaten and been filled and built good houses and lived in them,</w:t>
      </w:r>
      <w:r>
        <w:t xml:space="preserve">{{field-off:Bible}}</w:t>
      </w:r>
    </w:p>
    <w:p>
      <w:r>
        <w:rPr>
          <w:sz w:val="18"/>
          <w:color w:val="777777"/>
        </w:rPr>
        <w:t xml:space="preserve">[[@Bible:Deuteronomy 8:13]] </w:t>
      </w:r>
      <w:r>
        <w:rPr>
          <w:b/>
        </w:rPr>
        <w:t xml:space="preserve">13 </w:t>
      </w:r>
      <w:r>
        <w:t xml:space="preserve"> {{field-on:Bible}}</w:t>
      </w:r>
      <w:r>
        <w:t xml:space="preserve">and your cattle and your sheep have been multiplied to you, and silver and gold have been multiplied to you, and all that belongs to you has been multiplied to you,</w:t>
      </w:r>
      <w:r>
        <w:t xml:space="preserve">{{field-off:Bible}}</w:t>
      </w:r>
    </w:p>
    <w:p>
      <w:r>
        <w:rPr>
          <w:sz w:val="18"/>
          <w:color w:val="777777"/>
        </w:rPr>
        <w:t xml:space="preserve">[[@Bible:Deuteronomy 8:14]] </w:t>
      </w:r>
      <w:r>
        <w:rPr>
          <w:b/>
        </w:rPr>
        <w:t xml:space="preserve">14 </w:t>
      </w:r>
      <w:r>
        <w:t xml:space="preserve"> {{field-on:Bible}}</w:t>
      </w:r>
      <w:r>
        <w:t xml:space="preserve">your heart be lifted up and you forget</w:t>
      </w:r>
      <w:r>
        <w:rPr>
          <w:rStyle w:val="FootnoteReference"/>
        </w:rPr>
        <w:footnoteReference w:id="2138"/>
      </w:r>
      <w:r>
        <w:t xml:space="preserve"> the Lord your God who brought you out from the land of Egypt, from the house of slavery,</w:t>
      </w:r>
      <w:r>
        <w:t xml:space="preserve">{{field-off:Bible}}</w:t>
      </w:r>
    </w:p>
    <w:p>
      <w:r>
        <w:rPr>
          <w:sz w:val="18"/>
          <w:color w:val="777777"/>
        </w:rPr>
        <w:t xml:space="preserve">[[@Bible:Deuteronomy 8:15]] </w:t>
      </w:r>
      <w:r>
        <w:rPr>
          <w:b/>
        </w:rPr>
        <w:t xml:space="preserve">15 </w:t>
      </w:r>
      <w:r>
        <w:t xml:space="preserve"> {{field-on:Bible}}</w:t>
      </w:r>
      <w:r>
        <w:t xml:space="preserve">who led you through that great and fearful wilderness where the biting serpent and scorpion were, and thirst where there was no water, who brought out for you a spring of water from sheer rock,</w:t>
      </w:r>
      <w:r>
        <w:t xml:space="preserve">{{field-off:Bible}}</w:t>
      </w:r>
    </w:p>
    <w:p>
      <w:r>
        <w:rPr>
          <w:sz w:val="18"/>
          <w:color w:val="777777"/>
        </w:rPr>
        <w:t xml:space="preserve">[[@Bible:Deuteronomy 8:16]] </w:t>
      </w:r>
      <w:r>
        <w:rPr>
          <w:b/>
        </w:rPr>
        <w:t xml:space="preserve">16 </w:t>
      </w:r>
      <w:r>
        <w:t xml:space="preserve"> {{field-on:Bible}}</w:t>
      </w:r>
      <w:r>
        <w:t xml:space="preserve">who fed you with manna in the wilderness that your fathers did not know, so that he might afflict you and test you and do good for you at the end of your days.</w:t>
      </w:r>
      <w:r>
        <w:t xml:space="preserve">{{field-off:Bible}}</w:t>
      </w:r>
    </w:p>
    <w:p>
      <w:r>
        <w:rPr>
          <w:sz w:val="18"/>
          <w:color w:val="777777"/>
        </w:rPr>
        <w:t xml:space="preserve">[[@Bible:Deuteronomy 8:17]] </w:t>
      </w:r>
      <w:r>
        <w:rPr>
          <w:b/>
        </w:rPr>
        <w:t xml:space="preserve">17 </w:t>
      </w:r>
      <w:r>
        <w:t xml:space="preserve"> {{field-on:Bible}}</w:t>
      </w:r>
      <w:r>
        <w:t xml:space="preserve">Do not say in your heart, My strength and the power of my hand made for me this great power.</w:t>
      </w:r>
      <w:r>
        <w:t xml:space="preserve">{{field-off:Bible}}</w:t>
      </w:r>
    </w:p>
    <w:p>
      <w:r>
        <w:rPr>
          <w:sz w:val="18"/>
          <w:color w:val="777777"/>
        </w:rPr>
        <w:t xml:space="preserve">[[@Bible:Deuteronomy 8:18]] </w:t>
      </w:r>
      <w:r>
        <w:rPr>
          <w:b/>
        </w:rPr>
        <w:t xml:space="preserve">18 </w:t>
      </w:r>
      <w:r>
        <w:t xml:space="preserve"> {{field-on:Bible}}</w:t>
      </w:r>
      <w:r>
        <w:t xml:space="preserve">And you shall remember the Lord your God, because he gives you strength to make power, and so that he may establish his covenant that the Lord swore to your fathers, as today.</w:t>
      </w:r>
      <w:r>
        <w:t xml:space="preserve">{{field-off:Bible}}</w:t>
      </w:r>
    </w:p>
    <w:p>
      <w:r>
        <w:rPr>
          <w:sz w:val="18"/>
          <w:color w:val="777777"/>
        </w:rPr>
        <w:t xml:space="preserve">[[@Bible:Deuteronomy 8:19]] </w:t>
      </w:r>
      <w:r>
        <w:rPr>
          <w:b/>
        </w:rPr>
        <w:t xml:space="preserve">19 </w:t>
      </w:r>
      <w:r>
        <w:t xml:space="preserve"> {{field-on:Bible}}</w:t>
      </w:r>
      <w:r>
        <w:t xml:space="preserve">And it shall be, if in forgetfulness you forget the Lord your God and go after other gods and serve them and bow to them, I testify to you today, both heaven and earth, that with destruction you shall perish.</w:t>
      </w:r>
      <w:r>
        <w:t xml:space="preserve">{{field-off:Bible}}</w:t>
      </w:r>
    </w:p>
    <w:p>
      <w:r>
        <w:rPr>
          <w:sz w:val="18"/>
          <w:color w:val="777777"/>
        </w:rPr>
        <w:t xml:space="preserve">[[@Bible:Deuteronomy 8:20]] </w:t>
      </w:r>
      <w:r>
        <w:rPr>
          <w:b/>
        </w:rPr>
        <w:t xml:space="preserve">20 </w:t>
      </w:r>
      <w:r>
        <w:t xml:space="preserve"> {{field-on:Bible}}</w:t>
      </w:r>
      <w:r>
        <w:t xml:space="preserve">Just as the other nations that the Lord destroys from before your face, so you shall perish, because you did not hear the voice of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[[@Bible:Deuteronomy 9:1]] </w:t>
      </w:r>
      <w:r>
        <w:rPr>
          <w:b/>
        </w:rPr>
        <w:t xml:space="preserve">1 </w:t>
      </w:r>
      <w:r>
        <w:t xml:space="preserve"> {{field-on:Bible}}</w:t>
      </w:r>
      <w:r>
        <w:t xml:space="preserve">Hear, Israel</w:t>
      </w:r>
      <w:r>
        <w:rPr>
          <w:rStyle w:val="FootnoteReference"/>
        </w:rPr>
        <w:footnoteReference w:id="2139"/>
      </w:r>
      <w:r>
        <w:t xml:space="preserve">: you are crossing the </w:t>
      </w:r>
      <w:r>
        <w:t xml:space="preserve">[[Jordan &gt;&gt; BibleKnowledgebase:@Jordan]]</w:t>
      </w:r>
      <w:r>
        <w:t xml:space="preserve"> today to enter and inherit nations greater and stronger than you, cities great and walled up to heaven,</w:t>
      </w:r>
      <w:r>
        <w:t xml:space="preserve">{{field-off:Bible}}</w:t>
      </w:r>
    </w:p>
    <w:p>
      <w:r>
        <w:rPr>
          <w:sz w:val="18"/>
          <w:color w:val="777777"/>
        </w:rPr>
        <w:t xml:space="preserve">[[@Bible:Deuteronomy 9:2]] </w:t>
      </w:r>
      <w:r>
        <w:rPr>
          <w:b/>
        </w:rPr>
        <w:t xml:space="preserve">2 </w:t>
      </w:r>
      <w:r>
        <w:t xml:space="preserve"> {{field-on:Bible}}</w:t>
      </w:r>
      <w:r>
        <w:t xml:space="preserve">a people great and many and tall, sons of Anak, whom you know and of whom you heard, Who shall stand against the face of the sons of Anak?</w:t>
      </w:r>
      <w:r>
        <w:t xml:space="preserve">{{field-off:Bible}}</w:t>
      </w:r>
    </w:p>
    <w:p>
      <w:r>
        <w:rPr>
          <w:sz w:val="18"/>
          <w:color w:val="777777"/>
        </w:rPr>
        <w:t xml:space="preserve">[[@Bible:Deuteronomy 9:3]] </w:t>
      </w:r>
      <w:r>
        <w:rPr>
          <w:b/>
        </w:rPr>
        <w:t xml:space="preserve">3 </w:t>
      </w:r>
      <w:r>
        <w:t xml:space="preserve"> {{field-on:Bible}}</w:t>
      </w:r>
      <w:r>
        <w:t xml:space="preserve">And you shall know today that the Lord your God, this one goes before your face. He is a consuming fire. He will utterly destroy them, and he will turn them back from before your face</w:t>
      </w:r>
      <w:r>
        <w:rPr>
          <w:rStyle w:val="FootnoteReference"/>
        </w:rPr>
        <w:footnoteReference w:id="2140"/>
      </w:r>
      <w:r>
        <w:t xml:space="preserve">, and you shall destroy them, just as the Lord said to you.</w:t>
      </w:r>
      <w:r>
        <w:t xml:space="preserve">{{field-off:Bible}}</w:t>
      </w:r>
    </w:p>
    <w:p>
      <w:r>
        <w:rPr>
          <w:sz w:val="18"/>
          <w:color w:val="777777"/>
        </w:rPr>
        <w:t xml:space="preserve">[[@Bible:Deuteronomy 9:4]] </w:t>
      </w:r>
      <w:r>
        <w:rPr>
          <w:b/>
        </w:rPr>
        <w:t xml:space="preserve">4 </w:t>
      </w:r>
      <w:r>
        <w:t xml:space="preserve"> {{field-on:Bible}}</w:t>
      </w:r>
      <w:r>
        <w:t xml:space="preserve">Do not say in your heart</w:t>
      </w:r>
      <w:r>
        <w:rPr>
          <w:rStyle w:val="FootnoteReference"/>
        </w:rPr>
        <w:footnoteReference w:id="2141"/>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r>
        <w:t xml:space="preserve">{{field-off:Bible}}</w:t>
      </w:r>
    </w:p>
    <w:p>
      <w:r>
        <w:rPr>
          <w:sz w:val="18"/>
          <w:color w:val="777777"/>
        </w:rPr>
        <w:t xml:space="preserve">[[@Bible:Deuteronomy 9:5]] </w:t>
      </w:r>
      <w:r>
        <w:rPr>
          <w:b/>
        </w:rPr>
        <w:t xml:space="preserve">5 </w:t>
      </w:r>
      <w:r>
        <w:t xml:space="preserve"> {{field-on:Bible}}</w:t>
      </w:r>
      <w:r>
        <w:t xml:space="preserve">Not because of your righteousness or because of the holiness of your heart</w:t>
      </w:r>
      <w:r>
        <w:rPr>
          <w:rStyle w:val="FootnoteReference"/>
        </w:rPr>
        <w:footnoteReference w:id="2142"/>
      </w:r>
      <w:r>
        <w:t xml:space="preserve"> are you entering to inherit their land, but because of the ungodliness of these nations the Lord will utterly destroy them from before your face, and so that he may establish his covenant that he swore to your fathers, to Abraham</w:t>
      </w:r>
      <w:r>
        <w:rPr>
          <w:rStyle w:val="FootnoteReference"/>
        </w:rPr>
        <w:footnoteReference w:id="2143"/>
      </w:r>
      <w:r>
        <w:t xml:space="preserve"> and to Isaac</w:t>
      </w:r>
      <w:r>
        <w:rPr>
          <w:rStyle w:val="FootnoteReference"/>
        </w:rPr>
        <w:footnoteReference w:id="2144"/>
      </w:r>
      <w:r>
        <w:t xml:space="preserve"> and to Jacob</w:t>
      </w:r>
      <w:r>
        <w:rPr>
          <w:rStyle w:val="FootnoteReference"/>
        </w:rPr>
        <w:footnoteReference w:id="2145"/>
      </w:r>
      <w:r>
        <w:t xml:space="preserve">.</w:t>
      </w:r>
      <w:r>
        <w:t xml:space="preserve">{{field-off:Bible}}</w:t>
      </w:r>
    </w:p>
    <w:p>
      <w:r>
        <w:rPr>
          <w:sz w:val="18"/>
          <w:color w:val="777777"/>
        </w:rPr>
        <w:t xml:space="preserve">[[@Bible:Deuteronomy 9:6]] </w:t>
      </w:r>
      <w:r>
        <w:rPr>
          <w:b/>
        </w:rPr>
        <w:t xml:space="preserve">6 </w:t>
      </w:r>
      <w:r>
        <w:t xml:space="preserve"> {{field-on:Bible}}</w:t>
      </w:r>
      <w:r>
        <w:t xml:space="preserve">And you shall know today that not because of your righteousness does the Lord your God give you this good land to inherit, because you are a stiff-necked people.</w:t>
      </w:r>
      <w:r>
        <w:t xml:space="preserve">{{field-off:Bible}}</w:t>
      </w:r>
    </w:p>
    <w:p>
      <w:r>
        <w:rPr>
          <w:sz w:val="18"/>
          <w:color w:val="777777"/>
        </w:rPr>
        <w:t xml:space="preserve">[[@Bible:Deuteronomy 9:7]] </w:t>
      </w:r>
      <w:r>
        <w:rPr>
          <w:b/>
        </w:rPr>
        <w:t xml:space="preserve">7 </w:t>
      </w:r>
      <w:r>
        <w:t xml:space="preserve"> {{field-on:Bible}}</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2146"/>
      </w:r>
      <w:r>
        <w:t xml:space="preserve">{{field-off:Bible}}</w:t>
      </w:r>
    </w:p>
    <w:p>
      <w:r>
        <w:rPr>
          <w:sz w:val="18"/>
          <w:color w:val="777777"/>
        </w:rPr>
        <w:t xml:space="preserve">[[@Bible:Deuteronomy 9:8]] </w:t>
      </w:r>
      <w:r>
        <w:rPr>
          <w:b/>
        </w:rPr>
        <w:t xml:space="preserve">8 </w:t>
      </w:r>
      <w:r>
        <w:t xml:space="preserve"> {{field-on:Bible}}</w:t>
      </w:r>
      <w:r>
        <w:t xml:space="preserve">And in Horeb you provoked the Lord, and the Lord became angry with you, to utterly destroy you.</w:t>
      </w:r>
      <w:r>
        <w:t xml:space="preserve">{{field-off:Bible}}</w:t>
      </w:r>
    </w:p>
    <w:p>
      <w:r>
        <w:rPr>
          <w:sz w:val="18"/>
          <w:color w:val="777777"/>
        </w:rPr>
        <w:t xml:space="preserve">[[@Bible:Deuteronomy 9:9]] </w:t>
      </w:r>
      <w:r>
        <w:rPr>
          <w:b/>
        </w:rPr>
        <w:t xml:space="preserve">9 </w:t>
      </w:r>
      <w:r>
        <w:t xml:space="preserve"> {{field-on:Bible}}</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2147"/>
      </w:r>
      <w:r>
        <w:t xml:space="preserve">{{field-off:Bible}}</w:t>
      </w:r>
    </w:p>
    <w:p>
      <w:r>
        <w:rPr>
          <w:sz w:val="18"/>
          <w:color w:val="777777"/>
        </w:rPr>
        <w:t xml:space="preserve">[[@Bible:Deuteronomy 9:10]] </w:t>
      </w:r>
      <w:r>
        <w:rPr>
          <w:b/>
        </w:rPr>
        <w:t xml:space="preserve">10 </w:t>
      </w:r>
      <w:r>
        <w:t xml:space="preserve"> {{field-on:Bible}}</w:t>
      </w:r>
      <w:r>
        <w:t xml:space="preserve">And the Lord gave me the two stone tablets written by the finger of God, and on them had been written all the words that the Lord spoke to you on the mountain in the day of assembly</w:t>
      </w:r>
      <w:r>
        <w:rPr>
          <w:rStyle w:val="FootnoteReference"/>
        </w:rPr>
        <w:footnoteReference w:id="2148"/>
      </w:r>
      <w:r>
        <w:t xml:space="preserve">.</w:t>
      </w:r>
      <w:r>
        <w:t xml:space="preserve">{{field-off:Bible}}</w:t>
      </w:r>
    </w:p>
    <w:p>
      <w:r>
        <w:rPr>
          <w:sz w:val="18"/>
          <w:color w:val="777777"/>
        </w:rPr>
        <w:t xml:space="preserve">[[@Bible:Deuteronomy 9:11]] </w:t>
      </w:r>
      <w:r>
        <w:rPr>
          <w:b/>
        </w:rPr>
        <w:t xml:space="preserve">11 </w:t>
      </w:r>
      <w:r>
        <w:t xml:space="preserve"> {{field-on:Bible}}</w:t>
      </w:r>
      <w:r>
        <w:t xml:space="preserve">And it came to pass, after forty days and forty nights, the Lord gave me the two stone tablets, tablets of the covenant.</w:t>
      </w:r>
      <w:r>
        <w:t xml:space="preserve">{{field-off:Bible}}</w:t>
      </w:r>
    </w:p>
    <w:p>
      <w:r>
        <w:rPr>
          <w:sz w:val="18"/>
          <w:color w:val="777777"/>
        </w:rPr>
        <w:t xml:space="preserve">[[@Bible:Deuteronomy 9:12]] </w:t>
      </w:r>
      <w:r>
        <w:rPr>
          <w:b/>
        </w:rPr>
        <w:t xml:space="preserve">12 </w:t>
      </w:r>
      <w:r>
        <w:t xml:space="preserve"> {{field-on:Bible}}</w:t>
      </w:r>
      <w:r>
        <w:t xml:space="preserve">And the Lord said to me, Rise, go down quickly from here, because your people whom you brought out from the land of Egypt have acted lawlessly</w:t>
      </w:r>
      <w:r>
        <w:rPr>
          <w:rStyle w:val="FootnoteReference"/>
        </w:rPr>
        <w:footnoteReference w:id="2149"/>
      </w:r>
      <w:r>
        <w:t xml:space="preserve">. They turned quickly out of the way that I commanded them. They made a molten image for themselves.</w:t>
      </w:r>
      <w:r>
        <w:t xml:space="preserve">{{field-off:Bible}}</w:t>
      </w:r>
    </w:p>
    <w:p>
      <w:r>
        <w:rPr>
          <w:sz w:val="18"/>
          <w:color w:val="777777"/>
        </w:rPr>
        <w:t xml:space="preserve">[[@Bible:Deuteronomy 9:13]] </w:t>
      </w:r>
      <w:r>
        <w:rPr>
          <w:b/>
        </w:rPr>
        <w:t xml:space="preserve">13 </w:t>
      </w:r>
      <w:r>
        <w:t xml:space="preserve"> {{field-on:Bible}}</w:t>
      </w:r>
      <w:r>
        <w:t xml:space="preserve">And the Lord said to me, I have spoken to you once and twice, saying, I have seen this people, and behold, it is a stiff-necked people.</w:t>
      </w:r>
      <w:r>
        <w:t xml:space="preserve">{{field-off:Bible}}</w:t>
      </w:r>
    </w:p>
    <w:p>
      <w:r>
        <w:rPr>
          <w:sz w:val="18"/>
          <w:color w:val="777777"/>
        </w:rPr>
        <w:t xml:space="preserve">[[@Bible:Deuteronomy 9:14]] </w:t>
      </w:r>
      <w:r>
        <w:rPr>
          <w:b/>
        </w:rPr>
        <w:t xml:space="preserve">14 </w:t>
      </w:r>
      <w:r>
        <w:t xml:space="preserve"> {{field-on:Bible}}</w:t>
      </w:r>
      <w:r>
        <w:t xml:space="preserve">Let me alone, and I will utterly destroy them and wipe out their name from under heaven, and I will make you into a nation great and strong and much more than this.</w:t>
      </w:r>
      <w:r>
        <w:t xml:space="preserve">{{field-off:Bible}}</w:t>
      </w:r>
    </w:p>
    <w:p>
      <w:r>
        <w:rPr>
          <w:sz w:val="18"/>
          <w:color w:val="777777"/>
        </w:rPr>
        <w:t xml:space="preserve">[[@Bible:Deuteronomy 9:15]] </w:t>
      </w:r>
      <w:r>
        <w:rPr>
          <w:b/>
        </w:rPr>
        <w:t xml:space="preserve">15 </w:t>
      </w:r>
      <w:r>
        <w:t xml:space="preserve"> {{field-on:Bible}}</w:t>
      </w:r>
      <w:r>
        <w:t xml:space="preserve">And turning, I came down from the mountain, and the mountain was burning with fire, and the two tablets were on my two hands.</w:t>
      </w:r>
      <w:r>
        <w:rPr>
          <w:rStyle w:val="FootnoteReference"/>
        </w:rPr>
        <w:footnoteReference w:id="2150"/>
      </w:r>
      <w:r>
        <w:t xml:space="preserve">{{field-off:Bible}}</w:t>
      </w:r>
    </w:p>
    <w:p>
      <w:r>
        <w:rPr>
          <w:sz w:val="18"/>
          <w:color w:val="777777"/>
        </w:rPr>
        <w:t xml:space="preserve">[[@Bible:Deuteronomy 9:16]] </w:t>
      </w:r>
      <w:r>
        <w:rPr>
          <w:b/>
        </w:rPr>
        <w:t xml:space="preserve">16 </w:t>
      </w:r>
      <w:r>
        <w:t xml:space="preserve"> {{field-on:Bible}}</w:t>
      </w:r>
      <w:r>
        <w:t xml:space="preserve">And I saw that you had sinned before the Lord your God and made for yourselves a molten image, and you had turned from the way that the Lord commanded you.</w:t>
      </w:r>
      <w:r>
        <w:rPr>
          <w:rStyle w:val="FootnoteReference"/>
        </w:rPr>
        <w:footnoteReference w:id="2151"/>
      </w:r>
      <w:r>
        <w:t xml:space="preserve">{{field-off:Bible}}</w:t>
      </w:r>
    </w:p>
    <w:p>
      <w:r>
        <w:rPr>
          <w:sz w:val="18"/>
          <w:color w:val="777777"/>
        </w:rPr>
        <w:t xml:space="preserve">[[@Bible:Deuteronomy 9:17]] </w:t>
      </w:r>
      <w:r>
        <w:rPr>
          <w:b/>
        </w:rPr>
        <w:t xml:space="preserve">17 </w:t>
      </w:r>
      <w:r>
        <w:t xml:space="preserve"> {{field-on:Bible}}</w:t>
      </w:r>
      <w:r>
        <w:t xml:space="preserve">And seizing the two tablets, I threw them from my two hands and shattered them before you.</w:t>
      </w:r>
      <w:r>
        <w:t xml:space="preserve">{{field-off:Bible}}</w:t>
      </w:r>
    </w:p>
    <w:p>
      <w:r>
        <w:rPr>
          <w:sz w:val="18"/>
          <w:color w:val="777777"/>
        </w:rPr>
        <w:t xml:space="preserve">[[@Bible:Deuteronomy 9:18]] </w:t>
      </w:r>
      <w:r>
        <w:rPr>
          <w:b/>
        </w:rPr>
        <w:t xml:space="preserve">18 </w:t>
      </w:r>
      <w:r>
        <w:t xml:space="preserve"> {{field-on:Bible}}</w:t>
      </w:r>
      <w:r>
        <w:t xml:space="preserve">And I pleaded</w:t>
      </w:r>
      <w:r>
        <w:rPr>
          <w:rStyle w:val="FootnoteReference"/>
        </w:rPr>
        <w:footnoteReference w:id="2152"/>
      </w:r>
      <w:r>
        <w:t xml:space="preserve"> before the Lord the second time, as also the first, forty days and forty nights. Bread I did not eat, and water I did not drink, on account of all your sins that you sinned, doing evil before the Lord your God to provoke him.</w:t>
      </w:r>
      <w:r>
        <w:t xml:space="preserve">{{field-off:Bible}}</w:t>
      </w:r>
    </w:p>
    <w:p>
      <w:r>
        <w:rPr>
          <w:sz w:val="18"/>
          <w:color w:val="777777"/>
        </w:rPr>
        <w:t xml:space="preserve">[[@Bible:Deuteronomy 9:19]] </w:t>
      </w:r>
      <w:r>
        <w:rPr>
          <w:b/>
        </w:rPr>
        <w:t xml:space="preserve">19 </w:t>
      </w:r>
      <w:r>
        <w:t xml:space="preserve"> {{field-on:Bible}}</w:t>
      </w:r>
      <w:r>
        <w:t xml:space="preserve">And I was terrified because of the anger and the wrath, because the Lord had been provoked against you, to utterly destroy you. And the Lord heard me at that time also.</w:t>
      </w:r>
      <w:r>
        <w:rPr>
          <w:rStyle w:val="FootnoteReference"/>
        </w:rPr>
        <w:footnoteReference w:id="2153"/>
      </w:r>
      <w:r>
        <w:t xml:space="preserve">{{field-off:Bible}}</w:t>
      </w:r>
    </w:p>
    <w:p>
      <w:r>
        <w:rPr>
          <w:sz w:val="18"/>
          <w:color w:val="777777"/>
        </w:rPr>
        <w:t xml:space="preserve">[[@Bible:Deuteronomy 9:20]] </w:t>
      </w:r>
      <w:r>
        <w:rPr>
          <w:b/>
        </w:rPr>
        <w:t xml:space="preserve">20 </w:t>
      </w:r>
      <w:r>
        <w:t xml:space="preserve"> {{field-on:Bible}}</w:t>
      </w:r>
      <w:r>
        <w:t xml:space="preserve">And against Aaron</w:t>
      </w:r>
      <w:r>
        <w:rPr>
          <w:rStyle w:val="FootnoteReference"/>
        </w:rPr>
        <w:footnoteReference w:id="2154"/>
      </w:r>
      <w:r>
        <w:t xml:space="preserve"> the Lord was very angry, to utterly destroy him, and I prayed also concerning Aaron at that time.</w:t>
      </w:r>
      <w:r>
        <w:t xml:space="preserve">{{field-off:Bible}}</w:t>
      </w:r>
    </w:p>
    <w:p>
      <w:r>
        <w:rPr>
          <w:sz w:val="18"/>
          <w:color w:val="777777"/>
        </w:rPr>
        <w:t xml:space="preserve">[[@Bible:Deuteronomy 9:21]] </w:t>
      </w:r>
      <w:r>
        <w:rPr>
          <w:b/>
        </w:rPr>
        <w:t xml:space="preserve">21 </w:t>
      </w:r>
      <w:r>
        <w:t xml:space="preserve"> {{field-on:Bible}}</w:t>
      </w:r>
      <w:r>
        <w:t xml:space="preserve">And your sin that you made, the calf, I took it and burned it in fire and crushed it, grinding it down thoroughly until it became fine</w:t>
      </w:r>
      <w:r>
        <w:rPr>
          <w:rStyle w:val="FootnoteReference"/>
        </w:rPr>
        <w:footnoteReference w:id="2155"/>
      </w:r>
      <w:r>
        <w:t xml:space="preserve"> and became like dust, and I threw the dust into the torrent that came down from the mountain.</w:t>
      </w:r>
      <w:r>
        <w:t xml:space="preserve">{{field-off:Bible}}</w:t>
      </w:r>
    </w:p>
    <w:p>
      <w:r>
        <w:rPr>
          <w:sz w:val="18"/>
          <w:color w:val="777777"/>
        </w:rPr>
        <w:t xml:space="preserve">[[@Bible:Deuteronomy 9:22]] </w:t>
      </w:r>
      <w:r>
        <w:rPr>
          <w:b/>
        </w:rPr>
        <w:t xml:space="preserve">22 </w:t>
      </w:r>
      <w:r>
        <w:t xml:space="preserve"> {{field-on:Bible}}</w:t>
      </w:r>
      <w:r>
        <w:t xml:space="preserve">And at the Burning and at the Testing and at the Graves of Desire you were provoking the Lord your God.</w:t>
      </w:r>
      <w:r>
        <w:rPr>
          <w:rStyle w:val="FootnoteReference"/>
        </w:rPr>
        <w:footnoteReference w:id="2156"/>
      </w:r>
      <w:r>
        <w:t xml:space="preserve">{{field-off:Bible}}</w:t>
      </w:r>
    </w:p>
    <w:p>
      <w:r>
        <w:rPr>
          <w:sz w:val="18"/>
          <w:color w:val="777777"/>
        </w:rPr>
        <w:t xml:space="preserve">[[@Bible:Deuteronomy 9:23]] </w:t>
      </w:r>
      <w:r>
        <w:rPr>
          <w:b/>
        </w:rPr>
        <w:t xml:space="preserve">23 </w:t>
      </w:r>
      <w:r>
        <w:t xml:space="preserve"> {{field-on:Bible}}</w:t>
      </w:r>
      <w:r>
        <w:t xml:space="preserve">And when the Lord sent you out from Kadesh-Barnea, saying, Go up and inherit the land that I give you, then you disobeyed the word of the Lord your God and did not believe him</w:t>
      </w:r>
      <w:r>
        <w:rPr>
          <w:rStyle w:val="FootnoteReference"/>
        </w:rPr>
        <w:footnoteReference w:id="2157"/>
      </w:r>
      <w:r>
        <w:t xml:space="preserve"> and did not listen to his voice.</w:t>
      </w:r>
      <w:r>
        <w:t xml:space="preserve">{{field-off:Bible}}</w:t>
      </w:r>
    </w:p>
    <w:p>
      <w:r>
        <w:rPr>
          <w:sz w:val="18"/>
          <w:color w:val="777777"/>
        </w:rPr>
        <w:t xml:space="preserve">[[@Bible:Deuteronomy 9:24]] </w:t>
      </w:r>
      <w:r>
        <w:rPr>
          <w:b/>
        </w:rPr>
        <w:t xml:space="preserve">24 </w:t>
      </w:r>
      <w:r>
        <w:t xml:space="preserve"> {{field-on:Bible}}</w:t>
      </w:r>
      <w:r>
        <w:t xml:space="preserve">You kept being disobedient in the things toward the Lord from the day he became known to you.</w:t>
      </w:r>
      <w:r>
        <w:rPr>
          <w:rStyle w:val="FootnoteReference"/>
        </w:rPr>
        <w:footnoteReference w:id="2158"/>
      </w:r>
      <w:r>
        <w:rPr>
          <w:rStyle w:val="FootnoteReference"/>
        </w:rPr>
        <w:footnoteReference w:id="2159"/>
      </w:r>
      <w:r>
        <w:t xml:space="preserve">{{field-off:Bible}}</w:t>
      </w:r>
    </w:p>
    <w:p>
      <w:r>
        <w:rPr>
          <w:sz w:val="18"/>
          <w:color w:val="777777"/>
        </w:rPr>
        <w:t xml:space="preserve">[[@Bible:Deuteronomy 9:25]] </w:t>
      </w:r>
      <w:r>
        <w:rPr>
          <w:b/>
        </w:rPr>
        <w:t xml:space="preserve">25 </w:t>
      </w:r>
      <w:r>
        <w:t xml:space="preserve"> {{field-on:Bible}}</w:t>
      </w:r>
      <w:r>
        <w:t xml:space="preserve">And I pleaded before the Lord forty days and forty nights, as many as I pleaded, for the Lord said he would utterly destroy you.</w:t>
      </w:r>
      <w:r>
        <w:t xml:space="preserve">{{field-off:Bible}}</w:t>
      </w:r>
    </w:p>
    <w:p>
      <w:r>
        <w:rPr>
          <w:sz w:val="18"/>
          <w:color w:val="777777"/>
        </w:rPr>
        <w:t xml:space="preserve">[[@Bible:Deuteronomy 9:26]] </w:t>
      </w:r>
      <w:r>
        <w:rPr>
          <w:b/>
        </w:rPr>
        <w:t xml:space="preserve">26 </w:t>
      </w:r>
      <w:r>
        <w:t xml:space="preserve"> {{field-on:Bible}}</w:t>
      </w:r>
      <w:r>
        <w:t xml:space="preserve">And I prayed to God and said, Lord, Lord, King of the gods</w:t>
      </w:r>
      <w:r>
        <w:rPr>
          <w:rStyle w:val="FootnoteReference"/>
        </w:rPr>
        <w:footnoteReference w:id="2160"/>
      </w:r>
      <w:r>
        <w:t xml:space="preserve">, do not utterly destroy your people and your portion, whom you redeemed in your great strength, whom you brought out from the land of Egypt in your great strength and with your mighty hand and high arm.</w:t>
      </w:r>
      <w:r>
        <w:rPr>
          <w:rStyle w:val="FootnoteReference"/>
        </w:rPr>
        <w:footnoteReference w:id="2161"/>
      </w:r>
      <w:r>
        <w:t xml:space="preserve">{{field-off:Bible}}</w:t>
      </w:r>
    </w:p>
    <w:p>
      <w:r>
        <w:rPr>
          <w:sz w:val="18"/>
          <w:color w:val="777777"/>
        </w:rPr>
        <w:t xml:space="preserve">[[@Bible:Deuteronomy 9:27]] </w:t>
      </w:r>
      <w:r>
        <w:rPr>
          <w:b/>
        </w:rPr>
        <w:t xml:space="preserve">27 </w:t>
      </w:r>
      <w:r>
        <w:t xml:space="preserve"> {{field-on:Bible}}</w:t>
      </w:r>
      <w:r>
        <w:t xml:space="preserve">Remember Abraham and Isaac and Jacob, your servants, to whom you swore by yourself. Do not look upon the hardness of this people and their ungodly deeds and their sins,</w:t>
      </w:r>
      <w:r>
        <w:t xml:space="preserve">{{field-off:Bible}}</w:t>
      </w:r>
    </w:p>
    <w:p>
      <w:r>
        <w:rPr>
          <w:sz w:val="18"/>
          <w:color w:val="777777"/>
        </w:rPr>
        <w:t xml:space="preserve">[[@Bible:Deuteronomy 9:28]] </w:t>
      </w:r>
      <w:r>
        <w:rPr>
          <w:b/>
        </w:rPr>
        <w:t xml:space="preserve">28 </w:t>
      </w:r>
      <w:r>
        <w:t xml:space="preserve"> {{field-on:Bible}}</w:t>
      </w:r>
      <w:r>
        <w:t xml:space="preserve">lest those dwelling in the land from which you brought us out there say, Because the Lord was not able</w:t>
      </w:r>
      <w:r>
        <w:rPr>
          <w:rStyle w:val="FootnoteReference"/>
        </w:rPr>
        <w:footnoteReference w:id="2162"/>
      </w:r>
      <w:r>
        <w:t xml:space="preserve"> to bring them into the land that he said to them, and because he hated them, he brought them out to kill them in the wilderness.</w:t>
      </w:r>
      <w:r>
        <w:t xml:space="preserve">{{field-off:Bible}}</w:t>
      </w:r>
    </w:p>
    <w:p>
      <w:r>
        <w:rPr>
          <w:sz w:val="18"/>
          <w:color w:val="777777"/>
        </w:rPr>
        <w:t xml:space="preserve">[[@Bible:Deuteronomy 9:29]] </w:t>
      </w:r>
      <w:r>
        <w:rPr>
          <w:b/>
        </w:rPr>
        <w:t xml:space="preserve">29 </w:t>
      </w:r>
      <w:r>
        <w:t xml:space="preserve"> {{field-on:Bible}}</w:t>
      </w:r>
      <w:r>
        <w:t xml:space="preserve">But they are your people and your inheritance, whom you brought out from the land of Egypt in your great strength and with your high arm.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[[@Bible:Deuteronomy 10:1]] </w:t>
      </w:r>
      <w:r>
        <w:rPr>
          <w:b/>
        </w:rPr>
        <w:t xml:space="preserve">1 </w:t>
      </w:r>
      <w:r>
        <w:t xml:space="preserve"> {{field-on:Bible}}</w:t>
      </w:r>
      <w:r>
        <w:t xml:space="preserve">At that time the Lord said to me, Carve for yourself two stone tablets like the first ones, and come up to me onto the mountain, and make for yourself a wooden ark.</w:t>
      </w:r>
      <w:r>
        <w:t xml:space="preserve">{{field-off:Bible}}</w:t>
      </w:r>
    </w:p>
    <w:p>
      <w:r>
        <w:rPr>
          <w:sz w:val="18"/>
          <w:color w:val="777777"/>
        </w:rPr>
        <w:t xml:space="preserve">[[@Bible:Deuteronomy 10:2]] </w:t>
      </w:r>
      <w:r>
        <w:rPr>
          <w:b/>
        </w:rPr>
        <w:t xml:space="preserve">2 </w:t>
      </w:r>
      <w:r>
        <w:t xml:space="preserve"> {{field-on:Bible}}</w:t>
      </w:r>
      <w:r>
        <w:t xml:space="preserve">And I will write on the tablets the words that were on the first tablets that you shattered, and you shall put them into the ark.</w:t>
      </w:r>
      <w:r>
        <w:t xml:space="preserve">{{field-off:Bible}}</w:t>
      </w:r>
    </w:p>
    <w:p>
      <w:r>
        <w:rPr>
          <w:sz w:val="18"/>
          <w:color w:val="777777"/>
        </w:rPr>
        <w:t xml:space="preserve">[[@Bible:Deuteronomy 10:3]] </w:t>
      </w:r>
      <w:r>
        <w:rPr>
          <w:b/>
        </w:rPr>
        <w:t xml:space="preserve">3 </w:t>
      </w:r>
      <w:r>
        <w:t xml:space="preserve"> {{field-on:Bible}}</w:t>
      </w:r>
      <w:r>
        <w:t xml:space="preserve">And I made an ark from incorruptible woods, and I carved the two stone tablets like the first ones, and I went up onto the mountain, and the two tablets were on my hands.</w:t>
      </w:r>
      <w:r>
        <w:t xml:space="preserve">{{field-off:Bible}}</w:t>
      </w:r>
    </w:p>
    <w:p>
      <w:r>
        <w:rPr>
          <w:sz w:val="18"/>
          <w:color w:val="777777"/>
        </w:rPr>
        <w:t xml:space="preserve">[[@Bible:Deuteronomy 10:4]] </w:t>
      </w:r>
      <w:r>
        <w:rPr>
          <w:b/>
        </w:rPr>
        <w:t xml:space="preserve">4 </w:t>
      </w:r>
      <w:r>
        <w:t xml:space="preserve"> {{field-on:Bible}}</w:t>
      </w:r>
      <w:r>
        <w:t xml:space="preserve">And he wrote on the tablets, according to the first writing, the ten words that the Lord spoke to you on the mountain from the midst of the fire, and the Lord gave them to me.</w:t>
      </w:r>
      <w:r>
        <w:t xml:space="preserve">{{field-off:Bible}}</w:t>
      </w:r>
    </w:p>
    <w:p>
      <w:r>
        <w:rPr>
          <w:sz w:val="18"/>
          <w:color w:val="777777"/>
        </w:rPr>
        <w:t xml:space="preserve">[[@Bible:Deuteronomy 10:5]] </w:t>
      </w:r>
      <w:r>
        <w:rPr>
          <w:b/>
        </w:rPr>
        <w:t xml:space="preserve">5 </w:t>
      </w:r>
      <w:r>
        <w:t xml:space="preserve"> {{field-on:Bible}}</w:t>
      </w:r>
      <w:r>
        <w:t xml:space="preserve">And turning, I came down from the mountain and put the tablets into the ark that I had made, and they were there, just as the Lord commanded me.</w:t>
      </w:r>
      <w:r>
        <w:t xml:space="preserve">{{field-off:Bible}}</w:t>
      </w:r>
    </w:p>
    <w:p>
      <w:r>
        <w:rPr>
          <w:sz w:val="18"/>
          <w:color w:val="777777"/>
        </w:rPr>
        <w:t xml:space="preserve">[[@Bible:Deuteronomy 10:6]] </w:t>
      </w:r>
      <w:r>
        <w:rPr>
          <w:b/>
        </w:rPr>
        <w:t xml:space="preserve">6 </w:t>
      </w:r>
      <w:r>
        <w:t xml:space="preserve"> {{field-on:Bible}}</w:t>
      </w:r>
      <w:r>
        <w:t xml:space="preserve">And the sons of Israel</w:t>
      </w:r>
      <w:r>
        <w:rPr>
          <w:rStyle w:val="FootnoteReference"/>
        </w:rPr>
        <w:footnoteReference w:id="2163"/>
      </w:r>
      <w:r>
        <w:t xml:space="preserve"> set out from </w:t>
      </w:r>
      <w:r>
        <w:t xml:space="preserve">[[Beeroth &gt;&gt; BibleKnowledgebase:@Beeroth]]</w:t>
      </w:r>
      <w:r>
        <w:t xml:space="preserve"> of the sons of Jaakim to Moserah. There Aaron</w:t>
      </w:r>
      <w:r>
        <w:rPr>
          <w:rStyle w:val="FootnoteReference"/>
        </w:rPr>
        <w:footnoteReference w:id="2164"/>
      </w:r>
      <w:r>
        <w:t xml:space="preserve"> died and was buried there, and Eleazar his son served as priest in place of him.</w:t>
      </w:r>
      <w:r>
        <w:t xml:space="preserve">{{field-off:Bible}}</w:t>
      </w:r>
    </w:p>
    <w:p>
      <w:r>
        <w:rPr>
          <w:sz w:val="18"/>
          <w:color w:val="777777"/>
        </w:rPr>
        <w:t xml:space="preserve">[[@Bible:Deuteronomy 10:7]] </w:t>
      </w:r>
      <w:r>
        <w:rPr>
          <w:b/>
        </w:rPr>
        <w:t xml:space="preserve">7 </w:t>
      </w:r>
      <w:r>
        <w:t xml:space="preserve"> {{field-on:Bible}}</w:t>
      </w:r>
      <w:r>
        <w:t xml:space="preserve">From there they set out to Gadgad, and from Gadgad to Etebatha, a land of watercourses.</w:t>
      </w:r>
      <w:r>
        <w:t xml:space="preserve">{{field-off:Bible}}</w:t>
      </w:r>
    </w:p>
    <w:p>
      <w:r>
        <w:rPr>
          <w:sz w:val="18"/>
          <w:color w:val="777777"/>
        </w:rPr>
        <w:t xml:space="preserve">[[@Bible:Deuteronomy 10:8]] </w:t>
      </w:r>
      <w:r>
        <w:rPr>
          <w:b/>
        </w:rPr>
        <w:t xml:space="preserve">8 </w:t>
      </w:r>
      <w:r>
        <w:t xml:space="preserve"> {{field-on:Bible}}</w:t>
      </w:r>
      <w:r>
        <w:t xml:space="preserve">At that time the Lord set apart the tribe of Levi</w:t>
      </w:r>
      <w:r>
        <w:rPr>
          <w:rStyle w:val="FootnoteReference"/>
        </w:rPr>
        <w:footnoteReference w:id="2165"/>
      </w:r>
      <w:r>
        <w:t xml:space="preserve"> to carry the ark of the covenant of the Lord, to stand before the Lord, to minister, and to bless in his name, until this day.</w:t>
      </w:r>
      <w:r>
        <w:t xml:space="preserve">{{field-off:Bible}}</w:t>
      </w:r>
    </w:p>
    <w:p>
      <w:r>
        <w:rPr>
          <w:sz w:val="18"/>
          <w:color w:val="777777"/>
        </w:rPr>
        <w:t xml:space="preserve">[[@Bible:Deuteronomy 10:9]] </w:t>
      </w:r>
      <w:r>
        <w:rPr>
          <w:b/>
        </w:rPr>
        <w:t xml:space="preserve">9 </w:t>
      </w:r>
      <w:r>
        <w:t xml:space="preserve"> {{field-on:Bible}}</w:t>
      </w:r>
      <w:r>
        <w:t xml:space="preserve">Because of this the Levites have no portion or inheritance among their brothers; the Lord himself is his inheritance, just as he said to him.</w:t>
      </w:r>
      <w:r>
        <w:t xml:space="preserve">{{field-off:Bible}}</w:t>
      </w:r>
    </w:p>
    <w:p>
      <w:r>
        <w:rPr>
          <w:sz w:val="18"/>
          <w:color w:val="777777"/>
        </w:rPr>
        <w:t xml:space="preserve">[[@Bible:Deuteronomy 10:10]] </w:t>
      </w:r>
      <w:r>
        <w:rPr>
          <w:b/>
        </w:rPr>
        <w:t xml:space="preserve">10 </w:t>
      </w:r>
      <w:r>
        <w:t xml:space="preserve"> {{field-on:Bible}}</w:t>
      </w:r>
      <w:r>
        <w:t xml:space="preserve">And I stood on the mountain forty days and forty nights, and the Lord heard me at that time also, and the Lord was not willing to utterly destroy you.</w:t>
      </w:r>
      <w:r>
        <w:rPr>
          <w:rStyle w:val="FootnoteReference"/>
        </w:rPr>
        <w:footnoteReference w:id="2166"/>
      </w:r>
      <w:r>
        <w:t xml:space="preserve">{{field-off:Bible}}</w:t>
      </w:r>
    </w:p>
    <w:p>
      <w:r>
        <w:rPr>
          <w:sz w:val="18"/>
          <w:color w:val="777777"/>
        </w:rPr>
        <w:t xml:space="preserve">[[@Bible:Deuteronomy 10:11]] </w:t>
      </w:r>
      <w:r>
        <w:rPr>
          <w:b/>
        </w:rPr>
        <w:t xml:space="preserve">11 </w:t>
      </w:r>
      <w:r>
        <w:t xml:space="preserve"> {{field-on:Bible}}</w:t>
      </w:r>
      <w:r>
        <w:t xml:space="preserve">And the Lord said to me, Go, set out before this people, and let them enter and inherit the land that I swore to their fathers to give them.</w:t>
      </w:r>
      <w:r>
        <w:t xml:space="preserve">{{field-off:Bible}}</w:t>
      </w:r>
    </w:p>
    <w:p>
      <w:r>
        <w:rPr>
          <w:sz w:val="18"/>
          <w:color w:val="777777"/>
        </w:rPr>
        <w:t xml:space="preserve">[[@Bible:Deuteronomy 10:12]] </w:t>
      </w:r>
      <w:r>
        <w:rPr>
          <w:b/>
        </w:rPr>
        <w:t xml:space="preserve">12 </w:t>
      </w:r>
      <w:r>
        <w:t xml:space="preserve"> {{field-on:Bible}}</w:t>
      </w:r>
      <w:r>
        <w:t xml:space="preserve">And now, Israel, what does the Lord your God ask from you except to fear the Lord your God, to walk in all his ways and to love him and to serve the Lord your God from your whole heart and from your whole soul,</w:t>
      </w:r>
      <w:r>
        <w:t xml:space="preserve">{{field-off:Bible}}</w:t>
      </w:r>
    </w:p>
    <w:p>
      <w:r>
        <w:rPr>
          <w:sz w:val="18"/>
          <w:color w:val="777777"/>
        </w:rPr>
        <w:t xml:space="preserve">[[@Bible:Deuteronomy 10:13]] </w:t>
      </w:r>
      <w:r>
        <w:rPr>
          <w:b/>
        </w:rPr>
        <w:t xml:space="preserve">13 </w:t>
      </w:r>
      <w:r>
        <w:t xml:space="preserve"> {{field-on:Bible}}</w:t>
      </w:r>
      <w:r>
        <w:t xml:space="preserve">to keep the commands of the Lord your God and his ordinances that I command you today, so that it may be well with you?</w:t>
      </w:r>
      <w:r>
        <w:t xml:space="preserve">{{field-off:Bible}}</w:t>
      </w:r>
    </w:p>
    <w:p>
      <w:r>
        <w:rPr>
          <w:sz w:val="18"/>
          <w:color w:val="777777"/>
        </w:rPr>
        <w:t xml:space="preserve">[[@Bible:Deuteronomy 10:14]] </w:t>
      </w:r>
      <w:r>
        <w:rPr>
          <w:b/>
        </w:rPr>
        <w:t xml:space="preserve">14 </w:t>
      </w:r>
      <w:r>
        <w:t xml:space="preserve"> {{field-on:Bible}}</w:t>
      </w:r>
      <w:r>
        <w:t xml:space="preserve">Behold, to the Lord your God belong the heaven and the heaven of heaven, the earth and all that is in it.</w:t>
      </w:r>
      <w:r>
        <w:t xml:space="preserve">{{field-off:Bible}}</w:t>
      </w:r>
    </w:p>
    <w:p>
      <w:r>
        <w:rPr>
          <w:sz w:val="18"/>
          <w:color w:val="777777"/>
        </w:rPr>
        <w:t xml:space="preserve">[[@Bible:Deuteronomy 10:15]] </w:t>
      </w:r>
      <w:r>
        <w:rPr>
          <w:b/>
        </w:rPr>
        <w:t xml:space="preserve">15 </w:t>
      </w:r>
      <w:r>
        <w:t xml:space="preserve"> {{field-on:Bible}}</w:t>
      </w:r>
      <w:r>
        <w:t xml:space="preserve">Only your fathers did the Lord choose, to love them, and he chose their seed after them, you, above all the nations, as on this day.</w:t>
      </w:r>
      <w:r>
        <w:t xml:space="preserve">{{field-off:Bible}}</w:t>
      </w:r>
    </w:p>
    <w:p>
      <w:r>
        <w:rPr>
          <w:sz w:val="18"/>
          <w:color w:val="777777"/>
        </w:rPr>
        <w:t xml:space="preserve">[[@Bible:Deuteronomy 10:16]] </w:t>
      </w:r>
      <w:r>
        <w:rPr>
          <w:b/>
        </w:rPr>
        <w:t xml:space="preserve">16 </w:t>
      </w:r>
      <w:r>
        <w:t xml:space="preserve"> {{field-on:Bible}}</w:t>
      </w:r>
      <w:r>
        <w:t xml:space="preserve">And circumcise your hard-heartedness, and do not harden your neck any longer.</w:t>
      </w:r>
      <w:r>
        <w:rPr>
          <w:rStyle w:val="FootnoteReference"/>
        </w:rPr>
        <w:footnoteReference w:id="2167"/>
      </w:r>
      <w:r>
        <w:t xml:space="preserve">{{field-off:Bible}}</w:t>
      </w:r>
    </w:p>
    <w:p>
      <w:r>
        <w:rPr>
          <w:sz w:val="18"/>
          <w:color w:val="777777"/>
        </w:rPr>
        <w:t xml:space="preserve">[[@Bible:Deuteronomy 10:17]] </w:t>
      </w:r>
      <w:r>
        <w:rPr>
          <w:b/>
        </w:rPr>
        <w:t xml:space="preserve">17 </w:t>
      </w:r>
      <w:r>
        <w:t xml:space="preserve"> {{field-on:Bible}}</w:t>
      </w:r>
      <w:r>
        <w:t xml:space="preserve">For the Lord your God, this one is God of gods and Lord of lords, the great and mighty and fearful God, who does not show partiality and certainly does not take a gift,</w:t>
      </w:r>
      <w:r>
        <w:rPr>
          <w:rStyle w:val="FootnoteReference"/>
        </w:rPr>
        <w:footnoteReference w:id="2168"/>
      </w:r>
      <w:r>
        <w:t xml:space="preserve">{{field-off:Bible}}</w:t>
      </w:r>
    </w:p>
    <w:p>
      <w:r>
        <w:rPr>
          <w:sz w:val="18"/>
          <w:color w:val="777777"/>
        </w:rPr>
        <w:t xml:space="preserve">[[@Bible:Deuteronomy 10:18]] </w:t>
      </w:r>
      <w:r>
        <w:rPr>
          <w:b/>
        </w:rPr>
        <w:t xml:space="preserve">18 </w:t>
      </w:r>
      <w:r>
        <w:t xml:space="preserve"> {{field-on:Bible}}</w:t>
      </w:r>
      <w:r>
        <w:t xml:space="preserve">doing justice for the proselyte and the orphan and the widow, and loving the proselyte, to give him bread and clothing.</w:t>
      </w:r>
      <w:r>
        <w:t xml:space="preserve">{{field-off:Bible}}</w:t>
      </w:r>
    </w:p>
    <w:p>
      <w:r>
        <w:rPr>
          <w:sz w:val="18"/>
          <w:color w:val="777777"/>
        </w:rPr>
        <w:t xml:space="preserve">[[@Bible:Deuteronomy 10:19]] </w:t>
      </w:r>
      <w:r>
        <w:rPr>
          <w:b/>
        </w:rPr>
        <w:t xml:space="preserve">19 </w:t>
      </w:r>
      <w:r>
        <w:t xml:space="preserve"> {{field-on:Bible}}</w:t>
      </w:r>
      <w:r>
        <w:t xml:space="preserve">And you shall love the proselyte, because you were proselytes in the land of Egypt.</w:t>
      </w:r>
      <w:r>
        <w:t xml:space="preserve">{{field-off:Bible}}</w:t>
      </w:r>
    </w:p>
    <w:p>
      <w:r>
        <w:rPr>
          <w:sz w:val="18"/>
          <w:color w:val="777777"/>
        </w:rPr>
        <w:t xml:space="preserve">[[@Bible:Deuteronomy 10:20]] </w:t>
      </w:r>
      <w:r>
        <w:rPr>
          <w:b/>
        </w:rPr>
        <w:t xml:space="preserve">20 </w:t>
      </w:r>
      <w:r>
        <w:t xml:space="preserve"> {{field-on:Bible}}</w:t>
      </w:r>
      <w:r>
        <w:t xml:space="preserve">You shall fear the Lord your God, and you shall serve him and cling to him and swear by his name.</w:t>
      </w:r>
      <w:r>
        <w:t xml:space="preserve">{{field-off:Bible}}</w:t>
      </w:r>
    </w:p>
    <w:p>
      <w:r>
        <w:rPr>
          <w:sz w:val="18"/>
          <w:color w:val="777777"/>
        </w:rPr>
        <w:t xml:space="preserve">[[@Bible:Deuteronomy 10:21]] </w:t>
      </w:r>
      <w:r>
        <w:rPr>
          <w:b/>
        </w:rPr>
        <w:t xml:space="preserve">21 </w:t>
      </w:r>
      <w:r>
        <w:t xml:space="preserve"> {{field-on:Bible}}</w:t>
      </w:r>
      <w:r>
        <w:t xml:space="preserve">He is your boast, and he is your God, who did among you these great and glorious things that your eyes saw.</w:t>
      </w:r>
      <w:r>
        <w:t xml:space="preserve">{{field-off:Bible}}</w:t>
      </w:r>
    </w:p>
    <w:p>
      <w:r>
        <w:rPr>
          <w:sz w:val="18"/>
          <w:color w:val="777777"/>
        </w:rPr>
        <w:t xml:space="preserve">[[@Bible:Deuteronomy 10:22]] </w:t>
      </w:r>
      <w:r>
        <w:rPr>
          <w:b/>
        </w:rPr>
        <w:t xml:space="preserve">22 </w:t>
      </w:r>
      <w:r>
        <w:t xml:space="preserve"> {{field-on:Bible}}</w:t>
      </w:r>
      <w:r>
        <w:t xml:space="preserve">With seventy souls your fathers went down into Egypt, but now the Lord your God made you like the stars of heaven in multitude.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[[@Bible:Deuteronomy 11:1]] </w:t>
      </w:r>
      <w:r>
        <w:rPr>
          <w:b/>
        </w:rPr>
        <w:t xml:space="preserve">1 </w:t>
      </w:r>
      <w:r>
        <w:t xml:space="preserve"> {{field-on:Bible}}</w:t>
      </w:r>
      <w:r>
        <w:t xml:space="preserve">And you shall love the Lord your God and keep his charges and his ordinances and his judgments all the days.</w:t>
      </w:r>
      <w:r>
        <w:t xml:space="preserve">{{field-off:Bible}}</w:t>
      </w:r>
    </w:p>
    <w:p>
      <w:r>
        <w:rPr>
          <w:sz w:val="18"/>
          <w:color w:val="777777"/>
        </w:rPr>
        <w:t xml:space="preserve">[[@Bible:Deuteronomy 11:2]] </w:t>
      </w:r>
      <w:r>
        <w:rPr>
          <w:b/>
        </w:rPr>
        <w:t xml:space="preserve">2 </w:t>
      </w:r>
      <w:r>
        <w:t xml:space="preserve"> {{field-on:Bible}}</w:t>
      </w:r>
      <w:r>
        <w:t xml:space="preserve">And know today that it was not your children who did not know and did not see the discipline of the Lord your God, his greatness and his mighty hand and his high arm,</w:t>
      </w:r>
      <w:r>
        <w:t xml:space="preserve">{{field-off:Bible}}</w:t>
      </w:r>
    </w:p>
    <w:p>
      <w:r>
        <w:rPr>
          <w:sz w:val="18"/>
          <w:color w:val="777777"/>
        </w:rPr>
        <w:t xml:space="preserve">[[@Bible:Deuteronomy 11:3]] </w:t>
      </w:r>
      <w:r>
        <w:rPr>
          <w:b/>
        </w:rPr>
        <w:t xml:space="preserve">3 </w:t>
      </w:r>
      <w:r>
        <w:t xml:space="preserve"> {{field-on:Bible}}</w:t>
      </w:r>
      <w:r>
        <w:t xml:space="preserve">and his signs and his wonders that he did in the midst of Egypt to Pharaoh king of Egypt and to all his land,</w:t>
      </w:r>
      <w:r>
        <w:t xml:space="preserve">{{field-off:Bible}}</w:t>
      </w:r>
    </w:p>
    <w:p>
      <w:r>
        <w:rPr>
          <w:sz w:val="18"/>
          <w:color w:val="777777"/>
        </w:rPr>
        <w:t xml:space="preserve">[[@Bible:Deuteronomy 11:4]] </w:t>
      </w:r>
      <w:r>
        <w:rPr>
          <w:b/>
        </w:rPr>
        <w:t xml:space="preserve">4 </w:t>
      </w:r>
      <w:r>
        <w:t xml:space="preserve"> {{field-on:Bible}}</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2169"/>
      </w:r>
      <w:r>
        <w:t xml:space="preserve">{{field-off:Bible}}</w:t>
      </w:r>
    </w:p>
    <w:p>
      <w:r>
        <w:rPr>
          <w:sz w:val="18"/>
          <w:color w:val="777777"/>
        </w:rPr>
        <w:t xml:space="preserve">[[@Bible:Deuteronomy 11:5]] </w:t>
      </w:r>
      <w:r>
        <w:rPr>
          <w:b/>
        </w:rPr>
        <w:t xml:space="preserve">5 </w:t>
      </w:r>
      <w:r>
        <w:t xml:space="preserve"> {{field-on:Bible}}</w:t>
      </w:r>
      <w:r>
        <w:t xml:space="preserve">and what he did for you in the wilderness until you came to this place,</w:t>
      </w:r>
      <w:r>
        <w:t xml:space="preserve">{{field-off:Bible}}</w:t>
      </w:r>
    </w:p>
    <w:p>
      <w:r>
        <w:rPr>
          <w:sz w:val="18"/>
          <w:color w:val="777777"/>
        </w:rPr>
        <w:t xml:space="preserve">[[@Bible:Deuteronomy 11:6]] </w:t>
      </w:r>
      <w:r>
        <w:rPr>
          <w:b/>
        </w:rPr>
        <w:t xml:space="preserve">6 </w:t>
      </w:r>
      <w:r>
        <w:t xml:space="preserve"> {{field-on:Bible}}</w:t>
      </w:r>
      <w:r>
        <w:t xml:space="preserve">and what he did to Dathan and Abiram, sons of Eliab son of Reuben</w:t>
      </w:r>
      <w:r>
        <w:rPr>
          <w:rStyle w:val="FootnoteReference"/>
        </w:rPr>
        <w:footnoteReference w:id="2170"/>
      </w:r>
      <w:r>
        <w:t xml:space="preserve">, whom the earth, opening its mouth, swallowed, and their households and their tents and all their substance that was with them in the midst of all Israel</w:t>
      </w:r>
      <w:r>
        <w:rPr>
          <w:rStyle w:val="FootnoteReference"/>
        </w:rPr>
        <w:footnoteReference w:id="2171"/>
      </w:r>
      <w:r>
        <w:t xml:space="preserve">.</w:t>
      </w:r>
      <w:r>
        <w:t xml:space="preserve">{{field-off:Bible}}</w:t>
      </w:r>
    </w:p>
    <w:p>
      <w:r>
        <w:rPr>
          <w:sz w:val="18"/>
          <w:color w:val="777777"/>
        </w:rPr>
        <w:t xml:space="preserve">[[@Bible:Deuteronomy 11:7]] </w:t>
      </w:r>
      <w:r>
        <w:rPr>
          <w:b/>
        </w:rPr>
        <w:t xml:space="preserve">7 </w:t>
      </w:r>
      <w:r>
        <w:t xml:space="preserve"> {{field-on:Bible}}</w:t>
      </w:r>
      <w:r>
        <w:t xml:space="preserve">Because your eyes have seen all the great works of the Lord, all that he did for you today.</w:t>
      </w:r>
      <w:r>
        <w:t xml:space="preserve">{{field-off:Bible}}</w:t>
      </w:r>
    </w:p>
    <w:p>
      <w:r>
        <w:rPr>
          <w:sz w:val="18"/>
          <w:color w:val="777777"/>
        </w:rPr>
        <w:t xml:space="preserve">[[@Bible:Deuteronomy 11:8]] </w:t>
      </w:r>
      <w:r>
        <w:rPr>
          <w:b/>
        </w:rPr>
        <w:t xml:space="preserve">8 </w:t>
      </w:r>
      <w:r>
        <w:t xml:space="preserve"> {{field-on:Bible}}</w:t>
      </w:r>
      <w:r>
        <w:t xml:space="preserve">And you shall keep all his commands that I command you today, so that you may live and be multiplied and, entering in, inherit the land into which you are crossing the </w:t>
      </w:r>
      <w:r>
        <w:t xml:space="preserve">[[Jordan &gt;&gt; BibleKnowledgebase:@Jordan]]</w:t>
      </w:r>
      <w:r>
        <w:t xml:space="preserve"> there to inherit it,</w:t>
      </w:r>
      <w:r>
        <w:t xml:space="preserve">{{field-off:Bible}}</w:t>
      </w:r>
    </w:p>
    <w:p>
      <w:r>
        <w:rPr>
          <w:sz w:val="18"/>
          <w:color w:val="777777"/>
        </w:rPr>
        <w:t xml:space="preserve">[[@Bible:Deuteronomy 11:9]] </w:t>
      </w:r>
      <w:r>
        <w:rPr>
          <w:b/>
        </w:rPr>
        <w:t xml:space="preserve">9 </w:t>
      </w:r>
      <w:r>
        <w:t xml:space="preserve"> {{field-on:Bible}}</w:t>
      </w:r>
      <w:r>
        <w:t xml:space="preserve">so that you may be long-lived on the land that the Lord swore to your fathers to give to them and to their seed after them, a land flowing with milk and honey.</w:t>
      </w:r>
      <w:r>
        <w:t xml:space="preserve">{{field-off:Bible}}</w:t>
      </w:r>
    </w:p>
    <w:p>
      <w:r>
        <w:rPr>
          <w:sz w:val="18"/>
          <w:color w:val="777777"/>
        </w:rPr>
        <w:t xml:space="preserve">[[@Bible:Deuteronomy 11:10]] </w:t>
      </w:r>
      <w:r>
        <w:rPr>
          <w:b/>
        </w:rPr>
        <w:t xml:space="preserve">10 </w:t>
      </w:r>
      <w:r>
        <w:t xml:space="preserve"> {{field-on:Bible}}</w:t>
      </w:r>
      <w:r>
        <w:t xml:space="preserve">For the land into which you are entering there to inherit it is not like the land of Egypt from which you came out, where they sow the seed and water it with their feet like a vegetable garden.</w:t>
      </w:r>
      <w:r>
        <w:t xml:space="preserve">{{field-off:Bible}}</w:t>
      </w:r>
    </w:p>
    <w:p>
      <w:r>
        <w:rPr>
          <w:sz w:val="18"/>
          <w:color w:val="777777"/>
        </w:rPr>
        <w:t xml:space="preserve">[[@Bible:Deuteronomy 11:11]] </w:t>
      </w:r>
      <w:r>
        <w:rPr>
          <w:b/>
        </w:rPr>
        <w:t xml:space="preserve">11 </w:t>
      </w:r>
      <w:r>
        <w:t xml:space="preserve"> {{field-on:Bible}}</w:t>
      </w:r>
      <w:r>
        <w:t xml:space="preserve">But the land into which you are entering there to inherit it is a mountainous and plain land; from the rain of heaven it drinks water,</w:t>
      </w:r>
      <w:r>
        <w:t xml:space="preserve">{{field-off:Bible}}</w:t>
      </w:r>
    </w:p>
    <w:p>
      <w:r>
        <w:rPr>
          <w:sz w:val="18"/>
          <w:color w:val="777777"/>
        </w:rPr>
        <w:t xml:space="preserve">[[@Bible:Deuteronomy 11:12]] </w:t>
      </w:r>
      <w:r>
        <w:rPr>
          <w:b/>
        </w:rPr>
        <w:t xml:space="preserve">12 </w:t>
      </w:r>
      <w:r>
        <w:t xml:space="preserve"> {{field-on:Bible}}</w:t>
      </w:r>
      <w:r>
        <w:t xml:space="preserve">a land that the Lord your God watches over. The eyes of the Lord your God are always on it, from the beginning of the year until the end of the year.</w:t>
      </w:r>
      <w:r>
        <w:t xml:space="preserve">{{field-off:Bible}}</w:t>
      </w:r>
    </w:p>
    <w:p>
      <w:r>
        <w:rPr>
          <w:sz w:val="18"/>
          <w:color w:val="777777"/>
        </w:rPr>
        <w:t xml:space="preserve">[[@Bible:Deuteronomy 11:13]] </w:t>
      </w:r>
      <w:r>
        <w:rPr>
          <w:b/>
        </w:rPr>
        <w:t xml:space="preserve">13 </w:t>
      </w:r>
      <w:r>
        <w:t xml:space="preserve"> {{field-on:Bible}}</w:t>
      </w:r>
      <w:r>
        <w:t xml:space="preserve">And it shall be, if indeed you listen to all his commands that I command you today, to love the Lord your God and to serve him from your whole heart and from your whole soul,</w:t>
      </w:r>
      <w:r>
        <w:rPr>
          <w:rStyle w:val="FootnoteReference"/>
        </w:rPr>
        <w:footnoteReference w:id="2172"/>
      </w:r>
      <w:r>
        <w:t xml:space="preserve">{{field-off:Bible}}</w:t>
      </w:r>
    </w:p>
    <w:p>
      <w:r>
        <w:rPr>
          <w:sz w:val="18"/>
          <w:color w:val="777777"/>
        </w:rPr>
        <w:t xml:space="preserve">[[@Bible:Deuteronomy 11:14]] </w:t>
      </w:r>
      <w:r>
        <w:rPr>
          <w:b/>
        </w:rPr>
        <w:t xml:space="preserve">14 </w:t>
      </w:r>
      <w:r>
        <w:t xml:space="preserve"> {{field-on:Bible}}</w:t>
      </w:r>
      <w:r>
        <w:t xml:space="preserve">then he will give rain to your land in its season, early and late, and you shall bring in your grain and your wine and your oil,</w:t>
      </w:r>
      <w:r>
        <w:rPr>
          <w:rStyle w:val="FootnoteReference"/>
        </w:rPr>
        <w:footnoteReference w:id="2173"/>
      </w:r>
      <w:r>
        <w:t xml:space="preserve">{{field-off:Bible}}</w:t>
      </w:r>
    </w:p>
    <w:p>
      <w:r>
        <w:rPr>
          <w:sz w:val="18"/>
          <w:color w:val="777777"/>
        </w:rPr>
        <w:t xml:space="preserve">[[@Bible:Deuteronomy 11:15]] </w:t>
      </w:r>
      <w:r>
        <w:rPr>
          <w:b/>
        </w:rPr>
        <w:t xml:space="preserve">15 </w:t>
      </w:r>
      <w:r>
        <w:t xml:space="preserve"> {{field-on:Bible}}</w:t>
      </w:r>
      <w:r>
        <w:t xml:space="preserve">and he will give fodder in your fields for your cattle, and you shall eat and be filled.</w:t>
      </w:r>
      <w:r>
        <w:rPr>
          <w:rStyle w:val="FootnoteReference"/>
        </w:rPr>
        <w:footnoteReference w:id="2174"/>
      </w:r>
      <w:r>
        <w:t xml:space="preserve">{{field-off:Bible}}</w:t>
      </w:r>
    </w:p>
    <w:p>
      <w:r>
        <w:rPr>
          <w:sz w:val="18"/>
          <w:color w:val="777777"/>
        </w:rPr>
        <w:t xml:space="preserve">[[@Bible:Deuteronomy 11:16]] </w:t>
      </w:r>
      <w:r>
        <w:rPr>
          <w:b/>
        </w:rPr>
        <w:t xml:space="preserve">16 </w:t>
      </w:r>
      <w:r>
        <w:t xml:space="preserve"> {{field-on:Bible}}</w:t>
      </w:r>
      <w:r>
        <w:t xml:space="preserve">Watch yourselves lest your heart turn aside and you transgress and serve other gods and bow to them,</w:t>
      </w:r>
      <w:r>
        <w:rPr>
          <w:rStyle w:val="FootnoteReference"/>
        </w:rPr>
        <w:footnoteReference w:id="2175"/>
      </w:r>
      <w:r>
        <w:t xml:space="preserve">{{field-off:Bible}}</w:t>
      </w:r>
    </w:p>
    <w:p>
      <w:r>
        <w:rPr>
          <w:sz w:val="18"/>
          <w:color w:val="777777"/>
        </w:rPr>
        <w:t xml:space="preserve">[[@Bible:Deuteronomy 11:17]] </w:t>
      </w:r>
      <w:r>
        <w:rPr>
          <w:b/>
        </w:rPr>
        <w:t xml:space="preserve">17 </w:t>
      </w:r>
      <w:r>
        <w:t xml:space="preserve"> {{field-on:Bible}}</w:t>
      </w:r>
      <w:r>
        <w:t xml:space="preserve">and the Lord, angered in wrath against you, shut up the heaven, and there will be no rain and the land will not give its fruit, and you will perish quickly from the good land that the Lord gave you.</w:t>
      </w:r>
      <w:r>
        <w:t xml:space="preserve">{{field-off:Bible}}</w:t>
      </w:r>
    </w:p>
    <w:p>
      <w:r>
        <w:rPr>
          <w:sz w:val="18"/>
          <w:color w:val="777777"/>
        </w:rPr>
        <w:t xml:space="preserve">[[@Bible:Deuteronomy 11:18]] </w:t>
      </w:r>
      <w:r>
        <w:rPr>
          <w:b/>
        </w:rPr>
        <w:t xml:space="preserve">18 </w:t>
      </w:r>
      <w:r>
        <w:t xml:space="preserve"> {{field-on:Bible}}</w:t>
      </w:r>
      <w:r>
        <w:t xml:space="preserve">And you shall put these words into your heart and into your soul, and you shall bind them as a sign on your hand, and they shall be fixed before your eyes.</w:t>
      </w:r>
      <w:r>
        <w:t xml:space="preserve">{{field-off:Bible}}</w:t>
      </w:r>
    </w:p>
    <w:p>
      <w:r>
        <w:rPr>
          <w:sz w:val="18"/>
          <w:color w:val="777777"/>
        </w:rPr>
        <w:t xml:space="preserve">[[@Bible:Deuteronomy 11:19]] </w:t>
      </w:r>
      <w:r>
        <w:rPr>
          <w:b/>
        </w:rPr>
        <w:t xml:space="preserve">19 </w:t>
      </w:r>
      <w:r>
        <w:t xml:space="preserve"> {{field-on:Bible}}</w:t>
      </w:r>
      <w:r>
        <w:t xml:space="preserve">And you shall teach them to your children, speaking of them while sitting in the house and while walking on the road and while lying down and while rising up.</w:t>
      </w:r>
      <w:r>
        <w:t xml:space="preserve">{{field-off:Bible}}</w:t>
      </w:r>
    </w:p>
    <w:p>
      <w:r>
        <w:rPr>
          <w:sz w:val="18"/>
          <w:color w:val="777777"/>
        </w:rPr>
        <w:t xml:space="preserve">[[@Bible:Deuteronomy 11:20]] </w:t>
      </w:r>
      <w:r>
        <w:rPr>
          <w:b/>
        </w:rPr>
        <w:t xml:space="preserve">20 </w:t>
      </w:r>
      <w:r>
        <w:t xml:space="preserve"> {{field-on:Bible}}</w:t>
      </w:r>
      <w:r>
        <w:t xml:space="preserve">And you shall write them on the doorposts of your houses and your gates,</w:t>
      </w:r>
      <w:r>
        <w:rPr>
          <w:rStyle w:val="FootnoteReference"/>
        </w:rPr>
        <w:footnoteReference w:id="2176"/>
      </w:r>
      <w:r>
        <w:t xml:space="preserve">{{field-off:Bible}}</w:t>
      </w:r>
    </w:p>
    <w:p>
      <w:r>
        <w:rPr>
          <w:sz w:val="18"/>
          <w:color w:val="777777"/>
        </w:rPr>
        <w:t xml:space="preserve">[[@Bible:Deuteronomy 11:21]] </w:t>
      </w:r>
      <w:r>
        <w:rPr>
          <w:b/>
        </w:rPr>
        <w:t xml:space="preserve">21 </w:t>
      </w:r>
      <w:r>
        <w:t xml:space="preserve"> {{field-on:Bible}}</w:t>
      </w:r>
      <w:r>
        <w:t xml:space="preserve">so that your days and the days of your children may be many on the land that the Lord swore to your fathers to give them, as the days of heaven upon the earth.</w:t>
      </w:r>
      <w:r>
        <w:t xml:space="preserve">{{field-off:Bible}}</w:t>
      </w:r>
    </w:p>
    <w:p>
      <w:r>
        <w:rPr>
          <w:sz w:val="18"/>
          <w:color w:val="777777"/>
        </w:rPr>
        <w:t xml:space="preserve">[[@Bible:Deuteronomy 11:22]] </w:t>
      </w:r>
      <w:r>
        <w:rPr>
          <w:b/>
        </w:rPr>
        <w:t xml:space="preserve">22 </w:t>
      </w:r>
      <w:r>
        <w:t xml:space="preserve"> {{field-on:Bible}}</w:t>
      </w:r>
      <w:r>
        <w:t xml:space="preserve">And it shall be, if indeed you listen to all these commands that I command you today to do, to love the Lord our God and to walk in all his ways and cling to him,</w:t>
      </w:r>
      <w:r>
        <w:t xml:space="preserve">{{field-off:Bible}}</w:t>
      </w:r>
    </w:p>
    <w:p>
      <w:r>
        <w:rPr>
          <w:sz w:val="18"/>
          <w:color w:val="777777"/>
        </w:rPr>
        <w:t xml:space="preserve">[[@Bible:Deuteronomy 11:23]] </w:t>
      </w:r>
      <w:r>
        <w:rPr>
          <w:b/>
        </w:rPr>
        <w:t xml:space="preserve">23 </w:t>
      </w:r>
      <w:r>
        <w:t xml:space="preserve"> {{field-on:Bible}}</w:t>
      </w:r>
      <w:r>
        <w:t xml:space="preserve">then the Lord will cast out all these nations from before your face, and you will inherit nations greater and stronger than you.</w:t>
      </w:r>
      <w:r>
        <w:t xml:space="preserve">{{field-off:Bible}}</w:t>
      </w:r>
    </w:p>
    <w:p>
      <w:r>
        <w:rPr>
          <w:sz w:val="18"/>
          <w:color w:val="777777"/>
        </w:rPr>
        <w:t xml:space="preserve">[[@Bible:Deuteronomy 11:24]] </w:t>
      </w:r>
      <w:r>
        <w:rPr>
          <w:b/>
        </w:rPr>
        <w:t xml:space="preserve">24 </w:t>
      </w:r>
      <w:r>
        <w:t xml:space="preserve"> {{field-on:Bible}}</w:t>
      </w:r>
      <w:r>
        <w:t xml:space="preserve">Every place where the track of your foot treads shall be yours, from the wilderness and Anti-Lebanon, and from the great river, the river </w:t>
      </w:r>
      <w:r>
        <w:t xml:space="preserve">[[Euphrates &gt;&gt; BibleKnowledgebase:@Euphrates]]</w:t>
      </w:r>
      <w:r>
        <w:t xml:space="preserve">, and as far as the western sea shall be your boundaries.</w:t>
      </w:r>
      <w:r>
        <w:t xml:space="preserve">{{field-off:Bible}}</w:t>
      </w:r>
    </w:p>
    <w:p>
      <w:r>
        <w:rPr>
          <w:sz w:val="18"/>
          <w:color w:val="777777"/>
        </w:rPr>
        <w:t xml:space="preserve">[[@Bible:Deuteronomy 11:25]] </w:t>
      </w:r>
      <w:r>
        <w:rPr>
          <w:b/>
        </w:rPr>
        <w:t xml:space="preserve">25 </w:t>
      </w:r>
      <w:r>
        <w:t xml:space="preserve"> {{field-on:Bible}}</w:t>
      </w:r>
      <w:r>
        <w:t xml:space="preserve">No one shall stand against your face. The Lord your God will put your terror and your fear on the face of all the land on which you step, in the way the Lord spoke to you.</w:t>
      </w:r>
      <w:r>
        <w:t xml:space="preserve">{{field-off:Bible}}</w:t>
      </w:r>
    </w:p>
    <w:p>
      <w:r>
        <w:rPr>
          <w:sz w:val="18"/>
          <w:color w:val="777777"/>
        </w:rPr>
        <w:t xml:space="preserve">[[@Bible:Deuteronomy 11:26]] </w:t>
      </w:r>
      <w:r>
        <w:rPr>
          <w:b/>
        </w:rPr>
        <w:t xml:space="preserve">26 </w:t>
      </w:r>
      <w:r>
        <w:t xml:space="preserve"> {{field-on:Bible}}</w:t>
      </w:r>
      <w:r>
        <w:t xml:space="preserve">Behold, I set before you today blessing and curse:</w:t>
      </w:r>
      <w:r>
        <w:t xml:space="preserve">{{field-off:Bible}}</w:t>
      </w:r>
    </w:p>
    <w:p>
      <w:r>
        <w:rPr>
          <w:sz w:val="18"/>
          <w:color w:val="777777"/>
        </w:rPr>
        <w:t xml:space="preserve">[[@Bible:Deuteronomy 11:27]] </w:t>
      </w:r>
      <w:r>
        <w:rPr>
          <w:b/>
        </w:rPr>
        <w:t xml:space="preserve">27 </w:t>
      </w:r>
      <w:r>
        <w:t xml:space="preserve"> {{field-on:Bible}}</w:t>
      </w:r>
      <w:r>
        <w:t xml:space="preserve">the blessing, if you hear the commands of the Lord your God that I command you today,</w:t>
      </w:r>
      <w:r>
        <w:t xml:space="preserve">{{field-off:Bible}}</w:t>
      </w:r>
    </w:p>
    <w:p>
      <w:r>
        <w:rPr>
          <w:sz w:val="18"/>
          <w:color w:val="777777"/>
        </w:rPr>
        <w:t xml:space="preserve">[[@Bible:Deuteronomy 11:28]] </w:t>
      </w:r>
      <w:r>
        <w:rPr>
          <w:b/>
        </w:rPr>
        <w:t xml:space="preserve">28 </w:t>
      </w:r>
      <w:r>
        <w:t xml:space="preserve"> {{field-on:Bible}}</w:t>
      </w:r>
      <w:r>
        <w:t xml:space="preserve">and the curse, if you do not hear the commands of the Lord your God that I command you today and wander from the way that I commanded you, going to serve other gods whom you do not know.</w:t>
      </w:r>
      <w:r>
        <w:t xml:space="preserve">{{field-off:Bible}}</w:t>
      </w:r>
    </w:p>
    <w:p>
      <w:r>
        <w:rPr>
          <w:sz w:val="18"/>
          <w:color w:val="777777"/>
        </w:rPr>
        <w:t xml:space="preserve">[[@Bible:Deuteronomy 11:29]] </w:t>
      </w:r>
      <w:r>
        <w:rPr>
          <w:b/>
        </w:rPr>
        <w:t xml:space="preserve">29 </w:t>
      </w:r>
      <w:r>
        <w:t xml:space="preserve"> {{field-on:Bible}}</w:t>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2177"/>
      </w:r>
      <w:r>
        <w:t xml:space="preserve">.</w:t>
      </w:r>
      <w:r>
        <w:t xml:space="preserve">{{field-off:Bible}}</w:t>
      </w:r>
    </w:p>
    <w:p>
      <w:r>
        <w:rPr>
          <w:sz w:val="18"/>
          <w:color w:val="777777"/>
        </w:rPr>
        <w:t xml:space="preserve">[[@Bible:Deuteronomy 11:30]] </w:t>
      </w:r>
      <w:r>
        <w:rPr>
          <w:b/>
        </w:rPr>
        <w:t xml:space="preserve">30 </w:t>
      </w:r>
      <w:r>
        <w:t xml:space="preserve"> {{field-on:Bible}}</w:t>
      </w:r>
      <w:r>
        <w:t xml:space="preserve">Behold, are these not beyond the </w:t>
      </w:r>
      <w:r>
        <w:t xml:space="preserve">[[Jordan &gt;&gt; BibleKnowledgebase:@Jordan]]</w:t>
      </w:r>
      <w:r>
        <w:t xml:space="preserve">, behind the road of the sun's setting, in the land of </w:t>
      </w:r>
      <w:r>
        <w:t xml:space="preserve">[[Canaan &gt;&gt; BibleKnowledgebase:@Canaan]]</w:t>
      </w:r>
      <w:r>
        <w:t xml:space="preserve"> that lies westward, near Golgol, beside the tall oak?</w:t>
      </w:r>
      <w:r>
        <w:rPr>
          <w:rStyle w:val="FootnoteReference"/>
        </w:rPr>
        <w:footnoteReference w:id="2178"/>
      </w:r>
      <w:r>
        <w:t xml:space="preserve">{{field-off:Bible}}</w:t>
      </w:r>
    </w:p>
    <w:p>
      <w:r>
        <w:rPr>
          <w:sz w:val="18"/>
          <w:color w:val="777777"/>
        </w:rPr>
        <w:t xml:space="preserve">[[@Bible:Deuteronomy 11:31]] </w:t>
      </w:r>
      <w:r>
        <w:rPr>
          <w:b/>
        </w:rPr>
        <w:t xml:space="preserve">31 </w:t>
      </w:r>
      <w:r>
        <w:t xml:space="preserve"> {{field-on:Bible}}</w:t>
      </w:r>
      <w:r>
        <w:t xml:space="preserve">For you are crossing the </w:t>
      </w:r>
      <w:r>
        <w:t xml:space="preserve">[[Jordan &gt;&gt; BibleKnowledgebase:@Jordan]]</w:t>
      </w:r>
      <w:r>
        <w:t xml:space="preserve">, entering to inherit the land that the Lord your God gives you as an inheritance all the days, and you shall inherit it and dwell in it.</w:t>
      </w:r>
      <w:r>
        <w:t xml:space="preserve">{{field-off:Bible}}</w:t>
      </w:r>
    </w:p>
    <w:p>
      <w:r>
        <w:rPr>
          <w:sz w:val="18"/>
          <w:color w:val="777777"/>
        </w:rPr>
        <w:t xml:space="preserve">[[@Bible:Deuteronomy 11:32]] </w:t>
      </w:r>
      <w:r>
        <w:rPr>
          <w:b/>
        </w:rPr>
        <w:t xml:space="preserve">32 </w:t>
      </w:r>
      <w:r>
        <w:t xml:space="preserve"> {{field-on:Bible}}</w:t>
      </w:r>
      <w:r>
        <w:t xml:space="preserve">And you shall keep to do all his ordinances and these judgments that I set before you today.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[[@Bible:Deuteronomy 12:1]] </w:t>
      </w:r>
      <w:r>
        <w:rPr>
          <w:b/>
        </w:rPr>
        <w:t xml:space="preserve">1 </w:t>
      </w:r>
      <w:r>
        <w:t xml:space="preserve"> {{field-on:Bible}}</w:t>
      </w:r>
      <w:r>
        <w:t xml:space="preserve">And these are the ordinances and the judgments that you shall keep to do on the land that the Lord God of your fathers gives you as an inheritance, all the days that you live on the land.</w:t>
      </w:r>
      <w:r>
        <w:t xml:space="preserve">{{field-off:Bible}}</w:t>
      </w:r>
    </w:p>
    <w:p>
      <w:r>
        <w:rPr>
          <w:sz w:val="18"/>
          <w:color w:val="777777"/>
        </w:rPr>
        <w:t xml:space="preserve">[[@Bible:Deuteronomy 12:2]] </w:t>
      </w:r>
      <w:r>
        <w:rPr>
          <w:b/>
        </w:rPr>
        <w:t xml:space="preserve">2 </w:t>
      </w:r>
      <w:r>
        <w:t xml:space="preserve"> {{field-on:Bible}}</w:t>
      </w:r>
      <w:r>
        <w:t xml:space="preserve">With destruction you shall destroy all the places in which those whom you inherit served their gods, on the high mountains and on the hills and under every dense tree.</w:t>
      </w:r>
      <w:r>
        <w:t xml:space="preserve">{{field-off:Bible}}</w:t>
      </w:r>
    </w:p>
    <w:p>
      <w:r>
        <w:rPr>
          <w:sz w:val="18"/>
          <w:color w:val="777777"/>
        </w:rPr>
        <w:t xml:space="preserve">[[@Bible:Deuteronomy 12:3]] </w:t>
      </w:r>
      <w:r>
        <w:rPr>
          <w:b/>
        </w:rPr>
        <w:t xml:space="preserve">3 </w:t>
      </w:r>
      <w:r>
        <w:t xml:space="preserve"> {{field-on:Bible}}</w:t>
      </w:r>
      <w:r>
        <w:t xml:space="preserve">And you shall dig down their altars</w:t>
      </w:r>
      <w:r>
        <w:rPr>
          <w:rStyle w:val="FootnoteReference"/>
        </w:rPr>
        <w:footnoteReference w:id="2179"/>
      </w:r>
      <w:r>
        <w:t xml:space="preserve"> and shatter their pillars and cut down their sacred groves, and the carved images of their gods you shall burn with fire, and their name shall perish from that place.</w:t>
      </w:r>
      <w:r>
        <w:t xml:space="preserve">{{field-off:Bible}}</w:t>
      </w:r>
    </w:p>
    <w:p>
      <w:r>
        <w:rPr>
          <w:sz w:val="18"/>
          <w:color w:val="777777"/>
        </w:rPr>
        <w:t xml:space="preserve">[[@Bible:Deuteronomy 12:4]] </w:t>
      </w:r>
      <w:r>
        <w:rPr>
          <w:b/>
        </w:rPr>
        <w:t xml:space="preserve">4 </w:t>
      </w:r>
      <w:r>
        <w:t xml:space="preserve"> {{field-on:Bible}}</w:t>
      </w:r>
      <w:r>
        <w:t xml:space="preserve">You shall not do thus to the Lord your God.</w:t>
      </w:r>
      <w:r>
        <w:t xml:space="preserve">{{field-off:Bible}}</w:t>
      </w:r>
    </w:p>
    <w:p>
      <w:r>
        <w:rPr>
          <w:sz w:val="18"/>
          <w:color w:val="777777"/>
        </w:rPr>
        <w:t xml:space="preserve">[[@Bible:Deuteronomy 12:5]] </w:t>
      </w:r>
      <w:r>
        <w:rPr>
          <w:b/>
        </w:rPr>
        <w:t xml:space="preserve">5 </w:t>
      </w:r>
      <w:r>
        <w:t xml:space="preserve"> {{field-on:Bible}}</w:t>
      </w:r>
      <w:r>
        <w:t xml:space="preserve">But only to the place that the Lord your God chooses in one of your tribes, to have his name called there, you shall seek, and you shall go in there.</w:t>
      </w:r>
      <w:r>
        <w:t xml:space="preserve">{{field-off:Bible}}</w:t>
      </w:r>
    </w:p>
    <w:p>
      <w:r>
        <w:rPr>
          <w:sz w:val="18"/>
          <w:color w:val="777777"/>
        </w:rPr>
        <w:t xml:space="preserve">[[@Bible:Deuteronomy 12:6]] </w:t>
      </w:r>
      <w:r>
        <w:rPr>
          <w:b/>
        </w:rPr>
        <w:t xml:space="preserve">6 </w:t>
      </w:r>
      <w:r>
        <w:t xml:space="preserve"> {{field-on:Bible}}</w:t>
      </w:r>
      <w:r>
        <w:t xml:space="preserve">And you shall bring there your whole burnt offerings and your sacrifices and your firstfruits</w:t>
      </w:r>
      <w:r>
        <w:rPr>
          <w:rStyle w:val="FootnoteReference"/>
        </w:rPr>
        <w:footnoteReference w:id="2180"/>
      </w:r>
      <w:r>
        <w:t xml:space="preserve"> and your vows and your freewill offerings and the firstborn of your cattle and your sheep,</w:t>
      </w:r>
      <w:r>
        <w:rPr>
          <w:rStyle w:val="FootnoteReference"/>
        </w:rPr>
        <w:footnoteReference w:id="2181"/>
      </w:r>
      <w:r>
        <w:t xml:space="preserve">{{field-off:Bible}}</w:t>
      </w:r>
    </w:p>
    <w:p>
      <w:r>
        <w:rPr>
          <w:sz w:val="18"/>
          <w:color w:val="777777"/>
        </w:rPr>
        <w:t xml:space="preserve">[[@Bible:Deuteronomy 12:7]] </w:t>
      </w:r>
      <w:r>
        <w:rPr>
          <w:b/>
        </w:rPr>
        <w:t xml:space="preserve">7 </w:t>
      </w:r>
      <w:r>
        <w:t xml:space="preserve"> {{field-on:Bible}}</w:t>
      </w:r>
      <w:r>
        <w:t xml:space="preserve">and you shall eat there before the Lord your God and rejoice in everything to which you put your hand, you and your households, in the way the Lord your God blessed you.</w:t>
      </w:r>
      <w:r>
        <w:t xml:space="preserve">{{field-off:Bible}}</w:t>
      </w:r>
    </w:p>
    <w:p>
      <w:r>
        <w:rPr>
          <w:sz w:val="18"/>
          <w:color w:val="777777"/>
        </w:rPr>
        <w:t xml:space="preserve">[[@Bible:Deuteronomy 12:8]] </w:t>
      </w:r>
      <w:r>
        <w:rPr>
          <w:b/>
        </w:rPr>
        <w:t xml:space="preserve">8 </w:t>
      </w:r>
      <w:r>
        <w:t xml:space="preserve"> {{field-on:Bible}}</w:t>
      </w:r>
      <w:r>
        <w:t xml:space="preserve">You shall not do all that we do here today, each one what is pleasing before himself,</w:t>
      </w:r>
      <w:r>
        <w:t xml:space="preserve">{{field-off:Bible}}</w:t>
      </w:r>
    </w:p>
    <w:p>
      <w:r>
        <w:rPr>
          <w:sz w:val="18"/>
          <w:color w:val="777777"/>
        </w:rPr>
        <w:t xml:space="preserve">[[@Bible:Deuteronomy 12:9]] </w:t>
      </w:r>
      <w:r>
        <w:rPr>
          <w:b/>
        </w:rPr>
        <w:t xml:space="preserve">9 </w:t>
      </w:r>
      <w:r>
        <w:t xml:space="preserve"> {{field-on:Bible}}</w:t>
      </w:r>
      <w:r>
        <w:t xml:space="preserve">for you have not come until now to the rest and to the inheritance that the Lord your God gives you.</w:t>
      </w:r>
      <w:r>
        <w:t xml:space="preserve">{{field-off:Bible}}</w:t>
      </w:r>
    </w:p>
    <w:p>
      <w:r>
        <w:rPr>
          <w:sz w:val="18"/>
          <w:color w:val="777777"/>
        </w:rPr>
        <w:t xml:space="preserve">[[@Bible:Deuteronomy 12:10]] </w:t>
      </w:r>
      <w:r>
        <w:rPr>
          <w:b/>
        </w:rPr>
        <w:t xml:space="preserve">10 </w:t>
      </w:r>
      <w:r>
        <w:t xml:space="preserve"> {{field-on:Bible}}</w:t>
      </w:r>
      <w:r>
        <w:t xml:space="preserve">And you shall cross the </w:t>
      </w:r>
      <w:r>
        <w:t xml:space="preserve">[[Jordan &gt;&gt; BibleKnowledgebase:@Jordan]]</w:t>
      </w:r>
      <w:r>
        <w:t xml:space="preserve"> and dwell on the land that the Lord your God gives you as an inheritance, and he will give you rest from all your enemies around, and you shall dwell in safety.</w:t>
      </w:r>
      <w:r>
        <w:t xml:space="preserve">{{field-off:Bible}}</w:t>
      </w:r>
    </w:p>
    <w:p>
      <w:r>
        <w:rPr>
          <w:sz w:val="18"/>
          <w:color w:val="777777"/>
        </w:rPr>
        <w:t xml:space="preserve">[[@Bible:Deuteronomy 12:11]] </w:t>
      </w:r>
      <w:r>
        <w:rPr>
          <w:b/>
        </w:rPr>
        <w:t xml:space="preserve">11 </w:t>
      </w:r>
      <w:r>
        <w:t xml:space="preserve"> {{field-on:Bible}}</w:t>
      </w:r>
      <w:r>
        <w:t xml:space="preserve">And it shall be, the place that the Lord your God chooses for his name to be called there</w:t>
      </w:r>
      <w:r>
        <w:rPr>
          <w:rStyle w:val="FootnoteReference"/>
        </w:rPr>
        <w:footnoteReference w:id="2182"/>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2183"/>
      </w:r>
      <w:r>
        <w:t xml:space="preserve">{{field-off:Bible}}</w:t>
      </w:r>
    </w:p>
    <w:p>
      <w:r>
        <w:rPr>
          <w:sz w:val="18"/>
          <w:color w:val="777777"/>
        </w:rPr>
        <w:t xml:space="preserve">[[@Bible:Deuteronomy 12:12]] </w:t>
      </w:r>
      <w:r>
        <w:rPr>
          <w:b/>
        </w:rPr>
        <w:t xml:space="preserve">12 </w:t>
      </w:r>
      <w:r>
        <w:t xml:space="preserve"> {{field-on:Bible}}</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2184"/>
      </w:r>
      <w:r>
        <w:t xml:space="preserve">.</w:t>
      </w:r>
      <w:r>
        <w:t xml:space="preserve">{{field-off:Bible}}</w:t>
      </w:r>
    </w:p>
    <w:p>
      <w:r>
        <w:rPr>
          <w:sz w:val="18"/>
          <w:color w:val="777777"/>
        </w:rPr>
        <w:t xml:space="preserve">[[@Bible:Deuteronomy 12:13]] </w:t>
      </w:r>
      <w:r>
        <w:rPr>
          <w:b/>
        </w:rPr>
        <w:t xml:space="preserve">13 </w:t>
      </w:r>
      <w:r>
        <w:t xml:space="preserve"> {{field-on:Bible}}</w:t>
      </w:r>
      <w:r>
        <w:t xml:space="preserve">Watch yourself lest you bring up your whole burnt offerings</w:t>
      </w:r>
      <w:r>
        <w:rPr>
          <w:rStyle w:val="FootnoteReference"/>
        </w:rPr>
        <w:footnoteReference w:id="2185"/>
      </w:r>
      <w:r>
        <w:t xml:space="preserve"> in every place that you see,</w:t>
      </w:r>
      <w:r>
        <w:t xml:space="preserve">{{field-off:Bible}}</w:t>
      </w:r>
    </w:p>
    <w:p>
      <w:r>
        <w:rPr>
          <w:sz w:val="18"/>
          <w:color w:val="777777"/>
        </w:rPr>
        <w:t xml:space="preserve">[[@Bible:Deuteronomy 12:14]] </w:t>
      </w:r>
      <w:r>
        <w:rPr>
          <w:b/>
        </w:rPr>
        <w:t xml:space="preserve">14 </w:t>
      </w:r>
      <w:r>
        <w:t xml:space="preserve"> {{field-on:Bible}}</w:t>
      </w:r>
      <w:r>
        <w:t xml:space="preserve">but only at the place that the Lord your God chooses, that one, in one of your tribes, there you shall offer your whole burnt offerings and there you shall do everything that I command you today.</w:t>
      </w:r>
      <w:r>
        <w:t xml:space="preserve">{{field-off:Bible}}</w:t>
      </w:r>
    </w:p>
    <w:p>
      <w:r>
        <w:rPr>
          <w:sz w:val="18"/>
          <w:color w:val="777777"/>
        </w:rPr>
        <w:t xml:space="preserve">[[@Bible:Deuteronomy 12:15]] </w:t>
      </w:r>
      <w:r>
        <w:rPr>
          <w:b/>
        </w:rPr>
        <w:t xml:space="preserve">15 </w:t>
      </w:r>
      <w:r>
        <w:t xml:space="preserve"> {{field-on:Bible}}</w:t>
      </w:r>
      <w:r>
        <w:t xml:space="preserve">But according to all your desire</w:t>
      </w:r>
      <w:r>
        <w:rPr>
          <w:rStyle w:val="FootnoteReference"/>
        </w:rPr>
        <w:footnoteReference w:id="2186"/>
      </w:r>
      <w:r>
        <w:t xml:space="preserve">, you may slaughter and eat meat according to the blessing of the Lord your God that he gave you in every city. The unclean among you and the clean alike shall eat it, as the gazelle or the deer.</w:t>
      </w:r>
      <w:r>
        <w:t xml:space="preserve">{{field-off:Bible}}</w:t>
      </w:r>
    </w:p>
    <w:p>
      <w:r>
        <w:rPr>
          <w:sz w:val="18"/>
          <w:color w:val="777777"/>
        </w:rPr>
        <w:t xml:space="preserve">[[@Bible:Deuteronomy 12:16]] </w:t>
      </w:r>
      <w:r>
        <w:rPr>
          <w:b/>
        </w:rPr>
        <w:t xml:space="preserve">16 </w:t>
      </w:r>
      <w:r>
        <w:t xml:space="preserve"> {{field-on:Bible}}</w:t>
      </w:r>
      <w:r>
        <w:t xml:space="preserve">Except the blood, you shall not eat it. You shall pour it out on the ground like water.</w:t>
      </w:r>
      <w:r>
        <w:t xml:space="preserve">{{field-off:Bible}}</w:t>
      </w:r>
    </w:p>
    <w:p>
      <w:r>
        <w:rPr>
          <w:sz w:val="18"/>
          <w:color w:val="777777"/>
        </w:rPr>
        <w:t xml:space="preserve">[[@Bible:Deuteronomy 12:17]] </w:t>
      </w:r>
      <w:r>
        <w:rPr>
          <w:b/>
        </w:rPr>
        <w:t xml:space="preserve">17 </w:t>
      </w:r>
      <w:r>
        <w:t xml:space="preserve"> {{field-on:Bible}}</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2187"/>
      </w:r>
      <w:r>
        <w:t xml:space="preserve">,</w:t>
      </w:r>
      <w:r>
        <w:t xml:space="preserve">{{field-off:Bible}}</w:t>
      </w:r>
    </w:p>
    <w:p>
      <w:r>
        <w:rPr>
          <w:sz w:val="18"/>
          <w:color w:val="777777"/>
        </w:rPr>
        <w:t xml:space="preserve">[[@Bible:Deuteronomy 12:18]] </w:t>
      </w:r>
      <w:r>
        <w:rPr>
          <w:b/>
        </w:rPr>
        <w:t xml:space="preserve">18 </w:t>
      </w:r>
      <w:r>
        <w:t xml:space="preserve"> {{field-on:Bible}}</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2188"/>
      </w:r>
      <w:r>
        <w:t xml:space="preserve">.</w:t>
      </w:r>
      <w:r>
        <w:t xml:space="preserve">{{field-off:Bible}}</w:t>
      </w:r>
    </w:p>
    <w:p>
      <w:r>
        <w:rPr>
          <w:sz w:val="18"/>
          <w:color w:val="777777"/>
        </w:rPr>
        <w:t xml:space="preserve">[[@Bible:Deuteronomy 12:19]] </w:t>
      </w:r>
      <w:r>
        <w:rPr>
          <w:b/>
        </w:rPr>
        <w:t xml:space="preserve">19 </w:t>
      </w:r>
      <w:r>
        <w:t xml:space="preserve"> {{field-on:Bible}}</w:t>
      </w:r>
      <w:r>
        <w:t xml:space="preserve">Watch yourself lest you abandon the Levite for all the time that you live on the land.</w:t>
      </w:r>
      <w:r>
        <w:t xml:space="preserve">{{field-off:Bible}}</w:t>
      </w:r>
    </w:p>
    <w:p>
      <w:r>
        <w:rPr>
          <w:sz w:val="18"/>
          <w:color w:val="777777"/>
        </w:rPr>
        <w:t xml:space="preserve">[[@Bible:Deuteronomy 12:20]] </w:t>
      </w:r>
      <w:r>
        <w:rPr>
          <w:b/>
        </w:rPr>
        <w:t xml:space="preserve">20 </w:t>
      </w:r>
      <w:r>
        <w:t xml:space="preserve"> {{field-on:Bible}}</w:t>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2189"/>
      </w:r>
      <w:r>
        <w:t xml:space="preserve">{{field-off:Bible}}</w:t>
      </w:r>
    </w:p>
    <w:p>
      <w:r>
        <w:rPr>
          <w:sz w:val="18"/>
          <w:color w:val="777777"/>
        </w:rPr>
        <w:t xml:space="preserve">[[@Bible:Deuteronomy 12:21]] </w:t>
      </w:r>
      <w:r>
        <w:rPr>
          <w:b/>
        </w:rPr>
        <w:t xml:space="preserve">21 </w:t>
      </w:r>
      <w:r>
        <w:t xml:space="preserve"> {{field-on:Bible}}</w:t>
      </w:r>
      <w:r>
        <w:t xml:space="preserve">And if the place that the Lord your God chooses for his name to be called there</w:t>
      </w:r>
      <w:r>
        <w:rPr>
          <w:rStyle w:val="FootnoteReference"/>
        </w:rPr>
        <w:footnoteReference w:id="219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2191"/>
      </w:r>
      <w:r>
        <w:t xml:space="preserve">{{field-off:Bible}}</w:t>
      </w:r>
    </w:p>
    <w:p>
      <w:r>
        <w:rPr>
          <w:sz w:val="18"/>
          <w:color w:val="777777"/>
        </w:rPr>
        <w:t xml:space="preserve">[[@Bible:Deuteronomy 12:22]] </w:t>
      </w:r>
      <w:r>
        <w:rPr>
          <w:b/>
        </w:rPr>
        <w:t xml:space="preserve">22 </w:t>
      </w:r>
      <w:r>
        <w:t xml:space="preserve"> {{field-on:Bible}}</w:t>
      </w:r>
      <w:r>
        <w:t xml:space="preserve">Just as the gazelle and the deer are eaten, so you shall eat it. The unclean among you and the clean alike shall eat it.</w:t>
      </w:r>
      <w:r>
        <w:t xml:space="preserve">{{field-off:Bible}}</w:t>
      </w:r>
    </w:p>
    <w:p>
      <w:r>
        <w:rPr>
          <w:sz w:val="18"/>
          <w:color w:val="777777"/>
        </w:rPr>
        <w:t xml:space="preserve">[[@Bible:Deuteronomy 12:23]] </w:t>
      </w:r>
      <w:r>
        <w:rPr>
          <w:b/>
        </w:rPr>
        <w:t xml:space="preserve">23 </w:t>
      </w:r>
      <w:r>
        <w:t xml:space="preserve"> {{field-on:Bible}}</w:t>
      </w:r>
      <w:r>
        <w:t xml:space="preserve">Watch strongly that you do not eat blood, because its blood is life. Life shall not be eaten with the flesh.</w:t>
      </w:r>
      <w:r>
        <w:t xml:space="preserve">{{field-off:Bible}}</w:t>
      </w:r>
    </w:p>
    <w:p>
      <w:r>
        <w:rPr>
          <w:sz w:val="18"/>
          <w:color w:val="777777"/>
        </w:rPr>
        <w:t xml:space="preserve">[[@Bible:Deuteronomy 12:24]] </w:t>
      </w:r>
      <w:r>
        <w:rPr>
          <w:b/>
        </w:rPr>
        <w:t xml:space="preserve">24 </w:t>
      </w:r>
      <w:r>
        <w:t xml:space="preserve"> {{field-on:Bible}}</w:t>
      </w:r>
      <w:r>
        <w:t xml:space="preserve">You shall not eat it. You shall pour it out on the ground like water.</w:t>
      </w:r>
      <w:r>
        <w:t xml:space="preserve">{{field-off:Bible}}</w:t>
      </w:r>
    </w:p>
    <w:p>
      <w:r>
        <w:rPr>
          <w:sz w:val="18"/>
          <w:color w:val="777777"/>
        </w:rPr>
        <w:t xml:space="preserve">[[@Bible:Deuteronomy 12:25]] </w:t>
      </w:r>
      <w:r>
        <w:rPr>
          <w:b/>
        </w:rPr>
        <w:t xml:space="preserve">25 </w:t>
      </w:r>
      <w:r>
        <w:t xml:space="preserve"> {{field-on:Bible}}</w:t>
      </w:r>
      <w:r>
        <w:t xml:space="preserve">You shall not eat it, so that it may be well with you and with your sons after you, if you do what is good and pleasing before the Lord your God.</w:t>
      </w:r>
      <w:r>
        <w:t xml:space="preserve">{{field-off:Bible}}</w:t>
      </w:r>
    </w:p>
    <w:p>
      <w:r>
        <w:rPr>
          <w:sz w:val="18"/>
          <w:color w:val="777777"/>
        </w:rPr>
        <w:t xml:space="preserve">[[@Bible:Deuteronomy 12:26]] </w:t>
      </w:r>
      <w:r>
        <w:rPr>
          <w:b/>
        </w:rPr>
        <w:t xml:space="preserve">26 </w:t>
      </w:r>
      <w:r>
        <w:t xml:space="preserve"> {{field-on:Bible}}</w:t>
      </w:r>
      <w:r>
        <w:t xml:space="preserve">Except your holy things that you may have, and your vows, taking them you shall come to the place that the Lord your God chooses for his name to be called there</w:t>
      </w:r>
      <w:r>
        <w:rPr>
          <w:rStyle w:val="FootnoteReference"/>
        </w:rPr>
        <w:footnoteReference w:id="2192"/>
      </w:r>
      <w:r>
        <w:t xml:space="preserve">.</w:t>
      </w:r>
      <w:r>
        <w:rPr>
          <w:rStyle w:val="FootnoteReference"/>
        </w:rPr>
        <w:footnoteReference w:id="2193"/>
      </w:r>
      <w:r>
        <w:t xml:space="preserve">{{field-off:Bible}}</w:t>
      </w:r>
    </w:p>
    <w:p>
      <w:r>
        <w:rPr>
          <w:sz w:val="18"/>
          <w:color w:val="777777"/>
        </w:rPr>
        <w:t xml:space="preserve">[[@Bible:Deuteronomy 12:27]] </w:t>
      </w:r>
      <w:r>
        <w:rPr>
          <w:b/>
        </w:rPr>
        <w:t xml:space="preserve">27 </w:t>
      </w:r>
      <w:r>
        <w:t xml:space="preserve"> {{field-on:Bible}}</w:t>
      </w:r>
      <w:r>
        <w:t xml:space="preserve">And you shall make your whole burnt offerings: the meat you shall offer on the altar of the Lord your God, and the blood of your sacrifices you shall pour out at the base of the altar of the Lord your God, but the meat you shall eat.</w:t>
      </w:r>
      <w:r>
        <w:t xml:space="preserve">{{field-off:Bible}}</w:t>
      </w:r>
    </w:p>
    <w:p>
      <w:r>
        <w:rPr>
          <w:sz w:val="18"/>
          <w:color w:val="777777"/>
        </w:rPr>
        <w:t xml:space="preserve">[[@Bible:Deuteronomy 12:28]] </w:t>
      </w:r>
      <w:r>
        <w:rPr>
          <w:b/>
        </w:rPr>
        <w:t xml:space="preserve">28 </w:t>
      </w:r>
      <w:r>
        <w:t xml:space="preserve"> {{field-on:Bible}}</w:t>
      </w:r>
      <w:r>
        <w:t xml:space="preserve">Keep and hear and do all these words</w:t>
      </w:r>
      <w:r>
        <w:rPr>
          <w:rStyle w:val="FootnoteReference"/>
        </w:rPr>
        <w:footnoteReference w:id="2194"/>
      </w:r>
      <w:r>
        <w:t xml:space="preserve"> that I command you, so that it may be well with you and with your sons forever, if you do what is good and pleasing before the Lord your God.</w:t>
      </w:r>
      <w:r>
        <w:t xml:space="preserve">{{field-off:Bible}}</w:t>
      </w:r>
    </w:p>
    <w:p>
      <w:r>
        <w:rPr>
          <w:sz w:val="18"/>
          <w:color w:val="777777"/>
        </w:rPr>
        <w:t xml:space="preserve">[[@Bible:Deuteronomy 12:29]] </w:t>
      </w:r>
      <w:r>
        <w:rPr>
          <w:b/>
        </w:rPr>
        <w:t xml:space="preserve">29 </w:t>
      </w:r>
      <w:r>
        <w:t xml:space="preserve"> {{field-on:Bible}}</w:t>
      </w:r>
      <w:r>
        <w:t xml:space="preserve">And if the Lord your God utterly destroys the nations into whose land you are entering there to inherit it from before your face, and you fully inherit them and dwell in their land,</w:t>
      </w:r>
      <w:r>
        <w:t xml:space="preserve">{{field-off:Bible}}</w:t>
      </w:r>
    </w:p>
    <w:p>
      <w:r>
        <w:rPr>
          <w:sz w:val="18"/>
          <w:color w:val="777777"/>
        </w:rPr>
        <w:t xml:space="preserve">[[@Bible:Deuteronomy 12:30]] </w:t>
      </w:r>
      <w:r>
        <w:rPr>
          <w:b/>
        </w:rPr>
        <w:t xml:space="preserve">30 </w:t>
      </w:r>
      <w:r>
        <w:t xml:space="preserve"> {{field-on:Bible}}</w:t>
      </w:r>
      <w:r>
        <w:t xml:space="preserve">watch yourself lest you seek to follow after them after they have been destroyed from before your face. You shall certainly not seek their gods</w:t>
      </w:r>
      <w:r>
        <w:rPr>
          <w:rStyle w:val="FootnoteReference"/>
        </w:rPr>
        <w:footnoteReference w:id="2195"/>
      </w:r>
      <w:r>
        <w:t xml:space="preserve">, saying, How do these nations act toward their gods? I also will do likewise.</w:t>
      </w:r>
      <w:r>
        <w:t xml:space="preserve">{{field-off:Bible}}</w:t>
      </w:r>
    </w:p>
    <w:p>
      <w:r>
        <w:rPr>
          <w:sz w:val="18"/>
          <w:color w:val="777777"/>
        </w:rPr>
        <w:t xml:space="preserve">[[@Bible:Deuteronomy 12:31]] </w:t>
      </w:r>
      <w:r>
        <w:rPr>
          <w:b/>
        </w:rPr>
        <w:t xml:space="preserve">31 </w:t>
      </w:r>
      <w:r>
        <w:t xml:space="preserve"> {{field-on:Bible}}</w:t>
      </w:r>
      <w:r>
        <w:t xml:space="preserve">You shall not do thus to the Lord your God, for the abominations that the Lord hated they did to their gods, because they burn their sons and their daughters in fire to their gods.</w:t>
      </w:r>
      <w:r>
        <w:rPr>
          <w:rStyle w:val="FootnoteReference"/>
        </w:rPr>
        <w:footnoteReference w:id="2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[[@Bible:Deuteronomy 12:32]] </w:t>
      </w:r>
      <w:r>
        <w:rPr>
          <w:b/>
        </w:rPr>
        <w:t xml:space="preserve">1 </w:t>
      </w:r>
      <w:r>
        <w:t xml:space="preserve"> {{field-on:Bible}}</w:t>
      </w:r>
      <w:r>
        <w:t xml:space="preserve">Every word that I command you today, this you shall keep to do. You shall not add to it, nor take away from it.</w:t>
      </w:r>
      <w:r>
        <w:t xml:space="preserve">{{field-off:Bible}}</w:t>
      </w:r>
    </w:p>
    <w:p>
      <w:r>
        <w:rPr>
          <w:sz w:val="18"/>
          <w:color w:val="777777"/>
        </w:rPr>
        <w:t xml:space="preserve">[[@Bible:Deuteronomy 13:1]] </w:t>
      </w:r>
      <w:r>
        <w:rPr>
          <w:b/>
        </w:rPr>
        <w:t xml:space="preserve">2 </w:t>
      </w:r>
      <w:r>
        <w:t xml:space="preserve"> {{field-on:Bible}}</w:t>
      </w:r>
      <w:r>
        <w:t xml:space="preserve">And if a prophet arises among you, or one dreaming a dream, and he gives you a sign or a wonder,</w:t>
      </w:r>
      <w:r>
        <w:rPr>
          <w:rStyle w:val="FootnoteReference"/>
        </w:rPr>
        <w:footnoteReference w:id="2197"/>
      </w:r>
      <w:r>
        <w:t xml:space="preserve">{{field-off:Bible}}</w:t>
      </w:r>
    </w:p>
    <w:p>
      <w:r>
        <w:rPr>
          <w:sz w:val="18"/>
          <w:color w:val="777777"/>
        </w:rPr>
        <w:t xml:space="preserve">[[@Bible:Deuteronomy 13:2]] </w:t>
      </w:r>
      <w:r>
        <w:rPr>
          <w:b/>
        </w:rPr>
        <w:t xml:space="preserve">3 </w:t>
      </w:r>
      <w:r>
        <w:t xml:space="preserve"> {{field-on:Bible}}</w:t>
      </w:r>
      <w:r>
        <w:t xml:space="preserve">and the sign or wonder comes</w:t>
      </w:r>
      <w:r>
        <w:rPr>
          <w:rStyle w:val="FootnoteReference"/>
        </w:rPr>
        <w:footnoteReference w:id="2198"/>
      </w:r>
      <w:r>
        <w:t xml:space="preserve"> that he spoke to you, saying, Let us go and serve other gods whom you do not know,</w:t>
      </w:r>
      <w:r>
        <w:t xml:space="preserve">{{field-off:Bible}}</w:t>
      </w:r>
    </w:p>
    <w:p>
      <w:r>
        <w:rPr>
          <w:sz w:val="18"/>
          <w:color w:val="777777"/>
        </w:rPr>
        <w:t xml:space="preserve">[[@Bible:Deuteronomy 13:3]] </w:t>
      </w:r>
      <w:r>
        <w:rPr>
          <w:b/>
        </w:rPr>
        <w:t xml:space="preserve">4 </w:t>
      </w:r>
      <w:r>
        <w:t xml:space="preserve"> {{field-on:Bible}}</w:t>
      </w:r>
      <w:r>
        <w:t xml:space="preserve">you shall not listen to the words of that prophet or that dreamer of the dream, because the Lord your God tests you, to know whether you love the Lord your God from your whole heart and from your whole soul.</w:t>
      </w:r>
      <w:r>
        <w:t xml:space="preserve">{{field-off:Bible}}</w:t>
      </w:r>
    </w:p>
    <w:p>
      <w:r>
        <w:rPr>
          <w:sz w:val="18"/>
          <w:color w:val="777777"/>
        </w:rPr>
        <w:t xml:space="preserve">[[@Bible:Deuteronomy 13:4]] </w:t>
      </w:r>
      <w:r>
        <w:rPr>
          <w:b/>
        </w:rPr>
        <w:t xml:space="preserve">5 </w:t>
      </w:r>
      <w:r>
        <w:t xml:space="preserve"> {{field-on:Bible}}</w:t>
      </w:r>
      <w:r>
        <w:t xml:space="preserve">After the Lord your God you shall walk, and him you shall fear, and his commands you shall keep, and his voice you shall hear, and to him you shall be joined</w:t>
      </w:r>
      <w:r>
        <w:rPr>
          <w:rStyle w:val="FootnoteReference"/>
        </w:rPr>
        <w:footnoteReference w:id="2199"/>
      </w:r>
      <w:r>
        <w:t xml:space="preserve">.</w:t>
      </w:r>
      <w:r>
        <w:t xml:space="preserve">{{field-off:Bible}}</w:t>
      </w:r>
    </w:p>
    <w:p>
      <w:r>
        <w:rPr>
          <w:sz w:val="18"/>
          <w:color w:val="777777"/>
        </w:rPr>
        <w:t xml:space="preserve">[[@Bible:Deuteronomy 13:5]] </w:t>
      </w:r>
      <w:r>
        <w:rPr>
          <w:b/>
        </w:rPr>
        <w:t xml:space="preserve">6 </w:t>
      </w:r>
      <w:r>
        <w:t xml:space="preserve"> {{field-on:Bible}}</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2200"/>
      </w:r>
      <w:r>
        <w:t xml:space="preserve">.</w:t>
      </w:r>
      <w:r>
        <w:rPr>
          <w:rStyle w:val="FootnoteReference"/>
        </w:rPr>
        <w:footnoteReference w:id="2201"/>
      </w:r>
      <w:r>
        <w:t xml:space="preserve">{{field-off:Bible}}</w:t>
      </w:r>
    </w:p>
    <w:p>
      <w:r>
        <w:rPr>
          <w:sz w:val="18"/>
          <w:color w:val="777777"/>
        </w:rPr>
        <w:t xml:space="preserve">[[@Bible:Deuteronomy 13:6]] </w:t>
      </w:r>
      <w:r>
        <w:rPr>
          <w:b/>
        </w:rPr>
        <w:t xml:space="preserve">7 </w:t>
      </w:r>
      <w:r>
        <w:t xml:space="preserve"> {{field-on:Bible}}</w:t>
      </w:r>
      <w:r>
        <w:t xml:space="preserve">And if your brother from your father or from your mother or your son or your daughter or the wife in your bosom or the friend equal to your soul secretly urges you, saying, Let us go and serve other gods whom neither you nor your fathers knew,</w:t>
      </w:r>
      <w:r>
        <w:t xml:space="preserve">{{field-off:Bible}}</w:t>
      </w:r>
    </w:p>
    <w:p>
      <w:r>
        <w:rPr>
          <w:sz w:val="18"/>
          <w:color w:val="777777"/>
        </w:rPr>
        <w:t xml:space="preserve">[[@Bible:Deuteronomy 13:7]] </w:t>
      </w:r>
      <w:r>
        <w:rPr>
          <w:b/>
        </w:rPr>
        <w:t xml:space="preserve">8 </w:t>
      </w:r>
      <w:r>
        <w:t xml:space="preserve"> {{field-on:Bible}}</w:t>
      </w:r>
      <w:r>
        <w:t xml:space="preserve">from the gods of the nations around you, those near you or those far from you, from one end of the earth to the other end of the earth,</w:t>
      </w:r>
      <w:r>
        <w:rPr>
          <w:rStyle w:val="FootnoteReference"/>
        </w:rPr>
        <w:footnoteReference w:id="2202"/>
      </w:r>
      <w:r>
        <w:t xml:space="preserve">{{field-off:Bible}}</w:t>
      </w:r>
    </w:p>
    <w:p>
      <w:r>
        <w:rPr>
          <w:sz w:val="18"/>
          <w:color w:val="777777"/>
        </w:rPr>
        <w:t xml:space="preserve">[[@Bible:Deuteronomy 13:8]] </w:t>
      </w:r>
      <w:r>
        <w:rPr>
          <w:b/>
        </w:rPr>
        <w:t xml:space="preserve">9 </w:t>
      </w:r>
      <w:r>
        <w:t xml:space="preserve"> {{field-on:Bible}}</w:t>
      </w:r>
      <w:r>
        <w:t xml:space="preserve">you shall not agree with him, and you shall not listen to him, and your eye shall not spare him, and you shall not long for him, nor indeed hide him.</w:t>
      </w:r>
      <w:r>
        <w:t xml:space="preserve">{{field-off:Bible}}</w:t>
      </w:r>
    </w:p>
    <w:p>
      <w:r>
        <w:rPr>
          <w:sz w:val="18"/>
          <w:color w:val="777777"/>
        </w:rPr>
        <w:t xml:space="preserve">[[@Bible:Deuteronomy 13:9]] </w:t>
      </w:r>
      <w:r>
        <w:rPr>
          <w:b/>
        </w:rPr>
        <w:t xml:space="preserve">10 </w:t>
      </w:r>
      <w:r>
        <w:t xml:space="preserve"> {{field-on:Bible}}</w:t>
      </w:r>
      <w:r>
        <w:t xml:space="preserve">Reporting, you shall report concerning him. Your hands shall be upon him first to kill him, and the hands of all the people last.</w:t>
      </w:r>
      <w:r>
        <w:t xml:space="preserve">{{field-off:Bible}}</w:t>
      </w:r>
    </w:p>
    <w:p>
      <w:r>
        <w:rPr>
          <w:sz w:val="18"/>
          <w:color w:val="777777"/>
        </w:rPr>
        <w:t xml:space="preserve">[[@Bible:Deuteronomy 13:10]] </w:t>
      </w:r>
      <w:r>
        <w:rPr>
          <w:b/>
        </w:rPr>
        <w:t xml:space="preserve">11 </w:t>
      </w:r>
      <w:r>
        <w:t xml:space="preserve"> {{field-on:Bible}}</w:t>
      </w:r>
      <w:r>
        <w:t xml:space="preserve">And they shall stone him with stones</w:t>
      </w:r>
      <w:r>
        <w:rPr>
          <w:rStyle w:val="FootnoteReference"/>
        </w:rPr>
        <w:footnoteReference w:id="2203"/>
      </w:r>
      <w:r>
        <w:t xml:space="preserve">, and he shall die, because he sought to turn you away from the Lord your God who brought you out from the land of Egypt, from the house of slavery.</w:t>
      </w:r>
      <w:r>
        <w:t xml:space="preserve">{{field-off:Bible}}</w:t>
      </w:r>
    </w:p>
    <w:p>
      <w:r>
        <w:rPr>
          <w:sz w:val="18"/>
          <w:color w:val="777777"/>
        </w:rPr>
        <w:t xml:space="preserve">[[@Bible:Deuteronomy 13:11]] </w:t>
      </w:r>
      <w:r>
        <w:rPr>
          <w:b/>
        </w:rPr>
        <w:t xml:space="preserve">12 </w:t>
      </w:r>
      <w:r>
        <w:t xml:space="preserve"> {{field-on:Bible}}</w:t>
      </w:r>
      <w:r>
        <w:t xml:space="preserve">And all Israel</w:t>
      </w:r>
      <w:r>
        <w:rPr>
          <w:rStyle w:val="FootnoteReference"/>
        </w:rPr>
        <w:footnoteReference w:id="2204"/>
      </w:r>
      <w:r>
        <w:t xml:space="preserve">, hearing, shall fear, and they shall not add again to do according to this evil word among you.</w:t>
      </w:r>
      <w:r>
        <w:t xml:space="preserve">{{field-off:Bible}}</w:t>
      </w:r>
    </w:p>
    <w:p>
      <w:r>
        <w:rPr>
          <w:sz w:val="18"/>
          <w:color w:val="777777"/>
        </w:rPr>
        <w:t xml:space="preserve">[[@Bible:Deuteronomy 13:12]] </w:t>
      </w:r>
      <w:r>
        <w:rPr>
          <w:b/>
        </w:rPr>
        <w:t xml:space="preserve">13 </w:t>
      </w:r>
      <w:r>
        <w:t xml:space="preserve"> {{field-on:Bible}}</w:t>
      </w:r>
      <w:r>
        <w:t xml:space="preserve">And if you hear in one of your cities</w:t>
      </w:r>
      <w:r>
        <w:rPr>
          <w:rStyle w:val="FootnoteReference"/>
        </w:rPr>
        <w:footnoteReference w:id="2205"/>
      </w:r>
      <w:r>
        <w:t xml:space="preserve"> that the Lord your God gives you to dwell there, people saying,</w:t>
      </w:r>
      <w:r>
        <w:t xml:space="preserve">{{field-off:Bible}}</w:t>
      </w:r>
    </w:p>
    <w:p>
      <w:r>
        <w:rPr>
          <w:sz w:val="18"/>
          <w:color w:val="777777"/>
        </w:rPr>
        <w:t xml:space="preserve">[[@Bible:Deuteronomy 13:13]] </w:t>
      </w:r>
      <w:r>
        <w:rPr>
          <w:b/>
        </w:rPr>
        <w:t xml:space="preserve">14 </w:t>
      </w:r>
      <w:r>
        <w:t xml:space="preserve"> {{field-on:Bible}}</w:t>
      </w:r>
      <w:r>
        <w:t xml:space="preserve">Lawless men have gone out from among you</w:t>
      </w:r>
      <w:r>
        <w:rPr>
          <w:rStyle w:val="FootnoteReference"/>
        </w:rPr>
        <w:footnoteReference w:id="2206"/>
      </w:r>
      <w:r>
        <w:t xml:space="preserve"> and turned away all those dwelling in their city, saying, Let us go and serve other gods whom you did not know,</w:t>
      </w:r>
      <w:r>
        <w:t xml:space="preserve">{{field-off:Bible}}</w:t>
      </w:r>
    </w:p>
    <w:p>
      <w:r>
        <w:rPr>
          <w:sz w:val="18"/>
          <w:color w:val="777777"/>
        </w:rPr>
        <w:t xml:space="preserve">[[@Bible:Deuteronomy 13:14]] </w:t>
      </w:r>
      <w:r>
        <w:rPr>
          <w:b/>
        </w:rPr>
        <w:t xml:space="preserve">15 </w:t>
      </w:r>
      <w:r>
        <w:t xml:space="preserve"> {{field-on:Bible}}</w:t>
      </w:r>
      <w:r>
        <w:t xml:space="preserve">then you shall inquire and search very carefully, and behold, if the matter has clearly become true, that this abomination happened among you,</w:t>
      </w:r>
      <w:r>
        <w:rPr>
          <w:rStyle w:val="FootnoteReference"/>
        </w:rPr>
        <w:footnoteReference w:id="2207"/>
      </w:r>
      <w:r>
        <w:t xml:space="preserve">{{field-off:Bible}}</w:t>
      </w:r>
    </w:p>
    <w:p>
      <w:r>
        <w:rPr>
          <w:sz w:val="18"/>
          <w:color w:val="777777"/>
        </w:rPr>
        <w:t xml:space="preserve">[[@Bible:Deuteronomy 13:15]] </w:t>
      </w:r>
      <w:r>
        <w:rPr>
          <w:b/>
        </w:rPr>
        <w:t xml:space="preserve">16 </w:t>
      </w:r>
      <w:r>
        <w:t xml:space="preserve"> {{field-on:Bible}}</w:t>
      </w:r>
      <w:r>
        <w:t xml:space="preserve">killing, you shall kill all those dwelling in that city with the slaughter of the sword. With a devoted thing you shall devote it</w:t>
      </w:r>
      <w:r>
        <w:rPr>
          <w:rStyle w:val="FootnoteReference"/>
        </w:rPr>
        <w:footnoteReference w:id="2208"/>
      </w:r>
      <w:r>
        <w:t xml:space="preserve"> and everything in it.</w:t>
      </w:r>
      <w:r>
        <w:t xml:space="preserve">{{field-off:Bible}}</w:t>
      </w:r>
    </w:p>
    <w:p>
      <w:r>
        <w:rPr>
          <w:sz w:val="18"/>
          <w:color w:val="777777"/>
        </w:rPr>
        <w:t xml:space="preserve">[[@Bible:Deuteronomy 13:16]] </w:t>
      </w:r>
      <w:r>
        <w:rPr>
          <w:b/>
        </w:rPr>
        <w:t xml:space="preserve">17 </w:t>
      </w:r>
      <w:r>
        <w:t xml:space="preserve"> {{field-on:Bible}}</w:t>
      </w:r>
      <w:r>
        <w:t xml:space="preserve">And all its spoils you shall gather into its crossroads</w:t>
      </w:r>
      <w:r>
        <w:rPr>
          <w:rStyle w:val="FootnoteReference"/>
        </w:rPr>
        <w:footnoteReference w:id="2209"/>
      </w:r>
      <w:r>
        <w:t xml:space="preserve">, and you shall burn the city with fire and all its spoils publicly before the Lord your God, and it shall be uninhabited forever. It shall not be built again.</w:t>
      </w:r>
      <w:r>
        <w:t xml:space="preserve">{{field-off:Bible}}</w:t>
      </w:r>
    </w:p>
    <w:p>
      <w:r>
        <w:rPr>
          <w:sz w:val="18"/>
          <w:color w:val="777777"/>
        </w:rPr>
        <w:t xml:space="preserve">[[@Bible:Deuteronomy 13:17]] </w:t>
      </w:r>
      <w:r>
        <w:rPr>
          <w:b/>
        </w:rPr>
        <w:t xml:space="preserve">18 </w:t>
      </w:r>
      <w:r>
        <w:t xml:space="preserve"> {{field-on:Bible}}</w:t>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2210"/>
      </w:r>
      <w:r>
        <w:t xml:space="preserve">{{field-off:Bible}}</w:t>
      </w:r>
    </w:p>
    <w:p>
      <w:r>
        <w:rPr>
          <w:sz w:val="18"/>
          <w:color w:val="777777"/>
        </w:rPr>
        <w:t xml:space="preserve">[[@Bible:Deuteronomy 13:18]] </w:t>
      </w:r>
      <w:r>
        <w:rPr>
          <w:b/>
        </w:rPr>
        <w:t xml:space="preserve">19 </w:t>
      </w:r>
      <w:r>
        <w:t xml:space="preserve"> {{field-on:Bible}}</w:t>
      </w:r>
      <w:r>
        <w:t xml:space="preserve">if you hear the voice of the Lord your God, keeping all his commands that I command you today, to do what is good and pleasing before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[[@Bible:Deuteronomy 14:1]] </w:t>
      </w:r>
      <w:r>
        <w:rPr>
          <w:b/>
        </w:rPr>
        <w:t xml:space="preserve">1 </w:t>
      </w:r>
      <w:r>
        <w:t xml:space="preserve"> {{field-on:Bible}}</w:t>
      </w:r>
      <w:r>
        <w:t xml:space="preserve">You are sons of the Lord your God. You shall not gash yourselves, nor put baldness between your eyes for the dead,</w:t>
      </w:r>
      <w:r>
        <w:t xml:space="preserve">{{field-off:Bible}}</w:t>
      </w:r>
    </w:p>
    <w:p>
      <w:r>
        <w:rPr>
          <w:sz w:val="18"/>
          <w:color w:val="777777"/>
        </w:rPr>
        <w:t xml:space="preserve">[[@Bible:Deuteronomy 14:2]] </w:t>
      </w:r>
      <w:r>
        <w:rPr>
          <w:b/>
        </w:rPr>
        <w:t xml:space="preserve">2 </w:t>
      </w:r>
      <w:r>
        <w:t xml:space="preserve"> {{field-on:Bible}}</w:t>
      </w:r>
      <w:r>
        <w:t xml:space="preserve">because you are a holy people to the Lord your God, and the Lord your God chose you to become for him a people of special possession from all the nations on the face of the earth.</w:t>
      </w:r>
      <w:r>
        <w:t xml:space="preserve">{{field-off:Bible}}</w:t>
      </w:r>
    </w:p>
    <w:p>
      <w:r>
        <w:rPr>
          <w:sz w:val="18"/>
          <w:color w:val="777777"/>
        </w:rPr>
        <w:t xml:space="preserve">[[@Bible:Deuteronomy 14:3]] </w:t>
      </w:r>
      <w:r>
        <w:rPr>
          <w:b/>
        </w:rPr>
        <w:t xml:space="preserve">3 </w:t>
      </w:r>
      <w:r>
        <w:t xml:space="preserve"> {{field-on:Bible}}</w:t>
      </w:r>
      <w:r>
        <w:t xml:space="preserve">You shall not eat any abomination.</w:t>
      </w:r>
      <w:r>
        <w:t xml:space="preserve">{{field-off:Bible}}</w:t>
      </w:r>
    </w:p>
    <w:p>
      <w:r>
        <w:rPr>
          <w:sz w:val="18"/>
          <w:color w:val="777777"/>
        </w:rPr>
        <w:t xml:space="preserve">[[@Bible:Deuteronomy 14:4]] </w:t>
      </w:r>
      <w:r>
        <w:rPr>
          <w:b/>
        </w:rPr>
        <w:t xml:space="preserve">4 </w:t>
      </w:r>
      <w:r>
        <w:t xml:space="preserve"> {{field-on:Bible}}</w:t>
      </w:r>
      <w:r>
        <w:t xml:space="preserve">These are the animals that you shall eat: calf from the cattle, lamb from the sheep, and kid from the goats,</w:t>
      </w:r>
      <w:r>
        <w:t xml:space="preserve">{{field-off:Bible}}</w:t>
      </w:r>
    </w:p>
    <w:p>
      <w:r>
        <w:rPr>
          <w:sz w:val="18"/>
          <w:color w:val="777777"/>
        </w:rPr>
        <w:t xml:space="preserve">[[@Bible:Deuteronomy 14:5]] </w:t>
      </w:r>
      <w:r>
        <w:rPr>
          <w:b/>
        </w:rPr>
        <w:t xml:space="preserve">5 </w:t>
      </w:r>
      <w:r>
        <w:t xml:space="preserve"> {{field-on:Bible}}</w:t>
      </w:r>
      <w:r>
        <w:t xml:space="preserve">stag and gazelle and buffalo and goat-deer and pygarg and oryx and giraffe.</w:t>
      </w:r>
      <w:r>
        <w:rPr>
          <w:rStyle w:val="FootnoteReference"/>
        </w:rPr>
        <w:footnoteReference w:id="2211"/>
      </w:r>
      <w:r>
        <w:t xml:space="preserve">{{field-off:Bible}}</w:t>
      </w:r>
    </w:p>
    <w:p>
      <w:r>
        <w:rPr>
          <w:sz w:val="18"/>
          <w:color w:val="777777"/>
        </w:rPr>
        <w:t xml:space="preserve">[[@Bible:Deuteronomy 14:6]] </w:t>
      </w:r>
      <w:r>
        <w:rPr>
          <w:b/>
        </w:rPr>
        <w:t xml:space="preserve">6 </w:t>
      </w:r>
      <w:r>
        <w:t xml:space="preserve"> {{field-on:Bible}}</w:t>
      </w:r>
      <w:r>
        <w:t xml:space="preserve">Every animal that parts the hoof and splits the claws in two hoof-parts and brings up cud among the animals, these you shall eat.</w:t>
      </w:r>
      <w:r>
        <w:t xml:space="preserve">{{field-off:Bible}}</w:t>
      </w:r>
    </w:p>
    <w:p>
      <w:r>
        <w:rPr>
          <w:sz w:val="18"/>
          <w:color w:val="777777"/>
        </w:rPr>
        <w:t xml:space="preserve">[[@Bible:Deuteronomy 14:7]] </w:t>
      </w:r>
      <w:r>
        <w:rPr>
          <w:b/>
        </w:rPr>
        <w:t xml:space="preserve">7 </w:t>
      </w:r>
      <w:r>
        <w:t xml:space="preserve"> {{field-on:Bible}}</w:t>
      </w:r>
      <w:r>
        <w:t xml:space="preserve">And these you shall not eat from those that bring up cud and from those that part the hoof and split the claws</w:t>
      </w:r>
      <w:r>
        <w:rPr>
          <w:rStyle w:val="FootnoteReference"/>
        </w:rPr>
        <w:footnoteReference w:id="2212"/>
      </w:r>
      <w:r>
        <w:t xml:space="preserve">: the camel and the hare and the hyrax, because they bring up cud but do not part the hoof. These are unclean for you.</w:t>
      </w:r>
      <w:r>
        <w:t xml:space="preserve">{{field-off:Bible}}</w:t>
      </w:r>
    </w:p>
    <w:p>
      <w:r>
        <w:rPr>
          <w:sz w:val="18"/>
          <w:color w:val="777777"/>
        </w:rPr>
        <w:t xml:space="preserve">[[@Bible:Deuteronomy 14:8]] </w:t>
      </w:r>
      <w:r>
        <w:rPr>
          <w:b/>
        </w:rPr>
        <w:t xml:space="preserve">8 </w:t>
      </w:r>
      <w:r>
        <w:t xml:space="preserve"> {{field-on:Bible}}</w:t>
      </w:r>
      <w:r>
        <w:t xml:space="preserve">And the pig, because it parts the hoof and splits the hoof-claws, but it does not chew the cud, this is unclean for you. From their flesh you shall not eat, and their carcasses you shall not touch.</w:t>
      </w:r>
      <w:r>
        <w:t xml:space="preserve">{{field-off:Bible}}</w:t>
      </w:r>
    </w:p>
    <w:p>
      <w:r>
        <w:rPr>
          <w:sz w:val="18"/>
          <w:color w:val="777777"/>
        </w:rPr>
        <w:t xml:space="preserve">[[@Bible:Deuteronomy 14:9]] </w:t>
      </w:r>
      <w:r>
        <w:rPr>
          <w:b/>
        </w:rPr>
        <w:t xml:space="preserve">9 </w:t>
      </w:r>
      <w:r>
        <w:t xml:space="preserve"> {{field-on:Bible}}</w:t>
      </w:r>
      <w:r>
        <w:t xml:space="preserve">And these you shall eat from all that are in the waters: everything that has fins and scales in them you shall eat.</w:t>
      </w:r>
      <w:r>
        <w:t xml:space="preserve">{{field-off:Bible}}</w:t>
      </w:r>
    </w:p>
    <w:p>
      <w:r>
        <w:rPr>
          <w:sz w:val="18"/>
          <w:color w:val="777777"/>
        </w:rPr>
        <w:t xml:space="preserve">[[@Bible:Deuteronomy 14:10]] </w:t>
      </w:r>
      <w:r>
        <w:rPr>
          <w:b/>
        </w:rPr>
        <w:t xml:space="preserve">10 </w:t>
      </w:r>
      <w:r>
        <w:t xml:space="preserve"> {{field-on:Bible}}</w:t>
      </w:r>
      <w:r>
        <w:t xml:space="preserve">And everything that does not have fins and scales you shall not eat. They are unclean for you.</w:t>
      </w:r>
      <w:r>
        <w:t xml:space="preserve">{{field-off:Bible}}</w:t>
      </w:r>
    </w:p>
    <w:p>
      <w:r>
        <w:rPr>
          <w:sz w:val="18"/>
          <w:color w:val="777777"/>
        </w:rPr>
        <w:t xml:space="preserve">[[@Bible:Deuteronomy 14:11]] </w:t>
      </w:r>
      <w:r>
        <w:rPr>
          <w:b/>
        </w:rPr>
        <w:t xml:space="preserve">11 </w:t>
      </w:r>
      <w:r>
        <w:t xml:space="preserve"> {{field-on:Bible}}</w:t>
      </w:r>
      <w:r>
        <w:t xml:space="preserve">Every clean bird you shall eat.</w:t>
      </w:r>
      <w:r>
        <w:t xml:space="preserve">{{field-off:Bible}}</w:t>
      </w:r>
    </w:p>
    <w:p>
      <w:r>
        <w:rPr>
          <w:sz w:val="18"/>
          <w:color w:val="777777"/>
        </w:rPr>
        <w:t xml:space="preserve">[[@Bible:Deuteronomy 14:12]] </w:t>
      </w:r>
      <w:r>
        <w:rPr>
          <w:b/>
        </w:rPr>
        <w:t xml:space="preserve">12 </w:t>
      </w:r>
      <w:r>
        <w:t xml:space="preserve"> {{field-on:Bible}}</w:t>
      </w:r>
      <w:r>
        <w:t xml:space="preserve">And these are what you shall not eat from them: the eagle and the griffin and the sea-eagle,</w:t>
      </w:r>
      <w:r>
        <w:rPr>
          <w:rStyle w:val="FootnoteReference"/>
        </w:rPr>
        <w:footnoteReference w:id="2213"/>
      </w:r>
      <w:r>
        <w:t xml:space="preserve">{{field-off:Bible}}</w:t>
      </w:r>
    </w:p>
    <w:p>
      <w:r>
        <w:rPr>
          <w:sz w:val="18"/>
          <w:color w:val="777777"/>
        </w:rPr>
        <w:t xml:space="preserve">[[@Bible:Deuteronomy 14:13]] </w:t>
      </w:r>
      <w:r>
        <w:rPr>
          <w:b/>
        </w:rPr>
        <w:t xml:space="preserve">13 </w:t>
      </w:r>
      <w:r>
        <w:t xml:space="preserve"> {{field-on:Bible}}</w:t>
      </w:r>
      <w:r>
        <w:t xml:space="preserve">and the vulture and the kite and those like it,</w:t>
      </w:r>
      <w:r>
        <w:t xml:space="preserve">{{field-off:Bible}}</w:t>
      </w:r>
    </w:p>
    <w:p>
      <w:r>
        <w:rPr>
          <w:sz w:val="18"/>
          <w:color w:val="777777"/>
        </w:rPr>
        <w:t xml:space="preserve">[[@Bible:Deuteronomy 14:14]] </w:t>
      </w:r>
      <w:r>
        <w:rPr>
          <w:b/>
        </w:rPr>
        <w:t xml:space="preserve">14 </w:t>
      </w:r>
      <w:r>
        <w:t xml:space="preserve"> {{field-on:Bible}}</w:t>
      </w:r>
      <w:r>
        <w:t xml:space="preserve">and every raven and those like it,</w:t>
      </w:r>
      <w:r>
        <w:t xml:space="preserve">{{field-off:Bible}}</w:t>
      </w:r>
    </w:p>
    <w:p>
      <w:r>
        <w:rPr>
          <w:sz w:val="18"/>
          <w:color w:val="777777"/>
        </w:rPr>
        <w:t xml:space="preserve">[[@Bible:Deuteronomy 14:15]] </w:t>
      </w:r>
      <w:r>
        <w:rPr>
          <w:b/>
        </w:rPr>
        <w:t xml:space="preserve">15 </w:t>
      </w:r>
      <w:r>
        <w:t xml:space="preserve"> {{field-on:Bible}}</w:t>
      </w:r>
      <w:r>
        <w:t xml:space="preserve">and the ostrich and the owl and the gull,</w:t>
      </w:r>
      <w:r>
        <w:t xml:space="preserve">{{field-off:Bible}}</w:t>
      </w:r>
    </w:p>
    <w:p>
      <w:r>
        <w:rPr>
          <w:sz w:val="18"/>
          <w:color w:val="777777"/>
        </w:rPr>
        <w:t xml:space="preserve">[[@Bible:Deuteronomy 14:16]] </w:t>
      </w:r>
      <w:r>
        <w:rPr>
          <w:b/>
        </w:rPr>
        <w:t xml:space="preserve">16 </w:t>
      </w:r>
      <w:r>
        <w:t xml:space="preserve"> {{field-on:Bible}}</w:t>
      </w:r>
      <w:r>
        <w:t xml:space="preserve">and the heron and the swan and the ibis,</w:t>
      </w:r>
      <w:r>
        <w:t xml:space="preserve">{{field-off:Bible}}</w:t>
      </w:r>
    </w:p>
    <w:p>
      <w:r>
        <w:rPr>
          <w:sz w:val="18"/>
          <w:color w:val="777777"/>
        </w:rPr>
        <w:t xml:space="preserve">[[@Bible:Deuteronomy 14:17]] </w:t>
      </w:r>
      <w:r>
        <w:rPr>
          <w:b/>
        </w:rPr>
        <w:t xml:space="preserve">17 </w:t>
      </w:r>
      <w:r>
        <w:t xml:space="preserve"> {{field-on:Bible}}</w:t>
      </w:r>
      <w:r>
        <w:t xml:space="preserve">and the diver and the hawk and those like it and the hoopoe and the night-raven,</w:t>
      </w:r>
      <w:r>
        <w:t xml:space="preserve">{{field-off:Bible}}</w:t>
      </w:r>
    </w:p>
    <w:p>
      <w:r>
        <w:rPr>
          <w:sz w:val="18"/>
          <w:color w:val="777777"/>
        </w:rPr>
        <w:t xml:space="preserve">[[@Bible:Deuteronomy 14:18]] </w:t>
      </w:r>
      <w:r>
        <w:rPr>
          <w:b/>
        </w:rPr>
        <w:t xml:space="preserve">18 </w:t>
      </w:r>
      <w:r>
        <w:t xml:space="preserve"> {{field-on:Bible}}</w:t>
      </w:r>
      <w:r>
        <w:t xml:space="preserve">and the pelican and the plover and those like it and the purple bird and the bat.</w:t>
      </w:r>
      <w:r>
        <w:rPr>
          <w:rStyle w:val="FootnoteReference"/>
        </w:rPr>
        <w:footnoteReference w:id="2214"/>
      </w:r>
      <w:r>
        <w:rPr>
          <w:rStyle w:val="FootnoteReference"/>
        </w:rPr>
        <w:footnoteReference w:id="2215"/>
      </w:r>
      <w:r>
        <w:t xml:space="preserve">{{field-off:Bible}}</w:t>
      </w:r>
    </w:p>
    <w:p>
      <w:r>
        <w:rPr>
          <w:sz w:val="18"/>
          <w:color w:val="777777"/>
        </w:rPr>
        <w:t xml:space="preserve">[[@Bible:Deuteronomy 14:19]] </w:t>
      </w:r>
      <w:r>
        <w:rPr>
          <w:b/>
        </w:rPr>
        <w:t xml:space="preserve">19 </w:t>
      </w:r>
      <w:r>
        <w:t xml:space="preserve"> {{field-on:Bible}}</w:t>
      </w:r>
      <w:r>
        <w:t xml:space="preserve">Every creeping thing of the birds is unclean for you. You shall not eat from them.</w:t>
      </w:r>
      <w:r>
        <w:t xml:space="preserve">{{field-off:Bible}}</w:t>
      </w:r>
    </w:p>
    <w:p>
      <w:r>
        <w:rPr>
          <w:sz w:val="18"/>
          <w:color w:val="777777"/>
        </w:rPr>
        <w:t xml:space="preserve">[[@Bible:Deuteronomy 14:20]] </w:t>
      </w:r>
      <w:r>
        <w:rPr>
          <w:b/>
        </w:rPr>
        <w:t xml:space="preserve">20 </w:t>
      </w:r>
      <w:r>
        <w:t xml:space="preserve"> {{field-on:Bible}}</w:t>
      </w:r>
      <w:r>
        <w:t xml:space="preserve">Every clean flying thing you shall eat.</w:t>
      </w:r>
      <w:r>
        <w:t xml:space="preserve">{{field-off:Bible}}</w:t>
      </w:r>
    </w:p>
    <w:p>
      <w:r>
        <w:rPr>
          <w:sz w:val="18"/>
          <w:color w:val="777777"/>
        </w:rPr>
        <w:t xml:space="preserve">[[@Bible:Deuteronomy 14:21]] </w:t>
      </w:r>
      <w:r>
        <w:rPr>
          <w:b/>
        </w:rPr>
        <w:t xml:space="preserve">21 </w:t>
      </w:r>
      <w:r>
        <w:t xml:space="preserve"> {{field-on:Bible}}</w:t>
      </w:r>
      <w:r>
        <w:t xml:space="preserve">You shall not eat any carcass</w:t>
      </w:r>
      <w:r>
        <w:rPr>
          <w:rStyle w:val="FootnoteReference"/>
        </w:rPr>
        <w:footnoteReference w:id="2216"/>
      </w:r>
      <w:r>
        <w:t xml:space="preserve">. It shall be given to the resident alien in your cities, and he shall eat it, or you may sell it to the foreigner, because you are a holy people to the Lord your God. You shall not boil a lamb in its mother's milk.</w:t>
      </w:r>
      <w:r>
        <w:t xml:space="preserve">{{field-off:Bible}}</w:t>
      </w:r>
    </w:p>
    <w:p>
      <w:r>
        <w:rPr>
          <w:sz w:val="18"/>
          <w:color w:val="777777"/>
        </w:rPr>
        <w:t xml:space="preserve">[[@Bible:Deuteronomy 14:22]] </w:t>
      </w:r>
      <w:r>
        <w:rPr>
          <w:b/>
        </w:rPr>
        <w:t xml:space="preserve">22 </w:t>
      </w:r>
      <w:r>
        <w:t xml:space="preserve"> {{field-on:Bible}}</w:t>
      </w:r>
      <w:r>
        <w:t xml:space="preserve">Tithing, you shall tithe all the produce of your seed, the produce of your field, year by year.</w:t>
      </w:r>
      <w:r>
        <w:t xml:space="preserve">{{field-off:Bible}}</w:t>
      </w:r>
    </w:p>
    <w:p>
      <w:r>
        <w:rPr>
          <w:sz w:val="18"/>
          <w:color w:val="777777"/>
        </w:rPr>
        <w:t xml:space="preserve">[[@Bible:Deuteronomy 14:23]] </w:t>
      </w:r>
      <w:r>
        <w:rPr>
          <w:b/>
        </w:rPr>
        <w:t xml:space="preserve">23 </w:t>
      </w:r>
      <w:r>
        <w:t xml:space="preserve"> {{field-on:Bible}}</w:t>
      </w:r>
      <w:r>
        <w:t xml:space="preserve">And you shall eat it before the Lord your God in the place where the Lord your God chooses for his name to be called there</w:t>
      </w:r>
      <w:r>
        <w:rPr>
          <w:rStyle w:val="FootnoteReference"/>
        </w:rPr>
        <w:footnoteReference w:id="2217"/>
      </w:r>
      <w:r>
        <w:t xml:space="preserve">. You shall bring the tithes of your grain and your wine and your oil and the firstborn of your cattle and your sheep, so that you may learn to fear the Lord your God all the days.</w:t>
      </w:r>
      <w:r>
        <w:t xml:space="preserve">{{field-off:Bible}}</w:t>
      </w:r>
    </w:p>
    <w:p>
      <w:r>
        <w:rPr>
          <w:sz w:val="18"/>
          <w:color w:val="777777"/>
        </w:rPr>
        <w:t xml:space="preserve">[[@Bible:Deuteronomy 14:24]] </w:t>
      </w:r>
      <w:r>
        <w:rPr>
          <w:b/>
        </w:rPr>
        <w:t xml:space="preserve">24 </w:t>
      </w:r>
      <w:r>
        <w:t xml:space="preserve"> {{field-on:Bible}}</w:t>
      </w:r>
      <w:r>
        <w:t xml:space="preserve">And if the road is too long for you and you are not able to carry them, because the place that the Lord your God chooses for his name to be called there is far from you, because the Lord your God will bless you,</w:t>
      </w:r>
      <w:r>
        <w:t xml:space="preserve">{{field-off:Bible}}</w:t>
      </w:r>
    </w:p>
    <w:p>
      <w:r>
        <w:rPr>
          <w:sz w:val="18"/>
          <w:color w:val="777777"/>
        </w:rPr>
        <w:t xml:space="preserve">[[@Bible:Deuteronomy 14:25]] </w:t>
      </w:r>
      <w:r>
        <w:rPr>
          <w:b/>
        </w:rPr>
        <w:t xml:space="preserve">25 </w:t>
      </w:r>
      <w:r>
        <w:t xml:space="preserve"> {{field-on:Bible}}</w:t>
      </w:r>
      <w:r>
        <w:t xml:space="preserve">then you shall exchange them for silver and take the silver in your hands and go to the place that the Lord your God chooses, that one,</w:t>
      </w:r>
      <w:r>
        <w:t xml:space="preserve">{{field-off:Bible}}</w:t>
      </w:r>
    </w:p>
    <w:p>
      <w:r>
        <w:rPr>
          <w:sz w:val="18"/>
          <w:color w:val="777777"/>
        </w:rPr>
        <w:t xml:space="preserve">[[@Bible:Deuteronomy 14:26]] </w:t>
      </w:r>
      <w:r>
        <w:rPr>
          <w:b/>
        </w:rPr>
        <w:t xml:space="preserve">26 </w:t>
      </w:r>
      <w:r>
        <w:t xml:space="preserve"> {{field-on:Bible}}</w:t>
      </w:r>
      <w:r>
        <w:t xml:space="preserve">and you shall give the silver for everything your soul desires</w:t>
      </w:r>
      <w:r>
        <w:rPr>
          <w:rStyle w:val="FootnoteReference"/>
        </w:rPr>
        <w:footnoteReference w:id="2218"/>
      </w:r>
      <w:r>
        <w:t xml:space="preserve">, for cattle or for sheep, for wine or for strong drink or for anything your soul desires, and you shall eat there before the Lord your God and rejoice, you and your household.</w:t>
      </w:r>
      <w:r>
        <w:t xml:space="preserve">{{field-off:Bible}}</w:t>
      </w:r>
    </w:p>
    <w:p>
      <w:r>
        <w:rPr>
          <w:sz w:val="18"/>
          <w:color w:val="777777"/>
        </w:rPr>
        <w:t xml:space="preserve">[[@Bible:Deuteronomy 14:27]] </w:t>
      </w:r>
      <w:r>
        <w:rPr>
          <w:b/>
        </w:rPr>
        <w:t xml:space="preserve">27 </w:t>
      </w:r>
      <w:r>
        <w:t xml:space="preserve"> {{field-on:Bible}}</w:t>
      </w:r>
      <w:r>
        <w:t xml:space="preserve">And the Levite who is in your cities, because he has no portion or inheritance with you,</w:t>
      </w:r>
      <w:r>
        <w:t xml:space="preserve">{{field-off:Bible}}</w:t>
      </w:r>
    </w:p>
    <w:p>
      <w:r>
        <w:rPr>
          <w:sz w:val="18"/>
          <w:color w:val="777777"/>
        </w:rPr>
        <w:t xml:space="preserve">[[@Bible:Deuteronomy 14:28]] </w:t>
      </w:r>
      <w:r>
        <w:rPr>
          <w:b/>
        </w:rPr>
        <w:t xml:space="preserve">28 </w:t>
      </w:r>
      <w:r>
        <w:t xml:space="preserve"> {{field-on:Bible}}</w:t>
      </w:r>
      <w:r>
        <w:t xml:space="preserve">after three years you shall bring out all the tithe of your produce in that year and place it in your cities,</w:t>
      </w:r>
      <w:r>
        <w:t xml:space="preserve">{{field-off:Bible}}</w:t>
      </w:r>
    </w:p>
    <w:p>
      <w:r>
        <w:rPr>
          <w:sz w:val="18"/>
          <w:color w:val="777777"/>
        </w:rPr>
        <w:t xml:space="preserve">[[@Bible:Deuteronomy 14:29]] </w:t>
      </w:r>
      <w:r>
        <w:rPr>
          <w:b/>
        </w:rPr>
        <w:t xml:space="preserve">29 </w:t>
      </w:r>
      <w:r>
        <w:t xml:space="preserve"> {{field-on:Bible}}</w:t>
      </w:r>
      <w:r>
        <w:t xml:space="preserve">and the Levite will come, because he has no portion or inheritance with you, and the proselyte</w:t>
      </w:r>
      <w:r>
        <w:rPr>
          <w:rStyle w:val="FootnoteReference"/>
        </w:rPr>
        <w:footnoteReference w:id="2219"/>
      </w:r>
      <w:r>
        <w:t xml:space="preserve"> and the orphan and the widow who are in your cities, and they shall eat and be filled, so that the Lord your God may bless you in all the works that you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[[@Bible:Deuteronomy 15:1]] </w:t>
      </w:r>
      <w:r>
        <w:rPr>
          <w:b/>
        </w:rPr>
        <w:t xml:space="preserve">1 </w:t>
      </w:r>
      <w:r>
        <w:t xml:space="preserve"> {{field-on:Bible}}</w:t>
      </w:r>
      <w:r>
        <w:t xml:space="preserve">At the end of seven years you shall make a release</w:t>
      </w:r>
      <w:r>
        <w:rPr>
          <w:rStyle w:val="FootnoteReference"/>
        </w:rPr>
        <w:footnoteReference w:id="2220"/>
      </w:r>
      <w:r>
        <w:t xml:space="preserve">.</w:t>
      </w:r>
      <w:r>
        <w:t xml:space="preserve">{{field-off:Bible}}</w:t>
      </w:r>
    </w:p>
    <w:p>
      <w:r>
        <w:rPr>
          <w:sz w:val="18"/>
          <w:color w:val="777777"/>
        </w:rPr>
        <w:t xml:space="preserve">[[@Bible:Deuteronomy 15:2]] </w:t>
      </w:r>
      <w:r>
        <w:rPr>
          <w:b/>
        </w:rPr>
        <w:t xml:space="preserve">2 </w:t>
      </w:r>
      <w:r>
        <w:t xml:space="preserve"> {{field-on:Bible}}</w:t>
      </w:r>
      <w:r>
        <w:t xml:space="preserve">And this is the ordinance of the release: you shall release every personal debt</w:t>
      </w:r>
      <w:r>
        <w:rPr>
          <w:rStyle w:val="FootnoteReference"/>
        </w:rPr>
        <w:footnoteReference w:id="2221"/>
      </w:r>
      <w:r>
        <w:t xml:space="preserve"> that your neighbor owes you, and you shall not demand it from your brother, because a release has been proclaimed to the Lord your God.</w:t>
      </w:r>
      <w:r>
        <w:t xml:space="preserve">{{field-off:Bible}}</w:t>
      </w:r>
    </w:p>
    <w:p>
      <w:r>
        <w:rPr>
          <w:sz w:val="18"/>
          <w:color w:val="777777"/>
        </w:rPr>
        <w:t xml:space="preserve">[[@Bible:Deuteronomy 15:3]] </w:t>
      </w:r>
      <w:r>
        <w:rPr>
          <w:b/>
        </w:rPr>
        <w:t xml:space="preserve">3 </w:t>
      </w:r>
      <w:r>
        <w:t xml:space="preserve"> {{field-on:Bible}}</w:t>
      </w:r>
      <w:r>
        <w:t xml:space="preserve">From the foreigner you shall demand, but from your brother you shall make a release of your debt.</w:t>
      </w:r>
      <w:r>
        <w:t xml:space="preserve">{{field-off:Bible}}</w:t>
      </w:r>
    </w:p>
    <w:p>
      <w:r>
        <w:rPr>
          <w:sz w:val="18"/>
          <w:color w:val="777777"/>
        </w:rPr>
        <w:t xml:space="preserve">[[@Bible:Deuteronomy 15:4]] </w:t>
      </w:r>
      <w:r>
        <w:rPr>
          <w:b/>
        </w:rPr>
        <w:t xml:space="preserve">4 </w:t>
      </w:r>
      <w:r>
        <w:t xml:space="preserve"> {{field-on:Bible}}</w:t>
      </w:r>
      <w:r>
        <w:t xml:space="preserve">Because there shall not be one in need among you, because in blessing the Lord your God will bless you in the land that the Lord your God gives you as an inheritance to inherit it,</w:t>
      </w:r>
      <w:r>
        <w:t xml:space="preserve">{{field-off:Bible}}</w:t>
      </w:r>
    </w:p>
    <w:p>
      <w:r>
        <w:rPr>
          <w:sz w:val="18"/>
          <w:color w:val="777777"/>
        </w:rPr>
        <w:t xml:space="preserve">[[@Bible:Deuteronomy 15:5]] </w:t>
      </w:r>
      <w:r>
        <w:rPr>
          <w:b/>
        </w:rPr>
        <w:t xml:space="preserve">5 </w:t>
      </w:r>
      <w:r>
        <w:t xml:space="preserve"> {{field-on:Bible}}</w:t>
      </w:r>
      <w:r>
        <w:t xml:space="preserve">if indeed you listen to the voice of the Lord your God, keeping and doing all these commands that I command you today.</w:t>
      </w:r>
      <w:r>
        <w:t xml:space="preserve">{{field-off:Bible}}</w:t>
      </w:r>
    </w:p>
    <w:p>
      <w:r>
        <w:rPr>
          <w:sz w:val="18"/>
          <w:color w:val="777777"/>
        </w:rPr>
        <w:t xml:space="preserve">[[@Bible:Deuteronomy 15:6]] </w:t>
      </w:r>
      <w:r>
        <w:rPr>
          <w:b/>
        </w:rPr>
        <w:t xml:space="preserve">6 </w:t>
      </w:r>
      <w:r>
        <w:t xml:space="preserve"> {{field-on:Bible}}</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2222"/>
      </w:r>
      <w:r>
        <w:t xml:space="preserve">{{field-off:Bible}}</w:t>
      </w:r>
    </w:p>
    <w:p>
      <w:r>
        <w:rPr>
          <w:sz w:val="18"/>
          <w:color w:val="777777"/>
        </w:rPr>
        <w:t xml:space="preserve">[[@Bible:Deuteronomy 15:7]] </w:t>
      </w:r>
      <w:r>
        <w:rPr>
          <w:b/>
        </w:rPr>
        <w:t xml:space="preserve">7 </w:t>
      </w:r>
      <w:r>
        <w:t xml:space="preserve"> {{field-on:Bible}}</w:t>
      </w:r>
      <w:r>
        <w:t xml:space="preserve">And if one in need arises among you from your brothers in one of your cities, in the land that the Lord your God gives you, you shall not harden your heart, nor indeed close your hand from your needy brother,</w:t>
      </w:r>
      <w:r>
        <w:t xml:space="preserve">{{field-off:Bible}}</w:t>
      </w:r>
    </w:p>
    <w:p>
      <w:r>
        <w:rPr>
          <w:sz w:val="18"/>
          <w:color w:val="777777"/>
        </w:rPr>
        <w:t xml:space="preserve">[[@Bible:Deuteronomy 15:8]] </w:t>
      </w:r>
      <w:r>
        <w:rPr>
          <w:b/>
        </w:rPr>
        <w:t xml:space="preserve">8 </w:t>
      </w:r>
      <w:r>
        <w:t xml:space="preserve"> {{field-on:Bible}}</w:t>
      </w:r>
      <w:r>
        <w:t xml:space="preserve">but opening, you shall open your hands to him. Lending, you shall lend to him as much as he needs, according to what he lacks.</w:t>
      </w:r>
      <w:r>
        <w:t xml:space="preserve">{{field-off:Bible}}</w:t>
      </w:r>
    </w:p>
    <w:p>
      <w:r>
        <w:rPr>
          <w:sz w:val="18"/>
          <w:color w:val="777777"/>
        </w:rPr>
        <w:t xml:space="preserve">[[@Bible:Deuteronomy 15:9]] </w:t>
      </w:r>
      <w:r>
        <w:rPr>
          <w:b/>
        </w:rPr>
        <w:t xml:space="preserve">9 </w:t>
      </w:r>
      <w:r>
        <w:t xml:space="preserve"> {{field-on:Bible}}</w:t>
      </w:r>
      <w:r>
        <w:t xml:space="preserve">Watch yourself lest a hidden matter of lawlessness</w:t>
      </w:r>
      <w:r>
        <w:rPr>
          <w:rStyle w:val="FootnoteReference"/>
        </w:rPr>
        <w:footnoteReference w:id="2223"/>
      </w:r>
      <w:r>
        <w:t xml:space="preserve"> arise in your heart, saying, The seventh year, the year of release, draws near, and your eye become evil toward your needy brother and you do not give to him, and he cries out against you to the Lord, and there will be great sin in you.</w:t>
      </w:r>
      <w:r>
        <w:t xml:space="preserve">{{field-off:Bible}}</w:t>
      </w:r>
    </w:p>
    <w:p>
      <w:r>
        <w:rPr>
          <w:sz w:val="18"/>
          <w:color w:val="777777"/>
        </w:rPr>
        <w:t xml:space="preserve">[[@Bible:Deuteronomy 15:10]] </w:t>
      </w:r>
      <w:r>
        <w:rPr>
          <w:b/>
        </w:rPr>
        <w:t xml:space="preserve">10 </w:t>
      </w:r>
      <w:r>
        <w:t xml:space="preserve"> {{field-on:Bible}}</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2224"/>
      </w:r>
      <w:r>
        <w:t xml:space="preserve">{{field-off:Bible}}</w:t>
      </w:r>
    </w:p>
    <w:p>
      <w:r>
        <w:rPr>
          <w:sz w:val="18"/>
          <w:color w:val="777777"/>
        </w:rPr>
        <w:t xml:space="preserve">[[@Bible:Deuteronomy 15:11]] </w:t>
      </w:r>
      <w:r>
        <w:rPr>
          <w:b/>
        </w:rPr>
        <w:t xml:space="preserve">11 </w:t>
      </w:r>
      <w:r>
        <w:t xml:space="preserve"> {{field-on:Bible}}</w:t>
      </w:r>
      <w:r>
        <w:t xml:space="preserve">For one in need shall certainly not fail from the land. Because of this I command you to do this word, saying, Opening, you shall open your hands to your brother, to the poor and the needy one on your land.</w:t>
      </w:r>
      <w:r>
        <w:t xml:space="preserve">{{field-off:Bible}}</w:t>
      </w:r>
    </w:p>
    <w:p>
      <w:r>
        <w:rPr>
          <w:sz w:val="18"/>
          <w:color w:val="777777"/>
        </w:rPr>
        <w:t xml:space="preserve">[[@Bible:Deuteronomy 15:12]] </w:t>
      </w:r>
      <w:r>
        <w:rPr>
          <w:b/>
        </w:rPr>
        <w:t xml:space="preserve">12 </w:t>
      </w:r>
      <w:r>
        <w:t xml:space="preserve"> {{field-on:Bible}}</w:t>
      </w:r>
      <w:r>
        <w:t xml:space="preserve">And if your Hebrew brother or Hebrew sister is sold to you, he shall serve you six years, and in the seventh you shall send him away from you free.</w:t>
      </w:r>
      <w:r>
        <w:t xml:space="preserve">{{field-off:Bible}}</w:t>
      </w:r>
    </w:p>
    <w:p>
      <w:r>
        <w:rPr>
          <w:sz w:val="18"/>
          <w:color w:val="777777"/>
        </w:rPr>
        <w:t xml:space="preserve">[[@Bible:Deuteronomy 15:13]] </w:t>
      </w:r>
      <w:r>
        <w:rPr>
          <w:b/>
        </w:rPr>
        <w:t xml:space="preserve">13 </w:t>
      </w:r>
      <w:r>
        <w:t xml:space="preserve"> {{field-on:Bible}}</w:t>
      </w:r>
      <w:r>
        <w:t xml:space="preserve">And when you send him away from you free, you shall not send him away empty.</w:t>
      </w:r>
      <w:r>
        <w:t xml:space="preserve">{{field-off:Bible}}</w:t>
      </w:r>
    </w:p>
    <w:p>
      <w:r>
        <w:rPr>
          <w:sz w:val="18"/>
          <w:color w:val="777777"/>
        </w:rPr>
        <w:t xml:space="preserve">[[@Bible:Deuteronomy 15:14]] </w:t>
      </w:r>
      <w:r>
        <w:rPr>
          <w:b/>
        </w:rPr>
        <w:t xml:space="preserve">14 </w:t>
      </w:r>
      <w:r>
        <w:t xml:space="preserve"> {{field-on:Bible}}</w:t>
      </w:r>
      <w:r>
        <w:t xml:space="preserve">Furnishing, you shall furnish him from your sheep and from your grain and from your winepress. In the way the Lord your God blessed you, you shall give to him.</w:t>
      </w:r>
      <w:r>
        <w:t xml:space="preserve">{{field-off:Bible}}</w:t>
      </w:r>
    </w:p>
    <w:p>
      <w:r>
        <w:rPr>
          <w:sz w:val="18"/>
          <w:color w:val="777777"/>
        </w:rPr>
        <w:t xml:space="preserve">[[@Bible:Deuteronomy 15:15]] </w:t>
      </w:r>
      <w:r>
        <w:rPr>
          <w:b/>
        </w:rPr>
        <w:t xml:space="preserve">15 </w:t>
      </w:r>
      <w:r>
        <w:t xml:space="preserve"> {{field-on:Bible}}</w:t>
      </w:r>
      <w:r>
        <w:t xml:space="preserve">And you shall remember that you were a servant in the land of Egypt, and the Lord your God redeemed you from there. Because of this I command you to do this word.</w:t>
      </w:r>
      <w:r>
        <w:t xml:space="preserve">{{field-off:Bible}}</w:t>
      </w:r>
    </w:p>
    <w:p>
      <w:r>
        <w:rPr>
          <w:sz w:val="18"/>
          <w:color w:val="777777"/>
        </w:rPr>
        <w:t xml:space="preserve">[[@Bible:Deuteronomy 15:16]] </w:t>
      </w:r>
      <w:r>
        <w:rPr>
          <w:b/>
        </w:rPr>
        <w:t xml:space="preserve">16 </w:t>
      </w:r>
      <w:r>
        <w:t xml:space="preserve"> {{field-on:Bible}}</w:t>
      </w:r>
      <w:r>
        <w:t xml:space="preserve">And if he says to you, I will not go out from you, because he loved you and your household, because it is well for him with you</w:t>
      </w:r>
      <w:r>
        <w:rPr>
          <w:rStyle w:val="FootnoteReference"/>
        </w:rPr>
        <w:footnoteReference w:id="2225"/>
      </w:r>
      <w:r>
        <w:t xml:space="preserve">,</w:t>
      </w:r>
      <w:r>
        <w:t xml:space="preserve">{{field-off:Bible}}</w:t>
      </w:r>
    </w:p>
    <w:p>
      <w:r>
        <w:rPr>
          <w:sz w:val="18"/>
          <w:color w:val="777777"/>
        </w:rPr>
        <w:t xml:space="preserve">[[@Bible:Deuteronomy 15:17]] </w:t>
      </w:r>
      <w:r>
        <w:rPr>
          <w:b/>
        </w:rPr>
        <w:t xml:space="preserve">17 </w:t>
      </w:r>
      <w:r>
        <w:t xml:space="preserve"> {{field-on:Bible}}</w:t>
      </w:r>
      <w:r>
        <w:t xml:space="preserve">then you shall take the awl and pierce his ear to the door, and he shall be your household servant forever. And you shall do likewise to your female servant.</w:t>
      </w:r>
      <w:r>
        <w:t xml:space="preserve">{{field-off:Bible}}</w:t>
      </w:r>
    </w:p>
    <w:p>
      <w:r>
        <w:rPr>
          <w:sz w:val="18"/>
          <w:color w:val="777777"/>
        </w:rPr>
        <w:t xml:space="preserve">[[@Bible:Deuteronomy 15:18]] </w:t>
      </w:r>
      <w:r>
        <w:rPr>
          <w:b/>
        </w:rPr>
        <w:t xml:space="preserve">18 </w:t>
      </w:r>
      <w:r>
        <w:t xml:space="preserve"> {{field-on:Bible}}</w:t>
      </w:r>
      <w:r>
        <w:t xml:space="preserve">It shall not be hard before you when you send them away free from you, because he served you six years for a yearly wage doubled</w:t>
      </w:r>
      <w:r>
        <w:rPr>
          <w:rStyle w:val="FootnoteReference"/>
        </w:rPr>
        <w:footnoteReference w:id="2226"/>
      </w:r>
      <w:r>
        <w:t xml:space="preserve"> from the hired worker, and the Lord your God will bless you in all that you do.</w:t>
      </w:r>
      <w:r>
        <w:t xml:space="preserve">{{field-off:Bible}}</w:t>
      </w:r>
    </w:p>
    <w:p>
      <w:r>
        <w:rPr>
          <w:sz w:val="18"/>
          <w:color w:val="777777"/>
        </w:rPr>
        <w:t xml:space="preserve">[[@Bible:Deuteronomy 15:19]] </w:t>
      </w:r>
      <w:r>
        <w:rPr>
          <w:b/>
        </w:rPr>
        <w:t xml:space="preserve">19 </w:t>
      </w:r>
      <w:r>
        <w:t xml:space="preserve"> {{field-on:Bible}}</w:t>
      </w:r>
      <w:r>
        <w:t xml:space="preserve">Every firstborn, whatever is born among your cattle and your sheep, the males, you shall consecrate to the Lord your God. You shall not work with your firstborn calf</w:t>
      </w:r>
      <w:r>
        <w:rPr>
          <w:rStyle w:val="FootnoteReference"/>
        </w:rPr>
        <w:footnoteReference w:id="2227"/>
      </w:r>
      <w:r>
        <w:t xml:space="preserve">, nor shall you shear the firstborn of your sheep.</w:t>
      </w:r>
      <w:r>
        <w:t xml:space="preserve">{{field-off:Bible}}</w:t>
      </w:r>
    </w:p>
    <w:p>
      <w:r>
        <w:rPr>
          <w:sz w:val="18"/>
          <w:color w:val="777777"/>
        </w:rPr>
        <w:t xml:space="preserve">[[@Bible:Deuteronomy 15:20]] </w:t>
      </w:r>
      <w:r>
        <w:rPr>
          <w:b/>
        </w:rPr>
        <w:t xml:space="preserve">20 </w:t>
      </w:r>
      <w:r>
        <w:t xml:space="preserve"> {{field-on:Bible}}</w:t>
      </w:r>
      <w:r>
        <w:t xml:space="preserve">Before the Lord your God you shall eat it, year by year, in the place that the Lord your God chooses, you and your household.</w:t>
      </w:r>
      <w:r>
        <w:t xml:space="preserve">{{field-off:Bible}}</w:t>
      </w:r>
    </w:p>
    <w:p>
      <w:r>
        <w:rPr>
          <w:sz w:val="18"/>
          <w:color w:val="777777"/>
        </w:rPr>
        <w:t xml:space="preserve">[[@Bible:Deuteronomy 15:21]] </w:t>
      </w:r>
      <w:r>
        <w:rPr>
          <w:b/>
        </w:rPr>
        <w:t xml:space="preserve">21 </w:t>
      </w:r>
      <w:r>
        <w:t xml:space="preserve"> {{field-on:Bible}}</w:t>
      </w:r>
      <w:r>
        <w:t xml:space="preserve">And if there is a blemish in it, lame or blind or any evil blemish, you shall not sacrifice it to the Lord your God.</w:t>
      </w:r>
      <w:r>
        <w:t xml:space="preserve">{{field-off:Bible}}</w:t>
      </w:r>
    </w:p>
    <w:p>
      <w:r>
        <w:rPr>
          <w:sz w:val="18"/>
          <w:color w:val="777777"/>
        </w:rPr>
        <w:t xml:space="preserve">[[@Bible:Deuteronomy 15:22]] </w:t>
      </w:r>
      <w:r>
        <w:rPr>
          <w:b/>
        </w:rPr>
        <w:t xml:space="preserve">22 </w:t>
      </w:r>
      <w:r>
        <w:t xml:space="preserve"> {{field-on:Bible}}</w:t>
      </w:r>
      <w:r>
        <w:t xml:space="preserve">In your cities you shall eat it. The unclean among you and the clean alike shall eat it, as the gazelle or the deer.</w:t>
      </w:r>
      <w:r>
        <w:t xml:space="preserve">{{field-off:Bible}}</w:t>
      </w:r>
    </w:p>
    <w:p>
      <w:r>
        <w:rPr>
          <w:sz w:val="18"/>
          <w:color w:val="777777"/>
        </w:rPr>
        <w:t xml:space="preserve">[[@Bible:Deuteronomy 15:23]] </w:t>
      </w:r>
      <w:r>
        <w:rPr>
          <w:b/>
        </w:rPr>
        <w:t xml:space="preserve">23 </w:t>
      </w:r>
      <w:r>
        <w:t xml:space="preserve"> {{field-on:Bible}}</w:t>
      </w:r>
      <w:r>
        <w:t xml:space="preserve">Except the blood, you shall not eat it. You shall pour it out on the ground like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[[@Bible:Deuteronomy 16:1]] </w:t>
      </w:r>
      <w:r>
        <w:rPr>
          <w:b/>
        </w:rPr>
        <w:t xml:space="preserve">1 </w:t>
      </w:r>
      <w:r>
        <w:t xml:space="preserve"> {{field-on:Bible}}</w:t>
      </w:r>
      <w:r>
        <w:t xml:space="preserve">Keep the month of new grain, and you shall make the Passover to the Lord your God, because in the month of new grain you came out from Egypt by night.</w:t>
      </w:r>
      <w:r>
        <w:t xml:space="preserve">{{field-off:Bible}}</w:t>
      </w:r>
    </w:p>
    <w:p>
      <w:r>
        <w:rPr>
          <w:sz w:val="18"/>
          <w:color w:val="777777"/>
        </w:rPr>
        <w:t xml:space="preserve">[[@Bible:Deuteronomy 16:2]] </w:t>
      </w:r>
      <w:r>
        <w:rPr>
          <w:b/>
        </w:rPr>
        <w:t xml:space="preserve">2 </w:t>
      </w:r>
      <w:r>
        <w:t xml:space="preserve"> {{field-on:Bible}}</w:t>
      </w:r>
      <w:r>
        <w:t xml:space="preserve">And you shall sacrifice the Passover to the Lord your God, sheep and cattle</w:t>
      </w:r>
      <w:r>
        <w:rPr>
          <w:rStyle w:val="FootnoteReference"/>
        </w:rPr>
        <w:footnoteReference w:id="2228"/>
      </w:r>
      <w:r>
        <w:t xml:space="preserve">, in the place that the Lord your God chooses for his name to be called there</w:t>
      </w:r>
      <w:r>
        <w:rPr>
          <w:rStyle w:val="FootnoteReference"/>
        </w:rPr>
        <w:footnoteReference w:id="2229"/>
      </w:r>
      <w:r>
        <w:t xml:space="preserve">.</w:t>
      </w:r>
      <w:r>
        <w:t xml:space="preserve">{{field-off:Bible}}</w:t>
      </w:r>
    </w:p>
    <w:p>
      <w:r>
        <w:rPr>
          <w:sz w:val="18"/>
          <w:color w:val="777777"/>
        </w:rPr>
        <w:t xml:space="preserve">[[@Bible:Deuteronomy 16:3]] </w:t>
      </w:r>
      <w:r>
        <w:rPr>
          <w:b/>
        </w:rPr>
        <w:t xml:space="preserve">3 </w:t>
      </w:r>
      <w:r>
        <w:t xml:space="preserve"> {{field-on:Bible}}</w:t>
      </w:r>
      <w:r>
        <w:t xml:space="preserve">You shall not eat leaven on it. Seven days you shall eat on it unleavened bread, bread of affliction</w:t>
      </w:r>
      <w:r>
        <w:rPr>
          <w:rStyle w:val="FootnoteReference"/>
        </w:rPr>
        <w:footnoteReference w:id="2230"/>
      </w:r>
      <w:r>
        <w:t xml:space="preserve">, because in haste you came out from Egypt, so that you may remember the day of your departure from the land of Egypt all the days of your life.</w:t>
      </w:r>
      <w:r>
        <w:t xml:space="preserve">{{field-off:Bible}}</w:t>
      </w:r>
    </w:p>
    <w:p>
      <w:r>
        <w:rPr>
          <w:sz w:val="18"/>
          <w:color w:val="777777"/>
        </w:rPr>
        <w:t xml:space="preserve">[[@Bible:Deuteronomy 16:4]] </w:t>
      </w:r>
      <w:r>
        <w:rPr>
          <w:b/>
        </w:rPr>
        <w:t xml:space="preserve">4 </w:t>
      </w:r>
      <w:r>
        <w:t xml:space="preserve"> {{field-on:Bible}}</w:t>
      </w:r>
      <w:r>
        <w:t xml:space="preserve">No leaven shall be seen to you in all your boundaries seven days, and none of the meat that you sacrifice in the evening on the first day shall remain overnight</w:t>
      </w:r>
      <w:r>
        <w:rPr>
          <w:rStyle w:val="FootnoteReference"/>
        </w:rPr>
        <w:footnoteReference w:id="2231"/>
      </w:r>
      <w:r>
        <w:t xml:space="preserve"> until morning.</w:t>
      </w:r>
      <w:r>
        <w:t xml:space="preserve">{{field-off:Bible}}</w:t>
      </w:r>
    </w:p>
    <w:p>
      <w:r>
        <w:rPr>
          <w:sz w:val="18"/>
          <w:color w:val="777777"/>
        </w:rPr>
        <w:t xml:space="preserve">[[@Bible:Deuteronomy 16:5]] </w:t>
      </w:r>
      <w:r>
        <w:rPr>
          <w:b/>
        </w:rPr>
        <w:t xml:space="preserve">5 </w:t>
      </w:r>
      <w:r>
        <w:t xml:space="preserve"> {{field-on:Bible}}</w:t>
      </w:r>
      <w:r>
        <w:t xml:space="preserve">You shall not be able to sacrifice the Passover in any of your cities that the Lord your God gives you,</w:t>
      </w:r>
      <w:r>
        <w:t xml:space="preserve">{{field-off:Bible}}</w:t>
      </w:r>
    </w:p>
    <w:p>
      <w:r>
        <w:rPr>
          <w:sz w:val="18"/>
          <w:color w:val="777777"/>
        </w:rPr>
        <w:t xml:space="preserve">[[@Bible:Deuteronomy 16:6]] </w:t>
      </w:r>
      <w:r>
        <w:rPr>
          <w:b/>
        </w:rPr>
        <w:t xml:space="preserve">6 </w:t>
      </w:r>
      <w:r>
        <w:t xml:space="preserve"> {{field-on:Bible}}</w:t>
      </w:r>
      <w:r>
        <w:t xml:space="preserve">but only at the place that the Lord your God chooses for his name to be called there, there you shall sacrifice the Passover in the evening, at the setting of the sun, at the time when you came out from Egypt.</w:t>
      </w:r>
      <w:r>
        <w:t xml:space="preserve">{{field-off:Bible}}</w:t>
      </w:r>
    </w:p>
    <w:p>
      <w:r>
        <w:rPr>
          <w:sz w:val="18"/>
          <w:color w:val="777777"/>
        </w:rPr>
        <w:t xml:space="preserve">[[@Bible:Deuteronomy 16:7]] </w:t>
      </w:r>
      <w:r>
        <w:rPr>
          <w:b/>
        </w:rPr>
        <w:t xml:space="preserve">7 </w:t>
      </w:r>
      <w:r>
        <w:t xml:space="preserve"> {{field-on:Bible}}</w:t>
      </w:r>
      <w:r>
        <w:t xml:space="preserve">And you shall cook and roast and eat it in the place that the Lord your God chooses, that one, and in the morning you shall turn and go away to your houses.</w:t>
      </w:r>
      <w:r>
        <w:rPr>
          <w:rStyle w:val="FootnoteReference"/>
        </w:rPr>
        <w:footnoteReference w:id="2232"/>
      </w:r>
      <w:r>
        <w:t xml:space="preserve">{{field-off:Bible}}</w:t>
      </w:r>
    </w:p>
    <w:p>
      <w:r>
        <w:rPr>
          <w:sz w:val="18"/>
          <w:color w:val="777777"/>
        </w:rPr>
        <w:t xml:space="preserve">[[@Bible:Deuteronomy 16:8]] </w:t>
      </w:r>
      <w:r>
        <w:rPr>
          <w:b/>
        </w:rPr>
        <w:t xml:space="preserve">8 </w:t>
      </w:r>
      <w:r>
        <w:t xml:space="preserve"> {{field-on:Bible}}</w:t>
      </w:r>
      <w:r>
        <w:t xml:space="preserve">Six days you shall eat unleavened bread, and on the seventh day, departure feast to the Lord your God. You shall do no work in it except what shall be done for a life.</w:t>
      </w:r>
      <w:r>
        <w:rPr>
          <w:rStyle w:val="FootnoteReference"/>
        </w:rPr>
        <w:footnoteReference w:id="2233"/>
      </w:r>
      <w:r>
        <w:rPr>
          <w:rStyle w:val="FootnoteReference"/>
        </w:rPr>
        <w:footnoteReference w:id="2234"/>
      </w:r>
      <w:r>
        <w:rPr>
          <w:rStyle w:val="FootnoteReference"/>
        </w:rPr>
        <w:footnoteReference w:id="2235"/>
      </w:r>
      <w:r>
        <w:t xml:space="preserve">{{field-off:Bible}}</w:t>
      </w:r>
    </w:p>
    <w:p>
      <w:r>
        <w:rPr>
          <w:sz w:val="18"/>
          <w:color w:val="777777"/>
        </w:rPr>
        <w:t xml:space="preserve">[[@Bible:Deuteronomy 16:9]] </w:t>
      </w:r>
      <w:r>
        <w:rPr>
          <w:b/>
        </w:rPr>
        <w:t xml:space="preserve">9 </w:t>
      </w:r>
      <w:r>
        <w:t xml:space="preserve"> {{field-on:Bible}}</w:t>
      </w:r>
      <w:r>
        <w:t xml:space="preserve">Seven full weeks you shall count for yourself. From when you begin to put the sickle to the standing grain you shall begin to count seven weeks.</w:t>
      </w:r>
      <w:r>
        <w:t xml:space="preserve">{{field-off:Bible}}</w:t>
      </w:r>
    </w:p>
    <w:p>
      <w:r>
        <w:rPr>
          <w:sz w:val="18"/>
          <w:color w:val="777777"/>
        </w:rPr>
        <w:t xml:space="preserve">[[@Bible:Deuteronomy 16:10]] </w:t>
      </w:r>
      <w:r>
        <w:rPr>
          <w:b/>
        </w:rPr>
        <w:t xml:space="preserve">10 </w:t>
      </w:r>
      <w:r>
        <w:t xml:space="preserve"> {{field-on:Bible}}</w:t>
      </w:r>
      <w:r>
        <w:t xml:space="preserve">And you shall make the Feast of Weeks to the Lord your God according to the strength of your hand, whatever you may give, in the way the Lord your God blessed you.</w:t>
      </w:r>
      <w:r>
        <w:t xml:space="preserve">{{field-off:Bible}}</w:t>
      </w:r>
    </w:p>
    <w:p>
      <w:r>
        <w:rPr>
          <w:sz w:val="18"/>
          <w:color w:val="777777"/>
        </w:rPr>
        <w:t xml:space="preserve">[[@Bible:Deuteronomy 16:11]] </w:t>
      </w:r>
      <w:r>
        <w:rPr>
          <w:b/>
        </w:rPr>
        <w:t xml:space="preserve">11 </w:t>
      </w:r>
      <w:r>
        <w:t xml:space="preserve"> {{field-on:Bible}}</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r>
        <w:t xml:space="preserve">{{field-off:Bible}}</w:t>
      </w:r>
    </w:p>
    <w:p>
      <w:r>
        <w:rPr>
          <w:sz w:val="18"/>
          <w:color w:val="777777"/>
        </w:rPr>
        <w:t xml:space="preserve">[[@Bible:Deuteronomy 16:12]] </w:t>
      </w:r>
      <w:r>
        <w:rPr>
          <w:b/>
        </w:rPr>
        <w:t xml:space="preserve">12 </w:t>
      </w:r>
      <w:r>
        <w:t xml:space="preserve"> {{field-on:Bible}}</w:t>
      </w:r>
      <w:r>
        <w:t xml:space="preserve">And you shall remember that you were a servant in the land of Egypt, and you shall keep and do these commands.</w:t>
      </w:r>
      <w:r>
        <w:t xml:space="preserve">{{field-off:Bible}}</w:t>
      </w:r>
    </w:p>
    <w:p>
      <w:r>
        <w:rPr>
          <w:sz w:val="18"/>
          <w:color w:val="777777"/>
        </w:rPr>
        <w:t xml:space="preserve">[[@Bible:Deuteronomy 16:13]] </w:t>
      </w:r>
      <w:r>
        <w:rPr>
          <w:b/>
        </w:rPr>
        <w:t xml:space="preserve">13 </w:t>
      </w:r>
      <w:r>
        <w:t xml:space="preserve"> {{field-on:Bible}}</w:t>
      </w:r>
      <w:r>
        <w:t xml:space="preserve">You shall make the Feast of Booths for yourself seven days, when you gather in from your threshing floor and from your winepress.</w:t>
      </w:r>
      <w:r>
        <w:t xml:space="preserve">{{field-off:Bible}}</w:t>
      </w:r>
    </w:p>
    <w:p>
      <w:r>
        <w:rPr>
          <w:sz w:val="18"/>
          <w:color w:val="777777"/>
        </w:rPr>
        <w:t xml:space="preserve">[[@Bible:Deuteronomy 16:14]] </w:t>
      </w:r>
      <w:r>
        <w:rPr>
          <w:b/>
        </w:rPr>
        <w:t xml:space="preserve">14 </w:t>
      </w:r>
      <w:r>
        <w:t xml:space="preserve"> {{field-on:Bible}}</w:t>
      </w:r>
      <w:r>
        <w:t xml:space="preserve">And you shall rejoice in your feast, you and your son and your daughter, your male servant and your female servant, and the Levite and the proselyte and the orphan and the widow who are in your cities.</w:t>
      </w:r>
      <w:r>
        <w:t xml:space="preserve">{{field-off:Bible}}</w:t>
      </w:r>
    </w:p>
    <w:p>
      <w:r>
        <w:rPr>
          <w:sz w:val="18"/>
          <w:color w:val="777777"/>
        </w:rPr>
        <w:t xml:space="preserve">[[@Bible:Deuteronomy 16:15]] </w:t>
      </w:r>
      <w:r>
        <w:rPr>
          <w:b/>
        </w:rPr>
        <w:t xml:space="preserve">15 </w:t>
      </w:r>
      <w:r>
        <w:t xml:space="preserve"> {{field-on:Bible}}</w:t>
      </w:r>
      <w:r>
        <w:t xml:space="preserve">Seven days you shall feast to the Lord your God in the place that the Lord your God chooses for himself, because if the Lord your God blesses you in all your produce and in all the work of your hands, then you shall be rejoicing.</w:t>
      </w:r>
      <w:r>
        <w:t xml:space="preserve">{{field-off:Bible}}</w:t>
      </w:r>
    </w:p>
    <w:p>
      <w:r>
        <w:rPr>
          <w:sz w:val="18"/>
          <w:color w:val="777777"/>
        </w:rPr>
        <w:t xml:space="preserve">[[@Bible:Deuteronomy 16:16]] </w:t>
      </w:r>
      <w:r>
        <w:rPr>
          <w:b/>
        </w:rPr>
        <w:t xml:space="preserve">16 </w:t>
      </w:r>
      <w:r>
        <w:t xml:space="preserve"> {{field-on:Bible}}</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2236"/>
      </w:r>
      <w:r>
        <w:t xml:space="preserve">. You shall not appear before the Lord your God empty,</w:t>
      </w:r>
      <w:r>
        <w:rPr>
          <w:rStyle w:val="FootnoteReference"/>
        </w:rPr>
        <w:footnoteReference w:id="2237"/>
      </w:r>
      <w:r>
        <w:rPr>
          <w:rStyle w:val="FootnoteReference"/>
        </w:rPr>
        <w:footnoteReference w:id="2238"/>
      </w:r>
      <w:r>
        <w:rPr>
          <w:rStyle w:val="FootnoteReference"/>
        </w:rPr>
        <w:footnoteReference w:id="2239"/>
      </w:r>
      <w:r>
        <w:rPr>
          <w:rStyle w:val="FootnoteReference"/>
        </w:rPr>
        <w:footnoteReference w:id="2240"/>
      </w:r>
      <w:r>
        <w:t xml:space="preserve">{{field-off:Bible}}</w:t>
      </w:r>
    </w:p>
    <w:p>
      <w:r>
        <w:rPr>
          <w:sz w:val="18"/>
          <w:color w:val="777777"/>
        </w:rPr>
        <w:t xml:space="preserve">[[@Bible:Deuteronomy 16:17]] </w:t>
      </w:r>
      <w:r>
        <w:rPr>
          <w:b/>
        </w:rPr>
        <w:t xml:space="preserve">17 </w:t>
      </w:r>
      <w:r>
        <w:t xml:space="preserve"> {{field-on:Bible}}</w:t>
      </w:r>
      <w:r>
        <w:t xml:space="preserve">each according to the ability of your hands, according to the blessing of the Lord your God that he gave you.</w:t>
      </w:r>
      <w:r>
        <w:rPr>
          <w:rStyle w:val="FootnoteReference"/>
        </w:rPr>
        <w:footnoteReference w:id="2241"/>
      </w:r>
      <w:r>
        <w:t xml:space="preserve">{{field-off:Bible}}</w:t>
      </w:r>
    </w:p>
    <w:p>
      <w:r>
        <w:rPr>
          <w:sz w:val="18"/>
          <w:color w:val="777777"/>
        </w:rPr>
        <w:t xml:space="preserve">[[@Bible:Deuteronomy 16:18]] </w:t>
      </w:r>
      <w:r>
        <w:rPr>
          <w:b/>
        </w:rPr>
        <w:t xml:space="preserve">18 </w:t>
      </w:r>
      <w:r>
        <w:t xml:space="preserve"> {{field-on:Bible}}</w:t>
      </w:r>
      <w:r>
        <w:t xml:space="preserve">You shall appoint judges and scribes for yourself in all your cities that the Lord your God gives you, according to tribes, and they shall judge the people with righteous judgment.</w:t>
      </w:r>
      <w:r>
        <w:t xml:space="preserve">{{field-off:Bible}}</w:t>
      </w:r>
    </w:p>
    <w:p>
      <w:r>
        <w:rPr>
          <w:sz w:val="18"/>
          <w:color w:val="777777"/>
        </w:rPr>
        <w:t xml:space="preserve">[[@Bible:Deuteronomy 16:19]] </w:t>
      </w:r>
      <w:r>
        <w:rPr>
          <w:b/>
        </w:rPr>
        <w:t xml:space="preserve">19 </w:t>
      </w:r>
      <w:r>
        <w:t xml:space="preserve"> {{field-on:Bible}}</w:t>
      </w:r>
      <w:r>
        <w:t xml:space="preserve">They shall not turn aside judgment. They shall not recognize a face, nor take a gift, because gifts blind the eyes of the wise and remove the words of the righteous.</w:t>
      </w:r>
      <w:r>
        <w:t xml:space="preserve">{{field-off:Bible}}</w:t>
      </w:r>
    </w:p>
    <w:p>
      <w:r>
        <w:rPr>
          <w:sz w:val="18"/>
          <w:color w:val="777777"/>
        </w:rPr>
        <w:t xml:space="preserve">[[@Bible:Deuteronomy 16:20]] </w:t>
      </w:r>
      <w:r>
        <w:rPr>
          <w:b/>
        </w:rPr>
        <w:t xml:space="preserve">20 </w:t>
      </w:r>
      <w:r>
        <w:t xml:space="preserve"> {{field-on:Bible}}</w:t>
      </w:r>
      <w:r>
        <w:t xml:space="preserve">Justly pursue what is just, so that you may live and, entering in, inherit the land that the Lord your God gives you.</w:t>
      </w:r>
      <w:r>
        <w:t xml:space="preserve">{{field-off:Bible}}</w:t>
      </w:r>
    </w:p>
    <w:p>
      <w:r>
        <w:rPr>
          <w:sz w:val="18"/>
          <w:color w:val="777777"/>
        </w:rPr>
        <w:t xml:space="preserve">[[@Bible:Deuteronomy 16:21]] </w:t>
      </w:r>
      <w:r>
        <w:rPr>
          <w:b/>
        </w:rPr>
        <w:t xml:space="preserve">21 </w:t>
      </w:r>
      <w:r>
        <w:t xml:space="preserve"> {{field-on:Bible}}</w:t>
      </w:r>
      <w:r>
        <w:t xml:space="preserve">You shall not plant for yourself a grove, any tree</w:t>
      </w:r>
      <w:r>
        <w:rPr>
          <w:rStyle w:val="FootnoteReference"/>
        </w:rPr>
        <w:footnoteReference w:id="2242"/>
      </w:r>
      <w:r>
        <w:t xml:space="preserve">, beside the altar of the Lord your God that you make for yourself.</w:t>
      </w:r>
      <w:r>
        <w:rPr>
          <w:rStyle w:val="FootnoteReference"/>
        </w:rPr>
        <w:footnoteReference w:id="2243"/>
      </w:r>
      <w:r>
        <w:t xml:space="preserve">{{field-off:Bible}}</w:t>
      </w:r>
    </w:p>
    <w:p>
      <w:r>
        <w:rPr>
          <w:sz w:val="18"/>
          <w:color w:val="777777"/>
        </w:rPr>
        <w:t xml:space="preserve">[[@Bible:Deuteronomy 16:22]] </w:t>
      </w:r>
      <w:r>
        <w:rPr>
          <w:b/>
        </w:rPr>
        <w:t xml:space="preserve">22 </w:t>
      </w:r>
      <w:r>
        <w:t xml:space="preserve"> {{field-on:Bible}}</w:t>
      </w:r>
      <w:r>
        <w:t xml:space="preserve">You shall not set up for yourself a pillar, which the Lord your God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[[@Bible:Deuteronomy 17:1]] </w:t>
      </w:r>
      <w:r>
        <w:rPr>
          <w:b/>
        </w:rPr>
        <w:t xml:space="preserve">1 </w:t>
      </w:r>
      <w:r>
        <w:t xml:space="preserve"> {{field-on:Bible}}</w:t>
      </w:r>
      <w:r>
        <w:t xml:space="preserve">You shall not sacrifice to the Lord your God a calf or a sheep in which there is a blemish, any evil thing, because it is an abomination to the Lord your God.</w:t>
      </w:r>
      <w:r>
        <w:t xml:space="preserve">{{field-off:Bible}}</w:t>
      </w:r>
    </w:p>
    <w:p>
      <w:r>
        <w:rPr>
          <w:sz w:val="18"/>
          <w:color w:val="777777"/>
        </w:rPr>
        <w:t xml:space="preserve">[[@Bible:Deuteronomy 17:2]] </w:t>
      </w:r>
      <w:r>
        <w:rPr>
          <w:b/>
        </w:rPr>
        <w:t xml:space="preserve">2 </w:t>
      </w:r>
      <w:r>
        <w:t xml:space="preserve"> {{field-on:Bible}}</w:t>
      </w:r>
      <w:r>
        <w:t xml:space="preserve">And if there is found among you in one of your cities that the Lord your God gives you, a man or a woman who does evil before the Lord your God by transgressing his covenant,</w:t>
      </w:r>
      <w:r>
        <w:t xml:space="preserve">{{field-off:Bible}}</w:t>
      </w:r>
    </w:p>
    <w:p>
      <w:r>
        <w:rPr>
          <w:sz w:val="18"/>
          <w:color w:val="777777"/>
        </w:rPr>
        <w:t xml:space="preserve">[[@Bible:Deuteronomy 17:3]] </w:t>
      </w:r>
      <w:r>
        <w:rPr>
          <w:b/>
        </w:rPr>
        <w:t xml:space="preserve">3 </w:t>
      </w:r>
      <w:r>
        <w:t xml:space="preserve"> {{field-on:Bible}}</w:t>
      </w:r>
      <w:r>
        <w:t xml:space="preserve">and they go and serve other gods and bow to them, to the sun or to the moon or to anything from the order of heaven, which he did not command,</w:t>
      </w:r>
      <w:r>
        <w:t xml:space="preserve">{{field-off:Bible}}</w:t>
      </w:r>
    </w:p>
    <w:p>
      <w:r>
        <w:rPr>
          <w:sz w:val="18"/>
          <w:color w:val="777777"/>
        </w:rPr>
        <w:t xml:space="preserve">[[@Bible:Deuteronomy 17:4]] </w:t>
      </w:r>
      <w:r>
        <w:rPr>
          <w:b/>
        </w:rPr>
        <w:t xml:space="preserve">4 </w:t>
      </w:r>
      <w:r>
        <w:t xml:space="preserve"> {{field-on:Bible}}</w:t>
      </w:r>
      <w:r>
        <w:t xml:space="preserve">and it is reported to you, and you search it out very carefully, and behold, the matter has truly happened, this abomination has occurred in Israel</w:t>
      </w:r>
      <w:r>
        <w:rPr>
          <w:rStyle w:val="FootnoteReference"/>
        </w:rPr>
        <w:footnoteReference w:id="2244"/>
      </w:r>
      <w:r>
        <w:t xml:space="preserve">,</w:t>
      </w:r>
      <w:r>
        <w:t xml:space="preserve">{{field-off:Bible}}</w:t>
      </w:r>
    </w:p>
    <w:p>
      <w:r>
        <w:rPr>
          <w:sz w:val="18"/>
          <w:color w:val="777777"/>
        </w:rPr>
        <w:t xml:space="preserve">[[@Bible:Deuteronomy 17:5]] </w:t>
      </w:r>
      <w:r>
        <w:rPr>
          <w:b/>
        </w:rPr>
        <w:t xml:space="preserve">5 </w:t>
      </w:r>
      <w:r>
        <w:t xml:space="preserve"> {{field-on:Bible}}</w:t>
      </w:r>
      <w:r>
        <w:t xml:space="preserve">then you shall bring out that man or that woman, and you shall stone them with stones, and they shall die.</w:t>
      </w:r>
      <w:r>
        <w:t xml:space="preserve">{{field-off:Bible}}</w:t>
      </w:r>
    </w:p>
    <w:p>
      <w:r>
        <w:rPr>
          <w:sz w:val="18"/>
          <w:color w:val="777777"/>
        </w:rPr>
        <w:t xml:space="preserve">[[@Bible:Deuteronomy 17:6]] </w:t>
      </w:r>
      <w:r>
        <w:rPr>
          <w:b/>
        </w:rPr>
        <w:t xml:space="preserve">6 </w:t>
      </w:r>
      <w:r>
        <w:t xml:space="preserve"> {{field-on:Bible}}</w:t>
      </w:r>
      <w:r>
        <w:t xml:space="preserve">On two witnesses or on three witnesses the one dying shall die. He shall not die on one witness.</w:t>
      </w:r>
      <w:r>
        <w:rPr>
          <w:rStyle w:val="FootnoteReference"/>
        </w:rPr>
        <w:footnoteReference w:id="2245"/>
      </w:r>
      <w:r>
        <w:t xml:space="preserve">{{field-off:Bible}}</w:t>
      </w:r>
    </w:p>
    <w:p>
      <w:r>
        <w:rPr>
          <w:sz w:val="18"/>
          <w:color w:val="777777"/>
        </w:rPr>
        <w:t xml:space="preserve">[[@Bible:Deuteronomy 17:7]] </w:t>
      </w:r>
      <w:r>
        <w:rPr>
          <w:b/>
        </w:rPr>
        <w:t xml:space="preserve">7 </w:t>
      </w:r>
      <w:r>
        <w:t xml:space="preserve"> {{field-on:Bible}}</w:t>
      </w:r>
      <w:r>
        <w:t xml:space="preserve">And the hand of the witnesses shall be upon him first to put him to death, and the hand of all the people last. And you shall destroy the evil one from among you.</w:t>
      </w:r>
      <w:r>
        <w:t xml:space="preserve">{{field-off:Bible}}</w:t>
      </w:r>
    </w:p>
    <w:p>
      <w:r>
        <w:rPr>
          <w:sz w:val="18"/>
          <w:color w:val="777777"/>
        </w:rPr>
        <w:t xml:space="preserve">[[@Bible:Deuteronomy 17:8]] </w:t>
      </w:r>
      <w:r>
        <w:rPr>
          <w:b/>
        </w:rPr>
        <w:t xml:space="preserve">8 </w:t>
      </w:r>
      <w:r>
        <w:t xml:space="preserve"> {{field-on:Bible}}</w:t>
      </w:r>
      <w:r>
        <w:t xml:space="preserve">And if a matter in judgment is too hard for you, between blood and blood, and between judgment and judgment, and between wound and wound</w:t>
      </w:r>
      <w:r>
        <w:rPr>
          <w:rStyle w:val="FootnoteReference"/>
        </w:rPr>
        <w:footnoteReference w:id="2246"/>
      </w:r>
      <w:r>
        <w:t xml:space="preserve">, words of judgment in your cities, then, rising, you shall go up to the place that the Lord your God chooses for his name to be called there</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[[@Bible:Deuteronomy 17:9]] </w:t>
      </w:r>
      <w:r>
        <w:rPr>
          <w:b/>
        </w:rPr>
        <w:t xml:space="preserve">9 </w:t>
      </w:r>
      <w:r>
        <w:t xml:space="preserve"> {{field-on:Bible}}</w:t>
      </w:r>
      <w:r>
        <w:t xml:space="preserve">And you shall come to the Levitical priests and to the judge who may be in those days, and, after seeking, they shall report the judgment to you.</w:t>
      </w:r>
      <w:r>
        <w:t xml:space="preserve">{{field-off:Bible}}</w:t>
      </w:r>
    </w:p>
    <w:p>
      <w:r>
        <w:rPr>
          <w:sz w:val="18"/>
          <w:color w:val="777777"/>
        </w:rPr>
        <w:t xml:space="preserve">[[@Bible:Deuteronomy 17:10]] </w:t>
      </w:r>
      <w:r>
        <w:rPr>
          <w:b/>
        </w:rPr>
        <w:t xml:space="preserve">10 </w:t>
      </w:r>
      <w:r>
        <w:t xml:space="preserve"> {{field-on:Bible}}</w:t>
      </w:r>
      <w:r>
        <w:t xml:space="preserve">And you shall act according to the matter that they report to you from the place that the Lord your God chooses for his name to be called there, and you shall keep very carefully to do according to everything that may be legislated to you.</w:t>
      </w:r>
      <w:r>
        <w:t xml:space="preserve">{{field-off:Bible}}</w:t>
      </w:r>
    </w:p>
    <w:p>
      <w:r>
        <w:rPr>
          <w:sz w:val="18"/>
          <w:color w:val="777777"/>
        </w:rPr>
        <w:t xml:space="preserve">[[@Bible:Deuteronomy 17:11]] </w:t>
      </w:r>
      <w:r>
        <w:rPr>
          <w:b/>
        </w:rPr>
        <w:t xml:space="preserve">11 </w:t>
      </w:r>
      <w:r>
        <w:t xml:space="preserve"> {{field-on:Bible}}</w:t>
      </w:r>
      <w:r>
        <w:t xml:space="preserve">According to the law and according to the judgment that they tell you, you shall do. You shall not turn aside from the word that they report to you, right or left.</w:t>
      </w:r>
      <w:r>
        <w:t xml:space="preserve">{{field-off:Bible}}</w:t>
      </w:r>
    </w:p>
    <w:p>
      <w:r>
        <w:rPr>
          <w:sz w:val="18"/>
          <w:color w:val="777777"/>
        </w:rPr>
        <w:t xml:space="preserve">[[@Bible:Deuteronomy 17:12]] </w:t>
      </w:r>
      <w:r>
        <w:rPr>
          <w:b/>
        </w:rPr>
        <w:t xml:space="preserve">12 </w:t>
      </w:r>
      <w:r>
        <w:t xml:space="preserve"> {{field-on:Bible}}</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2249"/>
      </w:r>
      <w:r>
        <w:t xml:space="preserve">{{field-off:Bible}}</w:t>
      </w:r>
    </w:p>
    <w:p>
      <w:r>
        <w:rPr>
          <w:sz w:val="18"/>
          <w:color w:val="777777"/>
        </w:rPr>
        <w:t xml:space="preserve">[[@Bible:Deuteronomy 17:13]] </w:t>
      </w:r>
      <w:r>
        <w:rPr>
          <w:b/>
        </w:rPr>
        <w:t xml:space="preserve">13 </w:t>
      </w:r>
      <w:r>
        <w:t xml:space="preserve"> {{field-on:Bible}}</w:t>
      </w:r>
      <w:r>
        <w:t xml:space="preserve">And all the people, hearing, shall fear and no longer act ungodly.</w:t>
      </w:r>
      <w:r>
        <w:t xml:space="preserve">{{field-off:Bible}}</w:t>
      </w:r>
    </w:p>
    <w:p>
      <w:r>
        <w:rPr>
          <w:sz w:val="18"/>
          <w:color w:val="777777"/>
        </w:rPr>
        <w:t xml:space="preserve">[[@Bible:Deuteronomy 17:14]] </w:t>
      </w:r>
      <w:r>
        <w:rPr>
          <w:b/>
        </w:rPr>
        <w:t xml:space="preserve">14 </w:t>
      </w:r>
      <w:r>
        <w:t xml:space="preserve"> {{field-on:Bible}}</w:t>
      </w:r>
      <w:r>
        <w:t xml:space="preserve">And if you enter into the land that the Lord your God gives you as an inheritance and inherit it and dwell on it and say, I will set a ruler over myself, just as also the rest of the nations around me,</w:t>
      </w:r>
      <w:r>
        <w:t xml:space="preserve">{{field-off:Bible}}</w:t>
      </w:r>
    </w:p>
    <w:p>
      <w:r>
        <w:rPr>
          <w:sz w:val="18"/>
          <w:color w:val="777777"/>
        </w:rPr>
        <w:t xml:space="preserve">[[@Bible:Deuteronomy 17:15]] </w:t>
      </w:r>
      <w:r>
        <w:rPr>
          <w:b/>
        </w:rPr>
        <w:t xml:space="preserve">15 </w:t>
      </w:r>
      <w:r>
        <w:t xml:space="preserve"> {{field-on:Bible}}</w:t>
      </w:r>
      <w:r>
        <w:t xml:space="preserve">appointing, you shall appoint over yourself a ruler whom the Lord your God chooses. From your brothers you shall appoint a ruler over yourself. You shall not be able to appoint over yourself a foreign man, because he is not your brother.</w:t>
      </w:r>
      <w:r>
        <w:t xml:space="preserve">{{field-off:Bible}}</w:t>
      </w:r>
    </w:p>
    <w:p>
      <w:r>
        <w:rPr>
          <w:sz w:val="18"/>
          <w:color w:val="777777"/>
        </w:rPr>
        <w:t xml:space="preserve">[[@Bible:Deuteronomy 17:16]] </w:t>
      </w:r>
      <w:r>
        <w:rPr>
          <w:b/>
        </w:rPr>
        <w:t xml:space="preserve">16 </w:t>
      </w:r>
      <w:r>
        <w:t xml:space="preserve"> {{field-on:Bible}}</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2250"/>
      </w:r>
      <w:r>
        <w:t xml:space="preserve"> any longer.</w:t>
      </w:r>
      <w:r>
        <w:t xml:space="preserve">{{field-off:Bible}}</w:t>
      </w:r>
    </w:p>
    <w:p>
      <w:r>
        <w:rPr>
          <w:sz w:val="18"/>
          <w:color w:val="777777"/>
        </w:rPr>
        <w:t xml:space="preserve">[[@Bible:Deuteronomy 17:17]] </w:t>
      </w:r>
      <w:r>
        <w:rPr>
          <w:b/>
        </w:rPr>
        <w:t xml:space="preserve">17 </w:t>
      </w:r>
      <w:r>
        <w:t xml:space="preserve"> {{field-on:Bible}}</w:t>
      </w:r>
      <w:r>
        <w:t xml:space="preserve">And he shall not multiply wives for himself, nor shall his heart turn away, and silver and gold he shall not multiply for himself greatly.</w:t>
      </w:r>
      <w:r>
        <w:rPr>
          <w:rStyle w:val="FootnoteReference"/>
        </w:rPr>
        <w:footnoteReference w:id="2251"/>
      </w:r>
      <w:r>
        <w:t xml:space="preserve">{{field-off:Bible}}</w:t>
      </w:r>
    </w:p>
    <w:p>
      <w:r>
        <w:rPr>
          <w:sz w:val="18"/>
          <w:color w:val="777777"/>
        </w:rPr>
        <w:t xml:space="preserve">[[@Bible:Deuteronomy 17:18]] </w:t>
      </w:r>
      <w:r>
        <w:rPr>
          <w:b/>
        </w:rPr>
        <w:t xml:space="preserve">18 </w:t>
      </w:r>
      <w:r>
        <w:t xml:space="preserve"> {{field-on:Bible}}</w:t>
      </w:r>
      <w:r>
        <w:t xml:space="preserve">And it shall be, when he sits on his rule, he shall write for himself this second law in a book from the priests, the Levites.</w:t>
      </w:r>
      <w:r>
        <w:t xml:space="preserve">{{field-off:Bible}}</w:t>
      </w:r>
    </w:p>
    <w:p>
      <w:r>
        <w:rPr>
          <w:sz w:val="18"/>
          <w:color w:val="777777"/>
        </w:rPr>
        <w:t xml:space="preserve">[[@Bible:Deuteronomy 17:19]] </w:t>
      </w:r>
      <w:r>
        <w:rPr>
          <w:b/>
        </w:rPr>
        <w:t xml:space="preserve">19 </w:t>
      </w:r>
      <w:r>
        <w:t xml:space="preserve"> {{field-on:Bible}}</w:t>
      </w:r>
      <w:r>
        <w:t xml:space="preserve">And it shall be with him, and he shall read in it all the days of his life, so that he may learn to fear the Lord his God, keeping all these commands and these ordinances, to do them,</w:t>
      </w:r>
      <w:r>
        <w:t xml:space="preserve">{{field-off:Bible}}</w:t>
      </w:r>
    </w:p>
    <w:p>
      <w:r>
        <w:rPr>
          <w:sz w:val="18"/>
          <w:color w:val="777777"/>
        </w:rPr>
        <w:t xml:space="preserve">[[@Bible:Deuteronomy 17:20]] </w:t>
      </w:r>
      <w:r>
        <w:rPr>
          <w:b/>
        </w:rPr>
        <w:t xml:space="preserve">20 </w:t>
      </w:r>
      <w:r>
        <w:t xml:space="preserve"> {{field-on:Bible}}</w:t>
      </w:r>
      <w:r>
        <w:t xml:space="preserve">so that his heart may not be lifted up above his brothers</w:t>
      </w:r>
      <w:r>
        <w:rPr>
          <w:rStyle w:val="FootnoteReference"/>
        </w:rPr>
        <w:footnoteReference w:id="2252"/>
      </w:r>
      <w:r>
        <w:t xml:space="preserve">, so that he may not transgress the commands right or left, so that he may be long-lived in his rule, he and his sons among the sons of Israel.</w:t>
      </w:r>
      <w:r>
        <w:rPr>
          <w:rStyle w:val="FootnoteReference"/>
        </w:rPr>
        <w:footnoteReference w:id="22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[[@Bible:Deuteronomy 18:1]] </w:t>
      </w:r>
      <w:r>
        <w:rPr>
          <w:b/>
        </w:rPr>
        <w:t xml:space="preserve">1 </w:t>
      </w:r>
      <w:r>
        <w:t xml:space="preserve"> {{field-on:Bible}}</w:t>
      </w:r>
      <w:r>
        <w:t xml:space="preserve">There shall not be for the priests, the Levites, the whole tribe of Levi</w:t>
      </w:r>
      <w:r>
        <w:rPr>
          <w:rStyle w:val="FootnoteReference"/>
        </w:rPr>
        <w:footnoteReference w:id="2254"/>
      </w:r>
      <w:r>
        <w:t xml:space="preserve">, a portion or inheritance with Israel</w:t>
      </w:r>
      <w:r>
        <w:rPr>
          <w:rStyle w:val="FootnoteReference"/>
        </w:rPr>
        <w:footnoteReference w:id="2255"/>
      </w:r>
      <w:r>
        <w:t xml:space="preserve">. They shall eat the Lord's offerings, which are their inheritance.</w:t>
      </w:r>
      <w:r>
        <w:rPr>
          <w:rStyle w:val="FootnoteReference"/>
        </w:rPr>
        <w:footnoteReference w:id="2256"/>
      </w:r>
      <w:r>
        <w:t xml:space="preserve">{{field-off:Bible}}</w:t>
      </w:r>
    </w:p>
    <w:p>
      <w:r>
        <w:rPr>
          <w:sz w:val="18"/>
          <w:color w:val="777777"/>
        </w:rPr>
        <w:t xml:space="preserve">[[@Bible:Deuteronomy 18:2]] </w:t>
      </w:r>
      <w:r>
        <w:rPr>
          <w:b/>
        </w:rPr>
        <w:t xml:space="preserve">2 </w:t>
      </w:r>
      <w:r>
        <w:t xml:space="preserve"> {{field-on:Bible}}</w:t>
      </w:r>
      <w:r>
        <w:t xml:space="preserve">And inheritance shall not be for them among their brothers. The Lord himself is his inheritance, just as he said to him.</w:t>
      </w:r>
      <w:r>
        <w:t xml:space="preserve">{{field-off:Bible}}</w:t>
      </w:r>
    </w:p>
    <w:p>
      <w:r>
        <w:rPr>
          <w:sz w:val="18"/>
          <w:color w:val="777777"/>
        </w:rPr>
        <w:t xml:space="preserve">[[@Bible:Deuteronomy 18:3]] </w:t>
      </w:r>
      <w:r>
        <w:rPr>
          <w:b/>
        </w:rPr>
        <w:t xml:space="preserve">3 </w:t>
      </w:r>
      <w:r>
        <w:t xml:space="preserve"> {{field-on:Bible}}</w:t>
      </w:r>
      <w:r>
        <w:t xml:space="preserve">And this is the due of the priests</w:t>
      </w:r>
      <w:r>
        <w:rPr>
          <w:rStyle w:val="FootnoteReference"/>
        </w:rPr>
        <w:footnoteReference w:id="2257"/>
      </w:r>
      <w:r>
        <w:t xml:space="preserve"> from the people, from those sacrificing the sacrifices, whether calf or sheep: he shall give to the priest the arm and the jaws and the stomach.</w:t>
      </w:r>
      <w:r>
        <w:t xml:space="preserve">{{field-off:Bible}}</w:t>
      </w:r>
    </w:p>
    <w:p>
      <w:r>
        <w:rPr>
          <w:sz w:val="18"/>
          <w:color w:val="777777"/>
        </w:rPr>
        <w:t xml:space="preserve">[[@Bible:Deuteronomy 18:4]] </w:t>
      </w:r>
      <w:r>
        <w:rPr>
          <w:b/>
        </w:rPr>
        <w:t xml:space="preserve">4 </w:t>
      </w:r>
      <w:r>
        <w:t xml:space="preserve"> {{field-on:Bible}}</w:t>
      </w:r>
      <w:r>
        <w:t xml:space="preserve">And the firstfruits of your grain and your wine and your oil, and the firstfruits of the shearings of your sheep</w:t>
      </w:r>
      <w:r>
        <w:rPr>
          <w:rStyle w:val="FootnoteReference"/>
        </w:rPr>
        <w:footnoteReference w:id="2258"/>
      </w:r>
      <w:r>
        <w:t xml:space="preserve">, you shall give to him,</w:t>
      </w:r>
      <w:r>
        <w:t xml:space="preserve">{{field-off:Bible}}</w:t>
      </w:r>
    </w:p>
    <w:p>
      <w:r>
        <w:rPr>
          <w:sz w:val="18"/>
          <w:color w:val="777777"/>
        </w:rPr>
        <w:t xml:space="preserve">[[@Bible:Deuteronomy 18:5]] </w:t>
      </w:r>
      <w:r>
        <w:rPr>
          <w:b/>
        </w:rPr>
        <w:t xml:space="preserve">5 </w:t>
      </w:r>
      <w:r>
        <w:t xml:space="preserve"> {{field-on:Bible}}</w:t>
      </w:r>
      <w:r>
        <w:t xml:space="preserve">because the Lord your God chose him from all your tribes to stand before the Lord your God to minister and bless in his name, he and his sons among the sons of Israel.</w:t>
      </w:r>
      <w:r>
        <w:t xml:space="preserve">{{field-off:Bible}}</w:t>
      </w:r>
    </w:p>
    <w:p>
      <w:r>
        <w:rPr>
          <w:sz w:val="18"/>
          <w:color w:val="777777"/>
        </w:rPr>
        <w:t xml:space="preserve">[[@Bible:Deuteronomy 18:6]] </w:t>
      </w:r>
      <w:r>
        <w:rPr>
          <w:b/>
        </w:rPr>
        <w:t xml:space="preserve">6 </w:t>
      </w:r>
      <w:r>
        <w:t xml:space="preserve"> {{field-on:Bible}}</w:t>
      </w:r>
      <w:r>
        <w:t xml:space="preserve">And if the Levite comes from one of your cities, from all the sons of Israel where he is residing as a stranger, because his soul desires the place that the Lord chooses,</w:t>
      </w:r>
      <w:r>
        <w:rPr>
          <w:rStyle w:val="FootnoteReference"/>
        </w:rPr>
        <w:footnoteReference w:id="2259"/>
      </w:r>
      <w:r>
        <w:t xml:space="preserve">{{field-off:Bible}}</w:t>
      </w:r>
    </w:p>
    <w:p>
      <w:r>
        <w:rPr>
          <w:sz w:val="18"/>
          <w:color w:val="777777"/>
        </w:rPr>
        <w:t xml:space="preserve">[[@Bible:Deuteronomy 18:7]] </w:t>
      </w:r>
      <w:r>
        <w:rPr>
          <w:b/>
        </w:rPr>
        <w:t xml:space="preserve">7 </w:t>
      </w:r>
      <w:r>
        <w:t xml:space="preserve"> {{field-on:Bible}}</w:t>
      </w:r>
      <w:r>
        <w:t xml:space="preserve">then he shall minister in the name of the Lord his God, just as all his brothers the Levites who stand there before the Lord.</w:t>
      </w:r>
      <w:r>
        <w:t xml:space="preserve">{{field-off:Bible}}</w:t>
      </w:r>
    </w:p>
    <w:p>
      <w:r>
        <w:rPr>
          <w:sz w:val="18"/>
          <w:color w:val="777777"/>
        </w:rPr>
        <w:t xml:space="preserve">[[@Bible:Deuteronomy 18:8]] </w:t>
      </w:r>
      <w:r>
        <w:rPr>
          <w:b/>
        </w:rPr>
        <w:t xml:space="preserve">8 </w:t>
      </w:r>
      <w:r>
        <w:t xml:space="preserve"> {{field-on:Bible}}</w:t>
      </w:r>
      <w:r>
        <w:t xml:space="preserve">He shall eat an equal portion, besides the sale according to patrimony.</w:t>
      </w:r>
      <w:r>
        <w:t xml:space="preserve">{{field-off:Bible}}</w:t>
      </w:r>
    </w:p>
    <w:p>
      <w:r>
        <w:rPr>
          <w:sz w:val="18"/>
          <w:color w:val="777777"/>
        </w:rPr>
        <w:t xml:space="preserve">[[@Bible:Deuteronomy 18:9]] </w:t>
      </w:r>
      <w:r>
        <w:rPr>
          <w:b/>
        </w:rPr>
        <w:t xml:space="preserve">9 </w:t>
      </w:r>
      <w:r>
        <w:t xml:space="preserve"> {{field-on:Bible}}</w:t>
      </w:r>
      <w:r>
        <w:t xml:space="preserve">And if you enter into the land that the Lord your God gives you, you shall not learn to do according to the abominations of those nations.</w:t>
      </w:r>
      <w:r>
        <w:t xml:space="preserve">{{field-off:Bible}}</w:t>
      </w:r>
    </w:p>
    <w:p>
      <w:r>
        <w:rPr>
          <w:sz w:val="18"/>
          <w:color w:val="777777"/>
        </w:rPr>
        <w:t xml:space="preserve">[[@Bible:Deuteronomy 18:10]] </w:t>
      </w:r>
      <w:r>
        <w:rPr>
          <w:b/>
        </w:rPr>
        <w:t xml:space="preserve">10 </w:t>
      </w:r>
      <w:r>
        <w:t xml:space="preserve"> {{field-on:Bible}}</w:t>
      </w:r>
      <w:r>
        <w:t xml:space="preserve">There shall not be found among you one purifying his son or his daughter through fire, one divining divination, one practicing omens, one reading signs, a sorcerer,</w:t>
      </w:r>
      <w:r>
        <w:rPr>
          <w:rStyle w:val="FootnoteReference"/>
        </w:rPr>
        <w:footnoteReference w:id="2260"/>
      </w:r>
      <w:r>
        <w:t xml:space="preserve">{{field-off:Bible}}</w:t>
      </w:r>
    </w:p>
    <w:p>
      <w:r>
        <w:rPr>
          <w:sz w:val="18"/>
          <w:color w:val="777777"/>
        </w:rPr>
        <w:t xml:space="preserve">[[@Bible:Deuteronomy 18:11]] </w:t>
      </w:r>
      <w:r>
        <w:rPr>
          <w:b/>
        </w:rPr>
        <w:t xml:space="preserve">11 </w:t>
      </w:r>
      <w:r>
        <w:t xml:space="preserve"> {{field-on:Bible}}</w:t>
      </w:r>
      <w:r>
        <w:t xml:space="preserve">one chanting a chant, a ventriloquist, one observing signs, one consulting the dead,</w:t>
      </w:r>
      <w:r>
        <w:rPr>
          <w:rStyle w:val="FootnoteReference"/>
        </w:rPr>
        <w:footnoteReference w:id="2261"/>
      </w:r>
      <w:r>
        <w:t xml:space="preserve">{{field-off:Bible}}</w:t>
      </w:r>
    </w:p>
    <w:p>
      <w:r>
        <w:rPr>
          <w:sz w:val="18"/>
          <w:color w:val="777777"/>
        </w:rPr>
        <w:t xml:space="preserve">[[@Bible:Deuteronomy 18:12]] </w:t>
      </w:r>
      <w:r>
        <w:rPr>
          <w:b/>
        </w:rPr>
        <w:t xml:space="preserve">12 </w:t>
      </w:r>
      <w:r>
        <w:t xml:space="preserve"> {{field-on:Bible}}</w:t>
      </w:r>
      <w:r>
        <w:t xml:space="preserve">because everyone doing these things is an abomination to the Lord your God, for because of these abominations the Lord will utterly destroy them from before your face.</w:t>
      </w:r>
      <w:r>
        <w:t xml:space="preserve">{{field-off:Bible}}</w:t>
      </w:r>
    </w:p>
    <w:p>
      <w:r>
        <w:rPr>
          <w:sz w:val="18"/>
          <w:color w:val="777777"/>
        </w:rPr>
        <w:t xml:space="preserve">[[@Bible:Deuteronomy 18:13]] </w:t>
      </w:r>
      <w:r>
        <w:rPr>
          <w:b/>
        </w:rPr>
        <w:t xml:space="preserve">13 </w:t>
      </w:r>
      <w:r>
        <w:t xml:space="preserve"> {{field-on:Bible}}</w:t>
      </w:r>
      <w:r>
        <w:t xml:space="preserve">You shall be complete before the Lord your God.</w:t>
      </w:r>
      <w:r>
        <w:t xml:space="preserve">{{field-off:Bible}}</w:t>
      </w:r>
    </w:p>
    <w:p>
      <w:r>
        <w:rPr>
          <w:sz w:val="18"/>
          <w:color w:val="777777"/>
        </w:rPr>
        <w:t xml:space="preserve">[[@Bible:Deuteronomy 18:14]] </w:t>
      </w:r>
      <w:r>
        <w:rPr>
          <w:b/>
        </w:rPr>
        <w:t xml:space="preserve">14 </w:t>
      </w:r>
      <w:r>
        <w:t xml:space="preserve"> {{field-on:Bible}}</w:t>
      </w:r>
      <w:r>
        <w:t xml:space="preserve">For these nations that you inherit, these will listen to omen-readers and diviners. But for you the Lord your God did not give thus.</w:t>
      </w:r>
      <w:r>
        <w:t xml:space="preserve">{{field-off:Bible}}</w:t>
      </w:r>
    </w:p>
    <w:p>
      <w:r>
        <w:rPr>
          <w:sz w:val="18"/>
          <w:color w:val="777777"/>
        </w:rPr>
        <w:t xml:space="preserve">[[@Bible:Deuteronomy 18:15]] </w:t>
      </w:r>
      <w:r>
        <w:rPr>
          <w:b/>
        </w:rPr>
        <w:t xml:space="preserve">15 </w:t>
      </w:r>
      <w:r>
        <w:t xml:space="preserve"> {{field-on:Bible}}</w:t>
      </w:r>
      <w:r>
        <w:t xml:space="preserve">A prophet from your brothers like me the Lord your God will raise up for you. To him you shall listen,</w:t>
      </w:r>
      <w:r>
        <w:t xml:space="preserve">{{field-off:Bible}}</w:t>
      </w:r>
    </w:p>
    <w:p>
      <w:r>
        <w:rPr>
          <w:sz w:val="18"/>
          <w:color w:val="777777"/>
        </w:rPr>
        <w:t xml:space="preserve">[[@Bible:Deuteronomy 18:16]] </w:t>
      </w:r>
      <w:r>
        <w:rPr>
          <w:b/>
        </w:rPr>
        <w:t xml:space="preserve">16 </w:t>
      </w:r>
      <w:r>
        <w:t xml:space="preserve"> {{field-on:Bible}}</w:t>
      </w:r>
      <w:r>
        <w:t xml:space="preserve">according to all that you asked from the Lord your God in Horeb on the day of the assembly, saying, We shall not add to hear the voice of the Lord our God, and we shall not see this great fire any more, nor indeed die.</w:t>
      </w:r>
      <w:r>
        <w:t xml:space="preserve">{{field-off:Bible}}</w:t>
      </w:r>
    </w:p>
    <w:p>
      <w:r>
        <w:rPr>
          <w:sz w:val="18"/>
          <w:color w:val="777777"/>
        </w:rPr>
        <w:t xml:space="preserve">[[@Bible:Deuteronomy 18:17]] </w:t>
      </w:r>
      <w:r>
        <w:rPr>
          <w:b/>
        </w:rPr>
        <w:t xml:space="preserve">17 </w:t>
      </w:r>
      <w:r>
        <w:t xml:space="preserve"> {{field-on:Bible}}</w:t>
      </w:r>
      <w:r>
        <w:t xml:space="preserve">And the Lord said to me, They spoke rightly all that they spoke.</w:t>
      </w:r>
      <w:r>
        <w:t xml:space="preserve">{{field-off:Bible}}</w:t>
      </w:r>
    </w:p>
    <w:p>
      <w:r>
        <w:rPr>
          <w:sz w:val="18"/>
          <w:color w:val="777777"/>
        </w:rPr>
        <w:t xml:space="preserve">[[@Bible:Deuteronomy 18:18]] </w:t>
      </w:r>
      <w:r>
        <w:rPr>
          <w:b/>
        </w:rPr>
        <w:t xml:space="preserve">18 </w:t>
      </w:r>
      <w:r>
        <w:t xml:space="preserve"> {{field-on:Bible}}</w:t>
      </w:r>
      <w:r>
        <w:t xml:space="preserve">I will raise up for them a prophet from their brothers like you, and I will put my word in his mouth, and he shall speak to them according to whatever I command him.</w:t>
      </w:r>
      <w:r>
        <w:t xml:space="preserve">{{field-off:Bible}}</w:t>
      </w:r>
    </w:p>
    <w:p>
      <w:r>
        <w:rPr>
          <w:sz w:val="18"/>
          <w:color w:val="777777"/>
        </w:rPr>
        <w:t xml:space="preserve">[[@Bible:Deuteronomy 18:19]] </w:t>
      </w:r>
      <w:r>
        <w:rPr>
          <w:b/>
        </w:rPr>
        <w:t xml:space="preserve">19 </w:t>
      </w:r>
      <w:r>
        <w:t xml:space="preserve"> {{field-on:Bible}}</w:t>
      </w:r>
      <w:r>
        <w:t xml:space="preserve">And the man who does not hear whatever the prophet speaks in my name, I will exact it from him.</w:t>
      </w:r>
      <w:r>
        <w:t xml:space="preserve">{{field-off:Bible}}</w:t>
      </w:r>
    </w:p>
    <w:p>
      <w:r>
        <w:rPr>
          <w:sz w:val="18"/>
          <w:color w:val="777777"/>
        </w:rPr>
        <w:t xml:space="preserve">[[@Bible:Deuteronomy 18:20]] </w:t>
      </w:r>
      <w:r>
        <w:rPr>
          <w:b/>
        </w:rPr>
        <w:t xml:space="preserve">20 </w:t>
      </w:r>
      <w:r>
        <w:t xml:space="preserve"> {{field-on:Bible}}</w:t>
      </w:r>
      <w:r>
        <w:t xml:space="preserve">But the prophet who may act ungodly by speaking in my name a word that I did not command him to speak, and who may speak in the name of other gods, that prophet shall die.</w:t>
      </w:r>
      <w:r>
        <w:t xml:space="preserve">{{field-off:Bible}}</w:t>
      </w:r>
    </w:p>
    <w:p>
      <w:r>
        <w:rPr>
          <w:sz w:val="18"/>
          <w:color w:val="777777"/>
        </w:rPr>
        <w:t xml:space="preserve">[[@Bible:Deuteronomy 18:21]] </w:t>
      </w:r>
      <w:r>
        <w:rPr>
          <w:b/>
        </w:rPr>
        <w:t xml:space="preserve">21 </w:t>
      </w:r>
      <w:r>
        <w:t xml:space="preserve"> {{field-on:Bible}}</w:t>
      </w:r>
      <w:r>
        <w:t xml:space="preserve">And if you say in your heart</w:t>
      </w:r>
      <w:r>
        <w:rPr>
          <w:rStyle w:val="FootnoteReference"/>
        </w:rPr>
        <w:footnoteReference w:id="2262"/>
      </w:r>
      <w:r>
        <w:t xml:space="preserve">, How shall we know the word that the Lord did not speak?</w:t>
      </w:r>
      <w:r>
        <w:t xml:space="preserve">{{field-off:Bible}}</w:t>
      </w:r>
    </w:p>
    <w:p>
      <w:r>
        <w:rPr>
          <w:sz w:val="18"/>
          <w:color w:val="777777"/>
        </w:rPr>
        <w:t xml:space="preserve">[[@Bible:Deuteronomy 18:22]] </w:t>
      </w:r>
      <w:r>
        <w:rPr>
          <w:b/>
        </w:rPr>
        <w:t xml:space="preserve">22 </w:t>
      </w:r>
      <w:r>
        <w:t xml:space="preserve"> {{field-on:Bible}}</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2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[[@Bible:Deuteronomy 19:1]] </w:t>
      </w:r>
      <w:r>
        <w:rPr>
          <w:b/>
        </w:rPr>
        <w:t xml:space="preserve">1 </w:t>
      </w:r>
      <w:r>
        <w:t xml:space="preserve"> {{field-on:Bible}}</w:t>
      </w:r>
      <w:r>
        <w:t xml:space="preserve">And if the Lord your God utterly destroys the nations whose land your God gives you, and you fully inherit them and dwell in their cities and in their houses,</w:t>
      </w:r>
      <w:r>
        <w:t xml:space="preserve">{{field-off:Bible}}</w:t>
      </w:r>
    </w:p>
    <w:p>
      <w:r>
        <w:rPr>
          <w:sz w:val="18"/>
          <w:color w:val="777777"/>
        </w:rPr>
        <w:t xml:space="preserve">[[@Bible:Deuteronomy 19:2]] </w:t>
      </w:r>
      <w:r>
        <w:rPr>
          <w:b/>
        </w:rPr>
        <w:t xml:space="preserve">2 </w:t>
      </w:r>
      <w:r>
        <w:t xml:space="preserve"> {{field-on:Bible}}</w:t>
      </w:r>
      <w:r>
        <w:t xml:space="preserve">you shall set apart for yourself three cities in the midst of your land that the Lord your God gives you.</w:t>
      </w:r>
      <w:r>
        <w:t xml:space="preserve">{{field-off:Bible}}</w:t>
      </w:r>
    </w:p>
    <w:p>
      <w:r>
        <w:rPr>
          <w:sz w:val="18"/>
          <w:color w:val="777777"/>
        </w:rPr>
        <w:t xml:space="preserve">[[@Bible:Deuteronomy 19:3]] </w:t>
      </w:r>
      <w:r>
        <w:rPr>
          <w:b/>
        </w:rPr>
        <w:t xml:space="preserve">3 </w:t>
      </w:r>
      <w:r>
        <w:t xml:space="preserve"> {{field-on:Bible}}</w:t>
      </w:r>
      <w:r>
        <w:t xml:space="preserve">Prepare the road for yourself, and divide the boundaries of your land into three parts, the land that the Lord your God distributes to you, and there shall be refuge there for every killer.</w:t>
      </w:r>
      <w:r>
        <w:t xml:space="preserve">{{field-off:Bible}}</w:t>
      </w:r>
    </w:p>
    <w:p>
      <w:r>
        <w:rPr>
          <w:sz w:val="18"/>
          <w:color w:val="777777"/>
        </w:rPr>
        <w:t xml:space="preserve">[[@Bible:Deuteronomy 19:4]] </w:t>
      </w:r>
      <w:r>
        <w:rPr>
          <w:b/>
        </w:rPr>
        <w:t xml:space="preserve">4 </w:t>
      </w:r>
      <w:r>
        <w:t xml:space="preserve"> {{field-on:Bible}}</w:t>
      </w:r>
      <w:r>
        <w:t xml:space="preserve">And this shall be the ordinance of the killer who flees there and lives: whoever strikes his neighbor unintentionally, this one not hating him before yesterday or the third day,</w:t>
      </w:r>
      <w:r>
        <w:rPr>
          <w:rStyle w:val="FootnoteReference"/>
        </w:rPr>
        <w:footnoteReference w:id="2264"/>
      </w:r>
      <w:r>
        <w:t xml:space="preserve">{{field-off:Bible}}</w:t>
      </w:r>
    </w:p>
    <w:p>
      <w:r>
        <w:rPr>
          <w:sz w:val="18"/>
          <w:color w:val="777777"/>
        </w:rPr>
        <w:t xml:space="preserve">[[@Bible:Deuteronomy 19:5]] </w:t>
      </w:r>
      <w:r>
        <w:rPr>
          <w:b/>
        </w:rPr>
        <w:t xml:space="preserve">5 </w:t>
      </w:r>
      <w:r>
        <w:t xml:space="preserve"> {{field-on:Bible}}</w:t>
      </w:r>
      <w:r>
        <w:t xml:space="preserve">and whoever enters with his neighbor into the forest to gather wood, and his hand swings with the axe while cutting the wood, and the iron flies from the wood and meets his neighbor</w:t>
      </w:r>
      <w:r>
        <w:rPr>
          <w:rStyle w:val="FootnoteReference"/>
        </w:rPr>
        <w:footnoteReference w:id="2265"/>
      </w:r>
      <w:r>
        <w:t xml:space="preserve"> and he dies, this one shall flee to one of these cities and live,</w:t>
      </w:r>
      <w:r>
        <w:t xml:space="preserve">{{field-off:Bible}}</w:t>
      </w:r>
    </w:p>
    <w:p>
      <w:r>
        <w:rPr>
          <w:sz w:val="18"/>
          <w:color w:val="777777"/>
        </w:rPr>
        <w:t xml:space="preserve">[[@Bible:Deuteronomy 19:6]] </w:t>
      </w:r>
      <w:r>
        <w:rPr>
          <w:b/>
        </w:rPr>
        <w:t xml:space="preserve">6 </w:t>
      </w:r>
      <w:r>
        <w:t xml:space="preserve"> {{field-on:Bible}}</w:t>
      </w:r>
      <w:r>
        <w:t xml:space="preserve">lest the avenger of blood, pursuing behind the one who killed, because his heart was heated</w:t>
      </w:r>
      <w:r>
        <w:rPr>
          <w:rStyle w:val="FootnoteReference"/>
        </w:rPr>
        <w:footnoteReference w:id="2266"/>
      </w:r>
      <w:r>
        <w:t xml:space="preserve">, overtake him if the road is longer, and strike his life and he die, though for this one there is no judgment of death, because he was not hating him before yesterday or the third day.</w:t>
      </w:r>
      <w:r>
        <w:rPr>
          <w:rStyle w:val="FootnoteReference"/>
        </w:rPr>
        <w:footnoteReference w:id="2267"/>
      </w:r>
      <w:r>
        <w:t xml:space="preserve">{{field-off:Bible}}</w:t>
      </w:r>
    </w:p>
    <w:p>
      <w:r>
        <w:rPr>
          <w:sz w:val="18"/>
          <w:color w:val="777777"/>
        </w:rPr>
        <w:t xml:space="preserve">[[@Bible:Deuteronomy 19:7]] </w:t>
      </w:r>
      <w:r>
        <w:rPr>
          <w:b/>
        </w:rPr>
        <w:t xml:space="preserve">7 </w:t>
      </w:r>
      <w:r>
        <w:t xml:space="preserve"> {{field-on:Bible}}</w:t>
      </w:r>
      <w:r>
        <w:t xml:space="preserve">Because of this I command you this word, saying, You shall set apart for yourself three cities.</w:t>
      </w:r>
      <w:r>
        <w:t xml:space="preserve">{{field-off:Bible}}</w:t>
      </w:r>
    </w:p>
    <w:p>
      <w:r>
        <w:rPr>
          <w:sz w:val="18"/>
          <w:color w:val="777777"/>
        </w:rPr>
        <w:t xml:space="preserve">[[@Bible:Deuteronomy 19:8]] </w:t>
      </w:r>
      <w:r>
        <w:rPr>
          <w:b/>
        </w:rPr>
        <w:t xml:space="preserve">8 </w:t>
      </w:r>
      <w:r>
        <w:t xml:space="preserve"> {{field-on:Bible}}</w:t>
      </w:r>
      <w:r>
        <w:t xml:space="preserve">And if the Lord your God enlarges your boundaries in the way he swore to your fathers and the Lord gives you all the land that he said to give to your fathers,</w:t>
      </w:r>
      <w:r>
        <w:t xml:space="preserve">{{field-off:Bible}}</w:t>
      </w:r>
    </w:p>
    <w:p>
      <w:r>
        <w:rPr>
          <w:sz w:val="18"/>
          <w:color w:val="777777"/>
        </w:rPr>
        <w:t xml:space="preserve">[[@Bible:Deuteronomy 19:9]] </w:t>
      </w:r>
      <w:r>
        <w:rPr>
          <w:b/>
        </w:rPr>
        <w:t xml:space="preserve">9 </w:t>
      </w:r>
      <w:r>
        <w:t xml:space="preserve"> {{field-on:Bible}}</w:t>
      </w:r>
      <w:r>
        <w:t xml:space="preserve">if you listen so as to do all these commands that I command you today, to love the Lord your God, to walk in all his ways all the days, then you shall add for yourself three more cities to these three,</w:t>
      </w:r>
      <w:r>
        <w:t xml:space="preserve">{{field-off:Bible}}</w:t>
      </w:r>
    </w:p>
    <w:p>
      <w:r>
        <w:rPr>
          <w:sz w:val="18"/>
          <w:color w:val="777777"/>
        </w:rPr>
        <w:t xml:space="preserve">[[@Bible:Deuteronomy 19:10]] </w:t>
      </w:r>
      <w:r>
        <w:rPr>
          <w:b/>
        </w:rPr>
        <w:t xml:space="preserve">10 </w:t>
      </w:r>
      <w:r>
        <w:t xml:space="preserve"> {{field-on:Bible}}</w:t>
      </w:r>
      <w:r>
        <w:t xml:space="preserve">and innocent blood shall not be shed</w:t>
      </w:r>
      <w:r>
        <w:rPr>
          <w:rStyle w:val="FootnoteReference"/>
        </w:rPr>
        <w:footnoteReference w:id="2268"/>
      </w:r>
      <w:r>
        <w:t xml:space="preserve"> in your land that the Lord your God gives you as an inheritance, and bloodguilt shall not be in you.</w:t>
      </w:r>
      <w:r>
        <w:t xml:space="preserve">{{field-off:Bible}}</w:t>
      </w:r>
    </w:p>
    <w:p>
      <w:r>
        <w:rPr>
          <w:sz w:val="18"/>
          <w:color w:val="777777"/>
        </w:rPr>
        <w:t xml:space="preserve">[[@Bible:Deuteronomy 19:11]] </w:t>
      </w:r>
      <w:r>
        <w:rPr>
          <w:b/>
        </w:rPr>
        <w:t xml:space="preserve">11 </w:t>
      </w:r>
      <w:r>
        <w:t xml:space="preserve"> {{field-on:Bible}}</w:t>
      </w:r>
      <w:r>
        <w:t xml:space="preserve">And if there is a man hating his neighbor, and he lies in wait for him and rises against him and strikes his life and he dies, and he flees to one of these cities,</w:t>
      </w:r>
      <w:r>
        <w:t xml:space="preserve">{{field-off:Bible}}</w:t>
      </w:r>
    </w:p>
    <w:p>
      <w:r>
        <w:rPr>
          <w:sz w:val="18"/>
          <w:color w:val="777777"/>
        </w:rPr>
        <w:t xml:space="preserve">[[@Bible:Deuteronomy 19:12]] </w:t>
      </w:r>
      <w:r>
        <w:rPr>
          <w:b/>
        </w:rPr>
        <w:t xml:space="preserve">12 </w:t>
      </w:r>
      <w:r>
        <w:t xml:space="preserve"> {{field-on:Bible}}</w:t>
      </w:r>
      <w:r>
        <w:t xml:space="preserve">then the elders of his city shall send and take him from there and deliver him into the hands of the avenger of blood, and he shall die.</w:t>
      </w:r>
      <w:r>
        <w:t xml:space="preserve">{{field-off:Bible}}</w:t>
      </w:r>
    </w:p>
    <w:p>
      <w:r>
        <w:rPr>
          <w:sz w:val="18"/>
          <w:color w:val="777777"/>
        </w:rPr>
        <w:t xml:space="preserve">[[@Bible:Deuteronomy 19:13]] </w:t>
      </w:r>
      <w:r>
        <w:rPr>
          <w:b/>
        </w:rPr>
        <w:t xml:space="preserve">13 </w:t>
      </w:r>
      <w:r>
        <w:t xml:space="preserve"> {{field-on:Bible}}</w:t>
      </w:r>
      <w:r>
        <w:t xml:space="preserve">Your eye shall not spare him, and you shall cleanse innocent blood from Israel</w:t>
      </w:r>
      <w:r>
        <w:rPr>
          <w:rStyle w:val="FootnoteReference"/>
        </w:rPr>
        <w:footnoteReference w:id="2269"/>
      </w:r>
      <w:r>
        <w:t xml:space="preserve">, and it shall be well with you.</w:t>
      </w:r>
      <w:r>
        <w:t xml:space="preserve">{{field-off:Bible}}</w:t>
      </w:r>
    </w:p>
    <w:p>
      <w:r>
        <w:rPr>
          <w:sz w:val="18"/>
          <w:color w:val="777777"/>
        </w:rPr>
        <w:t xml:space="preserve">[[@Bible:Deuteronomy 19:14]] </w:t>
      </w:r>
      <w:r>
        <w:rPr>
          <w:b/>
        </w:rPr>
        <w:t xml:space="preserve">14 </w:t>
      </w:r>
      <w:r>
        <w:t xml:space="preserve"> {{field-on:Bible}}</w:t>
      </w:r>
      <w:r>
        <w:t xml:space="preserve">You shall not move your neighbor's boundaries that your fathers set in your inheritance that you inherited in the land that the Lord your God gives you as an inheritance.</w:t>
      </w:r>
      <w:r>
        <w:t xml:space="preserve">{{field-off:Bible}}</w:t>
      </w:r>
    </w:p>
    <w:p>
      <w:r>
        <w:rPr>
          <w:sz w:val="18"/>
          <w:color w:val="777777"/>
        </w:rPr>
        <w:t xml:space="preserve">[[@Bible:Deuteronomy 19:15]] </w:t>
      </w:r>
      <w:r>
        <w:rPr>
          <w:b/>
        </w:rPr>
        <w:t xml:space="preserve">15 </w:t>
      </w:r>
      <w:r>
        <w:t xml:space="preserve"> {{field-on:Bible}}</w:t>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2270"/>
      </w:r>
      <w:r>
        <w:t xml:space="preserve">{{field-off:Bible}}</w:t>
      </w:r>
    </w:p>
    <w:p>
      <w:r>
        <w:rPr>
          <w:sz w:val="18"/>
          <w:color w:val="777777"/>
        </w:rPr>
        <w:t xml:space="preserve">[[@Bible:Deuteronomy 19:16]] </w:t>
      </w:r>
      <w:r>
        <w:rPr>
          <w:b/>
        </w:rPr>
        <w:t xml:space="preserve">16 </w:t>
      </w:r>
      <w:r>
        <w:t xml:space="preserve"> {{field-on:Bible}}</w:t>
      </w:r>
      <w:r>
        <w:t xml:space="preserve">And if an unjust witness stands against a man, charging him with ungodliness,</w:t>
      </w:r>
      <w:r>
        <w:t xml:space="preserve">{{field-off:Bible}}</w:t>
      </w:r>
    </w:p>
    <w:p>
      <w:r>
        <w:rPr>
          <w:sz w:val="18"/>
          <w:color w:val="777777"/>
        </w:rPr>
        <w:t xml:space="preserve">[[@Bible:Deuteronomy 19:17]] </w:t>
      </w:r>
      <w:r>
        <w:rPr>
          <w:b/>
        </w:rPr>
        <w:t xml:space="preserve">17 </w:t>
      </w:r>
      <w:r>
        <w:t xml:space="preserve"> {{field-on:Bible}}</w:t>
      </w:r>
      <w:r>
        <w:t xml:space="preserve">then the two men who have the dispute shall stand before the Lord and before the priests and before the judges who may be in those days.</w:t>
      </w:r>
      <w:r>
        <w:t xml:space="preserve">{{field-off:Bible}}</w:t>
      </w:r>
    </w:p>
    <w:p>
      <w:r>
        <w:rPr>
          <w:sz w:val="18"/>
          <w:color w:val="777777"/>
        </w:rPr>
        <w:t xml:space="preserve">[[@Bible:Deuteronomy 19:18]] </w:t>
      </w:r>
      <w:r>
        <w:rPr>
          <w:b/>
        </w:rPr>
        <w:t xml:space="preserve">18 </w:t>
      </w:r>
      <w:r>
        <w:t xml:space="preserve"> {{field-on:Bible}}</w:t>
      </w:r>
      <w:r>
        <w:t xml:space="preserve">And the judges shall investigate exactly, and behold, if the witness is unjust and he has testified unjust things, standing against his brother,</w:t>
      </w:r>
      <w:r>
        <w:t xml:space="preserve">{{field-off:Bible}}</w:t>
      </w:r>
    </w:p>
    <w:p>
      <w:r>
        <w:rPr>
          <w:sz w:val="18"/>
          <w:color w:val="777777"/>
        </w:rPr>
        <w:t xml:space="preserve">[[@Bible:Deuteronomy 19:19]] </w:t>
      </w:r>
      <w:r>
        <w:rPr>
          <w:b/>
        </w:rPr>
        <w:t xml:space="preserve">19 </w:t>
      </w:r>
      <w:r>
        <w:t xml:space="preserve"> {{field-on:Bible}}</w:t>
      </w:r>
      <w:r>
        <w:t xml:space="preserve">then you shall do to him in the way he wickedly intended to do against his brother, and you shall destroy the evil one from among you.</w:t>
      </w:r>
      <w:r>
        <w:t xml:space="preserve">{{field-off:Bible}}</w:t>
      </w:r>
    </w:p>
    <w:p>
      <w:r>
        <w:rPr>
          <w:sz w:val="18"/>
          <w:color w:val="777777"/>
        </w:rPr>
        <w:t xml:space="preserve">[[@Bible:Deuteronomy 19:20]] </w:t>
      </w:r>
      <w:r>
        <w:rPr>
          <w:b/>
        </w:rPr>
        <w:t xml:space="preserve">20 </w:t>
      </w:r>
      <w:r>
        <w:t xml:space="preserve"> {{field-on:Bible}}</w:t>
      </w:r>
      <w:r>
        <w:t xml:space="preserve">And the rest, hearing, shall fear and no longer add to do according to this evil word among you.</w:t>
      </w:r>
      <w:r>
        <w:t xml:space="preserve">{{field-off:Bible}}</w:t>
      </w:r>
    </w:p>
    <w:p>
      <w:r>
        <w:rPr>
          <w:sz w:val="18"/>
          <w:color w:val="777777"/>
        </w:rPr>
        <w:t xml:space="preserve">[[@Bible:Deuteronomy 19:21]] </w:t>
      </w:r>
      <w:r>
        <w:rPr>
          <w:b/>
        </w:rPr>
        <w:t xml:space="preserve">21 </w:t>
      </w:r>
      <w:r>
        <w:t xml:space="preserve"> {{field-on:Bible}}</w:t>
      </w:r>
      <w:r>
        <w:t xml:space="preserve">Your eye shall not spare him: life for life, eye for eye, tooth for tooth, hand for hand, foot for foot.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[[@Bible:Deuteronomy 20:1]] </w:t>
      </w:r>
      <w:r>
        <w:rPr>
          <w:b/>
        </w:rPr>
        <w:t xml:space="preserve">1 </w:t>
      </w:r>
      <w:r>
        <w:t xml:space="preserve"> {{field-on:Bible}}</w:t>
      </w:r>
      <w:r>
        <w:t xml:space="preserve">And if you go out to war against your enemies and see horse and rider</w:t>
      </w:r>
      <w:r>
        <w:rPr>
          <w:rStyle w:val="FootnoteReference"/>
        </w:rPr>
        <w:footnoteReference w:id="2271"/>
      </w:r>
      <w:r>
        <w:t xml:space="preserve"> and a people more numerous than you, you shall not fear before them, because the Lord your God is with you, who brought you up from the land of Egypt.</w:t>
      </w:r>
      <w:r>
        <w:t xml:space="preserve">{{field-off:Bible}}</w:t>
      </w:r>
    </w:p>
    <w:p>
      <w:r>
        <w:rPr>
          <w:sz w:val="18"/>
          <w:color w:val="777777"/>
        </w:rPr>
        <w:t xml:space="preserve">[[@Bible:Deuteronomy 20:2]] </w:t>
      </w:r>
      <w:r>
        <w:rPr>
          <w:b/>
        </w:rPr>
        <w:t xml:space="preserve">2 </w:t>
      </w:r>
      <w:r>
        <w:t xml:space="preserve"> {{field-on:Bible}}</w:t>
      </w:r>
      <w:r>
        <w:t xml:space="preserve">And it shall be, when you draw near to the war, then the priest, drawing near, shall speak to the people,</w:t>
      </w:r>
      <w:r>
        <w:t xml:space="preserve">{{field-off:Bible}}</w:t>
      </w:r>
    </w:p>
    <w:p>
      <w:r>
        <w:rPr>
          <w:sz w:val="18"/>
          <w:color w:val="777777"/>
        </w:rPr>
        <w:t xml:space="preserve">[[@Bible:Deuteronomy 20:3]] </w:t>
      </w:r>
      <w:r>
        <w:rPr>
          <w:b/>
        </w:rPr>
        <w:t xml:space="preserve">3 </w:t>
      </w:r>
      <w:r>
        <w:t xml:space="preserve"> {{field-on:Bible}}</w:t>
      </w:r>
      <w:r>
        <w:t xml:space="preserve">and he shall say to them, Hear, Israel</w:t>
      </w:r>
      <w:r>
        <w:rPr>
          <w:rStyle w:val="FootnoteReference"/>
        </w:rPr>
        <w:footnoteReference w:id="2272"/>
      </w:r>
      <w:r>
        <w:t xml:space="preserve">: you draw near today to war against your enemies. Do not let your heart grow weak</w:t>
      </w:r>
      <w:r>
        <w:rPr>
          <w:rStyle w:val="FootnoteReference"/>
        </w:rPr>
        <w:footnoteReference w:id="2273"/>
      </w:r>
      <w:r>
        <w:t xml:space="preserve">. Do not fear, nor be broken, nor turn aside from before their face,</w:t>
      </w:r>
      <w:r>
        <w:t xml:space="preserve">{{field-off:Bible}}</w:t>
      </w:r>
    </w:p>
    <w:p>
      <w:r>
        <w:rPr>
          <w:sz w:val="18"/>
          <w:color w:val="777777"/>
        </w:rPr>
        <w:t xml:space="preserve">[[@Bible:Deuteronomy 20:4]] </w:t>
      </w:r>
      <w:r>
        <w:rPr>
          <w:b/>
        </w:rPr>
        <w:t xml:space="preserve">4 </w:t>
      </w:r>
      <w:r>
        <w:t xml:space="preserve"> {{field-on:Bible}}</w:t>
      </w:r>
      <w:r>
        <w:t xml:space="preserve">because the Lord your God, the one going before with you, will fight together with you against your enemies, to save you.</w:t>
      </w:r>
      <w:r>
        <w:t xml:space="preserve">{{field-off:Bible}}</w:t>
      </w:r>
    </w:p>
    <w:p>
      <w:r>
        <w:rPr>
          <w:sz w:val="18"/>
          <w:color w:val="777777"/>
        </w:rPr>
        <w:t xml:space="preserve">[[@Bible:Deuteronomy 20:5]] </w:t>
      </w:r>
      <w:r>
        <w:rPr>
          <w:b/>
        </w:rPr>
        <w:t xml:space="preserve">5 </w:t>
      </w:r>
      <w:r>
        <w:t xml:space="preserve"> {{field-on:Bible}}</w:t>
      </w:r>
      <w:r>
        <w:t xml:space="preserve">And the scribes shall speak to the people, saying, Who is the man who built a new house and did not dedicate it</w:t>
      </w:r>
      <w:r>
        <w:rPr>
          <w:rStyle w:val="FootnoteReference"/>
        </w:rPr>
        <w:footnoteReference w:id="2274"/>
      </w:r>
      <w:r>
        <w:t xml:space="preserve">? Let him go and return to his house, lest he die in the war and another man dedicate it.</w:t>
      </w:r>
      <w:r>
        <w:t xml:space="preserve">{{field-off:Bible}}</w:t>
      </w:r>
    </w:p>
    <w:p>
      <w:r>
        <w:rPr>
          <w:sz w:val="18"/>
          <w:color w:val="777777"/>
        </w:rPr>
        <w:t xml:space="preserve">[[@Bible:Deuteronomy 20:6]] </w:t>
      </w:r>
      <w:r>
        <w:rPr>
          <w:b/>
        </w:rPr>
        <w:t xml:space="preserve">6 </w:t>
      </w:r>
      <w:r>
        <w:t xml:space="preserve"> {{field-on:Bible}}</w:t>
      </w:r>
      <w:r>
        <w:t xml:space="preserve">And who is the man who planted a vineyard and did not rejoice from it? Let him go and return to his house, lest he die in the war and another man rejoice from it.</w:t>
      </w:r>
      <w:r>
        <w:t xml:space="preserve">{{field-off:Bible}}</w:t>
      </w:r>
    </w:p>
    <w:p>
      <w:r>
        <w:rPr>
          <w:sz w:val="18"/>
          <w:color w:val="777777"/>
        </w:rPr>
        <w:t xml:space="preserve">[[@Bible:Deuteronomy 20:7]] </w:t>
      </w:r>
      <w:r>
        <w:rPr>
          <w:b/>
        </w:rPr>
        <w:t xml:space="preserve">7 </w:t>
      </w:r>
      <w:r>
        <w:t xml:space="preserve"> {{field-on:Bible}}</w:t>
      </w:r>
      <w:r>
        <w:t xml:space="preserve">And who is the man who is betrothed to a woman and did not take her? Let him go and return to his house, lest he die in the war and another man take her.</w:t>
      </w:r>
      <w:r>
        <w:t xml:space="preserve">{{field-off:Bible}}</w:t>
      </w:r>
    </w:p>
    <w:p>
      <w:r>
        <w:rPr>
          <w:sz w:val="18"/>
          <w:color w:val="777777"/>
        </w:rPr>
        <w:t xml:space="preserve">[[@Bible:Deuteronomy 20:8]] </w:t>
      </w:r>
      <w:r>
        <w:rPr>
          <w:b/>
        </w:rPr>
        <w:t xml:space="preserve">8 </w:t>
      </w:r>
      <w:r>
        <w:t xml:space="preserve"> {{field-on:Bible}}</w:t>
      </w:r>
      <w:r>
        <w:t xml:space="preserve">And the scribes shall add to speak to the people and say, Who is the man who is fearful and cowardly in heart</w:t>
      </w:r>
      <w:r>
        <w:rPr>
          <w:rStyle w:val="FootnoteReference"/>
        </w:rPr>
        <w:footnoteReference w:id="2275"/>
      </w:r>
      <w:r>
        <w:t xml:space="preserve">? Let him go and return to his house, lest he make his brother's heart cowardly like his own.</w:t>
      </w:r>
      <w:r>
        <w:t xml:space="preserve">{{field-off:Bible}}</w:t>
      </w:r>
    </w:p>
    <w:p>
      <w:r>
        <w:rPr>
          <w:sz w:val="18"/>
          <w:color w:val="777777"/>
        </w:rPr>
        <w:t xml:space="preserve">[[@Bible:Deuteronomy 20:9]] </w:t>
      </w:r>
      <w:r>
        <w:rPr>
          <w:b/>
        </w:rPr>
        <w:t xml:space="preserve">9 </w:t>
      </w:r>
      <w:r>
        <w:t xml:space="preserve"> {{field-on:Bible}}</w:t>
      </w:r>
      <w:r>
        <w:t xml:space="preserve">And it shall be, when the scribes finish speaking to the people, then they shall appoint leaders of the army to go before the people.</w:t>
      </w:r>
      <w:r>
        <w:t xml:space="preserve">{{field-off:Bible}}</w:t>
      </w:r>
    </w:p>
    <w:p>
      <w:r>
        <w:rPr>
          <w:sz w:val="18"/>
          <w:color w:val="777777"/>
        </w:rPr>
        <w:t xml:space="preserve">[[@Bible:Deuteronomy 20:10]] </w:t>
      </w:r>
      <w:r>
        <w:rPr>
          <w:b/>
        </w:rPr>
        <w:t xml:space="preserve">10 </w:t>
      </w:r>
      <w:r>
        <w:t xml:space="preserve"> {{field-on:Bible}}</w:t>
      </w:r>
      <w:r>
        <w:t xml:space="preserve">And if you draw near to a city to fight against it, then you shall call them with peace.</w:t>
      </w:r>
      <w:r>
        <w:t xml:space="preserve">{{field-off:Bible}}</w:t>
      </w:r>
    </w:p>
    <w:p>
      <w:r>
        <w:rPr>
          <w:sz w:val="18"/>
          <w:color w:val="777777"/>
        </w:rPr>
        <w:t xml:space="preserve">[[@Bible:Deuteronomy 20:11]] </w:t>
      </w:r>
      <w:r>
        <w:rPr>
          <w:b/>
        </w:rPr>
        <w:t xml:space="preserve">11 </w:t>
      </w:r>
      <w:r>
        <w:t xml:space="preserve"> {{field-on:Bible}}</w:t>
      </w:r>
      <w:r>
        <w:t xml:space="preserve">And if they answer you peaceably and open to you, then all the people found in it shall be tributary and subject to you.</w:t>
      </w:r>
      <w:r>
        <w:t xml:space="preserve">{{field-off:Bible}}</w:t>
      </w:r>
    </w:p>
    <w:p>
      <w:r>
        <w:rPr>
          <w:sz w:val="18"/>
          <w:color w:val="777777"/>
        </w:rPr>
        <w:t xml:space="preserve">[[@Bible:Deuteronomy 20:12]] </w:t>
      </w:r>
      <w:r>
        <w:rPr>
          <w:b/>
        </w:rPr>
        <w:t xml:space="preserve">12 </w:t>
      </w:r>
      <w:r>
        <w:t xml:space="preserve"> {{field-on:Bible}}</w:t>
      </w:r>
      <w:r>
        <w:t xml:space="preserve">And if they do not obey you and make war against you</w:t>
      </w:r>
      <w:r>
        <w:rPr>
          <w:rStyle w:val="FootnoteReference"/>
        </w:rPr>
        <w:footnoteReference w:id="2276"/>
      </w:r>
      <w:r>
        <w:t xml:space="preserve">, then you shall besiege it.</w:t>
      </w:r>
      <w:r>
        <w:t xml:space="preserve">{{field-off:Bible}}</w:t>
      </w:r>
    </w:p>
    <w:p>
      <w:r>
        <w:rPr>
          <w:sz w:val="18"/>
          <w:color w:val="777777"/>
        </w:rPr>
        <w:t xml:space="preserve">[[@Bible:Deuteronomy 20:13]] </w:t>
      </w:r>
      <w:r>
        <w:rPr>
          <w:b/>
        </w:rPr>
        <w:t xml:space="preserve">13 </w:t>
      </w:r>
      <w:r>
        <w:t xml:space="preserve"> {{field-on:Bible}}</w:t>
      </w:r>
      <w:r>
        <w:t xml:space="preserve">And the Lord your God will give it into your hands, and you shall strike every male in it with the slaughter of the sword.</w:t>
      </w:r>
      <w:r>
        <w:t xml:space="preserve">{{field-off:Bible}}</w:t>
      </w:r>
    </w:p>
    <w:p>
      <w:r>
        <w:rPr>
          <w:sz w:val="18"/>
          <w:color w:val="777777"/>
        </w:rPr>
        <w:t xml:space="preserve">[[@Bible:Deuteronomy 20:14]] </w:t>
      </w:r>
      <w:r>
        <w:rPr>
          <w:b/>
        </w:rPr>
        <w:t xml:space="preserve">14 </w:t>
      </w:r>
      <w:r>
        <w:t xml:space="preserve"> {{field-on:Bible}}</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2277"/>
      </w:r>
      <w:r>
        <w:t xml:space="preserve">{{field-off:Bible}}</w:t>
      </w:r>
    </w:p>
    <w:p>
      <w:r>
        <w:rPr>
          <w:sz w:val="18"/>
          <w:color w:val="777777"/>
        </w:rPr>
        <w:t xml:space="preserve">[[@Bible:Deuteronomy 20:15]] </w:t>
      </w:r>
      <w:r>
        <w:rPr>
          <w:b/>
        </w:rPr>
        <w:t xml:space="preserve">15 </w:t>
      </w:r>
      <w:r>
        <w:t xml:space="preserve"> {{field-on:Bible}}</w:t>
      </w:r>
      <w:r>
        <w:t xml:space="preserve">Thus you shall do to all the cities that are very far from you</w:t>
      </w:r>
      <w:r>
        <w:rPr>
          <w:rStyle w:val="FootnoteReference"/>
        </w:rPr>
        <w:footnoteReference w:id="2278"/>
      </w:r>
      <w:r>
        <w:t xml:space="preserve">, which are not from the cities of these nations.</w:t>
      </w:r>
      <w:r>
        <w:t xml:space="preserve">{{field-off:Bible}}</w:t>
      </w:r>
    </w:p>
    <w:p>
      <w:r>
        <w:rPr>
          <w:sz w:val="18"/>
          <w:color w:val="777777"/>
        </w:rPr>
        <w:t xml:space="preserve">[[@Bible:Deuteronomy 20:16]] </w:t>
      </w:r>
      <w:r>
        <w:rPr>
          <w:b/>
        </w:rPr>
        <w:t xml:space="preserve">16 </w:t>
      </w:r>
      <w:r>
        <w:t xml:space="preserve"> {{field-on:Bible}}</w:t>
      </w:r>
      <w:r>
        <w:t xml:space="preserve">But from the cities of these nations whose land the Lord your God gives you to inherit, you shall not keep alive from them anything breathing.</w:t>
      </w:r>
      <w:r>
        <w:t xml:space="preserve">{{field-off:Bible}}</w:t>
      </w:r>
    </w:p>
    <w:p>
      <w:r>
        <w:rPr>
          <w:sz w:val="18"/>
          <w:color w:val="777777"/>
        </w:rPr>
        <w:t xml:space="preserve">[[@Bible:Deuteronomy 20:17]] </w:t>
      </w:r>
      <w:r>
        <w:rPr>
          <w:b/>
        </w:rPr>
        <w:t xml:space="preserve">17 </w:t>
      </w:r>
      <w:r>
        <w:t xml:space="preserve"> {{field-on:Bible}}</w:t>
      </w:r>
      <w:r>
        <w:t xml:space="preserve">But with a devoted thing you shall devote them, the Hittite and Amorite and Canaanite and Pherezite and Hivite and Jebusite and Gergesite, in the way the Lord your God commanded you,</w:t>
      </w:r>
      <w:r>
        <w:t xml:space="preserve">{{field-off:Bible}}</w:t>
      </w:r>
    </w:p>
    <w:p>
      <w:r>
        <w:rPr>
          <w:sz w:val="18"/>
          <w:color w:val="777777"/>
        </w:rPr>
        <w:t xml:space="preserve">[[@Bible:Deuteronomy 20:18]] </w:t>
      </w:r>
      <w:r>
        <w:rPr>
          <w:b/>
        </w:rPr>
        <w:t xml:space="preserve">18 </w:t>
      </w:r>
      <w:r>
        <w:t xml:space="preserve"> {{field-on:Bible}}</w:t>
      </w:r>
      <w:r>
        <w:t xml:space="preserve">so that they may not teach you to do all their abominations that they did to their gods, and you would sin before the Lord your God.</w:t>
      </w:r>
      <w:r>
        <w:t xml:space="preserve">{{field-off:Bible}}</w:t>
      </w:r>
    </w:p>
    <w:p>
      <w:r>
        <w:rPr>
          <w:sz w:val="18"/>
          <w:color w:val="777777"/>
        </w:rPr>
        <w:t xml:space="preserve">[[@Bible:Deuteronomy 20:19]] </w:t>
      </w:r>
      <w:r>
        <w:rPr>
          <w:b/>
        </w:rPr>
        <w:t xml:space="preserve">19 </w:t>
      </w:r>
      <w:r>
        <w:t xml:space="preserve"> {{field-on:Bible}}</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2279"/>
      </w:r>
      <w:r>
        <w:t xml:space="preserve"> to enter before your face into siegeworks.</w:t>
      </w:r>
      <w:r>
        <w:rPr>
          <w:rStyle w:val="FootnoteReference"/>
        </w:rPr>
        <w:footnoteReference w:id="2280"/>
      </w:r>
      <w:r>
        <w:rPr>
          <w:rStyle w:val="FootnoteReference"/>
        </w:rPr>
        <w:footnoteReference w:id="2281"/>
      </w:r>
      <w:r>
        <w:rPr>
          <w:rStyle w:val="FootnoteReference"/>
        </w:rPr>
        <w:footnoteReference w:id="2282"/>
      </w:r>
      <w:r>
        <w:t xml:space="preserve">{{field-off:Bible}}</w:t>
      </w:r>
    </w:p>
    <w:p>
      <w:r>
        <w:rPr>
          <w:sz w:val="18"/>
          <w:color w:val="777777"/>
        </w:rPr>
        <w:t xml:space="preserve">[[@Bible:Deuteronomy 20:20]] </w:t>
      </w:r>
      <w:r>
        <w:rPr>
          <w:b/>
        </w:rPr>
        <w:t xml:space="preserve">20 </w:t>
      </w:r>
      <w:r>
        <w:t xml:space="preserve"> {{field-on:Bible}}</w:t>
      </w:r>
      <w:r>
        <w:t xml:space="preserve">But a tree that you know is not for eating fruit, this you shall destroy and cut down, and you shall build siegeworks against the city that makes war against you until it is given up.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[[@Bible:Deuteronomy 21:1]] </w:t>
      </w:r>
      <w:r>
        <w:rPr>
          <w:b/>
        </w:rPr>
        <w:t xml:space="preserve">1 </w:t>
      </w:r>
      <w:r>
        <w:t xml:space="preserve"> {{field-on:Bible}}</w:t>
      </w:r>
      <w:r>
        <w:t xml:space="preserve">And if a wounded man is found in the land that the Lord your God gives you to inherit, fallen in the field, and they do not know the one who struck him,</w:t>
      </w:r>
      <w:r>
        <w:t xml:space="preserve">{{field-off:Bible}}</w:t>
      </w:r>
    </w:p>
    <w:p>
      <w:r>
        <w:rPr>
          <w:sz w:val="18"/>
          <w:color w:val="777777"/>
        </w:rPr>
        <w:t xml:space="preserve">[[@Bible:Deuteronomy 21:2]] </w:t>
      </w:r>
      <w:r>
        <w:rPr>
          <w:b/>
        </w:rPr>
        <w:t xml:space="preserve">2 </w:t>
      </w:r>
      <w:r>
        <w:t xml:space="preserve"> {{field-on:Bible}}</w:t>
      </w:r>
      <w:r>
        <w:t xml:space="preserve">then your elders and your judges shall come out and measure to the cities around the wounded man.</w:t>
      </w:r>
      <w:r>
        <w:t xml:space="preserve">{{field-off:Bible}}</w:t>
      </w:r>
    </w:p>
    <w:p>
      <w:r>
        <w:rPr>
          <w:sz w:val="18"/>
          <w:color w:val="777777"/>
        </w:rPr>
        <w:t xml:space="preserve">[[@Bible:Deuteronomy 21:3]] </w:t>
      </w:r>
      <w:r>
        <w:rPr>
          <w:b/>
        </w:rPr>
        <w:t xml:space="preserve">3 </w:t>
      </w:r>
      <w:r>
        <w:t xml:space="preserve"> {{field-on:Bible}}</w:t>
      </w:r>
      <w:r>
        <w:t xml:space="preserve">And it shall be, the city nearest to the wounded man, the elders of that city shall take a heifer from the herd that has not been worked and has not drawn a yoke,</w:t>
      </w:r>
      <w:r>
        <w:rPr>
          <w:rStyle w:val="FootnoteReference"/>
        </w:rPr>
        <w:footnoteReference w:id="2283"/>
      </w:r>
      <w:r>
        <w:t xml:space="preserve">{{field-off:Bible}}</w:t>
      </w:r>
    </w:p>
    <w:p>
      <w:r>
        <w:rPr>
          <w:sz w:val="18"/>
          <w:color w:val="777777"/>
        </w:rPr>
        <w:t xml:space="preserve">[[@Bible:Deuteronomy 21:4]] </w:t>
      </w:r>
      <w:r>
        <w:rPr>
          <w:b/>
        </w:rPr>
        <w:t xml:space="preserve">4 </w:t>
      </w:r>
      <w:r>
        <w:t xml:space="preserve"> {{field-on:Bible}}</w:t>
      </w:r>
      <w:r>
        <w:t xml:space="preserve">and the elders of that city shall bring down the heifer into a rough ravine that has not been worked nor sown, and they shall hamstring the heifer in the ravine.</w:t>
      </w:r>
      <w:r>
        <w:rPr>
          <w:rStyle w:val="FootnoteReference"/>
        </w:rPr>
        <w:footnoteReference w:id="2284"/>
      </w:r>
      <w:r>
        <w:t xml:space="preserve">{{field-off:Bible}}</w:t>
      </w:r>
    </w:p>
    <w:p>
      <w:r>
        <w:rPr>
          <w:sz w:val="18"/>
          <w:color w:val="777777"/>
        </w:rPr>
        <w:t xml:space="preserve">[[@Bible:Deuteronomy 21:5]] </w:t>
      </w:r>
      <w:r>
        <w:rPr>
          <w:b/>
        </w:rPr>
        <w:t xml:space="preserve">5 </w:t>
      </w:r>
      <w:r>
        <w:t xml:space="preserve"> {{field-on:Bible}}</w:t>
      </w:r>
      <w:r>
        <w:t xml:space="preserve">And the priests, the Levites, shall come near, because the Lord your God chose them to stand by him and bless in his name, and by their mouth shall be every dispute and every wound.</w:t>
      </w:r>
      <w:r>
        <w:rPr>
          <w:rStyle w:val="FootnoteReference"/>
        </w:rPr>
        <w:footnoteReference w:id="2285"/>
      </w:r>
      <w:r>
        <w:rPr>
          <w:rStyle w:val="FootnoteReference"/>
        </w:rPr>
        <w:footnoteReference w:id="2286"/>
      </w:r>
      <w:r>
        <w:rPr>
          <w:rStyle w:val="FootnoteReference"/>
        </w:rPr>
        <w:footnoteReference w:id="2287"/>
      </w:r>
      <w:r>
        <w:t xml:space="preserve">{{field-off:Bible}}</w:t>
      </w:r>
    </w:p>
    <w:p>
      <w:r>
        <w:rPr>
          <w:sz w:val="18"/>
          <w:color w:val="777777"/>
        </w:rPr>
        <w:t xml:space="preserve">[[@Bible:Deuteronomy 21:6]] </w:t>
      </w:r>
      <w:r>
        <w:rPr>
          <w:b/>
        </w:rPr>
        <w:t xml:space="preserve">6 </w:t>
      </w:r>
      <w:r>
        <w:t xml:space="preserve"> {{field-on:Bible}}</w:t>
      </w:r>
      <w:r>
        <w:t xml:space="preserve">And all the elders of that city nearest to the wounded man shall wash their hands over the head of the heifer that was hamstrung in the ravine,</w:t>
      </w:r>
      <w:r>
        <w:t xml:space="preserve">{{field-off:Bible}}</w:t>
      </w:r>
    </w:p>
    <w:p>
      <w:r>
        <w:rPr>
          <w:sz w:val="18"/>
          <w:color w:val="777777"/>
        </w:rPr>
        <w:t xml:space="preserve">[[@Bible:Deuteronomy 21:7]] </w:t>
      </w:r>
      <w:r>
        <w:rPr>
          <w:b/>
        </w:rPr>
        <w:t xml:space="preserve">7 </w:t>
      </w:r>
      <w:r>
        <w:t xml:space="preserve"> {{field-on:Bible}}</w:t>
      </w:r>
      <w:r>
        <w:t xml:space="preserve">and answering they shall say, Our hands did not pour out this blood, and our eyes did not see.</w:t>
      </w:r>
      <w:r>
        <w:t xml:space="preserve">{{field-off:Bible}}</w:t>
      </w:r>
    </w:p>
    <w:p>
      <w:r>
        <w:rPr>
          <w:sz w:val="18"/>
          <w:color w:val="777777"/>
        </w:rPr>
        <w:t xml:space="preserve">[[@Bible:Deuteronomy 21:8]] </w:t>
      </w:r>
      <w:r>
        <w:rPr>
          <w:b/>
        </w:rPr>
        <w:t xml:space="preserve">8 </w:t>
      </w:r>
      <w:r>
        <w:t xml:space="preserve"> {{field-on:Bible}}</w:t>
      </w:r>
      <w:r>
        <w:t xml:space="preserve">Be merciful to your people Israel</w:t>
      </w:r>
      <w:r>
        <w:rPr>
          <w:rStyle w:val="FootnoteReference"/>
        </w:rPr>
        <w:footnoteReference w:id="2288"/>
      </w:r>
      <w:r>
        <w:t xml:space="preserve">, whom you redeemed, O Lord, from the land of Egypt, so that innocent blood may not be among your people Israel, and the blood shall be atoned for them.</w:t>
      </w:r>
      <w:r>
        <w:rPr>
          <w:rStyle w:val="FootnoteReference"/>
        </w:rPr>
        <w:footnoteReference w:id="2289"/>
      </w:r>
      <w:r>
        <w:t xml:space="preserve">{{field-off:Bible}}</w:t>
      </w:r>
    </w:p>
    <w:p>
      <w:r>
        <w:rPr>
          <w:sz w:val="18"/>
          <w:color w:val="777777"/>
        </w:rPr>
        <w:t xml:space="preserve">[[@Bible:Deuteronomy 21:9]] </w:t>
      </w:r>
      <w:r>
        <w:rPr>
          <w:b/>
        </w:rPr>
        <w:t xml:space="preserve">9 </w:t>
      </w:r>
      <w:r>
        <w:t xml:space="preserve"> {{field-on:Bible}}</w:t>
      </w:r>
      <w:r>
        <w:t xml:space="preserve">And you shall remove innocent blood from among you if you do what is good and pleasing before the Lord your God.</w:t>
      </w:r>
      <w:r>
        <w:t xml:space="preserve">{{field-off:Bible}}</w:t>
      </w:r>
    </w:p>
    <w:p>
      <w:r>
        <w:rPr>
          <w:sz w:val="18"/>
          <w:color w:val="777777"/>
        </w:rPr>
        <w:t xml:space="preserve">[[@Bible:Deuteronomy 21:10]] </w:t>
      </w:r>
      <w:r>
        <w:rPr>
          <w:b/>
        </w:rPr>
        <w:t xml:space="preserve">10 </w:t>
      </w:r>
      <w:r>
        <w:t xml:space="preserve"> {{field-on:Bible}}</w:t>
      </w:r>
      <w:r>
        <w:t xml:space="preserve">And if, going out to war against your enemies, the Lord your God gives them into your hands, and you plunder their spoil,</w:t>
      </w:r>
      <w:r>
        <w:t xml:space="preserve">{{field-off:Bible}}</w:t>
      </w:r>
    </w:p>
    <w:p>
      <w:r>
        <w:rPr>
          <w:sz w:val="18"/>
          <w:color w:val="777777"/>
        </w:rPr>
        <w:t xml:space="preserve">[[@Bible:Deuteronomy 21:11]] </w:t>
      </w:r>
      <w:r>
        <w:rPr>
          <w:b/>
        </w:rPr>
        <w:t xml:space="preserve">11 </w:t>
      </w:r>
      <w:r>
        <w:t xml:space="preserve"> {{field-on:Bible}}</w:t>
      </w:r>
      <w:r>
        <w:t xml:space="preserve">and you see in the spoil a woman beautiful in appearance and desire her and take her for yourself as a wife,</w:t>
      </w:r>
      <w:r>
        <w:rPr>
          <w:rStyle w:val="FootnoteReference"/>
        </w:rPr>
        <w:footnoteReference w:id="2290"/>
      </w:r>
      <w:r>
        <w:t xml:space="preserve">{{field-off:Bible}}</w:t>
      </w:r>
    </w:p>
    <w:p>
      <w:r>
        <w:rPr>
          <w:sz w:val="18"/>
          <w:color w:val="777777"/>
        </w:rPr>
        <w:t xml:space="preserve">[[@Bible:Deuteronomy 21:12]] </w:t>
      </w:r>
      <w:r>
        <w:rPr>
          <w:b/>
        </w:rPr>
        <w:t xml:space="preserve">12 </w:t>
      </w:r>
      <w:r>
        <w:t xml:space="preserve"> {{field-on:Bible}}</w:t>
      </w:r>
      <w:r>
        <w:t xml:space="preserve">then you shall bring her inside your house, and she shall shave her head and pare her nails</w:t>
      </w:r>
      <w:r>
        <w:rPr>
          <w:rStyle w:val="FootnoteReference"/>
        </w:rPr>
        <w:footnoteReference w:id="2291"/>
      </w:r>
      <w:r>
        <w:t xml:space="preserve">,</w:t>
      </w:r>
      <w:r>
        <w:t xml:space="preserve">{{field-off:Bible}}</w:t>
      </w:r>
    </w:p>
    <w:p>
      <w:r>
        <w:rPr>
          <w:sz w:val="18"/>
          <w:color w:val="777777"/>
        </w:rPr>
        <w:t xml:space="preserve">[[@Bible:Deuteronomy 21:13]] </w:t>
      </w:r>
      <w:r>
        <w:rPr>
          <w:b/>
        </w:rPr>
        <w:t xml:space="preserve">13 </w:t>
      </w:r>
      <w:r>
        <w:t xml:space="preserve"> {{field-on:Bible}}</w:t>
      </w:r>
      <w:r>
        <w:t xml:space="preserve">and she shall remove the garments of her captivity</w:t>
      </w:r>
      <w:r>
        <w:rPr>
          <w:rStyle w:val="FootnoteReference"/>
        </w:rPr>
        <w:footnoteReference w:id="2292"/>
      </w:r>
      <w:r>
        <w:t xml:space="preserve"> from herself and sit in your house and mourn her father and her mother a full month, and after these things you shall go in to her and live with her, and she shall be your wife.</w:t>
      </w:r>
      <w:r>
        <w:t xml:space="preserve">{{field-off:Bible}}</w:t>
      </w:r>
    </w:p>
    <w:p>
      <w:r>
        <w:rPr>
          <w:sz w:val="18"/>
          <w:color w:val="777777"/>
        </w:rPr>
        <w:t xml:space="preserve">[[@Bible:Deuteronomy 21:14]] </w:t>
      </w:r>
      <w:r>
        <w:rPr>
          <w:b/>
        </w:rPr>
        <w:t xml:space="preserve">14 </w:t>
      </w:r>
      <w:r>
        <w:t xml:space="preserve"> {{field-on:Bible}}</w:t>
      </w:r>
      <w:r>
        <w:t xml:space="preserve">And it shall be, if you do not want her, you shall send her away free, and she shall certainly not be sold for silver. You shall not treat her as nothing, because you humbled her.</w:t>
      </w:r>
      <w:r>
        <w:t xml:space="preserve">{{field-off:Bible}}</w:t>
      </w:r>
    </w:p>
    <w:p>
      <w:r>
        <w:rPr>
          <w:sz w:val="18"/>
          <w:color w:val="777777"/>
        </w:rPr>
        <w:t xml:space="preserve">[[@Bible:Deuteronomy 21:15]] </w:t>
      </w:r>
      <w:r>
        <w:rPr>
          <w:b/>
        </w:rPr>
        <w:t xml:space="preserve">15 </w:t>
      </w:r>
      <w:r>
        <w:t xml:space="preserve"> {{field-on:Bible}}</w:t>
      </w:r>
      <w:r>
        <w:t xml:space="preserve">And if a man has two wives, one loved and one hated, and the loved and the hated bear children to him, and the firstborn son belongs to the hated one,</w:t>
      </w:r>
      <w:r>
        <w:rPr>
          <w:rStyle w:val="FootnoteReference"/>
        </w:rPr>
        <w:footnoteReference w:id="2293"/>
      </w:r>
      <w:r>
        <w:t xml:space="preserve">{{field-off:Bible}}</w:t>
      </w:r>
    </w:p>
    <w:p>
      <w:r>
        <w:rPr>
          <w:sz w:val="18"/>
          <w:color w:val="777777"/>
        </w:rPr>
        <w:t xml:space="preserve">[[@Bible:Deuteronomy 21:16]] </w:t>
      </w:r>
      <w:r>
        <w:rPr>
          <w:b/>
        </w:rPr>
        <w:t xml:space="preserve">16 </w:t>
      </w:r>
      <w:r>
        <w:t xml:space="preserve"> {{field-on:Bible}}</w:t>
      </w:r>
      <w:r>
        <w:t xml:space="preserve">then it shall be, on the day he distributes his possessions to his sons, he shall not be able to give firstborn rights to the son of the loved one, overlooking the son of the hated one, the firstborn.</w:t>
      </w:r>
      <w:r>
        <w:t xml:space="preserve">{{field-off:Bible}}</w:t>
      </w:r>
    </w:p>
    <w:p>
      <w:r>
        <w:rPr>
          <w:sz w:val="18"/>
          <w:color w:val="777777"/>
        </w:rPr>
        <w:t xml:space="preserve">[[@Bible:Deuteronomy 21:17]] </w:t>
      </w:r>
      <w:r>
        <w:rPr>
          <w:b/>
        </w:rPr>
        <w:t xml:space="preserve">17 </w:t>
      </w:r>
      <w:r>
        <w:t xml:space="preserve"> {{field-on:Bible}}</w:t>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2294"/>
      </w:r>
      <w:r>
        <w:t xml:space="preserve">{{field-off:Bible}}</w:t>
      </w:r>
    </w:p>
    <w:p>
      <w:r>
        <w:rPr>
          <w:sz w:val="18"/>
          <w:color w:val="777777"/>
        </w:rPr>
        <w:t xml:space="preserve">[[@Bible:Deuteronomy 21:18]] </w:t>
      </w:r>
      <w:r>
        <w:rPr>
          <w:b/>
        </w:rPr>
        <w:t xml:space="preserve">18 </w:t>
      </w:r>
      <w:r>
        <w:t xml:space="preserve"> {{field-on:Bible}}</w:t>
      </w:r>
      <w:r>
        <w:t xml:space="preserve">And if a man has a disobedient and provoking son, not obeying the voice of his father and the voice of his mother, and they discipline him and he does not listen to them,</w:t>
      </w:r>
      <w:r>
        <w:t xml:space="preserve">{{field-off:Bible}}</w:t>
      </w:r>
    </w:p>
    <w:p>
      <w:r>
        <w:rPr>
          <w:sz w:val="18"/>
          <w:color w:val="777777"/>
        </w:rPr>
        <w:t xml:space="preserve">[[@Bible:Deuteronomy 21:19]] </w:t>
      </w:r>
      <w:r>
        <w:rPr>
          <w:b/>
        </w:rPr>
        <w:t xml:space="preserve">19 </w:t>
      </w:r>
      <w:r>
        <w:t xml:space="preserve"> {{field-on:Bible}}</w:t>
      </w:r>
      <w:r>
        <w:t xml:space="preserve">then his father and his mother, seizing him, shall bring him out to the elders of his city and to the gate of his place,</w:t>
      </w:r>
      <w:r>
        <w:t xml:space="preserve">{{field-off:Bible}}</w:t>
      </w:r>
    </w:p>
    <w:p>
      <w:r>
        <w:rPr>
          <w:sz w:val="18"/>
          <w:color w:val="777777"/>
        </w:rPr>
        <w:t xml:space="preserve">[[@Bible:Deuteronomy 21:20]] </w:t>
      </w:r>
      <w:r>
        <w:rPr>
          <w:b/>
        </w:rPr>
        <w:t xml:space="preserve">20 </w:t>
      </w:r>
      <w:r>
        <w:t xml:space="preserve"> {{field-on:Bible}}</w:t>
      </w:r>
      <w:r>
        <w:t xml:space="preserve">and they shall say to the men of their city, This son of ours disobeys and provokes, he does not listen to our voice, he is a glutton and a drunkard.</w:t>
      </w:r>
      <w:r>
        <w:t xml:space="preserve">{{field-off:Bible}}</w:t>
      </w:r>
    </w:p>
    <w:p>
      <w:r>
        <w:rPr>
          <w:sz w:val="18"/>
          <w:color w:val="777777"/>
        </w:rPr>
        <w:t xml:space="preserve">[[@Bible:Deuteronomy 21:21]] </w:t>
      </w:r>
      <w:r>
        <w:rPr>
          <w:b/>
        </w:rPr>
        <w:t xml:space="preserve">21 </w:t>
      </w:r>
      <w:r>
        <w:t xml:space="preserve"> {{field-on:Bible}}</w:t>
      </w:r>
      <w:r>
        <w:t xml:space="preserve">And the men of his city shall stone him with stones, and he shall die, and you shall destroy the evil one from among you. And the rest, hearing, shall fear.</w:t>
      </w:r>
      <w:r>
        <w:rPr>
          <w:rStyle w:val="FootnoteReference"/>
        </w:rPr>
        <w:footnoteReference w:id="2295"/>
      </w:r>
      <w:r>
        <w:t xml:space="preserve">{{field-off:Bible}}</w:t>
      </w:r>
    </w:p>
    <w:p>
      <w:r>
        <w:rPr>
          <w:sz w:val="18"/>
          <w:color w:val="777777"/>
        </w:rPr>
        <w:t xml:space="preserve">[[@Bible:Deuteronomy 21:22]] </w:t>
      </w:r>
      <w:r>
        <w:rPr>
          <w:b/>
        </w:rPr>
        <w:t xml:space="preserve">22 </w:t>
      </w:r>
      <w:r>
        <w:t xml:space="preserve"> {{field-on:Bible}}</w:t>
      </w:r>
      <w:r>
        <w:t xml:space="preserve">And if in someone there is a sin, a judgment of death, and he dies, and you hang him on a tree,</w:t>
      </w:r>
      <w:r>
        <w:t xml:space="preserve">{{field-off:Bible}}</w:t>
      </w:r>
    </w:p>
    <w:p>
      <w:r>
        <w:rPr>
          <w:sz w:val="18"/>
          <w:color w:val="777777"/>
        </w:rPr>
        <w:t xml:space="preserve">[[@Bible:Deuteronomy 21:23]] </w:t>
      </w:r>
      <w:r>
        <w:rPr>
          <w:b/>
        </w:rPr>
        <w:t xml:space="preserve">23 </w:t>
      </w:r>
      <w:r>
        <w:t xml:space="preserve"> {{field-on:Bible}}</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2296"/>
      </w:r>
      <w:r>
        <w:rPr>
          <w:rStyle w:val="FootnoteReference"/>
        </w:rPr>
        <w:footnoteReference w:id="22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[[@Bible:Deuteronomy 22:1]] </w:t>
      </w:r>
      <w:r>
        <w:rPr>
          <w:b/>
        </w:rPr>
        <w:t xml:space="preserve">1 </w:t>
      </w:r>
      <w:r>
        <w:t xml:space="preserve"> {{field-on:Bible}}</w:t>
      </w:r>
      <w:r>
        <w:t xml:space="preserve">Not seeing your brother's calf or his sheep wandering on the road shall you overlook them. Returning, you shall return them to your brother, and you shall give them back to him.</w:t>
      </w:r>
      <w:r>
        <w:t xml:space="preserve">{{field-off:Bible}}</w:t>
      </w:r>
    </w:p>
    <w:p>
      <w:r>
        <w:rPr>
          <w:sz w:val="18"/>
          <w:color w:val="777777"/>
        </w:rPr>
        <w:t xml:space="preserve">[[@Bible:Deuteronomy 22:2]] </w:t>
      </w:r>
      <w:r>
        <w:rPr>
          <w:b/>
        </w:rPr>
        <w:t xml:space="preserve">2 </w:t>
      </w:r>
      <w:r>
        <w:t xml:space="preserve"> {{field-on:Bible}}</w:t>
      </w:r>
      <w:r>
        <w:t xml:space="preserve">And if your brother is not near you, nor do you know him, you shall gather them into your house, and they shall be with you until your brother seeks them</w:t>
      </w:r>
      <w:r>
        <w:rPr>
          <w:rStyle w:val="FootnoteReference"/>
        </w:rPr>
        <w:footnoteReference w:id="2298"/>
      </w:r>
      <w:r>
        <w:t xml:space="preserve">, and you shall give them back to him.</w:t>
      </w:r>
      <w:r>
        <w:t xml:space="preserve">{{field-off:Bible}}</w:t>
      </w:r>
    </w:p>
    <w:p>
      <w:r>
        <w:rPr>
          <w:sz w:val="18"/>
          <w:color w:val="777777"/>
        </w:rPr>
        <w:t xml:space="preserve">[[@Bible:Deuteronomy 22:3]] </w:t>
      </w:r>
      <w:r>
        <w:rPr>
          <w:b/>
        </w:rPr>
        <w:t xml:space="preserve">3 </w:t>
      </w:r>
      <w:r>
        <w:t xml:space="preserve"> {{field-on:Bible}}</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2299"/>
      </w:r>
      <w:r>
        <w:t xml:space="preserve">.</w:t>
      </w:r>
      <w:r>
        <w:t xml:space="preserve">{{field-off:Bible}}</w:t>
      </w:r>
    </w:p>
    <w:p>
      <w:r>
        <w:rPr>
          <w:sz w:val="18"/>
          <w:color w:val="777777"/>
        </w:rPr>
        <w:t xml:space="preserve">[[@Bible:Deuteronomy 22:4]] </w:t>
      </w:r>
      <w:r>
        <w:rPr>
          <w:b/>
        </w:rPr>
        <w:t xml:space="preserve">4 </w:t>
      </w:r>
      <w:r>
        <w:t xml:space="preserve"> {{field-on:Bible}}</w:t>
      </w:r>
      <w:r>
        <w:t xml:space="preserve">You shall not see your brother's donkey or his calf fallen on the road and overlook them. Raising, you shall raise them with him.</w:t>
      </w:r>
      <w:r>
        <w:t xml:space="preserve">{{field-off:Bible}}</w:t>
      </w:r>
    </w:p>
    <w:p>
      <w:r>
        <w:rPr>
          <w:sz w:val="18"/>
          <w:color w:val="777777"/>
        </w:rPr>
        <w:t xml:space="preserve">[[@Bible:Deuteronomy 22:5]] </w:t>
      </w:r>
      <w:r>
        <w:rPr>
          <w:b/>
        </w:rPr>
        <w:t xml:space="preserve">5 </w:t>
      </w:r>
      <w:r>
        <w:t xml:space="preserve"> {{field-on:Bible}}</w:t>
      </w:r>
      <w:r>
        <w:t xml:space="preserve">There shall not be a man's gear on a woman, nor shall a man put on a woman's clothing, because everyone doing these things is an abomination to the Lord your God.</w:t>
      </w:r>
      <w:r>
        <w:t xml:space="preserve">{{field-off:Bible}}</w:t>
      </w:r>
    </w:p>
    <w:p>
      <w:r>
        <w:rPr>
          <w:sz w:val="18"/>
          <w:color w:val="777777"/>
        </w:rPr>
        <w:t xml:space="preserve">[[@Bible:Deuteronomy 22:6]] </w:t>
      </w:r>
      <w:r>
        <w:rPr>
          <w:b/>
        </w:rPr>
        <w:t xml:space="preserve">6 </w:t>
      </w:r>
      <w:r>
        <w:t xml:space="preserve"> {{field-on:Bible}}</w:t>
      </w:r>
      <w:r>
        <w:t xml:space="preserve">And if a brood of birds</w:t>
      </w:r>
      <w:r>
        <w:rPr>
          <w:rStyle w:val="FootnoteReference"/>
        </w:rPr>
        <w:footnoteReference w:id="2300"/>
      </w:r>
      <w:r>
        <w:t xml:space="preserve"> meets you on the road, or on any tree or on the ground, with chicks or eggs and the mother warming over the chicks or over the eggs, you shall not take the mother with the children.</w:t>
      </w:r>
      <w:r>
        <w:t xml:space="preserve">{{field-off:Bible}}</w:t>
      </w:r>
    </w:p>
    <w:p>
      <w:r>
        <w:rPr>
          <w:sz w:val="18"/>
          <w:color w:val="777777"/>
        </w:rPr>
        <w:t xml:space="preserve">[[@Bible:Deuteronomy 22:7]] </w:t>
      </w:r>
      <w:r>
        <w:rPr>
          <w:b/>
        </w:rPr>
        <w:t xml:space="preserve">7 </w:t>
      </w:r>
      <w:r>
        <w:t xml:space="preserve"> {{field-on:Bible}}</w:t>
      </w:r>
      <w:r>
        <w:t xml:space="preserve">Sending, you shall send away the mother, but the young you shall take for yourself, so that it may be well with you and you may be long-lived.</w:t>
      </w:r>
      <w:r>
        <w:t xml:space="preserve">{{field-off:Bible}}</w:t>
      </w:r>
    </w:p>
    <w:p>
      <w:r>
        <w:rPr>
          <w:sz w:val="18"/>
          <w:color w:val="777777"/>
        </w:rPr>
        <w:t xml:space="preserve">[[@Bible:Deuteronomy 22:8]] </w:t>
      </w:r>
      <w:r>
        <w:rPr>
          <w:b/>
        </w:rPr>
        <w:t xml:space="preserve">8 </w:t>
      </w:r>
      <w:r>
        <w:t xml:space="preserve"> {{field-on:Bible}}</w:t>
      </w:r>
      <w:r>
        <w:t xml:space="preserve">And if you build a new house, you shall make a parapet for your roof, and you shall not make bloodguilt in your house if the one falling falls from it.</w:t>
      </w:r>
      <w:r>
        <w:t xml:space="preserve">{{field-off:Bible}}</w:t>
      </w:r>
    </w:p>
    <w:p>
      <w:r>
        <w:rPr>
          <w:sz w:val="18"/>
          <w:color w:val="777777"/>
        </w:rPr>
        <w:t xml:space="preserve">[[@Bible:Deuteronomy 22:9]] </w:t>
      </w:r>
      <w:r>
        <w:rPr>
          <w:b/>
        </w:rPr>
        <w:t xml:space="preserve">9 </w:t>
      </w:r>
      <w:r>
        <w:t xml:space="preserve"> {{field-on:Bible}}</w:t>
      </w:r>
      <w:r>
        <w:t xml:space="preserve">You shall not sow your vineyard with diversity, lest the produce and the seed that you sow with the produce of your vineyard be made holy.</w:t>
      </w:r>
      <w:r>
        <w:t xml:space="preserve">{{field-off:Bible}}</w:t>
      </w:r>
    </w:p>
    <w:p>
      <w:r>
        <w:rPr>
          <w:sz w:val="18"/>
          <w:color w:val="777777"/>
        </w:rPr>
        <w:t xml:space="preserve">[[@Bible:Deuteronomy 22:10]] </w:t>
      </w:r>
      <w:r>
        <w:rPr>
          <w:b/>
        </w:rPr>
        <w:t xml:space="preserve">10 </w:t>
      </w:r>
      <w:r>
        <w:t xml:space="preserve"> {{field-on:Bible}}</w:t>
      </w:r>
      <w:r>
        <w:t xml:space="preserve">You shall not plow with calf and donkey together.</w:t>
      </w:r>
      <w:r>
        <w:t xml:space="preserve">{{field-off:Bible}}</w:t>
      </w:r>
    </w:p>
    <w:p>
      <w:r>
        <w:rPr>
          <w:sz w:val="18"/>
          <w:color w:val="777777"/>
        </w:rPr>
        <w:t xml:space="preserve">[[@Bible:Deuteronomy 22:11]] </w:t>
      </w:r>
      <w:r>
        <w:rPr>
          <w:b/>
        </w:rPr>
        <w:t xml:space="preserve">11 </w:t>
      </w:r>
      <w:r>
        <w:t xml:space="preserve"> {{field-on:Bible}}</w:t>
      </w:r>
      <w:r>
        <w:t xml:space="preserve">You shall not wear mixed fabric, wool and linen together.</w:t>
      </w:r>
      <w:r>
        <w:rPr>
          <w:rStyle w:val="FootnoteReference"/>
        </w:rPr>
        <w:footnoteReference w:id="2301"/>
      </w:r>
      <w:r>
        <w:t xml:space="preserve">{{field-off:Bible}}</w:t>
      </w:r>
    </w:p>
    <w:p>
      <w:r>
        <w:rPr>
          <w:sz w:val="18"/>
          <w:color w:val="777777"/>
        </w:rPr>
        <w:t xml:space="preserve">[[@Bible:Deuteronomy 22:12]] </w:t>
      </w:r>
      <w:r>
        <w:rPr>
          <w:b/>
        </w:rPr>
        <w:t xml:space="preserve">12 </w:t>
      </w:r>
      <w:r>
        <w:t xml:space="preserve"> {{field-on:Bible}}</w:t>
      </w:r>
      <w:r>
        <w:t xml:space="preserve">You shall make twisted threads for yourself on the four corners of your cloaks with which you clothe yourself.</w:t>
      </w:r>
      <w:r>
        <w:t xml:space="preserve">{{field-off:Bible}}</w:t>
      </w:r>
    </w:p>
    <w:p>
      <w:r>
        <w:rPr>
          <w:sz w:val="18"/>
          <w:color w:val="777777"/>
        </w:rPr>
        <w:t xml:space="preserve">[[@Bible:Deuteronomy 22:13]] </w:t>
      </w:r>
      <w:r>
        <w:rPr>
          <w:b/>
        </w:rPr>
        <w:t xml:space="preserve">13 </w:t>
      </w:r>
      <w:r>
        <w:t xml:space="preserve"> {{field-on:Bible}}</w:t>
      </w:r>
      <w:r>
        <w:t xml:space="preserve">And if a man takes a wife and lives with her and then hates her,</w:t>
      </w:r>
      <w:r>
        <w:t xml:space="preserve">{{field-off:Bible}}</w:t>
      </w:r>
    </w:p>
    <w:p>
      <w:r>
        <w:rPr>
          <w:sz w:val="18"/>
          <w:color w:val="777777"/>
        </w:rPr>
        <w:t xml:space="preserve">[[@Bible:Deuteronomy 22:14]] </w:t>
      </w:r>
      <w:r>
        <w:rPr>
          <w:b/>
        </w:rPr>
        <w:t xml:space="preserve">14 </w:t>
      </w:r>
      <w:r>
        <w:t xml:space="preserve"> {{field-on:Bible}}</w:t>
      </w:r>
      <w:r>
        <w:t xml:space="preserve">and places pretextual words against her and brings an evil name upon her and says, I took this woman, and after going in to her I did not find her virginity,</w:t>
      </w:r>
      <w:r>
        <w:t xml:space="preserve">{{field-off:Bible}}</w:t>
      </w:r>
    </w:p>
    <w:p>
      <w:r>
        <w:rPr>
          <w:sz w:val="18"/>
          <w:color w:val="777777"/>
        </w:rPr>
        <w:t xml:space="preserve">[[@Bible:Deuteronomy 22:15]] </w:t>
      </w:r>
      <w:r>
        <w:rPr>
          <w:b/>
        </w:rPr>
        <w:t xml:space="preserve">15 </w:t>
      </w:r>
      <w:r>
        <w:t xml:space="preserve"> {{field-on:Bible}}</w:t>
      </w:r>
      <w:r>
        <w:t xml:space="preserve">then, taking the tokens of the girl's virginity, the father of the girl and the mother shall bring them out to the elders at the gate,</w:t>
      </w:r>
      <w:r>
        <w:t xml:space="preserve">{{field-off:Bible}}</w:t>
      </w:r>
    </w:p>
    <w:p>
      <w:r>
        <w:rPr>
          <w:sz w:val="18"/>
          <w:color w:val="777777"/>
        </w:rPr>
        <w:t xml:space="preserve">[[@Bible:Deuteronomy 22:16]] </w:t>
      </w:r>
      <w:r>
        <w:rPr>
          <w:b/>
        </w:rPr>
        <w:t xml:space="preserve">16 </w:t>
      </w:r>
      <w:r>
        <w:t xml:space="preserve"> {{field-on:Bible}}</w:t>
      </w:r>
      <w:r>
        <w:t xml:space="preserve">and the father of the girl shall say to the elders, I gave this daughter of mine to this man as a wife, and, having hated her,</w:t>
      </w:r>
      <w:r>
        <w:t xml:space="preserve">{{field-off:Bible}}</w:t>
      </w:r>
    </w:p>
    <w:p>
      <w:r>
        <w:rPr>
          <w:sz w:val="18"/>
          <w:color w:val="777777"/>
        </w:rPr>
        <w:t xml:space="preserve">[[@Bible:Deuteronomy 22:17]] </w:t>
      </w:r>
      <w:r>
        <w:rPr>
          <w:b/>
        </w:rPr>
        <w:t xml:space="preserve">17 </w:t>
      </w:r>
      <w:r>
        <w:t xml:space="preserve"> {{field-on:Bible}}</w:t>
      </w:r>
      <w:r>
        <w:t xml:space="preserve">he now places pretextual words</w:t>
      </w:r>
      <w:r>
        <w:rPr>
          <w:rStyle w:val="FootnoteReference"/>
        </w:rPr>
        <w:footnoteReference w:id="2302"/>
      </w:r>
      <w:r>
        <w:t xml:space="preserve"> against her, saying, I did not find virginity for your daughter. And these are the girl's virginity. And they shall spread out the garment before the elders of the city.</w:t>
      </w:r>
      <w:r>
        <w:t xml:space="preserve">{{field-off:Bible}}</w:t>
      </w:r>
    </w:p>
    <w:p>
      <w:r>
        <w:rPr>
          <w:sz w:val="18"/>
          <w:color w:val="777777"/>
        </w:rPr>
        <w:t xml:space="preserve">[[@Bible:Deuteronomy 22:18]] </w:t>
      </w:r>
      <w:r>
        <w:rPr>
          <w:b/>
        </w:rPr>
        <w:t xml:space="preserve">18 </w:t>
      </w:r>
      <w:r>
        <w:t xml:space="preserve"> {{field-on:Bible}}</w:t>
      </w:r>
      <w:r>
        <w:t xml:space="preserve">And the elders of that city shall take that man and discipline him,</w:t>
      </w:r>
      <w:r>
        <w:t xml:space="preserve">{{field-off:Bible}}</w:t>
      </w:r>
    </w:p>
    <w:p>
      <w:r>
        <w:rPr>
          <w:sz w:val="18"/>
          <w:color w:val="777777"/>
        </w:rPr>
        <w:t xml:space="preserve">[[@Bible:Deuteronomy 22:19]] </w:t>
      </w:r>
      <w:r>
        <w:rPr>
          <w:b/>
        </w:rPr>
        <w:t xml:space="preserve">19 </w:t>
      </w:r>
      <w:r>
        <w:t xml:space="preserve"> {{field-on:Bible}}</w:t>
      </w:r>
      <w:r>
        <w:t xml:space="preserve">and they shall fine him one hundred shekels and give them to the father of the young woman, because he brought an evil name upon a virgin of Israel</w:t>
      </w:r>
      <w:r>
        <w:rPr>
          <w:rStyle w:val="FootnoteReference"/>
        </w:rPr>
        <w:footnoteReference w:id="2303"/>
      </w:r>
      <w:r>
        <w:t xml:space="preserve">, and she shall be his wife. He shall not be able to send her away all his time</w:t>
      </w:r>
      <w:r>
        <w:rPr>
          <w:rStyle w:val="FootnoteReference"/>
        </w:rPr>
        <w:footnoteReference w:id="2304"/>
      </w:r>
      <w:r>
        <w:t xml:space="preserve">.</w:t>
      </w:r>
      <w:r>
        <w:rPr>
          <w:rStyle w:val="FootnoteReference"/>
        </w:rPr>
        <w:footnoteReference w:id="2305"/>
      </w:r>
      <w:r>
        <w:t xml:space="preserve">{{field-off:Bible}}</w:t>
      </w:r>
    </w:p>
    <w:p>
      <w:r>
        <w:rPr>
          <w:sz w:val="18"/>
          <w:color w:val="777777"/>
        </w:rPr>
        <w:t xml:space="preserve">[[@Bible:Deuteronomy 22:20]] </w:t>
      </w:r>
      <w:r>
        <w:rPr>
          <w:b/>
        </w:rPr>
        <w:t xml:space="preserve">20 </w:t>
      </w:r>
      <w:r>
        <w:t xml:space="preserve"> {{field-on:Bible}}</w:t>
      </w:r>
      <w:r>
        <w:t xml:space="preserve">But if this matter truly happened and virginity was not found for the young woman,</w:t>
      </w:r>
      <w:r>
        <w:t xml:space="preserve">{{field-off:Bible}}</w:t>
      </w:r>
    </w:p>
    <w:p>
      <w:r>
        <w:rPr>
          <w:sz w:val="18"/>
          <w:color w:val="777777"/>
        </w:rPr>
        <w:t xml:space="preserve">[[@Bible:Deuteronomy 22:21]] </w:t>
      </w:r>
      <w:r>
        <w:rPr>
          <w:b/>
        </w:rPr>
        <w:t xml:space="preserve">21 </w:t>
      </w:r>
      <w:r>
        <w:t xml:space="preserve"> {{field-on:Bible}}</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2306"/>
      </w:r>
      <w:r>
        <w:t xml:space="preserve">{{field-off:Bible}}</w:t>
      </w:r>
    </w:p>
    <w:p>
      <w:r>
        <w:rPr>
          <w:sz w:val="18"/>
          <w:color w:val="777777"/>
        </w:rPr>
        <w:t xml:space="preserve">[[@Bible:Deuteronomy 22:22]] </w:t>
      </w:r>
      <w:r>
        <w:rPr>
          <w:b/>
        </w:rPr>
        <w:t xml:space="preserve">22 </w:t>
      </w:r>
      <w:r>
        <w:t xml:space="preserve"> {{field-on:Bible}}</w:t>
      </w:r>
      <w:r>
        <w:t xml:space="preserve">And if a man is found lying with a woman living with a husband, you shall kill them both, the man lying with the woman and the woman, and you shall destroy the evil one from Israel.</w:t>
      </w:r>
      <w:r>
        <w:t xml:space="preserve">{{field-off:Bible}}</w:t>
      </w:r>
    </w:p>
    <w:p>
      <w:r>
        <w:rPr>
          <w:sz w:val="18"/>
          <w:color w:val="777777"/>
        </w:rPr>
        <w:t xml:space="preserve">[[@Bible:Deuteronomy 22:23]] </w:t>
      </w:r>
      <w:r>
        <w:rPr>
          <w:b/>
        </w:rPr>
        <w:t xml:space="preserve">23 </w:t>
      </w:r>
      <w:r>
        <w:t xml:space="preserve"> {{field-on:Bible}}</w:t>
      </w:r>
      <w:r>
        <w:t xml:space="preserve">And if there is a virgin girl betrothed to a man, and a man finding her in the city lies with her,</w:t>
      </w:r>
      <w:r>
        <w:t xml:space="preserve">{{field-off:Bible}}</w:t>
      </w:r>
    </w:p>
    <w:p>
      <w:r>
        <w:rPr>
          <w:sz w:val="18"/>
          <w:color w:val="777777"/>
        </w:rPr>
        <w:t xml:space="preserve">[[@Bible:Deuteronomy 22:24]] </w:t>
      </w:r>
      <w:r>
        <w:rPr>
          <w:b/>
        </w:rPr>
        <w:t xml:space="preserve">24 </w:t>
      </w:r>
      <w:r>
        <w:t xml:space="preserve"> {{field-on:Bible}}</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2307"/>
      </w:r>
      <w:r>
        <w:t xml:space="preserve">. And you shall destroy the evil one from among you.</w:t>
      </w:r>
      <w:r>
        <w:t xml:space="preserve">{{field-off:Bible}}</w:t>
      </w:r>
    </w:p>
    <w:p>
      <w:r>
        <w:rPr>
          <w:sz w:val="18"/>
          <w:color w:val="777777"/>
        </w:rPr>
        <w:t xml:space="preserve">[[@Bible:Deuteronomy 22:25]] </w:t>
      </w:r>
      <w:r>
        <w:rPr>
          <w:b/>
        </w:rPr>
        <w:t xml:space="preserve">25 </w:t>
      </w:r>
      <w:r>
        <w:t xml:space="preserve"> {{field-on:Bible}}</w:t>
      </w:r>
      <w:r>
        <w:t xml:space="preserve">But if a man finds the betrothed girl in the field and, forcing her, lies with her, you shall kill only the man lying with her.</w:t>
      </w:r>
      <w:r>
        <w:t xml:space="preserve">{{field-off:Bible}}</w:t>
      </w:r>
    </w:p>
    <w:p>
      <w:r>
        <w:rPr>
          <w:sz w:val="18"/>
          <w:color w:val="777777"/>
        </w:rPr>
        <w:t xml:space="preserve">[[@Bible:Deuteronomy 22:26]] </w:t>
      </w:r>
      <w:r>
        <w:rPr>
          <w:b/>
        </w:rPr>
        <w:t xml:space="preserve">26 </w:t>
      </w:r>
      <w:r>
        <w:t xml:space="preserve"> {{field-on:Bible}}</w:t>
      </w:r>
      <w:r>
        <w:t xml:space="preserve">And to the young woman you shall do nothing. The young woman has no sin worthy of death</w:t>
      </w:r>
      <w:r>
        <w:rPr>
          <w:rStyle w:val="FootnoteReference"/>
        </w:rPr>
        <w:footnoteReference w:id="2308"/>
      </w:r>
      <w:r>
        <w:t xml:space="preserve">, because as when a man rises against his neighbor and murders his life, so is this matter,</w:t>
      </w:r>
      <w:r>
        <w:rPr>
          <w:rStyle w:val="FootnoteReference"/>
        </w:rPr>
        <w:footnoteReference w:id="2309"/>
      </w:r>
      <w:r>
        <w:t xml:space="preserve">{{field-off:Bible}}</w:t>
      </w:r>
    </w:p>
    <w:p>
      <w:r>
        <w:rPr>
          <w:sz w:val="18"/>
          <w:color w:val="777777"/>
        </w:rPr>
        <w:t xml:space="preserve">[[@Bible:Deuteronomy 22:27]] </w:t>
      </w:r>
      <w:r>
        <w:rPr>
          <w:b/>
        </w:rPr>
        <w:t xml:space="preserve">27 </w:t>
      </w:r>
      <w:r>
        <w:t xml:space="preserve"> {{field-on:Bible}}</w:t>
      </w:r>
      <w:r>
        <w:t xml:space="preserve">because he found her in the field. The betrothed young woman cried out, and there was no one to help her.</w:t>
      </w:r>
      <w:r>
        <w:t xml:space="preserve">{{field-off:Bible}}</w:t>
      </w:r>
    </w:p>
    <w:p>
      <w:r>
        <w:rPr>
          <w:sz w:val="18"/>
          <w:color w:val="777777"/>
        </w:rPr>
        <w:t xml:space="preserve">[[@Bible:Deuteronomy 22:28]] </w:t>
      </w:r>
      <w:r>
        <w:rPr>
          <w:b/>
        </w:rPr>
        <w:t xml:space="preserve">28 </w:t>
      </w:r>
      <w:r>
        <w:t xml:space="preserve"> {{field-on:Bible}}</w:t>
      </w:r>
      <w:r>
        <w:t xml:space="preserve">And if a man finds the virgin girl who is not betrothed and, forcing her, lies with her and they are found,</w:t>
      </w:r>
      <w:r>
        <w:t xml:space="preserve">{{field-off:Bible}}</w:t>
      </w:r>
    </w:p>
    <w:p>
      <w:r>
        <w:rPr>
          <w:sz w:val="18"/>
          <w:color w:val="777777"/>
        </w:rPr>
        <w:t xml:space="preserve">[[@Bible:Deuteronomy 22:29]] </w:t>
      </w:r>
      <w:r>
        <w:rPr>
          <w:b/>
        </w:rPr>
        <w:t xml:space="preserve">29 </w:t>
      </w:r>
      <w:r>
        <w:t xml:space="preserve"> {{field-on:Bible}}</w:t>
      </w:r>
      <w:r>
        <w:t xml:space="preserve">then the man lying with her shall give the father of the young woman fifty silver didrachmas, and she shall be his wife, because he humbled her. He shall not be able to send her away all his time.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[[@Bible:Deuteronomy 22:30]] </w:t>
      </w:r>
      <w:r>
        <w:rPr>
          <w:b/>
        </w:rPr>
        <w:t xml:space="preserve">1 </w:t>
      </w:r>
      <w:r>
        <w:t xml:space="preserve"> {{field-on:Bible}}</w:t>
      </w:r>
      <w:r>
        <w:t xml:space="preserve">A man shall not take his father's wife, and he shall not uncover his father's covering.</w:t>
      </w:r>
      <w:r>
        <w:t xml:space="preserve">{{field-off:Bible}}</w:t>
      </w:r>
    </w:p>
    <w:p>
      <w:r>
        <w:rPr>
          <w:sz w:val="18"/>
          <w:color w:val="777777"/>
        </w:rPr>
        <w:t xml:space="preserve">[[@Bible:Deuteronomy 23:1]] </w:t>
      </w:r>
      <w:r>
        <w:rPr>
          <w:b/>
        </w:rPr>
        <w:t xml:space="preserve">2 </w:t>
      </w:r>
      <w:r>
        <w:t xml:space="preserve"> {{field-on:Bible}}</w:t>
      </w:r>
      <w:r>
        <w:t xml:space="preserve">One crushed in the testicles and one cut off shall not enter into the assembly of the Lord.</w:t>
      </w:r>
      <w:r>
        <w:t xml:space="preserve">{{field-off:Bible}}</w:t>
      </w:r>
    </w:p>
    <w:p>
      <w:r>
        <w:rPr>
          <w:sz w:val="18"/>
          <w:color w:val="777777"/>
        </w:rPr>
        <w:t xml:space="preserve">[[@Bible:Deuteronomy 23:2]] </w:t>
      </w:r>
      <w:r>
        <w:rPr>
          <w:b/>
        </w:rPr>
        <w:t xml:space="preserve">3 </w:t>
      </w:r>
      <w:r>
        <w:t xml:space="preserve"> {{field-on:Bible}}</w:t>
      </w:r>
      <w:r>
        <w:t xml:space="preserve">One from a prostitute shall not enter into the assembly of the Lord.</w:t>
      </w:r>
      <w:r>
        <w:t xml:space="preserve">{{field-off:Bible}}</w:t>
      </w:r>
    </w:p>
    <w:p>
      <w:r>
        <w:rPr>
          <w:sz w:val="18"/>
          <w:color w:val="777777"/>
        </w:rPr>
        <w:t xml:space="preserve">[[@Bible:Deuteronomy 23:3]] </w:t>
      </w:r>
      <w:r>
        <w:rPr>
          <w:b/>
        </w:rPr>
        <w:t xml:space="preserve">4 </w:t>
      </w:r>
      <w:r>
        <w:t xml:space="preserve"> {{field-on:Bible}}</w:t>
      </w:r>
      <w:r>
        <w:t xml:space="preserve">An Ammonite and a Moabite shall not enter into the assembly of the Lord, and even to the tenth generation he shall not enter into the assembly of the Lord, even forever,</w:t>
      </w:r>
      <w:r>
        <w:rPr>
          <w:rStyle w:val="FootnoteReference"/>
        </w:rPr>
        <w:footnoteReference w:id="2310"/>
      </w:r>
      <w:r>
        <w:t xml:space="preserve">{{field-off:Bible}}</w:t>
      </w:r>
    </w:p>
    <w:p>
      <w:r>
        <w:rPr>
          <w:sz w:val="18"/>
          <w:color w:val="777777"/>
        </w:rPr>
        <w:t xml:space="preserve">[[@Bible:Deuteronomy 23:4]] </w:t>
      </w:r>
      <w:r>
        <w:rPr>
          <w:b/>
        </w:rPr>
        <w:t xml:space="preserve">5 </w:t>
      </w:r>
      <w:r>
        <w:t xml:space="preserve"> {{field-on:Bible}}</w:t>
      </w:r>
      <w:r>
        <w:t xml:space="preserve">because they did not meet you with bread and water on the road when you came out from Egypt, and because they hired against you Balaam son of Beor from Mesopotamia to curse you.</w:t>
      </w:r>
      <w:r>
        <w:t xml:space="preserve">{{field-off:Bible}}</w:t>
      </w:r>
    </w:p>
    <w:p>
      <w:r>
        <w:rPr>
          <w:sz w:val="18"/>
          <w:color w:val="777777"/>
        </w:rPr>
        <w:t xml:space="preserve">[[@Bible:Deuteronomy 23:5]] </w:t>
      </w:r>
      <w:r>
        <w:rPr>
          <w:b/>
        </w:rPr>
        <w:t xml:space="preserve">6 </w:t>
      </w:r>
      <w:r>
        <w:t xml:space="preserve"> {{field-on:Bible}}</w:t>
      </w:r>
      <w:r>
        <w:t xml:space="preserve">And the Lord your God was not willing to listen to Balaam, and the Lord your God turned the curses into blessing, because the Lord your God loved you.</w:t>
      </w:r>
      <w:r>
        <w:rPr>
          <w:rStyle w:val="FootnoteReference"/>
        </w:rPr>
        <w:footnoteReference w:id="2311"/>
      </w:r>
      <w:r>
        <w:t xml:space="preserve">{{field-off:Bible}}</w:t>
      </w:r>
    </w:p>
    <w:p>
      <w:r>
        <w:rPr>
          <w:sz w:val="18"/>
          <w:color w:val="777777"/>
        </w:rPr>
        <w:t xml:space="preserve">[[@Bible:Deuteronomy 23:6]] </w:t>
      </w:r>
      <w:r>
        <w:rPr>
          <w:b/>
        </w:rPr>
        <w:t xml:space="preserve">7 </w:t>
      </w:r>
      <w:r>
        <w:t xml:space="preserve"> {{field-on:Bible}}</w:t>
      </w:r>
      <w:r>
        <w:t xml:space="preserve">You shall not greet them with peace, nor seek what benefits them, all your days forever.</w:t>
      </w:r>
      <w:r>
        <w:t xml:space="preserve">{{field-off:Bible}}</w:t>
      </w:r>
    </w:p>
    <w:p>
      <w:r>
        <w:rPr>
          <w:sz w:val="18"/>
          <w:color w:val="777777"/>
        </w:rPr>
        <w:t xml:space="preserve">[[@Bible:Deuteronomy 23:7]] </w:t>
      </w:r>
      <w:r>
        <w:rPr>
          <w:b/>
        </w:rPr>
        <w:t xml:space="preserve">8 </w:t>
      </w:r>
      <w:r>
        <w:t xml:space="preserve"> {{field-on:Bible}}</w:t>
      </w:r>
      <w:r>
        <w:t xml:space="preserve">You shall not abhor an Idumean, because he is your brother. You shall not abhor an Egyptian, because you became a resident in his land.</w:t>
      </w:r>
      <w:r>
        <w:rPr>
          <w:rStyle w:val="FootnoteReference"/>
        </w:rPr>
        <w:footnoteReference w:id="2312"/>
      </w:r>
      <w:r>
        <w:t xml:space="preserve">{{field-off:Bible}}</w:t>
      </w:r>
    </w:p>
    <w:p>
      <w:r>
        <w:rPr>
          <w:sz w:val="18"/>
          <w:color w:val="777777"/>
        </w:rPr>
        <w:t xml:space="preserve">[[@Bible:Deuteronomy 23:8]] </w:t>
      </w:r>
      <w:r>
        <w:rPr>
          <w:b/>
        </w:rPr>
        <w:t xml:space="preserve">9 </w:t>
      </w:r>
      <w:r>
        <w:t xml:space="preserve"> {{field-on:Bible}}</w:t>
      </w:r>
      <w:r>
        <w:t xml:space="preserve">If sons are born to them, the third generation shall enter into the assembly of the Lord.</w:t>
      </w:r>
      <w:r>
        <w:t xml:space="preserve">{{field-off:Bible}}</w:t>
      </w:r>
    </w:p>
    <w:p>
      <w:r>
        <w:rPr>
          <w:sz w:val="18"/>
          <w:color w:val="777777"/>
        </w:rPr>
        <w:t xml:space="preserve">[[@Bible:Deuteronomy 23:9]] </w:t>
      </w:r>
      <w:r>
        <w:rPr>
          <w:b/>
        </w:rPr>
        <w:t xml:space="preserve">10 </w:t>
      </w:r>
      <w:r>
        <w:t xml:space="preserve"> {{field-on:Bible}}</w:t>
      </w:r>
      <w:r>
        <w:t xml:space="preserve">And if you go out to encamp against your enemies, you shall keep yourself from every evil word</w:t>
      </w:r>
      <w:r>
        <w:rPr>
          <w:rStyle w:val="FootnoteReference"/>
        </w:rPr>
        <w:footnoteReference w:id="2313"/>
      </w:r>
      <w:r>
        <w:t xml:space="preserve">.</w:t>
      </w:r>
      <w:r>
        <w:t xml:space="preserve">{{field-off:Bible}}</w:t>
      </w:r>
    </w:p>
    <w:p>
      <w:r>
        <w:rPr>
          <w:sz w:val="18"/>
          <w:color w:val="777777"/>
        </w:rPr>
        <w:t xml:space="preserve">[[@Bible:Deuteronomy 23:10]] </w:t>
      </w:r>
      <w:r>
        <w:rPr>
          <w:b/>
        </w:rPr>
        <w:t xml:space="preserve">11 </w:t>
      </w:r>
      <w:r>
        <w:t xml:space="preserve"> {{field-on:Bible}}</w:t>
      </w:r>
      <w:r>
        <w:t xml:space="preserve">And if there is in you a man who is not clean from his night-flow, then he shall go outside the camp and shall not enter into the camp.</w:t>
      </w:r>
      <w:r>
        <w:t xml:space="preserve">{{field-off:Bible}}</w:t>
      </w:r>
    </w:p>
    <w:p>
      <w:r>
        <w:rPr>
          <w:sz w:val="18"/>
          <w:color w:val="777777"/>
        </w:rPr>
        <w:t xml:space="preserve">[[@Bible:Deuteronomy 23:11]] </w:t>
      </w:r>
      <w:r>
        <w:rPr>
          <w:b/>
        </w:rPr>
        <w:t xml:space="preserve">12 </w:t>
      </w:r>
      <w:r>
        <w:t xml:space="preserve"> {{field-on:Bible}}</w:t>
      </w:r>
      <w:r>
        <w:t xml:space="preserve">And it shall be toward evening, he shall wash his body with water, and when the sun has set he shall enter into the camp.</w:t>
      </w:r>
      <w:r>
        <w:t xml:space="preserve">{{field-off:Bible}}</w:t>
      </w:r>
    </w:p>
    <w:p>
      <w:r>
        <w:rPr>
          <w:sz w:val="18"/>
          <w:color w:val="777777"/>
        </w:rPr>
        <w:t xml:space="preserve">[[@Bible:Deuteronomy 23:12]] </w:t>
      </w:r>
      <w:r>
        <w:rPr>
          <w:b/>
        </w:rPr>
        <w:t xml:space="preserve">13 </w:t>
      </w:r>
      <w:r>
        <w:t xml:space="preserve"> {{field-on:Bible}}</w:t>
      </w:r>
      <w:r>
        <w:t xml:space="preserve">And a place shall be for you</w:t>
      </w:r>
      <w:r>
        <w:rPr>
          <w:rStyle w:val="FootnoteReference"/>
        </w:rPr>
        <w:footnoteReference w:id="2314"/>
      </w:r>
      <w:r>
        <w:t xml:space="preserve"> outside the camp, and you shall go out there,</w:t>
      </w:r>
      <w:r>
        <w:t xml:space="preserve">{{field-off:Bible}}</w:t>
      </w:r>
    </w:p>
    <w:p>
      <w:r>
        <w:rPr>
          <w:sz w:val="18"/>
          <w:color w:val="777777"/>
        </w:rPr>
        <w:t xml:space="preserve">[[@Bible:Deuteronomy 23:13]] </w:t>
      </w:r>
      <w:r>
        <w:rPr>
          <w:b/>
        </w:rPr>
        <w:t xml:space="preserve">14 </w:t>
      </w:r>
      <w:r>
        <w:t xml:space="preserve"> {{field-on:Bible}}</w:t>
      </w:r>
      <w:r>
        <w:t xml:space="preserve">and a peg shall be for you on your belt</w:t>
      </w:r>
      <w:r>
        <w:rPr>
          <w:rStyle w:val="FootnoteReference"/>
        </w:rPr>
        <w:footnoteReference w:id="2315"/>
      </w:r>
      <w:r>
        <w:t xml:space="preserve">, and it shall be, when you sit outside, then you shall dig with it and, turning back, you shall cover your indecency with it.</w:t>
      </w:r>
      <w:r>
        <w:t xml:space="preserve">{{field-off:Bible}}</w:t>
      </w:r>
    </w:p>
    <w:p>
      <w:r>
        <w:rPr>
          <w:sz w:val="18"/>
          <w:color w:val="777777"/>
        </w:rPr>
        <w:t xml:space="preserve">[[@Bible:Deuteronomy 23:14]] </w:t>
      </w:r>
      <w:r>
        <w:rPr>
          <w:b/>
        </w:rPr>
        <w:t xml:space="preserve">15 </w:t>
      </w:r>
      <w:r>
        <w:t xml:space="preserve"> {{field-on:Bible}}</w:t>
      </w:r>
      <w:r>
        <w:t xml:space="preserve">Because the Lord your God walks about in your camp</w:t>
      </w:r>
      <w:r>
        <w:rPr>
          <w:rStyle w:val="FootnoteReference"/>
        </w:rPr>
        <w:footnoteReference w:id="2316"/>
      </w:r>
      <w:r>
        <w:t xml:space="preserve"> to deliver you and hand over your enemy before your face, and your camp shall be holy, and indecency of a matter shall not be seen in you, and he shall turn away from you.</w:t>
      </w:r>
      <w:r>
        <w:rPr>
          <w:rStyle w:val="FootnoteReference"/>
        </w:rPr>
        <w:footnoteReference w:id="2317"/>
      </w:r>
      <w:r>
        <w:t xml:space="preserve">{{field-off:Bible}}</w:t>
      </w:r>
    </w:p>
    <w:p>
      <w:r>
        <w:rPr>
          <w:sz w:val="18"/>
          <w:color w:val="777777"/>
        </w:rPr>
        <w:t xml:space="preserve">[[@Bible:Deuteronomy 23:15]] </w:t>
      </w:r>
      <w:r>
        <w:rPr>
          <w:b/>
        </w:rPr>
        <w:t xml:space="preserve">16 </w:t>
      </w:r>
      <w:r>
        <w:t xml:space="preserve"> {{field-on:Bible}}</w:t>
      </w:r>
      <w:r>
        <w:t xml:space="preserve">You shall not hand over a servant to his master who has been added to you</w:t>
      </w:r>
      <w:r>
        <w:rPr>
          <w:rStyle w:val="FootnoteReference"/>
        </w:rPr>
        <w:footnoteReference w:id="2318"/>
      </w:r>
      <w:r>
        <w:t xml:space="preserve"> from his master.</w:t>
      </w:r>
      <w:r>
        <w:t xml:space="preserve">{{field-off:Bible}}</w:t>
      </w:r>
    </w:p>
    <w:p>
      <w:r>
        <w:rPr>
          <w:sz w:val="18"/>
          <w:color w:val="777777"/>
        </w:rPr>
        <w:t xml:space="preserve">[[@Bible:Deuteronomy 23:16]] </w:t>
      </w:r>
      <w:r>
        <w:rPr>
          <w:b/>
        </w:rPr>
        <w:t xml:space="preserve">17 </w:t>
      </w:r>
      <w:r>
        <w:t xml:space="preserve"> {{field-on:Bible}}</w:t>
      </w:r>
      <w:r>
        <w:t xml:space="preserve">With you he shall dwell, among you he shall dwell, in every place that pleases him</w:t>
      </w:r>
      <w:r>
        <w:rPr>
          <w:rStyle w:val="FootnoteReference"/>
        </w:rPr>
        <w:footnoteReference w:id="2319"/>
      </w:r>
      <w:r>
        <w:t xml:space="preserve">. You shall not afflict him.</w:t>
      </w:r>
      <w:r>
        <w:t xml:space="preserve">{{field-off:Bible}}</w:t>
      </w:r>
    </w:p>
    <w:p>
      <w:r>
        <w:rPr>
          <w:sz w:val="18"/>
          <w:color w:val="777777"/>
        </w:rPr>
        <w:t xml:space="preserve">[[@Bible:Deuteronomy 23:17]] </w:t>
      </w:r>
      <w:r>
        <w:rPr>
          <w:b/>
        </w:rPr>
        <w:t xml:space="preserve">18 </w:t>
      </w:r>
      <w:r>
        <w:t xml:space="preserve"> {{field-on:Bible}}</w:t>
      </w:r>
      <w:r>
        <w:t xml:space="preserve">There shall not be a prostitute from the daughters of Israel</w:t>
      </w:r>
      <w:r>
        <w:rPr>
          <w:rStyle w:val="FootnoteReference"/>
        </w:rPr>
        <w:footnoteReference w:id="2320"/>
      </w:r>
      <w:r>
        <w:t xml:space="preserve">, and there shall not be one prostituting himself from the sons of Israel. There shall not be a consecrated woman from the daughters of Israel, and there shall not be a consecrated man from the sons of Israel.</w:t>
      </w:r>
      <w:r>
        <w:rPr>
          <w:rStyle w:val="FootnoteReference"/>
        </w:rPr>
        <w:footnoteReference w:id="2321"/>
      </w:r>
      <w:r>
        <w:rPr>
          <w:rStyle w:val="FootnoteReference"/>
        </w:rPr>
        <w:footnoteReference w:id="2322"/>
      </w:r>
      <w:r>
        <w:t xml:space="preserve">{{field-off:Bible}}</w:t>
      </w:r>
    </w:p>
    <w:p>
      <w:r>
        <w:rPr>
          <w:sz w:val="18"/>
          <w:color w:val="777777"/>
        </w:rPr>
        <w:t xml:space="preserve">[[@Bible:Deuteronomy 23:18]] </w:t>
      </w:r>
      <w:r>
        <w:rPr>
          <w:b/>
        </w:rPr>
        <w:t xml:space="preserve">19 </w:t>
      </w:r>
      <w:r>
        <w:t xml:space="preserve"> {{field-on:Bible}}</w:t>
      </w:r>
      <w:r>
        <w:t xml:space="preserve">You shall not bring the wages of a prostitute nor the price of a dog into the house of the Lord your God for any vow, because both are an abomination to the Lord your God.</w:t>
      </w:r>
      <w:r>
        <w:rPr>
          <w:rStyle w:val="FootnoteReference"/>
        </w:rPr>
        <w:footnoteReference w:id="2323"/>
      </w:r>
      <w:r>
        <w:t xml:space="preserve">{{field-off:Bible}}</w:t>
      </w:r>
    </w:p>
    <w:p>
      <w:r>
        <w:rPr>
          <w:sz w:val="18"/>
          <w:color w:val="777777"/>
        </w:rPr>
        <w:t xml:space="preserve">[[@Bible:Deuteronomy 23:19]] </w:t>
      </w:r>
      <w:r>
        <w:rPr>
          <w:b/>
        </w:rPr>
        <w:t xml:space="preserve">20 </w:t>
      </w:r>
      <w:r>
        <w:t xml:space="preserve"> {{field-on:Bible}}</w:t>
      </w:r>
      <w:r>
        <w:t xml:space="preserve">You shall not lend at interest to your brother, interest of silver and interest of food</w:t>
      </w:r>
      <w:r>
        <w:rPr>
          <w:rStyle w:val="FootnoteReference"/>
        </w:rPr>
        <w:footnoteReference w:id="2324"/>
      </w:r>
      <w:r>
        <w:t xml:space="preserve"> and interest of anything that you lend.</w:t>
      </w:r>
      <w:r>
        <w:t xml:space="preserve">{{field-off:Bible}}</w:t>
      </w:r>
    </w:p>
    <w:p>
      <w:r>
        <w:rPr>
          <w:sz w:val="18"/>
          <w:color w:val="777777"/>
        </w:rPr>
        <w:t xml:space="preserve">[[@Bible:Deuteronomy 23:20]] </w:t>
      </w:r>
      <w:r>
        <w:rPr>
          <w:b/>
        </w:rPr>
        <w:t xml:space="preserve">21 </w:t>
      </w:r>
      <w:r>
        <w:t xml:space="preserve"> {{field-on:Bible}}</w:t>
      </w:r>
      <w:r>
        <w:t xml:space="preserve">To the foreigner you shall lend at interest, but to your brother you shall not lend at interest, so that the Lord your God may bless you in all your works on the land into which you are entering there to inherit it.</w:t>
      </w:r>
      <w:r>
        <w:t xml:space="preserve">{{field-off:Bible}}</w:t>
      </w:r>
    </w:p>
    <w:p>
      <w:r>
        <w:rPr>
          <w:sz w:val="18"/>
          <w:color w:val="777777"/>
        </w:rPr>
        <w:t xml:space="preserve">[[@Bible:Deuteronomy 23:21]] </w:t>
      </w:r>
      <w:r>
        <w:rPr>
          <w:b/>
        </w:rPr>
        <w:t xml:space="preserve">22 </w:t>
      </w:r>
      <w:r>
        <w:t xml:space="preserve"> {{field-on:Bible}}</w:t>
      </w:r>
      <w:r>
        <w:t xml:space="preserve">And if you vow a vow to the Lord your God, you shall not delay paying it, because in requiring the Lord your God will require it from you, and there will be sin in you.</w:t>
      </w:r>
      <w:r>
        <w:t xml:space="preserve">{{field-off:Bible}}</w:t>
      </w:r>
    </w:p>
    <w:p>
      <w:r>
        <w:rPr>
          <w:sz w:val="18"/>
          <w:color w:val="777777"/>
        </w:rPr>
        <w:t xml:space="preserve">[[@Bible:Deuteronomy 23:22]] </w:t>
      </w:r>
      <w:r>
        <w:rPr>
          <w:b/>
        </w:rPr>
        <w:t xml:space="preserve">23 </w:t>
      </w:r>
      <w:r>
        <w:t xml:space="preserve"> {{field-on:Bible}}</w:t>
      </w:r>
      <w:r>
        <w:t xml:space="preserve">And if you do not wish to vow, there is no sin in you</w:t>
      </w:r>
      <w:r>
        <w:rPr>
          <w:rStyle w:val="FootnoteReference"/>
        </w:rPr>
        <w:footnoteReference w:id="2325"/>
      </w:r>
      <w:r>
        <w:t xml:space="preserve">.</w:t>
      </w:r>
      <w:r>
        <w:t xml:space="preserve">{{field-off:Bible}}</w:t>
      </w:r>
    </w:p>
    <w:p>
      <w:r>
        <w:rPr>
          <w:sz w:val="18"/>
          <w:color w:val="777777"/>
        </w:rPr>
        <w:t xml:space="preserve">[[@Bible:Deuteronomy 23:23]] </w:t>
      </w:r>
      <w:r>
        <w:rPr>
          <w:b/>
        </w:rPr>
        <w:t xml:space="preserve">24 </w:t>
      </w:r>
      <w:r>
        <w:t xml:space="preserve"> {{field-on:Bible}}</w:t>
      </w:r>
      <w:r>
        <w:t xml:space="preserve">What goes out through your lips you shall keep and do</w:t>
      </w:r>
      <w:r>
        <w:rPr>
          <w:rStyle w:val="FootnoteReference"/>
        </w:rPr>
        <w:footnoteReference w:id="2326"/>
      </w:r>
      <w:r>
        <w:t xml:space="preserve">, in the way you vowed to the Lord your God, the gift that you spoke with your mouth.</w:t>
      </w:r>
      <w:r>
        <w:t xml:space="preserve">{{field-off:Bible}}</w:t>
      </w:r>
    </w:p>
    <w:p>
      <w:r>
        <w:rPr>
          <w:sz w:val="18"/>
          <w:color w:val="777777"/>
        </w:rPr>
        <w:t xml:space="preserve">[[@Bible:Deuteronomy 23:24]] </w:t>
      </w:r>
      <w:r>
        <w:rPr>
          <w:b/>
        </w:rPr>
        <w:t xml:space="preserve">25 </w:t>
      </w:r>
      <w:r>
        <w:t xml:space="preserve"> {{field-on:Bible}}</w:t>
      </w:r>
      <w:r>
        <w:t xml:space="preserve">And if you enter into your neighbor's standing grain, then you may gather ears with your hands, but you shall certainly not put a sickle to your neighbor's standing grain.</w:t>
      </w:r>
      <w:r>
        <w:rPr>
          <w:rStyle w:val="FootnoteReference"/>
        </w:rPr>
        <w:footnoteReference w:id="2327"/>
      </w:r>
      <w:r>
        <w:t xml:space="preserve">{{field-off:Bible}}</w:t>
      </w:r>
    </w:p>
    <w:p>
      <w:r>
        <w:rPr>
          <w:sz w:val="18"/>
          <w:color w:val="777777"/>
        </w:rPr>
        <w:t xml:space="preserve">[[@Bible:Deuteronomy 23:25]] </w:t>
      </w:r>
      <w:r>
        <w:rPr>
          <w:b/>
        </w:rPr>
        <w:t xml:space="preserve">26 </w:t>
      </w:r>
      <w:r>
        <w:t xml:space="preserve"> {{field-on:Bible}}</w:t>
      </w:r>
      <w:r>
        <w:t xml:space="preserve">And if you enter into your neighbor's vineyard, you may eat grapes as much as your soul desires to be filled, but you shall not put any into a vessel.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[[@Bible:Deuteronomy 24:1]] </w:t>
      </w:r>
      <w:r>
        <w:rPr>
          <w:b/>
        </w:rPr>
        <w:t xml:space="preserve">1 </w:t>
      </w:r>
      <w:r>
        <w:t xml:space="preserve"> {{field-on:Bible}}</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2328"/>
      </w:r>
      <w:r>
        <w:t xml:space="preserve"> and give it into her hands and send her out from his house.</w:t>
      </w:r>
      <w:r>
        <w:rPr>
          <w:rStyle w:val="FootnoteReference"/>
        </w:rPr>
        <w:footnoteReference w:id="2329"/>
      </w:r>
      <w:r>
        <w:t xml:space="preserve">{{field-off:Bible}}</w:t>
      </w:r>
    </w:p>
    <w:p>
      <w:r>
        <w:rPr>
          <w:sz w:val="18"/>
          <w:color w:val="777777"/>
        </w:rPr>
        <w:t xml:space="preserve">[[@Bible:Deuteronomy 24:2]] </w:t>
      </w:r>
      <w:r>
        <w:rPr>
          <w:b/>
        </w:rPr>
        <w:t xml:space="preserve">2 </w:t>
      </w:r>
      <w:r>
        <w:t xml:space="preserve"> {{field-on:Bible}}</w:t>
      </w:r>
      <w:r>
        <w:t xml:space="preserve">And after going out she becomes another man's wife,</w:t>
      </w:r>
      <w:r>
        <w:t xml:space="preserve">{{field-off:Bible}}</w:t>
      </w:r>
    </w:p>
    <w:p>
      <w:r>
        <w:rPr>
          <w:sz w:val="18"/>
          <w:color w:val="777777"/>
        </w:rPr>
        <w:t xml:space="preserve">[[@Bible:Deuteronomy 24:3]] </w:t>
      </w:r>
      <w:r>
        <w:rPr>
          <w:b/>
        </w:rPr>
        <w:t xml:space="preserve">3 </w:t>
      </w:r>
      <w:r>
        <w:t xml:space="preserve"> {{field-on:Bible}}</w:t>
      </w:r>
      <w:r>
        <w:t xml:space="preserve">and the later man hates her and writes for her a document of divorce</w:t>
      </w:r>
      <w:r>
        <w:rPr>
          <w:rStyle w:val="FootnoteReference"/>
        </w:rPr>
        <w:footnoteReference w:id="2330"/>
      </w:r>
      <w:r>
        <w:t xml:space="preserve"> and gives it into her hands and sends her out from his house, or the later man dies who took her to himself as a wife,</w:t>
      </w:r>
      <w:r>
        <w:t xml:space="preserve">{{field-off:Bible}}</w:t>
      </w:r>
    </w:p>
    <w:p>
      <w:r>
        <w:rPr>
          <w:sz w:val="18"/>
          <w:color w:val="777777"/>
        </w:rPr>
        <w:t xml:space="preserve">[[@Bible:Deuteronomy 24:4]] </w:t>
      </w:r>
      <w:r>
        <w:rPr>
          <w:b/>
        </w:rPr>
        <w:t xml:space="preserve">4 </w:t>
      </w:r>
      <w:r>
        <w:t xml:space="preserve"> {{field-on:Bible}}</w:t>
      </w:r>
      <w:r>
        <w:t xml:space="preserve">then the former man who sent her away shall not be able, after turning back</w:t>
      </w:r>
      <w:r>
        <w:rPr>
          <w:rStyle w:val="FootnoteReference"/>
        </w:rPr>
        <w:footnoteReference w:id="2331"/>
      </w:r>
      <w:r>
        <w:t xml:space="preserve">, to take her to himself as a wife after she has been defiled, because it is an abomination before the Lord your God, and you shall not defile the land that the Lord your God gives you as an inheritance.</w:t>
      </w:r>
      <w:r>
        <w:t xml:space="preserve">{{field-off:Bible}}</w:t>
      </w:r>
    </w:p>
    <w:p>
      <w:r>
        <w:rPr>
          <w:sz w:val="18"/>
          <w:color w:val="777777"/>
        </w:rPr>
        <w:t xml:space="preserve">[[@Bible:Deuteronomy 24:5]] </w:t>
      </w:r>
      <w:r>
        <w:rPr>
          <w:b/>
        </w:rPr>
        <w:t xml:space="preserve">5 </w:t>
      </w:r>
      <w:r>
        <w:t xml:space="preserve"> {{field-on:Bible}}</w:t>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2332"/>
      </w:r>
      <w:r>
        <w:t xml:space="preserve">{{field-off:Bible}}</w:t>
      </w:r>
    </w:p>
    <w:p>
      <w:r>
        <w:rPr>
          <w:sz w:val="18"/>
          <w:color w:val="777777"/>
        </w:rPr>
        <w:t xml:space="preserve">[[@Bible:Deuteronomy 24:6]] </w:t>
      </w:r>
      <w:r>
        <w:rPr>
          <w:b/>
        </w:rPr>
        <w:t xml:space="preserve">6 </w:t>
      </w:r>
      <w:r>
        <w:t xml:space="preserve"> {{field-on:Bible}}</w:t>
      </w:r>
      <w:r>
        <w:t xml:space="preserve">You shall not take a mill or upper millstone as a pledge, because this one takes life as a pledge.</w:t>
      </w:r>
      <w:r>
        <w:rPr>
          <w:rStyle w:val="FootnoteReference"/>
        </w:rPr>
        <w:footnoteReference w:id="2333"/>
      </w:r>
      <w:r>
        <w:t xml:space="preserve">{{field-off:Bible}}</w:t>
      </w:r>
    </w:p>
    <w:p>
      <w:r>
        <w:rPr>
          <w:sz w:val="18"/>
          <w:color w:val="777777"/>
        </w:rPr>
        <w:t xml:space="preserve">[[@Bible:Deuteronomy 24:7]] </w:t>
      </w:r>
      <w:r>
        <w:rPr>
          <w:b/>
        </w:rPr>
        <w:t xml:space="preserve">7 </w:t>
      </w:r>
      <w:r>
        <w:t xml:space="preserve"> {{field-on:Bible}}</w:t>
      </w:r>
      <w:r>
        <w:t xml:space="preserve">And if a man is caught stealing a life from his brothers, from the sons of Israel</w:t>
      </w:r>
      <w:r>
        <w:rPr>
          <w:rStyle w:val="FootnoteReference"/>
        </w:rPr>
        <w:footnoteReference w:id="2334"/>
      </w:r>
      <w:r>
        <w:t xml:space="preserve">, and after oppressing him he sells him, that thief shall die, and you shall destroy the evil one from among you.</w:t>
      </w:r>
      <w:r>
        <w:rPr>
          <w:rStyle w:val="FootnoteReference"/>
        </w:rPr>
        <w:footnoteReference w:id="2335"/>
      </w:r>
      <w:r>
        <w:t xml:space="preserve">{{field-off:Bible}}</w:t>
      </w:r>
    </w:p>
    <w:p>
      <w:r>
        <w:rPr>
          <w:sz w:val="18"/>
          <w:color w:val="777777"/>
        </w:rPr>
        <w:t xml:space="preserve">[[@Bible:Deuteronomy 24:8]] </w:t>
      </w:r>
      <w:r>
        <w:rPr>
          <w:b/>
        </w:rPr>
        <w:t xml:space="preserve">8 </w:t>
      </w:r>
      <w:r>
        <w:t xml:space="preserve"> {{field-on:Bible}}</w:t>
      </w:r>
      <w:r>
        <w:t xml:space="preserve">Watch yourself in the matter of leprosy, to keep very carefully to do according to all the law that the Levitical priests report to you. In the way I commanded you, keep to do.</w:t>
      </w:r>
      <w:r>
        <w:t xml:space="preserve">{{field-off:Bible}}</w:t>
      </w:r>
    </w:p>
    <w:p>
      <w:r>
        <w:rPr>
          <w:sz w:val="18"/>
          <w:color w:val="777777"/>
        </w:rPr>
        <w:t xml:space="preserve">[[@Bible:Deuteronomy 24:9]] </w:t>
      </w:r>
      <w:r>
        <w:rPr>
          <w:b/>
        </w:rPr>
        <w:t xml:space="preserve">9 </w:t>
      </w:r>
      <w:r>
        <w:t xml:space="preserve"> {{field-on:Bible}}</w:t>
      </w:r>
      <w:r>
        <w:t xml:space="preserve">Remember what the Lord your God did to Mariam on the road when you came out from Egypt.</w:t>
      </w:r>
      <w:r>
        <w:t xml:space="preserve">{{field-off:Bible}}</w:t>
      </w:r>
    </w:p>
    <w:p>
      <w:r>
        <w:rPr>
          <w:sz w:val="18"/>
          <w:color w:val="777777"/>
        </w:rPr>
        <w:t xml:space="preserve">[[@Bible:Deuteronomy 24:10]] </w:t>
      </w:r>
      <w:r>
        <w:rPr>
          <w:b/>
        </w:rPr>
        <w:t xml:space="preserve">10 </w:t>
      </w:r>
      <w:r>
        <w:t xml:space="preserve"> {{field-on:Bible}}</w:t>
      </w:r>
      <w:r>
        <w:t xml:space="preserve">And if some debt is in your neighbor, any debt whatever, you shall not enter into his house to take the pledge as a pledge.</w:t>
      </w:r>
      <w:r>
        <w:t xml:space="preserve">{{field-off:Bible}}</w:t>
      </w:r>
    </w:p>
    <w:p>
      <w:r>
        <w:rPr>
          <w:sz w:val="18"/>
          <w:color w:val="777777"/>
        </w:rPr>
        <w:t xml:space="preserve">[[@Bible:Deuteronomy 24:11]] </w:t>
      </w:r>
      <w:r>
        <w:rPr>
          <w:b/>
        </w:rPr>
        <w:t xml:space="preserve">11 </w:t>
      </w:r>
      <w:r>
        <w:t xml:space="preserve"> {{field-on:Bible}}</w:t>
      </w:r>
      <w:r>
        <w:t xml:space="preserve">You shall stand outside, and the man in whom your loan is shall bring the pledge out to you.</w:t>
      </w:r>
      <w:r>
        <w:t xml:space="preserve">{{field-off:Bible}}</w:t>
      </w:r>
    </w:p>
    <w:p>
      <w:r>
        <w:rPr>
          <w:sz w:val="18"/>
          <w:color w:val="777777"/>
        </w:rPr>
        <w:t xml:space="preserve">[[@Bible:Deuteronomy 24:12]] </w:t>
      </w:r>
      <w:r>
        <w:rPr>
          <w:b/>
        </w:rPr>
        <w:t xml:space="preserve">12 </w:t>
      </w:r>
      <w:r>
        <w:t xml:space="preserve"> {{field-on:Bible}}</w:t>
      </w:r>
      <w:r>
        <w:t xml:space="preserve">And if the man is poor, you shall not sleep in his pledge.</w:t>
      </w:r>
      <w:r>
        <w:t xml:space="preserve">{{field-off:Bible}}</w:t>
      </w:r>
    </w:p>
    <w:p>
      <w:r>
        <w:rPr>
          <w:sz w:val="18"/>
          <w:color w:val="777777"/>
        </w:rPr>
        <w:t xml:space="preserve">[[@Bible:Deuteronomy 24:13]] </w:t>
      </w:r>
      <w:r>
        <w:rPr>
          <w:b/>
        </w:rPr>
        <w:t xml:space="preserve">13 </w:t>
      </w:r>
      <w:r>
        <w:t xml:space="preserve"> {{field-on:Bible}}</w:t>
      </w:r>
      <w:r>
        <w:t xml:space="preserve">Returning, you shall return his pledge around the setting of the sun, and he shall sleep in his garment and bless you, and it shall be righteousness for you before the Lord your God.</w:t>
      </w:r>
      <w:r>
        <w:rPr>
          <w:rStyle w:val="FootnoteReference"/>
        </w:rPr>
        <w:footnoteReference w:id="2336"/>
      </w:r>
      <w:r>
        <w:t xml:space="preserve">{{field-off:Bible}}</w:t>
      </w:r>
    </w:p>
    <w:p>
      <w:r>
        <w:rPr>
          <w:sz w:val="18"/>
          <w:color w:val="777777"/>
        </w:rPr>
        <w:t xml:space="preserve">[[@Bible:Deuteronomy 24:14]] </w:t>
      </w:r>
      <w:r>
        <w:rPr>
          <w:b/>
        </w:rPr>
        <w:t xml:space="preserve">14 </w:t>
      </w:r>
      <w:r>
        <w:t xml:space="preserve"> {{field-on:Bible}}</w:t>
      </w:r>
      <w:r>
        <w:t xml:space="preserve">You shall not do injustice to the wages of the poor and needy, whether from your brothers or from the proselytes in your cities.</w:t>
      </w:r>
      <w:r>
        <w:t xml:space="preserve">{{field-off:Bible}}</w:t>
      </w:r>
    </w:p>
    <w:p>
      <w:r>
        <w:rPr>
          <w:sz w:val="18"/>
          <w:color w:val="777777"/>
        </w:rPr>
        <w:t xml:space="preserve">[[@Bible:Deuteronomy 24:15]] </w:t>
      </w:r>
      <w:r>
        <w:rPr>
          <w:b/>
        </w:rPr>
        <w:t xml:space="preserve">15 </w:t>
      </w:r>
      <w:r>
        <w:t xml:space="preserve"> {{field-on:Bible}}</w:t>
      </w:r>
      <w:r>
        <w:t xml:space="preserve">On the same day you shall give his wages. The sun shall not set on it, because he is poor and has his hope in it, and he shall not cry out against you to the Lord, and it will be sin in you.</w:t>
      </w:r>
      <w:r>
        <w:t xml:space="preserve">{{field-off:Bible}}</w:t>
      </w:r>
    </w:p>
    <w:p>
      <w:r>
        <w:rPr>
          <w:sz w:val="18"/>
          <w:color w:val="777777"/>
        </w:rPr>
        <w:t xml:space="preserve">[[@Bible:Deuteronomy 24:16]] </w:t>
      </w:r>
      <w:r>
        <w:rPr>
          <w:b/>
        </w:rPr>
        <w:t xml:space="preserve">16 </w:t>
      </w:r>
      <w:r>
        <w:t xml:space="preserve"> {{field-on:Bible}}</w:t>
      </w:r>
      <w:r>
        <w:t xml:space="preserve">Fathers shall not die for children, and sons shall not die for fathers. Each one shall die in his own sin.</w:t>
      </w:r>
      <w:r>
        <w:rPr>
          <w:rStyle w:val="FootnoteReference"/>
        </w:rPr>
        <w:footnoteReference w:id="2337"/>
      </w:r>
      <w:r>
        <w:t xml:space="preserve">{{field-off:Bible}}</w:t>
      </w:r>
    </w:p>
    <w:p>
      <w:r>
        <w:rPr>
          <w:sz w:val="18"/>
          <w:color w:val="777777"/>
        </w:rPr>
        <w:t xml:space="preserve">[[@Bible:Deuteronomy 24:17]] </w:t>
      </w:r>
      <w:r>
        <w:rPr>
          <w:b/>
        </w:rPr>
        <w:t xml:space="preserve">17 </w:t>
      </w:r>
      <w:r>
        <w:t xml:space="preserve"> {{field-on:Bible}}</w:t>
      </w:r>
      <w:r>
        <w:t xml:space="preserve">You shall not turn aside the judgment of a proselyte and orphan and widow, and you shall not take a widow's garment as a pledge.</w:t>
      </w:r>
      <w:r>
        <w:t xml:space="preserve">{{field-off:Bible}}</w:t>
      </w:r>
    </w:p>
    <w:p>
      <w:r>
        <w:rPr>
          <w:sz w:val="18"/>
          <w:color w:val="777777"/>
        </w:rPr>
        <w:t xml:space="preserve">[[@Bible:Deuteronomy 24:18]] </w:t>
      </w:r>
      <w:r>
        <w:rPr>
          <w:b/>
        </w:rPr>
        <w:t xml:space="preserve">18 </w:t>
      </w:r>
      <w:r>
        <w:t xml:space="preserve"> {{field-on:Bible}}</w:t>
      </w:r>
      <w:r>
        <w:t xml:space="preserve">And you shall remember that you were a servant in the land of Egypt, and the Lord your God redeemed you from there. Because of this I command you to do this word.</w:t>
      </w:r>
      <w:r>
        <w:t xml:space="preserve">{{field-off:Bible}}</w:t>
      </w:r>
    </w:p>
    <w:p>
      <w:r>
        <w:rPr>
          <w:sz w:val="18"/>
          <w:color w:val="777777"/>
        </w:rPr>
        <w:t xml:space="preserve">[[@Bible:Deuteronomy 24:19]] </w:t>
      </w:r>
      <w:r>
        <w:rPr>
          <w:b/>
        </w:rPr>
        <w:t xml:space="preserve">19 </w:t>
      </w:r>
      <w:r>
        <w:t xml:space="preserve"> {{field-on:Bible}}</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2338"/>
      </w:r>
      <w:r>
        <w:t xml:space="preserve">{{field-off:Bible}}</w:t>
      </w:r>
    </w:p>
    <w:p>
      <w:r>
        <w:rPr>
          <w:sz w:val="18"/>
          <w:color w:val="777777"/>
        </w:rPr>
        <w:t xml:space="preserve">[[@Bible:Deuteronomy 24:20]] </w:t>
      </w:r>
      <w:r>
        <w:rPr>
          <w:b/>
        </w:rPr>
        <w:t xml:space="preserve">20 </w:t>
      </w:r>
      <w:r>
        <w:t xml:space="preserve"> {{field-on:Bible}}</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r>
        <w:t xml:space="preserve">{{field-off:Bible}}</w:t>
      </w:r>
    </w:p>
    <w:p>
      <w:r>
        <w:rPr>
          <w:sz w:val="18"/>
          <w:color w:val="777777"/>
        </w:rPr>
        <w:t xml:space="preserve">[[@Bible:Deuteronomy 24:21]] </w:t>
      </w:r>
      <w:r>
        <w:rPr>
          <w:b/>
        </w:rPr>
        <w:t xml:space="preserve">21 </w:t>
      </w:r>
      <w:r>
        <w:t xml:space="preserve"> {{field-on:Bible}}</w:t>
      </w:r>
      <w:r>
        <w:t xml:space="preserve">And if you harvest your vineyard, you shall not glean what is behind you. It shall be for the proselyte and the orphan and the widow.</w:t>
      </w:r>
      <w:r>
        <w:t xml:space="preserve">{{field-off:Bible}}</w:t>
      </w:r>
    </w:p>
    <w:p>
      <w:r>
        <w:rPr>
          <w:sz w:val="18"/>
          <w:color w:val="777777"/>
        </w:rPr>
        <w:t xml:space="preserve">[[@Bible:Deuteronomy 24:22]] </w:t>
      </w:r>
      <w:r>
        <w:rPr>
          <w:b/>
        </w:rPr>
        <w:t xml:space="preserve">22 </w:t>
      </w:r>
      <w:r>
        <w:t xml:space="preserve"> {{field-on:Bible}}</w:t>
      </w:r>
      <w:r>
        <w:t xml:space="preserve">And you shall remember that you were a servant in the land of Egypt. Because of this I command you to do this 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[[@Bible:Deuteronomy 25:1]] </w:t>
      </w:r>
      <w:r>
        <w:rPr>
          <w:b/>
        </w:rPr>
        <w:t xml:space="preserve">1 </w:t>
      </w:r>
      <w:r>
        <w:t xml:space="preserve"> {{field-on:Bible}}</w:t>
      </w:r>
      <w:r>
        <w:t xml:space="preserve">And if there is a dispute between men and they come to judgment and they judge and justify the righteous and condemn the ungodly,</w:t>
      </w:r>
      <w:r>
        <w:t xml:space="preserve">{{field-off:Bible}}</w:t>
      </w:r>
    </w:p>
    <w:p>
      <w:r>
        <w:rPr>
          <w:sz w:val="18"/>
          <w:color w:val="777777"/>
        </w:rPr>
        <w:t xml:space="preserve">[[@Bible:Deuteronomy 25:2]] </w:t>
      </w:r>
      <w:r>
        <w:rPr>
          <w:b/>
        </w:rPr>
        <w:t xml:space="preserve">2 </w:t>
      </w:r>
      <w:r>
        <w:t xml:space="preserve"> {{field-on:Bible}}</w:t>
      </w:r>
      <w:r>
        <w:t xml:space="preserve">then it shall be, if the ungodly one is worthy of blows, you shall make him sit before the judges, and they shall whip him before them according to his ungodliness, by number.</w:t>
      </w:r>
      <w:r>
        <w:t xml:space="preserve">{{field-off:Bible}}</w:t>
      </w:r>
    </w:p>
    <w:p>
      <w:r>
        <w:rPr>
          <w:sz w:val="18"/>
          <w:color w:val="777777"/>
        </w:rPr>
        <w:t xml:space="preserve">[[@Bible:Deuteronomy 25:3]] </w:t>
      </w:r>
      <w:r>
        <w:rPr>
          <w:b/>
        </w:rPr>
        <w:t xml:space="preserve">3 </w:t>
      </w:r>
      <w:r>
        <w:t xml:space="preserve"> {{field-on:Bible}}</w:t>
      </w:r>
      <w:r>
        <w:t xml:space="preserve">Forty they shall whip him. They shall not add more. But if they add to whip him beyond these blows, more blows, then your brother will be disgraced before you.</w:t>
      </w:r>
      <w:r>
        <w:t xml:space="preserve">{{field-off:Bible}}</w:t>
      </w:r>
    </w:p>
    <w:p>
      <w:r>
        <w:rPr>
          <w:sz w:val="18"/>
          <w:color w:val="777777"/>
        </w:rPr>
        <w:t xml:space="preserve">[[@Bible:Deuteronomy 25:4]] </w:t>
      </w:r>
      <w:r>
        <w:rPr>
          <w:b/>
        </w:rPr>
        <w:t xml:space="preserve">4 </w:t>
      </w:r>
      <w:r>
        <w:t xml:space="preserve"> {{field-on:Bible}}</w:t>
      </w:r>
      <w:r>
        <w:t xml:space="preserve">You shall not muzzle an ox threshing.</w:t>
      </w:r>
      <w:r>
        <w:t xml:space="preserve">{{field-off:Bible}}</w:t>
      </w:r>
    </w:p>
    <w:p>
      <w:r>
        <w:rPr>
          <w:sz w:val="18"/>
          <w:color w:val="777777"/>
        </w:rPr>
        <w:t xml:space="preserve">[[@Bible:Deuteronomy 25:5]] </w:t>
      </w:r>
      <w:r>
        <w:rPr>
          <w:b/>
        </w:rPr>
        <w:t xml:space="preserve">5 </w:t>
      </w:r>
      <w:r>
        <w:t xml:space="preserve"> {{field-on:Bible}}</w:t>
      </w:r>
      <w:r>
        <w:t xml:space="preserve">And if brothers dwell together and one of them dies and has no seed, the wife of the dead one shall not be outside to a man not near</w:t>
      </w:r>
      <w:r>
        <w:rPr>
          <w:rStyle w:val="FootnoteReference"/>
        </w:rPr>
        <w:footnoteReference w:id="2339"/>
      </w:r>
      <w:r>
        <w:t xml:space="preserve">. The brother of her husband shall go in to her and take her to himself as a wife and dwell with her.</w:t>
      </w:r>
      <w:r>
        <w:t xml:space="preserve">{{field-off:Bible}}</w:t>
      </w:r>
    </w:p>
    <w:p>
      <w:r>
        <w:rPr>
          <w:sz w:val="18"/>
          <w:color w:val="777777"/>
        </w:rPr>
        <w:t xml:space="preserve">[[@Bible:Deuteronomy 25:6]] </w:t>
      </w:r>
      <w:r>
        <w:rPr>
          <w:b/>
        </w:rPr>
        <w:t xml:space="preserve">6 </w:t>
      </w:r>
      <w:r>
        <w:t xml:space="preserve"> {{field-on:Bible}}</w:t>
      </w:r>
      <w:r>
        <w:t xml:space="preserve">And it shall be, the child whom she bears shall be established in the name of the one who died, and his name shall not be blotted out from Israel</w:t>
      </w:r>
      <w:r>
        <w:rPr>
          <w:rStyle w:val="FootnoteReference"/>
        </w:rPr>
        <w:footnoteReference w:id="2340"/>
      </w:r>
      <w:r>
        <w:t xml:space="preserve">.</w:t>
      </w:r>
      <w:r>
        <w:rPr>
          <w:rStyle w:val="FootnoteReference"/>
        </w:rPr>
        <w:footnoteReference w:id="2341"/>
      </w:r>
      <w:r>
        <w:t xml:space="preserve">{{field-off:Bible}}</w:t>
      </w:r>
    </w:p>
    <w:p>
      <w:r>
        <w:rPr>
          <w:sz w:val="18"/>
          <w:color w:val="777777"/>
        </w:rPr>
        <w:t xml:space="preserve">[[@Bible:Deuteronomy 25:7]] </w:t>
      </w:r>
      <w:r>
        <w:rPr>
          <w:b/>
        </w:rPr>
        <w:t xml:space="preserve">7 </w:t>
      </w:r>
      <w:r>
        <w:t xml:space="preserve"> {{field-on:Bible}}</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2342"/>
      </w:r>
      <w:r>
        <w:t xml:space="preserve">.</w:t>
      </w:r>
      <w:r>
        <w:rPr>
          <w:rStyle w:val="FootnoteReference"/>
        </w:rPr>
        <w:footnoteReference w:id="2343"/>
      </w:r>
      <w:r>
        <w:t xml:space="preserve">{{field-off:Bible}}</w:t>
      </w:r>
    </w:p>
    <w:p>
      <w:r>
        <w:rPr>
          <w:sz w:val="18"/>
          <w:color w:val="777777"/>
        </w:rPr>
        <w:t xml:space="preserve">[[@Bible:Deuteronomy 25:8]] </w:t>
      </w:r>
      <w:r>
        <w:rPr>
          <w:b/>
        </w:rPr>
        <w:t xml:space="preserve">8 </w:t>
      </w:r>
      <w:r>
        <w:t xml:space="preserve"> {{field-on:Bible}}</w:t>
      </w:r>
      <w:r>
        <w:t xml:space="preserve">And the elders of his city shall call him and speak to him, and if he stands and says, I do not wish to take her,</w:t>
      </w:r>
      <w:r>
        <w:t xml:space="preserve">{{field-off:Bible}}</w:t>
      </w:r>
    </w:p>
    <w:p>
      <w:r>
        <w:rPr>
          <w:sz w:val="18"/>
          <w:color w:val="777777"/>
        </w:rPr>
        <w:t xml:space="preserve">[[@Bible:Deuteronomy 25:9]] </w:t>
      </w:r>
      <w:r>
        <w:rPr>
          <w:b/>
        </w:rPr>
        <w:t xml:space="preserve">9 </w:t>
      </w:r>
      <w:r>
        <w:t xml:space="preserve"> {{field-on:Bible}}</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2344"/>
      </w:r>
      <w:r>
        <w:t xml:space="preserve">{{field-off:Bible}}</w:t>
      </w:r>
    </w:p>
    <w:p>
      <w:r>
        <w:rPr>
          <w:sz w:val="18"/>
          <w:color w:val="777777"/>
        </w:rPr>
        <w:t xml:space="preserve">[[@Bible:Deuteronomy 25:10]] </w:t>
      </w:r>
      <w:r>
        <w:rPr>
          <w:b/>
        </w:rPr>
        <w:t xml:space="preserve">10 </w:t>
      </w:r>
      <w:r>
        <w:t xml:space="preserve"> {{field-on:Bible}}</w:t>
      </w:r>
      <w:r>
        <w:t xml:space="preserve">And his name shall be called in Israel, House of the one whose sandal was removed.</w:t>
      </w:r>
      <w:r>
        <w:t xml:space="preserve">{{field-off:Bible}}</w:t>
      </w:r>
    </w:p>
    <w:p>
      <w:r>
        <w:rPr>
          <w:sz w:val="18"/>
          <w:color w:val="777777"/>
        </w:rPr>
        <w:t xml:space="preserve">[[@Bible:Deuteronomy 25:11]] </w:t>
      </w:r>
      <w:r>
        <w:rPr>
          <w:b/>
        </w:rPr>
        <w:t xml:space="preserve">11 </w:t>
      </w:r>
      <w:r>
        <w:t xml:space="preserve"> {{field-on:Bible}}</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2345"/>
      </w:r>
      <w:r>
        <w:t xml:space="preserve">,</w:t>
      </w:r>
      <w:r>
        <w:t xml:space="preserve">{{field-off:Bible}}</w:t>
      </w:r>
    </w:p>
    <w:p>
      <w:r>
        <w:rPr>
          <w:sz w:val="18"/>
          <w:color w:val="777777"/>
        </w:rPr>
        <w:t xml:space="preserve">[[@Bible:Deuteronomy 25:12]] </w:t>
      </w:r>
      <w:r>
        <w:rPr>
          <w:b/>
        </w:rPr>
        <w:t xml:space="preserve">12 </w:t>
      </w:r>
      <w:r>
        <w:t xml:space="preserve"> {{field-on:Bible}}</w:t>
      </w:r>
      <w:r>
        <w:t xml:space="preserve">you shall cut off her hand. Your eye shall not spare her.</w:t>
      </w:r>
      <w:r>
        <w:t xml:space="preserve">{{field-off:Bible}}</w:t>
      </w:r>
    </w:p>
    <w:p>
      <w:r>
        <w:rPr>
          <w:sz w:val="18"/>
          <w:color w:val="777777"/>
        </w:rPr>
        <w:t xml:space="preserve">[[@Bible:Deuteronomy 25:13]] </w:t>
      </w:r>
      <w:r>
        <w:rPr>
          <w:b/>
        </w:rPr>
        <w:t xml:space="preserve">13 </w:t>
      </w:r>
      <w:r>
        <w:t xml:space="preserve"> {{field-on:Bible}}</w:t>
      </w:r>
      <w:r>
        <w:t xml:space="preserve">There shall not be in your purse a weight and a weight, great or small.</w:t>
      </w:r>
      <w:r>
        <w:rPr>
          <w:rStyle w:val="FootnoteReference"/>
        </w:rPr>
        <w:footnoteReference w:id="2346"/>
      </w:r>
      <w:r>
        <w:t xml:space="preserve">{{field-off:Bible}}</w:t>
      </w:r>
    </w:p>
    <w:p>
      <w:r>
        <w:rPr>
          <w:sz w:val="18"/>
          <w:color w:val="777777"/>
        </w:rPr>
        <w:t xml:space="preserve">[[@Bible:Deuteronomy 25:14]] </w:t>
      </w:r>
      <w:r>
        <w:rPr>
          <w:b/>
        </w:rPr>
        <w:t xml:space="preserve">14 </w:t>
      </w:r>
      <w:r>
        <w:t xml:space="preserve"> {{field-on:Bible}}</w:t>
      </w:r>
      <w:r>
        <w:t xml:space="preserve">There shall not be in your house a measure and a measure, great or small.</w:t>
      </w:r>
      <w:r>
        <w:rPr>
          <w:rStyle w:val="FootnoteReference"/>
        </w:rPr>
        <w:footnoteReference w:id="2347"/>
      </w:r>
      <w:r>
        <w:t xml:space="preserve">{{field-off:Bible}}</w:t>
      </w:r>
    </w:p>
    <w:p>
      <w:r>
        <w:rPr>
          <w:sz w:val="18"/>
          <w:color w:val="777777"/>
        </w:rPr>
        <w:t xml:space="preserve">[[@Bible:Deuteronomy 25:15]] </w:t>
      </w:r>
      <w:r>
        <w:rPr>
          <w:b/>
        </w:rPr>
        <w:t xml:space="preserve">15 </w:t>
      </w:r>
      <w:r>
        <w:t xml:space="preserve"> {{field-on:Bible}}</w:t>
      </w:r>
      <w:r>
        <w:t xml:space="preserve">A true and righteous weight shall be for you, and a true and righteous measure shall be for you, so that you may be long-lived on the land that the Lord your God gives you as an inheritance.</w:t>
      </w:r>
      <w:r>
        <w:t xml:space="preserve">{{field-off:Bible}}</w:t>
      </w:r>
    </w:p>
    <w:p>
      <w:r>
        <w:rPr>
          <w:sz w:val="18"/>
          <w:color w:val="777777"/>
        </w:rPr>
        <w:t xml:space="preserve">[[@Bible:Deuteronomy 25:16]] </w:t>
      </w:r>
      <w:r>
        <w:rPr>
          <w:b/>
        </w:rPr>
        <w:t xml:space="preserve">16 </w:t>
      </w:r>
      <w:r>
        <w:t xml:space="preserve"> {{field-on:Bible}}</w:t>
      </w:r>
      <w:r>
        <w:t xml:space="preserve">Because everyone doing these things, everyone doing injustice, is an abomination to the Lord your God.</w:t>
      </w:r>
      <w:r>
        <w:t xml:space="preserve">{{field-off:Bible}}</w:t>
      </w:r>
    </w:p>
    <w:p>
      <w:r>
        <w:rPr>
          <w:sz w:val="18"/>
          <w:color w:val="777777"/>
        </w:rPr>
        <w:t xml:space="preserve">[[@Bible:Deuteronomy 25:17]] </w:t>
      </w:r>
      <w:r>
        <w:rPr>
          <w:b/>
        </w:rPr>
        <w:t xml:space="preserve">17 </w:t>
      </w:r>
      <w:r>
        <w:t xml:space="preserve"> {{field-on:Bible}}</w:t>
      </w:r>
      <w:r>
        <w:t xml:space="preserve">Remember what Amalek did to you</w:t>
      </w:r>
      <w:r>
        <w:rPr>
          <w:rStyle w:val="FootnoteReference"/>
        </w:rPr>
        <w:footnoteReference w:id="2348"/>
      </w:r>
      <w:r>
        <w:t xml:space="preserve"> on the road when you came out from Egypt,</w:t>
      </w:r>
      <w:r>
        <w:t xml:space="preserve">{{field-off:Bible}}</w:t>
      </w:r>
    </w:p>
    <w:p>
      <w:r>
        <w:rPr>
          <w:sz w:val="18"/>
          <w:color w:val="777777"/>
        </w:rPr>
        <w:t xml:space="preserve">[[@Bible:Deuteronomy 25:18]] </w:t>
      </w:r>
      <w:r>
        <w:rPr>
          <w:b/>
        </w:rPr>
        <w:t xml:space="preserve">18 </w:t>
      </w:r>
      <w:r>
        <w:t xml:space="preserve"> {{field-on:Bible}}</w:t>
      </w:r>
      <w:r>
        <w:t xml:space="preserve">how he opposed you on the road and cut down your stragglers, those laboring behind you, while you were hungry and weary, and he did not fear God.</w:t>
      </w:r>
      <w:r>
        <w:t xml:space="preserve">{{field-off:Bible}}</w:t>
      </w:r>
    </w:p>
    <w:p>
      <w:r>
        <w:rPr>
          <w:sz w:val="18"/>
          <w:color w:val="777777"/>
        </w:rPr>
        <w:t xml:space="preserve">[[@Bible:Deuteronomy 25:19]] </w:t>
      </w:r>
      <w:r>
        <w:rPr>
          <w:b/>
        </w:rPr>
        <w:t xml:space="preserve">19 </w:t>
      </w:r>
      <w:r>
        <w:t xml:space="preserve"> {{field-on:Bible}}</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[[@Bible:Deuteronomy 26:1]] </w:t>
      </w:r>
      <w:r>
        <w:rPr>
          <w:b/>
        </w:rPr>
        <w:t xml:space="preserve">1 </w:t>
      </w:r>
      <w:r>
        <w:t xml:space="preserve"> {{field-on:Bible}}</w:t>
      </w:r>
      <w:r>
        <w:t xml:space="preserve">And it shall be, if you enter into the land that the Lord your God gives you as an inheritance and inherit it and dwell on it</w:t>
      </w:r>
      <w:r>
        <w:rPr>
          <w:rStyle w:val="FootnoteReference"/>
        </w:rPr>
        <w:footnoteReference w:id="2349"/>
      </w:r>
      <w:r>
        <w:t xml:space="preserve">,</w:t>
      </w:r>
      <w:r>
        <w:t xml:space="preserve">{{field-off:Bible}}</w:t>
      </w:r>
    </w:p>
    <w:p>
      <w:r>
        <w:rPr>
          <w:sz w:val="18"/>
          <w:color w:val="777777"/>
        </w:rPr>
        <w:t xml:space="preserve">[[@Bible:Deuteronomy 26:2]] </w:t>
      </w:r>
      <w:r>
        <w:rPr>
          <w:b/>
        </w:rPr>
        <w:t xml:space="preserve">2 </w:t>
      </w:r>
      <w:r>
        <w:t xml:space="preserve"> {{field-on:Bible}}</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2350"/>
      </w:r>
      <w:r>
        <w:t xml:space="preserve">.</w:t>
      </w:r>
      <w:r>
        <w:t xml:space="preserve">{{field-off:Bible}}</w:t>
      </w:r>
    </w:p>
    <w:p>
      <w:r>
        <w:rPr>
          <w:sz w:val="18"/>
          <w:color w:val="777777"/>
        </w:rPr>
        <w:t xml:space="preserve">[[@Bible:Deuteronomy 26:3]] </w:t>
      </w:r>
      <w:r>
        <w:rPr>
          <w:b/>
        </w:rPr>
        <w:t xml:space="preserve">3 </w:t>
      </w:r>
      <w:r>
        <w:t xml:space="preserve"> {{field-on:Bible}}</w:t>
      </w:r>
      <w:r>
        <w:t xml:space="preserve">And you shall come to the priest who may be in those days and say to him, I declare today</w:t>
      </w:r>
      <w:r>
        <w:rPr>
          <w:rStyle w:val="FootnoteReference"/>
        </w:rPr>
        <w:footnoteReference w:id="2351"/>
      </w:r>
      <w:r>
        <w:t xml:space="preserve"> to the Lord my God that I have entered into the land that the Lord swore to our fathers to give us.</w:t>
      </w:r>
      <w:r>
        <w:rPr>
          <w:rStyle w:val="FootnoteReference"/>
        </w:rPr>
        <w:footnoteReference w:id="2352"/>
      </w:r>
      <w:r>
        <w:t xml:space="preserve">{{field-off:Bible}}</w:t>
      </w:r>
    </w:p>
    <w:p>
      <w:r>
        <w:rPr>
          <w:sz w:val="18"/>
          <w:color w:val="777777"/>
        </w:rPr>
        <w:t xml:space="preserve">[[@Bible:Deuteronomy 26:4]] </w:t>
      </w:r>
      <w:r>
        <w:rPr>
          <w:b/>
        </w:rPr>
        <w:t xml:space="preserve">4 </w:t>
      </w:r>
      <w:r>
        <w:t xml:space="preserve"> {{field-on:Bible}}</w:t>
      </w:r>
      <w:r>
        <w:t xml:space="preserve">And the priest shall take the basket from your hands and set it before the altar of the Lord your God.</w:t>
      </w:r>
      <w:r>
        <w:t xml:space="preserve">{{field-off:Bible}}</w:t>
      </w:r>
    </w:p>
    <w:p>
      <w:r>
        <w:rPr>
          <w:sz w:val="18"/>
          <w:color w:val="777777"/>
        </w:rPr>
        <w:t xml:space="preserve">[[@Bible:Deuteronomy 26:5]] </w:t>
      </w:r>
      <w:r>
        <w:rPr>
          <w:b/>
        </w:rPr>
        <w:t xml:space="preserve">5 </w:t>
      </w:r>
      <w:r>
        <w:t xml:space="preserve"> {{field-on:Bible}}</w:t>
      </w:r>
      <w:r>
        <w:t xml:space="preserve">And answering you shall say before the Lord your God, My father abandoned Syria</w:t>
      </w:r>
      <w:r>
        <w:rPr>
          <w:rStyle w:val="FootnoteReference"/>
        </w:rPr>
        <w:footnoteReference w:id="2353"/>
      </w:r>
      <w:r>
        <w:t xml:space="preserve"> and went down into Egypt and lived there as a stranger, few in number, and there he became a nation great and many and large.</w:t>
      </w:r>
      <w:r>
        <w:t xml:space="preserve">{{field-off:Bible}}</w:t>
      </w:r>
    </w:p>
    <w:p>
      <w:r>
        <w:rPr>
          <w:sz w:val="18"/>
          <w:color w:val="777777"/>
        </w:rPr>
        <w:t xml:space="preserve">[[@Bible:Deuteronomy 26:6]] </w:t>
      </w:r>
      <w:r>
        <w:rPr>
          <w:b/>
        </w:rPr>
        <w:t xml:space="preserve">6 </w:t>
      </w:r>
      <w:r>
        <w:t xml:space="preserve"> {{field-on:Bible}}</w:t>
      </w:r>
      <w:r>
        <w:t xml:space="preserve">And the Egyptians afflicted us and humbled us and laid hard works on us.</w:t>
      </w:r>
      <w:r>
        <w:t xml:space="preserve">{{field-off:Bible}}</w:t>
      </w:r>
    </w:p>
    <w:p>
      <w:r>
        <w:rPr>
          <w:sz w:val="18"/>
          <w:color w:val="777777"/>
        </w:rPr>
        <w:t xml:space="preserve">[[@Bible:Deuteronomy 26:7]] </w:t>
      </w:r>
      <w:r>
        <w:rPr>
          <w:b/>
        </w:rPr>
        <w:t xml:space="preserve">7 </w:t>
      </w:r>
      <w:r>
        <w:t xml:space="preserve"> {{field-on:Bible}}</w:t>
      </w:r>
      <w:r>
        <w:t xml:space="preserve">And we cried out to the Lord, the God of our fathers, and the Lord heard our voice and saw our humiliation and our labor and our affliction.</w:t>
      </w:r>
      <w:r>
        <w:t xml:space="preserve">{{field-off:Bible}}</w:t>
      </w:r>
    </w:p>
    <w:p>
      <w:r>
        <w:rPr>
          <w:sz w:val="18"/>
          <w:color w:val="777777"/>
        </w:rPr>
        <w:t xml:space="preserve">[[@Bible:Deuteronomy 26:8]] </w:t>
      </w:r>
      <w:r>
        <w:rPr>
          <w:b/>
        </w:rPr>
        <w:t xml:space="preserve">8 </w:t>
      </w:r>
      <w:r>
        <w:t xml:space="preserve"> {{field-on:Bible}}</w:t>
      </w:r>
      <w:r>
        <w:t xml:space="preserve">And the Lord brought us out from Egypt, he himself, with great strength and with mighty hand and with his high arm and with great visions and with signs and wonders.</w:t>
      </w:r>
      <w:r>
        <w:t xml:space="preserve">{{field-off:Bible}}</w:t>
      </w:r>
    </w:p>
    <w:p>
      <w:r>
        <w:rPr>
          <w:sz w:val="18"/>
          <w:color w:val="777777"/>
        </w:rPr>
        <w:t xml:space="preserve">[[@Bible:Deuteronomy 26:9]] </w:t>
      </w:r>
      <w:r>
        <w:rPr>
          <w:b/>
        </w:rPr>
        <w:t xml:space="preserve">9 </w:t>
      </w:r>
      <w:r>
        <w:t xml:space="preserve"> {{field-on:Bible}}</w:t>
      </w:r>
      <w:r>
        <w:t xml:space="preserve">And he brought us into this place and gave us this land, a land flowing with milk and honey.</w:t>
      </w:r>
      <w:r>
        <w:t xml:space="preserve">{{field-off:Bible}}</w:t>
      </w:r>
    </w:p>
    <w:p>
      <w:r>
        <w:rPr>
          <w:sz w:val="18"/>
          <w:color w:val="777777"/>
        </w:rPr>
        <w:t xml:space="preserve">[[@Bible:Deuteronomy 26:10]] </w:t>
      </w:r>
      <w:r>
        <w:rPr>
          <w:b/>
        </w:rPr>
        <w:t xml:space="preserve">10 </w:t>
      </w:r>
      <w:r>
        <w:t xml:space="preserve"> {{field-on:Bible}}</w:t>
      </w:r>
      <w:r>
        <w:t xml:space="preserve">And now, behold, I have brought the firstfruits of the produce of the land</w:t>
      </w:r>
      <w:r>
        <w:rPr>
          <w:rStyle w:val="FootnoteReference"/>
        </w:rPr>
        <w:footnoteReference w:id="2354"/>
      </w:r>
      <w:r>
        <w:t xml:space="preserve"> that you gave me, Lord, a land flowing with milk and honey. And you shall leave them there before the Lord your God and worship there before the Lord your God.</w:t>
      </w:r>
      <w:r>
        <w:t xml:space="preserve">{{field-off:Bible}}</w:t>
      </w:r>
    </w:p>
    <w:p>
      <w:r>
        <w:rPr>
          <w:sz w:val="18"/>
          <w:color w:val="777777"/>
        </w:rPr>
        <w:t xml:space="preserve">[[@Bible:Deuteronomy 26:11]] </w:t>
      </w:r>
      <w:r>
        <w:rPr>
          <w:b/>
        </w:rPr>
        <w:t xml:space="preserve">11 </w:t>
      </w:r>
      <w:r>
        <w:t xml:space="preserve"> {{field-on:Bible}}</w:t>
      </w:r>
      <w:r>
        <w:t xml:space="preserve">And you shall rejoice in all the good things that the Lord your God gave you and your house, you and the Levite and the proselyte in you.</w:t>
      </w:r>
      <w:r>
        <w:t xml:space="preserve">{{field-off:Bible}}</w:t>
      </w:r>
    </w:p>
    <w:p>
      <w:r>
        <w:rPr>
          <w:sz w:val="18"/>
          <w:color w:val="777777"/>
        </w:rPr>
        <w:t xml:space="preserve">[[@Bible:Deuteronomy 26:12]] </w:t>
      </w:r>
      <w:r>
        <w:rPr>
          <w:b/>
        </w:rPr>
        <w:t xml:space="preserve">12 </w:t>
      </w:r>
      <w:r>
        <w:t xml:space="preserve"> {{field-on:Bible}}</w:t>
      </w:r>
      <w:r>
        <w:t xml:space="preserve">And if you finish tithing all the tithe of your produce in the third year, the second tithe</w:t>
      </w:r>
      <w:r>
        <w:rPr>
          <w:rStyle w:val="FootnoteReference"/>
        </w:rPr>
        <w:footnoteReference w:id="2355"/>
      </w:r>
      <w:r>
        <w:t xml:space="preserve">, you shall give it to the Levite and the proselyte and the orphan and the widow, and they shall eat in your cities and be filled.</w:t>
      </w:r>
      <w:r>
        <w:t xml:space="preserve">{{field-off:Bible}}</w:t>
      </w:r>
    </w:p>
    <w:p>
      <w:r>
        <w:rPr>
          <w:sz w:val="18"/>
          <w:color w:val="777777"/>
        </w:rPr>
        <w:t xml:space="preserve">[[@Bible:Deuteronomy 26:13]] </w:t>
      </w:r>
      <w:r>
        <w:rPr>
          <w:b/>
        </w:rPr>
        <w:t xml:space="preserve">13 </w:t>
      </w:r>
      <w:r>
        <w:t xml:space="preserve"> {{field-on:Bible}}</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2356"/>
      </w:r>
      <w:r>
        <w:t xml:space="preserve">{{field-off:Bible}}</w:t>
      </w:r>
    </w:p>
    <w:p>
      <w:r>
        <w:rPr>
          <w:sz w:val="18"/>
          <w:color w:val="777777"/>
        </w:rPr>
        <w:t xml:space="preserve">[[@Bible:Deuteronomy 26:14]] </w:t>
      </w:r>
      <w:r>
        <w:rPr>
          <w:b/>
        </w:rPr>
        <w:t xml:space="preserve">14 </w:t>
      </w:r>
      <w:r>
        <w:t xml:space="preserve"> {{field-on:Bible}}</w:t>
      </w:r>
      <w:r>
        <w:t xml:space="preserve">And I did not eat from them in my grief</w:t>
      </w:r>
      <w:r>
        <w:rPr>
          <w:rStyle w:val="FootnoteReference"/>
        </w:rPr>
        <w:footnoteReference w:id="2357"/>
      </w:r>
      <w:r>
        <w:t xml:space="preserve">, nor did I take from them for uncleanness, nor did I give from them to the dead. I obeyed the voice of the Lord my God. I did as you commanded me.</w:t>
      </w:r>
      <w:r>
        <w:rPr>
          <w:rStyle w:val="FootnoteReference"/>
        </w:rPr>
        <w:footnoteReference w:id="2358"/>
      </w:r>
      <w:r>
        <w:t xml:space="preserve">{{field-off:Bible}}</w:t>
      </w:r>
    </w:p>
    <w:p>
      <w:r>
        <w:rPr>
          <w:sz w:val="18"/>
          <w:color w:val="777777"/>
        </w:rPr>
        <w:t xml:space="preserve">[[@Bible:Deuteronomy 26:15]] </w:t>
      </w:r>
      <w:r>
        <w:rPr>
          <w:b/>
        </w:rPr>
        <w:t xml:space="preserve">15 </w:t>
      </w:r>
      <w:r>
        <w:t xml:space="preserve"> {{field-on:Bible}}</w:t>
      </w:r>
      <w:r>
        <w:t xml:space="preserve">Look down from your holy house, from heaven, and bless your people Israel</w:t>
      </w:r>
      <w:r>
        <w:rPr>
          <w:rStyle w:val="FootnoteReference"/>
        </w:rPr>
        <w:footnoteReference w:id="2359"/>
      </w:r>
      <w:r>
        <w:t xml:space="preserve"> and the land that you gave them, just as you swore to our fathers to give us, a land flowing with milk and honey.</w:t>
      </w:r>
      <w:r>
        <w:t xml:space="preserve">{{field-off:Bible}}</w:t>
      </w:r>
    </w:p>
    <w:p>
      <w:r>
        <w:rPr>
          <w:sz w:val="18"/>
          <w:color w:val="777777"/>
        </w:rPr>
        <w:t xml:space="preserve">[[@Bible:Deuteronomy 26:16]] </w:t>
      </w:r>
      <w:r>
        <w:rPr>
          <w:b/>
        </w:rPr>
        <w:t xml:space="preserve">16 </w:t>
      </w:r>
      <w:r>
        <w:t xml:space="preserve"> {{field-on:Bible}}</w:t>
      </w:r>
      <w:r>
        <w:t xml:space="preserve">On this day the Lord your God commanded you to do all these ordinances and judgments, and you shall keep and do them from your whole heart and from your whole soul.</w:t>
      </w:r>
      <w:r>
        <w:t xml:space="preserve">{{field-off:Bible}}</w:t>
      </w:r>
    </w:p>
    <w:p>
      <w:r>
        <w:rPr>
          <w:sz w:val="18"/>
          <w:color w:val="777777"/>
        </w:rPr>
        <w:t xml:space="preserve">[[@Bible:Deuteronomy 26:17]] </w:t>
      </w:r>
      <w:r>
        <w:rPr>
          <w:b/>
        </w:rPr>
        <w:t xml:space="preserve">17 </w:t>
      </w:r>
      <w:r>
        <w:t xml:space="preserve"> {{field-on:Bible}}</w:t>
      </w:r>
      <w:r>
        <w:t xml:space="preserve">You chose God today to be your God and to walk in his ways and keep his ordinances and his judgments and obey his voice,</w:t>
      </w:r>
      <w:r>
        <w:t xml:space="preserve">{{field-off:Bible}}</w:t>
      </w:r>
    </w:p>
    <w:p>
      <w:r>
        <w:rPr>
          <w:sz w:val="18"/>
          <w:color w:val="777777"/>
        </w:rPr>
        <w:t xml:space="preserve">[[@Bible:Deuteronomy 26:18]] </w:t>
      </w:r>
      <w:r>
        <w:rPr>
          <w:b/>
        </w:rPr>
        <w:t xml:space="preserve">18 </w:t>
      </w:r>
      <w:r>
        <w:t xml:space="preserve"> {{field-on:Bible}}</w:t>
      </w:r>
      <w:r>
        <w:t xml:space="preserve">and the Lord chose you today to become for him a people of special possession, just as he said to you, to keep all his commands,</w:t>
      </w:r>
      <w:r>
        <w:t xml:space="preserve">{{field-off:Bible}}</w:t>
      </w:r>
    </w:p>
    <w:p>
      <w:r>
        <w:rPr>
          <w:sz w:val="18"/>
          <w:color w:val="777777"/>
        </w:rPr>
        <w:t xml:space="preserve">[[@Bible:Deuteronomy 26:19]] </w:t>
      </w:r>
      <w:r>
        <w:rPr>
          <w:b/>
        </w:rPr>
        <w:t xml:space="preserve">19 </w:t>
      </w:r>
      <w:r>
        <w:t xml:space="preserve"> {{field-on:Bible}}</w:t>
      </w:r>
      <w:r>
        <w:t xml:space="preserve">and for you to be above all the nations, as he made you, named and boasting and glorious, for you to be a holy people to the Lord your God, just as he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[[@Bible:Deuteronomy 27:1]] </w:t>
      </w:r>
      <w:r>
        <w:rPr>
          <w:b/>
        </w:rPr>
        <w:t xml:space="preserve">1 </w:t>
      </w:r>
      <w:r>
        <w:t xml:space="preserve"> {{field-on:Bible}}</w:t>
      </w:r>
      <w:r>
        <w:t xml:space="preserve">And Moses</w:t>
      </w:r>
      <w:r>
        <w:rPr>
          <w:rStyle w:val="FootnoteReference"/>
        </w:rPr>
        <w:footnoteReference w:id="2360"/>
      </w:r>
      <w:r>
        <w:t xml:space="preserve"> and the elders of Israel</w:t>
      </w:r>
      <w:r>
        <w:rPr>
          <w:rStyle w:val="FootnoteReference"/>
        </w:rPr>
        <w:footnoteReference w:id="2361"/>
      </w:r>
      <w:r>
        <w:t xml:space="preserve"> commanded, saying, Keep all these commands that I command you today.</w:t>
      </w:r>
      <w:r>
        <w:t xml:space="preserve">{{field-off:Bible}}</w:t>
      </w:r>
    </w:p>
    <w:p>
      <w:r>
        <w:rPr>
          <w:sz w:val="18"/>
          <w:color w:val="777777"/>
        </w:rPr>
        <w:t xml:space="preserve">[[@Bible:Deuteronomy 27:2]] </w:t>
      </w:r>
      <w:r>
        <w:rPr>
          <w:b/>
        </w:rPr>
        <w:t xml:space="preserve">2 </w:t>
      </w:r>
      <w:r>
        <w:t xml:space="preserve"> {{field-on:Bible}}</w:t>
      </w:r>
      <w:r>
        <w:t xml:space="preserve">And it shall be, on the day you cross the </w:t>
      </w:r>
      <w:r>
        <w:t xml:space="preserve">[[Jordan &gt;&gt; BibleKnowledgebase:@Jordan]]</w:t>
      </w:r>
      <w:r>
        <w:t xml:space="preserve"> into the land that the Lord your God gives you, you shall set up for yourself great stones and whitewash them with lime</w:t>
      </w:r>
      <w:r>
        <w:rPr>
          <w:rStyle w:val="FootnoteReference"/>
        </w:rPr>
        <w:footnoteReference w:id="2362"/>
      </w:r>
      <w:r>
        <w:t xml:space="preserve">,</w:t>
      </w:r>
      <w:r>
        <w:t xml:space="preserve">{{field-off:Bible}}</w:t>
      </w:r>
    </w:p>
    <w:p>
      <w:r>
        <w:rPr>
          <w:sz w:val="18"/>
          <w:color w:val="777777"/>
        </w:rPr>
        <w:t xml:space="preserve">[[@Bible:Deuteronomy 27:3]] </w:t>
      </w:r>
      <w:r>
        <w:rPr>
          <w:b/>
        </w:rPr>
        <w:t xml:space="preserve">3 </w:t>
      </w:r>
      <w:r>
        <w:t xml:space="preserve"> {{field-on:Bible}}</w:t>
      </w:r>
      <w:r>
        <w:t xml:space="preserve">and write on the stones all the words of this law as you cross the </w:t>
      </w:r>
      <w:r>
        <w:t xml:space="preserve">[[Jordan &gt;&gt; BibleKnowledgebase:@Jordan]]</w:t>
      </w:r>
      <w:r>
        <w:t xml:space="preserve">, when you enter into the land that the Lord God of your fathers gives you, a land flowing with milk and honey, in the way the Lord God of your fathers spoke to you.</w:t>
      </w:r>
      <w:r>
        <w:rPr>
          <w:rStyle w:val="FootnoteReference"/>
        </w:rPr>
        <w:footnoteReference w:id="2363"/>
      </w:r>
      <w:r>
        <w:t xml:space="preserve">{{field-off:Bible}}</w:t>
      </w:r>
    </w:p>
    <w:p>
      <w:r>
        <w:rPr>
          <w:sz w:val="18"/>
          <w:color w:val="777777"/>
        </w:rPr>
        <w:t xml:space="preserve">[[@Bible:Deuteronomy 27:4]] </w:t>
      </w:r>
      <w:r>
        <w:rPr>
          <w:b/>
        </w:rPr>
        <w:t xml:space="preserve">4 </w:t>
      </w:r>
      <w:r>
        <w:t xml:space="preserve"> {{field-on:Bible}}</w:t>
      </w:r>
      <w:r>
        <w:t xml:space="preserve">And it shall be, when you cross the </w:t>
      </w:r>
      <w:r>
        <w:t xml:space="preserve">[[Jordan &gt;&gt; BibleKnowledgebase:@Jordan]]</w:t>
      </w:r>
      <w:r>
        <w:t xml:space="preserve">, you shall set up these stones that I command you today on Mount Gaibal, and you shall whitewash them with lime.</w:t>
      </w:r>
      <w:r>
        <w:t xml:space="preserve">{{field-off:Bible}}</w:t>
      </w:r>
    </w:p>
    <w:p>
      <w:r>
        <w:rPr>
          <w:sz w:val="18"/>
          <w:color w:val="777777"/>
        </w:rPr>
        <w:t xml:space="preserve">[[@Bible:Deuteronomy 27:5]] </w:t>
      </w:r>
      <w:r>
        <w:rPr>
          <w:b/>
        </w:rPr>
        <w:t xml:space="preserve">5 </w:t>
      </w:r>
      <w:r>
        <w:t xml:space="preserve"> {{field-on:Bible}}</w:t>
      </w:r>
      <w:r>
        <w:t xml:space="preserve">And you shall build there an altar to the Lord your God, an altar of stones. You shall not put iron on them.</w:t>
      </w:r>
      <w:r>
        <w:t xml:space="preserve">{{field-off:Bible}}</w:t>
      </w:r>
    </w:p>
    <w:p>
      <w:r>
        <w:rPr>
          <w:sz w:val="18"/>
          <w:color w:val="777777"/>
        </w:rPr>
        <w:t xml:space="preserve">[[@Bible:Deuteronomy 27:6]] </w:t>
      </w:r>
      <w:r>
        <w:rPr>
          <w:b/>
        </w:rPr>
        <w:t xml:space="preserve">6 </w:t>
      </w:r>
      <w:r>
        <w:t xml:space="preserve"> {{field-on:Bible}}</w:t>
      </w:r>
      <w:r>
        <w:t xml:space="preserve">With whole stones you shall build the altar to the Lord your God, and you shall offer whole burnt offerings on it to the Lord your God,</w:t>
      </w:r>
      <w:r>
        <w:t xml:space="preserve">{{field-off:Bible}}</w:t>
      </w:r>
    </w:p>
    <w:p>
      <w:r>
        <w:rPr>
          <w:sz w:val="18"/>
          <w:color w:val="777777"/>
        </w:rPr>
        <w:t xml:space="preserve">[[@Bible:Deuteronomy 27:7]] </w:t>
      </w:r>
      <w:r>
        <w:rPr>
          <w:b/>
        </w:rPr>
        <w:t xml:space="preserve">7 </w:t>
      </w:r>
      <w:r>
        <w:t xml:space="preserve"> {{field-on:Bible}}</w:t>
      </w:r>
      <w:r>
        <w:t xml:space="preserve">and you shall sacrifice there a sacrifice of salvation to the Lord your God, and you shall eat and be filled and rejoice before the Lord your God.</w:t>
      </w:r>
      <w:r>
        <w:t xml:space="preserve">{{field-off:Bible}}</w:t>
      </w:r>
    </w:p>
    <w:p>
      <w:r>
        <w:rPr>
          <w:sz w:val="18"/>
          <w:color w:val="777777"/>
        </w:rPr>
        <w:t xml:space="preserve">[[@Bible:Deuteronomy 27:8]] </w:t>
      </w:r>
      <w:r>
        <w:rPr>
          <w:b/>
        </w:rPr>
        <w:t xml:space="preserve">8 </w:t>
      </w:r>
      <w:r>
        <w:t xml:space="preserve"> {{field-on:Bible}}</w:t>
      </w:r>
      <w:r>
        <w:t xml:space="preserve">And you shall write on the stones all this law very clearly.</w:t>
      </w:r>
      <w:r>
        <w:t xml:space="preserve">{{field-off:Bible}}</w:t>
      </w:r>
    </w:p>
    <w:p>
      <w:r>
        <w:rPr>
          <w:sz w:val="18"/>
          <w:color w:val="777777"/>
        </w:rPr>
        <w:t xml:space="preserve">[[@Bible:Deuteronomy 27:9]] </w:t>
      </w:r>
      <w:r>
        <w:rPr>
          <w:b/>
        </w:rPr>
        <w:t xml:space="preserve">9 </w:t>
      </w:r>
      <w:r>
        <w:t xml:space="preserve"> {{field-on:Bible}}</w:t>
      </w:r>
      <w:r>
        <w:t xml:space="preserve">And Moses and the priests, the Levites, spoke to all Israel, saying, Keep silence and hear, Israel. On this day you have become a people to the Lord your God.</w:t>
      </w:r>
      <w:r>
        <w:t xml:space="preserve">{{field-off:Bible}}</w:t>
      </w:r>
    </w:p>
    <w:p>
      <w:r>
        <w:rPr>
          <w:sz w:val="18"/>
          <w:color w:val="777777"/>
        </w:rPr>
        <w:t xml:space="preserve">[[@Bible:Deuteronomy 27:10]] </w:t>
      </w:r>
      <w:r>
        <w:rPr>
          <w:b/>
        </w:rPr>
        <w:t xml:space="preserve">10 </w:t>
      </w:r>
      <w:r>
        <w:t xml:space="preserve"> {{field-on:Bible}}</w:t>
      </w:r>
      <w:r>
        <w:t xml:space="preserve">And you shall listen to the voice of the Lord your God and do all his commands and his ordinances that I command you today.</w:t>
      </w:r>
      <w:r>
        <w:t xml:space="preserve">{{field-off:Bible}}</w:t>
      </w:r>
    </w:p>
    <w:p>
      <w:r>
        <w:rPr>
          <w:sz w:val="18"/>
          <w:color w:val="777777"/>
        </w:rPr>
        <w:t xml:space="preserve">[[@Bible:Deuteronomy 27:11]] </w:t>
      </w:r>
      <w:r>
        <w:rPr>
          <w:b/>
        </w:rPr>
        <w:t xml:space="preserve">11 </w:t>
      </w:r>
      <w:r>
        <w:t xml:space="preserve"> {{field-on:Bible}}</w:t>
      </w:r>
      <w:r>
        <w:t xml:space="preserve">And Moses commanded the people on that day, saying,</w:t>
      </w:r>
      <w:r>
        <w:t xml:space="preserve">{{field-off:Bible}}</w:t>
      </w:r>
    </w:p>
    <w:p>
      <w:r>
        <w:rPr>
          <w:sz w:val="18"/>
          <w:color w:val="777777"/>
        </w:rPr>
        <w:t xml:space="preserve">[[@Bible:Deuteronomy 27:12]] </w:t>
      </w:r>
      <w:r>
        <w:rPr>
          <w:b/>
        </w:rPr>
        <w:t xml:space="preserve">12 </w:t>
      </w:r>
      <w:r>
        <w:t xml:space="preserve"> {{field-on:Bible}}</w:t>
      </w:r>
      <w:r>
        <w:t xml:space="preserve">These shall stand to bless the people on Mount Garizin after you cross the </w:t>
      </w:r>
      <w:r>
        <w:t xml:space="preserve">[[Jordan &gt;&gt; BibleKnowledgebase:@Jordan]]</w:t>
      </w:r>
      <w:r>
        <w:t xml:space="preserve">: Simeon</w:t>
      </w:r>
      <w:r>
        <w:rPr>
          <w:rStyle w:val="FootnoteReference"/>
        </w:rPr>
        <w:footnoteReference w:id="2364"/>
      </w:r>
      <w:r>
        <w:t xml:space="preserve">, Levi</w:t>
      </w:r>
      <w:r>
        <w:rPr>
          <w:rStyle w:val="FootnoteReference"/>
        </w:rPr>
        <w:footnoteReference w:id="2365"/>
      </w:r>
      <w:r>
        <w:t xml:space="preserve">, Judah</w:t>
      </w:r>
      <w:r>
        <w:rPr>
          <w:rStyle w:val="FootnoteReference"/>
        </w:rPr>
        <w:footnoteReference w:id="2366"/>
      </w:r>
      <w:r>
        <w:t xml:space="preserve">, Issachar, Joseph</w:t>
      </w:r>
      <w:r>
        <w:rPr>
          <w:rStyle w:val="FootnoteReference"/>
        </w:rPr>
        <w:footnoteReference w:id="2367"/>
      </w:r>
      <w:r>
        <w:t xml:space="preserve">, and Benjamin</w:t>
      </w:r>
      <w:r>
        <w:rPr>
          <w:rStyle w:val="FootnoteReference"/>
        </w:rPr>
        <w:footnoteReference w:id="2368"/>
      </w:r>
      <w:r>
        <w:t xml:space="preserve">.</w:t>
      </w:r>
      <w:r>
        <w:t xml:space="preserve">{{field-off:Bible}}</w:t>
      </w:r>
    </w:p>
    <w:p>
      <w:r>
        <w:rPr>
          <w:sz w:val="18"/>
          <w:color w:val="777777"/>
        </w:rPr>
        <w:t xml:space="preserve">[[@Bible:Deuteronomy 27:13]] </w:t>
      </w:r>
      <w:r>
        <w:rPr>
          <w:b/>
        </w:rPr>
        <w:t xml:space="preserve">13 </w:t>
      </w:r>
      <w:r>
        <w:t xml:space="preserve"> {{field-on:Bible}}</w:t>
      </w:r>
      <w:r>
        <w:t xml:space="preserve">And these shall stand for the curse on Mount Gaibal: Reuben</w:t>
      </w:r>
      <w:r>
        <w:rPr>
          <w:rStyle w:val="FootnoteReference"/>
        </w:rPr>
        <w:footnoteReference w:id="2369"/>
      </w:r>
      <w:r>
        <w:t xml:space="preserve">, Gad, and Asher, Zebulun, Dan, and Naphtali.</w:t>
      </w:r>
      <w:r>
        <w:t xml:space="preserve">{{field-off:Bible}}</w:t>
      </w:r>
    </w:p>
    <w:p>
      <w:r>
        <w:rPr>
          <w:sz w:val="18"/>
          <w:color w:val="777777"/>
        </w:rPr>
        <w:t xml:space="preserve">[[@Bible:Deuteronomy 27:14]] </w:t>
      </w:r>
      <w:r>
        <w:rPr>
          <w:b/>
        </w:rPr>
        <w:t xml:space="preserve">14 </w:t>
      </w:r>
      <w:r>
        <w:t xml:space="preserve"> {{field-on:Bible}}</w:t>
      </w:r>
      <w:r>
        <w:t xml:space="preserve">And answering, the Levites shall say to all Israel with a loud voice,</w:t>
      </w:r>
      <w:r>
        <w:t xml:space="preserve">{{field-off:Bible}}</w:t>
      </w:r>
    </w:p>
    <w:p>
      <w:r>
        <w:rPr>
          <w:sz w:val="18"/>
          <w:color w:val="777777"/>
        </w:rPr>
        <w:t xml:space="preserve">[[@Bible:Deuteronomy 27:15]] </w:t>
      </w:r>
      <w:r>
        <w:rPr>
          <w:b/>
        </w:rPr>
        <w:t xml:space="preserve">15 </w:t>
      </w:r>
      <w:r>
        <w:t xml:space="preserve"> {{field-on:Bible}}</w:t>
      </w:r>
      <w:r>
        <w:t xml:space="preserve">Cursed is the man who makes a carved or molten image, an abomination to the Lord, work of a craftsman's hands, and places it in hiding. And all the people, answering, shall say, Let it be.</w:t>
      </w:r>
      <w:r>
        <w:t xml:space="preserve">{{field-off:Bible}}</w:t>
      </w:r>
    </w:p>
    <w:p>
      <w:r>
        <w:rPr>
          <w:sz w:val="18"/>
          <w:color w:val="777777"/>
        </w:rPr>
        <w:t xml:space="preserve">[[@Bible:Deuteronomy 27:16]] </w:t>
      </w:r>
      <w:r>
        <w:rPr>
          <w:b/>
        </w:rPr>
        <w:t xml:space="preserve">16 </w:t>
      </w:r>
      <w:r>
        <w:t xml:space="preserve"> {{field-on:Bible}}</w:t>
      </w:r>
      <w:r>
        <w:t xml:space="preserve">Cursed is the one dishonoring his father or his mother. And all the people shall say, Let it be.</w:t>
      </w:r>
      <w:r>
        <w:t xml:space="preserve">{{field-off:Bible}}</w:t>
      </w:r>
    </w:p>
    <w:p>
      <w:r>
        <w:rPr>
          <w:sz w:val="18"/>
          <w:color w:val="777777"/>
        </w:rPr>
        <w:t xml:space="preserve">[[@Bible:Deuteronomy 27:17]] </w:t>
      </w:r>
      <w:r>
        <w:rPr>
          <w:b/>
        </w:rPr>
        <w:t xml:space="preserve">17 </w:t>
      </w:r>
      <w:r>
        <w:t xml:space="preserve"> {{field-on:Bible}}</w:t>
      </w:r>
      <w:r>
        <w:t xml:space="preserve">Cursed is the one moving his neighbor's boundaries. And all the people shall say, Let it be.</w:t>
      </w:r>
      <w:r>
        <w:t xml:space="preserve">{{field-off:Bible}}</w:t>
      </w:r>
    </w:p>
    <w:p>
      <w:r>
        <w:rPr>
          <w:sz w:val="18"/>
          <w:color w:val="777777"/>
        </w:rPr>
        <w:t xml:space="preserve">[[@Bible:Deuteronomy 27:18]] </w:t>
      </w:r>
      <w:r>
        <w:rPr>
          <w:b/>
        </w:rPr>
        <w:t xml:space="preserve">18 </w:t>
      </w:r>
      <w:r>
        <w:t xml:space="preserve"> {{field-on:Bible}}</w:t>
      </w:r>
      <w:r>
        <w:t xml:space="preserve">Cursed is the one leading the blind astray on the road. And all the people shall say, Let it be.</w:t>
      </w:r>
      <w:r>
        <w:t xml:space="preserve">{{field-off:Bible}}</w:t>
      </w:r>
    </w:p>
    <w:p>
      <w:r>
        <w:rPr>
          <w:sz w:val="18"/>
          <w:color w:val="777777"/>
        </w:rPr>
        <w:t xml:space="preserve">[[@Bible:Deuteronomy 27:19]] </w:t>
      </w:r>
      <w:r>
        <w:rPr>
          <w:b/>
        </w:rPr>
        <w:t xml:space="preserve">19 </w:t>
      </w:r>
      <w:r>
        <w:t xml:space="preserve"> {{field-on:Bible}}</w:t>
      </w:r>
      <w:r>
        <w:t xml:space="preserve">Cursed is whoever turns aside the judgment of the proselyte and the orphan and the widow. And all the people shall say, Let it be.</w:t>
      </w:r>
      <w:r>
        <w:t xml:space="preserve">{{field-off:Bible}}</w:t>
      </w:r>
    </w:p>
    <w:p>
      <w:r>
        <w:rPr>
          <w:sz w:val="18"/>
          <w:color w:val="777777"/>
        </w:rPr>
        <w:t xml:space="preserve">[[@Bible:Deuteronomy 27:20]] </w:t>
      </w:r>
      <w:r>
        <w:rPr>
          <w:b/>
        </w:rPr>
        <w:t xml:space="preserve">20 </w:t>
      </w:r>
      <w:r>
        <w:t xml:space="preserve"> {{field-on:Bible}}</w:t>
      </w:r>
      <w:r>
        <w:t xml:space="preserve">Cursed is the one lying with his father's wife, because he uncovered his father's covering. And all the people shall say, Let it be.</w:t>
      </w:r>
      <w:r>
        <w:t xml:space="preserve">{{field-off:Bible}}</w:t>
      </w:r>
    </w:p>
    <w:p>
      <w:r>
        <w:rPr>
          <w:sz w:val="18"/>
          <w:color w:val="777777"/>
        </w:rPr>
        <w:t xml:space="preserve">[[@Bible:Deuteronomy 27:21]] </w:t>
      </w:r>
      <w:r>
        <w:rPr>
          <w:b/>
        </w:rPr>
        <w:t xml:space="preserve">21 </w:t>
      </w:r>
      <w:r>
        <w:t xml:space="preserve"> {{field-on:Bible}}</w:t>
      </w:r>
      <w:r>
        <w:t xml:space="preserve">Cursed is the one lying with any beast. And all the people shall say, Let it be.</w:t>
      </w:r>
      <w:r>
        <w:t xml:space="preserve">{{field-off:Bible}}</w:t>
      </w:r>
    </w:p>
    <w:p>
      <w:r>
        <w:rPr>
          <w:sz w:val="18"/>
          <w:color w:val="777777"/>
        </w:rPr>
        <w:t xml:space="preserve">[[@Bible:Deuteronomy 27:22]] </w:t>
      </w:r>
      <w:r>
        <w:rPr>
          <w:b/>
        </w:rPr>
        <w:t xml:space="preserve">22 </w:t>
      </w:r>
      <w:r>
        <w:t xml:space="preserve"> {{field-on:Bible}}</w:t>
      </w:r>
      <w:r>
        <w:t xml:space="preserve">Cursed is the one lying with his sister from his father or from his mother. And all the people shall say, Let it be.</w:t>
      </w:r>
      <w:r>
        <w:t xml:space="preserve">{{field-off:Bible}}</w:t>
      </w:r>
    </w:p>
    <w:p>
      <w:r>
        <w:rPr>
          <w:sz w:val="18"/>
          <w:color w:val="777777"/>
        </w:rPr>
        <w:t xml:space="preserve">[[@Bible:Deuteronomy 27:23]] </w:t>
      </w:r>
      <w:r>
        <w:rPr>
          <w:b/>
        </w:rPr>
        <w:t xml:space="preserve">23 </w:t>
      </w:r>
      <w:r>
        <w:t xml:space="preserve"> {{field-on:Bible}}</w:t>
      </w:r>
      <w:r>
        <w:t xml:space="preserve">Cursed is the one lying with his mother-in-law. And all the people shall say, Let it be. Cursed is the one lying with his wife's sister. And all the people shall say, Let it be.</w:t>
      </w:r>
      <w:r>
        <w:t xml:space="preserve">{{field-off:Bible}}</w:t>
      </w:r>
    </w:p>
    <w:p>
      <w:r>
        <w:rPr>
          <w:sz w:val="18"/>
          <w:color w:val="777777"/>
        </w:rPr>
        <w:t xml:space="preserve">[[@Bible:Deuteronomy 27:24]] </w:t>
      </w:r>
      <w:r>
        <w:rPr>
          <w:b/>
        </w:rPr>
        <w:t xml:space="preserve">24 </w:t>
      </w:r>
      <w:r>
        <w:t xml:space="preserve"> {{field-on:Bible}}</w:t>
      </w:r>
      <w:r>
        <w:t xml:space="preserve">Cursed is the one striking his neighbor deceitfully. And all the people shall say, Let it be.</w:t>
      </w:r>
      <w:r>
        <w:t xml:space="preserve">{{field-off:Bible}}</w:t>
      </w:r>
    </w:p>
    <w:p>
      <w:r>
        <w:rPr>
          <w:sz w:val="18"/>
          <w:color w:val="777777"/>
        </w:rPr>
        <w:t xml:space="preserve">[[@Bible:Deuteronomy 27:25]] </w:t>
      </w:r>
      <w:r>
        <w:rPr>
          <w:b/>
        </w:rPr>
        <w:t xml:space="preserve">25 </w:t>
      </w:r>
      <w:r>
        <w:t xml:space="preserve"> {{field-on:Bible}}</w:t>
      </w:r>
      <w:r>
        <w:t xml:space="preserve">Cursed is whoever takes gifts to strike the life of innocent blood. And all the people shall say, Let it be.</w:t>
      </w:r>
      <w:r>
        <w:rPr>
          <w:rStyle w:val="FootnoteReference"/>
        </w:rPr>
        <w:footnoteReference w:id="2370"/>
      </w:r>
      <w:r>
        <w:t xml:space="preserve">{{field-off:Bible}}</w:t>
      </w:r>
    </w:p>
    <w:p>
      <w:r>
        <w:rPr>
          <w:sz w:val="18"/>
          <w:color w:val="777777"/>
        </w:rPr>
        <w:t xml:space="preserve">[[@Bible:Deuteronomy 27:26]] </w:t>
      </w:r>
      <w:r>
        <w:rPr>
          <w:b/>
        </w:rPr>
        <w:t xml:space="preserve">26 </w:t>
      </w:r>
      <w:r>
        <w:t xml:space="preserve"> {{field-on:Bible}}</w:t>
      </w:r>
      <w:r>
        <w:t xml:space="preserve">Cursed is every man who does not remain in all the words of this law to do them. And all the people shall say, Let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[[@Bible:Deuteronomy 28:1]] </w:t>
      </w:r>
      <w:r>
        <w:rPr>
          <w:b/>
        </w:rPr>
        <w:t xml:space="preserve">1 </w:t>
      </w:r>
      <w:r>
        <w:t xml:space="preserve"> {{field-on:Bible}}</w:t>
      </w:r>
      <w:r>
        <w:t xml:space="preserve">And it shall be, when you cross the </w:t>
      </w:r>
      <w:r>
        <w:t xml:space="preserve">[[Jordan &gt;&gt; BibleKnowledgebase:@Jordan]]</w:t>
      </w:r>
      <w:r>
        <w:t xml:space="preserve">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2371"/>
      </w:r>
      <w:r>
        <w:t xml:space="preserve">{{field-off:Bible}}</w:t>
      </w:r>
    </w:p>
    <w:p>
      <w:r>
        <w:rPr>
          <w:sz w:val="18"/>
          <w:color w:val="777777"/>
        </w:rPr>
        <w:t xml:space="preserve">[[@Bible:Deuteronomy 28:2]] </w:t>
      </w:r>
      <w:r>
        <w:rPr>
          <w:b/>
        </w:rPr>
        <w:t xml:space="preserve">2 </w:t>
      </w:r>
      <w:r>
        <w:t xml:space="preserve"> {{field-on:Bible}}</w:t>
      </w:r>
      <w:r>
        <w:t xml:space="preserve">And all these blessings shall come upon you and find you, if indeed you hear the voice of the Lord your God.</w:t>
      </w:r>
      <w:r>
        <w:t xml:space="preserve">{{field-off:Bible}}</w:t>
      </w:r>
    </w:p>
    <w:p>
      <w:r>
        <w:rPr>
          <w:sz w:val="18"/>
          <w:color w:val="777777"/>
        </w:rPr>
        <w:t xml:space="preserve">[[@Bible:Deuteronomy 28:3]] </w:t>
      </w:r>
      <w:r>
        <w:rPr>
          <w:b/>
        </w:rPr>
        <w:t xml:space="preserve">3 </w:t>
      </w:r>
      <w:r>
        <w:t xml:space="preserve"> {{field-on:Bible}}</w:t>
      </w:r>
      <w:r>
        <w:t xml:space="preserve">Blessed are you in the city, and blessed are you in the field.</w:t>
      </w:r>
      <w:r>
        <w:t xml:space="preserve">{{field-off:Bible}}</w:t>
      </w:r>
    </w:p>
    <w:p>
      <w:r>
        <w:rPr>
          <w:sz w:val="18"/>
          <w:color w:val="777777"/>
        </w:rPr>
        <w:t xml:space="preserve">[[@Bible:Deuteronomy 28:4]] </w:t>
      </w:r>
      <w:r>
        <w:rPr>
          <w:b/>
        </w:rPr>
        <w:t xml:space="preserve">4 </w:t>
      </w:r>
      <w:r>
        <w:t xml:space="preserve"> {{field-on:Bible}}</w:t>
      </w:r>
      <w:r>
        <w:t xml:space="preserve">Blessed are the offspring of your womb and the produce of your land, the herds of your cattle and the flocks of your sheep.</w:t>
      </w:r>
      <w:r>
        <w:rPr>
          <w:rStyle w:val="FootnoteReference"/>
        </w:rPr>
        <w:footnoteReference w:id="2372"/>
      </w:r>
      <w:r>
        <w:t xml:space="preserve">{{field-off:Bible}}</w:t>
      </w:r>
    </w:p>
    <w:p>
      <w:r>
        <w:rPr>
          <w:sz w:val="18"/>
          <w:color w:val="777777"/>
        </w:rPr>
        <w:t xml:space="preserve">[[@Bible:Deuteronomy 28:5]] </w:t>
      </w:r>
      <w:r>
        <w:rPr>
          <w:b/>
        </w:rPr>
        <w:t xml:space="preserve">5 </w:t>
      </w:r>
      <w:r>
        <w:t xml:space="preserve"> {{field-on:Bible}}</w:t>
      </w:r>
      <w:r>
        <w:t xml:space="preserve">Blessed are your storehouses and your reserves.</w:t>
      </w:r>
      <w:r>
        <w:t xml:space="preserve">{{field-off:Bible}}</w:t>
      </w:r>
    </w:p>
    <w:p>
      <w:r>
        <w:rPr>
          <w:sz w:val="18"/>
          <w:color w:val="777777"/>
        </w:rPr>
        <w:t xml:space="preserve">[[@Bible:Deuteronomy 28:6]] </w:t>
      </w:r>
      <w:r>
        <w:rPr>
          <w:b/>
        </w:rPr>
        <w:t xml:space="preserve">6 </w:t>
      </w:r>
      <w:r>
        <w:t xml:space="preserve"> {{field-on:Bible}}</w:t>
      </w:r>
      <w:r>
        <w:t xml:space="preserve">Blessed are you in your coming in, and blessed are you in your going out.</w:t>
      </w:r>
      <w:r>
        <w:t xml:space="preserve">{{field-off:Bible}}</w:t>
      </w:r>
    </w:p>
    <w:p>
      <w:r>
        <w:rPr>
          <w:sz w:val="18"/>
          <w:color w:val="777777"/>
        </w:rPr>
        <w:t xml:space="preserve">[[@Bible:Deuteronomy 28:7]] </w:t>
      </w:r>
      <w:r>
        <w:rPr>
          <w:b/>
        </w:rPr>
        <w:t xml:space="preserve">7 </w:t>
      </w:r>
      <w:r>
        <w:t xml:space="preserve"> {{field-on:Bible}}</w:t>
      </w:r>
      <w:r>
        <w:t xml:space="preserve">The Lord your God will give your enemies who rise against you broken before your face. By one way they shall come out against you, and by seven ways they shall flee from before your face.</w:t>
      </w:r>
      <w:r>
        <w:t xml:space="preserve">{{field-off:Bible}}</w:t>
      </w:r>
    </w:p>
    <w:p>
      <w:r>
        <w:rPr>
          <w:sz w:val="18"/>
          <w:color w:val="777777"/>
        </w:rPr>
        <w:t xml:space="preserve">[[@Bible:Deuteronomy 28:8]] </w:t>
      </w:r>
      <w:r>
        <w:rPr>
          <w:b/>
        </w:rPr>
        <w:t xml:space="preserve">8 </w:t>
      </w:r>
      <w:r>
        <w:t xml:space="preserve"> {{field-on:Bible}}</w:t>
      </w:r>
      <w:r>
        <w:t xml:space="preserve">May the Lord send upon you blessing in your storehouses and in everything to which you put your hand, on the land that the Lord your God gives you.</w:t>
      </w:r>
      <w:r>
        <w:t xml:space="preserve">{{field-off:Bible}}</w:t>
      </w:r>
    </w:p>
    <w:p>
      <w:r>
        <w:rPr>
          <w:sz w:val="18"/>
          <w:color w:val="777777"/>
        </w:rPr>
        <w:t xml:space="preserve">[[@Bible:Deuteronomy 28:9]] </w:t>
      </w:r>
      <w:r>
        <w:rPr>
          <w:b/>
        </w:rPr>
        <w:t xml:space="preserve">9 </w:t>
      </w:r>
      <w:r>
        <w:t xml:space="preserve"> {{field-on:Bible}}</w:t>
      </w:r>
      <w:r>
        <w:t xml:space="preserve">May the Lord raise you up for himself as a holy people, in the way he swore to your fathers, if you listen to the voice of the Lord your God and walk in his ways.</w:t>
      </w:r>
      <w:r>
        <w:t xml:space="preserve">{{field-off:Bible}}</w:t>
      </w:r>
    </w:p>
    <w:p>
      <w:r>
        <w:rPr>
          <w:sz w:val="18"/>
          <w:color w:val="777777"/>
        </w:rPr>
        <w:t xml:space="preserve">[[@Bible:Deuteronomy 28:10]] </w:t>
      </w:r>
      <w:r>
        <w:rPr>
          <w:b/>
        </w:rPr>
        <w:t xml:space="preserve">10 </w:t>
      </w:r>
      <w:r>
        <w:t xml:space="preserve"> {{field-on:Bible}}</w:t>
      </w:r>
      <w:r>
        <w:t xml:space="preserve">And all the nations of the earth shall see that the name of the Lord has been called upon you, and they shall fear you.</w:t>
      </w:r>
      <w:r>
        <w:rPr>
          <w:rStyle w:val="FootnoteReference"/>
        </w:rPr>
        <w:footnoteReference w:id="2373"/>
      </w:r>
      <w:r>
        <w:t xml:space="preserve">{{field-off:Bible}}</w:t>
      </w:r>
    </w:p>
    <w:p>
      <w:r>
        <w:rPr>
          <w:sz w:val="18"/>
          <w:color w:val="777777"/>
        </w:rPr>
        <w:t xml:space="preserve">[[@Bible:Deuteronomy 28:11]] </w:t>
      </w:r>
      <w:r>
        <w:rPr>
          <w:b/>
        </w:rPr>
        <w:t xml:space="preserve">11 </w:t>
      </w:r>
      <w:r>
        <w:t xml:space="preserve"> {{field-on:Bible}}</w:t>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2374"/>
      </w:r>
      <w:r>
        <w:t xml:space="preserve">{{field-off:Bible}}</w:t>
      </w:r>
    </w:p>
    <w:p>
      <w:r>
        <w:rPr>
          <w:sz w:val="18"/>
          <w:color w:val="777777"/>
        </w:rPr>
        <w:t xml:space="preserve">[[@Bible:Deuteronomy 28:12]] </w:t>
      </w:r>
      <w:r>
        <w:rPr>
          <w:b/>
        </w:rPr>
        <w:t xml:space="preserve">12 </w:t>
      </w:r>
      <w:r>
        <w:t xml:space="preserve"> {{field-on:Bible}}</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2375"/>
      </w:r>
      <w:r>
        <w:t xml:space="preserve">.</w:t>
      </w:r>
      <w:r>
        <w:t xml:space="preserve">{{field-off:Bible}}</w:t>
      </w:r>
    </w:p>
    <w:p>
      <w:r>
        <w:rPr>
          <w:sz w:val="18"/>
          <w:color w:val="777777"/>
        </w:rPr>
        <w:t xml:space="preserve">[[@Bible:Deuteronomy 28:13]] </w:t>
      </w:r>
      <w:r>
        <w:rPr>
          <w:b/>
        </w:rPr>
        <w:t xml:space="preserve">13 </w:t>
      </w:r>
      <w:r>
        <w:t xml:space="preserve"> {{field-on:Bible}}</w:t>
      </w:r>
      <w:r>
        <w:t xml:space="preserve">May the Lord your God set you as head and not as tail</w:t>
      </w:r>
      <w:r>
        <w:rPr>
          <w:rStyle w:val="FootnoteReference"/>
        </w:rPr>
        <w:footnoteReference w:id="2376"/>
      </w:r>
      <w:r>
        <w:t xml:space="preserve">, and you shall then be above and not below, if you hear the commands of the Lord your God that I command you today, to keep and do,</w:t>
      </w:r>
      <w:r>
        <w:t xml:space="preserve">{{field-off:Bible}}</w:t>
      </w:r>
    </w:p>
    <w:p>
      <w:r>
        <w:rPr>
          <w:sz w:val="18"/>
          <w:color w:val="777777"/>
        </w:rPr>
        <w:t xml:space="preserve">[[@Bible:Deuteronomy 28:14]] </w:t>
      </w:r>
      <w:r>
        <w:rPr>
          <w:b/>
        </w:rPr>
        <w:t xml:space="preserve">14 </w:t>
      </w:r>
      <w:r>
        <w:t xml:space="preserve"> {{field-on:Bible}}</w:t>
      </w:r>
      <w:r>
        <w:t xml:space="preserve">and do not transgress any of the words that I command you today, right or left, going after other gods to serve them.</w:t>
      </w:r>
      <w:r>
        <w:t xml:space="preserve">{{field-off:Bible}}</w:t>
      </w:r>
    </w:p>
    <w:p>
      <w:r>
        <w:rPr>
          <w:sz w:val="18"/>
          <w:color w:val="777777"/>
        </w:rPr>
        <w:t xml:space="preserve">[[@Bible:Deuteronomy 28:15]] </w:t>
      </w:r>
      <w:r>
        <w:rPr>
          <w:b/>
        </w:rPr>
        <w:t xml:space="preserve">15 </w:t>
      </w:r>
      <w:r>
        <w:t xml:space="preserve"> {{field-on:Bible}}</w:t>
      </w:r>
      <w:r>
        <w:t xml:space="preserve">And it shall be, if you do not listen to the voice of the Lord your God, keeping and doing all his commands that I command you today, then all these curses shall come upon you</w:t>
      </w:r>
      <w:r>
        <w:rPr>
          <w:rStyle w:val="FootnoteReference"/>
        </w:rPr>
        <w:footnoteReference w:id="2377"/>
      </w:r>
      <w:r>
        <w:t xml:space="preserve"> and overtake you.</w:t>
      </w:r>
      <w:r>
        <w:t xml:space="preserve">{{field-off:Bible}}</w:t>
      </w:r>
    </w:p>
    <w:p>
      <w:r>
        <w:rPr>
          <w:sz w:val="18"/>
          <w:color w:val="777777"/>
        </w:rPr>
        <w:t xml:space="preserve">[[@Bible:Deuteronomy 28:16]] </w:t>
      </w:r>
      <w:r>
        <w:rPr>
          <w:b/>
        </w:rPr>
        <w:t xml:space="preserve">16 </w:t>
      </w:r>
      <w:r>
        <w:t xml:space="preserve"> {{field-on:Bible}}</w:t>
      </w:r>
      <w:r>
        <w:t xml:space="preserve">Cursed are you in the city, and cursed are you in the field.</w:t>
      </w:r>
      <w:r>
        <w:t xml:space="preserve">{{field-off:Bible}}</w:t>
      </w:r>
    </w:p>
    <w:p>
      <w:r>
        <w:rPr>
          <w:sz w:val="18"/>
          <w:color w:val="777777"/>
        </w:rPr>
        <w:t xml:space="preserve">[[@Bible:Deuteronomy 28:17]] </w:t>
      </w:r>
      <w:r>
        <w:rPr>
          <w:b/>
        </w:rPr>
        <w:t xml:space="preserve">17 </w:t>
      </w:r>
      <w:r>
        <w:t xml:space="preserve"> {{field-on:Bible}}</w:t>
      </w:r>
      <w:r>
        <w:t xml:space="preserve">Cursed are your storehouses and your reserves.</w:t>
      </w:r>
      <w:r>
        <w:t xml:space="preserve">{{field-off:Bible}}</w:t>
      </w:r>
    </w:p>
    <w:p>
      <w:r>
        <w:rPr>
          <w:sz w:val="18"/>
          <w:color w:val="777777"/>
        </w:rPr>
        <w:t xml:space="preserve">[[@Bible:Deuteronomy 28:18]] </w:t>
      </w:r>
      <w:r>
        <w:rPr>
          <w:b/>
        </w:rPr>
        <w:t xml:space="preserve">18 </w:t>
      </w:r>
      <w:r>
        <w:t xml:space="preserve"> {{field-on:Bible}}</w:t>
      </w:r>
      <w:r>
        <w:t xml:space="preserve">Cursed are the offspring of your womb and the produce of your land, the herds of your cattle and the flocks of your sheep.</w:t>
      </w:r>
      <w:r>
        <w:t xml:space="preserve">{{field-off:Bible}}</w:t>
      </w:r>
    </w:p>
    <w:p>
      <w:r>
        <w:rPr>
          <w:sz w:val="18"/>
          <w:color w:val="777777"/>
        </w:rPr>
        <w:t xml:space="preserve">[[@Bible:Deuteronomy 28:19]] </w:t>
      </w:r>
      <w:r>
        <w:rPr>
          <w:b/>
        </w:rPr>
        <w:t xml:space="preserve">19 </w:t>
      </w:r>
      <w:r>
        <w:t xml:space="preserve"> {{field-on:Bible}}</w:t>
      </w:r>
      <w:r>
        <w:t xml:space="preserve">Cursed are you in your going out, and cursed are you in your coming in.</w:t>
      </w:r>
      <w:r>
        <w:t xml:space="preserve">{{field-off:Bible}}</w:t>
      </w:r>
    </w:p>
    <w:p>
      <w:r>
        <w:rPr>
          <w:sz w:val="18"/>
          <w:color w:val="777777"/>
        </w:rPr>
        <w:t xml:space="preserve">[[@Bible:Deuteronomy 28:20]] </w:t>
      </w:r>
      <w:r>
        <w:rPr>
          <w:b/>
        </w:rPr>
        <w:t xml:space="preserve">20 </w:t>
      </w:r>
      <w:r>
        <w:t xml:space="preserve"> {{field-on:Bible}}</w:t>
      </w:r>
      <w:r>
        <w:t xml:space="preserve">May the Lord send to you want and withering and consumption</w:t>
      </w:r>
      <w:r>
        <w:rPr>
          <w:rStyle w:val="FootnoteReference"/>
        </w:rPr>
        <w:footnoteReference w:id="2378"/>
      </w:r>
      <w:r>
        <w:t xml:space="preserve"> in everything to which you put your hand, whatever you may do, until he utterly destroys you and until he quickly perishes you, because of your evil practices, because you abandoned me.</w:t>
      </w:r>
      <w:r>
        <w:t xml:space="preserve">{{field-off:Bible}}</w:t>
      </w:r>
    </w:p>
    <w:p>
      <w:r>
        <w:rPr>
          <w:sz w:val="18"/>
          <w:color w:val="777777"/>
        </w:rPr>
        <w:t xml:space="preserve">[[@Bible:Deuteronomy 28:21]] </w:t>
      </w:r>
      <w:r>
        <w:rPr>
          <w:b/>
        </w:rPr>
        <w:t xml:space="preserve">21 </w:t>
      </w:r>
      <w:r>
        <w:t xml:space="preserve"> {{field-on:Bible}}</w:t>
      </w:r>
      <w:r>
        <w:t xml:space="preserve">May the Lord make death cling to you until it consumes you from the land into which you are entering there to inherit it.</w:t>
      </w:r>
      <w:r>
        <w:rPr>
          <w:rStyle w:val="FootnoteReference"/>
        </w:rPr>
        <w:footnoteReference w:id="2379"/>
      </w:r>
      <w:r>
        <w:t xml:space="preserve">{{field-off:Bible}}</w:t>
      </w:r>
    </w:p>
    <w:p>
      <w:r>
        <w:rPr>
          <w:sz w:val="18"/>
          <w:color w:val="777777"/>
        </w:rPr>
        <w:t xml:space="preserve">[[@Bible:Deuteronomy 28:22]] </w:t>
      </w:r>
      <w:r>
        <w:rPr>
          <w:b/>
        </w:rPr>
        <w:t xml:space="preserve">22 </w:t>
      </w:r>
      <w:r>
        <w:t xml:space="preserve"> {{field-on:Bible}}</w:t>
      </w:r>
      <w:r>
        <w:t xml:space="preserve">May the Lord strike you with distress and fever and chill and irritation and killing and blight and mildew, and they shall pursue you until they destroy you.</w:t>
      </w:r>
      <w:r>
        <w:t xml:space="preserve">{{field-off:Bible}}</w:t>
      </w:r>
    </w:p>
    <w:p>
      <w:r>
        <w:rPr>
          <w:sz w:val="18"/>
          <w:color w:val="777777"/>
        </w:rPr>
        <w:t xml:space="preserve">[[@Bible:Deuteronomy 28:23]] </w:t>
      </w:r>
      <w:r>
        <w:rPr>
          <w:b/>
        </w:rPr>
        <w:t xml:space="preserve">23 </w:t>
      </w:r>
      <w:r>
        <w:t xml:space="preserve"> {{field-on:Bible}}</w:t>
      </w:r>
      <w:r>
        <w:t xml:space="preserve">And the heaven over your head shall be bronze for you, and the earth under you iron.</w:t>
      </w:r>
      <w:r>
        <w:t xml:space="preserve">{{field-off:Bible}}</w:t>
      </w:r>
    </w:p>
    <w:p>
      <w:r>
        <w:rPr>
          <w:sz w:val="18"/>
          <w:color w:val="777777"/>
        </w:rPr>
        <w:t xml:space="preserve">[[@Bible:Deuteronomy 28:24]] </w:t>
      </w:r>
      <w:r>
        <w:rPr>
          <w:b/>
        </w:rPr>
        <w:t xml:space="preserve">24 </w:t>
      </w:r>
      <w:r>
        <w:t xml:space="preserve"> {{field-on:Bible}}</w:t>
      </w:r>
      <w:r>
        <w:t xml:space="preserve">May the Lord give the rain to your land as dust and dirt. From heaven it shall come down upon you until it grinds you away and until it destroys you.</w:t>
      </w:r>
      <w:r>
        <w:t xml:space="preserve">{{field-off:Bible}}</w:t>
      </w:r>
    </w:p>
    <w:p>
      <w:r>
        <w:rPr>
          <w:sz w:val="18"/>
          <w:color w:val="777777"/>
        </w:rPr>
        <w:t xml:space="preserve">[[@Bible:Deuteronomy 28:25]] </w:t>
      </w:r>
      <w:r>
        <w:rPr>
          <w:b/>
        </w:rPr>
        <w:t xml:space="preserve">25 </w:t>
      </w:r>
      <w:r>
        <w:t xml:space="preserve"> {{field-on:Bible}}</w:t>
      </w:r>
      <w:r>
        <w:t xml:space="preserve">May the Lord give you defeat before your enemies. By one way you shall go out against them, and by seven ways you shall flee from before them, and you shall be a dispersion in all the kingdoms of the earth.</w:t>
      </w:r>
      <w:r>
        <w:t xml:space="preserve">{{field-off:Bible}}</w:t>
      </w:r>
    </w:p>
    <w:p>
      <w:r>
        <w:rPr>
          <w:sz w:val="18"/>
          <w:color w:val="777777"/>
        </w:rPr>
        <w:t xml:space="preserve">[[@Bible:Deuteronomy 28:26]] </w:t>
      </w:r>
      <w:r>
        <w:rPr>
          <w:b/>
        </w:rPr>
        <w:t xml:space="preserve">26 </w:t>
      </w:r>
      <w:r>
        <w:t xml:space="preserve"> {{field-on:Bible}}</w:t>
      </w:r>
      <w:r>
        <w:t xml:space="preserve">And your dead shall be food for the birds of heaven and for the beasts of the earth, and there shall be no one to frighten them away.</w:t>
      </w:r>
      <w:r>
        <w:t xml:space="preserve">{{field-off:Bible}}</w:t>
      </w:r>
    </w:p>
    <w:p>
      <w:r>
        <w:rPr>
          <w:sz w:val="18"/>
          <w:color w:val="777777"/>
        </w:rPr>
        <w:t xml:space="preserve">[[@Bible:Deuteronomy 28:27]] </w:t>
      </w:r>
      <w:r>
        <w:rPr>
          <w:b/>
        </w:rPr>
        <w:t xml:space="preserve">27 </w:t>
      </w:r>
      <w:r>
        <w:t xml:space="preserve"> {{field-on:Bible}}</w:t>
      </w:r>
      <w:r>
        <w:t xml:space="preserve">May the Lord strike you with the Egyptian boil on the buttocks, and with wild itch and scab, so that you cannot be healed.</w:t>
      </w:r>
      <w:r>
        <w:t xml:space="preserve">{{field-off:Bible}}</w:t>
      </w:r>
    </w:p>
    <w:p>
      <w:r>
        <w:rPr>
          <w:sz w:val="18"/>
          <w:color w:val="777777"/>
        </w:rPr>
        <w:t xml:space="preserve">[[@Bible:Deuteronomy 28:28]] </w:t>
      </w:r>
      <w:r>
        <w:rPr>
          <w:b/>
        </w:rPr>
        <w:t xml:space="preserve">28 </w:t>
      </w:r>
      <w:r>
        <w:t xml:space="preserve"> {{field-on:Bible}}</w:t>
      </w:r>
      <w:r>
        <w:t xml:space="preserve">May the Lord strike you with madness and blindness and astonishment of mind,</w:t>
      </w:r>
      <w:r>
        <w:t xml:space="preserve">{{field-off:Bible}}</w:t>
      </w:r>
    </w:p>
    <w:p>
      <w:r>
        <w:rPr>
          <w:sz w:val="18"/>
          <w:color w:val="777777"/>
        </w:rPr>
        <w:t xml:space="preserve">[[@Bible:Deuteronomy 28:29]] </w:t>
      </w:r>
      <w:r>
        <w:rPr>
          <w:b/>
        </w:rPr>
        <w:t xml:space="preserve">29 </w:t>
      </w:r>
      <w:r>
        <w:t xml:space="preserve"> {{field-on:Bible}}</w:t>
      </w:r>
      <w:r>
        <w:t xml:space="preserve">and you shall be groping at midday as the blind gropes in darkness, and your ways shall not prosper, and you shall then be wronged and plundered all the days, and there shall not be one helping you.</w:t>
      </w:r>
      <w:r>
        <w:t xml:space="preserve">{{field-off:Bible}}</w:t>
      </w:r>
    </w:p>
    <w:p>
      <w:r>
        <w:rPr>
          <w:sz w:val="18"/>
          <w:color w:val="777777"/>
        </w:rPr>
        <w:t xml:space="preserve">[[@Bible:Deuteronomy 28:30]] </w:t>
      </w:r>
      <w:r>
        <w:rPr>
          <w:b/>
        </w:rPr>
        <w:t xml:space="preserve">30 </w:t>
      </w:r>
      <w:r>
        <w:t xml:space="preserve"> {{field-on:Bible}}</w:t>
      </w:r>
      <w:r>
        <w:t xml:space="preserve">You shall take a wife, and another man shall have her. You shall build a house, and you shall not dwell in it. You shall plant a vineyard, and you shall not harvest it.</w:t>
      </w:r>
      <w:r>
        <w:t xml:space="preserve">{{field-off:Bible}}</w:t>
      </w:r>
    </w:p>
    <w:p>
      <w:r>
        <w:rPr>
          <w:sz w:val="18"/>
          <w:color w:val="777777"/>
        </w:rPr>
        <w:t xml:space="preserve">[[@Bible:Deuteronomy 28:31]] </w:t>
      </w:r>
      <w:r>
        <w:rPr>
          <w:b/>
        </w:rPr>
        <w:t xml:space="preserve">31 </w:t>
      </w:r>
      <w:r>
        <w:t xml:space="preserve"> {{field-on:Bible}}</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2380"/>
      </w:r>
      <w:r>
        <w:t xml:space="preserve">.</w:t>
      </w:r>
      <w:r>
        <w:t xml:space="preserve">{{field-off:Bible}}</w:t>
      </w:r>
    </w:p>
    <w:p>
      <w:r>
        <w:rPr>
          <w:sz w:val="18"/>
          <w:color w:val="777777"/>
        </w:rPr>
        <w:t xml:space="preserve">[[@Bible:Deuteronomy 28:32]] </w:t>
      </w:r>
      <w:r>
        <w:rPr>
          <w:b/>
        </w:rPr>
        <w:t xml:space="preserve">32 </w:t>
      </w:r>
      <w:r>
        <w:t xml:space="preserve"> {{field-on:Bible}}</w:t>
      </w:r>
      <w:r>
        <w:t xml:space="preserve">Your sons and your daughters given to another nation, and your eyes shall look, failing for them, and your hand shall have no strength.</w:t>
      </w:r>
      <w:r>
        <w:t xml:space="preserve">{{field-off:Bible}}</w:t>
      </w:r>
    </w:p>
    <w:p>
      <w:r>
        <w:rPr>
          <w:sz w:val="18"/>
          <w:color w:val="777777"/>
        </w:rPr>
        <w:t xml:space="preserve">[[@Bible:Deuteronomy 28:33]] </w:t>
      </w:r>
      <w:r>
        <w:rPr>
          <w:b/>
        </w:rPr>
        <w:t xml:space="preserve">33 </w:t>
      </w:r>
      <w:r>
        <w:t xml:space="preserve"> {{field-on:Bible}}</w:t>
      </w:r>
      <w:r>
        <w:t xml:space="preserve">A nation that you do not know shall eat the produce of your land and all your labors, and you shall be wronged and broken all the days,</w:t>
      </w:r>
      <w:r>
        <w:t xml:space="preserve">{{field-off:Bible}}</w:t>
      </w:r>
    </w:p>
    <w:p>
      <w:r>
        <w:rPr>
          <w:sz w:val="18"/>
          <w:color w:val="777777"/>
        </w:rPr>
        <w:t xml:space="preserve">[[@Bible:Deuteronomy 28:34]] </w:t>
      </w:r>
      <w:r>
        <w:rPr>
          <w:b/>
        </w:rPr>
        <w:t xml:space="preserve">34 </w:t>
      </w:r>
      <w:r>
        <w:t xml:space="preserve"> {{field-on:Bible}}</w:t>
      </w:r>
      <w:r>
        <w:t xml:space="preserve">and you shall be maddened by the sights of your eyes</w:t>
      </w:r>
      <w:r>
        <w:rPr>
          <w:rStyle w:val="FootnoteReference"/>
        </w:rPr>
        <w:footnoteReference w:id="2381"/>
      </w:r>
      <w:r>
        <w:t xml:space="preserve"> that you see.</w:t>
      </w:r>
      <w:r>
        <w:t xml:space="preserve">{{field-off:Bible}}</w:t>
      </w:r>
    </w:p>
    <w:p>
      <w:r>
        <w:rPr>
          <w:sz w:val="18"/>
          <w:color w:val="777777"/>
        </w:rPr>
        <w:t xml:space="preserve">[[@Bible:Deuteronomy 28:35]] </w:t>
      </w:r>
      <w:r>
        <w:rPr>
          <w:b/>
        </w:rPr>
        <w:t xml:space="preserve">35 </w:t>
      </w:r>
      <w:r>
        <w:t xml:space="preserve"> {{field-on:Bible}}</w:t>
      </w:r>
      <w:r>
        <w:t xml:space="preserve">May the Lord strike you with an evil boil on the knees and on the shins, so that you cannot be healed from the sole of your foot to your crown.</w:t>
      </w:r>
      <w:r>
        <w:t xml:space="preserve">{{field-off:Bible}}</w:t>
      </w:r>
    </w:p>
    <w:p>
      <w:r>
        <w:rPr>
          <w:sz w:val="18"/>
          <w:color w:val="777777"/>
        </w:rPr>
        <w:t xml:space="preserve">[[@Bible:Deuteronomy 28:36]] </w:t>
      </w:r>
      <w:r>
        <w:rPr>
          <w:b/>
        </w:rPr>
        <w:t xml:space="preserve">36 </w:t>
      </w:r>
      <w:r>
        <w:t xml:space="preserve"> {{field-on:Bible}}</w:t>
      </w:r>
      <w:r>
        <w:t xml:space="preserve">May the Lord lead you and your rulers whom you set over yourself away to a nation that you and your fathers do not know, and you shall serve there other gods, wood and stones.</w:t>
      </w:r>
      <w:r>
        <w:t xml:space="preserve">{{field-off:Bible}}</w:t>
      </w:r>
    </w:p>
    <w:p>
      <w:r>
        <w:rPr>
          <w:sz w:val="18"/>
          <w:color w:val="777777"/>
        </w:rPr>
        <w:t xml:space="preserve">[[@Bible:Deuteronomy 28:37]] </w:t>
      </w:r>
      <w:r>
        <w:rPr>
          <w:b/>
        </w:rPr>
        <w:t xml:space="preserve">37 </w:t>
      </w:r>
      <w:r>
        <w:t xml:space="preserve"> {{field-on:Bible}}</w:t>
      </w:r>
      <w:r>
        <w:t xml:space="preserve">And you shall be there as a riddle and a parable and a tale among all the nations into which the Lord leads you there.</w:t>
      </w:r>
      <w:r>
        <w:t xml:space="preserve">{{field-off:Bible}}</w:t>
      </w:r>
    </w:p>
    <w:p>
      <w:r>
        <w:rPr>
          <w:sz w:val="18"/>
          <w:color w:val="777777"/>
        </w:rPr>
        <w:t xml:space="preserve">[[@Bible:Deuteronomy 28:38]] </w:t>
      </w:r>
      <w:r>
        <w:rPr>
          <w:b/>
        </w:rPr>
        <w:t xml:space="preserve">38 </w:t>
      </w:r>
      <w:r>
        <w:t xml:space="preserve"> {{field-on:Bible}}</w:t>
      </w:r>
      <w:r>
        <w:t xml:space="preserve">You shall carry much seed out into the field and bring in little, because the locust shall eat it.</w:t>
      </w:r>
      <w:r>
        <w:t xml:space="preserve">{{field-off:Bible}}</w:t>
      </w:r>
    </w:p>
    <w:p>
      <w:r>
        <w:rPr>
          <w:sz w:val="18"/>
          <w:color w:val="777777"/>
        </w:rPr>
        <w:t xml:space="preserve">[[@Bible:Deuteronomy 28:39]] </w:t>
      </w:r>
      <w:r>
        <w:rPr>
          <w:b/>
        </w:rPr>
        <w:t xml:space="preserve">39 </w:t>
      </w:r>
      <w:r>
        <w:t xml:space="preserve"> {{field-on:Bible}}</w:t>
      </w:r>
      <w:r>
        <w:t xml:space="preserve">You shall plant and work vineyards, but you shall not drink wine nor rejoice from it, because the worm shall consume them.</w:t>
      </w:r>
      <w:r>
        <w:rPr>
          <w:rStyle w:val="FootnoteReference"/>
        </w:rPr>
        <w:footnoteReference w:id="2382"/>
      </w:r>
      <w:r>
        <w:t xml:space="preserve">{{field-off:Bible}}</w:t>
      </w:r>
    </w:p>
    <w:p>
      <w:r>
        <w:rPr>
          <w:sz w:val="18"/>
          <w:color w:val="777777"/>
        </w:rPr>
        <w:t xml:space="preserve">[[@Bible:Deuteronomy 28:40]] </w:t>
      </w:r>
      <w:r>
        <w:rPr>
          <w:b/>
        </w:rPr>
        <w:t xml:space="preserve">40 </w:t>
      </w:r>
      <w:r>
        <w:t xml:space="preserve"> {{field-on:Bible}}</w:t>
      </w:r>
      <w:r>
        <w:t xml:space="preserve">You shall have olive trees in all your borders, but you shall not anoint with oil, because your olive tree shall drop its fruit.</w:t>
      </w:r>
      <w:r>
        <w:rPr>
          <w:rStyle w:val="FootnoteReference"/>
        </w:rPr>
        <w:footnoteReference w:id="2383"/>
      </w:r>
      <w:r>
        <w:t xml:space="preserve">{{field-off:Bible}}</w:t>
      </w:r>
    </w:p>
    <w:p>
      <w:r>
        <w:rPr>
          <w:sz w:val="18"/>
          <w:color w:val="777777"/>
        </w:rPr>
        <w:t xml:space="preserve">[[@Bible:Deuteronomy 28:41]] </w:t>
      </w:r>
      <w:r>
        <w:rPr>
          <w:b/>
        </w:rPr>
        <w:t xml:space="preserve">41 </w:t>
      </w:r>
      <w:r>
        <w:t xml:space="preserve"> {{field-on:Bible}}</w:t>
      </w:r>
      <w:r>
        <w:t xml:space="preserve">You shall beget sons and daughters, and they shall not be yours, because they shall go away into captivity.</w:t>
      </w:r>
      <w:r>
        <w:t xml:space="preserve">{{field-off:Bible}}</w:t>
      </w:r>
    </w:p>
    <w:p>
      <w:r>
        <w:rPr>
          <w:sz w:val="18"/>
          <w:color w:val="777777"/>
        </w:rPr>
        <w:t xml:space="preserve">[[@Bible:Deuteronomy 28:42]] </w:t>
      </w:r>
      <w:r>
        <w:rPr>
          <w:b/>
        </w:rPr>
        <w:t xml:space="preserve">42 </w:t>
      </w:r>
      <w:r>
        <w:t xml:space="preserve"> {{field-on:Bible}}</w:t>
      </w:r>
      <w:r>
        <w:t xml:space="preserve">Blight shall consume all your trees and the produce of your land.</w:t>
      </w:r>
      <w:r>
        <w:t xml:space="preserve">{{field-off:Bible}}</w:t>
      </w:r>
    </w:p>
    <w:p>
      <w:r>
        <w:rPr>
          <w:sz w:val="18"/>
          <w:color w:val="777777"/>
        </w:rPr>
        <w:t xml:space="preserve">[[@Bible:Deuteronomy 28:43]] </w:t>
      </w:r>
      <w:r>
        <w:rPr>
          <w:b/>
        </w:rPr>
        <w:t xml:space="preserve">43 </w:t>
      </w:r>
      <w:r>
        <w:t xml:space="preserve"> {{field-on:Bible}}</w:t>
      </w:r>
      <w:r>
        <w:t xml:space="preserve">The proselyte who is in you shall go up over you higher and higher, but you shall go down lower and lower.</w:t>
      </w:r>
      <w:r>
        <w:t xml:space="preserve">{{field-off:Bible}}</w:t>
      </w:r>
    </w:p>
    <w:p>
      <w:r>
        <w:rPr>
          <w:sz w:val="18"/>
          <w:color w:val="777777"/>
        </w:rPr>
        <w:t xml:space="preserve">[[@Bible:Deuteronomy 28:44]] </w:t>
      </w:r>
      <w:r>
        <w:rPr>
          <w:b/>
        </w:rPr>
        <w:t xml:space="preserve">44 </w:t>
      </w:r>
      <w:r>
        <w:t xml:space="preserve"> {{field-on:Bible}}</w:t>
      </w:r>
      <w:r>
        <w:t xml:space="preserve">He shall lend to you, but you shall not lend to him. He shall be head, but you shall be tail.</w:t>
      </w:r>
      <w:r>
        <w:t xml:space="preserve">{{field-off:Bible}}</w:t>
      </w:r>
    </w:p>
    <w:p>
      <w:r>
        <w:rPr>
          <w:sz w:val="18"/>
          <w:color w:val="777777"/>
        </w:rPr>
        <w:t xml:space="preserve">[[@Bible:Deuteronomy 28:45]] </w:t>
      </w:r>
      <w:r>
        <w:rPr>
          <w:b/>
        </w:rPr>
        <w:t xml:space="preserve">45 </w:t>
      </w:r>
      <w:r>
        <w:t xml:space="preserve"> {{field-on:Bible}}</w:t>
      </w:r>
      <w:r>
        <w:t xml:space="preserve">And all these curses shall come upon you and pursue you and overtake you until they utterly destroy you and until they perish you</w:t>
      </w:r>
      <w:r>
        <w:rPr>
          <w:rStyle w:val="FootnoteReference"/>
        </w:rPr>
        <w:footnoteReference w:id="2384"/>
      </w:r>
      <w:r>
        <w:t xml:space="preserve">, because you did not listen to the voice of the Lord your God, to keep his commands and his ordinances that he commanded you.</w:t>
      </w:r>
      <w:r>
        <w:t xml:space="preserve">{{field-off:Bible}}</w:t>
      </w:r>
    </w:p>
    <w:p>
      <w:r>
        <w:rPr>
          <w:sz w:val="18"/>
          <w:color w:val="777777"/>
        </w:rPr>
        <w:t xml:space="preserve">[[@Bible:Deuteronomy 28:46]] </w:t>
      </w:r>
      <w:r>
        <w:rPr>
          <w:b/>
        </w:rPr>
        <w:t xml:space="preserve">46 </w:t>
      </w:r>
      <w:r>
        <w:t xml:space="preserve"> {{field-on:Bible}}</w:t>
      </w:r>
      <w:r>
        <w:t xml:space="preserve">And they shall be in you as signs and wonders</w:t>
      </w:r>
      <w:r>
        <w:rPr>
          <w:rStyle w:val="FootnoteReference"/>
        </w:rPr>
        <w:footnoteReference w:id="2385"/>
      </w:r>
      <w:r>
        <w:t xml:space="preserve"> and in your seed forever,</w:t>
      </w:r>
      <w:r>
        <w:t xml:space="preserve">{{field-off:Bible}}</w:t>
      </w:r>
    </w:p>
    <w:p>
      <w:r>
        <w:rPr>
          <w:sz w:val="18"/>
          <w:color w:val="777777"/>
        </w:rPr>
        <w:t xml:space="preserve">[[@Bible:Deuteronomy 28:47]] </w:t>
      </w:r>
      <w:r>
        <w:rPr>
          <w:b/>
        </w:rPr>
        <w:t xml:space="preserve">47 </w:t>
      </w:r>
      <w:r>
        <w:t xml:space="preserve"> {{field-on:Bible}}</w:t>
      </w:r>
      <w:r>
        <w:t xml:space="preserve">because you did not serve the Lord your God with gladness and good heart, because of the abundance of everything.</w:t>
      </w:r>
      <w:r>
        <w:t xml:space="preserve">{{field-off:Bible}}</w:t>
      </w:r>
    </w:p>
    <w:p>
      <w:r>
        <w:rPr>
          <w:sz w:val="18"/>
          <w:color w:val="777777"/>
        </w:rPr>
        <w:t xml:space="preserve">[[@Bible:Deuteronomy 28:48]] </w:t>
      </w:r>
      <w:r>
        <w:rPr>
          <w:b/>
        </w:rPr>
        <w:t xml:space="preserve">48 </w:t>
      </w:r>
      <w:r>
        <w:t xml:space="preserve"> {{field-on:Bible}}</w:t>
      </w:r>
      <w:r>
        <w:t xml:space="preserve">And you shall serve your enemies whom the Lord will send upon you, in hunger and in thirst and in nakedness and in lack of everything, and he shall put an iron collar</w:t>
      </w:r>
      <w:r>
        <w:rPr>
          <w:rStyle w:val="FootnoteReference"/>
        </w:rPr>
        <w:footnoteReference w:id="2386"/>
      </w:r>
      <w:r>
        <w:t xml:space="preserve"> on your neck until he utterly destroys you.</w:t>
      </w:r>
      <w:r>
        <w:t xml:space="preserve">{{field-off:Bible}}</w:t>
      </w:r>
    </w:p>
    <w:p>
      <w:r>
        <w:rPr>
          <w:sz w:val="18"/>
          <w:color w:val="777777"/>
        </w:rPr>
        <w:t xml:space="preserve">[[@Bible:Deuteronomy 28:49]] </w:t>
      </w:r>
      <w:r>
        <w:rPr>
          <w:b/>
        </w:rPr>
        <w:t xml:space="preserve">49 </w:t>
      </w:r>
      <w:r>
        <w:t xml:space="preserve"> {{field-on:Bible}}</w:t>
      </w:r>
      <w:r>
        <w:t xml:space="preserve">The Lord will bring upon you a nation from far away, from the end of the earth, like the rush of an eagle, a nation whose voice you do not understand,</w:t>
      </w:r>
      <w:r>
        <w:rPr>
          <w:rStyle w:val="FootnoteReference"/>
        </w:rPr>
        <w:footnoteReference w:id="2387"/>
      </w:r>
      <w:r>
        <w:t xml:space="preserve">{{field-off:Bible}}</w:t>
      </w:r>
    </w:p>
    <w:p>
      <w:r>
        <w:rPr>
          <w:sz w:val="18"/>
          <w:color w:val="777777"/>
        </w:rPr>
        <w:t xml:space="preserve">[[@Bible:Deuteronomy 28:50]] </w:t>
      </w:r>
      <w:r>
        <w:rPr>
          <w:b/>
        </w:rPr>
        <w:t xml:space="preserve">50 </w:t>
      </w:r>
      <w:r>
        <w:t xml:space="preserve"> {{field-on:Bible}}</w:t>
      </w:r>
      <w:r>
        <w:t xml:space="preserve">a nation shameless in face, which shall not marvel at the face of an elder, and the young it shall not pity,</w:t>
      </w:r>
      <w:r>
        <w:rPr>
          <w:rStyle w:val="FootnoteReference"/>
        </w:rPr>
        <w:footnoteReference w:id="2388"/>
      </w:r>
      <w:r>
        <w:t xml:space="preserve">{{field-off:Bible}}</w:t>
      </w:r>
    </w:p>
    <w:p>
      <w:r>
        <w:rPr>
          <w:sz w:val="18"/>
          <w:color w:val="777777"/>
        </w:rPr>
        <w:t xml:space="preserve">[[@Bible:Deuteronomy 28:51]] </w:t>
      </w:r>
      <w:r>
        <w:rPr>
          <w:b/>
        </w:rPr>
        <w:t xml:space="preserve">51 </w:t>
      </w:r>
      <w:r>
        <w:t xml:space="preserve"> {{field-on:Bible}}</w:t>
      </w:r>
      <w:r>
        <w:t xml:space="preserve">and it shall eat the offspring of your cattle</w:t>
      </w:r>
      <w:r>
        <w:rPr>
          <w:rStyle w:val="FootnoteReference"/>
        </w:rPr>
        <w:footnoteReference w:id="2389"/>
      </w:r>
      <w:r>
        <w:t xml:space="preserve"> and the produce of your land, so as not to leave for you grain, wine, oil, the herds of your cattle and the flocks of your sheep, until it destroys you.</w:t>
      </w:r>
      <w:r>
        <w:t xml:space="preserve">{{field-off:Bible}}</w:t>
      </w:r>
    </w:p>
    <w:p>
      <w:r>
        <w:rPr>
          <w:sz w:val="18"/>
          <w:color w:val="777777"/>
        </w:rPr>
        <w:t xml:space="preserve">[[@Bible:Deuteronomy 28:52]] </w:t>
      </w:r>
      <w:r>
        <w:rPr>
          <w:b/>
        </w:rPr>
        <w:t xml:space="preserve">52 </w:t>
      </w:r>
      <w:r>
        <w:t xml:space="preserve"> {{field-on:Bible}}</w:t>
      </w:r>
      <w:r>
        <w:t xml:space="preserve">And it shall grind you down</w:t>
      </w:r>
      <w:r>
        <w:rPr>
          <w:rStyle w:val="FootnoteReference"/>
        </w:rPr>
        <w:footnoteReference w:id="2390"/>
      </w:r>
      <w:r>
        <w:t xml:space="preserve"> in all your cities until your high and fortified walls are torn down, those in which you have trusted, in all your land, and it shall afflict you in all your cities that the Lord your God gave you.</w:t>
      </w:r>
      <w:r>
        <w:t xml:space="preserve">{{field-off:Bible}}</w:t>
      </w:r>
    </w:p>
    <w:p>
      <w:r>
        <w:rPr>
          <w:sz w:val="18"/>
          <w:color w:val="777777"/>
        </w:rPr>
        <w:t xml:space="preserve">[[@Bible:Deuteronomy 28:53]] </w:t>
      </w:r>
      <w:r>
        <w:rPr>
          <w:b/>
        </w:rPr>
        <w:t xml:space="preserve">53 </w:t>
      </w:r>
      <w:r>
        <w:t xml:space="preserve"> {{field-on:Bible}}</w:t>
      </w:r>
      <w:r>
        <w:t xml:space="preserve">And you shall eat the offspring of your womb</w:t>
      </w:r>
      <w:r>
        <w:rPr>
          <w:rStyle w:val="FootnoteReference"/>
        </w:rPr>
        <w:footnoteReference w:id="2391"/>
      </w:r>
      <w:r>
        <w:t xml:space="preserve">, the flesh of your sons and your daughters that the Lord your God gave you, in your distress and in the affliction with which your enemy afflicts you.</w:t>
      </w:r>
      <w:r>
        <w:rPr>
          <w:rStyle w:val="FootnoteReference"/>
        </w:rPr>
        <w:footnoteReference w:id="2392"/>
      </w:r>
      <w:r>
        <w:t xml:space="preserve">{{field-off:Bible}}</w:t>
      </w:r>
    </w:p>
    <w:p>
      <w:r>
        <w:rPr>
          <w:sz w:val="18"/>
          <w:color w:val="777777"/>
        </w:rPr>
        <w:t xml:space="preserve">[[@Bible:Deuteronomy 28:54]] </w:t>
      </w:r>
      <w:r>
        <w:rPr>
          <w:b/>
        </w:rPr>
        <w:t xml:space="preserve">54 </w:t>
      </w:r>
      <w:r>
        <w:t xml:space="preserve"> {{field-on:Bible}}</w:t>
      </w:r>
      <w:r>
        <w:t xml:space="preserve">The delicate one in you and the very tender shall begrudge with his eye his brother and the wife in his bosom and the children left over whom he leaves,</w:t>
      </w:r>
      <w:r>
        <w:t xml:space="preserve">{{field-off:Bible}}</w:t>
      </w:r>
    </w:p>
    <w:p>
      <w:r>
        <w:rPr>
          <w:sz w:val="18"/>
          <w:color w:val="777777"/>
        </w:rPr>
        <w:t xml:space="preserve">[[@Bible:Deuteronomy 28:55]] </w:t>
      </w:r>
      <w:r>
        <w:rPr>
          <w:b/>
        </w:rPr>
        <w:t xml:space="preserve">55 </w:t>
      </w:r>
      <w:r>
        <w:t xml:space="preserve"> {{field-on:Bible}}</w:t>
      </w:r>
      <w:r>
        <w:t xml:space="preserve">so as to give to one of them from the flesh of his children whom he ate, because nothing was left to him in your distress and in the affliction</w:t>
      </w:r>
      <w:r>
        <w:rPr>
          <w:rStyle w:val="FootnoteReference"/>
        </w:rPr>
        <w:footnoteReference w:id="2393"/>
      </w:r>
      <w:r>
        <w:t xml:space="preserve"> with which your enemies afflicted you in all your cities.</w:t>
      </w:r>
      <w:r>
        <w:t xml:space="preserve">{{field-off:Bible}}</w:t>
      </w:r>
    </w:p>
    <w:p>
      <w:r>
        <w:rPr>
          <w:sz w:val="18"/>
          <w:color w:val="777777"/>
        </w:rPr>
        <w:t xml:space="preserve">[[@Bible:Deuteronomy 28:56]] </w:t>
      </w:r>
      <w:r>
        <w:rPr>
          <w:b/>
        </w:rPr>
        <w:t xml:space="preserve">56 </w:t>
      </w:r>
      <w:r>
        <w:t xml:space="preserve"> {{field-on:Bible}}</w:t>
      </w:r>
      <w:r>
        <w:t xml:space="preserve">And the delicate woman among you and the very tender, whose foot never tried to step on the ground because of delicacy and tenderness, shall begrudge with her eye</w:t>
      </w:r>
      <w:r>
        <w:rPr>
          <w:rStyle w:val="FootnoteReference"/>
        </w:rPr>
        <w:footnoteReference w:id="2394"/>
      </w:r>
      <w:r>
        <w:t xml:space="preserve"> her husband in her bosom and her son and her daughter,</w:t>
      </w:r>
      <w:r>
        <w:t xml:space="preserve">{{field-off:Bible}}</w:t>
      </w:r>
    </w:p>
    <w:p>
      <w:r>
        <w:rPr>
          <w:sz w:val="18"/>
          <w:color w:val="777777"/>
        </w:rPr>
        <w:t xml:space="preserve">[[@Bible:Deuteronomy 28:57]] </w:t>
      </w:r>
      <w:r>
        <w:rPr>
          <w:b/>
        </w:rPr>
        <w:t xml:space="preserve">57 </w:t>
      </w:r>
      <w:r>
        <w:t xml:space="preserve"> {{field-on:Bible}}</w:t>
      </w:r>
      <w:r>
        <w:t xml:space="preserve">and her afterbirth</w:t>
      </w:r>
      <w:r>
        <w:rPr>
          <w:rStyle w:val="FootnoteReference"/>
        </w:rPr>
        <w:footnoteReference w:id="2395"/>
      </w:r>
      <w:r>
        <w:t xml:space="preserve"> that came out through her thighs and the child that she bears, for she shall eat them because of the lack of everything, secretly, in your distress and in the affliction with which your enemy afflicts you in all your cities.</w:t>
      </w:r>
      <w:r>
        <w:rPr>
          <w:rStyle w:val="FootnoteReference"/>
        </w:rPr>
        <w:footnoteReference w:id="2396"/>
      </w:r>
      <w:r>
        <w:t xml:space="preserve">{{field-off:Bible}}</w:t>
      </w:r>
    </w:p>
    <w:p>
      <w:r>
        <w:rPr>
          <w:sz w:val="18"/>
          <w:color w:val="777777"/>
        </w:rPr>
        <w:t xml:space="preserve">[[@Bible:Deuteronomy 28:58]] </w:t>
      </w:r>
      <w:r>
        <w:rPr>
          <w:b/>
        </w:rPr>
        <w:t xml:space="preserve">58 </w:t>
      </w:r>
      <w:r>
        <w:t xml:space="preserve"> {{field-on:Bible}}</w:t>
      </w:r>
      <w:r>
        <w:t xml:space="preserve">If you do not listen so as to do all the words of this law written in this book, to fear this honored and wondrous name, the Lord your God,</w:t>
      </w:r>
      <w:r>
        <w:t xml:space="preserve">{{field-off:Bible}}</w:t>
      </w:r>
    </w:p>
    <w:p>
      <w:r>
        <w:rPr>
          <w:sz w:val="18"/>
          <w:color w:val="777777"/>
        </w:rPr>
        <w:t xml:space="preserve">[[@Bible:Deuteronomy 28:59]] </w:t>
      </w:r>
      <w:r>
        <w:rPr>
          <w:b/>
        </w:rPr>
        <w:t xml:space="preserve">59 </w:t>
      </w:r>
      <w:r>
        <w:t xml:space="preserve"> {{field-on:Bible}}</w:t>
      </w:r>
      <w:r>
        <w:t xml:space="preserve">then the Lord will make your blows and the blows of your seed extraordinary, great and wondrous blows, and evil and lasting diseases.</w:t>
      </w:r>
      <w:r>
        <w:t xml:space="preserve">{{field-off:Bible}}</w:t>
      </w:r>
    </w:p>
    <w:p>
      <w:r>
        <w:rPr>
          <w:sz w:val="18"/>
          <w:color w:val="777777"/>
        </w:rPr>
        <w:t xml:space="preserve">[[@Bible:Deuteronomy 28:60]] </w:t>
      </w:r>
      <w:r>
        <w:rPr>
          <w:b/>
        </w:rPr>
        <w:t xml:space="preserve">60 </w:t>
      </w:r>
      <w:r>
        <w:t xml:space="preserve"> {{field-on:Bible}}</w:t>
      </w:r>
      <w:r>
        <w:t xml:space="preserve">And he will turn back upon you every evil pain of Egypt that you feared before them, and they shall cling in you.</w:t>
      </w:r>
      <w:r>
        <w:rPr>
          <w:rStyle w:val="FootnoteReference"/>
        </w:rPr>
        <w:footnoteReference w:id="2397"/>
      </w:r>
      <w:r>
        <w:t xml:space="preserve">{{field-off:Bible}}</w:t>
      </w:r>
    </w:p>
    <w:p>
      <w:r>
        <w:rPr>
          <w:sz w:val="18"/>
          <w:color w:val="777777"/>
        </w:rPr>
        <w:t xml:space="preserve">[[@Bible:Deuteronomy 28:61]] </w:t>
      </w:r>
      <w:r>
        <w:rPr>
          <w:b/>
        </w:rPr>
        <w:t xml:space="preserve">61 </w:t>
      </w:r>
      <w:r>
        <w:t xml:space="preserve"> {{field-on:Bible}}</w:t>
      </w:r>
      <w:r>
        <w:t xml:space="preserve">And every sickness and every blow not written</w:t>
      </w:r>
      <w:r>
        <w:rPr>
          <w:rStyle w:val="FootnoteReference"/>
        </w:rPr>
        <w:footnoteReference w:id="2398"/>
      </w:r>
      <w:r>
        <w:t xml:space="preserve"> in the book of this law, the Lord will bring upon you until he utterly destroys you.</w:t>
      </w:r>
      <w:r>
        <w:t xml:space="preserve">{{field-off:Bible}}</w:t>
      </w:r>
    </w:p>
    <w:p>
      <w:r>
        <w:rPr>
          <w:sz w:val="18"/>
          <w:color w:val="777777"/>
        </w:rPr>
        <w:t xml:space="preserve">[[@Bible:Deuteronomy 28:62]] </w:t>
      </w:r>
      <w:r>
        <w:rPr>
          <w:b/>
        </w:rPr>
        <w:t xml:space="preserve">62 </w:t>
      </w:r>
      <w:r>
        <w:t xml:space="preserve"> {{field-on:Bible}}</w:t>
      </w:r>
      <w:r>
        <w:t xml:space="preserve">And you shall be left few in number, although you were like the stars of heaven in multitude, because you did not listen to the voice of the Lord your God.</w:t>
      </w:r>
      <w:r>
        <w:t xml:space="preserve">{{field-off:Bible}}</w:t>
      </w:r>
    </w:p>
    <w:p>
      <w:r>
        <w:rPr>
          <w:sz w:val="18"/>
          <w:color w:val="777777"/>
        </w:rPr>
        <w:t xml:space="preserve">[[@Bible:Deuteronomy 28:63]] </w:t>
      </w:r>
      <w:r>
        <w:rPr>
          <w:b/>
        </w:rPr>
        <w:t xml:space="preserve">63 </w:t>
      </w:r>
      <w:r>
        <w:t xml:space="preserve"> {{field-on:Bible}}</w:t>
      </w:r>
      <w:r>
        <w:t xml:space="preserve">And it shall be, in the way the Lord rejoiced over you to do good to you and multiply you, so the Lord will rejoice over you to utterly destroy you</w:t>
      </w:r>
      <w:r>
        <w:rPr>
          <w:rStyle w:val="FootnoteReference"/>
        </w:rPr>
        <w:footnoteReference w:id="2399"/>
      </w:r>
      <w:r>
        <w:t xml:space="preserve">, and you shall be plucked from the land into which you are entering there to inherit it.</w:t>
      </w:r>
      <w:r>
        <w:t xml:space="preserve">{{field-off:Bible}}</w:t>
      </w:r>
    </w:p>
    <w:p>
      <w:r>
        <w:rPr>
          <w:sz w:val="18"/>
          <w:color w:val="777777"/>
        </w:rPr>
        <w:t xml:space="preserve">[[@Bible:Deuteronomy 28:64]] </w:t>
      </w:r>
      <w:r>
        <w:rPr>
          <w:b/>
        </w:rPr>
        <w:t xml:space="preserve">64 </w:t>
      </w:r>
      <w:r>
        <w:t xml:space="preserve"> {{field-on:Bible}}</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2400"/>
      </w:r>
      <w:r>
        <w:t xml:space="preserve">.</w:t>
      </w:r>
      <w:r>
        <w:t xml:space="preserve">{{field-off:Bible}}</w:t>
      </w:r>
    </w:p>
    <w:p>
      <w:r>
        <w:rPr>
          <w:sz w:val="18"/>
          <w:color w:val="777777"/>
        </w:rPr>
        <w:t xml:space="preserve">[[@Bible:Deuteronomy 28:65]] </w:t>
      </w:r>
      <w:r>
        <w:rPr>
          <w:b/>
        </w:rPr>
        <w:t xml:space="preserve">65 </w:t>
      </w:r>
      <w:r>
        <w:t xml:space="preserve"> {{field-on:Bible}}</w:t>
      </w:r>
      <w:r>
        <w:t xml:space="preserve">But even among those nations he will not give you rest, nor shall there be standing for the sole of your foot, and the Lord will give you there a despairing heart and failing eyes and a melting soul.</w:t>
      </w:r>
      <w:r>
        <w:t xml:space="preserve">{{field-off:Bible}}</w:t>
      </w:r>
    </w:p>
    <w:p>
      <w:r>
        <w:rPr>
          <w:sz w:val="18"/>
          <w:color w:val="777777"/>
        </w:rPr>
        <w:t xml:space="preserve">[[@Bible:Deuteronomy 28:66]] </w:t>
      </w:r>
      <w:r>
        <w:rPr>
          <w:b/>
        </w:rPr>
        <w:t xml:space="preserve">66 </w:t>
      </w:r>
      <w:r>
        <w:t xml:space="preserve"> {{field-on:Bible}}</w:t>
      </w:r>
      <w:r>
        <w:t xml:space="preserve">And your life shall be hanging before your eyes, and you shall fear by day and by night, and you shall not trust your life.</w:t>
      </w:r>
      <w:r>
        <w:t xml:space="preserve">{{field-off:Bible}}</w:t>
      </w:r>
    </w:p>
    <w:p>
      <w:r>
        <w:rPr>
          <w:sz w:val="18"/>
          <w:color w:val="777777"/>
        </w:rPr>
        <w:t xml:space="preserve">[[@Bible:Deuteronomy 28:67]] </w:t>
      </w:r>
      <w:r>
        <w:rPr>
          <w:b/>
        </w:rPr>
        <w:t xml:space="preserve">67 </w:t>
      </w:r>
      <w:r>
        <w:t xml:space="preserve"> {{field-on:Bible}}</w:t>
      </w:r>
      <w:r>
        <w:t xml:space="preserve">In the morning you shall say, How might evening come?</w:t>
      </w:r>
      <w:r>
        <w:rPr>
          <w:rStyle w:val="FootnoteReference"/>
        </w:rPr>
        <w:footnoteReference w:id="2401"/>
      </w:r>
      <w:r>
        <w:t xml:space="preserve"> And in the evening you shall say, How might morning come? from the fear of your heart that you fear and from the sights of your eyes that you see.</w:t>
      </w:r>
      <w:r>
        <w:t xml:space="preserve">{{field-off:Bible}}</w:t>
      </w:r>
    </w:p>
    <w:p>
      <w:r>
        <w:rPr>
          <w:sz w:val="18"/>
          <w:color w:val="777777"/>
        </w:rPr>
        <w:t xml:space="preserve">[[@Bible:Deuteronomy 28:68]] </w:t>
      </w:r>
      <w:r>
        <w:rPr>
          <w:b/>
        </w:rPr>
        <w:t xml:space="preserve">68 </w:t>
      </w:r>
      <w:r>
        <w:t xml:space="preserve"> {{field-on:Bible}}</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2402"/>
      </w:r>
      <w:r>
        <w:t xml:space="preserve">.</w:t>
      </w:r>
      <w:r>
        <w:t xml:space="preserve">{{field-off:Bible}}</w:t>
      </w:r>
    </w:p>
    <w:p>
      <w:r>
        <w:rPr>
          <w:sz w:val="18"/>
          <w:color w:val="777777"/>
        </w:rPr>
        <w:t xml:space="preserve">[[@Bible:Deuteronomy 29:1]] </w:t>
      </w:r>
      <w:r>
        <w:rPr>
          <w:b/>
        </w:rPr>
        <w:t xml:space="preserve">69 </w:t>
      </w:r>
      <w:r>
        <w:t xml:space="preserve"> {{field-on:Bible}}</w:t>
      </w:r>
      <w:r>
        <w:t xml:space="preserve">These are the words of the covenant that the Lord commanded Moses</w:t>
      </w:r>
      <w:r>
        <w:rPr>
          <w:rStyle w:val="FootnoteReference"/>
        </w:rPr>
        <w:footnoteReference w:id="2403"/>
      </w:r>
      <w:r>
        <w:t xml:space="preserve"> to establish with the sons of Israel</w:t>
      </w:r>
      <w:r>
        <w:rPr>
          <w:rStyle w:val="FootnoteReference"/>
        </w:rPr>
        <w:footnoteReference w:id="2404"/>
      </w:r>
      <w:r>
        <w:t xml:space="preserve"> in the land of Moab, besides the covenant that he covenanted with them in Horeb.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[[@Bible:Deuteronomy 29:2]] </w:t>
      </w:r>
      <w:r>
        <w:rPr>
          <w:b/>
        </w:rPr>
        <w:t xml:space="preserve">1 </w:t>
      </w:r>
      <w:r>
        <w:t xml:space="preserve"> {{field-on:Bible}}</w:t>
      </w:r>
      <w:r>
        <w:t xml:space="preserve">And Moses</w:t>
      </w:r>
      <w:r>
        <w:rPr>
          <w:rStyle w:val="FootnoteReference"/>
        </w:rPr>
        <w:footnoteReference w:id="2405"/>
      </w:r>
      <w:r>
        <w:t xml:space="preserve"> called all the sons of Israel</w:t>
      </w:r>
      <w:r>
        <w:rPr>
          <w:rStyle w:val="FootnoteReference"/>
        </w:rPr>
        <w:footnoteReference w:id="2406"/>
      </w:r>
      <w:r>
        <w:t xml:space="preserve"> and said to them, You have seen all that the Lord did in the land of Egypt before you, to Pharaoh and to his servants and to all his land,</w:t>
      </w:r>
      <w:r>
        <w:rPr>
          <w:rStyle w:val="FootnoteReference"/>
        </w:rPr>
        <w:footnoteReference w:id="2407"/>
      </w:r>
      <w:r>
        <w:t xml:space="preserve">{{field-off:Bible}}</w:t>
      </w:r>
    </w:p>
    <w:p>
      <w:r>
        <w:rPr>
          <w:sz w:val="18"/>
          <w:color w:val="777777"/>
        </w:rPr>
        <w:t xml:space="preserve">[[@Bible:Deuteronomy 29:3]] </w:t>
      </w:r>
      <w:r>
        <w:rPr>
          <w:b/>
        </w:rPr>
        <w:t xml:space="preserve">2 </w:t>
      </w:r>
      <w:r>
        <w:t xml:space="preserve"> {{field-on:Bible}}</w:t>
      </w:r>
      <w:r>
        <w:t xml:space="preserve">the great trials that your eyes saw, those signs and those great wonders.</w:t>
      </w:r>
      <w:r>
        <w:t xml:space="preserve">{{field-off:Bible}}</w:t>
      </w:r>
    </w:p>
    <w:p>
      <w:r>
        <w:rPr>
          <w:sz w:val="18"/>
          <w:color w:val="777777"/>
        </w:rPr>
        <w:t xml:space="preserve">[[@Bible:Deuteronomy 29:4]] </w:t>
      </w:r>
      <w:r>
        <w:rPr>
          <w:b/>
        </w:rPr>
        <w:t xml:space="preserve">3 </w:t>
      </w:r>
      <w:r>
        <w:t xml:space="preserve"> {{field-on:Bible}}</w:t>
      </w:r>
      <w:r>
        <w:t xml:space="preserve">And the Lord your God did not give you a heart to know and eyes to see and ears to hear</w:t>
      </w:r>
      <w:r>
        <w:rPr>
          <w:rStyle w:val="FootnoteReference"/>
        </w:rPr>
        <w:footnoteReference w:id="2408"/>
      </w:r>
      <w:r>
        <w:t xml:space="preserve"> until this day.</w:t>
      </w:r>
      <w:r>
        <w:t xml:space="preserve">{{field-off:Bible}}</w:t>
      </w:r>
    </w:p>
    <w:p>
      <w:r>
        <w:rPr>
          <w:sz w:val="18"/>
          <w:color w:val="777777"/>
        </w:rPr>
        <w:t xml:space="preserve">[[@Bible:Deuteronomy 29:5]] </w:t>
      </w:r>
      <w:r>
        <w:rPr>
          <w:b/>
        </w:rPr>
        <w:t xml:space="preserve">4 </w:t>
      </w:r>
      <w:r>
        <w:t xml:space="preserve"> {{field-on:Bible}}</w:t>
      </w:r>
      <w:r>
        <w:t xml:space="preserve">And he led you forty years in the wilderness. Your garments did not grow old, and your sandals did not wear out from your feet.</w:t>
      </w:r>
      <w:r>
        <w:t xml:space="preserve">{{field-off:Bible}}</w:t>
      </w:r>
    </w:p>
    <w:p>
      <w:r>
        <w:rPr>
          <w:sz w:val="18"/>
          <w:color w:val="777777"/>
        </w:rPr>
        <w:t xml:space="preserve">[[@Bible:Deuteronomy 29:6]] </w:t>
      </w:r>
      <w:r>
        <w:rPr>
          <w:b/>
        </w:rPr>
        <w:t xml:space="preserve">5 </w:t>
      </w:r>
      <w:r>
        <w:t xml:space="preserve"> {{field-on:Bible}}</w:t>
      </w:r>
      <w:r>
        <w:t xml:space="preserve">Bread you did not eat, and wine and strong drink</w:t>
      </w:r>
      <w:r>
        <w:rPr>
          <w:rStyle w:val="FootnoteReference"/>
        </w:rPr>
        <w:footnoteReference w:id="2409"/>
      </w:r>
      <w:r>
        <w:t xml:space="preserve"> you did not drink, so that you might know that this one is the Lord your God.</w:t>
      </w:r>
      <w:r>
        <w:t xml:space="preserve">{{field-off:Bible}}</w:t>
      </w:r>
    </w:p>
    <w:p>
      <w:r>
        <w:rPr>
          <w:sz w:val="18"/>
          <w:color w:val="777777"/>
        </w:rPr>
        <w:t xml:space="preserve">[[@Bible:Deuteronomy 29:7]] </w:t>
      </w:r>
      <w:r>
        <w:rPr>
          <w:b/>
        </w:rPr>
        <w:t xml:space="preserve">6 </w:t>
      </w:r>
      <w:r>
        <w:t xml:space="preserve"> {{field-on:Bible}}</w:t>
      </w:r>
      <w:r>
        <w:t xml:space="preserve">And you came to this place, and Sihon king of </w:t>
      </w:r>
      <w:r>
        <w:t xml:space="preserve">[[Heshbon &gt;&gt; BibleKnowledgebase:@Heshbon]]</w:t>
      </w:r>
      <w:r>
        <w:t xml:space="preserve"> and Og king of </w:t>
      </w:r>
      <w:r>
        <w:t xml:space="preserve">[[Bashan &gt;&gt; BibleKnowledgebase:@Bashan]]</w:t>
      </w:r>
      <w:r>
        <w:t xml:space="preserve"> came out to meet us in war</w:t>
      </w:r>
      <w:r>
        <w:rPr>
          <w:rStyle w:val="FootnoteReference"/>
        </w:rPr>
        <w:footnoteReference w:id="2410"/>
      </w:r>
      <w:r>
        <w:t xml:space="preserve">, and we struck them,</w:t>
      </w:r>
      <w:r>
        <w:t xml:space="preserve">{{field-off:Bible}}</w:t>
      </w:r>
    </w:p>
    <w:p>
      <w:r>
        <w:rPr>
          <w:sz w:val="18"/>
          <w:color w:val="777777"/>
        </w:rPr>
        <w:t xml:space="preserve">[[@Bible:Deuteronomy 29:8]] </w:t>
      </w:r>
      <w:r>
        <w:rPr>
          <w:b/>
        </w:rPr>
        <w:t xml:space="preserve">7 </w:t>
      </w:r>
      <w:r>
        <w:t xml:space="preserve"> {{field-on:Bible}}</w:t>
      </w:r>
      <w:r>
        <w:t xml:space="preserve">and we took their land and gave it as an inheritance to Reuben</w:t>
      </w:r>
      <w:r>
        <w:rPr>
          <w:rStyle w:val="FootnoteReference"/>
        </w:rPr>
        <w:footnoteReference w:id="2411"/>
      </w:r>
      <w:r>
        <w:t xml:space="preserve"> and to Gad and to the half-tribe of Manasseh.</w:t>
      </w:r>
      <w:r>
        <w:rPr>
          <w:rStyle w:val="FootnoteReference"/>
        </w:rPr>
        <w:footnoteReference w:id="2412"/>
      </w:r>
      <w:r>
        <w:t xml:space="preserve">{{field-off:Bible}}</w:t>
      </w:r>
    </w:p>
    <w:p>
      <w:r>
        <w:rPr>
          <w:sz w:val="18"/>
          <w:color w:val="777777"/>
        </w:rPr>
        <w:t xml:space="preserve">[[@Bible:Deuteronomy 29:9]] </w:t>
      </w:r>
      <w:r>
        <w:rPr>
          <w:b/>
        </w:rPr>
        <w:t xml:space="preserve">8 </w:t>
      </w:r>
      <w:r>
        <w:t xml:space="preserve"> {{field-on:Bible}}</w:t>
      </w:r>
      <w:r>
        <w:t xml:space="preserve">And keep to do all the words of this covenant, so that you may understand</w:t>
      </w:r>
      <w:r>
        <w:rPr>
          <w:rStyle w:val="FootnoteReference"/>
        </w:rPr>
        <w:footnoteReference w:id="2413"/>
      </w:r>
      <w:r>
        <w:t xml:space="preserve"> everything that you do.</w:t>
      </w:r>
      <w:r>
        <w:t xml:space="preserve">{{field-off:Bible}}</w:t>
      </w:r>
    </w:p>
    <w:p>
      <w:r>
        <w:rPr>
          <w:sz w:val="18"/>
          <w:color w:val="777777"/>
        </w:rPr>
        <w:t xml:space="preserve">[[@Bible:Deuteronomy 29:10]] </w:t>
      </w:r>
      <w:r>
        <w:rPr>
          <w:b/>
        </w:rPr>
        <w:t xml:space="preserve">9 </w:t>
      </w:r>
      <w:r>
        <w:t xml:space="preserve"> {{field-on:Bible}}</w:t>
      </w:r>
      <w:r>
        <w:t xml:space="preserve">You all stand today before the Lord your God, your tribal leaders and your elders and your judges and your scribes, every man of Israel,</w:t>
      </w:r>
      <w:r>
        <w:t xml:space="preserve">{{field-off:Bible}}</w:t>
      </w:r>
    </w:p>
    <w:p>
      <w:r>
        <w:rPr>
          <w:sz w:val="18"/>
          <w:color w:val="777777"/>
        </w:rPr>
        <w:t xml:space="preserve">[[@Bible:Deuteronomy 29:11]] </w:t>
      </w:r>
      <w:r>
        <w:rPr>
          <w:b/>
        </w:rPr>
        <w:t xml:space="preserve">10 </w:t>
      </w:r>
      <w:r>
        <w:t xml:space="preserve"> {{field-on:Bible}}</w:t>
      </w:r>
      <w:r>
        <w:t xml:space="preserve">your women and your children and the proselyte</w:t>
      </w:r>
      <w:r>
        <w:rPr>
          <w:rStyle w:val="FootnoteReference"/>
        </w:rPr>
        <w:footnoteReference w:id="2414"/>
      </w:r>
      <w:r>
        <w:t xml:space="preserve"> in the midst of your camp, from your woodcutter to your water carrier,</w:t>
      </w:r>
      <w:r>
        <w:rPr>
          <w:rStyle w:val="FootnoteReference"/>
        </w:rPr>
        <w:footnoteReference w:id="2415"/>
      </w:r>
      <w:r>
        <w:rPr>
          <w:rStyle w:val="FootnoteReference"/>
        </w:rPr>
        <w:footnoteReference w:id="2416"/>
      </w:r>
      <w:r>
        <w:t xml:space="preserve">{{field-off:Bible}}</w:t>
      </w:r>
    </w:p>
    <w:p>
      <w:r>
        <w:rPr>
          <w:sz w:val="18"/>
          <w:color w:val="777777"/>
        </w:rPr>
        <w:t xml:space="preserve">[[@Bible:Deuteronomy 29:12]] </w:t>
      </w:r>
      <w:r>
        <w:rPr>
          <w:b/>
        </w:rPr>
        <w:t xml:space="preserve">11 </w:t>
      </w:r>
      <w:r>
        <w:t xml:space="preserve"> {{field-on:Bible}}</w:t>
      </w:r>
      <w:r>
        <w:t xml:space="preserve">to pass into the covenant of the Lord your God and into his curses, whatever the Lord your God covenants with you today,</w:t>
      </w:r>
      <w:r>
        <w:rPr>
          <w:rStyle w:val="FootnoteReference"/>
        </w:rPr>
        <w:footnoteReference w:id="2417"/>
      </w:r>
      <w:r>
        <w:t xml:space="preserve">{{field-off:Bible}}</w:t>
      </w:r>
    </w:p>
    <w:p>
      <w:r>
        <w:rPr>
          <w:sz w:val="18"/>
          <w:color w:val="777777"/>
        </w:rPr>
        <w:t xml:space="preserve">[[@Bible:Deuteronomy 29:13]] </w:t>
      </w:r>
      <w:r>
        <w:rPr>
          <w:b/>
        </w:rPr>
        <w:t xml:space="preserve">12 </w:t>
      </w:r>
      <w:r>
        <w:t xml:space="preserve"> {{field-on:Bible}}</w:t>
      </w:r>
      <w:r>
        <w:t xml:space="preserve">so that he may establish you for himself as a people and he himself will be your God, in the way he said to you and in the way he swore to your fathers, Abraham</w:t>
      </w:r>
      <w:r>
        <w:rPr>
          <w:rStyle w:val="FootnoteReference"/>
        </w:rPr>
        <w:footnoteReference w:id="2418"/>
      </w:r>
      <w:r>
        <w:t xml:space="preserve"> and Isaac</w:t>
      </w:r>
      <w:r>
        <w:rPr>
          <w:rStyle w:val="FootnoteReference"/>
        </w:rPr>
        <w:footnoteReference w:id="2419"/>
      </w:r>
      <w:r>
        <w:t xml:space="preserve"> and Jacob</w:t>
      </w:r>
      <w:r>
        <w:rPr>
          <w:rStyle w:val="FootnoteReference"/>
        </w:rPr>
        <w:footnoteReference w:id="2420"/>
      </w:r>
      <w:r>
        <w:t xml:space="preserve">.</w:t>
      </w:r>
      <w:r>
        <w:t xml:space="preserve">{{field-off:Bible}}</w:t>
      </w:r>
    </w:p>
    <w:p>
      <w:r>
        <w:rPr>
          <w:sz w:val="18"/>
          <w:color w:val="777777"/>
        </w:rPr>
        <w:t xml:space="preserve">[[@Bible:Deuteronomy 29:14]] </w:t>
      </w:r>
      <w:r>
        <w:rPr>
          <w:b/>
        </w:rPr>
        <w:t xml:space="preserve">13 </w:t>
      </w:r>
      <w:r>
        <w:t xml:space="preserve"> {{field-on:Bible}}</w:t>
      </w:r>
      <w:r>
        <w:t xml:space="preserve">And not with you alone do I covenant this covenant and this curse</w:t>
      </w:r>
      <w:r>
        <w:rPr>
          <w:rStyle w:val="FootnoteReference"/>
        </w:rPr>
        <w:footnoteReference w:id="2421"/>
      </w:r>
      <w:r>
        <w:t xml:space="preserve">,</w:t>
      </w:r>
      <w:r>
        <w:t xml:space="preserve">{{field-off:Bible}}</w:t>
      </w:r>
    </w:p>
    <w:p>
      <w:r>
        <w:rPr>
          <w:sz w:val="18"/>
          <w:color w:val="777777"/>
        </w:rPr>
        <w:t xml:space="preserve">[[@Bible:Deuteronomy 29:15]] </w:t>
      </w:r>
      <w:r>
        <w:rPr>
          <w:b/>
        </w:rPr>
        <w:t xml:space="preserve">14 </w:t>
      </w:r>
      <w:r>
        <w:t xml:space="preserve"> {{field-on:Bible}}</w:t>
      </w:r>
      <w:r>
        <w:t xml:space="preserve">but also with those here with us today before the Lord your God and with those not here with us today,</w:t>
      </w:r>
      <w:r>
        <w:t xml:space="preserve">{{field-off:Bible}}</w:t>
      </w:r>
    </w:p>
    <w:p>
      <w:r>
        <w:rPr>
          <w:sz w:val="18"/>
          <w:color w:val="777777"/>
        </w:rPr>
        <w:t xml:space="preserve">[[@Bible:Deuteronomy 29:16]] </w:t>
      </w:r>
      <w:r>
        <w:rPr>
          <w:b/>
        </w:rPr>
        <w:t xml:space="preserve">15 </w:t>
      </w:r>
      <w:r>
        <w:t xml:space="preserve"> {{field-on:Bible}}</w:t>
      </w:r>
      <w:r>
        <w:t xml:space="preserve">because you know how we dwelt in the land of Egypt and passed through the midst of the nations through which you passed,</w:t>
      </w:r>
      <w:r>
        <w:rPr>
          <w:rStyle w:val="FootnoteReference"/>
        </w:rPr>
        <w:footnoteReference w:id="2422"/>
      </w:r>
      <w:r>
        <w:t xml:space="preserve">{{field-off:Bible}}</w:t>
      </w:r>
    </w:p>
    <w:p>
      <w:r>
        <w:rPr>
          <w:sz w:val="18"/>
          <w:color w:val="777777"/>
        </w:rPr>
        <w:t xml:space="preserve">[[@Bible:Deuteronomy 29:17]] </w:t>
      </w:r>
      <w:r>
        <w:rPr>
          <w:b/>
        </w:rPr>
        <w:t xml:space="preserve">16 </w:t>
      </w:r>
      <w:r>
        <w:t xml:space="preserve"> {{field-on:Bible}}</w:t>
      </w:r>
      <w:r>
        <w:t xml:space="preserve">and you saw their abominations and their idols</w:t>
      </w:r>
      <w:r>
        <w:rPr>
          <w:rStyle w:val="FootnoteReference"/>
        </w:rPr>
        <w:footnoteReference w:id="2423"/>
      </w:r>
      <w:r>
        <w:t xml:space="preserve">, wood and stone, silver and gold, that are among them.</w:t>
      </w:r>
      <w:r>
        <w:t xml:space="preserve">{{field-off:Bible}}</w:t>
      </w:r>
    </w:p>
    <w:p>
      <w:r>
        <w:rPr>
          <w:sz w:val="18"/>
          <w:color w:val="777777"/>
        </w:rPr>
        <w:t xml:space="preserve">[[@Bible:Deuteronomy 29:18]] </w:t>
      </w:r>
      <w:r>
        <w:rPr>
          <w:b/>
        </w:rPr>
        <w:t xml:space="preserve">17 </w:t>
      </w:r>
      <w:r>
        <w:t xml:space="preserve"> {{field-on:Bible}}</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2424"/>
      </w:r>
      <w:r>
        <w:t xml:space="preserve">,</w:t>
      </w:r>
      <w:r>
        <w:t xml:space="preserve">{{field-off:Bible}}</w:t>
      </w:r>
    </w:p>
    <w:p>
      <w:r>
        <w:rPr>
          <w:sz w:val="18"/>
          <w:color w:val="777777"/>
        </w:rPr>
        <w:t xml:space="preserve">[[@Bible:Deuteronomy 29:19]] </w:t>
      </w:r>
      <w:r>
        <w:rPr>
          <w:b/>
        </w:rPr>
        <w:t xml:space="preserve">18 </w:t>
      </w:r>
      <w:r>
        <w:t xml:space="preserve"> {{field-on:Bible}}</w:t>
      </w:r>
      <w:r>
        <w:t xml:space="preserve">and it shall be, if he hears the words of this curse and congratulates himself in his heart, saying, Holy things shall be mine</w:t>
      </w:r>
      <w:r>
        <w:rPr>
          <w:rStyle w:val="FootnoteReference"/>
        </w:rPr>
        <w:footnoteReference w:id="2425"/>
      </w:r>
      <w:r>
        <w:t xml:space="preserve">, because in the wandering of my heart I will walk, so that the sinner may not destroy the sinless,</w:t>
      </w:r>
      <w:r>
        <w:t xml:space="preserve">{{field-off:Bible}}</w:t>
      </w:r>
    </w:p>
    <w:p>
      <w:r>
        <w:rPr>
          <w:sz w:val="18"/>
          <w:color w:val="777777"/>
        </w:rPr>
        <w:t xml:space="preserve">[[@Bible:Deuteronomy 29:20]] </w:t>
      </w:r>
      <w:r>
        <w:rPr>
          <w:b/>
        </w:rPr>
        <w:t xml:space="preserve">19 </w:t>
      </w:r>
      <w:r>
        <w:t xml:space="preserve"> {{field-on:Bible}}</w:t>
      </w:r>
      <w:r>
        <w:t xml:space="preserve">God will certainly not be willing to be propitiated toward him</w:t>
      </w:r>
      <w:r>
        <w:rPr>
          <w:rStyle w:val="FootnoteReference"/>
        </w:rPr>
        <w:footnoteReference w:id="2426"/>
      </w:r>
      <w:r>
        <w:t xml:space="preserve">, but then the wrath of the Lord and his jealousy will burn in that man, and all the curses of this covenant written in the book of this law will cling to him, and the Lord will wipe out his name from under heaven.</w:t>
      </w:r>
      <w:r>
        <w:rPr>
          <w:rStyle w:val="FootnoteReference"/>
        </w:rPr>
        <w:footnoteReference w:id="2427"/>
      </w:r>
      <w:r>
        <w:t xml:space="preserve">{{field-off:Bible}}</w:t>
      </w:r>
    </w:p>
    <w:p>
      <w:r>
        <w:rPr>
          <w:sz w:val="18"/>
          <w:color w:val="777777"/>
        </w:rPr>
        <w:t xml:space="preserve">[[@Bible:Deuteronomy 29:21]] </w:t>
      </w:r>
      <w:r>
        <w:rPr>
          <w:b/>
        </w:rPr>
        <w:t xml:space="preserve">20 </w:t>
      </w:r>
      <w:r>
        <w:t xml:space="preserve"> {{field-on:Bible}}</w:t>
      </w:r>
      <w:r>
        <w:t xml:space="preserve">And the Lord will set him apart for evil</w:t>
      </w:r>
      <w:r>
        <w:rPr>
          <w:rStyle w:val="FootnoteReference"/>
        </w:rPr>
        <w:footnoteReference w:id="2428"/>
      </w:r>
      <w:r>
        <w:t xml:space="preserve"> from all the sons of Israel, according to all the curses of the covenant written in the book of this law.</w:t>
      </w:r>
      <w:r>
        <w:t xml:space="preserve">{{field-off:Bible}}</w:t>
      </w:r>
    </w:p>
    <w:p>
      <w:r>
        <w:rPr>
          <w:sz w:val="18"/>
          <w:color w:val="777777"/>
        </w:rPr>
        <w:t xml:space="preserve">[[@Bible:Deuteronomy 29:22]] </w:t>
      </w:r>
      <w:r>
        <w:rPr>
          <w:b/>
        </w:rPr>
        <w:t xml:space="preserve">21 </w:t>
      </w:r>
      <w:r>
        <w:t xml:space="preserve"> {{field-on:Bible}}</w:t>
      </w:r>
      <w:r>
        <w:t xml:space="preserve">And another generation will say</w:t>
      </w:r>
      <w:r>
        <w:rPr>
          <w:rStyle w:val="FootnoteReference"/>
        </w:rPr>
        <w:footnoteReference w:id="2429"/>
      </w:r>
      <w:r>
        <w:t xml:space="preserve">, your sons who rise up after you, and the foreigner who may come from a far land, and they shall see the blows of that land and the diseases that the Lord sent on it,</w:t>
      </w:r>
      <w:r>
        <w:t xml:space="preserve">{{field-off:Bible}}</w:t>
      </w:r>
    </w:p>
    <w:p>
      <w:r>
        <w:rPr>
          <w:sz w:val="18"/>
          <w:color w:val="777777"/>
        </w:rPr>
        <w:t xml:space="preserve">[[@Bible:Deuteronomy 29:23]] </w:t>
      </w:r>
      <w:r>
        <w:rPr>
          <w:b/>
        </w:rPr>
        <w:t xml:space="preserve">22 </w:t>
      </w:r>
      <w:r>
        <w:t xml:space="preserve"> {{field-on:Bible}}</w:t>
      </w:r>
      <w:r>
        <w:t xml:space="preserve">sulfur and salt</w:t>
      </w:r>
      <w:r>
        <w:rPr>
          <w:rStyle w:val="FootnoteReference"/>
        </w:rPr>
        <w:footnoteReference w:id="2430"/>
      </w:r>
      <w:r>
        <w:t xml:space="preserve">, burned up, all its land. It shall not be sown, nor spring up, nor shall any green thing come up on it, just as </w:t>
      </w:r>
      <w:r>
        <w:t xml:space="preserve">[[Sodom &gt;&gt; BibleKnowledgebase:@Sodom]]</w:t>
      </w:r>
      <w:r>
        <w:t xml:space="preserve"> and </w:t>
      </w:r>
      <w:r>
        <w:t xml:space="preserve">[[Gomorrah &gt;&gt; BibleKnowledgebase:@Gomorrah]]</w:t>
      </w:r>
      <w:r>
        <w:t xml:space="preserve"> and Adama and </w:t>
      </w:r>
      <w:r>
        <w:t xml:space="preserve">[[Zeboiim &gt;&gt; BibleKnowledgebase:@Zeboiim]]</w:t>
      </w:r>
      <w:r>
        <w:t xml:space="preserve"> were overthrown, which the Lord overthrew in wrath and anger.</w:t>
      </w:r>
      <w:r>
        <w:t xml:space="preserve">{{field-off:Bible}}</w:t>
      </w:r>
    </w:p>
    <w:p>
      <w:r>
        <w:rPr>
          <w:sz w:val="18"/>
          <w:color w:val="777777"/>
        </w:rPr>
        <w:t xml:space="preserve">[[@Bible:Deuteronomy 29:24]] </w:t>
      </w:r>
      <w:r>
        <w:rPr>
          <w:b/>
        </w:rPr>
        <w:t xml:space="preserve">23 </w:t>
      </w:r>
      <w:r>
        <w:t xml:space="preserve"> {{field-on:Bible}}</w:t>
      </w:r>
      <w:r>
        <w:t xml:space="preserve">And all the nations will say, Why did the Lord do thus to this land? What is this great wrath of anger</w:t>
      </w:r>
      <w:r>
        <w:rPr>
          <w:rStyle w:val="FootnoteReference"/>
        </w:rPr>
        <w:footnoteReference w:id="2431"/>
      </w:r>
      <w:r>
        <w:t xml:space="preserve">?</w:t>
      </w:r>
      <w:r>
        <w:t xml:space="preserve">{{field-off:Bible}}</w:t>
      </w:r>
    </w:p>
    <w:p>
      <w:r>
        <w:rPr>
          <w:sz w:val="18"/>
          <w:color w:val="777777"/>
        </w:rPr>
        <w:t xml:space="preserve">[[@Bible:Deuteronomy 29:25]] </w:t>
      </w:r>
      <w:r>
        <w:rPr>
          <w:b/>
        </w:rPr>
        <w:t xml:space="preserve">24 </w:t>
      </w:r>
      <w:r>
        <w:t xml:space="preserve"> {{field-on:Bible}}</w:t>
      </w:r>
      <w:r>
        <w:t xml:space="preserve">And they will say, Because they abandoned the covenant of the Lord God of their fathers that he covenanted with their fathers when he brought them out from the land of Egypt,</w:t>
      </w:r>
      <w:r>
        <w:rPr>
          <w:rStyle w:val="FootnoteReference"/>
        </w:rPr>
        <w:footnoteReference w:id="2432"/>
      </w:r>
      <w:r>
        <w:t xml:space="preserve">{{field-off:Bible}}</w:t>
      </w:r>
    </w:p>
    <w:p>
      <w:r>
        <w:rPr>
          <w:sz w:val="18"/>
          <w:color w:val="777777"/>
        </w:rPr>
        <w:t xml:space="preserve">[[@Bible:Deuteronomy 29:26]] </w:t>
      </w:r>
      <w:r>
        <w:rPr>
          <w:b/>
        </w:rPr>
        <w:t xml:space="preserve">25 </w:t>
      </w:r>
      <w:r>
        <w:t xml:space="preserve"> {{field-on:Bible}}</w:t>
      </w:r>
      <w:r>
        <w:t xml:space="preserve">and, going, they served other gods and bowed to them, whom they did not know, and he had not allotted them.</w:t>
      </w:r>
      <w:r>
        <w:t xml:space="preserve">{{field-off:Bible}}</w:t>
      </w:r>
    </w:p>
    <w:p>
      <w:r>
        <w:rPr>
          <w:sz w:val="18"/>
          <w:color w:val="777777"/>
        </w:rPr>
        <w:t xml:space="preserve">[[@Bible:Deuteronomy 29:27]] </w:t>
      </w:r>
      <w:r>
        <w:rPr>
          <w:b/>
        </w:rPr>
        <w:t xml:space="preserve">26 </w:t>
      </w:r>
      <w:r>
        <w:t xml:space="preserve"> {{field-on:Bible}}</w:t>
      </w:r>
      <w:r>
        <w:t xml:space="preserve">And the Lord was angered in wrath against that land, to bring upon it all the curses written in the book of this law,</w:t>
      </w:r>
      <w:r>
        <w:rPr>
          <w:rStyle w:val="FootnoteReference"/>
        </w:rPr>
        <w:footnoteReference w:id="2433"/>
      </w:r>
      <w:r>
        <w:t xml:space="preserve">{{field-off:Bible}}</w:t>
      </w:r>
    </w:p>
    <w:p>
      <w:r>
        <w:rPr>
          <w:sz w:val="18"/>
          <w:color w:val="777777"/>
        </w:rPr>
        <w:t xml:space="preserve">[[@Bible:Deuteronomy 29:28]] </w:t>
      </w:r>
      <w:r>
        <w:rPr>
          <w:b/>
        </w:rPr>
        <w:t xml:space="preserve">27 </w:t>
      </w:r>
      <w:r>
        <w:t xml:space="preserve"> {{field-on:Bible}}</w:t>
      </w:r>
      <w:r>
        <w:t xml:space="preserve">and the Lord removed them from their land in wrath and anger and exceedingly great provocation and cast them into another land, as now.</w:t>
      </w:r>
      <w:r>
        <w:t xml:space="preserve">{{field-off:Bible}}</w:t>
      </w:r>
    </w:p>
    <w:p>
      <w:r>
        <w:rPr>
          <w:sz w:val="18"/>
          <w:color w:val="777777"/>
        </w:rPr>
        <w:t xml:space="preserve">[[@Bible:Deuteronomy 29:29]] </w:t>
      </w:r>
      <w:r>
        <w:rPr>
          <w:b/>
        </w:rPr>
        <w:t xml:space="preserve">28 </w:t>
      </w:r>
      <w:r>
        <w:t xml:space="preserve"> {{field-on:Bible}}</w:t>
      </w:r>
      <w:r>
        <w:t xml:space="preserve">The hidden things belong to the Lord our God, but the revealed things belong to us and to our children forever, to do all the words of this law.</w:t>
      </w:r>
      <w:r>
        <w:rPr>
          <w:rStyle w:val="FootnoteReference"/>
        </w:rPr>
        <w:footnoteReference w:id="2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[[@Bible:Deuteronomy 30:1]] </w:t>
      </w:r>
      <w:r>
        <w:rPr>
          <w:b/>
        </w:rPr>
        <w:t xml:space="preserve">1 </w:t>
      </w:r>
      <w:r>
        <w:t xml:space="preserve"> {{field-on:Bible}}</w:t>
      </w:r>
      <w:r>
        <w:t xml:space="preserve">And it shall be, when all these words come upon you, the blessing and the curse that I set before your face, and you receive them into your heart</w:t>
      </w:r>
      <w:r>
        <w:rPr>
          <w:rStyle w:val="FootnoteReference"/>
        </w:rPr>
        <w:footnoteReference w:id="2435"/>
      </w:r>
      <w:r>
        <w:t xml:space="preserve"> among all the nations where the Lord scattered you there,</w:t>
      </w:r>
      <w:r>
        <w:rPr>
          <w:rStyle w:val="FootnoteReference"/>
        </w:rPr>
        <w:footnoteReference w:id="2436"/>
      </w:r>
      <w:r>
        <w:t xml:space="preserve">{{field-off:Bible}}</w:t>
      </w:r>
    </w:p>
    <w:p>
      <w:r>
        <w:rPr>
          <w:sz w:val="18"/>
          <w:color w:val="777777"/>
        </w:rPr>
        <w:t xml:space="preserve">[[@Bible:Deuteronomy 30:2]] </w:t>
      </w:r>
      <w:r>
        <w:rPr>
          <w:b/>
        </w:rPr>
        <w:t xml:space="preserve">2 </w:t>
      </w:r>
      <w:r>
        <w:t xml:space="preserve"> {{field-on:Bible}}</w:t>
      </w:r>
      <w:r>
        <w:t xml:space="preserve">and you turn back to the Lord your God and obey his voice according to everything that I command you today, from your whole heart and from your whole soul,</w:t>
      </w:r>
      <w:r>
        <w:t xml:space="preserve">{{field-off:Bible}}</w:t>
      </w:r>
    </w:p>
    <w:p>
      <w:r>
        <w:rPr>
          <w:sz w:val="18"/>
          <w:color w:val="777777"/>
        </w:rPr>
        <w:t xml:space="preserve">[[@Bible:Deuteronomy 30:3]] </w:t>
      </w:r>
      <w:r>
        <w:rPr>
          <w:b/>
        </w:rPr>
        <w:t xml:space="preserve">3 </w:t>
      </w:r>
      <w:r>
        <w:t xml:space="preserve"> {{field-on:Bible}}</w:t>
      </w:r>
      <w:r>
        <w:t xml:space="preserve">then the Lord will heal your sins and have mercy on you, and again the Lord will gather you from all the nations into which the Lord scattered you there.</w:t>
      </w:r>
      <w:r>
        <w:t xml:space="preserve">{{field-off:Bible}}</w:t>
      </w:r>
    </w:p>
    <w:p>
      <w:r>
        <w:rPr>
          <w:sz w:val="18"/>
          <w:color w:val="777777"/>
        </w:rPr>
        <w:t xml:space="preserve">[[@Bible:Deuteronomy 30:4]] </w:t>
      </w:r>
      <w:r>
        <w:rPr>
          <w:b/>
        </w:rPr>
        <w:t xml:space="preserve">4 </w:t>
      </w:r>
      <w:r>
        <w:t xml:space="preserve"> {{field-on:Bible}}</w:t>
      </w:r>
      <w:r>
        <w:t xml:space="preserve">If your dispersion is from one end of heaven to the other end of heaven, from there the Lord your God will gather you, and from there the Lord your God will take you.</w:t>
      </w:r>
      <w:r>
        <w:t xml:space="preserve">{{field-off:Bible}}</w:t>
      </w:r>
    </w:p>
    <w:p>
      <w:r>
        <w:rPr>
          <w:sz w:val="18"/>
          <w:color w:val="777777"/>
        </w:rPr>
        <w:t xml:space="preserve">[[@Bible:Deuteronomy 30:5]] </w:t>
      </w:r>
      <w:r>
        <w:rPr>
          <w:b/>
        </w:rPr>
        <w:t xml:space="preserve">5 </w:t>
      </w:r>
      <w:r>
        <w:t xml:space="preserve"> {{field-on:Bible}}</w:t>
      </w:r>
      <w:r>
        <w:t xml:space="preserve">And the Lord your God will bring you into the land that your fathers inherited, and you shall inherit it, and he will do good for you and make you more numerous than your fathers.</w:t>
      </w:r>
      <w:r>
        <w:t xml:space="preserve">{{field-off:Bible}}</w:t>
      </w:r>
    </w:p>
    <w:p>
      <w:r>
        <w:rPr>
          <w:sz w:val="18"/>
          <w:color w:val="777777"/>
        </w:rPr>
        <w:t xml:space="preserve">[[@Bible:Deuteronomy 30:6]] </w:t>
      </w:r>
      <w:r>
        <w:rPr>
          <w:b/>
        </w:rPr>
        <w:t xml:space="preserve">6 </w:t>
      </w:r>
      <w:r>
        <w:t xml:space="preserve"> {{field-on:Bible}}</w:t>
      </w:r>
      <w:r>
        <w:t xml:space="preserve">And the Lord will purify your heart and the heart of your seed, to love the Lord your God from your whole heart and from your whole soul, so that you may live.</w:t>
      </w:r>
      <w:r>
        <w:t xml:space="preserve">{{field-off:Bible}}</w:t>
      </w:r>
    </w:p>
    <w:p>
      <w:r>
        <w:rPr>
          <w:sz w:val="18"/>
          <w:color w:val="777777"/>
        </w:rPr>
        <w:t xml:space="preserve">[[@Bible:Deuteronomy 30:7]] </w:t>
      </w:r>
      <w:r>
        <w:rPr>
          <w:b/>
        </w:rPr>
        <w:t xml:space="preserve">7 </w:t>
      </w:r>
      <w:r>
        <w:t xml:space="preserve"> {{field-on:Bible}}</w:t>
      </w:r>
      <w:r>
        <w:t xml:space="preserve">And the Lord your God will put these curses on your enemies</w:t>
      </w:r>
      <w:r>
        <w:rPr>
          <w:rStyle w:val="FootnoteReference"/>
        </w:rPr>
        <w:footnoteReference w:id="2437"/>
      </w:r>
      <w:r>
        <w:t xml:space="preserve"> and on those hating you who persecuted you.</w:t>
      </w:r>
      <w:r>
        <w:t xml:space="preserve">{{field-off:Bible}}</w:t>
      </w:r>
    </w:p>
    <w:p>
      <w:r>
        <w:rPr>
          <w:sz w:val="18"/>
          <w:color w:val="777777"/>
        </w:rPr>
        <w:t xml:space="preserve">[[@Bible:Deuteronomy 30:8]] </w:t>
      </w:r>
      <w:r>
        <w:rPr>
          <w:b/>
        </w:rPr>
        <w:t xml:space="preserve">8 </w:t>
      </w:r>
      <w:r>
        <w:t xml:space="preserve"> {{field-on:Bible}}</w:t>
      </w:r>
      <w:r>
        <w:t xml:space="preserve">And you shall turn back and obey the voice</w:t>
      </w:r>
      <w:r>
        <w:rPr>
          <w:rStyle w:val="FootnoteReference"/>
        </w:rPr>
        <w:footnoteReference w:id="2438"/>
      </w:r>
      <w:r>
        <w:t xml:space="preserve"> of the Lord your God and do his commands that I command you today.</w:t>
      </w:r>
      <w:r>
        <w:t xml:space="preserve">{{field-off:Bible}}</w:t>
      </w:r>
    </w:p>
    <w:p>
      <w:r>
        <w:rPr>
          <w:sz w:val="18"/>
          <w:color w:val="777777"/>
        </w:rPr>
        <w:t xml:space="preserve">[[@Bible:Deuteronomy 30:9]] </w:t>
      </w:r>
      <w:r>
        <w:rPr>
          <w:b/>
        </w:rPr>
        <w:t xml:space="preserve">9 </w:t>
      </w:r>
      <w:r>
        <w:t xml:space="preserve"> {{field-on:Bible}}</w:t>
      </w:r>
      <w:r>
        <w:t xml:space="preserve">And the Lord your God will make you abound</w:t>
      </w:r>
      <w:r>
        <w:rPr>
          <w:rStyle w:val="FootnoteReference"/>
        </w:rPr>
        <w:footnoteReference w:id="2439"/>
      </w:r>
      <w:r>
        <w:t xml:space="preserve"> in every work of your hands, in the offspring of your womb and in the produce of your land and in the offspring of your cattle, because the Lord your God will return to rejoice over you for good, in the way he rejoiced over your fathers,</w:t>
      </w:r>
      <w:r>
        <w:rPr>
          <w:rStyle w:val="FootnoteReference"/>
        </w:rPr>
        <w:footnoteReference w:id="2440"/>
      </w:r>
      <w:r>
        <w:t xml:space="preserve">{{field-off:Bible}}</w:t>
      </w:r>
    </w:p>
    <w:p>
      <w:r>
        <w:rPr>
          <w:sz w:val="18"/>
          <w:color w:val="777777"/>
        </w:rPr>
        <w:t xml:space="preserve">[[@Bible:Deuteronomy 30:10]] </w:t>
      </w:r>
      <w:r>
        <w:rPr>
          <w:b/>
        </w:rPr>
        <w:t xml:space="preserve">10 </w:t>
      </w:r>
      <w:r>
        <w:t xml:space="preserve"> {{field-on:Bible}}</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2441"/>
      </w:r>
      <w:r>
        <w:t xml:space="preserve">{{field-off:Bible}}</w:t>
      </w:r>
    </w:p>
    <w:p>
      <w:r>
        <w:rPr>
          <w:sz w:val="18"/>
          <w:color w:val="777777"/>
        </w:rPr>
        <w:t xml:space="preserve">[[@Bible:Deuteronomy 30:11]] </w:t>
      </w:r>
      <w:r>
        <w:rPr>
          <w:b/>
        </w:rPr>
        <w:t xml:space="preserve">11 </w:t>
      </w:r>
      <w:r>
        <w:t xml:space="preserve"> {{field-on:Bible}}</w:t>
      </w:r>
      <w:r>
        <w:t xml:space="preserve">Because this command that I command you today is not excessively hard, nor is it far from you.</w:t>
      </w:r>
      <w:r>
        <w:rPr>
          <w:rStyle w:val="FootnoteReference"/>
        </w:rPr>
        <w:footnoteReference w:id="2442"/>
      </w:r>
      <w:r>
        <w:t xml:space="preserve">{{field-off:Bible}}</w:t>
      </w:r>
    </w:p>
    <w:p>
      <w:r>
        <w:rPr>
          <w:sz w:val="18"/>
          <w:color w:val="777777"/>
        </w:rPr>
        <w:t xml:space="preserve">[[@Bible:Deuteronomy 30:12]] </w:t>
      </w:r>
      <w:r>
        <w:rPr>
          <w:b/>
        </w:rPr>
        <w:t xml:space="preserve">12 </w:t>
      </w:r>
      <w:r>
        <w:t xml:space="preserve"> {{field-on:Bible}}</w:t>
      </w:r>
      <w:r>
        <w:t xml:space="preserve">It is not in heaven above, saying, Who will go up for us into heaven and take it for us, and after hearing it we will do it?</w:t>
      </w:r>
      <w:r>
        <w:t xml:space="preserve">{{field-off:Bible}}</w:t>
      </w:r>
    </w:p>
    <w:p>
      <w:r>
        <w:rPr>
          <w:sz w:val="18"/>
          <w:color w:val="777777"/>
        </w:rPr>
        <w:t xml:space="preserve">[[@Bible:Deuteronomy 30:13]] </w:t>
      </w:r>
      <w:r>
        <w:rPr>
          <w:b/>
        </w:rPr>
        <w:t xml:space="preserve">13 </w:t>
      </w:r>
      <w:r>
        <w:t xml:space="preserve"> {{field-on:Bible}}</w:t>
      </w:r>
      <w:r>
        <w:t xml:space="preserve">Nor is it beyond the sea, saying, Who will cross over for us to the far side of the sea and take it for us and make it heard to us, and we will do it?</w:t>
      </w:r>
      <w:r>
        <w:t xml:space="preserve">{{field-off:Bible}}</w:t>
      </w:r>
    </w:p>
    <w:p>
      <w:r>
        <w:rPr>
          <w:sz w:val="18"/>
          <w:color w:val="777777"/>
        </w:rPr>
        <w:t xml:space="preserve">[[@Bible:Deuteronomy 30:14]] </w:t>
      </w:r>
      <w:r>
        <w:rPr>
          <w:b/>
        </w:rPr>
        <w:t xml:space="preserve">14 </w:t>
      </w:r>
      <w:r>
        <w:t xml:space="preserve"> {{field-on:Bible}}</w:t>
      </w:r>
      <w:r>
        <w:t xml:space="preserve">The word is very near you, in your mouth and in your heart and in your hands to do it.</w:t>
      </w:r>
      <w:r>
        <w:t xml:space="preserve">{{field-off:Bible}}</w:t>
      </w:r>
    </w:p>
    <w:p>
      <w:r>
        <w:rPr>
          <w:sz w:val="18"/>
          <w:color w:val="777777"/>
        </w:rPr>
        <w:t xml:space="preserve">[[@Bible:Deuteronomy 30:15]] </w:t>
      </w:r>
      <w:r>
        <w:rPr>
          <w:b/>
        </w:rPr>
        <w:t xml:space="preserve">15 </w:t>
      </w:r>
      <w:r>
        <w:t xml:space="preserve"> {{field-on:Bible}}</w:t>
      </w:r>
      <w:r>
        <w:t xml:space="preserve">Behold, I have set before your face today life and death, good and evil.</w:t>
      </w:r>
      <w:r>
        <w:t xml:space="preserve">{{field-off:Bible}}</w:t>
      </w:r>
    </w:p>
    <w:p>
      <w:r>
        <w:rPr>
          <w:sz w:val="18"/>
          <w:color w:val="777777"/>
        </w:rPr>
        <w:t xml:space="preserve">[[@Bible:Deuteronomy 30:16]] </w:t>
      </w:r>
      <w:r>
        <w:rPr>
          <w:b/>
        </w:rPr>
        <w:t xml:space="preserve">16 </w:t>
      </w:r>
      <w:r>
        <w:t xml:space="preserve"> {{field-on:Bible}}</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2443"/>
      </w:r>
      <w:r>
        <w:t xml:space="preserve">, and the Lord your God will bless you in all the land into which you are entering there to inherit it.</w:t>
      </w:r>
      <w:r>
        <w:rPr>
          <w:rStyle w:val="FootnoteReference"/>
        </w:rPr>
        <w:footnoteReference w:id="2444"/>
      </w:r>
      <w:r>
        <w:t xml:space="preserve">{{field-off:Bible}}</w:t>
      </w:r>
    </w:p>
    <w:p>
      <w:r>
        <w:rPr>
          <w:sz w:val="18"/>
          <w:color w:val="777777"/>
        </w:rPr>
        <w:t xml:space="preserve">[[@Bible:Deuteronomy 30:17]] </w:t>
      </w:r>
      <w:r>
        <w:rPr>
          <w:b/>
        </w:rPr>
        <w:t xml:space="preserve">17 </w:t>
      </w:r>
      <w:r>
        <w:t xml:space="preserve"> {{field-on:Bible}}</w:t>
      </w:r>
      <w:r>
        <w:t xml:space="preserve">And if your heart turns away and you do not listen, and being led astray you bow to other gods and serve them,</w:t>
      </w:r>
      <w:r>
        <w:t xml:space="preserve">{{field-off:Bible}}</w:t>
      </w:r>
    </w:p>
    <w:p>
      <w:r>
        <w:rPr>
          <w:sz w:val="18"/>
          <w:color w:val="777777"/>
        </w:rPr>
        <w:t xml:space="preserve">[[@Bible:Deuteronomy 30:18]] </w:t>
      </w:r>
      <w:r>
        <w:rPr>
          <w:b/>
        </w:rPr>
        <w:t xml:space="preserve">18 </w:t>
      </w:r>
      <w:r>
        <w:t xml:space="preserve"> {{field-on:Bible}}</w:t>
      </w:r>
      <w:r>
        <w:t xml:space="preserve">I declare to you today that with destruction you shall perish, and you shall certainly not be long-lived on the land that the Lord your God gives you, into which you are crossing the </w:t>
      </w:r>
      <w:r>
        <w:t xml:space="preserve">[[Jordan &gt;&gt; BibleKnowledgebase:@Jordan]]</w:t>
      </w:r>
      <w:r>
        <w:t xml:space="preserve"> there to inherit it.</w:t>
      </w:r>
      <w:r>
        <w:t xml:space="preserve">{{field-off:Bible}}</w:t>
      </w:r>
    </w:p>
    <w:p>
      <w:r>
        <w:rPr>
          <w:sz w:val="18"/>
          <w:color w:val="777777"/>
        </w:rPr>
        <w:t xml:space="preserve">[[@Bible:Deuteronomy 30:19]] </w:t>
      </w:r>
      <w:r>
        <w:rPr>
          <w:b/>
        </w:rPr>
        <w:t xml:space="preserve">19 </w:t>
      </w:r>
      <w:r>
        <w:t xml:space="preserve"> {{field-on:Bible}}</w:t>
      </w:r>
      <w:r>
        <w:t xml:space="preserve">I call heaven and earth to witness to you today. I have set before your face life and death, blessing and curse. Choose life so that you and your seed may live,</w:t>
      </w:r>
      <w:r>
        <w:t xml:space="preserve">{{field-off:Bible}}</w:t>
      </w:r>
    </w:p>
    <w:p>
      <w:r>
        <w:rPr>
          <w:sz w:val="18"/>
          <w:color w:val="777777"/>
        </w:rPr>
        <w:t xml:space="preserve">[[@Bible:Deuteronomy 30:20]] </w:t>
      </w:r>
      <w:r>
        <w:rPr>
          <w:b/>
        </w:rPr>
        <w:t xml:space="preserve">20 </w:t>
      </w:r>
      <w:r>
        <w:t xml:space="preserve"> {{field-on:Bible}}</w:t>
      </w:r>
      <w:r>
        <w:t xml:space="preserve">loving the Lord your God, obeying his voice, and holding fast to him, because this is your life</w:t>
      </w:r>
      <w:r>
        <w:rPr>
          <w:rStyle w:val="FootnoteReference"/>
        </w:rPr>
        <w:footnoteReference w:id="2445"/>
      </w:r>
      <w:r>
        <w:t xml:space="preserve"> and the length of your days, for you to dwell on the land that the Lord swore to your fathers, Abraham</w:t>
      </w:r>
      <w:r>
        <w:rPr>
          <w:rStyle w:val="FootnoteReference"/>
        </w:rPr>
        <w:footnoteReference w:id="2446"/>
      </w:r>
      <w:r>
        <w:t xml:space="preserve"> and Isaac</w:t>
      </w:r>
      <w:r>
        <w:rPr>
          <w:rStyle w:val="FootnoteReference"/>
        </w:rPr>
        <w:footnoteReference w:id="2447"/>
      </w:r>
      <w:r>
        <w:t xml:space="preserve"> and Jacob</w:t>
      </w:r>
      <w:r>
        <w:rPr>
          <w:rStyle w:val="FootnoteReference"/>
        </w:rPr>
        <w:footnoteReference w:id="2448"/>
      </w:r>
      <w:r>
        <w:t xml:space="preserve">, to give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[[@Bible:Deuteronomy 31:1]] </w:t>
      </w:r>
      <w:r>
        <w:rPr>
          <w:b/>
        </w:rPr>
        <w:t xml:space="preserve">1 </w:t>
      </w:r>
      <w:r>
        <w:t xml:space="preserve"> {{field-on:Bible}}</w:t>
      </w:r>
      <w:r>
        <w:t xml:space="preserve">And Moses</w:t>
      </w:r>
      <w:r>
        <w:rPr>
          <w:rStyle w:val="FootnoteReference"/>
        </w:rPr>
        <w:footnoteReference w:id="2449"/>
      </w:r>
      <w:r>
        <w:t xml:space="preserve"> finished speaking all these words to all the sons of Israel</w:t>
      </w:r>
      <w:r>
        <w:rPr>
          <w:rStyle w:val="FootnoteReference"/>
        </w:rPr>
        <w:footnoteReference w:id="2450"/>
      </w:r>
      <w:r>
        <w:t xml:space="preserve">,</w:t>
      </w:r>
      <w:r>
        <w:rPr>
          <w:rStyle w:val="FootnoteReference"/>
        </w:rPr>
        <w:footnoteReference w:id="2451"/>
      </w:r>
      <w:r>
        <w:t xml:space="preserve">{{field-off:Bible}}</w:t>
      </w:r>
    </w:p>
    <w:p>
      <w:r>
        <w:rPr>
          <w:sz w:val="18"/>
          <w:color w:val="777777"/>
        </w:rPr>
        <w:t xml:space="preserve">[[@Bible:Deuteronomy 31:2]] </w:t>
      </w:r>
      <w:r>
        <w:rPr>
          <w:b/>
        </w:rPr>
        <w:t xml:space="preserve">2 </w:t>
      </w:r>
      <w:r>
        <w:t xml:space="preserve"> {{field-on:Bible}}</w:t>
      </w:r>
      <w:r>
        <w:t xml:space="preserve">and said to them, I am one hundred and twenty years old today. I will not be able any longer to go in and come out, and the Lord said to me, You shall not cross this </w:t>
      </w:r>
      <w:r>
        <w:t xml:space="preserve">[[Jordan &gt;&gt; BibleKnowledgebase:@Jordan]]</w:t>
      </w:r>
      <w:r>
        <w:t xml:space="preserve">.</w:t>
      </w:r>
      <w:r>
        <w:t xml:space="preserve">{{field-off:Bible}}</w:t>
      </w:r>
    </w:p>
    <w:p>
      <w:r>
        <w:rPr>
          <w:sz w:val="18"/>
          <w:color w:val="777777"/>
        </w:rPr>
        <w:t xml:space="preserve">[[@Bible:Deuteronomy 31:3]] </w:t>
      </w:r>
      <w:r>
        <w:rPr>
          <w:b/>
        </w:rPr>
        <w:t xml:space="preserve">3 </w:t>
      </w:r>
      <w:r>
        <w:t xml:space="preserve"> {{field-on:Bible}}</w:t>
      </w:r>
      <w:r>
        <w:t xml:space="preserve">The Lord your God, the one going before your face, he will utterly destroy these nations from before your face, and you will inherit them, and Joshua</w:t>
      </w:r>
      <w:r>
        <w:rPr>
          <w:rStyle w:val="FootnoteReference"/>
        </w:rPr>
        <w:footnoteReference w:id="2452"/>
      </w:r>
      <w:r>
        <w:t xml:space="preserve">, the one going before your face, will do so, just as the Lord spoke.</w:t>
      </w:r>
      <w:r>
        <w:t xml:space="preserve">{{field-off:Bible}}</w:t>
      </w:r>
    </w:p>
    <w:p>
      <w:r>
        <w:rPr>
          <w:sz w:val="18"/>
          <w:color w:val="777777"/>
        </w:rPr>
        <w:t xml:space="preserve">[[@Bible:Deuteronomy 31:4]] </w:t>
      </w:r>
      <w:r>
        <w:rPr>
          <w:b/>
        </w:rPr>
        <w:t xml:space="preserve">4 </w:t>
      </w:r>
      <w:r>
        <w:t xml:space="preserve"> {{field-on:Bible}}</w:t>
      </w:r>
      <w:r>
        <w:t xml:space="preserve">And the Lord will do to them just as he did to Sihon and Og, the two kings of the Amorites who were beyond the </w:t>
      </w:r>
      <w:r>
        <w:t xml:space="preserve">[[Jordan &gt;&gt; BibleKnowledgebase:@Jordan]]</w:t>
      </w:r>
      <w:r>
        <w:t xml:space="preserve">, and to their land, in the way he utterly destroyed them.</w:t>
      </w:r>
      <w:r>
        <w:t xml:space="preserve">{{field-off:Bible}}</w:t>
      </w:r>
    </w:p>
    <w:p>
      <w:r>
        <w:rPr>
          <w:sz w:val="18"/>
          <w:color w:val="777777"/>
        </w:rPr>
        <w:t xml:space="preserve">[[@Bible:Deuteronomy 31:5]] </w:t>
      </w:r>
      <w:r>
        <w:rPr>
          <w:b/>
        </w:rPr>
        <w:t xml:space="preserve">5 </w:t>
      </w:r>
      <w:r>
        <w:t xml:space="preserve"> {{field-on:Bible}}</w:t>
      </w:r>
      <w:r>
        <w:t xml:space="preserve">And the Lord handed them over to you, and you shall do to them just as I commanded you.</w:t>
      </w:r>
      <w:r>
        <w:rPr>
          <w:rStyle w:val="FootnoteReference"/>
        </w:rPr>
        <w:footnoteReference w:id="2453"/>
      </w:r>
      <w:r>
        <w:t xml:space="preserve">{{field-off:Bible}}</w:t>
      </w:r>
    </w:p>
    <w:p>
      <w:r>
        <w:rPr>
          <w:sz w:val="18"/>
          <w:color w:val="777777"/>
        </w:rPr>
        <w:t xml:space="preserve">[[@Bible:Deuteronomy 31:6]] </w:t>
      </w:r>
      <w:r>
        <w:rPr>
          <w:b/>
        </w:rPr>
        <w:t xml:space="preserve">6 </w:t>
      </w:r>
      <w:r>
        <w:t xml:space="preserve"> {{field-on:Bible}}</w:t>
      </w:r>
      <w:r>
        <w:t xml:space="preserve">Be courageous and strong. Do not fear, nor be cowardly, nor terrified before their face, because the Lord your God, the one going before with you, will certainly not leave you nor forsake you.</w:t>
      </w:r>
      <w:r>
        <w:t xml:space="preserve">{{field-off:Bible}}</w:t>
      </w:r>
    </w:p>
    <w:p>
      <w:r>
        <w:rPr>
          <w:sz w:val="18"/>
          <w:color w:val="777777"/>
        </w:rPr>
        <w:t xml:space="preserve">[[@Bible:Deuteronomy 31:7]] </w:t>
      </w:r>
      <w:r>
        <w:rPr>
          <w:b/>
        </w:rPr>
        <w:t xml:space="preserve">7 </w:t>
      </w:r>
      <w:r>
        <w:t xml:space="preserve"> {{field-on:Bible}}</w:t>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2454"/>
      </w:r>
      <w:r>
        <w:t xml:space="preserve">{{field-off:Bible}}</w:t>
      </w:r>
    </w:p>
    <w:p>
      <w:r>
        <w:rPr>
          <w:sz w:val="18"/>
          <w:color w:val="777777"/>
        </w:rPr>
        <w:t xml:space="preserve">[[@Bible:Deuteronomy 31:8]] </w:t>
      </w:r>
      <w:r>
        <w:rPr>
          <w:b/>
        </w:rPr>
        <w:t xml:space="preserve">8 </w:t>
      </w:r>
      <w:r>
        <w:t xml:space="preserve"> {{field-on:Bible}}</w:t>
      </w:r>
      <w:r>
        <w:t xml:space="preserve">And the Lord, the one going together with you, will not leave you nor forsake you. Do not fear, nor be cowardly.</w:t>
      </w:r>
      <w:r>
        <w:t xml:space="preserve">{{field-off:Bible}}</w:t>
      </w:r>
    </w:p>
    <w:p>
      <w:r>
        <w:rPr>
          <w:sz w:val="18"/>
          <w:color w:val="777777"/>
        </w:rPr>
        <w:t xml:space="preserve">[[@Bible:Deuteronomy 31:9]] </w:t>
      </w:r>
      <w:r>
        <w:rPr>
          <w:b/>
        </w:rPr>
        <w:t xml:space="preserve">9 </w:t>
      </w:r>
      <w:r>
        <w:t xml:space="preserve"> {{field-on:Bible}}</w:t>
      </w:r>
      <w:r>
        <w:t xml:space="preserve">And Moses wrote the words of this law in a book and gave it to the priests, the sons of Levi</w:t>
      </w:r>
      <w:r>
        <w:rPr>
          <w:rStyle w:val="FootnoteReference"/>
        </w:rPr>
        <w:footnoteReference w:id="2455"/>
      </w:r>
      <w:r>
        <w:t xml:space="preserve">, those carrying the ark of the covenant of the Lord, and to the elders of the sons of Israel.</w:t>
      </w:r>
      <w:r>
        <w:t xml:space="preserve">{{field-off:Bible}}</w:t>
      </w:r>
    </w:p>
    <w:p>
      <w:r>
        <w:rPr>
          <w:sz w:val="18"/>
          <w:color w:val="777777"/>
        </w:rPr>
        <w:t xml:space="preserve">[[@Bible:Deuteronomy 31:10]] </w:t>
      </w:r>
      <w:r>
        <w:rPr>
          <w:b/>
        </w:rPr>
        <w:t xml:space="preserve">10 </w:t>
      </w:r>
      <w:r>
        <w:t xml:space="preserve"> {{field-on:Bible}}</w:t>
      </w:r>
      <w:r>
        <w:t xml:space="preserve">And Moses commanded them on that day, saying, After seven years, at the time of the year of release, at the feast of tabernacle-making,</w:t>
      </w:r>
      <w:r>
        <w:t xml:space="preserve">{{field-off:Bible}}</w:t>
      </w:r>
    </w:p>
    <w:p>
      <w:r>
        <w:rPr>
          <w:sz w:val="18"/>
          <w:color w:val="777777"/>
        </w:rPr>
        <w:t xml:space="preserve">[[@Bible:Deuteronomy 31:11]] </w:t>
      </w:r>
      <w:r>
        <w:rPr>
          <w:b/>
        </w:rPr>
        <w:t xml:space="preserve">11 </w:t>
      </w:r>
      <w:r>
        <w:t xml:space="preserve"> {{field-on:Bible}}</w:t>
      </w:r>
      <w:r>
        <w:t xml:space="preserve">when all Israel comes to appear before the Lord your God in the place that the Lord chooses, you shall read this law before all Israel in their ears.</w:t>
      </w:r>
      <w:r>
        <w:t xml:space="preserve">{{field-off:Bible}}</w:t>
      </w:r>
    </w:p>
    <w:p>
      <w:r>
        <w:rPr>
          <w:sz w:val="18"/>
          <w:color w:val="777777"/>
        </w:rPr>
        <w:t xml:space="preserve">[[@Bible:Deuteronomy 31:12]] </w:t>
      </w:r>
      <w:r>
        <w:rPr>
          <w:b/>
        </w:rPr>
        <w:t xml:space="preserve">12 </w:t>
      </w:r>
      <w:r>
        <w:t xml:space="preserve"> {{field-on:Bible}}</w:t>
      </w:r>
      <w:r>
        <w:t xml:space="preserve">Assemble the people, the men and the women and the children and the proselyte in your cities</w:t>
      </w:r>
      <w:r>
        <w:rPr>
          <w:rStyle w:val="FootnoteReference"/>
        </w:rPr>
        <w:footnoteReference w:id="2456"/>
      </w:r>
      <w:r>
        <w:t xml:space="preserve">, so that they may hear and so that they may learn to fear the Lord your God, and they will listen so as to do all the words of this law.</w:t>
      </w:r>
      <w:r>
        <w:t xml:space="preserve">{{field-off:Bible}}</w:t>
      </w:r>
    </w:p>
    <w:p>
      <w:r>
        <w:rPr>
          <w:sz w:val="18"/>
          <w:color w:val="777777"/>
        </w:rPr>
        <w:t xml:space="preserve">[[@Bible:Deuteronomy 31:13]] </w:t>
      </w:r>
      <w:r>
        <w:rPr>
          <w:b/>
        </w:rPr>
        <w:t xml:space="preserve">13 </w:t>
      </w:r>
      <w:r>
        <w:t xml:space="preserve"> {{field-on:Bible}}</w:t>
      </w:r>
      <w:r>
        <w:t xml:space="preserve">And their sons, who do not know, shall hear and learn to fear the Lord your God all the days that they live on the land into which you are crossing the </w:t>
      </w:r>
      <w:r>
        <w:t xml:space="preserve">[[Jordan &gt;&gt; BibleKnowledgebase:@Jordan]]</w:t>
      </w:r>
      <w:r>
        <w:t xml:space="preserve"> there to inherit it.</w:t>
      </w:r>
      <w:r>
        <w:t xml:space="preserve">{{field-off:Bible}}</w:t>
      </w:r>
    </w:p>
    <w:p>
      <w:r>
        <w:rPr>
          <w:sz w:val="18"/>
          <w:color w:val="777777"/>
        </w:rPr>
        <w:t xml:space="preserve">[[@Bible:Deuteronomy 31:14]] </w:t>
      </w:r>
      <w:r>
        <w:rPr>
          <w:b/>
        </w:rPr>
        <w:t xml:space="preserve">14 </w:t>
      </w:r>
      <w:r>
        <w:t xml:space="preserve"> {{field-on:Bible}}</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2457"/>
      </w:r>
      <w:r>
        <w:t xml:space="preserve">{{field-off:Bible}}</w:t>
      </w:r>
    </w:p>
    <w:p>
      <w:r>
        <w:rPr>
          <w:sz w:val="18"/>
          <w:color w:val="777777"/>
        </w:rPr>
        <w:t xml:space="preserve">[[@Bible:Deuteronomy 31:15]] </w:t>
      </w:r>
      <w:r>
        <w:rPr>
          <w:b/>
        </w:rPr>
        <w:t xml:space="preserve">15 </w:t>
      </w:r>
      <w:r>
        <w:t xml:space="preserve"> {{field-on:Bible}}</w:t>
      </w:r>
      <w:r>
        <w:t xml:space="preserve">And the Lord came down in a cloud and stood by the doors of the tent of testimony, and the pillar of cloud stood by the doors of the tent.</w:t>
      </w:r>
      <w:r>
        <w:t xml:space="preserve">{{field-off:Bible}}</w:t>
      </w:r>
    </w:p>
    <w:p>
      <w:r>
        <w:rPr>
          <w:sz w:val="18"/>
          <w:color w:val="777777"/>
        </w:rPr>
        <w:t xml:space="preserve">[[@Bible:Deuteronomy 31:16]] </w:t>
      </w:r>
      <w:r>
        <w:rPr>
          <w:b/>
        </w:rPr>
        <w:t xml:space="preserve">16 </w:t>
      </w:r>
      <w:r>
        <w:t xml:space="preserve"> {{field-on:Bible}}</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2458"/>
      </w:r>
      <w:r>
        <w:t xml:space="preserve">{{field-off:Bible}}</w:t>
      </w:r>
    </w:p>
    <w:p>
      <w:r>
        <w:rPr>
          <w:sz w:val="18"/>
          <w:color w:val="777777"/>
        </w:rPr>
        <w:t xml:space="preserve">[[@Bible:Deuteronomy 31:17]] </w:t>
      </w:r>
      <w:r>
        <w:rPr>
          <w:b/>
        </w:rPr>
        <w:t xml:space="preserve">17 </w:t>
      </w:r>
      <w:r>
        <w:t xml:space="preserve"> {{field-on:Bible}}</w:t>
      </w:r>
      <w:r>
        <w:t xml:space="preserve">And I will be angered in wrath against them in that day and abandon them and turn my face away from them, and he shall be for eating</w:t>
      </w:r>
      <w:r>
        <w:rPr>
          <w:rStyle w:val="FootnoteReference"/>
        </w:rPr>
        <w:footnoteReference w:id="2459"/>
      </w:r>
      <w:r>
        <w:t xml:space="preserve">, and many evils and afflictions shall find him, and he shall say in that day, Because the Lord my God is not in me, these evils found me.</w:t>
      </w:r>
      <w:r>
        <w:t xml:space="preserve">{{field-off:Bible}}</w:t>
      </w:r>
    </w:p>
    <w:p>
      <w:r>
        <w:rPr>
          <w:sz w:val="18"/>
          <w:color w:val="777777"/>
        </w:rPr>
        <w:t xml:space="preserve">[[@Bible:Deuteronomy 31:18]] </w:t>
      </w:r>
      <w:r>
        <w:rPr>
          <w:b/>
        </w:rPr>
        <w:t xml:space="preserve">18 </w:t>
      </w:r>
      <w:r>
        <w:t xml:space="preserve"> {{field-on:Bible}}</w:t>
      </w:r>
      <w:r>
        <w:t xml:space="preserve">And I, hiding, will hide my face from them in that day because of all the evils that they did, because they turned to foreign gods.</w:t>
      </w:r>
      <w:r>
        <w:t xml:space="preserve">{{field-off:Bible}}</w:t>
      </w:r>
    </w:p>
    <w:p>
      <w:r>
        <w:rPr>
          <w:sz w:val="18"/>
          <w:color w:val="777777"/>
        </w:rPr>
        <w:t xml:space="preserve">[[@Bible:Deuteronomy 31:19]] </w:t>
      </w:r>
      <w:r>
        <w:rPr>
          <w:b/>
        </w:rPr>
        <w:t xml:space="preserve">19 </w:t>
      </w:r>
      <w:r>
        <w:t xml:space="preserve"> {{field-on:Bible}}</w:t>
      </w:r>
      <w:r>
        <w:t xml:space="preserve">And now write the words of this song, and teach it to the sons of Israel and put it into their mouth, so that this song may become for me a witness among the sons of Israel.</w:t>
      </w:r>
      <w:r>
        <w:t xml:space="preserve">{{field-off:Bible}}</w:t>
      </w:r>
    </w:p>
    <w:p>
      <w:r>
        <w:rPr>
          <w:sz w:val="18"/>
          <w:color w:val="777777"/>
        </w:rPr>
        <w:t xml:space="preserve">[[@Bible:Deuteronomy 31:20]] </w:t>
      </w:r>
      <w:r>
        <w:rPr>
          <w:b/>
        </w:rPr>
        <w:t xml:space="preserve">20 </w:t>
      </w:r>
      <w:r>
        <w:t xml:space="preserve"> {{field-on:Bible}}</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2460"/>
      </w:r>
      <w:r>
        <w:t xml:space="preserve">.</w:t>
      </w:r>
      <w:r>
        <w:t xml:space="preserve">{{field-off:Bible}}</w:t>
      </w:r>
    </w:p>
    <w:p>
      <w:r>
        <w:rPr>
          <w:sz w:val="18"/>
          <w:color w:val="777777"/>
        </w:rPr>
        <w:t xml:space="preserve">[[@Bible:Deuteronomy 31:21]] </w:t>
      </w:r>
      <w:r>
        <w:rPr>
          <w:b/>
        </w:rPr>
        <w:t xml:space="preserve">21 </w:t>
      </w:r>
      <w:r>
        <w:t xml:space="preserve"> {{field-on:Bible}}</w:t>
      </w:r>
      <w:r>
        <w:t xml:space="preserve">And this song shall stand against them as a witness</w:t>
      </w:r>
      <w:r>
        <w:rPr>
          <w:rStyle w:val="FootnoteReference"/>
        </w:rPr>
        <w:footnoteReference w:id="2461"/>
      </w:r>
      <w:r>
        <w:t xml:space="preserve">. It shall certainly not be forgotten from their mouth and from the mouth of their seed, because I know their wickedness, what they do here today before I bring them into the good land that I swore to their fathers.</w:t>
      </w:r>
      <w:r>
        <w:t xml:space="preserve">{{field-off:Bible}}</w:t>
      </w:r>
    </w:p>
    <w:p>
      <w:r>
        <w:rPr>
          <w:sz w:val="18"/>
          <w:color w:val="777777"/>
        </w:rPr>
        <w:t xml:space="preserve">[[@Bible:Deuteronomy 31:22]] </w:t>
      </w:r>
      <w:r>
        <w:rPr>
          <w:b/>
        </w:rPr>
        <w:t xml:space="preserve">22 </w:t>
      </w:r>
      <w:r>
        <w:t xml:space="preserve"> {{field-on:Bible}}</w:t>
      </w:r>
      <w:r>
        <w:t xml:space="preserve">And Moses wrote this song on that day and taught it to the sons of Israel.</w:t>
      </w:r>
      <w:r>
        <w:t xml:space="preserve">{{field-off:Bible}}</w:t>
      </w:r>
    </w:p>
    <w:p>
      <w:r>
        <w:rPr>
          <w:sz w:val="18"/>
          <w:color w:val="777777"/>
        </w:rPr>
        <w:t xml:space="preserve">[[@Bible:Deuteronomy 31:23]] </w:t>
      </w:r>
      <w:r>
        <w:rPr>
          <w:b/>
        </w:rPr>
        <w:t xml:space="preserve">23 </w:t>
      </w:r>
      <w:r>
        <w:t xml:space="preserve"> {{field-on:Bible}}</w:t>
      </w:r>
      <w:r>
        <w:t xml:space="preserve">And Moses commanded Joshua and said to him, Be courageous and strong, because you will bring the sons of Israel into the land that the Lord swore to them, and he himself will be with you.</w:t>
      </w:r>
      <w:r>
        <w:t xml:space="preserve">{{field-off:Bible}}</w:t>
      </w:r>
    </w:p>
    <w:p>
      <w:r>
        <w:rPr>
          <w:sz w:val="18"/>
          <w:color w:val="777777"/>
        </w:rPr>
        <w:t xml:space="preserve">[[@Bible:Deuteronomy 31:24]] </w:t>
      </w:r>
      <w:r>
        <w:rPr>
          <w:b/>
        </w:rPr>
        <w:t xml:space="preserve">24 </w:t>
      </w:r>
      <w:r>
        <w:t xml:space="preserve"> {{field-on:Bible}}</w:t>
      </w:r>
      <w:r>
        <w:t xml:space="preserve">And when Moses finished writing all the words of this law into a book, until the end,</w:t>
      </w:r>
      <w:r>
        <w:t xml:space="preserve">{{field-off:Bible}}</w:t>
      </w:r>
    </w:p>
    <w:p>
      <w:r>
        <w:rPr>
          <w:sz w:val="18"/>
          <w:color w:val="777777"/>
        </w:rPr>
        <w:t xml:space="preserve">[[@Bible:Deuteronomy 31:25]] </w:t>
      </w:r>
      <w:r>
        <w:rPr>
          <w:b/>
        </w:rPr>
        <w:t xml:space="preserve">25 </w:t>
      </w:r>
      <w:r>
        <w:t xml:space="preserve"> {{field-on:Bible}}</w:t>
      </w:r>
      <w:r>
        <w:t xml:space="preserve">then he commanded the Levites, those carrying the ark of the covenant of the Lord, saying,</w:t>
      </w:r>
      <w:r>
        <w:t xml:space="preserve">{{field-off:Bible}}</w:t>
      </w:r>
    </w:p>
    <w:p>
      <w:r>
        <w:rPr>
          <w:sz w:val="18"/>
          <w:color w:val="777777"/>
        </w:rPr>
        <w:t xml:space="preserve">[[@Bible:Deuteronomy 31:26]] </w:t>
      </w:r>
      <w:r>
        <w:rPr>
          <w:b/>
        </w:rPr>
        <w:t xml:space="preserve">26 </w:t>
      </w:r>
      <w:r>
        <w:t xml:space="preserve"> {{field-on:Bible}}</w:t>
      </w:r>
      <w:r>
        <w:t xml:space="preserve">Take the book of this law and place it at the side of the ark of the covenant of the Lord your God, and it shall be there among you as a witness.</w:t>
      </w:r>
      <w:r>
        <w:rPr>
          <w:rStyle w:val="FootnoteReference"/>
        </w:rPr>
        <w:footnoteReference w:id="2462"/>
      </w:r>
      <w:r>
        <w:t xml:space="preserve">{{field-off:Bible}}</w:t>
      </w:r>
    </w:p>
    <w:p>
      <w:r>
        <w:rPr>
          <w:sz w:val="18"/>
          <w:color w:val="777777"/>
        </w:rPr>
        <w:t xml:space="preserve">[[@Bible:Deuteronomy 31:27]] </w:t>
      </w:r>
      <w:r>
        <w:rPr>
          <w:b/>
        </w:rPr>
        <w:t xml:space="preserve">27 </w:t>
      </w:r>
      <w:r>
        <w:t xml:space="preserve"> {{field-on:Bible}}</w:t>
      </w:r>
      <w:r>
        <w:t xml:space="preserve">Because I know your provocation and your stiff neck. For while I am still living with you today, you were embittering the things toward God. How much more after my death?</w:t>
      </w:r>
      <w:r>
        <w:t xml:space="preserve">{{field-off:Bible}}</w:t>
      </w:r>
    </w:p>
    <w:p>
      <w:r>
        <w:rPr>
          <w:sz w:val="18"/>
          <w:color w:val="777777"/>
        </w:rPr>
        <w:t xml:space="preserve">[[@Bible:Deuteronomy 31:28]] </w:t>
      </w:r>
      <w:r>
        <w:rPr>
          <w:b/>
        </w:rPr>
        <w:t xml:space="preserve">28 </w:t>
      </w:r>
      <w:r>
        <w:t xml:space="preserve"> {{field-on:Bible}}</w:t>
      </w:r>
      <w:r>
        <w:t xml:space="preserve">Assemble to me your tribal leaders and your elders and your judges and your scribes, so that I may speak all these words in their ears and call heaven and earth to witness against them.</w:t>
      </w:r>
      <w:r>
        <w:t xml:space="preserve">{{field-off:Bible}}</w:t>
      </w:r>
    </w:p>
    <w:p>
      <w:r>
        <w:rPr>
          <w:sz w:val="18"/>
          <w:color w:val="777777"/>
        </w:rPr>
        <w:t xml:space="preserve">[[@Bible:Deuteronomy 31:29]] </w:t>
      </w:r>
      <w:r>
        <w:rPr>
          <w:b/>
        </w:rPr>
        <w:t xml:space="preserve">29 </w:t>
      </w:r>
      <w:r>
        <w:t xml:space="preserve"> {{field-on:Bible}}</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2463"/>
      </w:r>
      <w:r>
        <w:rPr>
          <w:rStyle w:val="FootnoteReference"/>
        </w:rPr>
        <w:footnoteReference w:id="2464"/>
      </w:r>
      <w:r>
        <w:t xml:space="preserve">{{field-off:Bible}}</w:t>
      </w:r>
    </w:p>
    <w:p>
      <w:r>
        <w:rPr>
          <w:sz w:val="18"/>
          <w:color w:val="777777"/>
        </w:rPr>
        <w:t xml:space="preserve">[[@Bible:Deuteronomy 31:30]] </w:t>
      </w:r>
      <w:r>
        <w:rPr>
          <w:b/>
        </w:rPr>
        <w:t xml:space="preserve">30 </w:t>
      </w:r>
      <w:r>
        <w:t xml:space="preserve"> {{field-on:Bible}}</w:t>
      </w:r>
      <w:r>
        <w:t xml:space="preserve">And Moses spoke in the ears of the whole assembly of Israel</w:t>
      </w:r>
      <w:r>
        <w:rPr>
          <w:rStyle w:val="FootnoteReference"/>
        </w:rPr>
        <w:footnoteReference w:id="2465"/>
      </w:r>
      <w:r>
        <w:t xml:space="preserve"> the words of this song until the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[[@Bible:Deuteronomy 32:1]] </w:t>
      </w:r>
      <w:r>
        <w:rPr>
          <w:b/>
        </w:rPr>
        <w:t xml:space="preserve">1 </w:t>
      </w:r>
      <w:r>
        <w:t xml:space="preserve"> {{field-on:Bible}}</w:t>
      </w:r>
      <w:r>
        <w:t xml:space="preserve">Pay attention, O heaven, and I will speak, and let the earth hear words from my mouth.</w:t>
      </w:r>
      <w:r>
        <w:t xml:space="preserve">{{field-off:Bible}}</w:t>
      </w:r>
    </w:p>
    <w:p>
      <w:r>
        <w:rPr>
          <w:sz w:val="18"/>
          <w:color w:val="777777"/>
        </w:rPr>
        <w:t xml:space="preserve">[[@Bible:Deuteronomy 32:2]] </w:t>
      </w:r>
      <w:r>
        <w:rPr>
          <w:b/>
        </w:rPr>
        <w:t xml:space="preserve">2 </w:t>
      </w:r>
      <w:r>
        <w:t xml:space="preserve"> {{field-on:Bible}}</w:t>
      </w:r>
      <w:r>
        <w:t xml:space="preserve">Let my utterance be awaited like rain, and let my words come down like dew, like a storm on fresh grass and like snowfall on grass.</w:t>
      </w:r>
      <w:r>
        <w:t xml:space="preserve">{{field-off:Bible}}</w:t>
      </w:r>
    </w:p>
    <w:p>
      <w:r>
        <w:rPr>
          <w:sz w:val="18"/>
          <w:color w:val="777777"/>
        </w:rPr>
        <w:t xml:space="preserve">[[@Bible:Deuteronomy 32:3]] </w:t>
      </w:r>
      <w:r>
        <w:rPr>
          <w:b/>
        </w:rPr>
        <w:t xml:space="preserve">3 </w:t>
      </w:r>
      <w:r>
        <w:t xml:space="preserve"> {{field-on:Bible}}</w:t>
      </w:r>
      <w:r>
        <w:t xml:space="preserve">Because I called on the name of the Lord, give greatness to our God.</w:t>
      </w:r>
      <w:r>
        <w:t xml:space="preserve">{{field-off:Bible}}</w:t>
      </w:r>
    </w:p>
    <w:p>
      <w:r>
        <w:rPr>
          <w:sz w:val="18"/>
          <w:color w:val="777777"/>
        </w:rPr>
        <w:t xml:space="preserve">[[@Bible:Deuteronomy 32:4]] </w:t>
      </w:r>
      <w:r>
        <w:rPr>
          <w:b/>
        </w:rPr>
        <w:t xml:space="preserve">4 </w:t>
      </w:r>
      <w:r>
        <w:t xml:space="preserve"> {{field-on:Bible}}</w:t>
      </w:r>
      <w:r>
        <w:t xml:space="preserve">God, his works are true, and all his ways are judgments, faithful God, and there is no injustice, righteous and holy is the Lord.</w:t>
      </w:r>
      <w:r>
        <w:rPr>
          <w:rStyle w:val="FootnoteReference"/>
        </w:rPr>
        <w:footnoteReference w:id="2466"/>
      </w:r>
      <w:r>
        <w:rPr>
          <w:rStyle w:val="FootnoteReference"/>
        </w:rPr>
        <w:footnoteReference w:id="2467"/>
      </w:r>
      <w:r>
        <w:t xml:space="preserve">{{field-off:Bible}}</w:t>
      </w:r>
    </w:p>
    <w:p>
      <w:r>
        <w:rPr>
          <w:sz w:val="18"/>
          <w:color w:val="777777"/>
        </w:rPr>
        <w:t xml:space="preserve">[[@Bible:Deuteronomy 32:5]] </w:t>
      </w:r>
      <w:r>
        <w:rPr>
          <w:b/>
        </w:rPr>
        <w:t xml:space="preserve">5 </w:t>
      </w:r>
      <w:r>
        <w:t xml:space="preserve"> {{field-on:Bible}}</w:t>
      </w:r>
      <w:r>
        <w:t xml:space="preserve">They sinned, not to him; blameworthy children, a crooked and twisted generation.</w:t>
      </w:r>
      <w:r>
        <w:t xml:space="preserve">{{field-off:Bible}}</w:t>
      </w:r>
    </w:p>
    <w:p>
      <w:r>
        <w:rPr>
          <w:sz w:val="18"/>
          <w:color w:val="777777"/>
        </w:rPr>
        <w:t xml:space="preserve">[[@Bible:Deuteronomy 32:6]] </w:t>
      </w:r>
      <w:r>
        <w:rPr>
          <w:b/>
        </w:rPr>
        <w:t xml:space="preserve">6 </w:t>
      </w:r>
      <w:r>
        <w:t xml:space="preserve"> {{field-on:Bible}}</w:t>
      </w:r>
      <w:r>
        <w:t xml:space="preserve">Do you repay the Lord like this, foolish people and not wise? Is not this one your father? He acquired you and made you and created you.</w:t>
      </w:r>
      <w:r>
        <w:t xml:space="preserve">{{field-off:Bible}}</w:t>
      </w:r>
    </w:p>
    <w:p>
      <w:r>
        <w:rPr>
          <w:sz w:val="18"/>
          <w:color w:val="777777"/>
        </w:rPr>
        <w:t xml:space="preserve">[[@Bible:Deuteronomy 32:7]] </w:t>
      </w:r>
      <w:r>
        <w:rPr>
          <w:b/>
        </w:rPr>
        <w:t xml:space="preserve">7 </w:t>
      </w:r>
      <w:r>
        <w:t xml:space="preserve"> {{field-on:Bible}}</w:t>
      </w:r>
      <w:r>
        <w:t xml:space="preserve">Remember days of old</w:t>
      </w:r>
      <w:r>
        <w:rPr>
          <w:rStyle w:val="FootnoteReference"/>
        </w:rPr>
        <w:footnoteReference w:id="2468"/>
      </w:r>
      <w:r>
        <w:t xml:space="preserve">; understand the years of generation after generation. Ask your father, and he will report to you, your elders, and they will tell you.</w:t>
      </w:r>
      <w:r>
        <w:rPr>
          <w:rStyle w:val="FootnoteReference"/>
        </w:rPr>
        <w:footnoteReference w:id="2469"/>
      </w:r>
      <w:r>
        <w:t xml:space="preserve">{{field-off:Bible}}</w:t>
      </w:r>
    </w:p>
    <w:p>
      <w:r>
        <w:rPr>
          <w:sz w:val="18"/>
          <w:color w:val="777777"/>
        </w:rPr>
        <w:t xml:space="preserve">[[@Bible:Deuteronomy 32:8]] </w:t>
      </w:r>
      <w:r>
        <w:rPr>
          <w:b/>
        </w:rPr>
        <w:t xml:space="preserve">8 </w:t>
      </w:r>
      <w:r>
        <w:t xml:space="preserve"> {{field-on:Bible}}</w:t>
      </w:r>
      <w:r>
        <w:t xml:space="preserve">When the Most High divided nations, when he scattered sons of Adam</w:t>
      </w:r>
      <w:r>
        <w:rPr>
          <w:rStyle w:val="FootnoteReference"/>
        </w:rPr>
        <w:footnoteReference w:id="2470"/>
      </w:r>
      <w:r>
        <w:t xml:space="preserve">, he set the boundaries of the nations according to the number of the angels of God.</w:t>
      </w:r>
      <w:r>
        <w:rPr>
          <w:rStyle w:val="FootnoteReference"/>
        </w:rPr>
        <w:footnoteReference w:id="2471"/>
      </w:r>
      <w:r>
        <w:t xml:space="preserve">{{field-off:Bible}}</w:t>
      </w:r>
    </w:p>
    <w:p>
      <w:r>
        <w:rPr>
          <w:sz w:val="18"/>
          <w:color w:val="777777"/>
        </w:rPr>
        <w:t xml:space="preserve">[[@Bible:Deuteronomy 32:9]] </w:t>
      </w:r>
      <w:r>
        <w:rPr>
          <w:b/>
        </w:rPr>
        <w:t xml:space="preserve">9 </w:t>
      </w:r>
      <w:r>
        <w:t xml:space="preserve"> {{field-on:Bible}}</w:t>
      </w:r>
      <w:r>
        <w:t xml:space="preserve">And the Lord's portion became his people, Jacob</w:t>
      </w:r>
      <w:r>
        <w:rPr>
          <w:rStyle w:val="FootnoteReference"/>
        </w:rPr>
        <w:footnoteReference w:id="2472"/>
      </w:r>
      <w:r>
        <w:t xml:space="preserve">, the measuring line of his inheritance</w:t>
      </w:r>
      <w:r>
        <w:rPr>
          <w:rStyle w:val="FootnoteReference"/>
        </w:rPr>
        <w:footnoteReference w:id="2473"/>
      </w:r>
      <w:r>
        <w:t xml:space="preserve">, Israel</w:t>
      </w:r>
      <w:r>
        <w:rPr>
          <w:rStyle w:val="FootnoteReference"/>
        </w:rPr>
        <w:footnoteReference w:id="2474"/>
      </w:r>
      <w:r>
        <w:t xml:space="preserve">.</w:t>
      </w:r>
      <w:r>
        <w:t xml:space="preserve">{{field-off:Bible}}</w:t>
      </w:r>
    </w:p>
    <w:p>
      <w:r>
        <w:rPr>
          <w:sz w:val="18"/>
          <w:color w:val="777777"/>
        </w:rPr>
        <w:t xml:space="preserve">[[@Bible:Deuteronomy 32:10]] </w:t>
      </w:r>
      <w:r>
        <w:rPr>
          <w:b/>
        </w:rPr>
        <w:t xml:space="preserve">10 </w:t>
      </w:r>
      <w:r>
        <w:t xml:space="preserve"> {{field-on:Bible}}</w:t>
      </w:r>
      <w:r>
        <w:t xml:space="preserve">He provided for him in a wilderness land, in thirst of heat, in a waterless place. He encircled him and disciplined him and guarded him as the pupil of an eye.</w:t>
      </w:r>
      <w:r>
        <w:rPr>
          <w:rStyle w:val="FootnoteReference"/>
        </w:rPr>
        <w:footnoteReference w:id="2475"/>
      </w:r>
      <w:r>
        <w:t xml:space="preserve">{{field-off:Bible}}</w:t>
      </w:r>
    </w:p>
    <w:p>
      <w:r>
        <w:rPr>
          <w:sz w:val="18"/>
          <w:color w:val="777777"/>
        </w:rPr>
        <w:t xml:space="preserve">[[@Bible:Deuteronomy 32:11]] </w:t>
      </w:r>
      <w:r>
        <w:rPr>
          <w:b/>
        </w:rPr>
        <w:t xml:space="preserve">11 </w:t>
      </w:r>
      <w:r>
        <w:t xml:space="preserve"> {{field-on:Bible}}</w:t>
      </w:r>
      <w:r>
        <w:t xml:space="preserve">Like an eagle sheltering its nest and longing over its young, spreading its wings, it received them and took them up on its back.</w:t>
      </w:r>
      <w:r>
        <w:t xml:space="preserve">{{field-off:Bible}}</w:t>
      </w:r>
    </w:p>
    <w:p>
      <w:r>
        <w:rPr>
          <w:sz w:val="18"/>
          <w:color w:val="777777"/>
        </w:rPr>
        <w:t xml:space="preserve">[[@Bible:Deuteronomy 32:12]] </w:t>
      </w:r>
      <w:r>
        <w:rPr>
          <w:b/>
        </w:rPr>
        <w:t xml:space="preserve">12 </w:t>
      </w:r>
      <w:r>
        <w:t xml:space="preserve"> {{field-on:Bible}}</w:t>
      </w:r>
      <w:r>
        <w:t xml:space="preserve">The Lord alone led them, and there was no foreign god with them.</w:t>
      </w:r>
      <w:r>
        <w:t xml:space="preserve">{{field-off:Bible}}</w:t>
      </w:r>
    </w:p>
    <w:p>
      <w:r>
        <w:rPr>
          <w:sz w:val="18"/>
          <w:color w:val="777777"/>
        </w:rPr>
        <w:t xml:space="preserve">[[@Bible:Deuteronomy 32:13]] </w:t>
      </w:r>
      <w:r>
        <w:rPr>
          <w:b/>
        </w:rPr>
        <w:t xml:space="preserve">13 </w:t>
      </w:r>
      <w:r>
        <w:t xml:space="preserve"> {{field-on:Bible}}</w:t>
      </w:r>
      <w:r>
        <w:t xml:space="preserve">He brought them up on the strength of the land; he fed them with produce of fields. They sucked honey out of a rock and oil out of solid rock,</w:t>
      </w:r>
      <w:r>
        <w:rPr>
          <w:rStyle w:val="FootnoteReference"/>
        </w:rPr>
        <w:footnoteReference w:id="2476"/>
      </w:r>
      <w:r>
        <w:t xml:space="preserve">{{field-off:Bible}}</w:t>
      </w:r>
    </w:p>
    <w:p>
      <w:r>
        <w:rPr>
          <w:sz w:val="18"/>
          <w:color w:val="777777"/>
        </w:rPr>
        <w:t xml:space="preserve">[[@Bible:Deuteronomy 32:14]] </w:t>
      </w:r>
      <w:r>
        <w:rPr>
          <w:b/>
        </w:rPr>
        <w:t xml:space="preserve">14 </w:t>
      </w:r>
      <w:r>
        <w:t xml:space="preserve"> {{field-on:Bible}}</w:t>
      </w:r>
      <w:r>
        <w:t xml:space="preserve">butter of cattle and milk of sheep, with fat of lambs and rams, sons of bulls and goats, with fat of kidneys of wheat, and they drank the blood of grapes, wine.</w:t>
      </w:r>
      <w:r>
        <w:t xml:space="preserve">{{field-off:Bible}}</w:t>
      </w:r>
    </w:p>
    <w:p>
      <w:r>
        <w:rPr>
          <w:sz w:val="18"/>
          <w:color w:val="777777"/>
        </w:rPr>
        <w:t xml:space="preserve">[[@Bible:Deuteronomy 32:15]] </w:t>
      </w:r>
      <w:r>
        <w:rPr>
          <w:b/>
        </w:rPr>
        <w:t xml:space="preserve">15 </w:t>
      </w:r>
      <w:r>
        <w:t xml:space="preserve"> {{field-on:Bible}}</w:t>
      </w:r>
      <w:r>
        <w:t xml:space="preserve">And Jacob ate and was filled, and the beloved kicked. He grew fat, he became thick, he broadened out, and he abandoned God</w:t>
      </w:r>
      <w:r>
        <w:rPr>
          <w:rStyle w:val="FootnoteReference"/>
        </w:rPr>
        <w:footnoteReference w:id="2477"/>
      </w:r>
      <w:r>
        <w:t xml:space="preserve"> who made him and withdrew from God his savior.</w:t>
      </w:r>
      <w:r>
        <w:rPr>
          <w:rStyle w:val="FootnoteReference"/>
        </w:rPr>
        <w:footnoteReference w:id="2478"/>
      </w:r>
      <w:r>
        <w:t xml:space="preserve">{{field-off:Bible}}</w:t>
      </w:r>
    </w:p>
    <w:p>
      <w:r>
        <w:rPr>
          <w:sz w:val="18"/>
          <w:color w:val="777777"/>
        </w:rPr>
        <w:t xml:space="preserve">[[@Bible:Deuteronomy 32:16]] </w:t>
      </w:r>
      <w:r>
        <w:rPr>
          <w:b/>
        </w:rPr>
        <w:t xml:space="preserve">16 </w:t>
      </w:r>
      <w:r>
        <w:t xml:space="preserve"> {{field-on:Bible}}</w:t>
      </w:r>
      <w:r>
        <w:t xml:space="preserve">They provoked me with strange things; in their abominations they embittered me.</w:t>
      </w:r>
      <w:r>
        <w:t xml:space="preserve">{{field-off:Bible}}</w:t>
      </w:r>
    </w:p>
    <w:p>
      <w:r>
        <w:rPr>
          <w:sz w:val="18"/>
          <w:color w:val="777777"/>
        </w:rPr>
        <w:t xml:space="preserve">[[@Bible:Deuteronomy 32:17]] </w:t>
      </w:r>
      <w:r>
        <w:rPr>
          <w:b/>
        </w:rPr>
        <w:t xml:space="preserve">17 </w:t>
      </w:r>
      <w:r>
        <w:t xml:space="preserve"> {{field-on:Bible}}</w:t>
      </w:r>
      <w:r>
        <w:t xml:space="preserve">They sacrificed to demons and not to God, to gods they did not know, new recent ones have come whom their fathers did not know.</w:t>
      </w:r>
      <w:r>
        <w:t xml:space="preserve">{{field-off:Bible}}</w:t>
      </w:r>
    </w:p>
    <w:p>
      <w:r>
        <w:rPr>
          <w:sz w:val="18"/>
          <w:color w:val="777777"/>
        </w:rPr>
        <w:t xml:space="preserve">[[@Bible:Deuteronomy 32:18]] </w:t>
      </w:r>
      <w:r>
        <w:rPr>
          <w:b/>
        </w:rPr>
        <w:t xml:space="preserve">18 </w:t>
      </w:r>
      <w:r>
        <w:t xml:space="preserve"> {{field-on:Bible}}</w:t>
      </w:r>
      <w:r>
        <w:t xml:space="preserve">You abandoned God who begot you, and you forgot God who nourished you.</w:t>
      </w:r>
      <w:r>
        <w:t xml:space="preserve">{{field-off:Bible}}</w:t>
      </w:r>
    </w:p>
    <w:p>
      <w:r>
        <w:rPr>
          <w:sz w:val="18"/>
          <w:color w:val="777777"/>
        </w:rPr>
        <w:t xml:space="preserve">[[@Bible:Deuteronomy 32:19]] </w:t>
      </w:r>
      <w:r>
        <w:rPr>
          <w:b/>
        </w:rPr>
        <w:t xml:space="preserve">19 </w:t>
      </w:r>
      <w:r>
        <w:t xml:space="preserve"> {{field-on:Bible}}</w:t>
      </w:r>
      <w:r>
        <w:t xml:space="preserve">And the Lord saw and was jealous and was provoked through the anger of his sons and daughters.</w:t>
      </w:r>
      <w:r>
        <w:rPr>
          <w:rStyle w:val="FootnoteReference"/>
        </w:rPr>
        <w:footnoteReference w:id="2479"/>
      </w:r>
      <w:r>
        <w:t xml:space="preserve">{{field-off:Bible}}</w:t>
      </w:r>
    </w:p>
    <w:p>
      <w:r>
        <w:rPr>
          <w:sz w:val="18"/>
          <w:color w:val="777777"/>
        </w:rPr>
        <w:t xml:space="preserve">[[@Bible:Deuteronomy 32:20]] </w:t>
      </w:r>
      <w:r>
        <w:rPr>
          <w:b/>
        </w:rPr>
        <w:t xml:space="preserve">20 </w:t>
      </w:r>
      <w:r>
        <w:t xml:space="preserve"> {{field-on:Bible}}</w:t>
      </w:r>
      <w:r>
        <w:t xml:space="preserve">And he said, I will turn my face away from them and show what will be for them at the end, because it is a generation turned aside, sons in whom there is no faithfulness.</w:t>
      </w:r>
      <w:r>
        <w:t xml:space="preserve">{{field-off:Bible}}</w:t>
      </w:r>
    </w:p>
    <w:p>
      <w:r>
        <w:rPr>
          <w:sz w:val="18"/>
          <w:color w:val="777777"/>
        </w:rPr>
        <w:t xml:space="preserve">[[@Bible:Deuteronomy 32:21]] </w:t>
      </w:r>
      <w:r>
        <w:rPr>
          <w:b/>
        </w:rPr>
        <w:t xml:space="preserve">21 </w:t>
      </w:r>
      <w:r>
        <w:t xml:space="preserve"> {{field-on:Bible}}</w:t>
      </w:r>
      <w:r>
        <w:t xml:space="preserve">They made me jealous over what is not God; they provoked me in their idols. And I will make them jealous over what is not a nation; over a nation without understanding</w:t>
      </w:r>
      <w:r>
        <w:rPr>
          <w:rStyle w:val="FootnoteReference"/>
        </w:rPr>
        <w:footnoteReference w:id="2480"/>
      </w:r>
      <w:r>
        <w:t xml:space="preserve"> I will provoke them.</w:t>
      </w:r>
      <w:r>
        <w:t xml:space="preserve">{{field-off:Bible}}</w:t>
      </w:r>
    </w:p>
    <w:p>
      <w:r>
        <w:rPr>
          <w:sz w:val="18"/>
          <w:color w:val="777777"/>
        </w:rPr>
        <w:t xml:space="preserve">[[@Bible:Deuteronomy 32:22]] </w:t>
      </w:r>
      <w:r>
        <w:rPr>
          <w:b/>
        </w:rPr>
        <w:t xml:space="preserve">22 </w:t>
      </w:r>
      <w:r>
        <w:t xml:space="preserve"> {{field-on:Bible}}</w:t>
      </w:r>
      <w:r>
        <w:t xml:space="preserve">Because a fire has been kindled from my wrath; it shall burn to Hades below, it shall consume the earth and its produce and set on fire the foundations of mountains.</w:t>
      </w:r>
      <w:r>
        <w:t xml:space="preserve">{{field-off:Bible}}</w:t>
      </w:r>
    </w:p>
    <w:p>
      <w:r>
        <w:rPr>
          <w:sz w:val="18"/>
          <w:color w:val="777777"/>
        </w:rPr>
        <w:t xml:space="preserve">[[@Bible:Deuteronomy 32:23]] </w:t>
      </w:r>
      <w:r>
        <w:rPr>
          <w:b/>
        </w:rPr>
        <w:t xml:space="preserve">23 </w:t>
      </w:r>
      <w:r>
        <w:t xml:space="preserve"> {{field-on:Bible}}</w:t>
      </w:r>
      <w:r>
        <w:t xml:space="preserve">I will gather evils upon them</w:t>
      </w:r>
      <w:r>
        <w:rPr>
          <w:rStyle w:val="FootnoteReference"/>
        </w:rPr>
        <w:footnoteReference w:id="2481"/>
      </w:r>
      <w:r>
        <w:t xml:space="preserve">; I will spend my arrows on them.</w:t>
      </w:r>
      <w:r>
        <w:rPr>
          <w:rStyle w:val="FootnoteReference"/>
        </w:rPr>
        <w:footnoteReference w:id="2482"/>
      </w:r>
      <w:r>
        <w:t xml:space="preserve">{{field-off:Bible}}</w:t>
      </w:r>
    </w:p>
    <w:p>
      <w:r>
        <w:rPr>
          <w:sz w:val="18"/>
          <w:color w:val="777777"/>
        </w:rPr>
        <w:t xml:space="preserve">[[@Bible:Deuteronomy 32:24]] </w:t>
      </w:r>
      <w:r>
        <w:rPr>
          <w:b/>
        </w:rPr>
        <w:t xml:space="preserve">24 </w:t>
      </w:r>
      <w:r>
        <w:t xml:space="preserve"> {{field-on:Bible}}</w:t>
      </w:r>
      <w:r>
        <w:t xml:space="preserve">Melted with hunger and consumed by birds and incurable convulsion, I will send on them teeth of beasts with the wrath of those crawling on the ground.</w:t>
      </w:r>
      <w:r>
        <w:rPr>
          <w:rStyle w:val="FootnoteReference"/>
        </w:rPr>
        <w:footnoteReference w:id="2483"/>
      </w:r>
      <w:r>
        <w:t xml:space="preserve">{{field-off:Bible}}</w:t>
      </w:r>
    </w:p>
    <w:p>
      <w:r>
        <w:rPr>
          <w:sz w:val="18"/>
          <w:color w:val="777777"/>
        </w:rPr>
        <w:t xml:space="preserve">[[@Bible:Deuteronomy 32:25]] </w:t>
      </w:r>
      <w:r>
        <w:rPr>
          <w:b/>
        </w:rPr>
        <w:t xml:space="preserve">25 </w:t>
      </w:r>
      <w:r>
        <w:t xml:space="preserve"> {{field-on:Bible}}</w:t>
      </w:r>
      <w:r>
        <w:t xml:space="preserve">Outside the sword shall make them childless, and from the storerooms fear, young man with virgin, suckling with gray old man.</w:t>
      </w:r>
      <w:r>
        <w:t xml:space="preserve">{{field-off:Bible}}</w:t>
      </w:r>
    </w:p>
    <w:p>
      <w:r>
        <w:rPr>
          <w:sz w:val="18"/>
          <w:color w:val="777777"/>
        </w:rPr>
        <w:t xml:space="preserve">[[@Bible:Deuteronomy 32:26]] </w:t>
      </w:r>
      <w:r>
        <w:rPr>
          <w:b/>
        </w:rPr>
        <w:t xml:space="preserve">26 </w:t>
      </w:r>
      <w:r>
        <w:t xml:space="preserve"> {{field-on:Bible}}</w:t>
      </w:r>
      <w:r>
        <w:t xml:space="preserve">I said, I will scatter them and stop their remembrance from among men,</w:t>
      </w:r>
      <w:r>
        <w:rPr>
          <w:rStyle w:val="FootnoteReference"/>
        </w:rPr>
        <w:footnoteReference w:id="2484"/>
      </w:r>
      <w:r>
        <w:t xml:space="preserve">{{field-off:Bible}}</w:t>
      </w:r>
    </w:p>
    <w:p>
      <w:r>
        <w:rPr>
          <w:sz w:val="18"/>
          <w:color w:val="777777"/>
        </w:rPr>
        <w:t xml:space="preserve">[[@Bible:Deuteronomy 32:27]] </w:t>
      </w:r>
      <w:r>
        <w:rPr>
          <w:b/>
        </w:rPr>
        <w:t xml:space="preserve">27 </w:t>
      </w:r>
      <w:r>
        <w:t xml:space="preserve"> {{field-on:Bible}}</w:t>
      </w:r>
      <w:r>
        <w:t xml:space="preserve">if not because of the wrath of enemies, lest they become long-lasting and lest the adversaries combine against them and say, Our high hand, and not the Lord, did all these things.</w:t>
      </w:r>
      <w:r>
        <w:t xml:space="preserve">{{field-off:Bible}}</w:t>
      </w:r>
    </w:p>
    <w:p>
      <w:r>
        <w:rPr>
          <w:sz w:val="18"/>
          <w:color w:val="777777"/>
        </w:rPr>
        <w:t xml:space="preserve">[[@Bible:Deuteronomy 32:28]] </w:t>
      </w:r>
      <w:r>
        <w:rPr>
          <w:b/>
        </w:rPr>
        <w:t xml:space="preserve">28 </w:t>
      </w:r>
      <w:r>
        <w:t xml:space="preserve"> {{field-on:Bible}}</w:t>
      </w:r>
      <w:r>
        <w:t xml:space="preserve">Because they are a nation ruined of counsel</w:t>
      </w:r>
      <w:r>
        <w:rPr>
          <w:rStyle w:val="FootnoteReference"/>
        </w:rPr>
        <w:footnoteReference w:id="2485"/>
      </w:r>
      <w:r>
        <w:t xml:space="preserve">, and there is no understanding in them.</w:t>
      </w:r>
      <w:r>
        <w:t xml:space="preserve">{{field-off:Bible}}</w:t>
      </w:r>
    </w:p>
    <w:p>
      <w:r>
        <w:rPr>
          <w:sz w:val="18"/>
          <w:color w:val="777777"/>
        </w:rPr>
        <w:t xml:space="preserve">[[@Bible:Deuteronomy 32:29]] </w:t>
      </w:r>
      <w:r>
        <w:rPr>
          <w:b/>
        </w:rPr>
        <w:t xml:space="preserve">29 </w:t>
      </w:r>
      <w:r>
        <w:t xml:space="preserve"> {{field-on:Bible}}</w:t>
      </w:r>
      <w:r>
        <w:t xml:space="preserve">They were not wise to understand these things; let them receive them for the coming time.</w:t>
      </w:r>
      <w:r>
        <w:t xml:space="preserve">{{field-off:Bible}}</w:t>
      </w:r>
    </w:p>
    <w:p>
      <w:r>
        <w:rPr>
          <w:sz w:val="18"/>
          <w:color w:val="777777"/>
        </w:rPr>
        <w:t xml:space="preserve">[[@Bible:Deuteronomy 32:30]] </w:t>
      </w:r>
      <w:r>
        <w:rPr>
          <w:b/>
        </w:rPr>
        <w:t xml:space="preserve">30 </w:t>
      </w:r>
      <w:r>
        <w:t xml:space="preserve"> {{field-on:Bible}}</w:t>
      </w:r>
      <w:r>
        <w:t xml:space="preserve">How will one pursue a thousand, and two put ten thousands to flight, unless God sold them over and the Lord handed them over?</w:t>
      </w:r>
      <w:r>
        <w:rPr>
          <w:rStyle w:val="FootnoteReference"/>
        </w:rPr>
        <w:footnoteReference w:id="2486"/>
      </w:r>
      <w:r>
        <w:t xml:space="preserve">{{field-off:Bible}}</w:t>
      </w:r>
    </w:p>
    <w:p>
      <w:r>
        <w:rPr>
          <w:sz w:val="18"/>
          <w:color w:val="777777"/>
        </w:rPr>
        <w:t xml:space="preserve">[[@Bible:Deuteronomy 32:31]] </w:t>
      </w:r>
      <w:r>
        <w:rPr>
          <w:b/>
        </w:rPr>
        <w:t xml:space="preserve">31 </w:t>
      </w:r>
      <w:r>
        <w:t xml:space="preserve"> {{field-on:Bible}}</w:t>
      </w:r>
      <w:r>
        <w:t xml:space="preserve">Because their gods are not like our God, but our enemies are foolish.</w:t>
      </w:r>
      <w:r>
        <w:rPr>
          <w:rStyle w:val="FootnoteReference"/>
        </w:rPr>
        <w:footnoteReference w:id="2487"/>
      </w:r>
      <w:r>
        <w:t xml:space="preserve">{{field-off:Bible}}</w:t>
      </w:r>
    </w:p>
    <w:p>
      <w:r>
        <w:rPr>
          <w:sz w:val="18"/>
          <w:color w:val="777777"/>
        </w:rPr>
        <w:t xml:space="preserve">[[@Bible:Deuteronomy 32:32]] </w:t>
      </w:r>
      <w:r>
        <w:rPr>
          <w:b/>
        </w:rPr>
        <w:t xml:space="preserve">32 </w:t>
      </w:r>
      <w:r>
        <w:t xml:space="preserve"> {{field-on:Bible}}</w:t>
      </w:r>
      <w:r>
        <w:t xml:space="preserve">For their vine is from the vine of </w:t>
      </w:r>
      <w:r>
        <w:t xml:space="preserve">[[Sodom &gt;&gt; BibleKnowledgebase:@Sodom]]</w:t>
      </w:r>
      <w:r>
        <w:t xml:space="preserve">, and their branch from </w:t>
      </w:r>
      <w:r>
        <w:t xml:space="preserve">[[Gomorrah &gt;&gt; BibleKnowledgebase:@Gomorrah]]</w:t>
      </w:r>
      <w:r>
        <w:t xml:space="preserve">. Their grape is a grape of gall, a cluster of bitterness for them.</w:t>
      </w:r>
      <w:r>
        <w:t xml:space="preserve">{{field-off:Bible}}</w:t>
      </w:r>
    </w:p>
    <w:p>
      <w:r>
        <w:rPr>
          <w:sz w:val="18"/>
          <w:color w:val="777777"/>
        </w:rPr>
        <w:t xml:space="preserve">[[@Bible:Deuteronomy 32:33]] </w:t>
      </w:r>
      <w:r>
        <w:rPr>
          <w:b/>
        </w:rPr>
        <w:t xml:space="preserve">33 </w:t>
      </w:r>
      <w:r>
        <w:t xml:space="preserve"> {{field-on:Bible}}</w:t>
      </w:r>
      <w:r>
        <w:t xml:space="preserve">The fury of dragons is their wine, and the incurable fury of asps.</w:t>
      </w:r>
      <w:r>
        <w:t xml:space="preserve">{{field-off:Bible}}</w:t>
      </w:r>
    </w:p>
    <w:p>
      <w:r>
        <w:rPr>
          <w:sz w:val="18"/>
          <w:color w:val="777777"/>
        </w:rPr>
        <w:t xml:space="preserve">[[@Bible:Deuteronomy 32:34]] </w:t>
      </w:r>
      <w:r>
        <w:rPr>
          <w:b/>
        </w:rPr>
        <w:t xml:space="preserve">34 </w:t>
      </w:r>
      <w:r>
        <w:t xml:space="preserve"> {{field-on:Bible}}</w:t>
      </w:r>
      <w:r>
        <w:t xml:space="preserve">Are not these things gathered with me and sealed in my treasuries?</w:t>
      </w:r>
      <w:r>
        <w:t xml:space="preserve">{{field-off:Bible}}</w:t>
      </w:r>
    </w:p>
    <w:p>
      <w:r>
        <w:rPr>
          <w:sz w:val="18"/>
          <w:color w:val="777777"/>
        </w:rPr>
        <w:t xml:space="preserve">[[@Bible:Deuteronomy 32:35]] </w:t>
      </w:r>
      <w:r>
        <w:rPr>
          <w:b/>
        </w:rPr>
        <w:t xml:space="preserve">35 </w:t>
      </w:r>
      <w:r>
        <w:t xml:space="preserve"> {{field-on:Bible}}</w:t>
      </w:r>
      <w:r>
        <w:t xml:space="preserve">In the day of vengeance I will repay, in the time when their foot slips, because the day of their destruction is near and the prepared things are at hand for you.</w:t>
      </w:r>
      <w:r>
        <w:rPr>
          <w:rStyle w:val="FootnoteReference"/>
        </w:rPr>
        <w:footnoteReference w:id="2488"/>
      </w:r>
      <w:r>
        <w:t xml:space="preserve">{{field-off:Bible}}</w:t>
      </w:r>
    </w:p>
    <w:p>
      <w:r>
        <w:rPr>
          <w:sz w:val="18"/>
          <w:color w:val="777777"/>
        </w:rPr>
        <w:t xml:space="preserve">[[@Bible:Deuteronomy 32:36]] </w:t>
      </w:r>
      <w:r>
        <w:rPr>
          <w:b/>
        </w:rPr>
        <w:t xml:space="preserve">36 </w:t>
      </w:r>
      <w:r>
        <w:t xml:space="preserve"> {{field-on:Bible}}</w:t>
      </w:r>
      <w:r>
        <w:t xml:space="preserve">Because the Lord will judge his people and be comforted over his servants, for he saw them weakened and worn out in confinement and abandoned.</w:t>
      </w:r>
      <w:r>
        <w:rPr>
          <w:rStyle w:val="FootnoteReference"/>
        </w:rPr>
        <w:footnoteReference w:id="2489"/>
      </w:r>
      <w:r>
        <w:t xml:space="preserve">{{field-off:Bible}}</w:t>
      </w:r>
    </w:p>
    <w:p>
      <w:r>
        <w:rPr>
          <w:sz w:val="18"/>
          <w:color w:val="777777"/>
        </w:rPr>
        <w:t xml:space="preserve">[[@Bible:Deuteronomy 32:37]] </w:t>
      </w:r>
      <w:r>
        <w:rPr>
          <w:b/>
        </w:rPr>
        <w:t xml:space="preserve">37 </w:t>
      </w:r>
      <w:r>
        <w:t xml:space="preserve"> {{field-on:Bible}}</w:t>
      </w:r>
      <w:r>
        <w:t xml:space="preserve">And the Lord said, Where are their gods on whom they trusted,</w:t>
      </w:r>
      <w:r>
        <w:t xml:space="preserve">{{field-off:Bible}}</w:t>
      </w:r>
    </w:p>
    <w:p>
      <w:r>
        <w:rPr>
          <w:sz w:val="18"/>
          <w:color w:val="777777"/>
        </w:rPr>
        <w:t xml:space="preserve">[[@Bible:Deuteronomy 32:38]] </w:t>
      </w:r>
      <w:r>
        <w:rPr>
          <w:b/>
        </w:rPr>
        <w:t xml:space="preserve">38 </w:t>
      </w:r>
      <w:r>
        <w:t xml:space="preserve"> {{field-on:Bible}}</w:t>
      </w:r>
      <w:r>
        <w:t xml:space="preserve">whose sacrifice fat you were eating and drinking the wine of their libations? Let them rise and help you and become your shelters.</w:t>
      </w:r>
      <w:r>
        <w:t xml:space="preserve">{{field-off:Bible}}</w:t>
      </w:r>
    </w:p>
    <w:p>
      <w:r>
        <w:rPr>
          <w:sz w:val="18"/>
          <w:color w:val="777777"/>
        </w:rPr>
        <w:t xml:space="preserve">[[@Bible:Deuteronomy 32:39]] </w:t>
      </w:r>
      <w:r>
        <w:rPr>
          <w:b/>
        </w:rPr>
        <w:t xml:space="preserve">39 </w:t>
      </w:r>
      <w:r>
        <w:t xml:space="preserve"> {{field-on:Bible}}</w:t>
      </w:r>
      <w:r>
        <w:t xml:space="preserve">See, see that I am, and there is no god besides me. I kill and make alive, I strike and I will heal, and there is none who delivers from my hands.</w:t>
      </w:r>
      <w:r>
        <w:t xml:space="preserve">{{field-off:Bible}}</w:t>
      </w:r>
    </w:p>
    <w:p>
      <w:r>
        <w:rPr>
          <w:sz w:val="18"/>
          <w:color w:val="777777"/>
        </w:rPr>
        <w:t xml:space="preserve">[[@Bible:Deuteronomy 32:40]] </w:t>
      </w:r>
      <w:r>
        <w:rPr>
          <w:b/>
        </w:rPr>
        <w:t xml:space="preserve">40 </w:t>
      </w:r>
      <w:r>
        <w:t xml:space="preserve"> {{field-on:Bible}}</w:t>
      </w:r>
      <w:r>
        <w:t xml:space="preserve">Because I will lift my hand to heaven, and I swear by my right hand and say, I live forever.</w:t>
      </w:r>
      <w:r>
        <w:t xml:space="preserve">{{field-off:Bible}}</w:t>
      </w:r>
    </w:p>
    <w:p>
      <w:r>
        <w:rPr>
          <w:sz w:val="18"/>
          <w:color w:val="777777"/>
        </w:rPr>
        <w:t xml:space="preserve">[[@Bible:Deuteronomy 32:41]] </w:t>
      </w:r>
      <w:r>
        <w:rPr>
          <w:b/>
        </w:rPr>
        <w:t xml:space="preserve">41 </w:t>
      </w:r>
      <w:r>
        <w:t xml:space="preserve"> {{field-on:Bible}}</w:t>
      </w:r>
      <w:r>
        <w:t xml:space="preserve">Because I sharpen my sword like lightning, and my hand will hold judgment, and I will repay justice to my enemies, and I will repay those hating me.</w:t>
      </w:r>
      <w:r>
        <w:t xml:space="preserve">{{field-off:Bible}}</w:t>
      </w:r>
    </w:p>
    <w:p>
      <w:r>
        <w:rPr>
          <w:sz w:val="18"/>
          <w:color w:val="777777"/>
        </w:rPr>
        <w:t xml:space="preserve">[[@Bible:Deuteronomy 32:42]] </w:t>
      </w:r>
      <w:r>
        <w:rPr>
          <w:b/>
        </w:rPr>
        <w:t xml:space="preserve">42 </w:t>
      </w:r>
      <w:r>
        <w:t xml:space="preserve"> {{field-on:Bible}}</w:t>
      </w:r>
      <w:r>
        <w:t xml:space="preserve">I will make my arrows drunk from blood, and my sword shall consume flesh from the blood of the wounded and the captivity, from the head of the rulers of enemies.</w:t>
      </w:r>
      <w:r>
        <w:rPr>
          <w:rStyle w:val="FootnoteReference"/>
        </w:rPr>
        <w:footnoteReference w:id="2490"/>
      </w:r>
      <w:r>
        <w:t xml:space="preserve">{{field-off:Bible}}</w:t>
      </w:r>
    </w:p>
    <w:p>
      <w:r>
        <w:rPr>
          <w:sz w:val="18"/>
          <w:color w:val="777777"/>
        </w:rPr>
        <w:t xml:space="preserve">[[@Bible:Deuteronomy 32:43]] </w:t>
      </w:r>
      <w:r>
        <w:rPr>
          <w:b/>
        </w:rPr>
        <w:t xml:space="preserve">43 </w:t>
      </w:r>
      <w:r>
        <w:t xml:space="preserve"> {{field-on:Bible}}</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[[@Bible:Deuteronomy 32:44]] </w:t>
      </w:r>
      <w:r>
        <w:rPr>
          <w:b/>
        </w:rPr>
        <w:t xml:space="preserve">44 </w:t>
      </w:r>
      <w:r>
        <w:t xml:space="preserve"> {{field-on:Bible}}</w:t>
      </w:r>
      <w:r>
        <w:t xml:space="preserve">And Moses</w:t>
      </w:r>
      <w:r>
        <w:rPr>
          <w:rStyle w:val="FootnoteReference"/>
        </w:rPr>
        <w:footnoteReference w:id="2494"/>
      </w:r>
      <w:r>
        <w:t xml:space="preserve"> wrote this song on that day and taught it to the sons of Israel, and Moses came in and spoke all the words of this law into the ears of the people, he and Joshua</w:t>
      </w:r>
      <w:r>
        <w:rPr>
          <w:rStyle w:val="FootnoteReference"/>
        </w:rPr>
        <w:footnoteReference w:id="2495"/>
      </w:r>
      <w:r>
        <w:t xml:space="preserve"> son of Nun.</w:t>
      </w:r>
      <w:r>
        <w:rPr>
          <w:rStyle w:val="FootnoteReference"/>
        </w:rPr>
        <w:footnoteReference w:id="2496"/>
      </w:r>
      <w:r>
        <w:t xml:space="preserve">{{field-off:Bible}}</w:t>
      </w:r>
    </w:p>
    <w:p>
      <w:r>
        <w:rPr>
          <w:sz w:val="18"/>
          <w:color w:val="777777"/>
        </w:rPr>
        <w:t xml:space="preserve">[[@Bible:Deuteronomy 32:45]] </w:t>
      </w:r>
      <w:r>
        <w:rPr>
          <w:b/>
        </w:rPr>
        <w:t xml:space="preserve">45 </w:t>
      </w:r>
      <w:r>
        <w:t xml:space="preserve"> {{field-on:Bible}}</w:t>
      </w:r>
      <w:r>
        <w:t xml:space="preserve">And Moses finished speaking to all Israel,</w:t>
      </w:r>
      <w:r>
        <w:t xml:space="preserve">{{field-off:Bible}}</w:t>
      </w:r>
    </w:p>
    <w:p>
      <w:r>
        <w:rPr>
          <w:sz w:val="18"/>
          <w:color w:val="777777"/>
        </w:rPr>
        <w:t xml:space="preserve">[[@Bible:Deuteronomy 32:46]] </w:t>
      </w:r>
      <w:r>
        <w:rPr>
          <w:b/>
        </w:rPr>
        <w:t xml:space="preserve">46 </w:t>
      </w:r>
      <w:r>
        <w:t xml:space="preserve"> {{field-on:Bible}}</w:t>
      </w:r>
      <w:r>
        <w:t xml:space="preserve">and said to them, Pay attention with your heart to all these words that I call to witness among you today, which you shall command your sons to keep and do, all the words of this law.</w:t>
      </w:r>
      <w:r>
        <w:t xml:space="preserve">{{field-off:Bible}}</w:t>
      </w:r>
    </w:p>
    <w:p>
      <w:r>
        <w:rPr>
          <w:sz w:val="18"/>
          <w:color w:val="777777"/>
        </w:rPr>
        <w:t xml:space="preserve">[[@Bible:Deuteronomy 32:47]] </w:t>
      </w:r>
      <w:r>
        <w:rPr>
          <w:b/>
        </w:rPr>
        <w:t xml:space="preserve">47 </w:t>
      </w:r>
      <w:r>
        <w:t xml:space="preserve"> {{field-on:Bible}}</w:t>
      </w:r>
      <w:r>
        <w:t xml:space="preserve">Because this is not an empty word for you, because this is your life, and because of this word you shall be long-lived on the land into which you are crossing the </w:t>
      </w:r>
      <w:r>
        <w:t xml:space="preserve">[[Jordan &gt;&gt; BibleKnowledgebase:@Jordan]]</w:t>
      </w:r>
      <w:r>
        <w:t xml:space="preserve"> there to inherit it.</w:t>
      </w:r>
      <w:r>
        <w:t xml:space="preserve">{{field-off:Bible}}</w:t>
      </w:r>
    </w:p>
    <w:p>
      <w:r>
        <w:rPr>
          <w:sz w:val="18"/>
          <w:color w:val="777777"/>
        </w:rPr>
        <w:t xml:space="preserve">[[@Bible:Deuteronomy 32:48]] </w:t>
      </w:r>
      <w:r>
        <w:rPr>
          <w:b/>
        </w:rPr>
        <w:t xml:space="preserve">48 </w:t>
      </w:r>
      <w:r>
        <w:t xml:space="preserve"> {{field-on:Bible}}</w:t>
      </w:r>
      <w:r>
        <w:t xml:space="preserve">And the Lord spoke to Moses on that day, saying,</w:t>
      </w:r>
      <w:r>
        <w:t xml:space="preserve">{{field-off:Bible}}</w:t>
      </w:r>
    </w:p>
    <w:p>
      <w:r>
        <w:rPr>
          <w:sz w:val="18"/>
          <w:color w:val="777777"/>
        </w:rPr>
        <w:t xml:space="preserve">[[@Bible:Deuteronomy 32:49]] </w:t>
      </w:r>
      <w:r>
        <w:rPr>
          <w:b/>
        </w:rPr>
        <w:t xml:space="preserve">49 </w:t>
      </w:r>
      <w:r>
        <w:t xml:space="preserve"> {{field-on:Bible}}</w:t>
      </w:r>
      <w:r>
        <w:t xml:space="preserve">Go up onto this mountain of </w:t>
      </w:r>
      <w:r>
        <w:t xml:space="preserve">[[Abarim &gt;&gt; BibleKnowledgebase:@Abarim]]</w:t>
      </w:r>
      <w:r>
        <w:t xml:space="preserve">, Mount Nabau, which is in the land of Moab facing Jericho, and see the land of </w:t>
      </w:r>
      <w:r>
        <w:t xml:space="preserve">[[Canaan &gt;&gt; BibleKnowledgebase:@Canaan]]</w:t>
      </w:r>
      <w:r>
        <w:t xml:space="preserve"> that I give to the sons of Israel as a possession.</w:t>
      </w:r>
      <w:r>
        <w:t xml:space="preserve">{{field-off:Bible}}</w:t>
      </w:r>
    </w:p>
    <w:p>
      <w:r>
        <w:rPr>
          <w:sz w:val="18"/>
          <w:color w:val="777777"/>
        </w:rPr>
        <w:t xml:space="preserve">[[@Bible:Deuteronomy 32:50]] </w:t>
      </w:r>
      <w:r>
        <w:rPr>
          <w:b/>
        </w:rPr>
        <w:t xml:space="preserve">50 </w:t>
      </w:r>
      <w:r>
        <w:t xml:space="preserve"> {{field-on:Bible}}</w:t>
      </w:r>
      <w:r>
        <w:t xml:space="preserve">And die on the mountain to which you go up there, and be added to your people, in the way Aaron</w:t>
      </w:r>
      <w:r>
        <w:rPr>
          <w:rStyle w:val="FootnoteReference"/>
        </w:rPr>
        <w:footnoteReference w:id="2497"/>
      </w:r>
      <w:r>
        <w:t xml:space="preserve"> your brother died on Mount Or and was added to his people,</w:t>
      </w:r>
      <w:r>
        <w:t xml:space="preserve">{{field-off:Bible}}</w:t>
      </w:r>
    </w:p>
    <w:p>
      <w:r>
        <w:rPr>
          <w:sz w:val="18"/>
          <w:color w:val="777777"/>
        </w:rPr>
        <w:t xml:space="preserve">[[@Bible:Deuteronomy 32:51]] </w:t>
      </w:r>
      <w:r>
        <w:rPr>
          <w:b/>
        </w:rPr>
        <w:t xml:space="preserve">51 </w:t>
      </w:r>
      <w:r>
        <w:t xml:space="preserve"> {{field-on:Bible}}</w:t>
      </w:r>
      <w:r>
        <w:t xml:space="preserve">because you disobeyed my word among the sons of Israel at the water of contradiction</w:t>
      </w:r>
      <w:r>
        <w:rPr>
          <w:rStyle w:val="FootnoteReference"/>
        </w:rPr>
        <w:footnoteReference w:id="2498"/>
      </w:r>
      <w:r>
        <w:t xml:space="preserve">, Kadesh, in the wilderness of Sin, because you did not sanctify me among the sons of Israel.</w:t>
      </w:r>
      <w:r>
        <w:t xml:space="preserve">{{field-off:Bible}}</w:t>
      </w:r>
    </w:p>
    <w:p>
      <w:r>
        <w:rPr>
          <w:sz w:val="18"/>
          <w:color w:val="777777"/>
        </w:rPr>
        <w:t xml:space="preserve">[[@Bible:Deuteronomy 32:52]] </w:t>
      </w:r>
      <w:r>
        <w:rPr>
          <w:b/>
        </w:rPr>
        <w:t xml:space="preserve">52 </w:t>
      </w:r>
      <w:r>
        <w:t xml:space="preserve"> {{field-on:Bible}}</w:t>
      </w:r>
      <w:r>
        <w:t xml:space="preserve">Because you shall see the land before you, but you shall not enter there.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[[@Bible:Deuteronomy 33:1]] </w:t>
      </w:r>
      <w:r>
        <w:rPr>
          <w:b/>
        </w:rPr>
        <w:t xml:space="preserve">1 </w:t>
      </w:r>
      <w:r>
        <w:t xml:space="preserve"> {{field-on:Bible}}</w:t>
      </w:r>
      <w:r>
        <w:t xml:space="preserve">And this is the blessing with which Moses</w:t>
      </w:r>
      <w:r>
        <w:rPr>
          <w:rStyle w:val="FootnoteReference"/>
        </w:rPr>
        <w:footnoteReference w:id="2499"/>
      </w:r>
      <w:r>
        <w:t xml:space="preserve">, the man of God, blessed the sons of Israel</w:t>
      </w:r>
      <w:r>
        <w:rPr>
          <w:rStyle w:val="FootnoteReference"/>
        </w:rPr>
        <w:footnoteReference w:id="2500"/>
      </w:r>
      <w:r>
        <w:t xml:space="preserve"> before his death.</w:t>
      </w:r>
      <w:r>
        <w:t xml:space="preserve">{{field-off:Bible}}</w:t>
      </w:r>
    </w:p>
    <w:p>
      <w:r>
        <w:rPr>
          <w:sz w:val="18"/>
          <w:color w:val="777777"/>
        </w:rPr>
        <w:t xml:space="preserve">[[@Bible:Deuteronomy 33:2]] </w:t>
      </w:r>
      <w:r>
        <w:rPr>
          <w:b/>
        </w:rPr>
        <w:t xml:space="preserve">2 </w:t>
      </w:r>
      <w:r>
        <w:t xml:space="preserve"> {{field-on:Bible}}</w:t>
      </w:r>
      <w:r>
        <w:t xml:space="preserve">And he said, The Lord comes from Sinai and appeared from Seir to us and hurried from </w:t>
      </w:r>
      <w:r>
        <w:t xml:space="preserve">[[Mount Paran &gt;&gt; BibleKnowledgebase:@MtParan]]</w:t>
      </w:r>
      <w:r>
        <w:t xml:space="preserve"> with the myriads of Kadesh; from his right hand angels were with him.</w:t>
      </w:r>
      <w:r>
        <w:rPr>
          <w:rStyle w:val="FootnoteReference"/>
        </w:rPr>
        <w:footnoteReference w:id="2501"/>
      </w:r>
      <w:r>
        <w:rPr>
          <w:rStyle w:val="FootnoteReference"/>
        </w:rPr>
        <w:footnoteReference w:id="2502"/>
      </w:r>
      <w:r>
        <w:rPr>
          <w:rStyle w:val="FootnoteReference"/>
        </w:rPr>
        <w:footnoteReference w:id="2503"/>
      </w:r>
      <w:r>
        <w:t xml:space="preserve">{{field-off:Bible}}</w:t>
      </w:r>
    </w:p>
    <w:p>
      <w:r>
        <w:rPr>
          <w:sz w:val="18"/>
          <w:color w:val="777777"/>
        </w:rPr>
        <w:t xml:space="preserve">[[@Bible:Deuteronomy 33:3]] </w:t>
      </w:r>
      <w:r>
        <w:rPr>
          <w:b/>
        </w:rPr>
        <w:t xml:space="preserve">3 </w:t>
      </w:r>
      <w:r>
        <w:t xml:space="preserve"> {{field-on:Bible}}</w:t>
      </w:r>
      <w:r>
        <w:t xml:space="preserve">And he spared his people, and all the sanctified ones are under your hands, and these are under you, and he received from his words.</w:t>
      </w:r>
      <w:r>
        <w:rPr>
          <w:rStyle w:val="FootnoteReference"/>
        </w:rPr>
        <w:footnoteReference w:id="2504"/>
      </w:r>
      <w:r>
        <w:t xml:space="preserve">{{field-off:Bible}}</w:t>
      </w:r>
    </w:p>
    <w:p>
      <w:r>
        <w:rPr>
          <w:sz w:val="18"/>
          <w:color w:val="777777"/>
        </w:rPr>
        <w:t xml:space="preserve">[[@Bible:Deuteronomy 33:4]] </w:t>
      </w:r>
      <w:r>
        <w:rPr>
          <w:b/>
        </w:rPr>
        <w:t xml:space="preserve">4 </w:t>
      </w:r>
      <w:r>
        <w:t xml:space="preserve"> {{field-on:Bible}}</w:t>
      </w:r>
      <w:r>
        <w:t xml:space="preserve">Moses commanded us a law, an inheritance to the assemblies of Jacob</w:t>
      </w:r>
      <w:r>
        <w:rPr>
          <w:rStyle w:val="FootnoteReference"/>
        </w:rPr>
        <w:footnoteReference w:id="2505"/>
      </w:r>
      <w:r>
        <w:t xml:space="preserve">.</w:t>
      </w:r>
      <w:r>
        <w:t xml:space="preserve">{{field-off:Bible}}</w:t>
      </w:r>
    </w:p>
    <w:p>
      <w:r>
        <w:rPr>
          <w:sz w:val="18"/>
          <w:color w:val="777777"/>
        </w:rPr>
        <w:t xml:space="preserve">[[@Bible:Deuteronomy 33:5]] </w:t>
      </w:r>
      <w:r>
        <w:rPr>
          <w:b/>
        </w:rPr>
        <w:t xml:space="preserve">5 </w:t>
      </w:r>
      <w:r>
        <w:t xml:space="preserve"> {{field-on:Bible}}</w:t>
      </w:r>
      <w:r>
        <w:t xml:space="preserve">And there shall be a ruler in the beloved, when leaders of peoples are gathered together with the tribes of Israel.</w:t>
      </w:r>
      <w:r>
        <w:t xml:space="preserve">{{field-off:Bible}}</w:t>
      </w:r>
    </w:p>
    <w:p>
      <w:r>
        <w:rPr>
          <w:sz w:val="18"/>
          <w:color w:val="777777"/>
        </w:rPr>
        <w:t xml:space="preserve">[[@Bible:Deuteronomy 33:6]] </w:t>
      </w:r>
      <w:r>
        <w:rPr>
          <w:b/>
        </w:rPr>
        <w:t xml:space="preserve">6 </w:t>
      </w:r>
      <w:r>
        <w:t xml:space="preserve"> {{field-on:Bible}}</w:t>
      </w:r>
      <w:r>
        <w:t xml:space="preserve">Let Reuben</w:t>
      </w:r>
      <w:r>
        <w:rPr>
          <w:rStyle w:val="FootnoteReference"/>
        </w:rPr>
        <w:footnoteReference w:id="2506"/>
      </w:r>
      <w:r>
        <w:t xml:space="preserve"> live and not die, and let him be many in number.</w:t>
      </w:r>
      <w:r>
        <w:t xml:space="preserve">{{field-off:Bible}}</w:t>
      </w:r>
    </w:p>
    <w:p>
      <w:r>
        <w:rPr>
          <w:sz w:val="18"/>
          <w:color w:val="777777"/>
        </w:rPr>
        <w:t xml:space="preserve">[[@Bible:Deuteronomy 33:7]] </w:t>
      </w:r>
      <w:r>
        <w:rPr>
          <w:b/>
        </w:rPr>
        <w:t xml:space="preserve">7 </w:t>
      </w:r>
      <w:r>
        <w:t xml:space="preserve"> {{field-on:Bible}}</w:t>
      </w:r>
      <w:r>
        <w:t xml:space="preserve">And this to Judah</w:t>
      </w:r>
      <w:r>
        <w:rPr>
          <w:rStyle w:val="FootnoteReference"/>
        </w:rPr>
        <w:footnoteReference w:id="2507"/>
      </w:r>
      <w:r>
        <w:t xml:space="preserve">: Hear, Lord, the voice of Judah, and let him enter into his people. His hands shall judge for him, and you shall be a helper against his enemies.</w:t>
      </w:r>
      <w:r>
        <w:t xml:space="preserve">{{field-off:Bible}}</w:t>
      </w:r>
    </w:p>
    <w:p>
      <w:r>
        <w:rPr>
          <w:sz w:val="18"/>
          <w:color w:val="777777"/>
        </w:rPr>
        <w:t xml:space="preserve">[[@Bible:Deuteronomy 33:8]] </w:t>
      </w:r>
      <w:r>
        <w:rPr>
          <w:b/>
        </w:rPr>
        <w:t xml:space="preserve">8 </w:t>
      </w:r>
      <w:r>
        <w:t xml:space="preserve"> {{field-on:Bible}}</w:t>
      </w:r>
      <w:r>
        <w:t xml:space="preserve">And to Levi</w:t>
      </w:r>
      <w:r>
        <w:rPr>
          <w:rStyle w:val="FootnoteReference"/>
        </w:rPr>
        <w:footnoteReference w:id="2508"/>
      </w:r>
      <w:r>
        <w:t xml:space="preserve"> he said, Give Levi his disclosures and his truth to the holy man whom they tested in testing, they reviled him at the water of contradiction,</w:t>
      </w:r>
      <w:r>
        <w:rPr>
          <w:rStyle w:val="FootnoteReference"/>
        </w:rPr>
        <w:footnoteReference w:id="2509"/>
      </w:r>
      <w:r>
        <w:t xml:space="preserve">{{field-off:Bible}}</w:t>
      </w:r>
    </w:p>
    <w:p>
      <w:r>
        <w:rPr>
          <w:sz w:val="18"/>
          <w:color w:val="777777"/>
        </w:rPr>
        <w:t xml:space="preserve">[[@Bible:Deuteronomy 33:9]] </w:t>
      </w:r>
      <w:r>
        <w:rPr>
          <w:b/>
        </w:rPr>
        <w:t xml:space="preserve">9 </w:t>
      </w:r>
      <w:r>
        <w:t xml:space="preserve"> {{field-on:Bible}}</w:t>
      </w:r>
      <w:r>
        <w:t xml:space="preserve">the one saying to father and mother, I have not seen you, and he did not acknowledge his brothers and disowned his sons. He kept your words and preserved your covenant.</w:t>
      </w:r>
      <w:r>
        <w:t xml:space="preserve">{{field-off:Bible}}</w:t>
      </w:r>
    </w:p>
    <w:p>
      <w:r>
        <w:rPr>
          <w:sz w:val="18"/>
          <w:color w:val="777777"/>
        </w:rPr>
        <w:t xml:space="preserve">[[@Bible:Deuteronomy 33:10]] </w:t>
      </w:r>
      <w:r>
        <w:rPr>
          <w:b/>
        </w:rPr>
        <w:t xml:space="preserve">10 </w:t>
      </w:r>
      <w:r>
        <w:t xml:space="preserve"> {{field-on:Bible}}</w:t>
      </w:r>
      <w:r>
        <w:t xml:space="preserve">They shall declare your ordinances to Jacob and your law to Israel. They shall place incense in your anger, always upon your altar.</w:t>
      </w:r>
      <w:r>
        <w:t xml:space="preserve">{{field-off:Bible}}</w:t>
      </w:r>
    </w:p>
    <w:p>
      <w:r>
        <w:rPr>
          <w:sz w:val="18"/>
          <w:color w:val="777777"/>
        </w:rPr>
        <w:t xml:space="preserve">[[@Bible:Deuteronomy 33:11]] </w:t>
      </w:r>
      <w:r>
        <w:rPr>
          <w:b/>
        </w:rPr>
        <w:t xml:space="preserve">11 </w:t>
      </w:r>
      <w:r>
        <w:t xml:space="preserve"> {{field-on:Bible}}</w:t>
      </w:r>
      <w:r>
        <w:t xml:space="preserve">Bless, Lord, his strength, and receive the works of his hands. Strike down the loins of the enemies who rise against him, and let those hating him not rise.</w:t>
      </w:r>
      <w:r>
        <w:t xml:space="preserve">{{field-off:Bible}}</w:t>
      </w:r>
    </w:p>
    <w:p>
      <w:r>
        <w:rPr>
          <w:sz w:val="18"/>
          <w:color w:val="777777"/>
        </w:rPr>
        <w:t xml:space="preserve">[[@Bible:Deuteronomy 33:12]] </w:t>
      </w:r>
      <w:r>
        <w:rPr>
          <w:b/>
        </w:rPr>
        <w:t xml:space="preserve">12 </w:t>
      </w:r>
      <w:r>
        <w:t xml:space="preserve"> {{field-on:Bible}}</w:t>
      </w:r>
      <w:r>
        <w:t xml:space="preserve">And to Benjamin</w:t>
      </w:r>
      <w:r>
        <w:rPr>
          <w:rStyle w:val="FootnoteReference"/>
        </w:rPr>
        <w:footnoteReference w:id="2510"/>
      </w:r>
      <w:r>
        <w:t xml:space="preserve"> he said, Beloved by the Lord, he shall dwell trusting, and God overshadows him all the days, and he rested between his shoulders.</w:t>
      </w:r>
      <w:r>
        <w:rPr>
          <w:rStyle w:val="FootnoteReference"/>
        </w:rPr>
        <w:footnoteReference w:id="2511"/>
      </w:r>
      <w:r>
        <w:t xml:space="preserve">{{field-off:Bible}}</w:t>
      </w:r>
    </w:p>
    <w:p>
      <w:r>
        <w:rPr>
          <w:sz w:val="18"/>
          <w:color w:val="777777"/>
        </w:rPr>
        <w:t xml:space="preserve">[[@Bible:Deuteronomy 33:13]] </w:t>
      </w:r>
      <w:r>
        <w:rPr>
          <w:b/>
        </w:rPr>
        <w:t xml:space="preserve">13 </w:t>
      </w:r>
      <w:r>
        <w:t xml:space="preserve"> {{field-on:Bible}}</w:t>
      </w:r>
      <w:r>
        <w:t xml:space="preserve">And to Joseph</w:t>
      </w:r>
      <w:r>
        <w:rPr>
          <w:rStyle w:val="FootnoteReference"/>
        </w:rPr>
        <w:footnoteReference w:id="2512"/>
      </w:r>
      <w:r>
        <w:t xml:space="preserve"> he said, His land is from the blessings of the Lord, from seasons of heaven and dew and from springs of depths below,</w:t>
      </w:r>
      <w:r>
        <w:t xml:space="preserve">{{field-off:Bible}}</w:t>
      </w:r>
    </w:p>
    <w:p>
      <w:r>
        <w:rPr>
          <w:sz w:val="18"/>
          <w:color w:val="777777"/>
        </w:rPr>
        <w:t xml:space="preserve">[[@Bible:Deuteronomy 33:14]] </w:t>
      </w:r>
      <w:r>
        <w:rPr>
          <w:b/>
        </w:rPr>
        <w:t xml:space="preserve">14 </w:t>
      </w:r>
      <w:r>
        <w:t xml:space="preserve"> {{field-on:Bible}}</w:t>
      </w:r>
      <w:r>
        <w:t xml:space="preserve">and from the seasons of the produce of the sun's courses and from the meetings of the months,</w:t>
      </w:r>
      <w:r>
        <w:t xml:space="preserve">{{field-off:Bible}}</w:t>
      </w:r>
    </w:p>
    <w:p>
      <w:r>
        <w:rPr>
          <w:sz w:val="18"/>
          <w:color w:val="777777"/>
        </w:rPr>
        <w:t xml:space="preserve">[[@Bible:Deuteronomy 33:15]] </w:t>
      </w:r>
      <w:r>
        <w:rPr>
          <w:b/>
        </w:rPr>
        <w:t xml:space="preserve">15 </w:t>
      </w:r>
      <w:r>
        <w:t xml:space="preserve"> {{field-on:Bible}}</w:t>
      </w:r>
      <w:r>
        <w:t xml:space="preserve">and from the peak of ancient mountains and from the peak of everlasting hills,</w:t>
      </w:r>
      <w:r>
        <w:t xml:space="preserve">{{field-off:Bible}}</w:t>
      </w:r>
    </w:p>
    <w:p>
      <w:r>
        <w:rPr>
          <w:sz w:val="18"/>
          <w:color w:val="777777"/>
        </w:rPr>
        <w:t xml:space="preserve">[[@Bible:Deuteronomy 33:16]] </w:t>
      </w:r>
      <w:r>
        <w:rPr>
          <w:b/>
        </w:rPr>
        <w:t xml:space="preserve">16 </w:t>
      </w:r>
      <w:r>
        <w:t xml:space="preserve"> {{field-on:Bible}}</w:t>
      </w:r>
      <w:r>
        <w:t xml:space="preserve">and from the seasons of the earth's fullness and the acceptable things to the one who appeared in the bush</w:t>
      </w:r>
      <w:r>
        <w:rPr>
          <w:rStyle w:val="FootnoteReference"/>
        </w:rPr>
        <w:footnoteReference w:id="2513"/>
      </w:r>
      <w:r>
        <w:t xml:space="preserve">. Let them come on the head of Joseph and on the crown of the one glorified among brothers.</w:t>
      </w:r>
      <w:r>
        <w:t xml:space="preserve">{{field-off:Bible}}</w:t>
      </w:r>
    </w:p>
    <w:p>
      <w:r>
        <w:rPr>
          <w:sz w:val="18"/>
          <w:color w:val="777777"/>
        </w:rPr>
        <w:t xml:space="preserve">[[@Bible:Deuteronomy 33:17]] </w:t>
      </w:r>
      <w:r>
        <w:rPr>
          <w:b/>
        </w:rPr>
        <w:t xml:space="preserve">17 </w:t>
      </w:r>
      <w:r>
        <w:t xml:space="preserve"> {{field-on:Bible}}</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2514"/>
      </w:r>
      <w:r>
        <w:rPr>
          <w:rStyle w:val="FootnoteReference"/>
        </w:rPr>
        <w:footnoteReference w:id="2515"/>
      </w:r>
      <w:r>
        <w:t xml:space="preserve">{{field-off:Bible}}</w:t>
      </w:r>
    </w:p>
    <w:p>
      <w:r>
        <w:rPr>
          <w:sz w:val="18"/>
          <w:color w:val="777777"/>
        </w:rPr>
        <w:t xml:space="preserve">[[@Bible:Deuteronomy 33:18]] </w:t>
      </w:r>
      <w:r>
        <w:rPr>
          <w:b/>
        </w:rPr>
        <w:t xml:space="preserve">18 </w:t>
      </w:r>
      <w:r>
        <w:t xml:space="preserve"> {{field-on:Bible}}</w:t>
      </w:r>
      <w:r>
        <w:t xml:space="preserve">And to Zebulun he said, Rejoice, Zebulun, in your departure, and Issachar in his tents.</w:t>
      </w:r>
      <w:r>
        <w:t xml:space="preserve">{{field-off:Bible}}</w:t>
      </w:r>
    </w:p>
    <w:p>
      <w:r>
        <w:rPr>
          <w:sz w:val="18"/>
          <w:color w:val="777777"/>
        </w:rPr>
        <w:t xml:space="preserve">[[@Bible:Deuteronomy 33:19]] </w:t>
      </w:r>
      <w:r>
        <w:rPr>
          <w:b/>
        </w:rPr>
        <w:t xml:space="preserve">19 </w:t>
      </w:r>
      <w:r>
        <w:t xml:space="preserve"> {{field-on:Bible}}</w:t>
      </w:r>
      <w:r>
        <w:t xml:space="preserve">They shall utterly destroy nations, and there you shall call them, and they shall sacrifice a sacrifice of righteousness, because the wealth of the sea shall suckle you and the trade of those dwelling on the coast.</w:t>
      </w:r>
      <w:r>
        <w:t xml:space="preserve">{{field-off:Bible}}</w:t>
      </w:r>
    </w:p>
    <w:p>
      <w:r>
        <w:rPr>
          <w:sz w:val="18"/>
          <w:color w:val="777777"/>
        </w:rPr>
        <w:t xml:space="preserve">[[@Bible:Deuteronomy 33:20]] </w:t>
      </w:r>
      <w:r>
        <w:rPr>
          <w:b/>
        </w:rPr>
        <w:t xml:space="preserve">20 </w:t>
      </w:r>
      <w:r>
        <w:t xml:space="preserve"> {{field-on:Bible}}</w:t>
      </w:r>
      <w:r>
        <w:t xml:space="preserve">And to Gad he said, Blessed is the one enlarging Gad. He rested like a lion, crushing arm and ruler.</w:t>
      </w:r>
      <w:r>
        <w:t xml:space="preserve">{{field-off:Bible}}</w:t>
      </w:r>
    </w:p>
    <w:p>
      <w:r>
        <w:rPr>
          <w:sz w:val="18"/>
          <w:color w:val="777777"/>
        </w:rPr>
        <w:t xml:space="preserve">[[@Bible:Deuteronomy 33:21]] </w:t>
      </w:r>
      <w:r>
        <w:rPr>
          <w:b/>
        </w:rPr>
        <w:t xml:space="preserve">21 </w:t>
      </w:r>
      <w:r>
        <w:t xml:space="preserve"> {{field-on:Bible}}</w:t>
      </w:r>
      <w:r>
        <w:t xml:space="preserve">And he saw his first portion</w:t>
      </w:r>
      <w:r>
        <w:rPr>
          <w:rStyle w:val="FootnoteReference"/>
        </w:rPr>
        <w:footnoteReference w:id="2516"/>
      </w:r>
      <w:r>
        <w:t xml:space="preserve">, because there land of leaders was apportioned, gathered together with leaders of peoples. The Lord did righteousness and his judgment with Israel.</w:t>
      </w:r>
      <w:r>
        <w:t xml:space="preserve">{{field-off:Bible}}</w:t>
      </w:r>
    </w:p>
    <w:p>
      <w:r>
        <w:rPr>
          <w:sz w:val="18"/>
          <w:color w:val="777777"/>
        </w:rPr>
        <w:t xml:space="preserve">[[@Bible:Deuteronomy 33:22]] </w:t>
      </w:r>
      <w:r>
        <w:rPr>
          <w:b/>
        </w:rPr>
        <w:t xml:space="preserve">22 </w:t>
      </w:r>
      <w:r>
        <w:t xml:space="preserve"> {{field-on:Bible}}</w:t>
      </w:r>
      <w:r>
        <w:t xml:space="preserve">And to Dan he said, Dan is a lion's cub and shall leap out from </w:t>
      </w:r>
      <w:r>
        <w:t xml:space="preserve">[[Bashan &gt;&gt; BibleKnowledgebase:@Bashan]]</w:t>
      </w:r>
      <w:r>
        <w:t xml:space="preserve">.</w:t>
      </w:r>
      <w:r>
        <w:t xml:space="preserve">{{field-off:Bible}}</w:t>
      </w:r>
    </w:p>
    <w:p>
      <w:r>
        <w:rPr>
          <w:sz w:val="18"/>
          <w:color w:val="777777"/>
        </w:rPr>
        <w:t xml:space="preserve">[[@Bible:Deuteronomy 33:23]] </w:t>
      </w:r>
      <w:r>
        <w:rPr>
          <w:b/>
        </w:rPr>
        <w:t xml:space="preserve">23 </w:t>
      </w:r>
      <w:r>
        <w:t xml:space="preserve"> {{field-on:Bible}}</w:t>
      </w:r>
      <w:r>
        <w:t xml:space="preserve">And to Naphtali he said, Naphtali, fullness of acceptable things, and let him be filled with blessing from the Lord. He shall inherit sea and south.</w:t>
      </w:r>
      <w:r>
        <w:t xml:space="preserve">{{field-off:Bible}}</w:t>
      </w:r>
    </w:p>
    <w:p>
      <w:r>
        <w:rPr>
          <w:sz w:val="18"/>
          <w:color w:val="777777"/>
        </w:rPr>
        <w:t xml:space="preserve">[[@Bible:Deuteronomy 33:24]] </w:t>
      </w:r>
      <w:r>
        <w:rPr>
          <w:b/>
        </w:rPr>
        <w:t xml:space="preserve">24 </w:t>
      </w:r>
      <w:r>
        <w:t xml:space="preserve"> {{field-on:Bible}}</w:t>
      </w:r>
      <w:r>
        <w:t xml:space="preserve">And to Asher he said, Blessed from children is Asher, and he shall be acceptable to his brothers. He shall dip his foot in oil.</w:t>
      </w:r>
      <w:r>
        <w:t xml:space="preserve">{{field-off:Bible}}</w:t>
      </w:r>
    </w:p>
    <w:p>
      <w:r>
        <w:rPr>
          <w:sz w:val="18"/>
          <w:color w:val="777777"/>
        </w:rPr>
        <w:t xml:space="preserve">[[@Bible:Deuteronomy 33:25]] </w:t>
      </w:r>
      <w:r>
        <w:rPr>
          <w:b/>
        </w:rPr>
        <w:t xml:space="preserve">25 </w:t>
      </w:r>
      <w:r>
        <w:t xml:space="preserve"> {{field-on:Bible}}</w:t>
      </w:r>
      <w:r>
        <w:t xml:space="preserve">His sandal shall be iron and bronze, and as your days, your strength.</w:t>
      </w:r>
      <w:r>
        <w:t xml:space="preserve">{{field-off:Bible}}</w:t>
      </w:r>
    </w:p>
    <w:p>
      <w:r>
        <w:rPr>
          <w:sz w:val="18"/>
          <w:color w:val="777777"/>
        </w:rPr>
        <w:t xml:space="preserve">[[@Bible:Deuteronomy 33:26]] </w:t>
      </w:r>
      <w:r>
        <w:rPr>
          <w:b/>
        </w:rPr>
        <w:t xml:space="preserve">26 </w:t>
      </w:r>
      <w:r>
        <w:t xml:space="preserve"> {{field-on:Bible}}</w:t>
      </w:r>
      <w:r>
        <w:t xml:space="preserve">There is none like the God of the beloved, riding on heaven as your helper and the magnificent one of the firmament.</w:t>
      </w:r>
      <w:r>
        <w:t xml:space="preserve">{{field-off:Bible}}</w:t>
      </w:r>
    </w:p>
    <w:p>
      <w:r>
        <w:rPr>
          <w:sz w:val="18"/>
          <w:color w:val="777777"/>
        </w:rPr>
        <w:t xml:space="preserve">[[@Bible:Deuteronomy 33:27]] </w:t>
      </w:r>
      <w:r>
        <w:rPr>
          <w:b/>
        </w:rPr>
        <w:t xml:space="preserve">27 </w:t>
      </w:r>
      <w:r>
        <w:t xml:space="preserve"> {{field-on:Bible}}</w:t>
      </w:r>
      <w:r>
        <w:t xml:space="preserve">The shelter of the God of old, and underneath the strength of everlasting arms, and he will cast out the enemy from before your face, saying, Perish.</w:t>
      </w:r>
      <w:r>
        <w:t xml:space="preserve">{{field-off:Bible}}</w:t>
      </w:r>
    </w:p>
    <w:p>
      <w:r>
        <w:rPr>
          <w:sz w:val="18"/>
          <w:color w:val="777777"/>
        </w:rPr>
        <w:t xml:space="preserve">[[@Bible:Deuteronomy 33:28]] </w:t>
      </w:r>
      <w:r>
        <w:rPr>
          <w:b/>
        </w:rPr>
        <w:t xml:space="preserve">28 </w:t>
      </w:r>
      <w:r>
        <w:t xml:space="preserve"> {{field-on:Bible}}</w:t>
      </w:r>
      <w:r>
        <w:t xml:space="preserve">And Israel shall dwell trusting, alone upon the land of Jacob, on grain and wine, and his heaven cloudy with dew.</w:t>
      </w:r>
      <w:r>
        <w:t xml:space="preserve">{{field-off:Bible}}</w:t>
      </w:r>
    </w:p>
    <w:p>
      <w:r>
        <w:rPr>
          <w:sz w:val="18"/>
          <w:color w:val="777777"/>
        </w:rPr>
        <w:t xml:space="preserve">[[@Bible:Deuteronomy 33:29]] </w:t>
      </w:r>
      <w:r>
        <w:rPr>
          <w:b/>
        </w:rPr>
        <w:t xml:space="preserve">29 </w:t>
      </w:r>
      <w:r>
        <w:t xml:space="preserve"> {{field-on:Bible}}</w:t>
      </w:r>
      <w:r>
        <w:t xml:space="preserve">Blessed are you, Israel. Who is like you, a people saved by the Lord? Your helper shields, and your sword boasts</w:t>
      </w:r>
      <w:r>
        <w:rPr>
          <w:rStyle w:val="FootnoteReference"/>
        </w:rPr>
        <w:footnoteReference w:id="2517"/>
      </w:r>
      <w:r>
        <w:t xml:space="preserve">, and your enemies shall lie to you, and you shall step on their neck.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[[@Bible:Deuteronomy 34:1]] </w:t>
      </w:r>
      <w:r>
        <w:rPr>
          <w:b/>
        </w:rPr>
        <w:t xml:space="preserve">1 </w:t>
      </w:r>
      <w:r>
        <w:t xml:space="preserve"> {{field-on:Bible}}</w:t>
      </w:r>
      <w:r>
        <w:t xml:space="preserve">And Moses</w:t>
      </w:r>
      <w:r>
        <w:rPr>
          <w:rStyle w:val="FootnoteReference"/>
        </w:rPr>
        <w:footnoteReference w:id="2518"/>
      </w:r>
      <w:r>
        <w:t xml:space="preserve"> went up from Araboth of Moab onto Mount Nabau, onto the top of Phasga, which is opposite Jericho, and the Lord showed him all the land of Gilead as far as Dan,</w:t>
      </w:r>
      <w:r>
        <w:t xml:space="preserve">{{field-off:Bible}}</w:t>
      </w:r>
    </w:p>
    <w:p>
      <w:r>
        <w:rPr>
          <w:sz w:val="18"/>
          <w:color w:val="777777"/>
        </w:rPr>
        <w:t xml:space="preserve">[[@Bible:Deuteronomy 34:2]] </w:t>
      </w:r>
      <w:r>
        <w:rPr>
          <w:b/>
        </w:rPr>
        <w:t xml:space="preserve">2 </w:t>
      </w:r>
      <w:r>
        <w:t xml:space="preserve"> {{field-on:Bible}}</w:t>
      </w:r>
      <w:r>
        <w:t xml:space="preserve">and all the land of Naphtali and all the land of Ephraim and Manasseh and all the land of Judah</w:t>
      </w:r>
      <w:r>
        <w:rPr>
          <w:rStyle w:val="FootnoteReference"/>
        </w:rPr>
        <w:footnoteReference w:id="2519"/>
      </w:r>
      <w:r>
        <w:t xml:space="preserve"> as far as the western sea,</w:t>
      </w:r>
      <w:r>
        <w:t xml:space="preserve">{{field-off:Bible}}</w:t>
      </w:r>
    </w:p>
    <w:p>
      <w:r>
        <w:rPr>
          <w:sz w:val="18"/>
          <w:color w:val="777777"/>
        </w:rPr>
        <w:t xml:space="preserve">[[@Bible:Deuteronomy 34:3]] </w:t>
      </w:r>
      <w:r>
        <w:rPr>
          <w:b/>
        </w:rPr>
        <w:t xml:space="preserve">3 </w:t>
      </w:r>
      <w:r>
        <w:t xml:space="preserve"> {{field-on:Bible}}</w:t>
      </w:r>
      <w:r>
        <w:t xml:space="preserve">and the wilderness and the regions of Jericho, city of palms, as far as Segor.</w:t>
      </w:r>
      <w:r>
        <w:t xml:space="preserve">{{field-off:Bible}}</w:t>
      </w:r>
    </w:p>
    <w:p>
      <w:r>
        <w:rPr>
          <w:sz w:val="18"/>
          <w:color w:val="777777"/>
        </w:rPr>
        <w:t xml:space="preserve">[[@Bible:Deuteronomy 34:4]] </w:t>
      </w:r>
      <w:r>
        <w:rPr>
          <w:b/>
        </w:rPr>
        <w:t xml:space="preserve">4 </w:t>
      </w:r>
      <w:r>
        <w:t xml:space="preserve"> {{field-on:Bible}}</w:t>
      </w:r>
      <w:r>
        <w:t xml:space="preserve">And the Lord said to Moses, This is the land that I swore to Abraham</w:t>
      </w:r>
      <w:r>
        <w:rPr>
          <w:rStyle w:val="FootnoteReference"/>
        </w:rPr>
        <w:footnoteReference w:id="2520"/>
      </w:r>
      <w:r>
        <w:t xml:space="preserve"> and Isaac</w:t>
      </w:r>
      <w:r>
        <w:rPr>
          <w:rStyle w:val="FootnoteReference"/>
        </w:rPr>
        <w:footnoteReference w:id="2521"/>
      </w:r>
      <w:r>
        <w:t xml:space="preserve"> and Jacob</w:t>
      </w:r>
      <w:r>
        <w:rPr>
          <w:rStyle w:val="FootnoteReference"/>
        </w:rPr>
        <w:footnoteReference w:id="2522"/>
      </w:r>
      <w:r>
        <w:t xml:space="preserve">, saying, To your seed I will give it. I have shown it to your eyes, but you shall not enter there.</w:t>
      </w:r>
      <w:r>
        <w:t xml:space="preserve">{{field-off:Bible}}</w:t>
      </w:r>
    </w:p>
    <w:p>
      <w:r>
        <w:rPr>
          <w:sz w:val="18"/>
          <w:color w:val="777777"/>
        </w:rPr>
        <w:t xml:space="preserve">[[@Bible:Deuteronomy 34:5]] </w:t>
      </w:r>
      <w:r>
        <w:rPr>
          <w:b/>
        </w:rPr>
        <w:t xml:space="preserve">5 </w:t>
      </w:r>
      <w:r>
        <w:t xml:space="preserve"> {{field-on:Bible}}</w:t>
      </w:r>
      <w:r>
        <w:t xml:space="preserve">And Moses, servant of the Lord, died in the land of Moab by the word of the Lord.</w:t>
      </w:r>
      <w:r>
        <w:t xml:space="preserve">{{field-off:Bible}}</w:t>
      </w:r>
    </w:p>
    <w:p>
      <w:r>
        <w:rPr>
          <w:sz w:val="18"/>
          <w:color w:val="777777"/>
        </w:rPr>
        <w:t xml:space="preserve">[[@Bible:Deuteronomy 34:6]] </w:t>
      </w:r>
      <w:r>
        <w:rPr>
          <w:b/>
        </w:rPr>
        <w:t xml:space="preserve">6 </w:t>
      </w:r>
      <w:r>
        <w:t xml:space="preserve"> {{field-on:Bible}}</w:t>
      </w:r>
      <w:r>
        <w:t xml:space="preserve">And they buried him in Gai in the land of Moab, near the house of Phogor, and no one knows his burial until this day.</w:t>
      </w:r>
      <w:r>
        <w:rPr>
          <w:rStyle w:val="FootnoteReference"/>
        </w:rPr>
        <w:footnoteReference w:id="2523"/>
      </w:r>
      <w:r>
        <w:t xml:space="preserve">{{field-off:Bible}}</w:t>
      </w:r>
    </w:p>
    <w:p>
      <w:r>
        <w:rPr>
          <w:sz w:val="18"/>
          <w:color w:val="777777"/>
        </w:rPr>
        <w:t xml:space="preserve">[[@Bible:Deuteronomy 34:7]] </w:t>
      </w:r>
      <w:r>
        <w:rPr>
          <w:b/>
        </w:rPr>
        <w:t xml:space="preserve">7 </w:t>
      </w:r>
      <w:r>
        <w:t xml:space="preserve"> {{field-on:Bible}}</w:t>
      </w:r>
      <w:r>
        <w:t xml:space="preserve">And Moses was one hundred and twenty years old when he died. His eyes were not dimmed, nor had his vigor failed.</w:t>
      </w:r>
      <w:r>
        <w:t xml:space="preserve">{{field-off:Bible}}</w:t>
      </w:r>
    </w:p>
    <w:p>
      <w:r>
        <w:rPr>
          <w:sz w:val="18"/>
          <w:color w:val="777777"/>
        </w:rPr>
        <w:t xml:space="preserve">[[@Bible:Deuteronomy 34:8]] </w:t>
      </w:r>
      <w:r>
        <w:rPr>
          <w:b/>
        </w:rPr>
        <w:t xml:space="preserve">8 </w:t>
      </w:r>
      <w:r>
        <w:t xml:space="preserve"> {{field-on:Bible}}</w:t>
      </w:r>
      <w:r>
        <w:t xml:space="preserve">And the sons of Israel</w:t>
      </w:r>
      <w:r>
        <w:rPr>
          <w:rStyle w:val="FootnoteReference"/>
        </w:rPr>
        <w:footnoteReference w:id="2524"/>
      </w:r>
      <w:r>
        <w:t xml:space="preserve"> mourned Moses in Araboth of Moab on the </w:t>
      </w:r>
      <w:r>
        <w:t xml:space="preserve">[[Jordan &gt;&gt; BibleKnowledgebase:@Jordan]]</w:t>
      </w:r>
      <w:r>
        <w:t xml:space="preserve"> opposite Jericho thirty days, and the days of mourning for the weeping of Moses were completed.</w:t>
      </w:r>
      <w:r>
        <w:t xml:space="preserve">{{field-off:Bible}}</w:t>
      </w:r>
    </w:p>
    <w:p>
      <w:r>
        <w:rPr>
          <w:sz w:val="18"/>
          <w:color w:val="777777"/>
        </w:rPr>
        <w:t xml:space="preserve">[[@Bible:Deuteronomy 34:9]] </w:t>
      </w:r>
      <w:r>
        <w:rPr>
          <w:b/>
        </w:rPr>
        <w:t xml:space="preserve">9 </w:t>
      </w:r>
      <w:r>
        <w:t xml:space="preserve"> {{field-on:Bible}}</w:t>
      </w:r>
      <w:r>
        <w:t xml:space="preserve">And Joshua</w:t>
      </w:r>
      <w:r>
        <w:rPr>
          <w:rStyle w:val="FootnoteReference"/>
        </w:rPr>
        <w:footnoteReference w:id="2525"/>
      </w:r>
      <w:r>
        <w:t xml:space="preserve"> son of Nun was filled with the spirit of understanding, because Moses laid his hands on him, and the sons of Israel listened to him and did just as the Lord commanded Moses.</w:t>
      </w:r>
      <w:r>
        <w:t xml:space="preserve">{{field-off:Bible}}</w:t>
      </w:r>
    </w:p>
    <w:p>
      <w:r>
        <w:rPr>
          <w:sz w:val="18"/>
          <w:color w:val="777777"/>
        </w:rPr>
        <w:t xml:space="preserve">[[@Bible:Deuteronomy 34:10]] </w:t>
      </w:r>
      <w:r>
        <w:rPr>
          <w:b/>
        </w:rPr>
        <w:t xml:space="preserve">10 </w:t>
      </w:r>
      <w:r>
        <w:t xml:space="preserve"> {{field-on:Bible}}</w:t>
      </w:r>
      <w:r>
        <w:t xml:space="preserve">And no prophet rose again in Israel like Moses, whom the Lord knew face to face,</w:t>
      </w:r>
      <w:r>
        <w:t xml:space="preserve">{{field-off:Bible}}</w:t>
      </w:r>
    </w:p>
    <w:p>
      <w:r>
        <w:rPr>
          <w:sz w:val="18"/>
          <w:color w:val="777777"/>
        </w:rPr>
        <w:t xml:space="preserve">[[@Bible:Deuteronomy 34:11]] </w:t>
      </w:r>
      <w:r>
        <w:rPr>
          <w:b/>
        </w:rPr>
        <w:t xml:space="preserve">11 </w:t>
      </w:r>
      <w:r>
        <w:t xml:space="preserve"> {{field-on:Bible}}</w:t>
      </w:r>
      <w:r>
        <w:t xml:space="preserve">in all the signs and wonders for which the Lord sent him to do them in the land of Egypt, to Pharaoh and to his servants and to all his land,</w:t>
      </w:r>
      <w:r>
        <w:t xml:space="preserve">{{field-off:Bible}}</w:t>
      </w:r>
    </w:p>
    <w:p>
      <w:r>
        <w:rPr>
          <w:sz w:val="18"/>
          <w:color w:val="777777"/>
        </w:rPr>
        <w:t xml:space="preserve">[[@Bible:Deuteronomy 34:12]] </w:t>
      </w:r>
      <w:r>
        <w:rPr>
          <w:b/>
        </w:rPr>
        <w:t xml:space="preserve">12 </w:t>
      </w:r>
      <w:r>
        <w:t xml:space="preserve"> {{field-on:Bible}}</w:t>
      </w:r>
      <w:r>
        <w:t xml:space="preserve">the great wonders and the mighty hand that Moses did before all Israel.</w:t>
      </w:r>
      <w:r>
        <w:t xml:space="preserve">{{field-off:Bible}}</w:t>
      </w:r>
    </w:p>
    <w:p>
      <w:r>
        <w:br w:type="page"/>
      </w:r>
    </w:p>
    <w:p>
      <w:pPr>
        <w:pStyle w:val="Heading1"/>
      </w:pPr>
      <w:r>
        <w:t xml:space="preserve">Joshua</w:t>
      </w:r>
    </w:p>
    <w:p>
      <w:pPr>
        <w:pStyle w:val="Heading2"/>
      </w:pPr>
      <w:r>
        <w:t xml:space="preserve">Joshua Preface</w:t>
      </w:r>
    </w:p>
    <w:p>
      <w:r>
        <w:rPr>
          <w:b/>
        </w:rPr>
        <w:t xml:space="preserve">Author and Attribution. </w:t>
      </w:r>
      <w:r>
        <w:t xml:space="preserve">Joshua with possible inspired final notices by Eleazar or Phinehas</w:t>
      </w:r>
    </w:p>
    <w:p>
      <w:r>
        <w:rPr>
          <w:b/>
        </w:rPr>
        <w:t xml:space="preserve">Authorship Basis. </w:t>
      </w:r>
      <w:r>
        <w:t xml:space="preserve">The book naturally reads as Joshua's conquest record with brief closing notices after his death.</w:t>
      </w:r>
    </w:p>
    <w:p>
      <w:r>
        <w:rPr>
          <w:b/>
        </w:rPr>
        <w:t xml:space="preserve">Jesus / NT Attribution. </w:t>
      </w:r>
      <w:r>
        <w:t xml:space="preserve">No direct saying of Jesus names Joshua as author, but the OT historical books are treated as truthful covenant history; see Hebrews 4:8 for Joshua's historical role.</w:t>
      </w:r>
    </w:p>
    <w:p>
      <w:r>
        <w:rPr>
          <w:b/>
        </w:rPr>
        <w:t xml:space="preserve">Composition Date. </w:t>
      </w:r>
      <w:r>
        <w:t xml:space="preserve">ca. 1406-1380 BC during and shortly after the conquest</w:t>
      </w:r>
    </w:p>
    <w:p>
      <w:r>
        <w:rPr>
          <w:b/>
        </w:rPr>
        <w:t xml:space="preserve">MT Timeline. </w:t>
      </w:r>
      <w:r>
        <w:t xml:space="preserve">MT chronology places Joshua immediately after Moses and before the judges in Israel's settlement of Canaan.</w:t>
      </w:r>
    </w:p>
    <w:p>
      <w:r>
        <w:rPr>
          <w:b/>
        </w:rPr>
        <w:t xml:space="preserve">LXX Timeline. </w:t>
      </w:r>
      <w:r>
        <w:t xml:space="preserve">The LXX preserves the same conquest setting, though some speech and place-name details differ from the MT in spots.</w:t>
      </w:r>
    </w:p>
    <w:p>
      <w:r>
        <w:rPr>
          <w:b/>
        </w:rPr>
        <w:t xml:space="preserve">Historical Setting. </w:t>
      </w:r>
      <w:r>
        <w:t xml:space="preserve">Israel's entry into, conquest of, and initial allotment within Canaan under Joshua.</w:t>
      </w:r>
    </w:p>
    <w:p>
      <w:r>
        <w:rPr>
          <w:b/>
        </w:rPr>
        <w:t xml:space="preserve">Purpose. </w:t>
      </w:r>
      <w:r>
        <w:t xml:space="preserve">To show the LORD's covenant faithfulness in giving the land and to call Israel to obedient covenant fidelity.</w:t>
      </w:r>
    </w:p>
    <w:p>
      <w:r>
        <w:rPr>
          <w:b/>
        </w:rPr>
        <w:t xml:space="preserve">Key Themes. </w:t>
      </w:r>
      <w:r>
        <w:t xml:space="preserve">conquest; covenant faithfulness; land promise; holy war; inheritance; covenant renewal</w:t>
      </w:r>
    </w:p>
    <w:p>
      <w:r>
        <w:rPr>
          <w:b/>
        </w:rPr>
        <w:t xml:space="preserve">Outline. </w:t>
      </w:r>
      <w:r>
        <w:t xml:space="preserve">Entry and conquest 1-12; Land allotment 13-21; Covenant charge and renewal 22-24.</w:t>
      </w:r>
    </w:p>
    <w:p>
      <w:r>
        <w:rPr>
          <w:b/>
        </w:rPr>
        <w:t xml:space="preserve">Earliest Witnesses. </w:t>
      </w:r>
      <w:r>
        <w:t xml:space="preserve">Frag. 4Q Joshua a (4Q47) ca. 200-100 BC | Subst. 4Q Joshua a and b preserve substantial early Hebrew portions of Joshua Hasmonean period | Heb. Leningrad Codex AD 1008 | Gk. Codex Vaticanus, with Codex Alexandrinus also preserving Joshua 4th-5th century AD</w:t>
      </w:r>
    </w:p>
    <w:p>
      <w:r>
        <w:rPr>
          <w:b/>
        </w:rPr>
        <w:t xml:space="preserve">Earliest External Attestation. </w:t>
      </w:r>
      <w:r>
        <w:t xml:space="preserve">Retelling of Israel's conquest traditions by Josephus (1st century AD)</w:t>
      </w:r>
    </w:p>
    <w:p>
      <w:r>
        <w:rPr>
          <w:b/>
        </w:rPr>
        <w:t xml:space="preserve">Textual Notes. </w:t>
      </w:r>
      <w:r>
        <w:t xml:space="preserve">Joshua's textual witnesses show the usual MT/LXX differences in wording and arrangement; some Qumran evidence helps illuminate earlier Hebrew forms behind later traditions.</w:t>
      </w:r>
    </w:p>
    <w:p>
      <w:r>
        <w:rPr>
          <w:b/>
        </w:rPr>
        <w:t xml:space="preserve">Conservative Notes. </w:t>
      </w:r>
      <w:r>
        <w:t xml:space="preserve">This edition receives Joshua as fundamentally authored within Joshua's lifetime, with any brief posthumous notices understood as inspired completion, not a denial of substantial Joshuanic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[[@Bible:Joshua 1:1]] </w:t>
      </w:r>
      <w:r>
        <w:rPr>
          <w:b/>
        </w:rPr>
        <w:t xml:space="preserve">1 </w:t>
      </w:r>
      <w:r>
        <w:t xml:space="preserve"> {{field-on:Bible}}</w:t>
      </w:r>
      <w:r>
        <w:t xml:space="preserve">And it happened after the death of Moses</w:t>
      </w:r>
      <w:r>
        <w:rPr>
          <w:rStyle w:val="FootnoteReference"/>
        </w:rPr>
        <w:footnoteReference w:id="2526"/>
      </w:r>
      <w:r>
        <w:t xml:space="preserve">, the Lord said to Joshua</w:t>
      </w:r>
      <w:r>
        <w:rPr>
          <w:rStyle w:val="FootnoteReference"/>
        </w:rPr>
        <w:footnoteReference w:id="2527"/>
      </w:r>
      <w:r>
        <w:t xml:space="preserve"> son of Nun, minister of Moses, saying,</w:t>
      </w:r>
      <w:r>
        <w:t xml:space="preserve">{{field-off:Bible}}</w:t>
      </w:r>
    </w:p>
    <w:p>
      <w:r>
        <w:rPr>
          <w:sz w:val="18"/>
          <w:color w:val="777777"/>
        </w:rPr>
        <w:t xml:space="preserve">[[@Bible:Joshua 1:2]] </w:t>
      </w:r>
      <w:r>
        <w:rPr>
          <w:b/>
        </w:rPr>
        <w:t xml:space="preserve">2 </w:t>
      </w:r>
      <w:r>
        <w:t xml:space="preserve"> {{field-on:Bible}}</w:t>
      </w:r>
      <w:r>
        <w:t xml:space="preserve">Moses my servant has died. Now therefore, rising up, cross this </w:t>
      </w:r>
      <w:r>
        <w:t xml:space="preserve">[[Jordan &gt;&gt; BibleKnowledgebase:@Jordan]]</w:t>
      </w:r>
      <w:r>
        <w:t xml:space="preserve">, you and all this people, into the land that I give to them.</w:t>
      </w:r>
      <w:r>
        <w:t xml:space="preserve">{{field-off:Bible}}</w:t>
      </w:r>
    </w:p>
    <w:p>
      <w:r>
        <w:rPr>
          <w:sz w:val="18"/>
          <w:color w:val="777777"/>
        </w:rPr>
        <w:t xml:space="preserve">[[@Bible:Joshua 1:3]] </w:t>
      </w:r>
      <w:r>
        <w:rPr>
          <w:b/>
        </w:rPr>
        <w:t xml:space="preserve">3 </w:t>
      </w:r>
      <w:r>
        <w:t xml:space="preserve"> {{field-on:Bible}}</w:t>
      </w:r>
      <w:r>
        <w:t xml:space="preserve">Every place on which you step with the track of your feet, I will give it to you, in the way I told Moses.</w:t>
      </w:r>
      <w:r>
        <w:t xml:space="preserve">{{field-off:Bible}}</w:t>
      </w:r>
    </w:p>
    <w:p>
      <w:r>
        <w:rPr>
          <w:sz w:val="18"/>
          <w:color w:val="777777"/>
        </w:rPr>
        <w:t xml:space="preserve">[[@Bible:Joshua 1:4]] </w:t>
      </w:r>
      <w:r>
        <w:rPr>
          <w:b/>
        </w:rPr>
        <w:t xml:space="preserve">4 </w:t>
      </w:r>
      <w:r>
        <w:t xml:space="preserve"> {{field-on:Bible}}</w:t>
      </w:r>
      <w:r>
        <w:t xml:space="preserve">From the wilderness and Anti-Lebanon as far as the great river, the river </w:t>
      </w:r>
      <w:r>
        <w:t xml:space="preserve">[[Euphrates &gt;&gt; BibleKnowledgebase:@Euphrates]]</w:t>
      </w:r>
      <w:r>
        <w:t xml:space="preserve">, and as far as the western sea from the setting of the sun, shall be your boundaries.</w:t>
      </w:r>
      <w:r>
        <w:rPr>
          <w:rStyle w:val="FootnoteReference"/>
        </w:rPr>
        <w:footnoteReference w:id="2528"/>
      </w:r>
      <w:r>
        <w:t xml:space="preserve">{{field-off:Bible}}</w:t>
      </w:r>
    </w:p>
    <w:p>
      <w:r>
        <w:rPr>
          <w:sz w:val="18"/>
          <w:color w:val="777777"/>
        </w:rPr>
        <w:t xml:space="preserve">[[@Bible:Joshua 1:5]] </w:t>
      </w:r>
      <w:r>
        <w:rPr>
          <w:b/>
        </w:rPr>
        <w:t xml:space="preserve">5 </w:t>
      </w:r>
      <w:r>
        <w:t xml:space="preserve"> {{field-on:Bible}}</w:t>
      </w:r>
      <w:r>
        <w:t xml:space="preserve">No person shall stand before you all the days of your life, and as I was with Moses, so I will also be with you, and I will not forsake you nor overlook you.</w:t>
      </w:r>
      <w:r>
        <w:t xml:space="preserve">{{field-off:Bible}}</w:t>
      </w:r>
    </w:p>
    <w:p>
      <w:r>
        <w:rPr>
          <w:sz w:val="18"/>
          <w:color w:val="777777"/>
        </w:rPr>
        <w:t xml:space="preserve">[[@Bible:Joshua 1:6]] </w:t>
      </w:r>
      <w:r>
        <w:rPr>
          <w:b/>
        </w:rPr>
        <w:t xml:space="preserve">6 </w:t>
      </w:r>
      <w:r>
        <w:t xml:space="preserve"> {{field-on:Bible}}</w:t>
      </w:r>
      <w:r>
        <w:t xml:space="preserve">Be strong and act like a man, because you shall apportion to this people the land that I swore to your fathers to give to them.</w:t>
      </w:r>
      <w:r>
        <w:rPr>
          <w:rStyle w:val="FootnoteReference"/>
        </w:rPr>
        <w:footnoteReference w:id="2529"/>
      </w:r>
      <w:r>
        <w:t xml:space="preserve">{{field-off:Bible}}</w:t>
      </w:r>
    </w:p>
    <w:p>
      <w:r>
        <w:rPr>
          <w:sz w:val="18"/>
          <w:color w:val="777777"/>
        </w:rPr>
        <w:t xml:space="preserve">[[@Bible:Joshua 1:7]] </w:t>
      </w:r>
      <w:r>
        <w:rPr>
          <w:b/>
        </w:rPr>
        <w:t xml:space="preserve">7 </w:t>
      </w:r>
      <w:r>
        <w:t xml:space="preserve"> {{field-on:Bible}}</w:t>
      </w:r>
      <w:r>
        <w:t xml:space="preserve">Be strong, therefore, and act like a man</w:t>
      </w:r>
      <w:r>
        <w:rPr>
          <w:rStyle w:val="FootnoteReference"/>
        </w:rPr>
        <w:footnoteReference w:id="2530"/>
      </w:r>
      <w:r>
        <w:t xml:space="preserve">, keeping and doing as Moses my servant commanded you. Do not turn away from them to the right or to the left, so that you may understand in everything you do.</w:t>
      </w:r>
      <w:r>
        <w:rPr>
          <w:rStyle w:val="FootnoteReference"/>
        </w:rPr>
        <w:footnoteReference w:id="2531"/>
      </w:r>
      <w:r>
        <w:t xml:space="preserve">{{field-off:Bible}}</w:t>
      </w:r>
    </w:p>
    <w:p>
      <w:r>
        <w:rPr>
          <w:sz w:val="18"/>
          <w:color w:val="777777"/>
        </w:rPr>
        <w:t xml:space="preserve">[[@Bible:Joshua 1:8]] </w:t>
      </w:r>
      <w:r>
        <w:rPr>
          <w:b/>
        </w:rPr>
        <w:t xml:space="preserve">8 </w:t>
      </w:r>
      <w:r>
        <w:t xml:space="preserve"> {{field-on:Bible}}</w:t>
      </w:r>
      <w:r>
        <w:t xml:space="preserve">And the book of this law shall not depart from your mouth, and you shall meditate on it day and night, so that you may understand to do all the things written</w:t>
      </w:r>
      <w:r>
        <w:rPr>
          <w:rStyle w:val="FootnoteReference"/>
        </w:rPr>
        <w:footnoteReference w:id="2532"/>
      </w:r>
      <w:r>
        <w:t xml:space="preserve">. Then you shall prosper and prosper your ways, and then you shall understand.</w:t>
      </w:r>
      <w:r>
        <w:t xml:space="preserve">{{field-off:Bible}}</w:t>
      </w:r>
    </w:p>
    <w:p>
      <w:r>
        <w:rPr>
          <w:sz w:val="18"/>
          <w:color w:val="777777"/>
        </w:rPr>
        <w:t xml:space="preserve">[[@Bible:Joshua 1:9]] </w:t>
      </w:r>
      <w:r>
        <w:rPr>
          <w:b/>
        </w:rPr>
        <w:t xml:space="preserve">9 </w:t>
      </w:r>
      <w:r>
        <w:t xml:space="preserve"> {{field-on:Bible}}</w:t>
      </w:r>
      <w:r>
        <w:t xml:space="preserve">Behold, I have commanded you: be strong and act like a man. Do not be cowardly, nor fear, because the Lord your God is with you in everything you may do.</w:t>
      </w:r>
      <w:r>
        <w:t xml:space="preserve">{{field-off:Bible}}</w:t>
      </w:r>
    </w:p>
    <w:p>
      <w:r>
        <w:rPr>
          <w:sz w:val="18"/>
          <w:color w:val="777777"/>
        </w:rPr>
        <w:t xml:space="preserve">[[@Bible:Joshua 1:10]] </w:t>
      </w:r>
      <w:r>
        <w:rPr>
          <w:b/>
        </w:rPr>
        <w:t xml:space="preserve">10 </w:t>
      </w:r>
      <w:r>
        <w:t xml:space="preserve"> {{field-on:Bible}}</w:t>
      </w:r>
      <w:r>
        <w:t xml:space="preserve">And Joshua commanded the scribes of the people, saying,</w:t>
      </w:r>
      <w:r>
        <w:t xml:space="preserve">{{field-off:Bible}}</w:t>
      </w:r>
    </w:p>
    <w:p>
      <w:r>
        <w:rPr>
          <w:sz w:val="18"/>
          <w:color w:val="777777"/>
        </w:rPr>
        <w:t xml:space="preserve">[[@Bible:Joshua 1:11]] </w:t>
      </w:r>
      <w:r>
        <w:rPr>
          <w:b/>
        </w:rPr>
        <w:t xml:space="preserve">11 </w:t>
      </w:r>
      <w:r>
        <w:t xml:space="preserve"> {{field-on:Bible}}</w:t>
      </w:r>
      <w:r>
        <w:t xml:space="preserve">Go through the midst of the camp of the people and command the people, saying, Prepare provisions, because in yet three days you cross this </w:t>
      </w:r>
      <w:r>
        <w:t xml:space="preserve">[[Jordan &gt;&gt; BibleKnowledgebase:@Jordan]]</w:t>
      </w:r>
      <w:r>
        <w:t xml:space="preserve">, entering to possess</w:t>
      </w:r>
      <w:r>
        <w:rPr>
          <w:rStyle w:val="FootnoteReference"/>
        </w:rPr>
        <w:footnoteReference w:id="2533"/>
      </w:r>
      <w:r>
        <w:t xml:space="preserve"> the land that the Lord God of your fathers gives you.</w:t>
      </w:r>
      <w:r>
        <w:rPr>
          <w:rStyle w:val="FootnoteReference"/>
        </w:rPr>
        <w:footnoteReference w:id="2534"/>
      </w:r>
      <w:r>
        <w:t xml:space="preserve">{{field-off:Bible}}</w:t>
      </w:r>
    </w:p>
    <w:p>
      <w:r>
        <w:rPr>
          <w:sz w:val="18"/>
          <w:color w:val="777777"/>
        </w:rPr>
        <w:t xml:space="preserve">[[@Bible:Joshua 1:12]] </w:t>
      </w:r>
      <w:r>
        <w:rPr>
          <w:b/>
        </w:rPr>
        <w:t xml:space="preserve">12 </w:t>
      </w:r>
      <w:r>
        <w:t xml:space="preserve"> {{field-on:Bible}}</w:t>
      </w:r>
      <w:r>
        <w:t xml:space="preserve">And to Reuben</w:t>
      </w:r>
      <w:r>
        <w:rPr>
          <w:rStyle w:val="FootnoteReference"/>
        </w:rPr>
        <w:footnoteReference w:id="2535"/>
      </w:r>
      <w:r>
        <w:t xml:space="preserve"> and to Gad and to the half-tribe of Manasseh Joshua said,</w:t>
      </w:r>
      <w:r>
        <w:t xml:space="preserve">{{field-off:Bible}}</w:t>
      </w:r>
    </w:p>
    <w:p>
      <w:r>
        <w:rPr>
          <w:sz w:val="18"/>
          <w:color w:val="777777"/>
        </w:rPr>
        <w:t xml:space="preserve">[[@Bible:Joshua 1:13]] </w:t>
      </w:r>
      <w:r>
        <w:rPr>
          <w:b/>
        </w:rPr>
        <w:t xml:space="preserve">13 </w:t>
      </w:r>
      <w:r>
        <w:t xml:space="preserve"> {{field-on:Bible}}</w:t>
      </w:r>
      <w:r>
        <w:t xml:space="preserve">Remember the word that Moses, servant of the Lord, commanded you, saying, The Lord your God has given you rest and given you this land.</w:t>
      </w:r>
      <w:r>
        <w:t xml:space="preserve">{{field-off:Bible}}</w:t>
      </w:r>
    </w:p>
    <w:p>
      <w:r>
        <w:rPr>
          <w:sz w:val="18"/>
          <w:color w:val="777777"/>
        </w:rPr>
        <w:t xml:space="preserve">[[@Bible:Joshua 1:14]] </w:t>
      </w:r>
      <w:r>
        <w:rPr>
          <w:b/>
        </w:rPr>
        <w:t xml:space="preserve">14 </w:t>
      </w:r>
      <w:r>
        <w:t xml:space="preserve"> {{field-on:Bible}}</w:t>
      </w:r>
      <w:r>
        <w:t xml:space="preserve">Let your wives and your children and your cattle dwell in the land that he gave you, but you shall cross over well-armed</w:t>
      </w:r>
      <w:r>
        <w:rPr>
          <w:rStyle w:val="FootnoteReference"/>
        </w:rPr>
        <w:footnoteReference w:id="2536"/>
      </w:r>
      <w:r>
        <w:t xml:space="preserve"> before your brothers, every strong one, and you shall fight alongside them,</w:t>
      </w:r>
      <w:r>
        <w:rPr>
          <w:rStyle w:val="FootnoteReference"/>
        </w:rPr>
        <w:footnoteReference w:id="2537"/>
      </w:r>
      <w:r>
        <w:t xml:space="preserve">{{field-off:Bible}}</w:t>
      </w:r>
    </w:p>
    <w:p>
      <w:r>
        <w:rPr>
          <w:sz w:val="18"/>
          <w:color w:val="777777"/>
        </w:rPr>
        <w:t xml:space="preserve">[[@Bible:Joshua 1:15]] </w:t>
      </w:r>
      <w:r>
        <w:rPr>
          <w:b/>
        </w:rPr>
        <w:t xml:space="preserve">15 </w:t>
      </w:r>
      <w:r>
        <w:t xml:space="preserve"> {{field-on:Bible}}</w:t>
      </w:r>
      <w:r>
        <w:t xml:space="preserve">until the Lord your God gives your brothers rest just as also to you, and they also inherit the land that the Lord our God gives them. And you shall go away</w:t>
      </w:r>
      <w:r>
        <w:rPr>
          <w:rStyle w:val="FootnoteReference"/>
        </w:rPr>
        <w:footnoteReference w:id="2538"/>
      </w:r>
      <w:r>
        <w:t xml:space="preserve">, each one to his inheritance that Moses gave you beyond the </w:t>
      </w:r>
      <w:r>
        <w:t xml:space="preserve">[[Jordan &gt;&gt; BibleKnowledgebase:@Jordan]]</w:t>
      </w:r>
      <w:r>
        <w:t xml:space="preserve"> from the sunrise.</w:t>
      </w:r>
      <w:r>
        <w:t xml:space="preserve">{{field-off:Bible}}</w:t>
      </w:r>
    </w:p>
    <w:p>
      <w:r>
        <w:rPr>
          <w:sz w:val="18"/>
          <w:color w:val="777777"/>
        </w:rPr>
        <w:t xml:space="preserve">[[@Bible:Joshua 1:16]] </w:t>
      </w:r>
      <w:r>
        <w:rPr>
          <w:b/>
        </w:rPr>
        <w:t xml:space="preserve">16 </w:t>
      </w:r>
      <w:r>
        <w:t xml:space="preserve"> {{field-on:Bible}}</w:t>
      </w:r>
      <w:r>
        <w:t xml:space="preserve">And answering Joshua they said, Everything that you command us we will do</w:t>
      </w:r>
      <w:r>
        <w:rPr>
          <w:rStyle w:val="FootnoteReference"/>
        </w:rPr>
        <w:footnoteReference w:id="2539"/>
      </w:r>
      <w:r>
        <w:t xml:space="preserve">, and into every place where you send us we will go.</w:t>
      </w:r>
      <w:r>
        <w:t xml:space="preserve">{{field-off:Bible}}</w:t>
      </w:r>
    </w:p>
    <w:p>
      <w:r>
        <w:rPr>
          <w:sz w:val="18"/>
          <w:color w:val="777777"/>
        </w:rPr>
        <w:t xml:space="preserve">[[@Bible:Joshua 1:17]] </w:t>
      </w:r>
      <w:r>
        <w:rPr>
          <w:b/>
        </w:rPr>
        <w:t xml:space="preserve">17 </w:t>
      </w:r>
      <w:r>
        <w:t xml:space="preserve"> {{field-on:Bible}}</w:t>
      </w:r>
      <w:r>
        <w:t xml:space="preserve">According to everything that we listened to from Moses, we will listen to you. Only let the Lord our God be with you in the way he was with Moses.</w:t>
      </w:r>
      <w:r>
        <w:t xml:space="preserve">{{field-off:Bible}}</w:t>
      </w:r>
    </w:p>
    <w:p>
      <w:r>
        <w:rPr>
          <w:sz w:val="18"/>
          <w:color w:val="777777"/>
        </w:rPr>
        <w:t xml:space="preserve">[[@Bible:Joshua 1:18]] </w:t>
      </w:r>
      <w:r>
        <w:rPr>
          <w:b/>
        </w:rPr>
        <w:t xml:space="preserve">18 </w:t>
      </w:r>
      <w:r>
        <w:t xml:space="preserve"> {{field-on:Bible}}</w:t>
      </w:r>
      <w:r>
        <w:t xml:space="preserve">And the man whoever disobeys you and whoever does not listen to your words in whatever you command him, let him die. But be strong and act like a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[[@Bible:Joshua 2:1]] </w:t>
      </w:r>
      <w:r>
        <w:rPr>
          <w:b/>
        </w:rPr>
        <w:t xml:space="preserve">1 </w:t>
      </w:r>
      <w:r>
        <w:t xml:space="preserve"> {{field-on:Bible}}</w:t>
      </w:r>
      <w:r>
        <w:t xml:space="preserve">And Joshua</w:t>
      </w:r>
      <w:r>
        <w:rPr>
          <w:rStyle w:val="FootnoteReference"/>
        </w:rPr>
        <w:footnoteReference w:id="2540"/>
      </w:r>
      <w:r>
        <w:t xml:space="preserve"> son of Nun sent from </w:t>
      </w:r>
      <w:r>
        <w:t xml:space="preserve">[[Shittim &gt;&gt; BibleKnowledgebase:@Abelshittim]]</w:t>
      </w:r>
      <w:r>
        <w:t xml:space="preserve"> two young men to spy, saying, Go up and see the land and Jericho. And going, the two young men entered into Jericho and entered into the house of a prostitute woman whose name was Rahab</w:t>
      </w:r>
      <w:r>
        <w:rPr>
          <w:rStyle w:val="FootnoteReference"/>
        </w:rPr>
        <w:footnoteReference w:id="2541"/>
      </w:r>
      <w:r>
        <w:t xml:space="preserve">, and they lodged there.</w:t>
      </w:r>
      <w:r>
        <w:t xml:space="preserve">{{field-off:Bible}}</w:t>
      </w:r>
    </w:p>
    <w:p>
      <w:r>
        <w:rPr>
          <w:sz w:val="18"/>
          <w:color w:val="777777"/>
        </w:rPr>
        <w:t xml:space="preserve">[[@Bible:Joshua 2:2]] </w:t>
      </w:r>
      <w:r>
        <w:rPr>
          <w:b/>
        </w:rPr>
        <w:t xml:space="preserve">2 </w:t>
      </w:r>
      <w:r>
        <w:t xml:space="preserve"> {{field-on:Bible}}</w:t>
      </w:r>
      <w:r>
        <w:t xml:space="preserve">And it was reported to the king of Jericho, saying, Men from the sons of Israel</w:t>
      </w:r>
      <w:r>
        <w:rPr>
          <w:rStyle w:val="FootnoteReference"/>
        </w:rPr>
        <w:footnoteReference w:id="2542"/>
      </w:r>
      <w:r>
        <w:t xml:space="preserve"> have entered here to spy out the land.</w:t>
      </w:r>
      <w:r>
        <w:t xml:space="preserve">{{field-off:Bible}}</w:t>
      </w:r>
    </w:p>
    <w:p>
      <w:r>
        <w:rPr>
          <w:sz w:val="18"/>
          <w:color w:val="777777"/>
        </w:rPr>
        <w:t xml:space="preserve">[[@Bible:Joshua 2:3]] </w:t>
      </w:r>
      <w:r>
        <w:rPr>
          <w:b/>
        </w:rPr>
        <w:t xml:space="preserve">3 </w:t>
      </w:r>
      <w:r>
        <w:t xml:space="preserve"> {{field-on:Bible}}</w:t>
      </w:r>
      <w:r>
        <w:t xml:space="preserve">And the king of Jericho sent and said to Rahab, Bring out the men who entered into your house in the night, because they have come to spy out the land.</w:t>
      </w:r>
      <w:r>
        <w:t xml:space="preserve">{{field-off:Bible}}</w:t>
      </w:r>
    </w:p>
    <w:p>
      <w:r>
        <w:rPr>
          <w:sz w:val="18"/>
          <w:color w:val="777777"/>
        </w:rPr>
        <w:t xml:space="preserve">[[@Bible:Joshua 2:4]] </w:t>
      </w:r>
      <w:r>
        <w:rPr>
          <w:b/>
        </w:rPr>
        <w:t xml:space="preserve">4 </w:t>
      </w:r>
      <w:r>
        <w:t xml:space="preserve"> {{field-on:Bible}}</w:t>
      </w:r>
      <w:r>
        <w:t xml:space="preserve">And the woman, taking the men, hid them and said, The men did come to me,</w:t>
      </w:r>
      <w:r>
        <w:rPr>
          <w:rStyle w:val="FootnoteReference"/>
        </w:rPr>
        <w:footnoteReference w:id="2543"/>
      </w:r>
      <w:r>
        <w:t xml:space="preserve">{{field-off:Bible}}</w:t>
      </w:r>
    </w:p>
    <w:p>
      <w:r>
        <w:rPr>
          <w:sz w:val="18"/>
          <w:color w:val="777777"/>
        </w:rPr>
        <w:t xml:space="preserve">[[@Bible:Joshua 2:5]] </w:t>
      </w:r>
      <w:r>
        <w:rPr>
          <w:b/>
        </w:rPr>
        <w:t xml:space="preserve">5 </w:t>
      </w:r>
      <w:r>
        <w:t xml:space="preserve"> {{field-on:Bible}}</w:t>
      </w:r>
      <w:r>
        <w:t xml:space="preserve">but when the gate was being shut in the dark, the men went out. I do not know where they have gone. Pursue after them, if you will overtake them.</w:t>
      </w:r>
      <w:r>
        <w:rPr>
          <w:rStyle w:val="FootnoteReference"/>
        </w:rPr>
        <w:footnoteReference w:id="2544"/>
      </w:r>
      <w:r>
        <w:rPr>
          <w:rStyle w:val="FootnoteReference"/>
        </w:rPr>
        <w:footnoteReference w:id="2545"/>
      </w:r>
      <w:r>
        <w:t xml:space="preserve">{{field-off:Bible}}</w:t>
      </w:r>
    </w:p>
    <w:p>
      <w:r>
        <w:rPr>
          <w:sz w:val="18"/>
          <w:color w:val="777777"/>
        </w:rPr>
        <w:t xml:space="preserve">[[@Bible:Joshua 2:6]] </w:t>
      </w:r>
      <w:r>
        <w:rPr>
          <w:b/>
        </w:rPr>
        <w:t xml:space="preserve">6 </w:t>
      </w:r>
      <w:r>
        <w:t xml:space="preserve"> {{field-on:Bible}}</w:t>
      </w:r>
      <w:r>
        <w:t xml:space="preserve">But she had brought them up to the roof and hid them in the flax stalks stacked for her on the roof.</w:t>
      </w:r>
      <w:r>
        <w:t xml:space="preserve">{{field-off:Bible}}</w:t>
      </w:r>
    </w:p>
    <w:p>
      <w:r>
        <w:rPr>
          <w:sz w:val="18"/>
          <w:color w:val="777777"/>
        </w:rPr>
        <w:t xml:space="preserve">[[@Bible:Joshua 2:7]] </w:t>
      </w:r>
      <w:r>
        <w:rPr>
          <w:b/>
        </w:rPr>
        <w:t xml:space="preserve">7 </w:t>
      </w:r>
      <w:r>
        <w:t xml:space="preserve"> {{field-on:Bible}}</w:t>
      </w:r>
      <w:r>
        <w:t xml:space="preserve">And the men pursued after them on the road by the </w:t>
      </w:r>
      <w:r>
        <w:t xml:space="preserve">[[Jordan &gt;&gt; BibleKnowledgebase:@Jordan]]</w:t>
      </w:r>
      <w:r>
        <w:t xml:space="preserve"> to the crossings, and the gate was shut. And it happened, as those pursuing after them had gone out,</w:t>
      </w:r>
      <w:r>
        <w:t xml:space="preserve">{{field-off:Bible}}</w:t>
      </w:r>
    </w:p>
    <w:p>
      <w:r>
        <w:rPr>
          <w:sz w:val="18"/>
          <w:color w:val="777777"/>
        </w:rPr>
        <w:t xml:space="preserve">[[@Bible:Joshua 2:8]] </w:t>
      </w:r>
      <w:r>
        <w:rPr>
          <w:b/>
        </w:rPr>
        <w:t xml:space="preserve">8 </w:t>
      </w:r>
      <w:r>
        <w:t xml:space="preserve"> {{field-on:Bible}}</w:t>
      </w:r>
      <w:r>
        <w:t xml:space="preserve">that before the men lay down, she came up to the roof toward them</w:t>
      </w:r>
      <w:r>
        <w:t xml:space="preserve">{{field-off:Bible}}</w:t>
      </w:r>
    </w:p>
    <w:p>
      <w:r>
        <w:rPr>
          <w:sz w:val="18"/>
          <w:color w:val="777777"/>
        </w:rPr>
        <w:t xml:space="preserve">[[@Bible:Joshua 2:9]] </w:t>
      </w:r>
      <w:r>
        <w:rPr>
          <w:b/>
        </w:rPr>
        <w:t xml:space="preserve">9 </w:t>
      </w:r>
      <w:r>
        <w:t xml:space="preserve"> {{field-on:Bible}}</w:t>
      </w:r>
      <w:r>
        <w:t xml:space="preserve">and said to them, I know that the Lord has given you the land, for your fear has fallen on us,</w:t>
      </w:r>
      <w:r>
        <w:t xml:space="preserve">{{field-off:Bible}}</w:t>
      </w:r>
    </w:p>
    <w:p>
      <w:r>
        <w:rPr>
          <w:sz w:val="18"/>
          <w:color w:val="777777"/>
        </w:rPr>
        <w:t xml:space="preserve">[[@Bible:Joshua 2:10]] </w:t>
      </w:r>
      <w:r>
        <w:rPr>
          <w:b/>
        </w:rPr>
        <w:t xml:space="preserve">10 </w:t>
      </w:r>
      <w:r>
        <w:t xml:space="preserve"> {{field-on:Bible}}</w:t>
      </w:r>
      <w:r>
        <w:t xml:space="preserve">for we heard that the Lord God dried up the Red Sea</w:t>
      </w:r>
      <w:r>
        <w:rPr>
          <w:rStyle w:val="FootnoteReference"/>
        </w:rPr>
        <w:footnoteReference w:id="2546"/>
      </w:r>
      <w:r>
        <w:t xml:space="preserve"> from before your face when you came out from Egypt, and all that he did to the two kings of the Amorites who were beyond the </w:t>
      </w:r>
      <w:r>
        <w:t xml:space="preserve">[[Jordan &gt;&gt; BibleKnowledgebase:@Jordan]]</w:t>
      </w:r>
      <w:r>
        <w:t xml:space="preserve">, to Sihon and Og, whom you utterly destroyed.</w:t>
      </w:r>
      <w:r>
        <w:t xml:space="preserve">{{field-off:Bible}}</w:t>
      </w:r>
    </w:p>
    <w:p>
      <w:r>
        <w:rPr>
          <w:sz w:val="18"/>
          <w:color w:val="777777"/>
        </w:rPr>
        <w:t xml:space="preserve">[[@Bible:Joshua 2:11]] </w:t>
      </w:r>
      <w:r>
        <w:rPr>
          <w:b/>
        </w:rPr>
        <w:t xml:space="preserve">11 </w:t>
      </w:r>
      <w:r>
        <w:t xml:space="preserve"> {{field-on:Bible}}</w:t>
      </w:r>
      <w:r>
        <w:t xml:space="preserve">And hearing, our heart was astonished, and spirit no longer stood in any of us before your face, because the Lord your God is God in heaven above and on the earth below.</w:t>
      </w:r>
      <w:r>
        <w:t xml:space="preserve">{{field-off:Bible}}</w:t>
      </w:r>
    </w:p>
    <w:p>
      <w:r>
        <w:rPr>
          <w:sz w:val="18"/>
          <w:color w:val="777777"/>
        </w:rPr>
        <w:t xml:space="preserve">[[@Bible:Joshua 2:12]] </w:t>
      </w:r>
      <w:r>
        <w:rPr>
          <w:b/>
        </w:rPr>
        <w:t xml:space="preserve">12 </w:t>
      </w:r>
      <w:r>
        <w:t xml:space="preserve"> {{field-on:Bible}}</w:t>
      </w:r>
      <w:r>
        <w:t xml:space="preserve">And now swear to me by the Lord God that as I do mercy to you, so you also will do mercy with the house of my father,</w:t>
      </w:r>
      <w:r>
        <w:t xml:space="preserve">{{field-off:Bible}}</w:t>
      </w:r>
    </w:p>
    <w:p>
      <w:r>
        <w:rPr>
          <w:sz w:val="18"/>
          <w:color w:val="777777"/>
        </w:rPr>
        <w:t xml:space="preserve">[[@Bible:Joshua 2:13]] </w:t>
      </w:r>
      <w:r>
        <w:rPr>
          <w:b/>
        </w:rPr>
        <w:t xml:space="preserve">13 </w:t>
      </w:r>
      <w:r>
        <w:t xml:space="preserve"> {{field-on:Bible}}</w:t>
      </w:r>
      <w:r>
        <w:t xml:space="preserve">and you will keep alive the house of my father and my mother and my brothers and all my house and everything that belongs to them, and you will rescue my life from death.</w:t>
      </w:r>
      <w:r>
        <w:t xml:space="preserve">{{field-off:Bible}}</w:t>
      </w:r>
    </w:p>
    <w:p>
      <w:r>
        <w:rPr>
          <w:sz w:val="18"/>
          <w:color w:val="777777"/>
        </w:rPr>
        <w:t xml:space="preserve">[[@Bible:Joshua 2:14]] </w:t>
      </w:r>
      <w:r>
        <w:rPr>
          <w:b/>
        </w:rPr>
        <w:t xml:space="preserve">14 </w:t>
      </w:r>
      <w:r>
        <w:t xml:space="preserve"> {{field-on:Bible}}</w:t>
      </w:r>
      <w:r>
        <w:t xml:space="preserve">And the men said to her, Our life for yours unto death. And she said, Whenever the Lord delivers the city to you, you shall do mercy and truth with me.</w:t>
      </w:r>
      <w:r>
        <w:t xml:space="preserve">{{field-off:Bible}}</w:t>
      </w:r>
    </w:p>
    <w:p>
      <w:r>
        <w:rPr>
          <w:sz w:val="18"/>
          <w:color w:val="777777"/>
        </w:rPr>
        <w:t xml:space="preserve">[[@Bible:Joshua 2:15]] </w:t>
      </w:r>
      <w:r>
        <w:rPr>
          <w:b/>
        </w:rPr>
        <w:t xml:space="preserve">15 </w:t>
      </w:r>
      <w:r>
        <w:t xml:space="preserve"> {{field-on:Bible}}</w:t>
      </w:r>
      <w:r>
        <w:t xml:space="preserve">And she let them down through the window.</w:t>
      </w:r>
      <w:r>
        <w:t xml:space="preserve">{{field-off:Bible}}</w:t>
      </w:r>
    </w:p>
    <w:p>
      <w:r>
        <w:rPr>
          <w:sz w:val="18"/>
          <w:color w:val="777777"/>
        </w:rPr>
        <w:t xml:space="preserve">[[@Bible:Joshua 2:16]] </w:t>
      </w:r>
      <w:r>
        <w:rPr>
          <w:b/>
        </w:rPr>
        <w:t xml:space="preserve">16 </w:t>
      </w:r>
      <w:r>
        <w:t xml:space="preserve"> {{field-on:Bible}}</w:t>
      </w:r>
      <w:r>
        <w:t xml:space="preserve">And she said to them, Go away into the hill country, lest those pursuing meet you, and hide yourselves there three days until those pursuing turn back from behind you, and after these things go away on your road.</w:t>
      </w:r>
      <w:r>
        <w:t xml:space="preserve">{{field-off:Bible}}</w:t>
      </w:r>
    </w:p>
    <w:p>
      <w:r>
        <w:rPr>
          <w:sz w:val="18"/>
          <w:color w:val="777777"/>
        </w:rPr>
        <w:t xml:space="preserve">[[@Bible:Joshua 2:17]] </w:t>
      </w:r>
      <w:r>
        <w:rPr>
          <w:b/>
        </w:rPr>
        <w:t xml:space="preserve">17 </w:t>
      </w:r>
      <w:r>
        <w:t xml:space="preserve"> {{field-on:Bible}}</w:t>
      </w:r>
      <w:r>
        <w:t xml:space="preserve">And the men said to her, We are guiltless from this oath of yours.</w:t>
      </w:r>
      <w:r>
        <w:t xml:space="preserve">{{field-off:Bible}}</w:t>
      </w:r>
    </w:p>
    <w:p>
      <w:r>
        <w:rPr>
          <w:sz w:val="18"/>
          <w:color w:val="777777"/>
        </w:rPr>
        <w:t xml:space="preserve">[[@Bible:Joshua 2:18]] </w:t>
      </w:r>
      <w:r>
        <w:rPr>
          <w:b/>
        </w:rPr>
        <w:t xml:space="preserve">18 </w:t>
      </w:r>
      <w:r>
        <w:t xml:space="preserve"> {{field-on:Bible}}</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2547"/>
      </w:r>
      <w:r>
        <w:rPr>
          <w:rStyle w:val="FootnoteReference"/>
        </w:rPr>
        <w:footnoteReference w:id="2548"/>
      </w:r>
      <w:r>
        <w:t xml:space="preserve">{{field-off:Bible}}</w:t>
      </w:r>
    </w:p>
    <w:p>
      <w:r>
        <w:rPr>
          <w:sz w:val="18"/>
          <w:color w:val="777777"/>
        </w:rPr>
        <w:t xml:space="preserve">[[@Bible:Joshua 2:19]] </w:t>
      </w:r>
      <w:r>
        <w:rPr>
          <w:b/>
        </w:rPr>
        <w:t xml:space="preserve">19 </w:t>
      </w:r>
      <w:r>
        <w:t xml:space="preserve"> {{field-on:Bible}}</w:t>
      </w:r>
      <w:r>
        <w:t xml:space="preserve">And it shall be, everyone who may go out the door of your house outside shall be liable to himself</w:t>
      </w:r>
      <w:r>
        <w:rPr>
          <w:rStyle w:val="FootnoteReference"/>
        </w:rPr>
        <w:footnoteReference w:id="2549"/>
      </w:r>
      <w:r>
        <w:t xml:space="preserve">, but we are guiltless of this oath of yours, and whoever may be with you in the house, we will be liable.</w:t>
      </w:r>
      <w:r>
        <w:t xml:space="preserve">{{field-off:Bible}}</w:t>
      </w:r>
    </w:p>
    <w:p>
      <w:r>
        <w:rPr>
          <w:sz w:val="18"/>
          <w:color w:val="777777"/>
        </w:rPr>
        <w:t xml:space="preserve">[[@Bible:Joshua 2:20]] </w:t>
      </w:r>
      <w:r>
        <w:rPr>
          <w:b/>
        </w:rPr>
        <w:t xml:space="preserve">20 </w:t>
      </w:r>
      <w:r>
        <w:t xml:space="preserve"> {{field-on:Bible}}</w:t>
      </w:r>
      <w:r>
        <w:t xml:space="preserve">And if anyone wrongs us or reveals these words of ours, we will be guiltless of this oath of yours.</w:t>
      </w:r>
      <w:r>
        <w:t xml:space="preserve">{{field-off:Bible}}</w:t>
      </w:r>
    </w:p>
    <w:p>
      <w:r>
        <w:rPr>
          <w:sz w:val="18"/>
          <w:color w:val="777777"/>
        </w:rPr>
        <w:t xml:space="preserve">[[@Bible:Joshua 2:21]] </w:t>
      </w:r>
      <w:r>
        <w:rPr>
          <w:b/>
        </w:rPr>
        <w:t xml:space="preserve">21 </w:t>
      </w:r>
      <w:r>
        <w:t xml:space="preserve"> {{field-on:Bible}}</w:t>
      </w:r>
      <w:r>
        <w:t xml:space="preserve">And she said to them, According to your word, so let it be. And she sent them away.</w:t>
      </w:r>
      <w:r>
        <w:t xml:space="preserve">{{field-off:Bible}}</w:t>
      </w:r>
    </w:p>
    <w:p>
      <w:r>
        <w:rPr>
          <w:sz w:val="18"/>
          <w:color w:val="777777"/>
        </w:rPr>
        <w:t xml:space="preserve">[[@Bible:Joshua 2:22]] </w:t>
      </w:r>
      <w:r>
        <w:rPr>
          <w:b/>
        </w:rPr>
        <w:t xml:space="preserve">22 </w:t>
      </w:r>
      <w:r>
        <w:t xml:space="preserve"> {{field-on:Bible}}</w:t>
      </w:r>
      <w:r>
        <w:t xml:space="preserve">And they went away and came to the hill country and remained there three days, and the pursuers searched all the roads and did not find them.</w:t>
      </w:r>
      <w:r>
        <w:t xml:space="preserve">{{field-off:Bible}}</w:t>
      </w:r>
    </w:p>
    <w:p>
      <w:r>
        <w:rPr>
          <w:sz w:val="18"/>
          <w:color w:val="777777"/>
        </w:rPr>
        <w:t xml:space="preserve">[[@Bible:Joshua 2:23]] </w:t>
      </w:r>
      <w:r>
        <w:rPr>
          <w:b/>
        </w:rPr>
        <w:t xml:space="preserve">23 </w:t>
      </w:r>
      <w:r>
        <w:t xml:space="preserve"> {{field-on:Bible}}</w:t>
      </w:r>
      <w:r>
        <w:t xml:space="preserve">And the two young men returned and came down from the mountain and crossed over to Joshua son of Nun and told him all the things that happened to them.</w:t>
      </w:r>
      <w:r>
        <w:t xml:space="preserve">{{field-off:Bible}}</w:t>
      </w:r>
    </w:p>
    <w:p>
      <w:r>
        <w:rPr>
          <w:sz w:val="18"/>
          <w:color w:val="777777"/>
        </w:rPr>
        <w:t xml:space="preserve">[[@Bible:Joshua 2:24]] </w:t>
      </w:r>
      <w:r>
        <w:rPr>
          <w:b/>
        </w:rPr>
        <w:t xml:space="preserve">24 </w:t>
      </w:r>
      <w:r>
        <w:t xml:space="preserve"> {{field-on:Bible}}</w:t>
      </w:r>
      <w:r>
        <w:t xml:space="preserve">And they said to Joshua, The Lord has delivered all the land into our hands, and every inhabitant of that land has cowered from before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[[@Bible:Joshua 3:1]] </w:t>
      </w:r>
      <w:r>
        <w:rPr>
          <w:b/>
        </w:rPr>
        <w:t xml:space="preserve">1 </w:t>
      </w:r>
      <w:r>
        <w:t xml:space="preserve"> {{field-on:Bible}}</w:t>
      </w:r>
      <w:r>
        <w:t xml:space="preserve">And Joshua</w:t>
      </w:r>
      <w:r>
        <w:rPr>
          <w:rStyle w:val="FootnoteReference"/>
        </w:rPr>
        <w:footnoteReference w:id="2550"/>
      </w:r>
      <w:r>
        <w:t xml:space="preserve"> rose early in the morning, and they set out from </w:t>
      </w:r>
      <w:r>
        <w:t xml:space="preserve">[[Shittim &gt;&gt; BibleKnowledgebase:@Abelshittim]]</w:t>
      </w:r>
      <w:r>
        <w:t xml:space="preserve"> and came as far as the </w:t>
      </w:r>
      <w:r>
        <w:t xml:space="preserve">[[Jordan &gt;&gt; BibleKnowledgebase:@Jordan]]</w:t>
      </w:r>
      <w:r>
        <w:t xml:space="preserve">, and they lodged there before crossing.</w:t>
      </w:r>
      <w:r>
        <w:t xml:space="preserve">{{field-off:Bible}}</w:t>
      </w:r>
    </w:p>
    <w:p>
      <w:r>
        <w:rPr>
          <w:sz w:val="18"/>
          <w:color w:val="777777"/>
        </w:rPr>
        <w:t xml:space="preserve">[[@Bible:Joshua 3:2]] </w:t>
      </w:r>
      <w:r>
        <w:rPr>
          <w:b/>
        </w:rPr>
        <w:t xml:space="preserve">2 </w:t>
      </w:r>
      <w:r>
        <w:t xml:space="preserve"> {{field-on:Bible}}</w:t>
      </w:r>
      <w:r>
        <w:t xml:space="preserve">And it happened after three days that the scribes went through the camp,</w:t>
      </w:r>
      <w:r>
        <w:t xml:space="preserve">{{field-off:Bible}}</w:t>
      </w:r>
    </w:p>
    <w:p>
      <w:r>
        <w:rPr>
          <w:sz w:val="18"/>
          <w:color w:val="777777"/>
        </w:rPr>
        <w:t xml:space="preserve">[[@Bible:Joshua 3:3]] </w:t>
      </w:r>
      <w:r>
        <w:rPr>
          <w:b/>
        </w:rPr>
        <w:t xml:space="preserve">3 </w:t>
      </w:r>
      <w:r>
        <w:t xml:space="preserve"> {{field-on:Bible}}</w:t>
      </w:r>
      <w:r>
        <w:t xml:space="preserve">and they commanded the people, saying, Whenever you see the ark of the covenant of the Lord our God and our priests and the Levites carrying it, depart from your places</w:t>
      </w:r>
      <w:r>
        <w:rPr>
          <w:rStyle w:val="FootnoteReference"/>
        </w:rPr>
        <w:footnoteReference w:id="2551"/>
      </w:r>
      <w:r>
        <w:t xml:space="preserve"> and go behind it,</w:t>
      </w:r>
      <w:r>
        <w:t xml:space="preserve">{{field-off:Bible}}</w:t>
      </w:r>
    </w:p>
    <w:p>
      <w:r>
        <w:rPr>
          <w:sz w:val="18"/>
          <w:color w:val="777777"/>
        </w:rPr>
        <w:t xml:space="preserve">[[@Bible:Joshua 3:4]] </w:t>
      </w:r>
      <w:r>
        <w:rPr>
          <w:b/>
        </w:rPr>
        <w:t xml:space="preserve">4 </w:t>
      </w:r>
      <w:r>
        <w:t xml:space="preserve"> {{field-on:Bible}}</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2552"/>
      </w:r>
      <w:r>
        <w:t xml:space="preserve">.</w:t>
      </w:r>
      <w:r>
        <w:rPr>
          <w:rStyle w:val="FootnoteReference"/>
        </w:rPr>
        <w:footnoteReference w:id="2553"/>
      </w:r>
      <w:r>
        <w:t xml:space="preserve">{{field-off:Bible}}</w:t>
      </w:r>
    </w:p>
    <w:p>
      <w:r>
        <w:rPr>
          <w:sz w:val="18"/>
          <w:color w:val="777777"/>
        </w:rPr>
        <w:t xml:space="preserve">[[@Bible:Joshua 3:5]] </w:t>
      </w:r>
      <w:r>
        <w:rPr>
          <w:b/>
        </w:rPr>
        <w:t xml:space="preserve">5 </w:t>
      </w:r>
      <w:r>
        <w:t xml:space="preserve"> {{field-on:Bible}}</w:t>
      </w:r>
      <w:r>
        <w:t xml:space="preserve">And Joshua said to the people, Purify yourselves for tomorrow, because tomorrow the Lord will do wonders among you.</w:t>
      </w:r>
      <w:r>
        <w:t xml:space="preserve">{{field-off:Bible}}</w:t>
      </w:r>
    </w:p>
    <w:p>
      <w:r>
        <w:rPr>
          <w:sz w:val="18"/>
          <w:color w:val="777777"/>
        </w:rPr>
        <w:t xml:space="preserve">[[@Bible:Joshua 3:6]] </w:t>
      </w:r>
      <w:r>
        <w:rPr>
          <w:b/>
        </w:rPr>
        <w:t xml:space="preserve">6 </w:t>
      </w:r>
      <w:r>
        <w:t xml:space="preserve"> {{field-on:Bible}}</w:t>
      </w:r>
      <w:r>
        <w:t xml:space="preserve">And Joshua said to the priests, Lift up the ark of the covenant of the Lord and go before the people. And the priests lifted up the ark of the covenant of the Lord and went before the people.</w:t>
      </w:r>
      <w:r>
        <w:t xml:space="preserve">{{field-off:Bible}}</w:t>
      </w:r>
    </w:p>
    <w:p>
      <w:r>
        <w:rPr>
          <w:sz w:val="18"/>
          <w:color w:val="777777"/>
        </w:rPr>
        <w:t xml:space="preserve">[[@Bible:Joshua 3:7]] </w:t>
      </w:r>
      <w:r>
        <w:rPr>
          <w:b/>
        </w:rPr>
        <w:t xml:space="preserve">7 </w:t>
      </w:r>
      <w:r>
        <w:t xml:space="preserve"> {{field-on:Bible}}</w:t>
      </w:r>
      <w:r>
        <w:t xml:space="preserve">And the Lord said to Joshua, On this day I begin to exalt you before all the sons of Israel</w:t>
      </w:r>
      <w:r>
        <w:rPr>
          <w:rStyle w:val="FootnoteReference"/>
        </w:rPr>
        <w:footnoteReference w:id="2554"/>
      </w:r>
      <w:r>
        <w:t xml:space="preserve">, so that they may know that just as I was with Moses</w:t>
      </w:r>
      <w:r>
        <w:rPr>
          <w:rStyle w:val="FootnoteReference"/>
        </w:rPr>
        <w:footnoteReference w:id="2555"/>
      </w:r>
      <w:r>
        <w:t xml:space="preserve">, so I will also be with you.</w:t>
      </w:r>
      <w:r>
        <w:t xml:space="preserve">{{field-off:Bible}}</w:t>
      </w:r>
    </w:p>
    <w:p>
      <w:r>
        <w:rPr>
          <w:sz w:val="18"/>
          <w:color w:val="777777"/>
        </w:rPr>
        <w:t xml:space="preserve">[[@Bible:Joshua 3:8]] </w:t>
      </w:r>
      <w:r>
        <w:rPr>
          <w:b/>
        </w:rPr>
        <w:t xml:space="preserve">8 </w:t>
      </w:r>
      <w:r>
        <w:t xml:space="preserve"> {{field-on:Bible}}</w:t>
      </w:r>
      <w:r>
        <w:t xml:space="preserve">And now command the priests carrying the ark of the covenant, saying, When you enter upon the edge of the water of the </w:t>
      </w:r>
      <w:r>
        <w:t xml:space="preserve">[[Jordan &gt;&gt; BibleKnowledgebase:@Jordan]]</w:t>
      </w:r>
      <w:r>
        <w:t xml:space="preserve">, stand in the </w:t>
      </w:r>
      <w:r>
        <w:t xml:space="preserve">[[Jordan &gt;&gt; BibleKnowledgebase:@Jordan]]</w:t>
      </w:r>
      <w:r>
        <w:t xml:space="preserve">.</w:t>
      </w:r>
      <w:r>
        <w:t xml:space="preserve">{{field-off:Bible}}</w:t>
      </w:r>
    </w:p>
    <w:p>
      <w:r>
        <w:rPr>
          <w:sz w:val="18"/>
          <w:color w:val="777777"/>
        </w:rPr>
        <w:t xml:space="preserve">[[@Bible:Joshua 3:9]] </w:t>
      </w:r>
      <w:r>
        <w:rPr>
          <w:b/>
        </w:rPr>
        <w:t xml:space="preserve">9 </w:t>
      </w:r>
      <w:r>
        <w:t xml:space="preserve"> {{field-on:Bible}}</w:t>
      </w:r>
      <w:r>
        <w:t xml:space="preserve">And Joshua said to the sons of Israel, Come near here and hear the word of the Lord our God.</w:t>
      </w:r>
      <w:r>
        <w:rPr>
          <w:rStyle w:val="FootnoteReference"/>
        </w:rPr>
        <w:footnoteReference w:id="2556"/>
      </w:r>
      <w:r>
        <w:t xml:space="preserve">{{field-off:Bible}}</w:t>
      </w:r>
    </w:p>
    <w:p>
      <w:r>
        <w:rPr>
          <w:sz w:val="18"/>
          <w:color w:val="777777"/>
        </w:rPr>
        <w:t xml:space="preserve">[[@Bible:Joshua 3:10]] </w:t>
      </w:r>
      <w:r>
        <w:rPr>
          <w:b/>
        </w:rPr>
        <w:t xml:space="preserve">10 </w:t>
      </w:r>
      <w:r>
        <w:t xml:space="preserve"> {{field-on:Bible}}</w:t>
      </w:r>
      <w:r>
        <w:t xml:space="preserve">By this you shall know that the living God is among you, and destroying he will destroy from before our face the Canaanite and the Hittite and the Pherezite and the Hivite and the Amorite and the Gergesite and the Jebusite.</w:t>
      </w:r>
      <w:r>
        <w:t xml:space="preserve">{{field-off:Bible}}</w:t>
      </w:r>
    </w:p>
    <w:p>
      <w:r>
        <w:rPr>
          <w:sz w:val="18"/>
          <w:color w:val="777777"/>
        </w:rPr>
        <w:t xml:space="preserve">[[@Bible:Joshua 3:11]] </w:t>
      </w:r>
      <w:r>
        <w:rPr>
          <w:b/>
        </w:rPr>
        <w:t xml:space="preserve">11 </w:t>
      </w:r>
      <w:r>
        <w:t xml:space="preserve"> {{field-on:Bible}}</w:t>
      </w:r>
      <w:r>
        <w:t xml:space="preserve">Behold, the ark of the covenant of the Lord of all the earth crosses the </w:t>
      </w:r>
      <w:r>
        <w:t xml:space="preserve">[[Jordan &gt;&gt; BibleKnowledgebase:@Jordan]]</w:t>
      </w:r>
      <w:r>
        <w:t xml:space="preserve">.</w:t>
      </w:r>
      <w:r>
        <w:t xml:space="preserve">{{field-off:Bible}}</w:t>
      </w:r>
    </w:p>
    <w:p>
      <w:r>
        <w:rPr>
          <w:sz w:val="18"/>
          <w:color w:val="777777"/>
        </w:rPr>
        <w:t xml:space="preserve">[[@Bible:Joshua 3:12]] </w:t>
      </w:r>
      <w:r>
        <w:rPr>
          <w:b/>
        </w:rPr>
        <w:t xml:space="preserve">12 </w:t>
      </w:r>
      <w:r>
        <w:t xml:space="preserve"> {{field-on:Bible}}</w:t>
      </w:r>
      <w:r>
        <w:t xml:space="preserve">Choose for yourselves twelve men from the sons of Israel, one from each tribe.</w:t>
      </w:r>
      <w:r>
        <w:t xml:space="preserve">{{field-off:Bible}}</w:t>
      </w:r>
    </w:p>
    <w:p>
      <w:r>
        <w:rPr>
          <w:sz w:val="18"/>
          <w:color w:val="777777"/>
        </w:rPr>
        <w:t xml:space="preserve">[[@Bible:Joshua 3:13]] </w:t>
      </w:r>
      <w:r>
        <w:rPr>
          <w:b/>
        </w:rPr>
        <w:t xml:space="preserve">13 </w:t>
      </w:r>
      <w:r>
        <w:t xml:space="preserve"> {{field-on:Bible}}</w:t>
      </w:r>
      <w:r>
        <w:t xml:space="preserve">And it shall be, when the feet of the priests carrying the ark of the covenant of the Lord of all the earth come to rest in the water of the </w:t>
      </w:r>
      <w:r>
        <w:t xml:space="preserve">[[Jordan &gt;&gt; BibleKnowledgebase:@Jordan]]</w:t>
      </w:r>
      <w:r>
        <w:t xml:space="preserve">, the water of the </w:t>
      </w:r>
      <w:r>
        <w:t xml:space="preserve">[[Jordan &gt;&gt; BibleKnowledgebase:@Jordan]]</w:t>
      </w:r>
      <w:r>
        <w:t xml:space="preserve"> will fail, and the water coming down will stand.</w:t>
      </w:r>
      <w:r>
        <w:rPr>
          <w:rStyle w:val="FootnoteReference"/>
        </w:rPr>
        <w:footnoteReference w:id="2557"/>
      </w:r>
      <w:r>
        <w:t xml:space="preserve">{{field-off:Bible}}</w:t>
      </w:r>
    </w:p>
    <w:p>
      <w:r>
        <w:rPr>
          <w:sz w:val="18"/>
          <w:color w:val="777777"/>
        </w:rPr>
        <w:t xml:space="preserve">[[@Bible:Joshua 3:14]] </w:t>
      </w:r>
      <w:r>
        <w:rPr>
          <w:b/>
        </w:rPr>
        <w:t xml:space="preserve">14 </w:t>
      </w:r>
      <w:r>
        <w:t xml:space="preserve"> {{field-on:Bible}}</w:t>
      </w:r>
      <w:r>
        <w:t xml:space="preserve">And the people set out from their tents to cross the </w:t>
      </w:r>
      <w:r>
        <w:t xml:space="preserve">[[Jordan &gt;&gt; BibleKnowledgebase:@Jordan]]</w:t>
      </w:r>
      <w:r>
        <w:t xml:space="preserve">, and the priests were carrying the ark of the covenant of the Lord before the people.</w:t>
      </w:r>
      <w:r>
        <w:t xml:space="preserve">{{field-off:Bible}}</w:t>
      </w:r>
    </w:p>
    <w:p>
      <w:r>
        <w:rPr>
          <w:sz w:val="18"/>
          <w:color w:val="777777"/>
        </w:rPr>
        <w:t xml:space="preserve">[[@Bible:Joshua 3:15]] </w:t>
      </w:r>
      <w:r>
        <w:rPr>
          <w:b/>
        </w:rPr>
        <w:t xml:space="preserve">15 </w:t>
      </w:r>
      <w:r>
        <w:t xml:space="preserve"> {{field-on:Bible}}</w:t>
      </w:r>
      <w:r>
        <w:t xml:space="preserve">And when the priests carrying the ark of the covenant went into the </w:t>
      </w:r>
      <w:r>
        <w:t xml:space="preserve">[[Jordan &gt;&gt; BibleKnowledgebase:@Jordan]]</w:t>
      </w:r>
      <w:r>
        <w:t xml:space="preserve">, and the feet of the priests carrying the ark of the covenant of the Lord were dipped on the edge of the water of the </w:t>
      </w:r>
      <w:r>
        <w:t xml:space="preserve">[[Jordan &gt;&gt; BibleKnowledgebase:@Jordan]]</w:t>
      </w:r>
      <w:r>
        <w:t xml:space="preserve">, now the </w:t>
      </w:r>
      <w:r>
        <w:t xml:space="preserve">[[Jordan &gt;&gt; BibleKnowledgebase:@Jordan]]</w:t>
      </w:r>
      <w:r>
        <w:t xml:space="preserve"> was full along all its bank, like the days of wheat harvest,</w:t>
      </w:r>
      <w:r>
        <w:rPr>
          <w:rStyle w:val="FootnoteReference"/>
        </w:rPr>
        <w:footnoteReference w:id="2558"/>
      </w:r>
      <w:r>
        <w:rPr>
          <w:rStyle w:val="FootnoteReference"/>
        </w:rPr>
        <w:footnoteReference w:id="2559"/>
      </w:r>
      <w:r>
        <w:t xml:space="preserve">{{field-off:Bible}}</w:t>
      </w:r>
    </w:p>
    <w:p>
      <w:r>
        <w:rPr>
          <w:sz w:val="18"/>
          <w:color w:val="777777"/>
        </w:rPr>
        <w:t xml:space="preserve">[[@Bible:Joshua 3:16]] </w:t>
      </w:r>
      <w:r>
        <w:rPr>
          <w:b/>
        </w:rPr>
        <w:t xml:space="preserve">16 </w:t>
      </w:r>
      <w:r>
        <w:t xml:space="preserve"> {{field-on:Bible}}</w:t>
      </w:r>
      <w:r>
        <w:t xml:space="preserve">then the waters coming down from above stood, a mass standing exceedingly far away</w:t>
      </w:r>
      <w:r>
        <w:rPr>
          <w:rStyle w:val="FootnoteReference"/>
        </w:rPr>
        <w:footnoteReference w:id="2560"/>
      </w:r>
      <w:r>
        <w:t xml:space="preserve">, as far as the region of Kariathiarim, but the waters going down went down into the </w:t>
      </w:r>
      <w:r>
        <w:t xml:space="preserve">[[Arabah &gt;&gt; BibleKnowledgebase:@Arabah]]</w:t>
      </w:r>
      <w:r>
        <w:t xml:space="preserve"> sea, the </w:t>
      </w:r>
      <w:r>
        <w:t xml:space="preserve">[[Salt Sea &gt;&gt; BibleKnowledgebase:@SaltSea]]</w:t>
      </w:r>
      <w:r>
        <w:t xml:space="preserve">, until the end they failed, and the people stood opposite Jericho.</w:t>
      </w:r>
      <w:r>
        <w:rPr>
          <w:rStyle w:val="FootnoteReference"/>
        </w:rPr>
        <w:footnoteReference w:id="2561"/>
      </w:r>
      <w:r>
        <w:rPr>
          <w:rStyle w:val="FootnoteReference"/>
        </w:rPr>
        <w:footnoteReference w:id="2562"/>
      </w:r>
      <w:r>
        <w:t xml:space="preserve">{{field-off:Bible}}</w:t>
      </w:r>
    </w:p>
    <w:p>
      <w:r>
        <w:rPr>
          <w:sz w:val="18"/>
          <w:color w:val="777777"/>
        </w:rPr>
        <w:t xml:space="preserve">[[@Bible:Joshua 3:17]] </w:t>
      </w:r>
      <w:r>
        <w:rPr>
          <w:b/>
        </w:rPr>
        <w:t xml:space="preserve">17 </w:t>
      </w:r>
      <w:r>
        <w:t xml:space="preserve"> {{field-on:Bible}}</w:t>
      </w:r>
      <w:r>
        <w:t xml:space="preserve">And the priests carrying the ark of the covenant of the Lord stood on dry ground</w:t>
      </w:r>
      <w:r>
        <w:rPr>
          <w:rStyle w:val="FootnoteReference"/>
        </w:rPr>
        <w:footnoteReference w:id="2563"/>
      </w:r>
      <w:r>
        <w:t xml:space="preserve"> in the midst of the </w:t>
      </w:r>
      <w:r>
        <w:t xml:space="preserve">[[Jordan &gt;&gt; BibleKnowledgebase:@Jordan]]</w:t>
      </w:r>
      <w:r>
        <w:t xml:space="preserve">, and all the sons of Israel were crossing on dry ground until all the people finished crossing the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[[@Bible:Joshua 4:1]] </w:t>
      </w:r>
      <w:r>
        <w:rPr>
          <w:b/>
        </w:rPr>
        <w:t xml:space="preserve">1 </w:t>
      </w:r>
      <w:r>
        <w:t xml:space="preserve"> {{field-on:Bible}}</w:t>
      </w:r>
      <w:r>
        <w:t xml:space="preserve">And when all the people finished crossing the </w:t>
      </w:r>
      <w:r>
        <w:t xml:space="preserve">[[Jordan &gt;&gt; BibleKnowledgebase:@Jordan]]</w:t>
      </w:r>
      <w:r>
        <w:t xml:space="preserve">, the Lord said to Joshua</w:t>
      </w:r>
      <w:r>
        <w:rPr>
          <w:rStyle w:val="FootnoteReference"/>
        </w:rPr>
        <w:footnoteReference w:id="2564"/>
      </w:r>
      <w:r>
        <w:t xml:space="preserve">, saying,</w:t>
      </w:r>
      <w:r>
        <w:t xml:space="preserve">{{field-off:Bible}}</w:t>
      </w:r>
    </w:p>
    <w:p>
      <w:r>
        <w:rPr>
          <w:sz w:val="18"/>
          <w:color w:val="777777"/>
        </w:rPr>
        <w:t xml:space="preserve">[[@Bible:Joshua 4:2]] </w:t>
      </w:r>
      <w:r>
        <w:rPr>
          <w:b/>
        </w:rPr>
        <w:t xml:space="preserve">2 </w:t>
      </w:r>
      <w:r>
        <w:t xml:space="preserve"> {{field-on:Bible}}</w:t>
      </w:r>
      <w:r>
        <w:t xml:space="preserve">Take men from the people, one from each tribe,</w:t>
      </w:r>
      <w:r>
        <w:t xml:space="preserve">{{field-off:Bible}}</w:t>
      </w:r>
    </w:p>
    <w:p>
      <w:r>
        <w:rPr>
          <w:sz w:val="18"/>
          <w:color w:val="777777"/>
        </w:rPr>
        <w:t xml:space="preserve">[[@Bible:Joshua 4:3]] </w:t>
      </w:r>
      <w:r>
        <w:rPr>
          <w:b/>
        </w:rPr>
        <w:t xml:space="preserve">3 </w:t>
      </w:r>
      <w:r>
        <w:t xml:space="preserve"> {{field-on:Bible}}</w:t>
      </w:r>
      <w:r>
        <w:t xml:space="preserve">and command them, saying, Take up from the midst of the </w:t>
      </w:r>
      <w:r>
        <w:t xml:space="preserve">[[Jordan &gt;&gt; BibleKnowledgebase:@Jordan]]</w:t>
      </w:r>
      <w:r>
        <w:t xml:space="preserve"> twelve ready stones</w:t>
      </w:r>
      <w:r>
        <w:rPr>
          <w:rStyle w:val="FootnoteReference"/>
        </w:rPr>
        <w:footnoteReference w:id="2565"/>
      </w:r>
      <w:r>
        <w:t xml:space="preserve">, and, carrying them with you, place them in your camp, where you may camp there tonight.</w:t>
      </w:r>
      <w:r>
        <w:rPr>
          <w:rStyle w:val="FootnoteReference"/>
        </w:rPr>
        <w:footnoteReference w:id="2566"/>
      </w:r>
      <w:r>
        <w:t xml:space="preserve">{{field-off:Bible}}</w:t>
      </w:r>
    </w:p>
    <w:p>
      <w:r>
        <w:rPr>
          <w:sz w:val="18"/>
          <w:color w:val="777777"/>
        </w:rPr>
        <w:t xml:space="preserve">[[@Bible:Joshua 4:4]] </w:t>
      </w:r>
      <w:r>
        <w:rPr>
          <w:b/>
        </w:rPr>
        <w:t xml:space="preserve">4 </w:t>
      </w:r>
      <w:r>
        <w:t xml:space="preserve"> {{field-on:Bible}}</w:t>
      </w:r>
      <w:r>
        <w:t xml:space="preserve">And Joshua called twelve honored men from the sons of Israel</w:t>
      </w:r>
      <w:r>
        <w:rPr>
          <w:rStyle w:val="FootnoteReference"/>
        </w:rPr>
        <w:footnoteReference w:id="2567"/>
      </w:r>
      <w:r>
        <w:t xml:space="preserve">, one from each tribe,</w:t>
      </w:r>
      <w:r>
        <w:rPr>
          <w:rStyle w:val="FootnoteReference"/>
        </w:rPr>
        <w:footnoteReference w:id="2568"/>
      </w:r>
      <w:r>
        <w:t xml:space="preserve">{{field-off:Bible}}</w:t>
      </w:r>
    </w:p>
    <w:p>
      <w:r>
        <w:rPr>
          <w:sz w:val="18"/>
          <w:color w:val="777777"/>
        </w:rPr>
        <w:t xml:space="preserve">[[@Bible:Joshua 4:5]] </w:t>
      </w:r>
      <w:r>
        <w:rPr>
          <w:b/>
        </w:rPr>
        <w:t xml:space="preserve">5 </w:t>
      </w:r>
      <w:r>
        <w:t xml:space="preserve"> {{field-on:Bible}}</w:t>
      </w:r>
      <w:r>
        <w:t xml:space="preserve">and said to them, Come before me before the Lord into the midst of the </w:t>
      </w:r>
      <w:r>
        <w:t xml:space="preserve">[[Jordan &gt;&gt; BibleKnowledgebase:@Jordan]]</w:t>
      </w:r>
      <w:r>
        <w:t xml:space="preserve">, and, taking from there, let each lift a stone on his shoulders according to the number of the twelve tribes of Israel,</w:t>
      </w:r>
      <w:r>
        <w:t xml:space="preserve">{{field-off:Bible}}</w:t>
      </w:r>
    </w:p>
    <w:p>
      <w:r>
        <w:rPr>
          <w:sz w:val="18"/>
          <w:color w:val="777777"/>
        </w:rPr>
        <w:t xml:space="preserve">[[@Bible:Joshua 4:6]] </w:t>
      </w:r>
      <w:r>
        <w:rPr>
          <w:b/>
        </w:rPr>
        <w:t xml:space="preserve">6 </w:t>
      </w:r>
      <w:r>
        <w:t xml:space="preserve"> {{field-on:Bible}}</w:t>
      </w:r>
      <w:r>
        <w:t xml:space="preserve">so that these may exist for you as a sign lying there forever, so that when your son asks you tomorrow, saying, What are these stones to you?</w:t>
      </w:r>
      <w:r>
        <w:rPr>
          <w:rStyle w:val="FootnoteReference"/>
        </w:rPr>
        <w:footnoteReference w:id="2569"/>
      </w:r>
      <w:r>
        <w:t xml:space="preserve">{{field-off:Bible}}</w:t>
      </w:r>
    </w:p>
    <w:p>
      <w:r>
        <w:rPr>
          <w:sz w:val="18"/>
          <w:color w:val="777777"/>
        </w:rPr>
        <w:t xml:space="preserve">[[@Bible:Joshua 4:7]] </w:t>
      </w:r>
      <w:r>
        <w:rPr>
          <w:b/>
        </w:rPr>
        <w:t xml:space="preserve">7 </w:t>
      </w:r>
      <w:r>
        <w:t xml:space="preserve"> {{field-on:Bible}}</w:t>
      </w:r>
      <w:r>
        <w:t xml:space="preserve">then you shall explain to your son, saying that the river </w:t>
      </w:r>
      <w:r>
        <w:t xml:space="preserve">[[Jordan &gt;&gt; BibleKnowledgebase:@Jordan]]</w:t>
      </w:r>
      <w:r>
        <w:t xml:space="preserve"> failed</w:t>
      </w:r>
      <w:r>
        <w:rPr>
          <w:rStyle w:val="FootnoteReference"/>
        </w:rPr>
        <w:footnoteReference w:id="2570"/>
      </w:r>
      <w:r>
        <w:t xml:space="preserve"> from before the ark of the covenant of the Lord of all the earth as it crossed it, and these stones shall be for you as a memorial to the sons of Israel forever.</w:t>
      </w:r>
      <w:r>
        <w:rPr>
          <w:rStyle w:val="FootnoteReference"/>
        </w:rPr>
        <w:footnoteReference w:id="2571"/>
      </w:r>
      <w:r>
        <w:t xml:space="preserve">{{field-off:Bible}}</w:t>
      </w:r>
    </w:p>
    <w:p>
      <w:r>
        <w:rPr>
          <w:sz w:val="18"/>
          <w:color w:val="777777"/>
        </w:rPr>
        <w:t xml:space="preserve">[[@Bible:Joshua 4:8]] </w:t>
      </w:r>
      <w:r>
        <w:rPr>
          <w:b/>
        </w:rPr>
        <w:t xml:space="preserve">8 </w:t>
      </w:r>
      <w:r>
        <w:t xml:space="preserve"> {{field-on:Bible}}</w:t>
      </w:r>
      <w:r>
        <w:t xml:space="preserve">And the sons of Israel did thus just as the Lord commanded Joshua, and taking twelve stones from the midst of the </w:t>
      </w:r>
      <w:r>
        <w:t xml:space="preserve">[[Jordan &gt;&gt; BibleKnowledgebase:@Jordan]]</w:t>
      </w:r>
      <w:r>
        <w:t xml:space="preserve">, just as the Lord ordered Joshua at the completion of the crossing of the sons of Israel, they carried them with themselves into the camp and laid them there.</w:t>
      </w:r>
      <w:r>
        <w:rPr>
          <w:rStyle w:val="FootnoteReference"/>
        </w:rPr>
        <w:footnoteReference w:id="2572"/>
      </w:r>
      <w:r>
        <w:t xml:space="preserve">{{field-off:Bible}}</w:t>
      </w:r>
    </w:p>
    <w:p>
      <w:r>
        <w:rPr>
          <w:sz w:val="18"/>
          <w:color w:val="777777"/>
        </w:rPr>
        <w:t xml:space="preserve">[[@Bible:Joshua 4:9]] </w:t>
      </w:r>
      <w:r>
        <w:rPr>
          <w:b/>
        </w:rPr>
        <w:t xml:space="preserve">9 </w:t>
      </w:r>
      <w:r>
        <w:t xml:space="preserve"> {{field-on:Bible}}</w:t>
      </w:r>
      <w:r>
        <w:t xml:space="preserve">And Joshua set up another twelve stones in that </w:t>
      </w:r>
      <w:r>
        <w:t xml:space="preserve">[[Jordan &gt;&gt; BibleKnowledgebase:@Jordan]]</w:t>
      </w:r>
      <w:r>
        <w:t xml:space="preserve"> itself, in the place that came to be under the feet of the priests carrying the ark of the covenant of the Lord, and they are there until this day.</w:t>
      </w:r>
      <w:r>
        <w:t xml:space="preserve">{{field-off:Bible}}</w:t>
      </w:r>
    </w:p>
    <w:p>
      <w:r>
        <w:rPr>
          <w:sz w:val="18"/>
          <w:color w:val="777777"/>
        </w:rPr>
        <w:t xml:space="preserve">[[@Bible:Joshua 4:10]] </w:t>
      </w:r>
      <w:r>
        <w:rPr>
          <w:b/>
        </w:rPr>
        <w:t xml:space="preserve">10 </w:t>
      </w:r>
      <w:r>
        <w:t xml:space="preserve"> {{field-on:Bible}}</w:t>
      </w:r>
      <w:r>
        <w:t xml:space="preserve">And the priests carrying the ark of the covenant had been standing in the </w:t>
      </w:r>
      <w:r>
        <w:t xml:space="preserve">[[Jordan &gt;&gt; BibleKnowledgebase:@Jordan]]</w:t>
      </w:r>
      <w:r>
        <w:t xml:space="preserve"> until Joshua finished everything that the Lord commanded to report to the people</w:t>
      </w:r>
      <w:r>
        <w:rPr>
          <w:rStyle w:val="FootnoteReference"/>
        </w:rPr>
        <w:footnoteReference w:id="2573"/>
      </w:r>
      <w:r>
        <w:t xml:space="preserve">, and the people hurried and crossed.</w:t>
      </w:r>
      <w:r>
        <w:t xml:space="preserve">{{field-off:Bible}}</w:t>
      </w:r>
    </w:p>
    <w:p>
      <w:r>
        <w:rPr>
          <w:sz w:val="18"/>
          <w:color w:val="777777"/>
        </w:rPr>
        <w:t xml:space="preserve">[[@Bible:Joshua 4:11]] </w:t>
      </w:r>
      <w:r>
        <w:rPr>
          <w:b/>
        </w:rPr>
        <w:t xml:space="preserve">11 </w:t>
      </w:r>
      <w:r>
        <w:t xml:space="preserve"> {{field-on:Bible}}</w:t>
      </w:r>
      <w:r>
        <w:t xml:space="preserve">And it happened, when all the people finished crossing, the ark of the covenant of the Lord and the stones crossed before them.</w:t>
      </w:r>
      <w:r>
        <w:t xml:space="preserve">{{field-off:Bible}}</w:t>
      </w:r>
    </w:p>
    <w:p>
      <w:r>
        <w:rPr>
          <w:sz w:val="18"/>
          <w:color w:val="777777"/>
        </w:rPr>
        <w:t xml:space="preserve">[[@Bible:Joshua 4:12]] </w:t>
      </w:r>
      <w:r>
        <w:rPr>
          <w:b/>
        </w:rPr>
        <w:t xml:space="preserve">12 </w:t>
      </w:r>
      <w:r>
        <w:t xml:space="preserve"> {{field-on:Bible}}</w:t>
      </w:r>
      <w:r>
        <w:t xml:space="preserve">And the sons of Reuben</w:t>
      </w:r>
      <w:r>
        <w:rPr>
          <w:rStyle w:val="FootnoteReference"/>
        </w:rPr>
        <w:footnoteReference w:id="2574"/>
      </w:r>
      <w:r>
        <w:t xml:space="preserve"> and the sons of Gad and the half-tribe of Manasseh crossed over prepared before the sons of Israel, just as Moses</w:t>
      </w:r>
      <w:r>
        <w:rPr>
          <w:rStyle w:val="FootnoteReference"/>
        </w:rPr>
        <w:footnoteReference w:id="2575"/>
      </w:r>
      <w:r>
        <w:t xml:space="preserve"> commanded them.</w:t>
      </w:r>
      <w:r>
        <w:rPr>
          <w:rStyle w:val="FootnoteReference"/>
        </w:rPr>
        <w:footnoteReference w:id="2576"/>
      </w:r>
      <w:r>
        <w:t xml:space="preserve">{{field-off:Bible}}</w:t>
      </w:r>
    </w:p>
    <w:p>
      <w:r>
        <w:rPr>
          <w:sz w:val="18"/>
          <w:color w:val="777777"/>
        </w:rPr>
        <w:t xml:space="preserve">[[@Bible:Joshua 4:13]] </w:t>
      </w:r>
      <w:r>
        <w:rPr>
          <w:b/>
        </w:rPr>
        <w:t xml:space="preserve">13 </w:t>
      </w:r>
      <w:r>
        <w:t xml:space="preserve"> {{field-on:Bible}}</w:t>
      </w:r>
      <w:r>
        <w:t xml:space="preserve">Forty thousand well-armed for battle crossed before the Lord for war, toward the city Jericho.</w:t>
      </w:r>
      <w:r>
        <w:rPr>
          <w:rStyle w:val="FootnoteReference"/>
        </w:rPr>
        <w:footnoteReference w:id="2577"/>
      </w:r>
      <w:r>
        <w:t xml:space="preserve">{{field-off:Bible}}</w:t>
      </w:r>
    </w:p>
    <w:p>
      <w:r>
        <w:rPr>
          <w:sz w:val="18"/>
          <w:color w:val="777777"/>
        </w:rPr>
        <w:t xml:space="preserve">[[@Bible:Joshua 4:14]] </w:t>
      </w:r>
      <w:r>
        <w:rPr>
          <w:b/>
        </w:rPr>
        <w:t xml:space="preserve">14 </w:t>
      </w:r>
      <w:r>
        <w:t xml:space="preserve"> {{field-on:Bible}}</w:t>
      </w:r>
      <w:r>
        <w:t xml:space="preserve">On that day the Lord magnified Joshua before all the race of Israel, and they feared him as they feared Moses for as long as he lived.</w:t>
      </w:r>
      <w:r>
        <w:t xml:space="preserve">{{field-off:Bible}}</w:t>
      </w:r>
    </w:p>
    <w:p>
      <w:r>
        <w:rPr>
          <w:sz w:val="18"/>
          <w:color w:val="777777"/>
        </w:rPr>
        <w:t xml:space="preserve">[[@Bible:Joshua 4:15]] </w:t>
      </w:r>
      <w:r>
        <w:rPr>
          <w:b/>
        </w:rPr>
        <w:t xml:space="preserve">15 </w:t>
      </w:r>
      <w:r>
        <w:t xml:space="preserve"> {{field-on:Bible}}</w:t>
      </w:r>
      <w:r>
        <w:t xml:space="preserve">And the Lord said to Joshua, saying,</w:t>
      </w:r>
      <w:r>
        <w:t xml:space="preserve">{{field-off:Bible}}</w:t>
      </w:r>
    </w:p>
    <w:p>
      <w:r>
        <w:rPr>
          <w:sz w:val="18"/>
          <w:color w:val="777777"/>
        </w:rPr>
        <w:t xml:space="preserve">[[@Bible:Joshua 4:16]] </w:t>
      </w:r>
      <w:r>
        <w:rPr>
          <w:b/>
        </w:rPr>
        <w:t xml:space="preserve">16 </w:t>
      </w:r>
      <w:r>
        <w:t xml:space="preserve"> {{field-on:Bible}}</w:t>
      </w:r>
      <w:r>
        <w:t xml:space="preserve">Command the priests carrying the ark of the covenant of the testimony of the Lord to come up out of the </w:t>
      </w:r>
      <w:r>
        <w:t xml:space="preserve">[[Jordan &gt;&gt; BibleKnowledgebase:@Jordan]]</w:t>
      </w:r>
      <w:r>
        <w:t xml:space="preserve">.</w:t>
      </w:r>
      <w:r>
        <w:t xml:space="preserve">{{field-off:Bible}}</w:t>
      </w:r>
    </w:p>
    <w:p>
      <w:r>
        <w:rPr>
          <w:sz w:val="18"/>
          <w:color w:val="777777"/>
        </w:rPr>
        <w:t xml:space="preserve">[[@Bible:Joshua 4:17]] </w:t>
      </w:r>
      <w:r>
        <w:rPr>
          <w:b/>
        </w:rPr>
        <w:t xml:space="preserve">17 </w:t>
      </w:r>
      <w:r>
        <w:t xml:space="preserve"> {{field-on:Bible}}</w:t>
      </w:r>
      <w:r>
        <w:t xml:space="preserve">And Joshua commanded the priests, saying, Come up out of the </w:t>
      </w:r>
      <w:r>
        <w:t xml:space="preserve">[[Jordan &gt;&gt; BibleKnowledgebase:@Jordan]]</w:t>
      </w:r>
      <w:r>
        <w:t xml:space="preserve">.</w:t>
      </w:r>
      <w:r>
        <w:t xml:space="preserve">{{field-off:Bible}}</w:t>
      </w:r>
    </w:p>
    <w:p>
      <w:r>
        <w:rPr>
          <w:sz w:val="18"/>
          <w:color w:val="777777"/>
        </w:rPr>
        <w:t xml:space="preserve">[[@Bible:Joshua 4:18]] </w:t>
      </w:r>
      <w:r>
        <w:rPr>
          <w:b/>
        </w:rPr>
        <w:t xml:space="preserve">18 </w:t>
      </w:r>
      <w:r>
        <w:t xml:space="preserve"> {{field-on:Bible}}</w:t>
      </w:r>
      <w:r>
        <w:t xml:space="preserve">And it happened, when the priests carrying the ark of the covenant of the Lord came up out of the </w:t>
      </w:r>
      <w:r>
        <w:t xml:space="preserve">[[Jordan &gt;&gt; BibleKnowledgebase:@Jordan]]</w:t>
      </w:r>
      <w:r>
        <w:t xml:space="preserve"> and set their feet on the land, the water of the </w:t>
      </w:r>
      <w:r>
        <w:t xml:space="preserve">[[Jordan &gt;&gt; BibleKnowledgebase:@Jordan]]</w:t>
      </w:r>
      <w:r>
        <w:t xml:space="preserve"> rushed down to its place and went as yesterday and the third day</w:t>
      </w:r>
      <w:r>
        <w:rPr>
          <w:rStyle w:val="FootnoteReference"/>
        </w:rPr>
        <w:footnoteReference w:id="2578"/>
      </w:r>
      <w:r>
        <w:t xml:space="preserve"> along all the bank.</w:t>
      </w:r>
      <w:r>
        <w:t xml:space="preserve">{{field-off:Bible}}</w:t>
      </w:r>
    </w:p>
    <w:p>
      <w:r>
        <w:rPr>
          <w:sz w:val="18"/>
          <w:color w:val="777777"/>
        </w:rPr>
        <w:t xml:space="preserve">[[@Bible:Joshua 4:19]] </w:t>
      </w:r>
      <w:r>
        <w:rPr>
          <w:b/>
        </w:rPr>
        <w:t xml:space="preserve">19 </w:t>
      </w:r>
      <w:r>
        <w:t xml:space="preserve"> {{field-on:Bible}}</w:t>
      </w:r>
      <w:r>
        <w:t xml:space="preserve">And the people came up out of the </w:t>
      </w:r>
      <w:r>
        <w:t xml:space="preserve">[[Jordan &gt;&gt; BibleKnowledgebase:@Jordan]]</w:t>
      </w:r>
      <w:r>
        <w:t xml:space="preserve"> on the tenth of the first month, and the sons of Israel encamped in Galgala at the part toward the sunrise from Jericho.</w:t>
      </w:r>
      <w:r>
        <w:t xml:space="preserve">{{field-off:Bible}}</w:t>
      </w:r>
    </w:p>
    <w:p>
      <w:r>
        <w:rPr>
          <w:sz w:val="18"/>
          <w:color w:val="777777"/>
        </w:rPr>
        <w:t xml:space="preserve">[[@Bible:Joshua 4:20]] </w:t>
      </w:r>
      <w:r>
        <w:rPr>
          <w:b/>
        </w:rPr>
        <w:t xml:space="preserve">20 </w:t>
      </w:r>
      <w:r>
        <w:t xml:space="preserve"> {{field-on:Bible}}</w:t>
      </w:r>
      <w:r>
        <w:t xml:space="preserve">And Joshua set up these twelve stones that he took from the </w:t>
      </w:r>
      <w:r>
        <w:t xml:space="preserve">[[Jordan &gt;&gt; BibleKnowledgebase:@Jordan]]</w:t>
      </w:r>
      <w:r>
        <w:t xml:space="preserve"> in Galgala,</w:t>
      </w:r>
      <w:r>
        <w:t xml:space="preserve">{{field-off:Bible}}</w:t>
      </w:r>
    </w:p>
    <w:p>
      <w:r>
        <w:rPr>
          <w:sz w:val="18"/>
          <w:color w:val="777777"/>
        </w:rPr>
        <w:t xml:space="preserve">[[@Bible:Joshua 4:21]] </w:t>
      </w:r>
      <w:r>
        <w:rPr>
          <w:b/>
        </w:rPr>
        <w:t xml:space="preserve">21 </w:t>
      </w:r>
      <w:r>
        <w:t xml:space="preserve"> {{field-on:Bible}}</w:t>
      </w:r>
      <w:r>
        <w:t xml:space="preserve">saying, Whenever your sons ask you, saying, What are these stones?</w:t>
      </w:r>
      <w:r>
        <w:t xml:space="preserve">{{field-off:Bible}}</w:t>
      </w:r>
    </w:p>
    <w:p>
      <w:r>
        <w:rPr>
          <w:sz w:val="18"/>
          <w:color w:val="777777"/>
        </w:rPr>
        <w:t xml:space="preserve">[[@Bible:Joshua 4:22]] </w:t>
      </w:r>
      <w:r>
        <w:rPr>
          <w:b/>
        </w:rPr>
        <w:t xml:space="preserve">22 </w:t>
      </w:r>
      <w:r>
        <w:t xml:space="preserve"> {{field-on:Bible}}</w:t>
      </w:r>
      <w:r>
        <w:t xml:space="preserve">you shall report to your sons that Israel crossed the </w:t>
      </w:r>
      <w:r>
        <w:t xml:space="preserve">[[Jordan &gt;&gt; BibleKnowledgebase:@Jordan]]</w:t>
      </w:r>
      <w:r>
        <w:t xml:space="preserve"> on dry ground,</w:t>
      </w:r>
      <w:r>
        <w:t xml:space="preserve">{{field-off:Bible}}</w:t>
      </w:r>
    </w:p>
    <w:p>
      <w:r>
        <w:rPr>
          <w:sz w:val="18"/>
          <w:color w:val="777777"/>
        </w:rPr>
        <w:t xml:space="preserve">[[@Bible:Joshua 4:23]] </w:t>
      </w:r>
      <w:r>
        <w:rPr>
          <w:b/>
        </w:rPr>
        <w:t xml:space="preserve">23 </w:t>
      </w:r>
      <w:r>
        <w:t xml:space="preserve"> {{field-on:Bible}}</w:t>
      </w:r>
      <w:r>
        <w:t xml:space="preserve">when the Lord our God dried up the water of the </w:t>
      </w:r>
      <w:r>
        <w:t xml:space="preserve">[[Jordan &gt;&gt; BibleKnowledgebase:@Jordan]]</w:t>
      </w:r>
      <w:r>
        <w:rPr>
          <w:rStyle w:val="FootnoteReference"/>
        </w:rPr>
        <w:footnoteReference w:id="2579"/>
      </w:r>
      <w:r>
        <w:t xml:space="preserve"> from before them until they crossed, just as the Lord our God did to the Red Sea, which the Lord our God dried up before us until we passed over,</w:t>
      </w:r>
      <w:r>
        <w:t xml:space="preserve">{{field-off:Bible}}</w:t>
      </w:r>
    </w:p>
    <w:p>
      <w:r>
        <w:rPr>
          <w:sz w:val="18"/>
          <w:color w:val="777777"/>
        </w:rPr>
        <w:t xml:space="preserve">[[@Bible:Joshua 4:24]] </w:t>
      </w:r>
      <w:r>
        <w:rPr>
          <w:b/>
        </w:rPr>
        <w:t xml:space="preserve">24 </w:t>
      </w:r>
      <w:r>
        <w:t xml:space="preserve"> {{field-on:Bible}}</w:t>
      </w:r>
      <w:r>
        <w:t xml:space="preserve">so that all the nations of the earth may know that the power of the Lord is strong, and so that you may revere the Lord your God at all times.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[[@Bible:Joshua 5:1]] </w:t>
      </w:r>
      <w:r>
        <w:rPr>
          <w:b/>
        </w:rPr>
        <w:t xml:space="preserve">1 </w:t>
      </w:r>
      <w:r>
        <w:t xml:space="preserve"> {{field-on:Bible}}</w:t>
      </w:r>
      <w:r>
        <w:t xml:space="preserve">And it happened, when the kings of the Amorites who were beyond the </w:t>
      </w:r>
      <w:r>
        <w:t xml:space="preserve">[[Jordan &gt;&gt; BibleKnowledgebase:@Jordan]]</w:t>
      </w:r>
      <w:r>
        <w:t xml:space="preserve"> and the kings of Phoenicia by the sea heard that the Lord God dried up the river </w:t>
      </w:r>
      <w:r>
        <w:t xml:space="preserve">[[Jordan &gt;&gt; BibleKnowledgebase:@Jordan]]</w:t>
      </w:r>
      <w:r>
        <w:t xml:space="preserve"> from before the sons of Israel</w:t>
      </w:r>
      <w:r>
        <w:rPr>
          <w:rStyle w:val="FootnoteReference"/>
        </w:rPr>
        <w:footnoteReference w:id="2580"/>
      </w:r>
      <w:r>
        <w:t xml:space="preserve"> while they crossed it, then their minds melted and they were astonished, and there was no understanding in them at all from before the sons of Israel.</w:t>
      </w:r>
      <w:r>
        <w:rPr>
          <w:rStyle w:val="FootnoteReference"/>
        </w:rPr>
        <w:footnoteReference w:id="2581"/>
      </w:r>
      <w:r>
        <w:rPr>
          <w:rStyle w:val="FootnoteReference"/>
        </w:rPr>
        <w:footnoteReference w:id="2582"/>
      </w:r>
      <w:r>
        <w:rPr>
          <w:rStyle w:val="FootnoteReference"/>
        </w:rPr>
        <w:footnoteReference w:id="2583"/>
      </w:r>
      <w:r>
        <w:t xml:space="preserve">{{field-off:Bible}}</w:t>
      </w:r>
    </w:p>
    <w:p>
      <w:r>
        <w:rPr>
          <w:sz w:val="18"/>
          <w:color w:val="777777"/>
        </w:rPr>
        <w:t xml:space="preserve">[[@Bible:Joshua 5:2]] </w:t>
      </w:r>
      <w:r>
        <w:rPr>
          <w:b/>
        </w:rPr>
        <w:t xml:space="preserve">2 </w:t>
      </w:r>
      <w:r>
        <w:t xml:space="preserve"> {{field-on:Bible}}</w:t>
      </w:r>
      <w:r>
        <w:t xml:space="preserve">And at that time the Lord said to Joshua</w:t>
      </w:r>
      <w:r>
        <w:rPr>
          <w:rStyle w:val="FootnoteReference"/>
        </w:rPr>
        <w:footnoteReference w:id="2584"/>
      </w:r>
      <w:r>
        <w:t xml:space="preserve">, Make for yourself stone knives from sheer rock, and sit down and circumcise the sons of Israel.</w:t>
      </w:r>
      <w:r>
        <w:t xml:space="preserve">{{field-off:Bible}}</w:t>
      </w:r>
    </w:p>
    <w:p>
      <w:r>
        <w:rPr>
          <w:sz w:val="18"/>
          <w:color w:val="777777"/>
        </w:rPr>
        <w:t xml:space="preserve">[[@Bible:Joshua 5:3]] </w:t>
      </w:r>
      <w:r>
        <w:rPr>
          <w:b/>
        </w:rPr>
        <w:t xml:space="preserve">3 </w:t>
      </w:r>
      <w:r>
        <w:t xml:space="preserve"> {{field-on:Bible}}</w:t>
      </w:r>
      <w:r>
        <w:t xml:space="preserve">And Joshua made sharp stone knives and circumcised the sons of Israel at the place called Hill of Foreskins.</w:t>
      </w:r>
      <w:r>
        <w:t xml:space="preserve">{{field-off:Bible}}</w:t>
      </w:r>
    </w:p>
    <w:p>
      <w:r>
        <w:rPr>
          <w:sz w:val="18"/>
          <w:color w:val="777777"/>
        </w:rPr>
        <w:t xml:space="preserve">[[@Bible:Joshua 5:4]] </w:t>
      </w:r>
      <w:r>
        <w:rPr>
          <w:b/>
        </w:rPr>
        <w:t xml:space="preserve">4 </w:t>
      </w:r>
      <w:r>
        <w:t xml:space="preserve"> {{field-on:Bible}}</w:t>
      </w:r>
      <w:r>
        <w:t xml:space="preserve">And this is the way Joshua purified the sons of Israel, as many as had once come to be on the road, and as many as had once been uncircumcised among those who came out from Egypt.</w:t>
      </w:r>
      <w:r>
        <w:t xml:space="preserve">{{field-off:Bible}}</w:t>
      </w:r>
    </w:p>
    <w:p>
      <w:r>
        <w:rPr>
          <w:sz w:val="18"/>
          <w:color w:val="777777"/>
        </w:rPr>
        <w:t xml:space="preserve">[[@Bible:Joshua 5:5]] </w:t>
      </w:r>
      <w:r>
        <w:rPr>
          <w:b/>
        </w:rPr>
        <w:t xml:space="preserve">5 </w:t>
      </w:r>
      <w:r>
        <w:t xml:space="preserve"> {{field-on:Bible}}</w:t>
      </w:r>
      <w:r>
        <w:t xml:space="preserve">All these Joshua circumcised.</w:t>
      </w:r>
      <w:r>
        <w:rPr>
          <w:rStyle w:val="FootnoteReference"/>
        </w:rPr>
        <w:footnoteReference w:id="2585"/>
      </w:r>
      <w:r>
        <w:t xml:space="preserve">{{field-off:Bible}}</w:t>
      </w:r>
    </w:p>
    <w:p>
      <w:r>
        <w:rPr>
          <w:sz w:val="18"/>
          <w:color w:val="777777"/>
        </w:rPr>
        <w:t xml:space="preserve">[[@Bible:Joshua 5:6]] </w:t>
      </w:r>
      <w:r>
        <w:rPr>
          <w:b/>
        </w:rPr>
        <w:t xml:space="preserve">6 </w:t>
      </w:r>
      <w:r>
        <w:t xml:space="preserve"> {{field-on:Bible}}</w:t>
      </w:r>
      <w:r>
        <w:t xml:space="preserve">For forty-two years</w:t>
      </w:r>
      <w:r>
        <w:rPr>
          <w:rStyle w:val="FootnoteReference"/>
        </w:rPr>
        <w:footnoteReference w:id="2586"/>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r>
        <w:t xml:space="preserve">{{field-off:Bible}}</w:t>
      </w:r>
    </w:p>
    <w:p>
      <w:r>
        <w:rPr>
          <w:sz w:val="18"/>
          <w:color w:val="777777"/>
        </w:rPr>
        <w:t xml:space="preserve">[[@Bible:Joshua 5:7]] </w:t>
      </w:r>
      <w:r>
        <w:rPr>
          <w:b/>
        </w:rPr>
        <w:t xml:space="preserve">7 </w:t>
      </w:r>
      <w:r>
        <w:t xml:space="preserve"> {{field-on:Bible}}</w:t>
      </w:r>
      <w:r>
        <w:t xml:space="preserve">And in place of these he set up their sons, whom Joshua circumcised because they had become uncircumcised on the road.</w:t>
      </w:r>
      <w:r>
        <w:t xml:space="preserve">{{field-off:Bible}}</w:t>
      </w:r>
    </w:p>
    <w:p>
      <w:r>
        <w:rPr>
          <w:sz w:val="18"/>
          <w:color w:val="777777"/>
        </w:rPr>
        <w:t xml:space="preserve">[[@Bible:Joshua 5:8]] </w:t>
      </w:r>
      <w:r>
        <w:rPr>
          <w:b/>
        </w:rPr>
        <w:t xml:space="preserve">8 </w:t>
      </w:r>
      <w:r>
        <w:t xml:space="preserve"> {{field-on:Bible}}</w:t>
      </w:r>
      <w:r>
        <w:t xml:space="preserve">And after they were circumcised, they had rest there, sitting in the camp until they were healed.</w:t>
      </w:r>
      <w:r>
        <w:rPr>
          <w:rStyle w:val="FootnoteReference"/>
        </w:rPr>
        <w:footnoteReference w:id="2587"/>
      </w:r>
      <w:r>
        <w:t xml:space="preserve">{{field-off:Bible}}</w:t>
      </w:r>
    </w:p>
    <w:p>
      <w:r>
        <w:rPr>
          <w:sz w:val="18"/>
          <w:color w:val="777777"/>
        </w:rPr>
        <w:t xml:space="preserve">[[@Bible:Joshua 5:9]] </w:t>
      </w:r>
      <w:r>
        <w:rPr>
          <w:b/>
        </w:rPr>
        <w:t xml:space="preserve">9 </w:t>
      </w:r>
      <w:r>
        <w:t xml:space="preserve"> {{field-on:Bible}}</w:t>
      </w:r>
      <w:r>
        <w:t xml:space="preserve">And the Lord said to Joshua son of Nun, On this day I have removed the reproach of Egypt from you. And he called the name of that place Galgala.</w:t>
      </w:r>
      <w:r>
        <w:t xml:space="preserve">{{field-off:Bible}}</w:t>
      </w:r>
    </w:p>
    <w:p>
      <w:r>
        <w:rPr>
          <w:sz w:val="18"/>
          <w:color w:val="777777"/>
        </w:rPr>
        <w:t xml:space="preserve">[[@Bible:Joshua 5:10]] </w:t>
      </w:r>
      <w:r>
        <w:rPr>
          <w:b/>
        </w:rPr>
        <w:t xml:space="preserve">10 </w:t>
      </w:r>
      <w:r>
        <w:t xml:space="preserve"> {{field-on:Bible}}</w:t>
      </w:r>
      <w:r>
        <w:t xml:space="preserve">And the sons of Israel kept the Passover on the fourteenth day of the month, from evening, west of Jericho, beyond the </w:t>
      </w:r>
      <w:r>
        <w:t xml:space="preserve">[[Jordan &gt;&gt; BibleKnowledgebase:@Jordan]]</w:t>
      </w:r>
      <w:r>
        <w:t xml:space="preserve">, in the plain.</w:t>
      </w:r>
      <w:r>
        <w:t xml:space="preserve">{{field-off:Bible}}</w:t>
      </w:r>
    </w:p>
    <w:p>
      <w:r>
        <w:rPr>
          <w:sz w:val="18"/>
          <w:color w:val="777777"/>
        </w:rPr>
        <w:t xml:space="preserve">[[@Bible:Joshua 5:11]] </w:t>
      </w:r>
      <w:r>
        <w:rPr>
          <w:b/>
        </w:rPr>
        <w:t xml:space="preserve">11 </w:t>
      </w:r>
      <w:r>
        <w:t xml:space="preserve"> {{field-on:Bible}}</w:t>
      </w:r>
      <w:r>
        <w:t xml:space="preserve">And they ate from the grain of the land, unleavened bread and new grain, on this very day.</w:t>
      </w:r>
      <w:r>
        <w:t xml:space="preserve">{{field-off:Bible}}</w:t>
      </w:r>
    </w:p>
    <w:p>
      <w:r>
        <w:rPr>
          <w:sz w:val="18"/>
          <w:color w:val="777777"/>
        </w:rPr>
        <w:t xml:space="preserve">[[@Bible:Joshua 5:12]] </w:t>
      </w:r>
      <w:r>
        <w:rPr>
          <w:b/>
        </w:rPr>
        <w:t xml:space="preserve">12 </w:t>
      </w:r>
      <w:r>
        <w:t xml:space="preserve"> {{field-on:Bible}}</w:t>
      </w:r>
      <w:r>
        <w:t xml:space="preserve">The manna failed after they had eaten from the grain of the land, and there was no longer manna for the sons of Israel, but they harvested the land of the Phoenicians in that year.</w:t>
      </w:r>
      <w:r>
        <w:t xml:space="preserve">{{field-off:Bible}}</w:t>
      </w:r>
    </w:p>
    <w:p>
      <w:r>
        <w:rPr>
          <w:sz w:val="18"/>
          <w:color w:val="777777"/>
        </w:rPr>
        <w:t xml:space="preserve">[[@Bible:Joshua 5:13]] </w:t>
      </w:r>
      <w:r>
        <w:rPr>
          <w:b/>
        </w:rPr>
        <w:t xml:space="preserve">13 </w:t>
      </w:r>
      <w:r>
        <w:t xml:space="preserve"> {{field-on:Bible}}</w:t>
      </w:r>
      <w:r>
        <w:t xml:space="preserve">And it happened, as Joshua was in Jericho, that lifting his eyes he saw a man standing before him</w:t>
      </w:r>
      <w:r>
        <w:rPr>
          <w:rStyle w:val="FootnoteReference"/>
        </w:rPr>
        <w:footnoteReference w:id="2588"/>
      </w:r>
      <w:r>
        <w:t xml:space="preserve">, and his sword was drawn in his hand. And coming near, Joshua said to him, Are you one of ours or of our adversaries?</w:t>
      </w:r>
      <w:r>
        <w:t xml:space="preserve">{{field-off:Bible}}</w:t>
      </w:r>
    </w:p>
    <w:p>
      <w:r>
        <w:rPr>
          <w:sz w:val="18"/>
          <w:color w:val="777777"/>
        </w:rPr>
        <w:t xml:space="preserve">[[@Bible:Joshua 5:14]] </w:t>
      </w:r>
      <w:r>
        <w:rPr>
          <w:b/>
        </w:rPr>
        <w:t xml:space="preserve">14 </w:t>
      </w:r>
      <w:r>
        <w:t xml:space="preserve"> {{field-on:Bible}}</w:t>
      </w:r>
      <w:r>
        <w:t xml:space="preserve">And he said to him, I am commander-in-chief of the Lord's force; now I have arrived. And Joshua fell on his face to the ground and said to him, Master, what do you command your servant?</w:t>
      </w:r>
      <w:r>
        <w:t xml:space="preserve">{{field-off:Bible}}</w:t>
      </w:r>
    </w:p>
    <w:p>
      <w:r>
        <w:rPr>
          <w:sz w:val="18"/>
          <w:color w:val="777777"/>
        </w:rPr>
        <w:t xml:space="preserve">[[@Bible:Joshua 5:15]] </w:t>
      </w:r>
      <w:r>
        <w:rPr>
          <w:b/>
        </w:rPr>
        <w:t xml:space="preserve">15 </w:t>
      </w:r>
      <w:r>
        <w:t xml:space="preserve"> {{field-on:Bible}}</w:t>
      </w:r>
      <w:r>
        <w:t xml:space="preserve">And the commander-in-chief of the Lord says to Joshua, Loose the sandal from your feet, because the place on which you stand is holy.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[[@Bible:Joshua 6:1]] </w:t>
      </w:r>
      <w:r>
        <w:rPr>
          <w:b/>
        </w:rPr>
        <w:t xml:space="preserve">1 </w:t>
      </w:r>
      <w:r>
        <w:t xml:space="preserve"> {{field-on:Bible}}</w:t>
      </w:r>
      <w:r>
        <w:t xml:space="preserve">And Jericho was shut up and fortified, and no one went out from it, nor entered into it.</w:t>
      </w:r>
      <w:r>
        <w:t xml:space="preserve">{{field-off:Bible}}</w:t>
      </w:r>
    </w:p>
    <w:p>
      <w:r>
        <w:rPr>
          <w:sz w:val="18"/>
          <w:color w:val="777777"/>
        </w:rPr>
        <w:t xml:space="preserve">[[@Bible:Joshua 6:2]] </w:t>
      </w:r>
      <w:r>
        <w:rPr>
          <w:b/>
        </w:rPr>
        <w:t xml:space="preserve">2 </w:t>
      </w:r>
      <w:r>
        <w:t xml:space="preserve"> {{field-on:Bible}}</w:t>
      </w:r>
      <w:r>
        <w:t xml:space="preserve">And the Lord said to Joshua</w:t>
      </w:r>
      <w:r>
        <w:rPr>
          <w:rStyle w:val="FootnoteReference"/>
        </w:rPr>
        <w:footnoteReference w:id="2589"/>
      </w:r>
      <w:r>
        <w:t xml:space="preserve">, Behold, I give Jericho into your hand, and its king, and the mighty men being in strength within it.</w:t>
      </w:r>
      <w:r>
        <w:rPr>
          <w:rStyle w:val="FootnoteReference"/>
        </w:rPr>
        <w:footnoteReference w:id="2590"/>
      </w:r>
      <w:r>
        <w:t xml:space="preserve">{{field-off:Bible}}</w:t>
      </w:r>
    </w:p>
    <w:p>
      <w:r>
        <w:rPr>
          <w:sz w:val="18"/>
          <w:color w:val="777777"/>
        </w:rPr>
        <w:t xml:space="preserve">[[@Bible:Joshua 6:3]] </w:t>
      </w:r>
      <w:r>
        <w:rPr>
          <w:b/>
        </w:rPr>
        <w:t xml:space="preserve">3 </w:t>
      </w:r>
      <w:r>
        <w:t xml:space="preserve"> {{field-on:Bible}}</w:t>
      </w:r>
      <w:r>
        <w:t xml:space="preserve">And you shall set the warriors around it in a circle.</w:t>
      </w:r>
      <w:r>
        <w:t xml:space="preserve">{{field-off:Bible}}</w:t>
      </w:r>
    </w:p>
    <w:p>
      <w:r>
        <w:rPr>
          <w:sz w:val="18"/>
          <w:color w:val="777777"/>
        </w:rPr>
        <w:t xml:space="preserve">[[@Bible:Joshua 6:5]] </w:t>
      </w:r>
      <w:r>
        <w:rPr>
          <w:b/>
        </w:rPr>
        <w:t xml:space="preserve">5 </w:t>
      </w:r>
      <w:r>
        <w:t xml:space="preserve"> {{field-on:Bible}}</w:t>
      </w:r>
      <w:r>
        <w:t xml:space="preserve">And it shall be, when you sound with the trumpet, let all the people cry out together, and when they cry out the walls of the city will fall of themselves</w:t>
      </w:r>
      <w:r>
        <w:rPr>
          <w:rStyle w:val="FootnoteReference"/>
        </w:rPr>
        <w:footnoteReference w:id="2591"/>
      </w:r>
      <w:r>
        <w:t xml:space="preserve">, and all the people shall enter, each one rushing straight ahead into the city.</w:t>
      </w:r>
      <w:r>
        <w:rPr>
          <w:rStyle w:val="FootnoteReference"/>
        </w:rPr>
        <w:footnoteReference w:id="2592"/>
      </w:r>
      <w:r>
        <w:rPr>
          <w:rStyle w:val="FootnoteReference"/>
        </w:rPr>
        <w:footnoteReference w:id="2593"/>
      </w:r>
      <w:r>
        <w:t xml:space="preserve">{{field-off:Bible}}</w:t>
      </w:r>
    </w:p>
    <w:p>
      <w:r>
        <w:rPr>
          <w:sz w:val="18"/>
          <w:color w:val="777777"/>
        </w:rPr>
        <w:t xml:space="preserve">[[@Bible:Joshua 6:6]] </w:t>
      </w:r>
      <w:r>
        <w:rPr>
          <w:b/>
        </w:rPr>
        <w:t xml:space="preserve">6 </w:t>
      </w:r>
      <w:r>
        <w:t xml:space="preserve"> {{field-on:Bible}}</w:t>
      </w:r>
      <w:r>
        <w:t xml:space="preserve">And Joshua son of Nun went in to the priests</w:t>
      </w:r>
      <w:r>
        <w:rPr>
          <w:rStyle w:val="FootnoteReference"/>
        </w:rPr>
        <w:footnoteReference w:id="2594"/>
      </w:r>
      <w:r>
        <w:t xml:space="preserve"/>
      </w:r>
      <w:r>
        <w:t xml:space="preserve">{{field-off:Bible}}</w:t>
      </w:r>
    </w:p>
    <w:p>
      <w:r>
        <w:rPr>
          <w:sz w:val="18"/>
          <w:color w:val="777777"/>
        </w:rPr>
        <w:t xml:space="preserve">[[@Bible:Joshua 6:7]] </w:t>
      </w:r>
      <w:r>
        <w:rPr>
          <w:b/>
        </w:rPr>
        <w:t xml:space="preserve">7 </w:t>
      </w:r>
      <w:r>
        <w:t xml:space="preserve"> {{field-on:Bible}}</w:t>
      </w:r>
      <w:r>
        <w:t xml:space="preserve">and said to them, saying, Command the people to go around and encircle the city, and let the warriors pass by armed before the Lord.</w:t>
      </w:r>
      <w:r>
        <w:t xml:space="preserve">{{field-off:Bible}}</w:t>
      </w:r>
    </w:p>
    <w:p>
      <w:r>
        <w:rPr>
          <w:sz w:val="18"/>
          <w:color w:val="777777"/>
        </w:rPr>
        <w:t xml:space="preserve">[[@Bible:Joshua 6:8]] </w:t>
      </w:r>
      <w:r>
        <w:rPr>
          <w:b/>
        </w:rPr>
        <w:t xml:space="preserve">8 </w:t>
      </w:r>
      <w:r>
        <w:t xml:space="preserve"> {{field-on:Bible}}</w:t>
      </w:r>
      <w:r>
        <w:t xml:space="preserve">And let seven priests holding the seven holy trumpets go past likewise before the Lord and sound loudly, and let the ark of the covenant of the Lord follow after.</w:t>
      </w:r>
      <w:r>
        <w:rPr>
          <w:rStyle w:val="FootnoteReference"/>
        </w:rPr>
        <w:footnoteReference w:id="2595"/>
      </w:r>
      <w:r>
        <w:t xml:space="preserve">{{field-off:Bible}}</w:t>
      </w:r>
    </w:p>
    <w:p>
      <w:r>
        <w:rPr>
          <w:sz w:val="18"/>
          <w:color w:val="777777"/>
        </w:rPr>
        <w:t xml:space="preserve">[[@Bible:Joshua 6:9]] </w:t>
      </w:r>
      <w:r>
        <w:rPr>
          <w:b/>
        </w:rPr>
        <w:t xml:space="preserve">9 </w:t>
      </w:r>
      <w:r>
        <w:t xml:space="preserve"> {{field-on:Bible}}</w:t>
      </w:r>
      <w:r>
        <w:t xml:space="preserve">And let the warriors pass by in front, and the priests bringing up the rear behind the ark of the covenant of the Lord, going and sounding trumpets.</w:t>
      </w:r>
      <w:r>
        <w:t xml:space="preserve">{{field-off:Bible}}</w:t>
      </w:r>
    </w:p>
    <w:p>
      <w:r>
        <w:rPr>
          <w:sz w:val="18"/>
          <w:color w:val="777777"/>
        </w:rPr>
        <w:t xml:space="preserve">[[@Bible:Joshua 6:10]] </w:t>
      </w:r>
      <w:r>
        <w:rPr>
          <w:b/>
        </w:rPr>
        <w:t xml:space="preserve">10 </w:t>
      </w:r>
      <w:r>
        <w:t xml:space="preserve"> {{field-on:Bible}}</w:t>
      </w:r>
      <w:r>
        <w:t xml:space="preserve">And Joshua commanded the people, saying, Do not shout, and let none of you be heard by voice until the day when he himself reports to shout, and then you shall shout.</w:t>
      </w:r>
      <w:r>
        <w:rPr>
          <w:rStyle w:val="FootnoteReference"/>
        </w:rPr>
        <w:footnoteReference w:id="2596"/>
      </w:r>
      <w:r>
        <w:rPr>
          <w:rStyle w:val="FootnoteReference"/>
        </w:rPr>
        <w:footnoteReference w:id="2597"/>
      </w:r>
      <w:r>
        <w:rPr>
          <w:rStyle w:val="FootnoteReference"/>
        </w:rPr>
        <w:footnoteReference w:id="2598"/>
      </w:r>
      <w:r>
        <w:t xml:space="preserve">{{field-off:Bible}}</w:t>
      </w:r>
    </w:p>
    <w:p>
      <w:r>
        <w:rPr>
          <w:sz w:val="18"/>
          <w:color w:val="777777"/>
        </w:rPr>
        <w:t xml:space="preserve">[[@Bible:Joshua 6:11]] </w:t>
      </w:r>
      <w:r>
        <w:rPr>
          <w:b/>
        </w:rPr>
        <w:t xml:space="preserve">11 </w:t>
      </w:r>
      <w:r>
        <w:t xml:space="preserve"> {{field-on:Bible}}</w:t>
      </w:r>
      <w:r>
        <w:t xml:space="preserve">And the ark of the covenant of God went around the city and straightway went away into the camp and slept there.</w:t>
      </w:r>
      <w:r>
        <w:t xml:space="preserve">{{field-off:Bible}}</w:t>
      </w:r>
    </w:p>
    <w:p>
      <w:r>
        <w:rPr>
          <w:sz w:val="18"/>
          <w:color w:val="777777"/>
        </w:rPr>
        <w:t xml:space="preserve">[[@Bible:Joshua 6:12]] </w:t>
      </w:r>
      <w:r>
        <w:rPr>
          <w:b/>
        </w:rPr>
        <w:t xml:space="preserve">12 </w:t>
      </w:r>
      <w:r>
        <w:t xml:space="preserve"> {{field-on:Bible}}</w:t>
      </w:r>
      <w:r>
        <w:t xml:space="preserve">And on the second day Joshua rose in the morning, and the priests lifted the ark of the covenant of the Lord.</w:t>
      </w:r>
      <w:r>
        <w:t xml:space="preserve">{{field-off:Bible}}</w:t>
      </w:r>
    </w:p>
    <w:p>
      <w:r>
        <w:rPr>
          <w:sz w:val="18"/>
          <w:color w:val="777777"/>
        </w:rPr>
        <w:t xml:space="preserve">[[@Bible:Joshua 6:13]] </w:t>
      </w:r>
      <w:r>
        <w:rPr>
          <w:b/>
        </w:rPr>
        <w:t xml:space="preserve">13 </w:t>
      </w:r>
      <w:r>
        <w:t xml:space="preserve"> {{field-on:Bible}}</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2599"/>
      </w:r>
      <w:r>
        <w:t xml:space="preserve">{{field-off:Bible}}</w:t>
      </w:r>
    </w:p>
    <w:p>
      <w:r>
        <w:rPr>
          <w:sz w:val="18"/>
          <w:color w:val="777777"/>
        </w:rPr>
        <w:t xml:space="preserve">[[@Bible:Joshua 6:14]] </w:t>
      </w:r>
      <w:r>
        <w:rPr>
          <w:b/>
        </w:rPr>
        <w:t xml:space="preserve">14 </w:t>
      </w:r>
      <w:r>
        <w:t xml:space="preserve"> {{field-on:Bible}}</w:t>
      </w:r>
      <w:r>
        <w:t xml:space="preserve">And he went away again into the camp. Thus he did for six days.</w:t>
      </w:r>
      <w:r>
        <w:t xml:space="preserve">{{field-off:Bible}}</w:t>
      </w:r>
    </w:p>
    <w:p>
      <w:r>
        <w:rPr>
          <w:sz w:val="18"/>
          <w:color w:val="777777"/>
        </w:rPr>
        <w:t xml:space="preserve">[[@Bible:Joshua 6:15]] </w:t>
      </w:r>
      <w:r>
        <w:rPr>
          <w:b/>
        </w:rPr>
        <w:t xml:space="preserve">15 </w:t>
      </w:r>
      <w:r>
        <w:t xml:space="preserve"> {{field-on:Bible}}</w:t>
      </w:r>
      <w:r>
        <w:t xml:space="preserve">And on the seventh day they rose at dawn and went around the city six times.</w:t>
      </w:r>
      <w:r>
        <w:t xml:space="preserve">{{field-off:Bible}}</w:t>
      </w:r>
    </w:p>
    <w:p>
      <w:r>
        <w:rPr>
          <w:sz w:val="18"/>
          <w:color w:val="777777"/>
        </w:rPr>
        <w:t xml:space="preserve">[[@Bible:Joshua 6:16]] </w:t>
      </w:r>
      <w:r>
        <w:rPr>
          <w:b/>
        </w:rPr>
        <w:t xml:space="preserve">16 </w:t>
      </w:r>
      <w:r>
        <w:t xml:space="preserve"> {{field-on:Bible}}</w:t>
      </w:r>
      <w:r>
        <w:t xml:space="preserve">And at the seventh circuit the priests sounded, and Joshua said to the sons of Israel</w:t>
      </w:r>
      <w:r>
        <w:rPr>
          <w:rStyle w:val="FootnoteReference"/>
        </w:rPr>
        <w:footnoteReference w:id="2600"/>
      </w:r>
      <w:r>
        <w:t xml:space="preserve">, Shout, because the Lord has delivered the city to you.</w:t>
      </w:r>
      <w:r>
        <w:t xml:space="preserve">{{field-off:Bible}}</w:t>
      </w:r>
    </w:p>
    <w:p>
      <w:r>
        <w:rPr>
          <w:sz w:val="18"/>
          <w:color w:val="777777"/>
        </w:rPr>
        <w:t xml:space="preserve">[[@Bible:Joshua 6:17]] </w:t>
      </w:r>
      <w:r>
        <w:rPr>
          <w:b/>
        </w:rPr>
        <w:t xml:space="preserve">17 </w:t>
      </w:r>
      <w:r>
        <w:t xml:space="preserve"> {{field-on:Bible}}</w:t>
      </w:r>
      <w:r>
        <w:t xml:space="preserve">And the city shall be a devoted thing, it and everything in it, to the Lord Sabaoth. Only Rahab</w:t>
      </w:r>
      <w:r>
        <w:rPr>
          <w:rStyle w:val="FootnoteReference"/>
        </w:rPr>
        <w:footnoteReference w:id="2601"/>
      </w:r>
      <w:r>
        <w:t xml:space="preserve"> the prostitute you shall preserve, her and whatever is in her house.</w:t>
      </w:r>
      <w:r>
        <w:rPr>
          <w:rStyle w:val="FootnoteReference"/>
        </w:rPr>
        <w:footnoteReference w:id="2602"/>
      </w:r>
      <w:r>
        <w:t xml:space="preserve">{{field-off:Bible}}</w:t>
      </w:r>
    </w:p>
    <w:p>
      <w:r>
        <w:rPr>
          <w:sz w:val="18"/>
          <w:color w:val="777777"/>
        </w:rPr>
        <w:t xml:space="preserve">[[@Bible:Joshua 6:18]] </w:t>
      </w:r>
      <w:r>
        <w:rPr>
          <w:b/>
        </w:rPr>
        <w:t xml:space="preserve">18 </w:t>
      </w:r>
      <w:r>
        <w:t xml:space="preserve"> {{field-on:Bible}}</w:t>
      </w:r>
      <w:r>
        <w:t xml:space="preserve">But you, keep yourselves very carefully from the devoted thing, lest, desiring, you yourselves take</w:t>
      </w:r>
      <w:r>
        <w:rPr>
          <w:rStyle w:val="FootnoteReference"/>
        </w:rPr>
        <w:footnoteReference w:id="2603"/>
      </w:r>
      <w:r>
        <w:t xml:space="preserve"> from the devoted thing and make the camp of the sons of Israel a devoted thing and crush us.</w:t>
      </w:r>
      <w:r>
        <w:rPr>
          <w:rStyle w:val="FootnoteReference"/>
        </w:rPr>
        <w:footnoteReference w:id="2604"/>
      </w:r>
      <w:r>
        <w:t xml:space="preserve">{{field-off:Bible}}</w:t>
      </w:r>
    </w:p>
    <w:p>
      <w:r>
        <w:rPr>
          <w:sz w:val="18"/>
          <w:color w:val="777777"/>
        </w:rPr>
        <w:t xml:space="preserve">[[@Bible:Joshua 6:19]] </w:t>
      </w:r>
      <w:r>
        <w:rPr>
          <w:b/>
        </w:rPr>
        <w:t xml:space="preserve">19 </w:t>
      </w:r>
      <w:r>
        <w:t xml:space="preserve"> {{field-on:Bible}}</w:t>
      </w:r>
      <w:r>
        <w:t xml:space="preserve">And all silver or gold or bronze or iron shall be holy to the Lord. It shall be brought into the treasury of the Lord.</w:t>
      </w:r>
      <w:r>
        <w:t xml:space="preserve">{{field-off:Bible}}</w:t>
      </w:r>
    </w:p>
    <w:p>
      <w:r>
        <w:rPr>
          <w:sz w:val="18"/>
          <w:color w:val="777777"/>
        </w:rPr>
        <w:t xml:space="preserve">[[@Bible:Joshua 6:20]] </w:t>
      </w:r>
      <w:r>
        <w:rPr>
          <w:b/>
        </w:rPr>
        <w:t xml:space="preserve">20 </w:t>
      </w:r>
      <w:r>
        <w:t xml:space="preserve"> {{field-on:Bible}}</w:t>
      </w:r>
      <w:r>
        <w:t xml:space="preserve">And the priests sounded with the trumpets, and when the people heard the voice of the trumpets, all the people shouted together with a great and strong shout</w:t>
      </w:r>
      <w:r>
        <w:rPr>
          <w:rStyle w:val="FootnoteReference"/>
        </w:rPr>
        <w:footnoteReference w:id="2605"/>
      </w:r>
      <w:r>
        <w:t xml:space="preserve">, and the whole wall fell around, and all the people went up into the city.</w:t>
      </w:r>
      <w:r>
        <w:t xml:space="preserve">{{field-off:Bible}}</w:t>
      </w:r>
    </w:p>
    <w:p>
      <w:r>
        <w:rPr>
          <w:sz w:val="18"/>
          <w:color w:val="777777"/>
        </w:rPr>
        <w:t xml:space="preserve">[[@Bible:Joshua 6:21]] </w:t>
      </w:r>
      <w:r>
        <w:rPr>
          <w:b/>
        </w:rPr>
        <w:t xml:space="preserve">21 </w:t>
      </w:r>
      <w:r>
        <w:t xml:space="preserve"> {{field-on:Bible}}</w:t>
      </w:r>
      <w:r>
        <w:t xml:space="preserve">And Joshua devoted it and everything that was in the city, from man to woman, from young man to old man, and from calf to beast of burden, by the mouth of the sword.</w:t>
      </w:r>
      <w:r>
        <w:rPr>
          <w:rStyle w:val="FootnoteReference"/>
        </w:rPr>
        <w:footnoteReference w:id="2606"/>
      </w:r>
      <w:r>
        <w:t xml:space="preserve">{{field-off:Bible}}</w:t>
      </w:r>
    </w:p>
    <w:p>
      <w:r>
        <w:rPr>
          <w:sz w:val="18"/>
          <w:color w:val="777777"/>
        </w:rPr>
        <w:t xml:space="preserve">[[@Bible:Joshua 6:22]] </w:t>
      </w:r>
      <w:r>
        <w:rPr>
          <w:b/>
        </w:rPr>
        <w:t xml:space="preserve">22 </w:t>
      </w:r>
      <w:r>
        <w:t xml:space="preserve"> {{field-on:Bible}}</w:t>
      </w:r>
      <w:r>
        <w:t xml:space="preserve">And to the two young men who had spied he said, Enter into the house of the woman and bring her out from there and whatever belongs to her.</w:t>
      </w:r>
      <w:r>
        <w:t xml:space="preserve">{{field-off:Bible}}</w:t>
      </w:r>
    </w:p>
    <w:p>
      <w:r>
        <w:rPr>
          <w:sz w:val="18"/>
          <w:color w:val="777777"/>
        </w:rPr>
        <w:t xml:space="preserve">[[@Bible:Joshua 6:23]] </w:t>
      </w:r>
      <w:r>
        <w:rPr>
          <w:b/>
        </w:rPr>
        <w:t xml:space="preserve">23 </w:t>
      </w:r>
      <w:r>
        <w:t xml:space="preserve"> {{field-on:Bible}}</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2607"/>
      </w:r>
      <w:r>
        <w:t xml:space="preserve"> of Israel.</w:t>
      </w:r>
      <w:r>
        <w:t xml:space="preserve">{{field-off:Bible}}</w:t>
      </w:r>
    </w:p>
    <w:p>
      <w:r>
        <w:rPr>
          <w:sz w:val="18"/>
          <w:color w:val="777777"/>
        </w:rPr>
        <w:t xml:space="preserve">[[@Bible:Joshua 6:24]] </w:t>
      </w:r>
      <w:r>
        <w:rPr>
          <w:b/>
        </w:rPr>
        <w:t xml:space="preserve">24 </w:t>
      </w:r>
      <w:r>
        <w:t xml:space="preserve"> {{field-on:Bible}}</w:t>
      </w:r>
      <w:r>
        <w:t xml:space="preserve">And the city was burned in burning with everything in it, except silver and gold and bronze and iron, which they gave to be brought into the treasury of the Lord.</w:t>
      </w:r>
      <w:r>
        <w:t xml:space="preserve">{{field-off:Bible}}</w:t>
      </w:r>
    </w:p>
    <w:p>
      <w:r>
        <w:rPr>
          <w:sz w:val="18"/>
          <w:color w:val="777777"/>
        </w:rPr>
        <w:t xml:space="preserve">[[@Bible:Joshua 6:25]] </w:t>
      </w:r>
      <w:r>
        <w:rPr>
          <w:b/>
        </w:rPr>
        <w:t xml:space="preserve">25 </w:t>
      </w:r>
      <w:r>
        <w:t xml:space="preserve"> {{field-on:Bible}}</w:t>
      </w:r>
      <w:r>
        <w:t xml:space="preserve">And Joshua kept alive Rahab the prostitute and all her father's house, and she dwelt among Israel until this day, because she hid the spies whom Joshua sent to spy out Jericho.</w:t>
      </w:r>
      <w:r>
        <w:t xml:space="preserve">{{field-off:Bible}}</w:t>
      </w:r>
    </w:p>
    <w:p>
      <w:r>
        <w:rPr>
          <w:sz w:val="18"/>
          <w:color w:val="777777"/>
        </w:rPr>
        <w:t xml:space="preserve">[[@Bible:Joshua 6:26]] </w:t>
      </w:r>
      <w:r>
        <w:rPr>
          <w:b/>
        </w:rPr>
        <w:t xml:space="preserve">26 </w:t>
      </w:r>
      <w:r>
        <w:t xml:space="preserve"> {{field-on:Bible}}</w:t>
      </w:r>
      <w:r>
        <w:t xml:space="preserve">And Joshua bound them by oath on that day before the Lord, saying, Cursed is the man who will rebuild that city. In his firstborn he shall found it, and in his least one</w:t>
      </w:r>
      <w:r>
        <w:rPr>
          <w:rStyle w:val="FootnoteReference"/>
        </w:rPr>
        <w:footnoteReference w:id="2608"/>
      </w:r>
      <w:r>
        <w:t xml:space="preserve"> he shall set up its gates. And thus Ozan from Bethel did: in Abiron his firstborn he founded it, and in his least surviving one he set up its gates.</w:t>
      </w:r>
      <w:r>
        <w:rPr>
          <w:rStyle w:val="FootnoteReference"/>
        </w:rPr>
        <w:footnoteReference w:id="2609"/>
      </w:r>
      <w:r>
        <w:t xml:space="preserve">{{field-off:Bible}}</w:t>
      </w:r>
    </w:p>
    <w:p>
      <w:r>
        <w:rPr>
          <w:sz w:val="18"/>
          <w:color w:val="777777"/>
        </w:rPr>
        <w:t xml:space="preserve">[[@Bible:Joshua 6:27]] </w:t>
      </w:r>
      <w:r>
        <w:rPr>
          <w:b/>
        </w:rPr>
        <w:t xml:space="preserve">27 </w:t>
      </w:r>
      <w:r>
        <w:t xml:space="preserve"> {{field-on:Bible}}</w:t>
      </w:r>
      <w:r>
        <w:t xml:space="preserve">And the Lord was with Joshua, and his name was through all the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[[@Bible:Joshua 7:1]] </w:t>
      </w:r>
      <w:r>
        <w:rPr>
          <w:b/>
        </w:rPr>
        <w:t xml:space="preserve">1 </w:t>
      </w:r>
      <w:r>
        <w:t xml:space="preserve"> {{field-on:Bible}}</w:t>
      </w:r>
      <w:r>
        <w:t xml:space="preserve">And the sons of Israel</w:t>
      </w:r>
      <w:r>
        <w:rPr>
          <w:rStyle w:val="FootnoteReference"/>
        </w:rPr>
        <w:footnoteReference w:id="2610"/>
      </w:r>
      <w:r>
        <w:t xml:space="preserve"> committed a great trespass and stole from the devoted thing, and Achar son of Charmi son of Zambri son of Zara from the tribe of Judah</w:t>
      </w:r>
      <w:r>
        <w:rPr>
          <w:rStyle w:val="FootnoteReference"/>
        </w:rPr>
        <w:footnoteReference w:id="2611"/>
      </w:r>
      <w:r>
        <w:t xml:space="preserve"> took from the devoted thing, and the wrath of the Lord was angered against the sons of Israel.</w:t>
      </w:r>
      <w:r>
        <w:t xml:space="preserve">{{field-off:Bible}}</w:t>
      </w:r>
    </w:p>
    <w:p>
      <w:r>
        <w:rPr>
          <w:sz w:val="18"/>
          <w:color w:val="777777"/>
        </w:rPr>
        <w:t xml:space="preserve">[[@Bible:Joshua 7:2]] </w:t>
      </w:r>
      <w:r>
        <w:rPr>
          <w:b/>
        </w:rPr>
        <w:t xml:space="preserve">2 </w:t>
      </w:r>
      <w:r>
        <w:t xml:space="preserve"> {{field-on:Bible}}</w:t>
      </w:r>
      <w:r>
        <w:t xml:space="preserve">And Joshua</w:t>
      </w:r>
      <w:r>
        <w:rPr>
          <w:rStyle w:val="FootnoteReference"/>
        </w:rPr>
        <w:footnoteReference w:id="2612"/>
      </w:r>
      <w:r>
        <w:t xml:space="preserve"> sent men to Ai, which is near Bethel, saying, Look over Ai. And the men went up and looked over Ai.</w:t>
      </w:r>
      <w:r>
        <w:t xml:space="preserve">{{field-off:Bible}}</w:t>
      </w:r>
    </w:p>
    <w:p>
      <w:r>
        <w:rPr>
          <w:sz w:val="18"/>
          <w:color w:val="777777"/>
        </w:rPr>
        <w:t xml:space="preserve">[[@Bible:Joshua 7:3]] </w:t>
      </w:r>
      <w:r>
        <w:rPr>
          <w:b/>
        </w:rPr>
        <w:t xml:space="preserve">3 </w:t>
      </w:r>
      <w:r>
        <w:t xml:space="preserve"> {{field-on:Bible}}</w:t>
      </w:r>
      <w:r>
        <w:t xml:space="preserve">And they returned to Joshua and said to him, Let not all the people go up, but about two thousand or three thousand men should go up and besiege the city. Do not bring all the people there, because they are few.</w:t>
      </w:r>
      <w:r>
        <w:t xml:space="preserve">{{field-off:Bible}}</w:t>
      </w:r>
    </w:p>
    <w:p>
      <w:r>
        <w:rPr>
          <w:sz w:val="18"/>
          <w:color w:val="777777"/>
        </w:rPr>
        <w:t xml:space="preserve">[[@Bible:Joshua 7:4]] </w:t>
      </w:r>
      <w:r>
        <w:rPr>
          <w:b/>
        </w:rPr>
        <w:t xml:space="preserve">4 </w:t>
      </w:r>
      <w:r>
        <w:t xml:space="preserve"> {{field-on:Bible}}</w:t>
      </w:r>
      <w:r>
        <w:t xml:space="preserve">And about three thousand men went up, and they fled from before the men of Ai.</w:t>
      </w:r>
      <w:r>
        <w:t xml:space="preserve">{{field-off:Bible}}</w:t>
      </w:r>
    </w:p>
    <w:p>
      <w:r>
        <w:rPr>
          <w:sz w:val="18"/>
          <w:color w:val="777777"/>
        </w:rPr>
        <w:t xml:space="preserve">[[@Bible:Joshua 7:5]] </w:t>
      </w:r>
      <w:r>
        <w:rPr>
          <w:b/>
        </w:rPr>
        <w:t xml:space="preserve">5 </w:t>
      </w:r>
      <w:r>
        <w:t xml:space="preserve"> {{field-on:Bible}}</w:t>
      </w:r>
      <w:r>
        <w:t xml:space="preserve">And the men of Ai killed from them thirty-six men and pursued them from the gate and crushed them on the descent</w:t>
      </w:r>
      <w:r>
        <w:rPr>
          <w:rStyle w:val="FootnoteReference"/>
        </w:rPr>
        <w:footnoteReference w:id="2613"/>
      </w:r>
      <w:r>
        <w:t xml:space="preserve">, and the heart of the people was terrified and became like water.</w:t>
      </w:r>
      <w:r>
        <w:t xml:space="preserve">{{field-off:Bible}}</w:t>
      </w:r>
    </w:p>
    <w:p>
      <w:r>
        <w:rPr>
          <w:sz w:val="18"/>
          <w:color w:val="777777"/>
        </w:rPr>
        <w:t xml:space="preserve">[[@Bible:Joshua 7:6]] </w:t>
      </w:r>
      <w:r>
        <w:rPr>
          <w:b/>
        </w:rPr>
        <w:t xml:space="preserve">6 </w:t>
      </w:r>
      <w:r>
        <w:t xml:space="preserve"> {{field-on:Bible}}</w:t>
      </w:r>
      <w:r>
        <w:t xml:space="preserve">And Joshua tore his garments, and Joshua fell on the ground on his face before the Lord until evening, he and the elders of Israel, and they threw dust on their heads.</w:t>
      </w:r>
      <w:r>
        <w:t xml:space="preserve">{{field-off:Bible}}</w:t>
      </w:r>
    </w:p>
    <w:p>
      <w:r>
        <w:rPr>
          <w:sz w:val="18"/>
          <w:color w:val="777777"/>
        </w:rPr>
        <w:t xml:space="preserve">[[@Bible:Joshua 7:7]] </w:t>
      </w:r>
      <w:r>
        <w:rPr>
          <w:b/>
        </w:rPr>
        <w:t xml:space="preserve">7 </w:t>
      </w:r>
      <w:r>
        <w:t xml:space="preserve"> {{field-on:Bible}}</w:t>
      </w:r>
      <w:r>
        <w:t xml:space="preserve">And Joshua said, I pray, Lord, why did your servant bring this people across the </w:t>
      </w:r>
      <w:r>
        <w:t xml:space="preserve">[[Jordan &gt;&gt; BibleKnowledgebase:@Jordan]]</w:t>
      </w:r>
      <w:r>
        <w:rPr>
          <w:rStyle w:val="FootnoteReference"/>
        </w:rPr>
        <w:footnoteReference w:id="2614"/>
      </w:r>
      <w:r>
        <w:t xml:space="preserve">, to hand it over to the Amorite and destroy us? If only we had remained and dwelt beside the </w:t>
      </w:r>
      <w:r>
        <w:t xml:space="preserve">[[Jordan &gt;&gt; BibleKnowledgebase:@Jordan]]</w:t>
      </w:r>
      <w:r>
        <w:t xml:space="preserve">.</w:t>
      </w:r>
      <w:r>
        <w:rPr>
          <w:rStyle w:val="FootnoteReference"/>
        </w:rPr>
        <w:footnoteReference w:id="2615"/>
      </w:r>
      <w:r>
        <w:t xml:space="preserve">{{field-off:Bible}}</w:t>
      </w:r>
    </w:p>
    <w:p>
      <w:r>
        <w:rPr>
          <w:sz w:val="18"/>
          <w:color w:val="777777"/>
        </w:rPr>
        <w:t xml:space="preserve">[[@Bible:Joshua 7:8]] </w:t>
      </w:r>
      <w:r>
        <w:rPr>
          <w:b/>
        </w:rPr>
        <w:t xml:space="preserve">8 </w:t>
      </w:r>
      <w:r>
        <w:t xml:space="preserve"> {{field-on:Bible}}</w:t>
      </w:r>
      <w:r>
        <w:t xml:space="preserve">And what shall I say, since Israel turned neck before its enemy?</w:t>
      </w:r>
      <w:r>
        <w:rPr>
          <w:rStyle w:val="FootnoteReference"/>
        </w:rPr>
        <w:footnoteReference w:id="2616"/>
      </w:r>
      <w:r>
        <w:t xml:space="preserve">{{field-off:Bible}}</w:t>
      </w:r>
    </w:p>
    <w:p>
      <w:r>
        <w:rPr>
          <w:sz w:val="18"/>
          <w:color w:val="777777"/>
        </w:rPr>
        <w:t xml:space="preserve">[[@Bible:Joshua 7:9]] </w:t>
      </w:r>
      <w:r>
        <w:rPr>
          <w:b/>
        </w:rPr>
        <w:t xml:space="preserve">9 </w:t>
      </w:r>
      <w:r>
        <w:t xml:space="preserve"> {{field-on:Bible}}</w:t>
      </w:r>
      <w:r>
        <w:t xml:space="preserve">And hearing, the Canaanite and all those dwelling in the land will surround us and wipe us from the land. And what will you do for your great name?</w:t>
      </w:r>
      <w:r>
        <w:t xml:space="preserve">{{field-off:Bible}}</w:t>
      </w:r>
    </w:p>
    <w:p>
      <w:r>
        <w:rPr>
          <w:sz w:val="18"/>
          <w:color w:val="777777"/>
        </w:rPr>
        <w:t xml:space="preserve">[[@Bible:Joshua 7:10]] </w:t>
      </w:r>
      <w:r>
        <w:rPr>
          <w:b/>
        </w:rPr>
        <w:t xml:space="preserve">10 </w:t>
      </w:r>
      <w:r>
        <w:t xml:space="preserve"> {{field-on:Bible}}</w:t>
      </w:r>
      <w:r>
        <w:t xml:space="preserve">And the Lord said to Joshua, Rise. Why have you fallen like this on your face?</w:t>
      </w:r>
      <w:r>
        <w:t xml:space="preserve">{{field-off:Bible}}</w:t>
      </w:r>
    </w:p>
    <w:p>
      <w:r>
        <w:rPr>
          <w:sz w:val="18"/>
          <w:color w:val="777777"/>
        </w:rPr>
        <w:t xml:space="preserve">[[@Bible:Joshua 7:11]] </w:t>
      </w:r>
      <w:r>
        <w:rPr>
          <w:b/>
        </w:rPr>
        <w:t xml:space="preserve">11 </w:t>
      </w:r>
      <w:r>
        <w:t xml:space="preserve"> {{field-on:Bible}}</w:t>
      </w:r>
      <w:r>
        <w:t xml:space="preserve">The people have sinned and transgressed the covenant that I covenanted with them, and, stealing from the devoted thing, they put it into their vessels</w:t>
      </w:r>
      <w:r>
        <w:rPr>
          <w:rStyle w:val="FootnoteReference"/>
        </w:rPr>
        <w:footnoteReference w:id="2617"/>
      </w:r>
      <w:r>
        <w:t xml:space="preserve">.</w:t>
      </w:r>
      <w:r>
        <w:t xml:space="preserve">{{field-off:Bible}}</w:t>
      </w:r>
    </w:p>
    <w:p>
      <w:r>
        <w:rPr>
          <w:sz w:val="18"/>
          <w:color w:val="777777"/>
        </w:rPr>
        <w:t xml:space="preserve">[[@Bible:Joshua 7:12]] </w:t>
      </w:r>
      <w:r>
        <w:rPr>
          <w:b/>
        </w:rPr>
        <w:t xml:space="preserve">12 </w:t>
      </w:r>
      <w:r>
        <w:t xml:space="preserve"> {{field-on:Bible}}</w:t>
      </w:r>
      <w:r>
        <w:t xml:space="preserve">The sons of Israel will certainly not be able to stand against the face of their enemies. They will turn neck before their enemies</w:t>
      </w:r>
      <w:r>
        <w:rPr>
          <w:rStyle w:val="FootnoteReference"/>
        </w:rPr>
        <w:footnoteReference w:id="2618"/>
      </w:r>
      <w:r>
        <w:t xml:space="preserve">, because they have become a devoted thing. I will not add to be with you any longer unless you remove the devoted thing from among you.</w:t>
      </w:r>
      <w:r>
        <w:rPr>
          <w:rStyle w:val="FootnoteReference"/>
        </w:rPr>
        <w:footnoteReference w:id="2619"/>
      </w:r>
      <w:r>
        <w:t xml:space="preserve">{{field-off:Bible}}</w:t>
      </w:r>
    </w:p>
    <w:p>
      <w:r>
        <w:rPr>
          <w:sz w:val="18"/>
          <w:color w:val="777777"/>
        </w:rPr>
        <w:t xml:space="preserve">[[@Bible:Joshua 7:13]] </w:t>
      </w:r>
      <w:r>
        <w:rPr>
          <w:b/>
        </w:rPr>
        <w:t xml:space="preserve">13 </w:t>
      </w:r>
      <w:r>
        <w:t xml:space="preserve"> {{field-on:Bible}}</w:t>
      </w:r>
      <w:r>
        <w:t xml:space="preserve">Rise, sanctify the people and tell them to sanctify themselves for tomorrow. These things says the Lord God of Israel: The devoted thing</w:t>
      </w:r>
      <w:r>
        <w:rPr>
          <w:rStyle w:val="FootnoteReference"/>
        </w:rPr>
        <w:footnoteReference w:id="2620"/>
      </w:r>
      <w:r>
        <w:t xml:space="preserve"> is among you. You will not be able to stand before your enemies until you remove the devoted thing from among you.</w:t>
      </w:r>
      <w:r>
        <w:t xml:space="preserve">{{field-off:Bible}}</w:t>
      </w:r>
    </w:p>
    <w:p>
      <w:r>
        <w:rPr>
          <w:sz w:val="18"/>
          <w:color w:val="777777"/>
        </w:rPr>
        <w:t xml:space="preserve">[[@Bible:Joshua 7:14]] </w:t>
      </w:r>
      <w:r>
        <w:rPr>
          <w:b/>
        </w:rPr>
        <w:t xml:space="preserve">14 </w:t>
      </w:r>
      <w:r>
        <w:t xml:space="preserve"> {{field-on:Bible}}</w:t>
      </w:r>
      <w:r>
        <w:t xml:space="preserve">And you shall be gathered in the morning by tribes, and it shall be, the tribe that the Lord points out</w:t>
      </w:r>
      <w:r>
        <w:rPr>
          <w:rStyle w:val="FootnoteReference"/>
        </w:rPr>
        <w:footnoteReference w:id="2621"/>
      </w:r>
      <w:r>
        <w:t xml:space="preserve">, you shall bring by clans, and the clan that the Lord points out, you shall bring by house, and the house that the Lord points out, you shall bring by man.</w:t>
      </w:r>
      <w:r>
        <w:t xml:space="preserve">{{field-off:Bible}}</w:t>
      </w:r>
    </w:p>
    <w:p>
      <w:r>
        <w:rPr>
          <w:sz w:val="18"/>
          <w:color w:val="777777"/>
        </w:rPr>
        <w:t xml:space="preserve">[[@Bible:Joshua 7:15]] </w:t>
      </w:r>
      <w:r>
        <w:rPr>
          <w:b/>
        </w:rPr>
        <w:t xml:space="preserve">15 </w:t>
      </w:r>
      <w:r>
        <w:t xml:space="preserve"> {{field-on:Bible}}</w:t>
      </w:r>
      <w:r>
        <w:t xml:space="preserve">And whoever is pointed out</w:t>
      </w:r>
      <w:r>
        <w:rPr>
          <w:rStyle w:val="FootnoteReference"/>
        </w:rPr>
        <w:footnoteReference w:id="2622"/>
      </w:r>
      <w:r>
        <w:t xml:space="preserve"> shall be burned with fire, he and everything that belongs to him, because he transgressed the covenant of the Lord and did lawless deed in Israel.</w:t>
      </w:r>
      <w:r>
        <w:t xml:space="preserve">{{field-off:Bible}}</w:t>
      </w:r>
    </w:p>
    <w:p>
      <w:r>
        <w:rPr>
          <w:sz w:val="18"/>
          <w:color w:val="777777"/>
        </w:rPr>
        <w:t xml:space="preserve">[[@Bible:Joshua 7:16]] </w:t>
      </w:r>
      <w:r>
        <w:rPr>
          <w:b/>
        </w:rPr>
        <w:t xml:space="preserve">16 </w:t>
      </w:r>
      <w:r>
        <w:t xml:space="preserve"> {{field-on:Bible}}</w:t>
      </w:r>
      <w:r>
        <w:t xml:space="preserve">And Joshua rose early and brought the people by tribes, and the tribe of Judah was pointed out.</w:t>
      </w:r>
      <w:r>
        <w:t xml:space="preserve">{{field-off:Bible}}</w:t>
      </w:r>
    </w:p>
    <w:p>
      <w:r>
        <w:rPr>
          <w:sz w:val="18"/>
          <w:color w:val="777777"/>
        </w:rPr>
        <w:t xml:space="preserve">[[@Bible:Joshua 7:17]] </w:t>
      </w:r>
      <w:r>
        <w:rPr>
          <w:b/>
        </w:rPr>
        <w:t xml:space="preserve">17 </w:t>
      </w:r>
      <w:r>
        <w:t xml:space="preserve"> {{field-on:Bible}}</w:t>
      </w:r>
      <w:r>
        <w:t xml:space="preserve">And it was brought by clans, and the clan of Zara was pointed out and brought by man.</w:t>
      </w:r>
      <w:r>
        <w:t xml:space="preserve">{{field-off:Bible}}</w:t>
      </w:r>
    </w:p>
    <w:p>
      <w:r>
        <w:rPr>
          <w:sz w:val="18"/>
          <w:color w:val="777777"/>
        </w:rPr>
        <w:t xml:space="preserve">[[@Bible:Joshua 7:18]] </w:t>
      </w:r>
      <w:r>
        <w:rPr>
          <w:b/>
        </w:rPr>
        <w:t xml:space="preserve">18 </w:t>
      </w:r>
      <w:r>
        <w:t xml:space="preserve"> {{field-on:Bible}}</w:t>
      </w:r>
      <w:r>
        <w:t xml:space="preserve">And Achar son of Zambri son of Zara was pointed out.</w:t>
      </w:r>
      <w:r>
        <w:t xml:space="preserve">{{field-off:Bible}}</w:t>
      </w:r>
    </w:p>
    <w:p>
      <w:r>
        <w:rPr>
          <w:sz w:val="18"/>
          <w:color w:val="777777"/>
        </w:rPr>
        <w:t xml:space="preserve">[[@Bible:Joshua 7:19]] </w:t>
      </w:r>
      <w:r>
        <w:rPr>
          <w:b/>
        </w:rPr>
        <w:t xml:space="preserve">19 </w:t>
      </w:r>
      <w:r>
        <w:t xml:space="preserve"> {{field-on:Bible}}</w:t>
      </w:r>
      <w:r>
        <w:t xml:space="preserve">And Joshua said to Achar, Give glory today to the Lord God of Israel and give confession, and report to me what you did, and do not hide it from me.</w:t>
      </w:r>
      <w:r>
        <w:t xml:space="preserve">{{field-off:Bible}}</w:t>
      </w:r>
    </w:p>
    <w:p>
      <w:r>
        <w:rPr>
          <w:sz w:val="18"/>
          <w:color w:val="777777"/>
        </w:rPr>
        <w:t xml:space="preserve">[[@Bible:Joshua 7:20]] </w:t>
      </w:r>
      <w:r>
        <w:rPr>
          <w:b/>
        </w:rPr>
        <w:t xml:space="preserve">20 </w:t>
      </w:r>
      <w:r>
        <w:t xml:space="preserve"> {{field-on:Bible}}</w:t>
      </w:r>
      <w:r>
        <w:t xml:space="preserve">And Achar answered Joshua and said, Truly I sinned before the Lord God of Israel. Thus and thus I did.</w:t>
      </w:r>
      <w:r>
        <w:t xml:space="preserve">{{field-off:Bible}}</w:t>
      </w:r>
    </w:p>
    <w:p>
      <w:r>
        <w:rPr>
          <w:sz w:val="18"/>
          <w:color w:val="777777"/>
        </w:rPr>
        <w:t xml:space="preserve">[[@Bible:Joshua 7:21]] </w:t>
      </w:r>
      <w:r>
        <w:rPr>
          <w:b/>
        </w:rPr>
        <w:t xml:space="preserve">21 </w:t>
      </w:r>
      <w:r>
        <w:t xml:space="preserve"> {{field-on:Bible}}</w:t>
      </w:r>
      <w:r>
        <w:t xml:space="preserve">I saw in the spoil a fine variegated cloak and two hundred silver didrachmas and one golden tongue</w:t>
      </w:r>
      <w:r>
        <w:rPr>
          <w:rStyle w:val="FootnoteReference"/>
        </w:rPr>
        <w:footnoteReference w:id="2623"/>
      </w:r>
      <w:r>
        <w:t xml:space="preserve"> of fifty didrachmas, and desiring them I took them. And behold, they are hidden in the ground in my tent, and the silver is hidden underneath them.</w:t>
      </w:r>
      <w:r>
        <w:t xml:space="preserve">{{field-off:Bible}}</w:t>
      </w:r>
    </w:p>
    <w:p>
      <w:r>
        <w:rPr>
          <w:sz w:val="18"/>
          <w:color w:val="777777"/>
        </w:rPr>
        <w:t xml:space="preserve">[[@Bible:Joshua 7:22]] </w:t>
      </w:r>
      <w:r>
        <w:rPr>
          <w:b/>
        </w:rPr>
        <w:t xml:space="preserve">22 </w:t>
      </w:r>
      <w:r>
        <w:t xml:space="preserve"> {{field-on:Bible}}</w:t>
      </w:r>
      <w:r>
        <w:t xml:space="preserve">And Joshua sent messengers, and they ran into the tent in the camp, and these things were hidden in the tent, and the silver underneath them.</w:t>
      </w:r>
      <w:r>
        <w:t xml:space="preserve">{{field-off:Bible}}</w:t>
      </w:r>
    </w:p>
    <w:p>
      <w:r>
        <w:rPr>
          <w:sz w:val="18"/>
          <w:color w:val="777777"/>
        </w:rPr>
        <w:t xml:space="preserve">[[@Bible:Joshua 7:23]] </w:t>
      </w:r>
      <w:r>
        <w:rPr>
          <w:b/>
        </w:rPr>
        <w:t xml:space="preserve">23 </w:t>
      </w:r>
      <w:r>
        <w:t xml:space="preserve"> {{field-on:Bible}}</w:t>
      </w:r>
      <w:r>
        <w:t xml:space="preserve">And they brought them out from the tent and carried them to Joshua and the elders of Israel and placed them before the Lord.</w:t>
      </w:r>
      <w:r>
        <w:t xml:space="preserve">{{field-off:Bible}}</w:t>
      </w:r>
    </w:p>
    <w:p>
      <w:r>
        <w:rPr>
          <w:sz w:val="18"/>
          <w:color w:val="777777"/>
        </w:rPr>
        <w:t xml:space="preserve">[[@Bible:Joshua 7:24]] </w:t>
      </w:r>
      <w:r>
        <w:rPr>
          <w:b/>
        </w:rPr>
        <w:t xml:space="preserve">24 </w:t>
      </w:r>
      <w:r>
        <w:t xml:space="preserve"> {{field-on:Bible}}</w:t>
      </w:r>
      <w:r>
        <w:t xml:space="preserve">And Joshua took Achar son of Zara and brought him up to the </w:t>
      </w:r>
      <w:r>
        <w:t xml:space="preserve">[[Valley of Achor &gt;&gt; BibleKnowledgebase:@ValleyOfAchor]]</w:t>
      </w:r>
      <w:r>
        <w:t xml:space="preserve">, and his sons and his daughters and his calves and his beasts of burden and all his sheep and his tent and all his possessions, and all the people with him, and they brought them up to Emekachor</w:t>
      </w:r>
      <w:r>
        <w:rPr>
          <w:rStyle w:val="FootnoteReference"/>
        </w:rPr>
        <w:footnoteReference w:id="2624"/>
      </w:r>
      <w:r>
        <w:t xml:space="preserve">.</w:t>
      </w:r>
      <w:r>
        <w:rPr>
          <w:rStyle w:val="FootnoteReference"/>
        </w:rPr>
        <w:footnoteReference w:id="2625"/>
      </w:r>
      <w:r>
        <w:t xml:space="preserve">{{field-off:Bible}}</w:t>
      </w:r>
    </w:p>
    <w:p>
      <w:r>
        <w:rPr>
          <w:sz w:val="18"/>
          <w:color w:val="777777"/>
        </w:rPr>
        <w:t xml:space="preserve">[[@Bible:Joshua 7:25]] </w:t>
      </w:r>
      <w:r>
        <w:rPr>
          <w:b/>
        </w:rPr>
        <w:t xml:space="preserve">25 </w:t>
      </w:r>
      <w:r>
        <w:t xml:space="preserve"> {{field-on:Bible}}</w:t>
      </w:r>
      <w:r>
        <w:t xml:space="preserve">And Joshua said to Achar, Why did you destroy us? May the Lord destroy you, just as also today. And all Israel stoned him with stones.</w:t>
      </w:r>
      <w:r>
        <w:rPr>
          <w:rStyle w:val="FootnoteReference"/>
        </w:rPr>
        <w:footnoteReference w:id="2626"/>
      </w:r>
      <w:r>
        <w:t xml:space="preserve">{{field-off:Bible}}</w:t>
      </w:r>
    </w:p>
    <w:p>
      <w:r>
        <w:rPr>
          <w:sz w:val="18"/>
          <w:color w:val="777777"/>
        </w:rPr>
        <w:t xml:space="preserve">[[@Bible:Joshua 7:26]] </w:t>
      </w:r>
      <w:r>
        <w:rPr>
          <w:b/>
        </w:rPr>
        <w:t xml:space="preserve">26 </w:t>
      </w:r>
      <w:r>
        <w:t xml:space="preserve"> {{field-on:Bible}}</w:t>
      </w:r>
      <w:r>
        <w:t xml:space="preserve">And they raised over him a great heap of stones, and the Lord ceased from the wrath of anger. Because of this he named it Emekachor until this day.</w:t>
      </w:r>
      <w:r>
        <w:rPr>
          <w:rStyle w:val="FootnoteReference"/>
        </w:rPr>
        <w:footnoteReference w:id="26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[[@Bible:Joshua 8:1]] </w:t>
      </w:r>
      <w:r>
        <w:rPr>
          <w:b/>
        </w:rPr>
        <w:t xml:space="preserve">1 </w:t>
      </w:r>
      <w:r>
        <w:t xml:space="preserve"> {{field-on:Bible}}</w:t>
      </w:r>
      <w:r>
        <w:t xml:space="preserve">And the Lord said to Joshua</w:t>
      </w:r>
      <w:r>
        <w:rPr>
          <w:rStyle w:val="FootnoteReference"/>
        </w:rPr>
        <w:footnoteReference w:id="2628"/>
      </w:r>
      <w:r>
        <w:t xml:space="preserve">, Do not fear, nor be cowardly</w:t>
      </w:r>
      <w:r>
        <w:rPr>
          <w:rStyle w:val="FootnoteReference"/>
        </w:rPr>
        <w:footnoteReference w:id="2629"/>
      </w:r>
      <w:r>
        <w:t xml:space="preserve">. Take with you all the warriors, and rising, go up to Ai. Behold, I have given into your hands the king of Ai and his land.</w:t>
      </w:r>
      <w:r>
        <w:t xml:space="preserve">{{field-off:Bible}}</w:t>
      </w:r>
    </w:p>
    <w:p>
      <w:r>
        <w:rPr>
          <w:sz w:val="18"/>
          <w:color w:val="777777"/>
        </w:rPr>
        <w:t xml:space="preserve">[[@Bible:Joshua 8:2]] </w:t>
      </w:r>
      <w:r>
        <w:rPr>
          <w:b/>
        </w:rPr>
        <w:t xml:space="preserve">2 </w:t>
      </w:r>
      <w:r>
        <w:t xml:space="preserve"> {{field-on:Bible}}</w:t>
      </w:r>
      <w:r>
        <w:t xml:space="preserve">And you shall do to Ai in the way you did to Jericho and its king, except its spoil and cattle you shall plunder for yourself. But set for yourself an ambush behind the city.</w:t>
      </w:r>
      <w:r>
        <w:t xml:space="preserve">{{field-off:Bible}}</w:t>
      </w:r>
    </w:p>
    <w:p>
      <w:r>
        <w:rPr>
          <w:sz w:val="18"/>
          <w:color w:val="777777"/>
        </w:rPr>
        <w:t xml:space="preserve">[[@Bible:Joshua 8:3]] </w:t>
      </w:r>
      <w:r>
        <w:rPr>
          <w:b/>
        </w:rPr>
        <w:t xml:space="preserve">3 </w:t>
      </w:r>
      <w:r>
        <w:t xml:space="preserve"> {{field-on:Bible}}</w:t>
      </w:r>
      <w:r>
        <w:t xml:space="preserve">And Joshua and all the warrior people rose to go up to Ai, and Joshua chose thirty thousand men, mighty in strength, and sent them by night.</w:t>
      </w:r>
      <w:r>
        <w:t xml:space="preserve">{{field-off:Bible}}</w:t>
      </w:r>
    </w:p>
    <w:p>
      <w:r>
        <w:rPr>
          <w:sz w:val="18"/>
          <w:color w:val="777777"/>
        </w:rPr>
        <w:t xml:space="preserve">[[@Bible:Joshua 8:4]] </w:t>
      </w:r>
      <w:r>
        <w:rPr>
          <w:b/>
        </w:rPr>
        <w:t xml:space="preserve">4 </w:t>
      </w:r>
      <w:r>
        <w:t xml:space="preserve"> {{field-on:Bible}}</w:t>
      </w:r>
      <w:r>
        <w:t xml:space="preserve">And he commanded them, saying, You lie in ambush behind the city. Do not be far from the city, and all of you be ready.</w:t>
      </w:r>
      <w:r>
        <w:t xml:space="preserve">{{field-off:Bible}}</w:t>
      </w:r>
    </w:p>
    <w:p>
      <w:r>
        <w:rPr>
          <w:sz w:val="18"/>
          <w:color w:val="777777"/>
        </w:rPr>
        <w:t xml:space="preserve">[[@Bible:Joshua 8:5]] </w:t>
      </w:r>
      <w:r>
        <w:rPr>
          <w:b/>
        </w:rPr>
        <w:t xml:space="preserve">5 </w:t>
      </w:r>
      <w:r>
        <w:t xml:space="preserve"> {{field-on:Bible}}</w:t>
      </w:r>
      <w:r>
        <w:t xml:space="preserve">And I and all those with me will come near the city, and it shall be, when those dwelling in Ai come out to meet us, just as also before, then we shall flee from before their face.</w:t>
      </w:r>
      <w:r>
        <w:t xml:space="preserve">{{field-off:Bible}}</w:t>
      </w:r>
    </w:p>
    <w:p>
      <w:r>
        <w:rPr>
          <w:sz w:val="18"/>
          <w:color w:val="777777"/>
        </w:rPr>
        <w:t xml:space="preserve">[[@Bible:Joshua 8:6]] </w:t>
      </w:r>
      <w:r>
        <w:rPr>
          <w:b/>
        </w:rPr>
        <w:t xml:space="preserve">6 </w:t>
      </w:r>
      <w:r>
        <w:t xml:space="preserve"> {{field-on:Bible}}</w:t>
      </w:r>
      <w:r>
        <w:t xml:space="preserve">And when they come out behind us, we will draw them away from the city, and they will say, These flee from before us, just as also before.</w:t>
      </w:r>
      <w:r>
        <w:t xml:space="preserve">{{field-off:Bible}}</w:t>
      </w:r>
    </w:p>
    <w:p>
      <w:r>
        <w:rPr>
          <w:sz w:val="18"/>
          <w:color w:val="777777"/>
        </w:rPr>
        <w:t xml:space="preserve">[[@Bible:Joshua 8:7]] </w:t>
      </w:r>
      <w:r>
        <w:rPr>
          <w:b/>
        </w:rPr>
        <w:t xml:space="preserve">7 </w:t>
      </w:r>
      <w:r>
        <w:t xml:space="preserve"> {{field-on:Bible}}</w:t>
      </w:r>
      <w:r>
        <w:t xml:space="preserve">But you shall rise from the ambush and go into the city.</w:t>
      </w:r>
      <w:r>
        <w:t xml:space="preserve">{{field-off:Bible}}</w:t>
      </w:r>
    </w:p>
    <w:p>
      <w:r>
        <w:rPr>
          <w:sz w:val="18"/>
          <w:color w:val="777777"/>
        </w:rPr>
        <w:t xml:space="preserve">[[@Bible:Joshua 8:8]] </w:t>
      </w:r>
      <w:r>
        <w:rPr>
          <w:b/>
        </w:rPr>
        <w:t xml:space="preserve">8 </w:t>
      </w:r>
      <w:r>
        <w:t xml:space="preserve"> {{field-on:Bible}}</w:t>
      </w:r>
      <w:r>
        <w:t xml:space="preserve">According to this word you shall do. Behold, I have commanded you.</w:t>
      </w:r>
      <w:r>
        <w:t xml:space="preserve">{{field-off:Bible}}</w:t>
      </w:r>
    </w:p>
    <w:p>
      <w:r>
        <w:rPr>
          <w:sz w:val="18"/>
          <w:color w:val="777777"/>
        </w:rPr>
        <w:t xml:space="preserve">[[@Bible:Joshua 8:9]] </w:t>
      </w:r>
      <w:r>
        <w:rPr>
          <w:b/>
        </w:rPr>
        <w:t xml:space="preserve">9 </w:t>
      </w:r>
      <w:r>
        <w:t xml:space="preserve"> {{field-on:Bible}}</w:t>
      </w:r>
      <w:r>
        <w:t xml:space="preserve">And Joshua sent them, and they went into the ambush and sat between Bethel and Ai, west of Ai.</w:t>
      </w:r>
      <w:r>
        <w:t xml:space="preserve">{{field-off:Bible}}</w:t>
      </w:r>
    </w:p>
    <w:p>
      <w:r>
        <w:rPr>
          <w:sz w:val="18"/>
          <w:color w:val="777777"/>
        </w:rPr>
        <w:t xml:space="preserve">[[@Bible:Joshua 8:10]] </w:t>
      </w:r>
      <w:r>
        <w:rPr>
          <w:b/>
        </w:rPr>
        <w:t xml:space="preserve">10 </w:t>
      </w:r>
      <w:r>
        <w:t xml:space="preserve"> {{field-on:Bible}}</w:t>
      </w:r>
      <w:r>
        <w:t xml:space="preserve">And Joshua rose early in the morning and inspected the people, and he and the elders went up before the face of the people toward Ai.</w:t>
      </w:r>
      <w:r>
        <w:rPr>
          <w:rStyle w:val="FootnoteReference"/>
        </w:rPr>
        <w:footnoteReference w:id="2630"/>
      </w:r>
      <w:r>
        <w:t xml:space="preserve">{{field-off:Bible}}</w:t>
      </w:r>
    </w:p>
    <w:p>
      <w:r>
        <w:rPr>
          <w:sz w:val="18"/>
          <w:color w:val="777777"/>
        </w:rPr>
        <w:t xml:space="preserve">[[@Bible:Joshua 8:11]] </w:t>
      </w:r>
      <w:r>
        <w:rPr>
          <w:b/>
        </w:rPr>
        <w:t xml:space="preserve">11 </w:t>
      </w:r>
      <w:r>
        <w:t xml:space="preserve"> {{field-on:Bible}}</w:t>
      </w:r>
      <w:r>
        <w:t xml:space="preserve">And all the warrior people with him went up, and going they came opposite the city from the east.</w:t>
      </w:r>
      <w:r>
        <w:t xml:space="preserve">{{field-off:Bible}}</w:t>
      </w:r>
    </w:p>
    <w:p>
      <w:r>
        <w:rPr>
          <w:sz w:val="18"/>
          <w:color w:val="777777"/>
        </w:rPr>
        <w:t xml:space="preserve">[[@Bible:Joshua 8:12]] </w:t>
      </w:r>
      <w:r>
        <w:rPr>
          <w:b/>
        </w:rPr>
        <w:t xml:space="preserve">12 </w:t>
      </w:r>
      <w:r>
        <w:t xml:space="preserve"> {{field-on:Bible}}</w:t>
      </w:r>
      <w:r>
        <w:t xml:space="preserve">And the ambush of the city was from the west.</w:t>
      </w:r>
      <w:r>
        <w:rPr>
          <w:rStyle w:val="FootnoteReference"/>
        </w:rPr>
        <w:footnoteReference w:id="2631"/>
      </w:r>
      <w:r>
        <w:t xml:space="preserve">{{field-off:Bible}}</w:t>
      </w:r>
    </w:p>
    <w:p>
      <w:r>
        <w:rPr>
          <w:sz w:val="18"/>
          <w:color w:val="777777"/>
        </w:rPr>
        <w:t xml:space="preserve">[[@Bible:Joshua 8:14]] </w:t>
      </w:r>
      <w:r>
        <w:rPr>
          <w:b/>
        </w:rPr>
        <w:t xml:space="preserve">14 </w:t>
      </w:r>
      <w:r>
        <w:t xml:space="preserve"> {{field-on:Bible}}</w:t>
      </w:r>
      <w:r>
        <w:t xml:space="preserve">And it happened, when the king of Ai saw, he hurried and went out to meet them straight for battle</w:t>
      </w:r>
      <w:r>
        <w:rPr>
          <w:rStyle w:val="FootnoteReference"/>
        </w:rPr>
        <w:footnoteReference w:id="2632"/>
      </w:r>
      <w:r>
        <w:t xml:space="preserve">, he and all the people with him, and he did not know that there was an ambush behind the city against him.</w:t>
      </w:r>
      <w:r>
        <w:t xml:space="preserve">{{field-off:Bible}}</w:t>
      </w:r>
    </w:p>
    <w:p>
      <w:r>
        <w:rPr>
          <w:sz w:val="18"/>
          <w:color w:val="777777"/>
        </w:rPr>
        <w:t xml:space="preserve">[[@Bible:Joshua 8:15]] </w:t>
      </w:r>
      <w:r>
        <w:rPr>
          <w:b/>
        </w:rPr>
        <w:t xml:space="preserve">15 </w:t>
      </w:r>
      <w:r>
        <w:t xml:space="preserve"> {{field-on:Bible}}</w:t>
      </w:r>
      <w:r>
        <w:t xml:space="preserve">And Joshua and Israel</w:t>
      </w:r>
      <w:r>
        <w:rPr>
          <w:rStyle w:val="FootnoteReference"/>
        </w:rPr>
        <w:footnoteReference w:id="2633"/>
      </w:r>
      <w:r>
        <w:t xml:space="preserve"> saw and withdrew from before their face.</w:t>
      </w:r>
      <w:r>
        <w:t xml:space="preserve">{{field-off:Bible}}</w:t>
      </w:r>
    </w:p>
    <w:p>
      <w:r>
        <w:rPr>
          <w:sz w:val="18"/>
          <w:color w:val="777777"/>
        </w:rPr>
        <w:t xml:space="preserve">[[@Bible:Joshua 8:16]] </w:t>
      </w:r>
      <w:r>
        <w:rPr>
          <w:b/>
        </w:rPr>
        <w:t xml:space="preserve">16 </w:t>
      </w:r>
      <w:r>
        <w:t xml:space="preserve"> {{field-on:Bible}}</w:t>
      </w:r>
      <w:r>
        <w:t xml:space="preserve">And they pursued behind the sons of Israel, and they were drawn away from the city.</w:t>
      </w:r>
      <w:r>
        <w:t xml:space="preserve">{{field-off:Bible}}</w:t>
      </w:r>
    </w:p>
    <w:p>
      <w:r>
        <w:rPr>
          <w:sz w:val="18"/>
          <w:color w:val="777777"/>
        </w:rPr>
        <w:t xml:space="preserve">[[@Bible:Joshua 8:17]] </w:t>
      </w:r>
      <w:r>
        <w:rPr>
          <w:b/>
        </w:rPr>
        <w:t xml:space="preserve">17 </w:t>
      </w:r>
      <w:r>
        <w:t xml:space="preserve"> {{field-on:Bible}}</w:t>
      </w:r>
      <w:r>
        <w:t xml:space="preserve">No one was left in Ai who did not pursue behind Israel, and they left the city open and pursued behind Israel.</w:t>
      </w:r>
      <w:r>
        <w:t xml:space="preserve">{{field-off:Bible}}</w:t>
      </w:r>
    </w:p>
    <w:p>
      <w:r>
        <w:rPr>
          <w:sz w:val="18"/>
          <w:color w:val="777777"/>
        </w:rPr>
        <w:t xml:space="preserve">[[@Bible:Joshua 8:18]] </w:t>
      </w:r>
      <w:r>
        <w:rPr>
          <w:b/>
        </w:rPr>
        <w:t xml:space="preserve">18 </w:t>
      </w:r>
      <w:r>
        <w:t xml:space="preserve"> {{field-on:Bible}}</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r>
        <w:t xml:space="preserve">{{field-off:Bible}}</w:t>
      </w:r>
    </w:p>
    <w:p>
      <w:r>
        <w:rPr>
          <w:sz w:val="18"/>
          <w:color w:val="777777"/>
        </w:rPr>
        <w:t xml:space="preserve">[[@Bible:Joshua 8:19]] </w:t>
      </w:r>
      <w:r>
        <w:rPr>
          <w:b/>
        </w:rPr>
        <w:t xml:space="preserve">19 </w:t>
      </w:r>
      <w:r>
        <w:t xml:space="preserve"> {{field-on:Bible}}</w:t>
      </w:r>
      <w:r>
        <w:t xml:space="preserve">And the ambush rose up quickly from its place and came out when he stretched out his hand, and they came against the city and seized it, and hurrying they burned the city with fire.</w:t>
      </w:r>
      <w:r>
        <w:rPr>
          <w:rStyle w:val="FootnoteReference"/>
        </w:rPr>
        <w:footnoteReference w:id="2634"/>
      </w:r>
      <w:r>
        <w:t xml:space="preserve">{{field-off:Bible}}</w:t>
      </w:r>
    </w:p>
    <w:p>
      <w:r>
        <w:rPr>
          <w:sz w:val="18"/>
          <w:color w:val="777777"/>
        </w:rPr>
        <w:t xml:space="preserve">[[@Bible:Joshua 8:20]] </w:t>
      </w:r>
      <w:r>
        <w:rPr>
          <w:b/>
        </w:rPr>
        <w:t xml:space="preserve">20 </w:t>
      </w:r>
      <w:r>
        <w:t xml:space="preserve"> {{field-on:Bible}}</w:t>
      </w:r>
      <w:r>
        <w:t xml:space="preserve">And the inhabitants of Ai, looking around behind them, were seeing smoke going up from the city into heaven, and they no longer had where to flee here or there</w:t>
      </w:r>
      <w:r>
        <w:rPr>
          <w:rStyle w:val="FootnoteReference"/>
        </w:rPr>
        <w:footnoteReference w:id="2635"/>
      </w:r>
      <w:r>
        <w:t xml:space="preserve">.</w:t>
      </w:r>
      <w:r>
        <w:t xml:space="preserve">{{field-off:Bible}}</w:t>
      </w:r>
    </w:p>
    <w:p>
      <w:r>
        <w:rPr>
          <w:sz w:val="18"/>
          <w:color w:val="777777"/>
        </w:rPr>
        <w:t xml:space="preserve">[[@Bible:Joshua 8:21]] </w:t>
      </w:r>
      <w:r>
        <w:rPr>
          <w:b/>
        </w:rPr>
        <w:t xml:space="preserve">21 </w:t>
      </w:r>
      <w:r>
        <w:t xml:space="preserve"> {{field-on:Bible}}</w:t>
      </w:r>
      <w:r>
        <w:t xml:space="preserve">And Joshua and all Israel saw that the ambush had taken the city and that the smoke of the city had gone up into heaven, and turning around they struck the men of Ai.</w:t>
      </w:r>
      <w:r>
        <w:rPr>
          <w:rStyle w:val="FootnoteReference"/>
        </w:rPr>
        <w:footnoteReference w:id="2636"/>
      </w:r>
      <w:r>
        <w:t xml:space="preserve">{{field-off:Bible}}</w:t>
      </w:r>
    </w:p>
    <w:p>
      <w:r>
        <w:rPr>
          <w:sz w:val="18"/>
          <w:color w:val="777777"/>
        </w:rPr>
        <w:t xml:space="preserve">[[@Bible:Joshua 8:22]] </w:t>
      </w:r>
      <w:r>
        <w:rPr>
          <w:b/>
        </w:rPr>
        <w:t xml:space="preserve">22 </w:t>
      </w:r>
      <w:r>
        <w:t xml:space="preserve"> {{field-on:Bible}}</w:t>
      </w:r>
      <w:r>
        <w:t xml:space="preserve">And these came out from the city to meet them, and they came to be in the midst of the camp, these from here and those from there, and they struck until none of them was left saved or escaped.</w:t>
      </w:r>
      <w:r>
        <w:t xml:space="preserve">{{field-off:Bible}}</w:t>
      </w:r>
    </w:p>
    <w:p>
      <w:r>
        <w:rPr>
          <w:sz w:val="18"/>
          <w:color w:val="777777"/>
        </w:rPr>
        <w:t xml:space="preserve">[[@Bible:Joshua 8:23]] </w:t>
      </w:r>
      <w:r>
        <w:rPr>
          <w:b/>
        </w:rPr>
        <w:t xml:space="preserve">23 </w:t>
      </w:r>
      <w:r>
        <w:t xml:space="preserve"> {{field-on:Bible}}</w:t>
      </w:r>
      <w:r>
        <w:t xml:space="preserve">And they seized the king of Ai alive and brought him to Joshua.</w:t>
      </w:r>
      <w:r>
        <w:t xml:space="preserve">{{field-off:Bible}}</w:t>
      </w:r>
    </w:p>
    <w:p>
      <w:r>
        <w:rPr>
          <w:sz w:val="18"/>
          <w:color w:val="777777"/>
        </w:rPr>
        <w:t xml:space="preserve">[[@Bible:Joshua 8:24]] </w:t>
      </w:r>
      <w:r>
        <w:rPr>
          <w:b/>
        </w:rPr>
        <w:t xml:space="preserve">24 </w:t>
      </w:r>
      <w:r>
        <w:t xml:space="preserve"> {{field-on:Bible}}</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2637"/>
      </w:r>
      <w:r>
        <w:t xml:space="preserve">{{field-off:Bible}}</w:t>
      </w:r>
    </w:p>
    <w:p>
      <w:r>
        <w:rPr>
          <w:sz w:val="18"/>
          <w:color w:val="777777"/>
        </w:rPr>
        <w:t xml:space="preserve">[[@Bible:Joshua 8:25]] </w:t>
      </w:r>
      <w:r>
        <w:rPr>
          <w:b/>
        </w:rPr>
        <w:t xml:space="preserve">25 </w:t>
      </w:r>
      <w:r>
        <w:t xml:space="preserve"> {{field-on:Bible}}</w:t>
      </w:r>
      <w:r>
        <w:t xml:space="preserve">And those who fell on that day, from man to woman, were twelve thousand, all those dwelling in Ai.</w:t>
      </w:r>
      <w:r>
        <w:t xml:space="preserve">{{field-off:Bible}}</w:t>
      </w:r>
    </w:p>
    <w:p>
      <w:r>
        <w:rPr>
          <w:sz w:val="18"/>
          <w:color w:val="777777"/>
        </w:rPr>
        <w:t xml:space="preserve">[[@Bible:Joshua 8:27]] </w:t>
      </w:r>
      <w:r>
        <w:rPr>
          <w:b/>
        </w:rPr>
        <w:t xml:space="preserve">27 </w:t>
      </w:r>
      <w:r>
        <w:t xml:space="preserve"> {{field-on:Bible}}</w:t>
      </w:r>
      <w:r>
        <w:t xml:space="preserve">Except the cattle and the spoils in the city, everything that the sons of Israel plundered according to the command of the Lord, in the way the Lord ordered Joshua.</w:t>
      </w:r>
      <w:r>
        <w:t xml:space="preserve">{{field-off:Bible}}</w:t>
      </w:r>
    </w:p>
    <w:p>
      <w:r>
        <w:rPr>
          <w:sz w:val="18"/>
          <w:color w:val="777777"/>
        </w:rPr>
        <w:t xml:space="preserve">[[@Bible:Joshua 8:28]] </w:t>
      </w:r>
      <w:r>
        <w:rPr>
          <w:b/>
        </w:rPr>
        <w:t xml:space="preserve">28 </w:t>
      </w:r>
      <w:r>
        <w:t xml:space="preserve"> {{field-on:Bible}}</w:t>
      </w:r>
      <w:r>
        <w:t xml:space="preserve">And Joshua burned the city with fire and made it an uninhabited mound forever, until this day.</w:t>
      </w:r>
      <w:r>
        <w:t xml:space="preserve">{{field-off:Bible}}</w:t>
      </w:r>
    </w:p>
    <w:p>
      <w:r>
        <w:rPr>
          <w:sz w:val="18"/>
          <w:color w:val="777777"/>
        </w:rPr>
        <w:t xml:space="preserve">[[@Bible:Joshua 8:29]] </w:t>
      </w:r>
      <w:r>
        <w:rPr>
          <w:b/>
        </w:rPr>
        <w:t xml:space="preserve">29 </w:t>
      </w:r>
      <w:r>
        <w:t xml:space="preserve"> {{field-on:Bible}}</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2638"/>
      </w:r>
      <w:r>
        <w:rPr>
          <w:rStyle w:val="FootnoteReference"/>
        </w:rPr>
        <w:footnoteReference w:id="2639"/>
      </w:r>
      <w:r>
        <w:rPr>
          <w:rStyle w:val="FootnoteReference"/>
        </w:rPr>
        <w:footnoteReference w:id="2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[[@Bible:Joshua 9:1]] </w:t>
      </w:r>
      <w:r>
        <w:rPr>
          <w:b/>
        </w:rPr>
        <w:t xml:space="preserve">1 </w:t>
      </w:r>
      <w:r>
        <w:t xml:space="preserve"> {{field-on:Bible}}</w:t>
      </w:r>
      <w:r>
        <w:t xml:space="preserve">And as the kings of the Amorites in the beyond of the </w:t>
      </w:r>
      <w:r>
        <w:t xml:space="preserve">[[Jordan &gt;&gt; BibleKnowledgebase:@Jordan]]</w:t>
      </w:r>
      <w:r>
        <w:t xml:space="preserve"> heard, those in the hill country and those in the plain and those on all the coast of the great sea and those by Anti-Lebanon</w:t>
      </w:r>
      <w:r>
        <w:rPr>
          <w:rStyle w:val="FootnoteReference"/>
        </w:rPr>
        <w:footnoteReference w:id="2641"/>
      </w:r>
      <w:r>
        <w:t xml:space="preserve">, the Hittites and Canaanites and Pherezites and Hivites and Amorites and Gergesites and Jebusites,</w:t>
      </w:r>
      <w:r>
        <w:t xml:space="preserve">{{field-off:Bible}}</w:t>
      </w:r>
    </w:p>
    <w:p>
      <w:r>
        <w:rPr>
          <w:sz w:val="18"/>
          <w:color w:val="777777"/>
        </w:rPr>
        <w:t xml:space="preserve">[[@Bible:Joshua 9:2]] </w:t>
      </w:r>
      <w:r>
        <w:rPr>
          <w:b/>
        </w:rPr>
        <w:t xml:space="preserve">2 </w:t>
      </w:r>
      <w:r>
        <w:t xml:space="preserve"> {{field-on:Bible}}</w:t>
      </w:r>
      <w:r>
        <w:t xml:space="preserve">they came all together at the same time to make war against Joshua</w:t>
      </w:r>
      <w:r>
        <w:rPr>
          <w:rStyle w:val="FootnoteReference"/>
        </w:rPr>
        <w:footnoteReference w:id="2642"/>
      </w:r>
      <w:r>
        <w:t xml:space="preserve"> and Israel</w:t>
      </w:r>
      <w:r>
        <w:rPr>
          <w:rStyle w:val="FootnoteReference"/>
        </w:rPr>
        <w:footnoteReference w:id="2643"/>
      </w:r>
      <w:r>
        <w:t xml:space="preserve">.</w:t>
      </w:r>
      <w:r>
        <w:t xml:space="preserve">{{field-off:Bible}}</w:t>
      </w:r>
    </w:p>
    <w:p>
      <w:r>
        <w:rPr>
          <w:sz w:val="18"/>
          <w:color w:val="777777"/>
        </w:rPr>
        <w:t xml:space="preserve">[[@Bible:Joshua 9:3]] </w:t>
      </w:r>
      <w:r>
        <w:rPr>
          <w:b/>
        </w:rPr>
        <w:t xml:space="preserve">3 </w:t>
      </w:r>
      <w:r>
        <w:t xml:space="preserve"> {{field-on:Bible}}</w:t>
      </w:r>
      <w:r>
        <w:t xml:space="preserve">And those dwelling in </w:t>
      </w:r>
      <w:r>
        <w:t xml:space="preserve">[[Gibeon &gt;&gt; BibleKnowledgebase:@Gibeon]]</w:t>
      </w:r>
      <w:r>
        <w:t xml:space="preserve"> heard everything that the Lord did to Jericho and Ai,</w:t>
      </w:r>
      <w:r>
        <w:t xml:space="preserve">{{field-off:Bible}}</w:t>
      </w:r>
    </w:p>
    <w:p>
      <w:r>
        <w:rPr>
          <w:sz w:val="18"/>
          <w:color w:val="777777"/>
        </w:rPr>
        <w:t xml:space="preserve">[[@Bible:Joshua 9:4]] </w:t>
      </w:r>
      <w:r>
        <w:rPr>
          <w:b/>
        </w:rPr>
        <w:t xml:space="preserve">4 </w:t>
      </w:r>
      <w:r>
        <w:t xml:space="preserve"> {{field-on:Bible}}</w:t>
      </w:r>
      <w:r>
        <w:t xml:space="preserve">and they themselves also acted with cunning, and going they prepared provisions and made ready, and taking old sacks on their donkeys and old wine skins, torn and tied up,</w:t>
      </w:r>
      <w:r>
        <w:rPr>
          <w:rStyle w:val="FootnoteReference"/>
        </w:rPr>
        <w:footnoteReference w:id="2644"/>
      </w:r>
      <w:r>
        <w:t xml:space="preserve">{{field-off:Bible}}</w:t>
      </w:r>
    </w:p>
    <w:p>
      <w:r>
        <w:rPr>
          <w:sz w:val="18"/>
          <w:color w:val="777777"/>
        </w:rPr>
        <w:t xml:space="preserve">[[@Bible:Joshua 9:5]] </w:t>
      </w:r>
      <w:r>
        <w:rPr>
          <w:b/>
        </w:rPr>
        <w:t xml:space="preserve">5 </w:t>
      </w:r>
      <w:r>
        <w:t xml:space="preserve"> {{field-on:Bible}}</w:t>
      </w:r>
      <w:r>
        <w:t xml:space="preserve">and their sandals were old and worn through in their feet, and their garments were worn out on them, and the bread of their provisions was dry and moldy and eaten.</w:t>
      </w:r>
      <w:r>
        <w:rPr>
          <w:rStyle w:val="FootnoteReference"/>
        </w:rPr>
        <w:footnoteReference w:id="2645"/>
      </w:r>
      <w:r>
        <w:t xml:space="preserve">{{field-off:Bible}}</w:t>
      </w:r>
    </w:p>
    <w:p>
      <w:r>
        <w:rPr>
          <w:sz w:val="18"/>
          <w:color w:val="777777"/>
        </w:rPr>
        <w:t xml:space="preserve">[[@Bible:Joshua 9:6]] </w:t>
      </w:r>
      <w:r>
        <w:rPr>
          <w:b/>
        </w:rPr>
        <w:t xml:space="preserve">6 </w:t>
      </w:r>
      <w:r>
        <w:t xml:space="preserve"> {{field-on:Bible}}</w:t>
      </w:r>
      <w:r>
        <w:t xml:space="preserve">And they came to Joshua at the camp of Israel in Galgala and said to Joshua and Israel, We have come from a land far away, and now make a covenant with us.</w:t>
      </w:r>
      <w:r>
        <w:t xml:space="preserve">{{field-off:Bible}}</w:t>
      </w:r>
    </w:p>
    <w:p>
      <w:r>
        <w:rPr>
          <w:sz w:val="18"/>
          <w:color w:val="777777"/>
        </w:rPr>
        <w:t xml:space="preserve">[[@Bible:Joshua 9:7]] </w:t>
      </w:r>
      <w:r>
        <w:rPr>
          <w:b/>
        </w:rPr>
        <w:t xml:space="preserve">7 </w:t>
      </w:r>
      <w:r>
        <w:t xml:space="preserve"> {{field-on:Bible}}</w:t>
      </w:r>
      <w:r>
        <w:t xml:space="preserve">And the sons of Israel said to the Horite, See, perhaps you dwell among me, and how shall I make a covenant with you?</w:t>
      </w:r>
      <w:r>
        <w:t xml:space="preserve">{{field-off:Bible}}</w:t>
      </w:r>
    </w:p>
    <w:p>
      <w:r>
        <w:rPr>
          <w:sz w:val="18"/>
          <w:color w:val="777777"/>
        </w:rPr>
        <w:t xml:space="preserve">[[@Bible:Joshua 9:8]] </w:t>
      </w:r>
      <w:r>
        <w:rPr>
          <w:b/>
        </w:rPr>
        <w:t xml:space="preserve">8 </w:t>
      </w:r>
      <w:r>
        <w:t xml:space="preserve"> {{field-on:Bible}}</w:t>
      </w:r>
      <w:r>
        <w:t xml:space="preserve">And they said to Joshua, We are your servants. And Joshua said to them, Who are you, and from where have you come?</w:t>
      </w:r>
      <w:r>
        <w:t xml:space="preserve">{{field-off:Bible}}</w:t>
      </w:r>
    </w:p>
    <w:p>
      <w:r>
        <w:rPr>
          <w:sz w:val="18"/>
          <w:color w:val="777777"/>
        </w:rPr>
        <w:t xml:space="preserve">[[@Bible:Joshua 9:9]] </w:t>
      </w:r>
      <w:r>
        <w:rPr>
          <w:b/>
        </w:rPr>
        <w:t xml:space="preserve">9 </w:t>
      </w:r>
      <w:r>
        <w:t xml:space="preserve"> {{field-on:Bible}}</w:t>
      </w:r>
      <w:r>
        <w:t xml:space="preserve">And they said, Your servants have come from a very distant land in the name of the Lord your God, for we heard his name and everything that he did in Egypt,</w:t>
      </w:r>
      <w:r>
        <w:t xml:space="preserve">{{field-off:Bible}}</w:t>
      </w:r>
    </w:p>
    <w:p>
      <w:r>
        <w:rPr>
          <w:sz w:val="18"/>
          <w:color w:val="777777"/>
        </w:rPr>
        <w:t xml:space="preserve">[[@Bible:Joshua 9:10]] </w:t>
      </w:r>
      <w:r>
        <w:rPr>
          <w:b/>
        </w:rPr>
        <w:t xml:space="preserve">10 </w:t>
      </w:r>
      <w:r>
        <w:t xml:space="preserve"> {{field-on:Bible}}</w:t>
      </w:r>
      <w:r>
        <w:t xml:space="preserve">and everything that he did to the kings of the Amorites who were beyond the </w:t>
      </w:r>
      <w:r>
        <w:t xml:space="preserve">[[Jordan &gt;&gt; BibleKnowledgebase:@Jordan]]</w:t>
      </w:r>
      <w:r>
        <w:t xml:space="preserve">, to Sihon king of </w:t>
      </w:r>
      <w:r>
        <w:t xml:space="preserve">[[Heshbon &gt;&gt; BibleKnowledgebase:@Heshbon]]</w:t>
      </w:r>
      <w:r>
        <w:t xml:space="preserve"> and to Og king of </w:t>
      </w:r>
      <w:r>
        <w:t xml:space="preserve">[[Bashan &gt;&gt; BibleKnowledgebase:@Bashan]]</w:t>
      </w:r>
      <w:r>
        <w:t xml:space="preserve">, who dwelt in Astaroth and in Edrain.</w:t>
      </w:r>
      <w:r>
        <w:t xml:space="preserve">{{field-off:Bible}}</w:t>
      </w:r>
    </w:p>
    <w:p>
      <w:r>
        <w:rPr>
          <w:sz w:val="18"/>
          <w:color w:val="777777"/>
        </w:rPr>
        <w:t xml:space="preserve">[[@Bible:Joshua 9:11]] </w:t>
      </w:r>
      <w:r>
        <w:rPr>
          <w:b/>
        </w:rPr>
        <w:t xml:space="preserve">11 </w:t>
      </w:r>
      <w:r>
        <w:t xml:space="preserve"> {{field-on:Bible}}</w:t>
      </w:r>
      <w:r>
        <w:t xml:space="preserve">And hearing, our elders and all those dwelling in our land said to us, saying, Take provisions for yourselves</w:t>
      </w:r>
      <w:r>
        <w:rPr>
          <w:rStyle w:val="FootnoteReference"/>
        </w:rPr>
        <w:footnoteReference w:id="2646"/>
      </w:r>
      <w:r>
        <w:t xml:space="preserve"> for the road and go to meet them and say to them, We are your servants, and now make a covenant with us.</w:t>
      </w:r>
      <w:r>
        <w:t xml:space="preserve">{{field-off:Bible}}</w:t>
      </w:r>
    </w:p>
    <w:p>
      <w:r>
        <w:rPr>
          <w:sz w:val="18"/>
          <w:color w:val="777777"/>
        </w:rPr>
        <w:t xml:space="preserve">[[@Bible:Joshua 9:12]] </w:t>
      </w:r>
      <w:r>
        <w:rPr>
          <w:b/>
        </w:rPr>
        <w:t xml:space="preserve">12 </w:t>
      </w:r>
      <w:r>
        <w:t xml:space="preserve"> {{field-on:Bible}}</w:t>
      </w:r>
      <w:r>
        <w:t xml:space="preserve">These breads, hot, we provisioned them on the day when we went out to come to you, but now they are dried out and have become eaten.</w:t>
      </w:r>
      <w:r>
        <w:rPr>
          <w:rStyle w:val="FootnoteReference"/>
        </w:rPr>
        <w:footnoteReference w:id="2647"/>
      </w:r>
      <w:r>
        <w:t xml:space="preserve">{{field-off:Bible}}</w:t>
      </w:r>
    </w:p>
    <w:p>
      <w:r>
        <w:rPr>
          <w:sz w:val="18"/>
          <w:color w:val="777777"/>
        </w:rPr>
        <w:t xml:space="preserve">[[@Bible:Joshua 9:13]] </w:t>
      </w:r>
      <w:r>
        <w:rPr>
          <w:b/>
        </w:rPr>
        <w:t xml:space="preserve">13 </w:t>
      </w:r>
      <w:r>
        <w:t xml:space="preserve"> {{field-on:Bible}}</w:t>
      </w:r>
      <w:r>
        <w:t xml:space="preserve">And these wine skins that we filled new, these have burst, and our garments and our sandals have worn out because of the very long road.</w:t>
      </w:r>
      <w:r>
        <w:t xml:space="preserve">{{field-off:Bible}}</w:t>
      </w:r>
    </w:p>
    <w:p>
      <w:r>
        <w:rPr>
          <w:sz w:val="18"/>
          <w:color w:val="777777"/>
        </w:rPr>
        <w:t xml:space="preserve">[[@Bible:Joshua 9:14]] </w:t>
      </w:r>
      <w:r>
        <w:rPr>
          <w:b/>
        </w:rPr>
        <w:t xml:space="preserve">14 </w:t>
      </w:r>
      <w:r>
        <w:t xml:space="preserve"> {{field-on:Bible}}</w:t>
      </w:r>
      <w:r>
        <w:t xml:space="preserve">And the leaders took from their provisions and did not ask the Lord.</w:t>
      </w:r>
      <w:r>
        <w:t xml:space="preserve">{{field-off:Bible}}</w:t>
      </w:r>
    </w:p>
    <w:p>
      <w:r>
        <w:rPr>
          <w:sz w:val="18"/>
          <w:color w:val="777777"/>
        </w:rPr>
        <w:t xml:space="preserve">[[@Bible:Joshua 9:15]] </w:t>
      </w:r>
      <w:r>
        <w:rPr>
          <w:b/>
        </w:rPr>
        <w:t xml:space="preserve">15 </w:t>
      </w:r>
      <w:r>
        <w:t xml:space="preserve"> {{field-on:Bible}}</w:t>
      </w:r>
      <w:r>
        <w:t xml:space="preserve">And Joshua made peace with them and covenanted with them to keep them alive, and the leaders of the assembly swore to them.</w:t>
      </w:r>
      <w:r>
        <w:t xml:space="preserve">{{field-off:Bible}}</w:t>
      </w:r>
    </w:p>
    <w:p>
      <w:r>
        <w:rPr>
          <w:sz w:val="18"/>
          <w:color w:val="777777"/>
        </w:rPr>
        <w:t xml:space="preserve">[[@Bible:Joshua 9:16]] </w:t>
      </w:r>
      <w:r>
        <w:rPr>
          <w:b/>
        </w:rPr>
        <w:t xml:space="preserve">16 </w:t>
      </w:r>
      <w:r>
        <w:t xml:space="preserve"> {{field-on:Bible}}</w:t>
      </w:r>
      <w:r>
        <w:t xml:space="preserve">And it happened after three days after making covenant with them that they heard that they are near them and dwell among them.</w:t>
      </w:r>
      <w:r>
        <w:rPr>
          <w:rStyle w:val="FootnoteReference"/>
        </w:rPr>
        <w:footnoteReference w:id="2648"/>
      </w:r>
      <w:r>
        <w:rPr>
          <w:rStyle w:val="FootnoteReference"/>
        </w:rPr>
        <w:footnoteReference w:id="2649"/>
      </w:r>
      <w:r>
        <w:t xml:space="preserve">{{field-off:Bible}}</w:t>
      </w:r>
    </w:p>
    <w:p>
      <w:r>
        <w:rPr>
          <w:sz w:val="18"/>
          <w:color w:val="777777"/>
        </w:rPr>
        <w:t xml:space="preserve">[[@Bible:Joshua 9:17]] </w:t>
      </w:r>
      <w:r>
        <w:rPr>
          <w:b/>
        </w:rPr>
        <w:t xml:space="preserve">17 </w:t>
      </w:r>
      <w:r>
        <w:t xml:space="preserve"> {{field-on:Bible}}</w:t>
      </w:r>
      <w:r>
        <w:t xml:space="preserve">And the sons of Israel set out and came to their cities, and their cities were </w:t>
      </w:r>
      <w:r>
        <w:t xml:space="preserve">[[Gibeon &gt;&gt; BibleKnowledgebase:@Gibeon]]</w:t>
      </w:r>
      <w:r>
        <w:t xml:space="preserve"> and Kephira and </w:t>
      </w:r>
      <w:r>
        <w:t xml:space="preserve">[[Beeroth &gt;&gt; BibleKnowledgebase:@Beeroth]]</w:t>
      </w:r>
      <w:r>
        <w:t xml:space="preserve"> and City of Jarin.</w:t>
      </w:r>
      <w:r>
        <w:t xml:space="preserve">{{field-off:Bible}}</w:t>
      </w:r>
    </w:p>
    <w:p>
      <w:r>
        <w:rPr>
          <w:sz w:val="18"/>
          <w:color w:val="777777"/>
        </w:rPr>
        <w:t xml:space="preserve">[[@Bible:Joshua 9:18]] </w:t>
      </w:r>
      <w:r>
        <w:rPr>
          <w:b/>
        </w:rPr>
        <w:t xml:space="preserve">18 </w:t>
      </w:r>
      <w:r>
        <w:t xml:space="preserve"> {{field-on:Bible}}</w:t>
      </w:r>
      <w:r>
        <w:t xml:space="preserve">And the sons of Israel did not fight them, because all the leaders swore to them by the Lord God of Israel, and all the assembly grumbled against the leaders.</w:t>
      </w:r>
      <w:r>
        <w:t xml:space="preserve">{{field-off:Bible}}</w:t>
      </w:r>
    </w:p>
    <w:p>
      <w:r>
        <w:rPr>
          <w:sz w:val="18"/>
          <w:color w:val="777777"/>
        </w:rPr>
        <w:t xml:space="preserve">[[@Bible:Joshua 9:19]] </w:t>
      </w:r>
      <w:r>
        <w:rPr>
          <w:b/>
        </w:rPr>
        <w:t xml:space="preserve">19 </w:t>
      </w:r>
      <w:r>
        <w:t xml:space="preserve"> {{field-on:Bible}}</w:t>
      </w:r>
      <w:r>
        <w:t xml:space="preserve">And the leaders said to all the assembly, We swore to them by the Lord God of Israel, and now we cannot touch them.</w:t>
      </w:r>
      <w:r>
        <w:t xml:space="preserve">{{field-off:Bible}}</w:t>
      </w:r>
    </w:p>
    <w:p>
      <w:r>
        <w:rPr>
          <w:sz w:val="18"/>
          <w:color w:val="777777"/>
        </w:rPr>
        <w:t xml:space="preserve">[[@Bible:Joshua 9:20]] </w:t>
      </w:r>
      <w:r>
        <w:rPr>
          <w:b/>
        </w:rPr>
        <w:t xml:space="preserve">20 </w:t>
      </w:r>
      <w:r>
        <w:t xml:space="preserve"> {{field-on:Bible}}</w:t>
      </w:r>
      <w:r>
        <w:t xml:space="preserve">This we will do: keep them alive and preserve them, and wrath shall not be against us because of the oath that we swore to them.</w:t>
      </w:r>
      <w:r>
        <w:t xml:space="preserve">{{field-off:Bible}}</w:t>
      </w:r>
    </w:p>
    <w:p>
      <w:r>
        <w:rPr>
          <w:sz w:val="18"/>
          <w:color w:val="777777"/>
        </w:rPr>
        <w:t xml:space="preserve">[[@Bible:Joshua 9:21]] </w:t>
      </w:r>
      <w:r>
        <w:rPr>
          <w:b/>
        </w:rPr>
        <w:t xml:space="preserve">21 </w:t>
      </w:r>
      <w:r>
        <w:t xml:space="preserve"> {{field-on:Bible}}</w:t>
      </w:r>
      <w:r>
        <w:t xml:space="preserve">They shall live and shall be woodcutters and water carriers for all the assembly, just as the leaders said to them.</w:t>
      </w:r>
      <w:r>
        <w:t xml:space="preserve">{{field-off:Bible}}</w:t>
      </w:r>
    </w:p>
    <w:p>
      <w:r>
        <w:rPr>
          <w:sz w:val="18"/>
          <w:color w:val="777777"/>
        </w:rPr>
        <w:t xml:space="preserve">[[@Bible:Joshua 9:22]] </w:t>
      </w:r>
      <w:r>
        <w:rPr>
          <w:b/>
        </w:rPr>
        <w:t xml:space="preserve">22 </w:t>
      </w:r>
      <w:r>
        <w:t xml:space="preserve"> {{field-on:Bible}}</w:t>
      </w:r>
      <w:r>
        <w:t xml:space="preserve">And Joshua summoned them and said to them, Why did you deceive me, saying, We are very far from you, while you are locals from those dwelling among us?</w:t>
      </w:r>
      <w:r>
        <w:t xml:space="preserve">{{field-off:Bible}}</w:t>
      </w:r>
    </w:p>
    <w:p>
      <w:r>
        <w:rPr>
          <w:sz w:val="18"/>
          <w:color w:val="777777"/>
        </w:rPr>
        <w:t xml:space="preserve">[[@Bible:Joshua 9:23]] </w:t>
      </w:r>
      <w:r>
        <w:rPr>
          <w:b/>
        </w:rPr>
        <w:t xml:space="preserve">23 </w:t>
      </w:r>
      <w:r>
        <w:t xml:space="preserve"> {{field-on:Bible}}</w:t>
      </w:r>
      <w:r>
        <w:t xml:space="preserve">And now cursed are you. From you servant shall certainly not fail, nor woodcutter for me and for my God.</w:t>
      </w:r>
      <w:r>
        <w:t xml:space="preserve">{{field-off:Bible}}</w:t>
      </w:r>
    </w:p>
    <w:p>
      <w:r>
        <w:rPr>
          <w:sz w:val="18"/>
          <w:color w:val="777777"/>
        </w:rPr>
        <w:t xml:space="preserve">[[@Bible:Joshua 9:24]] </w:t>
      </w:r>
      <w:r>
        <w:rPr>
          <w:b/>
        </w:rPr>
        <w:t xml:space="preserve">24 </w:t>
      </w:r>
      <w:r>
        <w:t xml:space="preserve"> {{field-on:Bible}}</w:t>
      </w:r>
      <w:r>
        <w:t xml:space="preserve">And they answered Joshua, saying, It was reported to us what the Lord your God ordered Moses</w:t>
      </w:r>
      <w:r>
        <w:rPr>
          <w:rStyle w:val="FootnoteReference"/>
        </w:rPr>
        <w:footnoteReference w:id="2650"/>
      </w:r>
      <w:r>
        <w:t xml:space="preserve"> his servant, to give you this land and utterly destroy us</w:t>
      </w:r>
      <w:r>
        <w:rPr>
          <w:rStyle w:val="FootnoteReference"/>
        </w:rPr>
        <w:footnoteReference w:id="2651"/>
      </w:r>
      <w:r>
        <w:t xml:space="preserve"> and all those dwelling on it from before your face, and we feared greatly for our lives from before you and did this thing.</w:t>
      </w:r>
      <w:r>
        <w:rPr>
          <w:rStyle w:val="FootnoteReference"/>
        </w:rPr>
        <w:footnoteReference w:id="2652"/>
      </w:r>
      <w:r>
        <w:t xml:space="preserve">{{field-off:Bible}}</w:t>
      </w:r>
    </w:p>
    <w:p>
      <w:r>
        <w:rPr>
          <w:sz w:val="18"/>
          <w:color w:val="777777"/>
        </w:rPr>
        <w:t xml:space="preserve">[[@Bible:Joshua 9:25]] </w:t>
      </w:r>
      <w:r>
        <w:rPr>
          <w:b/>
        </w:rPr>
        <w:t xml:space="preserve">25 </w:t>
      </w:r>
      <w:r>
        <w:t xml:space="preserve"> {{field-on:Bible}}</w:t>
      </w:r>
      <w:r>
        <w:t xml:space="preserve">And now, behold, we are under your hand. As it pleases you and as it seems good to you, do to us.</w:t>
      </w:r>
      <w:r>
        <w:t xml:space="preserve">{{field-off:Bible}}</w:t>
      </w:r>
    </w:p>
    <w:p>
      <w:r>
        <w:rPr>
          <w:sz w:val="18"/>
          <w:color w:val="777777"/>
        </w:rPr>
        <w:t xml:space="preserve">[[@Bible:Joshua 9:26]] </w:t>
      </w:r>
      <w:r>
        <w:rPr>
          <w:b/>
        </w:rPr>
        <w:t xml:space="preserve">26 </w:t>
      </w:r>
      <w:r>
        <w:t xml:space="preserve"> {{field-on:Bible}}</w:t>
      </w:r>
      <w:r>
        <w:t xml:space="preserve">And they did thus to them, and Joshua rescued them on that day from the hands of the sons of Israel, and they did not kill them.</w:t>
      </w:r>
      <w:r>
        <w:t xml:space="preserve">{{field-off:Bible}}</w:t>
      </w:r>
    </w:p>
    <w:p>
      <w:r>
        <w:rPr>
          <w:sz w:val="18"/>
          <w:color w:val="777777"/>
        </w:rPr>
        <w:t xml:space="preserve">[[@Bible:Joshua 9:27]] </w:t>
      </w:r>
      <w:r>
        <w:rPr>
          <w:b/>
        </w:rPr>
        <w:t xml:space="preserve">27 </w:t>
      </w:r>
      <w:r>
        <w:t xml:space="preserve"> {{field-on:Bible}}</w:t>
      </w:r>
      <w:r>
        <w:t xml:space="preserve">And Joshua made them on that day woodcutters and water carriers for all the assembly and for the altar of God. Because of this those dwelling in </w:t>
      </w:r>
      <w:r>
        <w:t xml:space="preserve">[[Gibeon &gt;&gt; BibleKnowledgebase:@Gibeon]]</w:t>
      </w:r>
      <w:r>
        <w:t xml:space="preserve"> became woodcutters and water carriers for the altar of God until this day and for the place that the Lord may choose.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[[@Bible:Joshua 10:1]] </w:t>
      </w:r>
      <w:r>
        <w:rPr>
          <w:b/>
        </w:rPr>
        <w:t xml:space="preserve">1 </w:t>
      </w:r>
      <w:r>
        <w:t xml:space="preserve"> {{field-on:Bible}}</w:t>
      </w:r>
      <w:r>
        <w:t xml:space="preserve">And when Adonibezek king of </w:t>
      </w:r>
      <w:r>
        <w:t xml:space="preserve">[[Jerusalem &gt;&gt; BibleKnowledgebase:@Jerusalem]]</w:t>
      </w:r>
      <w:r>
        <w:t xml:space="preserve"> heard that Joshua</w:t>
      </w:r>
      <w:r>
        <w:rPr>
          <w:rStyle w:val="FootnoteReference"/>
        </w:rPr>
        <w:footnoteReference w:id="2653"/>
      </w:r>
      <w:r>
        <w:t xml:space="preserve"> took Ai and utterly destroyed it, in the way they did Jericho and its king, thus they did Ai and its king, and that those dwelling in </w:t>
      </w:r>
      <w:r>
        <w:t xml:space="preserve">[[Gibeon &gt;&gt; BibleKnowledgebase:@Gibeon]]</w:t>
      </w:r>
      <w:r>
        <w:t xml:space="preserve"> defected to Joshua</w:t>
      </w:r>
      <w:r>
        <w:rPr>
          <w:rStyle w:val="FootnoteReference"/>
        </w:rPr>
        <w:footnoteReference w:id="2654"/>
      </w:r>
      <w:r>
        <w:t xml:space="preserve"> and to Israel</w:t>
      </w:r>
      <w:r>
        <w:rPr>
          <w:rStyle w:val="FootnoteReference"/>
        </w:rPr>
        <w:footnoteReference w:id="2655"/>
      </w:r>
      <w:r>
        <w:t xml:space="preserve">,</w:t>
      </w:r>
      <w:r>
        <w:t xml:space="preserve">{{field-off:Bible}}</w:t>
      </w:r>
    </w:p>
    <w:p>
      <w:r>
        <w:rPr>
          <w:sz w:val="18"/>
          <w:color w:val="777777"/>
        </w:rPr>
        <w:t xml:space="preserve">[[@Bible:Joshua 10:2]] </w:t>
      </w:r>
      <w:r>
        <w:rPr>
          <w:b/>
        </w:rPr>
        <w:t xml:space="preserve">2 </w:t>
      </w:r>
      <w:r>
        <w:t xml:space="preserve"> {{field-on:Bible}}</w:t>
      </w:r>
      <w:r>
        <w:t xml:space="preserve">then they feared greatly among them, for they knew that </w:t>
      </w:r>
      <w:r>
        <w:t xml:space="preserve">[[Gibeon &gt;&gt; BibleKnowledgebase:@Gibeon]]</w:t>
      </w:r>
      <w:r>
        <w:t xml:space="preserve"> is a great city, like one of the metropolises, and all its men are strong.</w:t>
      </w:r>
      <w:r>
        <w:rPr>
          <w:rStyle w:val="FootnoteReference"/>
        </w:rPr>
        <w:footnoteReference w:id="2656"/>
      </w:r>
      <w:r>
        <w:t xml:space="preserve">{{field-off:Bible}}</w:t>
      </w:r>
    </w:p>
    <w:p>
      <w:r>
        <w:rPr>
          <w:sz w:val="18"/>
          <w:color w:val="777777"/>
        </w:rPr>
        <w:t xml:space="preserve">[[@Bible:Joshua 10:3]] </w:t>
      </w:r>
      <w:r>
        <w:rPr>
          <w:b/>
        </w:rPr>
        <w:t xml:space="preserve">3 </w:t>
      </w:r>
      <w:r>
        <w:t xml:space="preserve"> {{field-on:Bible}}</w:t>
      </w:r>
      <w:r>
        <w:t xml:space="preserve">And Adonibezek king of </w:t>
      </w:r>
      <w:r>
        <w:t xml:space="preserve">[[Jerusalem &gt;&gt; BibleKnowledgebase:@Jerusalem]]</w:t>
      </w:r>
      <w:r>
        <w:t xml:space="preserve"> sent to Ailam king of Hebron and to Phidon king of Jerimoth and to Jeptha king of </w:t>
      </w:r>
      <w:r>
        <w:t xml:space="preserve">[[Lachish &gt;&gt; BibleKnowledgebase:@Lachish]]</w:t>
      </w:r>
      <w:r>
        <w:t xml:space="preserve"> and to Dabir king of Odollam, saying,</w:t>
      </w:r>
      <w:r>
        <w:t xml:space="preserve">{{field-off:Bible}}</w:t>
      </w:r>
    </w:p>
    <w:p>
      <w:r>
        <w:rPr>
          <w:sz w:val="18"/>
          <w:color w:val="777777"/>
        </w:rPr>
        <w:t xml:space="preserve">[[@Bible:Joshua 10:4]] </w:t>
      </w:r>
      <w:r>
        <w:rPr>
          <w:b/>
        </w:rPr>
        <w:t xml:space="preserve">4 </w:t>
      </w:r>
      <w:r>
        <w:t xml:space="preserve"> {{field-on:Bible}}</w:t>
      </w:r>
      <w:r>
        <w:t xml:space="preserve">Come up to me and help me, and let us war against </w:t>
      </w:r>
      <w:r>
        <w:t xml:space="preserve">[[Gibeon &gt;&gt; BibleKnowledgebase:@Gibeon]]</w:t>
      </w:r>
      <w:r>
        <w:t xml:space="preserve">, because they defected to Joshua and to the sons of Israel.</w:t>
      </w:r>
      <w:r>
        <w:rPr>
          <w:rStyle w:val="FootnoteReference"/>
        </w:rPr>
        <w:footnoteReference w:id="2657"/>
      </w:r>
      <w:r>
        <w:t xml:space="preserve">{{field-off:Bible}}</w:t>
      </w:r>
    </w:p>
    <w:p>
      <w:r>
        <w:rPr>
          <w:sz w:val="18"/>
          <w:color w:val="777777"/>
        </w:rPr>
        <w:t xml:space="preserve">[[@Bible:Joshua 10:5]] </w:t>
      </w:r>
      <w:r>
        <w:rPr>
          <w:b/>
        </w:rPr>
        <w:t xml:space="preserve">5 </w:t>
      </w:r>
      <w:r>
        <w:t xml:space="preserve"> {{field-on:Bible}}</w:t>
      </w:r>
      <w:r>
        <w:t xml:space="preserve">And the five kings of the Jebusites went up, king of </w:t>
      </w:r>
      <w:r>
        <w:t xml:space="preserve">[[Jerusalem &gt;&gt; BibleKnowledgebase:@Jerusalem]]</w:t>
      </w:r>
      <w:r>
        <w:t xml:space="preserve"> and king of Hebron and king of Jerimoth and king of </w:t>
      </w:r>
      <w:r>
        <w:t xml:space="preserve">[[Lachish &gt;&gt; BibleKnowledgebase:@Lachish]]</w:t>
      </w:r>
      <w:r>
        <w:t xml:space="preserve"> and king of Odollam, they and all their people, and they besieged </w:t>
      </w:r>
      <w:r>
        <w:t xml:space="preserve">[[Gibeon &gt;&gt; BibleKnowledgebase:@Gibeon]]</w:t>
      </w:r>
      <w:r>
        <w:t xml:space="preserve"> and were besieging it</w:t>
      </w:r>
      <w:r>
        <w:rPr>
          <w:rStyle w:val="FootnoteReference"/>
        </w:rPr>
        <w:footnoteReference w:id="2658"/>
      </w:r>
      <w:r>
        <w:t xml:space="preserve">.</w:t>
      </w:r>
      <w:r>
        <w:t xml:space="preserve">{{field-off:Bible}}</w:t>
      </w:r>
    </w:p>
    <w:p>
      <w:r>
        <w:rPr>
          <w:sz w:val="18"/>
          <w:color w:val="777777"/>
        </w:rPr>
        <w:t xml:space="preserve">[[@Bible:Joshua 10:6]] </w:t>
      </w:r>
      <w:r>
        <w:rPr>
          <w:b/>
        </w:rPr>
        <w:t xml:space="preserve">6 </w:t>
      </w:r>
      <w:r>
        <w:t xml:space="preserve"> {{field-on:Bible}}</w:t>
      </w:r>
      <w:r>
        <w:t xml:space="preserve">And those dwelling in </w:t>
      </w:r>
      <w:r>
        <w:t xml:space="preserve">[[Gibeon &gt;&gt; BibleKnowledgebase:@Gibeon]]</w:t>
      </w:r>
      <w:r>
        <w:t xml:space="preserve"> sent to Joshua at the camp of Israel in Galgala, saying, Do not let your hands grow weak</w:t>
      </w:r>
      <w:r>
        <w:rPr>
          <w:rStyle w:val="FootnoteReference"/>
        </w:rPr>
        <w:footnoteReference w:id="2659"/>
      </w:r>
      <w:r>
        <w:t xml:space="preserve"> from your servants. Come up to us quickly and rescue us and help us, because all the kings of the Amorites dwelling in the hill country are gathered against us.</w:t>
      </w:r>
      <w:r>
        <w:t xml:space="preserve">{{field-off:Bible}}</w:t>
      </w:r>
    </w:p>
    <w:p>
      <w:r>
        <w:rPr>
          <w:sz w:val="18"/>
          <w:color w:val="777777"/>
        </w:rPr>
        <w:t xml:space="preserve">[[@Bible:Joshua 10:7]] </w:t>
      </w:r>
      <w:r>
        <w:rPr>
          <w:b/>
        </w:rPr>
        <w:t xml:space="preserve">7 </w:t>
      </w:r>
      <w:r>
        <w:t xml:space="preserve"> {{field-on:Bible}}</w:t>
      </w:r>
      <w:r>
        <w:t xml:space="preserve">And Joshua went up from Galgala, he and all the warrior people with him, every strong one in might.</w:t>
      </w:r>
      <w:r>
        <w:t xml:space="preserve">{{field-off:Bible}}</w:t>
      </w:r>
    </w:p>
    <w:p>
      <w:r>
        <w:rPr>
          <w:sz w:val="18"/>
          <w:color w:val="777777"/>
        </w:rPr>
        <w:t xml:space="preserve">[[@Bible:Joshua 10:8]] </w:t>
      </w:r>
      <w:r>
        <w:rPr>
          <w:b/>
        </w:rPr>
        <w:t xml:space="preserve">8 </w:t>
      </w:r>
      <w:r>
        <w:t xml:space="preserve"> {{field-on:Bible}}</w:t>
      </w:r>
      <w:r>
        <w:t xml:space="preserve">And the Lord said to Joshua, Do not fear them, because I have delivered them into your hands. None of them shall be left before you.</w:t>
      </w:r>
      <w:r>
        <w:t xml:space="preserve">{{field-off:Bible}}</w:t>
      </w:r>
    </w:p>
    <w:p>
      <w:r>
        <w:rPr>
          <w:sz w:val="18"/>
          <w:color w:val="777777"/>
        </w:rPr>
        <w:t xml:space="preserve">[[@Bible:Joshua 10:9]] </w:t>
      </w:r>
      <w:r>
        <w:rPr>
          <w:b/>
        </w:rPr>
        <w:t xml:space="preserve">9 </w:t>
      </w:r>
      <w:r>
        <w:t xml:space="preserve"> {{field-on:Bible}}</w:t>
      </w:r>
      <w:r>
        <w:t xml:space="preserve">And Joshua came upon them suddenly; all the night he marched in from Galgala.</w:t>
      </w:r>
      <w:r>
        <w:t xml:space="preserve">{{field-off:Bible}}</w:t>
      </w:r>
    </w:p>
    <w:p>
      <w:r>
        <w:rPr>
          <w:sz w:val="18"/>
          <w:color w:val="777777"/>
        </w:rPr>
        <w:t xml:space="preserve">[[@Bible:Joshua 10:10]] </w:t>
      </w:r>
      <w:r>
        <w:rPr>
          <w:b/>
        </w:rPr>
        <w:t xml:space="preserve">10 </w:t>
      </w:r>
      <w:r>
        <w:t xml:space="preserve"> {{field-on:Bible}}</w:t>
      </w:r>
      <w:r>
        <w:t xml:space="preserve">And the Lord amazed them from before the sons of Israel and crushed them with a great crushing in </w:t>
      </w:r>
      <w:r>
        <w:t xml:space="preserve">[[Gibeon &gt;&gt; BibleKnowledgebase:@Gibeon]]</w:t>
      </w:r>
      <w:r>
        <w:t xml:space="preserve">, and they pursued them on the road of the ascent of Horonin and were cutting them down as far as Azeka and as far as Makkeda.</w:t>
      </w:r>
      <w:r>
        <w:t xml:space="preserve">{{field-off:Bible}}</w:t>
      </w:r>
    </w:p>
    <w:p>
      <w:r>
        <w:rPr>
          <w:sz w:val="18"/>
          <w:color w:val="777777"/>
        </w:rPr>
        <w:t xml:space="preserve">[[@Bible:Joshua 10:11]] </w:t>
      </w:r>
      <w:r>
        <w:rPr>
          <w:b/>
        </w:rPr>
        <w:t xml:space="preserve">11 </w:t>
      </w:r>
      <w:r>
        <w:t xml:space="preserve"> {{field-on:Bible}}</w:t>
      </w:r>
      <w:r>
        <w:t xml:space="preserve">And as they fled from before the sons of Israel on the descent of Horonin</w:t>
      </w:r>
      <w:r>
        <w:rPr>
          <w:rStyle w:val="FootnoteReference"/>
        </w:rPr>
        <w:footnoteReference w:id="2660"/>
      </w:r>
      <w:r>
        <w:t xml:space="preserve">, the Lord threw on them hailstones from heaven as far as Azeka, and those who died through the hailstones became more than those whom the sons of Israel killed with the sword in the war.</w:t>
      </w:r>
      <w:r>
        <w:t xml:space="preserve">{{field-off:Bible}}</w:t>
      </w:r>
    </w:p>
    <w:p>
      <w:r>
        <w:rPr>
          <w:sz w:val="18"/>
          <w:color w:val="777777"/>
        </w:rPr>
        <w:t xml:space="preserve">[[@Bible:Joshua 10:12]] </w:t>
      </w:r>
      <w:r>
        <w:rPr>
          <w:b/>
        </w:rPr>
        <w:t xml:space="preserve">12 </w:t>
      </w:r>
      <w:r>
        <w:t xml:space="preserve"> {{field-on:Bible}}</w:t>
      </w:r>
      <w:r>
        <w:t xml:space="preserve">Then Joshua spoke to the Lord on the day when God delivered the Amorite under the hands of Israel</w:t>
      </w:r>
      <w:r>
        <w:rPr>
          <w:rStyle w:val="FootnoteReference"/>
        </w:rPr>
        <w:footnoteReference w:id="2661"/>
      </w:r>
      <w:r>
        <w:t xml:space="preserve">, when he crushed them in </w:t>
      </w:r>
      <w:r>
        <w:t xml:space="preserve">[[Gibeon &gt;&gt; BibleKnowledgebase:@Gibeon]]</w:t>
      </w:r>
      <w:r>
        <w:t xml:space="preserve"> and they were crushed from before the sons of Israel, and Joshua said, Let the sun stand over </w:t>
      </w:r>
      <w:r>
        <w:t xml:space="preserve">[[Gibeon &gt;&gt; BibleKnowledgebase:@Gibeon]]</w:t>
      </w:r>
      <w:r>
        <w:t xml:space="preserve">, and the moon over the valley of Ailon.</w:t>
      </w:r>
      <w:r>
        <w:t xml:space="preserve">{{field-off:Bible}}</w:t>
      </w:r>
    </w:p>
    <w:p>
      <w:r>
        <w:rPr>
          <w:sz w:val="18"/>
          <w:color w:val="777777"/>
        </w:rPr>
        <w:t xml:space="preserve">[[@Bible:Joshua 10:13]] </w:t>
      </w:r>
      <w:r>
        <w:rPr>
          <w:b/>
        </w:rPr>
        <w:t xml:space="preserve">13 </w:t>
      </w:r>
      <w:r>
        <w:t xml:space="preserve"> {{field-on:Bible}}</w:t>
      </w:r>
      <w:r>
        <w:t xml:space="preserve">And the sun stood, and the moon stood in place, until God defended their enemies</w:t>
      </w:r>
      <w:r>
        <w:rPr>
          <w:rStyle w:val="FootnoteReference"/>
        </w:rPr>
        <w:footnoteReference w:id="2662"/>
      </w:r>
      <w:r>
        <w:t xml:space="preserve">. And the sun stood in the midst of heaven; it did not go forward to the setting, to the end of one day.</w:t>
      </w:r>
      <w:r>
        <w:rPr>
          <w:rStyle w:val="FootnoteReference"/>
        </w:rPr>
        <w:footnoteReference w:id="2663"/>
      </w:r>
      <w:r>
        <w:t xml:space="preserve">{{field-off:Bible}}</w:t>
      </w:r>
    </w:p>
    <w:p>
      <w:r>
        <w:rPr>
          <w:sz w:val="18"/>
          <w:color w:val="777777"/>
        </w:rPr>
        <w:t xml:space="preserve">[[@Bible:Joshua 10:14]] </w:t>
      </w:r>
      <w:r>
        <w:rPr>
          <w:b/>
        </w:rPr>
        <w:t xml:space="preserve">14 </w:t>
      </w:r>
      <w:r>
        <w:t xml:space="preserve"> {{field-on:Bible}}</w:t>
      </w:r>
      <w:r>
        <w:t xml:space="preserve">And there was no day like this, neither before nor after, for God to hear a human, because the Lord fought together with Israel.</w:t>
      </w:r>
      <w:r>
        <w:t xml:space="preserve">{{field-off:Bible}}</w:t>
      </w:r>
    </w:p>
    <w:p>
      <w:r>
        <w:rPr>
          <w:sz w:val="18"/>
          <w:color w:val="777777"/>
        </w:rPr>
        <w:t xml:space="preserve">[[@Bible:Joshua 10:16]] </w:t>
      </w:r>
      <w:r>
        <w:rPr>
          <w:b/>
        </w:rPr>
        <w:t xml:space="preserve">16 </w:t>
      </w:r>
      <w:r>
        <w:t xml:space="preserve"> {{field-on:Bible}}</w:t>
      </w:r>
      <w:r>
        <w:t xml:space="preserve">And these five kings fled and hid in the cave in Makkeda.</w:t>
      </w:r>
      <w:r>
        <w:t xml:space="preserve">{{field-off:Bible}}</w:t>
      </w:r>
    </w:p>
    <w:p>
      <w:r>
        <w:rPr>
          <w:sz w:val="18"/>
          <w:color w:val="777777"/>
        </w:rPr>
        <w:t xml:space="preserve">[[@Bible:Joshua 10:17]] </w:t>
      </w:r>
      <w:r>
        <w:rPr>
          <w:b/>
        </w:rPr>
        <w:t xml:space="preserve">17 </w:t>
      </w:r>
      <w:r>
        <w:t xml:space="preserve"> {{field-on:Bible}}</w:t>
      </w:r>
      <w:r>
        <w:t xml:space="preserve">And it was reported to Joshua, saying, The five kings have been found hidden in the cave in Makkeda.</w:t>
      </w:r>
      <w:r>
        <w:t xml:space="preserve">{{field-off:Bible}}</w:t>
      </w:r>
    </w:p>
    <w:p>
      <w:r>
        <w:rPr>
          <w:sz w:val="18"/>
          <w:color w:val="777777"/>
        </w:rPr>
        <w:t xml:space="preserve">[[@Bible:Joshua 10:18]] </w:t>
      </w:r>
      <w:r>
        <w:rPr>
          <w:b/>
        </w:rPr>
        <w:t xml:space="preserve">18 </w:t>
      </w:r>
      <w:r>
        <w:t xml:space="preserve"> {{field-on:Bible}}</w:t>
      </w:r>
      <w:r>
        <w:t xml:space="preserve">And Joshua said, Roll stones onto the mouth of the cave and appoint men to guard over them.</w:t>
      </w:r>
      <w:r>
        <w:t xml:space="preserve">{{field-off:Bible}}</w:t>
      </w:r>
    </w:p>
    <w:p>
      <w:r>
        <w:rPr>
          <w:sz w:val="18"/>
          <w:color w:val="777777"/>
        </w:rPr>
        <w:t xml:space="preserve">[[@Bible:Joshua 10:19]] </w:t>
      </w:r>
      <w:r>
        <w:rPr>
          <w:b/>
        </w:rPr>
        <w:t xml:space="preserve">19 </w:t>
      </w:r>
      <w:r>
        <w:t xml:space="preserve"> {{field-on:Bible}}</w:t>
      </w:r>
      <w:r>
        <w:t xml:space="preserve">But you, do not stand still; pursue behind your enemies and seize their rear, and do not let them enter into their cities, because the Lord our God has delivered them into our hands.</w:t>
      </w:r>
      <w:r>
        <w:rPr>
          <w:rStyle w:val="FootnoteReference"/>
        </w:rPr>
        <w:footnoteReference w:id="2664"/>
      </w:r>
      <w:r>
        <w:t xml:space="preserve">{{field-off:Bible}}</w:t>
      </w:r>
    </w:p>
    <w:p>
      <w:r>
        <w:rPr>
          <w:sz w:val="18"/>
          <w:color w:val="777777"/>
        </w:rPr>
        <w:t xml:space="preserve">[[@Bible:Joshua 10:20]] </w:t>
      </w:r>
      <w:r>
        <w:rPr>
          <w:b/>
        </w:rPr>
        <w:t xml:space="preserve">20 </w:t>
      </w:r>
      <w:r>
        <w:t xml:space="preserve"> {{field-on:Bible}}</w:t>
      </w:r>
      <w:r>
        <w:t xml:space="preserve">And it happened, when Joshua and every son of Israel stopped cutting them down with a very great slaughter to the end, and those being saved were saved into the fortified cities</w:t>
      </w:r>
      <w:r>
        <w:rPr>
          <w:rStyle w:val="FootnoteReference"/>
        </w:rPr>
        <w:footnoteReference w:id="2665"/>
      </w:r>
      <w:r>
        <w:t xml:space="preserve">,</w:t>
      </w:r>
      <w:r>
        <w:t xml:space="preserve">{{field-off:Bible}}</w:t>
      </w:r>
    </w:p>
    <w:p>
      <w:r>
        <w:rPr>
          <w:sz w:val="18"/>
          <w:color w:val="777777"/>
        </w:rPr>
        <w:t xml:space="preserve">[[@Bible:Joshua 10:21]] </w:t>
      </w:r>
      <w:r>
        <w:rPr>
          <w:b/>
        </w:rPr>
        <w:t xml:space="preserve">21 </w:t>
      </w:r>
      <w:r>
        <w:t xml:space="preserve"> {{field-on:Bible}}</w:t>
      </w:r>
      <w:r>
        <w:t xml:space="preserve">then all the people returned to Joshua at Makkeda unharmed, and none of the sons of Israel so much as growled with his tongue.</w:t>
      </w:r>
      <w:r>
        <w:rPr>
          <w:rStyle w:val="FootnoteReference"/>
        </w:rPr>
        <w:footnoteReference w:id="2666"/>
      </w:r>
      <w:r>
        <w:t xml:space="preserve">{{field-off:Bible}}</w:t>
      </w:r>
    </w:p>
    <w:p>
      <w:r>
        <w:rPr>
          <w:sz w:val="18"/>
          <w:color w:val="777777"/>
        </w:rPr>
        <w:t xml:space="preserve">[[@Bible:Joshua 10:22]] </w:t>
      </w:r>
      <w:r>
        <w:rPr>
          <w:b/>
        </w:rPr>
        <w:t xml:space="preserve">22 </w:t>
      </w:r>
      <w:r>
        <w:t xml:space="preserve"> {{field-on:Bible}}</w:t>
      </w:r>
      <w:r>
        <w:t xml:space="preserve">And Joshua said, Open the cave and bring out these five kings to me from the cave.</w:t>
      </w:r>
      <w:r>
        <w:t xml:space="preserve">{{field-off:Bible}}</w:t>
      </w:r>
    </w:p>
    <w:p>
      <w:r>
        <w:rPr>
          <w:sz w:val="18"/>
          <w:color w:val="777777"/>
        </w:rPr>
        <w:t xml:space="preserve">[[@Bible:Joshua 10:23]] </w:t>
      </w:r>
      <w:r>
        <w:rPr>
          <w:b/>
        </w:rPr>
        <w:t xml:space="preserve">23 </w:t>
      </w:r>
      <w:r>
        <w:t xml:space="preserve"> {{field-on:Bible}}</w:t>
      </w:r>
      <w:r>
        <w:t xml:space="preserve">And they brought out the five kings from the cave, the king of </w:t>
      </w:r>
      <w:r>
        <w:t xml:space="preserve">[[Jerusalem &gt;&gt; BibleKnowledgebase:@Jerusalem]]</w:t>
      </w:r>
      <w:r>
        <w:t xml:space="preserve"> and the king of Hebron and the king of Jerimoth and the king of </w:t>
      </w:r>
      <w:r>
        <w:t xml:space="preserve">[[Lachish &gt;&gt; BibleKnowledgebase:@Lachish]]</w:t>
      </w:r>
      <w:r>
        <w:t xml:space="preserve"> and the king of Odollam.</w:t>
      </w:r>
      <w:r>
        <w:t xml:space="preserve">{{field-off:Bible}}</w:t>
      </w:r>
    </w:p>
    <w:p>
      <w:r>
        <w:rPr>
          <w:sz w:val="18"/>
          <w:color w:val="777777"/>
        </w:rPr>
        <w:t xml:space="preserve">[[@Bible:Joshua 10:24]] </w:t>
      </w:r>
      <w:r>
        <w:rPr>
          <w:b/>
        </w:rPr>
        <w:t xml:space="preserve">24 </w:t>
      </w:r>
      <w:r>
        <w:t xml:space="preserve"> {{field-on:Bible}}</w:t>
      </w:r>
      <w:r>
        <w:t xml:space="preserve">And when they brought them out to Joshua, Joshua called all Israel and the leaders of the war who went with him, saying to them, Come forward and put your feet on their necks</w:t>
      </w:r>
      <w:r>
        <w:rPr>
          <w:rStyle w:val="FootnoteReference"/>
        </w:rPr>
        <w:footnoteReference w:id="2667"/>
      </w:r>
      <w:r>
        <w:t xml:space="preserve">. And coming forward, they put their feet on their necks.</w:t>
      </w:r>
      <w:r>
        <w:rPr>
          <w:rStyle w:val="FootnoteReference"/>
        </w:rPr>
        <w:footnoteReference w:id="2668"/>
      </w:r>
      <w:r>
        <w:t xml:space="preserve">{{field-off:Bible}}</w:t>
      </w:r>
    </w:p>
    <w:p>
      <w:r>
        <w:rPr>
          <w:sz w:val="18"/>
          <w:color w:val="777777"/>
        </w:rPr>
        <w:t xml:space="preserve">[[@Bible:Joshua 10:25]] </w:t>
      </w:r>
      <w:r>
        <w:rPr>
          <w:b/>
        </w:rPr>
        <w:t xml:space="preserve">25 </w:t>
      </w:r>
      <w:r>
        <w:t xml:space="preserve"> {{field-on:Bible}}</w:t>
      </w:r>
      <w:r>
        <w:t xml:space="preserve">And Joshua said to them, Do not fear them, nor be cowardly. Act like men and be strong, because thus the Lord will do to all your enemies against whom you make war.</w:t>
      </w:r>
      <w:r>
        <w:t xml:space="preserve">{{field-off:Bible}}</w:t>
      </w:r>
    </w:p>
    <w:p>
      <w:r>
        <w:rPr>
          <w:sz w:val="18"/>
          <w:color w:val="777777"/>
        </w:rPr>
        <w:t xml:space="preserve">[[@Bible:Joshua 10:26]] </w:t>
      </w:r>
      <w:r>
        <w:rPr>
          <w:b/>
        </w:rPr>
        <w:t xml:space="preserve">26 </w:t>
      </w:r>
      <w:r>
        <w:t xml:space="preserve"> {{field-on:Bible}}</w:t>
      </w:r>
      <w:r>
        <w:t xml:space="preserve">And Joshua killed them and hanged them on five trees, and they were hanging on the trees until evening.</w:t>
      </w:r>
      <w:r>
        <w:t xml:space="preserve">{{field-off:Bible}}</w:t>
      </w:r>
    </w:p>
    <w:p>
      <w:r>
        <w:rPr>
          <w:sz w:val="18"/>
          <w:color w:val="777777"/>
        </w:rPr>
        <w:t xml:space="preserve">[[@Bible:Joshua 10:27]] </w:t>
      </w:r>
      <w:r>
        <w:rPr>
          <w:b/>
        </w:rPr>
        <w:t xml:space="preserve">27 </w:t>
      </w:r>
      <w:r>
        <w:t xml:space="preserve"> {{field-on:Bible}}</w:t>
      </w:r>
      <w:r>
        <w:t xml:space="preserve">And it happened toward sunset that Joshua commanded, and they took them down from the trees and threw them into the cave into which they fled there, and rolled stones onto the cave until this day.</w:t>
      </w:r>
      <w:r>
        <w:t xml:space="preserve">{{field-off:Bible}}</w:t>
      </w:r>
    </w:p>
    <w:p>
      <w:r>
        <w:rPr>
          <w:sz w:val="18"/>
          <w:color w:val="777777"/>
        </w:rPr>
        <w:t xml:space="preserve">[[@Bible:Joshua 10:28]] </w:t>
      </w:r>
      <w:r>
        <w:rPr>
          <w:b/>
        </w:rPr>
        <w:t xml:space="preserve">28 </w:t>
      </w:r>
      <w:r>
        <w:t xml:space="preserve"> {{field-on:Bible}}</w:t>
      </w:r>
      <w:r>
        <w:t xml:space="preserve">And they took Makkeda on that day and killed it with the edge of the sword and utterly destroyed every breathing thing in it, and no one was left in it who was saved and escaped</w:t>
      </w:r>
      <w:r>
        <w:rPr>
          <w:rStyle w:val="FootnoteReference"/>
        </w:rPr>
        <w:footnoteReference w:id="2669"/>
      </w:r>
      <w:r>
        <w:t xml:space="preserve">, and they did to the king of Makkeda in the way they did to the king of Jericho.</w:t>
      </w:r>
      <w:r>
        <w:rPr>
          <w:rStyle w:val="FootnoteReference"/>
        </w:rPr>
        <w:footnoteReference w:id="2670"/>
      </w:r>
      <w:r>
        <w:rPr>
          <w:rStyle w:val="FootnoteReference"/>
        </w:rPr>
        <w:footnoteReference w:id="2671"/>
      </w:r>
      <w:r>
        <w:rPr>
          <w:rStyle w:val="FootnoteReference"/>
        </w:rPr>
        <w:footnoteReference w:id="2672"/>
      </w:r>
      <w:r>
        <w:t xml:space="preserve">{{field-off:Bible}}</w:t>
      </w:r>
    </w:p>
    <w:p>
      <w:r>
        <w:rPr>
          <w:sz w:val="18"/>
          <w:color w:val="777777"/>
        </w:rPr>
        <w:t xml:space="preserve">[[@Bible:Joshua 10:29]] </w:t>
      </w:r>
      <w:r>
        <w:rPr>
          <w:b/>
        </w:rPr>
        <w:t xml:space="preserve">29 </w:t>
      </w:r>
      <w:r>
        <w:t xml:space="preserve"> {{field-on:Bible}}</w:t>
      </w:r>
      <w:r>
        <w:t xml:space="preserve">And Joshua and all Israel with him went from Makkeda to Lebna and besieged Lebna.</w:t>
      </w:r>
      <w:r>
        <w:t xml:space="preserve">{{field-off:Bible}}</w:t>
      </w:r>
    </w:p>
    <w:p>
      <w:r>
        <w:rPr>
          <w:sz w:val="18"/>
          <w:color w:val="777777"/>
        </w:rPr>
        <w:t xml:space="preserve">[[@Bible:Joshua 10:30]] </w:t>
      </w:r>
      <w:r>
        <w:rPr>
          <w:b/>
        </w:rPr>
        <w:t xml:space="preserve">30 </w:t>
      </w:r>
      <w:r>
        <w:t xml:space="preserve"> {{field-on:Bible}}</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2673"/>
      </w:r>
      <w:r>
        <w:t xml:space="preserve">, and they did to its king in the way they did to the king of Jericho.</w:t>
      </w:r>
      <w:r>
        <w:t xml:space="preserve">{{field-off:Bible}}</w:t>
      </w:r>
    </w:p>
    <w:p>
      <w:r>
        <w:rPr>
          <w:sz w:val="18"/>
          <w:color w:val="777777"/>
        </w:rPr>
        <w:t xml:space="preserve">[[@Bible:Joshua 10:31]] </w:t>
      </w:r>
      <w:r>
        <w:rPr>
          <w:b/>
        </w:rPr>
        <w:t xml:space="preserve">31 </w:t>
      </w:r>
      <w:r>
        <w:t xml:space="preserve"> {{field-on:Bible}}</w:t>
      </w:r>
      <w:r>
        <w:t xml:space="preserve">And Joshua and all Israel with him went from Lebna to </w:t>
      </w:r>
      <w:r>
        <w:t xml:space="preserve">[[Lachish &gt;&gt; BibleKnowledgebase:@Lachish]]</w:t>
      </w:r>
      <w:r>
        <w:t xml:space="preserve"> and besieged it and were besieging it.</w:t>
      </w:r>
      <w:r>
        <w:t xml:space="preserve">{{field-off:Bible}}</w:t>
      </w:r>
    </w:p>
    <w:p>
      <w:r>
        <w:rPr>
          <w:sz w:val="18"/>
          <w:color w:val="777777"/>
        </w:rPr>
        <w:t xml:space="preserve">[[@Bible:Joshua 10:32]] </w:t>
      </w:r>
      <w:r>
        <w:rPr>
          <w:b/>
        </w:rPr>
        <w:t xml:space="preserve">32 </w:t>
      </w:r>
      <w:r>
        <w:t xml:space="preserve"> {{field-on:Bible}}</w:t>
      </w:r>
      <w:r>
        <w:t xml:space="preserve">And the Lord delivered </w:t>
      </w:r>
      <w:r>
        <w:t xml:space="preserve">[[Lachish &gt;&gt; BibleKnowledgebase:@Lachish]]</w:t>
      </w:r>
      <w:r>
        <w:t xml:space="preserve"> into the hands of Israel, and he took it on the second day and killed it with the edge of the sword and utterly destroyed it in the way they did to Lebna.</w:t>
      </w:r>
      <w:r>
        <w:rPr>
          <w:rStyle w:val="FootnoteReference"/>
        </w:rPr>
        <w:footnoteReference w:id="2674"/>
      </w:r>
      <w:r>
        <w:t xml:space="preserve">{{field-off:Bible}}</w:t>
      </w:r>
    </w:p>
    <w:p>
      <w:r>
        <w:rPr>
          <w:sz w:val="18"/>
          <w:color w:val="777777"/>
        </w:rPr>
        <w:t xml:space="preserve">[[@Bible:Joshua 10:33]] </w:t>
      </w:r>
      <w:r>
        <w:rPr>
          <w:b/>
        </w:rPr>
        <w:t xml:space="preserve">33 </w:t>
      </w:r>
      <w:r>
        <w:t xml:space="preserve"> {{field-on:Bible}}</w:t>
      </w:r>
      <w:r>
        <w:t xml:space="preserve">Then Ailam king of Gazer went up to help </w:t>
      </w:r>
      <w:r>
        <w:t xml:space="preserve">[[Lachish &gt;&gt; BibleKnowledgebase:@Lachish]]</w:t>
      </w:r>
      <w:r>
        <w:t xml:space="preserve">, and Joshua struck him with the edge of the sword, him and his people, until none of them were left saved and escaped.</w:t>
      </w:r>
      <w:r>
        <w:t xml:space="preserve">{{field-off:Bible}}</w:t>
      </w:r>
    </w:p>
    <w:p>
      <w:r>
        <w:rPr>
          <w:sz w:val="18"/>
          <w:color w:val="777777"/>
        </w:rPr>
        <w:t xml:space="preserve">[[@Bible:Joshua 10:34]] </w:t>
      </w:r>
      <w:r>
        <w:rPr>
          <w:b/>
        </w:rPr>
        <w:t xml:space="preserve">34 </w:t>
      </w:r>
      <w:r>
        <w:t xml:space="preserve"> {{field-on:Bible}}</w:t>
      </w:r>
      <w:r>
        <w:t xml:space="preserve">And Joshua and all Israel with him went from </w:t>
      </w:r>
      <w:r>
        <w:t xml:space="preserve">[[Lachish &gt;&gt; BibleKnowledgebase:@Lachish]]</w:t>
      </w:r>
      <w:r>
        <w:t xml:space="preserve"> to Odollam and besieged it and were besieging it.</w:t>
      </w:r>
      <w:r>
        <w:rPr>
          <w:rStyle w:val="FootnoteReference"/>
        </w:rPr>
        <w:footnoteReference w:id="2675"/>
      </w:r>
      <w:r>
        <w:t xml:space="preserve">{{field-off:Bible}}</w:t>
      </w:r>
    </w:p>
    <w:p>
      <w:r>
        <w:rPr>
          <w:sz w:val="18"/>
          <w:color w:val="777777"/>
        </w:rPr>
        <w:t xml:space="preserve">[[@Bible:Joshua 10:35]] </w:t>
      </w:r>
      <w:r>
        <w:rPr>
          <w:b/>
        </w:rPr>
        <w:t xml:space="preserve">35 </w:t>
      </w:r>
      <w:r>
        <w:t xml:space="preserve"> {{field-on:Bible}}</w:t>
      </w:r>
      <w:r>
        <w:t xml:space="preserve">And the Lord delivered it into the hand of Israel, and he took it on that day and killed it with the edge of the sword, and every breathing thing in it they killed in the way they did to </w:t>
      </w:r>
      <w:r>
        <w:t xml:space="preserve">[[Lachish &gt;&gt; BibleKnowledgebase:@Lachish]]</w:t>
      </w:r>
      <w:r>
        <w:t xml:space="preserve">.</w:t>
      </w:r>
      <w:r>
        <w:t xml:space="preserve">{{field-off:Bible}}</w:t>
      </w:r>
    </w:p>
    <w:p>
      <w:r>
        <w:rPr>
          <w:sz w:val="18"/>
          <w:color w:val="777777"/>
        </w:rPr>
        <w:t xml:space="preserve">[[@Bible:Joshua 10:36]] </w:t>
      </w:r>
      <w:r>
        <w:rPr>
          <w:b/>
        </w:rPr>
        <w:t xml:space="preserve">36 </w:t>
      </w:r>
      <w:r>
        <w:t xml:space="preserve"> {{field-on:Bible}}</w:t>
      </w:r>
      <w:r>
        <w:t xml:space="preserve">And Joshua and all Israel with him went to Hebron and besieged it.</w:t>
      </w:r>
      <w:r>
        <w:t xml:space="preserve">{{field-off:Bible}}</w:t>
      </w:r>
    </w:p>
    <w:p>
      <w:r>
        <w:rPr>
          <w:sz w:val="18"/>
          <w:color w:val="777777"/>
        </w:rPr>
        <w:t xml:space="preserve">[[@Bible:Joshua 10:37]] </w:t>
      </w:r>
      <w:r>
        <w:rPr>
          <w:b/>
        </w:rPr>
        <w:t xml:space="preserve">37 </w:t>
      </w:r>
      <w:r>
        <w:t xml:space="preserve"> {{field-on:Bible}}</w:t>
      </w:r>
      <w:r>
        <w:t xml:space="preserve">And he struck it with the edge of the sword and every breathing thing</w:t>
      </w:r>
      <w:r>
        <w:rPr>
          <w:rStyle w:val="FootnoteReference"/>
        </w:rPr>
        <w:footnoteReference w:id="2676"/>
      </w:r>
      <w:r>
        <w:t xml:space="preserve"> that was in it; there was no one saved, in the way they did to Odollam. They utterly destroyed it and everything that was in it.</w:t>
      </w:r>
      <w:r>
        <w:t xml:space="preserve">{{field-off:Bible}}</w:t>
      </w:r>
    </w:p>
    <w:p>
      <w:r>
        <w:rPr>
          <w:sz w:val="18"/>
          <w:color w:val="777777"/>
        </w:rPr>
        <w:t xml:space="preserve">[[@Bible:Joshua 10:38]] </w:t>
      </w:r>
      <w:r>
        <w:rPr>
          <w:b/>
        </w:rPr>
        <w:t xml:space="preserve">38 </w:t>
      </w:r>
      <w:r>
        <w:t xml:space="preserve"> {{field-on:Bible}}</w:t>
      </w:r>
      <w:r>
        <w:t xml:space="preserve">And Joshua and all Israel turned back to Dabir and besieged it,</w:t>
      </w:r>
      <w:r>
        <w:t xml:space="preserve">{{field-off:Bible}}</w:t>
      </w:r>
    </w:p>
    <w:p>
      <w:r>
        <w:rPr>
          <w:sz w:val="18"/>
          <w:color w:val="777777"/>
        </w:rPr>
        <w:t xml:space="preserve">[[@Bible:Joshua 10:39]] </w:t>
      </w:r>
      <w:r>
        <w:rPr>
          <w:b/>
        </w:rPr>
        <w:t xml:space="preserve">39 </w:t>
      </w:r>
      <w:r>
        <w:t xml:space="preserve"> {{field-on:Bible}}</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2677"/>
      </w:r>
      <w:r>
        <w:t xml:space="preserve">, in the way they did to Hebron and its king, so they did to Dabir and its king.</w:t>
      </w:r>
      <w:r>
        <w:t xml:space="preserve">{{field-off:Bible}}</w:t>
      </w:r>
    </w:p>
    <w:p>
      <w:r>
        <w:rPr>
          <w:sz w:val="18"/>
          <w:color w:val="777777"/>
        </w:rPr>
        <w:t xml:space="preserve">[[@Bible:Joshua 10:40]] </w:t>
      </w:r>
      <w:r>
        <w:rPr>
          <w:b/>
        </w:rPr>
        <w:t xml:space="preserve">40 </w:t>
      </w:r>
      <w:r>
        <w:t xml:space="preserve"> {{field-on:Bible}}</w:t>
      </w:r>
      <w:r>
        <w:t xml:space="preserve">And Joshua struck all the land, the hill country and the </w:t>
      </w:r>
      <w:r>
        <w:t xml:space="preserve">[[Negeb &gt;&gt; BibleKnowledgebase:@Negeb]]</w:t>
      </w:r>
      <w:r>
        <w:t xml:space="preserve"> and the plain and the Asedoth</w:t>
      </w:r>
      <w:r>
        <w:rPr>
          <w:rStyle w:val="FootnoteReference"/>
        </w:rPr>
        <w:footnoteReference w:id="2678"/>
      </w:r>
      <w:r>
        <w:t xml:space="preserve"> and their kings. He left no saved one among them, and every breathing life he utterly destroyed, in the way the Lord God of Israel commanded.</w:t>
      </w:r>
      <w:r>
        <w:rPr>
          <w:rStyle w:val="FootnoteReference"/>
        </w:rPr>
        <w:footnoteReference w:id="2679"/>
      </w:r>
      <w:r>
        <w:t xml:space="preserve">{{field-off:Bible}}</w:t>
      </w:r>
    </w:p>
    <w:p>
      <w:r>
        <w:rPr>
          <w:sz w:val="18"/>
          <w:color w:val="777777"/>
        </w:rPr>
        <w:t xml:space="preserve">[[@Bible:Joshua 10:41]] </w:t>
      </w:r>
      <w:r>
        <w:rPr>
          <w:b/>
        </w:rPr>
        <w:t xml:space="preserve">41 </w:t>
      </w:r>
      <w:r>
        <w:t xml:space="preserve"> {{field-on:Bible}}</w:t>
      </w:r>
      <w:r>
        <w:t xml:space="preserve">From Kadesh-Barnea as far as Gaza, all Gosom as far as </w:t>
      </w:r>
      <w:r>
        <w:t xml:space="preserve">[[Gibeon &gt;&gt; BibleKnowledgebase:@Gibeon]]</w:t>
      </w:r>
      <w:r>
        <w:t xml:space="preserve">.</w:t>
      </w:r>
      <w:r>
        <w:t xml:space="preserve">{{field-off:Bible}}</w:t>
      </w:r>
    </w:p>
    <w:p>
      <w:r>
        <w:rPr>
          <w:sz w:val="18"/>
          <w:color w:val="777777"/>
        </w:rPr>
        <w:t xml:space="preserve">[[@Bible:Joshua 10:42]] </w:t>
      </w:r>
      <w:r>
        <w:rPr>
          <w:b/>
        </w:rPr>
        <w:t xml:space="preserve">42 </w:t>
      </w:r>
      <w:r>
        <w:t xml:space="preserve"> {{field-on:Bible}}</w:t>
      </w:r>
      <w:r>
        <w:t xml:space="preserve">And all their kings and their land Joshua struck at one time, because the Lord God of Israel fought together with Israel</w:t>
      </w:r>
      <w:r>
        <w:rPr>
          <w:rStyle w:val="FootnoteReference"/>
        </w:rPr>
        <w:footnoteReference w:id="268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[[@Bible:Joshua 11:1]] </w:t>
      </w:r>
      <w:r>
        <w:rPr>
          <w:b/>
        </w:rPr>
        <w:t xml:space="preserve">1 </w:t>
      </w:r>
      <w:r>
        <w:t xml:space="preserve"> {{field-on:Bible}}</w:t>
      </w:r>
      <w:r>
        <w:t xml:space="preserve">And when Jabin king of Hasor heard, he sent to Jobab king of Marron and to the king of Symoon and to king Aziph,</w:t>
      </w:r>
      <w:r>
        <w:t xml:space="preserve">{{field-off:Bible}}</w:t>
      </w:r>
    </w:p>
    <w:p>
      <w:r>
        <w:rPr>
          <w:sz w:val="18"/>
          <w:color w:val="777777"/>
        </w:rPr>
        <w:t xml:space="preserve">[[@Bible:Joshua 11:2]] </w:t>
      </w:r>
      <w:r>
        <w:rPr>
          <w:b/>
        </w:rPr>
        <w:t xml:space="preserve">2 </w:t>
      </w:r>
      <w:r>
        <w:t xml:space="preserve"> {{field-on:Bible}}</w:t>
      </w:r>
      <w:r>
        <w:t xml:space="preserve">and to the kings near great Sidon in the hill country and in the Raba opposite Keneroth and in the plain and in Napheddor,</w:t>
      </w:r>
      <w:r>
        <w:t xml:space="preserve">{{field-off:Bible}}</w:t>
      </w:r>
    </w:p>
    <w:p>
      <w:r>
        <w:rPr>
          <w:sz w:val="18"/>
          <w:color w:val="777777"/>
        </w:rPr>
        <w:t xml:space="preserve">[[@Bible:Joshua 11:3]] </w:t>
      </w:r>
      <w:r>
        <w:rPr>
          <w:b/>
        </w:rPr>
        <w:t xml:space="preserve">3 </w:t>
      </w:r>
      <w:r>
        <w:t xml:space="preserve"> {{field-on:Bible}}</w:t>
      </w:r>
      <w:r>
        <w:t xml:space="preserve">and to the coastal Canaanites from the east and to the coastal Amorites and Hivites and Jebusites and Pherezites in the mountain and the Hittites under Hermon in the land of Massipha.</w:t>
      </w:r>
      <w:r>
        <w:t xml:space="preserve">{{field-off:Bible}}</w:t>
      </w:r>
    </w:p>
    <w:p>
      <w:r>
        <w:rPr>
          <w:sz w:val="18"/>
          <w:color w:val="777777"/>
        </w:rPr>
        <w:t xml:space="preserve">[[@Bible:Joshua 11:4]] </w:t>
      </w:r>
      <w:r>
        <w:rPr>
          <w:b/>
        </w:rPr>
        <w:t xml:space="preserve">4 </w:t>
      </w:r>
      <w:r>
        <w:t xml:space="preserve"> {{field-on:Bible}}</w:t>
      </w:r>
      <w:r>
        <w:t xml:space="preserve">And they went out, they and their kings with them, like the sand of the sea in multitude, and horses and very many chariots.</w:t>
      </w:r>
      <w:r>
        <w:t xml:space="preserve">{{field-off:Bible}}</w:t>
      </w:r>
    </w:p>
    <w:p>
      <w:r>
        <w:rPr>
          <w:sz w:val="18"/>
          <w:color w:val="777777"/>
        </w:rPr>
        <w:t xml:space="preserve">[[@Bible:Joshua 11:5]] </w:t>
      </w:r>
      <w:r>
        <w:rPr>
          <w:b/>
        </w:rPr>
        <w:t xml:space="preserve">5 </w:t>
      </w:r>
      <w:r>
        <w:t xml:space="preserve"> {{field-on:Bible}}</w:t>
      </w:r>
      <w:r>
        <w:t xml:space="preserve">And all these kings gathered and came together and camped by the water of Marron to make war against Israel</w:t>
      </w:r>
      <w:r>
        <w:rPr>
          <w:rStyle w:val="FootnoteReference"/>
        </w:rPr>
        <w:footnoteReference w:id="2681"/>
      </w:r>
      <w:r>
        <w:t xml:space="preserve">.</w:t>
      </w:r>
      <w:r>
        <w:t xml:space="preserve">{{field-off:Bible}}</w:t>
      </w:r>
    </w:p>
    <w:p>
      <w:r>
        <w:rPr>
          <w:sz w:val="18"/>
          <w:color w:val="777777"/>
        </w:rPr>
        <w:t xml:space="preserve">[[@Bible:Joshua 11:6]] </w:t>
      </w:r>
      <w:r>
        <w:rPr>
          <w:b/>
        </w:rPr>
        <w:t xml:space="preserve">6 </w:t>
      </w:r>
      <w:r>
        <w:t xml:space="preserve"> {{field-on:Bible}}</w:t>
      </w:r>
      <w:r>
        <w:t xml:space="preserve">And the Lord said to Joshua</w:t>
      </w:r>
      <w:r>
        <w:rPr>
          <w:rStyle w:val="FootnoteReference"/>
        </w:rPr>
        <w:footnoteReference w:id="2682"/>
      </w:r>
      <w:r>
        <w:t xml:space="preserve">, Do not fear from before them, because tomorrow at this hour I am delivering them routed before Israel. Their horses you shall hamstring, and their chariots you shall burn with fire.</w:t>
      </w:r>
      <w:r>
        <w:t xml:space="preserve">{{field-off:Bible}}</w:t>
      </w:r>
    </w:p>
    <w:p>
      <w:r>
        <w:rPr>
          <w:sz w:val="18"/>
          <w:color w:val="777777"/>
        </w:rPr>
        <w:t xml:space="preserve">[[@Bible:Joshua 11:7]] </w:t>
      </w:r>
      <w:r>
        <w:rPr>
          <w:b/>
        </w:rPr>
        <w:t xml:space="preserve">7 </w:t>
      </w:r>
      <w:r>
        <w:t xml:space="preserve"> {{field-on:Bible}}</w:t>
      </w:r>
      <w:r>
        <w:t xml:space="preserve">And Joshua and all the warrior people came upon them at the water of Marron suddenly and fell upon them in the hill country.</w:t>
      </w:r>
      <w:r>
        <w:rPr>
          <w:rStyle w:val="FootnoteReference"/>
        </w:rPr>
        <w:footnoteReference w:id="2683"/>
      </w:r>
      <w:r>
        <w:t xml:space="preserve">{{field-off:Bible}}</w:t>
      </w:r>
    </w:p>
    <w:p>
      <w:r>
        <w:rPr>
          <w:sz w:val="18"/>
          <w:color w:val="777777"/>
        </w:rPr>
        <w:t xml:space="preserve">[[@Bible:Joshua 11:8]] </w:t>
      </w:r>
      <w:r>
        <w:rPr>
          <w:b/>
        </w:rPr>
        <w:t xml:space="preserve">8 </w:t>
      </w:r>
      <w:r>
        <w:t xml:space="preserve"> {{field-on:Bible}}</w:t>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2684"/>
      </w:r>
      <w:r>
        <w:t xml:space="preserve">{{field-off:Bible}}</w:t>
      </w:r>
    </w:p>
    <w:p>
      <w:r>
        <w:rPr>
          <w:sz w:val="18"/>
          <w:color w:val="777777"/>
        </w:rPr>
        <w:t xml:space="preserve">[[@Bible:Joshua 11:9]] </w:t>
      </w:r>
      <w:r>
        <w:rPr>
          <w:b/>
        </w:rPr>
        <w:t xml:space="preserve">9 </w:t>
      </w:r>
      <w:r>
        <w:t xml:space="preserve"> {{field-on:Bible}}</w:t>
      </w:r>
      <w:r>
        <w:t xml:space="preserve">And Joshua did to them in the way the Lord commanded him: their horses he hamstrung, and their chariots he burned with fire.</w:t>
      </w:r>
      <w:r>
        <w:t xml:space="preserve">{{field-off:Bible}}</w:t>
      </w:r>
    </w:p>
    <w:p>
      <w:r>
        <w:rPr>
          <w:sz w:val="18"/>
          <w:color w:val="777777"/>
        </w:rPr>
        <w:t xml:space="preserve">[[@Bible:Joshua 11:10]] </w:t>
      </w:r>
      <w:r>
        <w:rPr>
          <w:b/>
        </w:rPr>
        <w:t xml:space="preserve">10 </w:t>
      </w:r>
      <w:r>
        <w:t xml:space="preserve"> {{field-on:Bible}}</w:t>
      </w:r>
      <w:r>
        <w:t xml:space="preserve">And Joshua turned back at that time and took Hasor, and its king, for Hasor was formerly ruling all these kingdoms.</w:t>
      </w:r>
      <w:r>
        <w:t xml:space="preserve">{{field-off:Bible}}</w:t>
      </w:r>
    </w:p>
    <w:p>
      <w:r>
        <w:rPr>
          <w:sz w:val="18"/>
          <w:color w:val="777777"/>
        </w:rPr>
        <w:t xml:space="preserve">[[@Bible:Joshua 11:11]] </w:t>
      </w:r>
      <w:r>
        <w:rPr>
          <w:b/>
        </w:rPr>
        <w:t xml:space="preserve">11 </w:t>
      </w:r>
      <w:r>
        <w:t xml:space="preserve"> {{field-on:Bible}}</w:t>
      </w:r>
      <w:r>
        <w:t xml:space="preserve">And they killed every breathing thing in it with the sword and utterly destroyed all, and no breathing thing was left in it, and they burned Hasor with fire.</w:t>
      </w:r>
      <w:r>
        <w:t xml:space="preserve">{{field-off:Bible}}</w:t>
      </w:r>
    </w:p>
    <w:p>
      <w:r>
        <w:rPr>
          <w:sz w:val="18"/>
          <w:color w:val="777777"/>
        </w:rPr>
        <w:t xml:space="preserve">[[@Bible:Joshua 11:12]] </w:t>
      </w:r>
      <w:r>
        <w:rPr>
          <w:b/>
        </w:rPr>
        <w:t xml:space="preserve">12 </w:t>
      </w:r>
      <w:r>
        <w:t xml:space="preserve"> {{field-on:Bible}}</w:t>
      </w:r>
      <w:r>
        <w:t xml:space="preserve">And Joshua took all the cities of the kings and their kings, and killed them with the edge of the sword and utterly destroyed them in the way Moses</w:t>
      </w:r>
      <w:r>
        <w:rPr>
          <w:rStyle w:val="FootnoteReference"/>
        </w:rPr>
        <w:footnoteReference w:id="2685"/>
      </w:r>
      <w:r>
        <w:t xml:space="preserve"> servant of the Lord commanded.</w:t>
      </w:r>
      <w:r>
        <w:t xml:space="preserve">{{field-off:Bible}}</w:t>
      </w:r>
    </w:p>
    <w:p>
      <w:r>
        <w:rPr>
          <w:sz w:val="18"/>
          <w:color w:val="777777"/>
        </w:rPr>
        <w:t xml:space="preserve">[[@Bible:Joshua 11:13]] </w:t>
      </w:r>
      <w:r>
        <w:rPr>
          <w:b/>
        </w:rPr>
        <w:t xml:space="preserve">13 </w:t>
      </w:r>
      <w:r>
        <w:t xml:space="preserve"> {{field-on:Bible}}</w:t>
      </w:r>
      <w:r>
        <w:t xml:space="preserve">But all the cities that had been mounded up Israel did not burn, except Hasor alone Joshua burned.</w:t>
      </w:r>
      <w:r>
        <w:t xml:space="preserve">{{field-off:Bible}}</w:t>
      </w:r>
    </w:p>
    <w:p>
      <w:r>
        <w:rPr>
          <w:sz w:val="18"/>
          <w:color w:val="777777"/>
        </w:rPr>
        <w:t xml:space="preserve">[[@Bible:Joshua 11:14]] </w:t>
      </w:r>
      <w:r>
        <w:rPr>
          <w:b/>
        </w:rPr>
        <w:t xml:space="preserve">14 </w:t>
      </w:r>
      <w:r>
        <w:t xml:space="preserve"> {{field-on:Bible}}</w:t>
      </w:r>
      <w:r>
        <w:t xml:space="preserve">And all their spoil the sons of Israel plundered for themselves</w:t>
      </w:r>
      <w:r>
        <w:rPr>
          <w:rStyle w:val="FootnoteReference"/>
        </w:rPr>
        <w:footnoteReference w:id="2686"/>
      </w:r>
      <w:r>
        <w:t xml:space="preserve">, but them all they utterly destroyed with the edge of the sword until he destroyed them; they left none of them, not one breathing thing.</w:t>
      </w:r>
      <w:r>
        <w:t xml:space="preserve">{{field-off:Bible}}</w:t>
      </w:r>
    </w:p>
    <w:p>
      <w:r>
        <w:rPr>
          <w:sz w:val="18"/>
          <w:color w:val="777777"/>
        </w:rPr>
        <w:t xml:space="preserve">[[@Bible:Joshua 11:15]] </w:t>
      </w:r>
      <w:r>
        <w:rPr>
          <w:b/>
        </w:rPr>
        <w:t xml:space="preserve">15 </w:t>
      </w:r>
      <w:r>
        <w:t xml:space="preserve"> {{field-on:Bible}}</w:t>
      </w:r>
      <w:r>
        <w:t xml:space="preserve">In the way the Lord ordered Moses his servant, and Moses likewise commanded Joshua, so Joshua did. He did not transgress anything from all that Moses ordered him.</w:t>
      </w:r>
      <w:r>
        <w:t xml:space="preserve">{{field-off:Bible}}</w:t>
      </w:r>
    </w:p>
    <w:p>
      <w:r>
        <w:rPr>
          <w:sz w:val="18"/>
          <w:color w:val="777777"/>
        </w:rPr>
        <w:t xml:space="preserve">[[@Bible:Joshua 11:16]] </w:t>
      </w:r>
      <w:r>
        <w:rPr>
          <w:b/>
        </w:rPr>
        <w:t xml:space="preserve">16 </w:t>
      </w:r>
      <w:r>
        <w:t xml:space="preserve"> {{field-on:Bible}}</w:t>
      </w:r>
      <w:r>
        <w:t xml:space="preserve">And Joshua took all the land, the hill country and all the </w:t>
      </w:r>
      <w:r>
        <w:t xml:space="preserve">[[Negeb &gt;&gt; BibleKnowledgebase:@Negeb]]</w:t>
      </w:r>
      <w:r>
        <w:t xml:space="preserve"> and all the land of Gosom and the plain and the western region and the mountain of Israel and its lowlands,</w:t>
      </w:r>
      <w:r>
        <w:t xml:space="preserve">{{field-off:Bible}}</w:t>
      </w:r>
    </w:p>
    <w:p>
      <w:r>
        <w:rPr>
          <w:sz w:val="18"/>
          <w:color w:val="777777"/>
        </w:rPr>
        <w:t xml:space="preserve">[[@Bible:Joshua 11:17]] </w:t>
      </w:r>
      <w:r>
        <w:rPr>
          <w:b/>
        </w:rPr>
        <w:t xml:space="preserve">17 </w:t>
      </w:r>
      <w:r>
        <w:t xml:space="preserve"> {{field-on:Bible}}</w:t>
      </w:r>
      <w:r>
        <w:t xml:space="preserve">from near Mount Achel and what rises to Seir and as far as Baalgad and the plains of Lebanon under </w:t>
      </w:r>
      <w:r>
        <w:t xml:space="preserve">[[Mount Hermon &gt;&gt; BibleKnowledgebase:@MtHermon]]</w:t>
      </w:r>
      <w:r>
        <w:t xml:space="preserve">, and he took all their kings and killed them.</w:t>
      </w:r>
      <w:r>
        <w:t xml:space="preserve">{{field-off:Bible}}</w:t>
      </w:r>
    </w:p>
    <w:p>
      <w:r>
        <w:rPr>
          <w:sz w:val="18"/>
          <w:color w:val="777777"/>
        </w:rPr>
        <w:t xml:space="preserve">[[@Bible:Joshua 11:18]] </w:t>
      </w:r>
      <w:r>
        <w:rPr>
          <w:b/>
        </w:rPr>
        <w:t xml:space="preserve">18 </w:t>
      </w:r>
      <w:r>
        <w:t xml:space="preserve"> {{field-on:Bible}}</w:t>
      </w:r>
      <w:r>
        <w:t xml:space="preserve">And Joshua made war with these kings many days.</w:t>
      </w:r>
      <w:r>
        <w:t xml:space="preserve">{{field-off:Bible}}</w:t>
      </w:r>
    </w:p>
    <w:p>
      <w:r>
        <w:rPr>
          <w:sz w:val="18"/>
          <w:color w:val="777777"/>
        </w:rPr>
        <w:t xml:space="preserve">[[@Bible:Joshua 11:19]] </w:t>
      </w:r>
      <w:r>
        <w:rPr>
          <w:b/>
        </w:rPr>
        <w:t xml:space="preserve">19 </w:t>
      </w:r>
      <w:r>
        <w:t xml:space="preserve"> {{field-on:Bible}}</w:t>
      </w:r>
      <w:r>
        <w:t xml:space="preserve">And there was no city that Israel did not take; they took all in war.</w:t>
      </w:r>
      <w:r>
        <w:t xml:space="preserve">{{field-off:Bible}}</w:t>
      </w:r>
    </w:p>
    <w:p>
      <w:r>
        <w:rPr>
          <w:sz w:val="18"/>
          <w:color w:val="777777"/>
        </w:rPr>
        <w:t xml:space="preserve">[[@Bible:Joshua 11:20]] </w:t>
      </w:r>
      <w:r>
        <w:rPr>
          <w:b/>
        </w:rPr>
        <w:t xml:space="preserve">20 </w:t>
      </w:r>
      <w:r>
        <w:t xml:space="preserve"> {{field-on:Bible}}</w:t>
      </w:r>
      <w:r>
        <w:t xml:space="preserve">Because from the Lord it came to strengthen their heart</w:t>
      </w:r>
      <w:r>
        <w:rPr>
          <w:rStyle w:val="FootnoteReference"/>
        </w:rPr>
        <w:footnoteReference w:id="2687"/>
      </w:r>
      <w:r>
        <w:t xml:space="preserve"> to meet in war against Israel, so that they might be utterly destroyed, so that no mercy might be given to them, but so that they might be utterly destroyed in the way the Lord said to Moses.</w:t>
      </w:r>
      <w:r>
        <w:rPr>
          <w:rStyle w:val="FootnoteReference"/>
        </w:rPr>
        <w:footnoteReference w:id="2688"/>
      </w:r>
      <w:r>
        <w:t xml:space="preserve">{{field-off:Bible}}</w:t>
      </w:r>
    </w:p>
    <w:p>
      <w:r>
        <w:rPr>
          <w:sz w:val="18"/>
          <w:color w:val="777777"/>
        </w:rPr>
        <w:t xml:space="preserve">[[@Bible:Joshua 11:21]] </w:t>
      </w:r>
      <w:r>
        <w:rPr>
          <w:b/>
        </w:rPr>
        <w:t xml:space="preserve">21 </w:t>
      </w:r>
      <w:r>
        <w:t xml:space="preserve"> {{field-on:Bible}}</w:t>
      </w:r>
      <w:r>
        <w:t xml:space="preserve">And Joshua came at that time and utterly destroyed the Anakim from the hill country, from Hebron and from Dabir and from Anaboth and from all the race of Israel</w:t>
      </w:r>
      <w:r>
        <w:rPr>
          <w:rStyle w:val="FootnoteReference"/>
        </w:rPr>
        <w:footnoteReference w:id="2689"/>
      </w:r>
      <w:r>
        <w:t xml:space="preserve"> and from all the mountain of Judah</w:t>
      </w:r>
      <w:r>
        <w:rPr>
          <w:rStyle w:val="FootnoteReference"/>
        </w:rPr>
        <w:footnoteReference w:id="2690"/>
      </w:r>
      <w:r>
        <w:t xml:space="preserve">; Joshua utterly destroyed them together with their cities.</w:t>
      </w:r>
      <w:r>
        <w:rPr>
          <w:rStyle w:val="FootnoteReference"/>
        </w:rPr>
        <w:footnoteReference w:id="2691"/>
      </w:r>
      <w:r>
        <w:t xml:space="preserve">{{field-off:Bible}}</w:t>
      </w:r>
    </w:p>
    <w:p>
      <w:r>
        <w:rPr>
          <w:sz w:val="18"/>
          <w:color w:val="777777"/>
        </w:rPr>
        <w:t xml:space="preserve">[[@Bible:Joshua 11:22]] </w:t>
      </w:r>
      <w:r>
        <w:rPr>
          <w:b/>
        </w:rPr>
        <w:t xml:space="preserve">22 </w:t>
      </w:r>
      <w:r>
        <w:t xml:space="preserve"> {{field-on:Bible}}</w:t>
      </w:r>
      <w:r>
        <w:t xml:space="preserve">None of the Anakim were left among the sons of Israel, except in Gaza and in Geth and in Asedoth they were left.</w:t>
      </w:r>
      <w:r>
        <w:t xml:space="preserve">{{field-off:Bible}}</w:t>
      </w:r>
    </w:p>
    <w:p>
      <w:r>
        <w:rPr>
          <w:sz w:val="18"/>
          <w:color w:val="777777"/>
        </w:rPr>
        <w:t xml:space="preserve">[[@Bible:Joshua 11:23]] </w:t>
      </w:r>
      <w:r>
        <w:rPr>
          <w:b/>
        </w:rPr>
        <w:t xml:space="preserve">23 </w:t>
      </w:r>
      <w:r>
        <w:t xml:space="preserve"> {{field-on:Bible}}</w:t>
      </w:r>
      <w:r>
        <w:t xml:space="preserve">And Joshua took all the land, just as the Lord commanded Moses, and Joshua gave it as an inheritance to Israel in division according to their tribes, and the land rested from war</w:t>
      </w:r>
      <w:r>
        <w:rPr>
          <w:rStyle w:val="FootnoteReference"/>
        </w:rPr>
        <w:footnoteReference w:id="269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[[@Bible:Joshua 12:1]] </w:t>
      </w:r>
      <w:r>
        <w:rPr>
          <w:b/>
        </w:rPr>
        <w:t xml:space="preserve">1 </w:t>
      </w:r>
      <w:r>
        <w:t xml:space="preserve"> {{field-on:Bible}}</w:t>
      </w:r>
      <w:r>
        <w:t xml:space="preserve">And these are the kings of the land whom the sons of Israel</w:t>
      </w:r>
      <w:r>
        <w:rPr>
          <w:rStyle w:val="FootnoteReference"/>
        </w:rPr>
        <w:footnoteReference w:id="2693"/>
      </w:r>
      <w:r>
        <w:t xml:space="preserve"> killed, and they inherited their land beyond the </w:t>
      </w:r>
      <w:r>
        <w:t xml:space="preserve">[[Jordan &gt;&gt; BibleKnowledgebase:@Jordan]]</w:t>
      </w:r>
      <w:r>
        <w:t xml:space="preserve"> from the sunrise, from the ravine of Arnon as far as </w:t>
      </w:r>
      <w:r>
        <w:t xml:space="preserve">[[Mount Hermon &gt;&gt; BibleKnowledgebase:@MtHermon]]</w:t>
      </w:r>
      <w:r>
        <w:t xml:space="preserve">, and all the </w:t>
      </w:r>
      <w:r>
        <w:t xml:space="preserve">[[Arabah &gt;&gt; BibleKnowledgebase:@Arabah]]</w:t>
      </w:r>
      <w:r>
        <w:t xml:space="preserve"> from the east:</w:t>
      </w:r>
      <w:r>
        <w:rPr>
          <w:rStyle w:val="FootnoteReference"/>
        </w:rPr>
        <w:footnoteReference w:id="2694"/>
      </w:r>
      <w:r>
        <w:t xml:space="preserve">{{field-off:Bible}}</w:t>
      </w:r>
    </w:p>
    <w:p>
      <w:r>
        <w:rPr>
          <w:sz w:val="18"/>
          <w:color w:val="777777"/>
        </w:rPr>
        <w:t xml:space="preserve">[[@Bible:Joshua 12:2]] </w:t>
      </w:r>
      <w:r>
        <w:rPr>
          <w:b/>
        </w:rPr>
        <w:t xml:space="preserve">2 </w:t>
      </w:r>
      <w:r>
        <w:t xml:space="preserve"> {{field-on:Bible}}</w:t>
      </w:r>
      <w:r>
        <w:t xml:space="preserve">Sihon the king of the Amorites, who dwelt in </w:t>
      </w:r>
      <w:r>
        <w:t xml:space="preserve">[[Heshbon &gt;&gt; BibleKnowledgebase:@Heshbon]]</w:t>
      </w:r>
      <w:r>
        <w:t xml:space="preserve">, ruling from Aroer which is in the ravine, from the middle part of the ravine, and half of Gilead as far as </w:t>
      </w:r>
      <w:r>
        <w:t xml:space="preserve">[[Jabbok &gt;&gt; BibleKnowledgebase:@Jabbok]]</w:t>
      </w:r>
      <w:r>
        <w:t xml:space="preserve">, boundary of the sons of Ammon,</w:t>
      </w:r>
      <w:r>
        <w:rPr>
          <w:rStyle w:val="FootnoteReference"/>
        </w:rPr>
        <w:footnoteReference w:id="2695"/>
      </w:r>
      <w:r>
        <w:rPr>
          <w:rStyle w:val="FootnoteReference"/>
        </w:rPr>
        <w:footnoteReference w:id="2696"/>
      </w:r>
      <w:r>
        <w:t xml:space="preserve">{{field-off:Bible}}</w:t>
      </w:r>
    </w:p>
    <w:p>
      <w:r>
        <w:rPr>
          <w:sz w:val="18"/>
          <w:color w:val="777777"/>
        </w:rPr>
        <w:t xml:space="preserve">[[@Bible:Joshua 12:3]] </w:t>
      </w:r>
      <w:r>
        <w:rPr>
          <w:b/>
        </w:rPr>
        <w:t xml:space="preserve">3 </w:t>
      </w:r>
      <w:r>
        <w:t xml:space="preserve"> {{field-on:Bible}}</w:t>
      </w:r>
      <w:r>
        <w:t xml:space="preserve">and </w:t>
      </w:r>
      <w:r>
        <w:t xml:space="preserve">[[Arabah &gt;&gt; BibleKnowledgebase:@Arabah]]</w:t>
      </w:r>
      <w:r>
        <w:t xml:space="preserve"> as far as the sea of Chenereth to the east and as far as the sea of </w:t>
      </w:r>
      <w:r>
        <w:t xml:space="preserve">[[Arabah &gt;&gt; BibleKnowledgebase:@Arabah]]</w:t>
      </w:r>
      <w:r>
        <w:t xml:space="preserve">, the </w:t>
      </w:r>
      <w:r>
        <w:t xml:space="preserve">[[Salt Sea &gt;&gt; BibleKnowledgebase:@SaltSea]]</w:t>
      </w:r>
      <w:r>
        <w:t xml:space="preserve">, from the east, road by Asimoth, from the south under Asedoth Phasga;</w:t>
      </w:r>
      <w:r>
        <w:t xml:space="preserve">{{field-off:Bible}}</w:t>
      </w:r>
    </w:p>
    <w:p>
      <w:r>
        <w:rPr>
          <w:sz w:val="18"/>
          <w:color w:val="777777"/>
        </w:rPr>
        <w:t xml:space="preserve">[[@Bible:Joshua 12:4]] </w:t>
      </w:r>
      <w:r>
        <w:rPr>
          <w:b/>
        </w:rPr>
        <w:t xml:space="preserve">4 </w:t>
      </w:r>
      <w:r>
        <w:t xml:space="preserve"> {{field-on:Bible}}</w:t>
      </w:r>
      <w:r>
        <w:t xml:space="preserve">and Og king of </w:t>
      </w:r>
      <w:r>
        <w:t xml:space="preserve">[[Bashan &gt;&gt; BibleKnowledgebase:@Bashan]]</w:t>
      </w:r>
      <w:r>
        <w:t xml:space="preserve">, left over from the giants, dwelling in Astaroth and in Edrain,</w:t>
      </w:r>
      <w:r>
        <w:rPr>
          <w:rStyle w:val="FootnoteReference"/>
        </w:rPr>
        <w:footnoteReference w:id="2697"/>
      </w:r>
      <w:r>
        <w:t xml:space="preserve">{{field-off:Bible}}</w:t>
      </w:r>
    </w:p>
    <w:p>
      <w:r>
        <w:rPr>
          <w:sz w:val="18"/>
          <w:color w:val="777777"/>
        </w:rPr>
        <w:t xml:space="preserve">[[@Bible:Joshua 12:5]] </w:t>
      </w:r>
      <w:r>
        <w:rPr>
          <w:b/>
        </w:rPr>
        <w:t xml:space="preserve">5 </w:t>
      </w:r>
      <w:r>
        <w:t xml:space="preserve"> {{field-on:Bible}}</w:t>
      </w:r>
      <w:r>
        <w:t xml:space="preserve">ruling from </w:t>
      </w:r>
      <w:r>
        <w:t xml:space="preserve">[[Mount Hermon &gt;&gt; BibleKnowledgebase:@MtHermon]]</w:t>
      </w:r>
      <w:r>
        <w:t xml:space="preserve"> and from Selcha and all </w:t>
      </w:r>
      <w:r>
        <w:t xml:space="preserve">[[Bashan &gt;&gt; BibleKnowledgebase:@Bashan]]</w:t>
      </w:r>
      <w:r>
        <w:t xml:space="preserve"> to the borders of Gesouri and Machaathi and half of Gilead, boundaries of Sihon king of </w:t>
      </w:r>
      <w:r>
        <w:t xml:space="preserve">[[Heshbon &gt;&gt; BibleKnowledgebase:@Heshbon]]</w:t>
      </w:r>
      <w:r>
        <w:t xml:space="preserve">.</w:t>
      </w:r>
      <w:r>
        <w:t xml:space="preserve">{{field-off:Bible}}</w:t>
      </w:r>
    </w:p>
    <w:p>
      <w:r>
        <w:rPr>
          <w:sz w:val="18"/>
          <w:color w:val="777777"/>
        </w:rPr>
        <w:t xml:space="preserve">[[@Bible:Joshua 12:6]] </w:t>
      </w:r>
      <w:r>
        <w:rPr>
          <w:b/>
        </w:rPr>
        <w:t xml:space="preserve">6 </w:t>
      </w:r>
      <w:r>
        <w:t xml:space="preserve"> {{field-on:Bible}}</w:t>
      </w:r>
      <w:r>
        <w:t xml:space="preserve">Moses</w:t>
      </w:r>
      <w:r>
        <w:rPr>
          <w:rStyle w:val="FootnoteReference"/>
        </w:rPr>
        <w:footnoteReference w:id="2698"/>
      </w:r>
      <w:r>
        <w:t xml:space="preserve"> servant of the Lord and the sons of Israel struck them, and Moses gave it as an inheritance to Reuben</w:t>
      </w:r>
      <w:r>
        <w:rPr>
          <w:rStyle w:val="FootnoteReference"/>
        </w:rPr>
        <w:footnoteReference w:id="2699"/>
      </w:r>
      <w:r>
        <w:t xml:space="preserve"> and Gad and the half-tribe of Manasseh.</w:t>
      </w:r>
      <w:r>
        <w:t xml:space="preserve">{{field-off:Bible}}</w:t>
      </w:r>
    </w:p>
    <w:p>
      <w:r>
        <w:rPr>
          <w:sz w:val="18"/>
          <w:color w:val="777777"/>
        </w:rPr>
        <w:t xml:space="preserve">[[@Bible:Joshua 12:7]] </w:t>
      </w:r>
      <w:r>
        <w:rPr>
          <w:b/>
        </w:rPr>
        <w:t xml:space="preserve">7 </w:t>
      </w:r>
      <w:r>
        <w:t xml:space="preserve"> {{field-on:Bible}}</w:t>
      </w:r>
      <w:r>
        <w:t xml:space="preserve">And these are the kings of the Amorites whom Joshua</w:t>
      </w:r>
      <w:r>
        <w:rPr>
          <w:rStyle w:val="FootnoteReference"/>
        </w:rPr>
        <w:footnoteReference w:id="2700"/>
      </w:r>
      <w:r>
        <w:t xml:space="preserve"> and the sons of Israel killed in the beyond of the </w:t>
      </w:r>
      <w:r>
        <w:t xml:space="preserve">[[Jordan &gt;&gt; BibleKnowledgebase:@Jordan]]</w:t>
      </w:r>
      <w:r>
        <w:t xml:space="preserve"> toward the sea, from Baalgad in the plain of Lebanon and as far as Mount Chelcha rising to Seir, and Joshua gave it to the tribes of Israel to inherit according to their lots,</w:t>
      </w:r>
      <w:r>
        <w:rPr>
          <w:rStyle w:val="FootnoteReference"/>
        </w:rPr>
        <w:footnoteReference w:id="2701"/>
      </w:r>
      <w:r>
        <w:t xml:space="preserve">{{field-off:Bible}}</w:t>
      </w:r>
    </w:p>
    <w:p>
      <w:r>
        <w:rPr>
          <w:sz w:val="18"/>
          <w:color w:val="777777"/>
        </w:rPr>
        <w:t xml:space="preserve">[[@Bible:Joshua 12:8]] </w:t>
      </w:r>
      <w:r>
        <w:rPr>
          <w:b/>
        </w:rPr>
        <w:t xml:space="preserve">8 </w:t>
      </w:r>
      <w:r>
        <w:t xml:space="preserve"> {{field-on:Bible}}</w:t>
      </w:r>
      <w:r>
        <w:t xml:space="preserve">in the mountain and in the plain and in </w:t>
      </w:r>
      <w:r>
        <w:t xml:space="preserve">[[Arabah &gt;&gt; BibleKnowledgebase:@Arabah]]</w:t>
      </w:r>
      <w:r>
        <w:t xml:space="preserve"> and in Asedoth</w:t>
      </w:r>
      <w:r>
        <w:rPr>
          <w:rStyle w:val="FootnoteReference"/>
        </w:rPr>
        <w:footnoteReference w:id="2702"/>
      </w:r>
      <w:r>
        <w:t xml:space="preserve"> and in the wilderness and in </w:t>
      </w:r>
      <w:r>
        <w:t xml:space="preserve">[[Negeb &gt;&gt; BibleKnowledgebase:@Negeb]]</w:t>
      </w:r>
      <w:r>
        <w:t xml:space="preserve">, the Hittite and the Amorite and the Canaanite and the Pherezite and the Hivite and the Jebusite:</w:t>
      </w:r>
      <w:r>
        <w:t xml:space="preserve">{{field-off:Bible}}</w:t>
      </w:r>
    </w:p>
    <w:p>
      <w:r>
        <w:rPr>
          <w:sz w:val="18"/>
          <w:color w:val="777777"/>
        </w:rPr>
        <w:t xml:space="preserve">[[@Bible:Joshua 12:9]] </w:t>
      </w:r>
      <w:r>
        <w:rPr>
          <w:b/>
        </w:rPr>
        <w:t xml:space="preserve">9 </w:t>
      </w:r>
      <w:r>
        <w:t xml:space="preserve"> {{field-on:Bible}}</w:t>
      </w:r>
      <w:r>
        <w:t xml:space="preserve">the king of Jericho, and the king of Ai which is near Bethel,</w:t>
      </w:r>
      <w:r>
        <w:t xml:space="preserve">{{field-off:Bible}}</w:t>
      </w:r>
    </w:p>
    <w:p>
      <w:r>
        <w:rPr>
          <w:sz w:val="18"/>
          <w:color w:val="777777"/>
        </w:rPr>
        <w:t xml:space="preserve">[[@Bible:Joshua 12:10]] </w:t>
      </w:r>
      <w:r>
        <w:rPr>
          <w:b/>
        </w:rPr>
        <w:t xml:space="preserve">10 </w:t>
      </w:r>
      <w:r>
        <w:t xml:space="preserve"> {{field-on:Bible}}</w:t>
      </w:r>
      <w:r>
        <w:t xml:space="preserve">the king of </w:t>
      </w:r>
      <w:r>
        <w:t xml:space="preserve">[[Jerusalem &gt;&gt; BibleKnowledgebase:@Jerusalem]]</w:t>
      </w:r>
      <w:r>
        <w:t xml:space="preserve">, the king of Hebron,</w:t>
      </w:r>
      <w:r>
        <w:t xml:space="preserve">{{field-off:Bible}}</w:t>
      </w:r>
    </w:p>
    <w:p>
      <w:r>
        <w:rPr>
          <w:sz w:val="18"/>
          <w:color w:val="777777"/>
        </w:rPr>
        <w:t xml:space="preserve">[[@Bible:Joshua 12:11]] </w:t>
      </w:r>
      <w:r>
        <w:rPr>
          <w:b/>
        </w:rPr>
        <w:t xml:space="preserve">11 </w:t>
      </w:r>
      <w:r>
        <w:t xml:space="preserve"> {{field-on:Bible}}</w:t>
      </w:r>
      <w:r>
        <w:t xml:space="preserve">the king of Jerimoth, the king of </w:t>
      </w:r>
      <w:r>
        <w:t xml:space="preserve">[[Lachish &gt;&gt; BibleKnowledgebase:@Lachish]]</w:t>
      </w:r>
      <w:r>
        <w:t xml:space="preserve">,</w:t>
      </w:r>
      <w:r>
        <w:t xml:space="preserve">{{field-off:Bible}}</w:t>
      </w:r>
    </w:p>
    <w:p>
      <w:r>
        <w:rPr>
          <w:sz w:val="18"/>
          <w:color w:val="777777"/>
        </w:rPr>
        <w:t xml:space="preserve">[[@Bible:Joshua 12:12]] </w:t>
      </w:r>
      <w:r>
        <w:rPr>
          <w:b/>
        </w:rPr>
        <w:t xml:space="preserve">12 </w:t>
      </w:r>
      <w:r>
        <w:t xml:space="preserve"> {{field-on:Bible}}</w:t>
      </w:r>
      <w:r>
        <w:t xml:space="preserve">the king of Ailam, the king of Gazer,</w:t>
      </w:r>
      <w:r>
        <w:t xml:space="preserve">{{field-off:Bible}}</w:t>
      </w:r>
    </w:p>
    <w:p>
      <w:r>
        <w:rPr>
          <w:sz w:val="18"/>
          <w:color w:val="777777"/>
        </w:rPr>
        <w:t xml:space="preserve">[[@Bible:Joshua 12:13]] </w:t>
      </w:r>
      <w:r>
        <w:rPr>
          <w:b/>
        </w:rPr>
        <w:t xml:space="preserve">13 </w:t>
      </w:r>
      <w:r>
        <w:t xml:space="preserve"> {{field-on:Bible}}</w:t>
      </w:r>
      <w:r>
        <w:t xml:space="preserve">the king of Dabir, the king of Gader,</w:t>
      </w:r>
      <w:r>
        <w:t xml:space="preserve">{{field-off:Bible}}</w:t>
      </w:r>
    </w:p>
    <w:p>
      <w:r>
        <w:rPr>
          <w:sz w:val="18"/>
          <w:color w:val="777777"/>
        </w:rPr>
        <w:t xml:space="preserve">[[@Bible:Joshua 12:14]] </w:t>
      </w:r>
      <w:r>
        <w:rPr>
          <w:b/>
        </w:rPr>
        <w:t xml:space="preserve">14 </w:t>
      </w:r>
      <w:r>
        <w:t xml:space="preserve"> {{field-on:Bible}}</w:t>
      </w:r>
      <w:r>
        <w:t xml:space="preserve">the king of Hermath, the king of Arath,</w:t>
      </w:r>
      <w:r>
        <w:t xml:space="preserve">{{field-off:Bible}}</w:t>
      </w:r>
    </w:p>
    <w:p>
      <w:r>
        <w:rPr>
          <w:sz w:val="18"/>
          <w:color w:val="777777"/>
        </w:rPr>
        <w:t xml:space="preserve">[[@Bible:Joshua 12:15]] </w:t>
      </w:r>
      <w:r>
        <w:rPr>
          <w:b/>
        </w:rPr>
        <w:t xml:space="preserve">15 </w:t>
      </w:r>
      <w:r>
        <w:t xml:space="preserve"> {{field-on:Bible}}</w:t>
      </w:r>
      <w:r>
        <w:t xml:space="preserve">the king of Lebna, the king of Odollam,</w:t>
      </w:r>
      <w:r>
        <w:t xml:space="preserve">{{field-off:Bible}}</w:t>
      </w:r>
    </w:p>
    <w:p>
      <w:r>
        <w:rPr>
          <w:sz w:val="18"/>
          <w:color w:val="777777"/>
        </w:rPr>
        <w:t xml:space="preserve">[[@Bible:Joshua 12:16]] </w:t>
      </w:r>
      <w:r>
        <w:rPr>
          <w:b/>
        </w:rPr>
        <w:t xml:space="preserve">16 </w:t>
      </w:r>
      <w:r>
        <w:t xml:space="preserve"> {{field-on:Bible}}</w:t>
      </w:r>
      <w:r>
        <w:t xml:space="preserve">the king of Makkeda,</w:t>
      </w:r>
      <w:r>
        <w:t xml:space="preserve">{{field-off:Bible}}</w:t>
      </w:r>
    </w:p>
    <w:p>
      <w:r>
        <w:rPr>
          <w:sz w:val="18"/>
          <w:color w:val="777777"/>
        </w:rPr>
        <w:t xml:space="preserve">[[@Bible:Joshua 12:17]] </w:t>
      </w:r>
      <w:r>
        <w:rPr>
          <w:b/>
        </w:rPr>
        <w:t xml:space="preserve">17 </w:t>
      </w:r>
      <w:r>
        <w:t xml:space="preserve"> {{field-on:Bible}}</w:t>
      </w:r>
      <w:r>
        <w:t xml:space="preserve">the king of Taphoug, the king of Opher,</w:t>
      </w:r>
      <w:r>
        <w:t xml:space="preserve">{{field-off:Bible}}</w:t>
      </w:r>
    </w:p>
    <w:p>
      <w:r>
        <w:rPr>
          <w:sz w:val="18"/>
          <w:color w:val="777777"/>
        </w:rPr>
        <w:t xml:space="preserve">[[@Bible:Joshua 12:18]] </w:t>
      </w:r>
      <w:r>
        <w:rPr>
          <w:b/>
        </w:rPr>
        <w:t xml:space="preserve">18 </w:t>
      </w:r>
      <w:r>
        <w:t xml:space="preserve"> {{field-on:Bible}}</w:t>
      </w:r>
      <w:r>
        <w:t xml:space="preserve">the king of Aphek of Sharon,</w:t>
      </w:r>
      <w:r>
        <w:t xml:space="preserve">{{field-off:Bible}}</w:t>
      </w:r>
    </w:p>
    <w:p>
      <w:r>
        <w:rPr>
          <w:sz w:val="18"/>
          <w:color w:val="777777"/>
        </w:rPr>
        <w:t xml:space="preserve">[[@Bible:Joshua 12:19]] </w:t>
      </w:r>
      <w:r>
        <w:rPr>
          <w:b/>
        </w:rPr>
        <w:t xml:space="preserve">19 </w:t>
      </w:r>
      <w:r>
        <w:t xml:space="preserve"> {{field-on:Bible}}</w:t>
      </w:r>
      <w:r>
        <w:t xml:space="preserve">the king of Hasor,</w:t>
      </w:r>
      <w:r>
        <w:t xml:space="preserve">{{field-off:Bible}}</w:t>
      </w:r>
    </w:p>
    <w:p>
      <w:r>
        <w:rPr>
          <w:sz w:val="18"/>
          <w:color w:val="777777"/>
        </w:rPr>
        <w:t xml:space="preserve">[[@Bible:Joshua 12:20]] </w:t>
      </w:r>
      <w:r>
        <w:rPr>
          <w:b/>
        </w:rPr>
        <w:t xml:space="preserve">20 </w:t>
      </w:r>
      <w:r>
        <w:t xml:space="preserve"> {{field-on:Bible}}</w:t>
      </w:r>
      <w:r>
        <w:t xml:space="preserve">the king of Symoon, the king of Marron, the king of Aziph,</w:t>
      </w:r>
      <w:r>
        <w:t xml:space="preserve">{{field-off:Bible}}</w:t>
      </w:r>
    </w:p>
    <w:p>
      <w:r>
        <w:rPr>
          <w:sz w:val="18"/>
          <w:color w:val="777777"/>
        </w:rPr>
        <w:t xml:space="preserve">[[@Bible:Joshua 12:21]] </w:t>
      </w:r>
      <w:r>
        <w:rPr>
          <w:b/>
        </w:rPr>
        <w:t xml:space="preserve">21 </w:t>
      </w:r>
      <w:r>
        <w:t xml:space="preserve"> {{field-on:Bible}}</w:t>
      </w:r>
      <w:r>
        <w:t xml:space="preserve">the king of Kadesh, the king of Tanach,</w:t>
      </w:r>
      <w:r>
        <w:t xml:space="preserve">{{field-off:Bible}}</w:t>
      </w:r>
    </w:p>
    <w:p>
      <w:r>
        <w:rPr>
          <w:sz w:val="18"/>
          <w:color w:val="777777"/>
        </w:rPr>
        <w:t xml:space="preserve">[[@Bible:Joshua 12:22]] </w:t>
      </w:r>
      <w:r>
        <w:rPr>
          <w:b/>
        </w:rPr>
        <w:t xml:space="preserve">22 </w:t>
      </w:r>
      <w:r>
        <w:t xml:space="preserve"> {{field-on:Bible}}</w:t>
      </w:r>
      <w:r>
        <w:t xml:space="preserve">the king of Mageddon, the king of Jeconam of Chermel,</w:t>
      </w:r>
      <w:r>
        <w:t xml:space="preserve">{{field-off:Bible}}</w:t>
      </w:r>
    </w:p>
    <w:p>
      <w:r>
        <w:rPr>
          <w:sz w:val="18"/>
          <w:color w:val="777777"/>
        </w:rPr>
        <w:t xml:space="preserve">[[@Bible:Joshua 12:23]] </w:t>
      </w:r>
      <w:r>
        <w:rPr>
          <w:b/>
        </w:rPr>
        <w:t xml:space="preserve">23 </w:t>
      </w:r>
      <w:r>
        <w:t xml:space="preserve"> {{field-on:Bible}}</w:t>
      </w:r>
      <w:r>
        <w:t xml:space="preserve">the king of Dor of Napheddor, the king of Goiim of </w:t>
      </w:r>
      <w:r>
        <w:t xml:space="preserve">[[Galilee &gt;&gt; BibleKnowledgebase:@Galilee]]</w:t>
      </w:r>
      <w:r>
        <w:t xml:space="preserve">,</w:t>
      </w:r>
      <w:r>
        <w:rPr>
          <w:rStyle w:val="FootnoteReference"/>
        </w:rPr>
        <w:footnoteReference w:id="2703"/>
      </w:r>
      <w:r>
        <w:rPr>
          <w:rStyle w:val="FootnoteReference"/>
        </w:rPr>
        <w:footnoteReference w:id="2704"/>
      </w:r>
      <w:r>
        <w:t xml:space="preserve">{{field-off:Bible}}</w:t>
      </w:r>
    </w:p>
    <w:p>
      <w:r>
        <w:rPr>
          <w:sz w:val="18"/>
          <w:color w:val="777777"/>
        </w:rPr>
        <w:t xml:space="preserve">[[@Bible:Joshua 12:24]] </w:t>
      </w:r>
      <w:r>
        <w:rPr>
          <w:b/>
        </w:rPr>
        <w:t xml:space="preserve">24 </w:t>
      </w:r>
      <w:r>
        <w:t xml:space="preserve"> {{field-on:Bible}}</w:t>
      </w:r>
      <w:r>
        <w:t xml:space="preserve">the king of Tharsa. All these kings, twenty-nine.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[[@Bible:Joshua 13:1]] </w:t>
      </w:r>
      <w:r>
        <w:rPr>
          <w:b/>
        </w:rPr>
        <w:t xml:space="preserve">1 </w:t>
      </w:r>
      <w:r>
        <w:t xml:space="preserve"> {{field-on:Bible}}</w:t>
      </w:r>
      <w:r>
        <w:t xml:space="preserve">And Joshua</w:t>
      </w:r>
      <w:r>
        <w:rPr>
          <w:rStyle w:val="FootnoteReference"/>
        </w:rPr>
        <w:footnoteReference w:id="2705"/>
      </w:r>
      <w:r>
        <w:t xml:space="preserve"> was old, advanced in days, and the Lord said to Joshua, You have advanced in days, and much land remains for inheritance.</w:t>
      </w:r>
      <w:r>
        <w:rPr>
          <w:rStyle w:val="FootnoteReference"/>
        </w:rPr>
        <w:footnoteReference w:id="2706"/>
      </w:r>
      <w:r>
        <w:t xml:space="preserve">{{field-off:Bible}}</w:t>
      </w:r>
    </w:p>
    <w:p>
      <w:r>
        <w:rPr>
          <w:sz w:val="18"/>
          <w:color w:val="777777"/>
        </w:rPr>
        <w:t xml:space="preserve">[[@Bible:Joshua 13:2]] </w:t>
      </w:r>
      <w:r>
        <w:rPr>
          <w:b/>
        </w:rPr>
        <w:t xml:space="preserve">2 </w:t>
      </w:r>
      <w:r>
        <w:t xml:space="preserve"> {{field-on:Bible}}</w:t>
      </w:r>
      <w:r>
        <w:t xml:space="preserve">And this is the remaining land: the boundaries of the Philistines, the Gesirite, and the Canaanite,</w:t>
      </w:r>
      <w:r>
        <w:t xml:space="preserve">{{field-off:Bible}}</w:t>
      </w:r>
    </w:p>
    <w:p>
      <w:r>
        <w:rPr>
          <w:sz w:val="18"/>
          <w:color w:val="777777"/>
        </w:rPr>
        <w:t xml:space="preserve">[[@Bible:Joshua 13:3]] </w:t>
      </w:r>
      <w:r>
        <w:rPr>
          <w:b/>
        </w:rPr>
        <w:t xml:space="preserve">3 </w:t>
      </w:r>
      <w:r>
        <w:t xml:space="preserve"> {{field-on:Bible}}</w:t>
      </w:r>
      <w:r>
        <w:t xml:space="preserve">from the uninhabited region opposite Egypt</w:t>
      </w:r>
      <w:r>
        <w:rPr>
          <w:rStyle w:val="FootnoteReference"/>
        </w:rPr>
        <w:footnoteReference w:id="2707"/>
      </w:r>
      <w:r>
        <w:t xml:space="preserve"> as far as the boundaries of </w:t>
      </w:r>
      <w:r>
        <w:t xml:space="preserve">[[Ekron &gt;&gt; BibleKnowledgebase:@Ekron]]</w:t>
      </w:r>
      <w:r>
        <w:t xml:space="preserve"> on the left of the Canaanites; it is reckoned to the five satrapies of the Philistines, to the Gazite and the Azotian and the Ascalonite and the Gittite and the Ekronite and the Hivite,</w:t>
      </w:r>
      <w:r>
        <w:rPr>
          <w:rStyle w:val="FootnoteReference"/>
        </w:rPr>
        <w:footnoteReference w:id="2708"/>
      </w:r>
      <w:r>
        <w:t xml:space="preserve">{{field-off:Bible}}</w:t>
      </w:r>
    </w:p>
    <w:p>
      <w:r>
        <w:rPr>
          <w:sz w:val="18"/>
          <w:color w:val="777777"/>
        </w:rPr>
        <w:t xml:space="preserve">[[@Bible:Joshua 13:4]] </w:t>
      </w:r>
      <w:r>
        <w:rPr>
          <w:b/>
        </w:rPr>
        <w:t xml:space="preserve">4 </w:t>
      </w:r>
      <w:r>
        <w:t xml:space="preserve"> {{field-on:Bible}}</w:t>
      </w:r>
      <w:r>
        <w:t xml:space="preserve">from the south and all the land of </w:t>
      </w:r>
      <w:r>
        <w:t xml:space="preserve">[[Canaan &gt;&gt; BibleKnowledgebase:@Canaan]]</w:t>
      </w:r>
      <w:r>
        <w:t xml:space="preserve"> opposite Gaza and the Sidonians as far as Aphek, as far as the boundaries of the Amorites,</w:t>
      </w:r>
      <w:r>
        <w:t xml:space="preserve">{{field-off:Bible}}</w:t>
      </w:r>
    </w:p>
    <w:p>
      <w:r>
        <w:rPr>
          <w:sz w:val="18"/>
          <w:color w:val="777777"/>
        </w:rPr>
        <w:t xml:space="preserve">[[@Bible:Joshua 13:5]] </w:t>
      </w:r>
      <w:r>
        <w:rPr>
          <w:b/>
        </w:rPr>
        <w:t xml:space="preserve">5 </w:t>
      </w:r>
      <w:r>
        <w:t xml:space="preserve"> {{field-on:Bible}}</w:t>
      </w:r>
      <w:r>
        <w:t xml:space="preserve">and all the land of Gabli of the Philistines and all Lebanon from the sunrise, from Galgala under </w:t>
      </w:r>
      <w:r>
        <w:t xml:space="preserve">[[Mount Hermon &gt;&gt; BibleKnowledgebase:@MtHermon]]</w:t>
      </w:r>
      <w:r>
        <w:t xml:space="preserve"> as far as the entrance of Emath,</w:t>
      </w:r>
      <w:r>
        <w:t xml:space="preserve">{{field-off:Bible}}</w:t>
      </w:r>
    </w:p>
    <w:p>
      <w:r>
        <w:rPr>
          <w:sz w:val="18"/>
          <w:color w:val="777777"/>
        </w:rPr>
        <w:t xml:space="preserve">[[@Bible:Joshua 13:6]] </w:t>
      </w:r>
      <w:r>
        <w:rPr>
          <w:b/>
        </w:rPr>
        <w:t xml:space="preserve">6 </w:t>
      </w:r>
      <w:r>
        <w:t xml:space="preserve"> {{field-on:Bible}}</w:t>
      </w:r>
      <w:r>
        <w:t xml:space="preserve">all those dwelling in the hill country from Lebanon as far as Maseremphothmaim, all the Sidonians. I will utterly destroy them from before Israel</w:t>
      </w:r>
      <w:r>
        <w:rPr>
          <w:rStyle w:val="FootnoteReference"/>
        </w:rPr>
        <w:footnoteReference w:id="2709"/>
      </w:r>
      <w:r>
        <w:t xml:space="preserve">. But divide it as an inheritance</w:t>
      </w:r>
      <w:r>
        <w:rPr>
          <w:rStyle w:val="FootnoteReference"/>
        </w:rPr>
        <w:footnoteReference w:id="2710"/>
      </w:r>
      <w:r>
        <w:t xml:space="preserve"> to Israel in the way I commanded you.</w:t>
      </w:r>
      <w:r>
        <w:t xml:space="preserve">{{field-off:Bible}}</w:t>
      </w:r>
    </w:p>
    <w:p>
      <w:r>
        <w:rPr>
          <w:sz w:val="18"/>
          <w:color w:val="777777"/>
        </w:rPr>
        <w:t xml:space="preserve">[[@Bible:Joshua 13:7]] </w:t>
      </w:r>
      <w:r>
        <w:rPr>
          <w:b/>
        </w:rPr>
        <w:t xml:space="preserve">7 </w:t>
      </w:r>
      <w:r>
        <w:t xml:space="preserve"> {{field-on:Bible}}</w:t>
      </w:r>
      <w:r>
        <w:t xml:space="preserve">And now divide this land as an inheritance to the nine tribes and to the half-tribe of Manasseh. From the </w:t>
      </w:r>
      <w:r>
        <w:t xml:space="preserve">[[Jordan &gt;&gt; BibleKnowledgebase:@Jordan]]</w:t>
      </w:r>
      <w:r>
        <w:t xml:space="preserve"> as far as the great sea toward the setting of the sun you shall give it; the great sea shall define it.</w:t>
      </w:r>
      <w:r>
        <w:t xml:space="preserve">{{field-off:Bible}}</w:t>
      </w:r>
    </w:p>
    <w:p>
      <w:r>
        <w:rPr>
          <w:sz w:val="18"/>
          <w:color w:val="777777"/>
        </w:rPr>
        <w:t xml:space="preserve">[[@Bible:Joshua 13:8]] </w:t>
      </w:r>
      <w:r>
        <w:rPr>
          <w:b/>
        </w:rPr>
        <w:t xml:space="preserve">8 </w:t>
      </w:r>
      <w:r>
        <w:t xml:space="preserve"> {{field-on:Bible}}</w:t>
      </w:r>
      <w:r>
        <w:t xml:space="preserve">But to the two tribes and to the half-tribe of Manasseh, to Reuben</w:t>
      </w:r>
      <w:r>
        <w:rPr>
          <w:rStyle w:val="FootnoteReference"/>
        </w:rPr>
        <w:footnoteReference w:id="2711"/>
      </w:r>
      <w:r>
        <w:t xml:space="preserve"> and to Gad, Moses</w:t>
      </w:r>
      <w:r>
        <w:rPr>
          <w:rStyle w:val="FootnoteReference"/>
        </w:rPr>
        <w:footnoteReference w:id="2712"/>
      </w:r>
      <w:r>
        <w:t xml:space="preserve"> gave in the beyond of the </w:t>
      </w:r>
      <w:r>
        <w:t xml:space="preserve">[[Jordan &gt;&gt; BibleKnowledgebase:@Jordan]]</w:t>
      </w:r>
      <w:r>
        <w:t xml:space="preserve"> toward the sunrise; Moses servant of the Lord gave it,</w:t>
      </w:r>
      <w:r>
        <w:rPr>
          <w:rStyle w:val="FootnoteReference"/>
        </w:rPr>
        <w:footnoteReference w:id="2713"/>
      </w:r>
      <w:r>
        <w:rPr>
          <w:rStyle w:val="FootnoteReference"/>
        </w:rPr>
        <w:footnoteReference w:id="2714"/>
      </w:r>
      <w:r>
        <w:t xml:space="preserve">{{field-off:Bible}}</w:t>
      </w:r>
    </w:p>
    <w:p>
      <w:r>
        <w:rPr>
          <w:sz w:val="18"/>
          <w:color w:val="777777"/>
        </w:rPr>
        <w:t xml:space="preserve">[[@Bible:Joshua 13:9]] </w:t>
      </w:r>
      <w:r>
        <w:rPr>
          <w:b/>
        </w:rPr>
        <w:t xml:space="preserve">9 </w:t>
      </w:r>
      <w:r>
        <w:t xml:space="preserve"> {{field-on:Bible}}</w:t>
      </w:r>
      <w:r>
        <w:t xml:space="preserve">from Aroer which is on the lip of the ravine of Arnon, and the city in the ravine of Arnon, and all Misor from Maidaba as far as Daibon,</w:t>
      </w:r>
      <w:r>
        <w:t xml:space="preserve">{{field-off:Bible}}</w:t>
      </w:r>
    </w:p>
    <w:p>
      <w:r>
        <w:rPr>
          <w:sz w:val="18"/>
          <w:color w:val="777777"/>
        </w:rPr>
        <w:t xml:space="preserve">[[@Bible:Joshua 13:10]] </w:t>
      </w:r>
      <w:r>
        <w:rPr>
          <w:b/>
        </w:rPr>
        <w:t xml:space="preserve">10 </w:t>
      </w:r>
      <w:r>
        <w:t xml:space="preserve"> {{field-on:Bible}}</w:t>
      </w:r>
      <w:r>
        <w:t xml:space="preserve">all the cities of Sihon king of the Amorites who reigned in </w:t>
      </w:r>
      <w:r>
        <w:t xml:space="preserve">[[Heshbon &gt;&gt; BibleKnowledgebase:@Heshbon]]</w:t>
      </w:r>
      <w:r>
        <w:t xml:space="preserve"> as far as the boundaries of the sons of Ammon,</w:t>
      </w:r>
      <w:r>
        <w:t xml:space="preserve">{{field-off:Bible}}</w:t>
      </w:r>
    </w:p>
    <w:p>
      <w:r>
        <w:rPr>
          <w:sz w:val="18"/>
          <w:color w:val="777777"/>
        </w:rPr>
        <w:t xml:space="preserve">[[@Bible:Joshua 13:11]] </w:t>
      </w:r>
      <w:r>
        <w:rPr>
          <w:b/>
        </w:rPr>
        <w:t xml:space="preserve">11 </w:t>
      </w:r>
      <w:r>
        <w:t xml:space="preserve"> {{field-on:Bible}}</w:t>
      </w:r>
      <w:r>
        <w:t xml:space="preserve">and Gileaditis and the boundaries of Gesiri and the Maachathi, all </w:t>
      </w:r>
      <w:r>
        <w:t xml:space="preserve">[[Mount Hermon &gt;&gt; BibleKnowledgebase:@MtHermon]]</w:t>
      </w:r>
      <w:r>
        <w:t xml:space="preserve"> and all Bashanitis as far as Selcha,</w:t>
      </w:r>
      <w:r>
        <w:t xml:space="preserve">{{field-off:Bible}}</w:t>
      </w:r>
    </w:p>
    <w:p>
      <w:r>
        <w:rPr>
          <w:sz w:val="18"/>
          <w:color w:val="777777"/>
        </w:rPr>
        <w:t xml:space="preserve">[[@Bible:Joshua 13:12]] </w:t>
      </w:r>
      <w:r>
        <w:rPr>
          <w:b/>
        </w:rPr>
        <w:t xml:space="preserve">12 </w:t>
      </w:r>
      <w:r>
        <w:t xml:space="preserve"> {{field-on:Bible}}</w:t>
      </w:r>
      <w:r>
        <w:t xml:space="preserve">all the kingdom of Og in Bashanitis, who reigned in Astaroth and in Edrain. This one was left from the giants, and Moses struck him and utterly destroyed him.</w:t>
      </w:r>
      <w:r>
        <w:t xml:space="preserve">{{field-off:Bible}}</w:t>
      </w:r>
    </w:p>
    <w:p>
      <w:r>
        <w:rPr>
          <w:sz w:val="18"/>
          <w:color w:val="777777"/>
        </w:rPr>
        <w:t xml:space="preserve">[[@Bible:Joshua 13:13]] </w:t>
      </w:r>
      <w:r>
        <w:rPr>
          <w:b/>
        </w:rPr>
        <w:t xml:space="preserve">13 </w:t>
      </w:r>
      <w:r>
        <w:t xml:space="preserve"> {{field-on:Bible}}</w:t>
      </w:r>
      <w:r>
        <w:t xml:space="preserve">And the sons of Israel did not utterly destroy the Gesirite and the Maachathi and the Canaanite, and the king of Gesiri and the Maachathi dwelt among the sons of Israel until this day.</w:t>
      </w:r>
      <w:r>
        <w:t xml:space="preserve">{{field-off:Bible}}</w:t>
      </w:r>
    </w:p>
    <w:p>
      <w:r>
        <w:rPr>
          <w:sz w:val="18"/>
          <w:color w:val="777777"/>
        </w:rPr>
        <w:t xml:space="preserve">[[@Bible:Joshua 13:14]] </w:t>
      </w:r>
      <w:r>
        <w:rPr>
          <w:b/>
        </w:rPr>
        <w:t xml:space="preserve">14 </w:t>
      </w:r>
      <w:r>
        <w:t xml:space="preserve"> {{field-on:Bible}}</w:t>
      </w:r>
      <w:r>
        <w:t xml:space="preserve">Except to the tribe of Levi</w:t>
      </w:r>
      <w:r>
        <w:rPr>
          <w:rStyle w:val="FootnoteReference"/>
        </w:rPr>
        <w:footnoteReference w:id="2715"/>
      </w:r>
      <w:r>
        <w:t xml:space="preserve"> no inheritance was given. The Lord God of Israel, this one is their inheritance, just as the Lord said to them. And this is the division that Moses divided to the sons of Israel in Araboth of Moab, beyond the </w:t>
      </w:r>
      <w:r>
        <w:t xml:space="preserve">[[Jordan &gt;&gt; BibleKnowledgebase:@Jordan]]</w:t>
      </w:r>
      <w:r>
        <w:t xml:space="preserve"> opposite Jericho.</w:t>
      </w:r>
      <w:r>
        <w:t xml:space="preserve">{{field-off:Bible}}</w:t>
      </w:r>
    </w:p>
    <w:p>
      <w:r>
        <w:rPr>
          <w:sz w:val="18"/>
          <w:color w:val="777777"/>
        </w:rPr>
        <w:t xml:space="preserve">[[@Bible:Joshua 13:15]] </w:t>
      </w:r>
      <w:r>
        <w:rPr>
          <w:b/>
        </w:rPr>
        <w:t xml:space="preserve">15 </w:t>
      </w:r>
      <w:r>
        <w:t xml:space="preserve"> {{field-on:Bible}}</w:t>
      </w:r>
      <w:r>
        <w:t xml:space="preserve">And Moses gave to the tribe of Reuben according to their clans.</w:t>
      </w:r>
      <w:r>
        <w:t xml:space="preserve">{{field-off:Bible}}</w:t>
      </w:r>
    </w:p>
    <w:p>
      <w:r>
        <w:rPr>
          <w:sz w:val="18"/>
          <w:color w:val="777777"/>
        </w:rPr>
        <w:t xml:space="preserve">[[@Bible:Joshua 13:16]] </w:t>
      </w:r>
      <w:r>
        <w:rPr>
          <w:b/>
        </w:rPr>
        <w:t xml:space="preserve">16 </w:t>
      </w:r>
      <w:r>
        <w:t xml:space="preserve"> {{field-on:Bible}}</w:t>
      </w:r>
      <w:r>
        <w:t xml:space="preserve">And their boundaries came from Aroer, which is opposite the ravine of Arnon, and the city in the ravine of Arnon, and all Misor,</w:t>
      </w:r>
      <w:r>
        <w:t xml:space="preserve">{{field-off:Bible}}</w:t>
      </w:r>
    </w:p>
    <w:p>
      <w:r>
        <w:rPr>
          <w:sz w:val="18"/>
          <w:color w:val="777777"/>
        </w:rPr>
        <w:t xml:space="preserve">[[@Bible:Joshua 13:17]] </w:t>
      </w:r>
      <w:r>
        <w:rPr>
          <w:b/>
        </w:rPr>
        <w:t xml:space="preserve">17 </w:t>
      </w:r>
      <w:r>
        <w:t xml:space="preserve"> {{field-on:Bible}}</w:t>
      </w:r>
      <w:r>
        <w:t xml:space="preserve">as far as </w:t>
      </w:r>
      <w:r>
        <w:t xml:space="preserve">[[Heshbon &gt;&gt; BibleKnowledgebase:@Heshbon]]</w:t>
      </w:r>
      <w:r>
        <w:t xml:space="preserve"> and all the cities in Misor, and Daibon and Bamothbaal and House of Beelmon,</w:t>
      </w:r>
      <w:r>
        <w:t xml:space="preserve">{{field-off:Bible}}</w:t>
      </w:r>
    </w:p>
    <w:p>
      <w:r>
        <w:rPr>
          <w:sz w:val="18"/>
          <w:color w:val="777777"/>
        </w:rPr>
        <w:t xml:space="preserve">[[@Bible:Joshua 13:18]] </w:t>
      </w:r>
      <w:r>
        <w:rPr>
          <w:b/>
        </w:rPr>
        <w:t xml:space="preserve">18 </w:t>
      </w:r>
      <w:r>
        <w:t xml:space="preserve"> {{field-on:Bible}}</w:t>
      </w:r>
      <w:r>
        <w:t xml:space="preserve">and Jassa and </w:t>
      </w:r>
      <w:r>
        <w:t xml:space="preserve">[[Kedemoth &gt;&gt; BibleKnowledgebase:@Kedemoth]]</w:t>
      </w:r>
      <w:r>
        <w:t xml:space="preserve"> and </w:t>
      </w:r>
      <w:r>
        <w:t xml:space="preserve">[[Mephaath &gt;&gt; BibleKnowledgebase:@Mephaath]]</w:t>
      </w:r>
      <w:r>
        <w:rPr>
          <w:rStyle w:val="FootnoteReference"/>
        </w:rPr>
        <w:footnoteReference w:id="2716"/>
      </w:r>
      <w:r>
        <w:t xml:space="preserve">,</w:t>
      </w:r>
      <w:r>
        <w:t xml:space="preserve">{{field-off:Bible}}</w:t>
      </w:r>
    </w:p>
    <w:p>
      <w:r>
        <w:rPr>
          <w:sz w:val="18"/>
          <w:color w:val="777777"/>
        </w:rPr>
        <w:t xml:space="preserve">[[@Bible:Joshua 13:19]] </w:t>
      </w:r>
      <w:r>
        <w:rPr>
          <w:b/>
        </w:rPr>
        <w:t xml:space="preserve">19 </w:t>
      </w:r>
      <w:r>
        <w:t xml:space="preserve"> {{field-on:Bible}}</w:t>
      </w:r>
      <w:r>
        <w:t xml:space="preserve">and Kariathaim and Sebama and Serada and Sior in Mount Emak,</w:t>
      </w:r>
      <w:r>
        <w:t xml:space="preserve">{{field-off:Bible}}</w:t>
      </w:r>
    </w:p>
    <w:p>
      <w:r>
        <w:rPr>
          <w:sz w:val="18"/>
          <w:color w:val="777777"/>
        </w:rPr>
        <w:t xml:space="preserve">[[@Bible:Joshua 13:20]] </w:t>
      </w:r>
      <w:r>
        <w:rPr>
          <w:b/>
        </w:rPr>
        <w:t xml:space="preserve">20 </w:t>
      </w:r>
      <w:r>
        <w:t xml:space="preserve"> {{field-on:Bible}}</w:t>
      </w:r>
      <w:r>
        <w:t xml:space="preserve">and Baithphogor and Asedoth Phasga and Baithasimoth,</w:t>
      </w:r>
      <w:r>
        <w:t xml:space="preserve">{{field-off:Bible}}</w:t>
      </w:r>
    </w:p>
    <w:p>
      <w:r>
        <w:rPr>
          <w:sz w:val="18"/>
          <w:color w:val="777777"/>
        </w:rPr>
        <w:t xml:space="preserve">[[@Bible:Joshua 13:21]] </w:t>
      </w:r>
      <w:r>
        <w:rPr>
          <w:b/>
        </w:rPr>
        <w:t xml:space="preserve">21 </w:t>
      </w:r>
      <w:r>
        <w:t xml:space="preserve"> {{field-on:Bible}}</w:t>
      </w:r>
      <w:r>
        <w:t xml:space="preserve">and all the cities of Misor and all the kingdom of Sihon king of the Amorites, whom Moses struck, also the leaders of Midian</w:t>
      </w:r>
      <w:r>
        <w:rPr>
          <w:rStyle w:val="FootnoteReference"/>
        </w:rPr>
        <w:footnoteReference w:id="2717"/>
      </w:r>
      <w:r>
        <w:t xml:space="preserve"> and Eui and Rokom and Sour and Our and Robe, rulers beside Sihon and those dwelling in the land.</w:t>
      </w:r>
      <w:r>
        <w:t xml:space="preserve">{{field-off:Bible}}</w:t>
      </w:r>
    </w:p>
    <w:p>
      <w:r>
        <w:rPr>
          <w:sz w:val="18"/>
          <w:color w:val="777777"/>
        </w:rPr>
        <w:t xml:space="preserve">[[@Bible:Joshua 13:22]] </w:t>
      </w:r>
      <w:r>
        <w:rPr>
          <w:b/>
        </w:rPr>
        <w:t xml:space="preserve">22 </w:t>
      </w:r>
      <w:r>
        <w:t xml:space="preserve"> {{field-on:Bible}}</w:t>
      </w:r>
      <w:r>
        <w:t xml:space="preserve">And Balaam son of Beor, the diviner, they killed in the rush.</w:t>
      </w:r>
      <w:r>
        <w:t xml:space="preserve">{{field-off:Bible}}</w:t>
      </w:r>
    </w:p>
    <w:p>
      <w:r>
        <w:rPr>
          <w:sz w:val="18"/>
          <w:color w:val="777777"/>
        </w:rPr>
        <w:t xml:space="preserve">[[@Bible:Joshua 13:23]] </w:t>
      </w:r>
      <w:r>
        <w:rPr>
          <w:b/>
        </w:rPr>
        <w:t xml:space="preserve">23 </w:t>
      </w:r>
      <w:r>
        <w:t xml:space="preserve"> {{field-on:Bible}}</w:t>
      </w:r>
      <w:r>
        <w:t xml:space="preserve">And the </w:t>
      </w:r>
      <w:r>
        <w:t xml:space="preserve">[[Jordan &gt;&gt; BibleKnowledgebase:@Jordan]]</w:t>
      </w:r>
      <w:r>
        <w:t xml:space="preserve"> became the boundary of Reuben, the boundary. This is the inheritance of the sons of Reuben according to their clans, their cities and their villages.</w:t>
      </w:r>
      <w:r>
        <w:t xml:space="preserve">{{field-off:Bible}}</w:t>
      </w:r>
    </w:p>
    <w:p>
      <w:r>
        <w:rPr>
          <w:sz w:val="18"/>
          <w:color w:val="777777"/>
        </w:rPr>
        <w:t xml:space="preserve">[[@Bible:Joshua 13:24]] </w:t>
      </w:r>
      <w:r>
        <w:rPr>
          <w:b/>
        </w:rPr>
        <w:t xml:space="preserve">24 </w:t>
      </w:r>
      <w:r>
        <w:t xml:space="preserve"> {{field-on:Bible}}</w:t>
      </w:r>
      <w:r>
        <w:t xml:space="preserve">And Moses gave to the sons of Gad according to their clans.</w:t>
      </w:r>
      <w:r>
        <w:t xml:space="preserve">{{field-off:Bible}}</w:t>
      </w:r>
    </w:p>
    <w:p>
      <w:r>
        <w:rPr>
          <w:sz w:val="18"/>
          <w:color w:val="777777"/>
        </w:rPr>
        <w:t xml:space="preserve">[[@Bible:Joshua 13:25]] </w:t>
      </w:r>
      <w:r>
        <w:rPr>
          <w:b/>
        </w:rPr>
        <w:t xml:space="preserve">25 </w:t>
      </w:r>
      <w:r>
        <w:t xml:space="preserve"> {{field-on:Bible}}</w:t>
      </w:r>
      <w:r>
        <w:t xml:space="preserve">And their boundaries came to be Jazer, all the cities of Gilead, and half the land of the sons of Ammon as far as Aroer, opposite Rabba,</w:t>
      </w:r>
      <w:r>
        <w:t xml:space="preserve">{{field-off:Bible}}</w:t>
      </w:r>
    </w:p>
    <w:p>
      <w:r>
        <w:rPr>
          <w:sz w:val="18"/>
          <w:color w:val="777777"/>
        </w:rPr>
        <w:t xml:space="preserve">[[@Bible:Joshua 13:26]] </w:t>
      </w:r>
      <w:r>
        <w:rPr>
          <w:b/>
        </w:rPr>
        <w:t xml:space="preserve">26 </w:t>
      </w:r>
      <w:r>
        <w:t xml:space="preserve"> {{field-on:Bible}}</w:t>
      </w:r>
      <w:r>
        <w:t xml:space="preserve">and from </w:t>
      </w:r>
      <w:r>
        <w:t xml:space="preserve">[[Heshbon &gt;&gt; BibleKnowledgebase:@Heshbon]]</w:t>
      </w:r>
      <w:r>
        <w:t xml:space="preserve"> as far as Ramoth according to Massipha and Botanin and Maanaim as far as the boundaries of Dabir,</w:t>
      </w:r>
      <w:r>
        <w:rPr>
          <w:rStyle w:val="FootnoteReference"/>
        </w:rPr>
        <w:footnoteReference w:id="2718"/>
      </w:r>
      <w:r>
        <w:t xml:space="preserve">{{field-off:Bible}}</w:t>
      </w:r>
    </w:p>
    <w:p>
      <w:r>
        <w:rPr>
          <w:sz w:val="18"/>
          <w:color w:val="777777"/>
        </w:rPr>
        <w:t xml:space="preserve">[[@Bible:Joshua 13:27]] </w:t>
      </w:r>
      <w:r>
        <w:rPr>
          <w:b/>
        </w:rPr>
        <w:t xml:space="preserve">27 </w:t>
      </w:r>
      <w:r>
        <w:t xml:space="preserve"> {{field-on:Bible}}</w:t>
      </w:r>
      <w:r>
        <w:t xml:space="preserve">and in Emek, Baitharam and Baithanabra and Sokchotha and Saphan, and the rest of the kingdom of Sihon king of </w:t>
      </w:r>
      <w:r>
        <w:t xml:space="preserve">[[Heshbon &gt;&gt; BibleKnowledgebase:@Heshbon]]</w:t>
      </w:r>
      <w:r>
        <w:t xml:space="preserve">, and the </w:t>
      </w:r>
      <w:r>
        <w:t xml:space="preserve">[[Jordan &gt;&gt; BibleKnowledgebase:@Jordan]]</w:t>
      </w:r>
      <w:r>
        <w:t xml:space="preserve"> marking the boundary as far as the part of the Sea of Chenereth beyond the </w:t>
      </w:r>
      <w:r>
        <w:t xml:space="preserve">[[Jordan &gt;&gt; BibleKnowledgebase:@Jordan]]</w:t>
      </w:r>
      <w:r>
        <w:t xml:space="preserve"> from the east.</w:t>
      </w:r>
      <w:r>
        <w:rPr>
          <w:rStyle w:val="FootnoteReference"/>
        </w:rPr>
        <w:footnoteReference w:id="2719"/>
      </w:r>
      <w:r>
        <w:t xml:space="preserve">{{field-off:Bible}}</w:t>
      </w:r>
    </w:p>
    <w:p>
      <w:r>
        <w:rPr>
          <w:sz w:val="18"/>
          <w:color w:val="777777"/>
        </w:rPr>
        <w:t xml:space="preserve">[[@Bible:Joshua 13:28]] </w:t>
      </w:r>
      <w:r>
        <w:rPr>
          <w:b/>
        </w:rPr>
        <w:t xml:space="preserve">28 </w:t>
      </w:r>
      <w:r>
        <w:t xml:space="preserve"> {{field-on:Bible}}</w:t>
      </w:r>
      <w:r>
        <w:t xml:space="preserve">This is the inheritance of the sons of Gad according to their clans</w:t>
      </w:r>
      <w:r>
        <w:rPr>
          <w:rStyle w:val="FootnoteReference"/>
        </w:rPr>
        <w:footnoteReference w:id="2720"/>
      </w:r>
      <w:r>
        <w:t xml:space="preserve">, their cities and their villages.</w:t>
      </w:r>
      <w:r>
        <w:rPr>
          <w:rStyle w:val="FootnoteReference"/>
        </w:rPr>
        <w:footnoteReference w:id="2721"/>
      </w:r>
      <w:r>
        <w:t xml:space="preserve">{{field-off:Bible}}</w:t>
      </w:r>
    </w:p>
    <w:p>
      <w:r>
        <w:rPr>
          <w:sz w:val="18"/>
          <w:color w:val="777777"/>
        </w:rPr>
        <w:t xml:space="preserve">[[@Bible:Joshua 13:29]] </w:t>
      </w:r>
      <w:r>
        <w:rPr>
          <w:b/>
        </w:rPr>
        <w:t xml:space="preserve">29 </w:t>
      </w:r>
      <w:r>
        <w:t xml:space="preserve"> {{field-on:Bible}}</w:t>
      </w:r>
      <w:r>
        <w:t xml:space="preserve">And Moses gave to the half-tribe of Manasseh according to their clans.</w:t>
      </w:r>
      <w:r>
        <w:t xml:space="preserve">{{field-off:Bible}}</w:t>
      </w:r>
    </w:p>
    <w:p>
      <w:r>
        <w:rPr>
          <w:sz w:val="18"/>
          <w:color w:val="777777"/>
        </w:rPr>
        <w:t xml:space="preserve">[[@Bible:Joshua 13:30]] </w:t>
      </w:r>
      <w:r>
        <w:rPr>
          <w:b/>
        </w:rPr>
        <w:t xml:space="preserve">30 </w:t>
      </w:r>
      <w:r>
        <w:t xml:space="preserve"> {{field-on:Bible}}</w:t>
      </w:r>
      <w:r>
        <w:t xml:space="preserve">And their boundaries came to be from Maanaim and all the kingdom of </w:t>
      </w:r>
      <w:r>
        <w:t xml:space="preserve">[[Bashan &gt;&gt; BibleKnowledgebase:@Bashan]]</w:t>
      </w:r>
      <w:r>
        <w:t xml:space="preserve"> and all the kingdom of Og king of </w:t>
      </w:r>
      <w:r>
        <w:t xml:space="preserve">[[Bashan &gt;&gt; BibleKnowledgebase:@Bashan]]</w:t>
      </w:r>
      <w:r>
        <w:t xml:space="preserve"> and all the villages of Jair that are in Bashanitis, sixty cities,</w:t>
      </w:r>
      <w:r>
        <w:t xml:space="preserve">{{field-off:Bible}}</w:t>
      </w:r>
    </w:p>
    <w:p>
      <w:r>
        <w:rPr>
          <w:sz w:val="18"/>
          <w:color w:val="777777"/>
        </w:rPr>
        <w:t xml:space="preserve">[[@Bible:Joshua 13:31]] </w:t>
      </w:r>
      <w:r>
        <w:rPr>
          <w:b/>
        </w:rPr>
        <w:t xml:space="preserve">31 </w:t>
      </w:r>
      <w:r>
        <w:t xml:space="preserve"> {{field-on:Bible}}</w:t>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2722"/>
      </w:r>
      <w:r>
        <w:t xml:space="preserve">{{field-off:Bible}}</w:t>
      </w:r>
    </w:p>
    <w:p>
      <w:r>
        <w:rPr>
          <w:sz w:val="18"/>
          <w:color w:val="777777"/>
        </w:rPr>
        <w:t xml:space="preserve">[[@Bible:Joshua 13:32]] </w:t>
      </w:r>
      <w:r>
        <w:rPr>
          <w:b/>
        </w:rPr>
        <w:t xml:space="preserve">32 </w:t>
      </w:r>
      <w:r>
        <w:t xml:space="preserve"> {{field-on:Bible}}</w:t>
      </w:r>
      <w:r>
        <w:t xml:space="preserve">These are those whom Moses gave as inheritance beyond the </w:t>
      </w:r>
      <w:r>
        <w:t xml:space="preserve">[[Jordan &gt;&gt; BibleKnowledgebase:@Jordan]]</w:t>
      </w:r>
      <w:r>
        <w:t xml:space="preserve"> in Araboth of Moab, beyond the </w:t>
      </w:r>
      <w:r>
        <w:t xml:space="preserve">[[Jordan &gt;&gt; BibleKnowledgebase:@Jordan]]</w:t>
      </w:r>
      <w:r>
        <w:t xml:space="preserve"> opposite Jericho from the east.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[[@Bible:Joshua 14:1]] </w:t>
      </w:r>
      <w:r>
        <w:rPr>
          <w:b/>
        </w:rPr>
        <w:t xml:space="preserve">1 </w:t>
      </w:r>
      <w:r>
        <w:t xml:space="preserve"> {{field-on:Bible}}</w:t>
      </w:r>
      <w:r>
        <w:t xml:space="preserve">And these are those whom the sons of Israel</w:t>
      </w:r>
      <w:r>
        <w:rPr>
          <w:rStyle w:val="FootnoteReference"/>
        </w:rPr>
        <w:footnoteReference w:id="2723"/>
      </w:r>
      <w:r>
        <w:t xml:space="preserve"> inherited in the land of </w:t>
      </w:r>
      <w:r>
        <w:t xml:space="preserve">[[Canaan &gt;&gt; BibleKnowledgebase:@Canaan]]</w:t>
      </w:r>
      <w:r>
        <w:t xml:space="preserve">, whom Eleazar the priest and Joshua</w:t>
      </w:r>
      <w:r>
        <w:rPr>
          <w:rStyle w:val="FootnoteReference"/>
        </w:rPr>
        <w:footnoteReference w:id="2724"/>
      </w:r>
      <w:r>
        <w:t xml:space="preserve"> son of Nun and the leaders of the ancestral tribes of the sons of Israel allotted to them as inheritance,</w:t>
      </w:r>
      <w:r>
        <w:rPr>
          <w:rStyle w:val="FootnoteReference"/>
        </w:rPr>
        <w:footnoteReference w:id="2725"/>
      </w:r>
      <w:r>
        <w:t xml:space="preserve">{{field-off:Bible}}</w:t>
      </w:r>
    </w:p>
    <w:p>
      <w:r>
        <w:rPr>
          <w:sz w:val="18"/>
          <w:color w:val="777777"/>
        </w:rPr>
        <w:t xml:space="preserve">[[@Bible:Joshua 14:2]] </w:t>
      </w:r>
      <w:r>
        <w:rPr>
          <w:b/>
        </w:rPr>
        <w:t xml:space="preserve">2 </w:t>
      </w:r>
      <w:r>
        <w:t xml:space="preserve"> {{field-on:Bible}}</w:t>
      </w:r>
      <w:r>
        <w:t xml:space="preserve">by lots they inherited, in the way the Lord commanded by the hand of Joshua, to the nine tribes and the half-tribe,</w:t>
      </w:r>
      <w:r>
        <w:t xml:space="preserve">{{field-off:Bible}}</w:t>
      </w:r>
    </w:p>
    <w:p>
      <w:r>
        <w:rPr>
          <w:sz w:val="18"/>
          <w:color w:val="777777"/>
        </w:rPr>
        <w:t xml:space="preserve">[[@Bible:Joshua 14:3]] </w:t>
      </w:r>
      <w:r>
        <w:rPr>
          <w:b/>
        </w:rPr>
        <w:t xml:space="preserve">3 </w:t>
      </w:r>
      <w:r>
        <w:t xml:space="preserve"> {{field-on:Bible}}</w:t>
      </w:r>
      <w:r>
        <w:t xml:space="preserve">from the beyond of the </w:t>
      </w:r>
      <w:r>
        <w:t xml:space="preserve">[[Jordan &gt;&gt; BibleKnowledgebase:@Jordan]]</w:t>
      </w:r>
      <w:r>
        <w:t xml:space="preserve">; and to the Levites he gave no lot among them,</w:t>
      </w:r>
      <w:r>
        <w:t xml:space="preserve">{{field-off:Bible}}</w:t>
      </w:r>
    </w:p>
    <w:p>
      <w:r>
        <w:rPr>
          <w:sz w:val="18"/>
          <w:color w:val="777777"/>
        </w:rPr>
        <w:t xml:space="preserve">[[@Bible:Joshua 14:4]] </w:t>
      </w:r>
      <w:r>
        <w:rPr>
          <w:b/>
        </w:rPr>
        <w:t xml:space="preserve">4 </w:t>
      </w:r>
      <w:r>
        <w:t xml:space="preserve"> {{field-on:Bible}}</w:t>
      </w:r>
      <w:r>
        <w:t xml:space="preserve">because the sons of Joseph</w:t>
      </w:r>
      <w:r>
        <w:rPr>
          <w:rStyle w:val="FootnoteReference"/>
        </w:rPr>
        <w:footnoteReference w:id="2726"/>
      </w:r>
      <w:r>
        <w:t xml:space="preserve"> were two tribes, Manasseh and Ephraim, and no portion in the land was given to the Levites except cities to dwell in and their set-apart lands</w:t>
      </w:r>
      <w:r>
        <w:rPr>
          <w:rStyle w:val="FootnoteReference"/>
        </w:rPr>
        <w:footnoteReference w:id="2727"/>
      </w:r>
      <w:r>
        <w:t xml:space="preserve"> for their cattle and livestock.</w:t>
      </w:r>
      <w:r>
        <w:t xml:space="preserve">{{field-off:Bible}}</w:t>
      </w:r>
    </w:p>
    <w:p>
      <w:r>
        <w:rPr>
          <w:sz w:val="18"/>
          <w:color w:val="777777"/>
        </w:rPr>
        <w:t xml:space="preserve">[[@Bible:Joshua 14:5]] </w:t>
      </w:r>
      <w:r>
        <w:rPr>
          <w:b/>
        </w:rPr>
        <w:t xml:space="preserve">5 </w:t>
      </w:r>
      <w:r>
        <w:t xml:space="preserve"> {{field-on:Bible}}</w:t>
      </w:r>
      <w:r>
        <w:t xml:space="preserve">In the way the Lord commanded Moses</w:t>
      </w:r>
      <w:r>
        <w:rPr>
          <w:rStyle w:val="FootnoteReference"/>
        </w:rPr>
        <w:footnoteReference w:id="2728"/>
      </w:r>
      <w:r>
        <w:t xml:space="preserve">, thus the sons of Israel did, and they divided the land.</w:t>
      </w:r>
      <w:r>
        <w:t xml:space="preserve">{{field-off:Bible}}</w:t>
      </w:r>
    </w:p>
    <w:p>
      <w:r>
        <w:rPr>
          <w:sz w:val="18"/>
          <w:color w:val="777777"/>
        </w:rPr>
        <w:t xml:space="preserve">[[@Bible:Joshua 14:6]] </w:t>
      </w:r>
      <w:r>
        <w:rPr>
          <w:b/>
        </w:rPr>
        <w:t xml:space="preserve">6 </w:t>
      </w:r>
      <w:r>
        <w:t xml:space="preserve"> {{field-on:Bible}}</w:t>
      </w:r>
      <w:r>
        <w:t xml:space="preserve">And the sons of Judah</w:t>
      </w:r>
      <w:r>
        <w:rPr>
          <w:rStyle w:val="FootnoteReference"/>
        </w:rPr>
        <w:footnoteReference w:id="2729"/>
      </w:r>
      <w:r>
        <w:t xml:space="preserve"> came near to Joshua in Galgala, and Caleb</w:t>
      </w:r>
      <w:r>
        <w:rPr>
          <w:rStyle w:val="FootnoteReference"/>
        </w:rPr>
        <w:footnoteReference w:id="2730"/>
      </w:r>
      <w:r>
        <w:t xml:space="preserve"> the son of Jephonne the Kenezite said to him, You know the word that the Lord spoke to Moses, man of God, concerning me and you in Kadesh-Barnea.</w:t>
      </w:r>
      <w:r>
        <w:t xml:space="preserve">{{field-off:Bible}}</w:t>
      </w:r>
    </w:p>
    <w:p>
      <w:r>
        <w:rPr>
          <w:sz w:val="18"/>
          <w:color w:val="777777"/>
        </w:rPr>
        <w:t xml:space="preserve">[[@Bible:Joshua 14:7]] </w:t>
      </w:r>
      <w:r>
        <w:rPr>
          <w:b/>
        </w:rPr>
        <w:t xml:space="preserve">7 </w:t>
      </w:r>
      <w:r>
        <w:t xml:space="preserve"> {{field-on:Bible}}</w:t>
      </w:r>
      <w:r>
        <w:t xml:space="preserve">For I was forty years old when Moses servant of God sent me out from Kadesh-Barnea to spy out the land, and I answered him word according to his mind.</w:t>
      </w:r>
      <w:r>
        <w:t xml:space="preserve">{{field-off:Bible}}</w:t>
      </w:r>
    </w:p>
    <w:p>
      <w:r>
        <w:rPr>
          <w:sz w:val="18"/>
          <w:color w:val="777777"/>
        </w:rPr>
        <w:t xml:space="preserve">[[@Bible:Joshua 14:8]] </w:t>
      </w:r>
      <w:r>
        <w:rPr>
          <w:b/>
        </w:rPr>
        <w:t xml:space="preserve">8 </w:t>
      </w:r>
      <w:r>
        <w:t xml:space="preserve"> {{field-on:Bible}}</w:t>
      </w:r>
      <w:r>
        <w:t xml:space="preserve">But my brothers who went up with me turned aside the heart of the people; but I attached myself to follow after the Lord my God.</w:t>
      </w:r>
      <w:r>
        <w:rPr>
          <w:rStyle w:val="FootnoteReference"/>
        </w:rPr>
        <w:footnoteReference w:id="2731"/>
      </w:r>
      <w:r>
        <w:t xml:space="preserve">{{field-off:Bible}}</w:t>
      </w:r>
    </w:p>
    <w:p>
      <w:r>
        <w:rPr>
          <w:sz w:val="18"/>
          <w:color w:val="777777"/>
        </w:rPr>
        <w:t xml:space="preserve">[[@Bible:Joshua 14:9]] </w:t>
      </w:r>
      <w:r>
        <w:rPr>
          <w:b/>
        </w:rPr>
        <w:t xml:space="preserve">9 </w:t>
      </w:r>
      <w:r>
        <w:t xml:space="preserve"> {{field-on:Bible}}</w:t>
      </w:r>
      <w:r>
        <w:t xml:space="preserve">And Moses swore on that day, saying, The land on which you stepped shall be for you as an inheritance and for your children forever, because you attached yourself to follow after the Lord our God.</w:t>
      </w:r>
      <w:r>
        <w:t xml:space="preserve">{{field-off:Bible}}</w:t>
      </w:r>
    </w:p>
    <w:p>
      <w:r>
        <w:rPr>
          <w:sz w:val="18"/>
          <w:color w:val="777777"/>
        </w:rPr>
        <w:t xml:space="preserve">[[@Bible:Joshua 14:10]] </w:t>
      </w:r>
      <w:r>
        <w:rPr>
          <w:b/>
        </w:rPr>
        <w:t xml:space="preserve">10 </w:t>
      </w:r>
      <w:r>
        <w:t xml:space="preserve"> {{field-on:Bible}}</w:t>
      </w:r>
      <w:r>
        <w:t xml:space="preserve">And now the Lord has nourished me</w:t>
      </w:r>
      <w:r>
        <w:rPr>
          <w:rStyle w:val="FootnoteReference"/>
        </w:rPr>
        <w:footnoteReference w:id="2732"/>
      </w:r>
      <w:r>
        <w:t xml:space="preserve"> in the way he said; this is the forty-fifth year since the Lord spoke this word to Moses, while Israel traveled in the wilderness, and now behold I am today eighty-five years old.</w:t>
      </w:r>
      <w:r>
        <w:t xml:space="preserve">{{field-off:Bible}}</w:t>
      </w:r>
    </w:p>
    <w:p>
      <w:r>
        <w:rPr>
          <w:sz w:val="18"/>
          <w:color w:val="777777"/>
        </w:rPr>
        <w:t xml:space="preserve">[[@Bible:Joshua 14:11]] </w:t>
      </w:r>
      <w:r>
        <w:rPr>
          <w:b/>
        </w:rPr>
        <w:t xml:space="preserve">11 </w:t>
      </w:r>
      <w:r>
        <w:t xml:space="preserve"> {{field-on:Bible}}</w:t>
      </w:r>
      <w:r>
        <w:t xml:space="preserve">I am still today strong just as when Moses sent me out; just so I am strong now to go out and to go in for war.</w:t>
      </w:r>
      <w:r>
        <w:t xml:space="preserve">{{field-off:Bible}}</w:t>
      </w:r>
    </w:p>
    <w:p>
      <w:r>
        <w:rPr>
          <w:sz w:val="18"/>
          <w:color w:val="777777"/>
        </w:rPr>
        <w:t xml:space="preserve">[[@Bible:Joshua 14:12]] </w:t>
      </w:r>
      <w:r>
        <w:rPr>
          <w:b/>
        </w:rPr>
        <w:t xml:space="preserve">12 </w:t>
      </w:r>
      <w:r>
        <w:t xml:space="preserve"> {{field-on:Bible}}</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2733"/>
      </w:r>
      <w:r>
        <w:t xml:space="preserve"> in the way the Lord said to me.</w:t>
      </w:r>
      <w:r>
        <w:t xml:space="preserve">{{field-off:Bible}}</w:t>
      </w:r>
    </w:p>
    <w:p>
      <w:r>
        <w:rPr>
          <w:sz w:val="18"/>
          <w:color w:val="777777"/>
        </w:rPr>
        <w:t xml:space="preserve">[[@Bible:Joshua 14:13]] </w:t>
      </w:r>
      <w:r>
        <w:rPr>
          <w:b/>
        </w:rPr>
        <w:t xml:space="preserve">13 </w:t>
      </w:r>
      <w:r>
        <w:t xml:space="preserve"> {{field-on:Bible}}</w:t>
      </w:r>
      <w:r>
        <w:t xml:space="preserve">And Joshua blessed him and gave Hebron to Caleb son of Jephonne son of Kenez as an inheritance.</w:t>
      </w:r>
      <w:r>
        <w:t xml:space="preserve">{{field-off:Bible}}</w:t>
      </w:r>
    </w:p>
    <w:p>
      <w:r>
        <w:rPr>
          <w:sz w:val="18"/>
          <w:color w:val="777777"/>
        </w:rPr>
        <w:t xml:space="preserve">[[@Bible:Joshua 14:14]] </w:t>
      </w:r>
      <w:r>
        <w:rPr>
          <w:b/>
        </w:rPr>
        <w:t xml:space="preserve">14 </w:t>
      </w:r>
      <w:r>
        <w:t xml:space="preserve"> {{field-on:Bible}}</w:t>
      </w:r>
      <w:r>
        <w:t xml:space="preserve">Because of this Hebron became to Caleb son of Jephonne the Kenezite as an inheritance until this day, because he followed the command of the Lord God of Israel.</w:t>
      </w:r>
      <w:r>
        <w:t xml:space="preserve">{{field-off:Bible}}</w:t>
      </w:r>
    </w:p>
    <w:p>
      <w:r>
        <w:rPr>
          <w:sz w:val="18"/>
          <w:color w:val="777777"/>
        </w:rPr>
        <w:t xml:space="preserve">[[@Bible:Joshua 14:15]] </w:t>
      </w:r>
      <w:r>
        <w:rPr>
          <w:b/>
        </w:rPr>
        <w:t xml:space="preserve">15 </w:t>
      </w:r>
      <w:r>
        <w:t xml:space="preserve"> {{field-on:Bible}}</w:t>
      </w:r>
      <w:r>
        <w:t xml:space="preserve">And the former name of Hebron was City of Arbok, metropolis of the Anakim. And the land ceased from war.</w:t>
      </w:r>
      <w:r>
        <w:rPr>
          <w:rStyle w:val="FootnoteReference"/>
        </w:rPr>
        <w:footnoteReference w:id="27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[[@Bible:Joshua 15:1]] </w:t>
      </w:r>
      <w:r>
        <w:rPr>
          <w:b/>
        </w:rPr>
        <w:t xml:space="preserve">1 </w:t>
      </w:r>
      <w:r>
        <w:t xml:space="preserve"> {{field-on:Bible}}</w:t>
      </w:r>
      <w:r>
        <w:t xml:space="preserve">And the boundaries of the tribe of Judah</w:t>
      </w:r>
      <w:r>
        <w:rPr>
          <w:rStyle w:val="FootnoteReference"/>
        </w:rPr>
        <w:footnoteReference w:id="2735"/>
      </w:r>
      <w:r>
        <w:t xml:space="preserve"> came to be according to their clans, from the boundaries of Idumea, from the wilderness of Sin as far as Kadesh toward the south.</w:t>
      </w:r>
      <w:r>
        <w:t xml:space="preserve">{{field-off:Bible}}</w:t>
      </w:r>
    </w:p>
    <w:p>
      <w:r>
        <w:rPr>
          <w:sz w:val="18"/>
          <w:color w:val="777777"/>
        </w:rPr>
        <w:t xml:space="preserve">[[@Bible:Joshua 15:2]] </w:t>
      </w:r>
      <w:r>
        <w:rPr>
          <w:b/>
        </w:rPr>
        <w:t xml:space="preserve">2 </w:t>
      </w:r>
      <w:r>
        <w:t xml:space="preserve"> {{field-on:Bible}}</w:t>
      </w:r>
      <w:r>
        <w:t xml:space="preserve">And their boundaries came from the south as far as the part of the </w:t>
      </w:r>
      <w:r>
        <w:t xml:space="preserve">[[Salt Sea &gt;&gt; BibleKnowledgebase:@SaltSea]]</w:t>
      </w:r>
      <w:r>
        <w:t xml:space="preserve">, from the ridge bearing toward the south,</w:t>
      </w:r>
      <w:r>
        <w:rPr>
          <w:rStyle w:val="FootnoteReference"/>
        </w:rPr>
        <w:footnoteReference w:id="2736"/>
      </w:r>
      <w:r>
        <w:t xml:space="preserve">{{field-off:Bible}}</w:t>
      </w:r>
    </w:p>
    <w:p>
      <w:r>
        <w:rPr>
          <w:sz w:val="18"/>
          <w:color w:val="777777"/>
        </w:rPr>
        <w:t xml:space="preserve">[[@Bible:Joshua 15:3]] </w:t>
      </w:r>
      <w:r>
        <w:rPr>
          <w:b/>
        </w:rPr>
        <w:t xml:space="preserve">3 </w:t>
      </w:r>
      <w:r>
        <w:t xml:space="preserve"> {{field-on:Bible}}</w:t>
      </w:r>
      <w:r>
        <w:t xml:space="preserve">and pass through opposite the ascent of Akrabin and go around Senna and ascend from the south onto Kadesh-Barnea and go out to Asoron and go up to Addara and circle westward Kadesh,</w:t>
      </w:r>
      <w:r>
        <w:rPr>
          <w:rStyle w:val="FootnoteReference"/>
        </w:rPr>
        <w:footnoteReference w:id="2737"/>
      </w:r>
      <w:r>
        <w:t xml:space="preserve">{{field-off:Bible}}</w:t>
      </w:r>
    </w:p>
    <w:p>
      <w:r>
        <w:rPr>
          <w:sz w:val="18"/>
          <w:color w:val="777777"/>
        </w:rPr>
        <w:t xml:space="preserve">[[@Bible:Joshua 15:4]] </w:t>
      </w:r>
      <w:r>
        <w:rPr>
          <w:b/>
        </w:rPr>
        <w:t xml:space="preserve">4 </w:t>
      </w:r>
      <w:r>
        <w:t xml:space="preserve"> {{field-on:Bible}}</w:t>
      </w:r>
      <w:r>
        <w:t xml:space="preserve">and go to Asemona and come out to the ravine of Egypt, and the boundary's outlet shall be to the sea. This is their southern boundary.</w:t>
      </w:r>
      <w:r>
        <w:rPr>
          <w:rStyle w:val="FootnoteReference"/>
        </w:rPr>
        <w:footnoteReference w:id="2738"/>
      </w:r>
      <w:r>
        <w:t xml:space="preserve">{{field-off:Bible}}</w:t>
      </w:r>
    </w:p>
    <w:p>
      <w:r>
        <w:rPr>
          <w:sz w:val="18"/>
          <w:color w:val="777777"/>
        </w:rPr>
        <w:t xml:space="preserve">[[@Bible:Joshua 15:5]] </w:t>
      </w:r>
      <w:r>
        <w:rPr>
          <w:b/>
        </w:rPr>
        <w:t xml:space="preserve">5 </w:t>
      </w:r>
      <w:r>
        <w:t xml:space="preserve"> {{field-on:Bible}}</w:t>
      </w:r>
      <w:r>
        <w:t xml:space="preserve">And the boundary from the east is the whole </w:t>
      </w:r>
      <w:r>
        <w:t xml:space="preserve">[[Salt Sea &gt;&gt; BibleKnowledgebase:@SaltSea]]</w:t>
      </w:r>
      <w:r>
        <w:t xml:space="preserve"> up to the </w:t>
      </w:r>
      <w:r>
        <w:t xml:space="preserve">[[Jordan &gt;&gt; BibleKnowledgebase:@Jordan]]</w:t>
      </w:r>
      <w:r>
        <w:t xml:space="preserve">, and their boundaries from the north are from the ridge of the sea and from the part of the </w:t>
      </w:r>
      <w:r>
        <w:t xml:space="preserve">[[Jordan &gt;&gt; BibleKnowledgebase:@Jordan]]</w:t>
      </w:r>
      <w:r>
        <w:t xml:space="preserve">,</w:t>
      </w:r>
      <w:r>
        <w:t xml:space="preserve">{{field-off:Bible}}</w:t>
      </w:r>
    </w:p>
    <w:p>
      <w:r>
        <w:rPr>
          <w:sz w:val="18"/>
          <w:color w:val="777777"/>
        </w:rPr>
        <w:t xml:space="preserve">[[@Bible:Joshua 15:6]] </w:t>
      </w:r>
      <w:r>
        <w:rPr>
          <w:b/>
        </w:rPr>
        <w:t xml:space="preserve">6 </w:t>
      </w:r>
      <w:r>
        <w:t xml:space="preserve"> {{field-on:Bible}}</w:t>
      </w:r>
      <w:r>
        <w:t xml:space="preserve">the boundary goes up to Bethagla and passes by the north to Baitharaba and goes up to the stone of Baion son of Reuben</w:t>
      </w:r>
      <w:r>
        <w:rPr>
          <w:rStyle w:val="FootnoteReference"/>
        </w:rPr>
        <w:footnoteReference w:id="2739"/>
      </w:r>
      <w:r>
        <w:t xml:space="preserve">,</w:t>
      </w:r>
      <w:r>
        <w:t xml:space="preserve">{{field-off:Bible}}</w:t>
      </w:r>
    </w:p>
    <w:p>
      <w:r>
        <w:rPr>
          <w:sz w:val="18"/>
          <w:color w:val="777777"/>
        </w:rPr>
        <w:t xml:space="preserve">[[@Bible:Joshua 15:7]] </w:t>
      </w:r>
      <w:r>
        <w:rPr>
          <w:b/>
        </w:rPr>
        <w:t xml:space="preserve">7 </w:t>
      </w:r>
      <w:r>
        <w:t xml:space="preserve"> {{field-on:Bible}}</w:t>
      </w:r>
      <w:r>
        <w:t xml:space="preserve">and the boundary goes up to the fourth part of the </w:t>
      </w:r>
      <w:r>
        <w:t xml:space="preserve">[[Valley of Achor &gt;&gt; BibleKnowledgebase:@ValleyOfAchor]]</w:t>
      </w:r>
      <w:r>
        <w:t xml:space="preserve"> and goes down to Galgala, which is opposite the ascent of Addamin, which is south by the valley, and comes out to the water of the spring of the sun, and its outlet shall be at the spring Rogel.</w:t>
      </w:r>
      <w:r>
        <w:rPr>
          <w:rStyle w:val="FootnoteReference"/>
        </w:rPr>
        <w:footnoteReference w:id="2740"/>
      </w:r>
      <w:r>
        <w:rPr>
          <w:rStyle w:val="FootnoteReference"/>
        </w:rPr>
        <w:footnoteReference w:id="2741"/>
      </w:r>
      <w:r>
        <w:t xml:space="preserve">{{field-off:Bible}}</w:t>
      </w:r>
    </w:p>
    <w:p>
      <w:r>
        <w:rPr>
          <w:sz w:val="18"/>
          <w:color w:val="777777"/>
        </w:rPr>
        <w:t xml:space="preserve">[[@Bible:Joshua 15:8]] </w:t>
      </w:r>
      <w:r>
        <w:rPr>
          <w:b/>
        </w:rPr>
        <w:t xml:space="preserve">8 </w:t>
      </w:r>
      <w:r>
        <w:t xml:space="preserve"> {{field-on:Bible}}</w:t>
      </w:r>
      <w:r>
        <w:t xml:space="preserve">And the boundary goes up into the valley of Onom on the south shoulder of Jebus; this is </w:t>
      </w:r>
      <w:r>
        <w:t xml:space="preserve">[[Jerusalem &gt;&gt; BibleKnowledgebase:@Jerusalem]]</w:t>
      </w:r>
      <w:r>
        <w:t xml:space="preserve">, and the boundary comes out to the top of the mountain that is opposite the valley of Onom toward the west, which is from the part of the land of Raphain toward the north.</w:t>
      </w:r>
      <w:r>
        <w:rPr>
          <w:rStyle w:val="FootnoteReference"/>
        </w:rPr>
        <w:footnoteReference w:id="2742"/>
      </w:r>
      <w:r>
        <w:t xml:space="preserve">{{field-off:Bible}}</w:t>
      </w:r>
    </w:p>
    <w:p>
      <w:r>
        <w:rPr>
          <w:sz w:val="18"/>
          <w:color w:val="777777"/>
        </w:rPr>
        <w:t xml:space="preserve">[[@Bible:Joshua 15:9]] </w:t>
      </w:r>
      <w:r>
        <w:rPr>
          <w:b/>
        </w:rPr>
        <w:t xml:space="preserve">9 </w:t>
      </w:r>
      <w:r>
        <w:t xml:space="preserve"> {{field-on:Bible}}</w:t>
      </w:r>
      <w:r>
        <w:t xml:space="preserve">And the boundary comes out from the top of the mountain to the spring of the water of Naphtho and comes out to the mountain of Ephron and the boundary goes out to Baal; this is City of Jarin.</w:t>
      </w:r>
      <w:r>
        <w:t xml:space="preserve">{{field-off:Bible}}</w:t>
      </w:r>
    </w:p>
    <w:p>
      <w:r>
        <w:rPr>
          <w:sz w:val="18"/>
          <w:color w:val="777777"/>
        </w:rPr>
        <w:t xml:space="preserve">[[@Bible:Joshua 15:10]] </w:t>
      </w:r>
      <w:r>
        <w:rPr>
          <w:b/>
        </w:rPr>
        <w:t xml:space="preserve">10 </w:t>
      </w:r>
      <w:r>
        <w:t xml:space="preserve"> {{field-on:Bible}}</w:t>
      </w:r>
      <w:r>
        <w:t xml:space="preserve">And the boundary will circle from Baal westward and pass to Mount Assares on the south of City of Jarin on the north; this is Chaslon, and it will go down to City of the Sun and pass to the south.</w:t>
      </w:r>
      <w:r>
        <w:t xml:space="preserve">{{field-off:Bible}}</w:t>
      </w:r>
    </w:p>
    <w:p>
      <w:r>
        <w:rPr>
          <w:sz w:val="18"/>
          <w:color w:val="777777"/>
        </w:rPr>
        <w:t xml:space="preserve">[[@Bible:Joshua 15:11]] </w:t>
      </w:r>
      <w:r>
        <w:rPr>
          <w:b/>
        </w:rPr>
        <w:t xml:space="preserve">11 </w:t>
      </w:r>
      <w:r>
        <w:t xml:space="preserve"> {{field-on:Bible}}</w:t>
      </w:r>
      <w:r>
        <w:t xml:space="preserve">And the boundary will come out</w:t>
      </w:r>
      <w:r>
        <w:rPr>
          <w:rStyle w:val="FootnoteReference"/>
        </w:rPr>
        <w:footnoteReference w:id="2743"/>
      </w:r>
      <w:r>
        <w:t xml:space="preserve"> down the shoulder of </w:t>
      </w:r>
      <w:r>
        <w:t xml:space="preserve">[[Ekron &gt;&gt; BibleKnowledgebase:@Ekron]]</w:t>
      </w:r>
      <w:r>
        <w:t xml:space="preserve"> to the north and go out to Sakkarona and pass Mount Bala and come out to Jabnel, and the boundary's outlet shall be to the sea.</w:t>
      </w:r>
      <w:r>
        <w:t xml:space="preserve">{{field-off:Bible}}</w:t>
      </w:r>
    </w:p>
    <w:p>
      <w:r>
        <w:rPr>
          <w:sz w:val="18"/>
          <w:color w:val="777777"/>
        </w:rPr>
        <w:t xml:space="preserve">[[@Bible:Joshua 15:12]] </w:t>
      </w:r>
      <w:r>
        <w:rPr>
          <w:b/>
        </w:rPr>
        <w:t xml:space="preserve">12 </w:t>
      </w:r>
      <w:r>
        <w:t xml:space="preserve"> {{field-on:Bible}}</w:t>
      </w:r>
      <w:r>
        <w:t xml:space="preserve">And their boundaries from the sea are marked by the great sea. These are the boundaries of the sons of Judah all around according to their clans.</w:t>
      </w:r>
      <w:r>
        <w:t xml:space="preserve">{{field-off:Bible}}</w:t>
      </w:r>
    </w:p>
    <w:p>
      <w:r>
        <w:rPr>
          <w:sz w:val="18"/>
          <w:color w:val="777777"/>
        </w:rPr>
        <w:t xml:space="preserve">[[@Bible:Joshua 15:13]] </w:t>
      </w:r>
      <w:r>
        <w:rPr>
          <w:b/>
        </w:rPr>
        <w:t xml:space="preserve">13 </w:t>
      </w:r>
      <w:r>
        <w:t xml:space="preserve"> {{field-on:Bible}}</w:t>
      </w:r>
      <w:r>
        <w:t xml:space="preserve">And to Caleb</w:t>
      </w:r>
      <w:r>
        <w:rPr>
          <w:rStyle w:val="FootnoteReference"/>
        </w:rPr>
        <w:footnoteReference w:id="2744"/>
      </w:r>
      <w:r>
        <w:t xml:space="preserve"> son of Jephonne he gave a portion in the midst of the sons of Judah by the command of God, and Joshua</w:t>
      </w:r>
      <w:r>
        <w:rPr>
          <w:rStyle w:val="FootnoteReference"/>
        </w:rPr>
        <w:footnoteReference w:id="2745"/>
      </w:r>
      <w:r>
        <w:t xml:space="preserve"> gave him the city of Arbok, metropolis of Anak; this is Hebron.</w:t>
      </w:r>
      <w:r>
        <w:t xml:space="preserve">{{field-off:Bible}}</w:t>
      </w:r>
    </w:p>
    <w:p>
      <w:r>
        <w:rPr>
          <w:sz w:val="18"/>
          <w:color w:val="777777"/>
        </w:rPr>
        <w:t xml:space="preserve">[[@Bible:Joshua 15:14]] </w:t>
      </w:r>
      <w:r>
        <w:rPr>
          <w:b/>
        </w:rPr>
        <w:t xml:space="preserve">14 </w:t>
      </w:r>
      <w:r>
        <w:t xml:space="preserve"> {{field-on:Bible}}</w:t>
      </w:r>
      <w:r>
        <w:t xml:space="preserve">And Caleb son of Jephonne utterly destroyed from there the three sons of Anak, Sousi and Tholmi and Achima.</w:t>
      </w:r>
      <w:r>
        <w:t xml:space="preserve">{{field-off:Bible}}</w:t>
      </w:r>
    </w:p>
    <w:p>
      <w:r>
        <w:rPr>
          <w:sz w:val="18"/>
          <w:color w:val="777777"/>
        </w:rPr>
        <w:t xml:space="preserve">[[@Bible:Joshua 15:15]] </w:t>
      </w:r>
      <w:r>
        <w:rPr>
          <w:b/>
        </w:rPr>
        <w:t xml:space="preserve">15 </w:t>
      </w:r>
      <w:r>
        <w:t xml:space="preserve"> {{field-on:Bible}}</w:t>
      </w:r>
      <w:r>
        <w:t xml:space="preserve">And Caleb went up from there against those dwelling in Dabir; now the former name of Dabir was City of Letters.</w:t>
      </w:r>
      <w:r>
        <w:rPr>
          <w:rStyle w:val="FootnoteReference"/>
        </w:rPr>
        <w:footnoteReference w:id="2746"/>
      </w:r>
      <w:r>
        <w:t xml:space="preserve">{{field-off:Bible}}</w:t>
      </w:r>
    </w:p>
    <w:p>
      <w:r>
        <w:rPr>
          <w:sz w:val="18"/>
          <w:color w:val="777777"/>
        </w:rPr>
        <w:t xml:space="preserve">[[@Bible:Joshua 15:16]] </w:t>
      </w:r>
      <w:r>
        <w:rPr>
          <w:b/>
        </w:rPr>
        <w:t xml:space="preserve">16 </w:t>
      </w:r>
      <w:r>
        <w:t xml:space="preserve"> {{field-on:Bible}}</w:t>
      </w:r>
      <w:r>
        <w:t xml:space="preserve">And Caleb said, Whoever takes and cuts down the City of Letters and rules it, I will give him Achsa my daughter as a wife.</w:t>
      </w:r>
      <w:r>
        <w:t xml:space="preserve">{{field-off:Bible}}</w:t>
      </w:r>
    </w:p>
    <w:p>
      <w:r>
        <w:rPr>
          <w:sz w:val="18"/>
          <w:color w:val="777777"/>
        </w:rPr>
        <w:t xml:space="preserve">[[@Bible:Joshua 15:17]] </w:t>
      </w:r>
      <w:r>
        <w:rPr>
          <w:b/>
        </w:rPr>
        <w:t xml:space="preserve">17 </w:t>
      </w:r>
      <w:r>
        <w:t xml:space="preserve"> {{field-on:Bible}}</w:t>
      </w:r>
      <w:r>
        <w:t xml:space="preserve">And Gothoniiel son of Kenez, younger brother of Caleb, took it, and he gave him Achsa his daughter to him as a wife.</w:t>
      </w:r>
      <w:r>
        <w:t xml:space="preserve">{{field-off:Bible}}</w:t>
      </w:r>
    </w:p>
    <w:p>
      <w:r>
        <w:rPr>
          <w:sz w:val="18"/>
          <w:color w:val="777777"/>
        </w:rPr>
        <w:t xml:space="preserve">[[@Bible:Joshua 15:18]] </w:t>
      </w:r>
      <w:r>
        <w:rPr>
          <w:b/>
        </w:rPr>
        <w:t xml:space="preserve">18 </w:t>
      </w:r>
      <w:r>
        <w:t xml:space="preserve"> {{field-on:Bible}}</w:t>
      </w:r>
      <w:r>
        <w:t xml:space="preserve">And it happened, when she entered in, she advised him, saying, I will ask my father for a field. And she cried out from the donkey, and Caleb said to her, What is with you?</w:t>
      </w:r>
      <w:r>
        <w:rPr>
          <w:rStyle w:val="FootnoteReference"/>
        </w:rPr>
        <w:footnoteReference w:id="2747"/>
      </w:r>
      <w:r>
        <w:rPr>
          <w:rStyle w:val="FootnoteReference"/>
        </w:rPr>
        <w:footnoteReference w:id="2748"/>
      </w:r>
      <w:r>
        <w:t xml:space="preserve">{{field-off:Bible}}</w:t>
      </w:r>
    </w:p>
    <w:p>
      <w:r>
        <w:rPr>
          <w:sz w:val="18"/>
          <w:color w:val="777777"/>
        </w:rPr>
        <w:t xml:space="preserve">[[@Bible:Joshua 15:19]] </w:t>
      </w:r>
      <w:r>
        <w:rPr>
          <w:b/>
        </w:rPr>
        <w:t xml:space="preserve">19 </w:t>
      </w:r>
      <w:r>
        <w:t xml:space="preserve"> {{field-on:Bible}}</w:t>
      </w:r>
      <w:r>
        <w:t xml:space="preserve">And she said to him, Give me a blessing, because you have given me into the land of </w:t>
      </w:r>
      <w:r>
        <w:t xml:space="preserve">[[Negeb &gt;&gt; BibleKnowledgebase:@Negeb]]</w:t>
      </w:r>
      <w:r>
        <w:t xml:space="preserve">; give me the Golathmain. And Caleb gave her the upper Golathmain and the lower Golathmain.</w:t>
      </w:r>
      <w:r>
        <w:t xml:space="preserve">{{field-off:Bible}}</w:t>
      </w:r>
    </w:p>
    <w:p>
      <w:r>
        <w:rPr>
          <w:sz w:val="18"/>
          <w:color w:val="777777"/>
        </w:rPr>
        <w:t xml:space="preserve">[[@Bible:Joshua 15:20]] </w:t>
      </w:r>
      <w:r>
        <w:rPr>
          <w:b/>
        </w:rPr>
        <w:t xml:space="preserve">20 </w:t>
      </w:r>
      <w:r>
        <w:t xml:space="preserve"> {{field-on:Bible}}</w:t>
      </w:r>
      <w:r>
        <w:t xml:space="preserve">This is the inheritance of the tribe of the sons of Judah.</w:t>
      </w:r>
      <w:r>
        <w:t xml:space="preserve">{{field-off:Bible}}</w:t>
      </w:r>
    </w:p>
    <w:p>
      <w:r>
        <w:rPr>
          <w:sz w:val="18"/>
          <w:color w:val="777777"/>
        </w:rPr>
        <w:t xml:space="preserve">[[@Bible:Joshua 15:21]] </w:t>
      </w:r>
      <w:r>
        <w:rPr>
          <w:b/>
        </w:rPr>
        <w:t xml:space="preserve">21 </w:t>
      </w:r>
      <w:r>
        <w:t xml:space="preserve"> {{field-on:Bible}}</w:t>
      </w:r>
      <w:r>
        <w:t xml:space="preserve">And the cities of the sons of Judah came to be: first city of the tribe of the sons of Judah on the boundaries of Edom by the wilderness, Kaibaseleel and Ara and Asor,</w:t>
      </w:r>
      <w:r>
        <w:t xml:space="preserve">{{field-off:Bible}}</w:t>
      </w:r>
    </w:p>
    <w:p>
      <w:r>
        <w:rPr>
          <w:sz w:val="18"/>
          <w:color w:val="777777"/>
        </w:rPr>
        <w:t xml:space="preserve">[[@Bible:Joshua 15:22]] </w:t>
      </w:r>
      <w:r>
        <w:rPr>
          <w:b/>
        </w:rPr>
        <w:t xml:space="preserve">22 </w:t>
      </w:r>
      <w:r>
        <w:t xml:space="preserve"> {{field-on:Bible}}</w:t>
      </w:r>
      <w:r>
        <w:t xml:space="preserve">and Ikam and Regma and Arouel,</w:t>
      </w:r>
      <w:r>
        <w:t xml:space="preserve">{{field-off:Bible}}</w:t>
      </w:r>
    </w:p>
    <w:p>
      <w:r>
        <w:rPr>
          <w:sz w:val="18"/>
          <w:color w:val="777777"/>
        </w:rPr>
        <w:t xml:space="preserve">[[@Bible:Joshua 15:23]] </w:t>
      </w:r>
      <w:r>
        <w:rPr>
          <w:b/>
        </w:rPr>
        <w:t xml:space="preserve">23 </w:t>
      </w:r>
      <w:r>
        <w:t xml:space="preserve"> {{field-on:Bible}}</w:t>
      </w:r>
      <w:r>
        <w:t xml:space="preserve">and Kadesh and Asorionain,</w:t>
      </w:r>
      <w:r>
        <w:t xml:space="preserve">{{field-off:Bible}}</w:t>
      </w:r>
    </w:p>
    <w:p>
      <w:r>
        <w:rPr>
          <w:sz w:val="18"/>
          <w:color w:val="777777"/>
        </w:rPr>
        <w:t xml:space="preserve">[[@Bible:Joshua 15:24]] </w:t>
      </w:r>
      <w:r>
        <w:rPr>
          <w:b/>
        </w:rPr>
        <w:t xml:space="preserve">24 </w:t>
      </w:r>
      <w:r>
        <w:t xml:space="preserve"> {{field-on:Bible}}</w:t>
      </w:r>
      <w:r>
        <w:t xml:space="preserve">and Mainam and Balmainan and their villages,</w:t>
      </w:r>
      <w:r>
        <w:t xml:space="preserve">{{field-off:Bible}}</w:t>
      </w:r>
    </w:p>
    <w:p>
      <w:r>
        <w:rPr>
          <w:sz w:val="18"/>
          <w:color w:val="777777"/>
        </w:rPr>
        <w:t xml:space="preserve">[[@Bible:Joshua 15:25]] </w:t>
      </w:r>
      <w:r>
        <w:rPr>
          <w:b/>
        </w:rPr>
        <w:t xml:space="preserve">25 </w:t>
      </w:r>
      <w:r>
        <w:t xml:space="preserve"> {{field-on:Bible}}</w:t>
      </w:r>
      <w:r>
        <w:t xml:space="preserve">and the cities of Aseron; this is Asor,</w:t>
      </w:r>
      <w:r>
        <w:t xml:space="preserve">{{field-off:Bible}}</w:t>
      </w:r>
    </w:p>
    <w:p>
      <w:r>
        <w:rPr>
          <w:sz w:val="18"/>
          <w:color w:val="777777"/>
        </w:rPr>
        <w:t xml:space="preserve">[[@Bible:Joshua 15:26]] </w:t>
      </w:r>
      <w:r>
        <w:rPr>
          <w:b/>
        </w:rPr>
        <w:t xml:space="preserve">26 </w:t>
      </w:r>
      <w:r>
        <w:t xml:space="preserve"> {{field-on:Bible}}</w:t>
      </w:r>
      <w:r>
        <w:t xml:space="preserve">and Sen and Salmaa and Molada,</w:t>
      </w:r>
      <w:r>
        <w:t xml:space="preserve">{{field-off:Bible}}</w:t>
      </w:r>
    </w:p>
    <w:p>
      <w:r>
        <w:rPr>
          <w:sz w:val="18"/>
          <w:color w:val="777777"/>
        </w:rPr>
        <w:t xml:space="preserve">[[@Bible:Joshua 15:27]] </w:t>
      </w:r>
      <w:r>
        <w:rPr>
          <w:b/>
        </w:rPr>
        <w:t xml:space="preserve">27 </w:t>
      </w:r>
      <w:r>
        <w:t xml:space="preserve"> {{field-on:Bible}}</w:t>
      </w:r>
      <w:r>
        <w:t xml:space="preserve">and Seri and Baiphalad,</w:t>
      </w:r>
      <w:r>
        <w:t xml:space="preserve">{{field-off:Bible}}</w:t>
      </w:r>
    </w:p>
    <w:p>
      <w:r>
        <w:rPr>
          <w:sz w:val="18"/>
          <w:color w:val="777777"/>
        </w:rPr>
        <w:t xml:space="preserve">[[@Bible:Joshua 15:28]] </w:t>
      </w:r>
      <w:r>
        <w:rPr>
          <w:b/>
        </w:rPr>
        <w:t xml:space="preserve">28 </w:t>
      </w:r>
      <w:r>
        <w:t xml:space="preserve"> {{field-on:Bible}}</w:t>
      </w:r>
      <w:r>
        <w:t xml:space="preserve">and Cholaseola and Bairsabee and their villages and their hamlets,</w:t>
      </w:r>
      <w:r>
        <w:t xml:space="preserve">{{field-off:Bible}}</w:t>
      </w:r>
    </w:p>
    <w:p>
      <w:r>
        <w:rPr>
          <w:sz w:val="18"/>
          <w:color w:val="777777"/>
        </w:rPr>
        <w:t xml:space="preserve">[[@Bible:Joshua 15:29]] </w:t>
      </w:r>
      <w:r>
        <w:rPr>
          <w:b/>
        </w:rPr>
        <w:t xml:space="preserve">29 </w:t>
      </w:r>
      <w:r>
        <w:t xml:space="preserve"> {{field-on:Bible}}</w:t>
      </w:r>
      <w:r>
        <w:t xml:space="preserve">Bala and Bakok and Asom,</w:t>
      </w:r>
      <w:r>
        <w:t xml:space="preserve">{{field-off:Bible}}</w:t>
      </w:r>
    </w:p>
    <w:p>
      <w:r>
        <w:rPr>
          <w:sz w:val="18"/>
          <w:color w:val="777777"/>
        </w:rPr>
        <w:t xml:space="preserve">[[@Bible:Joshua 15:30]] </w:t>
      </w:r>
      <w:r>
        <w:rPr>
          <w:b/>
        </w:rPr>
        <w:t xml:space="preserve">30 </w:t>
      </w:r>
      <w:r>
        <w:t xml:space="preserve"> {{field-on:Bible}}</w:t>
      </w:r>
      <w:r>
        <w:t xml:space="preserve">and Elboudad and Baith-el and Erma,</w:t>
      </w:r>
      <w:r>
        <w:t xml:space="preserve">{{field-off:Bible}}</w:t>
      </w:r>
    </w:p>
    <w:p>
      <w:r>
        <w:rPr>
          <w:sz w:val="18"/>
          <w:color w:val="777777"/>
        </w:rPr>
        <w:t xml:space="preserve">[[@Bible:Joshua 15:31]] </w:t>
      </w:r>
      <w:r>
        <w:rPr>
          <w:b/>
        </w:rPr>
        <w:t xml:space="preserve">31 </w:t>
      </w:r>
      <w:r>
        <w:t xml:space="preserve"> {{field-on:Bible}}</w:t>
      </w:r>
      <w:r>
        <w:t xml:space="preserve">and Sekelak and Macharim and Sethennak,</w:t>
      </w:r>
      <w:r>
        <w:t xml:space="preserve">{{field-off:Bible}}</w:t>
      </w:r>
    </w:p>
    <w:p>
      <w:r>
        <w:rPr>
          <w:sz w:val="18"/>
          <w:color w:val="777777"/>
        </w:rPr>
        <w:t xml:space="preserve">[[@Bible:Joshua 15:32]] </w:t>
      </w:r>
      <w:r>
        <w:rPr>
          <w:b/>
        </w:rPr>
        <w:t xml:space="preserve">32 </w:t>
      </w:r>
      <w:r>
        <w:t xml:space="preserve"> {{field-on:Bible}}</w:t>
      </w:r>
      <w:r>
        <w:t xml:space="preserve">and Labos and Sale and Eromoth, twenty-nine cities and their villages.</w:t>
      </w:r>
      <w:r>
        <w:t xml:space="preserve">{{field-off:Bible}}</w:t>
      </w:r>
    </w:p>
    <w:p>
      <w:r>
        <w:rPr>
          <w:sz w:val="18"/>
          <w:color w:val="777777"/>
        </w:rPr>
        <w:t xml:space="preserve">[[@Bible:Joshua 15:33]] </w:t>
      </w:r>
      <w:r>
        <w:rPr>
          <w:b/>
        </w:rPr>
        <w:t xml:space="preserve">33 </w:t>
      </w:r>
      <w:r>
        <w:t xml:space="preserve"> {{field-on:Bible}}</w:t>
      </w:r>
      <w:r>
        <w:t xml:space="preserve">In the plain, Astaol and Raa and Assa,</w:t>
      </w:r>
      <w:r>
        <w:t xml:space="preserve">{{field-off:Bible}}</w:t>
      </w:r>
    </w:p>
    <w:p>
      <w:r>
        <w:rPr>
          <w:sz w:val="18"/>
          <w:color w:val="777777"/>
        </w:rPr>
        <w:t xml:space="preserve">[[@Bible:Joshua 15:34]] </w:t>
      </w:r>
      <w:r>
        <w:rPr>
          <w:b/>
        </w:rPr>
        <w:t xml:space="preserve">34 </w:t>
      </w:r>
      <w:r>
        <w:t xml:space="preserve"> {{field-on:Bible}}</w:t>
      </w:r>
      <w:r>
        <w:t xml:space="preserve">and Ramen and Tano and Ilouthoth and Maiani,</w:t>
      </w:r>
      <w:r>
        <w:t xml:space="preserve">{{field-off:Bible}}</w:t>
      </w:r>
    </w:p>
    <w:p>
      <w:r>
        <w:rPr>
          <w:sz w:val="18"/>
          <w:color w:val="777777"/>
        </w:rPr>
        <w:t xml:space="preserve">[[@Bible:Joshua 15:35]] </w:t>
      </w:r>
      <w:r>
        <w:rPr>
          <w:b/>
        </w:rPr>
        <w:t xml:space="preserve">35 </w:t>
      </w:r>
      <w:r>
        <w:t xml:space="preserve"> {{field-on:Bible}}</w:t>
      </w:r>
      <w:r>
        <w:t xml:space="preserve">and Jermouth and Odollam and Membra and Saocho and Azeka,</w:t>
      </w:r>
      <w:r>
        <w:t xml:space="preserve">{{field-off:Bible}}</w:t>
      </w:r>
    </w:p>
    <w:p>
      <w:r>
        <w:rPr>
          <w:sz w:val="18"/>
          <w:color w:val="777777"/>
        </w:rPr>
        <w:t xml:space="preserve">[[@Bible:Joshua 15:36]] </w:t>
      </w:r>
      <w:r>
        <w:rPr>
          <w:b/>
        </w:rPr>
        <w:t xml:space="preserve">36 </w:t>
      </w:r>
      <w:r>
        <w:t xml:space="preserve"> {{field-on:Bible}}</w:t>
      </w:r>
      <w:r>
        <w:t xml:space="preserve">and Sakarim and Gadera and its hamlets, fourteen cities and their villages,</w:t>
      </w:r>
      <w:r>
        <w:t xml:space="preserve">{{field-off:Bible}}</w:t>
      </w:r>
    </w:p>
    <w:p>
      <w:r>
        <w:rPr>
          <w:sz w:val="18"/>
          <w:color w:val="777777"/>
        </w:rPr>
        <w:t xml:space="preserve">[[@Bible:Joshua 15:37]] </w:t>
      </w:r>
      <w:r>
        <w:rPr>
          <w:b/>
        </w:rPr>
        <w:t xml:space="preserve">37 </w:t>
      </w:r>
      <w:r>
        <w:t xml:space="preserve"> {{field-on:Bible}}</w:t>
      </w:r>
      <w:r>
        <w:t xml:space="preserve">Senna and Adasan and Magadagad,</w:t>
      </w:r>
      <w:r>
        <w:t xml:space="preserve">{{field-off:Bible}}</w:t>
      </w:r>
    </w:p>
    <w:p>
      <w:r>
        <w:rPr>
          <w:sz w:val="18"/>
          <w:color w:val="777777"/>
        </w:rPr>
        <w:t xml:space="preserve">[[@Bible:Joshua 15:38]] </w:t>
      </w:r>
      <w:r>
        <w:rPr>
          <w:b/>
        </w:rPr>
        <w:t xml:space="preserve">38 </w:t>
      </w:r>
      <w:r>
        <w:t xml:space="preserve"> {{field-on:Bible}}</w:t>
      </w:r>
      <w:r>
        <w:t xml:space="preserve">and Dalal and Maspha and Iakareel,</w:t>
      </w:r>
      <w:r>
        <w:t xml:space="preserve">{{field-off:Bible}}</w:t>
      </w:r>
    </w:p>
    <w:p>
      <w:r>
        <w:rPr>
          <w:sz w:val="18"/>
          <w:color w:val="777777"/>
        </w:rPr>
        <w:t xml:space="preserve">[[@Bible:Joshua 15:39]] </w:t>
      </w:r>
      <w:r>
        <w:rPr>
          <w:b/>
        </w:rPr>
        <w:t xml:space="preserve">39 </w:t>
      </w:r>
      <w:r>
        <w:t xml:space="preserve"> {{field-on:Bible}}</w:t>
      </w:r>
      <w:r>
        <w:t xml:space="preserve">and Laches and Basedoth and Ideadalea,</w:t>
      </w:r>
      <w:r>
        <w:t xml:space="preserve">{{field-off:Bible}}</w:t>
      </w:r>
    </w:p>
    <w:p>
      <w:r>
        <w:rPr>
          <w:sz w:val="18"/>
          <w:color w:val="777777"/>
        </w:rPr>
        <w:t xml:space="preserve">[[@Bible:Joshua 15:40]] </w:t>
      </w:r>
      <w:r>
        <w:rPr>
          <w:b/>
        </w:rPr>
        <w:t xml:space="preserve">40 </w:t>
      </w:r>
      <w:r>
        <w:t xml:space="preserve"> {{field-on:Bible}}</w:t>
      </w:r>
      <w:r>
        <w:t xml:space="preserve">and Chabra and Maches and Maachos,</w:t>
      </w:r>
      <w:r>
        <w:t xml:space="preserve">{{field-off:Bible}}</w:t>
      </w:r>
    </w:p>
    <w:p>
      <w:r>
        <w:rPr>
          <w:sz w:val="18"/>
          <w:color w:val="777777"/>
        </w:rPr>
        <w:t xml:space="preserve">[[@Bible:Joshua 15:41]] </w:t>
      </w:r>
      <w:r>
        <w:rPr>
          <w:b/>
        </w:rPr>
        <w:t xml:space="preserve">41 </w:t>
      </w:r>
      <w:r>
        <w:t xml:space="preserve"> {{field-on:Bible}}</w:t>
      </w:r>
      <w:r>
        <w:t xml:space="preserve">and Geddor and Bagadiel and Noman and Makedan, sixteen cities and their villages,</w:t>
      </w:r>
      <w:r>
        <w:t xml:space="preserve">{{field-off:Bible}}</w:t>
      </w:r>
    </w:p>
    <w:p>
      <w:r>
        <w:rPr>
          <w:sz w:val="18"/>
          <w:color w:val="777777"/>
        </w:rPr>
        <w:t xml:space="preserve">[[@Bible:Joshua 15:42]] </w:t>
      </w:r>
      <w:r>
        <w:rPr>
          <w:b/>
        </w:rPr>
        <w:t xml:space="preserve">42 </w:t>
      </w:r>
      <w:r>
        <w:t xml:space="preserve"> {{field-on:Bible}}</w:t>
      </w:r>
      <w:r>
        <w:t xml:space="preserve">Lemna and Ithak,</w:t>
      </w:r>
      <w:r>
        <w:t xml:space="preserve">{{field-off:Bible}}</w:t>
      </w:r>
    </w:p>
    <w:p>
      <w:r>
        <w:rPr>
          <w:sz w:val="18"/>
          <w:color w:val="777777"/>
        </w:rPr>
        <w:t xml:space="preserve">[[@Bible:Joshua 15:43]] </w:t>
      </w:r>
      <w:r>
        <w:rPr>
          <w:b/>
        </w:rPr>
        <w:t xml:space="preserve">43 </w:t>
      </w:r>
      <w:r>
        <w:t xml:space="preserve"> {{field-on:Bible}}</w:t>
      </w:r>
      <w:r>
        <w:t xml:space="preserve">and Anoch and Jana and Nasib,</w:t>
      </w:r>
      <w:r>
        <w:t xml:space="preserve">{{field-off:Bible}}</w:t>
      </w:r>
    </w:p>
    <w:p>
      <w:r>
        <w:rPr>
          <w:sz w:val="18"/>
          <w:color w:val="777777"/>
        </w:rPr>
        <w:t xml:space="preserve">[[@Bible:Joshua 15:44]] </w:t>
      </w:r>
      <w:r>
        <w:rPr>
          <w:b/>
        </w:rPr>
        <w:t xml:space="preserve">44 </w:t>
      </w:r>
      <w:r>
        <w:t xml:space="preserve"> {{field-on:Bible}}</w:t>
      </w:r>
      <w:r>
        <w:t xml:space="preserve">and Keilam and Akiezi and Kezib and Bathesar and Ailon, ten cities and their villages,</w:t>
      </w:r>
      <w:r>
        <w:t xml:space="preserve">{{field-off:Bible}}</w:t>
      </w:r>
    </w:p>
    <w:p>
      <w:r>
        <w:rPr>
          <w:sz w:val="18"/>
          <w:color w:val="777777"/>
        </w:rPr>
        <w:t xml:space="preserve">[[@Bible:Joshua 15:45]] </w:t>
      </w:r>
      <w:r>
        <w:rPr>
          <w:b/>
        </w:rPr>
        <w:t xml:space="preserve">45 </w:t>
      </w:r>
      <w:r>
        <w:t xml:space="preserve"> {{field-on:Bible}}</w:t>
      </w:r>
      <w:r>
        <w:t xml:space="preserve">[[Ekron &gt;&gt; BibleKnowledgebase:@Ekron]]</w:t>
      </w:r>
      <w:r>
        <w:t xml:space="preserve"> and its villages and their hamlets,</w:t>
      </w:r>
      <w:r>
        <w:t xml:space="preserve">{{field-off:Bible}}</w:t>
      </w:r>
    </w:p>
    <w:p>
      <w:r>
        <w:rPr>
          <w:sz w:val="18"/>
          <w:color w:val="777777"/>
        </w:rPr>
        <w:t xml:space="preserve">[[@Bible:Joshua 15:46]] </w:t>
      </w:r>
      <w:r>
        <w:rPr>
          <w:b/>
        </w:rPr>
        <w:t xml:space="preserve">46 </w:t>
      </w:r>
      <w:r>
        <w:t xml:space="preserve"> {{field-on:Bible}}</w:t>
      </w:r>
      <w:r>
        <w:t xml:space="preserve">from </w:t>
      </w:r>
      <w:r>
        <w:t xml:space="preserve">[[Ekron &gt;&gt; BibleKnowledgebase:@Ekron]]</w:t>
      </w:r>
      <w:r>
        <w:t xml:space="preserve">, Gemna and all that is near Asedoth and their villages,</w:t>
      </w:r>
      <w:r>
        <w:t xml:space="preserve">{{field-off:Bible}}</w:t>
      </w:r>
    </w:p>
    <w:p>
      <w:r>
        <w:rPr>
          <w:sz w:val="18"/>
          <w:color w:val="777777"/>
        </w:rPr>
        <w:t xml:space="preserve">[[@Bible:Joshua 15:47]] </w:t>
      </w:r>
      <w:r>
        <w:rPr>
          <w:b/>
        </w:rPr>
        <w:t xml:space="preserve">47 </w:t>
      </w:r>
      <w:r>
        <w:t xml:space="preserve"> {{field-on:Bible}}</w:t>
      </w:r>
      <w:r>
        <w:t xml:space="preserve">Asiedoth and its villages and its hamlets, Gaza and its villages and its hamlets, as far as the ravine of Egypt, and the great sea marks the boundary.</w:t>
      </w:r>
      <w:r>
        <w:t xml:space="preserve">{{field-off:Bible}}</w:t>
      </w:r>
    </w:p>
    <w:p>
      <w:r>
        <w:rPr>
          <w:sz w:val="18"/>
          <w:color w:val="777777"/>
        </w:rPr>
        <w:t xml:space="preserve">[[@Bible:Joshua 15:48]] </w:t>
      </w:r>
      <w:r>
        <w:rPr>
          <w:b/>
        </w:rPr>
        <w:t xml:space="preserve">48 </w:t>
      </w:r>
      <w:r>
        <w:t xml:space="preserve"> {{field-on:Bible}}</w:t>
      </w:r>
      <w:r>
        <w:t xml:space="preserve">And in the hill country, Samir and Jether and Socha,</w:t>
      </w:r>
      <w:r>
        <w:t xml:space="preserve">{{field-off:Bible}}</w:t>
      </w:r>
    </w:p>
    <w:p>
      <w:r>
        <w:rPr>
          <w:sz w:val="18"/>
          <w:color w:val="777777"/>
        </w:rPr>
        <w:t xml:space="preserve">[[@Bible:Joshua 15:49]] </w:t>
      </w:r>
      <w:r>
        <w:rPr>
          <w:b/>
        </w:rPr>
        <w:t xml:space="preserve">49 </w:t>
      </w:r>
      <w:r>
        <w:t xml:space="preserve"> {{field-on:Bible}}</w:t>
      </w:r>
      <w:r>
        <w:t xml:space="preserve">and Renna and City of Letters, this is Dabir,</w:t>
      </w:r>
      <w:r>
        <w:t xml:space="preserve">{{field-off:Bible}}</w:t>
      </w:r>
    </w:p>
    <w:p>
      <w:r>
        <w:rPr>
          <w:sz w:val="18"/>
          <w:color w:val="777777"/>
        </w:rPr>
        <w:t xml:space="preserve">[[@Bible:Joshua 15:50]] </w:t>
      </w:r>
      <w:r>
        <w:rPr>
          <w:b/>
        </w:rPr>
        <w:t xml:space="preserve">50 </w:t>
      </w:r>
      <w:r>
        <w:t xml:space="preserve"> {{field-on:Bible}}</w:t>
      </w:r>
      <w:r>
        <w:t xml:space="preserve">and Anon and Eskaiman and Aisam,</w:t>
      </w:r>
      <w:r>
        <w:t xml:space="preserve">{{field-off:Bible}}</w:t>
      </w:r>
    </w:p>
    <w:p>
      <w:r>
        <w:rPr>
          <w:sz w:val="18"/>
          <w:color w:val="777777"/>
        </w:rPr>
        <w:t xml:space="preserve">[[@Bible:Joshua 15:51]] </w:t>
      </w:r>
      <w:r>
        <w:rPr>
          <w:b/>
        </w:rPr>
        <w:t xml:space="preserve">51 </w:t>
      </w:r>
      <w:r>
        <w:t xml:space="preserve"> {{field-on:Bible}}</w:t>
      </w:r>
      <w:r>
        <w:t xml:space="preserve">and Gosom and Chalon and Channa, eleven cities and their villages,</w:t>
      </w:r>
      <w:r>
        <w:t xml:space="preserve">{{field-off:Bible}}</w:t>
      </w:r>
    </w:p>
    <w:p>
      <w:r>
        <w:rPr>
          <w:sz w:val="18"/>
          <w:color w:val="777777"/>
        </w:rPr>
        <w:t xml:space="preserve">[[@Bible:Joshua 15:52]] </w:t>
      </w:r>
      <w:r>
        <w:rPr>
          <w:b/>
        </w:rPr>
        <w:t xml:space="preserve">52 </w:t>
      </w:r>
      <w:r>
        <w:t xml:space="preserve"> {{field-on:Bible}}</w:t>
      </w:r>
      <w:r>
        <w:t xml:space="preserve">Airem and Remna and Soma,</w:t>
      </w:r>
      <w:r>
        <w:rPr>
          <w:rStyle w:val="FootnoteReference"/>
        </w:rPr>
        <w:footnoteReference w:id="2749"/>
      </w:r>
      <w:r>
        <w:t xml:space="preserve">{{field-off:Bible}}</w:t>
      </w:r>
    </w:p>
    <w:p>
      <w:r>
        <w:rPr>
          <w:sz w:val="18"/>
          <w:color w:val="777777"/>
        </w:rPr>
        <w:t xml:space="preserve">[[@Bible:Joshua 15:53]] </w:t>
      </w:r>
      <w:r>
        <w:rPr>
          <w:b/>
        </w:rPr>
        <w:t xml:space="preserve">53 </w:t>
      </w:r>
      <w:r>
        <w:t xml:space="preserve"> {{field-on:Bible}}</w:t>
      </w:r>
      <w:r>
        <w:t xml:space="preserve">and Jemain and Baithachou and Phakoua,</w:t>
      </w:r>
      <w:r>
        <w:t xml:space="preserve">{{field-off:Bible}}</w:t>
      </w:r>
    </w:p>
    <w:p>
      <w:r>
        <w:rPr>
          <w:sz w:val="18"/>
          <w:color w:val="777777"/>
        </w:rPr>
        <w:t xml:space="preserve">[[@Bible:Joshua 15:54]] </w:t>
      </w:r>
      <w:r>
        <w:rPr>
          <w:b/>
        </w:rPr>
        <w:t xml:space="preserve">54 </w:t>
      </w:r>
      <w:r>
        <w:t xml:space="preserve"> {{field-on:Bible}}</w:t>
      </w:r>
      <w:r>
        <w:t xml:space="preserve">and Euma and City of Arbok, this is Hebron, and Sorth, nine cities and their hamlets,</w:t>
      </w:r>
      <w:r>
        <w:t xml:space="preserve">{{field-off:Bible}}</w:t>
      </w:r>
    </w:p>
    <w:p>
      <w:r>
        <w:rPr>
          <w:sz w:val="18"/>
          <w:color w:val="777777"/>
        </w:rPr>
        <w:t xml:space="preserve">[[@Bible:Joshua 15:55]] </w:t>
      </w:r>
      <w:r>
        <w:rPr>
          <w:b/>
        </w:rPr>
        <w:t xml:space="preserve">55 </w:t>
      </w:r>
      <w:r>
        <w:t xml:space="preserve"> {{field-on:Bible}}</w:t>
      </w:r>
      <w:r>
        <w:t xml:space="preserve">Maor and Chermel and Ozib and Itan,</w:t>
      </w:r>
      <w:r>
        <w:t xml:space="preserve">{{field-off:Bible}}</w:t>
      </w:r>
    </w:p>
    <w:p>
      <w:r>
        <w:rPr>
          <w:sz w:val="18"/>
          <w:color w:val="777777"/>
        </w:rPr>
        <w:t xml:space="preserve">[[@Bible:Joshua 15:56]] </w:t>
      </w:r>
      <w:r>
        <w:rPr>
          <w:b/>
        </w:rPr>
        <w:t xml:space="preserve">56 </w:t>
      </w:r>
      <w:r>
        <w:t xml:space="preserve"> {{field-on:Bible}}</w:t>
      </w:r>
      <w:r>
        <w:t xml:space="preserve">and Jariel and Jarikam and Zakanaim,</w:t>
      </w:r>
      <w:r>
        <w:t xml:space="preserve">{{field-off:Bible}}</w:t>
      </w:r>
    </w:p>
    <w:p>
      <w:r>
        <w:rPr>
          <w:sz w:val="18"/>
          <w:color w:val="777777"/>
        </w:rPr>
        <w:t xml:space="preserve">[[@Bible:Joshua 15:57]] </w:t>
      </w:r>
      <w:r>
        <w:rPr>
          <w:b/>
        </w:rPr>
        <w:t xml:space="preserve">57 </w:t>
      </w:r>
      <w:r>
        <w:t xml:space="preserve"> {{field-on:Bible}}</w:t>
      </w:r>
      <w:r>
        <w:t xml:space="preserve">and Gabaa and Thamnatha, nine cities and their villages,</w:t>
      </w:r>
      <w:r>
        <w:t xml:space="preserve">{{field-off:Bible}}</w:t>
      </w:r>
    </w:p>
    <w:p>
      <w:r>
        <w:rPr>
          <w:sz w:val="18"/>
          <w:color w:val="777777"/>
        </w:rPr>
        <w:t xml:space="preserve">[[@Bible:Joshua 15:58]] </w:t>
      </w:r>
      <w:r>
        <w:rPr>
          <w:b/>
        </w:rPr>
        <w:t xml:space="preserve">58 </w:t>
      </w:r>
      <w:r>
        <w:t xml:space="preserve"> {{field-on:Bible}}</w:t>
      </w:r>
      <w:r>
        <w:t xml:space="preserve">Aloua and Baithsour and Geddon,</w:t>
      </w:r>
      <w:r>
        <w:t xml:space="preserve">{{field-off:Bible}}</w:t>
      </w:r>
    </w:p>
    <w:p>
      <w:r>
        <w:rPr>
          <w:sz w:val="18"/>
          <w:color w:val="777777"/>
        </w:rPr>
        <w:t xml:space="preserve">[[@Bible:Joshua 15:59]] </w:t>
      </w:r>
      <w:r>
        <w:rPr>
          <w:b/>
        </w:rPr>
        <w:t xml:space="preserve">59 </w:t>
      </w:r>
      <w:r>
        <w:t xml:space="preserve"> {{field-on:Bible}}</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2750"/>
      </w:r>
      <w:r>
        <w:rPr>
          <w:rStyle w:val="FootnoteReference"/>
        </w:rPr>
        <w:footnoteReference w:id="2751"/>
      </w:r>
      <w:r>
        <w:t xml:space="preserve">{{field-off:Bible}}</w:t>
      </w:r>
    </w:p>
    <w:p>
      <w:r>
        <w:rPr>
          <w:sz w:val="18"/>
          <w:color w:val="777777"/>
        </w:rPr>
        <w:t xml:space="preserve">[[@Bible:Joshua 15:60]] </w:t>
      </w:r>
      <w:r>
        <w:rPr>
          <w:b/>
        </w:rPr>
        <w:t xml:space="preserve">60 </w:t>
      </w:r>
      <w:r>
        <w:t xml:space="preserve"> {{field-on:Bible}}</w:t>
      </w:r>
      <w:r>
        <w:t xml:space="preserve">Kariathbaal, this is City of Jarin, and Sothiba, two cities and their hamlets.</w:t>
      </w:r>
      <w:r>
        <w:t xml:space="preserve">{{field-off:Bible}}</w:t>
      </w:r>
    </w:p>
    <w:p>
      <w:r>
        <w:rPr>
          <w:sz w:val="18"/>
          <w:color w:val="777777"/>
        </w:rPr>
        <w:t xml:space="preserve">[[@Bible:Joshua 15:61]] </w:t>
      </w:r>
      <w:r>
        <w:rPr>
          <w:b/>
        </w:rPr>
        <w:t xml:space="preserve">61 </w:t>
      </w:r>
      <w:r>
        <w:t xml:space="preserve"> {{field-on:Bible}}</w:t>
      </w:r>
      <w:r>
        <w:t xml:space="preserve">And Baddargis and Tharabaam and Ainon and Aichioza,</w:t>
      </w:r>
      <w:r>
        <w:t xml:space="preserve">{{field-off:Bible}}</w:t>
      </w:r>
    </w:p>
    <w:p>
      <w:r>
        <w:rPr>
          <w:sz w:val="18"/>
          <w:color w:val="777777"/>
        </w:rPr>
        <w:t xml:space="preserve">[[@Bible:Joshua 15:62]] </w:t>
      </w:r>
      <w:r>
        <w:rPr>
          <w:b/>
        </w:rPr>
        <w:t xml:space="preserve">62 </w:t>
      </w:r>
      <w:r>
        <w:t xml:space="preserve"> {{field-on:Bible}}</w:t>
      </w:r>
      <w:r>
        <w:t xml:space="preserve">and Naphlazon and the cities of </w:t>
      </w:r>
      <w:r>
        <w:t xml:space="preserve">[[Sodom &gt;&gt; BibleKnowledgebase:@Sodom]]</w:t>
      </w:r>
      <w:r>
        <w:t xml:space="preserve"> and Ankades, seven cities and their villages.</w:t>
      </w:r>
      <w:r>
        <w:t xml:space="preserve">{{field-off:Bible}}</w:t>
      </w:r>
    </w:p>
    <w:p>
      <w:r>
        <w:rPr>
          <w:sz w:val="18"/>
          <w:color w:val="777777"/>
        </w:rPr>
        <w:t xml:space="preserve">[[@Bible:Joshua 15:63]] </w:t>
      </w:r>
      <w:r>
        <w:rPr>
          <w:b/>
        </w:rPr>
        <w:t xml:space="preserve">63 </w:t>
      </w:r>
      <w:r>
        <w:t xml:space="preserve"> {{field-on:Bible}}</w:t>
      </w:r>
      <w:r>
        <w:t xml:space="preserve">And the Jebusite dwelt in </w:t>
      </w:r>
      <w:r>
        <w:t xml:space="preserve">[[Jerusalem &gt;&gt; BibleKnowledgebase:@Jerusalem]]</w:t>
      </w:r>
      <w:r>
        <w:t xml:space="preserve">, and the sons of Judah were not able to destroy them, and the Jebusites dwelt in </w:t>
      </w:r>
      <w:r>
        <w:t xml:space="preserve">[[Jerusalem &gt;&gt; BibleKnowledgebase:@Jerusalem]]</w:t>
      </w:r>
      <w:r>
        <w:t xml:space="preserve"> until that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[[@Bible:Joshua 16:1]] </w:t>
      </w:r>
      <w:r>
        <w:rPr>
          <w:b/>
        </w:rPr>
        <w:t xml:space="preserve">1 </w:t>
      </w:r>
      <w:r>
        <w:t xml:space="preserve"> {{field-on:Bible}}</w:t>
      </w:r>
      <w:r>
        <w:t xml:space="preserve">And the boundaries of the sons of Joseph</w:t>
      </w:r>
      <w:r>
        <w:rPr>
          <w:rStyle w:val="FootnoteReference"/>
        </w:rPr>
        <w:footnoteReference w:id="2752"/>
      </w:r>
      <w:r>
        <w:t xml:space="preserve"> came to be from the </w:t>
      </w:r>
      <w:r>
        <w:t xml:space="preserve">[[Jordan &gt;&gt; BibleKnowledgebase:@Jordan]]</w:t>
      </w:r>
      <w:r>
        <w:t xml:space="preserve"> by Jericho from the east, and it will go up from Jericho into the hill-country wilderness to Bethel Louza,</w:t>
      </w:r>
      <w:r>
        <w:t xml:space="preserve">{{field-off:Bible}}</w:t>
      </w:r>
    </w:p>
    <w:p>
      <w:r>
        <w:rPr>
          <w:sz w:val="18"/>
          <w:color w:val="777777"/>
        </w:rPr>
        <w:t xml:space="preserve">[[@Bible:Joshua 16:2]] </w:t>
      </w:r>
      <w:r>
        <w:rPr>
          <w:b/>
        </w:rPr>
        <w:t xml:space="preserve">2 </w:t>
      </w:r>
      <w:r>
        <w:t xml:space="preserve"> {{field-on:Bible}}</w:t>
      </w:r>
      <w:r>
        <w:t xml:space="preserve">and it will go out to Bethel and pass to the boundaries of Chatarothi,</w:t>
      </w:r>
      <w:r>
        <w:rPr>
          <w:rStyle w:val="FootnoteReference"/>
        </w:rPr>
        <w:footnoteReference w:id="2753"/>
      </w:r>
      <w:r>
        <w:t xml:space="preserve">{{field-off:Bible}}</w:t>
      </w:r>
    </w:p>
    <w:p>
      <w:r>
        <w:rPr>
          <w:sz w:val="18"/>
          <w:color w:val="777777"/>
        </w:rPr>
        <w:t xml:space="preserve">[[@Bible:Joshua 16:3]] </w:t>
      </w:r>
      <w:r>
        <w:rPr>
          <w:b/>
        </w:rPr>
        <w:t xml:space="preserve">3 </w:t>
      </w:r>
      <w:r>
        <w:t xml:space="preserve"> {{field-on:Bible}}</w:t>
      </w:r>
      <w:r>
        <w:t xml:space="preserve">and pass through westward to the boundaries of Aptalim as far as the boundaries of Baithoron the lower and Gazara, and their outlet shall be to the sea.</w:t>
      </w:r>
      <w:r>
        <w:t xml:space="preserve">{{field-off:Bible}}</w:t>
      </w:r>
    </w:p>
    <w:p>
      <w:r>
        <w:rPr>
          <w:sz w:val="18"/>
          <w:color w:val="777777"/>
        </w:rPr>
        <w:t xml:space="preserve">[[@Bible:Joshua 16:4]] </w:t>
      </w:r>
      <w:r>
        <w:rPr>
          <w:b/>
        </w:rPr>
        <w:t xml:space="preserve">4 </w:t>
      </w:r>
      <w:r>
        <w:t xml:space="preserve"> {{field-on:Bible}}</w:t>
      </w:r>
      <w:r>
        <w:t xml:space="preserve">And the sons of Joseph inherited, Ephraim and Manasseh.</w:t>
      </w:r>
      <w:r>
        <w:t xml:space="preserve">{{field-off:Bible}}</w:t>
      </w:r>
    </w:p>
    <w:p>
      <w:r>
        <w:rPr>
          <w:sz w:val="18"/>
          <w:color w:val="777777"/>
        </w:rPr>
        <w:t xml:space="preserve">[[@Bible:Joshua 16:5]] </w:t>
      </w:r>
      <w:r>
        <w:rPr>
          <w:b/>
        </w:rPr>
        <w:t xml:space="preserve">5 </w:t>
      </w:r>
      <w:r>
        <w:t xml:space="preserve"> {{field-on:Bible}}</w:t>
      </w:r>
      <w:r>
        <w:t xml:space="preserve">And the boundaries of the sons of Ephraim came to be according to their clans, and the boundaries of their inheritance came to be from the east, Ataroth and Erok as far as Baithoron the upper and Gazara.</w:t>
      </w:r>
      <w:r>
        <w:t xml:space="preserve">{{field-off:Bible}}</w:t>
      </w:r>
    </w:p>
    <w:p>
      <w:r>
        <w:rPr>
          <w:sz w:val="18"/>
          <w:color w:val="777777"/>
        </w:rPr>
        <w:t xml:space="preserve">[[@Bible:Joshua 16:6]] </w:t>
      </w:r>
      <w:r>
        <w:rPr>
          <w:b/>
        </w:rPr>
        <w:t xml:space="preserve">6 </w:t>
      </w:r>
      <w:r>
        <w:t xml:space="preserve"> {{field-on:Bible}}</w:t>
      </w:r>
      <w:r>
        <w:t xml:space="preserve">And the boundaries will pass to the sea into Ikasmona from the north; it will circle eastward to Thenasa and Sellesa and pass from the east to Janoka,</w:t>
      </w:r>
      <w:r>
        <w:t xml:space="preserve">{{field-off:Bible}}</w:t>
      </w:r>
    </w:p>
    <w:p>
      <w:r>
        <w:rPr>
          <w:sz w:val="18"/>
          <w:color w:val="777777"/>
        </w:rPr>
        <w:t xml:space="preserve">[[@Bible:Joshua 16:7]] </w:t>
      </w:r>
      <w:r>
        <w:rPr>
          <w:b/>
        </w:rPr>
        <w:t xml:space="preserve">7 </w:t>
      </w:r>
      <w:r>
        <w:t xml:space="preserve"> {{field-on:Bible}}</w:t>
      </w:r>
      <w:r>
        <w:t xml:space="preserve">and to Macho and Ataroth and their villages, and it will come to Jericho and come out to the </w:t>
      </w:r>
      <w:r>
        <w:t xml:space="preserve">[[Jordan &gt;&gt; BibleKnowledgebase:@Jordan]]</w:t>
      </w:r>
      <w:r>
        <w:t xml:space="preserve">.</w:t>
      </w:r>
      <w:r>
        <w:t xml:space="preserve">{{field-off:Bible}}</w:t>
      </w:r>
    </w:p>
    <w:p>
      <w:r>
        <w:rPr>
          <w:sz w:val="18"/>
          <w:color w:val="777777"/>
        </w:rPr>
        <w:t xml:space="preserve">[[@Bible:Joshua 16:8]] </w:t>
      </w:r>
      <w:r>
        <w:rPr>
          <w:b/>
        </w:rPr>
        <w:t xml:space="preserve">8 </w:t>
      </w:r>
      <w:r>
        <w:t xml:space="preserve"> {{field-on:Bible}}</w:t>
      </w:r>
      <w:r>
        <w:t xml:space="preserve">And from Taphou the boundary will go to the sea at Chelkana, and its outlet shall be to the sea. This is the inheritance of the tribe of Ephraim according to their clans.</w:t>
      </w:r>
      <w:r>
        <w:rPr>
          <w:rStyle w:val="FootnoteReference"/>
        </w:rPr>
        <w:footnoteReference w:id="2754"/>
      </w:r>
      <w:r>
        <w:t xml:space="preserve">{{field-off:Bible}}</w:t>
      </w:r>
    </w:p>
    <w:p>
      <w:r>
        <w:rPr>
          <w:sz w:val="18"/>
          <w:color w:val="777777"/>
        </w:rPr>
        <w:t xml:space="preserve">[[@Bible:Joshua 16:9]] </w:t>
      </w:r>
      <w:r>
        <w:rPr>
          <w:b/>
        </w:rPr>
        <w:t xml:space="preserve">9 </w:t>
      </w:r>
      <w:r>
        <w:t xml:space="preserve"> {{field-on:Bible}}</w:t>
      </w:r>
      <w:r>
        <w:t xml:space="preserve">And the cities set apart to the sons of Ephraim among the inheritance of the sons of Manasseh, all the cities and their villages.</w:t>
      </w:r>
      <w:r>
        <w:t xml:space="preserve">{{field-off:Bible}}</w:t>
      </w:r>
    </w:p>
    <w:p>
      <w:r>
        <w:rPr>
          <w:sz w:val="18"/>
          <w:color w:val="777777"/>
        </w:rPr>
        <w:t xml:space="preserve">[[@Bible:Joshua 16:10]] </w:t>
      </w:r>
      <w:r>
        <w:rPr>
          <w:b/>
        </w:rPr>
        <w:t xml:space="preserve">10 </w:t>
      </w:r>
      <w:r>
        <w:t xml:space="preserve"> {{field-on:Bible}}</w:t>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[[@Bible:Joshua 17:1]] </w:t>
      </w:r>
      <w:r>
        <w:rPr>
          <w:b/>
        </w:rPr>
        <w:t xml:space="preserve">1 </w:t>
      </w:r>
      <w:r>
        <w:t xml:space="preserve"> {{field-on:Bible}}</w:t>
      </w:r>
      <w:r>
        <w:t xml:space="preserve">And the boundaries of the tribe of the sons of Manasseh came to be, because he was firstborn to Joseph</w:t>
      </w:r>
      <w:r>
        <w:rPr>
          <w:rStyle w:val="FootnoteReference"/>
        </w:rPr>
        <w:footnoteReference w:id="2756"/>
      </w:r>
      <w:r>
        <w:t xml:space="preserve">, to Machir the firstborn of Manasseh, father of Gilead, for he was a warrior in Gileaditis and in Bashanitis.</w:t>
      </w:r>
      <w:r>
        <w:rPr>
          <w:rStyle w:val="FootnoteReference"/>
        </w:rPr>
        <w:footnoteReference w:id="2757"/>
      </w:r>
      <w:r>
        <w:rPr>
          <w:rStyle w:val="FootnoteReference"/>
        </w:rPr>
        <w:footnoteReference w:id="2758"/>
      </w:r>
      <w:r>
        <w:t xml:space="preserve">{{field-off:Bible}}</w:t>
      </w:r>
    </w:p>
    <w:p>
      <w:r>
        <w:rPr>
          <w:sz w:val="18"/>
          <w:color w:val="777777"/>
        </w:rPr>
        <w:t xml:space="preserve">[[@Bible:Joshua 17:2]] </w:t>
      </w:r>
      <w:r>
        <w:rPr>
          <w:b/>
        </w:rPr>
        <w:t xml:space="preserve">2 </w:t>
      </w:r>
      <w:r>
        <w:t xml:space="preserve"> {{field-on:Bible}}</w:t>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2759"/>
      </w:r>
      <w:r>
        <w:t xml:space="preserve">{{field-off:Bible}}</w:t>
      </w:r>
    </w:p>
    <w:p>
      <w:r>
        <w:rPr>
          <w:sz w:val="18"/>
          <w:color w:val="777777"/>
        </w:rPr>
        <w:t xml:space="preserve">[[@Bible:Joshua 17:3]] </w:t>
      </w:r>
      <w:r>
        <w:rPr>
          <w:b/>
        </w:rPr>
        <w:t xml:space="preserve">3 </w:t>
      </w:r>
      <w:r>
        <w:t xml:space="preserve"> {{field-on:Bible}}</w:t>
      </w:r>
      <w:r>
        <w:t xml:space="preserve">And to Salpaad son of Opher there were no sons but daughters, and these are the names of the daughters of Salpaad: Maala and Noua and Egla and Melcha and Thersa.</w:t>
      </w:r>
      <w:r>
        <w:t xml:space="preserve">{{field-off:Bible}}</w:t>
      </w:r>
    </w:p>
    <w:p>
      <w:r>
        <w:rPr>
          <w:sz w:val="18"/>
          <w:color w:val="777777"/>
        </w:rPr>
        <w:t xml:space="preserve">[[@Bible:Joshua 17:4]] </w:t>
      </w:r>
      <w:r>
        <w:rPr>
          <w:b/>
        </w:rPr>
        <w:t xml:space="preserve">4 </w:t>
      </w:r>
      <w:r>
        <w:t xml:space="preserve"> {{field-on:Bible}}</w:t>
      </w:r>
      <w:r>
        <w:t xml:space="preserve">And they stood before Eleazar the priest and before Joshua</w:t>
      </w:r>
      <w:r>
        <w:rPr>
          <w:rStyle w:val="FootnoteReference"/>
        </w:rPr>
        <w:footnoteReference w:id="2760"/>
      </w:r>
      <w:r>
        <w:t xml:space="preserve"> and before the leaders, saying, God commanded by the hand of Moses</w:t>
      </w:r>
      <w:r>
        <w:rPr>
          <w:rStyle w:val="FootnoteReference"/>
        </w:rPr>
        <w:footnoteReference w:id="2761"/>
      </w:r>
      <w:r>
        <w:t xml:space="preserve"> to give us an inheritance in the midst of our brothers. And by the command of the Lord an inheritance was given to them among the brothers of their father.</w:t>
      </w:r>
      <w:r>
        <w:t xml:space="preserve">{{field-off:Bible}}</w:t>
      </w:r>
    </w:p>
    <w:p>
      <w:r>
        <w:rPr>
          <w:sz w:val="18"/>
          <w:color w:val="777777"/>
        </w:rPr>
        <w:t xml:space="preserve">[[@Bible:Joshua 17:5]] </w:t>
      </w:r>
      <w:r>
        <w:rPr>
          <w:b/>
        </w:rPr>
        <w:t xml:space="preserve">5 </w:t>
      </w:r>
      <w:r>
        <w:t xml:space="preserve"> {{field-on:Bible}}</w:t>
      </w:r>
      <w:r>
        <w:t xml:space="preserve">And their line fell from Anassa and the plain of Labek from Gilead, which is beyond the </w:t>
      </w:r>
      <w:r>
        <w:t xml:space="preserve">[[Jordan &gt;&gt; BibleKnowledgebase:@Jordan]]</w:t>
      </w:r>
      <w:r>
        <w:t xml:space="preserve">,</w:t>
      </w:r>
      <w:r>
        <w:t xml:space="preserve">{{field-off:Bible}}</w:t>
      </w:r>
    </w:p>
    <w:p>
      <w:r>
        <w:rPr>
          <w:sz w:val="18"/>
          <w:color w:val="777777"/>
        </w:rPr>
        <w:t xml:space="preserve">[[@Bible:Joshua 17:6]] </w:t>
      </w:r>
      <w:r>
        <w:rPr>
          <w:b/>
        </w:rPr>
        <w:t xml:space="preserve">6 </w:t>
      </w:r>
      <w:r>
        <w:t xml:space="preserve"> {{field-on:Bible}}</w:t>
      </w:r>
      <w:r>
        <w:t xml:space="preserve">because daughters of the sons of Manasseh inherited a lot in the midst of their brothers, and the land of Gilead came to be for the sons of Manasseh who were left over.</w:t>
      </w:r>
      <w:r>
        <w:t xml:space="preserve">{{field-off:Bible}}</w:t>
      </w:r>
    </w:p>
    <w:p>
      <w:r>
        <w:rPr>
          <w:sz w:val="18"/>
          <w:color w:val="777777"/>
        </w:rPr>
        <w:t xml:space="preserve">[[@Bible:Joshua 17:7]] </w:t>
      </w:r>
      <w:r>
        <w:rPr>
          <w:b/>
        </w:rPr>
        <w:t xml:space="preserve">7 </w:t>
      </w:r>
      <w:r>
        <w:t xml:space="preserve"> {{field-on:Bible}}</w:t>
      </w:r>
      <w:r>
        <w:t xml:space="preserve">And the boundary of the sons of Manasseh came to be Delanath, which is opposite the sons of Anath, and the boundary goes to Jamin and Jassib to the spring of Thaphthoth.</w:t>
      </w:r>
      <w:r>
        <w:t xml:space="preserve">{{field-off:Bible}}</w:t>
      </w:r>
    </w:p>
    <w:p>
      <w:r>
        <w:rPr>
          <w:sz w:val="18"/>
          <w:color w:val="777777"/>
        </w:rPr>
        <w:t xml:space="preserve">[[@Bible:Joshua 17:8]] </w:t>
      </w:r>
      <w:r>
        <w:rPr>
          <w:b/>
        </w:rPr>
        <w:t xml:space="preserve">8 </w:t>
      </w:r>
      <w:r>
        <w:t xml:space="preserve"> {{field-on:Bible}}</w:t>
      </w:r>
      <w:r>
        <w:t xml:space="preserve">Thapheth shall belong to Manasseh; on the boundaries of Manasseh, to the sons of Ephraim.</w:t>
      </w:r>
      <w:r>
        <w:t xml:space="preserve">{{field-off:Bible}}</w:t>
      </w:r>
    </w:p>
    <w:p>
      <w:r>
        <w:rPr>
          <w:sz w:val="18"/>
          <w:color w:val="777777"/>
        </w:rPr>
        <w:t xml:space="preserve">[[@Bible:Joshua 17:9]] </w:t>
      </w:r>
      <w:r>
        <w:rPr>
          <w:b/>
        </w:rPr>
        <w:t xml:space="preserve">9 </w:t>
      </w:r>
      <w:r>
        <w:t xml:space="preserve"> {{field-on:Bible}}</w:t>
      </w:r>
      <w:r>
        <w:t xml:space="preserve">And the boundaries will go down to the ravine of Karana to the south by the ravine of Jariel, terebinth</w:t>
      </w:r>
      <w:r>
        <w:rPr>
          <w:rStyle w:val="FootnoteReference"/>
        </w:rPr>
        <w:footnoteReference w:id="2762"/>
      </w:r>
      <w:r>
        <w:t xml:space="preserve">, to Ephraim in the midst of the city of Manasseh, and the boundary of Manasseh is to the north by the torrent, and its outlet shall be the sea.</w:t>
      </w:r>
      <w:r>
        <w:t xml:space="preserve">{{field-off:Bible}}</w:t>
      </w:r>
    </w:p>
    <w:p>
      <w:r>
        <w:rPr>
          <w:sz w:val="18"/>
          <w:color w:val="777777"/>
        </w:rPr>
        <w:t xml:space="preserve">[[@Bible:Joshua 17:10]] </w:t>
      </w:r>
      <w:r>
        <w:rPr>
          <w:b/>
        </w:rPr>
        <w:t xml:space="preserve">10 </w:t>
      </w:r>
      <w:r>
        <w:t xml:space="preserve"> {{field-on:Bible}}</w:t>
      </w:r>
      <w:r>
        <w:t xml:space="preserve">From the south to Ephraim and to the north Manasseh, and the sea shall be their boundary, and by Asher they shall join on the north and by Issachar on the east.</w:t>
      </w:r>
      <w:r>
        <w:rPr>
          <w:rStyle w:val="FootnoteReference"/>
        </w:rPr>
        <w:footnoteReference w:id="2763"/>
      </w:r>
      <w:r>
        <w:t xml:space="preserve">{{field-off:Bible}}</w:t>
      </w:r>
    </w:p>
    <w:p>
      <w:r>
        <w:rPr>
          <w:sz w:val="18"/>
          <w:color w:val="777777"/>
        </w:rPr>
        <w:t xml:space="preserve">[[@Bible:Joshua 17:11]] </w:t>
      </w:r>
      <w:r>
        <w:rPr>
          <w:b/>
        </w:rPr>
        <w:t xml:space="preserve">11 </w:t>
      </w:r>
      <w:r>
        <w:t xml:space="preserve"> {{field-on:Bible}}</w:t>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2764"/>
      </w:r>
      <w:r>
        <w:t xml:space="preserve"> and its villages.</w:t>
      </w:r>
      <w:r>
        <w:rPr>
          <w:rStyle w:val="FootnoteReference"/>
        </w:rPr>
        <w:footnoteReference w:id="2765"/>
      </w:r>
      <w:r>
        <w:rPr>
          <w:rStyle w:val="FootnoteReference"/>
        </w:rPr>
        <w:footnoteReference w:id="2766"/>
      </w:r>
      <w:r>
        <w:rPr>
          <w:rStyle w:val="FootnoteReference"/>
        </w:rPr>
        <w:footnoteReference w:id="2767"/>
      </w:r>
      <w:r>
        <w:t xml:space="preserve">{{field-off:Bible}}</w:t>
      </w:r>
    </w:p>
    <w:p>
      <w:r>
        <w:rPr>
          <w:sz w:val="18"/>
          <w:color w:val="777777"/>
        </w:rPr>
        <w:t xml:space="preserve">[[@Bible:Joshua 17:12]] </w:t>
      </w:r>
      <w:r>
        <w:rPr>
          <w:b/>
        </w:rPr>
        <w:t xml:space="preserve">12 </w:t>
      </w:r>
      <w:r>
        <w:t xml:space="preserve"> {{field-on:Bible}}</w:t>
      </w:r>
      <w:r>
        <w:t xml:space="preserve">And the sons of Manasseh were not able to destroy these cities, and the Canaanite began to dwell in that land.</w:t>
      </w:r>
      <w:r>
        <w:rPr>
          <w:rStyle w:val="FootnoteReference"/>
        </w:rPr>
        <w:footnoteReference w:id="2768"/>
      </w:r>
      <w:r>
        <w:t xml:space="preserve">{{field-off:Bible}}</w:t>
      </w:r>
    </w:p>
    <w:p>
      <w:r>
        <w:rPr>
          <w:sz w:val="18"/>
          <w:color w:val="777777"/>
        </w:rPr>
        <w:t xml:space="preserve">[[@Bible:Joshua 17:13]] </w:t>
      </w:r>
      <w:r>
        <w:rPr>
          <w:b/>
        </w:rPr>
        <w:t xml:space="preserve">13 </w:t>
      </w:r>
      <w:r>
        <w:t xml:space="preserve"> {{field-on:Bible}}</w:t>
      </w:r>
      <w:r>
        <w:t xml:space="preserve">And it happened when the sons of Israel</w:t>
      </w:r>
      <w:r>
        <w:rPr>
          <w:rStyle w:val="FootnoteReference"/>
        </w:rPr>
        <w:footnoteReference w:id="2769"/>
      </w:r>
      <w:r>
        <w:t xml:space="preserve"> grew strong, they made the Canaanites subject, but did not utterly destroy them.</w:t>
      </w:r>
      <w:r>
        <w:t xml:space="preserve">{{field-off:Bible}}</w:t>
      </w:r>
    </w:p>
    <w:p>
      <w:r>
        <w:rPr>
          <w:sz w:val="18"/>
          <w:color w:val="777777"/>
        </w:rPr>
        <w:t xml:space="preserve">[[@Bible:Joshua 17:14]] </w:t>
      </w:r>
      <w:r>
        <w:rPr>
          <w:b/>
        </w:rPr>
        <w:t xml:space="preserve">14 </w:t>
      </w:r>
      <w:r>
        <w:t xml:space="preserve"> {{field-on:Bible}}</w:t>
      </w:r>
      <w:r>
        <w:t xml:space="preserve">And the sons of Joseph spoke back to Joshua, saying, Why did you give us one lot and one measuring line as an inheritance, while I am a numerous people and God blessed me?</w:t>
      </w:r>
      <w:r>
        <w:t xml:space="preserve">{{field-off:Bible}}</w:t>
      </w:r>
    </w:p>
    <w:p>
      <w:r>
        <w:rPr>
          <w:sz w:val="18"/>
          <w:color w:val="777777"/>
        </w:rPr>
        <w:t xml:space="preserve">[[@Bible:Joshua 17:15]] </w:t>
      </w:r>
      <w:r>
        <w:rPr>
          <w:b/>
        </w:rPr>
        <w:t xml:space="preserve">15 </w:t>
      </w:r>
      <w:r>
        <w:t xml:space="preserve"> {{field-on:Bible}}</w:t>
      </w:r>
      <w:r>
        <w:t xml:space="preserve">And Joshua said to them, If you are a numerous people, go up into the forest and clear a place for yourself, if the hill-country of Ephraim is too narrow for you.</w:t>
      </w:r>
      <w:r>
        <w:rPr>
          <w:rStyle w:val="FootnoteReference"/>
        </w:rPr>
        <w:footnoteReference w:id="2770"/>
      </w:r>
      <w:r>
        <w:t xml:space="preserve">{{field-off:Bible}}</w:t>
      </w:r>
    </w:p>
    <w:p>
      <w:r>
        <w:rPr>
          <w:sz w:val="18"/>
          <w:color w:val="777777"/>
        </w:rPr>
        <w:t xml:space="preserve">[[@Bible:Joshua 17:16]] </w:t>
      </w:r>
      <w:r>
        <w:rPr>
          <w:b/>
        </w:rPr>
        <w:t xml:space="preserve">16 </w:t>
      </w:r>
      <w:r>
        <w:t xml:space="preserve"> {{field-on:Bible}}</w:t>
      </w:r>
      <w:r>
        <w:t xml:space="preserve">And they said, The hill-country of Ephraim will not suffice for us, and the Canaanite dwelling in it has chosen iron horse and chariot</w:t>
      </w:r>
      <w:r>
        <w:rPr>
          <w:rStyle w:val="FootnoteReference"/>
        </w:rPr>
        <w:footnoteReference w:id="2771"/>
      </w:r>
      <w:r>
        <w:t xml:space="preserve">, in Bethsan and in its villages, in the valley of Jezrael.</w:t>
      </w:r>
      <w:r>
        <w:t xml:space="preserve">{{field-off:Bible}}</w:t>
      </w:r>
    </w:p>
    <w:p>
      <w:r>
        <w:rPr>
          <w:sz w:val="18"/>
          <w:color w:val="777777"/>
        </w:rPr>
        <w:t xml:space="preserve">[[@Bible:Joshua 17:17]] </w:t>
      </w:r>
      <w:r>
        <w:rPr>
          <w:b/>
        </w:rPr>
        <w:t xml:space="preserve">17 </w:t>
      </w:r>
      <w:r>
        <w:t xml:space="preserve"> {{field-on:Bible}}</w:t>
      </w:r>
      <w:r>
        <w:t xml:space="preserve">And Joshua said to the sons of Joseph, If you are a numerous people and have great strength, there shall not be for you one lot,</w:t>
      </w:r>
      <w:r>
        <w:t xml:space="preserve">{{field-off:Bible}}</w:t>
      </w:r>
    </w:p>
    <w:p>
      <w:r>
        <w:rPr>
          <w:sz w:val="18"/>
          <w:color w:val="777777"/>
        </w:rPr>
        <w:t xml:space="preserve">[[@Bible:Joshua 17:18]] </w:t>
      </w:r>
      <w:r>
        <w:rPr>
          <w:b/>
        </w:rPr>
        <w:t xml:space="preserve">18 </w:t>
      </w:r>
      <w:r>
        <w:t xml:space="preserve"> {{field-on:Bible}}</w:t>
      </w:r>
      <w:r>
        <w:t xml:space="preserve">because the forest shall be yours</w:t>
      </w:r>
      <w:r>
        <w:rPr>
          <w:rStyle w:val="FootnoteReference"/>
        </w:rPr>
        <w:footnoteReference w:id="2772"/>
      </w:r>
      <w:r>
        <w:t xml:space="preserve">, for it is forest, and you shall clear it, and it shall be yours, and when you destroy the Canaanite, because he has chosen iron horse and chariot, for you prevail over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[[@Bible:Joshua 18:1]] </w:t>
      </w:r>
      <w:r>
        <w:rPr>
          <w:b/>
        </w:rPr>
        <w:t xml:space="preserve">1 </w:t>
      </w:r>
      <w:r>
        <w:t xml:space="preserve"> {{field-on:Bible}}</w:t>
      </w:r>
      <w:r>
        <w:t xml:space="preserve">And all the congregation of the sons of Israel</w:t>
      </w:r>
      <w:r>
        <w:rPr>
          <w:rStyle w:val="FootnoteReference"/>
        </w:rPr>
        <w:footnoteReference w:id="2773"/>
      </w:r>
      <w:r>
        <w:t xml:space="preserve"> assembled at </w:t>
      </w:r>
      <w:r>
        <w:t xml:space="preserve">[[Shiloh &gt;&gt; BibleKnowledgebase:@Shiloh]]</w:t>
      </w:r>
      <w:r>
        <w:t xml:space="preserve">, and they pitched there the tent of testimony, and the land was subdued by them.</w:t>
      </w:r>
      <w:r>
        <w:t xml:space="preserve">{{field-off:Bible}}</w:t>
      </w:r>
    </w:p>
    <w:p>
      <w:r>
        <w:rPr>
          <w:sz w:val="18"/>
          <w:color w:val="777777"/>
        </w:rPr>
        <w:t xml:space="preserve">[[@Bible:Joshua 18:2]] </w:t>
      </w:r>
      <w:r>
        <w:rPr>
          <w:b/>
        </w:rPr>
        <w:t xml:space="preserve">2 </w:t>
      </w:r>
      <w:r>
        <w:t xml:space="preserve"> {{field-on:Bible}}</w:t>
      </w:r>
      <w:r>
        <w:t xml:space="preserve">And there were left among the sons of Israel seven tribes that had not inherited.</w:t>
      </w:r>
      <w:r>
        <w:t xml:space="preserve">{{field-off:Bible}}</w:t>
      </w:r>
    </w:p>
    <w:p>
      <w:r>
        <w:rPr>
          <w:sz w:val="18"/>
          <w:color w:val="777777"/>
        </w:rPr>
        <w:t xml:space="preserve">[[@Bible:Joshua 18:3]] </w:t>
      </w:r>
      <w:r>
        <w:rPr>
          <w:b/>
        </w:rPr>
        <w:t xml:space="preserve">3 </w:t>
      </w:r>
      <w:r>
        <w:t xml:space="preserve"> {{field-on:Bible}}</w:t>
      </w:r>
      <w:r>
        <w:t xml:space="preserve">And Joshua</w:t>
      </w:r>
      <w:r>
        <w:rPr>
          <w:rStyle w:val="FootnoteReference"/>
        </w:rPr>
        <w:footnoteReference w:id="2774"/>
      </w:r>
      <w:r>
        <w:t xml:space="preserve"> said to the sons of Israel, How long will you grow slack to inherit the land that the Lord our God gave?</w:t>
      </w:r>
      <w:r>
        <w:t xml:space="preserve">{{field-off:Bible}}</w:t>
      </w:r>
    </w:p>
    <w:p>
      <w:r>
        <w:rPr>
          <w:sz w:val="18"/>
          <w:color w:val="777777"/>
        </w:rPr>
        <w:t xml:space="preserve">[[@Bible:Joshua 18:4]] </w:t>
      </w:r>
      <w:r>
        <w:rPr>
          <w:b/>
        </w:rPr>
        <w:t xml:space="preserve">4 </w:t>
      </w:r>
      <w:r>
        <w:t xml:space="preserve"> {{field-on:Bible}}</w:t>
      </w:r>
      <w:r>
        <w:t xml:space="preserve">Give from among you three men from each tribe, and let them arise and pass through the land and map it out before me according to how it should be divided, and let them come to me.</w:t>
      </w:r>
      <w:r>
        <w:rPr>
          <w:rStyle w:val="FootnoteReference"/>
        </w:rPr>
        <w:footnoteReference w:id="2775"/>
      </w:r>
      <w:r>
        <w:t xml:space="preserve">{{field-off:Bible}}</w:t>
      </w:r>
    </w:p>
    <w:p>
      <w:r>
        <w:rPr>
          <w:sz w:val="18"/>
          <w:color w:val="777777"/>
        </w:rPr>
        <w:t xml:space="preserve">[[@Bible:Joshua 18:5]] </w:t>
      </w:r>
      <w:r>
        <w:rPr>
          <w:b/>
        </w:rPr>
        <w:t xml:space="preserve">5 </w:t>
      </w:r>
      <w:r>
        <w:t xml:space="preserve"> {{field-on:Bible}}</w:t>
      </w:r>
      <w:r>
        <w:t xml:space="preserve">And he divided it for them into seven portions: Judah</w:t>
      </w:r>
      <w:r>
        <w:rPr>
          <w:rStyle w:val="FootnoteReference"/>
        </w:rPr>
        <w:footnoteReference w:id="2776"/>
      </w:r>
      <w:r>
        <w:t xml:space="preserve"> shall stand for them on the boundary from the south, and the sons of Joseph</w:t>
      </w:r>
      <w:r>
        <w:rPr>
          <w:rStyle w:val="FootnoteReference"/>
        </w:rPr>
        <w:footnoteReference w:id="2777"/>
      </w:r>
      <w:r>
        <w:t xml:space="preserve"> shall stand for them from the north.</w:t>
      </w:r>
      <w:r>
        <w:rPr>
          <w:rStyle w:val="FootnoteReference"/>
        </w:rPr>
        <w:footnoteReference w:id="2778"/>
      </w:r>
      <w:r>
        <w:t xml:space="preserve">{{field-off:Bible}}</w:t>
      </w:r>
    </w:p>
    <w:p>
      <w:r>
        <w:rPr>
          <w:sz w:val="18"/>
          <w:color w:val="777777"/>
        </w:rPr>
        <w:t xml:space="preserve">[[@Bible:Joshua 18:6]] </w:t>
      </w:r>
      <w:r>
        <w:rPr>
          <w:b/>
        </w:rPr>
        <w:t xml:space="preserve">6 </w:t>
      </w:r>
      <w:r>
        <w:t xml:space="preserve"> {{field-on:Bible}}</w:t>
      </w:r>
      <w:r>
        <w:t xml:space="preserve">And you shall divide the land into seven portions and bring it to me here, and I will cast for you a lot before the Lord our God.</w:t>
      </w:r>
      <w:r>
        <w:rPr>
          <w:rStyle w:val="FootnoteReference"/>
        </w:rPr>
        <w:footnoteReference w:id="2779"/>
      </w:r>
      <w:r>
        <w:t xml:space="preserve">{{field-off:Bible}}</w:t>
      </w:r>
    </w:p>
    <w:p>
      <w:r>
        <w:rPr>
          <w:sz w:val="18"/>
          <w:color w:val="777777"/>
        </w:rPr>
        <w:t xml:space="preserve">[[@Bible:Joshua 18:7]] </w:t>
      </w:r>
      <w:r>
        <w:rPr>
          <w:b/>
        </w:rPr>
        <w:t xml:space="preserve">7 </w:t>
      </w:r>
      <w:r>
        <w:t xml:space="preserve"> {{field-on:Bible}}</w:t>
      </w:r>
      <w:r>
        <w:t xml:space="preserve">For there is no portion for the sons of Levi</w:t>
      </w:r>
      <w:r>
        <w:rPr>
          <w:rStyle w:val="FootnoteReference"/>
        </w:rPr>
        <w:footnoteReference w:id="2780"/>
      </w:r>
      <w:r>
        <w:t xml:space="preserve"> among you, for the priesthood of the Lord is his portion. And Gad and Reuben</w:t>
      </w:r>
      <w:r>
        <w:rPr>
          <w:rStyle w:val="FootnoteReference"/>
        </w:rPr>
        <w:footnoteReference w:id="2781"/>
      </w:r>
      <w:r>
        <w:t xml:space="preserve"> and the half tribe of Manasseh took their inheritance beyond the </w:t>
      </w:r>
      <w:r>
        <w:t xml:space="preserve">[[Jordan &gt;&gt; BibleKnowledgebase:@Jordan]]</w:t>
      </w:r>
      <w:r>
        <w:t xml:space="preserve"> toward the east, which Moses</w:t>
      </w:r>
      <w:r>
        <w:rPr>
          <w:rStyle w:val="FootnoteReference"/>
        </w:rPr>
        <w:footnoteReference w:id="2782"/>
      </w:r>
      <w:r>
        <w:t xml:space="preserve"> the servant of the Lord gave them.</w:t>
      </w:r>
      <w:r>
        <w:t xml:space="preserve">{{field-off:Bible}}</w:t>
      </w:r>
    </w:p>
    <w:p>
      <w:r>
        <w:rPr>
          <w:sz w:val="18"/>
          <w:color w:val="777777"/>
        </w:rPr>
        <w:t xml:space="preserve">[[@Bible:Joshua 18:8]] </w:t>
      </w:r>
      <w:r>
        <w:rPr>
          <w:b/>
        </w:rPr>
        <w:t xml:space="preserve">8 </w:t>
      </w:r>
      <w:r>
        <w:t xml:space="preserve"> {{field-on:Bible}}</w:t>
      </w:r>
      <w:r>
        <w:t xml:space="preserve">And the men arose and went, and Joshua commanded the men going to survey the land, saying, Go and survey the land and come back to me, and here I will cast for you a lot before the Lord in </w:t>
      </w:r>
      <w:r>
        <w:t xml:space="preserve">[[Shiloh &gt;&gt; BibleKnowledgebase:@Shiloh]]</w:t>
      </w:r>
      <w:r>
        <w:t xml:space="preserve">.</w:t>
      </w:r>
      <w:r>
        <w:rPr>
          <w:rStyle w:val="FootnoteReference"/>
        </w:rPr>
        <w:footnoteReference w:id="2783"/>
      </w:r>
      <w:r>
        <w:rPr>
          <w:rStyle w:val="FootnoteReference"/>
        </w:rPr>
        <w:footnoteReference w:id="2784"/>
      </w:r>
      <w:r>
        <w:t xml:space="preserve">{{field-off:Bible}}</w:t>
      </w:r>
    </w:p>
    <w:p>
      <w:r>
        <w:rPr>
          <w:sz w:val="18"/>
          <w:color w:val="777777"/>
        </w:rPr>
        <w:t xml:space="preserve">[[@Bible:Joshua 18:9]] </w:t>
      </w:r>
      <w:r>
        <w:rPr>
          <w:b/>
        </w:rPr>
        <w:t xml:space="preserve">9 </w:t>
      </w:r>
      <w:r>
        <w:t xml:space="preserve"> {{field-on:Bible}}</w:t>
      </w:r>
      <w:r>
        <w:t xml:space="preserve">And the men went and surveyed the land, and they viewed it and wrote it down by its cities in seven portions in a book, and they brought it to Joshua.</w:t>
      </w:r>
      <w:r>
        <w:t xml:space="preserve">{{field-off:Bible}}</w:t>
      </w:r>
    </w:p>
    <w:p>
      <w:r>
        <w:rPr>
          <w:sz w:val="18"/>
          <w:color w:val="777777"/>
        </w:rPr>
        <w:t xml:space="preserve">[[@Bible:Joshua 18:10]] </w:t>
      </w:r>
      <w:r>
        <w:rPr>
          <w:b/>
        </w:rPr>
        <w:t xml:space="preserve">10 </w:t>
      </w:r>
      <w:r>
        <w:t xml:space="preserve"> {{field-on:Bible}}</w:t>
      </w:r>
      <w:r>
        <w:t xml:space="preserve">And Joshua cast for them a lot in </w:t>
      </w:r>
      <w:r>
        <w:t xml:space="preserve">[[Shiloh &gt;&gt; BibleKnowledgebase:@Shiloh]]</w:t>
      </w:r>
      <w:r>
        <w:t xml:space="preserve"> before the Lord.</w:t>
      </w:r>
      <w:r>
        <w:t xml:space="preserve">{{field-off:Bible}}</w:t>
      </w:r>
    </w:p>
    <w:p>
      <w:r>
        <w:rPr>
          <w:sz w:val="18"/>
          <w:color w:val="777777"/>
        </w:rPr>
        <w:t xml:space="preserve">[[@Bible:Joshua 18:11]] </w:t>
      </w:r>
      <w:r>
        <w:rPr>
          <w:b/>
        </w:rPr>
        <w:t xml:space="preserve">11 </w:t>
      </w:r>
      <w:r>
        <w:t xml:space="preserve"> {{field-on:Bible}}</w:t>
      </w:r>
      <w:r>
        <w:t xml:space="preserve">And the lot of the tribe of Benjamin</w:t>
      </w:r>
      <w:r>
        <w:rPr>
          <w:rStyle w:val="FootnoteReference"/>
        </w:rPr>
        <w:footnoteReference w:id="2785"/>
      </w:r>
      <w:r>
        <w:t xml:space="preserve"> came out first according to their clans, and the boundaries of their lot came out between Judah and between the sons of Joseph.</w:t>
      </w:r>
      <w:r>
        <w:t xml:space="preserve">{{field-off:Bible}}</w:t>
      </w:r>
    </w:p>
    <w:p>
      <w:r>
        <w:rPr>
          <w:sz w:val="18"/>
          <w:color w:val="777777"/>
        </w:rPr>
        <w:t xml:space="preserve">[[@Bible:Joshua 18:12]] </w:t>
      </w:r>
      <w:r>
        <w:rPr>
          <w:b/>
        </w:rPr>
        <w:t xml:space="preserve">12 </w:t>
      </w:r>
      <w:r>
        <w:t xml:space="preserve"> {{field-on:Bible}}</w:t>
      </w:r>
      <w:r>
        <w:t xml:space="preserve">And their boundaries came to be from the north from the </w:t>
      </w:r>
      <w:r>
        <w:t xml:space="preserve">[[Jordan &gt;&gt; BibleKnowledgebase:@Jordan]]</w:t>
      </w:r>
      <w:r>
        <w:t xml:space="preserve">, and the boundary shall go up along the shoulder of Jericho on the north and shall go up to the mountain westward, and its outlet shall be the wilderness of Baithon</w:t>
      </w:r>
      <w:r>
        <w:rPr>
          <w:rStyle w:val="FootnoteReference"/>
        </w:rPr>
        <w:footnoteReference w:id="2786"/>
      </w:r>
      <w:r>
        <w:t xml:space="preserve">.</w:t>
      </w:r>
      <w:r>
        <w:t xml:space="preserve">{{field-off:Bible}}</w:t>
      </w:r>
    </w:p>
    <w:p>
      <w:r>
        <w:rPr>
          <w:sz w:val="18"/>
          <w:color w:val="777777"/>
        </w:rPr>
        <w:t xml:space="preserve">[[@Bible:Joshua 18:13]] </w:t>
      </w:r>
      <w:r>
        <w:rPr>
          <w:b/>
        </w:rPr>
        <w:t xml:space="preserve">13 </w:t>
      </w:r>
      <w:r>
        <w:t xml:space="preserve"> {{field-on:Bible}}</w:t>
      </w:r>
      <w:r>
        <w:t xml:space="preserve">And the boundary shall pass from there to Louza, on the south of Louza, from the south, this is Baethel, and the boundary shall go down to Maatarothorech, to the hill-country that is south of lower Baithoron.</w:t>
      </w:r>
      <w:r>
        <w:t xml:space="preserve">{{field-off:Bible}}</w:t>
      </w:r>
    </w:p>
    <w:p>
      <w:r>
        <w:rPr>
          <w:sz w:val="18"/>
          <w:color w:val="777777"/>
        </w:rPr>
        <w:t xml:space="preserve">[[@Bible:Joshua 18:14]] </w:t>
      </w:r>
      <w:r>
        <w:rPr>
          <w:b/>
        </w:rPr>
        <w:t xml:space="preserve">14 </w:t>
      </w:r>
      <w:r>
        <w:t xml:space="preserve"> {{field-on:Bible}}</w:t>
      </w:r>
      <w:r>
        <w:t xml:space="preserve">And the boundary shall pass through and go around on the side facing the sea</w:t>
      </w:r>
      <w:r>
        <w:rPr>
          <w:rStyle w:val="FootnoteReference"/>
        </w:rPr>
        <w:footnoteReference w:id="2787"/>
      </w:r>
      <w:r>
        <w:t xml:space="preserve"> from the south, from the mountain opposite Baithoron to the south, and its outlet shall be at Kariathbaal, this is Kariathiarin, a city of the sons of Judah. This is the side toward the sea.</w:t>
      </w:r>
      <w:r>
        <w:t xml:space="preserve">{{field-off:Bible}}</w:t>
      </w:r>
    </w:p>
    <w:p>
      <w:r>
        <w:rPr>
          <w:sz w:val="18"/>
          <w:color w:val="777777"/>
        </w:rPr>
        <w:t xml:space="preserve">[[@Bible:Joshua 18:15]] </w:t>
      </w:r>
      <w:r>
        <w:rPr>
          <w:b/>
        </w:rPr>
        <w:t xml:space="preserve">15 </w:t>
      </w:r>
      <w:r>
        <w:t xml:space="preserve"> {{field-on:Bible}}</w:t>
      </w:r>
      <w:r>
        <w:t xml:space="preserve">And the side toward the south is from the side of Kariathbaal, and the boundary shall pass to Gasein, to the spring of the water of Naphtho.</w:t>
      </w:r>
      <w:r>
        <w:t xml:space="preserve">{{field-off:Bible}}</w:t>
      </w:r>
    </w:p>
    <w:p>
      <w:r>
        <w:rPr>
          <w:sz w:val="18"/>
          <w:color w:val="777777"/>
        </w:rPr>
        <w:t xml:space="preserve">[[@Bible:Joshua 18:16]] </w:t>
      </w:r>
      <w:r>
        <w:rPr>
          <w:b/>
        </w:rPr>
        <w:t xml:space="preserve">16 </w:t>
      </w:r>
      <w:r>
        <w:t xml:space="preserve"> {{field-on:Bible}}</w:t>
      </w:r>
      <w:r>
        <w:t xml:space="preserve">And the boundary shall go down to the side of the mountain that is opposite the valley of Onnam, which is on the side of Emekraphain to the north, and it shall go down to Gaienna</w:t>
      </w:r>
      <w:r>
        <w:rPr>
          <w:rStyle w:val="FootnoteReference"/>
        </w:rPr>
        <w:footnoteReference w:id="2788"/>
      </w:r>
      <w:r>
        <w:t xml:space="preserve"> on the south of Jebousai from the south, and it shall go down to the spring of Rogel.</w:t>
      </w:r>
      <w:r>
        <w:rPr>
          <w:rStyle w:val="FootnoteReference"/>
        </w:rPr>
        <w:footnoteReference w:id="2789"/>
      </w:r>
      <w:r>
        <w:rPr>
          <w:rStyle w:val="FootnoteReference"/>
        </w:rPr>
        <w:footnoteReference w:id="2790"/>
      </w:r>
      <w:r>
        <w:rPr>
          <w:rStyle w:val="FootnoteReference"/>
        </w:rPr>
        <w:footnoteReference w:id="2791"/>
      </w:r>
      <w:r>
        <w:t xml:space="preserve">{{field-off:Bible}}</w:t>
      </w:r>
    </w:p>
    <w:p>
      <w:r>
        <w:rPr>
          <w:sz w:val="18"/>
          <w:color w:val="777777"/>
        </w:rPr>
        <w:t xml:space="preserve">[[@Bible:Joshua 18:17]] </w:t>
      </w:r>
      <w:r>
        <w:rPr>
          <w:b/>
        </w:rPr>
        <w:t xml:space="preserve">17 </w:t>
      </w:r>
      <w:r>
        <w:t xml:space="preserve"> {{field-on:Bible}}</w:t>
      </w:r>
      <w:r>
        <w:t xml:space="preserve">And it shall pass to the spring of Baithsamyis and pass to Galiloth, which is opposite the ascent of Aithamin, and shall go down to the stone of Baion of the sons of Reuben.</w:t>
      </w:r>
      <w:r>
        <w:t xml:space="preserve">{{field-off:Bible}}</w:t>
      </w:r>
    </w:p>
    <w:p>
      <w:r>
        <w:rPr>
          <w:sz w:val="18"/>
          <w:color w:val="777777"/>
        </w:rPr>
        <w:t xml:space="preserve">[[@Bible:Joshua 18:18]] </w:t>
      </w:r>
      <w:r>
        <w:rPr>
          <w:b/>
        </w:rPr>
        <w:t xml:space="preserve">18 </w:t>
      </w:r>
      <w:r>
        <w:t xml:space="preserve"> {{field-on:Bible}}</w:t>
      </w:r>
      <w:r>
        <w:t xml:space="preserve">And it shall pass along the shoulder of Baitharaba on the north and shall go down.</w:t>
      </w:r>
      <w:r>
        <w:rPr>
          <w:rStyle w:val="FootnoteReference"/>
        </w:rPr>
        <w:footnoteReference w:id="2792"/>
      </w:r>
      <w:r>
        <w:t xml:space="preserve">{{field-off:Bible}}</w:t>
      </w:r>
    </w:p>
    <w:p>
      <w:r>
        <w:rPr>
          <w:sz w:val="18"/>
          <w:color w:val="777777"/>
        </w:rPr>
        <w:t xml:space="preserve">[[@Bible:Joshua 18:19]] </w:t>
      </w:r>
      <w:r>
        <w:rPr>
          <w:b/>
        </w:rPr>
        <w:t xml:space="preserve">19 </w:t>
      </w:r>
      <w:r>
        <w:t xml:space="preserve"> {{field-on:Bible}}</w:t>
      </w:r>
      <w:r>
        <w:t xml:space="preserve">to the boundary on the south of Baithagla on the north, and the outlet of the boundary shall be at the ridge of the </w:t>
      </w:r>
      <w:r>
        <w:t xml:space="preserve">[[Salt Sea &gt;&gt; BibleKnowledgebase:@SaltSea]]</w:t>
      </w:r>
      <w:r>
        <w:t xml:space="preserve"> on the north, by the part of the </w:t>
      </w:r>
      <w:r>
        <w:t xml:space="preserve">[[Jordan &gt;&gt; BibleKnowledgebase:@Jordan]]</w:t>
      </w:r>
      <w:r>
        <w:t xml:space="preserve"> on the south. These are the boundaries from the south.</w:t>
      </w:r>
      <w:r>
        <w:t xml:space="preserve">{{field-off:Bible}}</w:t>
      </w:r>
    </w:p>
    <w:p>
      <w:r>
        <w:rPr>
          <w:sz w:val="18"/>
          <w:color w:val="777777"/>
        </w:rPr>
        <w:t xml:space="preserve">[[@Bible:Joshua 18:20]] </w:t>
      </w:r>
      <w:r>
        <w:rPr>
          <w:b/>
        </w:rPr>
        <w:t xml:space="preserve">20 </w:t>
      </w:r>
      <w:r>
        <w:t xml:space="preserve"> {{field-on:Bible}}</w:t>
      </w:r>
      <w:r>
        <w:t xml:space="preserve">And the </w:t>
      </w:r>
      <w:r>
        <w:t xml:space="preserve">[[Jordan &gt;&gt; BibleKnowledgebase:@Jordan]]</w:t>
      </w:r>
      <w:r>
        <w:t xml:space="preserve"> shall bound it on the eastern side. This is the inheritance of the sons of Benjamin, its boundaries all around according to their clans.</w:t>
      </w:r>
      <w:r>
        <w:t xml:space="preserve">{{field-off:Bible}}</w:t>
      </w:r>
    </w:p>
    <w:p>
      <w:r>
        <w:rPr>
          <w:sz w:val="18"/>
          <w:color w:val="777777"/>
        </w:rPr>
        <w:t xml:space="preserve">[[@Bible:Joshua 18:21]] </w:t>
      </w:r>
      <w:r>
        <w:rPr>
          <w:b/>
        </w:rPr>
        <w:t xml:space="preserve">21 </w:t>
      </w:r>
      <w:r>
        <w:t xml:space="preserve"> {{field-on:Bible}}</w:t>
      </w:r>
      <w:r>
        <w:t xml:space="preserve">And the cities of the sons of Benjamin according to their clans came to be Jericho and Baitheglio and Amekasis,</w:t>
      </w:r>
      <w:r>
        <w:t xml:space="preserve">{{field-off:Bible}}</w:t>
      </w:r>
    </w:p>
    <w:p>
      <w:r>
        <w:rPr>
          <w:sz w:val="18"/>
          <w:color w:val="777777"/>
        </w:rPr>
        <w:t xml:space="preserve">[[@Bible:Joshua 18:22]] </w:t>
      </w:r>
      <w:r>
        <w:rPr>
          <w:b/>
        </w:rPr>
        <w:t xml:space="preserve">22 </w:t>
      </w:r>
      <w:r>
        <w:t xml:space="preserve"> {{field-on:Bible}}</w:t>
      </w:r>
      <w:r>
        <w:t xml:space="preserve">and Baithabara and Sara</w:t>
      </w:r>
      <w:r>
        <w:rPr>
          <w:rStyle w:val="FootnoteReference"/>
        </w:rPr>
        <w:footnoteReference w:id="2793"/>
      </w:r>
      <w:r>
        <w:t xml:space="preserve"> and Besana,</w:t>
      </w:r>
      <w:r>
        <w:t xml:space="preserve">{{field-off:Bible}}</w:t>
      </w:r>
    </w:p>
    <w:p>
      <w:r>
        <w:rPr>
          <w:sz w:val="18"/>
          <w:color w:val="777777"/>
        </w:rPr>
        <w:t xml:space="preserve">[[@Bible:Joshua 18:23]] </w:t>
      </w:r>
      <w:r>
        <w:rPr>
          <w:b/>
        </w:rPr>
        <w:t xml:space="preserve">23 </w:t>
      </w:r>
      <w:r>
        <w:t xml:space="preserve"> {{field-on:Bible}}</w:t>
      </w:r>
      <w:r>
        <w:t xml:space="preserve">and Aiin and Phara and Ephratha,</w:t>
      </w:r>
      <w:r>
        <w:t xml:space="preserve">{{field-off:Bible}}</w:t>
      </w:r>
    </w:p>
    <w:p>
      <w:r>
        <w:rPr>
          <w:sz w:val="18"/>
          <w:color w:val="777777"/>
        </w:rPr>
        <w:t xml:space="preserve">[[@Bible:Joshua 18:24]] </w:t>
      </w:r>
      <w:r>
        <w:rPr>
          <w:b/>
        </w:rPr>
        <w:t xml:space="preserve">24 </w:t>
      </w:r>
      <w:r>
        <w:t xml:space="preserve"> {{field-on:Bible}}</w:t>
      </w:r>
      <w:r>
        <w:t xml:space="preserve">and Karapha and Kephira and Moni and Gabaa, twelve cities and their villages.</w:t>
      </w:r>
      <w:r>
        <w:t xml:space="preserve">{{field-off:Bible}}</w:t>
      </w:r>
    </w:p>
    <w:p>
      <w:r>
        <w:rPr>
          <w:sz w:val="18"/>
          <w:color w:val="777777"/>
        </w:rPr>
        <w:t xml:space="preserve">[[@Bible:Joshua 18:25]] </w:t>
      </w:r>
      <w:r>
        <w:rPr>
          <w:b/>
        </w:rPr>
        <w:t xml:space="preserve">25 </w:t>
      </w:r>
      <w:r>
        <w:t xml:space="preserve"> {{field-on:Bible}}</w:t>
      </w:r>
      <w:r>
        <w:t xml:space="preserve">Gabaon and Rama and Beerotha,</w:t>
      </w:r>
      <w:r>
        <w:t xml:space="preserve">{{field-off:Bible}}</w:t>
      </w:r>
    </w:p>
    <w:p>
      <w:r>
        <w:rPr>
          <w:sz w:val="18"/>
          <w:color w:val="777777"/>
        </w:rPr>
        <w:t xml:space="preserve">[[@Bible:Joshua 18:26]] </w:t>
      </w:r>
      <w:r>
        <w:rPr>
          <w:b/>
        </w:rPr>
        <w:t xml:space="preserve">26 </w:t>
      </w:r>
      <w:r>
        <w:t xml:space="preserve"> {{field-on:Bible}}</w:t>
      </w:r>
      <w:r>
        <w:t xml:space="preserve">and Massema and Miron and Amoke,</w:t>
      </w:r>
      <w:r>
        <w:t xml:space="preserve">{{field-off:Bible}}</w:t>
      </w:r>
    </w:p>
    <w:p>
      <w:r>
        <w:rPr>
          <w:sz w:val="18"/>
          <w:color w:val="777777"/>
        </w:rPr>
        <w:t xml:space="preserve">[[@Bible:Joshua 18:27]] </w:t>
      </w:r>
      <w:r>
        <w:rPr>
          <w:b/>
        </w:rPr>
        <w:t xml:space="preserve">27 </w:t>
      </w:r>
      <w:r>
        <w:t xml:space="preserve"> {{field-on:Bible}}</w:t>
      </w:r>
      <w:r>
        <w:t xml:space="preserve">and Phira and Kaphan and Nakan and Selakan and Thareela,</w:t>
      </w:r>
      <w:r>
        <w:t xml:space="preserve">{{field-off:Bible}}</w:t>
      </w:r>
    </w:p>
    <w:p>
      <w:r>
        <w:rPr>
          <w:sz w:val="18"/>
          <w:color w:val="777777"/>
        </w:rPr>
        <w:t xml:space="preserve">[[@Bible:Joshua 18:28]] </w:t>
      </w:r>
      <w:r>
        <w:rPr>
          <w:b/>
        </w:rPr>
        <w:t xml:space="preserve">28 </w:t>
      </w:r>
      <w:r>
        <w:t xml:space="preserve"> {{field-on:Bible}}</w:t>
      </w:r>
      <w:r>
        <w:t xml:space="preserve">and Jebous, this is </w:t>
      </w:r>
      <w:r>
        <w:t xml:space="preserve">[[Jerusalem &gt;&gt; BibleKnowledgebase:@Jerusalem]]</w:t>
      </w:r>
      <w:r>
        <w:t xml:space="preserve">, and Gabbaothiariim, thirteen cities and their villages. This is the inheritance of the sons of Benjamin according to their clans.</w:t>
      </w:r>
      <w:r>
        <w:rPr>
          <w:rStyle w:val="FootnoteReference"/>
        </w:rPr>
        <w:footnoteReference w:id="2794"/>
      </w:r>
      <w:r>
        <w:rPr>
          <w:rStyle w:val="FootnoteReference"/>
        </w:rPr>
        <w:footnoteReference w:id="27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[[@Bible:Joshua 19:1]] </w:t>
      </w:r>
      <w:r>
        <w:rPr>
          <w:b/>
        </w:rPr>
        <w:t xml:space="preserve">1 </w:t>
      </w:r>
      <w:r>
        <w:t xml:space="preserve"> {{field-on:Bible}}</w:t>
      </w:r>
      <w:r>
        <w:t xml:space="preserve">And the second lot came out for the sons of Simeon</w:t>
      </w:r>
      <w:r>
        <w:rPr>
          <w:rStyle w:val="FootnoteReference"/>
        </w:rPr>
        <w:footnoteReference w:id="2796"/>
      </w:r>
      <w:r>
        <w:t xml:space="preserve">, and their inheritance came to be in the midst of the allotments of the sons of Judah</w:t>
      </w:r>
      <w:r>
        <w:rPr>
          <w:rStyle w:val="FootnoteReference"/>
        </w:rPr>
        <w:footnoteReference w:id="2797"/>
      </w:r>
      <w:r>
        <w:t xml:space="preserve">.</w:t>
      </w:r>
      <w:r>
        <w:t xml:space="preserve">{{field-off:Bible}}</w:t>
      </w:r>
    </w:p>
    <w:p>
      <w:r>
        <w:rPr>
          <w:sz w:val="18"/>
          <w:color w:val="777777"/>
        </w:rPr>
        <w:t xml:space="preserve">[[@Bible:Joshua 19:2]] </w:t>
      </w:r>
      <w:r>
        <w:rPr>
          <w:b/>
        </w:rPr>
        <w:t xml:space="preserve">2 </w:t>
      </w:r>
      <w:r>
        <w:t xml:space="preserve"> {{field-on:Bible}}</w:t>
      </w:r>
      <w:r>
        <w:t xml:space="preserve">And their lot came to be Bersabee and Samaa and Koladam,</w:t>
      </w:r>
      <w:r>
        <w:t xml:space="preserve">{{field-off:Bible}}</w:t>
      </w:r>
    </w:p>
    <w:p>
      <w:r>
        <w:rPr>
          <w:sz w:val="18"/>
          <w:color w:val="777777"/>
        </w:rPr>
        <w:t xml:space="preserve">[[@Bible:Joshua 19:3]] </w:t>
      </w:r>
      <w:r>
        <w:rPr>
          <w:b/>
        </w:rPr>
        <w:t xml:space="preserve">3 </w:t>
      </w:r>
      <w:r>
        <w:t xml:space="preserve"> {{field-on:Bible}}</w:t>
      </w:r>
      <w:r>
        <w:t xml:space="preserve">and Arsola and Bola and Asom,</w:t>
      </w:r>
      <w:r>
        <w:t xml:space="preserve">{{field-off:Bible}}</w:t>
      </w:r>
    </w:p>
    <w:p>
      <w:r>
        <w:rPr>
          <w:sz w:val="18"/>
          <w:color w:val="777777"/>
        </w:rPr>
        <w:t xml:space="preserve">[[@Bible:Joshua 19:4]] </w:t>
      </w:r>
      <w:r>
        <w:rPr>
          <w:b/>
        </w:rPr>
        <w:t xml:space="preserve">4 </w:t>
      </w:r>
      <w:r>
        <w:t xml:space="preserve"> {{field-on:Bible}}</w:t>
      </w:r>
      <w:r>
        <w:t xml:space="preserve">and Elthoula and Boula and Herma,</w:t>
      </w:r>
      <w:r>
        <w:t xml:space="preserve">{{field-off:Bible}}</w:t>
      </w:r>
    </w:p>
    <w:p>
      <w:r>
        <w:rPr>
          <w:sz w:val="18"/>
          <w:color w:val="777777"/>
        </w:rPr>
        <w:t xml:space="preserve">[[@Bible:Joshua 19:5]] </w:t>
      </w:r>
      <w:r>
        <w:rPr>
          <w:b/>
        </w:rPr>
        <w:t xml:space="preserve">5 </w:t>
      </w:r>
      <w:r>
        <w:t xml:space="preserve"> {{field-on:Bible}}</w:t>
      </w:r>
      <w:r>
        <w:t xml:space="preserve">and Sikelak and Baithmachereb and Sarsousin,</w:t>
      </w:r>
      <w:r>
        <w:t xml:space="preserve">{{field-off:Bible}}</w:t>
      </w:r>
    </w:p>
    <w:p>
      <w:r>
        <w:rPr>
          <w:sz w:val="18"/>
          <w:color w:val="777777"/>
        </w:rPr>
        <w:t xml:space="preserve">[[@Bible:Joshua 19:6]] </w:t>
      </w:r>
      <w:r>
        <w:rPr>
          <w:b/>
        </w:rPr>
        <w:t xml:space="preserve">6 </w:t>
      </w:r>
      <w:r>
        <w:t xml:space="preserve"> {{field-on:Bible}}</w:t>
      </w:r>
      <w:r>
        <w:t xml:space="preserve">and Batharoth and their fields, thirteen cities and their villages.</w:t>
      </w:r>
      <w:r>
        <w:t xml:space="preserve">{{field-off:Bible}}</w:t>
      </w:r>
    </w:p>
    <w:p>
      <w:r>
        <w:rPr>
          <w:sz w:val="18"/>
          <w:color w:val="777777"/>
        </w:rPr>
        <w:t xml:space="preserve">[[@Bible:Joshua 19:7]] </w:t>
      </w:r>
      <w:r>
        <w:rPr>
          <w:b/>
        </w:rPr>
        <w:t xml:space="preserve">7 </w:t>
      </w:r>
      <w:r>
        <w:t xml:space="preserve"> {{field-on:Bible}}</w:t>
      </w:r>
      <w:r>
        <w:t xml:space="preserve">Eremmon and Thalcha and Ether and Asan, four cities and their villages.</w:t>
      </w:r>
      <w:r>
        <w:t xml:space="preserve">{{field-off:Bible}}</w:t>
      </w:r>
    </w:p>
    <w:p>
      <w:r>
        <w:rPr>
          <w:sz w:val="18"/>
          <w:color w:val="777777"/>
        </w:rPr>
        <w:t xml:space="preserve">[[@Bible:Joshua 19:8]] </w:t>
      </w:r>
      <w:r>
        <w:rPr>
          <w:b/>
        </w:rPr>
        <w:t xml:space="preserve">8 </w:t>
      </w:r>
      <w:r>
        <w:t xml:space="preserve"> {{field-on:Bible}}</w:t>
      </w:r>
      <w:r>
        <w:t xml:space="preserve">all around their cities as far as Barek, going toward Bameth to the south. This is the inheritance of the tribe of the sons of Simeon according to their clans.</w:t>
      </w:r>
      <w:r>
        <w:t xml:space="preserve">{{field-off:Bible}}</w:t>
      </w:r>
    </w:p>
    <w:p>
      <w:r>
        <w:rPr>
          <w:sz w:val="18"/>
          <w:color w:val="777777"/>
        </w:rPr>
        <w:t xml:space="preserve">[[@Bible:Joshua 19:9]] </w:t>
      </w:r>
      <w:r>
        <w:rPr>
          <w:b/>
        </w:rPr>
        <w:t xml:space="preserve">9 </w:t>
      </w:r>
      <w:r>
        <w:t xml:space="preserve"> {{field-on:Bible}}</w:t>
      </w:r>
      <w:r>
        <w:t xml:space="preserve">From the allotment of Judah came the inheritance of the tribe of the sons of Simeon, because the share of the sons of Judah became greater than theirs</w:t>
      </w:r>
      <w:r>
        <w:rPr>
          <w:rStyle w:val="FootnoteReference"/>
        </w:rPr>
        <w:footnoteReference w:id="2798"/>
      </w:r>
      <w:r>
        <w:t xml:space="preserve">, and the sons of Simeon inherited in the midst of their allotment.</w:t>
      </w:r>
      <w:r>
        <w:t xml:space="preserve">{{field-off:Bible}}</w:t>
      </w:r>
    </w:p>
    <w:p>
      <w:r>
        <w:rPr>
          <w:sz w:val="18"/>
          <w:color w:val="777777"/>
        </w:rPr>
        <w:t xml:space="preserve">[[@Bible:Joshua 19:10]] </w:t>
      </w:r>
      <w:r>
        <w:rPr>
          <w:b/>
        </w:rPr>
        <w:t xml:space="preserve">10 </w:t>
      </w:r>
      <w:r>
        <w:t xml:space="preserve"> {{field-on:Bible}}</w:t>
      </w:r>
      <w:r>
        <w:t xml:space="preserve">And the third lot came out for Zebulun according to their clans. The boundaries of their inheritance shall be Esedek.</w:t>
      </w:r>
      <w:r>
        <w:t xml:space="preserve">{{field-off:Bible}}</w:t>
      </w:r>
    </w:p>
    <w:p>
      <w:r>
        <w:rPr>
          <w:sz w:val="18"/>
          <w:color w:val="777777"/>
        </w:rPr>
        <w:t xml:space="preserve">[[@Bible:Joshua 19:11]] </w:t>
      </w:r>
      <w:r>
        <w:rPr>
          <w:b/>
        </w:rPr>
        <w:t xml:space="preserve">11 </w:t>
      </w:r>
      <w:r>
        <w:t xml:space="preserve"> {{field-on:Bible}}</w:t>
      </w:r>
      <w:r>
        <w:t xml:space="preserve">Gola, their boundary, the sea and Maragella, and it shall join to Baitharaba at the ravine that is opposite Jekman.</w:t>
      </w:r>
      <w:r>
        <w:rPr>
          <w:rStyle w:val="FootnoteReference"/>
        </w:rPr>
        <w:footnoteReference w:id="2799"/>
      </w:r>
      <w:r>
        <w:t xml:space="preserve">{{field-off:Bible}}</w:t>
      </w:r>
    </w:p>
    <w:p>
      <w:r>
        <w:rPr>
          <w:sz w:val="18"/>
          <w:color w:val="777777"/>
        </w:rPr>
        <w:t xml:space="preserve">[[@Bible:Joshua 19:12]] </w:t>
      </w:r>
      <w:r>
        <w:rPr>
          <w:b/>
        </w:rPr>
        <w:t xml:space="preserve">12 </w:t>
      </w:r>
      <w:r>
        <w:t xml:space="preserve"> {{field-on:Bible}}</w:t>
      </w:r>
      <w:r>
        <w:t xml:space="preserve">And it turned back from Seddouk opposite the east to Baithsamyis, to the boundaries of Chaselothaith, and it shall pass to Dabiroth and go up to Phaggai.</w:t>
      </w:r>
      <w:r>
        <w:t xml:space="preserve">{{field-off:Bible}}</w:t>
      </w:r>
    </w:p>
    <w:p>
      <w:r>
        <w:rPr>
          <w:sz w:val="18"/>
          <w:color w:val="777777"/>
        </w:rPr>
        <w:t xml:space="preserve">[[@Bible:Joshua 19:13]] </w:t>
      </w:r>
      <w:r>
        <w:rPr>
          <w:b/>
        </w:rPr>
        <w:t xml:space="preserve">13 </w:t>
      </w:r>
      <w:r>
        <w:t xml:space="preserve"> {{field-on:Bible}}</w:t>
      </w:r>
      <w:r>
        <w:t xml:space="preserve">And from there it shall go around opposite eastward to Gebere, to the city Katasem, and shall pass to Remmona Amathar Aouza.</w:t>
      </w:r>
      <w:r>
        <w:t xml:space="preserve">{{field-off:Bible}}</w:t>
      </w:r>
    </w:p>
    <w:p>
      <w:r>
        <w:rPr>
          <w:sz w:val="18"/>
          <w:color w:val="777777"/>
        </w:rPr>
        <w:t xml:space="preserve">[[@Bible:Joshua 19:14]] </w:t>
      </w:r>
      <w:r>
        <w:rPr>
          <w:b/>
        </w:rPr>
        <w:t xml:space="preserve">14 </w:t>
      </w:r>
      <w:r>
        <w:t xml:space="preserve"> {{field-on:Bible}}</w:t>
      </w:r>
      <w:r>
        <w:t xml:space="preserve">And the boundary shall go around to the north at Amoth, and its outlet shall be at Gaiphael,</w:t>
      </w:r>
      <w:r>
        <w:t xml:space="preserve">{{field-off:Bible}}</w:t>
      </w:r>
    </w:p>
    <w:p>
      <w:r>
        <w:rPr>
          <w:sz w:val="18"/>
          <w:color w:val="777777"/>
        </w:rPr>
        <w:t xml:space="preserve">[[@Bible:Joshua 19:15]] </w:t>
      </w:r>
      <w:r>
        <w:rPr>
          <w:b/>
        </w:rPr>
        <w:t xml:space="preserve">15 </w:t>
      </w:r>
      <w:r>
        <w:t xml:space="preserve"> {{field-on:Bible}}</w:t>
      </w:r>
      <w:r>
        <w:t xml:space="preserve">and Katanath and Nabaal and Symoon and Jericho and Baithman.</w:t>
      </w:r>
      <w:r>
        <w:t xml:space="preserve">{{field-off:Bible}}</w:t>
      </w:r>
    </w:p>
    <w:p>
      <w:r>
        <w:rPr>
          <w:sz w:val="18"/>
          <w:color w:val="777777"/>
        </w:rPr>
        <w:t xml:space="preserve">[[@Bible:Joshua 19:16]] </w:t>
      </w:r>
      <w:r>
        <w:rPr>
          <w:b/>
        </w:rPr>
        <w:t xml:space="preserve">16 </w:t>
      </w:r>
      <w:r>
        <w:t xml:space="preserve"> {{field-on:Bible}}</w:t>
      </w:r>
      <w:r>
        <w:t xml:space="preserve">This is the inheritance of the tribe of the sons of Zebulun according to their clans, the cities and their villages.</w:t>
      </w:r>
      <w:r>
        <w:t xml:space="preserve">{{field-off:Bible}}</w:t>
      </w:r>
    </w:p>
    <w:p>
      <w:r>
        <w:rPr>
          <w:sz w:val="18"/>
          <w:color w:val="777777"/>
        </w:rPr>
        <w:t xml:space="preserve">[[@Bible:Joshua 19:17]] </w:t>
      </w:r>
      <w:r>
        <w:rPr>
          <w:b/>
        </w:rPr>
        <w:t xml:space="preserve">17 </w:t>
      </w:r>
      <w:r>
        <w:t xml:space="preserve"> {{field-on:Bible}}</w:t>
      </w:r>
      <w:r>
        <w:t xml:space="preserve">And for Issachar the fourth lot came out.</w:t>
      </w:r>
      <w:r>
        <w:t xml:space="preserve">{{field-off:Bible}}</w:t>
      </w:r>
    </w:p>
    <w:p>
      <w:r>
        <w:rPr>
          <w:sz w:val="18"/>
          <w:color w:val="777777"/>
        </w:rPr>
        <w:t xml:space="preserve">[[@Bible:Joshua 19:18]] </w:t>
      </w:r>
      <w:r>
        <w:rPr>
          <w:b/>
        </w:rPr>
        <w:t xml:space="preserve">18 </w:t>
      </w:r>
      <w:r>
        <w:t xml:space="preserve"> {{field-on:Bible}}</w:t>
      </w:r>
      <w:r>
        <w:t xml:space="preserve">And their boundaries came to be Iezel and Chasaloth and Sounan,</w:t>
      </w:r>
      <w:r>
        <w:t xml:space="preserve">{{field-off:Bible}}</w:t>
      </w:r>
    </w:p>
    <w:p>
      <w:r>
        <w:rPr>
          <w:sz w:val="18"/>
          <w:color w:val="777777"/>
        </w:rPr>
        <w:t xml:space="preserve">[[@Bible:Joshua 19:19]] </w:t>
      </w:r>
      <w:r>
        <w:rPr>
          <w:b/>
        </w:rPr>
        <w:t xml:space="preserve">19 </w:t>
      </w:r>
      <w:r>
        <w:t xml:space="preserve"> {{field-on:Bible}}</w:t>
      </w:r>
      <w:r>
        <w:t xml:space="preserve">and Agin and Siona and Reeiroth and Anachereth,</w:t>
      </w:r>
      <w:r>
        <w:t xml:space="preserve">{{field-off:Bible}}</w:t>
      </w:r>
    </w:p>
    <w:p>
      <w:r>
        <w:rPr>
          <w:sz w:val="18"/>
          <w:color w:val="777777"/>
        </w:rPr>
        <w:t xml:space="preserve">[[@Bible:Joshua 19:20]] </w:t>
      </w:r>
      <w:r>
        <w:rPr>
          <w:b/>
        </w:rPr>
        <w:t xml:space="preserve">20 </w:t>
      </w:r>
      <w:r>
        <w:t xml:space="preserve"> {{field-on:Bible}}</w:t>
      </w:r>
      <w:r>
        <w:t xml:space="preserve">and Dabiron and Kison and Rebes,</w:t>
      </w:r>
      <w:r>
        <w:t xml:space="preserve">{{field-off:Bible}}</w:t>
      </w:r>
    </w:p>
    <w:p>
      <w:r>
        <w:rPr>
          <w:sz w:val="18"/>
          <w:color w:val="777777"/>
        </w:rPr>
        <w:t xml:space="preserve">[[@Bible:Joshua 19:21]] </w:t>
      </w:r>
      <w:r>
        <w:rPr>
          <w:b/>
        </w:rPr>
        <w:t xml:space="preserve">21 </w:t>
      </w:r>
      <w:r>
        <w:t xml:space="preserve"> {{field-on:Bible}}</w:t>
      </w:r>
      <w:r>
        <w:t xml:space="preserve">and Remmas and Jeon and Tomman and Aimarek and Bersaphes,</w:t>
      </w:r>
      <w:r>
        <w:t xml:space="preserve">{{field-off:Bible}}</w:t>
      </w:r>
    </w:p>
    <w:p>
      <w:r>
        <w:rPr>
          <w:sz w:val="18"/>
          <w:color w:val="777777"/>
        </w:rPr>
        <w:t xml:space="preserve">[[@Bible:Joshua 19:22]] </w:t>
      </w:r>
      <w:r>
        <w:rPr>
          <w:b/>
        </w:rPr>
        <w:t xml:space="preserve">22 </w:t>
      </w:r>
      <w:r>
        <w:t xml:space="preserve"> {{field-on:Bible}}</w:t>
      </w:r>
      <w:r>
        <w:t xml:space="preserve">and the boundary shall join to Gaithbor and to </w:t>
      </w:r>
      <w:r>
        <w:t xml:space="preserve">[[Salim &gt;&gt; BibleKnowledgebase:@Salim]]</w:t>
      </w:r>
      <w:r>
        <w:t xml:space="preserve"> by the sea and Baithsamyis, and the outlet of its boundaries shall be the </w:t>
      </w:r>
      <w:r>
        <w:t xml:space="preserve">[[Jordan &gt;&gt; BibleKnowledgebase:@Jordan]]</w:t>
      </w:r>
      <w:r>
        <w:t xml:space="preserve">.</w:t>
      </w:r>
      <w:r>
        <w:t xml:space="preserve">{{field-off:Bible}}</w:t>
      </w:r>
    </w:p>
    <w:p>
      <w:r>
        <w:rPr>
          <w:sz w:val="18"/>
          <w:color w:val="777777"/>
        </w:rPr>
        <w:t xml:space="preserve">[[@Bible:Joshua 19:23]] </w:t>
      </w:r>
      <w:r>
        <w:rPr>
          <w:b/>
        </w:rPr>
        <w:t xml:space="preserve">23 </w:t>
      </w:r>
      <w:r>
        <w:t xml:space="preserve"> {{field-on:Bible}}</w:t>
      </w:r>
      <w:r>
        <w:t xml:space="preserve">This is the inheritance of the tribe of the sons of Issachar according to their clans, the cities and their villages.</w:t>
      </w:r>
      <w:r>
        <w:t xml:space="preserve">{{field-off:Bible}}</w:t>
      </w:r>
    </w:p>
    <w:p>
      <w:r>
        <w:rPr>
          <w:sz w:val="18"/>
          <w:color w:val="777777"/>
        </w:rPr>
        <w:t xml:space="preserve">[[@Bible:Joshua 19:24]] </w:t>
      </w:r>
      <w:r>
        <w:rPr>
          <w:b/>
        </w:rPr>
        <w:t xml:space="preserve">24 </w:t>
      </w:r>
      <w:r>
        <w:t xml:space="preserve"> {{field-on:Bible}}</w:t>
      </w:r>
      <w:r>
        <w:t xml:space="preserve">And the fifth lot came out for Asher.</w:t>
      </w:r>
      <w:r>
        <w:t xml:space="preserve">{{field-off:Bible}}</w:t>
      </w:r>
    </w:p>
    <w:p>
      <w:r>
        <w:rPr>
          <w:sz w:val="18"/>
          <w:color w:val="777777"/>
        </w:rPr>
        <w:t xml:space="preserve">[[@Bible:Joshua 19:25]] </w:t>
      </w:r>
      <w:r>
        <w:rPr>
          <w:b/>
        </w:rPr>
        <w:t xml:space="preserve">25 </w:t>
      </w:r>
      <w:r>
        <w:t xml:space="preserve"> {{field-on:Bible}}</w:t>
      </w:r>
      <w:r>
        <w:t xml:space="preserve">And their boundaries came to be Exeleketh and Aleph and Baithok and Keaph,</w:t>
      </w:r>
      <w:r>
        <w:t xml:space="preserve">{{field-off:Bible}}</w:t>
      </w:r>
    </w:p>
    <w:p>
      <w:r>
        <w:rPr>
          <w:sz w:val="18"/>
          <w:color w:val="777777"/>
        </w:rPr>
        <w:t xml:space="preserve">[[@Bible:Joshua 19:26]] </w:t>
      </w:r>
      <w:r>
        <w:rPr>
          <w:b/>
        </w:rPr>
        <w:t xml:space="preserve">26 </w:t>
      </w:r>
      <w:r>
        <w:t xml:space="preserve"> {{field-on:Bible}}</w:t>
      </w:r>
      <w:r>
        <w:t xml:space="preserve">and Elimelech and Amiiel and Maasa, and it shall join to Carmel by the sea and to Sion and Labanath.</w:t>
      </w:r>
      <w:r>
        <w:t xml:space="preserve">{{field-off:Bible}}</w:t>
      </w:r>
    </w:p>
    <w:p>
      <w:r>
        <w:rPr>
          <w:sz w:val="18"/>
          <w:color w:val="777777"/>
        </w:rPr>
        <w:t xml:space="preserve">[[@Bible:Joshua 19:27]] </w:t>
      </w:r>
      <w:r>
        <w:rPr>
          <w:b/>
        </w:rPr>
        <w:t xml:space="preserve">27 </w:t>
      </w:r>
      <w:r>
        <w:t xml:space="preserve"> {{field-on:Bible}}</w:t>
      </w:r>
      <w:r>
        <w:t xml:space="preserve">And it shall turn back from the rising of the sun to Baithegenech and join to Zebulun, and from Gai to Phthaiel northward, and the boundary shall enter Saphtbaithme and Inael and pass to </w:t>
      </w:r>
      <w:r>
        <w:t xml:space="preserve">[[Choba &gt;&gt; BibleKnowledgebase:@Choba]]</w:t>
      </w:r>
      <w:r>
        <w:t xml:space="preserve"> Masomel,</w:t>
      </w:r>
      <w:r>
        <w:rPr>
          <w:rStyle w:val="FootnoteReference"/>
        </w:rPr>
        <w:footnoteReference w:id="2800"/>
      </w:r>
      <w:r>
        <w:t xml:space="preserve">{{field-off:Bible}}</w:t>
      </w:r>
    </w:p>
    <w:p>
      <w:r>
        <w:rPr>
          <w:sz w:val="18"/>
          <w:color w:val="777777"/>
        </w:rPr>
        <w:t xml:space="preserve">[[@Bible:Joshua 19:28]] </w:t>
      </w:r>
      <w:r>
        <w:rPr>
          <w:b/>
        </w:rPr>
        <w:t xml:space="preserve">28 </w:t>
      </w:r>
      <w:r>
        <w:t xml:space="preserve"> {{field-on:Bible}}</w:t>
      </w:r>
      <w:r>
        <w:t xml:space="preserve">and Elbon and Raab and Ememaon and Kanthan, as far as great Sidon.</w:t>
      </w:r>
      <w:r>
        <w:rPr>
          <w:rStyle w:val="FootnoteReference"/>
        </w:rPr>
        <w:footnoteReference w:id="2801"/>
      </w:r>
      <w:r>
        <w:t xml:space="preserve">{{field-off:Bible}}</w:t>
      </w:r>
    </w:p>
    <w:p>
      <w:r>
        <w:rPr>
          <w:sz w:val="18"/>
          <w:color w:val="777777"/>
        </w:rPr>
        <w:t xml:space="preserve">[[@Bible:Joshua 19:29]] </w:t>
      </w:r>
      <w:r>
        <w:rPr>
          <w:b/>
        </w:rPr>
        <w:t xml:space="preserve">29 </w:t>
      </w:r>
      <w:r>
        <w:t xml:space="preserve"> {{field-on:Bible}}</w:t>
      </w:r>
      <w:r>
        <w:t xml:space="preserve">And the boundary shall turn to Rama and as far as the spring of Masphassat and the Tyrians, and the boundary shall turn to Iasiph, and its outlet shall be the sea, and from Leb and Echozob,</w:t>
      </w:r>
      <w:r>
        <w:t xml:space="preserve">{{field-off:Bible}}</w:t>
      </w:r>
    </w:p>
    <w:p>
      <w:r>
        <w:rPr>
          <w:sz w:val="18"/>
          <w:color w:val="777777"/>
        </w:rPr>
        <w:t xml:space="preserve">[[@Bible:Joshua 19:30]] </w:t>
      </w:r>
      <w:r>
        <w:rPr>
          <w:b/>
        </w:rPr>
        <w:t xml:space="preserve">30 </w:t>
      </w:r>
      <w:r>
        <w:t xml:space="preserve"> {{field-on:Bible}}</w:t>
      </w:r>
      <w:r>
        <w:t xml:space="preserve">and Archob and Aphek and Raau,</w:t>
      </w:r>
      <w:r>
        <w:t xml:space="preserve">{{field-off:Bible}}</w:t>
      </w:r>
    </w:p>
    <w:p>
      <w:r>
        <w:rPr>
          <w:sz w:val="18"/>
          <w:color w:val="777777"/>
        </w:rPr>
        <w:t xml:space="preserve">[[@Bible:Joshua 19:31]] </w:t>
      </w:r>
      <w:r>
        <w:rPr>
          <w:b/>
        </w:rPr>
        <w:t xml:space="preserve">31 </w:t>
      </w:r>
      <w:r>
        <w:t xml:space="preserve"> {{field-on:Bible}}</w:t>
      </w:r>
      <w:r>
        <w:t xml:space="preserve">This is the inheritance of the tribe of the sons of Asher according to their clans, the cities and their villages.</w:t>
      </w:r>
      <w:r>
        <w:t xml:space="preserve">{{field-off:Bible}}</w:t>
      </w:r>
    </w:p>
    <w:p>
      <w:r>
        <w:rPr>
          <w:sz w:val="18"/>
          <w:color w:val="777777"/>
        </w:rPr>
        <w:t xml:space="preserve">[[@Bible:Joshua 19:32]] </w:t>
      </w:r>
      <w:r>
        <w:rPr>
          <w:b/>
        </w:rPr>
        <w:t xml:space="preserve">32 </w:t>
      </w:r>
      <w:r>
        <w:t xml:space="preserve"> {{field-on:Bible}}</w:t>
      </w:r>
      <w:r>
        <w:t xml:space="preserve">And for Naphtali the sixth lot came out</w:t>
      </w:r>
      <w:r>
        <w:rPr>
          <w:rStyle w:val="FootnoteReference"/>
        </w:rPr>
        <w:footnoteReference w:id="2802"/>
      </w:r>
      <w:r>
        <w:t xml:space="preserve">.</w:t>
      </w:r>
      <w:r>
        <w:t xml:space="preserve">{{field-off:Bible}}</w:t>
      </w:r>
    </w:p>
    <w:p>
      <w:r>
        <w:rPr>
          <w:sz w:val="18"/>
          <w:color w:val="777777"/>
        </w:rPr>
        <w:t xml:space="preserve">[[@Bible:Joshua 19:33]] </w:t>
      </w:r>
      <w:r>
        <w:rPr>
          <w:b/>
        </w:rPr>
        <w:t xml:space="preserve">33 </w:t>
      </w:r>
      <w:r>
        <w:t xml:space="preserve"> {{field-on:Bible}}</w:t>
      </w:r>
      <w:r>
        <w:t xml:space="preserve">And their boundaries came to be Moolam and Mola and Besemiin and Arme and Nabok and Jephthamai, as far as Dodam, and its outlets came to be the </w:t>
      </w:r>
      <w:r>
        <w:t xml:space="preserve">[[Jordan &gt;&gt; BibleKnowledgebase:@Jordan]]</w:t>
      </w:r>
      <w:r>
        <w:t xml:space="preserve">.</w:t>
      </w:r>
      <w:r>
        <w:t xml:space="preserve">{{field-off:Bible}}</w:t>
      </w:r>
    </w:p>
    <w:p>
      <w:r>
        <w:rPr>
          <w:sz w:val="18"/>
          <w:color w:val="777777"/>
        </w:rPr>
        <w:t xml:space="preserve">[[@Bible:Joshua 19:34]] </w:t>
      </w:r>
      <w:r>
        <w:rPr>
          <w:b/>
        </w:rPr>
        <w:t xml:space="preserve">34 </w:t>
      </w:r>
      <w:r>
        <w:t xml:space="preserve"> {{field-on:Bible}}</w:t>
      </w:r>
      <w:r>
        <w:t xml:space="preserve">And the boundary shall turn to the sea at Enath-thabor and pass from there to Jakana, and it shall join to Zebulun from the south and Asher shall join by the sea, and the </w:t>
      </w:r>
      <w:r>
        <w:t xml:space="preserve">[[Jordan &gt;&gt; BibleKnowledgebase:@Jordan]]</w:t>
      </w:r>
      <w:r>
        <w:t xml:space="preserve"> from the rising of the sun.</w:t>
      </w:r>
      <w:r>
        <w:rPr>
          <w:rStyle w:val="FootnoteReference"/>
        </w:rPr>
        <w:footnoteReference w:id="2803"/>
      </w:r>
      <w:r>
        <w:rPr>
          <w:rStyle w:val="FootnoteReference"/>
        </w:rPr>
        <w:footnoteReference w:id="2804"/>
      </w:r>
      <w:r>
        <w:t xml:space="preserve">{{field-off:Bible}}</w:t>
      </w:r>
    </w:p>
    <w:p>
      <w:r>
        <w:rPr>
          <w:sz w:val="18"/>
          <w:color w:val="777777"/>
        </w:rPr>
        <w:t xml:space="preserve">[[@Bible:Joshua 19:35]] </w:t>
      </w:r>
      <w:r>
        <w:rPr>
          <w:b/>
        </w:rPr>
        <w:t xml:space="preserve">35 </w:t>
      </w:r>
      <w:r>
        <w:t xml:space="preserve"> {{field-on:Bible}}</w:t>
      </w:r>
      <w:r>
        <w:t xml:space="preserve">And the fortified cities of the Tyrians were Tyre and Omatha, Daketh and Kenereth,</w:t>
      </w:r>
      <w:r>
        <w:t xml:space="preserve">{{field-off:Bible}}</w:t>
      </w:r>
    </w:p>
    <w:p>
      <w:r>
        <w:rPr>
          <w:sz w:val="18"/>
          <w:color w:val="777777"/>
        </w:rPr>
        <w:t xml:space="preserve">[[@Bible:Joshua 19:36]] </w:t>
      </w:r>
      <w:r>
        <w:rPr>
          <w:b/>
        </w:rPr>
        <w:t xml:space="preserve">36 </w:t>
      </w:r>
      <w:r>
        <w:t xml:space="preserve"> {{field-on:Bible}}</w:t>
      </w:r>
      <w:r>
        <w:t xml:space="preserve">and Armaith and Arael and Asor,</w:t>
      </w:r>
      <w:r>
        <w:t xml:space="preserve">{{field-off:Bible}}</w:t>
      </w:r>
    </w:p>
    <w:p>
      <w:r>
        <w:rPr>
          <w:sz w:val="18"/>
          <w:color w:val="777777"/>
        </w:rPr>
        <w:t xml:space="preserve">[[@Bible:Joshua 19:37]] </w:t>
      </w:r>
      <w:r>
        <w:rPr>
          <w:b/>
        </w:rPr>
        <w:t xml:space="preserve">37 </w:t>
      </w:r>
      <w:r>
        <w:t xml:space="preserve"> {{field-on:Bible}}</w:t>
      </w:r>
      <w:r>
        <w:t xml:space="preserve">and Kades and Assari and the spring of Asor,</w:t>
      </w:r>
      <w:r>
        <w:t xml:space="preserve">{{field-off:Bible}}</w:t>
      </w:r>
    </w:p>
    <w:p>
      <w:r>
        <w:rPr>
          <w:sz w:val="18"/>
          <w:color w:val="777777"/>
        </w:rPr>
        <w:t xml:space="preserve">[[@Bible:Joshua 19:38]] </w:t>
      </w:r>
      <w:r>
        <w:rPr>
          <w:b/>
        </w:rPr>
        <w:t xml:space="preserve">38 </w:t>
      </w:r>
      <w:r>
        <w:t xml:space="preserve"> {{field-on:Bible}}</w:t>
      </w:r>
      <w:r>
        <w:t xml:space="preserve">and Kerōe and Megala Arim and Baiththame and Thessamys.</w:t>
      </w:r>
      <w:r>
        <w:t xml:space="preserve">{{field-off:Bible}}</w:t>
      </w:r>
    </w:p>
    <w:p>
      <w:r>
        <w:rPr>
          <w:sz w:val="18"/>
          <w:color w:val="777777"/>
        </w:rPr>
        <w:t xml:space="preserve">[[@Bible:Joshua 19:39]] </w:t>
      </w:r>
      <w:r>
        <w:rPr>
          <w:b/>
        </w:rPr>
        <w:t xml:space="preserve">39 </w:t>
      </w:r>
      <w:r>
        <w:t xml:space="preserve"> {{field-on:Bible}}</w:t>
      </w:r>
      <w:r>
        <w:t xml:space="preserve">This is the inheritance of the tribe of the sons of Naphtali.</w:t>
      </w:r>
      <w:r>
        <w:t xml:space="preserve">{{field-off:Bible}}</w:t>
      </w:r>
    </w:p>
    <w:p>
      <w:r>
        <w:rPr>
          <w:sz w:val="18"/>
          <w:color w:val="777777"/>
        </w:rPr>
        <w:t xml:space="preserve">[[@Bible:Joshua 19:40]] </w:t>
      </w:r>
      <w:r>
        <w:rPr>
          <w:b/>
        </w:rPr>
        <w:t xml:space="preserve">40 </w:t>
      </w:r>
      <w:r>
        <w:t xml:space="preserve"> {{field-on:Bible}}</w:t>
      </w:r>
      <w:r>
        <w:t xml:space="preserve">And for Dan the seventh lot came out.</w:t>
      </w:r>
      <w:r>
        <w:t xml:space="preserve">{{field-off:Bible}}</w:t>
      </w:r>
    </w:p>
    <w:p>
      <w:r>
        <w:rPr>
          <w:sz w:val="18"/>
          <w:color w:val="777777"/>
        </w:rPr>
        <w:t xml:space="preserve">[[@Bible:Joshua 19:41]] </w:t>
      </w:r>
      <w:r>
        <w:rPr>
          <w:b/>
        </w:rPr>
        <w:t xml:space="preserve">41 </w:t>
      </w:r>
      <w:r>
        <w:t xml:space="preserve"> {{field-on:Bible}}</w:t>
      </w:r>
      <w:r>
        <w:t xml:space="preserve">And their boundaries came to be Sarath and Asa, cities of Sammans,</w:t>
      </w:r>
      <w:r>
        <w:t xml:space="preserve">{{field-off:Bible}}</w:t>
      </w:r>
    </w:p>
    <w:p>
      <w:r>
        <w:rPr>
          <w:sz w:val="18"/>
          <w:color w:val="777777"/>
        </w:rPr>
        <w:t xml:space="preserve">[[@Bible:Joshua 19:42]] </w:t>
      </w:r>
      <w:r>
        <w:rPr>
          <w:b/>
        </w:rPr>
        <w:t xml:space="preserve">42 </w:t>
      </w:r>
      <w:r>
        <w:t xml:space="preserve"> {{field-on:Bible}}</w:t>
      </w:r>
      <w:r>
        <w:t xml:space="preserve">and Salabin and Ammon and Silatha,</w:t>
      </w:r>
      <w:r>
        <w:t xml:space="preserve">{{field-off:Bible}}</w:t>
      </w:r>
    </w:p>
    <w:p>
      <w:r>
        <w:rPr>
          <w:sz w:val="18"/>
          <w:color w:val="777777"/>
        </w:rPr>
        <w:t xml:space="preserve">[[@Bible:Joshua 19:43]] </w:t>
      </w:r>
      <w:r>
        <w:rPr>
          <w:b/>
        </w:rPr>
        <w:t xml:space="preserve">43 </w:t>
      </w:r>
      <w:r>
        <w:t xml:space="preserve"> {{field-on:Bible}}</w:t>
      </w:r>
      <w:r>
        <w:t xml:space="preserve">and Ailon and Thamnatha and Akkaron,</w:t>
      </w:r>
      <w:r>
        <w:t xml:space="preserve">{{field-off:Bible}}</w:t>
      </w:r>
    </w:p>
    <w:p>
      <w:r>
        <w:rPr>
          <w:sz w:val="18"/>
          <w:color w:val="777777"/>
        </w:rPr>
        <w:t xml:space="preserve">[[@Bible:Joshua 19:44]] </w:t>
      </w:r>
      <w:r>
        <w:rPr>
          <w:b/>
        </w:rPr>
        <w:t xml:space="preserve">44 </w:t>
      </w:r>
      <w:r>
        <w:t xml:space="preserve"> {{field-on:Bible}}</w:t>
      </w:r>
      <w:r>
        <w:t xml:space="preserve">and Alkatha and Bege thon and Gebeelan,</w:t>
      </w:r>
      <w:r>
        <w:t xml:space="preserve">{{field-off:Bible}}</w:t>
      </w:r>
    </w:p>
    <w:p>
      <w:r>
        <w:rPr>
          <w:sz w:val="18"/>
          <w:color w:val="777777"/>
        </w:rPr>
        <w:t xml:space="preserve">[[@Bible:Joshua 19:45]] </w:t>
      </w:r>
      <w:r>
        <w:rPr>
          <w:b/>
        </w:rPr>
        <w:t xml:space="preserve">45 </w:t>
      </w:r>
      <w:r>
        <w:t xml:space="preserve"> {{field-on:Bible}}</w:t>
      </w:r>
      <w:r>
        <w:t xml:space="preserve">and Azor and Banaibakat and Gethremmon,</w:t>
      </w:r>
      <w:r>
        <w:t xml:space="preserve">{{field-off:Bible}}</w:t>
      </w:r>
    </w:p>
    <w:p>
      <w:r>
        <w:rPr>
          <w:sz w:val="18"/>
          <w:color w:val="777777"/>
        </w:rPr>
        <w:t xml:space="preserve">[[@Bible:Joshua 19:46]] </w:t>
      </w:r>
      <w:r>
        <w:rPr>
          <w:b/>
        </w:rPr>
        <w:t xml:space="preserve">46 </w:t>
      </w:r>
      <w:r>
        <w:t xml:space="preserve"> {{field-on:Bible}}</w:t>
      </w:r>
      <w:r>
        <w:t xml:space="preserve">and from the sea Hierakon, the boundary near </w:t>
      </w:r>
      <w:r>
        <w:t xml:space="preserve">[[Joppa &gt;&gt; BibleKnowledgebase:@Joppa]]</w:t>
      </w:r>
      <w:r>
        <w:t xml:space="preserve">.</w:t>
      </w:r>
      <w:r>
        <w:t xml:space="preserve">{{field-off:Bible}}</w:t>
      </w:r>
    </w:p>
    <w:p>
      <w:r>
        <w:rPr>
          <w:sz w:val="18"/>
          <w:color w:val="777777"/>
        </w:rPr>
        <w:t xml:space="preserve">[[@Bible:Joshua 19:47]] </w:t>
      </w:r>
      <w:r>
        <w:rPr>
          <w:b/>
        </w:rPr>
        <w:t xml:space="preserve">47 </w:t>
      </w:r>
      <w:r>
        <w:t xml:space="preserve"> {{field-on:Bible}}</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805"/>
      </w:r>
      <w:r>
        <w:t xml:space="preserve">{{field-off:Bible}}</w:t>
      </w:r>
    </w:p>
    <w:p>
      <w:r>
        <w:rPr>
          <w:sz w:val="18"/>
          <w:color w:val="777777"/>
        </w:rPr>
        <w:t xml:space="preserve">[[@Bible:Joshua 19:48]] </w:t>
      </w:r>
      <w:r>
        <w:rPr>
          <w:b/>
        </w:rPr>
        <w:t xml:space="preserve">48 </w:t>
      </w:r>
      <w:r>
        <w:t xml:space="preserve"> {{field-on:Bible}}</w:t>
      </w:r>
      <w:r>
        <w:t xml:space="preserve">And the sons of Judah went and fought Lachis and captured it and struck it with the edge of the sword and settled in it and called its name Lasendak</w:t>
      </w:r>
      <w:r>
        <w:rPr>
          <w:rStyle w:val="FootnoteReference"/>
        </w:rPr>
        <w:footnoteReference w:id="2806"/>
      </w:r>
      <w:r>
        <w:t xml:space="preserve">. And the Amorite remained dwelling in Elom and in Salamin, and the hand of Ephraim weighed heavily on them, and they became tributary to them.</w:t>
      </w:r>
      <w:r>
        <w:rPr>
          <w:rStyle w:val="FootnoteReference"/>
        </w:rPr>
        <w:footnoteReference w:id="2807"/>
      </w:r>
      <w:r>
        <w:t xml:space="preserve">{{field-off:Bible}}</w:t>
      </w:r>
    </w:p>
    <w:p>
      <w:r>
        <w:rPr>
          <w:sz w:val="18"/>
          <w:color w:val="777777"/>
        </w:rPr>
        <w:t xml:space="preserve">[[@Bible:Joshua 19:49]] </w:t>
      </w:r>
      <w:r>
        <w:rPr>
          <w:b/>
        </w:rPr>
        <w:t xml:space="preserve">49 </w:t>
      </w:r>
      <w:r>
        <w:t xml:space="preserve"> {{field-on:Bible}}</w:t>
      </w:r>
      <w:r>
        <w:t xml:space="preserve">And they went to take possession of the land according to their boundary, and the sons of Israel</w:t>
      </w:r>
      <w:r>
        <w:rPr>
          <w:rStyle w:val="FootnoteReference"/>
        </w:rPr>
        <w:footnoteReference w:id="2808"/>
      </w:r>
      <w:r>
        <w:t xml:space="preserve"> gave Joshua</w:t>
      </w:r>
      <w:r>
        <w:rPr>
          <w:rStyle w:val="FootnoteReference"/>
        </w:rPr>
        <w:footnoteReference w:id="2809"/>
      </w:r>
      <w:r>
        <w:t xml:space="preserve"> son of Naue an inheritance among them.</w:t>
      </w:r>
      <w:r>
        <w:t xml:space="preserve">{{field-off:Bible}}</w:t>
      </w:r>
    </w:p>
    <w:p>
      <w:r>
        <w:rPr>
          <w:sz w:val="18"/>
          <w:color w:val="777777"/>
        </w:rPr>
        <w:t xml:space="preserve">[[@Bible:Joshua 19:50]] </w:t>
      </w:r>
      <w:r>
        <w:rPr>
          <w:b/>
        </w:rPr>
        <w:t xml:space="preserve">50 </w:t>
      </w:r>
      <w:r>
        <w:t xml:space="preserve"> {{field-on:Bible}}</w:t>
      </w:r>
      <w:r>
        <w:t xml:space="preserve">By command of God they gave him the city he asked, Thamnasarach, which is in the hill-country of Ephraim, and he built the city and lived in it.</w:t>
      </w:r>
      <w:r>
        <w:t xml:space="preserve">{{field-off:Bible}}</w:t>
      </w:r>
    </w:p>
    <w:p>
      <w:r>
        <w:rPr>
          <w:sz w:val="18"/>
          <w:color w:val="777777"/>
        </w:rPr>
        <w:t xml:space="preserve">[[@Bible:Joshua 19:51]] </w:t>
      </w:r>
      <w:r>
        <w:rPr>
          <w:b/>
        </w:rPr>
        <w:t xml:space="preserve">51 </w:t>
      </w:r>
      <w:r>
        <w:t xml:space="preserve"> {{field-on:Bible}}</w:t>
      </w:r>
      <w:r>
        <w:t xml:space="preserve">These are the divisions</w:t>
      </w:r>
      <w:r>
        <w:rPr>
          <w:rStyle w:val="FootnoteReference"/>
        </w:rPr>
        <w:footnoteReference w:id="2810"/>
      </w:r>
      <w:r>
        <w:t xml:space="preserve"> that Eleazar the priest and Joshua son of Naue and the heads of the fathers among the tribes of Israel apportioned by lots in </w:t>
      </w:r>
      <w:r>
        <w:t xml:space="preserve">[[Shiloh &gt;&gt; BibleKnowledgebase:@Shiloh]]</w:t>
      </w:r>
      <w:r>
        <w:t xml:space="preserve"> before the Lord at the doors of the tent of testimony, and they went to take possession of the land.</w:t>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[[@Bible:Joshua 20:1]] </w:t>
      </w:r>
      <w:r>
        <w:rPr>
          <w:b/>
        </w:rPr>
        <w:t xml:space="preserve">1 </w:t>
      </w:r>
      <w:r>
        <w:t xml:space="preserve"> {{field-on:Bible}}</w:t>
      </w:r>
      <w:r>
        <w:t xml:space="preserve">And the Lord spoke to Joshua</w:t>
      </w:r>
      <w:r>
        <w:rPr>
          <w:rStyle w:val="FootnoteReference"/>
        </w:rPr>
        <w:footnoteReference w:id="2812"/>
      </w:r>
      <w:r>
        <w:t xml:space="preserve">, saying,</w:t>
      </w:r>
      <w:r>
        <w:t xml:space="preserve">{{field-off:Bible}}</w:t>
      </w:r>
    </w:p>
    <w:p>
      <w:r>
        <w:rPr>
          <w:sz w:val="18"/>
          <w:color w:val="777777"/>
        </w:rPr>
        <w:t xml:space="preserve">[[@Bible:Joshua 20:2]] </w:t>
      </w:r>
      <w:r>
        <w:rPr>
          <w:b/>
        </w:rPr>
        <w:t xml:space="preserve">2 </w:t>
      </w:r>
      <w:r>
        <w:t xml:space="preserve"> {{field-on:Bible}}</w:t>
      </w:r>
      <w:r>
        <w:t xml:space="preserve">Speak to the sons of Israel</w:t>
      </w:r>
      <w:r>
        <w:rPr>
          <w:rStyle w:val="FootnoteReference"/>
        </w:rPr>
        <w:footnoteReference w:id="2813"/>
      </w:r>
      <w:r>
        <w:t xml:space="preserve">, saying, Appoint the cities of refuge of which I spoke to you through Moses</w:t>
      </w:r>
      <w:r>
        <w:rPr>
          <w:rStyle w:val="FootnoteReference"/>
        </w:rPr>
        <w:footnoteReference w:id="2814"/>
      </w:r>
      <w:r>
        <w:t xml:space="preserve">,</w:t>
      </w:r>
      <w:r>
        <w:rPr>
          <w:rStyle w:val="FootnoteReference"/>
        </w:rPr>
        <w:footnoteReference w:id="2815"/>
      </w:r>
      <w:r>
        <w:rPr>
          <w:rStyle w:val="FootnoteReference"/>
        </w:rPr>
        <w:footnoteReference w:id="2816"/>
      </w:r>
      <w:r>
        <w:t xml:space="preserve">{{field-off:Bible}}</w:t>
      </w:r>
    </w:p>
    <w:p>
      <w:r>
        <w:rPr>
          <w:sz w:val="18"/>
          <w:color w:val="777777"/>
        </w:rPr>
        <w:t xml:space="preserve">[[@Bible:Joshua 20:3]] </w:t>
      </w:r>
      <w:r>
        <w:rPr>
          <w:b/>
        </w:rPr>
        <w:t xml:space="preserve">3 </w:t>
      </w:r>
      <w:r>
        <w:t xml:space="preserve"> {{field-on:Bible}}</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2817"/>
      </w:r>
      <w:r>
        <w:t xml:space="preserve">{{field-off:Bible}}</w:t>
      </w:r>
    </w:p>
    <w:p>
      <w:r>
        <w:rPr>
          <w:sz w:val="18"/>
          <w:color w:val="777777"/>
        </w:rPr>
        <w:t xml:space="preserve">[[@Bible:Joshua 20:7]] </w:t>
      </w:r>
      <w:r>
        <w:rPr>
          <w:b/>
        </w:rPr>
        <w:t xml:space="preserve">7 </w:t>
      </w:r>
      <w:r>
        <w:t xml:space="preserve"> {{field-on:Bible}}</w:t>
      </w:r>
      <w:r>
        <w:t xml:space="preserve">And they set apart Kades in </w:t>
      </w:r>
      <w:r>
        <w:t xml:space="preserve">[[Galilee &gt;&gt; BibleKnowledgebase:@Galilee]]</w:t>
      </w:r>
      <w:r>
        <w:t xml:space="preserve"> in the mountain of Naphtali, and Sychem in the mountain of Ephraim, and the city Arbok, this is Hebron, in the mountain of Judah</w:t>
      </w:r>
      <w:r>
        <w:rPr>
          <w:rStyle w:val="FootnoteReference"/>
        </w:rPr>
        <w:footnoteReference w:id="2818"/>
      </w:r>
      <w:r>
        <w:t xml:space="preserve">.</w:t>
      </w:r>
      <w:r>
        <w:rPr>
          <w:rStyle w:val="FootnoteReference"/>
        </w:rPr>
        <w:footnoteReference w:id="2819"/>
      </w:r>
      <w:r>
        <w:rPr>
          <w:rStyle w:val="FootnoteReference"/>
        </w:rPr>
        <w:footnoteReference w:id="2820"/>
      </w:r>
      <w:r>
        <w:t xml:space="preserve">{{field-off:Bible}}</w:t>
      </w:r>
    </w:p>
    <w:p>
      <w:r>
        <w:rPr>
          <w:sz w:val="18"/>
          <w:color w:val="777777"/>
        </w:rPr>
        <w:t xml:space="preserve">[[@Bible:Joshua 20:8]] </w:t>
      </w:r>
      <w:r>
        <w:rPr>
          <w:b/>
        </w:rPr>
        <w:t xml:space="preserve">8 </w:t>
      </w:r>
      <w:r>
        <w:t xml:space="preserve"> {{field-on:Bible}}</w:t>
      </w:r>
      <w:r>
        <w:t xml:space="preserve">And beyond the </w:t>
      </w:r>
      <w:r>
        <w:t xml:space="preserve">[[Jordan &gt;&gt; BibleKnowledgebase:@Jordan]]</w:t>
      </w:r>
      <w:r>
        <w:t xml:space="preserve"> they gave </w:t>
      </w:r>
      <w:r>
        <w:t xml:space="preserve">[[Bosor &gt;&gt; BibleKnowledgebase:@Bosor]]</w:t>
      </w:r>
      <w:r>
        <w:t xml:space="preserve"> in the wilderness in the plain from the tribe of Reuben</w:t>
      </w:r>
      <w:r>
        <w:rPr>
          <w:rStyle w:val="FootnoteReference"/>
        </w:rPr>
        <w:footnoteReference w:id="2821"/>
      </w:r>
      <w:r>
        <w:t xml:space="preserve">, and Arēmōth in Gilead from the tribe of Gad, and Gaulon in Bashanitis</w:t>
      </w:r>
      <w:r>
        <w:rPr>
          <w:rStyle w:val="FootnoteReference"/>
        </w:rPr>
        <w:footnoteReference w:id="2822"/>
      </w:r>
      <w:r>
        <w:t xml:space="preserve"> from the tribe of Manasseh.</w:t>
      </w:r>
      <w:r>
        <w:rPr>
          <w:rStyle w:val="FootnoteReference"/>
        </w:rPr>
        <w:footnoteReference w:id="2823"/>
      </w:r>
      <w:r>
        <w:t xml:space="preserve">{{field-off:Bible}}</w:t>
      </w:r>
    </w:p>
    <w:p>
      <w:r>
        <w:rPr>
          <w:sz w:val="18"/>
          <w:color w:val="777777"/>
        </w:rPr>
        <w:t xml:space="preserve">[[@Bible:Joshua 20:9]] </w:t>
      </w:r>
      <w:r>
        <w:rPr>
          <w:b/>
        </w:rPr>
        <w:t xml:space="preserve">9 </w:t>
      </w:r>
      <w:r>
        <w:t xml:space="preserve"> {{field-on:Bible}}</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[[@Bible:Joshua 21:1]] </w:t>
      </w:r>
      <w:r>
        <w:rPr>
          <w:b/>
        </w:rPr>
        <w:t xml:space="preserve">1 </w:t>
      </w:r>
      <w:r>
        <w:t xml:space="preserve"> {{field-on:Bible}}</w:t>
      </w:r>
      <w:r>
        <w:t xml:space="preserve">And the heads of the fathers' houses of the sons of Levi</w:t>
      </w:r>
      <w:r>
        <w:rPr>
          <w:rStyle w:val="FootnoteReference"/>
        </w:rPr>
        <w:footnoteReference w:id="2824"/>
      </w:r>
      <w:r>
        <w:t xml:space="preserve"> approached Eleazar the priest and Joshua</w:t>
      </w:r>
      <w:r>
        <w:rPr>
          <w:rStyle w:val="FootnoteReference"/>
        </w:rPr>
        <w:footnoteReference w:id="2825"/>
      </w:r>
      <w:r>
        <w:t xml:space="preserve"> son of Naue and the heads of the fathers' houses from the tribes of Israel</w:t>
      </w:r>
      <w:r>
        <w:rPr>
          <w:rStyle w:val="FootnoteReference"/>
        </w:rPr>
        <w:footnoteReference w:id="2826"/>
      </w:r>
      <w:r>
        <w:t xml:space="preserve">.</w:t>
      </w:r>
      <w:r>
        <w:t xml:space="preserve">{{field-off:Bible}}</w:t>
      </w:r>
    </w:p>
    <w:p>
      <w:r>
        <w:rPr>
          <w:sz w:val="18"/>
          <w:color w:val="777777"/>
        </w:rPr>
        <w:t xml:space="preserve">[[@Bible:Joshua 21:2]] </w:t>
      </w:r>
      <w:r>
        <w:rPr>
          <w:b/>
        </w:rPr>
        <w:t xml:space="preserve">2 </w:t>
      </w:r>
      <w:r>
        <w:t xml:space="preserve"> {{field-on:Bible}}</w:t>
      </w:r>
      <w:r>
        <w:t xml:space="preserve">And they said to them in </w:t>
      </w:r>
      <w:r>
        <w:t xml:space="preserve">[[Shiloh &gt;&gt; BibleKnowledgebase:@Shiloh]]</w:t>
      </w:r>
      <w:r>
        <w:t xml:space="preserve"> in the land of </w:t>
      </w:r>
      <w:r>
        <w:t xml:space="preserve">[[Canaan &gt;&gt; BibleKnowledgebase:@Canaan]]</w:t>
      </w:r>
      <w:r>
        <w:t xml:space="preserve">, saying, The Lord commanded by the hand of Moses</w:t>
      </w:r>
      <w:r>
        <w:rPr>
          <w:rStyle w:val="FootnoteReference"/>
        </w:rPr>
        <w:footnoteReference w:id="2827"/>
      </w:r>
      <w:r>
        <w:t xml:space="preserve"> to give us cities to dwell in and pasturelands for our cattle.</w:t>
      </w:r>
      <w:r>
        <w:rPr>
          <w:rStyle w:val="FootnoteReference"/>
        </w:rPr>
        <w:footnoteReference w:id="2828"/>
      </w:r>
      <w:r>
        <w:t xml:space="preserve">{{field-off:Bible}}</w:t>
      </w:r>
    </w:p>
    <w:p>
      <w:r>
        <w:rPr>
          <w:sz w:val="18"/>
          <w:color w:val="777777"/>
        </w:rPr>
        <w:t xml:space="preserve">[[@Bible:Joshua 21:3]] </w:t>
      </w:r>
      <w:r>
        <w:rPr>
          <w:b/>
        </w:rPr>
        <w:t xml:space="preserve">3 </w:t>
      </w:r>
      <w:r>
        <w:t xml:space="preserve"> {{field-on:Bible}}</w:t>
      </w:r>
      <w:r>
        <w:t xml:space="preserve">And the sons of Israel gave to the Levites, in their inheriting, by command of the Lord, the cities and their pasturelands.</w:t>
      </w:r>
      <w:r>
        <w:t xml:space="preserve">{{field-off:Bible}}</w:t>
      </w:r>
    </w:p>
    <w:p>
      <w:r>
        <w:rPr>
          <w:sz w:val="18"/>
          <w:color w:val="777777"/>
        </w:rPr>
        <w:t xml:space="preserve">[[@Bible:Joshua 21:4]] </w:t>
      </w:r>
      <w:r>
        <w:rPr>
          <w:b/>
        </w:rPr>
        <w:t xml:space="preserve">4 </w:t>
      </w:r>
      <w:r>
        <w:t xml:space="preserve"> {{field-on:Bible}}</w:t>
      </w:r>
      <w:r>
        <w:t xml:space="preserve">And the lot came out for the clan of Kaath, and for the sons of Aaron</w:t>
      </w:r>
      <w:r>
        <w:rPr>
          <w:rStyle w:val="FootnoteReference"/>
        </w:rPr>
        <w:footnoteReference w:id="2829"/>
      </w:r>
      <w:r>
        <w:t xml:space="preserve"> the priests, the Levites, from the tribe of Judah</w:t>
      </w:r>
      <w:r>
        <w:rPr>
          <w:rStyle w:val="FootnoteReference"/>
        </w:rPr>
        <w:footnoteReference w:id="2830"/>
      </w:r>
      <w:r>
        <w:t xml:space="preserve"> and from the tribe of Simeon</w:t>
      </w:r>
      <w:r>
        <w:rPr>
          <w:rStyle w:val="FootnoteReference"/>
        </w:rPr>
        <w:footnoteReference w:id="2831"/>
      </w:r>
      <w:r>
        <w:t xml:space="preserve"> and from the tribe of Benjamin</w:t>
      </w:r>
      <w:r>
        <w:rPr>
          <w:rStyle w:val="FootnoteReference"/>
        </w:rPr>
        <w:footnoteReference w:id="2832"/>
      </w:r>
      <w:r>
        <w:t xml:space="preserve">, thirteen cities by lot.</w:t>
      </w:r>
      <w:r>
        <w:rPr>
          <w:rStyle w:val="FootnoteReference"/>
        </w:rPr>
        <w:footnoteReference w:id="2833"/>
      </w:r>
      <w:r>
        <w:t xml:space="preserve">{{field-off:Bible}}</w:t>
      </w:r>
    </w:p>
    <w:p>
      <w:r>
        <w:rPr>
          <w:sz w:val="18"/>
          <w:color w:val="777777"/>
        </w:rPr>
        <w:t xml:space="preserve">[[@Bible:Joshua 21:5]] </w:t>
      </w:r>
      <w:r>
        <w:rPr>
          <w:b/>
        </w:rPr>
        <w:t xml:space="preserve">5 </w:t>
      </w:r>
      <w:r>
        <w:t xml:space="preserve"> {{field-on:Bible}}</w:t>
      </w:r>
      <w:r>
        <w:t xml:space="preserve">And for the sons of Kaath who were left, from the tribe of Ephraim and from the tribe of Dan and from the half tribe of Manasseh, ten cities by lot.</w:t>
      </w:r>
      <w:r>
        <w:t xml:space="preserve">{{field-off:Bible}}</w:t>
      </w:r>
    </w:p>
    <w:p>
      <w:r>
        <w:rPr>
          <w:sz w:val="18"/>
          <w:color w:val="777777"/>
        </w:rPr>
        <w:t xml:space="preserve">[[@Bible:Joshua 21:6]] </w:t>
      </w:r>
      <w:r>
        <w:rPr>
          <w:b/>
        </w:rPr>
        <w:t xml:space="preserve">6 </w:t>
      </w:r>
      <w:r>
        <w:t xml:space="preserve"> {{field-on:Bible}}</w:t>
      </w:r>
      <w:r>
        <w:t xml:space="preserve">And for the sons of Gedson, from the tribe of Issachar and from the tribe of Asher and from the tribe of Naphtali and from the half tribe of Manasseh in </w:t>
      </w:r>
      <w:r>
        <w:t xml:space="preserve">[[Bashan &gt;&gt; BibleKnowledgebase:@Bashan]]</w:t>
      </w:r>
      <w:r>
        <w:t xml:space="preserve">, thirteen cities.</w:t>
      </w:r>
      <w:r>
        <w:rPr>
          <w:rStyle w:val="FootnoteReference"/>
        </w:rPr>
        <w:footnoteReference w:id="2834"/>
      </w:r>
      <w:r>
        <w:t xml:space="preserve">{{field-off:Bible}}</w:t>
      </w:r>
    </w:p>
    <w:p>
      <w:r>
        <w:rPr>
          <w:sz w:val="18"/>
          <w:color w:val="777777"/>
        </w:rPr>
        <w:t xml:space="preserve">[[@Bible:Joshua 21:7]] </w:t>
      </w:r>
      <w:r>
        <w:rPr>
          <w:b/>
        </w:rPr>
        <w:t xml:space="preserve">7 </w:t>
      </w:r>
      <w:r>
        <w:t xml:space="preserve"> {{field-on:Bible}}</w:t>
      </w:r>
      <w:r>
        <w:t xml:space="preserve">And for the sons of Merari according to their clans, from the tribe of Reuben</w:t>
      </w:r>
      <w:r>
        <w:rPr>
          <w:rStyle w:val="FootnoteReference"/>
        </w:rPr>
        <w:footnoteReference w:id="2835"/>
      </w:r>
      <w:r>
        <w:t xml:space="preserve"> and from the tribe of Gad and from the tribe of Zebulun, twelve cities by lot.</w:t>
      </w:r>
      <w:r>
        <w:t xml:space="preserve">{{field-off:Bible}}</w:t>
      </w:r>
    </w:p>
    <w:p>
      <w:r>
        <w:rPr>
          <w:sz w:val="18"/>
          <w:color w:val="777777"/>
        </w:rPr>
        <w:t xml:space="preserve">[[@Bible:Joshua 21:8]] </w:t>
      </w:r>
      <w:r>
        <w:rPr>
          <w:b/>
        </w:rPr>
        <w:t xml:space="preserve">8 </w:t>
      </w:r>
      <w:r>
        <w:t xml:space="preserve"> {{field-on:Bible}}</w:t>
      </w:r>
      <w:r>
        <w:t xml:space="preserve">And the sons of Israel gave to the Levites the cities and their pasturelands, just as the Lord commanded Moses, by lot.</w:t>
      </w:r>
      <w:r>
        <w:t xml:space="preserve">{{field-off:Bible}}</w:t>
      </w:r>
    </w:p>
    <w:p>
      <w:r>
        <w:rPr>
          <w:sz w:val="18"/>
          <w:color w:val="777777"/>
        </w:rPr>
        <w:t xml:space="preserve">[[@Bible:Joshua 21:9]] </w:t>
      </w:r>
      <w:r>
        <w:rPr>
          <w:b/>
        </w:rPr>
        <w:t xml:space="preserve">9 </w:t>
      </w:r>
      <w:r>
        <w:t xml:space="preserve"> {{field-on:Bible}}</w:t>
      </w:r>
      <w:r>
        <w:t xml:space="preserve">And the tribe of the sons of Judah and the tribe of the sons of Simeon and from the tribe of the sons of Benjamin gave the cities that were called out</w:t>
      </w:r>
      <w:r>
        <w:t xml:space="preserve">{{field-off:Bible}}</w:t>
      </w:r>
    </w:p>
    <w:p>
      <w:r>
        <w:rPr>
          <w:sz w:val="18"/>
          <w:color w:val="777777"/>
        </w:rPr>
        <w:t xml:space="preserve">[[@Bible:Joshua 21:10]] </w:t>
      </w:r>
      <w:r>
        <w:rPr>
          <w:b/>
        </w:rPr>
        <w:t xml:space="preserve">10 </w:t>
      </w:r>
      <w:r>
        <w:t xml:space="preserve"> {{field-on:Bible}}</w:t>
      </w:r>
      <w:r>
        <w:t xml:space="preserve">for the sons of Aaron from the clan of Kaath of the sons of Levi, because for these the lot came to be.</w:t>
      </w:r>
      <w:r>
        <w:rPr>
          <w:rStyle w:val="FootnoteReference"/>
        </w:rPr>
        <w:footnoteReference w:id="2836"/>
      </w:r>
      <w:r>
        <w:t xml:space="preserve">{{field-off:Bible}}</w:t>
      </w:r>
    </w:p>
    <w:p>
      <w:r>
        <w:rPr>
          <w:sz w:val="18"/>
          <w:color w:val="777777"/>
        </w:rPr>
        <w:t xml:space="preserve">[[@Bible:Joshua 21:11]] </w:t>
      </w:r>
      <w:r>
        <w:rPr>
          <w:b/>
        </w:rPr>
        <w:t xml:space="preserve">11 </w:t>
      </w:r>
      <w:r>
        <w:t xml:space="preserve"> {{field-on:Bible}}</w:t>
      </w:r>
      <w:r>
        <w:t xml:space="preserve">And they gave them Kariatharbok, metropolis of the Anakim, this is Hebron, in the hill-country of Judah, and its pasturelands around it.</w:t>
      </w:r>
      <w:r>
        <w:rPr>
          <w:rStyle w:val="FootnoteReference"/>
        </w:rPr>
        <w:footnoteReference w:id="2837"/>
      </w:r>
      <w:r>
        <w:rPr>
          <w:rStyle w:val="FootnoteReference"/>
        </w:rPr>
        <w:footnoteReference w:id="2838"/>
      </w:r>
      <w:r>
        <w:t xml:space="preserve">{{field-off:Bible}}</w:t>
      </w:r>
    </w:p>
    <w:p>
      <w:r>
        <w:rPr>
          <w:sz w:val="18"/>
          <w:color w:val="777777"/>
        </w:rPr>
        <w:t xml:space="preserve">[[@Bible:Joshua 21:12]] </w:t>
      </w:r>
      <w:r>
        <w:rPr>
          <w:b/>
        </w:rPr>
        <w:t xml:space="preserve">12 </w:t>
      </w:r>
      <w:r>
        <w:t xml:space="preserve"> {{field-on:Bible}}</w:t>
      </w:r>
      <w:r>
        <w:t xml:space="preserve">And Joshua gave the fields of the city and its villages to the sons of Caleb</w:t>
      </w:r>
      <w:r>
        <w:rPr>
          <w:rStyle w:val="FootnoteReference"/>
        </w:rPr>
        <w:footnoteReference w:id="2839"/>
      </w:r>
      <w:r>
        <w:t xml:space="preserve"> son of Jephonne in possession.</w:t>
      </w:r>
      <w:r>
        <w:t xml:space="preserve">{{field-off:Bible}}</w:t>
      </w:r>
    </w:p>
    <w:p>
      <w:r>
        <w:rPr>
          <w:sz w:val="18"/>
          <w:color w:val="777777"/>
        </w:rPr>
        <w:t xml:space="preserve">[[@Bible:Joshua 21:13]] </w:t>
      </w:r>
      <w:r>
        <w:rPr>
          <w:b/>
        </w:rPr>
        <w:t xml:space="preserve">13 </w:t>
      </w:r>
      <w:r>
        <w:t xml:space="preserve"> {{field-on:Bible}}</w:t>
      </w:r>
      <w:r>
        <w:t xml:space="preserve">And to the sons of Aaron they gave Hebron, city of refuge for the manslayer, and its set-apart lands with it, and Lemna and its set-apart lands toward it,</w:t>
      </w:r>
      <w:r>
        <w:rPr>
          <w:rStyle w:val="FootnoteReference"/>
        </w:rPr>
        <w:footnoteReference w:id="2840"/>
      </w:r>
      <w:r>
        <w:t xml:space="preserve">{{field-off:Bible}}</w:t>
      </w:r>
    </w:p>
    <w:p>
      <w:r>
        <w:rPr>
          <w:sz w:val="18"/>
          <w:color w:val="777777"/>
        </w:rPr>
        <w:t xml:space="preserve">[[@Bible:Joshua 21:14]] </w:t>
      </w:r>
      <w:r>
        <w:rPr>
          <w:b/>
        </w:rPr>
        <w:t xml:space="preserve">14 </w:t>
      </w:r>
      <w:r>
        <w:t xml:space="preserve"> {{field-on:Bible}}</w:t>
      </w:r>
      <w:r>
        <w:t xml:space="preserve">and Ailom and its set-apart lands, and Tema and its set-apart lands,</w:t>
      </w:r>
      <w:r>
        <w:t xml:space="preserve">{{field-off:Bible}}</w:t>
      </w:r>
    </w:p>
    <w:p>
      <w:r>
        <w:rPr>
          <w:sz w:val="18"/>
          <w:color w:val="777777"/>
        </w:rPr>
        <w:t xml:space="preserve">[[@Bible:Joshua 21:15]] </w:t>
      </w:r>
      <w:r>
        <w:rPr>
          <w:b/>
        </w:rPr>
        <w:t xml:space="preserve">15 </w:t>
      </w:r>
      <w:r>
        <w:t xml:space="preserve"> {{field-on:Bible}}</w:t>
      </w:r>
      <w:r>
        <w:t xml:space="preserve">and Gella and its set-apart lands, and Dabir and its set-apart lands,</w:t>
      </w:r>
      <w:r>
        <w:t xml:space="preserve">{{field-off:Bible}}</w:t>
      </w:r>
    </w:p>
    <w:p>
      <w:r>
        <w:rPr>
          <w:sz w:val="18"/>
          <w:color w:val="777777"/>
        </w:rPr>
        <w:t xml:space="preserve">[[@Bible:Joshua 21:16]] </w:t>
      </w:r>
      <w:r>
        <w:rPr>
          <w:b/>
        </w:rPr>
        <w:t xml:space="preserve">16 </w:t>
      </w:r>
      <w:r>
        <w:t xml:space="preserve"> {{field-on:Bible}}</w:t>
      </w:r>
      <w:r>
        <w:t xml:space="preserve">and Asa and its set-apart lands, and Tany and its set-apart lands, and Baithsamyis and its set-apart lands, nine cities from these two tribes.</w:t>
      </w:r>
      <w:r>
        <w:t xml:space="preserve">{{field-off:Bible}}</w:t>
      </w:r>
    </w:p>
    <w:p>
      <w:r>
        <w:rPr>
          <w:sz w:val="18"/>
          <w:color w:val="777777"/>
        </w:rPr>
        <w:t xml:space="preserve">[[@Bible:Joshua 21:17]] </w:t>
      </w:r>
      <w:r>
        <w:rPr>
          <w:b/>
        </w:rPr>
        <w:t xml:space="preserve">17 </w:t>
      </w:r>
      <w:r>
        <w:t xml:space="preserve"> {{field-on:Bible}}</w:t>
      </w:r>
      <w:r>
        <w:t xml:space="preserve">And from the tribe of Benjamin, Gabaon and its set-apart lands, and Gatheth and its set-apart lands,</w:t>
      </w:r>
      <w:r>
        <w:t xml:space="preserve">{{field-off:Bible}}</w:t>
      </w:r>
    </w:p>
    <w:p>
      <w:r>
        <w:rPr>
          <w:sz w:val="18"/>
          <w:color w:val="777777"/>
        </w:rPr>
        <w:t xml:space="preserve">[[@Bible:Joshua 21:18]] </w:t>
      </w:r>
      <w:r>
        <w:rPr>
          <w:b/>
        </w:rPr>
        <w:t xml:space="preserve">18 </w:t>
      </w:r>
      <w:r>
        <w:t xml:space="preserve"> {{field-on:Bible}}</w:t>
      </w:r>
      <w:r>
        <w:t xml:space="preserve">and Anathoth and its set-apart lands, and Gamala and its set-apart lands, four cities.</w:t>
      </w:r>
      <w:r>
        <w:t xml:space="preserve">{{field-off:Bible}}</w:t>
      </w:r>
    </w:p>
    <w:p>
      <w:r>
        <w:rPr>
          <w:sz w:val="18"/>
          <w:color w:val="777777"/>
        </w:rPr>
        <w:t xml:space="preserve">[[@Bible:Joshua 21:19]] </w:t>
      </w:r>
      <w:r>
        <w:rPr>
          <w:b/>
        </w:rPr>
        <w:t xml:space="preserve">19 </w:t>
      </w:r>
      <w:r>
        <w:t xml:space="preserve"> {{field-on:Bible}}</w:t>
      </w:r>
      <w:r>
        <w:t xml:space="preserve">All the cities of the sons of Aaron the priests were thirteen.</w:t>
      </w:r>
      <w:r>
        <w:t xml:space="preserve">{{field-off:Bible}}</w:t>
      </w:r>
    </w:p>
    <w:p>
      <w:r>
        <w:rPr>
          <w:sz w:val="18"/>
          <w:color w:val="777777"/>
        </w:rPr>
        <w:t xml:space="preserve">[[@Bible:Joshua 21:20]] </w:t>
      </w:r>
      <w:r>
        <w:rPr>
          <w:b/>
        </w:rPr>
        <w:t xml:space="preserve">20 </w:t>
      </w:r>
      <w:r>
        <w:t xml:space="preserve"> {{field-on:Bible}}</w:t>
      </w:r>
      <w:r>
        <w:t xml:space="preserve">And for the clans of the sons of Kaath, the Levites, who were left from the sons of Kaath, the cities of their boundaries came from the tribe of Ephraim.</w:t>
      </w:r>
      <w:r>
        <w:rPr>
          <w:rStyle w:val="FootnoteReference"/>
        </w:rPr>
        <w:footnoteReference w:id="2841"/>
      </w:r>
      <w:r>
        <w:t xml:space="preserve">{{field-off:Bible}}</w:t>
      </w:r>
    </w:p>
    <w:p>
      <w:r>
        <w:rPr>
          <w:sz w:val="18"/>
          <w:color w:val="777777"/>
        </w:rPr>
        <w:t xml:space="preserve">[[@Bible:Joshua 21:21]] </w:t>
      </w:r>
      <w:r>
        <w:rPr>
          <w:b/>
        </w:rPr>
        <w:t xml:space="preserve">21 </w:t>
      </w:r>
      <w:r>
        <w:t xml:space="preserve"> {{field-on:Bible}}</w:t>
      </w:r>
      <w:r>
        <w:t xml:space="preserve">And they gave them the city of refuge for the manslayer, Sychem, and its set-apart lands, and Gazara and the lands toward it and its set-apart lands,</w:t>
      </w:r>
      <w:r>
        <w:t xml:space="preserve">{{field-off:Bible}}</w:t>
      </w:r>
    </w:p>
    <w:p>
      <w:r>
        <w:rPr>
          <w:sz w:val="18"/>
          <w:color w:val="777777"/>
        </w:rPr>
        <w:t xml:space="preserve">[[@Bible:Joshua 21:22]] </w:t>
      </w:r>
      <w:r>
        <w:rPr>
          <w:b/>
        </w:rPr>
        <w:t xml:space="preserve">22 </w:t>
      </w:r>
      <w:r>
        <w:t xml:space="preserve"> {{field-on:Bible}}</w:t>
      </w:r>
      <w:r>
        <w:t xml:space="preserve">and Kabsaim and the set-apart lands toward it, and upper Baithoron and its set-apart lands, four cities.</w:t>
      </w:r>
      <w:r>
        <w:t xml:space="preserve">{{field-off:Bible}}</w:t>
      </w:r>
    </w:p>
    <w:p>
      <w:r>
        <w:rPr>
          <w:sz w:val="18"/>
          <w:color w:val="777777"/>
        </w:rPr>
        <w:t xml:space="preserve">[[@Bible:Joshua 21:23]] </w:t>
      </w:r>
      <w:r>
        <w:rPr>
          <w:b/>
        </w:rPr>
        <w:t xml:space="preserve">23 </w:t>
      </w:r>
      <w:r>
        <w:t xml:space="preserve"> {{field-on:Bible}}</w:t>
      </w:r>
      <w:r>
        <w:t xml:space="preserve">And from the tribe of Dan, Elkothaim and its set-apart lands, and Gethedan and its set-apart lands,</w:t>
      </w:r>
      <w:r>
        <w:t xml:space="preserve">{{field-off:Bible}}</w:t>
      </w:r>
    </w:p>
    <w:p>
      <w:r>
        <w:rPr>
          <w:sz w:val="18"/>
          <w:color w:val="777777"/>
        </w:rPr>
        <w:t xml:space="preserve">[[@Bible:Joshua 21:24]] </w:t>
      </w:r>
      <w:r>
        <w:rPr>
          <w:b/>
        </w:rPr>
        <w:t xml:space="preserve">24 </w:t>
      </w:r>
      <w:r>
        <w:t xml:space="preserve"> {{field-on:Bible}}</w:t>
      </w:r>
      <w:r>
        <w:t xml:space="preserve">and Ailon and its set-apart lands, and Getheremmon and its set-apart lands, four cities.</w:t>
      </w:r>
      <w:r>
        <w:t xml:space="preserve">{{field-off:Bible}}</w:t>
      </w:r>
    </w:p>
    <w:p>
      <w:r>
        <w:rPr>
          <w:sz w:val="18"/>
          <w:color w:val="777777"/>
        </w:rPr>
        <w:t xml:space="preserve">[[@Bible:Joshua 21:25]] </w:t>
      </w:r>
      <w:r>
        <w:rPr>
          <w:b/>
        </w:rPr>
        <w:t xml:space="preserve">25 </w:t>
      </w:r>
      <w:r>
        <w:t xml:space="preserve"> {{field-on:Bible}}</w:t>
      </w:r>
      <w:r>
        <w:t xml:space="preserve">And from the half tribe of Manasseh, Tanach and its set-apart lands, and Iebatha and its set-apart lands, two cities.</w:t>
      </w:r>
      <w:r>
        <w:t xml:space="preserve">{{field-off:Bible}}</w:t>
      </w:r>
    </w:p>
    <w:p>
      <w:r>
        <w:rPr>
          <w:sz w:val="18"/>
          <w:color w:val="777777"/>
        </w:rPr>
        <w:t xml:space="preserve">[[@Bible:Joshua 21:26]] </w:t>
      </w:r>
      <w:r>
        <w:rPr>
          <w:b/>
        </w:rPr>
        <w:t xml:space="preserve">26 </w:t>
      </w:r>
      <w:r>
        <w:t xml:space="preserve"> {{field-on:Bible}}</w:t>
      </w:r>
      <w:r>
        <w:t xml:space="preserve">All the cities were ten, and the set-apart lands toward them, for the clans of the sons of Kaath who were left over.</w:t>
      </w:r>
      <w:r>
        <w:t xml:space="preserve">{{field-off:Bible}}</w:t>
      </w:r>
    </w:p>
    <w:p>
      <w:r>
        <w:rPr>
          <w:sz w:val="18"/>
          <w:color w:val="777777"/>
        </w:rPr>
        <w:t xml:space="preserve">[[@Bible:Joshua 21:27]] </w:t>
      </w:r>
      <w:r>
        <w:rPr>
          <w:b/>
        </w:rPr>
        <w:t xml:space="preserve">27 </w:t>
      </w:r>
      <w:r>
        <w:t xml:space="preserve"> {{field-on:Bible}}</w:t>
      </w:r>
      <w:r>
        <w:t xml:space="preserve">And to the sons of Gedson, the Levites, from the half tribe of Manasseh, the cities set apart for the manslayers: Gaulon in Bashanitis and its set-apart lands</w:t>
      </w:r>
      <w:r>
        <w:rPr>
          <w:rStyle w:val="FootnoteReference"/>
        </w:rPr>
        <w:footnoteReference w:id="2842"/>
      </w:r>
      <w:r>
        <w:t xml:space="preserve">, and Bosora and its set-apart lands, two cities.</w:t>
      </w:r>
      <w:r>
        <w:t xml:space="preserve">{{field-off:Bible}}</w:t>
      </w:r>
    </w:p>
    <w:p>
      <w:r>
        <w:rPr>
          <w:sz w:val="18"/>
          <w:color w:val="777777"/>
        </w:rPr>
        <w:t xml:space="preserve">[[@Bible:Joshua 21:28]] </w:t>
      </w:r>
      <w:r>
        <w:rPr>
          <w:b/>
        </w:rPr>
        <w:t xml:space="preserve">28 </w:t>
      </w:r>
      <w:r>
        <w:t xml:space="preserve"> {{field-on:Bible}}</w:t>
      </w:r>
      <w:r>
        <w:t xml:space="preserve">And from the tribe of Issachar, Kison and its set-apart lands, and Debba and its set-apart lands,</w:t>
      </w:r>
      <w:r>
        <w:t xml:space="preserve">{{field-off:Bible}}</w:t>
      </w:r>
    </w:p>
    <w:p>
      <w:r>
        <w:rPr>
          <w:sz w:val="18"/>
          <w:color w:val="777777"/>
        </w:rPr>
        <w:t xml:space="preserve">[[@Bible:Joshua 21:29]] </w:t>
      </w:r>
      <w:r>
        <w:rPr>
          <w:b/>
        </w:rPr>
        <w:t xml:space="preserve">29 </w:t>
      </w:r>
      <w:r>
        <w:t xml:space="preserve"> {{field-on:Bible}}</w:t>
      </w:r>
      <w:r>
        <w:t xml:space="preserve">and Remmath and its set-apart lands, and the spring of letters and its set-apart lands, four cities.</w:t>
      </w:r>
      <w:r>
        <w:t xml:space="preserve">{{field-off:Bible}}</w:t>
      </w:r>
    </w:p>
    <w:p>
      <w:r>
        <w:rPr>
          <w:sz w:val="18"/>
          <w:color w:val="777777"/>
        </w:rPr>
        <w:t xml:space="preserve">[[@Bible:Joshua 21:30]] </w:t>
      </w:r>
      <w:r>
        <w:rPr>
          <w:b/>
        </w:rPr>
        <w:t xml:space="preserve">30 </w:t>
      </w:r>
      <w:r>
        <w:t xml:space="preserve"> {{field-on:Bible}}</w:t>
      </w:r>
      <w:r>
        <w:t xml:space="preserve">And from the tribe of Asher, Basellan and its set-apart lands, and Dabbōn and its set-apart lands,</w:t>
      </w:r>
      <w:r>
        <w:t xml:space="preserve">{{field-off:Bible}}</w:t>
      </w:r>
    </w:p>
    <w:p>
      <w:r>
        <w:rPr>
          <w:sz w:val="18"/>
          <w:color w:val="777777"/>
        </w:rPr>
        <w:t xml:space="preserve">[[@Bible:Joshua 21:31]] </w:t>
      </w:r>
      <w:r>
        <w:rPr>
          <w:b/>
        </w:rPr>
        <w:t xml:space="preserve">31 </w:t>
      </w:r>
      <w:r>
        <w:t xml:space="preserve"> {{field-on:Bible}}</w:t>
      </w:r>
      <w:r>
        <w:t xml:space="preserve">and Chelkath and its set-apart lands, and Raab and its set-apart lands, four cities.</w:t>
      </w:r>
      <w:r>
        <w:t xml:space="preserve">{{field-off:Bible}}</w:t>
      </w:r>
    </w:p>
    <w:p>
      <w:r>
        <w:rPr>
          <w:sz w:val="18"/>
          <w:color w:val="777777"/>
        </w:rPr>
        <w:t xml:space="preserve">[[@Bible:Joshua 21:32]] </w:t>
      </w:r>
      <w:r>
        <w:rPr>
          <w:b/>
        </w:rPr>
        <w:t xml:space="preserve">32 </w:t>
      </w:r>
      <w:r>
        <w:t xml:space="preserve"> {{field-on:Bible}}</w:t>
      </w:r>
      <w:r>
        <w:t xml:space="preserve">And from the tribe of Naphtali, the city set apart for the manslayer, Kades in </w:t>
      </w:r>
      <w:r>
        <w:t xml:space="preserve">[[Galilee &gt;&gt; BibleKnowledgebase:@Galilee]]</w:t>
      </w:r>
      <w:r>
        <w:t xml:space="preserve">, and its set-apart lands, and Emmath and its set-apart lands, and Themmōn and its set-apart lands, three cities.</w:t>
      </w:r>
      <w:r>
        <w:t xml:space="preserve">{{field-off:Bible}}</w:t>
      </w:r>
    </w:p>
    <w:p>
      <w:r>
        <w:rPr>
          <w:sz w:val="18"/>
          <w:color w:val="777777"/>
        </w:rPr>
        <w:t xml:space="preserve">[[@Bible:Joshua 21:33]] </w:t>
      </w:r>
      <w:r>
        <w:rPr>
          <w:b/>
        </w:rPr>
        <w:t xml:space="preserve">33 </w:t>
      </w:r>
      <w:r>
        <w:t xml:space="preserve"> {{field-on:Bible}}</w:t>
      </w:r>
      <w:r>
        <w:t xml:space="preserve">All the cities of Gedson according to their clans were thirteen cities.</w:t>
      </w:r>
      <w:r>
        <w:t xml:space="preserve">{{field-off:Bible}}</w:t>
      </w:r>
    </w:p>
    <w:p>
      <w:r>
        <w:rPr>
          <w:sz w:val="18"/>
          <w:color w:val="777777"/>
        </w:rPr>
        <w:t xml:space="preserve">[[@Bible:Joshua 21:34]] </w:t>
      </w:r>
      <w:r>
        <w:rPr>
          <w:b/>
        </w:rPr>
        <w:t xml:space="preserve">34 </w:t>
      </w:r>
      <w:r>
        <w:t xml:space="preserve"> {{field-on:Bible}}</w:t>
      </w:r>
      <w:r>
        <w:t xml:space="preserve">And to the clan of the sons of Merari, the Levites, the rest, from the tribe of the sons of Zebulun, Maan and its pasturelands, and Kades and its pasturelands,</w:t>
      </w:r>
      <w:r>
        <w:t xml:space="preserve">{{field-off:Bible}}</w:t>
      </w:r>
    </w:p>
    <w:p>
      <w:r>
        <w:rPr>
          <w:sz w:val="18"/>
          <w:color w:val="777777"/>
        </w:rPr>
        <w:t xml:space="preserve">[[@Bible:Joshua 21:35]] </w:t>
      </w:r>
      <w:r>
        <w:rPr>
          <w:b/>
        </w:rPr>
        <w:t xml:space="preserve">35 </w:t>
      </w:r>
      <w:r>
        <w:t xml:space="preserve"> {{field-on:Bible}}</w:t>
      </w:r>
      <w:r>
        <w:t xml:space="preserve">and Demna and its pasturelands, and Sella and its pasturelands, four cities.</w:t>
      </w:r>
      <w:r>
        <w:t xml:space="preserve">{{field-off:Bible}}</w:t>
      </w:r>
    </w:p>
    <w:p>
      <w:r>
        <w:rPr>
          <w:sz w:val="18"/>
          <w:color w:val="777777"/>
        </w:rPr>
        <w:t xml:space="preserve">[[@Bible:Joshua 21:36]] </w:t>
      </w:r>
      <w:r>
        <w:rPr>
          <w:b/>
        </w:rPr>
        <w:t xml:space="preserve">36 </w:t>
      </w:r>
      <w:r>
        <w:t xml:space="preserve"> {{field-on:Bible}}</w:t>
      </w:r>
      <w:r>
        <w:t xml:space="preserve">And beyond the </w:t>
      </w:r>
      <w:r>
        <w:t xml:space="preserve">[[Jordan &gt;&gt; BibleKnowledgebase:@Jordan]]</w:t>
      </w:r>
      <w:r>
        <w:t xml:space="preserve"> by Jericho, from the tribe of Reuben, the city of refuge for the manslayer, </w:t>
      </w:r>
      <w:r>
        <w:t xml:space="preserve">[[Bosor &gt;&gt; BibleKnowledgebase:@Bosor]]</w:t>
      </w:r>
      <w:r>
        <w:t xml:space="preserve"> in the wilderness in Misor, and its pasturelands, and Iazēr and its pasturelands,</w:t>
      </w:r>
      <w:r>
        <w:rPr>
          <w:rStyle w:val="FootnoteReference"/>
        </w:rPr>
        <w:footnoteReference w:id="2843"/>
      </w:r>
      <w:r>
        <w:t xml:space="preserve">{{field-off:Bible}}</w:t>
      </w:r>
    </w:p>
    <w:p>
      <w:r>
        <w:rPr>
          <w:sz w:val="18"/>
          <w:color w:val="777777"/>
        </w:rPr>
        <w:t xml:space="preserve">[[@Bible:Joshua 21:37]] </w:t>
      </w:r>
      <w:r>
        <w:rPr>
          <w:b/>
        </w:rPr>
        <w:t xml:space="preserve">37 </w:t>
      </w:r>
      <w:r>
        <w:t xml:space="preserve"> {{field-on:Bible}}</w:t>
      </w:r>
      <w:r>
        <w:t xml:space="preserve">and Dekmōn and its pasturelands, and Mapha and its pasturelands, four cities.</w:t>
      </w:r>
      <w:r>
        <w:rPr>
          <w:rStyle w:val="FootnoteReference"/>
        </w:rPr>
        <w:footnoteReference w:id="2844"/>
      </w:r>
      <w:r>
        <w:t xml:space="preserve">{{field-off:Bible}}</w:t>
      </w:r>
    </w:p>
    <w:p>
      <w:r>
        <w:rPr>
          <w:sz w:val="18"/>
          <w:color w:val="777777"/>
        </w:rPr>
        <w:t xml:space="preserve">[[@Bible:Joshua 21:38]] </w:t>
      </w:r>
      <w:r>
        <w:rPr>
          <w:b/>
        </w:rPr>
        <w:t xml:space="preserve">38 </w:t>
      </w:r>
      <w:r>
        <w:t xml:space="preserve"> {{field-on:Bible}}</w:t>
      </w:r>
      <w:r>
        <w:t xml:space="preserve">And from the tribe of Gad, the city of refuge for the manslayer, Ramoth in Gilead and its pasturelands, and Kamin and its pasturelands,</w:t>
      </w:r>
      <w:r>
        <w:t xml:space="preserve">{{field-off:Bible}}</w:t>
      </w:r>
    </w:p>
    <w:p>
      <w:r>
        <w:rPr>
          <w:sz w:val="18"/>
          <w:color w:val="777777"/>
        </w:rPr>
        <w:t xml:space="preserve">[[@Bible:Joshua 21:39]] </w:t>
      </w:r>
      <w:r>
        <w:rPr>
          <w:b/>
        </w:rPr>
        <w:t xml:space="preserve">39 </w:t>
      </w:r>
      <w:r>
        <w:t xml:space="preserve"> {{field-on:Bible}}</w:t>
      </w:r>
      <w:r>
        <w:t xml:space="preserve">and Esebōn and its pasturelands, and Iazēr and its pasturelands, all four cities.</w:t>
      </w:r>
      <w:r>
        <w:t xml:space="preserve">{{field-off:Bible}}</w:t>
      </w:r>
    </w:p>
    <w:p>
      <w:r>
        <w:rPr>
          <w:sz w:val="18"/>
          <w:color w:val="777777"/>
        </w:rPr>
        <w:t xml:space="preserve">[[@Bible:Joshua 21:40]] </w:t>
      </w:r>
      <w:r>
        <w:rPr>
          <w:b/>
        </w:rPr>
        <w:t xml:space="preserve">40 </w:t>
      </w:r>
      <w:r>
        <w:t xml:space="preserve"> {{field-on:Bible}}</w:t>
      </w:r>
      <w:r>
        <w:t xml:space="preserve">All the cities for the sons of Merari according to their clans, the ones left over from the tribe of Levi, and their boundaries came to be twelve cities.</w:t>
      </w:r>
      <w:r>
        <w:rPr>
          <w:rStyle w:val="FootnoteReference"/>
        </w:rPr>
        <w:footnoteReference w:id="2845"/>
      </w:r>
      <w:r>
        <w:t xml:space="preserve">{{field-off:Bible}}</w:t>
      </w:r>
    </w:p>
    <w:p>
      <w:r>
        <w:rPr>
          <w:sz w:val="18"/>
          <w:color w:val="777777"/>
        </w:rPr>
        <w:t xml:space="preserve">[[@Bible:Joshua 21:41]] </w:t>
      </w:r>
      <w:r>
        <w:rPr>
          <w:b/>
        </w:rPr>
        <w:t xml:space="preserve">41 </w:t>
      </w:r>
      <w:r>
        <w:t xml:space="preserve"> {{field-on:Bible}}</w:t>
      </w:r>
      <w:r>
        <w:t xml:space="preserve">All the cities of the Levites in the midst of the possession of the sons of Israel were forty-eight cities and their pasturelands.</w:t>
      </w:r>
      <w:r>
        <w:t xml:space="preserve">{{field-off:Bible}}</w:t>
      </w:r>
    </w:p>
    <w:p>
      <w:r>
        <w:rPr>
          <w:sz w:val="18"/>
          <w:color w:val="777777"/>
        </w:rPr>
        <w:t xml:space="preserve">[[@Bible:Joshua 21:42]] </w:t>
      </w:r>
      <w:r>
        <w:rPr>
          <w:b/>
        </w:rPr>
        <w:t xml:space="preserve">42 </w:t>
      </w:r>
      <w:r>
        <w:t xml:space="preserve"> {{field-on:Bible}}</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846"/>
      </w:r>
      <w:r>
        <w:t xml:space="preserve">{{field-off:Bible}}</w:t>
      </w:r>
    </w:p>
    <w:p>
      <w:r>
        <w:rPr>
          <w:sz w:val="18"/>
          <w:color w:val="777777"/>
        </w:rPr>
        <w:t xml:space="preserve">[[@Bible:Joshua 21:43]] </w:t>
      </w:r>
      <w:r>
        <w:rPr>
          <w:b/>
        </w:rPr>
        <w:t xml:space="preserve">43 </w:t>
      </w:r>
      <w:r>
        <w:t xml:space="preserve"> {{field-on:Bible}}</w:t>
      </w:r>
      <w:r>
        <w:t xml:space="preserve">And the Lord gave to Israel all the land that he swore to give to their fathers, and they inherited it and dwelt in it.</w:t>
      </w:r>
      <w:r>
        <w:t xml:space="preserve">{{field-off:Bible}}</w:t>
      </w:r>
    </w:p>
    <w:p>
      <w:r>
        <w:rPr>
          <w:sz w:val="18"/>
          <w:color w:val="777777"/>
        </w:rPr>
        <w:t xml:space="preserve">[[@Bible:Joshua 21:44]] </w:t>
      </w:r>
      <w:r>
        <w:rPr>
          <w:b/>
        </w:rPr>
        <w:t xml:space="preserve">44 </w:t>
      </w:r>
      <w:r>
        <w:t xml:space="preserve"> {{field-on:Bible}}</w:t>
      </w:r>
      <w:r>
        <w:t xml:space="preserve">And the Lord gave them rest all around, just as he swore to their fathers. No one stood against them from all their enemies; the Lord gave all their enemies into their hands.</w:t>
      </w:r>
      <w:r>
        <w:t xml:space="preserve">{{field-off:Bible}}</w:t>
      </w:r>
    </w:p>
    <w:p>
      <w:r>
        <w:rPr>
          <w:sz w:val="18"/>
          <w:color w:val="777777"/>
        </w:rPr>
        <w:t xml:space="preserve">[[@Bible:Joshua 21:45]] </w:t>
      </w:r>
      <w:r>
        <w:rPr>
          <w:b/>
        </w:rPr>
        <w:t xml:space="preserve">45 </w:t>
      </w:r>
      <w:r>
        <w:t xml:space="preserve"> {{field-on:Bible}}</w:t>
      </w:r>
      <w:r>
        <w:t xml:space="preserve">Not one word fell from all the good words that the Lord spoke to the sons of Israel; all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[[@Bible:Joshua 22:1]] </w:t>
      </w:r>
      <w:r>
        <w:rPr>
          <w:b/>
        </w:rPr>
        <w:t xml:space="preserve">1 </w:t>
      </w:r>
      <w:r>
        <w:t xml:space="preserve"> {{field-on:Bible}}</w:t>
      </w:r>
      <w:r>
        <w:t xml:space="preserve">Then Joshua</w:t>
      </w:r>
      <w:r>
        <w:rPr>
          <w:rStyle w:val="FootnoteReference"/>
        </w:rPr>
        <w:footnoteReference w:id="2847"/>
      </w:r>
      <w:r>
        <w:t xml:space="preserve"> called together the sons of Reuben</w:t>
      </w:r>
      <w:r>
        <w:rPr>
          <w:rStyle w:val="FootnoteReference"/>
        </w:rPr>
        <w:footnoteReference w:id="2848"/>
      </w:r>
      <w:r>
        <w:t xml:space="preserve"> and the sons of Gad and the half tribe of Manasseh,</w:t>
      </w:r>
      <w:r>
        <w:t xml:space="preserve">{{field-off:Bible}}</w:t>
      </w:r>
    </w:p>
    <w:p>
      <w:r>
        <w:rPr>
          <w:sz w:val="18"/>
          <w:color w:val="777777"/>
        </w:rPr>
        <w:t xml:space="preserve">[[@Bible:Joshua 22:2]] </w:t>
      </w:r>
      <w:r>
        <w:rPr>
          <w:b/>
        </w:rPr>
        <w:t xml:space="preserve">2 </w:t>
      </w:r>
      <w:r>
        <w:t xml:space="preserve"> {{field-on:Bible}}</w:t>
      </w:r>
      <w:r>
        <w:t xml:space="preserve">and said to them, You have heard all that Moses</w:t>
      </w:r>
      <w:r>
        <w:rPr>
          <w:rStyle w:val="FootnoteReference"/>
        </w:rPr>
        <w:footnoteReference w:id="2849"/>
      </w:r>
      <w:r>
        <w:t xml:space="preserve"> the servant of the Lord commanded you, and you obeyed my voice according to all that I commanded you.</w:t>
      </w:r>
      <w:r>
        <w:t xml:space="preserve">{{field-off:Bible}}</w:t>
      </w:r>
    </w:p>
    <w:p>
      <w:r>
        <w:rPr>
          <w:sz w:val="18"/>
          <w:color w:val="777777"/>
        </w:rPr>
        <w:t xml:space="preserve">[[@Bible:Joshua 22:3]] </w:t>
      </w:r>
      <w:r>
        <w:rPr>
          <w:b/>
        </w:rPr>
        <w:t xml:space="preserve">3 </w:t>
      </w:r>
      <w:r>
        <w:t xml:space="preserve"> {{field-on:Bible}}</w:t>
      </w:r>
      <w:r>
        <w:t xml:space="preserve">You have not forsaken your brothers these many days until this day, and you have kept the commandment of the Lord your God.</w:t>
      </w:r>
      <w:r>
        <w:t xml:space="preserve">{{field-off:Bible}}</w:t>
      </w:r>
    </w:p>
    <w:p>
      <w:r>
        <w:rPr>
          <w:sz w:val="18"/>
          <w:color w:val="777777"/>
        </w:rPr>
        <w:t xml:space="preserve">[[@Bible:Joshua 22:4]] </w:t>
      </w:r>
      <w:r>
        <w:rPr>
          <w:b/>
        </w:rPr>
        <w:t xml:space="preserve">4 </w:t>
      </w:r>
      <w:r>
        <w:t xml:space="preserve"> {{field-on:Bible}}</w:t>
      </w:r>
      <w:r>
        <w:t xml:space="preserve">And now the Lord our God has given our brothers rest, as he told them. Now then, turn back and go to your houses and to the land of your possession that Moses gave you beyond the </w:t>
      </w:r>
      <w:r>
        <w:t xml:space="preserve">[[Jordan &gt;&gt; BibleKnowledgebase:@Jordan]]</w:t>
      </w:r>
      <w:r>
        <w:t xml:space="preserve">.</w:t>
      </w:r>
      <w:r>
        <w:rPr>
          <w:rStyle w:val="FootnoteReference"/>
        </w:rPr>
        <w:footnoteReference w:id="2850"/>
      </w:r>
      <w:r>
        <w:t xml:space="preserve">{{field-off:Bible}}</w:t>
      </w:r>
    </w:p>
    <w:p>
      <w:r>
        <w:rPr>
          <w:sz w:val="18"/>
          <w:color w:val="777777"/>
        </w:rPr>
        <w:t xml:space="preserve">[[@Bible:Joshua 22:5]] </w:t>
      </w:r>
      <w:r>
        <w:rPr>
          <w:b/>
        </w:rPr>
        <w:t xml:space="preserve">5 </w:t>
      </w:r>
      <w:r>
        <w:t xml:space="preserve"> {{field-on:Bible}}</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851"/>
      </w:r>
      <w:r>
        <w:t xml:space="preserve"> and serve him with all your mind and with all your soul.</w:t>
      </w:r>
      <w:r>
        <w:rPr>
          <w:rStyle w:val="FootnoteReference"/>
        </w:rPr>
        <w:footnoteReference w:id="2852"/>
      </w:r>
      <w:r>
        <w:t xml:space="preserve">{{field-off:Bible}}</w:t>
      </w:r>
    </w:p>
    <w:p>
      <w:r>
        <w:rPr>
          <w:sz w:val="18"/>
          <w:color w:val="777777"/>
        </w:rPr>
        <w:t xml:space="preserve">[[@Bible:Joshua 22:6]] </w:t>
      </w:r>
      <w:r>
        <w:rPr>
          <w:b/>
        </w:rPr>
        <w:t xml:space="preserve">6 </w:t>
      </w:r>
      <w:r>
        <w:t xml:space="preserve"> {{field-on:Bible}}</w:t>
      </w:r>
      <w:r>
        <w:t xml:space="preserve">And Joshua blessed them and sent them away, and they went to their houses.</w:t>
      </w:r>
      <w:r>
        <w:t xml:space="preserve">{{field-off:Bible}}</w:t>
      </w:r>
    </w:p>
    <w:p>
      <w:r>
        <w:rPr>
          <w:sz w:val="18"/>
          <w:color w:val="777777"/>
        </w:rPr>
        <w:t xml:space="preserve">[[@Bible:Joshua 22:7]] </w:t>
      </w:r>
      <w:r>
        <w:rPr>
          <w:b/>
        </w:rPr>
        <w:t xml:space="preserve">7 </w:t>
      </w:r>
      <w:r>
        <w:t xml:space="preserve"> {{field-on:Bible}}</w:t>
      </w:r>
      <w:r>
        <w:t xml:space="preserve">And to the half tribe of Manasseh Moses gave a share in Bashanitis, and to the other half Joshua gave a share with their brothers beyond the </w:t>
      </w:r>
      <w:r>
        <w:t xml:space="preserve">[[Jordan &gt;&gt; BibleKnowledgebase:@Jordan]]</w:t>
      </w:r>
      <w:r>
        <w:t xml:space="preserve"> by the sea</w:t>
      </w:r>
      <w:r>
        <w:rPr>
          <w:rStyle w:val="FootnoteReference"/>
        </w:rPr>
        <w:footnoteReference w:id="2853"/>
      </w:r>
      <w:r>
        <w:t xml:space="preserve">. And when Joshua sent them away to their houses, he blessed them,</w:t>
      </w:r>
      <w:r>
        <w:t xml:space="preserve">{{field-off:Bible}}</w:t>
      </w:r>
    </w:p>
    <w:p>
      <w:r>
        <w:rPr>
          <w:sz w:val="18"/>
          <w:color w:val="777777"/>
        </w:rPr>
        <w:t xml:space="preserve">[[@Bible:Joshua 22:8]] </w:t>
      </w:r>
      <w:r>
        <w:rPr>
          <w:b/>
        </w:rPr>
        <w:t xml:space="preserve">8 </w:t>
      </w:r>
      <w:r>
        <w:t xml:space="preserve"> {{field-on:Bible}}</w:t>
      </w:r>
      <w:r>
        <w:t xml:space="preserve">and they went away to their houses with much wealth and very much livestock and silver and gold and iron and much clothing, and they divided the plunder</w:t>
      </w:r>
      <w:r>
        <w:rPr>
          <w:rStyle w:val="FootnoteReference"/>
        </w:rPr>
        <w:footnoteReference w:id="2854"/>
      </w:r>
      <w:r>
        <w:t xml:space="preserve"> of their enemies with their brothers.</w:t>
      </w:r>
      <w:r>
        <w:t xml:space="preserve">{{field-off:Bible}}</w:t>
      </w:r>
    </w:p>
    <w:p>
      <w:r>
        <w:rPr>
          <w:sz w:val="18"/>
          <w:color w:val="777777"/>
        </w:rPr>
        <w:t xml:space="preserve">[[@Bible:Joshua 22:9]] </w:t>
      </w:r>
      <w:r>
        <w:rPr>
          <w:b/>
        </w:rPr>
        <w:t xml:space="preserve">9 </w:t>
      </w:r>
      <w:r>
        <w:t xml:space="preserve"> {{field-on:Bible}}</w:t>
      </w:r>
      <w:r>
        <w:t xml:space="preserve">And the sons of Reuben and the sons of Gad and the half tribe of the sons of Manasseh went from the sons of Israel</w:t>
      </w:r>
      <w:r>
        <w:rPr>
          <w:rStyle w:val="FootnoteReference"/>
        </w:rPr>
        <w:footnoteReference w:id="2855"/>
      </w:r>
      <w:r>
        <w:t xml:space="preserve"> from </w:t>
      </w:r>
      <w:r>
        <w:t xml:space="preserve">[[Shiloh &gt;&gt; BibleKnowledgebase:@Shiloh]]</w:t>
      </w:r>
      <w:r>
        <w:t xml:space="preserve"> in the land of </w:t>
      </w:r>
      <w:r>
        <w:t xml:space="preserve">[[Canaan &gt;&gt; BibleKnowledgebase:@Canaan]]</w:t>
      </w:r>
      <w:r>
        <w:t xml:space="preserve"> to go to the land of Gilead, to the land of their possession which they inherited by command of the Lord by the hand of Moses.</w:t>
      </w:r>
      <w:r>
        <w:t xml:space="preserve">{{field-off:Bible}}</w:t>
      </w:r>
    </w:p>
    <w:p>
      <w:r>
        <w:rPr>
          <w:sz w:val="18"/>
          <w:color w:val="777777"/>
        </w:rPr>
        <w:t xml:space="preserve">[[@Bible:Joshua 22:10]] </w:t>
      </w:r>
      <w:r>
        <w:rPr>
          <w:b/>
        </w:rPr>
        <w:t xml:space="preserve">10 </w:t>
      </w:r>
      <w:r>
        <w:t xml:space="preserve"> {{field-on:Bible}}</w:t>
      </w:r>
      <w:r>
        <w:t xml:space="preserve">And they came to Galgala of the </w:t>
      </w:r>
      <w:r>
        <w:t xml:space="preserve">[[Jordan &gt;&gt; BibleKnowledgebase:@Jordan]]</w:t>
      </w:r>
      <w:r>
        <w:t xml:space="preserve">, which is in the land of </w:t>
      </w:r>
      <w:r>
        <w:t xml:space="preserve">[[Canaan &gt;&gt; BibleKnowledgebase:@Canaan]]</w:t>
      </w:r>
      <w:r>
        <w:t xml:space="preserve">, and the sons of Gad and the sons of Reuben and the half tribe of Manasseh built there an altar by the </w:t>
      </w:r>
      <w:r>
        <w:t xml:space="preserve">[[Jordan &gt;&gt; BibleKnowledgebase:@Jordan]]</w:t>
      </w:r>
      <w:r>
        <w:t xml:space="preserve">, a great altar to behold</w:t>
      </w:r>
      <w:r>
        <w:rPr>
          <w:rStyle w:val="FootnoteReference"/>
        </w:rPr>
        <w:footnoteReference w:id="2856"/>
      </w:r>
      <w:r>
        <w:t xml:space="preserve">.</w:t>
      </w:r>
      <w:r>
        <w:t xml:space="preserve">{{field-off:Bible}}</w:t>
      </w:r>
    </w:p>
    <w:p>
      <w:r>
        <w:rPr>
          <w:sz w:val="18"/>
          <w:color w:val="777777"/>
        </w:rPr>
        <w:t xml:space="preserve">[[@Bible:Joshua 22:11]] </w:t>
      </w:r>
      <w:r>
        <w:rPr>
          <w:b/>
        </w:rPr>
        <w:t xml:space="preserve">11 </w:t>
      </w:r>
      <w:r>
        <w:t xml:space="preserve"> {{field-on:Bible}}</w:t>
      </w:r>
      <w:r>
        <w:t xml:space="preserve">And the sons of Israel heard people saying, Behold, the sons of Gad and the sons of Reuben and the half tribe of Manasseh built an altar on the borders of the land of </w:t>
      </w:r>
      <w:r>
        <w:t xml:space="preserve">[[Canaan &gt;&gt; BibleKnowledgebase:@Canaan]]</w:t>
      </w:r>
      <w:r>
        <w:rPr>
          <w:rStyle w:val="FootnoteReference"/>
        </w:rPr>
        <w:footnoteReference w:id="2857"/>
      </w:r>
      <w:r>
        <w:t xml:space="preserve">, at Galaad of the </w:t>
      </w:r>
      <w:r>
        <w:t xml:space="preserve">[[Jordan &gt;&gt; BibleKnowledgebase:@Jordan]]</w:t>
      </w:r>
      <w:r>
        <w:t xml:space="preserve">, on the far side of the sons of Israel.</w:t>
      </w:r>
      <w:r>
        <w:t xml:space="preserve">{{field-off:Bible}}</w:t>
      </w:r>
    </w:p>
    <w:p>
      <w:r>
        <w:rPr>
          <w:sz w:val="18"/>
          <w:color w:val="777777"/>
        </w:rPr>
        <w:t xml:space="preserve">[[@Bible:Joshua 22:12]] </w:t>
      </w:r>
      <w:r>
        <w:rPr>
          <w:b/>
        </w:rPr>
        <w:t xml:space="preserve">12 </w:t>
      </w:r>
      <w:r>
        <w:t xml:space="preserve"> {{field-on:Bible}}</w:t>
      </w:r>
      <w:r>
        <w:t xml:space="preserve">And all the sons of Israel gathered in </w:t>
      </w:r>
      <w:r>
        <w:t xml:space="preserve">[[Shiloh &gt;&gt; BibleKnowledgebase:@Shiloh]]</w:t>
      </w:r>
      <w:r>
        <w:t xml:space="preserve"> so as to go up to make war against them.</w:t>
      </w:r>
      <w:r>
        <w:t xml:space="preserve">{{field-off:Bible}}</w:t>
      </w:r>
    </w:p>
    <w:p>
      <w:r>
        <w:rPr>
          <w:sz w:val="18"/>
          <w:color w:val="777777"/>
        </w:rPr>
        <w:t xml:space="preserve">[[@Bible:Joshua 22:13]] </w:t>
      </w:r>
      <w:r>
        <w:rPr>
          <w:b/>
        </w:rPr>
        <w:t xml:space="preserve">13 </w:t>
      </w:r>
      <w:r>
        <w:t xml:space="preserve"> {{field-on:Bible}}</w:t>
      </w:r>
      <w:r>
        <w:t xml:space="preserve">And the sons of Israel sent to the sons of Reuben and to the sons of Gad and to the half tribe of Manasseh in the land of Gilead Phinehas</w:t>
      </w:r>
      <w:r>
        <w:rPr>
          <w:rStyle w:val="FootnoteReference"/>
        </w:rPr>
        <w:footnoteReference w:id="2858"/>
      </w:r>
      <w:r>
        <w:t xml:space="preserve"> son of Eleazar son of Aaron</w:t>
      </w:r>
      <w:r>
        <w:rPr>
          <w:rStyle w:val="FootnoteReference"/>
        </w:rPr>
        <w:footnoteReference w:id="2859"/>
      </w:r>
      <w:r>
        <w:t xml:space="preserve"> the high priest,</w:t>
      </w:r>
      <w:r>
        <w:t xml:space="preserve">{{field-off:Bible}}</w:t>
      </w:r>
    </w:p>
    <w:p>
      <w:r>
        <w:rPr>
          <w:sz w:val="18"/>
          <w:color w:val="777777"/>
        </w:rPr>
        <w:t xml:space="preserve">[[@Bible:Joshua 22:14]] </w:t>
      </w:r>
      <w:r>
        <w:rPr>
          <w:b/>
        </w:rPr>
        <w:t xml:space="preserve">14 </w:t>
      </w:r>
      <w:r>
        <w:t xml:space="preserve"> {{field-on:Bible}}</w:t>
      </w:r>
      <w:r>
        <w:t xml:space="preserve">and ten leaders with him, one leader from each fathers' house from all the tribes of Israel; these were heads of fathers' houses, commanders of thousands in Israel.</w:t>
      </w:r>
      <w:r>
        <w:t xml:space="preserve">{{field-off:Bible}}</w:t>
      </w:r>
    </w:p>
    <w:p>
      <w:r>
        <w:rPr>
          <w:sz w:val="18"/>
          <w:color w:val="777777"/>
        </w:rPr>
        <w:t xml:space="preserve">[[@Bible:Joshua 22:15]] </w:t>
      </w:r>
      <w:r>
        <w:rPr>
          <w:b/>
        </w:rPr>
        <w:t xml:space="preserve">15 </w:t>
      </w:r>
      <w:r>
        <w:t xml:space="preserve"> {{field-on:Bible}}</w:t>
      </w:r>
      <w:r>
        <w:t xml:space="preserve">And they came to the sons of Gad and to the sons of Reuben and to the half tribe of Manasseh in the land of Gilead and spoke to them, saying,</w:t>
      </w:r>
      <w:r>
        <w:rPr>
          <w:rStyle w:val="FootnoteReference"/>
        </w:rPr>
        <w:footnoteReference w:id="2860"/>
      </w:r>
      <w:r>
        <w:t xml:space="preserve">{{field-off:Bible}}</w:t>
      </w:r>
    </w:p>
    <w:p>
      <w:r>
        <w:rPr>
          <w:sz w:val="18"/>
          <w:color w:val="777777"/>
        </w:rPr>
        <w:t xml:space="preserve">[[@Bible:Joshua 22:16]] </w:t>
      </w:r>
      <w:r>
        <w:rPr>
          <w:b/>
        </w:rPr>
        <w:t xml:space="preserve">16 </w:t>
      </w:r>
      <w:r>
        <w:t xml:space="preserve"> {{field-on:Bible}}</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861"/>
      </w:r>
      <w:r>
        <w:t xml:space="preserve"> against the Lord?</w:t>
      </w:r>
      <w:r>
        <w:t xml:space="preserve">{{field-off:Bible}}</w:t>
      </w:r>
    </w:p>
    <w:p>
      <w:r>
        <w:rPr>
          <w:sz w:val="18"/>
          <w:color w:val="777777"/>
        </w:rPr>
        <w:t xml:space="preserve">[[@Bible:Joshua 22:17]] </w:t>
      </w:r>
      <w:r>
        <w:rPr>
          <w:b/>
        </w:rPr>
        <w:t xml:space="preserve">17 </w:t>
      </w:r>
      <w:r>
        <w:t xml:space="preserve"> {{field-on:Bible}}</w:t>
      </w:r>
      <w:r>
        <w:t xml:space="preserve">Is the sin of Phogor too little for us, from which we have not been cleansed until this day, and a plague came to be in the congregation of the Lord?</w:t>
      </w:r>
      <w:r>
        <w:t xml:space="preserve">{{field-off:Bible}}</w:t>
      </w:r>
    </w:p>
    <w:p>
      <w:r>
        <w:rPr>
          <w:sz w:val="18"/>
          <w:color w:val="777777"/>
        </w:rPr>
        <w:t xml:space="preserve">[[@Bible:Joshua 22:18]] </w:t>
      </w:r>
      <w:r>
        <w:rPr>
          <w:b/>
        </w:rPr>
        <w:t xml:space="preserve">18 </w:t>
      </w:r>
      <w:r>
        <w:t xml:space="preserve"> {{field-on:Bible}}</w:t>
      </w:r>
      <w:r>
        <w:t xml:space="preserve">And will you turn away today from the Lord? And it shall be, if you revolt today from the Lord, then tomorrow wrath will be on all Israel.</w:t>
      </w:r>
      <w:r>
        <w:t xml:space="preserve">{{field-off:Bible}}</w:t>
      </w:r>
    </w:p>
    <w:p>
      <w:r>
        <w:rPr>
          <w:sz w:val="18"/>
          <w:color w:val="777777"/>
        </w:rPr>
        <w:t xml:space="preserve">[[@Bible:Joshua 22:19]] </w:t>
      </w:r>
      <w:r>
        <w:rPr>
          <w:b/>
        </w:rPr>
        <w:t xml:space="preserve">19 </w:t>
      </w:r>
      <w:r>
        <w:t xml:space="preserve"> {{field-on:Bible}}</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862"/>
      </w:r>
      <w:r>
        <w:t xml:space="preserve">, and do not turn away from the Lord by your building for yourselves an altar apart from the altar of the Lord our God.</w:t>
      </w:r>
      <w:r>
        <w:t xml:space="preserve">{{field-off:Bible}}</w:t>
      </w:r>
    </w:p>
    <w:p>
      <w:r>
        <w:rPr>
          <w:sz w:val="18"/>
          <w:color w:val="777777"/>
        </w:rPr>
        <w:t xml:space="preserve">[[@Bible:Joshua 22:20]] </w:t>
      </w:r>
      <w:r>
        <w:rPr>
          <w:b/>
        </w:rPr>
        <w:t xml:space="preserve">20 </w:t>
      </w:r>
      <w:r>
        <w:t xml:space="preserve"> {{field-on:Bible}}</w:t>
      </w:r>
      <w:r>
        <w:t xml:space="preserve">Did not Achar son of Zara commit a trespass from the accursed thing, and wrath came upon all the congregation of Israel? Yet that one man did not die alone in his own sin.</w:t>
      </w:r>
      <w:r>
        <w:t xml:space="preserve">{{field-off:Bible}}</w:t>
      </w:r>
    </w:p>
    <w:p>
      <w:r>
        <w:rPr>
          <w:sz w:val="18"/>
          <w:color w:val="777777"/>
        </w:rPr>
        <w:t xml:space="preserve">[[@Bible:Joshua 22:21]] </w:t>
      </w:r>
      <w:r>
        <w:rPr>
          <w:b/>
        </w:rPr>
        <w:t xml:space="preserve">21 </w:t>
      </w:r>
      <w:r>
        <w:t xml:space="preserve"> {{field-on:Bible}}</w:t>
      </w:r>
      <w:r>
        <w:t xml:space="preserve">And the sons of Reuben and the sons of Gad and the half tribe of Manasseh answered and spoke to the commanders of thousands of Israel, saying,</w:t>
      </w:r>
      <w:r>
        <w:t xml:space="preserve">{{field-off:Bible}}</w:t>
      </w:r>
    </w:p>
    <w:p>
      <w:r>
        <w:rPr>
          <w:sz w:val="18"/>
          <w:color w:val="777777"/>
        </w:rPr>
        <w:t xml:space="preserve">[[@Bible:Joshua 22:22]] </w:t>
      </w:r>
      <w:r>
        <w:rPr>
          <w:b/>
        </w:rPr>
        <w:t xml:space="preserve">22 </w:t>
      </w:r>
      <w:r>
        <w:t xml:space="preserve"> {{field-on:Bible}}</w:t>
      </w:r>
      <w:r>
        <w:t xml:space="preserve">God is God, the Lord, and God is God, the Lord. He himself knows, and Israel itself shall know. If in revolt we have trespassed before the Lord, may he not rescue us in this.</w:t>
      </w:r>
      <w:r>
        <w:t xml:space="preserve">{{field-off:Bible}}</w:t>
      </w:r>
    </w:p>
    <w:p>
      <w:r>
        <w:rPr>
          <w:sz w:val="18"/>
          <w:color w:val="777777"/>
        </w:rPr>
        <w:t xml:space="preserve">[[@Bible:Joshua 22:23]] </w:t>
      </w:r>
      <w:r>
        <w:rPr>
          <w:b/>
        </w:rPr>
        <w:t xml:space="preserve">23 </w:t>
      </w:r>
      <w:r>
        <w:t xml:space="preserve"> {{field-on:Bible}}</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863"/>
      </w:r>
      <w:r>
        <w:t xml:space="preserve">, the Lord himself shall require it.</w:t>
      </w:r>
      <w:r>
        <w:t xml:space="preserve">{{field-off:Bible}}</w:t>
      </w:r>
    </w:p>
    <w:p>
      <w:r>
        <w:rPr>
          <w:sz w:val="18"/>
          <w:color w:val="777777"/>
        </w:rPr>
        <w:t xml:space="preserve">[[@Bible:Joshua 22:24]] </w:t>
      </w:r>
      <w:r>
        <w:rPr>
          <w:b/>
        </w:rPr>
        <w:t xml:space="preserve">24 </w:t>
      </w:r>
      <w:r>
        <w:t xml:space="preserve"> {{field-on:Bible}}</w:t>
      </w:r>
      <w:r>
        <w:t xml:space="preserve">But because of caution over this matter we did this, saying, So that tomorrow your children may not say to our children, What have you to do with the Lord God of Israel?</w:t>
      </w:r>
      <w:r>
        <w:rPr>
          <w:rStyle w:val="FootnoteReference"/>
        </w:rPr>
        <w:footnoteReference w:id="2864"/>
      </w:r>
      <w:r>
        <w:t xml:space="preserve">{{field-off:Bible}}</w:t>
      </w:r>
    </w:p>
    <w:p>
      <w:r>
        <w:rPr>
          <w:sz w:val="18"/>
          <w:color w:val="777777"/>
        </w:rPr>
        <w:t xml:space="preserve">[[@Bible:Joshua 22:25]] </w:t>
      </w:r>
      <w:r>
        <w:rPr>
          <w:b/>
        </w:rPr>
        <w:t xml:space="preserve">25 </w:t>
      </w:r>
      <w:r>
        <w:t xml:space="preserve"> {{field-on:Bible}}</w:t>
      </w:r>
      <w:r>
        <w:t xml:space="preserve">For the Lord set the </w:t>
      </w:r>
      <w:r>
        <w:t xml:space="preserve">[[Jordan &gt;&gt; BibleKnowledgebase:@Jordan]]</w:t>
      </w:r>
      <w:r>
        <w:t xml:space="preserve"> as a boundary between us and you, and you have no share of the Lord. And your children will estrange our children, so that they no longer worship the Lord.</w:t>
      </w:r>
      <w:r>
        <w:rPr>
          <w:rStyle w:val="FootnoteReference"/>
        </w:rPr>
        <w:footnoteReference w:id="2865"/>
      </w:r>
      <w:r>
        <w:rPr>
          <w:rStyle w:val="FootnoteReference"/>
        </w:rPr>
        <w:footnoteReference w:id="2866"/>
      </w:r>
      <w:r>
        <w:t xml:space="preserve">{{field-off:Bible}}</w:t>
      </w:r>
    </w:p>
    <w:p>
      <w:r>
        <w:rPr>
          <w:sz w:val="18"/>
          <w:color w:val="777777"/>
        </w:rPr>
        <w:t xml:space="preserve">[[@Bible:Joshua 22:26]] </w:t>
      </w:r>
      <w:r>
        <w:rPr>
          <w:b/>
        </w:rPr>
        <w:t xml:space="preserve">26 </w:t>
      </w:r>
      <w:r>
        <w:t xml:space="preserve"> {{field-on:Bible}}</w:t>
      </w:r>
      <w:r>
        <w:t xml:space="preserve">And we said to do this, to build this altar, not for offerings nor for sacrifices,</w:t>
      </w:r>
      <w:r>
        <w:rPr>
          <w:rStyle w:val="FootnoteReference"/>
        </w:rPr>
        <w:footnoteReference w:id="2867"/>
      </w:r>
      <w:r>
        <w:t xml:space="preserve">{{field-off:Bible}}</w:t>
      </w:r>
    </w:p>
    <w:p>
      <w:r>
        <w:rPr>
          <w:sz w:val="18"/>
          <w:color w:val="777777"/>
        </w:rPr>
        <w:t xml:space="preserve">[[@Bible:Joshua 22:27]] </w:t>
      </w:r>
      <w:r>
        <w:rPr>
          <w:b/>
        </w:rPr>
        <w:t xml:space="preserve">27 </w:t>
      </w:r>
      <w:r>
        <w:t xml:space="preserve"> {{field-on:Bible}}</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868"/>
      </w:r>
      <w:r>
        <w:t xml:space="preserve">, and your children will not say to our children tomorrow, You have no share in the Lord.</w:t>
      </w:r>
      <w:r>
        <w:rPr>
          <w:rStyle w:val="FootnoteReference"/>
        </w:rPr>
        <w:footnoteReference w:id="2869"/>
      </w:r>
      <w:r>
        <w:rPr>
          <w:rStyle w:val="FootnoteReference"/>
        </w:rPr>
        <w:footnoteReference w:id="2870"/>
      </w:r>
      <w:r>
        <w:t xml:space="preserve">{{field-off:Bible}}</w:t>
      </w:r>
    </w:p>
    <w:p>
      <w:r>
        <w:rPr>
          <w:sz w:val="18"/>
          <w:color w:val="777777"/>
        </w:rPr>
        <w:t xml:space="preserve">[[@Bible:Joshua 22:28]] </w:t>
      </w:r>
      <w:r>
        <w:rPr>
          <w:b/>
        </w:rPr>
        <w:t xml:space="preserve">28 </w:t>
      </w:r>
      <w:r>
        <w:t xml:space="preserve"> {{field-on:Bible}}</w:t>
      </w:r>
      <w:r>
        <w:t xml:space="preserve">And we said, if ever it happens and they speak to us and to our generations tomorrow, then we shall say, See the likeness of the altar</w:t>
      </w:r>
      <w:r>
        <w:rPr>
          <w:rStyle w:val="FootnoteReference"/>
        </w:rPr>
        <w:footnoteReference w:id="2871"/>
      </w:r>
      <w:r>
        <w:t xml:space="preserve"> of the Lord, which our fathers made, not for offerings nor for sacrifices, but it is a witness between you and us and between our sons.</w:t>
      </w:r>
      <w:r>
        <w:t xml:space="preserve">{{field-off:Bible}}</w:t>
      </w:r>
    </w:p>
    <w:p>
      <w:r>
        <w:rPr>
          <w:sz w:val="18"/>
          <w:color w:val="777777"/>
        </w:rPr>
        <w:t xml:space="preserve">[[@Bible:Joshua 22:29]] </w:t>
      </w:r>
      <w:r>
        <w:rPr>
          <w:b/>
        </w:rPr>
        <w:t xml:space="preserve">29 </w:t>
      </w:r>
      <w:r>
        <w:t xml:space="preserve"> {{field-on:Bible}}</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872"/>
      </w:r>
      <w:r>
        <w:t xml:space="preserve"> besides the altar of the Lord that is before his tent.</w:t>
      </w:r>
      <w:r>
        <w:rPr>
          <w:rStyle w:val="FootnoteReference"/>
        </w:rPr>
        <w:footnoteReference w:id="2873"/>
      </w:r>
      <w:r>
        <w:t xml:space="preserve">{{field-off:Bible}}</w:t>
      </w:r>
    </w:p>
    <w:p>
      <w:r>
        <w:rPr>
          <w:sz w:val="18"/>
          <w:color w:val="777777"/>
        </w:rPr>
        <w:t xml:space="preserve">[[@Bible:Joshua 22:30]] </w:t>
      </w:r>
      <w:r>
        <w:rPr>
          <w:b/>
        </w:rPr>
        <w:t xml:space="preserve">30 </w:t>
      </w:r>
      <w:r>
        <w:t xml:space="preserve"> {{field-on:Bible}}</w:t>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2874"/>
      </w:r>
      <w:r>
        <w:t xml:space="preserve">{{field-off:Bible}}</w:t>
      </w:r>
    </w:p>
    <w:p>
      <w:r>
        <w:rPr>
          <w:sz w:val="18"/>
          <w:color w:val="777777"/>
        </w:rPr>
        <w:t xml:space="preserve">[[@Bible:Joshua 22:31]] </w:t>
      </w:r>
      <w:r>
        <w:rPr>
          <w:b/>
        </w:rPr>
        <w:t xml:space="preserve">31 </w:t>
      </w:r>
      <w:r>
        <w:t xml:space="preserve"> {{field-on:Bible}}</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875"/>
      </w:r>
      <w:r>
        <w:t xml:space="preserve"> the sons of Israel from the hand of the Lord.</w:t>
      </w:r>
      <w:r>
        <w:t xml:space="preserve">{{field-off:Bible}}</w:t>
      </w:r>
    </w:p>
    <w:p>
      <w:r>
        <w:rPr>
          <w:sz w:val="18"/>
          <w:color w:val="777777"/>
        </w:rPr>
        <w:t xml:space="preserve">[[@Bible:Joshua 22:32]] </w:t>
      </w:r>
      <w:r>
        <w:rPr>
          <w:b/>
        </w:rPr>
        <w:t xml:space="preserve">32 </w:t>
      </w:r>
      <w:r>
        <w:t xml:space="preserve"> {{field-on:Bible}}</w:t>
      </w:r>
      <w:r>
        <w:t xml:space="preserve">And Phinehas the priest and the leaders returned from the sons of Reuben and from the sons of Gad and from the half tribe of Manasseh, from the land of Gilead to the land of </w:t>
      </w:r>
      <w:r>
        <w:t xml:space="preserve">[[Canaan &gt;&gt; BibleKnowledgebase:@Canaan]]</w:t>
      </w:r>
      <w:r>
        <w:t xml:space="preserve"> to the sons of Israel, and they answered them with the words.</w:t>
      </w:r>
      <w:r>
        <w:t xml:space="preserve">{{field-off:Bible}}</w:t>
      </w:r>
    </w:p>
    <w:p>
      <w:r>
        <w:rPr>
          <w:sz w:val="18"/>
          <w:color w:val="777777"/>
        </w:rPr>
        <w:t xml:space="preserve">[[@Bible:Joshua 22:33]] </w:t>
      </w:r>
      <w:r>
        <w:rPr>
          <w:b/>
        </w:rPr>
        <w:t xml:space="preserve">33 </w:t>
      </w:r>
      <w:r>
        <w:t xml:space="preserve"> {{field-on:Bible}}</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2876"/>
      </w:r>
      <w:r>
        <w:t xml:space="preserve">{{field-off:Bible}}</w:t>
      </w:r>
    </w:p>
    <w:p>
      <w:r>
        <w:rPr>
          <w:sz w:val="18"/>
          <w:color w:val="777777"/>
        </w:rPr>
        <w:t xml:space="preserve">[[@Bible:Joshua 22:34]] </w:t>
      </w:r>
      <w:r>
        <w:rPr>
          <w:b/>
        </w:rPr>
        <w:t xml:space="preserve">34 </w:t>
      </w:r>
      <w:r>
        <w:t xml:space="preserve"> {{field-on:Bible}}</w:t>
      </w:r>
      <w:r>
        <w:t xml:space="preserve">And Joshua named the altar of the Reubenites and the Gadites and the half tribe of Manasseh, and said, It is a witness between them</w:t>
      </w:r>
      <w:r>
        <w:rPr>
          <w:rStyle w:val="FootnoteReference"/>
        </w:rPr>
        <w:footnoteReference w:id="2877"/>
      </w:r>
      <w:r>
        <w:t xml:space="preserve"> that the Lord is their God.</w:t>
      </w:r>
      <w:r>
        <w:rPr>
          <w:rStyle w:val="FootnoteReference"/>
        </w:rPr>
        <w:footnoteReference w:id="2878"/>
      </w:r>
      <w:r>
        <w:rPr>
          <w:rStyle w:val="FootnoteReference"/>
        </w:rPr>
        <w:footnoteReference w:id="2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[[@Bible:Joshua 23:1]] </w:t>
      </w:r>
      <w:r>
        <w:rPr>
          <w:b/>
        </w:rPr>
        <w:t xml:space="preserve">1 </w:t>
      </w:r>
      <w:r>
        <w:t xml:space="preserve"> {{field-on:Bible}}</w:t>
      </w:r>
      <w:r>
        <w:t xml:space="preserve">And it came to be after many days, after the Lord gave Israel</w:t>
      </w:r>
      <w:r>
        <w:rPr>
          <w:rStyle w:val="FootnoteReference"/>
        </w:rPr>
        <w:footnoteReference w:id="2880"/>
      </w:r>
      <w:r>
        <w:t xml:space="preserve"> rest from all their enemies all around, and Joshua</w:t>
      </w:r>
      <w:r>
        <w:rPr>
          <w:rStyle w:val="FootnoteReference"/>
        </w:rPr>
        <w:footnoteReference w:id="2881"/>
      </w:r>
      <w:r>
        <w:t xml:space="preserve"> was old, advanced in days,</w:t>
      </w:r>
      <w:r>
        <w:rPr>
          <w:rStyle w:val="FootnoteReference"/>
        </w:rPr>
        <w:footnoteReference w:id="2882"/>
      </w:r>
      <w:r>
        <w:t xml:space="preserve">{{field-off:Bible}}</w:t>
      </w:r>
    </w:p>
    <w:p>
      <w:r>
        <w:rPr>
          <w:sz w:val="18"/>
          <w:color w:val="777777"/>
        </w:rPr>
        <w:t xml:space="preserve">[[@Bible:Joshua 23:2]] </w:t>
      </w:r>
      <w:r>
        <w:rPr>
          <w:b/>
        </w:rPr>
        <w:t xml:space="preserve">2 </w:t>
      </w:r>
      <w:r>
        <w:t xml:space="preserve"> {{field-on:Bible}}</w:t>
      </w:r>
      <w:r>
        <w:t xml:space="preserve">that Joshua called all the sons of Israel and their council and their leaders and their scribes and their judges, and said to them, I have grown old, I am advanced in days.</w:t>
      </w:r>
      <w:r>
        <w:t xml:space="preserve">{{field-off:Bible}}</w:t>
      </w:r>
    </w:p>
    <w:p>
      <w:r>
        <w:rPr>
          <w:sz w:val="18"/>
          <w:color w:val="777777"/>
        </w:rPr>
        <w:t xml:space="preserve">[[@Bible:Joshua 23:3]] </w:t>
      </w:r>
      <w:r>
        <w:rPr>
          <w:b/>
        </w:rPr>
        <w:t xml:space="preserve">3 </w:t>
      </w:r>
      <w:r>
        <w:t xml:space="preserve"> {{field-on:Bible}}</w:t>
      </w:r>
      <w:r>
        <w:t xml:space="preserve">And you have seen all that the Lord your God did to all these nations from before you, because the Lord your God is the one who fought for you.</w:t>
      </w:r>
      <w:r>
        <w:t xml:space="preserve">{{field-off:Bible}}</w:t>
      </w:r>
    </w:p>
    <w:p>
      <w:r>
        <w:rPr>
          <w:sz w:val="18"/>
          <w:color w:val="777777"/>
        </w:rPr>
        <w:t xml:space="preserve">[[@Bible:Joshua 23:4]] </w:t>
      </w:r>
      <w:r>
        <w:rPr>
          <w:b/>
        </w:rPr>
        <w:t xml:space="preserve">4 </w:t>
      </w:r>
      <w:r>
        <w:t xml:space="preserve"> {{field-on:Bible}}</w:t>
      </w:r>
      <w:r>
        <w:t xml:space="preserve">See, I have allotted to you these nations left over to you by lots for your tribes, from the </w:t>
      </w:r>
      <w:r>
        <w:t xml:space="preserve">[[Jordan &gt;&gt; BibleKnowledgebase:@Jordan]]</w:t>
      </w:r>
      <w:r>
        <w:t xml:space="preserve"> and all the nations that I destroyed, and from the great sea it shall bound westward.</w:t>
      </w:r>
      <w:r>
        <w:rPr>
          <w:rStyle w:val="FootnoteReference"/>
        </w:rPr>
        <w:footnoteReference w:id="2883"/>
      </w:r>
      <w:r>
        <w:rPr>
          <w:rStyle w:val="FootnoteReference"/>
        </w:rPr>
        <w:footnoteReference w:id="2884"/>
      </w:r>
      <w:r>
        <w:t xml:space="preserve">{{field-off:Bible}}</w:t>
      </w:r>
    </w:p>
    <w:p>
      <w:r>
        <w:rPr>
          <w:sz w:val="18"/>
          <w:color w:val="777777"/>
        </w:rPr>
        <w:t xml:space="preserve">[[@Bible:Joshua 23:5]] </w:t>
      </w:r>
      <w:r>
        <w:rPr>
          <w:b/>
        </w:rPr>
        <w:t xml:space="preserve">5 </w:t>
      </w:r>
      <w:r>
        <w:t xml:space="preserve"> {{field-on:Bible}}</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r>
        <w:t xml:space="preserve">{{field-off:Bible}}</w:t>
      </w:r>
    </w:p>
    <w:p>
      <w:r>
        <w:rPr>
          <w:sz w:val="18"/>
          <w:color w:val="777777"/>
        </w:rPr>
        <w:t xml:space="preserve">[[@Bible:Joshua 23:6]] </w:t>
      </w:r>
      <w:r>
        <w:rPr>
          <w:b/>
        </w:rPr>
        <w:t xml:space="preserve">6 </w:t>
      </w:r>
      <w:r>
        <w:t xml:space="preserve"> {{field-on:Bible}}</w:t>
      </w:r>
      <w:r>
        <w:t xml:space="preserve">Therefore be very strong to keep and to do all that is written in the book of the law of Moses</w:t>
      </w:r>
      <w:r>
        <w:rPr>
          <w:rStyle w:val="FootnoteReference"/>
        </w:rPr>
        <w:footnoteReference w:id="2885"/>
      </w:r>
      <w:r>
        <w:t xml:space="preserve">, so that you do not turn aside to the right or to the left,</w:t>
      </w:r>
      <w:r>
        <w:t xml:space="preserve">{{field-off:Bible}}</w:t>
      </w:r>
    </w:p>
    <w:p>
      <w:r>
        <w:rPr>
          <w:sz w:val="18"/>
          <w:color w:val="777777"/>
        </w:rPr>
        <w:t xml:space="preserve">[[@Bible:Joshua 23:7]] </w:t>
      </w:r>
      <w:r>
        <w:rPr>
          <w:b/>
        </w:rPr>
        <w:t xml:space="preserve">7 </w:t>
      </w:r>
      <w:r>
        <w:t xml:space="preserve"> {{field-on:Bible}}</w:t>
      </w:r>
      <w:r>
        <w:t xml:space="preserve">so that you do not enter among these nations that are left over, and the names of their gods shall not be named among you, and you shall certainly not bow down to them nor serve them.</w:t>
      </w:r>
      <w:r>
        <w:t xml:space="preserve">{{field-off:Bible}}</w:t>
      </w:r>
    </w:p>
    <w:p>
      <w:r>
        <w:rPr>
          <w:sz w:val="18"/>
          <w:color w:val="777777"/>
        </w:rPr>
        <w:t xml:space="preserve">[[@Bible:Joshua 23:8]] </w:t>
      </w:r>
      <w:r>
        <w:rPr>
          <w:b/>
        </w:rPr>
        <w:t xml:space="preserve">8 </w:t>
      </w:r>
      <w:r>
        <w:t xml:space="preserve"> {{field-on:Bible}}</w:t>
      </w:r>
      <w:r>
        <w:t xml:space="preserve">But to the Lord your God you shall cling, just as you have done until this day.</w:t>
      </w:r>
      <w:r>
        <w:t xml:space="preserve">{{field-off:Bible}}</w:t>
      </w:r>
    </w:p>
    <w:p>
      <w:r>
        <w:rPr>
          <w:sz w:val="18"/>
          <w:color w:val="777777"/>
        </w:rPr>
        <w:t xml:space="preserve">[[@Bible:Joshua 23:9]] </w:t>
      </w:r>
      <w:r>
        <w:rPr>
          <w:b/>
        </w:rPr>
        <w:t xml:space="preserve">9 </w:t>
      </w:r>
      <w:r>
        <w:t xml:space="preserve"> {{field-on:Bible}}</w:t>
      </w:r>
      <w:r>
        <w:t xml:space="preserve">And the Lord destroyed from before you great and strong nations, and no one stood against you until this day.</w:t>
      </w:r>
      <w:r>
        <w:t xml:space="preserve">{{field-off:Bible}}</w:t>
      </w:r>
    </w:p>
    <w:p>
      <w:r>
        <w:rPr>
          <w:sz w:val="18"/>
          <w:color w:val="777777"/>
        </w:rPr>
        <w:t xml:space="preserve">[[@Bible:Joshua 23:10]] </w:t>
      </w:r>
      <w:r>
        <w:rPr>
          <w:b/>
        </w:rPr>
        <w:t xml:space="preserve">10 </w:t>
      </w:r>
      <w:r>
        <w:t xml:space="preserve"> {{field-on:Bible}}</w:t>
      </w:r>
      <w:r>
        <w:t xml:space="preserve">One of you chased a thousand, because the Lord your God was fighting for you, just as he said to you.</w:t>
      </w:r>
      <w:r>
        <w:t xml:space="preserve">{{field-off:Bible}}</w:t>
      </w:r>
    </w:p>
    <w:p>
      <w:r>
        <w:rPr>
          <w:sz w:val="18"/>
          <w:color w:val="777777"/>
        </w:rPr>
        <w:t xml:space="preserve">[[@Bible:Joshua 23:11]] </w:t>
      </w:r>
      <w:r>
        <w:rPr>
          <w:b/>
        </w:rPr>
        <w:t xml:space="preserve">11 </w:t>
      </w:r>
      <w:r>
        <w:t xml:space="preserve"> {{field-on:Bible}}</w:t>
      </w:r>
      <w:r>
        <w:t xml:space="preserve">And take great care to love the Lord your God.</w:t>
      </w:r>
      <w:r>
        <w:t xml:space="preserve">{{field-off:Bible}}</w:t>
      </w:r>
    </w:p>
    <w:p>
      <w:r>
        <w:rPr>
          <w:sz w:val="18"/>
          <w:color w:val="777777"/>
        </w:rPr>
        <w:t xml:space="preserve">[[@Bible:Joshua 23:12]] </w:t>
      </w:r>
      <w:r>
        <w:rPr>
          <w:b/>
        </w:rPr>
        <w:t xml:space="preserve">12 </w:t>
      </w:r>
      <w:r>
        <w:t xml:space="preserve"> {{field-on:Bible}}</w:t>
      </w:r>
      <w:r>
        <w:t xml:space="preserve">For if you turn back and attach yourselves to these nations left over with you and make marriages with them and mingle with them and they with you,</w:t>
      </w:r>
      <w:r>
        <w:t xml:space="preserve">{{field-off:Bible}}</w:t>
      </w:r>
    </w:p>
    <w:p>
      <w:r>
        <w:rPr>
          <w:sz w:val="18"/>
          <w:color w:val="777777"/>
        </w:rPr>
        <w:t xml:space="preserve">[[@Bible:Joshua 23:13]] </w:t>
      </w:r>
      <w:r>
        <w:rPr>
          <w:b/>
        </w:rPr>
        <w:t xml:space="preserve">13 </w:t>
      </w:r>
      <w:r>
        <w:t xml:space="preserve"> {{field-on:Bible}}</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886"/>
      </w:r>
      <w:r>
        <w:t xml:space="preserve"> until you perish from this good land that the Lord your God gave you.</w:t>
      </w:r>
      <w:r>
        <w:t xml:space="preserve">{{field-off:Bible}}</w:t>
      </w:r>
    </w:p>
    <w:p>
      <w:r>
        <w:rPr>
          <w:sz w:val="18"/>
          <w:color w:val="777777"/>
        </w:rPr>
        <w:t xml:space="preserve">[[@Bible:Joshua 23:14]] </w:t>
      </w:r>
      <w:r>
        <w:rPr>
          <w:b/>
        </w:rPr>
        <w:t xml:space="preserve">14 </w:t>
      </w:r>
      <w:r>
        <w:t xml:space="preserve"> {{field-on:Bible}}</w:t>
      </w:r>
      <w:r>
        <w:t xml:space="preserve">And behold, I am departing on the way, just as all on the earth, and you shall know in your heart and in your soul that not one word has failed</w:t>
      </w:r>
      <w:r>
        <w:rPr>
          <w:rStyle w:val="FootnoteReference"/>
        </w:rPr>
        <w:footnoteReference w:id="2887"/>
      </w:r>
      <w:r>
        <w:t xml:space="preserve"> from all the words that the Lord your God spoke concerning all that belongs to you; none of them has fallen away.</w:t>
      </w:r>
      <w:r>
        <w:t xml:space="preserve">{{field-off:Bible}}</w:t>
      </w:r>
    </w:p>
    <w:p>
      <w:r>
        <w:rPr>
          <w:sz w:val="18"/>
          <w:color w:val="777777"/>
        </w:rPr>
        <w:t xml:space="preserve">[[@Bible:Joshua 23:15]] </w:t>
      </w:r>
      <w:r>
        <w:rPr>
          <w:b/>
        </w:rPr>
        <w:t xml:space="preserve">15 </w:t>
      </w:r>
      <w:r>
        <w:t xml:space="preserve"> {{field-on:Bible}}</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888"/>
      </w:r>
      <w:r>
        <w:t xml:space="preserve">{{field-off:Bible}}</w:t>
      </w:r>
    </w:p>
    <w:p>
      <w:r>
        <w:rPr>
          <w:sz w:val="18"/>
          <w:color w:val="777777"/>
        </w:rPr>
        <w:t xml:space="preserve">[[@Bible:Joshua 23:16]] </w:t>
      </w:r>
      <w:r>
        <w:rPr>
          <w:b/>
        </w:rPr>
        <w:t xml:space="preserve">16 </w:t>
      </w:r>
      <w:r>
        <w:t xml:space="preserve"> {{field-on:Bible}}</w:t>
      </w:r>
      <w:r>
        <w:t xml:space="preserve">when you transgress the covenant of the Lord your God that he commanded you, and go and serve other gods and bow down to them.</w:t>
      </w:r>
      <w:r>
        <w:rPr>
          <w:rStyle w:val="FootnoteReference"/>
        </w:rPr>
        <w:footnoteReference w:id="2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[[@Bible:Joshua 24:1]] </w:t>
      </w:r>
      <w:r>
        <w:rPr>
          <w:b/>
        </w:rPr>
        <w:t xml:space="preserve">1 </w:t>
      </w:r>
      <w:r>
        <w:t xml:space="preserve"> {{field-on:Bible}}</w:t>
      </w:r>
      <w:r>
        <w:t xml:space="preserve">And Joshua</w:t>
      </w:r>
      <w:r>
        <w:rPr>
          <w:rStyle w:val="FootnoteReference"/>
        </w:rPr>
        <w:footnoteReference w:id="2890"/>
      </w:r>
      <w:r>
        <w:t xml:space="preserve"> gathered all the tribes of Israel</w:t>
      </w:r>
      <w:r>
        <w:rPr>
          <w:rStyle w:val="FootnoteReference"/>
        </w:rPr>
        <w:footnoteReference w:id="2891"/>
      </w:r>
      <w:r>
        <w:t xml:space="preserve"> to </w:t>
      </w:r>
      <w:r>
        <w:t xml:space="preserve">[[Shiloh &gt;&gt; BibleKnowledgebase:@Shiloh]]</w:t>
      </w:r>
      <w:r>
        <w:t xml:space="preserve"> and called together their elders and their scribes and their judges, and he set them before God.</w:t>
      </w:r>
      <w:r>
        <w:t xml:space="preserve">{{field-off:Bible}}</w:t>
      </w:r>
    </w:p>
    <w:p>
      <w:r>
        <w:rPr>
          <w:sz w:val="18"/>
          <w:color w:val="777777"/>
        </w:rPr>
        <w:t xml:space="preserve">[[@Bible:Joshua 24:2]] </w:t>
      </w:r>
      <w:r>
        <w:rPr>
          <w:b/>
        </w:rPr>
        <w:t xml:space="preserve">2 </w:t>
      </w:r>
      <w:r>
        <w:t xml:space="preserve"> {{field-on:Bible}}</w:t>
      </w:r>
      <w:r>
        <w:t xml:space="preserve">And Joshua said to all the people, Thus says the Lord God of Israel: From the beginning your fathers lived beyond the river, Thara the father of Abraham</w:t>
      </w:r>
      <w:r>
        <w:rPr>
          <w:rStyle w:val="FootnoteReference"/>
        </w:rPr>
        <w:footnoteReference w:id="2892"/>
      </w:r>
      <w:r>
        <w:t xml:space="preserve"> and the father of Nachor, and they served other gods.</w:t>
      </w:r>
      <w:r>
        <w:t xml:space="preserve">{{field-off:Bible}}</w:t>
      </w:r>
    </w:p>
    <w:p>
      <w:r>
        <w:rPr>
          <w:sz w:val="18"/>
          <w:color w:val="777777"/>
        </w:rPr>
        <w:t xml:space="preserve">[[@Bible:Joshua 24:3]] </w:t>
      </w:r>
      <w:r>
        <w:rPr>
          <w:b/>
        </w:rPr>
        <w:t xml:space="preserve">3 </w:t>
      </w:r>
      <w:r>
        <w:t xml:space="preserve"> {{field-on:Bible}}</w:t>
      </w:r>
      <w:r>
        <w:t xml:space="preserve">And I took your father Abraham from beyond the river and led him through all the land, and I multiplied his seed and gave him Isaac</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[[@Bible:Joshua 24:4]] </w:t>
      </w:r>
      <w:r>
        <w:rPr>
          <w:b/>
        </w:rPr>
        <w:t xml:space="preserve">4 </w:t>
      </w:r>
      <w:r>
        <w:t xml:space="preserve"> {{field-on:Bible}}</w:t>
      </w:r>
      <w:r>
        <w:t xml:space="preserve">And to Isaac I gave Jacob</w:t>
      </w:r>
      <w:r>
        <w:rPr>
          <w:rStyle w:val="FootnoteReference"/>
        </w:rPr>
        <w:footnoteReference w:id="2895"/>
      </w:r>
      <w:r>
        <w:t xml:space="preserve"> and Esau</w:t>
      </w:r>
      <w:r>
        <w:rPr>
          <w:rStyle w:val="FootnoteReference"/>
        </w:rPr>
        <w:footnoteReference w:id="2896"/>
      </w:r>
      <w:r>
        <w:t xml:space="preserve">, and to Esau I gave Mount Seir for his inheritance, and Jacob and his sons went down into Egypt and became there a great and numerous and strong nation.</w:t>
      </w:r>
      <w:r>
        <w:t xml:space="preserve">{{field-off:Bible}}</w:t>
      </w:r>
    </w:p>
    <w:p>
      <w:r>
        <w:rPr>
          <w:sz w:val="18"/>
          <w:color w:val="777777"/>
        </w:rPr>
        <w:t xml:space="preserve">[[@Bible:Joshua 24:5]] </w:t>
      </w:r>
      <w:r>
        <w:rPr>
          <w:b/>
        </w:rPr>
        <w:t xml:space="preserve">5 </w:t>
      </w:r>
      <w:r>
        <w:t xml:space="preserve"> {{field-on:Bible}}</w:t>
      </w:r>
      <w:r>
        <w:t xml:space="preserve">And the Egyptians afflicted them, and the Lord struck Egypt with the things he did among them, and after these things he brought you out.</w:t>
      </w:r>
      <w:r>
        <w:t xml:space="preserve">{{field-off:Bible}}</w:t>
      </w:r>
    </w:p>
    <w:p>
      <w:r>
        <w:rPr>
          <w:sz w:val="18"/>
          <w:color w:val="777777"/>
        </w:rPr>
        <w:t xml:space="preserve">[[@Bible:Joshua 24:6]] </w:t>
      </w:r>
      <w:r>
        <w:rPr>
          <w:b/>
        </w:rPr>
        <w:t xml:space="preserve">6 </w:t>
      </w:r>
      <w:r>
        <w:t xml:space="preserve"> {{field-on:Bible}}</w:t>
      </w:r>
      <w:r>
        <w:t xml:space="preserve">Out of Egypt you came, and you entered the Red Sea, and the Egyptians pursued your fathers with chariots and horses to the Red Sea.</w:t>
      </w:r>
      <w:r>
        <w:t xml:space="preserve">{{field-off:Bible}}</w:t>
      </w:r>
    </w:p>
    <w:p>
      <w:r>
        <w:rPr>
          <w:sz w:val="18"/>
          <w:color w:val="777777"/>
        </w:rPr>
        <w:t xml:space="preserve">[[@Bible:Joshua 24:7]] </w:t>
      </w:r>
      <w:r>
        <w:rPr>
          <w:b/>
        </w:rPr>
        <w:t xml:space="preserve">7 </w:t>
      </w:r>
      <w:r>
        <w:t xml:space="preserve"> {{field-on:Bible}}</w:t>
      </w:r>
      <w:r>
        <w:t xml:space="preserve">And we cried out to the Lord, and he put cloud and gloom</w:t>
      </w:r>
      <w:r>
        <w:rPr>
          <w:rStyle w:val="FootnoteReference"/>
        </w:rPr>
        <w:footnoteReference w:id="2897"/>
      </w:r>
      <w:r>
        <w:t xml:space="preserve"> between us and between the Egyptians, and he brought the sea upon them and covered them, and your eyes saw what the Lord did in the land of Egypt, and you were in the wilderness many days.</w:t>
      </w:r>
      <w:r>
        <w:rPr>
          <w:rStyle w:val="FootnoteReference"/>
        </w:rPr>
        <w:footnoteReference w:id="2898"/>
      </w:r>
      <w:r>
        <w:t xml:space="preserve">{{field-off:Bible}}</w:t>
      </w:r>
    </w:p>
    <w:p>
      <w:r>
        <w:rPr>
          <w:sz w:val="18"/>
          <w:color w:val="777777"/>
        </w:rPr>
        <w:t xml:space="preserve">[[@Bible:Joshua 24:8]] </w:t>
      </w:r>
      <w:r>
        <w:rPr>
          <w:b/>
        </w:rPr>
        <w:t xml:space="preserve">8 </w:t>
      </w:r>
      <w:r>
        <w:t xml:space="preserve"> {{field-on:Bible}}</w:t>
      </w:r>
      <w:r>
        <w:t xml:space="preserve">And he brought you into the land of the Amorites who dwell beyond the </w:t>
      </w:r>
      <w:r>
        <w:t xml:space="preserve">[[Jordan &gt;&gt; BibleKnowledgebase:@Jordan]]</w:t>
      </w:r>
      <w:r>
        <w:t xml:space="preserve">, and they arrayed themselves against you</w:t>
      </w:r>
      <w:r>
        <w:rPr>
          <w:rStyle w:val="FootnoteReference"/>
        </w:rPr>
        <w:footnoteReference w:id="2899"/>
      </w:r>
      <w:r>
        <w:t xml:space="preserve">, and the Lord gave them into your hands, and you inherited their land and destroyed them from before you.</w:t>
      </w:r>
      <w:r>
        <w:t xml:space="preserve">{{field-off:Bible}}</w:t>
      </w:r>
    </w:p>
    <w:p>
      <w:r>
        <w:rPr>
          <w:sz w:val="18"/>
          <w:color w:val="777777"/>
        </w:rPr>
        <w:t xml:space="preserve">[[@Bible:Joshua 24:9]] </w:t>
      </w:r>
      <w:r>
        <w:rPr>
          <w:b/>
        </w:rPr>
        <w:t xml:space="preserve">9 </w:t>
      </w:r>
      <w:r>
        <w:t xml:space="preserve"> {{field-on:Bible}}</w:t>
      </w:r>
      <w:r>
        <w:t xml:space="preserve">And Balak son of Sepphor, king of Moab, rose up and made war against Israel, and he sent and called Balaam to curse you.</w:t>
      </w:r>
      <w:r>
        <w:rPr>
          <w:rStyle w:val="FootnoteReference"/>
        </w:rPr>
        <w:footnoteReference w:id="2900"/>
      </w:r>
      <w:r>
        <w:t xml:space="preserve">{{field-off:Bible}}</w:t>
      </w:r>
    </w:p>
    <w:p>
      <w:r>
        <w:rPr>
          <w:sz w:val="18"/>
          <w:color w:val="777777"/>
        </w:rPr>
        <w:t xml:space="preserve">[[@Bible:Joshua 24:10]] </w:t>
      </w:r>
      <w:r>
        <w:rPr>
          <w:b/>
        </w:rPr>
        <w:t xml:space="preserve">10 </w:t>
      </w:r>
      <w:r>
        <w:t xml:space="preserve"> {{field-on:Bible}}</w:t>
      </w:r>
      <w:r>
        <w:t xml:space="preserve">And the Lord your God was not willing to destroy you, and with blessing he blessed you and delivered you from their hands and gave them over.</w:t>
      </w:r>
      <w:r>
        <w:t xml:space="preserve">{{field-off:Bible}}</w:t>
      </w:r>
    </w:p>
    <w:p>
      <w:r>
        <w:rPr>
          <w:sz w:val="18"/>
          <w:color w:val="777777"/>
        </w:rPr>
        <w:t xml:space="preserve">[[@Bible:Joshua 24:11]] </w:t>
      </w:r>
      <w:r>
        <w:rPr>
          <w:b/>
        </w:rPr>
        <w:t xml:space="preserve">11 </w:t>
      </w:r>
      <w:r>
        <w:t xml:space="preserve"> {{field-on:Bible}}</w:t>
      </w:r>
      <w:r>
        <w:t xml:space="preserve">And you crossed the </w:t>
      </w:r>
      <w:r>
        <w:t xml:space="preserve">[[Jordan &gt;&gt; BibleKnowledgebase:@Jordan]]</w:t>
      </w:r>
      <w:r>
        <w:t xml:space="preserve"> and came to Jericho, and those dwelling in Jericho fought against you: the Amorite and the Canaanite and the Perizzite and the Hivite and the Jebusite and the Hittite and the Girgashite, and the Lord gave them into your hands.</w:t>
      </w:r>
      <w:r>
        <w:t xml:space="preserve">{{field-off:Bible}}</w:t>
      </w:r>
    </w:p>
    <w:p>
      <w:r>
        <w:rPr>
          <w:sz w:val="18"/>
          <w:color w:val="777777"/>
        </w:rPr>
        <w:t xml:space="preserve">[[@Bible:Joshua 24:12]] </w:t>
      </w:r>
      <w:r>
        <w:rPr>
          <w:b/>
        </w:rPr>
        <w:t xml:space="preserve">12 </w:t>
      </w:r>
      <w:r>
        <w:t xml:space="preserve"> {{field-on:Bible}}</w:t>
      </w:r>
      <w:r>
        <w:t xml:space="preserve">And he sent ahead of you the hornet, and it drove them out from before you, twelve kings of the Amorites, not by your sword nor by your bow.</w:t>
      </w:r>
      <w:r>
        <w:t xml:space="preserve">{{field-off:Bible}}</w:t>
      </w:r>
    </w:p>
    <w:p>
      <w:r>
        <w:rPr>
          <w:sz w:val="18"/>
          <w:color w:val="777777"/>
        </w:rPr>
        <w:t xml:space="preserve">[[@Bible:Joshua 24:13]] </w:t>
      </w:r>
      <w:r>
        <w:rPr>
          <w:b/>
        </w:rPr>
        <w:t xml:space="preserve">13 </w:t>
      </w:r>
      <w:r>
        <w:t xml:space="preserve"> {{field-on:Bible}}</w:t>
      </w:r>
      <w:r>
        <w:t xml:space="preserve">And he gave you a land on which you did not labor, and cities that you did not build, and you settled in them, and you eat vineyards and olive groves</w:t>
      </w:r>
      <w:r>
        <w:rPr>
          <w:rStyle w:val="FootnoteReference"/>
        </w:rPr>
        <w:footnoteReference w:id="2901"/>
      </w:r>
      <w:r>
        <w:t xml:space="preserve"> that you did not plant.</w:t>
      </w:r>
      <w:r>
        <w:rPr>
          <w:rStyle w:val="FootnoteReference"/>
        </w:rPr>
        <w:footnoteReference w:id="2902"/>
      </w:r>
      <w:r>
        <w:t xml:space="preserve">{{field-off:Bible}}</w:t>
      </w:r>
    </w:p>
    <w:p>
      <w:r>
        <w:rPr>
          <w:sz w:val="18"/>
          <w:color w:val="777777"/>
        </w:rPr>
        <w:t xml:space="preserve">[[@Bible:Joshua 24:14]] </w:t>
      </w:r>
      <w:r>
        <w:rPr>
          <w:b/>
        </w:rPr>
        <w:t xml:space="preserve">14 </w:t>
      </w:r>
      <w:r>
        <w:t xml:space="preserve"> {{field-on:Bible}}</w:t>
      </w:r>
      <w:r>
        <w:t xml:space="preserve">And now fear the Lord and serve him in uprightness and in righteousness, and remove the foreign gods that your fathers served beyond the river and in Egypt, and serve the Lord.</w:t>
      </w:r>
      <w:r>
        <w:t xml:space="preserve">{{field-off:Bible}}</w:t>
      </w:r>
    </w:p>
    <w:p>
      <w:r>
        <w:rPr>
          <w:sz w:val="18"/>
          <w:color w:val="777777"/>
        </w:rPr>
        <w:t xml:space="preserve">[[@Bible:Joshua 24:15]] </w:t>
      </w:r>
      <w:r>
        <w:rPr>
          <w:b/>
        </w:rPr>
        <w:t xml:space="preserve">15 </w:t>
      </w:r>
      <w:r>
        <w:t xml:space="preserve"> {{field-on:Bible}}</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903"/>
      </w:r>
      <w:r>
        <w:t xml:space="preserve">.</w:t>
      </w:r>
      <w:r>
        <w:t xml:space="preserve">{{field-off:Bible}}</w:t>
      </w:r>
    </w:p>
    <w:p>
      <w:r>
        <w:rPr>
          <w:sz w:val="18"/>
          <w:color w:val="777777"/>
        </w:rPr>
        <w:t xml:space="preserve">[[@Bible:Joshua 24:16]] </w:t>
      </w:r>
      <w:r>
        <w:rPr>
          <w:b/>
        </w:rPr>
        <w:t xml:space="preserve">16 </w:t>
      </w:r>
      <w:r>
        <w:t xml:space="preserve"> {{field-on:Bible}}</w:t>
      </w:r>
      <w:r>
        <w:t xml:space="preserve">And the people answered and said, May it never be for us to forsake the Lord so as to serve other gods.</w:t>
      </w:r>
      <w:r>
        <w:t xml:space="preserve">{{field-off:Bible}}</w:t>
      </w:r>
    </w:p>
    <w:p>
      <w:r>
        <w:rPr>
          <w:sz w:val="18"/>
          <w:color w:val="777777"/>
        </w:rPr>
        <w:t xml:space="preserve">[[@Bible:Joshua 24:17]] </w:t>
      </w:r>
      <w:r>
        <w:rPr>
          <w:b/>
        </w:rPr>
        <w:t xml:space="preserve">17 </w:t>
      </w:r>
      <w:r>
        <w:t xml:space="preserve"> {{field-on:Bible}}</w:t>
      </w:r>
      <w:r>
        <w:t xml:space="preserve">The Lord our God, he is God; he brought up us and our fathers out of Egypt and preserved us in all the way in which we went and among all the nations through whom we passed.</w:t>
      </w:r>
      <w:r>
        <w:rPr>
          <w:rStyle w:val="FootnoteReference"/>
        </w:rPr>
        <w:footnoteReference w:id="2904"/>
      </w:r>
      <w:r>
        <w:t xml:space="preserve">{{field-off:Bible}}</w:t>
      </w:r>
    </w:p>
    <w:p>
      <w:r>
        <w:rPr>
          <w:sz w:val="18"/>
          <w:color w:val="777777"/>
        </w:rPr>
        <w:t xml:space="preserve">[[@Bible:Joshua 24:18]] </w:t>
      </w:r>
      <w:r>
        <w:rPr>
          <w:b/>
        </w:rPr>
        <w:t xml:space="preserve">18 </w:t>
      </w:r>
      <w:r>
        <w:t xml:space="preserve"> {{field-on:Bible}}</w:t>
      </w:r>
      <w:r>
        <w:t xml:space="preserve">And the Lord drove out the Amorite and all the nations dwelling in the land from before us. Therefore we also will serve the Lord, for he is our God.</w:t>
      </w:r>
      <w:r>
        <w:t xml:space="preserve">{{field-off:Bible}}</w:t>
      </w:r>
    </w:p>
    <w:p>
      <w:r>
        <w:rPr>
          <w:sz w:val="18"/>
          <w:color w:val="777777"/>
        </w:rPr>
        <w:t xml:space="preserve">[[@Bible:Joshua 24:19]] </w:t>
      </w:r>
      <w:r>
        <w:rPr>
          <w:b/>
        </w:rPr>
        <w:t xml:space="preserve">19 </w:t>
      </w:r>
      <w:r>
        <w:t xml:space="preserve"> {{field-on:Bible}}</w:t>
      </w:r>
      <w:r>
        <w:t xml:space="preserve">And Joshua said to the people, You will not be able to serve the Lord, because he is a holy and jealous God; he will not forgive your sins and your lawless deeds.</w:t>
      </w:r>
      <w:r>
        <w:rPr>
          <w:rStyle w:val="FootnoteReference"/>
        </w:rPr>
        <w:footnoteReference w:id="2905"/>
      </w:r>
      <w:r>
        <w:t xml:space="preserve">{{field-off:Bible}}</w:t>
      </w:r>
    </w:p>
    <w:p>
      <w:r>
        <w:rPr>
          <w:sz w:val="18"/>
          <w:color w:val="777777"/>
        </w:rPr>
        <w:t xml:space="preserve">[[@Bible:Joshua 24:20]] </w:t>
      </w:r>
      <w:r>
        <w:rPr>
          <w:b/>
        </w:rPr>
        <w:t xml:space="preserve">20 </w:t>
      </w:r>
      <w:r>
        <w:t xml:space="preserve"> {{field-on:Bible}}</w:t>
      </w:r>
      <w:r>
        <w:t xml:space="preserve">Whenever you forsake the Lord and serve other gods, then coming upon you he will mistreat you and consume you in return for the good things he did for you.</w:t>
      </w:r>
      <w:r>
        <w:rPr>
          <w:rStyle w:val="FootnoteReference"/>
        </w:rPr>
        <w:footnoteReference w:id="2906"/>
      </w:r>
      <w:r>
        <w:t xml:space="preserve">{{field-off:Bible}}</w:t>
      </w:r>
    </w:p>
    <w:p>
      <w:r>
        <w:rPr>
          <w:sz w:val="18"/>
          <w:color w:val="777777"/>
        </w:rPr>
        <w:t xml:space="preserve">[[@Bible:Joshua 24:21]] </w:t>
      </w:r>
      <w:r>
        <w:rPr>
          <w:b/>
        </w:rPr>
        <w:t xml:space="preserve">21 </w:t>
      </w:r>
      <w:r>
        <w:t xml:space="preserve"> {{field-on:Bible}}</w:t>
      </w:r>
      <w:r>
        <w:t xml:space="preserve">And the people said to Joshua, No, but we will serve the Lord.</w:t>
      </w:r>
      <w:r>
        <w:t xml:space="preserve">{{field-off:Bible}}</w:t>
      </w:r>
    </w:p>
    <w:p>
      <w:r>
        <w:rPr>
          <w:sz w:val="18"/>
          <w:color w:val="777777"/>
        </w:rPr>
        <w:t xml:space="preserve">[[@Bible:Joshua 24:22]] </w:t>
      </w:r>
      <w:r>
        <w:rPr>
          <w:b/>
        </w:rPr>
        <w:t xml:space="preserve">22 </w:t>
      </w:r>
      <w:r>
        <w:t xml:space="preserve"> {{field-on:Bible}}</w:t>
      </w:r>
      <w:r>
        <w:t xml:space="preserve">And Joshua said to the people, You are witnesses against yourselves that you chose the Lord, to serve him.</w:t>
      </w:r>
      <w:r>
        <w:t xml:space="preserve">{{field-off:Bible}}</w:t>
      </w:r>
    </w:p>
    <w:p>
      <w:r>
        <w:rPr>
          <w:sz w:val="18"/>
          <w:color w:val="777777"/>
        </w:rPr>
        <w:t xml:space="preserve">[[@Bible:Joshua 24:23]] </w:t>
      </w:r>
      <w:r>
        <w:rPr>
          <w:b/>
        </w:rPr>
        <w:t xml:space="preserve">23 </w:t>
      </w:r>
      <w:r>
        <w:t xml:space="preserve"> {{field-on:Bible}}</w:t>
      </w:r>
      <w:r>
        <w:t xml:space="preserve">And now remove the foreign gods among you and direct your heart toward the Lord God of Israel.</w:t>
      </w:r>
      <w:r>
        <w:t xml:space="preserve">{{field-off:Bible}}</w:t>
      </w:r>
    </w:p>
    <w:p>
      <w:r>
        <w:rPr>
          <w:sz w:val="18"/>
          <w:color w:val="777777"/>
        </w:rPr>
        <w:t xml:space="preserve">[[@Bible:Joshua 24:24]] </w:t>
      </w:r>
      <w:r>
        <w:rPr>
          <w:b/>
        </w:rPr>
        <w:t xml:space="preserve">24 </w:t>
      </w:r>
      <w:r>
        <w:t xml:space="preserve"> {{field-on:Bible}}</w:t>
      </w:r>
      <w:r>
        <w:t xml:space="preserve">And the people said to Joshua, We will serve the Lord and we will listen to his voice.</w:t>
      </w:r>
      <w:r>
        <w:t xml:space="preserve">{{field-off:Bible}}</w:t>
      </w:r>
    </w:p>
    <w:p>
      <w:r>
        <w:rPr>
          <w:sz w:val="18"/>
          <w:color w:val="777777"/>
        </w:rPr>
        <w:t xml:space="preserve">[[@Bible:Joshua 24:25]] </w:t>
      </w:r>
      <w:r>
        <w:rPr>
          <w:b/>
        </w:rPr>
        <w:t xml:space="preserve">25 </w:t>
      </w:r>
      <w:r>
        <w:t xml:space="preserve"> {{field-on:Bible}}</w:t>
      </w:r>
      <w:r>
        <w:t xml:space="preserve">And Joshua made a covenant with the people on that day and gave them law and judgment in </w:t>
      </w:r>
      <w:r>
        <w:t xml:space="preserve">[[Shiloh &gt;&gt; BibleKnowledgebase:@Shiloh]]</w:t>
      </w:r>
      <w:r>
        <w:t xml:space="preserve"> before the tent of the God of Israel.</w:t>
      </w:r>
      <w:r>
        <w:t xml:space="preserve">{{field-off:Bible}}</w:t>
      </w:r>
    </w:p>
    <w:p>
      <w:r>
        <w:rPr>
          <w:sz w:val="18"/>
          <w:color w:val="777777"/>
        </w:rPr>
        <w:t xml:space="preserve">[[@Bible:Joshua 24:26]] </w:t>
      </w:r>
      <w:r>
        <w:rPr>
          <w:b/>
        </w:rPr>
        <w:t xml:space="preserve">26 </w:t>
      </w:r>
      <w:r>
        <w:t xml:space="preserve"> {{field-on:Bible}}</w:t>
      </w:r>
      <w:r>
        <w:t xml:space="preserve">And Joshua wrote these words in the book of the law of God, and Joshua took a great stone and set it up under the terebinth before the Lord.</w:t>
      </w:r>
      <w:r>
        <w:rPr>
          <w:rStyle w:val="FootnoteReference"/>
        </w:rPr>
        <w:footnoteReference w:id="2907"/>
      </w:r>
      <w:r>
        <w:t xml:space="preserve">{{field-off:Bible}}</w:t>
      </w:r>
    </w:p>
    <w:p>
      <w:r>
        <w:rPr>
          <w:sz w:val="18"/>
          <w:color w:val="777777"/>
        </w:rPr>
        <w:t xml:space="preserve">[[@Bible:Joshua 24:27]] </w:t>
      </w:r>
      <w:r>
        <w:rPr>
          <w:b/>
        </w:rPr>
        <w:t xml:space="preserve">27 </w:t>
      </w:r>
      <w:r>
        <w:t xml:space="preserve"> {{field-on:Bible}}</w:t>
      </w:r>
      <w:r>
        <w:t xml:space="preserve">And Joshua said to the people, Behold, this stone shall be among you as a witness, because it has heard</w:t>
      </w:r>
      <w:r>
        <w:rPr>
          <w:rStyle w:val="FootnoteReference"/>
        </w:rPr>
        <w:footnoteReference w:id="2908"/>
      </w:r>
      <w:r>
        <w:t xml:space="preserve"> all that was spoken to it by the Lord, whatever he spoke to us today, and it shall be among you as a witness at the last days, whenever you lie against the Lord my God.</w:t>
      </w:r>
      <w:r>
        <w:t xml:space="preserve">{{field-off:Bible}}</w:t>
      </w:r>
    </w:p>
    <w:p>
      <w:r>
        <w:rPr>
          <w:sz w:val="18"/>
          <w:color w:val="777777"/>
        </w:rPr>
        <w:t xml:space="preserve">[[@Bible:Joshua 24:28]] </w:t>
      </w:r>
      <w:r>
        <w:rPr>
          <w:b/>
        </w:rPr>
        <w:t xml:space="preserve">28 </w:t>
      </w:r>
      <w:r>
        <w:t xml:space="preserve"> {{field-on:Bible}}</w:t>
      </w:r>
      <w:r>
        <w:t xml:space="preserve">And Joshua sent the people away, and each went to his own place.</w:t>
      </w:r>
      <w:r>
        <w:t xml:space="preserve">{{field-off:Bible}}</w:t>
      </w:r>
    </w:p>
    <w:p>
      <w:r>
        <w:rPr>
          <w:sz w:val="18"/>
          <w:color w:val="777777"/>
        </w:rPr>
        <w:t xml:space="preserve">[[@Bible:Joshua 24:29]] </w:t>
      </w:r>
      <w:r>
        <w:rPr>
          <w:b/>
        </w:rPr>
        <w:t xml:space="preserve">29 </w:t>
      </w:r>
      <w:r>
        <w:t xml:space="preserve"> {{field-on:Bible}}</w:t>
      </w:r>
      <w:r>
        <w:t xml:space="preserve">And Israel served the Lord all the days of Joshua and all the days of the elders who lengthened time after Joshua and who saw all the works of the Lord that he did for Israel.</w:t>
      </w:r>
      <w:r>
        <w:rPr>
          <w:rStyle w:val="FootnoteReference"/>
        </w:rPr>
        <w:footnoteReference w:id="2909"/>
      </w:r>
      <w:r>
        <w:t xml:space="preserve">{{field-off:Bible}}</w:t>
      </w:r>
    </w:p>
    <w:p>
      <w:r>
        <w:rPr>
          <w:sz w:val="18"/>
          <w:color w:val="777777"/>
        </w:rPr>
        <w:t xml:space="preserve">[[@Bible:Joshua 24:30]] </w:t>
      </w:r>
      <w:r>
        <w:rPr>
          <w:b/>
        </w:rPr>
        <w:t xml:space="preserve">30 </w:t>
      </w:r>
      <w:r>
        <w:t xml:space="preserve"> {{field-on:Bible}}</w:t>
      </w:r>
      <w:r>
        <w:t xml:space="preserve">And it came to be after these things that Joshua son of Naue, servant of the Lord, died at one hundred ten years.</w:t>
      </w:r>
      <w:r>
        <w:t xml:space="preserve">{{field-off:Bible}}</w:t>
      </w:r>
    </w:p>
    <w:p>
      <w:r>
        <w:rPr>
          <w:sz w:val="18"/>
          <w:color w:val="777777"/>
        </w:rPr>
        <w:t xml:space="preserve">[[@Bible:Joshua 24:31]] </w:t>
      </w:r>
      <w:r>
        <w:rPr>
          <w:b/>
        </w:rPr>
        <w:t xml:space="preserve">31 </w:t>
      </w:r>
      <w:r>
        <w:t xml:space="preserve"> {{field-on:Bible}}</w:t>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2910"/>
      </w:r>
      <w:r>
        <w:t xml:space="preserve"> with which he circumcised the sons of Israel in Galgala when he brought them out of Egypt, just as the Lord commanded them, and there they are until this day.</w:t>
      </w:r>
      <w:r>
        <w:t xml:space="preserve">{{field-off:Bible}}</w:t>
      </w:r>
    </w:p>
    <w:p>
      <w:r>
        <w:rPr>
          <w:sz w:val="18"/>
          <w:color w:val="777777"/>
        </w:rPr>
        <w:t xml:space="preserve">[[@Bible:Joshua 24:32]] </w:t>
      </w:r>
      <w:r>
        <w:rPr>
          <w:b/>
        </w:rPr>
        <w:t xml:space="preserve">32 </w:t>
      </w:r>
      <w:r>
        <w:t xml:space="preserve"> {{field-on:Bible}}</w:t>
      </w:r>
      <w:r>
        <w:t xml:space="preserve">And the sons of Israel brought up the bones of Joseph</w:t>
      </w:r>
      <w:r>
        <w:rPr>
          <w:rStyle w:val="FootnoteReference"/>
        </w:rPr>
        <w:footnoteReference w:id="2911"/>
      </w:r>
      <w:r>
        <w:t xml:space="preserve"> out of Egypt, and they buried them in Sikimoi, in the portion of the field that Jacob acquired from the Amorites dwelling in Sikimoi for a hundred lambs</w:t>
      </w:r>
      <w:r>
        <w:rPr>
          <w:rStyle w:val="FootnoteReference"/>
        </w:rPr>
        <w:footnoteReference w:id="2912"/>
      </w:r>
      <w:r>
        <w:t xml:space="preserve">, and he gave it to Joseph as a portion.</w:t>
      </w:r>
      <w:r>
        <w:t xml:space="preserve">{{field-off:Bible}}</w:t>
      </w:r>
    </w:p>
    <w:p>
      <w:r>
        <w:rPr>
          <w:sz w:val="18"/>
          <w:color w:val="777777"/>
        </w:rPr>
        <w:t xml:space="preserve">[[@Bible:Joshua 24:33]] </w:t>
      </w:r>
      <w:r>
        <w:rPr>
          <w:b/>
        </w:rPr>
        <w:t xml:space="preserve">33 </w:t>
      </w:r>
      <w:r>
        <w:t xml:space="preserve"> {{field-on:Bible}}</w:t>
      </w:r>
      <w:r>
        <w:t xml:space="preserve">And after these things Eleazar son of Aaron</w:t>
      </w:r>
      <w:r>
        <w:rPr>
          <w:rStyle w:val="FootnoteReference"/>
        </w:rPr>
        <w:footnoteReference w:id="2913"/>
      </w:r>
      <w:r>
        <w:t xml:space="preserve"> the high priest died, and they buried him in Gabaath of Phinehas his son, which he gave him in the hill-country of Ephraim.</w:t>
      </w:r>
      <w:r>
        <w:rPr>
          <w:rStyle w:val="FootnoteReference"/>
        </w:rPr>
        <w:footnoteReference w:id="2914"/>
      </w:r>
      <w:r>
        <w:t xml:space="preserve">{{field-off:Bible}}</w:t>
      </w:r>
    </w:p>
    <w:p>
      <w:r>
        <w:br w:type="page"/>
      </w:r>
    </w:p>
    <w:p>
      <w:pPr>
        <w:pStyle w:val="Heading1"/>
      </w:pPr>
      <w:r>
        <w:t xml:space="preserve">Judges</w:t>
      </w:r>
    </w:p>
    <w:p>
      <w:pPr>
        <w:pStyle w:val="Heading2"/>
      </w:pPr>
      <w:r>
        <w:t xml:space="preserve">Judges Preface</w:t>
      </w:r>
    </w:p>
    <w:p>
      <w:r>
        <w:rPr>
          <w:b/>
        </w:rPr>
        <w:t xml:space="preserve">Author and Attribution. </w:t>
      </w:r>
      <w:r>
        <w:t xml:space="preserve">Samuel (traditional conservative view)</w:t>
      </w:r>
    </w:p>
    <w:p>
      <w:r>
        <w:rPr>
          <w:b/>
        </w:rPr>
        <w:t xml:space="preserve">Authorship Basis. </w:t>
      </w:r>
      <w:r>
        <w:t xml:space="preserve">Jewish and Christian tradition often ascribes Judges to Samuel; the recurring refrain fits an early-monarchy perspective looking back on the pre-kingdom period.</w:t>
      </w:r>
    </w:p>
    <w:p>
      <w:r>
        <w:rPr>
          <w:b/>
        </w:rPr>
        <w:t xml:space="preserve">Jesus / NT Attribution. </w:t>
      </w:r>
      <w:r>
        <w:t xml:space="preserve">No direct NT attribution names the human writer, but Judges is received as truthful sacred history within the same covenant-historical stream Christ and the apostles endorse.</w:t>
      </w:r>
    </w:p>
    <w:p>
      <w:r>
        <w:rPr>
          <w:b/>
        </w:rPr>
        <w:t xml:space="preserve">Composition Date. </w:t>
      </w:r>
      <w:r>
        <w:t xml:space="preserve">early monarchy, likely ca. 11th century BC</w:t>
      </w:r>
    </w:p>
    <w:p>
      <w:r>
        <w:rPr>
          <w:b/>
        </w:rPr>
        <w:t xml:space="preserve">MT Timeline. </w:t>
      </w:r>
      <w:r>
        <w:t xml:space="preserve">MT chronology presents Judges as the era between Joshua and Samuel/Saul, though exact lengths within the book are debated.</w:t>
      </w:r>
    </w:p>
    <w:p>
      <w:r>
        <w:rPr>
          <w:b/>
        </w:rPr>
        <w:t xml:space="preserve">LXX Timeline. </w:t>
      </w:r>
      <w:r>
        <w:t xml:space="preserve">The LXX preserves the same judges-era framework while differing from the MT in various details and some plus/minus readings.</w:t>
      </w:r>
    </w:p>
    <w:p>
      <w:r>
        <w:rPr>
          <w:b/>
        </w:rPr>
        <w:t xml:space="preserve">Historical Setting. </w:t>
      </w:r>
      <w:r>
        <w:t xml:space="preserve">The unsettled tribal era between Joshua and the rise of the monarchy.</w:t>
      </w:r>
    </w:p>
    <w:p>
      <w:r>
        <w:rPr>
          <w:b/>
        </w:rPr>
        <w:t xml:space="preserve">Purpose. </w:t>
      </w:r>
      <w:r>
        <w:t xml:space="preserve">To show Israel's cycle of apostasy, oppression, crying out, and deliverance, and the need for righteous covenant leadership.</w:t>
      </w:r>
    </w:p>
    <w:p>
      <w:r>
        <w:rPr>
          <w:b/>
        </w:rPr>
        <w:t xml:space="preserve">Key Themes. </w:t>
      </w:r>
      <w:r>
        <w:t xml:space="preserve">apostasy; deliverance; covenant discipline; tribal disorder; need for godly rule</w:t>
      </w:r>
    </w:p>
    <w:p>
      <w:r>
        <w:rPr>
          <w:b/>
        </w:rPr>
        <w:t xml:space="preserve">Outline. </w:t>
      </w:r>
      <w:r>
        <w:t xml:space="preserve">Introduction and incomplete conquest 1-3; Major judges 3-16; Epilogue of social and cultic disorder 17-21.</w:t>
      </w:r>
    </w:p>
    <w:p>
      <w:r>
        <w:rPr>
          <w:b/>
        </w:rPr>
        <w:t xml:space="preserve">Earliest Witnesses. </w:t>
      </w:r>
      <w:r>
        <w:t xml:space="preserve">Frag. 1Q Judges a (1Q6) and 4Q Judges fragments before 68 BC | Subst. Early Qumran Judges manuscripts preserve portions of the book in Hebrew Hasmonean-Herodian periods | Heb. Leningrad Codex AD 1008 | Gk. Codex Alexandrinus and Codex Vaticanus preserve Judges in Greek 4th-5th century AD</w:t>
      </w:r>
    </w:p>
    <w:p>
      <w:r>
        <w:rPr>
          <w:b/>
        </w:rPr>
        <w:t xml:space="preserve">Earliest External Attestation. </w:t>
      </w:r>
      <w:r>
        <w:t xml:space="preserve">Retelling of judges-era history by Josephus (1st century AD)</w:t>
      </w:r>
    </w:p>
    <w:p>
      <w:r>
        <w:rPr>
          <w:b/>
        </w:rPr>
        <w:t xml:space="preserve">Textual Notes. </w:t>
      </w:r>
      <w:r>
        <w:t xml:space="preserve">Judges contains significant textual variation in a number of scenes, and the LXX can preserve readings useful for evaluating difficult MT passages.</w:t>
      </w:r>
    </w:p>
    <w:p>
      <w:r>
        <w:rPr>
          <w:b/>
        </w:rPr>
        <w:t xml:space="preserve">Conservative Notes. </w:t>
      </w:r>
      <w:r>
        <w:t xml:space="preserve">This edition receives Judges as true covenant history, traditionally associated with Samuel, and reads the refrain about no king in Israel as a theological, not anti-inerrancy, marker.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[[@Bible:Judges 1:1]] </w:t>
      </w:r>
      <w:r>
        <w:rPr>
          <w:b/>
        </w:rPr>
        <w:t xml:space="preserve">1 </w:t>
      </w:r>
      <w:r>
        <w:t xml:space="preserve"> {{field-on:Bible}}</w:t>
      </w:r>
      <w:r>
        <w:t xml:space="preserve">And it came to be after the death of Joshua</w:t>
      </w:r>
      <w:r>
        <w:rPr>
          <w:rStyle w:val="FootnoteReference"/>
        </w:rPr>
        <w:footnoteReference w:id="2915"/>
      </w:r>
      <w:r>
        <w:t xml:space="preserve"> that the sons of Israel</w:t>
      </w:r>
      <w:r>
        <w:rPr>
          <w:rStyle w:val="FootnoteReference"/>
        </w:rPr>
        <w:footnoteReference w:id="2916"/>
      </w:r>
      <w:r>
        <w:t xml:space="preserve"> inquired of the Lord, saying, Who shall go up for us against the Canaanite, leading to fight against him?</w:t>
      </w:r>
      <w:r>
        <w:t xml:space="preserve">{{field-off:Bible}}</w:t>
      </w:r>
    </w:p>
    <w:p>
      <w:r>
        <w:rPr>
          <w:sz w:val="18"/>
          <w:color w:val="777777"/>
        </w:rPr>
        <w:t xml:space="preserve">[[@Bible:Judges 1:2]] </w:t>
      </w:r>
      <w:r>
        <w:rPr>
          <w:b/>
        </w:rPr>
        <w:t xml:space="preserve">2 </w:t>
      </w:r>
      <w:r>
        <w:t xml:space="preserve"> {{field-on:Bible}}</w:t>
      </w:r>
      <w:r>
        <w:t xml:space="preserve">And the Lord said, Judah</w:t>
      </w:r>
      <w:r>
        <w:rPr>
          <w:rStyle w:val="FootnoteReference"/>
        </w:rPr>
        <w:footnoteReference w:id="2917"/>
      </w:r>
      <w:r>
        <w:t xml:space="preserve"> shall go up. See, I have given the land into his hand.</w:t>
      </w:r>
      <w:r>
        <w:t xml:space="preserve">{{field-off:Bible}}</w:t>
      </w:r>
    </w:p>
    <w:p>
      <w:r>
        <w:rPr>
          <w:sz w:val="18"/>
          <w:color w:val="777777"/>
        </w:rPr>
        <w:t xml:space="preserve">[[@Bible:Judges 1:3]] </w:t>
      </w:r>
      <w:r>
        <w:rPr>
          <w:b/>
        </w:rPr>
        <w:t xml:space="preserve">3 </w:t>
      </w:r>
      <w:r>
        <w:t xml:space="preserve"> {{field-on:Bible}}</w:t>
      </w:r>
      <w:r>
        <w:t xml:space="preserve">And Judah said to Simeon</w:t>
      </w:r>
      <w:r>
        <w:rPr>
          <w:rStyle w:val="FootnoteReference"/>
        </w:rPr>
        <w:footnoteReference w:id="2918"/>
      </w:r>
      <w:r>
        <w:t xml:space="preserve"> his brother, Come up with me in my lot and let us fight against the Canaanite, and I also will go with you in your lot. And Simeon went with him.</w:t>
      </w:r>
      <w:r>
        <w:t xml:space="preserve">{{field-off:Bible}}</w:t>
      </w:r>
    </w:p>
    <w:p>
      <w:r>
        <w:rPr>
          <w:sz w:val="18"/>
          <w:color w:val="777777"/>
        </w:rPr>
        <w:t xml:space="preserve">[[@Bible:Judges 1:4]] </w:t>
      </w:r>
      <w:r>
        <w:rPr>
          <w:b/>
        </w:rPr>
        <w:t xml:space="preserve">4 </w:t>
      </w:r>
      <w:r>
        <w:t xml:space="preserve"> {{field-on:Bible}}</w:t>
      </w:r>
      <w:r>
        <w:t xml:space="preserve">And Judah went up, and the Lord gave the Canaanite and the Perizzite into his hand</w:t>
      </w:r>
      <w:r>
        <w:rPr>
          <w:rStyle w:val="FootnoteReference"/>
        </w:rPr>
        <w:footnoteReference w:id="2919"/>
      </w:r>
      <w:r>
        <w:t xml:space="preserve">, and he struck them at Bezek, ten thousand men.</w:t>
      </w:r>
      <w:r>
        <w:t xml:space="preserve">{{field-off:Bible}}</w:t>
      </w:r>
    </w:p>
    <w:p>
      <w:r>
        <w:rPr>
          <w:sz w:val="18"/>
          <w:color w:val="777777"/>
        </w:rPr>
        <w:t xml:space="preserve">[[@Bible:Judges 1:5]] </w:t>
      </w:r>
      <w:r>
        <w:rPr>
          <w:b/>
        </w:rPr>
        <w:t xml:space="preserve">5 </w:t>
      </w:r>
      <w:r>
        <w:t xml:space="preserve"> {{field-on:Bible}}</w:t>
      </w:r>
      <w:r>
        <w:t xml:space="preserve">And they found Adonibezek at Bezek and fought against him, and they struck the Canaanite and the Perizzite.</w:t>
      </w:r>
      <w:r>
        <w:t xml:space="preserve">{{field-off:Bible}}</w:t>
      </w:r>
    </w:p>
    <w:p>
      <w:r>
        <w:rPr>
          <w:sz w:val="18"/>
          <w:color w:val="777777"/>
        </w:rPr>
        <w:t xml:space="preserve">[[@Bible:Judges 1:6]] </w:t>
      </w:r>
      <w:r>
        <w:rPr>
          <w:b/>
        </w:rPr>
        <w:t xml:space="preserve">6 </w:t>
      </w:r>
      <w:r>
        <w:t xml:space="preserve"> {{field-on:Bible}}</w:t>
      </w:r>
      <w:r>
        <w:t xml:space="preserve">And Adonibezek fled, and they pursued after him and took him and cut off the tips of his hands and his feet.</w:t>
      </w:r>
      <w:r>
        <w:t xml:space="preserve">{{field-off:Bible}}</w:t>
      </w:r>
    </w:p>
    <w:p>
      <w:r>
        <w:rPr>
          <w:sz w:val="18"/>
          <w:color w:val="777777"/>
        </w:rPr>
        <w:t xml:space="preserve">[[@Bible:Judges 1:7]] </w:t>
      </w:r>
      <w:r>
        <w:rPr>
          <w:b/>
        </w:rPr>
        <w:t xml:space="preserve">7 </w:t>
      </w:r>
      <w:r>
        <w:t xml:space="preserve"> {{field-on:Bible}}</w:t>
      </w:r>
      <w:r>
        <w:t xml:space="preserve">And Adonibezek said, Seventy kings with the tips of their hands and feet cut off used to gather what was under my table. As I did, so God repaid me. And they brought him to </w:t>
      </w:r>
      <w:r>
        <w:t xml:space="preserve">[[Jerusalem &gt;&gt; BibleKnowledgebase:@Jerusalem]]</w:t>
      </w:r>
      <w:r>
        <w:t xml:space="preserve">, and he died there.</w:t>
      </w:r>
      <w:r>
        <w:rPr>
          <w:rStyle w:val="FootnoteReference"/>
        </w:rPr>
        <w:footnoteReference w:id="2920"/>
      </w:r>
      <w:r>
        <w:t xml:space="preserve">{{field-off:Bible}}</w:t>
      </w:r>
    </w:p>
    <w:p>
      <w:r>
        <w:rPr>
          <w:sz w:val="18"/>
          <w:color w:val="777777"/>
        </w:rPr>
        <w:t xml:space="preserve">[[@Bible:Judges 1:8]] </w:t>
      </w:r>
      <w:r>
        <w:rPr>
          <w:b/>
        </w:rPr>
        <w:t xml:space="preserve">8 </w:t>
      </w:r>
      <w:r>
        <w:t xml:space="preserve"> {{field-on:Bible}}</w:t>
      </w:r>
      <w:r>
        <w:t xml:space="preserve">And the sons of Judah fought against </w:t>
      </w:r>
      <w:r>
        <w:t xml:space="preserve">[[Jerusalem &gt;&gt; BibleKnowledgebase:@Jerusalem]]</w:t>
      </w:r>
      <w:r>
        <w:t xml:space="preserve"> and took it, and they struck it with the edge of the sword and burned the city with fire.</w:t>
      </w:r>
      <w:r>
        <w:t xml:space="preserve">{{field-off:Bible}}</w:t>
      </w:r>
    </w:p>
    <w:p>
      <w:r>
        <w:rPr>
          <w:sz w:val="18"/>
          <w:color w:val="777777"/>
        </w:rPr>
        <w:t xml:space="preserve">[[@Bible:Judges 1:9]] </w:t>
      </w:r>
      <w:r>
        <w:rPr>
          <w:b/>
        </w:rPr>
        <w:t xml:space="preserve">9 </w:t>
      </w:r>
      <w:r>
        <w:t xml:space="preserve"> {{field-on:Bible}}</w:t>
      </w:r>
      <w:r>
        <w:t xml:space="preserve">And after this the sons of Judah went down to fight against the Canaanite dwelling in the hill-country and the south and the plain.</w:t>
      </w:r>
      <w:r>
        <w:t xml:space="preserve">{{field-off:Bible}}</w:t>
      </w:r>
    </w:p>
    <w:p>
      <w:r>
        <w:rPr>
          <w:sz w:val="18"/>
          <w:color w:val="777777"/>
        </w:rPr>
        <w:t xml:space="preserve">[[@Bible:Judges 1:10]] </w:t>
      </w:r>
      <w:r>
        <w:rPr>
          <w:b/>
        </w:rPr>
        <w:t xml:space="preserve">10 </w:t>
      </w:r>
      <w:r>
        <w:t xml:space="preserve"> {{field-on:Bible}}</w:t>
      </w:r>
      <w:r>
        <w:t xml:space="preserve">And Judah went against the Canaanite dwelling in Hebron, and Hebron came out opposite them; the name of Hebron before was Kariatharboksepher. And he struck Sesi and Achiman and Tholmi, offspring of Enak.</w:t>
      </w:r>
      <w:r>
        <w:t xml:space="preserve">{{field-off:Bible}}</w:t>
      </w:r>
    </w:p>
    <w:p>
      <w:r>
        <w:rPr>
          <w:sz w:val="18"/>
          <w:color w:val="777777"/>
        </w:rPr>
        <w:t xml:space="preserve">[[@Bible:Judges 1:11]] </w:t>
      </w:r>
      <w:r>
        <w:rPr>
          <w:b/>
        </w:rPr>
        <w:t xml:space="preserve">11 </w:t>
      </w:r>
      <w:r>
        <w:t xml:space="preserve"> {{field-on:Bible}}</w:t>
      </w:r>
      <w:r>
        <w:t xml:space="preserve">And from there they went against those dwelling in Dabir, and the name of Dabir before was City of Letters.</w:t>
      </w:r>
      <w:r>
        <w:t xml:space="preserve">{{field-off:Bible}}</w:t>
      </w:r>
    </w:p>
    <w:p>
      <w:r>
        <w:rPr>
          <w:sz w:val="18"/>
          <w:color w:val="777777"/>
        </w:rPr>
        <w:t xml:space="preserve">[[@Bible:Judges 1:12]] </w:t>
      </w:r>
      <w:r>
        <w:rPr>
          <w:b/>
        </w:rPr>
        <w:t xml:space="preserve">12 </w:t>
      </w:r>
      <w:r>
        <w:t xml:space="preserve"> {{field-on:Bible}}</w:t>
      </w:r>
      <w:r>
        <w:t xml:space="preserve">And Caleb</w:t>
      </w:r>
      <w:r>
        <w:rPr>
          <w:rStyle w:val="FootnoteReference"/>
        </w:rPr>
        <w:footnoteReference w:id="2921"/>
      </w:r>
      <w:r>
        <w:t xml:space="preserve"> said, Whoever strikes the City of Letters and takes it first, I will give him my daughter Ascha as wife.</w:t>
      </w:r>
      <w:r>
        <w:t xml:space="preserve">{{field-off:Bible}}</w:t>
      </w:r>
    </w:p>
    <w:p>
      <w:r>
        <w:rPr>
          <w:sz w:val="18"/>
          <w:color w:val="777777"/>
        </w:rPr>
        <w:t xml:space="preserve">[[@Bible:Judges 1:13]] </w:t>
      </w:r>
      <w:r>
        <w:rPr>
          <w:b/>
        </w:rPr>
        <w:t xml:space="preserve">13 </w:t>
      </w:r>
      <w:r>
        <w:t xml:space="preserve"> {{field-on:Bible}}</w:t>
      </w:r>
      <w:r>
        <w:t xml:space="preserve">And Gothoniēl son of Kenez, younger brother of Caleb, took it first, and he gave him his daughter Ascha as wife.</w:t>
      </w:r>
      <w:r>
        <w:t xml:space="preserve">{{field-off:Bible}}</w:t>
      </w:r>
    </w:p>
    <w:p>
      <w:r>
        <w:rPr>
          <w:sz w:val="18"/>
          <w:color w:val="777777"/>
        </w:rPr>
        <w:t xml:space="preserve">[[@Bible:Judges 1:14]] </w:t>
      </w:r>
      <w:r>
        <w:rPr>
          <w:b/>
        </w:rPr>
        <w:t xml:space="preserve">14 </w:t>
      </w:r>
      <w:r>
        <w:t xml:space="preserve"> {{field-on:Bible}}</w:t>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[[@Bible:Judges 1:15]] </w:t>
      </w:r>
      <w:r>
        <w:rPr>
          <w:b/>
        </w:rPr>
        <w:t xml:space="preserve">15 </w:t>
      </w:r>
      <w:r>
        <w:t xml:space="preserve"> {{field-on:Bible}}</w:t>
      </w:r>
      <w:r>
        <w:t xml:space="preserve">And Ascha said to him, Give me a blessing, because you gave me into a south land, and you shall give me a redemption of water. And Caleb gave her according to her heart, the redemption of the heights and the redemption of the low places.</w:t>
      </w:r>
      <w:r>
        <w:t xml:space="preserve">{{field-off:Bible}}</w:t>
      </w:r>
    </w:p>
    <w:p>
      <w:r>
        <w:rPr>
          <w:sz w:val="18"/>
          <w:color w:val="777777"/>
        </w:rPr>
        <w:t xml:space="preserve">[[@Bible:Judges 1:16]] </w:t>
      </w:r>
      <w:r>
        <w:rPr>
          <w:b/>
        </w:rPr>
        <w:t xml:space="preserve">16 </w:t>
      </w:r>
      <w:r>
        <w:t xml:space="preserve"> {{field-on:Bible}}</w:t>
      </w:r>
      <w:r>
        <w:t xml:space="preserve">And the sons of Jōbab the Kenite, father-in-law of Moses</w:t>
      </w:r>
      <w:r>
        <w:rPr>
          <w:rStyle w:val="FootnoteReference"/>
        </w:rPr>
        <w:footnoteReference w:id="2925"/>
      </w:r>
      <w:r>
        <w:t xml:space="preserve">, went up from the City of Palms</w:t>
      </w:r>
      <w:r>
        <w:rPr>
          <w:rStyle w:val="FootnoteReference"/>
        </w:rPr>
        <w:footnoteReference w:id="2926"/>
      </w:r>
      <w:r>
        <w:t xml:space="preserve"> with the sons of Judah into the wilderness that is in the south at the descent of Arad, and he went and dwelt with the people.</w:t>
      </w:r>
      <w:r>
        <w:rPr>
          <w:rStyle w:val="FootnoteReference"/>
        </w:rPr>
        <w:footnoteReference w:id="2927"/>
      </w:r>
      <w:r>
        <w:t xml:space="preserve">{{field-off:Bible}}</w:t>
      </w:r>
    </w:p>
    <w:p>
      <w:r>
        <w:rPr>
          <w:sz w:val="18"/>
          <w:color w:val="777777"/>
        </w:rPr>
        <w:t xml:space="preserve">[[@Bible:Judges 1:17]] </w:t>
      </w:r>
      <w:r>
        <w:rPr>
          <w:b/>
        </w:rPr>
        <w:t xml:space="preserve">17 </w:t>
      </w:r>
      <w:r>
        <w:t xml:space="preserve"> {{field-on:Bible}}</w:t>
      </w:r>
      <w:r>
        <w:t xml:space="preserve">And Judah went with Simeon his brother, and they struck the Canaanite dwelling at Sephaeth and devoted it to destruction and utterly destroyed it, and they called the name of the city Extermination.</w:t>
      </w:r>
      <w:r>
        <w:t xml:space="preserve">{{field-off:Bible}}</w:t>
      </w:r>
    </w:p>
    <w:p>
      <w:r>
        <w:rPr>
          <w:sz w:val="18"/>
          <w:color w:val="777777"/>
        </w:rPr>
        <w:t xml:space="preserve">[[@Bible:Judges 1:18]] </w:t>
      </w:r>
      <w:r>
        <w:rPr>
          <w:b/>
        </w:rPr>
        <w:t xml:space="preserve">18 </w:t>
      </w:r>
      <w:r>
        <w:t xml:space="preserve"> {{field-on:Bible}}</w:t>
      </w:r>
      <w:r>
        <w:t xml:space="preserve">And Judah did not inherit Gaza and its boundary, and Ascalon and its boundary, and Akkaron and its boundary, and Azotus and its pasturelands.</w:t>
      </w:r>
      <w:r>
        <w:rPr>
          <w:rStyle w:val="FootnoteReference"/>
        </w:rPr>
        <w:footnoteReference w:id="2928"/>
      </w:r>
      <w:r>
        <w:t xml:space="preserve">{{field-off:Bible}}</w:t>
      </w:r>
    </w:p>
    <w:p>
      <w:r>
        <w:rPr>
          <w:sz w:val="18"/>
          <w:color w:val="777777"/>
        </w:rPr>
        <w:t xml:space="preserve">[[@Bible:Judges 1:19]] </w:t>
      </w:r>
      <w:r>
        <w:rPr>
          <w:b/>
        </w:rPr>
        <w:t xml:space="preserve">19 </w:t>
      </w:r>
      <w:r>
        <w:t xml:space="preserve"> {{field-on:Bible}}</w:t>
      </w:r>
      <w:r>
        <w:t xml:space="preserve">And the Lord was with Judah, and he inherited the hill-country, because he was not able to inherit those dwelling in the valley, because Rēchab had deployed it.</w:t>
      </w:r>
      <w:r>
        <w:rPr>
          <w:rStyle w:val="FootnoteReference"/>
        </w:rPr>
        <w:footnoteReference w:id="2929"/>
      </w:r>
      <w:r>
        <w:t xml:space="preserve">{{field-off:Bible}}</w:t>
      </w:r>
    </w:p>
    <w:p>
      <w:r>
        <w:rPr>
          <w:sz w:val="18"/>
          <w:color w:val="777777"/>
        </w:rPr>
        <w:t xml:space="preserve">[[@Bible:Judges 1:20]] </w:t>
      </w:r>
      <w:r>
        <w:rPr>
          <w:b/>
        </w:rPr>
        <w:t xml:space="preserve">20 </w:t>
      </w:r>
      <w:r>
        <w:t xml:space="preserve"> {{field-on:Bible}}</w:t>
      </w:r>
      <w:r>
        <w:t xml:space="preserve">And they gave Hebron to Caleb, just as Moses spoke, and he inherited from there the three cities and removed from there the three sons of Enak.</w:t>
      </w:r>
      <w:r>
        <w:t xml:space="preserve">{{field-off:Bible}}</w:t>
      </w:r>
    </w:p>
    <w:p>
      <w:r>
        <w:rPr>
          <w:sz w:val="18"/>
          <w:color w:val="777777"/>
        </w:rPr>
        <w:t xml:space="preserve">[[@Bible:Judges 1:21]] </w:t>
      </w:r>
      <w:r>
        <w:rPr>
          <w:b/>
        </w:rPr>
        <w:t xml:space="preserve">21 </w:t>
      </w:r>
      <w:r>
        <w:t xml:space="preserve"> {{field-on:Bible}}</w:t>
      </w:r>
      <w:r>
        <w:t xml:space="preserve">And the sons of Benjamin</w:t>
      </w:r>
      <w:r>
        <w:rPr>
          <w:rStyle w:val="FootnoteReference"/>
        </w:rPr>
        <w:footnoteReference w:id="2930"/>
      </w:r>
      <w:r>
        <w:t xml:space="preserve"> did not remove the Jebusite dwelling in </w:t>
      </w:r>
      <w:r>
        <w:t xml:space="preserve">[[Jerusalem &gt;&gt; BibleKnowledgebase:@Jerusalem]]</w:t>
      </w:r>
      <w:r>
        <w:t xml:space="preserve">, and the Jebusite dwelt with the sons of Benjamin until this day.</w:t>
      </w:r>
      <w:r>
        <w:rPr>
          <w:rStyle w:val="FootnoteReference"/>
        </w:rPr>
        <w:footnoteReference w:id="2931"/>
      </w:r>
      <w:r>
        <w:t xml:space="preserve">{{field-off:Bible}}</w:t>
      </w:r>
    </w:p>
    <w:p>
      <w:r>
        <w:rPr>
          <w:sz w:val="18"/>
          <w:color w:val="777777"/>
        </w:rPr>
        <w:t xml:space="preserve">[[@Bible:Judges 1:22]] </w:t>
      </w:r>
      <w:r>
        <w:rPr>
          <w:b/>
        </w:rPr>
        <w:t xml:space="preserve">22 </w:t>
      </w:r>
      <w:r>
        <w:t xml:space="preserve"> {{field-on:Bible}}</w:t>
      </w:r>
      <w:r>
        <w:t xml:space="preserve">And the sons of Joseph</w:t>
      </w:r>
      <w:r>
        <w:rPr>
          <w:rStyle w:val="FootnoteReference"/>
        </w:rPr>
        <w:footnoteReference w:id="2932"/>
      </w:r>
      <w:r>
        <w:t xml:space="preserve"> also went up to Baethel, and Judah was with them.</w:t>
      </w:r>
      <w:r>
        <w:t xml:space="preserve">{{field-off:Bible}}</w:t>
      </w:r>
    </w:p>
    <w:p>
      <w:r>
        <w:rPr>
          <w:sz w:val="18"/>
          <w:color w:val="777777"/>
        </w:rPr>
        <w:t xml:space="preserve">[[@Bible:Judges 1:23]] </w:t>
      </w:r>
      <w:r>
        <w:rPr>
          <w:b/>
        </w:rPr>
        <w:t xml:space="preserve">23 </w:t>
      </w:r>
      <w:r>
        <w:t xml:space="preserve"> {{field-on:Bible}}</w:t>
      </w:r>
      <w:r>
        <w:t xml:space="preserve">And the house of Israel encamped against Baethel; the name of the city before was Louza.</w:t>
      </w:r>
      <w:r>
        <w:t xml:space="preserve">{{field-off:Bible}}</w:t>
      </w:r>
    </w:p>
    <w:p>
      <w:r>
        <w:rPr>
          <w:sz w:val="18"/>
          <w:color w:val="777777"/>
        </w:rPr>
        <w:t xml:space="preserve">[[@Bible:Judges 1:24]] </w:t>
      </w:r>
      <w:r>
        <w:rPr>
          <w:b/>
        </w:rPr>
        <w:t xml:space="preserve">24 </w:t>
      </w:r>
      <w:r>
        <w:t xml:space="preserve"> {{field-on:Bible}}</w:t>
      </w:r>
      <w:r>
        <w:t xml:space="preserve">And the watchers saw a man coming out of the city and took him and said to him, Show us the entrance of the city, and we will deal mercifully with you.</w:t>
      </w:r>
      <w:r>
        <w:t xml:space="preserve">{{field-off:Bible}}</w:t>
      </w:r>
    </w:p>
    <w:p>
      <w:r>
        <w:rPr>
          <w:sz w:val="18"/>
          <w:color w:val="777777"/>
        </w:rPr>
        <w:t xml:space="preserve">[[@Bible:Judges 1:25]] </w:t>
      </w:r>
      <w:r>
        <w:rPr>
          <w:b/>
        </w:rPr>
        <w:t xml:space="preserve">25 </w:t>
      </w:r>
      <w:r>
        <w:t xml:space="preserve"> {{field-on:Bible}}</w:t>
      </w:r>
      <w:r>
        <w:t xml:space="preserve">And he showed them the entrance of the city, and they struck the city with the edge of the sword, but the man and all his kin they sent away.</w:t>
      </w:r>
      <w:r>
        <w:t xml:space="preserve">{{field-off:Bible}}</w:t>
      </w:r>
    </w:p>
    <w:p>
      <w:r>
        <w:rPr>
          <w:sz w:val="18"/>
          <w:color w:val="777777"/>
        </w:rPr>
        <w:t xml:space="preserve">[[@Bible:Judges 1:26]] </w:t>
      </w:r>
      <w:r>
        <w:rPr>
          <w:b/>
        </w:rPr>
        <w:t xml:space="preserve">26 </w:t>
      </w:r>
      <w:r>
        <w:t xml:space="preserve"> {{field-on:Bible}}</w:t>
      </w:r>
      <w:r>
        <w:t xml:space="preserve">And the man went into the land of the Hittites and built there a city and called its name Louza. This is its name until this day.</w:t>
      </w:r>
      <w:r>
        <w:t xml:space="preserve">{{field-off:Bible}}</w:t>
      </w:r>
    </w:p>
    <w:p>
      <w:r>
        <w:rPr>
          <w:sz w:val="18"/>
          <w:color w:val="777777"/>
        </w:rPr>
        <w:t xml:space="preserve">[[@Bible:Judges 1:27]] </w:t>
      </w:r>
      <w:r>
        <w:rPr>
          <w:b/>
        </w:rPr>
        <w:t xml:space="preserve">27 </w:t>
      </w:r>
      <w:r>
        <w:t xml:space="preserve"> {{field-on:Bible}}</w:t>
      </w:r>
      <w:r>
        <w:t xml:space="preserve">And Manasseh did not inherit Baithsan, which is city of Scythians</w:t>
      </w:r>
      <w:r>
        <w:rPr>
          <w:rStyle w:val="FootnoteReference"/>
        </w:rPr>
        <w:footnoteReference w:id="2933"/>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r>
        <w:rPr>
          <w:rStyle w:val="FootnoteReference"/>
        </w:rPr>
        <w:footnoteReference w:id="2934"/>
      </w:r>
      <w:r>
        <w:t xml:space="preserve">{{field-off:Bible}}</w:t>
      </w:r>
    </w:p>
    <w:p>
      <w:r>
        <w:rPr>
          <w:sz w:val="18"/>
          <w:color w:val="777777"/>
        </w:rPr>
        <w:t xml:space="preserve">[[@Bible:Judges 1:28]] </w:t>
      </w:r>
      <w:r>
        <w:rPr>
          <w:b/>
        </w:rPr>
        <w:t xml:space="preserve">28 </w:t>
      </w:r>
      <w:r>
        <w:t xml:space="preserve"> {{field-on:Bible}}</w:t>
      </w:r>
      <w:r>
        <w:t xml:space="preserve">And it came to be when Israel grew strong, it made the Canaanite subject to tribute, but in removing, it did not remove him.</w:t>
      </w:r>
      <w:r>
        <w:t xml:space="preserve">{{field-off:Bible}}</w:t>
      </w:r>
    </w:p>
    <w:p>
      <w:r>
        <w:rPr>
          <w:sz w:val="18"/>
          <w:color w:val="777777"/>
        </w:rPr>
        <w:t xml:space="preserve">[[@Bible:Judges 1:29]] </w:t>
      </w:r>
      <w:r>
        <w:rPr>
          <w:b/>
        </w:rPr>
        <w:t xml:space="preserve">29 </w:t>
      </w:r>
      <w:r>
        <w:t xml:space="preserve"> {{field-on:Bible}}</w:t>
      </w:r>
      <w:r>
        <w:t xml:space="preserve">And Ephraim did not remove the Canaanite dwelling in Gazer, and the Canaanite dwelt in its midst in Gazer and became subject to tribute.</w:t>
      </w:r>
      <w:r>
        <w:t xml:space="preserve">{{field-off:Bible}}</w:t>
      </w:r>
    </w:p>
    <w:p>
      <w:r>
        <w:rPr>
          <w:sz w:val="18"/>
          <w:color w:val="777777"/>
        </w:rPr>
        <w:t xml:space="preserve">[[@Bible:Judges 1:30]] </w:t>
      </w:r>
      <w:r>
        <w:rPr>
          <w:b/>
        </w:rPr>
        <w:t xml:space="preserve">30 </w:t>
      </w:r>
      <w:r>
        <w:t xml:space="preserve"> {{field-on:Bible}}</w:t>
      </w:r>
      <w:r>
        <w:t xml:space="preserve">And Zebulun did not remove those dwelling in </w:t>
      </w:r>
      <w:r>
        <w:t xml:space="preserve">[[Kedron &gt;&gt; BibleKnowledgebase:@Kedron]]</w:t>
      </w:r>
      <w:r>
        <w:t xml:space="preserve"> and those dwelling in Enaala, and the Canaanite dwelt in its midst and became subject to tribute.</w:t>
      </w:r>
      <w:r>
        <w:rPr>
          <w:rStyle w:val="FootnoteReference"/>
        </w:rPr>
        <w:footnoteReference w:id="2935"/>
      </w:r>
      <w:r>
        <w:t xml:space="preserve">{{field-off:Bible}}</w:t>
      </w:r>
    </w:p>
    <w:p>
      <w:r>
        <w:rPr>
          <w:sz w:val="18"/>
          <w:color w:val="777777"/>
        </w:rPr>
        <w:t xml:space="preserve">[[@Bible:Judges 1:31]] </w:t>
      </w:r>
      <w:r>
        <w:rPr>
          <w:b/>
        </w:rPr>
        <w:t xml:space="preserve">31 </w:t>
      </w:r>
      <w:r>
        <w:t xml:space="preserve"> {{field-on:Bible}}</w:t>
      </w:r>
      <w:r>
        <w:t xml:space="preserve">And Asher did not remove those dwelling in Akchō, and they became tributary to him, and those dwelling in Dōr and those dwelling in Sidon and those dwelling in Aaalaph and Achazib and Chelba and Aphek and Roōb.</w:t>
      </w:r>
      <w:r>
        <w:t xml:space="preserve">{{field-off:Bible}}</w:t>
      </w:r>
    </w:p>
    <w:p>
      <w:r>
        <w:rPr>
          <w:sz w:val="18"/>
          <w:color w:val="777777"/>
        </w:rPr>
        <w:t xml:space="preserve">[[@Bible:Judges 1:32]] </w:t>
      </w:r>
      <w:r>
        <w:rPr>
          <w:b/>
        </w:rPr>
        <w:t xml:space="preserve">32 </w:t>
      </w:r>
      <w:r>
        <w:t xml:space="preserve"> {{field-on:Bible}}</w:t>
      </w:r>
      <w:r>
        <w:t xml:space="preserve">And Asher dwelt in the midst of the Canaanite dwelling in the land, because he was not able to remove him.</w:t>
      </w:r>
      <w:r>
        <w:t xml:space="preserve">{{field-off:Bible}}</w:t>
      </w:r>
    </w:p>
    <w:p>
      <w:r>
        <w:rPr>
          <w:sz w:val="18"/>
          <w:color w:val="777777"/>
        </w:rPr>
        <w:t xml:space="preserve">[[@Bible:Judges 1:33]] </w:t>
      </w:r>
      <w:r>
        <w:rPr>
          <w:b/>
        </w:rPr>
        <w:t xml:space="preserve">33 </w:t>
      </w:r>
      <w:r>
        <w:t xml:space="preserve"> {{field-on:Bible}}</w:t>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2936"/>
      </w:r>
      <w:r>
        <w:t xml:space="preserve"> became subject to tribute for them.</w:t>
      </w:r>
      <w:r>
        <w:t xml:space="preserve">{{field-off:Bible}}</w:t>
      </w:r>
    </w:p>
    <w:p>
      <w:r>
        <w:rPr>
          <w:sz w:val="18"/>
          <w:color w:val="777777"/>
        </w:rPr>
        <w:t xml:space="preserve">[[@Bible:Judges 1:34]] </w:t>
      </w:r>
      <w:r>
        <w:rPr>
          <w:b/>
        </w:rPr>
        <w:t xml:space="preserve">34 </w:t>
      </w:r>
      <w:r>
        <w:t xml:space="preserve"> {{field-on:Bible}}</w:t>
      </w:r>
      <w:r>
        <w:t xml:space="preserve">And the Amorite pressed the sons of Dan into the mountain, because he did not allow him to go down into the valley.</w:t>
      </w:r>
      <w:r>
        <w:t xml:space="preserve">{{field-off:Bible}}</w:t>
      </w:r>
    </w:p>
    <w:p>
      <w:r>
        <w:rPr>
          <w:sz w:val="18"/>
          <w:color w:val="777777"/>
        </w:rPr>
        <w:t xml:space="preserve">[[@Bible:Judges 1:35]] </w:t>
      </w:r>
      <w:r>
        <w:rPr>
          <w:b/>
        </w:rPr>
        <w:t xml:space="preserve">35 </w:t>
      </w:r>
      <w:r>
        <w:t xml:space="preserve"> {{field-on:Bible}}</w:t>
      </w:r>
      <w:r>
        <w:t xml:space="preserve">And the Amorite began to dwell in the mountain of Myrsinōn, where the bears and the foxes are, and the hand of the house of Joseph weighed heavily on the Amorite, and he became subject to tribute.</w:t>
      </w:r>
      <w:r>
        <w:t xml:space="preserve">{{field-off:Bible}}</w:t>
      </w:r>
    </w:p>
    <w:p>
      <w:r>
        <w:rPr>
          <w:sz w:val="18"/>
          <w:color w:val="777777"/>
        </w:rPr>
        <w:t xml:space="preserve">[[@Bible:Judges 1:36]] </w:t>
      </w:r>
      <w:r>
        <w:rPr>
          <w:b/>
        </w:rPr>
        <w:t xml:space="preserve">36 </w:t>
      </w:r>
      <w:r>
        <w:t xml:space="preserve"> {{field-on:Bible}}</w:t>
      </w:r>
      <w:r>
        <w:t xml:space="preserve">And the boundary of the Amorite, the Idumean, was above Akrabin, from the rock and upward.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[[@Bible:Judges 2:1]] </w:t>
      </w:r>
      <w:r>
        <w:rPr>
          <w:b/>
        </w:rPr>
        <w:t xml:space="preserve">1 </w:t>
      </w:r>
      <w:r>
        <w:t xml:space="preserve"> {{field-on:Bible}}</w:t>
      </w:r>
      <w:r>
        <w:t xml:space="preserve">And an angel of the Lord went up from Galgala to the place of Weeping and to Baethel and to the house of Israel</w:t>
      </w:r>
      <w:r>
        <w:rPr>
          <w:rStyle w:val="FootnoteReference"/>
        </w:rPr>
        <w:footnoteReference w:id="2937"/>
      </w:r>
      <w:r>
        <w:t xml:space="preserve"> and said to them, The Lord brought you up out of Egypt and brought you into the land that he swore to your fathers to give you, and he said to you, I will never scatter my covenant</w:t>
      </w:r>
      <w:r>
        <w:rPr>
          <w:rStyle w:val="FootnoteReference"/>
        </w:rPr>
        <w:footnoteReference w:id="2938"/>
      </w:r>
      <w:r>
        <w:t xml:space="preserve"> with you forever.</w:t>
      </w:r>
      <w:r>
        <w:rPr>
          <w:rStyle w:val="FootnoteReference"/>
        </w:rPr>
        <w:footnoteReference w:id="2939"/>
      </w:r>
      <w:r>
        <w:t xml:space="preserve">{{field-off:Bible}}</w:t>
      </w:r>
    </w:p>
    <w:p>
      <w:r>
        <w:rPr>
          <w:sz w:val="18"/>
          <w:color w:val="777777"/>
        </w:rPr>
        <w:t xml:space="preserve">[[@Bible:Judges 2:2]] </w:t>
      </w:r>
      <w:r>
        <w:rPr>
          <w:b/>
        </w:rPr>
        <w:t xml:space="preserve">2 </w:t>
      </w:r>
      <w:r>
        <w:t xml:space="preserve"> {{field-on:Bible}}</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r>
        <w:t xml:space="preserve">{{field-off:Bible}}</w:t>
      </w:r>
    </w:p>
    <w:p>
      <w:r>
        <w:rPr>
          <w:sz w:val="18"/>
          <w:color w:val="777777"/>
        </w:rPr>
        <w:t xml:space="preserve">[[@Bible:Judges 2:3]] </w:t>
      </w:r>
      <w:r>
        <w:rPr>
          <w:b/>
        </w:rPr>
        <w:t xml:space="preserve">3 </w:t>
      </w:r>
      <w:r>
        <w:t xml:space="preserve"> {{field-on:Bible}}</w:t>
      </w:r>
      <w:r>
        <w:t xml:space="preserve">And I said, I will not continue to move away the people</w:t>
      </w:r>
      <w:r>
        <w:rPr>
          <w:rStyle w:val="FootnoteReference"/>
        </w:rPr>
        <w:footnoteReference w:id="2940"/>
      </w:r>
      <w:r>
        <w:t xml:space="preserve"> that I said I would destroy from before you, and they shall be for you in constriction, and their gods shall be for you as a snare.</w:t>
      </w:r>
      <w:r>
        <w:rPr>
          <w:rStyle w:val="FootnoteReference"/>
        </w:rPr>
        <w:footnoteReference w:id="2941"/>
      </w:r>
      <w:r>
        <w:rPr>
          <w:rStyle w:val="FootnoteReference"/>
        </w:rPr>
        <w:footnoteReference w:id="2942"/>
      </w:r>
      <w:r>
        <w:t xml:space="preserve">{{field-off:Bible}}</w:t>
      </w:r>
    </w:p>
    <w:p>
      <w:r>
        <w:rPr>
          <w:sz w:val="18"/>
          <w:color w:val="777777"/>
        </w:rPr>
        <w:t xml:space="preserve">[[@Bible:Judges 2:4]] </w:t>
      </w:r>
      <w:r>
        <w:rPr>
          <w:b/>
        </w:rPr>
        <w:t xml:space="preserve">4 </w:t>
      </w:r>
      <w:r>
        <w:t xml:space="preserve"> {{field-on:Bible}}</w:t>
      </w:r>
      <w:r>
        <w:t xml:space="preserve">And it came to be, as the angel of the Lord spoke these words to all Israel, the people raised their voice and wept.</w:t>
      </w:r>
      <w:r>
        <w:t xml:space="preserve">{{field-off:Bible}}</w:t>
      </w:r>
    </w:p>
    <w:p>
      <w:r>
        <w:rPr>
          <w:sz w:val="18"/>
          <w:color w:val="777777"/>
        </w:rPr>
        <w:t xml:space="preserve">[[@Bible:Judges 2:5]] </w:t>
      </w:r>
      <w:r>
        <w:rPr>
          <w:b/>
        </w:rPr>
        <w:t xml:space="preserve">5 </w:t>
      </w:r>
      <w:r>
        <w:t xml:space="preserve"> {{field-on:Bible}}</w:t>
      </w:r>
      <w:r>
        <w:t xml:space="preserve">Because of this the name of that place was called Weeping, and there they sacrificed to the Lord.</w:t>
      </w:r>
      <w:r>
        <w:t xml:space="preserve">{{field-off:Bible}}</w:t>
      </w:r>
    </w:p>
    <w:p>
      <w:r>
        <w:rPr>
          <w:sz w:val="18"/>
          <w:color w:val="777777"/>
        </w:rPr>
        <w:t xml:space="preserve">[[@Bible:Judges 2:6]] </w:t>
      </w:r>
      <w:r>
        <w:rPr>
          <w:b/>
        </w:rPr>
        <w:t xml:space="preserve">6 </w:t>
      </w:r>
      <w:r>
        <w:t xml:space="preserve"> {{field-on:Bible}}</w:t>
      </w:r>
      <w:r>
        <w:t xml:space="preserve">And Joshua</w:t>
      </w:r>
      <w:r>
        <w:rPr>
          <w:rStyle w:val="FootnoteReference"/>
        </w:rPr>
        <w:footnoteReference w:id="2943"/>
      </w:r>
      <w:r>
        <w:t xml:space="preserve"> sent the people away, and the sons of Israel went, each to his house and to his inheritance, to inherit the land.</w:t>
      </w:r>
      <w:r>
        <w:t xml:space="preserve">{{field-off:Bible}}</w:t>
      </w:r>
    </w:p>
    <w:p>
      <w:r>
        <w:rPr>
          <w:sz w:val="18"/>
          <w:color w:val="777777"/>
        </w:rPr>
        <w:t xml:space="preserve">[[@Bible:Judges 2:7]] </w:t>
      </w:r>
      <w:r>
        <w:rPr>
          <w:b/>
        </w:rPr>
        <w:t xml:space="preserve">7 </w:t>
      </w:r>
      <w:r>
        <w:t xml:space="preserve"> {{field-on:Bible}}</w:t>
      </w:r>
      <w:r>
        <w:t xml:space="preserve">And the people served the Lord all the days of Joshua and all the days of the elders who lived long after Joshua</w:t>
      </w:r>
      <w:r>
        <w:rPr>
          <w:rStyle w:val="FootnoteReference"/>
        </w:rPr>
        <w:footnoteReference w:id="2944"/>
      </w:r>
      <w:r>
        <w:t xml:space="preserve">, who knew all the great work of the Lord that he did for Israel.</w:t>
      </w:r>
      <w:r>
        <w:t xml:space="preserve">{{field-off:Bible}}</w:t>
      </w:r>
    </w:p>
    <w:p>
      <w:r>
        <w:rPr>
          <w:sz w:val="18"/>
          <w:color w:val="777777"/>
        </w:rPr>
        <w:t xml:space="preserve">[[@Bible:Judges 2:8]] </w:t>
      </w:r>
      <w:r>
        <w:rPr>
          <w:b/>
        </w:rPr>
        <w:t xml:space="preserve">8 </w:t>
      </w:r>
      <w:r>
        <w:t xml:space="preserve"> {{field-on:Bible}}</w:t>
      </w:r>
      <w:r>
        <w:t xml:space="preserve">And Joshua son of Naue, servant of the Lord, died, being one hundred ten years old.</w:t>
      </w:r>
      <w:r>
        <w:rPr>
          <w:rStyle w:val="FootnoteReference"/>
        </w:rPr>
        <w:footnoteReference w:id="2945"/>
      </w:r>
      <w:r>
        <w:t xml:space="preserve">{{field-off:Bible}}</w:t>
      </w:r>
    </w:p>
    <w:p>
      <w:r>
        <w:rPr>
          <w:sz w:val="18"/>
          <w:color w:val="777777"/>
        </w:rPr>
        <w:t xml:space="preserve">[[@Bible:Judges 2:9]] </w:t>
      </w:r>
      <w:r>
        <w:rPr>
          <w:b/>
        </w:rPr>
        <w:t xml:space="preserve">9 </w:t>
      </w:r>
      <w:r>
        <w:t xml:space="preserve"> {{field-on:Bible}}</w:t>
      </w:r>
      <w:r>
        <w:t xml:space="preserve">And they buried him in the boundary of his inheritance in Thamnathares in the hill-country of Ephraim, north of Mount Gaas.</w:t>
      </w:r>
      <w:r>
        <w:t xml:space="preserve">{{field-off:Bible}}</w:t>
      </w:r>
    </w:p>
    <w:p>
      <w:r>
        <w:rPr>
          <w:sz w:val="18"/>
          <w:color w:val="777777"/>
        </w:rPr>
        <w:t xml:space="preserve">[[@Bible:Judges 2:10]] </w:t>
      </w:r>
      <w:r>
        <w:rPr>
          <w:b/>
        </w:rPr>
        <w:t xml:space="preserve">10 </w:t>
      </w:r>
      <w:r>
        <w:t xml:space="preserve"> {{field-on:Bible}}</w:t>
      </w:r>
      <w:r>
        <w:t xml:space="preserve">And that whole generation was added to their fathers, and another generation arose after them, those who did not know the Lord and the work that he did for Israel.</w:t>
      </w:r>
      <w:r>
        <w:t xml:space="preserve">{{field-off:Bible}}</w:t>
      </w:r>
    </w:p>
    <w:p>
      <w:r>
        <w:rPr>
          <w:sz w:val="18"/>
          <w:color w:val="777777"/>
        </w:rPr>
        <w:t xml:space="preserve">[[@Bible:Judges 2:11]] </w:t>
      </w:r>
      <w:r>
        <w:rPr>
          <w:b/>
        </w:rPr>
        <w:t xml:space="preserve">11 </w:t>
      </w:r>
      <w:r>
        <w:t xml:space="preserve"> {{field-on:Bible}}</w:t>
      </w:r>
      <w:r>
        <w:t xml:space="preserve">And the sons of Israel did evil before the Lord and served the Baals.</w:t>
      </w:r>
      <w:r>
        <w:t xml:space="preserve">{{field-off:Bible}}</w:t>
      </w:r>
    </w:p>
    <w:p>
      <w:r>
        <w:rPr>
          <w:sz w:val="18"/>
          <w:color w:val="777777"/>
        </w:rPr>
        <w:t xml:space="preserve">[[@Bible:Judges 2:12]] </w:t>
      </w:r>
      <w:r>
        <w:rPr>
          <w:b/>
        </w:rPr>
        <w:t xml:space="preserve">12 </w:t>
      </w:r>
      <w:r>
        <w:t xml:space="preserve"> {{field-on:Bible}}</w:t>
      </w:r>
      <w:r>
        <w:t xml:space="preserve">And they forsook the Lord God of their fathers who brought them out of the land of Egypt, and they went after other gods from the gods of the peoples around them and bowed down to them, and they provoked the Lord.</w:t>
      </w:r>
      <w:r>
        <w:t xml:space="preserve">{{field-off:Bible}}</w:t>
      </w:r>
    </w:p>
    <w:p>
      <w:r>
        <w:rPr>
          <w:sz w:val="18"/>
          <w:color w:val="777777"/>
        </w:rPr>
        <w:t xml:space="preserve">[[@Bible:Judges 2:13]] </w:t>
      </w:r>
      <w:r>
        <w:rPr>
          <w:b/>
        </w:rPr>
        <w:t xml:space="preserve">13 </w:t>
      </w:r>
      <w:r>
        <w:t xml:space="preserve"> {{field-on:Bible}}</w:t>
      </w:r>
      <w:r>
        <w:t xml:space="preserve">And they forsook the Lord and served Baal and the Astartes</w:t>
      </w:r>
      <w:r>
        <w:rPr>
          <w:rStyle w:val="FootnoteReference"/>
        </w:rPr>
        <w:footnoteReference w:id="2946"/>
      </w:r>
      <w:r>
        <w:t xml:space="preserve">.</w:t>
      </w:r>
      <w:r>
        <w:t xml:space="preserve">{{field-off:Bible}}</w:t>
      </w:r>
    </w:p>
    <w:p>
      <w:r>
        <w:rPr>
          <w:sz w:val="18"/>
          <w:color w:val="777777"/>
        </w:rPr>
        <w:t xml:space="preserve">[[@Bible:Judges 2:14]] </w:t>
      </w:r>
      <w:r>
        <w:rPr>
          <w:b/>
        </w:rPr>
        <w:t xml:space="preserve">14 </w:t>
      </w:r>
      <w:r>
        <w:t xml:space="preserve"> {{field-on:Bible}}</w:t>
      </w:r>
      <w:r>
        <w:t xml:space="preserve">And the Lord burned with anger against Israel and gave them into the hand of plunderers</w:t>
      </w:r>
      <w:r>
        <w:rPr>
          <w:rStyle w:val="FootnoteReference"/>
        </w:rPr>
        <w:footnoteReference w:id="2947"/>
      </w:r>
      <w:r>
        <w:t xml:space="preserve">, and they plundered them, and he sold them into the hand of their enemies all around, and they were not able to stand before their enemies.</w:t>
      </w:r>
      <w:r>
        <w:rPr>
          <w:rStyle w:val="FootnoteReference"/>
        </w:rPr>
        <w:footnoteReference w:id="2948"/>
      </w:r>
      <w:r>
        <w:rPr>
          <w:rStyle w:val="FootnoteReference"/>
        </w:rPr>
        <w:footnoteReference w:id="2949"/>
      </w:r>
      <w:r>
        <w:rPr>
          <w:rStyle w:val="FootnoteReference"/>
        </w:rPr>
        <w:footnoteReference w:id="2950"/>
      </w:r>
      <w:r>
        <w:t xml:space="preserve">{{field-off:Bible}}</w:t>
      </w:r>
    </w:p>
    <w:p>
      <w:r>
        <w:rPr>
          <w:sz w:val="18"/>
          <w:color w:val="777777"/>
        </w:rPr>
        <w:t xml:space="preserve">[[@Bible:Judges 2:15]] </w:t>
      </w:r>
      <w:r>
        <w:rPr>
          <w:b/>
        </w:rPr>
        <w:t xml:space="preserve">15 </w:t>
      </w:r>
      <w:r>
        <w:t xml:space="preserve"> {{field-on:Bible}}</w:t>
      </w:r>
      <w:r>
        <w:t xml:space="preserve">In all the ways in which they prostituted themselves, the hand of the Lord was against them for harm, just as the Lord spoke and just as the Lord swore, and he pressed them very hard.</w:t>
      </w:r>
      <w:r>
        <w:t xml:space="preserve">{{field-off:Bible}}</w:t>
      </w:r>
    </w:p>
    <w:p>
      <w:r>
        <w:rPr>
          <w:sz w:val="18"/>
          <w:color w:val="777777"/>
        </w:rPr>
        <w:t xml:space="preserve">[[@Bible:Judges 2:16]] </w:t>
      </w:r>
      <w:r>
        <w:rPr>
          <w:b/>
        </w:rPr>
        <w:t xml:space="preserve">16 </w:t>
      </w:r>
      <w:r>
        <w:t xml:space="preserve"> {{field-on:Bible}}</w:t>
      </w:r>
      <w:r>
        <w:t xml:space="preserve">And the Lord raised up judges for them, and they saved them from the hand of those plundering them.</w:t>
      </w:r>
      <w:r>
        <w:t xml:space="preserve">{{field-off:Bible}}</w:t>
      </w:r>
    </w:p>
    <w:p>
      <w:r>
        <w:rPr>
          <w:sz w:val="18"/>
          <w:color w:val="777777"/>
        </w:rPr>
        <w:t xml:space="preserve">[[@Bible:Judges 2:17]] </w:t>
      </w:r>
      <w:r>
        <w:rPr>
          <w:b/>
        </w:rPr>
        <w:t xml:space="preserve">17 </w:t>
      </w:r>
      <w:r>
        <w:t xml:space="preserve"> {{field-on:Bible}}</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951"/>
      </w:r>
      <w:r>
        <w:t xml:space="preserve">{{field-off:Bible}}</w:t>
      </w:r>
    </w:p>
    <w:p>
      <w:r>
        <w:rPr>
          <w:sz w:val="18"/>
          <w:color w:val="777777"/>
        </w:rPr>
        <w:t xml:space="preserve">[[@Bible:Judges 2:18]] </w:t>
      </w:r>
      <w:r>
        <w:rPr>
          <w:b/>
        </w:rPr>
        <w:t xml:space="preserve">18 </w:t>
      </w:r>
      <w:r>
        <w:t xml:space="preserve"> {{field-on:Bible}}</w:t>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2952"/>
      </w:r>
      <w:r>
        <w:t xml:space="preserve">{{field-off:Bible}}</w:t>
      </w:r>
    </w:p>
    <w:p>
      <w:r>
        <w:rPr>
          <w:sz w:val="18"/>
          <w:color w:val="777777"/>
        </w:rPr>
        <w:t xml:space="preserve">[[@Bible:Judges 2:19]] </w:t>
      </w:r>
      <w:r>
        <w:rPr>
          <w:b/>
        </w:rPr>
        <w:t xml:space="preserve">19 </w:t>
      </w:r>
      <w:r>
        <w:t xml:space="preserve"> {{field-on:Bible}}</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953"/>
      </w:r>
      <w:r>
        <w:t xml:space="preserve">, and they did not depart from their hard way.</w:t>
      </w:r>
      <w:r>
        <w:t xml:space="preserve">{{field-off:Bible}}</w:t>
      </w:r>
    </w:p>
    <w:p>
      <w:r>
        <w:rPr>
          <w:sz w:val="18"/>
          <w:color w:val="777777"/>
        </w:rPr>
        <w:t xml:space="preserve">[[@Bible:Judges 2:20]] </w:t>
      </w:r>
      <w:r>
        <w:rPr>
          <w:b/>
        </w:rPr>
        <w:t xml:space="preserve">20 </w:t>
      </w:r>
      <w:r>
        <w:t xml:space="preserve"> {{field-on:Bible}}</w:t>
      </w:r>
      <w:r>
        <w:t xml:space="preserve">And the Lord burned with anger against Israel and said, Because this nation forsook my covenant that I commanded their fathers and did not listen to my voice,</w:t>
      </w:r>
      <w:r>
        <w:t xml:space="preserve">{{field-off:Bible}}</w:t>
      </w:r>
    </w:p>
    <w:p>
      <w:r>
        <w:rPr>
          <w:sz w:val="18"/>
          <w:color w:val="777777"/>
        </w:rPr>
        <w:t xml:space="preserve">[[@Bible:Judges 2:21]] </w:t>
      </w:r>
      <w:r>
        <w:rPr>
          <w:b/>
        </w:rPr>
        <w:t xml:space="preserve">21 </w:t>
      </w:r>
      <w:r>
        <w:t xml:space="preserve"> {{field-on:Bible}}</w:t>
      </w:r>
      <w:r>
        <w:t xml:space="preserve">I also will not continue to remove a man from before them from the nations that Joshua left and allowed to remain,</w:t>
      </w:r>
      <w:r>
        <w:t xml:space="preserve">{{field-off:Bible}}</w:t>
      </w:r>
    </w:p>
    <w:p>
      <w:r>
        <w:rPr>
          <w:sz w:val="18"/>
          <w:color w:val="777777"/>
        </w:rPr>
        <w:t xml:space="preserve">[[@Bible:Judges 2:22]] </w:t>
      </w:r>
      <w:r>
        <w:rPr>
          <w:b/>
        </w:rPr>
        <w:t xml:space="preserve">22 </w:t>
      </w:r>
      <w:r>
        <w:t xml:space="preserve"> {{field-on:Bible}}</w:t>
      </w:r>
      <w:r>
        <w:t xml:space="preserve">in order to test Israel by them</w:t>
      </w:r>
      <w:r>
        <w:rPr>
          <w:rStyle w:val="FootnoteReference"/>
        </w:rPr>
        <w:footnoteReference w:id="2954"/>
      </w:r>
      <w:r>
        <w:t xml:space="preserve">, whether they will keep the way of the Lord to walk in it, just as their fathers kept it, or not.</w:t>
      </w:r>
      <w:r>
        <w:t xml:space="preserve">{{field-off:Bible}}</w:t>
      </w:r>
    </w:p>
    <w:p>
      <w:r>
        <w:rPr>
          <w:sz w:val="18"/>
          <w:color w:val="777777"/>
        </w:rPr>
        <w:t xml:space="preserve">[[@Bible:Judges 2:23]] </w:t>
      </w:r>
      <w:r>
        <w:rPr>
          <w:b/>
        </w:rPr>
        <w:t xml:space="preserve">23 </w:t>
      </w:r>
      <w:r>
        <w:t xml:space="preserve"> {{field-on:Bible}}</w:t>
      </w:r>
      <w:r>
        <w:t xml:space="preserve">And the Lord left these nations so as not to remove them quickly, and he did not give them into the hand of Joshua.</w:t>
      </w:r>
      <w:r>
        <w:rPr>
          <w:rStyle w:val="FootnoteReference"/>
        </w:rPr>
        <w:footnoteReference w:id="2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[[@Bible:Judges 3:1]] </w:t>
      </w:r>
      <w:r>
        <w:rPr>
          <w:b/>
        </w:rPr>
        <w:t xml:space="preserve">1 </w:t>
      </w:r>
      <w:r>
        <w:t xml:space="preserve"> {{field-on:Bible}}</w:t>
      </w:r>
      <w:r>
        <w:t xml:space="preserve">And these are the nations Joshua</w:t>
      </w:r>
      <w:r>
        <w:rPr>
          <w:rStyle w:val="FootnoteReference"/>
        </w:rPr>
        <w:footnoteReference w:id="2956"/>
      </w:r>
      <w:r>
        <w:t xml:space="preserve"> left to test Israel</w:t>
      </w:r>
      <w:r>
        <w:rPr>
          <w:rStyle w:val="FootnoteReference"/>
        </w:rPr>
        <w:footnoteReference w:id="2957"/>
      </w:r>
      <w:r>
        <w:t xml:space="preserve"> by them, all who had not known all the wars of </w:t>
      </w:r>
      <w:r>
        <w:t xml:space="preserve">[[Canaan &gt;&gt; BibleKnowledgebase:@Canaan]]</w:t>
      </w:r>
      <w:r>
        <w:t xml:space="preserve">,</w:t>
      </w:r>
      <w:r>
        <w:t xml:space="preserve">{{field-off:Bible}}</w:t>
      </w:r>
    </w:p>
    <w:p>
      <w:r>
        <w:rPr>
          <w:sz w:val="18"/>
          <w:color w:val="777777"/>
        </w:rPr>
        <w:t xml:space="preserve">[[@Bible:Judges 3:2]] </w:t>
      </w:r>
      <w:r>
        <w:rPr>
          <w:b/>
        </w:rPr>
        <w:t xml:space="preserve">2 </w:t>
      </w:r>
      <w:r>
        <w:t xml:space="preserve"> {{field-on:Bible}}</w:t>
      </w:r>
      <w:r>
        <w:t xml:space="preserve">only for the generations of the sons of Israel, to teach them war, only those before them had not known them:</w:t>
      </w:r>
      <w:r>
        <w:t xml:space="preserve">{{field-off:Bible}}</w:t>
      </w:r>
    </w:p>
    <w:p>
      <w:r>
        <w:rPr>
          <w:sz w:val="18"/>
          <w:color w:val="777777"/>
        </w:rPr>
        <w:t xml:space="preserve">[[@Bible:Judges 3:3]] </w:t>
      </w:r>
      <w:r>
        <w:rPr>
          <w:b/>
        </w:rPr>
        <w:t xml:space="preserve">3 </w:t>
      </w:r>
      <w:r>
        <w:t xml:space="preserve"> {{field-on:Bible}}</w:t>
      </w:r>
      <w:r>
        <w:t xml:space="preserve">the five satrapies of the foreigners and all the Canaanite and the Sidonian and the Hivite dwelling on Lebanon from Mount Baal-hermon to Lobōēmath.</w:t>
      </w:r>
      <w:r>
        <w:t xml:space="preserve">{{field-off:Bible}}</w:t>
      </w:r>
    </w:p>
    <w:p>
      <w:r>
        <w:rPr>
          <w:sz w:val="18"/>
          <w:color w:val="777777"/>
        </w:rPr>
        <w:t xml:space="preserve">[[@Bible:Judges 3:4]] </w:t>
      </w:r>
      <w:r>
        <w:rPr>
          <w:b/>
        </w:rPr>
        <w:t xml:space="preserve">4 </w:t>
      </w:r>
      <w:r>
        <w:t xml:space="preserve"> {{field-on:Bible}}</w:t>
      </w:r>
      <w:r>
        <w:t xml:space="preserve">And it came to be in order to test Israel by them, to know whether they would listen to the commandments of the Lord that he commanded their fathers by the hand of Moses</w:t>
      </w:r>
      <w:r>
        <w:rPr>
          <w:rStyle w:val="FootnoteReference"/>
        </w:rPr>
        <w:footnoteReference w:id="2958"/>
      </w:r>
      <w:r>
        <w:t xml:space="preserve">.</w:t>
      </w:r>
      <w:r>
        <w:t xml:space="preserve">{{field-off:Bible}}</w:t>
      </w:r>
    </w:p>
    <w:p>
      <w:r>
        <w:rPr>
          <w:sz w:val="18"/>
          <w:color w:val="777777"/>
        </w:rPr>
        <w:t xml:space="preserve">[[@Bible:Judges 3:5]] </w:t>
      </w:r>
      <w:r>
        <w:rPr>
          <w:b/>
        </w:rPr>
        <w:t xml:space="preserve">5 </w:t>
      </w:r>
      <w:r>
        <w:t xml:space="preserve"> {{field-on:Bible}}</w:t>
      </w:r>
      <w:r>
        <w:t xml:space="preserve">And the sons of Israel dwelt in the midst of the Canaanite and the Hittite and the Amorite and the Perizzite and the Hivite and the Jebusite,</w:t>
      </w:r>
      <w:r>
        <w:t xml:space="preserve">{{field-off:Bible}}</w:t>
      </w:r>
    </w:p>
    <w:p>
      <w:r>
        <w:rPr>
          <w:sz w:val="18"/>
          <w:color w:val="777777"/>
        </w:rPr>
        <w:t xml:space="preserve">[[@Bible:Judges 3:6]] </w:t>
      </w:r>
      <w:r>
        <w:rPr>
          <w:b/>
        </w:rPr>
        <w:t xml:space="preserve">6 </w:t>
      </w:r>
      <w:r>
        <w:t xml:space="preserve"> {{field-on:Bible}}</w:t>
      </w:r>
      <w:r>
        <w:t xml:space="preserve">and they took their daughters for themselves as wives and gave their daughters to their sons and served their gods.</w:t>
      </w:r>
      <w:r>
        <w:t xml:space="preserve">{{field-off:Bible}}</w:t>
      </w:r>
    </w:p>
    <w:p>
      <w:r>
        <w:rPr>
          <w:sz w:val="18"/>
          <w:color w:val="777777"/>
        </w:rPr>
        <w:t xml:space="preserve">[[@Bible:Judges 3:7]] </w:t>
      </w:r>
      <w:r>
        <w:rPr>
          <w:b/>
        </w:rPr>
        <w:t xml:space="preserve">7 </w:t>
      </w:r>
      <w:r>
        <w:t xml:space="preserve"> {{field-on:Bible}}</w:t>
      </w:r>
      <w:r>
        <w:t xml:space="preserve">And the sons of Israel did evil before the Lord and forgot the Lord their God and served the Baals and the groves.</w:t>
      </w:r>
      <w:r>
        <w:t xml:space="preserve">{{field-off:Bible}}</w:t>
      </w:r>
    </w:p>
    <w:p>
      <w:r>
        <w:rPr>
          <w:sz w:val="18"/>
          <w:color w:val="777777"/>
        </w:rPr>
        <w:t xml:space="preserve">[[@Bible:Judges 3:8]] </w:t>
      </w:r>
      <w:r>
        <w:rPr>
          <w:b/>
        </w:rPr>
        <w:t xml:space="preserve">8 </w:t>
      </w:r>
      <w:r>
        <w:t xml:space="preserve"> {{field-on:Bible}}</w:t>
      </w:r>
      <w:r>
        <w:t xml:space="preserve">And the Lord burned with anger against Israel and sold them into the hands of Chousarsathōm king of Syrian Mesopotamia, and they served him eight years.</w:t>
      </w:r>
      <w:r>
        <w:t xml:space="preserve">{{field-off:Bible}}</w:t>
      </w:r>
    </w:p>
    <w:p>
      <w:r>
        <w:rPr>
          <w:sz w:val="18"/>
          <w:color w:val="777777"/>
        </w:rPr>
        <w:t xml:space="preserve">[[@Bible:Judges 3:9]] </w:t>
      </w:r>
      <w:r>
        <w:rPr>
          <w:b/>
        </w:rPr>
        <w:t xml:space="preserve">9 </w:t>
      </w:r>
      <w:r>
        <w:t xml:space="preserve"> {{field-on:Bible}}</w:t>
      </w:r>
      <w:r>
        <w:t xml:space="preserve">And the sons of Israel cried out to the Lord, and the Lord raised up a savior for Israel and saved them, Gothoniēl son of Kenez, younger brother of Caleb</w:t>
      </w:r>
      <w:r>
        <w:rPr>
          <w:rStyle w:val="FootnoteReference"/>
        </w:rPr>
        <w:footnoteReference w:id="2959"/>
      </w:r>
      <w:r>
        <w:t xml:space="preserve">, and he listened to him.</w:t>
      </w:r>
      <w:r>
        <w:t xml:space="preserve">{{field-off:Bible}}</w:t>
      </w:r>
    </w:p>
    <w:p>
      <w:r>
        <w:rPr>
          <w:sz w:val="18"/>
          <w:color w:val="777777"/>
        </w:rPr>
        <w:t xml:space="preserve">[[@Bible:Judges 3:10]] </w:t>
      </w:r>
      <w:r>
        <w:rPr>
          <w:b/>
        </w:rPr>
        <w:t xml:space="preserve">10 </w:t>
      </w:r>
      <w:r>
        <w:t xml:space="preserve"> {{field-on:Bible}}</w:t>
      </w:r>
      <w:r>
        <w:t xml:space="preserve">And the Spirit of the Lord came upon him, and he judged Israel and went out to war, and the Lord gave Chousarsathōm king of Syria into his hand, and his hand grew strong over Chousarsathōm.</w:t>
      </w:r>
      <w:r>
        <w:t xml:space="preserve">{{field-off:Bible}}</w:t>
      </w:r>
    </w:p>
    <w:p>
      <w:r>
        <w:rPr>
          <w:sz w:val="18"/>
          <w:color w:val="777777"/>
        </w:rPr>
        <w:t xml:space="preserve">[[@Bible:Judges 3:11]] </w:t>
      </w:r>
      <w:r>
        <w:rPr>
          <w:b/>
        </w:rPr>
        <w:t xml:space="preserve">11 </w:t>
      </w:r>
      <w:r>
        <w:t xml:space="preserve"> {{field-on:Bible}}</w:t>
      </w:r>
      <w:r>
        <w:t xml:space="preserve">And the land was at rest fifty years, and Gothoniēl son of Kenez died.</w:t>
      </w:r>
      <w:r>
        <w:rPr>
          <w:rStyle w:val="FootnoteReference"/>
        </w:rPr>
        <w:footnoteReference w:id="2960"/>
      </w:r>
      <w:r>
        <w:t xml:space="preserve"/>
      </w:r>
      <w:r>
        <w:t xml:space="preserve">{{field-off:Bible}}</w:t>
      </w:r>
    </w:p>
    <w:p>
      <w:r>
        <w:rPr>
          <w:sz w:val="18"/>
          <w:color w:val="777777"/>
        </w:rPr>
        <w:t xml:space="preserve">[[@Bible:Judges 3:12]] </w:t>
      </w:r>
      <w:r>
        <w:rPr>
          <w:b/>
        </w:rPr>
        <w:t xml:space="preserve">12 </w:t>
      </w:r>
      <w:r>
        <w:t xml:space="preserve"> {{field-on:Bible}}</w:t>
      </w:r>
      <w:r>
        <w:t xml:space="preserve">And the sons of Israel again added to do evil before the Lord, and the Lord strengthened Eglom king of Moab against Israel because they had done evil before the Lord.</w:t>
      </w:r>
      <w:r>
        <w:t xml:space="preserve">{{field-off:Bible}}</w:t>
      </w:r>
    </w:p>
    <w:p>
      <w:r>
        <w:rPr>
          <w:sz w:val="18"/>
          <w:color w:val="777777"/>
        </w:rPr>
        <w:t xml:space="preserve">[[@Bible:Judges 3:13]] </w:t>
      </w:r>
      <w:r>
        <w:rPr>
          <w:b/>
        </w:rPr>
        <w:t xml:space="preserve">13 </w:t>
      </w:r>
      <w:r>
        <w:t xml:space="preserve"> {{field-on:Bible}}</w:t>
      </w:r>
      <w:r>
        <w:t xml:space="preserve">And he brought to himself all the sons of Ammon and Amalek, and he went and struck Israel and inherited the City of Palms.</w:t>
      </w:r>
      <w:r>
        <w:rPr>
          <w:rStyle w:val="FootnoteReference"/>
        </w:rPr>
        <w:footnoteReference w:id="2961"/>
      </w:r>
      <w:r>
        <w:t xml:space="preserve">{{field-off:Bible}}</w:t>
      </w:r>
    </w:p>
    <w:p>
      <w:r>
        <w:rPr>
          <w:sz w:val="18"/>
          <w:color w:val="777777"/>
        </w:rPr>
        <w:t xml:space="preserve">[[@Bible:Judges 3:14]] </w:t>
      </w:r>
      <w:r>
        <w:rPr>
          <w:b/>
        </w:rPr>
        <w:t xml:space="preserve">14 </w:t>
      </w:r>
      <w:r>
        <w:t xml:space="preserve"> {{field-on:Bible}}</w:t>
      </w:r>
      <w:r>
        <w:t xml:space="preserve">And the sons of Israel served Eglom king of Moab eighteen years.</w:t>
      </w:r>
      <w:r>
        <w:t xml:space="preserve">{{field-off:Bible}}</w:t>
      </w:r>
    </w:p>
    <w:p>
      <w:r>
        <w:rPr>
          <w:sz w:val="18"/>
          <w:color w:val="777777"/>
        </w:rPr>
        <w:t xml:space="preserve">[[@Bible:Judges 3:15]] </w:t>
      </w:r>
      <w:r>
        <w:rPr>
          <w:b/>
        </w:rPr>
        <w:t xml:space="preserve">15 </w:t>
      </w:r>
      <w:r>
        <w:t xml:space="preserve"> {{field-on:Bible}}</w:t>
      </w:r>
      <w:r>
        <w:t xml:space="preserve">And the sons of Israel cried out to the Lord, and the Lord raised up for them a savior, Ehud son of Gēra, son of the Jeminite, an ambidextrous man</w:t>
      </w:r>
      <w:r>
        <w:rPr>
          <w:rStyle w:val="FootnoteReference"/>
        </w:rPr>
        <w:footnoteReference w:id="2962"/>
      </w:r>
      <w:r>
        <w:t xml:space="preserve">. And the sons of Israel sent gifts by his hand to Eglom king of Moab.</w:t>
      </w:r>
      <w:r>
        <w:rPr>
          <w:rStyle w:val="FootnoteReference"/>
        </w:rPr>
        <w:footnoteReference w:id="2963"/>
      </w:r>
      <w:r>
        <w:rPr>
          <w:rStyle w:val="FootnoteReference"/>
        </w:rPr>
        <w:footnoteReference w:id="2964"/>
      </w:r>
      <w:r>
        <w:t xml:space="preserve">{{field-off:Bible}}</w:t>
      </w:r>
    </w:p>
    <w:p>
      <w:r>
        <w:rPr>
          <w:sz w:val="18"/>
          <w:color w:val="777777"/>
        </w:rPr>
        <w:t xml:space="preserve">[[@Bible:Judges 3:16]] </w:t>
      </w:r>
      <w:r>
        <w:rPr>
          <w:b/>
        </w:rPr>
        <w:t xml:space="preserve">16 </w:t>
      </w:r>
      <w:r>
        <w:t xml:space="preserve"> {{field-on:Bible}}</w:t>
      </w:r>
      <w:r>
        <w:t xml:space="preserve">And Ehud made for himself a double-edged sword a span in length and girded it under his cloak on his right thigh.</w:t>
      </w:r>
      <w:r>
        <w:t xml:space="preserve">{{field-off:Bible}}</w:t>
      </w:r>
    </w:p>
    <w:p>
      <w:r>
        <w:rPr>
          <w:sz w:val="18"/>
          <w:color w:val="777777"/>
        </w:rPr>
        <w:t xml:space="preserve">[[@Bible:Judges 3:17]] </w:t>
      </w:r>
      <w:r>
        <w:rPr>
          <w:b/>
        </w:rPr>
        <w:t xml:space="preserve">17 </w:t>
      </w:r>
      <w:r>
        <w:t xml:space="preserve"> {{field-on:Bible}}</w:t>
      </w:r>
      <w:r>
        <w:t xml:space="preserve">And he brought the gifts to Eglom king of Moab, and Eglom was a very imposing man.</w:t>
      </w:r>
      <w:r>
        <w:t xml:space="preserve">{{field-off:Bible}}</w:t>
      </w:r>
    </w:p>
    <w:p>
      <w:r>
        <w:rPr>
          <w:sz w:val="18"/>
          <w:color w:val="777777"/>
        </w:rPr>
        <w:t xml:space="preserve">[[@Bible:Judges 3:18]] </w:t>
      </w:r>
      <w:r>
        <w:rPr>
          <w:b/>
        </w:rPr>
        <w:t xml:space="preserve">18 </w:t>
      </w:r>
      <w:r>
        <w:t xml:space="preserve"> {{field-on:Bible}}</w:t>
      </w:r>
      <w:r>
        <w:t xml:space="preserve">And it came to be, when Ehud finished presenting the gifts, he sent away those carrying the gifts.</w:t>
      </w:r>
      <w:r>
        <w:t xml:space="preserve">{{field-off:Bible}}</w:t>
      </w:r>
    </w:p>
    <w:p>
      <w:r>
        <w:rPr>
          <w:sz w:val="18"/>
          <w:color w:val="777777"/>
        </w:rPr>
        <w:t xml:space="preserve">[[@Bible:Judges 3:19]] </w:t>
      </w:r>
      <w:r>
        <w:rPr>
          <w:b/>
        </w:rPr>
        <w:t xml:space="preserve">19 </w:t>
      </w:r>
      <w:r>
        <w:t xml:space="preserve"> {{field-on:Bible}}</w:t>
      </w:r>
      <w:r>
        <w:t xml:space="preserve">And Eglom turned back from the carved images near Galgala, and Ehud said, I have a secret word for you, O king. And Eglom said, Silence, everyone out from my presence. And all those standing by him went out from him.</w:t>
      </w:r>
      <w:r>
        <w:t xml:space="preserve">{{field-off:Bible}}</w:t>
      </w:r>
    </w:p>
    <w:p>
      <w:r>
        <w:rPr>
          <w:sz w:val="18"/>
          <w:color w:val="777777"/>
        </w:rPr>
        <w:t xml:space="preserve">[[@Bible:Judges 3:20]] </w:t>
      </w:r>
      <w:r>
        <w:rPr>
          <w:b/>
        </w:rPr>
        <w:t xml:space="preserve">20 </w:t>
      </w:r>
      <w:r>
        <w:t xml:space="preserve"> {{field-on:Bible}}</w:t>
      </w:r>
      <w:r>
        <w:t xml:space="preserve">And Ehud went in to him, and he was sitting alone in his summer upper room. And Ehud said, I have a word of God for you, O king. And Eglom rose from the throne near him.</w:t>
      </w:r>
      <w:r>
        <w:t xml:space="preserve">{{field-off:Bible}}</w:t>
      </w:r>
    </w:p>
    <w:p>
      <w:r>
        <w:rPr>
          <w:sz w:val="18"/>
          <w:color w:val="777777"/>
        </w:rPr>
        <w:t xml:space="preserve">[[@Bible:Judges 3:21]] </w:t>
      </w:r>
      <w:r>
        <w:rPr>
          <w:b/>
        </w:rPr>
        <w:t xml:space="preserve">21 </w:t>
      </w:r>
      <w:r>
        <w:t xml:space="preserve"> {{field-on:Bible}}</w:t>
      </w:r>
      <w:r>
        <w:t xml:space="preserve">And it came to be, as he rose up, Ehud stretched out his left hand and took the sword from his right thigh and drove it into the belly of Eglom.</w:t>
      </w:r>
      <w:r>
        <w:t xml:space="preserve">{{field-off:Bible}}</w:t>
      </w:r>
    </w:p>
    <w:p>
      <w:r>
        <w:rPr>
          <w:sz w:val="18"/>
          <w:color w:val="777777"/>
        </w:rPr>
        <w:t xml:space="preserve">[[@Bible:Judges 3:22]] </w:t>
      </w:r>
      <w:r>
        <w:rPr>
          <w:b/>
        </w:rPr>
        <w:t xml:space="preserve">22 </w:t>
      </w:r>
      <w:r>
        <w:t xml:space="preserve"> {{field-on:Bible}}</w:t>
      </w:r>
      <w:r>
        <w:t xml:space="preserve">And indeed he drove in the hilt behind the blade, and the fat closed over the blade, because he did not pull the sword out of his belly.</w:t>
      </w:r>
      <w:r>
        <w:t xml:space="preserve">{{field-off:Bible}}</w:t>
      </w:r>
    </w:p>
    <w:p>
      <w:r>
        <w:rPr>
          <w:sz w:val="18"/>
          <w:color w:val="777777"/>
        </w:rPr>
        <w:t xml:space="preserve">[[@Bible:Judges 3:23]] </w:t>
      </w:r>
      <w:r>
        <w:rPr>
          <w:b/>
        </w:rPr>
        <w:t xml:space="preserve">23 </w:t>
      </w:r>
      <w:r>
        <w:t xml:space="preserve"> {{field-on:Bible}}</w:t>
      </w:r>
      <w:r>
        <w:t xml:space="preserve">And Ehud went out into the vestibule and shut the doors of the upper room upon him and locked them.</w:t>
      </w:r>
      <w:r>
        <w:t xml:space="preserve">{{field-off:Bible}}</w:t>
      </w:r>
    </w:p>
    <w:p>
      <w:r>
        <w:rPr>
          <w:sz w:val="18"/>
          <w:color w:val="777777"/>
        </w:rPr>
        <w:t xml:space="preserve">[[@Bible:Judges 3:24]] </w:t>
      </w:r>
      <w:r>
        <w:rPr>
          <w:b/>
        </w:rPr>
        <w:t xml:space="preserve">24 </w:t>
      </w:r>
      <w:r>
        <w:t xml:space="preserve"> {{field-on:Bible}}</w:t>
      </w:r>
      <w:r>
        <w:t xml:space="preserve">And he went out, and his servants came in and saw, and behold, the doors of the upper room were shut. And they said, Perhaps he is relieving himself in the private room of the bedchamber.</w:t>
      </w:r>
      <w:r>
        <w:rPr>
          <w:rStyle w:val="FootnoteReference"/>
        </w:rPr>
        <w:footnoteReference w:id="2965"/>
      </w:r>
      <w:r>
        <w:t xml:space="preserve">{{field-off:Bible}}</w:t>
      </w:r>
    </w:p>
    <w:p>
      <w:r>
        <w:rPr>
          <w:sz w:val="18"/>
          <w:color w:val="777777"/>
        </w:rPr>
        <w:t xml:space="preserve">[[@Bible:Judges 3:25]] </w:t>
      </w:r>
      <w:r>
        <w:rPr>
          <w:b/>
        </w:rPr>
        <w:t xml:space="preserve">25 </w:t>
      </w:r>
      <w:r>
        <w:t xml:space="preserve"> {{field-on:Bible}}</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966"/>
      </w:r>
      <w:r>
        <w:t xml:space="preserve">.</w:t>
      </w:r>
      <w:r>
        <w:rPr>
          <w:rStyle w:val="FootnoteReference"/>
        </w:rPr>
        <w:footnoteReference w:id="2967"/>
      </w:r>
      <w:r>
        <w:t xml:space="preserve">{{field-off:Bible}}</w:t>
      </w:r>
    </w:p>
    <w:p>
      <w:r>
        <w:rPr>
          <w:sz w:val="18"/>
          <w:color w:val="777777"/>
        </w:rPr>
        <w:t xml:space="preserve">[[@Bible:Judges 3:26]] </w:t>
      </w:r>
      <w:r>
        <w:rPr>
          <w:b/>
        </w:rPr>
        <w:t xml:space="preserve">26 </w:t>
      </w:r>
      <w:r>
        <w:t xml:space="preserve"> {{field-on:Bible}}</w:t>
      </w:r>
      <w:r>
        <w:t xml:space="preserve">And Ehud escaped while they were in confusion, and there was no one paying him heed, and he himself passed by the carved images and escaped to Seirōtha.</w:t>
      </w:r>
      <w:r>
        <w:t xml:space="preserve">{{field-off:Bible}}</w:t>
      </w:r>
    </w:p>
    <w:p>
      <w:r>
        <w:rPr>
          <w:sz w:val="18"/>
          <w:color w:val="777777"/>
        </w:rPr>
        <w:t xml:space="preserve">[[@Bible:Judges 3:27]] </w:t>
      </w:r>
      <w:r>
        <w:rPr>
          <w:b/>
        </w:rPr>
        <w:t xml:space="preserve">27 </w:t>
      </w:r>
      <w:r>
        <w:t xml:space="preserve"> {{field-on:Bible}}</w:t>
      </w:r>
      <w:r>
        <w:t xml:space="preserve">And it came to be when he arrived, he sounded a horn in the hill-country of Ephraim, and the sons of Israel went down with him, and he was before them.</w:t>
      </w:r>
      <w:r>
        <w:t xml:space="preserve">{{field-off:Bible}}</w:t>
      </w:r>
    </w:p>
    <w:p>
      <w:r>
        <w:rPr>
          <w:sz w:val="18"/>
          <w:color w:val="777777"/>
        </w:rPr>
        <w:t xml:space="preserve">[[@Bible:Judges 3:28]] </w:t>
      </w:r>
      <w:r>
        <w:rPr>
          <w:b/>
        </w:rPr>
        <w:t xml:space="preserve">28 </w:t>
      </w:r>
      <w:r>
        <w:t xml:space="preserve"> {{field-on:Bible}}</w:t>
      </w:r>
      <w:r>
        <w:t xml:space="preserve">And he said to them, Come down after me, because the Lord God has given your enemies, Moab, into your hands. And they came down after him and seized the crossings</w:t>
      </w:r>
      <w:r>
        <w:rPr>
          <w:rStyle w:val="FootnoteReference"/>
        </w:rPr>
        <w:footnoteReference w:id="2968"/>
      </w:r>
      <w:r>
        <w:t xml:space="preserve"> of the </w:t>
      </w:r>
      <w:r>
        <w:t xml:space="preserve">[[Jordan &gt;&gt; BibleKnowledgebase:@Jordan]]</w:t>
      </w:r>
      <w:r>
        <w:t xml:space="preserve"> of Moab and did not allow a man to cross over.</w:t>
      </w:r>
      <w:r>
        <w:t xml:space="preserve">{{field-off:Bible}}</w:t>
      </w:r>
    </w:p>
    <w:p>
      <w:r>
        <w:rPr>
          <w:sz w:val="18"/>
          <w:color w:val="777777"/>
        </w:rPr>
        <w:t xml:space="preserve">[[@Bible:Judges 3:29]] </w:t>
      </w:r>
      <w:r>
        <w:rPr>
          <w:b/>
        </w:rPr>
        <w:t xml:space="preserve">29 </w:t>
      </w:r>
      <w:r>
        <w:t xml:space="preserve"> {{field-on:Bible}}</w:t>
      </w:r>
      <w:r>
        <w:t xml:space="preserve">And they struck Moab at that time, about ten thousand men, every fighting man among them and every man of strength, and not a man escaped.</w:t>
      </w:r>
      <w:r>
        <w:t xml:space="preserve">{{field-off:Bible}}</w:t>
      </w:r>
    </w:p>
    <w:p>
      <w:r>
        <w:rPr>
          <w:sz w:val="18"/>
          <w:color w:val="777777"/>
        </w:rPr>
        <w:t xml:space="preserve">[[@Bible:Judges 3:30]] </w:t>
      </w:r>
      <w:r>
        <w:rPr>
          <w:b/>
        </w:rPr>
        <w:t xml:space="preserve">30 </w:t>
      </w:r>
      <w:r>
        <w:t xml:space="preserve"> {{field-on:Bible}}</w:t>
      </w:r>
      <w:r>
        <w:t xml:space="preserve">And Moab was put to shame on that day under the hand of Israel, and the land was at rest eighty years. And Ehud judged them until he died.</w:t>
      </w:r>
      <w:r>
        <w:rPr>
          <w:rStyle w:val="FootnoteReference"/>
        </w:rPr>
        <w:footnoteReference w:id="2969"/>
      </w:r>
      <w:r>
        <w:t xml:space="preserve">{{field-off:Bible}}</w:t>
      </w:r>
    </w:p>
    <w:p>
      <w:r>
        <w:rPr>
          <w:sz w:val="18"/>
          <w:color w:val="777777"/>
        </w:rPr>
        <w:t xml:space="preserve">[[@Bible:Judges 3:31]] </w:t>
      </w:r>
      <w:r>
        <w:rPr>
          <w:b/>
        </w:rPr>
        <w:t xml:space="preserve">31 </w:t>
      </w:r>
      <w:r>
        <w:t xml:space="preserve"> {{field-on:Bible}}</w:t>
      </w:r>
      <w:r>
        <w:t xml:space="preserve">And after him arose Samegar son of Anath, and he struck the foreigners, six hundred men, apart from the calves of the cattle, and he too saved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[[@Bible:Judges 4:1]] </w:t>
      </w:r>
      <w:r>
        <w:rPr>
          <w:b/>
        </w:rPr>
        <w:t xml:space="preserve">1 </w:t>
      </w:r>
      <w:r>
        <w:t xml:space="preserve"> {{field-on:Bible}}</w:t>
      </w:r>
      <w:r>
        <w:t xml:space="preserve">And the sons of Israel</w:t>
      </w:r>
      <w:r>
        <w:rPr>
          <w:rStyle w:val="FootnoteReference"/>
        </w:rPr>
        <w:footnoteReference w:id="2970"/>
      </w:r>
      <w:r>
        <w:t xml:space="preserve"> again added to do evil before the Lord.</w:t>
      </w:r>
      <w:r>
        <w:t xml:space="preserve">{{field-off:Bible}}</w:t>
      </w:r>
    </w:p>
    <w:p>
      <w:r>
        <w:rPr>
          <w:sz w:val="18"/>
          <w:color w:val="777777"/>
        </w:rPr>
        <w:t xml:space="preserve">[[@Bible:Judges 4:2]] </w:t>
      </w:r>
      <w:r>
        <w:rPr>
          <w:b/>
        </w:rPr>
        <w:t xml:space="preserve">2 </w:t>
      </w:r>
      <w:r>
        <w:t xml:space="preserve"> {{field-on:Bible}}</w:t>
      </w:r>
      <w:r>
        <w:t xml:space="preserve">And the Lord sold them into the hand of Jabin king of </w:t>
      </w:r>
      <w:r>
        <w:t xml:space="preserve">[[Canaan &gt;&gt; BibleKnowledgebase:@Canaan]]</w:t>
      </w:r>
      <w:r>
        <w:t xml:space="preserve">, who reigned in Asor, and the commander of his force was Sisara, and he dwelt in Arisōth of the nations.</w:t>
      </w:r>
      <w:r>
        <w:t xml:space="preserve">{{field-off:Bible}}</w:t>
      </w:r>
    </w:p>
    <w:p>
      <w:r>
        <w:rPr>
          <w:sz w:val="18"/>
          <w:color w:val="777777"/>
        </w:rPr>
        <w:t xml:space="preserve">[[@Bible:Judges 4:3]] </w:t>
      </w:r>
      <w:r>
        <w:rPr>
          <w:b/>
        </w:rPr>
        <w:t xml:space="preserve">3 </w:t>
      </w:r>
      <w:r>
        <w:t xml:space="preserve"> {{field-on:Bible}}</w:t>
      </w:r>
      <w:r>
        <w:t xml:space="preserve">And the sons of Israel cried out to the Lord, because he had nine hundred iron chariots, and he oppressed Israel with force for twenty years.</w:t>
      </w:r>
      <w:r>
        <w:t xml:space="preserve">{{field-off:Bible}}</w:t>
      </w:r>
    </w:p>
    <w:p>
      <w:r>
        <w:rPr>
          <w:sz w:val="18"/>
          <w:color w:val="777777"/>
        </w:rPr>
        <w:t xml:space="preserve">[[@Bible:Judges 4:4]] </w:t>
      </w:r>
      <w:r>
        <w:rPr>
          <w:b/>
        </w:rPr>
        <w:t xml:space="preserve">4 </w:t>
      </w:r>
      <w:r>
        <w:t xml:space="preserve"> {{field-on:Bible}}</w:t>
      </w:r>
      <w:r>
        <w:t xml:space="preserve">And Deborah, a woman prophet, wife of Lapidōth, she was judging Israel at that time.</w:t>
      </w:r>
      <w:r>
        <w:t xml:space="preserve">{{field-off:Bible}}</w:t>
      </w:r>
    </w:p>
    <w:p>
      <w:r>
        <w:rPr>
          <w:sz w:val="18"/>
          <w:color w:val="777777"/>
        </w:rPr>
        <w:t xml:space="preserve">[[@Bible:Judges 4:5]] </w:t>
      </w:r>
      <w:r>
        <w:rPr>
          <w:b/>
        </w:rPr>
        <w:t xml:space="preserve">5 </w:t>
      </w:r>
      <w:r>
        <w:t xml:space="preserve"> {{field-on:Bible}}</w:t>
      </w:r>
      <w:r>
        <w:t xml:space="preserve">And she sat under the palm of Deborah between Rama and between Baethel in the hill-country of Ephraim, and the sons of Israel went up to her there for judgment.</w:t>
      </w:r>
      <w:r>
        <w:t xml:space="preserve">{{field-off:Bible}}</w:t>
      </w:r>
    </w:p>
    <w:p>
      <w:r>
        <w:rPr>
          <w:sz w:val="18"/>
          <w:color w:val="777777"/>
        </w:rPr>
        <w:t xml:space="preserve">[[@Bible:Judges 4:6]] </w:t>
      </w:r>
      <w:r>
        <w:rPr>
          <w:b/>
        </w:rPr>
        <w:t xml:space="preserve">6 </w:t>
      </w:r>
      <w:r>
        <w:t xml:space="preserve"> {{field-on:Bible}}</w:t>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r>
        <w:t xml:space="preserve">{{field-off:Bible}}</w:t>
      </w:r>
    </w:p>
    <w:p>
      <w:r>
        <w:rPr>
          <w:sz w:val="18"/>
          <w:color w:val="777777"/>
        </w:rPr>
        <w:t xml:space="preserve">[[@Bible:Judges 4:7]] </w:t>
      </w:r>
      <w:r>
        <w:rPr>
          <w:b/>
        </w:rPr>
        <w:t xml:space="preserve">7 </w:t>
      </w:r>
      <w:r>
        <w:t xml:space="preserve"> {{field-on:Bible}}</w:t>
      </w:r>
      <w:r>
        <w:t xml:space="preserve">And I will draw to you, to the torrent Kishōn, Sisara the commander of Jabin's force and his chariots and his multitude, and I will give him into your hand.</w:t>
      </w:r>
      <w:r>
        <w:rPr>
          <w:rStyle w:val="FootnoteReference"/>
        </w:rPr>
        <w:footnoteReference w:id="2971"/>
      </w:r>
      <w:r>
        <w:t xml:space="preserve">{{field-off:Bible}}</w:t>
      </w:r>
    </w:p>
    <w:p>
      <w:r>
        <w:rPr>
          <w:sz w:val="18"/>
          <w:color w:val="777777"/>
        </w:rPr>
        <w:t xml:space="preserve">[[@Bible:Judges 4:8]] </w:t>
      </w:r>
      <w:r>
        <w:rPr>
          <w:b/>
        </w:rPr>
        <w:t xml:space="preserve">8 </w:t>
      </w:r>
      <w:r>
        <w:t xml:space="preserve"> {{field-on:Bible}}</w:t>
      </w:r>
      <w:r>
        <w:t xml:space="preserve">And Barak said to her, If you go with me, I will go, and if you do not go with me, I will not go, because I do not know the day in which the Lord prospers the angel with me.</w:t>
      </w:r>
      <w:r>
        <w:t xml:space="preserve">{{field-off:Bible}}</w:t>
      </w:r>
    </w:p>
    <w:p>
      <w:r>
        <w:rPr>
          <w:sz w:val="18"/>
          <w:color w:val="777777"/>
        </w:rPr>
        <w:t xml:space="preserve">[[@Bible:Judges 4:9]] </w:t>
      </w:r>
      <w:r>
        <w:rPr>
          <w:b/>
        </w:rPr>
        <w:t xml:space="preserve">9 </w:t>
      </w:r>
      <w:r>
        <w:t xml:space="preserve"> {{field-on:Bible}}</w:t>
      </w:r>
      <w:r>
        <w:t xml:space="preserve">And Deborah said to him, Going, I will go with you. Only know that the advantage shall not be yours</w:t>
      </w:r>
      <w:r>
        <w:rPr>
          <w:rStyle w:val="FootnoteReference"/>
        </w:rPr>
        <w:footnoteReference w:id="2972"/>
      </w:r>
      <w:r>
        <w:t xml:space="preserve"> on the way by which you are going, because into a woman's hand the Lord will give Sisara. And Deborah rose and went with Barak to Kedes.</w:t>
      </w:r>
      <w:r>
        <w:t xml:space="preserve">{{field-off:Bible}}</w:t>
      </w:r>
    </w:p>
    <w:p>
      <w:r>
        <w:rPr>
          <w:sz w:val="18"/>
          <w:color w:val="777777"/>
        </w:rPr>
        <w:t xml:space="preserve">[[@Bible:Judges 4:10]] </w:t>
      </w:r>
      <w:r>
        <w:rPr>
          <w:b/>
        </w:rPr>
        <w:t xml:space="preserve">10 </w:t>
      </w:r>
      <w:r>
        <w:t xml:space="preserve"> {{field-on:Bible}}</w:t>
      </w:r>
      <w:r>
        <w:t xml:space="preserve">And Barak summoned Zebulun and Naphtali to Kedes, and ten thousand men went up at his feet, and Deborah went up with him.</w:t>
      </w:r>
      <w:r>
        <w:t xml:space="preserve">{{field-off:Bible}}</w:t>
      </w:r>
    </w:p>
    <w:p>
      <w:r>
        <w:rPr>
          <w:sz w:val="18"/>
          <w:color w:val="777777"/>
        </w:rPr>
        <w:t xml:space="preserve">[[@Bible:Judges 4:11]] </w:t>
      </w:r>
      <w:r>
        <w:rPr>
          <w:b/>
        </w:rPr>
        <w:t xml:space="preserve">11 </w:t>
      </w:r>
      <w:r>
        <w:t xml:space="preserve"> {{field-on:Bible}}</w:t>
      </w:r>
      <w:r>
        <w:t xml:space="preserve">And those near the Kenite had separated from the sons of Jōbab, son-in-law of Moses</w:t>
      </w:r>
      <w:r>
        <w:rPr>
          <w:rStyle w:val="FootnoteReference"/>
        </w:rPr>
        <w:footnoteReference w:id="2973"/>
      </w:r>
      <w:r>
        <w:t xml:space="preserve">, and he pitched his tent by the oak of those resting, which is near Kedes.</w:t>
      </w:r>
      <w:r>
        <w:t xml:space="preserve">{{field-off:Bible}}</w:t>
      </w:r>
    </w:p>
    <w:p>
      <w:r>
        <w:rPr>
          <w:sz w:val="18"/>
          <w:color w:val="777777"/>
        </w:rPr>
        <w:t xml:space="preserve">[[@Bible:Judges 4:12]] </w:t>
      </w:r>
      <w:r>
        <w:rPr>
          <w:b/>
        </w:rPr>
        <w:t xml:space="preserve">12 </w:t>
      </w:r>
      <w:r>
        <w:t xml:space="preserve"> {{field-on:Bible}}</w:t>
      </w:r>
      <w:r>
        <w:t xml:space="preserve">And they reported to Sisara that Barak son of Abineem had gone up to Mount Thabor.</w:t>
      </w:r>
      <w:r>
        <w:t xml:space="preserve">{{field-off:Bible}}</w:t>
      </w:r>
    </w:p>
    <w:p>
      <w:r>
        <w:rPr>
          <w:sz w:val="18"/>
          <w:color w:val="777777"/>
        </w:rPr>
        <w:t xml:space="preserve">[[@Bible:Judges 4:13]] </w:t>
      </w:r>
      <w:r>
        <w:rPr>
          <w:b/>
        </w:rPr>
        <w:t xml:space="preserve">13 </w:t>
      </w:r>
      <w:r>
        <w:t xml:space="preserve"> {{field-on:Bible}}</w:t>
      </w:r>
      <w:r>
        <w:t xml:space="preserve">And Sisara called together all his chariots, because he had nine hundred iron chariots, and all the people with him, from Arisōth of the nations to the torrent Kishōn.</w:t>
      </w:r>
      <w:r>
        <w:rPr>
          <w:rStyle w:val="FootnoteReference"/>
        </w:rPr>
        <w:footnoteReference w:id="2974"/>
      </w:r>
      <w:r>
        <w:t xml:space="preserve">{{field-off:Bible}}</w:t>
      </w:r>
    </w:p>
    <w:p>
      <w:r>
        <w:rPr>
          <w:sz w:val="18"/>
          <w:color w:val="777777"/>
        </w:rPr>
        <w:t xml:space="preserve">[[@Bible:Judges 4:14]] </w:t>
      </w:r>
      <w:r>
        <w:rPr>
          <w:b/>
        </w:rPr>
        <w:t xml:space="preserve">14 </w:t>
      </w:r>
      <w:r>
        <w:t xml:space="preserve"> {{field-on:Bible}}</w:t>
      </w:r>
      <w:r>
        <w:t xml:space="preserve">And Deborah said to Barak, Rise up, because this is the day in which the Lord has given Sisara into your hand. Look, the Lord will go out before you</w:t>
      </w:r>
      <w:r>
        <w:rPr>
          <w:rStyle w:val="FootnoteReference"/>
        </w:rPr>
        <w:footnoteReference w:id="2975"/>
      </w:r>
      <w:r>
        <w:t xml:space="preserve">. And Barak went down from Mount Thabor, and ten thousand men after him.</w:t>
      </w:r>
      <w:r>
        <w:t xml:space="preserve">{{field-off:Bible}}</w:t>
      </w:r>
    </w:p>
    <w:p>
      <w:r>
        <w:rPr>
          <w:sz w:val="18"/>
          <w:color w:val="777777"/>
        </w:rPr>
        <w:t xml:space="preserve">[[@Bible:Judges 4:15]] </w:t>
      </w:r>
      <w:r>
        <w:rPr>
          <w:b/>
        </w:rPr>
        <w:t xml:space="preserve">15 </w:t>
      </w:r>
      <w:r>
        <w:t xml:space="preserve"> {{field-on:Bible}}</w:t>
      </w:r>
      <w:r>
        <w:t xml:space="preserve">And the Lord threw Sisara and all his chariots and all his camp into confusion by the edge of the sword before Barak, and Sisara came down from his chariot and fled on his feet.</w:t>
      </w:r>
      <w:r>
        <w:t xml:space="preserve">{{field-off:Bible}}</w:t>
      </w:r>
    </w:p>
    <w:p>
      <w:r>
        <w:rPr>
          <w:sz w:val="18"/>
          <w:color w:val="777777"/>
        </w:rPr>
        <w:t xml:space="preserve">[[@Bible:Judges 4:16]] </w:t>
      </w:r>
      <w:r>
        <w:rPr>
          <w:b/>
        </w:rPr>
        <w:t xml:space="preserve">16 </w:t>
      </w:r>
      <w:r>
        <w:t xml:space="preserve"> {{field-on:Bible}}</w:t>
      </w:r>
      <w:r>
        <w:t xml:space="preserve">And Barak pursued after the chariots and after the camp as far as the oak grove of the nations, and all the camp of Sisara fell by the edge of the sword; not even one was left.</w:t>
      </w:r>
      <w:r>
        <w:rPr>
          <w:rStyle w:val="FootnoteReference"/>
        </w:rPr>
        <w:footnoteReference w:id="2976"/>
      </w:r>
      <w:r>
        <w:t xml:space="preserve">{{field-off:Bible}}</w:t>
      </w:r>
    </w:p>
    <w:p>
      <w:r>
        <w:rPr>
          <w:sz w:val="18"/>
          <w:color w:val="777777"/>
        </w:rPr>
        <w:t xml:space="preserve">[[@Bible:Judges 4:17]] </w:t>
      </w:r>
      <w:r>
        <w:rPr>
          <w:b/>
        </w:rPr>
        <w:t xml:space="preserve">17 </w:t>
      </w:r>
      <w:r>
        <w:t xml:space="preserve"> {{field-on:Bible}}</w:t>
      </w:r>
      <w:r>
        <w:t xml:space="preserve">And Sisara withdrew on his feet to the tent of Jael, wife of Chaber the Kenite, because there was peace between Jabin king of Asor and the house of Chaber the Kenite.</w:t>
      </w:r>
      <w:r>
        <w:t xml:space="preserve">{{field-off:Bible}}</w:t>
      </w:r>
    </w:p>
    <w:p>
      <w:r>
        <w:rPr>
          <w:sz w:val="18"/>
          <w:color w:val="777777"/>
        </w:rPr>
        <w:t xml:space="preserve">[[@Bible:Judges 4:18]] </w:t>
      </w:r>
      <w:r>
        <w:rPr>
          <w:b/>
        </w:rPr>
        <w:t xml:space="preserve">18 </w:t>
      </w:r>
      <w:r>
        <w:t xml:space="preserve"> {{field-on:Bible}}</w:t>
      </w:r>
      <w:r>
        <w:t xml:space="preserve">And Jael went out to meet Sisara and said to him, Turn aside, my lord, turn aside to me, do not fear. And he turned aside to her into the tent, and she covered him with her cloak.</w:t>
      </w:r>
      <w:r>
        <w:t xml:space="preserve">{{field-off:Bible}}</w:t>
      </w:r>
    </w:p>
    <w:p>
      <w:r>
        <w:rPr>
          <w:sz w:val="18"/>
          <w:color w:val="777777"/>
        </w:rPr>
        <w:t xml:space="preserve">[[@Bible:Judges 4:19]] </w:t>
      </w:r>
      <w:r>
        <w:rPr>
          <w:b/>
        </w:rPr>
        <w:t xml:space="preserve">19 </w:t>
      </w:r>
      <w:r>
        <w:t xml:space="preserve"> {{field-on:Bible}}</w:t>
      </w:r>
      <w:r>
        <w:t xml:space="preserve">And Sisara said to her, Give me to drink a little water, because I thirsted. And she opened the skin of milk and gave him drink and covered his face.</w:t>
      </w:r>
      <w:r>
        <w:t xml:space="preserve">{{field-off:Bible}}</w:t>
      </w:r>
    </w:p>
    <w:p>
      <w:r>
        <w:rPr>
          <w:sz w:val="18"/>
          <w:color w:val="777777"/>
        </w:rPr>
        <w:t xml:space="preserve">[[@Bible:Judges 4:20]] </w:t>
      </w:r>
      <w:r>
        <w:rPr>
          <w:b/>
        </w:rPr>
        <w:t xml:space="preserve">20 </w:t>
      </w:r>
      <w:r>
        <w:t xml:space="preserve"> {{field-on:Bible}}</w:t>
      </w:r>
      <w:r>
        <w:t xml:space="preserve">And he said to her, Stand at the door of the tent, and it shall be, if someone comes to you and asks you and says to you, Is there a man here? you shall say, There is not. And she covered him with her cloak.</w:t>
      </w:r>
      <w:r>
        <w:t xml:space="preserve">{{field-off:Bible}}</w:t>
      </w:r>
    </w:p>
    <w:p>
      <w:r>
        <w:rPr>
          <w:sz w:val="18"/>
          <w:color w:val="777777"/>
        </w:rPr>
        <w:t xml:space="preserve">[[@Bible:Judges 4:21]] </w:t>
      </w:r>
      <w:r>
        <w:rPr>
          <w:b/>
        </w:rPr>
        <w:t xml:space="preserve">21 </w:t>
      </w:r>
      <w:r>
        <w:t xml:space="preserve"> {{field-on:Bible}}</w:t>
      </w:r>
      <w:r>
        <w:t xml:space="preserve">And Jael wife of Chaber took the tent peg and put the hammer in her hand and came in to him quietly and drove the peg into his jaw</w:t>
      </w:r>
      <w:r>
        <w:rPr>
          <w:rStyle w:val="FootnoteReference"/>
        </w:rPr>
        <w:footnoteReference w:id="2977"/>
      </w:r>
      <w:r>
        <w:t xml:space="preserve"> and it went through into the ground. And he writhed between her knees and breathed out and died.</w:t>
      </w:r>
      <w:r>
        <w:rPr>
          <w:rStyle w:val="FootnoteReference"/>
        </w:rPr>
        <w:footnoteReference w:id="2978"/>
      </w:r>
      <w:r>
        <w:rPr>
          <w:rStyle w:val="FootnoteReference"/>
        </w:rPr>
        <w:footnoteReference w:id="2979"/>
      </w:r>
      <w:r>
        <w:t xml:space="preserve">{{field-off:Bible}}</w:t>
      </w:r>
    </w:p>
    <w:p>
      <w:r>
        <w:rPr>
          <w:sz w:val="18"/>
          <w:color w:val="777777"/>
        </w:rPr>
        <w:t xml:space="preserve">[[@Bible:Judges 4:22]] </w:t>
      </w:r>
      <w:r>
        <w:rPr>
          <w:b/>
        </w:rPr>
        <w:t xml:space="preserve">22 </w:t>
      </w:r>
      <w:r>
        <w:t xml:space="preserve"> {{field-on:Bible}}</w:t>
      </w:r>
      <w:r>
        <w:t xml:space="preserve">And behold, Barak was pursuing Sisara, and Jael went out to meet him and said to him, Come, and I will show you the man whom you seek. And he went in to her, and behold, Sisara had fallen dead, and the peg was in his jaw.</w:t>
      </w:r>
      <w:r>
        <w:t xml:space="preserve">{{field-off:Bible}}</w:t>
      </w:r>
    </w:p>
    <w:p>
      <w:r>
        <w:rPr>
          <w:sz w:val="18"/>
          <w:color w:val="777777"/>
        </w:rPr>
        <w:t xml:space="preserve">[[@Bible:Judges 4:23]] </w:t>
      </w:r>
      <w:r>
        <w:rPr>
          <w:b/>
        </w:rPr>
        <w:t xml:space="preserve">23 </w:t>
      </w:r>
      <w:r>
        <w:t xml:space="preserve"> {{field-on:Bible}}</w:t>
      </w:r>
      <w:r>
        <w:t xml:space="preserve">And God humbled Jabin king of </w:t>
      </w:r>
      <w:r>
        <w:t xml:space="preserve">[[Canaan &gt;&gt; BibleKnowledgebase:@Canaan]]</w:t>
      </w:r>
      <w:r>
        <w:t xml:space="preserve"> on that day before the sons of Israel.</w:t>
      </w:r>
      <w:r>
        <w:t xml:space="preserve">{{field-off:Bible}}</w:t>
      </w:r>
    </w:p>
    <w:p>
      <w:r>
        <w:rPr>
          <w:sz w:val="18"/>
          <w:color w:val="777777"/>
        </w:rPr>
        <w:t xml:space="preserve">[[@Bible:Judges 4:24]] </w:t>
      </w:r>
      <w:r>
        <w:rPr>
          <w:b/>
        </w:rPr>
        <w:t xml:space="preserve">24 </w:t>
      </w:r>
      <w:r>
        <w:t xml:space="preserve"> {{field-on:Bible}}</w:t>
      </w:r>
      <w:r>
        <w:t xml:space="preserve">And the hand of the sons of Israel went on, going and hardening against Jabin king of </w:t>
      </w:r>
      <w:r>
        <w:t xml:space="preserve">[[Canaan &gt;&gt; BibleKnowledgebase:@Canaan]]</w:t>
      </w:r>
      <w:r>
        <w:t xml:space="preserve">, until they destroyed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[[@Bible:Judges 5:1]] </w:t>
      </w:r>
      <w:r>
        <w:rPr>
          <w:b/>
        </w:rPr>
        <w:t xml:space="preserve">1 </w:t>
      </w:r>
      <w:r>
        <w:t xml:space="preserve"> {{field-on:Bible}}</w:t>
      </w:r>
      <w:r>
        <w:t xml:space="preserve">And Deborah sang, and Barak son of Abineem, on that day, and said,</w:t>
      </w:r>
      <w:r>
        <w:t xml:space="preserve">{{field-off:Bible}}</w:t>
      </w:r>
    </w:p>
    <w:p>
      <w:r>
        <w:rPr>
          <w:sz w:val="18"/>
          <w:color w:val="777777"/>
        </w:rPr>
        <w:t xml:space="preserve">[[@Bible:Judges 5:2]] </w:t>
      </w:r>
      <w:r>
        <w:rPr>
          <w:b/>
        </w:rPr>
        <w:t xml:space="preserve">2 </w:t>
      </w:r>
      <w:r>
        <w:t xml:space="preserve"> {{field-on:Bible}}</w:t>
      </w:r>
      <w:r>
        <w:t xml:space="preserve">When leaders began in Israel</w:t>
      </w:r>
      <w:r>
        <w:rPr>
          <w:rStyle w:val="FootnoteReference"/>
        </w:rPr>
        <w:footnoteReference w:id="2980"/>
      </w:r>
      <w:r>
        <w:t xml:space="preserve">, in the willing offering of the people, bless the Lord.</w:t>
      </w:r>
      <w:r>
        <w:t xml:space="preserve">{{field-off:Bible}}</w:t>
      </w:r>
    </w:p>
    <w:p>
      <w:r>
        <w:rPr>
          <w:sz w:val="18"/>
          <w:color w:val="777777"/>
        </w:rPr>
        <w:t xml:space="preserve">[[@Bible:Judges 5:3]] </w:t>
      </w:r>
      <w:r>
        <w:rPr>
          <w:b/>
        </w:rPr>
        <w:t xml:space="preserve">3 </w:t>
      </w:r>
      <w:r>
        <w:t xml:space="preserve"> {{field-on:Bible}}</w:t>
      </w:r>
      <w:r>
        <w:t xml:space="preserve">Hear, kings; give ear, satraps. I will sing to the Lord; I will make melody to the God of Israel.</w:t>
      </w:r>
      <w:r>
        <w:t xml:space="preserve">{{field-off:Bible}}</w:t>
      </w:r>
    </w:p>
    <w:p>
      <w:r>
        <w:rPr>
          <w:sz w:val="18"/>
          <w:color w:val="777777"/>
        </w:rPr>
        <w:t xml:space="preserve">[[@Bible:Judges 5:4]] </w:t>
      </w:r>
      <w:r>
        <w:rPr>
          <w:b/>
        </w:rPr>
        <w:t xml:space="preserve">4 </w:t>
      </w:r>
      <w:r>
        <w:t xml:space="preserve"> {{field-on:Bible}}</w:t>
      </w:r>
      <w:r>
        <w:t xml:space="preserve">Lord, in your going out from Seir, in your marching from the field of Edom, earth shook, and heaven was shaken, and the clouds dripped water.</w:t>
      </w:r>
      <w:r>
        <w:t xml:space="preserve">{{field-off:Bible}}</w:t>
      </w:r>
    </w:p>
    <w:p>
      <w:r>
        <w:rPr>
          <w:sz w:val="18"/>
          <w:color w:val="777777"/>
        </w:rPr>
        <w:t xml:space="preserve">[[@Bible:Judges 5:5]] </w:t>
      </w:r>
      <w:r>
        <w:rPr>
          <w:b/>
        </w:rPr>
        <w:t xml:space="preserve">5 </w:t>
      </w:r>
      <w:r>
        <w:t xml:space="preserve"> {{field-on:Bible}}</w:t>
      </w:r>
      <w:r>
        <w:t xml:space="preserve">Mountains were shaken from before the Lord, this Sinai,</w:t>
      </w:r>
      <w:r>
        <w:rPr>
          <w:rStyle w:val="FootnoteReference"/>
        </w:rPr>
        <w:footnoteReference w:id="2981"/>
      </w:r>
      <w:r>
        <w:t xml:space="preserve"> from before the Lord God of Israel.</w:t>
      </w:r>
      <w:r>
        <w:t xml:space="preserve">{{field-off:Bible}}</w:t>
      </w:r>
    </w:p>
    <w:p>
      <w:r>
        <w:rPr>
          <w:sz w:val="18"/>
          <w:color w:val="777777"/>
        </w:rPr>
        <w:t xml:space="preserve">[[@Bible:Judges 5:6]] </w:t>
      </w:r>
      <w:r>
        <w:rPr>
          <w:b/>
        </w:rPr>
        <w:t xml:space="preserve">6 </w:t>
      </w:r>
      <w:r>
        <w:t xml:space="preserve"> {{field-on:Bible}}</w:t>
      </w:r>
      <w:r>
        <w:t xml:space="preserve">In the days of Samegar son of Anath, in the days of Jael, kings ceased, and ways went on twisted roads.</w:t>
      </w:r>
      <w:r>
        <w:t xml:space="preserve">{{field-off:Bible}}</w:t>
      </w:r>
    </w:p>
    <w:p>
      <w:r>
        <w:rPr>
          <w:sz w:val="18"/>
          <w:color w:val="777777"/>
        </w:rPr>
        <w:t xml:space="preserve">[[@Bible:Judges 5:7]] </w:t>
      </w:r>
      <w:r>
        <w:rPr>
          <w:b/>
        </w:rPr>
        <w:t xml:space="preserve">7 </w:t>
      </w:r>
      <w:r>
        <w:t xml:space="preserve"> {{field-on:Bible}}</w:t>
      </w:r>
      <w:r>
        <w:t xml:space="preserve">Rule ceased in Israel, it ceased until Deborah arose, because a mother arose in Israel.</w:t>
      </w:r>
      <w:r>
        <w:t xml:space="preserve">{{field-off:Bible}}</w:t>
      </w:r>
    </w:p>
    <w:p>
      <w:r>
        <w:rPr>
          <w:sz w:val="18"/>
          <w:color w:val="777777"/>
        </w:rPr>
        <w:t xml:space="preserve">[[@Bible:Judges 5:8]] </w:t>
      </w:r>
      <w:r>
        <w:rPr>
          <w:b/>
        </w:rPr>
        <w:t xml:space="preserve">8 </w:t>
      </w:r>
      <w:r>
        <w:t xml:space="preserve"> {{field-on:Bible}}</w:t>
      </w:r>
      <w:r>
        <w:t xml:space="preserve">They chose new gods, like barley bread. A shield, if I should see, or spear among forty thousand?</w:t>
      </w:r>
      <w:r>
        <w:rPr>
          <w:rStyle w:val="FootnoteReference"/>
        </w:rPr>
        <w:footnoteReference w:id="2982"/>
      </w:r>
      <w:r>
        <w:t xml:space="preserve">{{field-off:Bible}}</w:t>
      </w:r>
    </w:p>
    <w:p>
      <w:r>
        <w:rPr>
          <w:sz w:val="18"/>
          <w:color w:val="777777"/>
        </w:rPr>
        <w:t xml:space="preserve">[[@Bible:Judges 5:9]] </w:t>
      </w:r>
      <w:r>
        <w:rPr>
          <w:b/>
        </w:rPr>
        <w:t xml:space="preserve">9 </w:t>
      </w:r>
      <w:r>
        <w:t xml:space="preserve"> {{field-on:Bible}}</w:t>
      </w:r>
      <w:r>
        <w:t xml:space="preserve">My heart is toward the appointed ones of Israel, the mighty ones of the people. Bless the Lord.</w:t>
      </w:r>
      <w:r>
        <w:t xml:space="preserve">{{field-off:Bible}}</w:t>
      </w:r>
    </w:p>
    <w:p>
      <w:r>
        <w:rPr>
          <w:sz w:val="18"/>
          <w:color w:val="777777"/>
        </w:rPr>
        <w:t xml:space="preserve">[[@Bible:Judges 5:10]] </w:t>
      </w:r>
      <w:r>
        <w:rPr>
          <w:b/>
        </w:rPr>
        <w:t xml:space="preserve">10 </w:t>
      </w:r>
      <w:r>
        <w:t xml:space="preserve"> {{field-on:Bible}}</w:t>
      </w:r>
      <w:r>
        <w:t xml:space="preserve">You who ride on beasts of burden, you who sit on carpets,</w:t>
      </w:r>
      <w:r>
        <w:t xml:space="preserve">{{field-off:Bible}}</w:t>
      </w:r>
    </w:p>
    <w:p>
      <w:r>
        <w:rPr>
          <w:sz w:val="18"/>
          <w:color w:val="777777"/>
        </w:rPr>
        <w:t xml:space="preserve">[[@Bible:Judges 5:11]] </w:t>
      </w:r>
      <w:r>
        <w:rPr>
          <w:b/>
        </w:rPr>
        <w:t xml:space="preserve">11 </w:t>
      </w:r>
      <w:r>
        <w:t xml:space="preserve"> {{field-on:Bible}}</w:t>
      </w:r>
      <w:r>
        <w:t xml:space="preserve">sound forth the voice of those striking up among rejoicing ones</w:t>
      </w:r>
      <w:r>
        <w:rPr>
          <w:rStyle w:val="FootnoteReference"/>
        </w:rPr>
        <w:footnoteReference w:id="2983"/>
      </w:r>
      <w:r>
        <w:t xml:space="preserve">. There they will give righteousness to the Lord; the righteous ones were strengthened in Israel. Then the people of the Lord went down to his cities.</w:t>
      </w:r>
      <w:r>
        <w:rPr>
          <w:rStyle w:val="FootnoteReference"/>
        </w:rPr>
        <w:footnoteReference w:id="2984"/>
      </w:r>
      <w:r>
        <w:t xml:space="preserve">{{field-off:Bible}}</w:t>
      </w:r>
    </w:p>
    <w:p>
      <w:r>
        <w:rPr>
          <w:sz w:val="18"/>
          <w:color w:val="777777"/>
        </w:rPr>
        <w:t xml:space="preserve">[[@Bible:Judges 5:12]] </w:t>
      </w:r>
      <w:r>
        <w:rPr>
          <w:b/>
        </w:rPr>
        <w:t xml:space="preserve">12 </w:t>
      </w:r>
      <w:r>
        <w:t xml:space="preserve"> {{field-on:Bible}}</w:t>
      </w:r>
      <w:r>
        <w:t xml:space="preserve">Awake, awake, Deborah. Awaken myriads with the people. Awake, awake, speak with song. Strengthening one, rise up, Barak, and strengthen, Deborah, Barak. Take captive your captivity, son of Abineem.</w:t>
      </w:r>
      <w:r>
        <w:t xml:space="preserve">{{field-off:Bible}}</w:t>
      </w:r>
    </w:p>
    <w:p>
      <w:r>
        <w:rPr>
          <w:sz w:val="18"/>
          <w:color w:val="777777"/>
        </w:rPr>
        <w:t xml:space="preserve">[[@Bible:Judges 5:13]] </w:t>
      </w:r>
      <w:r>
        <w:rPr>
          <w:b/>
        </w:rPr>
        <w:t xml:space="preserve">13 </w:t>
      </w:r>
      <w:r>
        <w:t xml:space="preserve"> {{field-on:Bible}}</w:t>
      </w:r>
      <w:r>
        <w:t xml:space="preserve">Then his strength was magnified. Lord, humble for me my stronger ones.</w:t>
      </w:r>
      <w:r>
        <w:rPr>
          <w:rStyle w:val="FootnoteReference"/>
        </w:rPr>
        <w:footnoteReference w:id="2985"/>
      </w:r>
      <w:r>
        <w:t xml:space="preserve">{{field-off:Bible}}</w:t>
      </w:r>
    </w:p>
    <w:p>
      <w:r>
        <w:rPr>
          <w:sz w:val="18"/>
          <w:color w:val="777777"/>
        </w:rPr>
        <w:t xml:space="preserve">[[@Bible:Judges 5:14]] </w:t>
      </w:r>
      <w:r>
        <w:rPr>
          <w:b/>
        </w:rPr>
        <w:t xml:space="preserve">14 </w:t>
      </w:r>
      <w:r>
        <w:t xml:space="preserve"> {{field-on:Bible}}</w:t>
      </w:r>
      <w:r>
        <w:t xml:space="preserve">The people of Ephraim punished them in the valley. Benjamin</w:t>
      </w:r>
      <w:r>
        <w:rPr>
          <w:rStyle w:val="FootnoteReference"/>
        </w:rPr>
        <w:footnoteReference w:id="2986"/>
      </w:r>
      <w:r>
        <w:t xml:space="preserve">, your brother, among your peoples. From me, Machir came down, searching out, and from Zebulun the Lord fought for me among mighty ones, from there with the scepter of strengthening leadership.</w:t>
      </w:r>
      <w:r>
        <w:rPr>
          <w:rStyle w:val="FootnoteReference"/>
        </w:rPr>
        <w:footnoteReference w:id="2987"/>
      </w:r>
      <w:r>
        <w:rPr>
          <w:rStyle w:val="FootnoteReference"/>
        </w:rPr>
        <w:footnoteReference w:id="2988"/>
      </w:r>
      <w:r>
        <w:t xml:space="preserve">{{field-off:Bible}}</w:t>
      </w:r>
    </w:p>
    <w:p>
      <w:r>
        <w:rPr>
          <w:sz w:val="18"/>
          <w:color w:val="777777"/>
        </w:rPr>
        <w:t xml:space="preserve">[[@Bible:Judges 5:15]] </w:t>
      </w:r>
      <w:r>
        <w:rPr>
          <w:b/>
        </w:rPr>
        <w:t xml:space="preserve">15 </w:t>
      </w:r>
      <w:r>
        <w:t xml:space="preserve"> {{field-on:Bible}}</w:t>
      </w:r>
      <w:r>
        <w:t xml:space="preserve">In Issachar with Deborah he sent his footmen into the valley. Why do you dwell between the lips? He stretched out at his feet. In the divisions of Reuben</w:t>
      </w:r>
      <w:r>
        <w:rPr>
          <w:rStyle w:val="FootnoteReference"/>
        </w:rPr>
        <w:footnoteReference w:id="2989"/>
      </w:r>
      <w:r>
        <w:t xml:space="preserve"> were great searchings of heart.</w:t>
      </w:r>
      <w:r>
        <w:rPr>
          <w:rStyle w:val="FootnoteReference"/>
        </w:rPr>
        <w:footnoteReference w:id="2990"/>
      </w:r>
      <w:r>
        <w:rPr>
          <w:rStyle w:val="FootnoteReference"/>
        </w:rPr>
        <w:footnoteReference w:id="2991"/>
      </w:r>
      <w:r>
        <w:rPr>
          <w:rStyle w:val="FootnoteReference"/>
        </w:rPr>
        <w:footnoteReference w:id="2992"/>
      </w:r>
      <w:r>
        <w:t xml:space="preserve">{{field-off:Bible}}</w:t>
      </w:r>
    </w:p>
    <w:p>
      <w:r>
        <w:rPr>
          <w:sz w:val="18"/>
          <w:color w:val="777777"/>
        </w:rPr>
        <w:t xml:space="preserve">[[@Bible:Judges 5:16]] </w:t>
      </w:r>
      <w:r>
        <w:rPr>
          <w:b/>
        </w:rPr>
        <w:t xml:space="preserve">16 </w:t>
      </w:r>
      <w:r>
        <w:t xml:space="preserve"> {{field-on:Bible}}</w:t>
      </w:r>
      <w:r>
        <w:t xml:space="preserve">Why do you sit among the sheepfolds, to hear the whistlings of those stirring up to pass through? In the matters of Reuben were great searchings of heart.</w:t>
      </w:r>
      <w:r>
        <w:t xml:space="preserve">{{field-off:Bible}}</w:t>
      </w:r>
    </w:p>
    <w:p>
      <w:r>
        <w:rPr>
          <w:sz w:val="18"/>
          <w:color w:val="777777"/>
        </w:rPr>
        <w:t xml:space="preserve">[[@Bible:Judges 5:17]] </w:t>
      </w:r>
      <w:r>
        <w:rPr>
          <w:b/>
        </w:rPr>
        <w:t xml:space="preserve">17 </w:t>
      </w:r>
      <w:r>
        <w:t xml:space="preserve"> {{field-on:Bible}}</w:t>
      </w:r>
      <w:r>
        <w:t xml:space="preserve">Gilead camped beyond the </w:t>
      </w:r>
      <w:r>
        <w:t xml:space="preserve">[[Jordan &gt;&gt; BibleKnowledgebase:@Jordan]]</w:t>
      </w:r>
      <w:r>
        <w:t xml:space="preserve">, and Dan, why does he dwell among ships? Asher settled by the seashore and camped by his inlets.</w:t>
      </w:r>
      <w:r>
        <w:rPr>
          <w:rStyle w:val="FootnoteReference"/>
        </w:rPr>
        <w:footnoteReference w:id="2993"/>
      </w:r>
      <w:r>
        <w:t xml:space="preserve">{{field-off:Bible}}</w:t>
      </w:r>
    </w:p>
    <w:p>
      <w:r>
        <w:rPr>
          <w:sz w:val="18"/>
          <w:color w:val="777777"/>
        </w:rPr>
        <w:t xml:space="preserve">[[@Bible:Judges 5:18]] </w:t>
      </w:r>
      <w:r>
        <w:rPr>
          <w:b/>
        </w:rPr>
        <w:t xml:space="preserve">18 </w:t>
      </w:r>
      <w:r>
        <w:t xml:space="preserve"> {{field-on:Bible}}</w:t>
      </w:r>
      <w:r>
        <w:t xml:space="preserve">Zebulun, a people that reproached its soul to death, and Naphtalim on the heights of the field.</w:t>
      </w:r>
      <w:r>
        <w:rPr>
          <w:rStyle w:val="FootnoteReference"/>
        </w:rPr>
        <w:footnoteReference w:id="2994"/>
      </w:r>
      <w:r>
        <w:t xml:space="preserve">{{field-off:Bible}}</w:t>
      </w:r>
    </w:p>
    <w:p>
      <w:r>
        <w:rPr>
          <w:sz w:val="18"/>
          <w:color w:val="777777"/>
        </w:rPr>
        <w:t xml:space="preserve">[[@Bible:Judges 5:19]] </w:t>
      </w:r>
      <w:r>
        <w:rPr>
          <w:b/>
        </w:rPr>
        <w:t xml:space="preserve">19 </w:t>
      </w:r>
      <w:r>
        <w:t xml:space="preserve"> {{field-on:Bible}}</w:t>
      </w:r>
      <w:r>
        <w:t xml:space="preserve">Kings came and arrayed themselves, then the kings of </w:t>
      </w:r>
      <w:r>
        <w:t xml:space="preserve">[[Canaan &gt;&gt; BibleKnowledgebase:@Canaan]]</w:t>
      </w:r>
      <w:r>
        <w:t xml:space="preserve"> fought at Thennach by the water of Mageddō. They took no gain of silver.</w:t>
      </w:r>
      <w:r>
        <w:t xml:space="preserve">{{field-off:Bible}}</w:t>
      </w:r>
    </w:p>
    <w:p>
      <w:r>
        <w:rPr>
          <w:sz w:val="18"/>
          <w:color w:val="777777"/>
        </w:rPr>
        <w:t xml:space="preserve">[[@Bible:Judges 5:20]] </w:t>
      </w:r>
      <w:r>
        <w:rPr>
          <w:b/>
        </w:rPr>
        <w:t xml:space="preserve">20 </w:t>
      </w:r>
      <w:r>
        <w:t xml:space="preserve"> {{field-on:Bible}}</w:t>
      </w:r>
      <w:r>
        <w:t xml:space="preserve">From heaven stars fought; from their order they fought with Sisara.</w:t>
      </w:r>
      <w:r>
        <w:t xml:space="preserve">{{field-off:Bible}}</w:t>
      </w:r>
    </w:p>
    <w:p>
      <w:r>
        <w:rPr>
          <w:sz w:val="18"/>
          <w:color w:val="777777"/>
        </w:rPr>
        <w:t xml:space="preserve">[[@Bible:Judges 5:21]] </w:t>
      </w:r>
      <w:r>
        <w:rPr>
          <w:b/>
        </w:rPr>
        <w:t xml:space="preserve">21 </w:t>
      </w:r>
      <w:r>
        <w:t xml:space="preserve"> {{field-on:Bible}}</w:t>
      </w:r>
      <w:r>
        <w:t xml:space="preserve">The torrent Kishōn swept them away, torrent of former days, torrent Kishōn. My soul, you shall trample the mighty.</w:t>
      </w:r>
      <w:r>
        <w:t xml:space="preserve">{{field-off:Bible}}</w:t>
      </w:r>
    </w:p>
    <w:p>
      <w:r>
        <w:rPr>
          <w:sz w:val="18"/>
          <w:color w:val="777777"/>
        </w:rPr>
        <w:t xml:space="preserve">[[@Bible:Judges 5:22]] </w:t>
      </w:r>
      <w:r>
        <w:rPr>
          <w:b/>
        </w:rPr>
        <w:t xml:space="preserve">22 </w:t>
      </w:r>
      <w:r>
        <w:t xml:space="preserve"> {{field-on:Bible}}</w:t>
      </w:r>
      <w:r>
        <w:t xml:space="preserve">Then the heels of the horse were cut off by the prancings of his mighty ones.</w:t>
      </w:r>
      <w:r>
        <w:t xml:space="preserve">{{field-off:Bible}}</w:t>
      </w:r>
    </w:p>
    <w:p>
      <w:r>
        <w:rPr>
          <w:sz w:val="18"/>
          <w:color w:val="777777"/>
        </w:rPr>
        <w:t xml:space="preserve">[[@Bible:Judges 5:23]] </w:t>
      </w:r>
      <w:r>
        <w:rPr>
          <w:b/>
        </w:rPr>
        <w:t xml:space="preserve">23 </w:t>
      </w:r>
      <w:r>
        <w:t xml:space="preserve"> {{field-on:Bible}}</w:t>
      </w:r>
      <w:r>
        <w:t xml:space="preserve">Curse Marōz, said the angel of the Lord; curse its inhabitants with a curse, because they did not come to the help of the Lord. The Lord is our helper, mighty in warriors.</w:t>
      </w:r>
      <w:r>
        <w:t xml:space="preserve">{{field-off:Bible}}</w:t>
      </w:r>
    </w:p>
    <w:p>
      <w:r>
        <w:rPr>
          <w:sz w:val="18"/>
          <w:color w:val="777777"/>
        </w:rPr>
        <w:t xml:space="preserve">[[@Bible:Judges 5:24]] </w:t>
      </w:r>
      <w:r>
        <w:rPr>
          <w:b/>
        </w:rPr>
        <w:t xml:space="preserve">24 </w:t>
      </w:r>
      <w:r>
        <w:t xml:space="preserve"> {{field-on:Bible}}</w:t>
      </w:r>
      <w:r>
        <w:t xml:space="preserve">Blessed among women be Jael, wife of Chaber the Kenite; among women in the tent let her be blessed.</w:t>
      </w:r>
      <w:r>
        <w:t xml:space="preserve">{{field-off:Bible}}</w:t>
      </w:r>
    </w:p>
    <w:p>
      <w:r>
        <w:rPr>
          <w:sz w:val="18"/>
          <w:color w:val="777777"/>
        </w:rPr>
        <w:t xml:space="preserve">[[@Bible:Judges 5:25]] </w:t>
      </w:r>
      <w:r>
        <w:rPr>
          <w:b/>
        </w:rPr>
        <w:t xml:space="preserve">25 </w:t>
      </w:r>
      <w:r>
        <w:t xml:space="preserve"> {{field-on:Bible}}</w:t>
      </w:r>
      <w:r>
        <w:t xml:space="preserve">He asked water of her, and she gave him milk. In a bowl of the mighty she brought him butter.</w:t>
      </w:r>
      <w:r>
        <w:t xml:space="preserve">{{field-off:Bible}}</w:t>
      </w:r>
    </w:p>
    <w:p>
      <w:r>
        <w:rPr>
          <w:sz w:val="18"/>
          <w:color w:val="777777"/>
        </w:rPr>
        <w:t xml:space="preserve">[[@Bible:Judges 5:26]] </w:t>
      </w:r>
      <w:r>
        <w:rPr>
          <w:b/>
        </w:rPr>
        <w:t xml:space="preserve">26 </w:t>
      </w:r>
      <w:r>
        <w:t xml:space="preserve"> {{field-on:Bible}}</w:t>
      </w:r>
      <w:r>
        <w:t xml:space="preserve">Her left hand she stretched to the peg, and her right hand to the work of laborers, and she struck Sisara, she shattered his head and crushed and pierced through his jaw.</w:t>
      </w:r>
      <w:r>
        <w:rPr>
          <w:rStyle w:val="FootnoteReference"/>
        </w:rPr>
        <w:footnoteReference w:id="2995"/>
      </w:r>
      <w:r>
        <w:rPr>
          <w:rStyle w:val="FootnoteReference"/>
        </w:rPr>
        <w:footnoteReference w:id="2996"/>
      </w:r>
      <w:r>
        <w:t xml:space="preserve">{{field-off:Bible}}</w:t>
      </w:r>
    </w:p>
    <w:p>
      <w:r>
        <w:rPr>
          <w:sz w:val="18"/>
          <w:color w:val="777777"/>
        </w:rPr>
        <w:t xml:space="preserve">[[@Bible:Judges 5:27]] </w:t>
      </w:r>
      <w:r>
        <w:rPr>
          <w:b/>
        </w:rPr>
        <w:t xml:space="preserve">27 </w:t>
      </w:r>
      <w:r>
        <w:t xml:space="preserve"> {{field-on:Bible}}</w:t>
      </w:r>
      <w:r>
        <w:t xml:space="preserve">Between her feet, bending down, he fell; he slept between her feet. Where he bent down, there he fell, exhausted.</w:t>
      </w:r>
      <w:r>
        <w:rPr>
          <w:rStyle w:val="FootnoteReference"/>
        </w:rPr>
        <w:footnoteReference w:id="2997"/>
      </w:r>
      <w:r>
        <w:t xml:space="preserve">{{field-off:Bible}}</w:t>
      </w:r>
    </w:p>
    <w:p>
      <w:r>
        <w:rPr>
          <w:sz w:val="18"/>
          <w:color w:val="777777"/>
        </w:rPr>
        <w:t xml:space="preserve">[[@Bible:Judges 5:28]] </w:t>
      </w:r>
      <w:r>
        <w:rPr>
          <w:b/>
        </w:rPr>
        <w:t xml:space="preserve">28 </w:t>
      </w:r>
      <w:r>
        <w:t xml:space="preserve"> {{field-on:Bible}}</w:t>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2998"/>
      </w:r>
      <w:r>
        <w:rPr>
          <w:rStyle w:val="FootnoteReference"/>
        </w:rPr>
        <w:footnoteReference w:id="2999"/>
      </w:r>
      <w:r>
        <w:t xml:space="preserve">{{field-off:Bible}}</w:t>
      </w:r>
    </w:p>
    <w:p>
      <w:r>
        <w:rPr>
          <w:sz w:val="18"/>
          <w:color w:val="777777"/>
        </w:rPr>
        <w:t xml:space="preserve">[[@Bible:Judges 5:29]] </w:t>
      </w:r>
      <w:r>
        <w:rPr>
          <w:b/>
        </w:rPr>
        <w:t xml:space="preserve">29 </w:t>
      </w:r>
      <w:r>
        <w:t xml:space="preserve"> {{field-on:Bible}}</w:t>
      </w:r>
      <w:r>
        <w:t xml:space="preserve">Wise women of her princesses answered her, and she answered in her own words,</w:t>
      </w:r>
      <w:r>
        <w:t xml:space="preserve">{{field-off:Bible}}</w:t>
      </w:r>
    </w:p>
    <w:p>
      <w:r>
        <w:rPr>
          <w:sz w:val="18"/>
          <w:color w:val="777777"/>
        </w:rPr>
        <w:t xml:space="preserve">[[@Bible:Judges 5:30]] </w:t>
      </w:r>
      <w:r>
        <w:rPr>
          <w:b/>
        </w:rPr>
        <w:t xml:space="preserve">30 </w:t>
      </w:r>
      <w:r>
        <w:t xml:space="preserve"> {{field-on:Bible}}</w:t>
      </w:r>
      <w:r>
        <w:t xml:space="preserve">Will they not find him dividing spoil, making friends for friends</w:t>
      </w:r>
      <w:r>
        <w:rPr>
          <w:rStyle w:val="FootnoteReference"/>
        </w:rPr>
        <w:footnoteReference w:id="3000"/>
      </w:r>
      <w:r>
        <w:t xml:space="preserve">? A spoil of dyed cloths for the head of a mighty man, spoil of dyed cloths of variegated embroidery, dyed embroidered things around his neck, spoil.</w:t>
      </w:r>
      <w:r>
        <w:rPr>
          <w:rStyle w:val="FootnoteReference"/>
        </w:rPr>
        <w:footnoteReference w:id="3001"/>
      </w:r>
      <w:r>
        <w:t xml:space="preserve">{{field-off:Bible}}</w:t>
      </w:r>
    </w:p>
    <w:p>
      <w:r>
        <w:rPr>
          <w:sz w:val="18"/>
          <w:color w:val="777777"/>
        </w:rPr>
        <w:t xml:space="preserve">[[@Bible:Judges 5:31]] </w:t>
      </w:r>
      <w:r>
        <w:rPr>
          <w:b/>
        </w:rPr>
        <w:t xml:space="preserve">31 </w:t>
      </w:r>
      <w:r>
        <w:t xml:space="preserve"> {{field-on:Bible}}</w:t>
      </w:r>
      <w:r>
        <w:t xml:space="preserve">So let all your enemies perish, O Lord, but those loving him are as the rising of the sun</w:t>
      </w:r>
      <w:r>
        <w:rPr>
          <w:rStyle w:val="FootnoteReference"/>
        </w:rPr>
        <w:footnoteReference w:id="3002"/>
      </w:r>
      <w:r>
        <w:t xml:space="preserve"> in his might. And the land was at rest forty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[[@Bible:Judges 6:1]] </w:t>
      </w:r>
      <w:r>
        <w:rPr>
          <w:b/>
        </w:rPr>
        <w:t xml:space="preserve">1 </w:t>
      </w:r>
      <w:r>
        <w:t xml:space="preserve"> {{field-on:Bible}}</w:t>
      </w:r>
      <w:r>
        <w:t xml:space="preserve">And the sons of Israel</w:t>
      </w:r>
      <w:r>
        <w:rPr>
          <w:rStyle w:val="FootnoteReference"/>
        </w:rPr>
        <w:footnoteReference w:id="3003"/>
      </w:r>
      <w:r>
        <w:t xml:space="preserve"> did evil before the Lord, and the Lord gave them into the hand of Midian seven years.</w:t>
      </w:r>
      <w:r>
        <w:t xml:space="preserve">{{field-off:Bible}}</w:t>
      </w:r>
    </w:p>
    <w:p>
      <w:r>
        <w:rPr>
          <w:sz w:val="18"/>
          <w:color w:val="777777"/>
        </w:rPr>
        <w:t xml:space="preserve">[[@Bible:Judges 6:2]] </w:t>
      </w:r>
      <w:r>
        <w:rPr>
          <w:b/>
        </w:rPr>
        <w:t xml:space="preserve">2 </w:t>
      </w:r>
      <w:r>
        <w:t xml:space="preserve"> {{field-on:Bible}}</w:t>
      </w:r>
      <w:r>
        <w:t xml:space="preserve">And the hand of Midian prevailed against Israel, and the sons of Israel made for themselves, because of Midian, hideouts in the mountains and caves and strongholds.</w:t>
      </w:r>
      <w:r>
        <w:rPr>
          <w:rStyle w:val="FootnoteReference"/>
        </w:rPr>
        <w:footnoteReference w:id="3004"/>
      </w:r>
      <w:r>
        <w:t xml:space="preserve">{{field-off:Bible}}</w:t>
      </w:r>
    </w:p>
    <w:p>
      <w:r>
        <w:rPr>
          <w:sz w:val="18"/>
          <w:color w:val="777777"/>
        </w:rPr>
        <w:t xml:space="preserve">[[@Bible:Judges 6:3]] </w:t>
      </w:r>
      <w:r>
        <w:rPr>
          <w:b/>
        </w:rPr>
        <w:t xml:space="preserve">3 </w:t>
      </w:r>
      <w:r>
        <w:t xml:space="preserve"> {{field-on:Bible}}</w:t>
      </w:r>
      <w:r>
        <w:t xml:space="preserve">And it happened when a man of Israel sowed, Midian and Amalek and the sons of the east would come up against him.</w:t>
      </w:r>
      <w:r>
        <w:t xml:space="preserve">{{field-off:Bible}}</w:t>
      </w:r>
    </w:p>
    <w:p>
      <w:r>
        <w:rPr>
          <w:sz w:val="18"/>
          <w:color w:val="777777"/>
        </w:rPr>
        <w:t xml:space="preserve">[[@Bible:Judges 6:4]] </w:t>
      </w:r>
      <w:r>
        <w:rPr>
          <w:b/>
        </w:rPr>
        <w:t xml:space="preserve">4 </w:t>
      </w:r>
      <w:r>
        <w:t xml:space="preserve"> {{field-on:Bible}}</w:t>
      </w:r>
      <w:r>
        <w:t xml:space="preserve">And they would encamp against them and destroy the produce of the land as far as Gaza, and they would leave no sustenance of life in Israel, and no sheep and no calf and no donkey.</w:t>
      </w:r>
      <w:r>
        <w:t xml:space="preserve">{{field-off:Bible}}</w:t>
      </w:r>
    </w:p>
    <w:p>
      <w:r>
        <w:rPr>
          <w:sz w:val="18"/>
          <w:color w:val="777777"/>
        </w:rPr>
        <w:t xml:space="preserve">[[@Bible:Judges 6:5]] </w:t>
      </w:r>
      <w:r>
        <w:rPr>
          <w:b/>
        </w:rPr>
        <w:t xml:space="preserve">5 </w:t>
      </w:r>
      <w:r>
        <w:t xml:space="preserve"> {{field-on:Bible}}</w:t>
      </w:r>
      <w:r>
        <w:t xml:space="preserve">For they and their cattle came up, and they carried their tents and came like locusts for multitude, and there was no number for them or for their camels, and they came into the land of Israel to ruin it.</w:t>
      </w:r>
      <w:r>
        <w:t xml:space="preserve">{{field-off:Bible}}</w:t>
      </w:r>
    </w:p>
    <w:p>
      <w:r>
        <w:rPr>
          <w:sz w:val="18"/>
          <w:color w:val="777777"/>
        </w:rPr>
        <w:t xml:space="preserve">[[@Bible:Judges 6:6]] </w:t>
      </w:r>
      <w:r>
        <w:rPr>
          <w:b/>
        </w:rPr>
        <w:t xml:space="preserve">6 </w:t>
      </w:r>
      <w:r>
        <w:t xml:space="preserve"> {{field-on:Bible}}</w:t>
      </w:r>
      <w:r>
        <w:t xml:space="preserve">And Israel became very poor before Midian, and the sons of Israel cried out to the Lord.</w:t>
      </w:r>
      <w:r>
        <w:rPr>
          <w:rStyle w:val="FootnoteReference"/>
        </w:rPr>
        <w:footnoteReference w:id="3005"/>
      </w:r>
      <w:r>
        <w:t xml:space="preserve">{{field-off:Bible}}</w:t>
      </w:r>
    </w:p>
    <w:p>
      <w:r>
        <w:rPr>
          <w:sz w:val="18"/>
          <w:color w:val="777777"/>
        </w:rPr>
        <w:t xml:space="preserve">[[@Bible:Judges 6:7]] </w:t>
      </w:r>
      <w:r>
        <w:rPr>
          <w:b/>
        </w:rPr>
        <w:t xml:space="preserve">7 </w:t>
      </w:r>
      <w:r>
        <w:t xml:space="preserve"> {{field-on:Bible}}</w:t>
      </w:r>
      <w:r>
        <w:t xml:space="preserve">And it came to be, when the sons of Israel cried out to the Lord because of Midian,</w:t>
      </w:r>
      <w:r>
        <w:rPr>
          <w:rStyle w:val="FootnoteReference"/>
        </w:rPr>
        <w:footnoteReference w:id="3006"/>
      </w:r>
      <w:r>
        <w:t xml:space="preserve">{{field-off:Bible}}</w:t>
      </w:r>
    </w:p>
    <w:p>
      <w:r>
        <w:rPr>
          <w:sz w:val="18"/>
          <w:color w:val="777777"/>
        </w:rPr>
        <w:t xml:space="preserve">[[@Bible:Judges 6:8]] </w:t>
      </w:r>
      <w:r>
        <w:rPr>
          <w:b/>
        </w:rPr>
        <w:t xml:space="preserve">8 </w:t>
      </w:r>
      <w:r>
        <w:t xml:space="preserve"> {{field-on:Bible}}</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3007"/>
      </w:r>
      <w:r>
        <w:rPr>
          <w:rStyle w:val="FootnoteReference"/>
        </w:rPr>
        <w:footnoteReference w:id="3008"/>
      </w:r>
      <w:r>
        <w:t xml:space="preserve">{{field-off:Bible}}</w:t>
      </w:r>
    </w:p>
    <w:p>
      <w:r>
        <w:rPr>
          <w:sz w:val="18"/>
          <w:color w:val="777777"/>
        </w:rPr>
        <w:t xml:space="preserve">[[@Bible:Judges 6:9]] </w:t>
      </w:r>
      <w:r>
        <w:rPr>
          <w:b/>
        </w:rPr>
        <w:t xml:space="preserve">9 </w:t>
      </w:r>
      <w:r>
        <w:t xml:space="preserve"> {{field-on:Bible}}</w:t>
      </w:r>
      <w:r>
        <w:t xml:space="preserve">And I delivered you from the hand of Egypt and from the hand of all oppressing you, and I drove them out from before you and gave you their land.</w:t>
      </w:r>
      <w:r>
        <w:t xml:space="preserve">{{field-off:Bible}}</w:t>
      </w:r>
    </w:p>
    <w:p>
      <w:r>
        <w:rPr>
          <w:sz w:val="18"/>
          <w:color w:val="777777"/>
        </w:rPr>
        <w:t xml:space="preserve">[[@Bible:Judges 6:10]] </w:t>
      </w:r>
      <w:r>
        <w:rPr>
          <w:b/>
        </w:rPr>
        <w:t xml:space="preserve">10 </w:t>
      </w:r>
      <w:r>
        <w:t xml:space="preserve"> {{field-on:Bible}}</w:t>
      </w:r>
      <w:r>
        <w:t xml:space="preserve">And I said to you, I am the Lord your God. You shall not fear the gods of the Amorite among whom you dwell in their land, and you did not listen to my voice.</w:t>
      </w:r>
      <w:r>
        <w:t xml:space="preserve">{{field-off:Bible}}</w:t>
      </w:r>
    </w:p>
    <w:p>
      <w:r>
        <w:rPr>
          <w:sz w:val="18"/>
          <w:color w:val="777777"/>
        </w:rPr>
        <w:t xml:space="preserve">[[@Bible:Judges 6:11]] </w:t>
      </w:r>
      <w:r>
        <w:rPr>
          <w:b/>
        </w:rPr>
        <w:t xml:space="preserve">11 </w:t>
      </w:r>
      <w:r>
        <w:t xml:space="preserve"> {{field-on:Bible}}</w:t>
      </w:r>
      <w:r>
        <w:t xml:space="preserve">And an angel of the Lord came and sat under the oak that was in Ephratha, that belonged to Joash father of Abiezri, and Gideon his son was beating out wheat in a winepress to escape from before Midian.</w:t>
      </w:r>
      <w:r>
        <w:t xml:space="preserve">{{field-off:Bible}}</w:t>
      </w:r>
    </w:p>
    <w:p>
      <w:r>
        <w:rPr>
          <w:sz w:val="18"/>
          <w:color w:val="777777"/>
        </w:rPr>
        <w:t xml:space="preserve">[[@Bible:Judges 6:12]] </w:t>
      </w:r>
      <w:r>
        <w:rPr>
          <w:b/>
        </w:rPr>
        <w:t xml:space="preserve">12 </w:t>
      </w:r>
      <w:r>
        <w:t xml:space="preserve"> {{field-on:Bible}}</w:t>
      </w:r>
      <w:r>
        <w:t xml:space="preserve">And an angel of the Lord appeared to him and said to him, The Lord is with you, mighty in strength.</w:t>
      </w:r>
      <w:r>
        <w:t xml:space="preserve">{{field-off:Bible}}</w:t>
      </w:r>
    </w:p>
    <w:p>
      <w:r>
        <w:rPr>
          <w:sz w:val="18"/>
          <w:color w:val="777777"/>
        </w:rPr>
        <w:t xml:space="preserve">[[@Bible:Judges 6:13]] </w:t>
      </w:r>
      <w:r>
        <w:rPr>
          <w:b/>
        </w:rPr>
        <w:t xml:space="preserve">13 </w:t>
      </w:r>
      <w:r>
        <w:t xml:space="preserve"> {{field-on:Bible}}</w:t>
      </w:r>
      <w:r>
        <w:t xml:space="preserve">And Gideon said to him, In me, my lord? And if the Lord is with us, why have all these evils found us</w:t>
      </w:r>
      <w:r>
        <w:rPr>
          <w:rStyle w:val="FootnoteReference"/>
        </w:rPr>
        <w:footnoteReference w:id="3009"/>
      </w:r>
      <w:r>
        <w:t xml:space="preserve">, and where are all his wonders that our fathers recounted to us, saying, Did not the Lord bring us up out of Egypt? But now he has cast us off and given us into the hand of Midian.</w:t>
      </w:r>
      <w:r>
        <w:rPr>
          <w:rStyle w:val="FootnoteReference"/>
        </w:rPr>
        <w:footnoteReference w:id="3010"/>
      </w:r>
      <w:r>
        <w:t xml:space="preserve">{{field-off:Bible}}</w:t>
      </w:r>
    </w:p>
    <w:p>
      <w:r>
        <w:rPr>
          <w:sz w:val="18"/>
          <w:color w:val="777777"/>
        </w:rPr>
        <w:t xml:space="preserve">[[@Bible:Judges 6:14]] </w:t>
      </w:r>
      <w:r>
        <w:rPr>
          <w:b/>
        </w:rPr>
        <w:t xml:space="preserve">14 </w:t>
      </w:r>
      <w:r>
        <w:t xml:space="preserve"> {{field-on:Bible}}</w:t>
      </w:r>
      <w:r>
        <w:t xml:space="preserve">And the angel of the Lord looked upon him and said to him, Go in your strength, and you shall save Israel. See, I have sent you.</w:t>
      </w:r>
      <w:r>
        <w:rPr>
          <w:rStyle w:val="FootnoteReference"/>
        </w:rPr>
        <w:footnoteReference w:id="3011"/>
      </w:r>
      <w:r>
        <w:t xml:space="preserve">{{field-off:Bible}}</w:t>
      </w:r>
    </w:p>
    <w:p>
      <w:r>
        <w:rPr>
          <w:sz w:val="18"/>
          <w:color w:val="777777"/>
        </w:rPr>
        <w:t xml:space="preserve">[[@Bible:Judges 6:15]] </w:t>
      </w:r>
      <w:r>
        <w:rPr>
          <w:b/>
        </w:rPr>
        <w:t xml:space="preserve">15 </w:t>
      </w:r>
      <w:r>
        <w:t xml:space="preserve"> {{field-on:Bible}}</w:t>
      </w:r>
      <w:r>
        <w:t xml:space="preserve">And Gideon said to him, In me, my lord? By what shall I save Israel? Behold, my thousand is the humblest in Manasseh, and I am small in my father's house.</w:t>
      </w:r>
      <w:r>
        <w:t xml:space="preserve">{{field-off:Bible}}</w:t>
      </w:r>
    </w:p>
    <w:p>
      <w:r>
        <w:rPr>
          <w:sz w:val="18"/>
          <w:color w:val="777777"/>
        </w:rPr>
        <w:t xml:space="preserve">[[@Bible:Judges 6:16]] </w:t>
      </w:r>
      <w:r>
        <w:rPr>
          <w:b/>
        </w:rPr>
        <w:t xml:space="preserve">16 </w:t>
      </w:r>
      <w:r>
        <w:t xml:space="preserve"> {{field-on:Bible}}</w:t>
      </w:r>
      <w:r>
        <w:t xml:space="preserve">And the angel of the Lord said to him, The Lord will be with you, and you will strike Midian as one man.</w:t>
      </w:r>
      <w:r>
        <w:rPr>
          <w:rStyle w:val="FootnoteReference"/>
        </w:rPr>
        <w:footnoteReference w:id="3012"/>
      </w:r>
      <w:r>
        <w:t xml:space="preserve">{{field-off:Bible}}</w:t>
      </w:r>
    </w:p>
    <w:p>
      <w:r>
        <w:rPr>
          <w:sz w:val="18"/>
          <w:color w:val="777777"/>
        </w:rPr>
        <w:t xml:space="preserve">[[@Bible:Judges 6:17]] </w:t>
      </w:r>
      <w:r>
        <w:rPr>
          <w:b/>
        </w:rPr>
        <w:t xml:space="preserve">17 </w:t>
      </w:r>
      <w:r>
        <w:t xml:space="preserve"> {{field-on:Bible}}</w:t>
      </w:r>
      <w:r>
        <w:t xml:space="preserve">And Gideon said to him, If I found favor in your eyes, then do for me a sign that you are the one speaking with me.</w:t>
      </w:r>
      <w:r>
        <w:t xml:space="preserve">{{field-off:Bible}}</w:t>
      </w:r>
    </w:p>
    <w:p>
      <w:r>
        <w:rPr>
          <w:sz w:val="18"/>
          <w:color w:val="777777"/>
        </w:rPr>
        <w:t xml:space="preserve">[[@Bible:Judges 6:18]] </w:t>
      </w:r>
      <w:r>
        <w:rPr>
          <w:b/>
        </w:rPr>
        <w:t xml:space="preserve">18 </w:t>
      </w:r>
      <w:r>
        <w:t xml:space="preserve"> {{field-on:Bible}}</w:t>
      </w:r>
      <w:r>
        <w:t xml:space="preserve">Do not move from here until I come to you and bring out my sacrifice and set it before you. And he said, I am; I will stay until you return.</w:t>
      </w:r>
      <w:r>
        <w:t xml:space="preserve">{{field-off:Bible}}</w:t>
      </w:r>
    </w:p>
    <w:p>
      <w:r>
        <w:rPr>
          <w:sz w:val="18"/>
          <w:color w:val="777777"/>
        </w:rPr>
        <w:t xml:space="preserve">[[@Bible:Judges 6:19]] </w:t>
      </w:r>
      <w:r>
        <w:rPr>
          <w:b/>
        </w:rPr>
        <w:t xml:space="preserve">19 </w:t>
      </w:r>
      <w:r>
        <w:t xml:space="preserve"> {{field-on:Bible}}</w:t>
      </w:r>
      <w:r>
        <w:t xml:space="preserve">And Gideon went in and made a kid of the goats and unleavened loaves from an ephah of flour, and he put the meat in the basket and poured the broth into the pot, and he brought them out to him under the oak and bowed down.</w:t>
      </w:r>
      <w:r>
        <w:t xml:space="preserve">{{field-off:Bible}}</w:t>
      </w:r>
    </w:p>
    <w:p>
      <w:r>
        <w:rPr>
          <w:sz w:val="18"/>
          <w:color w:val="777777"/>
        </w:rPr>
        <w:t xml:space="preserve">[[@Bible:Judges 6:20]] </w:t>
      </w:r>
      <w:r>
        <w:rPr>
          <w:b/>
        </w:rPr>
        <w:t xml:space="preserve">20 </w:t>
      </w:r>
      <w:r>
        <w:t xml:space="preserve"> {{field-on:Bible}}</w:t>
      </w:r>
      <w:r>
        <w:t xml:space="preserve">And the angel of the Lord said to him, Take the meat and the unleavened loaves and lay them on that rock, and pour out the broth. And he did so.</w:t>
      </w:r>
      <w:r>
        <w:t xml:space="preserve">{{field-off:Bible}}</w:t>
      </w:r>
    </w:p>
    <w:p>
      <w:r>
        <w:rPr>
          <w:sz w:val="18"/>
          <w:color w:val="777777"/>
        </w:rPr>
        <w:t xml:space="preserve">[[@Bible:Judges 6:21]] </w:t>
      </w:r>
      <w:r>
        <w:rPr>
          <w:b/>
        </w:rPr>
        <w:t xml:space="preserve">21 </w:t>
      </w:r>
      <w:r>
        <w:t xml:space="preserve"> {{field-on:Bible}}</w:t>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3013"/>
      </w:r>
      <w:r>
        <w:t xml:space="preserve">{{field-off:Bible}}</w:t>
      </w:r>
    </w:p>
    <w:p>
      <w:r>
        <w:rPr>
          <w:sz w:val="18"/>
          <w:color w:val="777777"/>
        </w:rPr>
        <w:t xml:space="preserve">[[@Bible:Judges 6:22]] </w:t>
      </w:r>
      <w:r>
        <w:rPr>
          <w:b/>
        </w:rPr>
        <w:t xml:space="preserve">22 </w:t>
      </w:r>
      <w:r>
        <w:t xml:space="preserve"> {{field-on:Bible}}</w:t>
      </w:r>
      <w:r>
        <w:t xml:space="preserve">And Gideon saw that he was an angel of the Lord and said, Ah, Lord, Lord, because I saw the angel of the Lord face to face.</w:t>
      </w:r>
      <w:r>
        <w:t xml:space="preserve">{{field-off:Bible}}</w:t>
      </w:r>
    </w:p>
    <w:p>
      <w:r>
        <w:rPr>
          <w:sz w:val="18"/>
          <w:color w:val="777777"/>
        </w:rPr>
        <w:t xml:space="preserve">[[@Bible:Judges 6:23]] </w:t>
      </w:r>
      <w:r>
        <w:rPr>
          <w:b/>
        </w:rPr>
        <w:t xml:space="preserve">23 </w:t>
      </w:r>
      <w:r>
        <w:t xml:space="preserve"> {{field-on:Bible}}</w:t>
      </w:r>
      <w:r>
        <w:t xml:space="preserve">And the Lord said to him, Peace to you. Do not fear; you shall not die.</w:t>
      </w:r>
      <w:r>
        <w:t xml:space="preserve">{{field-off:Bible}}</w:t>
      </w:r>
    </w:p>
    <w:p>
      <w:r>
        <w:rPr>
          <w:sz w:val="18"/>
          <w:color w:val="777777"/>
        </w:rPr>
        <w:t xml:space="preserve">[[@Bible:Judges 6:24]] </w:t>
      </w:r>
      <w:r>
        <w:rPr>
          <w:b/>
        </w:rPr>
        <w:t xml:space="preserve">24 </w:t>
      </w:r>
      <w:r>
        <w:t xml:space="preserve"> {{field-on:Bible}}</w:t>
      </w:r>
      <w:r>
        <w:t xml:space="preserve">And Gideon built there an altar to the Lord and called it Peace of the Lord. Until this day it still stands in Ephratha of the father of Ezri.</w:t>
      </w:r>
      <w:r>
        <w:t xml:space="preserve">{{field-off:Bible}}</w:t>
      </w:r>
    </w:p>
    <w:p>
      <w:r>
        <w:rPr>
          <w:sz w:val="18"/>
          <w:color w:val="777777"/>
        </w:rPr>
        <w:t xml:space="preserve">[[@Bible:Judges 6:25]] </w:t>
      </w:r>
      <w:r>
        <w:rPr>
          <w:b/>
        </w:rPr>
        <w:t xml:space="preserve">25 </w:t>
      </w:r>
      <w:r>
        <w:t xml:space="preserve"> {{field-on:Bible}}</w:t>
      </w:r>
      <w:r>
        <w:t xml:space="preserve">And it came to be that night that the Lord said to him, Take your father's fatted calf, the seven-year-old bull, and pull down the altar of Baal that belongs to your father, and cut down the grove upon it.</w:t>
      </w:r>
      <w:r>
        <w:t xml:space="preserve">{{field-off:Bible}}</w:t>
      </w:r>
    </w:p>
    <w:p>
      <w:r>
        <w:rPr>
          <w:sz w:val="18"/>
          <w:color w:val="777777"/>
        </w:rPr>
        <w:t xml:space="preserve">[[@Bible:Judges 6:26]] </w:t>
      </w:r>
      <w:r>
        <w:rPr>
          <w:b/>
        </w:rPr>
        <w:t xml:space="preserve">26 </w:t>
      </w:r>
      <w:r>
        <w:t xml:space="preserve"> {{field-on:Bible}}</w:t>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3014"/>
      </w:r>
      <w:r>
        <w:t xml:space="preserve">{{field-off:Bible}}</w:t>
      </w:r>
    </w:p>
    <w:p>
      <w:r>
        <w:rPr>
          <w:sz w:val="18"/>
          <w:color w:val="777777"/>
        </w:rPr>
        <w:t xml:space="preserve">[[@Bible:Judges 6:27]] </w:t>
      </w:r>
      <w:r>
        <w:rPr>
          <w:b/>
        </w:rPr>
        <w:t xml:space="preserve">27 </w:t>
      </w:r>
      <w:r>
        <w:t xml:space="preserve"> {{field-on:Bible}}</w:t>
      </w:r>
      <w:r>
        <w:t xml:space="preserve">And Gideon took ten and three men</w:t>
      </w:r>
      <w:r>
        <w:rPr>
          <w:rStyle w:val="FootnoteReference"/>
        </w:rPr>
        <w:footnoteReference w:id="3015"/>
      </w:r>
      <w:r>
        <w:t xml:space="preserve"> from among his servants and did as the Lord spoke to him. And it came to be, because he feared his father's house and the men of the city, not to do it by day, he did it by night.</w:t>
      </w:r>
      <w:r>
        <w:rPr>
          <w:rStyle w:val="FootnoteReference"/>
        </w:rPr>
        <w:footnoteReference w:id="3016"/>
      </w:r>
      <w:r>
        <w:t xml:space="preserve">{{field-off:Bible}}</w:t>
      </w:r>
    </w:p>
    <w:p>
      <w:r>
        <w:rPr>
          <w:sz w:val="18"/>
          <w:color w:val="777777"/>
        </w:rPr>
        <w:t xml:space="preserve">[[@Bible:Judges 6:28]] </w:t>
      </w:r>
      <w:r>
        <w:rPr>
          <w:b/>
        </w:rPr>
        <w:t xml:space="preserve">28 </w:t>
      </w:r>
      <w:r>
        <w:t xml:space="preserve"> {{field-on:Bible}}</w:t>
      </w:r>
      <w:r>
        <w:t xml:space="preserve">And the men of the city rose early in the morning, and behold, the altar of Baal had been dug down and the grove upon it had been cut down, and the fatted bull</w:t>
      </w:r>
      <w:r>
        <w:rPr>
          <w:rStyle w:val="FootnoteReference"/>
        </w:rPr>
        <w:footnoteReference w:id="3017"/>
      </w:r>
      <w:r>
        <w:t xml:space="preserve"> had been offered as a whole burnt offering on the altar that had been built.</w:t>
      </w:r>
      <w:r>
        <w:t xml:space="preserve">{{field-off:Bible}}</w:t>
      </w:r>
    </w:p>
    <w:p>
      <w:r>
        <w:rPr>
          <w:sz w:val="18"/>
          <w:color w:val="777777"/>
        </w:rPr>
        <w:t xml:space="preserve">[[@Bible:Judges 6:29]] </w:t>
      </w:r>
      <w:r>
        <w:rPr>
          <w:b/>
        </w:rPr>
        <w:t xml:space="preserve">29 </w:t>
      </w:r>
      <w:r>
        <w:t xml:space="preserve"> {{field-on:Bible}}</w:t>
      </w:r>
      <w:r>
        <w:t xml:space="preserve">And each man said to his neighbor, Who did this thing? And they searched and inquired and said, Gideon son of Joash did this thing.</w:t>
      </w:r>
      <w:r>
        <w:t xml:space="preserve">{{field-off:Bible}}</w:t>
      </w:r>
    </w:p>
    <w:p>
      <w:r>
        <w:rPr>
          <w:sz w:val="18"/>
          <w:color w:val="777777"/>
        </w:rPr>
        <w:t xml:space="preserve">[[@Bible:Judges 6:30]] </w:t>
      </w:r>
      <w:r>
        <w:rPr>
          <w:b/>
        </w:rPr>
        <w:t xml:space="preserve">30 </w:t>
      </w:r>
      <w:r>
        <w:t xml:space="preserve"> {{field-on:Bible}}</w:t>
      </w:r>
      <w:r>
        <w:t xml:space="preserve">And the men of the city said to Joash, Bring out your son and let him die, because he dug down the altar of Baal and because he cut down the grove upon it.</w:t>
      </w:r>
      <w:r>
        <w:t xml:space="preserve">{{field-off:Bible}}</w:t>
      </w:r>
    </w:p>
    <w:p>
      <w:r>
        <w:rPr>
          <w:sz w:val="18"/>
          <w:color w:val="777777"/>
        </w:rPr>
        <w:t xml:space="preserve">[[@Bible:Judges 6:31]] </w:t>
      </w:r>
      <w:r>
        <w:rPr>
          <w:b/>
        </w:rPr>
        <w:t xml:space="preserve">31 </w:t>
      </w:r>
      <w:r>
        <w:t xml:space="preserve"> {{field-on:Bible}}</w:t>
      </w:r>
      <w:r>
        <w:t xml:space="preserve">And Joash said to the men standing against him, Will you now judge on behalf of Baal</w:t>
      </w:r>
      <w:r>
        <w:rPr>
          <w:rStyle w:val="FootnoteReference"/>
        </w:rPr>
        <w:footnoteReference w:id="3018"/>
      </w:r>
      <w:r>
        <w:t xml:space="preserve">, or will you save him? Whoever pleads his case shall die by morning. If he is a god, let him avenge himself, because his altar was dug down.</w:t>
      </w:r>
      <w:r>
        <w:t xml:space="preserve">{{field-off:Bible}}</w:t>
      </w:r>
    </w:p>
    <w:p>
      <w:r>
        <w:rPr>
          <w:sz w:val="18"/>
          <w:color w:val="777777"/>
        </w:rPr>
        <w:t xml:space="preserve">[[@Bible:Judges 6:32]] </w:t>
      </w:r>
      <w:r>
        <w:rPr>
          <w:b/>
        </w:rPr>
        <w:t xml:space="preserve">32 </w:t>
      </w:r>
      <w:r>
        <w:t xml:space="preserve"> {{field-on:Bible}}</w:t>
      </w:r>
      <w:r>
        <w:t xml:space="preserve">And on that day he called him Tribunal of Baal, because he dug down his altar.</w:t>
      </w:r>
      <w:r>
        <w:t xml:space="preserve">{{field-off:Bible}}</w:t>
      </w:r>
    </w:p>
    <w:p>
      <w:r>
        <w:rPr>
          <w:sz w:val="18"/>
          <w:color w:val="777777"/>
        </w:rPr>
        <w:t xml:space="preserve">[[@Bible:Judges 6:33]] </w:t>
      </w:r>
      <w:r>
        <w:rPr>
          <w:b/>
        </w:rPr>
        <w:t xml:space="preserve">33 </w:t>
      </w:r>
      <w:r>
        <w:t xml:space="preserve"> {{field-on:Bible}}</w:t>
      </w:r>
      <w:r>
        <w:t xml:space="preserve">And all Midian and Amalek and the sons of the east gathered together, and they crossed over and encamped in the valley of Jezrael.</w:t>
      </w:r>
      <w:r>
        <w:t xml:space="preserve">{{field-off:Bible}}</w:t>
      </w:r>
    </w:p>
    <w:p>
      <w:r>
        <w:rPr>
          <w:sz w:val="18"/>
          <w:color w:val="777777"/>
        </w:rPr>
        <w:t xml:space="preserve">[[@Bible:Judges 6:34]] </w:t>
      </w:r>
      <w:r>
        <w:rPr>
          <w:b/>
        </w:rPr>
        <w:t xml:space="preserve">34 </w:t>
      </w:r>
      <w:r>
        <w:t xml:space="preserve"> {{field-on:Bible}}</w:t>
      </w:r>
      <w:r>
        <w:t xml:space="preserve">And the Spirit of God clothed Gideon</w:t>
      </w:r>
      <w:r>
        <w:rPr>
          <w:rStyle w:val="FootnoteReference"/>
        </w:rPr>
        <w:footnoteReference w:id="3019"/>
      </w:r>
      <w:r>
        <w:t xml:space="preserve">, and he sounded the horn, and Abiezer cried out after him.</w:t>
      </w:r>
      <w:r>
        <w:t xml:space="preserve">{{field-off:Bible}}</w:t>
      </w:r>
    </w:p>
    <w:p>
      <w:r>
        <w:rPr>
          <w:sz w:val="18"/>
          <w:color w:val="777777"/>
        </w:rPr>
        <w:t xml:space="preserve">[[@Bible:Judges 6:35]] </w:t>
      </w:r>
      <w:r>
        <w:rPr>
          <w:b/>
        </w:rPr>
        <w:t xml:space="preserve">35 </w:t>
      </w:r>
      <w:r>
        <w:t xml:space="preserve"> {{field-on:Bible}}</w:t>
      </w:r>
      <w:r>
        <w:t xml:space="preserve">And he sent messengers through all Manasseh, and it also cried out after him</w:t>
      </w:r>
      <w:r>
        <w:rPr>
          <w:rStyle w:val="FootnoteReference"/>
        </w:rPr>
        <w:footnoteReference w:id="3020"/>
      </w:r>
      <w:r>
        <w:t xml:space="preserve">, and he sent messengers in Asher and in Zebulun and in Naphtali, and they went up to meet him.</w:t>
      </w:r>
      <w:r>
        <w:rPr>
          <w:rStyle w:val="FootnoteReference"/>
        </w:rPr>
        <w:footnoteReference w:id="3021"/>
      </w:r>
      <w:r>
        <w:t xml:space="preserve">{{field-off:Bible}}</w:t>
      </w:r>
    </w:p>
    <w:p>
      <w:r>
        <w:rPr>
          <w:sz w:val="18"/>
          <w:color w:val="777777"/>
        </w:rPr>
        <w:t xml:space="preserve">[[@Bible:Judges 6:36]] </w:t>
      </w:r>
      <w:r>
        <w:rPr>
          <w:b/>
        </w:rPr>
        <w:t xml:space="preserve">36 </w:t>
      </w:r>
      <w:r>
        <w:t xml:space="preserve"> {{field-on:Bible}}</w:t>
      </w:r>
      <w:r>
        <w:t xml:space="preserve">And Gideon said to God, If you are saving Israel by my hand, just as you said,</w:t>
      </w:r>
      <w:r>
        <w:t xml:space="preserve">{{field-off:Bible}}</w:t>
      </w:r>
    </w:p>
    <w:p>
      <w:r>
        <w:rPr>
          <w:sz w:val="18"/>
          <w:color w:val="777777"/>
        </w:rPr>
        <w:t xml:space="preserve">[[@Bible:Judges 6:37]] </w:t>
      </w:r>
      <w:r>
        <w:rPr>
          <w:b/>
        </w:rPr>
        <w:t xml:space="preserve">37 </w:t>
      </w:r>
      <w:r>
        <w:t xml:space="preserve"> {{field-on:Bible}}</w:t>
      </w:r>
      <w:r>
        <w:t xml:space="preserve">behold, I lay the fleece of wool on the threshing floor, and if dew comes upon the fleece alone and drought upon all the land, then I will know that you are saving Israel by my hand, just as you said.</w:t>
      </w:r>
      <w:r>
        <w:t xml:space="preserve">{{field-off:Bible}}</w:t>
      </w:r>
    </w:p>
    <w:p>
      <w:r>
        <w:rPr>
          <w:sz w:val="18"/>
          <w:color w:val="777777"/>
        </w:rPr>
        <w:t xml:space="preserve">[[@Bible:Judges 6:38]] </w:t>
      </w:r>
      <w:r>
        <w:rPr>
          <w:b/>
        </w:rPr>
        <w:t xml:space="preserve">38 </w:t>
      </w:r>
      <w:r>
        <w:t xml:space="preserve"> {{field-on:Bible}}</w:t>
      </w:r>
      <w:r>
        <w:t xml:space="preserve">And it happened so, and Gideon rose early the next day and squeezed the fleece, and the dew ran out of the fleece, a bowl full of water.</w:t>
      </w:r>
      <w:r>
        <w:t xml:space="preserve">{{field-off:Bible}}</w:t>
      </w:r>
    </w:p>
    <w:p>
      <w:r>
        <w:rPr>
          <w:sz w:val="18"/>
          <w:color w:val="777777"/>
        </w:rPr>
        <w:t xml:space="preserve">[[@Bible:Judges 6:39]] </w:t>
      </w:r>
      <w:r>
        <w:rPr>
          <w:b/>
        </w:rPr>
        <w:t xml:space="preserve">39 </w:t>
      </w:r>
      <w:r>
        <w:t xml:space="preserve"> {{field-on:Bible}}</w:t>
      </w:r>
      <w:r>
        <w:t xml:space="preserve">And Gideon said to God, Let not your anger burn in me, and let me speak once more. Let me test once more with the fleece. Let there be drought upon the fleece alone, but upon all the land let there be dew.</w:t>
      </w:r>
      <w:r>
        <w:t xml:space="preserve">{{field-off:Bible}}</w:t>
      </w:r>
    </w:p>
    <w:p>
      <w:r>
        <w:rPr>
          <w:sz w:val="18"/>
          <w:color w:val="777777"/>
        </w:rPr>
        <w:t xml:space="preserve">[[@Bible:Judges 6:40]] </w:t>
      </w:r>
      <w:r>
        <w:rPr>
          <w:b/>
        </w:rPr>
        <w:t xml:space="preserve">40 </w:t>
      </w:r>
      <w:r>
        <w:t xml:space="preserve"> {{field-on:Bible}}</w:t>
      </w:r>
      <w:r>
        <w:t xml:space="preserve">And God did so in that night, and there was drought upon the fleece alone, but upon all the land there was dew.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[[@Bible:Judges 7:1]] </w:t>
      </w:r>
      <w:r>
        <w:rPr>
          <w:b/>
        </w:rPr>
        <w:t xml:space="preserve">1 </w:t>
      </w:r>
      <w:r>
        <w:t xml:space="preserve"> {{field-on:Bible}}</w:t>
      </w:r>
      <w:r>
        <w:t xml:space="preserve">And Jerobaal, that is Gideon, rose early, and all the people with him, and encamped upon the land of Arōed</w:t>
      </w:r>
      <w:r>
        <w:rPr>
          <w:rStyle w:val="FootnoteReference"/>
        </w:rPr>
        <w:footnoteReference w:id="3022"/>
      </w:r>
      <w:r>
        <w:t xml:space="preserve">, and the camp of Midian and Amalek was to his north, from the hill of Abōr in the valley.</w:t>
      </w:r>
      <w:r>
        <w:t xml:space="preserve">{{field-off:Bible}}</w:t>
      </w:r>
    </w:p>
    <w:p>
      <w:r>
        <w:rPr>
          <w:sz w:val="18"/>
          <w:color w:val="777777"/>
        </w:rPr>
        <w:t xml:space="preserve">[[@Bible:Judges 7:2]] </w:t>
      </w:r>
      <w:r>
        <w:rPr>
          <w:b/>
        </w:rPr>
        <w:t xml:space="preserve">2 </w:t>
      </w:r>
      <w:r>
        <w:t xml:space="preserve"> {{field-on:Bible}}</w:t>
      </w:r>
      <w:r>
        <w:t xml:space="preserve">And the Lord said to Gideon, The people with you are too many for me to give Midian into their hand, lest Israel</w:t>
      </w:r>
      <w:r>
        <w:rPr>
          <w:rStyle w:val="FootnoteReference"/>
        </w:rPr>
        <w:footnoteReference w:id="3023"/>
      </w:r>
      <w:r>
        <w:t xml:space="preserve"> boast against me, saying, My hand saved me.</w:t>
      </w:r>
      <w:r>
        <w:t xml:space="preserve">{{field-off:Bible}}</w:t>
      </w:r>
    </w:p>
    <w:p>
      <w:r>
        <w:rPr>
          <w:sz w:val="18"/>
          <w:color w:val="777777"/>
        </w:rPr>
        <w:t xml:space="preserve">[[@Bible:Judges 7:3]] </w:t>
      </w:r>
      <w:r>
        <w:rPr>
          <w:b/>
        </w:rPr>
        <w:t xml:space="preserve">3 </w:t>
      </w:r>
      <w:r>
        <w:t xml:space="preserve"> {{field-on:Bible}}</w:t>
      </w:r>
      <w:r>
        <w:t xml:space="preserve">And the Lord said to him, Speak now in the ears of the people, saying, Whoever is fearful and afraid, let him turn back. And twenty-two thousand turned back from the people, and ten thousand were left.</w:t>
      </w:r>
      <w:r>
        <w:t xml:space="preserve">{{field-off:Bible}}</w:t>
      </w:r>
    </w:p>
    <w:p>
      <w:r>
        <w:rPr>
          <w:sz w:val="18"/>
          <w:color w:val="777777"/>
        </w:rPr>
        <w:t xml:space="preserve">[[@Bible:Judges 7:4]] </w:t>
      </w:r>
      <w:r>
        <w:rPr>
          <w:b/>
        </w:rPr>
        <w:t xml:space="preserve">4 </w:t>
      </w:r>
      <w:r>
        <w:t xml:space="preserve"> {{field-on:Bible}}</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r>
        <w:t xml:space="preserve">{{field-off:Bible}}</w:t>
      </w:r>
    </w:p>
    <w:p>
      <w:r>
        <w:rPr>
          <w:sz w:val="18"/>
          <w:color w:val="777777"/>
        </w:rPr>
        <w:t xml:space="preserve">[[@Bible:Judges 7:5]] </w:t>
      </w:r>
      <w:r>
        <w:rPr>
          <w:b/>
        </w:rPr>
        <w:t xml:space="preserve">5 </w:t>
      </w:r>
      <w:r>
        <w:t xml:space="preserve"> {{field-on:Bible}}</w:t>
      </w:r>
      <w:r>
        <w:t xml:space="preserve">And he brought the people down to the water. And the Lord said to Gideon, Everyone who laps with his tongue from the water, as a dog laps, you shall set him apart by himself</w:t>
      </w:r>
      <w:r>
        <w:rPr>
          <w:rStyle w:val="FootnoteReference"/>
        </w:rPr>
        <w:footnoteReference w:id="3024"/>
      </w:r>
      <w:r>
        <w:t xml:space="preserve">; and everyone who bends on his knees to drink, you shall place by himself.</w:t>
      </w:r>
      <w:r>
        <w:t xml:space="preserve">{{field-off:Bible}}</w:t>
      </w:r>
    </w:p>
    <w:p>
      <w:r>
        <w:rPr>
          <w:sz w:val="18"/>
          <w:color w:val="777777"/>
        </w:rPr>
        <w:t xml:space="preserve">[[@Bible:Judges 7:6]] </w:t>
      </w:r>
      <w:r>
        <w:rPr>
          <w:b/>
        </w:rPr>
        <w:t xml:space="preserve">6 </w:t>
      </w:r>
      <w:r>
        <w:t xml:space="preserve"> {{field-on:Bible}}</w:t>
      </w:r>
      <w:r>
        <w:t xml:space="preserve">And the number of those lapping with their tongues came to three hundred men, and all the rest of the people bent on their knees to drink water.</w:t>
      </w:r>
      <w:r>
        <w:t xml:space="preserve">{{field-off:Bible}}</w:t>
      </w:r>
    </w:p>
    <w:p>
      <w:r>
        <w:rPr>
          <w:sz w:val="18"/>
          <w:color w:val="777777"/>
        </w:rPr>
        <w:t xml:space="preserve">[[@Bible:Judges 7:7]] </w:t>
      </w:r>
      <w:r>
        <w:rPr>
          <w:b/>
        </w:rPr>
        <w:t xml:space="preserve">7 </w:t>
      </w:r>
      <w:r>
        <w:t xml:space="preserve"> {{field-on:Bible}}</w:t>
      </w:r>
      <w:r>
        <w:t xml:space="preserve">And the Lord said to Gideon, By the three hundred men who lapped</w:t>
      </w:r>
      <w:r>
        <w:rPr>
          <w:rStyle w:val="FootnoteReference"/>
        </w:rPr>
        <w:footnoteReference w:id="3025"/>
      </w:r>
      <w:r>
        <w:t xml:space="preserve"> I will save you and deliver Midian into your hand, and let all the people turn back, each man to his place.</w:t>
      </w:r>
      <w:r>
        <w:t xml:space="preserve">{{field-off:Bible}}</w:t>
      </w:r>
    </w:p>
    <w:p>
      <w:r>
        <w:rPr>
          <w:sz w:val="18"/>
          <w:color w:val="777777"/>
        </w:rPr>
        <w:t xml:space="preserve">[[@Bible:Judges 7:8]] </w:t>
      </w:r>
      <w:r>
        <w:rPr>
          <w:b/>
        </w:rPr>
        <w:t xml:space="preserve">8 </w:t>
      </w:r>
      <w:r>
        <w:t xml:space="preserve"> {{field-on:Bible}}</w:t>
      </w:r>
      <w:r>
        <w:t xml:space="preserve">And they took the food of the people in their hands</w:t>
      </w:r>
      <w:r>
        <w:rPr>
          <w:rStyle w:val="FootnoteReference"/>
        </w:rPr>
        <w:footnoteReference w:id="3026"/>
      </w:r>
      <w:r>
        <w:t xml:space="preserve"> and their horns, and he sent every man of Israel away, each to his tent, but the three hundred men he kept. And the camp of Midian was beneath him in the valley.</w:t>
      </w:r>
      <w:r>
        <w:rPr>
          <w:rStyle w:val="FootnoteReference"/>
        </w:rPr>
        <w:footnoteReference w:id="3027"/>
      </w:r>
      <w:r>
        <w:t xml:space="preserve">{{field-off:Bible}}</w:t>
      </w:r>
    </w:p>
    <w:p>
      <w:r>
        <w:rPr>
          <w:sz w:val="18"/>
          <w:color w:val="777777"/>
        </w:rPr>
        <w:t xml:space="preserve">[[@Bible:Judges 7:9]] </w:t>
      </w:r>
      <w:r>
        <w:rPr>
          <w:b/>
        </w:rPr>
        <w:t xml:space="preserve">9 </w:t>
      </w:r>
      <w:r>
        <w:t xml:space="preserve"> {{field-on:Bible}}</w:t>
      </w:r>
      <w:r>
        <w:t xml:space="preserve">And it came to be in that night that the Lord said to him, Rise, go down from here into the camp, because I have given it into your hand.</w:t>
      </w:r>
      <w:r>
        <w:t xml:space="preserve">{{field-off:Bible}}</w:t>
      </w:r>
    </w:p>
    <w:p>
      <w:r>
        <w:rPr>
          <w:sz w:val="18"/>
          <w:color w:val="777777"/>
        </w:rPr>
        <w:t xml:space="preserve">[[@Bible:Judges 7:10]] </w:t>
      </w:r>
      <w:r>
        <w:rPr>
          <w:b/>
        </w:rPr>
        <w:t xml:space="preserve">10 </w:t>
      </w:r>
      <w:r>
        <w:t xml:space="preserve"> {{field-on:Bible}}</w:t>
      </w:r>
      <w:r>
        <w:t xml:space="preserve">But if you fear to go down, go down, you and Phara your servant, into the camp,</w:t>
      </w:r>
      <w:r>
        <w:t xml:space="preserve">{{field-off:Bible}}</w:t>
      </w:r>
    </w:p>
    <w:p>
      <w:r>
        <w:rPr>
          <w:sz w:val="18"/>
          <w:color w:val="777777"/>
        </w:rPr>
        <w:t xml:space="preserve">[[@Bible:Judges 7:11]] </w:t>
      </w:r>
      <w:r>
        <w:rPr>
          <w:b/>
        </w:rPr>
        <w:t xml:space="preserve">11 </w:t>
      </w:r>
      <w:r>
        <w:t xml:space="preserve"> {{field-on:Bible}}</w:t>
      </w:r>
      <w:r>
        <w:t xml:space="preserve">and you will hear what they are saying, and after these things your hands will be strengthened</w:t>
      </w:r>
      <w:r>
        <w:rPr>
          <w:rStyle w:val="FootnoteReference"/>
        </w:rPr>
        <w:footnoteReference w:id="3028"/>
      </w:r>
      <w:r>
        <w:t xml:space="preserve">, and you will go down into the camp. And he went down, he and Phara his servant, to the edge of the fifty in the camp.</w:t>
      </w:r>
      <w:r>
        <w:t xml:space="preserve">{{field-off:Bible}}</w:t>
      </w:r>
    </w:p>
    <w:p>
      <w:r>
        <w:rPr>
          <w:sz w:val="18"/>
          <w:color w:val="777777"/>
        </w:rPr>
        <w:t xml:space="preserve">[[@Bible:Judges 7:12]] </w:t>
      </w:r>
      <w:r>
        <w:rPr>
          <w:b/>
        </w:rPr>
        <w:t xml:space="preserve">12 </w:t>
      </w:r>
      <w:r>
        <w:t xml:space="preserve"> {{field-on:Bible}}</w:t>
      </w:r>
      <w:r>
        <w:t xml:space="preserve">And Midian and Amalek and all the sons of the east were camped in the valley like locusts in multitude</w:t>
      </w:r>
      <w:r>
        <w:rPr>
          <w:rStyle w:val="FootnoteReference"/>
        </w:rPr>
        <w:footnoteReference w:id="3029"/>
      </w:r>
      <w:r>
        <w:t xml:space="preserve">, and their camels had no number, but were like the sand on the lip of the sea in multitude.</w:t>
      </w:r>
      <w:r>
        <w:t xml:space="preserve">{{field-off:Bible}}</w:t>
      </w:r>
    </w:p>
    <w:p>
      <w:r>
        <w:rPr>
          <w:sz w:val="18"/>
          <w:color w:val="777777"/>
        </w:rPr>
        <w:t xml:space="preserve">[[@Bible:Judges 7:13]] </w:t>
      </w:r>
      <w:r>
        <w:rPr>
          <w:b/>
        </w:rPr>
        <w:t xml:space="preserve">13 </w:t>
      </w:r>
      <w:r>
        <w:t xml:space="preserve"> {{field-on:Bible}}</w:t>
      </w:r>
      <w:r>
        <w:t xml:space="preserve">And Gideon came, and behold, a man was recounting a dream to his neighbor and said, Behold, the dream that I dreamed: behold, a cake of barley bread rolling</w:t>
      </w:r>
      <w:r>
        <w:rPr>
          <w:rStyle w:val="FootnoteReference"/>
        </w:rPr>
        <w:footnoteReference w:id="3030"/>
      </w:r>
      <w:r>
        <w:t xml:space="preserve"> into the camp of Midian, and it came as far as the tent of Midian and struck it and overturned it, and the tent fell.</w:t>
      </w:r>
      <w:r>
        <w:t xml:space="preserve">{{field-off:Bible}}</w:t>
      </w:r>
    </w:p>
    <w:p>
      <w:r>
        <w:rPr>
          <w:sz w:val="18"/>
          <w:color w:val="777777"/>
        </w:rPr>
        <w:t xml:space="preserve">[[@Bible:Judges 7:14]] </w:t>
      </w:r>
      <w:r>
        <w:rPr>
          <w:b/>
        </w:rPr>
        <w:t xml:space="preserve">14 </w:t>
      </w:r>
      <w:r>
        <w:t xml:space="preserve"> {{field-on:Bible}}</w:t>
      </w:r>
      <w:r>
        <w:t xml:space="preserve">And his neighbor answered and said, This is nothing else than the sword of Gideon son of Joash, a man of Israel. The Lord has given Midian and all the camp into his hand.</w:t>
      </w:r>
      <w:r>
        <w:t xml:space="preserve">{{field-off:Bible}}</w:t>
      </w:r>
    </w:p>
    <w:p>
      <w:r>
        <w:rPr>
          <w:sz w:val="18"/>
          <w:color w:val="777777"/>
        </w:rPr>
        <w:t xml:space="preserve">[[@Bible:Judges 7:15]] </w:t>
      </w:r>
      <w:r>
        <w:rPr>
          <w:b/>
        </w:rPr>
        <w:t xml:space="preserve">15 </w:t>
      </w:r>
      <w:r>
        <w:t xml:space="preserve"> {{field-on:Bible}}</w:t>
      </w:r>
      <w:r>
        <w:t xml:space="preserve">And it came to be, when Gideon heard the recounting of the dream and its interpretation</w:t>
      </w:r>
      <w:r>
        <w:rPr>
          <w:rStyle w:val="FootnoteReference"/>
        </w:rPr>
        <w:footnoteReference w:id="3031"/>
      </w:r>
      <w:r>
        <w:t xml:space="preserve">, he bowed down to the Lord and returned to the camp of Israel and said, Rise up, because the Lord has given the camp of Midian into your hands.</w:t>
      </w:r>
      <w:r>
        <w:t xml:space="preserve">{{field-off:Bible}}</w:t>
      </w:r>
    </w:p>
    <w:p>
      <w:r>
        <w:rPr>
          <w:sz w:val="18"/>
          <w:color w:val="777777"/>
        </w:rPr>
        <w:t xml:space="preserve">[[@Bible:Judges 7:16]] </w:t>
      </w:r>
      <w:r>
        <w:rPr>
          <w:b/>
        </w:rPr>
        <w:t xml:space="preserve">16 </w:t>
      </w:r>
      <w:r>
        <w:t xml:space="preserve"> {{field-on:Bible}}</w:t>
      </w:r>
      <w:r>
        <w:t xml:space="preserve">And he divided the three hundred men into three companies and gave horns into the hands of all of them and empty jars and torches in the midst of the jars.</w:t>
      </w:r>
      <w:r>
        <w:rPr>
          <w:rStyle w:val="FootnoteReference"/>
        </w:rPr>
        <w:footnoteReference w:id="3032"/>
      </w:r>
      <w:r>
        <w:t xml:space="preserve">{{field-off:Bible}}</w:t>
      </w:r>
    </w:p>
    <w:p>
      <w:r>
        <w:rPr>
          <w:sz w:val="18"/>
          <w:color w:val="777777"/>
        </w:rPr>
        <w:t xml:space="preserve">[[@Bible:Judges 7:17]] </w:t>
      </w:r>
      <w:r>
        <w:rPr>
          <w:b/>
        </w:rPr>
        <w:t xml:space="preserve">17 </w:t>
      </w:r>
      <w:r>
        <w:t xml:space="preserve"> {{field-on:Bible}}</w:t>
      </w:r>
      <w:r>
        <w:t xml:space="preserve">And he said to them, You shall watch from me, and thus you shall do. Behold, I am entering into the midst of the camp, and it shall be, as I do, so you shall do.</w:t>
      </w:r>
      <w:r>
        <w:rPr>
          <w:rStyle w:val="FootnoteReference"/>
        </w:rPr>
        <w:footnoteReference w:id="3033"/>
      </w:r>
      <w:r>
        <w:rPr>
          <w:rStyle w:val="FootnoteReference"/>
        </w:rPr>
        <w:footnoteReference w:id="3034"/>
      </w:r>
      <w:r>
        <w:t xml:space="preserve">{{field-off:Bible}}</w:t>
      </w:r>
    </w:p>
    <w:p>
      <w:r>
        <w:rPr>
          <w:sz w:val="18"/>
          <w:color w:val="777777"/>
        </w:rPr>
        <w:t xml:space="preserve">[[@Bible:Judges 7:18]] </w:t>
      </w:r>
      <w:r>
        <w:rPr>
          <w:b/>
        </w:rPr>
        <w:t xml:space="preserve">18 </w:t>
      </w:r>
      <w:r>
        <w:t xml:space="preserve"> {{field-on:Bible}}</w:t>
      </w:r>
      <w:r>
        <w:t xml:space="preserve">And I will sound the horn, I and all those with me, and you also shall sound the horns all around the camp and say, For the Lord and for Gideon.</w:t>
      </w:r>
      <w:r>
        <w:t xml:space="preserve">{{field-off:Bible}}</w:t>
      </w:r>
    </w:p>
    <w:p>
      <w:r>
        <w:rPr>
          <w:sz w:val="18"/>
          <w:color w:val="777777"/>
        </w:rPr>
        <w:t xml:space="preserve">[[@Bible:Judges 7:19]] </w:t>
      </w:r>
      <w:r>
        <w:rPr>
          <w:b/>
        </w:rPr>
        <w:t xml:space="preserve">19 </w:t>
      </w:r>
      <w:r>
        <w:t xml:space="preserve"> {{field-on:Bible}}</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3035"/>
      </w:r>
      <w:r>
        <w:rPr>
          <w:rStyle w:val="FootnoteReference"/>
        </w:rPr>
        <w:footnoteReference w:id="3036"/>
      </w:r>
      <w:r>
        <w:t xml:space="preserve">{{field-off:Bible}}</w:t>
      </w:r>
    </w:p>
    <w:p>
      <w:r>
        <w:rPr>
          <w:sz w:val="18"/>
          <w:color w:val="777777"/>
        </w:rPr>
        <w:t xml:space="preserve">[[@Bible:Judges 7:20]] </w:t>
      </w:r>
      <w:r>
        <w:rPr>
          <w:b/>
        </w:rPr>
        <w:t xml:space="preserve">20 </w:t>
      </w:r>
      <w:r>
        <w:t xml:space="preserve"> {{field-on:Bible}}</w:t>
      </w:r>
      <w:r>
        <w:t xml:space="preserve">And the three companies sounded with the horns and shattered the jars</w:t>
      </w:r>
      <w:r>
        <w:rPr>
          <w:rStyle w:val="FootnoteReference"/>
        </w:rPr>
        <w:footnoteReference w:id="3037"/>
      </w:r>
      <w:r>
        <w:t xml:space="preserve">, and they held in their left hand the torches and in their right hand the horns for sounding, and they cried, Sword for the Lord and for Gideon.</w:t>
      </w:r>
      <w:r>
        <w:t xml:space="preserve">{{field-off:Bible}}</w:t>
      </w:r>
    </w:p>
    <w:p>
      <w:r>
        <w:rPr>
          <w:sz w:val="18"/>
          <w:color w:val="777777"/>
        </w:rPr>
        <w:t xml:space="preserve">[[@Bible:Judges 7:21]] </w:t>
      </w:r>
      <w:r>
        <w:rPr>
          <w:b/>
        </w:rPr>
        <w:t xml:space="preserve">21 </w:t>
      </w:r>
      <w:r>
        <w:t xml:space="preserve"> {{field-on:Bible}}</w:t>
      </w:r>
      <w:r>
        <w:t xml:space="preserve">And each stood in his place all around the camp, and all the camp ran and gave a signal and fled.</w:t>
      </w:r>
      <w:r>
        <w:t xml:space="preserve">{{field-off:Bible}}</w:t>
      </w:r>
    </w:p>
    <w:p>
      <w:r>
        <w:rPr>
          <w:sz w:val="18"/>
          <w:color w:val="777777"/>
        </w:rPr>
        <w:t xml:space="preserve">[[@Bible:Judges 7:22]] </w:t>
      </w:r>
      <w:r>
        <w:rPr>
          <w:b/>
        </w:rPr>
        <w:t xml:space="preserve">22 </w:t>
      </w:r>
      <w:r>
        <w:t xml:space="preserve"> {{field-on:Bible}}</w:t>
      </w:r>
      <w:r>
        <w:t xml:space="preserve">And the three hundred horns sounded, and the Lord set each man's sword against his neighbor and throughout all the camp</w:t>
      </w:r>
      <w:r>
        <w:rPr>
          <w:rStyle w:val="FootnoteReference"/>
        </w:rPr>
        <w:footnoteReference w:id="3038"/>
      </w:r>
      <w:r>
        <w:t xml:space="preserve">, and the camp fled as far as Bethaseitta, gathered as far as the border of Abelmeoula and toward Tabath.</w:t>
      </w:r>
      <w:r>
        <w:t xml:space="preserve">{{field-off:Bible}}</w:t>
      </w:r>
    </w:p>
    <w:p>
      <w:r>
        <w:rPr>
          <w:sz w:val="18"/>
          <w:color w:val="777777"/>
        </w:rPr>
        <w:t xml:space="preserve">[[@Bible:Judges 7:23]] </w:t>
      </w:r>
      <w:r>
        <w:rPr>
          <w:b/>
        </w:rPr>
        <w:t xml:space="preserve">23 </w:t>
      </w:r>
      <w:r>
        <w:t xml:space="preserve"> {{field-on:Bible}}</w:t>
      </w:r>
      <w:r>
        <w:t xml:space="preserve">And a man of Israel from Naphtali and from Asher and from all Manasseh cried out, and they pursued after Midian.</w:t>
      </w:r>
      <w:r>
        <w:t xml:space="preserve">{{field-off:Bible}}</w:t>
      </w:r>
    </w:p>
    <w:p>
      <w:r>
        <w:rPr>
          <w:sz w:val="18"/>
          <w:color w:val="777777"/>
        </w:rPr>
        <w:t xml:space="preserve">[[@Bible:Judges 7:24]] </w:t>
      </w:r>
      <w:r>
        <w:rPr>
          <w:b/>
        </w:rPr>
        <w:t xml:space="preserve">24 </w:t>
      </w:r>
      <w:r>
        <w:t xml:space="preserve"> {{field-on:Bible}}</w:t>
      </w:r>
      <w:r>
        <w:t xml:space="preserve">And Gideon sent messengers through all the hill-country of Ephraim, saying, Come down to meet Midian, and seize the waters for yourselves as far as Bethbera and the </w:t>
      </w:r>
      <w:r>
        <w:t xml:space="preserve">[[Jordan &gt;&gt; BibleKnowledgebase:@Jordan]]</w:t>
      </w:r>
      <w:r>
        <w:t xml:space="preserve">. And every man of Ephraim cried out and seized the waters as far as Bethbera and the </w:t>
      </w:r>
      <w:r>
        <w:t xml:space="preserve">[[Jordan &gt;&gt; BibleKnowledgebase:@Jordan]]</w:t>
      </w:r>
      <w:r>
        <w:t xml:space="preserve">.</w:t>
      </w:r>
      <w:r>
        <w:rPr>
          <w:rStyle w:val="FootnoteReference"/>
        </w:rPr>
        <w:footnoteReference w:id="3039"/>
      </w:r>
      <w:r>
        <w:rPr>
          <w:rStyle w:val="FootnoteReference"/>
        </w:rPr>
        <w:footnoteReference w:id="3040"/>
      </w:r>
      <w:r>
        <w:t xml:space="preserve">{{field-off:Bible}}</w:t>
      </w:r>
    </w:p>
    <w:p>
      <w:r>
        <w:rPr>
          <w:sz w:val="18"/>
          <w:color w:val="777777"/>
        </w:rPr>
        <w:t xml:space="preserve">[[@Bible:Judges 7:25]] </w:t>
      </w:r>
      <w:r>
        <w:rPr>
          <w:b/>
        </w:rPr>
        <w:t xml:space="preserve">25 </w:t>
      </w:r>
      <w:r>
        <w:t xml:space="preserve"> {{field-on:Bible}}</w:t>
      </w:r>
      <w:r>
        <w:t xml:space="preserve">And they captured the two leaders of Midian, Ōrēb and Zēb, and they killed Ōrēb at Sourin, and they killed Zēb at Jakephzēb, and they pursued Midian, and the head of Ōrēb and Zēb they brought to Gideon from beyond the </w:t>
      </w:r>
      <w:r>
        <w:t xml:space="preserve">[[Jordan &gt;&gt; BibleKnowledgebase:@Jordan]]</w:t>
      </w:r>
      <w:r>
        <w:t xml:space="preserve">.</w:t>
      </w:r>
      <w:r>
        <w:rPr>
          <w:rStyle w:val="FootnoteReference"/>
        </w:rPr>
        <w:footnoteReference w:id="3041"/>
      </w:r>
      <w:r>
        <w:rPr>
          <w:rStyle w:val="FootnoteReference"/>
        </w:rPr>
        <w:footnoteReference w:id="3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[[@Bible:Judges 8:1]] </w:t>
      </w:r>
      <w:r>
        <w:rPr>
          <w:b/>
        </w:rPr>
        <w:t xml:space="preserve">1 </w:t>
      </w:r>
      <w:r>
        <w:t xml:space="preserve"> {{field-on:Bible}}</w:t>
      </w:r>
      <w:r>
        <w:t xml:space="preserve">And a man of Ephraim said to him, What is this thing you did to us, not calling us when you went out to fight against Midian? And they contended with him strongly.</w:t>
      </w:r>
      <w:r>
        <w:t xml:space="preserve">{{field-off:Bible}}</w:t>
      </w:r>
    </w:p>
    <w:p>
      <w:r>
        <w:rPr>
          <w:sz w:val="18"/>
          <w:color w:val="777777"/>
        </w:rPr>
        <w:t xml:space="preserve">[[@Bible:Judges 8:2]] </w:t>
      </w:r>
      <w:r>
        <w:rPr>
          <w:b/>
        </w:rPr>
        <w:t xml:space="preserve">2 </w:t>
      </w:r>
      <w:r>
        <w:t xml:space="preserve"> {{field-on:Bible}}</w:t>
      </w:r>
      <w:r>
        <w:t xml:space="preserve">And he said to them, What have I done now like you? Is not the gleaning of Ephraim better than the vintage of Abiezer?</w:t>
      </w:r>
      <w:r>
        <w:t xml:space="preserve">{{field-off:Bible}}</w:t>
      </w:r>
    </w:p>
    <w:p>
      <w:r>
        <w:rPr>
          <w:sz w:val="18"/>
          <w:color w:val="777777"/>
        </w:rPr>
        <w:t xml:space="preserve">[[@Bible:Judges 8:3]] </w:t>
      </w:r>
      <w:r>
        <w:rPr>
          <w:b/>
        </w:rPr>
        <w:t xml:space="preserve">3 </w:t>
      </w:r>
      <w:r>
        <w:t xml:space="preserve"> {{field-on:Bible}}</w:t>
      </w:r>
      <w:r>
        <w:t xml:space="preserve">Into your hand the Lord gave the leaders of Midian, Ōrēb and Zēb. And what was I able to do like you? Then their spirit toward him relaxed when he spoke this word.</w:t>
      </w:r>
      <w:r>
        <w:t xml:space="preserve">{{field-off:Bible}}</w:t>
      </w:r>
    </w:p>
    <w:p>
      <w:r>
        <w:rPr>
          <w:sz w:val="18"/>
          <w:color w:val="777777"/>
        </w:rPr>
        <w:t xml:space="preserve">[[@Bible:Judges 8:4]] </w:t>
      </w:r>
      <w:r>
        <w:rPr>
          <w:b/>
        </w:rPr>
        <w:t xml:space="preserve">4 </w:t>
      </w:r>
      <w:r>
        <w:t xml:space="preserve"> {{field-on:Bible}}</w:t>
      </w:r>
      <w:r>
        <w:t xml:space="preserve">And Gideon came to the </w:t>
      </w:r>
      <w:r>
        <w:t xml:space="preserve">[[Jordan &gt;&gt; BibleKnowledgebase:@Jordan]]</w:t>
      </w:r>
      <w:r>
        <w:t xml:space="preserve"> and crossed over, he and the three hundred men with him, faint in soul and hungry.</w:t>
      </w:r>
      <w:r>
        <w:t xml:space="preserve">{{field-off:Bible}}</w:t>
      </w:r>
    </w:p>
    <w:p>
      <w:r>
        <w:rPr>
          <w:sz w:val="18"/>
          <w:color w:val="777777"/>
        </w:rPr>
        <w:t xml:space="preserve">[[@Bible:Judges 8:5]] </w:t>
      </w:r>
      <w:r>
        <w:rPr>
          <w:b/>
        </w:rPr>
        <w:t xml:space="preserve">5 </w:t>
      </w:r>
      <w:r>
        <w:t xml:space="preserve"> {{field-on:Bible}}</w:t>
      </w:r>
      <w:r>
        <w:t xml:space="preserve">And he said to the men of Succoth, Give now loaves to the people with me, because they are hungry, and I am pursuing after Zebah and Salmana, kings of Midian.</w:t>
      </w:r>
      <w:r>
        <w:t xml:space="preserve">{{field-off:Bible}}</w:t>
      </w:r>
    </w:p>
    <w:p>
      <w:r>
        <w:rPr>
          <w:sz w:val="18"/>
          <w:color w:val="777777"/>
        </w:rPr>
        <w:t xml:space="preserve">[[@Bible:Judges 8:6]] </w:t>
      </w:r>
      <w:r>
        <w:rPr>
          <w:b/>
        </w:rPr>
        <w:t xml:space="preserve">6 </w:t>
      </w:r>
      <w:r>
        <w:t xml:space="preserve"> {{field-on:Bible}}</w:t>
      </w:r>
      <w:r>
        <w:t xml:space="preserve">And the leaders of Succoth said, Is the hand of Zebah and Salmana now in your hand, that we should give bread to your army?</w:t>
      </w:r>
      <w:r>
        <w:rPr>
          <w:rStyle w:val="FootnoteReference"/>
        </w:rPr>
        <w:footnoteReference w:id="3043"/>
      </w:r>
      <w:r>
        <w:t xml:space="preserve">{{field-off:Bible}}</w:t>
      </w:r>
    </w:p>
    <w:p>
      <w:r>
        <w:rPr>
          <w:sz w:val="18"/>
          <w:color w:val="777777"/>
        </w:rPr>
        <w:t xml:space="preserve">[[@Bible:Judges 8:7]] </w:t>
      </w:r>
      <w:r>
        <w:rPr>
          <w:b/>
        </w:rPr>
        <w:t xml:space="preserve">7 </w:t>
      </w:r>
      <w:r>
        <w:t xml:space="preserve"> {{field-on:Bible}}</w:t>
      </w:r>
      <w:r>
        <w:t xml:space="preserve">And Gideon said, Not so. When the Lord gives Zebah and Salmana into my hand, I will thresh your flesh with the thorns of the wilderness and with the barkonnim.</w:t>
      </w:r>
      <w:r>
        <w:rPr>
          <w:rStyle w:val="FootnoteReference"/>
        </w:rPr>
        <w:footnoteReference w:id="3044"/>
      </w:r>
      <w:r>
        <w:t xml:space="preserve">{{field-off:Bible}}</w:t>
      </w:r>
    </w:p>
    <w:p>
      <w:r>
        <w:rPr>
          <w:sz w:val="18"/>
          <w:color w:val="777777"/>
        </w:rPr>
        <w:t xml:space="preserve">[[@Bible:Judges 8:8]] </w:t>
      </w:r>
      <w:r>
        <w:rPr>
          <w:b/>
        </w:rPr>
        <w:t xml:space="preserve">8 </w:t>
      </w:r>
      <w:r>
        <w:t xml:space="preserve"> {{field-on:Bible}}</w:t>
      </w:r>
      <w:r>
        <w:t xml:space="preserve">And he went up from there to Phanouēl and spoke to them in the same way, and the men of Phanouēl answered him just as the men of Succoth answered him.</w:t>
      </w:r>
      <w:r>
        <w:t xml:space="preserve">{{field-off:Bible}}</w:t>
      </w:r>
    </w:p>
    <w:p>
      <w:r>
        <w:rPr>
          <w:sz w:val="18"/>
          <w:color w:val="777777"/>
        </w:rPr>
        <w:t xml:space="preserve">[[@Bible:Judges 8:9]] </w:t>
      </w:r>
      <w:r>
        <w:rPr>
          <w:b/>
        </w:rPr>
        <w:t xml:space="preserve">9 </w:t>
      </w:r>
      <w:r>
        <w:t xml:space="preserve"> {{field-on:Bible}}</w:t>
      </w:r>
      <w:r>
        <w:t xml:space="preserve">And he said to the men of Phanouēl, saying, When I return in peace, I will dig down this tower.</w:t>
      </w:r>
      <w:r>
        <w:rPr>
          <w:rStyle w:val="FootnoteReference"/>
        </w:rPr>
        <w:footnoteReference w:id="3045"/>
      </w:r>
      <w:r>
        <w:t xml:space="preserve">{{field-off:Bible}}</w:t>
      </w:r>
    </w:p>
    <w:p>
      <w:r>
        <w:rPr>
          <w:sz w:val="18"/>
          <w:color w:val="777777"/>
        </w:rPr>
        <w:t xml:space="preserve">[[@Bible:Judges 8:10]] </w:t>
      </w:r>
      <w:r>
        <w:rPr>
          <w:b/>
        </w:rPr>
        <w:t xml:space="preserve">10 </w:t>
      </w:r>
      <w:r>
        <w:t xml:space="preserve"> {{field-on:Bible}}</w:t>
      </w:r>
      <w:r>
        <w:t xml:space="preserve">And Zebah and Salmana were in Karkar, and their camp with them was about fifteen thousand, those left</w:t>
      </w:r>
      <w:r>
        <w:rPr>
          <w:rStyle w:val="FootnoteReference"/>
        </w:rPr>
        <w:footnoteReference w:id="3046"/>
      </w:r>
      <w:r>
        <w:t xml:space="preserve"> in all the camp of the sons of the east, and those fallen were one hundred twenty thousand men drawing sword.</w:t>
      </w:r>
      <w:r>
        <w:t xml:space="preserve">{{field-off:Bible}}</w:t>
      </w:r>
    </w:p>
    <w:p>
      <w:r>
        <w:rPr>
          <w:sz w:val="18"/>
          <w:color w:val="777777"/>
        </w:rPr>
        <w:t xml:space="preserve">[[@Bible:Judges 8:11]] </w:t>
      </w:r>
      <w:r>
        <w:rPr>
          <w:b/>
        </w:rPr>
        <w:t xml:space="preserve">11 </w:t>
      </w:r>
      <w:r>
        <w:t xml:space="preserve"> {{field-on:Bible}}</w:t>
      </w:r>
      <w:r>
        <w:t xml:space="preserve">And Gideon went up by the way of those dwelling in tents east of Nabeth, opposite Zebah, and struck the camp, and the camp was confident.</w:t>
      </w:r>
      <w:r>
        <w:t xml:space="preserve">{{field-off:Bible}}</w:t>
      </w:r>
    </w:p>
    <w:p>
      <w:r>
        <w:rPr>
          <w:sz w:val="18"/>
          <w:color w:val="777777"/>
        </w:rPr>
        <w:t xml:space="preserve">[[@Bible:Judges 8:12]] </w:t>
      </w:r>
      <w:r>
        <w:rPr>
          <w:b/>
        </w:rPr>
        <w:t xml:space="preserve">12 </w:t>
      </w:r>
      <w:r>
        <w:t xml:space="preserve"> {{field-on:Bible}}</w:t>
      </w:r>
      <w:r>
        <w:t xml:space="preserve">And Zebah and Salmana fled, and he pursued after them and seized the two kings of Midian, Zebah and Salmana, and crushed all their camp.</w:t>
      </w:r>
      <w:r>
        <w:t xml:space="preserve">{{field-off:Bible}}</w:t>
      </w:r>
    </w:p>
    <w:p>
      <w:r>
        <w:rPr>
          <w:sz w:val="18"/>
          <w:color w:val="777777"/>
        </w:rPr>
        <w:t xml:space="preserve">[[@Bible:Judges 8:13]] </w:t>
      </w:r>
      <w:r>
        <w:rPr>
          <w:b/>
        </w:rPr>
        <w:t xml:space="preserve">13 </w:t>
      </w:r>
      <w:r>
        <w:t xml:space="preserve"> {{field-on:Bible}}</w:t>
      </w:r>
      <w:r>
        <w:t xml:space="preserve">And Gideon son of Joash returned from the war by the ascent of Ares.</w:t>
      </w:r>
      <w:r>
        <w:rPr>
          <w:rStyle w:val="FootnoteReference"/>
        </w:rPr>
        <w:footnoteReference w:id="3047"/>
      </w:r>
      <w:r>
        <w:t xml:space="preserve">{{field-off:Bible}}</w:t>
      </w:r>
    </w:p>
    <w:p>
      <w:r>
        <w:rPr>
          <w:sz w:val="18"/>
          <w:color w:val="777777"/>
        </w:rPr>
        <w:t xml:space="preserve">[[@Bible:Judges 8:14]] </w:t>
      </w:r>
      <w:r>
        <w:rPr>
          <w:b/>
        </w:rPr>
        <w:t xml:space="preserve">14 </w:t>
      </w:r>
      <w:r>
        <w:t xml:space="preserve"> {{field-on:Bible}}</w:t>
      </w:r>
      <w:r>
        <w:t xml:space="preserve">And he captured a young servant from the men of Succoth and questioned him, and he wrote down for him the leaders of Succoth and its elders, seventy-seven men.</w:t>
      </w:r>
      <w:r>
        <w:rPr>
          <w:rStyle w:val="FootnoteReference"/>
        </w:rPr>
        <w:footnoteReference w:id="3048"/>
      </w:r>
      <w:r>
        <w:t xml:space="preserve">{{field-off:Bible}}</w:t>
      </w:r>
    </w:p>
    <w:p>
      <w:r>
        <w:rPr>
          <w:sz w:val="18"/>
          <w:color w:val="777777"/>
        </w:rPr>
        <w:t xml:space="preserve">[[@Bible:Judges 8:15]] </w:t>
      </w:r>
      <w:r>
        <w:rPr>
          <w:b/>
        </w:rPr>
        <w:t xml:space="preserve">15 </w:t>
      </w:r>
      <w:r>
        <w:t xml:space="preserve"> {{field-on:Bible}}</w:t>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3049"/>
      </w:r>
      <w:r>
        <w:t xml:space="preserve">?</w:t>
      </w:r>
      <w:r>
        <w:t xml:space="preserve">{{field-off:Bible}}</w:t>
      </w:r>
    </w:p>
    <w:p>
      <w:r>
        <w:rPr>
          <w:sz w:val="18"/>
          <w:color w:val="777777"/>
        </w:rPr>
        <w:t xml:space="preserve">[[@Bible:Judges 8:16]] </w:t>
      </w:r>
      <w:r>
        <w:rPr>
          <w:b/>
        </w:rPr>
        <w:t xml:space="preserve">16 </w:t>
      </w:r>
      <w:r>
        <w:t xml:space="preserve"> {{field-on:Bible}}</w:t>
      </w:r>
      <w:r>
        <w:t xml:space="preserve">And he took the leaders and the elders of the city and threshed them with the thorns of the wilderness and the bramble bushes, and with them he threshed the men of Succoth.</w:t>
      </w:r>
      <w:r>
        <w:rPr>
          <w:rStyle w:val="FootnoteReference"/>
        </w:rPr>
        <w:footnoteReference w:id="3050"/>
      </w:r>
      <w:r>
        <w:t xml:space="preserve">{{field-off:Bible}}</w:t>
      </w:r>
    </w:p>
    <w:p>
      <w:r>
        <w:rPr>
          <w:sz w:val="18"/>
          <w:color w:val="777777"/>
        </w:rPr>
        <w:t xml:space="preserve">[[@Bible:Judges 8:17]] </w:t>
      </w:r>
      <w:r>
        <w:rPr>
          <w:b/>
        </w:rPr>
        <w:t xml:space="preserve">17 </w:t>
      </w:r>
      <w:r>
        <w:t xml:space="preserve"> {{field-on:Bible}}</w:t>
      </w:r>
      <w:r>
        <w:t xml:space="preserve">And he dug down the tower of Phanouēl and killed the men of the city.</w:t>
      </w:r>
      <w:r>
        <w:t xml:space="preserve">{{field-off:Bible}}</w:t>
      </w:r>
    </w:p>
    <w:p>
      <w:r>
        <w:rPr>
          <w:sz w:val="18"/>
          <w:color w:val="777777"/>
        </w:rPr>
        <w:t xml:space="preserve">[[@Bible:Judges 8:18]] </w:t>
      </w:r>
      <w:r>
        <w:rPr>
          <w:b/>
        </w:rPr>
        <w:t xml:space="preserve">18 </w:t>
      </w:r>
      <w:r>
        <w:t xml:space="preserve"> {{field-on:Bible}}</w:t>
      </w:r>
      <w:r>
        <w:t xml:space="preserve">And he said to Zebah and Salmana, Where are the men whom you killed at Thabor? And they said, As you are, so were they, like the appearance, the form, of sons of kings.</w:t>
      </w:r>
      <w:r>
        <w:t xml:space="preserve">{{field-off:Bible}}</w:t>
      </w:r>
    </w:p>
    <w:p>
      <w:r>
        <w:rPr>
          <w:sz w:val="18"/>
          <w:color w:val="777777"/>
        </w:rPr>
        <w:t xml:space="preserve">[[@Bible:Judges 8:19]] </w:t>
      </w:r>
      <w:r>
        <w:rPr>
          <w:b/>
        </w:rPr>
        <w:t xml:space="preserve">19 </w:t>
      </w:r>
      <w:r>
        <w:t xml:space="preserve"> {{field-on:Bible}}</w:t>
      </w:r>
      <w:r>
        <w:t xml:space="preserve">And Gideon said, They are my brothers and sons of my mother. As the Lord lives, if you had kept them alive, I would not kill you.</w:t>
      </w:r>
      <w:r>
        <w:t xml:space="preserve">{{field-off:Bible}}</w:t>
      </w:r>
    </w:p>
    <w:p>
      <w:r>
        <w:rPr>
          <w:sz w:val="18"/>
          <w:color w:val="777777"/>
        </w:rPr>
        <w:t xml:space="preserve">[[@Bible:Judges 8:20]] </w:t>
      </w:r>
      <w:r>
        <w:rPr>
          <w:b/>
        </w:rPr>
        <w:t xml:space="preserve">20 </w:t>
      </w:r>
      <w:r>
        <w:t xml:space="preserve"> {{field-on:Bible}}</w:t>
      </w:r>
      <w:r>
        <w:t xml:space="preserve">And he said to Jether his firstborn, Rise, kill them. But the young man did not draw his sword, because he was afraid, because he was younger.</w:t>
      </w:r>
      <w:r>
        <w:t xml:space="preserve">{{field-off:Bible}}</w:t>
      </w:r>
    </w:p>
    <w:p>
      <w:r>
        <w:rPr>
          <w:sz w:val="18"/>
          <w:color w:val="777777"/>
        </w:rPr>
        <w:t xml:space="preserve">[[@Bible:Judges 8:21]] </w:t>
      </w:r>
      <w:r>
        <w:rPr>
          <w:b/>
        </w:rPr>
        <w:t xml:space="preserve">21 </w:t>
      </w:r>
      <w:r>
        <w:t xml:space="preserve"> {{field-on:Bible}}</w:t>
      </w:r>
      <w:r>
        <w:t xml:space="preserve">And Zebah and Salmana said, Rise yourself and fall upon us, because as the man is, so is his strength</w:t>
      </w:r>
      <w:r>
        <w:rPr>
          <w:rStyle w:val="FootnoteReference"/>
        </w:rPr>
        <w:footnoteReference w:id="3051"/>
      </w:r>
      <w:r>
        <w:t xml:space="preserve">. And Gideon rose and killed Zebah and Salmana and took the crescents that were on the necks of their camels.</w:t>
      </w:r>
      <w:r>
        <w:rPr>
          <w:rStyle w:val="FootnoteReference"/>
        </w:rPr>
        <w:footnoteReference w:id="3052"/>
      </w:r>
      <w:r>
        <w:t xml:space="preserve">{{field-off:Bible}}</w:t>
      </w:r>
    </w:p>
    <w:p>
      <w:r>
        <w:rPr>
          <w:sz w:val="18"/>
          <w:color w:val="777777"/>
        </w:rPr>
        <w:t xml:space="preserve">[[@Bible:Judges 8:22]] </w:t>
      </w:r>
      <w:r>
        <w:rPr>
          <w:b/>
        </w:rPr>
        <w:t xml:space="preserve">22 </w:t>
      </w:r>
      <w:r>
        <w:t xml:space="preserve"> {{field-on:Bible}}</w:t>
      </w:r>
      <w:r>
        <w:t xml:space="preserve">And a man of Israel</w:t>
      </w:r>
      <w:r>
        <w:rPr>
          <w:rStyle w:val="FootnoteReference"/>
        </w:rPr>
        <w:footnoteReference w:id="3053"/>
      </w:r>
      <w:r>
        <w:t xml:space="preserve"> said to Gideon, Rule over us, you and your sons, because you saved us from the hand of Midian.</w:t>
      </w:r>
      <w:r>
        <w:t xml:space="preserve">{{field-off:Bible}}</w:t>
      </w:r>
    </w:p>
    <w:p>
      <w:r>
        <w:rPr>
          <w:sz w:val="18"/>
          <w:color w:val="777777"/>
        </w:rPr>
        <w:t xml:space="preserve">[[@Bible:Judges 8:23]] </w:t>
      </w:r>
      <w:r>
        <w:rPr>
          <w:b/>
        </w:rPr>
        <w:t xml:space="preserve">23 </w:t>
      </w:r>
      <w:r>
        <w:t xml:space="preserve"> {{field-on:Bible}}</w:t>
      </w:r>
      <w:r>
        <w:t xml:space="preserve">And Gideon said to them, I will not rule over you, and my son will not rule over you; the Lord will rule over you.</w:t>
      </w:r>
      <w:r>
        <w:t xml:space="preserve">{{field-off:Bible}}</w:t>
      </w:r>
    </w:p>
    <w:p>
      <w:r>
        <w:rPr>
          <w:sz w:val="18"/>
          <w:color w:val="777777"/>
        </w:rPr>
        <w:t xml:space="preserve">[[@Bible:Judges 8:24]] </w:t>
      </w:r>
      <w:r>
        <w:rPr>
          <w:b/>
        </w:rPr>
        <w:t xml:space="preserve">24 </w:t>
      </w:r>
      <w:r>
        <w:t xml:space="preserve"> {{field-on:Bible}}</w:t>
      </w:r>
      <w:r>
        <w:t xml:space="preserve">And Gideon said to them, I will ask from you a request, and give me, each man, an earring from his spoil, because they had many gold earrings, for they were Ishmaelites.</w:t>
      </w:r>
      <w:r>
        <w:t xml:space="preserve">{{field-off:Bible}}</w:t>
      </w:r>
    </w:p>
    <w:p>
      <w:r>
        <w:rPr>
          <w:sz w:val="18"/>
          <w:color w:val="777777"/>
        </w:rPr>
        <w:t xml:space="preserve">[[@Bible:Judges 8:25]] </w:t>
      </w:r>
      <w:r>
        <w:rPr>
          <w:b/>
        </w:rPr>
        <w:t xml:space="preserve">25 </w:t>
      </w:r>
      <w:r>
        <w:t xml:space="preserve"> {{field-on:Bible}}</w:t>
      </w:r>
      <w:r>
        <w:t xml:space="preserve">And they said, Giving, we will give. And he spread out his garment, and there each man threw a gold earring from his spoil.</w:t>
      </w:r>
      <w:r>
        <w:rPr>
          <w:rStyle w:val="FootnoteReference"/>
        </w:rPr>
        <w:footnoteReference w:id="3054"/>
      </w:r>
      <w:r>
        <w:t xml:space="preserve">{{field-off:Bible}}</w:t>
      </w:r>
    </w:p>
    <w:p>
      <w:r>
        <w:rPr>
          <w:sz w:val="18"/>
          <w:color w:val="777777"/>
        </w:rPr>
        <w:t xml:space="preserve">[[@Bible:Judges 8:26]] </w:t>
      </w:r>
      <w:r>
        <w:rPr>
          <w:b/>
        </w:rPr>
        <w:t xml:space="preserve">26 </w:t>
      </w:r>
      <w:r>
        <w:t xml:space="preserve"> {{field-on:Bible}}</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r>
        <w:t xml:space="preserve">{{field-off:Bible}}</w:t>
      </w:r>
    </w:p>
    <w:p>
      <w:r>
        <w:rPr>
          <w:sz w:val="18"/>
          <w:color w:val="777777"/>
        </w:rPr>
        <w:t xml:space="preserve">[[@Bible:Judges 8:27]] </w:t>
      </w:r>
      <w:r>
        <w:rPr>
          <w:b/>
        </w:rPr>
        <w:t xml:space="preserve">27 </w:t>
      </w:r>
      <w:r>
        <w:t xml:space="preserve"> {{field-on:Bible}}</w:t>
      </w:r>
      <w:r>
        <w:t xml:space="preserve">And Gideon made it into an ephod and set it in his city in Ephratha, and all Israel prostituted themselves after it there, and it became for Gideon and for his house as a snare.</w:t>
      </w:r>
      <w:r>
        <w:t xml:space="preserve">{{field-off:Bible}}</w:t>
      </w:r>
    </w:p>
    <w:p>
      <w:r>
        <w:rPr>
          <w:sz w:val="18"/>
          <w:color w:val="777777"/>
        </w:rPr>
        <w:t xml:space="preserve">[[@Bible:Judges 8:28]] </w:t>
      </w:r>
      <w:r>
        <w:rPr>
          <w:b/>
        </w:rPr>
        <w:t xml:space="preserve">28 </w:t>
      </w:r>
      <w:r>
        <w:t xml:space="preserve"> {{field-on:Bible}}</w:t>
      </w:r>
      <w:r>
        <w:t xml:space="preserve">And Midian was put to shame before the sons of Israel, and they no longer lifted up their head, and the land was at rest forty years in the days of Gideon.</w:t>
      </w:r>
      <w:r>
        <w:t xml:space="preserve">{{field-off:Bible}}</w:t>
      </w:r>
    </w:p>
    <w:p>
      <w:r>
        <w:rPr>
          <w:sz w:val="18"/>
          <w:color w:val="777777"/>
        </w:rPr>
        <w:t xml:space="preserve">[[@Bible:Judges 8:29]] </w:t>
      </w:r>
      <w:r>
        <w:rPr>
          <w:b/>
        </w:rPr>
        <w:t xml:space="preserve">29 </w:t>
      </w:r>
      <w:r>
        <w:t xml:space="preserve"> {{field-on:Bible}}</w:t>
      </w:r>
      <w:r>
        <w:t xml:space="preserve">And Jerobaal son of Joash went and dwelt in his house.</w:t>
      </w:r>
      <w:r>
        <w:t xml:space="preserve">{{field-off:Bible}}</w:t>
      </w:r>
    </w:p>
    <w:p>
      <w:r>
        <w:rPr>
          <w:sz w:val="18"/>
          <w:color w:val="777777"/>
        </w:rPr>
        <w:t xml:space="preserve">[[@Bible:Judges 8:30]] </w:t>
      </w:r>
      <w:r>
        <w:rPr>
          <w:b/>
        </w:rPr>
        <w:t xml:space="preserve">30 </w:t>
      </w:r>
      <w:r>
        <w:t xml:space="preserve"> {{field-on:Bible}}</w:t>
      </w:r>
      <w:r>
        <w:t xml:space="preserve">And Gideon had seventy sons coming out from his loins, because he had many wives.</w:t>
      </w:r>
      <w:r>
        <w:t xml:space="preserve">{{field-off:Bible}}</w:t>
      </w:r>
    </w:p>
    <w:p>
      <w:r>
        <w:rPr>
          <w:sz w:val="18"/>
          <w:color w:val="777777"/>
        </w:rPr>
        <w:t xml:space="preserve">[[@Bible:Judges 8:31]] </w:t>
      </w:r>
      <w:r>
        <w:rPr>
          <w:b/>
        </w:rPr>
        <w:t xml:space="preserve">31 </w:t>
      </w:r>
      <w:r>
        <w:t xml:space="preserve"> {{field-on:Bible}}</w:t>
      </w:r>
      <w:r>
        <w:t xml:space="preserve">And his concubine who was in Sikimois also bore him a son, and he set his name Abimelech.</w:t>
      </w:r>
      <w:r>
        <w:t xml:space="preserve">{{field-off:Bible}}</w:t>
      </w:r>
    </w:p>
    <w:p>
      <w:r>
        <w:rPr>
          <w:sz w:val="18"/>
          <w:color w:val="777777"/>
        </w:rPr>
        <w:t xml:space="preserve">[[@Bible:Judges 8:32]] </w:t>
      </w:r>
      <w:r>
        <w:rPr>
          <w:b/>
        </w:rPr>
        <w:t xml:space="preserve">32 </w:t>
      </w:r>
      <w:r>
        <w:t xml:space="preserve"> {{field-on:Bible}}</w:t>
      </w:r>
      <w:r>
        <w:t xml:space="preserve">And Gideon son of Joash died in a good old age</w:t>
      </w:r>
      <w:r>
        <w:rPr>
          <w:rStyle w:val="FootnoteReference"/>
        </w:rPr>
        <w:footnoteReference w:id="3055"/>
      </w:r>
      <w:r>
        <w:t xml:space="preserve"> and was buried in the tomb of Joash his father in Ephratha of the father of Abiezri.</w:t>
      </w:r>
      <w:r>
        <w:t xml:space="preserve">{{field-off:Bible}}</w:t>
      </w:r>
    </w:p>
    <w:p>
      <w:r>
        <w:rPr>
          <w:sz w:val="18"/>
          <w:color w:val="777777"/>
        </w:rPr>
        <w:t xml:space="preserve">[[@Bible:Judges 8:33]] </w:t>
      </w:r>
      <w:r>
        <w:rPr>
          <w:b/>
        </w:rPr>
        <w:t xml:space="preserve">33 </w:t>
      </w:r>
      <w:r>
        <w:t xml:space="preserve"> {{field-on:Bible}}</w:t>
      </w:r>
      <w:r>
        <w:t xml:space="preserve">And it came to be, when Gideon died, the sons of Israel turned back and prostituted themselves after the Baals and made Baal-berith their covenant, for him to be a god to them.</w:t>
      </w:r>
      <w:r>
        <w:t xml:space="preserve">{{field-off:Bible}}</w:t>
      </w:r>
    </w:p>
    <w:p>
      <w:r>
        <w:rPr>
          <w:sz w:val="18"/>
          <w:color w:val="777777"/>
        </w:rPr>
        <w:t xml:space="preserve">[[@Bible:Judges 8:34]] </w:t>
      </w:r>
      <w:r>
        <w:rPr>
          <w:b/>
        </w:rPr>
        <w:t xml:space="preserve">34 </w:t>
      </w:r>
      <w:r>
        <w:t xml:space="preserve"> {{field-on:Bible}}</w:t>
      </w:r>
      <w:r>
        <w:t xml:space="preserve">And the sons of Israel did not remember the Lord their God, the one who delivered them from the hand of all their enemies all around.</w:t>
      </w:r>
      <w:r>
        <w:t xml:space="preserve">{{field-off:Bible}}</w:t>
      </w:r>
    </w:p>
    <w:p>
      <w:r>
        <w:rPr>
          <w:sz w:val="18"/>
          <w:color w:val="777777"/>
        </w:rPr>
        <w:t xml:space="preserve">[[@Bible:Judges 8:35]] </w:t>
      </w:r>
      <w:r>
        <w:rPr>
          <w:b/>
        </w:rPr>
        <w:t xml:space="preserve">35 </w:t>
      </w:r>
      <w:r>
        <w:t xml:space="preserve"> {{field-on:Bible}}</w:t>
      </w:r>
      <w:r>
        <w:t xml:space="preserve">And they did not show mercy with the house of Jerobaal Gideon according to all the goodness that he did with Israel.</w:t>
      </w:r>
      <w:r>
        <w:rPr>
          <w:rStyle w:val="FootnoteReference"/>
        </w:rPr>
        <w:footnoteReference w:id="3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[[@Bible:Judges 9:1]] </w:t>
      </w:r>
      <w:r>
        <w:rPr>
          <w:b/>
        </w:rPr>
        <w:t xml:space="preserve">1 </w:t>
      </w:r>
      <w:r>
        <w:t xml:space="preserve"> {{field-on:Bible}}</w:t>
      </w:r>
      <w:r>
        <w:t xml:space="preserve">And Abimelech son of Jerobaal went to Sikima to the brothers of his mother and spoke to them and to all the kin of his mother's house, saying,</w:t>
      </w:r>
      <w:r>
        <w:t xml:space="preserve">{{field-off:Bible}}</w:t>
      </w:r>
    </w:p>
    <w:p>
      <w:r>
        <w:rPr>
          <w:sz w:val="18"/>
          <w:color w:val="777777"/>
        </w:rPr>
        <w:t xml:space="preserve">[[@Bible:Judges 9:2]] </w:t>
      </w:r>
      <w:r>
        <w:rPr>
          <w:b/>
        </w:rPr>
        <w:t xml:space="preserve">2 </w:t>
      </w:r>
      <w:r>
        <w:t xml:space="preserve"> {{field-on:Bible}}</w:t>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3057"/>
      </w:r>
      <w:r>
        <w:t xml:space="preserve">.</w:t>
      </w:r>
      <w:r>
        <w:t xml:space="preserve">{{field-off:Bible}}</w:t>
      </w:r>
    </w:p>
    <w:p>
      <w:r>
        <w:rPr>
          <w:sz w:val="18"/>
          <w:color w:val="777777"/>
        </w:rPr>
        <w:t xml:space="preserve">[[@Bible:Judges 9:3]] </w:t>
      </w:r>
      <w:r>
        <w:rPr>
          <w:b/>
        </w:rPr>
        <w:t xml:space="preserve">3 </w:t>
      </w:r>
      <w:r>
        <w:t xml:space="preserve"> {{field-on:Bible}}</w:t>
      </w:r>
      <w:r>
        <w:t xml:space="preserve">And his mother's brothers spoke concerning him in the ears of all the men of Sikima all these words, and their heart inclined after Abimelech, because they said, He is our brother.</w:t>
      </w:r>
      <w:r>
        <w:t xml:space="preserve">{{field-off:Bible}}</w:t>
      </w:r>
    </w:p>
    <w:p>
      <w:r>
        <w:rPr>
          <w:sz w:val="18"/>
          <w:color w:val="777777"/>
        </w:rPr>
        <w:t xml:space="preserve">[[@Bible:Judges 9:4]] </w:t>
      </w:r>
      <w:r>
        <w:rPr>
          <w:b/>
        </w:rPr>
        <w:t xml:space="preserve">4 </w:t>
      </w:r>
      <w:r>
        <w:t xml:space="preserve"> {{field-on:Bible}}</w:t>
      </w:r>
      <w:r>
        <w:t xml:space="preserve">And they gave him seventy silver pieces from the house of Baal-covenant, and with them Abimelech hired empty and stunned men, and they went after him.</w:t>
      </w:r>
      <w:r>
        <w:t xml:space="preserve">{{field-off:Bible}}</w:t>
      </w:r>
    </w:p>
    <w:p>
      <w:r>
        <w:rPr>
          <w:sz w:val="18"/>
          <w:color w:val="777777"/>
        </w:rPr>
        <w:t xml:space="preserve">[[@Bible:Judges 9:5]] </w:t>
      </w:r>
      <w:r>
        <w:rPr>
          <w:b/>
        </w:rPr>
        <w:t xml:space="preserve">5 </w:t>
      </w:r>
      <w:r>
        <w:t xml:space="preserve"> {{field-on:Bible}}</w:t>
      </w:r>
      <w:r>
        <w:t xml:space="preserve">And he entered into his father's house at Ephratha</w:t>
      </w:r>
      <w:r>
        <w:rPr>
          <w:rStyle w:val="FootnoteReference"/>
        </w:rPr>
        <w:footnoteReference w:id="3058"/>
      </w:r>
      <w:r>
        <w:t xml:space="preserve"> and killed his brothers, the sons of Jerobaal, seventy men, on one stone. And Jōatham, the youngest son of Jerobaal, was left, because he hid himself.</w:t>
      </w:r>
      <w:r>
        <w:t xml:space="preserve">{{field-off:Bible}}</w:t>
      </w:r>
    </w:p>
    <w:p>
      <w:r>
        <w:rPr>
          <w:sz w:val="18"/>
          <w:color w:val="777777"/>
        </w:rPr>
        <w:t xml:space="preserve">[[@Bible:Judges 9:6]] </w:t>
      </w:r>
      <w:r>
        <w:rPr>
          <w:b/>
        </w:rPr>
        <w:t xml:space="preserve">6 </w:t>
      </w:r>
      <w:r>
        <w:t xml:space="preserve"> {{field-on:Bible}}</w:t>
      </w:r>
      <w:r>
        <w:t xml:space="preserve">And all the men of Sikima and all the house of Maallōn were gathered together, and they went and made Abimelech king by the oak of the standing place in Sikimois.</w:t>
      </w:r>
      <w:r>
        <w:rPr>
          <w:rStyle w:val="FootnoteReference"/>
        </w:rPr>
        <w:footnoteReference w:id="3059"/>
      </w:r>
      <w:r>
        <w:t xml:space="preserve">{{field-off:Bible}}</w:t>
      </w:r>
    </w:p>
    <w:p>
      <w:r>
        <w:rPr>
          <w:sz w:val="18"/>
          <w:color w:val="777777"/>
        </w:rPr>
        <w:t xml:space="preserve">[[@Bible:Judges 9:7]] </w:t>
      </w:r>
      <w:r>
        <w:rPr>
          <w:b/>
        </w:rPr>
        <w:t xml:space="preserve">7 </w:t>
      </w:r>
      <w:r>
        <w:t xml:space="preserve"> {{field-on:Bible}}</w:t>
      </w:r>
      <w:r>
        <w:t xml:space="preserve">And they reported it to Jōatham, and he went and stood on the top of Mount Garizin and lifted up his voice and cried out and said to them, Hear me, men of Sikima, and may God hear you</w:t>
      </w:r>
      <w:r>
        <w:rPr>
          <w:rStyle w:val="FootnoteReference"/>
        </w:rPr>
        <w:footnoteReference w:id="3060"/>
      </w:r>
      <w:r>
        <w:t xml:space="preserve">.</w:t>
      </w:r>
      <w:r>
        <w:t xml:space="preserve">{{field-off:Bible}}</w:t>
      </w:r>
    </w:p>
    <w:p>
      <w:r>
        <w:rPr>
          <w:sz w:val="18"/>
          <w:color w:val="777777"/>
        </w:rPr>
        <w:t xml:space="preserve">[[@Bible:Judges 9:8]] </w:t>
      </w:r>
      <w:r>
        <w:rPr>
          <w:b/>
        </w:rPr>
        <w:t xml:space="preserve">8 </w:t>
      </w:r>
      <w:r>
        <w:t xml:space="preserve"> {{field-on:Bible}}</w:t>
      </w:r>
      <w:r>
        <w:t xml:space="preserve">Going, the trees went to anoint for themselves a king, and they said to the olive tree, Reign over us.</w:t>
      </w:r>
      <w:r>
        <w:rPr>
          <w:rStyle w:val="FootnoteReference"/>
        </w:rPr>
        <w:footnoteReference w:id="3061"/>
      </w:r>
      <w:r>
        <w:t xml:space="preserve">{{field-off:Bible}}</w:t>
      </w:r>
    </w:p>
    <w:p>
      <w:r>
        <w:rPr>
          <w:sz w:val="18"/>
          <w:color w:val="777777"/>
        </w:rPr>
        <w:t xml:space="preserve">[[@Bible:Judges 9:9]] </w:t>
      </w:r>
      <w:r>
        <w:rPr>
          <w:b/>
        </w:rPr>
        <w:t xml:space="preserve">9 </w:t>
      </w:r>
      <w:r>
        <w:t xml:space="preserve"> {{field-on:Bible}}</w:t>
      </w:r>
      <w:r>
        <w:t xml:space="preserve">And the olive tree said to them, Shall I leave my fatness, by which God and men are glorified in me, and go to rule the trees?</w:t>
      </w:r>
      <w:r>
        <w:rPr>
          <w:rStyle w:val="FootnoteReference"/>
        </w:rPr>
        <w:footnoteReference w:id="3062"/>
      </w:r>
      <w:r>
        <w:t xml:space="preserve">{{field-off:Bible}}</w:t>
      </w:r>
    </w:p>
    <w:p>
      <w:r>
        <w:rPr>
          <w:sz w:val="18"/>
          <w:color w:val="777777"/>
        </w:rPr>
        <w:t xml:space="preserve">[[@Bible:Judges 9:10]] </w:t>
      </w:r>
      <w:r>
        <w:rPr>
          <w:b/>
        </w:rPr>
        <w:t xml:space="preserve">10 </w:t>
      </w:r>
      <w:r>
        <w:t xml:space="preserve"> {{field-on:Bible}}</w:t>
      </w:r>
      <w:r>
        <w:t xml:space="preserve">And the trees said to the fig tree, Come, reign over us.</w:t>
      </w:r>
      <w:r>
        <w:t xml:space="preserve">{{field-off:Bible}}</w:t>
      </w:r>
    </w:p>
    <w:p>
      <w:r>
        <w:rPr>
          <w:sz w:val="18"/>
          <w:color w:val="777777"/>
        </w:rPr>
        <w:t xml:space="preserve">[[@Bible:Judges 9:11]] </w:t>
      </w:r>
      <w:r>
        <w:rPr>
          <w:b/>
        </w:rPr>
        <w:t xml:space="preserve">11 </w:t>
      </w:r>
      <w:r>
        <w:t xml:space="preserve"> {{field-on:Bible}}</w:t>
      </w:r>
      <w:r>
        <w:t xml:space="preserve">And the fig tree said to them, Shall I leave my sweetness and my good produce and go to rule over trees?</w:t>
      </w:r>
      <w:r>
        <w:t xml:space="preserve">{{field-off:Bible}}</w:t>
      </w:r>
    </w:p>
    <w:p>
      <w:r>
        <w:rPr>
          <w:sz w:val="18"/>
          <w:color w:val="777777"/>
        </w:rPr>
        <w:t xml:space="preserve">[[@Bible:Judges 9:12]] </w:t>
      </w:r>
      <w:r>
        <w:rPr>
          <w:b/>
        </w:rPr>
        <w:t xml:space="preserve">12 </w:t>
      </w:r>
      <w:r>
        <w:t xml:space="preserve"> {{field-on:Bible}}</w:t>
      </w:r>
      <w:r>
        <w:t xml:space="preserve">And the trees said to the vine, Come, reign over us.</w:t>
      </w:r>
      <w:r>
        <w:t xml:space="preserve">{{field-off:Bible}}</w:t>
      </w:r>
    </w:p>
    <w:p>
      <w:r>
        <w:rPr>
          <w:sz w:val="18"/>
          <w:color w:val="777777"/>
        </w:rPr>
        <w:t xml:space="preserve">[[@Bible:Judges 9:13]] </w:t>
      </w:r>
      <w:r>
        <w:rPr>
          <w:b/>
        </w:rPr>
        <w:t xml:space="preserve">13 </w:t>
      </w:r>
      <w:r>
        <w:t xml:space="preserve"> {{field-on:Bible}}</w:t>
      </w:r>
      <w:r>
        <w:t xml:space="preserve">And the vine said to them, Shall I leave my wine, the gladness from God of men, and go to rule trees?</w:t>
      </w:r>
      <w:r>
        <w:t xml:space="preserve">{{field-off:Bible}}</w:t>
      </w:r>
    </w:p>
    <w:p>
      <w:r>
        <w:rPr>
          <w:sz w:val="18"/>
          <w:color w:val="777777"/>
        </w:rPr>
        <w:t xml:space="preserve">[[@Bible:Judges 9:14]] </w:t>
      </w:r>
      <w:r>
        <w:rPr>
          <w:b/>
        </w:rPr>
        <w:t xml:space="preserve">14 </w:t>
      </w:r>
      <w:r>
        <w:t xml:space="preserve"> {{field-on:Bible}}</w:t>
      </w:r>
      <w:r>
        <w:t xml:space="preserve">And the trees said to the thorn bush, Come, you reign over us.</w:t>
      </w:r>
      <w:r>
        <w:t xml:space="preserve">{{field-off:Bible}}</w:t>
      </w:r>
    </w:p>
    <w:p>
      <w:r>
        <w:rPr>
          <w:sz w:val="18"/>
          <w:color w:val="777777"/>
        </w:rPr>
        <w:t xml:space="preserve">[[@Bible:Judges 9:15]] </w:t>
      </w:r>
      <w:r>
        <w:rPr>
          <w:b/>
        </w:rPr>
        <w:t xml:space="preserve">15 </w:t>
      </w:r>
      <w:r>
        <w:t xml:space="preserve"> {{field-on:Bible}}</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3063"/>
      </w:r>
      <w:r>
        <w:t xml:space="preserve">{{field-off:Bible}}</w:t>
      </w:r>
    </w:p>
    <w:p>
      <w:r>
        <w:rPr>
          <w:sz w:val="18"/>
          <w:color w:val="777777"/>
        </w:rPr>
        <w:t xml:space="preserve">[[@Bible:Judges 9:16]] </w:t>
      </w:r>
      <w:r>
        <w:rPr>
          <w:b/>
        </w:rPr>
        <w:t xml:space="preserve">16 </w:t>
      </w:r>
      <w:r>
        <w:t xml:space="preserve"> {{field-on:Bible}}</w:t>
      </w:r>
      <w:r>
        <w:t xml:space="preserve">And now, if in truth and in perfection you acted and made Abimelech king, and if you acted well with Jerobaal and with his house, and if you acted toward him according to the repayment of his hand,</w:t>
      </w:r>
      <w:r>
        <w:t xml:space="preserve">{{field-off:Bible}}</w:t>
      </w:r>
    </w:p>
    <w:p>
      <w:r>
        <w:rPr>
          <w:sz w:val="18"/>
          <w:color w:val="777777"/>
        </w:rPr>
        <w:t xml:space="preserve">[[@Bible:Judges 9:17]] </w:t>
      </w:r>
      <w:r>
        <w:rPr>
          <w:b/>
        </w:rPr>
        <w:t xml:space="preserve">17 </w:t>
      </w:r>
      <w:r>
        <w:t xml:space="preserve"> {{field-on:Bible}}</w:t>
      </w:r>
      <w:r>
        <w:t xml:space="preserve">as my father fought for you and cast his life in front and delivered you from the hand of Midian,</w:t>
      </w:r>
      <w:r>
        <w:t xml:space="preserve">{{field-off:Bible}}</w:t>
      </w:r>
    </w:p>
    <w:p>
      <w:r>
        <w:rPr>
          <w:sz w:val="18"/>
          <w:color w:val="777777"/>
        </w:rPr>
        <w:t xml:space="preserve">[[@Bible:Judges 9:18]] </w:t>
      </w:r>
      <w:r>
        <w:rPr>
          <w:b/>
        </w:rPr>
        <w:t xml:space="preserve">18 </w:t>
      </w:r>
      <w:r>
        <w:t xml:space="preserve"> {{field-on:Bible}}</w:t>
      </w:r>
      <w:r>
        <w:t xml:space="preserve">but you rose up against my father's house today and killed his sons, seventy men, on one stone, and made Abimelech, son of his maidservant</w:t>
      </w:r>
      <w:r>
        <w:rPr>
          <w:rStyle w:val="FootnoteReference"/>
        </w:rPr>
        <w:footnoteReference w:id="3064"/>
      </w:r>
      <w:r>
        <w:t xml:space="preserve">, king over the men of Sikima because he is your brother,</w:t>
      </w:r>
      <w:r>
        <w:t xml:space="preserve">{{field-off:Bible}}</w:t>
      </w:r>
    </w:p>
    <w:p>
      <w:r>
        <w:rPr>
          <w:sz w:val="18"/>
          <w:color w:val="777777"/>
        </w:rPr>
        <w:t xml:space="preserve">[[@Bible:Judges 9:19]] </w:t>
      </w:r>
      <w:r>
        <w:rPr>
          <w:b/>
        </w:rPr>
        <w:t xml:space="preserve">19 </w:t>
      </w:r>
      <w:r>
        <w:t xml:space="preserve"> {{field-on:Bible}}</w:t>
      </w:r>
      <w:r>
        <w:t xml:space="preserve">then if in truth and perfection you acted with Jerobaal and with his house on this day, may you be blessed, and rejoice in Abimelech, and may he also rejoice in you.</w:t>
      </w:r>
      <w:r>
        <w:t xml:space="preserve">{{field-off:Bible}}</w:t>
      </w:r>
    </w:p>
    <w:p>
      <w:r>
        <w:rPr>
          <w:sz w:val="18"/>
          <w:color w:val="777777"/>
        </w:rPr>
        <w:t xml:space="preserve">[[@Bible:Judges 9:20]] </w:t>
      </w:r>
      <w:r>
        <w:rPr>
          <w:b/>
        </w:rPr>
        <w:t xml:space="preserve">20 </w:t>
      </w:r>
      <w:r>
        <w:t xml:space="preserve"> {{field-on:Bible}}</w:t>
      </w:r>
      <w:r>
        <w:t xml:space="preserve">But if not, let fire come out from Abimelech and consume the men of Sikima and the house of Maallōn, and if not, let fire come out from the men of Sikima and from the house of Maallōn and consume Abimelech.</w:t>
      </w:r>
      <w:r>
        <w:t xml:space="preserve">{{field-off:Bible}}</w:t>
      </w:r>
    </w:p>
    <w:p>
      <w:r>
        <w:rPr>
          <w:sz w:val="18"/>
          <w:color w:val="777777"/>
        </w:rPr>
        <w:t xml:space="preserve">[[@Bible:Judges 9:21]] </w:t>
      </w:r>
      <w:r>
        <w:rPr>
          <w:b/>
        </w:rPr>
        <w:t xml:space="preserve">21 </w:t>
      </w:r>
      <w:r>
        <w:t xml:space="preserve"> {{field-on:Bible}}</w:t>
      </w:r>
      <w:r>
        <w:t xml:space="preserve">And Jōatham ran away and went on the road and fled to Rara and dwelt there away from the face of Abimelech his brother.</w:t>
      </w:r>
      <w:r>
        <w:t xml:space="preserve">{{field-off:Bible}}</w:t>
      </w:r>
    </w:p>
    <w:p>
      <w:r>
        <w:rPr>
          <w:sz w:val="18"/>
          <w:color w:val="777777"/>
        </w:rPr>
        <w:t xml:space="preserve">[[@Bible:Judges 9:22]] </w:t>
      </w:r>
      <w:r>
        <w:rPr>
          <w:b/>
        </w:rPr>
        <w:t xml:space="preserve">22 </w:t>
      </w:r>
      <w:r>
        <w:t xml:space="preserve"> {{field-on:Bible}}</w:t>
      </w:r>
      <w:r>
        <w:t xml:space="preserve">And Abimelech ruled over Israel</w:t>
      </w:r>
      <w:r>
        <w:rPr>
          <w:rStyle w:val="FootnoteReference"/>
        </w:rPr>
        <w:footnoteReference w:id="3065"/>
      </w:r>
      <w:r>
        <w:t xml:space="preserve"> three years.</w:t>
      </w:r>
      <w:r>
        <w:t xml:space="preserve">{{field-off:Bible}}</w:t>
      </w:r>
    </w:p>
    <w:p>
      <w:r>
        <w:rPr>
          <w:sz w:val="18"/>
          <w:color w:val="777777"/>
        </w:rPr>
        <w:t xml:space="preserve">[[@Bible:Judges 9:23]] </w:t>
      </w:r>
      <w:r>
        <w:rPr>
          <w:b/>
        </w:rPr>
        <w:t xml:space="preserve">23 </w:t>
      </w:r>
      <w:r>
        <w:t xml:space="preserve"> {{field-on:Bible}}</w:t>
      </w:r>
      <w:r>
        <w:t xml:space="preserve">And God sent an evil spirit between Abimelech and between the men of Sikima, and the men of Sikima acted treacherously in the house of Abimelech,</w:t>
      </w:r>
      <w:r>
        <w:rPr>
          <w:rStyle w:val="FootnoteReference"/>
        </w:rPr>
        <w:footnoteReference w:id="3066"/>
      </w:r>
      <w:r>
        <w:rPr>
          <w:rStyle w:val="FootnoteReference"/>
        </w:rPr>
        <w:footnoteReference w:id="3067"/>
      </w:r>
      <w:r>
        <w:t xml:space="preserve">{{field-off:Bible}}</w:t>
      </w:r>
    </w:p>
    <w:p>
      <w:r>
        <w:rPr>
          <w:sz w:val="18"/>
          <w:color w:val="777777"/>
        </w:rPr>
        <w:t xml:space="preserve">[[@Bible:Judges 9:24]] </w:t>
      </w:r>
      <w:r>
        <w:rPr>
          <w:b/>
        </w:rPr>
        <w:t xml:space="preserve">24 </w:t>
      </w:r>
      <w:r>
        <w:t xml:space="preserve"> {{field-on:Bible}}</w:t>
      </w:r>
      <w:r>
        <w:t xml:space="preserve">to bring the injustice of the seventy sons of Jerobaal and to lay their blood upon</w:t>
      </w:r>
      <w:r>
        <w:rPr>
          <w:rStyle w:val="FootnoteReference"/>
        </w:rPr>
        <w:footnoteReference w:id="3068"/>
      </w:r>
      <w:r>
        <w:t xml:space="preserve"> Abimelech their brother who killed them, and upon the men of Sikima who strengthened his hands so as to kill his brothers.</w:t>
      </w:r>
      <w:r>
        <w:t xml:space="preserve">{{field-off:Bible}}</w:t>
      </w:r>
    </w:p>
    <w:p>
      <w:r>
        <w:rPr>
          <w:sz w:val="18"/>
          <w:color w:val="777777"/>
        </w:rPr>
        <w:t xml:space="preserve">[[@Bible:Judges 9:25]] </w:t>
      </w:r>
      <w:r>
        <w:rPr>
          <w:b/>
        </w:rPr>
        <w:t xml:space="preserve">25 </w:t>
      </w:r>
      <w:r>
        <w:t xml:space="preserve"> {{field-on:Bible}}</w:t>
      </w:r>
      <w:r>
        <w:t xml:space="preserve">And the men of Sikima set an ambush for him on the tops of the mountains, and they robbed all who passed by them on the road, and it was reported to Abimelech.</w:t>
      </w:r>
      <w:r>
        <w:t xml:space="preserve">{{field-off:Bible}}</w:t>
      </w:r>
    </w:p>
    <w:p>
      <w:r>
        <w:rPr>
          <w:sz w:val="18"/>
          <w:color w:val="777777"/>
        </w:rPr>
        <w:t xml:space="preserve">[[@Bible:Judges 9:26]] </w:t>
      </w:r>
      <w:r>
        <w:rPr>
          <w:b/>
        </w:rPr>
        <w:t xml:space="preserve">26 </w:t>
      </w:r>
      <w:r>
        <w:t xml:space="preserve"> {{field-on:Bible}}</w:t>
      </w:r>
      <w:r>
        <w:t xml:space="preserve">And Gaal son of Abed came, and his brothers, into Sikima, and the men of Sikima trusted in him.</w:t>
      </w:r>
      <w:r>
        <w:t xml:space="preserve">{{field-off:Bible}}</w:t>
      </w:r>
    </w:p>
    <w:p>
      <w:r>
        <w:rPr>
          <w:sz w:val="18"/>
          <w:color w:val="777777"/>
        </w:rPr>
        <w:t xml:space="preserve">[[@Bible:Judges 9:27]] </w:t>
      </w:r>
      <w:r>
        <w:rPr>
          <w:b/>
        </w:rPr>
        <w:t xml:space="preserve">27 </w:t>
      </w:r>
      <w:r>
        <w:t xml:space="preserve"> {{field-on:Bible}}</w:t>
      </w:r>
      <w:r>
        <w:t xml:space="preserve">And they went out into the field and gathered the grapes of their vineyards and trod them and made dances and entered the house of their god and ate and drank and cursed Abimelech.</w:t>
      </w:r>
      <w:r>
        <w:rPr>
          <w:rStyle w:val="FootnoteReference"/>
        </w:rPr>
        <w:footnoteReference w:id="3069"/>
      </w:r>
      <w:r>
        <w:rPr>
          <w:rStyle w:val="FootnoteReference"/>
        </w:rPr>
        <w:footnoteReference w:id="3070"/>
      </w:r>
      <w:r>
        <w:t xml:space="preserve">{{field-off:Bible}}</w:t>
      </w:r>
    </w:p>
    <w:p>
      <w:r>
        <w:rPr>
          <w:sz w:val="18"/>
          <w:color w:val="777777"/>
        </w:rPr>
        <w:t xml:space="preserve">[[@Bible:Judges 9:28]] </w:t>
      </w:r>
      <w:r>
        <w:rPr>
          <w:b/>
        </w:rPr>
        <w:t xml:space="preserve">28 </w:t>
      </w:r>
      <w:r>
        <w:t xml:space="preserve"> {{field-on:Bible}}</w:t>
      </w:r>
      <w:r>
        <w:t xml:space="preserve">And Gaal son of Abed said, What is Abimelech, and who is the son of Sychem, that we should serve him? Is he not the son of Jerobaal, and Zeboul his overseer</w:t>
      </w:r>
      <w:r>
        <w:rPr>
          <w:rStyle w:val="FootnoteReference"/>
        </w:rPr>
        <w:footnoteReference w:id="3071"/>
      </w:r>
      <w:r>
        <w:t xml:space="preserve">, his servant with the men of Emmōr father of Sychem? And why should we serve him?</w:t>
      </w:r>
      <w:r>
        <w:t xml:space="preserve">{{field-off:Bible}}</w:t>
      </w:r>
    </w:p>
    <w:p>
      <w:r>
        <w:rPr>
          <w:sz w:val="18"/>
          <w:color w:val="777777"/>
        </w:rPr>
        <w:t xml:space="preserve">[[@Bible:Judges 9:29]] </w:t>
      </w:r>
      <w:r>
        <w:rPr>
          <w:b/>
        </w:rPr>
        <w:t xml:space="preserve">29 </w:t>
      </w:r>
      <w:r>
        <w:t xml:space="preserve"> {{field-on:Bible}}</w:t>
      </w:r>
      <w:r>
        <w:t xml:space="preserve">And if someone would give this people into my hand, then I would remove Abimelech, and I would say to Abimelech, Increase your force and come out.</w:t>
      </w:r>
      <w:r>
        <w:rPr>
          <w:rStyle w:val="FootnoteReference"/>
        </w:rPr>
        <w:footnoteReference w:id="3072"/>
      </w:r>
      <w:r>
        <w:rPr>
          <w:rStyle w:val="FootnoteReference"/>
        </w:rPr>
        <w:footnoteReference w:id="3073"/>
      </w:r>
      <w:r>
        <w:t xml:space="preserve">{{field-off:Bible}}</w:t>
      </w:r>
    </w:p>
    <w:p>
      <w:r>
        <w:rPr>
          <w:sz w:val="18"/>
          <w:color w:val="777777"/>
        </w:rPr>
        <w:t xml:space="preserve">[[@Bible:Judges 9:30]] </w:t>
      </w:r>
      <w:r>
        <w:rPr>
          <w:b/>
        </w:rPr>
        <w:t xml:space="preserve">30 </w:t>
      </w:r>
      <w:r>
        <w:t xml:space="preserve"> {{field-on:Bible}}</w:t>
      </w:r>
      <w:r>
        <w:t xml:space="preserve">And Zeboul the ruler of the city heard the words of Gaal son of Abed and his anger burned.</w:t>
      </w:r>
      <w:r>
        <w:t xml:space="preserve">{{field-off:Bible}}</w:t>
      </w:r>
    </w:p>
    <w:p>
      <w:r>
        <w:rPr>
          <w:sz w:val="18"/>
          <w:color w:val="777777"/>
        </w:rPr>
        <w:t xml:space="preserve">[[@Bible:Judges 9:31]] </w:t>
      </w:r>
      <w:r>
        <w:rPr>
          <w:b/>
        </w:rPr>
        <w:t xml:space="preserve">31 </w:t>
      </w:r>
      <w:r>
        <w:t xml:space="preserve"> {{field-on:Bible}}</w:t>
      </w:r>
      <w:r>
        <w:t xml:space="preserve">And he sent messengers to Abimelech with gifts, saying, Behold, Gaal son of Abed and his brothers have arrived in Sikima, and behold, they are besieging the city against you.</w:t>
      </w:r>
      <w:r>
        <w:t xml:space="preserve">{{field-off:Bible}}</w:t>
      </w:r>
    </w:p>
    <w:p>
      <w:r>
        <w:rPr>
          <w:sz w:val="18"/>
          <w:color w:val="777777"/>
        </w:rPr>
        <w:t xml:space="preserve">[[@Bible:Judges 9:32]] </w:t>
      </w:r>
      <w:r>
        <w:rPr>
          <w:b/>
        </w:rPr>
        <w:t xml:space="preserve">32 </w:t>
      </w:r>
      <w:r>
        <w:t xml:space="preserve"> {{field-on:Bible}}</w:t>
      </w:r>
      <w:r>
        <w:t xml:space="preserve">And now rise by night, you and the people with you, and lie in ambush in the field.</w:t>
      </w:r>
      <w:r>
        <w:t xml:space="preserve">{{field-off:Bible}}</w:t>
      </w:r>
    </w:p>
    <w:p>
      <w:r>
        <w:rPr>
          <w:sz w:val="18"/>
          <w:color w:val="777777"/>
        </w:rPr>
        <w:t xml:space="preserve">[[@Bible:Judges 9:33]] </w:t>
      </w:r>
      <w:r>
        <w:rPr>
          <w:b/>
        </w:rPr>
        <w:t xml:space="preserve">33 </w:t>
      </w:r>
      <w:r>
        <w:t xml:space="preserve"> {{field-on:Bible}}</w:t>
      </w:r>
      <w:r>
        <w:t xml:space="preserve">And it shall be in the morning, with the sun rising, you shall rise early and spread out against the city</w:t>
      </w:r>
      <w:r>
        <w:rPr>
          <w:rStyle w:val="FootnoteReference"/>
        </w:rPr>
        <w:footnoteReference w:id="3074"/>
      </w:r>
      <w:r>
        <w:t xml:space="preserve">, and behold, he and the people with him are coming out to you, and you shall do to him just as your hand finds.</w:t>
      </w:r>
      <w:r>
        <w:rPr>
          <w:rStyle w:val="FootnoteReference"/>
        </w:rPr>
        <w:footnoteReference w:id="3075"/>
      </w:r>
      <w:r>
        <w:rPr>
          <w:rStyle w:val="FootnoteReference"/>
        </w:rPr>
        <w:footnoteReference w:id="3076"/>
      </w:r>
      <w:r>
        <w:t xml:space="preserve">{{field-off:Bible}}</w:t>
      </w:r>
    </w:p>
    <w:p>
      <w:r>
        <w:rPr>
          <w:sz w:val="18"/>
          <w:color w:val="777777"/>
        </w:rPr>
        <w:t xml:space="preserve">[[@Bible:Judges 9:34]] </w:t>
      </w:r>
      <w:r>
        <w:rPr>
          <w:b/>
        </w:rPr>
        <w:t xml:space="preserve">34 </w:t>
      </w:r>
      <w:r>
        <w:t xml:space="preserve"> {{field-on:Bible}}</w:t>
      </w:r>
      <w:r>
        <w:t xml:space="preserve">And Abimelech rose, and all the people with him, by night, and they lay in ambush against Sikima in four companies.</w:t>
      </w:r>
      <w:r>
        <w:t xml:space="preserve">{{field-off:Bible}}</w:t>
      </w:r>
    </w:p>
    <w:p>
      <w:r>
        <w:rPr>
          <w:sz w:val="18"/>
          <w:color w:val="777777"/>
        </w:rPr>
        <w:t xml:space="preserve">[[@Bible:Judges 9:35]] </w:t>
      </w:r>
      <w:r>
        <w:rPr>
          <w:b/>
        </w:rPr>
        <w:t xml:space="preserve">35 </w:t>
      </w:r>
      <w:r>
        <w:t xml:space="preserve"> {{field-on:Bible}}</w:t>
      </w:r>
      <w:r>
        <w:t xml:space="preserve">And it came to be in the morning, Gaal son of Abed went out and stood at the doorway of the city gate, and Abimelech rose, and the people with him, out of the ambushes.</w:t>
      </w:r>
      <w:r>
        <w:t xml:space="preserve">{{field-off:Bible}}</w:t>
      </w:r>
    </w:p>
    <w:p>
      <w:r>
        <w:rPr>
          <w:sz w:val="18"/>
          <w:color w:val="777777"/>
        </w:rPr>
        <w:t xml:space="preserve">[[@Bible:Judges 9:36]] </w:t>
      </w:r>
      <w:r>
        <w:rPr>
          <w:b/>
        </w:rPr>
        <w:t xml:space="preserve">36 </w:t>
      </w:r>
      <w:r>
        <w:t xml:space="preserve"> {{field-on:Bible}}</w:t>
      </w:r>
      <w:r>
        <w:t xml:space="preserve">And Gaal son of Abed saw the people and said to Zeboul, Behold, people are coming down from the tops of the mountains. And Zeboul said to him, You are seeing the shadow of the mountains as men.</w:t>
      </w:r>
      <w:r>
        <w:t xml:space="preserve">{{field-off:Bible}}</w:t>
      </w:r>
    </w:p>
    <w:p>
      <w:r>
        <w:rPr>
          <w:sz w:val="18"/>
          <w:color w:val="777777"/>
        </w:rPr>
        <w:t xml:space="preserve">[[@Bible:Judges 9:37]] </w:t>
      </w:r>
      <w:r>
        <w:rPr>
          <w:b/>
        </w:rPr>
        <w:t xml:space="preserve">37 </w:t>
      </w:r>
      <w:r>
        <w:t xml:space="preserve"> {{field-on:Bible}}</w:t>
      </w:r>
      <w:r>
        <w:t xml:space="preserve">And Gaal continued yet to speak and said, Behold, people are coming down by the sea from near the navel of the land, and one company is coming by way of the oak of the lookouts.</w:t>
      </w:r>
      <w:r>
        <w:rPr>
          <w:rStyle w:val="FootnoteReference"/>
        </w:rPr>
        <w:footnoteReference w:id="3077"/>
      </w:r>
      <w:r>
        <w:rPr>
          <w:rStyle w:val="FootnoteReference"/>
        </w:rPr>
        <w:footnoteReference w:id="3078"/>
      </w:r>
      <w:r>
        <w:t xml:space="preserve">{{field-off:Bible}}</w:t>
      </w:r>
    </w:p>
    <w:p>
      <w:r>
        <w:rPr>
          <w:sz w:val="18"/>
          <w:color w:val="777777"/>
        </w:rPr>
        <w:t xml:space="preserve">[[@Bible:Judges 9:38]] </w:t>
      </w:r>
      <w:r>
        <w:rPr>
          <w:b/>
        </w:rPr>
        <w:t xml:space="preserve">38 </w:t>
      </w:r>
      <w:r>
        <w:t xml:space="preserve"> {{field-on:Bible}}</w:t>
      </w:r>
      <w:r>
        <w:t xml:space="preserve">And Zeboul said to him, Where is your mouth now, the one saying, Who is Abimelech that we should serve him? Behold, this is the people whom you despised. Go out now and fight against him.</w:t>
      </w:r>
      <w:r>
        <w:t xml:space="preserve">{{field-off:Bible}}</w:t>
      </w:r>
    </w:p>
    <w:p>
      <w:r>
        <w:rPr>
          <w:sz w:val="18"/>
          <w:color w:val="777777"/>
        </w:rPr>
        <w:t xml:space="preserve">[[@Bible:Judges 9:39]] </w:t>
      </w:r>
      <w:r>
        <w:rPr>
          <w:b/>
        </w:rPr>
        <w:t xml:space="preserve">39 </w:t>
      </w:r>
      <w:r>
        <w:t xml:space="preserve"> {{field-on:Bible}}</w:t>
      </w:r>
      <w:r>
        <w:t xml:space="preserve">And Gaal went out before the men of Sikima</w:t>
      </w:r>
      <w:r>
        <w:rPr>
          <w:rStyle w:val="FootnoteReference"/>
        </w:rPr>
        <w:footnoteReference w:id="3079"/>
      </w:r>
      <w:r>
        <w:t xml:space="preserve"> and fought against Abimelech.</w:t>
      </w:r>
      <w:r>
        <w:t xml:space="preserve">{{field-off:Bible}}</w:t>
      </w:r>
    </w:p>
    <w:p>
      <w:r>
        <w:rPr>
          <w:sz w:val="18"/>
          <w:color w:val="777777"/>
        </w:rPr>
        <w:t xml:space="preserve">[[@Bible:Judges 9:40]] </w:t>
      </w:r>
      <w:r>
        <w:rPr>
          <w:b/>
        </w:rPr>
        <w:t xml:space="preserve">40 </w:t>
      </w:r>
      <w:r>
        <w:t xml:space="preserve"> {{field-on:Bible}}</w:t>
      </w:r>
      <w:r>
        <w:t xml:space="preserve">And Abimelech pursued him, and he fled from before him, and many wounded fell as far as the doors of the city.</w:t>
      </w:r>
      <w:r>
        <w:t xml:space="preserve">{{field-off:Bible}}</w:t>
      </w:r>
    </w:p>
    <w:p>
      <w:r>
        <w:rPr>
          <w:sz w:val="18"/>
          <w:color w:val="777777"/>
        </w:rPr>
        <w:t xml:space="preserve">[[@Bible:Judges 9:41]] </w:t>
      </w:r>
      <w:r>
        <w:rPr>
          <w:b/>
        </w:rPr>
        <w:t xml:space="preserve">41 </w:t>
      </w:r>
      <w:r>
        <w:t xml:space="preserve"> {{field-on:Bible}}</w:t>
      </w:r>
      <w:r>
        <w:t xml:space="preserve">And Abimelech sat in Arima, and Zeboul drove out Gaal and his brothers from dwelling in Sikimois.</w:t>
      </w:r>
      <w:r>
        <w:t xml:space="preserve">{{field-off:Bible}}</w:t>
      </w:r>
    </w:p>
    <w:p>
      <w:r>
        <w:rPr>
          <w:sz w:val="18"/>
          <w:color w:val="777777"/>
        </w:rPr>
        <w:t xml:space="preserve">[[@Bible:Judges 9:42]] </w:t>
      </w:r>
      <w:r>
        <w:rPr>
          <w:b/>
        </w:rPr>
        <w:t xml:space="preserve">42 </w:t>
      </w:r>
      <w:r>
        <w:t xml:space="preserve"> {{field-on:Bible}}</w:t>
      </w:r>
      <w:r>
        <w:t xml:space="preserve">And it came to be the next day, the people went out into the plain, and it was reported to Abimelech.</w:t>
      </w:r>
      <w:r>
        <w:t xml:space="preserve">{{field-off:Bible}}</w:t>
      </w:r>
    </w:p>
    <w:p>
      <w:r>
        <w:rPr>
          <w:sz w:val="18"/>
          <w:color w:val="777777"/>
        </w:rPr>
        <w:t xml:space="preserve">[[@Bible:Judges 9:43]] </w:t>
      </w:r>
      <w:r>
        <w:rPr>
          <w:b/>
        </w:rPr>
        <w:t xml:space="preserve">43 </w:t>
      </w:r>
      <w:r>
        <w:t xml:space="preserve"> {{field-on:Bible}}</w:t>
      </w:r>
      <w:r>
        <w:t xml:space="preserve">And he took the people and divided it into three companies</w:t>
      </w:r>
      <w:r>
        <w:rPr>
          <w:rStyle w:val="FootnoteReference"/>
        </w:rPr>
        <w:footnoteReference w:id="3080"/>
      </w:r>
      <w:r>
        <w:t xml:space="preserve"> and lay in ambush in it, and he saw, and behold, the people were coming out of the city, and he rose up against them and struck them.</w:t>
      </w:r>
      <w:r>
        <w:t xml:space="preserve">{{field-off:Bible}}</w:t>
      </w:r>
    </w:p>
    <w:p>
      <w:r>
        <w:rPr>
          <w:sz w:val="18"/>
          <w:color w:val="777777"/>
        </w:rPr>
        <w:t xml:space="preserve">[[@Bible:Judges 9:44]] </w:t>
      </w:r>
      <w:r>
        <w:rPr>
          <w:b/>
        </w:rPr>
        <w:t xml:space="preserve">44 </w:t>
      </w:r>
      <w:r>
        <w:t xml:space="preserve"> {{field-on:Bible}}</w:t>
      </w:r>
      <w:r>
        <w:t xml:space="preserve">And Abimelech and the companies with him spread out and stood by the gate</w:t>
      </w:r>
      <w:r>
        <w:rPr>
          <w:rStyle w:val="FootnoteReference"/>
        </w:rPr>
        <w:footnoteReference w:id="3081"/>
      </w:r>
      <w:r>
        <w:t xml:space="preserve"> of the city, and the two companies rushed upon all who were in the field and struck them.</w:t>
      </w:r>
      <w:r>
        <w:t xml:space="preserve">{{field-off:Bible}}</w:t>
      </w:r>
    </w:p>
    <w:p>
      <w:r>
        <w:rPr>
          <w:sz w:val="18"/>
          <w:color w:val="777777"/>
        </w:rPr>
        <w:t xml:space="preserve">[[@Bible:Judges 9:45]] </w:t>
      </w:r>
      <w:r>
        <w:rPr>
          <w:b/>
        </w:rPr>
        <w:t xml:space="preserve">45 </w:t>
      </w:r>
      <w:r>
        <w:t xml:space="preserve"> {{field-on:Bible}}</w:t>
      </w:r>
      <w:r>
        <w:t xml:space="preserve">And Abimelech fought against the city all that day and took the city, and he killed the people in it and tore down the city and sowed it with salt.</w:t>
      </w:r>
      <w:r>
        <w:t xml:space="preserve">{{field-off:Bible}}</w:t>
      </w:r>
    </w:p>
    <w:p>
      <w:r>
        <w:rPr>
          <w:sz w:val="18"/>
          <w:color w:val="777777"/>
        </w:rPr>
        <w:t xml:space="preserve">[[@Bible:Judges 9:46]] </w:t>
      </w:r>
      <w:r>
        <w:rPr>
          <w:b/>
        </w:rPr>
        <w:t xml:space="preserve">46 </w:t>
      </w:r>
      <w:r>
        <w:t xml:space="preserve"> {{field-on:Bible}}</w:t>
      </w:r>
      <w:r>
        <w:t xml:space="preserve">And all the men of the tower of Sikima heard, and they entered into the stronghold of the house of Baal-covenant.</w:t>
      </w:r>
      <w:r>
        <w:rPr>
          <w:rStyle w:val="FootnoteReference"/>
        </w:rPr>
        <w:footnoteReference w:id="3082"/>
      </w:r>
      <w:r>
        <w:t xml:space="preserve">{{field-off:Bible}}</w:t>
      </w:r>
    </w:p>
    <w:p>
      <w:r>
        <w:rPr>
          <w:sz w:val="18"/>
          <w:color w:val="777777"/>
        </w:rPr>
        <w:t xml:space="preserve">[[@Bible:Judges 9:47]] </w:t>
      </w:r>
      <w:r>
        <w:rPr>
          <w:b/>
        </w:rPr>
        <w:t xml:space="preserve">47 </w:t>
      </w:r>
      <w:r>
        <w:t xml:space="preserve"> {{field-on:Bible}}</w:t>
      </w:r>
      <w:r>
        <w:t xml:space="preserve">And it was reported to Abimelech that all the men of the tower of Sikima had gathered together.</w:t>
      </w:r>
      <w:r>
        <w:t xml:space="preserve">{{field-off:Bible}}</w:t>
      </w:r>
    </w:p>
    <w:p>
      <w:r>
        <w:rPr>
          <w:sz w:val="18"/>
          <w:color w:val="777777"/>
        </w:rPr>
        <w:t xml:space="preserve">[[@Bible:Judges 9:48]] </w:t>
      </w:r>
      <w:r>
        <w:rPr>
          <w:b/>
        </w:rPr>
        <w:t xml:space="preserve">48 </w:t>
      </w:r>
      <w:r>
        <w:t xml:space="preserve"> {{field-on:Bible}}</w:t>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3083"/>
      </w:r>
      <w:r>
        <w:t xml:space="preserve">{{field-off:Bible}}</w:t>
      </w:r>
    </w:p>
    <w:p>
      <w:r>
        <w:rPr>
          <w:sz w:val="18"/>
          <w:color w:val="777777"/>
        </w:rPr>
        <w:t xml:space="preserve">[[@Bible:Judges 9:49]] </w:t>
      </w:r>
      <w:r>
        <w:rPr>
          <w:b/>
        </w:rPr>
        <w:t xml:space="preserve">49 </w:t>
      </w:r>
      <w:r>
        <w:t xml:space="preserve"> {{field-on:Bible}}</w:t>
      </w:r>
      <w:r>
        <w:t xml:space="preserve">And they also each cut a load</w:t>
      </w:r>
      <w:r>
        <w:rPr>
          <w:rStyle w:val="FootnoteReference"/>
        </w:rPr>
        <w:footnoteReference w:id="3084"/>
      </w:r>
      <w:r>
        <w:t xml:space="preserve"> and took it and went after Abimelech and put it against the stronghold and burned the stronghold upon them with fire, and all the men of the tower of Sikima died, about a thousand men and women.</w:t>
      </w:r>
      <w:r>
        <w:t xml:space="preserve">{{field-off:Bible}}</w:t>
      </w:r>
    </w:p>
    <w:p>
      <w:r>
        <w:rPr>
          <w:sz w:val="18"/>
          <w:color w:val="777777"/>
        </w:rPr>
        <w:t xml:space="preserve">[[@Bible:Judges 9:50]] </w:t>
      </w:r>
      <w:r>
        <w:rPr>
          <w:b/>
        </w:rPr>
        <w:t xml:space="preserve">50 </w:t>
      </w:r>
      <w:r>
        <w:t xml:space="preserve"> {{field-on:Bible}}</w:t>
      </w:r>
      <w:r>
        <w:t xml:space="preserve">And Abimelech went to </w:t>
      </w:r>
      <w:r>
        <w:t xml:space="preserve">[[Thebes &gt;&gt; BibleKnowledgebase:@Thebes]]</w:t>
      </w:r>
      <w:r>
        <w:t xml:space="preserve"> and encamped against it and seized it first.</w:t>
      </w:r>
      <w:r>
        <w:rPr>
          <w:rStyle w:val="FootnoteReference"/>
        </w:rPr>
        <w:footnoteReference w:id="3085"/>
      </w:r>
      <w:r>
        <w:t xml:space="preserve">{{field-off:Bible}}</w:t>
      </w:r>
    </w:p>
    <w:p>
      <w:r>
        <w:rPr>
          <w:sz w:val="18"/>
          <w:color w:val="777777"/>
        </w:rPr>
        <w:t xml:space="preserve">[[@Bible:Judges 9:51]] </w:t>
      </w:r>
      <w:r>
        <w:rPr>
          <w:b/>
        </w:rPr>
        <w:t xml:space="preserve">51 </w:t>
      </w:r>
      <w:r>
        <w:t xml:space="preserve"> {{field-on:Bible}}</w:t>
      </w:r>
      <w:r>
        <w:t xml:space="preserve">And there was a strong tower in the midst of the city, and all the men and women and all the leaders of the city fled there and shut themselves in and went up to the roof of the tower.</w:t>
      </w:r>
      <w:r>
        <w:t xml:space="preserve">{{field-off:Bible}}</w:t>
      </w:r>
    </w:p>
    <w:p>
      <w:r>
        <w:rPr>
          <w:sz w:val="18"/>
          <w:color w:val="777777"/>
        </w:rPr>
        <w:t xml:space="preserve">[[@Bible:Judges 9:52]] </w:t>
      </w:r>
      <w:r>
        <w:rPr>
          <w:b/>
        </w:rPr>
        <w:t xml:space="preserve">52 </w:t>
      </w:r>
      <w:r>
        <w:t xml:space="preserve"> {{field-on:Bible}}</w:t>
      </w:r>
      <w:r>
        <w:t xml:space="preserve">And Abimelech came as far as the tower and made war against it, and Abimelech came near the door of the tower to burn it with fire.</w:t>
      </w:r>
      <w:r>
        <w:t xml:space="preserve">{{field-off:Bible}}</w:t>
      </w:r>
    </w:p>
    <w:p>
      <w:r>
        <w:rPr>
          <w:sz w:val="18"/>
          <w:color w:val="777777"/>
        </w:rPr>
        <w:t xml:space="preserve">[[@Bible:Judges 9:53]] </w:t>
      </w:r>
      <w:r>
        <w:rPr>
          <w:b/>
        </w:rPr>
        <w:t xml:space="preserve">53 </w:t>
      </w:r>
      <w:r>
        <w:t xml:space="preserve"> {{field-on:Bible}}</w:t>
      </w:r>
      <w:r>
        <w:t xml:space="preserve">And one woman threw a fragment of millstone upon the head of Abimelech and shattered his skull.</w:t>
      </w:r>
      <w:r>
        <w:t xml:space="preserve">{{field-off:Bible}}</w:t>
      </w:r>
    </w:p>
    <w:p>
      <w:r>
        <w:rPr>
          <w:sz w:val="18"/>
          <w:color w:val="777777"/>
        </w:rPr>
        <w:t xml:space="preserve">[[@Bible:Judges 9:54]] </w:t>
      </w:r>
      <w:r>
        <w:rPr>
          <w:b/>
        </w:rPr>
        <w:t xml:space="preserve">54 </w:t>
      </w:r>
      <w:r>
        <w:t xml:space="preserve"> {{field-on:Bible}}</w:t>
      </w:r>
      <w:r>
        <w:t xml:space="preserve">And he quickly called to the young man carrying his armor and said to him, Draw your sword and kill me, lest they say, A woman killed him. And his young man pierced him through, and Abimelech died.</w:t>
      </w:r>
      <w:r>
        <w:t xml:space="preserve">{{field-off:Bible}}</w:t>
      </w:r>
    </w:p>
    <w:p>
      <w:r>
        <w:rPr>
          <w:sz w:val="18"/>
          <w:color w:val="777777"/>
        </w:rPr>
        <w:t xml:space="preserve">[[@Bible:Judges 9:55]] </w:t>
      </w:r>
      <w:r>
        <w:rPr>
          <w:b/>
        </w:rPr>
        <w:t xml:space="preserve">55 </w:t>
      </w:r>
      <w:r>
        <w:t xml:space="preserve"> {{field-on:Bible}}</w:t>
      </w:r>
      <w:r>
        <w:t xml:space="preserve">And the men of Israel saw that Abimelech had died, and each man went to his place.</w:t>
      </w:r>
      <w:r>
        <w:t xml:space="preserve">{{field-off:Bible}}</w:t>
      </w:r>
    </w:p>
    <w:p>
      <w:r>
        <w:rPr>
          <w:sz w:val="18"/>
          <w:color w:val="777777"/>
        </w:rPr>
        <w:t xml:space="preserve">[[@Bible:Judges 9:56]] </w:t>
      </w:r>
      <w:r>
        <w:rPr>
          <w:b/>
        </w:rPr>
        <w:t xml:space="preserve">56 </w:t>
      </w:r>
      <w:r>
        <w:t xml:space="preserve"> {{field-on:Bible}}</w:t>
      </w:r>
      <w:r>
        <w:t xml:space="preserve">And God returned the evil of Abimelech that he did to his father in killing his seventy brothers.</w:t>
      </w:r>
      <w:r>
        <w:t xml:space="preserve">{{field-off:Bible}}</w:t>
      </w:r>
    </w:p>
    <w:p>
      <w:r>
        <w:rPr>
          <w:sz w:val="18"/>
          <w:color w:val="777777"/>
        </w:rPr>
        <w:t xml:space="preserve">[[@Bible:Judges 9:57]] </w:t>
      </w:r>
      <w:r>
        <w:rPr>
          <w:b/>
        </w:rPr>
        <w:t xml:space="preserve">57 </w:t>
      </w:r>
      <w:r>
        <w:t xml:space="preserve"> {{field-on:Bible}}</w:t>
      </w:r>
      <w:r>
        <w:t xml:space="preserve">And all the evil of the men of Sikima God returned upon their head, and the curse of Jōatham son of Jerobaal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[[@Bible:Judges 10:1]] </w:t>
      </w:r>
      <w:r>
        <w:rPr>
          <w:b/>
        </w:rPr>
        <w:t xml:space="preserve">1 </w:t>
      </w:r>
      <w:r>
        <w:t xml:space="preserve"> {{field-on:Bible}}</w:t>
      </w:r>
      <w:r>
        <w:t xml:space="preserve">And after Abimelech there arose to save Israel</w:t>
      </w:r>
      <w:r>
        <w:rPr>
          <w:rStyle w:val="FootnoteReference"/>
        </w:rPr>
        <w:footnoteReference w:id="3086"/>
      </w:r>
      <w:r>
        <w:t xml:space="preserve"> Thōla son of Phoua, son of his father's brother, a man of Issachar, and he dwelt in Samaria in the hill-country of Ephraim.</w:t>
      </w:r>
      <w:r>
        <w:rPr>
          <w:rStyle w:val="FootnoteReference"/>
        </w:rPr>
        <w:footnoteReference w:id="3087"/>
      </w:r>
      <w:r>
        <w:t xml:space="preserve">{{field-off:Bible}}</w:t>
      </w:r>
    </w:p>
    <w:p>
      <w:r>
        <w:rPr>
          <w:sz w:val="18"/>
          <w:color w:val="777777"/>
        </w:rPr>
        <w:t xml:space="preserve">[[@Bible:Judges 10:2]] </w:t>
      </w:r>
      <w:r>
        <w:rPr>
          <w:b/>
        </w:rPr>
        <w:t xml:space="preserve">2 </w:t>
      </w:r>
      <w:r>
        <w:t xml:space="preserve"> {{field-on:Bible}}</w:t>
      </w:r>
      <w:r>
        <w:t xml:space="preserve">And he judged Israel twenty-three years, and he died and was buried in Samaria.</w:t>
      </w:r>
      <w:r>
        <w:t xml:space="preserve">{{field-off:Bible}}</w:t>
      </w:r>
    </w:p>
    <w:p>
      <w:r>
        <w:rPr>
          <w:sz w:val="18"/>
          <w:color w:val="777777"/>
        </w:rPr>
        <w:t xml:space="preserve">[[@Bible:Judges 10:3]] </w:t>
      </w:r>
      <w:r>
        <w:rPr>
          <w:b/>
        </w:rPr>
        <w:t xml:space="preserve">3 </w:t>
      </w:r>
      <w:r>
        <w:t xml:space="preserve"> {{field-on:Bible}}</w:t>
      </w:r>
      <w:r>
        <w:t xml:space="preserve">And after him arose Jair the Gileadite, and he judged Israel twenty-two years.</w:t>
      </w:r>
      <w:r>
        <w:t xml:space="preserve">{{field-off:Bible}}</w:t>
      </w:r>
    </w:p>
    <w:p>
      <w:r>
        <w:rPr>
          <w:sz w:val="18"/>
          <w:color w:val="777777"/>
        </w:rPr>
        <w:t xml:space="preserve">[[@Bible:Judges 10:4]] </w:t>
      </w:r>
      <w:r>
        <w:rPr>
          <w:b/>
        </w:rPr>
        <w:t xml:space="preserve">4 </w:t>
      </w:r>
      <w:r>
        <w:t xml:space="preserve"> {{field-on:Bible}}</w:t>
      </w:r>
      <w:r>
        <w:t xml:space="preserve">And he had thirty-two sons riding on thirty-two foals, and they had thirty-two cities, and he called them Villages of Jair until this day; they are in the land of Gilead.</w:t>
      </w:r>
      <w:r>
        <w:t xml:space="preserve">{{field-off:Bible}}</w:t>
      </w:r>
    </w:p>
    <w:p>
      <w:r>
        <w:rPr>
          <w:sz w:val="18"/>
          <w:color w:val="777777"/>
        </w:rPr>
        <w:t xml:space="preserve">[[@Bible:Judges 10:5]] </w:t>
      </w:r>
      <w:r>
        <w:rPr>
          <w:b/>
        </w:rPr>
        <w:t xml:space="preserve">5 </w:t>
      </w:r>
      <w:r>
        <w:t xml:space="preserve"> {{field-on:Bible}}</w:t>
      </w:r>
      <w:r>
        <w:t xml:space="preserve">And Jair died and was buried in Rammō.</w:t>
      </w:r>
      <w:r>
        <w:t xml:space="preserve">{{field-off:Bible}}</w:t>
      </w:r>
    </w:p>
    <w:p>
      <w:r>
        <w:rPr>
          <w:sz w:val="18"/>
          <w:color w:val="777777"/>
        </w:rPr>
        <w:t xml:space="preserve">[[@Bible:Judges 10:6]] </w:t>
      </w:r>
      <w:r>
        <w:rPr>
          <w:b/>
        </w:rPr>
        <w:t xml:space="preserve">6 </w:t>
      </w:r>
      <w:r>
        <w:t xml:space="preserve"> {{field-on:Bible}}</w:t>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3088"/>
      </w:r>
      <w:r>
        <w:t xml:space="preserve">{{field-off:Bible}}</w:t>
      </w:r>
    </w:p>
    <w:p>
      <w:r>
        <w:rPr>
          <w:sz w:val="18"/>
          <w:color w:val="777777"/>
        </w:rPr>
        <w:t xml:space="preserve">[[@Bible:Judges 10:7]] </w:t>
      </w:r>
      <w:r>
        <w:rPr>
          <w:b/>
        </w:rPr>
        <w:t xml:space="preserve">7 </w:t>
      </w:r>
      <w:r>
        <w:t xml:space="preserve"> {{field-on:Bible}}</w:t>
      </w:r>
      <w:r>
        <w:t xml:space="preserve">And the anger of the Lord burned against Israel, and he sold them into the hand of foreigners and into the hand of the sons of Ammon.</w:t>
      </w:r>
      <w:r>
        <w:t xml:space="preserve">{{field-off:Bible}}</w:t>
      </w:r>
    </w:p>
    <w:p>
      <w:r>
        <w:rPr>
          <w:sz w:val="18"/>
          <w:color w:val="777777"/>
        </w:rPr>
        <w:t xml:space="preserve">[[@Bible:Judges 10:8]] </w:t>
      </w:r>
      <w:r>
        <w:rPr>
          <w:b/>
        </w:rPr>
        <w:t xml:space="preserve">8 </w:t>
      </w:r>
      <w:r>
        <w:t xml:space="preserve"> {{field-on:Bible}}</w:t>
      </w:r>
      <w:r>
        <w:t xml:space="preserve">And they crushed and oppressed the sons of Israel in that year, eighteen years, all the sons of Israel beyond the </w:t>
      </w:r>
      <w:r>
        <w:t xml:space="preserve">[[Jordan &gt;&gt; BibleKnowledgebase:@Jordan]]</w:t>
      </w:r>
      <w:r>
        <w:t xml:space="preserve"> in the land of the Amorite in Gileaditis.</w:t>
      </w:r>
      <w:r>
        <w:t xml:space="preserve">{{field-off:Bible}}</w:t>
      </w:r>
    </w:p>
    <w:p>
      <w:r>
        <w:rPr>
          <w:sz w:val="18"/>
          <w:color w:val="777777"/>
        </w:rPr>
        <w:t xml:space="preserve">[[@Bible:Judges 10:9]] </w:t>
      </w:r>
      <w:r>
        <w:rPr>
          <w:b/>
        </w:rPr>
        <w:t xml:space="preserve">9 </w:t>
      </w:r>
      <w:r>
        <w:t xml:space="preserve"> {{field-on:Bible}}</w:t>
      </w:r>
      <w:r>
        <w:t xml:space="preserve">And the sons of Ammon crossed the </w:t>
      </w:r>
      <w:r>
        <w:t xml:space="preserve">[[Jordan &gt;&gt; BibleKnowledgebase:@Jordan]]</w:t>
      </w:r>
      <w:r>
        <w:t xml:space="preserve"> to make war also in Judah</w:t>
      </w:r>
      <w:r>
        <w:rPr>
          <w:rStyle w:val="FootnoteReference"/>
        </w:rPr>
        <w:footnoteReference w:id="3089"/>
      </w:r>
      <w:r>
        <w:t xml:space="preserve"> and Benjamin</w:t>
      </w:r>
      <w:r>
        <w:rPr>
          <w:rStyle w:val="FootnoteReference"/>
        </w:rPr>
        <w:footnoteReference w:id="3090"/>
      </w:r>
      <w:r>
        <w:t xml:space="preserve"> and in the house of Ephraim, and the sons of Israel were greatly oppressed.</w:t>
      </w:r>
      <w:r>
        <w:t xml:space="preserve">{{field-off:Bible}}</w:t>
      </w:r>
    </w:p>
    <w:p>
      <w:r>
        <w:rPr>
          <w:sz w:val="18"/>
          <w:color w:val="777777"/>
        </w:rPr>
        <w:t xml:space="preserve">[[@Bible:Judges 10:10]] </w:t>
      </w:r>
      <w:r>
        <w:rPr>
          <w:b/>
        </w:rPr>
        <w:t xml:space="preserve">10 </w:t>
      </w:r>
      <w:r>
        <w:t xml:space="preserve"> {{field-on:Bible}}</w:t>
      </w:r>
      <w:r>
        <w:t xml:space="preserve">And the sons of Israel cried out to the Lord, saying, We sinned against you because we forsook our God and served the Baals.</w:t>
      </w:r>
      <w:r>
        <w:t xml:space="preserve">{{field-off:Bible}}</w:t>
      </w:r>
    </w:p>
    <w:p>
      <w:r>
        <w:rPr>
          <w:sz w:val="18"/>
          <w:color w:val="777777"/>
        </w:rPr>
        <w:t xml:space="preserve">[[@Bible:Judges 10:11]] </w:t>
      </w:r>
      <w:r>
        <w:rPr>
          <w:b/>
        </w:rPr>
        <w:t xml:space="preserve">11 </w:t>
      </w:r>
      <w:r>
        <w:t xml:space="preserve"> {{field-on:Bible}}</w:t>
      </w:r>
      <w:r>
        <w:t xml:space="preserve">And the Lord said to the sons of Israel, Was it not the Egyptians and the Amorites and the sons of Ammon and Moab and the foreigners</w:t>
      </w:r>
      <w:r>
        <w:t xml:space="preserve">{{field-off:Bible}}</w:t>
      </w:r>
    </w:p>
    <w:p>
      <w:r>
        <w:rPr>
          <w:sz w:val="18"/>
          <w:color w:val="777777"/>
        </w:rPr>
        <w:t xml:space="preserve">[[@Bible:Judges 10:12]] </w:t>
      </w:r>
      <w:r>
        <w:rPr>
          <w:b/>
        </w:rPr>
        <w:t xml:space="preserve">12 </w:t>
      </w:r>
      <w:r>
        <w:t xml:space="preserve"> {{field-on:Bible}}</w:t>
      </w:r>
      <w:r>
        <w:t xml:space="preserve">and Sidonians and Midian and Amalek who oppressed you? And you cried out to me, and I saved you from their hand.</w:t>
      </w:r>
      <w:r>
        <w:rPr>
          <w:rStyle w:val="FootnoteReference"/>
        </w:rPr>
        <w:footnoteReference w:id="3091"/>
      </w:r>
      <w:r>
        <w:t xml:space="preserve">{{field-off:Bible}}</w:t>
      </w:r>
    </w:p>
    <w:p>
      <w:r>
        <w:rPr>
          <w:sz w:val="18"/>
          <w:color w:val="777777"/>
        </w:rPr>
        <w:t xml:space="preserve">[[@Bible:Judges 10:13]] </w:t>
      </w:r>
      <w:r>
        <w:rPr>
          <w:b/>
        </w:rPr>
        <w:t xml:space="preserve">13 </w:t>
      </w:r>
      <w:r>
        <w:t xml:space="preserve"> {{field-on:Bible}}</w:t>
      </w:r>
      <w:r>
        <w:t xml:space="preserve">Yet you forsook me and served other gods; therefore I will not continue to save you.</w:t>
      </w:r>
      <w:r>
        <w:t xml:space="preserve">{{field-off:Bible}}</w:t>
      </w:r>
    </w:p>
    <w:p>
      <w:r>
        <w:rPr>
          <w:sz w:val="18"/>
          <w:color w:val="777777"/>
        </w:rPr>
        <w:t xml:space="preserve">[[@Bible:Judges 10:14]] </w:t>
      </w:r>
      <w:r>
        <w:rPr>
          <w:b/>
        </w:rPr>
        <w:t xml:space="preserve">14 </w:t>
      </w:r>
      <w:r>
        <w:t xml:space="preserve"> {{field-on:Bible}}</w:t>
      </w:r>
      <w:r>
        <w:t xml:space="preserve">Go and cry out to the gods you chose for yourselves, and let them save you in the time of your distress.</w:t>
      </w:r>
      <w:r>
        <w:t xml:space="preserve">{{field-off:Bible}}</w:t>
      </w:r>
    </w:p>
    <w:p>
      <w:r>
        <w:rPr>
          <w:sz w:val="18"/>
          <w:color w:val="777777"/>
        </w:rPr>
        <w:t xml:space="preserve">[[@Bible:Judges 10:15]] </w:t>
      </w:r>
      <w:r>
        <w:rPr>
          <w:b/>
        </w:rPr>
        <w:t xml:space="preserve">15 </w:t>
      </w:r>
      <w:r>
        <w:t xml:space="preserve"> {{field-on:Bible}}</w:t>
      </w:r>
      <w:r>
        <w:t xml:space="preserve">And the sons of Israel said to the Lord, We sinned. Do to us according to all that is pleasing before you; only, Lord, deliver us in this day.</w:t>
      </w:r>
      <w:r>
        <w:t xml:space="preserve">{{field-off:Bible}}</w:t>
      </w:r>
    </w:p>
    <w:p>
      <w:r>
        <w:rPr>
          <w:sz w:val="18"/>
          <w:color w:val="777777"/>
        </w:rPr>
        <w:t xml:space="preserve">[[@Bible:Judges 10:16]] </w:t>
      </w:r>
      <w:r>
        <w:rPr>
          <w:b/>
        </w:rPr>
        <w:t xml:space="preserve">16 </w:t>
      </w:r>
      <w:r>
        <w:t xml:space="preserve"> {{field-on:Bible}}</w:t>
      </w:r>
      <w:r>
        <w:t xml:space="preserve">And they removed the foreign gods from their midst and served the Lord. And it was not pleasing in the people, and he grew short of soul in the toil of Israel.</w:t>
      </w:r>
      <w:r>
        <w:t xml:space="preserve">{{field-off:Bible}}</w:t>
      </w:r>
    </w:p>
    <w:p>
      <w:r>
        <w:rPr>
          <w:sz w:val="18"/>
          <w:color w:val="777777"/>
        </w:rPr>
        <w:t xml:space="preserve">[[@Bible:Judges 10:17]] </w:t>
      </w:r>
      <w:r>
        <w:rPr>
          <w:b/>
        </w:rPr>
        <w:t xml:space="preserve">17 </w:t>
      </w:r>
      <w:r>
        <w:t xml:space="preserve"> {{field-on:Bible}}</w:t>
      </w:r>
      <w:r>
        <w:t xml:space="preserve">And the sons of Ammon went up and encamped in Gilead, and the sons of Israel went out and encamped in Mizpah.</w:t>
      </w:r>
      <w:r>
        <w:rPr>
          <w:rStyle w:val="FootnoteReference"/>
        </w:rPr>
        <w:footnoteReference w:id="3092"/>
      </w:r>
      <w:r>
        <w:t xml:space="preserve">{{field-off:Bible}}</w:t>
      </w:r>
    </w:p>
    <w:p>
      <w:r>
        <w:rPr>
          <w:sz w:val="18"/>
          <w:color w:val="777777"/>
        </w:rPr>
        <w:t xml:space="preserve">[[@Bible:Judges 10:18]] </w:t>
      </w:r>
      <w:r>
        <w:rPr>
          <w:b/>
        </w:rPr>
        <w:t xml:space="preserve">18 </w:t>
      </w:r>
      <w:r>
        <w:t xml:space="preserve"> {{field-on:Bible}}</w:t>
      </w:r>
      <w:r>
        <w:t xml:space="preserve">And the leaders of the people of Gilead said, each man to his neighbor, Who is the man that will begin to fight against the sons of Ammon? He shall be head over all dwelling in Gilead.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[[@Bible:Judges 11:1]] </w:t>
      </w:r>
      <w:r>
        <w:rPr>
          <w:b/>
        </w:rPr>
        <w:t xml:space="preserve">1 </w:t>
      </w:r>
      <w:r>
        <w:t xml:space="preserve"> {{field-on:Bible}}</w:t>
      </w:r>
      <w:r>
        <w:t xml:space="preserve">And Jephthae the Gileadite was mighty in strength, and he was the son of a prostitute woman, and Gilead fathered Jephthae.</w:t>
      </w:r>
      <w:r>
        <w:rPr>
          <w:rStyle w:val="FootnoteReference"/>
        </w:rPr>
        <w:footnoteReference w:id="3093"/>
      </w:r>
      <w:r>
        <w:t xml:space="preserve">{{field-off:Bible}}</w:t>
      </w:r>
    </w:p>
    <w:p>
      <w:r>
        <w:rPr>
          <w:sz w:val="18"/>
          <w:color w:val="777777"/>
        </w:rPr>
        <w:t xml:space="preserve">[[@Bible:Judges 11:2]] </w:t>
      </w:r>
      <w:r>
        <w:rPr>
          <w:b/>
        </w:rPr>
        <w:t xml:space="preserve">2 </w:t>
      </w:r>
      <w:r>
        <w:t xml:space="preserve"> {{field-on:Bible}}</w:t>
      </w:r>
      <w:r>
        <w:t xml:space="preserve">And the wife of Gilead bore sons to him, and the sons of the wife grew up and cast out Jephthae and said to him, You shall not inherit in the house of our father</w:t>
      </w:r>
      <w:r>
        <w:rPr>
          <w:rStyle w:val="FootnoteReference"/>
        </w:rPr>
        <w:footnoteReference w:id="3094"/>
      </w:r>
      <w:r>
        <w:t xml:space="preserve">, because you are the son of another woman.</w:t>
      </w:r>
      <w:r>
        <w:t xml:space="preserve">{{field-off:Bible}}</w:t>
      </w:r>
    </w:p>
    <w:p>
      <w:r>
        <w:rPr>
          <w:sz w:val="18"/>
          <w:color w:val="777777"/>
        </w:rPr>
        <w:t xml:space="preserve">[[@Bible:Judges 11:3]] </w:t>
      </w:r>
      <w:r>
        <w:rPr>
          <w:b/>
        </w:rPr>
        <w:t xml:space="preserve">3 </w:t>
      </w:r>
      <w:r>
        <w:t xml:space="preserve"> {{field-on:Bible}}</w:t>
      </w:r>
      <w:r>
        <w:t xml:space="preserve">And Jephthae fled from before his brothers and dwelt in the land of Tōb, and idle men gathered to Jephthae and went out with him.</w:t>
      </w:r>
      <w:r>
        <w:t xml:space="preserve">{{field-off:Bible}}</w:t>
      </w:r>
    </w:p>
    <w:p>
      <w:r>
        <w:rPr>
          <w:sz w:val="18"/>
          <w:color w:val="777777"/>
        </w:rPr>
        <w:t xml:space="preserve">[[@Bible:Judges 11:4]] </w:t>
      </w:r>
      <w:r>
        <w:rPr>
          <w:b/>
        </w:rPr>
        <w:t xml:space="preserve">4 </w:t>
      </w:r>
      <w:r>
        <w:t xml:space="preserve"> {{field-on:Bible}}</w:t>
      </w:r>
      <w:r>
        <w:t xml:space="preserve">And it came to be after days that the sons of Ammon made war with Israel</w:t>
      </w:r>
      <w:r>
        <w:rPr>
          <w:rStyle w:val="FootnoteReference"/>
        </w:rPr>
        <w:footnoteReference w:id="3095"/>
      </w:r>
      <w:r>
        <w:t xml:space="preserve">.</w:t>
      </w:r>
      <w:r>
        <w:t xml:space="preserve">{{field-off:Bible}}</w:t>
      </w:r>
    </w:p>
    <w:p>
      <w:r>
        <w:rPr>
          <w:sz w:val="18"/>
          <w:color w:val="777777"/>
        </w:rPr>
        <w:t xml:space="preserve">[[@Bible:Judges 11:5]] </w:t>
      </w:r>
      <w:r>
        <w:rPr>
          <w:b/>
        </w:rPr>
        <w:t xml:space="preserve">5 </w:t>
      </w:r>
      <w:r>
        <w:t xml:space="preserve"> {{field-on:Bible}}</w:t>
      </w:r>
      <w:r>
        <w:t xml:space="preserve">And it came to be when the sons of Ammon were making war with Israel, the elders of Gilead went to take Jephthae from the land of Tōb.</w:t>
      </w:r>
      <w:r>
        <w:rPr>
          <w:rStyle w:val="FootnoteReference"/>
        </w:rPr>
        <w:footnoteReference w:id="3096"/>
      </w:r>
      <w:r>
        <w:t xml:space="preserve">{{field-off:Bible}}</w:t>
      </w:r>
    </w:p>
    <w:p>
      <w:r>
        <w:rPr>
          <w:sz w:val="18"/>
          <w:color w:val="777777"/>
        </w:rPr>
        <w:t xml:space="preserve">[[@Bible:Judges 11:6]] </w:t>
      </w:r>
      <w:r>
        <w:rPr>
          <w:b/>
        </w:rPr>
        <w:t xml:space="preserve">6 </w:t>
      </w:r>
      <w:r>
        <w:t xml:space="preserve"> {{field-on:Bible}}</w:t>
      </w:r>
      <w:r>
        <w:t xml:space="preserve">And they said to Jephthae, Come and be for us as leader, and let us fight against the sons of Ammon.</w:t>
      </w:r>
      <w:r>
        <w:t xml:space="preserve">{{field-off:Bible}}</w:t>
      </w:r>
    </w:p>
    <w:p>
      <w:r>
        <w:rPr>
          <w:sz w:val="18"/>
          <w:color w:val="777777"/>
        </w:rPr>
        <w:t xml:space="preserve">[[@Bible:Judges 11:7]] </w:t>
      </w:r>
      <w:r>
        <w:rPr>
          <w:b/>
        </w:rPr>
        <w:t xml:space="preserve">7 </w:t>
      </w:r>
      <w:r>
        <w:t xml:space="preserve"> {{field-on:Bible}}</w:t>
      </w:r>
      <w:r>
        <w:t xml:space="preserve">And Jephthae said to the elders of Gilead, Was it not you who hated me and cast me out from my father's house and sent me away from you? And why have you now come to me when you are in distress?</w:t>
      </w:r>
      <w:r>
        <w:t xml:space="preserve">{{field-off:Bible}}</w:t>
      </w:r>
    </w:p>
    <w:p>
      <w:r>
        <w:rPr>
          <w:sz w:val="18"/>
          <w:color w:val="777777"/>
        </w:rPr>
        <w:t xml:space="preserve">[[@Bible:Judges 11:8]] </w:t>
      </w:r>
      <w:r>
        <w:rPr>
          <w:b/>
        </w:rPr>
        <w:t xml:space="preserve">8 </w:t>
      </w:r>
      <w:r>
        <w:t xml:space="preserve"> {{field-on:Bible}}</w:t>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3097"/>
      </w:r>
      <w:r>
        <w:t xml:space="preserve">{{field-off:Bible}}</w:t>
      </w:r>
    </w:p>
    <w:p>
      <w:r>
        <w:rPr>
          <w:sz w:val="18"/>
          <w:color w:val="777777"/>
        </w:rPr>
        <w:t xml:space="preserve">[[@Bible:Judges 11:9]] </w:t>
      </w:r>
      <w:r>
        <w:rPr>
          <w:b/>
        </w:rPr>
        <w:t xml:space="preserve">9 </w:t>
      </w:r>
      <w:r>
        <w:t xml:space="preserve"> {{field-on:Bible}}</w:t>
      </w:r>
      <w:r>
        <w:t xml:space="preserve">And Jephthae said to the elders of Gilead, If you turn me back to fight against the sons of Ammon, and the Lord delivers them before me, I will be head for you.</w:t>
      </w:r>
      <w:r>
        <w:t xml:space="preserve">{{field-off:Bible}}</w:t>
      </w:r>
    </w:p>
    <w:p>
      <w:r>
        <w:rPr>
          <w:sz w:val="18"/>
          <w:color w:val="777777"/>
        </w:rPr>
        <w:t xml:space="preserve">[[@Bible:Judges 11:10]] </w:t>
      </w:r>
      <w:r>
        <w:rPr>
          <w:b/>
        </w:rPr>
        <w:t xml:space="preserve">10 </w:t>
      </w:r>
      <w:r>
        <w:t xml:space="preserve"> {{field-on:Bible}}</w:t>
      </w:r>
      <w:r>
        <w:t xml:space="preserve">And the elders of Gilead said to Jephthae, The Lord shall be the one hearing between us if we do not do according to your word.</w:t>
      </w:r>
      <w:r>
        <w:t xml:space="preserve">{{field-off:Bible}}</w:t>
      </w:r>
    </w:p>
    <w:p>
      <w:r>
        <w:rPr>
          <w:sz w:val="18"/>
          <w:color w:val="777777"/>
        </w:rPr>
        <w:t xml:space="preserve">[[@Bible:Judges 11:11]] </w:t>
      </w:r>
      <w:r>
        <w:rPr>
          <w:b/>
        </w:rPr>
        <w:t xml:space="preserve">11 </w:t>
      </w:r>
      <w:r>
        <w:t xml:space="preserve"> {{field-on:Bible}}</w:t>
      </w:r>
      <w:r>
        <w:t xml:space="preserve">And Jephthae went with the elders of Gilead, and they placed him over them as head, as leader, and Jephthae spoke all his words before the Lord in Mizpah.</w:t>
      </w:r>
      <w:r>
        <w:t xml:space="preserve">{{field-off:Bible}}</w:t>
      </w:r>
    </w:p>
    <w:p>
      <w:r>
        <w:rPr>
          <w:sz w:val="18"/>
          <w:color w:val="777777"/>
        </w:rPr>
        <w:t xml:space="preserve">[[@Bible:Judges 11:12]] </w:t>
      </w:r>
      <w:r>
        <w:rPr>
          <w:b/>
        </w:rPr>
        <w:t xml:space="preserve">12 </w:t>
      </w:r>
      <w:r>
        <w:t xml:space="preserve"> {{field-on:Bible}}</w:t>
      </w:r>
      <w:r>
        <w:t xml:space="preserve">And Jephthae sent messengers to the king of the sons of Ammon, saying, What is to me and to you, that you came against me to fight me in my land?</w:t>
      </w:r>
      <w:r>
        <w:t xml:space="preserve">{{field-off:Bible}}</w:t>
      </w:r>
    </w:p>
    <w:p>
      <w:r>
        <w:rPr>
          <w:sz w:val="18"/>
          <w:color w:val="777777"/>
        </w:rPr>
        <w:t xml:space="preserve">[[@Bible:Judges 11:13]] </w:t>
      </w:r>
      <w:r>
        <w:rPr>
          <w:b/>
        </w:rPr>
        <w:t xml:space="preserve">13 </w:t>
      </w:r>
      <w:r>
        <w:t xml:space="preserve"> {{field-on:Bible}}</w:t>
      </w:r>
      <w:r>
        <w:t xml:space="preserve">And the king of the sons of Ammon said to the messengers of Jephthae, Because Israel took my land in its going up out of Egypt, from Arnon to </w:t>
      </w:r>
      <w:r>
        <w:t xml:space="preserve">[[Jabbok &gt;&gt; BibleKnowledgebase:@Jabbok]]</w:t>
      </w:r>
      <w:r>
        <w:t xml:space="preserve"> and to the </w:t>
      </w:r>
      <w:r>
        <w:t xml:space="preserve">[[Jordan &gt;&gt; BibleKnowledgebase:@Jordan]]</w:t>
      </w:r>
      <w:r>
        <w:t xml:space="preserve">, and now return them in peace.</w:t>
      </w:r>
      <w:r>
        <w:t xml:space="preserve">{{field-off:Bible}}</w:t>
      </w:r>
    </w:p>
    <w:p>
      <w:r>
        <w:rPr>
          <w:sz w:val="18"/>
          <w:color w:val="777777"/>
        </w:rPr>
        <w:t xml:space="preserve">[[@Bible:Judges 11:14]] </w:t>
      </w:r>
      <w:r>
        <w:rPr>
          <w:b/>
        </w:rPr>
        <w:t xml:space="preserve">14 </w:t>
      </w:r>
      <w:r>
        <w:t xml:space="preserve"> {{field-on:Bible}}</w:t>
      </w:r>
      <w:r>
        <w:t xml:space="preserve">And the messengers turned back to Jephthae, and Jephthae again sent messengers to the king of the sons of Ammon,</w:t>
      </w:r>
      <w:r>
        <w:t xml:space="preserve">{{field-off:Bible}}</w:t>
      </w:r>
    </w:p>
    <w:p>
      <w:r>
        <w:rPr>
          <w:sz w:val="18"/>
          <w:color w:val="777777"/>
        </w:rPr>
        <w:t xml:space="preserve">[[@Bible:Judges 11:15]] </w:t>
      </w:r>
      <w:r>
        <w:rPr>
          <w:b/>
        </w:rPr>
        <w:t xml:space="preserve">15 </w:t>
      </w:r>
      <w:r>
        <w:t xml:space="preserve"> {{field-on:Bible}}</w:t>
      </w:r>
      <w:r>
        <w:t xml:space="preserve">saying, Thus says Jephthae: Israel did not take the land of Moab and the land of the sons of Ammon.</w:t>
      </w:r>
      <w:r>
        <w:t xml:space="preserve">{{field-off:Bible}}</w:t>
      </w:r>
    </w:p>
    <w:p>
      <w:r>
        <w:rPr>
          <w:sz w:val="18"/>
          <w:color w:val="777777"/>
        </w:rPr>
        <w:t xml:space="preserve">[[@Bible:Judges 11:16]] </w:t>
      </w:r>
      <w:r>
        <w:rPr>
          <w:b/>
        </w:rPr>
        <w:t xml:space="preserve">16 </w:t>
      </w:r>
      <w:r>
        <w:t xml:space="preserve"> {{field-on:Bible}}</w:t>
      </w:r>
      <w:r>
        <w:t xml:space="preserve">For in their going up from Egypt, Israel went in the wilderness as far as the Red Sea and came as far as Kades.</w:t>
      </w:r>
      <w:r>
        <w:t xml:space="preserve">{{field-off:Bible}}</w:t>
      </w:r>
    </w:p>
    <w:p>
      <w:r>
        <w:rPr>
          <w:sz w:val="18"/>
          <w:color w:val="777777"/>
        </w:rPr>
        <w:t xml:space="preserve">[[@Bible:Judges 11:17]] </w:t>
      </w:r>
      <w:r>
        <w:rPr>
          <w:b/>
        </w:rPr>
        <w:t xml:space="preserve">17 </w:t>
      </w:r>
      <w:r>
        <w:t xml:space="preserve"> {{field-on:Bible}}</w:t>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3098"/>
      </w:r>
      <w:r>
        <w:t xml:space="preserve">.</w:t>
      </w:r>
      <w:r>
        <w:rPr>
          <w:rStyle w:val="FootnoteReference"/>
        </w:rPr>
        <w:footnoteReference w:id="3099"/>
      </w:r>
      <w:r>
        <w:t xml:space="preserve">{{field-off:Bible}}</w:t>
      </w:r>
    </w:p>
    <w:p>
      <w:r>
        <w:rPr>
          <w:sz w:val="18"/>
          <w:color w:val="777777"/>
        </w:rPr>
        <w:t xml:space="preserve">[[@Bible:Judges 11:18]] </w:t>
      </w:r>
      <w:r>
        <w:rPr>
          <w:b/>
        </w:rPr>
        <w:t xml:space="preserve">18 </w:t>
      </w:r>
      <w:r>
        <w:t xml:space="preserve"> {{field-on:Bible}}</w:t>
      </w:r>
      <w:r>
        <w:t xml:space="preserve">And it passed through in the wilderness and went around the land</w:t>
      </w:r>
      <w:r>
        <w:rPr>
          <w:rStyle w:val="FootnoteReference"/>
        </w:rPr>
        <w:footnoteReference w:id="3100"/>
      </w:r>
      <w:r>
        <w:t xml:space="preserve"> of Edom and the land of Moab and came on the east side of the land of Moab, and they encamped beyond the Arnon, and they did not enter the border of Moab, because Arnon was the border of Moab.</w:t>
      </w:r>
      <w:r>
        <w:t xml:space="preserve">{{field-off:Bible}}</w:t>
      </w:r>
    </w:p>
    <w:p>
      <w:r>
        <w:rPr>
          <w:sz w:val="18"/>
          <w:color w:val="777777"/>
        </w:rPr>
        <w:t xml:space="preserve">[[@Bible:Judges 11:19]] </w:t>
      </w:r>
      <w:r>
        <w:rPr>
          <w:b/>
        </w:rPr>
        <w:t xml:space="preserve">19 </w:t>
      </w:r>
      <w:r>
        <w:t xml:space="preserve"> {{field-on:Bible}}</w:t>
      </w:r>
      <w:r>
        <w:t xml:space="preserve">And Israel sent messengers to Sēōn king of Hesebon the Amorite and said to him, Israel will pass through your land to my place.</w:t>
      </w:r>
      <w:r>
        <w:t xml:space="preserve">{{field-off:Bible}}</w:t>
      </w:r>
    </w:p>
    <w:p>
      <w:r>
        <w:rPr>
          <w:sz w:val="18"/>
          <w:color w:val="777777"/>
        </w:rPr>
        <w:t xml:space="preserve">[[@Bible:Judges 11:20]] </w:t>
      </w:r>
      <w:r>
        <w:rPr>
          <w:b/>
        </w:rPr>
        <w:t xml:space="preserve">20 </w:t>
      </w:r>
      <w:r>
        <w:t xml:space="preserve"> {{field-on:Bible}}</w:t>
      </w:r>
      <w:r>
        <w:t xml:space="preserve">And Sēōn was not willing for Israel to pass through his borders, and Sēōn gathered all his people and encamped at Jassa and made war with Israel.</w:t>
      </w:r>
      <w:r>
        <w:t xml:space="preserve">{{field-off:Bible}}</w:t>
      </w:r>
    </w:p>
    <w:p>
      <w:r>
        <w:rPr>
          <w:sz w:val="18"/>
          <w:color w:val="777777"/>
        </w:rPr>
        <w:t xml:space="preserve">[[@Bible:Judges 11:21]] </w:t>
      </w:r>
      <w:r>
        <w:rPr>
          <w:b/>
        </w:rPr>
        <w:t xml:space="preserve">21 </w:t>
      </w:r>
      <w:r>
        <w:t xml:space="preserve"> {{field-on:Bible}}</w:t>
      </w:r>
      <w:r>
        <w:t xml:space="preserve">And the Lord God of Israel gave Sēōn and all his people into the hand of Israel, and he struck them. And Israel inherited all the land of the Amorite dwelling in the land.</w:t>
      </w:r>
      <w:r>
        <w:t xml:space="preserve">{{field-off:Bible}}</w:t>
      </w:r>
    </w:p>
    <w:p>
      <w:r>
        <w:rPr>
          <w:sz w:val="18"/>
          <w:color w:val="777777"/>
        </w:rPr>
        <w:t xml:space="preserve">[[@Bible:Judges 11:22]] </w:t>
      </w:r>
      <w:r>
        <w:rPr>
          <w:b/>
        </w:rPr>
        <w:t xml:space="preserve">22 </w:t>
      </w:r>
      <w:r>
        <w:t xml:space="preserve"> {{field-on:Bible}}</w:t>
      </w:r>
      <w:r>
        <w:t xml:space="preserve">And it inherited all the border of the Amorite</w:t>
      </w:r>
      <w:r>
        <w:rPr>
          <w:rStyle w:val="FootnoteReference"/>
        </w:rPr>
        <w:footnoteReference w:id="3101"/>
      </w:r>
      <w:r>
        <w:t xml:space="preserve"> from Arnon to </w:t>
      </w:r>
      <w:r>
        <w:t xml:space="preserve">[[Jabbok &gt;&gt; BibleKnowledgebase:@Jabbok]]</w:t>
      </w:r>
      <w:r>
        <w:t xml:space="preserve"> and from the wilderness to the </w:t>
      </w:r>
      <w:r>
        <w:t xml:space="preserve">[[Jordan &gt;&gt; BibleKnowledgebase:@Jordan]]</w:t>
      </w:r>
      <w:r>
        <w:t xml:space="preserve">.</w:t>
      </w:r>
      <w:r>
        <w:t xml:space="preserve">{{field-off:Bible}}</w:t>
      </w:r>
    </w:p>
    <w:p>
      <w:r>
        <w:rPr>
          <w:sz w:val="18"/>
          <w:color w:val="777777"/>
        </w:rPr>
        <w:t xml:space="preserve">[[@Bible:Judges 11:23]] </w:t>
      </w:r>
      <w:r>
        <w:rPr>
          <w:b/>
        </w:rPr>
        <w:t xml:space="preserve">23 </w:t>
      </w:r>
      <w:r>
        <w:t xml:space="preserve"> {{field-on:Bible}}</w:t>
      </w:r>
      <w:r>
        <w:t xml:space="preserve">And now the Lord God of Israel removed the Amorite from before his people Israel, and will you inherit it against him?</w:t>
      </w:r>
      <w:r>
        <w:rPr>
          <w:rStyle w:val="FootnoteReference"/>
        </w:rPr>
        <w:footnoteReference w:id="3102"/>
      </w:r>
      <w:r>
        <w:t xml:space="preserve">{{field-off:Bible}}</w:t>
      </w:r>
    </w:p>
    <w:p>
      <w:r>
        <w:rPr>
          <w:sz w:val="18"/>
          <w:color w:val="777777"/>
        </w:rPr>
        <w:t xml:space="preserve">[[@Bible:Judges 11:24]] </w:t>
      </w:r>
      <w:r>
        <w:rPr>
          <w:b/>
        </w:rPr>
        <w:t xml:space="preserve">24 </w:t>
      </w:r>
      <w:r>
        <w:t xml:space="preserve"> {{field-on:Bible}}</w:t>
      </w:r>
      <w:r>
        <w:t xml:space="preserve">Will you not inherit whatever Chamos your god caused you to inherit? And all that the Lord our God inherited from before us, these things we will inherit.</w:t>
      </w:r>
      <w:r>
        <w:rPr>
          <w:rStyle w:val="FootnoteReference"/>
        </w:rPr>
        <w:footnoteReference w:id="3103"/>
      </w:r>
      <w:r>
        <w:t xml:space="preserve">{{field-off:Bible}}</w:t>
      </w:r>
    </w:p>
    <w:p>
      <w:r>
        <w:rPr>
          <w:sz w:val="18"/>
          <w:color w:val="777777"/>
        </w:rPr>
        <w:t xml:space="preserve">[[@Bible:Judges 11:25]] </w:t>
      </w:r>
      <w:r>
        <w:rPr>
          <w:b/>
        </w:rPr>
        <w:t xml:space="preserve">25 </w:t>
      </w:r>
      <w:r>
        <w:t xml:space="preserve"> {{field-on:Bible}}</w:t>
      </w:r>
      <w:r>
        <w:t xml:space="preserve">And now are you at all better than Balak son of Sepphor, king of Moab? Did he by fighting fight with Israel, or by warring war against them?</w:t>
      </w:r>
      <w:r>
        <w:t xml:space="preserve">{{field-off:Bible}}</w:t>
      </w:r>
    </w:p>
    <w:p>
      <w:r>
        <w:rPr>
          <w:sz w:val="18"/>
          <w:color w:val="777777"/>
        </w:rPr>
        <w:t xml:space="preserve">[[@Bible:Judges 11:26]] </w:t>
      </w:r>
      <w:r>
        <w:rPr>
          <w:b/>
        </w:rPr>
        <w:t xml:space="preserve">26 </w:t>
      </w:r>
      <w:r>
        <w:t xml:space="preserve"> {{field-on:Bible}}</w:t>
      </w:r>
      <w:r>
        <w:t xml:space="preserve">While Israel dwelt in Hesebon and in its daughters and in Jazēr and in its daughters and in all the cities beside the </w:t>
      </w:r>
      <w:r>
        <w:t xml:space="preserve">[[Jordan &gt;&gt; BibleKnowledgebase:@Jordan]]</w:t>
      </w:r>
      <w:r>
        <w:t xml:space="preserve"> three hundred years, why did they not rescue them</w:t>
      </w:r>
      <w:r>
        <w:rPr>
          <w:rStyle w:val="FootnoteReference"/>
        </w:rPr>
        <w:footnoteReference w:id="3104"/>
      </w:r>
      <w:r>
        <w:t xml:space="preserve"> at that time?</w:t>
      </w:r>
      <w:r>
        <w:rPr>
          <w:rStyle w:val="FootnoteReference"/>
        </w:rPr>
        <w:footnoteReference w:id="3105"/>
      </w:r>
      <w:r>
        <w:t xml:space="preserve">{{field-off:Bible}}</w:t>
      </w:r>
    </w:p>
    <w:p>
      <w:r>
        <w:rPr>
          <w:sz w:val="18"/>
          <w:color w:val="777777"/>
        </w:rPr>
        <w:t xml:space="preserve">[[@Bible:Judges 11:27]] </w:t>
      </w:r>
      <w:r>
        <w:rPr>
          <w:b/>
        </w:rPr>
        <w:t xml:space="preserve">27 </w:t>
      </w:r>
      <w:r>
        <w:t xml:space="preserve"> {{field-on:Bible}}</w:t>
      </w:r>
      <w:r>
        <w:t xml:space="preserve">And I have not sinned against you, but you are doing evil with me by fighting against me. Let the Lord, the judge, judge today between the sons of Israel and between the sons of Ammon.</w:t>
      </w:r>
      <w:r>
        <w:rPr>
          <w:rStyle w:val="FootnoteReference"/>
        </w:rPr>
        <w:footnoteReference w:id="3106"/>
      </w:r>
      <w:r>
        <w:t xml:space="preserve">{{field-off:Bible}}</w:t>
      </w:r>
    </w:p>
    <w:p>
      <w:r>
        <w:rPr>
          <w:sz w:val="18"/>
          <w:color w:val="777777"/>
        </w:rPr>
        <w:t xml:space="preserve">[[@Bible:Judges 11:28]] </w:t>
      </w:r>
      <w:r>
        <w:rPr>
          <w:b/>
        </w:rPr>
        <w:t xml:space="preserve">28 </w:t>
      </w:r>
      <w:r>
        <w:t xml:space="preserve"> {{field-on:Bible}}</w:t>
      </w:r>
      <w:r>
        <w:t xml:space="preserve">And the king of the sons of Ammon did not listen to the words of Jephthae that he sent to him.</w:t>
      </w:r>
      <w:r>
        <w:t xml:space="preserve">{{field-off:Bible}}</w:t>
      </w:r>
    </w:p>
    <w:p>
      <w:r>
        <w:rPr>
          <w:sz w:val="18"/>
          <w:color w:val="777777"/>
        </w:rPr>
        <w:t xml:space="preserve">[[@Bible:Judges 11:29]] </w:t>
      </w:r>
      <w:r>
        <w:rPr>
          <w:b/>
        </w:rPr>
        <w:t xml:space="preserve">29 </w:t>
      </w:r>
      <w:r>
        <w:t xml:space="preserve"> {{field-on:Bible}}</w:t>
      </w:r>
      <w:r>
        <w:t xml:space="preserve">And the Spirit of the Lord came upon Jephthae, and he passed through the land of Gilead and Manasseh and passed through the watchtower of Gilead, and from the watchtower of Gilead to the far side of the sons of Ammon.</w:t>
      </w:r>
      <w:r>
        <w:t xml:space="preserve">{{field-off:Bible}}</w:t>
      </w:r>
    </w:p>
    <w:p>
      <w:r>
        <w:rPr>
          <w:sz w:val="18"/>
          <w:color w:val="777777"/>
        </w:rPr>
        <w:t xml:space="preserve">[[@Bible:Judges 11:30]] </w:t>
      </w:r>
      <w:r>
        <w:rPr>
          <w:b/>
        </w:rPr>
        <w:t xml:space="preserve">30 </w:t>
      </w:r>
      <w:r>
        <w:t xml:space="preserve"> {{field-on:Bible}}</w:t>
      </w:r>
      <w:r>
        <w:t xml:space="preserve">And Jephthae vowed a vow to the Lord and said, If indeed you deliver the sons of Ammon into my hand,</w:t>
      </w:r>
      <w:r>
        <w:t xml:space="preserve">{{field-off:Bible}}</w:t>
      </w:r>
    </w:p>
    <w:p>
      <w:r>
        <w:rPr>
          <w:sz w:val="18"/>
          <w:color w:val="777777"/>
        </w:rPr>
        <w:t xml:space="preserve">[[@Bible:Judges 11:31]] </w:t>
      </w:r>
      <w:r>
        <w:rPr>
          <w:b/>
        </w:rPr>
        <w:t xml:space="preserve">31 </w:t>
      </w:r>
      <w:r>
        <w:t xml:space="preserve"> {{field-on:Bible}}</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3107"/>
      </w:r>
      <w:r>
        <w:t xml:space="preserve">{{field-off:Bible}}</w:t>
      </w:r>
    </w:p>
    <w:p>
      <w:r>
        <w:rPr>
          <w:sz w:val="18"/>
          <w:color w:val="777777"/>
        </w:rPr>
        <w:t xml:space="preserve">[[@Bible:Judges 11:32]] </w:t>
      </w:r>
      <w:r>
        <w:rPr>
          <w:b/>
        </w:rPr>
        <w:t xml:space="preserve">32 </w:t>
      </w:r>
      <w:r>
        <w:t xml:space="preserve"> {{field-on:Bible}}</w:t>
      </w:r>
      <w:r>
        <w:t xml:space="preserve">And Jephthae crossed over to the sons of Ammon to fight against them, and the Lord gave them into his hand.</w:t>
      </w:r>
      <w:r>
        <w:t xml:space="preserve">{{field-off:Bible}}</w:t>
      </w:r>
    </w:p>
    <w:p>
      <w:r>
        <w:rPr>
          <w:sz w:val="18"/>
          <w:color w:val="777777"/>
        </w:rPr>
        <w:t xml:space="preserve">[[@Bible:Judges 11:33]] </w:t>
      </w:r>
      <w:r>
        <w:rPr>
          <w:b/>
        </w:rPr>
        <w:t xml:space="preserve">33 </w:t>
      </w:r>
      <w:r>
        <w:t xml:space="preserve"> {{field-on:Bible}}</w:t>
      </w:r>
      <w:r>
        <w:t xml:space="preserve">And he struck them from Aroēr and until one comes to Semōith, twenty cities, and as far as Abel of vineyards</w:t>
      </w:r>
      <w:r>
        <w:rPr>
          <w:rStyle w:val="FootnoteReference"/>
        </w:rPr>
        <w:footnoteReference w:id="3108"/>
      </w:r>
      <w:r>
        <w:t xml:space="preserve">, a very great blow, and the sons of Ammon were put to shame from before the sons of Israel.</w:t>
      </w:r>
      <w:r>
        <w:rPr>
          <w:rStyle w:val="FootnoteReference"/>
        </w:rPr>
        <w:footnoteReference w:id="3109"/>
      </w:r>
      <w:r>
        <w:t xml:space="preserve">{{field-off:Bible}}</w:t>
      </w:r>
    </w:p>
    <w:p>
      <w:r>
        <w:rPr>
          <w:sz w:val="18"/>
          <w:color w:val="777777"/>
        </w:rPr>
        <w:t xml:space="preserve">[[@Bible:Judges 11:34]] </w:t>
      </w:r>
      <w:r>
        <w:rPr>
          <w:b/>
        </w:rPr>
        <w:t xml:space="preserve">34 </w:t>
      </w:r>
      <w:r>
        <w:t xml:space="preserve"> {{field-on:Bible}}</w:t>
      </w:r>
      <w:r>
        <w:t xml:space="preserve">And Jephthae came to Mizpah, to his house, and behold, his daughter was coming out to meet him with tambourines and dances, and she was his only child, beloved, and besides her he had neither son nor daughter.</w:t>
      </w:r>
      <w:r>
        <w:t xml:space="preserve">{{field-off:Bible}}</w:t>
      </w:r>
    </w:p>
    <w:p>
      <w:r>
        <w:rPr>
          <w:sz w:val="18"/>
          <w:color w:val="777777"/>
        </w:rPr>
        <w:t xml:space="preserve">[[@Bible:Judges 11:35]] </w:t>
      </w:r>
      <w:r>
        <w:rPr>
          <w:b/>
        </w:rPr>
        <w:t xml:space="preserve">35 </w:t>
      </w:r>
      <w:r>
        <w:t xml:space="preserve"> {{field-on:Bible}}</w:t>
      </w:r>
      <w:r>
        <w:t xml:space="preserve">And it came to be when he saw her, he tore his garments and said, Alas, my daughter, by stumbling you have made me stumble</w:t>
      </w:r>
      <w:r>
        <w:rPr>
          <w:rStyle w:val="FootnoteReference"/>
        </w:rPr>
        <w:footnoteReference w:id="3110"/>
      </w:r>
      <w:r>
        <w:t xml:space="preserve">; you have become as a pain in my eyes. And I opened my mouth concerning you to the Lord, and I cannot turn back.</w:t>
      </w:r>
      <w:r>
        <w:t xml:space="preserve">{{field-off:Bible}}</w:t>
      </w:r>
    </w:p>
    <w:p>
      <w:r>
        <w:rPr>
          <w:sz w:val="18"/>
          <w:color w:val="777777"/>
        </w:rPr>
        <w:t xml:space="preserve">[[@Bible:Judges 11:36]] </w:t>
      </w:r>
      <w:r>
        <w:rPr>
          <w:b/>
        </w:rPr>
        <w:t xml:space="preserve">36 </w:t>
      </w:r>
      <w:r>
        <w:t xml:space="preserve"> {{field-on:Bible}}</w:t>
      </w:r>
      <w:r>
        <w:t xml:space="preserve">And she said to him, Father, if in me you opened your mouth to the Lord, do to me according to what went out from your mouth, because the Lord made for you acts of vengeance from your enemies, from the sons of Ammon.</w:t>
      </w:r>
      <w:r>
        <w:t xml:space="preserve">{{field-off:Bible}}</w:t>
      </w:r>
    </w:p>
    <w:p>
      <w:r>
        <w:rPr>
          <w:sz w:val="18"/>
          <w:color w:val="777777"/>
        </w:rPr>
        <w:t xml:space="preserve">[[@Bible:Judges 11:37]] </w:t>
      </w:r>
      <w:r>
        <w:rPr>
          <w:b/>
        </w:rPr>
        <w:t xml:space="preserve">37 </w:t>
      </w:r>
      <w:r>
        <w:t xml:space="preserve"> {{field-on:Bible}}</w:t>
      </w:r>
      <w:r>
        <w:t xml:space="preserve">And she said to her father, Do this word for me: let me alone two months, and I will go and go down upon the mountains and weep for my virginity, I and my companions.</w:t>
      </w:r>
      <w:r>
        <w:t xml:space="preserve">{{field-off:Bible}}</w:t>
      </w:r>
    </w:p>
    <w:p>
      <w:r>
        <w:rPr>
          <w:sz w:val="18"/>
          <w:color w:val="777777"/>
        </w:rPr>
        <w:t xml:space="preserve">[[@Bible:Judges 11:38]] </w:t>
      </w:r>
      <w:r>
        <w:rPr>
          <w:b/>
        </w:rPr>
        <w:t xml:space="preserve">38 </w:t>
      </w:r>
      <w:r>
        <w:t xml:space="preserve"> {{field-on:Bible}}</w:t>
      </w:r>
      <w:r>
        <w:t xml:space="preserve">And he said, Go, and he sent her away two months. And she went, she and her companions, and she wept for her virginity upon the mountains.</w:t>
      </w:r>
      <w:r>
        <w:t xml:space="preserve">{{field-off:Bible}}</w:t>
      </w:r>
    </w:p>
    <w:p>
      <w:r>
        <w:rPr>
          <w:sz w:val="18"/>
          <w:color w:val="777777"/>
        </w:rPr>
        <w:t xml:space="preserve">[[@Bible:Judges 11:39]] </w:t>
      </w:r>
      <w:r>
        <w:rPr>
          <w:b/>
        </w:rPr>
        <w:t xml:space="preserve">39 </w:t>
      </w:r>
      <w:r>
        <w:t xml:space="preserve"> {{field-on:Bible}}</w:t>
      </w:r>
      <w:r>
        <w:t xml:space="preserve">And it came to be at the end of two months that she returned to her father, and Jephthae fulfilled his vow that he had vowed, and she had not known a man. And it became an ordinance in Israel.</w:t>
      </w:r>
      <w:r>
        <w:t xml:space="preserve">{{field-off:Bible}}</w:t>
      </w:r>
    </w:p>
    <w:p>
      <w:r>
        <w:rPr>
          <w:sz w:val="18"/>
          <w:color w:val="777777"/>
        </w:rPr>
        <w:t xml:space="preserve">[[@Bible:Judges 11:40]] </w:t>
      </w:r>
      <w:r>
        <w:rPr>
          <w:b/>
        </w:rPr>
        <w:t xml:space="preserve">40 </w:t>
      </w:r>
      <w:r>
        <w:t xml:space="preserve"> {{field-on:Bible}}</w:t>
      </w:r>
      <w:r>
        <w:t xml:space="preserve">From days to days</w:t>
      </w:r>
      <w:r>
        <w:rPr>
          <w:rStyle w:val="FootnoteReference"/>
        </w:rPr>
        <w:footnoteReference w:id="3111"/>
      </w:r>
      <w:r>
        <w:t xml:space="preserve"> the daughters of Israel went to lament the daughter of Jephthae the Gileadite, four days in the year.</w:t>
      </w:r>
      <w:r>
        <w:rPr>
          <w:rStyle w:val="FootnoteReference"/>
        </w:rPr>
        <w:footnoteReference w:id="3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[[@Bible:Judges 12:1]] </w:t>
      </w:r>
      <w:r>
        <w:rPr>
          <w:b/>
        </w:rPr>
        <w:t xml:space="preserve">1 </w:t>
      </w:r>
      <w:r>
        <w:t xml:space="preserve"> {{field-on:Bible}}</w:t>
      </w:r>
      <w:r>
        <w:t xml:space="preserve">And the sons of Ephraim were gathered, and they came to Sephina</w:t>
      </w:r>
      <w:r>
        <w:rPr>
          <w:rStyle w:val="FootnoteReference"/>
        </w:rPr>
        <w:footnoteReference w:id="3113"/>
      </w:r>
      <w:r>
        <w:t xml:space="preserve"> and said to Jephthae, Why did you go to fight against the sons of Ammon and not call us to go with you? We will burn your house upon you with fire.</w:t>
      </w:r>
      <w:r>
        <w:rPr>
          <w:rStyle w:val="FootnoteReference"/>
        </w:rPr>
        <w:footnoteReference w:id="3114"/>
      </w:r>
      <w:r>
        <w:t xml:space="preserve">{{field-off:Bible}}</w:t>
      </w:r>
    </w:p>
    <w:p>
      <w:r>
        <w:rPr>
          <w:sz w:val="18"/>
          <w:color w:val="777777"/>
        </w:rPr>
        <w:t xml:space="preserve">[[@Bible:Judges 12:2]] </w:t>
      </w:r>
      <w:r>
        <w:rPr>
          <w:b/>
        </w:rPr>
        <w:t xml:space="preserve">2 </w:t>
      </w:r>
      <w:r>
        <w:t xml:space="preserve"> {{field-on:Bible}}</w:t>
      </w:r>
      <w:r>
        <w:t xml:space="preserve">And Jephthae said to them, I and my people were men of contention, and the sons of Ammon were humbling me greatly, and I cried out to you, and you did not save me from their hand.</w:t>
      </w:r>
      <w:r>
        <w:rPr>
          <w:rStyle w:val="FootnoteReference"/>
        </w:rPr>
        <w:footnoteReference w:id="3115"/>
      </w:r>
      <w:r>
        <w:t xml:space="preserve">{{field-off:Bible}}</w:t>
      </w:r>
    </w:p>
    <w:p>
      <w:r>
        <w:rPr>
          <w:sz w:val="18"/>
          <w:color w:val="777777"/>
        </w:rPr>
        <w:t xml:space="preserve">[[@Bible:Judges 12:3]] </w:t>
      </w:r>
      <w:r>
        <w:rPr>
          <w:b/>
        </w:rPr>
        <w:t xml:space="preserve">3 </w:t>
      </w:r>
      <w:r>
        <w:t xml:space="preserve"> {{field-on:Bible}}</w:t>
      </w:r>
      <w:r>
        <w:t xml:space="preserve">And I saw that there was no savior, and I put my life in my own hand</w:t>
      </w:r>
      <w:r>
        <w:rPr>
          <w:rStyle w:val="FootnoteReference"/>
        </w:rPr>
        <w:footnoteReference w:id="3116"/>
      </w:r>
      <w:r>
        <w:t xml:space="preserve"> and crossed over to the sons of Ammon, and the Lord gave them into my hand. And why did you come up to me this day to fight against me?</w:t>
      </w:r>
      <w:r>
        <w:rPr>
          <w:rStyle w:val="FootnoteReference"/>
        </w:rPr>
        <w:footnoteReference w:id="3117"/>
      </w:r>
      <w:r>
        <w:rPr>
          <w:rStyle w:val="FootnoteReference"/>
        </w:rPr>
        <w:footnoteReference w:id="3118"/>
      </w:r>
      <w:r>
        <w:t xml:space="preserve">{{field-off:Bible}}</w:t>
      </w:r>
    </w:p>
    <w:p>
      <w:r>
        <w:rPr>
          <w:sz w:val="18"/>
          <w:color w:val="777777"/>
        </w:rPr>
        <w:t xml:space="preserve">[[@Bible:Judges 12:4]] </w:t>
      </w:r>
      <w:r>
        <w:rPr>
          <w:b/>
        </w:rPr>
        <w:t xml:space="preserve">4 </w:t>
      </w:r>
      <w:r>
        <w:t xml:space="preserve"> {{field-on:Bible}}</w:t>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3119"/>
      </w:r>
      <w:r>
        <w:rPr>
          <w:rStyle w:val="FootnoteReference"/>
        </w:rPr>
        <w:footnoteReference w:id="3120"/>
      </w:r>
      <w:r>
        <w:t xml:space="preserve">{{field-off:Bible}}</w:t>
      </w:r>
    </w:p>
    <w:p>
      <w:r>
        <w:rPr>
          <w:sz w:val="18"/>
          <w:color w:val="777777"/>
        </w:rPr>
        <w:t xml:space="preserve">[[@Bible:Judges 12:5]] </w:t>
      </w:r>
      <w:r>
        <w:rPr>
          <w:b/>
        </w:rPr>
        <w:t xml:space="preserve">5 </w:t>
      </w:r>
      <w:r>
        <w:t xml:space="preserve"> {{field-on:Bible}}</w:t>
      </w:r>
      <w:r>
        <w:t xml:space="preserve">And the men of Gilead seized the crossings of the </w:t>
      </w:r>
      <w:r>
        <w:t xml:space="preserve">[[Jordan &gt;&gt; BibleKnowledgebase:@Jordan]]</w:t>
      </w:r>
      <w:r>
        <w:t xml:space="preserve"> of Ephraim, and it happened that the fugitives of Ephraim</w:t>
      </w:r>
      <w:r>
        <w:rPr>
          <w:rStyle w:val="FootnoteReference"/>
        </w:rPr>
        <w:footnoteReference w:id="3121"/>
      </w:r>
      <w:r>
        <w:t xml:space="preserve"> said, Let us cross over, and the men of Gilead said to them, Are you from Ephraim? And they said, We are not.</w:t>
      </w:r>
      <w:r>
        <w:t xml:space="preserve">{{field-off:Bible}}</w:t>
      </w:r>
    </w:p>
    <w:p>
      <w:r>
        <w:rPr>
          <w:sz w:val="18"/>
          <w:color w:val="777777"/>
        </w:rPr>
        <w:t xml:space="preserve">[[@Bible:Judges 12:6]] </w:t>
      </w:r>
      <w:r>
        <w:rPr>
          <w:b/>
        </w:rPr>
        <w:t xml:space="preserve">6 </w:t>
      </w:r>
      <w:r>
        <w:t xml:space="preserve"> {{field-on:Bible}}</w:t>
      </w:r>
      <w:r>
        <w:t xml:space="preserve">And they said to them, Speak now a watchword</w:t>
      </w:r>
      <w:r>
        <w:rPr>
          <w:rStyle w:val="FootnoteReference"/>
        </w:rPr>
        <w:footnoteReference w:id="3122"/>
      </w:r>
      <w:r>
        <w:t xml:space="preserve">. And they did not direct themselves to speak thus, and they seized them and slaughtered them at the crossings of the </w:t>
      </w:r>
      <w:r>
        <w:t xml:space="preserve">[[Jordan &gt;&gt; BibleKnowledgebase:@Jordan]]</w:t>
      </w:r>
      <w:r>
        <w:t xml:space="preserve">. And there fell from Ephraim at that time forty-two thousand.</w:t>
      </w:r>
      <w:r>
        <w:rPr>
          <w:rStyle w:val="FootnoteReference"/>
        </w:rPr>
        <w:footnoteReference w:id="3123"/>
      </w:r>
      <w:r>
        <w:t xml:space="preserve">{{field-off:Bible}}</w:t>
      </w:r>
    </w:p>
    <w:p>
      <w:r>
        <w:rPr>
          <w:sz w:val="18"/>
          <w:color w:val="777777"/>
        </w:rPr>
        <w:t xml:space="preserve">[[@Bible:Judges 12:7]] </w:t>
      </w:r>
      <w:r>
        <w:rPr>
          <w:b/>
        </w:rPr>
        <w:t xml:space="preserve">7 </w:t>
      </w:r>
      <w:r>
        <w:t xml:space="preserve"> {{field-on:Bible}}</w:t>
      </w:r>
      <w:r>
        <w:t xml:space="preserve">And Jephthae judged Israel</w:t>
      </w:r>
      <w:r>
        <w:rPr>
          <w:rStyle w:val="FootnoteReference"/>
        </w:rPr>
        <w:footnoteReference w:id="3124"/>
      </w:r>
      <w:r>
        <w:t xml:space="preserve"> six years, and Jephthae the Gileadite died and was buried in his city, Gilead.</w:t>
      </w:r>
      <w:r>
        <w:rPr>
          <w:rStyle w:val="FootnoteReference"/>
        </w:rPr>
        <w:footnoteReference w:id="3125"/>
      </w:r>
      <w:r>
        <w:t xml:space="preserve">{{field-off:Bible}}</w:t>
      </w:r>
    </w:p>
    <w:p>
      <w:r>
        <w:rPr>
          <w:sz w:val="18"/>
          <w:color w:val="777777"/>
        </w:rPr>
        <w:t xml:space="preserve">[[@Bible:Judges 12:8]] </w:t>
      </w:r>
      <w:r>
        <w:rPr>
          <w:b/>
        </w:rPr>
        <w:t xml:space="preserve">8 </w:t>
      </w:r>
      <w:r>
        <w:t xml:space="preserve"> {{field-on:Bible}}</w:t>
      </w:r>
      <w:r>
        <w:t xml:space="preserve">And after him Esebōn from Baithleem judged Israel.</w:t>
      </w:r>
      <w:r>
        <w:rPr>
          <w:rStyle w:val="FootnoteReference"/>
        </w:rPr>
        <w:footnoteReference w:id="3126"/>
      </w:r>
      <w:r>
        <w:t xml:space="preserve"/>
      </w:r>
      <w:r>
        <w:t xml:space="preserve">{{field-off:Bible}}</w:t>
      </w:r>
    </w:p>
    <w:p>
      <w:r>
        <w:rPr>
          <w:sz w:val="18"/>
          <w:color w:val="777777"/>
        </w:rPr>
        <w:t xml:space="preserve">[[@Bible:Judges 12:9]] </w:t>
      </w:r>
      <w:r>
        <w:rPr>
          <w:b/>
        </w:rPr>
        <w:t xml:space="preserve">9 </w:t>
      </w:r>
      <w:r>
        <w:t xml:space="preserve"> {{field-on:Bible}}</w:t>
      </w:r>
      <w:r>
        <w:t xml:space="preserve">And he had thirty sons and thirty daughters whom he sent outside, and he brought in thirty wives from outside for his sons, and he judged Israel seven years.</w:t>
      </w:r>
      <w:r>
        <w:t xml:space="preserve">{{field-off:Bible}}</w:t>
      </w:r>
    </w:p>
    <w:p>
      <w:r>
        <w:rPr>
          <w:sz w:val="18"/>
          <w:color w:val="777777"/>
        </w:rPr>
        <w:t xml:space="preserve">[[@Bible:Judges 12:10]] </w:t>
      </w:r>
      <w:r>
        <w:rPr>
          <w:b/>
        </w:rPr>
        <w:t xml:space="preserve">10 </w:t>
      </w:r>
      <w:r>
        <w:t xml:space="preserve"> {{field-on:Bible}}</w:t>
      </w:r>
      <w:r>
        <w:t xml:space="preserve">And Esebōn died and was buried in Bethlehem.</w:t>
      </w:r>
      <w:r>
        <w:t xml:space="preserve">{{field-off:Bible}}</w:t>
      </w:r>
    </w:p>
    <w:p>
      <w:r>
        <w:rPr>
          <w:sz w:val="18"/>
          <w:color w:val="777777"/>
        </w:rPr>
        <w:t xml:space="preserve">[[@Bible:Judges 12:11]] </w:t>
      </w:r>
      <w:r>
        <w:rPr>
          <w:b/>
        </w:rPr>
        <w:t xml:space="preserve">11 </w:t>
      </w:r>
      <w:r>
        <w:t xml:space="preserve"> {{field-on:Bible}}</w:t>
      </w:r>
      <w:r>
        <w:t xml:space="preserve">And after him Ailōn the Zebulunite judged Israel</w:t>
      </w:r>
      <w:r>
        <w:rPr>
          <w:rStyle w:val="FootnoteReference"/>
        </w:rPr>
        <w:footnoteReference w:id="3127"/>
      </w:r>
      <w:r>
        <w:t xml:space="preserve">, and he judged Israel ten years.</w:t>
      </w:r>
      <w:r>
        <w:t xml:space="preserve">{{field-off:Bible}}</w:t>
      </w:r>
    </w:p>
    <w:p>
      <w:r>
        <w:rPr>
          <w:sz w:val="18"/>
          <w:color w:val="777777"/>
        </w:rPr>
        <w:t xml:space="preserve">[[@Bible:Judges 12:12]] </w:t>
      </w:r>
      <w:r>
        <w:rPr>
          <w:b/>
        </w:rPr>
        <w:t xml:space="preserve">12 </w:t>
      </w:r>
      <w:r>
        <w:t xml:space="preserve"> {{field-on:Bible}}</w:t>
      </w:r>
      <w:r>
        <w:t xml:space="preserve">And Ailōn the Zebulunite died in Ailim, and they buried him in the land of Zebulun.</w:t>
      </w:r>
      <w:r>
        <w:t xml:space="preserve">{{field-off:Bible}}</w:t>
      </w:r>
    </w:p>
    <w:p>
      <w:r>
        <w:rPr>
          <w:sz w:val="18"/>
          <w:color w:val="777777"/>
        </w:rPr>
        <w:t xml:space="preserve">[[@Bible:Judges 12:13]] </w:t>
      </w:r>
      <w:r>
        <w:rPr>
          <w:b/>
        </w:rPr>
        <w:t xml:space="preserve">13 </w:t>
      </w:r>
      <w:r>
        <w:t xml:space="preserve"> {{field-on:Bible}}</w:t>
      </w:r>
      <w:r>
        <w:t xml:space="preserve">And after him Labdōn son of Sellēm the Phraathōnite judged Israel.</w:t>
      </w:r>
      <w:r>
        <w:t xml:space="preserve">{{field-off:Bible}}</w:t>
      </w:r>
    </w:p>
    <w:p>
      <w:r>
        <w:rPr>
          <w:sz w:val="18"/>
          <w:color w:val="777777"/>
        </w:rPr>
        <w:t xml:space="preserve">[[@Bible:Judges 12:14]] </w:t>
      </w:r>
      <w:r>
        <w:rPr>
          <w:b/>
        </w:rPr>
        <w:t xml:space="preserve">14 </w:t>
      </w:r>
      <w:r>
        <w:t xml:space="preserve"> {{field-on:Bible}}</w:t>
      </w:r>
      <w:r>
        <w:t xml:space="preserve">And he had forty sons and thirty sons of his sons, riding on seventy foals, and he judged Israel eight years.</w:t>
      </w:r>
      <w:r>
        <w:t xml:space="preserve">{{field-off:Bible}}</w:t>
      </w:r>
    </w:p>
    <w:p>
      <w:r>
        <w:rPr>
          <w:sz w:val="18"/>
          <w:color w:val="777777"/>
        </w:rPr>
        <w:t xml:space="preserve">[[@Bible:Judges 12:15]] </w:t>
      </w:r>
      <w:r>
        <w:rPr>
          <w:b/>
        </w:rPr>
        <w:t xml:space="preserve">15 </w:t>
      </w:r>
      <w:r>
        <w:t xml:space="preserve"> {{field-on:Bible}}</w:t>
      </w:r>
      <w:r>
        <w:t xml:space="preserve">And Labdōn son of Sellēm the Phraathōnite died and was buried in Phraathōn in the land of Ephraim, in the mountain of Lanak.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[[@Bible:Judges 13:1]] </w:t>
      </w:r>
      <w:r>
        <w:rPr>
          <w:b/>
        </w:rPr>
        <w:t xml:space="preserve">1 </w:t>
      </w:r>
      <w:r>
        <w:t xml:space="preserve"> {{field-on:Bible}}</w:t>
      </w:r>
      <w:r>
        <w:t xml:space="preserve">And the sons of Israel</w:t>
      </w:r>
      <w:r>
        <w:rPr>
          <w:rStyle w:val="FootnoteReference"/>
        </w:rPr>
        <w:footnoteReference w:id="3128"/>
      </w:r>
      <w:r>
        <w:t xml:space="preserve"> again added to do evil before the Lord, and the Lord gave them into the hand of the foreigners forty years.</w:t>
      </w:r>
      <w:r>
        <w:t xml:space="preserve">{{field-off:Bible}}</w:t>
      </w:r>
    </w:p>
    <w:p>
      <w:r>
        <w:rPr>
          <w:sz w:val="18"/>
          <w:color w:val="777777"/>
        </w:rPr>
        <w:t xml:space="preserve">[[@Bible:Judges 13:2]] </w:t>
      </w:r>
      <w:r>
        <w:rPr>
          <w:b/>
        </w:rPr>
        <w:t xml:space="preserve">2 </w:t>
      </w:r>
      <w:r>
        <w:t xml:space="preserve"> {{field-on:Bible}}</w:t>
      </w:r>
      <w:r>
        <w:t xml:space="preserve">And there was a man from Saraa, from the tribe of Dan, and his name was Manoah, and his wife was barren and did not bear.</w:t>
      </w:r>
      <w:r>
        <w:t xml:space="preserve">{{field-off:Bible}}</w:t>
      </w:r>
    </w:p>
    <w:p>
      <w:r>
        <w:rPr>
          <w:sz w:val="18"/>
          <w:color w:val="777777"/>
        </w:rPr>
        <w:t xml:space="preserve">[[@Bible:Judges 13:3]] </w:t>
      </w:r>
      <w:r>
        <w:rPr>
          <w:b/>
        </w:rPr>
        <w:t xml:space="preserve">3 </w:t>
      </w:r>
      <w:r>
        <w:t xml:space="preserve"> {{field-on:Bible}}</w:t>
      </w:r>
      <w:r>
        <w:t xml:space="preserve">And an angel of the Lord appeared to the woman and said to her, Behold now, you are barren and have not borne, yet you shall conceive and bear a son.</w:t>
      </w:r>
      <w:r>
        <w:t xml:space="preserve">{{field-off:Bible}}</w:t>
      </w:r>
    </w:p>
    <w:p>
      <w:r>
        <w:rPr>
          <w:sz w:val="18"/>
          <w:color w:val="777777"/>
        </w:rPr>
        <w:t xml:space="preserve">[[@Bible:Judges 13:4]] </w:t>
      </w:r>
      <w:r>
        <w:rPr>
          <w:b/>
        </w:rPr>
        <w:t xml:space="preserve">4 </w:t>
      </w:r>
      <w:r>
        <w:t xml:space="preserve"> {{field-on:Bible}}</w:t>
      </w:r>
      <w:r>
        <w:t xml:space="preserve">And now take care and do not drink wine and strong drink and do not eat any unclean thing.</w:t>
      </w:r>
      <w:r>
        <w:t xml:space="preserve">{{field-off:Bible}}</w:t>
      </w:r>
    </w:p>
    <w:p>
      <w:r>
        <w:rPr>
          <w:sz w:val="18"/>
          <w:color w:val="777777"/>
        </w:rPr>
        <w:t xml:space="preserve">[[@Bible:Judges 13:5]] </w:t>
      </w:r>
      <w:r>
        <w:rPr>
          <w:b/>
        </w:rPr>
        <w:t xml:space="preserve">5 </w:t>
      </w:r>
      <w:r>
        <w:t xml:space="preserve"> {{field-on:Bible}}</w:t>
      </w:r>
      <w:r>
        <w:t xml:space="preserve">For behold, you shall conceive and bear a son, and iron</w:t>
      </w:r>
      <w:r>
        <w:rPr>
          <w:rStyle w:val="FootnoteReference"/>
        </w:rPr>
        <w:footnoteReference w:id="3129"/>
      </w:r>
      <w:r>
        <w:t xml:space="preserve"> shall not come upon his head, because the child shall be a consecrated Nazirite to God from the womb, and he will begin to save Israel from the hand of the foreigners.</w:t>
      </w:r>
      <w:r>
        <w:rPr>
          <w:rStyle w:val="FootnoteReference"/>
        </w:rPr>
        <w:footnoteReference w:id="3130"/>
      </w:r>
      <w:r>
        <w:rPr>
          <w:rStyle w:val="FootnoteReference"/>
        </w:rPr>
        <w:footnoteReference w:id="3131"/>
      </w:r>
      <w:r>
        <w:t xml:space="preserve">{{field-off:Bible}}</w:t>
      </w:r>
    </w:p>
    <w:p>
      <w:r>
        <w:rPr>
          <w:sz w:val="18"/>
          <w:color w:val="777777"/>
        </w:rPr>
        <w:t xml:space="preserve">[[@Bible:Judges 13:6]] </w:t>
      </w:r>
      <w:r>
        <w:rPr>
          <w:b/>
        </w:rPr>
        <w:t xml:space="preserve">6 </w:t>
      </w:r>
      <w:r>
        <w:t xml:space="preserve"> {{field-on:Bible}}</w:t>
      </w:r>
      <w:r>
        <w:t xml:space="preserve">And the woman came and said to her husband, saying, A man of God came to me, and his appearance was like the appearance of an angel of God</w:t>
      </w:r>
      <w:r>
        <w:rPr>
          <w:rStyle w:val="FootnoteReference"/>
        </w:rPr>
        <w:footnoteReference w:id="3132"/>
      </w:r>
      <w:r>
        <w:t xml:space="preserve">, very awe-inspiring, and I asked where he was from, and he did not tell me his name.</w:t>
      </w:r>
      <w:r>
        <w:rPr>
          <w:rStyle w:val="FootnoteReference"/>
        </w:rPr>
        <w:footnoteReference w:id="3133"/>
      </w:r>
      <w:r>
        <w:t xml:space="preserve">{{field-off:Bible}}</w:t>
      </w:r>
    </w:p>
    <w:p>
      <w:r>
        <w:rPr>
          <w:sz w:val="18"/>
          <w:color w:val="777777"/>
        </w:rPr>
        <w:t xml:space="preserve">[[@Bible:Judges 13:7]] </w:t>
      </w:r>
      <w:r>
        <w:rPr>
          <w:b/>
        </w:rPr>
        <w:t xml:space="preserve">7 </w:t>
      </w:r>
      <w:r>
        <w:t xml:space="preserve"> {{field-on:Bible}}</w:t>
      </w:r>
      <w:r>
        <w:t xml:space="preserve">And he said to me, Behold, you shall conceive and bear a son, and now do not drink wine and strong drink and do not eat any uncleanness, because the child shall be a Nazirite of God from the womb until the day of his death.</w:t>
      </w:r>
      <w:r>
        <w:t xml:space="preserve">{{field-off:Bible}}</w:t>
      </w:r>
    </w:p>
    <w:p>
      <w:r>
        <w:rPr>
          <w:sz w:val="18"/>
          <w:color w:val="777777"/>
        </w:rPr>
        <w:t xml:space="preserve">[[@Bible:Judges 13:8]] </w:t>
      </w:r>
      <w:r>
        <w:rPr>
          <w:b/>
        </w:rPr>
        <w:t xml:space="preserve">8 </w:t>
      </w:r>
      <w:r>
        <w:t xml:space="preserve"> {{field-on:Bible}}</w:t>
      </w:r>
      <w:r>
        <w:t xml:space="preserve">And Manoah prayed to the Lord and said, I beg, Lord, may the man of God whom you sent</w:t>
      </w:r>
      <w:r>
        <w:rPr>
          <w:rStyle w:val="FootnoteReference"/>
        </w:rPr>
        <w:footnoteReference w:id="3134"/>
      </w:r>
      <w:r>
        <w:t xml:space="preserve"> to us please come to us again and instruct us what we should do for the child being born.</w:t>
      </w:r>
      <w:r>
        <w:rPr>
          <w:rStyle w:val="FootnoteReference"/>
        </w:rPr>
        <w:footnoteReference w:id="3135"/>
      </w:r>
      <w:r>
        <w:t xml:space="preserve">{{field-off:Bible}}</w:t>
      </w:r>
    </w:p>
    <w:p>
      <w:r>
        <w:rPr>
          <w:sz w:val="18"/>
          <w:color w:val="777777"/>
        </w:rPr>
        <w:t xml:space="preserve">[[@Bible:Judges 13:9]] </w:t>
      </w:r>
      <w:r>
        <w:rPr>
          <w:b/>
        </w:rPr>
        <w:t xml:space="preserve">9 </w:t>
      </w:r>
      <w:r>
        <w:t xml:space="preserve"> {{field-on:Bible}}</w:t>
      </w:r>
      <w:r>
        <w:t xml:space="preserve">And God listened to the voice of Manoah, and the angel of God came again</w:t>
      </w:r>
      <w:r>
        <w:rPr>
          <w:rStyle w:val="FootnoteReference"/>
        </w:rPr>
        <w:footnoteReference w:id="3136"/>
      </w:r>
      <w:r>
        <w:t xml:space="preserve"> to the woman while she was sitting in the field, and Manoah her husband was not with her.</w:t>
      </w:r>
      <w:r>
        <w:t xml:space="preserve">{{field-off:Bible}}</w:t>
      </w:r>
    </w:p>
    <w:p>
      <w:r>
        <w:rPr>
          <w:sz w:val="18"/>
          <w:color w:val="777777"/>
        </w:rPr>
        <w:t xml:space="preserve">[[@Bible:Judges 13:10]] </w:t>
      </w:r>
      <w:r>
        <w:rPr>
          <w:b/>
        </w:rPr>
        <w:t xml:space="preserve">10 </w:t>
      </w:r>
      <w:r>
        <w:t xml:space="preserve"> {{field-on:Bible}}</w:t>
      </w:r>
      <w:r>
        <w:t xml:space="preserve">And the woman hurried and ran and reported to her husband and said to him, Behold, the man who came to me on that day has appeared to me.</w:t>
      </w:r>
      <w:r>
        <w:t xml:space="preserve">{{field-off:Bible}}</w:t>
      </w:r>
    </w:p>
    <w:p>
      <w:r>
        <w:rPr>
          <w:sz w:val="18"/>
          <w:color w:val="777777"/>
        </w:rPr>
        <w:t xml:space="preserve">[[@Bible:Judges 13:11]] </w:t>
      </w:r>
      <w:r>
        <w:rPr>
          <w:b/>
        </w:rPr>
        <w:t xml:space="preserve">11 </w:t>
      </w:r>
      <w:r>
        <w:t xml:space="preserve"> {{field-on:Bible}}</w:t>
      </w:r>
      <w:r>
        <w:t xml:space="preserve">And Manoah rose and went after his wife to the man and said to him, Are you the man who spoke to the woman? And the angel said, I am.</w:t>
      </w:r>
      <w:r>
        <w:t xml:space="preserve">{{field-off:Bible}}</w:t>
      </w:r>
    </w:p>
    <w:p>
      <w:r>
        <w:rPr>
          <w:sz w:val="18"/>
          <w:color w:val="777777"/>
        </w:rPr>
        <w:t xml:space="preserve">[[@Bible:Judges 13:12]] </w:t>
      </w:r>
      <w:r>
        <w:rPr>
          <w:b/>
        </w:rPr>
        <w:t xml:space="preserve">12 </w:t>
      </w:r>
      <w:r>
        <w:t xml:space="preserve"> {{field-on:Bible}}</w:t>
      </w:r>
      <w:r>
        <w:t xml:space="preserve">And Manoah said, Now then, when your word comes, what shall be the ordinance for the child and his deeds?</w:t>
      </w:r>
      <w:r>
        <w:rPr>
          <w:rStyle w:val="FootnoteReference"/>
        </w:rPr>
        <w:footnoteReference w:id="3137"/>
      </w:r>
      <w:r>
        <w:t xml:space="preserve">{{field-off:Bible}}</w:t>
      </w:r>
    </w:p>
    <w:p>
      <w:r>
        <w:rPr>
          <w:sz w:val="18"/>
          <w:color w:val="777777"/>
        </w:rPr>
        <w:t xml:space="preserve">[[@Bible:Judges 13:13]] </w:t>
      </w:r>
      <w:r>
        <w:rPr>
          <w:b/>
        </w:rPr>
        <w:t xml:space="preserve">13 </w:t>
      </w:r>
      <w:r>
        <w:t xml:space="preserve"> {{field-on:Bible}}</w:t>
      </w:r>
      <w:r>
        <w:t xml:space="preserve">And the angel of the Lord said to Manoah, From all that I said to the woman, let her keep herself</w:t>
      </w:r>
      <w:r>
        <w:rPr>
          <w:rStyle w:val="FootnoteReference"/>
        </w:rPr>
        <w:footnoteReference w:id="3138"/>
      </w:r>
      <w:r>
        <w:t xml:space="preserve">.</w:t>
      </w:r>
      <w:r>
        <w:t xml:space="preserve">{{field-off:Bible}}</w:t>
      </w:r>
    </w:p>
    <w:p>
      <w:r>
        <w:rPr>
          <w:sz w:val="18"/>
          <w:color w:val="777777"/>
        </w:rPr>
        <w:t xml:space="preserve">[[@Bible:Judges 13:14]] </w:t>
      </w:r>
      <w:r>
        <w:rPr>
          <w:b/>
        </w:rPr>
        <w:t xml:space="preserve">14 </w:t>
      </w:r>
      <w:r>
        <w:t xml:space="preserve"> {{field-on:Bible}}</w:t>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3139"/>
      </w:r>
      <w:r>
        <w:t xml:space="preserve">{{field-off:Bible}}</w:t>
      </w:r>
    </w:p>
    <w:p>
      <w:r>
        <w:rPr>
          <w:sz w:val="18"/>
          <w:color w:val="777777"/>
        </w:rPr>
        <w:t xml:space="preserve">[[@Bible:Judges 13:15]] </w:t>
      </w:r>
      <w:r>
        <w:rPr>
          <w:b/>
        </w:rPr>
        <w:t xml:space="preserve">15 </w:t>
      </w:r>
      <w:r>
        <w:t xml:space="preserve"> {{field-on:Bible}}</w:t>
      </w:r>
      <w:r>
        <w:t xml:space="preserve">And Manoah said to the angel of the Lord, Let us constrain you now, and we will prepare before you a kid of the goats.</w:t>
      </w:r>
      <w:r>
        <w:t xml:space="preserve">{{field-off:Bible}}</w:t>
      </w:r>
    </w:p>
    <w:p>
      <w:r>
        <w:rPr>
          <w:sz w:val="18"/>
          <w:color w:val="777777"/>
        </w:rPr>
        <w:t xml:space="preserve">[[@Bible:Judges 13:16]] </w:t>
      </w:r>
      <w:r>
        <w:rPr>
          <w:b/>
        </w:rPr>
        <w:t xml:space="preserve">16 </w:t>
      </w:r>
      <w:r>
        <w:t xml:space="preserve"> {{field-on:Bible}}</w:t>
      </w:r>
      <w:r>
        <w:t xml:space="preserve">And the angel of the Lord said to Manoah, If you constrain me</w:t>
      </w:r>
      <w:r>
        <w:rPr>
          <w:rStyle w:val="FootnoteReference"/>
        </w:rPr>
        <w:footnoteReference w:id="3140"/>
      </w:r>
      <w:r>
        <w:t xml:space="preserve">, I will not eat your bread, but if you make a whole burnt offering, you shall offer it to the Lord. For Manoah did not know that he was an angel of the Lord.</w:t>
      </w:r>
      <w:r>
        <w:t xml:space="preserve">{{field-off:Bible}}</w:t>
      </w:r>
    </w:p>
    <w:p>
      <w:r>
        <w:rPr>
          <w:sz w:val="18"/>
          <w:color w:val="777777"/>
        </w:rPr>
        <w:t xml:space="preserve">[[@Bible:Judges 13:17]] </w:t>
      </w:r>
      <w:r>
        <w:rPr>
          <w:b/>
        </w:rPr>
        <w:t xml:space="preserve">17 </w:t>
      </w:r>
      <w:r>
        <w:t xml:space="preserve"> {{field-on:Bible}}</w:t>
      </w:r>
      <w:r>
        <w:t xml:space="preserve">And Manoah said to the angel of the Lord, What is your name, so that when your word comes we may glorify you?</w:t>
      </w:r>
      <w:r>
        <w:t xml:space="preserve">{{field-off:Bible}}</w:t>
      </w:r>
    </w:p>
    <w:p>
      <w:r>
        <w:rPr>
          <w:sz w:val="18"/>
          <w:color w:val="777777"/>
        </w:rPr>
        <w:t xml:space="preserve">[[@Bible:Judges 13:18]] </w:t>
      </w:r>
      <w:r>
        <w:rPr>
          <w:b/>
        </w:rPr>
        <w:t xml:space="preserve">18 </w:t>
      </w:r>
      <w:r>
        <w:t xml:space="preserve"> {{field-on:Bible}}</w:t>
      </w:r>
      <w:r>
        <w:t xml:space="preserve">And the angel of the Lord said to him, Why is this that you ask my name? It is wonderful.</w:t>
      </w:r>
      <w:r>
        <w:rPr>
          <w:rStyle w:val="FootnoteReference"/>
        </w:rPr>
        <w:footnoteReference w:id="3141"/>
      </w:r>
      <w:r>
        <w:t xml:space="preserve">{{field-off:Bible}}</w:t>
      </w:r>
    </w:p>
    <w:p>
      <w:r>
        <w:rPr>
          <w:sz w:val="18"/>
          <w:color w:val="777777"/>
        </w:rPr>
        <w:t xml:space="preserve">[[@Bible:Judges 13:19]] </w:t>
      </w:r>
      <w:r>
        <w:rPr>
          <w:b/>
        </w:rPr>
        <w:t xml:space="preserve">19 </w:t>
      </w:r>
      <w:r>
        <w:t xml:space="preserve"> {{field-on:Bible}}</w:t>
      </w:r>
      <w:r>
        <w:t xml:space="preserve">And Manoah took the kid of the goats and the sacrifice and offered it on the rock to the Lord, to the Lord who does wonders, while Manoah and his wife were watching.</w:t>
      </w:r>
      <w:r>
        <w:rPr>
          <w:rStyle w:val="FootnoteReference"/>
        </w:rPr>
        <w:footnoteReference w:id="3142"/>
      </w:r>
      <w:r>
        <w:rPr>
          <w:rStyle w:val="FootnoteReference"/>
        </w:rPr>
        <w:footnoteReference w:id="3143"/>
      </w:r>
      <w:r>
        <w:t xml:space="preserve">{{field-off:Bible}}</w:t>
      </w:r>
    </w:p>
    <w:p>
      <w:r>
        <w:rPr>
          <w:sz w:val="18"/>
          <w:color w:val="777777"/>
        </w:rPr>
        <w:t xml:space="preserve">[[@Bible:Judges 13:20]] </w:t>
      </w:r>
      <w:r>
        <w:rPr>
          <w:b/>
        </w:rPr>
        <w:t xml:space="preserve">20 </w:t>
      </w:r>
      <w:r>
        <w:t xml:space="preserve"> {{field-on:Bible}}</w:t>
      </w:r>
      <w:r>
        <w:t xml:space="preserve">And it came to be when the flame went up from the altar to heaven, the angel of the Lord went up in the flame</w:t>
      </w:r>
      <w:r>
        <w:rPr>
          <w:rStyle w:val="FootnoteReference"/>
        </w:rPr>
        <w:footnoteReference w:id="3144"/>
      </w:r>
      <w:r>
        <w:t xml:space="preserve">, and Manoah and his wife were watching, and they fell on their faces to the ground.</w:t>
      </w:r>
      <w:r>
        <w:t xml:space="preserve">{{field-off:Bible}}</w:t>
      </w:r>
    </w:p>
    <w:p>
      <w:r>
        <w:rPr>
          <w:sz w:val="18"/>
          <w:color w:val="777777"/>
        </w:rPr>
        <w:t xml:space="preserve">[[@Bible:Judges 13:21]] </w:t>
      </w:r>
      <w:r>
        <w:rPr>
          <w:b/>
        </w:rPr>
        <w:t xml:space="preserve">21 </w:t>
      </w:r>
      <w:r>
        <w:t xml:space="preserve"> {{field-on:Bible}}</w:t>
      </w:r>
      <w:r>
        <w:t xml:space="preserve">And the angel of the Lord did not continue any longer to appear</w:t>
      </w:r>
      <w:r>
        <w:rPr>
          <w:rStyle w:val="FootnoteReference"/>
        </w:rPr>
        <w:footnoteReference w:id="3145"/>
      </w:r>
      <w:r>
        <w:t xml:space="preserve"> to Manoah and to his wife; then Manoah knew that he was an angel of the Lord.</w:t>
      </w:r>
      <w:r>
        <w:t xml:space="preserve">{{field-off:Bible}}</w:t>
      </w:r>
    </w:p>
    <w:p>
      <w:r>
        <w:rPr>
          <w:sz w:val="18"/>
          <w:color w:val="777777"/>
        </w:rPr>
        <w:t xml:space="preserve">[[@Bible:Judges 13:22]] </w:t>
      </w:r>
      <w:r>
        <w:rPr>
          <w:b/>
        </w:rPr>
        <w:t xml:space="preserve">22 </w:t>
      </w:r>
      <w:r>
        <w:t xml:space="preserve"> {{field-on:Bible}}</w:t>
      </w:r>
      <w:r>
        <w:t xml:space="preserve">And Manoah said to his wife, We shall surely die, because we have seen God.</w:t>
      </w:r>
      <w:r>
        <w:t xml:space="preserve">{{field-off:Bible}}</w:t>
      </w:r>
    </w:p>
    <w:p>
      <w:r>
        <w:rPr>
          <w:sz w:val="18"/>
          <w:color w:val="777777"/>
        </w:rPr>
        <w:t xml:space="preserve">[[@Bible:Judges 13:23]] </w:t>
      </w:r>
      <w:r>
        <w:rPr>
          <w:b/>
        </w:rPr>
        <w:t xml:space="preserve">23 </w:t>
      </w:r>
      <w:r>
        <w:t xml:space="preserve"> {{field-on:Bible}}</w:t>
      </w:r>
      <w:r>
        <w:t xml:space="preserve">And his wife said to him, If the Lord desired to kill us, he would not have received from our hands a whole burnt offering and sacrifice, and he would not have enlightened us</w:t>
      </w:r>
      <w:r>
        <w:rPr>
          <w:rStyle w:val="FootnoteReference"/>
        </w:rPr>
        <w:footnoteReference w:id="3146"/>
      </w:r>
      <w:r>
        <w:t xml:space="preserve"> with all these things and would not have made such things heard to us.</w:t>
      </w:r>
      <w:r>
        <w:rPr>
          <w:rStyle w:val="FootnoteReference"/>
        </w:rPr>
        <w:footnoteReference w:id="3147"/>
      </w:r>
      <w:r>
        <w:t xml:space="preserve">{{field-off:Bible}}</w:t>
      </w:r>
    </w:p>
    <w:p>
      <w:r>
        <w:rPr>
          <w:sz w:val="18"/>
          <w:color w:val="777777"/>
        </w:rPr>
        <w:t xml:space="preserve">[[@Bible:Judges 13:24]] </w:t>
      </w:r>
      <w:r>
        <w:rPr>
          <w:b/>
        </w:rPr>
        <w:t xml:space="preserve">24 </w:t>
      </w:r>
      <w:r>
        <w:t xml:space="preserve"> {{field-on:Bible}}</w:t>
      </w:r>
      <w:r>
        <w:t xml:space="preserve">And the woman bore a son and called his name Samson, and the Lord blessed him, and the child grew.</w:t>
      </w:r>
      <w:r>
        <w:t xml:space="preserve">{{field-off:Bible}}</w:t>
      </w:r>
    </w:p>
    <w:p>
      <w:r>
        <w:rPr>
          <w:sz w:val="18"/>
          <w:color w:val="777777"/>
        </w:rPr>
        <w:t xml:space="preserve">[[@Bible:Judges 13:25]] </w:t>
      </w:r>
      <w:r>
        <w:rPr>
          <w:b/>
        </w:rPr>
        <w:t xml:space="preserve">25 </w:t>
      </w:r>
      <w:r>
        <w:t xml:space="preserve"> {{field-on:Bible}}</w:t>
      </w:r>
      <w:r>
        <w:t xml:space="preserve">And the Spirit of the Lord began to go with him in the camp of Dan, between Saraa and between Esthaol.</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[[@Bible:Judges 14:1]] </w:t>
      </w:r>
      <w:r>
        <w:rPr>
          <w:b/>
        </w:rPr>
        <w:t xml:space="preserve">1 </w:t>
      </w:r>
      <w:r>
        <w:t xml:space="preserve"> {{field-on:Bible}}</w:t>
      </w:r>
      <w:r>
        <w:t xml:space="preserve">And Samson went down to Thamnatha and saw a woman in Thamnatha from the daughters of the foreigners, and she was pleasing before him.</w:t>
      </w:r>
      <w:r>
        <w:rPr>
          <w:rStyle w:val="FootnoteReference"/>
        </w:rPr>
        <w:footnoteReference w:id="3149"/>
      </w:r>
      <w:r>
        <w:t xml:space="preserve">{{field-off:Bible}}</w:t>
      </w:r>
    </w:p>
    <w:p>
      <w:r>
        <w:rPr>
          <w:sz w:val="18"/>
          <w:color w:val="777777"/>
        </w:rPr>
        <w:t xml:space="preserve">[[@Bible:Judges 14:2]] </w:t>
      </w:r>
      <w:r>
        <w:rPr>
          <w:b/>
        </w:rPr>
        <w:t xml:space="preserve">2 </w:t>
      </w:r>
      <w:r>
        <w:t xml:space="preserve"> {{field-on:Bible}}</w:t>
      </w:r>
      <w:r>
        <w:t xml:space="preserve">And he went up and reported to his father and to his mother and said, I saw a woman in Thamnatha from the daughters of the foreigners, and now take her for me as wife.</w:t>
      </w:r>
      <w:r>
        <w:t xml:space="preserve">{{field-off:Bible}}</w:t>
      </w:r>
    </w:p>
    <w:p>
      <w:r>
        <w:rPr>
          <w:sz w:val="18"/>
          <w:color w:val="777777"/>
        </w:rPr>
        <w:t xml:space="preserve">[[@Bible:Judges 14:3]] </w:t>
      </w:r>
      <w:r>
        <w:rPr>
          <w:b/>
        </w:rPr>
        <w:t xml:space="preserve">3 </w:t>
      </w:r>
      <w:r>
        <w:t xml:space="preserve"> {{field-on:Bible}}</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r>
        <w:t xml:space="preserve">{{field-off:Bible}}</w:t>
      </w:r>
    </w:p>
    <w:p>
      <w:r>
        <w:rPr>
          <w:sz w:val="18"/>
          <w:color w:val="777777"/>
        </w:rPr>
        <w:t xml:space="preserve">[[@Bible:Judges 14:4]] </w:t>
      </w:r>
      <w:r>
        <w:rPr>
          <w:b/>
        </w:rPr>
        <w:t xml:space="preserve">4 </w:t>
      </w:r>
      <w:r>
        <w:t xml:space="preserve"> {{field-on:Bible}}</w:t>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3150"/>
      </w:r>
      <w:r>
        <w:t xml:space="preserve">.</w:t>
      </w:r>
      <w:r>
        <w:rPr>
          <w:rStyle w:val="FootnoteReference"/>
        </w:rPr>
        <w:footnoteReference w:id="3151"/>
      </w:r>
      <w:r>
        <w:t xml:space="preserve">{{field-off:Bible}}</w:t>
      </w:r>
    </w:p>
    <w:p>
      <w:r>
        <w:rPr>
          <w:sz w:val="18"/>
          <w:color w:val="777777"/>
        </w:rPr>
        <w:t xml:space="preserve">[[@Bible:Judges 14:5]] </w:t>
      </w:r>
      <w:r>
        <w:rPr>
          <w:b/>
        </w:rPr>
        <w:t xml:space="preserve">5 </w:t>
      </w:r>
      <w:r>
        <w:t xml:space="preserve"> {{field-on:Bible}}</w:t>
      </w:r>
      <w:r>
        <w:t xml:space="preserve">And Samson and his father and his mother went down to Thamnatha and turned aside into the vineyard of Thamnatha, and behold, a lion cub roaring to meet him.</w:t>
      </w:r>
      <w:r>
        <w:rPr>
          <w:rStyle w:val="FootnoteReference"/>
        </w:rPr>
        <w:footnoteReference w:id="3152"/>
      </w:r>
      <w:r>
        <w:t xml:space="preserve">{{field-off:Bible}}</w:t>
      </w:r>
    </w:p>
    <w:p>
      <w:r>
        <w:rPr>
          <w:sz w:val="18"/>
          <w:color w:val="777777"/>
        </w:rPr>
        <w:t xml:space="preserve">[[@Bible:Judges 14:6]] </w:t>
      </w:r>
      <w:r>
        <w:rPr>
          <w:b/>
        </w:rPr>
        <w:t xml:space="preserve">6 </w:t>
      </w:r>
      <w:r>
        <w:t xml:space="preserve"> {{field-on:Bible}}</w:t>
      </w:r>
      <w:r>
        <w:t xml:space="preserve">And the Spirit of the Lord rushed upon him</w:t>
      </w:r>
      <w:r>
        <w:rPr>
          <w:rStyle w:val="FootnoteReference"/>
        </w:rPr>
        <w:footnoteReference w:id="3153"/>
      </w:r>
      <w:r>
        <w:t xml:space="preserve">, and he tore it apart as one tears apart a kid of the goats, and there was nothing in his hand. And he did not report to his father or his mother what he had done.</w:t>
      </w:r>
      <w:r>
        <w:rPr>
          <w:rStyle w:val="FootnoteReference"/>
        </w:rPr>
        <w:footnoteReference w:id="3154"/>
      </w:r>
      <w:r>
        <w:rPr>
          <w:rStyle w:val="FootnoteReference"/>
        </w:rPr>
        <w:footnoteReference w:id="3155"/>
      </w:r>
      <w:r>
        <w:t xml:space="preserve">{{field-off:Bible}}</w:t>
      </w:r>
    </w:p>
    <w:p>
      <w:r>
        <w:rPr>
          <w:sz w:val="18"/>
          <w:color w:val="777777"/>
        </w:rPr>
        <w:t xml:space="preserve">[[@Bible:Judges 14:7]] </w:t>
      </w:r>
      <w:r>
        <w:rPr>
          <w:b/>
        </w:rPr>
        <w:t xml:space="preserve">7 </w:t>
      </w:r>
      <w:r>
        <w:t xml:space="preserve"> {{field-on:Bible}}</w:t>
      </w:r>
      <w:r>
        <w:t xml:space="preserve">And they went down and spoke to the woman, and she was pleasing before Samson.</w:t>
      </w:r>
      <w:r>
        <w:rPr>
          <w:rStyle w:val="FootnoteReference"/>
        </w:rPr>
        <w:footnoteReference w:id="3156"/>
      </w:r>
      <w:r>
        <w:t xml:space="preserve">{{field-off:Bible}}</w:t>
      </w:r>
    </w:p>
    <w:p>
      <w:r>
        <w:rPr>
          <w:sz w:val="18"/>
          <w:color w:val="777777"/>
        </w:rPr>
        <w:t xml:space="preserve">[[@Bible:Judges 14:8]] </w:t>
      </w:r>
      <w:r>
        <w:rPr>
          <w:b/>
        </w:rPr>
        <w:t xml:space="preserve">8 </w:t>
      </w:r>
      <w:r>
        <w:t xml:space="preserve"> {{field-on:Bible}}</w:t>
      </w:r>
      <w:r>
        <w:t xml:space="preserve">And he returned after days to take her, and he turned aside to see the carcass of the lion, and behold, a swarm of bees was in the mouth of the lion, and there was honey.</w:t>
      </w:r>
      <w:r>
        <w:rPr>
          <w:rStyle w:val="FootnoteReference"/>
        </w:rPr>
        <w:footnoteReference w:id="3157"/>
      </w:r>
      <w:r>
        <w:t xml:space="preserve">{{field-off:Bible}}</w:t>
      </w:r>
    </w:p>
    <w:p>
      <w:r>
        <w:rPr>
          <w:sz w:val="18"/>
          <w:color w:val="777777"/>
        </w:rPr>
        <w:t xml:space="preserve">[[@Bible:Judges 14:9]] </w:t>
      </w:r>
      <w:r>
        <w:rPr>
          <w:b/>
        </w:rPr>
        <w:t xml:space="preserve">9 </w:t>
      </w:r>
      <w:r>
        <w:t xml:space="preserve"> {{field-on:Bible}}</w:t>
      </w:r>
      <w:r>
        <w:t xml:space="preserve">And he took it out into his mouth, and he went on walking and eating, and he went to his father and to his mother and gave to them, and they ate. And he did not report to them that he took the honey from the carcass of the lion.</w:t>
      </w:r>
      <w:r>
        <w:t xml:space="preserve">{{field-off:Bible}}</w:t>
      </w:r>
    </w:p>
    <w:p>
      <w:r>
        <w:rPr>
          <w:sz w:val="18"/>
          <w:color w:val="777777"/>
        </w:rPr>
        <w:t xml:space="preserve">[[@Bible:Judges 14:10]] </w:t>
      </w:r>
      <w:r>
        <w:rPr>
          <w:b/>
        </w:rPr>
        <w:t xml:space="preserve">10 </w:t>
      </w:r>
      <w:r>
        <w:t xml:space="preserve"> {{field-on:Bible}}</w:t>
      </w:r>
      <w:r>
        <w:t xml:space="preserve">And his father went down to the woman, and Samson made there a drinking feast seven days, because so the young men used to do.</w:t>
      </w:r>
      <w:r>
        <w:rPr>
          <w:rStyle w:val="FootnoteReference"/>
        </w:rPr>
        <w:footnoteReference w:id="3158"/>
      </w:r>
      <w:r>
        <w:t xml:space="preserve">{{field-off:Bible}}</w:t>
      </w:r>
    </w:p>
    <w:p>
      <w:r>
        <w:rPr>
          <w:sz w:val="18"/>
          <w:color w:val="777777"/>
        </w:rPr>
        <w:t xml:space="preserve">[[@Bible:Judges 14:11]] </w:t>
      </w:r>
      <w:r>
        <w:rPr>
          <w:b/>
        </w:rPr>
        <w:t xml:space="preserve">11 </w:t>
      </w:r>
      <w:r>
        <w:t xml:space="preserve"> {{field-on:Bible}}</w:t>
      </w:r>
      <w:r>
        <w:t xml:space="preserve">And it came to be, in their fearing him, they appointed thirty companions for him, and they were with him.</w:t>
      </w:r>
      <w:r>
        <w:t xml:space="preserve">{{field-off:Bible}}</w:t>
      </w:r>
    </w:p>
    <w:p>
      <w:r>
        <w:rPr>
          <w:sz w:val="18"/>
          <w:color w:val="777777"/>
        </w:rPr>
        <w:t xml:space="preserve">[[@Bible:Judges 14:12]] </w:t>
      </w:r>
      <w:r>
        <w:rPr>
          <w:b/>
        </w:rPr>
        <w:t xml:space="preserve">12 </w:t>
      </w:r>
      <w:r>
        <w:t xml:space="preserve"> {{field-on:Bible}}</w:t>
      </w:r>
      <w:r>
        <w:t xml:space="preserve">And Samson said to them, I will now put forth a riddle to you, and if you tell me the riddle within the seven days of the feast, I will give you thirty linen cloths and thirty changes of garments.</w:t>
      </w:r>
      <w:r>
        <w:t xml:space="preserve">{{field-off:Bible}}</w:t>
      </w:r>
    </w:p>
    <w:p>
      <w:r>
        <w:rPr>
          <w:sz w:val="18"/>
          <w:color w:val="777777"/>
        </w:rPr>
        <w:t xml:space="preserve">[[@Bible:Judges 14:13]] </w:t>
      </w:r>
      <w:r>
        <w:rPr>
          <w:b/>
        </w:rPr>
        <w:t xml:space="preserve">13 </w:t>
      </w:r>
      <w:r>
        <w:t xml:space="preserve"> {{field-on:Bible}}</w:t>
      </w:r>
      <w:r>
        <w:t xml:space="preserve">But if you are not able to tell me, then you shall give me thirty linen cloths and thirty changes of clothing. And they said to him, Put forth your riddle, and we will hear it.</w:t>
      </w:r>
      <w:r>
        <w:rPr>
          <w:rStyle w:val="FootnoteReference"/>
        </w:rPr>
        <w:footnoteReference w:id="3159"/>
      </w:r>
      <w:r>
        <w:t xml:space="preserve">{{field-off:Bible}}</w:t>
      </w:r>
    </w:p>
    <w:p>
      <w:r>
        <w:rPr>
          <w:sz w:val="18"/>
          <w:color w:val="777777"/>
        </w:rPr>
        <w:t xml:space="preserve">[[@Bible:Judges 14:14]] </w:t>
      </w:r>
      <w:r>
        <w:rPr>
          <w:b/>
        </w:rPr>
        <w:t xml:space="preserve">14 </w:t>
      </w:r>
      <w:r>
        <w:t xml:space="preserve"> {{field-on:Bible}}</w:t>
      </w:r>
      <w:r>
        <w:t xml:space="preserve">And he said to them, Out of the eater came food, and out of the strong came sweetness. And they were not able to tell the riddle for three days.</w:t>
      </w:r>
      <w:r>
        <w:t xml:space="preserve">{{field-off:Bible}}</w:t>
      </w:r>
    </w:p>
    <w:p>
      <w:r>
        <w:rPr>
          <w:sz w:val="18"/>
          <w:color w:val="777777"/>
        </w:rPr>
        <w:t xml:space="preserve">[[@Bible:Judges 14:15]] </w:t>
      </w:r>
      <w:r>
        <w:rPr>
          <w:b/>
        </w:rPr>
        <w:t xml:space="preserve">15 </w:t>
      </w:r>
      <w:r>
        <w:t xml:space="preserve"> {{field-on:Bible}}</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3160"/>
      </w:r>
      <w:r>
        <w:rPr>
          <w:rStyle w:val="FootnoteReference"/>
        </w:rPr>
        <w:footnoteReference w:id="3161"/>
      </w:r>
      <w:r>
        <w:t xml:space="preserve">{{field-off:Bible}}</w:t>
      </w:r>
    </w:p>
    <w:p>
      <w:r>
        <w:rPr>
          <w:sz w:val="18"/>
          <w:color w:val="777777"/>
        </w:rPr>
        <w:t xml:space="preserve">[[@Bible:Judges 14:16]] </w:t>
      </w:r>
      <w:r>
        <w:rPr>
          <w:b/>
        </w:rPr>
        <w:t xml:space="preserve">16 </w:t>
      </w:r>
      <w:r>
        <w:t xml:space="preserve"> {{field-on:Bible}}</w:t>
      </w:r>
      <w:r>
        <w:t xml:space="preserve">And Samson's wife wept over him and said to him, You hate me and do not love me</w:t>
      </w:r>
      <w:r>
        <w:rPr>
          <w:rStyle w:val="FootnoteReference"/>
        </w:rPr>
        <w:footnoteReference w:id="3162"/>
      </w:r>
      <w:r>
        <w:t xml:space="preserve">, because the riddle that you set forth to the sons of my people you have not told to me. And Samson said to her, Behold, to my father and to my mother I have not told it, and shall I tell you?</w:t>
      </w:r>
      <w:r>
        <w:t xml:space="preserve">{{field-off:Bible}}</w:t>
      </w:r>
    </w:p>
    <w:p>
      <w:r>
        <w:rPr>
          <w:sz w:val="18"/>
          <w:color w:val="777777"/>
        </w:rPr>
        <w:t xml:space="preserve">[[@Bible:Judges 14:17]] </w:t>
      </w:r>
      <w:r>
        <w:rPr>
          <w:b/>
        </w:rPr>
        <w:t xml:space="preserve">17 </w:t>
      </w:r>
      <w:r>
        <w:t xml:space="preserve"> {{field-on:Bible}}</w:t>
      </w:r>
      <w:r>
        <w:t xml:space="preserve">And she wept over him during the seven days in which the feast was with them, and it came to be on the seventh day he told her, because she pressed him hard</w:t>
      </w:r>
      <w:r>
        <w:rPr>
          <w:rStyle w:val="FootnoteReference"/>
        </w:rPr>
        <w:footnoteReference w:id="3163"/>
      </w:r>
      <w:r>
        <w:t xml:space="preserve">, and she told the sons of her people.</w:t>
      </w:r>
      <w:r>
        <w:t xml:space="preserve">{{field-off:Bible}}</w:t>
      </w:r>
    </w:p>
    <w:p>
      <w:r>
        <w:rPr>
          <w:sz w:val="18"/>
          <w:color w:val="777777"/>
        </w:rPr>
        <w:t xml:space="preserve">[[@Bible:Judges 14:18]] </w:t>
      </w:r>
      <w:r>
        <w:rPr>
          <w:b/>
        </w:rPr>
        <w:t xml:space="preserve">18 </w:t>
      </w:r>
      <w:r>
        <w:t xml:space="preserve"> {{field-on:Bible}}</w:t>
      </w:r>
      <w:r>
        <w:t xml:space="preserve">And the men of the city said to him on the seventh day before the sun went down, What is sweeter than honey, and what is stronger than a lion? And Samson said to them, If you had not plowed with my heifer, you would not have found my riddle.</w:t>
      </w:r>
      <w:r>
        <w:t xml:space="preserve">{{field-off:Bible}}</w:t>
      </w:r>
    </w:p>
    <w:p>
      <w:r>
        <w:rPr>
          <w:sz w:val="18"/>
          <w:color w:val="777777"/>
        </w:rPr>
        <w:t xml:space="preserve">[[@Bible:Judges 14:19]] </w:t>
      </w:r>
      <w:r>
        <w:rPr>
          <w:b/>
        </w:rPr>
        <w:t xml:space="preserve">19 </w:t>
      </w:r>
      <w:r>
        <w:t xml:space="preserve"> {{field-on:Bible}}</w:t>
      </w:r>
      <w:r>
        <w:t xml:space="preserve">And the Spirit of the Lord rushed upon him</w:t>
      </w:r>
      <w:r>
        <w:rPr>
          <w:rStyle w:val="FootnoteReference"/>
        </w:rPr>
        <w:footnoteReference w:id="3164"/>
      </w:r>
      <w:r>
        <w:t xml:space="preserve">, and he went down to Ascalon and struck from there thirty men and took their garments and gave them to those telling the riddle. And the anger of Samson burned, and he went up to his father's house.</w:t>
      </w:r>
      <w:r>
        <w:rPr>
          <w:rStyle w:val="FootnoteReference"/>
        </w:rPr>
        <w:footnoteReference w:id="3165"/>
      </w:r>
      <w:r>
        <w:t xml:space="preserve">{{field-off:Bible}}</w:t>
      </w:r>
    </w:p>
    <w:p>
      <w:r>
        <w:rPr>
          <w:sz w:val="18"/>
          <w:color w:val="777777"/>
        </w:rPr>
        <w:t xml:space="preserve">[[@Bible:Judges 14:20]] </w:t>
      </w:r>
      <w:r>
        <w:rPr>
          <w:b/>
        </w:rPr>
        <w:t xml:space="preserve">20 </w:t>
      </w:r>
      <w:r>
        <w:t xml:space="preserve"> {{field-on:Bible}}</w:t>
      </w:r>
      <w:r>
        <w:t xml:space="preserve">And Samson's wife lived with his bridal companion, who had been his associate.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[[@Bible:Judges 15:1]] </w:t>
      </w:r>
      <w:r>
        <w:rPr>
          <w:b/>
        </w:rPr>
        <w:t xml:space="preserve">1 </w:t>
      </w:r>
      <w:r>
        <w:t xml:space="preserve"> {{field-on:Bible}}</w:t>
      </w:r>
      <w:r>
        <w:t xml:space="preserve">And it came to be after days, in the days of wheat harvest, Samson visited his wife, bringing a kid of the goats, and said, I will go in to my wife in the bedroom</w:t>
      </w:r>
      <w:r>
        <w:rPr>
          <w:rStyle w:val="FootnoteReference"/>
        </w:rPr>
        <w:footnoteReference w:id="3166"/>
      </w:r>
      <w:r>
        <w:t xml:space="preserve">. And her father did not allow him to go in to her.</w:t>
      </w:r>
      <w:r>
        <w:t xml:space="preserve">{{field-off:Bible}}</w:t>
      </w:r>
    </w:p>
    <w:p>
      <w:r>
        <w:rPr>
          <w:sz w:val="18"/>
          <w:color w:val="777777"/>
        </w:rPr>
        <w:t xml:space="preserve">[[@Bible:Judges 15:2]] </w:t>
      </w:r>
      <w:r>
        <w:rPr>
          <w:b/>
        </w:rPr>
        <w:t xml:space="preserve">2 </w:t>
      </w:r>
      <w:r>
        <w:t xml:space="preserve"> {{field-on:Bible}}</w:t>
      </w:r>
      <w:r>
        <w:t xml:space="preserve">And her father said, Saying, I said that in hating you hated her, and I gave her to your companion. Is not her younger sister better than she? Let her be yours instead of her.</w:t>
      </w:r>
      <w:r>
        <w:t xml:space="preserve">{{field-off:Bible}}</w:t>
      </w:r>
    </w:p>
    <w:p>
      <w:r>
        <w:rPr>
          <w:sz w:val="18"/>
          <w:color w:val="777777"/>
        </w:rPr>
        <w:t xml:space="preserve">[[@Bible:Judges 15:3]] </w:t>
      </w:r>
      <w:r>
        <w:rPr>
          <w:b/>
        </w:rPr>
        <w:t xml:space="preserve">3 </w:t>
      </w:r>
      <w:r>
        <w:t xml:space="preserve"> {{field-on:Bible}}</w:t>
      </w:r>
      <w:r>
        <w:t xml:space="preserve">And Samson said to him, This once I am innocent from the foreigners, because I am doing evil things with you.</w:t>
      </w:r>
      <w:r>
        <w:t xml:space="preserve">{{field-off:Bible}}</w:t>
      </w:r>
    </w:p>
    <w:p>
      <w:r>
        <w:rPr>
          <w:sz w:val="18"/>
          <w:color w:val="777777"/>
        </w:rPr>
        <w:t xml:space="preserve">[[@Bible:Judges 15:4]] </w:t>
      </w:r>
      <w:r>
        <w:rPr>
          <w:b/>
        </w:rPr>
        <w:t xml:space="preserve">4 </w:t>
      </w:r>
      <w:r>
        <w:t xml:space="preserve"> {{field-on:Bible}}</w:t>
      </w:r>
      <w:r>
        <w:t xml:space="preserve">And Samson went and caught three hundred foxes and took torches and tied tail to tail and put one torch between two tails in the middle.</w:t>
      </w:r>
      <w:r>
        <w:t xml:space="preserve">{{field-off:Bible}}</w:t>
      </w:r>
    </w:p>
    <w:p>
      <w:r>
        <w:rPr>
          <w:sz w:val="18"/>
          <w:color w:val="777777"/>
        </w:rPr>
        <w:t xml:space="preserve">[[@Bible:Judges 15:5]] </w:t>
      </w:r>
      <w:r>
        <w:rPr>
          <w:b/>
        </w:rPr>
        <w:t xml:space="preserve">5 </w:t>
      </w:r>
      <w:r>
        <w:t xml:space="preserve"> {{field-on:Bible}}</w:t>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3167"/>
      </w:r>
      <w:r>
        <w:rPr>
          <w:rStyle w:val="FootnoteReference"/>
        </w:rPr>
        <w:footnoteReference w:id="3168"/>
      </w:r>
      <w:r>
        <w:t xml:space="preserve">{{field-off:Bible}}</w:t>
      </w:r>
    </w:p>
    <w:p>
      <w:r>
        <w:rPr>
          <w:sz w:val="18"/>
          <w:color w:val="777777"/>
        </w:rPr>
        <w:t xml:space="preserve">[[@Bible:Judges 15:6]] </w:t>
      </w:r>
      <w:r>
        <w:rPr>
          <w:b/>
        </w:rPr>
        <w:t xml:space="preserve">6 </w:t>
      </w:r>
      <w:r>
        <w:t xml:space="preserve"> {{field-on:Bible}}</w:t>
      </w:r>
      <w:r>
        <w:t xml:space="preserve">And the foreigners said, Who did this? And they said, Samson, son-in-law</w:t>
      </w:r>
      <w:r>
        <w:rPr>
          <w:rStyle w:val="FootnoteReference"/>
        </w:rPr>
        <w:footnoteReference w:id="3169"/>
      </w:r>
      <w:r>
        <w:t xml:space="preserve"> of the Thamnathite, because he took his wife and gave her to his companion</w:t>
      </w:r>
      <w:r>
        <w:rPr>
          <w:rStyle w:val="FootnoteReference"/>
        </w:rPr>
        <w:footnoteReference w:id="3170"/>
      </w:r>
      <w:r>
        <w:t xml:space="preserve">. And the foreigners went up and burned the house of her father and her and her father with fire.</w:t>
      </w:r>
      <w:r>
        <w:rPr>
          <w:rStyle w:val="FootnoteReference"/>
        </w:rPr>
        <w:footnoteReference w:id="3171"/>
      </w:r>
      <w:r>
        <w:rPr>
          <w:rStyle w:val="FootnoteReference"/>
        </w:rPr>
        <w:footnoteReference w:id="3172"/>
      </w:r>
      <w:r>
        <w:t xml:space="preserve">{{field-off:Bible}}</w:t>
      </w:r>
    </w:p>
    <w:p>
      <w:r>
        <w:rPr>
          <w:sz w:val="18"/>
          <w:color w:val="777777"/>
        </w:rPr>
        <w:t xml:space="preserve">[[@Bible:Judges 15:7]] </w:t>
      </w:r>
      <w:r>
        <w:rPr>
          <w:b/>
        </w:rPr>
        <w:t xml:space="preserve">7 </w:t>
      </w:r>
      <w:r>
        <w:t xml:space="preserve"> {{field-on:Bible}}</w:t>
      </w:r>
      <w:r>
        <w:t xml:space="preserve">And Samson said to them, If you do this, I will not be pleased until I make my vengeance on each one of you.</w:t>
      </w:r>
      <w:r>
        <w:t xml:space="preserve">{{field-off:Bible}}</w:t>
      </w:r>
    </w:p>
    <w:p>
      <w:r>
        <w:rPr>
          <w:sz w:val="18"/>
          <w:color w:val="777777"/>
        </w:rPr>
        <w:t xml:space="preserve">[[@Bible:Judges 15:8]] </w:t>
      </w:r>
      <w:r>
        <w:rPr>
          <w:b/>
        </w:rPr>
        <w:t xml:space="preserve">8 </w:t>
      </w:r>
      <w:r>
        <w:t xml:space="preserve"> {{field-on:Bible}}</w:t>
      </w:r>
      <w:r>
        <w:t xml:space="preserve">And he struck them hip upon thigh, a great blow, and he went down and dwelt by the torrent in the cave of Etam.</w:t>
      </w:r>
      <w:r>
        <w:t xml:space="preserve">{{field-off:Bible}}</w:t>
      </w:r>
    </w:p>
    <w:p>
      <w:r>
        <w:rPr>
          <w:sz w:val="18"/>
          <w:color w:val="777777"/>
        </w:rPr>
        <w:t xml:space="preserve">[[@Bible:Judges 15:9]] </w:t>
      </w:r>
      <w:r>
        <w:rPr>
          <w:b/>
        </w:rPr>
        <w:t xml:space="preserve">9 </w:t>
      </w:r>
      <w:r>
        <w:t xml:space="preserve"> {{field-on:Bible}}</w:t>
      </w:r>
      <w:r>
        <w:t xml:space="preserve">And the foreigners went up and encamped against Judah</w:t>
      </w:r>
      <w:r>
        <w:rPr>
          <w:rStyle w:val="FootnoteReference"/>
        </w:rPr>
        <w:footnoteReference w:id="3173"/>
      </w:r>
      <w:r>
        <w:t xml:space="preserve"> and were spread out in Lechi.</w:t>
      </w:r>
      <w:r>
        <w:t xml:space="preserve">{{field-off:Bible}}</w:t>
      </w:r>
    </w:p>
    <w:p>
      <w:r>
        <w:rPr>
          <w:sz w:val="18"/>
          <w:color w:val="777777"/>
        </w:rPr>
        <w:t xml:space="preserve">[[@Bible:Judges 15:10]] </w:t>
      </w:r>
      <w:r>
        <w:rPr>
          <w:b/>
        </w:rPr>
        <w:t xml:space="preserve">10 </w:t>
      </w:r>
      <w:r>
        <w:t xml:space="preserve"> {{field-on:Bible}}</w:t>
      </w:r>
      <w:r>
        <w:t xml:space="preserve">And every man of Judah said to them, Why did you come up against us? And the foreigners said, We came up to bind Samson and do to him as he did to us.</w:t>
      </w:r>
      <w:r>
        <w:rPr>
          <w:rStyle w:val="FootnoteReference"/>
        </w:rPr>
        <w:footnoteReference w:id="3174"/>
      </w:r>
      <w:r>
        <w:t xml:space="preserve">{{field-off:Bible}}</w:t>
      </w:r>
    </w:p>
    <w:p>
      <w:r>
        <w:rPr>
          <w:sz w:val="18"/>
          <w:color w:val="777777"/>
        </w:rPr>
        <w:t xml:space="preserve">[[@Bible:Judges 15:11]] </w:t>
      </w:r>
      <w:r>
        <w:rPr>
          <w:b/>
        </w:rPr>
        <w:t xml:space="preserve">11 </w:t>
      </w:r>
      <w:r>
        <w:t xml:space="preserve"> {{field-on:Bible}}</w:t>
      </w:r>
      <w:r>
        <w:t xml:space="preserve">And three thousand men from Judah went down to the cleft of the rock Etam and said to Samson, Do you not know that the foreigners</w:t>
      </w:r>
      <w:r>
        <w:rPr>
          <w:rStyle w:val="FootnoteReference"/>
        </w:rPr>
        <w:footnoteReference w:id="3175"/>
      </w:r>
      <w:r>
        <w:t xml:space="preserve"> rule over us? And why did you do these things to us? And Samson said to them, Just as they did to me, so I did to them.</w:t>
      </w:r>
      <w:r>
        <w:t xml:space="preserve">{{field-off:Bible}}</w:t>
      </w:r>
    </w:p>
    <w:p>
      <w:r>
        <w:rPr>
          <w:sz w:val="18"/>
          <w:color w:val="777777"/>
        </w:rPr>
        <w:t xml:space="preserve">[[@Bible:Judges 15:12]] </w:t>
      </w:r>
      <w:r>
        <w:rPr>
          <w:b/>
        </w:rPr>
        <w:t xml:space="preserve">12 </w:t>
      </w:r>
      <w:r>
        <w:t xml:space="preserve"> {{field-on:Bible}}</w:t>
      </w:r>
      <w:r>
        <w:t xml:space="preserve">And they said to him, We came down to bind you and hand you over into the hands of the foreigners. And Samson said to them, Swear to me that you yourselves will not kill me and hand me over to them, lest you yourselves fall upon me.</w:t>
      </w:r>
      <w:r>
        <w:t xml:space="preserve">{{field-off:Bible}}</w:t>
      </w:r>
    </w:p>
    <w:p>
      <w:r>
        <w:rPr>
          <w:sz w:val="18"/>
          <w:color w:val="777777"/>
        </w:rPr>
        <w:t xml:space="preserve">[[@Bible:Judges 15:13]] </w:t>
      </w:r>
      <w:r>
        <w:rPr>
          <w:b/>
        </w:rPr>
        <w:t xml:space="preserve">13 </w:t>
      </w:r>
      <w:r>
        <w:t xml:space="preserve"> {{field-on:Bible}}</w:t>
      </w:r>
      <w:r>
        <w:t xml:space="preserve">And they swore to him, saying, No, but we will surely bind you and hand you over</w:t>
      </w:r>
      <w:r>
        <w:rPr>
          <w:rStyle w:val="FootnoteReference"/>
        </w:rPr>
        <w:footnoteReference w:id="3176"/>
      </w:r>
      <w:r>
        <w:t xml:space="preserve"> into their hands, but with death we will not kill you. And they bound him with two new cords and brought him up from the rock.</w:t>
      </w:r>
      <w:r>
        <w:t xml:space="preserve">{{field-off:Bible}}</w:t>
      </w:r>
    </w:p>
    <w:p>
      <w:r>
        <w:rPr>
          <w:sz w:val="18"/>
          <w:color w:val="777777"/>
        </w:rPr>
        <w:t xml:space="preserve">[[@Bible:Judges 15:14]] </w:t>
      </w:r>
      <w:r>
        <w:rPr>
          <w:b/>
        </w:rPr>
        <w:t xml:space="preserve">14 </w:t>
      </w:r>
      <w:r>
        <w:t xml:space="preserve"> {{field-on:Bible}}</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3177"/>
      </w:r>
      <w:r>
        <w:t xml:space="preserve">, and his bonds were dissolved from his arms.</w:t>
      </w:r>
      <w:r>
        <w:rPr>
          <w:rStyle w:val="FootnoteReference"/>
        </w:rPr>
        <w:footnoteReference w:id="3178"/>
      </w:r>
      <w:r>
        <w:t xml:space="preserve">{{field-off:Bible}}</w:t>
      </w:r>
    </w:p>
    <w:p>
      <w:r>
        <w:rPr>
          <w:sz w:val="18"/>
          <w:color w:val="777777"/>
        </w:rPr>
        <w:t xml:space="preserve">[[@Bible:Judges 15:15]] </w:t>
      </w:r>
      <w:r>
        <w:rPr>
          <w:b/>
        </w:rPr>
        <w:t xml:space="preserve">15 </w:t>
      </w:r>
      <w:r>
        <w:t xml:space="preserve"> {{field-on:Bible}}</w:t>
      </w:r>
      <w:r>
        <w:t xml:space="preserve">And he found a jawbone of a donkey thrown on the road and stretched out his hand and took it and struck with it a thousand men.</w:t>
      </w:r>
      <w:r>
        <w:t xml:space="preserve">{{field-off:Bible}}</w:t>
      </w:r>
    </w:p>
    <w:p>
      <w:r>
        <w:rPr>
          <w:sz w:val="18"/>
          <w:color w:val="777777"/>
        </w:rPr>
        <w:t xml:space="preserve">[[@Bible:Judges 15:16]] </w:t>
      </w:r>
      <w:r>
        <w:rPr>
          <w:b/>
        </w:rPr>
        <w:t xml:space="preserve">16 </w:t>
      </w:r>
      <w:r>
        <w:t xml:space="preserve"> {{field-on:Bible}}</w:t>
      </w:r>
      <w:r>
        <w:t xml:space="preserve">And Samson said, With the jawbone of a donkey, wiping out, I wiped them out, because with the jawbone of a donkey I struck a thousand men.</w:t>
      </w:r>
      <w:r>
        <w:t xml:space="preserve">{{field-off:Bible}}</w:t>
      </w:r>
    </w:p>
    <w:p>
      <w:r>
        <w:rPr>
          <w:sz w:val="18"/>
          <w:color w:val="777777"/>
        </w:rPr>
        <w:t xml:space="preserve">[[@Bible:Judges 15:17]] </w:t>
      </w:r>
      <w:r>
        <w:rPr>
          <w:b/>
        </w:rPr>
        <w:t xml:space="preserve">17 </w:t>
      </w:r>
      <w:r>
        <w:t xml:space="preserve"> {{field-on:Bible}}</w:t>
      </w:r>
      <w:r>
        <w:t xml:space="preserve">And it came to be when he finished speaking, he threw the jawbone from his hand and called that place Slaughter of Jawbone.</w:t>
      </w:r>
      <w:r>
        <w:rPr>
          <w:rStyle w:val="FootnoteReference"/>
        </w:rPr>
        <w:footnoteReference w:id="3179"/>
      </w:r>
      <w:r>
        <w:t xml:space="preserve">{{field-off:Bible}}</w:t>
      </w:r>
    </w:p>
    <w:p>
      <w:r>
        <w:rPr>
          <w:sz w:val="18"/>
          <w:color w:val="777777"/>
        </w:rPr>
        <w:t xml:space="preserve">[[@Bible:Judges 15:18]] </w:t>
      </w:r>
      <w:r>
        <w:rPr>
          <w:b/>
        </w:rPr>
        <w:t xml:space="preserve">18 </w:t>
      </w:r>
      <w:r>
        <w:t xml:space="preserve"> {{field-on:Bible}}</w:t>
      </w:r>
      <w:r>
        <w:t xml:space="preserve">And he thirsted greatly and cried out to the Lord and said, You gave by the hand of your servant this great salvation</w:t>
      </w:r>
      <w:r>
        <w:rPr>
          <w:rStyle w:val="FootnoteReference"/>
        </w:rPr>
        <w:footnoteReference w:id="3180"/>
      </w:r>
      <w:r>
        <w:t xml:space="preserve">, and now shall I die of thirst and fall into the hand of the uncircumcised?</w:t>
      </w:r>
      <w:r>
        <w:t xml:space="preserve">{{field-off:Bible}}</w:t>
      </w:r>
    </w:p>
    <w:p>
      <w:r>
        <w:rPr>
          <w:sz w:val="18"/>
          <w:color w:val="777777"/>
        </w:rPr>
        <w:t xml:space="preserve">[[@Bible:Judges 15:19]] </w:t>
      </w:r>
      <w:r>
        <w:rPr>
          <w:b/>
        </w:rPr>
        <w:t xml:space="preserve">19 </w:t>
      </w:r>
      <w:r>
        <w:t xml:space="preserve"> {{field-on:Bible}}</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3181"/>
      </w:r>
      <w:r>
        <w:rPr>
          <w:rStyle w:val="FootnoteReference"/>
        </w:rPr>
        <w:footnoteReference w:id="3182"/>
      </w:r>
      <w:r>
        <w:t xml:space="preserve">{{field-off:Bible}}</w:t>
      </w:r>
    </w:p>
    <w:p>
      <w:r>
        <w:rPr>
          <w:sz w:val="18"/>
          <w:color w:val="777777"/>
        </w:rPr>
        <w:t xml:space="preserve">[[@Bible:Judges 15:20]] </w:t>
      </w:r>
      <w:r>
        <w:rPr>
          <w:b/>
        </w:rPr>
        <w:t xml:space="preserve">20 </w:t>
      </w:r>
      <w:r>
        <w:t xml:space="preserve"> {{field-on:Bible}}</w:t>
      </w:r>
      <w:r>
        <w:t xml:space="preserve">And he judged Israel in the days of the foreigners twenty years.</w:t>
      </w:r>
      <w:r>
        <w:rPr>
          <w:rStyle w:val="FootnoteReference"/>
        </w:rPr>
        <w:footnoteReference w:id="3183"/>
      </w:r>
      <w:r>
        <w:t xml:space="preserve"/>
      </w:r>
      <w:r>
        <w:rPr>
          <w:rStyle w:val="FootnoteReference"/>
        </w:rPr>
        <w:footnoteReference w:id="3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[[@Bible:Judges 16:1]] </w:t>
      </w:r>
      <w:r>
        <w:rPr>
          <w:b/>
        </w:rPr>
        <w:t xml:space="preserve">1 </w:t>
      </w:r>
      <w:r>
        <w:t xml:space="preserve"> {{field-on:Bible}}</w:t>
      </w:r>
      <w:r>
        <w:t xml:space="preserve">And Samson went from there to Gaza and saw there a prostitute woman and went in to her.</w:t>
      </w:r>
      <w:r>
        <w:t xml:space="preserve">{{field-off:Bible}}</w:t>
      </w:r>
    </w:p>
    <w:p>
      <w:r>
        <w:rPr>
          <w:sz w:val="18"/>
          <w:color w:val="777777"/>
        </w:rPr>
        <w:t xml:space="preserve">[[@Bible:Judges 16:2]] </w:t>
      </w:r>
      <w:r>
        <w:rPr>
          <w:b/>
        </w:rPr>
        <w:t xml:space="preserve">2 </w:t>
      </w:r>
      <w:r>
        <w:t xml:space="preserve"> {{field-on:Bible}}</w:t>
      </w:r>
      <w:r>
        <w:t xml:space="preserve">And it was reported to the Gazites, saying, Samson came here. And they surrounded and lay in ambush</w:t>
      </w:r>
      <w:r>
        <w:rPr>
          <w:rStyle w:val="FootnoteReference"/>
        </w:rPr>
        <w:footnoteReference w:id="3185"/>
      </w:r>
      <w:r>
        <w:t xml:space="preserve"> for him all night at the gate of the city and kept quiet all night, saying, Let us wait until morning light and kill him.</w:t>
      </w:r>
      <w:r>
        <w:rPr>
          <w:rStyle w:val="FootnoteReference"/>
        </w:rPr>
        <w:footnoteReference w:id="3186"/>
      </w:r>
      <w:r>
        <w:t xml:space="preserve">{{field-off:Bible}}</w:t>
      </w:r>
    </w:p>
    <w:p>
      <w:r>
        <w:rPr>
          <w:sz w:val="18"/>
          <w:color w:val="777777"/>
        </w:rPr>
        <w:t xml:space="preserve">[[@Bible:Judges 16:3]] </w:t>
      </w:r>
      <w:r>
        <w:rPr>
          <w:b/>
        </w:rPr>
        <w:t xml:space="preserve">3 </w:t>
      </w:r>
      <w:r>
        <w:t xml:space="preserve"> {{field-on:Bible}}</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3187"/>
      </w:r>
      <w:r>
        <w:t xml:space="preserve"> and carried them up to the top of the mountain that is opposite Hebron and put them there.</w:t>
      </w:r>
      <w:r>
        <w:t xml:space="preserve">{{field-off:Bible}}</w:t>
      </w:r>
    </w:p>
    <w:p>
      <w:r>
        <w:rPr>
          <w:sz w:val="18"/>
          <w:color w:val="777777"/>
        </w:rPr>
        <w:t xml:space="preserve">[[@Bible:Judges 16:4]] </w:t>
      </w:r>
      <w:r>
        <w:rPr>
          <w:b/>
        </w:rPr>
        <w:t xml:space="preserve">4 </w:t>
      </w:r>
      <w:r>
        <w:t xml:space="preserve"> {{field-on:Bible}}</w:t>
      </w:r>
      <w:r>
        <w:t xml:space="preserve">And it came to be after these things that he loved a woman by the torrent Sōrēch, and her name was Dalila.</w:t>
      </w:r>
      <w:r>
        <w:rPr>
          <w:rStyle w:val="FootnoteReference"/>
        </w:rPr>
        <w:footnoteReference w:id="3188"/>
      </w:r>
      <w:r>
        <w:t xml:space="preserve">{{field-off:Bible}}</w:t>
      </w:r>
    </w:p>
    <w:p>
      <w:r>
        <w:rPr>
          <w:sz w:val="18"/>
          <w:color w:val="777777"/>
        </w:rPr>
        <w:t xml:space="preserve">[[@Bible:Judges 16:5]] </w:t>
      </w:r>
      <w:r>
        <w:rPr>
          <w:b/>
        </w:rPr>
        <w:t xml:space="preserve">5 </w:t>
      </w:r>
      <w:r>
        <w:t xml:space="preserve"> {{field-on:Bible}}</w:t>
      </w:r>
      <w:r>
        <w:t xml:space="preserve">And the satraps of the foreigners</w:t>
      </w:r>
      <w:r>
        <w:rPr>
          <w:rStyle w:val="FootnoteReference"/>
        </w:rPr>
        <w:footnoteReference w:id="3189"/>
      </w:r>
      <w:r>
        <w:t xml:space="preserve"> went up to her and said to her, Deceive him and see wherein his great strength lies and in what way we may prevail against him and bind him so as to humble him, and we will give you, each man, one thousand one hundred silver pieces.</w:t>
      </w:r>
      <w:r>
        <w:rPr>
          <w:rStyle w:val="FootnoteReference"/>
        </w:rPr>
        <w:footnoteReference w:id="3190"/>
      </w:r>
      <w:r>
        <w:t xml:space="preserve">{{field-off:Bible}}</w:t>
      </w:r>
    </w:p>
    <w:p>
      <w:r>
        <w:rPr>
          <w:sz w:val="18"/>
          <w:color w:val="777777"/>
        </w:rPr>
        <w:t xml:space="preserve">[[@Bible:Judges 16:6]] </w:t>
      </w:r>
      <w:r>
        <w:rPr>
          <w:b/>
        </w:rPr>
        <w:t xml:space="preserve">6 </w:t>
      </w:r>
      <w:r>
        <w:t xml:space="preserve"> {{field-on:Bible}}</w:t>
      </w:r>
      <w:r>
        <w:t xml:space="preserve">And Dalila said to Samson, Tell me wherein your great strength lies and in what way you may be bound for your humbling.</w:t>
      </w:r>
      <w:r>
        <w:t xml:space="preserve">{{field-off:Bible}}</w:t>
      </w:r>
    </w:p>
    <w:p>
      <w:r>
        <w:rPr>
          <w:sz w:val="18"/>
          <w:color w:val="777777"/>
        </w:rPr>
        <w:t xml:space="preserve">[[@Bible:Judges 16:7]] </w:t>
      </w:r>
      <w:r>
        <w:rPr>
          <w:b/>
        </w:rPr>
        <w:t xml:space="preserve">7 </w:t>
      </w:r>
      <w:r>
        <w:t xml:space="preserve"> {{field-on:Bible}}</w:t>
      </w:r>
      <w:r>
        <w:t xml:space="preserve">And Samson said to her, If they bind me with seven fresh sinews not dried out, I will grow weak and become like one of the men.</w:t>
      </w:r>
      <w:r>
        <w:t xml:space="preserve">{{field-off:Bible}}</w:t>
      </w:r>
    </w:p>
    <w:p>
      <w:r>
        <w:rPr>
          <w:sz w:val="18"/>
          <w:color w:val="777777"/>
        </w:rPr>
        <w:t xml:space="preserve">[[@Bible:Judges 16:8]] </w:t>
      </w:r>
      <w:r>
        <w:rPr>
          <w:b/>
        </w:rPr>
        <w:t xml:space="preserve">8 </w:t>
      </w:r>
      <w:r>
        <w:t xml:space="preserve"> {{field-on:Bible}}</w:t>
      </w:r>
      <w:r>
        <w:t xml:space="preserve">And the satraps of the foreigners brought up to her seven fresh sinews not dried out, and she bound him with them.</w:t>
      </w:r>
      <w:r>
        <w:t xml:space="preserve">{{field-off:Bible}}</w:t>
      </w:r>
    </w:p>
    <w:p>
      <w:r>
        <w:rPr>
          <w:sz w:val="18"/>
          <w:color w:val="777777"/>
        </w:rPr>
        <w:t xml:space="preserve">[[@Bible:Judges 16:9]] </w:t>
      </w:r>
      <w:r>
        <w:rPr>
          <w:b/>
        </w:rPr>
        <w:t xml:space="preserve">9 </w:t>
      </w:r>
      <w:r>
        <w:t xml:space="preserve"> {{field-on:Bible}}</w:t>
      </w:r>
      <w:r>
        <w:t xml:space="preserve">And the ambush was sitting in the inner room, and she said to him, Foreigners are upon you, Samson. And he tore the sinews</w:t>
      </w:r>
      <w:r>
        <w:rPr>
          <w:rStyle w:val="FootnoteReference"/>
        </w:rPr>
        <w:footnoteReference w:id="3191"/>
      </w:r>
      <w:r>
        <w:t xml:space="preserve"> just as a strand of tow is torn when it smells fire, and his strength was not known.</w:t>
      </w:r>
      <w:r>
        <w:rPr>
          <w:rStyle w:val="FootnoteReference"/>
        </w:rPr>
        <w:footnoteReference w:id="3192"/>
      </w:r>
      <w:r>
        <w:rPr>
          <w:rStyle w:val="FootnoteReference"/>
        </w:rPr>
        <w:footnoteReference w:id="3193"/>
      </w:r>
      <w:r>
        <w:t xml:space="preserve">{{field-off:Bible}}</w:t>
      </w:r>
    </w:p>
    <w:p>
      <w:r>
        <w:rPr>
          <w:sz w:val="18"/>
          <w:color w:val="777777"/>
        </w:rPr>
        <w:t xml:space="preserve">[[@Bible:Judges 16:10]] </w:t>
      </w:r>
      <w:r>
        <w:rPr>
          <w:b/>
        </w:rPr>
        <w:t xml:space="preserve">10 </w:t>
      </w:r>
      <w:r>
        <w:t xml:space="preserve"> {{field-on:Bible}}</w:t>
      </w:r>
      <w:r>
        <w:t xml:space="preserve">And Dalila said to Samson, Behold, you mocked me and spoke lies to me. Now then tell me in what you may be bound.</w:t>
      </w:r>
      <w:r>
        <w:t xml:space="preserve">{{field-off:Bible}}</w:t>
      </w:r>
    </w:p>
    <w:p>
      <w:r>
        <w:rPr>
          <w:sz w:val="18"/>
          <w:color w:val="777777"/>
        </w:rPr>
        <w:t xml:space="preserve">[[@Bible:Judges 16:11]] </w:t>
      </w:r>
      <w:r>
        <w:rPr>
          <w:b/>
        </w:rPr>
        <w:t xml:space="preserve">11 </w:t>
      </w:r>
      <w:r>
        <w:t xml:space="preserve"> {{field-on:Bible}}</w:t>
      </w:r>
      <w:r>
        <w:t xml:space="preserve">And he said to her, If they bind me with seven new cords in which no work has been done, I will grow weak and become like one of the men.</w:t>
      </w:r>
      <w:r>
        <w:t xml:space="preserve">{{field-off:Bible}}</w:t>
      </w:r>
    </w:p>
    <w:p>
      <w:r>
        <w:rPr>
          <w:sz w:val="18"/>
          <w:color w:val="777777"/>
        </w:rPr>
        <w:t xml:space="preserve">[[@Bible:Judges 16:12]] </w:t>
      </w:r>
      <w:r>
        <w:rPr>
          <w:b/>
        </w:rPr>
        <w:t xml:space="preserve">12 </w:t>
      </w:r>
      <w:r>
        <w:t xml:space="preserve"> {{field-on:Bible}}</w:t>
      </w:r>
      <w:r>
        <w:t xml:space="preserve">And Dalila took new cords for him and bound him with them and said to him, The foreigners are upon you, Samson. And the ambush was sitting in the inner room</w:t>
      </w:r>
      <w:r>
        <w:rPr>
          <w:rStyle w:val="FootnoteReference"/>
        </w:rPr>
        <w:footnoteReference w:id="3194"/>
      </w:r>
      <w:r>
        <w:t xml:space="preserve">. And he tore them from his arms like thread.</w:t>
      </w:r>
      <w:r>
        <w:t xml:space="preserve">{{field-off:Bible}}</w:t>
      </w:r>
    </w:p>
    <w:p>
      <w:r>
        <w:rPr>
          <w:sz w:val="18"/>
          <w:color w:val="777777"/>
        </w:rPr>
        <w:t xml:space="preserve">[[@Bible:Judges 16:13]] </w:t>
      </w:r>
      <w:r>
        <w:rPr>
          <w:b/>
        </w:rPr>
        <w:t xml:space="preserve">13 </w:t>
      </w:r>
      <w:r>
        <w:t xml:space="preserve"> {{field-on:Bible}}</w:t>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3195"/>
      </w:r>
      <w:r>
        <w:t xml:space="preserve">{{field-off:Bible}}</w:t>
      </w:r>
    </w:p>
    <w:p>
      <w:r>
        <w:rPr>
          <w:sz w:val="18"/>
          <w:color w:val="777777"/>
        </w:rPr>
        <w:t xml:space="preserve">[[@Bible:Judges 16:14]] </w:t>
      </w:r>
      <w:r>
        <w:rPr>
          <w:b/>
        </w:rPr>
        <w:t xml:space="preserve">14 </w:t>
      </w:r>
      <w:r>
        <w:t xml:space="preserve"> {{field-on:Bible}}</w:t>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3196"/>
      </w:r>
      <w:r>
        <w:t xml:space="preserve">{{field-off:Bible}}</w:t>
      </w:r>
    </w:p>
    <w:p>
      <w:r>
        <w:rPr>
          <w:sz w:val="18"/>
          <w:color w:val="777777"/>
        </w:rPr>
        <w:t xml:space="preserve">[[@Bible:Judges 16:15]] </w:t>
      </w:r>
      <w:r>
        <w:rPr>
          <w:b/>
        </w:rPr>
        <w:t xml:space="preserve">15 </w:t>
      </w:r>
      <w:r>
        <w:t xml:space="preserve"> {{field-on:Bible}}</w:t>
      </w:r>
      <w:r>
        <w:t xml:space="preserve">And Dalila said to him, How can you say, I loved you, and your heart is not with me? This third time you mocked me and did not tell me wherein your great strength lies.</w:t>
      </w:r>
      <w:r>
        <w:t xml:space="preserve">{{field-off:Bible}}</w:t>
      </w:r>
    </w:p>
    <w:p>
      <w:r>
        <w:rPr>
          <w:sz w:val="18"/>
          <w:color w:val="777777"/>
        </w:rPr>
        <w:t xml:space="preserve">[[@Bible:Judges 16:16]] </w:t>
      </w:r>
      <w:r>
        <w:rPr>
          <w:b/>
        </w:rPr>
        <w:t xml:space="preserve">16 </w:t>
      </w:r>
      <w:r>
        <w:t xml:space="preserve"> {{field-on:Bible}}</w:t>
      </w:r>
      <w:r>
        <w:t xml:space="preserve">And it came to be when she wore him down with her words all night and troubled him, he grew short of soul unto death.</w:t>
      </w:r>
      <w:r>
        <w:t xml:space="preserve">{{field-off:Bible}}</w:t>
      </w:r>
    </w:p>
    <w:p>
      <w:r>
        <w:rPr>
          <w:sz w:val="18"/>
          <w:color w:val="777777"/>
        </w:rPr>
        <w:t xml:space="preserve">[[@Bible:Judges 16:17]] </w:t>
      </w:r>
      <w:r>
        <w:rPr>
          <w:b/>
        </w:rPr>
        <w:t xml:space="preserve">17 </w:t>
      </w:r>
      <w:r>
        <w:t xml:space="preserve"> {{field-on:Bible}}</w:t>
      </w:r>
      <w:r>
        <w:t xml:space="preserve">And he told her everything from his heart and said to her, A razor has not come upon my head, because I am a Nazirite of God</w:t>
      </w:r>
      <w:r>
        <w:rPr>
          <w:rStyle w:val="FootnoteReference"/>
        </w:rPr>
        <w:footnoteReference w:id="3197"/>
      </w:r>
      <w:r>
        <w:t xml:space="preserve"> from my mother's womb, and if I am shaved, my strength will depart from me, and I will grow weak and become like all men.</w:t>
      </w:r>
      <w:r>
        <w:t xml:space="preserve">{{field-off:Bible}}</w:t>
      </w:r>
    </w:p>
    <w:p>
      <w:r>
        <w:rPr>
          <w:sz w:val="18"/>
          <w:color w:val="777777"/>
        </w:rPr>
        <w:t xml:space="preserve">[[@Bible:Judges 16:18]] </w:t>
      </w:r>
      <w:r>
        <w:rPr>
          <w:b/>
        </w:rPr>
        <w:t xml:space="preserve">18 </w:t>
      </w:r>
      <w:r>
        <w:t xml:space="preserve"> {{field-on:Bible}}</w:t>
      </w:r>
      <w:r>
        <w:t xml:space="preserve">And Dalila saw that he had told her everything from his heart, and she sent and called all the satraps of the foreigners, saying, Come up this once, because he told me all his heart</w:t>
      </w:r>
      <w:r>
        <w:rPr>
          <w:rStyle w:val="FootnoteReference"/>
        </w:rPr>
        <w:footnoteReference w:id="3198"/>
      </w:r>
      <w:r>
        <w:t xml:space="preserve">. And all the satraps of the foreigners came up to her and brought the silver in their hands.</w:t>
      </w:r>
      <w:r>
        <w:t xml:space="preserve">{{field-off:Bible}}</w:t>
      </w:r>
    </w:p>
    <w:p>
      <w:r>
        <w:rPr>
          <w:sz w:val="18"/>
          <w:color w:val="777777"/>
        </w:rPr>
        <w:t xml:space="preserve">[[@Bible:Judges 16:19]] </w:t>
      </w:r>
      <w:r>
        <w:rPr>
          <w:b/>
        </w:rPr>
        <w:t xml:space="preserve">19 </w:t>
      </w:r>
      <w:r>
        <w:t xml:space="preserve"> {{field-on:Bible}}</w:t>
      </w:r>
      <w:r>
        <w:t xml:space="preserve">And she put him to sleep between her knees and called the barber and shaved the seven curls of his head, and he began to be humbled, and his strength departed from him.</w:t>
      </w:r>
      <w:r>
        <w:rPr>
          <w:rStyle w:val="FootnoteReference"/>
        </w:rPr>
        <w:footnoteReference w:id="3199"/>
      </w:r>
      <w:r>
        <w:rPr>
          <w:rStyle w:val="FootnoteReference"/>
        </w:rPr>
        <w:footnoteReference w:id="3200"/>
      </w:r>
      <w:r>
        <w:t xml:space="preserve">{{field-off:Bible}}</w:t>
      </w:r>
    </w:p>
    <w:p>
      <w:r>
        <w:rPr>
          <w:sz w:val="18"/>
          <w:color w:val="777777"/>
        </w:rPr>
        <w:t xml:space="preserve">[[@Bible:Judges 16:20]] </w:t>
      </w:r>
      <w:r>
        <w:rPr>
          <w:b/>
        </w:rPr>
        <w:t xml:space="preserve">20 </w:t>
      </w:r>
      <w:r>
        <w:t xml:space="preserve"> {{field-on:Bible}}</w:t>
      </w:r>
      <w:r>
        <w:t xml:space="preserve">And Dalila said to him, The foreigners are upon you, Samson. And he woke from his sleep and said, I will go out and do as always and shake myself free. And he did not know that the Lord had departed from him.</w:t>
      </w:r>
      <w:r>
        <w:t xml:space="preserve">{{field-off:Bible}}</w:t>
      </w:r>
    </w:p>
    <w:p>
      <w:r>
        <w:rPr>
          <w:sz w:val="18"/>
          <w:color w:val="777777"/>
        </w:rPr>
        <w:t xml:space="preserve">[[@Bible:Judges 16:21]] </w:t>
      </w:r>
      <w:r>
        <w:rPr>
          <w:b/>
        </w:rPr>
        <w:t xml:space="preserve">21 </w:t>
      </w:r>
      <w:r>
        <w:t xml:space="preserve"> {{field-on:Bible}}</w:t>
      </w:r>
      <w:r>
        <w:t xml:space="preserve">And the foreigners seized him and gouged out his eyes and brought him down to Gaza and bound him with bronze fetters, and he was grinding in the prison house.</w:t>
      </w:r>
      <w:r>
        <w:rPr>
          <w:rStyle w:val="FootnoteReference"/>
        </w:rPr>
        <w:footnoteReference w:id="3201"/>
      </w:r>
      <w:r>
        <w:t xml:space="preserve">{{field-off:Bible}}</w:t>
      </w:r>
    </w:p>
    <w:p>
      <w:r>
        <w:rPr>
          <w:sz w:val="18"/>
          <w:color w:val="777777"/>
        </w:rPr>
        <w:t xml:space="preserve">[[@Bible:Judges 16:22]] </w:t>
      </w:r>
      <w:r>
        <w:rPr>
          <w:b/>
        </w:rPr>
        <w:t xml:space="preserve">22 </w:t>
      </w:r>
      <w:r>
        <w:t xml:space="preserve"> {{field-on:Bible}}</w:t>
      </w:r>
      <w:r>
        <w:t xml:space="preserve">And the hair of his head began to grow back when he was shaved.</w:t>
      </w:r>
      <w:r>
        <w:rPr>
          <w:rStyle w:val="FootnoteReference"/>
        </w:rPr>
        <w:footnoteReference w:id="3202"/>
      </w:r>
      <w:r>
        <w:t xml:space="preserve">{{field-off:Bible}}</w:t>
      </w:r>
    </w:p>
    <w:p>
      <w:r>
        <w:rPr>
          <w:sz w:val="18"/>
          <w:color w:val="777777"/>
        </w:rPr>
        <w:t xml:space="preserve">[[@Bible:Judges 16:23]] </w:t>
      </w:r>
      <w:r>
        <w:rPr>
          <w:b/>
        </w:rPr>
        <w:t xml:space="preserve">23 </w:t>
      </w:r>
      <w:r>
        <w:t xml:space="preserve"> {{field-on:Bible}}</w:t>
      </w:r>
      <w:r>
        <w:t xml:space="preserve">And the satraps of the foreigners gathered</w:t>
      </w:r>
      <w:r>
        <w:rPr>
          <w:rStyle w:val="FootnoteReference"/>
        </w:rPr>
        <w:footnoteReference w:id="3203"/>
      </w:r>
      <w:r>
        <w:t xml:space="preserve"> to sacrifice a great sacrifice to Dagon their god and to rejoice, and they said, Our god gave Samson our enemy into our hand.</w:t>
      </w:r>
      <w:r>
        <w:t xml:space="preserve">{{field-off:Bible}}</w:t>
      </w:r>
    </w:p>
    <w:p>
      <w:r>
        <w:rPr>
          <w:sz w:val="18"/>
          <w:color w:val="777777"/>
        </w:rPr>
        <w:t xml:space="preserve">[[@Bible:Judges 16:24]] </w:t>
      </w:r>
      <w:r>
        <w:rPr>
          <w:b/>
        </w:rPr>
        <w:t xml:space="preserve">24 </w:t>
      </w:r>
      <w:r>
        <w:t xml:space="preserve"> {{field-on:Bible}}</w:t>
      </w:r>
      <w:r>
        <w:t xml:space="preserve">And the people saw him and praised their gods and said, Our god gave our enemy into our hand, the one ravaging our land</w:t>
      </w:r>
      <w:r>
        <w:rPr>
          <w:rStyle w:val="FootnoteReference"/>
        </w:rPr>
        <w:footnoteReference w:id="3204"/>
      </w:r>
      <w:r>
        <w:t xml:space="preserve">, who multiplied our wounded.</w:t>
      </w:r>
      <w:r>
        <w:t xml:space="preserve">{{field-off:Bible}}</w:t>
      </w:r>
    </w:p>
    <w:p>
      <w:r>
        <w:rPr>
          <w:sz w:val="18"/>
          <w:color w:val="777777"/>
        </w:rPr>
        <w:t xml:space="preserve">[[@Bible:Judges 16:25]] </w:t>
      </w:r>
      <w:r>
        <w:rPr>
          <w:b/>
        </w:rPr>
        <w:t xml:space="preserve">25 </w:t>
      </w:r>
      <w:r>
        <w:t xml:space="preserve"> {{field-on:Bible}}</w:t>
      </w:r>
      <w:r>
        <w:t xml:space="preserve">And it came to be when their heart grew good</w:t>
      </w:r>
      <w:r>
        <w:rPr>
          <w:rStyle w:val="FootnoteReference"/>
        </w:rPr>
        <w:footnoteReference w:id="3205"/>
      </w:r>
      <w:r>
        <w:t xml:space="preserve">, they said, Call Samson out of the prison house and let him play before us. And they called Samson out of the prison house, and they mocked him, and they set him between the two pillars.</w:t>
      </w:r>
      <w:r>
        <w:t xml:space="preserve">{{field-off:Bible}}</w:t>
      </w:r>
    </w:p>
    <w:p>
      <w:r>
        <w:rPr>
          <w:sz w:val="18"/>
          <w:color w:val="777777"/>
        </w:rPr>
        <w:t xml:space="preserve">[[@Bible:Judges 16:26]] </w:t>
      </w:r>
      <w:r>
        <w:rPr>
          <w:b/>
        </w:rPr>
        <w:t xml:space="preserve">26 </w:t>
      </w:r>
      <w:r>
        <w:t xml:space="preserve"> {{field-on:Bible}}</w:t>
      </w:r>
      <w:r>
        <w:t xml:space="preserve">And Samson said to the young servant guiding his hand, Let me rest now and let me feel the pillars upon which the house has been supported, and I will lean upon them. And the boy did so.</w:t>
      </w:r>
      <w:r>
        <w:t xml:space="preserve">{{field-off:Bible}}</w:t>
      </w:r>
    </w:p>
    <w:p>
      <w:r>
        <w:rPr>
          <w:sz w:val="18"/>
          <w:color w:val="777777"/>
        </w:rPr>
        <w:t xml:space="preserve">[[@Bible:Judges 16:27]] </w:t>
      </w:r>
      <w:r>
        <w:rPr>
          <w:b/>
        </w:rPr>
        <w:t xml:space="preserve">27 </w:t>
      </w:r>
      <w:r>
        <w:t xml:space="preserve"> {{field-on:Bible}}</w:t>
      </w:r>
      <w:r>
        <w:t xml:space="preserve">And the house was full of men and women, and all the satraps of the foreigners were there, and on the roof were about three thousand men and women looking on as Samson was mocked.</w:t>
      </w:r>
      <w:r>
        <w:t xml:space="preserve">{{field-off:Bible}}</w:t>
      </w:r>
    </w:p>
    <w:p>
      <w:r>
        <w:rPr>
          <w:sz w:val="18"/>
          <w:color w:val="777777"/>
        </w:rPr>
        <w:t xml:space="preserve">[[@Bible:Judges 16:28]] </w:t>
      </w:r>
      <w:r>
        <w:rPr>
          <w:b/>
        </w:rPr>
        <w:t xml:space="preserve">28 </w:t>
      </w:r>
      <w:r>
        <w:t xml:space="preserve"> {{field-on:Bible}}</w:t>
      </w:r>
      <w:r>
        <w:t xml:space="preserve">And Samson cried out to the Lord and said, Lord, Lord, remember me and strengthen me now, only this once, and I will exact one vengeance for my two eyes from the foreigners.</w:t>
      </w:r>
      <w:r>
        <w:t xml:space="preserve">{{field-off:Bible}}</w:t>
      </w:r>
    </w:p>
    <w:p>
      <w:r>
        <w:rPr>
          <w:sz w:val="18"/>
          <w:color w:val="777777"/>
        </w:rPr>
        <w:t xml:space="preserve">[[@Bible:Judges 16:29]] </w:t>
      </w:r>
      <w:r>
        <w:rPr>
          <w:b/>
        </w:rPr>
        <w:t xml:space="preserve">29 </w:t>
      </w:r>
      <w:r>
        <w:t xml:space="preserve"> {{field-on:Bible}}</w:t>
      </w:r>
      <w:r>
        <w:t xml:space="preserve">And Samson took hold of the two middle pillars upon which the house had been supported and leaned upon them, one with his right hand and one with his left.</w:t>
      </w:r>
      <w:r>
        <w:t xml:space="preserve">{{field-off:Bible}}</w:t>
      </w:r>
    </w:p>
    <w:p>
      <w:r>
        <w:rPr>
          <w:sz w:val="18"/>
          <w:color w:val="777777"/>
        </w:rPr>
        <w:t xml:space="preserve">[[@Bible:Judges 16:30]] </w:t>
      </w:r>
      <w:r>
        <w:rPr>
          <w:b/>
        </w:rPr>
        <w:t xml:space="preserve">30 </w:t>
      </w:r>
      <w:r>
        <w:t xml:space="preserve"> {{field-on:Bible}}</w:t>
      </w:r>
      <w:r>
        <w:t xml:space="preserve">And Samson said, Let my soul die</w:t>
      </w:r>
      <w:r>
        <w:rPr>
          <w:rStyle w:val="FootnoteReference"/>
        </w:rPr>
        <w:footnoteReference w:id="3206"/>
      </w:r>
      <w:r>
        <w:t xml:space="preserve"> with the foreigners. And he bent in strength, and the house fell upon the satraps and upon all the people in it, and the dead whom Samson killed in his death were more than those whom he killed in his life.</w:t>
      </w:r>
      <w:r>
        <w:rPr>
          <w:rStyle w:val="FootnoteReference"/>
        </w:rPr>
        <w:footnoteReference w:id="3207"/>
      </w:r>
      <w:r>
        <w:t xml:space="preserve">{{field-off:Bible}}</w:t>
      </w:r>
    </w:p>
    <w:p>
      <w:r>
        <w:rPr>
          <w:sz w:val="18"/>
          <w:color w:val="777777"/>
        </w:rPr>
        <w:t xml:space="preserve">[[@Bible:Judges 16:31]] </w:t>
      </w:r>
      <w:r>
        <w:rPr>
          <w:b/>
        </w:rPr>
        <w:t xml:space="preserve">31 </w:t>
      </w:r>
      <w:r>
        <w:t xml:space="preserve"> {{field-on:Bible}}</w:t>
      </w:r>
      <w:r>
        <w:t xml:space="preserve">And his brothers and all the house of his father</w:t>
      </w:r>
      <w:r>
        <w:rPr>
          <w:rStyle w:val="FootnoteReference"/>
        </w:rPr>
        <w:footnoteReference w:id="3208"/>
      </w:r>
      <w:r>
        <w:t xml:space="preserve"> went down and took him and went up and buried him between Saraa and between Esthaol in the tomb of Manoah his father. And he judged Israel</w:t>
      </w:r>
      <w:r>
        <w:rPr>
          <w:rStyle w:val="FootnoteReference"/>
        </w:rPr>
        <w:footnoteReference w:id="3209"/>
      </w:r>
      <w:r>
        <w:t xml:space="preserve"> twenty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[[@Bible:Judges 17:1]] </w:t>
      </w:r>
      <w:r>
        <w:rPr>
          <w:b/>
        </w:rPr>
        <w:t xml:space="preserve">1 </w:t>
      </w:r>
      <w:r>
        <w:t xml:space="preserve"> {{field-on:Bible}}</w:t>
      </w:r>
      <w:r>
        <w:t xml:space="preserve">And there was a man from the hill-country of Ephraim, and his name was Micha.</w:t>
      </w:r>
      <w:r>
        <w:t xml:space="preserve">{{field-off:Bible}}</w:t>
      </w:r>
    </w:p>
    <w:p>
      <w:r>
        <w:rPr>
          <w:sz w:val="18"/>
          <w:color w:val="777777"/>
        </w:rPr>
        <w:t xml:space="preserve">[[@Bible:Judges 17:2]] </w:t>
      </w:r>
      <w:r>
        <w:rPr>
          <w:b/>
        </w:rPr>
        <w:t xml:space="preserve">2 </w:t>
      </w:r>
      <w:r>
        <w:t xml:space="preserve"> {{field-on:Bible}}</w:t>
      </w:r>
      <w:r>
        <w:t xml:space="preserve">And he said to his mother, The eleven hundred silver pieces taken from you, about which you pronounced an oath</w:t>
      </w:r>
      <w:r>
        <w:rPr>
          <w:rStyle w:val="FootnoteReference"/>
        </w:rPr>
        <w:footnoteReference w:id="3210"/>
      </w:r>
      <w:r>
        <w:t xml:space="preserve"> and spoke in my ears, behold, the silver is with me; I took it. And his mother said, Blessed be my son to the Lord.</w:t>
      </w:r>
      <w:r>
        <w:t xml:space="preserve">{{field-off:Bible}}</w:t>
      </w:r>
    </w:p>
    <w:p>
      <w:r>
        <w:rPr>
          <w:sz w:val="18"/>
          <w:color w:val="777777"/>
        </w:rPr>
        <w:t xml:space="preserve">[[@Bible:Judges 17:3]] </w:t>
      </w:r>
      <w:r>
        <w:rPr>
          <w:b/>
        </w:rPr>
        <w:t xml:space="preserve">3 </w:t>
      </w:r>
      <w:r>
        <w:t xml:space="preserve"> {{field-on:Bible}}</w:t>
      </w:r>
      <w:r>
        <w:t xml:space="preserve">And he returned the eleven hundred silver pieces to his mother, and his mother said, With consecration I consecrated</w:t>
      </w:r>
      <w:r>
        <w:rPr>
          <w:rStyle w:val="FootnoteReference"/>
        </w:rPr>
        <w:footnoteReference w:id="3211"/>
      </w:r>
      <w:r>
        <w:t xml:space="preserve"> the silver to the Lord from my hand alone, to make a carved image and a molten image, and now I will return them to you and give it back to you.</w:t>
      </w:r>
      <w:r>
        <w:t xml:space="preserve">{{field-off:Bible}}</w:t>
      </w:r>
    </w:p>
    <w:p>
      <w:r>
        <w:rPr>
          <w:sz w:val="18"/>
          <w:color w:val="777777"/>
        </w:rPr>
        <w:t xml:space="preserve">[[@Bible:Judges 17:4]] </w:t>
      </w:r>
      <w:r>
        <w:rPr>
          <w:b/>
        </w:rPr>
        <w:t xml:space="preserve">4 </w:t>
      </w:r>
      <w:r>
        <w:t xml:space="preserve"> {{field-on:Bible}}</w:t>
      </w:r>
      <w:r>
        <w:t xml:space="preserve">And he returned the silver to his mother, and his mother took two hundred silver pieces and gave it to the metalworker, and he made it into a carved image and a molten image</w:t>
      </w:r>
      <w:r>
        <w:rPr>
          <w:rStyle w:val="FootnoteReference"/>
        </w:rPr>
        <w:footnoteReference w:id="3212"/>
      </w:r>
      <w:r>
        <w:t xml:space="preserve">, and it came to be in the house of Micha.</w:t>
      </w:r>
      <w:r>
        <w:rPr>
          <w:rStyle w:val="FootnoteReference"/>
        </w:rPr>
        <w:footnoteReference w:id="3213"/>
      </w:r>
      <w:r>
        <w:t xml:space="preserve">{{field-off:Bible}}</w:t>
      </w:r>
    </w:p>
    <w:p>
      <w:r>
        <w:rPr>
          <w:sz w:val="18"/>
          <w:color w:val="777777"/>
        </w:rPr>
        <w:t xml:space="preserve">[[@Bible:Judges 17:5]] </w:t>
      </w:r>
      <w:r>
        <w:rPr>
          <w:b/>
        </w:rPr>
        <w:t xml:space="preserve">5 </w:t>
      </w:r>
      <w:r>
        <w:t xml:space="preserve"> {{field-on:Bible}}</w:t>
      </w:r>
      <w:r>
        <w:t xml:space="preserve">And the man Micha had a house of God, and he made an ephod and teraphim and filled the hand of one of his sons, and he became priest for him.</w:t>
      </w:r>
      <w:r>
        <w:t xml:space="preserve">{{field-off:Bible}}</w:t>
      </w:r>
    </w:p>
    <w:p>
      <w:r>
        <w:rPr>
          <w:sz w:val="18"/>
          <w:color w:val="777777"/>
        </w:rPr>
        <w:t xml:space="preserve">[[@Bible:Judges 17:6]] </w:t>
      </w:r>
      <w:r>
        <w:rPr>
          <w:b/>
        </w:rPr>
        <w:t xml:space="preserve">6 </w:t>
      </w:r>
      <w:r>
        <w:t xml:space="preserve"> {{field-on:Bible}}</w:t>
      </w:r>
      <w:r>
        <w:t xml:space="preserve">In those days there was no king in Israel</w:t>
      </w:r>
      <w:r>
        <w:rPr>
          <w:rStyle w:val="FootnoteReference"/>
        </w:rPr>
        <w:footnoteReference w:id="3214"/>
      </w:r>
      <w:r>
        <w:t xml:space="preserve">; each man did what was good in his own eyes.</w:t>
      </w:r>
      <w:r>
        <w:t xml:space="preserve">{{field-off:Bible}}</w:t>
      </w:r>
    </w:p>
    <w:p>
      <w:r>
        <w:rPr>
          <w:sz w:val="18"/>
          <w:color w:val="777777"/>
        </w:rPr>
        <w:t xml:space="preserve">[[@Bible:Judges 17:7]] </w:t>
      </w:r>
      <w:r>
        <w:rPr>
          <w:b/>
        </w:rPr>
        <w:t xml:space="preserve">7 </w:t>
      </w:r>
      <w:r>
        <w:t xml:space="preserve"> {{field-on:Bible}}</w:t>
      </w:r>
      <w:r>
        <w:t xml:space="preserve">And there was a young man from Bethleem, clan of Judah</w:t>
      </w:r>
      <w:r>
        <w:rPr>
          <w:rStyle w:val="FootnoteReference"/>
        </w:rPr>
        <w:footnoteReference w:id="3215"/>
      </w:r>
      <w:r>
        <w:t xml:space="preserve">, from the family of Judah, and he was a Levite, and he was staying there as a resident.</w:t>
      </w:r>
      <w:r>
        <w:t xml:space="preserve">{{field-off:Bible}}</w:t>
      </w:r>
    </w:p>
    <w:p>
      <w:r>
        <w:rPr>
          <w:sz w:val="18"/>
          <w:color w:val="777777"/>
        </w:rPr>
        <w:t xml:space="preserve">[[@Bible:Judges 17:8]] </w:t>
      </w:r>
      <w:r>
        <w:rPr>
          <w:b/>
        </w:rPr>
        <w:t xml:space="preserve">8 </w:t>
      </w:r>
      <w:r>
        <w:t xml:space="preserve"> {{field-on:Bible}}</w:t>
      </w:r>
      <w:r>
        <w:t xml:space="preserve">And the man went from the city of Judah, from Bethleem, to reside wherever he might find, and he came to the hill-country of Ephraim, as far as the house of Micha, to make his way.</w:t>
      </w:r>
      <w:r>
        <w:t xml:space="preserve">{{field-off:Bible}}</w:t>
      </w:r>
    </w:p>
    <w:p>
      <w:r>
        <w:rPr>
          <w:sz w:val="18"/>
          <w:color w:val="777777"/>
        </w:rPr>
        <w:t xml:space="preserve">[[@Bible:Judges 17:9]] </w:t>
      </w:r>
      <w:r>
        <w:rPr>
          <w:b/>
        </w:rPr>
        <w:t xml:space="preserve">9 </w:t>
      </w:r>
      <w:r>
        <w:t xml:space="preserve"> {{field-on:Bible}}</w:t>
      </w:r>
      <w:r>
        <w:t xml:space="preserve">And Micha said to him, From where do you come? And he said to him, I am a Levite from Bethleem of Judah, and I am going to reside wherever I may find.</w:t>
      </w:r>
      <w:r>
        <w:t xml:space="preserve">{{field-off:Bible}}</w:t>
      </w:r>
    </w:p>
    <w:p>
      <w:r>
        <w:rPr>
          <w:sz w:val="18"/>
          <w:color w:val="777777"/>
        </w:rPr>
        <w:t xml:space="preserve">[[@Bible:Judges 17:10]] </w:t>
      </w:r>
      <w:r>
        <w:rPr>
          <w:b/>
        </w:rPr>
        <w:t xml:space="preserve">10 </w:t>
      </w:r>
      <w:r>
        <w:t xml:space="preserve"> {{field-on:Bible}}</w:t>
      </w:r>
      <w:r>
        <w:t xml:space="preserve">And Micha said to him, Stay with me and become to me as father and as priest, and I will give you ten silver pieces for days, and a pair of garments, and your living. And the Levite went.</w:t>
      </w:r>
      <w:r>
        <w:rPr>
          <w:rStyle w:val="FootnoteReference"/>
        </w:rPr>
        <w:footnoteReference w:id="3216"/>
      </w:r>
      <w:r>
        <w:t xml:space="preserve">{{field-off:Bible}}</w:t>
      </w:r>
    </w:p>
    <w:p>
      <w:r>
        <w:rPr>
          <w:sz w:val="18"/>
          <w:color w:val="777777"/>
        </w:rPr>
        <w:t xml:space="preserve">[[@Bible:Judges 17:11]] </w:t>
      </w:r>
      <w:r>
        <w:rPr>
          <w:b/>
        </w:rPr>
        <w:t xml:space="preserve">11 </w:t>
      </w:r>
      <w:r>
        <w:t xml:space="preserve"> {{field-on:Bible}}</w:t>
      </w:r>
      <w:r>
        <w:t xml:space="preserve">And he began to reside with the man, and the young man became to him like one of his sons.</w:t>
      </w:r>
      <w:r>
        <w:t xml:space="preserve">{{field-off:Bible}}</w:t>
      </w:r>
    </w:p>
    <w:p>
      <w:r>
        <w:rPr>
          <w:sz w:val="18"/>
          <w:color w:val="777777"/>
        </w:rPr>
        <w:t xml:space="preserve">[[@Bible:Judges 17:12]] </w:t>
      </w:r>
      <w:r>
        <w:rPr>
          <w:b/>
        </w:rPr>
        <w:t xml:space="preserve">12 </w:t>
      </w:r>
      <w:r>
        <w:t xml:space="preserve"> {{field-on:Bible}}</w:t>
      </w:r>
      <w:r>
        <w:t xml:space="preserve">And Micha filled the hand of the Levite</w:t>
      </w:r>
      <w:r>
        <w:rPr>
          <w:rStyle w:val="FootnoteReference"/>
        </w:rPr>
        <w:footnoteReference w:id="3217"/>
      </w:r>
      <w:r>
        <w:t xml:space="preserve">, and the young man became his priest and was in the house of Micha.</w:t>
      </w:r>
      <w:r>
        <w:t xml:space="preserve">{{field-off:Bible}}</w:t>
      </w:r>
    </w:p>
    <w:p>
      <w:r>
        <w:rPr>
          <w:sz w:val="18"/>
          <w:color w:val="777777"/>
        </w:rPr>
        <w:t xml:space="preserve">[[@Bible:Judges 17:13]] </w:t>
      </w:r>
      <w:r>
        <w:rPr>
          <w:b/>
        </w:rPr>
        <w:t xml:space="preserve">13 </w:t>
      </w:r>
      <w:r>
        <w:t xml:space="preserve"> {{field-on:Bible}}</w:t>
      </w:r>
      <w:r>
        <w:t xml:space="preserve">And Micha said, Now I know that the Lord has done me good, because the Levite has become my priest.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[[@Bible:Judges 18:1]] </w:t>
      </w:r>
      <w:r>
        <w:rPr>
          <w:b/>
        </w:rPr>
        <w:t xml:space="preserve">1 </w:t>
      </w:r>
      <w:r>
        <w:t xml:space="preserve"> {{field-on:Bible}}</w:t>
      </w:r>
      <w:r>
        <w:t xml:space="preserve">In those days there was no king in Israel</w:t>
      </w:r>
      <w:r>
        <w:rPr>
          <w:rStyle w:val="FootnoteReference"/>
        </w:rPr>
        <w:footnoteReference w:id="3218"/>
      </w:r>
      <w:r>
        <w:t xml:space="preserve">, and in those days the tribe of Dan was seeking for itself an inheritance to dwell in, because until those days no inheritance had fallen to it in the midst of the tribes of Israel.</w:t>
      </w:r>
      <w:r>
        <w:t xml:space="preserve">{{field-off:Bible}}</w:t>
      </w:r>
    </w:p>
    <w:p>
      <w:r>
        <w:rPr>
          <w:sz w:val="18"/>
          <w:color w:val="777777"/>
        </w:rPr>
        <w:t xml:space="preserve">[[@Bible:Judges 18:2]] </w:t>
      </w:r>
      <w:r>
        <w:rPr>
          <w:b/>
        </w:rPr>
        <w:t xml:space="preserve">2 </w:t>
      </w:r>
      <w:r>
        <w:t xml:space="preserve"> {{field-on:Bible}}</w:t>
      </w:r>
      <w:r>
        <w:t xml:space="preserve">And the sons of Dan sent from their families five men from among them, sons of strength</w:t>
      </w:r>
      <w:r>
        <w:rPr>
          <w:rStyle w:val="FootnoteReference"/>
        </w:rPr>
        <w:footnoteReference w:id="3219"/>
      </w:r>
      <w:r>
        <w:t xml:space="preserve">, from Saraa and Esthaol, to inspect the land and to search it out, and they said to them, Go and search out the land. And they came to the hill-country of Ephraim as far as the house of Micha and rested there.</w:t>
      </w:r>
      <w:r>
        <w:rPr>
          <w:rStyle w:val="FootnoteReference"/>
        </w:rPr>
        <w:footnoteReference w:id="3220"/>
      </w:r>
      <w:r>
        <w:t xml:space="preserve">{{field-off:Bible}}</w:t>
      </w:r>
    </w:p>
    <w:p>
      <w:r>
        <w:rPr>
          <w:sz w:val="18"/>
          <w:color w:val="777777"/>
        </w:rPr>
        <w:t xml:space="preserve">[[@Bible:Judges 18:3]] </w:t>
      </w:r>
      <w:r>
        <w:rPr>
          <w:b/>
        </w:rPr>
        <w:t xml:space="preserve">3 </w:t>
      </w:r>
      <w:r>
        <w:t xml:space="preserve"> {{field-on:Bible}}</w:t>
      </w:r>
      <w:r>
        <w:t xml:space="preserve">While they were by the house of Micha, they recognized the voice of the young Levite</w:t>
      </w:r>
      <w:r>
        <w:rPr>
          <w:rStyle w:val="FootnoteReference"/>
        </w:rPr>
        <w:footnoteReference w:id="3221"/>
      </w:r>
      <w:r>
        <w:t xml:space="preserve">, and they turned aside there and said to him, Who brought you here, and what are you doing in this place, and what do you have here?</w:t>
      </w:r>
      <w:r>
        <w:t xml:space="preserve">{{field-off:Bible}}</w:t>
      </w:r>
    </w:p>
    <w:p>
      <w:r>
        <w:rPr>
          <w:sz w:val="18"/>
          <w:color w:val="777777"/>
        </w:rPr>
        <w:t xml:space="preserve">[[@Bible:Judges 18:4]] </w:t>
      </w:r>
      <w:r>
        <w:rPr>
          <w:b/>
        </w:rPr>
        <w:t xml:space="preserve">4 </w:t>
      </w:r>
      <w:r>
        <w:t xml:space="preserve"> {{field-on:Bible}}</w:t>
      </w:r>
      <w:r>
        <w:t xml:space="preserve">And he said to them, Thus and thus Micha did for me, and he hired me, and I became his priest.</w:t>
      </w:r>
      <w:r>
        <w:t xml:space="preserve">{{field-off:Bible}}</w:t>
      </w:r>
    </w:p>
    <w:p>
      <w:r>
        <w:rPr>
          <w:sz w:val="18"/>
          <w:color w:val="777777"/>
        </w:rPr>
        <w:t xml:space="preserve">[[@Bible:Judges 18:5]] </w:t>
      </w:r>
      <w:r>
        <w:rPr>
          <w:b/>
        </w:rPr>
        <w:t xml:space="preserve">5 </w:t>
      </w:r>
      <w:r>
        <w:t xml:space="preserve"> {{field-on:Bible}}</w:t>
      </w:r>
      <w:r>
        <w:t xml:space="preserve">And they said to him, Inquire now of God, and we will know whether our way on which we are going will prosper.</w:t>
      </w:r>
      <w:r>
        <w:t xml:space="preserve">{{field-off:Bible}}</w:t>
      </w:r>
    </w:p>
    <w:p>
      <w:r>
        <w:rPr>
          <w:sz w:val="18"/>
          <w:color w:val="777777"/>
        </w:rPr>
        <w:t xml:space="preserve">[[@Bible:Judges 18:6]] </w:t>
      </w:r>
      <w:r>
        <w:rPr>
          <w:b/>
        </w:rPr>
        <w:t xml:space="preserve">6 </w:t>
      </w:r>
      <w:r>
        <w:t xml:space="preserve"> {{field-on:Bible}}</w:t>
      </w:r>
      <w:r>
        <w:t xml:space="preserve">And the priest said to them, Go in peace</w:t>
      </w:r>
      <w:r>
        <w:rPr>
          <w:rStyle w:val="FootnoteReference"/>
        </w:rPr>
        <w:footnoteReference w:id="3222"/>
      </w:r>
      <w:r>
        <w:t xml:space="preserve">. Before the Lord is your way in which you are going.</w:t>
      </w:r>
      <w:r>
        <w:t xml:space="preserve">{{field-off:Bible}}</w:t>
      </w:r>
    </w:p>
    <w:p>
      <w:r>
        <w:rPr>
          <w:sz w:val="18"/>
          <w:color w:val="777777"/>
        </w:rPr>
        <w:t xml:space="preserve">[[@Bible:Judges 18:7]] </w:t>
      </w:r>
      <w:r>
        <w:rPr>
          <w:b/>
        </w:rPr>
        <w:t xml:space="preserve">7 </w:t>
      </w:r>
      <w:r>
        <w:t xml:space="preserve"> {{field-on:Bible}}</w:t>
      </w:r>
      <w:r>
        <w:t xml:space="preserve">And the five men went and came to Laisa and saw the people dwelling in it, sitting in confidence</w:t>
      </w:r>
      <w:r>
        <w:rPr>
          <w:rStyle w:val="FootnoteReference"/>
        </w:rPr>
        <w:footnoteReference w:id="3223"/>
      </w:r>
      <w:r>
        <w:t xml:space="preserve"> according to the judgment of the Sidonians, being quiet in confidence and unable to speak a word, because they are far from Sidon and have no dealings with Syria.</w:t>
      </w:r>
      <w:r>
        <w:rPr>
          <w:rStyle w:val="FootnoteReference"/>
        </w:rPr>
        <w:footnoteReference w:id="3224"/>
      </w:r>
      <w:r>
        <w:rPr>
          <w:rStyle w:val="FootnoteReference"/>
        </w:rPr>
        <w:footnoteReference w:id="3225"/>
      </w:r>
      <w:r>
        <w:t xml:space="preserve">{{field-off:Bible}}</w:t>
      </w:r>
    </w:p>
    <w:p>
      <w:r>
        <w:rPr>
          <w:sz w:val="18"/>
          <w:color w:val="777777"/>
        </w:rPr>
        <w:t xml:space="preserve">[[@Bible:Judges 18:8]] </w:t>
      </w:r>
      <w:r>
        <w:rPr>
          <w:b/>
        </w:rPr>
        <w:t xml:space="preserve">8 </w:t>
      </w:r>
      <w:r>
        <w:t xml:space="preserve"> {{field-on:Bible}}</w:t>
      </w:r>
      <w:r>
        <w:t xml:space="preserve">And the five men came to their brothers at Saraa and Esthaol, and their brothers said to them, Why are you sitting here?</w:t>
      </w:r>
      <w:r>
        <w:t xml:space="preserve">{{field-off:Bible}}</w:t>
      </w:r>
    </w:p>
    <w:p>
      <w:r>
        <w:rPr>
          <w:sz w:val="18"/>
          <w:color w:val="777777"/>
        </w:rPr>
        <w:t xml:space="preserve">[[@Bible:Judges 18:9]] </w:t>
      </w:r>
      <w:r>
        <w:rPr>
          <w:b/>
        </w:rPr>
        <w:t xml:space="preserve">9 </w:t>
      </w:r>
      <w:r>
        <w:t xml:space="preserve"> {{field-on:Bible}}</w:t>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r>
        <w:t xml:space="preserve">{{field-off:Bible}}</w:t>
      </w:r>
    </w:p>
    <w:p>
      <w:r>
        <w:rPr>
          <w:sz w:val="18"/>
          <w:color w:val="777777"/>
        </w:rPr>
        <w:t xml:space="preserve">[[@Bible:Judges 18:10]] </w:t>
      </w:r>
      <w:r>
        <w:rPr>
          <w:b/>
        </w:rPr>
        <w:t xml:space="preserve">10 </w:t>
      </w:r>
      <w:r>
        <w:t xml:space="preserve"> {{field-on:Bible}}</w:t>
      </w:r>
      <w:r>
        <w:t xml:space="preserve">When you enter, you will come to a trusting people, and the land is broad, because God has given it into your hand, a place where there is no lack of anything that is in the land.</w:t>
      </w:r>
      <w:r>
        <w:rPr>
          <w:rStyle w:val="FootnoteReference"/>
        </w:rPr>
        <w:footnoteReference w:id="3226"/>
      </w:r>
      <w:r>
        <w:t xml:space="preserve">{{field-off:Bible}}</w:t>
      </w:r>
    </w:p>
    <w:p>
      <w:r>
        <w:rPr>
          <w:sz w:val="18"/>
          <w:color w:val="777777"/>
        </w:rPr>
        <w:t xml:space="preserve">[[@Bible:Judges 18:11]] </w:t>
      </w:r>
      <w:r>
        <w:rPr>
          <w:b/>
        </w:rPr>
        <w:t xml:space="preserve">11 </w:t>
      </w:r>
      <w:r>
        <w:t xml:space="preserve"> {{field-on:Bible}}</w:t>
      </w:r>
      <w:r>
        <w:t xml:space="preserve">And from the family of Dan, from Saraa and Esthaol, six hundred men girded with weapons of war set out.</w:t>
      </w:r>
      <w:r>
        <w:t xml:space="preserve">{{field-off:Bible}}</w:t>
      </w:r>
    </w:p>
    <w:p>
      <w:r>
        <w:rPr>
          <w:sz w:val="18"/>
          <w:color w:val="777777"/>
        </w:rPr>
        <w:t xml:space="preserve">[[@Bible:Judges 18:12]] </w:t>
      </w:r>
      <w:r>
        <w:rPr>
          <w:b/>
        </w:rPr>
        <w:t xml:space="preserve">12 </w:t>
      </w:r>
      <w:r>
        <w:t xml:space="preserve"> {{field-on:Bible}}</w:t>
      </w:r>
      <w:r>
        <w:t xml:space="preserve">And they went up and encamped in Kariathiarim in Judah</w:t>
      </w:r>
      <w:r>
        <w:rPr>
          <w:rStyle w:val="FootnoteReference"/>
        </w:rPr>
        <w:footnoteReference w:id="3227"/>
      </w:r>
      <w:r>
        <w:t xml:space="preserve">. Therefore that place was called Camp of Dan until this day; behold, it is behind Kariathiarim.</w:t>
      </w:r>
      <w:r>
        <w:t xml:space="preserve">{{field-off:Bible}}</w:t>
      </w:r>
    </w:p>
    <w:p>
      <w:r>
        <w:rPr>
          <w:sz w:val="18"/>
          <w:color w:val="777777"/>
        </w:rPr>
        <w:t xml:space="preserve">[[@Bible:Judges 18:13]] </w:t>
      </w:r>
      <w:r>
        <w:rPr>
          <w:b/>
        </w:rPr>
        <w:t xml:space="preserve">13 </w:t>
      </w:r>
      <w:r>
        <w:t xml:space="preserve"> {{field-on:Bible}}</w:t>
      </w:r>
      <w:r>
        <w:t xml:space="preserve">They passed on from there and came to the hill-country of Ephraim and came to the house of Micha.</w:t>
      </w:r>
      <w:r>
        <w:t xml:space="preserve">{{field-off:Bible}}</w:t>
      </w:r>
    </w:p>
    <w:p>
      <w:r>
        <w:rPr>
          <w:sz w:val="18"/>
          <w:color w:val="777777"/>
        </w:rPr>
        <w:t xml:space="preserve">[[@Bible:Judges 18:14]] </w:t>
      </w:r>
      <w:r>
        <w:rPr>
          <w:b/>
        </w:rPr>
        <w:t xml:space="preserve">14 </w:t>
      </w:r>
      <w:r>
        <w:t xml:space="preserve"> {{field-on:Bible}}</w:t>
      </w:r>
      <w:r>
        <w:t xml:space="preserve">And the five men going to inspect the land answered and said to their brothers, Do you know that in these houses</w:t>
      </w:r>
      <w:r>
        <w:rPr>
          <w:rStyle w:val="FootnoteReference"/>
        </w:rPr>
        <w:footnoteReference w:id="3228"/>
      </w:r>
      <w:r>
        <w:t xml:space="preserve"> there are an ephod and teraphim and a carved image and a molten image? And now know what you will do.</w:t>
      </w:r>
      <w:r>
        <w:t xml:space="preserve">{{field-off:Bible}}</w:t>
      </w:r>
    </w:p>
    <w:p>
      <w:r>
        <w:rPr>
          <w:sz w:val="18"/>
          <w:color w:val="777777"/>
        </w:rPr>
        <w:t xml:space="preserve">[[@Bible:Judges 18:15]] </w:t>
      </w:r>
      <w:r>
        <w:rPr>
          <w:b/>
        </w:rPr>
        <w:t xml:space="preserve">15 </w:t>
      </w:r>
      <w:r>
        <w:t xml:space="preserve"> {{field-on:Bible}}</w:t>
      </w:r>
      <w:r>
        <w:t xml:space="preserve">And they turned aside there and entered into the house of the young Levite, into the house of Micha, and greeted him.</w:t>
      </w:r>
      <w:r>
        <w:rPr>
          <w:rStyle w:val="FootnoteReference"/>
        </w:rPr>
        <w:footnoteReference w:id="3229"/>
      </w:r>
      <w:r>
        <w:t xml:space="preserve">{{field-off:Bible}}</w:t>
      </w:r>
    </w:p>
    <w:p>
      <w:r>
        <w:rPr>
          <w:sz w:val="18"/>
          <w:color w:val="777777"/>
        </w:rPr>
        <w:t xml:space="preserve">[[@Bible:Judges 18:16]] </w:t>
      </w:r>
      <w:r>
        <w:rPr>
          <w:b/>
        </w:rPr>
        <w:t xml:space="preserve">16 </w:t>
      </w:r>
      <w:r>
        <w:t xml:space="preserve"> {{field-on:Bible}}</w:t>
      </w:r>
      <w:r>
        <w:t xml:space="preserve">And the six hundred men girded with weapons of war</w:t>
      </w:r>
      <w:r>
        <w:rPr>
          <w:rStyle w:val="FootnoteReference"/>
        </w:rPr>
        <w:footnoteReference w:id="3230"/>
      </w:r>
      <w:r>
        <w:t xml:space="preserve">, from the sons of Dan, stood by the doorway of the gate.</w:t>
      </w:r>
      <w:r>
        <w:rPr>
          <w:rStyle w:val="FootnoteReference"/>
        </w:rPr>
        <w:footnoteReference w:id="3231"/>
      </w:r>
      <w:r>
        <w:t xml:space="preserve">{{field-off:Bible}}</w:t>
      </w:r>
    </w:p>
    <w:p>
      <w:r>
        <w:rPr>
          <w:sz w:val="18"/>
          <w:color w:val="777777"/>
        </w:rPr>
        <w:t xml:space="preserve">[[@Bible:Judges 18:17]] </w:t>
      </w:r>
      <w:r>
        <w:rPr>
          <w:b/>
        </w:rPr>
        <w:t xml:space="preserve">17 </w:t>
      </w:r>
      <w:r>
        <w:t xml:space="preserve"> {{field-on:Bible}}</w:t>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3232"/>
      </w:r>
      <w:r>
        <w:t xml:space="preserve">{{field-off:Bible}}</w:t>
      </w:r>
    </w:p>
    <w:p>
      <w:r>
        <w:rPr>
          <w:sz w:val="18"/>
          <w:color w:val="777777"/>
        </w:rPr>
        <w:t xml:space="preserve">[[@Bible:Judges 18:18]] </w:t>
      </w:r>
      <w:r>
        <w:rPr>
          <w:b/>
        </w:rPr>
        <w:t xml:space="preserve">18 </w:t>
      </w:r>
      <w:r>
        <w:t xml:space="preserve"> {{field-on:Bible}}</w:t>
      </w:r>
      <w:r>
        <w:t xml:space="preserve">And these entered into the house of Micha and took the carved image and the ephod and the teraphim and the molten image. And the priest said to them, What are you doing?</w:t>
      </w:r>
      <w:r>
        <w:t xml:space="preserve">{{field-off:Bible}}</w:t>
      </w:r>
    </w:p>
    <w:p>
      <w:r>
        <w:rPr>
          <w:sz w:val="18"/>
          <w:color w:val="777777"/>
        </w:rPr>
        <w:t xml:space="preserve">[[@Bible:Judges 18:19]] </w:t>
      </w:r>
      <w:r>
        <w:rPr>
          <w:b/>
        </w:rPr>
        <w:t xml:space="preserve">19 </w:t>
      </w:r>
      <w:r>
        <w:t xml:space="preserve"> {{field-on:Bible}}</w:t>
      </w:r>
      <w:r>
        <w:t xml:space="preserve">And they said to him, Be silent; put your hand upon your mouth</w:t>
      </w:r>
      <w:r>
        <w:rPr>
          <w:rStyle w:val="FootnoteReference"/>
        </w:rPr>
        <w:footnoteReference w:id="3233"/>
      </w:r>
      <w:r>
        <w:t xml:space="preserve"> and come with us, and you shall be to us as father and as priest. Is it not better for you to be priest to the house of one man than for you to become priest to a tribe and a family in Israel?</w:t>
      </w:r>
      <w:r>
        <w:t xml:space="preserve">{{field-off:Bible}}</w:t>
      </w:r>
    </w:p>
    <w:p>
      <w:r>
        <w:rPr>
          <w:sz w:val="18"/>
          <w:color w:val="777777"/>
        </w:rPr>
        <w:t xml:space="preserve">[[@Bible:Judges 18:20]] </w:t>
      </w:r>
      <w:r>
        <w:rPr>
          <w:b/>
        </w:rPr>
        <w:t xml:space="preserve">20 </w:t>
      </w:r>
      <w:r>
        <w:t xml:space="preserve"> {{field-on:Bible}}</w:t>
      </w:r>
      <w:r>
        <w:t xml:space="preserve">And the heart of the priest was gladdened, and he took the ephod and the teraphim and the carved image and the molten image and entered into the midst of the people.</w:t>
      </w:r>
      <w:r>
        <w:t xml:space="preserve">{{field-off:Bible}}</w:t>
      </w:r>
    </w:p>
    <w:p>
      <w:r>
        <w:rPr>
          <w:sz w:val="18"/>
          <w:color w:val="777777"/>
        </w:rPr>
        <w:t xml:space="preserve">[[@Bible:Judges 18:21]] </w:t>
      </w:r>
      <w:r>
        <w:rPr>
          <w:b/>
        </w:rPr>
        <w:t xml:space="preserve">21 </w:t>
      </w:r>
      <w:r>
        <w:t xml:space="preserve"> {{field-on:Bible}}</w:t>
      </w:r>
      <w:r>
        <w:t xml:space="preserve">And they turned and went away, and they placed the household and the possessions and his glorious things before them.</w:t>
      </w:r>
      <w:r>
        <w:t xml:space="preserve">{{field-off:Bible}}</w:t>
      </w:r>
    </w:p>
    <w:p>
      <w:r>
        <w:rPr>
          <w:sz w:val="18"/>
          <w:color w:val="777777"/>
        </w:rPr>
        <w:t xml:space="preserve">[[@Bible:Judges 18:22]] </w:t>
      </w:r>
      <w:r>
        <w:rPr>
          <w:b/>
        </w:rPr>
        <w:t xml:space="preserve">22 </w:t>
      </w:r>
      <w:r>
        <w:t xml:space="preserve"> {{field-on:Bible}}</w:t>
      </w:r>
      <w:r>
        <w:t xml:space="preserve">And when they had gone a good distance from the house of Micha, behold, Micha and the men with the house with Micha cried out after the sons of Dan.</w:t>
      </w:r>
      <w:r>
        <w:t xml:space="preserve">{{field-off:Bible}}</w:t>
      </w:r>
    </w:p>
    <w:p>
      <w:r>
        <w:rPr>
          <w:sz w:val="18"/>
          <w:color w:val="777777"/>
        </w:rPr>
        <w:t xml:space="preserve">[[@Bible:Judges 18:23]] </w:t>
      </w:r>
      <w:r>
        <w:rPr>
          <w:b/>
        </w:rPr>
        <w:t xml:space="preserve">23 </w:t>
      </w:r>
      <w:r>
        <w:t xml:space="preserve"> {{field-on:Bible}}</w:t>
      </w:r>
      <w:r>
        <w:t xml:space="preserve">And the sons of Dan turned their faces and said to Micha, What is wrong with you, that you cried out?</w:t>
      </w:r>
      <w:r>
        <w:t xml:space="preserve">{{field-off:Bible}}</w:t>
      </w:r>
    </w:p>
    <w:p>
      <w:r>
        <w:rPr>
          <w:sz w:val="18"/>
          <w:color w:val="777777"/>
        </w:rPr>
        <w:t xml:space="preserve">[[@Bible:Judges 18:24]] </w:t>
      </w:r>
      <w:r>
        <w:rPr>
          <w:b/>
        </w:rPr>
        <w:t xml:space="preserve">24 </w:t>
      </w:r>
      <w:r>
        <w:t xml:space="preserve"> {{field-on:Bible}}</w:t>
      </w:r>
      <w:r>
        <w:t xml:space="preserve">And Micha said, My carved image that I made for myself you took, and the priest, and you went away. And what remains to me now? And why do you say to me, Why do you cry out?</w:t>
      </w:r>
      <w:r>
        <w:t xml:space="preserve">{{field-off:Bible}}</w:t>
      </w:r>
    </w:p>
    <w:p>
      <w:r>
        <w:rPr>
          <w:sz w:val="18"/>
          <w:color w:val="777777"/>
        </w:rPr>
        <w:t xml:space="preserve">[[@Bible:Judges 18:25]] </w:t>
      </w:r>
      <w:r>
        <w:rPr>
          <w:b/>
        </w:rPr>
        <w:t xml:space="preserve">25 </w:t>
      </w:r>
      <w:r>
        <w:t xml:space="preserve"> {{field-on:Bible}}</w:t>
      </w:r>
      <w:r>
        <w:t xml:space="preserve">And the sons of Dan said to him, Let your voice not be heard with us, lest bitter-souled men fall upon you and you lose your life and the life of your household.</w:t>
      </w:r>
      <w:r>
        <w:rPr>
          <w:rStyle w:val="FootnoteReference"/>
        </w:rPr>
        <w:footnoteReference w:id="3234"/>
      </w:r>
      <w:r>
        <w:t xml:space="preserve">{{field-off:Bible}}</w:t>
      </w:r>
    </w:p>
    <w:p>
      <w:r>
        <w:rPr>
          <w:sz w:val="18"/>
          <w:color w:val="777777"/>
        </w:rPr>
        <w:t xml:space="preserve">[[@Bible:Judges 18:26]] </w:t>
      </w:r>
      <w:r>
        <w:rPr>
          <w:b/>
        </w:rPr>
        <w:t xml:space="preserve">26 </w:t>
      </w:r>
      <w:r>
        <w:t xml:space="preserve"> {{field-on:Bible}}</w:t>
      </w:r>
      <w:r>
        <w:t xml:space="preserve">And the sons of Dan went on their way, and Micha saw that they were stronger than he, and he turned aside and returned to his house.</w:t>
      </w:r>
      <w:r>
        <w:t xml:space="preserve">{{field-off:Bible}}</w:t>
      </w:r>
    </w:p>
    <w:p>
      <w:r>
        <w:rPr>
          <w:sz w:val="18"/>
          <w:color w:val="777777"/>
        </w:rPr>
        <w:t xml:space="preserve">[[@Bible:Judges 18:27]] </w:t>
      </w:r>
      <w:r>
        <w:rPr>
          <w:b/>
        </w:rPr>
        <w:t xml:space="preserve">27 </w:t>
      </w:r>
      <w:r>
        <w:t xml:space="preserve"> {{field-on:Bible}}</w:t>
      </w:r>
      <w:r>
        <w:t xml:space="preserve">And they took what Micha had made and the priest who was his</w:t>
      </w:r>
      <w:r>
        <w:rPr>
          <w:rStyle w:val="FootnoteReference"/>
        </w:rPr>
        <w:footnoteReference w:id="3235"/>
      </w:r>
      <w:r>
        <w:t xml:space="preserve">, and they came to Laisa, to a people quiet and confident, and struck them with the edge of the sword and burned the city with fire.</w:t>
      </w:r>
      <w:r>
        <w:t xml:space="preserve">{{field-off:Bible}}</w:t>
      </w:r>
    </w:p>
    <w:p>
      <w:r>
        <w:rPr>
          <w:sz w:val="18"/>
          <w:color w:val="777777"/>
        </w:rPr>
        <w:t xml:space="preserve">[[@Bible:Judges 18:28]] </w:t>
      </w:r>
      <w:r>
        <w:rPr>
          <w:b/>
        </w:rPr>
        <w:t xml:space="preserve">28 </w:t>
      </w:r>
      <w:r>
        <w:t xml:space="preserve"> {{field-on:Bible}}</w:t>
      </w:r>
      <w:r>
        <w:t xml:space="preserve">And there was no deliverer, because it is far from the Sidonians, and they have no dealings with men, and it is in the valley that belongs to the house of Roōb. And they built the city and dwelt in it.</w:t>
      </w:r>
      <w:r>
        <w:t xml:space="preserve">{{field-off:Bible}}</w:t>
      </w:r>
    </w:p>
    <w:p>
      <w:r>
        <w:rPr>
          <w:sz w:val="18"/>
          <w:color w:val="777777"/>
        </w:rPr>
        <w:t xml:space="preserve">[[@Bible:Judges 18:29]] </w:t>
      </w:r>
      <w:r>
        <w:rPr>
          <w:b/>
        </w:rPr>
        <w:t xml:space="preserve">29 </w:t>
      </w:r>
      <w:r>
        <w:t xml:space="preserve"> {{field-on:Bible}}</w:t>
      </w:r>
      <w:r>
        <w:t xml:space="preserve">And they called the name of the city Dan, after the name of their father who was born to Israel, though the name of the city formerly was Lais.</w:t>
      </w:r>
      <w:r>
        <w:rPr>
          <w:rStyle w:val="FootnoteReference"/>
        </w:rPr>
        <w:footnoteReference w:id="3236"/>
      </w:r>
      <w:r>
        <w:t xml:space="preserve">{{field-off:Bible}}</w:t>
      </w:r>
    </w:p>
    <w:p>
      <w:r>
        <w:rPr>
          <w:sz w:val="18"/>
          <w:color w:val="777777"/>
        </w:rPr>
        <w:t xml:space="preserve">[[@Bible:Judges 18:30]] </w:t>
      </w:r>
      <w:r>
        <w:rPr>
          <w:b/>
        </w:rPr>
        <w:t xml:space="preserve">30 </w:t>
      </w:r>
      <w:r>
        <w:t xml:space="preserve"> {{field-on:Bible}}</w:t>
      </w:r>
      <w:r>
        <w:t xml:space="preserve">And the sons of Dan set up for themselves the carved image of Micha, and Jonathan son of Gērsōm, son of Moses</w:t>
      </w:r>
      <w:r>
        <w:rPr>
          <w:rStyle w:val="FootnoteReference"/>
        </w:rPr>
        <w:footnoteReference w:id="3237"/>
      </w:r>
      <w:r>
        <w:t xml:space="preserve">, he and his sons were priests to the tribe of Dan until the day of the captivity of the land.</w:t>
      </w:r>
      <w:r>
        <w:rPr>
          <w:rStyle w:val="FootnoteReference"/>
        </w:rPr>
        <w:footnoteReference w:id="3238"/>
      </w:r>
      <w:r>
        <w:rPr>
          <w:rStyle w:val="FootnoteReference"/>
        </w:rPr>
        <w:footnoteReference w:id="3239"/>
      </w:r>
      <w:r>
        <w:rPr>
          <w:rStyle w:val="FootnoteReference"/>
        </w:rPr>
        <w:footnoteReference w:id="3240"/>
      </w:r>
      <w:r>
        <w:t xml:space="preserve">{{field-off:Bible}}</w:t>
      </w:r>
    </w:p>
    <w:p>
      <w:r>
        <w:rPr>
          <w:sz w:val="18"/>
          <w:color w:val="777777"/>
        </w:rPr>
        <w:t xml:space="preserve">[[@Bible:Judges 18:31]] </w:t>
      </w:r>
      <w:r>
        <w:rPr>
          <w:b/>
        </w:rPr>
        <w:t xml:space="preserve">31 </w:t>
      </w:r>
      <w:r>
        <w:t xml:space="preserve"> {{field-on:Bible}}</w:t>
      </w:r>
      <w:r>
        <w:t xml:space="preserve">And they set up for themselves the carved image of Micha that he made all the days that the house of God was in </w:t>
      </w:r>
      <w:r>
        <w:t xml:space="preserve">[[Shiloh &gt;&gt; BibleKnowledgebase:@Shiloh]]</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[[@Bible:Judges 19:1]] </w:t>
      </w:r>
      <w:r>
        <w:rPr>
          <w:b/>
        </w:rPr>
        <w:t xml:space="preserve">1 </w:t>
      </w:r>
      <w:r>
        <w:t xml:space="preserve"> {{field-on:Bible}}</w:t>
      </w:r>
      <w:r>
        <w:t xml:space="preserve">And it came to be in those days, and there was no king in Israel</w:t>
      </w:r>
      <w:r>
        <w:rPr>
          <w:rStyle w:val="FootnoteReference"/>
        </w:rPr>
        <w:footnoteReference w:id="3241"/>
      </w:r>
      <w:r>
        <w:t xml:space="preserve">, and there was a Levite man residing in the flanks of the hill-country of Ephraim, and the man took for himself a concubine wife from Bethleem of Judah</w:t>
      </w:r>
      <w:r>
        <w:rPr>
          <w:rStyle w:val="FootnoteReference"/>
        </w:rPr>
        <w:footnoteReference w:id="3242"/>
      </w:r>
      <w:r>
        <w:t xml:space="preserve">.</w:t>
      </w:r>
      <w:r>
        <w:rPr>
          <w:rStyle w:val="FootnoteReference"/>
        </w:rPr>
        <w:footnoteReference w:id="3243"/>
      </w:r>
      <w:r>
        <w:rPr>
          <w:rStyle w:val="FootnoteReference"/>
        </w:rPr>
        <w:footnoteReference w:id="3244"/>
      </w:r>
      <w:r>
        <w:rPr>
          <w:rStyle w:val="FootnoteReference"/>
        </w:rPr>
        <w:footnoteReference w:id="3245"/>
      </w:r>
      <w:r>
        <w:t xml:space="preserve">{{field-off:Bible}}</w:t>
      </w:r>
    </w:p>
    <w:p>
      <w:r>
        <w:rPr>
          <w:sz w:val="18"/>
          <w:color w:val="777777"/>
        </w:rPr>
        <w:t xml:space="preserve">[[@Bible:Judges 19:2]] </w:t>
      </w:r>
      <w:r>
        <w:rPr>
          <w:b/>
        </w:rPr>
        <w:t xml:space="preserve">2 </w:t>
      </w:r>
      <w:r>
        <w:t xml:space="preserve"> {{field-on:Bible}}</w:t>
      </w:r>
      <w:r>
        <w:t xml:space="preserve">And his concubine became angry with him and went away from him to the house of her father in Bethleem of Judah and was there four months.</w:t>
      </w:r>
      <w:r>
        <w:rPr>
          <w:rStyle w:val="FootnoteReference"/>
        </w:rPr>
        <w:footnoteReference w:id="3246"/>
      </w:r>
      <w:r>
        <w:t xml:space="preserve">{{field-off:Bible}}</w:t>
      </w:r>
    </w:p>
    <w:p>
      <w:r>
        <w:rPr>
          <w:sz w:val="18"/>
          <w:color w:val="777777"/>
        </w:rPr>
        <w:t xml:space="preserve">[[@Bible:Judges 19:3]] </w:t>
      </w:r>
      <w:r>
        <w:rPr>
          <w:b/>
        </w:rPr>
        <w:t xml:space="preserve">3 </w:t>
      </w:r>
      <w:r>
        <w:t xml:space="preserve"> {{field-on:Bible}}</w:t>
      </w:r>
      <w:r>
        <w:t xml:space="preserve">And her husband rose and went after her to speak to her heart</w:t>
      </w:r>
      <w:r>
        <w:rPr>
          <w:rStyle w:val="FootnoteReference"/>
        </w:rPr>
        <w:footnoteReference w:id="3247"/>
      </w:r>
      <w:r>
        <w:t xml:space="preserve">, to reconcile her to himself and bring her back again to him, with his servant with him and a pair of pack animals. And he went to the house of her father, and the father of the young woman saw him and came joyfully to meet him.</w:t>
      </w:r>
      <w:r>
        <w:rPr>
          <w:rStyle w:val="FootnoteReference"/>
        </w:rPr>
        <w:footnoteReference w:id="3248"/>
      </w:r>
      <w:r>
        <w:rPr>
          <w:rStyle w:val="FootnoteReference"/>
        </w:rPr>
        <w:footnoteReference w:id="3249"/>
      </w:r>
      <w:r>
        <w:t xml:space="preserve">{{field-off:Bible}}</w:t>
      </w:r>
    </w:p>
    <w:p>
      <w:r>
        <w:rPr>
          <w:sz w:val="18"/>
          <w:color w:val="777777"/>
        </w:rPr>
        <w:t xml:space="preserve">[[@Bible:Judges 19:4]] </w:t>
      </w:r>
      <w:r>
        <w:rPr>
          <w:b/>
        </w:rPr>
        <w:t xml:space="preserve">4 </w:t>
      </w:r>
      <w:r>
        <w:t xml:space="preserve"> {{field-on:Bible}}</w:t>
      </w:r>
      <w:r>
        <w:t xml:space="preserve">And his father-in-law, the father of the young woman, brought him in and he stayed with him three days, and they ate and drank and slept there.</w:t>
      </w:r>
      <w:r>
        <w:t xml:space="preserve">{{field-off:Bible}}</w:t>
      </w:r>
    </w:p>
    <w:p>
      <w:r>
        <w:rPr>
          <w:sz w:val="18"/>
          <w:color w:val="777777"/>
        </w:rPr>
        <w:t xml:space="preserve">[[@Bible:Judges 19:5]] </w:t>
      </w:r>
      <w:r>
        <w:rPr>
          <w:b/>
        </w:rPr>
        <w:t xml:space="preserve">5 </w:t>
      </w:r>
      <w:r>
        <w:t xml:space="preserve"> {{field-on:Bible}}</w:t>
      </w:r>
      <w:r>
        <w:t xml:space="preserve">And it came to be on the fourth day, they rose early in the morning, and he arose to depart, and the father of the young woman said to his son-in-law, Strengthen your heart</w:t>
      </w:r>
      <w:r>
        <w:rPr>
          <w:rStyle w:val="FootnoteReference"/>
        </w:rPr>
        <w:footnoteReference w:id="3250"/>
      </w:r>
      <w:r>
        <w:t xml:space="preserve"> with a morsel of bread, and after this you may go.</w:t>
      </w:r>
      <w:r>
        <w:t xml:space="preserve">{{field-off:Bible}}</w:t>
      </w:r>
    </w:p>
    <w:p>
      <w:r>
        <w:rPr>
          <w:sz w:val="18"/>
          <w:color w:val="777777"/>
        </w:rPr>
        <w:t xml:space="preserve">[[@Bible:Judges 19:6]] </w:t>
      </w:r>
      <w:r>
        <w:rPr>
          <w:b/>
        </w:rPr>
        <w:t xml:space="preserve">6 </w:t>
      </w:r>
      <w:r>
        <w:t xml:space="preserve"> {{field-on:Bible}}</w:t>
      </w:r>
      <w:r>
        <w:t xml:space="preserve">And they sat and both of them ate together and drank, and the father of the young woman said to the man, Begin now, lodge overnight, and let your heart be glad.</w:t>
      </w:r>
      <w:r>
        <w:t xml:space="preserve">{{field-off:Bible}}</w:t>
      </w:r>
    </w:p>
    <w:p>
      <w:r>
        <w:rPr>
          <w:sz w:val="18"/>
          <w:color w:val="777777"/>
        </w:rPr>
        <w:t xml:space="preserve">[[@Bible:Judges 19:7]] </w:t>
      </w:r>
      <w:r>
        <w:rPr>
          <w:b/>
        </w:rPr>
        <w:t xml:space="preserve">7 </w:t>
      </w:r>
      <w:r>
        <w:t xml:space="preserve"> {{field-on:Bible}}</w:t>
      </w:r>
      <w:r>
        <w:t xml:space="preserve">And the man rose to depart, and his father-in-law constrained him, and again he lodged there.</w:t>
      </w:r>
      <w:r>
        <w:t xml:space="preserve">{{field-off:Bible}}</w:t>
      </w:r>
    </w:p>
    <w:p>
      <w:r>
        <w:rPr>
          <w:sz w:val="18"/>
          <w:color w:val="777777"/>
        </w:rPr>
        <w:t xml:space="preserve">[[@Bible:Judges 19:8]] </w:t>
      </w:r>
      <w:r>
        <w:rPr>
          <w:b/>
        </w:rPr>
        <w:t xml:space="preserve">8 </w:t>
      </w:r>
      <w:r>
        <w:t xml:space="preserve"> {{field-on:Bible}}</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3251"/>
      </w:r>
      <w:r>
        <w:t xml:space="preserve">{{field-off:Bible}}</w:t>
      </w:r>
    </w:p>
    <w:p>
      <w:r>
        <w:rPr>
          <w:sz w:val="18"/>
          <w:color w:val="777777"/>
        </w:rPr>
        <w:t xml:space="preserve">[[@Bible:Judges 19:9]] </w:t>
      </w:r>
      <w:r>
        <w:rPr>
          <w:b/>
        </w:rPr>
        <w:t xml:space="preserve">9 </w:t>
      </w:r>
      <w:r>
        <w:t xml:space="preserve"> {{field-on:Bible}}</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r>
        <w:t xml:space="preserve">{{field-off:Bible}}</w:t>
      </w:r>
    </w:p>
    <w:p>
      <w:r>
        <w:rPr>
          <w:sz w:val="18"/>
          <w:color w:val="777777"/>
        </w:rPr>
        <w:t xml:space="preserve">[[@Bible:Judges 19:10]] </w:t>
      </w:r>
      <w:r>
        <w:rPr>
          <w:b/>
        </w:rPr>
        <w:t xml:space="preserve">10 </w:t>
      </w:r>
      <w:r>
        <w:t xml:space="preserve"> {{field-on:Bible}}</w:t>
      </w:r>
      <w:r>
        <w:t xml:space="preserve">But the man was not willing to lodge, and he rose and went away and came opposite Jebous, this is </w:t>
      </w:r>
      <w:r>
        <w:t xml:space="preserve">[[Jerusalem &gt;&gt; BibleKnowledgebase:@Jerusalem]]</w:t>
      </w:r>
      <w:r>
        <w:t xml:space="preserve">, and with him was a pair of saddled pack animals, and his concubine was with him.</w:t>
      </w:r>
      <w:r>
        <w:t xml:space="preserve">{{field-off:Bible}}</w:t>
      </w:r>
    </w:p>
    <w:p>
      <w:r>
        <w:rPr>
          <w:sz w:val="18"/>
          <w:color w:val="777777"/>
        </w:rPr>
        <w:t xml:space="preserve">[[@Bible:Judges 19:11]] </w:t>
      </w:r>
      <w:r>
        <w:rPr>
          <w:b/>
        </w:rPr>
        <w:t xml:space="preserve">11 </w:t>
      </w:r>
      <w:r>
        <w:t xml:space="preserve"> {{field-on:Bible}}</w:t>
      </w:r>
      <w:r>
        <w:t xml:space="preserve">While they were still near Jebous and the day had declined greatly, the servant said to his master, Come now and let us turn aside into this city of the Jebusite and lodge in it.</w:t>
      </w:r>
      <w:r>
        <w:t xml:space="preserve">{{field-off:Bible}}</w:t>
      </w:r>
    </w:p>
    <w:p>
      <w:r>
        <w:rPr>
          <w:sz w:val="18"/>
          <w:color w:val="777777"/>
        </w:rPr>
        <w:t xml:space="preserve">[[@Bible:Judges 19:12]] </w:t>
      </w:r>
      <w:r>
        <w:rPr>
          <w:b/>
        </w:rPr>
        <w:t xml:space="preserve">12 </w:t>
      </w:r>
      <w:r>
        <w:t xml:space="preserve"> {{field-on:Bible}}</w:t>
      </w:r>
      <w:r>
        <w:t xml:space="preserve">And his master said to him, I will certainly not turn aside into a city of foreigners who are not of the sons of Israel, but we will pass on as far as Gabaa.</w:t>
      </w:r>
      <w:r>
        <w:t xml:space="preserve">{{field-off:Bible}}</w:t>
      </w:r>
    </w:p>
    <w:p>
      <w:r>
        <w:rPr>
          <w:sz w:val="18"/>
          <w:color w:val="777777"/>
        </w:rPr>
        <w:t xml:space="preserve">[[@Bible:Judges 19:13]] </w:t>
      </w:r>
      <w:r>
        <w:rPr>
          <w:b/>
        </w:rPr>
        <w:t xml:space="preserve">13 </w:t>
      </w:r>
      <w:r>
        <w:t xml:space="preserve"> {{field-on:Bible}}</w:t>
      </w:r>
      <w:r>
        <w:t xml:space="preserve">And he said to his servant, Come and let us enter one of the places and lodge in Gabaa or in Rama.</w:t>
      </w:r>
      <w:r>
        <w:t xml:space="preserve">{{field-off:Bible}}</w:t>
      </w:r>
    </w:p>
    <w:p>
      <w:r>
        <w:rPr>
          <w:sz w:val="18"/>
          <w:color w:val="777777"/>
        </w:rPr>
        <w:t xml:space="preserve">[[@Bible:Judges 19:14]] </w:t>
      </w:r>
      <w:r>
        <w:rPr>
          <w:b/>
        </w:rPr>
        <w:t xml:space="preserve">14 </w:t>
      </w:r>
      <w:r>
        <w:t xml:space="preserve"> {{field-on:Bible}}</w:t>
      </w:r>
      <w:r>
        <w:t xml:space="preserve">And they passed by and went on, for the sun set near Gabaa, which belongs to Benjamin</w:t>
      </w:r>
      <w:r>
        <w:rPr>
          <w:rStyle w:val="FootnoteReference"/>
        </w:rPr>
        <w:footnoteReference w:id="3252"/>
      </w:r>
      <w:r>
        <w:t xml:space="preserve">.</w:t>
      </w:r>
      <w:r>
        <w:t xml:space="preserve">{{field-off:Bible}}</w:t>
      </w:r>
    </w:p>
    <w:p>
      <w:r>
        <w:rPr>
          <w:sz w:val="18"/>
          <w:color w:val="777777"/>
        </w:rPr>
        <w:t xml:space="preserve">[[@Bible:Judges 19:15]] </w:t>
      </w:r>
      <w:r>
        <w:rPr>
          <w:b/>
        </w:rPr>
        <w:t xml:space="preserve">15 </w:t>
      </w:r>
      <w:r>
        <w:t xml:space="preserve"> {{field-on:Bible}}</w:t>
      </w:r>
      <w:r>
        <w:t xml:space="preserve">And they turned aside there to enter to lodge in Gabaa, and they entered and sat in the square of the city, and there was no man bringing them into the house to lodge.</w:t>
      </w:r>
      <w:r>
        <w:t xml:space="preserve">{{field-off:Bible}}</w:t>
      </w:r>
    </w:p>
    <w:p>
      <w:r>
        <w:rPr>
          <w:sz w:val="18"/>
          <w:color w:val="777777"/>
        </w:rPr>
        <w:t xml:space="preserve">[[@Bible:Judges 19:16]] </w:t>
      </w:r>
      <w:r>
        <w:rPr>
          <w:b/>
        </w:rPr>
        <w:t xml:space="preserve">16 </w:t>
      </w:r>
      <w:r>
        <w:t xml:space="preserve"> {{field-on:Bible}}</w:t>
      </w:r>
      <w:r>
        <w:t xml:space="preserve">And behold, an old man came in from his work out of the field at evening, and the man was from the hill-country of Ephraim and he resided in Gabaa, but the men of the place were sons of Benjamin.</w:t>
      </w:r>
      <w:r>
        <w:t xml:space="preserve">{{field-off:Bible}}</w:t>
      </w:r>
    </w:p>
    <w:p>
      <w:r>
        <w:rPr>
          <w:sz w:val="18"/>
          <w:color w:val="777777"/>
        </w:rPr>
        <w:t xml:space="preserve">[[@Bible:Judges 19:17]] </w:t>
      </w:r>
      <w:r>
        <w:rPr>
          <w:b/>
        </w:rPr>
        <w:t xml:space="preserve">17 </w:t>
      </w:r>
      <w:r>
        <w:t xml:space="preserve"> {{field-on:Bible}}</w:t>
      </w:r>
      <w:r>
        <w:t xml:space="preserve">And lifting up his eyes, he saw the traveling man in the square of the city, and the old man said, Where are you going and from where do you come?</w:t>
      </w:r>
      <w:r>
        <w:t xml:space="preserve">{{field-off:Bible}}</w:t>
      </w:r>
    </w:p>
    <w:p>
      <w:r>
        <w:rPr>
          <w:sz w:val="18"/>
          <w:color w:val="777777"/>
        </w:rPr>
        <w:t xml:space="preserve">[[@Bible:Judges 19:18]] </w:t>
      </w:r>
      <w:r>
        <w:rPr>
          <w:b/>
        </w:rPr>
        <w:t xml:space="preserve">18 </w:t>
      </w:r>
      <w:r>
        <w:t xml:space="preserve"> {{field-on:Bible}}</w:t>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3253"/>
      </w:r>
      <w:r>
        <w:t xml:space="preserve">.</w:t>
      </w:r>
      <w:r>
        <w:rPr>
          <w:rStyle w:val="FootnoteReference"/>
        </w:rPr>
        <w:footnoteReference w:id="3254"/>
      </w:r>
      <w:r>
        <w:t xml:space="preserve">{{field-off:Bible}}</w:t>
      </w:r>
    </w:p>
    <w:p>
      <w:r>
        <w:rPr>
          <w:sz w:val="18"/>
          <w:color w:val="777777"/>
        </w:rPr>
        <w:t xml:space="preserve">[[@Bible:Judges 19:19]] </w:t>
      </w:r>
      <w:r>
        <w:rPr>
          <w:b/>
        </w:rPr>
        <w:t xml:space="preserve">19 </w:t>
      </w:r>
      <w:r>
        <w:t xml:space="preserve"> {{field-on:Bible}}</w:t>
      </w:r>
      <w:r>
        <w:t xml:space="preserve">And indeed there is straw and fodder for our donkeys, and there is bread and wine for me and for your maidservant and for the servant with your servants; there is no lack of anything</w:t>
      </w:r>
      <w:r>
        <w:rPr>
          <w:rStyle w:val="FootnoteReference"/>
        </w:rPr>
        <w:footnoteReference w:id="3255"/>
      </w:r>
      <w:r>
        <w:t xml:space="preserve">.</w:t>
      </w:r>
      <w:r>
        <w:rPr>
          <w:rStyle w:val="FootnoteReference"/>
        </w:rPr>
        <w:footnoteReference w:id="3256"/>
      </w:r>
      <w:r>
        <w:t xml:space="preserve">{{field-off:Bible}}</w:t>
      </w:r>
    </w:p>
    <w:p>
      <w:r>
        <w:rPr>
          <w:sz w:val="18"/>
          <w:color w:val="777777"/>
        </w:rPr>
        <w:t xml:space="preserve">[[@Bible:Judges 19:20]] </w:t>
      </w:r>
      <w:r>
        <w:rPr>
          <w:b/>
        </w:rPr>
        <w:t xml:space="preserve">20 </w:t>
      </w:r>
      <w:r>
        <w:t xml:space="preserve"> {{field-on:Bible}}</w:t>
      </w:r>
      <w:r>
        <w:t xml:space="preserve">And the old man said, Peace to you. Only let all your lack be upon me; only do not lodge in the square.</w:t>
      </w:r>
      <w:r>
        <w:t xml:space="preserve">{{field-off:Bible}}</w:t>
      </w:r>
    </w:p>
    <w:p>
      <w:r>
        <w:rPr>
          <w:sz w:val="18"/>
          <w:color w:val="777777"/>
        </w:rPr>
        <w:t xml:space="preserve">[[@Bible:Judges 19:21]] </w:t>
      </w:r>
      <w:r>
        <w:rPr>
          <w:b/>
        </w:rPr>
        <w:t xml:space="preserve">21 </w:t>
      </w:r>
      <w:r>
        <w:t xml:space="preserve"> {{field-on:Bible}}</w:t>
      </w:r>
      <w:r>
        <w:t xml:space="preserve">And he brought him into his house and fed his pack animals, and they washed their feet and ate and drank.</w:t>
      </w:r>
      <w:r>
        <w:t xml:space="preserve">{{field-off:Bible}}</w:t>
      </w:r>
    </w:p>
    <w:p>
      <w:r>
        <w:rPr>
          <w:sz w:val="18"/>
          <w:color w:val="777777"/>
        </w:rPr>
        <w:t xml:space="preserve">[[@Bible:Judges 19:22]] </w:t>
      </w:r>
      <w:r>
        <w:rPr>
          <w:b/>
        </w:rPr>
        <w:t xml:space="preserve">22 </w:t>
      </w:r>
      <w:r>
        <w:t xml:space="preserve"> {{field-on:Bible}}</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r>
        <w:t xml:space="preserve">{{field-off:Bible}}</w:t>
      </w:r>
    </w:p>
    <w:p>
      <w:r>
        <w:rPr>
          <w:sz w:val="18"/>
          <w:color w:val="777777"/>
        </w:rPr>
        <w:t xml:space="preserve">[[@Bible:Judges 19:23]] </w:t>
      </w:r>
      <w:r>
        <w:rPr>
          <w:b/>
        </w:rPr>
        <w:t xml:space="preserve">23 </w:t>
      </w:r>
      <w:r>
        <w:t xml:space="preserve"> {{field-on:Bible}}</w:t>
      </w:r>
      <w:r>
        <w:t xml:space="preserve">And the man, the master of the house, went out to them and said to them, No, brothers, do not do evil, after this man has entered my house do not do this folly.</w:t>
      </w:r>
      <w:r>
        <w:t xml:space="preserve">{{field-off:Bible}}</w:t>
      </w:r>
    </w:p>
    <w:p>
      <w:r>
        <w:rPr>
          <w:sz w:val="18"/>
          <w:color w:val="777777"/>
        </w:rPr>
        <w:t xml:space="preserve">[[@Bible:Judges 19:24]] </w:t>
      </w:r>
      <w:r>
        <w:rPr>
          <w:b/>
        </w:rPr>
        <w:t xml:space="preserve">24 </w:t>
      </w:r>
      <w:r>
        <w:t xml:space="preserve"> {{field-on:Bible}}</w:t>
      </w:r>
      <w:r>
        <w:t xml:space="preserve">Behold, my virgin daughter and his concubine, I will bring them out now, and humble them and do to them what is good in your eyes, but to this man do not do this word of folly.</w:t>
      </w:r>
      <w:r>
        <w:rPr>
          <w:rStyle w:val="FootnoteReference"/>
        </w:rPr>
        <w:footnoteReference w:id="3257"/>
      </w:r>
      <w:r>
        <w:rPr>
          <w:rStyle w:val="FootnoteReference"/>
        </w:rPr>
        <w:footnoteReference w:id="3258"/>
      </w:r>
      <w:r>
        <w:t xml:space="preserve">{{field-off:Bible}}</w:t>
      </w:r>
    </w:p>
    <w:p>
      <w:r>
        <w:rPr>
          <w:sz w:val="18"/>
          <w:color w:val="777777"/>
        </w:rPr>
        <w:t xml:space="preserve">[[@Bible:Judges 19:25]] </w:t>
      </w:r>
      <w:r>
        <w:rPr>
          <w:b/>
        </w:rPr>
        <w:t xml:space="preserve">25 </w:t>
      </w:r>
      <w:r>
        <w:t xml:space="preserve"> {{field-on:Bible}}</w:t>
      </w:r>
      <w:r>
        <w:t xml:space="preserve">And the men were not willing to listen to him, and the man took hold of his concubine and brought her out to them outside, and they knew her and abused her all night</w:t>
      </w:r>
      <w:r>
        <w:rPr>
          <w:rStyle w:val="FootnoteReference"/>
        </w:rPr>
        <w:footnoteReference w:id="3259"/>
      </w:r>
      <w:r>
        <w:t xml:space="preserve"> until morning and sent her away when dawn was rising.</w:t>
      </w:r>
      <w:r>
        <w:t xml:space="preserve">{{field-off:Bible}}</w:t>
      </w:r>
    </w:p>
    <w:p>
      <w:r>
        <w:rPr>
          <w:sz w:val="18"/>
          <w:color w:val="777777"/>
        </w:rPr>
        <w:t xml:space="preserve">[[@Bible:Judges 19:26]] </w:t>
      </w:r>
      <w:r>
        <w:rPr>
          <w:b/>
        </w:rPr>
        <w:t xml:space="preserve">26 </w:t>
      </w:r>
      <w:r>
        <w:t xml:space="preserve"> {{field-on:Bible}}</w:t>
      </w:r>
      <w:r>
        <w:t xml:space="preserve">And the woman came toward morning and fell by the door of the gate of the man's house where her master was, until it became light.</w:t>
      </w:r>
      <w:r>
        <w:t xml:space="preserve">{{field-off:Bible}}</w:t>
      </w:r>
    </w:p>
    <w:p>
      <w:r>
        <w:rPr>
          <w:sz w:val="18"/>
          <w:color w:val="777777"/>
        </w:rPr>
        <w:t xml:space="preserve">[[@Bible:Judges 19:27]] </w:t>
      </w:r>
      <w:r>
        <w:rPr>
          <w:b/>
        </w:rPr>
        <w:t xml:space="preserve">27 </w:t>
      </w:r>
      <w:r>
        <w:t xml:space="preserve"> {{field-on:Bible}}</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3260"/>
      </w:r>
      <w:r>
        <w:t xml:space="preserve">.</w:t>
      </w:r>
      <w:r>
        <w:t xml:space="preserve">{{field-off:Bible}}</w:t>
      </w:r>
    </w:p>
    <w:p>
      <w:r>
        <w:rPr>
          <w:sz w:val="18"/>
          <w:color w:val="777777"/>
        </w:rPr>
        <w:t xml:space="preserve">[[@Bible:Judges 19:28]] </w:t>
      </w:r>
      <w:r>
        <w:rPr>
          <w:b/>
        </w:rPr>
        <w:t xml:space="preserve">28 </w:t>
      </w:r>
      <w:r>
        <w:t xml:space="preserve"> {{field-on:Bible}}</w:t>
      </w:r>
      <w:r>
        <w:t xml:space="preserve">And he said to her, Rise and let us go. And she did not answer him, but had died. And he lifted her onto the pack animal, and the man rose and went to his place.</w:t>
      </w:r>
      <w:r>
        <w:t xml:space="preserve">{{field-off:Bible}}</w:t>
      </w:r>
    </w:p>
    <w:p>
      <w:r>
        <w:rPr>
          <w:sz w:val="18"/>
          <w:color w:val="777777"/>
        </w:rPr>
        <w:t xml:space="preserve">[[@Bible:Judges 19:29]] </w:t>
      </w:r>
      <w:r>
        <w:rPr>
          <w:b/>
        </w:rPr>
        <w:t xml:space="preserve">29 </w:t>
      </w:r>
      <w:r>
        <w:t xml:space="preserve"> {{field-on:Bible}}</w:t>
      </w:r>
      <w:r>
        <w:t xml:space="preserve">And he entered into his house and took the sword and took hold of his concubine and cut her up according to her bones into twelve parts and sent them into all the tribes of Israel.</w:t>
      </w:r>
      <w:r>
        <w:t xml:space="preserve">{{field-off:Bible}}</w:t>
      </w:r>
    </w:p>
    <w:p>
      <w:r>
        <w:rPr>
          <w:sz w:val="18"/>
          <w:color w:val="777777"/>
        </w:rPr>
        <w:t xml:space="preserve">[[@Bible:Judges 19:30]] </w:t>
      </w:r>
      <w:r>
        <w:rPr>
          <w:b/>
        </w:rPr>
        <w:t xml:space="preserve">30 </w:t>
      </w:r>
      <w:r>
        <w:t xml:space="preserve"> {{field-on:Bible}}</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3261"/>
      </w:r>
      <w:r>
        <w:t xml:space="preserve"> about her and speak.</w:t>
      </w:r>
      <w:r>
        <w:rPr>
          <w:rStyle w:val="FootnoteReference"/>
        </w:rPr>
        <w:footnoteReference w:id="3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[[@Bible:Judges 20:1]] </w:t>
      </w:r>
      <w:r>
        <w:rPr>
          <w:b/>
        </w:rPr>
        <w:t xml:space="preserve">1 </w:t>
      </w:r>
      <w:r>
        <w:t xml:space="preserve"> {{field-on:Bible}}</w:t>
      </w:r>
      <w:r>
        <w:t xml:space="preserve">And all the sons of Israel</w:t>
      </w:r>
      <w:r>
        <w:rPr>
          <w:rStyle w:val="FootnoteReference"/>
        </w:rPr>
        <w:footnoteReference w:id="3263"/>
      </w:r>
      <w:r>
        <w:t xml:space="preserve"> went out, and all the congregation was assembled as one man from Dan and as far as Bersabee and the land of Gilead, to the Lord at Mizpah.</w:t>
      </w:r>
      <w:r>
        <w:t xml:space="preserve">{{field-off:Bible}}</w:t>
      </w:r>
    </w:p>
    <w:p>
      <w:r>
        <w:rPr>
          <w:sz w:val="18"/>
          <w:color w:val="777777"/>
        </w:rPr>
        <w:t xml:space="preserve">[[@Bible:Judges 20:2]] </w:t>
      </w:r>
      <w:r>
        <w:rPr>
          <w:b/>
        </w:rPr>
        <w:t xml:space="preserve">2 </w:t>
      </w:r>
      <w:r>
        <w:t xml:space="preserve"> {{field-on:Bible}}</w:t>
      </w:r>
      <w:r>
        <w:t xml:space="preserve">And the whole assembly of the people, all the tribes of Israel, stood in the gathering of the people of God, four hundred thousand foot men drawing sword.</w:t>
      </w:r>
      <w:r>
        <w:t xml:space="preserve">{{field-off:Bible}}</w:t>
      </w:r>
    </w:p>
    <w:p>
      <w:r>
        <w:rPr>
          <w:sz w:val="18"/>
          <w:color w:val="777777"/>
        </w:rPr>
        <w:t xml:space="preserve">[[@Bible:Judges 20:3]] </w:t>
      </w:r>
      <w:r>
        <w:rPr>
          <w:b/>
        </w:rPr>
        <w:t xml:space="preserve">3 </w:t>
      </w:r>
      <w:r>
        <w:t xml:space="preserve"> {{field-on:Bible}}</w:t>
      </w:r>
      <w:r>
        <w:t xml:space="preserve">And the sons of Benjamin</w:t>
      </w:r>
      <w:r>
        <w:rPr>
          <w:rStyle w:val="FootnoteReference"/>
        </w:rPr>
        <w:footnoteReference w:id="3264"/>
      </w:r>
      <w:r>
        <w:t xml:space="preserve"> heard that the sons of Israel had gone up to the Lord at Mizpah. And the sons of Israel said, Speak, where did this evil happen?</w:t>
      </w:r>
      <w:r>
        <w:t xml:space="preserve">{{field-off:Bible}}</w:t>
      </w:r>
    </w:p>
    <w:p>
      <w:r>
        <w:rPr>
          <w:sz w:val="18"/>
          <w:color w:val="777777"/>
        </w:rPr>
        <w:t xml:space="preserve">[[@Bible:Judges 20:4]] </w:t>
      </w:r>
      <w:r>
        <w:rPr>
          <w:b/>
        </w:rPr>
        <w:t xml:space="preserve">4 </w:t>
      </w:r>
      <w:r>
        <w:t xml:space="preserve"> {{field-on:Bible}}</w:t>
      </w:r>
      <w:r>
        <w:t xml:space="preserve">And the Levite man, husband of the murdered woman, answered and said, I came to Gabaa of Benjamin, I and my concubine, to lodge.</w:t>
      </w:r>
      <w:r>
        <w:t xml:space="preserve">{{field-off:Bible}}</w:t>
      </w:r>
    </w:p>
    <w:p>
      <w:r>
        <w:rPr>
          <w:sz w:val="18"/>
          <w:color w:val="777777"/>
        </w:rPr>
        <w:t xml:space="preserve">[[@Bible:Judges 20:5]] </w:t>
      </w:r>
      <w:r>
        <w:rPr>
          <w:b/>
        </w:rPr>
        <w:t xml:space="preserve">5 </w:t>
      </w:r>
      <w:r>
        <w:t xml:space="preserve"> {{field-on:Bible}}</w:t>
      </w:r>
      <w:r>
        <w:t xml:space="preserve">And the men from Gabaa rose against me and surrounded the house against me by night, and they wanted to kill me, and they humbled my concubine and abused her, and she died.</w:t>
      </w:r>
      <w:r>
        <w:t xml:space="preserve">{{field-off:Bible}}</w:t>
      </w:r>
    </w:p>
    <w:p>
      <w:r>
        <w:rPr>
          <w:sz w:val="18"/>
          <w:color w:val="777777"/>
        </w:rPr>
        <w:t xml:space="preserve">[[@Bible:Judges 20:6]] </w:t>
      </w:r>
      <w:r>
        <w:rPr>
          <w:b/>
        </w:rPr>
        <w:t xml:space="preserve">6 </w:t>
      </w:r>
      <w:r>
        <w:t xml:space="preserve"> {{field-on:Bible}}</w:t>
      </w:r>
      <w:r>
        <w:t xml:space="preserve">And I took hold of my concubine and cut her up and sent her</w:t>
      </w:r>
      <w:r>
        <w:rPr>
          <w:rStyle w:val="FootnoteReference"/>
        </w:rPr>
        <w:footnoteReference w:id="3265"/>
      </w:r>
      <w:r>
        <w:t xml:space="preserve"> through every border of the inheritance of Israel, because they committed folly in Israel.</w:t>
      </w:r>
      <w:r>
        <w:t xml:space="preserve">{{field-off:Bible}}</w:t>
      </w:r>
    </w:p>
    <w:p>
      <w:r>
        <w:rPr>
          <w:sz w:val="18"/>
          <w:color w:val="777777"/>
        </w:rPr>
        <w:t xml:space="preserve">[[@Bible:Judges 20:7]] </w:t>
      </w:r>
      <w:r>
        <w:rPr>
          <w:b/>
        </w:rPr>
        <w:t xml:space="preserve">7 </w:t>
      </w:r>
      <w:r>
        <w:t xml:space="preserve"> {{field-on:Bible}}</w:t>
      </w:r>
      <w:r>
        <w:t xml:space="preserve">Behold, all of you are sons of Israel; give to yourselves word and counsel</w:t>
      </w:r>
      <w:r>
        <w:rPr>
          <w:rStyle w:val="FootnoteReference"/>
        </w:rPr>
        <w:footnoteReference w:id="3266"/>
      </w:r>
      <w:r>
        <w:t xml:space="preserve">.</w:t>
      </w:r>
      <w:r>
        <w:t xml:space="preserve">{{field-off:Bible}}</w:t>
      </w:r>
    </w:p>
    <w:p>
      <w:r>
        <w:rPr>
          <w:sz w:val="18"/>
          <w:color w:val="777777"/>
        </w:rPr>
        <w:t xml:space="preserve">[[@Bible:Judges 20:8]] </w:t>
      </w:r>
      <w:r>
        <w:rPr>
          <w:b/>
        </w:rPr>
        <w:t xml:space="preserve">8 </w:t>
      </w:r>
      <w:r>
        <w:t xml:space="preserve"> {{field-on:Bible}}</w:t>
      </w:r>
      <w:r>
        <w:t xml:space="preserve">And all the people rose as one man, saying, We will not go, man into his tent, and we will not turn aside, man to his house.</w:t>
      </w:r>
      <w:r>
        <w:t xml:space="preserve">{{field-off:Bible}}</w:t>
      </w:r>
    </w:p>
    <w:p>
      <w:r>
        <w:rPr>
          <w:sz w:val="18"/>
          <w:color w:val="777777"/>
        </w:rPr>
        <w:t xml:space="preserve">[[@Bible:Judges 20:9]] </w:t>
      </w:r>
      <w:r>
        <w:rPr>
          <w:b/>
        </w:rPr>
        <w:t xml:space="preserve">9 </w:t>
      </w:r>
      <w:r>
        <w:t xml:space="preserve"> {{field-on:Bible}}</w:t>
      </w:r>
      <w:r>
        <w:t xml:space="preserve">And now this is the word that we will do to Gabaa: we will go up against it by lot.</w:t>
      </w:r>
      <w:r>
        <w:rPr>
          <w:rStyle w:val="FootnoteReference"/>
        </w:rPr>
        <w:footnoteReference w:id="3267"/>
      </w:r>
      <w:r>
        <w:t xml:space="preserve">{{field-off:Bible}}</w:t>
      </w:r>
    </w:p>
    <w:p>
      <w:r>
        <w:rPr>
          <w:sz w:val="18"/>
          <w:color w:val="777777"/>
        </w:rPr>
        <w:t xml:space="preserve">[[@Bible:Judges 20:10]] </w:t>
      </w:r>
      <w:r>
        <w:rPr>
          <w:b/>
        </w:rPr>
        <w:t xml:space="preserve">10 </w:t>
      </w:r>
      <w:r>
        <w:t xml:space="preserve"> {{field-on:Bible}}</w:t>
      </w:r>
      <w:r>
        <w:t xml:space="preserve">And we will take ten men by the hundred and a hundred by the thousand and a thousand by the ten thousand, to take provisions</w:t>
      </w:r>
      <w:r>
        <w:rPr>
          <w:rStyle w:val="FootnoteReference"/>
        </w:rPr>
        <w:footnoteReference w:id="3268"/>
      </w:r>
      <w:r>
        <w:t xml:space="preserve"> for the people, for those entering to execute against Gabaa of Benjamin according to all the folly that they did in Israel.</w:t>
      </w:r>
      <w:r>
        <w:rPr>
          <w:rStyle w:val="FootnoteReference"/>
        </w:rPr>
        <w:footnoteReference w:id="3269"/>
      </w:r>
      <w:r>
        <w:t xml:space="preserve">{{field-off:Bible}}</w:t>
      </w:r>
    </w:p>
    <w:p>
      <w:r>
        <w:rPr>
          <w:sz w:val="18"/>
          <w:color w:val="777777"/>
        </w:rPr>
        <w:t xml:space="preserve">[[@Bible:Judges 20:11]] </w:t>
      </w:r>
      <w:r>
        <w:rPr>
          <w:b/>
        </w:rPr>
        <w:t xml:space="preserve">11 </w:t>
      </w:r>
      <w:r>
        <w:t xml:space="preserve"> {{field-on:Bible}}</w:t>
      </w:r>
      <w:r>
        <w:t xml:space="preserve">And all Israel, man from the cities, was gathered as one man, coming together.</w:t>
      </w:r>
      <w:r>
        <w:t xml:space="preserve">{{field-off:Bible}}</w:t>
      </w:r>
    </w:p>
    <w:p>
      <w:r>
        <w:rPr>
          <w:sz w:val="18"/>
          <w:color w:val="777777"/>
        </w:rPr>
        <w:t xml:space="preserve">[[@Bible:Judges 20:12]] </w:t>
      </w:r>
      <w:r>
        <w:rPr>
          <w:b/>
        </w:rPr>
        <w:t xml:space="preserve">12 </w:t>
      </w:r>
      <w:r>
        <w:t xml:space="preserve"> {{field-on:Bible}}</w:t>
      </w:r>
      <w:r>
        <w:t xml:space="preserve">And the tribes of Israel sent men in every tribe of Benjamin, saying, What is this evil that happened among you?</w:t>
      </w:r>
      <w:r>
        <w:t xml:space="preserve">{{field-off:Bible}}</w:t>
      </w:r>
    </w:p>
    <w:p>
      <w:r>
        <w:rPr>
          <w:sz w:val="18"/>
          <w:color w:val="777777"/>
        </w:rPr>
        <w:t xml:space="preserve">[[@Bible:Judges 20:13]] </w:t>
      </w:r>
      <w:r>
        <w:rPr>
          <w:b/>
        </w:rPr>
        <w:t xml:space="preserve">13 </w:t>
      </w:r>
      <w:r>
        <w:t xml:space="preserve"> {{field-on:Bible}}</w:t>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3270"/>
      </w:r>
      <w:r>
        <w:rPr>
          <w:rStyle w:val="FootnoteReference"/>
        </w:rPr>
        <w:footnoteReference w:id="3271"/>
      </w:r>
      <w:r>
        <w:t xml:space="preserve">{{field-off:Bible}}</w:t>
      </w:r>
    </w:p>
    <w:p>
      <w:r>
        <w:rPr>
          <w:sz w:val="18"/>
          <w:color w:val="777777"/>
        </w:rPr>
        <w:t xml:space="preserve">[[@Bible:Judges 20:14]] </w:t>
      </w:r>
      <w:r>
        <w:rPr>
          <w:b/>
        </w:rPr>
        <w:t xml:space="preserve">14 </w:t>
      </w:r>
      <w:r>
        <w:t xml:space="preserve"> {{field-on:Bible}}</w:t>
      </w:r>
      <w:r>
        <w:t xml:space="preserve">And the sons of Benjamin were gathered from their cities to Gabaa to go out to fight with the sons of Israel.</w:t>
      </w:r>
      <w:r>
        <w:t xml:space="preserve">{{field-off:Bible}}</w:t>
      </w:r>
    </w:p>
    <w:p>
      <w:r>
        <w:rPr>
          <w:sz w:val="18"/>
          <w:color w:val="777777"/>
        </w:rPr>
        <w:t xml:space="preserve">[[@Bible:Judges 20:15]] </w:t>
      </w:r>
      <w:r>
        <w:rPr>
          <w:b/>
        </w:rPr>
        <w:t xml:space="preserve">15 </w:t>
      </w:r>
      <w:r>
        <w:t xml:space="preserve"> {{field-on:Bible}}</w:t>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3272"/>
      </w:r>
      <w:r>
        <w:rPr>
          <w:rStyle w:val="FootnoteReference"/>
        </w:rPr>
        <w:footnoteReference w:id="3273"/>
      </w:r>
      <w:r>
        <w:t xml:space="preserve">{{field-off:Bible}}</w:t>
      </w:r>
    </w:p>
    <w:p>
      <w:r>
        <w:rPr>
          <w:sz w:val="18"/>
          <w:color w:val="777777"/>
        </w:rPr>
        <w:t xml:space="preserve">[[@Bible:Judges 20:16]] </w:t>
      </w:r>
      <w:r>
        <w:rPr>
          <w:b/>
        </w:rPr>
        <w:t xml:space="preserve">16 </w:t>
      </w:r>
      <w:r>
        <w:t xml:space="preserve"> {{field-on:Bible}}</w:t>
      </w:r>
      <w:r>
        <w:t xml:space="preserve">All these were ambidextrous slingers, throwing stones at a hair and not missing.</w:t>
      </w:r>
      <w:r>
        <w:t xml:space="preserve">{{field-off:Bible}}</w:t>
      </w:r>
    </w:p>
    <w:p>
      <w:r>
        <w:rPr>
          <w:sz w:val="18"/>
          <w:color w:val="777777"/>
        </w:rPr>
        <w:t xml:space="preserve">[[@Bible:Judges 20:17]] </w:t>
      </w:r>
      <w:r>
        <w:rPr>
          <w:b/>
        </w:rPr>
        <w:t xml:space="preserve">17 </w:t>
      </w:r>
      <w:r>
        <w:t xml:space="preserve"> {{field-on:Bible}}</w:t>
      </w:r>
      <w:r>
        <w:t xml:space="preserve">And every man of Israel was counted apart from the sons of Benjamin, four hundred thousand men drawing sword; all these were men of war.</w:t>
      </w:r>
      <w:r>
        <w:t xml:space="preserve">{{field-off:Bible}}</w:t>
      </w:r>
    </w:p>
    <w:p>
      <w:r>
        <w:rPr>
          <w:sz w:val="18"/>
          <w:color w:val="777777"/>
        </w:rPr>
        <w:t xml:space="preserve">[[@Bible:Judges 20:18]] </w:t>
      </w:r>
      <w:r>
        <w:rPr>
          <w:b/>
        </w:rPr>
        <w:t xml:space="preserve">18 </w:t>
      </w:r>
      <w:r>
        <w:t xml:space="preserve"> {{field-on:Bible}}</w:t>
      </w:r>
      <w:r>
        <w:t xml:space="preserve">And they arose and went up to Baethel and inquired of God, and the sons of Israel said, Who will go up for us, leading to fight</w:t>
      </w:r>
      <w:r>
        <w:rPr>
          <w:rStyle w:val="FootnoteReference"/>
        </w:rPr>
        <w:footnoteReference w:id="3274"/>
      </w:r>
      <w:r>
        <w:t xml:space="preserve"> with Benjamin? And the Lord said, Judah</w:t>
      </w:r>
      <w:r>
        <w:rPr>
          <w:rStyle w:val="FootnoteReference"/>
        </w:rPr>
        <w:footnoteReference w:id="3275"/>
      </w:r>
      <w:r>
        <w:t xml:space="preserve"> shall go up, leading.</w:t>
      </w:r>
      <w:r>
        <w:t xml:space="preserve">{{field-off:Bible}}</w:t>
      </w:r>
    </w:p>
    <w:p>
      <w:r>
        <w:rPr>
          <w:sz w:val="18"/>
          <w:color w:val="777777"/>
        </w:rPr>
        <w:t xml:space="preserve">[[@Bible:Judges 20:19]] </w:t>
      </w:r>
      <w:r>
        <w:rPr>
          <w:b/>
        </w:rPr>
        <w:t xml:space="preserve">19 </w:t>
      </w:r>
      <w:r>
        <w:t xml:space="preserve"> {{field-on:Bible}}</w:t>
      </w:r>
      <w:r>
        <w:t xml:space="preserve">And the sons of Israel rose and encamped against Gabaa.</w:t>
      </w:r>
      <w:r>
        <w:t xml:space="preserve">{{field-off:Bible}}</w:t>
      </w:r>
    </w:p>
    <w:p>
      <w:r>
        <w:rPr>
          <w:sz w:val="18"/>
          <w:color w:val="777777"/>
        </w:rPr>
        <w:t xml:space="preserve">[[@Bible:Judges 20:20]] </w:t>
      </w:r>
      <w:r>
        <w:rPr>
          <w:b/>
        </w:rPr>
        <w:t xml:space="preserve">20 </w:t>
      </w:r>
      <w:r>
        <w:t xml:space="preserve"> {{field-on:Bible}}</w:t>
      </w:r>
      <w:r>
        <w:t xml:space="preserve">And every man of Israel went out to war with Benjamin, and the men of Israel lined up with them for battle against Gabaa.</w:t>
      </w:r>
      <w:r>
        <w:t xml:space="preserve">{{field-off:Bible}}</w:t>
      </w:r>
    </w:p>
    <w:p>
      <w:r>
        <w:rPr>
          <w:sz w:val="18"/>
          <w:color w:val="777777"/>
        </w:rPr>
        <w:t xml:space="preserve">[[@Bible:Judges 20:21]] </w:t>
      </w:r>
      <w:r>
        <w:rPr>
          <w:b/>
        </w:rPr>
        <w:t xml:space="preserve">21 </w:t>
      </w:r>
      <w:r>
        <w:t xml:space="preserve"> {{field-on:Bible}}</w:t>
      </w:r>
      <w:r>
        <w:t xml:space="preserve">And the sons of Benjamin went out from the city and destroyed from Israel on that day twenty-two thousand men to the ground.</w:t>
      </w:r>
      <w:r>
        <w:t xml:space="preserve">{{field-off:Bible}}</w:t>
      </w:r>
    </w:p>
    <w:p>
      <w:r>
        <w:rPr>
          <w:sz w:val="18"/>
          <w:color w:val="777777"/>
        </w:rPr>
        <w:t xml:space="preserve">[[@Bible:Judges 20:22]] </w:t>
      </w:r>
      <w:r>
        <w:rPr>
          <w:b/>
        </w:rPr>
        <w:t xml:space="preserve">22 </w:t>
      </w:r>
      <w:r>
        <w:t xml:space="preserve"> {{field-on:Bible}}</w:t>
      </w:r>
      <w:r>
        <w:t xml:space="preserve">And the men of Israel strengthened themselves and again lined up for battle in the place where they lined up on the first day.</w:t>
      </w:r>
      <w:r>
        <w:rPr>
          <w:rStyle w:val="FootnoteReference"/>
        </w:rPr>
        <w:footnoteReference w:id="3276"/>
      </w:r>
      <w:r>
        <w:t xml:space="preserve">{{field-off:Bible}}</w:t>
      </w:r>
    </w:p>
    <w:p>
      <w:r>
        <w:rPr>
          <w:sz w:val="18"/>
          <w:color w:val="777777"/>
        </w:rPr>
        <w:t xml:space="preserve">[[@Bible:Judges 20:23]] </w:t>
      </w:r>
      <w:r>
        <w:rPr>
          <w:b/>
        </w:rPr>
        <w:t xml:space="preserve">23 </w:t>
      </w:r>
      <w:r>
        <w:t xml:space="preserve"> {{field-on:Bible}}</w:t>
      </w:r>
      <w:r>
        <w:t xml:space="preserve">And the sons of Israel went up and wept before the Lord until evening and inquired of the Lord, saying, Shall I again draw near to battle with Benjamin my brother? And the Lord said, Go up against him.</w:t>
      </w:r>
      <w:r>
        <w:t xml:space="preserve">{{field-off:Bible}}</w:t>
      </w:r>
    </w:p>
    <w:p>
      <w:r>
        <w:rPr>
          <w:sz w:val="18"/>
          <w:color w:val="777777"/>
        </w:rPr>
        <w:t xml:space="preserve">[[@Bible:Judges 20:24]] </w:t>
      </w:r>
      <w:r>
        <w:rPr>
          <w:b/>
        </w:rPr>
        <w:t xml:space="preserve">24 </w:t>
      </w:r>
      <w:r>
        <w:t xml:space="preserve"> {{field-on:Bible}}</w:t>
      </w:r>
      <w:r>
        <w:t xml:space="preserve">And the sons of Israel approached Benjamin on the second day.</w:t>
      </w:r>
      <w:r>
        <w:t xml:space="preserve">{{field-off:Bible}}</w:t>
      </w:r>
    </w:p>
    <w:p>
      <w:r>
        <w:rPr>
          <w:sz w:val="18"/>
          <w:color w:val="777777"/>
        </w:rPr>
        <w:t xml:space="preserve">[[@Bible:Judges 20:25]] </w:t>
      </w:r>
      <w:r>
        <w:rPr>
          <w:b/>
        </w:rPr>
        <w:t xml:space="preserve">25 </w:t>
      </w:r>
      <w:r>
        <w:t xml:space="preserve"> {{field-on:Bible}}</w:t>
      </w:r>
      <w:r>
        <w:t xml:space="preserve">And Benjamin went out from Gabaa to meet them on the second day and destroyed from the people eighteen thousand men to the ground, all these drawing sword.</w:t>
      </w:r>
      <w:r>
        <w:t xml:space="preserve">{{field-off:Bible}}</w:t>
      </w:r>
    </w:p>
    <w:p>
      <w:r>
        <w:rPr>
          <w:sz w:val="18"/>
          <w:color w:val="777777"/>
        </w:rPr>
        <w:t xml:space="preserve">[[@Bible:Judges 20:26]] </w:t>
      </w:r>
      <w:r>
        <w:rPr>
          <w:b/>
        </w:rPr>
        <w:t xml:space="preserve">26 </w:t>
      </w:r>
      <w:r>
        <w:t xml:space="preserve"> {{field-on:Bible}}</w:t>
      </w:r>
      <w:r>
        <w:t xml:space="preserve">And all the sons of Israel and all the people went up and came to Baethel and wept before the Lord and fasted on that day and offered whole burnt offerings of salvation</w:t>
      </w:r>
      <w:r>
        <w:rPr>
          <w:rStyle w:val="FootnoteReference"/>
        </w:rPr>
        <w:footnoteReference w:id="3277"/>
      </w:r>
      <w:r>
        <w:t xml:space="preserve"> before the Lord.</w:t>
      </w:r>
      <w:r>
        <w:rPr>
          <w:rStyle w:val="FootnoteReference"/>
        </w:rPr>
        <w:footnoteReference w:id="3278"/>
      </w:r>
      <w:r>
        <w:t xml:space="preserve">{{field-off:Bible}}</w:t>
      </w:r>
    </w:p>
    <w:p>
      <w:r>
        <w:rPr>
          <w:sz w:val="18"/>
          <w:color w:val="777777"/>
        </w:rPr>
        <w:t xml:space="preserve">[[@Bible:Judges 20:27]] </w:t>
      </w:r>
      <w:r>
        <w:rPr>
          <w:b/>
        </w:rPr>
        <w:t xml:space="preserve">27 </w:t>
      </w:r>
      <w:r>
        <w:t xml:space="preserve"> {{field-on:Bible}}</w:t>
      </w:r>
      <w:r>
        <w:t xml:space="preserve">And the sons of Israel inquired of the Lord</w:t>
      </w:r>
      <w:r>
        <w:rPr>
          <w:rStyle w:val="FootnoteReference"/>
        </w:rPr>
        <w:footnoteReference w:id="3279"/>
      </w:r>
      <w:r>
        <w:t xml:space="preserve">, and there the ark of the covenant of the Lord was in those days,</w:t>
      </w:r>
      <w:r>
        <w:t xml:space="preserve">{{field-off:Bible}}</w:t>
      </w:r>
    </w:p>
    <w:p>
      <w:r>
        <w:rPr>
          <w:sz w:val="18"/>
          <w:color w:val="777777"/>
        </w:rPr>
        <w:t xml:space="preserve">[[@Bible:Judges 20:28]] </w:t>
      </w:r>
      <w:r>
        <w:rPr>
          <w:b/>
        </w:rPr>
        <w:t xml:space="preserve">28 </w:t>
      </w:r>
      <w:r>
        <w:t xml:space="preserve"> {{field-on:Bible}}</w:t>
      </w:r>
      <w:r>
        <w:t xml:space="preserve">and Phinehas son of Eleazar son of Aaron</w:t>
      </w:r>
      <w:r>
        <w:rPr>
          <w:rStyle w:val="FootnoteReference"/>
        </w:rPr>
        <w:footnoteReference w:id="3280"/>
      </w:r>
      <w:r>
        <w:t xml:space="preserve"> stood before it in those days, saying, Shall I again go out to war with the sons of Benjamin my brother, or shall I cease? And the Lord said, Go up, because tomorrow I will give him into your hand.</w:t>
      </w:r>
      <w:r>
        <w:t xml:space="preserve">{{field-off:Bible}}</w:t>
      </w:r>
    </w:p>
    <w:p>
      <w:r>
        <w:rPr>
          <w:sz w:val="18"/>
          <w:color w:val="777777"/>
        </w:rPr>
        <w:t xml:space="preserve">[[@Bible:Judges 20:29]] </w:t>
      </w:r>
      <w:r>
        <w:rPr>
          <w:b/>
        </w:rPr>
        <w:t xml:space="preserve">29 </w:t>
      </w:r>
      <w:r>
        <w:t xml:space="preserve"> {{field-on:Bible}}</w:t>
      </w:r>
      <w:r>
        <w:t xml:space="preserve">And the sons of Israel set an ambush around Gabaa.</w:t>
      </w:r>
      <w:r>
        <w:t xml:space="preserve">{{field-off:Bible}}</w:t>
      </w:r>
    </w:p>
    <w:p>
      <w:r>
        <w:rPr>
          <w:sz w:val="18"/>
          <w:color w:val="777777"/>
        </w:rPr>
        <w:t xml:space="preserve">[[@Bible:Judges 20:30]] </w:t>
      </w:r>
      <w:r>
        <w:rPr>
          <w:b/>
        </w:rPr>
        <w:t xml:space="preserve">30 </w:t>
      </w:r>
      <w:r>
        <w:t xml:space="preserve"> {{field-on:Bible}}</w:t>
      </w:r>
      <w:r>
        <w:t xml:space="preserve">And Israel lined up against Benjamin on the third day and arrayed themselves against Gabaa as once and again.</w:t>
      </w:r>
      <w:r>
        <w:t xml:space="preserve">{{field-off:Bible}}</w:t>
      </w:r>
    </w:p>
    <w:p>
      <w:r>
        <w:rPr>
          <w:sz w:val="18"/>
          <w:color w:val="777777"/>
        </w:rPr>
        <w:t xml:space="preserve">[[@Bible:Judges 20:31]] </w:t>
      </w:r>
      <w:r>
        <w:rPr>
          <w:b/>
        </w:rPr>
        <w:t xml:space="preserve">31 </w:t>
      </w:r>
      <w:r>
        <w:t xml:space="preserve"> {{field-on:Bible}}</w:t>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3281"/>
      </w:r>
      <w:r>
        <w:rPr>
          <w:rStyle w:val="FootnoteReference"/>
        </w:rPr>
        <w:footnoteReference w:id="3282"/>
      </w:r>
      <w:r>
        <w:t xml:space="preserve">{{field-off:Bible}}</w:t>
      </w:r>
    </w:p>
    <w:p>
      <w:r>
        <w:rPr>
          <w:sz w:val="18"/>
          <w:color w:val="777777"/>
        </w:rPr>
        <w:t xml:space="preserve">[[@Bible:Judges 20:32]] </w:t>
      </w:r>
      <w:r>
        <w:rPr>
          <w:b/>
        </w:rPr>
        <w:t xml:space="preserve">32 </w:t>
      </w:r>
      <w:r>
        <w:t xml:space="preserve"> {{field-on:Bible}}</w:t>
      </w:r>
      <w:r>
        <w:t xml:space="preserve">And the sons of Benjamin said, They are stumbling before us as at first. But the sons of Israel said, Let us flee and draw them out from the city to the roads.</w:t>
      </w:r>
      <w:r>
        <w:t xml:space="preserve">{{field-off:Bible}}</w:t>
      </w:r>
    </w:p>
    <w:p>
      <w:r>
        <w:rPr>
          <w:sz w:val="18"/>
          <w:color w:val="777777"/>
        </w:rPr>
        <w:t xml:space="preserve">[[@Bible:Judges 20:33]] </w:t>
      </w:r>
      <w:r>
        <w:rPr>
          <w:b/>
        </w:rPr>
        <w:t xml:space="preserve">33 </w:t>
      </w:r>
      <w:r>
        <w:t xml:space="preserve"> {{field-on:Bible}}</w:t>
      </w:r>
      <w:r>
        <w:t xml:space="preserve">And every man of Israel rose from his place and arrayed themselves at Baalthamar, and the ambush of Israel came out from its place</w:t>
      </w:r>
      <w:r>
        <w:rPr>
          <w:rStyle w:val="FootnoteReference"/>
        </w:rPr>
        <w:footnoteReference w:id="3283"/>
      </w:r>
      <w:r>
        <w:t xml:space="preserve"> from the west of Gabaa.</w:t>
      </w:r>
      <w:r>
        <w:rPr>
          <w:rStyle w:val="FootnoteReference"/>
        </w:rPr>
        <w:footnoteReference w:id="3284"/>
      </w:r>
      <w:r>
        <w:rPr>
          <w:rStyle w:val="FootnoteReference"/>
        </w:rPr>
        <w:footnoteReference w:id="3285"/>
      </w:r>
      <w:r>
        <w:t xml:space="preserve">{{field-off:Bible}}</w:t>
      </w:r>
    </w:p>
    <w:p>
      <w:r>
        <w:rPr>
          <w:sz w:val="18"/>
          <w:color w:val="777777"/>
        </w:rPr>
        <w:t xml:space="preserve">[[@Bible:Judges 20:34]] </w:t>
      </w:r>
      <w:r>
        <w:rPr>
          <w:b/>
        </w:rPr>
        <w:t xml:space="preserve">34 </w:t>
      </w:r>
      <w:r>
        <w:t xml:space="preserve"> {{field-on:Bible}}</w:t>
      </w:r>
      <w:r>
        <w:t xml:space="preserve">And opposite Gabaa came ten thousand chosen men from all Israel, and the battle became heavy, and they did not know that evil was touching them.</w:t>
      </w:r>
      <w:r>
        <w:rPr>
          <w:rStyle w:val="FootnoteReference"/>
        </w:rPr>
        <w:footnoteReference w:id="3286"/>
      </w:r>
      <w:r>
        <w:t xml:space="preserve">{{field-off:Bible}}</w:t>
      </w:r>
    </w:p>
    <w:p>
      <w:r>
        <w:rPr>
          <w:sz w:val="18"/>
          <w:color w:val="777777"/>
        </w:rPr>
        <w:t xml:space="preserve">[[@Bible:Judges 20:35]] </w:t>
      </w:r>
      <w:r>
        <w:rPr>
          <w:b/>
        </w:rPr>
        <w:t xml:space="preserve">35 </w:t>
      </w:r>
      <w:r>
        <w:t xml:space="preserve"> {{field-on:Bible}}</w:t>
      </w:r>
      <w:r>
        <w:t xml:space="preserve">And the Lord routed Benjamin before Israel, and the sons of Israel destroyed in Benjamin on that day twenty-five thousand one hundred men, all these drawing sword.</w:t>
      </w:r>
      <w:r>
        <w:t xml:space="preserve">{{field-off:Bible}}</w:t>
      </w:r>
    </w:p>
    <w:p>
      <w:r>
        <w:rPr>
          <w:sz w:val="18"/>
          <w:color w:val="777777"/>
        </w:rPr>
        <w:t xml:space="preserve">[[@Bible:Judges 20:36]] </w:t>
      </w:r>
      <w:r>
        <w:rPr>
          <w:b/>
        </w:rPr>
        <w:t xml:space="preserve">36 </w:t>
      </w:r>
      <w:r>
        <w:t xml:space="preserve"> {{field-on:Bible}}</w:t>
      </w:r>
      <w:r>
        <w:t xml:space="preserve">And Benjamin saw that it had been routed. And the men of Israel gave place to Benjamin because they relied on the ambush that they had set against Gabaa.</w:t>
      </w:r>
      <w:r>
        <w:t xml:space="preserve">{{field-off:Bible}}</w:t>
      </w:r>
    </w:p>
    <w:p>
      <w:r>
        <w:rPr>
          <w:sz w:val="18"/>
          <w:color w:val="777777"/>
        </w:rPr>
        <w:t xml:space="preserve">[[@Bible:Judges 20:37]] </w:t>
      </w:r>
      <w:r>
        <w:rPr>
          <w:b/>
        </w:rPr>
        <w:t xml:space="preserve">37 </w:t>
      </w:r>
      <w:r>
        <w:t xml:space="preserve"> {{field-on:Bible}}</w:t>
      </w:r>
      <w:r>
        <w:t xml:space="preserve">And the ambush rushed and spread out toward Gabaa, and the ambush went and struck the whole city with the edge of the sword.</w:t>
      </w:r>
      <w:r>
        <w:rPr>
          <w:rStyle w:val="FootnoteReference"/>
        </w:rPr>
        <w:footnoteReference w:id="3287"/>
      </w:r>
      <w:r>
        <w:t xml:space="preserve">{{field-off:Bible}}</w:t>
      </w:r>
    </w:p>
    <w:p>
      <w:r>
        <w:rPr>
          <w:sz w:val="18"/>
          <w:color w:val="777777"/>
        </w:rPr>
        <w:t xml:space="preserve">[[@Bible:Judges 20:38]] </w:t>
      </w:r>
      <w:r>
        <w:rPr>
          <w:b/>
        </w:rPr>
        <w:t xml:space="preserve">38 </w:t>
      </w:r>
      <w:r>
        <w:t xml:space="preserve"> {{field-on:Bible}}</w:t>
      </w:r>
      <w:r>
        <w:t xml:space="preserve">And the signal between the men of Israel and the ambush was for them to bring up from the city a torch of smoke.</w:t>
      </w:r>
      <w:r>
        <w:rPr>
          <w:rStyle w:val="FootnoteReference"/>
        </w:rPr>
        <w:footnoteReference w:id="3288"/>
      </w:r>
      <w:r>
        <w:t xml:space="preserve">{{field-off:Bible}}</w:t>
      </w:r>
    </w:p>
    <w:p>
      <w:r>
        <w:rPr>
          <w:sz w:val="18"/>
          <w:color w:val="777777"/>
        </w:rPr>
        <w:t xml:space="preserve">[[@Bible:Judges 20:39]] </w:t>
      </w:r>
      <w:r>
        <w:rPr>
          <w:b/>
        </w:rPr>
        <w:t xml:space="preserve">39 </w:t>
      </w:r>
      <w:r>
        <w:t xml:space="preserve"> {{field-on:Bible}}</w:t>
      </w:r>
      <w:r>
        <w:t xml:space="preserve">And the men of Israel turned in the battle, and Benjamin had begun striking down wounded men in Israel, about thirty men, because they said, Surely by defeat they are defeated</w:t>
      </w:r>
      <w:r>
        <w:rPr>
          <w:rStyle w:val="FootnoteReference"/>
        </w:rPr>
        <w:footnoteReference w:id="3289"/>
      </w:r>
      <w:r>
        <w:t xml:space="preserve"> before us as in the former battle.</w:t>
      </w:r>
      <w:r>
        <w:rPr>
          <w:rStyle w:val="FootnoteReference"/>
        </w:rPr>
        <w:footnoteReference w:id="3290"/>
      </w:r>
      <w:r>
        <w:rPr>
          <w:rStyle w:val="FootnoteReference"/>
        </w:rPr>
        <w:footnoteReference w:id="3291"/>
      </w:r>
      <w:r>
        <w:t xml:space="preserve">{{field-off:Bible}}</w:t>
      </w:r>
    </w:p>
    <w:p>
      <w:r>
        <w:rPr>
          <w:sz w:val="18"/>
          <w:color w:val="777777"/>
        </w:rPr>
        <w:t xml:space="preserve">[[@Bible:Judges 20:40]] </w:t>
      </w:r>
      <w:r>
        <w:rPr>
          <w:b/>
        </w:rPr>
        <w:t xml:space="preserve">40 </w:t>
      </w:r>
      <w:r>
        <w:t xml:space="preserve"> {{field-on:Bible}}</w:t>
      </w:r>
      <w:r>
        <w:t xml:space="preserve">And the torch began to go up from the city, a pillar of smoke, and Benjamin looked behind him, and behold, the whole destruction of the city went up to heaven.</w:t>
      </w:r>
      <w:r>
        <w:t xml:space="preserve">{{field-off:Bible}}</w:t>
      </w:r>
    </w:p>
    <w:p>
      <w:r>
        <w:rPr>
          <w:sz w:val="18"/>
          <w:color w:val="777777"/>
        </w:rPr>
        <w:t xml:space="preserve">[[@Bible:Judges 20:41]] </w:t>
      </w:r>
      <w:r>
        <w:rPr>
          <w:b/>
        </w:rPr>
        <w:t xml:space="preserve">41 </w:t>
      </w:r>
      <w:r>
        <w:t xml:space="preserve"> {{field-on:Bible}}</w:t>
      </w:r>
      <w:r>
        <w:t xml:space="preserve">And the men of Israel turned back, and the man of Benjamin was terrified, and he saw that evil had touched him.</w:t>
      </w:r>
      <w:r>
        <w:t xml:space="preserve">{{field-off:Bible}}</w:t>
      </w:r>
    </w:p>
    <w:p>
      <w:r>
        <w:rPr>
          <w:sz w:val="18"/>
          <w:color w:val="777777"/>
        </w:rPr>
        <w:t xml:space="preserve">[[@Bible:Judges 20:42]] </w:t>
      </w:r>
      <w:r>
        <w:rPr>
          <w:b/>
        </w:rPr>
        <w:t xml:space="preserve">42 </w:t>
      </w:r>
      <w:r>
        <w:t xml:space="preserve"> {{field-on:Bible}}</w:t>
      </w:r>
      <w:r>
        <w:t xml:space="preserve">And they turned before the men of Israel to the way of the wilderness, and the battle overtook him, and those from the cities destroyed him in their midst.</w:t>
      </w:r>
      <w:r>
        <w:rPr>
          <w:rStyle w:val="FootnoteReference"/>
        </w:rPr>
        <w:footnoteReference w:id="3292"/>
      </w:r>
      <w:r>
        <w:t xml:space="preserve">{{field-off:Bible}}</w:t>
      </w:r>
    </w:p>
    <w:p>
      <w:r>
        <w:rPr>
          <w:sz w:val="18"/>
          <w:color w:val="777777"/>
        </w:rPr>
        <w:t xml:space="preserve">[[@Bible:Judges 20:43]] </w:t>
      </w:r>
      <w:r>
        <w:rPr>
          <w:b/>
        </w:rPr>
        <w:t xml:space="preserve">43 </w:t>
      </w:r>
      <w:r>
        <w:t xml:space="preserve"> {{field-on:Bible}}</w:t>
      </w:r>
      <w:r>
        <w:t xml:space="preserve">And they cut down Benjamin, giving him no rest, and trampled him down as far as opposite Gabaa from the east of the sun.</w:t>
      </w:r>
      <w:r>
        <w:rPr>
          <w:rStyle w:val="FootnoteReference"/>
        </w:rPr>
        <w:footnoteReference w:id="3293"/>
      </w:r>
      <w:r>
        <w:rPr>
          <w:rStyle w:val="FootnoteReference"/>
        </w:rPr>
        <w:footnoteReference w:id="3294"/>
      </w:r>
      <w:r>
        <w:t xml:space="preserve">{{field-off:Bible}}</w:t>
      </w:r>
    </w:p>
    <w:p>
      <w:r>
        <w:rPr>
          <w:sz w:val="18"/>
          <w:color w:val="777777"/>
        </w:rPr>
        <w:t xml:space="preserve">[[@Bible:Judges 20:44]] </w:t>
      </w:r>
      <w:r>
        <w:rPr>
          <w:b/>
        </w:rPr>
        <w:t xml:space="preserve">44 </w:t>
      </w:r>
      <w:r>
        <w:t xml:space="preserve"> {{field-on:Bible}}</w:t>
      </w:r>
      <w:r>
        <w:t xml:space="preserve">And there fell from Benjamin eighteen thousand men; with all these were mighty men.</w:t>
      </w:r>
      <w:r>
        <w:t xml:space="preserve">{{field-off:Bible}}</w:t>
      </w:r>
    </w:p>
    <w:p>
      <w:r>
        <w:rPr>
          <w:sz w:val="18"/>
          <w:color w:val="777777"/>
        </w:rPr>
        <w:t xml:space="preserve">[[@Bible:Judges 20:45]] </w:t>
      </w:r>
      <w:r>
        <w:rPr>
          <w:b/>
        </w:rPr>
        <w:t xml:space="preserve">45 </w:t>
      </w:r>
      <w:r>
        <w:t xml:space="preserve"> {{field-on:Bible}}</w:t>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3295"/>
      </w:r>
      <w:r>
        <w:t xml:space="preserve">{{field-off:Bible}}</w:t>
      </w:r>
    </w:p>
    <w:p>
      <w:r>
        <w:rPr>
          <w:sz w:val="18"/>
          <w:color w:val="777777"/>
        </w:rPr>
        <w:t xml:space="preserve">[[@Bible:Judges 20:46]] </w:t>
      </w:r>
      <w:r>
        <w:rPr>
          <w:b/>
        </w:rPr>
        <w:t xml:space="preserve">46 </w:t>
      </w:r>
      <w:r>
        <w:t xml:space="preserve"> {{field-on:Bible}}</w:t>
      </w:r>
      <w:r>
        <w:t xml:space="preserve">And all those falling in Benjamin were twenty-five thousand men drawing sword on that day, with all these mighty men.</w:t>
      </w:r>
      <w:r>
        <w:t xml:space="preserve">{{field-off:Bible}}</w:t>
      </w:r>
    </w:p>
    <w:p>
      <w:r>
        <w:rPr>
          <w:sz w:val="18"/>
          <w:color w:val="777777"/>
        </w:rPr>
        <w:t xml:space="preserve">[[@Bible:Judges 20:47]] </w:t>
      </w:r>
      <w:r>
        <w:rPr>
          <w:b/>
        </w:rPr>
        <w:t xml:space="preserve">47 </w:t>
      </w:r>
      <w:r>
        <w:t xml:space="preserve"> {{field-on:Bible}}</w:t>
      </w:r>
      <w:r>
        <w:t xml:space="preserve">And six hundred men turned aside and fled into the wilderness to the rock Rhemmon</w:t>
      </w:r>
      <w:r>
        <w:rPr>
          <w:rStyle w:val="FootnoteReference"/>
        </w:rPr>
        <w:footnoteReference w:id="3296"/>
      </w:r>
      <w:r>
        <w:t xml:space="preserve"> and sat at the rock Rhemmon four months.</w:t>
      </w:r>
      <w:r>
        <w:t xml:space="preserve">{{field-off:Bible}}</w:t>
      </w:r>
    </w:p>
    <w:p>
      <w:r>
        <w:rPr>
          <w:sz w:val="18"/>
          <w:color w:val="777777"/>
        </w:rPr>
        <w:t xml:space="preserve">[[@Bible:Judges 20:48]] </w:t>
      </w:r>
      <w:r>
        <w:rPr>
          <w:b/>
        </w:rPr>
        <w:t xml:space="preserve">48 </w:t>
      </w:r>
      <w:r>
        <w:t xml:space="preserve"> {{field-on:Bible}}</w:t>
      </w:r>
      <w:r>
        <w:t xml:space="preserve">And the men of Israel shut in the sons of Benjamin and struck them with the edge of the sword from city onward to beast and to everything found; all the cities they found they sent out in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[[@Bible:Judges 21:1]] </w:t>
      </w:r>
      <w:r>
        <w:rPr>
          <w:b/>
        </w:rPr>
        <w:t xml:space="preserve">1 </w:t>
      </w:r>
      <w:r>
        <w:t xml:space="preserve"> {{field-on:Bible}}</w:t>
      </w:r>
      <w:r>
        <w:t xml:space="preserve">And a man of Israel</w:t>
      </w:r>
      <w:r>
        <w:rPr>
          <w:rStyle w:val="FootnoteReference"/>
        </w:rPr>
        <w:footnoteReference w:id="3297"/>
      </w:r>
      <w:r>
        <w:t xml:space="preserve"> swore at Mizpah, saying, No man from us will give his daughter to Benjamin</w:t>
      </w:r>
      <w:r>
        <w:rPr>
          <w:rStyle w:val="FootnoteReference"/>
        </w:rPr>
        <w:footnoteReference w:id="3298"/>
      </w:r>
      <w:r>
        <w:t xml:space="preserve"> as wife.</w:t>
      </w:r>
      <w:r>
        <w:t xml:space="preserve">{{field-off:Bible}}</w:t>
      </w:r>
    </w:p>
    <w:p>
      <w:r>
        <w:rPr>
          <w:sz w:val="18"/>
          <w:color w:val="777777"/>
        </w:rPr>
        <w:t xml:space="preserve">[[@Bible:Judges 21:2]] </w:t>
      </w:r>
      <w:r>
        <w:rPr>
          <w:b/>
        </w:rPr>
        <w:t xml:space="preserve">2 </w:t>
      </w:r>
      <w:r>
        <w:t xml:space="preserve"> {{field-on:Bible}}</w:t>
      </w:r>
      <w:r>
        <w:t xml:space="preserve">And all the people came to Mizpah and Baethel and sat there until evening before God and lifted up their voice and wept with great weeping.</w:t>
      </w:r>
      <w:r>
        <w:t xml:space="preserve">{{field-off:Bible}}</w:t>
      </w:r>
    </w:p>
    <w:p>
      <w:r>
        <w:rPr>
          <w:sz w:val="18"/>
          <w:color w:val="777777"/>
        </w:rPr>
        <w:t xml:space="preserve">[[@Bible:Judges 21:3]] </w:t>
      </w:r>
      <w:r>
        <w:rPr>
          <w:b/>
        </w:rPr>
        <w:t xml:space="preserve">3 </w:t>
      </w:r>
      <w:r>
        <w:t xml:space="preserve"> {{field-on:Bible}}</w:t>
      </w:r>
      <w:r>
        <w:t xml:space="preserve">And they said, Why, Lord God of Israel, has this happened in Israel, that one tribe should be missing in Israel today?</w:t>
      </w:r>
      <w:r>
        <w:t xml:space="preserve">{{field-off:Bible}}</w:t>
      </w:r>
    </w:p>
    <w:p>
      <w:r>
        <w:rPr>
          <w:sz w:val="18"/>
          <w:color w:val="777777"/>
        </w:rPr>
        <w:t xml:space="preserve">[[@Bible:Judges 21:4]] </w:t>
      </w:r>
      <w:r>
        <w:rPr>
          <w:b/>
        </w:rPr>
        <w:t xml:space="preserve">4 </w:t>
      </w:r>
      <w:r>
        <w:t xml:space="preserve"> {{field-on:Bible}}</w:t>
      </w:r>
      <w:r>
        <w:t xml:space="preserve">And it came to be on the next day, the people rose early and built there an altar and offered whole burnt offerings of salvation</w:t>
      </w:r>
      <w:r>
        <w:rPr>
          <w:rStyle w:val="FootnoteReference"/>
        </w:rPr>
        <w:footnoteReference w:id="3299"/>
      </w:r>
      <w:r>
        <w:t xml:space="preserve">.</w:t>
      </w:r>
      <w:r>
        <w:rPr>
          <w:rStyle w:val="FootnoteReference"/>
        </w:rPr>
        <w:footnoteReference w:id="3300"/>
      </w:r>
      <w:r>
        <w:t xml:space="preserve">{{field-off:Bible}}</w:t>
      </w:r>
    </w:p>
    <w:p>
      <w:r>
        <w:rPr>
          <w:sz w:val="18"/>
          <w:color w:val="777777"/>
        </w:rPr>
        <w:t xml:space="preserve">[[@Bible:Judges 21:5]] </w:t>
      </w:r>
      <w:r>
        <w:rPr>
          <w:b/>
        </w:rPr>
        <w:t xml:space="preserve">5 </w:t>
      </w:r>
      <w:r>
        <w:t xml:space="preserve"> {{field-on:Bible}}</w:t>
      </w:r>
      <w:r>
        <w:t xml:space="preserve">And the sons of Israel said, Who is there that did not go up in the assembly</w:t>
      </w:r>
      <w:r>
        <w:rPr>
          <w:rStyle w:val="FootnoteReference"/>
        </w:rPr>
        <w:footnoteReference w:id="3301"/>
      </w:r>
      <w:r>
        <w:t xml:space="preserve"> from all the tribes of Israel to the Lord? For a great oath had been made against whoever did not go up to the Lord at Mizpah, saying, He shall surely die.</w:t>
      </w:r>
      <w:r>
        <w:t xml:space="preserve">{{field-off:Bible}}</w:t>
      </w:r>
    </w:p>
    <w:p>
      <w:r>
        <w:rPr>
          <w:sz w:val="18"/>
          <w:color w:val="777777"/>
        </w:rPr>
        <w:t xml:space="preserve">[[@Bible:Judges 21:6]] </w:t>
      </w:r>
      <w:r>
        <w:rPr>
          <w:b/>
        </w:rPr>
        <w:t xml:space="preserve">6 </w:t>
      </w:r>
      <w:r>
        <w:t xml:space="preserve"> {{field-on:Bible}}</w:t>
      </w:r>
      <w:r>
        <w:t xml:space="preserve">And the sons of Israel were moved concerning Benjamin their brother and said, One tribe has been taken away from Israel today.</w:t>
      </w:r>
      <w:r>
        <w:rPr>
          <w:rStyle w:val="FootnoteReference"/>
        </w:rPr>
        <w:footnoteReference w:id="3302"/>
      </w:r>
      <w:r>
        <w:t xml:space="preserve">{{field-off:Bible}}</w:t>
      </w:r>
    </w:p>
    <w:p>
      <w:r>
        <w:rPr>
          <w:sz w:val="18"/>
          <w:color w:val="777777"/>
        </w:rPr>
        <w:t xml:space="preserve">[[@Bible:Judges 21:7]] </w:t>
      </w:r>
      <w:r>
        <w:rPr>
          <w:b/>
        </w:rPr>
        <w:t xml:space="preserve">7 </w:t>
      </w:r>
      <w:r>
        <w:t xml:space="preserve"> {{field-on:Bible}}</w:t>
      </w:r>
      <w:r>
        <w:t xml:space="preserve">What shall we do for those left for wives, since we swore by the Lord not to give them from our daughters as wives?</w:t>
      </w:r>
      <w:r>
        <w:t xml:space="preserve">{{field-off:Bible}}</w:t>
      </w:r>
    </w:p>
    <w:p>
      <w:r>
        <w:rPr>
          <w:sz w:val="18"/>
          <w:color w:val="777777"/>
        </w:rPr>
        <w:t xml:space="preserve">[[@Bible:Judges 21:8]] </w:t>
      </w:r>
      <w:r>
        <w:rPr>
          <w:b/>
        </w:rPr>
        <w:t xml:space="preserve">8 </w:t>
      </w:r>
      <w:r>
        <w:t xml:space="preserve"> {{field-on:Bible}}</w:t>
      </w:r>
      <w:r>
        <w:t xml:space="preserve">And they said, Which one from the tribes of Israel is it that did not go up to the Lord at Mizpah? And behold, no man had come from Jabis Gilead to the camp to the assembly.</w:t>
      </w:r>
      <w:r>
        <w:t xml:space="preserve">{{field-off:Bible}}</w:t>
      </w:r>
    </w:p>
    <w:p>
      <w:r>
        <w:rPr>
          <w:sz w:val="18"/>
          <w:color w:val="777777"/>
        </w:rPr>
        <w:t xml:space="preserve">[[@Bible:Judges 21:9]] </w:t>
      </w:r>
      <w:r>
        <w:rPr>
          <w:b/>
        </w:rPr>
        <w:t xml:space="preserve">9 </w:t>
      </w:r>
      <w:r>
        <w:t xml:space="preserve"> {{field-on:Bible}}</w:t>
      </w:r>
      <w:r>
        <w:t xml:space="preserve">And the people were counted, and behold, there was no man there from the inhabitants of Jabis Gilead.</w:t>
      </w:r>
      <w:r>
        <w:t xml:space="preserve">{{field-off:Bible}}</w:t>
      </w:r>
    </w:p>
    <w:p>
      <w:r>
        <w:rPr>
          <w:sz w:val="18"/>
          <w:color w:val="777777"/>
        </w:rPr>
        <w:t xml:space="preserve">[[@Bible:Judges 21:10]] </w:t>
      </w:r>
      <w:r>
        <w:rPr>
          <w:b/>
        </w:rPr>
        <w:t xml:space="preserve">10 </w:t>
      </w:r>
      <w:r>
        <w:t xml:space="preserve"> {{field-on:Bible}}</w:t>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3303"/>
      </w:r>
      <w:r>
        <w:rPr>
          <w:rStyle w:val="FootnoteReference"/>
        </w:rPr>
        <w:footnoteReference w:id="3304"/>
      </w:r>
      <w:r>
        <w:t xml:space="preserve">{{field-off:Bible}}</w:t>
      </w:r>
    </w:p>
    <w:p>
      <w:r>
        <w:rPr>
          <w:sz w:val="18"/>
          <w:color w:val="777777"/>
        </w:rPr>
        <w:t xml:space="preserve">[[@Bible:Judges 21:11]] </w:t>
      </w:r>
      <w:r>
        <w:rPr>
          <w:b/>
        </w:rPr>
        <w:t xml:space="preserve">11 </w:t>
      </w:r>
      <w:r>
        <w:t xml:space="preserve"> {{field-on:Bible}}</w:t>
      </w:r>
      <w:r>
        <w:t xml:space="preserve">And this is the word that you shall do: every male and every woman knowing the bed of a male you shall devote to destruction.</w:t>
      </w:r>
      <w:r>
        <w:t xml:space="preserve">{{field-off:Bible}}</w:t>
      </w:r>
    </w:p>
    <w:p>
      <w:r>
        <w:rPr>
          <w:sz w:val="18"/>
          <w:color w:val="777777"/>
        </w:rPr>
        <w:t xml:space="preserve">[[@Bible:Judges 21:12]] </w:t>
      </w:r>
      <w:r>
        <w:rPr>
          <w:b/>
        </w:rPr>
        <w:t xml:space="preserve">12 </w:t>
      </w:r>
      <w:r>
        <w:t xml:space="preserve"> {{field-on:Bible}}</w:t>
      </w:r>
      <w:r>
        <w:t xml:space="preserve">And they found from the inhabitants of Jabis Gilead four hundred young women, virgins who had not known man by the bed of a male, and they brought them to the camp at </w:t>
      </w:r>
      <w:r>
        <w:t xml:space="preserve">[[Shiloh &gt;&gt; BibleKnowledgebase:@Shiloh]]</w:t>
      </w:r>
      <w:r>
        <w:t xml:space="preserve">, which is in the land of </w:t>
      </w:r>
      <w:r>
        <w:t xml:space="preserve">[[Canaan &gt;&gt; BibleKnowledgebase:@Canaan]]</w:t>
      </w:r>
      <w:r>
        <w:t xml:space="preserve">.</w:t>
      </w:r>
      <w:r>
        <w:rPr>
          <w:rStyle w:val="FootnoteReference"/>
        </w:rPr>
        <w:footnoteReference w:id="3305"/>
      </w:r>
      <w:r>
        <w:rPr>
          <w:rStyle w:val="FootnoteReference"/>
        </w:rPr>
        <w:footnoteReference w:id="3306"/>
      </w:r>
      <w:r>
        <w:t xml:space="preserve">{{field-off:Bible}}</w:t>
      </w:r>
    </w:p>
    <w:p>
      <w:r>
        <w:rPr>
          <w:sz w:val="18"/>
          <w:color w:val="777777"/>
        </w:rPr>
        <w:t xml:space="preserve">[[@Bible:Judges 21:13]] </w:t>
      </w:r>
      <w:r>
        <w:rPr>
          <w:b/>
        </w:rPr>
        <w:t xml:space="preserve">13 </w:t>
      </w:r>
      <w:r>
        <w:t xml:space="preserve"> {{field-on:Bible}}</w:t>
      </w:r>
      <w:r>
        <w:t xml:space="preserve">And all the congregation sent and spoke to Benjamin at the rock Rhemmon and called them to peace.</w:t>
      </w:r>
      <w:r>
        <w:t xml:space="preserve">{{field-off:Bible}}</w:t>
      </w:r>
    </w:p>
    <w:p>
      <w:r>
        <w:rPr>
          <w:sz w:val="18"/>
          <w:color w:val="777777"/>
        </w:rPr>
        <w:t xml:space="preserve">[[@Bible:Judges 21:14]] </w:t>
      </w:r>
      <w:r>
        <w:rPr>
          <w:b/>
        </w:rPr>
        <w:t xml:space="preserve">14 </w:t>
      </w:r>
      <w:r>
        <w:t xml:space="preserve"> {{field-on:Bible}}</w:t>
      </w:r>
      <w:r>
        <w:t xml:space="preserve">And Benjamin returned to the sons of Israel at that time, and they gave them the women who had been from the women of Jabis Gilead, and it pleased them thus.</w:t>
      </w:r>
      <w:r>
        <w:rPr>
          <w:rStyle w:val="FootnoteReference"/>
        </w:rPr>
        <w:footnoteReference w:id="3307"/>
      </w:r>
      <w:r>
        <w:t xml:space="preserve">{{field-off:Bible}}</w:t>
      </w:r>
    </w:p>
    <w:p>
      <w:r>
        <w:rPr>
          <w:sz w:val="18"/>
          <w:color w:val="777777"/>
        </w:rPr>
        <w:t xml:space="preserve">[[@Bible:Judges 21:15]] </w:t>
      </w:r>
      <w:r>
        <w:rPr>
          <w:b/>
        </w:rPr>
        <w:t xml:space="preserve">15 </w:t>
      </w:r>
      <w:r>
        <w:t xml:space="preserve"> {{field-on:Bible}}</w:t>
      </w:r>
      <w:r>
        <w:t xml:space="preserve">And the people were moved for Benjamin because the Lord made a break in the tribes of Israel.</w:t>
      </w:r>
      <w:r>
        <w:rPr>
          <w:rStyle w:val="FootnoteReference"/>
        </w:rPr>
        <w:footnoteReference w:id="3308"/>
      </w:r>
      <w:r>
        <w:t xml:space="preserve">{{field-off:Bible}}</w:t>
      </w:r>
    </w:p>
    <w:p>
      <w:r>
        <w:rPr>
          <w:sz w:val="18"/>
          <w:color w:val="777777"/>
        </w:rPr>
        <w:t xml:space="preserve">[[@Bible:Judges 21:16]] </w:t>
      </w:r>
      <w:r>
        <w:rPr>
          <w:b/>
        </w:rPr>
        <w:t xml:space="preserve">16 </w:t>
      </w:r>
      <w:r>
        <w:t xml:space="preserve"> {{field-on:Bible}}</w:t>
      </w:r>
      <w:r>
        <w:t xml:space="preserve">And the elders of the congregation said, What shall we do for the rest for wives, because woman has been wiped out from Benjamin?</w:t>
      </w:r>
      <w:r>
        <w:t xml:space="preserve">{{field-off:Bible}}</w:t>
      </w:r>
    </w:p>
    <w:p>
      <w:r>
        <w:rPr>
          <w:sz w:val="18"/>
          <w:color w:val="777777"/>
        </w:rPr>
        <w:t xml:space="preserve">[[@Bible:Judges 21:17]] </w:t>
      </w:r>
      <w:r>
        <w:rPr>
          <w:b/>
        </w:rPr>
        <w:t xml:space="preserve">17 </w:t>
      </w:r>
      <w:r>
        <w:t xml:space="preserve"> {{field-on:Bible}}</w:t>
      </w:r>
      <w:r>
        <w:t xml:space="preserve">And they said, A preserved inheritance belongs to Benjamin, and a tribe shall certainly not be blotted out from Israel.</w:t>
      </w:r>
      <w:r>
        <w:t xml:space="preserve">{{field-off:Bible}}</w:t>
      </w:r>
    </w:p>
    <w:p>
      <w:r>
        <w:rPr>
          <w:sz w:val="18"/>
          <w:color w:val="777777"/>
        </w:rPr>
        <w:t xml:space="preserve">[[@Bible:Judges 21:18]] </w:t>
      </w:r>
      <w:r>
        <w:rPr>
          <w:b/>
        </w:rPr>
        <w:t xml:space="preserve">18 </w:t>
      </w:r>
      <w:r>
        <w:t xml:space="preserve"> {{field-on:Bible}}</w:t>
      </w:r>
      <w:r>
        <w:t xml:space="preserve">And we are not able to give them wives from our daughters, because the sons of Israel swore, saying, Cursed is the one giving a wife to Benjamin.</w:t>
      </w:r>
      <w:r>
        <w:t xml:space="preserve">{{field-off:Bible}}</w:t>
      </w:r>
    </w:p>
    <w:p>
      <w:r>
        <w:rPr>
          <w:sz w:val="18"/>
          <w:color w:val="777777"/>
        </w:rPr>
        <w:t xml:space="preserve">[[@Bible:Judges 21:19]] </w:t>
      </w:r>
      <w:r>
        <w:rPr>
          <w:b/>
        </w:rPr>
        <w:t xml:space="preserve">19 </w:t>
      </w:r>
      <w:r>
        <w:t xml:space="preserve"> {{field-on:Bible}}</w:t>
      </w:r>
      <w:r>
        <w:t xml:space="preserve">And they said, Behold, a feast to the Lord at </w:t>
      </w:r>
      <w:r>
        <w:t xml:space="preserve">[[Shiloh &gt;&gt; BibleKnowledgebase:@Shiloh]]</w:t>
      </w:r>
      <w:r>
        <w:t xml:space="preserve"> from days to days, which is north of Baethel toward the rising of the sun, on the road going up from Baethel to Sikima</w:t>
      </w:r>
      <w:r>
        <w:rPr>
          <w:rStyle w:val="FootnoteReference"/>
        </w:rPr>
        <w:footnoteReference w:id="3309"/>
      </w:r>
      <w:r>
        <w:t xml:space="preserve">, and south of Lebōna.</w:t>
      </w:r>
      <w:r>
        <w:rPr>
          <w:rStyle w:val="FootnoteReference"/>
        </w:rPr>
        <w:footnoteReference w:id="3310"/>
      </w:r>
      <w:r>
        <w:t xml:space="preserve">{{field-off:Bible}}</w:t>
      </w:r>
    </w:p>
    <w:p>
      <w:r>
        <w:rPr>
          <w:sz w:val="18"/>
          <w:color w:val="777777"/>
        </w:rPr>
        <w:t xml:space="preserve">[[@Bible:Judges 21:20]] </w:t>
      </w:r>
      <w:r>
        <w:rPr>
          <w:b/>
        </w:rPr>
        <w:t xml:space="preserve">20 </w:t>
      </w:r>
      <w:r>
        <w:t xml:space="preserve"> {{field-on:Bible}}</w:t>
      </w:r>
      <w:r>
        <w:t xml:space="preserve">And they commanded the sons of Benjamin, saying, Go and lie in ambush in the vineyards.</w:t>
      </w:r>
      <w:r>
        <w:t xml:space="preserve">{{field-off:Bible}}</w:t>
      </w:r>
    </w:p>
    <w:p>
      <w:r>
        <w:rPr>
          <w:sz w:val="18"/>
          <w:color w:val="777777"/>
        </w:rPr>
        <w:t xml:space="preserve">[[@Bible:Judges 21:21]] </w:t>
      </w:r>
      <w:r>
        <w:rPr>
          <w:b/>
        </w:rPr>
        <w:t xml:space="preserve">21 </w:t>
      </w:r>
      <w:r>
        <w:t xml:space="preserve"> {{field-on:Bible}}</w:t>
      </w:r>
      <w:r>
        <w:t xml:space="preserve">And you shall watch, and behold, when the daughters of those dwelling in </w:t>
      </w:r>
      <w:r>
        <w:t xml:space="preserve">[[Shiloh &gt;&gt; BibleKnowledgebase:@Shiloh]]</w:t>
      </w:r>
      <w:r>
        <w:t xml:space="preserve"> come out in </w:t>
      </w:r>
      <w:r>
        <w:t xml:space="preserve">[[Shiloh &gt;&gt; BibleKnowledgebase:@Shiloh]]</w:t>
      </w:r>
      <w:r>
        <w:t xml:space="preserve"> to dance in dances</w:t>
      </w:r>
      <w:r>
        <w:rPr>
          <w:rStyle w:val="FootnoteReference"/>
        </w:rPr>
        <w:footnoteReference w:id="3311"/>
      </w:r>
      <w:r>
        <w:t xml:space="preserve">, then you shall come out from the vineyards and each man seize for himself a wife from the daughters of </w:t>
      </w:r>
      <w:r>
        <w:t xml:space="preserve">[[Shiloh &gt;&gt; BibleKnowledgebase:@Shiloh]]</w:t>
      </w:r>
      <w:r>
        <w:t xml:space="preserve"> and go away to the land of Benjamin.</w:t>
      </w:r>
      <w:r>
        <w:t xml:space="preserve">{{field-off:Bible}}</w:t>
      </w:r>
    </w:p>
    <w:p>
      <w:r>
        <w:rPr>
          <w:sz w:val="18"/>
          <w:color w:val="777777"/>
        </w:rPr>
        <w:t xml:space="preserve">[[@Bible:Judges 21:22]] </w:t>
      </w:r>
      <w:r>
        <w:rPr>
          <w:b/>
        </w:rPr>
        <w:t xml:space="preserve">22 </w:t>
      </w:r>
      <w:r>
        <w:t xml:space="preserve"> {{field-on:Bible}}</w:t>
      </w:r>
      <w:r>
        <w:t xml:space="preserve">And it shall be when their fathers or their brothers come to contend with us, we will say to them, Show mercy to them</w:t>
      </w:r>
      <w:r>
        <w:rPr>
          <w:rStyle w:val="FootnoteReference"/>
        </w:rPr>
        <w:footnoteReference w:id="3312"/>
      </w:r>
      <w:r>
        <w:t xml:space="preserve">, because not each man took his wife in the war. For you did not give to them at the proper time; otherwise you would have trespassed.</w:t>
      </w:r>
      <w:r>
        <w:rPr>
          <w:rStyle w:val="FootnoteReference"/>
        </w:rPr>
        <w:footnoteReference w:id="3313"/>
      </w:r>
      <w:r>
        <w:t xml:space="preserve">{{field-off:Bible}}</w:t>
      </w:r>
    </w:p>
    <w:p>
      <w:r>
        <w:rPr>
          <w:sz w:val="18"/>
          <w:color w:val="777777"/>
        </w:rPr>
        <w:t xml:space="preserve">[[@Bible:Judges 21:23]] </w:t>
      </w:r>
      <w:r>
        <w:rPr>
          <w:b/>
        </w:rPr>
        <w:t xml:space="preserve">23 </w:t>
      </w:r>
      <w:r>
        <w:t xml:space="preserve"> {{field-on:Bible}}</w:t>
      </w:r>
      <w:r>
        <w:t xml:space="preserve">And the sons of Benjamin did so and took wives according to their number from the dancers whom they carried off</w:t>
      </w:r>
      <w:r>
        <w:rPr>
          <w:rStyle w:val="FootnoteReference"/>
        </w:rPr>
        <w:footnoteReference w:id="3314"/>
      </w:r>
      <w:r>
        <w:t xml:space="preserve">, and they went away and returned to their inheritance and built for themselves cities and dwelt in them.</w:t>
      </w:r>
      <w:r>
        <w:t xml:space="preserve">{{field-off:Bible}}</w:t>
      </w:r>
    </w:p>
    <w:p>
      <w:r>
        <w:rPr>
          <w:sz w:val="18"/>
          <w:color w:val="777777"/>
        </w:rPr>
        <w:t xml:space="preserve">[[@Bible:Judges 21:24]] </w:t>
      </w:r>
      <w:r>
        <w:rPr>
          <w:b/>
        </w:rPr>
        <w:t xml:space="preserve">24 </w:t>
      </w:r>
      <w:r>
        <w:t xml:space="preserve"> {{field-on:Bible}}</w:t>
      </w:r>
      <w:r>
        <w:t xml:space="preserve">And the sons of Israel walked from there at that time, each man to his tribe and to his family, and each man went away from there to his inheritance.</w:t>
      </w:r>
      <w:r>
        <w:rPr>
          <w:rStyle w:val="FootnoteReference"/>
        </w:rPr>
        <w:footnoteReference w:id="3315"/>
      </w:r>
      <w:r>
        <w:t xml:space="preserve">{{field-off:Bible}}</w:t>
      </w:r>
    </w:p>
    <w:p>
      <w:r>
        <w:rPr>
          <w:sz w:val="18"/>
          <w:color w:val="777777"/>
        </w:rPr>
        <w:t xml:space="preserve">[[@Bible:Judges 21:25]] </w:t>
      </w:r>
      <w:r>
        <w:rPr>
          <w:b/>
        </w:rPr>
        <w:t xml:space="preserve">25 </w:t>
      </w:r>
      <w:r>
        <w:t xml:space="preserve"> {{field-on:Bible}}</w:t>
      </w:r>
      <w:r>
        <w:t xml:space="preserve">In those days there was no king in Israel; each man did what was right in his own eyes.</w:t>
      </w:r>
      <w:r>
        <w:t xml:space="preserve">{{field-off:Bible}}</w:t>
      </w:r>
    </w:p>
    <w:p>
      <w:r>
        <w:br w:type="page"/>
      </w:r>
    </w:p>
    <w:p>
      <w:pPr>
        <w:pStyle w:val="Heading1"/>
      </w:pPr>
      <w:r>
        <w:t xml:space="preserve">Ruth</w:t>
      </w:r>
    </w:p>
    <w:p>
      <w:pPr>
        <w:pStyle w:val="Heading2"/>
      </w:pPr>
      <w:r>
        <w:t xml:space="preserve">Ruth Preface</w:t>
      </w:r>
    </w:p>
    <w:p>
      <w:r>
        <w:rPr>
          <w:b/>
        </w:rPr>
        <w:t xml:space="preserve">Author and Attribution. </w:t>
      </w:r>
      <w:r>
        <w:t xml:space="preserve">Samuel (traditional conservative view)</w:t>
      </w:r>
    </w:p>
    <w:p>
      <w:r>
        <w:rPr>
          <w:b/>
        </w:rPr>
        <w:t xml:space="preserve">Authorship Basis. </w:t>
      </w:r>
      <w:r>
        <w:t xml:space="preserve">Ancient Jewish tradition commonly linked Ruth with Samuel; the Davidic genealogy and early-monarchy perspective fit that setting.</w:t>
      </w:r>
    </w:p>
    <w:p>
      <w:r>
        <w:rPr>
          <w:b/>
        </w:rPr>
        <w:t xml:space="preserve">Jesus / NT Attribution. </w:t>
      </w:r>
      <w:r>
        <w:t xml:space="preserve">No direct NT statement names Ruth's writer, but Matthew 1 confirms Ruth's place in the true messianic genealogy.</w:t>
      </w:r>
    </w:p>
    <w:p>
      <w:r>
        <w:rPr>
          <w:b/>
        </w:rPr>
        <w:t xml:space="preserve">Composition Date. </w:t>
      </w:r>
      <w:r>
        <w:t xml:space="preserve">early monarchy, likely 11th century BC</w:t>
      </w:r>
    </w:p>
    <w:p>
      <w:r>
        <w:rPr>
          <w:b/>
        </w:rPr>
        <w:t xml:space="preserve">MT Timeline. </w:t>
      </w:r>
      <w:r>
        <w:t xml:space="preserve">MT chronology places Ruth in the days of the judges, with the genealogy reaching David in the monarchy's opening era.</w:t>
      </w:r>
    </w:p>
    <w:p>
      <w:r>
        <w:rPr>
          <w:b/>
        </w:rPr>
        <w:t xml:space="preserve">LXX Timeline. </w:t>
      </w:r>
      <w:r>
        <w:t xml:space="preserve">The LXX preserves the same judges-era setting and Davidic trajectory, with only limited textual divergence from the MT.</w:t>
      </w:r>
    </w:p>
    <w:p>
      <w:r>
        <w:rPr>
          <w:b/>
        </w:rPr>
        <w:t xml:space="preserve">Historical Setting. </w:t>
      </w:r>
      <w:r>
        <w:t xml:space="preserve">A famine-era Bethlehem setting during the judges, leading to the Davidic line through Ruth and Boaz.</w:t>
      </w:r>
    </w:p>
    <w:p>
      <w:r>
        <w:rPr>
          <w:b/>
        </w:rPr>
        <w:t xml:space="preserve">Purpose. </w:t>
      </w:r>
      <w:r>
        <w:t xml:space="preserve">To display covenant kindness, providence, and the inclusion of Ruth the Moabitess in the line of David and Messiah.</w:t>
      </w:r>
    </w:p>
    <w:p>
      <w:r>
        <w:rPr>
          <w:b/>
        </w:rPr>
        <w:t xml:space="preserve">Key Themes. </w:t>
      </w:r>
      <w:r>
        <w:t xml:space="preserve">kindness; redemption; providence; Davidic line; kinsman-redeemer; covenant mercy</w:t>
      </w:r>
    </w:p>
    <w:p>
      <w:r>
        <w:rPr>
          <w:b/>
        </w:rPr>
        <w:t xml:space="preserve">Outline. </w:t>
      </w:r>
      <w:r>
        <w:t xml:space="preserve">Naomi's emptiness 1; Ruth and Boaz meet 2; Redemption arranged 3; Redemption completed and genealogy 4.</w:t>
      </w:r>
    </w:p>
    <w:p>
      <w:r>
        <w:rPr>
          <w:b/>
        </w:rPr>
        <w:t xml:space="preserve">Earliest Witnesses. </w:t>
      </w:r>
      <w:r>
        <w:t xml:space="preserve">Frag. 4Q Ruth a (4Q104) about 50 BC | Subst. 4Q Ruth fragments provide the earliest Hebrew witness to the book 1st century BC | Heb. Leningrad Codex AD 1008 | Gk. Codex Alexandrinus and Codex Vaticanus preserve Ruth in Greek 4th-5th century AD</w:t>
      </w:r>
    </w:p>
    <w:p>
      <w:r>
        <w:rPr>
          <w:b/>
        </w:rPr>
        <w:t xml:space="preserve">Earliest External Attestation. </w:t>
      </w:r>
      <w:r>
        <w:t xml:space="preserve">Retelling of Ruth within Israel's sacred history by Josephus (1st century AD)</w:t>
      </w:r>
    </w:p>
    <w:p>
      <w:r>
        <w:rPr>
          <w:b/>
        </w:rPr>
        <w:t xml:space="preserve">Textual Notes. </w:t>
      </w:r>
      <w:r>
        <w:t xml:space="preserve">Ruth is comparatively stable textually, though Qumran and Greek evidence remain useful at individual points.</w:t>
      </w:r>
    </w:p>
    <w:p>
      <w:r>
        <w:rPr>
          <w:b/>
        </w:rPr>
        <w:t xml:space="preserve">Conservative Notes. </w:t>
      </w:r>
      <w:r>
        <w:t xml:space="preserve">This edition receives Ruth as true history and as a providential bridge to David and ultimately Christ; its shortness does not lessen its canonical weight.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[[@Bible:Ruth 1:1]] </w:t>
      </w:r>
      <w:r>
        <w:rPr>
          <w:b/>
        </w:rPr>
        <w:t xml:space="preserve">1 </w:t>
      </w:r>
      <w:r>
        <w:t xml:space="preserve"> {{field-on:Bible}}</w:t>
      </w:r>
      <w:r>
        <w:t xml:space="preserve">And it came to be in the judging of the judges, and there was famine in the land, and a man from Bethleem of Judah</w:t>
      </w:r>
      <w:r>
        <w:rPr>
          <w:rStyle w:val="FootnoteReference"/>
        </w:rPr>
        <w:footnoteReference w:id="3316"/>
      </w:r>
      <w:r>
        <w:t xml:space="preserve"> went to reside in the field of Moab, he and his wife and his sons.</w:t>
      </w:r>
      <w:r>
        <w:t xml:space="preserve">{{field-off:Bible}}</w:t>
      </w:r>
    </w:p>
    <w:p>
      <w:r>
        <w:rPr>
          <w:sz w:val="18"/>
          <w:color w:val="777777"/>
        </w:rPr>
        <w:t xml:space="preserve">[[@Bible:Ruth 1:2]] </w:t>
      </w:r>
      <w:r>
        <w:rPr>
          <w:b/>
        </w:rPr>
        <w:t xml:space="preserve">2 </w:t>
      </w:r>
      <w:r>
        <w:t xml:space="preserve"> {{field-on:Bible}}</w:t>
      </w:r>
      <w:r>
        <w:t xml:space="preserve">And the name of the man was Abimelech, and the name of his wife Noemin, and the names of his two sons Maalōn and Chelaiōn, Ephrathites from Bethleem of Judah, and they came into the field of Moab and were there.</w:t>
      </w:r>
      <w:r>
        <w:t xml:space="preserve">{{field-off:Bible}}</w:t>
      </w:r>
    </w:p>
    <w:p>
      <w:r>
        <w:rPr>
          <w:sz w:val="18"/>
          <w:color w:val="777777"/>
        </w:rPr>
        <w:t xml:space="preserve">[[@Bible:Ruth 1:3]] </w:t>
      </w:r>
      <w:r>
        <w:rPr>
          <w:b/>
        </w:rPr>
        <w:t xml:space="preserve">3 </w:t>
      </w:r>
      <w:r>
        <w:t xml:space="preserve"> {{field-on:Bible}}</w:t>
      </w:r>
      <w:r>
        <w:t xml:space="preserve">And Abimelech, husband of Noemin, died, and she was left, she and her two sons.</w:t>
      </w:r>
      <w:r>
        <w:t xml:space="preserve">{{field-off:Bible}}</w:t>
      </w:r>
    </w:p>
    <w:p>
      <w:r>
        <w:rPr>
          <w:sz w:val="18"/>
          <w:color w:val="777777"/>
        </w:rPr>
        <w:t xml:space="preserve">[[@Bible:Ruth 1:4]] </w:t>
      </w:r>
      <w:r>
        <w:rPr>
          <w:b/>
        </w:rPr>
        <w:t xml:space="preserve">4 </w:t>
      </w:r>
      <w:r>
        <w:t xml:space="preserve"> {{field-on:Bible}}</w:t>
      </w:r>
      <w:r>
        <w:t xml:space="preserve">And they took for themselves Moabite women; the name of the one was Orpha and the name of the second Ruth</w:t>
      </w:r>
      <w:r>
        <w:rPr>
          <w:rStyle w:val="FootnoteReference"/>
        </w:rPr>
        <w:footnoteReference w:id="3317"/>
      </w:r>
      <w:r>
        <w:t xml:space="preserve">, and they dwelt there about ten years.</w:t>
      </w:r>
      <w:r>
        <w:t xml:space="preserve">{{field-off:Bible}}</w:t>
      </w:r>
    </w:p>
    <w:p>
      <w:r>
        <w:rPr>
          <w:sz w:val="18"/>
          <w:color w:val="777777"/>
        </w:rPr>
        <w:t xml:space="preserve">[[@Bible:Ruth 1:5]] </w:t>
      </w:r>
      <w:r>
        <w:rPr>
          <w:b/>
        </w:rPr>
        <w:t xml:space="preserve">5 </w:t>
      </w:r>
      <w:r>
        <w:t xml:space="preserve"> {{field-on:Bible}}</w:t>
      </w:r>
      <w:r>
        <w:t xml:space="preserve">And both Maalōn and Chelaiōn also died, and the woman was left without her husband and without her two sons.</w:t>
      </w:r>
      <w:r>
        <w:t xml:space="preserve">{{field-off:Bible}}</w:t>
      </w:r>
    </w:p>
    <w:p>
      <w:r>
        <w:rPr>
          <w:sz w:val="18"/>
          <w:color w:val="777777"/>
        </w:rPr>
        <w:t xml:space="preserve">[[@Bible:Ruth 1:6]] </w:t>
      </w:r>
      <w:r>
        <w:rPr>
          <w:b/>
        </w:rPr>
        <w:t xml:space="preserve">6 </w:t>
      </w:r>
      <w:r>
        <w:t xml:space="preserve"> {{field-on:Bible}}</w:t>
      </w:r>
      <w:r>
        <w:t xml:space="preserve">And she rose, she and her two daughters-in-law, and they returned from the field of Moab, because she heard in the field of Moab that the Lord had visited his people to give them bread.</w:t>
      </w:r>
      <w:r>
        <w:t xml:space="preserve">{{field-off:Bible}}</w:t>
      </w:r>
    </w:p>
    <w:p>
      <w:r>
        <w:rPr>
          <w:sz w:val="18"/>
          <w:color w:val="777777"/>
        </w:rPr>
        <w:t xml:space="preserve">[[@Bible:Ruth 1:7]] </w:t>
      </w:r>
      <w:r>
        <w:rPr>
          <w:b/>
        </w:rPr>
        <w:t xml:space="preserve">7 </w:t>
      </w:r>
      <w:r>
        <w:t xml:space="preserve"> {{field-on:Bible}}</w:t>
      </w:r>
      <w:r>
        <w:t xml:space="preserve">And she went out from the place where she had been there, and her two daughters-in-law with her, and they were going on the road to return to the land of Judah.</w:t>
      </w:r>
      <w:r>
        <w:t xml:space="preserve">{{field-off:Bible}}</w:t>
      </w:r>
    </w:p>
    <w:p>
      <w:r>
        <w:rPr>
          <w:sz w:val="18"/>
          <w:color w:val="777777"/>
        </w:rPr>
        <w:t xml:space="preserve">[[@Bible:Ruth 1:8]] </w:t>
      </w:r>
      <w:r>
        <w:rPr>
          <w:b/>
        </w:rPr>
        <w:t xml:space="preserve">8 </w:t>
      </w:r>
      <w:r>
        <w:t xml:space="preserve"> {{field-on:Bible}}</w:t>
      </w:r>
      <w:r>
        <w:t xml:space="preserve">And Noemin said to her daughters-in-law, Go now, return each to her mother's house. May the Lord deal with you in mercy</w:t>
      </w:r>
      <w:r>
        <w:rPr>
          <w:rStyle w:val="FootnoteReference"/>
        </w:rPr>
        <w:footnoteReference w:id="3318"/>
      </w:r>
      <w:r>
        <w:t xml:space="preserve">, as you dealt with the dead and with me.</w:t>
      </w:r>
      <w:r>
        <w:t xml:space="preserve">{{field-off:Bible}}</w:t>
      </w:r>
    </w:p>
    <w:p>
      <w:r>
        <w:rPr>
          <w:sz w:val="18"/>
          <w:color w:val="777777"/>
        </w:rPr>
        <w:t xml:space="preserve">[[@Bible:Ruth 1:9]] </w:t>
      </w:r>
      <w:r>
        <w:rPr>
          <w:b/>
        </w:rPr>
        <w:t xml:space="preserve">9 </w:t>
      </w:r>
      <w:r>
        <w:t xml:space="preserve"> {{field-on:Bible}}</w:t>
      </w:r>
      <w:r>
        <w:t xml:space="preserve">May the Lord give to you, and may each of you find rest in the house of her husband. And she kissed them, and they lifted up their voice and wept.</w:t>
      </w:r>
      <w:r>
        <w:t xml:space="preserve">{{field-off:Bible}}</w:t>
      </w:r>
    </w:p>
    <w:p>
      <w:r>
        <w:rPr>
          <w:sz w:val="18"/>
          <w:color w:val="777777"/>
        </w:rPr>
        <w:t xml:space="preserve">[[@Bible:Ruth 1:10]] </w:t>
      </w:r>
      <w:r>
        <w:rPr>
          <w:b/>
        </w:rPr>
        <w:t xml:space="preserve">10 </w:t>
      </w:r>
      <w:r>
        <w:t xml:space="preserve"> {{field-on:Bible}}</w:t>
      </w:r>
      <w:r>
        <w:t xml:space="preserve">And they said to her, With you we will return to your people.</w:t>
      </w:r>
      <w:r>
        <w:t xml:space="preserve">{{field-off:Bible}}</w:t>
      </w:r>
    </w:p>
    <w:p>
      <w:r>
        <w:rPr>
          <w:sz w:val="18"/>
          <w:color w:val="777777"/>
        </w:rPr>
        <w:t xml:space="preserve">[[@Bible:Ruth 1:11]] </w:t>
      </w:r>
      <w:r>
        <w:rPr>
          <w:b/>
        </w:rPr>
        <w:t xml:space="preserve">11 </w:t>
      </w:r>
      <w:r>
        <w:t xml:space="preserve"> {{field-on:Bible}}</w:t>
      </w:r>
      <w:r>
        <w:t xml:space="preserve">And Noemin said, Return now, my daughters. Why are you going with me? Are there yet sons in my womb, and will they be husbands for you?</w:t>
      </w:r>
      <w:r>
        <w:t xml:space="preserve">{{field-off:Bible}}</w:t>
      </w:r>
    </w:p>
    <w:p>
      <w:r>
        <w:rPr>
          <w:sz w:val="18"/>
          <w:color w:val="777777"/>
        </w:rPr>
        <w:t xml:space="preserve">[[@Bible:Ruth 1:12]] </w:t>
      </w:r>
      <w:r>
        <w:rPr>
          <w:b/>
        </w:rPr>
        <w:t xml:space="preserve">12 </w:t>
      </w:r>
      <w:r>
        <w:t xml:space="preserve"> {{field-on:Bible}}</w:t>
      </w:r>
      <w:r>
        <w:t xml:space="preserve">Return now, my daughters, because I have grown old, not to belong to a husband. For if I said, There is hope for me to belong to a husband and bear sons,</w:t>
      </w:r>
      <w:r>
        <w:t xml:space="preserve">{{field-off:Bible}}</w:t>
      </w:r>
    </w:p>
    <w:p>
      <w:r>
        <w:rPr>
          <w:sz w:val="18"/>
          <w:color w:val="777777"/>
        </w:rPr>
        <w:t xml:space="preserve">[[@Bible:Ruth 1:13]] </w:t>
      </w:r>
      <w:r>
        <w:rPr>
          <w:b/>
        </w:rPr>
        <w:t xml:space="preserve">13 </w:t>
      </w:r>
      <w:r>
        <w:t xml:space="preserve"> {{field-on:Bible}}</w:t>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3319"/>
      </w:r>
      <w:r>
        <w:t xml:space="preserve">{{field-off:Bible}}</w:t>
      </w:r>
    </w:p>
    <w:p>
      <w:r>
        <w:rPr>
          <w:sz w:val="18"/>
          <w:color w:val="777777"/>
        </w:rPr>
        <w:t xml:space="preserve">[[@Bible:Ruth 1:14]] </w:t>
      </w:r>
      <w:r>
        <w:rPr>
          <w:b/>
        </w:rPr>
        <w:t xml:space="preserve">14 </w:t>
      </w:r>
      <w:r>
        <w:t xml:space="preserve"> {{field-on:Bible}}</w:t>
      </w:r>
      <w:r>
        <w:t xml:space="preserve">And they lifted up their voice and wept again, and Orpha kissed her mother-in-law and returned to her people, but Ruth followed her.</w:t>
      </w:r>
      <w:r>
        <w:t xml:space="preserve">{{field-off:Bible}}</w:t>
      </w:r>
    </w:p>
    <w:p>
      <w:r>
        <w:rPr>
          <w:sz w:val="18"/>
          <w:color w:val="777777"/>
        </w:rPr>
        <w:t xml:space="preserve">[[@Bible:Ruth 1:15]] </w:t>
      </w:r>
      <w:r>
        <w:rPr>
          <w:b/>
        </w:rPr>
        <w:t xml:space="preserve">15 </w:t>
      </w:r>
      <w:r>
        <w:t xml:space="preserve"> {{field-on:Bible}}</w:t>
      </w:r>
      <w:r>
        <w:t xml:space="preserve">And Noemin said to Ruth, Behold, your fellow daughter-in-law turned back to her people and to her gods. Turn back now, you also, after your fellow daughter-in-law.</w:t>
      </w:r>
      <w:r>
        <w:t xml:space="preserve">{{field-off:Bible}}</w:t>
      </w:r>
    </w:p>
    <w:p>
      <w:r>
        <w:rPr>
          <w:sz w:val="18"/>
          <w:color w:val="777777"/>
        </w:rPr>
        <w:t xml:space="preserve">[[@Bible:Ruth 1:16]] </w:t>
      </w:r>
      <w:r>
        <w:rPr>
          <w:b/>
        </w:rPr>
        <w:t xml:space="preserve">16 </w:t>
      </w:r>
      <w:r>
        <w:t xml:space="preserve"> {{field-on:Bible}}</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3320"/>
      </w:r>
      <w:r>
        <w:t xml:space="preserve">{{field-off:Bible}}</w:t>
      </w:r>
    </w:p>
    <w:p>
      <w:r>
        <w:rPr>
          <w:sz w:val="18"/>
          <w:color w:val="777777"/>
        </w:rPr>
        <w:t xml:space="preserve">[[@Bible:Ruth 1:17]] </w:t>
      </w:r>
      <w:r>
        <w:rPr>
          <w:b/>
        </w:rPr>
        <w:t xml:space="preserve">17 </w:t>
      </w:r>
      <w:r>
        <w:t xml:space="preserve"> {{field-on:Bible}}</w:t>
      </w:r>
      <w:r>
        <w:t xml:space="preserve">And wherever you die, I will die, and there I will be buried. Thus may the Lord do to me, and thus may he add, because only death will divide between me and you.</w:t>
      </w:r>
      <w:r>
        <w:t xml:space="preserve">{{field-off:Bible}}</w:t>
      </w:r>
    </w:p>
    <w:p>
      <w:r>
        <w:rPr>
          <w:sz w:val="18"/>
          <w:color w:val="777777"/>
        </w:rPr>
        <w:t xml:space="preserve">[[@Bible:Ruth 1:18]] </w:t>
      </w:r>
      <w:r>
        <w:rPr>
          <w:b/>
        </w:rPr>
        <w:t xml:space="preserve">18 </w:t>
      </w:r>
      <w:r>
        <w:t xml:space="preserve"> {{field-on:Bible}}</w:t>
      </w:r>
      <w:r>
        <w:t xml:space="preserve">And Noemin saw that she was strong in going with her, and she ceased speaking to her any more.</w:t>
      </w:r>
      <w:r>
        <w:t xml:space="preserve">{{field-off:Bible}}</w:t>
      </w:r>
    </w:p>
    <w:p>
      <w:r>
        <w:rPr>
          <w:sz w:val="18"/>
          <w:color w:val="777777"/>
        </w:rPr>
        <w:t xml:space="preserve">[[@Bible:Ruth 1:19]] </w:t>
      </w:r>
      <w:r>
        <w:rPr>
          <w:b/>
        </w:rPr>
        <w:t xml:space="preserve">19 </w:t>
      </w:r>
      <w:r>
        <w:t xml:space="preserve"> {{field-on:Bible}}</w:t>
      </w:r>
      <w:r>
        <w:t xml:space="preserve">And both of them went until they came to Bethleem, and all the city sounded over them, and they said, Is this Noemin?</w:t>
      </w:r>
      <w:r>
        <w:t xml:space="preserve">{{field-off:Bible}}</w:t>
      </w:r>
    </w:p>
    <w:p>
      <w:r>
        <w:rPr>
          <w:sz w:val="18"/>
          <w:color w:val="777777"/>
        </w:rPr>
        <w:t xml:space="preserve">[[@Bible:Ruth 1:20]] </w:t>
      </w:r>
      <w:r>
        <w:rPr>
          <w:b/>
        </w:rPr>
        <w:t xml:space="preserve">20 </w:t>
      </w:r>
      <w:r>
        <w:t xml:space="preserve"> {{field-on:Bible}}</w:t>
      </w:r>
      <w:r>
        <w:t xml:space="preserve">And she said to them, Do not call me Noemin; call me Bitter, because the Mighty One has made things very bitter in me.</w:t>
      </w:r>
      <w:r>
        <w:t xml:space="preserve">{{field-off:Bible}}</w:t>
      </w:r>
    </w:p>
    <w:p>
      <w:r>
        <w:rPr>
          <w:sz w:val="18"/>
          <w:color w:val="777777"/>
        </w:rPr>
        <w:t xml:space="preserve">[[@Bible:Ruth 1:21]] </w:t>
      </w:r>
      <w:r>
        <w:rPr>
          <w:b/>
        </w:rPr>
        <w:t xml:space="preserve">21 </w:t>
      </w:r>
      <w:r>
        <w:t xml:space="preserve"> {{field-on:Bible}}</w:t>
      </w:r>
      <w:r>
        <w:t xml:space="preserve">I went away full, and the Lord brought me back empty. And why do you call me Noemin, when the Lord humbled me and the Mighty One afflicted me?</w:t>
      </w:r>
      <w:r>
        <w:rPr>
          <w:rStyle w:val="FootnoteReference"/>
        </w:rPr>
        <w:footnoteReference w:id="3321"/>
      </w:r>
      <w:r>
        <w:t xml:space="preserve">{{field-off:Bible}}</w:t>
      </w:r>
    </w:p>
    <w:p>
      <w:r>
        <w:rPr>
          <w:sz w:val="18"/>
          <w:color w:val="777777"/>
        </w:rPr>
        <w:t xml:space="preserve">[[@Bible:Ruth 1:22]] </w:t>
      </w:r>
      <w:r>
        <w:rPr>
          <w:b/>
        </w:rPr>
        <w:t xml:space="preserve">22 </w:t>
      </w:r>
      <w:r>
        <w:t xml:space="preserve"> {{field-on:Bible}}</w:t>
      </w:r>
      <w:r>
        <w:t xml:space="preserve">And Noemin returned, and Ruth the Moabitess her daughter-in-law with her, returning from the field of Moab. And they came to Bethleem at the beginning of barley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[[@Bible:Ruth 2:1]] </w:t>
      </w:r>
      <w:r>
        <w:rPr>
          <w:b/>
        </w:rPr>
        <w:t xml:space="preserve">1 </w:t>
      </w:r>
      <w:r>
        <w:t xml:space="preserve"> {{field-on:Bible}}</w:t>
      </w:r>
      <w:r>
        <w:t xml:space="preserve">And for Noemin there was a known man to her husband, and the man was mighty in strength from the kindred of Abimelech, and his name was Boos.</w:t>
      </w:r>
      <w:r>
        <w:t xml:space="preserve">{{field-off:Bible}}</w:t>
      </w:r>
    </w:p>
    <w:p>
      <w:r>
        <w:rPr>
          <w:sz w:val="18"/>
          <w:color w:val="777777"/>
        </w:rPr>
        <w:t xml:space="preserve">[[@Bible:Ruth 2:2]] </w:t>
      </w:r>
      <w:r>
        <w:rPr>
          <w:b/>
        </w:rPr>
        <w:t xml:space="preserve">2 </w:t>
      </w:r>
      <w:r>
        <w:t xml:space="preserve"> {{field-on:Bible}}</w:t>
      </w:r>
      <w:r>
        <w:t xml:space="preserve">And Ruth</w:t>
      </w:r>
      <w:r>
        <w:rPr>
          <w:rStyle w:val="FootnoteReference"/>
        </w:rPr>
        <w:footnoteReference w:id="3322"/>
      </w:r>
      <w:r>
        <w:t xml:space="preserve"> the Moabitess said to Noemin, Let me now go to the field and glean among the ears behind whoever I find favor in his eyes. And she said to her, Go, daughter.</w:t>
      </w:r>
      <w:r>
        <w:t xml:space="preserve">{{field-off:Bible}}</w:t>
      </w:r>
    </w:p>
    <w:p>
      <w:r>
        <w:rPr>
          <w:sz w:val="18"/>
          <w:color w:val="777777"/>
        </w:rPr>
        <w:t xml:space="preserve">[[@Bible:Ruth 2:3]] </w:t>
      </w:r>
      <w:r>
        <w:rPr>
          <w:b/>
        </w:rPr>
        <w:t xml:space="preserve">3 </w:t>
      </w:r>
      <w:r>
        <w:t xml:space="preserve"> {{field-on:Bible}}</w:t>
      </w:r>
      <w:r>
        <w:t xml:space="preserve">And she went and gleaned in the field behind the reapers, and it happened by chance upon the portion of the field of Boos, who was from the kindred of Abimelech.</w:t>
      </w:r>
      <w:r>
        <w:t xml:space="preserve">{{field-off:Bible}}</w:t>
      </w:r>
    </w:p>
    <w:p>
      <w:r>
        <w:rPr>
          <w:sz w:val="18"/>
          <w:color w:val="777777"/>
        </w:rPr>
        <w:t xml:space="preserve">[[@Bible:Ruth 2:4]] </w:t>
      </w:r>
      <w:r>
        <w:rPr>
          <w:b/>
        </w:rPr>
        <w:t xml:space="preserve">4 </w:t>
      </w:r>
      <w:r>
        <w:t xml:space="preserve"> {{field-on:Bible}}</w:t>
      </w:r>
      <w:r>
        <w:t xml:space="preserve">And behold, Boos came from Bethleem and said to the reapers, The Lord be with you. And they said to him, May the Lord bless you.</w:t>
      </w:r>
      <w:r>
        <w:t xml:space="preserve">{{field-off:Bible}}</w:t>
      </w:r>
    </w:p>
    <w:p>
      <w:r>
        <w:rPr>
          <w:sz w:val="18"/>
          <w:color w:val="777777"/>
        </w:rPr>
        <w:t xml:space="preserve">[[@Bible:Ruth 2:5]] </w:t>
      </w:r>
      <w:r>
        <w:rPr>
          <w:b/>
        </w:rPr>
        <w:t xml:space="preserve">5 </w:t>
      </w:r>
      <w:r>
        <w:t xml:space="preserve"> {{field-on:Bible}}</w:t>
      </w:r>
      <w:r>
        <w:t xml:space="preserve">And Boos said to his young servant set over the reapers, Whose young woman is this?</w:t>
      </w:r>
      <w:r>
        <w:t xml:space="preserve">{{field-off:Bible}}</w:t>
      </w:r>
    </w:p>
    <w:p>
      <w:r>
        <w:rPr>
          <w:sz w:val="18"/>
          <w:color w:val="777777"/>
        </w:rPr>
        <w:t xml:space="preserve">[[@Bible:Ruth 2:6]] </w:t>
      </w:r>
      <w:r>
        <w:rPr>
          <w:b/>
        </w:rPr>
        <w:t xml:space="preserve">6 </w:t>
      </w:r>
      <w:r>
        <w:t xml:space="preserve"> {{field-on:Bible}}</w:t>
      </w:r>
      <w:r>
        <w:t xml:space="preserve">And the young servant set over the reapers answered and said, She is the Moabite girl who returned with Noemin from the field of Moab.</w:t>
      </w:r>
      <w:r>
        <w:t xml:space="preserve">{{field-off:Bible}}</w:t>
      </w:r>
    </w:p>
    <w:p>
      <w:r>
        <w:rPr>
          <w:sz w:val="18"/>
          <w:color w:val="777777"/>
        </w:rPr>
        <w:t xml:space="preserve">[[@Bible:Ruth 2:7]] </w:t>
      </w:r>
      <w:r>
        <w:rPr>
          <w:b/>
        </w:rPr>
        <w:t xml:space="preserve">7 </w:t>
      </w:r>
      <w:r>
        <w:t xml:space="preserve"> {{field-on:Bible}}</w:t>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3323"/>
      </w:r>
      <w:r>
        <w:t xml:space="preserve">{{field-off:Bible}}</w:t>
      </w:r>
    </w:p>
    <w:p>
      <w:r>
        <w:rPr>
          <w:sz w:val="18"/>
          <w:color w:val="777777"/>
        </w:rPr>
        <w:t xml:space="preserve">[[@Bible:Ruth 2:8]] </w:t>
      </w:r>
      <w:r>
        <w:rPr>
          <w:b/>
        </w:rPr>
        <w:t xml:space="preserve">8 </w:t>
      </w:r>
      <w:r>
        <w:t xml:space="preserve"> {{field-on:Bible}}</w:t>
      </w:r>
      <w:r>
        <w:t xml:space="preserve">And Boos said to Ruth, Have you not heard, daughter? Do not go to another field to glean, and do not go from here. Here stay close with my girls.</w:t>
      </w:r>
      <w:r>
        <w:t xml:space="preserve">{{field-off:Bible}}</w:t>
      </w:r>
    </w:p>
    <w:p>
      <w:r>
        <w:rPr>
          <w:sz w:val="18"/>
          <w:color w:val="777777"/>
        </w:rPr>
        <w:t xml:space="preserve">[[@Bible:Ruth 2:9]] </w:t>
      </w:r>
      <w:r>
        <w:rPr>
          <w:b/>
        </w:rPr>
        <w:t xml:space="preserve">9 </w:t>
      </w:r>
      <w:r>
        <w:t xml:space="preserve"> {{field-on:Bible}}</w:t>
      </w:r>
      <w:r>
        <w:t xml:space="preserve">Let your eyes be on the field where they reap, and go behind them</w:t>
      </w:r>
      <w:r>
        <w:rPr>
          <w:rStyle w:val="FootnoteReference"/>
        </w:rPr>
        <w:footnoteReference w:id="3324"/>
      </w:r>
      <w:r>
        <w:t xml:space="preserve">. Behold, I commanded the young men not to touch you, and whenever you thirst, go to the vessels and drink from where the young men draw water.</w:t>
      </w:r>
      <w:r>
        <w:t xml:space="preserve">{{field-off:Bible}}</w:t>
      </w:r>
    </w:p>
    <w:p>
      <w:r>
        <w:rPr>
          <w:sz w:val="18"/>
          <w:color w:val="777777"/>
        </w:rPr>
        <w:t xml:space="preserve">[[@Bible:Ruth 2:10]] </w:t>
      </w:r>
      <w:r>
        <w:rPr>
          <w:b/>
        </w:rPr>
        <w:t xml:space="preserve">10 </w:t>
      </w:r>
      <w:r>
        <w:t xml:space="preserve"> {{field-on:Bible}}</w:t>
      </w:r>
      <w:r>
        <w:t xml:space="preserve">And she fell on her face and bowed to the ground and said to him, Why did I find favor in your eyes, that you should notice me, when I am a foreign woman?</w:t>
      </w:r>
      <w:r>
        <w:t xml:space="preserve">{{field-off:Bible}}</w:t>
      </w:r>
    </w:p>
    <w:p>
      <w:r>
        <w:rPr>
          <w:sz w:val="18"/>
          <w:color w:val="777777"/>
        </w:rPr>
        <w:t xml:space="preserve">[[@Bible:Ruth 2:11]] </w:t>
      </w:r>
      <w:r>
        <w:rPr>
          <w:b/>
        </w:rPr>
        <w:t xml:space="preserve">11 </w:t>
      </w:r>
      <w:r>
        <w:t xml:space="preserve"> {{field-on:Bible}}</w:t>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3325"/>
      </w:r>
      <w:r>
        <w:t xml:space="preserve">{{field-off:Bible}}</w:t>
      </w:r>
    </w:p>
    <w:p>
      <w:r>
        <w:rPr>
          <w:sz w:val="18"/>
          <w:color w:val="777777"/>
        </w:rPr>
        <w:t xml:space="preserve">[[@Bible:Ruth 2:12]] </w:t>
      </w:r>
      <w:r>
        <w:rPr>
          <w:b/>
        </w:rPr>
        <w:t xml:space="preserve">12 </w:t>
      </w:r>
      <w:r>
        <w:t xml:space="preserve"> {{field-on:Bible}}</w:t>
      </w:r>
      <w:r>
        <w:t xml:space="preserve">May the Lord repay your work, and may your wage be full from the Lord God of Israel</w:t>
      </w:r>
      <w:r>
        <w:rPr>
          <w:rStyle w:val="FootnoteReference"/>
        </w:rPr>
        <w:footnoteReference w:id="3326"/>
      </w:r>
      <w:r>
        <w:t xml:space="preserve">, under whose wings you came to trust</w:t>
      </w:r>
      <w:r>
        <w:rPr>
          <w:rStyle w:val="FootnoteReference"/>
        </w:rPr>
        <w:footnoteReference w:id="3327"/>
      </w:r>
      <w:r>
        <w:t xml:space="preserve">.</w:t>
      </w:r>
      <w:r>
        <w:t xml:space="preserve">{{field-off:Bible}}</w:t>
      </w:r>
    </w:p>
    <w:p>
      <w:r>
        <w:rPr>
          <w:sz w:val="18"/>
          <w:color w:val="777777"/>
        </w:rPr>
        <w:t xml:space="preserve">[[@Bible:Ruth 2:13]] </w:t>
      </w:r>
      <w:r>
        <w:rPr>
          <w:b/>
        </w:rPr>
        <w:t xml:space="preserve">13 </w:t>
      </w:r>
      <w:r>
        <w:t xml:space="preserve"> {{field-on:Bible}}</w:t>
      </w:r>
      <w:r>
        <w:t xml:space="preserve">And she said, May I find favor in your eyes, lord, because you comforted me and because you spoke to the heart</w:t>
      </w:r>
      <w:r>
        <w:rPr>
          <w:rStyle w:val="FootnoteReference"/>
        </w:rPr>
        <w:footnoteReference w:id="3328"/>
      </w:r>
      <w:r>
        <w:t xml:space="preserve"> of your servant, and behold, I shall be as one of your maidservants.</w:t>
      </w:r>
      <w:r>
        <w:t xml:space="preserve">{{field-off:Bible}}</w:t>
      </w:r>
    </w:p>
    <w:p>
      <w:r>
        <w:rPr>
          <w:sz w:val="18"/>
          <w:color w:val="777777"/>
        </w:rPr>
        <w:t xml:space="preserve">[[@Bible:Ruth 2:14]] </w:t>
      </w:r>
      <w:r>
        <w:rPr>
          <w:b/>
        </w:rPr>
        <w:t xml:space="preserve">14 </w:t>
      </w:r>
      <w:r>
        <w:t xml:space="preserve"> {{field-on:Bible}}</w:t>
      </w:r>
      <w:r>
        <w:t xml:space="preserve">And Boos said to her, Already it is time to eat; come here and eat of the bread and dip your morsel in the vinegar. And Ruth sat beside the reapers, and Boos heaped parched grain for her, and she ate and was filled and left some.</w:t>
      </w:r>
      <w:r>
        <w:t xml:space="preserve">{{field-off:Bible}}</w:t>
      </w:r>
    </w:p>
    <w:p>
      <w:r>
        <w:rPr>
          <w:sz w:val="18"/>
          <w:color w:val="777777"/>
        </w:rPr>
        <w:t xml:space="preserve">[[@Bible:Ruth 2:15]] </w:t>
      </w:r>
      <w:r>
        <w:rPr>
          <w:b/>
        </w:rPr>
        <w:t xml:space="preserve">15 </w:t>
      </w:r>
      <w:r>
        <w:t xml:space="preserve"> {{field-on:Bible}}</w:t>
      </w:r>
      <w:r>
        <w:t xml:space="preserve">And she rose to glean, and Boos commanded his young men, saying, Indeed let her glean even among the sheaves, and do not shame her.</w:t>
      </w:r>
      <w:r>
        <w:t xml:space="preserve">{{field-off:Bible}}</w:t>
      </w:r>
    </w:p>
    <w:p>
      <w:r>
        <w:rPr>
          <w:sz w:val="18"/>
          <w:color w:val="777777"/>
        </w:rPr>
        <w:t xml:space="preserve">[[@Bible:Ruth 2:16]] </w:t>
      </w:r>
      <w:r>
        <w:rPr>
          <w:b/>
        </w:rPr>
        <w:t xml:space="preserve">16 </w:t>
      </w:r>
      <w:r>
        <w:t xml:space="preserve"> {{field-on:Bible}}</w:t>
      </w:r>
      <w:r>
        <w:t xml:space="preserve">And in carrying, carry for her; indeed in dropping, drop for her from the armfuls and leave them, and she will glean, and you shall not rebuke her.</w:t>
      </w:r>
      <w:r>
        <w:t xml:space="preserve">{{field-off:Bible}}</w:t>
      </w:r>
    </w:p>
    <w:p>
      <w:r>
        <w:rPr>
          <w:sz w:val="18"/>
          <w:color w:val="777777"/>
        </w:rPr>
        <w:t xml:space="preserve">[[@Bible:Ruth 2:17]] </w:t>
      </w:r>
      <w:r>
        <w:rPr>
          <w:b/>
        </w:rPr>
        <w:t xml:space="preserve">17 </w:t>
      </w:r>
      <w:r>
        <w:t xml:space="preserve"> {{field-on:Bible}}</w:t>
      </w:r>
      <w:r>
        <w:t xml:space="preserve">And she gleaned in the field until evening and beat out what she had gleaned, and it came to be about an ephah of barley.</w:t>
      </w:r>
      <w:r>
        <w:t xml:space="preserve">{{field-off:Bible}}</w:t>
      </w:r>
    </w:p>
    <w:p>
      <w:r>
        <w:rPr>
          <w:sz w:val="18"/>
          <w:color w:val="777777"/>
        </w:rPr>
        <w:t xml:space="preserve">[[@Bible:Ruth 2:18]] </w:t>
      </w:r>
      <w:r>
        <w:rPr>
          <w:b/>
        </w:rPr>
        <w:t xml:space="preserve">18 </w:t>
      </w:r>
      <w:r>
        <w:t xml:space="preserve"> {{field-on:Bible}}</w:t>
      </w:r>
      <w:r>
        <w:t xml:space="preserve">And she took it and went into the city, and her mother-in-law saw what she had gleaned. And Ruth brought out and gave to her what she had left from what satisfied her.</w:t>
      </w:r>
      <w:r>
        <w:t xml:space="preserve">{{field-off:Bible}}</w:t>
      </w:r>
    </w:p>
    <w:p>
      <w:r>
        <w:rPr>
          <w:sz w:val="18"/>
          <w:color w:val="777777"/>
        </w:rPr>
        <w:t xml:space="preserve">[[@Bible:Ruth 2:19]] </w:t>
      </w:r>
      <w:r>
        <w:rPr>
          <w:b/>
        </w:rPr>
        <w:t xml:space="preserve">19 </w:t>
      </w:r>
      <w:r>
        <w:t xml:space="preserve"> {{field-on:Bible}}</w:t>
      </w:r>
      <w:r>
        <w:t xml:space="preserve">And her mother-in-law said to her, Where did you glean today, and where did you work? Blessed be the one noticing you</w:t>
      </w:r>
      <w:r>
        <w:rPr>
          <w:rStyle w:val="FootnoteReference"/>
        </w:rPr>
        <w:footnoteReference w:id="3329"/>
      </w:r>
      <w:r>
        <w:t xml:space="preserve">. And Ruth reported to her mother-in-law where she worked and said, The name of the man with whom I worked today is Boos.</w:t>
      </w:r>
      <w:r>
        <w:t xml:space="preserve">{{field-off:Bible}}</w:t>
      </w:r>
    </w:p>
    <w:p>
      <w:r>
        <w:rPr>
          <w:sz w:val="18"/>
          <w:color w:val="777777"/>
        </w:rPr>
        <w:t xml:space="preserve">[[@Bible:Ruth 2:20]] </w:t>
      </w:r>
      <w:r>
        <w:rPr>
          <w:b/>
        </w:rPr>
        <w:t xml:space="preserve">20 </w:t>
      </w:r>
      <w:r>
        <w:t xml:space="preserve"> {{field-on:Bible}}</w:t>
      </w:r>
      <w:r>
        <w:t xml:space="preserve">And Noemin said to her daughter-in-law, Blessed is he by the Lord, because he did not forsake his mercy</w:t>
      </w:r>
      <w:r>
        <w:rPr>
          <w:rStyle w:val="FootnoteReference"/>
        </w:rPr>
        <w:footnoteReference w:id="3330"/>
      </w:r>
      <w:r>
        <w:t xml:space="preserve"> with the living and with the dead. And Noemin said to her, The man is near to us; he is from those redeeming us.</w:t>
      </w:r>
      <w:r>
        <w:t xml:space="preserve">{{field-off:Bible}}</w:t>
      </w:r>
    </w:p>
    <w:p>
      <w:r>
        <w:rPr>
          <w:sz w:val="18"/>
          <w:color w:val="777777"/>
        </w:rPr>
        <w:t xml:space="preserve">[[@Bible:Ruth 2:21]] </w:t>
      </w:r>
      <w:r>
        <w:rPr>
          <w:b/>
        </w:rPr>
        <w:t xml:space="preserve">21 </w:t>
      </w:r>
      <w:r>
        <w:t xml:space="preserve"> {{field-on:Bible}}</w:t>
      </w:r>
      <w:r>
        <w:t xml:space="preserve">And Ruth said to her mother-in-law, Indeed he also said to me, Stay close with my young men until they finish all the harvest that belongs to me.</w:t>
      </w:r>
      <w:r>
        <w:t xml:space="preserve">{{field-off:Bible}}</w:t>
      </w:r>
    </w:p>
    <w:p>
      <w:r>
        <w:rPr>
          <w:sz w:val="18"/>
          <w:color w:val="777777"/>
        </w:rPr>
        <w:t xml:space="preserve">[[@Bible:Ruth 2:22]] </w:t>
      </w:r>
      <w:r>
        <w:rPr>
          <w:b/>
        </w:rPr>
        <w:t xml:space="preserve">22 </w:t>
      </w:r>
      <w:r>
        <w:t xml:space="preserve"> {{field-on:Bible}}</w:t>
      </w:r>
      <w:r>
        <w:t xml:space="preserve">And Noemin said to Ruth her daughter-in-law, It is good, daughter, that you went with his girls, and they will not meet you in another field.</w:t>
      </w:r>
      <w:r>
        <w:t xml:space="preserve">{{field-off:Bible}}</w:t>
      </w:r>
    </w:p>
    <w:p>
      <w:r>
        <w:rPr>
          <w:sz w:val="18"/>
          <w:color w:val="777777"/>
        </w:rPr>
        <w:t xml:space="preserve">[[@Bible:Ruth 2:23]] </w:t>
      </w:r>
      <w:r>
        <w:rPr>
          <w:b/>
        </w:rPr>
        <w:t xml:space="preserve">23 </w:t>
      </w:r>
      <w:r>
        <w:t xml:space="preserve"> {{field-on:Bible}}</w:t>
      </w:r>
      <w:r>
        <w:t xml:space="preserve">And Ruth stayed close to the girls of Boos, gleaning until the barley harvest and the wheat harvest were finished, and she lived with her mother-in-law.</w:t>
      </w:r>
      <w:r>
        <w:rPr>
          <w:rStyle w:val="FootnoteReference"/>
        </w:rPr>
        <w:footnoteReference w:id="33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[[@Bible:Ruth 3:1]] </w:t>
      </w:r>
      <w:r>
        <w:rPr>
          <w:b/>
        </w:rPr>
        <w:t xml:space="preserve">1 </w:t>
      </w:r>
      <w:r>
        <w:t xml:space="preserve"> {{field-on:Bible}}</w:t>
      </w:r>
      <w:r>
        <w:t xml:space="preserve">And Noemin her mother-in-law said to her, Daughter, shall I not seek rest for you, so that it may be well with you?</w:t>
      </w:r>
      <w:r>
        <w:rPr>
          <w:rStyle w:val="FootnoteReference"/>
        </w:rPr>
        <w:footnoteReference w:id="3332"/>
      </w:r>
      <w:r>
        <w:t xml:space="preserve">{{field-off:Bible}}</w:t>
      </w:r>
    </w:p>
    <w:p>
      <w:r>
        <w:rPr>
          <w:sz w:val="18"/>
          <w:color w:val="777777"/>
        </w:rPr>
        <w:t xml:space="preserve">[[@Bible:Ruth 3:2]] </w:t>
      </w:r>
      <w:r>
        <w:rPr>
          <w:b/>
        </w:rPr>
        <w:t xml:space="preserve">2 </w:t>
      </w:r>
      <w:r>
        <w:t xml:space="preserve"> {{field-on:Bible}}</w:t>
      </w:r>
      <w:r>
        <w:t xml:space="preserve">And now, is not Boos our kinsman, with whose girls you were? Behold, he winnows the threshing floor of barley tonight.</w:t>
      </w:r>
      <w:r>
        <w:t xml:space="preserve">{{field-off:Bible}}</w:t>
      </w:r>
    </w:p>
    <w:p>
      <w:r>
        <w:rPr>
          <w:sz w:val="18"/>
          <w:color w:val="777777"/>
        </w:rPr>
        <w:t xml:space="preserve">[[@Bible:Ruth 3:3]] </w:t>
      </w:r>
      <w:r>
        <w:rPr>
          <w:b/>
        </w:rPr>
        <w:t xml:space="preserve">3 </w:t>
      </w:r>
      <w:r>
        <w:t xml:space="preserve"> {{field-on:Bible}}</w:t>
      </w:r>
      <w:r>
        <w:t xml:space="preserve">And you shall wash and anoint yourself and put your garment upon yourself and go up to the threshing floor. Do not make yourself known to the man until he finishes eating and drinking.</w:t>
      </w:r>
      <w:r>
        <w:t xml:space="preserve">{{field-off:Bible}}</w:t>
      </w:r>
    </w:p>
    <w:p>
      <w:r>
        <w:rPr>
          <w:sz w:val="18"/>
          <w:color w:val="777777"/>
        </w:rPr>
        <w:t xml:space="preserve">[[@Bible:Ruth 3:4]] </w:t>
      </w:r>
      <w:r>
        <w:rPr>
          <w:b/>
        </w:rPr>
        <w:t xml:space="preserve">4 </w:t>
      </w:r>
      <w:r>
        <w:t xml:space="preserve"> {{field-on:Bible}}</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3333"/>
      </w:r>
      <w:r>
        <w:t xml:space="preserve">{{field-off:Bible}}</w:t>
      </w:r>
    </w:p>
    <w:p>
      <w:r>
        <w:rPr>
          <w:sz w:val="18"/>
          <w:color w:val="777777"/>
        </w:rPr>
        <w:t xml:space="preserve">[[@Bible:Ruth 3:5]] </w:t>
      </w:r>
      <w:r>
        <w:rPr>
          <w:b/>
        </w:rPr>
        <w:t xml:space="preserve">5 </w:t>
      </w:r>
      <w:r>
        <w:t xml:space="preserve"> {{field-on:Bible}}</w:t>
      </w:r>
      <w:r>
        <w:t xml:space="preserve">And Ruth</w:t>
      </w:r>
      <w:r>
        <w:rPr>
          <w:rStyle w:val="FootnoteReference"/>
        </w:rPr>
        <w:footnoteReference w:id="3334"/>
      </w:r>
      <w:r>
        <w:t xml:space="preserve"> said to her, Everything that you say I will do.</w:t>
      </w:r>
      <w:r>
        <w:t xml:space="preserve">{{field-off:Bible}}</w:t>
      </w:r>
    </w:p>
    <w:p>
      <w:r>
        <w:rPr>
          <w:sz w:val="18"/>
          <w:color w:val="777777"/>
        </w:rPr>
        <w:t xml:space="preserve">[[@Bible:Ruth 3:6]] </w:t>
      </w:r>
      <w:r>
        <w:rPr>
          <w:b/>
        </w:rPr>
        <w:t xml:space="preserve">6 </w:t>
      </w:r>
      <w:r>
        <w:t xml:space="preserve"> {{field-on:Bible}}</w:t>
      </w:r>
      <w:r>
        <w:t xml:space="preserve">And she went down to the threshing floor and did according to all that her mother-in-law commanded her.</w:t>
      </w:r>
      <w:r>
        <w:t xml:space="preserve">{{field-off:Bible}}</w:t>
      </w:r>
    </w:p>
    <w:p>
      <w:r>
        <w:rPr>
          <w:sz w:val="18"/>
          <w:color w:val="777777"/>
        </w:rPr>
        <w:t xml:space="preserve">[[@Bible:Ruth 3:7]] </w:t>
      </w:r>
      <w:r>
        <w:rPr>
          <w:b/>
        </w:rPr>
        <w:t xml:space="preserve">7 </w:t>
      </w:r>
      <w:r>
        <w:t xml:space="preserve"> {{field-on:Bible}}</w:t>
      </w:r>
      <w:r>
        <w:t xml:space="preserve">And Boos ate and his heart was made glad, and he came to lie down at the edge of the heap, and she came secretly and uncovered the things at his feet.</w:t>
      </w:r>
      <w:r>
        <w:t xml:space="preserve">{{field-off:Bible}}</w:t>
      </w:r>
    </w:p>
    <w:p>
      <w:r>
        <w:rPr>
          <w:sz w:val="18"/>
          <w:color w:val="777777"/>
        </w:rPr>
        <w:t xml:space="preserve">[[@Bible:Ruth 3:8]] </w:t>
      </w:r>
      <w:r>
        <w:rPr>
          <w:b/>
        </w:rPr>
        <w:t xml:space="preserve">8 </w:t>
      </w:r>
      <w:r>
        <w:t xml:space="preserve"> {{field-on:Bible}}</w:t>
      </w:r>
      <w:r>
        <w:t xml:space="preserve">And it happened at midnight, and the man was startled and disturbed, and behold, a woman lay at his feet.</w:t>
      </w:r>
      <w:r>
        <w:t xml:space="preserve">{{field-off:Bible}}</w:t>
      </w:r>
    </w:p>
    <w:p>
      <w:r>
        <w:rPr>
          <w:sz w:val="18"/>
          <w:color w:val="777777"/>
        </w:rPr>
        <w:t xml:space="preserve">[[@Bible:Ruth 3:9]] </w:t>
      </w:r>
      <w:r>
        <w:rPr>
          <w:b/>
        </w:rPr>
        <w:t xml:space="preserve">9 </w:t>
      </w:r>
      <w:r>
        <w:t xml:space="preserve"> {{field-on:Bible}}</w:t>
      </w:r>
      <w:r>
        <w:t xml:space="preserve">And he said, Who are you? And she said, I am Ruth your servant, and you shall spread your wing over your servant, because you are a redeemer.</w:t>
      </w:r>
      <w:r>
        <w:t xml:space="preserve">{{field-off:Bible}}</w:t>
      </w:r>
    </w:p>
    <w:p>
      <w:r>
        <w:rPr>
          <w:sz w:val="18"/>
          <w:color w:val="777777"/>
        </w:rPr>
        <w:t xml:space="preserve">[[@Bible:Ruth 3:10]] </w:t>
      </w:r>
      <w:r>
        <w:rPr>
          <w:b/>
        </w:rPr>
        <w:t xml:space="preserve">10 </w:t>
      </w:r>
      <w:r>
        <w:t xml:space="preserve"> {{field-on:Bible}}</w:t>
      </w:r>
      <w:r>
        <w:t xml:space="preserve">And he said, Blessed are you by the Lord God, daughter, because you made your latter mercy better than the first</w:t>
      </w:r>
      <w:r>
        <w:rPr>
          <w:rStyle w:val="FootnoteReference"/>
        </w:rPr>
        <w:footnoteReference w:id="3335"/>
      </w:r>
      <w:r>
        <w:t xml:space="preserve">, by not going after young men, whether poor or rich.</w:t>
      </w:r>
      <w:r>
        <w:t xml:space="preserve">{{field-off:Bible}}</w:t>
      </w:r>
    </w:p>
    <w:p>
      <w:r>
        <w:rPr>
          <w:sz w:val="18"/>
          <w:color w:val="777777"/>
        </w:rPr>
        <w:t xml:space="preserve">[[@Bible:Ruth 3:11]] </w:t>
      </w:r>
      <w:r>
        <w:rPr>
          <w:b/>
        </w:rPr>
        <w:t xml:space="preserve">11 </w:t>
      </w:r>
      <w:r>
        <w:t xml:space="preserve"> {{field-on:Bible}}</w:t>
      </w:r>
      <w:r>
        <w:t xml:space="preserve">And now, daughter, do not fear. Everything that you say I will do for you, for every tribe of my people knows that you are a woman of strength.</w:t>
      </w:r>
      <w:r>
        <w:t xml:space="preserve">{{field-off:Bible}}</w:t>
      </w:r>
    </w:p>
    <w:p>
      <w:r>
        <w:rPr>
          <w:sz w:val="18"/>
          <w:color w:val="777777"/>
        </w:rPr>
        <w:t xml:space="preserve">[[@Bible:Ruth 3:12]] </w:t>
      </w:r>
      <w:r>
        <w:rPr>
          <w:b/>
        </w:rPr>
        <w:t xml:space="preserve">12 </w:t>
      </w:r>
      <w:r>
        <w:t xml:space="preserve"> {{field-on:Bible}}</w:t>
      </w:r>
      <w:r>
        <w:t xml:space="preserve">And now, truly I am a redeemer, and yet there is a redeemer nearer than I.</w:t>
      </w:r>
      <w:r>
        <w:t xml:space="preserve">{{field-off:Bible}}</w:t>
      </w:r>
    </w:p>
    <w:p>
      <w:r>
        <w:rPr>
          <w:sz w:val="18"/>
          <w:color w:val="777777"/>
        </w:rPr>
        <w:t xml:space="preserve">[[@Bible:Ruth 3:13]] </w:t>
      </w:r>
      <w:r>
        <w:rPr>
          <w:b/>
        </w:rPr>
        <w:t xml:space="preserve">13 </w:t>
      </w:r>
      <w:r>
        <w:t xml:space="preserve"> {{field-on:Bible}}</w:t>
      </w:r>
      <w:r>
        <w:t xml:space="preserve">Lodge here tonight, and it shall be in the morning, if he redeems you</w:t>
      </w:r>
      <w:r>
        <w:rPr>
          <w:rStyle w:val="FootnoteReference"/>
        </w:rPr>
        <w:footnoteReference w:id="3336"/>
      </w:r>
      <w:r>
        <w:t xml:space="preserve">, good, let him redeem; but if he does not want to redeem you, I will redeem you, as the Lord lives. Sleep until morning.</w:t>
      </w:r>
      <w:r>
        <w:t xml:space="preserve">{{field-off:Bible}}</w:t>
      </w:r>
    </w:p>
    <w:p>
      <w:r>
        <w:rPr>
          <w:sz w:val="18"/>
          <w:color w:val="777777"/>
        </w:rPr>
        <w:t xml:space="preserve">[[@Bible:Ruth 3:14]] </w:t>
      </w:r>
      <w:r>
        <w:rPr>
          <w:b/>
        </w:rPr>
        <w:t xml:space="preserve">14 </w:t>
      </w:r>
      <w:r>
        <w:t xml:space="preserve"> {{field-on:Bible}}</w:t>
      </w:r>
      <w:r>
        <w:t xml:space="preserve">And she slept at his feet until morning, and she rose before one man could recognize his neighbor. And Boos said, Let it not be known that a woman came to the threshing floor.</w:t>
      </w:r>
      <w:r>
        <w:t xml:space="preserve">{{field-off:Bible}}</w:t>
      </w:r>
    </w:p>
    <w:p>
      <w:r>
        <w:rPr>
          <w:sz w:val="18"/>
          <w:color w:val="777777"/>
        </w:rPr>
        <w:t xml:space="preserve">[[@Bible:Ruth 3:15]] </w:t>
      </w:r>
      <w:r>
        <w:rPr>
          <w:b/>
        </w:rPr>
        <w:t xml:space="preserve">15 </w:t>
      </w:r>
      <w:r>
        <w:t xml:space="preserve"> {{field-on:Bible}}</w:t>
      </w:r>
      <w:r>
        <w:t xml:space="preserve">And he said to her, Bring the mantle that is upon you. And she held it, and he measured six of barley and put it on her, and she went into the city.</w:t>
      </w:r>
      <w:r>
        <w:rPr>
          <w:rStyle w:val="FootnoteReference"/>
        </w:rPr>
        <w:footnoteReference w:id="3337"/>
      </w:r>
      <w:r>
        <w:t xml:space="preserve">{{field-off:Bible}}</w:t>
      </w:r>
    </w:p>
    <w:p>
      <w:r>
        <w:rPr>
          <w:sz w:val="18"/>
          <w:color w:val="777777"/>
        </w:rPr>
        <w:t xml:space="preserve">[[@Bible:Ruth 3:16]] </w:t>
      </w:r>
      <w:r>
        <w:rPr>
          <w:b/>
        </w:rPr>
        <w:t xml:space="preserve">16 </w:t>
      </w:r>
      <w:r>
        <w:t xml:space="preserve"> {{field-on:Bible}}</w:t>
      </w:r>
      <w:r>
        <w:t xml:space="preserve">And Ruth entered to her mother-in-law, and she said, Who are you, daughter? And she told her everything that the man did for her.</w:t>
      </w:r>
      <w:r>
        <w:t xml:space="preserve">{{field-off:Bible}}</w:t>
      </w:r>
    </w:p>
    <w:p>
      <w:r>
        <w:rPr>
          <w:sz w:val="18"/>
          <w:color w:val="777777"/>
        </w:rPr>
        <w:t xml:space="preserve">[[@Bible:Ruth 3:17]] </w:t>
      </w:r>
      <w:r>
        <w:rPr>
          <w:b/>
        </w:rPr>
        <w:t xml:space="preserve">17 </w:t>
      </w:r>
      <w:r>
        <w:t xml:space="preserve"> {{field-on:Bible}}</w:t>
      </w:r>
      <w:r>
        <w:t xml:space="preserve">And she said to her, He gave me these six of barley, because he said to me, Do not enter empty to your mother-in-law.</w:t>
      </w:r>
      <w:r>
        <w:rPr>
          <w:rStyle w:val="FootnoteReference"/>
        </w:rPr>
        <w:footnoteReference w:id="3338"/>
      </w:r>
      <w:r>
        <w:t xml:space="preserve">{{field-off:Bible}}</w:t>
      </w:r>
    </w:p>
    <w:p>
      <w:r>
        <w:rPr>
          <w:sz w:val="18"/>
          <w:color w:val="777777"/>
        </w:rPr>
        <w:t xml:space="preserve">[[@Bible:Ruth 3:18]] </w:t>
      </w:r>
      <w:r>
        <w:rPr>
          <w:b/>
        </w:rPr>
        <w:t xml:space="preserve">18 </w:t>
      </w:r>
      <w:r>
        <w:t xml:space="preserve"> {{field-on:Bible}}</w:t>
      </w:r>
      <w:r>
        <w:t xml:space="preserve">And she said, Sit, daughter, until you know how the matter will fall, for the man will certainly not rest until he completes the matter today.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[[@Bible:Ruth 4:1]] </w:t>
      </w:r>
      <w:r>
        <w:rPr>
          <w:b/>
        </w:rPr>
        <w:t xml:space="preserve">1 </w:t>
      </w:r>
      <w:r>
        <w:t xml:space="preserve"> {{field-on:Bible}}</w:t>
      </w:r>
      <w:r>
        <w:t xml:space="preserve">And Boos went up to the gate and sat there, and behold, the redeemer was passing by whom Boos had spoken of, and Boos said to him, Turn aside, sit here, hidden one. And he turned aside and sat.</w:t>
      </w:r>
      <w:r>
        <w:t xml:space="preserve">{{field-off:Bible}}</w:t>
      </w:r>
    </w:p>
    <w:p>
      <w:r>
        <w:rPr>
          <w:sz w:val="18"/>
          <w:color w:val="777777"/>
        </w:rPr>
        <w:t xml:space="preserve">[[@Bible:Ruth 4:2]] </w:t>
      </w:r>
      <w:r>
        <w:rPr>
          <w:b/>
        </w:rPr>
        <w:t xml:space="preserve">2 </w:t>
      </w:r>
      <w:r>
        <w:t xml:space="preserve"> {{field-on:Bible}}</w:t>
      </w:r>
      <w:r>
        <w:t xml:space="preserve">And Boos took ten men from the elders of the city and said, Sit here. And they sat.</w:t>
      </w:r>
      <w:r>
        <w:t xml:space="preserve">{{field-off:Bible}}</w:t>
      </w:r>
    </w:p>
    <w:p>
      <w:r>
        <w:rPr>
          <w:sz w:val="18"/>
          <w:color w:val="777777"/>
        </w:rPr>
        <w:t xml:space="preserve">[[@Bible:Ruth 4:3]] </w:t>
      </w:r>
      <w:r>
        <w:rPr>
          <w:b/>
        </w:rPr>
        <w:t xml:space="preserve">3 </w:t>
      </w:r>
      <w:r>
        <w:t xml:space="preserve"> {{field-on:Bible}}</w:t>
      </w:r>
      <w:r>
        <w:t xml:space="preserve">And Boos said to the redeemer, The portion of the field that belongs to our brother Abimelech is being given to Noemin who returned from the field of Moab.</w:t>
      </w:r>
      <w:r>
        <w:t xml:space="preserve">{{field-off:Bible}}</w:t>
      </w:r>
    </w:p>
    <w:p>
      <w:r>
        <w:rPr>
          <w:sz w:val="18"/>
          <w:color w:val="777777"/>
        </w:rPr>
        <w:t xml:space="preserve">[[@Bible:Ruth 4:4]] </w:t>
      </w:r>
      <w:r>
        <w:rPr>
          <w:b/>
        </w:rPr>
        <w:t xml:space="preserve">4 </w:t>
      </w:r>
      <w:r>
        <w:t xml:space="preserve"> {{field-on:Bible}}</w:t>
      </w:r>
      <w:r>
        <w:t xml:space="preserve">And I said, I will uncover your ear</w:t>
      </w:r>
      <w:r>
        <w:rPr>
          <w:rStyle w:val="FootnoteReference"/>
        </w:rPr>
        <w:footnoteReference w:id="3339"/>
      </w:r>
      <w:r>
        <w:t xml:space="preserve">, saying, Buy it before those sitting here and before the elders of my people. If you redeem, redeem; but if you do not redeem, tell me, and I will know, because there is none besides you to redeem, and I am after you. And he said, I am; I will redeem.</w:t>
      </w:r>
      <w:r>
        <w:rPr>
          <w:rStyle w:val="FootnoteReference"/>
        </w:rPr>
        <w:footnoteReference w:id="3340"/>
      </w:r>
      <w:r>
        <w:t xml:space="preserve">{{field-off:Bible}}</w:t>
      </w:r>
    </w:p>
    <w:p>
      <w:r>
        <w:rPr>
          <w:sz w:val="18"/>
          <w:color w:val="777777"/>
        </w:rPr>
        <w:t xml:space="preserve">[[@Bible:Ruth 4:5]] </w:t>
      </w:r>
      <w:r>
        <w:rPr>
          <w:b/>
        </w:rPr>
        <w:t xml:space="preserve">5 </w:t>
      </w:r>
      <w:r>
        <w:t xml:space="preserve"> {{field-on:Bible}}</w:t>
      </w:r>
      <w:r>
        <w:t xml:space="preserve">And Boos said, On the day of your acquiring the field from the hand of Noemin, and from Ruth</w:t>
      </w:r>
      <w:r>
        <w:rPr>
          <w:rStyle w:val="FootnoteReference"/>
        </w:rPr>
        <w:footnoteReference w:id="3341"/>
      </w:r>
      <w:r>
        <w:t xml:space="preserve"> the Moabitess, wife of the dead man, it is necessary for you also to acquire her for yourself, so as to raise up the name of the dead over his inheritance.</w:t>
      </w:r>
      <w:r>
        <w:rPr>
          <w:rStyle w:val="FootnoteReference"/>
        </w:rPr>
        <w:footnoteReference w:id="3342"/>
      </w:r>
      <w:r>
        <w:t xml:space="preserve">{{field-off:Bible}}</w:t>
      </w:r>
    </w:p>
    <w:p>
      <w:r>
        <w:rPr>
          <w:sz w:val="18"/>
          <w:color w:val="777777"/>
        </w:rPr>
        <w:t xml:space="preserve">[[@Bible:Ruth 4:6]] </w:t>
      </w:r>
      <w:r>
        <w:rPr>
          <w:b/>
        </w:rPr>
        <w:t xml:space="preserve">6 </w:t>
      </w:r>
      <w:r>
        <w:t xml:space="preserve"> {{field-on:Bible}}</w:t>
      </w:r>
      <w:r>
        <w:t xml:space="preserve">And the redeemer said, I will not be able to redeem for myself, lest I ruin my own inheritance. Redeem my redemption-right for yourself, because I will not be able to redeem.</w:t>
      </w:r>
      <w:r>
        <w:t xml:space="preserve">{{field-off:Bible}}</w:t>
      </w:r>
    </w:p>
    <w:p>
      <w:r>
        <w:rPr>
          <w:sz w:val="18"/>
          <w:color w:val="777777"/>
        </w:rPr>
        <w:t xml:space="preserve">[[@Bible:Ruth 4:7]] </w:t>
      </w:r>
      <w:r>
        <w:rPr>
          <w:b/>
        </w:rPr>
        <w:t xml:space="preserve">7 </w:t>
      </w:r>
      <w:r>
        <w:t xml:space="preserve"> {{field-on:Bible}}</w:t>
      </w:r>
      <w:r>
        <w:t xml:space="preserve">And this was the custom formerly in Israel</w:t>
      </w:r>
      <w:r>
        <w:rPr>
          <w:rStyle w:val="FootnoteReference"/>
        </w:rPr>
        <w:footnoteReference w:id="3343"/>
      </w:r>
      <w:r>
        <w:t xml:space="preserve"> concerning redemption and concerning exchange</w:t>
      </w:r>
      <w:r>
        <w:rPr>
          <w:rStyle w:val="FootnoteReference"/>
        </w:rPr>
        <w:footnoteReference w:id="3344"/>
      </w:r>
      <w:r>
        <w:t xml:space="preserve">, to establish every word: a man would loosen his sandal and give it to his neighbor redeeming his right, and this was a witness in Israel.</w:t>
      </w:r>
      <w:r>
        <w:t xml:space="preserve">{{field-off:Bible}}</w:t>
      </w:r>
    </w:p>
    <w:p>
      <w:r>
        <w:rPr>
          <w:sz w:val="18"/>
          <w:color w:val="777777"/>
        </w:rPr>
        <w:t xml:space="preserve">[[@Bible:Ruth 4:8]] </w:t>
      </w:r>
      <w:r>
        <w:rPr>
          <w:b/>
        </w:rPr>
        <w:t xml:space="preserve">8 </w:t>
      </w:r>
      <w:r>
        <w:t xml:space="preserve"> {{field-on:Bible}}</w:t>
      </w:r>
      <w:r>
        <w:t xml:space="preserve">And the redeemer said to Boos, Acquire my redemption-right for yourself, and he loosened his sandal and gave it to him.</w:t>
      </w:r>
      <w:r>
        <w:t xml:space="preserve">{{field-off:Bible}}</w:t>
      </w:r>
    </w:p>
    <w:p>
      <w:r>
        <w:rPr>
          <w:sz w:val="18"/>
          <w:color w:val="777777"/>
        </w:rPr>
        <w:t xml:space="preserve">[[@Bible:Ruth 4:9]] </w:t>
      </w:r>
      <w:r>
        <w:rPr>
          <w:b/>
        </w:rPr>
        <w:t xml:space="preserve">9 </w:t>
      </w:r>
      <w:r>
        <w:t xml:space="preserve"> {{field-on:Bible}}</w:t>
      </w:r>
      <w:r>
        <w:t xml:space="preserve">And Boos said to the elders and to all the people, You are witnesses today that I acquired everything of Abimelech and everything belonging to Chelaiōn and to Maalōn from the hand of Noemin.</w:t>
      </w:r>
      <w:r>
        <w:t xml:space="preserve">{{field-off:Bible}}</w:t>
      </w:r>
    </w:p>
    <w:p>
      <w:r>
        <w:rPr>
          <w:sz w:val="18"/>
          <w:color w:val="777777"/>
        </w:rPr>
        <w:t xml:space="preserve">[[@Bible:Ruth 4:10]] </w:t>
      </w:r>
      <w:r>
        <w:rPr>
          <w:b/>
        </w:rPr>
        <w:t xml:space="preserve">10 </w:t>
      </w:r>
      <w:r>
        <w:t xml:space="preserve"> {{field-on:Bible}}</w:t>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r>
        <w:t xml:space="preserve">{{field-off:Bible}}</w:t>
      </w:r>
    </w:p>
    <w:p>
      <w:r>
        <w:rPr>
          <w:sz w:val="18"/>
          <w:color w:val="777777"/>
        </w:rPr>
        <w:t xml:space="preserve">[[@Bible:Ruth 4:11]] </w:t>
      </w:r>
      <w:r>
        <w:rPr>
          <w:b/>
        </w:rPr>
        <w:t xml:space="preserve">11 </w:t>
      </w:r>
      <w:r>
        <w:t xml:space="preserve"> {{field-on:Bible}}</w:t>
      </w:r>
      <w:r>
        <w:t xml:space="preserve">And all the people at the gate said, Witnesses. And the elders said, May the Lord make your wife entering into your house like Rachel</w:t>
      </w:r>
      <w:r>
        <w:rPr>
          <w:rStyle w:val="FootnoteReference"/>
        </w:rPr>
        <w:footnoteReference w:id="3345"/>
      </w:r>
      <w:r>
        <w:t xml:space="preserve"> and like Leia, who both built the house of Israel, and may they make strength in Ephratha</w:t>
      </w:r>
      <w:r>
        <w:rPr>
          <w:rStyle w:val="FootnoteReference"/>
        </w:rPr>
        <w:footnoteReference w:id="3346"/>
      </w:r>
      <w:r>
        <w:t xml:space="preserve">, and may your name be in Bethleem.</w:t>
      </w:r>
      <w:r>
        <w:t xml:space="preserve">{{field-off:Bible}}</w:t>
      </w:r>
    </w:p>
    <w:p>
      <w:r>
        <w:rPr>
          <w:sz w:val="18"/>
          <w:color w:val="777777"/>
        </w:rPr>
        <w:t xml:space="preserve">[[@Bible:Ruth 4:12]] </w:t>
      </w:r>
      <w:r>
        <w:rPr>
          <w:b/>
        </w:rPr>
        <w:t xml:space="preserve">12 </w:t>
      </w:r>
      <w:r>
        <w:t xml:space="preserve"> {{field-on:Bible}}</w:t>
      </w:r>
      <w:r>
        <w:t xml:space="preserve">And may your house become like the house of Phares, whom Thamar bore to Judah</w:t>
      </w:r>
      <w:r>
        <w:rPr>
          <w:rStyle w:val="FootnoteReference"/>
        </w:rPr>
        <w:footnoteReference w:id="3347"/>
      </w:r>
      <w:r>
        <w:t xml:space="preserve">, from the seed that the Lord will give you</w:t>
      </w:r>
      <w:r>
        <w:rPr>
          <w:rStyle w:val="FootnoteReference"/>
        </w:rPr>
        <w:footnoteReference w:id="3348"/>
      </w:r>
      <w:r>
        <w:t xml:space="preserve"> from this servant girl.</w:t>
      </w:r>
      <w:r>
        <w:t xml:space="preserve">{{field-off:Bible}}</w:t>
      </w:r>
    </w:p>
    <w:p>
      <w:r>
        <w:rPr>
          <w:sz w:val="18"/>
          <w:color w:val="777777"/>
        </w:rPr>
        <w:t xml:space="preserve">[[@Bible:Ruth 4:13]] </w:t>
      </w:r>
      <w:r>
        <w:rPr>
          <w:b/>
        </w:rPr>
        <w:t xml:space="preserve">13 </w:t>
      </w:r>
      <w:r>
        <w:t xml:space="preserve"> {{field-on:Bible}}</w:t>
      </w:r>
      <w:r>
        <w:t xml:space="preserve">And Boos took Ruth, and she became his wife, and he went in to her, and the Lord gave her conception, and she bore a son.</w:t>
      </w:r>
      <w:r>
        <w:t xml:space="preserve">{{field-off:Bible}}</w:t>
      </w:r>
    </w:p>
    <w:p>
      <w:r>
        <w:rPr>
          <w:sz w:val="18"/>
          <w:color w:val="777777"/>
        </w:rPr>
        <w:t xml:space="preserve">[[@Bible:Ruth 4:14]] </w:t>
      </w:r>
      <w:r>
        <w:rPr>
          <w:b/>
        </w:rPr>
        <w:t xml:space="preserve">14 </w:t>
      </w:r>
      <w:r>
        <w:t xml:space="preserve"> {{field-on:Bible}}</w:t>
      </w:r>
      <w:r>
        <w:t xml:space="preserve">And the women said to Noemin, Blessed be the Lord, who did not leave you without a redeemer today, and may your name be called in Israel.</w:t>
      </w:r>
      <w:r>
        <w:t xml:space="preserve">{{field-off:Bible}}</w:t>
      </w:r>
    </w:p>
    <w:p>
      <w:r>
        <w:rPr>
          <w:sz w:val="18"/>
          <w:color w:val="777777"/>
        </w:rPr>
        <w:t xml:space="preserve">[[@Bible:Ruth 4:15]] </w:t>
      </w:r>
      <w:r>
        <w:rPr>
          <w:b/>
        </w:rPr>
        <w:t xml:space="preserve">15 </w:t>
      </w:r>
      <w:r>
        <w:t xml:space="preserve"> {{field-on:Bible}}</w:t>
      </w:r>
      <w:r>
        <w:t xml:space="preserve">And he shall be for you a restoring of soul and to nourish your old age, because your daughter-in-law who loved you bore him, she who is good to you beyond seven sons.</w:t>
      </w:r>
      <w:r>
        <w:t xml:space="preserve">{{field-off:Bible}}</w:t>
      </w:r>
    </w:p>
    <w:p>
      <w:r>
        <w:rPr>
          <w:sz w:val="18"/>
          <w:color w:val="777777"/>
        </w:rPr>
        <w:t xml:space="preserve">[[@Bible:Ruth 4:16]] </w:t>
      </w:r>
      <w:r>
        <w:rPr>
          <w:b/>
        </w:rPr>
        <w:t xml:space="preserve">16 </w:t>
      </w:r>
      <w:r>
        <w:t xml:space="preserve"> {{field-on:Bible}}</w:t>
      </w:r>
      <w:r>
        <w:t xml:space="preserve">And Noemin took the child and placed him in her bosom, and she became nurse to him.</w:t>
      </w:r>
      <w:r>
        <w:t xml:space="preserve">{{field-off:Bible}}</w:t>
      </w:r>
    </w:p>
    <w:p>
      <w:r>
        <w:rPr>
          <w:sz w:val="18"/>
          <w:color w:val="777777"/>
        </w:rPr>
        <w:t xml:space="preserve">[[@Bible:Ruth 4:17]] </w:t>
      </w:r>
      <w:r>
        <w:rPr>
          <w:b/>
        </w:rPr>
        <w:t xml:space="preserve">17 </w:t>
      </w:r>
      <w:r>
        <w:t xml:space="preserve"> {{field-on:Bible}}</w:t>
      </w:r>
      <w:r>
        <w:t xml:space="preserve">And the neighboring women called his name, saying, A son has been born to Noemin, and they called his name Ōbēd; he is father of Jessai, father of David</w:t>
      </w:r>
      <w:r>
        <w:rPr>
          <w:rStyle w:val="FootnoteReference"/>
        </w:rPr>
        <w:footnoteReference w:id="3349"/>
      </w:r>
      <w:r>
        <w:t xml:space="preserve">.</w:t>
      </w:r>
      <w:r>
        <w:t xml:space="preserve">{{field-off:Bible}}</w:t>
      </w:r>
    </w:p>
    <w:p>
      <w:r>
        <w:rPr>
          <w:sz w:val="18"/>
          <w:color w:val="777777"/>
        </w:rPr>
        <w:t xml:space="preserve">[[@Bible:Ruth 4:18]] </w:t>
      </w:r>
      <w:r>
        <w:rPr>
          <w:b/>
        </w:rPr>
        <w:t xml:space="preserve">18 </w:t>
      </w:r>
      <w:r>
        <w:t xml:space="preserve"> {{field-on:Bible}}</w:t>
      </w:r>
      <w:r>
        <w:t xml:space="preserve">And these are the generations of Phares: Phares fathered Esrōn,</w:t>
      </w:r>
      <w:r>
        <w:t xml:space="preserve">{{field-off:Bible}}</w:t>
      </w:r>
    </w:p>
    <w:p>
      <w:r>
        <w:rPr>
          <w:sz w:val="18"/>
          <w:color w:val="777777"/>
        </w:rPr>
        <w:t xml:space="preserve">[[@Bible:Ruth 4:19]] </w:t>
      </w:r>
      <w:r>
        <w:rPr>
          <w:b/>
        </w:rPr>
        <w:t xml:space="preserve">19 </w:t>
      </w:r>
      <w:r>
        <w:t xml:space="preserve"> {{field-on:Bible}}</w:t>
      </w:r>
      <w:r>
        <w:t xml:space="preserve">and Esrōn fathered Arran, and Arran fathered Aminadab,</w:t>
      </w:r>
      <w:r>
        <w:t xml:space="preserve">{{field-off:Bible}}</w:t>
      </w:r>
    </w:p>
    <w:p>
      <w:r>
        <w:rPr>
          <w:sz w:val="18"/>
          <w:color w:val="777777"/>
        </w:rPr>
        <w:t xml:space="preserve">[[@Bible:Ruth 4:20]] </w:t>
      </w:r>
      <w:r>
        <w:rPr>
          <w:b/>
        </w:rPr>
        <w:t xml:space="preserve">20 </w:t>
      </w:r>
      <w:r>
        <w:t xml:space="preserve"> {{field-on:Bible}}</w:t>
      </w:r>
      <w:r>
        <w:t xml:space="preserve">and Aminadab fathered Naassōn, and Naassōn fathered Salman,</w:t>
      </w:r>
      <w:r>
        <w:rPr>
          <w:rStyle w:val="FootnoteReference"/>
        </w:rPr>
        <w:footnoteReference w:id="3350"/>
      </w:r>
      <w:r>
        <w:t xml:space="preserve">{{field-off:Bible}}</w:t>
      </w:r>
    </w:p>
    <w:p>
      <w:r>
        <w:rPr>
          <w:sz w:val="18"/>
          <w:color w:val="777777"/>
        </w:rPr>
        <w:t xml:space="preserve">[[@Bible:Ruth 4:21]] </w:t>
      </w:r>
      <w:r>
        <w:rPr>
          <w:b/>
        </w:rPr>
        <w:t xml:space="preserve">21 </w:t>
      </w:r>
      <w:r>
        <w:t xml:space="preserve"> {{field-on:Bible}}</w:t>
      </w:r>
      <w:r>
        <w:t xml:space="preserve">and Salman fathered Boos, and Boos fathered Ōbēd,</w:t>
      </w:r>
      <w:r>
        <w:t xml:space="preserve">{{field-off:Bible}}</w:t>
      </w:r>
    </w:p>
    <w:p>
      <w:r>
        <w:rPr>
          <w:sz w:val="18"/>
          <w:color w:val="777777"/>
        </w:rPr>
        <w:t xml:space="preserve">[[@Bible:Ruth 4:22]] </w:t>
      </w:r>
      <w:r>
        <w:rPr>
          <w:b/>
        </w:rPr>
        <w:t xml:space="preserve">22 </w:t>
      </w:r>
      <w:r>
        <w:t xml:space="preserve"> {{field-on:Bible}}</w:t>
      </w:r>
      <w:r>
        <w:t xml:space="preserve">and Ōbēd fathered Jessai, and Jessai fathered David.</w:t>
      </w:r>
      <w:r>
        <w:t xml:space="preserve">{{field-off:Bible}}</w:t>
      </w:r>
    </w:p>
    <w:p>
      <w:r>
        <w:br w:type="page"/>
      </w:r>
    </w:p>
    <w:p>
      <w:pPr>
        <w:pStyle w:val="Heading1"/>
      </w:pPr>
      <w:r>
        <w:t xml:space="preserve">1 Samuel</w:t>
      </w:r>
    </w:p>
    <w:p>
      <w:pPr>
        <w:pStyle w:val="Heading2"/>
      </w:pPr>
      <w:r>
        <w:t xml:space="preserve">1 Samuel Preface</w:t>
      </w:r>
    </w:p>
    <w:p>
      <w:r>
        <w:rPr>
          <w:b/>
        </w:rPr>
        <w:t xml:space="preserve">Author and Attribution. </w:t>
      </w:r>
      <w:r>
        <w:t xml:space="preserve">Samuel with later prophetic completion by Nathan and Gad</w:t>
      </w:r>
    </w:p>
    <w:p>
      <w:r>
        <w:rPr>
          <w:b/>
        </w:rPr>
        <w:t xml:space="preserve">Authorship Basis. </w:t>
      </w:r>
      <w:r>
        <w:t xml:space="preserve">Conservative tradition often understands Samuel to have written the early material, with Nathan and Gad completing the later record; compare 1 Chronicles 29:29.</w:t>
      </w:r>
    </w:p>
    <w:p>
      <w:r>
        <w:rPr>
          <w:b/>
        </w:rPr>
        <w:t xml:space="preserve">Jesus / NT Attribution. </w:t>
      </w:r>
      <w:r>
        <w:t xml:space="preserve">The NT treats the Samuel narrative as real sacred history; Acts 3:24 names Samuel prominently among the prophets.</w:t>
      </w:r>
    </w:p>
    <w:p>
      <w:r>
        <w:rPr>
          <w:b/>
        </w:rPr>
        <w:t xml:space="preserve">Composition Date. </w:t>
      </w:r>
      <w:r>
        <w:t xml:space="preserve">ca. 11th-10th century BC across Samuel's ministry into David's early reign</w:t>
      </w:r>
    </w:p>
    <w:p>
      <w:r>
        <w:rPr>
          <w:b/>
        </w:rPr>
        <w:t xml:space="preserve">MT Timeline. </w:t>
      </w:r>
      <w:r>
        <w:t xml:space="preserve">MT chronology covers the transition from judgeship to monarchy, from Samuel to Saul and David.</w:t>
      </w:r>
    </w:p>
    <w:p>
      <w:r>
        <w:rPr>
          <w:b/>
        </w:rPr>
        <w:t xml:space="preserve">LXX Timeline. </w:t>
      </w:r>
      <w:r>
        <w:t xml:space="preserve">The LXX preserves the same transition period but sometimes preserves notable readings differing from the MT, especially in Samuel.</w:t>
      </w:r>
    </w:p>
    <w:p>
      <w:r>
        <w:rPr>
          <w:b/>
        </w:rPr>
        <w:t xml:space="preserve">Historical Setting. </w:t>
      </w:r>
      <w:r>
        <w:t xml:space="preserve">Israel's transition from tribal confederation to monarchy under Samuel, Saul, and David.</w:t>
      </w:r>
    </w:p>
    <w:p>
      <w:r>
        <w:rPr>
          <w:b/>
        </w:rPr>
        <w:t xml:space="preserve">Purpose. </w:t>
      </w:r>
      <w:r>
        <w:t xml:space="preserve">To show the rise of the monarchy under God's sovereign rule, the failure of Saul, and the divine choice of David.</w:t>
      </w:r>
    </w:p>
    <w:p>
      <w:r>
        <w:rPr>
          <w:b/>
        </w:rPr>
        <w:t xml:space="preserve">Key Themes. </w:t>
      </w:r>
      <w:r>
        <w:t xml:space="preserve">prophetic leadership; kingship; covenant obedience; rejection of Saul; rise of David</w:t>
      </w:r>
    </w:p>
    <w:p>
      <w:r>
        <w:rPr>
          <w:b/>
        </w:rPr>
        <w:t xml:space="preserve">Outline. </w:t>
      </w:r>
      <w:r>
        <w:t xml:space="preserve">Samuel and Eli 1-7; Saul's rise and fall 8-15; David's rise under Saul's shadow 16-31.</w:t>
      </w:r>
    </w:p>
    <w:p>
      <w:r>
        <w:rPr>
          <w:b/>
        </w:rPr>
        <w:t xml:space="preserve">Earliest Witnesses. </w:t>
      </w:r>
      <w:r>
        <w:t xml:space="preserve">Frag. 4Q Samuel b (4Q52) about 250 BC | Subst. 4Q Samuel a and related Samuel manuscripts preserve extensive early Hebrew evidence of both 1 and 2 Samuel 3rd-1st centuries BC | Heb. Leningrad Codex AD 1008 | Gk. Codex Vaticanus and Codex Alexandrinus preserve Samuel in Greek 4th-5th century AD</w:t>
      </w:r>
    </w:p>
    <w:p>
      <w:r>
        <w:rPr>
          <w:b/>
        </w:rPr>
        <w:t xml:space="preserve">Earliest External Attestation. </w:t>
      </w:r>
      <w:r>
        <w:t xml:space="preserve">Retelling of Samuel-Saul-David history by Josephus (1st century AD)</w:t>
      </w:r>
    </w:p>
    <w:p>
      <w:r>
        <w:rPr>
          <w:b/>
        </w:rPr>
        <w:t xml:space="preserve">Textual Notes. </w:t>
      </w:r>
      <w:r>
        <w:t xml:space="preserve">Samuel is one of the most textually important books in MT/LXX comparison; 4QSamuel often aligns with the LXX against the MT and can preserve older readings.</w:t>
      </w:r>
    </w:p>
    <w:p>
      <w:r>
        <w:rPr>
          <w:b/>
        </w:rPr>
        <w:t xml:space="preserve">Conservative Notes. </w:t>
      </w:r>
      <w:r>
        <w:t xml:space="preserve">This edition receives the Samuel corpus as truthful prophetic history and treats the strong Qumran-LXX evidence as valuable for recovering earlier Hebrew readings where the MT appears secondary.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Samuel 1:1]] </w:t>
      </w:r>
      <w:r>
        <w:rPr>
          <w:b/>
        </w:rPr>
        <w:t xml:space="preserve">1 </w:t>
      </w:r>
      <w:r>
        <w:t xml:space="preserve"> {{field-on:Bible}}</w:t>
      </w:r>
      <w:r>
        <w:t xml:space="preserve">There was a man from Armathaim Siphā, from the hill-country of Ephraim, and his name was Elkana, son of Ieremeēl, son of Eliou, son of Thoke, in Nasib Ephraim.</w:t>
      </w:r>
      <w:r>
        <w:rPr>
          <w:rStyle w:val="FootnoteReference"/>
        </w:rPr>
        <w:footnoteReference w:id="3351"/>
      </w:r>
      <w:r>
        <w:t xml:space="preserve">{{field-off:Bible}}</w:t>
      </w:r>
    </w:p>
    <w:p>
      <w:r>
        <w:rPr>
          <w:sz w:val="18"/>
          <w:color w:val="777777"/>
        </w:rPr>
        <w:t xml:space="preserve">[[@Bible:1 Samuel 1:2]] </w:t>
      </w:r>
      <w:r>
        <w:rPr>
          <w:b/>
        </w:rPr>
        <w:t xml:space="preserve">2 </w:t>
      </w:r>
      <w:r>
        <w:t xml:space="preserve"> {{field-on:Bible}}</w:t>
      </w:r>
      <w:r>
        <w:t xml:space="preserve">And to him were two wives; the name of the one was Anna and the name of the second Phennana, and Phennana had children, but Anna had no child.</w:t>
      </w:r>
      <w:r>
        <w:t xml:space="preserve">{{field-off:Bible}}</w:t>
      </w:r>
    </w:p>
    <w:p>
      <w:r>
        <w:rPr>
          <w:sz w:val="18"/>
          <w:color w:val="777777"/>
        </w:rPr>
        <w:t xml:space="preserve">[[@Bible:1 Samuel 1:3]] </w:t>
      </w:r>
      <w:r>
        <w:rPr>
          <w:b/>
        </w:rPr>
        <w:t xml:space="preserve">3 </w:t>
      </w:r>
      <w:r>
        <w:t xml:space="preserve"> {{field-on:Bible}}</w:t>
      </w:r>
      <w:r>
        <w:t xml:space="preserve">And the man went up from days to days from his city, from Armathaim, to bow down and sacrifice to the Lord God Sabaōth at Shilō, and there were Heli and his two sons, </w:t>
      </w:r>
      <w:r>
        <w:t xml:space="preserve">[[Ophni &gt;&gt; BibleKnowledgebase:@Ophni]]</w:t>
      </w:r>
      <w:r>
        <w:t xml:space="preserve"> and Phinees, priests of the Lord.</w:t>
      </w:r>
      <w:r>
        <w:rPr>
          <w:rStyle w:val="FootnoteReference"/>
        </w:rPr>
        <w:footnoteReference w:id="3352"/>
      </w:r>
      <w:r>
        <w:t xml:space="preserve">{{field-off:Bible}}</w:t>
      </w:r>
    </w:p>
    <w:p>
      <w:r>
        <w:rPr>
          <w:sz w:val="18"/>
          <w:color w:val="777777"/>
        </w:rPr>
        <w:t xml:space="preserve">[[@Bible:1 Samuel 1:4]] </w:t>
      </w:r>
      <w:r>
        <w:rPr>
          <w:b/>
        </w:rPr>
        <w:t xml:space="preserve">4 </w:t>
      </w:r>
      <w:r>
        <w:t xml:space="preserve"> {{field-on:Bible}}</w:t>
      </w:r>
      <w:r>
        <w:t xml:space="preserve">And it came to be on the day Elkana sacrificed, that he gave to Phennana his wife and to her sons and her daughters portions</w:t>
      </w:r>
      <w:r>
        <w:rPr>
          <w:rStyle w:val="FootnoteReference"/>
        </w:rPr>
        <w:footnoteReference w:id="3353"/>
      </w:r>
      <w:r>
        <w:t xml:space="preserve">,</w:t>
      </w:r>
      <w:r>
        <w:t xml:space="preserve">{{field-off:Bible}}</w:t>
      </w:r>
    </w:p>
    <w:p>
      <w:r>
        <w:rPr>
          <w:sz w:val="18"/>
          <w:color w:val="777777"/>
        </w:rPr>
        <w:t xml:space="preserve">[[@Bible:1 Samuel 1:5]] </w:t>
      </w:r>
      <w:r>
        <w:rPr>
          <w:b/>
        </w:rPr>
        <w:t xml:space="preserve">5 </w:t>
      </w:r>
      <w:r>
        <w:t xml:space="preserve"> {{field-on:Bible}}</w:t>
      </w:r>
      <w:r>
        <w:t xml:space="preserve">but to Anna he gave one portion, because she had no child; yet Elkana loved Anna beyond this one, and the Lord had closed the things of her womb.</w:t>
      </w:r>
      <w:r>
        <w:rPr>
          <w:rStyle w:val="FootnoteReference"/>
        </w:rPr>
        <w:footnoteReference w:id="3354"/>
      </w:r>
      <w:r>
        <w:rPr>
          <w:rStyle w:val="FootnoteReference"/>
        </w:rPr>
        <w:footnoteReference w:id="3355"/>
      </w:r>
      <w:r>
        <w:t xml:space="preserve">{{field-off:Bible}}</w:t>
      </w:r>
    </w:p>
    <w:p>
      <w:r>
        <w:rPr>
          <w:sz w:val="18"/>
          <w:color w:val="777777"/>
        </w:rPr>
        <w:t xml:space="preserve">[[@Bible:1 Samuel 1:6]] </w:t>
      </w:r>
      <w:r>
        <w:rPr>
          <w:b/>
        </w:rPr>
        <w:t xml:space="preserve">6 </w:t>
      </w:r>
      <w:r>
        <w:t xml:space="preserve"> {{field-on:Bible}}</w:t>
      </w:r>
      <w:r>
        <w:t xml:space="preserve">Because the Lord had not given her a child, according to her affliction and according to the discouragement of her affliction, and because of this she was disheartened, because the Lord had shut the things of her womb from giving her a child.</w:t>
      </w:r>
      <w:r>
        <w:t xml:space="preserve">{{field-off:Bible}}</w:t>
      </w:r>
    </w:p>
    <w:p>
      <w:r>
        <w:rPr>
          <w:sz w:val="18"/>
          <w:color w:val="777777"/>
        </w:rPr>
        <w:t xml:space="preserve">[[@Bible:1 Samuel 1:7]] </w:t>
      </w:r>
      <w:r>
        <w:rPr>
          <w:b/>
        </w:rPr>
        <w:t xml:space="preserve">7 </w:t>
      </w:r>
      <w:r>
        <w:t xml:space="preserve"> {{field-on:Bible}}</w:t>
      </w:r>
      <w:r>
        <w:t xml:space="preserve">Thus he did year by year, when she went up to the house of the Lord, and she was disheartened and wept and did not eat.</w:t>
      </w:r>
      <w:r>
        <w:t xml:space="preserve">{{field-off:Bible}}</w:t>
      </w:r>
    </w:p>
    <w:p>
      <w:r>
        <w:rPr>
          <w:sz w:val="18"/>
          <w:color w:val="777777"/>
        </w:rPr>
        <w:t xml:space="preserve">[[@Bible:1 Samuel 1:8]] </w:t>
      </w:r>
      <w:r>
        <w:rPr>
          <w:b/>
        </w:rPr>
        <w:t xml:space="preserve">8 </w:t>
      </w:r>
      <w:r>
        <w:t xml:space="preserve"> {{field-on:Bible}}</w:t>
      </w:r>
      <w:r>
        <w:t xml:space="preserve">And Elkana her husband said to her, Anna. And she said to him, Behold, here I am, lord. And he said to her, What is wrong with you, that you weep, and why do you not eat, and why does your heart strike you? Am I not good to you beyond ten children?</w:t>
      </w:r>
      <w:r>
        <w:t xml:space="preserve">{{field-off:Bible}}</w:t>
      </w:r>
    </w:p>
    <w:p>
      <w:r>
        <w:rPr>
          <w:sz w:val="18"/>
          <w:color w:val="777777"/>
        </w:rPr>
        <w:t xml:space="preserve">[[@Bible:1 Samuel 1:9]] </w:t>
      </w:r>
      <w:r>
        <w:rPr>
          <w:b/>
        </w:rPr>
        <w:t xml:space="preserve">9 </w:t>
      </w:r>
      <w:r>
        <w:t xml:space="preserve"> {{field-on:Bible}}</w:t>
      </w:r>
      <w:r>
        <w:t xml:space="preserve">And Anna rose after they ate in Shilō and stood before the Lord, and Heli the priest was sitting upon the seat by the posts of the temple of the Lord.</w:t>
      </w:r>
      <w:r>
        <w:rPr>
          <w:rStyle w:val="FootnoteReference"/>
        </w:rPr>
        <w:footnoteReference w:id="3356"/>
      </w:r>
      <w:r>
        <w:rPr>
          <w:rStyle w:val="FootnoteReference"/>
        </w:rPr>
        <w:footnoteReference w:id="3357"/>
      </w:r>
      <w:r>
        <w:t xml:space="preserve">{{field-off:Bible}}</w:t>
      </w:r>
    </w:p>
    <w:p>
      <w:r>
        <w:rPr>
          <w:sz w:val="18"/>
          <w:color w:val="777777"/>
        </w:rPr>
        <w:t xml:space="preserve">[[@Bible:1 Samuel 1:10]] </w:t>
      </w:r>
      <w:r>
        <w:rPr>
          <w:b/>
        </w:rPr>
        <w:t xml:space="preserve">10 </w:t>
      </w:r>
      <w:r>
        <w:t xml:space="preserve"> {{field-on:Bible}}</w:t>
      </w:r>
      <w:r>
        <w:t xml:space="preserve">And she was bitter in soul and prayed to the Lord, and weeping she wept</w:t>
      </w:r>
      <w:r>
        <w:rPr>
          <w:rStyle w:val="FootnoteReference"/>
        </w:rPr>
        <w:footnoteReference w:id="3358"/>
      </w:r>
      <w:r>
        <w:t xml:space="preserve">.</w:t>
      </w:r>
      <w:r>
        <w:t xml:space="preserve">{{field-off:Bible}}</w:t>
      </w:r>
    </w:p>
    <w:p>
      <w:r>
        <w:rPr>
          <w:sz w:val="18"/>
          <w:color w:val="777777"/>
        </w:rPr>
        <w:t xml:space="preserve">[[@Bible:1 Samuel 1:11]] </w:t>
      </w:r>
      <w:r>
        <w:rPr>
          <w:b/>
        </w:rPr>
        <w:t xml:space="preserve">11 </w:t>
      </w:r>
      <w:r>
        <w:t xml:space="preserve"> {{field-on:Bible}}</w:t>
      </w:r>
      <w:r>
        <w:t xml:space="preserve">And she vowed a vow to the Lord, saying, Adōnai, Lord Elōai Sabaōth, if in looking you look upon</w:t>
      </w:r>
      <w:r>
        <w:rPr>
          <w:rStyle w:val="FootnoteReference"/>
        </w:rPr>
        <w:footnoteReference w:id="3359"/>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r>
        <w:rPr>
          <w:rStyle w:val="FootnoteReference"/>
        </w:rPr>
        <w:footnoteReference w:id="3360"/>
      </w:r>
      <w:r>
        <w:rPr>
          <w:rStyle w:val="FootnoteReference"/>
        </w:rPr>
        <w:footnoteReference w:id="3361"/>
      </w:r>
      <w:r>
        <w:rPr>
          <w:rStyle w:val="FootnoteReference"/>
        </w:rPr>
        <w:footnoteReference w:id="3362"/>
      </w:r>
      <w:r>
        <w:t xml:space="preserve">{{field-off:Bible}}</w:t>
      </w:r>
    </w:p>
    <w:p>
      <w:r>
        <w:rPr>
          <w:sz w:val="18"/>
          <w:color w:val="777777"/>
        </w:rPr>
        <w:t xml:space="preserve">[[@Bible:1 Samuel 1:12]] </w:t>
      </w:r>
      <w:r>
        <w:rPr>
          <w:b/>
        </w:rPr>
        <w:t xml:space="preserve">12 </w:t>
      </w:r>
      <w:r>
        <w:t xml:space="preserve"> {{field-on:Bible}}</w:t>
      </w:r>
      <w:r>
        <w:t xml:space="preserve">And it came to be, while she multiplied in praying before the Lord, Heli the priest watched her mouth.</w:t>
      </w:r>
      <w:r>
        <w:t xml:space="preserve">{{field-off:Bible}}</w:t>
      </w:r>
    </w:p>
    <w:p>
      <w:r>
        <w:rPr>
          <w:sz w:val="18"/>
          <w:color w:val="777777"/>
        </w:rPr>
        <w:t xml:space="preserve">[[@Bible:1 Samuel 1:13]] </w:t>
      </w:r>
      <w:r>
        <w:rPr>
          <w:b/>
        </w:rPr>
        <w:t xml:space="preserve">13 </w:t>
      </w:r>
      <w:r>
        <w:t xml:space="preserve"> {{field-on:Bible}}</w:t>
      </w:r>
      <w:r>
        <w:t xml:space="preserve">And she was speaking in her heart, and her lips were moving, but her voice was not heard, and Heli counted her as a drunken woman.</w:t>
      </w:r>
      <w:r>
        <w:rPr>
          <w:rStyle w:val="FootnoteReference"/>
        </w:rPr>
        <w:footnoteReference w:id="3363"/>
      </w:r>
      <w:r>
        <w:t xml:space="preserve">{{field-off:Bible}}</w:t>
      </w:r>
    </w:p>
    <w:p>
      <w:r>
        <w:rPr>
          <w:sz w:val="18"/>
          <w:color w:val="777777"/>
        </w:rPr>
        <w:t xml:space="preserve">[[@Bible:1 Samuel 1:14]] </w:t>
      </w:r>
      <w:r>
        <w:rPr>
          <w:b/>
        </w:rPr>
        <w:t xml:space="preserve">14 </w:t>
      </w:r>
      <w:r>
        <w:t xml:space="preserve"> {{field-on:Bible}}</w:t>
      </w:r>
      <w:r>
        <w:t xml:space="preserve">And the servant Heli said to her, How long will you be drunk? Put away your wine and go from the presence of the Lord.</w:t>
      </w:r>
      <w:r>
        <w:t xml:space="preserve">{{field-off:Bible}}</w:t>
      </w:r>
    </w:p>
    <w:p>
      <w:r>
        <w:rPr>
          <w:sz w:val="18"/>
          <w:color w:val="777777"/>
        </w:rPr>
        <w:t xml:space="preserve">[[@Bible:1 Samuel 1:15]] </w:t>
      </w:r>
      <w:r>
        <w:rPr>
          <w:b/>
        </w:rPr>
        <w:t xml:space="preserve">15 </w:t>
      </w:r>
      <w:r>
        <w:t xml:space="preserve"> {{field-on:Bible}}</w:t>
      </w:r>
      <w:r>
        <w:t xml:space="preserve">And Anna answered and said, No, lord. I am a woman of hard day, and I have not drunk wine or intoxicating drink, but I pour out my soul before the Lord.</w:t>
      </w:r>
      <w:r>
        <w:rPr>
          <w:rStyle w:val="FootnoteReference"/>
        </w:rPr>
        <w:footnoteReference w:id="3364"/>
      </w:r>
      <w:r>
        <w:t xml:space="preserve">{{field-off:Bible}}</w:t>
      </w:r>
    </w:p>
    <w:p>
      <w:r>
        <w:rPr>
          <w:sz w:val="18"/>
          <w:color w:val="777777"/>
        </w:rPr>
        <w:t xml:space="preserve">[[@Bible:1 Samuel 1:16]] </w:t>
      </w:r>
      <w:r>
        <w:rPr>
          <w:b/>
        </w:rPr>
        <w:t xml:space="preserve">16 </w:t>
      </w:r>
      <w:r>
        <w:t xml:space="preserve"> {{field-on:Bible}}</w:t>
      </w:r>
      <w:r>
        <w:t xml:space="preserve">Do not give your servant as a daughter of pestilence, because out of the abundance of my musing I have stretched on until now.</w:t>
      </w:r>
      <w:r>
        <w:rPr>
          <w:rStyle w:val="FootnoteReference"/>
        </w:rPr>
        <w:footnoteReference w:id="3365"/>
      </w:r>
      <w:r>
        <w:t xml:space="preserve">{{field-off:Bible}}</w:t>
      </w:r>
    </w:p>
    <w:p>
      <w:r>
        <w:rPr>
          <w:sz w:val="18"/>
          <w:color w:val="777777"/>
        </w:rPr>
        <w:t xml:space="preserve">[[@Bible:1 Samuel 1:17]] </w:t>
      </w:r>
      <w:r>
        <w:rPr>
          <w:b/>
        </w:rPr>
        <w:t xml:space="preserve">17 </w:t>
      </w:r>
      <w:r>
        <w:t xml:space="preserve"> {{field-on:Bible}}</w:t>
      </w:r>
      <w:r>
        <w:t xml:space="preserve">And Heli answered and said to her, Go in peace. The God of Israel</w:t>
      </w:r>
      <w:r>
        <w:rPr>
          <w:rStyle w:val="FootnoteReference"/>
        </w:rPr>
        <w:footnoteReference w:id="3366"/>
      </w:r>
      <w:r>
        <w:t xml:space="preserve"> give you every request of yours that you asked from him.</w:t>
      </w:r>
      <w:r>
        <w:t xml:space="preserve">{{field-off:Bible}}</w:t>
      </w:r>
    </w:p>
    <w:p>
      <w:r>
        <w:rPr>
          <w:sz w:val="18"/>
          <w:color w:val="777777"/>
        </w:rPr>
        <w:t xml:space="preserve">[[@Bible:1 Samuel 1:18]] </w:t>
      </w:r>
      <w:r>
        <w:rPr>
          <w:b/>
        </w:rPr>
        <w:t xml:space="preserve">18 </w:t>
      </w:r>
      <w:r>
        <w:t xml:space="preserve"> {{field-on:Bible}}</w:t>
      </w:r>
      <w:r>
        <w:t xml:space="preserve">And she said, Your servant found favor in your eyes. And the woman went on her way and entered into her lodging and ate with her husband and drank, and her face did not fall any more.</w:t>
      </w:r>
      <w:r>
        <w:rPr>
          <w:rStyle w:val="FootnoteReference"/>
        </w:rPr>
        <w:footnoteReference w:id="3367"/>
      </w:r>
      <w:r>
        <w:t xml:space="preserve">{{field-off:Bible}}</w:t>
      </w:r>
    </w:p>
    <w:p>
      <w:r>
        <w:rPr>
          <w:sz w:val="18"/>
          <w:color w:val="777777"/>
        </w:rPr>
        <w:t xml:space="preserve">[[@Bible:1 Samuel 1:19]] </w:t>
      </w:r>
      <w:r>
        <w:rPr>
          <w:b/>
        </w:rPr>
        <w:t xml:space="preserve">19 </w:t>
      </w:r>
      <w:r>
        <w:t xml:space="preserve"> {{field-on:Bible}}</w:t>
      </w:r>
      <w:r>
        <w:t xml:space="preserve">And they rose early in the morning and bowed down to the Lord and went on their way, and Elkana entered into his house at Armathaim and knew Anna his wife, and the Lord remembered her.</w:t>
      </w:r>
      <w:r>
        <w:t xml:space="preserve">{{field-off:Bible}}</w:t>
      </w:r>
    </w:p>
    <w:p>
      <w:r>
        <w:rPr>
          <w:sz w:val="18"/>
          <w:color w:val="777777"/>
        </w:rPr>
        <w:t xml:space="preserve">[[@Bible:1 Samuel 1:20]] </w:t>
      </w:r>
      <w:r>
        <w:rPr>
          <w:b/>
        </w:rPr>
        <w:t xml:space="preserve">20 </w:t>
      </w:r>
      <w:r>
        <w:t xml:space="preserve"> {{field-on:Bible}}</w:t>
      </w:r>
      <w:r>
        <w:t xml:space="preserve">And she conceived, and it came to be at the turn of the days, that she bore a son and called his name Samuel</w:t>
      </w:r>
      <w:r>
        <w:rPr>
          <w:rStyle w:val="FootnoteReference"/>
        </w:rPr>
        <w:footnoteReference w:id="3368"/>
      </w:r>
      <w:r>
        <w:t xml:space="preserve">, and said, Because from the Lord God Sabaōth I asked him.</w:t>
      </w:r>
      <w:r>
        <w:rPr>
          <w:rStyle w:val="FootnoteReference"/>
        </w:rPr>
        <w:footnoteReference w:id="3369"/>
      </w:r>
      <w:r>
        <w:t xml:space="preserve">{{field-off:Bible}}</w:t>
      </w:r>
    </w:p>
    <w:p>
      <w:r>
        <w:rPr>
          <w:sz w:val="18"/>
          <w:color w:val="777777"/>
        </w:rPr>
        <w:t xml:space="preserve">[[@Bible:1 Samuel 1:21]] </w:t>
      </w:r>
      <w:r>
        <w:rPr>
          <w:b/>
        </w:rPr>
        <w:t xml:space="preserve">21 </w:t>
      </w:r>
      <w:r>
        <w:t xml:space="preserve"> {{field-on:Bible}}</w:t>
      </w:r>
      <w:r>
        <w:t xml:space="preserve">And the man Elkana went up, and all his house, to sacrifice in </w:t>
      </w:r>
      <w:r>
        <w:t xml:space="preserve">[[Shiloh &gt;&gt; BibleKnowledgebase:@Shiloh]]</w:t>
      </w:r>
      <w:r>
        <w:t xml:space="preserve"> the sacrifice of the days and his vows and all the tithes of his land.</w:t>
      </w:r>
      <w:r>
        <w:t xml:space="preserve">{{field-off:Bible}}</w:t>
      </w:r>
    </w:p>
    <w:p>
      <w:r>
        <w:rPr>
          <w:sz w:val="18"/>
          <w:color w:val="777777"/>
        </w:rPr>
        <w:t xml:space="preserve">[[@Bible:1 Samuel 1:22]] </w:t>
      </w:r>
      <w:r>
        <w:rPr>
          <w:b/>
        </w:rPr>
        <w:t xml:space="preserve">22 </w:t>
      </w:r>
      <w:r>
        <w:t xml:space="preserve"> {{field-on:Bible}}</w:t>
      </w:r>
      <w:r>
        <w:t xml:space="preserve">But Anna did not go up with him, because she said to her husband, Until the child goes up, when I wean him, then he will be seen before the face of the Lord and sit there forever.</w:t>
      </w:r>
      <w:r>
        <w:rPr>
          <w:rStyle w:val="FootnoteReference"/>
        </w:rPr>
        <w:footnoteReference w:id="3370"/>
      </w:r>
      <w:r>
        <w:t xml:space="preserve">{{field-off:Bible}}</w:t>
      </w:r>
    </w:p>
    <w:p>
      <w:r>
        <w:rPr>
          <w:sz w:val="18"/>
          <w:color w:val="777777"/>
        </w:rPr>
        <w:t xml:space="preserve">[[@Bible:1 Samuel 1:23]] </w:t>
      </w:r>
      <w:r>
        <w:rPr>
          <w:b/>
        </w:rPr>
        <w:t xml:space="preserve">23 </w:t>
      </w:r>
      <w:r>
        <w:t xml:space="preserve"> {{field-on:Bible}}</w:t>
      </w:r>
      <w:r>
        <w:t xml:space="preserve">And Elkana her husband said to her, Do what is good in your eyes; sit until you wean him. Only may the Lord establish what went out from your mouth</w:t>
      </w:r>
      <w:r>
        <w:rPr>
          <w:rStyle w:val="FootnoteReference"/>
        </w:rPr>
        <w:footnoteReference w:id="3371"/>
      </w:r>
      <w:r>
        <w:t xml:space="preserve">. And the woman sat and nursed her son until she weaned him.</w:t>
      </w:r>
      <w:r>
        <w:rPr>
          <w:rStyle w:val="FootnoteReference"/>
        </w:rPr>
        <w:footnoteReference w:id="3372"/>
      </w:r>
      <w:r>
        <w:t xml:space="preserve">{{field-off:Bible}}</w:t>
      </w:r>
    </w:p>
    <w:p>
      <w:r>
        <w:rPr>
          <w:sz w:val="18"/>
          <w:color w:val="777777"/>
        </w:rPr>
        <w:t xml:space="preserve">[[@Bible:1 Samuel 1:24]] </w:t>
      </w:r>
      <w:r>
        <w:rPr>
          <w:b/>
        </w:rPr>
        <w:t xml:space="preserve">24 </w:t>
      </w:r>
      <w:r>
        <w:t xml:space="preserve"> {{field-on:Bible}}</w:t>
      </w:r>
      <w:r>
        <w:t xml:space="preserve">And she went up with him to </w:t>
      </w:r>
      <w:r>
        <w:t xml:space="preserve">[[Shiloh &gt;&gt; BibleKnowledgebase:@Shiloh]]</w:t>
      </w:r>
      <w:r>
        <w:t xml:space="preserve"> with a three-year-old calf and breads and an ephah of fine flour and a skin of wine, and she entered into the house of the Lord in </w:t>
      </w:r>
      <w:r>
        <w:t xml:space="preserve">[[Shiloh &gt;&gt; BibleKnowledgebase:@Shiloh]]</w:t>
      </w:r>
      <w:r>
        <w:t xml:space="preserve">, and the child was with them.</w:t>
      </w:r>
      <w:r>
        <w:rPr>
          <w:rStyle w:val="FootnoteReference"/>
        </w:rPr>
        <w:footnoteReference w:id="3373"/>
      </w:r>
      <w:r>
        <w:rPr>
          <w:rStyle w:val="FootnoteReference"/>
        </w:rPr>
        <w:footnoteReference w:id="3374"/>
      </w:r>
      <w:r>
        <w:t xml:space="preserve">{{field-off:Bible}}</w:t>
      </w:r>
    </w:p>
    <w:p>
      <w:r>
        <w:rPr>
          <w:sz w:val="18"/>
          <w:color w:val="777777"/>
        </w:rPr>
        <w:t xml:space="preserve">[[@Bible:1 Samuel 1:25]] </w:t>
      </w:r>
      <w:r>
        <w:rPr>
          <w:b/>
        </w:rPr>
        <w:t xml:space="preserve">25 </w:t>
      </w:r>
      <w:r>
        <w:t xml:space="preserve"> {{field-on:Bible}}</w:t>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3375"/>
      </w:r>
      <w:r>
        <w:t xml:space="preserve">{{field-off:Bible}}</w:t>
      </w:r>
    </w:p>
    <w:p>
      <w:r>
        <w:rPr>
          <w:sz w:val="18"/>
          <w:color w:val="777777"/>
        </w:rPr>
        <w:t xml:space="preserve">[[@Bible:1 Samuel 1:26]] </w:t>
      </w:r>
      <w:r>
        <w:rPr>
          <w:b/>
        </w:rPr>
        <w:t xml:space="preserve">26 </w:t>
      </w:r>
      <w:r>
        <w:t xml:space="preserve"> {{field-on:Bible}}</w:t>
      </w:r>
      <w:r>
        <w:t xml:space="preserve">And she said, In me, lord, your soul lives</w:t>
      </w:r>
      <w:r>
        <w:rPr>
          <w:rStyle w:val="FootnoteReference"/>
        </w:rPr>
        <w:footnoteReference w:id="3376"/>
      </w:r>
      <w:r>
        <w:t xml:space="preserve">: I am the woman who stood before you in praying to the Lord.</w:t>
      </w:r>
      <w:r>
        <w:t xml:space="preserve">{{field-off:Bible}}</w:t>
      </w:r>
    </w:p>
    <w:p>
      <w:r>
        <w:rPr>
          <w:sz w:val="18"/>
          <w:color w:val="777777"/>
        </w:rPr>
        <w:t xml:space="preserve">[[@Bible:1 Samuel 1:27]] </w:t>
      </w:r>
      <w:r>
        <w:rPr>
          <w:b/>
        </w:rPr>
        <w:t xml:space="preserve">27 </w:t>
      </w:r>
      <w:r>
        <w:t xml:space="preserve"> {{field-on:Bible}}</w:t>
      </w:r>
      <w:r>
        <w:t xml:space="preserve">For this child I prayed, and the Lord gave me my request that I asked from him.</w:t>
      </w:r>
      <w:r>
        <w:t xml:space="preserve">{{field-off:Bible}}</w:t>
      </w:r>
    </w:p>
    <w:p>
      <w:r>
        <w:rPr>
          <w:sz w:val="18"/>
          <w:color w:val="777777"/>
        </w:rPr>
        <w:t xml:space="preserve">[[@Bible:1 Samuel 1:28]] </w:t>
      </w:r>
      <w:r>
        <w:rPr>
          <w:b/>
        </w:rPr>
        <w:t xml:space="preserve">28 </w:t>
      </w:r>
      <w:r>
        <w:t xml:space="preserve"> {{field-on:Bible}}</w:t>
      </w:r>
      <w:r>
        <w:t xml:space="preserve">And I lend him to the Lord all the days that he lives, a use to the Lord.</w:t>
      </w:r>
      <w:r>
        <w:rPr>
          <w:rStyle w:val="FootnoteReference"/>
        </w:rPr>
        <w:footnoteReference w:id="3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Samuel 2:1]] </w:t>
      </w:r>
      <w:r>
        <w:rPr>
          <w:b/>
        </w:rPr>
        <w:t xml:space="preserve">1 </w:t>
      </w:r>
      <w:r>
        <w:t xml:space="preserve"> {{field-on:Bible}}</w:t>
      </w:r>
      <w:r>
        <w:t xml:space="preserve">And she said, My heart was strengthened in the Lord, my horn was lifted up in my God, my mouth was widened against enemies, I rejoiced in your salvation.</w:t>
      </w:r>
      <w:r>
        <w:t xml:space="preserve">{{field-off:Bible}}</w:t>
      </w:r>
    </w:p>
    <w:p>
      <w:r>
        <w:rPr>
          <w:sz w:val="18"/>
          <w:color w:val="777777"/>
        </w:rPr>
        <w:t xml:space="preserve">[[@Bible:1 Samuel 2:2]] </w:t>
      </w:r>
      <w:r>
        <w:rPr>
          <w:b/>
        </w:rPr>
        <w:t xml:space="preserve">2 </w:t>
      </w:r>
      <w:r>
        <w:t xml:space="preserve"> {{field-on:Bible}}</w:t>
      </w:r>
      <w:r>
        <w:t xml:space="preserve">Because there is no holy one like the Lord, and there is none righteous like our God; there is no holy one besides you.</w:t>
      </w:r>
      <w:r>
        <w:t xml:space="preserve">{{field-off:Bible}}</w:t>
      </w:r>
    </w:p>
    <w:p>
      <w:r>
        <w:rPr>
          <w:sz w:val="18"/>
          <w:color w:val="777777"/>
        </w:rPr>
        <w:t xml:space="preserve">[[@Bible:1 Samuel 2:3]] </w:t>
      </w:r>
      <w:r>
        <w:rPr>
          <w:b/>
        </w:rPr>
        <w:t xml:space="preserve">3 </w:t>
      </w:r>
      <w:r>
        <w:t xml:space="preserve"> {{field-on:Bible}}</w:t>
      </w:r>
      <w:r>
        <w:t xml:space="preserve">Do not boast and do not speak lofty things; let no big speaking go out from your mouth, because the Lord is a God of knowings and a God preparing his practices.</w:t>
      </w:r>
      <w:r>
        <w:t xml:space="preserve">{{field-off:Bible}}</w:t>
      </w:r>
    </w:p>
    <w:p>
      <w:r>
        <w:rPr>
          <w:sz w:val="18"/>
          <w:color w:val="777777"/>
        </w:rPr>
        <w:t xml:space="preserve">[[@Bible:1 Samuel 2:4]] </w:t>
      </w:r>
      <w:r>
        <w:rPr>
          <w:b/>
        </w:rPr>
        <w:t xml:space="preserve">4 </w:t>
      </w:r>
      <w:r>
        <w:t xml:space="preserve"> {{field-on:Bible}}</w:t>
      </w:r>
      <w:r>
        <w:t xml:space="preserve">The bow of the mighty weakened, and the weak girded themselves with strength.</w:t>
      </w:r>
      <w:r>
        <w:t xml:space="preserve">{{field-off:Bible}}</w:t>
      </w:r>
    </w:p>
    <w:p>
      <w:r>
        <w:rPr>
          <w:sz w:val="18"/>
          <w:color w:val="777777"/>
        </w:rPr>
        <w:t xml:space="preserve">[[@Bible:1 Samuel 2:5]] </w:t>
      </w:r>
      <w:r>
        <w:rPr>
          <w:b/>
        </w:rPr>
        <w:t xml:space="preserve">5 </w:t>
      </w:r>
      <w:r>
        <w:t xml:space="preserve"> {{field-on:Bible}}</w:t>
      </w:r>
      <w:r>
        <w:t xml:space="preserve">Those full of breads were made less, and the hungry left the land, because the barren one bore seven, and the one many in children became weak.</w:t>
      </w:r>
      <w:r>
        <w:t xml:space="preserve">{{field-off:Bible}}</w:t>
      </w:r>
    </w:p>
    <w:p>
      <w:r>
        <w:rPr>
          <w:sz w:val="18"/>
          <w:color w:val="777777"/>
        </w:rPr>
        <w:t xml:space="preserve">[[@Bible:1 Samuel 2:6]] </w:t>
      </w:r>
      <w:r>
        <w:rPr>
          <w:b/>
        </w:rPr>
        <w:t xml:space="preserve">6 </w:t>
      </w:r>
      <w:r>
        <w:t xml:space="preserve"> {{field-on:Bible}}</w:t>
      </w:r>
      <w:r>
        <w:t xml:space="preserve">The Lord kills and makes alive; he brings down to Hades and brings up.</w:t>
      </w:r>
      <w:r>
        <w:rPr>
          <w:rStyle w:val="FootnoteReference"/>
        </w:rPr>
        <w:footnoteReference w:id="3378"/>
      </w:r>
      <w:r>
        <w:t xml:space="preserve"/>
      </w:r>
      <w:r>
        <w:t xml:space="preserve">{{field-off:Bible}}</w:t>
      </w:r>
    </w:p>
    <w:p>
      <w:r>
        <w:rPr>
          <w:sz w:val="18"/>
          <w:color w:val="777777"/>
        </w:rPr>
        <w:t xml:space="preserve">[[@Bible:1 Samuel 2:7]] </w:t>
      </w:r>
      <w:r>
        <w:rPr>
          <w:b/>
        </w:rPr>
        <w:t xml:space="preserve">7 </w:t>
      </w:r>
      <w:r>
        <w:t xml:space="preserve"> {{field-on:Bible}}</w:t>
      </w:r>
      <w:r>
        <w:t xml:space="preserve">The Lord makes poor and makes rich, humbles and lifts up.</w:t>
      </w:r>
      <w:r>
        <w:t xml:space="preserve">{{field-off:Bible}}</w:t>
      </w:r>
    </w:p>
    <w:p>
      <w:r>
        <w:rPr>
          <w:sz w:val="18"/>
          <w:color w:val="777777"/>
        </w:rPr>
        <w:t xml:space="preserve">[[@Bible:1 Samuel 2:8]] </w:t>
      </w:r>
      <w:r>
        <w:rPr>
          <w:b/>
        </w:rPr>
        <w:t xml:space="preserve">8 </w:t>
      </w:r>
      <w:r>
        <w:t xml:space="preserve"> {{field-on:Bible}}</w:t>
      </w:r>
      <w:r>
        <w:t xml:space="preserve">He raises the poor from the earth and lifts the needy from the dung heap, to seat him with rulers of peoples and to allot to them a throne</w:t>
      </w:r>
      <w:r>
        <w:rPr>
          <w:rStyle w:val="FootnoteReference"/>
        </w:rPr>
        <w:footnoteReference w:id="3379"/>
      </w:r>
      <w:r>
        <w:t xml:space="preserve"> of glory.</w:t>
      </w:r>
      <w:r>
        <w:rPr>
          <w:rStyle w:val="FootnoteReference"/>
        </w:rPr>
        <w:footnoteReference w:id="3380"/>
      </w:r>
      <w:r>
        <w:t xml:space="preserve">{{field-off:Bible}}</w:t>
      </w:r>
    </w:p>
    <w:p>
      <w:r>
        <w:rPr>
          <w:sz w:val="18"/>
          <w:color w:val="777777"/>
        </w:rPr>
        <w:t xml:space="preserve">[[@Bible:1 Samuel 2:9]] </w:t>
      </w:r>
      <w:r>
        <w:rPr>
          <w:b/>
        </w:rPr>
        <w:t xml:space="preserve">9 </w:t>
      </w:r>
      <w:r>
        <w:t xml:space="preserve"> {{field-on:Bible}}</w:t>
      </w:r>
      <w:r>
        <w:t xml:space="preserve">Giving prayer to the one praying, and he blessed the years of the righteous, because not by strength is a man mighty.</w:t>
      </w:r>
      <w:r>
        <w:t xml:space="preserve">{{field-off:Bible}}</w:t>
      </w:r>
    </w:p>
    <w:p>
      <w:r>
        <w:rPr>
          <w:sz w:val="18"/>
          <w:color w:val="777777"/>
        </w:rPr>
        <w:t xml:space="preserve">[[@Bible:1 Samuel 2:10]] </w:t>
      </w:r>
      <w:r>
        <w:rPr>
          <w:b/>
        </w:rPr>
        <w:t xml:space="preserve">10 </w:t>
      </w:r>
      <w:r>
        <w:t xml:space="preserve"> {{field-on:Bible}}</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3381"/>
      </w:r>
      <w:r>
        <w:t xml:space="preserve">.</w:t>
      </w:r>
      <w:r>
        <w:rPr>
          <w:rStyle w:val="FootnoteReference"/>
        </w:rPr>
        <w:footnoteReference w:id="3382"/>
      </w:r>
      <w:r>
        <w:t xml:space="preserve">{{field-off:Bible}}</w:t>
      </w:r>
    </w:p>
    <w:p>
      <w:r>
        <w:rPr>
          <w:sz w:val="18"/>
          <w:color w:val="777777"/>
        </w:rPr>
        <w:t xml:space="preserve">[[@Bible:1 Samuel 2:11]] </w:t>
      </w:r>
      <w:r>
        <w:rPr>
          <w:b/>
        </w:rPr>
        <w:t xml:space="preserve">11 </w:t>
      </w:r>
      <w:r>
        <w:t xml:space="preserve"> {{field-on:Bible}}</w:t>
      </w:r>
      <w:r>
        <w:t xml:space="preserve">And they left him there before the Lord and went away to Armathaim, and the child was ministering before the face of the Lord before Heli the priest.</w:t>
      </w:r>
      <w:r>
        <w:t xml:space="preserve">{{field-off:Bible}}</w:t>
      </w:r>
    </w:p>
    <w:p>
      <w:r>
        <w:rPr>
          <w:sz w:val="18"/>
          <w:color w:val="777777"/>
        </w:rPr>
        <w:t xml:space="preserve">[[@Bible:1 Samuel 2:12]] </w:t>
      </w:r>
      <w:r>
        <w:rPr>
          <w:b/>
        </w:rPr>
        <w:t xml:space="preserve">12 </w:t>
      </w:r>
      <w:r>
        <w:t xml:space="preserve"> {{field-on:Bible}}</w:t>
      </w:r>
      <w:r>
        <w:t xml:space="preserve">And the sons of Heli the priest were sons of pestilence, not knowing the Lord.</w:t>
      </w:r>
      <w:r>
        <w:t xml:space="preserve">{{field-off:Bible}}</w:t>
      </w:r>
    </w:p>
    <w:p>
      <w:r>
        <w:rPr>
          <w:sz w:val="18"/>
          <w:color w:val="777777"/>
        </w:rPr>
        <w:t xml:space="preserve">[[@Bible:1 Samuel 2:13]] </w:t>
      </w:r>
      <w:r>
        <w:rPr>
          <w:b/>
        </w:rPr>
        <w:t xml:space="preserve">13 </w:t>
      </w:r>
      <w:r>
        <w:t xml:space="preserve"> {{field-on:Bible}}</w:t>
      </w:r>
      <w:r>
        <w:t xml:space="preserve">And the ordinance of the priest from the people, everyone sacrificing, was this: the servant of the priest came while the meat was boiling, and a three-pronged flesh-hook was in his hand,</w:t>
      </w:r>
      <w:r>
        <w:t xml:space="preserve">{{field-off:Bible}}</w:t>
      </w:r>
    </w:p>
    <w:p>
      <w:r>
        <w:rPr>
          <w:sz w:val="18"/>
          <w:color w:val="777777"/>
        </w:rPr>
        <w:t xml:space="preserve">[[@Bible:1 Samuel 2:14]] </w:t>
      </w:r>
      <w:r>
        <w:rPr>
          <w:b/>
        </w:rPr>
        <w:t xml:space="preserve">14 </w:t>
      </w:r>
      <w:r>
        <w:t xml:space="preserve"> {{field-on:Bible}}</w:t>
      </w:r>
      <w:r>
        <w:t xml:space="preserve">and he struck it into the great cauldron or into the bronze pot or into the cooking pot. Everything that came up with the flesh-hook the priest took for himself. According to these things they were doing to all Israel</w:t>
      </w:r>
      <w:r>
        <w:rPr>
          <w:rStyle w:val="FootnoteReference"/>
        </w:rPr>
        <w:footnoteReference w:id="3383"/>
      </w:r>
      <w:r>
        <w:t xml:space="preserve"> who came to sacrifice to the Lord in </w:t>
      </w:r>
      <w:r>
        <w:t xml:space="preserve">[[Shiloh &gt;&gt; BibleKnowledgebase:@Shiloh]]</w:t>
      </w:r>
      <w:r>
        <w:t xml:space="preserve">.</w:t>
      </w:r>
      <w:r>
        <w:rPr>
          <w:rStyle w:val="FootnoteReference"/>
        </w:rPr>
        <w:footnoteReference w:id="3384"/>
      </w:r>
      <w:r>
        <w:t xml:space="preserve">{{field-off:Bible}}</w:t>
      </w:r>
    </w:p>
    <w:p>
      <w:r>
        <w:rPr>
          <w:sz w:val="18"/>
          <w:color w:val="777777"/>
        </w:rPr>
        <w:t xml:space="preserve">[[@Bible:1 Samuel 2:15]] </w:t>
      </w:r>
      <w:r>
        <w:rPr>
          <w:b/>
        </w:rPr>
        <w:t xml:space="preserve">15 </w:t>
      </w:r>
      <w:r>
        <w:t xml:space="preserve"> {{field-on:Bible}}</w:t>
      </w:r>
      <w:r>
        <w:t xml:space="preserve">And before the fat was burned, the servant of the priest came and said to the man sacrificing, Give meat for roasting to the priest, and I will certainly not take boiled meat from you out of the cauldron.</w:t>
      </w:r>
      <w:r>
        <w:t xml:space="preserve">{{field-off:Bible}}</w:t>
      </w:r>
    </w:p>
    <w:p>
      <w:r>
        <w:rPr>
          <w:sz w:val="18"/>
          <w:color w:val="777777"/>
        </w:rPr>
        <w:t xml:space="preserve">[[@Bible:1 Samuel 2:16]] </w:t>
      </w:r>
      <w:r>
        <w:rPr>
          <w:b/>
        </w:rPr>
        <w:t xml:space="preserve">16 </w:t>
      </w:r>
      <w:r>
        <w:t xml:space="preserve"> {{field-on:Bible}}</w:t>
      </w:r>
      <w:r>
        <w:t xml:space="preserve">And the sacrificing man said, Let the fat first be burned as is proper</w:t>
      </w:r>
      <w:r>
        <w:rPr>
          <w:rStyle w:val="FootnoteReference"/>
        </w:rPr>
        <w:footnoteReference w:id="3385"/>
      </w:r>
      <w:r>
        <w:t xml:space="preserve">, and take for yourself from everything your soul desires. And he said, No, because you shall give now, and if not, I will take by force.</w:t>
      </w:r>
      <w:r>
        <w:t xml:space="preserve">{{field-off:Bible}}</w:t>
      </w:r>
    </w:p>
    <w:p>
      <w:r>
        <w:rPr>
          <w:sz w:val="18"/>
          <w:color w:val="777777"/>
        </w:rPr>
        <w:t xml:space="preserve">[[@Bible:1 Samuel 2:17]] </w:t>
      </w:r>
      <w:r>
        <w:rPr>
          <w:b/>
        </w:rPr>
        <w:t xml:space="preserve">17 </w:t>
      </w:r>
      <w:r>
        <w:t xml:space="preserve"> {{field-on:Bible}}</w:t>
      </w:r>
      <w:r>
        <w:t xml:space="preserve">And the sin of the young servants before the Lord was very great, because they were despising the sacrifice of the Lord.</w:t>
      </w:r>
      <w:r>
        <w:rPr>
          <w:rStyle w:val="FootnoteReference"/>
        </w:rPr>
        <w:footnoteReference w:id="3386"/>
      </w:r>
      <w:r>
        <w:t xml:space="preserve">{{field-off:Bible}}</w:t>
      </w:r>
    </w:p>
    <w:p>
      <w:r>
        <w:rPr>
          <w:sz w:val="18"/>
          <w:color w:val="777777"/>
        </w:rPr>
        <w:t xml:space="preserve">[[@Bible:1 Samuel 2:18]] </w:t>
      </w:r>
      <w:r>
        <w:rPr>
          <w:b/>
        </w:rPr>
        <w:t xml:space="preserve">18 </w:t>
      </w:r>
      <w:r>
        <w:t xml:space="preserve"> {{field-on:Bible}}</w:t>
      </w:r>
      <w:r>
        <w:t xml:space="preserve">And Samuel</w:t>
      </w:r>
      <w:r>
        <w:rPr>
          <w:rStyle w:val="FootnoteReference"/>
        </w:rPr>
        <w:footnoteReference w:id="3387"/>
      </w:r>
      <w:r>
        <w:t xml:space="preserve"> was ministering before the Lord, a child girded with a linen ephod.</w:t>
      </w:r>
      <w:r>
        <w:t xml:space="preserve">{{field-off:Bible}}</w:t>
      </w:r>
    </w:p>
    <w:p>
      <w:r>
        <w:rPr>
          <w:sz w:val="18"/>
          <w:color w:val="777777"/>
        </w:rPr>
        <w:t xml:space="preserve">[[@Bible:1 Samuel 2:19]] </w:t>
      </w:r>
      <w:r>
        <w:rPr>
          <w:b/>
        </w:rPr>
        <w:t xml:space="preserve">19 </w:t>
      </w:r>
      <w:r>
        <w:t xml:space="preserve"> {{field-on:Bible}}</w:t>
      </w:r>
      <w:r>
        <w:t xml:space="preserve">And his mother made for him a small doublet and brought it up to him from days to days when she went up with her husband to sacrifice the sacrifice of the days.</w:t>
      </w:r>
      <w:r>
        <w:rPr>
          <w:rStyle w:val="FootnoteReference"/>
        </w:rPr>
        <w:footnoteReference w:id="3388"/>
      </w:r>
      <w:r>
        <w:t xml:space="preserve">{{field-off:Bible}}</w:t>
      </w:r>
    </w:p>
    <w:p>
      <w:r>
        <w:rPr>
          <w:sz w:val="18"/>
          <w:color w:val="777777"/>
        </w:rPr>
        <w:t xml:space="preserve">[[@Bible:1 Samuel 2:20]] </w:t>
      </w:r>
      <w:r>
        <w:rPr>
          <w:b/>
        </w:rPr>
        <w:t xml:space="preserve">20 </w:t>
      </w:r>
      <w:r>
        <w:t xml:space="preserve"> {{field-on:Bible}}</w:t>
      </w:r>
      <w:r>
        <w:t xml:space="preserve">And Heli blessed Elkana and his wife, saying, May the Lord repay you seed from this woman in place of the loan that you loaned to the Lord. And the man went to his place.</w:t>
      </w:r>
      <w:r>
        <w:rPr>
          <w:rStyle w:val="FootnoteReference"/>
        </w:rPr>
        <w:footnoteReference w:id="3389"/>
      </w:r>
      <w:r>
        <w:t xml:space="preserve">{{field-off:Bible}}</w:t>
      </w:r>
    </w:p>
    <w:p>
      <w:r>
        <w:rPr>
          <w:sz w:val="18"/>
          <w:color w:val="777777"/>
        </w:rPr>
        <w:t xml:space="preserve">[[@Bible:1 Samuel 2:21]] </w:t>
      </w:r>
      <w:r>
        <w:rPr>
          <w:b/>
        </w:rPr>
        <w:t xml:space="preserve">21 </w:t>
      </w:r>
      <w:r>
        <w:t xml:space="preserve"> {{field-on:Bible}}</w:t>
      </w:r>
      <w:r>
        <w:t xml:space="preserve">And the Lord visited Anna, and she bore yet three sons and two daughters, and the child Samuel was magnified before the Lord.</w:t>
      </w:r>
      <w:r>
        <w:t xml:space="preserve">{{field-off:Bible}}</w:t>
      </w:r>
    </w:p>
    <w:p>
      <w:r>
        <w:rPr>
          <w:sz w:val="18"/>
          <w:color w:val="777777"/>
        </w:rPr>
        <w:t xml:space="preserve">[[@Bible:1 Samuel 2:22]] </w:t>
      </w:r>
      <w:r>
        <w:rPr>
          <w:b/>
        </w:rPr>
        <w:t xml:space="preserve">22 </w:t>
      </w:r>
      <w:r>
        <w:t xml:space="preserve"> {{field-on:Bible}}</w:t>
      </w:r>
      <w:r>
        <w:t xml:space="preserve">And Heli was very old and heard what his sons were doing to the sons of Israel.</w:t>
      </w:r>
      <w:r>
        <w:t xml:space="preserve">{{field-off:Bible}}</w:t>
      </w:r>
    </w:p>
    <w:p>
      <w:r>
        <w:rPr>
          <w:sz w:val="18"/>
          <w:color w:val="777777"/>
        </w:rPr>
        <w:t xml:space="preserve">[[@Bible:1 Samuel 2:23]] </w:t>
      </w:r>
      <w:r>
        <w:rPr>
          <w:b/>
        </w:rPr>
        <w:t xml:space="preserve">23 </w:t>
      </w:r>
      <w:r>
        <w:t xml:space="preserve"> {{field-on:Bible}}</w:t>
      </w:r>
      <w:r>
        <w:t xml:space="preserve">And he said to them, Why are you doing according to this word that I hear from the mouth of all the people of the Lord?</w:t>
      </w:r>
      <w:r>
        <w:t xml:space="preserve">{{field-off:Bible}}</w:t>
      </w:r>
    </w:p>
    <w:p>
      <w:r>
        <w:rPr>
          <w:sz w:val="18"/>
          <w:color w:val="777777"/>
        </w:rPr>
        <w:t xml:space="preserve">[[@Bible:1 Samuel 2:24]] </w:t>
      </w:r>
      <w:r>
        <w:rPr>
          <w:b/>
        </w:rPr>
        <w:t xml:space="preserve">24 </w:t>
      </w:r>
      <w:r>
        <w:t xml:space="preserve"> {{field-on:Bible}}</w:t>
      </w:r>
      <w:r>
        <w:t xml:space="preserve">No, children, because the report that I hear is not good. Do not do so, because the reports that I hear are not good, of the people not serving God.</w:t>
      </w:r>
      <w:r>
        <w:rPr>
          <w:rStyle w:val="FootnoteReference"/>
        </w:rPr>
        <w:footnoteReference w:id="3390"/>
      </w:r>
      <w:r>
        <w:t xml:space="preserve">{{field-off:Bible}}</w:t>
      </w:r>
    </w:p>
    <w:p>
      <w:r>
        <w:rPr>
          <w:sz w:val="18"/>
          <w:color w:val="777777"/>
        </w:rPr>
        <w:t xml:space="preserve">[[@Bible:1 Samuel 2:25]] </w:t>
      </w:r>
      <w:r>
        <w:rPr>
          <w:b/>
        </w:rPr>
        <w:t xml:space="preserve">25 </w:t>
      </w:r>
      <w:r>
        <w:t xml:space="preserve"> {{field-on:Bible}}</w:t>
      </w:r>
      <w:r>
        <w:t xml:space="preserve">If a man sins by sinning against a man, then they will pray concerning him</w:t>
      </w:r>
      <w:r>
        <w:rPr>
          <w:rStyle w:val="FootnoteReference"/>
        </w:rPr>
        <w:footnoteReference w:id="3391"/>
      </w:r>
      <w:r>
        <w:t xml:space="preserve"> to the Lord, but if someone sins against the Lord, who will pray concerning him? And they were not listening to the voice of their father, because the Lord deliberately desired to destroy them.</w:t>
      </w:r>
      <w:r>
        <w:t xml:space="preserve">{{field-off:Bible}}</w:t>
      </w:r>
    </w:p>
    <w:p>
      <w:r>
        <w:rPr>
          <w:sz w:val="18"/>
          <w:color w:val="777777"/>
        </w:rPr>
        <w:t xml:space="preserve">[[@Bible:1 Samuel 2:26]] </w:t>
      </w:r>
      <w:r>
        <w:rPr>
          <w:b/>
        </w:rPr>
        <w:t xml:space="preserve">26 </w:t>
      </w:r>
      <w:r>
        <w:t xml:space="preserve"> {{field-on:Bible}}</w:t>
      </w:r>
      <w:r>
        <w:t xml:space="preserve">And the child Samuel was going on and growing and good both with the Lord and with men.</w:t>
      </w:r>
      <w:r>
        <w:rPr>
          <w:rStyle w:val="FootnoteReference"/>
        </w:rPr>
        <w:footnoteReference w:id="3392"/>
      </w:r>
      <w:r>
        <w:rPr>
          <w:rStyle w:val="FootnoteReference"/>
        </w:rPr>
        <w:footnoteReference w:id="3393"/>
      </w:r>
      <w:r>
        <w:t xml:space="preserve">{{field-off:Bible}}</w:t>
      </w:r>
    </w:p>
    <w:p>
      <w:r>
        <w:rPr>
          <w:sz w:val="18"/>
          <w:color w:val="777777"/>
        </w:rPr>
        <w:t xml:space="preserve">[[@Bible:1 Samuel 2:27]] </w:t>
      </w:r>
      <w:r>
        <w:rPr>
          <w:b/>
        </w:rPr>
        <w:t xml:space="preserve">27 </w:t>
      </w:r>
      <w:r>
        <w:t xml:space="preserve"> {{field-on:Bible}}</w:t>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3394"/>
      </w:r>
      <w:r>
        <w:t xml:space="preserve">{{field-off:Bible}}</w:t>
      </w:r>
    </w:p>
    <w:p>
      <w:r>
        <w:rPr>
          <w:sz w:val="18"/>
          <w:color w:val="777777"/>
        </w:rPr>
        <w:t xml:space="preserve">[[@Bible:1 Samuel 2:28]] </w:t>
      </w:r>
      <w:r>
        <w:rPr>
          <w:b/>
        </w:rPr>
        <w:t xml:space="preserve">28 </w:t>
      </w:r>
      <w:r>
        <w:t xml:space="preserve"> {{field-on:Bible}}</w:t>
      </w:r>
      <w:r>
        <w:t xml:space="preserve">And I chose the house of your father from all the scepters of Israel</w:t>
      </w:r>
      <w:r>
        <w:rPr>
          <w:rStyle w:val="FootnoteReference"/>
        </w:rPr>
        <w:footnoteReference w:id="3395"/>
      </w:r>
      <w:r>
        <w:t xml:space="preserve"> for myself, to serve as priest and to go up upon my altar and to burn incense and to lift the ephod, and I gave to the house of your father all the fire-offerings of the sons of Israel for food.</w:t>
      </w:r>
      <w:r>
        <w:t xml:space="preserve">{{field-off:Bible}}</w:t>
      </w:r>
    </w:p>
    <w:p>
      <w:r>
        <w:rPr>
          <w:sz w:val="18"/>
          <w:color w:val="777777"/>
        </w:rPr>
        <w:t xml:space="preserve">[[@Bible:1 Samuel 2:29]] </w:t>
      </w:r>
      <w:r>
        <w:rPr>
          <w:b/>
        </w:rPr>
        <w:t xml:space="preserve">29 </w:t>
      </w:r>
      <w:r>
        <w:t xml:space="preserve"> {{field-on:Bible}}</w:t>
      </w:r>
      <w:r>
        <w:t xml:space="preserve">And why did you look upon my incense and upon my sacrifice with shameless eye</w:t>
      </w:r>
      <w:r>
        <w:rPr>
          <w:rStyle w:val="FootnoteReference"/>
        </w:rPr>
        <w:footnoteReference w:id="3396"/>
      </w:r>
      <w:r>
        <w:t xml:space="preserve">, and glorify your sons beyond me, to bless yourselves from the firstfruits of every sacrifice of Israel before me?</w:t>
      </w:r>
      <w:r>
        <w:t xml:space="preserve">{{field-off:Bible}}</w:t>
      </w:r>
    </w:p>
    <w:p>
      <w:r>
        <w:rPr>
          <w:sz w:val="18"/>
          <w:color w:val="777777"/>
        </w:rPr>
        <w:t xml:space="preserve">[[@Bible:1 Samuel 2:30]] </w:t>
      </w:r>
      <w:r>
        <w:rPr>
          <w:b/>
        </w:rPr>
        <w:t xml:space="preserve">30 </w:t>
      </w:r>
      <w:r>
        <w:t xml:space="preserve"> {{field-on:Bible}}</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3397"/>
      </w:r>
      <w:r>
        <w:t xml:space="preserve">, and the one despising me will be dishonored.</w:t>
      </w:r>
      <w:r>
        <w:t xml:space="preserve">{{field-off:Bible}}</w:t>
      </w:r>
    </w:p>
    <w:p>
      <w:r>
        <w:rPr>
          <w:sz w:val="18"/>
          <w:color w:val="777777"/>
        </w:rPr>
        <w:t xml:space="preserve">[[@Bible:1 Samuel 2:31]] </w:t>
      </w:r>
      <w:r>
        <w:rPr>
          <w:b/>
        </w:rPr>
        <w:t xml:space="preserve">31 </w:t>
      </w:r>
      <w:r>
        <w:t xml:space="preserve"> {{field-on:Bible}}</w:t>
      </w:r>
      <w:r>
        <w:t xml:space="preserve">Behold, days are coming, and I will destroy your seed and the seed of your father's house.</w:t>
      </w:r>
      <w:r>
        <w:t xml:space="preserve">{{field-off:Bible}}</w:t>
      </w:r>
    </w:p>
    <w:p>
      <w:r>
        <w:rPr>
          <w:sz w:val="18"/>
          <w:color w:val="777777"/>
        </w:rPr>
        <w:t xml:space="preserve">[[@Bible:1 Samuel 2:32]] </w:t>
      </w:r>
      <w:r>
        <w:rPr>
          <w:b/>
        </w:rPr>
        <w:t xml:space="preserve">32 </w:t>
      </w:r>
      <w:r>
        <w:t xml:space="preserve"> {{field-on:Bible}}</w:t>
      </w:r>
      <w:r>
        <w:t xml:space="preserve">And there shall not be an old man of yours in my house all the days.</w:t>
      </w:r>
      <w:r>
        <w:rPr>
          <w:rStyle w:val="FootnoteReference"/>
        </w:rPr>
        <w:footnoteReference w:id="3398"/>
      </w:r>
      <w:r>
        <w:t xml:space="preserve">{{field-off:Bible}}</w:t>
      </w:r>
    </w:p>
    <w:p>
      <w:r>
        <w:rPr>
          <w:sz w:val="18"/>
          <w:color w:val="777777"/>
        </w:rPr>
        <w:t xml:space="preserve">[[@Bible:1 Samuel 2:33]] </w:t>
      </w:r>
      <w:r>
        <w:rPr>
          <w:b/>
        </w:rPr>
        <w:t xml:space="preserve">33 </w:t>
      </w:r>
      <w:r>
        <w:t xml:space="preserve"> {{field-on:Bible}}</w:t>
      </w:r>
      <w:r>
        <w:t xml:space="preserve">And a man I will not destroy for you from my altar, to fail his eyes and make his soul melt away, and everyone remaining of your house shall fall by the sword of men.</w:t>
      </w:r>
      <w:r>
        <w:rPr>
          <w:rStyle w:val="FootnoteReference"/>
        </w:rPr>
        <w:footnoteReference w:id="3399"/>
      </w:r>
      <w:r>
        <w:rPr>
          <w:rStyle w:val="FootnoteReference"/>
        </w:rPr>
        <w:footnoteReference w:id="3400"/>
      </w:r>
      <w:r>
        <w:t xml:space="preserve">{{field-off:Bible}}</w:t>
      </w:r>
    </w:p>
    <w:p>
      <w:r>
        <w:rPr>
          <w:sz w:val="18"/>
          <w:color w:val="777777"/>
        </w:rPr>
        <w:t xml:space="preserve">[[@Bible:1 Samuel 2:34]] </w:t>
      </w:r>
      <w:r>
        <w:rPr>
          <w:b/>
        </w:rPr>
        <w:t xml:space="preserve">34 </w:t>
      </w:r>
      <w:r>
        <w:t xml:space="preserve"> {{field-on:Bible}}</w:t>
      </w:r>
      <w:r>
        <w:t xml:space="preserve">And this will be the sign to you that will come upon these your two sons, </w:t>
      </w:r>
      <w:r>
        <w:t xml:space="preserve">[[Ophni &gt;&gt; BibleKnowledgebase:@Ophni]]</w:t>
      </w:r>
      <w:r>
        <w:t xml:space="preserve"> and Phinees: in one day both will die</w:t>
      </w:r>
      <w:r>
        <w:rPr>
          <w:rStyle w:val="FootnoteReference"/>
        </w:rPr>
        <w:footnoteReference w:id="3401"/>
      </w:r>
      <w:r>
        <w:t xml:space="preserve">.</w:t>
      </w:r>
      <w:r>
        <w:t xml:space="preserve">{{field-off:Bible}}</w:t>
      </w:r>
    </w:p>
    <w:p>
      <w:r>
        <w:rPr>
          <w:sz w:val="18"/>
          <w:color w:val="777777"/>
        </w:rPr>
        <w:t xml:space="preserve">[[@Bible:1 Samuel 2:35]] </w:t>
      </w:r>
      <w:r>
        <w:rPr>
          <w:b/>
        </w:rPr>
        <w:t xml:space="preserve">35 </w:t>
      </w:r>
      <w:r>
        <w:t xml:space="preserve"> {{field-on:Bible}}</w:t>
      </w:r>
      <w:r>
        <w:t xml:space="preserve">And I will raise up for myself a faithful priest, who will do all the things in my heart and the things in my soul, and I will build for him a faithful house, and he will pass before my anointed all the days.</w:t>
      </w:r>
      <w:r>
        <w:t xml:space="preserve">{{field-off:Bible}}</w:t>
      </w:r>
    </w:p>
    <w:p>
      <w:r>
        <w:rPr>
          <w:sz w:val="18"/>
          <w:color w:val="777777"/>
        </w:rPr>
        <w:t xml:space="preserve">[[@Bible:1 Samuel 2:36]] </w:t>
      </w:r>
      <w:r>
        <w:rPr>
          <w:b/>
        </w:rPr>
        <w:t xml:space="preserve">36 </w:t>
      </w:r>
      <w:r>
        <w:t xml:space="preserve"> {{field-on:Bible}}</w:t>
      </w:r>
      <w:r>
        <w:t xml:space="preserve">And it shall be that the one left over in your house will come to bow down to him for an obol of silver, saying, Cast me beside</w:t>
      </w:r>
      <w:r>
        <w:rPr>
          <w:rStyle w:val="FootnoteReference"/>
        </w:rPr>
        <w:footnoteReference w:id="3402"/>
      </w:r>
      <w:r>
        <w:t xml:space="preserve"> one of your priesthoods that I may eat bread.</w:t>
      </w:r>
      <w:r>
        <w:rPr>
          <w:rStyle w:val="FootnoteReference"/>
        </w:rPr>
        <w:footnoteReference w:id="3403"/>
      </w:r>
      <w:r>
        <w:rPr>
          <w:rStyle w:val="FootnoteReference"/>
        </w:rPr>
        <w:footnoteReference w:id="3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Samuel 3:1]] </w:t>
      </w:r>
      <w:r>
        <w:rPr>
          <w:b/>
        </w:rPr>
        <w:t xml:space="preserve">1 </w:t>
      </w:r>
      <w:r>
        <w:t xml:space="preserve"> {{field-on:Bible}}</w:t>
      </w:r>
      <w:r>
        <w:t xml:space="preserve">And the child Samuel</w:t>
      </w:r>
      <w:r>
        <w:rPr>
          <w:rStyle w:val="FootnoteReference"/>
        </w:rPr>
        <w:footnoteReference w:id="3405"/>
      </w:r>
      <w:r>
        <w:t xml:space="preserve"> was ministering to the Lord before Heli the priest, and the word of the Lord was precious in those days; there was no vision making distinction.</w:t>
      </w:r>
      <w:r>
        <w:rPr>
          <w:rStyle w:val="FootnoteReference"/>
        </w:rPr>
        <w:footnoteReference w:id="3406"/>
      </w:r>
      <w:r>
        <w:t xml:space="preserve">{{field-off:Bible}}</w:t>
      </w:r>
    </w:p>
    <w:p>
      <w:r>
        <w:rPr>
          <w:sz w:val="18"/>
          <w:color w:val="777777"/>
        </w:rPr>
        <w:t xml:space="preserve">[[@Bible:1 Samuel 3:2]] </w:t>
      </w:r>
      <w:r>
        <w:rPr>
          <w:b/>
        </w:rPr>
        <w:t xml:space="preserve">2 </w:t>
      </w:r>
      <w:r>
        <w:t xml:space="preserve"> {{field-on:Bible}}</w:t>
      </w:r>
      <w:r>
        <w:t xml:space="preserve">And it came to be on that day, and Heli was sleeping in his place, and his eyes began to grow heavy and he was not able to see.</w:t>
      </w:r>
      <w:r>
        <w:t xml:space="preserve">{{field-off:Bible}}</w:t>
      </w:r>
    </w:p>
    <w:p>
      <w:r>
        <w:rPr>
          <w:sz w:val="18"/>
          <w:color w:val="777777"/>
        </w:rPr>
        <w:t xml:space="preserve">[[@Bible:1 Samuel 3:3]] </w:t>
      </w:r>
      <w:r>
        <w:rPr>
          <w:b/>
        </w:rPr>
        <w:t xml:space="preserve">3 </w:t>
      </w:r>
      <w:r>
        <w:t xml:space="preserve"> {{field-on:Bible}}</w:t>
      </w:r>
      <w:r>
        <w:t xml:space="preserve">And the lamp of God was before being set in order</w:t>
      </w:r>
      <w:r>
        <w:rPr>
          <w:rStyle w:val="FootnoteReference"/>
        </w:rPr>
        <w:footnoteReference w:id="3407"/>
      </w:r>
      <w:r>
        <w:t xml:space="preserve">, and Samuel was sleeping in the temple where the ark of God was.</w:t>
      </w:r>
      <w:r>
        <w:t xml:space="preserve">{{field-off:Bible}}</w:t>
      </w:r>
    </w:p>
    <w:p>
      <w:r>
        <w:rPr>
          <w:sz w:val="18"/>
          <w:color w:val="777777"/>
        </w:rPr>
        <w:t xml:space="preserve">[[@Bible:1 Samuel 3:4]] </w:t>
      </w:r>
      <w:r>
        <w:rPr>
          <w:b/>
        </w:rPr>
        <w:t xml:space="preserve">4 </w:t>
      </w:r>
      <w:r>
        <w:t xml:space="preserve"> {{field-on:Bible}}</w:t>
      </w:r>
      <w:r>
        <w:t xml:space="preserve">And the Lord called, Samuel, Samuel. And he said, Behold, here I am.</w:t>
      </w:r>
      <w:r>
        <w:rPr>
          <w:rStyle w:val="FootnoteReference"/>
        </w:rPr>
        <w:footnoteReference w:id="3408"/>
      </w:r>
      <w:r>
        <w:t xml:space="preserve">{{field-off:Bible}}</w:t>
      </w:r>
    </w:p>
    <w:p>
      <w:r>
        <w:rPr>
          <w:sz w:val="18"/>
          <w:color w:val="777777"/>
        </w:rPr>
        <w:t xml:space="preserve">[[@Bible:1 Samuel 3:5]] </w:t>
      </w:r>
      <w:r>
        <w:rPr>
          <w:b/>
        </w:rPr>
        <w:t xml:space="preserve">5 </w:t>
      </w:r>
      <w:r>
        <w:t xml:space="preserve"> {{field-on:Bible}}</w:t>
      </w:r>
      <w:r>
        <w:t xml:space="preserve">And he ran to Heli and said, Behold, here I am, because you called me. And he said, I did not call you; go back, sleep. And he went back and slept.</w:t>
      </w:r>
      <w:r>
        <w:t xml:space="preserve">{{field-off:Bible}}</w:t>
      </w:r>
    </w:p>
    <w:p>
      <w:r>
        <w:rPr>
          <w:sz w:val="18"/>
          <w:color w:val="777777"/>
        </w:rPr>
        <w:t xml:space="preserve">[[@Bible:1 Samuel 3:6]] </w:t>
      </w:r>
      <w:r>
        <w:rPr>
          <w:b/>
        </w:rPr>
        <w:t xml:space="preserve">6 </w:t>
      </w:r>
      <w:r>
        <w:t xml:space="preserve"> {{field-on:Bible}}</w:t>
      </w:r>
      <w:r>
        <w:t xml:space="preserve">And the Lord added and called, Samuel, Samuel. And he went to Heli a second time and said, Behold, here I am, because you called me. And he said, I did not call you; go back, sleep.</w:t>
      </w:r>
      <w:r>
        <w:rPr>
          <w:rStyle w:val="FootnoteReference"/>
        </w:rPr>
        <w:footnoteReference w:id="3409"/>
      </w:r>
      <w:r>
        <w:t xml:space="preserve">{{field-off:Bible}}</w:t>
      </w:r>
    </w:p>
    <w:p>
      <w:r>
        <w:rPr>
          <w:sz w:val="18"/>
          <w:color w:val="777777"/>
        </w:rPr>
        <w:t xml:space="preserve">[[@Bible:1 Samuel 3:7]] </w:t>
      </w:r>
      <w:r>
        <w:rPr>
          <w:b/>
        </w:rPr>
        <w:t xml:space="preserve">7 </w:t>
      </w:r>
      <w:r>
        <w:t xml:space="preserve"> {{field-on:Bible}}</w:t>
      </w:r>
      <w:r>
        <w:t xml:space="preserve">And Samuel was before knowing God and before the word of the Lord was revealed to him.</w:t>
      </w:r>
      <w:r>
        <w:t xml:space="preserve">{{field-off:Bible}}</w:t>
      </w:r>
    </w:p>
    <w:p>
      <w:r>
        <w:rPr>
          <w:sz w:val="18"/>
          <w:color w:val="777777"/>
        </w:rPr>
        <w:t xml:space="preserve">[[@Bible:1 Samuel 3:8]] </w:t>
      </w:r>
      <w:r>
        <w:rPr>
          <w:b/>
        </w:rPr>
        <w:t xml:space="preserve">8 </w:t>
      </w:r>
      <w:r>
        <w:t xml:space="preserve"> {{field-on:Bible}}</w:t>
      </w:r>
      <w:r>
        <w:t xml:space="preserve">And the Lord added to call Samuel a third time, and he rose and went to Heli and said, Behold, here I am, because you called me. And Heli understood that the Lord had called the child.</w:t>
      </w:r>
      <w:r>
        <w:t xml:space="preserve">{{field-off:Bible}}</w:t>
      </w:r>
    </w:p>
    <w:p>
      <w:r>
        <w:rPr>
          <w:sz w:val="18"/>
          <w:color w:val="777777"/>
        </w:rPr>
        <w:t xml:space="preserve">[[@Bible:1 Samuel 3:9]] </w:t>
      </w:r>
      <w:r>
        <w:rPr>
          <w:b/>
        </w:rPr>
        <w:t xml:space="preserve">9 </w:t>
      </w:r>
      <w:r>
        <w:t xml:space="preserve"> {{field-on:Bible}}</w:t>
      </w:r>
      <w:r>
        <w:t xml:space="preserve">And he said, Go back, sleep, child, and it shall be if he calls you, then you shall say, Speak, Lord, because your servant hears. And Samuel went and lay down in his place.</w:t>
      </w:r>
      <w:r>
        <w:t xml:space="preserve">{{field-off:Bible}}</w:t>
      </w:r>
    </w:p>
    <w:p>
      <w:r>
        <w:rPr>
          <w:sz w:val="18"/>
          <w:color w:val="777777"/>
        </w:rPr>
        <w:t xml:space="preserve">[[@Bible:1 Samuel 3:10]] </w:t>
      </w:r>
      <w:r>
        <w:rPr>
          <w:b/>
        </w:rPr>
        <w:t xml:space="preserve">10 </w:t>
      </w:r>
      <w:r>
        <w:t xml:space="preserve"> {{field-on:Bible}}</w:t>
      </w:r>
      <w:r>
        <w:t xml:space="preserve">And the Lord came and stood and called him as once and again, and Samuel said, Speak, because your servant hears.</w:t>
      </w:r>
      <w:r>
        <w:rPr>
          <w:rStyle w:val="FootnoteReference"/>
        </w:rPr>
        <w:footnoteReference w:id="3410"/>
      </w:r>
      <w:r>
        <w:t xml:space="preserve">{{field-off:Bible}}</w:t>
      </w:r>
    </w:p>
    <w:p>
      <w:r>
        <w:rPr>
          <w:sz w:val="18"/>
          <w:color w:val="777777"/>
        </w:rPr>
        <w:t xml:space="preserve">[[@Bible:1 Samuel 3:11]] </w:t>
      </w:r>
      <w:r>
        <w:rPr>
          <w:b/>
        </w:rPr>
        <w:t xml:space="preserve">11 </w:t>
      </w:r>
      <w:r>
        <w:t xml:space="preserve"> {{field-on:Bible}}</w:t>
      </w:r>
      <w:r>
        <w:t xml:space="preserve">And the Lord said to Samuel, Behold, I am doing my words in Israel</w:t>
      </w:r>
      <w:r>
        <w:rPr>
          <w:rStyle w:val="FootnoteReference"/>
        </w:rPr>
        <w:footnoteReference w:id="3411"/>
      </w:r>
      <w:r>
        <w:t xml:space="preserve">, so that whoever hears them, both his ears will ring.</w:t>
      </w:r>
      <w:r>
        <w:t xml:space="preserve">{{field-off:Bible}}</w:t>
      </w:r>
    </w:p>
    <w:p>
      <w:r>
        <w:rPr>
          <w:sz w:val="18"/>
          <w:color w:val="777777"/>
        </w:rPr>
        <w:t xml:space="preserve">[[@Bible:1 Samuel 3:12]] </w:t>
      </w:r>
      <w:r>
        <w:rPr>
          <w:b/>
        </w:rPr>
        <w:t xml:space="preserve">12 </w:t>
      </w:r>
      <w:r>
        <w:t xml:space="preserve"> {{field-on:Bible}}</w:t>
      </w:r>
      <w:r>
        <w:t xml:space="preserve">In that day I will raise upon Heli all that I spoke against his house; I will begin and I will complete.</w:t>
      </w:r>
      <w:r>
        <w:t xml:space="preserve">{{field-off:Bible}}</w:t>
      </w:r>
    </w:p>
    <w:p>
      <w:r>
        <w:rPr>
          <w:sz w:val="18"/>
          <w:color w:val="777777"/>
        </w:rPr>
        <w:t xml:space="preserve">[[@Bible:1 Samuel 3:13]] </w:t>
      </w:r>
      <w:r>
        <w:rPr>
          <w:b/>
        </w:rPr>
        <w:t xml:space="preserve">13 </w:t>
      </w:r>
      <w:r>
        <w:t xml:space="preserve"> {{field-on:Bible}}</w:t>
      </w:r>
      <w:r>
        <w:t xml:space="preserve">And I have announced to him that I am avenging his house forever for the injustices of his sons, because his sons were blaspheming God and he was not warning them, not even so.</w:t>
      </w:r>
      <w:r>
        <w:rPr>
          <w:rStyle w:val="FootnoteReference"/>
        </w:rPr>
        <w:footnoteReference w:id="3412"/>
      </w:r>
      <w:r>
        <w:t xml:space="preserve">{{field-off:Bible}}</w:t>
      </w:r>
    </w:p>
    <w:p>
      <w:r>
        <w:rPr>
          <w:sz w:val="18"/>
          <w:color w:val="777777"/>
        </w:rPr>
        <w:t xml:space="preserve">[[@Bible:1 Samuel 3:14]] </w:t>
      </w:r>
      <w:r>
        <w:rPr>
          <w:b/>
        </w:rPr>
        <w:t xml:space="preserve">14 </w:t>
      </w:r>
      <w:r>
        <w:t xml:space="preserve"> {{field-on:Bible}}</w:t>
      </w:r>
      <w:r>
        <w:t xml:space="preserve">I swore to the house of Heli whether the injustice of the house of Heli will be propitiated by incense and by sacrifices forever.</w:t>
      </w:r>
      <w:r>
        <w:t xml:space="preserve">{{field-off:Bible}}</w:t>
      </w:r>
    </w:p>
    <w:p>
      <w:r>
        <w:rPr>
          <w:sz w:val="18"/>
          <w:color w:val="777777"/>
        </w:rPr>
        <w:t xml:space="preserve">[[@Bible:1 Samuel 3:15]] </w:t>
      </w:r>
      <w:r>
        <w:rPr>
          <w:b/>
        </w:rPr>
        <w:t xml:space="preserve">15 </w:t>
      </w:r>
      <w:r>
        <w:t xml:space="preserve"> {{field-on:Bible}}</w:t>
      </w:r>
      <w:r>
        <w:t xml:space="preserve">And Samuel slept until morning and rose early in the morning and opened the doors of the house of the Lord, and Samuel feared to report the vision to Heli.</w:t>
      </w:r>
      <w:r>
        <w:rPr>
          <w:rStyle w:val="FootnoteReference"/>
        </w:rPr>
        <w:footnoteReference w:id="3413"/>
      </w:r>
      <w:r>
        <w:t xml:space="preserve">{{field-off:Bible}}</w:t>
      </w:r>
    </w:p>
    <w:p>
      <w:r>
        <w:rPr>
          <w:sz w:val="18"/>
          <w:color w:val="777777"/>
        </w:rPr>
        <w:t xml:space="preserve">[[@Bible:1 Samuel 3:16]] </w:t>
      </w:r>
      <w:r>
        <w:rPr>
          <w:b/>
        </w:rPr>
        <w:t xml:space="preserve">16 </w:t>
      </w:r>
      <w:r>
        <w:t xml:space="preserve"> {{field-on:Bible}}</w:t>
      </w:r>
      <w:r>
        <w:t xml:space="preserve">And Heli said to Samuel, Samuel, child. And he said, Behold, here I am.</w:t>
      </w:r>
      <w:r>
        <w:t xml:space="preserve">{{field-off:Bible}}</w:t>
      </w:r>
    </w:p>
    <w:p>
      <w:r>
        <w:rPr>
          <w:sz w:val="18"/>
          <w:color w:val="777777"/>
        </w:rPr>
        <w:t xml:space="preserve">[[@Bible:1 Samuel 3:17]] </w:t>
      </w:r>
      <w:r>
        <w:rPr>
          <w:b/>
        </w:rPr>
        <w:t xml:space="preserve">17 </w:t>
      </w:r>
      <w:r>
        <w:t xml:space="preserve"> {{field-on:Bible}}</w:t>
      </w:r>
      <w:r>
        <w:t xml:space="preserve">And he said, What is the word spoken to you? Do not hide it from me. Thus may God do to you and thus may he add, if you hide from me a word of all the words spoken to you in your ears.</w:t>
      </w:r>
      <w:r>
        <w:rPr>
          <w:rStyle w:val="FootnoteReference"/>
        </w:rPr>
        <w:footnoteReference w:id="3414"/>
      </w:r>
      <w:r>
        <w:t xml:space="preserve">{{field-off:Bible}}</w:t>
      </w:r>
    </w:p>
    <w:p>
      <w:r>
        <w:rPr>
          <w:sz w:val="18"/>
          <w:color w:val="777777"/>
        </w:rPr>
        <w:t xml:space="preserve">[[@Bible:1 Samuel 3:18]] </w:t>
      </w:r>
      <w:r>
        <w:rPr>
          <w:b/>
        </w:rPr>
        <w:t xml:space="preserve">18 </w:t>
      </w:r>
      <w:r>
        <w:t xml:space="preserve"> {{field-on:Bible}}</w:t>
      </w:r>
      <w:r>
        <w:t xml:space="preserve">And Samuel reported all the words and did not hide from him, and Heli said, He is the Lord; what is good before him he will do.</w:t>
      </w:r>
      <w:r>
        <w:t xml:space="preserve">{{field-off:Bible}}</w:t>
      </w:r>
    </w:p>
    <w:p>
      <w:r>
        <w:rPr>
          <w:sz w:val="18"/>
          <w:color w:val="777777"/>
        </w:rPr>
        <w:t xml:space="preserve">[[@Bible:1 Samuel 3:19]] </w:t>
      </w:r>
      <w:r>
        <w:rPr>
          <w:b/>
        </w:rPr>
        <w:t xml:space="preserve">19 </w:t>
      </w:r>
      <w:r>
        <w:t xml:space="preserve"> {{field-on:Bible}}</w:t>
      </w:r>
      <w:r>
        <w:t xml:space="preserve">And Samuel grew great, and the Lord was with him, and not one of all his words fell to the ground.</w:t>
      </w:r>
      <w:r>
        <w:t xml:space="preserve">{{field-off:Bible}}</w:t>
      </w:r>
    </w:p>
    <w:p>
      <w:r>
        <w:rPr>
          <w:sz w:val="18"/>
          <w:color w:val="777777"/>
        </w:rPr>
        <w:t xml:space="preserve">[[@Bible:1 Samuel 3:20]] </w:t>
      </w:r>
      <w:r>
        <w:rPr>
          <w:b/>
        </w:rPr>
        <w:t xml:space="preserve">20 </w:t>
      </w:r>
      <w:r>
        <w:t xml:space="preserve"> {{field-on:Bible}}</w:t>
      </w:r>
      <w:r>
        <w:t xml:space="preserve">And all Israel knew, from Dan and as far as Bersabee, that Samuel was faithful as prophet to the Lord.</w:t>
      </w:r>
      <w:r>
        <w:t xml:space="preserve">{{field-off:Bible}}</w:t>
      </w:r>
    </w:p>
    <w:p>
      <w:r>
        <w:rPr>
          <w:sz w:val="18"/>
          <w:color w:val="777777"/>
        </w:rPr>
        <w:t xml:space="preserve">[[@Bible:1 Samuel 3:21]] </w:t>
      </w:r>
      <w:r>
        <w:rPr>
          <w:b/>
        </w:rPr>
        <w:t xml:space="preserve">21 </w:t>
      </w:r>
      <w:r>
        <w:t xml:space="preserve"> {{field-on:Bible}}</w:t>
      </w:r>
      <w:r>
        <w:t xml:space="preserve">And the Lord again made himself known in </w:t>
      </w:r>
      <w:r>
        <w:t xml:space="preserve">[[Shiloh &gt;&gt; BibleKnowledgebase:@Shiloh]]</w:t>
      </w:r>
      <w:r>
        <w:t xml:space="preserve">, because the Lord was revealed to Samuel, and Samuel was entrusted to become prophet to the Lord for all Israel from end of the land to end. And Heli was very old, and his sons were going on and their way was evil before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Samuel 4:1]] </w:t>
      </w:r>
      <w:r>
        <w:rPr>
          <w:b/>
        </w:rPr>
        <w:t xml:space="preserve">1 </w:t>
      </w:r>
      <w:r>
        <w:t xml:space="preserve"> {{field-on:Bible}}</w:t>
      </w:r>
      <w:r>
        <w:t xml:space="preserve">And it came to be in those days, and foreigners were gathered for war against Israel</w:t>
      </w:r>
      <w:r>
        <w:rPr>
          <w:rStyle w:val="FootnoteReference"/>
        </w:rPr>
        <w:footnoteReference w:id="3415"/>
      </w:r>
      <w:r>
        <w:t xml:space="preserve">, and Israel went out to meet them for war, and they camped by Abenezēr, and the foreigners camped in Aphek.</w:t>
      </w:r>
      <w:r>
        <w:rPr>
          <w:rStyle w:val="FootnoteReference"/>
        </w:rPr>
        <w:footnoteReference w:id="3416"/>
      </w:r>
      <w:r>
        <w:rPr>
          <w:rStyle w:val="FootnoteReference"/>
        </w:rPr>
        <w:footnoteReference w:id="3417"/>
      </w:r>
      <w:r>
        <w:t xml:space="preserve">{{field-off:Bible}}</w:t>
      </w:r>
    </w:p>
    <w:p>
      <w:r>
        <w:rPr>
          <w:sz w:val="18"/>
          <w:color w:val="777777"/>
        </w:rPr>
        <w:t xml:space="preserve">[[@Bible:1 Samuel 4:2]] </w:t>
      </w:r>
      <w:r>
        <w:rPr>
          <w:b/>
        </w:rPr>
        <w:t xml:space="preserve">2 </w:t>
      </w:r>
      <w:r>
        <w:t xml:space="preserve"> {{field-on:Bible}}</w:t>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3418"/>
      </w:r>
      <w:r>
        <w:t xml:space="preserve">{{field-off:Bible}}</w:t>
      </w:r>
    </w:p>
    <w:p>
      <w:r>
        <w:rPr>
          <w:sz w:val="18"/>
          <w:color w:val="777777"/>
        </w:rPr>
        <w:t xml:space="preserve">[[@Bible:1 Samuel 4:3]] </w:t>
      </w:r>
      <w:r>
        <w:rPr>
          <w:b/>
        </w:rPr>
        <w:t xml:space="preserve">3 </w:t>
      </w:r>
      <w:r>
        <w:t xml:space="preserve"> {{field-on:Bible}}</w:t>
      </w:r>
      <w:r>
        <w:t xml:space="preserve">And the people came into the camp, and the elders of Israel said, Why did the Lord make us stumble</w:t>
      </w:r>
      <w:r>
        <w:rPr>
          <w:rStyle w:val="FootnoteReference"/>
        </w:rPr>
        <w:footnoteReference w:id="3419"/>
      </w:r>
      <w:r>
        <w:t xml:space="preserve"> today before the foreigners? Let us take the ark of our God from </w:t>
      </w:r>
      <w:r>
        <w:t xml:space="preserve">[[Shiloh &gt;&gt; BibleKnowledgebase:@Shiloh]]</w:t>
      </w:r>
      <w:r>
        <w:t xml:space="preserve">, and let it come out in our midst and save us</w:t>
      </w:r>
      <w:r>
        <w:rPr>
          <w:rStyle w:val="FootnoteReference"/>
        </w:rPr>
        <w:footnoteReference w:id="3420"/>
      </w:r>
      <w:r>
        <w:t xml:space="preserve"> from the hand of our enemies.</w:t>
      </w:r>
      <w:r>
        <w:rPr>
          <w:rStyle w:val="FootnoteReference"/>
        </w:rPr>
        <w:footnoteReference w:id="3421"/>
      </w:r>
      <w:r>
        <w:rPr>
          <w:rStyle w:val="FootnoteReference"/>
        </w:rPr>
        <w:footnoteReference w:id="3422"/>
      </w:r>
      <w:r>
        <w:t xml:space="preserve">{{field-off:Bible}}</w:t>
      </w:r>
    </w:p>
    <w:p>
      <w:r>
        <w:rPr>
          <w:sz w:val="18"/>
          <w:color w:val="777777"/>
        </w:rPr>
        <w:t xml:space="preserve">[[@Bible:1 Samuel 4:4]] </w:t>
      </w:r>
      <w:r>
        <w:rPr>
          <w:b/>
        </w:rPr>
        <w:t xml:space="preserve">4 </w:t>
      </w:r>
      <w:r>
        <w:t xml:space="preserve"> {{field-on:Bible}}</w:t>
      </w:r>
      <w:r>
        <w:t xml:space="preserve">And the people sent to </w:t>
      </w:r>
      <w:r>
        <w:t xml:space="preserve">[[Shiloh &gt;&gt; BibleKnowledgebase:@Shiloh]]</w:t>
      </w:r>
      <w:r>
        <w:t xml:space="preserve">, and they took from there the ark of the Lord seated on cherubim</w:t>
      </w:r>
      <w:r>
        <w:rPr>
          <w:rStyle w:val="FootnoteReference"/>
        </w:rPr>
        <w:footnoteReference w:id="3423"/>
      </w:r>
      <w:r>
        <w:t xml:space="preserve">, and both sons of Heli were with the ark, </w:t>
      </w:r>
      <w:r>
        <w:t xml:space="preserve">[[Ophni &gt;&gt; BibleKnowledgebase:@Ophni]]</w:t>
      </w:r>
      <w:r>
        <w:t xml:space="preserve"> and Phinees.</w:t>
      </w:r>
      <w:r>
        <w:t xml:space="preserve">{{field-off:Bible}}</w:t>
      </w:r>
    </w:p>
    <w:p>
      <w:r>
        <w:rPr>
          <w:sz w:val="18"/>
          <w:color w:val="777777"/>
        </w:rPr>
        <w:t xml:space="preserve">[[@Bible:1 Samuel 4:5]] </w:t>
      </w:r>
      <w:r>
        <w:rPr>
          <w:b/>
        </w:rPr>
        <w:t xml:space="preserve">5 </w:t>
      </w:r>
      <w:r>
        <w:t xml:space="preserve"> {{field-on:Bible}}</w:t>
      </w:r>
      <w:r>
        <w:t xml:space="preserve">And it came to be, when the ark of the Lord came into the camp, all Israel cried out with a great voice, and the earth resounded.</w:t>
      </w:r>
      <w:r>
        <w:t xml:space="preserve">{{field-off:Bible}}</w:t>
      </w:r>
    </w:p>
    <w:p>
      <w:r>
        <w:rPr>
          <w:sz w:val="18"/>
          <w:color w:val="777777"/>
        </w:rPr>
        <w:t xml:space="preserve">[[@Bible:1 Samuel 4:6]] </w:t>
      </w:r>
      <w:r>
        <w:rPr>
          <w:b/>
        </w:rPr>
        <w:t xml:space="preserve">6 </w:t>
      </w:r>
      <w:r>
        <w:t xml:space="preserve"> {{field-on:Bible}}</w:t>
      </w:r>
      <w:r>
        <w:t xml:space="preserve">And the foreigners heard the sound of the cry and said, What is this great cry in the camp of the Hebrews? And they knew that the ark of the Lord had come into the camp.</w:t>
      </w:r>
      <w:r>
        <w:t xml:space="preserve">{{field-off:Bible}}</w:t>
      </w:r>
    </w:p>
    <w:p>
      <w:r>
        <w:rPr>
          <w:sz w:val="18"/>
          <w:color w:val="777777"/>
        </w:rPr>
        <w:t xml:space="preserve">[[@Bible:1 Samuel 4:7]] </w:t>
      </w:r>
      <w:r>
        <w:rPr>
          <w:b/>
        </w:rPr>
        <w:t xml:space="preserve">7 </w:t>
      </w:r>
      <w:r>
        <w:t xml:space="preserve"> {{field-on:Bible}}</w:t>
      </w:r>
      <w:r>
        <w:t xml:space="preserve">And the foreigners were afraid and said, These gods have come to them into the camp. Woe to us, Lord, rescue us today, because such a thing has not happened yesterday or the day before.</w:t>
      </w:r>
      <w:r>
        <w:rPr>
          <w:rStyle w:val="FootnoteReference"/>
        </w:rPr>
        <w:footnoteReference w:id="3424"/>
      </w:r>
      <w:r>
        <w:t xml:space="preserve">{{field-off:Bible}}</w:t>
      </w:r>
    </w:p>
    <w:p>
      <w:r>
        <w:rPr>
          <w:sz w:val="18"/>
          <w:color w:val="777777"/>
        </w:rPr>
        <w:t xml:space="preserve">[[@Bible:1 Samuel 4:8]] </w:t>
      </w:r>
      <w:r>
        <w:rPr>
          <w:b/>
        </w:rPr>
        <w:t xml:space="preserve">8 </w:t>
      </w:r>
      <w:r>
        <w:t xml:space="preserve"> {{field-on:Bible}}</w:t>
      </w:r>
      <w:r>
        <w:t xml:space="preserve">Woe to us. Who will rescue us from the hand of these strong gods? These are the gods who struck Egypt with every plague and in the wilderness.</w:t>
      </w:r>
      <w:r>
        <w:rPr>
          <w:rStyle w:val="FootnoteReference"/>
        </w:rPr>
        <w:footnoteReference w:id="3425"/>
      </w:r>
      <w:r>
        <w:t xml:space="preserve">{{field-off:Bible}}</w:t>
      </w:r>
    </w:p>
    <w:p>
      <w:r>
        <w:rPr>
          <w:sz w:val="18"/>
          <w:color w:val="777777"/>
        </w:rPr>
        <w:t xml:space="preserve">[[@Bible:1 Samuel 4:9]] </w:t>
      </w:r>
      <w:r>
        <w:rPr>
          <w:b/>
        </w:rPr>
        <w:t xml:space="preserve">9 </w:t>
      </w:r>
      <w:r>
        <w:t xml:space="preserve"> {{field-on:Bible}}</w:t>
      </w:r>
      <w:r>
        <w:t xml:space="preserve">Be strong and become men, foreigners, lest you serve the Hebrews as they served us. And become men and fight them.</w:t>
      </w:r>
      <w:r>
        <w:t xml:space="preserve">{{field-off:Bible}}</w:t>
      </w:r>
    </w:p>
    <w:p>
      <w:r>
        <w:rPr>
          <w:sz w:val="18"/>
          <w:color w:val="777777"/>
        </w:rPr>
        <w:t xml:space="preserve">[[@Bible:1 Samuel 4:10]] </w:t>
      </w:r>
      <w:r>
        <w:rPr>
          <w:b/>
        </w:rPr>
        <w:t xml:space="preserve">10 </w:t>
      </w:r>
      <w:r>
        <w:t xml:space="preserve"> {{field-on:Bible}}</w:t>
      </w:r>
      <w:r>
        <w:t xml:space="preserve">And they fought them, and a man of Israel stumbled, and each fled to his tent, and there was a very great blow, and thirty thousand ranks fell from Israel.</w:t>
      </w:r>
      <w:r>
        <w:rPr>
          <w:rStyle w:val="FootnoteReference"/>
        </w:rPr>
        <w:footnoteReference w:id="3426"/>
      </w:r>
      <w:r>
        <w:rPr>
          <w:rStyle w:val="FootnoteReference"/>
        </w:rPr>
        <w:footnoteReference w:id="3427"/>
      </w:r>
      <w:r>
        <w:t xml:space="preserve">{{field-off:Bible}}</w:t>
      </w:r>
    </w:p>
    <w:p>
      <w:r>
        <w:rPr>
          <w:sz w:val="18"/>
          <w:color w:val="777777"/>
        </w:rPr>
        <w:t xml:space="preserve">[[@Bible:1 Samuel 4:11]] </w:t>
      </w:r>
      <w:r>
        <w:rPr>
          <w:b/>
        </w:rPr>
        <w:t xml:space="preserve">11 </w:t>
      </w:r>
      <w:r>
        <w:t xml:space="preserve"> {{field-on:Bible}}</w:t>
      </w:r>
      <w:r>
        <w:t xml:space="preserve">And the ark of God was taken, and both sons of Heli died, </w:t>
      </w:r>
      <w:r>
        <w:t xml:space="preserve">[[Ophni &gt;&gt; BibleKnowledgebase:@Ophni]]</w:t>
      </w:r>
      <w:r>
        <w:t xml:space="preserve"> and Phinees.</w:t>
      </w:r>
      <w:r>
        <w:t xml:space="preserve">{{field-off:Bible}}</w:t>
      </w:r>
    </w:p>
    <w:p>
      <w:r>
        <w:rPr>
          <w:sz w:val="18"/>
          <w:color w:val="777777"/>
        </w:rPr>
        <w:t xml:space="preserve">[[@Bible:1 Samuel 4:12]] </w:t>
      </w:r>
      <w:r>
        <w:rPr>
          <w:b/>
        </w:rPr>
        <w:t xml:space="preserve">12 </w:t>
      </w:r>
      <w:r>
        <w:t xml:space="preserve"> {{field-on:Bible}}</w:t>
      </w:r>
      <w:r>
        <w:t xml:space="preserve">And a Jeminite man ran from the battle line and came to </w:t>
      </w:r>
      <w:r>
        <w:t xml:space="preserve">[[Shiloh &gt;&gt; BibleKnowledgebase:@Shiloh]]</w:t>
      </w:r>
      <w:r>
        <w:t xml:space="preserve"> on that day, and his garments were torn and earth was on his head.</w:t>
      </w:r>
      <w:r>
        <w:t xml:space="preserve">{{field-off:Bible}}</w:t>
      </w:r>
    </w:p>
    <w:p>
      <w:r>
        <w:rPr>
          <w:sz w:val="18"/>
          <w:color w:val="777777"/>
        </w:rPr>
        <w:t xml:space="preserve">[[@Bible:1 Samuel 4:13]] </w:t>
      </w:r>
      <w:r>
        <w:rPr>
          <w:b/>
        </w:rPr>
        <w:t xml:space="preserve">13 </w:t>
      </w:r>
      <w:r>
        <w:t xml:space="preserve"> {{field-on:Bible}}</w:t>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3428"/>
      </w:r>
      <w:r>
        <w:t xml:space="preserve">{{field-off:Bible}}</w:t>
      </w:r>
    </w:p>
    <w:p>
      <w:r>
        <w:rPr>
          <w:sz w:val="18"/>
          <w:color w:val="777777"/>
        </w:rPr>
        <w:t xml:space="preserve">[[@Bible:1 Samuel 4:14]] </w:t>
      </w:r>
      <w:r>
        <w:rPr>
          <w:b/>
        </w:rPr>
        <w:t xml:space="preserve">14 </w:t>
      </w:r>
      <w:r>
        <w:t xml:space="preserve"> {{field-on:Bible}}</w:t>
      </w:r>
      <w:r>
        <w:t xml:space="preserve">And Heli heard the sound of the outcry and said, What is this cry of this sound? And the man hurried and entered and reported to Heli.</w:t>
      </w:r>
      <w:r>
        <w:t xml:space="preserve">{{field-off:Bible}}</w:t>
      </w:r>
    </w:p>
    <w:p>
      <w:r>
        <w:rPr>
          <w:sz w:val="18"/>
          <w:color w:val="777777"/>
        </w:rPr>
        <w:t xml:space="preserve">[[@Bible:1 Samuel 4:15]] </w:t>
      </w:r>
      <w:r>
        <w:rPr>
          <w:b/>
        </w:rPr>
        <w:t xml:space="preserve">15 </w:t>
      </w:r>
      <w:r>
        <w:t xml:space="preserve"> {{field-on:Bible}}</w:t>
      </w:r>
      <w:r>
        <w:t xml:space="preserve">And Heli was ninety years old, and his eyes had become fixed, and he did not see, and Heli said to the men standing around him, What is the voice of this sound?</w:t>
      </w:r>
      <w:r>
        <w:rPr>
          <w:rStyle w:val="FootnoteReference"/>
        </w:rPr>
        <w:footnoteReference w:id="3429"/>
      </w:r>
      <w:r>
        <w:rPr>
          <w:rStyle w:val="FootnoteReference"/>
        </w:rPr>
        <w:footnoteReference w:id="3430"/>
      </w:r>
      <w:r>
        <w:rPr>
          <w:rStyle w:val="FootnoteReference"/>
        </w:rPr>
        <w:footnoteReference w:id="3431"/>
      </w:r>
      <w:r>
        <w:t xml:space="preserve">{{field-off:Bible}}</w:t>
      </w:r>
    </w:p>
    <w:p>
      <w:r>
        <w:rPr>
          <w:sz w:val="18"/>
          <w:color w:val="777777"/>
        </w:rPr>
        <w:t xml:space="preserve">[[@Bible:1 Samuel 4:16]] </w:t>
      </w:r>
      <w:r>
        <w:rPr>
          <w:b/>
        </w:rPr>
        <w:t xml:space="preserve">16 </w:t>
      </w:r>
      <w:r>
        <w:t xml:space="preserve"> {{field-on:Bible}}</w:t>
      </w:r>
      <w:r>
        <w:t xml:space="preserve">And the man hurried and came near to Heli and said to him, I am the one coming from the camp, and I fled from the battle line today. And he said, What is the matter, child?</w:t>
      </w:r>
      <w:r>
        <w:t xml:space="preserve">{{field-off:Bible}}</w:t>
      </w:r>
    </w:p>
    <w:p>
      <w:r>
        <w:rPr>
          <w:sz w:val="18"/>
          <w:color w:val="777777"/>
        </w:rPr>
        <w:t xml:space="preserve">[[@Bible:1 Samuel 4:17]] </w:t>
      </w:r>
      <w:r>
        <w:rPr>
          <w:b/>
        </w:rPr>
        <w:t xml:space="preserve">17 </w:t>
      </w:r>
      <w:r>
        <w:t xml:space="preserve"> {{field-on:Bible}}</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3432"/>
      </w:r>
      <w:r>
        <w:t xml:space="preserve">.</w:t>
      </w:r>
      <w:r>
        <w:t xml:space="preserve">{{field-off:Bible}}</w:t>
      </w:r>
    </w:p>
    <w:p>
      <w:r>
        <w:rPr>
          <w:sz w:val="18"/>
          <w:color w:val="777777"/>
        </w:rPr>
        <w:t xml:space="preserve">[[@Bible:1 Samuel 4:18]] </w:t>
      </w:r>
      <w:r>
        <w:rPr>
          <w:b/>
        </w:rPr>
        <w:t xml:space="preserve">18 </w:t>
      </w:r>
      <w:r>
        <w:t xml:space="preserve"> {{field-on:Bible}}</w:t>
      </w:r>
      <w:r>
        <w:t xml:space="preserve">And it came to be, when he mentioned the ark of God, he fell from the seat backward near the gate, and his back was broken</w:t>
      </w:r>
      <w:r>
        <w:rPr>
          <w:rStyle w:val="FootnoteReference"/>
        </w:rPr>
        <w:footnoteReference w:id="3433"/>
      </w:r>
      <w:r>
        <w:t xml:space="preserve"> and he died, because the man was old and heavy, and he judged Israel twenty years.</w:t>
      </w:r>
      <w:r>
        <w:t xml:space="preserve">{{field-off:Bible}}</w:t>
      </w:r>
    </w:p>
    <w:p>
      <w:r>
        <w:rPr>
          <w:sz w:val="18"/>
          <w:color w:val="777777"/>
        </w:rPr>
        <w:t xml:space="preserve">[[@Bible:1 Samuel 4:19]] </w:t>
      </w:r>
      <w:r>
        <w:rPr>
          <w:b/>
        </w:rPr>
        <w:t xml:space="preserve">19 </w:t>
      </w:r>
      <w:r>
        <w:t xml:space="preserve"> {{field-on:Bible}}</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3434"/>
      </w:r>
      <w:r>
        <w:t xml:space="preserve">.</w:t>
      </w:r>
      <w:r>
        <w:t xml:space="preserve">{{field-off:Bible}}</w:t>
      </w:r>
    </w:p>
    <w:p>
      <w:r>
        <w:rPr>
          <w:sz w:val="18"/>
          <w:color w:val="777777"/>
        </w:rPr>
        <w:t xml:space="preserve">[[@Bible:1 Samuel 4:20]] </w:t>
      </w:r>
      <w:r>
        <w:rPr>
          <w:b/>
        </w:rPr>
        <w:t xml:space="preserve">20 </w:t>
      </w:r>
      <w:r>
        <w:t xml:space="preserve"> {{field-on:Bible}}</w:t>
      </w:r>
      <w:r>
        <w:t xml:space="preserve">And at the time of her dying the women standing by her said to her, Do not fear, because you have borne a son. But she did not answer, and her heart did not understand.</w:t>
      </w:r>
      <w:r>
        <w:t xml:space="preserve">{{field-off:Bible}}</w:t>
      </w:r>
    </w:p>
    <w:p>
      <w:r>
        <w:rPr>
          <w:sz w:val="18"/>
          <w:color w:val="777777"/>
        </w:rPr>
        <w:t xml:space="preserve">[[@Bible:1 Samuel 4:21]] </w:t>
      </w:r>
      <w:r>
        <w:rPr>
          <w:b/>
        </w:rPr>
        <w:t xml:space="preserve">21 </w:t>
      </w:r>
      <w:r>
        <w:t xml:space="preserve"> {{field-on:Bible}}</w:t>
      </w:r>
      <w:r>
        <w:t xml:space="preserve">And she called the child Ouai Barchabōth because of the ark of God and because of her father-in-law and because of her husband.</w:t>
      </w:r>
      <w:r>
        <w:t xml:space="preserve">{{field-off:Bible}}</w:t>
      </w:r>
    </w:p>
    <w:p>
      <w:r>
        <w:rPr>
          <w:sz w:val="18"/>
          <w:color w:val="777777"/>
        </w:rPr>
        <w:t xml:space="preserve">[[@Bible:1 Samuel 4:22]] </w:t>
      </w:r>
      <w:r>
        <w:rPr>
          <w:b/>
        </w:rPr>
        <w:t xml:space="preserve">22 </w:t>
      </w:r>
      <w:r>
        <w:t xml:space="preserve"> {{field-on:Bible}}</w:t>
      </w:r>
      <w:r>
        <w:t xml:space="preserve">And they said, Glory has departed from Israel in the taking of the ark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Samuel 5:1]] </w:t>
      </w:r>
      <w:r>
        <w:rPr>
          <w:b/>
        </w:rPr>
        <w:t xml:space="preserve">1 </w:t>
      </w:r>
      <w:r>
        <w:t xml:space="preserve"> {{field-on:Bible}}</w:t>
      </w:r>
      <w:r>
        <w:t xml:space="preserve">And the foreigners took the ark of God and brought it in from Abennezēr to Azotus.</w:t>
      </w:r>
      <w:r>
        <w:t xml:space="preserve">{{field-off:Bible}}</w:t>
      </w:r>
    </w:p>
    <w:p>
      <w:r>
        <w:rPr>
          <w:sz w:val="18"/>
          <w:color w:val="777777"/>
        </w:rPr>
        <w:t xml:space="preserve">[[@Bible:1 Samuel 5:2]] </w:t>
      </w:r>
      <w:r>
        <w:rPr>
          <w:b/>
        </w:rPr>
        <w:t xml:space="preserve">2 </w:t>
      </w:r>
      <w:r>
        <w:t xml:space="preserve"> {{field-on:Bible}}</w:t>
      </w:r>
      <w:r>
        <w:t xml:space="preserve">And the foreigners took the ark of the Lord and brought it into the house of Dagon and set it beside Dagon.</w:t>
      </w:r>
      <w:r>
        <w:t xml:space="preserve">{{field-off:Bible}}</w:t>
      </w:r>
    </w:p>
    <w:p>
      <w:r>
        <w:rPr>
          <w:sz w:val="18"/>
          <w:color w:val="777777"/>
        </w:rPr>
        <w:t xml:space="preserve">[[@Bible:1 Samuel 5:3]] </w:t>
      </w:r>
      <w:r>
        <w:rPr>
          <w:b/>
        </w:rPr>
        <w:t xml:space="preserve">3 </w:t>
      </w:r>
      <w:r>
        <w:t xml:space="preserve"> {{field-on:Bible}}</w:t>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r>
        <w:t xml:space="preserve">{{field-off:Bible}}</w:t>
      </w:r>
    </w:p>
    <w:p>
      <w:r>
        <w:rPr>
          <w:sz w:val="18"/>
          <w:color w:val="777777"/>
        </w:rPr>
        <w:t xml:space="preserve">[[@Bible:1 Samuel 5:4]] </w:t>
      </w:r>
      <w:r>
        <w:rPr>
          <w:b/>
        </w:rPr>
        <w:t xml:space="preserve">4 </w:t>
      </w:r>
      <w:r>
        <w:t xml:space="preserve"> {{field-on:Bible}}</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3435"/>
      </w:r>
      <w:r>
        <w:t xml:space="preserve"> were removed upon the front threshold, each one, and both palms of his hands had fallen on the threshold; only the back of Dagon was left.</w:t>
      </w:r>
      <w:r>
        <w:rPr>
          <w:rStyle w:val="FootnoteReference"/>
        </w:rPr>
        <w:footnoteReference w:id="3436"/>
      </w:r>
      <w:r>
        <w:t xml:space="preserve">{{field-off:Bible}}</w:t>
      </w:r>
    </w:p>
    <w:p>
      <w:r>
        <w:rPr>
          <w:sz w:val="18"/>
          <w:color w:val="777777"/>
        </w:rPr>
        <w:t xml:space="preserve">[[@Bible:1 Samuel 5:5]] </w:t>
      </w:r>
      <w:r>
        <w:rPr>
          <w:b/>
        </w:rPr>
        <w:t xml:space="preserve">5 </w:t>
      </w:r>
      <w:r>
        <w:t xml:space="preserve"> {{field-on:Bible}}</w:t>
      </w:r>
      <w:r>
        <w:t xml:space="preserve">Because of this the priests of Dagon and everyone entering the house of Dagon do not step upon the step of the house of Dagon in Azotus until this day, because in passing over they pass over it.</w:t>
      </w:r>
      <w:r>
        <w:t xml:space="preserve">{{field-off:Bible}}</w:t>
      </w:r>
    </w:p>
    <w:p>
      <w:r>
        <w:rPr>
          <w:sz w:val="18"/>
          <w:color w:val="777777"/>
        </w:rPr>
        <w:t xml:space="preserve">[[@Bible:1 Samuel 5:6]] </w:t>
      </w:r>
      <w:r>
        <w:rPr>
          <w:b/>
        </w:rPr>
        <w:t xml:space="preserve">6 </w:t>
      </w:r>
      <w:r>
        <w:t xml:space="preserve"> {{field-on:Bible}}</w:t>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3437"/>
      </w:r>
      <w:r>
        <w:rPr>
          <w:rStyle w:val="FootnoteReference"/>
        </w:rPr>
        <w:footnoteReference w:id="3438"/>
      </w:r>
      <w:r>
        <w:t xml:space="preserve">{{field-off:Bible}}</w:t>
      </w:r>
    </w:p>
    <w:p>
      <w:r>
        <w:rPr>
          <w:sz w:val="18"/>
          <w:color w:val="777777"/>
        </w:rPr>
        <w:t xml:space="preserve">[[@Bible:1 Samuel 5:7]] </w:t>
      </w:r>
      <w:r>
        <w:rPr>
          <w:b/>
        </w:rPr>
        <w:t xml:space="preserve">7 </w:t>
      </w:r>
      <w:r>
        <w:t xml:space="preserve"> {{field-on:Bible}}</w:t>
      </w:r>
      <w:r>
        <w:t xml:space="preserve">And the men of Azotus saw that it was so and said, The ark of the God of Israel</w:t>
      </w:r>
      <w:r>
        <w:rPr>
          <w:rStyle w:val="FootnoteReference"/>
        </w:rPr>
        <w:footnoteReference w:id="3439"/>
      </w:r>
      <w:r>
        <w:t xml:space="preserve"> will not remain with us, because his hand is hard upon us and upon Dagon our god.</w:t>
      </w:r>
      <w:r>
        <w:rPr>
          <w:rStyle w:val="FootnoteReference"/>
        </w:rPr>
        <w:footnoteReference w:id="3440"/>
      </w:r>
      <w:r>
        <w:t xml:space="preserve">{{field-off:Bible}}</w:t>
      </w:r>
    </w:p>
    <w:p>
      <w:r>
        <w:rPr>
          <w:sz w:val="18"/>
          <w:color w:val="777777"/>
        </w:rPr>
        <w:t xml:space="preserve">[[@Bible:1 Samuel 5:8]] </w:t>
      </w:r>
      <w:r>
        <w:rPr>
          <w:b/>
        </w:rPr>
        <w:t xml:space="preserve">8 </w:t>
      </w:r>
      <w:r>
        <w:t xml:space="preserve"> {{field-on:Bible}}</w:t>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3441"/>
      </w:r>
      <w:r>
        <w:t xml:space="preserve">{{field-off:Bible}}</w:t>
      </w:r>
    </w:p>
    <w:p>
      <w:r>
        <w:rPr>
          <w:sz w:val="18"/>
          <w:color w:val="777777"/>
        </w:rPr>
        <w:t xml:space="preserve">[[@Bible:1 Samuel 5:9]] </w:t>
      </w:r>
      <w:r>
        <w:rPr>
          <w:b/>
        </w:rPr>
        <w:t xml:space="preserve">9 </w:t>
      </w:r>
      <w:r>
        <w:t xml:space="preserve"> {{field-on:Bible}}</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3442"/>
      </w:r>
      <w:r>
        <w:t xml:space="preserve">, and the Gittites made seats for themselves.</w:t>
      </w:r>
      <w:r>
        <w:t xml:space="preserve">{{field-off:Bible}}</w:t>
      </w:r>
    </w:p>
    <w:p>
      <w:r>
        <w:rPr>
          <w:sz w:val="18"/>
          <w:color w:val="777777"/>
        </w:rPr>
        <w:t xml:space="preserve">[[@Bible:1 Samuel 5:10]] </w:t>
      </w:r>
      <w:r>
        <w:rPr>
          <w:b/>
        </w:rPr>
        <w:t xml:space="preserve">10 </w:t>
      </w:r>
      <w:r>
        <w:t xml:space="preserve"> {{field-on:Bible}}</w:t>
      </w:r>
      <w:r>
        <w:t xml:space="preserve">And they sent away the ark of God to Ascalon</w:t>
      </w:r>
      <w:r>
        <w:rPr>
          <w:rStyle w:val="FootnoteReference"/>
        </w:rPr>
        <w:footnoteReference w:id="3443"/>
      </w:r>
      <w:r>
        <w:t xml:space="preserve">, and it came to be when the ark of God entered into Ascalon, the Ascalonites cried out, saying, Why did you return to us the ark of the God of Israel, to kill us and our people?</w:t>
      </w:r>
      <w:r>
        <w:rPr>
          <w:rStyle w:val="FootnoteReference"/>
        </w:rPr>
        <w:footnoteReference w:id="3444"/>
      </w:r>
      <w:r>
        <w:t xml:space="preserve">{{field-off:Bible}}</w:t>
      </w:r>
    </w:p>
    <w:p>
      <w:r>
        <w:rPr>
          <w:sz w:val="18"/>
          <w:color w:val="777777"/>
        </w:rPr>
        <w:t xml:space="preserve">[[@Bible:1 Samuel 5:11]] </w:t>
      </w:r>
      <w:r>
        <w:rPr>
          <w:b/>
        </w:rPr>
        <w:t xml:space="preserve">11 </w:t>
      </w:r>
      <w:r>
        <w:t xml:space="preserve"> {{field-on:Bible}}</w:t>
      </w:r>
      <w:r>
        <w:t xml:space="preserve">And they sent and gathered the satraps of the foreigners and said, Send away the ark of the God of Israel, and let it sit in its place</w:t>
      </w:r>
      <w:r>
        <w:rPr>
          <w:rStyle w:val="FootnoteReference"/>
        </w:rPr>
        <w:footnoteReference w:id="3445"/>
      </w:r>
      <w:r>
        <w:t xml:space="preserve">, and it shall certainly not kill us and our people, because there was confusion of death in the whole city, very heavy, as the ark of the God of Israel entered there.</w:t>
      </w:r>
      <w:r>
        <w:t xml:space="preserve">{{field-off:Bible}}</w:t>
      </w:r>
    </w:p>
    <w:p>
      <w:r>
        <w:rPr>
          <w:sz w:val="18"/>
          <w:color w:val="777777"/>
        </w:rPr>
        <w:t xml:space="preserve">[[@Bible:1 Samuel 5:12]] </w:t>
      </w:r>
      <w:r>
        <w:rPr>
          <w:b/>
        </w:rPr>
        <w:t xml:space="preserve">12 </w:t>
      </w:r>
      <w:r>
        <w:t xml:space="preserve"> {{field-on:Bible}}</w:t>
      </w:r>
      <w:r>
        <w:t xml:space="preserve">And the living who did not die were struck in their seats</w:t>
      </w:r>
      <w:r>
        <w:rPr>
          <w:rStyle w:val="FootnoteReference"/>
        </w:rPr>
        <w:footnoteReference w:id="3446"/>
      </w:r>
      <w:r>
        <w:t xml:space="preserve">, and the cry of the city went up to heaven.</w:t>
      </w:r>
      <w:r>
        <w:rPr>
          <w:rStyle w:val="FootnoteReference"/>
        </w:rPr>
        <w:footnoteReference w:id="3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Samuel 6:1]] </w:t>
      </w:r>
      <w:r>
        <w:rPr>
          <w:b/>
        </w:rPr>
        <w:t xml:space="preserve">1 </w:t>
      </w:r>
      <w:r>
        <w:t xml:space="preserve"> {{field-on:Bible}}</w:t>
      </w:r>
      <w:r>
        <w:t xml:space="preserve">And the ark was in the field of the foreigners seven months, and their land boiled out mice.</w:t>
      </w:r>
      <w:r>
        <w:rPr>
          <w:rStyle w:val="FootnoteReference"/>
        </w:rPr>
        <w:footnoteReference w:id="3448"/>
      </w:r>
      <w:r>
        <w:t xml:space="preserve">{{field-off:Bible}}</w:t>
      </w:r>
    </w:p>
    <w:p>
      <w:r>
        <w:rPr>
          <w:sz w:val="18"/>
          <w:color w:val="777777"/>
        </w:rPr>
        <w:t xml:space="preserve">[[@Bible:1 Samuel 6:2]] </w:t>
      </w:r>
      <w:r>
        <w:rPr>
          <w:b/>
        </w:rPr>
        <w:t xml:space="preserve">2 </w:t>
      </w:r>
      <w:r>
        <w:t xml:space="preserve"> {{field-on:Bible}}</w:t>
      </w:r>
      <w:r>
        <w:t xml:space="preserve">And the foreigners call the priests and their diviners and enchanters, saying, What shall we do with the ark of the Lord? Make known to us in what way we shall send it to its place.</w:t>
      </w:r>
      <w:r>
        <w:t xml:space="preserve">{{field-off:Bible}}</w:t>
      </w:r>
    </w:p>
    <w:p>
      <w:r>
        <w:rPr>
          <w:sz w:val="18"/>
          <w:color w:val="777777"/>
        </w:rPr>
        <w:t xml:space="preserve">[[@Bible:1 Samuel 6:3]] </w:t>
      </w:r>
      <w:r>
        <w:rPr>
          <w:b/>
        </w:rPr>
        <w:t xml:space="preserve">3 </w:t>
      </w:r>
      <w:r>
        <w:t xml:space="preserve"> {{field-on:Bible}}</w:t>
      </w:r>
      <w:r>
        <w:t xml:space="preserve">And they said, If you send away the ark of the covenant of the Lord God of Israel</w:t>
      </w:r>
      <w:r>
        <w:rPr>
          <w:rStyle w:val="FootnoteReference"/>
        </w:rPr>
        <w:footnoteReference w:id="3449"/>
      </w:r>
      <w:r>
        <w:t xml:space="preserve">, by no means send it away empty, but in repaying repay</w:t>
      </w:r>
      <w:r>
        <w:rPr>
          <w:rStyle w:val="FootnoteReference"/>
        </w:rPr>
        <w:footnoteReference w:id="3450"/>
      </w:r>
      <w:r>
        <w:t xml:space="preserve"> it for the torment, and then you will be healed and it will be propitiated for you. Will not his hand depart from you?</w:t>
      </w:r>
      <w:r>
        <w:rPr>
          <w:rStyle w:val="FootnoteReference"/>
        </w:rPr>
        <w:footnoteReference w:id="3451"/>
      </w:r>
      <w:r>
        <w:t xml:space="preserve">{{field-off:Bible}}</w:t>
      </w:r>
    </w:p>
    <w:p>
      <w:r>
        <w:rPr>
          <w:sz w:val="18"/>
          <w:color w:val="777777"/>
        </w:rPr>
        <w:t xml:space="preserve">[[@Bible:1 Samuel 6:4]] </w:t>
      </w:r>
      <w:r>
        <w:rPr>
          <w:b/>
        </w:rPr>
        <w:t xml:space="preserve">4 </w:t>
      </w:r>
      <w:r>
        <w:t xml:space="preserve"> {{field-on:Bible}}</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3452"/>
      </w:r>
      <w:r>
        <w:rPr>
          <w:rStyle w:val="FootnoteReference"/>
        </w:rPr>
        <w:footnoteReference w:id="3453"/>
      </w:r>
      <w:r>
        <w:t xml:space="preserve">{{field-off:Bible}}</w:t>
      </w:r>
    </w:p>
    <w:p>
      <w:r>
        <w:rPr>
          <w:sz w:val="18"/>
          <w:color w:val="777777"/>
        </w:rPr>
        <w:t xml:space="preserve">[[@Bible:1 Samuel 6:5]] </w:t>
      </w:r>
      <w:r>
        <w:rPr>
          <w:b/>
        </w:rPr>
        <w:t xml:space="preserve">5 </w:t>
      </w:r>
      <w:r>
        <w:t xml:space="preserve"> {{field-on:Bible}}</w:t>
      </w:r>
      <w:r>
        <w:t xml:space="preserve">And golden mice, likeness of your mice destroying the land, and you shall give glory to the Lord, so that he may lighten his hand</w:t>
      </w:r>
      <w:r>
        <w:rPr>
          <w:rStyle w:val="FootnoteReference"/>
        </w:rPr>
        <w:footnoteReference w:id="3454"/>
      </w:r>
      <w:r>
        <w:t xml:space="preserve"> from you and from your gods and from your land.</w:t>
      </w:r>
      <w:r>
        <w:t xml:space="preserve">{{field-off:Bible}}</w:t>
      </w:r>
    </w:p>
    <w:p>
      <w:r>
        <w:rPr>
          <w:sz w:val="18"/>
          <w:color w:val="777777"/>
        </w:rPr>
        <w:t xml:space="preserve">[[@Bible:1 Samuel 6:6]] </w:t>
      </w:r>
      <w:r>
        <w:rPr>
          <w:b/>
        </w:rPr>
        <w:t xml:space="preserve">6 </w:t>
      </w:r>
      <w:r>
        <w:t xml:space="preserve"> {{field-on:Bible}}</w:t>
      </w:r>
      <w:r>
        <w:t xml:space="preserve">And why do you harden your hearts as Egypt and Pharaoh hardened their hearts? Was it not when he mocked them that they sent them away and they went?</w:t>
      </w:r>
      <w:r>
        <w:rPr>
          <w:rStyle w:val="FootnoteReference"/>
        </w:rPr>
        <w:footnoteReference w:id="3455"/>
      </w:r>
      <w:r>
        <w:rPr>
          <w:rStyle w:val="FootnoteReference"/>
        </w:rPr>
        <w:footnoteReference w:id="3456"/>
      </w:r>
      <w:r>
        <w:t xml:space="preserve">{{field-off:Bible}}</w:t>
      </w:r>
    </w:p>
    <w:p>
      <w:r>
        <w:rPr>
          <w:sz w:val="18"/>
          <w:color w:val="777777"/>
        </w:rPr>
        <w:t xml:space="preserve">[[@Bible:1 Samuel 6:7]] </w:t>
      </w:r>
      <w:r>
        <w:rPr>
          <w:b/>
        </w:rPr>
        <w:t xml:space="preserve">7 </w:t>
      </w:r>
      <w:r>
        <w:t xml:space="preserve"> {{field-on:Bible}}</w:t>
      </w:r>
      <w:r>
        <w:t xml:space="preserve">And now take and make a new wagon and two first-calving cows apart from their calves, and yoke the cows to the wagon and lead away the calves from behind them into the house.</w:t>
      </w:r>
      <w:r>
        <w:t xml:space="preserve">{{field-off:Bible}}</w:t>
      </w:r>
    </w:p>
    <w:p>
      <w:r>
        <w:rPr>
          <w:sz w:val="18"/>
          <w:color w:val="777777"/>
        </w:rPr>
        <w:t xml:space="preserve">[[@Bible:1 Samuel 6:8]] </w:t>
      </w:r>
      <w:r>
        <w:rPr>
          <w:b/>
        </w:rPr>
        <w:t xml:space="preserve">8 </w:t>
      </w:r>
      <w:r>
        <w:t xml:space="preserve"> {{field-on:Bible}}</w:t>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3457"/>
      </w:r>
      <w:r>
        <w:t xml:space="preserve">{{field-off:Bible}}</w:t>
      </w:r>
    </w:p>
    <w:p>
      <w:r>
        <w:rPr>
          <w:sz w:val="18"/>
          <w:color w:val="777777"/>
        </w:rPr>
        <w:t xml:space="preserve">[[@Bible:1 Samuel 6:9]] </w:t>
      </w:r>
      <w:r>
        <w:rPr>
          <w:b/>
        </w:rPr>
        <w:t xml:space="preserve">9 </w:t>
      </w:r>
      <w:r>
        <w:t xml:space="preserve"> {{field-on:Bible}}</w:t>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3458"/>
      </w:r>
      <w:r>
        <w:t xml:space="preserve">.</w:t>
      </w:r>
      <w:r>
        <w:t xml:space="preserve">{{field-off:Bible}}</w:t>
      </w:r>
    </w:p>
    <w:p>
      <w:r>
        <w:rPr>
          <w:sz w:val="18"/>
          <w:color w:val="777777"/>
        </w:rPr>
        <w:t xml:space="preserve">[[@Bible:1 Samuel 6:10]] </w:t>
      </w:r>
      <w:r>
        <w:rPr>
          <w:b/>
        </w:rPr>
        <w:t xml:space="preserve">10 </w:t>
      </w:r>
      <w:r>
        <w:t xml:space="preserve"> {{field-on:Bible}}</w:t>
      </w:r>
      <w:r>
        <w:t xml:space="preserve">And the foreigners did so, and they took two first-calving cows and yoked them to the wagon, and they shut up their calves in the house.</w:t>
      </w:r>
      <w:r>
        <w:t xml:space="preserve">{{field-off:Bible}}</w:t>
      </w:r>
    </w:p>
    <w:p>
      <w:r>
        <w:rPr>
          <w:sz w:val="18"/>
          <w:color w:val="777777"/>
        </w:rPr>
        <w:t xml:space="preserve">[[@Bible:1 Samuel 6:11]] </w:t>
      </w:r>
      <w:r>
        <w:rPr>
          <w:b/>
        </w:rPr>
        <w:t xml:space="preserve">11 </w:t>
      </w:r>
      <w:r>
        <w:t xml:space="preserve"> {{field-on:Bible}}</w:t>
      </w:r>
      <w:r>
        <w:t xml:space="preserve">And they set the ark upon the wagon and the chest Ergab and the gold mice.</w:t>
      </w:r>
      <w:r>
        <w:t xml:space="preserve">{{field-off:Bible}}</w:t>
      </w:r>
    </w:p>
    <w:p>
      <w:r>
        <w:rPr>
          <w:sz w:val="18"/>
          <w:color w:val="777777"/>
        </w:rPr>
        <w:t xml:space="preserve">[[@Bible:1 Samuel 6:12]] </w:t>
      </w:r>
      <w:r>
        <w:rPr>
          <w:b/>
        </w:rPr>
        <w:t xml:space="preserve">12 </w:t>
      </w:r>
      <w:r>
        <w:t xml:space="preserve"> {{field-on:Bible}}</w:t>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3459"/>
      </w:r>
      <w:r>
        <w:t xml:space="preserve">{{field-off:Bible}}</w:t>
      </w:r>
    </w:p>
    <w:p>
      <w:r>
        <w:rPr>
          <w:sz w:val="18"/>
          <w:color w:val="777777"/>
        </w:rPr>
        <w:t xml:space="preserve">[[@Bible:1 Samuel 6:13]] </w:t>
      </w:r>
      <w:r>
        <w:rPr>
          <w:b/>
        </w:rPr>
        <w:t xml:space="preserve">13 </w:t>
      </w:r>
      <w:r>
        <w:t xml:space="preserve"> {{field-on:Bible}}</w:t>
      </w:r>
      <w:r>
        <w:t xml:space="preserve">And those in Baithsamyis were reaping wheat harvest in the valley, and they lifted up their eyes and saw the ark of the Lord and rejoiced to meet it.</w:t>
      </w:r>
      <w:r>
        <w:rPr>
          <w:rStyle w:val="FootnoteReference"/>
        </w:rPr>
        <w:footnoteReference w:id="3460"/>
      </w:r>
      <w:r>
        <w:t xml:space="preserve">{{field-off:Bible}}</w:t>
      </w:r>
    </w:p>
    <w:p>
      <w:r>
        <w:rPr>
          <w:sz w:val="18"/>
          <w:color w:val="777777"/>
        </w:rPr>
        <w:t xml:space="preserve">[[@Bible:1 Samuel 6:14]] </w:t>
      </w:r>
      <w:r>
        <w:rPr>
          <w:b/>
        </w:rPr>
        <w:t xml:space="preserve">14 </w:t>
      </w:r>
      <w:r>
        <w:t xml:space="preserve"> {{field-on:Bible}}</w:t>
      </w:r>
      <w:r>
        <w:t xml:space="preserve">And the wagon came into the field of Ōsēe in Baithsamyis, and they stood there by a great stone, and they split the wood of the wagon and offered the cows as a whole burnt offering</w:t>
      </w:r>
      <w:r>
        <w:rPr>
          <w:rStyle w:val="FootnoteReference"/>
        </w:rPr>
        <w:footnoteReference w:id="3461"/>
      </w:r>
      <w:r>
        <w:t xml:space="preserve"> to the Lord.</w:t>
      </w:r>
      <w:r>
        <w:t xml:space="preserve">{{field-off:Bible}}</w:t>
      </w:r>
    </w:p>
    <w:p>
      <w:r>
        <w:rPr>
          <w:sz w:val="18"/>
          <w:color w:val="777777"/>
        </w:rPr>
        <w:t xml:space="preserve">[[@Bible:1 Samuel 6:15]] </w:t>
      </w:r>
      <w:r>
        <w:rPr>
          <w:b/>
        </w:rPr>
        <w:t xml:space="preserve">15 </w:t>
      </w:r>
      <w:r>
        <w:t xml:space="preserve"> {{field-on:Bible}}</w:t>
      </w:r>
      <w:r>
        <w:t xml:space="preserve">And the Levites brought up the ark of the Lord and the chest Ergab</w:t>
      </w:r>
      <w:r>
        <w:rPr>
          <w:rStyle w:val="FootnoteReference"/>
        </w:rPr>
        <w:footnoteReference w:id="3462"/>
      </w:r>
      <w:r>
        <w:t xml:space="preserve"> with it and the gold items upon it and placed them on the great stone, and the men of Baithsamyis offered whole burnt offerings and sacrifices on that day to the Lord.</w:t>
      </w:r>
      <w:r>
        <w:t xml:space="preserve">{{field-off:Bible}}</w:t>
      </w:r>
    </w:p>
    <w:p>
      <w:r>
        <w:rPr>
          <w:sz w:val="18"/>
          <w:color w:val="777777"/>
        </w:rPr>
        <w:t xml:space="preserve">[[@Bible:1 Samuel 6:16]] </w:t>
      </w:r>
      <w:r>
        <w:rPr>
          <w:b/>
        </w:rPr>
        <w:t xml:space="preserve">16 </w:t>
      </w:r>
      <w:r>
        <w:t xml:space="preserve"> {{field-on:Bible}}</w:t>
      </w:r>
      <w:r>
        <w:t xml:space="preserve">And the five satraps of the foreigners saw and returned to Ascalon on that day.</w:t>
      </w:r>
      <w:r>
        <w:t xml:space="preserve">{{field-off:Bible}}</w:t>
      </w:r>
    </w:p>
    <w:p>
      <w:r>
        <w:rPr>
          <w:sz w:val="18"/>
          <w:color w:val="777777"/>
        </w:rPr>
        <w:t xml:space="preserve">[[@Bible:1 Samuel 6:17]] </w:t>
      </w:r>
      <w:r>
        <w:rPr>
          <w:b/>
        </w:rPr>
        <w:t xml:space="preserve">17 </w:t>
      </w:r>
      <w:r>
        <w:t xml:space="preserve"> {{field-on:Bible}}</w:t>
      </w:r>
      <w:r>
        <w:t xml:space="preserve">And these are the golden seats that the foreigners repaid to the Lord for the torment: one for Azotus, one for Gaza, one for Ascalon, one for Geth, one for Akkaron,</w:t>
      </w:r>
      <w:r>
        <w:t xml:space="preserve">{{field-off:Bible}}</w:t>
      </w:r>
    </w:p>
    <w:p>
      <w:r>
        <w:rPr>
          <w:sz w:val="18"/>
          <w:color w:val="777777"/>
        </w:rPr>
        <w:t xml:space="preserve">[[@Bible:1 Samuel 6:18]] </w:t>
      </w:r>
      <w:r>
        <w:rPr>
          <w:b/>
        </w:rPr>
        <w:t xml:space="preserve">18 </w:t>
      </w:r>
      <w:r>
        <w:t xml:space="preserve"> {{field-on:Bible}}</w:t>
      </w:r>
      <w:r>
        <w:t xml:space="preserve">and the golden mice according to the number of all the cities of the foreigners of the five satraps, from fortified city and to village of the Perizzite</w:t>
      </w:r>
      <w:r>
        <w:rPr>
          <w:rStyle w:val="FootnoteReference"/>
        </w:rPr>
        <w:footnoteReference w:id="3463"/>
      </w:r>
      <w:r>
        <w:t xml:space="preserve">, and to the great stone on which they placed the ark of the covenant of the Lord, the one in the field of Ōsēe the Baithsamyisite.</w:t>
      </w:r>
      <w:r>
        <w:rPr>
          <w:rStyle w:val="FootnoteReference"/>
        </w:rPr>
        <w:footnoteReference w:id="3464"/>
      </w:r>
      <w:r>
        <w:t xml:space="preserve">{{field-off:Bible}}</w:t>
      </w:r>
    </w:p>
    <w:p>
      <w:r>
        <w:rPr>
          <w:sz w:val="18"/>
          <w:color w:val="777777"/>
        </w:rPr>
        <w:t xml:space="preserve">[[@Bible:1 Samuel 6:19]] </w:t>
      </w:r>
      <w:r>
        <w:rPr>
          <w:b/>
        </w:rPr>
        <w:t xml:space="preserve">19 </w:t>
      </w:r>
      <w:r>
        <w:t xml:space="preserve"> {{field-on:Bible}}</w:t>
      </w:r>
      <w:r>
        <w:t xml:space="preserve">And the sons of Iechoniou</w:t>
      </w:r>
      <w:r>
        <w:rPr>
          <w:rStyle w:val="FootnoteReference"/>
        </w:rPr>
        <w:footnoteReference w:id="3465"/>
      </w:r>
      <w:r>
        <w:t xml:space="preserve"> were not pleased among the men of Baithsamyis because they saw the ark of the Lord, and he struck among them seventy men and fifty thousand men, and the people mourned because the Lord struck the people with a very great blow.</w:t>
      </w:r>
      <w:r>
        <w:rPr>
          <w:rStyle w:val="FootnoteReference"/>
        </w:rPr>
        <w:footnoteReference w:id="3466"/>
      </w:r>
      <w:r>
        <w:t xml:space="preserve">{{field-off:Bible}}</w:t>
      </w:r>
    </w:p>
    <w:p>
      <w:r>
        <w:rPr>
          <w:sz w:val="18"/>
          <w:color w:val="777777"/>
        </w:rPr>
        <w:t xml:space="preserve">[[@Bible:1 Samuel 6:20]] </w:t>
      </w:r>
      <w:r>
        <w:rPr>
          <w:b/>
        </w:rPr>
        <w:t xml:space="preserve">20 </w:t>
      </w:r>
      <w:r>
        <w:t xml:space="preserve"> {{field-on:Bible}}</w:t>
      </w:r>
      <w:r>
        <w:t xml:space="preserve">And the men from Baithsamyis said, Who will be able to go through before this holy Lord, and to whom will the ark of the Lord go up from us?</w:t>
      </w:r>
      <w:r>
        <w:t xml:space="preserve">{{field-off:Bible}}</w:t>
      </w:r>
    </w:p>
    <w:p>
      <w:r>
        <w:rPr>
          <w:sz w:val="18"/>
          <w:color w:val="777777"/>
        </w:rPr>
        <w:t xml:space="preserve">[[@Bible:1 Samuel 6:21]] </w:t>
      </w:r>
      <w:r>
        <w:rPr>
          <w:b/>
        </w:rPr>
        <w:t xml:space="preserve">21 </w:t>
      </w:r>
      <w:r>
        <w:t xml:space="preserve"> {{field-on:Bible}}</w:t>
      </w:r>
      <w:r>
        <w:t xml:space="preserve">And they send messengers to those dwelling in Kariathiarim, saying, The foreigners have returned the ark of the Lord. Come down and bring it up to yourselves.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Samuel 7:1]] </w:t>
      </w:r>
      <w:r>
        <w:rPr>
          <w:b/>
        </w:rPr>
        <w:t xml:space="preserve">1 </w:t>
      </w:r>
      <w:r>
        <w:t xml:space="preserve"> {{field-on:Bible}}</w:t>
      </w:r>
      <w:r>
        <w:t xml:space="preserve">And the men of Kariathiarim come and bring up the ark of the covenant of the Lord and bring it into the house of Aminadab on the hill, and they consecrated Eleazar his son to guard the ark of the covenant of the Lord.</w:t>
      </w:r>
      <w:r>
        <w:t xml:space="preserve">{{field-off:Bible}}</w:t>
      </w:r>
    </w:p>
    <w:p>
      <w:r>
        <w:rPr>
          <w:sz w:val="18"/>
          <w:color w:val="777777"/>
        </w:rPr>
        <w:t xml:space="preserve">[[@Bible:1 Samuel 7:2]] </w:t>
      </w:r>
      <w:r>
        <w:rPr>
          <w:b/>
        </w:rPr>
        <w:t xml:space="preserve">2 </w:t>
      </w:r>
      <w:r>
        <w:t xml:space="preserve"> {{field-on:Bible}}</w:t>
      </w:r>
      <w:r>
        <w:t xml:space="preserve">And it came to be from the day the ark was in Kariathiarim, the days multiplied and became twenty years, and all the house of Israel</w:t>
      </w:r>
      <w:r>
        <w:rPr>
          <w:rStyle w:val="FootnoteReference"/>
        </w:rPr>
        <w:footnoteReference w:id="3467"/>
      </w:r>
      <w:r>
        <w:t xml:space="preserve"> looked after the Lord.</w:t>
      </w:r>
      <w:r>
        <w:t xml:space="preserve">{{field-off:Bible}}</w:t>
      </w:r>
    </w:p>
    <w:p>
      <w:r>
        <w:rPr>
          <w:sz w:val="18"/>
          <w:color w:val="777777"/>
        </w:rPr>
        <w:t xml:space="preserve">[[@Bible:1 Samuel 7:3]] </w:t>
      </w:r>
      <w:r>
        <w:rPr>
          <w:b/>
        </w:rPr>
        <w:t xml:space="preserve">3 </w:t>
      </w:r>
      <w:r>
        <w:t xml:space="preserve"> {{field-on:Bible}}</w:t>
      </w:r>
      <w:r>
        <w:t xml:space="preserve">And Samuel</w:t>
      </w:r>
      <w:r>
        <w:rPr>
          <w:rStyle w:val="FootnoteReference"/>
        </w:rPr>
        <w:footnoteReference w:id="3468"/>
      </w:r>
      <w:r>
        <w:t xml:space="preserve">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3469"/>
      </w:r>
      <w:r>
        <w:t xml:space="preserve">{{field-off:Bible}}</w:t>
      </w:r>
    </w:p>
    <w:p>
      <w:r>
        <w:rPr>
          <w:sz w:val="18"/>
          <w:color w:val="777777"/>
        </w:rPr>
        <w:t xml:space="preserve">[[@Bible:1 Samuel 7:4]] </w:t>
      </w:r>
      <w:r>
        <w:rPr>
          <w:b/>
        </w:rPr>
        <w:t xml:space="preserve">4 </w:t>
      </w:r>
      <w:r>
        <w:t xml:space="preserve"> {{field-on:Bible}}</w:t>
      </w:r>
      <w:r>
        <w:t xml:space="preserve">And the sons of Israel removed the Baals and the groves of Astarōth and served the Lord alone.</w:t>
      </w:r>
      <w:r>
        <w:t xml:space="preserve">{{field-off:Bible}}</w:t>
      </w:r>
    </w:p>
    <w:p>
      <w:r>
        <w:rPr>
          <w:sz w:val="18"/>
          <w:color w:val="777777"/>
        </w:rPr>
        <w:t xml:space="preserve">[[@Bible:1 Samuel 7:5]] </w:t>
      </w:r>
      <w:r>
        <w:rPr>
          <w:b/>
        </w:rPr>
        <w:t xml:space="preserve">5 </w:t>
      </w:r>
      <w:r>
        <w:t xml:space="preserve"> {{field-on:Bible}}</w:t>
      </w:r>
      <w:r>
        <w:t xml:space="preserve">And Samuel said, Gather all Israel to Mizpah, and I will pray concerning you to the Lord.</w:t>
      </w:r>
      <w:r>
        <w:t xml:space="preserve">{{field-off:Bible}}</w:t>
      </w:r>
    </w:p>
    <w:p>
      <w:r>
        <w:rPr>
          <w:sz w:val="18"/>
          <w:color w:val="777777"/>
        </w:rPr>
        <w:t xml:space="preserve">[[@Bible:1 Samuel 7:6]] </w:t>
      </w:r>
      <w:r>
        <w:rPr>
          <w:b/>
        </w:rPr>
        <w:t xml:space="preserve">6 </w:t>
      </w:r>
      <w:r>
        <w:t xml:space="preserve"> {{field-on:Bible}}</w:t>
      </w:r>
      <w:r>
        <w:t xml:space="preserve">And they gathered to Mizpah and drew water and poured it out before the Lord upon the ground and fasted on that day and said, We sinned before the Lord. And Samuel was judging the sons of Israel in Mizpah.</w:t>
      </w:r>
      <w:r>
        <w:t xml:space="preserve">{{field-off:Bible}}</w:t>
      </w:r>
    </w:p>
    <w:p>
      <w:r>
        <w:rPr>
          <w:sz w:val="18"/>
          <w:color w:val="777777"/>
        </w:rPr>
        <w:t xml:space="preserve">[[@Bible:1 Samuel 7:7]] </w:t>
      </w:r>
      <w:r>
        <w:rPr>
          <w:b/>
        </w:rPr>
        <w:t xml:space="preserve">7 </w:t>
      </w:r>
      <w:r>
        <w:t xml:space="preserve"> {{field-on:Bible}}</w:t>
      </w:r>
      <w:r>
        <w:t xml:space="preserve">And the foreigners heard that all the sons of Israel had gathered to Mizpah, and the satraps of the foreigners</w:t>
      </w:r>
      <w:r>
        <w:rPr>
          <w:rStyle w:val="FootnoteReference"/>
        </w:rPr>
        <w:footnoteReference w:id="3470"/>
      </w:r>
      <w:r>
        <w:t xml:space="preserve"> went up against Israel. And the sons of Israel heard and feared from before the foreigners.</w:t>
      </w:r>
      <w:r>
        <w:t xml:space="preserve">{{field-off:Bible}}</w:t>
      </w:r>
    </w:p>
    <w:p>
      <w:r>
        <w:rPr>
          <w:sz w:val="18"/>
          <w:color w:val="777777"/>
        </w:rPr>
        <w:t xml:space="preserve">[[@Bible:1 Samuel 7:8]] </w:t>
      </w:r>
      <w:r>
        <w:rPr>
          <w:b/>
        </w:rPr>
        <w:t xml:space="preserve">8 </w:t>
      </w:r>
      <w:r>
        <w:t xml:space="preserve"> {{field-on:Bible}}</w:t>
      </w:r>
      <w:r>
        <w:t xml:space="preserve">And the sons of Israel said to Samuel, Do not be silent away from us from crying to the Lord your God, and he will save us from the hand of the foreigners.</w:t>
      </w:r>
      <w:r>
        <w:t xml:space="preserve">{{field-off:Bible}}</w:t>
      </w:r>
    </w:p>
    <w:p>
      <w:r>
        <w:rPr>
          <w:sz w:val="18"/>
          <w:color w:val="777777"/>
        </w:rPr>
        <w:t xml:space="preserve">[[@Bible:1 Samuel 7:9]] </w:t>
      </w:r>
      <w:r>
        <w:rPr>
          <w:b/>
        </w:rPr>
        <w:t xml:space="preserve">9 </w:t>
      </w:r>
      <w:r>
        <w:t xml:space="preserve"> {{field-on:Bible}}</w:t>
      </w:r>
      <w:r>
        <w:t xml:space="preserve">And Samuel took one suckling lamb and offered it up whole with all the people to the Lord, and Samuel cried out to the Lord concerning Israel, and the Lord listened to him.</w:t>
      </w:r>
      <w:r>
        <w:t xml:space="preserve">{{field-off:Bible}}</w:t>
      </w:r>
    </w:p>
    <w:p>
      <w:r>
        <w:rPr>
          <w:sz w:val="18"/>
          <w:color w:val="777777"/>
        </w:rPr>
        <w:t xml:space="preserve">[[@Bible:1 Samuel 7:10]] </w:t>
      </w:r>
      <w:r>
        <w:rPr>
          <w:b/>
        </w:rPr>
        <w:t xml:space="preserve">10 </w:t>
      </w:r>
      <w:r>
        <w:t xml:space="preserve"> {{field-on:Bible}}</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3471"/>
      </w:r>
      <w:r>
        <w:t xml:space="preserve">, and they stumbled before Israel.</w:t>
      </w:r>
      <w:r>
        <w:t xml:space="preserve">{{field-off:Bible}}</w:t>
      </w:r>
    </w:p>
    <w:p>
      <w:r>
        <w:rPr>
          <w:sz w:val="18"/>
          <w:color w:val="777777"/>
        </w:rPr>
        <w:t xml:space="preserve">[[@Bible:1 Samuel 7:11]] </w:t>
      </w:r>
      <w:r>
        <w:rPr>
          <w:b/>
        </w:rPr>
        <w:t xml:space="preserve">11 </w:t>
      </w:r>
      <w:r>
        <w:t xml:space="preserve"> {{field-on:Bible}}</w:t>
      </w:r>
      <w:r>
        <w:t xml:space="preserve">And men of Israel went out from Mizpah and pursued the foreigners and struck them as far as below Baithchor.</w:t>
      </w:r>
      <w:r>
        <w:t xml:space="preserve">{{field-off:Bible}}</w:t>
      </w:r>
    </w:p>
    <w:p>
      <w:r>
        <w:rPr>
          <w:sz w:val="18"/>
          <w:color w:val="777777"/>
        </w:rPr>
        <w:t xml:space="preserve">[[@Bible:1 Samuel 7:12]] </w:t>
      </w:r>
      <w:r>
        <w:rPr>
          <w:b/>
        </w:rPr>
        <w:t xml:space="preserve">12 </w:t>
      </w:r>
      <w:r>
        <w:t xml:space="preserve"> {{field-on:Bible}}</w:t>
      </w:r>
      <w:r>
        <w:t xml:space="preserve">And Samuel took one stone and set it between Mizpah and between the old place and called its name Abenezēr, Stone of the Helper, and said, Until here the Lord has helped us.</w:t>
      </w:r>
      <w:r>
        <w:rPr>
          <w:rStyle w:val="FootnoteReference"/>
        </w:rPr>
        <w:footnoteReference w:id="3472"/>
      </w:r>
      <w:r>
        <w:t xml:space="preserve">{{field-off:Bible}}</w:t>
      </w:r>
    </w:p>
    <w:p>
      <w:r>
        <w:rPr>
          <w:sz w:val="18"/>
          <w:color w:val="777777"/>
        </w:rPr>
        <w:t xml:space="preserve">[[@Bible:1 Samuel 7:13]] </w:t>
      </w:r>
      <w:r>
        <w:rPr>
          <w:b/>
        </w:rPr>
        <w:t xml:space="preserve">13 </w:t>
      </w:r>
      <w:r>
        <w:t xml:space="preserve"> {{field-on:Bible}}</w:t>
      </w:r>
      <w:r>
        <w:t xml:space="preserve">And the Lord humbled the foreigners, and they no longer continued to come into the border of Israel, and the hand of the Lord was upon the foreigners all the days of Samuel.</w:t>
      </w:r>
      <w:r>
        <w:t xml:space="preserve">{{field-off:Bible}}</w:t>
      </w:r>
    </w:p>
    <w:p>
      <w:r>
        <w:rPr>
          <w:sz w:val="18"/>
          <w:color w:val="777777"/>
        </w:rPr>
        <w:t xml:space="preserve">[[@Bible:1 Samuel 7:14]] </w:t>
      </w:r>
      <w:r>
        <w:rPr>
          <w:b/>
        </w:rPr>
        <w:t xml:space="preserve">14 </w:t>
      </w:r>
      <w:r>
        <w:t xml:space="preserve"> {{field-on:Bible}}</w:t>
      </w:r>
      <w:r>
        <w:t xml:space="preserve">And the cities that the foreigners took from the sons of Israel were given back, and they restored them to Israel from Ascalon to Azob</w:t>
      </w:r>
      <w:r>
        <w:rPr>
          <w:rStyle w:val="FootnoteReference"/>
        </w:rPr>
        <w:footnoteReference w:id="3473"/>
      </w:r>
      <w:r>
        <w:t xml:space="preserve">, and the border of Israel they removed from the hand of the foreigners. And there was peace between Israel and between the Amorite.</w:t>
      </w:r>
      <w:r>
        <w:rPr>
          <w:rStyle w:val="FootnoteReference"/>
        </w:rPr>
        <w:footnoteReference w:id="3474"/>
      </w:r>
      <w:r>
        <w:t xml:space="preserve">{{field-off:Bible}}</w:t>
      </w:r>
    </w:p>
    <w:p>
      <w:r>
        <w:rPr>
          <w:sz w:val="18"/>
          <w:color w:val="777777"/>
        </w:rPr>
        <w:t xml:space="preserve">[[@Bible:1 Samuel 7:15]] </w:t>
      </w:r>
      <w:r>
        <w:rPr>
          <w:b/>
        </w:rPr>
        <w:t xml:space="preserve">15 </w:t>
      </w:r>
      <w:r>
        <w:t xml:space="preserve"> {{field-on:Bible}}</w:t>
      </w:r>
      <w:r>
        <w:t xml:space="preserve">And Samuel judged Israel all the days of his life.</w:t>
      </w:r>
      <w:r>
        <w:t xml:space="preserve">{{field-off:Bible}}</w:t>
      </w:r>
    </w:p>
    <w:p>
      <w:r>
        <w:rPr>
          <w:sz w:val="18"/>
          <w:color w:val="777777"/>
        </w:rPr>
        <w:t xml:space="preserve">[[@Bible:1 Samuel 7:16]] </w:t>
      </w:r>
      <w:r>
        <w:rPr>
          <w:b/>
        </w:rPr>
        <w:t xml:space="preserve">16 </w:t>
      </w:r>
      <w:r>
        <w:t xml:space="preserve"> {{field-on:Bible}}</w:t>
      </w:r>
      <w:r>
        <w:t xml:space="preserve">And he went year by year and made circuit of Baethel and Galgala and Mizpah and judged Israel in all these consecrated places.</w:t>
      </w:r>
      <w:r>
        <w:t xml:space="preserve">{{field-off:Bible}}</w:t>
      </w:r>
    </w:p>
    <w:p>
      <w:r>
        <w:rPr>
          <w:sz w:val="18"/>
          <w:color w:val="777777"/>
        </w:rPr>
        <w:t xml:space="preserve">[[@Bible:1 Samuel 7:17]] </w:t>
      </w:r>
      <w:r>
        <w:rPr>
          <w:b/>
        </w:rPr>
        <w:t xml:space="preserve">17 </w:t>
      </w:r>
      <w:r>
        <w:t xml:space="preserve"> {{field-on:Bible}}</w:t>
      </w:r>
      <w:r>
        <w:t xml:space="preserve">And his return was to Armathaim, because there was his house, and there he judged Israel, and he built there an altar to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Samuel 8:1]] </w:t>
      </w:r>
      <w:r>
        <w:rPr>
          <w:b/>
        </w:rPr>
        <w:t xml:space="preserve">1 </w:t>
      </w:r>
      <w:r>
        <w:t xml:space="preserve"> {{field-on:Bible}}</w:t>
      </w:r>
      <w:r>
        <w:t xml:space="preserve">And it came to be when Samuel</w:t>
      </w:r>
      <w:r>
        <w:rPr>
          <w:rStyle w:val="FootnoteReference"/>
        </w:rPr>
        <w:footnoteReference w:id="3475"/>
      </w:r>
      <w:r>
        <w:t xml:space="preserve"> grew old that he appointed his sons as judges for Israel</w:t>
      </w:r>
      <w:r>
        <w:rPr>
          <w:rStyle w:val="FootnoteReference"/>
        </w:rPr>
        <w:footnoteReference w:id="3476"/>
      </w:r>
      <w:r>
        <w:t xml:space="preserve">.</w:t>
      </w:r>
      <w:r>
        <w:t xml:space="preserve">{{field-off:Bible}}</w:t>
      </w:r>
    </w:p>
    <w:p>
      <w:r>
        <w:rPr>
          <w:sz w:val="18"/>
          <w:color w:val="777777"/>
        </w:rPr>
        <w:t xml:space="preserve">[[@Bible:1 Samuel 8:2]] </w:t>
      </w:r>
      <w:r>
        <w:rPr>
          <w:b/>
        </w:rPr>
        <w:t xml:space="preserve">2 </w:t>
      </w:r>
      <w:r>
        <w:t xml:space="preserve"> {{field-on:Bible}}</w:t>
      </w:r>
      <w:r>
        <w:t xml:space="preserve">And these are the names of his sons: firstborn Jōēl, and the name of the second Abia, judges in Bersabee.</w:t>
      </w:r>
      <w:r>
        <w:t xml:space="preserve">{{field-off:Bible}}</w:t>
      </w:r>
    </w:p>
    <w:p>
      <w:r>
        <w:rPr>
          <w:sz w:val="18"/>
          <w:color w:val="777777"/>
        </w:rPr>
        <w:t xml:space="preserve">[[@Bible:1 Samuel 8:3]] </w:t>
      </w:r>
      <w:r>
        <w:rPr>
          <w:b/>
        </w:rPr>
        <w:t xml:space="preserve">3 </w:t>
      </w:r>
      <w:r>
        <w:t xml:space="preserve"> {{field-on:Bible}}</w:t>
      </w:r>
      <w:r>
        <w:t xml:space="preserve">And his sons did not walk in his way, and they turned aside after gain and were taking gifts and turning aside judgments.</w:t>
      </w:r>
      <w:r>
        <w:t xml:space="preserve">{{field-off:Bible}}</w:t>
      </w:r>
    </w:p>
    <w:p>
      <w:r>
        <w:rPr>
          <w:sz w:val="18"/>
          <w:color w:val="777777"/>
        </w:rPr>
        <w:t xml:space="preserve">[[@Bible:1 Samuel 8:4]] </w:t>
      </w:r>
      <w:r>
        <w:rPr>
          <w:b/>
        </w:rPr>
        <w:t xml:space="preserve">4 </w:t>
      </w:r>
      <w:r>
        <w:t xml:space="preserve"> {{field-on:Bible}}</w:t>
      </w:r>
      <w:r>
        <w:t xml:space="preserve">And men of Israel gathered together and came to Armathaim to Samuel.</w:t>
      </w:r>
      <w:r>
        <w:t xml:space="preserve">{{field-off:Bible}}</w:t>
      </w:r>
    </w:p>
    <w:p>
      <w:r>
        <w:rPr>
          <w:sz w:val="18"/>
          <w:color w:val="777777"/>
        </w:rPr>
        <w:t xml:space="preserve">[[@Bible:1 Samuel 8:5]] </w:t>
      </w:r>
      <w:r>
        <w:rPr>
          <w:b/>
        </w:rPr>
        <w:t xml:space="preserve">5 </w:t>
      </w:r>
      <w:r>
        <w:t xml:space="preserve"> {{field-on:Bible}}</w:t>
      </w:r>
      <w:r>
        <w:t xml:space="preserve">And they said to him, Behold, you have grown old, and your sons do not walk in your way, and now appoint over us a king to judge us, as also the rest of the nations have.</w:t>
      </w:r>
      <w:r>
        <w:t xml:space="preserve">{{field-off:Bible}}</w:t>
      </w:r>
    </w:p>
    <w:p>
      <w:r>
        <w:rPr>
          <w:sz w:val="18"/>
          <w:color w:val="777777"/>
        </w:rPr>
        <w:t xml:space="preserve">[[@Bible:1 Samuel 8:6]] </w:t>
      </w:r>
      <w:r>
        <w:rPr>
          <w:b/>
        </w:rPr>
        <w:t xml:space="preserve">6 </w:t>
      </w:r>
      <w:r>
        <w:t xml:space="preserve"> {{field-on:Bible}}</w:t>
      </w:r>
      <w:r>
        <w:t xml:space="preserve">And the word was evil in the eyes of Samuel as they said, Give us a king to judge us, and Samuel prayed to the Lord.</w:t>
      </w:r>
      <w:r>
        <w:t xml:space="preserve">{{field-off:Bible}}</w:t>
      </w:r>
    </w:p>
    <w:p>
      <w:r>
        <w:rPr>
          <w:sz w:val="18"/>
          <w:color w:val="777777"/>
        </w:rPr>
        <w:t xml:space="preserve">[[@Bible:1 Samuel 8:7]] </w:t>
      </w:r>
      <w:r>
        <w:rPr>
          <w:b/>
        </w:rPr>
        <w:t xml:space="preserve">7 </w:t>
      </w:r>
      <w:r>
        <w:t xml:space="preserve"> {{field-on:Bible}}</w:t>
      </w:r>
      <w:r>
        <w:t xml:space="preserve">And the Lord said to Samuel, Hear the voice of the people according to whatever they say to you, because they have not despised you, but me they have despised, from reigning over them.</w:t>
      </w:r>
      <w:r>
        <w:t xml:space="preserve">{{field-off:Bible}}</w:t>
      </w:r>
    </w:p>
    <w:p>
      <w:r>
        <w:rPr>
          <w:sz w:val="18"/>
          <w:color w:val="777777"/>
        </w:rPr>
        <w:t xml:space="preserve">[[@Bible:1 Samuel 8:8]] </w:t>
      </w:r>
      <w:r>
        <w:rPr>
          <w:b/>
        </w:rPr>
        <w:t xml:space="preserve">8 </w:t>
      </w:r>
      <w:r>
        <w:t xml:space="preserve"> {{field-on:Bible}}</w:t>
      </w:r>
      <w:r>
        <w:t xml:space="preserve">According to all the deeds that they did to me from the day I brought them up out of Egypt until this day, and they forsook me and served other gods, so they also are doing to you.</w:t>
      </w:r>
      <w:r>
        <w:rPr>
          <w:rStyle w:val="FootnoteReference"/>
        </w:rPr>
        <w:footnoteReference w:id="3477"/>
      </w:r>
      <w:r>
        <w:t xml:space="preserve">{{field-off:Bible}}</w:t>
      </w:r>
    </w:p>
    <w:p>
      <w:r>
        <w:rPr>
          <w:sz w:val="18"/>
          <w:color w:val="777777"/>
        </w:rPr>
        <w:t xml:space="preserve">[[@Bible:1 Samuel 8:9]] </w:t>
      </w:r>
      <w:r>
        <w:rPr>
          <w:b/>
        </w:rPr>
        <w:t xml:space="preserve">9 </w:t>
      </w:r>
      <w:r>
        <w:t xml:space="preserve"> {{field-on:Bible}}</w:t>
      </w:r>
      <w:r>
        <w:t xml:space="preserve">And now hear their voice; only in protesting protest to them and declare to them the right of the king who will reign over them.</w:t>
      </w:r>
      <w:r>
        <w:rPr>
          <w:rStyle w:val="FootnoteReference"/>
        </w:rPr>
        <w:footnoteReference w:id="3478"/>
      </w:r>
      <w:r>
        <w:rPr>
          <w:rStyle w:val="FootnoteReference"/>
        </w:rPr>
        <w:footnoteReference w:id="3479"/>
      </w:r>
      <w:r>
        <w:t xml:space="preserve">{{field-off:Bible}}</w:t>
      </w:r>
    </w:p>
    <w:p>
      <w:r>
        <w:rPr>
          <w:sz w:val="18"/>
          <w:color w:val="777777"/>
        </w:rPr>
        <w:t xml:space="preserve">[[@Bible:1 Samuel 8:10]] </w:t>
      </w:r>
      <w:r>
        <w:rPr>
          <w:b/>
        </w:rPr>
        <w:t xml:space="preserve">10 </w:t>
      </w:r>
      <w:r>
        <w:t xml:space="preserve"> {{field-on:Bible}}</w:t>
      </w:r>
      <w:r>
        <w:t xml:space="preserve">And Samuel spoke every word of the Lord to the people asking from him a king.</w:t>
      </w:r>
      <w:r>
        <w:t xml:space="preserve">{{field-off:Bible}}</w:t>
      </w:r>
    </w:p>
    <w:p>
      <w:r>
        <w:rPr>
          <w:sz w:val="18"/>
          <w:color w:val="777777"/>
        </w:rPr>
        <w:t xml:space="preserve">[[@Bible:1 Samuel 8:11]] </w:t>
      </w:r>
      <w:r>
        <w:rPr>
          <w:b/>
        </w:rPr>
        <w:t xml:space="preserve">11 </w:t>
      </w:r>
      <w:r>
        <w:t xml:space="preserve"> {{field-on:Bible}}</w:t>
      </w:r>
      <w:r>
        <w:t xml:space="preserve">And he said, This will be the right of the king who will reign over you: he will take your sons and place them in his chariots and among his horsemen and as runners before his chariots,</w:t>
      </w:r>
      <w:r>
        <w:rPr>
          <w:rStyle w:val="FootnoteReference"/>
        </w:rPr>
        <w:footnoteReference w:id="3480"/>
      </w:r>
      <w:r>
        <w:rPr>
          <w:rStyle w:val="FootnoteReference"/>
        </w:rPr>
        <w:footnoteReference w:id="3481"/>
      </w:r>
      <w:r>
        <w:t xml:space="preserve">{{field-off:Bible}}</w:t>
      </w:r>
    </w:p>
    <w:p>
      <w:r>
        <w:rPr>
          <w:sz w:val="18"/>
          <w:color w:val="777777"/>
        </w:rPr>
        <w:t xml:space="preserve">[[@Bible:1 Samuel 8:12]] </w:t>
      </w:r>
      <w:r>
        <w:rPr>
          <w:b/>
        </w:rPr>
        <w:t xml:space="preserve">12 </w:t>
      </w:r>
      <w:r>
        <w:t xml:space="preserve"> {{field-on:Bible}}</w:t>
      </w:r>
      <w:r>
        <w:t xml:space="preserve">and to appoint them for himself commanders of thousands and commanders of hundreds and to reap his harvest and gather his vintage and make his implements of war and the implements of his chariots.</w:t>
      </w:r>
      <w:r>
        <w:t xml:space="preserve">{{field-off:Bible}}</w:t>
      </w:r>
    </w:p>
    <w:p>
      <w:r>
        <w:rPr>
          <w:sz w:val="18"/>
          <w:color w:val="777777"/>
        </w:rPr>
        <w:t xml:space="preserve">[[@Bible:1 Samuel 8:13]] </w:t>
      </w:r>
      <w:r>
        <w:rPr>
          <w:b/>
        </w:rPr>
        <w:t xml:space="preserve">13 </w:t>
      </w:r>
      <w:r>
        <w:t xml:space="preserve"> {{field-on:Bible}}</w:t>
      </w:r>
      <w:r>
        <w:t xml:space="preserve">And your daughters he will take as perfumers and cooks and bakers.</w:t>
      </w:r>
      <w:r>
        <w:t xml:space="preserve">{{field-off:Bible}}</w:t>
      </w:r>
    </w:p>
    <w:p>
      <w:r>
        <w:rPr>
          <w:sz w:val="18"/>
          <w:color w:val="777777"/>
        </w:rPr>
        <w:t xml:space="preserve">[[@Bible:1 Samuel 8:14]] </w:t>
      </w:r>
      <w:r>
        <w:rPr>
          <w:b/>
        </w:rPr>
        <w:t xml:space="preserve">14 </w:t>
      </w:r>
      <w:r>
        <w:t xml:space="preserve"> {{field-on:Bible}}</w:t>
      </w:r>
      <w:r>
        <w:t xml:space="preserve">And your fields and your vineyards and your good olive groves he will take and give to his servants.</w:t>
      </w:r>
      <w:r>
        <w:t xml:space="preserve">{{field-off:Bible}}</w:t>
      </w:r>
    </w:p>
    <w:p>
      <w:r>
        <w:rPr>
          <w:sz w:val="18"/>
          <w:color w:val="777777"/>
        </w:rPr>
        <w:t xml:space="preserve">[[@Bible:1 Samuel 8:15]] </w:t>
      </w:r>
      <w:r>
        <w:rPr>
          <w:b/>
        </w:rPr>
        <w:t xml:space="preserve">15 </w:t>
      </w:r>
      <w:r>
        <w:t xml:space="preserve"> {{field-on:Bible}}</w:t>
      </w:r>
      <w:r>
        <w:t xml:space="preserve">And your seeds and your vineyards he will tithe and give to his eunuchs and to his servants.</w:t>
      </w:r>
      <w:r>
        <w:t xml:space="preserve">{{field-off:Bible}}</w:t>
      </w:r>
    </w:p>
    <w:p>
      <w:r>
        <w:rPr>
          <w:sz w:val="18"/>
          <w:color w:val="777777"/>
        </w:rPr>
        <w:t xml:space="preserve">[[@Bible:1 Samuel 8:16]] </w:t>
      </w:r>
      <w:r>
        <w:rPr>
          <w:b/>
        </w:rPr>
        <w:t xml:space="preserve">16 </w:t>
      </w:r>
      <w:r>
        <w:t xml:space="preserve"> {{field-on:Bible}}</w:t>
      </w:r>
      <w:r>
        <w:t xml:space="preserve">And your male servants and your female servants and your good cattle and your donkeys he will take and tithe for his works.</w:t>
      </w:r>
      <w:r>
        <w:rPr>
          <w:rStyle w:val="FootnoteReference"/>
        </w:rPr>
        <w:footnoteReference w:id="3482"/>
      </w:r>
      <w:r>
        <w:t xml:space="preserve">{{field-off:Bible}}</w:t>
      </w:r>
    </w:p>
    <w:p>
      <w:r>
        <w:rPr>
          <w:sz w:val="18"/>
          <w:color w:val="777777"/>
        </w:rPr>
        <w:t xml:space="preserve">[[@Bible:1 Samuel 8:17]] </w:t>
      </w:r>
      <w:r>
        <w:rPr>
          <w:b/>
        </w:rPr>
        <w:t xml:space="preserve">17 </w:t>
      </w:r>
      <w:r>
        <w:t xml:space="preserve"> {{field-on:Bible}}</w:t>
      </w:r>
      <w:r>
        <w:t xml:space="preserve">And your flocks he will tithe, and you will be his servants.</w:t>
      </w:r>
      <w:r>
        <w:t xml:space="preserve">{{field-off:Bible}}</w:t>
      </w:r>
    </w:p>
    <w:p>
      <w:r>
        <w:rPr>
          <w:sz w:val="18"/>
          <w:color w:val="777777"/>
        </w:rPr>
        <w:t xml:space="preserve">[[@Bible:1 Samuel 8:18]] </w:t>
      </w:r>
      <w:r>
        <w:rPr>
          <w:b/>
        </w:rPr>
        <w:t xml:space="preserve">18 </w:t>
      </w:r>
      <w:r>
        <w:t xml:space="preserve"> {{field-on:Bible}}</w:t>
      </w:r>
      <w:r>
        <w:t xml:space="preserve">And you will cry out in that day because of your king whom you chose for yourselves</w:t>
      </w:r>
      <w:r>
        <w:rPr>
          <w:rStyle w:val="FootnoteReference"/>
        </w:rPr>
        <w:footnoteReference w:id="3483"/>
      </w:r>
      <w:r>
        <w:t xml:space="preserve">, and the Lord will not listen to you in those days, because you chose a king for yourselves.</w:t>
      </w:r>
      <w:r>
        <w:t xml:space="preserve">{{field-off:Bible}}</w:t>
      </w:r>
    </w:p>
    <w:p>
      <w:r>
        <w:rPr>
          <w:sz w:val="18"/>
          <w:color w:val="777777"/>
        </w:rPr>
        <w:t xml:space="preserve">[[@Bible:1 Samuel 8:19]] </w:t>
      </w:r>
      <w:r>
        <w:rPr>
          <w:b/>
        </w:rPr>
        <w:t xml:space="preserve">19 </w:t>
      </w:r>
      <w:r>
        <w:t xml:space="preserve"> {{field-on:Bible}}</w:t>
      </w:r>
      <w:r>
        <w:t xml:space="preserve">And the people was not willing to hear Samuel, and they said to him, No, but a king shall be over us.</w:t>
      </w:r>
      <w:r>
        <w:t xml:space="preserve">{{field-off:Bible}}</w:t>
      </w:r>
    </w:p>
    <w:p>
      <w:r>
        <w:rPr>
          <w:sz w:val="18"/>
          <w:color w:val="777777"/>
        </w:rPr>
        <w:t xml:space="preserve">[[@Bible:1 Samuel 8:20]] </w:t>
      </w:r>
      <w:r>
        <w:rPr>
          <w:b/>
        </w:rPr>
        <w:t xml:space="preserve">20 </w:t>
      </w:r>
      <w:r>
        <w:t xml:space="preserve"> {{field-on:Bible}}</w:t>
      </w:r>
      <w:r>
        <w:t xml:space="preserve">And we also will be like all the nations, and our king will judge us and go out before us and fight our war.</w:t>
      </w:r>
      <w:r>
        <w:rPr>
          <w:rStyle w:val="FootnoteReference"/>
        </w:rPr>
        <w:footnoteReference w:id="3484"/>
      </w:r>
      <w:r>
        <w:t xml:space="preserve">{{field-off:Bible}}</w:t>
      </w:r>
    </w:p>
    <w:p>
      <w:r>
        <w:rPr>
          <w:sz w:val="18"/>
          <w:color w:val="777777"/>
        </w:rPr>
        <w:t xml:space="preserve">[[@Bible:1 Samuel 8:21]] </w:t>
      </w:r>
      <w:r>
        <w:rPr>
          <w:b/>
        </w:rPr>
        <w:t xml:space="preserve">21 </w:t>
      </w:r>
      <w:r>
        <w:t xml:space="preserve"> {{field-on:Bible}}</w:t>
      </w:r>
      <w:r>
        <w:t xml:space="preserve">And Samuel heard all the words of the people and spoke them into the ears of the Lord.</w:t>
      </w:r>
      <w:r>
        <w:t xml:space="preserve">{{field-off:Bible}}</w:t>
      </w:r>
    </w:p>
    <w:p>
      <w:r>
        <w:rPr>
          <w:sz w:val="18"/>
          <w:color w:val="777777"/>
        </w:rPr>
        <w:t xml:space="preserve">[[@Bible:1 Samuel 8:22]] </w:t>
      </w:r>
      <w:r>
        <w:rPr>
          <w:b/>
        </w:rPr>
        <w:t xml:space="preserve">22 </w:t>
      </w:r>
      <w:r>
        <w:t xml:space="preserve"> {{field-on:Bible}}</w:t>
      </w:r>
      <w:r>
        <w:t xml:space="preserve">And the Lord said to Samuel, Hear their voice and make a king reign over them. And Samuel said to the men of Israel, Let each man run back to his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Samuel 9:1]] </w:t>
      </w:r>
      <w:r>
        <w:rPr>
          <w:b/>
        </w:rPr>
        <w:t xml:space="preserve">1 </w:t>
      </w:r>
      <w:r>
        <w:t xml:space="preserve"> {{field-on:Bible}}</w:t>
      </w:r>
      <w:r>
        <w:t xml:space="preserve">And there was a man from the sons of Benjamin</w:t>
      </w:r>
      <w:r>
        <w:rPr>
          <w:rStyle w:val="FootnoteReference"/>
        </w:rPr>
        <w:footnoteReference w:id="3485"/>
      </w:r>
      <w:r>
        <w:t xml:space="preserve">, and his name was Kis, son of Abiēl, son of Sared, son of Bachir, son of Aphek, son of a Jeminaian man, a mighty man.</w:t>
      </w:r>
      <w:r>
        <w:t xml:space="preserve">{{field-off:Bible}}</w:t>
      </w:r>
    </w:p>
    <w:p>
      <w:r>
        <w:rPr>
          <w:sz w:val="18"/>
          <w:color w:val="777777"/>
        </w:rPr>
        <w:t xml:space="preserve">[[@Bible:1 Samuel 9:2]] </w:t>
      </w:r>
      <w:r>
        <w:rPr>
          <w:b/>
        </w:rPr>
        <w:t xml:space="preserve">2 </w:t>
      </w:r>
      <w:r>
        <w:t xml:space="preserve"> {{field-on:Bible}}</w:t>
      </w:r>
      <w:r>
        <w:t xml:space="preserve">And he had a son, and his name was Saul</w:t>
      </w:r>
      <w:r>
        <w:rPr>
          <w:rStyle w:val="FootnoteReference"/>
        </w:rPr>
        <w:footnoteReference w:id="3486"/>
      </w:r>
      <w:r>
        <w:t xml:space="preserve">, a well-grown good man, and there was not among the sons of Israel</w:t>
      </w:r>
      <w:r>
        <w:rPr>
          <w:rStyle w:val="FootnoteReference"/>
        </w:rPr>
        <w:footnoteReference w:id="3487"/>
      </w:r>
      <w:r>
        <w:t xml:space="preserve"> a better man than he; from his shoulders and above he was taller than all the people.</w:t>
      </w:r>
      <w:r>
        <w:rPr>
          <w:rStyle w:val="FootnoteReference"/>
        </w:rPr>
        <w:footnoteReference w:id="3488"/>
      </w:r>
      <w:r>
        <w:rPr>
          <w:rStyle w:val="FootnoteReference"/>
        </w:rPr>
        <w:footnoteReference w:id="3489"/>
      </w:r>
      <w:r>
        <w:t xml:space="preserve">{{field-off:Bible}}</w:t>
      </w:r>
    </w:p>
    <w:p>
      <w:r>
        <w:rPr>
          <w:sz w:val="18"/>
          <w:color w:val="777777"/>
        </w:rPr>
        <w:t xml:space="preserve">[[@Bible:1 Samuel 9:3]] </w:t>
      </w:r>
      <w:r>
        <w:rPr>
          <w:b/>
        </w:rPr>
        <w:t xml:space="preserve">3 </w:t>
      </w:r>
      <w:r>
        <w:t xml:space="preserve"> {{field-on:Bible}}</w:t>
      </w:r>
      <w:r>
        <w:t xml:space="preserve">And the donkeys of Kis, father of Saul, were lost, and Kis said to Saul his son, Take with yourself one of the young men, rise, and go seek the donkeys.</w:t>
      </w:r>
      <w:r>
        <w:t xml:space="preserve">{{field-off:Bible}}</w:t>
      </w:r>
    </w:p>
    <w:p>
      <w:r>
        <w:rPr>
          <w:sz w:val="18"/>
          <w:color w:val="777777"/>
        </w:rPr>
        <w:t xml:space="preserve">[[@Bible:1 Samuel 9:4]] </w:t>
      </w:r>
      <w:r>
        <w:rPr>
          <w:b/>
        </w:rPr>
        <w:t xml:space="preserve">4 </w:t>
      </w:r>
      <w:r>
        <w:t xml:space="preserve"> {{field-on:Bible}}</w:t>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3490"/>
      </w:r>
      <w:r>
        <w:t xml:space="preserve">{{field-off:Bible}}</w:t>
      </w:r>
    </w:p>
    <w:p>
      <w:r>
        <w:rPr>
          <w:sz w:val="18"/>
          <w:color w:val="777777"/>
        </w:rPr>
        <w:t xml:space="preserve">[[@Bible:1 Samuel 9:5]] </w:t>
      </w:r>
      <w:r>
        <w:rPr>
          <w:b/>
        </w:rPr>
        <w:t xml:space="preserve">5 </w:t>
      </w:r>
      <w:r>
        <w:t xml:space="preserve"> {{field-on:Bible}}</w:t>
      </w:r>
      <w:r>
        <w:t xml:space="preserve">When they came into Siph, Saul said to his young man who was with him, Come, let us turn back, lest my father leave off about the donkeys and be anxious about us.</w:t>
      </w:r>
      <w:r>
        <w:t xml:space="preserve">{{field-off:Bible}}</w:t>
      </w:r>
    </w:p>
    <w:p>
      <w:r>
        <w:rPr>
          <w:sz w:val="18"/>
          <w:color w:val="777777"/>
        </w:rPr>
        <w:t xml:space="preserve">[[@Bible:1 Samuel 9:6]] </w:t>
      </w:r>
      <w:r>
        <w:rPr>
          <w:b/>
        </w:rPr>
        <w:t xml:space="preserve">6 </w:t>
      </w:r>
      <w:r>
        <w:t xml:space="preserve"> {{field-on:Bible}}</w:t>
      </w:r>
      <w:r>
        <w:t xml:space="preserve">And the young man said to him, Behold now, there is a man of God in this city, and the man is honored; everything whatever he may speak, when it comes, it will stand</w:t>
      </w:r>
      <w:r>
        <w:rPr>
          <w:rStyle w:val="FootnoteReference"/>
        </w:rPr>
        <w:footnoteReference w:id="3491"/>
      </w:r>
      <w:r>
        <w:t xml:space="preserve">. And now let us go there, so he may report to us the road on which we have gone.</w:t>
      </w:r>
      <w:r>
        <w:t xml:space="preserve">{{field-off:Bible}}</w:t>
      </w:r>
    </w:p>
    <w:p>
      <w:r>
        <w:rPr>
          <w:sz w:val="18"/>
          <w:color w:val="777777"/>
        </w:rPr>
        <w:t xml:space="preserve">[[@Bible:1 Samuel 9:7]] </w:t>
      </w:r>
      <w:r>
        <w:rPr>
          <w:b/>
        </w:rPr>
        <w:t xml:space="preserve">7 </w:t>
      </w:r>
      <w:r>
        <w:t xml:space="preserve"> {{field-on:Bible}}</w:t>
      </w:r>
      <w:r>
        <w:t xml:space="preserve">And Saul said to his young man who was with him, And behold, we will go, but what shall we bring to the man of God? Because the breads have failed from our vessels, and there is no more with us to carry in to the man of God. What have we with us?</w:t>
      </w:r>
      <w:r>
        <w:t xml:space="preserve">{{field-off:Bible}}</w:t>
      </w:r>
    </w:p>
    <w:p>
      <w:r>
        <w:rPr>
          <w:sz w:val="18"/>
          <w:color w:val="777777"/>
        </w:rPr>
        <w:t xml:space="preserve">[[@Bible:1 Samuel 9:8]] </w:t>
      </w:r>
      <w:r>
        <w:rPr>
          <w:b/>
        </w:rPr>
        <w:t xml:space="preserve">8 </w:t>
      </w:r>
      <w:r>
        <w:t xml:space="preserve"> {{field-on:Bible}}</w:t>
      </w:r>
      <w:r>
        <w:t xml:space="preserve">And the young man answered Saul again and said, Behold, a quarter-shekel of silver has been found in my hand, and I will give it to the man of God, and he will tell us our road.</w:t>
      </w:r>
      <w:r>
        <w:t xml:space="preserve">{{field-off:Bible}}</w:t>
      </w:r>
    </w:p>
    <w:p>
      <w:r>
        <w:rPr>
          <w:sz w:val="18"/>
          <w:color w:val="777777"/>
        </w:rPr>
        <w:t xml:space="preserve">[[@Bible:1 Samuel 9:9]] </w:t>
      </w:r>
      <w:r>
        <w:rPr>
          <w:b/>
        </w:rPr>
        <w:t xml:space="preserve">9 </w:t>
      </w:r>
      <w:r>
        <w:t xml:space="preserve"> {{field-on:Bible}}</w:t>
      </w:r>
      <w:r>
        <w:t xml:space="preserve">Formerly in Israel each one used to say these things when going to inquire of God: Come, let us go to the seer, because the people formerly called the prophet the seer.</w:t>
      </w:r>
      <w:r>
        <w:t xml:space="preserve">{{field-off:Bible}}</w:t>
      </w:r>
    </w:p>
    <w:p>
      <w:r>
        <w:rPr>
          <w:sz w:val="18"/>
          <w:color w:val="777777"/>
        </w:rPr>
        <w:t xml:space="preserve">[[@Bible:1 Samuel 9:10]] </w:t>
      </w:r>
      <w:r>
        <w:rPr>
          <w:b/>
        </w:rPr>
        <w:t xml:space="preserve">10 </w:t>
      </w:r>
      <w:r>
        <w:t xml:space="preserve"> {{field-on:Bible}}</w:t>
      </w:r>
      <w:r>
        <w:t xml:space="preserve">And Saul said to his young man, Good word. Come, let us go. And they went into the city where the man of God was there.</w:t>
      </w:r>
      <w:r>
        <w:t xml:space="preserve">{{field-off:Bible}}</w:t>
      </w:r>
    </w:p>
    <w:p>
      <w:r>
        <w:rPr>
          <w:sz w:val="18"/>
          <w:color w:val="777777"/>
        </w:rPr>
        <w:t xml:space="preserve">[[@Bible:1 Samuel 9:11]] </w:t>
      </w:r>
      <w:r>
        <w:rPr>
          <w:b/>
        </w:rPr>
        <w:t xml:space="preserve">11 </w:t>
      </w:r>
      <w:r>
        <w:t xml:space="preserve"> {{field-on:Bible}}</w:t>
      </w:r>
      <w:r>
        <w:t xml:space="preserve">As they were going up the ascent of the city, they found young girls who had come out to draw water, and they say to them, Is the seer here?</w:t>
      </w:r>
      <w:r>
        <w:t xml:space="preserve">{{field-off:Bible}}</w:t>
      </w:r>
    </w:p>
    <w:p>
      <w:r>
        <w:rPr>
          <w:sz w:val="18"/>
          <w:color w:val="777777"/>
        </w:rPr>
        <w:t xml:space="preserve">[[@Bible:1 Samuel 9:12]] </w:t>
      </w:r>
      <w:r>
        <w:rPr>
          <w:b/>
        </w:rPr>
        <w:t xml:space="preserve">12 </w:t>
      </w:r>
      <w:r>
        <w:t xml:space="preserve"> {{field-on:Bible}}</w:t>
      </w:r>
      <w:r>
        <w:t xml:space="preserve">And the girls answered them and say to them, He is; behold, before your face now. For today he has come into the city, because there is a sacrifice today for the people at the high place.</w:t>
      </w:r>
      <w:r>
        <w:t xml:space="preserve">{{field-off:Bible}}</w:t>
      </w:r>
    </w:p>
    <w:p>
      <w:r>
        <w:rPr>
          <w:sz w:val="18"/>
          <w:color w:val="777777"/>
        </w:rPr>
        <w:t xml:space="preserve">[[@Bible:1 Samuel 9:13]] </w:t>
      </w:r>
      <w:r>
        <w:rPr>
          <w:b/>
        </w:rPr>
        <w:t xml:space="preserve">13 </w:t>
      </w:r>
      <w:r>
        <w:t xml:space="preserve"> {{field-on:Bible}}</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3492"/>
      </w:r>
      <w:r>
        <w:rPr>
          <w:rStyle w:val="FootnoteReference"/>
        </w:rPr>
        <w:footnoteReference w:id="3493"/>
      </w:r>
      <w:r>
        <w:t xml:space="preserve">{{field-off:Bible}}</w:t>
      </w:r>
    </w:p>
    <w:p>
      <w:r>
        <w:rPr>
          <w:sz w:val="18"/>
          <w:color w:val="777777"/>
        </w:rPr>
        <w:t xml:space="preserve">[[@Bible:1 Samuel 9:14]] </w:t>
      </w:r>
      <w:r>
        <w:rPr>
          <w:b/>
        </w:rPr>
        <w:t xml:space="preserve">14 </w:t>
      </w:r>
      <w:r>
        <w:t xml:space="preserve"> {{field-on:Bible}}</w:t>
      </w:r>
      <w:r>
        <w:t xml:space="preserve">And they go up to the city. As they were entering into the middle of the city, behold, Samuel</w:t>
      </w:r>
      <w:r>
        <w:rPr>
          <w:rStyle w:val="FootnoteReference"/>
        </w:rPr>
        <w:footnoteReference w:id="3494"/>
      </w:r>
      <w:r>
        <w:t xml:space="preserve"> came out to meet them, to go up to the high place.</w:t>
      </w:r>
      <w:r>
        <w:t xml:space="preserve">{{field-off:Bible}}</w:t>
      </w:r>
    </w:p>
    <w:p>
      <w:r>
        <w:rPr>
          <w:sz w:val="18"/>
          <w:color w:val="777777"/>
        </w:rPr>
        <w:t xml:space="preserve">[[@Bible:1 Samuel 9:15]] </w:t>
      </w:r>
      <w:r>
        <w:rPr>
          <w:b/>
        </w:rPr>
        <w:t xml:space="preserve">15 </w:t>
      </w:r>
      <w:r>
        <w:t xml:space="preserve"> {{field-on:Bible}}</w:t>
      </w:r>
      <w:r>
        <w:t xml:space="preserve">And the Lord had uncovered the ear of Samuel one day before Saul came to him, saying,</w:t>
      </w:r>
      <w:r>
        <w:rPr>
          <w:rStyle w:val="FootnoteReference"/>
        </w:rPr>
        <w:footnoteReference w:id="3495"/>
      </w:r>
      <w:r>
        <w:t xml:space="preserve">{{field-off:Bible}}</w:t>
      </w:r>
    </w:p>
    <w:p>
      <w:r>
        <w:rPr>
          <w:sz w:val="18"/>
          <w:color w:val="777777"/>
        </w:rPr>
        <w:t xml:space="preserve">[[@Bible:1 Samuel 9:16]] </w:t>
      </w:r>
      <w:r>
        <w:rPr>
          <w:b/>
        </w:rPr>
        <w:t xml:space="preserve">16 </w:t>
      </w:r>
      <w:r>
        <w:t xml:space="preserve"> {{field-on:Bible}}</w:t>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3496"/>
      </w:r>
      <w:r>
        <w:t xml:space="preserve">{{field-off:Bible}}</w:t>
      </w:r>
    </w:p>
    <w:p>
      <w:r>
        <w:rPr>
          <w:sz w:val="18"/>
          <w:color w:val="777777"/>
        </w:rPr>
        <w:t xml:space="preserve">[[@Bible:1 Samuel 9:17]] </w:t>
      </w:r>
      <w:r>
        <w:rPr>
          <w:b/>
        </w:rPr>
        <w:t xml:space="preserve">17 </w:t>
      </w:r>
      <w:r>
        <w:t xml:space="preserve"> {{field-on:Bible}}</w:t>
      </w:r>
      <w:r>
        <w:t xml:space="preserve">And Samuel saw Saul, and the Lord answered him, Behold, the man of whom I spoke to you; this one will rule among my people.</w:t>
      </w:r>
      <w:r>
        <w:t xml:space="preserve">{{field-off:Bible}}</w:t>
      </w:r>
    </w:p>
    <w:p>
      <w:r>
        <w:rPr>
          <w:sz w:val="18"/>
          <w:color w:val="777777"/>
        </w:rPr>
        <w:t xml:space="preserve">[[@Bible:1 Samuel 9:18]] </w:t>
      </w:r>
      <w:r>
        <w:rPr>
          <w:b/>
        </w:rPr>
        <w:t xml:space="preserve">18 </w:t>
      </w:r>
      <w:r>
        <w:t xml:space="preserve"> {{field-on:Bible}}</w:t>
      </w:r>
      <w:r>
        <w:t xml:space="preserve">And Saul came near to Samuel in the middle of the city and said, Tell me now, where is the house of the seer?</w:t>
      </w:r>
      <w:r>
        <w:rPr>
          <w:rStyle w:val="FootnoteReference"/>
        </w:rPr>
        <w:footnoteReference w:id="3497"/>
      </w:r>
      <w:r>
        <w:rPr>
          <w:rStyle w:val="FootnoteReference"/>
        </w:rPr>
        <w:footnoteReference w:id="3498"/>
      </w:r>
      <w:r>
        <w:t xml:space="preserve">{{field-off:Bible}}</w:t>
      </w:r>
    </w:p>
    <w:p>
      <w:r>
        <w:rPr>
          <w:sz w:val="18"/>
          <w:color w:val="777777"/>
        </w:rPr>
        <w:t xml:space="preserve">[[@Bible:1 Samuel 9:19]] </w:t>
      </w:r>
      <w:r>
        <w:rPr>
          <w:b/>
        </w:rPr>
        <w:t xml:space="preserve">19 </w:t>
      </w:r>
      <w:r>
        <w:t xml:space="preserve"> {{field-on:Bible}}</w:t>
      </w:r>
      <w:r>
        <w:t xml:space="preserve">And Samuel answered Saul and said, I am he. Go up before me to the high place and eat with me today, and I will send you away in the morning, and all the things in your heart I will report to you.</w:t>
      </w:r>
      <w:r>
        <w:t xml:space="preserve">{{field-off:Bible}}</w:t>
      </w:r>
    </w:p>
    <w:p>
      <w:r>
        <w:rPr>
          <w:sz w:val="18"/>
          <w:color w:val="777777"/>
        </w:rPr>
        <w:t xml:space="preserve">[[@Bible:1 Samuel 9:20]] </w:t>
      </w:r>
      <w:r>
        <w:rPr>
          <w:b/>
        </w:rPr>
        <w:t xml:space="preserve">20 </w:t>
      </w:r>
      <w:r>
        <w:t xml:space="preserve"> {{field-on:Bible}}</w:t>
      </w:r>
      <w:r>
        <w:t xml:space="preserve">And concerning your donkeys that were lost three days ago today, do not set your heart on them, because they have been found. And for whom are the beautiful things of Israel? Are they not for you and for your father’s house?</w:t>
      </w:r>
      <w:r>
        <w:t xml:space="preserve">{{field-off:Bible}}</w:t>
      </w:r>
    </w:p>
    <w:p>
      <w:r>
        <w:rPr>
          <w:sz w:val="18"/>
          <w:color w:val="777777"/>
        </w:rPr>
        <w:t xml:space="preserve">[[@Bible:1 Samuel 9:21]] </w:t>
      </w:r>
      <w:r>
        <w:rPr>
          <w:b/>
        </w:rPr>
        <w:t xml:space="preserve">21 </w:t>
      </w:r>
      <w:r>
        <w:t xml:space="preserve"> {{field-on:Bible}}</w:t>
      </w:r>
      <w:r>
        <w:t xml:space="preserve">And Saul answered and said, Am I not son of a Jeminaian man, from the least scepter of a tribe of Israel, and my tribe the least from the whole scepter of Benjamin? And why have you spoken to me according to this word?</w:t>
      </w:r>
      <w:r>
        <w:t xml:space="preserve">{{field-off:Bible}}</w:t>
      </w:r>
    </w:p>
    <w:p>
      <w:r>
        <w:rPr>
          <w:sz w:val="18"/>
          <w:color w:val="777777"/>
        </w:rPr>
        <w:t xml:space="preserve">[[@Bible:1 Samuel 9:22]] </w:t>
      </w:r>
      <w:r>
        <w:rPr>
          <w:b/>
        </w:rPr>
        <w:t xml:space="preserve">22 </w:t>
      </w:r>
      <w:r>
        <w:t xml:space="preserve"> {{field-on:Bible}}</w:t>
      </w:r>
      <w:r>
        <w:t xml:space="preserve">And Samuel took Saul and his young man and brought them into the guest room and set for them a place among the first of those who had been called, about seventy men.</w:t>
      </w:r>
      <w:r>
        <w:t xml:space="preserve">{{field-off:Bible}}</w:t>
      </w:r>
    </w:p>
    <w:p>
      <w:r>
        <w:rPr>
          <w:sz w:val="18"/>
          <w:color w:val="777777"/>
        </w:rPr>
        <w:t xml:space="preserve">[[@Bible:1 Samuel 9:23]] </w:t>
      </w:r>
      <w:r>
        <w:rPr>
          <w:b/>
        </w:rPr>
        <w:t xml:space="preserve">23 </w:t>
      </w:r>
      <w:r>
        <w:t xml:space="preserve"> {{field-on:Bible}}</w:t>
      </w:r>
      <w:r>
        <w:t xml:space="preserve">And Samuel said to the cook, Give me the portion that I gave to you, which I said to you to set beside you.</w:t>
      </w:r>
      <w:r>
        <w:t xml:space="preserve">{{field-off:Bible}}</w:t>
      </w:r>
    </w:p>
    <w:p>
      <w:r>
        <w:rPr>
          <w:sz w:val="18"/>
          <w:color w:val="777777"/>
        </w:rPr>
        <w:t xml:space="preserve">[[@Bible:1 Samuel 9:24]] </w:t>
      </w:r>
      <w:r>
        <w:rPr>
          <w:b/>
        </w:rPr>
        <w:t xml:space="preserve">24 </w:t>
      </w:r>
      <w:r>
        <w:t xml:space="preserve"> {{field-on:Bible}}</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3499"/>
      </w:r>
      <w:r>
        <w:t xml:space="preserve"> beside the others. And Saul ate with Samuel on that day.</w:t>
      </w:r>
      <w:r>
        <w:rPr>
          <w:rStyle w:val="FootnoteReference"/>
        </w:rPr>
        <w:footnoteReference w:id="3500"/>
      </w:r>
      <w:r>
        <w:t xml:space="preserve">{{field-off:Bible}}</w:t>
      </w:r>
    </w:p>
    <w:p>
      <w:r>
        <w:rPr>
          <w:sz w:val="18"/>
          <w:color w:val="777777"/>
        </w:rPr>
        <w:t xml:space="preserve">[[@Bible:1 Samuel 9:25]] </w:t>
      </w:r>
      <w:r>
        <w:rPr>
          <w:b/>
        </w:rPr>
        <w:t xml:space="preserve">25 </w:t>
      </w:r>
      <w:r>
        <w:t xml:space="preserve"> {{field-on:Bible}}</w:t>
      </w:r>
      <w:r>
        <w:t xml:space="preserve">And he came down from the high place into the city, and they spread a bed for Saul on the roof.</w:t>
      </w:r>
      <w:r>
        <w:rPr>
          <w:rStyle w:val="FootnoteReference"/>
        </w:rPr>
        <w:footnoteReference w:id="3501"/>
      </w:r>
      <w:r>
        <w:t xml:space="preserve">{{field-off:Bible}}</w:t>
      </w:r>
    </w:p>
    <w:p>
      <w:r>
        <w:rPr>
          <w:sz w:val="18"/>
          <w:color w:val="777777"/>
        </w:rPr>
        <w:t xml:space="preserve">[[@Bible:1 Samuel 9:26]] </w:t>
      </w:r>
      <w:r>
        <w:rPr>
          <w:b/>
        </w:rPr>
        <w:t xml:space="preserve">26 </w:t>
      </w:r>
      <w:r>
        <w:t xml:space="preserve"> {{field-on:Bible}}</w:t>
      </w:r>
      <w:r>
        <w:t xml:space="preserve">And he slept. And it came to be, as dawn was rising</w:t>
      </w:r>
      <w:r>
        <w:rPr>
          <w:rStyle w:val="FootnoteReference"/>
        </w:rPr>
        <w:footnoteReference w:id="3502"/>
      </w:r>
      <w:r>
        <w:t xml:space="preserve">, Samuel called Saul on the roof, saying, Rise, and I will send you away. And Saul rose, and both he and Samuel went out.</w:t>
      </w:r>
      <w:r>
        <w:rPr>
          <w:rStyle w:val="FootnoteReference"/>
        </w:rPr>
        <w:footnoteReference w:id="3503"/>
      </w:r>
      <w:r>
        <w:rPr>
          <w:rStyle w:val="FootnoteReference"/>
        </w:rPr>
        <w:footnoteReference w:id="3504"/>
      </w:r>
      <w:r>
        <w:t xml:space="preserve">{{field-off:Bible}}</w:t>
      </w:r>
    </w:p>
    <w:p>
      <w:r>
        <w:rPr>
          <w:sz w:val="18"/>
          <w:color w:val="777777"/>
        </w:rPr>
        <w:t xml:space="preserve">[[@Bible:1 Samuel 9:27]] </w:t>
      </w:r>
      <w:r>
        <w:rPr>
          <w:b/>
        </w:rPr>
        <w:t xml:space="preserve">27 </w:t>
      </w:r>
      <w:r>
        <w:t xml:space="preserve"> {{field-on:Bible}}</w:t>
      </w:r>
      <w:r>
        <w:t xml:space="preserve">As they were going down to the outskirts of the city, Samuel said to Saul, Tell the young man, and let him pass on before us. But you stand like today, and hear the word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Samuel 10:1]] </w:t>
      </w:r>
      <w:r>
        <w:rPr>
          <w:b/>
        </w:rPr>
        <w:t xml:space="preserve">1 </w:t>
      </w:r>
      <w:r>
        <w:t xml:space="preserve"> {{field-on:Bible}}</w:t>
      </w:r>
      <w:r>
        <w:t xml:space="preserve">And Samuel</w:t>
      </w:r>
      <w:r>
        <w:rPr>
          <w:rStyle w:val="FootnoteReference"/>
        </w:rPr>
        <w:footnoteReference w:id="3505"/>
      </w:r>
      <w:r>
        <w:t xml:space="preserve"> took the flask of oil and poured it on his head and kissed him and said to him, Has not the Lord anointed you as ruler over his people, over Israel</w:t>
      </w:r>
      <w:r>
        <w:rPr>
          <w:rStyle w:val="FootnoteReference"/>
        </w:rPr>
        <w:footnoteReference w:id="3506"/>
      </w:r>
      <w:r>
        <w:t xml:space="preserve">? And you will rule among the people of the Lord, and you will save him from the hand of his enemies round about. And this is the sign to you that the Lord has anointed you over his inheritance as ruler.</w:t>
      </w:r>
      <w:r>
        <w:rPr>
          <w:rStyle w:val="FootnoteReference"/>
        </w:rPr>
        <w:footnoteReference w:id="3507"/>
      </w:r>
      <w:r>
        <w:t xml:space="preserve">{{field-off:Bible}}</w:t>
      </w:r>
    </w:p>
    <w:p>
      <w:r>
        <w:rPr>
          <w:sz w:val="18"/>
          <w:color w:val="777777"/>
        </w:rPr>
        <w:t xml:space="preserve">[[@Bible:1 Samuel 10:2]] </w:t>
      </w:r>
      <w:r>
        <w:rPr>
          <w:b/>
        </w:rPr>
        <w:t xml:space="preserve">2 </w:t>
      </w:r>
      <w:r>
        <w:t xml:space="preserve"> {{field-on:Bible}}</w:t>
      </w:r>
      <w:r>
        <w:t xml:space="preserve">When you depart from me today, you will find two men by the tombs of Rachel</w:t>
      </w:r>
      <w:r>
        <w:rPr>
          <w:rStyle w:val="FootnoteReference"/>
        </w:rPr>
        <w:footnoteReference w:id="3508"/>
      </w:r>
      <w:r>
        <w:t xml:space="preserve"> in the border of Benjamin</w:t>
      </w:r>
      <w:r>
        <w:rPr>
          <w:rStyle w:val="FootnoteReference"/>
        </w:rPr>
        <w:footnoteReference w:id="3509"/>
      </w:r>
      <w:r>
        <w:t xml:space="preserve">, speaking great things</w:t>
      </w:r>
      <w:r>
        <w:rPr>
          <w:rStyle w:val="FootnoteReference"/>
        </w:rPr>
        <w:footnoteReference w:id="3510"/>
      </w:r>
      <w:r>
        <w:t xml:space="preserve">, and they will say to you, The donkeys that you went to seek have been found, and behold, your father has shaken off the matter of the donkeys and is anxious about you, saying, What shall I do concerning my son?</w:t>
      </w:r>
      <w:r>
        <w:rPr>
          <w:rStyle w:val="FootnoteReference"/>
        </w:rPr>
        <w:footnoteReference w:id="3511"/>
      </w:r>
      <w:r>
        <w:t xml:space="preserve">{{field-off:Bible}}</w:t>
      </w:r>
    </w:p>
    <w:p>
      <w:r>
        <w:rPr>
          <w:sz w:val="18"/>
          <w:color w:val="777777"/>
        </w:rPr>
        <w:t xml:space="preserve">[[@Bible:1 Samuel 10:3]] </w:t>
      </w:r>
      <w:r>
        <w:rPr>
          <w:b/>
        </w:rPr>
        <w:t xml:space="preserve">3 </w:t>
      </w:r>
      <w:r>
        <w:t xml:space="preserve"> {{field-on:Bible}}</w:t>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3512"/>
      </w:r>
      <w:r>
        <w:t xml:space="preserve">, and one carrying a skin of wine.</w:t>
      </w:r>
      <w:r>
        <w:t xml:space="preserve">{{field-off:Bible}}</w:t>
      </w:r>
    </w:p>
    <w:p>
      <w:r>
        <w:rPr>
          <w:sz w:val="18"/>
          <w:color w:val="777777"/>
        </w:rPr>
        <w:t xml:space="preserve">[[@Bible:1 Samuel 10:4]] </w:t>
      </w:r>
      <w:r>
        <w:rPr>
          <w:b/>
        </w:rPr>
        <w:t xml:space="preserve">4 </w:t>
      </w:r>
      <w:r>
        <w:t xml:space="preserve"> {{field-on:Bible}}</w:t>
      </w:r>
      <w:r>
        <w:t xml:space="preserve">And they will ask you the things of peace, and they will give you two firstfruits of breads, and you will take them from their hand.</w:t>
      </w:r>
      <w:r>
        <w:rPr>
          <w:rStyle w:val="FootnoteReference"/>
        </w:rPr>
        <w:footnoteReference w:id="3513"/>
      </w:r>
      <w:r>
        <w:t xml:space="preserve">{{field-off:Bible}}</w:t>
      </w:r>
    </w:p>
    <w:p>
      <w:r>
        <w:rPr>
          <w:sz w:val="18"/>
          <w:color w:val="777777"/>
        </w:rPr>
        <w:t xml:space="preserve">[[@Bible:1 Samuel 10:5]] </w:t>
      </w:r>
      <w:r>
        <w:rPr>
          <w:b/>
        </w:rPr>
        <w:t xml:space="preserve">5 </w:t>
      </w:r>
      <w:r>
        <w:t xml:space="preserve"> {{field-on:Bible}}</w:t>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3514"/>
      </w:r>
      <w:r>
        <w:t xml:space="preserve"> coming down from the high place, and before them harp and tambourine and flute and lyre, and they prophesying.</w:t>
      </w:r>
      <w:r>
        <w:rPr>
          <w:rStyle w:val="FootnoteReference"/>
        </w:rPr>
        <w:footnoteReference w:id="3515"/>
      </w:r>
      <w:r>
        <w:t xml:space="preserve">{{field-off:Bible}}</w:t>
      </w:r>
    </w:p>
    <w:p>
      <w:r>
        <w:rPr>
          <w:sz w:val="18"/>
          <w:color w:val="777777"/>
        </w:rPr>
        <w:t xml:space="preserve">[[@Bible:1 Samuel 10:6]] </w:t>
      </w:r>
      <w:r>
        <w:rPr>
          <w:b/>
        </w:rPr>
        <w:t xml:space="preserve">6 </w:t>
      </w:r>
      <w:r>
        <w:t xml:space="preserve"> {{field-on:Bible}}</w:t>
      </w:r>
      <w:r>
        <w:t xml:space="preserve">And the Spirit of the Lord will rush upon you, and you will prophesy with them, and you will be turned into another man.</w:t>
      </w:r>
      <w:r>
        <w:rPr>
          <w:rStyle w:val="FootnoteReference"/>
        </w:rPr>
        <w:footnoteReference w:id="3516"/>
      </w:r>
      <w:r>
        <w:t xml:space="preserve">{{field-off:Bible}}</w:t>
      </w:r>
    </w:p>
    <w:p>
      <w:r>
        <w:rPr>
          <w:sz w:val="18"/>
          <w:color w:val="777777"/>
        </w:rPr>
        <w:t xml:space="preserve">[[@Bible:1 Samuel 10:7]] </w:t>
      </w:r>
      <w:r>
        <w:rPr>
          <w:b/>
        </w:rPr>
        <w:t xml:space="preserve">7 </w:t>
      </w:r>
      <w:r>
        <w:t xml:space="preserve"> {{field-on:Bible}}</w:t>
      </w:r>
      <w:r>
        <w:t xml:space="preserve">And it will be when these signs come upon you, do everything whatever your hand finds, because God is with you.</w:t>
      </w:r>
      <w:r>
        <w:t xml:space="preserve">{{field-off:Bible}}</w:t>
      </w:r>
    </w:p>
    <w:p>
      <w:r>
        <w:rPr>
          <w:sz w:val="18"/>
          <w:color w:val="777777"/>
        </w:rPr>
        <w:t xml:space="preserve">[[@Bible:1 Samuel 10:8]] </w:t>
      </w:r>
      <w:r>
        <w:rPr>
          <w:b/>
        </w:rPr>
        <w:t xml:space="preserve">8 </w:t>
      </w:r>
      <w:r>
        <w:t xml:space="preserve"> {{field-on:Bible}}</w:t>
      </w:r>
      <w:r>
        <w:t xml:space="preserve">And you will go down before me to Galgala, and behold, I am coming down to you to offer up whole burnt offerings and sacrifices of peace. Seven days you will wait</w:t>
      </w:r>
      <w:r>
        <w:rPr>
          <w:rStyle w:val="FootnoteReference"/>
        </w:rPr>
        <w:footnoteReference w:id="3517"/>
      </w:r>
      <w:r>
        <w:t xml:space="preserve"> until my coming to you, and I will make known to you what you shall do.</w:t>
      </w:r>
      <w:r>
        <w:t xml:space="preserve">{{field-off:Bible}}</w:t>
      </w:r>
    </w:p>
    <w:p>
      <w:r>
        <w:rPr>
          <w:sz w:val="18"/>
          <w:color w:val="777777"/>
        </w:rPr>
        <w:t xml:space="preserve">[[@Bible:1 Samuel 10:9]] </w:t>
      </w:r>
      <w:r>
        <w:rPr>
          <w:b/>
        </w:rPr>
        <w:t xml:space="preserve">9 </w:t>
      </w:r>
      <w:r>
        <w:t xml:space="preserve"> {{field-on:Bible}}</w:t>
      </w:r>
      <w:r>
        <w:t xml:space="preserve">And it came to be when he turned his shoulder to depart from Samuel, God turned for him another heart, and all these signs came on that day.</w:t>
      </w:r>
      <w:r>
        <w:rPr>
          <w:rStyle w:val="FootnoteReference"/>
        </w:rPr>
        <w:footnoteReference w:id="3518"/>
      </w:r>
      <w:r>
        <w:rPr>
          <w:rStyle w:val="FootnoteReference"/>
        </w:rPr>
        <w:footnoteReference w:id="3519"/>
      </w:r>
      <w:r>
        <w:t xml:space="preserve">{{field-off:Bible}}</w:t>
      </w:r>
    </w:p>
    <w:p>
      <w:r>
        <w:rPr>
          <w:sz w:val="18"/>
          <w:color w:val="777777"/>
        </w:rPr>
        <w:t xml:space="preserve">[[@Bible:1 Samuel 10:10]] </w:t>
      </w:r>
      <w:r>
        <w:rPr>
          <w:b/>
        </w:rPr>
        <w:t xml:space="preserve">10 </w:t>
      </w:r>
      <w:r>
        <w:t xml:space="preserve"> {{field-on:Bible}}</w:t>
      </w:r>
      <w:r>
        <w:t xml:space="preserve">And he comes from there to the hill, and behold, a chorus of prophets came opposite him, and the Spirit of God leapt upon him, and he prophesied in their midst.</w:t>
      </w:r>
      <w:r>
        <w:rPr>
          <w:rStyle w:val="FootnoteReference"/>
        </w:rPr>
        <w:footnoteReference w:id="3520"/>
      </w:r>
      <w:r>
        <w:t xml:space="preserve">{{field-off:Bible}}</w:t>
      </w:r>
    </w:p>
    <w:p>
      <w:r>
        <w:rPr>
          <w:sz w:val="18"/>
          <w:color w:val="777777"/>
        </w:rPr>
        <w:t xml:space="preserve">[[@Bible:1 Samuel 10:11]] </w:t>
      </w:r>
      <w:r>
        <w:rPr>
          <w:b/>
        </w:rPr>
        <w:t xml:space="preserve">11 </w:t>
      </w:r>
      <w:r>
        <w:t xml:space="preserve"> {{field-on:Bible}}</w:t>
      </w:r>
      <w:r>
        <w:t xml:space="preserve">And it came to be, all who knew him yesterday and the third day</w:t>
      </w:r>
      <w:r>
        <w:rPr>
          <w:rStyle w:val="FootnoteReference"/>
        </w:rPr>
        <w:footnoteReference w:id="3521"/>
      </w:r>
      <w:r>
        <w:t xml:space="preserve"> saw, and behold, he was in the midst of the prophets, and each person said to his neighbor, What is this that has happened to the son of Kis? Is Saul</w:t>
      </w:r>
      <w:r>
        <w:rPr>
          <w:rStyle w:val="FootnoteReference"/>
        </w:rPr>
        <w:footnoteReference w:id="3522"/>
      </w:r>
      <w:r>
        <w:t xml:space="preserve"> also among prophets?</w:t>
      </w:r>
      <w:r>
        <w:t xml:space="preserve">{{field-off:Bible}}</w:t>
      </w:r>
    </w:p>
    <w:p>
      <w:r>
        <w:rPr>
          <w:sz w:val="18"/>
          <w:color w:val="777777"/>
        </w:rPr>
        <w:t xml:space="preserve">[[@Bible:1 Samuel 10:12]] </w:t>
      </w:r>
      <w:r>
        <w:rPr>
          <w:b/>
        </w:rPr>
        <w:t xml:space="preserve">12 </w:t>
      </w:r>
      <w:r>
        <w:t xml:space="preserve"> {{field-on:Bible}}</w:t>
      </w:r>
      <w:r>
        <w:t xml:space="preserve">And one of them answered and said, And who is his father? Because of this it became a proverb, Is Saul also among prophets?</w:t>
      </w:r>
      <w:r>
        <w:t xml:space="preserve">{{field-off:Bible}}</w:t>
      </w:r>
    </w:p>
    <w:p>
      <w:r>
        <w:rPr>
          <w:sz w:val="18"/>
          <w:color w:val="777777"/>
        </w:rPr>
        <w:t xml:space="preserve">[[@Bible:1 Samuel 10:13]] </w:t>
      </w:r>
      <w:r>
        <w:rPr>
          <w:b/>
        </w:rPr>
        <w:t xml:space="preserve">13 </w:t>
      </w:r>
      <w:r>
        <w:t xml:space="preserve"> {{field-on:Bible}}</w:t>
      </w:r>
      <w:r>
        <w:t xml:space="preserve">And he finished prophesying and comes to the hill.</w:t>
      </w:r>
      <w:r>
        <w:t xml:space="preserve">{{field-off:Bible}}</w:t>
      </w:r>
    </w:p>
    <w:p>
      <w:r>
        <w:rPr>
          <w:sz w:val="18"/>
          <w:color w:val="777777"/>
        </w:rPr>
        <w:t xml:space="preserve">[[@Bible:1 Samuel 10:14]] </w:t>
      </w:r>
      <w:r>
        <w:rPr>
          <w:b/>
        </w:rPr>
        <w:t xml:space="preserve">14 </w:t>
      </w:r>
      <w:r>
        <w:t xml:space="preserve"> {{field-on:Bible}}</w:t>
      </w:r>
      <w:r>
        <w:t xml:space="preserve">And his kinsman said to him and to his young man, Where did you go? And they said, To seek the donkeys, and we saw that they are not there, and we entered to Samuel.</w:t>
      </w:r>
      <w:r>
        <w:t xml:space="preserve">{{field-off:Bible}}</w:t>
      </w:r>
    </w:p>
    <w:p>
      <w:r>
        <w:rPr>
          <w:sz w:val="18"/>
          <w:color w:val="777777"/>
        </w:rPr>
        <w:t xml:space="preserve">[[@Bible:1 Samuel 10:15]] </w:t>
      </w:r>
      <w:r>
        <w:rPr>
          <w:b/>
        </w:rPr>
        <w:t xml:space="preserve">15 </w:t>
      </w:r>
      <w:r>
        <w:t xml:space="preserve"> {{field-on:Bible}}</w:t>
      </w:r>
      <w:r>
        <w:t xml:space="preserve">And the kinsman said to Saul, Tell me now, what did Samuel say to you?</w:t>
      </w:r>
      <w:r>
        <w:t xml:space="preserve">{{field-off:Bible}}</w:t>
      </w:r>
    </w:p>
    <w:p>
      <w:r>
        <w:rPr>
          <w:sz w:val="18"/>
          <w:color w:val="777777"/>
        </w:rPr>
        <w:t xml:space="preserve">[[@Bible:1 Samuel 10:16]] </w:t>
      </w:r>
      <w:r>
        <w:rPr>
          <w:b/>
        </w:rPr>
        <w:t xml:space="preserve">16 </w:t>
      </w:r>
      <w:r>
        <w:t xml:space="preserve"> {{field-on:Bible}}</w:t>
      </w:r>
      <w:r>
        <w:t xml:space="preserve">And Saul said to his kinsman, He plainly told me that the donkeys have been found. But the word of the kingship he did not tell him.</w:t>
      </w:r>
      <w:r>
        <w:t xml:space="preserve">{{field-off:Bible}}</w:t>
      </w:r>
    </w:p>
    <w:p>
      <w:r>
        <w:rPr>
          <w:sz w:val="18"/>
          <w:color w:val="777777"/>
        </w:rPr>
        <w:t xml:space="preserve">[[@Bible:1 Samuel 10:17]] </w:t>
      </w:r>
      <w:r>
        <w:rPr>
          <w:b/>
        </w:rPr>
        <w:t xml:space="preserve">17 </w:t>
      </w:r>
      <w:r>
        <w:t xml:space="preserve"> {{field-on:Bible}}</w:t>
      </w:r>
      <w:r>
        <w:t xml:space="preserve">And Samuel summoned all the people to the Lord at Mizpah,</w:t>
      </w:r>
      <w:r>
        <w:t xml:space="preserve">{{field-off:Bible}}</w:t>
      </w:r>
    </w:p>
    <w:p>
      <w:r>
        <w:rPr>
          <w:sz w:val="18"/>
          <w:color w:val="777777"/>
        </w:rPr>
        <w:t xml:space="preserve">[[@Bible:1 Samuel 10:18]] </w:t>
      </w:r>
      <w:r>
        <w:rPr>
          <w:b/>
        </w:rPr>
        <w:t xml:space="preserve">18 </w:t>
      </w:r>
      <w:r>
        <w:t xml:space="preserve"> {{field-on:Bible}}</w:t>
      </w:r>
      <w:r>
        <w:t xml:space="preserve">and he said to the sons of Israel</w:t>
      </w:r>
      <w:r>
        <w:rPr>
          <w:rStyle w:val="FootnoteReference"/>
        </w:rPr>
        <w:footnoteReference w:id="3523"/>
      </w:r>
      <w:r>
        <w:t xml:space="preserve">, Thus says the Lord God of Israel, saying, I brought up the sons of Israel from Egypt, and I delivered you from the hand of Pharaoh king of Egypt and from all the kingdoms afflicting you.</w:t>
      </w:r>
      <w:r>
        <w:t xml:space="preserve">{{field-off:Bible}}</w:t>
      </w:r>
    </w:p>
    <w:p>
      <w:r>
        <w:rPr>
          <w:sz w:val="18"/>
          <w:color w:val="777777"/>
        </w:rPr>
        <w:t xml:space="preserve">[[@Bible:1 Samuel 10:19]] </w:t>
      </w:r>
      <w:r>
        <w:rPr>
          <w:b/>
        </w:rPr>
        <w:t xml:space="preserve">19 </w:t>
      </w:r>
      <w:r>
        <w:t xml:space="preserve"> {{field-on:Bible}}</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3524"/>
      </w:r>
      <w:r>
        <w:t xml:space="preserve"> and by your tribes.</w:t>
      </w:r>
      <w:r>
        <w:rPr>
          <w:rStyle w:val="FootnoteReference"/>
        </w:rPr>
        <w:footnoteReference w:id="3525"/>
      </w:r>
      <w:r>
        <w:t xml:space="preserve">{{field-off:Bible}}</w:t>
      </w:r>
    </w:p>
    <w:p>
      <w:r>
        <w:rPr>
          <w:sz w:val="18"/>
          <w:color w:val="777777"/>
        </w:rPr>
        <w:t xml:space="preserve">[[@Bible:1 Samuel 10:20]] </w:t>
      </w:r>
      <w:r>
        <w:rPr>
          <w:b/>
        </w:rPr>
        <w:t xml:space="preserve">20 </w:t>
      </w:r>
      <w:r>
        <w:t xml:space="preserve"> {{field-on:Bible}}</w:t>
      </w:r>
      <w:r>
        <w:t xml:space="preserve">And Samuel brought near all the scepters of Israel, and the scepter of Benjamin was taken by lot.</w:t>
      </w:r>
      <w:r>
        <w:t xml:space="preserve">{{field-off:Bible}}</w:t>
      </w:r>
    </w:p>
    <w:p>
      <w:r>
        <w:rPr>
          <w:sz w:val="18"/>
          <w:color w:val="777777"/>
        </w:rPr>
        <w:t xml:space="preserve">[[@Bible:1 Samuel 10:21]] </w:t>
      </w:r>
      <w:r>
        <w:rPr>
          <w:b/>
        </w:rPr>
        <w:t xml:space="preserve">21 </w:t>
      </w:r>
      <w:r>
        <w:t xml:space="preserve"> {{field-on:Bible}}</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3526"/>
      </w:r>
      <w:r>
        <w:t xml:space="preserve">{{field-off:Bible}}</w:t>
      </w:r>
    </w:p>
    <w:p>
      <w:r>
        <w:rPr>
          <w:sz w:val="18"/>
          <w:color w:val="777777"/>
        </w:rPr>
        <w:t xml:space="preserve">[[@Bible:1 Samuel 10:22]] </w:t>
      </w:r>
      <w:r>
        <w:rPr>
          <w:b/>
        </w:rPr>
        <w:t xml:space="preserve">22 </w:t>
      </w:r>
      <w:r>
        <w:t xml:space="preserve"> {{field-on:Bible}}</w:t>
      </w:r>
      <w:r>
        <w:t xml:space="preserve">And Samuel inquired yet again of the Lord whether the man comes here. And the Lord said, Behold, he is hidden among the baggage.</w:t>
      </w:r>
      <w:r>
        <w:rPr>
          <w:rStyle w:val="FootnoteReference"/>
        </w:rPr>
        <w:footnoteReference w:id="3527"/>
      </w:r>
      <w:r>
        <w:t xml:space="preserve">{{field-off:Bible}}</w:t>
      </w:r>
    </w:p>
    <w:p>
      <w:r>
        <w:rPr>
          <w:sz w:val="18"/>
          <w:color w:val="777777"/>
        </w:rPr>
        <w:t xml:space="preserve">[[@Bible:1 Samuel 10:23]] </w:t>
      </w:r>
      <w:r>
        <w:rPr>
          <w:b/>
        </w:rPr>
        <w:t xml:space="preserve">23 </w:t>
      </w:r>
      <w:r>
        <w:t xml:space="preserve"> {{field-on:Bible}}</w:t>
      </w:r>
      <w:r>
        <w:t xml:space="preserve">And they ran and take him from there, and he stood in the midst of the people, and he was taller than all the people from the shoulder and upward.</w:t>
      </w:r>
      <w:r>
        <w:t xml:space="preserve">{{field-off:Bible}}</w:t>
      </w:r>
    </w:p>
    <w:p>
      <w:r>
        <w:rPr>
          <w:sz w:val="18"/>
          <w:color w:val="777777"/>
        </w:rPr>
        <w:t xml:space="preserve">[[@Bible:1 Samuel 10:24]] </w:t>
      </w:r>
      <w:r>
        <w:rPr>
          <w:b/>
        </w:rPr>
        <w:t xml:space="preserve">24 </w:t>
      </w:r>
      <w:r>
        <w:t xml:space="preserve"> {{field-on:Bible}}</w:t>
      </w:r>
      <w:r>
        <w:t xml:space="preserve">And Samuel said to all the people, Have you seen whom the Lord has chosen for himself, that there is none like him among all of you? And all the people knew and said, Long live the king.</w:t>
      </w:r>
      <w:r>
        <w:t xml:space="preserve">{{field-off:Bible}}</w:t>
      </w:r>
    </w:p>
    <w:p>
      <w:r>
        <w:rPr>
          <w:sz w:val="18"/>
          <w:color w:val="777777"/>
        </w:rPr>
        <w:t xml:space="preserve">[[@Bible:1 Samuel 10:25]] </w:t>
      </w:r>
      <w:r>
        <w:rPr>
          <w:b/>
        </w:rPr>
        <w:t xml:space="preserve">25 </w:t>
      </w:r>
      <w:r>
        <w:t xml:space="preserve"> {{field-on:Bible}}</w:t>
      </w:r>
      <w:r>
        <w:t xml:space="preserve">And Samuel told the people the righteous judgment of the king, and he wrote it in a scroll and set it before the Lord. And Samuel sent away all the people, and each went to his place.</w:t>
      </w:r>
      <w:r>
        <w:t xml:space="preserve">{{field-off:Bible}}</w:t>
      </w:r>
    </w:p>
    <w:p>
      <w:r>
        <w:rPr>
          <w:sz w:val="18"/>
          <w:color w:val="777777"/>
        </w:rPr>
        <w:t xml:space="preserve">[[@Bible:1 Samuel 10:26]] </w:t>
      </w:r>
      <w:r>
        <w:rPr>
          <w:b/>
        </w:rPr>
        <w:t xml:space="preserve">26 </w:t>
      </w:r>
      <w:r>
        <w:t xml:space="preserve"> {{field-on:Bible}}</w:t>
      </w:r>
      <w:r>
        <w:t xml:space="preserve">And Saul went to his house at Gabaa, and sons of powers whose hearts God had touched went with Saul.</w:t>
      </w:r>
      <w:r>
        <w:t xml:space="preserve">{{field-off:Bible}}</w:t>
      </w:r>
    </w:p>
    <w:p>
      <w:r>
        <w:rPr>
          <w:sz w:val="18"/>
          <w:color w:val="777777"/>
        </w:rPr>
        <w:t xml:space="preserve">[[@Bible:1 Samuel 10:27]] </w:t>
      </w:r>
      <w:r>
        <w:rPr>
          <w:b/>
        </w:rPr>
        <w:t xml:space="preserve">27 </w:t>
      </w:r>
      <w:r>
        <w:t xml:space="preserve"> {{field-on:Bible}}</w:t>
      </w:r>
      <w:r>
        <w:t xml:space="preserve">And pestilent sons said, How will this one save us? And they dishonored him and did not bring him gifts.</w:t>
      </w:r>
      <w:r>
        <w:rPr>
          <w:rStyle w:val="FootnoteReference"/>
        </w:rPr>
        <w:footnoteReference w:id="3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Samuel 11:1]] </w:t>
      </w:r>
      <w:r>
        <w:rPr>
          <w:b/>
        </w:rPr>
        <w:t xml:space="preserve">1 </w:t>
      </w:r>
      <w:r>
        <w:t xml:space="preserve"> {{field-on:Bible}}</w:t>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3529"/>
      </w:r>
      <w:r>
        <w:t xml:space="preserve">{{field-off:Bible}}</w:t>
      </w:r>
    </w:p>
    <w:p>
      <w:r>
        <w:rPr>
          <w:sz w:val="18"/>
          <w:color w:val="777777"/>
        </w:rPr>
        <w:t xml:space="preserve">[[@Bible:1 Samuel 11:2]] </w:t>
      </w:r>
      <w:r>
        <w:rPr>
          <w:b/>
        </w:rPr>
        <w:t xml:space="preserve">2 </w:t>
      </w:r>
      <w:r>
        <w:t xml:space="preserve"> {{field-on:Bible}}</w:t>
      </w:r>
      <w:r>
        <w:t xml:space="preserve">And Naas the Ammanite said to them, On this condition I will make a covenant with you: that I gouge out every right eye of yours, and I will set reproach on Israel</w:t>
      </w:r>
      <w:r>
        <w:rPr>
          <w:rStyle w:val="FootnoteReference"/>
        </w:rPr>
        <w:footnoteReference w:id="3530"/>
      </w:r>
      <w:r>
        <w:t xml:space="preserve">.</w:t>
      </w:r>
      <w:r>
        <w:rPr>
          <w:rStyle w:val="FootnoteReference"/>
        </w:rPr>
        <w:footnoteReference w:id="3531"/>
      </w:r>
      <w:r>
        <w:t xml:space="preserve">{{field-off:Bible}}</w:t>
      </w:r>
    </w:p>
    <w:p>
      <w:r>
        <w:rPr>
          <w:sz w:val="18"/>
          <w:color w:val="777777"/>
        </w:rPr>
        <w:t xml:space="preserve">[[@Bible:1 Samuel 11:3]] </w:t>
      </w:r>
      <w:r>
        <w:rPr>
          <w:b/>
        </w:rPr>
        <w:t xml:space="preserve">3 </w:t>
      </w:r>
      <w:r>
        <w:t xml:space="preserve"> {{field-on:Bible}}</w:t>
      </w:r>
      <w:r>
        <w:t xml:space="preserve">And the men of Iabis say to him, Leave us for seven days, and we will send messengers into every border of Israel. And if there is no one saving us, we will come out to you.</w:t>
      </w:r>
      <w:r>
        <w:t xml:space="preserve">{{field-off:Bible}}</w:t>
      </w:r>
    </w:p>
    <w:p>
      <w:r>
        <w:rPr>
          <w:sz w:val="18"/>
          <w:color w:val="777777"/>
        </w:rPr>
        <w:t xml:space="preserve">[[@Bible:1 Samuel 11:4]] </w:t>
      </w:r>
      <w:r>
        <w:rPr>
          <w:b/>
        </w:rPr>
        <w:t xml:space="preserve">4 </w:t>
      </w:r>
      <w:r>
        <w:t xml:space="preserve"> {{field-on:Bible}}</w:t>
      </w:r>
      <w:r>
        <w:t xml:space="preserve">And the messengers come to Gabaa to Saul</w:t>
      </w:r>
      <w:r>
        <w:rPr>
          <w:rStyle w:val="FootnoteReference"/>
        </w:rPr>
        <w:footnoteReference w:id="3532"/>
      </w:r>
      <w:r>
        <w:t xml:space="preserve"> and speak the words into the ears of the people, and all the people lifted up their voice and wept.</w:t>
      </w:r>
      <w:r>
        <w:t xml:space="preserve">{{field-off:Bible}}</w:t>
      </w:r>
    </w:p>
    <w:p>
      <w:r>
        <w:rPr>
          <w:sz w:val="18"/>
          <w:color w:val="777777"/>
        </w:rPr>
        <w:t xml:space="preserve">[[@Bible:1 Samuel 11:5]] </w:t>
      </w:r>
      <w:r>
        <w:rPr>
          <w:b/>
        </w:rPr>
        <w:t xml:space="preserve">5 </w:t>
      </w:r>
      <w:r>
        <w:t xml:space="preserve"> {{field-on:Bible}}</w:t>
      </w:r>
      <w:r>
        <w:t xml:space="preserve">And behold, Saul came after the morning from the field, and Saul said, Why is the people weeping? And they recount to him the words of the sons of Iabis.</w:t>
      </w:r>
      <w:r>
        <w:t xml:space="preserve">{{field-off:Bible}}</w:t>
      </w:r>
    </w:p>
    <w:p>
      <w:r>
        <w:rPr>
          <w:sz w:val="18"/>
          <w:color w:val="777777"/>
        </w:rPr>
        <w:t xml:space="preserve">[[@Bible:1 Samuel 11:6]] </w:t>
      </w:r>
      <w:r>
        <w:rPr>
          <w:b/>
        </w:rPr>
        <w:t xml:space="preserve">6 </w:t>
      </w:r>
      <w:r>
        <w:t xml:space="preserve"> {{field-on:Bible}}</w:t>
      </w:r>
      <w:r>
        <w:t xml:space="preserve">And the Spirit of the Lord leapt upon Saul as he heard these words, and his anger was greatly kindled against them.</w:t>
      </w:r>
      <w:r>
        <w:t xml:space="preserve">{{field-off:Bible}}</w:t>
      </w:r>
    </w:p>
    <w:p>
      <w:r>
        <w:rPr>
          <w:sz w:val="18"/>
          <w:color w:val="777777"/>
        </w:rPr>
        <w:t xml:space="preserve">[[@Bible:1 Samuel 11:7]] </w:t>
      </w:r>
      <w:r>
        <w:rPr>
          <w:b/>
        </w:rPr>
        <w:t xml:space="preserve">7 </w:t>
      </w:r>
      <w:r>
        <w:t xml:space="preserve"> {{field-on:Bible}}</w:t>
      </w:r>
      <w:r>
        <w:t xml:space="preserve">And he took two oxen and cut them in pieces and sent them through every border of Israel by the hand of messengers, saying, Whoever is not coming out after Saul and after Samuel</w:t>
      </w:r>
      <w:r>
        <w:rPr>
          <w:rStyle w:val="FootnoteReference"/>
        </w:rPr>
        <w:footnoteReference w:id="3533"/>
      </w:r>
      <w:r>
        <w:t xml:space="preserve">, thus they will do to his oxen. And the astonishment of the Lord came upon the people of Israel, and they cried out like one man.</w:t>
      </w:r>
      <w:r>
        <w:rPr>
          <w:rStyle w:val="FootnoteReference"/>
        </w:rPr>
        <w:footnoteReference w:id="3534"/>
      </w:r>
      <w:r>
        <w:t xml:space="preserve">{{field-off:Bible}}</w:t>
      </w:r>
    </w:p>
    <w:p>
      <w:r>
        <w:rPr>
          <w:sz w:val="18"/>
          <w:color w:val="777777"/>
        </w:rPr>
        <w:t xml:space="preserve">[[@Bible:1 Samuel 11:8]] </w:t>
      </w:r>
      <w:r>
        <w:rPr>
          <w:b/>
        </w:rPr>
        <w:t xml:space="preserve">8 </w:t>
      </w:r>
      <w:r>
        <w:t xml:space="preserve"> {{field-on:Bible}}</w:t>
      </w:r>
      <w:r>
        <w:t xml:space="preserve">And he musters them at Abiezek on the high place, every man of Israel six hundred thousand, and men of Judah</w:t>
      </w:r>
      <w:r>
        <w:rPr>
          <w:rStyle w:val="FootnoteReference"/>
        </w:rPr>
        <w:footnoteReference w:id="3535"/>
      </w:r>
      <w:r>
        <w:t xml:space="preserve"> seventy thousand.</w:t>
      </w:r>
      <w:r>
        <w:rPr>
          <w:rStyle w:val="FootnoteReference"/>
        </w:rPr>
        <w:footnoteReference w:id="3536"/>
      </w:r>
      <w:r>
        <w:rPr>
          <w:rStyle w:val="FootnoteReference"/>
        </w:rPr>
        <w:footnoteReference w:id="3537"/>
      </w:r>
      <w:r>
        <w:t xml:space="preserve">{{field-off:Bible}}</w:t>
      </w:r>
    </w:p>
    <w:p>
      <w:r>
        <w:rPr>
          <w:sz w:val="18"/>
          <w:color w:val="777777"/>
        </w:rPr>
        <w:t xml:space="preserve">[[@Bible:1 Samuel 11:9]] </w:t>
      </w:r>
      <w:r>
        <w:rPr>
          <w:b/>
        </w:rPr>
        <w:t xml:space="preserve">9 </w:t>
      </w:r>
      <w:r>
        <w:t xml:space="preserve"> {{field-on:Bible}}</w:t>
      </w:r>
      <w:r>
        <w:t xml:space="preserve">And he said to the messengers who came, Thus you will say to the men of Iabis, Tomorrow salvation is for you</w:t>
      </w:r>
      <w:r>
        <w:rPr>
          <w:rStyle w:val="FootnoteReference"/>
        </w:rPr>
        <w:footnoteReference w:id="3538"/>
      </w:r>
      <w:r>
        <w:t xml:space="preserve">, when the sun grows warm. And the messengers came into the city and report to the men of Iabis, and they rejoiced.</w:t>
      </w:r>
      <w:r>
        <w:t xml:space="preserve">{{field-off:Bible}}</w:t>
      </w:r>
    </w:p>
    <w:p>
      <w:r>
        <w:rPr>
          <w:sz w:val="18"/>
          <w:color w:val="777777"/>
        </w:rPr>
        <w:t xml:space="preserve">[[@Bible:1 Samuel 11:10]] </w:t>
      </w:r>
      <w:r>
        <w:rPr>
          <w:b/>
        </w:rPr>
        <w:t xml:space="preserve">10 </w:t>
      </w:r>
      <w:r>
        <w:t xml:space="preserve"> {{field-on:Bible}}</w:t>
      </w:r>
      <w:r>
        <w:t xml:space="preserve">And the men of Iabis said to Naas the Ammanite, Tomorrow we will come out to you, and you may do to us what is good in your sight.</w:t>
      </w:r>
      <w:r>
        <w:t xml:space="preserve">{{field-off:Bible}}</w:t>
      </w:r>
    </w:p>
    <w:p>
      <w:r>
        <w:rPr>
          <w:sz w:val="18"/>
          <w:color w:val="777777"/>
        </w:rPr>
        <w:t xml:space="preserve">[[@Bible:1 Samuel 11:11]] </w:t>
      </w:r>
      <w:r>
        <w:rPr>
          <w:b/>
        </w:rPr>
        <w:t xml:space="preserve">11 </w:t>
      </w:r>
      <w:r>
        <w:t xml:space="preserve"> {{field-on:Bible}}</w:t>
      </w:r>
      <w:r>
        <w:t xml:space="preserve">And it came to be on the next day that Saul set the people in three heads</w:t>
      </w:r>
      <w:r>
        <w:rPr>
          <w:rStyle w:val="FootnoteReference"/>
        </w:rPr>
        <w:footnoteReference w:id="3539"/>
      </w:r>
      <w:r>
        <w:t xml:space="preserve">, and they entered the middle of the camp in the morning watch and were striking the sons of Ammon until the day grew warm. And the ones left were scattered, and not two among them were left together.</w:t>
      </w:r>
      <w:r>
        <w:rPr>
          <w:rStyle w:val="FootnoteReference"/>
        </w:rPr>
        <w:footnoteReference w:id="3540"/>
      </w:r>
      <w:r>
        <w:rPr>
          <w:rStyle w:val="FootnoteReference"/>
        </w:rPr>
        <w:footnoteReference w:id="3541"/>
      </w:r>
      <w:r>
        <w:t xml:space="preserve">{{field-off:Bible}}</w:t>
      </w:r>
    </w:p>
    <w:p>
      <w:r>
        <w:rPr>
          <w:sz w:val="18"/>
          <w:color w:val="777777"/>
        </w:rPr>
        <w:t xml:space="preserve">[[@Bible:1 Samuel 11:12]] </w:t>
      </w:r>
      <w:r>
        <w:rPr>
          <w:b/>
        </w:rPr>
        <w:t xml:space="preserve">12 </w:t>
      </w:r>
      <w:r>
        <w:t xml:space="preserve"> {{field-on:Bible}}</w:t>
      </w:r>
      <w:r>
        <w:t xml:space="preserve">And the people said to Samuel, Who is the one who said, Shall Saul not reign over us? Hand over the men, and we will put them to death.</w:t>
      </w:r>
      <w:r>
        <w:t xml:space="preserve">{{field-off:Bible}}</w:t>
      </w:r>
    </w:p>
    <w:p>
      <w:r>
        <w:rPr>
          <w:sz w:val="18"/>
          <w:color w:val="777777"/>
        </w:rPr>
        <w:t xml:space="preserve">[[@Bible:1 Samuel 11:13]] </w:t>
      </w:r>
      <w:r>
        <w:rPr>
          <w:b/>
        </w:rPr>
        <w:t xml:space="preserve">13 </w:t>
      </w:r>
      <w:r>
        <w:t xml:space="preserve"> {{field-on:Bible}}</w:t>
      </w:r>
      <w:r>
        <w:t xml:space="preserve">And Saul said, No one will be put to death on this day, because today the Lord has worked salvation in Israel</w:t>
      </w:r>
      <w:r>
        <w:rPr>
          <w:rStyle w:val="FootnoteReference"/>
        </w:rPr>
        <w:footnoteReference w:id="3542"/>
      </w:r>
      <w:r>
        <w:t xml:space="preserve">.</w:t>
      </w:r>
      <w:r>
        <w:t xml:space="preserve">{{field-off:Bible}}</w:t>
      </w:r>
    </w:p>
    <w:p>
      <w:r>
        <w:rPr>
          <w:sz w:val="18"/>
          <w:color w:val="777777"/>
        </w:rPr>
        <w:t xml:space="preserve">[[@Bible:1 Samuel 11:14]] </w:t>
      </w:r>
      <w:r>
        <w:rPr>
          <w:b/>
        </w:rPr>
        <w:t xml:space="preserve">14 </w:t>
      </w:r>
      <w:r>
        <w:t xml:space="preserve"> {{field-on:Bible}}</w:t>
      </w:r>
      <w:r>
        <w:t xml:space="preserve">And Samuel said to the people, saying, Let us go to Galgala, and let us renew the kingship there.</w:t>
      </w:r>
      <w:r>
        <w:t xml:space="preserve">{{field-off:Bible}}</w:t>
      </w:r>
    </w:p>
    <w:p>
      <w:r>
        <w:rPr>
          <w:sz w:val="18"/>
          <w:color w:val="777777"/>
        </w:rPr>
        <w:t xml:space="preserve">[[@Bible:1 Samuel 11:15]] </w:t>
      </w:r>
      <w:r>
        <w:rPr>
          <w:b/>
        </w:rPr>
        <w:t xml:space="preserve">15 </w:t>
      </w:r>
      <w:r>
        <w:t xml:space="preserve"> {{field-on:Bible}}</w:t>
      </w:r>
      <w:r>
        <w:t xml:space="preserve">And all the people went to Galgala, and Samuel anointed Saul there as king before the Lord in Galgala, and he sacrificed there sacrifices, even peaceful ones</w:t>
      </w:r>
      <w:r>
        <w:rPr>
          <w:rStyle w:val="FootnoteReference"/>
        </w:rPr>
        <w:footnoteReference w:id="3543"/>
      </w:r>
      <w:r>
        <w:t xml:space="preserve">, before the Lord. And Samuel and all Israel rejoiced there very greatly.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Samuel 12:1]] </w:t>
      </w:r>
      <w:r>
        <w:rPr>
          <w:b/>
        </w:rPr>
        <w:t xml:space="preserve">1 </w:t>
      </w:r>
      <w:r>
        <w:t xml:space="preserve"> {{field-on:Bible}}</w:t>
      </w:r>
      <w:r>
        <w:t xml:space="preserve">And Samuel</w:t>
      </w:r>
      <w:r>
        <w:rPr>
          <w:rStyle w:val="FootnoteReference"/>
        </w:rPr>
        <w:footnoteReference w:id="3544"/>
      </w:r>
      <w:r>
        <w:t xml:space="preserve"> said to every man of Israel</w:t>
      </w:r>
      <w:r>
        <w:rPr>
          <w:rStyle w:val="FootnoteReference"/>
        </w:rPr>
        <w:footnoteReference w:id="3545"/>
      </w:r>
      <w:r>
        <w:t xml:space="preserve">, Behold, I have listened to your voice in everything whatever you said to me, and I made a king reign over you.</w:t>
      </w:r>
      <w:r>
        <w:t xml:space="preserve">{{field-off:Bible}}</w:t>
      </w:r>
    </w:p>
    <w:p>
      <w:r>
        <w:rPr>
          <w:sz w:val="18"/>
          <w:color w:val="777777"/>
        </w:rPr>
        <w:t xml:space="preserve">[[@Bible:1 Samuel 12:2]] </w:t>
      </w:r>
      <w:r>
        <w:rPr>
          <w:b/>
        </w:rPr>
        <w:t xml:space="preserve">2 </w:t>
      </w:r>
      <w:r>
        <w:t xml:space="preserve"> {{field-on:Bible}}</w:t>
      </w:r>
      <w:r>
        <w:t xml:space="preserve">And now behold, the king goes before you, and I have grown old and will sit, and behold, my sons are among you, and behold, I have gone before you from my youth until this day.</w:t>
      </w:r>
      <w:r>
        <w:t xml:space="preserve">{{field-off:Bible}}</w:t>
      </w:r>
    </w:p>
    <w:p>
      <w:r>
        <w:rPr>
          <w:sz w:val="18"/>
          <w:color w:val="777777"/>
        </w:rPr>
        <w:t xml:space="preserve">[[@Bible:1 Samuel 12:3]] </w:t>
      </w:r>
      <w:r>
        <w:rPr>
          <w:b/>
        </w:rPr>
        <w:t xml:space="preserve">3 </w:t>
      </w:r>
      <w:r>
        <w:t xml:space="preserve"> {{field-on:Bible}}</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3546"/>
      </w:r>
      <w:r>
        <w:rPr>
          <w:rStyle w:val="FootnoteReference"/>
        </w:rPr>
        <w:footnoteReference w:id="3547"/>
      </w:r>
      <w:r>
        <w:t xml:space="preserve">{{field-off:Bible}}</w:t>
      </w:r>
    </w:p>
    <w:p>
      <w:r>
        <w:rPr>
          <w:sz w:val="18"/>
          <w:color w:val="777777"/>
        </w:rPr>
        <w:t xml:space="preserve">[[@Bible:1 Samuel 12:4]] </w:t>
      </w:r>
      <w:r>
        <w:rPr>
          <w:b/>
        </w:rPr>
        <w:t xml:space="preserve">4 </w:t>
      </w:r>
      <w:r>
        <w:t xml:space="preserve"> {{field-on:Bible}}</w:t>
      </w:r>
      <w:r>
        <w:t xml:space="preserve">And they said to Samuel, You have not wronged us, and you have not oppressed us, and you have not crushed us, and you have not taken anything from the hand of anyone.</w:t>
      </w:r>
      <w:r>
        <w:t xml:space="preserve">{{field-off:Bible}}</w:t>
      </w:r>
    </w:p>
    <w:p>
      <w:r>
        <w:rPr>
          <w:sz w:val="18"/>
          <w:color w:val="777777"/>
        </w:rPr>
        <w:t xml:space="preserve">[[@Bible:1 Samuel 12:5]] </w:t>
      </w:r>
      <w:r>
        <w:rPr>
          <w:b/>
        </w:rPr>
        <w:t xml:space="preserve">5 </w:t>
      </w:r>
      <w:r>
        <w:t xml:space="preserve"> {{field-on:Bible}}</w:t>
      </w:r>
      <w:r>
        <w:t xml:space="preserve">And Samuel said to the people, The Lord is witness among you, and his anointed is witness today in this day, that you have not found anything in my hand. And they said, Witness.</w:t>
      </w:r>
      <w:r>
        <w:t xml:space="preserve">{{field-off:Bible}}</w:t>
      </w:r>
    </w:p>
    <w:p>
      <w:r>
        <w:rPr>
          <w:sz w:val="18"/>
          <w:color w:val="777777"/>
        </w:rPr>
        <w:t xml:space="preserve">[[@Bible:1 Samuel 12:6]] </w:t>
      </w:r>
      <w:r>
        <w:rPr>
          <w:b/>
        </w:rPr>
        <w:t xml:space="preserve">6 </w:t>
      </w:r>
      <w:r>
        <w:t xml:space="preserve"> {{field-on:Bible}}</w:t>
      </w:r>
      <w:r>
        <w:t xml:space="preserve">And Samuel said to the people, saying, The Lord is witness, the one who made Moses</w:t>
      </w:r>
      <w:r>
        <w:rPr>
          <w:rStyle w:val="FootnoteReference"/>
        </w:rPr>
        <w:footnoteReference w:id="3548"/>
      </w:r>
      <w:r>
        <w:t xml:space="preserve"> and Aaron</w:t>
      </w:r>
      <w:r>
        <w:rPr>
          <w:rStyle w:val="FootnoteReference"/>
        </w:rPr>
        <w:footnoteReference w:id="3549"/>
      </w:r>
      <w:r>
        <w:t xml:space="preserve">, the one who brought our fathers up from Egypt.</w:t>
      </w:r>
      <w:r>
        <w:rPr>
          <w:rStyle w:val="FootnoteReference"/>
        </w:rPr>
        <w:footnoteReference w:id="3550"/>
      </w:r>
      <w:r>
        <w:t xml:space="preserve">{{field-off:Bible}}</w:t>
      </w:r>
    </w:p>
    <w:p>
      <w:r>
        <w:rPr>
          <w:sz w:val="18"/>
          <w:color w:val="777777"/>
        </w:rPr>
        <w:t xml:space="preserve">[[@Bible:1 Samuel 12:7]] </w:t>
      </w:r>
      <w:r>
        <w:rPr>
          <w:b/>
        </w:rPr>
        <w:t xml:space="preserve">7 </w:t>
      </w:r>
      <w:r>
        <w:t xml:space="preserve"> {{field-on:Bible}}</w:t>
      </w:r>
      <w:r>
        <w:t xml:space="preserve">And now stand, and I will judge you before the Lord, and I will recount to you all the righteousness of the Lord, what things he did among you and among your fathers.</w:t>
      </w:r>
      <w:r>
        <w:t xml:space="preserve">{{field-off:Bible}}</w:t>
      </w:r>
    </w:p>
    <w:p>
      <w:r>
        <w:rPr>
          <w:sz w:val="18"/>
          <w:color w:val="777777"/>
        </w:rPr>
        <w:t xml:space="preserve">[[@Bible:1 Samuel 12:8]] </w:t>
      </w:r>
      <w:r>
        <w:rPr>
          <w:b/>
        </w:rPr>
        <w:t xml:space="preserve">8 </w:t>
      </w:r>
      <w:r>
        <w:t xml:space="preserve"> {{field-on:Bible}}</w:t>
      </w:r>
      <w:r>
        <w:t xml:space="preserve">When Jacob</w:t>
      </w:r>
      <w:r>
        <w:rPr>
          <w:rStyle w:val="FootnoteReference"/>
        </w:rPr>
        <w:footnoteReference w:id="3551"/>
      </w:r>
      <w:r>
        <w:t xml:space="preserve"> and his sons entered into Egypt, and Egypt humbled them, our fathers cried out to the Lord</w:t>
      </w:r>
      <w:r>
        <w:rPr>
          <w:rStyle w:val="FootnoteReference"/>
        </w:rPr>
        <w:footnoteReference w:id="3552"/>
      </w:r>
      <w:r>
        <w:t xml:space="preserve">, and the Lord sent Moses and Aaron and brought our fathers out of Egypt and settled them in this place.</w:t>
      </w:r>
      <w:r>
        <w:rPr>
          <w:rStyle w:val="FootnoteReference"/>
        </w:rPr>
        <w:footnoteReference w:id="3553"/>
      </w:r>
      <w:r>
        <w:t xml:space="preserve">{{field-off:Bible}}</w:t>
      </w:r>
    </w:p>
    <w:p>
      <w:r>
        <w:rPr>
          <w:sz w:val="18"/>
          <w:color w:val="777777"/>
        </w:rPr>
        <w:t xml:space="preserve">[[@Bible:1 Samuel 12:9]] </w:t>
      </w:r>
      <w:r>
        <w:rPr>
          <w:b/>
        </w:rPr>
        <w:t xml:space="preserve">9 </w:t>
      </w:r>
      <w:r>
        <w:t xml:space="preserve"> {{field-on:Bible}}</w:t>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3554"/>
      </w:r>
      <w:r>
        <w:rPr>
          <w:rStyle w:val="FootnoteReference"/>
        </w:rPr>
        <w:footnoteReference w:id="3555"/>
      </w:r>
      <w:r>
        <w:t xml:space="preserve">{{field-off:Bible}}</w:t>
      </w:r>
    </w:p>
    <w:p>
      <w:r>
        <w:rPr>
          <w:sz w:val="18"/>
          <w:color w:val="777777"/>
        </w:rPr>
        <w:t xml:space="preserve">[[@Bible:1 Samuel 12:10]] </w:t>
      </w:r>
      <w:r>
        <w:rPr>
          <w:b/>
        </w:rPr>
        <w:t xml:space="preserve">10 </w:t>
      </w:r>
      <w:r>
        <w:t xml:space="preserve"> {{field-on:Bible}}</w:t>
      </w:r>
      <w:r>
        <w:t xml:space="preserve">And they cried out to the Lord and said, We have sinned, because we abandoned the Lord and served the Baals and the groves, and now deliver us from the hand of our enemies, and we will serve you.</w:t>
      </w:r>
      <w:r>
        <w:t xml:space="preserve">{{field-off:Bible}}</w:t>
      </w:r>
    </w:p>
    <w:p>
      <w:r>
        <w:rPr>
          <w:sz w:val="18"/>
          <w:color w:val="777777"/>
        </w:rPr>
        <w:t xml:space="preserve">[[@Bible:1 Samuel 12:11]] </w:t>
      </w:r>
      <w:r>
        <w:rPr>
          <w:b/>
        </w:rPr>
        <w:t xml:space="preserve">11 </w:t>
      </w:r>
      <w:r>
        <w:t xml:space="preserve"> {{field-on:Bible}}</w:t>
      </w:r>
      <w:r>
        <w:t xml:space="preserve">And the Lord sent Ierobaal and Barak and Iephthae and Samuel, and he delivered you from the hand of your enemies round about, and you lived trusting.</w:t>
      </w:r>
      <w:r>
        <w:rPr>
          <w:rStyle w:val="FootnoteReference"/>
        </w:rPr>
        <w:footnoteReference w:id="3556"/>
      </w:r>
      <w:r>
        <w:t xml:space="preserve">{{field-off:Bible}}</w:t>
      </w:r>
    </w:p>
    <w:p>
      <w:r>
        <w:rPr>
          <w:sz w:val="18"/>
          <w:color w:val="777777"/>
        </w:rPr>
        <w:t xml:space="preserve">[[@Bible:1 Samuel 12:12]] </w:t>
      </w:r>
      <w:r>
        <w:rPr>
          <w:b/>
        </w:rPr>
        <w:t xml:space="preserve">12 </w:t>
      </w:r>
      <w:r>
        <w:t xml:space="preserve"> {{field-on:Bible}}</w:t>
      </w:r>
      <w:r>
        <w:t xml:space="preserve">And you saw that Naas king of the sons of Ammon came against you, and you said, No, but a king will reign over us, though the Lord your God is your king.</w:t>
      </w:r>
      <w:r>
        <w:t xml:space="preserve">{{field-off:Bible}}</w:t>
      </w:r>
    </w:p>
    <w:p>
      <w:r>
        <w:rPr>
          <w:sz w:val="18"/>
          <w:color w:val="777777"/>
        </w:rPr>
        <w:t xml:space="preserve">[[@Bible:1 Samuel 12:13]] </w:t>
      </w:r>
      <w:r>
        <w:rPr>
          <w:b/>
        </w:rPr>
        <w:t xml:space="preserve">13 </w:t>
      </w:r>
      <w:r>
        <w:t xml:space="preserve"> {{field-on:Bible}}</w:t>
      </w:r>
      <w:r>
        <w:t xml:space="preserve">And now behold the king whom you chose, and behold, the Lord has given a king over you.</w:t>
      </w:r>
      <w:r>
        <w:rPr>
          <w:rStyle w:val="FootnoteReference"/>
        </w:rPr>
        <w:footnoteReference w:id="3557"/>
      </w:r>
      <w:r>
        <w:t xml:space="preserve">{{field-off:Bible}}</w:t>
      </w:r>
    </w:p>
    <w:p>
      <w:r>
        <w:rPr>
          <w:sz w:val="18"/>
          <w:color w:val="777777"/>
        </w:rPr>
        <w:t xml:space="preserve">[[@Bible:1 Samuel 12:14]] </w:t>
      </w:r>
      <w:r>
        <w:rPr>
          <w:b/>
        </w:rPr>
        <w:t xml:space="preserve">14 </w:t>
      </w:r>
      <w:r>
        <w:t xml:space="preserve"> {{field-on:Bible}}</w:t>
      </w:r>
      <w:r>
        <w:t xml:space="preserve">If you fear the Lord and serve him and hear his voice and do not rebel against the mouth of the Lord, then both you and the king who reigns over you will be going after the Lord.</w:t>
      </w:r>
      <w:r>
        <w:t xml:space="preserve">{{field-off:Bible}}</w:t>
      </w:r>
    </w:p>
    <w:p>
      <w:r>
        <w:rPr>
          <w:sz w:val="18"/>
          <w:color w:val="777777"/>
        </w:rPr>
        <w:t xml:space="preserve">[[@Bible:1 Samuel 12:15]] </w:t>
      </w:r>
      <w:r>
        <w:rPr>
          <w:b/>
        </w:rPr>
        <w:t xml:space="preserve">15 </w:t>
      </w:r>
      <w:r>
        <w:t xml:space="preserve"> {{field-on:Bible}}</w:t>
      </w:r>
      <w:r>
        <w:t xml:space="preserve">But if you do not hear the voice of the Lord and you rebel against the mouth of the Lord, then the hand of the Lord will be upon you and upon your king.</w:t>
      </w:r>
      <w:r>
        <w:rPr>
          <w:rStyle w:val="FootnoteReference"/>
        </w:rPr>
        <w:footnoteReference w:id="3558"/>
      </w:r>
      <w:r>
        <w:t xml:space="preserve">{{field-off:Bible}}</w:t>
      </w:r>
    </w:p>
    <w:p>
      <w:r>
        <w:rPr>
          <w:sz w:val="18"/>
          <w:color w:val="777777"/>
        </w:rPr>
        <w:t xml:space="preserve">[[@Bible:1 Samuel 12:16]] </w:t>
      </w:r>
      <w:r>
        <w:rPr>
          <w:b/>
        </w:rPr>
        <w:t xml:space="preserve">16 </w:t>
      </w:r>
      <w:r>
        <w:t xml:space="preserve"> {{field-on:Bible}}</w:t>
      </w:r>
      <w:r>
        <w:t xml:space="preserve">And now stand and see this great thing, which the Lord will do before your eyes.</w:t>
      </w:r>
      <w:r>
        <w:t xml:space="preserve">{{field-off:Bible}}</w:t>
      </w:r>
    </w:p>
    <w:p>
      <w:r>
        <w:rPr>
          <w:sz w:val="18"/>
          <w:color w:val="777777"/>
        </w:rPr>
        <w:t xml:space="preserve">[[@Bible:1 Samuel 12:17]] </w:t>
      </w:r>
      <w:r>
        <w:rPr>
          <w:b/>
        </w:rPr>
        <w:t xml:space="preserve">17 </w:t>
      </w:r>
      <w:r>
        <w:t xml:space="preserve"> {{field-on:Bible}}</w:t>
      </w:r>
      <w:r>
        <w:t xml:space="preserve">Is it not wheat harvest today? I will call upon the Lord, and he will give voices and rain</w:t>
      </w:r>
      <w:r>
        <w:rPr>
          <w:rStyle w:val="FootnoteReference"/>
        </w:rPr>
        <w:footnoteReference w:id="3559"/>
      </w:r>
      <w:r>
        <w:t xml:space="preserve">, and know and see that your evil is great, which you did before the Lord, asking a king for yourselves.</w:t>
      </w:r>
      <w:r>
        <w:t xml:space="preserve">{{field-off:Bible}}</w:t>
      </w:r>
    </w:p>
    <w:p>
      <w:r>
        <w:rPr>
          <w:sz w:val="18"/>
          <w:color w:val="777777"/>
        </w:rPr>
        <w:t xml:space="preserve">[[@Bible:1 Samuel 12:18]] </w:t>
      </w:r>
      <w:r>
        <w:rPr>
          <w:b/>
        </w:rPr>
        <w:t xml:space="preserve">18 </w:t>
      </w:r>
      <w:r>
        <w:t xml:space="preserve"> {{field-on:Bible}}</w:t>
      </w:r>
      <w:r>
        <w:t xml:space="preserve">And Samuel called upon the Lord, and the Lord gave voices and rain on that day, and all the people greatly feared the Lord and Samuel.</w:t>
      </w:r>
      <w:r>
        <w:t xml:space="preserve">{{field-off:Bible}}</w:t>
      </w:r>
    </w:p>
    <w:p>
      <w:r>
        <w:rPr>
          <w:sz w:val="18"/>
          <w:color w:val="777777"/>
        </w:rPr>
        <w:t xml:space="preserve">[[@Bible:1 Samuel 12:19]] </w:t>
      </w:r>
      <w:r>
        <w:rPr>
          <w:b/>
        </w:rPr>
        <w:t xml:space="preserve">19 </w:t>
      </w:r>
      <w:r>
        <w:t xml:space="preserve"> {{field-on:Bible}}</w:t>
      </w:r>
      <w:r>
        <w:t xml:space="preserve">And all the people said to Samuel, Pray concerning your servants to the Lord your God, and let us not die, because we have added to all our sins this evil, asking a king for ourselves.</w:t>
      </w:r>
      <w:r>
        <w:t xml:space="preserve">{{field-off:Bible}}</w:t>
      </w:r>
    </w:p>
    <w:p>
      <w:r>
        <w:rPr>
          <w:sz w:val="18"/>
          <w:color w:val="777777"/>
        </w:rPr>
        <w:t xml:space="preserve">[[@Bible:1 Samuel 12:20]] </w:t>
      </w:r>
      <w:r>
        <w:rPr>
          <w:b/>
        </w:rPr>
        <w:t xml:space="preserve">20 </w:t>
      </w:r>
      <w:r>
        <w:t xml:space="preserve"> {{field-on:Bible}}</w:t>
      </w:r>
      <w:r>
        <w:t xml:space="preserve">And Samuel said to the people, Do not fear. You have done all this evil; only do not turn aside from behind the Lord, and serve the Lord with your whole heart.</w:t>
      </w:r>
      <w:r>
        <w:t xml:space="preserve">{{field-off:Bible}}</w:t>
      </w:r>
    </w:p>
    <w:p>
      <w:r>
        <w:rPr>
          <w:sz w:val="18"/>
          <w:color w:val="777777"/>
        </w:rPr>
        <w:t xml:space="preserve">[[@Bible:1 Samuel 12:21]] </w:t>
      </w:r>
      <w:r>
        <w:rPr>
          <w:b/>
        </w:rPr>
        <w:t xml:space="preserve">21 </w:t>
      </w:r>
      <w:r>
        <w:t xml:space="preserve"> {{field-on:Bible}}</w:t>
      </w:r>
      <w:r>
        <w:t xml:space="preserve">And do not turn aside after the things that are not, which will accomplish nothing and will not deliver, because they are nothing.</w:t>
      </w:r>
      <w:r>
        <w:t xml:space="preserve">{{field-off:Bible}}</w:t>
      </w:r>
    </w:p>
    <w:p>
      <w:r>
        <w:rPr>
          <w:sz w:val="18"/>
          <w:color w:val="777777"/>
        </w:rPr>
        <w:t xml:space="preserve">[[@Bible:1 Samuel 12:22]] </w:t>
      </w:r>
      <w:r>
        <w:rPr>
          <w:b/>
        </w:rPr>
        <w:t xml:space="preserve">22 </w:t>
      </w:r>
      <w:r>
        <w:t xml:space="preserve"> {{field-on:Bible}}</w:t>
      </w:r>
      <w:r>
        <w:t xml:space="preserve">Because the Lord will not thrust away his people, on account of his great name, because the Lord was pleased to take you to himself for a people.</w:t>
      </w:r>
      <w:r>
        <w:t xml:space="preserve">{{field-off:Bible}}</w:t>
      </w:r>
    </w:p>
    <w:p>
      <w:r>
        <w:rPr>
          <w:sz w:val="18"/>
          <w:color w:val="777777"/>
        </w:rPr>
        <w:t xml:space="preserve">[[@Bible:1 Samuel 12:23]] </w:t>
      </w:r>
      <w:r>
        <w:rPr>
          <w:b/>
        </w:rPr>
        <w:t xml:space="preserve">23 </w:t>
      </w:r>
      <w:r>
        <w:t xml:space="preserve"> {{field-on:Bible}}</w:t>
      </w:r>
      <w:r>
        <w:t xml:space="preserve">And as for me, far be it from me to sin against the Lord by ceasing to pray concerning you, and I will serve the Lord and show you the good and straight way.</w:t>
      </w:r>
      <w:r>
        <w:t xml:space="preserve">{{field-off:Bible}}</w:t>
      </w:r>
    </w:p>
    <w:p>
      <w:r>
        <w:rPr>
          <w:sz w:val="18"/>
          <w:color w:val="777777"/>
        </w:rPr>
        <w:t xml:space="preserve">[[@Bible:1 Samuel 12:24]] </w:t>
      </w:r>
      <w:r>
        <w:rPr>
          <w:b/>
        </w:rPr>
        <w:t xml:space="preserve">24 </w:t>
      </w:r>
      <w:r>
        <w:t xml:space="preserve"> {{field-on:Bible}}</w:t>
      </w:r>
      <w:r>
        <w:t xml:space="preserve">Only fear the Lord and serve him in truth and with your whole heart, because you have seen what things he magnified with you.</w:t>
      </w:r>
      <w:r>
        <w:t xml:space="preserve">{{field-off:Bible}}</w:t>
      </w:r>
    </w:p>
    <w:p>
      <w:r>
        <w:rPr>
          <w:sz w:val="18"/>
          <w:color w:val="777777"/>
        </w:rPr>
        <w:t xml:space="preserve">[[@Bible:1 Samuel 12:25]] </w:t>
      </w:r>
      <w:r>
        <w:rPr>
          <w:b/>
        </w:rPr>
        <w:t xml:space="preserve">25 </w:t>
      </w:r>
      <w:r>
        <w:t xml:space="preserve"> {{field-on:Bible}}</w:t>
      </w:r>
      <w:r>
        <w:t xml:space="preserve">But if you do evil in doing evil, both you and your king will be swept away.</w:t>
      </w:r>
      <w:r>
        <w:rPr>
          <w:rStyle w:val="FootnoteReference"/>
        </w:rPr>
        <w:footnoteReference w:id="35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Samuel 13:2]] </w:t>
      </w:r>
      <w:r>
        <w:rPr>
          <w:b/>
        </w:rPr>
        <w:t xml:space="preserve">2 </w:t>
      </w:r>
      <w:r>
        <w:t xml:space="preserve"> {{field-on:Bible}}</w:t>
      </w:r>
      <w:r>
        <w:t xml:space="preserve">And Saul</w:t>
      </w:r>
      <w:r>
        <w:rPr>
          <w:rStyle w:val="FootnoteReference"/>
        </w:rPr>
        <w:footnoteReference w:id="3561"/>
      </w:r>
      <w:r>
        <w:t xml:space="preserve"> chose for himself three thousand men from the men of Israel</w:t>
      </w:r>
      <w:r>
        <w:rPr>
          <w:rStyle w:val="FootnoteReference"/>
        </w:rPr>
        <w:footnoteReference w:id="3562"/>
      </w:r>
      <w:r>
        <w:t xml:space="preserve">, and two thousand were with Saul in Machmas and on the hill of Bethel, and one thousand were with Jonathan in Gabee of Benjamin</w:t>
      </w:r>
      <w:r>
        <w:rPr>
          <w:rStyle w:val="FootnoteReference"/>
        </w:rPr>
        <w:footnoteReference w:id="3563"/>
      </w:r>
      <w:r>
        <w:t xml:space="preserve">, and the rest of the people he sent away, each to his tent.</w:t>
      </w:r>
      <w:r>
        <w:rPr>
          <w:rStyle w:val="FootnoteReference"/>
        </w:rPr>
        <w:footnoteReference w:id="3564"/>
      </w:r>
      <w:r>
        <w:rPr>
          <w:rStyle w:val="FootnoteReference"/>
        </w:rPr>
        <w:footnoteReference w:id="3565"/>
      </w:r>
      <w:r>
        <w:t xml:space="preserve">{{field-off:Bible}}</w:t>
      </w:r>
    </w:p>
    <w:p>
      <w:r>
        <w:rPr>
          <w:sz w:val="18"/>
          <w:color w:val="777777"/>
        </w:rPr>
        <w:t xml:space="preserve">[[@Bible:1 Samuel 13:3]] </w:t>
      </w:r>
      <w:r>
        <w:rPr>
          <w:b/>
        </w:rPr>
        <w:t xml:space="preserve">3 </w:t>
      </w:r>
      <w:r>
        <w:t xml:space="preserve"> {{field-on:Bible}}</w:t>
      </w:r>
      <w:r>
        <w:t xml:space="preserve">And Jonathan struck the foreign garrison on the hill, and the foreigners heard, and Saul blew the trumpet through all the land, saying, The slaves have revolted.</w:t>
      </w:r>
      <w:r>
        <w:rPr>
          <w:rStyle w:val="FootnoteReference"/>
        </w:rPr>
        <w:footnoteReference w:id="3566"/>
      </w:r>
      <w:r>
        <w:t xml:space="preserve">{{field-off:Bible}}</w:t>
      </w:r>
    </w:p>
    <w:p>
      <w:r>
        <w:rPr>
          <w:sz w:val="18"/>
          <w:color w:val="777777"/>
        </w:rPr>
        <w:t xml:space="preserve">[[@Bible:1 Samuel 13:4]] </w:t>
      </w:r>
      <w:r>
        <w:rPr>
          <w:b/>
        </w:rPr>
        <w:t xml:space="preserve">4 </w:t>
      </w:r>
      <w:r>
        <w:t xml:space="preserve"> {{field-on:Bible}}</w:t>
      </w:r>
      <w:r>
        <w:t xml:space="preserve">And all Israel heard those saying, Saul has struck the foreign garrison, and Israel has become odious among the foreigners. And the people cried out after Saul in Galgala.</w:t>
      </w:r>
      <w:r>
        <w:t xml:space="preserve">{{field-off:Bible}}</w:t>
      </w:r>
    </w:p>
    <w:p>
      <w:r>
        <w:rPr>
          <w:sz w:val="18"/>
          <w:color w:val="777777"/>
        </w:rPr>
        <w:t xml:space="preserve">[[@Bible:1 Samuel 13:5]] </w:t>
      </w:r>
      <w:r>
        <w:rPr>
          <w:b/>
        </w:rPr>
        <w:t xml:space="preserve">5 </w:t>
      </w:r>
      <w:r>
        <w:t xml:space="preserve"> {{field-on:Bible}}</w:t>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3567"/>
      </w:r>
      <w:r>
        <w:rPr>
          <w:rStyle w:val="FootnoteReference"/>
        </w:rPr>
        <w:footnoteReference w:id="3568"/>
      </w:r>
      <w:r>
        <w:t xml:space="preserve">{{field-off:Bible}}</w:t>
      </w:r>
    </w:p>
    <w:p>
      <w:r>
        <w:rPr>
          <w:sz w:val="18"/>
          <w:color w:val="777777"/>
        </w:rPr>
        <w:t xml:space="preserve">[[@Bible:1 Samuel 13:6]] </w:t>
      </w:r>
      <w:r>
        <w:rPr>
          <w:b/>
        </w:rPr>
        <w:t xml:space="preserve">6 </w:t>
      </w:r>
      <w:r>
        <w:t xml:space="preserve"> {{field-on:Bible}}</w:t>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3569"/>
      </w:r>
      <w:r>
        <w:t xml:space="preserve">{{field-off:Bible}}</w:t>
      </w:r>
    </w:p>
    <w:p>
      <w:r>
        <w:rPr>
          <w:sz w:val="18"/>
          <w:color w:val="777777"/>
        </w:rPr>
        <w:t xml:space="preserve">[[@Bible:1 Samuel 13:7]] </w:t>
      </w:r>
      <w:r>
        <w:rPr>
          <w:b/>
        </w:rPr>
        <w:t xml:space="preserve">7 </w:t>
      </w:r>
      <w:r>
        <w:t xml:space="preserve"> {{field-on:Bible}}</w:t>
      </w:r>
      <w:r>
        <w:t xml:space="preserve">And the ones crossing over crossed the </w:t>
      </w:r>
      <w:r>
        <w:t xml:space="preserve">[[Jordan &gt;&gt; BibleKnowledgebase:@Jordan]]</w:t>
      </w:r>
      <w:r>
        <w:t xml:space="preserve"> into the land of Gad and Galaad. And Saul was still in Galgala, and all the people stood outside themselves after him.</w:t>
      </w:r>
      <w:r>
        <w:rPr>
          <w:rStyle w:val="FootnoteReference"/>
        </w:rPr>
        <w:footnoteReference w:id="3570"/>
      </w:r>
      <w:r>
        <w:t xml:space="preserve">{{field-off:Bible}}</w:t>
      </w:r>
    </w:p>
    <w:p>
      <w:r>
        <w:rPr>
          <w:sz w:val="18"/>
          <w:color w:val="777777"/>
        </w:rPr>
        <w:t xml:space="preserve">[[@Bible:1 Samuel 13:8]] </w:t>
      </w:r>
      <w:r>
        <w:rPr>
          <w:b/>
        </w:rPr>
        <w:t xml:space="preserve">8 </w:t>
      </w:r>
      <w:r>
        <w:t xml:space="preserve"> {{field-on:Bible}}</w:t>
      </w:r>
      <w:r>
        <w:t xml:space="preserve">And he waited seven days for the testimony, as Samuel</w:t>
      </w:r>
      <w:r>
        <w:rPr>
          <w:rStyle w:val="FootnoteReference"/>
        </w:rPr>
        <w:footnoteReference w:id="3571"/>
      </w:r>
      <w:r>
        <w:t xml:space="preserve"> said, and Samuel did not arrive in Galgala, and his people were scattered from him.</w:t>
      </w:r>
      <w:r>
        <w:rPr>
          <w:rStyle w:val="FootnoteReference"/>
        </w:rPr>
        <w:footnoteReference w:id="3572"/>
      </w:r>
      <w:r>
        <w:t xml:space="preserve">{{field-off:Bible}}</w:t>
      </w:r>
    </w:p>
    <w:p>
      <w:r>
        <w:rPr>
          <w:sz w:val="18"/>
          <w:color w:val="777777"/>
        </w:rPr>
        <w:t xml:space="preserve">[[@Bible:1 Samuel 13:9]] </w:t>
      </w:r>
      <w:r>
        <w:rPr>
          <w:b/>
        </w:rPr>
        <w:t xml:space="preserve">9 </w:t>
      </w:r>
      <w:r>
        <w:t xml:space="preserve"> {{field-on:Bible}}</w:t>
      </w:r>
      <w:r>
        <w:t xml:space="preserve">And Saul said, Bring near, so I may offer whole burnt offerings and peace offerings. And he offered the whole burnt offering.</w:t>
      </w:r>
      <w:r>
        <w:t xml:space="preserve">{{field-off:Bible}}</w:t>
      </w:r>
    </w:p>
    <w:p>
      <w:r>
        <w:rPr>
          <w:sz w:val="18"/>
          <w:color w:val="777777"/>
        </w:rPr>
        <w:t xml:space="preserve">[[@Bible:1 Samuel 13:10]] </w:t>
      </w:r>
      <w:r>
        <w:rPr>
          <w:b/>
        </w:rPr>
        <w:t xml:space="preserve">10 </w:t>
      </w:r>
      <w:r>
        <w:t xml:space="preserve"> {{field-on:Bible}}</w:t>
      </w:r>
      <w:r>
        <w:t xml:space="preserve">And it came to be, as he finished offering the whole burnt offering, Samuel arrives, and Saul went out to meet him, to bless him.</w:t>
      </w:r>
      <w:r>
        <w:t xml:space="preserve">{{field-off:Bible}}</w:t>
      </w:r>
    </w:p>
    <w:p>
      <w:r>
        <w:rPr>
          <w:sz w:val="18"/>
          <w:color w:val="777777"/>
        </w:rPr>
        <w:t xml:space="preserve">[[@Bible:1 Samuel 13:11]] </w:t>
      </w:r>
      <w:r>
        <w:rPr>
          <w:b/>
        </w:rPr>
        <w:t xml:space="preserve">11 </w:t>
      </w:r>
      <w:r>
        <w:t xml:space="preserve"> {{field-on:Bible}}</w:t>
      </w:r>
      <w:r>
        <w:t xml:space="preserve">And Samuel said, What have you done? And Saul said, Because I saw that the people were scattered from me, and you did not come as you ordered in the testimony of the days, and the foreigners were gathered in Machmas,</w:t>
      </w:r>
      <w:r>
        <w:t xml:space="preserve">{{field-off:Bible}}</w:t>
      </w:r>
    </w:p>
    <w:p>
      <w:r>
        <w:rPr>
          <w:sz w:val="18"/>
          <w:color w:val="777777"/>
        </w:rPr>
        <w:t xml:space="preserve">[[@Bible:1 Samuel 13:12]] </w:t>
      </w:r>
      <w:r>
        <w:rPr>
          <w:b/>
        </w:rPr>
        <w:t xml:space="preserve">12 </w:t>
      </w:r>
      <w:r>
        <w:t xml:space="preserve"> {{field-on:Bible}}</w:t>
      </w:r>
      <w:r>
        <w:t xml:space="preserve">I said, Now the foreigners will come down against me to Galgala, and I have not entreated the face of the Lord. And I forced myself and offered the whole burnt offering.</w:t>
      </w:r>
      <w:r>
        <w:t xml:space="preserve">{{field-off:Bible}}</w:t>
      </w:r>
    </w:p>
    <w:p>
      <w:r>
        <w:rPr>
          <w:sz w:val="18"/>
          <w:color w:val="777777"/>
        </w:rPr>
        <w:t xml:space="preserve">[[@Bible:1 Samuel 13:13]] </w:t>
      </w:r>
      <w:r>
        <w:rPr>
          <w:b/>
        </w:rPr>
        <w:t xml:space="preserve">13 </w:t>
      </w:r>
      <w:r>
        <w:t xml:space="preserve"> {{field-on:Bible}}</w:t>
      </w:r>
      <w:r>
        <w:t xml:space="preserve">And Samuel said to Saul, It has been made foolish for you, because you did not keep the commandment that the Lord commanded you. For now the Lord would have prepared your kingdom over Israel forever.</w:t>
      </w:r>
      <w:r>
        <w:t xml:space="preserve">{{field-off:Bible}}</w:t>
      </w:r>
    </w:p>
    <w:p>
      <w:r>
        <w:rPr>
          <w:sz w:val="18"/>
          <w:color w:val="777777"/>
        </w:rPr>
        <w:t xml:space="preserve">[[@Bible:1 Samuel 13:14]] </w:t>
      </w:r>
      <w:r>
        <w:rPr>
          <w:b/>
        </w:rPr>
        <w:t xml:space="preserve">14 </w:t>
      </w:r>
      <w:r>
        <w:t xml:space="preserve"> {{field-on:Bible}}</w:t>
      </w:r>
      <w:r>
        <w:t xml:space="preserve">And now your kingdom will not stand, and the Lord will seek for himself</w:t>
      </w:r>
      <w:r>
        <w:rPr>
          <w:rStyle w:val="FootnoteReference"/>
        </w:rPr>
        <w:footnoteReference w:id="3573"/>
      </w:r>
      <w:r>
        <w:t xml:space="preserve"> a man according to his heart, and the Lord will appoint him as ruler over his people, because you did not keep what the Lord commanded you.</w:t>
      </w:r>
      <w:r>
        <w:t xml:space="preserve">{{field-off:Bible}}</w:t>
      </w:r>
    </w:p>
    <w:p>
      <w:r>
        <w:rPr>
          <w:sz w:val="18"/>
          <w:color w:val="777777"/>
        </w:rPr>
        <w:t xml:space="preserve">[[@Bible:1 Samuel 13:15]] </w:t>
      </w:r>
      <w:r>
        <w:rPr>
          <w:b/>
        </w:rPr>
        <w:t xml:space="preserve">15 </w:t>
      </w:r>
      <w:r>
        <w:t xml:space="preserve"> {{field-on:Bible}}</w:t>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3574"/>
      </w:r>
      <w:r>
        <w:t xml:space="preserve">{{field-off:Bible}}</w:t>
      </w:r>
    </w:p>
    <w:p>
      <w:r>
        <w:rPr>
          <w:sz w:val="18"/>
          <w:color w:val="777777"/>
        </w:rPr>
        <w:t xml:space="preserve">[[@Bible:1 Samuel 13:16]] </w:t>
      </w:r>
      <w:r>
        <w:rPr>
          <w:b/>
        </w:rPr>
        <w:t xml:space="preserve">16 </w:t>
      </w:r>
      <w:r>
        <w:t xml:space="preserve"> {{field-on:Bible}}</w:t>
      </w:r>
      <w:r>
        <w:t xml:space="preserve">And Saul and Jonathan his son and the people found with them were staying in Gabee of Benjamin and were weeping, and the foreigners had camped in Machmas.</w:t>
      </w:r>
      <w:r>
        <w:t xml:space="preserve">{{field-off:Bible}}</w:t>
      </w:r>
    </w:p>
    <w:p>
      <w:r>
        <w:rPr>
          <w:sz w:val="18"/>
          <w:color w:val="777777"/>
        </w:rPr>
        <w:t xml:space="preserve">[[@Bible:1 Samuel 13:17]] </w:t>
      </w:r>
      <w:r>
        <w:rPr>
          <w:b/>
        </w:rPr>
        <w:t xml:space="preserve">17 </w:t>
      </w:r>
      <w:r>
        <w:t xml:space="preserve"> {{field-on:Bible}}</w:t>
      </w:r>
      <w:r>
        <w:t xml:space="preserve">And the destroyer came out from the camp of the foreigners in three companies. The one company looked toward the road of Gophera, toward the land of Sōgal.</w:t>
      </w:r>
      <w:r>
        <w:t xml:space="preserve">{{field-off:Bible}}</w:t>
      </w:r>
    </w:p>
    <w:p>
      <w:r>
        <w:rPr>
          <w:sz w:val="18"/>
          <w:color w:val="777777"/>
        </w:rPr>
        <w:t xml:space="preserve">[[@Bible:1 Samuel 13:18]] </w:t>
      </w:r>
      <w:r>
        <w:rPr>
          <w:b/>
        </w:rPr>
        <w:t xml:space="preserve">18 </w:t>
      </w:r>
      <w:r>
        <w:t xml:space="preserve"> {{field-on:Bible}}</w:t>
      </w:r>
      <w:r>
        <w:t xml:space="preserve">And one company looked toward the road of Baithōrōn, and one company looked toward the road of Gabee that bends down toward the land of Sabin.</w:t>
      </w:r>
      <w:r>
        <w:rPr>
          <w:rStyle w:val="FootnoteReference"/>
        </w:rPr>
        <w:footnoteReference w:id="3575"/>
      </w:r>
      <w:r>
        <w:t xml:space="preserve">{{field-off:Bible}}</w:t>
      </w:r>
    </w:p>
    <w:p>
      <w:r>
        <w:rPr>
          <w:sz w:val="18"/>
          <w:color w:val="777777"/>
        </w:rPr>
        <w:t xml:space="preserve">[[@Bible:1 Samuel 13:19]] </w:t>
      </w:r>
      <w:r>
        <w:rPr>
          <w:b/>
        </w:rPr>
        <w:t xml:space="preserve">19 </w:t>
      </w:r>
      <w:r>
        <w:t xml:space="preserve"> {{field-on:Bible}}</w:t>
      </w:r>
      <w:r>
        <w:t xml:space="preserve">And a smith of iron was not found in all the land of Israel, because the foreigners said, Lest the Hebrews make sword or spear.</w:t>
      </w:r>
      <w:r>
        <w:t xml:space="preserve">{{field-off:Bible}}</w:t>
      </w:r>
    </w:p>
    <w:p>
      <w:r>
        <w:rPr>
          <w:sz w:val="18"/>
          <w:color w:val="777777"/>
        </w:rPr>
        <w:t xml:space="preserve">[[@Bible:1 Samuel 13:20]] </w:t>
      </w:r>
      <w:r>
        <w:rPr>
          <w:b/>
        </w:rPr>
        <w:t xml:space="preserve">20 </w:t>
      </w:r>
      <w:r>
        <w:t xml:space="preserve"> {{field-on:Bible}}</w:t>
      </w:r>
      <w:r>
        <w:t xml:space="preserve">And all Israel used to go down into the land of the foreigners for each one to forge his reaping tool and his implement and each one his axe and his sickle.</w:t>
      </w:r>
      <w:r>
        <w:rPr>
          <w:rStyle w:val="FootnoteReference"/>
        </w:rPr>
        <w:footnoteReference w:id="3576"/>
      </w:r>
      <w:r>
        <w:t xml:space="preserve">{{field-off:Bible}}</w:t>
      </w:r>
    </w:p>
    <w:p>
      <w:r>
        <w:rPr>
          <w:sz w:val="18"/>
          <w:color w:val="777777"/>
        </w:rPr>
        <w:t xml:space="preserve">[[@Bible:1 Samuel 13:21]] </w:t>
      </w:r>
      <w:r>
        <w:rPr>
          <w:b/>
        </w:rPr>
        <w:t xml:space="preserve">21 </w:t>
      </w:r>
      <w:r>
        <w:t xml:space="preserve"> {{field-on:Bible}}</w:t>
      </w:r>
      <w:r>
        <w:t xml:space="preserve">And the harvest was ready for reaping, and the implements were at three shekels for the tooth, and for the axe and for the sickle the charge was the same.</w:t>
      </w:r>
      <w:r>
        <w:rPr>
          <w:rStyle w:val="FootnoteReference"/>
        </w:rPr>
        <w:footnoteReference w:id="3577"/>
      </w:r>
      <w:r>
        <w:t xml:space="preserve">{{field-off:Bible}}</w:t>
      </w:r>
    </w:p>
    <w:p>
      <w:r>
        <w:rPr>
          <w:sz w:val="18"/>
          <w:color w:val="777777"/>
        </w:rPr>
        <w:t xml:space="preserve">[[@Bible:1 Samuel 13:22]] </w:t>
      </w:r>
      <w:r>
        <w:rPr>
          <w:b/>
        </w:rPr>
        <w:t xml:space="preserve">22 </w:t>
      </w:r>
      <w:r>
        <w:t xml:space="preserve"> {{field-on:Bible}}</w:t>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3578"/>
      </w:r>
      <w:r>
        <w:t xml:space="preserve">{{field-off:Bible}}</w:t>
      </w:r>
    </w:p>
    <w:p>
      <w:r>
        <w:rPr>
          <w:sz w:val="18"/>
          <w:color w:val="777777"/>
        </w:rPr>
        <w:t xml:space="preserve">[[@Bible:1 Samuel 13:23]] </w:t>
      </w:r>
      <w:r>
        <w:rPr>
          <w:b/>
        </w:rPr>
        <w:t xml:space="preserve">23 </w:t>
      </w:r>
      <w:r>
        <w:t xml:space="preserve"> {{field-on:Bible}}</w:t>
      </w:r>
      <w:r>
        <w:t xml:space="preserve">And the station of the foreigners came out to the region beyond Machmas.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Samuel 14:1]] </w:t>
      </w:r>
      <w:r>
        <w:rPr>
          <w:b/>
        </w:rPr>
        <w:t xml:space="preserve">1 </w:t>
      </w:r>
      <w:r>
        <w:t xml:space="preserve"> {{field-on:Bible}}</w:t>
      </w:r>
      <w:r>
        <w:t xml:space="preserve">And it came to be on a day, Jonathan son of Saul</w:t>
      </w:r>
      <w:r>
        <w:rPr>
          <w:rStyle w:val="FootnoteReference"/>
        </w:rPr>
        <w:footnoteReference w:id="3579"/>
      </w:r>
      <w:r>
        <w:t xml:space="preserve"> said to the young man carrying his equipment, Come, and let us cross over to the station of the foreigners</w:t>
      </w:r>
      <w:r>
        <w:rPr>
          <w:rStyle w:val="FootnoteReference"/>
        </w:rPr>
        <w:footnoteReference w:id="3580"/>
      </w:r>
      <w:r>
        <w:t xml:space="preserve"> that is over there beyond. But to his father he did not report it.</w:t>
      </w:r>
      <w:r>
        <w:t xml:space="preserve">{{field-off:Bible}}</w:t>
      </w:r>
    </w:p>
    <w:p>
      <w:r>
        <w:rPr>
          <w:sz w:val="18"/>
          <w:color w:val="777777"/>
        </w:rPr>
        <w:t xml:space="preserve">[[@Bible:1 Samuel 14:2]] </w:t>
      </w:r>
      <w:r>
        <w:rPr>
          <w:b/>
        </w:rPr>
        <w:t xml:space="preserve">2 </w:t>
      </w:r>
      <w:r>
        <w:t xml:space="preserve"> {{field-on:Bible}}</w:t>
      </w:r>
      <w:r>
        <w:t xml:space="preserve">And Saul was sitting on the edge of the hill under the pomegranate tree in Magdōn, and about six hundred men were with him.</w:t>
      </w:r>
      <w:r>
        <w:t xml:space="preserve">{{field-off:Bible}}</w:t>
      </w:r>
    </w:p>
    <w:p>
      <w:r>
        <w:rPr>
          <w:sz w:val="18"/>
          <w:color w:val="777777"/>
        </w:rPr>
        <w:t xml:space="preserve">[[@Bible:1 Samuel 14:3]] </w:t>
      </w:r>
      <w:r>
        <w:rPr>
          <w:b/>
        </w:rPr>
        <w:t xml:space="preserve">3 </w:t>
      </w:r>
      <w:r>
        <w:t xml:space="preserve"> {{field-on:Bible}}</w:t>
      </w:r>
      <w:r>
        <w:t xml:space="preserve">And Achia son of Ahitub, brother of Iōchabēd, son of Phinees, son of Heli, priest of God in Sēlōm, was carrying an ephod. And the people did not know that Jonathan had gone.</w:t>
      </w:r>
      <w:r>
        <w:t xml:space="preserve">{{field-off:Bible}}</w:t>
      </w:r>
    </w:p>
    <w:p>
      <w:r>
        <w:rPr>
          <w:sz w:val="18"/>
          <w:color w:val="777777"/>
        </w:rPr>
        <w:t xml:space="preserve">[[@Bible:1 Samuel 14:4]] </w:t>
      </w:r>
      <w:r>
        <w:rPr>
          <w:b/>
        </w:rPr>
        <w:t xml:space="preserve">4 </w:t>
      </w:r>
      <w:r>
        <w:t xml:space="preserve"> {{field-on:Bible}}</w:t>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3581"/>
      </w:r>
      <w:r>
        <w:t xml:space="preserve">{{field-off:Bible}}</w:t>
      </w:r>
    </w:p>
    <w:p>
      <w:r>
        <w:rPr>
          <w:sz w:val="18"/>
          <w:color w:val="777777"/>
        </w:rPr>
        <w:t xml:space="preserve">[[@Bible:1 Samuel 14:5]] </w:t>
      </w:r>
      <w:r>
        <w:rPr>
          <w:b/>
        </w:rPr>
        <w:t xml:space="preserve">5 </w:t>
      </w:r>
      <w:r>
        <w:t xml:space="preserve"> {{field-on:Bible}}</w:t>
      </w:r>
      <w:r>
        <w:t xml:space="preserve">The one road was northward, toward Machmas, and the other southward, toward Gabee.</w:t>
      </w:r>
      <w:r>
        <w:t xml:space="preserve">{{field-off:Bible}}</w:t>
      </w:r>
    </w:p>
    <w:p>
      <w:r>
        <w:rPr>
          <w:sz w:val="18"/>
          <w:color w:val="777777"/>
        </w:rPr>
        <w:t xml:space="preserve">[[@Bible:1 Samuel 14:6]] </w:t>
      </w:r>
      <w:r>
        <w:rPr>
          <w:b/>
        </w:rPr>
        <w:t xml:space="preserve">6 </w:t>
      </w:r>
      <w:r>
        <w:t xml:space="preserve"> {{field-on:Bible}}</w:t>
      </w:r>
      <w:r>
        <w:t xml:space="preserve">And Jonathan said to the young man carrying his equipment, Come, let us cross over to the station of these uncircumcised ones; perhaps the Lord may act for us, because for the Lord there is no restraint to save by many or by few.</w:t>
      </w:r>
      <w:r>
        <w:rPr>
          <w:rStyle w:val="FootnoteReference"/>
        </w:rPr>
        <w:footnoteReference w:id="3582"/>
      </w:r>
      <w:r>
        <w:t xml:space="preserve">{{field-off:Bible}}</w:t>
      </w:r>
    </w:p>
    <w:p>
      <w:r>
        <w:rPr>
          <w:sz w:val="18"/>
          <w:color w:val="777777"/>
        </w:rPr>
        <w:t xml:space="preserve">[[@Bible:1 Samuel 14:7]] </w:t>
      </w:r>
      <w:r>
        <w:rPr>
          <w:b/>
        </w:rPr>
        <w:t xml:space="preserve">7 </w:t>
      </w:r>
      <w:r>
        <w:t xml:space="preserve"> {{field-on:Bible}}</w:t>
      </w:r>
      <w:r>
        <w:t xml:space="preserve">And the one carrying his equipment said to him, Do everything whatever your heart inclines. Behold, I am with you; as your heart, my heart.</w:t>
      </w:r>
      <w:r>
        <w:rPr>
          <w:rStyle w:val="FootnoteReference"/>
        </w:rPr>
        <w:footnoteReference w:id="3583"/>
      </w:r>
      <w:r>
        <w:t xml:space="preserve">{{field-off:Bible}}</w:t>
      </w:r>
    </w:p>
    <w:p>
      <w:r>
        <w:rPr>
          <w:sz w:val="18"/>
          <w:color w:val="777777"/>
        </w:rPr>
        <w:t xml:space="preserve">[[@Bible:1 Samuel 14:8]] </w:t>
      </w:r>
      <w:r>
        <w:rPr>
          <w:b/>
        </w:rPr>
        <w:t xml:space="preserve">8 </w:t>
      </w:r>
      <w:r>
        <w:t xml:space="preserve"> {{field-on:Bible}}</w:t>
      </w:r>
      <w:r>
        <w:t xml:space="preserve">And Jonathan said, Behold, we are crossing over to the men, and we will roll ourselves down to them.</w:t>
      </w:r>
      <w:r>
        <w:rPr>
          <w:rStyle w:val="FootnoteReference"/>
        </w:rPr>
        <w:footnoteReference w:id="3584"/>
      </w:r>
      <w:r>
        <w:rPr>
          <w:rStyle w:val="FootnoteReference"/>
        </w:rPr>
        <w:footnoteReference w:id="3585"/>
      </w:r>
      <w:r>
        <w:t xml:space="preserve">{{field-off:Bible}}</w:t>
      </w:r>
    </w:p>
    <w:p>
      <w:r>
        <w:rPr>
          <w:sz w:val="18"/>
          <w:color w:val="777777"/>
        </w:rPr>
        <w:t xml:space="preserve">[[@Bible:1 Samuel 14:9]] </w:t>
      </w:r>
      <w:r>
        <w:rPr>
          <w:b/>
        </w:rPr>
        <w:t xml:space="preserve">9 </w:t>
      </w:r>
      <w:r>
        <w:t xml:space="preserve"> {{field-on:Bible}}</w:t>
      </w:r>
      <w:r>
        <w:t xml:space="preserve">If they say these things to us, Stand there until we report to you, then we will stand in our place and certainly will not go up against them.</w:t>
      </w:r>
      <w:r>
        <w:t xml:space="preserve">{{field-off:Bible}}</w:t>
      </w:r>
    </w:p>
    <w:p>
      <w:r>
        <w:rPr>
          <w:sz w:val="18"/>
          <w:color w:val="777777"/>
        </w:rPr>
        <w:t xml:space="preserve">[[@Bible:1 Samuel 14:10]] </w:t>
      </w:r>
      <w:r>
        <w:rPr>
          <w:b/>
        </w:rPr>
        <w:t xml:space="preserve">10 </w:t>
      </w:r>
      <w:r>
        <w:t xml:space="preserve"> {{field-on:Bible}}</w:t>
      </w:r>
      <w:r>
        <w:t xml:space="preserve">But if they say these things to us, Come up to us, then we will go up, because the Lord has delivered them into our hands. This will be the sign for us.</w:t>
      </w:r>
      <w:r>
        <w:t xml:space="preserve">{{field-off:Bible}}</w:t>
      </w:r>
    </w:p>
    <w:p>
      <w:r>
        <w:rPr>
          <w:sz w:val="18"/>
          <w:color w:val="777777"/>
        </w:rPr>
        <w:t xml:space="preserve">[[@Bible:1 Samuel 14:11]] </w:t>
      </w:r>
      <w:r>
        <w:rPr>
          <w:b/>
        </w:rPr>
        <w:t xml:space="preserve">11 </w:t>
      </w:r>
      <w:r>
        <w:t xml:space="preserve"> {{field-on:Bible}}</w:t>
      </w:r>
      <w:r>
        <w:t xml:space="preserve">And both entered into the station of the foreigners, and the foreigners say, Behold, the Hebrews are coming out from their holes where they had hidden there.</w:t>
      </w:r>
      <w:r>
        <w:rPr>
          <w:rStyle w:val="FootnoteReference"/>
        </w:rPr>
        <w:footnoteReference w:id="3586"/>
      </w:r>
      <w:r>
        <w:t xml:space="preserve">{{field-off:Bible}}</w:t>
      </w:r>
    </w:p>
    <w:p>
      <w:r>
        <w:rPr>
          <w:sz w:val="18"/>
          <w:color w:val="777777"/>
        </w:rPr>
        <w:t xml:space="preserve">[[@Bible:1 Samuel 14:12]] </w:t>
      </w:r>
      <w:r>
        <w:rPr>
          <w:b/>
        </w:rPr>
        <w:t xml:space="preserve">12 </w:t>
      </w:r>
      <w:r>
        <w:t xml:space="preserve"> {{field-on:Bible}}</w:t>
      </w:r>
      <w:r>
        <w:t xml:space="preserve">And the men of the station</w:t>
      </w:r>
      <w:r>
        <w:rPr>
          <w:rStyle w:val="FootnoteReference"/>
        </w:rPr>
        <w:footnoteReference w:id="3587"/>
      </w:r>
      <w:r>
        <w:t xml:space="preserve"> answered Jonathan and the one carrying his equipment and say, Come up to us, and we will make a word known to you. And Jonathan said to the one carrying his equipment, Come up after me, because the Lord has delivered them into the hands of Israel</w:t>
      </w:r>
      <w:r>
        <w:rPr>
          <w:rStyle w:val="FootnoteReference"/>
        </w:rPr>
        <w:footnoteReference w:id="3588"/>
      </w:r>
      <w:r>
        <w:t xml:space="preserve">.</w:t>
      </w:r>
      <w:r>
        <w:rPr>
          <w:rStyle w:val="FootnoteReference"/>
        </w:rPr>
        <w:footnoteReference w:id="3589"/>
      </w:r>
      <w:r>
        <w:t xml:space="preserve">{{field-off:Bible}}</w:t>
      </w:r>
    </w:p>
    <w:p>
      <w:r>
        <w:rPr>
          <w:sz w:val="18"/>
          <w:color w:val="777777"/>
        </w:rPr>
        <w:t xml:space="preserve">[[@Bible:1 Samuel 14:13]] </w:t>
      </w:r>
      <w:r>
        <w:rPr>
          <w:b/>
        </w:rPr>
        <w:t xml:space="preserve">13 </w:t>
      </w:r>
      <w:r>
        <w:t xml:space="preserve"> {{field-on:Bible}}</w:t>
      </w:r>
      <w:r>
        <w:t xml:space="preserve">And Jonathan went up on his hands and on his feet, and the one carrying his equipment after him. And they looked into the face of Jonathan, and he struck them down, and the one carrying his equipment kept finishing them off behind him.</w:t>
      </w:r>
      <w:r>
        <w:t xml:space="preserve">{{field-off:Bible}}</w:t>
      </w:r>
    </w:p>
    <w:p>
      <w:r>
        <w:rPr>
          <w:sz w:val="18"/>
          <w:color w:val="777777"/>
        </w:rPr>
        <w:t xml:space="preserve">[[@Bible:1 Samuel 14:14]] </w:t>
      </w:r>
      <w:r>
        <w:rPr>
          <w:b/>
        </w:rPr>
        <w:t xml:space="preserve">14 </w:t>
      </w:r>
      <w:r>
        <w:t xml:space="preserve"> {{field-on:Bible}}</w:t>
      </w:r>
      <w:r>
        <w:t xml:space="preserve">And the first blow that Jonathan and the one carrying his equipment struck was about twenty men, with darts and sling-stones and field-pebbles.</w:t>
      </w:r>
      <w:r>
        <w:rPr>
          <w:rStyle w:val="FootnoteReference"/>
        </w:rPr>
        <w:footnoteReference w:id="3590"/>
      </w:r>
      <w:r>
        <w:rPr>
          <w:rStyle w:val="FootnoteReference"/>
        </w:rPr>
        <w:footnoteReference w:id="3591"/>
      </w:r>
      <w:r>
        <w:t xml:space="preserve">{{field-off:Bible}}</w:t>
      </w:r>
    </w:p>
    <w:p>
      <w:r>
        <w:rPr>
          <w:sz w:val="18"/>
          <w:color w:val="777777"/>
        </w:rPr>
        <w:t xml:space="preserve">[[@Bible:1 Samuel 14:15]] </w:t>
      </w:r>
      <w:r>
        <w:rPr>
          <w:b/>
        </w:rPr>
        <w:t xml:space="preserve">15 </w:t>
      </w:r>
      <w:r>
        <w:t xml:space="preserve"> {{field-on:Bible}}</w:t>
      </w:r>
      <w:r>
        <w:t xml:space="preserve">And there was astonishment in the camp and in the field, and all the people in the station and the destroyers stood outside themselves, and they themselves were not willing to act, and the earth was amazed, and there was astonishment from the Lord.</w:t>
      </w:r>
      <w:r>
        <w:t xml:space="preserve">{{field-off:Bible}}</w:t>
      </w:r>
    </w:p>
    <w:p>
      <w:r>
        <w:rPr>
          <w:sz w:val="18"/>
          <w:color w:val="777777"/>
        </w:rPr>
        <w:t xml:space="preserve">[[@Bible:1 Samuel 14:16]] </w:t>
      </w:r>
      <w:r>
        <w:rPr>
          <w:b/>
        </w:rPr>
        <w:t xml:space="preserve">16 </w:t>
      </w:r>
      <w:r>
        <w:t xml:space="preserve"> {{field-on:Bible}}</w:t>
      </w:r>
      <w:r>
        <w:t xml:space="preserve">And the watchmen of Saul in Gabee of Benjamin</w:t>
      </w:r>
      <w:r>
        <w:rPr>
          <w:rStyle w:val="FootnoteReference"/>
        </w:rPr>
        <w:footnoteReference w:id="3592"/>
      </w:r>
      <w:r>
        <w:t xml:space="preserve"> saw, and behold, the camp was troubled here and there.</w:t>
      </w:r>
      <w:r>
        <w:t xml:space="preserve">{{field-off:Bible}}</w:t>
      </w:r>
    </w:p>
    <w:p>
      <w:r>
        <w:rPr>
          <w:sz w:val="18"/>
          <w:color w:val="777777"/>
        </w:rPr>
        <w:t xml:space="preserve">[[@Bible:1 Samuel 14:17]] </w:t>
      </w:r>
      <w:r>
        <w:rPr>
          <w:b/>
        </w:rPr>
        <w:t xml:space="preserve">17 </w:t>
      </w:r>
      <w:r>
        <w:t xml:space="preserve"> {{field-on:Bible}}</w:t>
      </w:r>
      <w:r>
        <w:t xml:space="preserve">And Saul said to the people with him, Muster now and see who has gone out from you. And they mustered, and behold, Jonathan and the one carrying his equipment were not found.</w:t>
      </w:r>
      <w:r>
        <w:t xml:space="preserve">{{field-off:Bible}}</w:t>
      </w:r>
    </w:p>
    <w:p>
      <w:r>
        <w:rPr>
          <w:sz w:val="18"/>
          <w:color w:val="777777"/>
        </w:rPr>
        <w:t xml:space="preserve">[[@Bible:1 Samuel 14:18]] </w:t>
      </w:r>
      <w:r>
        <w:rPr>
          <w:b/>
        </w:rPr>
        <w:t xml:space="preserve">18 </w:t>
      </w:r>
      <w:r>
        <w:t xml:space="preserve"> {{field-on:Bible}}</w:t>
      </w:r>
      <w:r>
        <w:t xml:space="preserve">And Saul said to Achia, Bring the ephod near, because he was carrying the ephod on that day before Israel.</w:t>
      </w:r>
      <w:r>
        <w:rPr>
          <w:rStyle w:val="FootnoteReference"/>
        </w:rPr>
        <w:footnoteReference w:id="3593"/>
      </w:r>
      <w:r>
        <w:t xml:space="preserve">{{field-off:Bible}}</w:t>
      </w:r>
    </w:p>
    <w:p>
      <w:r>
        <w:rPr>
          <w:sz w:val="18"/>
          <w:color w:val="777777"/>
        </w:rPr>
        <w:t xml:space="preserve">[[@Bible:1 Samuel 14:19]] </w:t>
      </w:r>
      <w:r>
        <w:rPr>
          <w:b/>
        </w:rPr>
        <w:t xml:space="preserve">19 </w:t>
      </w:r>
      <w:r>
        <w:t xml:space="preserve"> {{field-on:Bible}}</w:t>
      </w:r>
      <w:r>
        <w:t xml:space="preserve">And it came to be, as Saul was speaking to the priest, the sound in the camp of the foreigners kept going and increasing. And Saul said to the priest, Gather in your hands.</w:t>
      </w:r>
      <w:r>
        <w:rPr>
          <w:rStyle w:val="FootnoteReference"/>
        </w:rPr>
        <w:footnoteReference w:id="3594"/>
      </w:r>
      <w:r>
        <w:t xml:space="preserve">{{field-off:Bible}}</w:t>
      </w:r>
    </w:p>
    <w:p>
      <w:r>
        <w:rPr>
          <w:sz w:val="18"/>
          <w:color w:val="777777"/>
        </w:rPr>
        <w:t xml:space="preserve">[[@Bible:1 Samuel 14:20]] </w:t>
      </w:r>
      <w:r>
        <w:rPr>
          <w:b/>
        </w:rPr>
        <w:t xml:space="preserve">20 </w:t>
      </w:r>
      <w:r>
        <w:t xml:space="preserve"> {{field-on:Bible}}</w:t>
      </w:r>
      <w:r>
        <w:t xml:space="preserve">And Saul cried out, and all the people with him, and they came as far as the battle, and behold, the sword of each man came against his neighbor, a very great confusion.</w:t>
      </w:r>
      <w:r>
        <w:t xml:space="preserve">{{field-off:Bible}}</w:t>
      </w:r>
    </w:p>
    <w:p>
      <w:r>
        <w:rPr>
          <w:sz w:val="18"/>
          <w:color w:val="777777"/>
        </w:rPr>
        <w:t xml:space="preserve">[[@Bible:1 Samuel 14:21]] </w:t>
      </w:r>
      <w:r>
        <w:rPr>
          <w:b/>
        </w:rPr>
        <w:t xml:space="preserve">21 </w:t>
      </w:r>
      <w:r>
        <w:t xml:space="preserve"> {{field-on:Bible}}</w:t>
      </w:r>
      <w:r>
        <w:t xml:space="preserve">And the slaves who were with the foreigners yesterday and the third day</w:t>
      </w:r>
      <w:r>
        <w:rPr>
          <w:rStyle w:val="FootnoteReference"/>
        </w:rPr>
        <w:footnoteReference w:id="3595"/>
      </w:r>
      <w:r>
        <w:t xml:space="preserve">, who had gone up into the camp, they also turned to be with Israel, those with Saul and Jonathan.</w:t>
      </w:r>
      <w:r>
        <w:rPr>
          <w:rStyle w:val="FootnoteReference"/>
        </w:rPr>
        <w:footnoteReference w:id="3596"/>
      </w:r>
      <w:r>
        <w:t xml:space="preserve">{{field-off:Bible}}</w:t>
      </w:r>
    </w:p>
    <w:p>
      <w:r>
        <w:rPr>
          <w:sz w:val="18"/>
          <w:color w:val="777777"/>
        </w:rPr>
        <w:t xml:space="preserve">[[@Bible:1 Samuel 14:22]] </w:t>
      </w:r>
      <w:r>
        <w:rPr>
          <w:b/>
        </w:rPr>
        <w:t xml:space="preserve">22 </w:t>
      </w:r>
      <w:r>
        <w:t xml:space="preserve"> {{field-on:Bible}}</w:t>
      </w:r>
      <w:r>
        <w:t xml:space="preserve">And all Israel, the ones hiding in the hill-country of Ephraim, heard that the foreigners had fled, and they also joined after them in the battle.</w:t>
      </w:r>
      <w:r>
        <w:t xml:space="preserve">{{field-off:Bible}}</w:t>
      </w:r>
    </w:p>
    <w:p>
      <w:r>
        <w:rPr>
          <w:sz w:val="18"/>
          <w:color w:val="777777"/>
        </w:rPr>
        <w:t xml:space="preserve">[[@Bible:1 Samuel 14:23]] </w:t>
      </w:r>
      <w:r>
        <w:rPr>
          <w:b/>
        </w:rPr>
        <w:t xml:space="preserve">23 </w:t>
      </w:r>
      <w:r>
        <w:t xml:space="preserve"> {{field-on:Bible}}</w:t>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3597"/>
      </w:r>
      <w:r>
        <w:t xml:space="preserve">{{field-off:Bible}}</w:t>
      </w:r>
    </w:p>
    <w:p>
      <w:r>
        <w:rPr>
          <w:sz w:val="18"/>
          <w:color w:val="777777"/>
        </w:rPr>
        <w:t xml:space="preserve">[[@Bible:1 Samuel 14:24]] </w:t>
      </w:r>
      <w:r>
        <w:rPr>
          <w:b/>
        </w:rPr>
        <w:t xml:space="preserve">24 </w:t>
      </w:r>
      <w:r>
        <w:t xml:space="preserve"> {{field-on:Bible}}</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3598"/>
      </w:r>
      <w:r>
        <w:rPr>
          <w:rStyle w:val="FootnoteReference"/>
        </w:rPr>
        <w:footnoteReference w:id="3599"/>
      </w:r>
      <w:r>
        <w:rPr>
          <w:rStyle w:val="FootnoteReference"/>
        </w:rPr>
        <w:footnoteReference w:id="3600"/>
      </w:r>
      <w:r>
        <w:t xml:space="preserve">{{field-off:Bible}}</w:t>
      </w:r>
    </w:p>
    <w:p>
      <w:r>
        <w:rPr>
          <w:sz w:val="18"/>
          <w:color w:val="777777"/>
        </w:rPr>
        <w:t xml:space="preserve">[[@Bible:1 Samuel 14:25]] </w:t>
      </w:r>
      <w:r>
        <w:rPr>
          <w:b/>
        </w:rPr>
        <w:t xml:space="preserve">25 </w:t>
      </w:r>
      <w:r>
        <w:t xml:space="preserve"> {{field-on:Bible}}</w:t>
      </w:r>
      <w:r>
        <w:t xml:space="preserve">And all the land came into a wooded forest, and there was a honeycomb on the face of the field.</w:t>
      </w:r>
      <w:r>
        <w:rPr>
          <w:rStyle w:val="FootnoteReference"/>
        </w:rPr>
        <w:footnoteReference w:id="3601"/>
      </w:r>
      <w:r>
        <w:t xml:space="preserve">{{field-off:Bible}}</w:t>
      </w:r>
    </w:p>
    <w:p>
      <w:r>
        <w:rPr>
          <w:sz w:val="18"/>
          <w:color w:val="777777"/>
        </w:rPr>
        <w:t xml:space="preserve">[[@Bible:1 Samuel 14:26]] </w:t>
      </w:r>
      <w:r>
        <w:rPr>
          <w:b/>
        </w:rPr>
        <w:t xml:space="preserve">26 </w:t>
      </w:r>
      <w:r>
        <w:t xml:space="preserve"> {{field-on:Bible}}</w:t>
      </w:r>
      <w:r>
        <w:t xml:space="preserve">And the people entered into the honey-place, and behold, honey was going along, and there was no one turning his hand to his mouth, because the people feared the oath of the Lord.</w:t>
      </w:r>
      <w:r>
        <w:rPr>
          <w:rStyle w:val="FootnoteReference"/>
        </w:rPr>
        <w:footnoteReference w:id="3602"/>
      </w:r>
      <w:r>
        <w:t xml:space="preserve">{{field-off:Bible}}</w:t>
      </w:r>
    </w:p>
    <w:p>
      <w:r>
        <w:rPr>
          <w:sz w:val="18"/>
          <w:color w:val="777777"/>
        </w:rPr>
        <w:t xml:space="preserve">[[@Bible:1 Samuel 14:27]] </w:t>
      </w:r>
      <w:r>
        <w:rPr>
          <w:b/>
        </w:rPr>
        <w:t xml:space="preserve">27 </w:t>
      </w:r>
      <w:r>
        <w:t xml:space="preserve"> {{field-on:Bible}}</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3603"/>
      </w:r>
      <w:r>
        <w:t xml:space="preserve">{{field-off:Bible}}</w:t>
      </w:r>
    </w:p>
    <w:p>
      <w:r>
        <w:rPr>
          <w:sz w:val="18"/>
          <w:color w:val="777777"/>
        </w:rPr>
        <w:t xml:space="preserve">[[@Bible:1 Samuel 14:28]] </w:t>
      </w:r>
      <w:r>
        <w:rPr>
          <w:b/>
        </w:rPr>
        <w:t xml:space="preserve">28 </w:t>
      </w:r>
      <w:r>
        <w:t xml:space="preserve"> {{field-on:Bible}}</w:t>
      </w:r>
      <w:r>
        <w:t xml:space="preserve">And one from the people answered and said, Your father bound the people with an oath, saying, Cursed is the man who eats bread today, and the people grew faint.</w:t>
      </w:r>
      <w:r>
        <w:t xml:space="preserve">{{field-off:Bible}}</w:t>
      </w:r>
    </w:p>
    <w:p>
      <w:r>
        <w:rPr>
          <w:sz w:val="18"/>
          <w:color w:val="777777"/>
        </w:rPr>
        <w:t xml:space="preserve">[[@Bible:1 Samuel 14:29]] </w:t>
      </w:r>
      <w:r>
        <w:rPr>
          <w:b/>
        </w:rPr>
        <w:t xml:space="preserve">29 </w:t>
      </w:r>
      <w:r>
        <w:t xml:space="preserve"> {{field-on:Bible}}</w:t>
      </w:r>
      <w:r>
        <w:t xml:space="preserve">And Jonathan understood and said, My father has troubled the land. See now that my eyes have brightened because I tasted a little of this honey.</w:t>
      </w:r>
      <w:r>
        <w:rPr>
          <w:rStyle w:val="FootnoteReference"/>
        </w:rPr>
        <w:footnoteReference w:id="3604"/>
      </w:r>
      <w:r>
        <w:t xml:space="preserve">{{field-off:Bible}}</w:t>
      </w:r>
    </w:p>
    <w:p>
      <w:r>
        <w:rPr>
          <w:sz w:val="18"/>
          <w:color w:val="777777"/>
        </w:rPr>
        <w:t xml:space="preserve">[[@Bible:1 Samuel 14:30]] </w:t>
      </w:r>
      <w:r>
        <w:rPr>
          <w:b/>
        </w:rPr>
        <w:t xml:space="preserve">30 </w:t>
      </w:r>
      <w:r>
        <w:t xml:space="preserve"> {{field-on:Bible}}</w:t>
      </w:r>
      <w:r>
        <w:t xml:space="preserve">How much more, if the people today had eaten from the spoil of their enemies that they found. For now the blow among the foreigners would have been greater.</w:t>
      </w:r>
      <w:r>
        <w:t xml:space="preserve">{{field-off:Bible}}</w:t>
      </w:r>
    </w:p>
    <w:p>
      <w:r>
        <w:rPr>
          <w:sz w:val="18"/>
          <w:color w:val="777777"/>
        </w:rPr>
        <w:t xml:space="preserve">[[@Bible:1 Samuel 14:31]] </w:t>
      </w:r>
      <w:r>
        <w:rPr>
          <w:b/>
        </w:rPr>
        <w:t xml:space="preserve">31 </w:t>
      </w:r>
      <w:r>
        <w:t xml:space="preserve"> {{field-on:Bible}}</w:t>
      </w:r>
      <w:r>
        <w:t xml:space="preserve">And on that day he struck down the foreigners from Machmas, and the people grew very weary.</w:t>
      </w:r>
      <w:r>
        <w:t xml:space="preserve">{{field-off:Bible}}</w:t>
      </w:r>
    </w:p>
    <w:p>
      <w:r>
        <w:rPr>
          <w:sz w:val="18"/>
          <w:color w:val="777777"/>
        </w:rPr>
        <w:t xml:space="preserve">[[@Bible:1 Samuel 14:32]] </w:t>
      </w:r>
      <w:r>
        <w:rPr>
          <w:b/>
        </w:rPr>
        <w:t xml:space="preserve">32 </w:t>
      </w:r>
      <w:r>
        <w:t xml:space="preserve"> {{field-on:Bible}}</w:t>
      </w:r>
      <w:r>
        <w:t xml:space="preserve">And the people turned aside to the spoil, and the people took flocks and cattle and calves of oxen and slaughtered them on the ground, and the people were eating with the blood.</w:t>
      </w:r>
      <w:r>
        <w:t xml:space="preserve">{{field-off:Bible}}</w:t>
      </w:r>
    </w:p>
    <w:p>
      <w:r>
        <w:rPr>
          <w:sz w:val="18"/>
          <w:color w:val="777777"/>
        </w:rPr>
        <w:t xml:space="preserve">[[@Bible:1 Samuel 14:33]] </w:t>
      </w:r>
      <w:r>
        <w:rPr>
          <w:b/>
        </w:rPr>
        <w:t xml:space="preserve">33 </w:t>
      </w:r>
      <w:r>
        <w:t xml:space="preserve"> {{field-on:Bible}}</w:t>
      </w:r>
      <w:r>
        <w:t xml:space="preserve">And it was reported to Saul, saying, The people have sinned against the Lord by eating with the blood. And he said, In Geththēm, roll to me a great stone here.</w:t>
      </w:r>
      <w:r>
        <w:rPr>
          <w:rStyle w:val="FootnoteReference"/>
        </w:rPr>
        <w:footnoteReference w:id="3605"/>
      </w:r>
      <w:r>
        <w:t xml:space="preserve">{{field-off:Bible}}</w:t>
      </w:r>
    </w:p>
    <w:p>
      <w:r>
        <w:rPr>
          <w:sz w:val="18"/>
          <w:color w:val="777777"/>
        </w:rPr>
        <w:t xml:space="preserve">[[@Bible:1 Samuel 14:34]] </w:t>
      </w:r>
      <w:r>
        <w:rPr>
          <w:b/>
        </w:rPr>
        <w:t xml:space="preserve">34 </w:t>
      </w:r>
      <w:r>
        <w:t xml:space="preserve"> {{field-on:Bible}}</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3606"/>
      </w:r>
      <w:r>
        <w:t xml:space="preserve">. And all the people brought near, each the thing in his hand, and they slaughtered there.</w:t>
      </w:r>
      <w:r>
        <w:rPr>
          <w:rStyle w:val="FootnoteReference"/>
        </w:rPr>
        <w:footnoteReference w:id="3607"/>
      </w:r>
      <w:r>
        <w:t xml:space="preserve">{{field-off:Bible}}</w:t>
      </w:r>
    </w:p>
    <w:p>
      <w:r>
        <w:rPr>
          <w:sz w:val="18"/>
          <w:color w:val="777777"/>
        </w:rPr>
        <w:t xml:space="preserve">[[@Bible:1 Samuel 14:35]] </w:t>
      </w:r>
      <w:r>
        <w:rPr>
          <w:b/>
        </w:rPr>
        <w:t xml:space="preserve">35 </w:t>
      </w:r>
      <w:r>
        <w:t xml:space="preserve"> {{field-on:Bible}}</w:t>
      </w:r>
      <w:r>
        <w:t xml:space="preserve">And Saul built there an altar to the Lord. This was what Saul began to build as an altar to the Lord.</w:t>
      </w:r>
      <w:r>
        <w:t xml:space="preserve">{{field-off:Bible}}</w:t>
      </w:r>
    </w:p>
    <w:p>
      <w:r>
        <w:rPr>
          <w:sz w:val="18"/>
          <w:color w:val="777777"/>
        </w:rPr>
        <w:t xml:space="preserve">[[@Bible:1 Samuel 14:36]] </w:t>
      </w:r>
      <w:r>
        <w:rPr>
          <w:b/>
        </w:rPr>
        <w:t xml:space="preserve">36 </w:t>
      </w:r>
      <w:r>
        <w:t xml:space="preserve"> {{field-on:Bible}}</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3608"/>
      </w:r>
      <w:r>
        <w:t xml:space="preserve">.</w:t>
      </w:r>
      <w:r>
        <w:t xml:space="preserve">{{field-off:Bible}}</w:t>
      </w:r>
    </w:p>
    <w:p>
      <w:r>
        <w:rPr>
          <w:sz w:val="18"/>
          <w:color w:val="777777"/>
        </w:rPr>
        <w:t xml:space="preserve">[[@Bible:1 Samuel 14:37]] </w:t>
      </w:r>
      <w:r>
        <w:rPr>
          <w:b/>
        </w:rPr>
        <w:t xml:space="preserve">37 </w:t>
      </w:r>
      <w:r>
        <w:t xml:space="preserve"> {{field-on:Bible}}</w:t>
      </w:r>
      <w:r>
        <w:t xml:space="preserve">And Saul inquired of God, Shall I go down after the foreigners? Will you deliver them into the hands of Israel? And he did not answer him on that day.</w:t>
      </w:r>
      <w:r>
        <w:t xml:space="preserve">{{field-off:Bible}}</w:t>
      </w:r>
    </w:p>
    <w:p>
      <w:r>
        <w:rPr>
          <w:sz w:val="18"/>
          <w:color w:val="777777"/>
        </w:rPr>
        <w:t xml:space="preserve">[[@Bible:1 Samuel 14:38]] </w:t>
      </w:r>
      <w:r>
        <w:rPr>
          <w:b/>
        </w:rPr>
        <w:t xml:space="preserve">38 </w:t>
      </w:r>
      <w:r>
        <w:t xml:space="preserve"> {{field-on:Bible}}</w:t>
      </w:r>
      <w:r>
        <w:t xml:space="preserve">And Saul said, Bring near here all the corners of Israel, and know and see in what this sin has happened today.</w:t>
      </w:r>
      <w:r>
        <w:rPr>
          <w:rStyle w:val="FootnoteReference"/>
        </w:rPr>
        <w:footnoteReference w:id="3609"/>
      </w:r>
      <w:r>
        <w:t xml:space="preserve">{{field-off:Bible}}</w:t>
      </w:r>
    </w:p>
    <w:p>
      <w:r>
        <w:rPr>
          <w:sz w:val="18"/>
          <w:color w:val="777777"/>
        </w:rPr>
        <w:t xml:space="preserve">[[@Bible:1 Samuel 14:39]] </w:t>
      </w:r>
      <w:r>
        <w:rPr>
          <w:b/>
        </w:rPr>
        <w:t xml:space="preserve">39 </w:t>
      </w:r>
      <w:r>
        <w:t xml:space="preserve"> {{field-on:Bible}}</w:t>
      </w:r>
      <w:r>
        <w:t xml:space="preserve">Because the Lord lives, who saved Israel, that if it is found in Jonathan my son, he will surely die. And there was not one answering from all the people.</w:t>
      </w:r>
      <w:r>
        <w:rPr>
          <w:rStyle w:val="FootnoteReference"/>
        </w:rPr>
        <w:footnoteReference w:id="3610"/>
      </w:r>
      <w:r>
        <w:t xml:space="preserve">{{field-off:Bible}}</w:t>
      </w:r>
    </w:p>
    <w:p>
      <w:r>
        <w:rPr>
          <w:sz w:val="18"/>
          <w:color w:val="777777"/>
        </w:rPr>
        <w:t xml:space="preserve">[[@Bible:1 Samuel 14:40]] </w:t>
      </w:r>
      <w:r>
        <w:rPr>
          <w:b/>
        </w:rPr>
        <w:t xml:space="preserve">40 </w:t>
      </w:r>
      <w:r>
        <w:t xml:space="preserve"> {{field-on:Bible}}</w:t>
      </w:r>
      <w:r>
        <w:t xml:space="preserve">And he said to all Israel, You will be for one side, and I and Jonathan my son will be for one side. And the people said to Saul, Do what is good in your sight.</w:t>
      </w:r>
      <w:r>
        <w:rPr>
          <w:rStyle w:val="FootnoteReference"/>
        </w:rPr>
        <w:footnoteReference w:id="3611"/>
      </w:r>
      <w:r>
        <w:t xml:space="preserve">{{field-off:Bible}}</w:t>
      </w:r>
    </w:p>
    <w:p>
      <w:r>
        <w:rPr>
          <w:sz w:val="18"/>
          <w:color w:val="777777"/>
        </w:rPr>
        <w:t xml:space="preserve">[[@Bible:1 Samuel 14:41]] </w:t>
      </w:r>
      <w:r>
        <w:rPr>
          <w:b/>
        </w:rPr>
        <w:t xml:space="preserve">41 </w:t>
      </w:r>
      <w:r>
        <w:t xml:space="preserve"> {{field-on:Bible}}</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3612"/>
      </w:r>
      <w:r>
        <w:rPr>
          <w:rStyle w:val="FootnoteReference"/>
        </w:rPr>
        <w:footnoteReference w:id="3613"/>
      </w:r>
      <w:r>
        <w:t xml:space="preserve">{{field-off:Bible}}</w:t>
      </w:r>
    </w:p>
    <w:p>
      <w:r>
        <w:rPr>
          <w:sz w:val="18"/>
          <w:color w:val="777777"/>
        </w:rPr>
        <w:t xml:space="preserve">[[@Bible:1 Samuel 14:42]] </w:t>
      </w:r>
      <w:r>
        <w:rPr>
          <w:b/>
        </w:rPr>
        <w:t xml:space="preserve">42 </w:t>
      </w:r>
      <w:r>
        <w:t xml:space="preserve"> {{field-on:Bible}}</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3614"/>
      </w:r>
      <w:r>
        <w:t xml:space="preserve">{{field-off:Bible}}</w:t>
      </w:r>
    </w:p>
    <w:p>
      <w:r>
        <w:rPr>
          <w:sz w:val="18"/>
          <w:color w:val="777777"/>
        </w:rPr>
        <w:t xml:space="preserve">[[@Bible:1 Samuel 14:43]] </w:t>
      </w:r>
      <w:r>
        <w:rPr>
          <w:b/>
        </w:rPr>
        <w:t xml:space="preserve">43 </w:t>
      </w:r>
      <w:r>
        <w:t xml:space="preserve"> {{field-on:Bible}}</w:t>
      </w:r>
      <w:r>
        <w:t xml:space="preserve">And Saul said to Jonathan, Tell me what you have done. And Jonathan told him and said, Tasting, I tasted a little honey on the tip of the staff that was in my hand. Behold, I am dying.</w:t>
      </w:r>
      <w:r>
        <w:t xml:space="preserve">{{field-off:Bible}}</w:t>
      </w:r>
    </w:p>
    <w:p>
      <w:r>
        <w:rPr>
          <w:sz w:val="18"/>
          <w:color w:val="777777"/>
        </w:rPr>
        <w:t xml:space="preserve">[[@Bible:1 Samuel 14:44]] </w:t>
      </w:r>
      <w:r>
        <w:rPr>
          <w:b/>
        </w:rPr>
        <w:t xml:space="preserve">44 </w:t>
      </w:r>
      <w:r>
        <w:t xml:space="preserve"> {{field-on:Bible}}</w:t>
      </w:r>
      <w:r>
        <w:t xml:space="preserve">And Saul said to him, Thus may God do to me and thus may he add, because you will surely die today.</w:t>
      </w:r>
      <w:r>
        <w:rPr>
          <w:rStyle w:val="FootnoteReference"/>
        </w:rPr>
        <w:footnoteReference w:id="3615"/>
      </w:r>
      <w:r>
        <w:t xml:space="preserve">{{field-off:Bible}}</w:t>
      </w:r>
    </w:p>
    <w:p>
      <w:r>
        <w:rPr>
          <w:sz w:val="18"/>
          <w:color w:val="777777"/>
        </w:rPr>
        <w:t xml:space="preserve">[[@Bible:1 Samuel 14:45]] </w:t>
      </w:r>
      <w:r>
        <w:rPr>
          <w:b/>
        </w:rPr>
        <w:t xml:space="preserve">45 </w:t>
      </w:r>
      <w:r>
        <w:t xml:space="preserve"> {{field-on:Bible}}</w:t>
      </w:r>
      <w:r>
        <w:t xml:space="preserve">And the people said to Saul, Will the one who worked this great salvation</w:t>
      </w:r>
      <w:r>
        <w:rPr>
          <w:rStyle w:val="FootnoteReference"/>
        </w:rPr>
        <w:footnoteReference w:id="3616"/>
      </w:r>
      <w:r>
        <w:t xml:space="preserve"> in Israel be put to death today? The Lord lives, if a hair of his head will fall to the ground, because he worked with the people of God on this day. And the people prayed for Jonathan on that day, and he did not die.</w:t>
      </w:r>
      <w:r>
        <w:t xml:space="preserve">{{field-off:Bible}}</w:t>
      </w:r>
    </w:p>
    <w:p>
      <w:r>
        <w:rPr>
          <w:sz w:val="18"/>
          <w:color w:val="777777"/>
        </w:rPr>
        <w:t xml:space="preserve">[[@Bible:1 Samuel 14:46]] </w:t>
      </w:r>
      <w:r>
        <w:rPr>
          <w:b/>
        </w:rPr>
        <w:t xml:space="preserve">46 </w:t>
      </w:r>
      <w:r>
        <w:t xml:space="preserve"> {{field-on:Bible}}</w:t>
      </w:r>
      <w:r>
        <w:t xml:space="preserve">And Saul went up from after the foreigners, and the foreigners went away to their place.</w:t>
      </w:r>
      <w:r>
        <w:t xml:space="preserve">{{field-off:Bible}}</w:t>
      </w:r>
    </w:p>
    <w:p>
      <w:r>
        <w:rPr>
          <w:sz w:val="18"/>
          <w:color w:val="777777"/>
        </w:rPr>
        <w:t xml:space="preserve">[[@Bible:1 Samuel 14:47]] </w:t>
      </w:r>
      <w:r>
        <w:rPr>
          <w:b/>
        </w:rPr>
        <w:t xml:space="preserve">47 </w:t>
      </w:r>
      <w:r>
        <w:t xml:space="preserve"> {{field-on:Bible}}</w:t>
      </w:r>
      <w:r>
        <w:t xml:space="preserve">And Saul took up rule over Israel</w:t>
      </w:r>
      <w:r>
        <w:rPr>
          <w:rStyle w:val="FootnoteReference"/>
        </w:rPr>
        <w:footnoteReference w:id="3617"/>
      </w:r>
      <w:r>
        <w:t xml:space="preserve"> and fought all his enemies round about, against Moab and against the sons of Ammon and against the sons of Edom and against Baithōr and against king Souba and against the foreigners. Wherever he turned, he was being saved.</w:t>
      </w:r>
      <w:r>
        <w:rPr>
          <w:rStyle w:val="FootnoteReference"/>
        </w:rPr>
        <w:footnoteReference w:id="3618"/>
      </w:r>
      <w:r>
        <w:rPr>
          <w:rStyle w:val="FootnoteReference"/>
        </w:rPr>
        <w:footnoteReference w:id="3619"/>
      </w:r>
      <w:r>
        <w:t xml:space="preserve">{{field-off:Bible}}</w:t>
      </w:r>
    </w:p>
    <w:p>
      <w:r>
        <w:rPr>
          <w:sz w:val="18"/>
          <w:color w:val="777777"/>
        </w:rPr>
        <w:t xml:space="preserve">[[@Bible:1 Samuel 14:48]] </w:t>
      </w:r>
      <w:r>
        <w:rPr>
          <w:b/>
        </w:rPr>
        <w:t xml:space="preserve">48 </w:t>
      </w:r>
      <w:r>
        <w:t xml:space="preserve"> {{field-on:Bible}}</w:t>
      </w:r>
      <w:r>
        <w:t xml:space="preserve">And he worked might and struck Amalek and delivered Israel from the hand of those trampling him.</w:t>
      </w:r>
      <w:r>
        <w:t xml:space="preserve">{{field-off:Bible}}</w:t>
      </w:r>
    </w:p>
    <w:p>
      <w:r>
        <w:rPr>
          <w:sz w:val="18"/>
          <w:color w:val="777777"/>
        </w:rPr>
        <w:t xml:space="preserve">[[@Bible:1 Samuel 14:49]] </w:t>
      </w:r>
      <w:r>
        <w:rPr>
          <w:b/>
        </w:rPr>
        <w:t xml:space="preserve">49 </w:t>
      </w:r>
      <w:r>
        <w:t xml:space="preserve"> {{field-on:Bible}}</w:t>
      </w:r>
      <w:r>
        <w:t xml:space="preserve">And the sons of Saul were Jonathan and Iessiou and Melchisa, and the names of his two daughters: the name of the firstborn Merob, and the name of the second Melchol.</w:t>
      </w:r>
      <w:r>
        <w:t xml:space="preserve">{{field-off:Bible}}</w:t>
      </w:r>
    </w:p>
    <w:p>
      <w:r>
        <w:rPr>
          <w:sz w:val="18"/>
          <w:color w:val="777777"/>
        </w:rPr>
        <w:t xml:space="preserve">[[@Bible:1 Samuel 14:50]] </w:t>
      </w:r>
      <w:r>
        <w:rPr>
          <w:b/>
        </w:rPr>
        <w:t xml:space="preserve">50 </w:t>
      </w:r>
      <w:r>
        <w:t xml:space="preserve"> {{field-on:Bible}}</w:t>
      </w:r>
      <w:r>
        <w:t xml:space="preserve">And the name of his wife was Achinoom, daughter of Achimaas, and the name of the commander of his army was Abner, son of Ner, son of a kinsman of Saul.</w:t>
      </w:r>
      <w:r>
        <w:t xml:space="preserve">{{field-off:Bible}}</w:t>
      </w:r>
    </w:p>
    <w:p>
      <w:r>
        <w:rPr>
          <w:sz w:val="18"/>
          <w:color w:val="777777"/>
        </w:rPr>
        <w:t xml:space="preserve">[[@Bible:1 Samuel 14:51]] </w:t>
      </w:r>
      <w:r>
        <w:rPr>
          <w:b/>
        </w:rPr>
        <w:t xml:space="preserve">51 </w:t>
      </w:r>
      <w:r>
        <w:t xml:space="preserve"> {{field-on:Bible}}</w:t>
      </w:r>
      <w:r>
        <w:t xml:space="preserve">And Kis, father of Saul, and Ner, father of Abner, were sons of Iamin, son of Abiēl.</w:t>
      </w:r>
      <w:r>
        <w:t xml:space="preserve">{{field-off:Bible}}</w:t>
      </w:r>
    </w:p>
    <w:p>
      <w:r>
        <w:rPr>
          <w:sz w:val="18"/>
          <w:color w:val="777777"/>
        </w:rPr>
        <w:t xml:space="preserve">[[@Bible:1 Samuel 14:52]] </w:t>
      </w:r>
      <w:r>
        <w:rPr>
          <w:b/>
        </w:rPr>
        <w:t xml:space="preserve">52 </w:t>
      </w:r>
      <w:r>
        <w:t xml:space="preserve"> {{field-on:Bible}}</w:t>
      </w:r>
      <w:r>
        <w:t xml:space="preserve">And the war against the foreigners was fierce all the days of Saul, and when Saul saw every mighty man and every man a son of strength, he gathered them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Samuel 15:1]] </w:t>
      </w:r>
      <w:r>
        <w:rPr>
          <w:b/>
        </w:rPr>
        <w:t xml:space="preserve">1 </w:t>
      </w:r>
      <w:r>
        <w:t xml:space="preserve"> {{field-on:Bible}}</w:t>
      </w:r>
      <w:r>
        <w:t xml:space="preserve">And Samuel</w:t>
      </w:r>
      <w:r>
        <w:rPr>
          <w:rStyle w:val="FootnoteReference"/>
        </w:rPr>
        <w:footnoteReference w:id="3620"/>
      </w:r>
      <w:r>
        <w:t xml:space="preserve"> said to Saul</w:t>
      </w:r>
      <w:r>
        <w:rPr>
          <w:rStyle w:val="FootnoteReference"/>
        </w:rPr>
        <w:footnoteReference w:id="3621"/>
      </w:r>
      <w:r>
        <w:t xml:space="preserve">, The Lord sent me to anoint you as king over Israel</w:t>
      </w:r>
      <w:r>
        <w:rPr>
          <w:rStyle w:val="FootnoteReference"/>
        </w:rPr>
        <w:footnoteReference w:id="3622"/>
      </w:r>
      <w:r>
        <w:t xml:space="preserve">, and now hear the voice of the Lord.</w:t>
      </w:r>
      <w:r>
        <w:t xml:space="preserve">{{field-off:Bible}}</w:t>
      </w:r>
    </w:p>
    <w:p>
      <w:r>
        <w:rPr>
          <w:sz w:val="18"/>
          <w:color w:val="777777"/>
        </w:rPr>
        <w:t xml:space="preserve">[[@Bible:1 Samuel 15:2]] </w:t>
      </w:r>
      <w:r>
        <w:rPr>
          <w:b/>
        </w:rPr>
        <w:t xml:space="preserve">2 </w:t>
      </w:r>
      <w:r>
        <w:t xml:space="preserve"> {{field-on:Bible}}</w:t>
      </w:r>
      <w:r>
        <w:t xml:space="preserve">Thus says the Lord Sabaōth, Now I will avenge what Amalek did to Israel, how he met him on the road when he was coming up out of Egypt.</w:t>
      </w:r>
      <w:r>
        <w:t xml:space="preserve">{{field-off:Bible}}</w:t>
      </w:r>
    </w:p>
    <w:p>
      <w:r>
        <w:rPr>
          <w:sz w:val="18"/>
          <w:color w:val="777777"/>
        </w:rPr>
        <w:t xml:space="preserve">[[@Bible:1 Samuel 15:3]] </w:t>
      </w:r>
      <w:r>
        <w:rPr>
          <w:b/>
        </w:rPr>
        <w:t xml:space="preserve">3 </w:t>
      </w:r>
      <w:r>
        <w:t xml:space="preserve"> {{field-on:Bible}}</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3623"/>
      </w:r>
      <w:r>
        <w:t xml:space="preserve">{{field-off:Bible}}</w:t>
      </w:r>
    </w:p>
    <w:p>
      <w:r>
        <w:rPr>
          <w:sz w:val="18"/>
          <w:color w:val="777777"/>
        </w:rPr>
        <w:t xml:space="preserve">[[@Bible:1 Samuel 15:4]] </w:t>
      </w:r>
      <w:r>
        <w:rPr>
          <w:b/>
        </w:rPr>
        <w:t xml:space="preserve">4 </w:t>
      </w:r>
      <w:r>
        <w:t xml:space="preserve"> {{field-on:Bible}}</w:t>
      </w:r>
      <w:r>
        <w:t xml:space="preserve">And Saul gave orders to the people and musters them in Galgala, four hundred thousand companies, and Judah</w:t>
      </w:r>
      <w:r>
        <w:rPr>
          <w:rStyle w:val="FootnoteReference"/>
        </w:rPr>
        <w:footnoteReference w:id="3624"/>
      </w:r>
      <w:r>
        <w:t xml:space="preserve"> thirty thousand companies.</w:t>
      </w:r>
      <w:r>
        <w:rPr>
          <w:rStyle w:val="FootnoteReference"/>
        </w:rPr>
        <w:footnoteReference w:id="3625"/>
      </w:r>
      <w:r>
        <w:rPr>
          <w:rStyle w:val="FootnoteReference"/>
        </w:rPr>
        <w:footnoteReference w:id="3626"/>
      </w:r>
      <w:r>
        <w:t xml:space="preserve">{{field-off:Bible}}</w:t>
      </w:r>
    </w:p>
    <w:p>
      <w:r>
        <w:rPr>
          <w:sz w:val="18"/>
          <w:color w:val="777777"/>
        </w:rPr>
        <w:t xml:space="preserve">[[@Bible:1 Samuel 15:5]] </w:t>
      </w:r>
      <w:r>
        <w:rPr>
          <w:b/>
        </w:rPr>
        <w:t xml:space="preserve">5 </w:t>
      </w:r>
      <w:r>
        <w:t xml:space="preserve"> {{field-on:Bible}}</w:t>
      </w:r>
      <w:r>
        <w:t xml:space="preserve">And Saul came as far as the cities of Amalek and lay in ambush in the wadi.</w:t>
      </w:r>
      <w:r>
        <w:rPr>
          <w:rStyle w:val="FootnoteReference"/>
        </w:rPr>
        <w:footnoteReference w:id="3627"/>
      </w:r>
      <w:r>
        <w:t xml:space="preserve">{{field-off:Bible}}</w:t>
      </w:r>
    </w:p>
    <w:p>
      <w:r>
        <w:rPr>
          <w:sz w:val="18"/>
          <w:color w:val="777777"/>
        </w:rPr>
        <w:t xml:space="preserve">[[@Bible:1 Samuel 15:6]] </w:t>
      </w:r>
      <w:r>
        <w:rPr>
          <w:b/>
        </w:rPr>
        <w:t xml:space="preserve">6 </w:t>
      </w:r>
      <w:r>
        <w:t xml:space="preserve"> {{field-on:Bible}}</w:t>
      </w:r>
      <w:r>
        <w:t xml:space="preserve">And Saul said to the Kainite, Go away and turn aside from the midst of Amalek, lest I add you with him</w:t>
      </w:r>
      <w:r>
        <w:rPr>
          <w:rStyle w:val="FootnoteReference"/>
        </w:rPr>
        <w:footnoteReference w:id="3628"/>
      </w:r>
      <w:r>
        <w:t xml:space="preserve">, because you worked mercy with the sons of Israel when they were coming up out of Egypt. And the Kainite turned aside from the midst of Amalek.</w:t>
      </w:r>
      <w:r>
        <w:t xml:space="preserve">{{field-off:Bible}}</w:t>
      </w:r>
    </w:p>
    <w:p>
      <w:r>
        <w:rPr>
          <w:sz w:val="18"/>
          <w:color w:val="777777"/>
        </w:rPr>
        <w:t xml:space="preserve">[[@Bible:1 Samuel 15:7]] </w:t>
      </w:r>
      <w:r>
        <w:rPr>
          <w:b/>
        </w:rPr>
        <w:t xml:space="preserve">7 </w:t>
      </w:r>
      <w:r>
        <w:t xml:space="preserve"> {{field-on:Bible}}</w:t>
      </w:r>
      <w:r>
        <w:t xml:space="preserve">And Saul struck Amalek from Heuila as far as Sour, in front of Egypt.</w:t>
      </w:r>
      <w:r>
        <w:t xml:space="preserve">{{field-off:Bible}}</w:t>
      </w:r>
    </w:p>
    <w:p>
      <w:r>
        <w:rPr>
          <w:sz w:val="18"/>
          <w:color w:val="777777"/>
        </w:rPr>
        <w:t xml:space="preserve">[[@Bible:1 Samuel 15:8]] </w:t>
      </w:r>
      <w:r>
        <w:rPr>
          <w:b/>
        </w:rPr>
        <w:t xml:space="preserve">8 </w:t>
      </w:r>
      <w:r>
        <w:t xml:space="preserve"> {{field-on:Bible}}</w:t>
      </w:r>
      <w:r>
        <w:t xml:space="preserve">And he captured Agag king of Amalek alive, and all the people he killed by the mouth of the sword.</w:t>
      </w:r>
      <w:r>
        <w:rPr>
          <w:rStyle w:val="FootnoteReference"/>
        </w:rPr>
        <w:footnoteReference w:id="3629"/>
      </w:r>
      <w:r>
        <w:t xml:space="preserve">{{field-off:Bible}}</w:t>
      </w:r>
    </w:p>
    <w:p>
      <w:r>
        <w:rPr>
          <w:sz w:val="18"/>
          <w:color w:val="777777"/>
        </w:rPr>
        <w:t xml:space="preserve">[[@Bible:1 Samuel 15:9]] </w:t>
      </w:r>
      <w:r>
        <w:rPr>
          <w:b/>
        </w:rPr>
        <w:t xml:space="preserve">9 </w:t>
      </w:r>
      <w:r>
        <w:t xml:space="preserve"> {{field-on:Bible}}</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3630"/>
      </w:r>
      <w:r>
        <w:rPr>
          <w:rStyle w:val="FootnoteReference"/>
        </w:rPr>
        <w:footnoteReference w:id="3631"/>
      </w:r>
      <w:r>
        <w:rPr>
          <w:rStyle w:val="FootnoteReference"/>
        </w:rPr>
        <w:footnoteReference w:id="3632"/>
      </w:r>
      <w:r>
        <w:t xml:space="preserve">{{field-off:Bible}}</w:t>
      </w:r>
    </w:p>
    <w:p>
      <w:r>
        <w:rPr>
          <w:sz w:val="18"/>
          <w:color w:val="777777"/>
        </w:rPr>
        <w:t xml:space="preserve">[[@Bible:1 Samuel 15:10]] </w:t>
      </w:r>
      <w:r>
        <w:rPr>
          <w:b/>
        </w:rPr>
        <w:t xml:space="preserve">10 </w:t>
      </w:r>
      <w:r>
        <w:t xml:space="preserve"> {{field-on:Bible}}</w:t>
      </w:r>
      <w:r>
        <w:t xml:space="preserve">And the word of the Lord came to Samuel, saying,</w:t>
      </w:r>
      <w:r>
        <w:t xml:space="preserve">{{field-off:Bible}}</w:t>
      </w:r>
    </w:p>
    <w:p>
      <w:r>
        <w:rPr>
          <w:sz w:val="18"/>
          <w:color w:val="777777"/>
        </w:rPr>
        <w:t xml:space="preserve">[[@Bible:1 Samuel 15:11]] </w:t>
      </w:r>
      <w:r>
        <w:rPr>
          <w:b/>
        </w:rPr>
        <w:t xml:space="preserve">11 </w:t>
      </w:r>
      <w:r>
        <w:t xml:space="preserve"> {{field-on:Bible}}</w:t>
      </w:r>
      <w:r>
        <w:t xml:space="preserve">I have been comforted that I made Saul king, because he turned from behind me and did not keep my words. And Samuel was troubled, and he cried out to the Lord all the night.</w:t>
      </w:r>
      <w:r>
        <w:rPr>
          <w:rStyle w:val="FootnoteReference"/>
        </w:rPr>
        <w:footnoteReference w:id="3633"/>
      </w:r>
      <w:r>
        <w:t xml:space="preserve">{{field-off:Bible}}</w:t>
      </w:r>
    </w:p>
    <w:p>
      <w:r>
        <w:rPr>
          <w:sz w:val="18"/>
          <w:color w:val="777777"/>
        </w:rPr>
        <w:t xml:space="preserve">[[@Bible:1 Samuel 15:12]] </w:t>
      </w:r>
      <w:r>
        <w:rPr>
          <w:b/>
        </w:rPr>
        <w:t xml:space="preserve">12 </w:t>
      </w:r>
      <w:r>
        <w:t xml:space="preserve"> {{field-on:Bible}}</w:t>
      </w:r>
      <w:r>
        <w:t xml:space="preserve">And Samuel rose early and went to meet Israel in the morning, and it was reported to Samuel, saying, Saul has come to Karmēlos and has raised a hand for himself</w:t>
      </w:r>
      <w:r>
        <w:rPr>
          <w:rStyle w:val="FootnoteReference"/>
        </w:rPr>
        <w:footnoteReference w:id="3634"/>
      </w:r>
      <w:r>
        <w:t xml:space="preserve"> and turned the chariot and gone down to Galgala toward Saul. And behold, he had offered whole burnt offerings to the Lord, the first of the spoil that he brought from Amalek.</w:t>
      </w:r>
      <w:r>
        <w:rPr>
          <w:rStyle w:val="FootnoteReference"/>
        </w:rPr>
        <w:footnoteReference w:id="3635"/>
      </w:r>
      <w:r>
        <w:rPr>
          <w:rStyle w:val="FootnoteReference"/>
        </w:rPr>
        <w:footnoteReference w:id="3636"/>
      </w:r>
      <w:r>
        <w:rPr>
          <w:rStyle w:val="FootnoteReference"/>
        </w:rPr>
        <w:footnoteReference w:id="3637"/>
      </w:r>
      <w:r>
        <w:t xml:space="preserve">{{field-off:Bible}}</w:t>
      </w:r>
    </w:p>
    <w:p>
      <w:r>
        <w:rPr>
          <w:sz w:val="18"/>
          <w:color w:val="777777"/>
        </w:rPr>
        <w:t xml:space="preserve">[[@Bible:1 Samuel 15:13]] </w:t>
      </w:r>
      <w:r>
        <w:rPr>
          <w:b/>
        </w:rPr>
        <w:t xml:space="preserve">13 </w:t>
      </w:r>
      <w:r>
        <w:t xml:space="preserve"> {{field-on:Bible}}</w:t>
      </w:r>
      <w:r>
        <w:t xml:space="preserve">And Samuel came to Saul, and he said to him, Blessed are you to the Lord. I have established everything whatever the Lord spoke.</w:t>
      </w:r>
      <w:r>
        <w:rPr>
          <w:rStyle w:val="FootnoteReference"/>
        </w:rPr>
        <w:footnoteReference w:id="3638"/>
      </w:r>
      <w:r>
        <w:rPr>
          <w:rStyle w:val="FootnoteReference"/>
        </w:rPr>
        <w:footnoteReference w:id="3639"/>
      </w:r>
      <w:r>
        <w:t xml:space="preserve">{{field-off:Bible}}</w:t>
      </w:r>
    </w:p>
    <w:p>
      <w:r>
        <w:rPr>
          <w:sz w:val="18"/>
          <w:color w:val="777777"/>
        </w:rPr>
        <w:t xml:space="preserve">[[@Bible:1 Samuel 15:14]] </w:t>
      </w:r>
      <w:r>
        <w:rPr>
          <w:b/>
        </w:rPr>
        <w:t xml:space="preserve">14 </w:t>
      </w:r>
      <w:r>
        <w:t xml:space="preserve"> {{field-on:Bible}}</w:t>
      </w:r>
      <w:r>
        <w:t xml:space="preserve">And Samuel said, And what is this voice of the flock in my ears, and the voice of cattle that I hear?</w:t>
      </w:r>
      <w:r>
        <w:rPr>
          <w:rStyle w:val="FootnoteReference"/>
        </w:rPr>
        <w:footnoteReference w:id="3640"/>
      </w:r>
      <w:r>
        <w:rPr>
          <w:rStyle w:val="FootnoteReference"/>
        </w:rPr>
        <w:footnoteReference w:id="3641"/>
      </w:r>
      <w:r>
        <w:t xml:space="preserve">{{field-off:Bible}}</w:t>
      </w:r>
    </w:p>
    <w:p>
      <w:r>
        <w:rPr>
          <w:sz w:val="18"/>
          <w:color w:val="777777"/>
        </w:rPr>
        <w:t xml:space="preserve">[[@Bible:1 Samuel 15:15]] </w:t>
      </w:r>
      <w:r>
        <w:rPr>
          <w:b/>
        </w:rPr>
        <w:t xml:space="preserve">15 </w:t>
      </w:r>
      <w:r>
        <w:t xml:space="preserve"> {{field-on:Bible}}</w:t>
      </w:r>
      <w:r>
        <w:t xml:space="preserve">And Saul said, I brought them from Amalek, the things that the people preserved, the strongest of the flock and of the herds, so that they may be sacrificed to the Lord your God, and the rest I destroyed.</w:t>
      </w:r>
      <w:r>
        <w:t xml:space="preserve">{{field-off:Bible}}</w:t>
      </w:r>
    </w:p>
    <w:p>
      <w:r>
        <w:rPr>
          <w:sz w:val="18"/>
          <w:color w:val="777777"/>
        </w:rPr>
        <w:t xml:space="preserve">[[@Bible:1 Samuel 15:16]] </w:t>
      </w:r>
      <w:r>
        <w:rPr>
          <w:b/>
        </w:rPr>
        <w:t xml:space="preserve">16 </w:t>
      </w:r>
      <w:r>
        <w:t xml:space="preserve"> {{field-on:Bible}}</w:t>
      </w:r>
      <w:r>
        <w:t xml:space="preserve">And Samuel said to Saul, Let it be, and I will report to you what the Lord spoke to me in the night. And he said to him, Speak.</w:t>
      </w:r>
      <w:r>
        <w:t xml:space="preserve">{{field-off:Bible}}</w:t>
      </w:r>
    </w:p>
    <w:p>
      <w:r>
        <w:rPr>
          <w:sz w:val="18"/>
          <w:color w:val="777777"/>
        </w:rPr>
        <w:t xml:space="preserve">[[@Bible:1 Samuel 15:17]] </w:t>
      </w:r>
      <w:r>
        <w:rPr>
          <w:b/>
        </w:rPr>
        <w:t xml:space="preserve">17 </w:t>
      </w:r>
      <w:r>
        <w:t xml:space="preserve"> {{field-on:Bible}}</w:t>
      </w:r>
      <w:r>
        <w:t xml:space="preserve">And Samuel said to Saul, Were you not small before him, leader of the scepter of a tribe of Israel? And the Lord anointed you as king over Israel.</w:t>
      </w:r>
      <w:r>
        <w:rPr>
          <w:rStyle w:val="FootnoteReference"/>
        </w:rPr>
        <w:footnoteReference w:id="3642"/>
      </w:r>
      <w:r>
        <w:t xml:space="preserve">{{field-off:Bible}}</w:t>
      </w:r>
    </w:p>
    <w:p>
      <w:r>
        <w:rPr>
          <w:sz w:val="18"/>
          <w:color w:val="777777"/>
        </w:rPr>
        <w:t xml:space="preserve">[[@Bible:1 Samuel 15:18]] </w:t>
      </w:r>
      <w:r>
        <w:rPr>
          <w:b/>
        </w:rPr>
        <w:t xml:space="preserve">18 </w:t>
      </w:r>
      <w:r>
        <w:t xml:space="preserve"> {{field-on:Bible}}</w:t>
      </w:r>
      <w:r>
        <w:t xml:space="preserve">And the Lord sent you on a road and said to you, Go, and utterly destroy Amalek, the ones sinning against me, and you will fight them until you finish them.</w:t>
      </w:r>
      <w:r>
        <w:rPr>
          <w:rStyle w:val="FootnoteReference"/>
        </w:rPr>
        <w:footnoteReference w:id="3643"/>
      </w:r>
      <w:r>
        <w:t xml:space="preserve">{{field-off:Bible}}</w:t>
      </w:r>
    </w:p>
    <w:p>
      <w:r>
        <w:rPr>
          <w:sz w:val="18"/>
          <w:color w:val="777777"/>
        </w:rPr>
        <w:t xml:space="preserve">[[@Bible:1 Samuel 15:19]] </w:t>
      </w:r>
      <w:r>
        <w:rPr>
          <w:b/>
        </w:rPr>
        <w:t xml:space="preserve">19 </w:t>
      </w:r>
      <w:r>
        <w:t xml:space="preserve"> {{field-on:Bible}}</w:t>
      </w:r>
      <w:r>
        <w:t xml:space="preserve">And why did you not hear the voice of the Lord, but rushed to set yourself on the spoil and did the evil before the Lord?</w:t>
      </w:r>
      <w:r>
        <w:t xml:space="preserve">{{field-off:Bible}}</w:t>
      </w:r>
    </w:p>
    <w:p>
      <w:r>
        <w:rPr>
          <w:sz w:val="18"/>
          <w:color w:val="777777"/>
        </w:rPr>
        <w:t xml:space="preserve">[[@Bible:1 Samuel 15:20]] </w:t>
      </w:r>
      <w:r>
        <w:rPr>
          <w:b/>
        </w:rPr>
        <w:t xml:space="preserve">20 </w:t>
      </w:r>
      <w:r>
        <w:t xml:space="preserve"> {{field-on:Bible}}</w:t>
      </w:r>
      <w:r>
        <w:t xml:space="preserve">And Saul said to Samuel, Because I heard the voice of the people, I went on the road on which the Lord sent me, and I brought Agag king of Amalek, and Amalek I destroyed utterly.</w:t>
      </w:r>
      <w:r>
        <w:t xml:space="preserve">{{field-off:Bible}}</w:t>
      </w:r>
    </w:p>
    <w:p>
      <w:r>
        <w:rPr>
          <w:sz w:val="18"/>
          <w:color w:val="777777"/>
        </w:rPr>
        <w:t xml:space="preserve">[[@Bible:1 Samuel 15:21]] </w:t>
      </w:r>
      <w:r>
        <w:rPr>
          <w:b/>
        </w:rPr>
        <w:t xml:space="preserve">21 </w:t>
      </w:r>
      <w:r>
        <w:t xml:space="preserve"> {{field-on:Bible}}</w:t>
      </w:r>
      <w:r>
        <w:t xml:space="preserve">And the people took from the spoil flocks and herds, the first of the devoted destruction, to sacrifice before the Lord our God in Galgala.</w:t>
      </w:r>
      <w:r>
        <w:t xml:space="preserve">{{field-off:Bible}}</w:t>
      </w:r>
    </w:p>
    <w:p>
      <w:r>
        <w:rPr>
          <w:sz w:val="18"/>
          <w:color w:val="777777"/>
        </w:rPr>
        <w:t xml:space="preserve">[[@Bible:1 Samuel 15:22]] </w:t>
      </w:r>
      <w:r>
        <w:rPr>
          <w:b/>
        </w:rPr>
        <w:t xml:space="preserve">22 </w:t>
      </w:r>
      <w:r>
        <w:t xml:space="preserve"> {{field-on:Bible}}</w:t>
      </w:r>
      <w:r>
        <w:t xml:space="preserve">And Samuel said, Is it acceptable to the Lord, whole burnt offerings and sacrifices, as hearing the voice of the Lord? Behold, hearing is better than sacrifice</w:t>
      </w:r>
      <w:r>
        <w:rPr>
          <w:rStyle w:val="FootnoteReference"/>
        </w:rPr>
        <w:footnoteReference w:id="3644"/>
      </w:r>
      <w:r>
        <w:t xml:space="preserve">, and listening than the fat of rams.</w:t>
      </w:r>
      <w:r>
        <w:t xml:space="preserve">{{field-off:Bible}}</w:t>
      </w:r>
    </w:p>
    <w:p>
      <w:r>
        <w:rPr>
          <w:sz w:val="18"/>
          <w:color w:val="777777"/>
        </w:rPr>
        <w:t xml:space="preserve">[[@Bible:1 Samuel 15:23]] </w:t>
      </w:r>
      <w:r>
        <w:rPr>
          <w:b/>
        </w:rPr>
        <w:t xml:space="preserve">23 </w:t>
      </w:r>
      <w:r>
        <w:t xml:space="preserve"> {{field-on:Bible}}</w:t>
      </w:r>
      <w:r>
        <w:t xml:space="preserve">Because sin is divination, and pain and grief bring on teraphim, because you counted the word of the Lord as nothing, and the Lord will count you as nothing from being king over Israel.</w:t>
      </w:r>
      <w:r>
        <w:t xml:space="preserve">{{field-off:Bible}}</w:t>
      </w:r>
    </w:p>
    <w:p>
      <w:r>
        <w:rPr>
          <w:sz w:val="18"/>
          <w:color w:val="777777"/>
        </w:rPr>
        <w:t xml:space="preserve">[[@Bible:1 Samuel 15:24]] </w:t>
      </w:r>
      <w:r>
        <w:rPr>
          <w:b/>
        </w:rPr>
        <w:t xml:space="preserve">24 </w:t>
      </w:r>
      <w:r>
        <w:t xml:space="preserve"> {{field-on:Bible}}</w:t>
      </w:r>
      <w:r>
        <w:t xml:space="preserve">And Saul said to Samuel, I have sinned, because I transgressed the word of the Lord and your saying, because I feared the people and heard their voice.</w:t>
      </w:r>
      <w:r>
        <w:t xml:space="preserve">{{field-off:Bible}}</w:t>
      </w:r>
    </w:p>
    <w:p>
      <w:r>
        <w:rPr>
          <w:sz w:val="18"/>
          <w:color w:val="777777"/>
        </w:rPr>
        <w:t xml:space="preserve">[[@Bible:1 Samuel 15:25]] </w:t>
      </w:r>
      <w:r>
        <w:rPr>
          <w:b/>
        </w:rPr>
        <w:t xml:space="preserve">25 </w:t>
      </w:r>
      <w:r>
        <w:t xml:space="preserve"> {{field-on:Bible}}</w:t>
      </w:r>
      <w:r>
        <w:t xml:space="preserve">And now take away my sin, and turn back with me, and I will bow down to the Lord your God.</w:t>
      </w:r>
      <w:r>
        <w:t xml:space="preserve">{{field-off:Bible}}</w:t>
      </w:r>
    </w:p>
    <w:p>
      <w:r>
        <w:rPr>
          <w:sz w:val="18"/>
          <w:color w:val="777777"/>
        </w:rPr>
        <w:t xml:space="preserve">[[@Bible:1 Samuel 15:26]] </w:t>
      </w:r>
      <w:r>
        <w:rPr>
          <w:b/>
        </w:rPr>
        <w:t xml:space="preserve">26 </w:t>
      </w:r>
      <w:r>
        <w:t xml:space="preserve"> {{field-on:Bible}}</w:t>
      </w:r>
      <w:r>
        <w:t xml:space="preserve">And Samuel said to Saul, I will not turn back with you, because you counted the word of the Lord as nothing, and the Lord will count you as nothing from being king over Israel.</w:t>
      </w:r>
      <w:r>
        <w:t xml:space="preserve">{{field-off:Bible}}</w:t>
      </w:r>
    </w:p>
    <w:p>
      <w:r>
        <w:rPr>
          <w:sz w:val="18"/>
          <w:color w:val="777777"/>
        </w:rPr>
        <w:t xml:space="preserve">[[@Bible:1 Samuel 15:27]] </w:t>
      </w:r>
      <w:r>
        <w:rPr>
          <w:b/>
        </w:rPr>
        <w:t xml:space="preserve">27 </w:t>
      </w:r>
      <w:r>
        <w:t xml:space="preserve"> {{field-on:Bible}}</w:t>
      </w:r>
      <w:r>
        <w:t xml:space="preserve">And Samuel turned his face to go away, and Saul seized the wing of his double cloak and tore it.</w:t>
      </w:r>
      <w:r>
        <w:rPr>
          <w:rStyle w:val="FootnoteReference"/>
        </w:rPr>
        <w:footnoteReference w:id="3645"/>
      </w:r>
      <w:r>
        <w:t xml:space="preserve">{{field-off:Bible}}</w:t>
      </w:r>
    </w:p>
    <w:p>
      <w:r>
        <w:rPr>
          <w:sz w:val="18"/>
          <w:color w:val="777777"/>
        </w:rPr>
        <w:t xml:space="preserve">[[@Bible:1 Samuel 15:28]] </w:t>
      </w:r>
      <w:r>
        <w:rPr>
          <w:b/>
        </w:rPr>
        <w:t xml:space="preserve">28 </w:t>
      </w:r>
      <w:r>
        <w:t xml:space="preserve"> {{field-on:Bible}}</w:t>
      </w:r>
      <w:r>
        <w:t xml:space="preserve">And Samuel said to him, The Lord has torn the kingdom of Israel from your hand today and will give it to your neighbor, the good one beyond you.</w:t>
      </w:r>
      <w:r>
        <w:t xml:space="preserve">{{field-off:Bible}}</w:t>
      </w:r>
    </w:p>
    <w:p>
      <w:r>
        <w:rPr>
          <w:sz w:val="18"/>
          <w:color w:val="777777"/>
        </w:rPr>
        <w:t xml:space="preserve">[[@Bible:1 Samuel 15:29]] </w:t>
      </w:r>
      <w:r>
        <w:rPr>
          <w:b/>
        </w:rPr>
        <w:t xml:space="preserve">29 </w:t>
      </w:r>
      <w:r>
        <w:t xml:space="preserve"> {{field-on:Bible}}</w:t>
      </w:r>
      <w:r>
        <w:t xml:space="preserve">And Israel will be divided into two, and he will not turn back, nor will he repent, because he is not like a human, for him to repent.</w:t>
      </w:r>
      <w:r>
        <w:rPr>
          <w:rStyle w:val="FootnoteReference"/>
        </w:rPr>
        <w:footnoteReference w:id="3646"/>
      </w:r>
      <w:r>
        <w:t xml:space="preserve">{{field-off:Bible}}</w:t>
      </w:r>
    </w:p>
    <w:p>
      <w:r>
        <w:rPr>
          <w:sz w:val="18"/>
          <w:color w:val="777777"/>
        </w:rPr>
        <w:t xml:space="preserve">[[@Bible:1 Samuel 15:30]] </w:t>
      </w:r>
      <w:r>
        <w:rPr>
          <w:b/>
        </w:rPr>
        <w:t xml:space="preserve">30 </w:t>
      </w:r>
      <w:r>
        <w:t xml:space="preserve"> {{field-on:Bible}}</w:t>
      </w:r>
      <w:r>
        <w:t xml:space="preserve">And Saul said, I have sinned, but glorify me now before the elders of Israel and before my people, and turn back with me, and I will bow down to the Lord your God.</w:t>
      </w:r>
      <w:r>
        <w:t xml:space="preserve">{{field-off:Bible}}</w:t>
      </w:r>
    </w:p>
    <w:p>
      <w:r>
        <w:rPr>
          <w:sz w:val="18"/>
          <w:color w:val="777777"/>
        </w:rPr>
        <w:t xml:space="preserve">[[@Bible:1 Samuel 15:31]] </w:t>
      </w:r>
      <w:r>
        <w:rPr>
          <w:b/>
        </w:rPr>
        <w:t xml:space="preserve">31 </w:t>
      </w:r>
      <w:r>
        <w:t xml:space="preserve"> {{field-on:Bible}}</w:t>
      </w:r>
      <w:r>
        <w:t xml:space="preserve">And Samuel turned back after Saul, and he bowed down to the Lord.</w:t>
      </w:r>
      <w:r>
        <w:t xml:space="preserve">{{field-off:Bible}}</w:t>
      </w:r>
    </w:p>
    <w:p>
      <w:r>
        <w:rPr>
          <w:sz w:val="18"/>
          <w:color w:val="777777"/>
        </w:rPr>
        <w:t xml:space="preserve">[[@Bible:1 Samuel 15:32]] </w:t>
      </w:r>
      <w:r>
        <w:rPr>
          <w:b/>
        </w:rPr>
        <w:t xml:space="preserve">32 </w:t>
      </w:r>
      <w:r>
        <w:t xml:space="preserve"> {{field-on:Bible}}</w:t>
      </w:r>
      <w:r>
        <w:t xml:space="preserve">And Samuel said, Bring near to me Agag king of Amalek. And Agag came to him trembling, and Agag said, Is death thus bitter?</w:t>
      </w:r>
      <w:r>
        <w:rPr>
          <w:rStyle w:val="FootnoteReference"/>
        </w:rPr>
        <w:footnoteReference w:id="3647"/>
      </w:r>
      <w:r>
        <w:rPr>
          <w:rStyle w:val="FootnoteReference"/>
        </w:rPr>
        <w:footnoteReference w:id="3648"/>
      </w:r>
      <w:r>
        <w:t xml:space="preserve">{{field-off:Bible}}</w:t>
      </w:r>
    </w:p>
    <w:p>
      <w:r>
        <w:rPr>
          <w:sz w:val="18"/>
          <w:color w:val="777777"/>
        </w:rPr>
        <w:t xml:space="preserve">[[@Bible:1 Samuel 15:33]] </w:t>
      </w:r>
      <w:r>
        <w:rPr>
          <w:b/>
        </w:rPr>
        <w:t xml:space="preserve">33 </w:t>
      </w:r>
      <w:r>
        <w:t xml:space="preserve"> {{field-on:Bible}}</w:t>
      </w:r>
      <w:r>
        <w:t xml:space="preserve">And Samuel said to Agag, As your sword made women childless, so your mother will be made childless among women. And Samuel slaughtered Agag before the Lord in Galgala.</w:t>
      </w:r>
      <w:r>
        <w:t xml:space="preserve">{{field-off:Bible}}</w:t>
      </w:r>
    </w:p>
    <w:p>
      <w:r>
        <w:rPr>
          <w:sz w:val="18"/>
          <w:color w:val="777777"/>
        </w:rPr>
        <w:t xml:space="preserve">[[@Bible:1 Samuel 15:34]] </w:t>
      </w:r>
      <w:r>
        <w:rPr>
          <w:b/>
        </w:rPr>
        <w:t xml:space="preserve">34 </w:t>
      </w:r>
      <w:r>
        <w:t xml:space="preserve"> {{field-on:Bible}}</w:t>
      </w:r>
      <w:r>
        <w:t xml:space="preserve">And Samuel went away to Armathaim, and Saul went up to his house at Gabaa.</w:t>
      </w:r>
      <w:r>
        <w:t xml:space="preserve">{{field-off:Bible}}</w:t>
      </w:r>
    </w:p>
    <w:p>
      <w:r>
        <w:rPr>
          <w:sz w:val="18"/>
          <w:color w:val="777777"/>
        </w:rPr>
        <w:t xml:space="preserve">[[@Bible:1 Samuel 15:35]] </w:t>
      </w:r>
      <w:r>
        <w:rPr>
          <w:b/>
        </w:rPr>
        <w:t xml:space="preserve">35 </w:t>
      </w:r>
      <w:r>
        <w:t xml:space="preserve"> {{field-on:Bible}}</w:t>
      </w:r>
      <w:r>
        <w:t xml:space="preserve">And Samuel did not add again to see Saul until the day of his death, because Samuel was mourning for Saul, and the Lord repented that he had made Saul king over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Samuel 16:1]] </w:t>
      </w:r>
      <w:r>
        <w:rPr>
          <w:b/>
        </w:rPr>
        <w:t xml:space="preserve">1 </w:t>
      </w:r>
      <w:r>
        <w:t xml:space="preserve"> {{field-on:Bible}}</w:t>
      </w:r>
      <w:r>
        <w:t xml:space="preserve">And the Lord said to Samuel</w:t>
      </w:r>
      <w:r>
        <w:rPr>
          <w:rStyle w:val="FootnoteReference"/>
        </w:rPr>
        <w:footnoteReference w:id="3649"/>
      </w:r>
      <w:r>
        <w:t xml:space="preserve">, How long do you mourn over Saul</w:t>
      </w:r>
      <w:r>
        <w:rPr>
          <w:rStyle w:val="FootnoteReference"/>
        </w:rPr>
        <w:footnoteReference w:id="3650"/>
      </w:r>
      <w:r>
        <w:t xml:space="preserve">, while I have counted him as nothing from reigning over Israel</w:t>
      </w:r>
      <w:r>
        <w:rPr>
          <w:rStyle w:val="FootnoteReference"/>
        </w:rPr>
        <w:footnoteReference w:id="3651"/>
      </w:r>
      <w:r>
        <w:t xml:space="preserve">? Fill your horn with oil and come, I will send you to Iessai in Bethlehem, because I have seen among his sons one for me to reign.</w:t>
      </w:r>
      <w:r>
        <w:t xml:space="preserve">{{field-off:Bible}}</w:t>
      </w:r>
    </w:p>
    <w:p>
      <w:r>
        <w:rPr>
          <w:sz w:val="18"/>
          <w:color w:val="777777"/>
        </w:rPr>
        <w:t xml:space="preserve">[[@Bible:1 Samuel 16:2]] </w:t>
      </w:r>
      <w:r>
        <w:rPr>
          <w:b/>
        </w:rPr>
        <w:t xml:space="preserve">2 </w:t>
      </w:r>
      <w:r>
        <w:t xml:space="preserve"> {{field-on:Bible}}</w:t>
      </w:r>
      <w:r>
        <w:t xml:space="preserve">And Samuel said, How shall I go? Saul will hear and kill me. And the Lord said, Take a heifer of the cattle</w:t>
      </w:r>
      <w:r>
        <w:rPr>
          <w:rStyle w:val="FootnoteReference"/>
        </w:rPr>
        <w:footnoteReference w:id="3652"/>
      </w:r>
      <w:r>
        <w:t xml:space="preserve"> in your hand, and you will say, I have come to sacrifice to the Lord.</w:t>
      </w:r>
      <w:r>
        <w:t xml:space="preserve">{{field-off:Bible}}</w:t>
      </w:r>
    </w:p>
    <w:p>
      <w:r>
        <w:rPr>
          <w:sz w:val="18"/>
          <w:color w:val="777777"/>
        </w:rPr>
        <w:t xml:space="preserve">[[@Bible:1 Samuel 16:3]] </w:t>
      </w:r>
      <w:r>
        <w:rPr>
          <w:b/>
        </w:rPr>
        <w:t xml:space="preserve">3 </w:t>
      </w:r>
      <w:r>
        <w:t xml:space="preserve"> {{field-on:Bible}}</w:t>
      </w:r>
      <w:r>
        <w:t xml:space="preserve">And you will call Iessai to the sacrifice, and I will make known to you what you shall do, and you will anoint whomever I tell you.</w:t>
      </w:r>
      <w:r>
        <w:t xml:space="preserve">{{field-off:Bible}}</w:t>
      </w:r>
    </w:p>
    <w:p>
      <w:r>
        <w:rPr>
          <w:sz w:val="18"/>
          <w:color w:val="777777"/>
        </w:rPr>
        <w:t xml:space="preserve">[[@Bible:1 Samuel 16:4]] </w:t>
      </w:r>
      <w:r>
        <w:rPr>
          <w:b/>
        </w:rPr>
        <w:t xml:space="preserve">4 </w:t>
      </w:r>
      <w:r>
        <w:t xml:space="preserve"> {{field-on:Bible}}</w:t>
      </w:r>
      <w:r>
        <w:t xml:space="preserve">And Samuel did everything whatever the Lord spoke to him, and he came to Bethlehem, and the elders of the city stood outside themselves to meet him and said, Seer, is your coming peace?</w:t>
      </w:r>
      <w:r>
        <w:rPr>
          <w:rStyle w:val="FootnoteReference"/>
        </w:rPr>
        <w:footnoteReference w:id="3653"/>
      </w:r>
      <w:r>
        <w:rPr>
          <w:rStyle w:val="FootnoteReference"/>
        </w:rPr>
        <w:footnoteReference w:id="3654"/>
      </w:r>
      <w:r>
        <w:t xml:space="preserve">{{field-off:Bible}}</w:t>
      </w:r>
    </w:p>
    <w:p>
      <w:r>
        <w:rPr>
          <w:sz w:val="18"/>
          <w:color w:val="777777"/>
        </w:rPr>
        <w:t xml:space="preserve">[[@Bible:1 Samuel 16:5]] </w:t>
      </w:r>
      <w:r>
        <w:rPr>
          <w:b/>
        </w:rPr>
        <w:t xml:space="preserve">5 </w:t>
      </w:r>
      <w:r>
        <w:t xml:space="preserve"> {{field-on:Bible}}</w:t>
      </w:r>
      <w:r>
        <w:t xml:space="preserve">And he said, Peace. I have come to sacrifice to the Lord. Consecrate yourselves and be glad with me today. And he consecrated Iessai and his sons and called them to the sacrifice.</w:t>
      </w:r>
      <w:r>
        <w:rPr>
          <w:rStyle w:val="FootnoteReference"/>
        </w:rPr>
        <w:footnoteReference w:id="3655"/>
      </w:r>
      <w:r>
        <w:t xml:space="preserve">{{field-off:Bible}}</w:t>
      </w:r>
    </w:p>
    <w:p>
      <w:r>
        <w:rPr>
          <w:sz w:val="18"/>
          <w:color w:val="777777"/>
        </w:rPr>
        <w:t xml:space="preserve">[[@Bible:1 Samuel 16:6]] </w:t>
      </w:r>
      <w:r>
        <w:rPr>
          <w:b/>
        </w:rPr>
        <w:t xml:space="preserve">6 </w:t>
      </w:r>
      <w:r>
        <w:t xml:space="preserve"> {{field-on:Bible}}</w:t>
      </w:r>
      <w:r>
        <w:t xml:space="preserve">And it came to be as they were entering, he saw Eliab and said, Then indeed his anointed is before the Lord.</w:t>
      </w:r>
      <w:r>
        <w:t xml:space="preserve">{{field-off:Bible}}</w:t>
      </w:r>
    </w:p>
    <w:p>
      <w:r>
        <w:rPr>
          <w:sz w:val="18"/>
          <w:color w:val="777777"/>
        </w:rPr>
        <w:t xml:space="preserve">[[@Bible:1 Samuel 16:7]] </w:t>
      </w:r>
      <w:r>
        <w:rPr>
          <w:b/>
        </w:rPr>
        <w:t xml:space="preserve">7 </w:t>
      </w:r>
      <w:r>
        <w:t xml:space="preserve"> {{field-on:Bible}}</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3656"/>
      </w:r>
      <w:r>
        <w:t xml:space="preserve">.</w:t>
      </w:r>
      <w:r>
        <w:rPr>
          <w:rStyle w:val="FootnoteReference"/>
        </w:rPr>
        <w:footnoteReference w:id="3657"/>
      </w:r>
      <w:r>
        <w:rPr>
          <w:rStyle w:val="FootnoteReference"/>
        </w:rPr>
        <w:footnoteReference w:id="3658"/>
      </w:r>
      <w:r>
        <w:rPr>
          <w:rStyle w:val="FootnoteReference"/>
        </w:rPr>
        <w:footnoteReference w:id="3659"/>
      </w:r>
      <w:r>
        <w:t xml:space="preserve">{{field-off:Bible}}</w:t>
      </w:r>
    </w:p>
    <w:p>
      <w:r>
        <w:rPr>
          <w:sz w:val="18"/>
          <w:color w:val="777777"/>
        </w:rPr>
        <w:t xml:space="preserve">[[@Bible:1 Samuel 16:8]] </w:t>
      </w:r>
      <w:r>
        <w:rPr>
          <w:b/>
        </w:rPr>
        <w:t xml:space="preserve">8 </w:t>
      </w:r>
      <w:r>
        <w:t xml:space="preserve"> {{field-on:Bible}}</w:t>
      </w:r>
      <w:r>
        <w:t xml:space="preserve">And Iessai called Aminadab and brought him before Samuel, and he said, Neither has the Lord chosen this one.</w:t>
      </w:r>
      <w:r>
        <w:t xml:space="preserve">{{field-off:Bible}}</w:t>
      </w:r>
    </w:p>
    <w:p>
      <w:r>
        <w:rPr>
          <w:sz w:val="18"/>
          <w:color w:val="777777"/>
        </w:rPr>
        <w:t xml:space="preserve">[[@Bible:1 Samuel 16:9]] </w:t>
      </w:r>
      <w:r>
        <w:rPr>
          <w:b/>
        </w:rPr>
        <w:t xml:space="preserve">9 </w:t>
      </w:r>
      <w:r>
        <w:t xml:space="preserve"> {{field-on:Bible}}</w:t>
      </w:r>
      <w:r>
        <w:t xml:space="preserve">And Iessai brought Sama, and he said, Neither in this one has the Lord chosen.</w:t>
      </w:r>
      <w:r>
        <w:rPr>
          <w:rStyle w:val="FootnoteReference"/>
        </w:rPr>
        <w:footnoteReference w:id="3660"/>
      </w:r>
      <w:r>
        <w:t xml:space="preserve">{{field-off:Bible}}</w:t>
      </w:r>
    </w:p>
    <w:p>
      <w:r>
        <w:rPr>
          <w:sz w:val="18"/>
          <w:color w:val="777777"/>
        </w:rPr>
        <w:t xml:space="preserve">[[@Bible:1 Samuel 16:10]] </w:t>
      </w:r>
      <w:r>
        <w:rPr>
          <w:b/>
        </w:rPr>
        <w:t xml:space="preserve">10 </w:t>
      </w:r>
      <w:r>
        <w:t xml:space="preserve"> {{field-on:Bible}}</w:t>
      </w:r>
      <w:r>
        <w:t xml:space="preserve">And Iessai brought his seven sons before Samuel, and Samuel said, The Lord has not chosen among these.</w:t>
      </w:r>
      <w:r>
        <w:t xml:space="preserve">{{field-off:Bible}}</w:t>
      </w:r>
    </w:p>
    <w:p>
      <w:r>
        <w:rPr>
          <w:sz w:val="18"/>
          <w:color w:val="777777"/>
        </w:rPr>
        <w:t xml:space="preserve">[[@Bible:1 Samuel 16:11]] </w:t>
      </w:r>
      <w:r>
        <w:rPr>
          <w:b/>
        </w:rPr>
        <w:t xml:space="preserve">11 </w:t>
      </w:r>
      <w:r>
        <w:t xml:space="preserve"> {{field-on:Bible}}</w:t>
      </w:r>
      <w:r>
        <w:t xml:space="preserve">And Samuel said to Iessai, Have the young men failed</w:t>
      </w:r>
      <w:r>
        <w:rPr>
          <w:rStyle w:val="FootnoteReference"/>
        </w:rPr>
        <w:footnoteReference w:id="3661"/>
      </w:r>
      <w:r>
        <w:t xml:space="preserve">? And he said, There is still the small one; behold, he is shepherding among the flock. And Samuel said to Iessai, Send and take him, because we certainly will not recline until he comes here.</w:t>
      </w:r>
      <w:r>
        <w:rPr>
          <w:rStyle w:val="FootnoteReference"/>
        </w:rPr>
        <w:footnoteReference w:id="3662"/>
      </w:r>
      <w:r>
        <w:rPr>
          <w:rStyle w:val="FootnoteReference"/>
        </w:rPr>
        <w:footnoteReference w:id="3663"/>
      </w:r>
      <w:r>
        <w:t xml:space="preserve">{{field-off:Bible}}</w:t>
      </w:r>
    </w:p>
    <w:p>
      <w:r>
        <w:rPr>
          <w:sz w:val="18"/>
          <w:color w:val="777777"/>
        </w:rPr>
        <w:t xml:space="preserve">[[@Bible:1 Samuel 16:12]] </w:t>
      </w:r>
      <w:r>
        <w:rPr>
          <w:b/>
        </w:rPr>
        <w:t xml:space="preserve">12 </w:t>
      </w:r>
      <w:r>
        <w:t xml:space="preserve"> {{field-on:Bible}}</w:t>
      </w:r>
      <w:r>
        <w:t xml:space="preserve">And he sent and brought him in. And he was ruddy, with beauty of eyes, and good in appearance to the Lord. And the Lord said to Samuel, Rise and anoint David</w:t>
      </w:r>
      <w:r>
        <w:rPr>
          <w:rStyle w:val="FootnoteReference"/>
        </w:rPr>
        <w:footnoteReference w:id="3664"/>
      </w:r>
      <w:r>
        <w:t xml:space="preserve">, because this one is good.</w:t>
      </w:r>
      <w:r>
        <w:rPr>
          <w:rStyle w:val="FootnoteReference"/>
        </w:rPr>
        <w:footnoteReference w:id="3665"/>
      </w:r>
      <w:r>
        <w:t xml:space="preserve">{{field-off:Bible}}</w:t>
      </w:r>
    </w:p>
    <w:p>
      <w:r>
        <w:rPr>
          <w:sz w:val="18"/>
          <w:color w:val="777777"/>
        </w:rPr>
        <w:t xml:space="preserve">[[@Bible:1 Samuel 16:13]] </w:t>
      </w:r>
      <w:r>
        <w:rPr>
          <w:b/>
        </w:rPr>
        <w:t xml:space="preserve">13 </w:t>
      </w:r>
      <w:r>
        <w:t xml:space="preserve"> {{field-on:Bible}}</w:t>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3666"/>
      </w:r>
      <w:r>
        <w:t xml:space="preserve">{{field-off:Bible}}</w:t>
      </w:r>
    </w:p>
    <w:p>
      <w:r>
        <w:rPr>
          <w:sz w:val="18"/>
          <w:color w:val="777777"/>
        </w:rPr>
        <w:t xml:space="preserve">[[@Bible:1 Samuel 16:14]] </w:t>
      </w:r>
      <w:r>
        <w:rPr>
          <w:b/>
        </w:rPr>
        <w:t xml:space="preserve">14 </w:t>
      </w:r>
      <w:r>
        <w:t xml:space="preserve"> {{field-on:Bible}}</w:t>
      </w:r>
      <w:r>
        <w:t xml:space="preserve">And the Spirit of the Lord departed from Saul, and an evil spirit from the Lord was choking him.</w:t>
      </w:r>
      <w:r>
        <w:rPr>
          <w:rStyle w:val="FootnoteReference"/>
        </w:rPr>
        <w:footnoteReference w:id="3667"/>
      </w:r>
      <w:r>
        <w:t xml:space="preserve">{{field-off:Bible}}</w:t>
      </w:r>
    </w:p>
    <w:p>
      <w:r>
        <w:rPr>
          <w:sz w:val="18"/>
          <w:color w:val="777777"/>
        </w:rPr>
        <w:t xml:space="preserve">[[@Bible:1 Samuel 16:15]] </w:t>
      </w:r>
      <w:r>
        <w:rPr>
          <w:b/>
        </w:rPr>
        <w:t xml:space="preserve">15 </w:t>
      </w:r>
      <w:r>
        <w:t xml:space="preserve"> {{field-on:Bible}}</w:t>
      </w:r>
      <w:r>
        <w:t xml:space="preserve">And the servants of Saul said to him, Behold now, an evil spirit from the Lord is choking you.</w:t>
      </w:r>
      <w:r>
        <w:t xml:space="preserve">{{field-off:Bible}}</w:t>
      </w:r>
    </w:p>
    <w:p>
      <w:r>
        <w:rPr>
          <w:sz w:val="18"/>
          <w:color w:val="777777"/>
        </w:rPr>
        <w:t xml:space="preserve">[[@Bible:1 Samuel 16:16]] </w:t>
      </w:r>
      <w:r>
        <w:rPr>
          <w:b/>
        </w:rPr>
        <w:t xml:space="preserve">16 </w:t>
      </w:r>
      <w:r>
        <w:t xml:space="preserve"> {{field-on:Bible}}</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3668"/>
      </w:r>
      <w:r>
        <w:t xml:space="preserve">.</w:t>
      </w:r>
      <w:r>
        <w:t xml:space="preserve">{{field-off:Bible}}</w:t>
      </w:r>
    </w:p>
    <w:p>
      <w:r>
        <w:rPr>
          <w:sz w:val="18"/>
          <w:color w:val="777777"/>
        </w:rPr>
        <w:t xml:space="preserve">[[@Bible:1 Samuel 16:17]] </w:t>
      </w:r>
      <w:r>
        <w:rPr>
          <w:b/>
        </w:rPr>
        <w:t xml:space="preserve">17 </w:t>
      </w:r>
      <w:r>
        <w:t xml:space="preserve"> {{field-on:Bible}}</w:t>
      </w:r>
      <w:r>
        <w:t xml:space="preserve">And Saul said to his servants, Find for me now a man playing rightly, and bring him to me.</w:t>
      </w:r>
      <w:r>
        <w:rPr>
          <w:rStyle w:val="FootnoteReference"/>
        </w:rPr>
        <w:footnoteReference w:id="3669"/>
      </w:r>
      <w:r>
        <w:t xml:space="preserve">{{field-off:Bible}}</w:t>
      </w:r>
    </w:p>
    <w:p>
      <w:r>
        <w:rPr>
          <w:sz w:val="18"/>
          <w:color w:val="777777"/>
        </w:rPr>
        <w:t xml:space="preserve">[[@Bible:1 Samuel 16:18]] </w:t>
      </w:r>
      <w:r>
        <w:rPr>
          <w:b/>
        </w:rPr>
        <w:t xml:space="preserve">18 </w:t>
      </w:r>
      <w:r>
        <w:t xml:space="preserve"> {{field-on:Bible}}</w:t>
      </w:r>
      <w:r>
        <w:t xml:space="preserve">And one of his young men answered and said, Behold, I have seen a son belonging to Iessai the Bēthleemite, and he knows song</w:t>
      </w:r>
      <w:r>
        <w:rPr>
          <w:rStyle w:val="FootnoteReference"/>
        </w:rPr>
        <w:footnoteReference w:id="3670"/>
      </w:r>
      <w:r>
        <w:t xml:space="preserve">, and the man is prudent and a warrior and wise in word and good in appearance, and the Lord is with him.</w:t>
      </w:r>
      <w:r>
        <w:rPr>
          <w:rStyle w:val="FootnoteReference"/>
        </w:rPr>
        <w:footnoteReference w:id="3671"/>
      </w:r>
      <w:r>
        <w:t xml:space="preserve">{{field-off:Bible}}</w:t>
      </w:r>
    </w:p>
    <w:p>
      <w:r>
        <w:rPr>
          <w:sz w:val="18"/>
          <w:color w:val="777777"/>
        </w:rPr>
        <w:t xml:space="preserve">[[@Bible:1 Samuel 16:19]] </w:t>
      </w:r>
      <w:r>
        <w:rPr>
          <w:b/>
        </w:rPr>
        <w:t xml:space="preserve">19 </w:t>
      </w:r>
      <w:r>
        <w:t xml:space="preserve"> {{field-on:Bible}}</w:t>
      </w:r>
      <w:r>
        <w:t xml:space="preserve">And Saul sent messengers to Iessai, saying, Send to me your son David, the one with your flock.</w:t>
      </w:r>
      <w:r>
        <w:t xml:space="preserve">{{field-off:Bible}}</w:t>
      </w:r>
    </w:p>
    <w:p>
      <w:r>
        <w:rPr>
          <w:sz w:val="18"/>
          <w:color w:val="777777"/>
        </w:rPr>
        <w:t xml:space="preserve">[[@Bible:1 Samuel 16:20]] </w:t>
      </w:r>
      <w:r>
        <w:rPr>
          <w:b/>
        </w:rPr>
        <w:t xml:space="preserve">20 </w:t>
      </w:r>
      <w:r>
        <w:t xml:space="preserve"> {{field-on:Bible}}</w:t>
      </w:r>
      <w:r>
        <w:t xml:space="preserve">And Iessai took a gomor of breads and a skin of wine and one kid of the goats and sent them by the hand of David his son to Saul.</w:t>
      </w:r>
      <w:r>
        <w:t xml:space="preserve">{{field-off:Bible}}</w:t>
      </w:r>
    </w:p>
    <w:p>
      <w:r>
        <w:rPr>
          <w:sz w:val="18"/>
          <w:color w:val="777777"/>
        </w:rPr>
        <w:t xml:space="preserve">[[@Bible:1 Samuel 16:21]] </w:t>
      </w:r>
      <w:r>
        <w:rPr>
          <w:b/>
        </w:rPr>
        <w:t xml:space="preserve">21 </w:t>
      </w:r>
      <w:r>
        <w:t xml:space="preserve"> {{field-on:Bible}}</w:t>
      </w:r>
      <w:r>
        <w:t xml:space="preserve">And David entered to Saul and stood before him, and he loved him greatly, and he became for him the one carrying his equipment.</w:t>
      </w:r>
      <w:r>
        <w:t xml:space="preserve">{{field-off:Bible}}</w:t>
      </w:r>
    </w:p>
    <w:p>
      <w:r>
        <w:rPr>
          <w:sz w:val="18"/>
          <w:color w:val="777777"/>
        </w:rPr>
        <w:t xml:space="preserve">[[@Bible:1 Samuel 16:22]] </w:t>
      </w:r>
      <w:r>
        <w:rPr>
          <w:b/>
        </w:rPr>
        <w:t xml:space="preserve">22 </w:t>
      </w:r>
      <w:r>
        <w:t xml:space="preserve"> {{field-on:Bible}}</w:t>
      </w:r>
      <w:r>
        <w:t xml:space="preserve">And Saul sent to Iessai, saying, Let David now stand before me, because he has found favor in my eyes.</w:t>
      </w:r>
      <w:r>
        <w:t xml:space="preserve">{{field-off:Bible}}</w:t>
      </w:r>
    </w:p>
    <w:p>
      <w:r>
        <w:rPr>
          <w:sz w:val="18"/>
          <w:color w:val="777777"/>
        </w:rPr>
        <w:t xml:space="preserve">[[@Bible:1 Samuel 16:23]] </w:t>
      </w:r>
      <w:r>
        <w:rPr>
          <w:b/>
        </w:rPr>
        <w:t xml:space="preserve">23 </w:t>
      </w:r>
      <w:r>
        <w:t xml:space="preserve"> {{field-on:Bible}}</w:t>
      </w:r>
      <w:r>
        <w:t xml:space="preserve">And it came to be, when the evil spirit was upon Saul, David would take the lyre and play with his hand, and Saul would breathe freely, and it became good for him, and the evil spirit departed from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[[@Bible:1 Samuel 17:1]] </w:t>
      </w:r>
      <w:r>
        <w:rPr>
          <w:b/>
        </w:rPr>
        <w:t xml:space="preserve">1 </w:t>
      </w:r>
      <w:r>
        <w:t xml:space="preserve"> {{field-on:Bible}}</w:t>
      </w:r>
      <w:r>
        <w:t xml:space="preserve">And the foreigners gather their camps for war, and they are gathered at Socoh of Ioudaia, and they camp between Socoh and between Azēka in Epheremem.</w:t>
      </w:r>
      <w:r>
        <w:rPr>
          <w:rStyle w:val="FootnoteReference"/>
        </w:rPr>
        <w:footnoteReference w:id="3672"/>
      </w:r>
      <w:r>
        <w:t xml:space="preserve">{{field-off:Bible}}</w:t>
      </w:r>
    </w:p>
    <w:p>
      <w:r>
        <w:rPr>
          <w:sz w:val="18"/>
          <w:color w:val="777777"/>
        </w:rPr>
        <w:t xml:space="preserve">[[@Bible:1 Samuel 17:2]] </w:t>
      </w:r>
      <w:r>
        <w:rPr>
          <w:b/>
        </w:rPr>
        <w:t xml:space="preserve">2 </w:t>
      </w:r>
      <w:r>
        <w:t xml:space="preserve"> {{field-on:Bible}}</w:t>
      </w:r>
      <w:r>
        <w:t xml:space="preserve">And Saul</w:t>
      </w:r>
      <w:r>
        <w:rPr>
          <w:rStyle w:val="FootnoteReference"/>
        </w:rPr>
        <w:footnoteReference w:id="3673"/>
      </w:r>
      <w:r>
        <w:t xml:space="preserve"> and the men of Israel</w:t>
      </w:r>
      <w:r>
        <w:rPr>
          <w:rStyle w:val="FootnoteReference"/>
        </w:rPr>
        <w:footnoteReference w:id="3674"/>
      </w:r>
      <w:r>
        <w:t xml:space="preserve"> gather and camp in the valley, and they arrange themselves for war opposite the foreigners.</w:t>
      </w:r>
      <w:r>
        <w:t xml:space="preserve">{{field-off:Bible}}</w:t>
      </w:r>
    </w:p>
    <w:p>
      <w:r>
        <w:rPr>
          <w:sz w:val="18"/>
          <w:color w:val="777777"/>
        </w:rPr>
        <w:t xml:space="preserve">[[@Bible:1 Samuel 17:3]] </w:t>
      </w:r>
      <w:r>
        <w:rPr>
          <w:b/>
        </w:rPr>
        <w:t xml:space="preserve">3 </w:t>
      </w:r>
      <w:r>
        <w:t xml:space="preserve"> {{field-on:Bible}}</w:t>
      </w:r>
      <w:r>
        <w:t xml:space="preserve">And the foreigners stood on the mountain here, and Israel stood on the mountain there, and the valley was between them.</w:t>
      </w:r>
      <w:r>
        <w:t xml:space="preserve">{{field-off:Bible}}</w:t>
      </w:r>
    </w:p>
    <w:p>
      <w:r>
        <w:rPr>
          <w:sz w:val="18"/>
          <w:color w:val="777777"/>
        </w:rPr>
        <w:t xml:space="preserve">[[@Bible:1 Samuel 17:4]] </w:t>
      </w:r>
      <w:r>
        <w:rPr>
          <w:b/>
        </w:rPr>
        <w:t xml:space="preserve">4 </w:t>
      </w:r>
      <w:r>
        <w:t xml:space="preserve"> {{field-on:Bible}}</w:t>
      </w:r>
      <w:r>
        <w:t xml:space="preserve">And a mighty man came out from the battle-line of the foreigners, Goliath was his name, from Geth; his height was four cubits and a span.</w:t>
      </w:r>
      <w:r>
        <w:rPr>
          <w:rStyle w:val="FootnoteReference"/>
        </w:rPr>
        <w:footnoteReference w:id="3675"/>
      </w:r>
      <w:r>
        <w:t xml:space="preserve">{{field-off:Bible}}</w:t>
      </w:r>
    </w:p>
    <w:p>
      <w:r>
        <w:rPr>
          <w:sz w:val="18"/>
          <w:color w:val="777777"/>
        </w:rPr>
        <w:t xml:space="preserve">[[@Bible:1 Samuel 17:5]] </w:t>
      </w:r>
      <w:r>
        <w:rPr>
          <w:b/>
        </w:rPr>
        <w:t xml:space="preserve">5 </w:t>
      </w:r>
      <w:r>
        <w:t xml:space="preserve"> {{field-on:Bible}}</w:t>
      </w:r>
      <w:r>
        <w:t xml:space="preserve">And a helmet was on his head, and he was clothed in a chain breastplate, and the weight of his breastplate was five thousand shekels of bronze and iron.</w:t>
      </w:r>
      <w:r>
        <w:t xml:space="preserve">{{field-off:Bible}}</w:t>
      </w:r>
    </w:p>
    <w:p>
      <w:r>
        <w:rPr>
          <w:sz w:val="18"/>
          <w:color w:val="777777"/>
        </w:rPr>
        <w:t xml:space="preserve">[[@Bible:1 Samuel 17:6]] </w:t>
      </w:r>
      <w:r>
        <w:rPr>
          <w:b/>
        </w:rPr>
        <w:t xml:space="preserve">6 </w:t>
      </w:r>
      <w:r>
        <w:t xml:space="preserve"> {{field-on:Bible}}</w:t>
      </w:r>
      <w:r>
        <w:t xml:space="preserve">And bronze greaves were over his legs, and a bronze shield was between his shoulders.</w:t>
      </w:r>
      <w:r>
        <w:t xml:space="preserve">{{field-off:Bible}}</w:t>
      </w:r>
    </w:p>
    <w:p>
      <w:r>
        <w:rPr>
          <w:sz w:val="18"/>
          <w:color w:val="777777"/>
        </w:rPr>
        <w:t xml:space="preserve">[[@Bible:1 Samuel 17:7]] </w:t>
      </w:r>
      <w:r>
        <w:rPr>
          <w:b/>
        </w:rPr>
        <w:t xml:space="preserve">7 </w:t>
      </w:r>
      <w:r>
        <w:t xml:space="preserve"> {{field-on:Bible}}</w:t>
      </w:r>
      <w:r>
        <w:t xml:space="preserve">And the shaft of his spear was like the beam of weavers, and his spearhead was six hundred shekels of iron, and the one carrying his weapons went before him.</w:t>
      </w:r>
      <w:r>
        <w:rPr>
          <w:rStyle w:val="FootnoteReference"/>
        </w:rPr>
        <w:footnoteReference w:id="3676"/>
      </w:r>
      <w:r>
        <w:t xml:space="preserve">{{field-off:Bible}}</w:t>
      </w:r>
    </w:p>
    <w:p>
      <w:r>
        <w:rPr>
          <w:sz w:val="18"/>
          <w:color w:val="777777"/>
        </w:rPr>
        <w:t xml:space="preserve">[[@Bible:1 Samuel 17:8]] </w:t>
      </w:r>
      <w:r>
        <w:rPr>
          <w:b/>
        </w:rPr>
        <w:t xml:space="preserve">8 </w:t>
      </w:r>
      <w:r>
        <w:t xml:space="preserve"> {{field-on:Bible}}</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3677"/>
      </w:r>
      <w:r>
        <w:rPr>
          <w:rStyle w:val="FootnoteReference"/>
        </w:rPr>
        <w:footnoteReference w:id="3678"/>
      </w:r>
      <w:r>
        <w:t xml:space="preserve">{{field-off:Bible}}</w:t>
      </w:r>
    </w:p>
    <w:p>
      <w:r>
        <w:rPr>
          <w:sz w:val="18"/>
          <w:color w:val="777777"/>
        </w:rPr>
        <w:t xml:space="preserve">[[@Bible:1 Samuel 17:9]] </w:t>
      </w:r>
      <w:r>
        <w:rPr>
          <w:b/>
        </w:rPr>
        <w:t xml:space="preserve">9 </w:t>
      </w:r>
      <w:r>
        <w:t xml:space="preserve"> {{field-on:Bible}}</w:t>
      </w:r>
      <w:r>
        <w:t xml:space="preserve">And if he is able to fight with me and if he strikes me, we will be your slaves. But if I prevail and strike him, you will be our slaves and serve us.</w:t>
      </w:r>
      <w:r>
        <w:t xml:space="preserve">{{field-off:Bible}}</w:t>
      </w:r>
    </w:p>
    <w:p>
      <w:r>
        <w:rPr>
          <w:sz w:val="18"/>
          <w:color w:val="777777"/>
        </w:rPr>
        <w:t xml:space="preserve">[[@Bible:1 Samuel 17:10]] </w:t>
      </w:r>
      <w:r>
        <w:rPr>
          <w:b/>
        </w:rPr>
        <w:t xml:space="preserve">10 </w:t>
      </w:r>
      <w:r>
        <w:t xml:space="preserve"> {{field-on:Bible}}</w:t>
      </w:r>
      <w:r>
        <w:t xml:space="preserve">And the foreigner said, Behold, I have reproached the battle-line of Israel today in this day. Give me a man, and let the two of us fight alone.</w:t>
      </w:r>
      <w:r>
        <w:t xml:space="preserve">{{field-off:Bible}}</w:t>
      </w:r>
    </w:p>
    <w:p>
      <w:r>
        <w:rPr>
          <w:sz w:val="18"/>
          <w:color w:val="777777"/>
        </w:rPr>
        <w:t xml:space="preserve">[[@Bible:1 Samuel 17:11]] </w:t>
      </w:r>
      <w:r>
        <w:rPr>
          <w:b/>
        </w:rPr>
        <w:t xml:space="preserve">11 </w:t>
      </w:r>
      <w:r>
        <w:t xml:space="preserve"> {{field-on:Bible}}</w:t>
      </w:r>
      <w:r>
        <w:t xml:space="preserve">And Saul and all Israel heard these words of the foreigner, and they stood outside themselves and feared greatly.</w:t>
      </w:r>
      <w:r>
        <w:rPr>
          <w:rStyle w:val="FootnoteReference"/>
        </w:rPr>
        <w:footnoteReference w:id="3679"/>
      </w:r>
      <w:r>
        <w:rPr>
          <w:rStyle w:val="FootnoteReference"/>
        </w:rPr>
        <w:footnoteReference w:id="3680"/>
      </w:r>
      <w:r>
        <w:t xml:space="preserve">{{field-off:Bible}}</w:t>
      </w:r>
    </w:p>
    <w:p>
      <w:r>
        <w:rPr>
          <w:sz w:val="18"/>
          <w:color w:val="777777"/>
        </w:rPr>
        <w:t xml:space="preserve">[[@Bible:1 Samuel 17:32]] </w:t>
      </w:r>
      <w:r>
        <w:rPr>
          <w:b/>
        </w:rPr>
        <w:t xml:space="preserve">32 </w:t>
      </w:r>
      <w:r>
        <w:t xml:space="preserve"> {{field-on:Bible}}</w:t>
      </w:r>
      <w:r>
        <w:t xml:space="preserve">And David</w:t>
      </w:r>
      <w:r>
        <w:rPr>
          <w:rStyle w:val="FootnoteReference"/>
        </w:rPr>
        <w:footnoteReference w:id="3681"/>
      </w:r>
      <w:r>
        <w:t xml:space="preserve"> said to Saul, Let not the heart of my lord fall upon him. Your servant will go and fight with this foreigner.</w:t>
      </w:r>
      <w:r>
        <w:rPr>
          <w:rStyle w:val="FootnoteReference"/>
        </w:rPr>
        <w:footnoteReference w:id="3682"/>
      </w:r>
      <w:r>
        <w:rPr>
          <w:rStyle w:val="FootnoteReference"/>
        </w:rPr>
        <w:footnoteReference w:id="3683"/>
      </w:r>
      <w:r>
        <w:t xml:space="preserve">{{field-off:Bible}}</w:t>
      </w:r>
    </w:p>
    <w:p>
      <w:r>
        <w:rPr>
          <w:sz w:val="18"/>
          <w:color w:val="777777"/>
        </w:rPr>
        <w:t xml:space="preserve">[[@Bible:1 Samuel 17:33]] </w:t>
      </w:r>
      <w:r>
        <w:rPr>
          <w:b/>
        </w:rPr>
        <w:t xml:space="preserve">33 </w:t>
      </w:r>
      <w:r>
        <w:t xml:space="preserve"> {{field-on:Bible}}</w:t>
      </w:r>
      <w:r>
        <w:t xml:space="preserve">And Saul said to David, You certainly will not be able to go to the foreigner to fight with him, because you are a young boy, and he is a warrior from his youth.</w:t>
      </w:r>
      <w:r>
        <w:t xml:space="preserve">{{field-off:Bible}}</w:t>
      </w:r>
    </w:p>
    <w:p>
      <w:r>
        <w:rPr>
          <w:sz w:val="18"/>
          <w:color w:val="777777"/>
        </w:rPr>
        <w:t xml:space="preserve">[[@Bible:1 Samuel 17:34]] </w:t>
      </w:r>
      <w:r>
        <w:rPr>
          <w:b/>
        </w:rPr>
        <w:t xml:space="preserve">34 </w:t>
      </w:r>
      <w:r>
        <w:t xml:space="preserve"> {{field-on:Bible}}</w:t>
      </w:r>
      <w:r>
        <w:t xml:space="preserve">And David said to Saul, Your servant was shepherding for his father among the flock, and whenever the lion or the bear came and took a sheep from the herd,</w:t>
      </w:r>
      <w:r>
        <w:t xml:space="preserve">{{field-off:Bible}}</w:t>
      </w:r>
    </w:p>
    <w:p>
      <w:r>
        <w:rPr>
          <w:sz w:val="18"/>
          <w:color w:val="777777"/>
        </w:rPr>
        <w:t xml:space="preserve">[[@Bible:1 Samuel 17:35]] </w:t>
      </w:r>
      <w:r>
        <w:rPr>
          <w:b/>
        </w:rPr>
        <w:t xml:space="preserve">35 </w:t>
      </w:r>
      <w:r>
        <w:t xml:space="preserve"> {{field-on:Bible}}</w:t>
      </w:r>
      <w:r>
        <w:t xml:space="preserve">I would go out after it and strike it and snatch it from its mouth. And if it rose up against me, I seized its throat and struck and killed it.</w:t>
      </w:r>
      <w:r>
        <w:rPr>
          <w:rStyle w:val="FootnoteReference"/>
        </w:rPr>
        <w:footnoteReference w:id="3684"/>
      </w:r>
      <w:r>
        <w:t xml:space="preserve">{{field-off:Bible}}</w:t>
      </w:r>
    </w:p>
    <w:p>
      <w:r>
        <w:rPr>
          <w:sz w:val="18"/>
          <w:color w:val="777777"/>
        </w:rPr>
        <w:t xml:space="preserve">[[@Bible:1 Samuel 17:36]] </w:t>
      </w:r>
      <w:r>
        <w:rPr>
          <w:b/>
        </w:rPr>
        <w:t xml:space="preserve">36 </w:t>
      </w:r>
      <w:r>
        <w:t xml:space="preserve"> {{field-on:Bible}}</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r>
        <w:t xml:space="preserve">{{field-off:Bible}}</w:t>
      </w:r>
    </w:p>
    <w:p>
      <w:r>
        <w:rPr>
          <w:sz w:val="18"/>
          <w:color w:val="777777"/>
        </w:rPr>
        <w:t xml:space="preserve">[[@Bible:1 Samuel 17:37]] </w:t>
      </w:r>
      <w:r>
        <w:rPr>
          <w:b/>
        </w:rPr>
        <w:t xml:space="preserve">37 </w:t>
      </w:r>
      <w:r>
        <w:t xml:space="preserve"> {{field-on:Bible}}</w:t>
      </w:r>
      <w:r>
        <w:t xml:space="preserve">The Lord who delivered me from the hand of the lion and from the hand of the bear, he will deliver me from the hand of this uncircumcised foreigner</w:t>
      </w:r>
      <w:r>
        <w:rPr>
          <w:rStyle w:val="FootnoteReference"/>
        </w:rPr>
        <w:footnoteReference w:id="3685"/>
      </w:r>
      <w:r>
        <w:t xml:space="preserve">. And Saul said to David, Go, and the Lord will be with you.</w:t>
      </w:r>
      <w:r>
        <w:t xml:space="preserve">{{field-off:Bible}}</w:t>
      </w:r>
    </w:p>
    <w:p>
      <w:r>
        <w:rPr>
          <w:sz w:val="18"/>
          <w:color w:val="777777"/>
        </w:rPr>
        <w:t xml:space="preserve">[[@Bible:1 Samuel 17:38]] </w:t>
      </w:r>
      <w:r>
        <w:rPr>
          <w:b/>
        </w:rPr>
        <w:t xml:space="preserve">38 </w:t>
      </w:r>
      <w:r>
        <w:t xml:space="preserve"> {{field-on:Bible}}</w:t>
      </w:r>
      <w:r>
        <w:t xml:space="preserve">And Saul clothed David with a cloak and put a bronze helmet around his head.</w:t>
      </w:r>
      <w:r>
        <w:t xml:space="preserve">{{field-off:Bible}}</w:t>
      </w:r>
    </w:p>
    <w:p>
      <w:r>
        <w:rPr>
          <w:sz w:val="18"/>
          <w:color w:val="777777"/>
        </w:rPr>
        <w:t xml:space="preserve">[[@Bible:1 Samuel 17:39]] </w:t>
      </w:r>
      <w:r>
        <w:rPr>
          <w:b/>
        </w:rPr>
        <w:t xml:space="preserve">39 </w:t>
      </w:r>
      <w:r>
        <w:t xml:space="preserve"> {{field-on:Bible}}</w:t>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3686"/>
      </w:r>
      <w:r>
        <w:t xml:space="preserve">{{field-off:Bible}}</w:t>
      </w:r>
    </w:p>
    <w:p>
      <w:r>
        <w:rPr>
          <w:sz w:val="18"/>
          <w:color w:val="777777"/>
        </w:rPr>
        <w:t xml:space="preserve">[[@Bible:1 Samuel 17:40]] </w:t>
      </w:r>
      <w:r>
        <w:rPr>
          <w:b/>
        </w:rPr>
        <w:t xml:space="preserve">40 </w:t>
      </w:r>
      <w:r>
        <w:t xml:space="preserve"> {{field-on:Bible}}</w:t>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3687"/>
      </w:r>
      <w:r>
        <w:t xml:space="preserve">{{field-off:Bible}}</w:t>
      </w:r>
    </w:p>
    <w:p>
      <w:r>
        <w:rPr>
          <w:sz w:val="18"/>
          <w:color w:val="777777"/>
        </w:rPr>
        <w:t xml:space="preserve">[[@Bible:1 Samuel 17:42]] </w:t>
      </w:r>
      <w:r>
        <w:rPr>
          <w:b/>
        </w:rPr>
        <w:t xml:space="preserve">42 </w:t>
      </w:r>
      <w:r>
        <w:t xml:space="preserve"> {{field-on:Bible}}</w:t>
      </w:r>
      <w:r>
        <w:t xml:space="preserve">And Goliad saw David and dishonored him, because he was a youth, and he was ruddy, with beauty of eyes.</w:t>
      </w:r>
      <w:r>
        <w:rPr>
          <w:rStyle w:val="FootnoteReference"/>
        </w:rPr>
        <w:footnoteReference w:id="3688"/>
      </w:r>
      <w:r>
        <w:t xml:space="preserve">{{field-off:Bible}}</w:t>
      </w:r>
    </w:p>
    <w:p>
      <w:r>
        <w:rPr>
          <w:sz w:val="18"/>
          <w:color w:val="777777"/>
        </w:rPr>
        <w:t xml:space="preserve">[[@Bible:1 Samuel 17:43]] </w:t>
      </w:r>
      <w:r>
        <w:rPr>
          <w:b/>
        </w:rPr>
        <w:t xml:space="preserve">43 </w:t>
      </w:r>
      <w:r>
        <w:t xml:space="preserve"> {{field-on:Bible}}</w:t>
      </w:r>
      <w:r>
        <w:t xml:space="preserve">And the foreigner said to David, Am I like a dog, that you come against me with staff and stones? And David said, No, but worse than a dog’s hand. And the foreigner cursed David by his gods.</w:t>
      </w:r>
      <w:r>
        <w:rPr>
          <w:rStyle w:val="FootnoteReference"/>
        </w:rPr>
        <w:footnoteReference w:id="3689"/>
      </w:r>
      <w:r>
        <w:t xml:space="preserve">{{field-off:Bible}}</w:t>
      </w:r>
    </w:p>
    <w:p>
      <w:r>
        <w:rPr>
          <w:sz w:val="18"/>
          <w:color w:val="777777"/>
        </w:rPr>
        <w:t xml:space="preserve">[[@Bible:1 Samuel 17:44]] </w:t>
      </w:r>
      <w:r>
        <w:rPr>
          <w:b/>
        </w:rPr>
        <w:t xml:space="preserve">44 </w:t>
      </w:r>
      <w:r>
        <w:t xml:space="preserve"> {{field-on:Bible}}</w:t>
      </w:r>
      <w:r>
        <w:t xml:space="preserve">And the foreigner said to David, Come to me, and I will give your flesh to the birds of the sky and to the beasts of the earth.</w:t>
      </w:r>
      <w:r>
        <w:t xml:space="preserve">{{field-off:Bible}}</w:t>
      </w:r>
    </w:p>
    <w:p>
      <w:r>
        <w:rPr>
          <w:sz w:val="18"/>
          <w:color w:val="777777"/>
        </w:rPr>
        <w:t xml:space="preserve">[[@Bible:1 Samuel 17:45]] </w:t>
      </w:r>
      <w:r>
        <w:rPr>
          <w:b/>
        </w:rPr>
        <w:t xml:space="preserve">45 </w:t>
      </w:r>
      <w:r>
        <w:t xml:space="preserve"> {{field-on:Bible}}</w:t>
      </w:r>
      <w:r>
        <w:t xml:space="preserve">And David said to the foreigner, You come to me with sword and spear and shield, but I go to you in the name of the Lord Sabaōth</w:t>
      </w:r>
      <w:r>
        <w:rPr>
          <w:rStyle w:val="FootnoteReference"/>
        </w:rPr>
        <w:footnoteReference w:id="3690"/>
      </w:r>
      <w:r>
        <w:t xml:space="preserve">, God of the battle-line of Israel, whom you have reproached today.</w:t>
      </w:r>
      <w:r>
        <w:t xml:space="preserve">{{field-off:Bible}}</w:t>
      </w:r>
    </w:p>
    <w:p>
      <w:r>
        <w:rPr>
          <w:sz w:val="18"/>
          <w:color w:val="777777"/>
        </w:rPr>
        <w:t xml:space="preserve">[[@Bible:1 Samuel 17:46]] </w:t>
      </w:r>
      <w:r>
        <w:rPr>
          <w:b/>
        </w:rPr>
        <w:t xml:space="preserve">46 </w:t>
      </w:r>
      <w:r>
        <w:t xml:space="preserve"> {{field-on:Bible}}</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3691"/>
      </w:r>
      <w:r>
        <w:rPr>
          <w:rStyle w:val="FootnoteReference"/>
        </w:rPr>
        <w:footnoteReference w:id="3692"/>
      </w:r>
      <w:r>
        <w:rPr>
          <w:rStyle w:val="FootnoteReference"/>
        </w:rPr>
        <w:footnoteReference w:id="3693"/>
      </w:r>
      <w:r>
        <w:t xml:space="preserve">{{field-off:Bible}}</w:t>
      </w:r>
    </w:p>
    <w:p>
      <w:r>
        <w:rPr>
          <w:sz w:val="18"/>
          <w:color w:val="777777"/>
        </w:rPr>
        <w:t xml:space="preserve">[[@Bible:1 Samuel 17:47]] </w:t>
      </w:r>
      <w:r>
        <w:rPr>
          <w:b/>
        </w:rPr>
        <w:t xml:space="preserve">47 </w:t>
      </w:r>
      <w:r>
        <w:t xml:space="preserve"> {{field-on:Bible}}</w:t>
      </w:r>
      <w:r>
        <w:t xml:space="preserve">And all this assembly will know that the Lord does not save with sword and spear, because the battle is the Lord’s, and the Lord will deliver you into our hands.</w:t>
      </w:r>
      <w:r>
        <w:t xml:space="preserve">{{field-off:Bible}}</w:t>
      </w:r>
    </w:p>
    <w:p>
      <w:r>
        <w:rPr>
          <w:sz w:val="18"/>
          <w:color w:val="777777"/>
        </w:rPr>
        <w:t xml:space="preserve">[[@Bible:1 Samuel 17:48]] </w:t>
      </w:r>
      <w:r>
        <w:rPr>
          <w:b/>
        </w:rPr>
        <w:t xml:space="preserve">48 </w:t>
      </w:r>
      <w:r>
        <w:t xml:space="preserve"> {{field-on:Bible}}</w:t>
      </w:r>
      <w:r>
        <w:t xml:space="preserve">And the foreigner rose and went to meet David.</w:t>
      </w:r>
      <w:r>
        <w:t xml:space="preserve">{{field-off:Bible}}</w:t>
      </w:r>
    </w:p>
    <w:p>
      <w:r>
        <w:rPr>
          <w:sz w:val="18"/>
          <w:color w:val="777777"/>
        </w:rPr>
        <w:t xml:space="preserve">[[@Bible:1 Samuel 17:49]] </w:t>
      </w:r>
      <w:r>
        <w:rPr>
          <w:b/>
        </w:rPr>
        <w:t xml:space="preserve">49 </w:t>
      </w:r>
      <w:r>
        <w:t xml:space="preserve"> {{field-on:Bible}}</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3694"/>
      </w:r>
      <w:r>
        <w:t xml:space="preserve">, and he fell on his face to the ground.</w:t>
      </w:r>
      <w:r>
        <w:rPr>
          <w:rStyle w:val="FootnoteReference"/>
        </w:rPr>
        <w:footnoteReference w:id="3695"/>
      </w:r>
      <w:r>
        <w:t xml:space="preserve">{{field-off:Bible}}</w:t>
      </w:r>
    </w:p>
    <w:p>
      <w:r>
        <w:rPr>
          <w:sz w:val="18"/>
          <w:color w:val="777777"/>
        </w:rPr>
        <w:t xml:space="preserve">[[@Bible:1 Samuel 17:51]] </w:t>
      </w:r>
      <w:r>
        <w:rPr>
          <w:b/>
        </w:rPr>
        <w:t xml:space="preserve">51 </w:t>
      </w:r>
      <w:r>
        <w:t xml:space="preserve"> {{field-on:Bible}}</w:t>
      </w:r>
      <w:r>
        <w:t xml:space="preserve">And David ran and stood over him</w:t>
      </w:r>
      <w:r>
        <w:rPr>
          <w:rStyle w:val="FootnoteReference"/>
        </w:rPr>
        <w:footnoteReference w:id="3696"/>
      </w:r>
      <w:r>
        <w:t xml:space="preserve"> and took his sword and killed him and removed his head. And the foreigners saw that their mighty one had died, and they fled.</w:t>
      </w:r>
      <w:r>
        <w:t xml:space="preserve">{{field-off:Bible}}</w:t>
      </w:r>
    </w:p>
    <w:p>
      <w:r>
        <w:rPr>
          <w:sz w:val="18"/>
          <w:color w:val="777777"/>
        </w:rPr>
        <w:t xml:space="preserve">[[@Bible:1 Samuel 17:52]] </w:t>
      </w:r>
      <w:r>
        <w:rPr>
          <w:b/>
        </w:rPr>
        <w:t xml:space="preserve">52 </w:t>
      </w:r>
      <w:r>
        <w:t xml:space="preserve"> {{field-on:Bible}}</w:t>
      </w:r>
      <w:r>
        <w:t xml:space="preserve">And the men of Israel and Judah</w:t>
      </w:r>
      <w:r>
        <w:rPr>
          <w:rStyle w:val="FootnoteReference"/>
        </w:rPr>
        <w:footnoteReference w:id="3697"/>
      </w:r>
      <w:r>
        <w:t xml:space="preserve"> rose and shouted</w:t>
      </w:r>
      <w:r>
        <w:rPr>
          <w:rStyle w:val="FootnoteReference"/>
        </w:rPr>
        <w:footnoteReference w:id="3698"/>
      </w:r>
      <w:r>
        <w:t xml:space="preserve"> and chased after them as far as the entrance of Geth and as far as the gate of Askalōn, and wounded men of the foreigners fell on the road of the gates and as far as Geth and as far as Akkarōn.</w:t>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rPr>
          <w:rStyle w:val="FootnoteReference"/>
        </w:rPr>
        <w:footnoteReference w:id="3703"/>
      </w:r>
      <w:r>
        <w:t xml:space="preserve">{{field-off:Bible}}</w:t>
      </w:r>
    </w:p>
    <w:p>
      <w:r>
        <w:rPr>
          <w:sz w:val="18"/>
          <w:color w:val="777777"/>
        </w:rPr>
        <w:t xml:space="preserve">[[@Bible:1 Samuel 17:53]] </w:t>
      </w:r>
      <w:r>
        <w:rPr>
          <w:b/>
        </w:rPr>
        <w:t xml:space="preserve">53 </w:t>
      </w:r>
      <w:r>
        <w:t xml:space="preserve"> {{field-on:Bible}}</w:t>
      </w:r>
      <w:r>
        <w:t xml:space="preserve">And the men of Israel returned, turning aside from after the foreigners, and they trampled their camps.</w:t>
      </w:r>
      <w:r>
        <w:rPr>
          <w:rStyle w:val="FootnoteReference"/>
        </w:rPr>
        <w:footnoteReference w:id="3704"/>
      </w:r>
      <w:r>
        <w:rPr>
          <w:rStyle w:val="FootnoteReference"/>
        </w:rPr>
        <w:footnoteReference w:id="3705"/>
      </w:r>
      <w:r>
        <w:t xml:space="preserve">{{field-off:Bible}}</w:t>
      </w:r>
    </w:p>
    <w:p>
      <w:r>
        <w:rPr>
          <w:sz w:val="18"/>
          <w:color w:val="777777"/>
        </w:rPr>
        <w:t xml:space="preserve">[[@Bible:1 Samuel 17:54]] </w:t>
      </w:r>
      <w:r>
        <w:rPr>
          <w:b/>
        </w:rPr>
        <w:t xml:space="preserve">54 </w:t>
      </w:r>
      <w:r>
        <w:t xml:space="preserve"> {{field-on:Bible}}</w:t>
      </w:r>
      <w:r>
        <w:t xml:space="preserve">And David took the head of the foreigner and brought it into </w:t>
      </w:r>
      <w:r>
        <w:t xml:space="preserve">[[Jerusalem &gt;&gt; BibleKnowledgebase:@Jerusalem]]</w:t>
      </w:r>
      <w:r>
        <w:t xml:space="preserve">, and his equipment he placed in his tent.</w:t>
      </w:r>
      <w:r>
        <w:rPr>
          <w:rStyle w:val="FootnoteReference"/>
        </w:rPr>
        <w:footnoteReference w:id="3706"/>
      </w:r>
      <w:r>
        <w:rPr>
          <w:rStyle w:val="FootnoteReference"/>
        </w:rPr>
        <w:footnoteReference w:id="37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[[@Bible:1 Samuel 18:6]] </w:t>
      </w:r>
      <w:r>
        <w:rPr>
          <w:b/>
        </w:rPr>
        <w:t xml:space="preserve">6 </w:t>
      </w:r>
      <w:r>
        <w:t xml:space="preserve"> {{field-on:Bible}}</w:t>
      </w:r>
      <w:r>
        <w:t xml:space="preserve">And the dancing women</w:t>
      </w:r>
      <w:r>
        <w:rPr>
          <w:rStyle w:val="FootnoteReference"/>
        </w:rPr>
        <w:footnoteReference w:id="3708"/>
      </w:r>
      <w:r>
        <w:t xml:space="preserve"> came out to meet David</w:t>
      </w:r>
      <w:r>
        <w:rPr>
          <w:rStyle w:val="FootnoteReference"/>
        </w:rPr>
        <w:footnoteReference w:id="3709"/>
      </w:r>
      <w:r>
        <w:t xml:space="preserve"> from all the cities of Israel</w:t>
      </w:r>
      <w:r>
        <w:rPr>
          <w:rStyle w:val="FootnoteReference"/>
        </w:rPr>
        <w:footnoteReference w:id="3710"/>
      </w:r>
      <w:r>
        <w:t xml:space="preserve"> with tambourines and with rejoicing and with cymbals.</w:t>
      </w:r>
      <w:r>
        <w:rPr>
          <w:rStyle w:val="FootnoteReference"/>
        </w:rPr>
        <w:footnoteReference w:id="3711"/>
      </w:r>
      <w:r>
        <w:t xml:space="preserve">{{field-off:Bible}}</w:t>
      </w:r>
    </w:p>
    <w:p>
      <w:r>
        <w:rPr>
          <w:sz w:val="18"/>
          <w:color w:val="777777"/>
        </w:rPr>
        <w:t xml:space="preserve">[[@Bible:1 Samuel 18:7]] </w:t>
      </w:r>
      <w:r>
        <w:rPr>
          <w:b/>
        </w:rPr>
        <w:t xml:space="preserve">7 </w:t>
      </w:r>
      <w:r>
        <w:t xml:space="preserve"> {{field-on:Bible}}</w:t>
      </w:r>
      <w:r>
        <w:t xml:space="preserve">And the women went out and were saying, Saul</w:t>
      </w:r>
      <w:r>
        <w:rPr>
          <w:rStyle w:val="FootnoteReference"/>
        </w:rPr>
        <w:footnoteReference w:id="3712"/>
      </w:r>
      <w:r>
        <w:t xml:space="preserve"> struck in his thousands, and David in his tens of thousands.</w:t>
      </w:r>
      <w:r>
        <w:t xml:space="preserve">{{field-off:Bible}}</w:t>
      </w:r>
    </w:p>
    <w:p>
      <w:r>
        <w:rPr>
          <w:sz w:val="18"/>
          <w:color w:val="777777"/>
        </w:rPr>
        <w:t xml:space="preserve">[[@Bible:1 Samuel 18:8]] </w:t>
      </w:r>
      <w:r>
        <w:rPr>
          <w:b/>
        </w:rPr>
        <w:t xml:space="preserve">8 </w:t>
      </w:r>
      <w:r>
        <w:t xml:space="preserve"> {{field-on:Bible}}</w:t>
      </w:r>
      <w:r>
        <w:t xml:space="preserve">And the saying appeared evil in the eyes of Saul because of this word, and he said, To David they gave the tens of thousands, and to me they gave the thousands.</w:t>
      </w:r>
      <w:r>
        <w:rPr>
          <w:rStyle w:val="FootnoteReference"/>
        </w:rPr>
        <w:footnoteReference w:id="3713"/>
      </w:r>
      <w:r>
        <w:t xml:space="preserve">{{field-off:Bible}}</w:t>
      </w:r>
    </w:p>
    <w:p>
      <w:r>
        <w:rPr>
          <w:sz w:val="18"/>
          <w:color w:val="777777"/>
        </w:rPr>
        <w:t xml:space="preserve">[[@Bible:1 Samuel 18:9]] </w:t>
      </w:r>
      <w:r>
        <w:rPr>
          <w:b/>
        </w:rPr>
        <w:t xml:space="preserve">9 </w:t>
      </w:r>
      <w:r>
        <w:t xml:space="preserve"> {{field-on:Bible}}</w:t>
      </w:r>
      <w:r>
        <w:t xml:space="preserve">And Saul was looking askance at David from that day and beyond.</w:t>
      </w:r>
      <w:r>
        <w:t xml:space="preserve">{{field-off:Bible}}</w:t>
      </w:r>
    </w:p>
    <w:p>
      <w:r>
        <w:rPr>
          <w:sz w:val="18"/>
          <w:color w:val="777777"/>
        </w:rPr>
        <w:t xml:space="preserve">[[@Bible:1 Samuel 18:12]] </w:t>
      </w:r>
      <w:r>
        <w:rPr>
          <w:b/>
        </w:rPr>
        <w:t xml:space="preserve">12 </w:t>
      </w:r>
      <w:r>
        <w:t xml:space="preserve"> {{field-on:Bible}}</w:t>
      </w:r>
      <w:r>
        <w:t xml:space="preserve">And Saul feared from before David.</w:t>
      </w:r>
      <w:r>
        <w:t xml:space="preserve">{{field-off:Bible}}</w:t>
      </w:r>
    </w:p>
    <w:p>
      <w:r>
        <w:rPr>
          <w:sz w:val="18"/>
          <w:color w:val="777777"/>
        </w:rPr>
        <w:t xml:space="preserve">[[@Bible:1 Samuel 18:13]] </w:t>
      </w:r>
      <w:r>
        <w:rPr>
          <w:b/>
        </w:rPr>
        <w:t xml:space="preserve">13 </w:t>
      </w:r>
      <w:r>
        <w:t xml:space="preserve"> {{field-on:Bible}}</w:t>
      </w:r>
      <w:r>
        <w:t xml:space="preserve">And he removed him from himself and appointed him for himself commander of a thousand, and he went out and came in before the people.</w:t>
      </w:r>
      <w:r>
        <w:t xml:space="preserve">{{field-off:Bible}}</w:t>
      </w:r>
    </w:p>
    <w:p>
      <w:r>
        <w:rPr>
          <w:sz w:val="18"/>
          <w:color w:val="777777"/>
        </w:rPr>
        <w:t xml:space="preserve">[[@Bible:1 Samuel 18:14]] </w:t>
      </w:r>
      <w:r>
        <w:rPr>
          <w:b/>
        </w:rPr>
        <w:t xml:space="preserve">14 </w:t>
      </w:r>
      <w:r>
        <w:t xml:space="preserve"> {{field-on:Bible}}</w:t>
      </w:r>
      <w:r>
        <w:t xml:space="preserve">And David was understanding in all his ways, and the Lord was with him.</w:t>
      </w:r>
      <w:r>
        <w:t xml:space="preserve">{{field-off:Bible}}</w:t>
      </w:r>
    </w:p>
    <w:p>
      <w:r>
        <w:rPr>
          <w:sz w:val="18"/>
          <w:color w:val="777777"/>
        </w:rPr>
        <w:t xml:space="preserve">[[@Bible:1 Samuel 18:15]] </w:t>
      </w:r>
      <w:r>
        <w:rPr>
          <w:b/>
        </w:rPr>
        <w:t xml:space="preserve">15 </w:t>
      </w:r>
      <w:r>
        <w:t xml:space="preserve"> {{field-on:Bible}}</w:t>
      </w:r>
      <w:r>
        <w:t xml:space="preserve">And Saul saw that he was understanding exceedingly, and he stood in awe from before him.</w:t>
      </w:r>
      <w:r>
        <w:t xml:space="preserve">{{field-off:Bible}}</w:t>
      </w:r>
    </w:p>
    <w:p>
      <w:r>
        <w:rPr>
          <w:sz w:val="18"/>
          <w:color w:val="777777"/>
        </w:rPr>
        <w:t xml:space="preserve">[[@Bible:1 Samuel 18:16]] </w:t>
      </w:r>
      <w:r>
        <w:rPr>
          <w:b/>
        </w:rPr>
        <w:t xml:space="preserve">16 </w:t>
      </w:r>
      <w:r>
        <w:t xml:space="preserve"> {{field-on:Bible}}</w:t>
      </w:r>
      <w:r>
        <w:t xml:space="preserve">And all Israel and Judah</w:t>
      </w:r>
      <w:r>
        <w:rPr>
          <w:rStyle w:val="FootnoteReference"/>
        </w:rPr>
        <w:footnoteReference w:id="3714"/>
      </w:r>
      <w:r>
        <w:t xml:space="preserve"> loved David, because he was going out and coming in before the people.</w:t>
      </w:r>
      <w:r>
        <w:rPr>
          <w:rStyle w:val="FootnoteReference"/>
        </w:rPr>
        <w:footnoteReference w:id="3715"/>
      </w:r>
      <w:r>
        <w:t xml:space="preserve">{{field-off:Bible}}</w:t>
      </w:r>
    </w:p>
    <w:p>
      <w:r>
        <w:rPr>
          <w:sz w:val="18"/>
          <w:color w:val="777777"/>
        </w:rPr>
        <w:t xml:space="preserve">[[@Bible:1 Samuel 18:20]] </w:t>
      </w:r>
      <w:r>
        <w:rPr>
          <w:b/>
        </w:rPr>
        <w:t xml:space="preserve">20 </w:t>
      </w:r>
      <w:r>
        <w:t xml:space="preserve"> {{field-on:Bible}}</w:t>
      </w:r>
      <w:r>
        <w:t xml:space="preserve">And Melchol daughter of Saul loved David, and it was reported to Saul, and it was made straight in his eyes.</w:t>
      </w:r>
      <w:r>
        <w:t xml:space="preserve">{{field-off:Bible}}</w:t>
      </w:r>
    </w:p>
    <w:p>
      <w:r>
        <w:rPr>
          <w:sz w:val="18"/>
          <w:color w:val="777777"/>
        </w:rPr>
        <w:t xml:space="preserve">[[@Bible:1 Samuel 18:21]] </w:t>
      </w:r>
      <w:r>
        <w:rPr>
          <w:b/>
        </w:rPr>
        <w:t xml:space="preserve">21 </w:t>
      </w:r>
      <w:r>
        <w:t xml:space="preserve"> {{field-on:Bible}}</w:t>
      </w:r>
      <w:r>
        <w:t xml:space="preserve">And Saul said, I will give her to him, and she will be to him for a stumbling, and the hand of the foreigners will be against Saul.</w:t>
      </w:r>
      <w:r>
        <w:t xml:space="preserve">{{field-off:Bible}}</w:t>
      </w:r>
    </w:p>
    <w:p>
      <w:r>
        <w:rPr>
          <w:sz w:val="18"/>
          <w:color w:val="777777"/>
        </w:rPr>
        <w:t xml:space="preserve">[[@Bible:1 Samuel 18:22]] </w:t>
      </w:r>
      <w:r>
        <w:rPr>
          <w:b/>
        </w:rPr>
        <w:t xml:space="preserve">22 </w:t>
      </w:r>
      <w:r>
        <w:t xml:space="preserve"> {{field-on:Bible}}</w:t>
      </w:r>
      <w:r>
        <w:t xml:space="preserve">And Saul commanded his servants, saying, Speak secretly to David, saying, Behold, the king delights in you, and all his servants love you, and you become son-in-law to the king.</w:t>
      </w:r>
      <w:r>
        <w:t xml:space="preserve">{{field-off:Bible}}</w:t>
      </w:r>
    </w:p>
    <w:p>
      <w:r>
        <w:rPr>
          <w:sz w:val="18"/>
          <w:color w:val="777777"/>
        </w:rPr>
        <w:t xml:space="preserve">[[@Bible:1 Samuel 18:23]] </w:t>
      </w:r>
      <w:r>
        <w:rPr>
          <w:b/>
        </w:rPr>
        <w:t xml:space="preserve">23 </w:t>
      </w:r>
      <w:r>
        <w:t xml:space="preserve"> {{field-on:Bible}}</w:t>
      </w:r>
      <w:r>
        <w:t xml:space="preserve">And the servants of Saul spoke these words into the ears of David, and David said, Is it a light thing in your eyes to become son-in-law to a king? And I am a humble man and not honored.</w:t>
      </w:r>
      <w:r>
        <w:t xml:space="preserve">{{field-off:Bible}}</w:t>
      </w:r>
    </w:p>
    <w:p>
      <w:r>
        <w:rPr>
          <w:sz w:val="18"/>
          <w:color w:val="777777"/>
        </w:rPr>
        <w:t xml:space="preserve">[[@Bible:1 Samuel 18:24]] </w:t>
      </w:r>
      <w:r>
        <w:rPr>
          <w:b/>
        </w:rPr>
        <w:t xml:space="preserve">24 </w:t>
      </w:r>
      <w:r>
        <w:t xml:space="preserve"> {{field-on:Bible}}</w:t>
      </w:r>
      <w:r>
        <w:t xml:space="preserve">And the servants of Saul reported to him according to these words that David spoke.</w:t>
      </w:r>
      <w:r>
        <w:t xml:space="preserve">{{field-off:Bible}}</w:t>
      </w:r>
    </w:p>
    <w:p>
      <w:r>
        <w:rPr>
          <w:sz w:val="18"/>
          <w:color w:val="777777"/>
        </w:rPr>
        <w:t xml:space="preserve">[[@Bible:1 Samuel 18:25]] </w:t>
      </w:r>
      <w:r>
        <w:rPr>
          <w:b/>
        </w:rPr>
        <w:t xml:space="preserve">25 </w:t>
      </w:r>
      <w:r>
        <w:t xml:space="preserve"> {{field-on:Bible}}</w:t>
      </w:r>
      <w:r>
        <w:t xml:space="preserve">And Saul said, Thus you will say to David: The king does not desire in a marriage gift, except one hundred foreskins of foreigners</w:t>
      </w:r>
      <w:r>
        <w:rPr>
          <w:rStyle w:val="FootnoteReference"/>
        </w:rPr>
        <w:footnoteReference w:id="3716"/>
      </w:r>
      <w:r>
        <w:t xml:space="preserve">, to avenge on the enemies of the king. And Saul thought to cast him into the hands of the foreigners.</w:t>
      </w:r>
      <w:r>
        <w:t xml:space="preserve">{{field-off:Bible}}</w:t>
      </w:r>
    </w:p>
    <w:p>
      <w:r>
        <w:rPr>
          <w:sz w:val="18"/>
          <w:color w:val="777777"/>
        </w:rPr>
        <w:t xml:space="preserve">[[@Bible:1 Samuel 18:26]] </w:t>
      </w:r>
      <w:r>
        <w:rPr>
          <w:b/>
        </w:rPr>
        <w:t xml:space="preserve">26 </w:t>
      </w:r>
      <w:r>
        <w:t xml:space="preserve"> {{field-on:Bible}}</w:t>
      </w:r>
      <w:r>
        <w:t xml:space="preserve">And the servants of Saul report these words to David, and the word was made straight in the eyes of David, to become son-in-law to the king.</w:t>
      </w:r>
      <w:r>
        <w:t xml:space="preserve">{{field-off:Bible}}</w:t>
      </w:r>
    </w:p>
    <w:p>
      <w:r>
        <w:rPr>
          <w:sz w:val="18"/>
          <w:color w:val="777777"/>
        </w:rPr>
        <w:t xml:space="preserve">[[@Bible:1 Samuel 18:27]] </w:t>
      </w:r>
      <w:r>
        <w:rPr>
          <w:b/>
        </w:rPr>
        <w:t xml:space="preserve">27 </w:t>
      </w:r>
      <w:r>
        <w:t xml:space="preserve"> {{field-on:Bible}}</w:t>
      </w:r>
      <w:r>
        <w:t xml:space="preserve">And David rose and went, he and his men, and struck among the foreigners one hundred men</w:t>
      </w:r>
      <w:r>
        <w:rPr>
          <w:rStyle w:val="FootnoteReference"/>
        </w:rPr>
        <w:footnoteReference w:id="3717"/>
      </w:r>
      <w:r>
        <w:t xml:space="preserve">, and he brought their foreskins to the king, and he became son-in-law to the king, and he gives to him Melchol his daughter to be his wife.</w:t>
      </w:r>
      <w:r>
        <w:rPr>
          <w:rStyle w:val="FootnoteReference"/>
        </w:rPr>
        <w:footnoteReference w:id="3718"/>
      </w:r>
      <w:r>
        <w:t xml:space="preserve">{{field-off:Bible}}</w:t>
      </w:r>
    </w:p>
    <w:p>
      <w:r>
        <w:rPr>
          <w:sz w:val="18"/>
          <w:color w:val="777777"/>
        </w:rPr>
        <w:t xml:space="preserve">[[@Bible:1 Samuel 18:28]] </w:t>
      </w:r>
      <w:r>
        <w:rPr>
          <w:b/>
        </w:rPr>
        <w:t xml:space="preserve">28 </w:t>
      </w:r>
      <w:r>
        <w:t xml:space="preserve"> {{field-on:Bible}}</w:t>
      </w:r>
      <w:r>
        <w:t xml:space="preserve">And Saul saw that the Lord was with David, and all Israel loved him.</w:t>
      </w:r>
      <w:r>
        <w:t xml:space="preserve">{{field-off:Bible}}</w:t>
      </w:r>
    </w:p>
    <w:p>
      <w:r>
        <w:rPr>
          <w:sz w:val="18"/>
          <w:color w:val="777777"/>
        </w:rPr>
        <w:t xml:space="preserve">[[@Bible:1 Samuel 18:29]] </w:t>
      </w:r>
      <w:r>
        <w:rPr>
          <w:b/>
        </w:rPr>
        <w:t xml:space="preserve">29 </w:t>
      </w:r>
      <w:r>
        <w:t xml:space="preserve"> {{field-on:Bible}}</w:t>
      </w:r>
      <w:r>
        <w:t xml:space="preserve">And Saul added still more to stand in awe from before David.</w:t>
      </w:r>
      <w:r>
        <w:rPr>
          <w:rStyle w:val="FootnoteReference"/>
        </w:rPr>
        <w:footnoteReference w:id="3719"/>
      </w:r>
      <w:r>
        <w:rPr>
          <w:rStyle w:val="FootnoteReference"/>
        </w:rPr>
        <w:footnoteReference w:id="3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[[@Bible:1 Samuel 19:1]] </w:t>
      </w:r>
      <w:r>
        <w:rPr>
          <w:b/>
        </w:rPr>
        <w:t xml:space="preserve">1 </w:t>
      </w:r>
      <w:r>
        <w:t xml:space="preserve"> {{field-on:Bible}}</w:t>
      </w:r>
      <w:r>
        <w:t xml:space="preserve">And Saul</w:t>
      </w:r>
      <w:r>
        <w:rPr>
          <w:rStyle w:val="FootnoteReference"/>
        </w:rPr>
        <w:footnoteReference w:id="3721"/>
      </w:r>
      <w:r>
        <w:t xml:space="preserve"> spoke to Jonathan his son and to all his servants to put David</w:t>
      </w:r>
      <w:r>
        <w:rPr>
          <w:rStyle w:val="FootnoteReference"/>
        </w:rPr>
        <w:footnoteReference w:id="3722"/>
      </w:r>
      <w:r>
        <w:t xml:space="preserve"> to death, but Jonathan son of Saul preferred David greatly.</w:t>
      </w:r>
      <w:r>
        <w:t xml:space="preserve">{{field-off:Bible}}</w:t>
      </w:r>
    </w:p>
    <w:p>
      <w:r>
        <w:rPr>
          <w:sz w:val="18"/>
          <w:color w:val="777777"/>
        </w:rPr>
        <w:t xml:space="preserve">[[@Bible:1 Samuel 19:2]] </w:t>
      </w:r>
      <w:r>
        <w:rPr>
          <w:b/>
        </w:rPr>
        <w:t xml:space="preserve">2 </w:t>
      </w:r>
      <w:r>
        <w:t xml:space="preserve"> {{field-on:Bible}}</w:t>
      </w:r>
      <w:r>
        <w:t xml:space="preserve">And Jonathan reported to David, saying, Saul seeks to put you to death. Therefore guard yourself tomorrow morning and hide and sit concealed</w:t>
      </w:r>
      <w:r>
        <w:rPr>
          <w:rStyle w:val="FootnoteReference"/>
        </w:rPr>
        <w:footnoteReference w:id="3723"/>
      </w:r>
      <w:r>
        <w:t xml:space="preserve">.</w:t>
      </w:r>
      <w:r>
        <w:rPr>
          <w:rStyle w:val="FootnoteReference"/>
        </w:rPr>
        <w:footnoteReference w:id="3724"/>
      </w:r>
      <w:r>
        <w:t xml:space="preserve">{{field-off:Bible}}</w:t>
      </w:r>
    </w:p>
    <w:p>
      <w:r>
        <w:rPr>
          <w:sz w:val="18"/>
          <w:color w:val="777777"/>
        </w:rPr>
        <w:t xml:space="preserve">[[@Bible:1 Samuel 19:3]] </w:t>
      </w:r>
      <w:r>
        <w:rPr>
          <w:b/>
        </w:rPr>
        <w:t xml:space="preserve">3 </w:t>
      </w:r>
      <w:r>
        <w:t xml:space="preserve"> {{field-on:Bible}}</w:t>
      </w:r>
      <w:r>
        <w:t xml:space="preserve">And I will go out and stand beside my father in the field where you are there, and I will speak concerning you to my father, and I will see what there may be, and I will report to you.</w:t>
      </w:r>
      <w:r>
        <w:t xml:space="preserve">{{field-off:Bible}}</w:t>
      </w:r>
    </w:p>
    <w:p>
      <w:r>
        <w:rPr>
          <w:sz w:val="18"/>
          <w:color w:val="777777"/>
        </w:rPr>
        <w:t xml:space="preserve">[[@Bible:1 Samuel 19:4]] </w:t>
      </w:r>
      <w:r>
        <w:rPr>
          <w:b/>
        </w:rPr>
        <w:t xml:space="preserve">4 </w:t>
      </w:r>
      <w:r>
        <w:t xml:space="preserve"> {{field-on:Bible}}</w:t>
      </w:r>
      <w:r>
        <w:t xml:space="preserve">And Jonathan spoke good things concerning David</w:t>
      </w:r>
      <w:r>
        <w:rPr>
          <w:rStyle w:val="FootnoteReference"/>
        </w:rPr>
        <w:footnoteReference w:id="3725"/>
      </w:r>
      <w:r>
        <w:t xml:space="preserve"> to Saul his father and said to him, Let not the king sin against your servant David, because he has not sinned against you, and his deeds are very good.</w:t>
      </w:r>
      <w:r>
        <w:t xml:space="preserve">{{field-off:Bible}}</w:t>
      </w:r>
    </w:p>
    <w:p>
      <w:r>
        <w:rPr>
          <w:sz w:val="18"/>
          <w:color w:val="777777"/>
        </w:rPr>
        <w:t xml:space="preserve">[[@Bible:1 Samuel 19:5]] </w:t>
      </w:r>
      <w:r>
        <w:rPr>
          <w:b/>
        </w:rPr>
        <w:t xml:space="preserve">5 </w:t>
      </w:r>
      <w:r>
        <w:t xml:space="preserve"> {{field-on:Bible}}</w:t>
      </w:r>
      <w:r>
        <w:t xml:space="preserve">And he put his life in his hand</w:t>
      </w:r>
      <w:r>
        <w:rPr>
          <w:rStyle w:val="FootnoteReference"/>
        </w:rPr>
        <w:footnoteReference w:id="3726"/>
      </w:r>
      <w:r>
        <w:t xml:space="preserve"> and struck the foreigner, and the Lord worked a great salvation, and all Israel</w:t>
      </w:r>
      <w:r>
        <w:rPr>
          <w:rStyle w:val="FootnoteReference"/>
        </w:rPr>
        <w:footnoteReference w:id="3727"/>
      </w:r>
      <w:r>
        <w:t xml:space="preserve"> saw and rejoiced. And why do you sin against innocent blood, to put David to death for nothing?</w:t>
      </w:r>
      <w:r>
        <w:t xml:space="preserve">{{field-off:Bible}}</w:t>
      </w:r>
    </w:p>
    <w:p>
      <w:r>
        <w:rPr>
          <w:sz w:val="18"/>
          <w:color w:val="777777"/>
        </w:rPr>
        <w:t xml:space="preserve">[[@Bible:1 Samuel 19:6]] </w:t>
      </w:r>
      <w:r>
        <w:rPr>
          <w:b/>
        </w:rPr>
        <w:t xml:space="preserve">6 </w:t>
      </w:r>
      <w:r>
        <w:t xml:space="preserve"> {{field-on:Bible}}</w:t>
      </w:r>
      <w:r>
        <w:t xml:space="preserve">And Saul listened to the voice of Jonathan, and Saul swore, saying, As the Lord lives, he will not die.</w:t>
      </w:r>
      <w:r>
        <w:rPr>
          <w:rStyle w:val="FootnoteReference"/>
        </w:rPr>
        <w:footnoteReference w:id="3728"/>
      </w:r>
      <w:r>
        <w:t xml:space="preserve">{{field-off:Bible}}</w:t>
      </w:r>
    </w:p>
    <w:p>
      <w:r>
        <w:rPr>
          <w:sz w:val="18"/>
          <w:color w:val="777777"/>
        </w:rPr>
        <w:t xml:space="preserve">[[@Bible:1 Samuel 19:7]] </w:t>
      </w:r>
      <w:r>
        <w:rPr>
          <w:b/>
        </w:rPr>
        <w:t xml:space="preserve">7 </w:t>
      </w:r>
      <w:r>
        <w:t xml:space="preserve"> {{field-on:Bible}}</w:t>
      </w:r>
      <w:r>
        <w:t xml:space="preserve">And Jonathan called David and reported to him all these words, and Jonathan brought David in to Saul, and he was before him as yesterday and the third day.</w:t>
      </w:r>
      <w:r>
        <w:t xml:space="preserve">{{field-off:Bible}}</w:t>
      </w:r>
    </w:p>
    <w:p>
      <w:r>
        <w:rPr>
          <w:sz w:val="18"/>
          <w:color w:val="777777"/>
        </w:rPr>
        <w:t xml:space="preserve">[[@Bible:1 Samuel 19:8]] </w:t>
      </w:r>
      <w:r>
        <w:rPr>
          <w:b/>
        </w:rPr>
        <w:t xml:space="preserve">8 </w:t>
      </w:r>
      <w:r>
        <w:t xml:space="preserve"> {{field-on:Bible}}</w:t>
      </w:r>
      <w:r>
        <w:t xml:space="preserve">And the war was added to be against Saul, and David prevailed and fought the foreigners and struck among them a very great blow, and they fled from before him.</w:t>
      </w:r>
      <w:r>
        <w:rPr>
          <w:rStyle w:val="FootnoteReference"/>
        </w:rPr>
        <w:footnoteReference w:id="3729"/>
      </w:r>
      <w:r>
        <w:t xml:space="preserve">{{field-off:Bible}}</w:t>
      </w:r>
    </w:p>
    <w:p>
      <w:r>
        <w:rPr>
          <w:sz w:val="18"/>
          <w:color w:val="777777"/>
        </w:rPr>
        <w:t xml:space="preserve">[[@Bible:1 Samuel 19:9]] </w:t>
      </w:r>
      <w:r>
        <w:rPr>
          <w:b/>
        </w:rPr>
        <w:t xml:space="preserve">9 </w:t>
      </w:r>
      <w:r>
        <w:t xml:space="preserve"> {{field-on:Bible}}</w:t>
      </w:r>
      <w:r>
        <w:t xml:space="preserve">And it came to be, an evil spirit of God was on Saul, and he was in the house sitting, and a spear was in his hand, and David was playing with his hands.</w:t>
      </w:r>
      <w:r>
        <w:rPr>
          <w:rStyle w:val="FootnoteReference"/>
        </w:rPr>
        <w:footnoteReference w:id="3730"/>
      </w:r>
      <w:r>
        <w:rPr>
          <w:rStyle w:val="FootnoteReference"/>
        </w:rPr>
        <w:footnoteReference w:id="3731"/>
      </w:r>
      <w:r>
        <w:t xml:space="preserve">{{field-off:Bible}}</w:t>
      </w:r>
    </w:p>
    <w:p>
      <w:r>
        <w:rPr>
          <w:sz w:val="18"/>
          <w:color w:val="777777"/>
        </w:rPr>
        <w:t xml:space="preserve">[[@Bible:1 Samuel 19:10]] </w:t>
      </w:r>
      <w:r>
        <w:rPr>
          <w:b/>
        </w:rPr>
        <w:t xml:space="preserve">10 </w:t>
      </w:r>
      <w:r>
        <w:t xml:space="preserve"> {{field-on:Bible}}</w:t>
      </w:r>
      <w:r>
        <w:t xml:space="preserve">And Saul sought to strike the spear into David, but David withdrew from before Saul, and he struck the spear into the wall, and David departed and escaped.</w:t>
      </w:r>
      <w:r>
        <w:rPr>
          <w:rStyle w:val="FootnoteReference"/>
        </w:rPr>
        <w:footnoteReference w:id="3732"/>
      </w:r>
      <w:r>
        <w:t xml:space="preserve">{{field-off:Bible}}</w:t>
      </w:r>
    </w:p>
    <w:p>
      <w:r>
        <w:rPr>
          <w:sz w:val="18"/>
          <w:color w:val="777777"/>
        </w:rPr>
        <w:t xml:space="preserve">[[@Bible:1 Samuel 19:11]] </w:t>
      </w:r>
      <w:r>
        <w:rPr>
          <w:b/>
        </w:rPr>
        <w:t xml:space="preserve">11 </w:t>
      </w:r>
      <w:r>
        <w:t xml:space="preserve"> {{field-on:Bible}}</w:t>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3733"/>
      </w:r>
      <w:r>
        <w:t xml:space="preserve">{{field-off:Bible}}</w:t>
      </w:r>
    </w:p>
    <w:p>
      <w:r>
        <w:rPr>
          <w:sz w:val="18"/>
          <w:color w:val="777777"/>
        </w:rPr>
        <w:t xml:space="preserve">[[@Bible:1 Samuel 19:12]] </w:t>
      </w:r>
      <w:r>
        <w:rPr>
          <w:b/>
        </w:rPr>
        <w:t xml:space="preserve">12 </w:t>
      </w:r>
      <w:r>
        <w:t xml:space="preserve"> {{field-on:Bible}}</w:t>
      </w:r>
      <w:r>
        <w:t xml:space="preserve">And Melchol let David down through the window, and he went away and fled and was saved.</w:t>
      </w:r>
      <w:r>
        <w:t xml:space="preserve">{{field-off:Bible}}</w:t>
      </w:r>
    </w:p>
    <w:p>
      <w:r>
        <w:rPr>
          <w:sz w:val="18"/>
          <w:color w:val="777777"/>
        </w:rPr>
        <w:t xml:space="preserve">[[@Bible:1 Samuel 19:13]] </w:t>
      </w:r>
      <w:r>
        <w:rPr>
          <w:b/>
        </w:rPr>
        <w:t xml:space="preserve">13 </w:t>
      </w:r>
      <w:r>
        <w:t xml:space="preserve"> {{field-on:Bible}}</w:t>
      </w:r>
      <w:r>
        <w:t xml:space="preserve">And Melchol took the tomb-images and placed them on the bed, and she put a goat’s liver at his head and covered them with a garment.</w:t>
      </w:r>
      <w:r>
        <w:rPr>
          <w:rStyle w:val="FootnoteReference"/>
        </w:rPr>
        <w:footnoteReference w:id="3734"/>
      </w:r>
      <w:r>
        <w:rPr>
          <w:rStyle w:val="FootnoteReference"/>
        </w:rPr>
        <w:footnoteReference w:id="3735"/>
      </w:r>
      <w:r>
        <w:t xml:space="preserve">{{field-off:Bible}}</w:t>
      </w:r>
    </w:p>
    <w:p>
      <w:r>
        <w:rPr>
          <w:sz w:val="18"/>
          <w:color w:val="777777"/>
        </w:rPr>
        <w:t xml:space="preserve">[[@Bible:1 Samuel 19:14]] </w:t>
      </w:r>
      <w:r>
        <w:rPr>
          <w:b/>
        </w:rPr>
        <w:t xml:space="preserve">14 </w:t>
      </w:r>
      <w:r>
        <w:t xml:space="preserve"> {{field-on:Bible}}</w:t>
      </w:r>
      <w:r>
        <w:t xml:space="preserve">And Saul sent messengers to take David, and they say that he is sick.</w:t>
      </w:r>
      <w:r>
        <w:t xml:space="preserve">{{field-off:Bible}}</w:t>
      </w:r>
    </w:p>
    <w:p>
      <w:r>
        <w:rPr>
          <w:sz w:val="18"/>
          <w:color w:val="777777"/>
        </w:rPr>
        <w:t xml:space="preserve">[[@Bible:1 Samuel 19:15]] </w:t>
      </w:r>
      <w:r>
        <w:rPr>
          <w:b/>
        </w:rPr>
        <w:t xml:space="preserve">15 </w:t>
      </w:r>
      <w:r>
        <w:t xml:space="preserve"> {{field-on:Bible}}</w:t>
      </w:r>
      <w:r>
        <w:t xml:space="preserve">And Saul sent for David, saying, Bring him to me on the bed, so as to put him to death.</w:t>
      </w:r>
      <w:r>
        <w:t xml:space="preserve">{{field-off:Bible}}</w:t>
      </w:r>
    </w:p>
    <w:p>
      <w:r>
        <w:rPr>
          <w:sz w:val="18"/>
          <w:color w:val="777777"/>
        </w:rPr>
        <w:t xml:space="preserve">[[@Bible:1 Samuel 19:16]] </w:t>
      </w:r>
      <w:r>
        <w:rPr>
          <w:b/>
        </w:rPr>
        <w:t xml:space="preserve">16 </w:t>
      </w:r>
      <w:r>
        <w:t xml:space="preserve"> {{field-on:Bible}}</w:t>
      </w:r>
      <w:r>
        <w:t xml:space="preserve">And the messengers come, and behold, the tomb-images were on the bed and a goat’s liver at his head.</w:t>
      </w:r>
      <w:r>
        <w:t xml:space="preserve">{{field-off:Bible}}</w:t>
      </w:r>
    </w:p>
    <w:p>
      <w:r>
        <w:rPr>
          <w:sz w:val="18"/>
          <w:color w:val="777777"/>
        </w:rPr>
        <w:t xml:space="preserve">[[@Bible:1 Samuel 19:17]] </w:t>
      </w:r>
      <w:r>
        <w:rPr>
          <w:b/>
        </w:rPr>
        <w:t xml:space="preserve">17 </w:t>
      </w:r>
      <w:r>
        <w:t xml:space="preserve"> {{field-on:Bible}}</w:t>
      </w:r>
      <w:r>
        <w:t xml:space="preserve">And Saul said to Melchol, Why did you thus deceive me and send away my enemy, and he escaped? And Melchol said to Saul, He said, Send me away, or else I will kill you.</w:t>
      </w:r>
      <w:r>
        <w:t xml:space="preserve">{{field-off:Bible}}</w:t>
      </w:r>
    </w:p>
    <w:p>
      <w:r>
        <w:rPr>
          <w:sz w:val="18"/>
          <w:color w:val="777777"/>
        </w:rPr>
        <w:t xml:space="preserve">[[@Bible:1 Samuel 19:18]] </w:t>
      </w:r>
      <w:r>
        <w:rPr>
          <w:b/>
        </w:rPr>
        <w:t xml:space="preserve">18 </w:t>
      </w:r>
      <w:r>
        <w:t xml:space="preserve"> {{field-on:Bible}}</w:t>
      </w:r>
      <w:r>
        <w:t xml:space="preserve">And David fled and was saved and comes to Samuel</w:t>
      </w:r>
      <w:r>
        <w:rPr>
          <w:rStyle w:val="FootnoteReference"/>
        </w:rPr>
        <w:footnoteReference w:id="3736"/>
      </w:r>
      <w:r>
        <w:t xml:space="preserve"> at Armathaim and reports to him all that Saul did to him. And David and Samuel went and sat in Nauath at Rama.</w:t>
      </w:r>
      <w:r>
        <w:t xml:space="preserve">{{field-off:Bible}}</w:t>
      </w:r>
    </w:p>
    <w:p>
      <w:r>
        <w:rPr>
          <w:sz w:val="18"/>
          <w:color w:val="777777"/>
        </w:rPr>
        <w:t xml:space="preserve">[[@Bible:1 Samuel 19:19]] </w:t>
      </w:r>
      <w:r>
        <w:rPr>
          <w:b/>
        </w:rPr>
        <w:t xml:space="preserve">19 </w:t>
      </w:r>
      <w:r>
        <w:t xml:space="preserve"> {{field-on:Bible}}</w:t>
      </w:r>
      <w:r>
        <w:t xml:space="preserve">And it was reported to Saul, saying, Behold, David is in Nauath at Rama.</w:t>
      </w:r>
      <w:r>
        <w:t xml:space="preserve">{{field-off:Bible}}</w:t>
      </w:r>
    </w:p>
    <w:p>
      <w:r>
        <w:rPr>
          <w:sz w:val="18"/>
          <w:color w:val="777777"/>
        </w:rPr>
        <w:t xml:space="preserve">[[@Bible:1 Samuel 19:20]] </w:t>
      </w:r>
      <w:r>
        <w:rPr>
          <w:b/>
        </w:rPr>
        <w:t xml:space="preserve">20 </w:t>
      </w:r>
      <w:r>
        <w:t xml:space="preserve"> {{field-on:Bible}}</w:t>
      </w:r>
      <w:r>
        <w:t xml:space="preserve">And Saul sent messengers to take David, and they saw the assembly of the prophets, and Samuel stood appointed over them. And the Spirit of God came upon the messengers of Saul, and they prophesy.</w:t>
      </w:r>
      <w:r>
        <w:t xml:space="preserve">{{field-off:Bible}}</w:t>
      </w:r>
    </w:p>
    <w:p>
      <w:r>
        <w:rPr>
          <w:sz w:val="18"/>
          <w:color w:val="777777"/>
        </w:rPr>
        <w:t xml:space="preserve">[[@Bible:1 Samuel 19:21]] </w:t>
      </w:r>
      <w:r>
        <w:rPr>
          <w:b/>
        </w:rPr>
        <w:t xml:space="preserve">21 </w:t>
      </w:r>
      <w:r>
        <w:t xml:space="preserve"> {{field-on:Bible}}</w:t>
      </w:r>
      <w:r>
        <w:t xml:space="preserve">And it was reported to Saul, and he sent other messengers, and they also prophesied. And Saul added to send third messengers, and they also prophesied.</w:t>
      </w:r>
      <w:r>
        <w:t xml:space="preserve">{{field-off:Bible}}</w:t>
      </w:r>
    </w:p>
    <w:p>
      <w:r>
        <w:rPr>
          <w:sz w:val="18"/>
          <w:color w:val="777777"/>
        </w:rPr>
        <w:t xml:space="preserve">[[@Bible:1 Samuel 19:22]] </w:t>
      </w:r>
      <w:r>
        <w:rPr>
          <w:b/>
        </w:rPr>
        <w:t xml:space="preserve">22 </w:t>
      </w:r>
      <w:r>
        <w:t xml:space="preserve"> {{field-on:Bible}}</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3737"/>
      </w:r>
      <w:r>
        <w:t xml:space="preserve">{{field-off:Bible}}</w:t>
      </w:r>
    </w:p>
    <w:p>
      <w:r>
        <w:rPr>
          <w:sz w:val="18"/>
          <w:color w:val="777777"/>
        </w:rPr>
        <w:t xml:space="preserve">[[@Bible:1 Samuel 19:23]] </w:t>
      </w:r>
      <w:r>
        <w:rPr>
          <w:b/>
        </w:rPr>
        <w:t xml:space="preserve">23 </w:t>
      </w:r>
      <w:r>
        <w:t xml:space="preserve"> {{field-on:Bible}}</w:t>
      </w:r>
      <w:r>
        <w:t xml:space="preserve">And he went from there to Nauath at Rama, and the Spirit of God also came upon him, and he went on prophesying until he came into Nauath at Rama.</w:t>
      </w:r>
      <w:r>
        <w:t xml:space="preserve">{{field-off:Bible}}</w:t>
      </w:r>
    </w:p>
    <w:p>
      <w:r>
        <w:rPr>
          <w:sz w:val="18"/>
          <w:color w:val="777777"/>
        </w:rPr>
        <w:t xml:space="preserve">[[@Bible:1 Samuel 19:24]] </w:t>
      </w:r>
      <w:r>
        <w:rPr>
          <w:b/>
        </w:rPr>
        <w:t xml:space="preserve">24 </w:t>
      </w:r>
      <w:r>
        <w:t xml:space="preserve"> {{field-on:Bible}}</w:t>
      </w:r>
      <w:r>
        <w:t xml:space="preserve">And he stripped off his garments and prophesied before them and fell naked all that day and all that night. Because of this they said, Is Saul also among prophets?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[[@Bible:1 Samuel 20:1]] </w:t>
      </w:r>
      <w:r>
        <w:rPr>
          <w:b/>
        </w:rPr>
        <w:t xml:space="preserve">1 </w:t>
      </w:r>
      <w:r>
        <w:t xml:space="preserve"> {{field-on:Bible}}</w:t>
      </w:r>
      <w:r>
        <w:t xml:space="preserve">And David</w:t>
      </w:r>
      <w:r>
        <w:rPr>
          <w:rStyle w:val="FootnoteReference"/>
        </w:rPr>
        <w:footnoteReference w:id="3738"/>
      </w:r>
      <w:r>
        <w:t xml:space="preserve"> fled from Nauath at Rama and comes before Jonathan and said, What have I done, and what is my wrongdoing, and in what have I sinned before your father, that he seeks my life?</w:t>
      </w:r>
      <w:r>
        <w:t xml:space="preserve">{{field-off:Bible}}</w:t>
      </w:r>
    </w:p>
    <w:p>
      <w:r>
        <w:rPr>
          <w:sz w:val="18"/>
          <w:color w:val="777777"/>
        </w:rPr>
        <w:t xml:space="preserve">[[@Bible:1 Samuel 20:2]] </w:t>
      </w:r>
      <w:r>
        <w:rPr>
          <w:b/>
        </w:rPr>
        <w:t xml:space="preserve">2 </w:t>
      </w:r>
      <w:r>
        <w:t xml:space="preserve"> {{field-on:Bible}}</w:t>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3739"/>
      </w:r>
      <w:r>
        <w:t xml:space="preserve">{{field-off:Bible}}</w:t>
      </w:r>
    </w:p>
    <w:p>
      <w:r>
        <w:rPr>
          <w:sz w:val="18"/>
          <w:color w:val="777777"/>
        </w:rPr>
        <w:t xml:space="preserve">[[@Bible:1 Samuel 20:3]] </w:t>
      </w:r>
      <w:r>
        <w:rPr>
          <w:b/>
        </w:rPr>
        <w:t xml:space="preserve">3 </w:t>
      </w:r>
      <w:r>
        <w:t xml:space="preserve"> {{field-on:Bible}}</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3740"/>
      </w:r>
      <w:r>
        <w:t xml:space="preserve">.</w:t>
      </w:r>
      <w:r>
        <w:rPr>
          <w:rStyle w:val="FootnoteReference"/>
        </w:rPr>
        <w:footnoteReference w:id="3741"/>
      </w:r>
      <w:r>
        <w:t xml:space="preserve">{{field-off:Bible}}</w:t>
      </w:r>
    </w:p>
    <w:p>
      <w:r>
        <w:rPr>
          <w:sz w:val="18"/>
          <w:color w:val="777777"/>
        </w:rPr>
        <w:t xml:space="preserve">[[@Bible:1 Samuel 20:4]] </w:t>
      </w:r>
      <w:r>
        <w:rPr>
          <w:b/>
        </w:rPr>
        <w:t xml:space="preserve">4 </w:t>
      </w:r>
      <w:r>
        <w:t xml:space="preserve"> {{field-on:Bible}}</w:t>
      </w:r>
      <w:r>
        <w:t xml:space="preserve">And Jonathan said to David, Whatever your soul desires, I will do for you.</w:t>
      </w:r>
      <w:r>
        <w:t xml:space="preserve">{{field-off:Bible}}</w:t>
      </w:r>
    </w:p>
    <w:p>
      <w:r>
        <w:rPr>
          <w:sz w:val="18"/>
          <w:color w:val="777777"/>
        </w:rPr>
        <w:t xml:space="preserve">[[@Bible:1 Samuel 20:5]] </w:t>
      </w:r>
      <w:r>
        <w:rPr>
          <w:b/>
        </w:rPr>
        <w:t xml:space="preserve">5 </w:t>
      </w:r>
      <w:r>
        <w:t xml:space="preserve"> {{field-on:Bible}}</w:t>
      </w:r>
      <w:r>
        <w:t xml:space="preserve">And David said to Jonathan, Behold now, new moon is tomorrow, and sitting I will not sit with the king to eat, and you will send me away, and I will hide in the field until evening.</w:t>
      </w:r>
      <w:r>
        <w:rPr>
          <w:rStyle w:val="FootnoteReference"/>
        </w:rPr>
        <w:footnoteReference w:id="3742"/>
      </w:r>
      <w:r>
        <w:t xml:space="preserve">{{field-off:Bible}}</w:t>
      </w:r>
    </w:p>
    <w:p>
      <w:r>
        <w:rPr>
          <w:sz w:val="18"/>
          <w:color w:val="777777"/>
        </w:rPr>
        <w:t xml:space="preserve">[[@Bible:1 Samuel 20:6]] </w:t>
      </w:r>
      <w:r>
        <w:rPr>
          <w:b/>
        </w:rPr>
        <w:t xml:space="preserve">6 </w:t>
      </w:r>
      <w:r>
        <w:t xml:space="preserve"> {{field-on:Bible}}</w:t>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3743"/>
      </w:r>
      <w:r>
        <w:rPr>
          <w:rStyle w:val="FootnoteReference"/>
        </w:rPr>
        <w:footnoteReference w:id="3744"/>
      </w:r>
      <w:r>
        <w:t xml:space="preserve">{{field-off:Bible}}</w:t>
      </w:r>
    </w:p>
    <w:p>
      <w:r>
        <w:rPr>
          <w:sz w:val="18"/>
          <w:color w:val="777777"/>
        </w:rPr>
        <w:t xml:space="preserve">[[@Bible:1 Samuel 20:7]] </w:t>
      </w:r>
      <w:r>
        <w:rPr>
          <w:b/>
        </w:rPr>
        <w:t xml:space="preserve">7 </w:t>
      </w:r>
      <w:r>
        <w:t xml:space="preserve"> {{field-on:Bible}}</w:t>
      </w:r>
      <w:r>
        <w:t xml:space="preserve">If he says thus, Good, there is peace for your servant. But if he answers harshly, know that evil is completed by him.</w:t>
      </w:r>
      <w:r>
        <w:rPr>
          <w:rStyle w:val="FootnoteReference"/>
        </w:rPr>
        <w:footnoteReference w:id="3745"/>
      </w:r>
      <w:r>
        <w:t xml:space="preserve">{{field-off:Bible}}</w:t>
      </w:r>
    </w:p>
    <w:p>
      <w:r>
        <w:rPr>
          <w:sz w:val="18"/>
          <w:color w:val="777777"/>
        </w:rPr>
        <w:t xml:space="preserve">[[@Bible:1 Samuel 20:8]] </w:t>
      </w:r>
      <w:r>
        <w:rPr>
          <w:b/>
        </w:rPr>
        <w:t xml:space="preserve">8 </w:t>
      </w:r>
      <w:r>
        <w:t xml:space="preserve"> {{field-on:Bible}}</w:t>
      </w:r>
      <w:r>
        <w:t xml:space="preserve">And you will do mercy with your servant, because you brought your servant into a covenant of the Lord with yourself</w:t>
      </w:r>
      <w:r>
        <w:rPr>
          <w:rStyle w:val="FootnoteReference"/>
        </w:rPr>
        <w:footnoteReference w:id="3746"/>
      </w:r>
      <w:r>
        <w:t xml:space="preserve">. And if there is wrongdoing in your servant, you put me to death, and why do you thus bring me to your father?</w:t>
      </w:r>
      <w:r>
        <w:t xml:space="preserve">{{field-off:Bible}}</w:t>
      </w:r>
    </w:p>
    <w:p>
      <w:r>
        <w:rPr>
          <w:sz w:val="18"/>
          <w:color w:val="777777"/>
        </w:rPr>
        <w:t xml:space="preserve">[[@Bible:1 Samuel 20:9]] </w:t>
      </w:r>
      <w:r>
        <w:rPr>
          <w:b/>
        </w:rPr>
        <w:t xml:space="preserve">9 </w:t>
      </w:r>
      <w:r>
        <w:t xml:space="preserve"> {{field-on:Bible}}</w:t>
      </w:r>
      <w:r>
        <w:t xml:space="preserve">And Jonathan said, Far from you. For if in knowing I know that evil has been completed by my father to come upon you, will I not report it to you even into your cities?</w:t>
      </w:r>
      <w:r>
        <w:t xml:space="preserve">{{field-off:Bible}}</w:t>
      </w:r>
    </w:p>
    <w:p>
      <w:r>
        <w:rPr>
          <w:sz w:val="18"/>
          <w:color w:val="777777"/>
        </w:rPr>
        <w:t xml:space="preserve">[[@Bible:1 Samuel 20:10]] </w:t>
      </w:r>
      <w:r>
        <w:rPr>
          <w:b/>
        </w:rPr>
        <w:t xml:space="preserve">10 </w:t>
      </w:r>
      <w:r>
        <w:t xml:space="preserve"> {{field-on:Bible}}</w:t>
      </w:r>
      <w:r>
        <w:t xml:space="preserve">And David said to Jonathan, Who will report to me if your father answers you harshly?</w:t>
      </w:r>
      <w:r>
        <w:t xml:space="preserve">{{field-off:Bible}}</w:t>
      </w:r>
    </w:p>
    <w:p>
      <w:r>
        <w:rPr>
          <w:sz w:val="18"/>
          <w:color w:val="777777"/>
        </w:rPr>
        <w:t xml:space="preserve">[[@Bible:1 Samuel 20:11]] </w:t>
      </w:r>
      <w:r>
        <w:rPr>
          <w:b/>
        </w:rPr>
        <w:t xml:space="preserve">11 </w:t>
      </w:r>
      <w:r>
        <w:t xml:space="preserve"> {{field-on:Bible}}</w:t>
      </w:r>
      <w:r>
        <w:t xml:space="preserve">And Jonathan said to David, Go and remain in the field. And both went out into the field.</w:t>
      </w:r>
      <w:r>
        <w:t xml:space="preserve">{{field-off:Bible}}</w:t>
      </w:r>
    </w:p>
    <w:p>
      <w:r>
        <w:rPr>
          <w:sz w:val="18"/>
          <w:color w:val="777777"/>
        </w:rPr>
        <w:t xml:space="preserve">[[@Bible:1 Samuel 20:12]] </w:t>
      </w:r>
      <w:r>
        <w:rPr>
          <w:b/>
        </w:rPr>
        <w:t xml:space="preserve">12 </w:t>
      </w:r>
      <w:r>
        <w:t xml:space="preserve"> {{field-on:Bible}}</w:t>
      </w:r>
      <w:r>
        <w:t xml:space="preserve">And Jonathan said to David, The Lord God of Israel</w:t>
      </w:r>
      <w:r>
        <w:rPr>
          <w:rStyle w:val="FootnoteReference"/>
        </w:rPr>
        <w:footnoteReference w:id="3747"/>
      </w:r>
      <w:r>
        <w:t xml:space="preserve"> knows that I will search out my father about this time tomorrow and the third day, and behold, if there is good concerning David and I do not send to you into the field,</w:t>
      </w:r>
      <w:r>
        <w:rPr>
          <w:rStyle w:val="FootnoteReference"/>
        </w:rPr>
        <w:footnoteReference w:id="3748"/>
      </w:r>
      <w:r>
        <w:rPr>
          <w:rStyle w:val="FootnoteReference"/>
        </w:rPr>
        <w:footnoteReference w:id="3749"/>
      </w:r>
      <w:r>
        <w:rPr>
          <w:rStyle w:val="FootnoteReference"/>
        </w:rPr>
        <w:footnoteReference w:id="3750"/>
      </w:r>
      <w:r>
        <w:t xml:space="preserve">{{field-off:Bible}}</w:t>
      </w:r>
    </w:p>
    <w:p>
      <w:r>
        <w:rPr>
          <w:sz w:val="18"/>
          <w:color w:val="777777"/>
        </w:rPr>
        <w:t xml:space="preserve">[[@Bible:1 Samuel 20:13]] </w:t>
      </w:r>
      <w:r>
        <w:rPr>
          <w:b/>
        </w:rPr>
        <w:t xml:space="preserve">13 </w:t>
      </w:r>
      <w:r>
        <w:t xml:space="preserve"> {{field-on:Bible}}</w:t>
      </w:r>
      <w:r>
        <w:t xml:space="preserve">thus may God do to Jonathan and thus may he add, if I bring the evils upon you and do not uncover your ear</w:t>
      </w:r>
      <w:r>
        <w:rPr>
          <w:rStyle w:val="FootnoteReference"/>
        </w:rPr>
        <w:footnoteReference w:id="3751"/>
      </w:r>
      <w:r>
        <w:t xml:space="preserve"> and send you away, and you go in peace. And the Lord will be with you as he was with my father.</w:t>
      </w:r>
      <w:r>
        <w:t xml:space="preserve">{{field-off:Bible}}</w:t>
      </w:r>
    </w:p>
    <w:p>
      <w:r>
        <w:rPr>
          <w:sz w:val="18"/>
          <w:color w:val="777777"/>
        </w:rPr>
        <w:t xml:space="preserve">[[@Bible:1 Samuel 20:14]] </w:t>
      </w:r>
      <w:r>
        <w:rPr>
          <w:b/>
        </w:rPr>
        <w:t xml:space="preserve">14 </w:t>
      </w:r>
      <w:r>
        <w:t xml:space="preserve"> {{field-on:Bible}}</w:t>
      </w:r>
      <w:r>
        <w:t xml:space="preserve">And if I am still living, you will indeed do mercy with me, and if I surely die,</w:t>
      </w:r>
      <w:r>
        <w:rPr>
          <w:rStyle w:val="FootnoteReference"/>
        </w:rPr>
        <w:footnoteReference w:id="3752"/>
      </w:r>
      <w:r>
        <w:t xml:space="preserve">{{field-off:Bible}}</w:t>
      </w:r>
    </w:p>
    <w:p>
      <w:r>
        <w:rPr>
          <w:sz w:val="18"/>
          <w:color w:val="777777"/>
        </w:rPr>
        <w:t xml:space="preserve">[[@Bible:1 Samuel 20:15]] </w:t>
      </w:r>
      <w:r>
        <w:rPr>
          <w:b/>
        </w:rPr>
        <w:t xml:space="preserve">15 </w:t>
      </w:r>
      <w:r>
        <w:t xml:space="preserve"> {{field-on:Bible}}</w:t>
      </w:r>
      <w:r>
        <w:t xml:space="preserve">you will not remove your mercy from my house forever, and not even when the Lord removes the enemies of David, each one from the face of the earth.</w:t>
      </w:r>
      <w:r>
        <w:rPr>
          <w:rStyle w:val="FootnoteReference"/>
        </w:rPr>
        <w:footnoteReference w:id="3753"/>
      </w:r>
      <w:r>
        <w:t xml:space="preserve">{{field-off:Bible}}</w:t>
      </w:r>
    </w:p>
    <w:p>
      <w:r>
        <w:rPr>
          <w:sz w:val="18"/>
          <w:color w:val="777777"/>
        </w:rPr>
        <w:t xml:space="preserve">[[@Bible:1 Samuel 20:16]] </w:t>
      </w:r>
      <w:r>
        <w:rPr>
          <w:b/>
        </w:rPr>
        <w:t xml:space="preserve">16 </w:t>
      </w:r>
      <w:r>
        <w:t xml:space="preserve"> {{field-on:Bible}}</w:t>
      </w:r>
      <w:r>
        <w:t xml:space="preserve">May the name of Jonathan be removed from the house of David, and may the Lord seek out the enemies of David.</w:t>
      </w:r>
      <w:r>
        <w:rPr>
          <w:rStyle w:val="FootnoteReference"/>
        </w:rPr>
        <w:footnoteReference w:id="3754"/>
      </w:r>
      <w:r>
        <w:rPr>
          <w:rStyle w:val="FootnoteReference"/>
        </w:rPr>
        <w:footnoteReference w:id="3755"/>
      </w:r>
      <w:r>
        <w:t xml:space="preserve">{{field-off:Bible}}</w:t>
      </w:r>
    </w:p>
    <w:p>
      <w:r>
        <w:rPr>
          <w:sz w:val="18"/>
          <w:color w:val="777777"/>
        </w:rPr>
        <w:t xml:space="preserve">[[@Bible:1 Samuel 20:17]] </w:t>
      </w:r>
      <w:r>
        <w:rPr>
          <w:b/>
        </w:rPr>
        <w:t xml:space="preserve">17 </w:t>
      </w:r>
      <w:r>
        <w:t xml:space="preserve"> {{field-on:Bible}}</w:t>
      </w:r>
      <w:r>
        <w:t xml:space="preserve">And Jonathan added still to swear to David, because he loved the soul of the one loving him.</w:t>
      </w:r>
      <w:r>
        <w:rPr>
          <w:rStyle w:val="FootnoteReference"/>
        </w:rPr>
        <w:footnoteReference w:id="3756"/>
      </w:r>
      <w:r>
        <w:t xml:space="preserve">{{field-off:Bible}}</w:t>
      </w:r>
    </w:p>
    <w:p>
      <w:r>
        <w:rPr>
          <w:sz w:val="18"/>
          <w:color w:val="777777"/>
        </w:rPr>
        <w:t xml:space="preserve">[[@Bible:1 Samuel 20:18]] </w:t>
      </w:r>
      <w:r>
        <w:rPr>
          <w:b/>
        </w:rPr>
        <w:t xml:space="preserve">18 </w:t>
      </w:r>
      <w:r>
        <w:t xml:space="preserve"> {{field-on:Bible}}</w:t>
      </w:r>
      <w:r>
        <w:t xml:space="preserve">And Jonathan said, Tomorrow is new moon, and you will be missed, because your seat will be inspected.</w:t>
      </w:r>
      <w:r>
        <w:t xml:space="preserve">{{field-off:Bible}}</w:t>
      </w:r>
    </w:p>
    <w:p>
      <w:r>
        <w:rPr>
          <w:sz w:val="18"/>
          <w:color w:val="777777"/>
        </w:rPr>
        <w:t xml:space="preserve">[[@Bible:1 Samuel 20:19]] </w:t>
      </w:r>
      <w:r>
        <w:rPr>
          <w:b/>
        </w:rPr>
        <w:t xml:space="preserve">19 </w:t>
      </w:r>
      <w:r>
        <w:t xml:space="preserve"> {{field-on:Bible}}</w:t>
      </w:r>
      <w:r>
        <w:t xml:space="preserve">And you will do it a third time and inspect, and you will come to your place where you hid on the working day, and you will sit beside that Ergab.</w:t>
      </w:r>
      <w:r>
        <w:rPr>
          <w:rStyle w:val="FootnoteReference"/>
        </w:rPr>
        <w:footnoteReference w:id="3757"/>
      </w:r>
      <w:r>
        <w:rPr>
          <w:rStyle w:val="FootnoteReference"/>
        </w:rPr>
        <w:footnoteReference w:id="3758"/>
      </w:r>
      <w:r>
        <w:t xml:space="preserve">{{field-off:Bible}}</w:t>
      </w:r>
    </w:p>
    <w:p>
      <w:r>
        <w:rPr>
          <w:sz w:val="18"/>
          <w:color w:val="777777"/>
        </w:rPr>
        <w:t xml:space="preserve">[[@Bible:1 Samuel 20:20]] </w:t>
      </w:r>
      <w:r>
        <w:rPr>
          <w:b/>
        </w:rPr>
        <w:t xml:space="preserve">20 </w:t>
      </w:r>
      <w:r>
        <w:t xml:space="preserve"> {{field-on:Bible}}</w:t>
      </w:r>
      <w:r>
        <w:t xml:space="preserve">And I will make the third shot with arrows, sending toward Amattari.</w:t>
      </w:r>
      <w:r>
        <w:rPr>
          <w:rStyle w:val="FootnoteReference"/>
        </w:rPr>
        <w:footnoteReference w:id="3759"/>
      </w:r>
      <w:r>
        <w:rPr>
          <w:rStyle w:val="FootnoteReference"/>
        </w:rPr>
        <w:footnoteReference w:id="3760"/>
      </w:r>
      <w:r>
        <w:t xml:space="preserve">{{field-off:Bible}}</w:t>
      </w:r>
    </w:p>
    <w:p>
      <w:r>
        <w:rPr>
          <w:sz w:val="18"/>
          <w:color w:val="777777"/>
        </w:rPr>
        <w:t xml:space="preserve">[[@Bible:1 Samuel 20:21]] </w:t>
      </w:r>
      <w:r>
        <w:rPr>
          <w:b/>
        </w:rPr>
        <w:t xml:space="preserve">21 </w:t>
      </w:r>
      <w:r>
        <w:t xml:space="preserve"> {{field-on:Bible}}</w:t>
      </w:r>
      <w:r>
        <w:t xml:space="preserve">And behold, I will send the young man, saying, Come, find the arrow for me. If in saying I say to the young man, Here is the arrow from you and on this side</w:t>
      </w:r>
      <w:r>
        <w:rPr>
          <w:rStyle w:val="FootnoteReference"/>
        </w:rPr>
        <w:footnoteReference w:id="3761"/>
      </w:r>
      <w:r>
        <w:t xml:space="preserve">, take it, come, because there is peace for you and there is no word, as the Lord lives.</w:t>
      </w:r>
      <w:r>
        <w:t xml:space="preserve">{{field-off:Bible}}</w:t>
      </w:r>
    </w:p>
    <w:p>
      <w:r>
        <w:rPr>
          <w:sz w:val="18"/>
          <w:color w:val="777777"/>
        </w:rPr>
        <w:t xml:space="preserve">[[@Bible:1 Samuel 20:22]] </w:t>
      </w:r>
      <w:r>
        <w:rPr>
          <w:b/>
        </w:rPr>
        <w:t xml:space="preserve">22 </w:t>
      </w:r>
      <w:r>
        <w:t xml:space="preserve"> {{field-on:Bible}}</w:t>
      </w:r>
      <w:r>
        <w:t xml:space="preserve">But if I say thus to the young man, Here is the arrow from you and beyond</w:t>
      </w:r>
      <w:r>
        <w:rPr>
          <w:rStyle w:val="FootnoteReference"/>
        </w:rPr>
        <w:footnoteReference w:id="3762"/>
      </w:r>
      <w:r>
        <w:t xml:space="preserve">, go, because the Lord has sent you away.</w:t>
      </w:r>
      <w:r>
        <w:t xml:space="preserve">{{field-off:Bible}}</w:t>
      </w:r>
    </w:p>
    <w:p>
      <w:r>
        <w:rPr>
          <w:sz w:val="18"/>
          <w:color w:val="777777"/>
        </w:rPr>
        <w:t xml:space="preserve">[[@Bible:1 Samuel 20:23]] </w:t>
      </w:r>
      <w:r>
        <w:rPr>
          <w:b/>
        </w:rPr>
        <w:t xml:space="preserve">23 </w:t>
      </w:r>
      <w:r>
        <w:t xml:space="preserve"> {{field-on:Bible}}</w:t>
      </w:r>
      <w:r>
        <w:t xml:space="preserve">And the word that we spoke, I and you, behold, the Lord is witness between me and you forever.</w:t>
      </w:r>
      <w:r>
        <w:rPr>
          <w:rStyle w:val="FootnoteReference"/>
        </w:rPr>
        <w:footnoteReference w:id="3763"/>
      </w:r>
      <w:r>
        <w:t xml:space="preserve">{{field-off:Bible}}</w:t>
      </w:r>
    </w:p>
    <w:p>
      <w:r>
        <w:rPr>
          <w:sz w:val="18"/>
          <w:color w:val="777777"/>
        </w:rPr>
        <w:t xml:space="preserve">[[@Bible:1 Samuel 20:24]] </w:t>
      </w:r>
      <w:r>
        <w:rPr>
          <w:b/>
        </w:rPr>
        <w:t xml:space="preserve">24 </w:t>
      </w:r>
      <w:r>
        <w:t xml:space="preserve"> {{field-on:Bible}}</w:t>
      </w:r>
      <w:r>
        <w:t xml:space="preserve">And David hid in the field, and the month arrives, and the king comes to the table to eat.</w:t>
      </w:r>
      <w:r>
        <w:rPr>
          <w:rStyle w:val="FootnoteReference"/>
        </w:rPr>
        <w:footnoteReference w:id="3764"/>
      </w:r>
      <w:r>
        <w:t xml:space="preserve">{{field-off:Bible}}</w:t>
      </w:r>
    </w:p>
    <w:p>
      <w:r>
        <w:rPr>
          <w:sz w:val="18"/>
          <w:color w:val="777777"/>
        </w:rPr>
        <w:t xml:space="preserve">[[@Bible:1 Samuel 20:25]] </w:t>
      </w:r>
      <w:r>
        <w:rPr>
          <w:b/>
        </w:rPr>
        <w:t xml:space="preserve">25 </w:t>
      </w:r>
      <w:r>
        <w:t xml:space="preserve"> {{field-on:Bible}}</w:t>
      </w:r>
      <w:r>
        <w:t xml:space="preserve">And the king sat on his seat, as once and once, on the seat by the wall, and he came before Jonathan, and Abner sat by the side of Saul</w:t>
      </w:r>
      <w:r>
        <w:rPr>
          <w:rStyle w:val="FootnoteReference"/>
        </w:rPr>
        <w:footnoteReference w:id="3765"/>
      </w:r>
      <w:r>
        <w:t xml:space="preserve">, and David’s place was inspected.</w:t>
      </w:r>
      <w:r>
        <w:rPr>
          <w:rStyle w:val="FootnoteReference"/>
        </w:rPr>
        <w:footnoteReference w:id="3766"/>
      </w:r>
      <w:r>
        <w:rPr>
          <w:rStyle w:val="FootnoteReference"/>
        </w:rPr>
        <w:footnoteReference w:id="3767"/>
      </w:r>
      <w:r>
        <w:t xml:space="preserve">{{field-off:Bible}}</w:t>
      </w:r>
    </w:p>
    <w:p>
      <w:r>
        <w:rPr>
          <w:sz w:val="18"/>
          <w:color w:val="777777"/>
        </w:rPr>
        <w:t xml:space="preserve">[[@Bible:1 Samuel 20:26]] </w:t>
      </w:r>
      <w:r>
        <w:rPr>
          <w:b/>
        </w:rPr>
        <w:t xml:space="preserve">26 </w:t>
      </w:r>
      <w:r>
        <w:t xml:space="preserve"> {{field-on:Bible}}</w:t>
      </w:r>
      <w:r>
        <w:t xml:space="preserve">And Saul did not speak anything on that day, because he said, An incident appears, he is not clean, because he has not been purified.</w:t>
      </w:r>
      <w:r>
        <w:t xml:space="preserve">{{field-off:Bible}}</w:t>
      </w:r>
    </w:p>
    <w:p>
      <w:r>
        <w:rPr>
          <w:sz w:val="18"/>
          <w:color w:val="777777"/>
        </w:rPr>
        <w:t xml:space="preserve">[[@Bible:1 Samuel 20:27]] </w:t>
      </w:r>
      <w:r>
        <w:rPr>
          <w:b/>
        </w:rPr>
        <w:t xml:space="preserve">27 </w:t>
      </w:r>
      <w:r>
        <w:t xml:space="preserve"> {{field-on:Bible}}</w:t>
      </w:r>
      <w:r>
        <w:t xml:space="preserve">And it came to be on the next day of the month, the second day, David’s place was inspected</w:t>
      </w:r>
      <w:r>
        <w:rPr>
          <w:rStyle w:val="FootnoteReference"/>
        </w:rPr>
        <w:footnoteReference w:id="3768"/>
      </w:r>
      <w:r>
        <w:t xml:space="preserve">, and Saul said to Jonathan his son, Why is the son of Iessai not present, both yesterday and today, at the table?</w:t>
      </w:r>
      <w:r>
        <w:t xml:space="preserve">{{field-off:Bible}}</w:t>
      </w:r>
    </w:p>
    <w:p>
      <w:r>
        <w:rPr>
          <w:sz w:val="18"/>
          <w:color w:val="777777"/>
        </w:rPr>
        <w:t xml:space="preserve">[[@Bible:1 Samuel 20:28]] </w:t>
      </w:r>
      <w:r>
        <w:rPr>
          <w:b/>
        </w:rPr>
        <w:t xml:space="preserve">28 </w:t>
      </w:r>
      <w:r>
        <w:t xml:space="preserve"> {{field-on:Bible}}</w:t>
      </w:r>
      <w:r>
        <w:t xml:space="preserve">And Jonathan answered Saul and said to him, David has earnestly requested from me to go to Bethlehem his city,</w:t>
      </w:r>
      <w:r>
        <w:t xml:space="preserve">{{field-off:Bible}}</w:t>
      </w:r>
    </w:p>
    <w:p>
      <w:r>
        <w:rPr>
          <w:sz w:val="18"/>
          <w:color w:val="777777"/>
        </w:rPr>
        <w:t xml:space="preserve">[[@Bible:1 Samuel 20:29]] </w:t>
      </w:r>
      <w:r>
        <w:rPr>
          <w:b/>
        </w:rPr>
        <w:t xml:space="preserve">29 </w:t>
      </w:r>
      <w:r>
        <w:t xml:space="preserve"> {{field-on:Bible}}</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3769"/>
      </w:r>
      <w:r>
        <w:t xml:space="preserve">. Because of this he has not come to the king’s table.</w:t>
      </w:r>
      <w:r>
        <w:rPr>
          <w:rStyle w:val="FootnoteReference"/>
        </w:rPr>
        <w:footnoteReference w:id="3770"/>
      </w:r>
      <w:r>
        <w:t xml:space="preserve">{{field-off:Bible}}</w:t>
      </w:r>
    </w:p>
    <w:p>
      <w:r>
        <w:rPr>
          <w:sz w:val="18"/>
          <w:color w:val="777777"/>
        </w:rPr>
        <w:t xml:space="preserve">[[@Bible:1 Samuel 20:30]] </w:t>
      </w:r>
      <w:r>
        <w:rPr>
          <w:b/>
        </w:rPr>
        <w:t xml:space="preserve">30 </w:t>
      </w:r>
      <w:r>
        <w:t xml:space="preserve"> {{field-on:Bible}}</w:t>
      </w:r>
      <w:r>
        <w:t xml:space="preserve">And the anger of Saul burned very greatly against Jonathan, and he said to him, Son of fleeing girls</w:t>
      </w:r>
      <w:r>
        <w:rPr>
          <w:rStyle w:val="FootnoteReference"/>
        </w:rPr>
        <w:footnoteReference w:id="3771"/>
      </w:r>
      <w:r>
        <w:t xml:space="preserve">, for I know that you share with the son of Iessai to your shame and to the shame of your mother’s nakedness.</w:t>
      </w:r>
      <w:r>
        <w:rPr>
          <w:rStyle w:val="FootnoteReference"/>
        </w:rPr>
        <w:footnoteReference w:id="3772"/>
      </w:r>
      <w:r>
        <w:t xml:space="preserve">{{field-off:Bible}}</w:t>
      </w:r>
    </w:p>
    <w:p>
      <w:r>
        <w:rPr>
          <w:sz w:val="18"/>
          <w:color w:val="777777"/>
        </w:rPr>
        <w:t xml:space="preserve">[[@Bible:1 Samuel 20:31]] </w:t>
      </w:r>
      <w:r>
        <w:rPr>
          <w:b/>
        </w:rPr>
        <w:t xml:space="preserve">31 </w:t>
      </w:r>
      <w:r>
        <w:t xml:space="preserve"> {{field-on:Bible}}</w:t>
      </w:r>
      <w:r>
        <w:t xml:space="preserve">Because all the days that the son of Iessai lives upon the earth, your kingdom will not be established. Now therefore, send and take the young man, because he is a son of death.</w:t>
      </w:r>
      <w:r>
        <w:rPr>
          <w:rStyle w:val="FootnoteReference"/>
        </w:rPr>
        <w:footnoteReference w:id="3773"/>
      </w:r>
      <w:r>
        <w:rPr>
          <w:rStyle w:val="FootnoteReference"/>
        </w:rPr>
        <w:footnoteReference w:id="3774"/>
      </w:r>
      <w:r>
        <w:t xml:space="preserve">{{field-off:Bible}}</w:t>
      </w:r>
    </w:p>
    <w:p>
      <w:r>
        <w:rPr>
          <w:sz w:val="18"/>
          <w:color w:val="777777"/>
        </w:rPr>
        <w:t xml:space="preserve">[[@Bible:1 Samuel 20:32]] </w:t>
      </w:r>
      <w:r>
        <w:rPr>
          <w:b/>
        </w:rPr>
        <w:t xml:space="preserve">32 </w:t>
      </w:r>
      <w:r>
        <w:t xml:space="preserve"> {{field-on:Bible}}</w:t>
      </w:r>
      <w:r>
        <w:t xml:space="preserve">And Jonathan answered Saul, Why should he die? What has he done?</w:t>
      </w:r>
      <w:r>
        <w:rPr>
          <w:rStyle w:val="FootnoteReference"/>
        </w:rPr>
        <w:footnoteReference w:id="3775"/>
      </w:r>
      <w:r>
        <w:t xml:space="preserve">{{field-off:Bible}}</w:t>
      </w:r>
    </w:p>
    <w:p>
      <w:r>
        <w:rPr>
          <w:sz w:val="18"/>
          <w:color w:val="777777"/>
        </w:rPr>
        <w:t xml:space="preserve">[[@Bible:1 Samuel 20:33]] </w:t>
      </w:r>
      <w:r>
        <w:rPr>
          <w:b/>
        </w:rPr>
        <w:t xml:space="preserve">33 </w:t>
      </w:r>
      <w:r>
        <w:t xml:space="preserve"> {{field-on:Bible}}</w:t>
      </w:r>
      <w:r>
        <w:t xml:space="preserve">And Saul lifted the spear against Jonathan to put him to death, and Jonathan knew that this evil from his father had been completed, to put David to death.</w:t>
      </w:r>
      <w:r>
        <w:t xml:space="preserve">{{field-off:Bible}}</w:t>
      </w:r>
    </w:p>
    <w:p>
      <w:r>
        <w:rPr>
          <w:sz w:val="18"/>
          <w:color w:val="777777"/>
        </w:rPr>
        <w:t xml:space="preserve">[[@Bible:1 Samuel 20:34]] </w:t>
      </w:r>
      <w:r>
        <w:rPr>
          <w:b/>
        </w:rPr>
        <w:t xml:space="preserve">34 </w:t>
      </w:r>
      <w:r>
        <w:t xml:space="preserve"> {{field-on:Bible}}</w:t>
      </w:r>
      <w:r>
        <w:t xml:space="preserve">And Jonathan sprang up from the table in anger of wrath and did not eat bread on the second of the month, because he was shattered over David, because his father had brought it to completion against him.</w:t>
      </w:r>
      <w:r>
        <w:t xml:space="preserve">{{field-off:Bible}}</w:t>
      </w:r>
    </w:p>
    <w:p>
      <w:r>
        <w:rPr>
          <w:sz w:val="18"/>
          <w:color w:val="777777"/>
        </w:rPr>
        <w:t xml:space="preserve">[[@Bible:1 Samuel 20:35]] </w:t>
      </w:r>
      <w:r>
        <w:rPr>
          <w:b/>
        </w:rPr>
        <w:t xml:space="preserve">35 </w:t>
      </w:r>
      <w:r>
        <w:t xml:space="preserve"> {{field-on:Bible}}</w:t>
      </w:r>
      <w:r>
        <w:t xml:space="preserve">And it came to be in the morning, Jonathan went out into the field, as he had appointed, for the testimony with David, and a little young man was with him.</w:t>
      </w:r>
      <w:r>
        <w:t xml:space="preserve">{{field-off:Bible}}</w:t>
      </w:r>
    </w:p>
    <w:p>
      <w:r>
        <w:rPr>
          <w:sz w:val="18"/>
          <w:color w:val="777777"/>
        </w:rPr>
        <w:t xml:space="preserve">[[@Bible:1 Samuel 20:36]] </w:t>
      </w:r>
      <w:r>
        <w:rPr>
          <w:b/>
        </w:rPr>
        <w:t xml:space="preserve">36 </w:t>
      </w:r>
      <w:r>
        <w:t xml:space="preserve"> {{field-on:Bible}}</w:t>
      </w:r>
      <w:r>
        <w:t xml:space="preserve">And he said to the young man, Run, find for me the arrows in which I am shooting. And the young man ran, and he shot the arrow and brought it past him.</w:t>
      </w:r>
      <w:r>
        <w:t xml:space="preserve">{{field-off:Bible}}</w:t>
      </w:r>
    </w:p>
    <w:p>
      <w:r>
        <w:rPr>
          <w:sz w:val="18"/>
          <w:color w:val="777777"/>
        </w:rPr>
        <w:t xml:space="preserve">[[@Bible:1 Samuel 20:37]] </w:t>
      </w:r>
      <w:r>
        <w:rPr>
          <w:b/>
        </w:rPr>
        <w:t xml:space="preserve">37 </w:t>
      </w:r>
      <w:r>
        <w:t xml:space="preserve"> {{field-on:Bible}}</w:t>
      </w:r>
      <w:r>
        <w:t xml:space="preserve">And the young man came as far as the place of the arrow that Jonathan shot, and Jonathan cried out behind the young boy and said, Is not the arrow from you and beyond?</w:t>
      </w:r>
      <w:r>
        <w:t xml:space="preserve">{{field-off:Bible}}</w:t>
      </w:r>
    </w:p>
    <w:p>
      <w:r>
        <w:rPr>
          <w:sz w:val="18"/>
          <w:color w:val="777777"/>
        </w:rPr>
        <w:t xml:space="preserve">[[@Bible:1 Samuel 20:38]] </w:t>
      </w:r>
      <w:r>
        <w:rPr>
          <w:b/>
        </w:rPr>
        <w:t xml:space="preserve">38 </w:t>
      </w:r>
      <w:r>
        <w:t xml:space="preserve"> {{field-on:Bible}}</w:t>
      </w:r>
      <w:r>
        <w:t xml:space="preserve">And Jonathan cried out behind his young man, saying, Hurry, make haste, do not stand. And the young man of Jonathan gathered the arrows to his lord.</w:t>
      </w:r>
      <w:r>
        <w:t xml:space="preserve">{{field-off:Bible}}</w:t>
      </w:r>
    </w:p>
    <w:p>
      <w:r>
        <w:rPr>
          <w:sz w:val="18"/>
          <w:color w:val="777777"/>
        </w:rPr>
        <w:t xml:space="preserve">[[@Bible:1 Samuel 20:39]] </w:t>
      </w:r>
      <w:r>
        <w:rPr>
          <w:b/>
        </w:rPr>
        <w:t xml:space="preserve">39 </w:t>
      </w:r>
      <w:r>
        <w:t xml:space="preserve"> {{field-on:Bible}}</w:t>
      </w:r>
      <w:r>
        <w:t xml:space="preserve">And the young man knew nothing, except that Jonathan and David knew the word.</w:t>
      </w:r>
      <w:r>
        <w:t xml:space="preserve">{{field-off:Bible}}</w:t>
      </w:r>
    </w:p>
    <w:p>
      <w:r>
        <w:rPr>
          <w:sz w:val="18"/>
          <w:color w:val="777777"/>
        </w:rPr>
        <w:t xml:space="preserve">[[@Bible:1 Samuel 20:40]] </w:t>
      </w:r>
      <w:r>
        <w:rPr>
          <w:b/>
        </w:rPr>
        <w:t xml:space="preserve">40 </w:t>
      </w:r>
      <w:r>
        <w:t xml:space="preserve"> {{field-on:Bible}}</w:t>
      </w:r>
      <w:r>
        <w:t xml:space="preserve">And Jonathan gave his equipment to his young man and said to his young man, Go, enter into the city.</w:t>
      </w:r>
      <w:r>
        <w:t xml:space="preserve">{{field-off:Bible}}</w:t>
      </w:r>
    </w:p>
    <w:p>
      <w:r>
        <w:rPr>
          <w:sz w:val="18"/>
          <w:color w:val="777777"/>
        </w:rPr>
        <w:t xml:space="preserve">[[@Bible:1 Samuel 20:41]] </w:t>
      </w:r>
      <w:r>
        <w:rPr>
          <w:b/>
        </w:rPr>
        <w:t xml:space="preserve">41 </w:t>
      </w:r>
      <w:r>
        <w:t xml:space="preserve"> {{field-on:Bible}}</w:t>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3776"/>
      </w:r>
      <w:r>
        <w:t xml:space="preserve">.</w:t>
      </w:r>
      <w:r>
        <w:rPr>
          <w:rStyle w:val="FootnoteReference"/>
        </w:rPr>
        <w:footnoteReference w:id="3777"/>
      </w:r>
      <w:r>
        <w:rPr>
          <w:rStyle w:val="FootnoteReference"/>
        </w:rPr>
        <w:footnoteReference w:id="3778"/>
      </w:r>
      <w:r>
        <w:t xml:space="preserve">{{field-off:Bible}}</w:t>
      </w:r>
    </w:p>
    <w:p>
      <w:r>
        <w:rPr>
          <w:sz w:val="18"/>
          <w:color w:val="777777"/>
        </w:rPr>
        <w:t xml:space="preserve">[[@Bible:1 Samuel 20:42]] </w:t>
      </w:r>
      <w:r>
        <w:rPr>
          <w:b/>
        </w:rPr>
        <w:t xml:space="preserve">42 </w:t>
      </w:r>
      <w:r>
        <w:t xml:space="preserve"> {{field-on:Bible}}</w:t>
      </w:r>
      <w:r>
        <w:t xml:space="preserve">And Jonathan said, Go in peace, and as we two swore in the name of the Lord, saying, The Lord will be witness between me and you</w:t>
      </w:r>
      <w:r>
        <w:rPr>
          <w:rStyle w:val="FootnoteReference"/>
        </w:rPr>
        <w:footnoteReference w:id="3779"/>
      </w:r>
      <w:r>
        <w:t xml:space="preserve"> and between my seed and between your seed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[[@Bible:1 Samuel 20:42]] </w:t>
      </w:r>
      <w:r>
        <w:rPr>
          <w:b/>
        </w:rPr>
        <w:t xml:space="preserve">1 </w:t>
      </w:r>
      <w:r>
        <w:t xml:space="preserve"> {{field-on:Bible}}</w:t>
      </w:r>
      <w:r>
        <w:t xml:space="preserve">And David</w:t>
      </w:r>
      <w:r>
        <w:rPr>
          <w:rStyle w:val="FootnoteReference"/>
        </w:rPr>
        <w:footnoteReference w:id="3780"/>
      </w:r>
      <w:r>
        <w:t xml:space="preserve"> rose and went away, and Jonathan entered into the city.</w:t>
      </w:r>
      <w:r>
        <w:rPr>
          <w:rStyle w:val="FootnoteReference"/>
        </w:rPr>
        <w:footnoteReference w:id="3781"/>
      </w:r>
      <w:r>
        <w:t xml:space="preserve">{{field-off:Bible}}</w:t>
      </w:r>
    </w:p>
    <w:p>
      <w:r>
        <w:rPr>
          <w:sz w:val="18"/>
          <w:color w:val="777777"/>
        </w:rPr>
        <w:t xml:space="preserve">[[@Bible:1 Samuel 21:1]] </w:t>
      </w:r>
      <w:r>
        <w:rPr>
          <w:b/>
        </w:rPr>
        <w:t xml:space="preserve">2 </w:t>
      </w:r>
      <w:r>
        <w:t xml:space="preserve"> {{field-on:Bible}}</w:t>
      </w:r>
      <w:r>
        <w:t xml:space="preserve">And David comes to Nomba to Abimelech the priest, and Abimelech stood outside himself to meet him</w:t>
      </w:r>
      <w:r>
        <w:rPr>
          <w:rStyle w:val="FootnoteReference"/>
        </w:rPr>
        <w:footnoteReference w:id="3782"/>
      </w:r>
      <w:r>
        <w:t xml:space="preserve"> and said to him, Why are you alone, and no one with you?</w:t>
      </w:r>
      <w:r>
        <w:t xml:space="preserve">{{field-off:Bible}}</w:t>
      </w:r>
    </w:p>
    <w:p>
      <w:r>
        <w:rPr>
          <w:sz w:val="18"/>
          <w:color w:val="777777"/>
        </w:rPr>
        <w:t xml:space="preserve">[[@Bible:1 Samuel 21:2]] </w:t>
      </w:r>
      <w:r>
        <w:rPr>
          <w:b/>
        </w:rPr>
        <w:t xml:space="preserve">3 </w:t>
      </w:r>
      <w:r>
        <w:t xml:space="preserve"> {{field-on:Bible}}</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3783"/>
      </w:r>
      <w:r>
        <w:rPr>
          <w:rStyle w:val="FootnoteReference"/>
        </w:rPr>
        <w:footnoteReference w:id="3784"/>
      </w:r>
      <w:r>
        <w:rPr>
          <w:rStyle w:val="FootnoteReference"/>
        </w:rPr>
        <w:footnoteReference w:id="3785"/>
      </w:r>
      <w:r>
        <w:t xml:space="preserve">{{field-off:Bible}}</w:t>
      </w:r>
    </w:p>
    <w:p>
      <w:r>
        <w:rPr>
          <w:sz w:val="18"/>
          <w:color w:val="777777"/>
        </w:rPr>
        <w:t xml:space="preserve">[[@Bible:1 Samuel 21:3]] </w:t>
      </w:r>
      <w:r>
        <w:rPr>
          <w:b/>
        </w:rPr>
        <w:t xml:space="preserve">4 </w:t>
      </w:r>
      <w:r>
        <w:t xml:space="preserve"> {{field-on:Bible}}</w:t>
      </w:r>
      <w:r>
        <w:t xml:space="preserve">And now, if there are five loaves under your hand, give into my hand what is found</w:t>
      </w:r>
      <w:r>
        <w:rPr>
          <w:rStyle w:val="FootnoteReference"/>
        </w:rPr>
        <w:footnoteReference w:id="3786"/>
      </w:r>
      <w:r>
        <w:t xml:space="preserve">.</w:t>
      </w:r>
      <w:r>
        <w:t xml:space="preserve">{{field-off:Bible}}</w:t>
      </w:r>
    </w:p>
    <w:p>
      <w:r>
        <w:rPr>
          <w:sz w:val="18"/>
          <w:color w:val="777777"/>
        </w:rPr>
        <w:t xml:space="preserve">[[@Bible:1 Samuel 21:4]] </w:t>
      </w:r>
      <w:r>
        <w:rPr>
          <w:b/>
        </w:rPr>
        <w:t xml:space="preserve">5 </w:t>
      </w:r>
      <w:r>
        <w:t xml:space="preserve"> {{field-on:Bible}}</w:t>
      </w:r>
      <w:r>
        <w:t xml:space="preserve">And the priest answered David and said, There are no common breads under my hand, but only holy breads are here, if the young men have kept themselves from woman</w:t>
      </w:r>
      <w:r>
        <w:rPr>
          <w:rStyle w:val="FootnoteReference"/>
        </w:rPr>
        <w:footnoteReference w:id="3787"/>
      </w:r>
      <w:r>
        <w:t xml:space="preserve">, and he will eat.</w:t>
      </w:r>
      <w:r>
        <w:t xml:space="preserve">{{field-off:Bible}}</w:t>
      </w:r>
    </w:p>
    <w:p>
      <w:r>
        <w:rPr>
          <w:sz w:val="18"/>
          <w:color w:val="777777"/>
        </w:rPr>
        <w:t xml:space="preserve">[[@Bible:1 Samuel 21:5]] </w:t>
      </w:r>
      <w:r>
        <w:rPr>
          <w:b/>
        </w:rPr>
        <w:t xml:space="preserve">6 </w:t>
      </w:r>
      <w:r>
        <w:t xml:space="preserve"> {{field-on:Bible}}</w:t>
      </w:r>
      <w:r>
        <w:t xml:space="preserve">And David answered the priest and said to him, On the contrary, we have been kept from woman</w:t>
      </w:r>
      <w:r>
        <w:rPr>
          <w:rStyle w:val="FootnoteReference"/>
        </w:rPr>
        <w:footnoteReference w:id="3788"/>
      </w:r>
      <w:r>
        <w:t xml:space="preserve"> yesterday and the third day since my going out on the road. All the young men have become purified, and this road is common, because today it will be sanctified by my equipment.</w:t>
      </w:r>
      <w:r>
        <w:t xml:space="preserve">{{field-off:Bible}}</w:t>
      </w:r>
    </w:p>
    <w:p>
      <w:r>
        <w:rPr>
          <w:sz w:val="18"/>
          <w:color w:val="777777"/>
        </w:rPr>
        <w:t xml:space="preserve">[[@Bible:1 Samuel 21:6]] </w:t>
      </w:r>
      <w:r>
        <w:rPr>
          <w:b/>
        </w:rPr>
        <w:t xml:space="preserve">7 </w:t>
      </w:r>
      <w:r>
        <w:t xml:space="preserve"> {{field-on:Bible}}</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3789"/>
      </w:r>
      <w:r>
        <w:t xml:space="preserve">{{field-off:Bible}}</w:t>
      </w:r>
    </w:p>
    <w:p>
      <w:r>
        <w:rPr>
          <w:sz w:val="18"/>
          <w:color w:val="777777"/>
        </w:rPr>
        <w:t xml:space="preserve">[[@Bible:1 Samuel 21:7]] </w:t>
      </w:r>
      <w:r>
        <w:rPr>
          <w:b/>
        </w:rPr>
        <w:t xml:space="preserve">8 </w:t>
      </w:r>
      <w:r>
        <w:t xml:space="preserve"> {{field-on:Bible}}</w:t>
      </w:r>
      <w:r>
        <w:t xml:space="preserve">And there was there one of the servants of Saul</w:t>
      </w:r>
      <w:r>
        <w:rPr>
          <w:rStyle w:val="FootnoteReference"/>
        </w:rPr>
        <w:footnoteReference w:id="3790"/>
      </w:r>
      <w:r>
        <w:t xml:space="preserve"> on that day, held in before the Lord, and his name was Dōēk the Syrian, pasturing the mules of Saul.</w:t>
      </w:r>
      <w:r>
        <w:rPr>
          <w:rStyle w:val="FootnoteReference"/>
        </w:rPr>
        <w:footnoteReference w:id="3791"/>
      </w:r>
      <w:r>
        <w:rPr>
          <w:rStyle w:val="FootnoteReference"/>
        </w:rPr>
        <w:footnoteReference w:id="3792"/>
      </w:r>
      <w:r>
        <w:t xml:space="preserve">{{field-off:Bible}}</w:t>
      </w:r>
    </w:p>
    <w:p>
      <w:r>
        <w:rPr>
          <w:sz w:val="18"/>
          <w:color w:val="777777"/>
        </w:rPr>
        <w:t xml:space="preserve">[[@Bible:1 Samuel 21:8]] </w:t>
      </w:r>
      <w:r>
        <w:rPr>
          <w:b/>
        </w:rPr>
        <w:t xml:space="preserve">9 </w:t>
      </w:r>
      <w:r>
        <w:t xml:space="preserve"> {{field-on:Bible}}</w:t>
      </w:r>
      <w:r>
        <w:t xml:space="preserve">And David said to Abimelech, Look, is there here under your hand spear or sword</w:t>
      </w:r>
      <w:r>
        <w:rPr>
          <w:rStyle w:val="FootnoteReference"/>
        </w:rPr>
        <w:footnoteReference w:id="3793"/>
      </w:r>
      <w:r>
        <w:t xml:space="preserve">? Because I did not take my sword and my equipment in my hand, because the king’s word was in haste.</w:t>
      </w:r>
      <w:r>
        <w:rPr>
          <w:rStyle w:val="FootnoteReference"/>
        </w:rPr>
        <w:footnoteReference w:id="3794"/>
      </w:r>
      <w:r>
        <w:t xml:space="preserve">{{field-off:Bible}}</w:t>
      </w:r>
    </w:p>
    <w:p>
      <w:r>
        <w:rPr>
          <w:sz w:val="18"/>
          <w:color w:val="777777"/>
        </w:rPr>
        <w:t xml:space="preserve">[[@Bible:1 Samuel 21:9]] </w:t>
      </w:r>
      <w:r>
        <w:rPr>
          <w:b/>
        </w:rPr>
        <w:t xml:space="preserve">10 </w:t>
      </w:r>
      <w:r>
        <w:t xml:space="preserve"> {{field-on:Bible}}</w:t>
      </w:r>
      <w:r>
        <w:t xml:space="preserve">And the priest said, Behold, the sword of Goliath the foreigner, whom you struck in the valley of Ela, and it is wrapped in a garment. If you will take it for yourself, take it</w:t>
      </w:r>
      <w:r>
        <w:rPr>
          <w:rStyle w:val="FootnoteReference"/>
        </w:rPr>
        <w:footnoteReference w:id="3795"/>
      </w:r>
      <w:r>
        <w:t xml:space="preserve">, because there is no other besides this here. And David said, Behold, there is none like it. Give it to me.</w:t>
      </w:r>
      <w:r>
        <w:rPr>
          <w:rStyle w:val="FootnoteReference"/>
        </w:rPr>
        <w:footnoteReference w:id="3796"/>
      </w:r>
      <w:r>
        <w:t xml:space="preserve">{{field-off:Bible}}</w:t>
      </w:r>
    </w:p>
    <w:p>
      <w:r>
        <w:rPr>
          <w:sz w:val="18"/>
          <w:color w:val="777777"/>
        </w:rPr>
        <w:t xml:space="preserve">[[@Bible:1 Samuel 21:10]] </w:t>
      </w:r>
      <w:r>
        <w:rPr>
          <w:b/>
        </w:rPr>
        <w:t xml:space="preserve">11 </w:t>
      </w:r>
      <w:r>
        <w:t xml:space="preserve"> {{field-on:Bible}}</w:t>
      </w:r>
      <w:r>
        <w:t xml:space="preserve">And he gave it to him</w:t>
      </w:r>
      <w:r>
        <w:rPr>
          <w:rStyle w:val="FootnoteReference"/>
        </w:rPr>
        <w:footnoteReference w:id="3797"/>
      </w:r>
      <w:r>
        <w:t xml:space="preserve">. And David rose and fled on that day from before Saul, and David came to Anchous king of Geth.</w:t>
      </w:r>
      <w:r>
        <w:t xml:space="preserve">{{field-off:Bible}}</w:t>
      </w:r>
    </w:p>
    <w:p>
      <w:r>
        <w:rPr>
          <w:sz w:val="18"/>
          <w:color w:val="777777"/>
        </w:rPr>
        <w:t xml:space="preserve">[[@Bible:1 Samuel 21:11]] </w:t>
      </w:r>
      <w:r>
        <w:rPr>
          <w:b/>
        </w:rPr>
        <w:t xml:space="preserve">12 </w:t>
      </w:r>
      <w:r>
        <w:t xml:space="preserve"> {{field-on:Bible}}</w:t>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3798"/>
      </w:r>
      <w:r>
        <w:t xml:space="preserve">{{field-off:Bible}}</w:t>
      </w:r>
    </w:p>
    <w:p>
      <w:r>
        <w:rPr>
          <w:sz w:val="18"/>
          <w:color w:val="777777"/>
        </w:rPr>
        <w:t xml:space="preserve">[[@Bible:1 Samuel 21:12]] </w:t>
      </w:r>
      <w:r>
        <w:rPr>
          <w:b/>
        </w:rPr>
        <w:t xml:space="preserve">13 </w:t>
      </w:r>
      <w:r>
        <w:t xml:space="preserve"> {{field-on:Bible}}</w:t>
      </w:r>
      <w:r>
        <w:t xml:space="preserve">And David put the words in his heart</w:t>
      </w:r>
      <w:r>
        <w:rPr>
          <w:rStyle w:val="FootnoteReference"/>
        </w:rPr>
        <w:footnoteReference w:id="3799"/>
      </w:r>
      <w:r>
        <w:t xml:space="preserve"> and feared greatly from before Anchous king of Geth.</w:t>
      </w:r>
      <w:r>
        <w:rPr>
          <w:rStyle w:val="FootnoteReference"/>
        </w:rPr>
        <w:footnoteReference w:id="3800"/>
      </w:r>
      <w:r>
        <w:rPr>
          <w:rStyle w:val="FootnoteReference"/>
        </w:rPr>
        <w:footnoteReference w:id="3801"/>
      </w:r>
      <w:r>
        <w:t xml:space="preserve">{{field-off:Bible}}</w:t>
      </w:r>
    </w:p>
    <w:p>
      <w:r>
        <w:rPr>
          <w:sz w:val="18"/>
          <w:color w:val="777777"/>
        </w:rPr>
        <w:t xml:space="preserve">[[@Bible:1 Samuel 21:13]] </w:t>
      </w:r>
      <w:r>
        <w:rPr>
          <w:b/>
        </w:rPr>
        <w:t xml:space="preserve">14 </w:t>
      </w:r>
      <w:r>
        <w:t xml:space="preserve"> {{field-on:Bible}}</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3802"/>
      </w:r>
      <w:r>
        <w:t xml:space="preserve">{{field-off:Bible}}</w:t>
      </w:r>
    </w:p>
    <w:p>
      <w:r>
        <w:rPr>
          <w:sz w:val="18"/>
          <w:color w:val="777777"/>
        </w:rPr>
        <w:t xml:space="preserve">[[@Bible:1 Samuel 21:14]] </w:t>
      </w:r>
      <w:r>
        <w:rPr>
          <w:b/>
        </w:rPr>
        <w:t xml:space="preserve">15 </w:t>
      </w:r>
      <w:r>
        <w:t xml:space="preserve"> {{field-on:Bible}}</w:t>
      </w:r>
      <w:r>
        <w:t xml:space="preserve">And Anchous said to his servants, Behold, you see a possessed man. Why did you bring him to me?</w:t>
      </w:r>
      <w:r>
        <w:rPr>
          <w:rStyle w:val="FootnoteReference"/>
        </w:rPr>
        <w:footnoteReference w:id="3803"/>
      </w:r>
      <w:r>
        <w:t xml:space="preserve">{{field-off:Bible}}</w:t>
      </w:r>
    </w:p>
    <w:p>
      <w:r>
        <w:rPr>
          <w:sz w:val="18"/>
          <w:color w:val="777777"/>
        </w:rPr>
        <w:t xml:space="preserve">[[@Bible:1 Samuel 21:15]] </w:t>
      </w:r>
      <w:r>
        <w:rPr>
          <w:b/>
        </w:rPr>
        <w:t xml:space="preserve">16 </w:t>
      </w:r>
      <w:r>
        <w:t xml:space="preserve"> {{field-on:Bible}}</w:t>
      </w:r>
      <w:r>
        <w:t xml:space="preserve">Do I lack possessed men, that you have brought him for acting possessed toward me? This one will not enter into the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[[@Bible:1 Samuel 22:1]] </w:t>
      </w:r>
      <w:r>
        <w:rPr>
          <w:b/>
        </w:rPr>
        <w:t xml:space="preserve">1 </w:t>
      </w:r>
      <w:r>
        <w:t xml:space="preserve"> {{field-on:Bible}}</w:t>
      </w:r>
      <w:r>
        <w:t xml:space="preserve">And David</w:t>
      </w:r>
      <w:r>
        <w:rPr>
          <w:rStyle w:val="FootnoteReference"/>
        </w:rPr>
        <w:footnoteReference w:id="3804"/>
      </w:r>
      <w:r>
        <w:t xml:space="preserve"> went away from there and was saved and comes into the cave of Odollam, and his brothers and all his father’s house heard and came down there to him.</w:t>
      </w:r>
      <w:r>
        <w:t xml:space="preserve">{{field-off:Bible}}</w:t>
      </w:r>
    </w:p>
    <w:p>
      <w:r>
        <w:rPr>
          <w:sz w:val="18"/>
          <w:color w:val="777777"/>
        </w:rPr>
        <w:t xml:space="preserve">[[@Bible:1 Samuel 22:2]] </w:t>
      </w:r>
      <w:r>
        <w:rPr>
          <w:b/>
        </w:rPr>
        <w:t xml:space="preserve">2 </w:t>
      </w:r>
      <w:r>
        <w:t xml:space="preserve"> {{field-on:Bible}}</w:t>
      </w:r>
      <w:r>
        <w:t xml:space="preserve">And everyone in distress and everyone in debt and everyone bitter in soul gathered to him, and he was leader over them, and there were with him about four hundred men.</w:t>
      </w:r>
      <w:r>
        <w:t xml:space="preserve">{{field-off:Bible}}</w:t>
      </w:r>
    </w:p>
    <w:p>
      <w:r>
        <w:rPr>
          <w:sz w:val="18"/>
          <w:color w:val="777777"/>
        </w:rPr>
        <w:t xml:space="preserve">[[@Bible:1 Samuel 22:3]] </w:t>
      </w:r>
      <w:r>
        <w:rPr>
          <w:b/>
        </w:rPr>
        <w:t xml:space="preserve">3 </w:t>
      </w:r>
      <w:r>
        <w:t xml:space="preserve"> {{field-on:Bible}}</w:t>
      </w:r>
      <w:r>
        <w:t xml:space="preserve">And David went from there to Mizpah of Moab and said to the king of Moab, Let now my father and my mother be with you until I know what God will do to me.</w:t>
      </w:r>
      <w:r>
        <w:rPr>
          <w:rStyle w:val="FootnoteReference"/>
        </w:rPr>
        <w:footnoteReference w:id="3805"/>
      </w:r>
      <w:r>
        <w:t xml:space="preserve">{{field-off:Bible}}</w:t>
      </w:r>
    </w:p>
    <w:p>
      <w:r>
        <w:rPr>
          <w:sz w:val="18"/>
          <w:color w:val="777777"/>
        </w:rPr>
        <w:t xml:space="preserve">[[@Bible:1 Samuel 22:4]] </w:t>
      </w:r>
      <w:r>
        <w:rPr>
          <w:b/>
        </w:rPr>
        <w:t xml:space="preserve">4 </w:t>
      </w:r>
      <w:r>
        <w:t xml:space="preserve"> {{field-on:Bible}}</w:t>
      </w:r>
      <w:r>
        <w:t xml:space="preserve">And he entreated the face of the king of Moab, and they stayed with him all the days David was in the stronghold.</w:t>
      </w:r>
      <w:r>
        <w:rPr>
          <w:rStyle w:val="FootnoteReference"/>
        </w:rPr>
        <w:footnoteReference w:id="3806"/>
      </w:r>
      <w:r>
        <w:t xml:space="preserve">{{field-off:Bible}}</w:t>
      </w:r>
    </w:p>
    <w:p>
      <w:r>
        <w:rPr>
          <w:sz w:val="18"/>
          <w:color w:val="777777"/>
        </w:rPr>
        <w:t xml:space="preserve">[[@Bible:1 Samuel 22:5]] </w:t>
      </w:r>
      <w:r>
        <w:rPr>
          <w:b/>
        </w:rPr>
        <w:t xml:space="preserve">5 </w:t>
      </w:r>
      <w:r>
        <w:t xml:space="preserve"> {{field-on:Bible}}</w:t>
      </w:r>
      <w:r>
        <w:t xml:space="preserve">And Gad the prophet said to David, Do not sit in the stronghold. Go, and you will come into the land of Judah</w:t>
      </w:r>
      <w:r>
        <w:rPr>
          <w:rStyle w:val="FootnoteReference"/>
        </w:rPr>
        <w:footnoteReference w:id="3807"/>
      </w:r>
      <w:r>
        <w:t xml:space="preserve">. And David went and came and sat in the city of Sarich.</w:t>
      </w:r>
      <w:r>
        <w:t xml:space="preserve">{{field-off:Bible}}</w:t>
      </w:r>
    </w:p>
    <w:p>
      <w:r>
        <w:rPr>
          <w:sz w:val="18"/>
          <w:color w:val="777777"/>
        </w:rPr>
        <w:t xml:space="preserve">[[@Bible:1 Samuel 22:6]] </w:t>
      </w:r>
      <w:r>
        <w:rPr>
          <w:b/>
        </w:rPr>
        <w:t xml:space="preserve">6 </w:t>
      </w:r>
      <w:r>
        <w:t xml:space="preserve"> {{field-on:Bible}}</w:t>
      </w:r>
      <w:r>
        <w:t xml:space="preserve">And Saul</w:t>
      </w:r>
      <w:r>
        <w:rPr>
          <w:rStyle w:val="FootnoteReference"/>
        </w:rPr>
        <w:footnoteReference w:id="3808"/>
      </w:r>
      <w:r>
        <w:t xml:space="preserve"> heard that David and the men with him had become known. And Saul was sitting on the hill under the tamarisk tree in Rama, and the spear was in his hand, and all his servants stood by him.</w:t>
      </w:r>
      <w:r>
        <w:t xml:space="preserve">{{field-off:Bible}}</w:t>
      </w:r>
    </w:p>
    <w:p>
      <w:r>
        <w:rPr>
          <w:sz w:val="18"/>
          <w:color w:val="777777"/>
        </w:rPr>
        <w:t xml:space="preserve">[[@Bible:1 Samuel 22:7]] </w:t>
      </w:r>
      <w:r>
        <w:rPr>
          <w:b/>
        </w:rPr>
        <w:t xml:space="preserve">7 </w:t>
      </w:r>
      <w:r>
        <w:t xml:space="preserve"> {{field-on:Bible}}</w:t>
      </w:r>
      <w:r>
        <w:t xml:space="preserve">And Saul said to his servants standing by him, Hear now, sons of Benjamin</w:t>
      </w:r>
      <w:r>
        <w:rPr>
          <w:rStyle w:val="FootnoteReference"/>
        </w:rPr>
        <w:footnoteReference w:id="3809"/>
      </w:r>
      <w:r>
        <w:t xml:space="preserve">. Will the son of Iessai truly give to all of you fields and vineyards and appoint all of you centurions and commanders of thousands</w:t>
      </w:r>
      <w:r>
        <w:rPr>
          <w:rStyle w:val="FootnoteReference"/>
        </w:rPr>
        <w:footnoteReference w:id="3810"/>
      </w:r>
      <w:r>
        <w:t xml:space="preserve">,</w:t>
      </w:r>
      <w:r>
        <w:t xml:space="preserve">{{field-off:Bible}}</w:t>
      </w:r>
    </w:p>
    <w:p>
      <w:r>
        <w:rPr>
          <w:sz w:val="18"/>
          <w:color w:val="777777"/>
        </w:rPr>
        <w:t xml:space="preserve">[[@Bible:1 Samuel 22:8]] </w:t>
      </w:r>
      <w:r>
        <w:rPr>
          <w:b/>
        </w:rPr>
        <w:t xml:space="preserve">8 </w:t>
      </w:r>
      <w:r>
        <w:t xml:space="preserve"> {{field-on:Bible}}</w:t>
      </w:r>
      <w:r>
        <w:t xml:space="preserve">that all of you conspire against me, and there is no one uncovering my ear</w:t>
      </w:r>
      <w:r>
        <w:rPr>
          <w:rStyle w:val="FootnoteReference"/>
        </w:rPr>
        <w:footnoteReference w:id="3811"/>
      </w:r>
      <w:r>
        <w:t xml:space="preserve"> when my son makes a covenant with the son of Iessai, and there is no one among you grieved concerning me and uncovering my ear that my son has stirred up my servant against me as an enemy, as this day?</w:t>
      </w:r>
      <w:r>
        <w:rPr>
          <w:rStyle w:val="FootnoteReference"/>
        </w:rPr>
        <w:footnoteReference w:id="3812"/>
      </w:r>
      <w:r>
        <w:t xml:space="preserve">{{field-off:Bible}}</w:t>
      </w:r>
    </w:p>
    <w:p>
      <w:r>
        <w:rPr>
          <w:sz w:val="18"/>
          <w:color w:val="777777"/>
        </w:rPr>
        <w:t xml:space="preserve">[[@Bible:1 Samuel 22:9]] </w:t>
      </w:r>
      <w:r>
        <w:rPr>
          <w:b/>
        </w:rPr>
        <w:t xml:space="preserve">9 </w:t>
      </w:r>
      <w:r>
        <w:t xml:space="preserve"> {{field-on:Bible}}</w:t>
      </w:r>
      <w:r>
        <w:t xml:space="preserve">And Dōēk the Syrian answered, the one set over the mules of Saul, and said, I saw the son of Iessai coming to Nomba to Abimelech son of Ahitub the priest.</w:t>
      </w:r>
      <w:r>
        <w:rPr>
          <w:rStyle w:val="FootnoteReference"/>
        </w:rPr>
        <w:footnoteReference w:id="3813"/>
      </w:r>
      <w:r>
        <w:t xml:space="preserve">{{field-off:Bible}}</w:t>
      </w:r>
    </w:p>
    <w:p>
      <w:r>
        <w:rPr>
          <w:sz w:val="18"/>
          <w:color w:val="777777"/>
        </w:rPr>
        <w:t xml:space="preserve">[[@Bible:1 Samuel 22:10]] </w:t>
      </w:r>
      <w:r>
        <w:rPr>
          <w:b/>
        </w:rPr>
        <w:t xml:space="preserve">10 </w:t>
      </w:r>
      <w:r>
        <w:t xml:space="preserve"> {{field-on:Bible}}</w:t>
      </w:r>
      <w:r>
        <w:t xml:space="preserve">And he inquired for him through God and gave him provisions and gave him the sword of Goliath the foreigner.</w:t>
      </w:r>
      <w:r>
        <w:t xml:space="preserve">{{field-off:Bible}}</w:t>
      </w:r>
    </w:p>
    <w:p>
      <w:r>
        <w:rPr>
          <w:sz w:val="18"/>
          <w:color w:val="777777"/>
        </w:rPr>
        <w:t xml:space="preserve">[[@Bible:1 Samuel 22:11]] </w:t>
      </w:r>
      <w:r>
        <w:rPr>
          <w:b/>
        </w:rPr>
        <w:t xml:space="preserve">11 </w:t>
      </w:r>
      <w:r>
        <w:t xml:space="preserve"> {{field-on:Bible}}</w:t>
      </w:r>
      <w:r>
        <w:t xml:space="preserve">And the king sent to call Abimelech son of Ahitub and all the sons of his father, the priests in Nomba, and all came to the king.</w:t>
      </w:r>
      <w:r>
        <w:t xml:space="preserve">{{field-off:Bible}}</w:t>
      </w:r>
    </w:p>
    <w:p>
      <w:r>
        <w:rPr>
          <w:sz w:val="18"/>
          <w:color w:val="777777"/>
        </w:rPr>
        <w:t xml:space="preserve">[[@Bible:1 Samuel 22:12]] </w:t>
      </w:r>
      <w:r>
        <w:rPr>
          <w:b/>
        </w:rPr>
        <w:t xml:space="preserve">12 </w:t>
      </w:r>
      <w:r>
        <w:t xml:space="preserve"> {{field-on:Bible}}</w:t>
      </w:r>
      <w:r>
        <w:t xml:space="preserve">And Saul said, Hear now, son of Ahitub. And he said, Behold, I am here, speak, lord.</w:t>
      </w:r>
      <w:r>
        <w:t xml:space="preserve">{{field-off:Bible}}</w:t>
      </w:r>
    </w:p>
    <w:p>
      <w:r>
        <w:rPr>
          <w:sz w:val="18"/>
          <w:color w:val="777777"/>
        </w:rPr>
        <w:t xml:space="preserve">[[@Bible:1 Samuel 22:13]] </w:t>
      </w:r>
      <w:r>
        <w:rPr>
          <w:b/>
        </w:rPr>
        <w:t xml:space="preserve">13 </w:t>
      </w:r>
      <w:r>
        <w:t xml:space="preserve"> {{field-on:Bible}}</w:t>
      </w:r>
      <w:r>
        <w:t xml:space="preserve">And Saul said to him, Why did you conspire</w:t>
      </w:r>
      <w:r>
        <w:rPr>
          <w:rStyle w:val="FootnoteReference"/>
        </w:rPr>
        <w:footnoteReference w:id="3814"/>
      </w:r>
      <w:r>
        <w:t xml:space="preserve"> against me, you and the son of Iessai, by giving him bread and sword and by inquiring for him through God, to set him against me as an enemy, as this day?</w:t>
      </w:r>
      <w:r>
        <w:t xml:space="preserve">{{field-off:Bible}}</w:t>
      </w:r>
    </w:p>
    <w:p>
      <w:r>
        <w:rPr>
          <w:sz w:val="18"/>
          <w:color w:val="777777"/>
        </w:rPr>
        <w:t xml:space="preserve">[[@Bible:1 Samuel 22:14]] </w:t>
      </w:r>
      <w:r>
        <w:rPr>
          <w:b/>
        </w:rPr>
        <w:t xml:space="preserve">14 </w:t>
      </w:r>
      <w:r>
        <w:t xml:space="preserve"> {{field-on:Bible}}</w:t>
      </w:r>
      <w:r>
        <w:t xml:space="preserve">And he answered the king and said, And who among all your servants is like David, faithful and son-in-law of the king and ruler of all your commands and honored in your house?</w:t>
      </w:r>
      <w:r>
        <w:t xml:space="preserve">{{field-off:Bible}}</w:t>
      </w:r>
    </w:p>
    <w:p>
      <w:r>
        <w:rPr>
          <w:sz w:val="18"/>
          <w:color w:val="777777"/>
        </w:rPr>
        <w:t xml:space="preserve">[[@Bible:1 Samuel 22:15]] </w:t>
      </w:r>
      <w:r>
        <w:rPr>
          <w:b/>
        </w:rPr>
        <w:t xml:space="preserve">15 </w:t>
      </w:r>
      <w:r>
        <w:t xml:space="preserve"> {{field-on:Bible}}</w:t>
      </w:r>
      <w:r>
        <w:t xml:space="preserve">Have I begun today to inquire for him through God? Far be it. Let not the king put a word against</w:t>
      </w:r>
      <w:r>
        <w:rPr>
          <w:rStyle w:val="FootnoteReference"/>
        </w:rPr>
        <w:footnoteReference w:id="3815"/>
      </w:r>
      <w:r>
        <w:t xml:space="preserve"> his servant and against all the house of my father, because your servant knew nothing in all these things, small or great.</w:t>
      </w:r>
      <w:r>
        <w:t xml:space="preserve">{{field-off:Bible}}</w:t>
      </w:r>
    </w:p>
    <w:p>
      <w:r>
        <w:rPr>
          <w:sz w:val="18"/>
          <w:color w:val="777777"/>
        </w:rPr>
        <w:t xml:space="preserve">[[@Bible:1 Samuel 22:16]] </w:t>
      </w:r>
      <w:r>
        <w:rPr>
          <w:b/>
        </w:rPr>
        <w:t xml:space="preserve">16 </w:t>
      </w:r>
      <w:r>
        <w:t xml:space="preserve"> {{field-on:Bible}}</w:t>
      </w:r>
      <w:r>
        <w:t xml:space="preserve">And king Saul said, Dying you will die, Abimelech, you and all your father’s house.</w:t>
      </w:r>
      <w:r>
        <w:t xml:space="preserve">{{field-off:Bible}}</w:t>
      </w:r>
    </w:p>
    <w:p>
      <w:r>
        <w:rPr>
          <w:sz w:val="18"/>
          <w:color w:val="777777"/>
        </w:rPr>
        <w:t xml:space="preserve">[[@Bible:1 Samuel 22:17]] </w:t>
      </w:r>
      <w:r>
        <w:rPr>
          <w:b/>
        </w:rPr>
        <w:t xml:space="preserve">17 </w:t>
      </w:r>
      <w:r>
        <w:t xml:space="preserve"> {{field-on:Bible}}</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3816"/>
      </w:r>
      <w:r>
        <w:t xml:space="preserve">. And the servants of the king were not willing to bring their hands upon the priests of the Lord.</w:t>
      </w:r>
      <w:r>
        <w:rPr>
          <w:rStyle w:val="FootnoteReference"/>
        </w:rPr>
        <w:footnoteReference w:id="3817"/>
      </w:r>
      <w:r>
        <w:t xml:space="preserve">{{field-off:Bible}}</w:t>
      </w:r>
    </w:p>
    <w:p>
      <w:r>
        <w:rPr>
          <w:sz w:val="18"/>
          <w:color w:val="777777"/>
        </w:rPr>
        <w:t xml:space="preserve">[[@Bible:1 Samuel 22:18]] </w:t>
      </w:r>
      <w:r>
        <w:rPr>
          <w:b/>
        </w:rPr>
        <w:t xml:space="preserve">18 </w:t>
      </w:r>
      <w:r>
        <w:t xml:space="preserve"> {{field-on:Bible}}</w:t>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3818"/>
      </w:r>
      <w:r>
        <w:rPr>
          <w:rStyle w:val="FootnoteReference"/>
        </w:rPr>
        <w:footnoteReference w:id="3819"/>
      </w:r>
      <w:r>
        <w:t xml:space="preserve">{{field-off:Bible}}</w:t>
      </w:r>
    </w:p>
    <w:p>
      <w:r>
        <w:rPr>
          <w:sz w:val="18"/>
          <w:color w:val="777777"/>
        </w:rPr>
        <w:t xml:space="preserve">[[@Bible:1 Samuel 22:19]] </w:t>
      </w:r>
      <w:r>
        <w:rPr>
          <w:b/>
        </w:rPr>
        <w:t xml:space="preserve">19 </w:t>
      </w:r>
      <w:r>
        <w:t xml:space="preserve"> {{field-on:Bible}}</w:t>
      </w:r>
      <w:r>
        <w:t xml:space="preserve">And he struck Nomba, the city of the priests, by the mouth of the sword, from man to woman, from infant to nursing child, and ox and donkey and sheep.</w:t>
      </w:r>
      <w:r>
        <w:t xml:space="preserve">{{field-off:Bible}}</w:t>
      </w:r>
    </w:p>
    <w:p>
      <w:r>
        <w:rPr>
          <w:sz w:val="18"/>
          <w:color w:val="777777"/>
        </w:rPr>
        <w:t xml:space="preserve">[[@Bible:1 Samuel 22:20]] </w:t>
      </w:r>
      <w:r>
        <w:rPr>
          <w:b/>
        </w:rPr>
        <w:t xml:space="preserve">20 </w:t>
      </w:r>
      <w:r>
        <w:t xml:space="preserve"> {{field-on:Bible}}</w:t>
      </w:r>
      <w:r>
        <w:t xml:space="preserve">And one son of Abimelech son of Ahitub escaped, and his name was Abiathar, and he fled after David.</w:t>
      </w:r>
      <w:r>
        <w:t xml:space="preserve">{{field-off:Bible}}</w:t>
      </w:r>
    </w:p>
    <w:p>
      <w:r>
        <w:rPr>
          <w:sz w:val="18"/>
          <w:color w:val="777777"/>
        </w:rPr>
        <w:t xml:space="preserve">[[@Bible:1 Samuel 22:21]] </w:t>
      </w:r>
      <w:r>
        <w:rPr>
          <w:b/>
        </w:rPr>
        <w:t xml:space="preserve">21 </w:t>
      </w:r>
      <w:r>
        <w:t xml:space="preserve"> {{field-on:Bible}}</w:t>
      </w:r>
      <w:r>
        <w:t xml:space="preserve">And Abiathar reported to David that Saul had killed all the priests of the Lord.</w:t>
      </w:r>
      <w:r>
        <w:t xml:space="preserve">{{field-off:Bible}}</w:t>
      </w:r>
    </w:p>
    <w:p>
      <w:r>
        <w:rPr>
          <w:sz w:val="18"/>
          <w:color w:val="777777"/>
        </w:rPr>
        <w:t xml:space="preserve">[[@Bible:1 Samuel 22:22]] </w:t>
      </w:r>
      <w:r>
        <w:rPr>
          <w:b/>
        </w:rPr>
        <w:t xml:space="preserve">22 </w:t>
      </w:r>
      <w:r>
        <w:t xml:space="preserve"> {{field-on:Bible}}</w:t>
      </w:r>
      <w:r>
        <w:t xml:space="preserve">And David said to Abiathar, I knew on that day that Dōēk the Syrian would surely report to Saul. I am guilty for the lives of your father’s house.</w:t>
      </w:r>
      <w:r>
        <w:rPr>
          <w:rStyle w:val="FootnoteReference"/>
        </w:rPr>
        <w:footnoteReference w:id="3820"/>
      </w:r>
      <w:r>
        <w:rPr>
          <w:rStyle w:val="FootnoteReference"/>
        </w:rPr>
        <w:footnoteReference w:id="3821"/>
      </w:r>
      <w:r>
        <w:t xml:space="preserve">{{field-off:Bible}}</w:t>
      </w:r>
    </w:p>
    <w:p>
      <w:r>
        <w:rPr>
          <w:sz w:val="18"/>
          <w:color w:val="777777"/>
        </w:rPr>
        <w:t xml:space="preserve">[[@Bible:1 Samuel 22:23]] </w:t>
      </w:r>
      <w:r>
        <w:rPr>
          <w:b/>
        </w:rPr>
        <w:t xml:space="preserve">23 </w:t>
      </w:r>
      <w:r>
        <w:t xml:space="preserve"> {{field-on:Bible}}</w:t>
      </w:r>
      <w:r>
        <w:t xml:space="preserve">Stay with me. Do not fear, because where I seek my life, I will seek a place for your life, because you are guarded with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[[@Bible:1 Samuel 23:1]] </w:t>
      </w:r>
      <w:r>
        <w:rPr>
          <w:b/>
        </w:rPr>
        <w:t xml:space="preserve">1 </w:t>
      </w:r>
      <w:r>
        <w:t xml:space="preserve"> {{field-on:Bible}}</w:t>
      </w:r>
      <w:r>
        <w:t xml:space="preserve">And it was reported to David</w:t>
      </w:r>
      <w:r>
        <w:rPr>
          <w:rStyle w:val="FootnoteReference"/>
        </w:rPr>
        <w:footnoteReference w:id="3822"/>
      </w:r>
      <w:r>
        <w:t xml:space="preserve">, saying, Behold, the foreigners are making war at Keila, and they are plundering and trampling the threshing floors.</w:t>
      </w:r>
      <w:r>
        <w:t xml:space="preserve">{{field-off:Bible}}</w:t>
      </w:r>
    </w:p>
    <w:p>
      <w:r>
        <w:rPr>
          <w:sz w:val="18"/>
          <w:color w:val="777777"/>
        </w:rPr>
        <w:t xml:space="preserve">[[@Bible:1 Samuel 23:2]] </w:t>
      </w:r>
      <w:r>
        <w:rPr>
          <w:b/>
        </w:rPr>
        <w:t xml:space="preserve">2 </w:t>
      </w:r>
      <w:r>
        <w:t xml:space="preserve"> {{field-on:Bible}}</w:t>
      </w:r>
      <w:r>
        <w:t xml:space="preserve">And David inquired through the Lord, saying, Shall I go and strike these foreigners? And the Lord said, Go, and you will strike these foreigners and save Keila.</w:t>
      </w:r>
      <w:r>
        <w:t xml:space="preserve">{{field-off:Bible}}</w:t>
      </w:r>
    </w:p>
    <w:p>
      <w:r>
        <w:rPr>
          <w:sz w:val="18"/>
          <w:color w:val="777777"/>
        </w:rPr>
        <w:t xml:space="preserve">[[@Bible:1 Samuel 23:3]] </w:t>
      </w:r>
      <w:r>
        <w:rPr>
          <w:b/>
        </w:rPr>
        <w:t xml:space="preserve">3 </w:t>
      </w:r>
      <w:r>
        <w:t xml:space="preserve"> {{field-on:Bible}}</w:t>
      </w:r>
      <w:r>
        <w:t xml:space="preserve">And the men of David said to him, Behold, we here in Ioudaia are afraid, and how will it be if we go to Keila? We will enter into the spoils of the foreigners.</w:t>
      </w:r>
      <w:r>
        <w:t xml:space="preserve">{{field-off:Bible}}</w:t>
      </w:r>
    </w:p>
    <w:p>
      <w:r>
        <w:rPr>
          <w:sz w:val="18"/>
          <w:color w:val="777777"/>
        </w:rPr>
        <w:t xml:space="preserve">[[@Bible:1 Samuel 23:4]] </w:t>
      </w:r>
      <w:r>
        <w:rPr>
          <w:b/>
        </w:rPr>
        <w:t xml:space="preserve">4 </w:t>
      </w:r>
      <w:r>
        <w:t xml:space="preserve"> {{field-on:Bible}}</w:t>
      </w:r>
      <w:r>
        <w:t xml:space="preserve">And David added still to inquire through the Lord, and the Lord answered him and said to him, Rise and go down to Keila, because I am delivering the foreigners into your hands.</w:t>
      </w:r>
      <w:r>
        <w:t xml:space="preserve">{{field-off:Bible}}</w:t>
      </w:r>
    </w:p>
    <w:p>
      <w:r>
        <w:rPr>
          <w:sz w:val="18"/>
          <w:color w:val="777777"/>
        </w:rPr>
        <w:t xml:space="preserve">[[@Bible:1 Samuel 23:5]] </w:t>
      </w:r>
      <w:r>
        <w:rPr>
          <w:b/>
        </w:rPr>
        <w:t xml:space="preserve">5 </w:t>
      </w:r>
      <w:r>
        <w:t xml:space="preserve"> {{field-on:Bible}}</w:t>
      </w:r>
      <w:r>
        <w:t xml:space="preserve">And David and the men with him went to Keila and fought among the foreigners, and they fled from before him, and he brought away their cattle and struck among them a great blow, and David saved the inhabitants of Keila.</w:t>
      </w:r>
      <w:r>
        <w:t xml:space="preserve">{{field-off:Bible}}</w:t>
      </w:r>
    </w:p>
    <w:p>
      <w:r>
        <w:rPr>
          <w:sz w:val="18"/>
          <w:color w:val="777777"/>
        </w:rPr>
        <w:t xml:space="preserve">[[@Bible:1 Samuel 23:6]] </w:t>
      </w:r>
      <w:r>
        <w:rPr>
          <w:b/>
        </w:rPr>
        <w:t xml:space="preserve">6 </w:t>
      </w:r>
      <w:r>
        <w:t xml:space="preserve"> {{field-on:Bible}}</w:t>
      </w:r>
      <w:r>
        <w:t xml:space="preserve">And it came to be when Abiathar son of Abimelech fled to David, he himself went down with David into Keila, having ephod in his hand.</w:t>
      </w:r>
      <w:r>
        <w:t xml:space="preserve">{{field-off:Bible}}</w:t>
      </w:r>
    </w:p>
    <w:p>
      <w:r>
        <w:rPr>
          <w:sz w:val="18"/>
          <w:color w:val="777777"/>
        </w:rPr>
        <w:t xml:space="preserve">[[@Bible:1 Samuel 23:7]] </w:t>
      </w:r>
      <w:r>
        <w:rPr>
          <w:b/>
        </w:rPr>
        <w:t xml:space="preserve">7 </w:t>
      </w:r>
      <w:r>
        <w:t xml:space="preserve"> {{field-on:Bible}}</w:t>
      </w:r>
      <w:r>
        <w:t xml:space="preserve">And it was reported to Saul</w:t>
      </w:r>
      <w:r>
        <w:rPr>
          <w:rStyle w:val="FootnoteReference"/>
        </w:rPr>
        <w:footnoteReference w:id="3823"/>
      </w:r>
      <w:r>
        <w:t xml:space="preserve"> that David had come to Keila, and Saul said, God has sold him into my hands, because he has shut himself in by entering a city of doors and bars.</w:t>
      </w:r>
      <w:r>
        <w:rPr>
          <w:rStyle w:val="FootnoteReference"/>
        </w:rPr>
        <w:footnoteReference w:id="3824"/>
      </w:r>
      <w:r>
        <w:t xml:space="preserve">{{field-off:Bible}}</w:t>
      </w:r>
    </w:p>
    <w:p>
      <w:r>
        <w:rPr>
          <w:sz w:val="18"/>
          <w:color w:val="777777"/>
        </w:rPr>
        <w:t xml:space="preserve">[[@Bible:1 Samuel 23:8]] </w:t>
      </w:r>
      <w:r>
        <w:rPr>
          <w:b/>
        </w:rPr>
        <w:t xml:space="preserve">8 </w:t>
      </w:r>
      <w:r>
        <w:t xml:space="preserve"> {{field-on:Bible}}</w:t>
      </w:r>
      <w:r>
        <w:t xml:space="preserve">And Saul ordered all the people for war, to go down to Keila, to hem in David and his men.</w:t>
      </w:r>
      <w:r>
        <w:t xml:space="preserve">{{field-off:Bible}}</w:t>
      </w:r>
    </w:p>
    <w:p>
      <w:r>
        <w:rPr>
          <w:sz w:val="18"/>
          <w:color w:val="777777"/>
        </w:rPr>
        <w:t xml:space="preserve">[[@Bible:1 Samuel 23:9]] </w:t>
      </w:r>
      <w:r>
        <w:rPr>
          <w:b/>
        </w:rPr>
        <w:t xml:space="preserve">9 </w:t>
      </w:r>
      <w:r>
        <w:t xml:space="preserve"> {{field-on:Bible}}</w:t>
      </w:r>
      <w:r>
        <w:t xml:space="preserve">And David knew that Saul was not silent about evil against him, and David said to Abiathar the priest, Bring near the ephod of the Lord.</w:t>
      </w:r>
      <w:r>
        <w:rPr>
          <w:rStyle w:val="FootnoteReference"/>
        </w:rPr>
        <w:footnoteReference w:id="3825"/>
      </w:r>
      <w:r>
        <w:t xml:space="preserve">{{field-off:Bible}}</w:t>
      </w:r>
    </w:p>
    <w:p>
      <w:r>
        <w:rPr>
          <w:sz w:val="18"/>
          <w:color w:val="777777"/>
        </w:rPr>
        <w:t xml:space="preserve">[[@Bible:1 Samuel 23:10]] </w:t>
      </w:r>
      <w:r>
        <w:rPr>
          <w:b/>
        </w:rPr>
        <w:t xml:space="preserve">10 </w:t>
      </w:r>
      <w:r>
        <w:t xml:space="preserve"> {{field-on:Bible}}</w:t>
      </w:r>
      <w:r>
        <w:t xml:space="preserve">And David said, Lord God of Israel</w:t>
      </w:r>
      <w:r>
        <w:rPr>
          <w:rStyle w:val="FootnoteReference"/>
        </w:rPr>
        <w:footnoteReference w:id="3826"/>
      </w:r>
      <w:r>
        <w:t xml:space="preserve">, your servant has surely heard that Saul seeks to come against Keila to destroy the city because of me.</w:t>
      </w:r>
      <w:r>
        <w:t xml:space="preserve">{{field-off:Bible}}</w:t>
      </w:r>
    </w:p>
    <w:p>
      <w:r>
        <w:rPr>
          <w:sz w:val="18"/>
          <w:color w:val="777777"/>
        </w:rPr>
        <w:t xml:space="preserve">[[@Bible:1 Samuel 23:11]] </w:t>
      </w:r>
      <w:r>
        <w:rPr>
          <w:b/>
        </w:rPr>
        <w:t xml:space="preserve">11 </w:t>
      </w:r>
      <w:r>
        <w:t xml:space="preserve"> {{field-on:Bible}}</w:t>
      </w:r>
      <w:r>
        <w:t xml:space="preserve">Will it be shut up? And now will Saul come down, as your servant has heard? Lord God of Israel, report to your servant. And the Lord said, It will be shut up.</w:t>
      </w:r>
      <w:r>
        <w:rPr>
          <w:rStyle w:val="FootnoteReference"/>
        </w:rPr>
        <w:footnoteReference w:id="3827"/>
      </w:r>
      <w:r>
        <w:rPr>
          <w:rStyle w:val="FootnoteReference"/>
        </w:rPr>
        <w:footnoteReference w:id="3828"/>
      </w:r>
      <w:r>
        <w:rPr>
          <w:rStyle w:val="FootnoteReference"/>
        </w:rPr>
        <w:footnoteReference w:id="3829"/>
      </w:r>
      <w:r>
        <w:t xml:space="preserve">{{field-off:Bible}}</w:t>
      </w:r>
    </w:p>
    <w:p>
      <w:r>
        <w:rPr>
          <w:sz w:val="18"/>
          <w:color w:val="777777"/>
        </w:rPr>
        <w:t xml:space="preserve">[[@Bible:1 Samuel 23:13]] </w:t>
      </w:r>
      <w:r>
        <w:rPr>
          <w:b/>
        </w:rPr>
        <w:t xml:space="preserve">13 </w:t>
      </w:r>
      <w:r>
        <w:t xml:space="preserve"> {{field-on:Bible}}</w:t>
      </w:r>
      <w:r>
        <w:t xml:space="preserve">And David rose, and the men with him, about four hundred, and they went out from Keila and were going wherever they went. And it was reported to Saul that David had escaped from Keila, and he let go of going out.</w:t>
      </w:r>
      <w:r>
        <w:t xml:space="preserve">{{field-off:Bible}}</w:t>
      </w:r>
    </w:p>
    <w:p>
      <w:r>
        <w:rPr>
          <w:sz w:val="18"/>
          <w:color w:val="777777"/>
        </w:rPr>
        <w:t xml:space="preserve">[[@Bible:1 Samuel 23:14]] </w:t>
      </w:r>
      <w:r>
        <w:rPr>
          <w:b/>
        </w:rPr>
        <w:t xml:space="preserve">14 </w:t>
      </w:r>
      <w:r>
        <w:t xml:space="preserve"> {{field-on:Bible}}</w:t>
      </w:r>
      <w:r>
        <w:t xml:space="preserve">And David sat in the wilderness in Maserem in the narrow places, and he sat in the wilderness on the mountain of Ziph in the dry land, and Saul sought him all the days, but the Lord did not deliver him into his hands.</w:t>
      </w:r>
      <w:r>
        <w:t xml:space="preserve">{{field-off:Bible}}</w:t>
      </w:r>
    </w:p>
    <w:p>
      <w:r>
        <w:rPr>
          <w:sz w:val="18"/>
          <w:color w:val="777777"/>
        </w:rPr>
        <w:t xml:space="preserve">[[@Bible:1 Samuel 23:15]] </w:t>
      </w:r>
      <w:r>
        <w:rPr>
          <w:b/>
        </w:rPr>
        <w:t xml:space="preserve">15 </w:t>
      </w:r>
      <w:r>
        <w:t xml:space="preserve"> {{field-on:Bible}}</w:t>
      </w:r>
      <w:r>
        <w:t xml:space="preserve">And David saw that Saul was going out to seek David, and David was on the dry mountain in the New Place of Ziph.</w:t>
      </w:r>
      <w:r>
        <w:rPr>
          <w:rStyle w:val="FootnoteReference"/>
        </w:rPr>
        <w:footnoteReference w:id="3830"/>
      </w:r>
      <w:r>
        <w:t xml:space="preserve">{{field-off:Bible}}</w:t>
      </w:r>
    </w:p>
    <w:p>
      <w:r>
        <w:rPr>
          <w:sz w:val="18"/>
          <w:color w:val="777777"/>
        </w:rPr>
        <w:t xml:space="preserve">[[@Bible:1 Samuel 23:16]] </w:t>
      </w:r>
      <w:r>
        <w:rPr>
          <w:b/>
        </w:rPr>
        <w:t xml:space="preserve">16 </w:t>
      </w:r>
      <w:r>
        <w:t xml:space="preserve"> {{field-on:Bible}}</w:t>
      </w:r>
      <w:r>
        <w:t xml:space="preserve">And Jonathan son of Saul rose and went to David into the New Place and strengthened his hands in the Lord</w:t>
      </w:r>
      <w:r>
        <w:rPr>
          <w:rStyle w:val="FootnoteReference"/>
        </w:rPr>
        <w:footnoteReference w:id="3831"/>
      </w:r>
      <w:r>
        <w:t xml:space="preserve">.</w:t>
      </w:r>
      <w:r>
        <w:rPr>
          <w:rStyle w:val="FootnoteReference"/>
        </w:rPr>
        <w:footnoteReference w:id="3832"/>
      </w:r>
      <w:r>
        <w:t xml:space="preserve">{{field-off:Bible}}</w:t>
      </w:r>
    </w:p>
    <w:p>
      <w:r>
        <w:rPr>
          <w:sz w:val="18"/>
          <w:color w:val="777777"/>
        </w:rPr>
        <w:t xml:space="preserve">[[@Bible:1 Samuel 23:17]] </w:t>
      </w:r>
      <w:r>
        <w:rPr>
          <w:b/>
        </w:rPr>
        <w:t xml:space="preserve">17 </w:t>
      </w:r>
      <w:r>
        <w:t xml:space="preserve"> {{field-on:Bible}}</w:t>
      </w:r>
      <w:r>
        <w:t xml:space="preserve">And he said to him, Do not fear, because the hand of Saul my father certainly will not find you, and you will reign over Israel, and I will be second to you, and Saul my father also knows thus.</w:t>
      </w:r>
      <w:r>
        <w:t xml:space="preserve">{{field-off:Bible}}</w:t>
      </w:r>
    </w:p>
    <w:p>
      <w:r>
        <w:rPr>
          <w:sz w:val="18"/>
          <w:color w:val="777777"/>
        </w:rPr>
        <w:t xml:space="preserve">[[@Bible:1 Samuel 23:18]] </w:t>
      </w:r>
      <w:r>
        <w:rPr>
          <w:b/>
        </w:rPr>
        <w:t xml:space="preserve">18 </w:t>
      </w:r>
      <w:r>
        <w:t xml:space="preserve"> {{field-on:Bible}}</w:t>
      </w:r>
      <w:r>
        <w:t xml:space="preserve">And both made a covenant before the Lord, and David sat in the New Place, and Jonathan went away to his house.</w:t>
      </w:r>
      <w:r>
        <w:t xml:space="preserve">{{field-off:Bible}}</w:t>
      </w:r>
    </w:p>
    <w:p>
      <w:r>
        <w:rPr>
          <w:sz w:val="18"/>
          <w:color w:val="777777"/>
        </w:rPr>
        <w:t xml:space="preserve">[[@Bible:1 Samuel 23:19]] </w:t>
      </w:r>
      <w:r>
        <w:rPr>
          <w:b/>
        </w:rPr>
        <w:t xml:space="preserve">19 </w:t>
      </w:r>
      <w:r>
        <w:t xml:space="preserve"> {{field-on:Bible}}</w:t>
      </w:r>
      <w:r>
        <w:t xml:space="preserve">And the Ziphites went up from the dry land to Saul on the hill, saying, Is not David hidden with us in Messara in the narrow places, in the New Place on the mountain of Echela, which is on the right of Iessaimoun?</w:t>
      </w:r>
      <w:r>
        <w:t xml:space="preserve">{{field-off:Bible}}</w:t>
      </w:r>
    </w:p>
    <w:p>
      <w:r>
        <w:rPr>
          <w:sz w:val="18"/>
          <w:color w:val="777777"/>
        </w:rPr>
        <w:t xml:space="preserve">[[@Bible:1 Samuel 23:20]] </w:t>
      </w:r>
      <w:r>
        <w:rPr>
          <w:b/>
        </w:rPr>
        <w:t xml:space="preserve">20 </w:t>
      </w:r>
      <w:r>
        <w:t xml:space="preserve"> {{field-on:Bible}}</w:t>
      </w:r>
      <w:r>
        <w:t xml:space="preserve">And now let the king come down with all the desire of his soul for going down. They have shut him into the hands of the king.</w:t>
      </w:r>
      <w:r>
        <w:t xml:space="preserve">{{field-off:Bible}}</w:t>
      </w:r>
    </w:p>
    <w:p>
      <w:r>
        <w:rPr>
          <w:sz w:val="18"/>
          <w:color w:val="777777"/>
        </w:rPr>
        <w:t xml:space="preserve">[[@Bible:1 Samuel 23:21]] </w:t>
      </w:r>
      <w:r>
        <w:rPr>
          <w:b/>
        </w:rPr>
        <w:t xml:space="preserve">21 </w:t>
      </w:r>
      <w:r>
        <w:t xml:space="preserve"> {{field-on:Bible}}</w:t>
      </w:r>
      <w:r>
        <w:t xml:space="preserve">And Saul said to them, Blessed are you to the Lord, because you grieved for me.</w:t>
      </w:r>
      <w:r>
        <w:t xml:space="preserve">{{field-off:Bible}}</w:t>
      </w:r>
    </w:p>
    <w:p>
      <w:r>
        <w:rPr>
          <w:sz w:val="18"/>
          <w:color w:val="777777"/>
        </w:rPr>
        <w:t xml:space="preserve">[[@Bible:1 Samuel 23:22]] </w:t>
      </w:r>
      <w:r>
        <w:rPr>
          <w:b/>
        </w:rPr>
        <w:t xml:space="preserve">22 </w:t>
      </w:r>
      <w:r>
        <w:t xml:space="preserve"> {{field-on:Bible}}</w:t>
      </w:r>
      <w:r>
        <w:t xml:space="preserve">Go now and prepare still more, and know his place, where his foot will be in haste there, where you said, Lest perhaps he act craftily.</w:t>
      </w:r>
      <w:r>
        <w:t xml:space="preserve">{{field-off:Bible}}</w:t>
      </w:r>
    </w:p>
    <w:p>
      <w:r>
        <w:rPr>
          <w:sz w:val="18"/>
          <w:color w:val="777777"/>
        </w:rPr>
        <w:t xml:space="preserve">[[@Bible:1 Samuel 23:23]] </w:t>
      </w:r>
      <w:r>
        <w:rPr>
          <w:b/>
        </w:rPr>
        <w:t xml:space="preserve">23 </w:t>
      </w:r>
      <w:r>
        <w:t xml:space="preserve"> {{field-on:Bible}}</w:t>
      </w:r>
      <w:r>
        <w:t xml:space="preserve">And see and know, and we will go with you, and if he is on the land, I will search him out in all the thousands of Judah</w:t>
      </w:r>
      <w:r>
        <w:rPr>
          <w:rStyle w:val="FootnoteReference"/>
        </w:rPr>
        <w:footnoteReference w:id="3833"/>
      </w:r>
      <w:r>
        <w:t xml:space="preserve">.</w:t>
      </w:r>
      <w:r>
        <w:rPr>
          <w:rStyle w:val="FootnoteReference"/>
        </w:rPr>
        <w:footnoteReference w:id="3834"/>
      </w:r>
      <w:r>
        <w:t xml:space="preserve">{{field-off:Bible}}</w:t>
      </w:r>
    </w:p>
    <w:p>
      <w:r>
        <w:rPr>
          <w:sz w:val="18"/>
          <w:color w:val="777777"/>
        </w:rPr>
        <w:t xml:space="preserve">[[@Bible:1 Samuel 23:24]] </w:t>
      </w:r>
      <w:r>
        <w:rPr>
          <w:b/>
        </w:rPr>
        <w:t xml:space="preserve">24 </w:t>
      </w:r>
      <w:r>
        <w:t xml:space="preserve"> {{field-on:Bible}}</w:t>
      </w:r>
      <w:r>
        <w:t xml:space="preserve">And the Ziphites rose and went before Saul, and David and his men were in the wilderness of Maan, toward evening, on the right of Iessaimoun.</w:t>
      </w:r>
      <w:r>
        <w:t xml:space="preserve">{{field-off:Bible}}</w:t>
      </w:r>
    </w:p>
    <w:p>
      <w:r>
        <w:rPr>
          <w:sz w:val="18"/>
          <w:color w:val="777777"/>
        </w:rPr>
        <w:t xml:space="preserve">[[@Bible:1 Samuel 23:25]] </w:t>
      </w:r>
      <w:r>
        <w:rPr>
          <w:b/>
        </w:rPr>
        <w:t xml:space="preserve">25 </w:t>
      </w:r>
      <w:r>
        <w:t xml:space="preserve"> {{field-on:Bible}}</w:t>
      </w:r>
      <w:r>
        <w:t xml:space="preserve">And Saul and his men went to seek him, and they reported to David, and he went down to the rock in the wilderness of Maan. And Saul heard and pursued after David into the wilderness of Maan.</w:t>
      </w:r>
      <w:r>
        <w:t xml:space="preserve">{{field-off:Bible}}</w:t>
      </w:r>
    </w:p>
    <w:p>
      <w:r>
        <w:rPr>
          <w:sz w:val="18"/>
          <w:color w:val="777777"/>
        </w:rPr>
        <w:t xml:space="preserve">[[@Bible:1 Samuel 23:26]] </w:t>
      </w:r>
      <w:r>
        <w:rPr>
          <w:b/>
        </w:rPr>
        <w:t xml:space="preserve">26 </w:t>
      </w:r>
      <w:r>
        <w:t xml:space="preserve"> {{field-on:Bible}}</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3835"/>
      </w:r>
      <w:r>
        <w:t xml:space="preserve"> and his men to seize them.</w:t>
      </w:r>
      <w:r>
        <w:t xml:space="preserve">{{field-off:Bible}}</w:t>
      </w:r>
    </w:p>
    <w:p>
      <w:r>
        <w:rPr>
          <w:sz w:val="18"/>
          <w:color w:val="777777"/>
        </w:rPr>
        <w:t xml:space="preserve">[[@Bible:1 Samuel 23:27]] </w:t>
      </w:r>
      <w:r>
        <w:rPr>
          <w:b/>
        </w:rPr>
        <w:t xml:space="preserve">27 </w:t>
      </w:r>
      <w:r>
        <w:t xml:space="preserve"> {{field-on:Bible}}</w:t>
      </w:r>
      <w:r>
        <w:t xml:space="preserve">And a messenger came to Saul, saying, Hasten and come, because the foreigners have attacked the land.</w:t>
      </w:r>
      <w:r>
        <w:t xml:space="preserve">{{field-off:Bible}}</w:t>
      </w:r>
    </w:p>
    <w:p>
      <w:r>
        <w:rPr>
          <w:sz w:val="18"/>
          <w:color w:val="777777"/>
        </w:rPr>
        <w:t xml:space="preserve">[[@Bible:1 Samuel 23:28]] </w:t>
      </w:r>
      <w:r>
        <w:rPr>
          <w:b/>
        </w:rPr>
        <w:t xml:space="preserve">28 </w:t>
      </w:r>
      <w:r>
        <w:t xml:space="preserve"> {{field-on:Bible}}</w:t>
      </w:r>
      <w:r>
        <w:t xml:space="preserve">And Saul turned back from pursuing after David and went to meet the foreigners. Because of this that place was called Divided Rock.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[[@Bible:1 Samuel 23:29]] </w:t>
      </w:r>
      <w:r>
        <w:rPr>
          <w:b/>
        </w:rPr>
        <w:t xml:space="preserve">1 </w:t>
      </w:r>
      <w:r>
        <w:t xml:space="preserve"> {{field-on:Bible}}</w:t>
      </w:r>
      <w:r>
        <w:t xml:space="preserve">And David</w:t>
      </w:r>
      <w:r>
        <w:rPr>
          <w:rStyle w:val="FootnoteReference"/>
        </w:rPr>
        <w:footnoteReference w:id="3836"/>
      </w:r>
      <w:r>
        <w:t xml:space="preserve"> went up from there and sat in the narrow places of Engaddi</w:t>
      </w:r>
      <w:r>
        <w:rPr>
          <w:rStyle w:val="FootnoteReference"/>
        </w:rPr>
        <w:footnoteReference w:id="3837"/>
      </w:r>
      <w:r>
        <w:t xml:space="preserve">.</w:t>
      </w:r>
      <w:r>
        <w:t xml:space="preserve">{{field-off:Bible}}</w:t>
      </w:r>
    </w:p>
    <w:p>
      <w:r>
        <w:rPr>
          <w:sz w:val="18"/>
          <w:color w:val="777777"/>
        </w:rPr>
        <w:t xml:space="preserve">[[@Bible:1 Samuel 24:1]] </w:t>
      </w:r>
      <w:r>
        <w:rPr>
          <w:b/>
        </w:rPr>
        <w:t xml:space="preserve">2 </w:t>
      </w:r>
      <w:r>
        <w:t xml:space="preserve"> {{field-on:Bible}}</w:t>
      </w:r>
      <w:r>
        <w:t xml:space="preserve">And it came to be as Saul</w:t>
      </w:r>
      <w:r>
        <w:rPr>
          <w:rStyle w:val="FootnoteReference"/>
        </w:rPr>
        <w:footnoteReference w:id="3838"/>
      </w:r>
      <w:r>
        <w:t xml:space="preserve"> turned back from after the foreigners</w:t>
      </w:r>
      <w:r>
        <w:rPr>
          <w:rStyle w:val="FootnoteReference"/>
        </w:rPr>
        <w:footnoteReference w:id="3839"/>
      </w:r>
      <w:r>
        <w:t xml:space="preserve">, that it was reported to him saying that David was in the wilderness of Engaddi.</w:t>
      </w:r>
      <w:r>
        <w:rPr>
          <w:rStyle w:val="FootnoteReference"/>
        </w:rPr>
        <w:footnoteReference w:id="3840"/>
      </w:r>
      <w:r>
        <w:t xml:space="preserve">{{field-off:Bible}}</w:t>
      </w:r>
    </w:p>
    <w:p>
      <w:r>
        <w:rPr>
          <w:sz w:val="18"/>
          <w:color w:val="777777"/>
        </w:rPr>
        <w:t xml:space="preserve">[[@Bible:1 Samuel 24:2]] </w:t>
      </w:r>
      <w:r>
        <w:rPr>
          <w:b/>
        </w:rPr>
        <w:t xml:space="preserve">3 </w:t>
      </w:r>
      <w:r>
        <w:t xml:space="preserve"> {{field-on:Bible}}</w:t>
      </w:r>
      <w:r>
        <w:t xml:space="preserve">And he took with himself three thousand chosen men from all Israel</w:t>
      </w:r>
      <w:r>
        <w:rPr>
          <w:rStyle w:val="FootnoteReference"/>
        </w:rPr>
        <w:footnoteReference w:id="3841"/>
      </w:r>
      <w:r>
        <w:t xml:space="preserve"> and went to seek David and his men upon the face of Saddaeim.</w:t>
      </w:r>
      <w:r>
        <w:t xml:space="preserve">{{field-off:Bible}}</w:t>
      </w:r>
    </w:p>
    <w:p>
      <w:r>
        <w:rPr>
          <w:sz w:val="18"/>
          <w:color w:val="777777"/>
        </w:rPr>
        <w:t xml:space="preserve">[[@Bible:1 Samuel 24:3]] </w:t>
      </w:r>
      <w:r>
        <w:rPr>
          <w:b/>
        </w:rPr>
        <w:t xml:space="preserve">4 </w:t>
      </w:r>
      <w:r>
        <w:t xml:space="preserve"> {{field-on:Bible}}</w:t>
      </w:r>
      <w:r>
        <w:t xml:space="preserve">And he came to the sheepfolds by the road, and there was a cave there, and Saul entered to prepare himself</w:t>
      </w:r>
      <w:r>
        <w:rPr>
          <w:rStyle w:val="FootnoteReference"/>
        </w:rPr>
        <w:footnoteReference w:id="3842"/>
      </w:r>
      <w:r>
        <w:t xml:space="preserve">, and David and his men were sitting in the innermost part of the cave.</w:t>
      </w:r>
      <w:r>
        <w:t xml:space="preserve">{{field-off:Bible}}</w:t>
      </w:r>
    </w:p>
    <w:p>
      <w:r>
        <w:rPr>
          <w:sz w:val="18"/>
          <w:color w:val="777777"/>
        </w:rPr>
        <w:t xml:space="preserve">[[@Bible:1 Samuel 24:4]] </w:t>
      </w:r>
      <w:r>
        <w:rPr>
          <w:b/>
        </w:rPr>
        <w:t xml:space="preserve">5 </w:t>
      </w:r>
      <w:r>
        <w:t xml:space="preserve"> {{field-on:Bible}}</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3843"/>
      </w:r>
      <w:r>
        <w:rPr>
          <w:rStyle w:val="FootnoteReference"/>
        </w:rPr>
        <w:footnoteReference w:id="3844"/>
      </w:r>
      <w:r>
        <w:rPr>
          <w:rStyle w:val="FootnoteReference"/>
        </w:rPr>
        <w:footnoteReference w:id="3845"/>
      </w:r>
      <w:r>
        <w:t xml:space="preserve">{{field-off:Bible}}</w:t>
      </w:r>
    </w:p>
    <w:p>
      <w:r>
        <w:rPr>
          <w:sz w:val="18"/>
          <w:color w:val="777777"/>
        </w:rPr>
        <w:t xml:space="preserve">[[@Bible:1 Samuel 24:5]] </w:t>
      </w:r>
      <w:r>
        <w:rPr>
          <w:b/>
        </w:rPr>
        <w:t xml:space="preserve">6 </w:t>
      </w:r>
      <w:r>
        <w:t xml:space="preserve"> {{field-on:Bible}}</w:t>
      </w:r>
      <w:r>
        <w:t xml:space="preserve">And it came to be after these things that David’s heart struck him because he had removed the wing of his double cloak.</w:t>
      </w:r>
      <w:r>
        <w:t xml:space="preserve">{{field-off:Bible}}</w:t>
      </w:r>
    </w:p>
    <w:p>
      <w:r>
        <w:rPr>
          <w:sz w:val="18"/>
          <w:color w:val="777777"/>
        </w:rPr>
        <w:t xml:space="preserve">[[@Bible:1 Samuel 24:6]] </w:t>
      </w:r>
      <w:r>
        <w:rPr>
          <w:b/>
        </w:rPr>
        <w:t xml:space="preserve">7 </w:t>
      </w:r>
      <w:r>
        <w:t xml:space="preserve"> {{field-on:Bible}}</w:t>
      </w:r>
      <w:r>
        <w:t xml:space="preserve">And David said to his men, Far be it from me before the Lord if I do this thing to my lord, the anointed of the Lord, to bring my hand upon him, because this one is anointed of the Lord.</w:t>
      </w:r>
      <w:r>
        <w:t xml:space="preserve">{{field-off:Bible}}</w:t>
      </w:r>
    </w:p>
    <w:p>
      <w:r>
        <w:rPr>
          <w:sz w:val="18"/>
          <w:color w:val="777777"/>
        </w:rPr>
        <w:t xml:space="preserve">[[@Bible:1 Samuel 24:7]] </w:t>
      </w:r>
      <w:r>
        <w:rPr>
          <w:b/>
        </w:rPr>
        <w:t xml:space="preserve">8 </w:t>
      </w:r>
      <w:r>
        <w:t xml:space="preserve"> {{field-on:Bible}}</w:t>
      </w:r>
      <w:r>
        <w:t xml:space="preserve">And David persuaded his men with words and did not let them rise to put Saul to death, and Saul rose and went down on the road.</w:t>
      </w:r>
      <w:r>
        <w:rPr>
          <w:rStyle w:val="FootnoteReference"/>
        </w:rPr>
        <w:footnoteReference w:id="3846"/>
      </w:r>
      <w:r>
        <w:t xml:space="preserve">{{field-off:Bible}}</w:t>
      </w:r>
    </w:p>
    <w:p>
      <w:r>
        <w:rPr>
          <w:sz w:val="18"/>
          <w:color w:val="777777"/>
        </w:rPr>
        <w:t xml:space="preserve">[[@Bible:1 Samuel 24:8]] </w:t>
      </w:r>
      <w:r>
        <w:rPr>
          <w:b/>
        </w:rPr>
        <w:t xml:space="preserve">9 </w:t>
      </w:r>
      <w:r>
        <w:t xml:space="preserve"> {{field-on:Bible}}</w:t>
      </w:r>
      <w:r>
        <w:t xml:space="preserve">And David rose after him from the cave and cried out behind Saul, saying, Lord king. And Saul looked behind him, and David bent his face to the ground and bowed down to him.</w:t>
      </w:r>
      <w:r>
        <w:rPr>
          <w:rStyle w:val="FootnoteReference"/>
        </w:rPr>
        <w:footnoteReference w:id="3847"/>
      </w:r>
      <w:r>
        <w:t xml:space="preserve">{{field-off:Bible}}</w:t>
      </w:r>
    </w:p>
    <w:p>
      <w:r>
        <w:rPr>
          <w:sz w:val="18"/>
          <w:color w:val="777777"/>
        </w:rPr>
        <w:t xml:space="preserve">[[@Bible:1 Samuel 24:9]] </w:t>
      </w:r>
      <w:r>
        <w:rPr>
          <w:b/>
        </w:rPr>
        <w:t xml:space="preserve">10 </w:t>
      </w:r>
      <w:r>
        <w:t xml:space="preserve"> {{field-on:Bible}}</w:t>
      </w:r>
      <w:r>
        <w:t xml:space="preserve">And David said to Saul, Why do you listen to the words of the people</w:t>
      </w:r>
      <w:r>
        <w:rPr>
          <w:rStyle w:val="FootnoteReference"/>
        </w:rPr>
        <w:footnoteReference w:id="3848"/>
      </w:r>
      <w:r>
        <w:t xml:space="preserve"> saying, Behold, David seeks your life?</w:t>
      </w:r>
      <w:r>
        <w:rPr>
          <w:rStyle w:val="FootnoteReference"/>
        </w:rPr>
        <w:footnoteReference w:id="3849"/>
      </w:r>
      <w:r>
        <w:t xml:space="preserve">{{field-off:Bible}}</w:t>
      </w:r>
    </w:p>
    <w:p>
      <w:r>
        <w:rPr>
          <w:sz w:val="18"/>
          <w:color w:val="777777"/>
        </w:rPr>
        <w:t xml:space="preserve">[[@Bible:1 Samuel 24:10]] </w:t>
      </w:r>
      <w:r>
        <w:rPr>
          <w:b/>
        </w:rPr>
        <w:t xml:space="preserve">11 </w:t>
      </w:r>
      <w:r>
        <w:t xml:space="preserve"> {{field-on:Bible}}</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3850"/>
      </w:r>
      <w:r>
        <w:t xml:space="preserve">{{field-off:Bible}}</w:t>
      </w:r>
    </w:p>
    <w:p>
      <w:r>
        <w:rPr>
          <w:sz w:val="18"/>
          <w:color w:val="777777"/>
        </w:rPr>
        <w:t xml:space="preserve">[[@Bible:1 Samuel 24:11]] </w:t>
      </w:r>
      <w:r>
        <w:rPr>
          <w:b/>
        </w:rPr>
        <w:t xml:space="preserve">12 </w:t>
      </w:r>
      <w:r>
        <w:t xml:space="preserve"> {{field-on:Bible}}</w:t>
      </w:r>
      <w:r>
        <w:t xml:space="preserve">And behold, the wing of your double cloak</w:t>
      </w:r>
      <w:r>
        <w:rPr>
          <w:rStyle w:val="FootnoteReference"/>
        </w:rPr>
        <w:footnoteReference w:id="3851"/>
      </w:r>
      <w:r>
        <w:t xml:space="preserve"> is in my hand. I removed the wing and did not kill you. Know and see today that there is no evil in my hand, nor impiety and revolt, and I have not sinned against you, but you bind my life to take it.</w:t>
      </w:r>
      <w:r>
        <w:rPr>
          <w:rStyle w:val="FootnoteReference"/>
        </w:rPr>
        <w:footnoteReference w:id="3852"/>
      </w:r>
      <w:r>
        <w:t xml:space="preserve">{{field-off:Bible}}</w:t>
      </w:r>
    </w:p>
    <w:p>
      <w:r>
        <w:rPr>
          <w:sz w:val="18"/>
          <w:color w:val="777777"/>
        </w:rPr>
        <w:t xml:space="preserve">[[@Bible:1 Samuel 24:12]] </w:t>
      </w:r>
      <w:r>
        <w:rPr>
          <w:b/>
        </w:rPr>
        <w:t xml:space="preserve">13 </w:t>
      </w:r>
      <w:r>
        <w:t xml:space="preserve"> {{field-on:Bible}}</w:t>
      </w:r>
      <w:r>
        <w:t xml:space="preserve">May the Lord judge between me and you, and may the Lord avenge me from you, but my hand will not be upon you.</w:t>
      </w:r>
      <w:r>
        <w:t xml:space="preserve">{{field-off:Bible}}</w:t>
      </w:r>
    </w:p>
    <w:p>
      <w:r>
        <w:rPr>
          <w:sz w:val="18"/>
          <w:color w:val="777777"/>
        </w:rPr>
        <w:t xml:space="preserve">[[@Bible:1 Samuel 24:13]] </w:t>
      </w:r>
      <w:r>
        <w:rPr>
          <w:b/>
        </w:rPr>
        <w:t xml:space="preserve">14 </w:t>
      </w:r>
      <w:r>
        <w:t xml:space="preserve"> {{field-on:Bible}}</w:t>
      </w:r>
      <w:r>
        <w:t xml:space="preserve">As the ancient proverb says, From lawless ones wrongdoing will go out, but my hand will not be upon you.</w:t>
      </w:r>
      <w:r>
        <w:rPr>
          <w:rStyle w:val="FootnoteReference"/>
        </w:rPr>
        <w:footnoteReference w:id="3853"/>
      </w:r>
      <w:r>
        <w:t xml:space="preserve">{{field-off:Bible}}</w:t>
      </w:r>
    </w:p>
    <w:p>
      <w:r>
        <w:rPr>
          <w:sz w:val="18"/>
          <w:color w:val="777777"/>
        </w:rPr>
        <w:t xml:space="preserve">[[@Bible:1 Samuel 24:14]] </w:t>
      </w:r>
      <w:r>
        <w:rPr>
          <w:b/>
        </w:rPr>
        <w:t xml:space="preserve">15 </w:t>
      </w:r>
      <w:r>
        <w:t xml:space="preserve"> {{field-on:Bible}}</w:t>
      </w:r>
      <w:r>
        <w:t xml:space="preserve">And now, after whom do you come out, king of Israel? After whom do you pursue? After a dead dog and after one flea.</w:t>
      </w:r>
      <w:r>
        <w:rPr>
          <w:rStyle w:val="FootnoteReference"/>
        </w:rPr>
        <w:footnoteReference w:id="3854"/>
      </w:r>
      <w:r>
        <w:t xml:space="preserve">{{field-off:Bible}}</w:t>
      </w:r>
    </w:p>
    <w:p>
      <w:r>
        <w:rPr>
          <w:sz w:val="18"/>
          <w:color w:val="777777"/>
        </w:rPr>
        <w:t xml:space="preserve">[[@Bible:1 Samuel 24:15]] </w:t>
      </w:r>
      <w:r>
        <w:rPr>
          <w:b/>
        </w:rPr>
        <w:t xml:space="preserve">16 </w:t>
      </w:r>
      <w:r>
        <w:t xml:space="preserve"> {{field-on:Bible}}</w:t>
      </w:r>
      <w:r>
        <w:t xml:space="preserve">May the Lord become judge and justice between me and you</w:t>
      </w:r>
      <w:r>
        <w:rPr>
          <w:rStyle w:val="FootnoteReference"/>
        </w:rPr>
        <w:footnoteReference w:id="3855"/>
      </w:r>
      <w:r>
        <w:t xml:space="preserve">. May the Lord see and judge my judgment and give me justice from your hand.</w:t>
      </w:r>
      <w:r>
        <w:t xml:space="preserve">{{field-off:Bible}}</w:t>
      </w:r>
    </w:p>
    <w:p>
      <w:r>
        <w:rPr>
          <w:sz w:val="18"/>
          <w:color w:val="777777"/>
        </w:rPr>
        <w:t xml:space="preserve">[[@Bible:1 Samuel 24:16]] </w:t>
      </w:r>
      <w:r>
        <w:rPr>
          <w:b/>
        </w:rPr>
        <w:t xml:space="preserve">17 </w:t>
      </w:r>
      <w:r>
        <w:t xml:space="preserve"> {{field-on:Bible}}</w:t>
      </w:r>
      <w:r>
        <w:t xml:space="preserve">And it came to be, when David finished speaking these words to Saul, Saul said, Is this your voice, child David? And Saul lifted up his voice and wept.</w:t>
      </w:r>
      <w:r>
        <w:t xml:space="preserve">{{field-off:Bible}}</w:t>
      </w:r>
    </w:p>
    <w:p>
      <w:r>
        <w:rPr>
          <w:sz w:val="18"/>
          <w:color w:val="777777"/>
        </w:rPr>
        <w:t xml:space="preserve">[[@Bible:1 Samuel 24:17]] </w:t>
      </w:r>
      <w:r>
        <w:rPr>
          <w:b/>
        </w:rPr>
        <w:t xml:space="preserve">18 </w:t>
      </w:r>
      <w:r>
        <w:t xml:space="preserve"> {{field-on:Bible}}</w:t>
      </w:r>
      <w:r>
        <w:t xml:space="preserve">And Saul said to David, You are more righteous than I, because you repaid me good things, but I repaid you evil things.</w:t>
      </w:r>
      <w:r>
        <w:t xml:space="preserve">{{field-off:Bible}}</w:t>
      </w:r>
    </w:p>
    <w:p>
      <w:r>
        <w:rPr>
          <w:sz w:val="18"/>
          <w:color w:val="777777"/>
        </w:rPr>
        <w:t xml:space="preserve">[[@Bible:1 Samuel 24:18]] </w:t>
      </w:r>
      <w:r>
        <w:rPr>
          <w:b/>
        </w:rPr>
        <w:t xml:space="preserve">19 </w:t>
      </w:r>
      <w:r>
        <w:t xml:space="preserve"> {{field-on:Bible}}</w:t>
      </w:r>
      <w:r>
        <w:t xml:space="preserve">And you reported to me today what good things you did to me, how the Lord shut me up today into your hands and you did not kill me.</w:t>
      </w:r>
      <w:r>
        <w:t xml:space="preserve">{{field-off:Bible}}</w:t>
      </w:r>
    </w:p>
    <w:p>
      <w:r>
        <w:rPr>
          <w:sz w:val="18"/>
          <w:color w:val="777777"/>
        </w:rPr>
        <w:t xml:space="preserve">[[@Bible:1 Samuel 24:19]] </w:t>
      </w:r>
      <w:r>
        <w:rPr>
          <w:b/>
        </w:rPr>
        <w:t xml:space="preserve">20 </w:t>
      </w:r>
      <w:r>
        <w:t xml:space="preserve"> {{field-on:Bible}}</w:t>
      </w:r>
      <w:r>
        <w:t xml:space="preserve">And because if anyone should find his enemy in affliction and send him away on a good road, then the Lord will repay him good things, as you have done today.</w:t>
      </w:r>
      <w:r>
        <w:t xml:space="preserve">{{field-off:Bible}}</w:t>
      </w:r>
    </w:p>
    <w:p>
      <w:r>
        <w:rPr>
          <w:sz w:val="18"/>
          <w:color w:val="777777"/>
        </w:rPr>
        <w:t xml:space="preserve">[[@Bible:1 Samuel 24:20]] </w:t>
      </w:r>
      <w:r>
        <w:rPr>
          <w:b/>
        </w:rPr>
        <w:t xml:space="preserve">21 </w:t>
      </w:r>
      <w:r>
        <w:t xml:space="preserve"> {{field-on:Bible}}</w:t>
      </w:r>
      <w:r>
        <w:t xml:space="preserve">And now, behold, I know that in reigning you will reign, and the kingdom of Israel will stand in your hands.</w:t>
      </w:r>
      <w:r>
        <w:t xml:space="preserve">{{field-off:Bible}}</w:t>
      </w:r>
    </w:p>
    <w:p>
      <w:r>
        <w:rPr>
          <w:sz w:val="18"/>
          <w:color w:val="777777"/>
        </w:rPr>
        <w:t xml:space="preserve">[[@Bible:1 Samuel 24:21]] </w:t>
      </w:r>
      <w:r>
        <w:rPr>
          <w:b/>
        </w:rPr>
        <w:t xml:space="preserve">22 </w:t>
      </w:r>
      <w:r>
        <w:t xml:space="preserve"> {{field-on:Bible}}</w:t>
      </w:r>
      <w:r>
        <w:t xml:space="preserve">And now swear to me by the Lord that you will not destroy my seed after me</w:t>
      </w:r>
      <w:r>
        <w:rPr>
          <w:rStyle w:val="FootnoteReference"/>
        </w:rPr>
        <w:footnoteReference w:id="3856"/>
      </w:r>
      <w:r>
        <w:t xml:space="preserve"> and will not wipe out my name from the house of my father.</w:t>
      </w:r>
      <w:r>
        <w:t xml:space="preserve">{{field-off:Bible}}</w:t>
      </w:r>
    </w:p>
    <w:p>
      <w:r>
        <w:rPr>
          <w:sz w:val="18"/>
          <w:color w:val="777777"/>
        </w:rPr>
        <w:t xml:space="preserve">[[@Bible:1 Samuel 24:22]] </w:t>
      </w:r>
      <w:r>
        <w:rPr>
          <w:b/>
        </w:rPr>
        <w:t xml:space="preserve">23 </w:t>
      </w:r>
      <w:r>
        <w:t xml:space="preserve"> {{field-on:Bible}}</w:t>
      </w:r>
      <w:r>
        <w:t xml:space="preserve">And David swore to Saul, and Saul went away to his place, and David and his men went up to the narrow Messara.</w:t>
      </w:r>
      <w:r>
        <w:rPr>
          <w:rStyle w:val="FootnoteReference"/>
        </w:rPr>
        <w:footnoteReference w:id="3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[[@Bible:1 Samuel 25:1]] </w:t>
      </w:r>
      <w:r>
        <w:rPr>
          <w:b/>
        </w:rPr>
        <w:t xml:space="preserve">1 </w:t>
      </w:r>
      <w:r>
        <w:t xml:space="preserve"> {{field-on:Bible}}</w:t>
      </w:r>
      <w:r>
        <w:t xml:space="preserve">And Samuel</w:t>
      </w:r>
      <w:r>
        <w:rPr>
          <w:rStyle w:val="FootnoteReference"/>
        </w:rPr>
        <w:footnoteReference w:id="3858"/>
      </w:r>
      <w:r>
        <w:t xml:space="preserve"> died, and all Israel</w:t>
      </w:r>
      <w:r>
        <w:rPr>
          <w:rStyle w:val="FootnoteReference"/>
        </w:rPr>
        <w:footnoteReference w:id="3859"/>
      </w:r>
      <w:r>
        <w:t xml:space="preserve"> gathered and mourned for him and buried him in his house at Armathaim. And David</w:t>
      </w:r>
      <w:r>
        <w:rPr>
          <w:rStyle w:val="FootnoteReference"/>
        </w:rPr>
        <w:footnoteReference w:id="3860"/>
      </w:r>
      <w:r>
        <w:t xml:space="preserve"> rose and went down into the wilderness of Maan.</w:t>
      </w:r>
      <w:r>
        <w:rPr>
          <w:rStyle w:val="FootnoteReference"/>
        </w:rPr>
        <w:footnoteReference w:id="3861"/>
      </w:r>
      <w:r>
        <w:rPr>
          <w:rStyle w:val="FootnoteReference"/>
        </w:rPr>
        <w:footnoteReference w:id="3862"/>
      </w:r>
      <w:r>
        <w:rPr>
          <w:rStyle w:val="FootnoteReference"/>
        </w:rPr>
        <w:footnoteReference w:id="3863"/>
      </w:r>
      <w:r>
        <w:rPr>
          <w:rStyle w:val="FootnoteReference"/>
        </w:rPr>
        <w:footnoteReference w:id="3864"/>
      </w:r>
      <w:r>
        <w:t xml:space="preserve">{{field-off:Bible}}</w:t>
      </w:r>
    </w:p>
    <w:p>
      <w:r>
        <w:rPr>
          <w:sz w:val="18"/>
          <w:color w:val="777777"/>
        </w:rPr>
        <w:t xml:space="preserve">[[@Bible:1 Samuel 25:2]] </w:t>
      </w:r>
      <w:r>
        <w:rPr>
          <w:b/>
        </w:rPr>
        <w:t xml:space="preserve">2 </w:t>
      </w:r>
      <w:r>
        <w:t xml:space="preserve"> {{field-on:Bible}}</w:t>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3865"/>
      </w:r>
      <w:r>
        <w:t xml:space="preserve">{{field-off:Bible}}</w:t>
      </w:r>
    </w:p>
    <w:p>
      <w:r>
        <w:rPr>
          <w:sz w:val="18"/>
          <w:color w:val="777777"/>
        </w:rPr>
        <w:t xml:space="preserve">[[@Bible:1 Samuel 25:3]] </w:t>
      </w:r>
      <w:r>
        <w:rPr>
          <w:b/>
        </w:rPr>
        <w:t xml:space="preserve">3 </w:t>
      </w:r>
      <w:r>
        <w:t xml:space="preserve"> {{field-on:Bible}}</w:t>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3866"/>
      </w:r>
      <w:r>
        <w:t xml:space="preserve">.</w:t>
      </w:r>
      <w:r>
        <w:t xml:space="preserve">{{field-off:Bible}}</w:t>
      </w:r>
    </w:p>
    <w:p>
      <w:r>
        <w:rPr>
          <w:sz w:val="18"/>
          <w:color w:val="777777"/>
        </w:rPr>
        <w:t xml:space="preserve">[[@Bible:1 Samuel 25:4]] </w:t>
      </w:r>
      <w:r>
        <w:rPr>
          <w:b/>
        </w:rPr>
        <w:t xml:space="preserve">4 </w:t>
      </w:r>
      <w:r>
        <w:t xml:space="preserve"> {{field-on:Bible}}</w:t>
      </w:r>
      <w:r>
        <w:t xml:space="preserve">And David heard in the wilderness that Nabal the Karmelite was shearing his flock.</w:t>
      </w:r>
      <w:r>
        <w:t xml:space="preserve">{{field-off:Bible}}</w:t>
      </w:r>
    </w:p>
    <w:p>
      <w:r>
        <w:rPr>
          <w:sz w:val="18"/>
          <w:color w:val="777777"/>
        </w:rPr>
        <w:t xml:space="preserve">[[@Bible:1 Samuel 25:5]] </w:t>
      </w:r>
      <w:r>
        <w:rPr>
          <w:b/>
        </w:rPr>
        <w:t xml:space="preserve">5 </w:t>
      </w:r>
      <w:r>
        <w:t xml:space="preserve"> {{field-on:Bible}}</w:t>
      </w:r>
      <w:r>
        <w:t xml:space="preserve">And David sent ten young men and said to the young men, Go up to Carmel and go to Nabal and ask him in my name about peace.</w:t>
      </w:r>
      <w:r>
        <w:rPr>
          <w:rStyle w:val="FootnoteReference"/>
        </w:rPr>
        <w:footnoteReference w:id="3867"/>
      </w:r>
      <w:r>
        <w:t xml:space="preserve">{{field-off:Bible}}</w:t>
      </w:r>
    </w:p>
    <w:p>
      <w:r>
        <w:rPr>
          <w:sz w:val="18"/>
          <w:color w:val="777777"/>
        </w:rPr>
        <w:t xml:space="preserve">[[@Bible:1 Samuel 25:6]] </w:t>
      </w:r>
      <w:r>
        <w:rPr>
          <w:b/>
        </w:rPr>
        <w:t xml:space="preserve">6 </w:t>
      </w:r>
      <w:r>
        <w:t xml:space="preserve"> {{field-on:Bible}}</w:t>
      </w:r>
      <w:r>
        <w:t xml:space="preserve">And you will say these things at the season: And you are in health, and your house, and all your things in health.</w:t>
      </w:r>
      <w:r>
        <w:rPr>
          <w:rStyle w:val="FootnoteReference"/>
        </w:rPr>
        <w:footnoteReference w:id="3868"/>
      </w:r>
      <w:r>
        <w:t xml:space="preserve">{{field-off:Bible}}</w:t>
      </w:r>
    </w:p>
    <w:p>
      <w:r>
        <w:rPr>
          <w:sz w:val="18"/>
          <w:color w:val="777777"/>
        </w:rPr>
        <w:t xml:space="preserve">[[@Bible:1 Samuel 25:7]] </w:t>
      </w:r>
      <w:r>
        <w:rPr>
          <w:b/>
        </w:rPr>
        <w:t xml:space="preserve">7 </w:t>
      </w:r>
      <w:r>
        <w:t xml:space="preserve"> {{field-on:Bible}}</w:t>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3869"/>
      </w:r>
      <w:r>
        <w:t xml:space="preserve">{{field-off:Bible}}</w:t>
      </w:r>
    </w:p>
    <w:p>
      <w:r>
        <w:rPr>
          <w:sz w:val="18"/>
          <w:color w:val="777777"/>
        </w:rPr>
        <w:t xml:space="preserve">[[@Bible:1 Samuel 25:8]] </w:t>
      </w:r>
      <w:r>
        <w:rPr>
          <w:b/>
        </w:rPr>
        <w:t xml:space="preserve">8 </w:t>
      </w:r>
      <w:r>
        <w:t xml:space="preserve"> {{field-on:Bible}}</w:t>
      </w:r>
      <w:r>
        <w:t xml:space="preserve">Ask your young men, and they will report to you. And let the young men find favor in your eyes, because we have come on a good day</w:t>
      </w:r>
      <w:r>
        <w:rPr>
          <w:rStyle w:val="FootnoteReference"/>
        </w:rPr>
        <w:footnoteReference w:id="3870"/>
      </w:r>
      <w:r>
        <w:t xml:space="preserve">. Give now whatever your hand may find to your son David.</w:t>
      </w:r>
      <w:r>
        <w:t xml:space="preserve">{{field-off:Bible}}</w:t>
      </w:r>
    </w:p>
    <w:p>
      <w:r>
        <w:rPr>
          <w:sz w:val="18"/>
          <w:color w:val="777777"/>
        </w:rPr>
        <w:t xml:space="preserve">[[@Bible:1 Samuel 25:9]] </w:t>
      </w:r>
      <w:r>
        <w:rPr>
          <w:b/>
        </w:rPr>
        <w:t xml:space="preserve">9 </w:t>
      </w:r>
      <w:r>
        <w:t xml:space="preserve"> {{field-on:Bible}}</w:t>
      </w:r>
      <w:r>
        <w:t xml:space="preserve">And the young men come and speak these words to Nabal according to all these words in the name of David, and he sprang away.</w:t>
      </w:r>
      <w:r>
        <w:t xml:space="preserve">{{field-off:Bible}}</w:t>
      </w:r>
    </w:p>
    <w:p>
      <w:r>
        <w:rPr>
          <w:sz w:val="18"/>
          <w:color w:val="777777"/>
        </w:rPr>
        <w:t xml:space="preserve">[[@Bible:1 Samuel 25:10]] </w:t>
      </w:r>
      <w:r>
        <w:rPr>
          <w:b/>
        </w:rPr>
        <w:t xml:space="preserve">10 </w:t>
      </w:r>
      <w:r>
        <w:t xml:space="preserve"> {{field-on:Bible}}</w:t>
      </w:r>
      <w:r>
        <w:t xml:space="preserve">And Nabal answered the servants of David and said, Who is David, and who is the son of Iessai? Today servants who withdraw each one from before his lord have multiplied.</w:t>
      </w:r>
      <w:r>
        <w:t xml:space="preserve">{{field-off:Bible}}</w:t>
      </w:r>
    </w:p>
    <w:p>
      <w:r>
        <w:rPr>
          <w:sz w:val="18"/>
          <w:color w:val="777777"/>
        </w:rPr>
        <w:t xml:space="preserve">[[@Bible:1 Samuel 25:11]] </w:t>
      </w:r>
      <w:r>
        <w:rPr>
          <w:b/>
        </w:rPr>
        <w:t xml:space="preserve">11 </w:t>
      </w:r>
      <w:r>
        <w:t xml:space="preserve"> {{field-on:Bible}}</w:t>
      </w:r>
      <w:r>
        <w:t xml:space="preserve">And shall I take my breads and my wine and my victims that I have slaughtered for those shearing my sheep and give them to men whose origin I do not know?</w:t>
      </w:r>
      <w:r>
        <w:rPr>
          <w:rStyle w:val="FootnoteReference"/>
        </w:rPr>
        <w:footnoteReference w:id="3871"/>
      </w:r>
      <w:r>
        <w:rPr>
          <w:rStyle w:val="FootnoteReference"/>
        </w:rPr>
        <w:footnoteReference w:id="3872"/>
      </w:r>
      <w:r>
        <w:t xml:space="preserve">{{field-off:Bible}}</w:t>
      </w:r>
    </w:p>
    <w:p>
      <w:r>
        <w:rPr>
          <w:sz w:val="18"/>
          <w:color w:val="777777"/>
        </w:rPr>
        <w:t xml:space="preserve">[[@Bible:1 Samuel 25:12]] </w:t>
      </w:r>
      <w:r>
        <w:rPr>
          <w:b/>
        </w:rPr>
        <w:t xml:space="preserve">12 </w:t>
      </w:r>
      <w:r>
        <w:t xml:space="preserve"> {{field-on:Bible}}</w:t>
      </w:r>
      <w:r>
        <w:t xml:space="preserve">And David’s young men turned on their way and returned and came and reported to David according to these words.</w:t>
      </w:r>
      <w:r>
        <w:rPr>
          <w:rStyle w:val="FootnoteReference"/>
        </w:rPr>
        <w:footnoteReference w:id="3873"/>
      </w:r>
      <w:r>
        <w:t xml:space="preserve">{{field-off:Bible}}</w:t>
      </w:r>
    </w:p>
    <w:p>
      <w:r>
        <w:rPr>
          <w:sz w:val="18"/>
          <w:color w:val="777777"/>
        </w:rPr>
        <w:t xml:space="preserve">[[@Bible:1 Samuel 25:13]] </w:t>
      </w:r>
      <w:r>
        <w:rPr>
          <w:b/>
        </w:rPr>
        <w:t xml:space="preserve">13 </w:t>
      </w:r>
      <w:r>
        <w:t xml:space="preserve"> {{field-on:Bible}}</w:t>
      </w:r>
      <w:r>
        <w:t xml:space="preserve">And David said to his men, Gird on each his sword. And about four hundred men went up after David, and two hundred sat with the baggage.</w:t>
      </w:r>
      <w:r>
        <w:rPr>
          <w:rStyle w:val="FootnoteReference"/>
        </w:rPr>
        <w:footnoteReference w:id="3874"/>
      </w:r>
      <w:r>
        <w:rPr>
          <w:rStyle w:val="FootnoteReference"/>
        </w:rPr>
        <w:footnoteReference w:id="3875"/>
      </w:r>
      <w:r>
        <w:t xml:space="preserve">{{field-off:Bible}}</w:t>
      </w:r>
    </w:p>
    <w:p>
      <w:r>
        <w:rPr>
          <w:sz w:val="18"/>
          <w:color w:val="777777"/>
        </w:rPr>
        <w:t xml:space="preserve">[[@Bible:1 Samuel 25:14]] </w:t>
      </w:r>
      <w:r>
        <w:rPr>
          <w:b/>
        </w:rPr>
        <w:t xml:space="preserve">14 </w:t>
      </w:r>
      <w:r>
        <w:t xml:space="preserve"> {{field-on:Bible}}</w:t>
      </w:r>
      <w:r>
        <w:t xml:space="preserve">And one of the young men reported to Abigaia wife of Nabal, saying, Behold, David sent messengers from the wilderness to bless our lord, and he turned away from them.</w:t>
      </w:r>
      <w:r>
        <w:t xml:space="preserve">{{field-off:Bible}}</w:t>
      </w:r>
    </w:p>
    <w:p>
      <w:r>
        <w:rPr>
          <w:sz w:val="18"/>
          <w:color w:val="777777"/>
        </w:rPr>
        <w:t xml:space="preserve">[[@Bible:1 Samuel 25:15]] </w:t>
      </w:r>
      <w:r>
        <w:rPr>
          <w:b/>
        </w:rPr>
        <w:t xml:space="preserve">15 </w:t>
      </w:r>
      <w:r>
        <w:t xml:space="preserve"> {{field-on:Bible}}</w:t>
      </w:r>
      <w:r>
        <w:t xml:space="preserve">And the men were very good to us. They did not hinder us, nor did they command anything to us all the days we were with them and while we were in the field.</w:t>
      </w:r>
      <w:r>
        <w:t xml:space="preserve">{{field-off:Bible}}</w:t>
      </w:r>
    </w:p>
    <w:p>
      <w:r>
        <w:rPr>
          <w:sz w:val="18"/>
          <w:color w:val="777777"/>
        </w:rPr>
        <w:t xml:space="preserve">[[@Bible:1 Samuel 25:16]] </w:t>
      </w:r>
      <w:r>
        <w:rPr>
          <w:b/>
        </w:rPr>
        <w:t xml:space="preserve">16 </w:t>
      </w:r>
      <w:r>
        <w:t xml:space="preserve"> {{field-on:Bible}}</w:t>
      </w:r>
      <w:r>
        <w:t xml:space="preserve">They were like a wall around us, both night and day, all the days we were with them shepherding the flock.</w:t>
      </w:r>
      <w:r>
        <w:t xml:space="preserve">{{field-off:Bible}}</w:t>
      </w:r>
    </w:p>
    <w:p>
      <w:r>
        <w:rPr>
          <w:sz w:val="18"/>
          <w:color w:val="777777"/>
        </w:rPr>
        <w:t xml:space="preserve">[[@Bible:1 Samuel 25:17]] </w:t>
      </w:r>
      <w:r>
        <w:rPr>
          <w:b/>
        </w:rPr>
        <w:t xml:space="preserve">17 </w:t>
      </w:r>
      <w:r>
        <w:t xml:space="preserve"> {{field-on:Bible}}</w:t>
      </w:r>
      <w:r>
        <w:t xml:space="preserve">And now know and see what you will do, because evil has been completed against our lord and against his house, and he is a pestilent son, and no one can speak to him.</w:t>
      </w:r>
      <w:r>
        <w:t xml:space="preserve">{{field-off:Bible}}</w:t>
      </w:r>
    </w:p>
    <w:p>
      <w:r>
        <w:rPr>
          <w:sz w:val="18"/>
          <w:color w:val="777777"/>
        </w:rPr>
        <w:t xml:space="preserve">[[@Bible:1 Samuel 25:18]] </w:t>
      </w:r>
      <w:r>
        <w:rPr>
          <w:b/>
        </w:rPr>
        <w:t xml:space="preserve">18 </w:t>
      </w:r>
      <w:r>
        <w:t xml:space="preserve"> {{field-on:Bible}}</w:t>
      </w:r>
      <w:r>
        <w:t xml:space="preserve">And Abigaia hurried and took two hundred loaves and two vessels of wine and five prepared sheep and five ophi of fine flour and one gomor of raisins</w:t>
      </w:r>
      <w:r>
        <w:rPr>
          <w:rStyle w:val="FootnoteReference"/>
        </w:rPr>
        <w:footnoteReference w:id="3876"/>
      </w:r>
      <w:r>
        <w:t xml:space="preserve"> and two hundred cakes and put them on the donkeys.</w:t>
      </w:r>
      <w:r>
        <w:t xml:space="preserve">{{field-off:Bible}}</w:t>
      </w:r>
    </w:p>
    <w:p>
      <w:r>
        <w:rPr>
          <w:sz w:val="18"/>
          <w:color w:val="777777"/>
        </w:rPr>
        <w:t xml:space="preserve">[[@Bible:1 Samuel 25:19]] </w:t>
      </w:r>
      <w:r>
        <w:rPr>
          <w:b/>
        </w:rPr>
        <w:t xml:space="preserve">19 </w:t>
      </w:r>
      <w:r>
        <w:t xml:space="preserve"> {{field-on:Bible}}</w:t>
      </w:r>
      <w:r>
        <w:t xml:space="preserve">And she said to her young men, Go on before me, and behold, I am coming behind you. But to her husband she did not report it.</w:t>
      </w:r>
      <w:r>
        <w:t xml:space="preserve">{{field-off:Bible}}</w:t>
      </w:r>
    </w:p>
    <w:p>
      <w:r>
        <w:rPr>
          <w:sz w:val="18"/>
          <w:color w:val="777777"/>
        </w:rPr>
        <w:t xml:space="preserve">[[@Bible:1 Samuel 25:20]] </w:t>
      </w:r>
      <w:r>
        <w:rPr>
          <w:b/>
        </w:rPr>
        <w:t xml:space="preserve">20 </w:t>
      </w:r>
      <w:r>
        <w:t xml:space="preserve"> {{field-on:Bible}}</w:t>
      </w:r>
      <w:r>
        <w:t xml:space="preserve">And it came to be, as she was mounted on the donkey and going down under the shelter of the mountain, behold, David and his men were coming down to meet her, and she met them.</w:t>
      </w:r>
      <w:r>
        <w:t xml:space="preserve">{{field-off:Bible}}</w:t>
      </w:r>
    </w:p>
    <w:p>
      <w:r>
        <w:rPr>
          <w:sz w:val="18"/>
          <w:color w:val="777777"/>
        </w:rPr>
        <w:t xml:space="preserve">[[@Bible:1 Samuel 25:21]] </w:t>
      </w:r>
      <w:r>
        <w:rPr>
          <w:b/>
        </w:rPr>
        <w:t xml:space="preserve">21 </w:t>
      </w:r>
      <w:r>
        <w:t xml:space="preserve"> {{field-on:Bible}}</w:t>
      </w:r>
      <w:r>
        <w:t xml:space="preserve">And David said, Perhaps in vain I have guarded all his things in the wilderness, and we did not command taking anything from all his things, and he repaid me evil instead of good.</w:t>
      </w:r>
      <w:r>
        <w:t xml:space="preserve">{{field-off:Bible}}</w:t>
      </w:r>
    </w:p>
    <w:p>
      <w:r>
        <w:rPr>
          <w:sz w:val="18"/>
          <w:color w:val="777777"/>
        </w:rPr>
        <w:t xml:space="preserve">[[@Bible:1 Samuel 25:22]] </w:t>
      </w:r>
      <w:r>
        <w:rPr>
          <w:b/>
        </w:rPr>
        <w:t xml:space="preserve">22 </w:t>
      </w:r>
      <w:r>
        <w:t xml:space="preserve"> {{field-on:Bible}}</w:t>
      </w:r>
      <w:r>
        <w:t xml:space="preserve">Thus may God do to David and thus may he add, if I leave from all the things of Nabal until morning one who urinates against a wall.</w:t>
      </w:r>
      <w:r>
        <w:rPr>
          <w:rStyle w:val="FootnoteReference"/>
        </w:rPr>
        <w:footnoteReference w:id="3877"/>
      </w:r>
      <w:r>
        <w:t xml:space="preserve">{{field-off:Bible}}</w:t>
      </w:r>
    </w:p>
    <w:p>
      <w:r>
        <w:rPr>
          <w:sz w:val="18"/>
          <w:color w:val="777777"/>
        </w:rPr>
        <w:t xml:space="preserve">[[@Bible:1 Samuel 25:23]] </w:t>
      </w:r>
      <w:r>
        <w:rPr>
          <w:b/>
        </w:rPr>
        <w:t xml:space="preserve">23 </w:t>
      </w:r>
      <w:r>
        <w:t xml:space="preserve"> {{field-on:Bible}}</w:t>
      </w:r>
      <w:r>
        <w:t xml:space="preserve">And Abigaia saw David and hurried and sprang down from the donkey and fell before David on her face and bowed down to him on the ground.</w:t>
      </w:r>
      <w:r>
        <w:t xml:space="preserve">{{field-off:Bible}}</w:t>
      </w:r>
    </w:p>
    <w:p>
      <w:r>
        <w:rPr>
          <w:sz w:val="18"/>
          <w:color w:val="777777"/>
        </w:rPr>
        <w:t xml:space="preserve">[[@Bible:1 Samuel 25:24]] </w:t>
      </w:r>
      <w:r>
        <w:rPr>
          <w:b/>
        </w:rPr>
        <w:t xml:space="preserve">24 </w:t>
      </w:r>
      <w:r>
        <w:t xml:space="preserve"> {{field-on:Bible}}</w:t>
      </w:r>
      <w:r>
        <w:t xml:space="preserve">At his feet she said, In me, my lord, is the wrongdoing. Let your servant speak into your ears now, and hear the word of your servant.</w:t>
      </w:r>
      <w:r>
        <w:rPr>
          <w:rStyle w:val="FootnoteReference"/>
        </w:rPr>
        <w:footnoteReference w:id="3878"/>
      </w:r>
      <w:r>
        <w:t xml:space="preserve">{{field-off:Bible}}</w:t>
      </w:r>
    </w:p>
    <w:p>
      <w:r>
        <w:rPr>
          <w:sz w:val="18"/>
          <w:color w:val="777777"/>
        </w:rPr>
        <w:t xml:space="preserve">[[@Bible:1 Samuel 25:25]] </w:t>
      </w:r>
      <w:r>
        <w:rPr>
          <w:b/>
        </w:rPr>
        <w:t xml:space="preserve">25 </w:t>
      </w:r>
      <w:r>
        <w:t xml:space="preserve"> {{field-on:Bible}}</w:t>
      </w:r>
      <w:r>
        <w:t xml:space="preserve">Let not my lord set his heart on this pestilent man, because as his name, so he is: Nabal is his name, and folly is with him. But I your servant did not see your young men whom you sent.</w:t>
      </w:r>
      <w:r>
        <w:rPr>
          <w:rStyle w:val="FootnoteReference"/>
        </w:rPr>
        <w:footnoteReference w:id="3879"/>
      </w:r>
      <w:r>
        <w:t xml:space="preserve">{{field-off:Bible}}</w:t>
      </w:r>
    </w:p>
    <w:p>
      <w:r>
        <w:rPr>
          <w:sz w:val="18"/>
          <w:color w:val="777777"/>
        </w:rPr>
        <w:t xml:space="preserve">[[@Bible:1 Samuel 25:26]] </w:t>
      </w:r>
      <w:r>
        <w:rPr>
          <w:b/>
        </w:rPr>
        <w:t xml:space="preserve">26 </w:t>
      </w:r>
      <w:r>
        <w:t xml:space="preserve"> {{field-on:Bible}}</w:t>
      </w:r>
      <w:r>
        <w:t xml:space="preserve">And now, my lord, as the Lord lives and as your life lives, just as the Lord kept you back from coming into innocent blood</w:t>
      </w:r>
      <w:r>
        <w:rPr>
          <w:rStyle w:val="FootnoteReference"/>
        </w:rPr>
        <w:footnoteReference w:id="3880"/>
      </w:r>
      <w:r>
        <w:t xml:space="preserve"> and from saving your hand for yourself, now let your enemies and the ones seeking evil for my lord become like Nabal.</w:t>
      </w:r>
      <w:r>
        <w:rPr>
          <w:rStyle w:val="FootnoteReference"/>
        </w:rPr>
        <w:footnoteReference w:id="3881"/>
      </w:r>
      <w:r>
        <w:t xml:space="preserve">{{field-off:Bible}}</w:t>
      </w:r>
    </w:p>
    <w:p>
      <w:r>
        <w:rPr>
          <w:sz w:val="18"/>
          <w:color w:val="777777"/>
        </w:rPr>
        <w:t xml:space="preserve">[[@Bible:1 Samuel 25:27]] </w:t>
      </w:r>
      <w:r>
        <w:rPr>
          <w:b/>
        </w:rPr>
        <w:t xml:space="preserve">27 </w:t>
      </w:r>
      <w:r>
        <w:t xml:space="preserve"> {{field-on:Bible}}</w:t>
      </w:r>
      <w:r>
        <w:t xml:space="preserve">And now take this blessing that your servant has brought to my lord, and you will give it to the young men standing by my lord.</w:t>
      </w:r>
      <w:r>
        <w:rPr>
          <w:rStyle w:val="FootnoteReference"/>
        </w:rPr>
        <w:footnoteReference w:id="3882"/>
      </w:r>
      <w:r>
        <w:t xml:space="preserve">{{field-off:Bible}}</w:t>
      </w:r>
    </w:p>
    <w:p>
      <w:r>
        <w:rPr>
          <w:sz w:val="18"/>
          <w:color w:val="777777"/>
        </w:rPr>
        <w:t xml:space="preserve">[[@Bible:1 Samuel 25:28]] </w:t>
      </w:r>
      <w:r>
        <w:rPr>
          <w:b/>
        </w:rPr>
        <w:t xml:space="preserve">28 </w:t>
      </w:r>
      <w:r>
        <w:t xml:space="preserve"> {{field-on:Bible}}</w:t>
      </w:r>
      <w:r>
        <w:t xml:space="preserve">Take away the lawless deed of your servant, because in doing the Lord will make for my lord a faithful house, because my lord fights the battles of the Lord, and evil will not be found in you ever.</w:t>
      </w:r>
      <w:r>
        <w:t xml:space="preserve">{{field-off:Bible}}</w:t>
      </w:r>
    </w:p>
    <w:p>
      <w:r>
        <w:rPr>
          <w:sz w:val="18"/>
          <w:color w:val="777777"/>
        </w:rPr>
        <w:t xml:space="preserve">[[@Bible:1 Samuel 25:29]] </w:t>
      </w:r>
      <w:r>
        <w:rPr>
          <w:b/>
        </w:rPr>
        <w:t xml:space="preserve">29 </w:t>
      </w:r>
      <w:r>
        <w:t xml:space="preserve"> {{field-on:Bible}}</w:t>
      </w:r>
      <w:r>
        <w:t xml:space="preserve">And a man will rise up pursuing you and seeking your life, and the life of my lord will be bound in the bundle of life</w:t>
      </w:r>
      <w:r>
        <w:rPr>
          <w:rStyle w:val="FootnoteReference"/>
        </w:rPr>
        <w:footnoteReference w:id="3883"/>
      </w:r>
      <w:r>
        <w:t xml:space="preserve"> with the Lord your God, and the life of your enemies you will sling out in the middle of the sling.</w:t>
      </w:r>
      <w:r>
        <w:t xml:space="preserve">{{field-off:Bible}}</w:t>
      </w:r>
    </w:p>
    <w:p>
      <w:r>
        <w:rPr>
          <w:sz w:val="18"/>
          <w:color w:val="777777"/>
        </w:rPr>
        <w:t xml:space="preserve">[[@Bible:1 Samuel 25:30]] </w:t>
      </w:r>
      <w:r>
        <w:rPr>
          <w:b/>
        </w:rPr>
        <w:t xml:space="preserve">30 </w:t>
      </w:r>
      <w:r>
        <w:t xml:space="preserve"> {{field-on:Bible}}</w:t>
      </w:r>
      <w:r>
        <w:t xml:space="preserve">And it will be that the Lord will do for my lord all the good things he spoke concerning you, and the Lord will appoint you as leader over Israel.</w:t>
      </w:r>
      <w:r>
        <w:t xml:space="preserve">{{field-off:Bible}}</w:t>
      </w:r>
    </w:p>
    <w:p>
      <w:r>
        <w:rPr>
          <w:sz w:val="18"/>
          <w:color w:val="777777"/>
        </w:rPr>
        <w:t xml:space="preserve">[[@Bible:1 Samuel 25:31]] </w:t>
      </w:r>
      <w:r>
        <w:rPr>
          <w:b/>
        </w:rPr>
        <w:t xml:space="preserve">31 </w:t>
      </w:r>
      <w:r>
        <w:t xml:space="preserve"> {{field-on:Bible}}</w:t>
      </w:r>
      <w:r>
        <w:t xml:space="preserve">And this will not be to you an abomination and a stumbling</w:t>
      </w:r>
      <w:r>
        <w:rPr>
          <w:rStyle w:val="FootnoteReference"/>
        </w:rPr>
        <w:footnoteReference w:id="3884"/>
      </w:r>
      <w:r>
        <w:t xml:space="preserve"> for my lord, to pour out innocent blood for nothing and for the hand of my lord to save for himself. And the Lord will do good to my lord, and you will remember your servant to do good to her.</w:t>
      </w:r>
      <w:r>
        <w:t xml:space="preserve">{{field-off:Bible}}</w:t>
      </w:r>
    </w:p>
    <w:p>
      <w:r>
        <w:rPr>
          <w:sz w:val="18"/>
          <w:color w:val="777777"/>
        </w:rPr>
        <w:t xml:space="preserve">[[@Bible:1 Samuel 25:32]] </w:t>
      </w:r>
      <w:r>
        <w:rPr>
          <w:b/>
        </w:rPr>
        <w:t xml:space="preserve">32 </w:t>
      </w:r>
      <w:r>
        <w:t xml:space="preserve"> {{field-on:Bible}}</w:t>
      </w:r>
      <w:r>
        <w:t xml:space="preserve">And David said to Abigaia, Blessed be the Lord God of Israel, who sent you today on this day to meet me.</w:t>
      </w:r>
      <w:r>
        <w:t xml:space="preserve">{{field-off:Bible}}</w:t>
      </w:r>
    </w:p>
    <w:p>
      <w:r>
        <w:rPr>
          <w:sz w:val="18"/>
          <w:color w:val="777777"/>
        </w:rPr>
        <w:t xml:space="preserve">[[@Bible:1 Samuel 25:33]] </w:t>
      </w:r>
      <w:r>
        <w:rPr>
          <w:b/>
        </w:rPr>
        <w:t xml:space="preserve">33 </w:t>
      </w:r>
      <w:r>
        <w:t xml:space="preserve"> {{field-on:Bible}}</w:t>
      </w:r>
      <w:r>
        <w:t xml:space="preserve">And blessed be your discernment, and blessed are you, who kept me back today on this day from coming into bloods and from saving my hand for myself.</w:t>
      </w:r>
      <w:r>
        <w:t xml:space="preserve">{{field-off:Bible}}</w:t>
      </w:r>
    </w:p>
    <w:p>
      <w:r>
        <w:rPr>
          <w:sz w:val="18"/>
          <w:color w:val="777777"/>
        </w:rPr>
        <w:t xml:space="preserve">[[@Bible:1 Samuel 25:34]] </w:t>
      </w:r>
      <w:r>
        <w:rPr>
          <w:b/>
        </w:rPr>
        <w:t xml:space="preserve">34 </w:t>
      </w:r>
      <w:r>
        <w:t xml:space="preserve"> {{field-on:Bible}}</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3885"/>
      </w:r>
      <w:r>
        <w:t xml:space="preserve">.</w:t>
      </w:r>
      <w:r>
        <w:t xml:space="preserve">{{field-off:Bible}}</w:t>
      </w:r>
    </w:p>
    <w:p>
      <w:r>
        <w:rPr>
          <w:sz w:val="18"/>
          <w:color w:val="777777"/>
        </w:rPr>
        <w:t xml:space="preserve">[[@Bible:1 Samuel 25:35]] </w:t>
      </w:r>
      <w:r>
        <w:rPr>
          <w:b/>
        </w:rPr>
        <w:t xml:space="preserve">35 </w:t>
      </w:r>
      <w:r>
        <w:t xml:space="preserve"> {{field-on:Bible}}</w:t>
      </w:r>
      <w:r>
        <w:t xml:space="preserve">And David took from her hand all that she brought to him and said to her, Go up in peace to your house. See, I have heard your voice and honored your face.</w:t>
      </w:r>
      <w:r>
        <w:rPr>
          <w:rStyle w:val="FootnoteReference"/>
        </w:rPr>
        <w:footnoteReference w:id="3886"/>
      </w:r>
      <w:r>
        <w:t xml:space="preserve">{{field-off:Bible}}</w:t>
      </w:r>
    </w:p>
    <w:p>
      <w:r>
        <w:rPr>
          <w:sz w:val="18"/>
          <w:color w:val="777777"/>
        </w:rPr>
        <w:t xml:space="preserve">[[@Bible:1 Samuel 25:36]] </w:t>
      </w:r>
      <w:r>
        <w:rPr>
          <w:b/>
        </w:rPr>
        <w:t xml:space="preserve">36 </w:t>
      </w:r>
      <w:r>
        <w:t xml:space="preserve"> {{field-on:Bible}}</w:t>
      </w:r>
      <w:r>
        <w:t xml:space="preserve">And Abigaia came to Nabal, and behold, a feast was for him in his house like a king’s feast, and the heart of Nabal was good upon him</w:t>
      </w:r>
      <w:r>
        <w:rPr>
          <w:rStyle w:val="FootnoteReference"/>
        </w:rPr>
        <w:footnoteReference w:id="3887"/>
      </w:r>
      <w:r>
        <w:t xml:space="preserve">, and he was very drunk, and she did not report to him a thing, small or great, until morning light.</w:t>
      </w:r>
      <w:r>
        <w:rPr>
          <w:rStyle w:val="FootnoteReference"/>
        </w:rPr>
        <w:footnoteReference w:id="3888"/>
      </w:r>
      <w:r>
        <w:t xml:space="preserve">{{field-off:Bible}}</w:t>
      </w:r>
    </w:p>
    <w:p>
      <w:r>
        <w:rPr>
          <w:sz w:val="18"/>
          <w:color w:val="777777"/>
        </w:rPr>
        <w:t xml:space="preserve">[[@Bible:1 Samuel 25:37]] </w:t>
      </w:r>
      <w:r>
        <w:rPr>
          <w:b/>
        </w:rPr>
        <w:t xml:space="preserve">37 </w:t>
      </w:r>
      <w:r>
        <w:t xml:space="preserve"> {{field-on:Bible}}</w:t>
      </w:r>
      <w:r>
        <w:t xml:space="preserve">And it came to be in the morning, as Nabal sobered from the wine, his wife reported these words to him, and his heart died within him, and he became like a stone.</w:t>
      </w:r>
      <w:r>
        <w:t xml:space="preserve">{{field-off:Bible}}</w:t>
      </w:r>
    </w:p>
    <w:p>
      <w:r>
        <w:rPr>
          <w:sz w:val="18"/>
          <w:color w:val="777777"/>
        </w:rPr>
        <w:t xml:space="preserve">[[@Bible:1 Samuel 25:38]] </w:t>
      </w:r>
      <w:r>
        <w:rPr>
          <w:b/>
        </w:rPr>
        <w:t xml:space="preserve">38 </w:t>
      </w:r>
      <w:r>
        <w:t xml:space="preserve"> {{field-on:Bible}}</w:t>
      </w:r>
      <w:r>
        <w:t xml:space="preserve">And it came to be after about ten days, the Lord struck Nabal, and he died.</w:t>
      </w:r>
      <w:r>
        <w:rPr>
          <w:rStyle w:val="FootnoteReference"/>
        </w:rPr>
        <w:footnoteReference w:id="3889"/>
      </w:r>
      <w:r>
        <w:t xml:space="preserve">{{field-off:Bible}}</w:t>
      </w:r>
    </w:p>
    <w:p>
      <w:r>
        <w:rPr>
          <w:sz w:val="18"/>
          <w:color w:val="777777"/>
        </w:rPr>
        <w:t xml:space="preserve">[[@Bible:1 Samuel 25:39]] </w:t>
      </w:r>
      <w:r>
        <w:rPr>
          <w:b/>
        </w:rPr>
        <w:t xml:space="preserve">39 </w:t>
      </w:r>
      <w:r>
        <w:t xml:space="preserve"> {{field-on:Bible}}</w:t>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3890"/>
      </w:r>
      <w:r>
        <w:rPr>
          <w:rStyle w:val="FootnoteReference"/>
        </w:rPr>
        <w:footnoteReference w:id="3891"/>
      </w:r>
      <w:r>
        <w:rPr>
          <w:rStyle w:val="FootnoteReference"/>
        </w:rPr>
        <w:footnoteReference w:id="3892"/>
      </w:r>
      <w:r>
        <w:t xml:space="preserve">{{field-off:Bible}}</w:t>
      </w:r>
    </w:p>
    <w:p>
      <w:r>
        <w:rPr>
          <w:sz w:val="18"/>
          <w:color w:val="777777"/>
        </w:rPr>
        <w:t xml:space="preserve">[[@Bible:1 Samuel 25:40]] </w:t>
      </w:r>
      <w:r>
        <w:rPr>
          <w:b/>
        </w:rPr>
        <w:t xml:space="preserve">40 </w:t>
      </w:r>
      <w:r>
        <w:t xml:space="preserve"> {{field-on:Bible}}</w:t>
      </w:r>
      <w:r>
        <w:t xml:space="preserve">And the servants of David came to Abigaia at Carmel and spoke to her, saying, David has sent us to you, to take you for himself as wife.</w:t>
      </w:r>
      <w:r>
        <w:t xml:space="preserve">{{field-off:Bible}}</w:t>
      </w:r>
    </w:p>
    <w:p>
      <w:r>
        <w:rPr>
          <w:sz w:val="18"/>
          <w:color w:val="777777"/>
        </w:rPr>
        <w:t xml:space="preserve">[[@Bible:1 Samuel 25:41]] </w:t>
      </w:r>
      <w:r>
        <w:rPr>
          <w:b/>
        </w:rPr>
        <w:t xml:space="preserve">41 </w:t>
      </w:r>
      <w:r>
        <w:t xml:space="preserve"> {{field-on:Bible}}</w:t>
      </w:r>
      <w:r>
        <w:t xml:space="preserve">And she rose and bowed down to the ground on her face and said, Behold, your servant is for a slave-girl to wash the feet of your servants.</w:t>
      </w:r>
      <w:r>
        <w:t xml:space="preserve">{{field-off:Bible}}</w:t>
      </w:r>
    </w:p>
    <w:p>
      <w:r>
        <w:rPr>
          <w:sz w:val="18"/>
          <w:color w:val="777777"/>
        </w:rPr>
        <w:t xml:space="preserve">[[@Bible:1 Samuel 25:42]] </w:t>
      </w:r>
      <w:r>
        <w:rPr>
          <w:b/>
        </w:rPr>
        <w:t xml:space="preserve">42 </w:t>
      </w:r>
      <w:r>
        <w:t xml:space="preserve"> {{field-on:Bible}}</w:t>
      </w:r>
      <w:r>
        <w:t xml:space="preserve">And Abigaia rose and mounted the donkey, and five girls were following her, and she went behind the servants of David and became his wife.</w:t>
      </w:r>
      <w:r>
        <w:t xml:space="preserve">{{field-off:Bible}}</w:t>
      </w:r>
    </w:p>
    <w:p>
      <w:r>
        <w:rPr>
          <w:sz w:val="18"/>
          <w:color w:val="777777"/>
        </w:rPr>
        <w:t xml:space="preserve">[[@Bible:1 Samuel 25:43]] </w:t>
      </w:r>
      <w:r>
        <w:rPr>
          <w:b/>
        </w:rPr>
        <w:t xml:space="preserve">43 </w:t>
      </w:r>
      <w:r>
        <w:t xml:space="preserve"> {{field-on:Bible}}</w:t>
      </w:r>
      <w:r>
        <w:t xml:space="preserve">And David took Achinaam from Iezraēl, and both became his wives.</w:t>
      </w:r>
      <w:r>
        <w:t xml:space="preserve">{{field-off:Bible}}</w:t>
      </w:r>
    </w:p>
    <w:p>
      <w:r>
        <w:rPr>
          <w:sz w:val="18"/>
          <w:color w:val="777777"/>
        </w:rPr>
        <w:t xml:space="preserve">[[@Bible:1 Samuel 25:44]] </w:t>
      </w:r>
      <w:r>
        <w:rPr>
          <w:b/>
        </w:rPr>
        <w:t xml:space="preserve">44 </w:t>
      </w:r>
      <w:r>
        <w:t xml:space="preserve"> {{field-on:Bible}}</w:t>
      </w:r>
      <w:r>
        <w:t xml:space="preserve">And Saul</w:t>
      </w:r>
      <w:r>
        <w:rPr>
          <w:rStyle w:val="FootnoteReference"/>
        </w:rPr>
        <w:footnoteReference w:id="3893"/>
      </w:r>
      <w:r>
        <w:t xml:space="preserve"> gave Melchol his daughter, the wife of David, to Phalti son of Lais from Romma.</w:t>
      </w:r>
      <w:r>
        <w:rPr>
          <w:rStyle w:val="FootnoteReference"/>
        </w:rPr>
        <w:footnoteReference w:id="3894"/>
      </w:r>
      <w:r>
        <w:rPr>
          <w:rStyle w:val="FootnoteReference"/>
        </w:rPr>
        <w:footnoteReference w:id="3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[[@Bible:1 Samuel 26:1]] </w:t>
      </w:r>
      <w:r>
        <w:rPr>
          <w:b/>
        </w:rPr>
        <w:t xml:space="preserve">1 </w:t>
      </w:r>
      <w:r>
        <w:t xml:space="preserve"> {{field-on:Bible}}</w:t>
      </w:r>
      <w:r>
        <w:t xml:space="preserve">And the Ziphites come from the dry land to Saul</w:t>
      </w:r>
      <w:r>
        <w:rPr>
          <w:rStyle w:val="FootnoteReference"/>
        </w:rPr>
        <w:footnoteReference w:id="3896"/>
      </w:r>
      <w:r>
        <w:t xml:space="preserve"> on the hill, saying, Behold, David</w:t>
      </w:r>
      <w:r>
        <w:rPr>
          <w:rStyle w:val="FootnoteReference"/>
        </w:rPr>
        <w:footnoteReference w:id="3897"/>
      </w:r>
      <w:r>
        <w:t xml:space="preserve"> is hiding with us on the mountain of Echela, opposite Iessaimoun.</w:t>
      </w:r>
      <w:r>
        <w:t xml:space="preserve">{{field-off:Bible}}</w:t>
      </w:r>
    </w:p>
    <w:p>
      <w:r>
        <w:rPr>
          <w:sz w:val="18"/>
          <w:color w:val="777777"/>
        </w:rPr>
        <w:t xml:space="preserve">[[@Bible:1 Samuel 26:2]] </w:t>
      </w:r>
      <w:r>
        <w:rPr>
          <w:b/>
        </w:rPr>
        <w:t xml:space="preserve">2 </w:t>
      </w:r>
      <w:r>
        <w:t xml:space="preserve"> {{field-on:Bible}}</w:t>
      </w:r>
      <w:r>
        <w:t xml:space="preserve">And Saul rose and went down into the wilderness of Ziph, and with him were three thousand chosen men from Israel</w:t>
      </w:r>
      <w:r>
        <w:rPr>
          <w:rStyle w:val="FootnoteReference"/>
        </w:rPr>
        <w:footnoteReference w:id="3898"/>
      </w:r>
      <w:r>
        <w:t xml:space="preserve">, to seek David in the wilderness of Ziph.</w:t>
      </w:r>
      <w:r>
        <w:t xml:space="preserve">{{field-off:Bible}}</w:t>
      </w:r>
    </w:p>
    <w:p>
      <w:r>
        <w:rPr>
          <w:sz w:val="18"/>
          <w:color w:val="777777"/>
        </w:rPr>
        <w:t xml:space="preserve">[[@Bible:1 Samuel 26:3]] </w:t>
      </w:r>
      <w:r>
        <w:rPr>
          <w:b/>
        </w:rPr>
        <w:t xml:space="preserve">3 </w:t>
      </w:r>
      <w:r>
        <w:t xml:space="preserve"> {{field-on:Bible}}</w:t>
      </w:r>
      <w:r>
        <w:t xml:space="preserve">And Saul camped on the mountain of Echela opposite Iessaimoun by the road, and David sat in the wilderness, and David saw that Saul came after him into the wilderness.</w:t>
      </w:r>
      <w:r>
        <w:rPr>
          <w:rStyle w:val="FootnoteReference"/>
        </w:rPr>
        <w:footnoteReference w:id="3899"/>
      </w:r>
      <w:r>
        <w:t xml:space="preserve">{{field-off:Bible}}</w:t>
      </w:r>
    </w:p>
    <w:p>
      <w:r>
        <w:rPr>
          <w:sz w:val="18"/>
          <w:color w:val="777777"/>
        </w:rPr>
        <w:t xml:space="preserve">[[@Bible:1 Samuel 26:4]] </w:t>
      </w:r>
      <w:r>
        <w:rPr>
          <w:b/>
        </w:rPr>
        <w:t xml:space="preserve">4 </w:t>
      </w:r>
      <w:r>
        <w:t xml:space="preserve"> {{field-on:Bible}}</w:t>
      </w:r>
      <w:r>
        <w:t xml:space="preserve">And David sent spies and knew that Saul came prepared from Keila.</w:t>
      </w:r>
      <w:r>
        <w:t xml:space="preserve">{{field-off:Bible}}</w:t>
      </w:r>
    </w:p>
    <w:p>
      <w:r>
        <w:rPr>
          <w:sz w:val="18"/>
          <w:color w:val="777777"/>
        </w:rPr>
        <w:t xml:space="preserve">[[@Bible:1 Samuel 26:5]] </w:t>
      </w:r>
      <w:r>
        <w:rPr>
          <w:b/>
        </w:rPr>
        <w:t xml:space="preserve">5 </w:t>
      </w:r>
      <w:r>
        <w:t xml:space="preserve"> {{field-on:Bible}}</w:t>
      </w:r>
      <w:r>
        <w:t xml:space="preserve">And David rose secretly and enters into the place where Saul was sleeping there, and there was Abner son of Ner, his commander, and Saul was sleeping in the wagon circle</w:t>
      </w:r>
      <w:r>
        <w:rPr>
          <w:rStyle w:val="FootnoteReference"/>
        </w:rPr>
        <w:footnoteReference w:id="3900"/>
      </w:r>
      <w:r>
        <w:t xml:space="preserve">, and the people had camped around him.</w:t>
      </w:r>
      <w:r>
        <w:t xml:space="preserve">{{field-off:Bible}}</w:t>
      </w:r>
    </w:p>
    <w:p>
      <w:r>
        <w:rPr>
          <w:sz w:val="18"/>
          <w:color w:val="777777"/>
        </w:rPr>
        <w:t xml:space="preserve">[[@Bible:1 Samuel 26:6]] </w:t>
      </w:r>
      <w:r>
        <w:rPr>
          <w:b/>
        </w:rPr>
        <w:t xml:space="preserve">6 </w:t>
      </w:r>
      <w:r>
        <w:t xml:space="preserve"> {{field-on:Bible}}</w:t>
      </w:r>
      <w:r>
        <w:t xml:space="preserve">And David answered and said to Achimelech the Hittite and to Abessa son of Sarouia, brother of Joab, saying, Who will go in with me to Saul into the camp? And Abessa said, I will go in with you.</w:t>
      </w:r>
      <w:r>
        <w:t xml:space="preserve">{{field-off:Bible}}</w:t>
      </w:r>
    </w:p>
    <w:p>
      <w:r>
        <w:rPr>
          <w:sz w:val="18"/>
          <w:color w:val="777777"/>
        </w:rPr>
        <w:t xml:space="preserve">[[@Bible:1 Samuel 26:7]] </w:t>
      </w:r>
      <w:r>
        <w:rPr>
          <w:b/>
        </w:rPr>
        <w:t xml:space="preserve">7 </w:t>
      </w:r>
      <w:r>
        <w:t xml:space="preserve"> {{field-on:Bible}}</w:t>
      </w:r>
      <w:r>
        <w:t xml:space="preserve">And David and Abessa enter into the people by night, and behold, Saul was sleeping in slumber in the wagon circle, and the spear was fixed in the ground at his head, and Abner and his people were sleeping around him.</w:t>
      </w:r>
      <w:r>
        <w:t xml:space="preserve">{{field-off:Bible}}</w:t>
      </w:r>
    </w:p>
    <w:p>
      <w:r>
        <w:rPr>
          <w:sz w:val="18"/>
          <w:color w:val="777777"/>
        </w:rPr>
        <w:t xml:space="preserve">[[@Bible:1 Samuel 26:8]] </w:t>
      </w:r>
      <w:r>
        <w:rPr>
          <w:b/>
        </w:rPr>
        <w:t xml:space="preserve">8 </w:t>
      </w:r>
      <w:r>
        <w:t xml:space="preserve"> {{field-on:Bible}}</w:t>
      </w:r>
      <w:r>
        <w:t xml:space="preserve">And Abessa said to David, Today the Lord has shut your enemy into your hands, and now I will strike him with the spear into the ground, once, and I will not need a second time</w:t>
      </w:r>
      <w:r>
        <w:rPr>
          <w:rStyle w:val="FootnoteReference"/>
        </w:rPr>
        <w:footnoteReference w:id="3901"/>
      </w:r>
      <w:r>
        <w:t xml:space="preserve"> for him.</w:t>
      </w:r>
      <w:r>
        <w:rPr>
          <w:rStyle w:val="FootnoteReference"/>
        </w:rPr>
        <w:footnoteReference w:id="3902"/>
      </w:r>
      <w:r>
        <w:t xml:space="preserve">{{field-off:Bible}}</w:t>
      </w:r>
    </w:p>
    <w:p>
      <w:r>
        <w:rPr>
          <w:sz w:val="18"/>
          <w:color w:val="777777"/>
        </w:rPr>
        <w:t xml:space="preserve">[[@Bible:1 Samuel 26:9]] </w:t>
      </w:r>
      <w:r>
        <w:rPr>
          <w:b/>
        </w:rPr>
        <w:t xml:space="preserve">9 </w:t>
      </w:r>
      <w:r>
        <w:t xml:space="preserve"> {{field-on:Bible}}</w:t>
      </w:r>
      <w:r>
        <w:t xml:space="preserve">And David said to Abessa, Do not humble him, because who will bring his hand upon the anointed of the Lord and be held innocent?</w:t>
      </w:r>
      <w:r>
        <w:t xml:space="preserve">{{field-off:Bible}}</w:t>
      </w:r>
    </w:p>
    <w:p>
      <w:r>
        <w:rPr>
          <w:sz w:val="18"/>
          <w:color w:val="777777"/>
        </w:rPr>
        <w:t xml:space="preserve">[[@Bible:1 Samuel 26:10]] </w:t>
      </w:r>
      <w:r>
        <w:rPr>
          <w:b/>
        </w:rPr>
        <w:t xml:space="preserve">10 </w:t>
      </w:r>
      <w:r>
        <w:t xml:space="preserve"> {{field-on:Bible}}</w:t>
      </w:r>
      <w:r>
        <w:t xml:space="preserve">And David said, As the Lord lives, unless the Lord strikes him, or his day comes and he dies, or he goes down into battle and is swept away,</w:t>
      </w:r>
      <w:r>
        <w:t xml:space="preserve">{{field-off:Bible}}</w:t>
      </w:r>
    </w:p>
    <w:p>
      <w:r>
        <w:rPr>
          <w:sz w:val="18"/>
          <w:color w:val="777777"/>
        </w:rPr>
        <w:t xml:space="preserve">[[@Bible:1 Samuel 26:11]] </w:t>
      </w:r>
      <w:r>
        <w:rPr>
          <w:b/>
        </w:rPr>
        <w:t xml:space="preserve">11 </w:t>
      </w:r>
      <w:r>
        <w:t xml:space="preserve"> {{field-on:Bible}}</w:t>
      </w:r>
      <w:r>
        <w:t xml:space="preserve">far be it from me before the Lord to bring my hand upon the anointed of the Lord. And now take the spear from his head and the flask of water, and let us go for ourselves.</w:t>
      </w:r>
      <w:r>
        <w:rPr>
          <w:rStyle w:val="FootnoteReference"/>
        </w:rPr>
        <w:footnoteReference w:id="3903"/>
      </w:r>
      <w:r>
        <w:t xml:space="preserve">{{field-off:Bible}}</w:t>
      </w:r>
    </w:p>
    <w:p>
      <w:r>
        <w:rPr>
          <w:sz w:val="18"/>
          <w:color w:val="777777"/>
        </w:rPr>
        <w:t xml:space="preserve">[[@Bible:1 Samuel 26:12]] </w:t>
      </w:r>
      <w:r>
        <w:rPr>
          <w:b/>
        </w:rPr>
        <w:t xml:space="preserve">12 </w:t>
      </w:r>
      <w:r>
        <w:t xml:space="preserve"> {{field-on:Bible}}</w:t>
      </w:r>
      <w:r>
        <w:t xml:space="preserve">And David took the spear and the flask of water</w:t>
      </w:r>
      <w:r>
        <w:rPr>
          <w:rStyle w:val="FootnoteReference"/>
        </w:rPr>
        <w:footnoteReference w:id="3904"/>
      </w:r>
      <w:r>
        <w:t xml:space="preserve"> from his head, and they went away by themselves, and there was none seeing and none knowing and none waking; all were sleeping, because astonishment from the Lord had fallen upon them.</w:t>
      </w:r>
      <w:r>
        <w:t xml:space="preserve">{{field-off:Bible}}</w:t>
      </w:r>
    </w:p>
    <w:p>
      <w:r>
        <w:rPr>
          <w:sz w:val="18"/>
          <w:color w:val="777777"/>
        </w:rPr>
        <w:t xml:space="preserve">[[@Bible:1 Samuel 26:13]] </w:t>
      </w:r>
      <w:r>
        <w:rPr>
          <w:b/>
        </w:rPr>
        <w:t xml:space="preserve">13 </w:t>
      </w:r>
      <w:r>
        <w:t xml:space="preserve"> {{field-on:Bible}}</w:t>
      </w:r>
      <w:r>
        <w:t xml:space="preserve">And David crossed over to the other side and stood on the top of the mountain far off, and the road between them was great.</w:t>
      </w:r>
      <w:r>
        <w:t xml:space="preserve">{{field-off:Bible}}</w:t>
      </w:r>
    </w:p>
    <w:p>
      <w:r>
        <w:rPr>
          <w:sz w:val="18"/>
          <w:color w:val="777777"/>
        </w:rPr>
        <w:t xml:space="preserve">[[@Bible:1 Samuel 26:14]] </w:t>
      </w:r>
      <w:r>
        <w:rPr>
          <w:b/>
        </w:rPr>
        <w:t xml:space="preserve">14 </w:t>
      </w:r>
      <w:r>
        <w:t xml:space="preserve"> {{field-on:Bible}}</w:t>
      </w:r>
      <w:r>
        <w:t xml:space="preserve">And David called to the people and spoke to Abner, saying, Will you not answer, Abner? And Abner answered and said, Who are you, the one calling me?</w:t>
      </w:r>
      <w:r>
        <w:rPr>
          <w:rStyle w:val="FootnoteReference"/>
        </w:rPr>
        <w:footnoteReference w:id="3905"/>
      </w:r>
      <w:r>
        <w:t xml:space="preserve">{{field-off:Bible}}</w:t>
      </w:r>
    </w:p>
    <w:p>
      <w:r>
        <w:rPr>
          <w:sz w:val="18"/>
          <w:color w:val="777777"/>
        </w:rPr>
        <w:t xml:space="preserve">[[@Bible:1 Samuel 26:15]] </w:t>
      </w:r>
      <w:r>
        <w:rPr>
          <w:b/>
        </w:rPr>
        <w:t xml:space="preserve">15 </w:t>
      </w:r>
      <w:r>
        <w:t xml:space="preserve"> {{field-on:Bible}}</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3906"/>
      </w:r>
      <w:r>
        <w:t xml:space="preserve">{{field-off:Bible}}</w:t>
      </w:r>
    </w:p>
    <w:p>
      <w:r>
        <w:rPr>
          <w:sz w:val="18"/>
          <w:color w:val="777777"/>
        </w:rPr>
        <w:t xml:space="preserve">[[@Bible:1 Samuel 26:16]] </w:t>
      </w:r>
      <w:r>
        <w:rPr>
          <w:b/>
        </w:rPr>
        <w:t xml:space="preserve">16 </w:t>
      </w:r>
      <w:r>
        <w:t xml:space="preserve"> {{field-on:Bible}}</w:t>
      </w:r>
      <w:r>
        <w:t xml:space="preserve">And this word that you have done is not good. As the Lord lives, you are sons of death</w:t>
      </w:r>
      <w:r>
        <w:rPr>
          <w:rStyle w:val="FootnoteReference"/>
        </w:rPr>
        <w:footnoteReference w:id="3907"/>
      </w:r>
      <w:r>
        <w:t xml:space="preserve">, the ones guarding your lord the king, the anointed of the Lord. And now see the king’s spear and the flask of water where they are by his head.</w:t>
      </w:r>
      <w:r>
        <w:rPr>
          <w:rStyle w:val="FootnoteReference"/>
        </w:rPr>
        <w:footnoteReference w:id="3908"/>
      </w:r>
      <w:r>
        <w:t xml:space="preserve">{{field-off:Bible}}</w:t>
      </w:r>
    </w:p>
    <w:p>
      <w:r>
        <w:rPr>
          <w:sz w:val="18"/>
          <w:color w:val="777777"/>
        </w:rPr>
        <w:t xml:space="preserve">[[@Bible:1 Samuel 26:17]] </w:t>
      </w:r>
      <w:r>
        <w:rPr>
          <w:b/>
        </w:rPr>
        <w:t xml:space="preserve">17 </w:t>
      </w:r>
      <w:r>
        <w:t xml:space="preserve"> {{field-on:Bible}}</w:t>
      </w:r>
      <w:r>
        <w:t xml:space="preserve">And Saul recognized the voice of David and said, Is this your voice, child David? And David said, Your servant, lord king.</w:t>
      </w:r>
      <w:r>
        <w:t xml:space="preserve">{{field-off:Bible}}</w:t>
      </w:r>
    </w:p>
    <w:p>
      <w:r>
        <w:rPr>
          <w:sz w:val="18"/>
          <w:color w:val="777777"/>
        </w:rPr>
        <w:t xml:space="preserve">[[@Bible:1 Samuel 26:18]] </w:t>
      </w:r>
      <w:r>
        <w:rPr>
          <w:b/>
        </w:rPr>
        <w:t xml:space="preserve">18 </w:t>
      </w:r>
      <w:r>
        <w:t xml:space="preserve"> {{field-on:Bible}}</w:t>
      </w:r>
      <w:r>
        <w:t xml:space="preserve">And he said, Why is my lord pursuing after his servant? Because in what have I sinned, and what wrongdoing has been found in me?</w:t>
      </w:r>
      <w:r>
        <w:t xml:space="preserve">{{field-off:Bible}}</w:t>
      </w:r>
    </w:p>
    <w:p>
      <w:r>
        <w:rPr>
          <w:sz w:val="18"/>
          <w:color w:val="777777"/>
        </w:rPr>
        <w:t xml:space="preserve">[[@Bible:1 Samuel 26:19]] </w:t>
      </w:r>
      <w:r>
        <w:rPr>
          <w:b/>
        </w:rPr>
        <w:t xml:space="preserve">19 </w:t>
      </w:r>
      <w:r>
        <w:t xml:space="preserve"> {{field-on:Bible}}</w:t>
      </w:r>
      <w:r>
        <w:t xml:space="preserve">And now let my lord the king hear the word of his servant. If God stirs you up against me, may he smell your sacrifices</w:t>
      </w:r>
      <w:r>
        <w:rPr>
          <w:rStyle w:val="FootnoteReference"/>
        </w:rPr>
        <w:footnoteReference w:id="3909"/>
      </w:r>
      <w:r>
        <w:t xml:space="preserve">. But if sons of men, cursed are these before the Lord, because they cast me out today from being established in the inheritance of the Lord, saying, Go, serve other gods.</w:t>
      </w:r>
      <w:r>
        <w:t xml:space="preserve">{{field-off:Bible}}</w:t>
      </w:r>
    </w:p>
    <w:p>
      <w:r>
        <w:rPr>
          <w:sz w:val="18"/>
          <w:color w:val="777777"/>
        </w:rPr>
        <w:t xml:space="preserve">[[@Bible:1 Samuel 26:20]] </w:t>
      </w:r>
      <w:r>
        <w:rPr>
          <w:b/>
        </w:rPr>
        <w:t xml:space="preserve">20 </w:t>
      </w:r>
      <w:r>
        <w:t xml:space="preserve"> {{field-on:Bible}}</w:t>
      </w:r>
      <w:r>
        <w:t xml:space="preserve">And now let not my blood fall to the ground opposite the face of the Lord, because the king of Israel has come out seeking my life, as the night-raven pursues in the mountains.</w:t>
      </w:r>
      <w:r>
        <w:rPr>
          <w:rStyle w:val="FootnoteReference"/>
        </w:rPr>
        <w:footnoteReference w:id="3910"/>
      </w:r>
      <w:r>
        <w:t xml:space="preserve">{{field-off:Bible}}</w:t>
      </w:r>
    </w:p>
    <w:p>
      <w:r>
        <w:rPr>
          <w:sz w:val="18"/>
          <w:color w:val="777777"/>
        </w:rPr>
        <w:t xml:space="preserve">[[@Bible:1 Samuel 26:21]] </w:t>
      </w:r>
      <w:r>
        <w:rPr>
          <w:b/>
        </w:rPr>
        <w:t xml:space="preserve">21 </w:t>
      </w:r>
      <w:r>
        <w:t xml:space="preserve"> {{field-on:Bible}}</w:t>
      </w:r>
      <w:r>
        <w:t xml:space="preserve">And Saul said, I have sinned. Return, child David, because I will not do evil to you, because my life was precious in your eyes on this day. I have been made foolish and have been very greatly ignorant.</w:t>
      </w:r>
      <w:r>
        <w:t xml:space="preserve">{{field-off:Bible}}</w:t>
      </w:r>
    </w:p>
    <w:p>
      <w:r>
        <w:rPr>
          <w:sz w:val="18"/>
          <w:color w:val="777777"/>
        </w:rPr>
        <w:t xml:space="preserve">[[@Bible:1 Samuel 26:22]] </w:t>
      </w:r>
      <w:r>
        <w:rPr>
          <w:b/>
        </w:rPr>
        <w:t xml:space="preserve">22 </w:t>
      </w:r>
      <w:r>
        <w:t xml:space="preserve"> {{field-on:Bible}}</w:t>
      </w:r>
      <w:r>
        <w:t xml:space="preserve">And David answered and said, Behold, the spear of the king. Let one of the young men cross over and take it.</w:t>
      </w:r>
      <w:r>
        <w:t xml:space="preserve">{{field-off:Bible}}</w:t>
      </w:r>
    </w:p>
    <w:p>
      <w:r>
        <w:rPr>
          <w:sz w:val="18"/>
          <w:color w:val="777777"/>
        </w:rPr>
        <w:t xml:space="preserve">[[@Bible:1 Samuel 26:23]] </w:t>
      </w:r>
      <w:r>
        <w:rPr>
          <w:b/>
        </w:rPr>
        <w:t xml:space="preserve">23 </w:t>
      </w:r>
      <w:r>
        <w:t xml:space="preserve"> {{field-on:Bible}}</w:t>
      </w:r>
      <w:r>
        <w:t xml:space="preserve">And the Lord will return to each his righteousness and his faithfulness, just as the Lord delivered you today into my hands, and I was not willing to bring my hand upon the anointed of the Lord.</w:t>
      </w:r>
      <w:r>
        <w:t xml:space="preserve">{{field-off:Bible}}</w:t>
      </w:r>
    </w:p>
    <w:p>
      <w:r>
        <w:rPr>
          <w:sz w:val="18"/>
          <w:color w:val="777777"/>
        </w:rPr>
        <w:t xml:space="preserve">[[@Bible:1 Samuel 26:24]] </w:t>
      </w:r>
      <w:r>
        <w:rPr>
          <w:b/>
        </w:rPr>
        <w:t xml:space="preserve">24 </w:t>
      </w:r>
      <w:r>
        <w:t xml:space="preserve"> {{field-on:Bible}}</w:t>
      </w:r>
      <w:r>
        <w:t xml:space="preserve">And behold, just as your life was magnified today on this day in my eyes, so may my life be magnified before the Lord, and may he shelter me and deliver me from all affliction.</w:t>
      </w:r>
      <w:r>
        <w:rPr>
          <w:rStyle w:val="FootnoteReference"/>
        </w:rPr>
        <w:footnoteReference w:id="3911"/>
      </w:r>
      <w:r>
        <w:rPr>
          <w:rStyle w:val="FootnoteReference"/>
        </w:rPr>
        <w:footnoteReference w:id="3912"/>
      </w:r>
      <w:r>
        <w:t xml:space="preserve">{{field-off:Bible}}</w:t>
      </w:r>
    </w:p>
    <w:p>
      <w:r>
        <w:rPr>
          <w:sz w:val="18"/>
          <w:color w:val="777777"/>
        </w:rPr>
        <w:t xml:space="preserve">[[@Bible:1 Samuel 26:25]] </w:t>
      </w:r>
      <w:r>
        <w:rPr>
          <w:b/>
        </w:rPr>
        <w:t xml:space="preserve">25 </w:t>
      </w:r>
      <w:r>
        <w:t xml:space="preserve"> {{field-on:Bible}}</w:t>
      </w:r>
      <w:r>
        <w:t xml:space="preserve">And Saul said to David, Blessed are you, child; doing you will do, and prevailing you will prevail. And David went on his way, and Saul returned to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[[@Bible:1 Samuel 27:1]] </w:t>
      </w:r>
      <w:r>
        <w:rPr>
          <w:b/>
        </w:rPr>
        <w:t xml:space="preserve">1 </w:t>
      </w:r>
      <w:r>
        <w:t xml:space="preserve"> {{field-on:Bible}}</w:t>
      </w:r>
      <w:r>
        <w:t xml:space="preserve">And David</w:t>
      </w:r>
      <w:r>
        <w:rPr>
          <w:rStyle w:val="FootnoteReference"/>
        </w:rPr>
        <w:footnoteReference w:id="3913"/>
      </w:r>
      <w:r>
        <w:t xml:space="preserve"> said in his heart, saying, Now one day I will be swept away into the hands of Saul</w:t>
      </w:r>
      <w:r>
        <w:rPr>
          <w:rStyle w:val="FootnoteReference"/>
        </w:rPr>
        <w:footnoteReference w:id="3914"/>
      </w:r>
      <w:r>
        <w:t xml:space="preserve">, and there is nothing good for me unless I am saved</w:t>
      </w:r>
      <w:r>
        <w:rPr>
          <w:rStyle w:val="FootnoteReference"/>
        </w:rPr>
        <w:footnoteReference w:id="3915"/>
      </w:r>
      <w:r>
        <w:t xml:space="preserve"> into the land of the foreigners. And Saul will let go of seeking me in every border of Israel</w:t>
      </w:r>
      <w:r>
        <w:rPr>
          <w:rStyle w:val="FootnoteReference"/>
        </w:rPr>
        <w:footnoteReference w:id="3916"/>
      </w:r>
      <w:r>
        <w:t xml:space="preserve">, and I will be saved from his hand.</w:t>
      </w:r>
      <w:r>
        <w:rPr>
          <w:rStyle w:val="FootnoteReference"/>
        </w:rPr>
        <w:footnoteReference w:id="3917"/>
      </w:r>
      <w:r>
        <w:t xml:space="preserve">{{field-off:Bible}}</w:t>
      </w:r>
    </w:p>
    <w:p>
      <w:r>
        <w:rPr>
          <w:sz w:val="18"/>
          <w:color w:val="777777"/>
        </w:rPr>
        <w:t xml:space="preserve">[[@Bible:1 Samuel 27:2]] </w:t>
      </w:r>
      <w:r>
        <w:rPr>
          <w:b/>
        </w:rPr>
        <w:t xml:space="preserve">2 </w:t>
      </w:r>
      <w:r>
        <w:t xml:space="preserve"> {{field-on:Bible}}</w:t>
      </w:r>
      <w:r>
        <w:t xml:space="preserve">And David rose, and the four hundred men with him, and went to Anchous son of Ammach, king of Geth.</w:t>
      </w:r>
      <w:r>
        <w:rPr>
          <w:rStyle w:val="FootnoteReference"/>
        </w:rPr>
        <w:footnoteReference w:id="3918"/>
      </w:r>
      <w:r>
        <w:t xml:space="preserve"/>
      </w:r>
      <w:r>
        <w:t xml:space="preserve">{{field-off:Bible}}</w:t>
      </w:r>
    </w:p>
    <w:p>
      <w:r>
        <w:rPr>
          <w:sz w:val="18"/>
          <w:color w:val="777777"/>
        </w:rPr>
        <w:t xml:space="preserve">[[@Bible:1 Samuel 27:3]] </w:t>
      </w:r>
      <w:r>
        <w:rPr>
          <w:b/>
        </w:rPr>
        <w:t xml:space="preserve">3 </w:t>
      </w:r>
      <w:r>
        <w:t xml:space="preserve"> {{field-on:Bible}}</w:t>
      </w:r>
      <w:r>
        <w:t xml:space="preserve">And David sat with Anchous in Geth, he and his men, each and his household, and David and both his wives, Achinaam the Jezreelite and Abigaia the wife of Nabal the Karmelite.</w:t>
      </w:r>
      <w:r>
        <w:t xml:space="preserve">{{field-off:Bible}}</w:t>
      </w:r>
    </w:p>
    <w:p>
      <w:r>
        <w:rPr>
          <w:sz w:val="18"/>
          <w:color w:val="777777"/>
        </w:rPr>
        <w:t xml:space="preserve">[[@Bible:1 Samuel 27:4]] </w:t>
      </w:r>
      <w:r>
        <w:rPr>
          <w:b/>
        </w:rPr>
        <w:t xml:space="preserve">4 </w:t>
      </w:r>
      <w:r>
        <w:t xml:space="preserve"> {{field-on:Bible}}</w:t>
      </w:r>
      <w:r>
        <w:t xml:space="preserve">And it was reported to Saul that David had fled to Geth, and he no longer added to seek him.</w:t>
      </w:r>
      <w:r>
        <w:t xml:space="preserve">{{field-off:Bible}}</w:t>
      </w:r>
    </w:p>
    <w:p>
      <w:r>
        <w:rPr>
          <w:sz w:val="18"/>
          <w:color w:val="777777"/>
        </w:rPr>
        <w:t xml:space="preserve">[[@Bible:1 Samuel 27:5]] </w:t>
      </w:r>
      <w:r>
        <w:rPr>
          <w:b/>
        </w:rPr>
        <w:t xml:space="preserve">5 </w:t>
      </w:r>
      <w:r>
        <w:t xml:space="preserve"> {{field-on:Bible}}</w:t>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3919"/>
      </w:r>
      <w:r>
        <w:rPr>
          <w:rStyle w:val="FootnoteReference"/>
        </w:rPr>
        <w:footnoteReference w:id="3920"/>
      </w:r>
      <w:r>
        <w:t xml:space="preserve">{{field-off:Bible}}</w:t>
      </w:r>
    </w:p>
    <w:p>
      <w:r>
        <w:rPr>
          <w:sz w:val="18"/>
          <w:color w:val="777777"/>
        </w:rPr>
        <w:t xml:space="preserve">[[@Bible:1 Samuel 27:6]] </w:t>
      </w:r>
      <w:r>
        <w:rPr>
          <w:b/>
        </w:rPr>
        <w:t xml:space="preserve">6 </w:t>
      </w:r>
      <w:r>
        <w:t xml:space="preserve"> {{field-on:Bible}}</w:t>
      </w:r>
      <w:r>
        <w:t xml:space="preserve">And he gave him on that day Sekelak. Therefore Sekelak became to the king of Ioudaia until this day.</w:t>
      </w:r>
      <w:r>
        <w:t xml:space="preserve">{{field-off:Bible}}</w:t>
      </w:r>
    </w:p>
    <w:p>
      <w:r>
        <w:rPr>
          <w:sz w:val="18"/>
          <w:color w:val="777777"/>
        </w:rPr>
        <w:t xml:space="preserve">[[@Bible:1 Samuel 27:7]] </w:t>
      </w:r>
      <w:r>
        <w:rPr>
          <w:b/>
        </w:rPr>
        <w:t xml:space="preserve">7 </w:t>
      </w:r>
      <w:r>
        <w:t xml:space="preserve"> {{field-on:Bible}}</w:t>
      </w:r>
      <w:r>
        <w:t xml:space="preserve">And it came to be, the number of the days David sat in the countryside of the foreigners was four months.</w:t>
      </w:r>
      <w:r>
        <w:t xml:space="preserve">{{field-off:Bible}}</w:t>
      </w:r>
    </w:p>
    <w:p>
      <w:r>
        <w:rPr>
          <w:sz w:val="18"/>
          <w:color w:val="777777"/>
        </w:rPr>
        <w:t xml:space="preserve">[[@Bible:1 Samuel 27:8]] </w:t>
      </w:r>
      <w:r>
        <w:rPr>
          <w:b/>
        </w:rPr>
        <w:t xml:space="preserve">8 </w:t>
      </w:r>
      <w:r>
        <w:t xml:space="preserve"> {{field-on:Bible}}</w:t>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3921"/>
      </w:r>
      <w:r>
        <w:rPr>
          <w:rStyle w:val="FootnoteReference"/>
        </w:rPr>
        <w:footnoteReference w:id="3922"/>
      </w:r>
      <w:r>
        <w:t xml:space="preserve">{{field-off:Bible}}</w:t>
      </w:r>
    </w:p>
    <w:p>
      <w:r>
        <w:rPr>
          <w:sz w:val="18"/>
          <w:color w:val="777777"/>
        </w:rPr>
        <w:t xml:space="preserve">[[@Bible:1 Samuel 27:9]] </w:t>
      </w:r>
      <w:r>
        <w:rPr>
          <w:b/>
        </w:rPr>
        <w:t xml:space="preserve">9 </w:t>
      </w:r>
      <w:r>
        <w:t xml:space="preserve"> {{field-on:Bible}}</w:t>
      </w:r>
      <w:r>
        <w:t xml:space="preserve">And he would strike the land and would not keep alive man and woman, and he took flocks and herds and donkeys and camels and clothing, and they returned and came to Anchous.</w:t>
      </w:r>
      <w:r>
        <w:t xml:space="preserve">{{field-off:Bible}}</w:t>
      </w:r>
    </w:p>
    <w:p>
      <w:r>
        <w:rPr>
          <w:sz w:val="18"/>
          <w:color w:val="777777"/>
        </w:rPr>
        <w:t xml:space="preserve">[[@Bible:1 Samuel 27:10]] </w:t>
      </w:r>
      <w:r>
        <w:rPr>
          <w:b/>
        </w:rPr>
        <w:t xml:space="preserve">10 </w:t>
      </w:r>
      <w:r>
        <w:t xml:space="preserve"> {{field-on:Bible}}</w:t>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3923"/>
      </w:r>
      <w:r>
        <w:t xml:space="preserve">{{field-off:Bible}}</w:t>
      </w:r>
    </w:p>
    <w:p>
      <w:r>
        <w:rPr>
          <w:sz w:val="18"/>
          <w:color w:val="777777"/>
        </w:rPr>
        <w:t xml:space="preserve">[[@Bible:1 Samuel 27:11]] </w:t>
      </w:r>
      <w:r>
        <w:rPr>
          <w:b/>
        </w:rPr>
        <w:t xml:space="preserve">11 </w:t>
      </w:r>
      <w:r>
        <w:t xml:space="preserve"> {{field-on:Bible}}</w:t>
      </w:r>
      <w:r>
        <w:t xml:space="preserve">And he did not keep alive man and woman to bring into Geth, saying, Lest they report in Geth against us, saying, Thus David does. And this was his rule</w:t>
      </w:r>
      <w:r>
        <w:rPr>
          <w:rStyle w:val="FootnoteReference"/>
        </w:rPr>
        <w:footnoteReference w:id="3924"/>
      </w:r>
      <w:r>
        <w:t xml:space="preserve"> all the days David sat in the countryside of the foreigners.</w:t>
      </w:r>
      <w:r>
        <w:t xml:space="preserve">{{field-off:Bible}}</w:t>
      </w:r>
    </w:p>
    <w:p>
      <w:r>
        <w:rPr>
          <w:sz w:val="18"/>
          <w:color w:val="777777"/>
        </w:rPr>
        <w:t xml:space="preserve">[[@Bible:1 Samuel 27:12]] </w:t>
      </w:r>
      <w:r>
        <w:rPr>
          <w:b/>
        </w:rPr>
        <w:t xml:space="preserve">12 </w:t>
      </w:r>
      <w:r>
        <w:t xml:space="preserve"> {{field-on:Bible}}</w:t>
      </w:r>
      <w:r>
        <w:t xml:space="preserve">And David was deeply trusted by Anchous, saying, In shaming he has been shamed among his people in Israel, and he will be my servant forever.</w:t>
      </w:r>
      <w:r>
        <w:rPr>
          <w:rStyle w:val="FootnoteReference"/>
        </w:rPr>
        <w:footnoteReference w:id="3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[[@Bible:1 Samuel 28:1]] </w:t>
      </w:r>
      <w:r>
        <w:rPr>
          <w:b/>
        </w:rPr>
        <w:t xml:space="preserve">1 </w:t>
      </w:r>
      <w:r>
        <w:t xml:space="preserve"> {{field-on:Bible}}</w:t>
      </w:r>
      <w:r>
        <w:t xml:space="preserve">And it came to be in those days, the foreigners gathered in their camps to go out to fight against Israel</w:t>
      </w:r>
      <w:r>
        <w:rPr>
          <w:rStyle w:val="FootnoteReference"/>
        </w:rPr>
        <w:footnoteReference w:id="3926"/>
      </w:r>
      <w:r>
        <w:t xml:space="preserve">. And Anchous said to David</w:t>
      </w:r>
      <w:r>
        <w:rPr>
          <w:rStyle w:val="FootnoteReference"/>
        </w:rPr>
        <w:footnoteReference w:id="3927"/>
      </w:r>
      <w:r>
        <w:t xml:space="preserve">, In knowing you will know</w:t>
      </w:r>
      <w:r>
        <w:rPr>
          <w:rStyle w:val="FootnoteReference"/>
        </w:rPr>
        <w:footnoteReference w:id="3928"/>
      </w:r>
      <w:r>
        <w:t xml:space="preserve"> that you and your men will go out with me into battle.</w:t>
      </w:r>
      <w:r>
        <w:rPr>
          <w:rStyle w:val="FootnoteReference"/>
        </w:rPr>
        <w:footnoteReference w:id="3929"/>
      </w:r>
      <w:r>
        <w:rPr>
          <w:rStyle w:val="FootnoteReference"/>
        </w:rPr>
        <w:footnoteReference w:id="3930"/>
      </w:r>
      <w:r>
        <w:t xml:space="preserve">{{field-off:Bible}}</w:t>
      </w:r>
    </w:p>
    <w:p>
      <w:r>
        <w:rPr>
          <w:sz w:val="18"/>
          <w:color w:val="777777"/>
        </w:rPr>
        <w:t xml:space="preserve">[[@Bible:1 Samuel 28:2]] </w:t>
      </w:r>
      <w:r>
        <w:rPr>
          <w:b/>
        </w:rPr>
        <w:t xml:space="preserve">2 </w:t>
      </w:r>
      <w:r>
        <w:t xml:space="preserve"> {{field-on:Bible}}</w:t>
      </w:r>
      <w:r>
        <w:t xml:space="preserve">And David said to Anchous, Thus now you will know what your servant will do. And Anchous said to David, Thus I will appoint you chief bodyguard all the days.</w:t>
      </w:r>
      <w:r>
        <w:t xml:space="preserve">{{field-off:Bible}}</w:t>
      </w:r>
    </w:p>
    <w:p>
      <w:r>
        <w:rPr>
          <w:sz w:val="18"/>
          <w:color w:val="777777"/>
        </w:rPr>
        <w:t xml:space="preserve">[[@Bible:1 Samuel 28:3]] </w:t>
      </w:r>
      <w:r>
        <w:rPr>
          <w:b/>
        </w:rPr>
        <w:t xml:space="preserve">3 </w:t>
      </w:r>
      <w:r>
        <w:t xml:space="preserve"> {{field-on:Bible}}</w:t>
      </w:r>
      <w:r>
        <w:t xml:space="preserve">And Samuel</w:t>
      </w:r>
      <w:r>
        <w:rPr>
          <w:rStyle w:val="FootnoteReference"/>
        </w:rPr>
        <w:footnoteReference w:id="3931"/>
      </w:r>
      <w:r>
        <w:t xml:space="preserve"> died, and all Israel mourned for him and buried him in Armathaim, in his city. And Saul</w:t>
      </w:r>
      <w:r>
        <w:rPr>
          <w:rStyle w:val="FootnoteReference"/>
        </w:rPr>
        <w:footnoteReference w:id="3932"/>
      </w:r>
      <w:r>
        <w:t xml:space="preserve"> removed the ventriloquists and the knowers from the land.</w:t>
      </w:r>
      <w:r>
        <w:t xml:space="preserve">{{field-off:Bible}}</w:t>
      </w:r>
    </w:p>
    <w:p>
      <w:r>
        <w:rPr>
          <w:sz w:val="18"/>
          <w:color w:val="777777"/>
        </w:rPr>
        <w:t xml:space="preserve">[[@Bible:1 Samuel 28:4]] </w:t>
      </w:r>
      <w:r>
        <w:rPr>
          <w:b/>
        </w:rPr>
        <w:t xml:space="preserve">4 </w:t>
      </w:r>
      <w:r>
        <w:t xml:space="preserve"> {{field-on:Bible}}</w:t>
      </w:r>
      <w:r>
        <w:t xml:space="preserve">And the foreigners gather and come and camp in Sōman, and Saul gathers every man of Israel and they camp in Gelboue.</w:t>
      </w:r>
      <w:r>
        <w:t xml:space="preserve">{{field-off:Bible}}</w:t>
      </w:r>
    </w:p>
    <w:p>
      <w:r>
        <w:rPr>
          <w:sz w:val="18"/>
          <w:color w:val="777777"/>
        </w:rPr>
        <w:t xml:space="preserve">[[@Bible:1 Samuel 28:5]] </w:t>
      </w:r>
      <w:r>
        <w:rPr>
          <w:b/>
        </w:rPr>
        <w:t xml:space="preserve">5 </w:t>
      </w:r>
      <w:r>
        <w:t xml:space="preserve"> {{field-on:Bible}}</w:t>
      </w:r>
      <w:r>
        <w:t xml:space="preserve">And Saul saw the camp of the foreigners and feared, and his heart stood outside itself greatly.</w:t>
      </w:r>
      <w:r>
        <w:t xml:space="preserve">{{field-off:Bible}}</w:t>
      </w:r>
    </w:p>
    <w:p>
      <w:r>
        <w:rPr>
          <w:sz w:val="18"/>
          <w:color w:val="777777"/>
        </w:rPr>
        <w:t xml:space="preserve">[[@Bible:1 Samuel 28:6]] </w:t>
      </w:r>
      <w:r>
        <w:rPr>
          <w:b/>
        </w:rPr>
        <w:t xml:space="preserve">6 </w:t>
      </w:r>
      <w:r>
        <w:t xml:space="preserve"> {{field-on:Bible}}</w:t>
      </w:r>
      <w:r>
        <w:t xml:space="preserve">And Saul inquired through the Lord, and the Lord did not answer him in dreams and in manifestations and in prophets.</w:t>
      </w:r>
      <w:r>
        <w:t xml:space="preserve">{{field-off:Bible}}</w:t>
      </w:r>
    </w:p>
    <w:p>
      <w:r>
        <w:rPr>
          <w:sz w:val="18"/>
          <w:color w:val="777777"/>
        </w:rPr>
        <w:t xml:space="preserve">[[@Bible:1 Samuel 28:7]] </w:t>
      </w:r>
      <w:r>
        <w:rPr>
          <w:b/>
        </w:rPr>
        <w:t xml:space="preserve">7 </w:t>
      </w:r>
      <w:r>
        <w:t xml:space="preserve"> {{field-on:Bible}}</w:t>
      </w:r>
      <w:r>
        <w:t xml:space="preserve">And Saul said to his servants, Seek for me a ventriloquist woman</w:t>
      </w:r>
      <w:r>
        <w:rPr>
          <w:rStyle w:val="FootnoteReference"/>
        </w:rPr>
        <w:footnoteReference w:id="3933"/>
      </w:r>
      <w:r>
        <w:t xml:space="preserve">, and I will go to her and inquire by her. And his servants said to him, Behold, there is a ventriloquist woman in Aendōr.</w:t>
      </w:r>
      <w:r>
        <w:t xml:space="preserve">{{field-off:Bible}}</w:t>
      </w:r>
    </w:p>
    <w:p>
      <w:r>
        <w:rPr>
          <w:sz w:val="18"/>
          <w:color w:val="777777"/>
        </w:rPr>
        <w:t xml:space="preserve">[[@Bible:1 Samuel 28:8]] </w:t>
      </w:r>
      <w:r>
        <w:rPr>
          <w:b/>
        </w:rPr>
        <w:t xml:space="preserve">8 </w:t>
      </w:r>
      <w:r>
        <w:t xml:space="preserve"> {{field-on:Bible}}</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3934"/>
      </w:r>
      <w:r>
        <w:t xml:space="preserve">, and bring up for me whomever I tell you.</w:t>
      </w:r>
      <w:r>
        <w:t xml:space="preserve">{{field-off:Bible}}</w:t>
      </w:r>
    </w:p>
    <w:p>
      <w:r>
        <w:rPr>
          <w:sz w:val="18"/>
          <w:color w:val="777777"/>
        </w:rPr>
        <w:t xml:space="preserve">[[@Bible:1 Samuel 28:9]] </w:t>
      </w:r>
      <w:r>
        <w:rPr>
          <w:b/>
        </w:rPr>
        <w:t xml:space="preserve">9 </w:t>
      </w:r>
      <w:r>
        <w:t xml:space="preserve"> {{field-on:Bible}}</w:t>
      </w:r>
      <w:r>
        <w:t xml:space="preserve">And the woman said to him, Behold now, you know what Saul did, how he destroyed the ventriloquists</w:t>
      </w:r>
      <w:r>
        <w:rPr>
          <w:rStyle w:val="FootnoteReference"/>
        </w:rPr>
        <w:footnoteReference w:id="3935"/>
      </w:r>
      <w:r>
        <w:t xml:space="preserve"> and the knowers from the land. And why are you trapping my life to put it to death?</w:t>
      </w:r>
      <w:r>
        <w:rPr>
          <w:rStyle w:val="FootnoteReference"/>
        </w:rPr>
        <w:footnoteReference w:id="3936"/>
      </w:r>
      <w:r>
        <w:rPr>
          <w:rStyle w:val="FootnoteReference"/>
        </w:rPr>
        <w:footnoteReference w:id="3937"/>
      </w:r>
      <w:r>
        <w:t xml:space="preserve">{{field-off:Bible}}</w:t>
      </w:r>
    </w:p>
    <w:p>
      <w:r>
        <w:rPr>
          <w:sz w:val="18"/>
          <w:color w:val="777777"/>
        </w:rPr>
        <w:t xml:space="preserve">[[@Bible:1 Samuel 28:10]] </w:t>
      </w:r>
      <w:r>
        <w:rPr>
          <w:b/>
        </w:rPr>
        <w:t xml:space="preserve">10 </w:t>
      </w:r>
      <w:r>
        <w:t xml:space="preserve"> {{field-on:Bible}}</w:t>
      </w:r>
      <w:r>
        <w:t xml:space="preserve">And Saul swore to her, saying, As the Lord lives, wrongdoing will not meet you in this matter.</w:t>
      </w:r>
      <w:r>
        <w:rPr>
          <w:rStyle w:val="FootnoteReference"/>
        </w:rPr>
        <w:footnoteReference w:id="3938"/>
      </w:r>
      <w:r>
        <w:t xml:space="preserve">{{field-off:Bible}}</w:t>
      </w:r>
    </w:p>
    <w:p>
      <w:r>
        <w:rPr>
          <w:sz w:val="18"/>
          <w:color w:val="777777"/>
        </w:rPr>
        <w:t xml:space="preserve">[[@Bible:1 Samuel 28:11]] </w:t>
      </w:r>
      <w:r>
        <w:rPr>
          <w:b/>
        </w:rPr>
        <w:t xml:space="preserve">11 </w:t>
      </w:r>
      <w:r>
        <w:t xml:space="preserve"> {{field-on:Bible}}</w:t>
      </w:r>
      <w:r>
        <w:t xml:space="preserve">And the woman said, Whom shall I bring up for you? And he said, Bring up Samuel for me.</w:t>
      </w:r>
      <w:r>
        <w:t xml:space="preserve">{{field-off:Bible}}</w:t>
      </w:r>
    </w:p>
    <w:p>
      <w:r>
        <w:rPr>
          <w:sz w:val="18"/>
          <w:color w:val="777777"/>
        </w:rPr>
        <w:t xml:space="preserve">[[@Bible:1 Samuel 28:12]] </w:t>
      </w:r>
      <w:r>
        <w:rPr>
          <w:b/>
        </w:rPr>
        <w:t xml:space="preserve">12 </w:t>
      </w:r>
      <w:r>
        <w:t xml:space="preserve"> {{field-on:Bible}}</w:t>
      </w:r>
      <w:r>
        <w:t xml:space="preserve">And the woman saw Samuel and cried out with a great voice, and the woman said to Saul, Why did you deceive me</w:t>
      </w:r>
      <w:r>
        <w:rPr>
          <w:rStyle w:val="FootnoteReference"/>
        </w:rPr>
        <w:footnoteReference w:id="3939"/>
      </w:r>
      <w:r>
        <w:t xml:space="preserve">? And you are Saul.</w:t>
      </w:r>
      <w:r>
        <w:t xml:space="preserve">{{field-off:Bible}}</w:t>
      </w:r>
    </w:p>
    <w:p>
      <w:r>
        <w:rPr>
          <w:sz w:val="18"/>
          <w:color w:val="777777"/>
        </w:rPr>
        <w:t xml:space="preserve">[[@Bible:1 Samuel 28:13]] </w:t>
      </w:r>
      <w:r>
        <w:rPr>
          <w:b/>
        </w:rPr>
        <w:t xml:space="preserve">13 </w:t>
      </w:r>
      <w:r>
        <w:t xml:space="preserve"> {{field-on:Bible}}</w:t>
      </w:r>
      <w:r>
        <w:t xml:space="preserve">And the king said to her, Do not fear. Tell me, what have you seen? And she said to him, I have seen gods coming up from the earth.</w:t>
      </w:r>
      <w:r>
        <w:t xml:space="preserve">{{field-off:Bible}}</w:t>
      </w:r>
    </w:p>
    <w:p>
      <w:r>
        <w:rPr>
          <w:sz w:val="18"/>
          <w:color w:val="777777"/>
        </w:rPr>
        <w:t xml:space="preserve">[[@Bible:1 Samuel 28:14]] </w:t>
      </w:r>
      <w:r>
        <w:rPr>
          <w:b/>
        </w:rPr>
        <w:t xml:space="preserve">14 </w:t>
      </w:r>
      <w:r>
        <w:t xml:space="preserve"> {{field-on:Bible}}</w:t>
      </w:r>
      <w:r>
        <w:t xml:space="preserve">And he said to her, What did you recognize? And she said to him, An upright man coming up from the earth</w:t>
      </w:r>
      <w:r>
        <w:rPr>
          <w:rStyle w:val="FootnoteReference"/>
        </w:rPr>
        <w:footnoteReference w:id="3940"/>
      </w:r>
      <w:r>
        <w:t xml:space="preserve">, and he had a double cloak wrapped around him. And Saul knew that this was Samuel, and he bent on his face to the ground and bowed down to him.</w:t>
      </w:r>
      <w:r>
        <w:t xml:space="preserve">{{field-off:Bible}}</w:t>
      </w:r>
    </w:p>
    <w:p>
      <w:r>
        <w:rPr>
          <w:sz w:val="18"/>
          <w:color w:val="777777"/>
        </w:rPr>
        <w:t xml:space="preserve">[[@Bible:1 Samuel 28:15]] </w:t>
      </w:r>
      <w:r>
        <w:rPr>
          <w:b/>
        </w:rPr>
        <w:t xml:space="preserve">15 </w:t>
      </w:r>
      <w:r>
        <w:t xml:space="preserve"> {{field-on:Bible}}</w:t>
      </w:r>
      <w:r>
        <w:t xml:space="preserve">And Samuel said, Why have you disturbed me</w:t>
      </w:r>
      <w:r>
        <w:rPr>
          <w:rStyle w:val="FootnoteReference"/>
        </w:rPr>
        <w:footnoteReference w:id="3941"/>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r>
        <w:rPr>
          <w:rStyle w:val="FootnoteReference"/>
        </w:rPr>
        <w:footnoteReference w:id="3942"/>
      </w:r>
      <w:r>
        <w:t xml:space="preserve">{{field-off:Bible}}</w:t>
      </w:r>
    </w:p>
    <w:p>
      <w:r>
        <w:rPr>
          <w:sz w:val="18"/>
          <w:color w:val="777777"/>
        </w:rPr>
        <w:t xml:space="preserve">[[@Bible:1 Samuel 28:16]] </w:t>
      </w:r>
      <w:r>
        <w:rPr>
          <w:b/>
        </w:rPr>
        <w:t xml:space="preserve">16 </w:t>
      </w:r>
      <w:r>
        <w:t xml:space="preserve"> {{field-on:Bible}}</w:t>
      </w:r>
      <w:r>
        <w:t xml:space="preserve">And Samuel said, Why do you ask me, since the Lord has departed from you and has come to be with your neighbor?</w:t>
      </w:r>
      <w:r>
        <w:t xml:space="preserve">{{field-off:Bible}}</w:t>
      </w:r>
    </w:p>
    <w:p>
      <w:r>
        <w:rPr>
          <w:sz w:val="18"/>
          <w:color w:val="777777"/>
        </w:rPr>
        <w:t xml:space="preserve">[[@Bible:1 Samuel 28:17]] </w:t>
      </w:r>
      <w:r>
        <w:rPr>
          <w:b/>
        </w:rPr>
        <w:t xml:space="preserve">17 </w:t>
      </w:r>
      <w:r>
        <w:t xml:space="preserve"> {{field-on:Bible}}</w:t>
      </w:r>
      <w:r>
        <w:t xml:space="preserve">And the Lord has done for you just as he spoke by my hand, and the Lord will tear your kingdom from your hand and give it to your neighbor, to David.</w:t>
      </w:r>
      <w:r>
        <w:rPr>
          <w:rStyle w:val="FootnoteReference"/>
        </w:rPr>
        <w:footnoteReference w:id="3943"/>
      </w:r>
      <w:r>
        <w:rPr>
          <w:rStyle w:val="FootnoteReference"/>
        </w:rPr>
        <w:footnoteReference w:id="3944"/>
      </w:r>
      <w:r>
        <w:t xml:space="preserve">{{field-off:Bible}}</w:t>
      </w:r>
    </w:p>
    <w:p>
      <w:r>
        <w:rPr>
          <w:sz w:val="18"/>
          <w:color w:val="777777"/>
        </w:rPr>
        <w:t xml:space="preserve">[[@Bible:1 Samuel 28:18]] </w:t>
      </w:r>
      <w:r>
        <w:rPr>
          <w:b/>
        </w:rPr>
        <w:t xml:space="preserve">18 </w:t>
      </w:r>
      <w:r>
        <w:t xml:space="preserve"> {{field-on:Bible}}</w:t>
      </w:r>
      <w:r>
        <w:t xml:space="preserve">Because you did not hear the voice of the Lord and did not carry out the anger of his wrath in Amalek, because of this thing the Lord has done this to you on this day.</w:t>
      </w:r>
      <w:r>
        <w:t xml:space="preserve">{{field-off:Bible}}</w:t>
      </w:r>
    </w:p>
    <w:p>
      <w:r>
        <w:rPr>
          <w:sz w:val="18"/>
          <w:color w:val="777777"/>
        </w:rPr>
        <w:t xml:space="preserve">[[@Bible:1 Samuel 28:19]] </w:t>
      </w:r>
      <w:r>
        <w:rPr>
          <w:b/>
        </w:rPr>
        <w:t xml:space="preserve">19 </w:t>
      </w:r>
      <w:r>
        <w:t xml:space="preserve"> {{field-on:Bible}}</w:t>
      </w:r>
      <w:r>
        <w:t xml:space="preserve">And the Lord will deliver Israel with you into the hands of the foreigners, and tomorrow you and your sons with you will fall, and the camp of Israel</w:t>
      </w:r>
      <w:r>
        <w:rPr>
          <w:rStyle w:val="FootnoteReference"/>
        </w:rPr>
        <w:footnoteReference w:id="3945"/>
      </w:r>
      <w:r>
        <w:t xml:space="preserve"> the Lord will give into the hands of the foreigners.</w:t>
      </w:r>
      <w:r>
        <w:rPr>
          <w:rStyle w:val="FootnoteReference"/>
        </w:rPr>
        <w:footnoteReference w:id="3946"/>
      </w:r>
      <w:r>
        <w:t xml:space="preserve">{{field-off:Bible}}</w:t>
      </w:r>
    </w:p>
    <w:p>
      <w:r>
        <w:rPr>
          <w:sz w:val="18"/>
          <w:color w:val="777777"/>
        </w:rPr>
        <w:t xml:space="preserve">[[@Bible:1 Samuel 28:20]] </w:t>
      </w:r>
      <w:r>
        <w:rPr>
          <w:b/>
        </w:rPr>
        <w:t xml:space="preserve">20 </w:t>
      </w:r>
      <w:r>
        <w:t xml:space="preserve"> {{field-on:Bible}}</w:t>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3947"/>
      </w:r>
      <w:r>
        <w:rPr>
          <w:rStyle w:val="FootnoteReference"/>
        </w:rPr>
        <w:footnoteReference w:id="3948"/>
      </w:r>
      <w:r>
        <w:t xml:space="preserve">{{field-off:Bible}}</w:t>
      </w:r>
    </w:p>
    <w:p>
      <w:r>
        <w:rPr>
          <w:sz w:val="18"/>
          <w:color w:val="777777"/>
        </w:rPr>
        <w:t xml:space="preserve">[[@Bible:1 Samuel 28:21]] </w:t>
      </w:r>
      <w:r>
        <w:rPr>
          <w:b/>
        </w:rPr>
        <w:t xml:space="preserve">21 </w:t>
      </w:r>
      <w:r>
        <w:t xml:space="preserve"> {{field-on:Bible}}</w:t>
      </w:r>
      <w:r>
        <w:t xml:space="preserve">And the woman came in to Saul and saw that he had been greatly shaken, and she said to him, Behold now, your servant listened to your voice and set my life in my hand</w:t>
      </w:r>
      <w:r>
        <w:rPr>
          <w:rStyle w:val="FootnoteReference"/>
        </w:rPr>
        <w:footnoteReference w:id="3949"/>
      </w:r>
      <w:r>
        <w:t xml:space="preserve">, and I listened to the words you spoke to me.</w:t>
      </w:r>
      <w:r>
        <w:rPr>
          <w:rStyle w:val="FootnoteReference"/>
        </w:rPr>
        <w:footnoteReference w:id="3950"/>
      </w:r>
      <w:r>
        <w:rPr>
          <w:rStyle w:val="FootnoteReference"/>
        </w:rPr>
        <w:footnoteReference w:id="3951"/>
      </w:r>
      <w:r>
        <w:t xml:space="preserve">{{field-off:Bible}}</w:t>
      </w:r>
    </w:p>
    <w:p>
      <w:r>
        <w:rPr>
          <w:sz w:val="18"/>
          <w:color w:val="777777"/>
        </w:rPr>
        <w:t xml:space="preserve">[[@Bible:1 Samuel 28:22]] </w:t>
      </w:r>
      <w:r>
        <w:rPr>
          <w:b/>
        </w:rPr>
        <w:t xml:space="preserve">22 </w:t>
      </w:r>
      <w:r>
        <w:t xml:space="preserve"> {{field-on:Bible}}</w:t>
      </w:r>
      <w:r>
        <w:t xml:space="preserve">And now listen now to the voice of your servant, and I will set before you a morsel of bread, and eat, and there will be strength in you because you will go on the road.</w:t>
      </w:r>
      <w:r>
        <w:t xml:space="preserve">{{field-off:Bible}}</w:t>
      </w:r>
    </w:p>
    <w:p>
      <w:r>
        <w:rPr>
          <w:sz w:val="18"/>
          <w:color w:val="777777"/>
        </w:rPr>
        <w:t xml:space="preserve">[[@Bible:1 Samuel 28:23]] </w:t>
      </w:r>
      <w:r>
        <w:rPr>
          <w:b/>
        </w:rPr>
        <w:t xml:space="preserve">23 </w:t>
      </w:r>
      <w:r>
        <w:t xml:space="preserve"> {{field-on:Bible}}</w:t>
      </w:r>
      <w:r>
        <w:t xml:space="preserve">And he was not willing to eat, and his servants and the woman pressed him, and he listened to their voice and rose from the ground and sat on the couch.</w:t>
      </w:r>
      <w:r>
        <w:t xml:space="preserve">{{field-off:Bible}}</w:t>
      </w:r>
    </w:p>
    <w:p>
      <w:r>
        <w:rPr>
          <w:sz w:val="18"/>
          <w:color w:val="777777"/>
        </w:rPr>
        <w:t xml:space="preserve">[[@Bible:1 Samuel 28:24]] </w:t>
      </w:r>
      <w:r>
        <w:rPr>
          <w:b/>
        </w:rPr>
        <w:t xml:space="preserve">24 </w:t>
      </w:r>
      <w:r>
        <w:t xml:space="preserve"> {{field-on:Bible}}</w:t>
      </w:r>
      <w:r>
        <w:t xml:space="preserve">And the woman had a grazing heifer in the house, and she hurried and slaughtered it and took flour and kneaded it and baked unleavened bread.</w:t>
      </w:r>
      <w:r>
        <w:t xml:space="preserve">{{field-off:Bible}}</w:t>
      </w:r>
    </w:p>
    <w:p>
      <w:r>
        <w:rPr>
          <w:sz w:val="18"/>
          <w:color w:val="777777"/>
        </w:rPr>
        <w:t xml:space="preserve">[[@Bible:1 Samuel 28:25]] </w:t>
      </w:r>
      <w:r>
        <w:rPr>
          <w:b/>
        </w:rPr>
        <w:t xml:space="preserve">25 </w:t>
      </w:r>
      <w:r>
        <w:t xml:space="preserve"> {{field-on:Bible}}</w:t>
      </w:r>
      <w:r>
        <w:t xml:space="preserve">And she brought it before Saul and before his servants, and they ate and rose and went away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[[@Bible:1 Samuel 29:1]] </w:t>
      </w:r>
      <w:r>
        <w:rPr>
          <w:b/>
        </w:rPr>
        <w:t xml:space="preserve">1 </w:t>
      </w:r>
      <w:r>
        <w:t xml:space="preserve"> {{field-on:Bible}}</w:t>
      </w:r>
      <w:r>
        <w:t xml:space="preserve">And the foreigners gather all their camps in Aphek, and Israel</w:t>
      </w:r>
      <w:r>
        <w:rPr>
          <w:rStyle w:val="FootnoteReference"/>
        </w:rPr>
        <w:footnoteReference w:id="3952"/>
      </w:r>
      <w:r>
        <w:t xml:space="preserve"> camped in Aendōr in Iezraēl.</w:t>
      </w:r>
      <w:r>
        <w:t xml:space="preserve">{{field-off:Bible}}</w:t>
      </w:r>
    </w:p>
    <w:p>
      <w:r>
        <w:rPr>
          <w:sz w:val="18"/>
          <w:color w:val="777777"/>
        </w:rPr>
        <w:t xml:space="preserve">[[@Bible:1 Samuel 29:2]] </w:t>
      </w:r>
      <w:r>
        <w:rPr>
          <w:b/>
        </w:rPr>
        <w:t xml:space="preserve">2 </w:t>
      </w:r>
      <w:r>
        <w:t xml:space="preserve"> {{field-on:Bible}}</w:t>
      </w:r>
      <w:r>
        <w:t xml:space="preserve">And the satraps of the foreigners were passing by in hundreds and thousands, and David</w:t>
      </w:r>
      <w:r>
        <w:rPr>
          <w:rStyle w:val="FootnoteReference"/>
        </w:rPr>
        <w:footnoteReference w:id="3953"/>
      </w:r>
      <w:r>
        <w:t xml:space="preserve"> and his men were passing by at the rear with Anchous.</w:t>
      </w:r>
      <w:r>
        <w:rPr>
          <w:rStyle w:val="FootnoteReference"/>
        </w:rPr>
        <w:footnoteReference w:id="3954"/>
      </w:r>
      <w:r>
        <w:t xml:space="preserve">{{field-off:Bible}}</w:t>
      </w:r>
    </w:p>
    <w:p>
      <w:r>
        <w:rPr>
          <w:sz w:val="18"/>
          <w:color w:val="777777"/>
        </w:rPr>
        <w:t xml:space="preserve">[[@Bible:1 Samuel 29:3]] </w:t>
      </w:r>
      <w:r>
        <w:rPr>
          <w:b/>
        </w:rPr>
        <w:t xml:space="preserve">3 </w:t>
      </w:r>
      <w:r>
        <w:t xml:space="preserve"> {{field-on:Bible}}</w:t>
      </w:r>
      <w:r>
        <w:t xml:space="preserve">And the satraps of the foreigners said, Who are these passing over? And Anchous said to the generals of the foreigners, Is not this David, servant of Saul</w:t>
      </w:r>
      <w:r>
        <w:rPr>
          <w:rStyle w:val="FootnoteReference"/>
        </w:rPr>
        <w:footnoteReference w:id="3955"/>
      </w:r>
      <w:r>
        <w:t xml:space="preserve"> king of Israel, who has been with us these days, this second year, and I have found nothing in him from the day he fell in with me until this day?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[[@Bible:1 Samuel 29:4]] </w:t>
      </w:r>
      <w:r>
        <w:rPr>
          <w:b/>
        </w:rPr>
        <w:t xml:space="preserve">4 </w:t>
      </w:r>
      <w:r>
        <w:t xml:space="preserve"> {{field-on:Bible}}</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3959"/>
      </w:r>
      <w:r>
        <w:rPr>
          <w:rStyle w:val="FootnoteReference"/>
        </w:rPr>
        <w:footnoteReference w:id="3960"/>
      </w:r>
      <w:r>
        <w:t xml:space="preserve">{{field-off:Bible}}</w:t>
      </w:r>
    </w:p>
    <w:p>
      <w:r>
        <w:rPr>
          <w:sz w:val="18"/>
          <w:color w:val="777777"/>
        </w:rPr>
        <w:t xml:space="preserve">[[@Bible:1 Samuel 29:5]] </w:t>
      </w:r>
      <w:r>
        <w:rPr>
          <w:b/>
        </w:rPr>
        <w:t xml:space="preserve">5 </w:t>
      </w:r>
      <w:r>
        <w:t xml:space="preserve"> {{field-on:Bible}}</w:t>
      </w:r>
      <w:r>
        <w:t xml:space="preserve">Is not this David, to whom they came out in dances, saying, Saul struck in his thousands, and David in his tens of thousands?</w:t>
      </w:r>
      <w:r>
        <w:rPr>
          <w:rStyle w:val="FootnoteReference"/>
        </w:rPr>
        <w:footnoteReference w:id="3961"/>
      </w:r>
      <w:r>
        <w:t xml:space="preserve">{{field-off:Bible}}</w:t>
      </w:r>
    </w:p>
    <w:p>
      <w:r>
        <w:rPr>
          <w:sz w:val="18"/>
          <w:color w:val="777777"/>
        </w:rPr>
        <w:t xml:space="preserve">[[@Bible:1 Samuel 29:6]] </w:t>
      </w:r>
      <w:r>
        <w:rPr>
          <w:b/>
        </w:rPr>
        <w:t xml:space="preserve">6 </w:t>
      </w:r>
      <w:r>
        <w:t xml:space="preserve"> {{field-on:Bible}}</w:t>
      </w:r>
      <w:r>
        <w:t xml:space="preserve">And Anchous called David and said to him, As the Lord lives, you are upright</w:t>
      </w:r>
      <w:r>
        <w:rPr>
          <w:rStyle w:val="FootnoteReference"/>
        </w:rPr>
        <w:footnoteReference w:id="3962"/>
      </w:r>
      <w:r>
        <w:t xml:space="preserve">, and good in my eyes is your going out and your coming in with me in the camp, and I have found no evil against you from the day you came to me until this day, but in the eyes of the satraps you are not good.</w:t>
      </w:r>
      <w:r>
        <w:t xml:space="preserve">{{field-off:Bible}}</w:t>
      </w:r>
    </w:p>
    <w:p>
      <w:r>
        <w:rPr>
          <w:sz w:val="18"/>
          <w:color w:val="777777"/>
        </w:rPr>
        <w:t xml:space="preserve">[[@Bible:1 Samuel 29:7]] </w:t>
      </w:r>
      <w:r>
        <w:rPr>
          <w:b/>
        </w:rPr>
        <w:t xml:space="preserve">7 </w:t>
      </w:r>
      <w:r>
        <w:t xml:space="preserve"> {{field-on:Bible}}</w:t>
      </w:r>
      <w:r>
        <w:t xml:space="preserve">And now turn back and go in peace, and you certainly will not do evil in the eyes of the satraps of the foreigners.</w:t>
      </w:r>
      <w:r>
        <w:t xml:space="preserve">{{field-off:Bible}}</w:t>
      </w:r>
    </w:p>
    <w:p>
      <w:r>
        <w:rPr>
          <w:sz w:val="18"/>
          <w:color w:val="777777"/>
        </w:rPr>
        <w:t xml:space="preserve">[[@Bible:1 Samuel 29:8]] </w:t>
      </w:r>
      <w:r>
        <w:rPr>
          <w:b/>
        </w:rPr>
        <w:t xml:space="preserve">8 </w:t>
      </w:r>
      <w:r>
        <w:t xml:space="preserve"> {{field-on:Bible}}</w:t>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3963"/>
      </w:r>
      <w:r>
        <w:t xml:space="preserve"/>
      </w:r>
      <w:r>
        <w:rPr>
          <w:rStyle w:val="FootnoteReference"/>
        </w:rPr>
        <w:footnoteReference w:id="3964"/>
      </w:r>
      <w:r>
        <w:t xml:space="preserve">{{field-off:Bible}}</w:t>
      </w:r>
    </w:p>
    <w:p>
      <w:r>
        <w:rPr>
          <w:sz w:val="18"/>
          <w:color w:val="777777"/>
        </w:rPr>
        <w:t xml:space="preserve">[[@Bible:1 Samuel 29:9]] </w:t>
      </w:r>
      <w:r>
        <w:rPr>
          <w:b/>
        </w:rPr>
        <w:t xml:space="preserve">9 </w:t>
      </w:r>
      <w:r>
        <w:t xml:space="preserve"> {{field-on:Bible}}</w:t>
      </w:r>
      <w:r>
        <w:t xml:space="preserve">And Anchous answered David, I know that you are good in my eyes, but the satraps of the foreigners say, He will not come with us into battle.</w:t>
      </w:r>
      <w:r>
        <w:rPr>
          <w:rStyle w:val="FootnoteReference"/>
        </w:rPr>
        <w:footnoteReference w:id="3965"/>
      </w:r>
      <w:r>
        <w:t xml:space="preserve">{{field-off:Bible}}</w:t>
      </w:r>
    </w:p>
    <w:p>
      <w:r>
        <w:rPr>
          <w:sz w:val="18"/>
          <w:color w:val="777777"/>
        </w:rPr>
        <w:t xml:space="preserve">[[@Bible:1 Samuel 29:10]] </w:t>
      </w:r>
      <w:r>
        <w:rPr>
          <w:b/>
        </w:rPr>
        <w:t xml:space="preserve">10 </w:t>
      </w:r>
      <w:r>
        <w:t xml:space="preserve"> {{field-on:Bible}}</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3966"/>
      </w:r>
      <w:r>
        <w:rPr>
          <w:rStyle w:val="FootnoteReference"/>
        </w:rPr>
        <w:footnoteReference w:id="3967"/>
      </w:r>
      <w:r>
        <w:t xml:space="preserve">{{field-off:Bible}}</w:t>
      </w:r>
    </w:p>
    <w:p>
      <w:r>
        <w:rPr>
          <w:sz w:val="18"/>
          <w:color w:val="777777"/>
        </w:rPr>
        <w:t xml:space="preserve">[[@Bible:1 Samuel 29:11]] </w:t>
      </w:r>
      <w:r>
        <w:rPr>
          <w:b/>
        </w:rPr>
        <w:t xml:space="preserve">11 </w:t>
      </w:r>
      <w:r>
        <w:t xml:space="preserve"> {{field-on:Bible}}</w:t>
      </w:r>
      <w:r>
        <w:t xml:space="preserve">And David rose early, he and his men, to depart and keep the land of the foreigners, and the foreigners went up to fight against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[[@Bible:1 Samuel 30:1]] </w:t>
      </w:r>
      <w:r>
        <w:rPr>
          <w:b/>
        </w:rPr>
        <w:t xml:space="preserve">1 </w:t>
      </w:r>
      <w:r>
        <w:t xml:space="preserve"> {{field-on:Bible}}</w:t>
      </w:r>
      <w:r>
        <w:t xml:space="preserve">And it came to be when David</w:t>
      </w:r>
      <w:r>
        <w:rPr>
          <w:rStyle w:val="FootnoteReference"/>
        </w:rPr>
        <w:footnoteReference w:id="3968"/>
      </w:r>
      <w:r>
        <w:t xml:space="preserve"> and his men entered into Sekelak on the third day, Amalek attacked the south and Sekelak and struck Sekelak and burned it with fire.</w:t>
      </w:r>
      <w:r>
        <w:t xml:space="preserve">{{field-off:Bible}}</w:t>
      </w:r>
    </w:p>
    <w:p>
      <w:r>
        <w:rPr>
          <w:sz w:val="18"/>
          <w:color w:val="777777"/>
        </w:rPr>
        <w:t xml:space="preserve">[[@Bible:1 Samuel 30:2]] </w:t>
      </w:r>
      <w:r>
        <w:rPr>
          <w:b/>
        </w:rPr>
        <w:t xml:space="preserve">2 </w:t>
      </w:r>
      <w:r>
        <w:t xml:space="preserve"> {{field-on:Bible}}</w:t>
      </w:r>
      <w:r>
        <w:t xml:space="preserve">And they did not kill man or woman among the women and all in it from small to great, but they took them captive and went on their way.</w:t>
      </w:r>
      <w:r>
        <w:rPr>
          <w:rStyle w:val="FootnoteReference"/>
        </w:rPr>
        <w:footnoteReference w:id="3969"/>
      </w:r>
      <w:r>
        <w:t xml:space="preserve">{{field-off:Bible}}</w:t>
      </w:r>
    </w:p>
    <w:p>
      <w:r>
        <w:rPr>
          <w:sz w:val="18"/>
          <w:color w:val="777777"/>
        </w:rPr>
        <w:t xml:space="preserve">[[@Bible:1 Samuel 30:3]] </w:t>
      </w:r>
      <w:r>
        <w:rPr>
          <w:b/>
        </w:rPr>
        <w:t xml:space="preserve">3 </w:t>
      </w:r>
      <w:r>
        <w:t xml:space="preserve"> {{field-on:Bible}}</w:t>
      </w:r>
      <w:r>
        <w:t xml:space="preserve">And David and his men came to the city, and behold, it had been burned with fire, and their wives and their sons and their daughters had been taken captive.</w:t>
      </w:r>
      <w:r>
        <w:t xml:space="preserve">{{field-off:Bible}}</w:t>
      </w:r>
    </w:p>
    <w:p>
      <w:r>
        <w:rPr>
          <w:sz w:val="18"/>
          <w:color w:val="777777"/>
        </w:rPr>
        <w:t xml:space="preserve">[[@Bible:1 Samuel 30:4]] </w:t>
      </w:r>
      <w:r>
        <w:rPr>
          <w:b/>
        </w:rPr>
        <w:t xml:space="preserve">4 </w:t>
      </w:r>
      <w:r>
        <w:t xml:space="preserve"> {{field-on:Bible}}</w:t>
      </w:r>
      <w:r>
        <w:t xml:space="preserve">And David and his men lifted up their voice and wept until there was no longer strength in them to weep.</w:t>
      </w:r>
      <w:r>
        <w:t xml:space="preserve">{{field-off:Bible}}</w:t>
      </w:r>
    </w:p>
    <w:p>
      <w:r>
        <w:rPr>
          <w:sz w:val="18"/>
          <w:color w:val="777777"/>
        </w:rPr>
        <w:t xml:space="preserve">[[@Bible:1 Samuel 30:5]] </w:t>
      </w:r>
      <w:r>
        <w:rPr>
          <w:b/>
        </w:rPr>
        <w:t xml:space="preserve">5 </w:t>
      </w:r>
      <w:r>
        <w:t xml:space="preserve"> {{field-on:Bible}}</w:t>
      </w:r>
      <w:r>
        <w:t xml:space="preserve">And both David’s wives had been taken captive, Achinoom the Jezreelite and Abigaia the wife of Nabal the Karmelite.</w:t>
      </w:r>
      <w:r>
        <w:t xml:space="preserve">{{field-off:Bible}}</w:t>
      </w:r>
    </w:p>
    <w:p>
      <w:r>
        <w:rPr>
          <w:sz w:val="18"/>
          <w:color w:val="777777"/>
        </w:rPr>
        <w:t xml:space="preserve">[[@Bible:1 Samuel 30:6]] </w:t>
      </w:r>
      <w:r>
        <w:rPr>
          <w:b/>
        </w:rPr>
        <w:t xml:space="preserve">6 </w:t>
      </w:r>
      <w:r>
        <w:t xml:space="preserve"> {{field-on:Bible}}</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3970"/>
      </w:r>
      <w:r>
        <w:t xml:space="preserve">.</w:t>
      </w:r>
      <w:r>
        <w:t xml:space="preserve">{{field-off:Bible}}</w:t>
      </w:r>
    </w:p>
    <w:p>
      <w:r>
        <w:rPr>
          <w:sz w:val="18"/>
          <w:color w:val="777777"/>
        </w:rPr>
        <w:t xml:space="preserve">[[@Bible:1 Samuel 30:7]] </w:t>
      </w:r>
      <w:r>
        <w:rPr>
          <w:b/>
        </w:rPr>
        <w:t xml:space="preserve">7 </w:t>
      </w:r>
      <w:r>
        <w:t xml:space="preserve"> {{field-on:Bible}}</w:t>
      </w:r>
      <w:r>
        <w:t xml:space="preserve">And David said to Abiathar the priest son of Achimelech, Bring near the ephod.</w:t>
      </w:r>
      <w:r>
        <w:rPr>
          <w:rStyle w:val="FootnoteReference"/>
        </w:rPr>
        <w:footnoteReference w:id="3971"/>
      </w:r>
      <w:r>
        <w:t xml:space="preserve">{{field-off:Bible}}</w:t>
      </w:r>
    </w:p>
    <w:p>
      <w:r>
        <w:rPr>
          <w:sz w:val="18"/>
          <w:color w:val="777777"/>
        </w:rPr>
        <w:t xml:space="preserve">[[@Bible:1 Samuel 30:8]] </w:t>
      </w:r>
      <w:r>
        <w:rPr>
          <w:b/>
        </w:rPr>
        <w:t xml:space="preserve">8 </w:t>
      </w:r>
      <w:r>
        <w:t xml:space="preserve"> {{field-on:Bible}}</w:t>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3972"/>
      </w:r>
      <w:r>
        <w:t xml:space="preserve">{{field-off:Bible}}</w:t>
      </w:r>
    </w:p>
    <w:p>
      <w:r>
        <w:rPr>
          <w:sz w:val="18"/>
          <w:color w:val="777777"/>
        </w:rPr>
        <w:t xml:space="preserve">[[@Bible:1 Samuel 30:9]] </w:t>
      </w:r>
      <w:r>
        <w:rPr>
          <w:b/>
        </w:rPr>
        <w:t xml:space="preserve">9 </w:t>
      </w:r>
      <w:r>
        <w:t xml:space="preserve"> {{field-on:Bible}}</w:t>
      </w:r>
      <w:r>
        <w:t xml:space="preserve">And David went, he and the six hundred men with him, and they come as far as the wadi </w:t>
      </w:r>
      <w:r>
        <w:t xml:space="preserve">[[Bosor &gt;&gt; BibleKnowledgebase:@Bosor]]</w:t>
      </w:r>
      <w:r>
        <w:t xml:space="preserve">, and the excess stood there.</w:t>
      </w:r>
      <w:r>
        <w:t xml:space="preserve">{{field-off:Bible}}</w:t>
      </w:r>
    </w:p>
    <w:p>
      <w:r>
        <w:rPr>
          <w:sz w:val="18"/>
          <w:color w:val="777777"/>
        </w:rPr>
        <w:t xml:space="preserve">[[@Bible:1 Samuel 30:10]] </w:t>
      </w:r>
      <w:r>
        <w:rPr>
          <w:b/>
        </w:rPr>
        <w:t xml:space="preserve">10 </w:t>
      </w:r>
      <w:r>
        <w:t xml:space="preserve"> {{field-on:Bible}}</w:t>
      </w:r>
      <w:r>
        <w:t xml:space="preserve">And David pursued with four hundred men, but two hundred men lagged behind, who sat beyond the wadi </w:t>
      </w:r>
      <w:r>
        <w:t xml:space="preserve">[[Bosor &gt;&gt; BibleKnowledgebase:@Bosor]]</w:t>
      </w:r>
      <w:r>
        <w:t xml:space="preserve">.</w:t>
      </w:r>
      <w:r>
        <w:t xml:space="preserve">{{field-off:Bible}}</w:t>
      </w:r>
    </w:p>
    <w:p>
      <w:r>
        <w:rPr>
          <w:sz w:val="18"/>
          <w:color w:val="777777"/>
        </w:rPr>
        <w:t xml:space="preserve">[[@Bible:1 Samuel 30:11]] </w:t>
      </w:r>
      <w:r>
        <w:rPr>
          <w:b/>
        </w:rPr>
        <w:t xml:space="preserve">11 </w:t>
      </w:r>
      <w:r>
        <w:t xml:space="preserve"> {{field-on:Bible}}</w:t>
      </w:r>
      <w:r>
        <w:t xml:space="preserve">And they find an Egyptian man in the field and take him and lead him to David in the field, and they give him bread, and he ate, and they gave him water to drink.</w:t>
      </w:r>
      <w:r>
        <w:rPr>
          <w:rStyle w:val="FootnoteReference"/>
        </w:rPr>
        <w:footnoteReference w:id="3973"/>
      </w:r>
      <w:r>
        <w:t xml:space="preserve">{{field-off:Bible}}</w:t>
      </w:r>
    </w:p>
    <w:p>
      <w:r>
        <w:rPr>
          <w:sz w:val="18"/>
          <w:color w:val="777777"/>
        </w:rPr>
        <w:t xml:space="preserve">[[@Bible:1 Samuel 30:12]] </w:t>
      </w:r>
      <w:r>
        <w:rPr>
          <w:b/>
        </w:rPr>
        <w:t xml:space="preserve">12 </w:t>
      </w:r>
      <w:r>
        <w:t xml:space="preserve"> {{field-on:Bible}}</w:t>
      </w:r>
      <w:r>
        <w:t xml:space="preserve">And they gave him a piece of a cake, and he ate, and his spirit was restored within him, because he had not eaten bread and had not drunk water three days and three nights.</w:t>
      </w:r>
      <w:r>
        <w:rPr>
          <w:rStyle w:val="FootnoteReference"/>
        </w:rPr>
        <w:footnoteReference w:id="3974"/>
      </w:r>
      <w:r>
        <w:t xml:space="preserve">{{field-off:Bible}}</w:t>
      </w:r>
    </w:p>
    <w:p>
      <w:r>
        <w:rPr>
          <w:sz w:val="18"/>
          <w:color w:val="777777"/>
        </w:rPr>
        <w:t xml:space="preserve">[[@Bible:1 Samuel 30:13]] </w:t>
      </w:r>
      <w:r>
        <w:rPr>
          <w:b/>
        </w:rPr>
        <w:t xml:space="preserve">13 </w:t>
      </w:r>
      <w:r>
        <w:t xml:space="preserve"> {{field-on:Bible}}</w:t>
      </w:r>
      <w:r>
        <w:t xml:space="preserve">And David said to him, Whose are you, and from where are you? And the Egyptian young man said, I am slave of an Amalēkite man, and my lord left me because I became sick, today the third day.</w:t>
      </w:r>
      <w:r>
        <w:t xml:space="preserve">{{field-off:Bible}}</w:t>
      </w:r>
    </w:p>
    <w:p>
      <w:r>
        <w:rPr>
          <w:sz w:val="18"/>
          <w:color w:val="777777"/>
        </w:rPr>
        <w:t xml:space="preserve">[[@Bible:1 Samuel 30:14]] </w:t>
      </w:r>
      <w:r>
        <w:rPr>
          <w:b/>
        </w:rPr>
        <w:t xml:space="preserve">14 </w:t>
      </w:r>
      <w:r>
        <w:t xml:space="preserve"> {{field-on:Bible}}</w:t>
      </w:r>
      <w:r>
        <w:t xml:space="preserve">And we attacked the south of Cholthi and the parts of Ioudaia and the south of Cheloub, and we burned Sekelak with fire.</w:t>
      </w:r>
      <w:r>
        <w:t xml:space="preserve">{{field-off:Bible}}</w:t>
      </w:r>
    </w:p>
    <w:p>
      <w:r>
        <w:rPr>
          <w:sz w:val="18"/>
          <w:color w:val="777777"/>
        </w:rPr>
        <w:t xml:space="preserve">[[@Bible:1 Samuel 30:15]] </w:t>
      </w:r>
      <w:r>
        <w:rPr>
          <w:b/>
        </w:rPr>
        <w:t xml:space="preserve">15 </w:t>
      </w:r>
      <w:r>
        <w:t xml:space="preserve"> {{field-on:Bible}}</w:t>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3975"/>
      </w:r>
      <w:r>
        <w:t xml:space="preserve">{{field-off:Bible}}</w:t>
      </w:r>
    </w:p>
    <w:p>
      <w:r>
        <w:rPr>
          <w:sz w:val="18"/>
          <w:color w:val="777777"/>
        </w:rPr>
        <w:t xml:space="preserve">[[@Bible:1 Samuel 30:16]] </w:t>
      </w:r>
      <w:r>
        <w:rPr>
          <w:b/>
        </w:rPr>
        <w:t xml:space="preserve">16 </w:t>
      </w:r>
      <w:r>
        <w:t xml:space="preserve"> {{field-on:Bible}}</w:t>
      </w:r>
      <w:r>
        <w:t xml:space="preserve">And he led him down there, and behold, they were spread out over the face of all the land</w:t>
      </w:r>
      <w:r>
        <w:rPr>
          <w:rStyle w:val="FootnoteReference"/>
        </w:rPr>
        <w:footnoteReference w:id="3976"/>
      </w:r>
      <w:r>
        <w:t xml:space="preserve">, eating and drinking and feasting over all the great spoil they had taken from the land of the foreigners and from the land of Judah</w:t>
      </w:r>
      <w:r>
        <w:rPr>
          <w:rStyle w:val="FootnoteReference"/>
        </w:rPr>
        <w:footnoteReference w:id="3977"/>
      </w:r>
      <w:r>
        <w:t xml:space="preserve">.</w:t>
      </w:r>
      <w:r>
        <w:t xml:space="preserve">{{field-off:Bible}}</w:t>
      </w:r>
    </w:p>
    <w:p>
      <w:r>
        <w:rPr>
          <w:sz w:val="18"/>
          <w:color w:val="777777"/>
        </w:rPr>
        <w:t xml:space="preserve">[[@Bible:1 Samuel 30:17]] </w:t>
      </w:r>
      <w:r>
        <w:rPr>
          <w:b/>
        </w:rPr>
        <w:t xml:space="preserve">17 </w:t>
      </w:r>
      <w:r>
        <w:t xml:space="preserve"> {{field-on:Bible}}</w:t>
      </w:r>
      <w:r>
        <w:t xml:space="preserve">And David came upon them and struck them from dawn until evening and on the next day, and there was not saved from them a man, except four hundred young men who had mounted on the camels and fled.</w:t>
      </w:r>
      <w:r>
        <w:t xml:space="preserve">{{field-off:Bible}}</w:t>
      </w:r>
    </w:p>
    <w:p>
      <w:r>
        <w:rPr>
          <w:sz w:val="18"/>
          <w:color w:val="777777"/>
        </w:rPr>
        <w:t xml:space="preserve">[[@Bible:1 Samuel 30:18]] </w:t>
      </w:r>
      <w:r>
        <w:rPr>
          <w:b/>
        </w:rPr>
        <w:t xml:space="preserve">18 </w:t>
      </w:r>
      <w:r>
        <w:t xml:space="preserve"> {{field-on:Bible}}</w:t>
      </w:r>
      <w:r>
        <w:t xml:space="preserve">And David took away all that the Amalēkites had taken, and he rescued both his wives.</w:t>
      </w:r>
      <w:r>
        <w:t xml:space="preserve">{{field-off:Bible}}</w:t>
      </w:r>
    </w:p>
    <w:p>
      <w:r>
        <w:rPr>
          <w:sz w:val="18"/>
          <w:color w:val="777777"/>
        </w:rPr>
        <w:t xml:space="preserve">[[@Bible:1 Samuel 30:19]] </w:t>
      </w:r>
      <w:r>
        <w:rPr>
          <w:b/>
        </w:rPr>
        <w:t xml:space="preserve">19 </w:t>
      </w:r>
      <w:r>
        <w:t xml:space="preserve"> {{field-on:Bible}}</w:t>
      </w:r>
      <w:r>
        <w:t xml:space="preserve">And nothing was missing to them from small to great and from the spoil and to sons and daughters and to all that they had taken from them; David returned everything.</w:t>
      </w:r>
      <w:r>
        <w:rPr>
          <w:rStyle w:val="FootnoteReference"/>
        </w:rPr>
        <w:footnoteReference w:id="3978"/>
      </w:r>
      <w:r>
        <w:t xml:space="preserve">{{field-off:Bible}}</w:t>
      </w:r>
    </w:p>
    <w:p>
      <w:r>
        <w:rPr>
          <w:sz w:val="18"/>
          <w:color w:val="777777"/>
        </w:rPr>
        <w:t xml:space="preserve">[[@Bible:1 Samuel 30:20]] </w:t>
      </w:r>
      <w:r>
        <w:rPr>
          <w:b/>
        </w:rPr>
        <w:t xml:space="preserve">20 </w:t>
      </w:r>
      <w:r>
        <w:t xml:space="preserve"> {{field-on:Bible}}</w:t>
      </w:r>
      <w:r>
        <w:t xml:space="preserve">And David took all the flocks and the herds and drove them before the spoils, and to those spoils it was said, These are David’s spoils.</w:t>
      </w:r>
      <w:r>
        <w:t xml:space="preserve">{{field-off:Bible}}</w:t>
      </w:r>
    </w:p>
    <w:p>
      <w:r>
        <w:rPr>
          <w:sz w:val="18"/>
          <w:color w:val="777777"/>
        </w:rPr>
        <w:t xml:space="preserve">[[@Bible:1 Samuel 30:21]] </w:t>
      </w:r>
      <w:r>
        <w:rPr>
          <w:b/>
        </w:rPr>
        <w:t xml:space="preserve">21 </w:t>
      </w:r>
      <w:r>
        <w:t xml:space="preserve"> {{field-on:Bible}}</w:t>
      </w:r>
      <w:r>
        <w:t xml:space="preserve">And David comes to the two hundred men who had become too faint to go after David, and he seated them at the wadi </w:t>
      </w:r>
      <w:r>
        <w:t xml:space="preserve">[[Bosor &gt;&gt; BibleKnowledgebase:@Bosor]]</w:t>
      </w:r>
      <w:r>
        <w:t xml:space="preserve">. And they went out to meet David and to meet the people with him, and David came near to the people, and they asked him the things of peace</w:t>
      </w:r>
      <w:r>
        <w:rPr>
          <w:rStyle w:val="FootnoteReference"/>
        </w:rPr>
        <w:footnoteReference w:id="3979"/>
      </w:r>
      <w:r>
        <w:t xml:space="preserve">.</w:t>
      </w:r>
      <w:r>
        <w:rPr>
          <w:rStyle w:val="FootnoteReference"/>
        </w:rPr>
        <w:footnoteReference w:id="3980"/>
      </w:r>
      <w:r>
        <w:t xml:space="preserve">{{field-off:Bible}}</w:t>
      </w:r>
    </w:p>
    <w:p>
      <w:r>
        <w:rPr>
          <w:sz w:val="18"/>
          <w:color w:val="777777"/>
        </w:rPr>
        <w:t xml:space="preserve">[[@Bible:1 Samuel 30:22]] </w:t>
      </w:r>
      <w:r>
        <w:rPr>
          <w:b/>
        </w:rPr>
        <w:t xml:space="preserve">22 </w:t>
      </w:r>
      <w:r>
        <w:t xml:space="preserve"> {{field-on:Bible}}</w:t>
      </w:r>
      <w:r>
        <w:t xml:space="preserve">And every pestilent and evil man</w:t>
      </w:r>
      <w:r>
        <w:rPr>
          <w:rStyle w:val="FootnoteReference"/>
        </w:rPr>
        <w:footnoteReference w:id="3981"/>
      </w:r>
      <w:r>
        <w:t xml:space="preserve"> of the fighting men who had gone with David answered and said, Because they did not pursue with us, we will not give them from the spoil that we rescued, except each his wife and his children; let them take them and go away.</w:t>
      </w:r>
      <w:r>
        <w:rPr>
          <w:rStyle w:val="FootnoteReference"/>
        </w:rPr>
        <w:footnoteReference w:id="3982"/>
      </w:r>
      <w:r>
        <w:t xml:space="preserve">{{field-off:Bible}}</w:t>
      </w:r>
    </w:p>
    <w:p>
      <w:r>
        <w:rPr>
          <w:sz w:val="18"/>
          <w:color w:val="777777"/>
        </w:rPr>
        <w:t xml:space="preserve">[[@Bible:1 Samuel 30:23]] </w:t>
      </w:r>
      <w:r>
        <w:rPr>
          <w:b/>
        </w:rPr>
        <w:t xml:space="preserve">23 </w:t>
      </w:r>
      <w:r>
        <w:t xml:space="preserve"> {{field-on:Bible}}</w:t>
      </w:r>
      <w:r>
        <w:t xml:space="preserve">And David said, You will not do thus, after the Lord gave to us and guarded us and delivered the raiding band coming against us into our hands.</w:t>
      </w:r>
      <w:r>
        <w:rPr>
          <w:rStyle w:val="FootnoteReference"/>
        </w:rPr>
        <w:footnoteReference w:id="3983"/>
      </w:r>
      <w:r>
        <w:t xml:space="preserve">{{field-off:Bible}}</w:t>
      </w:r>
    </w:p>
    <w:p>
      <w:r>
        <w:rPr>
          <w:sz w:val="18"/>
          <w:color w:val="777777"/>
        </w:rPr>
        <w:t xml:space="preserve">[[@Bible:1 Samuel 30:24]] </w:t>
      </w:r>
      <w:r>
        <w:rPr>
          <w:b/>
        </w:rPr>
        <w:t xml:space="preserve">24 </w:t>
      </w:r>
      <w:r>
        <w:t xml:space="preserve"> {{field-on:Bible}}</w:t>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3984"/>
      </w:r>
      <w:r>
        <w:t xml:space="preserve">{{field-off:Bible}}</w:t>
      </w:r>
    </w:p>
    <w:p>
      <w:r>
        <w:rPr>
          <w:sz w:val="18"/>
          <w:color w:val="777777"/>
        </w:rPr>
        <w:t xml:space="preserve">[[@Bible:1 Samuel 30:25]] </w:t>
      </w:r>
      <w:r>
        <w:rPr>
          <w:b/>
        </w:rPr>
        <w:t xml:space="preserve">25 </w:t>
      </w:r>
      <w:r>
        <w:t xml:space="preserve"> {{field-on:Bible}}</w:t>
      </w:r>
      <w:r>
        <w:t xml:space="preserve">And it came to be from that day and above, and it became an ordinance and a judgment for Israel</w:t>
      </w:r>
      <w:r>
        <w:rPr>
          <w:rStyle w:val="FootnoteReference"/>
        </w:rPr>
        <w:footnoteReference w:id="3985"/>
      </w:r>
      <w:r>
        <w:t xml:space="preserve"> until today.</w:t>
      </w:r>
      <w:r>
        <w:t xml:space="preserve">{{field-off:Bible}}</w:t>
      </w:r>
    </w:p>
    <w:p>
      <w:r>
        <w:rPr>
          <w:sz w:val="18"/>
          <w:color w:val="777777"/>
        </w:rPr>
        <w:t xml:space="preserve">[[@Bible:1 Samuel 30:26]] </w:t>
      </w:r>
      <w:r>
        <w:rPr>
          <w:b/>
        </w:rPr>
        <w:t xml:space="preserve">26 </w:t>
      </w:r>
      <w:r>
        <w:t xml:space="preserve"> {{field-on:Bible}}</w:t>
      </w:r>
      <w:r>
        <w:t xml:space="preserve">And David came to Sekelak and sent from the spoils to the elders of Judah and to his neighbors, saying, Behold, from the spoils of the enemies of the Lord,</w:t>
      </w:r>
      <w:r>
        <w:rPr>
          <w:rStyle w:val="FootnoteReference"/>
        </w:rPr>
        <w:footnoteReference w:id="3986"/>
      </w:r>
      <w:r>
        <w:t xml:space="preserve">{{field-off:Bible}}</w:t>
      </w:r>
    </w:p>
    <w:p>
      <w:r>
        <w:rPr>
          <w:sz w:val="18"/>
          <w:color w:val="777777"/>
        </w:rPr>
        <w:t xml:space="preserve">[[@Bible:1 Samuel 30:27]] </w:t>
      </w:r>
      <w:r>
        <w:rPr>
          <w:b/>
        </w:rPr>
        <w:t xml:space="preserve">27 </w:t>
      </w:r>
      <w:r>
        <w:t xml:space="preserve"> {{field-on:Bible}}</w:t>
      </w:r>
      <w:r>
        <w:t xml:space="preserve">to those in Baithsour and to those in Rama of the south and to those in Ietthor,</w:t>
      </w:r>
      <w:r>
        <w:rPr>
          <w:rStyle w:val="FootnoteReference"/>
        </w:rPr>
        <w:footnoteReference w:id="3987"/>
      </w:r>
      <w:r>
        <w:t xml:space="preserve">{{field-off:Bible}}</w:t>
      </w:r>
    </w:p>
    <w:p>
      <w:r>
        <w:rPr>
          <w:sz w:val="18"/>
          <w:color w:val="777777"/>
        </w:rPr>
        <w:t xml:space="preserve">[[@Bible:1 Samuel 30:28]] </w:t>
      </w:r>
      <w:r>
        <w:rPr>
          <w:b/>
        </w:rPr>
        <w:t xml:space="preserve">28 </w:t>
      </w:r>
      <w:r>
        <w:t xml:space="preserve"> {{field-on:Bible}}</w:t>
      </w:r>
      <w:r>
        <w:t xml:space="preserve">and to those in Aroēr and to those in Ammadi and to those in Saphi and to those in Esthie, and to those in Geth and to those in Kinan and to those in Saphek and to those in Thimath,</w:t>
      </w:r>
      <w:r>
        <w:t xml:space="preserve">{{field-off:Bible}}</w:t>
      </w:r>
    </w:p>
    <w:p>
      <w:r>
        <w:rPr>
          <w:sz w:val="18"/>
          <w:color w:val="777777"/>
        </w:rPr>
        <w:t xml:space="preserve">[[@Bible:1 Samuel 30:29]] </w:t>
      </w:r>
      <w:r>
        <w:rPr>
          <w:b/>
        </w:rPr>
        <w:t xml:space="preserve">29 </w:t>
      </w:r>
      <w:r>
        <w:t xml:space="preserve"> {{field-on:Bible}}</w:t>
      </w:r>
      <w:r>
        <w:t xml:space="preserve">and to those in Carmel and to those in the cities of Ieramēli and to those in the cities of the Kenezite,</w:t>
      </w:r>
      <w:r>
        <w:t xml:space="preserve">{{field-off:Bible}}</w:t>
      </w:r>
    </w:p>
    <w:p>
      <w:r>
        <w:rPr>
          <w:sz w:val="18"/>
          <w:color w:val="777777"/>
        </w:rPr>
        <w:t xml:space="preserve">[[@Bible:1 Samuel 30:30]] </w:t>
      </w:r>
      <w:r>
        <w:rPr>
          <w:b/>
        </w:rPr>
        <w:t xml:space="preserve">30 </w:t>
      </w:r>
      <w:r>
        <w:t xml:space="preserve"> {{field-on:Bible}}</w:t>
      </w:r>
      <w:r>
        <w:t xml:space="preserve">and to those in Ierimouth and to those in Beersheba and to those in Noo,</w:t>
      </w:r>
      <w:r>
        <w:t xml:space="preserve">{{field-off:Bible}}</w:t>
      </w:r>
    </w:p>
    <w:p>
      <w:r>
        <w:rPr>
          <w:sz w:val="18"/>
          <w:color w:val="777777"/>
        </w:rPr>
        <w:t xml:space="preserve">[[@Bible:1 Samuel 30:31]] </w:t>
      </w:r>
      <w:r>
        <w:rPr>
          <w:b/>
        </w:rPr>
        <w:t xml:space="preserve">31 </w:t>
      </w:r>
      <w:r>
        <w:t xml:space="preserve"> {{field-on:Bible}}</w:t>
      </w:r>
      <w:r>
        <w:t xml:space="preserve">and to those in Hebron and to all the places through which David passed, he and his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[[@Bible:1 Samuel 31:1]] </w:t>
      </w:r>
      <w:r>
        <w:rPr>
          <w:b/>
        </w:rPr>
        <w:t xml:space="preserve">1 </w:t>
      </w:r>
      <w:r>
        <w:t xml:space="preserve"> {{field-on:Bible}}</w:t>
      </w:r>
      <w:r>
        <w:t xml:space="preserve">And the foreigners were fighting against Israel</w:t>
      </w:r>
      <w:r>
        <w:rPr>
          <w:rStyle w:val="FootnoteReference"/>
        </w:rPr>
        <w:footnoteReference w:id="3988"/>
      </w:r>
      <w:r>
        <w:t xml:space="preserve">, and the men of Israel fled from before the foreigners and fell wounded on Mount Gelboue.</w:t>
      </w:r>
      <w:r>
        <w:t xml:space="preserve">{{field-off:Bible}}</w:t>
      </w:r>
    </w:p>
    <w:p>
      <w:r>
        <w:rPr>
          <w:sz w:val="18"/>
          <w:color w:val="777777"/>
        </w:rPr>
        <w:t xml:space="preserve">[[@Bible:1 Samuel 31:2]] </w:t>
      </w:r>
      <w:r>
        <w:rPr>
          <w:b/>
        </w:rPr>
        <w:t xml:space="preserve">2 </w:t>
      </w:r>
      <w:r>
        <w:t xml:space="preserve"> {{field-on:Bible}}</w:t>
      </w:r>
      <w:r>
        <w:t xml:space="preserve">And the foreigners closed with Saul</w:t>
      </w:r>
      <w:r>
        <w:rPr>
          <w:rStyle w:val="FootnoteReference"/>
        </w:rPr>
        <w:footnoteReference w:id="3989"/>
      </w:r>
      <w:r>
        <w:t xml:space="preserve"> and his sons, and the foreigners struck Jonathan and Aminadab and Melchisa, sons of Saul.</w:t>
      </w:r>
      <w:r>
        <w:t xml:space="preserve">{{field-off:Bible}}</w:t>
      </w:r>
    </w:p>
    <w:p>
      <w:r>
        <w:rPr>
          <w:sz w:val="18"/>
          <w:color w:val="777777"/>
        </w:rPr>
        <w:t xml:space="preserve">[[@Bible:1 Samuel 31:3]] </w:t>
      </w:r>
      <w:r>
        <w:rPr>
          <w:b/>
        </w:rPr>
        <w:t xml:space="preserve">3 </w:t>
      </w:r>
      <w:r>
        <w:t xml:space="preserve"> {{field-on:Bible}}</w:t>
      </w:r>
      <w:r>
        <w:t xml:space="preserve">And the battle grew heavy against Saul, and the men, the archers, found him, and he was wounded in the flanks.</w:t>
      </w:r>
      <w:r>
        <w:rPr>
          <w:rStyle w:val="FootnoteReference"/>
        </w:rPr>
        <w:footnoteReference w:id="3990"/>
      </w:r>
      <w:r>
        <w:rPr>
          <w:rStyle w:val="FootnoteReference"/>
        </w:rPr>
        <w:footnoteReference w:id="3991"/>
      </w:r>
      <w:r>
        <w:t xml:space="preserve">{{field-off:Bible}}</w:t>
      </w:r>
    </w:p>
    <w:p>
      <w:r>
        <w:rPr>
          <w:sz w:val="18"/>
          <w:color w:val="777777"/>
        </w:rPr>
        <w:t xml:space="preserve">[[@Bible:1 Samuel 31:4]] </w:t>
      </w:r>
      <w:r>
        <w:rPr>
          <w:b/>
        </w:rPr>
        <w:t xml:space="preserve">4 </w:t>
      </w:r>
      <w:r>
        <w:t xml:space="preserve"> {{field-on:Bible}}</w:t>
      </w:r>
      <w:r>
        <w:t xml:space="preserve">And Saul said to the one carrying his equipment, Draw your sword and pierce me with it</w:t>
      </w:r>
      <w:r>
        <w:rPr>
          <w:rStyle w:val="FootnoteReference"/>
        </w:rPr>
        <w:footnoteReference w:id="3992"/>
      </w:r>
      <w:r>
        <w:t xml:space="preserve">, lest these uncircumcised ones come and pierce me and mock me. But the one carrying his equipment was not willing, because he feared greatly. And Saul took the sword and fell upon it.</w:t>
      </w:r>
      <w:r>
        <w:t xml:space="preserve">{{field-off:Bible}}</w:t>
      </w:r>
    </w:p>
    <w:p>
      <w:r>
        <w:rPr>
          <w:sz w:val="18"/>
          <w:color w:val="777777"/>
        </w:rPr>
        <w:t xml:space="preserve">[[@Bible:1 Samuel 31:5]] </w:t>
      </w:r>
      <w:r>
        <w:rPr>
          <w:b/>
        </w:rPr>
        <w:t xml:space="preserve">5 </w:t>
      </w:r>
      <w:r>
        <w:t xml:space="preserve"> {{field-on:Bible}}</w:t>
      </w:r>
      <w:r>
        <w:t xml:space="preserve">And the one carrying his equipment saw that Saul had died, and he too fell upon his own sword and died with him.</w:t>
      </w:r>
      <w:r>
        <w:t xml:space="preserve">{{field-off:Bible}}</w:t>
      </w:r>
    </w:p>
    <w:p>
      <w:r>
        <w:rPr>
          <w:sz w:val="18"/>
          <w:color w:val="777777"/>
        </w:rPr>
        <w:t xml:space="preserve">[[@Bible:1 Samuel 31:6]] </w:t>
      </w:r>
      <w:r>
        <w:rPr>
          <w:b/>
        </w:rPr>
        <w:t xml:space="preserve">6 </w:t>
      </w:r>
      <w:r>
        <w:t xml:space="preserve"> {{field-on:Bible}}</w:t>
      </w:r>
      <w:r>
        <w:t xml:space="preserve">And Saul died, and his three sons, and the one carrying his equipment, on that day together.</w:t>
      </w:r>
      <w:r>
        <w:t xml:space="preserve">{{field-off:Bible}}</w:t>
      </w:r>
    </w:p>
    <w:p>
      <w:r>
        <w:rPr>
          <w:sz w:val="18"/>
          <w:color w:val="777777"/>
        </w:rPr>
        <w:t xml:space="preserve">[[@Bible:1 Samuel 31:7]] </w:t>
      </w:r>
      <w:r>
        <w:rPr>
          <w:b/>
        </w:rPr>
        <w:t xml:space="preserve">7 </w:t>
      </w:r>
      <w:r>
        <w:t xml:space="preserve"> {{field-on:Bible}}</w:t>
      </w:r>
      <w:r>
        <w:t xml:space="preserve">And the men of Israel who were beyond the valley and those beyond the </w:t>
      </w:r>
      <w:r>
        <w:t xml:space="preserve">[[Jordan &gt;&gt; BibleKnowledgebase:@Jordan]]</w:t>
      </w:r>
      <w:r>
        <w:t xml:space="preserve"> saw that the men of Israel had fled and that Saul and his sons had died, and they abandoned their cities and fled, and the foreigners come and live in them</w:t>
      </w:r>
      <w:r>
        <w:rPr>
          <w:rStyle w:val="FootnoteReference"/>
        </w:rPr>
        <w:footnoteReference w:id="3993"/>
      </w:r>
      <w:r>
        <w:t xml:space="preserve">.</w:t>
      </w:r>
      <w:r>
        <w:t xml:space="preserve">{{field-off:Bible}}</w:t>
      </w:r>
    </w:p>
    <w:p>
      <w:r>
        <w:rPr>
          <w:sz w:val="18"/>
          <w:color w:val="777777"/>
        </w:rPr>
        <w:t xml:space="preserve">[[@Bible:1 Samuel 31:8]] </w:t>
      </w:r>
      <w:r>
        <w:rPr>
          <w:b/>
        </w:rPr>
        <w:t xml:space="preserve">8 </w:t>
      </w:r>
      <w:r>
        <w:t xml:space="preserve"> {{field-on:Bible}}</w:t>
      </w:r>
      <w:r>
        <w:t xml:space="preserve">And it came to be on the next day, the foreigners came to strip the dead, and they find Saul and his three sons fallen on Mount Gelboue.</w:t>
      </w:r>
      <w:r>
        <w:t xml:space="preserve">{{field-off:Bible}}</w:t>
      </w:r>
    </w:p>
    <w:p>
      <w:r>
        <w:rPr>
          <w:sz w:val="18"/>
          <w:color w:val="777777"/>
        </w:rPr>
        <w:t xml:space="preserve">[[@Bible:1 Samuel 31:9]] </w:t>
      </w:r>
      <w:r>
        <w:rPr>
          <w:b/>
        </w:rPr>
        <w:t xml:space="preserve">9 </w:t>
      </w:r>
      <w:r>
        <w:t xml:space="preserve"> {{field-on:Bible}}</w:t>
      </w:r>
      <w:r>
        <w:t xml:space="preserve">And they turned him and stripped off his equipment and send them throughout the land of the foreigners round about, proclaiming good news to their idols and to their people.</w:t>
      </w:r>
      <w:r>
        <w:rPr>
          <w:rStyle w:val="FootnoteReference"/>
        </w:rPr>
        <w:footnoteReference w:id="3994"/>
      </w:r>
      <w:r>
        <w:t xml:space="preserve">{{field-off:Bible}}</w:t>
      </w:r>
    </w:p>
    <w:p>
      <w:r>
        <w:rPr>
          <w:sz w:val="18"/>
          <w:color w:val="777777"/>
        </w:rPr>
        <w:t xml:space="preserve">[[@Bible:1 Samuel 31:10]] </w:t>
      </w:r>
      <w:r>
        <w:rPr>
          <w:b/>
        </w:rPr>
        <w:t xml:space="preserve">10 </w:t>
      </w:r>
      <w:r>
        <w:t xml:space="preserve"> {{field-on:Bible}}</w:t>
      </w:r>
      <w:r>
        <w:t xml:space="preserve">And they placed his equipment in the temple of Astarte, and his body they fixed in the wall of Baithsan.</w:t>
      </w:r>
      <w:r>
        <w:t xml:space="preserve">{{field-off:Bible}}</w:t>
      </w:r>
    </w:p>
    <w:p>
      <w:r>
        <w:rPr>
          <w:sz w:val="18"/>
          <w:color w:val="777777"/>
        </w:rPr>
        <w:t xml:space="preserve">[[@Bible:1 Samuel 31:11]] </w:t>
      </w:r>
      <w:r>
        <w:rPr>
          <w:b/>
        </w:rPr>
        <w:t xml:space="preserve">11 </w:t>
      </w:r>
      <w:r>
        <w:t xml:space="preserve"> {{field-on:Bible}}</w:t>
      </w:r>
      <w:r>
        <w:t xml:space="preserve">And the inhabitants of Iabis of Galaaditēs heard what the foreigners had done to Saul.</w:t>
      </w:r>
      <w:r>
        <w:t xml:space="preserve">{{field-off:Bible}}</w:t>
      </w:r>
    </w:p>
    <w:p>
      <w:r>
        <w:rPr>
          <w:sz w:val="18"/>
          <w:color w:val="777777"/>
        </w:rPr>
        <w:t xml:space="preserve">[[@Bible:1 Samuel 31:12]] </w:t>
      </w:r>
      <w:r>
        <w:rPr>
          <w:b/>
        </w:rPr>
        <w:t xml:space="preserve">12 </w:t>
      </w:r>
      <w:r>
        <w:t xml:space="preserve"> {{field-on:Bible}}</w:t>
      </w:r>
      <w:r>
        <w:t xml:space="preserve">And every mighty man rose and went all the night and took the body of Saul and the body of Jonathan his son from the wall of Baithsan and bring them into Iabis and burn them there.</w:t>
      </w:r>
      <w:r>
        <w:t xml:space="preserve">{{field-off:Bible}}</w:t>
      </w:r>
    </w:p>
    <w:p>
      <w:r>
        <w:rPr>
          <w:sz w:val="18"/>
          <w:color w:val="777777"/>
        </w:rPr>
        <w:t xml:space="preserve">[[@Bible:1 Samuel 31:13]] </w:t>
      </w:r>
      <w:r>
        <w:rPr>
          <w:b/>
        </w:rPr>
        <w:t xml:space="preserve">13 </w:t>
      </w:r>
      <w:r>
        <w:t xml:space="preserve"> {{field-on:Bible}}</w:t>
      </w:r>
      <w:r>
        <w:t xml:space="preserve">And they took their bones and buried them under the tamarisk tree at Iabis and fasted seven days</w:t>
      </w:r>
      <w:r>
        <w:rPr>
          <w:rStyle w:val="FootnoteReference"/>
        </w:rPr>
        <w:footnoteReference w:id="3995"/>
      </w:r>
      <w:r>
        <w:t xml:space="preserve">.</w:t>
      </w:r>
      <w:r>
        <w:t xml:space="preserve">{{field-off:Bible}}</w:t>
      </w:r>
    </w:p>
    <w:p>
      <w:r>
        <w:br w:type="page"/>
      </w:r>
    </w:p>
    <w:p>
      <w:pPr>
        <w:pStyle w:val="Heading1"/>
      </w:pPr>
      <w:r>
        <w:t xml:space="preserve">2 Samuel</w:t>
      </w:r>
    </w:p>
    <w:p>
      <w:pPr>
        <w:pStyle w:val="Heading2"/>
      </w:pPr>
      <w:r>
        <w:t xml:space="preserve">2 Samuel Preface</w:t>
      </w:r>
    </w:p>
    <w:p>
      <w:r>
        <w:rPr>
          <w:b/>
        </w:rPr>
        <w:t xml:space="preserve">Author and Attribution. </w:t>
      </w:r>
      <w:r>
        <w:t xml:space="preserve">Nathan and Gad continuing the Samuel corpus</w:t>
      </w:r>
    </w:p>
    <w:p>
      <w:r>
        <w:rPr>
          <w:b/>
        </w:rPr>
        <w:t xml:space="preserve">Authorship Basis. </w:t>
      </w:r>
      <w:r>
        <w:t xml:space="preserve">Conservative tradition commonly reads 1-2 Samuel as one prophetic history completed after Samuel's death by Nathan and Gad; compare 1 Chronicles 29:29.</w:t>
      </w:r>
    </w:p>
    <w:p>
      <w:r>
        <w:rPr>
          <w:b/>
        </w:rPr>
        <w:t xml:space="preserve">Jesus / NT Attribution. </w:t>
      </w:r>
      <w:r>
        <w:t xml:space="preserve">The David narratives are treated throughout the NT as real sacred history grounding the messianic hope.</w:t>
      </w:r>
    </w:p>
    <w:p>
      <w:r>
        <w:rPr>
          <w:b/>
        </w:rPr>
        <w:t xml:space="preserve">Composition Date. </w:t>
      </w:r>
      <w:r>
        <w:t xml:space="preserve">ca. 10th century BC during David's reign</w:t>
      </w:r>
    </w:p>
    <w:p>
      <w:r>
        <w:rPr>
          <w:b/>
        </w:rPr>
        <w:t xml:space="preserve">MT Timeline. </w:t>
      </w:r>
      <w:r>
        <w:t xml:space="preserve">MT chronology covers David's reign over Judah and all Israel, the covenant promise, and the later court narratives.</w:t>
      </w:r>
    </w:p>
    <w:p>
      <w:r>
        <w:rPr>
          <w:b/>
        </w:rPr>
        <w:t xml:space="preserve">LXX Timeline. </w:t>
      </w:r>
      <w:r>
        <w:t xml:space="preserve">The LXX preserves the same Davidic framework, though Samuel remains one of the books with major textual interest between MT and Greek tradition.</w:t>
      </w:r>
    </w:p>
    <w:p>
      <w:r>
        <w:rPr>
          <w:b/>
        </w:rPr>
        <w:t xml:space="preserve">Historical Setting. </w:t>
      </w:r>
      <w:r>
        <w:t xml:space="preserve">David's reign in Hebron and Jerusalem, including covenant promise, sin, chastening, and kingdom consolidation.</w:t>
      </w:r>
    </w:p>
    <w:p>
      <w:r>
        <w:rPr>
          <w:b/>
        </w:rPr>
        <w:t xml:space="preserve">Purpose. </w:t>
      </w:r>
      <w:r>
        <w:t xml:space="preserve">To present the establishment of David's kingdom, the Davidic covenant, and the moral seriousness of sin even in the Lord's chosen king.</w:t>
      </w:r>
    </w:p>
    <w:p>
      <w:r>
        <w:rPr>
          <w:b/>
        </w:rPr>
        <w:t xml:space="preserve">Key Themes. </w:t>
      </w:r>
      <w:r>
        <w:t xml:space="preserve">Davidic covenant; kingship; sin and repentance; providence; kingdom consolidation; messianic promise</w:t>
      </w:r>
    </w:p>
    <w:p>
      <w:r>
        <w:rPr>
          <w:b/>
        </w:rPr>
        <w:t xml:space="preserve">Outline. </w:t>
      </w:r>
      <w:r>
        <w:t xml:space="preserve">David's ascent 1-5; Ark and covenant promise 6-7; Royal victories 8-10; David's sin and its consequences 11-20; Final words and appendices 21-24.</w:t>
      </w:r>
    </w:p>
    <w:p>
      <w:r>
        <w:rPr>
          <w:b/>
        </w:rPr>
        <w:t xml:space="preserve">Earliest Witnesses. </w:t>
      </w:r>
      <w:r>
        <w:t xml:space="preserve">Frag. 4Q Samuel a (4Q51) preserves extensive 2 Samuel material about 50 BC | Subst. 4Q Samuel manuscripts are the earliest substantial Hebrew witnesses to large portions of 2 Samuel 3rd-1st centuries BC | Heb. Leningrad Codex AD 1008 | Gk. Codex Vaticanus and Codex Alexandrinus preserve 2 Samuel in Greek 4th-5th century AD</w:t>
      </w:r>
    </w:p>
    <w:p>
      <w:r>
        <w:rPr>
          <w:b/>
        </w:rPr>
        <w:t xml:space="preserve">Earliest External Attestation. </w:t>
      </w:r>
      <w:r>
        <w:t xml:space="preserve">Retelling of David's reign by Josephus (1st century AD)</w:t>
      </w:r>
    </w:p>
    <w:p>
      <w:r>
        <w:rPr>
          <w:b/>
        </w:rPr>
        <w:t xml:space="preserve">Textual Notes. </w:t>
      </w:r>
      <w:r>
        <w:t xml:space="preserve">2 Samuel contains major text-critical loci, and Qumran plus LXX evidence is often crucial where the MT is difficult or abbreviated.</w:t>
      </w:r>
    </w:p>
    <w:p>
      <w:r>
        <w:rPr>
          <w:b/>
        </w:rPr>
        <w:t xml:space="preserve">Conservative Notes. </w:t>
      </w:r>
      <w:r>
        <w:t xml:space="preserve">This edition receives 2 Samuel as prophetic court history standing within the inspired Samuel corpus and treats textual divergence as a preservation issue, not a challenge to inerrancy.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Samuel 1:1]] </w:t>
      </w:r>
      <w:r>
        <w:rPr>
          <w:b/>
        </w:rPr>
        <w:t xml:space="preserve">1 </w:t>
      </w:r>
      <w:r>
        <w:t xml:space="preserve"> {{field-on:Bible}}</w:t>
      </w:r>
      <w:r>
        <w:t xml:space="preserve">And it came to be after the death of Saul</w:t>
      </w:r>
      <w:r>
        <w:rPr>
          <w:rStyle w:val="FootnoteReference"/>
        </w:rPr>
        <w:footnoteReference w:id="3996"/>
      </w:r>
      <w:r>
        <w:t xml:space="preserve">, David</w:t>
      </w:r>
      <w:r>
        <w:rPr>
          <w:rStyle w:val="FootnoteReference"/>
        </w:rPr>
        <w:footnoteReference w:id="3997"/>
      </w:r>
      <w:r>
        <w:t xml:space="preserve"> returned from striking Amalek, and David sat in Sekelak two days.</w:t>
      </w:r>
      <w:r>
        <w:t xml:space="preserve">{{field-off:Bible}}</w:t>
      </w:r>
    </w:p>
    <w:p>
      <w:r>
        <w:rPr>
          <w:sz w:val="18"/>
          <w:color w:val="777777"/>
        </w:rPr>
        <w:t xml:space="preserve">[[@Bible:2 Samuel 1:2]] </w:t>
      </w:r>
      <w:r>
        <w:rPr>
          <w:b/>
        </w:rPr>
        <w:t xml:space="preserve">2 </w:t>
      </w:r>
      <w:r>
        <w:t xml:space="preserve"> {{field-on:Bible}}</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3998"/>
      </w:r>
      <w:r>
        <w:t xml:space="preserve">{{field-off:Bible}}</w:t>
      </w:r>
    </w:p>
    <w:p>
      <w:r>
        <w:rPr>
          <w:sz w:val="18"/>
          <w:color w:val="777777"/>
        </w:rPr>
        <w:t xml:space="preserve">[[@Bible:2 Samuel 1:3]] </w:t>
      </w:r>
      <w:r>
        <w:rPr>
          <w:b/>
        </w:rPr>
        <w:t xml:space="preserve">3 </w:t>
      </w:r>
      <w:r>
        <w:t xml:space="preserve"> {{field-on:Bible}}</w:t>
      </w:r>
      <w:r>
        <w:t xml:space="preserve">And David said to him, From where do you come? And he said to him, I have escaped from the camp of Israel</w:t>
      </w:r>
      <w:r>
        <w:rPr>
          <w:rStyle w:val="FootnoteReference"/>
        </w:rPr>
        <w:footnoteReference w:id="3999"/>
      </w:r>
      <w:r>
        <w:t xml:space="preserve">.</w:t>
      </w:r>
      <w:r>
        <w:t xml:space="preserve">{{field-off:Bible}}</w:t>
      </w:r>
    </w:p>
    <w:p>
      <w:r>
        <w:rPr>
          <w:sz w:val="18"/>
          <w:color w:val="777777"/>
        </w:rPr>
        <w:t xml:space="preserve">[[@Bible:2 Samuel 1:4]] </w:t>
      </w:r>
      <w:r>
        <w:rPr>
          <w:b/>
        </w:rPr>
        <w:t xml:space="preserve">4 </w:t>
      </w:r>
      <w:r>
        <w:t xml:space="preserve"> {{field-on:Bible}}</w:t>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4000"/>
      </w:r>
      <w:r>
        <w:t xml:space="preserve">{{field-off:Bible}}</w:t>
      </w:r>
    </w:p>
    <w:p>
      <w:r>
        <w:rPr>
          <w:sz w:val="18"/>
          <w:color w:val="777777"/>
        </w:rPr>
        <w:t xml:space="preserve">[[@Bible:2 Samuel 1:5]] </w:t>
      </w:r>
      <w:r>
        <w:rPr>
          <w:b/>
        </w:rPr>
        <w:t xml:space="preserve">5 </w:t>
      </w:r>
      <w:r>
        <w:t xml:space="preserve"> {{field-on:Bible}}</w:t>
      </w:r>
      <w:r>
        <w:t xml:space="preserve">And David said to the young man reporting to him, How do you know that Saul and Jonathan his son have died?</w:t>
      </w:r>
      <w:r>
        <w:t xml:space="preserve">{{field-off:Bible}}</w:t>
      </w:r>
    </w:p>
    <w:p>
      <w:r>
        <w:rPr>
          <w:sz w:val="18"/>
          <w:color w:val="777777"/>
        </w:rPr>
        <w:t xml:space="preserve">[[@Bible:2 Samuel 1:6]] </w:t>
      </w:r>
      <w:r>
        <w:rPr>
          <w:b/>
        </w:rPr>
        <w:t xml:space="preserve">6 </w:t>
      </w:r>
      <w:r>
        <w:t xml:space="preserve"> {{field-on:Bible}}</w:t>
      </w:r>
      <w:r>
        <w:t xml:space="preserve">And the young man reporting to him said, By chance I happened on Mount Gelboue, and behold, Saul had leaned upon his spear, and behold, the chariots and the horse-commanders had joined close to him.</w:t>
      </w:r>
      <w:r>
        <w:t xml:space="preserve">{{field-off:Bible}}</w:t>
      </w:r>
    </w:p>
    <w:p>
      <w:r>
        <w:rPr>
          <w:sz w:val="18"/>
          <w:color w:val="777777"/>
        </w:rPr>
        <w:t xml:space="preserve">[[@Bible:2 Samuel 1:7]] </w:t>
      </w:r>
      <w:r>
        <w:rPr>
          <w:b/>
        </w:rPr>
        <w:t xml:space="preserve">7 </w:t>
      </w:r>
      <w:r>
        <w:t xml:space="preserve"> {{field-on:Bible}}</w:t>
      </w:r>
      <w:r>
        <w:t xml:space="preserve">And he looked behind him and saw me and called me, and I said, Behold, here I am.</w:t>
      </w:r>
      <w:r>
        <w:t xml:space="preserve">{{field-off:Bible}}</w:t>
      </w:r>
    </w:p>
    <w:p>
      <w:r>
        <w:rPr>
          <w:sz w:val="18"/>
          <w:color w:val="777777"/>
        </w:rPr>
        <w:t xml:space="preserve">[[@Bible:2 Samuel 1:8]] </w:t>
      </w:r>
      <w:r>
        <w:rPr>
          <w:b/>
        </w:rPr>
        <w:t xml:space="preserve">8 </w:t>
      </w:r>
      <w:r>
        <w:t xml:space="preserve"> {{field-on:Bible}}</w:t>
      </w:r>
      <w:r>
        <w:t xml:space="preserve">And he said to me, Who are you? And I said, I am an Amalēkite.</w:t>
      </w:r>
      <w:r>
        <w:t xml:space="preserve">{{field-off:Bible}}</w:t>
      </w:r>
    </w:p>
    <w:p>
      <w:r>
        <w:rPr>
          <w:sz w:val="18"/>
          <w:color w:val="777777"/>
        </w:rPr>
        <w:t xml:space="preserve">[[@Bible:2 Samuel 1:9]] </w:t>
      </w:r>
      <w:r>
        <w:rPr>
          <w:b/>
        </w:rPr>
        <w:t xml:space="preserve">9 </w:t>
      </w:r>
      <w:r>
        <w:t xml:space="preserve"> {{field-on:Bible}}</w:t>
      </w:r>
      <w:r>
        <w:t xml:space="preserve">And he said to me, Stand now over me and put me to death, because terrible darkness seized me</w:t>
      </w:r>
      <w:r>
        <w:rPr>
          <w:rStyle w:val="FootnoteReference"/>
        </w:rPr>
        <w:footnoteReference w:id="4001"/>
      </w:r>
      <w:r>
        <w:t xml:space="preserve">, because all my life is still in me.</w:t>
      </w:r>
      <w:r>
        <w:rPr>
          <w:rStyle w:val="FootnoteReference"/>
        </w:rPr>
        <w:footnoteReference w:id="4002"/>
      </w:r>
      <w:r>
        <w:t xml:space="preserve">{{field-off:Bible}}</w:t>
      </w:r>
    </w:p>
    <w:p>
      <w:r>
        <w:rPr>
          <w:sz w:val="18"/>
          <w:color w:val="777777"/>
        </w:rPr>
        <w:t xml:space="preserve">[[@Bible:2 Samuel 1:10]] </w:t>
      </w:r>
      <w:r>
        <w:rPr>
          <w:b/>
        </w:rPr>
        <w:t xml:space="preserve">10 </w:t>
      </w:r>
      <w:r>
        <w:t xml:space="preserve"> {{field-on:Bible}}</w:t>
      </w:r>
      <w:r>
        <w:t xml:space="preserve">And I stood over him and put him to death, because I knew that he would not live after his fall. And I took the kingship-band</w:t>
      </w:r>
      <w:r>
        <w:rPr>
          <w:rStyle w:val="FootnoteReference"/>
        </w:rPr>
        <w:footnoteReference w:id="4003"/>
      </w:r>
      <w:r>
        <w:t xml:space="preserve"> that was on his head and the bracelet that was on his arm and have brought them here to my lord.</w:t>
      </w:r>
      <w:r>
        <w:rPr>
          <w:rStyle w:val="FootnoteReference"/>
        </w:rPr>
        <w:footnoteReference w:id="4004"/>
      </w:r>
      <w:r>
        <w:t xml:space="preserve">{{field-off:Bible}}</w:t>
      </w:r>
    </w:p>
    <w:p>
      <w:r>
        <w:rPr>
          <w:sz w:val="18"/>
          <w:color w:val="777777"/>
        </w:rPr>
        <w:t xml:space="preserve">[[@Bible:2 Samuel 1:11]] </w:t>
      </w:r>
      <w:r>
        <w:rPr>
          <w:b/>
        </w:rPr>
        <w:t xml:space="preserve">11 </w:t>
      </w:r>
      <w:r>
        <w:t xml:space="preserve"> {{field-on:Bible}}</w:t>
      </w:r>
      <w:r>
        <w:t xml:space="preserve">And David seized his garments and tore them, and all the men with him tore their garments.</w:t>
      </w:r>
      <w:r>
        <w:t xml:space="preserve">{{field-off:Bible}}</w:t>
      </w:r>
    </w:p>
    <w:p>
      <w:r>
        <w:rPr>
          <w:sz w:val="18"/>
          <w:color w:val="777777"/>
        </w:rPr>
        <w:t xml:space="preserve">[[@Bible:2 Samuel 1:12]] </w:t>
      </w:r>
      <w:r>
        <w:rPr>
          <w:b/>
        </w:rPr>
        <w:t xml:space="preserve">12 </w:t>
      </w:r>
      <w:r>
        <w:t xml:space="preserve"> {{field-on:Bible}}</w:t>
      </w:r>
      <w:r>
        <w:t xml:space="preserve">And they mourned and wept and fasted until evening over Saul and over Jonathan his son and over the people of Judah</w:t>
      </w:r>
      <w:r>
        <w:rPr>
          <w:rStyle w:val="FootnoteReference"/>
        </w:rPr>
        <w:footnoteReference w:id="4005"/>
      </w:r>
      <w:r>
        <w:t xml:space="preserve"> and over the house of Israel, because they were struck by the sword.</w:t>
      </w:r>
      <w:r>
        <w:t xml:space="preserve">{{field-off:Bible}}</w:t>
      </w:r>
    </w:p>
    <w:p>
      <w:r>
        <w:rPr>
          <w:sz w:val="18"/>
          <w:color w:val="777777"/>
        </w:rPr>
        <w:t xml:space="preserve">[[@Bible:2 Samuel 1:13]] </w:t>
      </w:r>
      <w:r>
        <w:rPr>
          <w:b/>
        </w:rPr>
        <w:t xml:space="preserve">13 </w:t>
      </w:r>
      <w:r>
        <w:t xml:space="preserve"> {{field-on:Bible}}</w:t>
      </w:r>
      <w:r>
        <w:t xml:space="preserve">And David said to the young man reporting to him, From where are you? And he said, I am son of a sojourning Amalēkite man.</w:t>
      </w:r>
      <w:r>
        <w:t xml:space="preserve">{{field-off:Bible}}</w:t>
      </w:r>
    </w:p>
    <w:p>
      <w:r>
        <w:rPr>
          <w:sz w:val="18"/>
          <w:color w:val="777777"/>
        </w:rPr>
        <w:t xml:space="preserve">[[@Bible:2 Samuel 1:14]] </w:t>
      </w:r>
      <w:r>
        <w:rPr>
          <w:b/>
        </w:rPr>
        <w:t xml:space="preserve">14 </w:t>
      </w:r>
      <w:r>
        <w:t xml:space="preserve"> {{field-on:Bible}}</w:t>
      </w:r>
      <w:r>
        <w:t xml:space="preserve">And David said to him, How were you not afraid to bring your hand to destroy the anointed of the Lord?</w:t>
      </w:r>
      <w:r>
        <w:t xml:space="preserve">{{field-off:Bible}}</w:t>
      </w:r>
    </w:p>
    <w:p>
      <w:r>
        <w:rPr>
          <w:sz w:val="18"/>
          <w:color w:val="777777"/>
        </w:rPr>
        <w:t xml:space="preserve">[[@Bible:2 Samuel 1:15]] </w:t>
      </w:r>
      <w:r>
        <w:rPr>
          <w:b/>
        </w:rPr>
        <w:t xml:space="preserve">15 </w:t>
      </w:r>
      <w:r>
        <w:t xml:space="preserve"> {{field-on:Bible}}</w:t>
      </w:r>
      <w:r>
        <w:t xml:space="preserve">And David called one of his young men and said, Come near, strike him. And he struck him, and he died.</w:t>
      </w:r>
      <w:r>
        <w:t xml:space="preserve">{{field-off:Bible}}</w:t>
      </w:r>
    </w:p>
    <w:p>
      <w:r>
        <w:rPr>
          <w:sz w:val="18"/>
          <w:color w:val="777777"/>
        </w:rPr>
        <w:t xml:space="preserve">[[@Bible:2 Samuel 1:16]] </w:t>
      </w:r>
      <w:r>
        <w:rPr>
          <w:b/>
        </w:rPr>
        <w:t xml:space="preserve">16 </w:t>
      </w:r>
      <w:r>
        <w:t xml:space="preserve"> {{field-on:Bible}}</w:t>
      </w:r>
      <w:r>
        <w:t xml:space="preserve">And David said to him, Your blood is on your head, because your mouth answered against you, saying, I myself killed the anointed of the Lord.</w:t>
      </w:r>
      <w:r>
        <w:rPr>
          <w:rStyle w:val="FootnoteReference"/>
        </w:rPr>
        <w:footnoteReference w:id="4006"/>
      </w:r>
      <w:r>
        <w:t xml:space="preserve">{{field-off:Bible}}</w:t>
      </w:r>
    </w:p>
    <w:p>
      <w:r>
        <w:rPr>
          <w:sz w:val="18"/>
          <w:color w:val="777777"/>
        </w:rPr>
        <w:t xml:space="preserve">[[@Bible:2 Samuel 1:17]] </w:t>
      </w:r>
      <w:r>
        <w:rPr>
          <w:b/>
        </w:rPr>
        <w:t xml:space="preserve">17 </w:t>
      </w:r>
      <w:r>
        <w:t xml:space="preserve"> {{field-on:Bible}}</w:t>
      </w:r>
      <w:r>
        <w:t xml:space="preserve">And David lamented this lament over Saul and over Jonathan his son.</w:t>
      </w:r>
      <w:r>
        <w:t xml:space="preserve">{{field-off:Bible}}</w:t>
      </w:r>
    </w:p>
    <w:p>
      <w:r>
        <w:rPr>
          <w:sz w:val="18"/>
          <w:color w:val="777777"/>
        </w:rPr>
        <w:t xml:space="preserve">[[@Bible:2 Samuel 1:18]] </w:t>
      </w:r>
      <w:r>
        <w:rPr>
          <w:b/>
        </w:rPr>
        <w:t xml:space="preserve">18 </w:t>
      </w:r>
      <w:r>
        <w:t xml:space="preserve"> {{field-on:Bible}}</w:t>
      </w:r>
      <w:r>
        <w:t xml:space="preserve">And he said to teach the sons of Judah; behold, it is written in the Book of the Upright.</w:t>
      </w:r>
      <w:r>
        <w:rPr>
          <w:rStyle w:val="FootnoteReference"/>
        </w:rPr>
        <w:footnoteReference w:id="4007"/>
      </w:r>
      <w:r>
        <w:rPr>
          <w:rStyle w:val="FootnoteReference"/>
        </w:rPr>
        <w:footnoteReference w:id="4008"/>
      </w:r>
      <w:r>
        <w:t xml:space="preserve">{{field-off:Bible}}</w:t>
      </w:r>
    </w:p>
    <w:p>
      <w:r>
        <w:rPr>
          <w:sz w:val="18"/>
          <w:color w:val="777777"/>
        </w:rPr>
        <w:t xml:space="preserve">[[@Bible:2 Samuel 1:19]] </w:t>
      </w:r>
      <w:r>
        <w:rPr>
          <w:b/>
        </w:rPr>
        <w:t xml:space="preserve">19 </w:t>
      </w:r>
      <w:r>
        <w:t xml:space="preserve"> {{field-on:Bible}}</w:t>
      </w:r>
      <w:r>
        <w:t xml:space="preserve">Set up, O Israel, over your dead, upon your high places the wounded. How the mighty have fallen.</w:t>
      </w:r>
      <w:r>
        <w:rPr>
          <w:rStyle w:val="FootnoteReference"/>
        </w:rPr>
        <w:footnoteReference w:id="4009"/>
      </w:r>
      <w:r>
        <w:rPr>
          <w:rStyle w:val="FootnoteReference"/>
        </w:rPr>
        <w:footnoteReference w:id="4010"/>
      </w:r>
      <w:r>
        <w:t xml:space="preserve">{{field-off:Bible}}</w:t>
      </w:r>
    </w:p>
    <w:p>
      <w:r>
        <w:rPr>
          <w:sz w:val="18"/>
          <w:color w:val="777777"/>
        </w:rPr>
        <w:t xml:space="preserve">[[@Bible:2 Samuel 1:20]] </w:t>
      </w:r>
      <w:r>
        <w:rPr>
          <w:b/>
        </w:rPr>
        <w:t xml:space="preserve">20 </w:t>
      </w:r>
      <w:r>
        <w:t xml:space="preserve"> {{field-on:Bible}}</w:t>
      </w:r>
      <w:r>
        <w:t xml:space="preserve">Do not report it in Geth, and do not proclaim good news in the streets of Askalōn, lest the daughters of the foreigners rejoice, lest the daughters of the uncircumcised exult.</w:t>
      </w:r>
      <w:r>
        <w:t xml:space="preserve">{{field-off:Bible}}</w:t>
      </w:r>
    </w:p>
    <w:p>
      <w:r>
        <w:rPr>
          <w:sz w:val="18"/>
          <w:color w:val="777777"/>
        </w:rPr>
        <w:t xml:space="preserve">[[@Bible:2 Samuel 1:21]] </w:t>
      </w:r>
      <w:r>
        <w:rPr>
          <w:b/>
        </w:rPr>
        <w:t xml:space="preserve">21 </w:t>
      </w:r>
      <w:r>
        <w:t xml:space="preserve"> {{field-on:Bible}}</w:t>
      </w:r>
      <w:r>
        <w:t xml:space="preserve">Mountains of Gelboue, let no dew come down on you and no rain on you, nor fields of firstfruits</w:t>
      </w:r>
      <w:r>
        <w:rPr>
          <w:rStyle w:val="FootnoteReference"/>
        </w:rPr>
        <w:footnoteReference w:id="4011"/>
      </w:r>
      <w:r>
        <w:t xml:space="preserve">, because there the shield of the mighty was defiled, the shield of Saul not anointed with oil.</w:t>
      </w:r>
      <w:r>
        <w:rPr>
          <w:rStyle w:val="FootnoteReference"/>
        </w:rPr>
        <w:footnoteReference w:id="4012"/>
      </w:r>
      <w:r>
        <w:t xml:space="preserve">{{field-off:Bible}}</w:t>
      </w:r>
    </w:p>
    <w:p>
      <w:r>
        <w:rPr>
          <w:sz w:val="18"/>
          <w:color w:val="777777"/>
        </w:rPr>
        <w:t xml:space="preserve">[[@Bible:2 Samuel 1:22]] </w:t>
      </w:r>
      <w:r>
        <w:rPr>
          <w:b/>
        </w:rPr>
        <w:t xml:space="preserve">22 </w:t>
      </w:r>
      <w:r>
        <w:t xml:space="preserve"> {{field-on:Bible}}</w:t>
      </w:r>
      <w:r>
        <w:t xml:space="preserve">From the blood of the wounded, from the fat of the mighty, the bow of Jonathan did not turn back empty, and the sword of Saul did not return empty.</w:t>
      </w:r>
      <w:r>
        <w:t xml:space="preserve">{{field-off:Bible}}</w:t>
      </w:r>
    </w:p>
    <w:p>
      <w:r>
        <w:rPr>
          <w:sz w:val="18"/>
          <w:color w:val="777777"/>
        </w:rPr>
        <w:t xml:space="preserve">[[@Bible:2 Samuel 1:23]] </w:t>
      </w:r>
      <w:r>
        <w:rPr>
          <w:b/>
        </w:rPr>
        <w:t xml:space="preserve">23 </w:t>
      </w:r>
      <w:r>
        <w:t xml:space="preserve"> {{field-on:Bible}}</w:t>
      </w:r>
      <w:r>
        <w:t xml:space="preserve">Saul and Jonathan, the beloved and beautiful, not separated, lovely in their life and in their death they were not divided; swifter than eagles, they were made stronger than lions.</w:t>
      </w:r>
      <w:r>
        <w:t xml:space="preserve">{{field-off:Bible}}</w:t>
      </w:r>
    </w:p>
    <w:p>
      <w:r>
        <w:rPr>
          <w:sz w:val="18"/>
          <w:color w:val="777777"/>
        </w:rPr>
        <w:t xml:space="preserve">[[@Bible:2 Samuel 1:24]] </w:t>
      </w:r>
      <w:r>
        <w:rPr>
          <w:b/>
        </w:rPr>
        <w:t xml:space="preserve">24 </w:t>
      </w:r>
      <w:r>
        <w:t xml:space="preserve"> {{field-on:Bible}}</w:t>
      </w:r>
      <w:r>
        <w:t xml:space="preserve">Daughters of Israel, weep over Saul, the one clothing you in scarlet with your ornament, the one bringing golden ornament upon your garments.</w:t>
      </w:r>
      <w:r>
        <w:t xml:space="preserve">{{field-off:Bible}}</w:t>
      </w:r>
    </w:p>
    <w:p>
      <w:r>
        <w:rPr>
          <w:sz w:val="18"/>
          <w:color w:val="777777"/>
        </w:rPr>
        <w:t xml:space="preserve">[[@Bible:2 Samuel 1:25]] </w:t>
      </w:r>
      <w:r>
        <w:rPr>
          <w:b/>
        </w:rPr>
        <w:t xml:space="preserve">25 </w:t>
      </w:r>
      <w:r>
        <w:t xml:space="preserve"> {{field-on:Bible}}</w:t>
      </w:r>
      <w:r>
        <w:t xml:space="preserve">How the mighty have fallen in the midst of battle. Jonathan, wounded on your high places.</w:t>
      </w:r>
      <w:r>
        <w:t xml:space="preserve">{{field-off:Bible}}</w:t>
      </w:r>
    </w:p>
    <w:p>
      <w:r>
        <w:rPr>
          <w:sz w:val="18"/>
          <w:color w:val="777777"/>
        </w:rPr>
        <w:t xml:space="preserve">[[@Bible:2 Samuel 1:26]] </w:t>
      </w:r>
      <w:r>
        <w:rPr>
          <w:b/>
        </w:rPr>
        <w:t xml:space="preserve">26 </w:t>
      </w:r>
      <w:r>
        <w:t xml:space="preserve"> {{field-on:Bible}}</w:t>
      </w:r>
      <w:r>
        <w:t xml:space="preserve">I am in pain for you, my brother Jonathan. You were made very beautiful to me; your love to me was made wonderful beyond the love of women.</w:t>
      </w:r>
      <w:r>
        <w:t xml:space="preserve">{{field-off:Bible}}</w:t>
      </w:r>
    </w:p>
    <w:p>
      <w:r>
        <w:rPr>
          <w:sz w:val="18"/>
          <w:color w:val="777777"/>
        </w:rPr>
        <w:t xml:space="preserve">[[@Bible:2 Samuel 1:27]] </w:t>
      </w:r>
      <w:r>
        <w:rPr>
          <w:b/>
        </w:rPr>
        <w:t xml:space="preserve">27 </w:t>
      </w:r>
      <w:r>
        <w:t xml:space="preserve"> {{field-on:Bible}}</w:t>
      </w:r>
      <w:r>
        <w:t xml:space="preserve">How the mighty have fallen, and the weapons of war have perished.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Samuel 2:1]] </w:t>
      </w:r>
      <w:r>
        <w:rPr>
          <w:b/>
        </w:rPr>
        <w:t xml:space="preserve">1 </w:t>
      </w:r>
      <w:r>
        <w:t xml:space="preserve"> {{field-on:Bible}}</w:t>
      </w:r>
      <w:r>
        <w:t xml:space="preserve">And it came to be after these things, David</w:t>
      </w:r>
      <w:r>
        <w:rPr>
          <w:rStyle w:val="FootnoteReference"/>
        </w:rPr>
        <w:footnoteReference w:id="4013"/>
      </w:r>
      <w:r>
        <w:t xml:space="preserve"> inquired of the Lord, saying, Shall I go up into one of the cities of Judah</w:t>
      </w:r>
      <w:r>
        <w:rPr>
          <w:rStyle w:val="FootnoteReference"/>
        </w:rPr>
        <w:footnoteReference w:id="4014"/>
      </w:r>
      <w:r>
        <w:t xml:space="preserve">? And the Lord said to him, Go up. And David said, Where shall I go up? And he said, To Hebron.</w:t>
      </w:r>
      <w:r>
        <w:rPr>
          <w:rStyle w:val="FootnoteReference"/>
        </w:rPr>
        <w:footnoteReference w:id="4015"/>
      </w:r>
      <w:r>
        <w:t xml:space="preserve">{{field-off:Bible}}</w:t>
      </w:r>
    </w:p>
    <w:p>
      <w:r>
        <w:rPr>
          <w:sz w:val="18"/>
          <w:color w:val="777777"/>
        </w:rPr>
        <w:t xml:space="preserve">[[@Bible:2 Samuel 2:2]] </w:t>
      </w:r>
      <w:r>
        <w:rPr>
          <w:b/>
        </w:rPr>
        <w:t xml:space="preserve">2 </w:t>
      </w:r>
      <w:r>
        <w:t xml:space="preserve"> {{field-on:Bible}}</w:t>
      </w:r>
      <w:r>
        <w:t xml:space="preserve">And David went up there to Hebron, and both his wives, Achinoom the Jezreelite and Abigaia the wife of Nabal the Karmelite.</w:t>
      </w:r>
      <w:r>
        <w:t xml:space="preserve">{{field-off:Bible}}</w:t>
      </w:r>
    </w:p>
    <w:p>
      <w:r>
        <w:rPr>
          <w:sz w:val="18"/>
          <w:color w:val="777777"/>
        </w:rPr>
        <w:t xml:space="preserve">[[@Bible:2 Samuel 2:3]] </w:t>
      </w:r>
      <w:r>
        <w:rPr>
          <w:b/>
        </w:rPr>
        <w:t xml:space="preserve">3 </w:t>
      </w:r>
      <w:r>
        <w:t xml:space="preserve"> {{field-on:Bible}}</w:t>
      </w:r>
      <w:r>
        <w:t xml:space="preserve">And the men with him, each and his household, and they lived in the cities of Hebron.</w:t>
      </w:r>
      <w:r>
        <w:t xml:space="preserve">{{field-off:Bible}}</w:t>
      </w:r>
    </w:p>
    <w:p>
      <w:r>
        <w:rPr>
          <w:sz w:val="18"/>
          <w:color w:val="777777"/>
        </w:rPr>
        <w:t xml:space="preserve">[[@Bible:2 Samuel 2:4]] </w:t>
      </w:r>
      <w:r>
        <w:rPr>
          <w:b/>
        </w:rPr>
        <w:t xml:space="preserve">4 </w:t>
      </w:r>
      <w:r>
        <w:t xml:space="preserve"> {{field-on:Bible}}</w:t>
      </w:r>
      <w:r>
        <w:t xml:space="preserve">And men of Judah come and anoint David there to reign over the house of Judah. And they reported to David, saying that the men of Iabis of Galaaditēs buried Saul</w:t>
      </w:r>
      <w:r>
        <w:rPr>
          <w:rStyle w:val="FootnoteReference"/>
        </w:rPr>
        <w:footnoteReference w:id="4016"/>
      </w:r>
      <w:r>
        <w:t xml:space="preserve">.</w:t>
      </w:r>
      <w:r>
        <w:t xml:space="preserve">{{field-off:Bible}}</w:t>
      </w:r>
    </w:p>
    <w:p>
      <w:r>
        <w:rPr>
          <w:sz w:val="18"/>
          <w:color w:val="777777"/>
        </w:rPr>
        <w:t xml:space="preserve">[[@Bible:2 Samuel 2:5]] </w:t>
      </w:r>
      <w:r>
        <w:rPr>
          <w:b/>
        </w:rPr>
        <w:t xml:space="preserve">5 </w:t>
      </w:r>
      <w:r>
        <w:t xml:space="preserve"> {{field-on:Bible}}</w:t>
      </w:r>
      <w:r>
        <w:t xml:space="preserve">And David sent messengers to the leaders of Iabis of Galaaditēs and said to them, Blessed are you to the Lord, because you did this mercy for your lord, for Saul the anointed of the Lord, and buried him and Jonathan his son.</w:t>
      </w:r>
      <w:r>
        <w:t xml:space="preserve">{{field-off:Bible}}</w:t>
      </w:r>
    </w:p>
    <w:p>
      <w:r>
        <w:rPr>
          <w:sz w:val="18"/>
          <w:color w:val="777777"/>
        </w:rPr>
        <w:t xml:space="preserve">[[@Bible:2 Samuel 2:6]] </w:t>
      </w:r>
      <w:r>
        <w:rPr>
          <w:b/>
        </w:rPr>
        <w:t xml:space="preserve">6 </w:t>
      </w:r>
      <w:r>
        <w:t xml:space="preserve"> {{field-on:Bible}}</w:t>
      </w:r>
      <w:r>
        <w:t xml:space="preserve">And now may the Lord do mercy and truth with you, and indeed I will do these good things with you, because you did this word.</w:t>
      </w:r>
      <w:r>
        <w:t xml:space="preserve">{{field-off:Bible}}</w:t>
      </w:r>
    </w:p>
    <w:p>
      <w:r>
        <w:rPr>
          <w:sz w:val="18"/>
          <w:color w:val="777777"/>
        </w:rPr>
        <w:t xml:space="preserve">[[@Bible:2 Samuel 2:7]] </w:t>
      </w:r>
      <w:r>
        <w:rPr>
          <w:b/>
        </w:rPr>
        <w:t xml:space="preserve">7 </w:t>
      </w:r>
      <w:r>
        <w:t xml:space="preserve"> {{field-on:Bible}}</w:t>
      </w:r>
      <w:r>
        <w:t xml:space="preserve">And now let your hands be strengthened, and become sons of strength, because your lord Saul has died, and indeed the house of Judah has anointed me over themselves as king.</w:t>
      </w:r>
      <w:r>
        <w:rPr>
          <w:rStyle w:val="FootnoteReference"/>
        </w:rPr>
        <w:footnoteReference w:id="4017"/>
      </w:r>
      <w:r>
        <w:t xml:space="preserve">{{field-off:Bible}}</w:t>
      </w:r>
    </w:p>
    <w:p>
      <w:r>
        <w:rPr>
          <w:sz w:val="18"/>
          <w:color w:val="777777"/>
        </w:rPr>
        <w:t xml:space="preserve">[[@Bible:2 Samuel 2:8]] </w:t>
      </w:r>
      <w:r>
        <w:rPr>
          <w:b/>
        </w:rPr>
        <w:t xml:space="preserve">8 </w:t>
      </w:r>
      <w:r>
        <w:t xml:space="preserve"> {{field-on:Bible}}</w:t>
      </w:r>
      <w:r>
        <w:t xml:space="preserve">And Abner son of Ner, commander of Saul, took Iebosthe son of Saul and brought him up from the camp into Manaem.</w:t>
      </w:r>
      <w:r>
        <w:rPr>
          <w:rStyle w:val="FootnoteReference"/>
        </w:rPr>
        <w:footnoteReference w:id="4018"/>
      </w:r>
      <w:r>
        <w:t xml:space="preserve">{{field-off:Bible}}</w:t>
      </w:r>
    </w:p>
    <w:p>
      <w:r>
        <w:rPr>
          <w:sz w:val="18"/>
          <w:color w:val="777777"/>
        </w:rPr>
        <w:t xml:space="preserve">[[@Bible:2 Samuel 2:9]] </w:t>
      </w:r>
      <w:r>
        <w:rPr>
          <w:b/>
        </w:rPr>
        <w:t xml:space="preserve">9 </w:t>
      </w:r>
      <w:r>
        <w:t xml:space="preserve"> {{field-on:Bible}}</w:t>
      </w:r>
      <w:r>
        <w:t xml:space="preserve">And he made him king over Galaaditēs and over Thasiri and over Iezraēl and over Ephraim and over Benjamin</w:t>
      </w:r>
      <w:r>
        <w:rPr>
          <w:rStyle w:val="FootnoteReference"/>
        </w:rPr>
        <w:footnoteReference w:id="4019"/>
      </w:r>
      <w:r>
        <w:t xml:space="preserve"> and over all Israel</w:t>
      </w:r>
      <w:r>
        <w:rPr>
          <w:rStyle w:val="FootnoteReference"/>
        </w:rPr>
        <w:footnoteReference w:id="4020"/>
      </w:r>
      <w:r>
        <w:t xml:space="preserve">.</w:t>
      </w:r>
      <w:r>
        <w:rPr>
          <w:rStyle w:val="FootnoteReference"/>
        </w:rPr>
        <w:footnoteReference w:id="4021"/>
      </w:r>
      <w:r>
        <w:rPr>
          <w:rStyle w:val="FootnoteReference"/>
        </w:rPr>
        <w:footnoteReference w:id="4022"/>
      </w:r>
      <w:r>
        <w:t xml:space="preserve">{{field-off:Bible}}</w:t>
      </w:r>
    </w:p>
    <w:p>
      <w:r>
        <w:rPr>
          <w:sz w:val="18"/>
          <w:color w:val="777777"/>
        </w:rPr>
        <w:t xml:space="preserve">[[@Bible:2 Samuel 2:10]] </w:t>
      </w:r>
      <w:r>
        <w:rPr>
          <w:b/>
        </w:rPr>
        <w:t xml:space="preserve">10 </w:t>
      </w:r>
      <w:r>
        <w:t xml:space="preserve"> {{field-on:Bible}}</w:t>
      </w:r>
      <w:r>
        <w:t xml:space="preserve">Forty years old was Iebosthe son of Saul when he reigned over Israel, and he reigned two years, except that the house of Judah was following David.</w:t>
      </w:r>
      <w:r>
        <w:t xml:space="preserve">{{field-off:Bible}}</w:t>
      </w:r>
    </w:p>
    <w:p>
      <w:r>
        <w:rPr>
          <w:sz w:val="18"/>
          <w:color w:val="777777"/>
        </w:rPr>
        <w:t xml:space="preserve">[[@Bible:2 Samuel 2:11]] </w:t>
      </w:r>
      <w:r>
        <w:rPr>
          <w:b/>
        </w:rPr>
        <w:t xml:space="preserve">11 </w:t>
      </w:r>
      <w:r>
        <w:t xml:space="preserve"> {{field-on:Bible}}</w:t>
      </w:r>
      <w:r>
        <w:t xml:space="preserve">And the days that David reigned in Hebron over the house of Judah were seven years and six months.</w:t>
      </w:r>
      <w:r>
        <w:t xml:space="preserve">{{field-off:Bible}}</w:t>
      </w:r>
    </w:p>
    <w:p>
      <w:r>
        <w:rPr>
          <w:sz w:val="18"/>
          <w:color w:val="777777"/>
        </w:rPr>
        <w:t xml:space="preserve">[[@Bible:2 Samuel 2:12]] </w:t>
      </w:r>
      <w:r>
        <w:rPr>
          <w:b/>
        </w:rPr>
        <w:t xml:space="preserve">12 </w:t>
      </w:r>
      <w:r>
        <w:t xml:space="preserve"> {{field-on:Bible}}</w:t>
      </w:r>
      <w:r>
        <w:t xml:space="preserve">And Abner son of Ner and the servants of Iebosthe son of Saul went out from Manaem to </w:t>
      </w:r>
      <w:r>
        <w:t xml:space="preserve">[[Gibeon &gt;&gt; BibleKnowledgebase:@Gibeon]]</w:t>
      </w:r>
      <w:r>
        <w:t xml:space="preserve">.</w:t>
      </w:r>
      <w:r>
        <w:t xml:space="preserve">{{field-off:Bible}}</w:t>
      </w:r>
    </w:p>
    <w:p>
      <w:r>
        <w:rPr>
          <w:sz w:val="18"/>
          <w:color w:val="777777"/>
        </w:rPr>
        <w:t xml:space="preserve">[[@Bible:2 Samuel 2:13]] </w:t>
      </w:r>
      <w:r>
        <w:rPr>
          <w:b/>
        </w:rPr>
        <w:t xml:space="preserve">13 </w:t>
      </w:r>
      <w:r>
        <w:t xml:space="preserve"> {{field-on:Bible}}</w:t>
      </w:r>
      <w:r>
        <w:t xml:space="preserve">And Joab son of Sarouia and the servants of David went out from Hebron and met them by the pool of </w:t>
      </w:r>
      <w:r>
        <w:t xml:space="preserve">[[Gibeon &gt;&gt; BibleKnowledgebase:@Gibeon]]</w:t>
      </w:r>
      <w:r>
        <w:t xml:space="preserve"> together. And these sat by the pool of </w:t>
      </w:r>
      <w:r>
        <w:t xml:space="preserve">[[Gibeon &gt;&gt; BibleKnowledgebase:@Gibeon]]</w:t>
      </w:r>
      <w:r>
        <w:t xml:space="preserve"> on this side, and those by the pool on that side.</w:t>
      </w:r>
      <w:r>
        <w:t xml:space="preserve">{{field-off:Bible}}</w:t>
      </w:r>
    </w:p>
    <w:p>
      <w:r>
        <w:rPr>
          <w:sz w:val="18"/>
          <w:color w:val="777777"/>
        </w:rPr>
        <w:t xml:space="preserve">[[@Bible:2 Samuel 2:14]] </w:t>
      </w:r>
      <w:r>
        <w:rPr>
          <w:b/>
        </w:rPr>
        <w:t xml:space="preserve">14 </w:t>
      </w:r>
      <w:r>
        <w:t xml:space="preserve"> {{field-on:Bible}}</w:t>
      </w:r>
      <w:r>
        <w:t xml:space="preserve">And Abner said to Joab, Let the young men rise now and play before us. And Joab said, Let them rise.</w:t>
      </w:r>
      <w:r>
        <w:t xml:space="preserve">{{field-off:Bible}}</w:t>
      </w:r>
    </w:p>
    <w:p>
      <w:r>
        <w:rPr>
          <w:sz w:val="18"/>
          <w:color w:val="777777"/>
        </w:rPr>
        <w:t xml:space="preserve">[[@Bible:2 Samuel 2:15]] </w:t>
      </w:r>
      <w:r>
        <w:rPr>
          <w:b/>
        </w:rPr>
        <w:t xml:space="preserve">15 </w:t>
      </w:r>
      <w:r>
        <w:t xml:space="preserve"> {{field-on:Bible}}</w:t>
      </w:r>
      <w:r>
        <w:t xml:space="preserve">And they rose and passed over by number, twelve of the sons of Benjamin belonging to Iebosthe son of Saul, and twelve of the servants of David.</w:t>
      </w:r>
      <w:r>
        <w:t xml:space="preserve">{{field-off:Bible}}</w:t>
      </w:r>
    </w:p>
    <w:p>
      <w:r>
        <w:rPr>
          <w:sz w:val="18"/>
          <w:color w:val="777777"/>
        </w:rPr>
        <w:t xml:space="preserve">[[@Bible:2 Samuel 2:16]] </w:t>
      </w:r>
      <w:r>
        <w:rPr>
          <w:b/>
        </w:rPr>
        <w:t xml:space="preserve">16 </w:t>
      </w:r>
      <w:r>
        <w:t xml:space="preserve"> {{field-on:Bible}}</w:t>
      </w:r>
      <w:r>
        <w:t xml:space="preserve">And each seized the head of his neighbor by the hand, and his knife into the side of his neighbor, and they fall together. And the name of that place was called Portion of the Plotters, which is in </w:t>
      </w:r>
      <w:r>
        <w:t xml:space="preserve">[[Gibeon &gt;&gt; BibleKnowledgebase:@Gibeon]]</w:t>
      </w:r>
      <w:r>
        <w:t xml:space="preserve">.</w:t>
      </w:r>
      <w:r>
        <w:rPr>
          <w:rStyle w:val="FootnoteReference"/>
        </w:rPr>
        <w:footnoteReference w:id="4023"/>
      </w:r>
      <w:r>
        <w:t xml:space="preserve">{{field-off:Bible}}</w:t>
      </w:r>
    </w:p>
    <w:p>
      <w:r>
        <w:rPr>
          <w:sz w:val="18"/>
          <w:color w:val="777777"/>
        </w:rPr>
        <w:t xml:space="preserve">[[@Bible:2 Samuel 2:17]] </w:t>
      </w:r>
      <w:r>
        <w:rPr>
          <w:b/>
        </w:rPr>
        <w:t xml:space="preserve">17 </w:t>
      </w:r>
      <w:r>
        <w:t xml:space="preserve"> {{field-on:Bible}}</w:t>
      </w:r>
      <w:r>
        <w:t xml:space="preserve">And the battle became very hard on that day, and Abner and the men of Israel stumbled before the servants of David.</w:t>
      </w:r>
      <w:r>
        <w:t xml:space="preserve">{{field-off:Bible}}</w:t>
      </w:r>
    </w:p>
    <w:p>
      <w:r>
        <w:rPr>
          <w:sz w:val="18"/>
          <w:color w:val="777777"/>
        </w:rPr>
        <w:t xml:space="preserve">[[@Bible:2 Samuel 2:18]] </w:t>
      </w:r>
      <w:r>
        <w:rPr>
          <w:b/>
        </w:rPr>
        <w:t xml:space="preserve">18 </w:t>
      </w:r>
      <w:r>
        <w:t xml:space="preserve"> {{field-on:Bible}}</w:t>
      </w:r>
      <w:r>
        <w:t xml:space="preserve">And there were there three sons of Sarouia: Joab and Abessa and Asahel, and Asahel was swift in his feet like one gazelle in the field.</w:t>
      </w:r>
      <w:r>
        <w:t xml:space="preserve">{{field-off:Bible}}</w:t>
      </w:r>
    </w:p>
    <w:p>
      <w:r>
        <w:rPr>
          <w:sz w:val="18"/>
          <w:color w:val="777777"/>
        </w:rPr>
        <w:t xml:space="preserve">[[@Bible:2 Samuel 2:19]] </w:t>
      </w:r>
      <w:r>
        <w:rPr>
          <w:b/>
        </w:rPr>
        <w:t xml:space="preserve">19 </w:t>
      </w:r>
      <w:r>
        <w:t xml:space="preserve"> {{field-on:Bible}}</w:t>
      </w:r>
      <w:r>
        <w:t xml:space="preserve">And Asahel pursued behind Abner, and he did not turn aside in going to the right or to the left from behind Abner.</w:t>
      </w:r>
      <w:r>
        <w:t xml:space="preserve">{{field-off:Bible}}</w:t>
      </w:r>
    </w:p>
    <w:p>
      <w:r>
        <w:rPr>
          <w:sz w:val="18"/>
          <w:color w:val="777777"/>
        </w:rPr>
        <w:t xml:space="preserve">[[@Bible:2 Samuel 2:20]] </w:t>
      </w:r>
      <w:r>
        <w:rPr>
          <w:b/>
        </w:rPr>
        <w:t xml:space="preserve">20 </w:t>
      </w:r>
      <w:r>
        <w:t xml:space="preserve"> {{field-on:Bible}}</w:t>
      </w:r>
      <w:r>
        <w:t xml:space="preserve">And Abner looked behind him and said, Are you this Asahel? And he said, I am.</w:t>
      </w:r>
      <w:r>
        <w:t xml:space="preserve">{{field-off:Bible}}</w:t>
      </w:r>
    </w:p>
    <w:p>
      <w:r>
        <w:rPr>
          <w:sz w:val="18"/>
          <w:color w:val="777777"/>
        </w:rPr>
        <w:t xml:space="preserve">[[@Bible:2 Samuel 2:21]] </w:t>
      </w:r>
      <w:r>
        <w:rPr>
          <w:b/>
        </w:rPr>
        <w:t xml:space="preserve">21 </w:t>
      </w:r>
      <w:r>
        <w:t xml:space="preserve"> {{field-on:Bible}}</w:t>
      </w:r>
      <w:r>
        <w:t xml:space="preserve">And Abner said to him, Turn aside to the right or to the left and seize for yourself one of the young men and take for yourself his armor. But Asahel did not want to turn aside from behind him.</w:t>
      </w:r>
      <w:r>
        <w:t xml:space="preserve">{{field-off:Bible}}</w:t>
      </w:r>
    </w:p>
    <w:p>
      <w:r>
        <w:rPr>
          <w:sz w:val="18"/>
          <w:color w:val="777777"/>
        </w:rPr>
        <w:t xml:space="preserve">[[@Bible:2 Samuel 2:22]] </w:t>
      </w:r>
      <w:r>
        <w:rPr>
          <w:b/>
        </w:rPr>
        <w:t xml:space="preserve">22 </w:t>
      </w:r>
      <w:r>
        <w:t xml:space="preserve"> {{field-on:Bible}}</w:t>
      </w:r>
      <w:r>
        <w:t xml:space="preserve">And Abner added still, saying to Asahel, Stand away from me, lest I strike you to the ground. And how shall I lift my face to Joab your brother? And where are these things? Turn toward Joab your brother.</w:t>
      </w:r>
      <w:r>
        <w:t xml:space="preserve">{{field-off:Bible}}</w:t>
      </w:r>
    </w:p>
    <w:p>
      <w:r>
        <w:rPr>
          <w:sz w:val="18"/>
          <w:color w:val="777777"/>
        </w:rPr>
        <w:t xml:space="preserve">[[@Bible:2 Samuel 2:23]] </w:t>
      </w:r>
      <w:r>
        <w:rPr>
          <w:b/>
        </w:rPr>
        <w:t xml:space="preserve">23 </w:t>
      </w:r>
      <w:r>
        <w:t xml:space="preserve"> {{field-on:Bible}}</w:t>
      </w:r>
      <w:r>
        <w:t xml:space="preserve">And he was not willing to stand away, and Abner struck him with the back of the spear in the belly</w:t>
      </w:r>
      <w:r>
        <w:rPr>
          <w:rStyle w:val="FootnoteReference"/>
        </w:rPr>
        <w:footnoteReference w:id="4024"/>
      </w:r>
      <w:r>
        <w:t xml:space="preserve">, and the spear came out from behind him, and he fell there and died under him. And it came to be, everyone coming to the place where Asahel fell there and died, would stand still.</w:t>
      </w:r>
      <w:r>
        <w:rPr>
          <w:rStyle w:val="FootnoteReference"/>
        </w:rPr>
        <w:footnoteReference w:id="4025"/>
      </w:r>
      <w:r>
        <w:t xml:space="preserve">{{field-off:Bible}}</w:t>
      </w:r>
    </w:p>
    <w:p>
      <w:r>
        <w:rPr>
          <w:sz w:val="18"/>
          <w:color w:val="777777"/>
        </w:rPr>
        <w:t xml:space="preserve">[[@Bible:2 Samuel 2:24]] </w:t>
      </w:r>
      <w:r>
        <w:rPr>
          <w:b/>
        </w:rPr>
        <w:t xml:space="preserve">24 </w:t>
      </w:r>
      <w:r>
        <w:t xml:space="preserve"> {{field-on:Bible}}</w:t>
      </w:r>
      <w:r>
        <w:t xml:space="preserve">And Joab and Abessa pursued behind Abner, and the sun went down, and they came as far as the hill of Amman, which is opposite Gai on the road to the wilderness of </w:t>
      </w:r>
      <w:r>
        <w:t xml:space="preserve">[[Gibeon &gt;&gt; BibleKnowledgebase:@Gibeon]]</w:t>
      </w:r>
      <w:r>
        <w:t xml:space="preserve">.</w:t>
      </w:r>
      <w:r>
        <w:rPr>
          <w:rStyle w:val="FootnoteReference"/>
        </w:rPr>
        <w:footnoteReference w:id="4026"/>
      </w:r>
      <w:r>
        <w:t xml:space="preserve">{{field-off:Bible}}</w:t>
      </w:r>
    </w:p>
    <w:p>
      <w:r>
        <w:rPr>
          <w:sz w:val="18"/>
          <w:color w:val="777777"/>
        </w:rPr>
        <w:t xml:space="preserve">[[@Bible:2 Samuel 2:25]] </w:t>
      </w:r>
      <w:r>
        <w:rPr>
          <w:b/>
        </w:rPr>
        <w:t xml:space="preserve">25 </w:t>
      </w:r>
      <w:r>
        <w:t xml:space="preserve"> {{field-on:Bible}}</w:t>
      </w:r>
      <w:r>
        <w:t xml:space="preserve">And the sons of Benjamin gathered behind Abner and became one meeting group, and they stood on the head of one hill.</w:t>
      </w:r>
      <w:r>
        <w:t xml:space="preserve">{{field-off:Bible}}</w:t>
      </w:r>
    </w:p>
    <w:p>
      <w:r>
        <w:rPr>
          <w:sz w:val="18"/>
          <w:color w:val="777777"/>
        </w:rPr>
        <w:t xml:space="preserve">[[@Bible:2 Samuel 2:26]] </w:t>
      </w:r>
      <w:r>
        <w:rPr>
          <w:b/>
        </w:rPr>
        <w:t xml:space="preserve">26 </w:t>
      </w:r>
      <w:r>
        <w:t xml:space="preserve"> {{field-on:Bible}}</w:t>
      </w:r>
      <w:r>
        <w:t xml:space="preserve">And Abner called to Joab and said, Will the sword devour into victory</w:t>
      </w:r>
      <w:r>
        <w:rPr>
          <w:rStyle w:val="FootnoteReference"/>
        </w:rPr>
        <w:footnoteReference w:id="4027"/>
      </w:r>
      <w:r>
        <w:t xml:space="preserve">? Do you not know that it will be bitter at the end? And until when will you not tell the people to turn back from after our brothers?</w:t>
      </w:r>
      <w:r>
        <w:t xml:space="preserve">{{field-off:Bible}}</w:t>
      </w:r>
    </w:p>
    <w:p>
      <w:r>
        <w:rPr>
          <w:sz w:val="18"/>
          <w:color w:val="777777"/>
        </w:rPr>
        <w:t xml:space="preserve">[[@Bible:2 Samuel 2:27]] </w:t>
      </w:r>
      <w:r>
        <w:rPr>
          <w:b/>
        </w:rPr>
        <w:t xml:space="preserve">27 </w:t>
      </w:r>
      <w:r>
        <w:t xml:space="preserve"> {{field-on:Bible}}</w:t>
      </w:r>
      <w:r>
        <w:t xml:space="preserve">And Joab said, As the Lord lives, if you had not spoken, then from morning the people would have gone up, each from after his brother.</w:t>
      </w:r>
      <w:r>
        <w:t xml:space="preserve">{{field-off:Bible}}</w:t>
      </w:r>
    </w:p>
    <w:p>
      <w:r>
        <w:rPr>
          <w:sz w:val="18"/>
          <w:color w:val="777777"/>
        </w:rPr>
        <w:t xml:space="preserve">[[@Bible:2 Samuel 2:28]] </w:t>
      </w:r>
      <w:r>
        <w:rPr>
          <w:b/>
        </w:rPr>
        <w:t xml:space="preserve">28 </w:t>
      </w:r>
      <w:r>
        <w:t xml:space="preserve"> {{field-on:Bible}}</w:t>
      </w:r>
      <w:r>
        <w:t xml:space="preserve">And Joab sounded with the trumpet, and all the people stood back and did not pursue after Israel, and they no longer added to fight.</w:t>
      </w:r>
      <w:r>
        <w:t xml:space="preserve">{{field-off:Bible}}</w:t>
      </w:r>
    </w:p>
    <w:p>
      <w:r>
        <w:rPr>
          <w:sz w:val="18"/>
          <w:color w:val="777777"/>
        </w:rPr>
        <w:t xml:space="preserve">[[@Bible:2 Samuel 2:29]] </w:t>
      </w:r>
      <w:r>
        <w:rPr>
          <w:b/>
        </w:rPr>
        <w:t xml:space="preserve">29 </w:t>
      </w:r>
      <w:r>
        <w:t xml:space="preserve"> {{field-on:Bible}}</w:t>
      </w:r>
      <w:r>
        <w:t xml:space="preserve">And Abner and his men went away westward all that night and crossed the </w:t>
      </w:r>
      <w:r>
        <w:t xml:space="preserve">[[Jordan &gt;&gt; BibleKnowledgebase:@Jordan]]</w:t>
      </w:r>
      <w:r>
        <w:t xml:space="preserve"> and went the whole extended route and come to the camp.</w:t>
      </w:r>
      <w:r>
        <w:t xml:space="preserve">{{field-off:Bible}}</w:t>
      </w:r>
    </w:p>
    <w:p>
      <w:r>
        <w:rPr>
          <w:sz w:val="18"/>
          <w:color w:val="777777"/>
        </w:rPr>
        <w:t xml:space="preserve">[[@Bible:2 Samuel 2:30]] </w:t>
      </w:r>
      <w:r>
        <w:rPr>
          <w:b/>
        </w:rPr>
        <w:t xml:space="preserve">30 </w:t>
      </w:r>
      <w:r>
        <w:t xml:space="preserve"> {{field-on:Bible}}</w:t>
      </w:r>
      <w:r>
        <w:t xml:space="preserve">And Joab turned back from after Abner and gathered all the people, and they were missing from the servants of David nineteen men and Asahel.</w:t>
      </w:r>
      <w:r>
        <w:t xml:space="preserve">{{field-off:Bible}}</w:t>
      </w:r>
    </w:p>
    <w:p>
      <w:r>
        <w:rPr>
          <w:sz w:val="18"/>
          <w:color w:val="777777"/>
        </w:rPr>
        <w:t xml:space="preserve">[[@Bible:2 Samuel 2:31]] </w:t>
      </w:r>
      <w:r>
        <w:rPr>
          <w:b/>
        </w:rPr>
        <w:t xml:space="preserve">31 </w:t>
      </w:r>
      <w:r>
        <w:t xml:space="preserve"> {{field-on:Bible}}</w:t>
      </w:r>
      <w:r>
        <w:t xml:space="preserve">And the servants of David struck from the sons of Benjamin, from the men of Abner, three hundred and sixty men beside him.</w:t>
      </w:r>
      <w:r>
        <w:t xml:space="preserve">{{field-off:Bible}}</w:t>
      </w:r>
    </w:p>
    <w:p>
      <w:r>
        <w:rPr>
          <w:sz w:val="18"/>
          <w:color w:val="777777"/>
        </w:rPr>
        <w:t xml:space="preserve">[[@Bible:2 Samuel 2:32]] </w:t>
      </w:r>
      <w:r>
        <w:rPr>
          <w:b/>
        </w:rPr>
        <w:t xml:space="preserve">32 </w:t>
      </w:r>
      <w:r>
        <w:t xml:space="preserve"> {{field-on:Bible}}</w:t>
      </w:r>
      <w:r>
        <w:t xml:space="preserve">And they take Asahel and bury him in the tomb of his father in Bethlehem, and Joab and the men with him went all night, and it grew light for them in Hebron.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Samuel 3:1]] </w:t>
      </w:r>
      <w:r>
        <w:rPr>
          <w:b/>
        </w:rPr>
        <w:t xml:space="preserve">1 </w:t>
      </w:r>
      <w:r>
        <w:t xml:space="preserve"> {{field-on:Bible}}</w:t>
      </w:r>
      <w:r>
        <w:t xml:space="preserve">And the war became long between the house of Saul</w:t>
      </w:r>
      <w:r>
        <w:rPr>
          <w:rStyle w:val="FootnoteReference"/>
        </w:rPr>
        <w:footnoteReference w:id="4028"/>
      </w:r>
      <w:r>
        <w:t xml:space="preserve"> and between the house of David</w:t>
      </w:r>
      <w:r>
        <w:rPr>
          <w:rStyle w:val="FootnoteReference"/>
        </w:rPr>
        <w:footnoteReference w:id="4029"/>
      </w:r>
      <w:r>
        <w:t xml:space="preserve">, and the house of David was going and growing strong, and the house of Saul was going and growing weak.</w:t>
      </w:r>
      <w:r>
        <w:t xml:space="preserve">{{field-off:Bible}}</w:t>
      </w:r>
    </w:p>
    <w:p>
      <w:r>
        <w:rPr>
          <w:sz w:val="18"/>
          <w:color w:val="777777"/>
        </w:rPr>
        <w:t xml:space="preserve">[[@Bible:2 Samuel 3:2]] </w:t>
      </w:r>
      <w:r>
        <w:rPr>
          <w:b/>
        </w:rPr>
        <w:t xml:space="preserve">2 </w:t>
      </w:r>
      <w:r>
        <w:t xml:space="preserve"> {{field-on:Bible}}</w:t>
      </w:r>
      <w:r>
        <w:t xml:space="preserve">And sons were born to David in Hebron, and his firstborn was Amnon by Achinoom the Jezreelite,</w:t>
      </w:r>
      <w:r>
        <w:t xml:space="preserve">{{field-off:Bible}}</w:t>
      </w:r>
    </w:p>
    <w:p>
      <w:r>
        <w:rPr>
          <w:sz w:val="18"/>
          <w:color w:val="777777"/>
        </w:rPr>
        <w:t xml:space="preserve">[[@Bible:2 Samuel 3:3]] </w:t>
      </w:r>
      <w:r>
        <w:rPr>
          <w:b/>
        </w:rPr>
        <w:t xml:space="preserve">3 </w:t>
      </w:r>
      <w:r>
        <w:t xml:space="preserve"> {{field-on:Bible}}</w:t>
      </w:r>
      <w:r>
        <w:t xml:space="preserve">and his second Dalouia by Abigaia the Karmelite, and the third Absalom son of Maacha daughter of Tholmi king of Gesir,</w:t>
      </w:r>
      <w:r>
        <w:t xml:space="preserve">{{field-off:Bible}}</w:t>
      </w:r>
    </w:p>
    <w:p>
      <w:r>
        <w:rPr>
          <w:sz w:val="18"/>
          <w:color w:val="777777"/>
        </w:rPr>
        <w:t xml:space="preserve">[[@Bible:2 Samuel 3:4]] </w:t>
      </w:r>
      <w:r>
        <w:rPr>
          <w:b/>
        </w:rPr>
        <w:t xml:space="preserve">4 </w:t>
      </w:r>
      <w:r>
        <w:t xml:space="preserve"> {{field-on:Bible}}</w:t>
      </w:r>
      <w:r>
        <w:t xml:space="preserve">and the fourth Ornia son of Phenggith, and the fifth Sabatia by Abital,</w:t>
      </w:r>
      <w:r>
        <w:t xml:space="preserve">{{field-off:Bible}}</w:t>
      </w:r>
    </w:p>
    <w:p>
      <w:r>
        <w:rPr>
          <w:sz w:val="18"/>
          <w:color w:val="777777"/>
        </w:rPr>
        <w:t xml:space="preserve">[[@Bible:2 Samuel 3:5]] </w:t>
      </w:r>
      <w:r>
        <w:rPr>
          <w:b/>
        </w:rPr>
        <w:t xml:space="preserve">5 </w:t>
      </w:r>
      <w:r>
        <w:t xml:space="preserve"> {{field-on:Bible}}</w:t>
      </w:r>
      <w:r>
        <w:t xml:space="preserve">and the sixth Ietheraam by Aigla wife of David. These were born to David in Hebron.</w:t>
      </w:r>
      <w:r>
        <w:t xml:space="preserve">{{field-off:Bible}}</w:t>
      </w:r>
    </w:p>
    <w:p>
      <w:r>
        <w:rPr>
          <w:sz w:val="18"/>
          <w:color w:val="777777"/>
        </w:rPr>
        <w:t xml:space="preserve">[[@Bible:2 Samuel 3:6]] </w:t>
      </w:r>
      <w:r>
        <w:rPr>
          <w:b/>
        </w:rPr>
        <w:t xml:space="preserve">6 </w:t>
      </w:r>
      <w:r>
        <w:t xml:space="preserve"> {{field-on:Bible}}</w:t>
      </w:r>
      <w:r>
        <w:t xml:space="preserve">And it came to be while the war was between the house of Saul and between the house of David, Abner was holding strong the house of Saul.</w:t>
      </w:r>
      <w:r>
        <w:t xml:space="preserve">{{field-off:Bible}}</w:t>
      </w:r>
    </w:p>
    <w:p>
      <w:r>
        <w:rPr>
          <w:sz w:val="18"/>
          <w:color w:val="777777"/>
        </w:rPr>
        <w:t xml:space="preserve">[[@Bible:2 Samuel 3:7]] </w:t>
      </w:r>
      <w:r>
        <w:rPr>
          <w:b/>
        </w:rPr>
        <w:t xml:space="preserve">7 </w:t>
      </w:r>
      <w:r>
        <w:t xml:space="preserve"> {{field-on:Bible}}</w:t>
      </w:r>
      <w:r>
        <w:t xml:space="preserve">And Saul had a concubine, Respha daughter of Ial, and Mephibosthe son of Saul said to Abner, Why did you go in to my father’s concubine?</w:t>
      </w:r>
      <w:r>
        <w:rPr>
          <w:rStyle w:val="FootnoteReference"/>
        </w:rPr>
        <w:footnoteReference w:id="4030"/>
      </w:r>
      <w:r>
        <w:t xml:space="preserve">{{field-off:Bible}}</w:t>
      </w:r>
    </w:p>
    <w:p>
      <w:r>
        <w:rPr>
          <w:sz w:val="18"/>
          <w:color w:val="777777"/>
        </w:rPr>
        <w:t xml:space="preserve">[[@Bible:2 Samuel 3:8]] </w:t>
      </w:r>
      <w:r>
        <w:rPr>
          <w:b/>
        </w:rPr>
        <w:t xml:space="preserve">8 </w:t>
      </w:r>
      <w:r>
        <w:t xml:space="preserve"> {{field-on:Bible}}</w:t>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4031"/>
      </w:r>
      <w:r>
        <w:rPr>
          <w:rStyle w:val="FootnoteReference"/>
        </w:rPr>
        <w:footnoteReference w:id="4032"/>
      </w:r>
      <w:r>
        <w:t xml:space="preserve">{{field-off:Bible}}</w:t>
      </w:r>
    </w:p>
    <w:p>
      <w:r>
        <w:rPr>
          <w:sz w:val="18"/>
          <w:color w:val="777777"/>
        </w:rPr>
        <w:t xml:space="preserve">[[@Bible:2 Samuel 3:9]] </w:t>
      </w:r>
      <w:r>
        <w:rPr>
          <w:b/>
        </w:rPr>
        <w:t xml:space="preserve">9 </w:t>
      </w:r>
      <w:r>
        <w:t xml:space="preserve"> {{field-on:Bible}}</w:t>
      </w:r>
      <w:r>
        <w:t xml:space="preserve">Thus may God do to Abner and thus may he add to him, because as the Lord swore to David, thus I will do for him on this day,</w:t>
      </w:r>
      <w:r>
        <w:t xml:space="preserve">{{field-off:Bible}}</w:t>
      </w:r>
    </w:p>
    <w:p>
      <w:r>
        <w:rPr>
          <w:sz w:val="18"/>
          <w:color w:val="777777"/>
        </w:rPr>
        <w:t xml:space="preserve">[[@Bible:2 Samuel 3:10]] </w:t>
      </w:r>
      <w:r>
        <w:rPr>
          <w:b/>
        </w:rPr>
        <w:t xml:space="preserve">10 </w:t>
      </w:r>
      <w:r>
        <w:t xml:space="preserve"> {{field-on:Bible}}</w:t>
      </w:r>
      <w:r>
        <w:t xml:space="preserve">to take away the kingdom from the house of Saul and to raise up the throne of David over Israel</w:t>
      </w:r>
      <w:r>
        <w:rPr>
          <w:rStyle w:val="FootnoteReference"/>
        </w:rPr>
        <w:footnoteReference w:id="4033"/>
      </w:r>
      <w:r>
        <w:t xml:space="preserve"> and over Judah</w:t>
      </w:r>
      <w:r>
        <w:rPr>
          <w:rStyle w:val="FootnoteReference"/>
        </w:rPr>
        <w:footnoteReference w:id="4034"/>
      </w:r>
      <w:r>
        <w:t xml:space="preserve"> from Dan to Beersheba.</w:t>
      </w:r>
      <w:r>
        <w:t xml:space="preserve">{{field-off:Bible}}</w:t>
      </w:r>
    </w:p>
    <w:p>
      <w:r>
        <w:rPr>
          <w:sz w:val="18"/>
          <w:color w:val="777777"/>
        </w:rPr>
        <w:t xml:space="preserve">[[@Bible:2 Samuel 3:11]] </w:t>
      </w:r>
      <w:r>
        <w:rPr>
          <w:b/>
        </w:rPr>
        <w:t xml:space="preserve">11 </w:t>
      </w:r>
      <w:r>
        <w:t xml:space="preserve"> {{field-on:Bible}}</w:t>
      </w:r>
      <w:r>
        <w:t xml:space="preserve">And Mephibosthe was no longer able to answer Abner a word, because he feared him.</w:t>
      </w:r>
      <w:r>
        <w:t xml:space="preserve">{{field-off:Bible}}</w:t>
      </w:r>
    </w:p>
    <w:p>
      <w:r>
        <w:rPr>
          <w:sz w:val="18"/>
          <w:color w:val="777777"/>
        </w:rPr>
        <w:t xml:space="preserve">[[@Bible:2 Samuel 3:12]] </w:t>
      </w:r>
      <w:r>
        <w:rPr>
          <w:b/>
        </w:rPr>
        <w:t xml:space="preserve">12 </w:t>
      </w:r>
      <w:r>
        <w:t xml:space="preserve"> {{field-on:Bible}}</w:t>
      </w:r>
      <w:r>
        <w:t xml:space="preserve">And Abner sent messengers to David in Thailaim, where he was at once, saying, Make your covenant with me, and behold, my hand is with you, to turn all the house of Israel to you.</w:t>
      </w:r>
      <w:r>
        <w:rPr>
          <w:rStyle w:val="FootnoteReference"/>
        </w:rPr>
        <w:footnoteReference w:id="4035"/>
      </w:r>
      <w:r>
        <w:t xml:space="preserve">{{field-off:Bible}}</w:t>
      </w:r>
    </w:p>
    <w:p>
      <w:r>
        <w:rPr>
          <w:sz w:val="18"/>
          <w:color w:val="777777"/>
        </w:rPr>
        <w:t xml:space="preserve">[[@Bible:2 Samuel 3:13]] </w:t>
      </w:r>
      <w:r>
        <w:rPr>
          <w:b/>
        </w:rPr>
        <w:t xml:space="preserve">13 </w:t>
      </w:r>
      <w:r>
        <w:t xml:space="preserve"> {{field-on:Bible}}</w:t>
      </w:r>
      <w:r>
        <w:t xml:space="preserve">And David said, I will well make a covenant with you; only one word I ask from you, saying, You will not see my face unless you bring Melchol daughter of Saul when you come to see my face.</w:t>
      </w:r>
      <w:r>
        <w:t xml:space="preserve">{{field-off:Bible}}</w:t>
      </w:r>
    </w:p>
    <w:p>
      <w:r>
        <w:rPr>
          <w:sz w:val="18"/>
          <w:color w:val="777777"/>
        </w:rPr>
        <w:t xml:space="preserve">[[@Bible:2 Samuel 3:14]] </w:t>
      </w:r>
      <w:r>
        <w:rPr>
          <w:b/>
        </w:rPr>
        <w:t xml:space="preserve">14 </w:t>
      </w:r>
      <w:r>
        <w:t xml:space="preserve"> {{field-on:Bible}}</w:t>
      </w:r>
      <w:r>
        <w:t xml:space="preserve">And David sent messengers to Mephibosthe son of Saul, saying, Give back to me my wife Melchol, whom I took for one hundred foreskins of foreigners.</w:t>
      </w:r>
      <w:r>
        <w:t xml:space="preserve">{{field-off:Bible}}</w:t>
      </w:r>
    </w:p>
    <w:p>
      <w:r>
        <w:rPr>
          <w:sz w:val="18"/>
          <w:color w:val="777777"/>
        </w:rPr>
        <w:t xml:space="preserve">[[@Bible:2 Samuel 3:15]] </w:t>
      </w:r>
      <w:r>
        <w:rPr>
          <w:b/>
        </w:rPr>
        <w:t xml:space="preserve">15 </w:t>
      </w:r>
      <w:r>
        <w:t xml:space="preserve"> {{field-on:Bible}}</w:t>
      </w:r>
      <w:r>
        <w:t xml:space="preserve">And Mephibosthe sent and took her from her husband, from Phaltiēl son of Sellēs.</w:t>
      </w:r>
      <w:r>
        <w:t xml:space="preserve">{{field-off:Bible}}</w:t>
      </w:r>
    </w:p>
    <w:p>
      <w:r>
        <w:rPr>
          <w:sz w:val="18"/>
          <w:color w:val="777777"/>
        </w:rPr>
        <w:t xml:space="preserve">[[@Bible:2 Samuel 3:16]] </w:t>
      </w:r>
      <w:r>
        <w:rPr>
          <w:b/>
        </w:rPr>
        <w:t xml:space="preserve">16 </w:t>
      </w:r>
      <w:r>
        <w:t xml:space="preserve"> {{field-on:Bible}}</w:t>
      </w:r>
      <w:r>
        <w:t xml:space="preserve">And her husband went with her, weeping behind her until Barakim, and Abner said to him, Go, return. And he returned.</w:t>
      </w:r>
      <w:r>
        <w:t xml:space="preserve">{{field-off:Bible}}</w:t>
      </w:r>
    </w:p>
    <w:p>
      <w:r>
        <w:rPr>
          <w:sz w:val="18"/>
          <w:color w:val="777777"/>
        </w:rPr>
        <w:t xml:space="preserve">[[@Bible:2 Samuel 3:17]] </w:t>
      </w:r>
      <w:r>
        <w:rPr>
          <w:b/>
        </w:rPr>
        <w:t xml:space="preserve">17 </w:t>
      </w:r>
      <w:r>
        <w:t xml:space="preserve"> {{field-on:Bible}}</w:t>
      </w:r>
      <w:r>
        <w:t xml:space="preserve">And Abner spoke to the elders of Israel, saying, Yesterday and the third day you were seeking David to reign over you.</w:t>
      </w:r>
      <w:r>
        <w:t xml:space="preserve">{{field-off:Bible}}</w:t>
      </w:r>
    </w:p>
    <w:p>
      <w:r>
        <w:rPr>
          <w:sz w:val="18"/>
          <w:color w:val="777777"/>
        </w:rPr>
        <w:t xml:space="preserve">[[@Bible:2 Samuel 3:18]] </w:t>
      </w:r>
      <w:r>
        <w:rPr>
          <w:b/>
        </w:rPr>
        <w:t xml:space="preserve">18 </w:t>
      </w:r>
      <w:r>
        <w:t xml:space="preserve"> {{field-on:Bible}}</w:t>
      </w:r>
      <w:r>
        <w:t xml:space="preserve">And now do it, because the Lord spoke concerning David, saying, By the hand of my servant David I will save Israel from the hand of the foreigners and from the hand of all their enemies.</w:t>
      </w:r>
      <w:r>
        <w:rPr>
          <w:rStyle w:val="FootnoteReference"/>
        </w:rPr>
        <w:footnoteReference w:id="4036"/>
      </w:r>
      <w:r>
        <w:t xml:space="preserve">{{field-off:Bible}}</w:t>
      </w:r>
    </w:p>
    <w:p>
      <w:r>
        <w:rPr>
          <w:sz w:val="18"/>
          <w:color w:val="777777"/>
        </w:rPr>
        <w:t xml:space="preserve">[[@Bible:2 Samuel 3:19]] </w:t>
      </w:r>
      <w:r>
        <w:rPr>
          <w:b/>
        </w:rPr>
        <w:t xml:space="preserve">19 </w:t>
      </w:r>
      <w:r>
        <w:t xml:space="preserve"> {{field-on:Bible}}</w:t>
      </w:r>
      <w:r>
        <w:t xml:space="preserve">And Abner spoke in the ears of Benjamin</w:t>
      </w:r>
      <w:r>
        <w:rPr>
          <w:rStyle w:val="FootnoteReference"/>
        </w:rPr>
        <w:footnoteReference w:id="4037"/>
      </w:r>
      <w:r>
        <w:t xml:space="preserve">, and Abner went to speak in the ears of David in Hebron all that pleased in the eyes of Israel and in the eyes of all the house of Benjamin.</w:t>
      </w:r>
      <w:r>
        <w:t xml:space="preserve">{{field-off:Bible}}</w:t>
      </w:r>
    </w:p>
    <w:p>
      <w:r>
        <w:rPr>
          <w:sz w:val="18"/>
          <w:color w:val="777777"/>
        </w:rPr>
        <w:t xml:space="preserve">[[@Bible:2 Samuel 3:20]] </w:t>
      </w:r>
      <w:r>
        <w:rPr>
          <w:b/>
        </w:rPr>
        <w:t xml:space="preserve">20 </w:t>
      </w:r>
      <w:r>
        <w:t xml:space="preserve"> {{field-on:Bible}}</w:t>
      </w:r>
      <w:r>
        <w:t xml:space="preserve">And Abner came to David in Hebron, and with him were twenty men, and David made a feast for Abner and for the men with him.</w:t>
      </w:r>
      <w:r>
        <w:t xml:space="preserve">{{field-off:Bible}}</w:t>
      </w:r>
    </w:p>
    <w:p>
      <w:r>
        <w:rPr>
          <w:sz w:val="18"/>
          <w:color w:val="777777"/>
        </w:rPr>
        <w:t xml:space="preserve">[[@Bible:2 Samuel 3:21]] </w:t>
      </w:r>
      <w:r>
        <w:rPr>
          <w:b/>
        </w:rPr>
        <w:t xml:space="preserve">21 </w:t>
      </w:r>
      <w:r>
        <w:t xml:space="preserve"> {{field-on:Bible}}</w:t>
      </w:r>
      <w:r>
        <w:t xml:space="preserve">And Abner said to David, I will rise now and go and gather to my lord the king</w:t>
      </w:r>
      <w:r>
        <w:rPr>
          <w:rStyle w:val="FootnoteReference"/>
        </w:rPr>
        <w:footnoteReference w:id="4038"/>
      </w:r>
      <w:r>
        <w:t xml:space="preserve"> all Israel, and I will make a covenant with you, and you will reign over all that your soul desires. And David sent Abner away, and he went in peace.</w:t>
      </w:r>
      <w:r>
        <w:t xml:space="preserve">{{field-off:Bible}}</w:t>
      </w:r>
    </w:p>
    <w:p>
      <w:r>
        <w:rPr>
          <w:sz w:val="18"/>
          <w:color w:val="777777"/>
        </w:rPr>
        <w:t xml:space="preserve">[[@Bible:2 Samuel 3:22]] </w:t>
      </w:r>
      <w:r>
        <w:rPr>
          <w:b/>
        </w:rPr>
        <w:t xml:space="preserve">22 </w:t>
      </w:r>
      <w:r>
        <w:t xml:space="preserve"> {{field-on:Bible}}</w:t>
      </w:r>
      <w:r>
        <w:t xml:space="preserve">And behold, the servants of David and Joab were coming from the raid and bringing much spoil with them</w:t>
      </w:r>
      <w:r>
        <w:rPr>
          <w:rStyle w:val="FootnoteReference"/>
        </w:rPr>
        <w:footnoteReference w:id="4039"/>
      </w:r>
      <w:r>
        <w:t xml:space="preserve">, and Abner was not with David in Hebron, because he had sent him away and he had gone in peace.</w:t>
      </w:r>
      <w:r>
        <w:t xml:space="preserve">{{field-off:Bible}}</w:t>
      </w:r>
    </w:p>
    <w:p>
      <w:r>
        <w:rPr>
          <w:sz w:val="18"/>
          <w:color w:val="777777"/>
        </w:rPr>
        <w:t xml:space="preserve">[[@Bible:2 Samuel 3:23]] </w:t>
      </w:r>
      <w:r>
        <w:rPr>
          <w:b/>
        </w:rPr>
        <w:t xml:space="preserve">23 </w:t>
      </w:r>
      <w:r>
        <w:t xml:space="preserve"> {{field-on:Bible}}</w:t>
      </w:r>
      <w:r>
        <w:t xml:space="preserve">And Joab and all his army were brought in, and it was reported to Joab, saying, Abner son of Ner came to David, and he sent him away, and he went in peace.</w:t>
      </w:r>
      <w:r>
        <w:t xml:space="preserve">{{field-off:Bible}}</w:t>
      </w:r>
    </w:p>
    <w:p>
      <w:r>
        <w:rPr>
          <w:sz w:val="18"/>
          <w:color w:val="777777"/>
        </w:rPr>
        <w:t xml:space="preserve">[[@Bible:2 Samuel 3:24]] </w:t>
      </w:r>
      <w:r>
        <w:rPr>
          <w:b/>
        </w:rPr>
        <w:t xml:space="preserve">24 </w:t>
      </w:r>
      <w:r>
        <w:t xml:space="preserve"> {{field-on:Bible}}</w:t>
      </w:r>
      <w:r>
        <w:t xml:space="preserve">And Joab came in to the king and said, What is this you have done? Behold, Abner came to you, and why did you send him away and he has gone in peace?</w:t>
      </w:r>
      <w:r>
        <w:t xml:space="preserve">{{field-off:Bible}}</w:t>
      </w:r>
    </w:p>
    <w:p>
      <w:r>
        <w:rPr>
          <w:sz w:val="18"/>
          <w:color w:val="777777"/>
        </w:rPr>
        <w:t xml:space="preserve">[[@Bible:2 Samuel 3:25]] </w:t>
      </w:r>
      <w:r>
        <w:rPr>
          <w:b/>
        </w:rPr>
        <w:t xml:space="preserve">25 </w:t>
      </w:r>
      <w:r>
        <w:t xml:space="preserve"> {{field-on:Bible}}</w:t>
      </w:r>
      <w:r>
        <w:t xml:space="preserve">Do you not know the evil of Abner son of Ner, that he came to deceive you and to know your going out and your coming in and to know all that you do?</w:t>
      </w:r>
      <w:r>
        <w:t xml:space="preserve">{{field-off:Bible}}</w:t>
      </w:r>
    </w:p>
    <w:p>
      <w:r>
        <w:rPr>
          <w:sz w:val="18"/>
          <w:color w:val="777777"/>
        </w:rPr>
        <w:t xml:space="preserve">[[@Bible:2 Samuel 3:26]] </w:t>
      </w:r>
      <w:r>
        <w:rPr>
          <w:b/>
        </w:rPr>
        <w:t xml:space="preserve">26 </w:t>
      </w:r>
      <w:r>
        <w:t xml:space="preserve"> {{field-on:Bible}}</w:t>
      </w:r>
      <w:r>
        <w:t xml:space="preserve">And Joab turned back from David and sent messengers after Abner, and they brought him back from the well of Seiram, and David did not know.</w:t>
      </w:r>
      <w:r>
        <w:t xml:space="preserve">{{field-off:Bible}}</w:t>
      </w:r>
    </w:p>
    <w:p>
      <w:r>
        <w:rPr>
          <w:sz w:val="18"/>
          <w:color w:val="777777"/>
        </w:rPr>
        <w:t xml:space="preserve">[[@Bible:2 Samuel 3:27]] </w:t>
      </w:r>
      <w:r>
        <w:rPr>
          <w:b/>
        </w:rPr>
        <w:t xml:space="preserve">27 </w:t>
      </w:r>
      <w:r>
        <w:t xml:space="preserve"> {{field-on:Bible}}</w:t>
      </w:r>
      <w:r>
        <w:t xml:space="preserve">And Abner returned to Hebron, and Joab turned him aside by the side of the gate to speak with him in ambush, and struck him there in the belly, and he died for the blood of Asahel brother of Joab.</w:t>
      </w:r>
      <w:r>
        <w:t xml:space="preserve">{{field-off:Bible}}</w:t>
      </w:r>
    </w:p>
    <w:p>
      <w:r>
        <w:rPr>
          <w:sz w:val="18"/>
          <w:color w:val="777777"/>
        </w:rPr>
        <w:t xml:space="preserve">[[@Bible:2 Samuel 3:28]] </w:t>
      </w:r>
      <w:r>
        <w:rPr>
          <w:b/>
        </w:rPr>
        <w:t xml:space="preserve">28 </w:t>
      </w:r>
      <w:r>
        <w:t xml:space="preserve"> {{field-on:Bible}}</w:t>
      </w:r>
      <w:r>
        <w:t xml:space="preserve">And David heard after this and said, Innocent am I and my kingdom from the Lord forever from the bloods of Abner son of Ner.</w:t>
      </w:r>
      <w:r>
        <w:t xml:space="preserve">{{field-off:Bible}}</w:t>
      </w:r>
    </w:p>
    <w:p>
      <w:r>
        <w:rPr>
          <w:sz w:val="18"/>
          <w:color w:val="777777"/>
        </w:rPr>
        <w:t xml:space="preserve">[[@Bible:2 Samuel 3:29]] </w:t>
      </w:r>
      <w:r>
        <w:rPr>
          <w:b/>
        </w:rPr>
        <w:t xml:space="preserve">29 </w:t>
      </w:r>
      <w:r>
        <w:t xml:space="preserve"> {{field-on:Bible}}</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4040"/>
      </w:r>
      <w:r>
        <w:t xml:space="preserve">.</w:t>
      </w:r>
      <w:r>
        <w:rPr>
          <w:rStyle w:val="FootnoteReference"/>
        </w:rPr>
        <w:footnoteReference w:id="4041"/>
      </w:r>
      <w:r>
        <w:rPr>
          <w:rStyle w:val="FootnoteReference"/>
        </w:rPr>
        <w:footnoteReference w:id="4042"/>
      </w:r>
      <w:r>
        <w:rPr>
          <w:rStyle w:val="FootnoteReference"/>
        </w:rPr>
        <w:footnoteReference w:id="4043"/>
      </w:r>
      <w:r>
        <w:t xml:space="preserve">{{field-off:Bible}}</w:t>
      </w:r>
    </w:p>
    <w:p>
      <w:r>
        <w:rPr>
          <w:sz w:val="18"/>
          <w:color w:val="777777"/>
        </w:rPr>
        <w:t xml:space="preserve">[[@Bible:2 Samuel 3:30]] </w:t>
      </w:r>
      <w:r>
        <w:rPr>
          <w:b/>
        </w:rPr>
        <w:t xml:space="preserve">30 </w:t>
      </w:r>
      <w:r>
        <w:t xml:space="preserve"> {{field-on:Bible}}</w:t>
      </w:r>
      <w:r>
        <w:t xml:space="preserve">And Joab and Abessa his brother were lying in wait for Abner, because he killed Asahel their brother in </w:t>
      </w:r>
      <w:r>
        <w:t xml:space="preserve">[[Gibeon &gt;&gt; BibleKnowledgebase:@Gibeon]]</w:t>
      </w:r>
      <w:r>
        <w:t xml:space="preserve"> in the battle.</w:t>
      </w:r>
      <w:r>
        <w:t xml:space="preserve">{{field-off:Bible}}</w:t>
      </w:r>
    </w:p>
    <w:p>
      <w:r>
        <w:rPr>
          <w:sz w:val="18"/>
          <w:color w:val="777777"/>
        </w:rPr>
        <w:t xml:space="preserve">[[@Bible:2 Samuel 3:31]] </w:t>
      </w:r>
      <w:r>
        <w:rPr>
          <w:b/>
        </w:rPr>
        <w:t xml:space="preserve">31 </w:t>
      </w:r>
      <w:r>
        <w:t xml:space="preserve"> {{field-on:Bible}}</w:t>
      </w:r>
      <w:r>
        <w:t xml:space="preserve">And David said to Joab and to all the people with him, Tear your garments and gird on sackcloth and mourn before Abner. And king David was going behind the bier.</w:t>
      </w:r>
      <w:r>
        <w:t xml:space="preserve">{{field-off:Bible}}</w:t>
      </w:r>
    </w:p>
    <w:p>
      <w:r>
        <w:rPr>
          <w:sz w:val="18"/>
          <w:color w:val="777777"/>
        </w:rPr>
        <w:t xml:space="preserve">[[@Bible:2 Samuel 3:32]] </w:t>
      </w:r>
      <w:r>
        <w:rPr>
          <w:b/>
        </w:rPr>
        <w:t xml:space="preserve">32 </w:t>
      </w:r>
      <w:r>
        <w:t xml:space="preserve"> {{field-on:Bible}}</w:t>
      </w:r>
      <w:r>
        <w:t xml:space="preserve">And they bury Abner in Hebron, and the king lifted up his voice and wept over his tomb, and all the people wept over Abner.</w:t>
      </w:r>
      <w:r>
        <w:t xml:space="preserve">{{field-off:Bible}}</w:t>
      </w:r>
    </w:p>
    <w:p>
      <w:r>
        <w:rPr>
          <w:sz w:val="18"/>
          <w:color w:val="777777"/>
        </w:rPr>
        <w:t xml:space="preserve">[[@Bible:2 Samuel 3:33]] </w:t>
      </w:r>
      <w:r>
        <w:rPr>
          <w:b/>
        </w:rPr>
        <w:t xml:space="preserve">33 </w:t>
      </w:r>
      <w:r>
        <w:t xml:space="preserve"> {{field-on:Bible}}</w:t>
      </w:r>
      <w:r>
        <w:t xml:space="preserve">And the king lamented over Abner and said, Should Abner die according to the death of Nabal?</w:t>
      </w:r>
      <w:r>
        <w:t xml:space="preserve">{{field-off:Bible}}</w:t>
      </w:r>
    </w:p>
    <w:p>
      <w:r>
        <w:rPr>
          <w:sz w:val="18"/>
          <w:color w:val="777777"/>
        </w:rPr>
        <w:t xml:space="preserve">[[@Bible:2 Samuel 3:34]] </w:t>
      </w:r>
      <w:r>
        <w:rPr>
          <w:b/>
        </w:rPr>
        <w:t xml:space="preserve">34 </w:t>
      </w:r>
      <w:r>
        <w:t xml:space="preserve"> {{field-on:Bible}}</w:t>
      </w:r>
      <w:r>
        <w:t xml:space="preserve">Your hands were not bound, your feet were not in fetters; you fell as Nabal falls before sons of wrongdoing. And all the people gathered to weep for him.</w:t>
      </w:r>
      <w:r>
        <w:t xml:space="preserve">{{field-off:Bible}}</w:t>
      </w:r>
    </w:p>
    <w:p>
      <w:r>
        <w:rPr>
          <w:sz w:val="18"/>
          <w:color w:val="777777"/>
        </w:rPr>
        <w:t xml:space="preserve">[[@Bible:2 Samuel 3:35]] </w:t>
      </w:r>
      <w:r>
        <w:rPr>
          <w:b/>
        </w:rPr>
        <w:t xml:space="preserve">35 </w:t>
      </w:r>
      <w:r>
        <w:t xml:space="preserve"> {{field-on:Bible}}</w:t>
      </w:r>
      <w:r>
        <w:t xml:space="preserve">And all the people came to make David dine with breads while it was still day, and David swore, saying, Thus may God do to me and thus may he add, if before the sun goes down I taste bread or anything whatever.</w:t>
      </w:r>
      <w:r>
        <w:t xml:space="preserve">{{field-off:Bible}}</w:t>
      </w:r>
    </w:p>
    <w:p>
      <w:r>
        <w:rPr>
          <w:sz w:val="18"/>
          <w:color w:val="777777"/>
        </w:rPr>
        <w:t xml:space="preserve">[[@Bible:2 Samuel 3:36]] </w:t>
      </w:r>
      <w:r>
        <w:rPr>
          <w:b/>
        </w:rPr>
        <w:t xml:space="preserve">36 </w:t>
      </w:r>
      <w:r>
        <w:t xml:space="preserve"> {{field-on:Bible}}</w:t>
      </w:r>
      <w:r>
        <w:t xml:space="preserve">And all the people knew, and it was pleasing before them, all that the king did before the people.</w:t>
      </w:r>
      <w:r>
        <w:t xml:space="preserve">{{field-off:Bible}}</w:t>
      </w:r>
    </w:p>
    <w:p>
      <w:r>
        <w:rPr>
          <w:sz w:val="18"/>
          <w:color w:val="777777"/>
        </w:rPr>
        <w:t xml:space="preserve">[[@Bible:2 Samuel 3:37]] </w:t>
      </w:r>
      <w:r>
        <w:rPr>
          <w:b/>
        </w:rPr>
        <w:t xml:space="preserve">37 </w:t>
      </w:r>
      <w:r>
        <w:t xml:space="preserve"> {{field-on:Bible}}</w:t>
      </w:r>
      <w:r>
        <w:t xml:space="preserve">And all the people and all Israel knew on that day that it did not come from the king to put Abner son of Ner to death.</w:t>
      </w:r>
      <w:r>
        <w:t xml:space="preserve">{{field-off:Bible}}</w:t>
      </w:r>
    </w:p>
    <w:p>
      <w:r>
        <w:rPr>
          <w:sz w:val="18"/>
          <w:color w:val="777777"/>
        </w:rPr>
        <w:t xml:space="preserve">[[@Bible:2 Samuel 3:38]] </w:t>
      </w:r>
      <w:r>
        <w:rPr>
          <w:b/>
        </w:rPr>
        <w:t xml:space="preserve">38 </w:t>
      </w:r>
      <w:r>
        <w:t xml:space="preserve"> {{field-on:Bible}}</w:t>
      </w:r>
      <w:r>
        <w:t xml:space="preserve">And the king said to his servants, Do you not know that a great leader has fallen on this day in Israel?</w:t>
      </w:r>
      <w:r>
        <w:t xml:space="preserve">{{field-off:Bible}}</w:t>
      </w:r>
    </w:p>
    <w:p>
      <w:r>
        <w:rPr>
          <w:sz w:val="18"/>
          <w:color w:val="777777"/>
        </w:rPr>
        <w:t xml:space="preserve">[[@Bible:2 Samuel 3:39]] </w:t>
      </w:r>
      <w:r>
        <w:rPr>
          <w:b/>
        </w:rPr>
        <w:t xml:space="preserve">39 </w:t>
      </w:r>
      <w:r>
        <w:t xml:space="preserve"> {{field-on:Bible}}</w:t>
      </w:r>
      <w:r>
        <w:t xml:space="preserve">And I am today a relative and appointed by a king, but these men, sons of Sarouia, are harsher than I. The Lord will repay the one doing evil according to his evil.</w:t>
      </w:r>
      <w:r>
        <w:rPr>
          <w:rStyle w:val="FootnoteReference"/>
        </w:rPr>
        <w:footnoteReference w:id="40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Samuel 4:1]] </w:t>
      </w:r>
      <w:r>
        <w:rPr>
          <w:b/>
        </w:rPr>
        <w:t xml:space="preserve">1 </w:t>
      </w:r>
      <w:r>
        <w:t xml:space="preserve"> {{field-on:Bible}}</w:t>
      </w:r>
      <w:r>
        <w:t xml:space="preserve">And Mephibosthe son of Saul</w:t>
      </w:r>
      <w:r>
        <w:rPr>
          <w:rStyle w:val="FootnoteReference"/>
        </w:rPr>
        <w:footnoteReference w:id="4045"/>
      </w:r>
      <w:r>
        <w:t xml:space="preserve"> heard that Abner had died in Hebron, and his hands were loosed, and all the men of Israel</w:t>
      </w:r>
      <w:r>
        <w:rPr>
          <w:rStyle w:val="FootnoteReference"/>
        </w:rPr>
        <w:footnoteReference w:id="4046"/>
      </w:r>
      <w:r>
        <w:t xml:space="preserve"> were let down.</w:t>
      </w:r>
      <w:r>
        <w:rPr>
          <w:rStyle w:val="FootnoteReference"/>
        </w:rPr>
        <w:footnoteReference w:id="4047"/>
      </w:r>
      <w:r>
        <w:t xml:space="preserve">{{field-off:Bible}}</w:t>
      </w:r>
    </w:p>
    <w:p>
      <w:r>
        <w:rPr>
          <w:sz w:val="18"/>
          <w:color w:val="777777"/>
        </w:rPr>
        <w:t xml:space="preserve">[[@Bible:2 Samuel 4:2]] </w:t>
      </w:r>
      <w:r>
        <w:rPr>
          <w:b/>
        </w:rPr>
        <w:t xml:space="preserve">2 </w:t>
      </w:r>
      <w:r>
        <w:t xml:space="preserve"> {{field-on:Bible}}</w:t>
      </w:r>
      <w:r>
        <w:t xml:space="preserve">And there were two men, leaders of bands</w:t>
      </w:r>
      <w:r>
        <w:rPr>
          <w:rStyle w:val="FootnoteReference"/>
        </w:rPr>
        <w:footnoteReference w:id="4048"/>
      </w:r>
      <w:r>
        <w:t xml:space="preserve">, belonging to Mephibosthe son of Saul; the name of the one was Baana and the name of the second Rēchab, sons of Remmōn the Bērōthaite, from the sons of Benjamin</w:t>
      </w:r>
      <w:r>
        <w:rPr>
          <w:rStyle w:val="FootnoteReference"/>
        </w:rPr>
        <w:footnoteReference w:id="4049"/>
      </w:r>
      <w:r>
        <w:t xml:space="preserve">, because Bērōth was reckoned to the sons of Benjamin.</w:t>
      </w:r>
      <w:r>
        <w:t xml:space="preserve">{{field-off:Bible}}</w:t>
      </w:r>
    </w:p>
    <w:p>
      <w:r>
        <w:rPr>
          <w:sz w:val="18"/>
          <w:color w:val="777777"/>
        </w:rPr>
        <w:t xml:space="preserve">[[@Bible:2 Samuel 4:3]] </w:t>
      </w:r>
      <w:r>
        <w:rPr>
          <w:b/>
        </w:rPr>
        <w:t xml:space="preserve">3 </w:t>
      </w:r>
      <w:r>
        <w:t xml:space="preserve"> {{field-on:Bible}}</w:t>
      </w:r>
      <w:r>
        <w:t xml:space="preserve">And the Bērōthaites fled into Geththaim and were sojourning there until this day.</w:t>
      </w:r>
      <w:r>
        <w:t xml:space="preserve">{{field-off:Bible}}</w:t>
      </w:r>
    </w:p>
    <w:p>
      <w:r>
        <w:rPr>
          <w:sz w:val="18"/>
          <w:color w:val="777777"/>
        </w:rPr>
        <w:t xml:space="preserve">[[@Bible:2 Samuel 4:4]] </w:t>
      </w:r>
      <w:r>
        <w:rPr>
          <w:b/>
        </w:rPr>
        <w:t xml:space="preserve">4 </w:t>
      </w:r>
      <w:r>
        <w:t xml:space="preserve"> {{field-on:Bible}}</w:t>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4050"/>
      </w:r>
      <w:r>
        <w:t xml:space="preserve">{{field-off:Bible}}</w:t>
      </w:r>
    </w:p>
    <w:p>
      <w:r>
        <w:rPr>
          <w:sz w:val="18"/>
          <w:color w:val="777777"/>
        </w:rPr>
        <w:t xml:space="preserve">[[@Bible:2 Samuel 4:5]] </w:t>
      </w:r>
      <w:r>
        <w:rPr>
          <w:b/>
        </w:rPr>
        <w:t xml:space="preserve">5 </w:t>
      </w:r>
      <w:r>
        <w:t xml:space="preserve"> {{field-on:Bible}}</w:t>
      </w:r>
      <w:r>
        <w:t xml:space="preserve">And sons of Remmōn the Bērōthaite, Rēchab and Baana, went and entered in the heat of the day into the house of Mephibosthe, and he was sleeping on the bed at noon.</w:t>
      </w:r>
      <w:r>
        <w:t xml:space="preserve">{{field-off:Bible}}</w:t>
      </w:r>
    </w:p>
    <w:p>
      <w:r>
        <w:rPr>
          <w:sz w:val="18"/>
          <w:color w:val="777777"/>
        </w:rPr>
        <w:t xml:space="preserve">[[@Bible:2 Samuel 4:6]] </w:t>
      </w:r>
      <w:r>
        <w:rPr>
          <w:b/>
        </w:rPr>
        <w:t xml:space="preserve">6 </w:t>
      </w:r>
      <w:r>
        <w:t xml:space="preserve"> {{field-on:Bible}}</w:t>
      </w:r>
      <w:r>
        <w:t xml:space="preserve">And behold, the doorkeeper of the house was cleaning wheat and became drowsy and slept, and Rēchab and Baana the brothers escaped notice.</w:t>
      </w:r>
      <w:r>
        <w:rPr>
          <w:rStyle w:val="FootnoteReference"/>
        </w:rPr>
        <w:footnoteReference w:id="4051"/>
      </w:r>
      <w:r>
        <w:rPr>
          <w:rStyle w:val="FootnoteReference"/>
        </w:rPr>
        <w:footnoteReference w:id="4052"/>
      </w:r>
      <w:r>
        <w:t xml:space="preserve">{{field-off:Bible}}</w:t>
      </w:r>
    </w:p>
    <w:p>
      <w:r>
        <w:rPr>
          <w:sz w:val="18"/>
          <w:color w:val="777777"/>
        </w:rPr>
        <w:t xml:space="preserve">[[@Bible:2 Samuel 4:7]] </w:t>
      </w:r>
      <w:r>
        <w:rPr>
          <w:b/>
        </w:rPr>
        <w:t xml:space="preserve">7 </w:t>
      </w:r>
      <w:r>
        <w:t xml:space="preserve"> {{field-on:Bible}}</w:t>
      </w:r>
      <w:r>
        <w:t xml:space="preserve">And they entered into the house, and Mephibosthe was sleeping on his bed in his bedroom, and they strike him and kill him and remove his head, and they took his head and went the road westward all night.</w:t>
      </w:r>
      <w:r>
        <w:t xml:space="preserve">{{field-off:Bible}}</w:t>
      </w:r>
    </w:p>
    <w:p>
      <w:r>
        <w:rPr>
          <w:sz w:val="18"/>
          <w:color w:val="777777"/>
        </w:rPr>
        <w:t xml:space="preserve">[[@Bible:2 Samuel 4:8]] </w:t>
      </w:r>
      <w:r>
        <w:rPr>
          <w:b/>
        </w:rPr>
        <w:t xml:space="preserve">8 </w:t>
      </w:r>
      <w:r>
        <w:t xml:space="preserve"> {{field-on:Bible}}</w:t>
      </w:r>
      <w:r>
        <w:t xml:space="preserve">And they brought the head of Mephibosthe</w:t>
      </w:r>
      <w:r>
        <w:rPr>
          <w:rStyle w:val="FootnoteReference"/>
        </w:rPr>
        <w:footnoteReference w:id="4053"/>
      </w:r>
      <w:r>
        <w:t xml:space="preserve"> to David</w:t>
      </w:r>
      <w:r>
        <w:rPr>
          <w:rStyle w:val="FootnoteReference"/>
        </w:rPr>
        <w:footnoteReference w:id="4054"/>
      </w:r>
      <w:r>
        <w:t xml:space="preserve"> in Hebron and said to the king, Behold, the head of Mephibosthe son of Saul your enemy who sought your life, and the Lord has given to my lord the king vengeance from your enemies as this day, from Saul your enemy and from his seed.</w:t>
      </w:r>
      <w:r>
        <w:rPr>
          <w:rStyle w:val="FootnoteReference"/>
        </w:rPr>
        <w:footnoteReference w:id="4055"/>
      </w:r>
      <w:r>
        <w:t xml:space="preserve">{{field-off:Bible}}</w:t>
      </w:r>
    </w:p>
    <w:p>
      <w:r>
        <w:rPr>
          <w:sz w:val="18"/>
          <w:color w:val="777777"/>
        </w:rPr>
        <w:t xml:space="preserve">[[@Bible:2 Samuel 4:9]] </w:t>
      </w:r>
      <w:r>
        <w:rPr>
          <w:b/>
        </w:rPr>
        <w:t xml:space="preserve">9 </w:t>
      </w:r>
      <w:r>
        <w:t xml:space="preserve"> {{field-on:Bible}}</w:t>
      </w:r>
      <w:r>
        <w:t xml:space="preserve">And David answered Rēchab and Baana his brother, sons of Remmōn the Bērōthaite, and said to them, As the Lord lives, who redeemed my life from every affliction,</w:t>
      </w:r>
      <w:r>
        <w:t xml:space="preserve">{{field-off:Bible}}</w:t>
      </w:r>
    </w:p>
    <w:p>
      <w:r>
        <w:rPr>
          <w:sz w:val="18"/>
          <w:color w:val="777777"/>
        </w:rPr>
        <w:t xml:space="preserve">[[@Bible:2 Samuel 4:10]] </w:t>
      </w:r>
      <w:r>
        <w:rPr>
          <w:b/>
        </w:rPr>
        <w:t xml:space="preserve">10 </w:t>
      </w:r>
      <w:r>
        <w:t xml:space="preserve"> {{field-on:Bible}}</w:t>
      </w:r>
      <w:r>
        <w:t xml:space="preserve">when the one reporting to me that Saul had died, and he was as one bringing good news before me, I seized him and killed him in Sekelak, to whom I should have given good-news payment.</w:t>
      </w:r>
      <w:r>
        <w:t xml:space="preserve">{{field-off:Bible}}</w:t>
      </w:r>
    </w:p>
    <w:p>
      <w:r>
        <w:rPr>
          <w:sz w:val="18"/>
          <w:color w:val="777777"/>
        </w:rPr>
        <w:t xml:space="preserve">[[@Bible:2 Samuel 4:11]] </w:t>
      </w:r>
      <w:r>
        <w:rPr>
          <w:b/>
        </w:rPr>
        <w:t xml:space="preserve">11 </w:t>
      </w:r>
      <w:r>
        <w:t xml:space="preserve"> {{field-on:Bible}}</w:t>
      </w:r>
      <w:r>
        <w:t xml:space="preserve">And now evil men have killed a righteous man in his house on his bed, and now I will seek out his blood from your hand and wipe you out from the earth.</w:t>
      </w:r>
      <w:r>
        <w:t xml:space="preserve">{{field-off:Bible}}</w:t>
      </w:r>
    </w:p>
    <w:p>
      <w:r>
        <w:rPr>
          <w:sz w:val="18"/>
          <w:color w:val="777777"/>
        </w:rPr>
        <w:t xml:space="preserve">[[@Bible:2 Samuel 4:12]] </w:t>
      </w:r>
      <w:r>
        <w:rPr>
          <w:b/>
        </w:rPr>
        <w:t xml:space="preserve">12 </w:t>
      </w:r>
      <w:r>
        <w:t xml:space="preserve"> {{field-on:Bible}}</w:t>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4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Samuel 5:1]] </w:t>
      </w:r>
      <w:r>
        <w:rPr>
          <w:b/>
        </w:rPr>
        <w:t xml:space="preserve">1 </w:t>
      </w:r>
      <w:r>
        <w:t xml:space="preserve"> {{field-on:Bible}}</w:t>
      </w:r>
      <w:r>
        <w:t xml:space="preserve">And all the tribes of Israel</w:t>
      </w:r>
      <w:r>
        <w:rPr>
          <w:rStyle w:val="FootnoteReference"/>
        </w:rPr>
        <w:footnoteReference w:id="4057"/>
      </w:r>
      <w:r>
        <w:t xml:space="preserve"> come to David</w:t>
      </w:r>
      <w:r>
        <w:rPr>
          <w:rStyle w:val="FootnoteReference"/>
        </w:rPr>
        <w:footnoteReference w:id="4058"/>
      </w:r>
      <w:r>
        <w:t xml:space="preserve"> in Hebron and said to him, Behold, we are your bones and your flesh.</w:t>
      </w:r>
      <w:r>
        <w:t xml:space="preserve">{{field-off:Bible}}</w:t>
      </w:r>
    </w:p>
    <w:p>
      <w:r>
        <w:rPr>
          <w:sz w:val="18"/>
          <w:color w:val="777777"/>
        </w:rPr>
        <w:t xml:space="preserve">[[@Bible:2 Samuel 5:2]] </w:t>
      </w:r>
      <w:r>
        <w:rPr>
          <w:b/>
        </w:rPr>
        <w:t xml:space="preserve">2 </w:t>
      </w:r>
      <w:r>
        <w:t xml:space="preserve"> {{field-on:Bible}}</w:t>
      </w:r>
      <w:r>
        <w:t xml:space="preserve">And yesterday and the third day, while Saul</w:t>
      </w:r>
      <w:r>
        <w:rPr>
          <w:rStyle w:val="FootnoteReference"/>
        </w:rPr>
        <w:footnoteReference w:id="4059"/>
      </w:r>
      <w:r>
        <w:t xml:space="preserve"> was king over us, you were the one bringing out and bringing in Israel, and the Lord said to you, You will shepherd my people Israel</w:t>
      </w:r>
      <w:r>
        <w:rPr>
          <w:rStyle w:val="FootnoteReference"/>
        </w:rPr>
        <w:footnoteReference w:id="4060"/>
      </w:r>
      <w:r>
        <w:t xml:space="preserve">, and you will be leader over Israel.</w:t>
      </w:r>
      <w:r>
        <w:rPr>
          <w:rStyle w:val="FootnoteReference"/>
        </w:rPr>
        <w:footnoteReference w:id="4061"/>
      </w:r>
      <w:r>
        <w:t xml:space="preserve">{{field-off:Bible}}</w:t>
      </w:r>
    </w:p>
    <w:p>
      <w:r>
        <w:rPr>
          <w:sz w:val="18"/>
          <w:color w:val="777777"/>
        </w:rPr>
        <w:t xml:space="preserve">[[@Bible:2 Samuel 5:3]] </w:t>
      </w:r>
      <w:r>
        <w:rPr>
          <w:b/>
        </w:rPr>
        <w:t xml:space="preserve">3 </w:t>
      </w:r>
      <w:r>
        <w:t xml:space="preserve"> {{field-on:Bible}}</w:t>
      </w:r>
      <w:r>
        <w:t xml:space="preserve">And all the elders of Israel come to the king in Hebron, and king David made a covenant with them in Hebron before the Lord, and they anointed David as king over all Israel.</w:t>
      </w:r>
      <w:r>
        <w:t xml:space="preserve">{{field-off:Bible}}</w:t>
      </w:r>
    </w:p>
    <w:p>
      <w:r>
        <w:rPr>
          <w:sz w:val="18"/>
          <w:color w:val="777777"/>
        </w:rPr>
        <w:t xml:space="preserve">[[@Bible:2 Samuel 5:4]] </w:t>
      </w:r>
      <w:r>
        <w:rPr>
          <w:b/>
        </w:rPr>
        <w:t xml:space="preserve">4 </w:t>
      </w:r>
      <w:r>
        <w:t xml:space="preserve"> {{field-on:Bible}}</w:t>
      </w:r>
      <w:r>
        <w:t xml:space="preserve">David was thirty years old when he began to reign, and he reigned forty years.</w:t>
      </w:r>
      <w:r>
        <w:rPr>
          <w:rStyle w:val="FootnoteReference"/>
        </w:rPr>
        <w:footnoteReference w:id="4062"/>
      </w:r>
      <w:r>
        <w:t xml:space="preserve">{{field-off:Bible}}</w:t>
      </w:r>
    </w:p>
    <w:p>
      <w:r>
        <w:rPr>
          <w:sz w:val="18"/>
          <w:color w:val="777777"/>
        </w:rPr>
        <w:t xml:space="preserve">[[@Bible:2 Samuel 5:5]] </w:t>
      </w:r>
      <w:r>
        <w:rPr>
          <w:b/>
        </w:rPr>
        <w:t xml:space="preserve">5 </w:t>
      </w:r>
      <w:r>
        <w:t xml:space="preserve"> {{field-on:Bible}}</w:t>
      </w:r>
      <w:r>
        <w:t xml:space="preserve">In Hebron he reigned over Judah</w:t>
      </w:r>
      <w:r>
        <w:rPr>
          <w:rStyle w:val="FootnoteReference"/>
        </w:rPr>
        <w:footnoteReference w:id="4063"/>
      </w:r>
      <w:r>
        <w:t xml:space="preserve"> seven years and six months, and in </w:t>
      </w:r>
      <w:r>
        <w:t xml:space="preserve">[[Jerusalem &gt;&gt; BibleKnowledgebase:@Jerusalem]]</w:t>
      </w:r>
      <w:r>
        <w:t xml:space="preserve"> he reigned thirty-three years over all Israel and Judah.</w:t>
      </w:r>
      <w:r>
        <w:rPr>
          <w:rStyle w:val="FootnoteReference"/>
        </w:rPr>
        <w:footnoteReference w:id="4064"/>
      </w:r>
      <w:r>
        <w:t xml:space="preserve">{{field-off:Bible}}</w:t>
      </w:r>
    </w:p>
    <w:p>
      <w:r>
        <w:rPr>
          <w:sz w:val="18"/>
          <w:color w:val="777777"/>
        </w:rPr>
        <w:t xml:space="preserve">[[@Bible:2 Samuel 5:6]] </w:t>
      </w:r>
      <w:r>
        <w:rPr>
          <w:b/>
        </w:rPr>
        <w:t xml:space="preserve">6 </w:t>
      </w:r>
      <w:r>
        <w:t xml:space="preserve"> {{field-on:Bible}}</w:t>
      </w:r>
      <w:r>
        <w:t xml:space="preserve">And David and his men went to </w:t>
      </w:r>
      <w:r>
        <w:t xml:space="preserve">[[Jerusalem &gt;&gt; BibleKnowledgebase:@Jerusalem]]</w:t>
      </w:r>
      <w:r>
        <w:t xml:space="preserve">, to the Iebousaite inhabiting the land, and it was said to David, You will not enter here, because the blind and the lame withstood him, saying, David will not enter here.</w:t>
      </w:r>
      <w:r>
        <w:rPr>
          <w:rStyle w:val="FootnoteReference"/>
        </w:rPr>
        <w:footnoteReference w:id="4065"/>
      </w:r>
      <w:r>
        <w:t xml:space="preserve">{{field-off:Bible}}</w:t>
      </w:r>
    </w:p>
    <w:p>
      <w:r>
        <w:rPr>
          <w:sz w:val="18"/>
          <w:color w:val="777777"/>
        </w:rPr>
        <w:t xml:space="preserve">[[@Bible:2 Samuel 5:7]] </w:t>
      </w:r>
      <w:r>
        <w:rPr>
          <w:b/>
        </w:rPr>
        <w:t xml:space="preserve">7 </w:t>
      </w:r>
      <w:r>
        <w:t xml:space="preserve"> {{field-on:Bible}}</w:t>
      </w:r>
      <w:r>
        <w:t xml:space="preserve">And David captured the stronghold of Zion; this is the City of David.</w:t>
      </w:r>
      <w:r>
        <w:t xml:space="preserve">{{field-off:Bible}}</w:t>
      </w:r>
    </w:p>
    <w:p>
      <w:r>
        <w:rPr>
          <w:sz w:val="18"/>
          <w:color w:val="777777"/>
        </w:rPr>
        <w:t xml:space="preserve">[[@Bible:2 Samuel 5:8]] </w:t>
      </w:r>
      <w:r>
        <w:rPr>
          <w:b/>
        </w:rPr>
        <w:t xml:space="preserve">8 </w:t>
      </w:r>
      <w:r>
        <w:t xml:space="preserve"> {{field-on:Bible}}</w:t>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4066"/>
      </w:r>
      <w:r>
        <w:rPr>
          <w:rStyle w:val="FootnoteReference"/>
        </w:rPr>
        <w:footnoteReference w:id="4067"/>
      </w:r>
      <w:r>
        <w:t xml:space="preserve">{{field-off:Bible}}</w:t>
      </w:r>
    </w:p>
    <w:p>
      <w:r>
        <w:rPr>
          <w:sz w:val="18"/>
          <w:color w:val="777777"/>
        </w:rPr>
        <w:t xml:space="preserve">[[@Bible:2 Samuel 5:9]] </w:t>
      </w:r>
      <w:r>
        <w:rPr>
          <w:b/>
        </w:rPr>
        <w:t xml:space="preserve">9 </w:t>
      </w:r>
      <w:r>
        <w:t xml:space="preserve"> {{field-on:Bible}}</w:t>
      </w:r>
      <w:r>
        <w:t xml:space="preserve">And David settled in the stronghold, and it was called the City of David, and he built the city round about from the citadel and his own house.</w:t>
      </w:r>
      <w:r>
        <w:t xml:space="preserve">{{field-off:Bible}}</w:t>
      </w:r>
    </w:p>
    <w:p>
      <w:r>
        <w:rPr>
          <w:sz w:val="18"/>
          <w:color w:val="777777"/>
        </w:rPr>
        <w:t xml:space="preserve">[[@Bible:2 Samuel 5:10]] </w:t>
      </w:r>
      <w:r>
        <w:rPr>
          <w:b/>
        </w:rPr>
        <w:t xml:space="preserve">10 </w:t>
      </w:r>
      <w:r>
        <w:t xml:space="preserve"> {{field-on:Bible}}</w:t>
      </w:r>
      <w:r>
        <w:t xml:space="preserve">And David kept going, going on and growing great, and the Lord Almighty was with him.</w:t>
      </w:r>
      <w:r>
        <w:rPr>
          <w:rStyle w:val="FootnoteReference"/>
        </w:rPr>
        <w:footnoteReference w:id="4068"/>
      </w:r>
      <w:r>
        <w:t xml:space="preserve">{{field-off:Bible}}</w:t>
      </w:r>
    </w:p>
    <w:p>
      <w:r>
        <w:rPr>
          <w:sz w:val="18"/>
          <w:color w:val="777777"/>
        </w:rPr>
        <w:t xml:space="preserve">[[@Bible:2 Samuel 5:11]] </w:t>
      </w:r>
      <w:r>
        <w:rPr>
          <w:b/>
        </w:rPr>
        <w:t xml:space="preserve">11 </w:t>
      </w:r>
      <w:r>
        <w:t xml:space="preserve"> {{field-on:Bible}}</w:t>
      </w:r>
      <w:r>
        <w:t xml:space="preserve">And Chiram king of Tyre sent messengers to David and cedar woods and carpenters of woods and carpenters of stones, and they built a house for David.</w:t>
      </w:r>
      <w:r>
        <w:t xml:space="preserve">{{field-off:Bible}}</w:t>
      </w:r>
    </w:p>
    <w:p>
      <w:r>
        <w:rPr>
          <w:sz w:val="18"/>
          <w:color w:val="777777"/>
        </w:rPr>
        <w:t xml:space="preserve">[[@Bible:2 Samuel 5:12]] </w:t>
      </w:r>
      <w:r>
        <w:rPr>
          <w:b/>
        </w:rPr>
        <w:t xml:space="preserve">12 </w:t>
      </w:r>
      <w:r>
        <w:t xml:space="preserve"> {{field-on:Bible}}</w:t>
      </w:r>
      <w:r>
        <w:t xml:space="preserve">And David knew that the Lord had prepared him as king over Israel and that his kingdom was lifted up for his people Israel.</w:t>
      </w:r>
      <w:r>
        <w:t xml:space="preserve">{{field-off:Bible}}</w:t>
      </w:r>
    </w:p>
    <w:p>
      <w:r>
        <w:rPr>
          <w:sz w:val="18"/>
          <w:color w:val="777777"/>
        </w:rPr>
        <w:t xml:space="preserve">[[@Bible:2 Samuel 5:13]] </w:t>
      </w:r>
      <w:r>
        <w:rPr>
          <w:b/>
        </w:rPr>
        <w:t xml:space="preserve">13 </w:t>
      </w:r>
      <w:r>
        <w:t xml:space="preserve"> {{field-on:Bible}}</w:t>
      </w:r>
      <w:r>
        <w:t xml:space="preserve">And David took still more wives and concubines from </w:t>
      </w:r>
      <w:r>
        <w:t xml:space="preserve">[[Jerusalem &gt;&gt; BibleKnowledgebase:@Jerusalem]]</w:t>
      </w:r>
      <w:r>
        <w:t xml:space="preserve"> after he came from Hebron, and there came to be still more sons and daughters to David.</w:t>
      </w:r>
      <w:r>
        <w:t xml:space="preserve">{{field-off:Bible}}</w:t>
      </w:r>
    </w:p>
    <w:p>
      <w:r>
        <w:rPr>
          <w:sz w:val="18"/>
          <w:color w:val="777777"/>
        </w:rPr>
        <w:t xml:space="preserve">[[@Bible:2 Samuel 5:14]] </w:t>
      </w:r>
      <w:r>
        <w:rPr>
          <w:b/>
        </w:rPr>
        <w:t xml:space="preserve">14 </w:t>
      </w:r>
      <w:r>
        <w:t xml:space="preserve"> {{field-on:Bible}}</w:t>
      </w:r>
      <w:r>
        <w:t xml:space="preserve">And these are the names of the ones born to him in </w:t>
      </w:r>
      <w:r>
        <w:t xml:space="preserve">[[Jerusalem &gt;&gt; BibleKnowledgebase:@Jerusalem]]</w:t>
      </w:r>
      <w:r>
        <w:t xml:space="preserve">: Sammous and Sōbab and Nathan and Solomon</w:t>
      </w:r>
      <w:r>
        <w:rPr>
          <w:rStyle w:val="FootnoteReference"/>
        </w:rPr>
        <w:footnoteReference w:id="4069"/>
      </w:r>
      <w:r>
        <w:t xml:space="preserve">,</w:t>
      </w:r>
      <w:r>
        <w:t xml:space="preserve">{{field-off:Bible}}</w:t>
      </w:r>
    </w:p>
    <w:p>
      <w:r>
        <w:rPr>
          <w:sz w:val="18"/>
          <w:color w:val="777777"/>
        </w:rPr>
        <w:t xml:space="preserve">[[@Bible:2 Samuel 5:15]] </w:t>
      </w:r>
      <w:r>
        <w:rPr>
          <w:b/>
        </w:rPr>
        <w:t xml:space="preserve">15 </w:t>
      </w:r>
      <w:r>
        <w:t xml:space="preserve"> {{field-on:Bible}}</w:t>
      </w:r>
      <w:r>
        <w:t xml:space="preserve">and Ebear and Elisous and Naphek and Iephies,</w:t>
      </w:r>
      <w:r>
        <w:t xml:space="preserve">{{field-off:Bible}}</w:t>
      </w:r>
    </w:p>
    <w:p>
      <w:r>
        <w:rPr>
          <w:sz w:val="18"/>
          <w:color w:val="777777"/>
        </w:rPr>
        <w:t xml:space="preserve">[[@Bible:2 Samuel 5:16]] </w:t>
      </w:r>
      <w:r>
        <w:rPr>
          <w:b/>
        </w:rPr>
        <w:t xml:space="preserve">16 </w:t>
      </w:r>
      <w:r>
        <w:t xml:space="preserve"> {{field-on:Bible}}</w:t>
      </w:r>
      <w:r>
        <w:t xml:space="preserve">and Elisama and Elidae and Eliphalaeth, Samae, Iessibath, Nathan, Galamaan, Iebaar, Thēsous, Elphalat, Naged, Naphek, Ianatha, Leasamys, Baalimath, Eliphalaeth.</w:t>
      </w:r>
      <w:r>
        <w:t xml:space="preserve">{{field-off:Bible}}</w:t>
      </w:r>
    </w:p>
    <w:p>
      <w:r>
        <w:rPr>
          <w:sz w:val="18"/>
          <w:color w:val="777777"/>
        </w:rPr>
        <w:t xml:space="preserve">[[@Bible:2 Samuel 5:17]] </w:t>
      </w:r>
      <w:r>
        <w:rPr>
          <w:b/>
        </w:rPr>
        <w:t xml:space="preserve">17 </w:t>
      </w:r>
      <w:r>
        <w:t xml:space="preserve"> {{field-on:Bible}}</w:t>
      </w:r>
      <w:r>
        <w:t xml:space="preserve">And the foreigners heard that David had been anointed king over Israel, and all the foreigners went up to seek David, and David heard and went down into the stronghold.</w:t>
      </w:r>
      <w:r>
        <w:t xml:space="preserve">{{field-off:Bible}}</w:t>
      </w:r>
    </w:p>
    <w:p>
      <w:r>
        <w:rPr>
          <w:sz w:val="18"/>
          <w:color w:val="777777"/>
        </w:rPr>
        <w:t xml:space="preserve">[[@Bible:2 Samuel 5:18]] </w:t>
      </w:r>
      <w:r>
        <w:rPr>
          <w:b/>
        </w:rPr>
        <w:t xml:space="preserve">18 </w:t>
      </w:r>
      <w:r>
        <w:t xml:space="preserve"> {{field-on:Bible}}</w:t>
      </w:r>
      <w:r>
        <w:t xml:space="preserve">And the foreigners come and fell in the Valley of the Titans.</w:t>
      </w:r>
      <w:r>
        <w:rPr>
          <w:rStyle w:val="FootnoteReference"/>
        </w:rPr>
        <w:footnoteReference w:id="4070"/>
      </w:r>
      <w:r>
        <w:t xml:space="preserve">{{field-off:Bible}}</w:t>
      </w:r>
    </w:p>
    <w:p>
      <w:r>
        <w:rPr>
          <w:sz w:val="18"/>
          <w:color w:val="777777"/>
        </w:rPr>
        <w:t xml:space="preserve">[[@Bible:2 Samuel 5:19]] </w:t>
      </w:r>
      <w:r>
        <w:rPr>
          <w:b/>
        </w:rPr>
        <w:t xml:space="preserve">19 </w:t>
      </w:r>
      <w:r>
        <w:t xml:space="preserve"> {{field-on:Bible}}</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4071"/>
      </w:r>
      <w:r>
        <w:t xml:space="preserve"> the foreigners into your hands.</w:t>
      </w:r>
      <w:r>
        <w:t xml:space="preserve">{{field-off:Bible}}</w:t>
      </w:r>
    </w:p>
    <w:p>
      <w:r>
        <w:rPr>
          <w:sz w:val="18"/>
          <w:color w:val="777777"/>
        </w:rPr>
        <w:t xml:space="preserve">[[@Bible:2 Samuel 5:20]] </w:t>
      </w:r>
      <w:r>
        <w:rPr>
          <w:b/>
        </w:rPr>
        <w:t xml:space="preserve">20 </w:t>
      </w:r>
      <w:r>
        <w:t xml:space="preserve"> {{field-on:Bible}}</w:t>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4072"/>
      </w:r>
      <w:r>
        <w:rPr>
          <w:rStyle w:val="FootnoteReference"/>
        </w:rPr>
        <w:footnoteReference w:id="4073"/>
      </w:r>
      <w:r>
        <w:t xml:space="preserve">{{field-off:Bible}}</w:t>
      </w:r>
    </w:p>
    <w:p>
      <w:r>
        <w:rPr>
          <w:sz w:val="18"/>
          <w:color w:val="777777"/>
        </w:rPr>
        <w:t xml:space="preserve">[[@Bible:2 Samuel 5:21]] </w:t>
      </w:r>
      <w:r>
        <w:rPr>
          <w:b/>
        </w:rPr>
        <w:t xml:space="preserve">21 </w:t>
      </w:r>
      <w:r>
        <w:t xml:space="preserve"> {{field-on:Bible}}</w:t>
      </w:r>
      <w:r>
        <w:t xml:space="preserve">And they leave their gods there, and David and the men with him took them.</w:t>
      </w:r>
      <w:r>
        <w:t xml:space="preserve">{{field-off:Bible}}</w:t>
      </w:r>
    </w:p>
    <w:p>
      <w:r>
        <w:rPr>
          <w:sz w:val="18"/>
          <w:color w:val="777777"/>
        </w:rPr>
        <w:t xml:space="preserve">[[@Bible:2 Samuel 5:22]] </w:t>
      </w:r>
      <w:r>
        <w:rPr>
          <w:b/>
        </w:rPr>
        <w:t xml:space="preserve">22 </w:t>
      </w:r>
      <w:r>
        <w:t xml:space="preserve"> {{field-on:Bible}}</w:t>
      </w:r>
      <w:r>
        <w:t xml:space="preserve">And the foreigners again added to go up and fell in the Valley of the Titans.</w:t>
      </w:r>
      <w:r>
        <w:t xml:space="preserve">{{field-off:Bible}}</w:t>
      </w:r>
    </w:p>
    <w:p>
      <w:r>
        <w:rPr>
          <w:sz w:val="18"/>
          <w:color w:val="777777"/>
        </w:rPr>
        <w:t xml:space="preserve">[[@Bible:2 Samuel 5:23]] </w:t>
      </w:r>
      <w:r>
        <w:rPr>
          <w:b/>
        </w:rPr>
        <w:t xml:space="preserve">23 </w:t>
      </w:r>
      <w:r>
        <w:t xml:space="preserve"> {{field-on:Bible}}</w:t>
      </w:r>
      <w:r>
        <w:t xml:space="preserve">And David inquired through the Lord, and the Lord said, You will not go up to meet them; turn away from them and come upon them near the grove of weeping.</w:t>
      </w:r>
      <w:r>
        <w:rPr>
          <w:rStyle w:val="FootnoteReference"/>
        </w:rPr>
        <w:footnoteReference w:id="4074"/>
      </w:r>
      <w:r>
        <w:t xml:space="preserve">{{field-off:Bible}}</w:t>
      </w:r>
    </w:p>
    <w:p>
      <w:r>
        <w:rPr>
          <w:sz w:val="18"/>
          <w:color w:val="777777"/>
        </w:rPr>
        <w:t xml:space="preserve">[[@Bible:2 Samuel 5:24]] </w:t>
      </w:r>
      <w:r>
        <w:rPr>
          <w:b/>
        </w:rPr>
        <w:t xml:space="preserve">24 </w:t>
      </w:r>
      <w:r>
        <w:t xml:space="preserve"> {{field-on:Bible}}</w:t>
      </w:r>
      <w:r>
        <w:t xml:space="preserve">And it will be, when you hear the voice of the closing together of the grove of weeping, then you will go down to them, because then the Lord will go out before you to strike in the battle of the foreigners.</w:t>
      </w:r>
      <w:r>
        <w:t xml:space="preserve">{{field-off:Bible}}</w:t>
      </w:r>
    </w:p>
    <w:p>
      <w:r>
        <w:rPr>
          <w:sz w:val="18"/>
          <w:color w:val="777777"/>
        </w:rPr>
        <w:t xml:space="preserve">[[@Bible:2 Samuel 5:25]] </w:t>
      </w:r>
      <w:r>
        <w:rPr>
          <w:b/>
        </w:rPr>
        <w:t xml:space="preserve">25 </w:t>
      </w:r>
      <w:r>
        <w:t xml:space="preserve"> {{field-on:Bible}}</w:t>
      </w:r>
      <w:r>
        <w:t xml:space="preserve">And David did just as the Lord commanded him and struck the foreigners from </w:t>
      </w:r>
      <w:r>
        <w:t xml:space="preserve">[[Gibeon &gt;&gt; BibleKnowledgebase:@Gibeon]]</w:t>
      </w:r>
      <w:r>
        <w:t xml:space="preserve"> to the land of Gazēra.</w:t>
      </w:r>
      <w:r>
        <w:rPr>
          <w:rStyle w:val="FootnoteReference"/>
        </w:rPr>
        <w:footnoteReference w:id="4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Samuel 6:1]] </w:t>
      </w:r>
      <w:r>
        <w:rPr>
          <w:b/>
        </w:rPr>
        <w:t xml:space="preserve">1 </w:t>
      </w:r>
      <w:r>
        <w:t xml:space="preserve"> {{field-on:Bible}}</w:t>
      </w:r>
      <w:r>
        <w:t xml:space="preserve">And David</w:t>
      </w:r>
      <w:r>
        <w:rPr>
          <w:rStyle w:val="FootnoteReference"/>
        </w:rPr>
        <w:footnoteReference w:id="4076"/>
      </w:r>
      <w:r>
        <w:t xml:space="preserve"> gathered again every young man from Israel</w:t>
      </w:r>
      <w:r>
        <w:rPr>
          <w:rStyle w:val="FootnoteReference"/>
        </w:rPr>
        <w:footnoteReference w:id="4077"/>
      </w:r>
      <w:r>
        <w:t xml:space="preserve">, about seventy thousand.</w:t>
      </w:r>
      <w:r>
        <w:t xml:space="preserve">{{field-off:Bible}}</w:t>
      </w:r>
    </w:p>
    <w:p>
      <w:r>
        <w:rPr>
          <w:sz w:val="18"/>
          <w:color w:val="777777"/>
        </w:rPr>
        <w:t xml:space="preserve">[[@Bible:2 Samuel 6:2]] </w:t>
      </w:r>
      <w:r>
        <w:rPr>
          <w:b/>
        </w:rPr>
        <w:t xml:space="preserve">2 </w:t>
      </w:r>
      <w:r>
        <w:t xml:space="preserve"> {{field-on:Bible}}</w:t>
      </w:r>
      <w:r>
        <w:t xml:space="preserve">And David rose and all the people with him from the leaders of Judah</w:t>
      </w:r>
      <w:r>
        <w:rPr>
          <w:rStyle w:val="FootnoteReference"/>
        </w:rPr>
        <w:footnoteReference w:id="4078"/>
      </w:r>
      <w:r>
        <w:t xml:space="preserve">, in the ascent to bring up from there the ark of God, on which the name of the Lord of hosts seated upon the cherubim over it had been called.</w:t>
      </w:r>
      <w:r>
        <w:rPr>
          <w:rStyle w:val="FootnoteReference"/>
        </w:rPr>
        <w:footnoteReference w:id="4079"/>
      </w:r>
      <w:r>
        <w:rPr>
          <w:rStyle w:val="FootnoteReference"/>
        </w:rPr>
        <w:footnoteReference w:id="4080"/>
      </w:r>
      <w:r>
        <w:t xml:space="preserve">{{field-off:Bible}}</w:t>
      </w:r>
    </w:p>
    <w:p>
      <w:r>
        <w:rPr>
          <w:sz w:val="18"/>
          <w:color w:val="777777"/>
        </w:rPr>
        <w:t xml:space="preserve">[[@Bible:2 Samuel 6:3]] </w:t>
      </w:r>
      <w:r>
        <w:rPr>
          <w:b/>
        </w:rPr>
        <w:t xml:space="preserve">3 </w:t>
      </w:r>
      <w:r>
        <w:t xml:space="preserve"> {{field-on:Bible}}</w:t>
      </w:r>
      <w:r>
        <w:t xml:space="preserve">And they set the ark of the Lord on a new wagon and took it up from the house of Aminadab on the hill, and Oza and his brothers, sons of Aminadab, were leading the wagon.</w:t>
      </w:r>
      <w:r>
        <w:rPr>
          <w:rStyle w:val="FootnoteReference"/>
        </w:rPr>
        <w:footnoteReference w:id="4081"/>
      </w:r>
      <w:r>
        <w:t xml:space="preserve">{{field-off:Bible}}</w:t>
      </w:r>
    </w:p>
    <w:p>
      <w:r>
        <w:rPr>
          <w:sz w:val="18"/>
          <w:color w:val="777777"/>
        </w:rPr>
        <w:t xml:space="preserve">[[@Bible:2 Samuel 6:4]] </w:t>
      </w:r>
      <w:r>
        <w:rPr>
          <w:b/>
        </w:rPr>
        <w:t xml:space="preserve">4 </w:t>
      </w:r>
      <w:r>
        <w:t xml:space="preserve"> {{field-on:Bible}}</w:t>
      </w:r>
      <w:r>
        <w:t xml:space="preserve">With the ark, and his brothers were going before the ark.</w:t>
      </w:r>
      <w:r>
        <w:t xml:space="preserve">{{field-off:Bible}}</w:t>
      </w:r>
    </w:p>
    <w:p>
      <w:r>
        <w:rPr>
          <w:sz w:val="18"/>
          <w:color w:val="777777"/>
        </w:rPr>
        <w:t xml:space="preserve">[[@Bible:2 Samuel 6:5]] </w:t>
      </w:r>
      <w:r>
        <w:rPr>
          <w:b/>
        </w:rPr>
        <w:t xml:space="preserve">5 </w:t>
      </w:r>
      <w:r>
        <w:t xml:space="preserve"> {{field-on:Bible}}</w:t>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4082"/>
      </w:r>
      <w:r>
        <w:t xml:space="preserve">{{field-off:Bible}}</w:t>
      </w:r>
    </w:p>
    <w:p>
      <w:r>
        <w:rPr>
          <w:sz w:val="18"/>
          <w:color w:val="777777"/>
        </w:rPr>
        <w:t xml:space="preserve">[[@Bible:2 Samuel 6:6]] </w:t>
      </w:r>
      <w:r>
        <w:rPr>
          <w:b/>
        </w:rPr>
        <w:t xml:space="preserve">6 </w:t>
      </w:r>
      <w:r>
        <w:t xml:space="preserve"> {{field-on:Bible}}</w:t>
      </w:r>
      <w:r>
        <w:t xml:space="preserve">And they come as far as the threshing floor of Nōdab, and Oza stretched out his hand upon the ark of God to hold it and seized it, because the calf pulled it aside while holding it.</w:t>
      </w:r>
      <w:r>
        <w:rPr>
          <w:rStyle w:val="FootnoteReference"/>
        </w:rPr>
        <w:footnoteReference w:id="4083"/>
      </w:r>
      <w:r>
        <w:t xml:space="preserve">{{field-off:Bible}}</w:t>
      </w:r>
    </w:p>
    <w:p>
      <w:r>
        <w:rPr>
          <w:sz w:val="18"/>
          <w:color w:val="777777"/>
        </w:rPr>
        <w:t xml:space="preserve">[[@Bible:2 Samuel 6:7]] </w:t>
      </w:r>
      <w:r>
        <w:rPr>
          <w:b/>
        </w:rPr>
        <w:t xml:space="preserve">7 </w:t>
      </w:r>
      <w:r>
        <w:t xml:space="preserve"> {{field-on:Bible}}</w:t>
      </w:r>
      <w:r>
        <w:t xml:space="preserve">And the Lord became angry at Oza, and God struck him there, and he died there beside the ark of the Lord before God.</w:t>
      </w:r>
      <w:r>
        <w:rPr>
          <w:rStyle w:val="FootnoteReference"/>
        </w:rPr>
        <w:footnoteReference w:id="4084"/>
      </w:r>
      <w:r>
        <w:rPr>
          <w:rStyle w:val="FootnoteReference"/>
        </w:rPr>
        <w:footnoteReference w:id="4085"/>
      </w:r>
      <w:r>
        <w:rPr>
          <w:rStyle w:val="FootnoteReference"/>
        </w:rPr>
        <w:footnoteReference w:id="4086"/>
      </w:r>
      <w:r>
        <w:t xml:space="preserve">{{field-off:Bible}}</w:t>
      </w:r>
    </w:p>
    <w:p>
      <w:r>
        <w:rPr>
          <w:sz w:val="18"/>
          <w:color w:val="777777"/>
        </w:rPr>
        <w:t xml:space="preserve">[[@Bible:2 Samuel 6:8]] </w:t>
      </w:r>
      <w:r>
        <w:rPr>
          <w:b/>
        </w:rPr>
        <w:t xml:space="preserve">8 </w:t>
      </w:r>
      <w:r>
        <w:t xml:space="preserve"> {{field-on:Bible}}</w:t>
      </w:r>
      <w:r>
        <w:t xml:space="preserve">And David was troubled because the Lord had made a breach with Oza, and that place was called Breach of Oza until this day.</w:t>
      </w:r>
      <w:r>
        <w:t xml:space="preserve">{{field-off:Bible}}</w:t>
      </w:r>
    </w:p>
    <w:p>
      <w:r>
        <w:rPr>
          <w:sz w:val="18"/>
          <w:color w:val="777777"/>
        </w:rPr>
        <w:t xml:space="preserve">[[@Bible:2 Samuel 6:9]] </w:t>
      </w:r>
      <w:r>
        <w:rPr>
          <w:b/>
        </w:rPr>
        <w:t xml:space="preserve">9 </w:t>
      </w:r>
      <w:r>
        <w:t xml:space="preserve"> {{field-on:Bible}}</w:t>
      </w:r>
      <w:r>
        <w:t xml:space="preserve">And David feared the Lord on that day, saying, How will the ark of the Lord enter to me?</w:t>
      </w:r>
      <w:r>
        <w:t xml:space="preserve">{{field-off:Bible}}</w:t>
      </w:r>
    </w:p>
    <w:p>
      <w:r>
        <w:rPr>
          <w:sz w:val="18"/>
          <w:color w:val="777777"/>
        </w:rPr>
        <w:t xml:space="preserve">[[@Bible:2 Samuel 6:10]] </w:t>
      </w:r>
      <w:r>
        <w:rPr>
          <w:b/>
        </w:rPr>
        <w:t xml:space="preserve">10 </w:t>
      </w:r>
      <w:r>
        <w:t xml:space="preserve"> {{field-on:Bible}}</w:t>
      </w:r>
      <w:r>
        <w:t xml:space="preserve">And David was not willing to turn aside the ark of the covenant of the Lord to himself into the City of David, and David turned it aside into the house of Abeddara the Geththaite.</w:t>
      </w:r>
      <w:r>
        <w:t xml:space="preserve">{{field-off:Bible}}</w:t>
      </w:r>
    </w:p>
    <w:p>
      <w:r>
        <w:rPr>
          <w:sz w:val="18"/>
          <w:color w:val="777777"/>
        </w:rPr>
        <w:t xml:space="preserve">[[@Bible:2 Samuel 6:11]] </w:t>
      </w:r>
      <w:r>
        <w:rPr>
          <w:b/>
        </w:rPr>
        <w:t xml:space="preserve">11 </w:t>
      </w:r>
      <w:r>
        <w:t xml:space="preserve"> {{field-on:Bible}}</w:t>
      </w:r>
      <w:r>
        <w:t xml:space="preserve">And the ark of the Lord sat in the house of Abeddara the Geththaite three months, and the Lord blessed the whole house of Abeddara and all his things.</w:t>
      </w:r>
      <w:r>
        <w:t xml:space="preserve">{{field-off:Bible}}</w:t>
      </w:r>
    </w:p>
    <w:p>
      <w:r>
        <w:rPr>
          <w:sz w:val="18"/>
          <w:color w:val="777777"/>
        </w:rPr>
        <w:t xml:space="preserve">[[@Bible:2 Samuel 6:12]] </w:t>
      </w:r>
      <w:r>
        <w:rPr>
          <w:b/>
        </w:rPr>
        <w:t xml:space="preserve">12 </w:t>
      </w:r>
      <w:r>
        <w:t xml:space="preserve"> {{field-on:Bible}}</w:t>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4087"/>
      </w:r>
      <w:r>
        <w:t xml:space="preserve">{{field-off:Bible}}</w:t>
      </w:r>
    </w:p>
    <w:p>
      <w:r>
        <w:rPr>
          <w:sz w:val="18"/>
          <w:color w:val="777777"/>
        </w:rPr>
        <w:t xml:space="preserve">[[@Bible:2 Samuel 6:13]] </w:t>
      </w:r>
      <w:r>
        <w:rPr>
          <w:b/>
        </w:rPr>
        <w:t xml:space="preserve">13 </w:t>
      </w:r>
      <w:r>
        <w:t xml:space="preserve"> {{field-on:Bible}}</w:t>
      </w:r>
      <w:r>
        <w:t xml:space="preserve">And with them were seven circles carrying the ark, and sacrifice: a calf and a lamb.</w:t>
      </w:r>
      <w:r>
        <w:t xml:space="preserve">{{field-off:Bible}}</w:t>
      </w:r>
    </w:p>
    <w:p>
      <w:r>
        <w:rPr>
          <w:sz w:val="18"/>
          <w:color w:val="777777"/>
        </w:rPr>
        <w:t xml:space="preserve">[[@Bible:2 Samuel 6:14]] </w:t>
      </w:r>
      <w:r>
        <w:rPr>
          <w:b/>
        </w:rPr>
        <w:t xml:space="preserve">14 </w:t>
      </w:r>
      <w:r>
        <w:t xml:space="preserve"> {{field-on:Bible}}</w:t>
      </w:r>
      <w:r>
        <w:t xml:space="preserve">And David was beating time with fitted instruments before the Lord, and David was clothed in an exquisite robe.</w:t>
      </w:r>
      <w:r>
        <w:t xml:space="preserve">{{field-off:Bible}}</w:t>
      </w:r>
    </w:p>
    <w:p>
      <w:r>
        <w:rPr>
          <w:sz w:val="18"/>
          <w:color w:val="777777"/>
        </w:rPr>
        <w:t xml:space="preserve">[[@Bible:2 Samuel 6:15]] </w:t>
      </w:r>
      <w:r>
        <w:rPr>
          <w:b/>
        </w:rPr>
        <w:t xml:space="preserve">15 </w:t>
      </w:r>
      <w:r>
        <w:t xml:space="preserve"> {{field-on:Bible}}</w:t>
      </w:r>
      <w:r>
        <w:t xml:space="preserve">And David and all the house of Israel brought up the ark of the Lord with shouting and with the voice of trumpet.</w:t>
      </w:r>
      <w:r>
        <w:t xml:space="preserve">{{field-off:Bible}}</w:t>
      </w:r>
    </w:p>
    <w:p>
      <w:r>
        <w:rPr>
          <w:sz w:val="18"/>
          <w:color w:val="777777"/>
        </w:rPr>
        <w:t xml:space="preserve">[[@Bible:2 Samuel 6:16]] </w:t>
      </w:r>
      <w:r>
        <w:rPr>
          <w:b/>
        </w:rPr>
        <w:t xml:space="preserve">16 </w:t>
      </w:r>
      <w:r>
        <w:t xml:space="preserve"> {{field-on:Bible}}</w:t>
      </w:r>
      <w:r>
        <w:t xml:space="preserve">And it came to be, as the ark was coming as far as the City of David, Melchol daughter of Saul</w:t>
      </w:r>
      <w:r>
        <w:rPr>
          <w:rStyle w:val="FootnoteReference"/>
        </w:rPr>
        <w:footnoteReference w:id="4088"/>
      </w:r>
      <w:r>
        <w:t xml:space="preserve"> was looking through the window, and she saw king David dancing and beating time before the Lord, and she counted him as nothing in her heart.</w:t>
      </w:r>
      <w:r>
        <w:t xml:space="preserve">{{field-off:Bible}}</w:t>
      </w:r>
    </w:p>
    <w:p>
      <w:r>
        <w:rPr>
          <w:sz w:val="18"/>
          <w:color w:val="777777"/>
        </w:rPr>
        <w:t xml:space="preserve">[[@Bible:2 Samuel 6:17]] </w:t>
      </w:r>
      <w:r>
        <w:rPr>
          <w:b/>
        </w:rPr>
        <w:t xml:space="preserve">17 </w:t>
      </w:r>
      <w:r>
        <w:t xml:space="preserve"> {{field-on:Bible}}</w:t>
      </w:r>
      <w:r>
        <w:t xml:space="preserve">And they bring the ark of the Lord and set it in its place in the midst of the tent that David pitched for it, and David offered whole burnt offerings before the Lord and peace offerings.</w:t>
      </w:r>
      <w:r>
        <w:t xml:space="preserve">{{field-off:Bible}}</w:t>
      </w:r>
    </w:p>
    <w:p>
      <w:r>
        <w:rPr>
          <w:sz w:val="18"/>
          <w:color w:val="777777"/>
        </w:rPr>
        <w:t xml:space="preserve">[[@Bible:2 Samuel 6:18]] </w:t>
      </w:r>
      <w:r>
        <w:rPr>
          <w:b/>
        </w:rPr>
        <w:t xml:space="preserve">18 </w:t>
      </w:r>
      <w:r>
        <w:t xml:space="preserve"> {{field-on:Bible}}</w:t>
      </w:r>
      <w:r>
        <w:t xml:space="preserve">And David finished offering the whole burnt offerings and the peace offerings and blessed the people in the name of the Lord of hosts.</w:t>
      </w:r>
      <w:r>
        <w:t xml:space="preserve">{{field-off:Bible}}</w:t>
      </w:r>
    </w:p>
    <w:p>
      <w:r>
        <w:rPr>
          <w:sz w:val="18"/>
          <w:color w:val="777777"/>
        </w:rPr>
        <w:t xml:space="preserve">[[@Bible:2 Samuel 6:19]] </w:t>
      </w:r>
      <w:r>
        <w:rPr>
          <w:b/>
        </w:rPr>
        <w:t xml:space="preserve">19 </w:t>
      </w:r>
      <w:r>
        <w:t xml:space="preserve"> {{field-on:Bible}}</w:t>
      </w:r>
      <w:r>
        <w:t xml:space="preserve">And he distributed to all the people, to all the host of Israel, from Dan to Beersheba, from man to woman, to each a cake of bread and a roasted cake and a pan-cake</w:t>
      </w:r>
      <w:r>
        <w:rPr>
          <w:rStyle w:val="FootnoteReference"/>
        </w:rPr>
        <w:footnoteReference w:id="4089"/>
      </w:r>
      <w:r>
        <w:t xml:space="preserve">, and all the people went away, each to his house.</w:t>
      </w:r>
      <w:r>
        <w:t xml:space="preserve">{{field-off:Bible}}</w:t>
      </w:r>
    </w:p>
    <w:p>
      <w:r>
        <w:rPr>
          <w:sz w:val="18"/>
          <w:color w:val="777777"/>
        </w:rPr>
        <w:t xml:space="preserve">[[@Bible:2 Samuel 6:20]] </w:t>
      </w:r>
      <w:r>
        <w:rPr>
          <w:b/>
        </w:rPr>
        <w:t xml:space="preserve">20 </w:t>
      </w:r>
      <w:r>
        <w:t xml:space="preserve"> {{field-on:Bible}}</w:t>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r>
        <w:t xml:space="preserve">{{field-off:Bible}}</w:t>
      </w:r>
    </w:p>
    <w:p>
      <w:r>
        <w:rPr>
          <w:sz w:val="18"/>
          <w:color w:val="777777"/>
        </w:rPr>
        <w:t xml:space="preserve">[[@Bible:2 Samuel 6:21]] </w:t>
      </w:r>
      <w:r>
        <w:rPr>
          <w:b/>
        </w:rPr>
        <w:t xml:space="preserve">21 </w:t>
      </w:r>
      <w:r>
        <w:t xml:space="preserve"> {{field-on:Bible}}</w:t>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4090"/>
      </w:r>
      <w:r>
        <w:t xml:space="preserve"> before the Lord.</w:t>
      </w:r>
      <w:r>
        <w:t xml:space="preserve">{{field-off:Bible}}</w:t>
      </w:r>
    </w:p>
    <w:p>
      <w:r>
        <w:rPr>
          <w:sz w:val="18"/>
          <w:color w:val="777777"/>
        </w:rPr>
        <w:t xml:space="preserve">[[@Bible:2 Samuel 6:22]] </w:t>
      </w:r>
      <w:r>
        <w:rPr>
          <w:b/>
        </w:rPr>
        <w:t xml:space="preserve">22 </w:t>
      </w:r>
      <w:r>
        <w:t xml:space="preserve"> {{field-on:Bible}}</w:t>
      </w:r>
      <w:r>
        <w:t xml:space="preserve">And I will uncover myself still more thus, and I will be worthless in your eyes, but with the servant-girls of whom you spoke, with them I will be glorified.</w:t>
      </w:r>
      <w:r>
        <w:rPr>
          <w:rStyle w:val="FootnoteReference"/>
        </w:rPr>
        <w:footnoteReference w:id="4091"/>
      </w:r>
      <w:r>
        <w:rPr>
          <w:rStyle w:val="FootnoteReference"/>
        </w:rPr>
        <w:footnoteReference w:id="4092"/>
      </w:r>
      <w:r>
        <w:t xml:space="preserve">{{field-off:Bible}}</w:t>
      </w:r>
    </w:p>
    <w:p>
      <w:r>
        <w:rPr>
          <w:sz w:val="18"/>
          <w:color w:val="777777"/>
        </w:rPr>
        <w:t xml:space="preserve">[[@Bible:2 Samuel 6:23]] </w:t>
      </w:r>
      <w:r>
        <w:rPr>
          <w:b/>
        </w:rPr>
        <w:t xml:space="preserve">23 </w:t>
      </w:r>
      <w:r>
        <w:t xml:space="preserve"> {{field-on:Bible}}</w:t>
      </w:r>
      <w:r>
        <w:t xml:space="preserve">And to Melchol daughter of Saul there came to be no child until the day of her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Samuel 7:1]] </w:t>
      </w:r>
      <w:r>
        <w:rPr>
          <w:b/>
        </w:rPr>
        <w:t xml:space="preserve">1 </w:t>
      </w:r>
      <w:r>
        <w:t xml:space="preserve"> {{field-on:Bible}}</w:t>
      </w:r>
      <w:r>
        <w:t xml:space="preserve">And it came to be when the king sat in his house, and the Lord gave him inheritance-rest all around from all his enemies around him,</w:t>
      </w:r>
      <w:r>
        <w:t xml:space="preserve">{{field-off:Bible}}</w:t>
      </w:r>
    </w:p>
    <w:p>
      <w:r>
        <w:rPr>
          <w:sz w:val="18"/>
          <w:color w:val="777777"/>
        </w:rPr>
        <w:t xml:space="preserve">[[@Bible:2 Samuel 7:2]] </w:t>
      </w:r>
      <w:r>
        <w:rPr>
          <w:b/>
        </w:rPr>
        <w:t xml:space="preserve">2 </w:t>
      </w:r>
      <w:r>
        <w:t xml:space="preserve"> {{field-on:Bible}}</w:t>
      </w:r>
      <w:r>
        <w:t xml:space="preserve">that the king said to Nathan the prophet, Behold now, I dwell in a cedar house, and the ark of God sits in the midst of the tent.</w:t>
      </w:r>
      <w:r>
        <w:t xml:space="preserve">{{field-off:Bible}}</w:t>
      </w:r>
    </w:p>
    <w:p>
      <w:r>
        <w:rPr>
          <w:sz w:val="18"/>
          <w:color w:val="777777"/>
        </w:rPr>
        <w:t xml:space="preserve">[[@Bible:2 Samuel 7:3]] </w:t>
      </w:r>
      <w:r>
        <w:rPr>
          <w:b/>
        </w:rPr>
        <w:t xml:space="preserve">3 </w:t>
      </w:r>
      <w:r>
        <w:t xml:space="preserve"> {{field-on:Bible}}</w:t>
      </w:r>
      <w:r>
        <w:t xml:space="preserve">And Nathan said to the king, All things whatever are in your heart</w:t>
      </w:r>
      <w:r>
        <w:rPr>
          <w:rStyle w:val="FootnoteReference"/>
        </w:rPr>
        <w:footnoteReference w:id="4093"/>
      </w:r>
      <w:r>
        <w:t xml:space="preserve">, go and do, because the Lord is with you.</w:t>
      </w:r>
      <w:r>
        <w:t xml:space="preserve">{{field-off:Bible}}</w:t>
      </w:r>
    </w:p>
    <w:p>
      <w:r>
        <w:rPr>
          <w:sz w:val="18"/>
          <w:color w:val="777777"/>
        </w:rPr>
        <w:t xml:space="preserve">[[@Bible:2 Samuel 7:4]] </w:t>
      </w:r>
      <w:r>
        <w:rPr>
          <w:b/>
        </w:rPr>
        <w:t xml:space="preserve">4 </w:t>
      </w:r>
      <w:r>
        <w:t xml:space="preserve"> {{field-on:Bible}}</w:t>
      </w:r>
      <w:r>
        <w:t xml:space="preserve">And it came to be on that night, the word of the Lord came to Nathan, saying,</w:t>
      </w:r>
      <w:r>
        <w:t xml:space="preserve">{{field-off:Bible}}</w:t>
      </w:r>
    </w:p>
    <w:p>
      <w:r>
        <w:rPr>
          <w:sz w:val="18"/>
          <w:color w:val="777777"/>
        </w:rPr>
        <w:t xml:space="preserve">[[@Bible:2 Samuel 7:5]] </w:t>
      </w:r>
      <w:r>
        <w:rPr>
          <w:b/>
        </w:rPr>
        <w:t xml:space="preserve">5 </w:t>
      </w:r>
      <w:r>
        <w:t xml:space="preserve"> {{field-on:Bible}}</w:t>
      </w:r>
      <w:r>
        <w:t xml:space="preserve">Go and say to my servant David</w:t>
      </w:r>
      <w:r>
        <w:rPr>
          <w:rStyle w:val="FootnoteReference"/>
        </w:rPr>
        <w:footnoteReference w:id="4094"/>
      </w:r>
      <w:r>
        <w:t xml:space="preserve">, Thus says the Lord: You will not build me a house for my dwelling in it.</w:t>
      </w:r>
      <w:r>
        <w:t xml:space="preserve">{{field-off:Bible}}</w:t>
      </w:r>
    </w:p>
    <w:p>
      <w:r>
        <w:rPr>
          <w:sz w:val="18"/>
          <w:color w:val="777777"/>
        </w:rPr>
        <w:t xml:space="preserve">[[@Bible:2 Samuel 7:6]] </w:t>
      </w:r>
      <w:r>
        <w:rPr>
          <w:b/>
        </w:rPr>
        <w:t xml:space="preserve">6 </w:t>
      </w:r>
      <w:r>
        <w:t xml:space="preserve"> {{field-on:Bible}}</w:t>
      </w:r>
      <w:r>
        <w:t xml:space="preserve">Because I have not dwelt in a house from the day I brought up the sons of Israel</w:t>
      </w:r>
      <w:r>
        <w:rPr>
          <w:rStyle w:val="FootnoteReference"/>
        </w:rPr>
        <w:footnoteReference w:id="4095"/>
      </w:r>
      <w:r>
        <w:t xml:space="preserve"> from Egypt until this day, but I was walking about in lodging and in tent.</w:t>
      </w:r>
      <w:r>
        <w:t xml:space="preserve">{{field-off:Bible}}</w:t>
      </w:r>
    </w:p>
    <w:p>
      <w:r>
        <w:rPr>
          <w:sz w:val="18"/>
          <w:color w:val="777777"/>
        </w:rPr>
        <w:t xml:space="preserve">[[@Bible:2 Samuel 7:7]] </w:t>
      </w:r>
      <w:r>
        <w:rPr>
          <w:b/>
        </w:rPr>
        <w:t xml:space="preserve">7 </w:t>
      </w:r>
      <w:r>
        <w:t xml:space="preserve"> {{field-on:Bible}}</w:t>
      </w:r>
      <w:r>
        <w:t xml:space="preserve">In all the things through which I passed in all Israel, did I ever speak a word to one tribe of Israel</w:t>
      </w:r>
      <w:r>
        <w:rPr>
          <w:rStyle w:val="FootnoteReference"/>
        </w:rPr>
        <w:footnoteReference w:id="4096"/>
      </w:r>
      <w:r>
        <w:t xml:space="preserve"> whom I commanded to shepherd my people Israel, saying, Why have you not built me a cedar house?</w:t>
      </w:r>
      <w:r>
        <w:t xml:space="preserve">{{field-off:Bible}}</w:t>
      </w:r>
    </w:p>
    <w:p>
      <w:r>
        <w:rPr>
          <w:sz w:val="18"/>
          <w:color w:val="777777"/>
        </w:rPr>
        <w:t xml:space="preserve">[[@Bible:2 Samuel 7:8]] </w:t>
      </w:r>
      <w:r>
        <w:rPr>
          <w:b/>
        </w:rPr>
        <w:t xml:space="preserve">8 </w:t>
      </w:r>
      <w:r>
        <w:t xml:space="preserve"> {{field-on:Bible}}</w:t>
      </w:r>
      <w:r>
        <w:t xml:space="preserve">And now thus you will say to my servant David: Thus says the Lord Almighty, I took you from the fold of the sheep, for you to be leader over my people, over Israel.</w:t>
      </w:r>
      <w:r>
        <w:t xml:space="preserve">{{field-off:Bible}}</w:t>
      </w:r>
    </w:p>
    <w:p>
      <w:r>
        <w:rPr>
          <w:sz w:val="18"/>
          <w:color w:val="777777"/>
        </w:rPr>
        <w:t xml:space="preserve">[[@Bible:2 Samuel 7:9]] </w:t>
      </w:r>
      <w:r>
        <w:rPr>
          <w:b/>
        </w:rPr>
        <w:t xml:space="preserve">9 </w:t>
      </w:r>
      <w:r>
        <w:t xml:space="preserve"> {{field-on:Bible}}</w:t>
      </w:r>
      <w:r>
        <w:t xml:space="preserve">And I was with you in all things wherever you went, and I destroyed all your enemies from before you and made you a name like the name of the great ones upon the earth.</w:t>
      </w:r>
      <w:r>
        <w:t xml:space="preserve">{{field-off:Bible}}</w:t>
      </w:r>
    </w:p>
    <w:p>
      <w:r>
        <w:rPr>
          <w:sz w:val="18"/>
          <w:color w:val="777777"/>
        </w:rPr>
        <w:t xml:space="preserve">[[@Bible:2 Samuel 7:10]] </w:t>
      </w:r>
      <w:r>
        <w:rPr>
          <w:b/>
        </w:rPr>
        <w:t xml:space="preserve">10 </w:t>
      </w:r>
      <w:r>
        <w:t xml:space="preserve"> {{field-on:Bible}}</w:t>
      </w:r>
      <w:r>
        <w:t xml:space="preserve">And I will appoint a place for my people Israel, and I will plant him, and he will tabernacle by himself</w:t>
      </w:r>
      <w:r>
        <w:rPr>
          <w:rStyle w:val="FootnoteReference"/>
        </w:rPr>
        <w:footnoteReference w:id="4097"/>
      </w:r>
      <w:r>
        <w:t xml:space="preserve"> and will no longer be anxious, and a son of wrongdoing will no longer add to humble him as from the beginning,</w:t>
      </w:r>
      <w:r>
        <w:rPr>
          <w:rStyle w:val="FootnoteReference"/>
        </w:rPr>
        <w:footnoteReference w:id="4098"/>
      </w:r>
      <w:r>
        <w:t xml:space="preserve">{{field-off:Bible}}</w:t>
      </w:r>
    </w:p>
    <w:p>
      <w:r>
        <w:rPr>
          <w:sz w:val="18"/>
          <w:color w:val="777777"/>
        </w:rPr>
        <w:t xml:space="preserve">[[@Bible:2 Samuel 7:11]] </w:t>
      </w:r>
      <w:r>
        <w:rPr>
          <w:b/>
        </w:rPr>
        <w:t xml:space="preserve">11 </w:t>
      </w:r>
      <w:r>
        <w:t xml:space="preserve"> {{field-on:Bible}}</w:t>
      </w:r>
      <w:r>
        <w:t xml:space="preserve">from the days when I appointed judges over my people Israel. And I will give you rest from all your enemies, and the Lord reports to you that you will build a house for him.</w:t>
      </w:r>
      <w:r>
        <w:t xml:space="preserve">{{field-off:Bible}}</w:t>
      </w:r>
    </w:p>
    <w:p>
      <w:r>
        <w:rPr>
          <w:sz w:val="18"/>
          <w:color w:val="777777"/>
        </w:rPr>
        <w:t xml:space="preserve">[[@Bible:2 Samuel 7:12]] </w:t>
      </w:r>
      <w:r>
        <w:rPr>
          <w:b/>
        </w:rPr>
        <w:t xml:space="preserve">12 </w:t>
      </w:r>
      <w:r>
        <w:t xml:space="preserve"> {{field-on:Bible}}</w:t>
      </w:r>
      <w:r>
        <w:t xml:space="preserve">And it will be, if your days are fulfilled and you sleep with your fathers, I will raise up your seed after you, who will be from your belly</w:t>
      </w:r>
      <w:r>
        <w:rPr>
          <w:rStyle w:val="FootnoteReference"/>
        </w:rPr>
        <w:footnoteReference w:id="4099"/>
      </w:r>
      <w:r>
        <w:t xml:space="preserve">, and I will make his kingdom ready.</w:t>
      </w:r>
      <w:r>
        <w:t xml:space="preserve">{{field-off:Bible}}</w:t>
      </w:r>
    </w:p>
    <w:p>
      <w:r>
        <w:rPr>
          <w:sz w:val="18"/>
          <w:color w:val="777777"/>
        </w:rPr>
        <w:t xml:space="preserve">[[@Bible:2 Samuel 7:13]] </w:t>
      </w:r>
      <w:r>
        <w:rPr>
          <w:b/>
        </w:rPr>
        <w:t xml:space="preserve">13 </w:t>
      </w:r>
      <w:r>
        <w:t xml:space="preserve"> {{field-on:Bible}}</w:t>
      </w:r>
      <w:r>
        <w:t xml:space="preserve">He will build a house for my name, and I will set upright his throne forever.</w:t>
      </w:r>
      <w:r>
        <w:t xml:space="preserve">{{field-off:Bible}}</w:t>
      </w:r>
    </w:p>
    <w:p>
      <w:r>
        <w:rPr>
          <w:sz w:val="18"/>
          <w:color w:val="777777"/>
        </w:rPr>
        <w:t xml:space="preserve">[[@Bible:2 Samuel 7:14]] </w:t>
      </w:r>
      <w:r>
        <w:rPr>
          <w:b/>
        </w:rPr>
        <w:t xml:space="preserve">14 </w:t>
      </w:r>
      <w:r>
        <w:t xml:space="preserve"> {{field-on:Bible}}</w:t>
      </w:r>
      <w:r>
        <w:t xml:space="preserve">I will be to him for a father, and he will be to me for a son, and if his wrongdoing comes, I will reprove him with the rod of men and with touches of the sons of men.</w:t>
      </w:r>
      <w:r>
        <w:t xml:space="preserve">{{field-off:Bible}}</w:t>
      </w:r>
    </w:p>
    <w:p>
      <w:r>
        <w:rPr>
          <w:sz w:val="18"/>
          <w:color w:val="777777"/>
        </w:rPr>
        <w:t xml:space="preserve">[[@Bible:2 Samuel 7:15]] </w:t>
      </w:r>
      <w:r>
        <w:rPr>
          <w:b/>
        </w:rPr>
        <w:t xml:space="preserve">15 </w:t>
      </w:r>
      <w:r>
        <w:t xml:space="preserve"> {{field-on:Bible}}</w:t>
      </w:r>
      <w:r>
        <w:t xml:space="preserve">But my mercy I will not remove from him, just as I removed it from those whom I removed from before my face.</w:t>
      </w:r>
      <w:r>
        <w:t xml:space="preserve">{{field-off:Bible}}</w:t>
      </w:r>
    </w:p>
    <w:p>
      <w:r>
        <w:rPr>
          <w:sz w:val="18"/>
          <w:color w:val="777777"/>
        </w:rPr>
        <w:t xml:space="preserve">[[@Bible:2 Samuel 7:16]] </w:t>
      </w:r>
      <w:r>
        <w:rPr>
          <w:b/>
        </w:rPr>
        <w:t xml:space="preserve">16 </w:t>
      </w:r>
      <w:r>
        <w:t xml:space="preserve"> {{field-on:Bible}}</w:t>
      </w:r>
      <w:r>
        <w:t xml:space="preserve">And his house and his kingdom will be made faithful forever before me, and his throne will be set upright forever.</w:t>
      </w:r>
      <w:r>
        <w:rPr>
          <w:rStyle w:val="FootnoteReference"/>
        </w:rPr>
        <w:footnoteReference w:id="4100"/>
      </w:r>
      <w:r>
        <w:t xml:space="preserve">{{field-off:Bible}}</w:t>
      </w:r>
    </w:p>
    <w:p>
      <w:r>
        <w:rPr>
          <w:sz w:val="18"/>
          <w:color w:val="777777"/>
        </w:rPr>
        <w:t xml:space="preserve">[[@Bible:2 Samuel 7:17]] </w:t>
      </w:r>
      <w:r>
        <w:rPr>
          <w:b/>
        </w:rPr>
        <w:t xml:space="preserve">17 </w:t>
      </w:r>
      <w:r>
        <w:t xml:space="preserve"> {{field-on:Bible}}</w:t>
      </w:r>
      <w:r>
        <w:t xml:space="preserve">According to all these words and according to all this vision, thus Nathan spoke to David.</w:t>
      </w:r>
      <w:r>
        <w:t xml:space="preserve">{{field-off:Bible}}</w:t>
      </w:r>
    </w:p>
    <w:p>
      <w:r>
        <w:rPr>
          <w:sz w:val="18"/>
          <w:color w:val="777777"/>
        </w:rPr>
        <w:t xml:space="preserve">[[@Bible:2 Samuel 7:18]] </w:t>
      </w:r>
      <w:r>
        <w:rPr>
          <w:b/>
        </w:rPr>
        <w:t xml:space="preserve">18 </w:t>
      </w:r>
      <w:r>
        <w:t xml:space="preserve"> {{field-on:Bible}}</w:t>
      </w:r>
      <w:r>
        <w:t xml:space="preserve">And king David entered and sat before the Lord and said, Who am I, my Lord, O Lord, and what is my house, that you have loved me up to these things?</w:t>
      </w:r>
      <w:r>
        <w:rPr>
          <w:rStyle w:val="FootnoteReference"/>
        </w:rPr>
        <w:footnoteReference w:id="4101"/>
      </w:r>
      <w:r>
        <w:t xml:space="preserve">{{field-off:Bible}}</w:t>
      </w:r>
    </w:p>
    <w:p>
      <w:r>
        <w:rPr>
          <w:sz w:val="18"/>
          <w:color w:val="777777"/>
        </w:rPr>
        <w:t xml:space="preserve">[[@Bible:2 Samuel 7:19]] </w:t>
      </w:r>
      <w:r>
        <w:rPr>
          <w:b/>
        </w:rPr>
        <w:t xml:space="preserve">19 </w:t>
      </w:r>
      <w:r>
        <w:t xml:space="preserve"> {{field-on:Bible}}</w:t>
      </w:r>
      <w:r>
        <w:t xml:space="preserve">And this was made a very small thing before you, my Lord, O Lord, and you spoke concerning the house of your servant for a long time to come. And this is the law of the human</w:t>
      </w:r>
      <w:r>
        <w:rPr>
          <w:rStyle w:val="FootnoteReference"/>
        </w:rPr>
        <w:footnoteReference w:id="4102"/>
      </w:r>
      <w:r>
        <w:t xml:space="preserve">, my Lord, O Lord.</w:t>
      </w:r>
      <w:r>
        <w:t xml:space="preserve">{{field-off:Bible}}</w:t>
      </w:r>
    </w:p>
    <w:p>
      <w:r>
        <w:rPr>
          <w:sz w:val="18"/>
          <w:color w:val="777777"/>
        </w:rPr>
        <w:t xml:space="preserve">[[@Bible:2 Samuel 7:20]] </w:t>
      </w:r>
      <w:r>
        <w:rPr>
          <w:b/>
        </w:rPr>
        <w:t xml:space="preserve">20 </w:t>
      </w:r>
      <w:r>
        <w:t xml:space="preserve"> {{field-on:Bible}}</w:t>
      </w:r>
      <w:r>
        <w:t xml:space="preserve">And what will David add still to speak to you? And now you know your servant, my Lord, O Lord.</w:t>
      </w:r>
      <w:r>
        <w:t xml:space="preserve">{{field-off:Bible}}</w:t>
      </w:r>
    </w:p>
    <w:p>
      <w:r>
        <w:rPr>
          <w:sz w:val="18"/>
          <w:color w:val="777777"/>
        </w:rPr>
        <w:t xml:space="preserve">[[@Bible:2 Samuel 7:21]] </w:t>
      </w:r>
      <w:r>
        <w:rPr>
          <w:b/>
        </w:rPr>
        <w:t xml:space="preserve">21 </w:t>
      </w:r>
      <w:r>
        <w:t xml:space="preserve"> {{field-on:Bible}}</w:t>
      </w:r>
      <w:r>
        <w:t xml:space="preserve">For the sake of your word you have done and according to your heart you have done all this greatness to make it known to your servant.</w:t>
      </w:r>
      <w:r>
        <w:t xml:space="preserve">{{field-off:Bible}}</w:t>
      </w:r>
    </w:p>
    <w:p>
      <w:r>
        <w:rPr>
          <w:sz w:val="18"/>
          <w:color w:val="777777"/>
        </w:rPr>
        <w:t xml:space="preserve">[[@Bible:2 Samuel 7:22]] </w:t>
      </w:r>
      <w:r>
        <w:rPr>
          <w:b/>
        </w:rPr>
        <w:t xml:space="preserve">22 </w:t>
      </w:r>
      <w:r>
        <w:t xml:space="preserve"> {{field-on:Bible}}</w:t>
      </w:r>
      <w:r>
        <w:t xml:space="preserve">Because of making you great, my Lord, O Lord, because there is none like you, and there is no God besides you, in all things that we heard in our ears.</w:t>
      </w:r>
      <w:r>
        <w:rPr>
          <w:rStyle w:val="FootnoteReference"/>
        </w:rPr>
        <w:footnoteReference w:id="4103"/>
      </w:r>
      <w:r>
        <w:t xml:space="preserve">{{field-off:Bible}}</w:t>
      </w:r>
    </w:p>
    <w:p>
      <w:r>
        <w:rPr>
          <w:sz w:val="18"/>
          <w:color w:val="777777"/>
        </w:rPr>
        <w:t xml:space="preserve">[[@Bible:2 Samuel 7:23]] </w:t>
      </w:r>
      <w:r>
        <w:rPr>
          <w:b/>
        </w:rPr>
        <w:t xml:space="preserve">23 </w:t>
      </w:r>
      <w:r>
        <w:t xml:space="preserve"> {{field-on:Bible}}</w:t>
      </w:r>
      <w:r>
        <w:t xml:space="preserve">And who is like your people Israel, another nation on the earth, as God led him to redeem for himself a people</w:t>
      </w:r>
      <w:r>
        <w:rPr>
          <w:rStyle w:val="FootnoteReference"/>
        </w:rPr>
        <w:footnoteReference w:id="4104"/>
      </w:r>
      <w:r>
        <w:t xml:space="preserve">, to set for yourself a name, to do greatness and splendor by driving out before your people whom you redeemed for yourself from Egypt nations and tents?</w:t>
      </w:r>
      <w:r>
        <w:rPr>
          <w:rStyle w:val="FootnoteReference"/>
        </w:rPr>
        <w:footnoteReference w:id="4105"/>
      </w:r>
      <w:r>
        <w:rPr>
          <w:rStyle w:val="FootnoteReference"/>
        </w:rPr>
        <w:footnoteReference w:id="4106"/>
      </w:r>
      <w:r>
        <w:t xml:space="preserve">{{field-off:Bible}}</w:t>
      </w:r>
    </w:p>
    <w:p>
      <w:r>
        <w:rPr>
          <w:sz w:val="18"/>
          <w:color w:val="777777"/>
        </w:rPr>
        <w:t xml:space="preserve">[[@Bible:2 Samuel 7:24]] </w:t>
      </w:r>
      <w:r>
        <w:rPr>
          <w:b/>
        </w:rPr>
        <w:t xml:space="preserve">24 </w:t>
      </w:r>
      <w:r>
        <w:t xml:space="preserve"> {{field-on:Bible}}</w:t>
      </w:r>
      <w:r>
        <w:t xml:space="preserve">And you prepared for yourself your people Israel as a people forever, and you, Lord, became for them as God.</w:t>
      </w:r>
      <w:r>
        <w:t xml:space="preserve">{{field-off:Bible}}</w:t>
      </w:r>
    </w:p>
    <w:p>
      <w:r>
        <w:rPr>
          <w:sz w:val="18"/>
          <w:color w:val="777777"/>
        </w:rPr>
        <w:t xml:space="preserve">[[@Bible:2 Samuel 7:25]] </w:t>
      </w:r>
      <w:r>
        <w:rPr>
          <w:b/>
        </w:rPr>
        <w:t xml:space="preserve">25 </w:t>
      </w:r>
      <w:r>
        <w:t xml:space="preserve"> {{field-on:Bible}}</w:t>
      </w:r>
      <w:r>
        <w:t xml:space="preserve">And now, my Lord, O Lord, the word that you spoke concerning your servant and his house, establish forever, Lord Almighty, God of Israel, and now just as you spoke.</w:t>
      </w:r>
      <w:r>
        <w:t xml:space="preserve">{{field-off:Bible}}</w:t>
      </w:r>
    </w:p>
    <w:p>
      <w:r>
        <w:rPr>
          <w:sz w:val="18"/>
          <w:color w:val="777777"/>
        </w:rPr>
        <w:t xml:space="preserve">[[@Bible:2 Samuel 7:26]] </w:t>
      </w:r>
      <w:r>
        <w:rPr>
          <w:b/>
        </w:rPr>
        <w:t xml:space="preserve">26 </w:t>
      </w:r>
      <w:r>
        <w:t xml:space="preserve"> {{field-on:Bible}}</w:t>
      </w:r>
      <w:r>
        <w:t xml:space="preserve">May your name be magnified forever.</w:t>
      </w:r>
      <w:r>
        <w:rPr>
          <w:rStyle w:val="FootnoteReference"/>
        </w:rPr>
        <w:footnoteReference w:id="4107"/>
      </w:r>
      <w:r>
        <w:t xml:space="preserve">{{field-off:Bible}}</w:t>
      </w:r>
    </w:p>
    <w:p>
      <w:r>
        <w:rPr>
          <w:sz w:val="18"/>
          <w:color w:val="777777"/>
        </w:rPr>
        <w:t xml:space="preserve">[[@Bible:2 Samuel 7:27]] </w:t>
      </w:r>
      <w:r>
        <w:rPr>
          <w:b/>
        </w:rPr>
        <w:t xml:space="preserve">27 </w:t>
      </w:r>
      <w:r>
        <w:t xml:space="preserve"> {{field-on:Bible}}</w:t>
      </w:r>
      <w:r>
        <w:t xml:space="preserve">Lord Almighty, God of Israel, you uncovered the ear of your servant, saying, I will build you a house. Because of this your servant found his heart to pray to you this prayer.</w:t>
      </w:r>
      <w:r>
        <w:t xml:space="preserve">{{field-off:Bible}}</w:t>
      </w:r>
    </w:p>
    <w:p>
      <w:r>
        <w:rPr>
          <w:sz w:val="18"/>
          <w:color w:val="777777"/>
        </w:rPr>
        <w:t xml:space="preserve">[[@Bible:2 Samuel 7:28]] </w:t>
      </w:r>
      <w:r>
        <w:rPr>
          <w:b/>
        </w:rPr>
        <w:t xml:space="preserve">28 </w:t>
      </w:r>
      <w:r>
        <w:t xml:space="preserve"> {{field-on:Bible}}</w:t>
      </w:r>
      <w:r>
        <w:t xml:space="preserve">And now, my Lord, O Lord, you are God, and your words will be true, and you spoke these good things concerning your servant.</w:t>
      </w:r>
      <w:r>
        <w:t xml:space="preserve">{{field-off:Bible}}</w:t>
      </w:r>
    </w:p>
    <w:p>
      <w:r>
        <w:rPr>
          <w:sz w:val="18"/>
          <w:color w:val="777777"/>
        </w:rPr>
        <w:t xml:space="preserve">[[@Bible:2 Samuel 7:29]] </w:t>
      </w:r>
      <w:r>
        <w:rPr>
          <w:b/>
        </w:rPr>
        <w:t xml:space="preserve">29 </w:t>
      </w:r>
      <w:r>
        <w:t xml:space="preserve"> {{field-on:Bible}}</w:t>
      </w:r>
      <w:r>
        <w:t xml:space="preserve">And now begin and bless</w:t>
      </w:r>
      <w:r>
        <w:rPr>
          <w:rStyle w:val="FootnoteReference"/>
        </w:rPr>
        <w:footnoteReference w:id="4108"/>
      </w:r>
      <w:r>
        <w:t xml:space="preserve"> the house of your servant, for it to be forever before you, because you, my Lord, O Lord, have spoken, and from your blessing the house of your servant will be blessed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Samuel 8:1]] </w:t>
      </w:r>
      <w:r>
        <w:rPr>
          <w:b/>
        </w:rPr>
        <w:t xml:space="preserve">1 </w:t>
      </w:r>
      <w:r>
        <w:t xml:space="preserve"> {{field-on:Bible}}</w:t>
      </w:r>
      <w:r>
        <w:t xml:space="preserve">And it came to be after these things, David</w:t>
      </w:r>
      <w:r>
        <w:rPr>
          <w:rStyle w:val="FootnoteReference"/>
        </w:rPr>
        <w:footnoteReference w:id="4109"/>
      </w:r>
      <w:r>
        <w:t xml:space="preserve"> struck the foreigners and routed them, and David took the separated thing from the hand of the foreigners.</w:t>
      </w:r>
      <w:r>
        <w:rPr>
          <w:rStyle w:val="FootnoteReference"/>
        </w:rPr>
        <w:footnoteReference w:id="4110"/>
      </w:r>
      <w:r>
        <w:t xml:space="preserve">{{field-off:Bible}}</w:t>
      </w:r>
    </w:p>
    <w:p>
      <w:r>
        <w:rPr>
          <w:sz w:val="18"/>
          <w:color w:val="777777"/>
        </w:rPr>
        <w:t xml:space="preserve">[[@Bible:2 Samuel 8:2]] </w:t>
      </w:r>
      <w:r>
        <w:rPr>
          <w:b/>
        </w:rPr>
        <w:t xml:space="preserve">2 </w:t>
      </w:r>
      <w:r>
        <w:t xml:space="preserve"> {{field-on:Bible}}</w:t>
      </w:r>
      <w:r>
        <w:t xml:space="preserve">And David struck Moab and measured them with lines, laying them on the ground, and there came to be the two line-measures for putting to death</w:t>
      </w:r>
      <w:r>
        <w:rPr>
          <w:rStyle w:val="FootnoteReference"/>
        </w:rPr>
        <w:footnoteReference w:id="4111"/>
      </w:r>
      <w:r>
        <w:t xml:space="preserve">, and the two line-measures he kept alive, and Moab became for David as servants bringing gifts.</w:t>
      </w:r>
      <w:r>
        <w:rPr>
          <w:rStyle w:val="FootnoteReference"/>
        </w:rPr>
        <w:footnoteReference w:id="4112"/>
      </w:r>
      <w:r>
        <w:t xml:space="preserve">{{field-off:Bible}}</w:t>
      </w:r>
    </w:p>
    <w:p>
      <w:r>
        <w:rPr>
          <w:sz w:val="18"/>
          <w:color w:val="777777"/>
        </w:rPr>
        <w:t xml:space="preserve">[[@Bible:2 Samuel 8:3]] </w:t>
      </w:r>
      <w:r>
        <w:rPr>
          <w:b/>
        </w:rPr>
        <w:t xml:space="preserve">3 </w:t>
      </w:r>
      <w:r>
        <w:t xml:space="preserve"> {{field-on:Bible}}</w:t>
      </w:r>
      <w:r>
        <w:t xml:space="preserve">And David struck Adraazar son of Raab king of Souba, as he was going to set up his hand on the river </w:t>
      </w:r>
      <w:r>
        <w:t xml:space="preserve">[[Euphrates &gt;&gt; BibleKnowledgebase:@Euphrates]]</w:t>
      </w:r>
      <w:r>
        <w:t xml:space="preserve">.</w:t>
      </w:r>
      <w:r>
        <w:rPr>
          <w:rStyle w:val="FootnoteReference"/>
        </w:rPr>
        <w:footnoteReference w:id="4113"/>
      </w:r>
      <w:r>
        <w:t xml:space="preserve">{{field-off:Bible}}</w:t>
      </w:r>
    </w:p>
    <w:p>
      <w:r>
        <w:rPr>
          <w:sz w:val="18"/>
          <w:color w:val="777777"/>
        </w:rPr>
        <w:t xml:space="preserve">[[@Bible:2 Samuel 8:4]] </w:t>
      </w:r>
      <w:r>
        <w:rPr>
          <w:b/>
        </w:rPr>
        <w:t xml:space="preserve">4 </w:t>
      </w:r>
      <w:r>
        <w:t xml:space="preserve"> {{field-on:Bible}}</w:t>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[[@Bible:2 Samuel 8:5]] </w:t>
      </w:r>
      <w:r>
        <w:rPr>
          <w:b/>
        </w:rPr>
        <w:t xml:space="preserve">5 </w:t>
      </w:r>
      <w:r>
        <w:t xml:space="preserve"> {{field-on:Bible}}</w:t>
      </w:r>
      <w:r>
        <w:t xml:space="preserve">And Syria of </w:t>
      </w:r>
      <w:r>
        <w:t xml:space="preserve">[[Damascus &gt;&gt; BibleKnowledgebase:@Damascus]]</w:t>
      </w:r>
      <w:r>
        <w:t xml:space="preserve"> comes to help Adraazar king of Souba, and David struck among the Syrians twenty-two thousand men.</w:t>
      </w:r>
      <w:r>
        <w:t xml:space="preserve">{{field-off:Bible}}</w:t>
      </w:r>
    </w:p>
    <w:p>
      <w:r>
        <w:rPr>
          <w:sz w:val="18"/>
          <w:color w:val="777777"/>
        </w:rPr>
        <w:t xml:space="preserve">[[@Bible:2 Samuel 8:6]] </w:t>
      </w:r>
      <w:r>
        <w:rPr>
          <w:b/>
        </w:rPr>
        <w:t xml:space="preserve">6 </w:t>
      </w:r>
      <w:r>
        <w:t xml:space="preserve"> {{field-on:Bible}}</w:t>
      </w:r>
      <w:r>
        <w:t xml:space="preserve">And David placed a garrison in Syria by </w:t>
      </w:r>
      <w:r>
        <w:t xml:space="preserve">[[Damascus &gt;&gt; BibleKnowledgebase:@Damascus]]</w:t>
      </w:r>
      <w:r>
        <w:t xml:space="preserve">, and Syria became to David as servants bringing gifts, and the Lord saved David in all things wherever he went.</w:t>
      </w:r>
      <w:r>
        <w:t xml:space="preserve">{{field-off:Bible}}</w:t>
      </w:r>
    </w:p>
    <w:p>
      <w:r>
        <w:rPr>
          <w:sz w:val="18"/>
          <w:color w:val="777777"/>
        </w:rPr>
        <w:t xml:space="preserve">[[@Bible:2 Samuel 8:7]] </w:t>
      </w:r>
      <w:r>
        <w:rPr>
          <w:b/>
        </w:rPr>
        <w:t xml:space="preserve">7 </w:t>
      </w:r>
      <w:r>
        <w:t xml:space="preserve"> {{field-on:Bible}}</w:t>
      </w:r>
      <w:r>
        <w:t xml:space="preserve">And David took the golden bracelets that were upon the servants of Adraazar king of Souba and brought them to </w:t>
      </w:r>
      <w:r>
        <w:t xml:space="preserve">[[Jerusalem &gt;&gt; BibleKnowledgebase:@Jerusalem]]</w:t>
      </w:r>
      <w:r>
        <w:t xml:space="preserve">. And Sousakim king of Egypt took them when he came up to </w:t>
      </w:r>
      <w:r>
        <w:t xml:space="preserve">[[Jerusalem &gt;&gt; BibleKnowledgebase:@Jerusalem]]</w:t>
      </w:r>
      <w:r>
        <w:t xml:space="preserve"> in the days of Rehoboam son of Solōmōn.</w:t>
      </w:r>
      <w:r>
        <w:rPr>
          <w:rStyle w:val="FootnoteReference"/>
        </w:rPr>
        <w:footnoteReference w:id="4117"/>
      </w:r>
      <w:r>
        <w:t xml:space="preserve">{{field-off:Bible}}</w:t>
      </w:r>
    </w:p>
    <w:p>
      <w:r>
        <w:rPr>
          <w:sz w:val="18"/>
          <w:color w:val="777777"/>
        </w:rPr>
        <w:t xml:space="preserve">[[@Bible:2 Samuel 8:8]] </w:t>
      </w:r>
      <w:r>
        <w:rPr>
          <w:b/>
        </w:rPr>
        <w:t xml:space="preserve">8 </w:t>
      </w:r>
      <w:r>
        <w:t xml:space="preserve"> {{field-on:Bible}}</w:t>
      </w:r>
      <w:r>
        <w:t xml:space="preserve">And from Masbak, from the chosen cities of Adraazar, king David took very much bronze. In it Solomon</w:t>
      </w:r>
      <w:r>
        <w:rPr>
          <w:rStyle w:val="FootnoteReference"/>
        </w:rPr>
        <w:footnoteReference w:id="4118"/>
      </w:r>
      <w:r>
        <w:t xml:space="preserve"> made the bronze sea and the pillars and the basins and all the vessels.</w:t>
      </w:r>
      <w:r>
        <w:rPr>
          <w:rStyle w:val="FootnoteReference"/>
        </w:rPr>
        <w:footnoteReference w:id="4119"/>
      </w:r>
      <w:r>
        <w:t xml:space="preserve">{{field-off:Bible}}</w:t>
      </w:r>
    </w:p>
    <w:p>
      <w:r>
        <w:rPr>
          <w:sz w:val="18"/>
          <w:color w:val="777777"/>
        </w:rPr>
        <w:t xml:space="preserve">[[@Bible:2 Samuel 8:9]] </w:t>
      </w:r>
      <w:r>
        <w:rPr>
          <w:b/>
        </w:rPr>
        <w:t xml:space="preserve">9 </w:t>
      </w:r>
      <w:r>
        <w:t xml:space="preserve"> {{field-on:Bible}}</w:t>
      </w:r>
      <w:r>
        <w:t xml:space="preserve">And Thoou king of Emath heard that David struck all the force of Adraazar,</w:t>
      </w:r>
      <w:r>
        <w:t xml:space="preserve">{{field-off:Bible}}</w:t>
      </w:r>
    </w:p>
    <w:p>
      <w:r>
        <w:rPr>
          <w:sz w:val="18"/>
          <w:color w:val="777777"/>
        </w:rPr>
        <w:t xml:space="preserve">[[@Bible:2 Samuel 8:10]] </w:t>
      </w:r>
      <w:r>
        <w:rPr>
          <w:b/>
        </w:rPr>
        <w:t xml:space="preserve">10 </w:t>
      </w:r>
      <w:r>
        <w:t xml:space="preserve"> {{field-on:Bible}}</w:t>
      </w:r>
      <w:r>
        <w:t xml:space="preserve">and Thoou sent Ieddouran his son to king David to ask him the things of peace</w:t>
      </w:r>
      <w:r>
        <w:rPr>
          <w:rStyle w:val="FootnoteReference"/>
        </w:rPr>
        <w:footnoteReference w:id="4120"/>
      </w:r>
      <w:r>
        <w:t xml:space="preserve"> and to bless him, because he had fought Adraazar and struck him, because he was opposing Adraazar. And in his hands were silver vessels and gold vessels and bronze vessels.</w:t>
      </w:r>
      <w:r>
        <w:t xml:space="preserve">{{field-off:Bible}}</w:t>
      </w:r>
    </w:p>
    <w:p>
      <w:r>
        <w:rPr>
          <w:sz w:val="18"/>
          <w:color w:val="777777"/>
        </w:rPr>
        <w:t xml:space="preserve">[[@Bible:2 Samuel 8:11]] </w:t>
      </w:r>
      <w:r>
        <w:rPr>
          <w:b/>
        </w:rPr>
        <w:t xml:space="preserve">11 </w:t>
      </w:r>
      <w:r>
        <w:t xml:space="preserve"> {{field-on:Bible}}</w:t>
      </w:r>
      <w:r>
        <w:t xml:space="preserve">And king David consecrated these things to the Lord, along with the silver and along with the gold that he consecrated from all the cities that he subdued,</w:t>
      </w:r>
      <w:r>
        <w:t xml:space="preserve">{{field-off:Bible}}</w:t>
      </w:r>
    </w:p>
    <w:p>
      <w:r>
        <w:rPr>
          <w:sz w:val="18"/>
          <w:color w:val="777777"/>
        </w:rPr>
        <w:t xml:space="preserve">[[@Bible:2 Samuel 8:12]] </w:t>
      </w:r>
      <w:r>
        <w:rPr>
          <w:b/>
        </w:rPr>
        <w:t xml:space="preserve">12 </w:t>
      </w:r>
      <w:r>
        <w:t xml:space="preserve"> {{field-on:Bible}}</w:t>
      </w:r>
      <w:r>
        <w:t xml:space="preserve">from Idoumaia and from the land of Moab and from the sons of Ammon and from the foreigners and from Amalek and from the spoils of Adraazar son of Raab king of Souba.</w:t>
      </w:r>
      <w:r>
        <w:rPr>
          <w:rStyle w:val="FootnoteReference"/>
        </w:rPr>
        <w:footnoteReference w:id="4121"/>
      </w:r>
      <w:r>
        <w:t xml:space="preserve">{{field-off:Bible}}</w:t>
      </w:r>
    </w:p>
    <w:p>
      <w:r>
        <w:rPr>
          <w:sz w:val="18"/>
          <w:color w:val="777777"/>
        </w:rPr>
        <w:t xml:space="preserve">[[@Bible:2 Samuel 8:13]] </w:t>
      </w:r>
      <w:r>
        <w:rPr>
          <w:b/>
        </w:rPr>
        <w:t xml:space="preserve">13 </w:t>
      </w:r>
      <w:r>
        <w:t xml:space="preserve"> {{field-on:Bible}}</w:t>
      </w:r>
      <w:r>
        <w:t xml:space="preserve">And David made a name, and on his return he struck Idoumaia in Gaimel, eighteen thousand.</w:t>
      </w:r>
      <w:r>
        <w:rPr>
          <w:rStyle w:val="FootnoteReference"/>
        </w:rPr>
        <w:footnoteReference w:id="4122"/>
      </w:r>
      <w:r>
        <w:t xml:space="preserve">{{field-off:Bible}}</w:t>
      </w:r>
    </w:p>
    <w:p>
      <w:r>
        <w:rPr>
          <w:sz w:val="18"/>
          <w:color w:val="777777"/>
        </w:rPr>
        <w:t xml:space="preserve">[[@Bible:2 Samuel 8:14]] </w:t>
      </w:r>
      <w:r>
        <w:rPr>
          <w:b/>
        </w:rPr>
        <w:t xml:space="preserve">14 </w:t>
      </w:r>
      <w:r>
        <w:t xml:space="preserve"> {{field-on:Bible}}</w:t>
      </w:r>
      <w:r>
        <w:t xml:space="preserve">And he placed a garrison in Idoumaia; in all Idoumaia he placed a garrison, and all the Idoumaians became servants to the king, and the Lord saved David in all things wherever he went.</w:t>
      </w:r>
      <w:r>
        <w:rPr>
          <w:rStyle w:val="FootnoteReference"/>
        </w:rPr>
        <w:footnoteReference w:id="4123"/>
      </w:r>
      <w:r>
        <w:t xml:space="preserve">{{field-off:Bible}}</w:t>
      </w:r>
    </w:p>
    <w:p>
      <w:r>
        <w:rPr>
          <w:sz w:val="18"/>
          <w:color w:val="777777"/>
        </w:rPr>
        <w:t xml:space="preserve">[[@Bible:2 Samuel 8:15]] </w:t>
      </w:r>
      <w:r>
        <w:rPr>
          <w:b/>
        </w:rPr>
        <w:t xml:space="preserve">15 </w:t>
      </w:r>
      <w:r>
        <w:t xml:space="preserve"> {{field-on:Bible}}</w:t>
      </w:r>
      <w:r>
        <w:t xml:space="preserve">And David reigned over Israel</w:t>
      </w:r>
      <w:r>
        <w:rPr>
          <w:rStyle w:val="FootnoteReference"/>
        </w:rPr>
        <w:footnoteReference w:id="4124"/>
      </w:r>
      <w:r>
        <w:t xml:space="preserve">, and David was doing judgment and righteousness over all his people.</w:t>
      </w:r>
      <w:r>
        <w:t xml:space="preserve">{{field-off:Bible}}</w:t>
      </w:r>
    </w:p>
    <w:p>
      <w:r>
        <w:rPr>
          <w:sz w:val="18"/>
          <w:color w:val="777777"/>
        </w:rPr>
        <w:t xml:space="preserve">[[@Bible:2 Samuel 8:16]] </w:t>
      </w:r>
      <w:r>
        <w:rPr>
          <w:b/>
        </w:rPr>
        <w:t xml:space="preserve">16 </w:t>
      </w:r>
      <w:r>
        <w:t xml:space="preserve"> {{field-on:Bible}}</w:t>
      </w:r>
      <w:r>
        <w:t xml:space="preserve">And Joab son of Sarouia was over the army, and Jehoshaphat son of Achia was over the records,</w:t>
      </w:r>
      <w:r>
        <w:t xml:space="preserve">{{field-off:Bible}}</w:t>
      </w:r>
    </w:p>
    <w:p>
      <w:r>
        <w:rPr>
          <w:sz w:val="18"/>
          <w:color w:val="777777"/>
        </w:rPr>
        <w:t xml:space="preserve">[[@Bible:2 Samuel 8:17]] </w:t>
      </w:r>
      <w:r>
        <w:rPr>
          <w:b/>
        </w:rPr>
        <w:t xml:space="preserve">17 </w:t>
      </w:r>
      <w:r>
        <w:t xml:space="preserve"> {{field-on:Bible}}</w:t>
      </w:r>
      <w:r>
        <w:t xml:space="preserve">and Saddouk son of Ahitub and Achimelech son of Abiathar were priests, and Asa the scribe,</w:t>
      </w:r>
      <w:r>
        <w:t xml:space="preserve">{{field-off:Bible}}</w:t>
      </w:r>
    </w:p>
    <w:p>
      <w:r>
        <w:rPr>
          <w:sz w:val="18"/>
          <w:color w:val="777777"/>
        </w:rPr>
        <w:t xml:space="preserve">[[@Bible:2 Samuel 8:18]] </w:t>
      </w:r>
      <w:r>
        <w:rPr>
          <w:b/>
        </w:rPr>
        <w:t xml:space="preserve">18 </w:t>
      </w:r>
      <w:r>
        <w:t xml:space="preserve"> {{field-on:Bible}}</w:t>
      </w:r>
      <w:r>
        <w:t xml:space="preserve">and Banaias son of Jehoiada was counselor, and the Cheletthi and the Pheletti, and sons of David were chiefs of the court.</w:t>
      </w:r>
      <w:r>
        <w:rPr>
          <w:rStyle w:val="FootnoteReference"/>
        </w:rPr>
        <w:footnoteReference w:id="4125"/>
      </w:r>
      <w:r>
        <w:rPr>
          <w:rStyle w:val="FootnoteReference"/>
        </w:rPr>
        <w:footnoteReference w:id="4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Samuel 9:1]] </w:t>
      </w:r>
      <w:r>
        <w:rPr>
          <w:b/>
        </w:rPr>
        <w:t xml:space="preserve">1 </w:t>
      </w:r>
      <w:r>
        <w:t xml:space="preserve"> {{field-on:Bible}}</w:t>
      </w:r>
      <w:r>
        <w:t xml:space="preserve">And David</w:t>
      </w:r>
      <w:r>
        <w:rPr>
          <w:rStyle w:val="FootnoteReference"/>
        </w:rPr>
        <w:footnoteReference w:id="4127"/>
      </w:r>
      <w:r>
        <w:t xml:space="preserve"> said, Is there still one left of the house of Saul</w:t>
      </w:r>
      <w:r>
        <w:rPr>
          <w:rStyle w:val="FootnoteReference"/>
        </w:rPr>
        <w:footnoteReference w:id="4128"/>
      </w:r>
      <w:r>
        <w:t xml:space="preserve">, that I may do mercy with him for the sake of Jonathan?</w:t>
      </w:r>
      <w:r>
        <w:t xml:space="preserve">{{field-off:Bible}}</w:t>
      </w:r>
    </w:p>
    <w:p>
      <w:r>
        <w:rPr>
          <w:sz w:val="18"/>
          <w:color w:val="777777"/>
        </w:rPr>
        <w:t xml:space="preserve">[[@Bible:2 Samuel 9:2]] </w:t>
      </w:r>
      <w:r>
        <w:rPr>
          <w:b/>
        </w:rPr>
        <w:t xml:space="preserve">2 </w:t>
      </w:r>
      <w:r>
        <w:t xml:space="preserve"> {{field-on:Bible}}</w:t>
      </w:r>
      <w:r>
        <w:t xml:space="preserve">And from the house of Saul there was a servant, and his name was Siba, and they call him to David, and the king said to him, Are you Siba? And he said, I am your servant.</w:t>
      </w:r>
      <w:r>
        <w:t xml:space="preserve">{{field-off:Bible}}</w:t>
      </w:r>
    </w:p>
    <w:p>
      <w:r>
        <w:rPr>
          <w:sz w:val="18"/>
          <w:color w:val="777777"/>
        </w:rPr>
        <w:t xml:space="preserve">[[@Bible:2 Samuel 9:3]] </w:t>
      </w:r>
      <w:r>
        <w:rPr>
          <w:b/>
        </w:rPr>
        <w:t xml:space="preserve">3 </w:t>
      </w:r>
      <w:r>
        <w:t xml:space="preserve"> {{field-on:Bible}}</w:t>
      </w:r>
      <w:r>
        <w:t xml:space="preserve">And the king said, Is there still a man left from the house of Saul, that I may do mercy of God with him? And Siba said to the king, There is still a son for Jonathan, stricken in the feet.</w:t>
      </w:r>
      <w:r>
        <w:t xml:space="preserve">{{field-off:Bible}}</w:t>
      </w:r>
    </w:p>
    <w:p>
      <w:r>
        <w:rPr>
          <w:sz w:val="18"/>
          <w:color w:val="777777"/>
        </w:rPr>
        <w:t xml:space="preserve">[[@Bible:2 Samuel 9:4]] </w:t>
      </w:r>
      <w:r>
        <w:rPr>
          <w:b/>
        </w:rPr>
        <w:t xml:space="preserve">4 </w:t>
      </w:r>
      <w:r>
        <w:t xml:space="preserve"> {{field-on:Bible}}</w:t>
      </w:r>
      <w:r>
        <w:t xml:space="preserve">And the king said, Where is he? And Siba said to the king, Behold, in the house of Machir son of Amiēl, from Ladabar.</w:t>
      </w:r>
      <w:r>
        <w:t xml:space="preserve">{{field-off:Bible}}</w:t>
      </w:r>
    </w:p>
    <w:p>
      <w:r>
        <w:rPr>
          <w:sz w:val="18"/>
          <w:color w:val="777777"/>
        </w:rPr>
        <w:t xml:space="preserve">[[@Bible:2 Samuel 9:5]] </w:t>
      </w:r>
      <w:r>
        <w:rPr>
          <w:b/>
        </w:rPr>
        <w:t xml:space="preserve">5 </w:t>
      </w:r>
      <w:r>
        <w:t xml:space="preserve"> {{field-on:Bible}}</w:t>
      </w:r>
      <w:r>
        <w:t xml:space="preserve">And king David sent and took him from the house of Machir son of Amiēl, from Ladabar.</w:t>
      </w:r>
      <w:r>
        <w:t xml:space="preserve">{{field-off:Bible}}</w:t>
      </w:r>
    </w:p>
    <w:p>
      <w:r>
        <w:rPr>
          <w:sz w:val="18"/>
          <w:color w:val="777777"/>
        </w:rPr>
        <w:t xml:space="preserve">[[@Bible:2 Samuel 9:6]] </w:t>
      </w:r>
      <w:r>
        <w:rPr>
          <w:b/>
        </w:rPr>
        <w:t xml:space="preserve">6 </w:t>
      </w:r>
      <w:r>
        <w:t xml:space="preserve"> {{field-on:Bible}}</w:t>
      </w:r>
      <w:r>
        <w:t xml:space="preserve">And Mephibosthe son of Jonathan son of Saul comes to king David and fell on his face and bowed down to him, and David said to him, Mephibosthe. And he said, Behold, your servant.</w:t>
      </w:r>
      <w:r>
        <w:t xml:space="preserve">{{field-off:Bible}}</w:t>
      </w:r>
    </w:p>
    <w:p>
      <w:r>
        <w:rPr>
          <w:sz w:val="18"/>
          <w:color w:val="777777"/>
        </w:rPr>
        <w:t xml:space="preserve">[[@Bible:2 Samuel 9:7]] </w:t>
      </w:r>
      <w:r>
        <w:rPr>
          <w:b/>
        </w:rPr>
        <w:t xml:space="preserve">7 </w:t>
      </w:r>
      <w:r>
        <w:t xml:space="preserve"> {{field-on:Bible}}</w:t>
      </w:r>
      <w:r>
        <w:t xml:space="preserve">And David said to him, Do not fear, because in doing I will do mercy</w:t>
      </w:r>
      <w:r>
        <w:rPr>
          <w:rStyle w:val="FootnoteReference"/>
        </w:rPr>
        <w:footnoteReference w:id="4129"/>
      </w:r>
      <w:r>
        <w:t xml:space="preserve"> with you for the sake of Jonathan your father, and I will restore to you all the field of Saul father of your father, and you will eat bread at my table continually.</w:t>
      </w:r>
      <w:r>
        <w:t xml:space="preserve">{{field-off:Bible}}</w:t>
      </w:r>
    </w:p>
    <w:p>
      <w:r>
        <w:rPr>
          <w:sz w:val="18"/>
          <w:color w:val="777777"/>
        </w:rPr>
        <w:t xml:space="preserve">[[@Bible:2 Samuel 9:8]] </w:t>
      </w:r>
      <w:r>
        <w:rPr>
          <w:b/>
        </w:rPr>
        <w:t xml:space="preserve">8 </w:t>
      </w:r>
      <w:r>
        <w:t xml:space="preserve"> {{field-on:Bible}}</w:t>
      </w:r>
      <w:r>
        <w:t xml:space="preserve">And Mephibosthe bowed down and said, What am I, your servant, that you looked upon the dead dog, one like me?</w:t>
      </w:r>
      <w:r>
        <w:t xml:space="preserve">{{field-off:Bible}}</w:t>
      </w:r>
    </w:p>
    <w:p>
      <w:r>
        <w:rPr>
          <w:sz w:val="18"/>
          <w:color w:val="777777"/>
        </w:rPr>
        <w:t xml:space="preserve">[[@Bible:2 Samuel 9:9]] </w:t>
      </w:r>
      <w:r>
        <w:rPr>
          <w:b/>
        </w:rPr>
        <w:t xml:space="preserve">9 </w:t>
      </w:r>
      <w:r>
        <w:t xml:space="preserve"> {{field-on:Bible}}</w:t>
      </w:r>
      <w:r>
        <w:t xml:space="preserve">And the king called Siba, the young servant of Saul, and said to him, All things whatever belong to Saul and to all his house I have given to the son of your lord.</w:t>
      </w:r>
      <w:r>
        <w:rPr>
          <w:rStyle w:val="FootnoteReference"/>
        </w:rPr>
        <w:footnoteReference w:id="4130"/>
      </w:r>
      <w:r>
        <w:t xml:space="preserve">{{field-off:Bible}}</w:t>
      </w:r>
    </w:p>
    <w:p>
      <w:r>
        <w:rPr>
          <w:sz w:val="18"/>
          <w:color w:val="777777"/>
        </w:rPr>
        <w:t xml:space="preserve">[[@Bible:2 Samuel 9:10]] </w:t>
      </w:r>
      <w:r>
        <w:rPr>
          <w:b/>
        </w:rPr>
        <w:t xml:space="preserve">10 </w:t>
      </w:r>
      <w:r>
        <w:t xml:space="preserve"> {{field-on:Bible}}</w:t>
      </w:r>
      <w:r>
        <w:t xml:space="preserve">And work the land for him, you and your sons and your servants, and you will bring breads</w:t>
      </w:r>
      <w:r>
        <w:rPr>
          <w:rStyle w:val="FootnoteReference"/>
        </w:rPr>
        <w:footnoteReference w:id="4131"/>
      </w:r>
      <w:r>
        <w:t xml:space="preserve"> to the son of your lord, and he will eat them. And Mephibosthe son of your lord will continually eat bread at my table. And Siba had fifteen sons and twenty servants.</w:t>
      </w:r>
      <w:r>
        <w:rPr>
          <w:rStyle w:val="FootnoteReference"/>
        </w:rPr>
        <w:footnoteReference w:id="4132"/>
      </w:r>
      <w:r>
        <w:t xml:space="preserve">{{field-off:Bible}}</w:t>
      </w:r>
    </w:p>
    <w:p>
      <w:r>
        <w:rPr>
          <w:sz w:val="18"/>
          <w:color w:val="777777"/>
        </w:rPr>
        <w:t xml:space="preserve">[[@Bible:2 Samuel 9:11]] </w:t>
      </w:r>
      <w:r>
        <w:rPr>
          <w:b/>
        </w:rPr>
        <w:t xml:space="preserve">11 </w:t>
      </w:r>
      <w:r>
        <w:t xml:space="preserve"> {{field-on:Bible}}</w:t>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4133"/>
      </w:r>
      <w:r>
        <w:t xml:space="preserve">{{field-off:Bible}}</w:t>
      </w:r>
    </w:p>
    <w:p>
      <w:r>
        <w:rPr>
          <w:sz w:val="18"/>
          <w:color w:val="777777"/>
        </w:rPr>
        <w:t xml:space="preserve">[[@Bible:2 Samuel 9:12]] </w:t>
      </w:r>
      <w:r>
        <w:rPr>
          <w:b/>
        </w:rPr>
        <w:t xml:space="preserve">12 </w:t>
      </w:r>
      <w:r>
        <w:t xml:space="preserve"> {{field-on:Bible}}</w:t>
      </w:r>
      <w:r>
        <w:t xml:space="preserve">And to Mephibosthe there was a little son, and his name was Micha, and all the dwelling of the house of Siba were servants of Mephibosthe.</w:t>
      </w:r>
      <w:r>
        <w:t xml:space="preserve">{{field-off:Bible}}</w:t>
      </w:r>
    </w:p>
    <w:p>
      <w:r>
        <w:rPr>
          <w:sz w:val="18"/>
          <w:color w:val="777777"/>
        </w:rPr>
        <w:t xml:space="preserve">[[@Bible:2 Samuel 9:13]] </w:t>
      </w:r>
      <w:r>
        <w:rPr>
          <w:b/>
        </w:rPr>
        <w:t xml:space="preserve">13 </w:t>
      </w:r>
      <w:r>
        <w:t xml:space="preserve"> {{field-on:Bible}}</w:t>
      </w:r>
      <w:r>
        <w:t xml:space="preserve">And Mephibosthe lived in </w:t>
      </w:r>
      <w:r>
        <w:t xml:space="preserve">[[Jerusalem &gt;&gt; BibleKnowledgebase:@Jerusalem]]</w:t>
      </w:r>
      <w:r>
        <w:t xml:space="preserve">, because he continually was eating at the table of the king, and he was lame in both his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Samuel 10:1]] </w:t>
      </w:r>
      <w:r>
        <w:rPr>
          <w:b/>
        </w:rPr>
        <w:t xml:space="preserve">1 </w:t>
      </w:r>
      <w:r>
        <w:t xml:space="preserve"> {{field-on:Bible}}</w:t>
      </w:r>
      <w:r>
        <w:t xml:space="preserve">And it came to be after these things, the king of the sons of Ammon died, and Anōn his son reigned instead of him.</w:t>
      </w:r>
      <w:r>
        <w:t xml:space="preserve">{{field-off:Bible}}</w:t>
      </w:r>
    </w:p>
    <w:p>
      <w:r>
        <w:rPr>
          <w:sz w:val="18"/>
          <w:color w:val="777777"/>
        </w:rPr>
        <w:t xml:space="preserve">[[@Bible:2 Samuel 10:2]] </w:t>
      </w:r>
      <w:r>
        <w:rPr>
          <w:b/>
        </w:rPr>
        <w:t xml:space="preserve">2 </w:t>
      </w:r>
      <w:r>
        <w:t xml:space="preserve"> {{field-on:Bible}}</w:t>
      </w:r>
      <w:r>
        <w:t xml:space="preserve">And David</w:t>
      </w:r>
      <w:r>
        <w:rPr>
          <w:rStyle w:val="FootnoteReference"/>
        </w:rPr>
        <w:footnoteReference w:id="4134"/>
      </w:r>
      <w:r>
        <w:t xml:space="preserve">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4135"/>
      </w:r>
      <w:r>
        <w:t xml:space="preserve">{{field-off:Bible}}</w:t>
      </w:r>
    </w:p>
    <w:p>
      <w:r>
        <w:rPr>
          <w:sz w:val="18"/>
          <w:color w:val="777777"/>
        </w:rPr>
        <w:t xml:space="preserve">[[@Bible:2 Samuel 10:3]] </w:t>
      </w:r>
      <w:r>
        <w:rPr>
          <w:b/>
        </w:rPr>
        <w:t xml:space="preserve">3 </w:t>
      </w:r>
      <w:r>
        <w:t xml:space="preserve"> {{field-on:Bible}}</w:t>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4136"/>
      </w:r>
      <w:r>
        <w:t xml:space="preserve"> that David sent his servants to you?</w:t>
      </w:r>
      <w:r>
        <w:t xml:space="preserve">{{field-off:Bible}}</w:t>
      </w:r>
    </w:p>
    <w:p>
      <w:r>
        <w:rPr>
          <w:sz w:val="18"/>
          <w:color w:val="777777"/>
        </w:rPr>
        <w:t xml:space="preserve">[[@Bible:2 Samuel 10:4]] </w:t>
      </w:r>
      <w:r>
        <w:rPr>
          <w:b/>
        </w:rPr>
        <w:t xml:space="preserve">4 </w:t>
      </w:r>
      <w:r>
        <w:t xml:space="preserve"> {{field-on:Bible}}</w:t>
      </w:r>
      <w:r>
        <w:t xml:space="preserve">And Anōn took the servants of David and shaved their beards and cut their cloaks in the middle up to their buttocks and sent them away.</w:t>
      </w:r>
      <w:r>
        <w:t xml:space="preserve">{{field-off:Bible}}</w:t>
      </w:r>
    </w:p>
    <w:p>
      <w:r>
        <w:rPr>
          <w:sz w:val="18"/>
          <w:color w:val="777777"/>
        </w:rPr>
        <w:t xml:space="preserve">[[@Bible:2 Samuel 10:5]] </w:t>
      </w:r>
      <w:r>
        <w:rPr>
          <w:b/>
        </w:rPr>
        <w:t xml:space="preserve">5 </w:t>
      </w:r>
      <w:r>
        <w:t xml:space="preserve"> {{field-on:Bible}}</w:t>
      </w:r>
      <w:r>
        <w:t xml:space="preserve">And they reported to David concerning the men, and he sent to meet them, because the men were very greatly dishonored. And the king said, Sit in Jericho until your beards grow, and then you will return.</w:t>
      </w:r>
      <w:r>
        <w:t xml:space="preserve">{{field-off:Bible}}</w:t>
      </w:r>
    </w:p>
    <w:p>
      <w:r>
        <w:rPr>
          <w:sz w:val="18"/>
          <w:color w:val="777777"/>
        </w:rPr>
        <w:t xml:space="preserve">[[@Bible:2 Samuel 10:6]] </w:t>
      </w:r>
      <w:r>
        <w:rPr>
          <w:b/>
        </w:rPr>
        <w:t xml:space="preserve">6 </w:t>
      </w:r>
      <w:r>
        <w:t xml:space="preserve"> {{field-on:Bible}}</w:t>
      </w:r>
      <w:r>
        <w:t xml:space="preserve">And the sons of Ammon saw that the people of David had been put to shame</w:t>
      </w:r>
      <w:r>
        <w:rPr>
          <w:rStyle w:val="FootnoteReference"/>
        </w:rPr>
        <w:footnoteReference w:id="4137"/>
      </w:r>
      <w:r>
        <w:t xml:space="preserve">, and the sons of Ammon sent and hired Syria of Baithroōb, twenty thousand footmen, and the king of Maacha, one thousand men, and Istōb, twelve thousand men.</w:t>
      </w:r>
      <w:r>
        <w:t xml:space="preserve">{{field-off:Bible}}</w:t>
      </w:r>
    </w:p>
    <w:p>
      <w:r>
        <w:rPr>
          <w:sz w:val="18"/>
          <w:color w:val="777777"/>
        </w:rPr>
        <w:t xml:space="preserve">[[@Bible:2 Samuel 10:7]] </w:t>
      </w:r>
      <w:r>
        <w:rPr>
          <w:b/>
        </w:rPr>
        <w:t xml:space="preserve">7 </w:t>
      </w:r>
      <w:r>
        <w:t xml:space="preserve"> {{field-on:Bible}}</w:t>
      </w:r>
      <w:r>
        <w:t xml:space="preserve">And David heard and sent Joab and all the force, the mighty men.</w:t>
      </w:r>
      <w:r>
        <w:t xml:space="preserve">{{field-off:Bible}}</w:t>
      </w:r>
    </w:p>
    <w:p>
      <w:r>
        <w:rPr>
          <w:sz w:val="18"/>
          <w:color w:val="777777"/>
        </w:rPr>
        <w:t xml:space="preserve">[[@Bible:2 Samuel 10:8]] </w:t>
      </w:r>
      <w:r>
        <w:rPr>
          <w:b/>
        </w:rPr>
        <w:t xml:space="preserve">8 </w:t>
      </w:r>
      <w:r>
        <w:t xml:space="preserve"> {{field-on:Bible}}</w:t>
      </w:r>
      <w:r>
        <w:t xml:space="preserve">And the sons of Ammon went out and arrayed for war by the entrance of the gate, and Syria of Souba and Rōōb and Istōb and Maacha were alone in the field.</w:t>
      </w:r>
      <w:r>
        <w:t xml:space="preserve">{{field-off:Bible}}</w:t>
      </w:r>
    </w:p>
    <w:p>
      <w:r>
        <w:rPr>
          <w:sz w:val="18"/>
          <w:color w:val="777777"/>
        </w:rPr>
        <w:t xml:space="preserve">[[@Bible:2 Samuel 10:9]] </w:t>
      </w:r>
      <w:r>
        <w:rPr>
          <w:b/>
        </w:rPr>
        <w:t xml:space="preserve">9 </w:t>
      </w:r>
      <w:r>
        <w:t xml:space="preserve"> {{field-on:Bible}}</w:t>
      </w:r>
      <w:r>
        <w:t xml:space="preserve">And Joab saw that the front of the battle had come to be against him from the front opposite and from the rear, and he chose from all the young men of Israel</w:t>
      </w:r>
      <w:r>
        <w:rPr>
          <w:rStyle w:val="FootnoteReference"/>
        </w:rPr>
        <w:footnoteReference w:id="4138"/>
      </w:r>
      <w:r>
        <w:t xml:space="preserve"> and arrayed them opposite Syria.</w:t>
      </w:r>
      <w:r>
        <w:t xml:space="preserve">{{field-off:Bible}}</w:t>
      </w:r>
    </w:p>
    <w:p>
      <w:r>
        <w:rPr>
          <w:sz w:val="18"/>
          <w:color w:val="777777"/>
        </w:rPr>
        <w:t xml:space="preserve">[[@Bible:2 Samuel 10:10]] </w:t>
      </w:r>
      <w:r>
        <w:rPr>
          <w:b/>
        </w:rPr>
        <w:t xml:space="preserve">10 </w:t>
      </w:r>
      <w:r>
        <w:t xml:space="preserve"> {{field-on:Bible}}</w:t>
      </w:r>
      <w:r>
        <w:t xml:space="preserve">And the rest of the people he gave into the hand of Abessa his brother, and they arrayed opposite the sons of Ammon.</w:t>
      </w:r>
      <w:r>
        <w:t xml:space="preserve">{{field-off:Bible}}</w:t>
      </w:r>
    </w:p>
    <w:p>
      <w:r>
        <w:rPr>
          <w:sz w:val="18"/>
          <w:color w:val="777777"/>
        </w:rPr>
        <w:t xml:space="preserve">[[@Bible:2 Samuel 10:11]] </w:t>
      </w:r>
      <w:r>
        <w:rPr>
          <w:b/>
        </w:rPr>
        <w:t xml:space="preserve">11 </w:t>
      </w:r>
      <w:r>
        <w:t xml:space="preserve"> {{field-on:Bible}}</w:t>
      </w:r>
      <w:r>
        <w:t xml:space="preserve">And he said, If Syria grows strong beyond me, you will be for salvation to me, and if the sons of Ammon grow strong beyond you, we will be to save you.</w:t>
      </w:r>
      <w:r>
        <w:t xml:space="preserve">{{field-off:Bible}}</w:t>
      </w:r>
    </w:p>
    <w:p>
      <w:r>
        <w:rPr>
          <w:sz w:val="18"/>
          <w:color w:val="777777"/>
        </w:rPr>
        <w:t xml:space="preserve">[[@Bible:2 Samuel 10:12]] </w:t>
      </w:r>
      <w:r>
        <w:rPr>
          <w:b/>
        </w:rPr>
        <w:t xml:space="preserve">12 </w:t>
      </w:r>
      <w:r>
        <w:t xml:space="preserve"> {{field-on:Bible}}</w:t>
      </w:r>
      <w:r>
        <w:t xml:space="preserve">Be manly, and let us be strengthened for our people and for the cities of our God, and the Lord will do the good in his eyes.</w:t>
      </w:r>
      <w:r>
        <w:t xml:space="preserve">{{field-off:Bible}}</w:t>
      </w:r>
    </w:p>
    <w:p>
      <w:r>
        <w:rPr>
          <w:sz w:val="18"/>
          <w:color w:val="777777"/>
        </w:rPr>
        <w:t xml:space="preserve">[[@Bible:2 Samuel 10:13]] </w:t>
      </w:r>
      <w:r>
        <w:rPr>
          <w:b/>
        </w:rPr>
        <w:t xml:space="preserve">13 </w:t>
      </w:r>
      <w:r>
        <w:t xml:space="preserve"> {{field-on:Bible}}</w:t>
      </w:r>
      <w:r>
        <w:t xml:space="preserve">And Joab and the people with him came near to war against Syria, and they fled from before him.</w:t>
      </w:r>
      <w:r>
        <w:t xml:space="preserve">{{field-off:Bible}}</w:t>
      </w:r>
    </w:p>
    <w:p>
      <w:r>
        <w:rPr>
          <w:sz w:val="18"/>
          <w:color w:val="777777"/>
        </w:rPr>
        <w:t xml:space="preserve">[[@Bible:2 Samuel 10:14]] </w:t>
      </w:r>
      <w:r>
        <w:rPr>
          <w:b/>
        </w:rPr>
        <w:t xml:space="preserve">14 </w:t>
      </w:r>
      <w:r>
        <w:t xml:space="preserve"> {{field-on:Bible}}</w:t>
      </w:r>
      <w:r>
        <w:t xml:space="preserve">And the sons of Ammon saw that Syria fled, and they fled from before Abessa and entered into the city, and Joab returned from the sons of Ammon and came into </w:t>
      </w:r>
      <w:r>
        <w:t xml:space="preserve">[[Jerusalem &gt;&gt; BibleKnowledgebase:@Jerusalem]]</w:t>
      </w:r>
      <w:r>
        <w:t xml:space="preserve">.</w:t>
      </w:r>
      <w:r>
        <w:t xml:space="preserve">{{field-off:Bible}}</w:t>
      </w:r>
    </w:p>
    <w:p>
      <w:r>
        <w:rPr>
          <w:sz w:val="18"/>
          <w:color w:val="777777"/>
        </w:rPr>
        <w:t xml:space="preserve">[[@Bible:2 Samuel 10:15]] </w:t>
      </w:r>
      <w:r>
        <w:rPr>
          <w:b/>
        </w:rPr>
        <w:t xml:space="preserve">15 </w:t>
      </w:r>
      <w:r>
        <w:t xml:space="preserve"> {{field-on:Bible}}</w:t>
      </w:r>
      <w:r>
        <w:t xml:space="preserve">And Syria saw that it had stumbled before Israel, and they were gathered together.</w:t>
      </w:r>
      <w:r>
        <w:t xml:space="preserve">{{field-off:Bible}}</w:t>
      </w:r>
    </w:p>
    <w:p>
      <w:r>
        <w:rPr>
          <w:sz w:val="18"/>
          <w:color w:val="777777"/>
        </w:rPr>
        <w:t xml:space="preserve">[[@Bible:2 Samuel 10:16]] </w:t>
      </w:r>
      <w:r>
        <w:rPr>
          <w:b/>
        </w:rPr>
        <w:t xml:space="preserve">16 </w:t>
      </w:r>
      <w:r>
        <w:t xml:space="preserve"> {{field-on:Bible}}</w:t>
      </w:r>
      <w:r>
        <w:t xml:space="preserve">And Adraazar sent and gathered Syria from beyond the river Chalamak, and they came to Ailam, and Sōbak, chief of the force of Adraazar, was before them.</w:t>
      </w:r>
      <w:r>
        <w:rPr>
          <w:rStyle w:val="FootnoteReference"/>
        </w:rPr>
        <w:footnoteReference w:id="4139"/>
      </w:r>
      <w:r>
        <w:rPr>
          <w:rStyle w:val="FootnoteReference"/>
        </w:rPr>
        <w:footnoteReference w:id="4140"/>
      </w:r>
      <w:r>
        <w:t xml:space="preserve">{{field-off:Bible}}</w:t>
      </w:r>
    </w:p>
    <w:p>
      <w:r>
        <w:rPr>
          <w:sz w:val="18"/>
          <w:color w:val="777777"/>
        </w:rPr>
        <w:t xml:space="preserve">[[@Bible:2 Samuel 10:17]] </w:t>
      </w:r>
      <w:r>
        <w:rPr>
          <w:b/>
        </w:rPr>
        <w:t xml:space="preserve">17 </w:t>
      </w:r>
      <w:r>
        <w:t xml:space="preserve"> {{field-on:Bible}}</w:t>
      </w:r>
      <w:r>
        <w:t xml:space="preserve">And it was reported to David, and he gathered all Israel and crossed the </w:t>
      </w:r>
      <w:r>
        <w:t xml:space="preserve">[[Jordan &gt;&gt; BibleKnowledgebase:@Jordan]]</w:t>
      </w:r>
      <w:r>
        <w:t xml:space="preserve"> and came to Ailam, and Syria arrayed opposite David and fought with him.</w:t>
      </w:r>
      <w:r>
        <w:t xml:space="preserve">{{field-off:Bible}}</w:t>
      </w:r>
    </w:p>
    <w:p>
      <w:r>
        <w:rPr>
          <w:sz w:val="18"/>
          <w:color w:val="777777"/>
        </w:rPr>
        <w:t xml:space="preserve">[[@Bible:2 Samuel 10:18]] </w:t>
      </w:r>
      <w:r>
        <w:rPr>
          <w:b/>
        </w:rPr>
        <w:t xml:space="preserve">18 </w:t>
      </w:r>
      <w:r>
        <w:t xml:space="preserve"> {{field-on:Bible}}</w:t>
      </w:r>
      <w:r>
        <w:t xml:space="preserve">And Syria fled from before Israel, and David killed from Syria seven hundred chariots and forty thousand horsemen, and Sōbak the chief of his force he struck, and he died there.</w:t>
      </w:r>
      <w:r>
        <w:rPr>
          <w:rStyle w:val="FootnoteReference"/>
        </w:rPr>
        <w:footnoteReference w:id="4141"/>
      </w:r>
      <w:r>
        <w:t xml:space="preserve">{{field-off:Bible}}</w:t>
      </w:r>
    </w:p>
    <w:p>
      <w:r>
        <w:rPr>
          <w:sz w:val="18"/>
          <w:color w:val="777777"/>
        </w:rPr>
        <w:t xml:space="preserve">[[@Bible:2 Samuel 10:19]] </w:t>
      </w:r>
      <w:r>
        <w:rPr>
          <w:b/>
        </w:rPr>
        <w:t xml:space="preserve">19 </w:t>
      </w:r>
      <w:r>
        <w:t xml:space="preserve"> {{field-on:Bible}}</w:t>
      </w:r>
      <w:r>
        <w:t xml:space="preserve">And all the kings, servants of Adraazar, saw that they had stumbled before Israel, and they defected with Israel and served them</w:t>
      </w:r>
      <w:r>
        <w:rPr>
          <w:rStyle w:val="FootnoteReference"/>
        </w:rPr>
        <w:footnoteReference w:id="4142"/>
      </w:r>
      <w:r>
        <w:t xml:space="preserve">, and Syria feared to save the sons of Ammon still more.</w:t>
      </w:r>
      <w:r>
        <w:rPr>
          <w:rStyle w:val="FootnoteReference"/>
        </w:rPr>
        <w:footnoteReference w:id="41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Samuel 11:1]] </w:t>
      </w:r>
      <w:r>
        <w:rPr>
          <w:b/>
        </w:rPr>
        <w:t xml:space="preserve">1 </w:t>
      </w:r>
      <w:r>
        <w:t xml:space="preserve"> {{field-on:Bible}}</w:t>
      </w:r>
      <w:r>
        <w:t xml:space="preserve">And it came to be at the turning of the year, at the season of the campaigns of kings, David</w:t>
      </w:r>
      <w:r>
        <w:rPr>
          <w:rStyle w:val="FootnoteReference"/>
        </w:rPr>
        <w:footnoteReference w:id="4144"/>
      </w:r>
      <w:r>
        <w:t xml:space="preserve"> sent Joab and his servants with him and all Israel</w:t>
      </w:r>
      <w:r>
        <w:rPr>
          <w:rStyle w:val="FootnoteReference"/>
        </w:rPr>
        <w:footnoteReference w:id="4145"/>
      </w:r>
      <w:r>
        <w:t xml:space="preserve">, and they ravaged the sons of Ammon and sat down against Rabbath, but David sat in </w:t>
      </w:r>
      <w:r>
        <w:t xml:space="preserve">[[Jerusalem &gt;&gt; BibleKnowledgebase:@Jerusalem]]</w:t>
      </w:r>
      <w:r>
        <w:t xml:space="preserve">.</w:t>
      </w:r>
      <w:r>
        <w:rPr>
          <w:rStyle w:val="FootnoteReference"/>
        </w:rPr>
        <w:footnoteReference w:id="4146"/>
      </w:r>
      <w:r>
        <w:t xml:space="preserve">{{field-off:Bible}}</w:t>
      </w:r>
    </w:p>
    <w:p>
      <w:r>
        <w:rPr>
          <w:sz w:val="18"/>
          <w:color w:val="777777"/>
        </w:rPr>
        <w:t xml:space="preserve">[[@Bible:2 Samuel 11:2]] </w:t>
      </w:r>
      <w:r>
        <w:rPr>
          <w:b/>
        </w:rPr>
        <w:t xml:space="preserve">2 </w:t>
      </w:r>
      <w:r>
        <w:t xml:space="preserve"> {{field-on:Bible}}</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4147"/>
      </w:r>
      <w:r>
        <w:t xml:space="preserve">.</w:t>
      </w:r>
      <w:r>
        <w:t xml:space="preserve">{{field-off:Bible}}</w:t>
      </w:r>
    </w:p>
    <w:p>
      <w:r>
        <w:rPr>
          <w:sz w:val="18"/>
          <w:color w:val="777777"/>
        </w:rPr>
        <w:t xml:space="preserve">[[@Bible:2 Samuel 11:3]] </w:t>
      </w:r>
      <w:r>
        <w:rPr>
          <w:b/>
        </w:rPr>
        <w:t xml:space="preserve">3 </w:t>
      </w:r>
      <w:r>
        <w:t xml:space="preserve"> {{field-on:Bible}}</w:t>
      </w:r>
      <w:r>
        <w:t xml:space="preserve">And David sent and asked about the woman, and someone said, Is not this Bathsheba daughter of Eliab, wife of Ourias the Hittite?</w:t>
      </w:r>
      <w:r>
        <w:t xml:space="preserve">{{field-off:Bible}}</w:t>
      </w:r>
    </w:p>
    <w:p>
      <w:r>
        <w:rPr>
          <w:sz w:val="18"/>
          <w:color w:val="777777"/>
        </w:rPr>
        <w:t xml:space="preserve">[[@Bible:2 Samuel 11:4]] </w:t>
      </w:r>
      <w:r>
        <w:rPr>
          <w:b/>
        </w:rPr>
        <w:t xml:space="preserve">4 </w:t>
      </w:r>
      <w:r>
        <w:t xml:space="preserve"> {{field-on:Bible}}</w:t>
      </w:r>
      <w:r>
        <w:t xml:space="preserve">And David sent messengers and took her, and he went in to her and lay with her, and she was sanctifying herself from her uncleanness, and she returned to her house.</w:t>
      </w:r>
      <w:r>
        <w:rPr>
          <w:rStyle w:val="FootnoteReference"/>
        </w:rPr>
        <w:footnoteReference w:id="4148"/>
      </w:r>
      <w:r>
        <w:t xml:space="preserve">{{field-off:Bible}}</w:t>
      </w:r>
    </w:p>
    <w:p>
      <w:r>
        <w:rPr>
          <w:sz w:val="18"/>
          <w:color w:val="777777"/>
        </w:rPr>
        <w:t xml:space="preserve">[[@Bible:2 Samuel 11:5]] </w:t>
      </w:r>
      <w:r>
        <w:rPr>
          <w:b/>
        </w:rPr>
        <w:t xml:space="preserve">5 </w:t>
      </w:r>
      <w:r>
        <w:t xml:space="preserve"> {{field-on:Bible}}</w:t>
      </w:r>
      <w:r>
        <w:t xml:space="preserve">And the woman conceived, and having sent, she reported to David and said, I am with child.</w:t>
      </w:r>
      <w:r>
        <w:t xml:space="preserve">{{field-off:Bible}}</w:t>
      </w:r>
    </w:p>
    <w:p>
      <w:r>
        <w:rPr>
          <w:sz w:val="18"/>
          <w:color w:val="777777"/>
        </w:rPr>
        <w:t xml:space="preserve">[[@Bible:2 Samuel 11:6]] </w:t>
      </w:r>
      <w:r>
        <w:rPr>
          <w:b/>
        </w:rPr>
        <w:t xml:space="preserve">6 </w:t>
      </w:r>
      <w:r>
        <w:t xml:space="preserve"> {{field-on:Bible}}</w:t>
      </w:r>
      <w:r>
        <w:t xml:space="preserve">And David sent to Joab, saying, Send to me Ourias the Hittite, and Joab sent Ourias to David.</w:t>
      </w:r>
      <w:r>
        <w:t xml:space="preserve">{{field-off:Bible}}</w:t>
      </w:r>
    </w:p>
    <w:p>
      <w:r>
        <w:rPr>
          <w:sz w:val="18"/>
          <w:color w:val="777777"/>
        </w:rPr>
        <w:t xml:space="preserve">[[@Bible:2 Samuel 11:7]] </w:t>
      </w:r>
      <w:r>
        <w:rPr>
          <w:b/>
        </w:rPr>
        <w:t xml:space="preserve">7 </w:t>
      </w:r>
      <w:r>
        <w:t xml:space="preserve"> {{field-on:Bible}}</w:t>
      </w:r>
      <w:r>
        <w:t xml:space="preserve">And Ourias comes and entered to him, and David asked concerning the peace of Joab and concerning the peace of the people and concerning the peace of the war.</w:t>
      </w:r>
      <w:r>
        <w:t xml:space="preserve">{{field-off:Bible}}</w:t>
      </w:r>
    </w:p>
    <w:p>
      <w:r>
        <w:rPr>
          <w:sz w:val="18"/>
          <w:color w:val="777777"/>
        </w:rPr>
        <w:t xml:space="preserve">[[@Bible:2 Samuel 11:8]] </w:t>
      </w:r>
      <w:r>
        <w:rPr>
          <w:b/>
        </w:rPr>
        <w:t xml:space="preserve">8 </w:t>
      </w:r>
      <w:r>
        <w:t xml:space="preserve"> {{field-on:Bible}}</w:t>
      </w:r>
      <w:r>
        <w:t xml:space="preserve">And David said to Ourias, Go down to your house and wash your feet. And Ourias went out from the king’s house, and the king’s carrying gift went out after him.</w:t>
      </w:r>
      <w:r>
        <w:t xml:space="preserve">{{field-off:Bible}}</w:t>
      </w:r>
    </w:p>
    <w:p>
      <w:r>
        <w:rPr>
          <w:sz w:val="18"/>
          <w:color w:val="777777"/>
        </w:rPr>
        <w:t xml:space="preserve">[[@Bible:2 Samuel 11:9]] </w:t>
      </w:r>
      <w:r>
        <w:rPr>
          <w:b/>
        </w:rPr>
        <w:t xml:space="preserve">9 </w:t>
      </w:r>
      <w:r>
        <w:t xml:space="preserve"> {{field-on:Bible}}</w:t>
      </w:r>
      <w:r>
        <w:t xml:space="preserve">And Ourias slept by the door of the king’s house with the servants of his lord, and he did not go down to his house.</w:t>
      </w:r>
      <w:r>
        <w:t xml:space="preserve">{{field-off:Bible}}</w:t>
      </w:r>
    </w:p>
    <w:p>
      <w:r>
        <w:rPr>
          <w:sz w:val="18"/>
          <w:color w:val="777777"/>
        </w:rPr>
        <w:t xml:space="preserve">[[@Bible:2 Samuel 11:10]] </w:t>
      </w:r>
      <w:r>
        <w:rPr>
          <w:b/>
        </w:rPr>
        <w:t xml:space="preserve">10 </w:t>
      </w:r>
      <w:r>
        <w:t xml:space="preserve"> {{field-on:Bible}}</w:t>
      </w:r>
      <w:r>
        <w:t xml:space="preserve">And they reported to David, saying that Ourias did not go down to his house, and David said to Ourias, Do you not come from a road? Why is it that you did not go down to your house?</w:t>
      </w:r>
      <w:r>
        <w:t xml:space="preserve">{{field-off:Bible}}</w:t>
      </w:r>
    </w:p>
    <w:p>
      <w:r>
        <w:rPr>
          <w:sz w:val="18"/>
          <w:color w:val="777777"/>
        </w:rPr>
        <w:t xml:space="preserve">[[@Bible:2 Samuel 11:11]] </w:t>
      </w:r>
      <w:r>
        <w:rPr>
          <w:b/>
        </w:rPr>
        <w:t xml:space="preserve">11 </w:t>
      </w:r>
      <w:r>
        <w:t xml:space="preserve"> {{field-on:Bible}}</w:t>
      </w:r>
      <w:r>
        <w:t xml:space="preserve">And Ourias said to David, The ark and Israel and Judah</w:t>
      </w:r>
      <w:r>
        <w:rPr>
          <w:rStyle w:val="FootnoteReference"/>
        </w:rPr>
        <w:footnoteReference w:id="4149"/>
      </w:r>
      <w:r>
        <w:t xml:space="preserve"> dwell in tents, and my lord Joab and the servants of my lord camp on the face of the field, and shall I enter into my house to eat and drink and to lie with my wife? As your life lives, if I do this thing.</w:t>
      </w:r>
      <w:r>
        <w:rPr>
          <w:rStyle w:val="FootnoteReference"/>
        </w:rPr>
        <w:footnoteReference w:id="4150"/>
      </w:r>
      <w:r>
        <w:rPr>
          <w:rStyle w:val="FootnoteReference"/>
        </w:rPr>
        <w:footnoteReference w:id="4151"/>
      </w:r>
      <w:r>
        <w:rPr>
          <w:rStyle w:val="FootnoteReference"/>
        </w:rPr>
        <w:footnoteReference w:id="4152"/>
      </w:r>
      <w:r>
        <w:t xml:space="preserve">{{field-off:Bible}}</w:t>
      </w:r>
    </w:p>
    <w:p>
      <w:r>
        <w:rPr>
          <w:sz w:val="18"/>
          <w:color w:val="777777"/>
        </w:rPr>
        <w:t xml:space="preserve">[[@Bible:2 Samuel 11:12]] </w:t>
      </w:r>
      <w:r>
        <w:rPr>
          <w:b/>
        </w:rPr>
        <w:t xml:space="preserve">12 </w:t>
      </w:r>
      <w:r>
        <w:t xml:space="preserve"> {{field-on:Bible}}</w:t>
      </w:r>
      <w:r>
        <w:t xml:space="preserve">And David said to Ourias, Sit here today also, and tomorrow I will send you away. And Ourias sat in </w:t>
      </w:r>
      <w:r>
        <w:t xml:space="preserve">[[Jerusalem &gt;&gt; BibleKnowledgebase:@Jerusalem]]</w:t>
      </w:r>
      <w:r>
        <w:t xml:space="preserve"> on that day and the next day.</w:t>
      </w:r>
      <w:r>
        <w:t xml:space="preserve">{{field-off:Bible}}</w:t>
      </w:r>
    </w:p>
    <w:p>
      <w:r>
        <w:rPr>
          <w:sz w:val="18"/>
          <w:color w:val="777777"/>
        </w:rPr>
        <w:t xml:space="preserve">[[@Bible:2 Samuel 11:13]] </w:t>
      </w:r>
      <w:r>
        <w:rPr>
          <w:b/>
        </w:rPr>
        <w:t xml:space="preserve">13 </w:t>
      </w:r>
      <w:r>
        <w:t xml:space="preserve"> {{field-on:Bible}}</w:t>
      </w:r>
      <w:r>
        <w:t xml:space="preserve">And David called him, and he ate before him and drank, and he made him drunk, and he went out in the evening to lie on his bed with the servants of his lord, but to his own house he did not go down.</w:t>
      </w:r>
      <w:r>
        <w:t xml:space="preserve">{{field-off:Bible}}</w:t>
      </w:r>
    </w:p>
    <w:p>
      <w:r>
        <w:rPr>
          <w:sz w:val="18"/>
          <w:color w:val="777777"/>
        </w:rPr>
        <w:t xml:space="preserve">[[@Bible:2 Samuel 11:14]] </w:t>
      </w:r>
      <w:r>
        <w:rPr>
          <w:b/>
        </w:rPr>
        <w:t xml:space="preserve">14 </w:t>
      </w:r>
      <w:r>
        <w:t xml:space="preserve"> {{field-on:Bible}}</w:t>
      </w:r>
      <w:r>
        <w:t xml:space="preserve">And it came to be in the morning, David wrote a letter to Joab and sent it by the hand of Ourias.</w:t>
      </w:r>
      <w:r>
        <w:t xml:space="preserve">{{field-off:Bible}}</w:t>
      </w:r>
    </w:p>
    <w:p>
      <w:r>
        <w:rPr>
          <w:sz w:val="18"/>
          <w:color w:val="777777"/>
        </w:rPr>
        <w:t xml:space="preserve">[[@Bible:2 Samuel 11:15]] </w:t>
      </w:r>
      <w:r>
        <w:rPr>
          <w:b/>
        </w:rPr>
        <w:t xml:space="preserve">15 </w:t>
      </w:r>
      <w:r>
        <w:t xml:space="preserve"> {{field-on:Bible}}</w:t>
      </w:r>
      <w:r>
        <w:t xml:space="preserve">And he wrote in the letter, saying, Bring Ourias into the front of the hard battle and turn back from behind him, and he will be struck and die.</w:t>
      </w:r>
      <w:r>
        <w:t xml:space="preserve">{{field-off:Bible}}</w:t>
      </w:r>
    </w:p>
    <w:p>
      <w:r>
        <w:rPr>
          <w:sz w:val="18"/>
          <w:color w:val="777777"/>
        </w:rPr>
        <w:t xml:space="preserve">[[@Bible:2 Samuel 11:16]] </w:t>
      </w:r>
      <w:r>
        <w:rPr>
          <w:b/>
        </w:rPr>
        <w:t xml:space="preserve">16 </w:t>
      </w:r>
      <w:r>
        <w:t xml:space="preserve"> {{field-on:Bible}}</w:t>
      </w:r>
      <w:r>
        <w:t xml:space="preserve">And it came to be while Joab was guarding the city, he put Ourias in the place where he knew men of strength were there.</w:t>
      </w:r>
      <w:r>
        <w:t xml:space="preserve">{{field-off:Bible}}</w:t>
      </w:r>
    </w:p>
    <w:p>
      <w:r>
        <w:rPr>
          <w:sz w:val="18"/>
          <w:color w:val="777777"/>
        </w:rPr>
        <w:t xml:space="preserve">[[@Bible:2 Samuel 11:17]] </w:t>
      </w:r>
      <w:r>
        <w:rPr>
          <w:b/>
        </w:rPr>
        <w:t xml:space="preserve">17 </w:t>
      </w:r>
      <w:r>
        <w:t xml:space="preserve"> {{field-on:Bible}}</w:t>
      </w:r>
      <w:r>
        <w:t xml:space="preserve">And the men of the city came out and were fighting with Joab, and some of the people from the servants of David fell, and also Ourias the Hittite died.</w:t>
      </w:r>
      <w:r>
        <w:t xml:space="preserve">{{field-off:Bible}}</w:t>
      </w:r>
    </w:p>
    <w:p>
      <w:r>
        <w:rPr>
          <w:sz w:val="18"/>
          <w:color w:val="777777"/>
        </w:rPr>
        <w:t xml:space="preserve">[[@Bible:2 Samuel 11:18]] </w:t>
      </w:r>
      <w:r>
        <w:rPr>
          <w:b/>
        </w:rPr>
        <w:t xml:space="preserve">18 </w:t>
      </w:r>
      <w:r>
        <w:t xml:space="preserve"> {{field-on:Bible}}</w:t>
      </w:r>
      <w:r>
        <w:t xml:space="preserve">And Joab sent and reported to the king all the words of the war,</w:t>
      </w:r>
      <w:r>
        <w:rPr>
          <w:rStyle w:val="FootnoteReference"/>
        </w:rPr>
        <w:footnoteReference w:id="4153"/>
      </w:r>
      <w:r>
        <w:t xml:space="preserve">{{field-off:Bible}}</w:t>
      </w:r>
    </w:p>
    <w:p>
      <w:r>
        <w:rPr>
          <w:sz w:val="18"/>
          <w:color w:val="777777"/>
        </w:rPr>
        <w:t xml:space="preserve">[[@Bible:2 Samuel 11:19]] </w:t>
      </w:r>
      <w:r>
        <w:rPr>
          <w:b/>
        </w:rPr>
        <w:t xml:space="preserve">19 </w:t>
      </w:r>
      <w:r>
        <w:t xml:space="preserve"> {{field-on:Bible}}</w:t>
      </w:r>
      <w:r>
        <w:t xml:space="preserve">and he commanded the messenger, saying, When you finish speaking all the words of the war to the king,</w:t>
      </w:r>
      <w:r>
        <w:t xml:space="preserve">{{field-off:Bible}}</w:t>
      </w:r>
    </w:p>
    <w:p>
      <w:r>
        <w:rPr>
          <w:sz w:val="18"/>
          <w:color w:val="777777"/>
        </w:rPr>
        <w:t xml:space="preserve">[[@Bible:2 Samuel 11:20]] </w:t>
      </w:r>
      <w:r>
        <w:rPr>
          <w:b/>
        </w:rPr>
        <w:t xml:space="preserve">20 </w:t>
      </w:r>
      <w:r>
        <w:t xml:space="preserve"> {{field-on:Bible}}</w:t>
      </w:r>
      <w:r>
        <w:t xml:space="preserve">it will be if the anger of the king rises and he says to you, Why did you go near the city to fight? Did you not know that they would shoot from above the wall?</w:t>
      </w:r>
      <w:r>
        <w:t xml:space="preserve">{{field-off:Bible}}</w:t>
      </w:r>
    </w:p>
    <w:p>
      <w:r>
        <w:rPr>
          <w:sz w:val="18"/>
          <w:color w:val="777777"/>
        </w:rPr>
        <w:t xml:space="preserve">[[@Bible:2 Samuel 11:21]] </w:t>
      </w:r>
      <w:r>
        <w:rPr>
          <w:b/>
        </w:rPr>
        <w:t xml:space="preserve">21 </w:t>
      </w:r>
      <w:r>
        <w:t xml:space="preserve"> {{field-on:Bible}}</w:t>
      </w:r>
      <w:r>
        <w:t xml:space="preserve">Who struck Abimelech son of Ierobaal? Did not a woman throw a piece of millstone</w:t>
      </w:r>
      <w:r>
        <w:rPr>
          <w:rStyle w:val="FootnoteReference"/>
        </w:rPr>
        <w:footnoteReference w:id="4154"/>
      </w:r>
      <w:r>
        <w:t xml:space="preserve"> upon him from above the wall, and he died at Themas? Why did you go near the wall? Then you will say, And also your servant Ourias the Hittite died.</w:t>
      </w:r>
      <w:r>
        <w:rPr>
          <w:rStyle w:val="FootnoteReference"/>
        </w:rPr>
        <w:footnoteReference w:id="4155"/>
      </w:r>
      <w:r>
        <w:t xml:space="preserve">{{field-off:Bible}}</w:t>
      </w:r>
    </w:p>
    <w:p>
      <w:r>
        <w:rPr>
          <w:sz w:val="18"/>
          <w:color w:val="777777"/>
        </w:rPr>
        <w:t xml:space="preserve">[[@Bible:2 Samuel 11:22]] </w:t>
      </w:r>
      <w:r>
        <w:rPr>
          <w:b/>
        </w:rPr>
        <w:t xml:space="preserve">22 </w:t>
      </w:r>
      <w:r>
        <w:t xml:space="preserve"> {{field-on:Bible}}</w:t>
      </w:r>
      <w:r>
        <w:t xml:space="preserve">And the messenger of Joab went to the king in </w:t>
      </w:r>
      <w:r>
        <w:t xml:space="preserve">[[Jerusalem &gt;&gt; BibleKnowledgebase:@Jerusalem]]</w:t>
      </w:r>
      <w:r>
        <w:t xml:space="preserve"> and came and reported to David all that Joab reported to him, all the words of the war</w:t>
      </w:r>
      <w:r>
        <w:rPr>
          <w:rStyle w:val="FootnoteReference"/>
        </w:rPr>
        <w:footnoteReference w:id="4156"/>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r>
        <w:t xml:space="preserve">{{field-off:Bible}}</w:t>
      </w:r>
    </w:p>
    <w:p>
      <w:r>
        <w:rPr>
          <w:sz w:val="18"/>
          <w:color w:val="777777"/>
        </w:rPr>
        <w:t xml:space="preserve">[[@Bible:2 Samuel 11:23]] </w:t>
      </w:r>
      <w:r>
        <w:rPr>
          <w:b/>
        </w:rPr>
        <w:t xml:space="preserve">23 </w:t>
      </w:r>
      <w:r>
        <w:t xml:space="preserve"> {{field-on:Bible}}</w:t>
      </w:r>
      <w:r>
        <w:t xml:space="preserve">And the messenger said to David, Because the men grew strong against us and came out against us into the field, and we came against them as far as the door of the gate,</w:t>
      </w:r>
      <w:r>
        <w:t xml:space="preserve">{{field-off:Bible}}</w:t>
      </w:r>
    </w:p>
    <w:p>
      <w:r>
        <w:rPr>
          <w:sz w:val="18"/>
          <w:color w:val="777777"/>
        </w:rPr>
        <w:t xml:space="preserve">[[@Bible:2 Samuel 11:24]] </w:t>
      </w:r>
      <w:r>
        <w:rPr>
          <w:b/>
        </w:rPr>
        <w:t xml:space="preserve">24 </w:t>
      </w:r>
      <w:r>
        <w:t xml:space="preserve"> {{field-on:Bible}}</w:t>
      </w:r>
      <w:r>
        <w:t xml:space="preserve">and the archers shot at your servants from above the wall, and some of the servants of the king died, and also your servant Ourias the Hittite died.</w:t>
      </w:r>
      <w:r>
        <w:t xml:space="preserve">{{field-off:Bible}}</w:t>
      </w:r>
    </w:p>
    <w:p>
      <w:r>
        <w:rPr>
          <w:sz w:val="18"/>
          <w:color w:val="777777"/>
        </w:rPr>
        <w:t xml:space="preserve">[[@Bible:2 Samuel 11:25]] </w:t>
      </w:r>
      <w:r>
        <w:rPr>
          <w:b/>
        </w:rPr>
        <w:t xml:space="preserve">25 </w:t>
      </w:r>
      <w:r>
        <w:t xml:space="preserve"> {{field-on:Bible}}</w:t>
      </w:r>
      <w:r>
        <w:t xml:space="preserve">And David said to the messenger, Thus you will say to Joab: Let not this word be evil in your eyes, because once thus and once thus</w:t>
      </w:r>
      <w:r>
        <w:rPr>
          <w:rStyle w:val="FootnoteReference"/>
        </w:rPr>
        <w:footnoteReference w:id="4157"/>
      </w:r>
      <w:r>
        <w:t xml:space="preserve"> the sword will eat. Strengthen your battle against the city and tear it down, and strengthen him.</w:t>
      </w:r>
      <w:r>
        <w:rPr>
          <w:rStyle w:val="FootnoteReference"/>
        </w:rPr>
        <w:footnoteReference w:id="4158"/>
      </w:r>
      <w:r>
        <w:t xml:space="preserve">{{field-off:Bible}}</w:t>
      </w:r>
    </w:p>
    <w:p>
      <w:r>
        <w:rPr>
          <w:sz w:val="18"/>
          <w:color w:val="777777"/>
        </w:rPr>
        <w:t xml:space="preserve">[[@Bible:2 Samuel 11:26]] </w:t>
      </w:r>
      <w:r>
        <w:rPr>
          <w:b/>
        </w:rPr>
        <w:t xml:space="preserve">26 </w:t>
      </w:r>
      <w:r>
        <w:t xml:space="preserve"> {{field-on:Bible}}</w:t>
      </w:r>
      <w:r>
        <w:t xml:space="preserve">And the wife of Ourias heard that Ourias her husband had died, and she mourned for her husband.</w:t>
      </w:r>
      <w:r>
        <w:t xml:space="preserve">{{field-off:Bible}}</w:t>
      </w:r>
    </w:p>
    <w:p>
      <w:r>
        <w:rPr>
          <w:sz w:val="18"/>
          <w:color w:val="777777"/>
        </w:rPr>
        <w:t xml:space="preserve">[[@Bible:2 Samuel 11:27]] </w:t>
      </w:r>
      <w:r>
        <w:rPr>
          <w:b/>
        </w:rPr>
        <w:t xml:space="preserve">27 </w:t>
      </w:r>
      <w:r>
        <w:t xml:space="preserve"> {{field-on:Bible}}</w:t>
      </w:r>
      <w:r>
        <w:t xml:space="preserve">And the mourning passed, and David sent and gathered her into his house, and she became his wife and bore him a son. But the word that David had done appeared evil in the eyes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Samuel 12:1]] </w:t>
      </w:r>
      <w:r>
        <w:rPr>
          <w:b/>
        </w:rPr>
        <w:t xml:space="preserve">1 </w:t>
      </w:r>
      <w:r>
        <w:t xml:space="preserve"> {{field-on:Bible}}</w:t>
      </w:r>
      <w:r>
        <w:t xml:space="preserve">And the Lord sent Nathan the prophet to David</w:t>
      </w:r>
      <w:r>
        <w:rPr>
          <w:rStyle w:val="FootnoteReference"/>
        </w:rPr>
        <w:footnoteReference w:id="4159"/>
      </w:r>
      <w:r>
        <w:t xml:space="preserve">, and he entered to him and said to him, There were two men in one city, one rich and one poor.</w:t>
      </w:r>
      <w:r>
        <w:t xml:space="preserve">{{field-off:Bible}}</w:t>
      </w:r>
    </w:p>
    <w:p>
      <w:r>
        <w:rPr>
          <w:sz w:val="18"/>
          <w:color w:val="777777"/>
        </w:rPr>
        <w:t xml:space="preserve">[[@Bible:2 Samuel 12:2]] </w:t>
      </w:r>
      <w:r>
        <w:rPr>
          <w:b/>
        </w:rPr>
        <w:t xml:space="preserve">2 </w:t>
      </w:r>
      <w:r>
        <w:t xml:space="preserve"> {{field-on:Bible}}</w:t>
      </w:r>
      <w:r>
        <w:t xml:space="preserve">And the rich man had very many flocks and herds.</w:t>
      </w:r>
      <w:r>
        <w:t xml:space="preserve">{{field-off:Bible}}</w:t>
      </w:r>
    </w:p>
    <w:p>
      <w:r>
        <w:rPr>
          <w:sz w:val="18"/>
          <w:color w:val="777777"/>
        </w:rPr>
        <w:t xml:space="preserve">[[@Bible:2 Samuel 12:3]] </w:t>
      </w:r>
      <w:r>
        <w:rPr>
          <w:b/>
        </w:rPr>
        <w:t xml:space="preserve">3 </w:t>
      </w:r>
      <w:r>
        <w:t xml:space="preserve"> {{field-on:Bible}}</w:t>
      </w:r>
      <w:r>
        <w:t xml:space="preserve">And to the poor man there was nothing except one little ewe lamb, which he acquired and kept alive and nourished</w:t>
      </w:r>
      <w:r>
        <w:rPr>
          <w:rStyle w:val="FootnoteReference"/>
        </w:rPr>
        <w:footnoteReference w:id="4160"/>
      </w:r>
      <w:r>
        <w:t xml:space="preserve">, and it grew up with him and with his sons together. From his bread it would eat and from his cup it would drink and in his bosom it would sleep, and it was to him as a daughter.</w:t>
      </w:r>
      <w:r>
        <w:t xml:space="preserve">{{field-off:Bible}}</w:t>
      </w:r>
    </w:p>
    <w:p>
      <w:r>
        <w:rPr>
          <w:sz w:val="18"/>
          <w:color w:val="777777"/>
        </w:rPr>
        <w:t xml:space="preserve">[[@Bible:2 Samuel 12:4]] </w:t>
      </w:r>
      <w:r>
        <w:rPr>
          <w:b/>
        </w:rPr>
        <w:t xml:space="preserve">4 </w:t>
      </w:r>
      <w:r>
        <w:t xml:space="preserve"> {{field-on:Bible}}</w:t>
      </w:r>
      <w:r>
        <w:t xml:space="preserve">And a traveler came to the rich man, and he spared to take from his flocks and from his herds to prepare for the stranger traveler</w:t>
      </w:r>
      <w:r>
        <w:rPr>
          <w:rStyle w:val="FootnoteReference"/>
        </w:rPr>
        <w:footnoteReference w:id="4161"/>
      </w:r>
      <w:r>
        <w:t xml:space="preserve"> who came to him, and he took the ewe lamb of the poor man and prepared it for the man who came to him.</w:t>
      </w:r>
      <w:r>
        <w:t xml:space="preserve">{{field-off:Bible}}</w:t>
      </w:r>
    </w:p>
    <w:p>
      <w:r>
        <w:rPr>
          <w:sz w:val="18"/>
          <w:color w:val="777777"/>
        </w:rPr>
        <w:t xml:space="preserve">[[@Bible:2 Samuel 12:5]] </w:t>
      </w:r>
      <w:r>
        <w:rPr>
          <w:b/>
        </w:rPr>
        <w:t xml:space="preserve">5 </w:t>
      </w:r>
      <w:r>
        <w:t xml:space="preserve"> {{field-on:Bible}}</w:t>
      </w:r>
      <w:r>
        <w:t xml:space="preserve">And the anger of David burned greatly against the man, and David said to Nathan, As the Lord lives, the man who did this is a son of death.</w:t>
      </w:r>
      <w:r>
        <w:rPr>
          <w:rStyle w:val="FootnoteReference"/>
        </w:rPr>
        <w:footnoteReference w:id="4162"/>
      </w:r>
      <w:r>
        <w:t xml:space="preserve">{{field-off:Bible}}</w:t>
      </w:r>
    </w:p>
    <w:p>
      <w:r>
        <w:rPr>
          <w:sz w:val="18"/>
          <w:color w:val="777777"/>
        </w:rPr>
        <w:t xml:space="preserve">[[@Bible:2 Samuel 12:6]] </w:t>
      </w:r>
      <w:r>
        <w:rPr>
          <w:b/>
        </w:rPr>
        <w:t xml:space="preserve">6 </w:t>
      </w:r>
      <w:r>
        <w:t xml:space="preserve"> {{field-on:Bible}}</w:t>
      </w:r>
      <w:r>
        <w:t xml:space="preserve">And he will repay the ewe lamb sevenfold</w:t>
      </w:r>
      <w:r>
        <w:rPr>
          <w:rStyle w:val="FootnoteReference"/>
        </w:rPr>
        <w:footnoteReference w:id="4163"/>
      </w:r>
      <w:r>
        <w:t xml:space="preserve">, because he did this thing and because he did not spare.</w:t>
      </w:r>
      <w:r>
        <w:rPr>
          <w:rStyle w:val="FootnoteReference"/>
        </w:rPr>
        <w:footnoteReference w:id="4164"/>
      </w:r>
      <w:r>
        <w:t xml:space="preserve">{{field-off:Bible}}</w:t>
      </w:r>
    </w:p>
    <w:p>
      <w:r>
        <w:rPr>
          <w:sz w:val="18"/>
          <w:color w:val="777777"/>
        </w:rPr>
        <w:t xml:space="preserve">[[@Bible:2 Samuel 12:7]] </w:t>
      </w:r>
      <w:r>
        <w:rPr>
          <w:b/>
        </w:rPr>
        <w:t xml:space="preserve">7 </w:t>
      </w:r>
      <w:r>
        <w:t xml:space="preserve"> {{field-on:Bible}}</w:t>
      </w:r>
      <w:r>
        <w:t xml:space="preserve">And Nathan said to David, You are the man who did this. Thus says the Lord God of Israel</w:t>
      </w:r>
      <w:r>
        <w:rPr>
          <w:rStyle w:val="FootnoteReference"/>
        </w:rPr>
        <w:footnoteReference w:id="4165"/>
      </w:r>
      <w:r>
        <w:t xml:space="preserve">: I am the one who anointed you as king over Israel, and I am the one who delivered you from the hand of Saul</w:t>
      </w:r>
      <w:r>
        <w:rPr>
          <w:rStyle w:val="FootnoteReference"/>
        </w:rPr>
        <w:footnoteReference w:id="4166"/>
      </w:r>
      <w:r>
        <w:t xml:space="preserve">,</w:t>
      </w:r>
      <w:r>
        <w:t xml:space="preserve">{{field-off:Bible}}</w:t>
      </w:r>
    </w:p>
    <w:p>
      <w:r>
        <w:rPr>
          <w:sz w:val="18"/>
          <w:color w:val="777777"/>
        </w:rPr>
        <w:t xml:space="preserve">[[@Bible:2 Samuel 12:8]] </w:t>
      </w:r>
      <w:r>
        <w:rPr>
          <w:b/>
        </w:rPr>
        <w:t xml:space="preserve">8 </w:t>
      </w:r>
      <w:r>
        <w:t xml:space="preserve"> {{field-on:Bible}}</w:t>
      </w:r>
      <w:r>
        <w:t xml:space="preserve">and I gave you the house of your lord and the wives of your lord into your bosom</w:t>
      </w:r>
      <w:r>
        <w:rPr>
          <w:rStyle w:val="FootnoteReference"/>
        </w:rPr>
        <w:footnoteReference w:id="4167"/>
      </w:r>
      <w:r>
        <w:t xml:space="preserve">, and I gave you the house of Israel and Judah</w:t>
      </w:r>
      <w:r>
        <w:rPr>
          <w:rStyle w:val="FootnoteReference"/>
        </w:rPr>
        <w:footnoteReference w:id="4168"/>
      </w:r>
      <w:r>
        <w:t xml:space="preserve">, and if this is little, I will add to you according to these things.</w:t>
      </w:r>
      <w:r>
        <w:rPr>
          <w:rStyle w:val="FootnoteReference"/>
        </w:rPr>
        <w:footnoteReference w:id="4169"/>
      </w:r>
      <w:r>
        <w:t xml:space="preserve">{{field-off:Bible}}</w:t>
      </w:r>
    </w:p>
    <w:p>
      <w:r>
        <w:rPr>
          <w:sz w:val="18"/>
          <w:color w:val="777777"/>
        </w:rPr>
        <w:t xml:space="preserve">[[@Bible:2 Samuel 12:9]] </w:t>
      </w:r>
      <w:r>
        <w:rPr>
          <w:b/>
        </w:rPr>
        <w:t xml:space="preserve">9 </w:t>
      </w:r>
      <w:r>
        <w:t xml:space="preserve"> {{field-on:Bible}}</w:t>
      </w:r>
      <w:r>
        <w:t xml:space="preserve">Why did you count the word of the Lord as little</w:t>
      </w:r>
      <w:r>
        <w:rPr>
          <w:rStyle w:val="FootnoteReference"/>
        </w:rPr>
        <w:footnoteReference w:id="4170"/>
      </w:r>
      <w:r>
        <w:t xml:space="preserve">, to do the evil in his eyes? Ourias the Hittite you struck with the sword, and his wife you took for yourself as wife, and him you killed with the sword of the sons of Ammon.</w:t>
      </w:r>
      <w:r>
        <w:t xml:space="preserve">{{field-off:Bible}}</w:t>
      </w:r>
    </w:p>
    <w:p>
      <w:r>
        <w:rPr>
          <w:sz w:val="18"/>
          <w:color w:val="777777"/>
        </w:rPr>
        <w:t xml:space="preserve">[[@Bible:2 Samuel 12:10]] </w:t>
      </w:r>
      <w:r>
        <w:rPr>
          <w:b/>
        </w:rPr>
        <w:t xml:space="preserve">10 </w:t>
      </w:r>
      <w:r>
        <w:t xml:space="preserve"> {{field-on:Bible}}</w:t>
      </w:r>
      <w:r>
        <w:t xml:space="preserve">And now the sword will not depart from your house forever, because you counted me as nothing and took the wife of Ourias the Hittite to be your wife.</w:t>
      </w:r>
      <w:r>
        <w:t xml:space="preserve">{{field-off:Bible}}</w:t>
      </w:r>
    </w:p>
    <w:p>
      <w:r>
        <w:rPr>
          <w:sz w:val="18"/>
          <w:color w:val="777777"/>
        </w:rPr>
        <w:t xml:space="preserve">[[@Bible:2 Samuel 12:11]] </w:t>
      </w:r>
      <w:r>
        <w:rPr>
          <w:b/>
        </w:rPr>
        <w:t xml:space="preserve">11 </w:t>
      </w:r>
      <w:r>
        <w:t xml:space="preserve"> {{field-on:Bible}}</w:t>
      </w:r>
      <w:r>
        <w:t xml:space="preserve">Thus says the Lord: Behold, I am raising evils against you</w:t>
      </w:r>
      <w:r>
        <w:rPr>
          <w:rStyle w:val="FootnoteReference"/>
        </w:rPr>
        <w:footnoteReference w:id="4171"/>
      </w:r>
      <w:r>
        <w:t xml:space="preserve"> out of your own house, and I will take your wives before your eyes and give them to your neighbor, and he will lie with your wives before this sun.</w:t>
      </w:r>
      <w:r>
        <w:t xml:space="preserve">{{field-off:Bible}}</w:t>
      </w:r>
    </w:p>
    <w:p>
      <w:r>
        <w:rPr>
          <w:sz w:val="18"/>
          <w:color w:val="777777"/>
        </w:rPr>
        <w:t xml:space="preserve">[[@Bible:2 Samuel 12:12]] </w:t>
      </w:r>
      <w:r>
        <w:rPr>
          <w:b/>
        </w:rPr>
        <w:t xml:space="preserve">12 </w:t>
      </w:r>
      <w:r>
        <w:t xml:space="preserve"> {{field-on:Bible}}</w:t>
      </w:r>
      <w:r>
        <w:t xml:space="preserve">Because you did it in secret, but I will do this word in front of all Israel and before this sun.</w:t>
      </w:r>
      <w:r>
        <w:t xml:space="preserve">{{field-off:Bible}}</w:t>
      </w:r>
    </w:p>
    <w:p>
      <w:r>
        <w:rPr>
          <w:sz w:val="18"/>
          <w:color w:val="777777"/>
        </w:rPr>
        <w:t xml:space="preserve">[[@Bible:2 Samuel 12:13]] </w:t>
      </w:r>
      <w:r>
        <w:rPr>
          <w:b/>
        </w:rPr>
        <w:t xml:space="preserve">13 </w:t>
      </w:r>
      <w:r>
        <w:t xml:space="preserve"> {{field-on:Bible}}</w:t>
      </w:r>
      <w:r>
        <w:t xml:space="preserve">And David said to Nathan, I have sinned against the Lord. And Nathan said to David, And the Lord has caused your sin to pass over</w:t>
      </w:r>
      <w:r>
        <w:rPr>
          <w:rStyle w:val="FootnoteReference"/>
        </w:rPr>
        <w:footnoteReference w:id="4172"/>
      </w:r>
      <w:r>
        <w:t xml:space="preserve">; you certainly will not die.</w:t>
      </w:r>
      <w:r>
        <w:t xml:space="preserve">{{field-off:Bible}}</w:t>
      </w:r>
    </w:p>
    <w:p>
      <w:r>
        <w:rPr>
          <w:sz w:val="18"/>
          <w:color w:val="777777"/>
        </w:rPr>
        <w:t xml:space="preserve">[[@Bible:2 Samuel 12:14]] </w:t>
      </w:r>
      <w:r>
        <w:rPr>
          <w:b/>
        </w:rPr>
        <w:t xml:space="preserve">14 </w:t>
      </w:r>
      <w:r>
        <w:t xml:space="preserve"> {{field-on:Bible}}</w:t>
      </w:r>
      <w:r>
        <w:t xml:space="preserve">Only because in provoking you provoked the enemies of the Lord by this word, indeed the son born to you will surely die.</w:t>
      </w:r>
      <w:r>
        <w:rPr>
          <w:rStyle w:val="FootnoteReference"/>
        </w:rPr>
        <w:footnoteReference w:id="4173"/>
      </w:r>
      <w:r>
        <w:rPr>
          <w:rStyle w:val="FootnoteReference"/>
        </w:rPr>
        <w:footnoteReference w:id="4174"/>
      </w:r>
      <w:r>
        <w:t xml:space="preserve">{{field-off:Bible}}</w:t>
      </w:r>
    </w:p>
    <w:p>
      <w:r>
        <w:rPr>
          <w:sz w:val="18"/>
          <w:color w:val="777777"/>
        </w:rPr>
        <w:t xml:space="preserve">[[@Bible:2 Samuel 12:15]] </w:t>
      </w:r>
      <w:r>
        <w:rPr>
          <w:b/>
        </w:rPr>
        <w:t xml:space="preserve">15 </w:t>
      </w:r>
      <w:r>
        <w:t xml:space="preserve"> {{field-on:Bible}}</w:t>
      </w:r>
      <w:r>
        <w:t xml:space="preserve">And Nathan went to his house, and the Lord struck the child whom the wife of Ourias bore to David, and he became sick.</w:t>
      </w:r>
      <w:r>
        <w:t xml:space="preserve">{{field-off:Bible}}</w:t>
      </w:r>
    </w:p>
    <w:p>
      <w:r>
        <w:rPr>
          <w:sz w:val="18"/>
          <w:color w:val="777777"/>
        </w:rPr>
        <w:t xml:space="preserve">[[@Bible:2 Samuel 12:16]] </w:t>
      </w:r>
      <w:r>
        <w:rPr>
          <w:b/>
        </w:rPr>
        <w:t xml:space="preserve">16 </w:t>
      </w:r>
      <w:r>
        <w:t xml:space="preserve"> {{field-on:Bible}}</w:t>
      </w:r>
      <w:r>
        <w:t xml:space="preserve">And David sought God concerning the little boy, and David fasted a fast and entered and lodged in sackcloth on the ground.</w:t>
      </w:r>
      <w:r>
        <w:rPr>
          <w:rStyle w:val="FootnoteReference"/>
        </w:rPr>
        <w:footnoteReference w:id="4175"/>
      </w:r>
      <w:r>
        <w:t xml:space="preserve">{{field-off:Bible}}</w:t>
      </w:r>
    </w:p>
    <w:p>
      <w:r>
        <w:rPr>
          <w:sz w:val="18"/>
          <w:color w:val="777777"/>
        </w:rPr>
        <w:t xml:space="preserve">[[@Bible:2 Samuel 12:17]] </w:t>
      </w:r>
      <w:r>
        <w:rPr>
          <w:b/>
        </w:rPr>
        <w:t xml:space="preserve">17 </w:t>
      </w:r>
      <w:r>
        <w:t xml:space="preserve"> {{field-on:Bible}}</w:t>
      </w:r>
      <w:r>
        <w:t xml:space="preserve">And the elders of his house stood over him to raise him up from the ground, and he was not willing, and he did not eat bread with them.</w:t>
      </w:r>
      <w:r>
        <w:t xml:space="preserve">{{field-off:Bible}}</w:t>
      </w:r>
    </w:p>
    <w:p>
      <w:r>
        <w:rPr>
          <w:sz w:val="18"/>
          <w:color w:val="777777"/>
        </w:rPr>
        <w:t xml:space="preserve">[[@Bible:2 Samuel 12:18]] </w:t>
      </w:r>
      <w:r>
        <w:rPr>
          <w:b/>
        </w:rPr>
        <w:t xml:space="preserve">18 </w:t>
      </w:r>
      <w:r>
        <w:t xml:space="preserve"> {{field-on:Bible}}</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4176"/>
      </w:r>
      <w:r>
        <w:t xml:space="preserve">.</w:t>
      </w:r>
      <w:r>
        <w:rPr>
          <w:rStyle w:val="FootnoteReference"/>
        </w:rPr>
        <w:footnoteReference w:id="4177"/>
      </w:r>
      <w:r>
        <w:t xml:space="preserve">{{field-off:Bible}}</w:t>
      </w:r>
    </w:p>
    <w:p>
      <w:r>
        <w:rPr>
          <w:sz w:val="18"/>
          <w:color w:val="777777"/>
        </w:rPr>
        <w:t xml:space="preserve">[[@Bible:2 Samuel 12:19]] </w:t>
      </w:r>
      <w:r>
        <w:rPr>
          <w:b/>
        </w:rPr>
        <w:t xml:space="preserve">19 </w:t>
      </w:r>
      <w:r>
        <w:t xml:space="preserve"> {{field-on:Bible}}</w:t>
      </w:r>
      <w:r>
        <w:t xml:space="preserve">And David understood that his servants were whispering, and David discerned that the little boy had died, and David said to his servants, Has the little boy died? And they said, He has died.</w:t>
      </w:r>
      <w:r>
        <w:t xml:space="preserve">{{field-off:Bible}}</w:t>
      </w:r>
    </w:p>
    <w:p>
      <w:r>
        <w:rPr>
          <w:sz w:val="18"/>
          <w:color w:val="777777"/>
        </w:rPr>
        <w:t xml:space="preserve">[[@Bible:2 Samuel 12:20]] </w:t>
      </w:r>
      <w:r>
        <w:rPr>
          <w:b/>
        </w:rPr>
        <w:t xml:space="preserve">20 </w:t>
      </w:r>
      <w:r>
        <w:t xml:space="preserve"> {{field-on:Bible}}</w:t>
      </w:r>
      <w:r>
        <w:t xml:space="preserve">And David rose from the ground and washed and anointed himself and changed his garments and entered into the house of God</w:t>
      </w:r>
      <w:r>
        <w:rPr>
          <w:rStyle w:val="FootnoteReference"/>
        </w:rPr>
        <w:footnoteReference w:id="4178"/>
      </w:r>
      <w:r>
        <w:t xml:space="preserve"> and bowed down to him. And he entered into his house and asked for bread to eat, and they set bread before him, and he ate.</w:t>
      </w:r>
      <w:r>
        <w:t xml:space="preserve">{{field-off:Bible}}</w:t>
      </w:r>
    </w:p>
    <w:p>
      <w:r>
        <w:rPr>
          <w:sz w:val="18"/>
          <w:color w:val="777777"/>
        </w:rPr>
        <w:t xml:space="preserve">[[@Bible:2 Samuel 12:21]] </w:t>
      </w:r>
      <w:r>
        <w:rPr>
          <w:b/>
        </w:rPr>
        <w:t xml:space="preserve">21 </w:t>
      </w:r>
      <w:r>
        <w:t xml:space="preserve"> {{field-on:Bible}}</w:t>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4179"/>
      </w:r>
      <w:r>
        <w:t xml:space="preserve">{{field-off:Bible}}</w:t>
      </w:r>
    </w:p>
    <w:p>
      <w:r>
        <w:rPr>
          <w:sz w:val="18"/>
          <w:color w:val="777777"/>
        </w:rPr>
        <w:t xml:space="preserve">[[@Bible:2 Samuel 12:22]] </w:t>
      </w:r>
      <w:r>
        <w:rPr>
          <w:b/>
        </w:rPr>
        <w:t xml:space="preserve">22 </w:t>
      </w:r>
      <w:r>
        <w:t xml:space="preserve"> {{field-on:Bible}}</w:t>
      </w:r>
      <w:r>
        <w:t xml:space="preserve">And David said, While the little boy was still living, I fasted and wept, because I said, Who knows whether the Lord will have mercy on me and the little boy will live?</w:t>
      </w:r>
      <w:r>
        <w:t xml:space="preserve">{{field-off:Bible}}</w:t>
      </w:r>
    </w:p>
    <w:p>
      <w:r>
        <w:rPr>
          <w:sz w:val="18"/>
          <w:color w:val="777777"/>
        </w:rPr>
        <w:t xml:space="preserve">[[@Bible:2 Samuel 12:23]] </w:t>
      </w:r>
      <w:r>
        <w:rPr>
          <w:b/>
        </w:rPr>
        <w:t xml:space="preserve">23 </w:t>
      </w:r>
      <w:r>
        <w:t xml:space="preserve"> {{field-on:Bible}}</w:t>
      </w:r>
      <w:r>
        <w:t xml:space="preserve">And now he has died. Why now am I fasting? Shall I be able to bring him back still more? I will go to him, but he will not return to me.</w:t>
      </w:r>
      <w:r>
        <w:t xml:space="preserve">{{field-off:Bible}}</w:t>
      </w:r>
    </w:p>
    <w:p>
      <w:r>
        <w:rPr>
          <w:sz w:val="18"/>
          <w:color w:val="777777"/>
        </w:rPr>
        <w:t xml:space="preserve">[[@Bible:2 Samuel 12:24]] </w:t>
      </w:r>
      <w:r>
        <w:rPr>
          <w:b/>
        </w:rPr>
        <w:t xml:space="preserve">24 </w:t>
      </w:r>
      <w:r>
        <w:t xml:space="preserve"> {{field-on:Bible}}</w:t>
      </w:r>
      <w:r>
        <w:t xml:space="preserve">And David comforted Bathsheba his wife and entered to her and lay with her, and she conceived and bore a son, and he called his name Solomon</w:t>
      </w:r>
      <w:r>
        <w:rPr>
          <w:rStyle w:val="FootnoteReference"/>
        </w:rPr>
        <w:footnoteReference w:id="4180"/>
      </w:r>
      <w:r>
        <w:t xml:space="preserve">, and the Lord loved him.</w:t>
      </w:r>
      <w:r>
        <w:rPr>
          <w:rStyle w:val="FootnoteReference"/>
        </w:rPr>
        <w:footnoteReference w:id="4181"/>
      </w:r>
      <w:r>
        <w:t xml:space="preserve">{{field-off:Bible}}</w:t>
      </w:r>
    </w:p>
    <w:p>
      <w:r>
        <w:rPr>
          <w:sz w:val="18"/>
          <w:color w:val="777777"/>
        </w:rPr>
        <w:t xml:space="preserve">[[@Bible:2 Samuel 12:25]] </w:t>
      </w:r>
      <w:r>
        <w:rPr>
          <w:b/>
        </w:rPr>
        <w:t xml:space="preserve">25 </w:t>
      </w:r>
      <w:r>
        <w:t xml:space="preserve"> {{field-on:Bible}}</w:t>
      </w:r>
      <w:r>
        <w:t xml:space="preserve">And he sent by the hand of Nathan the prophet, and he called his name Idedi because of the Lord.</w:t>
      </w:r>
      <w:r>
        <w:rPr>
          <w:rStyle w:val="FootnoteReference"/>
        </w:rPr>
        <w:footnoteReference w:id="4182"/>
      </w:r>
      <w:r>
        <w:t xml:space="preserve"/>
      </w:r>
      <w:r>
        <w:rPr>
          <w:rStyle w:val="FootnoteReference"/>
        </w:rPr>
        <w:footnoteReference w:id="4183"/>
      </w:r>
      <w:r>
        <w:t xml:space="preserve">{{field-off:Bible}}</w:t>
      </w:r>
    </w:p>
    <w:p>
      <w:r>
        <w:rPr>
          <w:sz w:val="18"/>
          <w:color w:val="777777"/>
        </w:rPr>
        <w:t xml:space="preserve">[[@Bible:2 Samuel 12:26]] </w:t>
      </w:r>
      <w:r>
        <w:rPr>
          <w:b/>
        </w:rPr>
        <w:t xml:space="preserve">26 </w:t>
      </w:r>
      <w:r>
        <w:t xml:space="preserve"> {{field-on:Bible}}</w:t>
      </w:r>
      <w:r>
        <w:t xml:space="preserve">And Joab fought at Rabbath of the sons of Ammon and captured the city of the kingdom.</w:t>
      </w:r>
      <w:r>
        <w:t xml:space="preserve">{{field-off:Bible}}</w:t>
      </w:r>
    </w:p>
    <w:p>
      <w:r>
        <w:rPr>
          <w:sz w:val="18"/>
          <w:color w:val="777777"/>
        </w:rPr>
        <w:t xml:space="preserve">[[@Bible:2 Samuel 12:27]] </w:t>
      </w:r>
      <w:r>
        <w:rPr>
          <w:b/>
        </w:rPr>
        <w:t xml:space="preserve">27 </w:t>
      </w:r>
      <w:r>
        <w:t xml:space="preserve"> {{field-on:Bible}}</w:t>
      </w:r>
      <w:r>
        <w:t xml:space="preserve">And Joab sent messengers to David and said, I fought at Rabbath and captured the city of waters.</w:t>
      </w:r>
      <w:r>
        <w:t xml:space="preserve">{{field-off:Bible}}</w:t>
      </w:r>
    </w:p>
    <w:p>
      <w:r>
        <w:rPr>
          <w:sz w:val="18"/>
          <w:color w:val="777777"/>
        </w:rPr>
        <w:t xml:space="preserve">[[@Bible:2 Samuel 12:28]] </w:t>
      </w:r>
      <w:r>
        <w:rPr>
          <w:b/>
        </w:rPr>
        <w:t xml:space="preserve">28 </w:t>
      </w:r>
      <w:r>
        <w:t xml:space="preserve"> {{field-on:Bible}}</w:t>
      </w:r>
      <w:r>
        <w:t xml:space="preserve">And now gather the rest of the people and camp against the city and capture it beforehand, lest I capture the city and my name be called upon it.</w:t>
      </w:r>
      <w:r>
        <w:t xml:space="preserve">{{field-off:Bible}}</w:t>
      </w:r>
    </w:p>
    <w:p>
      <w:r>
        <w:rPr>
          <w:sz w:val="18"/>
          <w:color w:val="777777"/>
        </w:rPr>
        <w:t xml:space="preserve">[[@Bible:2 Samuel 12:29]] </w:t>
      </w:r>
      <w:r>
        <w:rPr>
          <w:b/>
        </w:rPr>
        <w:t xml:space="preserve">29 </w:t>
      </w:r>
      <w:r>
        <w:t xml:space="preserve"> {{field-on:Bible}}</w:t>
      </w:r>
      <w:r>
        <w:t xml:space="preserve">And David gathered all the people and went to Rabbath and fought in it and captured it.</w:t>
      </w:r>
      <w:r>
        <w:t xml:space="preserve">{{field-off:Bible}}</w:t>
      </w:r>
    </w:p>
    <w:p>
      <w:r>
        <w:rPr>
          <w:sz w:val="18"/>
          <w:color w:val="777777"/>
        </w:rPr>
        <w:t xml:space="preserve">[[@Bible:2 Samuel 12:30]] </w:t>
      </w:r>
      <w:r>
        <w:rPr>
          <w:b/>
        </w:rPr>
        <w:t xml:space="preserve">30 </w:t>
      </w:r>
      <w:r>
        <w:t xml:space="preserve"> {{field-on:Bible}}</w:t>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4184"/>
      </w:r>
      <w:r>
        <w:rPr>
          <w:rStyle w:val="FootnoteReference"/>
        </w:rPr>
        <w:footnoteReference w:id="4185"/>
      </w:r>
      <w:r>
        <w:rPr>
          <w:rStyle w:val="FootnoteReference"/>
        </w:rPr>
        <w:footnoteReference w:id="4186"/>
      </w:r>
      <w:r>
        <w:t xml:space="preserve">{{field-off:Bible}}</w:t>
      </w:r>
    </w:p>
    <w:p>
      <w:r>
        <w:rPr>
          <w:sz w:val="18"/>
          <w:color w:val="777777"/>
        </w:rPr>
        <w:t xml:space="preserve">[[@Bible:2 Samuel 12:31]] </w:t>
      </w:r>
      <w:r>
        <w:rPr>
          <w:b/>
        </w:rPr>
        <w:t xml:space="preserve">31 </w:t>
      </w:r>
      <w:r>
        <w:t xml:space="preserve"> {{field-on:Bible}}</w:t>
      </w:r>
      <w:r>
        <w:t xml:space="preserve">And the people in it he brought out and set with the saw and with the iron threshing sledges and made them pass through the brickworks. And thus he did to all the cities of the sons of Ammon. And David and all the people returned to </w:t>
      </w:r>
      <w:r>
        <w:t xml:space="preserve">[[Jerusalem &gt;&gt; BibleKnowledgebase:@Jerusalem]]</w:t>
      </w:r>
      <w:r>
        <w:t xml:space="preserve">.</w:t>
      </w:r>
      <w:r>
        <w:rPr>
          <w:rStyle w:val="FootnoteReference"/>
        </w:rPr>
        <w:footnoteReference w:id="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Samuel 13:1]] </w:t>
      </w:r>
      <w:r>
        <w:rPr>
          <w:b/>
        </w:rPr>
        <w:t xml:space="preserve">1 </w:t>
      </w:r>
      <w:r>
        <w:t xml:space="preserve"> {{field-on:Bible}}</w:t>
      </w:r>
      <w:r>
        <w:t xml:space="preserve">And it came to be after these things, to Absalom son of David</w:t>
      </w:r>
      <w:r>
        <w:rPr>
          <w:rStyle w:val="FootnoteReference"/>
        </w:rPr>
        <w:footnoteReference w:id="4188"/>
      </w:r>
      <w:r>
        <w:t xml:space="preserve"> there was a sister very beautiful in appearance, and her name was Tamar, and Amnon son of David loved her.</w:t>
      </w:r>
      <w:r>
        <w:t xml:space="preserve">{{field-off:Bible}}</w:t>
      </w:r>
    </w:p>
    <w:p>
      <w:r>
        <w:rPr>
          <w:sz w:val="18"/>
          <w:color w:val="777777"/>
        </w:rPr>
        <w:t xml:space="preserve">[[@Bible:2 Samuel 13:2]] </w:t>
      </w:r>
      <w:r>
        <w:rPr>
          <w:b/>
        </w:rPr>
        <w:t xml:space="preserve">2 </w:t>
      </w:r>
      <w:r>
        <w:t xml:space="preserve"> {{field-on:Bible}}</w:t>
      </w:r>
      <w:r>
        <w:t xml:space="preserve">And Amnon was distressed so as to become sick because of Tamar his sister, because she was a virgin, and it was over-large in the eyes of Amnon to do anything to her.</w:t>
      </w:r>
      <w:r>
        <w:t xml:space="preserve">{{field-off:Bible}}</w:t>
      </w:r>
    </w:p>
    <w:p>
      <w:r>
        <w:rPr>
          <w:sz w:val="18"/>
          <w:color w:val="777777"/>
        </w:rPr>
        <w:t xml:space="preserve">[[@Bible:2 Samuel 13:3]] </w:t>
      </w:r>
      <w:r>
        <w:rPr>
          <w:b/>
        </w:rPr>
        <w:t xml:space="preserve">3 </w:t>
      </w:r>
      <w:r>
        <w:t xml:space="preserve"> {{field-on:Bible}}</w:t>
      </w:r>
      <w:r>
        <w:t xml:space="preserve">And to Amnon there was a companion, and his name was Iōnadab son of Samaa, brother of David, and Iōnadab was a very wise man.</w:t>
      </w:r>
      <w:r>
        <w:t xml:space="preserve">{{field-off:Bible}}</w:t>
      </w:r>
    </w:p>
    <w:p>
      <w:r>
        <w:rPr>
          <w:sz w:val="18"/>
          <w:color w:val="777777"/>
        </w:rPr>
        <w:t xml:space="preserve">[[@Bible:2 Samuel 13:4]] </w:t>
      </w:r>
      <w:r>
        <w:rPr>
          <w:b/>
        </w:rPr>
        <w:t xml:space="preserve">4 </w:t>
      </w:r>
      <w:r>
        <w:t xml:space="preserve"> {{field-on:Bible}}</w:t>
      </w:r>
      <w:r>
        <w:t xml:space="preserve">And he said to him, Why are you thus weak, son of the king, morning by morning? Will you not report to me? And Amnon said to him, I love Tamar, sister of Absalom my brother.</w:t>
      </w:r>
      <w:r>
        <w:rPr>
          <w:rStyle w:val="FootnoteReference"/>
        </w:rPr>
        <w:footnoteReference w:id="4189"/>
      </w:r>
      <w:r>
        <w:t xml:space="preserve">{{field-off:Bible}}</w:t>
      </w:r>
    </w:p>
    <w:p>
      <w:r>
        <w:rPr>
          <w:sz w:val="18"/>
          <w:color w:val="777777"/>
        </w:rPr>
        <w:t xml:space="preserve">[[@Bible:2 Samuel 13:5]] </w:t>
      </w:r>
      <w:r>
        <w:rPr>
          <w:b/>
        </w:rPr>
        <w:t xml:space="preserve">5 </w:t>
      </w:r>
      <w:r>
        <w:t xml:space="preserve"> {{field-on:Bible}}</w:t>
      </w:r>
      <w:r>
        <w:t xml:space="preserve">And Iōnadab said to him, Lie on your bed and make yourself weak, and your father will enter to see you, and you will say to him, Let Tamar my sister now come to me and feed me morsels</w:t>
      </w:r>
      <w:r>
        <w:rPr>
          <w:rStyle w:val="FootnoteReference"/>
        </w:rPr>
        <w:footnoteReference w:id="4190"/>
      </w:r>
      <w:r>
        <w:t xml:space="preserve"> and prepare food before my eyes, so that I may see and eat from her hands.</w:t>
      </w:r>
      <w:r>
        <w:t xml:space="preserve">{{field-off:Bible}}</w:t>
      </w:r>
    </w:p>
    <w:p>
      <w:r>
        <w:rPr>
          <w:sz w:val="18"/>
          <w:color w:val="777777"/>
        </w:rPr>
        <w:t xml:space="preserve">[[@Bible:2 Samuel 13:6]] </w:t>
      </w:r>
      <w:r>
        <w:rPr>
          <w:b/>
        </w:rPr>
        <w:t xml:space="preserve">6 </w:t>
      </w:r>
      <w:r>
        <w:t xml:space="preserve"> {{field-on:Bible}}</w:t>
      </w:r>
      <w:r>
        <w:t xml:space="preserve">And Amnon lay down and became sick, and the king entered to see him, and Amnon said to the king, Let Tamar my sister now come to me and make before my eyes</w:t>
      </w:r>
      <w:r>
        <w:rPr>
          <w:rStyle w:val="FootnoteReference"/>
        </w:rPr>
        <w:footnoteReference w:id="4191"/>
      </w:r>
      <w:r>
        <w:t xml:space="preserve"> two cakes, and I will eat from her hand.</w:t>
      </w:r>
      <w:r>
        <w:t xml:space="preserve">{{field-off:Bible}}</w:t>
      </w:r>
    </w:p>
    <w:p>
      <w:r>
        <w:rPr>
          <w:sz w:val="18"/>
          <w:color w:val="777777"/>
        </w:rPr>
        <w:t xml:space="preserve">[[@Bible:2 Samuel 13:7]] </w:t>
      </w:r>
      <w:r>
        <w:rPr>
          <w:b/>
        </w:rPr>
        <w:t xml:space="preserve">7 </w:t>
      </w:r>
      <w:r>
        <w:t xml:space="preserve"> {{field-on:Bible}}</w:t>
      </w:r>
      <w:r>
        <w:t xml:space="preserve">And David sent to Tamar to the house, saying, Go now to the house of Amnon your brother and make food for him.</w:t>
      </w:r>
      <w:r>
        <w:t xml:space="preserve">{{field-off:Bible}}</w:t>
      </w:r>
    </w:p>
    <w:p>
      <w:r>
        <w:rPr>
          <w:sz w:val="18"/>
          <w:color w:val="777777"/>
        </w:rPr>
        <w:t xml:space="preserve">[[@Bible:2 Samuel 13:8]] </w:t>
      </w:r>
      <w:r>
        <w:rPr>
          <w:b/>
        </w:rPr>
        <w:t xml:space="preserve">8 </w:t>
      </w:r>
      <w:r>
        <w:t xml:space="preserve"> {{field-on:Bible}}</w:t>
      </w:r>
      <w:r>
        <w:t xml:space="preserve">And Tamar went to the house of Amnon her brother, and he was lying down, and she took dough and kneaded it and made cakes before his eyes and baked the cakes.</w:t>
      </w:r>
      <w:r>
        <w:t xml:space="preserve">{{field-off:Bible}}</w:t>
      </w:r>
    </w:p>
    <w:p>
      <w:r>
        <w:rPr>
          <w:sz w:val="18"/>
          <w:color w:val="777777"/>
        </w:rPr>
        <w:t xml:space="preserve">[[@Bible:2 Samuel 13:9]] </w:t>
      </w:r>
      <w:r>
        <w:rPr>
          <w:b/>
        </w:rPr>
        <w:t xml:space="preserve">9 </w:t>
      </w:r>
      <w:r>
        <w:t xml:space="preserve"> {{field-on:Bible}}</w:t>
      </w:r>
      <w:r>
        <w:t xml:space="preserve">And she took the pan and emptied it out before him, and he was not willing to eat. And Amnon said, Put out every man from me, and they put out every man from him.</w:t>
      </w:r>
      <w:r>
        <w:rPr>
          <w:rStyle w:val="FootnoteReference"/>
        </w:rPr>
        <w:footnoteReference w:id="4192"/>
      </w:r>
      <w:r>
        <w:t xml:space="preserve">{{field-off:Bible}}</w:t>
      </w:r>
    </w:p>
    <w:p>
      <w:r>
        <w:rPr>
          <w:sz w:val="18"/>
          <w:color w:val="777777"/>
        </w:rPr>
        <w:t xml:space="preserve">[[@Bible:2 Samuel 13:10]] </w:t>
      </w:r>
      <w:r>
        <w:rPr>
          <w:b/>
        </w:rPr>
        <w:t xml:space="preserve">10 </w:t>
      </w:r>
      <w:r>
        <w:t xml:space="preserve"> {{field-on:Bible}}</w:t>
      </w:r>
      <w:r>
        <w:t xml:space="preserve">And Amnon said to Tamar, Bring the food into the inner room, and I will eat from your hand. And Tamar took the cakes that she had made and brought them in to Amnon her brother into the bedroom.</w:t>
      </w:r>
      <w:r>
        <w:t xml:space="preserve">{{field-off:Bible}}</w:t>
      </w:r>
    </w:p>
    <w:p>
      <w:r>
        <w:rPr>
          <w:sz w:val="18"/>
          <w:color w:val="777777"/>
        </w:rPr>
        <w:t xml:space="preserve">[[@Bible:2 Samuel 13:11]] </w:t>
      </w:r>
      <w:r>
        <w:rPr>
          <w:b/>
        </w:rPr>
        <w:t xml:space="preserve">11 </w:t>
      </w:r>
      <w:r>
        <w:t xml:space="preserve"> {{field-on:Bible}}</w:t>
      </w:r>
      <w:r>
        <w:t xml:space="preserve">And she brought them near to him to eat, and he seized her and said to her, Come, lie with me, my sister.</w:t>
      </w:r>
      <w:r>
        <w:t xml:space="preserve">{{field-off:Bible}}</w:t>
      </w:r>
    </w:p>
    <w:p>
      <w:r>
        <w:rPr>
          <w:sz w:val="18"/>
          <w:color w:val="777777"/>
        </w:rPr>
        <w:t xml:space="preserve">[[@Bible:2 Samuel 13:12]] </w:t>
      </w:r>
      <w:r>
        <w:rPr>
          <w:b/>
        </w:rPr>
        <w:t xml:space="preserve">12 </w:t>
      </w:r>
      <w:r>
        <w:t xml:space="preserve"> {{field-on:Bible}}</w:t>
      </w:r>
      <w:r>
        <w:t xml:space="preserve">And she said to him, No, my brother, do not humble me, because thus it will not be done in Israel</w:t>
      </w:r>
      <w:r>
        <w:rPr>
          <w:rStyle w:val="FootnoteReference"/>
        </w:rPr>
        <w:footnoteReference w:id="4193"/>
      </w:r>
      <w:r>
        <w:t xml:space="preserve">. Do not do this folly.</w:t>
      </w:r>
      <w:r>
        <w:rPr>
          <w:rStyle w:val="FootnoteReference"/>
        </w:rPr>
        <w:footnoteReference w:id="4194"/>
      </w:r>
      <w:r>
        <w:t xml:space="preserve">{{field-off:Bible}}</w:t>
      </w:r>
    </w:p>
    <w:p>
      <w:r>
        <w:rPr>
          <w:sz w:val="18"/>
          <w:color w:val="777777"/>
        </w:rPr>
        <w:t xml:space="preserve">[[@Bible:2 Samuel 13:13]] </w:t>
      </w:r>
      <w:r>
        <w:rPr>
          <w:b/>
        </w:rPr>
        <w:t xml:space="preserve">13 </w:t>
      </w:r>
      <w:r>
        <w:t xml:space="preserve"> {{field-on:Bible}}</w:t>
      </w:r>
      <w:r>
        <w:t xml:space="preserve">And I, where will I carry away my reproach? And you, you will be as one of the fools in Israel. And now speak now to the king, because he certainly will not withhold me from you.</w:t>
      </w:r>
      <w:r>
        <w:t xml:space="preserve">{{field-off:Bible}}</w:t>
      </w:r>
    </w:p>
    <w:p>
      <w:r>
        <w:rPr>
          <w:sz w:val="18"/>
          <w:color w:val="777777"/>
        </w:rPr>
        <w:t xml:space="preserve">[[@Bible:2 Samuel 13:14]] </w:t>
      </w:r>
      <w:r>
        <w:rPr>
          <w:b/>
        </w:rPr>
        <w:t xml:space="preserve">14 </w:t>
      </w:r>
      <w:r>
        <w:t xml:space="preserve"> {{field-on:Bible}}</w:t>
      </w:r>
      <w:r>
        <w:t xml:space="preserve">And Amnon was not willing to hear her voice, and he grew strong beyond her and humbled her and lay with her.</w:t>
      </w:r>
      <w:r>
        <w:t xml:space="preserve">{{field-off:Bible}}</w:t>
      </w:r>
    </w:p>
    <w:p>
      <w:r>
        <w:rPr>
          <w:sz w:val="18"/>
          <w:color w:val="777777"/>
        </w:rPr>
        <w:t xml:space="preserve">[[@Bible:2 Samuel 13:15]] </w:t>
      </w:r>
      <w:r>
        <w:rPr>
          <w:b/>
        </w:rPr>
        <w:t xml:space="preserve">15 </w:t>
      </w:r>
      <w:r>
        <w:t xml:space="preserve"> {{field-on:Bible}}</w:t>
      </w:r>
      <w:r>
        <w:t xml:space="preserve">And Amnon hated her with a very great hatred, because the hatred with which he hated her was greater than the love</w:t>
      </w:r>
      <w:r>
        <w:rPr>
          <w:rStyle w:val="FootnoteReference"/>
        </w:rPr>
        <w:footnoteReference w:id="4195"/>
      </w:r>
      <w:r>
        <w:t xml:space="preserve"> with which he loved her. And Amnon said to her, Rise and go.</w:t>
      </w:r>
      <w:r>
        <w:t xml:space="preserve">{{field-off:Bible}}</w:t>
      </w:r>
    </w:p>
    <w:p>
      <w:r>
        <w:rPr>
          <w:sz w:val="18"/>
          <w:color w:val="777777"/>
        </w:rPr>
        <w:t xml:space="preserve">[[@Bible:2 Samuel 13:16]] </w:t>
      </w:r>
      <w:r>
        <w:rPr>
          <w:b/>
        </w:rPr>
        <w:t xml:space="preserve">16 </w:t>
      </w:r>
      <w:r>
        <w:t xml:space="preserve"> {{field-on:Bible}}</w:t>
      </w:r>
      <w:r>
        <w:t xml:space="preserve">And Tamar said to him, No, my brother, because this last evil is greater than the first, which you did with me, by sending me away. And Amnon was not willing to hear her voice.</w:t>
      </w:r>
      <w:r>
        <w:t xml:space="preserve">{{field-off:Bible}}</w:t>
      </w:r>
    </w:p>
    <w:p>
      <w:r>
        <w:rPr>
          <w:sz w:val="18"/>
          <w:color w:val="777777"/>
        </w:rPr>
        <w:t xml:space="preserve">[[@Bible:2 Samuel 13:17]] </w:t>
      </w:r>
      <w:r>
        <w:rPr>
          <w:b/>
        </w:rPr>
        <w:t xml:space="preserve">17 </w:t>
      </w:r>
      <w:r>
        <w:t xml:space="preserve"> {{field-on:Bible}}</w:t>
      </w:r>
      <w:r>
        <w:t xml:space="preserve">And he called his young servant, the one standing over his house, and said to him, Send this one away from me outside, and bar the door behind her.</w:t>
      </w:r>
      <w:r>
        <w:t xml:space="preserve">{{field-off:Bible}}</w:t>
      </w:r>
    </w:p>
    <w:p>
      <w:r>
        <w:rPr>
          <w:sz w:val="18"/>
          <w:color w:val="777777"/>
        </w:rPr>
        <w:t xml:space="preserve">[[@Bible:2 Samuel 13:18]] </w:t>
      </w:r>
      <w:r>
        <w:rPr>
          <w:b/>
        </w:rPr>
        <w:t xml:space="preserve">18 </w:t>
      </w:r>
      <w:r>
        <w:t xml:space="preserve"> {{field-on:Bible}}</w:t>
      </w:r>
      <w:r>
        <w:t xml:space="preserve">And upon her was a full-length tunic, because thus the king’s virgin daughters were clothed with their robes. And his attendant brought her out and barred the door behind her.</w:t>
      </w:r>
      <w:r>
        <w:t xml:space="preserve">{{field-off:Bible}}</w:t>
      </w:r>
    </w:p>
    <w:p>
      <w:r>
        <w:rPr>
          <w:sz w:val="18"/>
          <w:color w:val="777777"/>
        </w:rPr>
        <w:t xml:space="preserve">[[@Bible:2 Samuel 13:19]] </w:t>
      </w:r>
      <w:r>
        <w:rPr>
          <w:b/>
        </w:rPr>
        <w:t xml:space="preserve">19 </w:t>
      </w:r>
      <w:r>
        <w:t xml:space="preserve"> {{field-on:Bible}}</w:t>
      </w:r>
      <w:r>
        <w:t xml:space="preserve">And Tamar took ashes and put them upon her head, and the full-length tunic that was upon her she tore, and she put her hands on her head and went on, going and crying out.</w:t>
      </w:r>
      <w:r>
        <w:t xml:space="preserve">{{field-off:Bible}}</w:t>
      </w:r>
    </w:p>
    <w:p>
      <w:r>
        <w:rPr>
          <w:sz w:val="18"/>
          <w:color w:val="777777"/>
        </w:rPr>
        <w:t xml:space="preserve">[[@Bible:2 Samuel 13:20]] </w:t>
      </w:r>
      <w:r>
        <w:rPr>
          <w:b/>
        </w:rPr>
        <w:t xml:space="preserve">20 </w:t>
      </w:r>
      <w:r>
        <w:t xml:space="preserve"> {{field-on:Bible}}</w:t>
      </w:r>
      <w:r>
        <w:t xml:space="preserve">And Absalom her brother said to her, Has Amnon your brother been with you? And now, my sister, be deaf</w:t>
      </w:r>
      <w:r>
        <w:rPr>
          <w:rStyle w:val="FootnoteReference"/>
        </w:rPr>
        <w:footnoteReference w:id="4196"/>
      </w:r>
      <w:r>
        <w:t xml:space="preserve">, because he is your brother; do not set your heart to speak concerning this word. And Tamar sat desolate in the house of Absalom her brother.</w:t>
      </w:r>
      <w:r>
        <w:t xml:space="preserve">{{field-off:Bible}}</w:t>
      </w:r>
    </w:p>
    <w:p>
      <w:r>
        <w:rPr>
          <w:sz w:val="18"/>
          <w:color w:val="777777"/>
        </w:rPr>
        <w:t xml:space="preserve">[[@Bible:2 Samuel 13:21]] </w:t>
      </w:r>
      <w:r>
        <w:rPr>
          <w:b/>
        </w:rPr>
        <w:t xml:space="preserve">21 </w:t>
      </w:r>
      <w:r>
        <w:t xml:space="preserve"> {{field-on:Bible}}</w:t>
      </w:r>
      <w:r>
        <w:t xml:space="preserve">And king David heard all these words and was greatly angered, and he did not grieve the spirit of Amnon his son, because he loved him, because he was his firstborn.</w:t>
      </w:r>
      <w:r>
        <w:rPr>
          <w:rStyle w:val="FootnoteReference"/>
        </w:rPr>
        <w:footnoteReference w:id="4197"/>
      </w:r>
      <w:r>
        <w:t xml:space="preserve">{{field-off:Bible}}</w:t>
      </w:r>
    </w:p>
    <w:p>
      <w:r>
        <w:rPr>
          <w:sz w:val="18"/>
          <w:color w:val="777777"/>
        </w:rPr>
        <w:t xml:space="preserve">[[@Bible:2 Samuel 13:22]] </w:t>
      </w:r>
      <w:r>
        <w:rPr>
          <w:b/>
        </w:rPr>
        <w:t xml:space="preserve">22 </w:t>
      </w:r>
      <w:r>
        <w:t xml:space="preserve"> {{field-on:Bible}}</w:t>
      </w:r>
      <w:r>
        <w:t xml:space="preserve">And Absalom did not speak with Amnon from evil to good, because Absalom hated Amnon over the matter in which he humbled Tamar his sister.</w:t>
      </w:r>
      <w:r>
        <w:t xml:space="preserve">{{field-off:Bible}}</w:t>
      </w:r>
    </w:p>
    <w:p>
      <w:r>
        <w:rPr>
          <w:sz w:val="18"/>
          <w:color w:val="777777"/>
        </w:rPr>
        <w:t xml:space="preserve">[[@Bible:2 Samuel 13:23]] </w:t>
      </w:r>
      <w:r>
        <w:rPr>
          <w:b/>
        </w:rPr>
        <w:t xml:space="preserve">23 </w:t>
      </w:r>
      <w:r>
        <w:t xml:space="preserve"> {{field-on:Bible}}</w:t>
      </w:r>
      <w:r>
        <w:t xml:space="preserve">And it came to be at a two-year cycle of days, they were shearing for Absalom at Belasōr by Ephraim, and Absalom called all the sons of the king.</w:t>
      </w:r>
      <w:r>
        <w:rPr>
          <w:rStyle w:val="FootnoteReference"/>
        </w:rPr>
        <w:footnoteReference w:id="4198"/>
      </w:r>
      <w:r>
        <w:t xml:space="preserve">{{field-off:Bible}}</w:t>
      </w:r>
    </w:p>
    <w:p>
      <w:r>
        <w:rPr>
          <w:sz w:val="18"/>
          <w:color w:val="777777"/>
        </w:rPr>
        <w:t xml:space="preserve">[[@Bible:2 Samuel 13:24]] </w:t>
      </w:r>
      <w:r>
        <w:rPr>
          <w:b/>
        </w:rPr>
        <w:t xml:space="preserve">24 </w:t>
      </w:r>
      <w:r>
        <w:t xml:space="preserve"> {{field-on:Bible}}</w:t>
      </w:r>
      <w:r>
        <w:t xml:space="preserve">And Absalom came to the king and said, Behold now, they are shearing for your servant. Let the king and his servants now go with your servant.</w:t>
      </w:r>
      <w:r>
        <w:rPr>
          <w:rStyle w:val="FootnoteReference"/>
        </w:rPr>
        <w:footnoteReference w:id="4199"/>
      </w:r>
      <w:r>
        <w:t xml:space="preserve">{{field-off:Bible}}</w:t>
      </w:r>
    </w:p>
    <w:p>
      <w:r>
        <w:rPr>
          <w:sz w:val="18"/>
          <w:color w:val="777777"/>
        </w:rPr>
        <w:t xml:space="preserve">[[@Bible:2 Samuel 13:25]] </w:t>
      </w:r>
      <w:r>
        <w:rPr>
          <w:b/>
        </w:rPr>
        <w:t xml:space="preserve">25 </w:t>
      </w:r>
      <w:r>
        <w:t xml:space="preserve"> {{field-on:Bible}}</w:t>
      </w:r>
      <w:r>
        <w:t xml:space="preserve">And the king said to Absalom, No, my son, let us not all go, and we certainly will not weigh heavily upon you. And he pressed him, and he was not willing to go, and he blessed him.</w:t>
      </w:r>
      <w:r>
        <w:t xml:space="preserve">{{field-off:Bible}}</w:t>
      </w:r>
    </w:p>
    <w:p>
      <w:r>
        <w:rPr>
          <w:sz w:val="18"/>
          <w:color w:val="777777"/>
        </w:rPr>
        <w:t xml:space="preserve">[[@Bible:2 Samuel 13:26]] </w:t>
      </w:r>
      <w:r>
        <w:rPr>
          <w:b/>
        </w:rPr>
        <w:t xml:space="preserve">26 </w:t>
      </w:r>
      <w:r>
        <w:t xml:space="preserve"> {{field-on:Bible}}</w:t>
      </w:r>
      <w:r>
        <w:t xml:space="preserve">And Absalom said, And if not, let Amnon my brother now go with us. And the king said to him, Why should he go with you?</w:t>
      </w:r>
      <w:r>
        <w:t xml:space="preserve">{{field-off:Bible}}</w:t>
      </w:r>
    </w:p>
    <w:p>
      <w:r>
        <w:rPr>
          <w:sz w:val="18"/>
          <w:color w:val="777777"/>
        </w:rPr>
        <w:t xml:space="preserve">[[@Bible:2 Samuel 13:27]] </w:t>
      </w:r>
      <w:r>
        <w:rPr>
          <w:b/>
        </w:rPr>
        <w:t xml:space="preserve">27 </w:t>
      </w:r>
      <w:r>
        <w:t xml:space="preserve"> {{field-on:Bible}}</w:t>
      </w:r>
      <w:r>
        <w:t xml:space="preserve">And Absalom pressed him, and he sent with him Amnon and all the sons of the king, and Absalom made a feast like the feast of the king.</w:t>
      </w:r>
      <w:r>
        <w:rPr>
          <w:rStyle w:val="FootnoteReference"/>
        </w:rPr>
        <w:footnoteReference w:id="4200"/>
      </w:r>
      <w:r>
        <w:t xml:space="preserve">{{field-off:Bible}}</w:t>
      </w:r>
    </w:p>
    <w:p>
      <w:r>
        <w:rPr>
          <w:sz w:val="18"/>
          <w:color w:val="777777"/>
        </w:rPr>
        <w:t xml:space="preserve">[[@Bible:2 Samuel 13:28]] </w:t>
      </w:r>
      <w:r>
        <w:rPr>
          <w:b/>
        </w:rPr>
        <w:t xml:space="preserve">28 </w:t>
      </w:r>
      <w:r>
        <w:t xml:space="preserve"> {{field-on:Bible}}</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4201"/>
      </w:r>
      <w:r>
        <w:t xml:space="preserve">.</w:t>
      </w:r>
      <w:r>
        <w:rPr>
          <w:rStyle w:val="FootnoteReference"/>
        </w:rPr>
        <w:footnoteReference w:id="4202"/>
      </w:r>
      <w:r>
        <w:t xml:space="preserve">{{field-off:Bible}}</w:t>
      </w:r>
    </w:p>
    <w:p>
      <w:r>
        <w:rPr>
          <w:sz w:val="18"/>
          <w:color w:val="777777"/>
        </w:rPr>
        <w:t xml:space="preserve">[[@Bible:2 Samuel 13:29]] </w:t>
      </w:r>
      <w:r>
        <w:rPr>
          <w:b/>
        </w:rPr>
        <w:t xml:space="preserve">29 </w:t>
      </w:r>
      <w:r>
        <w:t xml:space="preserve"> {{field-on:Bible}}</w:t>
      </w:r>
      <w:r>
        <w:t xml:space="preserve">And the young men of Absalom did to Amnon just as Absalom commanded them, and all the sons of the king rose and mounted, each on his mule, and fled.</w:t>
      </w:r>
      <w:r>
        <w:t xml:space="preserve">{{field-off:Bible}}</w:t>
      </w:r>
    </w:p>
    <w:p>
      <w:r>
        <w:rPr>
          <w:sz w:val="18"/>
          <w:color w:val="777777"/>
        </w:rPr>
        <w:t xml:space="preserve">[[@Bible:2 Samuel 13:30]] </w:t>
      </w:r>
      <w:r>
        <w:rPr>
          <w:b/>
        </w:rPr>
        <w:t xml:space="preserve">30 </w:t>
      </w:r>
      <w:r>
        <w:t xml:space="preserve"> {{field-on:Bible}}</w:t>
      </w:r>
      <w:r>
        <w:t xml:space="preserve">And it came to be while they were on the road, the report came to David, saying, Absalom struck all the sons of the king, and not one was left from them.</w:t>
      </w:r>
      <w:r>
        <w:t xml:space="preserve">{{field-off:Bible}}</w:t>
      </w:r>
    </w:p>
    <w:p>
      <w:r>
        <w:rPr>
          <w:sz w:val="18"/>
          <w:color w:val="777777"/>
        </w:rPr>
        <w:t xml:space="preserve">[[@Bible:2 Samuel 13:31]] </w:t>
      </w:r>
      <w:r>
        <w:rPr>
          <w:b/>
        </w:rPr>
        <w:t xml:space="preserve">31 </w:t>
      </w:r>
      <w:r>
        <w:t xml:space="preserve"> {{field-on:Bible}}</w:t>
      </w:r>
      <w:r>
        <w:t xml:space="preserve">And the king rose and tore his garments and lay on the ground, and all his servants standing around him tore their garments.</w:t>
      </w:r>
      <w:r>
        <w:t xml:space="preserve">{{field-off:Bible}}</w:t>
      </w:r>
    </w:p>
    <w:p>
      <w:r>
        <w:rPr>
          <w:sz w:val="18"/>
          <w:color w:val="777777"/>
        </w:rPr>
        <w:t xml:space="preserve">[[@Bible:2 Samuel 13:32]] </w:t>
      </w:r>
      <w:r>
        <w:rPr>
          <w:b/>
        </w:rPr>
        <w:t xml:space="preserve">32 </w:t>
      </w:r>
      <w:r>
        <w:t xml:space="preserve"> {{field-on:Bible}}</w:t>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4203"/>
      </w:r>
      <w:r>
        <w:t xml:space="preserve">{{field-off:Bible}}</w:t>
      </w:r>
    </w:p>
    <w:p>
      <w:r>
        <w:rPr>
          <w:sz w:val="18"/>
          <w:color w:val="777777"/>
        </w:rPr>
        <w:t xml:space="preserve">[[@Bible:2 Samuel 13:33]] </w:t>
      </w:r>
      <w:r>
        <w:rPr>
          <w:b/>
        </w:rPr>
        <w:t xml:space="preserve">33 </w:t>
      </w:r>
      <w:r>
        <w:t xml:space="preserve"> {{field-on:Bible}}</w:t>
      </w:r>
      <w:r>
        <w:t xml:space="preserve">And now let not my lord the king set on his heart a word, saying, All the sons of the king have died, because only Amnon has died.</w:t>
      </w:r>
      <w:r>
        <w:t xml:space="preserve">{{field-off:Bible}}</w:t>
      </w:r>
    </w:p>
    <w:p>
      <w:r>
        <w:rPr>
          <w:sz w:val="18"/>
          <w:color w:val="777777"/>
        </w:rPr>
        <w:t xml:space="preserve">[[@Bible:2 Samuel 13:34]] </w:t>
      </w:r>
      <w:r>
        <w:rPr>
          <w:b/>
        </w:rPr>
        <w:t xml:space="preserve">34 </w:t>
      </w:r>
      <w:r>
        <w:t xml:space="preserve"> {{field-on:Bible}}</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4204"/>
      </w:r>
      <w:r>
        <w:t xml:space="preserve">{{field-off:Bible}}</w:t>
      </w:r>
    </w:p>
    <w:p>
      <w:r>
        <w:rPr>
          <w:sz w:val="18"/>
          <w:color w:val="777777"/>
        </w:rPr>
        <w:t xml:space="preserve">[[@Bible:2 Samuel 13:35]] </w:t>
      </w:r>
      <w:r>
        <w:rPr>
          <w:b/>
        </w:rPr>
        <w:t xml:space="preserve">35 </w:t>
      </w:r>
      <w:r>
        <w:t xml:space="preserve"> {{field-on:Bible}}</w:t>
      </w:r>
      <w:r>
        <w:t xml:space="preserve">And Iōnadab said to the king, Behold, the sons of the king are coming. According to the word of your servant, thus it came to be.</w:t>
      </w:r>
      <w:r>
        <w:t xml:space="preserve">{{field-off:Bible}}</w:t>
      </w:r>
    </w:p>
    <w:p>
      <w:r>
        <w:rPr>
          <w:sz w:val="18"/>
          <w:color w:val="777777"/>
        </w:rPr>
        <w:t xml:space="preserve">[[@Bible:2 Samuel 13:36]] </w:t>
      </w:r>
      <w:r>
        <w:rPr>
          <w:b/>
        </w:rPr>
        <w:t xml:space="preserve">36 </w:t>
      </w:r>
      <w:r>
        <w:t xml:space="preserve"> {{field-on:Bible}}</w:t>
      </w:r>
      <w:r>
        <w:t xml:space="preserve">And it came to be when he finished speaking, behold, the sons of the king came and lifted up their voice and wept, and also the king and all his servants wept with a very great weeping.</w:t>
      </w:r>
      <w:r>
        <w:t xml:space="preserve">{{field-off:Bible}}</w:t>
      </w:r>
    </w:p>
    <w:p>
      <w:r>
        <w:rPr>
          <w:sz w:val="18"/>
          <w:color w:val="777777"/>
        </w:rPr>
        <w:t xml:space="preserve">[[@Bible:2 Samuel 13:37]] </w:t>
      </w:r>
      <w:r>
        <w:rPr>
          <w:b/>
        </w:rPr>
        <w:t xml:space="preserve">37 </w:t>
      </w:r>
      <w:r>
        <w:t xml:space="preserve"> {{field-on:Bible}}</w:t>
      </w:r>
      <w:r>
        <w:t xml:space="preserve">And Absalom fled and went to Tholmai son of Emioud, king of Gedsour, to the land of Machad, and king David mourned for his son all the days.</w:t>
      </w:r>
      <w:r>
        <w:t xml:space="preserve">{{field-off:Bible}}</w:t>
      </w:r>
    </w:p>
    <w:p>
      <w:r>
        <w:rPr>
          <w:sz w:val="18"/>
          <w:color w:val="777777"/>
        </w:rPr>
        <w:t xml:space="preserve">[[@Bible:2 Samuel 13:38]] </w:t>
      </w:r>
      <w:r>
        <w:rPr>
          <w:b/>
        </w:rPr>
        <w:t xml:space="preserve">38 </w:t>
      </w:r>
      <w:r>
        <w:t xml:space="preserve"> {{field-on:Bible}}</w:t>
      </w:r>
      <w:r>
        <w:t xml:space="preserve">And Absalom fled and went to Gedsour and was there three years.</w:t>
      </w:r>
      <w:r>
        <w:t xml:space="preserve">{{field-off:Bible}}</w:t>
      </w:r>
    </w:p>
    <w:p>
      <w:r>
        <w:rPr>
          <w:sz w:val="18"/>
          <w:color w:val="777777"/>
        </w:rPr>
        <w:t xml:space="preserve">[[@Bible:2 Samuel 13:39]] </w:t>
      </w:r>
      <w:r>
        <w:rPr>
          <w:b/>
        </w:rPr>
        <w:t xml:space="preserve">39 </w:t>
      </w:r>
      <w:r>
        <w:t xml:space="preserve"> {{field-on:Bible}}</w:t>
      </w:r>
      <w:r>
        <w:t xml:space="preserve">And the spirit of the king ceased from going out after Absalom, because he was comforted over Amnon, because he died.</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Samuel 14:1]] </w:t>
      </w:r>
      <w:r>
        <w:rPr>
          <w:b/>
        </w:rPr>
        <w:t xml:space="preserve">1 </w:t>
      </w:r>
      <w:r>
        <w:t xml:space="preserve"> {{field-on:Bible}}</w:t>
      </w:r>
      <w:r>
        <w:t xml:space="preserve">And Joab son of Sarouia knew that the heart of the king was upon Absalom.</w:t>
      </w:r>
      <w:r>
        <w:t xml:space="preserve">{{field-off:Bible}}</w:t>
      </w:r>
    </w:p>
    <w:p>
      <w:r>
        <w:rPr>
          <w:sz w:val="18"/>
          <w:color w:val="777777"/>
        </w:rPr>
        <w:t xml:space="preserve">[[@Bible:2 Samuel 14:2]] </w:t>
      </w:r>
      <w:r>
        <w:rPr>
          <w:b/>
        </w:rPr>
        <w:t xml:space="preserve">2 </w:t>
      </w:r>
      <w:r>
        <w:t xml:space="preserve"> {{field-on:Bible}}</w:t>
      </w:r>
      <w:r>
        <w:t xml:space="preserve">And Joab sent to Thekōe and took from there a wise woman</w:t>
      </w:r>
      <w:r>
        <w:rPr>
          <w:rStyle w:val="FootnoteReference"/>
        </w:rPr>
        <w:footnoteReference w:id="4206"/>
      </w:r>
      <w:r>
        <w:t xml:space="preserve"> and said to her, Mourn now and put on mourning garments and do not anoint with oil, and you will be as a woman mourning over one dead for many days.</w:t>
      </w:r>
      <w:r>
        <w:t xml:space="preserve">{{field-off:Bible}}</w:t>
      </w:r>
    </w:p>
    <w:p>
      <w:r>
        <w:rPr>
          <w:sz w:val="18"/>
          <w:color w:val="777777"/>
        </w:rPr>
        <w:t xml:space="preserve">[[@Bible:2 Samuel 14:3]] </w:t>
      </w:r>
      <w:r>
        <w:rPr>
          <w:b/>
        </w:rPr>
        <w:t xml:space="preserve">3 </w:t>
      </w:r>
      <w:r>
        <w:t xml:space="preserve"> {{field-on:Bible}}</w:t>
      </w:r>
      <w:r>
        <w:t xml:space="preserve">And you will come to the king and speak to him according to this word. And Joab put the words in her mouth.</w:t>
      </w:r>
      <w:r>
        <w:t xml:space="preserve">{{field-off:Bible}}</w:t>
      </w:r>
    </w:p>
    <w:p>
      <w:r>
        <w:rPr>
          <w:sz w:val="18"/>
          <w:color w:val="777777"/>
        </w:rPr>
        <w:t xml:space="preserve">[[@Bible:2 Samuel 14:4]] </w:t>
      </w:r>
      <w:r>
        <w:rPr>
          <w:b/>
        </w:rPr>
        <w:t xml:space="preserve">4 </w:t>
      </w:r>
      <w:r>
        <w:t xml:space="preserve"> {{field-on:Bible}}</w:t>
      </w:r>
      <w:r>
        <w:t xml:space="preserve">And the Thekōite woman entered to the king and fell on her face to the ground and bowed down to him and said, Save, king, save.</w:t>
      </w:r>
      <w:r>
        <w:rPr>
          <w:rStyle w:val="FootnoteReference"/>
        </w:rPr>
        <w:footnoteReference w:id="4207"/>
      </w:r>
      <w:r>
        <w:rPr>
          <w:rStyle w:val="FootnoteReference"/>
        </w:rPr>
        <w:footnoteReference w:id="4208"/>
      </w:r>
      <w:r>
        <w:t xml:space="preserve">{{field-off:Bible}}</w:t>
      </w:r>
    </w:p>
    <w:p>
      <w:r>
        <w:rPr>
          <w:sz w:val="18"/>
          <w:color w:val="777777"/>
        </w:rPr>
        <w:t xml:space="preserve">[[@Bible:2 Samuel 14:5]] </w:t>
      </w:r>
      <w:r>
        <w:rPr>
          <w:b/>
        </w:rPr>
        <w:t xml:space="preserve">5 </w:t>
      </w:r>
      <w:r>
        <w:t xml:space="preserve"> {{field-on:Bible}}</w:t>
      </w:r>
      <w:r>
        <w:t xml:space="preserve">And the king said to her, What is with you? And she said, Truly I am a widow woman</w:t>
      </w:r>
      <w:r>
        <w:rPr>
          <w:rStyle w:val="FootnoteReference"/>
        </w:rPr>
        <w:footnoteReference w:id="4209"/>
      </w:r>
      <w:r>
        <w:t xml:space="preserve">, and my husband died.</w:t>
      </w:r>
      <w:r>
        <w:t xml:space="preserve">{{field-off:Bible}}</w:t>
      </w:r>
    </w:p>
    <w:p>
      <w:r>
        <w:rPr>
          <w:sz w:val="18"/>
          <w:color w:val="777777"/>
        </w:rPr>
        <w:t xml:space="preserve">[[@Bible:2 Samuel 14:6]] </w:t>
      </w:r>
      <w:r>
        <w:rPr>
          <w:b/>
        </w:rPr>
        <w:t xml:space="preserve">6 </w:t>
      </w:r>
      <w:r>
        <w:t xml:space="preserve"> {{field-on:Bible}}</w:t>
      </w:r>
      <w:r>
        <w:t xml:space="preserve">And indeed your servant had two sons, and both fought in the field, and there was no one separating between them, and the one struck his brother and killed him.</w:t>
      </w:r>
      <w:r>
        <w:rPr>
          <w:rStyle w:val="FootnoteReference"/>
        </w:rPr>
        <w:footnoteReference w:id="4210"/>
      </w:r>
      <w:r>
        <w:t xml:space="preserve">{{field-off:Bible}}</w:t>
      </w:r>
    </w:p>
    <w:p>
      <w:r>
        <w:rPr>
          <w:sz w:val="18"/>
          <w:color w:val="777777"/>
        </w:rPr>
        <w:t xml:space="preserve">[[@Bible:2 Samuel 14:7]] </w:t>
      </w:r>
      <w:r>
        <w:rPr>
          <w:b/>
        </w:rPr>
        <w:t xml:space="preserve">7 </w:t>
      </w:r>
      <w:r>
        <w:t xml:space="preserve"> {{field-on:Bible}}</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4211"/>
      </w:r>
      <w:r>
        <w:t xml:space="preserve">{{field-off:Bible}}</w:t>
      </w:r>
    </w:p>
    <w:p>
      <w:r>
        <w:rPr>
          <w:sz w:val="18"/>
          <w:color w:val="777777"/>
        </w:rPr>
        <w:t xml:space="preserve">[[@Bible:2 Samuel 14:8]] </w:t>
      </w:r>
      <w:r>
        <w:rPr>
          <w:b/>
        </w:rPr>
        <w:t xml:space="preserve">8 </w:t>
      </w:r>
      <w:r>
        <w:t xml:space="preserve"> {{field-on:Bible}}</w:t>
      </w:r>
      <w:r>
        <w:t xml:space="preserve">And the king said, Go to your house in health, and I myself will command concerning you.</w:t>
      </w:r>
      <w:r>
        <w:rPr>
          <w:rStyle w:val="FootnoteReference"/>
        </w:rPr>
        <w:footnoteReference w:id="4212"/>
      </w:r>
      <w:r>
        <w:t xml:space="preserve">{{field-off:Bible}}</w:t>
      </w:r>
    </w:p>
    <w:p>
      <w:r>
        <w:rPr>
          <w:sz w:val="18"/>
          <w:color w:val="777777"/>
        </w:rPr>
        <w:t xml:space="preserve">[[@Bible:2 Samuel 14:9]] </w:t>
      </w:r>
      <w:r>
        <w:rPr>
          <w:b/>
        </w:rPr>
        <w:t xml:space="preserve">9 </w:t>
      </w:r>
      <w:r>
        <w:t xml:space="preserve"> {{field-on:Bible}}</w:t>
      </w:r>
      <w:r>
        <w:t xml:space="preserve">And the Thekōite woman said to the king, Upon me, my lord king, be the lawlessness, and upon my father’s house, and the king and his throne are innocent.</w:t>
      </w:r>
      <w:r>
        <w:t xml:space="preserve">{{field-off:Bible}}</w:t>
      </w:r>
    </w:p>
    <w:p>
      <w:r>
        <w:rPr>
          <w:sz w:val="18"/>
          <w:color w:val="777777"/>
        </w:rPr>
        <w:t xml:space="preserve">[[@Bible:2 Samuel 14:10]] </w:t>
      </w:r>
      <w:r>
        <w:rPr>
          <w:b/>
        </w:rPr>
        <w:t xml:space="preserve">10 </w:t>
      </w:r>
      <w:r>
        <w:t xml:space="preserve"> {{field-on:Bible}}</w:t>
      </w:r>
      <w:r>
        <w:t xml:space="preserve">And the king said, Who is speaking to you? And you will bring him to me, and he will not add still to touch him.</w:t>
      </w:r>
      <w:r>
        <w:rPr>
          <w:rStyle w:val="FootnoteReference"/>
        </w:rPr>
        <w:footnoteReference w:id="4213"/>
      </w:r>
      <w:r>
        <w:t xml:space="preserve">{{field-off:Bible}}</w:t>
      </w:r>
    </w:p>
    <w:p>
      <w:r>
        <w:rPr>
          <w:sz w:val="18"/>
          <w:color w:val="777777"/>
        </w:rPr>
        <w:t xml:space="preserve">[[@Bible:2 Samuel 14:11]] </w:t>
      </w:r>
      <w:r>
        <w:rPr>
          <w:b/>
        </w:rPr>
        <w:t xml:space="preserve">11 </w:t>
      </w:r>
      <w:r>
        <w:t xml:space="preserve"> {{field-on:Bible}}</w:t>
      </w:r>
      <w:r>
        <w:t xml:space="preserve">And she said, Let the king now remember the Lord his God, that the avenger of blood not multiply</w:t>
      </w:r>
      <w:r>
        <w:rPr>
          <w:rStyle w:val="FootnoteReference"/>
        </w:rPr>
        <w:footnoteReference w:id="4214"/>
      </w:r>
      <w:r>
        <w:t xml:space="preserve"> to destroy, and they certainly will not remove my son. And he said, As the Lord lives, if a hair of your son falls to the ground.</w:t>
      </w:r>
      <w:r>
        <w:t xml:space="preserve">{{field-off:Bible}}</w:t>
      </w:r>
    </w:p>
    <w:p>
      <w:r>
        <w:rPr>
          <w:sz w:val="18"/>
          <w:color w:val="777777"/>
        </w:rPr>
        <w:t xml:space="preserve">[[@Bible:2 Samuel 14:12]] </w:t>
      </w:r>
      <w:r>
        <w:rPr>
          <w:b/>
        </w:rPr>
        <w:t xml:space="preserve">12 </w:t>
      </w:r>
      <w:r>
        <w:t xml:space="preserve"> {{field-on:Bible}}</w:t>
      </w:r>
      <w:r>
        <w:t xml:space="preserve">And the woman said, Let your servant now speak a word to my lord the king. And he said, Speak.</w:t>
      </w:r>
      <w:r>
        <w:t xml:space="preserve">{{field-off:Bible}}</w:t>
      </w:r>
    </w:p>
    <w:p>
      <w:r>
        <w:rPr>
          <w:sz w:val="18"/>
          <w:color w:val="777777"/>
        </w:rPr>
        <w:t xml:space="preserve">[[@Bible:2 Samuel 14:13]] </w:t>
      </w:r>
      <w:r>
        <w:rPr>
          <w:b/>
        </w:rPr>
        <w:t xml:space="preserve">13 </w:t>
      </w:r>
      <w:r>
        <w:t xml:space="preserve"> {{field-on:Bible}}</w:t>
      </w:r>
      <w:r>
        <w:t xml:space="preserve">And the woman said, Why have you reckoned such a thing against the people of God? Even from the mouth of the king this word is like an offense, in that the king does not bring back his banished one.</w:t>
      </w:r>
      <w:r>
        <w:t xml:space="preserve">{{field-off:Bible}}</w:t>
      </w:r>
    </w:p>
    <w:p>
      <w:r>
        <w:rPr>
          <w:sz w:val="18"/>
          <w:color w:val="777777"/>
        </w:rPr>
        <w:t xml:space="preserve">[[@Bible:2 Samuel 14:14]] </w:t>
      </w:r>
      <w:r>
        <w:rPr>
          <w:b/>
        </w:rPr>
        <w:t xml:space="preserve">14 </w:t>
      </w:r>
      <w:r>
        <w:t xml:space="preserve"> {{field-on:Bible}}</w:t>
      </w:r>
      <w:r>
        <w:t xml:space="preserve">Because in death we will die</w:t>
      </w:r>
      <w:r>
        <w:rPr>
          <w:rStyle w:val="FootnoteReference"/>
        </w:rPr>
        <w:footnoteReference w:id="4215"/>
      </w:r>
      <w:r>
        <w:t xml:space="preserve">, and like the water poured down upon the ground, which will not be gathered, and God will take a life, yet he devises ways for the banished one not to remain banished from him.</w:t>
      </w:r>
      <w:r>
        <w:t xml:space="preserve">{{field-off:Bible}}</w:t>
      </w:r>
    </w:p>
    <w:p>
      <w:r>
        <w:rPr>
          <w:sz w:val="18"/>
          <w:color w:val="777777"/>
        </w:rPr>
        <w:t xml:space="preserve">[[@Bible:2 Samuel 14:15]] </w:t>
      </w:r>
      <w:r>
        <w:rPr>
          <w:b/>
        </w:rPr>
        <w:t xml:space="preserve">15 </w:t>
      </w:r>
      <w:r>
        <w:t xml:space="preserve"> {{field-on:Bible}}</w:t>
      </w:r>
      <w:r>
        <w:t xml:space="preserve">And now that I came to speak this word to my lord the king is because the people will see me</w:t>
      </w:r>
      <w:r>
        <w:rPr>
          <w:rStyle w:val="FootnoteReference"/>
        </w:rPr>
        <w:footnoteReference w:id="4216"/>
      </w:r>
      <w:r>
        <w:t xml:space="preserve">, and your servant will say, Let me now speak to the king, if perhaps the king will do the word of his servant.</w:t>
      </w:r>
      <w:r>
        <w:t xml:space="preserve">{{field-off:Bible}}</w:t>
      </w:r>
    </w:p>
    <w:p>
      <w:r>
        <w:rPr>
          <w:sz w:val="18"/>
          <w:color w:val="777777"/>
        </w:rPr>
        <w:t xml:space="preserve">[[@Bible:2 Samuel 14:16]] </w:t>
      </w:r>
      <w:r>
        <w:rPr>
          <w:b/>
        </w:rPr>
        <w:t xml:space="preserve">16 </w:t>
      </w:r>
      <w:r>
        <w:t xml:space="preserve"> {{field-on:Bible}}</w:t>
      </w:r>
      <w:r>
        <w:t xml:space="preserve">Because the king will listen to rescue his servant from the hand of the man seeking to remove me and my son from the inheritance of God.</w:t>
      </w:r>
      <w:r>
        <w:t xml:space="preserve">{{field-off:Bible}}</w:t>
      </w:r>
    </w:p>
    <w:p>
      <w:r>
        <w:rPr>
          <w:sz w:val="18"/>
          <w:color w:val="777777"/>
        </w:rPr>
        <w:t xml:space="preserve">[[@Bible:2 Samuel 14:17]] </w:t>
      </w:r>
      <w:r>
        <w:rPr>
          <w:b/>
        </w:rPr>
        <w:t xml:space="preserve">17 </w:t>
      </w:r>
      <w:r>
        <w:t xml:space="preserve"> {{field-on:Bible}}</w:t>
      </w:r>
      <w:r>
        <w:t xml:space="preserve">And the woman said, Let the word of my lord the king now be as an offering</w:t>
      </w:r>
      <w:r>
        <w:rPr>
          <w:rStyle w:val="FootnoteReference"/>
        </w:rPr>
        <w:footnoteReference w:id="4217"/>
      </w:r>
      <w:r>
        <w:t xml:space="preserve">, because as an angel of God so is my lord the king, to hear the good and the evil, and the Lord your God will be with you.</w:t>
      </w:r>
      <w:r>
        <w:t xml:space="preserve">{{field-off:Bible}}</w:t>
      </w:r>
    </w:p>
    <w:p>
      <w:r>
        <w:rPr>
          <w:sz w:val="18"/>
          <w:color w:val="777777"/>
        </w:rPr>
        <w:t xml:space="preserve">[[@Bible:2 Samuel 14:18]] </w:t>
      </w:r>
      <w:r>
        <w:rPr>
          <w:b/>
        </w:rPr>
        <w:t xml:space="preserve">18 </w:t>
      </w:r>
      <w:r>
        <w:t xml:space="preserve"> {{field-on:Bible}}</w:t>
      </w:r>
      <w:r>
        <w:t xml:space="preserve">And the king answered and said to the woman, Do not hide from me now a word which I ask you. And the woman said, Let my lord the king speak.</w:t>
      </w:r>
      <w:r>
        <w:t xml:space="preserve">{{field-off:Bible}}</w:t>
      </w:r>
    </w:p>
    <w:p>
      <w:r>
        <w:rPr>
          <w:sz w:val="18"/>
          <w:color w:val="777777"/>
        </w:rPr>
        <w:t xml:space="preserve">[[@Bible:2 Samuel 14:19]] </w:t>
      </w:r>
      <w:r>
        <w:rPr>
          <w:b/>
        </w:rPr>
        <w:t xml:space="preserve">19 </w:t>
      </w:r>
      <w:r>
        <w:t xml:space="preserve"> {{field-on:Bible}}</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4218"/>
      </w:r>
      <w:r>
        <w:rPr>
          <w:rStyle w:val="FootnoteReference"/>
        </w:rPr>
        <w:footnoteReference w:id="4219"/>
      </w:r>
      <w:r>
        <w:t xml:space="preserve">{{field-off:Bible}}</w:t>
      </w:r>
    </w:p>
    <w:p>
      <w:r>
        <w:rPr>
          <w:sz w:val="18"/>
          <w:color w:val="777777"/>
        </w:rPr>
        <w:t xml:space="preserve">[[@Bible:2 Samuel 14:20]] </w:t>
      </w:r>
      <w:r>
        <w:rPr>
          <w:b/>
        </w:rPr>
        <w:t xml:space="preserve">20 </w:t>
      </w:r>
      <w:r>
        <w:t xml:space="preserve"> {{field-on:Bible}}</w:t>
      </w:r>
      <w:r>
        <w:t xml:space="preserve">For the sake of turning the face of this matter, your servant Joab did this thing, and my lord is wise like the wisdom of an angel of God, to know all the things on the earth.</w:t>
      </w:r>
      <w:r>
        <w:t xml:space="preserve">{{field-off:Bible}}</w:t>
      </w:r>
    </w:p>
    <w:p>
      <w:r>
        <w:rPr>
          <w:sz w:val="18"/>
          <w:color w:val="777777"/>
        </w:rPr>
        <w:t xml:space="preserve">[[@Bible:2 Samuel 14:21]] </w:t>
      </w:r>
      <w:r>
        <w:rPr>
          <w:b/>
        </w:rPr>
        <w:t xml:space="preserve">21 </w:t>
      </w:r>
      <w:r>
        <w:t xml:space="preserve"> {{field-on:Bible}}</w:t>
      </w:r>
      <w:r>
        <w:t xml:space="preserve">And the king said to Joab, Behold now, I have done for you according to this word of yours. Go, bring back the young man Absalom.</w:t>
      </w:r>
      <w:r>
        <w:t xml:space="preserve">{{field-off:Bible}}</w:t>
      </w:r>
    </w:p>
    <w:p>
      <w:r>
        <w:rPr>
          <w:sz w:val="18"/>
          <w:color w:val="777777"/>
        </w:rPr>
        <w:t xml:space="preserve">[[@Bible:2 Samuel 14:22]] </w:t>
      </w:r>
      <w:r>
        <w:rPr>
          <w:b/>
        </w:rPr>
        <w:t xml:space="preserve">22 </w:t>
      </w:r>
      <w:r>
        <w:t xml:space="preserve"> {{field-on:Bible}}</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4220"/>
      </w:r>
      <w:r>
        <w:t xml:space="preserve">{{field-off:Bible}}</w:t>
      </w:r>
    </w:p>
    <w:p>
      <w:r>
        <w:rPr>
          <w:sz w:val="18"/>
          <w:color w:val="777777"/>
        </w:rPr>
        <w:t xml:space="preserve">[[@Bible:2 Samuel 14:23]] </w:t>
      </w:r>
      <w:r>
        <w:rPr>
          <w:b/>
        </w:rPr>
        <w:t xml:space="preserve">23 </w:t>
      </w:r>
      <w:r>
        <w:t xml:space="preserve"> {{field-on:Bible}}</w:t>
      </w:r>
      <w:r>
        <w:t xml:space="preserve">And Joab rose and went to Gedsour and brought Absalom into </w:t>
      </w:r>
      <w:r>
        <w:t xml:space="preserve">[[Jerusalem &gt;&gt; BibleKnowledgebase:@Jerusalem]]</w:t>
      </w:r>
      <w:r>
        <w:t xml:space="preserve">.</w:t>
      </w:r>
      <w:r>
        <w:t xml:space="preserve">{{field-off:Bible}}</w:t>
      </w:r>
    </w:p>
    <w:p>
      <w:r>
        <w:rPr>
          <w:sz w:val="18"/>
          <w:color w:val="777777"/>
        </w:rPr>
        <w:t xml:space="preserve">[[@Bible:2 Samuel 14:24]] </w:t>
      </w:r>
      <w:r>
        <w:rPr>
          <w:b/>
        </w:rPr>
        <w:t xml:space="preserve">24 </w:t>
      </w:r>
      <w:r>
        <w:t xml:space="preserve"> {{field-on:Bible}}</w:t>
      </w:r>
      <w:r>
        <w:t xml:space="preserve">And the king said, Let him turn to his own house, and let him not see my face. And Absalom turned to his house, and he did not see the face of the king.</w:t>
      </w:r>
      <w:r>
        <w:t xml:space="preserve">{{field-off:Bible}}</w:t>
      </w:r>
    </w:p>
    <w:p>
      <w:r>
        <w:rPr>
          <w:sz w:val="18"/>
          <w:color w:val="777777"/>
        </w:rPr>
        <w:t xml:space="preserve">[[@Bible:2 Samuel 14:25]] </w:t>
      </w:r>
      <w:r>
        <w:rPr>
          <w:b/>
        </w:rPr>
        <w:t xml:space="preserve">25 </w:t>
      </w:r>
      <w:r>
        <w:t xml:space="preserve"> {{field-on:Bible}}</w:t>
      </w:r>
      <w:r>
        <w:t xml:space="preserve">And as for Absalom, there was no man in all Israel</w:t>
      </w:r>
      <w:r>
        <w:rPr>
          <w:rStyle w:val="FootnoteReference"/>
        </w:rPr>
        <w:footnoteReference w:id="4221"/>
      </w:r>
      <w:r>
        <w:t xml:space="preserve"> praised so greatly. From the sole of his foot to his crown there was no blemish in him.</w:t>
      </w:r>
      <w:r>
        <w:rPr>
          <w:rStyle w:val="FootnoteReference"/>
        </w:rPr>
        <w:footnoteReference w:id="4222"/>
      </w:r>
      <w:r>
        <w:t xml:space="preserve">{{field-off:Bible}}</w:t>
      </w:r>
    </w:p>
    <w:p>
      <w:r>
        <w:rPr>
          <w:sz w:val="18"/>
          <w:color w:val="777777"/>
        </w:rPr>
        <w:t xml:space="preserve">[[@Bible:2 Samuel 14:26]] </w:t>
      </w:r>
      <w:r>
        <w:rPr>
          <w:b/>
        </w:rPr>
        <w:t xml:space="preserve">26 </w:t>
      </w:r>
      <w:r>
        <w:t xml:space="preserve"> {{field-on:Bible}}</w:t>
      </w:r>
      <w:r>
        <w:t xml:space="preserve">And when he cut his head, and it came to be from beginning of days to days</w:t>
      </w:r>
      <w:r>
        <w:rPr>
          <w:rStyle w:val="FootnoteReference"/>
        </w:rPr>
        <w:footnoteReference w:id="4223"/>
      </w:r>
      <w:r>
        <w:t xml:space="preserve"> as he would cut it because it weighed heavily upon him, cutting it he weighed the hair of his head at two hundred shekels by the royal shekel.</w:t>
      </w:r>
      <w:r>
        <w:rPr>
          <w:rStyle w:val="FootnoteReference"/>
        </w:rPr>
        <w:footnoteReference w:id="4224"/>
      </w:r>
      <w:r>
        <w:t xml:space="preserve">{{field-off:Bible}}</w:t>
      </w:r>
    </w:p>
    <w:p>
      <w:r>
        <w:rPr>
          <w:sz w:val="18"/>
          <w:color w:val="777777"/>
        </w:rPr>
        <w:t xml:space="preserve">[[@Bible:2 Samuel 14:27]] </w:t>
      </w:r>
      <w:r>
        <w:rPr>
          <w:b/>
        </w:rPr>
        <w:t xml:space="preserve">27 </w:t>
      </w:r>
      <w:r>
        <w:t xml:space="preserve"> {{field-on:Bible}}</w:t>
      </w:r>
      <w:r>
        <w:t xml:space="preserve">And there were born to Absalom three sons and one daughter, and her name was Tamar. She was a very beautiful woman and became wife to Rehoboam son of Solomon</w:t>
      </w:r>
      <w:r>
        <w:rPr>
          <w:rStyle w:val="FootnoteReference"/>
        </w:rPr>
        <w:footnoteReference w:id="4225"/>
      </w:r>
      <w:r>
        <w:t xml:space="preserve"> and bore to him Abia.</w:t>
      </w:r>
      <w:r>
        <w:t xml:space="preserve">{{field-off:Bible}}</w:t>
      </w:r>
    </w:p>
    <w:p>
      <w:r>
        <w:rPr>
          <w:sz w:val="18"/>
          <w:color w:val="777777"/>
        </w:rPr>
        <w:t xml:space="preserve">[[@Bible:2 Samuel 14:28]] </w:t>
      </w:r>
      <w:r>
        <w:rPr>
          <w:b/>
        </w:rPr>
        <w:t xml:space="preserve">28 </w:t>
      </w:r>
      <w:r>
        <w:t xml:space="preserve"> {{field-on:Bible}}</w:t>
      </w:r>
      <w:r>
        <w:t xml:space="preserve">And Absalom sat in </w:t>
      </w:r>
      <w:r>
        <w:t xml:space="preserve">[[Jerusalem &gt;&gt; BibleKnowledgebase:@Jerusalem]]</w:t>
      </w:r>
      <w:r>
        <w:t xml:space="preserve"> two years of days, and he did not see the face of the king.</w:t>
      </w:r>
      <w:r>
        <w:rPr>
          <w:rStyle w:val="FootnoteReference"/>
        </w:rPr>
        <w:footnoteReference w:id="4226"/>
      </w:r>
      <w:r>
        <w:t xml:space="preserve">{{field-off:Bible}}</w:t>
      </w:r>
    </w:p>
    <w:p>
      <w:r>
        <w:rPr>
          <w:sz w:val="18"/>
          <w:color w:val="777777"/>
        </w:rPr>
        <w:t xml:space="preserve">[[@Bible:2 Samuel 14:29]] </w:t>
      </w:r>
      <w:r>
        <w:rPr>
          <w:b/>
        </w:rPr>
        <w:t xml:space="preserve">29 </w:t>
      </w:r>
      <w:r>
        <w:t xml:space="preserve"> {{field-on:Bible}}</w:t>
      </w:r>
      <w:r>
        <w:t xml:space="preserve">And Absalom sent to Joab to send him to the king, and he was not willing to come to him, and he sent a second time to him, and he was not willing to come.</w:t>
      </w:r>
      <w:r>
        <w:t xml:space="preserve">{{field-off:Bible}}</w:t>
      </w:r>
    </w:p>
    <w:p>
      <w:r>
        <w:rPr>
          <w:sz w:val="18"/>
          <w:color w:val="777777"/>
        </w:rPr>
        <w:t xml:space="preserve">[[@Bible:2 Samuel 14:30]] </w:t>
      </w:r>
      <w:r>
        <w:rPr>
          <w:b/>
        </w:rPr>
        <w:t xml:space="preserve">30 </w:t>
      </w:r>
      <w:r>
        <w:t xml:space="preserve"> {{field-on:Bible}}</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4227"/>
      </w:r>
      <w:r>
        <w:t xml:space="preserve">{{field-off:Bible}}</w:t>
      </w:r>
    </w:p>
    <w:p>
      <w:r>
        <w:rPr>
          <w:sz w:val="18"/>
          <w:color w:val="777777"/>
        </w:rPr>
        <w:t xml:space="preserve">[[@Bible:2 Samuel 14:31]] </w:t>
      </w:r>
      <w:r>
        <w:rPr>
          <w:b/>
        </w:rPr>
        <w:t xml:space="preserve">31 </w:t>
      </w:r>
      <w:r>
        <w:t xml:space="preserve"> {{field-on:Bible}}</w:t>
      </w:r>
      <w:r>
        <w:t xml:space="preserve">And Joab rose and came to Absalom at the house and said to him, Why did your servants burn my portion with fire?</w:t>
      </w:r>
      <w:r>
        <w:t xml:space="preserve">{{field-off:Bible}}</w:t>
      </w:r>
    </w:p>
    <w:p>
      <w:r>
        <w:rPr>
          <w:sz w:val="18"/>
          <w:color w:val="777777"/>
        </w:rPr>
        <w:t xml:space="preserve">[[@Bible:2 Samuel 14:32]] </w:t>
      </w:r>
      <w:r>
        <w:rPr>
          <w:b/>
        </w:rPr>
        <w:t xml:space="preserve">32 </w:t>
      </w:r>
      <w:r>
        <w:t xml:space="preserve"> {{field-on:Bible}}</w:t>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4228"/>
      </w:r>
      <w:r>
        <w:t xml:space="preserve">, and if there is wrongdoing in me, then put me to death.</w:t>
      </w:r>
      <w:r>
        <w:t xml:space="preserve">{{field-off:Bible}}</w:t>
      </w:r>
    </w:p>
    <w:p>
      <w:r>
        <w:rPr>
          <w:sz w:val="18"/>
          <w:color w:val="777777"/>
        </w:rPr>
        <w:t xml:space="preserve">[[@Bible:2 Samuel 14:33]] </w:t>
      </w:r>
      <w:r>
        <w:rPr>
          <w:b/>
        </w:rPr>
        <w:t xml:space="preserve">33 </w:t>
      </w:r>
      <w:r>
        <w:t xml:space="preserve"> {{field-on:Bible}}</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42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Samuel 15:1]] </w:t>
      </w:r>
      <w:r>
        <w:rPr>
          <w:b/>
        </w:rPr>
        <w:t xml:space="preserve">1 </w:t>
      </w:r>
      <w:r>
        <w:t xml:space="preserve"> {{field-on:Bible}}</w:t>
      </w:r>
      <w:r>
        <w:t xml:space="preserve">And it came to be after these things, Absalom made for himself chariots and horses and fifty men to run before him.</w:t>
      </w:r>
      <w:r>
        <w:rPr>
          <w:rStyle w:val="FootnoteReference"/>
        </w:rPr>
        <w:footnoteReference w:id="4230"/>
      </w:r>
      <w:r>
        <w:t xml:space="preserve">{{field-off:Bible}}</w:t>
      </w:r>
    </w:p>
    <w:p>
      <w:r>
        <w:rPr>
          <w:sz w:val="18"/>
          <w:color w:val="777777"/>
        </w:rPr>
        <w:t xml:space="preserve">[[@Bible:2 Samuel 15:2]] </w:t>
      </w:r>
      <w:r>
        <w:rPr>
          <w:b/>
        </w:rPr>
        <w:t xml:space="preserve">2 </w:t>
      </w:r>
      <w:r>
        <w:t xml:space="preserve"> {{field-on:Bible}}</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4231"/>
      </w:r>
      <w:r>
        <w:t xml:space="preserve">.</w:t>
      </w:r>
      <w:r>
        <w:rPr>
          <w:rStyle w:val="FootnoteReference"/>
        </w:rPr>
        <w:footnoteReference w:id="4232"/>
      </w:r>
      <w:r>
        <w:t xml:space="preserve">{{field-off:Bible}}</w:t>
      </w:r>
    </w:p>
    <w:p>
      <w:r>
        <w:rPr>
          <w:sz w:val="18"/>
          <w:color w:val="777777"/>
        </w:rPr>
        <w:t xml:space="preserve">[[@Bible:2 Samuel 15:3]] </w:t>
      </w:r>
      <w:r>
        <w:rPr>
          <w:b/>
        </w:rPr>
        <w:t xml:space="preserve">3 </w:t>
      </w:r>
      <w:r>
        <w:t xml:space="preserve"> {{field-on:Bible}}</w:t>
      </w:r>
      <w:r>
        <w:t xml:space="preserve">And Absalom said to him, Behold, your words are good and easy, but there is no one hearing you from the king.</w:t>
      </w:r>
      <w:r>
        <w:rPr>
          <w:rStyle w:val="FootnoteReference"/>
        </w:rPr>
        <w:footnoteReference w:id="4233"/>
      </w:r>
      <w:r>
        <w:t xml:space="preserve">{{field-off:Bible}}</w:t>
      </w:r>
    </w:p>
    <w:p>
      <w:r>
        <w:rPr>
          <w:sz w:val="18"/>
          <w:color w:val="777777"/>
        </w:rPr>
        <w:t xml:space="preserve">[[@Bible:2 Samuel 15:4]] </w:t>
      </w:r>
      <w:r>
        <w:rPr>
          <w:b/>
        </w:rPr>
        <w:t xml:space="preserve">4 </w:t>
      </w:r>
      <w:r>
        <w:t xml:space="preserve"> {{field-on:Bible}}</w:t>
      </w:r>
      <w:r>
        <w:t xml:space="preserve">And Absalom said, Who will appoint me judge in the land? And to me every man with dispute and judgment will come, and I will justify him.</w:t>
      </w:r>
      <w:r>
        <w:t xml:space="preserve">{{field-off:Bible}}</w:t>
      </w:r>
    </w:p>
    <w:p>
      <w:r>
        <w:rPr>
          <w:sz w:val="18"/>
          <w:color w:val="777777"/>
        </w:rPr>
        <w:t xml:space="preserve">[[@Bible:2 Samuel 15:5]] </w:t>
      </w:r>
      <w:r>
        <w:rPr>
          <w:b/>
        </w:rPr>
        <w:t xml:space="preserve">5 </w:t>
      </w:r>
      <w:r>
        <w:t xml:space="preserve"> {{field-on:Bible}}</w:t>
      </w:r>
      <w:r>
        <w:t xml:space="preserve">And it came to be, when a man came near to bow down to him, he stretched out his hand and took hold of him and kissed him.</w:t>
      </w:r>
      <w:r>
        <w:t xml:space="preserve">{{field-off:Bible}}</w:t>
      </w:r>
    </w:p>
    <w:p>
      <w:r>
        <w:rPr>
          <w:sz w:val="18"/>
          <w:color w:val="777777"/>
        </w:rPr>
        <w:t xml:space="preserve">[[@Bible:2 Samuel 15:6]] </w:t>
      </w:r>
      <w:r>
        <w:rPr>
          <w:b/>
        </w:rPr>
        <w:t xml:space="preserve">6 </w:t>
      </w:r>
      <w:r>
        <w:t xml:space="preserve"> {{field-on:Bible}}</w:t>
      </w:r>
      <w:r>
        <w:t xml:space="preserve">And Absalom did according to this word to all Israel who were coming for judgment to the king, and Absalom was stealing the heart of the men of Israel</w:t>
      </w:r>
      <w:r>
        <w:rPr>
          <w:rStyle w:val="FootnoteReference"/>
        </w:rPr>
        <w:footnoteReference w:id="4234"/>
      </w:r>
      <w:r>
        <w:t xml:space="preserve">.</w:t>
      </w:r>
      <w:r>
        <w:t xml:space="preserve">{{field-off:Bible}}</w:t>
      </w:r>
    </w:p>
    <w:p>
      <w:r>
        <w:rPr>
          <w:sz w:val="18"/>
          <w:color w:val="777777"/>
        </w:rPr>
        <w:t xml:space="preserve">[[@Bible:2 Samuel 15:7]] </w:t>
      </w:r>
      <w:r>
        <w:rPr>
          <w:b/>
        </w:rPr>
        <w:t xml:space="preserve">7 </w:t>
      </w:r>
      <w:r>
        <w:t xml:space="preserve"> {{field-on:Bible}}</w:t>
      </w:r>
      <w:r>
        <w:t xml:space="preserve">And it came to be at the end of forty years, Absalom said to his father, I will now go and pay my vows that I vowed to the Lord in Hebron.</w:t>
      </w:r>
      <w:r>
        <w:rPr>
          <w:rStyle w:val="FootnoteReference"/>
        </w:rPr>
        <w:footnoteReference w:id="4235"/>
      </w:r>
      <w:r>
        <w:rPr>
          <w:rStyle w:val="FootnoteReference"/>
        </w:rPr>
        <w:footnoteReference w:id="4236"/>
      </w:r>
      <w:r>
        <w:t xml:space="preserve">{{field-off:Bible}}</w:t>
      </w:r>
    </w:p>
    <w:p>
      <w:r>
        <w:rPr>
          <w:sz w:val="18"/>
          <w:color w:val="777777"/>
        </w:rPr>
        <w:t xml:space="preserve">[[@Bible:2 Samuel 15:8]] </w:t>
      </w:r>
      <w:r>
        <w:rPr>
          <w:b/>
        </w:rPr>
        <w:t xml:space="preserve">8 </w:t>
      </w:r>
      <w:r>
        <w:t xml:space="preserve"> {{field-on:Bible}}</w:t>
      </w:r>
      <w:r>
        <w:t xml:space="preserve">Because your servant vowed a vow while I was dwelling in Gedsour in Syria, saying, If in returning the Lord returns me to </w:t>
      </w:r>
      <w:r>
        <w:t xml:space="preserve">[[Jerusalem &gt;&gt; BibleKnowledgebase:@Jerusalem]]</w:t>
      </w:r>
      <w:r>
        <w:t xml:space="preserve">, I will serve the Lord.</w:t>
      </w:r>
      <w:r>
        <w:rPr>
          <w:rStyle w:val="FootnoteReference"/>
        </w:rPr>
        <w:footnoteReference w:id="4237"/>
      </w:r>
      <w:r>
        <w:t xml:space="preserve">{{field-off:Bible}}</w:t>
      </w:r>
    </w:p>
    <w:p>
      <w:r>
        <w:rPr>
          <w:sz w:val="18"/>
          <w:color w:val="777777"/>
        </w:rPr>
        <w:t xml:space="preserve">[[@Bible:2 Samuel 15:9]] </w:t>
      </w:r>
      <w:r>
        <w:rPr>
          <w:b/>
        </w:rPr>
        <w:t xml:space="preserve">9 </w:t>
      </w:r>
      <w:r>
        <w:t xml:space="preserve"> {{field-on:Bible}}</w:t>
      </w:r>
      <w:r>
        <w:t xml:space="preserve">And the king said to him, Go in peace. And rising, he went to Hebron.</w:t>
      </w:r>
      <w:r>
        <w:t xml:space="preserve">{{field-off:Bible}}</w:t>
      </w:r>
    </w:p>
    <w:p>
      <w:r>
        <w:rPr>
          <w:sz w:val="18"/>
          <w:color w:val="777777"/>
        </w:rPr>
        <w:t xml:space="preserve">[[@Bible:2 Samuel 15:10]] </w:t>
      </w:r>
      <w:r>
        <w:rPr>
          <w:b/>
        </w:rPr>
        <w:t xml:space="preserve">10 </w:t>
      </w:r>
      <w:r>
        <w:t xml:space="preserve"> {{field-on:Bible}}</w:t>
      </w:r>
      <w:r>
        <w:t xml:space="preserve">And Absalom sent spies into all the tribes of Israel, saying, When you hear the sound of the horn, then you will say, King Absalom has become king in Hebron.</w:t>
      </w:r>
      <w:r>
        <w:t xml:space="preserve">{{field-off:Bible}}</w:t>
      </w:r>
    </w:p>
    <w:p>
      <w:r>
        <w:rPr>
          <w:sz w:val="18"/>
          <w:color w:val="777777"/>
        </w:rPr>
        <w:t xml:space="preserve">[[@Bible:2 Samuel 15:11]] </w:t>
      </w:r>
      <w:r>
        <w:rPr>
          <w:b/>
        </w:rPr>
        <w:t xml:space="preserve">11 </w:t>
      </w:r>
      <w:r>
        <w:t xml:space="preserve"> {{field-on:Bible}}</w:t>
      </w:r>
      <w:r>
        <w:t xml:space="preserve">And with Absalom went two hundred men from </w:t>
      </w:r>
      <w:r>
        <w:t xml:space="preserve">[[Jerusalem &gt;&gt; BibleKnowledgebase:@Jerusalem]]</w:t>
      </w:r>
      <w:r>
        <w:t xml:space="preserve">, invited and going in their simplicity, and they knew no word.</w:t>
      </w:r>
      <w:r>
        <w:t xml:space="preserve">{{field-off:Bible}}</w:t>
      </w:r>
    </w:p>
    <w:p>
      <w:r>
        <w:rPr>
          <w:sz w:val="18"/>
          <w:color w:val="777777"/>
        </w:rPr>
        <w:t xml:space="preserve">[[@Bible:2 Samuel 15:12]] </w:t>
      </w:r>
      <w:r>
        <w:rPr>
          <w:b/>
        </w:rPr>
        <w:t xml:space="preserve">12 </w:t>
      </w:r>
      <w:r>
        <w:t xml:space="preserve"> {{field-on:Bible}}</w:t>
      </w:r>
      <w:r>
        <w:t xml:space="preserve">And Absalom sent and called Achitophel the Gelmōnaian</w:t>
      </w:r>
      <w:r>
        <w:rPr>
          <w:rStyle w:val="FootnoteReference"/>
        </w:rPr>
        <w:footnoteReference w:id="4238"/>
      </w:r>
      <w:r>
        <w:t xml:space="preserve">, counselor of David</w:t>
      </w:r>
      <w:r>
        <w:rPr>
          <w:rStyle w:val="FootnoteReference"/>
        </w:rPr>
        <w:footnoteReference w:id="4239"/>
      </w:r>
      <w:r>
        <w:t xml:space="preserve">, from his city, from Gōla, while he was sacrificing, and the conspiracy became strong, and the people going with Absalom were many.</w:t>
      </w:r>
      <w:r>
        <w:rPr>
          <w:rStyle w:val="FootnoteReference"/>
        </w:rPr>
        <w:footnoteReference w:id="4240"/>
      </w:r>
      <w:r>
        <w:t xml:space="preserve">{{field-off:Bible}}</w:t>
      </w:r>
    </w:p>
    <w:p>
      <w:r>
        <w:rPr>
          <w:sz w:val="18"/>
          <w:color w:val="777777"/>
        </w:rPr>
        <w:t xml:space="preserve">[[@Bible:2 Samuel 15:13]] </w:t>
      </w:r>
      <w:r>
        <w:rPr>
          <w:b/>
        </w:rPr>
        <w:t xml:space="preserve">13 </w:t>
      </w:r>
      <w:r>
        <w:t xml:space="preserve"> {{field-on:Bible}}</w:t>
      </w:r>
      <w:r>
        <w:t xml:space="preserve">And the one reporting came to David, saying, The heart of the men of Israel has come to be behind Absalom.</w:t>
      </w:r>
      <w:r>
        <w:t xml:space="preserve">{{field-off:Bible}}</w:t>
      </w:r>
    </w:p>
    <w:p>
      <w:r>
        <w:rPr>
          <w:sz w:val="18"/>
          <w:color w:val="777777"/>
        </w:rPr>
        <w:t xml:space="preserve">[[@Bible:2 Samuel 15:14]] </w:t>
      </w:r>
      <w:r>
        <w:rPr>
          <w:b/>
        </w:rPr>
        <w:t xml:space="preserve">14 </w:t>
      </w:r>
      <w:r>
        <w:t xml:space="preserve"> {{field-on:Bible}}</w:t>
      </w:r>
      <w:r>
        <w:t xml:space="preserve">And David said to all his servants with him in </w:t>
      </w:r>
      <w:r>
        <w:t xml:space="preserve">[[Jerusalem &gt;&gt; BibleKnowledgebase:@Jerusalem]]</w:t>
      </w:r>
      <w:r>
        <w:t xml:space="preserve">, Rise, and let us flee, because there is no salvation for us</w:t>
      </w:r>
      <w:r>
        <w:rPr>
          <w:rStyle w:val="FootnoteReference"/>
        </w:rPr>
        <w:footnoteReference w:id="4241"/>
      </w:r>
      <w:r>
        <w:t xml:space="preserve"> from before Absalom. Hurry to go, lest he hurry and overtake us and drive evil upon us and strike the city with the mouth of the sword.</w:t>
      </w:r>
      <w:r>
        <w:t xml:space="preserve">{{field-off:Bible}}</w:t>
      </w:r>
    </w:p>
    <w:p>
      <w:r>
        <w:rPr>
          <w:sz w:val="18"/>
          <w:color w:val="777777"/>
        </w:rPr>
        <w:t xml:space="preserve">[[@Bible:2 Samuel 15:15]] </w:t>
      </w:r>
      <w:r>
        <w:rPr>
          <w:b/>
        </w:rPr>
        <w:t xml:space="preserve">15 </w:t>
      </w:r>
      <w:r>
        <w:t xml:space="preserve"> {{field-on:Bible}}</w:t>
      </w:r>
      <w:r>
        <w:t xml:space="preserve">And the servants of the king said to the king, According to all things whatever my lord the king chooses, behold, your servants.</w:t>
      </w:r>
      <w:r>
        <w:t xml:space="preserve">{{field-off:Bible}}</w:t>
      </w:r>
    </w:p>
    <w:p>
      <w:r>
        <w:rPr>
          <w:sz w:val="18"/>
          <w:color w:val="777777"/>
        </w:rPr>
        <w:t xml:space="preserve">[[@Bible:2 Samuel 15:16]] </w:t>
      </w:r>
      <w:r>
        <w:rPr>
          <w:b/>
        </w:rPr>
        <w:t xml:space="preserve">16 </w:t>
      </w:r>
      <w:r>
        <w:t xml:space="preserve"> {{field-on:Bible}}</w:t>
      </w:r>
      <w:r>
        <w:t xml:space="preserve">And the king went out and all his house on their feet, and the king left ten women, his concubines, to guard the house.</w:t>
      </w:r>
      <w:r>
        <w:t xml:space="preserve">{{field-off:Bible}}</w:t>
      </w:r>
    </w:p>
    <w:p>
      <w:r>
        <w:rPr>
          <w:sz w:val="18"/>
          <w:color w:val="777777"/>
        </w:rPr>
        <w:t xml:space="preserve">[[@Bible:2 Samuel 15:17]] </w:t>
      </w:r>
      <w:r>
        <w:rPr>
          <w:b/>
        </w:rPr>
        <w:t xml:space="preserve">17 </w:t>
      </w:r>
      <w:r>
        <w:t xml:space="preserve"> {{field-on:Bible}}</w:t>
      </w:r>
      <w:r>
        <w:t xml:space="preserve">And the king went out and all his servants on foot, and they stood at the far house.</w:t>
      </w:r>
      <w:r>
        <w:t xml:space="preserve">{{field-off:Bible}}</w:t>
      </w:r>
    </w:p>
    <w:p>
      <w:r>
        <w:rPr>
          <w:sz w:val="18"/>
          <w:color w:val="777777"/>
        </w:rPr>
        <w:t xml:space="preserve">[[@Bible:2 Samuel 15:18]] </w:t>
      </w:r>
      <w:r>
        <w:rPr>
          <w:b/>
        </w:rPr>
        <w:t xml:space="preserve">18 </w:t>
      </w:r>
      <w:r>
        <w:t xml:space="preserve"> {{field-on:Bible}}</w:t>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4242"/>
      </w:r>
      <w:r>
        <w:rPr>
          <w:rStyle w:val="FootnoteReference"/>
        </w:rPr>
        <w:footnoteReference w:id="4243"/>
      </w:r>
      <w:r>
        <w:t xml:space="preserve">{{field-off:Bible}}</w:t>
      </w:r>
    </w:p>
    <w:p>
      <w:r>
        <w:rPr>
          <w:sz w:val="18"/>
          <w:color w:val="777777"/>
        </w:rPr>
        <w:t xml:space="preserve">[[@Bible:2 Samuel 15:19]] </w:t>
      </w:r>
      <w:r>
        <w:rPr>
          <w:b/>
        </w:rPr>
        <w:t xml:space="preserve">19 </w:t>
      </w:r>
      <w:r>
        <w:t xml:space="preserve"> {{field-on:Bible}}</w:t>
      </w:r>
      <w:r>
        <w:t xml:space="preserve">And the king said to Eththi the Geththaite, Why are you also going with us? Return and dwell with the king, because you are a foreigner and because you have migrated from your place.</w:t>
      </w:r>
      <w:r>
        <w:t xml:space="preserve">{{field-off:Bible}}</w:t>
      </w:r>
    </w:p>
    <w:p>
      <w:r>
        <w:rPr>
          <w:sz w:val="18"/>
          <w:color w:val="777777"/>
        </w:rPr>
        <w:t xml:space="preserve">[[@Bible:2 Samuel 15:20]] </w:t>
      </w:r>
      <w:r>
        <w:rPr>
          <w:b/>
        </w:rPr>
        <w:t xml:space="preserve">20 </w:t>
      </w:r>
      <w:r>
        <w:t xml:space="preserve"> {{field-on:Bible}}</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4244"/>
      </w:r>
      <w:r>
        <w:rPr>
          <w:rStyle w:val="FootnoteReference"/>
        </w:rPr>
        <w:footnoteReference w:id="4245"/>
      </w:r>
      <w:r>
        <w:t xml:space="preserve">{{field-off:Bible}}</w:t>
      </w:r>
    </w:p>
    <w:p>
      <w:r>
        <w:rPr>
          <w:sz w:val="18"/>
          <w:color w:val="777777"/>
        </w:rPr>
        <w:t xml:space="preserve">[[@Bible:2 Samuel 15:21]] </w:t>
      </w:r>
      <w:r>
        <w:rPr>
          <w:b/>
        </w:rPr>
        <w:t xml:space="preserve">21 </w:t>
      </w:r>
      <w:r>
        <w:t xml:space="preserve"> {{field-on:Bible}}</w:t>
      </w:r>
      <w:r>
        <w:t xml:space="preserve">And Eththi answered the king and said, As the Lord lives and as my lord the king lives, in the place where my lord is, whether for death or for life, there your servant will be.</w:t>
      </w:r>
      <w:r>
        <w:t xml:space="preserve">{{field-off:Bible}}</w:t>
      </w:r>
    </w:p>
    <w:p>
      <w:r>
        <w:rPr>
          <w:sz w:val="18"/>
          <w:color w:val="777777"/>
        </w:rPr>
        <w:t xml:space="preserve">[[@Bible:2 Samuel 15:22]] </w:t>
      </w:r>
      <w:r>
        <w:rPr>
          <w:b/>
        </w:rPr>
        <w:t xml:space="preserve">22 </w:t>
      </w:r>
      <w:r>
        <w:t xml:space="preserve"> {{field-on:Bible}}</w:t>
      </w:r>
      <w:r>
        <w:t xml:space="preserve">And the king said to Eththi, Come and pass over with me. And Eththi the Geththaite passed over, and all his servants and all the crowd with him.</w:t>
      </w:r>
      <w:r>
        <w:t xml:space="preserve">{{field-off:Bible}}</w:t>
      </w:r>
    </w:p>
    <w:p>
      <w:r>
        <w:rPr>
          <w:sz w:val="18"/>
          <w:color w:val="777777"/>
        </w:rPr>
        <w:t xml:space="preserve">[[@Bible:2 Samuel 15:23]] </w:t>
      </w:r>
      <w:r>
        <w:rPr>
          <w:b/>
        </w:rPr>
        <w:t xml:space="preserve">23 </w:t>
      </w:r>
      <w:r>
        <w:t xml:space="preserve"> {{field-on:Bible}}</w:t>
      </w:r>
      <w:r>
        <w:t xml:space="preserve">And all the land was weeping with a great voice, and all the people were passing in the wadi </w:t>
      </w:r>
      <w:r>
        <w:t xml:space="preserve">[[Kidron &gt;&gt; BibleKnowledgebase:@Kidron]]</w:t>
      </w:r>
      <w:r>
        <w:t xml:space="preserve">, and the king crossed the wadi </w:t>
      </w:r>
      <w:r>
        <w:t xml:space="preserve">[[Kidron &gt;&gt; BibleKnowledgebase:@Kidron]]</w:t>
      </w:r>
      <w:r>
        <w:t xml:space="preserve">, and all the people and the king were passing on toward the road of the wilderness.</w:t>
      </w:r>
      <w:r>
        <w:rPr>
          <w:rStyle w:val="FootnoteReference"/>
        </w:rPr>
        <w:footnoteReference w:id="4246"/>
      </w:r>
      <w:r>
        <w:rPr>
          <w:rStyle w:val="FootnoteReference"/>
        </w:rPr>
        <w:footnoteReference w:id="4247"/>
      </w:r>
      <w:r>
        <w:t xml:space="preserve">{{field-off:Bible}}</w:t>
      </w:r>
    </w:p>
    <w:p>
      <w:r>
        <w:rPr>
          <w:sz w:val="18"/>
          <w:color w:val="777777"/>
        </w:rPr>
        <w:t xml:space="preserve">[[@Bible:2 Samuel 15:24]] </w:t>
      </w:r>
      <w:r>
        <w:rPr>
          <w:b/>
        </w:rPr>
        <w:t xml:space="preserve">24 </w:t>
      </w:r>
      <w:r>
        <w:t xml:space="preserve"> {{field-on:Bible}}</w:t>
      </w:r>
      <w:r>
        <w:t xml:space="preserve">And behold, also Zadok and all the Levites with him carrying the ark of the covenant of the Lord</w:t>
      </w:r>
      <w:r>
        <w:rPr>
          <w:rStyle w:val="FootnoteReference"/>
        </w:rPr>
        <w:footnoteReference w:id="4248"/>
      </w:r>
      <w:r>
        <w:t xml:space="preserve"> from Baithar, and they set the ark of God down, and Abiathar went up until all the people ceased passing out of the city.</w:t>
      </w:r>
      <w:r>
        <w:t xml:space="preserve">{{field-off:Bible}}</w:t>
      </w:r>
    </w:p>
    <w:p>
      <w:r>
        <w:rPr>
          <w:sz w:val="18"/>
          <w:color w:val="777777"/>
        </w:rPr>
        <w:t xml:space="preserve">[[@Bible:2 Samuel 15:25]] </w:t>
      </w:r>
      <w:r>
        <w:rPr>
          <w:b/>
        </w:rPr>
        <w:t xml:space="preserve">25 </w:t>
      </w:r>
      <w:r>
        <w:t xml:space="preserve"> {{field-on:Bible}}</w:t>
      </w:r>
      <w:r>
        <w:t xml:space="preserve">And the king said to Zadok, Turn back the ark of God into the city. If I find favor in the eyes of the Lord, he will return me and show me it and its beauty.</w:t>
      </w:r>
      <w:r>
        <w:t xml:space="preserve">{{field-off:Bible}}</w:t>
      </w:r>
    </w:p>
    <w:p>
      <w:r>
        <w:rPr>
          <w:sz w:val="18"/>
          <w:color w:val="777777"/>
        </w:rPr>
        <w:t xml:space="preserve">[[@Bible:2 Samuel 15:26]] </w:t>
      </w:r>
      <w:r>
        <w:rPr>
          <w:b/>
        </w:rPr>
        <w:t xml:space="preserve">26 </w:t>
      </w:r>
      <w:r>
        <w:t xml:space="preserve"> {{field-on:Bible}}</w:t>
      </w:r>
      <w:r>
        <w:t xml:space="preserve">And if he says thus, I have not delighted in you, behold, here I am; let him do to me according to the good in his eyes.</w:t>
      </w:r>
      <w:r>
        <w:t xml:space="preserve">{{field-off:Bible}}</w:t>
      </w:r>
    </w:p>
    <w:p>
      <w:r>
        <w:rPr>
          <w:sz w:val="18"/>
          <w:color w:val="777777"/>
        </w:rPr>
        <w:t xml:space="preserve">[[@Bible:2 Samuel 15:27]] </w:t>
      </w:r>
      <w:r>
        <w:rPr>
          <w:b/>
        </w:rPr>
        <w:t xml:space="preserve">27 </w:t>
      </w:r>
      <w:r>
        <w:t xml:space="preserve"> {{field-on:Bible}}</w:t>
      </w:r>
      <w:r>
        <w:t xml:space="preserve">And the king said to Zadok the priest, See, you are returning into the city in peace, and Achimaas your son and Jonathan son of Abiathar, your two sons with you.</w:t>
      </w:r>
      <w:r>
        <w:rPr>
          <w:rStyle w:val="FootnoteReference"/>
        </w:rPr>
        <w:footnoteReference w:id="4249"/>
      </w:r>
      <w:r>
        <w:rPr>
          <w:rStyle w:val="FootnoteReference"/>
        </w:rPr>
        <w:footnoteReference w:id="4250"/>
      </w:r>
      <w:r>
        <w:t xml:space="preserve">{{field-off:Bible}}</w:t>
      </w:r>
    </w:p>
    <w:p>
      <w:r>
        <w:rPr>
          <w:sz w:val="18"/>
          <w:color w:val="777777"/>
        </w:rPr>
        <w:t xml:space="preserve">[[@Bible:2 Samuel 15:28]] </w:t>
      </w:r>
      <w:r>
        <w:rPr>
          <w:b/>
        </w:rPr>
        <w:t xml:space="preserve">28 </w:t>
      </w:r>
      <w:r>
        <w:t xml:space="preserve"> {{field-on:Bible}}</w:t>
      </w:r>
      <w:r>
        <w:t xml:space="preserve">See, I am encamping in the plains of the wilderness until a word comes from you to report to me.</w:t>
      </w:r>
      <w:r>
        <w:t xml:space="preserve">{{field-off:Bible}}</w:t>
      </w:r>
    </w:p>
    <w:p>
      <w:r>
        <w:rPr>
          <w:sz w:val="18"/>
          <w:color w:val="777777"/>
        </w:rPr>
        <w:t xml:space="preserve">[[@Bible:2 Samuel 15:29]] </w:t>
      </w:r>
      <w:r>
        <w:rPr>
          <w:b/>
        </w:rPr>
        <w:t xml:space="preserve">29 </w:t>
      </w:r>
      <w:r>
        <w:t xml:space="preserve"> {{field-on:Bible}}</w:t>
      </w:r>
      <w:r>
        <w:t xml:space="preserve">And Zadok and Abiathar turned the ark into </w:t>
      </w:r>
      <w:r>
        <w:t xml:space="preserve">[[Jerusalem &gt;&gt; BibleKnowledgebase:@Jerusalem]]</w:t>
      </w:r>
      <w:r>
        <w:t xml:space="preserve"> and sat there.</w:t>
      </w:r>
      <w:r>
        <w:t xml:space="preserve">{{field-off:Bible}}</w:t>
      </w:r>
    </w:p>
    <w:p>
      <w:r>
        <w:rPr>
          <w:sz w:val="18"/>
          <w:color w:val="777777"/>
        </w:rPr>
        <w:t xml:space="preserve">[[@Bible:2 Samuel 15:30]] </w:t>
      </w:r>
      <w:r>
        <w:rPr>
          <w:b/>
        </w:rPr>
        <w:t xml:space="preserve">30 </w:t>
      </w:r>
      <w:r>
        <w:t xml:space="preserve"> {{field-on:Bible}}</w:t>
      </w:r>
      <w:r>
        <w:t xml:space="preserve">And David was going up in the ascent of the olives, going up and weeping</w:t>
      </w:r>
      <w:r>
        <w:rPr>
          <w:rStyle w:val="FootnoteReference"/>
        </w:rPr>
        <w:footnoteReference w:id="4251"/>
      </w:r>
      <w:r>
        <w:t xml:space="preserve">, and his head covered, and he was going barefoot, and all the people with him covered each man his head, and they were going up, going up and weeping.</w:t>
      </w:r>
      <w:r>
        <w:t xml:space="preserve">{{field-off:Bible}}</w:t>
      </w:r>
    </w:p>
    <w:p>
      <w:r>
        <w:rPr>
          <w:sz w:val="18"/>
          <w:color w:val="777777"/>
        </w:rPr>
        <w:t xml:space="preserve">[[@Bible:2 Samuel 15:31]] </w:t>
      </w:r>
      <w:r>
        <w:rPr>
          <w:b/>
        </w:rPr>
        <w:t xml:space="preserve">31 </w:t>
      </w:r>
      <w:r>
        <w:t xml:space="preserve"> {{field-on:Bible}}</w:t>
      </w:r>
      <w:r>
        <w:t xml:space="preserve">And it was reported to David, saying, And Achitophel is among the conspirators with Absalom. And David said, Scatter now the counsel of Achitophel, Lord my God.</w:t>
      </w:r>
      <w:r>
        <w:t xml:space="preserve">{{field-off:Bible}}</w:t>
      </w:r>
    </w:p>
    <w:p>
      <w:r>
        <w:rPr>
          <w:sz w:val="18"/>
          <w:color w:val="777777"/>
        </w:rPr>
        <w:t xml:space="preserve">[[@Bible:2 Samuel 15:32]] </w:t>
      </w:r>
      <w:r>
        <w:rPr>
          <w:b/>
        </w:rPr>
        <w:t xml:space="preserve">32 </w:t>
      </w:r>
      <w:r>
        <w:t xml:space="preserve"> {{field-on:Bible}}</w:t>
      </w:r>
      <w:r>
        <w:t xml:space="preserve">And David was coming as far as the summit where he bowed there to God, and behold, to meet him was Chousi, chief companion of David, with his tunic torn and earth on his head.</w:t>
      </w:r>
      <w:r>
        <w:t xml:space="preserve">{{field-off:Bible}}</w:t>
      </w:r>
    </w:p>
    <w:p>
      <w:r>
        <w:rPr>
          <w:sz w:val="18"/>
          <w:color w:val="777777"/>
        </w:rPr>
        <w:t xml:space="preserve">[[@Bible:2 Samuel 15:33]] </w:t>
      </w:r>
      <w:r>
        <w:rPr>
          <w:b/>
        </w:rPr>
        <w:t xml:space="preserve">33 </w:t>
      </w:r>
      <w:r>
        <w:t xml:space="preserve"> {{field-on:Bible}}</w:t>
      </w:r>
      <w:r>
        <w:t xml:space="preserve">And David said to him, If you cross over with me, you will be a burden upon me.</w:t>
      </w:r>
      <w:r>
        <w:t xml:space="preserve">{{field-off:Bible}}</w:t>
      </w:r>
    </w:p>
    <w:p>
      <w:r>
        <w:rPr>
          <w:sz w:val="18"/>
          <w:color w:val="777777"/>
        </w:rPr>
        <w:t xml:space="preserve">[[@Bible:2 Samuel 15:34]] </w:t>
      </w:r>
      <w:r>
        <w:rPr>
          <w:b/>
        </w:rPr>
        <w:t xml:space="preserve">34 </w:t>
      </w:r>
      <w:r>
        <w:t xml:space="preserve"> {{field-on:Bible}}</w:t>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4252"/>
      </w:r>
      <w:r>
        <w:t xml:space="preserve"> of Achitophel.</w:t>
      </w:r>
      <w:r>
        <w:t xml:space="preserve">{{field-off:Bible}}</w:t>
      </w:r>
    </w:p>
    <w:p>
      <w:r>
        <w:rPr>
          <w:sz w:val="18"/>
          <w:color w:val="777777"/>
        </w:rPr>
        <w:t xml:space="preserve">[[@Bible:2 Samuel 15:35]] </w:t>
      </w:r>
      <w:r>
        <w:rPr>
          <w:b/>
        </w:rPr>
        <w:t xml:space="preserve">35 </w:t>
      </w:r>
      <w:r>
        <w:t xml:space="preserve"> {{field-on:Bible}}</w:t>
      </w:r>
      <w:r>
        <w:t xml:space="preserve">And behold, with you there are Zadok and Abiathar the priests, and every word whatever you hear from the house of the king, you will report to Zadok and Abiathar the priests.</w:t>
      </w:r>
      <w:r>
        <w:t xml:space="preserve">{{field-off:Bible}}</w:t>
      </w:r>
    </w:p>
    <w:p>
      <w:r>
        <w:rPr>
          <w:sz w:val="18"/>
          <w:color w:val="777777"/>
        </w:rPr>
        <w:t xml:space="preserve">[[@Bible:2 Samuel 15:36]] </w:t>
      </w:r>
      <w:r>
        <w:rPr>
          <w:b/>
        </w:rPr>
        <w:t xml:space="preserve">36 </w:t>
      </w:r>
      <w:r>
        <w:t xml:space="preserve"> {{field-on:Bible}}</w:t>
      </w:r>
      <w:r>
        <w:t xml:space="preserve">Behold, there with them are their two sons, Achimaas to Zadok and Jonathan to Abiathar, and you will send by their hand to me every word whatever you hear.</w:t>
      </w:r>
      <w:r>
        <w:t xml:space="preserve">{{field-off:Bible}}</w:t>
      </w:r>
    </w:p>
    <w:p>
      <w:r>
        <w:rPr>
          <w:sz w:val="18"/>
          <w:color w:val="777777"/>
        </w:rPr>
        <w:t xml:space="preserve">[[@Bible:2 Samuel 15:37]] </w:t>
      </w:r>
      <w:r>
        <w:rPr>
          <w:b/>
        </w:rPr>
        <w:t xml:space="preserve">37 </w:t>
      </w:r>
      <w:r>
        <w:t xml:space="preserve"> {{field-on:Bible}}</w:t>
      </w:r>
      <w:r>
        <w:t xml:space="preserve">And Chousi, companion of David, entered into the city, and Absalom was entering into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[[@Bible:2 Samuel 16:1]] </w:t>
      </w:r>
      <w:r>
        <w:rPr>
          <w:b/>
        </w:rPr>
        <w:t xml:space="preserve">1 </w:t>
      </w:r>
      <w:r>
        <w:t xml:space="preserve"> {{field-on:Bible}}</w:t>
      </w:r>
      <w:r>
        <w:t xml:space="preserve">And David</w:t>
      </w:r>
      <w:r>
        <w:rPr>
          <w:rStyle w:val="FootnoteReference"/>
        </w:rPr>
        <w:footnoteReference w:id="4253"/>
      </w:r>
      <w:r>
        <w:t xml:space="preserve">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4254"/>
      </w:r>
      <w:r>
        <w:t xml:space="preserve">{{field-off:Bible}}</w:t>
      </w:r>
    </w:p>
    <w:p>
      <w:r>
        <w:rPr>
          <w:sz w:val="18"/>
          <w:color w:val="777777"/>
        </w:rPr>
        <w:t xml:space="preserve">[[@Bible:2 Samuel 16:2]] </w:t>
      </w:r>
      <w:r>
        <w:rPr>
          <w:b/>
        </w:rPr>
        <w:t xml:space="preserve">2 </w:t>
      </w:r>
      <w:r>
        <w:t xml:space="preserve"> {{field-on:Bible}}</w:t>
      </w:r>
      <w:r>
        <w:t xml:space="preserve">And the king said to Siba, What are these to you? And Siba said, The pack animals are for the house of the king to sit on</w:t>
      </w:r>
      <w:r>
        <w:rPr>
          <w:rStyle w:val="FootnoteReference"/>
        </w:rPr>
        <w:footnoteReference w:id="4255"/>
      </w:r>
      <w:r>
        <w:t xml:space="preserve">, and the loaves and the dates for food to the young men, and the wine for the ones faint in the wilderness to drink.</w:t>
      </w:r>
      <w:r>
        <w:t xml:space="preserve">{{field-off:Bible}}</w:t>
      </w:r>
    </w:p>
    <w:p>
      <w:r>
        <w:rPr>
          <w:sz w:val="18"/>
          <w:color w:val="777777"/>
        </w:rPr>
        <w:t xml:space="preserve">[[@Bible:2 Samuel 16:3]] </w:t>
      </w:r>
      <w:r>
        <w:rPr>
          <w:b/>
        </w:rPr>
        <w:t xml:space="preserve">3 </w:t>
      </w:r>
      <w:r>
        <w:t xml:space="preserve"> {{field-on:Bible}}</w:t>
      </w:r>
      <w:r>
        <w:t xml:space="preserve">And the king said, And where is the son of your lord? And Siba said to the king, Behold, he sits in </w:t>
      </w:r>
      <w:r>
        <w:t xml:space="preserve">[[Jerusalem &gt;&gt; BibleKnowledgebase:@Jerusalem]]</w:t>
      </w:r>
      <w:r>
        <w:t xml:space="preserve">, because he said, Today the house of Israel</w:t>
      </w:r>
      <w:r>
        <w:rPr>
          <w:rStyle w:val="FootnoteReference"/>
        </w:rPr>
        <w:footnoteReference w:id="4256"/>
      </w:r>
      <w:r>
        <w:t xml:space="preserve"> will return to me the kingdom of my father.</w:t>
      </w:r>
      <w:r>
        <w:t xml:space="preserve">{{field-off:Bible}}</w:t>
      </w:r>
    </w:p>
    <w:p>
      <w:r>
        <w:rPr>
          <w:sz w:val="18"/>
          <w:color w:val="777777"/>
        </w:rPr>
        <w:t xml:space="preserve">[[@Bible:2 Samuel 16:4]] </w:t>
      </w:r>
      <w:r>
        <w:rPr>
          <w:b/>
        </w:rPr>
        <w:t xml:space="preserve">4 </w:t>
      </w:r>
      <w:r>
        <w:t xml:space="preserve"> {{field-on:Bible}}</w:t>
      </w:r>
      <w:r>
        <w:t xml:space="preserve">And the king said to Siba, Behold, yours are all the things that belong to Mephibosthe. And Siba said, Bowing down, May I find favor in your eyes, my lord king.</w:t>
      </w:r>
      <w:r>
        <w:t xml:space="preserve">{{field-off:Bible}}</w:t>
      </w:r>
    </w:p>
    <w:p>
      <w:r>
        <w:rPr>
          <w:sz w:val="18"/>
          <w:color w:val="777777"/>
        </w:rPr>
        <w:t xml:space="preserve">[[@Bible:2 Samuel 16:5]] </w:t>
      </w:r>
      <w:r>
        <w:rPr>
          <w:b/>
        </w:rPr>
        <w:t xml:space="preserve">5 </w:t>
      </w:r>
      <w:r>
        <w:t xml:space="preserve"> {{field-on:Bible}}</w:t>
      </w:r>
      <w:r>
        <w:t xml:space="preserve">And king David came as far as Baourim, and behold, from there a man was coming out from the kin of the house of Saul</w:t>
      </w:r>
      <w:r>
        <w:rPr>
          <w:rStyle w:val="FootnoteReference"/>
        </w:rPr>
        <w:footnoteReference w:id="4257"/>
      </w:r>
      <w:r>
        <w:t xml:space="preserve">, and his name was Semei son of Gēra. He came out going and cursing,</w:t>
      </w:r>
      <w:r>
        <w:t xml:space="preserve">{{field-off:Bible}}</w:t>
      </w:r>
    </w:p>
    <w:p>
      <w:r>
        <w:rPr>
          <w:sz w:val="18"/>
          <w:color w:val="777777"/>
        </w:rPr>
        <w:t xml:space="preserve">[[@Bible:2 Samuel 16:6]] </w:t>
      </w:r>
      <w:r>
        <w:rPr>
          <w:b/>
        </w:rPr>
        <w:t xml:space="preserve">6 </w:t>
      </w:r>
      <w:r>
        <w:t xml:space="preserve"> {{field-on:Bible}}</w:t>
      </w:r>
      <w:r>
        <w:t xml:space="preserve">and throwing stones at David and all the servants of king David, and all the people were there and all the mighty ones at the right and at the left of the king.</w:t>
      </w:r>
      <w:r>
        <w:t xml:space="preserve">{{field-off:Bible}}</w:t>
      </w:r>
    </w:p>
    <w:p>
      <w:r>
        <w:rPr>
          <w:sz w:val="18"/>
          <w:color w:val="777777"/>
        </w:rPr>
        <w:t xml:space="preserve">[[@Bible:2 Samuel 16:7]] </w:t>
      </w:r>
      <w:r>
        <w:rPr>
          <w:b/>
        </w:rPr>
        <w:t xml:space="preserve">7 </w:t>
      </w:r>
      <w:r>
        <w:t xml:space="preserve"> {{field-on:Bible}}</w:t>
      </w:r>
      <w:r>
        <w:t xml:space="preserve">And thus Semei was saying while cursing him: Go out, go out, man of bloods and lawless man.</w:t>
      </w:r>
      <w:r>
        <w:t xml:space="preserve">{{field-off:Bible}}</w:t>
      </w:r>
    </w:p>
    <w:p>
      <w:r>
        <w:rPr>
          <w:sz w:val="18"/>
          <w:color w:val="777777"/>
        </w:rPr>
        <w:t xml:space="preserve">[[@Bible:2 Samuel 16:8]] </w:t>
      </w:r>
      <w:r>
        <w:rPr>
          <w:b/>
        </w:rPr>
        <w:t xml:space="preserve">8 </w:t>
      </w:r>
      <w:r>
        <w:t xml:space="preserve"> {{field-on:Bible}}</w:t>
      </w:r>
      <w:r>
        <w:t xml:space="preserve">The Lord has returned upon you all the bloods</w:t>
      </w:r>
      <w:r>
        <w:rPr>
          <w:rStyle w:val="FootnoteReference"/>
        </w:rPr>
        <w:footnoteReference w:id="4258"/>
      </w:r>
      <w:r>
        <w:t xml:space="preserve"> of the house of Saul, because you reigned instead of him, and the Lord has given the kingdom into the hand of Absalom your son, and behold, you are in your evil, because you are a man of bloods.</w:t>
      </w:r>
      <w:r>
        <w:t xml:space="preserve">{{field-off:Bible}}</w:t>
      </w:r>
    </w:p>
    <w:p>
      <w:r>
        <w:rPr>
          <w:sz w:val="18"/>
          <w:color w:val="777777"/>
        </w:rPr>
        <w:t xml:space="preserve">[[@Bible:2 Samuel 16:9]] </w:t>
      </w:r>
      <w:r>
        <w:rPr>
          <w:b/>
        </w:rPr>
        <w:t xml:space="preserve">9 </w:t>
      </w:r>
      <w:r>
        <w:t xml:space="preserve"> {{field-on:Bible}}</w:t>
      </w:r>
      <w:r>
        <w:t xml:space="preserve">And Abessa son of Sarouia said to the king, Why is this dead dog cursing my lord the king? I will pass over now and remove his head.</w:t>
      </w:r>
      <w:r>
        <w:t xml:space="preserve">{{field-off:Bible}}</w:t>
      </w:r>
    </w:p>
    <w:p>
      <w:r>
        <w:rPr>
          <w:sz w:val="18"/>
          <w:color w:val="777777"/>
        </w:rPr>
        <w:t xml:space="preserve">[[@Bible:2 Samuel 16:10]] </w:t>
      </w:r>
      <w:r>
        <w:rPr>
          <w:b/>
        </w:rPr>
        <w:t xml:space="preserve">10 </w:t>
      </w:r>
      <w:r>
        <w:t xml:space="preserve"> {{field-on:Bible}}</w:t>
      </w:r>
      <w:r>
        <w:t xml:space="preserve">And the king said, What is to me and to you, sons of Sarouia? Leave him and thus let him curse, because the Lord told him to curse David, and who will say, Why did you do thus?</w:t>
      </w:r>
      <w:r>
        <w:t xml:space="preserve">{{field-off:Bible}}</w:t>
      </w:r>
    </w:p>
    <w:p>
      <w:r>
        <w:rPr>
          <w:sz w:val="18"/>
          <w:color w:val="777777"/>
        </w:rPr>
        <w:t xml:space="preserve">[[@Bible:2 Samuel 16:11]] </w:t>
      </w:r>
      <w:r>
        <w:rPr>
          <w:b/>
        </w:rPr>
        <w:t xml:space="preserve">11 </w:t>
      </w:r>
      <w:r>
        <w:t xml:space="preserve"> {{field-on:Bible}}</w:t>
      </w:r>
      <w:r>
        <w:t xml:space="preserve">And David said to Abessa and to all his servants, Behold, my son who came out of my belly</w:t>
      </w:r>
      <w:r>
        <w:rPr>
          <w:rStyle w:val="FootnoteReference"/>
        </w:rPr>
        <w:footnoteReference w:id="4259"/>
      </w:r>
      <w:r>
        <w:t xml:space="preserve"> seeks my life, and how much more now this son of the Jeminaian. Leave him to curse, because the Lord told him.</w:t>
      </w:r>
      <w:r>
        <w:t xml:space="preserve">{{field-off:Bible}}</w:t>
      </w:r>
    </w:p>
    <w:p>
      <w:r>
        <w:rPr>
          <w:sz w:val="18"/>
          <w:color w:val="777777"/>
        </w:rPr>
        <w:t xml:space="preserve">[[@Bible:2 Samuel 16:12]] </w:t>
      </w:r>
      <w:r>
        <w:rPr>
          <w:b/>
        </w:rPr>
        <w:t xml:space="preserve">12 </w:t>
      </w:r>
      <w:r>
        <w:t xml:space="preserve"> {{field-on:Bible}}</w:t>
      </w:r>
      <w:r>
        <w:t xml:space="preserve">If perhaps the Lord will look upon my humiliation and return to me good instead of his curse on this day.</w:t>
      </w:r>
      <w:r>
        <w:rPr>
          <w:rStyle w:val="FootnoteReference"/>
        </w:rPr>
        <w:footnoteReference w:id="4260"/>
      </w:r>
      <w:r>
        <w:t xml:space="preserve">{{field-off:Bible}}</w:t>
      </w:r>
    </w:p>
    <w:p>
      <w:r>
        <w:rPr>
          <w:sz w:val="18"/>
          <w:color w:val="777777"/>
        </w:rPr>
        <w:t xml:space="preserve">[[@Bible:2 Samuel 16:13]] </w:t>
      </w:r>
      <w:r>
        <w:rPr>
          <w:b/>
        </w:rPr>
        <w:t xml:space="preserve">13 </w:t>
      </w:r>
      <w:r>
        <w:t xml:space="preserve"> {{field-on:Bible}}</w:t>
      </w:r>
      <w:r>
        <w:t xml:space="preserve">And David and his men were going on the road, and Semei was going on the side of the mountain next to him, going and cursing and throwing stones from his side and casting dust.</w:t>
      </w:r>
      <w:r>
        <w:rPr>
          <w:rStyle w:val="FootnoteReference"/>
        </w:rPr>
        <w:footnoteReference w:id="4261"/>
      </w:r>
      <w:r>
        <w:t xml:space="preserve">{{field-off:Bible}}</w:t>
      </w:r>
    </w:p>
    <w:p>
      <w:r>
        <w:rPr>
          <w:sz w:val="18"/>
          <w:color w:val="777777"/>
        </w:rPr>
        <w:t xml:space="preserve">[[@Bible:2 Samuel 16:14]] </w:t>
      </w:r>
      <w:r>
        <w:rPr>
          <w:b/>
        </w:rPr>
        <w:t xml:space="preserve">14 </w:t>
      </w:r>
      <w:r>
        <w:t xml:space="preserve"> {{field-on:Bible}}</w:t>
      </w:r>
      <w:r>
        <w:t xml:space="preserve">And the king came and all his people faint, and they refreshed themselves there.</w:t>
      </w:r>
      <w:r>
        <w:rPr>
          <w:rStyle w:val="FootnoteReference"/>
        </w:rPr>
        <w:footnoteReference w:id="4262"/>
      </w:r>
      <w:r>
        <w:t xml:space="preserve">{{field-off:Bible}}</w:t>
      </w:r>
    </w:p>
    <w:p>
      <w:r>
        <w:rPr>
          <w:sz w:val="18"/>
          <w:color w:val="777777"/>
        </w:rPr>
        <w:t xml:space="preserve">[[@Bible:2 Samuel 16:15]] </w:t>
      </w:r>
      <w:r>
        <w:rPr>
          <w:b/>
        </w:rPr>
        <w:t xml:space="preserve">15 </w:t>
      </w:r>
      <w:r>
        <w:t xml:space="preserve"> {{field-on:Bible}}</w:t>
      </w:r>
      <w:r>
        <w:t xml:space="preserve">And Absalom and every man of Israel entered into </w:t>
      </w:r>
      <w:r>
        <w:t xml:space="preserve">[[Jerusalem &gt;&gt; BibleKnowledgebase:@Jerusalem]]</w:t>
      </w:r>
      <w:r>
        <w:t xml:space="preserve">, and Achitophel with him.</w:t>
      </w:r>
      <w:r>
        <w:t xml:space="preserve">{{field-off:Bible}}</w:t>
      </w:r>
    </w:p>
    <w:p>
      <w:r>
        <w:rPr>
          <w:sz w:val="18"/>
          <w:color w:val="777777"/>
        </w:rPr>
        <w:t xml:space="preserve">[[@Bible:2 Samuel 16:16]] </w:t>
      </w:r>
      <w:r>
        <w:rPr>
          <w:b/>
        </w:rPr>
        <w:t xml:space="preserve">16 </w:t>
      </w:r>
      <w:r>
        <w:t xml:space="preserve"> {{field-on:Bible}}</w:t>
      </w:r>
      <w:r>
        <w:t xml:space="preserve">And it came to be, when Chousi, chief companion of David, came to Absalom, Chousi said to Absalom, Long live the king.</w:t>
      </w:r>
      <w:r>
        <w:t xml:space="preserve">{{field-off:Bible}}</w:t>
      </w:r>
    </w:p>
    <w:p>
      <w:r>
        <w:rPr>
          <w:sz w:val="18"/>
          <w:color w:val="777777"/>
        </w:rPr>
        <w:t xml:space="preserve">[[@Bible:2 Samuel 16:17]] </w:t>
      </w:r>
      <w:r>
        <w:rPr>
          <w:b/>
        </w:rPr>
        <w:t xml:space="preserve">17 </w:t>
      </w:r>
      <w:r>
        <w:t xml:space="preserve"> {{field-on:Bible}}</w:t>
      </w:r>
      <w:r>
        <w:t xml:space="preserve">And Absalom said to Chousi, Is this your mercy with your companion? Why did you not go with your companion?</w:t>
      </w:r>
      <w:r>
        <w:t xml:space="preserve">{{field-off:Bible}}</w:t>
      </w:r>
    </w:p>
    <w:p>
      <w:r>
        <w:rPr>
          <w:sz w:val="18"/>
          <w:color w:val="777777"/>
        </w:rPr>
        <w:t xml:space="preserve">[[@Bible:2 Samuel 16:18]] </w:t>
      </w:r>
      <w:r>
        <w:rPr>
          <w:b/>
        </w:rPr>
        <w:t xml:space="preserve">18 </w:t>
      </w:r>
      <w:r>
        <w:t xml:space="preserve"> {{field-on:Bible}}</w:t>
      </w:r>
      <w:r>
        <w:t xml:space="preserve">And Chousi said to Absalom, No, but behind whom the Lord chose and this people and every man of Israel, to him I will belong and with him I will sit.</w:t>
      </w:r>
      <w:r>
        <w:t xml:space="preserve">{{field-off:Bible}}</w:t>
      </w:r>
    </w:p>
    <w:p>
      <w:r>
        <w:rPr>
          <w:sz w:val="18"/>
          <w:color w:val="777777"/>
        </w:rPr>
        <w:t xml:space="preserve">[[@Bible:2 Samuel 16:19]] </w:t>
      </w:r>
      <w:r>
        <w:rPr>
          <w:b/>
        </w:rPr>
        <w:t xml:space="preserve">19 </w:t>
      </w:r>
      <w:r>
        <w:t xml:space="preserve"> {{field-on:Bible}}</w:t>
      </w:r>
      <w:r>
        <w:t xml:space="preserve">And the second thing: whom shall I serve? Shall it not be before his son? As I served before your father, so I will be before you.</w:t>
      </w:r>
      <w:r>
        <w:t xml:space="preserve">{{field-off:Bible}}</w:t>
      </w:r>
    </w:p>
    <w:p>
      <w:r>
        <w:rPr>
          <w:sz w:val="18"/>
          <w:color w:val="777777"/>
        </w:rPr>
        <w:t xml:space="preserve">[[@Bible:2 Samuel 16:20]] </w:t>
      </w:r>
      <w:r>
        <w:rPr>
          <w:b/>
        </w:rPr>
        <w:t xml:space="preserve">20 </w:t>
      </w:r>
      <w:r>
        <w:t xml:space="preserve"> {{field-on:Bible}}</w:t>
      </w:r>
      <w:r>
        <w:t xml:space="preserve">And Absalom said to Achitophel, Bring counsel for yourselves. What shall we do?</w:t>
      </w:r>
      <w:r>
        <w:t xml:space="preserve">{{field-off:Bible}}</w:t>
      </w:r>
    </w:p>
    <w:p>
      <w:r>
        <w:rPr>
          <w:sz w:val="18"/>
          <w:color w:val="777777"/>
        </w:rPr>
        <w:t xml:space="preserve">[[@Bible:2 Samuel 16:21]] </w:t>
      </w:r>
      <w:r>
        <w:rPr>
          <w:b/>
        </w:rPr>
        <w:t xml:space="preserve">21 </w:t>
      </w:r>
      <w:r>
        <w:t xml:space="preserve"> {{field-on:Bible}}</w:t>
      </w:r>
      <w:r>
        <w:t xml:space="preserve">And Achitophel said to Absalom, Go in to the concubines of your father whom he left to guard his house, and all Israel will hear that you have put your father to shame</w:t>
      </w:r>
      <w:r>
        <w:rPr>
          <w:rStyle w:val="FootnoteReference"/>
        </w:rPr>
        <w:footnoteReference w:id="4263"/>
      </w:r>
      <w:r>
        <w:t xml:space="preserve">, and the hands of all those with you will be strengthened.</w:t>
      </w:r>
      <w:r>
        <w:t xml:space="preserve">{{field-off:Bible}}</w:t>
      </w:r>
    </w:p>
    <w:p>
      <w:r>
        <w:rPr>
          <w:sz w:val="18"/>
          <w:color w:val="777777"/>
        </w:rPr>
        <w:t xml:space="preserve">[[@Bible:2 Samuel 16:22]] </w:t>
      </w:r>
      <w:r>
        <w:rPr>
          <w:b/>
        </w:rPr>
        <w:t xml:space="preserve">22 </w:t>
      </w:r>
      <w:r>
        <w:t xml:space="preserve"> {{field-on:Bible}}</w:t>
      </w:r>
      <w:r>
        <w:t xml:space="preserve">And they pitched the tent for Absalom on the roof, and Absalom went in to the concubines of his father before the eyes of all Israel.</w:t>
      </w:r>
      <w:r>
        <w:t xml:space="preserve">{{field-off:Bible}}</w:t>
      </w:r>
    </w:p>
    <w:p>
      <w:r>
        <w:rPr>
          <w:sz w:val="18"/>
          <w:color w:val="777777"/>
        </w:rPr>
        <w:t xml:space="preserve">[[@Bible:2 Samuel 16:23]] </w:t>
      </w:r>
      <w:r>
        <w:rPr>
          <w:b/>
        </w:rPr>
        <w:t xml:space="preserve">23 </w:t>
      </w:r>
      <w:r>
        <w:t xml:space="preserve"> {{field-on:Bible}}</w:t>
      </w:r>
      <w:r>
        <w:t xml:space="preserve">And the counsel of Achitophel that he counseled in the former days was as if one inquired in the word of God. Thus was all the counsel of Achitophel, both to David and to Absalom.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[[@Bible:2 Samuel 17:1]] </w:t>
      </w:r>
      <w:r>
        <w:rPr>
          <w:b/>
        </w:rPr>
        <w:t xml:space="preserve">1 </w:t>
      </w:r>
      <w:r>
        <w:t xml:space="preserve"> {{field-on:Bible}}</w:t>
      </w:r>
      <w:r>
        <w:t xml:space="preserve">And Achitophel said to Absalom, Let me choose for myself twelve thousand men, and I will rise and pursue David</w:t>
      </w:r>
      <w:r>
        <w:rPr>
          <w:rStyle w:val="FootnoteReference"/>
        </w:rPr>
        <w:footnoteReference w:id="4264"/>
      </w:r>
      <w:r>
        <w:t xml:space="preserve"> by night.</w:t>
      </w:r>
      <w:r>
        <w:t xml:space="preserve">{{field-off:Bible}}</w:t>
      </w:r>
    </w:p>
    <w:p>
      <w:r>
        <w:rPr>
          <w:sz w:val="18"/>
          <w:color w:val="777777"/>
        </w:rPr>
        <w:t xml:space="preserve">[[@Bible:2 Samuel 17:2]] </w:t>
      </w:r>
      <w:r>
        <w:rPr>
          <w:b/>
        </w:rPr>
        <w:t xml:space="preserve">2 </w:t>
      </w:r>
      <w:r>
        <w:t xml:space="preserve"> {{field-on:Bible}}</w:t>
      </w:r>
      <w:r>
        <w:t xml:space="preserve">And I will come upon him while he is weary and slack of hands, and I will throw him into panic, and all the people with him will flee, and I will strike the king alone.</w:t>
      </w:r>
      <w:r>
        <w:t xml:space="preserve">{{field-off:Bible}}</w:t>
      </w:r>
    </w:p>
    <w:p>
      <w:r>
        <w:rPr>
          <w:sz w:val="18"/>
          <w:color w:val="777777"/>
        </w:rPr>
        <w:t xml:space="preserve">[[@Bible:2 Samuel 17:3]] </w:t>
      </w:r>
      <w:r>
        <w:rPr>
          <w:b/>
        </w:rPr>
        <w:t xml:space="preserve">3 </w:t>
      </w:r>
      <w:r>
        <w:t xml:space="preserve"> {{field-on:Bible}}</w:t>
      </w:r>
      <w:r>
        <w:t xml:space="preserve">And I will return all the people to you, just as a bride returns to her husband. It is only the life of one man you seek, and all the people will be at peace.</w:t>
      </w:r>
      <w:r>
        <w:rPr>
          <w:rStyle w:val="FootnoteReference"/>
        </w:rPr>
        <w:footnoteReference w:id="4265"/>
      </w:r>
      <w:r>
        <w:rPr>
          <w:rStyle w:val="FootnoteReference"/>
        </w:rPr>
        <w:footnoteReference w:id="4266"/>
      </w:r>
      <w:r>
        <w:t xml:space="preserve">{{field-off:Bible}}</w:t>
      </w:r>
    </w:p>
    <w:p>
      <w:r>
        <w:rPr>
          <w:sz w:val="18"/>
          <w:color w:val="777777"/>
        </w:rPr>
        <w:t xml:space="preserve">[[@Bible:2 Samuel 17:4]] </w:t>
      </w:r>
      <w:r>
        <w:rPr>
          <w:b/>
        </w:rPr>
        <w:t xml:space="preserve">4 </w:t>
      </w:r>
      <w:r>
        <w:t xml:space="preserve"> {{field-on:Bible}}</w:t>
      </w:r>
      <w:r>
        <w:t xml:space="preserve">And the word was right in the eyes of Absalom and in the eyes of all the elders of Israel</w:t>
      </w:r>
      <w:r>
        <w:rPr>
          <w:rStyle w:val="FootnoteReference"/>
        </w:rPr>
        <w:footnoteReference w:id="4267"/>
      </w:r>
      <w:r>
        <w:t xml:space="preserve">.</w:t>
      </w:r>
      <w:r>
        <w:t xml:space="preserve">{{field-off:Bible}}</w:t>
      </w:r>
    </w:p>
    <w:p>
      <w:r>
        <w:rPr>
          <w:sz w:val="18"/>
          <w:color w:val="777777"/>
        </w:rPr>
        <w:t xml:space="preserve">[[@Bible:2 Samuel 17:5]] </w:t>
      </w:r>
      <w:r>
        <w:rPr>
          <w:b/>
        </w:rPr>
        <w:t xml:space="preserve">5 </w:t>
      </w:r>
      <w:r>
        <w:t xml:space="preserve"> {{field-on:Bible}}</w:t>
      </w:r>
      <w:r>
        <w:t xml:space="preserve">And Absalom said, Call now also Chousi the Arachite, and let us hear what too is in his mouth.</w:t>
      </w:r>
      <w:r>
        <w:t xml:space="preserve">{{field-off:Bible}}</w:t>
      </w:r>
    </w:p>
    <w:p>
      <w:r>
        <w:rPr>
          <w:sz w:val="18"/>
          <w:color w:val="777777"/>
        </w:rPr>
        <w:t xml:space="preserve">[[@Bible:2 Samuel 17:6]] </w:t>
      </w:r>
      <w:r>
        <w:rPr>
          <w:b/>
        </w:rPr>
        <w:t xml:space="preserve">6 </w:t>
      </w:r>
      <w:r>
        <w:t xml:space="preserve"> {{field-on:Bible}}</w:t>
      </w:r>
      <w:r>
        <w:t xml:space="preserve">And Chousi came to Absalom, and Absalom said to him, saying, Achitophel has spoken according to this word. Shall we do according to his word? But if not, you speak.</w:t>
      </w:r>
      <w:r>
        <w:t xml:space="preserve">{{field-off:Bible}}</w:t>
      </w:r>
    </w:p>
    <w:p>
      <w:r>
        <w:rPr>
          <w:sz w:val="18"/>
          <w:color w:val="777777"/>
        </w:rPr>
        <w:t xml:space="preserve">[[@Bible:2 Samuel 17:7]] </w:t>
      </w:r>
      <w:r>
        <w:rPr>
          <w:b/>
        </w:rPr>
        <w:t xml:space="preserve">7 </w:t>
      </w:r>
      <w:r>
        <w:t xml:space="preserve"> {{field-on:Bible}}</w:t>
      </w:r>
      <w:r>
        <w:t xml:space="preserve">And Chousi said to Absalom, This time the counsel that Achitophel has counseled is not good.</w:t>
      </w:r>
      <w:r>
        <w:t xml:space="preserve">{{field-off:Bible}}</w:t>
      </w:r>
    </w:p>
    <w:p>
      <w:r>
        <w:rPr>
          <w:sz w:val="18"/>
          <w:color w:val="777777"/>
        </w:rPr>
        <w:t xml:space="preserve">[[@Bible:2 Samuel 17:8]] </w:t>
      </w:r>
      <w:r>
        <w:rPr>
          <w:b/>
        </w:rPr>
        <w:t xml:space="preserve">8 </w:t>
      </w:r>
      <w:r>
        <w:t xml:space="preserve"> {{field-on:Bible}}</w:t>
      </w:r>
      <w:r>
        <w:t xml:space="preserve">And Chousi said, You know your father and his men, that they are very mighty and bitter in soul, like a bear robbed of cubs in the field, and like a wild boar</w:t>
      </w:r>
      <w:r>
        <w:rPr>
          <w:rStyle w:val="FootnoteReference"/>
        </w:rPr>
        <w:footnoteReference w:id="4268"/>
      </w:r>
      <w:r>
        <w:t xml:space="preserve"> in the open country. And your father is a man of war and will not lodge with the people.</w:t>
      </w:r>
      <w:r>
        <w:rPr>
          <w:rStyle w:val="FootnoteReference"/>
        </w:rPr>
        <w:footnoteReference w:id="4269"/>
      </w:r>
      <w:r>
        <w:t xml:space="preserve">{{field-off:Bible}}</w:t>
      </w:r>
    </w:p>
    <w:p>
      <w:r>
        <w:rPr>
          <w:sz w:val="18"/>
          <w:color w:val="777777"/>
        </w:rPr>
        <w:t xml:space="preserve">[[@Bible:2 Samuel 17:9]] </w:t>
      </w:r>
      <w:r>
        <w:rPr>
          <w:b/>
        </w:rPr>
        <w:t xml:space="preserve">9 </w:t>
      </w:r>
      <w:r>
        <w:t xml:space="preserve"> {{field-on:Bible}}</w:t>
      </w:r>
      <w:r>
        <w:t xml:space="preserve">For behold, even now he is hidden in one of the hills or in one of the places</w:t>
      </w:r>
      <w:r>
        <w:rPr>
          <w:rStyle w:val="FootnoteReference"/>
        </w:rPr>
        <w:footnoteReference w:id="4270"/>
      </w:r>
      <w:r>
        <w:t xml:space="preserve">, and it will happen, when some fall among them at the first attack, that whoever hears will say, A slaughter has happened among the people following Absalom.</w:t>
      </w:r>
      <w:r>
        <w:t xml:space="preserve">{{field-off:Bible}}</w:t>
      </w:r>
    </w:p>
    <w:p>
      <w:r>
        <w:rPr>
          <w:sz w:val="18"/>
          <w:color w:val="777777"/>
        </w:rPr>
        <w:t xml:space="preserve">[[@Bible:2 Samuel 17:10]] </w:t>
      </w:r>
      <w:r>
        <w:rPr>
          <w:b/>
        </w:rPr>
        <w:t xml:space="preserve">10 </w:t>
      </w:r>
      <w:r>
        <w:t xml:space="preserve"> {{field-on:Bible}}</w:t>
      </w:r>
      <w:r>
        <w:t xml:space="preserve">Then even a son of strength, whose heart is like the heart of a lion, will utterly melt, because all Israel knows that your father is mighty and the men with him are sons of strength.</w:t>
      </w:r>
      <w:r>
        <w:rPr>
          <w:rStyle w:val="FootnoteReference"/>
        </w:rPr>
        <w:footnoteReference w:id="4271"/>
      </w:r>
      <w:r>
        <w:t xml:space="preserve">{{field-off:Bible}}</w:t>
      </w:r>
    </w:p>
    <w:p>
      <w:r>
        <w:rPr>
          <w:sz w:val="18"/>
          <w:color w:val="777777"/>
        </w:rPr>
        <w:t xml:space="preserve">[[@Bible:2 Samuel 17:11]] </w:t>
      </w:r>
      <w:r>
        <w:rPr>
          <w:b/>
        </w:rPr>
        <w:t xml:space="preserve">11 </w:t>
      </w:r>
      <w:r>
        <w:t xml:space="preserve"> {{field-on:Bible}}</w:t>
      </w:r>
      <w:r>
        <w:t xml:space="preserve">But this is the counsel I have counseled: let all Israel from Dan to Bersabee be gathered to you, like the sand by the sea in multitude, and let your own face go in their midst.</w:t>
      </w:r>
      <w:r>
        <w:rPr>
          <w:rStyle w:val="FootnoteReference"/>
        </w:rPr>
        <w:footnoteReference w:id="4272"/>
      </w:r>
      <w:r>
        <w:t xml:space="preserve">{{field-off:Bible}}</w:t>
      </w:r>
    </w:p>
    <w:p>
      <w:r>
        <w:rPr>
          <w:sz w:val="18"/>
          <w:color w:val="777777"/>
        </w:rPr>
        <w:t xml:space="preserve">[[@Bible:2 Samuel 17:12]] </w:t>
      </w:r>
      <w:r>
        <w:rPr>
          <w:b/>
        </w:rPr>
        <w:t xml:space="preserve">12 </w:t>
      </w:r>
      <w:r>
        <w:t xml:space="preserve"> {{field-on:Bible}}</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4273"/>
      </w:r>
      <w:r>
        <w:t xml:space="preserve">{{field-off:Bible}}</w:t>
      </w:r>
    </w:p>
    <w:p>
      <w:r>
        <w:rPr>
          <w:sz w:val="18"/>
          <w:color w:val="777777"/>
        </w:rPr>
        <w:t xml:space="preserve">[[@Bible:2 Samuel 17:13]] </w:t>
      </w:r>
      <w:r>
        <w:rPr>
          <w:b/>
        </w:rPr>
        <w:t xml:space="preserve">13 </w:t>
      </w:r>
      <w:r>
        <w:t xml:space="preserve"> {{field-on:Bible}}</w:t>
      </w:r>
      <w:r>
        <w:t xml:space="preserve">And if he withdraws into a city, all Israel will take ropes to that city, and we will drag it down into the torrent-bed until not even a stone is left there.</w:t>
      </w:r>
      <w:r>
        <w:t xml:space="preserve">{{field-off:Bible}}</w:t>
      </w:r>
    </w:p>
    <w:p>
      <w:r>
        <w:rPr>
          <w:sz w:val="18"/>
          <w:color w:val="777777"/>
        </w:rPr>
        <w:t xml:space="preserve">[[@Bible:2 Samuel 17:14]] </w:t>
      </w:r>
      <w:r>
        <w:rPr>
          <w:b/>
        </w:rPr>
        <w:t xml:space="preserve">14 </w:t>
      </w:r>
      <w:r>
        <w:t xml:space="preserve"> {{field-on:Bible}}</w:t>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4274"/>
      </w:r>
      <w:r>
        <w:t xml:space="preserve">{{field-off:Bible}}</w:t>
      </w:r>
    </w:p>
    <w:p>
      <w:r>
        <w:rPr>
          <w:sz w:val="18"/>
          <w:color w:val="777777"/>
        </w:rPr>
        <w:t xml:space="preserve">[[@Bible:2 Samuel 17:15]] </w:t>
      </w:r>
      <w:r>
        <w:rPr>
          <w:b/>
        </w:rPr>
        <w:t xml:space="preserve">15 </w:t>
      </w:r>
      <w:r>
        <w:t xml:space="preserve"> {{field-on:Bible}}</w:t>
      </w:r>
      <w:r>
        <w:t xml:space="preserve">And Chousi the Arachite said to Sadok and Abiathar the priests, Thus and thus Achitophel counseled Absalom and the elders of Israel, and thus and thus I counseled.</w:t>
      </w:r>
      <w:r>
        <w:t xml:space="preserve">{{field-off:Bible}}</w:t>
      </w:r>
    </w:p>
    <w:p>
      <w:r>
        <w:rPr>
          <w:sz w:val="18"/>
          <w:color w:val="777777"/>
        </w:rPr>
        <w:t xml:space="preserve">[[@Bible:2 Samuel 17:16]] </w:t>
      </w:r>
      <w:r>
        <w:rPr>
          <w:b/>
        </w:rPr>
        <w:t xml:space="preserve">16 </w:t>
      </w:r>
      <w:r>
        <w:t xml:space="preserve"> {{field-on:Bible}}</w:t>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4275"/>
      </w:r>
      <w:r>
        <w:t xml:space="preserve">{{field-off:Bible}}</w:t>
      </w:r>
    </w:p>
    <w:p>
      <w:r>
        <w:rPr>
          <w:sz w:val="18"/>
          <w:color w:val="777777"/>
        </w:rPr>
        <w:t xml:space="preserve">[[@Bible:2 Samuel 17:17]] </w:t>
      </w:r>
      <w:r>
        <w:rPr>
          <w:b/>
        </w:rPr>
        <w:t xml:space="preserve">17 </w:t>
      </w:r>
      <w:r>
        <w:t xml:space="preserve"> {{field-on:Bible}}</w:t>
      </w:r>
      <w:r>
        <w:t xml:space="preserve">And Ionathan and Achimaas had been standing at the spring Rhogel, and the maidservant went and reported to them, and they were going to report to King David, because they could not be seen entering the city.</w:t>
      </w:r>
      <w:r>
        <w:t xml:space="preserve">{{field-off:Bible}}</w:t>
      </w:r>
    </w:p>
    <w:p>
      <w:r>
        <w:rPr>
          <w:sz w:val="18"/>
          <w:color w:val="777777"/>
        </w:rPr>
        <w:t xml:space="preserve">[[@Bible:2 Samuel 17:18]] </w:t>
      </w:r>
      <w:r>
        <w:rPr>
          <w:b/>
        </w:rPr>
        <w:t xml:space="preserve">18 </w:t>
      </w:r>
      <w:r>
        <w:t xml:space="preserve"> {{field-on:Bible}}</w:t>
      </w:r>
      <w:r>
        <w:t xml:space="preserve">But a young man saw them and reported it to Absalom, and the two went quickly and entered the house of a man in Baourim, and he had a well in his court, and they went down there.</w:t>
      </w:r>
      <w:r>
        <w:t xml:space="preserve">{{field-off:Bible}}</w:t>
      </w:r>
    </w:p>
    <w:p>
      <w:r>
        <w:rPr>
          <w:sz w:val="18"/>
          <w:color w:val="777777"/>
        </w:rPr>
        <w:t xml:space="preserve">[[@Bible:2 Samuel 17:19]] </w:t>
      </w:r>
      <w:r>
        <w:rPr>
          <w:b/>
        </w:rPr>
        <w:t xml:space="preserve">19 </w:t>
      </w:r>
      <w:r>
        <w:t xml:space="preserve"> {{field-on:Bible}}</w:t>
      </w:r>
      <w:r>
        <w:t xml:space="preserve">And the woman took the covering and spread it over the face of the well, and she scattered crushed grain over it, and no matter was known.</w:t>
      </w:r>
      <w:r>
        <w:rPr>
          <w:rStyle w:val="FootnoteReference"/>
        </w:rPr>
        <w:footnoteReference w:id="4276"/>
      </w:r>
      <w:r>
        <w:t xml:space="preserve">{{field-off:Bible}}</w:t>
      </w:r>
    </w:p>
    <w:p>
      <w:r>
        <w:rPr>
          <w:sz w:val="18"/>
          <w:color w:val="777777"/>
        </w:rPr>
        <w:t xml:space="preserve">[[@Bible:2 Samuel 17:20]] </w:t>
      </w:r>
      <w:r>
        <w:rPr>
          <w:b/>
        </w:rPr>
        <w:t xml:space="preserve">20 </w:t>
      </w:r>
      <w:r>
        <w:t xml:space="preserve"> {{field-on:Bible}}</w:t>
      </w:r>
      <w:r>
        <w:t xml:space="preserve">And the servants of Absalom came to the woman at the house and said, Where are Achimaas and Ionathan? And the woman said to them, They passed a little beyond the water</w:t>
      </w:r>
      <w:r>
        <w:rPr>
          <w:rStyle w:val="FootnoteReference"/>
        </w:rPr>
        <w:footnoteReference w:id="4277"/>
      </w:r>
      <w:r>
        <w:t xml:space="preserve">. And they searched and did not find them and returned to </w:t>
      </w:r>
      <w:r>
        <w:t xml:space="preserve">[[Jerusalem &gt;&gt; BibleKnowledgebase:@Jerusalem]]</w:t>
      </w:r>
      <w:r>
        <w:t xml:space="preserve">.</w:t>
      </w:r>
      <w:r>
        <w:rPr>
          <w:rStyle w:val="FootnoteReference"/>
        </w:rPr>
        <w:footnoteReference w:id="4278"/>
      </w:r>
      <w:r>
        <w:rPr>
          <w:rStyle w:val="FootnoteReference"/>
        </w:rPr>
        <w:footnoteReference w:id="4279"/>
      </w:r>
      <w:r>
        <w:t xml:space="preserve">{{field-off:Bible}}</w:t>
      </w:r>
    </w:p>
    <w:p>
      <w:r>
        <w:rPr>
          <w:sz w:val="18"/>
          <w:color w:val="777777"/>
        </w:rPr>
        <w:t xml:space="preserve">[[@Bible:2 Samuel 17:21]] </w:t>
      </w:r>
      <w:r>
        <w:rPr>
          <w:b/>
        </w:rPr>
        <w:t xml:space="preserve">21 </w:t>
      </w:r>
      <w:r>
        <w:t xml:space="preserve"> {{field-on:Bible}}</w:t>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4280"/>
      </w:r>
      <w:r>
        <w:t xml:space="preserve">{{field-off:Bible}}</w:t>
      </w:r>
    </w:p>
    <w:p>
      <w:r>
        <w:rPr>
          <w:sz w:val="18"/>
          <w:color w:val="777777"/>
        </w:rPr>
        <w:t xml:space="preserve">[[@Bible:2 Samuel 17:22]] </w:t>
      </w:r>
      <w:r>
        <w:rPr>
          <w:b/>
        </w:rPr>
        <w:t xml:space="preserve">22 </w:t>
      </w:r>
      <w:r>
        <w:t xml:space="preserve"> {{field-on:Bible}}</w:t>
      </w:r>
      <w:r>
        <w:t xml:space="preserve">And David rose, and all the people with him, and they crossed the </w:t>
      </w:r>
      <w:r>
        <w:t xml:space="preserve">[[Jordan &gt;&gt; BibleKnowledgebase:@Jordan]]</w:t>
      </w:r>
      <w:r>
        <w:t xml:space="preserve"> until the morning light. Not one was missing who had not crossed the </w:t>
      </w:r>
      <w:r>
        <w:t xml:space="preserve">[[Jordan &gt;&gt; BibleKnowledgebase:@Jordan]]</w:t>
      </w:r>
      <w:r>
        <w:t xml:space="preserve">.</w:t>
      </w:r>
      <w:r>
        <w:t xml:space="preserve">{{field-off:Bible}}</w:t>
      </w:r>
    </w:p>
    <w:p>
      <w:r>
        <w:rPr>
          <w:sz w:val="18"/>
          <w:color w:val="777777"/>
        </w:rPr>
        <w:t xml:space="preserve">[[@Bible:2 Samuel 17:23]] </w:t>
      </w:r>
      <w:r>
        <w:rPr>
          <w:b/>
        </w:rPr>
        <w:t xml:space="preserve">23 </w:t>
      </w:r>
      <w:r>
        <w:t xml:space="preserve"> {{field-on:Bible}}</w:t>
      </w:r>
      <w:r>
        <w:t xml:space="preserve">And Achitophel saw that his counsel had not been done</w:t>
      </w:r>
      <w:r>
        <w:rPr>
          <w:rStyle w:val="FootnoteReference"/>
        </w:rPr>
        <w:footnoteReference w:id="4281"/>
      </w:r>
      <w:r>
        <w:t xml:space="preserve">, and he saddled his donkey and rose and went to his home, to his own city, and he gave orders to his house and hanged himself, and he died and was buried in the tomb of his father.</w:t>
      </w:r>
      <w:r>
        <w:rPr>
          <w:rStyle w:val="FootnoteReference"/>
        </w:rPr>
        <w:footnoteReference w:id="4282"/>
      </w:r>
      <w:r>
        <w:t xml:space="preserve">{{field-off:Bible}}</w:t>
      </w:r>
    </w:p>
    <w:p>
      <w:r>
        <w:rPr>
          <w:sz w:val="18"/>
          <w:color w:val="777777"/>
        </w:rPr>
        <w:t xml:space="preserve">[[@Bible:2 Samuel 17:24]] </w:t>
      </w:r>
      <w:r>
        <w:rPr>
          <w:b/>
        </w:rPr>
        <w:t xml:space="preserve">24 </w:t>
      </w:r>
      <w:r>
        <w:t xml:space="preserve"> {{field-on:Bible}}</w:t>
      </w:r>
      <w:r>
        <w:t xml:space="preserve">And David crossed over to Manaim, and Absalom crossed the </w:t>
      </w:r>
      <w:r>
        <w:t xml:space="preserve">[[Jordan &gt;&gt; BibleKnowledgebase:@Jordan]]</w:t>
      </w:r>
      <w:r>
        <w:t xml:space="preserve">, he and every man of Israel with him.</w:t>
      </w:r>
      <w:r>
        <w:t xml:space="preserve">{{field-off:Bible}}</w:t>
      </w:r>
    </w:p>
    <w:p>
      <w:r>
        <w:rPr>
          <w:sz w:val="18"/>
          <w:color w:val="777777"/>
        </w:rPr>
        <w:t xml:space="preserve">[[@Bible:2 Samuel 17:25]] </w:t>
      </w:r>
      <w:r>
        <w:rPr>
          <w:b/>
        </w:rPr>
        <w:t xml:space="preserve">25 </w:t>
      </w:r>
      <w:r>
        <w:t xml:space="preserve"> {{field-on:Bible}}</w:t>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4283"/>
      </w:r>
      <w:r>
        <w:rPr>
          <w:rStyle w:val="FootnoteReference"/>
        </w:rPr>
        <w:footnoteReference w:id="4284"/>
      </w:r>
      <w:r>
        <w:t xml:space="preserve">{{field-off:Bible}}</w:t>
      </w:r>
    </w:p>
    <w:p>
      <w:r>
        <w:rPr>
          <w:sz w:val="18"/>
          <w:color w:val="777777"/>
        </w:rPr>
        <w:t xml:space="preserve">[[@Bible:2 Samuel 17:26]] </w:t>
      </w:r>
      <w:r>
        <w:rPr>
          <w:b/>
        </w:rPr>
        <w:t xml:space="preserve">26 </w:t>
      </w:r>
      <w:r>
        <w:t xml:space="preserve"> {{field-on:Bible}}</w:t>
      </w:r>
      <w:r>
        <w:t xml:space="preserve">And Israel and Absalom camped in the land of Galaad.</w:t>
      </w:r>
      <w:r>
        <w:t xml:space="preserve">{{field-off:Bible}}</w:t>
      </w:r>
    </w:p>
    <w:p>
      <w:r>
        <w:rPr>
          <w:sz w:val="18"/>
          <w:color w:val="777777"/>
        </w:rPr>
        <w:t xml:space="preserve">[[@Bible:2 Samuel 17:27]] </w:t>
      </w:r>
      <w:r>
        <w:rPr>
          <w:b/>
        </w:rPr>
        <w:t xml:space="preserve">27 </w:t>
      </w:r>
      <w:r>
        <w:t xml:space="preserve"> {{field-on:Bible}}</w:t>
      </w:r>
      <w:r>
        <w:t xml:space="preserve">And it came to be when David came to Manaim, Ouesbi son of Naas from Rabbath of the sons of Ammon, and Machir son of Ammiel from Lodabar, and Berzelli the Galaadite from Rhogellim,</w:t>
      </w:r>
      <w:r>
        <w:t xml:space="preserve">{{field-off:Bible}}</w:t>
      </w:r>
    </w:p>
    <w:p>
      <w:r>
        <w:rPr>
          <w:sz w:val="18"/>
          <w:color w:val="777777"/>
        </w:rPr>
        <w:t xml:space="preserve">[[@Bible:2 Samuel 17:28]] </w:t>
      </w:r>
      <w:r>
        <w:rPr>
          <w:b/>
        </w:rPr>
        <w:t xml:space="preserve">28 </w:t>
      </w:r>
      <w:r>
        <w:t xml:space="preserve"> {{field-on:Bible}}</w:t>
      </w:r>
      <w:r>
        <w:t xml:space="preserve">brought ten beds and coverings and ten cauldrons and earthenware vessels and wheat and barley and flour and parched grain and beans and lentils,</w:t>
      </w:r>
      <w:r>
        <w:rPr>
          <w:rStyle w:val="FootnoteReference"/>
        </w:rPr>
        <w:footnoteReference w:id="4285"/>
      </w:r>
      <w:r>
        <w:t xml:space="preserve">{{field-off:Bible}}</w:t>
      </w:r>
    </w:p>
    <w:p>
      <w:r>
        <w:rPr>
          <w:sz w:val="18"/>
          <w:color w:val="777777"/>
        </w:rPr>
        <w:t xml:space="preserve">[[@Bible:2 Samuel 17:29]] </w:t>
      </w:r>
      <w:r>
        <w:rPr>
          <w:b/>
        </w:rPr>
        <w:t xml:space="preserve">29 </w:t>
      </w:r>
      <w:r>
        <w:t xml:space="preserve"> {{field-on:Bible}}</w:t>
      </w:r>
      <w:r>
        <w:t xml:space="preserve">and honey and butter and sheep and curds from cattle. And they brought them to David and to the people with him to eat, because they said, The people are hungry and faint and thirsty in the wilderness.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[[@Bible:2 Samuel 18:1]] </w:t>
      </w:r>
      <w:r>
        <w:rPr>
          <w:b/>
        </w:rPr>
        <w:t xml:space="preserve">1 </w:t>
      </w:r>
      <w:r>
        <w:t xml:space="preserve"> {{field-on:Bible}}</w:t>
      </w:r>
      <w:r>
        <w:t xml:space="preserve">And David</w:t>
      </w:r>
      <w:r>
        <w:rPr>
          <w:rStyle w:val="FootnoteReference"/>
        </w:rPr>
        <w:footnoteReference w:id="4286"/>
      </w:r>
      <w:r>
        <w:t xml:space="preserve"> mustered the people with him and appointed over them commanders of thousands and commanders of hundreds.</w:t>
      </w:r>
      <w:r>
        <w:t xml:space="preserve">{{field-off:Bible}}</w:t>
      </w:r>
    </w:p>
    <w:p>
      <w:r>
        <w:rPr>
          <w:sz w:val="18"/>
          <w:color w:val="777777"/>
        </w:rPr>
        <w:t xml:space="preserve">[[@Bible:2 Samuel 18:2]] </w:t>
      </w:r>
      <w:r>
        <w:rPr>
          <w:b/>
        </w:rPr>
        <w:t xml:space="preserve">2 </w:t>
      </w:r>
      <w:r>
        <w:t xml:space="preserve"> {{field-on:Bible}}</w:t>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4287"/>
      </w:r>
      <w:r>
        <w:t xml:space="preserve"> with you.</w:t>
      </w:r>
      <w:r>
        <w:rPr>
          <w:rStyle w:val="FootnoteReference"/>
        </w:rPr>
        <w:footnoteReference w:id="4288"/>
      </w:r>
      <w:r>
        <w:rPr>
          <w:rStyle w:val="FootnoteReference"/>
        </w:rPr>
        <w:footnoteReference w:id="4289"/>
      </w:r>
      <w:r>
        <w:t xml:space="preserve">{{field-off:Bible}}</w:t>
      </w:r>
    </w:p>
    <w:p>
      <w:r>
        <w:rPr>
          <w:sz w:val="18"/>
          <w:color w:val="777777"/>
        </w:rPr>
        <w:t xml:space="preserve">[[@Bible:2 Samuel 18:3]] </w:t>
      </w:r>
      <w:r>
        <w:rPr>
          <w:b/>
        </w:rPr>
        <w:t xml:space="preserve">3 </w:t>
      </w:r>
      <w:r>
        <w:t xml:space="preserve"> {{field-on:Bible}}</w:t>
      </w:r>
      <w:r>
        <w:t xml:space="preserve">But they said, You must not go out, because if we flee they will not set their heart on us</w:t>
      </w:r>
      <w:r>
        <w:rPr>
          <w:rStyle w:val="FootnoteReference"/>
        </w:rPr>
        <w:footnoteReference w:id="4290"/>
      </w:r>
      <w:r>
        <w:t xml:space="preserve">, and if half of us die they will not set their heart on us, because you are like ten thousand of us. And now it is better that you be for us help from the city by helping.</w:t>
      </w:r>
      <w:r>
        <w:rPr>
          <w:rStyle w:val="FootnoteReference"/>
        </w:rPr>
        <w:footnoteReference w:id="4291"/>
      </w:r>
      <w:r>
        <w:rPr>
          <w:rStyle w:val="FootnoteReference"/>
        </w:rPr>
        <w:footnoteReference w:id="4292"/>
      </w:r>
      <w:r>
        <w:t xml:space="preserve">{{field-off:Bible}}</w:t>
      </w:r>
    </w:p>
    <w:p>
      <w:r>
        <w:rPr>
          <w:sz w:val="18"/>
          <w:color w:val="777777"/>
        </w:rPr>
        <w:t xml:space="preserve">[[@Bible:2 Samuel 18:4]] </w:t>
      </w:r>
      <w:r>
        <w:rPr>
          <w:b/>
        </w:rPr>
        <w:t xml:space="preserve">4 </w:t>
      </w:r>
      <w:r>
        <w:t xml:space="preserve"> {{field-on:Bible}}</w:t>
      </w:r>
      <w:r>
        <w:t xml:space="preserve">And the king said to them, Whatever is good in your eyes I will do. And the king stood by the side of the gate, and all the people went out by hundreds and by thousands.</w:t>
      </w:r>
      <w:r>
        <w:rPr>
          <w:rStyle w:val="FootnoteReference"/>
        </w:rPr>
        <w:footnoteReference w:id="4293"/>
      </w:r>
      <w:r>
        <w:t xml:space="preserve">{{field-off:Bible}}</w:t>
      </w:r>
    </w:p>
    <w:p>
      <w:r>
        <w:rPr>
          <w:sz w:val="18"/>
          <w:color w:val="777777"/>
        </w:rPr>
        <w:t xml:space="preserve">[[@Bible:2 Samuel 18:5]] </w:t>
      </w:r>
      <w:r>
        <w:rPr>
          <w:b/>
        </w:rPr>
        <w:t xml:space="preserve">5 </w:t>
      </w:r>
      <w:r>
        <w:t xml:space="preserve"> {{field-on:Bible}}</w:t>
      </w:r>
      <w:r>
        <w:t xml:space="preserve">And the king commanded Joab and Abessa and Eththi, saying, Spare for my sake</w:t>
      </w:r>
      <w:r>
        <w:rPr>
          <w:rStyle w:val="FootnoteReference"/>
        </w:rPr>
        <w:footnoteReference w:id="4294"/>
      </w:r>
      <w:r>
        <w:t xml:space="preserve"> the young man Absalom. And all the people heard when the king gave orders to all the commanders concerning Absalom.</w:t>
      </w:r>
      <w:r>
        <w:t xml:space="preserve">{{field-off:Bible}}</w:t>
      </w:r>
    </w:p>
    <w:p>
      <w:r>
        <w:rPr>
          <w:sz w:val="18"/>
          <w:color w:val="777777"/>
        </w:rPr>
        <w:t xml:space="preserve">[[@Bible:2 Samuel 18:6]] </w:t>
      </w:r>
      <w:r>
        <w:rPr>
          <w:b/>
        </w:rPr>
        <w:t xml:space="preserve">6 </w:t>
      </w:r>
      <w:r>
        <w:t xml:space="preserve"> {{field-on:Bible}}</w:t>
      </w:r>
      <w:r>
        <w:t xml:space="preserve">And all the people went out into the forest opposite Israel</w:t>
      </w:r>
      <w:r>
        <w:rPr>
          <w:rStyle w:val="FootnoteReference"/>
        </w:rPr>
        <w:footnoteReference w:id="4295"/>
      </w:r>
      <w:r>
        <w:t xml:space="preserve">, and the battle came to be in the forest of Ephraim.</w:t>
      </w:r>
      <w:r>
        <w:t xml:space="preserve">{{field-off:Bible}}</w:t>
      </w:r>
    </w:p>
    <w:p>
      <w:r>
        <w:rPr>
          <w:sz w:val="18"/>
          <w:color w:val="777777"/>
        </w:rPr>
        <w:t xml:space="preserve">[[@Bible:2 Samuel 18:7]] </w:t>
      </w:r>
      <w:r>
        <w:rPr>
          <w:b/>
        </w:rPr>
        <w:t xml:space="preserve">7 </w:t>
      </w:r>
      <w:r>
        <w:t xml:space="preserve"> {{field-on:Bible}}</w:t>
      </w:r>
      <w:r>
        <w:t xml:space="preserve">And the people of Israel stumbled there before the servants of David, and the great slaughter there on that day was twenty thousand men.</w:t>
      </w:r>
      <w:r>
        <w:t xml:space="preserve">{{field-off:Bible}}</w:t>
      </w:r>
    </w:p>
    <w:p>
      <w:r>
        <w:rPr>
          <w:sz w:val="18"/>
          <w:color w:val="777777"/>
        </w:rPr>
        <w:t xml:space="preserve">[[@Bible:2 Samuel 18:8]] </w:t>
      </w:r>
      <w:r>
        <w:rPr>
          <w:b/>
        </w:rPr>
        <w:t xml:space="preserve">8 </w:t>
      </w:r>
      <w:r>
        <w:t xml:space="preserve"> {{field-on:Bible}}</w:t>
      </w:r>
      <w:r>
        <w:t xml:space="preserve">And the battle there was spread over the face of all the land, and the forest multiplied to devour more of the people than the sword devoured of the people on that day.</w:t>
      </w:r>
      <w:r>
        <w:t xml:space="preserve">{{field-off:Bible}}</w:t>
      </w:r>
    </w:p>
    <w:p>
      <w:r>
        <w:rPr>
          <w:sz w:val="18"/>
          <w:color w:val="777777"/>
        </w:rPr>
        <w:t xml:space="preserve">[[@Bible:2 Samuel 18:9]] </w:t>
      </w:r>
      <w:r>
        <w:rPr>
          <w:b/>
        </w:rPr>
        <w:t xml:space="preserve">9 </w:t>
      </w:r>
      <w:r>
        <w:t xml:space="preserve"> {{field-on:Bible}}</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4296"/>
      </w:r>
      <w:r>
        <w:t xml:space="preserve">{{field-off:Bible}}</w:t>
      </w:r>
    </w:p>
    <w:p>
      <w:r>
        <w:rPr>
          <w:sz w:val="18"/>
          <w:color w:val="777777"/>
        </w:rPr>
        <w:t xml:space="preserve">[[@Bible:2 Samuel 18:10]] </w:t>
      </w:r>
      <w:r>
        <w:rPr>
          <w:b/>
        </w:rPr>
        <w:t xml:space="preserve">10 </w:t>
      </w:r>
      <w:r>
        <w:t xml:space="preserve"> {{field-on:Bible}}</w:t>
      </w:r>
      <w:r>
        <w:t xml:space="preserve">And one man saw and reported to Joab and said, Behold, I saw Absalom hanging in the oak.</w:t>
      </w:r>
      <w:r>
        <w:t xml:space="preserve">{{field-off:Bible}}</w:t>
      </w:r>
    </w:p>
    <w:p>
      <w:r>
        <w:rPr>
          <w:sz w:val="18"/>
          <w:color w:val="777777"/>
        </w:rPr>
        <w:t xml:space="preserve">[[@Bible:2 Samuel 18:11]] </w:t>
      </w:r>
      <w:r>
        <w:rPr>
          <w:b/>
        </w:rPr>
        <w:t xml:space="preserve">11 </w:t>
      </w:r>
      <w:r>
        <w:t xml:space="preserve"> {{field-on:Bible}}</w:t>
      </w:r>
      <w:r>
        <w:t xml:space="preserve">And Joab said to the man reporting to him, And behold, you saw him. Why then did you not strike him there to the ground? Then I would have given you ten silver pieces and one belt.</w:t>
      </w:r>
      <w:r>
        <w:t xml:space="preserve">{{field-off:Bible}}</w:t>
      </w:r>
    </w:p>
    <w:p>
      <w:r>
        <w:rPr>
          <w:sz w:val="18"/>
          <w:color w:val="777777"/>
        </w:rPr>
        <w:t xml:space="preserve">[[@Bible:2 Samuel 18:12]] </w:t>
      </w:r>
      <w:r>
        <w:rPr>
          <w:b/>
        </w:rPr>
        <w:t xml:space="preserve">12 </w:t>
      </w:r>
      <w:r>
        <w:t xml:space="preserve"> {{field-on:Bible}}</w:t>
      </w:r>
      <w:r>
        <w:t xml:space="preserve">But the man said to Joab, Even if a thousand silver shekels</w:t>
      </w:r>
      <w:r>
        <w:rPr>
          <w:rStyle w:val="FootnoteReference"/>
        </w:rPr>
        <w:footnoteReference w:id="4297"/>
      </w:r>
      <w:r>
        <w:t xml:space="preserve"> were weighed into my hands, I would never put my hand against the king's son. For in our hearing the king charged you and Abessa and Eththi, saying, Guard for my sake the young man Absalom.</w:t>
      </w:r>
      <w:r>
        <w:rPr>
          <w:rStyle w:val="FootnoteReference"/>
        </w:rPr>
        <w:footnoteReference w:id="4298"/>
      </w:r>
      <w:r>
        <w:rPr>
          <w:rStyle w:val="FootnoteReference"/>
        </w:rPr>
        <w:footnoteReference w:id="4299"/>
      </w:r>
      <w:r>
        <w:t xml:space="preserve">{{field-off:Bible}}</w:t>
      </w:r>
    </w:p>
    <w:p>
      <w:r>
        <w:rPr>
          <w:sz w:val="18"/>
          <w:color w:val="777777"/>
        </w:rPr>
        <w:t xml:space="preserve">[[@Bible:2 Samuel 18:13]] </w:t>
      </w:r>
      <w:r>
        <w:rPr>
          <w:b/>
        </w:rPr>
        <w:t xml:space="preserve">13 </w:t>
      </w:r>
      <w:r>
        <w:t xml:space="preserve"> {{field-on:Bible}}</w:t>
      </w:r>
      <w:r>
        <w:t xml:space="preserve">Otherwise, if I had done lawlessness against his life, no word would be hidden from the king, and you yourself would have stood opposite.</w:t>
      </w:r>
      <w:r>
        <w:t xml:space="preserve">{{field-off:Bible}}</w:t>
      </w:r>
    </w:p>
    <w:p>
      <w:r>
        <w:rPr>
          <w:sz w:val="18"/>
          <w:color w:val="777777"/>
        </w:rPr>
        <w:t xml:space="preserve">[[@Bible:2 Samuel 18:14]] </w:t>
      </w:r>
      <w:r>
        <w:rPr>
          <w:b/>
        </w:rPr>
        <w:t xml:space="preserve">14 </w:t>
      </w:r>
      <w:r>
        <w:t xml:space="preserve"> {{field-on:Bible}}</w:t>
      </w:r>
      <w:r>
        <w:t xml:space="preserve">And Joab said, I will not linger thus before you. And Joab took three darts in his hand and drove them into the heart of Absalom while he was still alive in the heart of the oak.</w:t>
      </w:r>
      <w:r>
        <w:t xml:space="preserve">{{field-off:Bible}}</w:t>
      </w:r>
    </w:p>
    <w:p>
      <w:r>
        <w:rPr>
          <w:sz w:val="18"/>
          <w:color w:val="777777"/>
        </w:rPr>
        <w:t xml:space="preserve">[[@Bible:2 Samuel 18:15]] </w:t>
      </w:r>
      <w:r>
        <w:rPr>
          <w:b/>
        </w:rPr>
        <w:t xml:space="preserve">15 </w:t>
      </w:r>
      <w:r>
        <w:t xml:space="preserve"> {{field-on:Bible}}</w:t>
      </w:r>
      <w:r>
        <w:t xml:space="preserve">And ten young men carrying the armor of Joab surrounded Absalom and struck him and put him to death.</w:t>
      </w:r>
      <w:r>
        <w:t xml:space="preserve">{{field-off:Bible}}</w:t>
      </w:r>
    </w:p>
    <w:p>
      <w:r>
        <w:rPr>
          <w:sz w:val="18"/>
          <w:color w:val="777777"/>
        </w:rPr>
        <w:t xml:space="preserve">[[@Bible:2 Samuel 18:16]] </w:t>
      </w:r>
      <w:r>
        <w:rPr>
          <w:b/>
        </w:rPr>
        <w:t xml:space="preserve">16 </w:t>
      </w:r>
      <w:r>
        <w:t xml:space="preserve"> {{field-on:Bible}}</w:t>
      </w:r>
      <w:r>
        <w:t xml:space="preserve">And Joab sounded with the trumpet, and the people turned back from pursuing after Israel, because Joab spared the people.</w:t>
      </w:r>
      <w:r>
        <w:t xml:space="preserve">{{field-off:Bible}}</w:t>
      </w:r>
    </w:p>
    <w:p>
      <w:r>
        <w:rPr>
          <w:sz w:val="18"/>
          <w:color w:val="777777"/>
        </w:rPr>
        <w:t xml:space="preserve">[[@Bible:2 Samuel 18:17]] </w:t>
      </w:r>
      <w:r>
        <w:rPr>
          <w:b/>
        </w:rPr>
        <w:t xml:space="preserve">17 </w:t>
      </w:r>
      <w:r>
        <w:t xml:space="preserve"> {{field-on:Bible}}</w:t>
      </w:r>
      <w:r>
        <w:t xml:space="preserve">And they took Absalom and cast him into a great pit in the forest and raised over him a very large heap of stones, and all Israel fled, a man to his tent.</w:t>
      </w:r>
      <w:r>
        <w:t xml:space="preserve">{{field-off:Bible}}</w:t>
      </w:r>
    </w:p>
    <w:p>
      <w:r>
        <w:rPr>
          <w:sz w:val="18"/>
          <w:color w:val="777777"/>
        </w:rPr>
        <w:t xml:space="preserve">[[@Bible:2 Samuel 18:18]] </w:t>
      </w:r>
      <w:r>
        <w:rPr>
          <w:b/>
        </w:rPr>
        <w:t xml:space="preserve">18 </w:t>
      </w:r>
      <w:r>
        <w:t xml:space="preserve"> {{field-on:Bible}}</w:t>
      </w:r>
      <w:r>
        <w:t xml:space="preserve">And Absalom had taken and set up for himself in his lifetime the pillar in the King's Valley, because he said, I have no son to keep my name in remembrance. And he called the pillar by his own name, and it is called Hand of Absalom to this day.</w:t>
      </w:r>
      <w:r>
        <w:rPr>
          <w:rStyle w:val="FootnoteReference"/>
        </w:rPr>
        <w:footnoteReference w:id="4300"/>
      </w:r>
      <w:r>
        <w:rPr>
          <w:rStyle w:val="FootnoteReference"/>
        </w:rPr>
        <w:footnoteReference w:id="4301"/>
      </w:r>
      <w:r>
        <w:rPr>
          <w:rStyle w:val="FootnoteReference"/>
        </w:rPr>
        <w:footnoteReference w:id="4302"/>
      </w:r>
      <w:r>
        <w:t xml:space="preserve">{{field-off:Bible}}</w:t>
      </w:r>
    </w:p>
    <w:p>
      <w:r>
        <w:rPr>
          <w:sz w:val="18"/>
          <w:color w:val="777777"/>
        </w:rPr>
        <w:t xml:space="preserve">[[@Bible:2 Samuel 18:19]] </w:t>
      </w:r>
      <w:r>
        <w:rPr>
          <w:b/>
        </w:rPr>
        <w:t xml:space="preserve">19 </w:t>
      </w:r>
      <w:r>
        <w:t xml:space="preserve"> {{field-on:Bible}}</w:t>
      </w:r>
      <w:r>
        <w:t xml:space="preserve">And Achimaas son of Sadok said, Let me run now and bring good news to the king, because the Lord has judged for him against the hand of his enemies.</w:t>
      </w:r>
      <w:r>
        <w:t xml:space="preserve">{{field-off:Bible}}</w:t>
      </w:r>
    </w:p>
    <w:p>
      <w:r>
        <w:rPr>
          <w:sz w:val="18"/>
          <w:color w:val="777777"/>
        </w:rPr>
        <w:t xml:space="preserve">[[@Bible:2 Samuel 18:20]] </w:t>
      </w:r>
      <w:r>
        <w:rPr>
          <w:b/>
        </w:rPr>
        <w:t xml:space="preserve">20 </w:t>
      </w:r>
      <w:r>
        <w:t xml:space="preserve"> {{field-on:Bible}}</w:t>
      </w:r>
      <w:r>
        <w:t xml:space="preserve">And Joab said to him, You are not a bearer of good news on this day</w:t>
      </w:r>
      <w:r>
        <w:rPr>
          <w:rStyle w:val="FootnoteReference"/>
        </w:rPr>
        <w:footnoteReference w:id="4303"/>
      </w:r>
      <w:r>
        <w:t xml:space="preserve">, but you may bring good news on another day. On this day you shall not bring good news, because the king's son is dead.</w:t>
      </w:r>
      <w:r>
        <w:t xml:space="preserve">{{field-off:Bible}}</w:t>
      </w:r>
    </w:p>
    <w:p>
      <w:r>
        <w:rPr>
          <w:sz w:val="18"/>
          <w:color w:val="777777"/>
        </w:rPr>
        <w:t xml:space="preserve">[[@Bible:2 Samuel 18:21]] </w:t>
      </w:r>
      <w:r>
        <w:rPr>
          <w:b/>
        </w:rPr>
        <w:t xml:space="preserve">21 </w:t>
      </w:r>
      <w:r>
        <w:t xml:space="preserve"> {{field-on:Bible}}</w:t>
      </w:r>
      <w:r>
        <w:t xml:space="preserve">And Joab said to Chousi, Go, report to the king what you have seen. And Chousi bowed to Joab and ran.</w:t>
      </w:r>
      <w:r>
        <w:t xml:space="preserve">{{field-off:Bible}}</w:t>
      </w:r>
    </w:p>
    <w:p>
      <w:r>
        <w:rPr>
          <w:sz w:val="18"/>
          <w:color w:val="777777"/>
        </w:rPr>
        <w:t xml:space="preserve">[[@Bible:2 Samuel 18:22]] </w:t>
      </w:r>
      <w:r>
        <w:rPr>
          <w:b/>
        </w:rPr>
        <w:t xml:space="preserve">22 </w:t>
      </w:r>
      <w:r>
        <w:t xml:space="preserve"> {{field-on:Bible}}</w:t>
      </w:r>
      <w:r>
        <w:t xml:space="preserve">And Achimaas son of Sadok again added and said to Joab, Whatever may happen, let me run too after Chousi. And Joab said, Why would you run, my son, since no payment of good news is for you?</w:t>
      </w:r>
      <w:r>
        <w:rPr>
          <w:rStyle w:val="FootnoteReference"/>
        </w:rPr>
        <w:footnoteReference w:id="4304"/>
      </w:r>
      <w:r>
        <w:t xml:space="preserve">{{field-off:Bible}}</w:t>
      </w:r>
    </w:p>
    <w:p>
      <w:r>
        <w:rPr>
          <w:sz w:val="18"/>
          <w:color w:val="777777"/>
        </w:rPr>
        <w:t xml:space="preserve">[[@Bible:2 Samuel 18:23]] </w:t>
      </w:r>
      <w:r>
        <w:rPr>
          <w:b/>
        </w:rPr>
        <w:t xml:space="preserve">23 </w:t>
      </w:r>
      <w:r>
        <w:t xml:space="preserve"> {{field-on:Bible}}</w:t>
      </w:r>
      <w:r>
        <w:t xml:space="preserve">And he said, Whatever may happen, I will run. And he said to him, Run. And Achimaas ran by the way of the plain and passed Chousi.</w:t>
      </w:r>
      <w:r>
        <w:rPr>
          <w:rStyle w:val="FootnoteReference"/>
        </w:rPr>
        <w:footnoteReference w:id="4305"/>
      </w:r>
      <w:r>
        <w:t xml:space="preserve">{{field-off:Bible}}</w:t>
      </w:r>
    </w:p>
    <w:p>
      <w:r>
        <w:rPr>
          <w:sz w:val="18"/>
          <w:color w:val="777777"/>
        </w:rPr>
        <w:t xml:space="preserve">[[@Bible:2 Samuel 18:24]] </w:t>
      </w:r>
      <w:r>
        <w:rPr>
          <w:b/>
        </w:rPr>
        <w:t xml:space="preserve">24 </w:t>
      </w:r>
      <w:r>
        <w:t xml:space="preserve"> {{field-on:Bible}}</w:t>
      </w:r>
      <w:r>
        <w:t xml:space="preserve">And David was sitting between the two gates. And the watchman went up to the roof of the gate by the wall and lifted his eyes and saw, and behold, one man was running alone.</w:t>
      </w:r>
      <w:r>
        <w:t xml:space="preserve">{{field-off:Bible}}</w:t>
      </w:r>
    </w:p>
    <w:p>
      <w:r>
        <w:rPr>
          <w:sz w:val="18"/>
          <w:color w:val="777777"/>
        </w:rPr>
        <w:t xml:space="preserve">[[@Bible:2 Samuel 18:25]] </w:t>
      </w:r>
      <w:r>
        <w:rPr>
          <w:b/>
        </w:rPr>
        <w:t xml:space="preserve">25 </w:t>
      </w:r>
      <w:r>
        <w:t xml:space="preserve"> {{field-on:Bible}}</w:t>
      </w:r>
      <w:r>
        <w:t xml:space="preserve">And the watchman called out and reported to the king. And the king said, If he is alone, good news is in his mouth. And he came, going and coming near.</w:t>
      </w:r>
      <w:r>
        <w:t xml:space="preserve">{{field-off:Bible}}</w:t>
      </w:r>
    </w:p>
    <w:p>
      <w:r>
        <w:rPr>
          <w:sz w:val="18"/>
          <w:color w:val="777777"/>
        </w:rPr>
        <w:t xml:space="preserve">[[@Bible:2 Samuel 18:26]] </w:t>
      </w:r>
      <w:r>
        <w:rPr>
          <w:b/>
        </w:rPr>
        <w:t xml:space="preserve">26 </w:t>
      </w:r>
      <w:r>
        <w:t xml:space="preserve"> {{field-on:Bible}}</w:t>
      </w:r>
      <w:r>
        <w:t xml:space="preserve">And the watchman saw another man running, and the watchman called out to the gatekeeper and said, Behold, another man runs alone. And the king said, This one too is bringing good news.</w:t>
      </w:r>
      <w:r>
        <w:t xml:space="preserve">{{field-off:Bible}}</w:t>
      </w:r>
    </w:p>
    <w:p>
      <w:r>
        <w:rPr>
          <w:sz w:val="18"/>
          <w:color w:val="777777"/>
        </w:rPr>
        <w:t xml:space="preserve">[[@Bible:2 Samuel 18:27]] </w:t>
      </w:r>
      <w:r>
        <w:rPr>
          <w:b/>
        </w:rPr>
        <w:t xml:space="preserve">27 </w:t>
      </w:r>
      <w:r>
        <w:t xml:space="preserve"> {{field-on:Bible}}</w:t>
      </w:r>
      <w:r>
        <w:t xml:space="preserve">And the watchman said, I see the running of the first like the running of Achimaas son of Sadok. And the king said, He is a good man and comes in good news.</w:t>
      </w:r>
      <w:r>
        <w:t xml:space="preserve">{{field-off:Bible}}</w:t>
      </w:r>
    </w:p>
    <w:p>
      <w:r>
        <w:rPr>
          <w:sz w:val="18"/>
          <w:color w:val="777777"/>
        </w:rPr>
        <w:t xml:space="preserve">[[@Bible:2 Samuel 18:28]] </w:t>
      </w:r>
      <w:r>
        <w:rPr>
          <w:b/>
        </w:rPr>
        <w:t xml:space="preserve">28 </w:t>
      </w:r>
      <w:r>
        <w:t xml:space="preserve"> {{field-on:Bible}}</w:t>
      </w:r>
      <w:r>
        <w:t xml:space="preserve">And Achimaas called out and said to the king, Peace. And he bowed before the king with his face to the ground and said, Blessed be the Lord your God, who shut up the men</w:t>
      </w:r>
      <w:r>
        <w:rPr>
          <w:rStyle w:val="FootnoteReference"/>
        </w:rPr>
        <w:footnoteReference w:id="4306"/>
      </w:r>
      <w:r>
        <w:t xml:space="preserve"> who lifted their hand against my lord the king.</w:t>
      </w:r>
      <w:r>
        <w:t xml:space="preserve">{{field-off:Bible}}</w:t>
      </w:r>
    </w:p>
    <w:p>
      <w:r>
        <w:rPr>
          <w:sz w:val="18"/>
          <w:color w:val="777777"/>
        </w:rPr>
        <w:t xml:space="preserve">[[@Bible:2 Samuel 18:29]] </w:t>
      </w:r>
      <w:r>
        <w:rPr>
          <w:b/>
        </w:rPr>
        <w:t xml:space="preserve">29 </w:t>
      </w:r>
      <w:r>
        <w:t xml:space="preserve"> {{field-on:Bible}}</w:t>
      </w:r>
      <w:r>
        <w:t xml:space="preserve">And the king said, Is it well with the young man Absalom? And Achimaas said, I saw the great crowd when Joab sent the servant of the king and your servant, and I did not know what was there.</w:t>
      </w:r>
      <w:r>
        <w:t xml:space="preserve">{{field-off:Bible}}</w:t>
      </w:r>
    </w:p>
    <w:p>
      <w:r>
        <w:rPr>
          <w:sz w:val="18"/>
          <w:color w:val="777777"/>
        </w:rPr>
        <w:t xml:space="preserve">[[@Bible:2 Samuel 18:30]] </w:t>
      </w:r>
      <w:r>
        <w:rPr>
          <w:b/>
        </w:rPr>
        <w:t xml:space="preserve">30 </w:t>
      </w:r>
      <w:r>
        <w:t xml:space="preserve"> {{field-on:Bible}}</w:t>
      </w:r>
      <w:r>
        <w:t xml:space="preserve">And the king said, Turn aside, stand here. And he turned aside and stood.</w:t>
      </w:r>
      <w:r>
        <w:t xml:space="preserve">{{field-off:Bible}}</w:t>
      </w:r>
    </w:p>
    <w:p>
      <w:r>
        <w:rPr>
          <w:sz w:val="18"/>
          <w:color w:val="777777"/>
        </w:rPr>
        <w:t xml:space="preserve">[[@Bible:2 Samuel 18:31]] </w:t>
      </w:r>
      <w:r>
        <w:rPr>
          <w:b/>
        </w:rPr>
        <w:t xml:space="preserve">31 </w:t>
      </w:r>
      <w:r>
        <w:t xml:space="preserve"> {{field-on:Bible}}</w:t>
      </w:r>
      <w:r>
        <w:t xml:space="preserve">And behold, Chousi arrived and said to the king, Let my lord the king receive good news, because the Lord has judged for you today against the hand of all those rising against you.</w:t>
      </w:r>
      <w:r>
        <w:t xml:space="preserve">{{field-off:Bible}}</w:t>
      </w:r>
    </w:p>
    <w:p>
      <w:r>
        <w:rPr>
          <w:sz w:val="18"/>
          <w:color w:val="777777"/>
        </w:rPr>
        <w:t xml:space="preserve">[[@Bible:2 Samuel 18:32]] </w:t>
      </w:r>
      <w:r>
        <w:rPr>
          <w:b/>
        </w:rPr>
        <w:t xml:space="preserve">32 </w:t>
      </w:r>
      <w:r>
        <w:t xml:space="preserve"> {{field-on:Bible}}</w:t>
      </w:r>
      <w:r>
        <w:t xml:space="preserve">And the king said to Chousi, Is it well with the young man Absalom? And Chousi said, May the enemies of my lord the king and all who have risen up against him for evil become like that young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[[@Bible:2 Samuel 18:33]] </w:t>
      </w:r>
      <w:r>
        <w:rPr>
          <w:b/>
        </w:rPr>
        <w:t xml:space="preserve">1 </w:t>
      </w:r>
      <w:r>
        <w:t xml:space="preserve"> {{field-on:Bible}}</w:t>
      </w:r>
      <w:r>
        <w:t xml:space="preserve">And the king was troubled</w:t>
      </w:r>
      <w:r>
        <w:rPr>
          <w:rStyle w:val="FootnoteReference"/>
        </w:rPr>
        <w:footnoteReference w:id="4307"/>
      </w:r>
      <w:r>
        <w:t xml:space="preserve"> and went up to the upper room of the gate and wept, and thus he said as he went, My son Absalom, my son, my son Absalom. Who will give my death in place of you? I, in place of you, Absalom, my son, my son.</w:t>
      </w:r>
      <w:r>
        <w:rPr>
          <w:rStyle w:val="FootnoteReference"/>
        </w:rPr>
        <w:footnoteReference w:id="4308"/>
      </w:r>
      <w:r>
        <w:t xml:space="preserve">{{field-off:Bible}}</w:t>
      </w:r>
    </w:p>
    <w:p>
      <w:r>
        <w:rPr>
          <w:sz w:val="18"/>
          <w:color w:val="777777"/>
        </w:rPr>
        <w:t xml:space="preserve">[[@Bible:2 Samuel 19:1]] </w:t>
      </w:r>
      <w:r>
        <w:rPr>
          <w:b/>
        </w:rPr>
        <w:t xml:space="preserve">2 </w:t>
      </w:r>
      <w:r>
        <w:t xml:space="preserve"> {{field-on:Bible}}</w:t>
      </w:r>
      <w:r>
        <w:t xml:space="preserve">And it was reported to Joab, saying, Behold, the king is weeping and mourning over Absalom.</w:t>
      </w:r>
      <w:r>
        <w:t xml:space="preserve">{{field-off:Bible}}</w:t>
      </w:r>
    </w:p>
    <w:p>
      <w:r>
        <w:rPr>
          <w:sz w:val="18"/>
          <w:color w:val="777777"/>
        </w:rPr>
        <w:t xml:space="preserve">[[@Bible:2 Samuel 19:2]] </w:t>
      </w:r>
      <w:r>
        <w:rPr>
          <w:b/>
        </w:rPr>
        <w:t xml:space="preserve">3 </w:t>
      </w:r>
      <w:r>
        <w:t xml:space="preserve"> {{field-on:Bible}}</w:t>
      </w:r>
      <w:r>
        <w:t xml:space="preserve">And the victory on that day became mourning for all the people, because the people heard on that day, saying, The king grieves over his son.</w:t>
      </w:r>
      <w:r>
        <w:t xml:space="preserve">{{field-off:Bible}}</w:t>
      </w:r>
    </w:p>
    <w:p>
      <w:r>
        <w:rPr>
          <w:sz w:val="18"/>
          <w:color w:val="777777"/>
        </w:rPr>
        <w:t xml:space="preserve">[[@Bible:2 Samuel 19:3]] </w:t>
      </w:r>
      <w:r>
        <w:rPr>
          <w:b/>
        </w:rPr>
        <w:t xml:space="preserve">4 </w:t>
      </w:r>
      <w:r>
        <w:t xml:space="preserve"> {{field-on:Bible}}</w:t>
      </w:r>
      <w:r>
        <w:t xml:space="preserve">And the people were slipping into the city</w:t>
      </w:r>
      <w:r>
        <w:rPr>
          <w:rStyle w:val="FootnoteReference"/>
        </w:rPr>
        <w:footnoteReference w:id="4309"/>
      </w:r>
      <w:r>
        <w:t xml:space="preserve"> on that day, as the people slip in ashamed when they flee in battle.</w:t>
      </w:r>
      <w:r>
        <w:t xml:space="preserve">{{field-off:Bible}}</w:t>
      </w:r>
    </w:p>
    <w:p>
      <w:r>
        <w:rPr>
          <w:sz w:val="18"/>
          <w:color w:val="777777"/>
        </w:rPr>
        <w:t xml:space="preserve">[[@Bible:2 Samuel 19:4]] </w:t>
      </w:r>
      <w:r>
        <w:rPr>
          <w:b/>
        </w:rPr>
        <w:t xml:space="preserve">5 </w:t>
      </w:r>
      <w:r>
        <w:t xml:space="preserve"> {{field-on:Bible}}</w:t>
      </w:r>
      <w:r>
        <w:t xml:space="preserve">And the king hid his face</w:t>
      </w:r>
      <w:r>
        <w:rPr>
          <w:rStyle w:val="FootnoteReference"/>
        </w:rPr>
        <w:footnoteReference w:id="4310"/>
      </w:r>
      <w:r>
        <w:t xml:space="preserve">, and the king cried out with a loud voice, saying, My son Absalom, Absalom, my son, my son.</w:t>
      </w:r>
      <w:r>
        <w:t xml:space="preserve">{{field-off:Bible}}</w:t>
      </w:r>
    </w:p>
    <w:p>
      <w:r>
        <w:rPr>
          <w:sz w:val="18"/>
          <w:color w:val="777777"/>
        </w:rPr>
        <w:t xml:space="preserve">[[@Bible:2 Samuel 19:5]] </w:t>
      </w:r>
      <w:r>
        <w:rPr>
          <w:b/>
        </w:rPr>
        <w:t xml:space="preserve">6 </w:t>
      </w:r>
      <w:r>
        <w:t xml:space="preserve"> {{field-on:Bible}}</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4311"/>
      </w:r>
      <w:r>
        <w:t xml:space="preserve">{{field-off:Bible}}</w:t>
      </w:r>
    </w:p>
    <w:p>
      <w:r>
        <w:rPr>
          <w:sz w:val="18"/>
          <w:color w:val="777777"/>
        </w:rPr>
        <w:t xml:space="preserve">[[@Bible:2 Samuel 19:6]] </w:t>
      </w:r>
      <w:r>
        <w:rPr>
          <w:b/>
        </w:rPr>
        <w:t xml:space="preserve">7 </w:t>
      </w:r>
      <w:r>
        <w:t xml:space="preserve"> {{field-on:Bible}}</w:t>
      </w:r>
      <w:r>
        <w:t xml:space="preserve">by loving those who hate you</w:t>
      </w:r>
      <w:r>
        <w:rPr>
          <w:rStyle w:val="FootnoteReference"/>
        </w:rPr>
        <w:footnoteReference w:id="4312"/>
      </w:r>
      <w:r>
        <w:t xml:space="preserve"> and hating those who love you. For you declared today that your commanders and servants are nothing, because I know today that if Absalom were alive and all of us today dead, then it would have been right in your eyes.</w:t>
      </w:r>
      <w:r>
        <w:t xml:space="preserve">{{field-off:Bible}}</w:t>
      </w:r>
    </w:p>
    <w:p>
      <w:r>
        <w:rPr>
          <w:sz w:val="18"/>
          <w:color w:val="777777"/>
        </w:rPr>
        <w:t xml:space="preserve">[[@Bible:2 Samuel 19:7]] </w:t>
      </w:r>
      <w:r>
        <w:rPr>
          <w:b/>
        </w:rPr>
        <w:t xml:space="preserve">8 </w:t>
      </w:r>
      <w:r>
        <w:t xml:space="preserve"> {{field-on:Bible}}</w:t>
      </w:r>
      <w:r>
        <w:t xml:space="preserve">And now rise, go out, and speak to the heart of your servants, because by the Lord I have sworn that if you do not go out, not a man will lodge with you tonight</w:t>
      </w:r>
      <w:r>
        <w:rPr>
          <w:rStyle w:val="FootnoteReference"/>
        </w:rPr>
        <w:footnoteReference w:id="4313"/>
      </w:r>
      <w:r>
        <w:t xml:space="preserve">, and know for yourself that this will be worse for you than all the evil that has come upon you from your youth until now.</w:t>
      </w:r>
      <w:r>
        <w:t xml:space="preserve">{{field-off:Bible}}</w:t>
      </w:r>
    </w:p>
    <w:p>
      <w:r>
        <w:rPr>
          <w:sz w:val="18"/>
          <w:color w:val="777777"/>
        </w:rPr>
        <w:t xml:space="preserve">[[@Bible:2 Samuel 19:8]] </w:t>
      </w:r>
      <w:r>
        <w:rPr>
          <w:b/>
        </w:rPr>
        <w:t xml:space="preserve">9 </w:t>
      </w:r>
      <w:r>
        <w:t xml:space="preserve"> {{field-on:Bible}}</w:t>
      </w:r>
      <w:r>
        <w:t xml:space="preserve">And the king rose and sat in the gate, and all the people reported, saying, Behold, the king sits in the gate. And all the people came before the king. And Israel</w:t>
      </w:r>
      <w:r>
        <w:rPr>
          <w:rStyle w:val="FootnoteReference"/>
        </w:rPr>
        <w:footnoteReference w:id="4314"/>
      </w:r>
      <w:r>
        <w:t xml:space="preserve"> fled, a man to his tents.</w:t>
      </w:r>
      <w:r>
        <w:rPr>
          <w:rStyle w:val="FootnoteReference"/>
        </w:rPr>
        <w:footnoteReference w:id="4315"/>
      </w:r>
      <w:r>
        <w:rPr>
          <w:rStyle w:val="FootnoteReference"/>
        </w:rPr>
        <w:footnoteReference w:id="4316"/>
      </w:r>
      <w:r>
        <w:t xml:space="preserve">{{field-off:Bible}}</w:t>
      </w:r>
    </w:p>
    <w:p>
      <w:r>
        <w:rPr>
          <w:sz w:val="18"/>
          <w:color w:val="777777"/>
        </w:rPr>
        <w:t xml:space="preserve">[[@Bible:2 Samuel 19:9]] </w:t>
      </w:r>
      <w:r>
        <w:rPr>
          <w:b/>
        </w:rPr>
        <w:t xml:space="preserve">10 </w:t>
      </w:r>
      <w:r>
        <w:t xml:space="preserve"> {{field-on:Bible}}</w:t>
      </w:r>
      <w:r>
        <w:t xml:space="preserve">And all the people were disputing in all the tribes of Israel, saying, King David</w:t>
      </w:r>
      <w:r>
        <w:rPr>
          <w:rStyle w:val="FootnoteReference"/>
        </w:rPr>
        <w:footnoteReference w:id="4317"/>
      </w:r>
      <w:r>
        <w:t xml:space="preserve"> rescued us from all our enemies and himself delivered us from the hand of the foreigners, and now he has fled from the land and from his kingdom because of Absalom.</w:t>
      </w:r>
      <w:r>
        <w:rPr>
          <w:rStyle w:val="FootnoteReference"/>
        </w:rPr>
        <w:footnoteReference w:id="4318"/>
      </w:r>
      <w:r>
        <w:t xml:space="preserve">{{field-off:Bible}}</w:t>
      </w:r>
    </w:p>
    <w:p>
      <w:r>
        <w:rPr>
          <w:sz w:val="18"/>
          <w:color w:val="777777"/>
        </w:rPr>
        <w:t xml:space="preserve">[[@Bible:2 Samuel 19:10]] </w:t>
      </w:r>
      <w:r>
        <w:rPr>
          <w:b/>
        </w:rPr>
        <w:t xml:space="preserve">11 </w:t>
      </w:r>
      <w:r>
        <w:t xml:space="preserve"> {{field-on:Bible}}</w:t>
      </w:r>
      <w:r>
        <w:t xml:space="preserve">And Absalom, whom we anointed over us, has died in battle. So now why are you silent about bringing back the king? And the word of all Israel came to the king.</w:t>
      </w:r>
      <w:r>
        <w:rPr>
          <w:rStyle w:val="FootnoteReference"/>
        </w:rPr>
        <w:footnoteReference w:id="4319"/>
      </w:r>
      <w:r>
        <w:t xml:space="preserve">{{field-off:Bible}}</w:t>
      </w:r>
    </w:p>
    <w:p>
      <w:r>
        <w:rPr>
          <w:sz w:val="18"/>
          <w:color w:val="777777"/>
        </w:rPr>
        <w:t xml:space="preserve">[[@Bible:2 Samuel 19:11]] </w:t>
      </w:r>
      <w:r>
        <w:rPr>
          <w:b/>
        </w:rPr>
        <w:t xml:space="preserve">12 </w:t>
      </w:r>
      <w:r>
        <w:t xml:space="preserve"> {{field-on:Bible}}</w:t>
      </w:r>
      <w:r>
        <w:t xml:space="preserve">And King David sent to Sadok and to Abiathar the priests, saying, Speak to the elders of Judah</w:t>
      </w:r>
      <w:r>
        <w:rPr>
          <w:rStyle w:val="FootnoteReference"/>
        </w:rPr>
        <w:footnoteReference w:id="4320"/>
      </w:r>
      <w:r>
        <w:t xml:space="preserve">, saying, Why do you become the last to bring back the king to his house, since the word of all Israel has come to the king?</w:t>
      </w:r>
      <w:r>
        <w:t xml:space="preserve">{{field-off:Bible}}</w:t>
      </w:r>
    </w:p>
    <w:p>
      <w:r>
        <w:rPr>
          <w:sz w:val="18"/>
          <w:color w:val="777777"/>
        </w:rPr>
        <w:t xml:space="preserve">[[@Bible:2 Samuel 19:12]] </w:t>
      </w:r>
      <w:r>
        <w:rPr>
          <w:b/>
        </w:rPr>
        <w:t xml:space="preserve">13 </w:t>
      </w:r>
      <w:r>
        <w:t xml:space="preserve"> {{field-on:Bible}}</w:t>
      </w:r>
      <w:r>
        <w:t xml:space="preserve">You are my brothers; you are my bones and my flesh. Why then do you become the last to bring back the king to his house?</w:t>
      </w:r>
      <w:r>
        <w:t xml:space="preserve">{{field-off:Bible}}</w:t>
      </w:r>
    </w:p>
    <w:p>
      <w:r>
        <w:rPr>
          <w:sz w:val="18"/>
          <w:color w:val="777777"/>
        </w:rPr>
        <w:t xml:space="preserve">[[@Bible:2 Samuel 19:13]] </w:t>
      </w:r>
      <w:r>
        <w:rPr>
          <w:b/>
        </w:rPr>
        <w:t xml:space="preserve">14 </w:t>
      </w:r>
      <w:r>
        <w:t xml:space="preserve"> {{field-on:Bible}}</w:t>
      </w:r>
      <w:r>
        <w:t xml:space="preserve">And you shall say to Amessai, Are you not my bone and my flesh? Thus may God do to me, and thus may he add</w:t>
      </w:r>
      <w:r>
        <w:rPr>
          <w:rStyle w:val="FootnoteReference"/>
        </w:rPr>
        <w:footnoteReference w:id="4321"/>
      </w:r>
      <w:r>
        <w:t xml:space="preserve">, if you shall not be commander of the army before me all the days in place of Joab.</w:t>
      </w:r>
      <w:r>
        <w:t xml:space="preserve">{{field-off:Bible}}</w:t>
      </w:r>
    </w:p>
    <w:p>
      <w:r>
        <w:rPr>
          <w:sz w:val="18"/>
          <w:color w:val="777777"/>
        </w:rPr>
        <w:t xml:space="preserve">[[@Bible:2 Samuel 19:14]] </w:t>
      </w:r>
      <w:r>
        <w:rPr>
          <w:b/>
        </w:rPr>
        <w:t xml:space="preserve">15 </w:t>
      </w:r>
      <w:r>
        <w:t xml:space="preserve"> {{field-on:Bible}}</w:t>
      </w:r>
      <w:r>
        <w:t xml:space="preserve">And he inclined the heart of every man of Judah as one man, and they sent to the king, saying, Return, you and all your servants.</w:t>
      </w:r>
      <w:r>
        <w:rPr>
          <w:rStyle w:val="FootnoteReference"/>
        </w:rPr>
        <w:footnoteReference w:id="4322"/>
      </w:r>
      <w:r>
        <w:t xml:space="preserve">{{field-off:Bible}}</w:t>
      </w:r>
    </w:p>
    <w:p>
      <w:r>
        <w:rPr>
          <w:sz w:val="18"/>
          <w:color w:val="777777"/>
        </w:rPr>
        <w:t xml:space="preserve">[[@Bible:2 Samuel 19:15]] </w:t>
      </w:r>
      <w:r>
        <w:rPr>
          <w:b/>
        </w:rPr>
        <w:t xml:space="preserve">16 </w:t>
      </w:r>
      <w:r>
        <w:t xml:space="preserve"> {{field-on:Bible}}</w:t>
      </w:r>
      <w:r>
        <w:t xml:space="preserve">And the king returned and came as far as the </w:t>
      </w:r>
      <w:r>
        <w:t xml:space="preserve">[[Jordan &gt;&gt; BibleKnowledgebase:@Jordan]]</w:t>
      </w:r>
      <w:r>
        <w:t xml:space="preserve">, and the men of Judah came to Galgala to go and meet the king, to bring the king across the </w:t>
      </w:r>
      <w:r>
        <w:t xml:space="preserve">[[Jordan &gt;&gt; BibleKnowledgebase:@Jordan]]</w:t>
      </w:r>
      <w:r>
        <w:t xml:space="preserve">.</w:t>
      </w:r>
      <w:r>
        <w:t xml:space="preserve">{{field-off:Bible}}</w:t>
      </w:r>
    </w:p>
    <w:p>
      <w:r>
        <w:rPr>
          <w:sz w:val="18"/>
          <w:color w:val="777777"/>
        </w:rPr>
        <w:t xml:space="preserve">[[@Bible:2 Samuel 19:16]] </w:t>
      </w:r>
      <w:r>
        <w:rPr>
          <w:b/>
        </w:rPr>
        <w:t xml:space="preserve">17 </w:t>
      </w:r>
      <w:r>
        <w:t xml:space="preserve"> {{field-on:Bible}}</w:t>
      </w:r>
      <w:r>
        <w:t xml:space="preserve">And Semei son of Gera son of the Jeminaian from Baourim hurried and came down with the men of Judah to meet King David.</w:t>
      </w:r>
      <w:r>
        <w:rPr>
          <w:rStyle w:val="FootnoteReference"/>
        </w:rPr>
        <w:footnoteReference w:id="4323"/>
      </w:r>
      <w:r>
        <w:t xml:space="preserve">{{field-off:Bible}}</w:t>
      </w:r>
    </w:p>
    <w:p>
      <w:r>
        <w:rPr>
          <w:sz w:val="18"/>
          <w:color w:val="777777"/>
        </w:rPr>
        <w:t xml:space="preserve">[[@Bible:2 Samuel 19:17]] </w:t>
      </w:r>
      <w:r>
        <w:rPr>
          <w:b/>
        </w:rPr>
        <w:t xml:space="preserve">18 </w:t>
      </w:r>
      <w:r>
        <w:t xml:space="preserve"> {{field-on:Bible}}</w:t>
      </w:r>
      <w:r>
        <w:t xml:space="preserve">And with him were one thousand men from Benjamin</w:t>
      </w:r>
      <w:r>
        <w:rPr>
          <w:rStyle w:val="FootnoteReference"/>
        </w:rPr>
        <w:footnoteReference w:id="4324"/>
      </w:r>
      <w:r>
        <w:t xml:space="preserve"> and Siba the servant of the house of Saul</w:t>
      </w:r>
      <w:r>
        <w:rPr>
          <w:rStyle w:val="FootnoteReference"/>
        </w:rPr>
        <w:footnoteReference w:id="4325"/>
      </w:r>
      <w:r>
        <w:t xml:space="preserve">, and his fifteen sons with him and his twenty servants with him, and they made straight for the </w:t>
      </w:r>
      <w:r>
        <w:t xml:space="preserve">[[Jordan &gt;&gt; BibleKnowledgebase:@Jordan]]</w:t>
      </w:r>
      <w:r>
        <w:t xml:space="preserve"> before the king.</w:t>
      </w:r>
      <w:r>
        <w:rPr>
          <w:rStyle w:val="FootnoteReference"/>
        </w:rPr>
        <w:footnoteReference w:id="4326"/>
      </w:r>
      <w:r>
        <w:t xml:space="preserve">{{field-off:Bible}}</w:t>
      </w:r>
    </w:p>
    <w:p>
      <w:r>
        <w:rPr>
          <w:sz w:val="18"/>
          <w:color w:val="777777"/>
        </w:rPr>
        <w:t xml:space="preserve">[[@Bible:2 Samuel 19:18]] </w:t>
      </w:r>
      <w:r>
        <w:rPr>
          <w:b/>
        </w:rPr>
        <w:t xml:space="preserve">19 </w:t>
      </w:r>
      <w:r>
        <w:t xml:space="preserve"> {{field-on:Bible}}</w:t>
      </w:r>
      <w:r>
        <w:t xml:space="preserve">And they performed the service of bringing the king across</w:t>
      </w:r>
      <w:r>
        <w:rPr>
          <w:rStyle w:val="FootnoteReference"/>
        </w:rPr>
        <w:footnoteReference w:id="4327"/>
      </w:r>
      <w:r>
        <w:t xml:space="preserve">, and the crossing went over to carry the house of the king across and to do what was right in his eyes. And Semei son of Gera fell on his face before the king as he was crossing the </w:t>
      </w:r>
      <w:r>
        <w:t xml:space="preserve">[[Jordan &gt;&gt; BibleKnowledgebase:@Jordan]]</w:t>
      </w:r>
      <w:r>
        <w:t xml:space="preserve">.</w:t>
      </w:r>
      <w:r>
        <w:t xml:space="preserve">{{field-off:Bible}}</w:t>
      </w:r>
    </w:p>
    <w:p>
      <w:r>
        <w:rPr>
          <w:sz w:val="18"/>
          <w:color w:val="777777"/>
        </w:rPr>
        <w:t xml:space="preserve">[[@Bible:2 Samuel 19:19]] </w:t>
      </w:r>
      <w:r>
        <w:rPr>
          <w:b/>
        </w:rPr>
        <w:t xml:space="preserve">20 </w:t>
      </w:r>
      <w:r>
        <w:t xml:space="preserve"> {{field-on:Bible}}</w:t>
      </w:r>
      <w:r>
        <w:t xml:space="preserve">And he said to the king, Let not my lord reckon lawlessness against me</w:t>
      </w:r>
      <w:r>
        <w:rPr>
          <w:rStyle w:val="FootnoteReference"/>
        </w:rPr>
        <w:footnoteReference w:id="4328"/>
      </w:r>
      <w:r>
        <w:t xml:space="preserve">, and do not remember how your servant did wrong on the day when my lord the king went out from </w:t>
      </w:r>
      <w:r>
        <w:t xml:space="preserve">[[Jerusalem &gt;&gt; BibleKnowledgebase:@Jerusalem]]</w:t>
      </w:r>
      <w:r>
        <w:t xml:space="preserve">, so that the king should put it to heart.</w:t>
      </w:r>
      <w:r>
        <w:t xml:space="preserve">{{field-off:Bible}}</w:t>
      </w:r>
    </w:p>
    <w:p>
      <w:r>
        <w:rPr>
          <w:sz w:val="18"/>
          <w:color w:val="777777"/>
        </w:rPr>
        <w:t xml:space="preserve">[[@Bible:2 Samuel 19:20]] </w:t>
      </w:r>
      <w:r>
        <w:rPr>
          <w:b/>
        </w:rPr>
        <w:t xml:space="preserve">21 </w:t>
      </w:r>
      <w:r>
        <w:t xml:space="preserve"> {{field-on:Bible}}</w:t>
      </w:r>
      <w:r>
        <w:t xml:space="preserve">For your servant knows that I have sinned. And behold, I came today first of all the house of Ioseph to come down and meet my lord the king.</w:t>
      </w:r>
      <w:r>
        <w:t xml:space="preserve">{{field-off:Bible}}</w:t>
      </w:r>
    </w:p>
    <w:p>
      <w:r>
        <w:rPr>
          <w:sz w:val="18"/>
          <w:color w:val="777777"/>
        </w:rPr>
        <w:t xml:space="preserve">[[@Bible:2 Samuel 19:21]] </w:t>
      </w:r>
      <w:r>
        <w:rPr>
          <w:b/>
        </w:rPr>
        <w:t xml:space="preserve">22 </w:t>
      </w:r>
      <w:r>
        <w:t xml:space="preserve"> {{field-on:Bible}}</w:t>
      </w:r>
      <w:r>
        <w:t xml:space="preserve">And Abessa son of Sarouia answered and said, Shall not Semei be put to death for this, because he cursed the anointed of the Lord</w:t>
      </w:r>
      <w:r>
        <w:rPr>
          <w:rStyle w:val="FootnoteReference"/>
        </w:rPr>
        <w:footnoteReference w:id="4329"/>
      </w:r>
      <w:r>
        <w:t xml:space="preserve">?</w:t>
      </w:r>
      <w:r>
        <w:t xml:space="preserve">{{field-off:Bible}}</w:t>
      </w:r>
    </w:p>
    <w:p>
      <w:r>
        <w:rPr>
          <w:sz w:val="18"/>
          <w:color w:val="777777"/>
        </w:rPr>
        <w:t xml:space="preserve">[[@Bible:2 Samuel 19:22]] </w:t>
      </w:r>
      <w:r>
        <w:rPr>
          <w:b/>
        </w:rPr>
        <w:t xml:space="preserve">23 </w:t>
      </w:r>
      <w:r>
        <w:t xml:space="preserve"> {{field-on:Bible}}</w:t>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4330"/>
      </w:r>
      <w:r>
        <w:t xml:space="preserve">{{field-off:Bible}}</w:t>
      </w:r>
    </w:p>
    <w:p>
      <w:r>
        <w:rPr>
          <w:sz w:val="18"/>
          <w:color w:val="777777"/>
        </w:rPr>
        <w:t xml:space="preserve">[[@Bible:2 Samuel 19:23]] </w:t>
      </w:r>
      <w:r>
        <w:rPr>
          <w:b/>
        </w:rPr>
        <w:t xml:space="preserve">24 </w:t>
      </w:r>
      <w:r>
        <w:t xml:space="preserve"> {{field-on:Bible}}</w:t>
      </w:r>
      <w:r>
        <w:t xml:space="preserve">And the king said to Semei, You shall not die. And the king swore to him.</w:t>
      </w:r>
      <w:r>
        <w:rPr>
          <w:rStyle w:val="FootnoteReference"/>
        </w:rPr>
        <w:footnoteReference w:id="4331"/>
      </w:r>
      <w:r>
        <w:t xml:space="preserve">{{field-off:Bible}}</w:t>
      </w:r>
    </w:p>
    <w:p>
      <w:r>
        <w:rPr>
          <w:sz w:val="18"/>
          <w:color w:val="777777"/>
        </w:rPr>
        <w:t xml:space="preserve">[[@Bible:2 Samuel 19:24]] </w:t>
      </w:r>
      <w:r>
        <w:rPr>
          <w:b/>
        </w:rPr>
        <w:t xml:space="preserve">25 </w:t>
      </w:r>
      <w:r>
        <w:t xml:space="preserve"> {{field-on:Bible}}</w:t>
      </w:r>
      <w:r>
        <w:t xml:space="preserve">And Mephibosthe son of Ionathan son of Saul came down to meet the king, and he had not cared for his feet, nor trimmed his nails, nor tended his mustache, nor washed his garments from the day the king left until the day he came in peace.</w:t>
      </w:r>
      <w:r>
        <w:t xml:space="preserve">{{field-off:Bible}}</w:t>
      </w:r>
    </w:p>
    <w:p>
      <w:r>
        <w:rPr>
          <w:sz w:val="18"/>
          <w:color w:val="777777"/>
        </w:rPr>
        <w:t xml:space="preserve">[[@Bible:2 Samuel 19:25]] </w:t>
      </w:r>
      <w:r>
        <w:rPr>
          <w:b/>
        </w:rPr>
        <w:t xml:space="preserve">26 </w:t>
      </w:r>
      <w:r>
        <w:t xml:space="preserve"> {{field-on:Bible}}</w:t>
      </w:r>
      <w:r>
        <w:t xml:space="preserve">And it came to be when he entered </w:t>
      </w:r>
      <w:r>
        <w:t xml:space="preserve">[[Jerusalem &gt;&gt; BibleKnowledgebase:@Jerusalem]]</w:t>
      </w:r>
      <w:r>
        <w:t xml:space="preserve"> to meet the king, that the king said to him, Why did you not go with me, Mephibosthe?</w:t>
      </w:r>
      <w:r>
        <w:rPr>
          <w:rStyle w:val="FootnoteReference"/>
        </w:rPr>
        <w:footnoteReference w:id="4332"/>
      </w:r>
      <w:r>
        <w:t xml:space="preserve">{{field-off:Bible}}</w:t>
      </w:r>
    </w:p>
    <w:p>
      <w:r>
        <w:rPr>
          <w:sz w:val="18"/>
          <w:color w:val="777777"/>
        </w:rPr>
        <w:t xml:space="preserve">[[@Bible:2 Samuel 19:26]] </w:t>
      </w:r>
      <w:r>
        <w:rPr>
          <w:b/>
        </w:rPr>
        <w:t xml:space="preserve">27 </w:t>
      </w:r>
      <w:r>
        <w:t xml:space="preserve"> {{field-on:Bible}}</w:t>
      </w:r>
      <w:r>
        <w:t xml:space="preserve">And Mephibosthe said to him, My lord king, my servant deceived me. For your servant said to him, Saddle the donkey for me, and I will mount it and go with the king, because your servant is lame.</w:t>
      </w:r>
      <w:r>
        <w:t xml:space="preserve">{{field-off:Bible}}</w:t>
      </w:r>
    </w:p>
    <w:p>
      <w:r>
        <w:rPr>
          <w:sz w:val="18"/>
          <w:color w:val="777777"/>
        </w:rPr>
        <w:t xml:space="preserve">[[@Bible:2 Samuel 19:27]] </w:t>
      </w:r>
      <w:r>
        <w:rPr>
          <w:b/>
        </w:rPr>
        <w:t xml:space="preserve">28 </w:t>
      </w:r>
      <w:r>
        <w:t xml:space="preserve"> {{field-on:Bible}}</w:t>
      </w:r>
      <w:r>
        <w:t xml:space="preserve">And he schemed against your servant to my lord the king. But my lord the king is like an angel of God</w:t>
      </w:r>
      <w:r>
        <w:rPr>
          <w:rStyle w:val="FootnoteReference"/>
        </w:rPr>
        <w:footnoteReference w:id="4333"/>
      </w:r>
      <w:r>
        <w:t xml:space="preserve">. So do what is good in your eyes.</w:t>
      </w:r>
      <w:r>
        <w:t xml:space="preserve">{{field-off:Bible}}</w:t>
      </w:r>
    </w:p>
    <w:p>
      <w:r>
        <w:rPr>
          <w:sz w:val="18"/>
          <w:color w:val="777777"/>
        </w:rPr>
        <w:t xml:space="preserve">[[@Bible:2 Samuel 19:28]] </w:t>
      </w:r>
      <w:r>
        <w:rPr>
          <w:b/>
        </w:rPr>
        <w:t xml:space="preserve">29 </w:t>
      </w:r>
      <w:r>
        <w:t xml:space="preserve"> {{field-on:Bible}}</w:t>
      </w:r>
      <w:r>
        <w:t xml:space="preserve">For all the house of my father were nothing but men of death to my lord the king, yet you set your servant among those eating at your table. And what right have I still, even to cry out further to the king?</w:t>
      </w:r>
      <w:r>
        <w:t xml:space="preserve">{{field-off:Bible}}</w:t>
      </w:r>
    </w:p>
    <w:p>
      <w:r>
        <w:rPr>
          <w:sz w:val="18"/>
          <w:color w:val="777777"/>
        </w:rPr>
        <w:t xml:space="preserve">[[@Bible:2 Samuel 19:29]] </w:t>
      </w:r>
      <w:r>
        <w:rPr>
          <w:b/>
        </w:rPr>
        <w:t xml:space="preserve">30 </w:t>
      </w:r>
      <w:r>
        <w:t xml:space="preserve"> {{field-on:Bible}}</w:t>
      </w:r>
      <w:r>
        <w:t xml:space="preserve">And the king said to him, Why do you still speak your words? I have said, You and Siba shall divide the field</w:t>
      </w:r>
      <w:r>
        <w:rPr>
          <w:rStyle w:val="FootnoteReference"/>
        </w:rPr>
        <w:footnoteReference w:id="4334"/>
      </w:r>
      <w:r>
        <w:t xml:space="preserve">.</w:t>
      </w:r>
      <w:r>
        <w:rPr>
          <w:rStyle w:val="FootnoteReference"/>
        </w:rPr>
        <w:footnoteReference w:id="4335"/>
      </w:r>
      <w:r>
        <w:t xml:space="preserve">{{field-off:Bible}}</w:t>
      </w:r>
    </w:p>
    <w:p>
      <w:r>
        <w:rPr>
          <w:sz w:val="18"/>
          <w:color w:val="777777"/>
        </w:rPr>
        <w:t xml:space="preserve">[[@Bible:2 Samuel 19:30]] </w:t>
      </w:r>
      <w:r>
        <w:rPr>
          <w:b/>
        </w:rPr>
        <w:t xml:space="preserve">31 </w:t>
      </w:r>
      <w:r>
        <w:t xml:space="preserve"> {{field-on:Bible}}</w:t>
      </w:r>
      <w:r>
        <w:t xml:space="preserve">And Mephibosthe said to the king, Indeed, let him take all, after my lord the king has come in peace to his house.</w:t>
      </w:r>
      <w:r>
        <w:t xml:space="preserve">{{field-off:Bible}}</w:t>
      </w:r>
    </w:p>
    <w:p>
      <w:r>
        <w:rPr>
          <w:sz w:val="18"/>
          <w:color w:val="777777"/>
        </w:rPr>
        <w:t xml:space="preserve">[[@Bible:2 Samuel 19:31]] </w:t>
      </w:r>
      <w:r>
        <w:rPr>
          <w:b/>
        </w:rPr>
        <w:t xml:space="preserve">32 </w:t>
      </w:r>
      <w:r>
        <w:t xml:space="preserve"> {{field-on:Bible}}</w:t>
      </w:r>
      <w:r>
        <w:t xml:space="preserve">And Berzelli the Galaadite came down from Rhogellim and crossed with the king over the </w:t>
      </w:r>
      <w:r>
        <w:t xml:space="preserve">[[Jordan &gt;&gt; BibleKnowledgebase:@Jordan]]</w:t>
      </w:r>
      <w:r>
        <w:rPr>
          <w:rStyle w:val="FootnoteReference"/>
        </w:rPr>
        <w:footnoteReference w:id="4336"/>
      </w:r>
      <w:r>
        <w:t xml:space="preserve"> to escort him over the </w:t>
      </w:r>
      <w:r>
        <w:t xml:space="preserve">[[Jordan &gt;&gt; BibleKnowledgebase:@Jordan]]</w:t>
      </w:r>
      <w:r>
        <w:t xml:space="preserve">.</w:t>
      </w:r>
      <w:r>
        <w:t xml:space="preserve">{{field-off:Bible}}</w:t>
      </w:r>
    </w:p>
    <w:p>
      <w:r>
        <w:rPr>
          <w:sz w:val="18"/>
          <w:color w:val="777777"/>
        </w:rPr>
        <w:t xml:space="preserve">[[@Bible:2 Samuel 19:32]] </w:t>
      </w:r>
      <w:r>
        <w:rPr>
          <w:b/>
        </w:rPr>
        <w:t xml:space="preserve">33 </w:t>
      </w:r>
      <w:r>
        <w:t xml:space="preserve"> {{field-on:Bible}}</w:t>
      </w:r>
      <w:r>
        <w:t xml:space="preserve">And Berzelli was a very old man, a son of eighty years</w:t>
      </w:r>
      <w:r>
        <w:rPr>
          <w:rStyle w:val="FootnoteReference"/>
        </w:rPr>
        <w:footnoteReference w:id="4337"/>
      </w:r>
      <w:r>
        <w:t xml:space="preserve">, and he had sustained the king while he stayed in Manaim, because he was a very great man.</w:t>
      </w:r>
      <w:r>
        <w:rPr>
          <w:rStyle w:val="FootnoteReference"/>
        </w:rPr>
        <w:footnoteReference w:id="4338"/>
      </w:r>
      <w:r>
        <w:t xml:space="preserve">{{field-off:Bible}}</w:t>
      </w:r>
    </w:p>
    <w:p>
      <w:r>
        <w:rPr>
          <w:sz w:val="18"/>
          <w:color w:val="777777"/>
        </w:rPr>
        <w:t xml:space="preserve">[[@Bible:2 Samuel 19:33]] </w:t>
      </w:r>
      <w:r>
        <w:rPr>
          <w:b/>
        </w:rPr>
        <w:t xml:space="preserve">34 </w:t>
      </w:r>
      <w:r>
        <w:t xml:space="preserve"> {{field-on:Bible}}</w:t>
      </w:r>
      <w:r>
        <w:t xml:space="preserve">And the king said to Berzelli, You shall cross over with me, and I will sustain your old age with me in </w:t>
      </w:r>
      <w:r>
        <w:t xml:space="preserve">[[Jerusalem &gt;&gt; BibleKnowledgebase:@Jerusalem]]</w:t>
      </w:r>
      <w:r>
        <w:t xml:space="preserve">.</w:t>
      </w:r>
      <w:r>
        <w:t xml:space="preserve">{{field-off:Bible}}</w:t>
      </w:r>
    </w:p>
    <w:p>
      <w:r>
        <w:rPr>
          <w:sz w:val="18"/>
          <w:color w:val="777777"/>
        </w:rPr>
        <w:t xml:space="preserve">[[@Bible:2 Samuel 19:34]] </w:t>
      </w:r>
      <w:r>
        <w:rPr>
          <w:b/>
        </w:rPr>
        <w:t xml:space="preserve">35 </w:t>
      </w:r>
      <w:r>
        <w:t xml:space="preserve"> {{field-on:Bible}}</w:t>
      </w:r>
      <w:r>
        <w:t xml:space="preserve">And Berzelli said to the king, How many are the days of the years of my life, that I should go up with the king to </w:t>
      </w:r>
      <w:r>
        <w:t xml:space="preserve">[[Jerusalem &gt;&gt; BibleKnowledgebase:@Jerusalem]]</w:t>
      </w:r>
      <w:r>
        <w:t xml:space="preserve">?</w:t>
      </w:r>
      <w:r>
        <w:rPr>
          <w:rStyle w:val="FootnoteReference"/>
        </w:rPr>
        <w:footnoteReference w:id="4339"/>
      </w:r>
      <w:r>
        <w:t xml:space="preserve">{{field-off:Bible}}</w:t>
      </w:r>
    </w:p>
    <w:p>
      <w:r>
        <w:rPr>
          <w:sz w:val="18"/>
          <w:color w:val="777777"/>
        </w:rPr>
        <w:t xml:space="preserve">[[@Bible:2 Samuel 19:35]] </w:t>
      </w:r>
      <w:r>
        <w:rPr>
          <w:b/>
        </w:rPr>
        <w:t xml:space="preserve">36 </w:t>
      </w:r>
      <w:r>
        <w:t xml:space="preserve"> {{field-on:Bible}}</w:t>
      </w:r>
      <w:r>
        <w:t xml:space="preserve">I am eighty years old today</w:t>
      </w:r>
      <w:r>
        <w:rPr>
          <w:rStyle w:val="FootnoteReference"/>
        </w:rPr>
        <w:footnoteReference w:id="4340"/>
      </w:r>
      <w:r>
        <w:t xml:space="preserve">. Will I still know between good and evil? Will your servant still taste what I eat or what I drink? Will I still hear the voice of singers and singing women? Why then should your servant still be a burden to my lord the king?</w:t>
      </w:r>
      <w:r>
        <w:t xml:space="preserve">{{field-off:Bible}}</w:t>
      </w:r>
    </w:p>
    <w:p>
      <w:r>
        <w:rPr>
          <w:sz w:val="18"/>
          <w:color w:val="777777"/>
        </w:rPr>
        <w:t xml:space="preserve">[[@Bible:2 Samuel 19:36]] </w:t>
      </w:r>
      <w:r>
        <w:rPr>
          <w:b/>
        </w:rPr>
        <w:t xml:space="preserve">37 </w:t>
      </w:r>
      <w:r>
        <w:t xml:space="preserve"> {{field-on:Bible}}</w:t>
      </w:r>
      <w:r>
        <w:t xml:space="preserve">Your servant will just cross the </w:t>
      </w:r>
      <w:r>
        <w:t xml:space="preserve">[[Jordan &gt;&gt; BibleKnowledgebase:@Jordan]]</w:t>
      </w:r>
      <w:r>
        <w:t xml:space="preserve"> a little way</w:t>
      </w:r>
      <w:r>
        <w:rPr>
          <w:rStyle w:val="FootnoteReference"/>
        </w:rPr>
        <w:footnoteReference w:id="4341"/>
      </w:r>
      <w:r>
        <w:t xml:space="preserve"> with the king. Why should the king repay me with this repayment?</w:t>
      </w:r>
      <w:r>
        <w:rPr>
          <w:rStyle w:val="FootnoteReference"/>
        </w:rPr>
        <w:footnoteReference w:id="4342"/>
      </w:r>
      <w:r>
        <w:t xml:space="preserve">{{field-off:Bible}}</w:t>
      </w:r>
    </w:p>
    <w:p>
      <w:r>
        <w:rPr>
          <w:sz w:val="18"/>
          <w:color w:val="777777"/>
        </w:rPr>
        <w:t xml:space="preserve">[[@Bible:2 Samuel 19:37]] </w:t>
      </w:r>
      <w:r>
        <w:rPr>
          <w:b/>
        </w:rPr>
        <w:t xml:space="preserve">38 </w:t>
      </w:r>
      <w:r>
        <w:t xml:space="preserve"> {{field-on:Bible}}</w:t>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4343"/>
      </w:r>
      <w:r>
        <w:t xml:space="preserve">{{field-off:Bible}}</w:t>
      </w:r>
    </w:p>
    <w:p>
      <w:r>
        <w:rPr>
          <w:sz w:val="18"/>
          <w:color w:val="777777"/>
        </w:rPr>
        <w:t xml:space="preserve">[[@Bible:2 Samuel 19:38]] </w:t>
      </w:r>
      <w:r>
        <w:rPr>
          <w:b/>
        </w:rPr>
        <w:t xml:space="preserve">39 </w:t>
      </w:r>
      <w:r>
        <w:t xml:space="preserve"> {{field-on:Bible}}</w:t>
      </w:r>
      <w:r>
        <w:t xml:space="preserve">And the king said, Chamaam shall cross with me</w:t>
      </w:r>
      <w:r>
        <w:rPr>
          <w:rStyle w:val="FootnoteReference"/>
        </w:rPr>
        <w:footnoteReference w:id="4344"/>
      </w:r>
      <w:r>
        <w:t xml:space="preserve">, and I will do for him what is good in your eyes, and whatever you choose from me, I will do for you.</w:t>
      </w:r>
      <w:r>
        <w:t xml:space="preserve">{{field-off:Bible}}</w:t>
      </w:r>
    </w:p>
    <w:p>
      <w:r>
        <w:rPr>
          <w:sz w:val="18"/>
          <w:color w:val="777777"/>
        </w:rPr>
        <w:t xml:space="preserve">[[@Bible:2 Samuel 19:39]] </w:t>
      </w:r>
      <w:r>
        <w:rPr>
          <w:b/>
        </w:rPr>
        <w:t xml:space="preserve">40 </w:t>
      </w:r>
      <w:r>
        <w:t xml:space="preserve"> {{field-on:Bible}}</w:t>
      </w:r>
      <w:r>
        <w:t xml:space="preserve">And all the people crossed the </w:t>
      </w:r>
      <w:r>
        <w:t xml:space="preserve">[[Jordan &gt;&gt; BibleKnowledgebase:@Jordan]]</w:t>
      </w:r>
      <w:r>
        <w:t xml:space="preserve">, and the king crossed. And the king kissed Berzelli and blessed him, and he returned to his place.</w:t>
      </w:r>
      <w:r>
        <w:rPr>
          <w:rStyle w:val="FootnoteReference"/>
        </w:rPr>
        <w:footnoteReference w:id="4345"/>
      </w:r>
      <w:r>
        <w:t xml:space="preserve">{{field-off:Bible}}</w:t>
      </w:r>
    </w:p>
    <w:p>
      <w:r>
        <w:rPr>
          <w:sz w:val="18"/>
          <w:color w:val="777777"/>
        </w:rPr>
        <w:t xml:space="preserve">[[@Bible:2 Samuel 19:40]] </w:t>
      </w:r>
      <w:r>
        <w:rPr>
          <w:b/>
        </w:rPr>
        <w:t xml:space="preserve">41 </w:t>
      </w:r>
      <w:r>
        <w:t xml:space="preserve"> {{field-on:Bible}}</w:t>
      </w:r>
      <w:r>
        <w:t xml:space="preserve">And the king crossed into Galgala</w:t>
      </w:r>
      <w:r>
        <w:rPr>
          <w:rStyle w:val="FootnoteReference"/>
        </w:rPr>
        <w:footnoteReference w:id="4346"/>
      </w:r>
      <w:r>
        <w:t xml:space="preserve">, and Chamaam crossed with him, and all the people of Judah crossing with the king, and also half the people of Israel.</w:t>
      </w:r>
      <w:r>
        <w:t xml:space="preserve">{{field-off:Bible}}</w:t>
      </w:r>
    </w:p>
    <w:p>
      <w:r>
        <w:rPr>
          <w:sz w:val="18"/>
          <w:color w:val="777777"/>
        </w:rPr>
        <w:t xml:space="preserve">[[@Bible:2 Samuel 19:41]] </w:t>
      </w:r>
      <w:r>
        <w:rPr>
          <w:b/>
        </w:rPr>
        <w:t xml:space="preserve">42 </w:t>
      </w:r>
      <w:r>
        <w:t xml:space="preserve"> {{field-on:Bible}}</w:t>
      </w:r>
      <w:r>
        <w:t xml:space="preserve">And behold, every man of Israel came to the king and said to the king, Why did our brothers, the men of Judah, steal you away</w:t>
      </w:r>
      <w:r>
        <w:rPr>
          <w:rStyle w:val="FootnoteReference"/>
        </w:rPr>
        <w:footnoteReference w:id="4347"/>
      </w:r>
      <w:r>
        <w:t xml:space="preserve"> and bring the king and his house across the </w:t>
      </w:r>
      <w:r>
        <w:t xml:space="preserve">[[Jordan &gt;&gt; BibleKnowledgebase:@Jordan]]</w:t>
      </w:r>
      <w:r>
        <w:t xml:space="preserve">, and all David's men with him?</w:t>
      </w:r>
      <w:r>
        <w:rPr>
          <w:rStyle w:val="FootnoteReference"/>
        </w:rPr>
        <w:footnoteReference w:id="4348"/>
      </w:r>
      <w:r>
        <w:t xml:space="preserve">{{field-off:Bible}}</w:t>
      </w:r>
    </w:p>
    <w:p>
      <w:r>
        <w:rPr>
          <w:sz w:val="18"/>
          <w:color w:val="777777"/>
        </w:rPr>
        <w:t xml:space="preserve">[[@Bible:2 Samuel 19:42]] </w:t>
      </w:r>
      <w:r>
        <w:rPr>
          <w:b/>
        </w:rPr>
        <w:t xml:space="preserve">43 </w:t>
      </w:r>
      <w:r>
        <w:t xml:space="preserve"> {{field-on:Bible}}</w:t>
      </w:r>
      <w:r>
        <w:t xml:space="preserve">And every man of Judah answered the man of Israel, and they said, Because the king is near to me. And why have you been angered about this matter? Did we eat by eating</w:t>
      </w:r>
      <w:r>
        <w:rPr>
          <w:rStyle w:val="FootnoteReference"/>
        </w:rPr>
        <w:footnoteReference w:id="4349"/>
      </w:r>
      <w:r>
        <w:t xml:space="preserve"> from the king, or did he give us a gift, or did he lift something for us?</w:t>
      </w:r>
      <w:r>
        <w:t xml:space="preserve">{{field-off:Bible}}</w:t>
      </w:r>
    </w:p>
    <w:p>
      <w:r>
        <w:rPr>
          <w:sz w:val="18"/>
          <w:color w:val="777777"/>
        </w:rPr>
        <w:t xml:space="preserve">[[@Bible:2 Samuel 19:43]] </w:t>
      </w:r>
      <w:r>
        <w:rPr>
          <w:b/>
        </w:rPr>
        <w:t xml:space="preserve">44 </w:t>
      </w:r>
      <w:r>
        <w:t xml:space="preserve"> {{field-on:Bible}}</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r>
        <w:rPr>
          <w:rStyle w:val="FootnoteReference"/>
        </w:rPr>
        <w:footnoteReference w:id="4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[[@Bible:2 Samuel 20:1]] </w:t>
      </w:r>
      <w:r>
        <w:rPr>
          <w:b/>
        </w:rPr>
        <w:t xml:space="preserve">1 </w:t>
      </w:r>
      <w:r>
        <w:t xml:space="preserve"> {{field-on:Bible}}</w:t>
      </w:r>
      <w:r>
        <w:t xml:space="preserve">And there happened to be there a lawless man</w:t>
      </w:r>
      <w:r>
        <w:rPr>
          <w:rStyle w:val="FootnoteReference"/>
        </w:rPr>
        <w:footnoteReference w:id="4351"/>
      </w:r>
      <w:r>
        <w:t xml:space="preserve">, and his name was Sabee son of Bochori, a Jeminaian man. And he sounded the horn and said, We have no share in David</w:t>
      </w:r>
      <w:r>
        <w:rPr>
          <w:rStyle w:val="FootnoteReference"/>
        </w:rPr>
        <w:footnoteReference w:id="4352"/>
      </w:r>
      <w:r>
        <w:t xml:space="preserve">, nor inheritance for us in the son of Iessai. Each man to your tents, O Israel</w:t>
      </w:r>
      <w:r>
        <w:rPr>
          <w:rStyle w:val="FootnoteReference"/>
        </w:rPr>
        <w:footnoteReference w:id="4353"/>
      </w:r>
      <w:r>
        <w:t xml:space="preserve">.</w:t>
      </w:r>
      <w:r>
        <w:t xml:space="preserve">{{field-off:Bible}}</w:t>
      </w:r>
    </w:p>
    <w:p>
      <w:r>
        <w:rPr>
          <w:sz w:val="18"/>
          <w:color w:val="777777"/>
        </w:rPr>
        <w:t xml:space="preserve">[[@Bible:2 Samuel 20:2]] </w:t>
      </w:r>
      <w:r>
        <w:rPr>
          <w:b/>
        </w:rPr>
        <w:t xml:space="preserve">2 </w:t>
      </w:r>
      <w:r>
        <w:t xml:space="preserve"> {{field-on:Bible}}</w:t>
      </w:r>
      <w:r>
        <w:t xml:space="preserve">And every man of Israel went up from following David after Sabee son of Bochori, but the men of Judah</w:t>
      </w:r>
      <w:r>
        <w:rPr>
          <w:rStyle w:val="FootnoteReference"/>
        </w:rPr>
        <w:footnoteReference w:id="4354"/>
      </w:r>
      <w:r>
        <w:t xml:space="preserve"> clung to their king, from the </w:t>
      </w:r>
      <w:r>
        <w:t xml:space="preserve">[[Jordan &gt;&gt; BibleKnowledgebase:@Jordan]]</w:t>
      </w:r>
      <w:r>
        <w:t xml:space="preserve"> even to </w:t>
      </w:r>
      <w:r>
        <w:t xml:space="preserve">[[Jerusalem &gt;&gt; BibleKnowledgebase:@Jerusalem]]</w:t>
      </w:r>
      <w:r>
        <w:t xml:space="preserve">.</w:t>
      </w:r>
      <w:r>
        <w:t xml:space="preserve">{{field-off:Bible}}</w:t>
      </w:r>
    </w:p>
    <w:p>
      <w:r>
        <w:rPr>
          <w:sz w:val="18"/>
          <w:color w:val="777777"/>
        </w:rPr>
        <w:t xml:space="preserve">[[@Bible:2 Samuel 20:3]] </w:t>
      </w:r>
      <w:r>
        <w:rPr>
          <w:b/>
        </w:rPr>
        <w:t xml:space="preserve">3 </w:t>
      </w:r>
      <w:r>
        <w:t xml:space="preserve"> {{field-on:Bible}}</w:t>
      </w:r>
      <w:r>
        <w:t xml:space="preserve">And David entered his house at </w:t>
      </w:r>
      <w:r>
        <w:t xml:space="preserve">[[Jerusalem &gt;&gt; BibleKnowledgebase:@Jerusalem]]</w:t>
      </w:r>
      <w:r>
        <w:t xml:space="preserve">,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4355"/>
      </w:r>
      <w:r>
        <w:t xml:space="preserve">{{field-off:Bible}}</w:t>
      </w:r>
    </w:p>
    <w:p>
      <w:r>
        <w:rPr>
          <w:sz w:val="18"/>
          <w:color w:val="777777"/>
        </w:rPr>
        <w:t xml:space="preserve">[[@Bible:2 Samuel 20:4]] </w:t>
      </w:r>
      <w:r>
        <w:rPr>
          <w:b/>
        </w:rPr>
        <w:t xml:space="preserve">4 </w:t>
      </w:r>
      <w:r>
        <w:t xml:space="preserve"> {{field-on:Bible}}</w:t>
      </w:r>
      <w:r>
        <w:t xml:space="preserve">And the king said to Amessai, Summon for me the men of Judah within three days, and you yourself stand here.</w:t>
      </w:r>
      <w:r>
        <w:t xml:space="preserve">{{field-off:Bible}}</w:t>
      </w:r>
    </w:p>
    <w:p>
      <w:r>
        <w:rPr>
          <w:sz w:val="18"/>
          <w:color w:val="777777"/>
        </w:rPr>
        <w:t xml:space="preserve">[[@Bible:2 Samuel 20:5]] </w:t>
      </w:r>
      <w:r>
        <w:rPr>
          <w:b/>
        </w:rPr>
        <w:t xml:space="preserve">5 </w:t>
      </w:r>
      <w:r>
        <w:t xml:space="preserve"> {{field-on:Bible}}</w:t>
      </w:r>
      <w:r>
        <w:t xml:space="preserve">And Amessai went to summon Judah, but he delayed beyond the set time that David had appointed for him.</w:t>
      </w:r>
      <w:r>
        <w:t xml:space="preserve">{{field-off:Bible}}</w:t>
      </w:r>
    </w:p>
    <w:p>
      <w:r>
        <w:rPr>
          <w:sz w:val="18"/>
          <w:color w:val="777777"/>
        </w:rPr>
        <w:t xml:space="preserve">[[@Bible:2 Samuel 20:6]] </w:t>
      </w:r>
      <w:r>
        <w:rPr>
          <w:b/>
        </w:rPr>
        <w:t xml:space="preserve">6 </w:t>
      </w:r>
      <w:r>
        <w:t xml:space="preserve"> {{field-on:Bible}}</w:t>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[[@Bible:2 Samuel 20:7]] </w:t>
      </w:r>
      <w:r>
        <w:rPr>
          <w:b/>
        </w:rPr>
        <w:t xml:space="preserve">7 </w:t>
      </w:r>
      <w:r>
        <w:t xml:space="preserve"> {{field-on:Bible}}</w:t>
      </w:r>
      <w:r>
        <w:t xml:space="preserve">And after him went out the men of Joab and the Cherethite and the Phelethite and all the mighty men, and they went out from </w:t>
      </w:r>
      <w:r>
        <w:t xml:space="preserve">[[Jerusalem &gt;&gt; BibleKnowledgebase:@Jerusalem]]</w:t>
      </w:r>
      <w:r>
        <w:t xml:space="preserve"> to pursue after Sabee son of Bochori.</w:t>
      </w:r>
      <w:r>
        <w:t xml:space="preserve">{{field-off:Bible}}</w:t>
      </w:r>
    </w:p>
    <w:p>
      <w:r>
        <w:rPr>
          <w:sz w:val="18"/>
          <w:color w:val="777777"/>
        </w:rPr>
        <w:t xml:space="preserve">[[@Bible:2 Samuel 20:8]] </w:t>
      </w:r>
      <w:r>
        <w:rPr>
          <w:b/>
        </w:rPr>
        <w:t xml:space="preserve">8 </w:t>
      </w:r>
      <w:r>
        <w:t xml:space="preserve"> {{field-on:Bible}}</w:t>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4358"/>
      </w:r>
      <w:r>
        <w:t xml:space="preserve">.</w:t>
      </w:r>
      <w:r>
        <w:rPr>
          <w:rStyle w:val="FootnoteReference"/>
        </w:rPr>
        <w:footnoteReference w:id="4359"/>
      </w:r>
      <w:r>
        <w:t xml:space="preserve">{{field-off:Bible}}</w:t>
      </w:r>
    </w:p>
    <w:p>
      <w:r>
        <w:rPr>
          <w:sz w:val="18"/>
          <w:color w:val="777777"/>
        </w:rPr>
        <w:t xml:space="preserve">[[@Bible:2 Samuel 20:9]] </w:t>
      </w:r>
      <w:r>
        <w:rPr>
          <w:b/>
        </w:rPr>
        <w:t xml:space="preserve">9 </w:t>
      </w:r>
      <w:r>
        <w:t xml:space="preserve"> {{field-on:Bible}}</w:t>
      </w:r>
      <w:r>
        <w:t xml:space="preserve">And Joab said to Amessai, Are you well, my brother? And the right hand of Joab took hold of the beard of Amessai to kiss him.</w:t>
      </w:r>
      <w:r>
        <w:t xml:space="preserve">{{field-off:Bible}}</w:t>
      </w:r>
    </w:p>
    <w:p>
      <w:r>
        <w:rPr>
          <w:sz w:val="18"/>
          <w:color w:val="777777"/>
        </w:rPr>
        <w:t xml:space="preserve">[[@Bible:2 Samuel 20:10]] </w:t>
      </w:r>
      <w:r>
        <w:rPr>
          <w:b/>
        </w:rPr>
        <w:t xml:space="preserve">10 </w:t>
      </w:r>
      <w:r>
        <w:t xml:space="preserve"> {{field-on:Bible}}</w:t>
      </w:r>
      <w:r>
        <w:t xml:space="preserve">And Amessai did not guard against the sword in the hand of Joab, and Joab struck him with it in the belly</w:t>
      </w:r>
      <w:r>
        <w:rPr>
          <w:rStyle w:val="FootnoteReference"/>
        </w:rPr>
        <w:footnoteReference w:id="4360"/>
      </w:r>
      <w:r>
        <w:t xml:space="preserve">, and his entrails poured out on the ground, and he did not strike him a second time, and he died. And Joab and Abessa his brother pursued after Sabee son of Bochori.</w:t>
      </w:r>
      <w:r>
        <w:rPr>
          <w:rStyle w:val="FootnoteReference"/>
        </w:rPr>
        <w:footnoteReference w:id="4361"/>
      </w:r>
      <w:r>
        <w:t xml:space="preserve">{{field-off:Bible}}</w:t>
      </w:r>
    </w:p>
    <w:p>
      <w:r>
        <w:rPr>
          <w:sz w:val="18"/>
          <w:color w:val="777777"/>
        </w:rPr>
        <w:t xml:space="preserve">[[@Bible:2 Samuel 20:11]] </w:t>
      </w:r>
      <w:r>
        <w:rPr>
          <w:b/>
        </w:rPr>
        <w:t xml:space="preserve">11 </w:t>
      </w:r>
      <w:r>
        <w:t xml:space="preserve"> {{field-on:Bible}}</w:t>
      </w:r>
      <w:r>
        <w:t xml:space="preserve">And a man from the young men of Joab stood over him and said, Whoever delights in Joab and whoever belongs to David, after Joab.</w:t>
      </w:r>
      <w:r>
        <w:t xml:space="preserve">{{field-off:Bible}}</w:t>
      </w:r>
    </w:p>
    <w:p>
      <w:r>
        <w:rPr>
          <w:sz w:val="18"/>
          <w:color w:val="777777"/>
        </w:rPr>
        <w:t xml:space="preserve">[[@Bible:2 Samuel 20:12]] </w:t>
      </w:r>
      <w:r>
        <w:rPr>
          <w:b/>
        </w:rPr>
        <w:t xml:space="preserve">12 </w:t>
      </w:r>
      <w:r>
        <w:t xml:space="preserve"> {{field-on:Bible}}</w:t>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4362"/>
      </w:r>
      <w:r>
        <w:t xml:space="preserve">{{field-off:Bible}}</w:t>
      </w:r>
    </w:p>
    <w:p>
      <w:r>
        <w:rPr>
          <w:sz w:val="18"/>
          <w:color w:val="777777"/>
        </w:rPr>
        <w:t xml:space="preserve">[[@Bible:2 Samuel 20:13]] </w:t>
      </w:r>
      <w:r>
        <w:rPr>
          <w:b/>
        </w:rPr>
        <w:t xml:space="preserve">13 </w:t>
      </w:r>
      <w:r>
        <w:t xml:space="preserve"> {{field-on:Bible}}</w:t>
      </w:r>
      <w:r>
        <w:t xml:space="preserve">And when he was removed from the road, every man of Israel passed on after Joab, to pursue after Sabee son of Bochori.</w:t>
      </w:r>
      <w:r>
        <w:t xml:space="preserve">{{field-off:Bible}}</w:t>
      </w:r>
    </w:p>
    <w:p>
      <w:r>
        <w:rPr>
          <w:sz w:val="18"/>
          <w:color w:val="777777"/>
        </w:rPr>
        <w:t xml:space="preserve">[[@Bible:2 Samuel 20:14]] </w:t>
      </w:r>
      <w:r>
        <w:rPr>
          <w:b/>
        </w:rPr>
        <w:t xml:space="preserve">14 </w:t>
      </w:r>
      <w:r>
        <w:t xml:space="preserve"> {{field-on:Bible}}</w:t>
      </w:r>
      <w:r>
        <w:t xml:space="preserve">And he passed through all the tribes of Israel into Abel</w:t>
      </w:r>
      <w:r>
        <w:rPr>
          <w:rStyle w:val="FootnoteReference"/>
        </w:rPr>
        <w:footnoteReference w:id="4363"/>
      </w:r>
      <w:r>
        <w:t xml:space="preserve"> and into Baithmaacha, and all the men in Charri gathered and came after him.</w:t>
      </w:r>
      <w:r>
        <w:rPr>
          <w:rStyle w:val="FootnoteReference"/>
        </w:rPr>
        <w:footnoteReference w:id="4364"/>
      </w:r>
      <w:r>
        <w:t xml:space="preserve">{{field-off:Bible}}</w:t>
      </w:r>
    </w:p>
    <w:p>
      <w:r>
        <w:rPr>
          <w:sz w:val="18"/>
          <w:color w:val="777777"/>
        </w:rPr>
        <w:t xml:space="preserve">[[@Bible:2 Samuel 20:15]] </w:t>
      </w:r>
      <w:r>
        <w:rPr>
          <w:b/>
        </w:rPr>
        <w:t xml:space="preserve">15 </w:t>
      </w:r>
      <w:r>
        <w:t xml:space="preserve"> {{field-on:Bible}}</w:t>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4365"/>
      </w:r>
      <w:r>
        <w:t xml:space="preserve">{{field-off:Bible}}</w:t>
      </w:r>
    </w:p>
    <w:p>
      <w:r>
        <w:rPr>
          <w:sz w:val="18"/>
          <w:color w:val="777777"/>
        </w:rPr>
        <w:t xml:space="preserve">[[@Bible:2 Samuel 20:16]] </w:t>
      </w:r>
      <w:r>
        <w:rPr>
          <w:b/>
        </w:rPr>
        <w:t xml:space="preserve">16 </w:t>
      </w:r>
      <w:r>
        <w:t xml:space="preserve"> {{field-on:Bible}}</w:t>
      </w:r>
      <w:r>
        <w:t xml:space="preserve">And a wise woman cried out from the wall and said, Hear, hear. Tell Joab now, Come near here, and I will speak to him.</w:t>
      </w:r>
      <w:r>
        <w:t xml:space="preserve">{{field-off:Bible}}</w:t>
      </w:r>
    </w:p>
    <w:p>
      <w:r>
        <w:rPr>
          <w:sz w:val="18"/>
          <w:color w:val="777777"/>
        </w:rPr>
        <w:t xml:space="preserve">[[@Bible:2 Samuel 20:17]] </w:t>
      </w:r>
      <w:r>
        <w:rPr>
          <w:b/>
        </w:rPr>
        <w:t xml:space="preserve">17 </w:t>
      </w:r>
      <w:r>
        <w:t xml:space="preserve"> {{field-on:Bible}}</w:t>
      </w:r>
      <w:r>
        <w:t xml:space="preserve">And he came near to her, and the woman said, Are you Joab? And he said, I am. And she said to him, Hear the words of your servant. And Joab said, I am listening.</w:t>
      </w:r>
      <w:r>
        <w:t xml:space="preserve">{{field-off:Bible}}</w:t>
      </w:r>
    </w:p>
    <w:p>
      <w:r>
        <w:rPr>
          <w:sz w:val="18"/>
          <w:color w:val="777777"/>
        </w:rPr>
        <w:t xml:space="preserve">[[@Bible:2 Samuel 20:18]] </w:t>
      </w:r>
      <w:r>
        <w:rPr>
          <w:b/>
        </w:rPr>
        <w:t xml:space="preserve">18 </w:t>
      </w:r>
      <w:r>
        <w:t xml:space="preserve"> {{field-on:Bible}}</w:t>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4366"/>
      </w:r>
      <w:r>
        <w:t xml:space="preserve">{{field-off:Bible}}</w:t>
      </w:r>
    </w:p>
    <w:p>
      <w:r>
        <w:rPr>
          <w:sz w:val="18"/>
          <w:color w:val="777777"/>
        </w:rPr>
        <w:t xml:space="preserve">[[@Bible:2 Samuel 20:19]] </w:t>
      </w:r>
      <w:r>
        <w:rPr>
          <w:b/>
        </w:rPr>
        <w:t xml:space="preserve">19 </w:t>
      </w:r>
      <w:r>
        <w:t xml:space="preserve"> {{field-on:Bible}}</w:t>
      </w:r>
      <w:r>
        <w:t xml:space="preserve">I am one of the peaceful, of the strongholds of Israel, but you seek to put to death a city and a mother-city in Israel. Why are you drowning the inheritance of the Lord?</w:t>
      </w:r>
      <w:r>
        <w:t xml:space="preserve">{{field-off:Bible}}</w:t>
      </w:r>
    </w:p>
    <w:p>
      <w:r>
        <w:rPr>
          <w:sz w:val="18"/>
          <w:color w:val="777777"/>
        </w:rPr>
        <w:t xml:space="preserve">[[@Bible:2 Samuel 20:20]] </w:t>
      </w:r>
      <w:r>
        <w:rPr>
          <w:b/>
        </w:rPr>
        <w:t xml:space="preserve">20 </w:t>
      </w:r>
      <w:r>
        <w:t xml:space="preserve"> {{field-on:Bible}}</w:t>
      </w:r>
      <w:r>
        <w:t xml:space="preserve">And Joab answered and said, Far be it from me, far be it from me, if I should drown or if I should destroy.</w:t>
      </w:r>
      <w:r>
        <w:t xml:space="preserve">{{field-off:Bible}}</w:t>
      </w:r>
    </w:p>
    <w:p>
      <w:r>
        <w:rPr>
          <w:sz w:val="18"/>
          <w:color w:val="777777"/>
        </w:rPr>
        <w:t xml:space="preserve">[[@Bible:2 Samuel 20:21]] </w:t>
      </w:r>
      <w:r>
        <w:rPr>
          <w:b/>
        </w:rPr>
        <w:t xml:space="preserve">21 </w:t>
      </w:r>
      <w:r>
        <w:t xml:space="preserve"> {{field-on:Bible}}</w:t>
      </w:r>
      <w:r>
        <w:t xml:space="preserve">This is not the matter</w:t>
      </w:r>
      <w:r>
        <w:rPr>
          <w:rStyle w:val="FootnoteReference"/>
        </w:rPr>
        <w:footnoteReference w:id="436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r>
        <w:t xml:space="preserve">{{field-off:Bible}}</w:t>
      </w:r>
    </w:p>
    <w:p>
      <w:r>
        <w:rPr>
          <w:sz w:val="18"/>
          <w:color w:val="777777"/>
        </w:rPr>
        <w:t xml:space="preserve">[[@Bible:2 Samuel 20:22]] </w:t>
      </w:r>
      <w:r>
        <w:rPr>
          <w:b/>
        </w:rPr>
        <w:t xml:space="preserve">22 </w:t>
      </w:r>
      <w:r>
        <w:t xml:space="preserve"> {{field-on:Bible}}</w:t>
      </w:r>
      <w:r>
        <w:t xml:space="preserve">And the woman went to all the people and spoke to all the city in her wisdom, and they removed the head of Sabee son of Bochori and threw it to Joab. And he sounded the horn, and they were scattered from the city, each man to his tents. And Joab returned to </w:t>
      </w:r>
      <w:r>
        <w:t xml:space="preserve">[[Jerusalem &gt;&gt; BibleKnowledgebase:@Jerusalem]]</w:t>
      </w:r>
      <w:r>
        <w:t xml:space="preserve"> to the king.</w:t>
      </w:r>
      <w:r>
        <w:rPr>
          <w:rStyle w:val="FootnoteReference"/>
        </w:rPr>
        <w:footnoteReference w:id="4368"/>
      </w:r>
      <w:r>
        <w:rPr>
          <w:rStyle w:val="FootnoteReference"/>
        </w:rPr>
        <w:footnoteReference w:id="4369"/>
      </w:r>
      <w:r>
        <w:t xml:space="preserve">{{field-off:Bible}}</w:t>
      </w:r>
    </w:p>
    <w:p>
      <w:r>
        <w:rPr>
          <w:sz w:val="18"/>
          <w:color w:val="777777"/>
        </w:rPr>
        <w:t xml:space="preserve">[[@Bible:2 Samuel 20:23]] </w:t>
      </w:r>
      <w:r>
        <w:rPr>
          <w:b/>
        </w:rPr>
        <w:t xml:space="preserve">23 </w:t>
      </w:r>
      <w:r>
        <w:t xml:space="preserve"> {{field-on:Bible}}</w:t>
      </w:r>
      <w:r>
        <w:t xml:space="preserve">And Joab was over all the army of Israel, and Banaias son of Iodae was over the Cherethite and over the Phelethite.</w:t>
      </w:r>
      <w:r>
        <w:rPr>
          <w:rStyle w:val="FootnoteReference"/>
        </w:rPr>
        <w:footnoteReference w:id="4370"/>
      </w:r>
      <w:r>
        <w:t xml:space="preserve">{{field-off:Bible}}</w:t>
      </w:r>
    </w:p>
    <w:p>
      <w:r>
        <w:rPr>
          <w:sz w:val="18"/>
          <w:color w:val="777777"/>
        </w:rPr>
        <w:t xml:space="preserve">[[@Bible:2 Samuel 20:24]] </w:t>
      </w:r>
      <w:r>
        <w:rPr>
          <w:b/>
        </w:rPr>
        <w:t xml:space="preserve">24 </w:t>
      </w:r>
      <w:r>
        <w:t xml:space="preserve"> {{field-on:Bible}}</w:t>
      </w:r>
      <w:r>
        <w:t xml:space="preserve">And Adoniram was over the tribute, and Iosaphat son of Achilouth was recorder.</w:t>
      </w:r>
      <w:r>
        <w:rPr>
          <w:rStyle w:val="FootnoteReference"/>
        </w:rPr>
        <w:footnoteReference w:id="4371"/>
      </w:r>
      <w:r>
        <w:t xml:space="preserve">{{field-off:Bible}}</w:t>
      </w:r>
    </w:p>
    <w:p>
      <w:r>
        <w:rPr>
          <w:sz w:val="18"/>
          <w:color w:val="777777"/>
        </w:rPr>
        <w:t xml:space="preserve">[[@Bible:2 Samuel 20:25]] </w:t>
      </w:r>
      <w:r>
        <w:rPr>
          <w:b/>
        </w:rPr>
        <w:t xml:space="preserve">25 </w:t>
      </w:r>
      <w:r>
        <w:t xml:space="preserve"> {{field-on:Bible}}</w:t>
      </w:r>
      <w:r>
        <w:t xml:space="preserve">And Sousa was secretary, and Sadok and Abiathar were priests.</w:t>
      </w:r>
      <w:r>
        <w:t xml:space="preserve">{{field-off:Bible}}</w:t>
      </w:r>
    </w:p>
    <w:p>
      <w:r>
        <w:rPr>
          <w:sz w:val="18"/>
          <w:color w:val="777777"/>
        </w:rPr>
        <w:t xml:space="preserve">[[@Bible:2 Samuel 20:26]] </w:t>
      </w:r>
      <w:r>
        <w:rPr>
          <w:b/>
        </w:rPr>
        <w:t xml:space="preserve">26 </w:t>
      </w:r>
      <w:r>
        <w:t xml:space="preserve"> {{field-on:Bible}}</w:t>
      </w:r>
      <w:r>
        <w:t xml:space="preserve">And Ira the Iairite too was priest to David.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[[@Bible:2 Samuel 21:1]] </w:t>
      </w:r>
      <w:r>
        <w:rPr>
          <w:b/>
        </w:rPr>
        <w:t xml:space="preserve">1 </w:t>
      </w:r>
      <w:r>
        <w:t xml:space="preserve"> {{field-on:Bible}}</w:t>
      </w:r>
      <w:r>
        <w:t xml:space="preserve">And there was famine in the days of David</w:t>
      </w:r>
      <w:r>
        <w:rPr>
          <w:rStyle w:val="FootnoteReference"/>
        </w:rPr>
        <w:footnoteReference w:id="4372"/>
      </w:r>
      <w:r>
        <w:t xml:space="preserve"> three years, year following year. And David sought the face of the Lord</w:t>
      </w:r>
      <w:r>
        <w:rPr>
          <w:rStyle w:val="FootnoteReference"/>
        </w:rPr>
        <w:footnoteReference w:id="4373"/>
      </w:r>
      <w:r>
        <w:t xml:space="preserve">, and the Lord said, There is guilt on Saul</w:t>
      </w:r>
      <w:r>
        <w:rPr>
          <w:rStyle w:val="FootnoteReference"/>
        </w:rPr>
        <w:footnoteReference w:id="4374"/>
      </w:r>
      <w:r>
        <w:t xml:space="preserve"> and on his house for blood, because he put the Gabaonites to death.</w:t>
      </w:r>
      <w:r>
        <w:rPr>
          <w:rStyle w:val="FootnoteReference"/>
        </w:rPr>
        <w:footnoteReference w:id="4375"/>
      </w:r>
      <w:r>
        <w:rPr>
          <w:rStyle w:val="FootnoteReference"/>
        </w:rPr>
        <w:footnoteReference w:id="4376"/>
      </w:r>
      <w:r>
        <w:t xml:space="preserve">{{field-off:Bible}}</w:t>
      </w:r>
    </w:p>
    <w:p>
      <w:r>
        <w:rPr>
          <w:sz w:val="18"/>
          <w:color w:val="777777"/>
        </w:rPr>
        <w:t xml:space="preserve">[[@Bible:2 Samuel 21:2]] </w:t>
      </w:r>
      <w:r>
        <w:rPr>
          <w:b/>
        </w:rPr>
        <w:t xml:space="preserve">2 </w:t>
      </w:r>
      <w:r>
        <w:t xml:space="preserve"> {{field-on:Bible}}</w:t>
      </w:r>
      <w:r>
        <w:t xml:space="preserve">And King David called the Gabaonites and said to them. Now the Gabaonites are not from the sons of Israel</w:t>
      </w:r>
      <w:r>
        <w:rPr>
          <w:rStyle w:val="FootnoteReference"/>
        </w:rPr>
        <w:footnoteReference w:id="4377"/>
      </w:r>
      <w:r>
        <w:t xml:space="preserve">, but from the remnant of the Amorrite, and the sons of Israel had sworn to them, yet Saul sought to strike them in his zeal for the sons of Israel and Judah</w:t>
      </w:r>
      <w:r>
        <w:rPr>
          <w:rStyle w:val="FootnoteReference"/>
        </w:rPr>
        <w:footnoteReference w:id="4378"/>
      </w:r>
      <w:r>
        <w:t xml:space="preserve">.</w:t>
      </w:r>
      <w:r>
        <w:rPr>
          <w:rStyle w:val="FootnoteReference"/>
        </w:rPr>
        <w:footnoteReference w:id="4379"/>
      </w:r>
      <w:r>
        <w:t xml:space="preserve">{{field-off:Bible}}</w:t>
      </w:r>
    </w:p>
    <w:p>
      <w:r>
        <w:rPr>
          <w:sz w:val="18"/>
          <w:color w:val="777777"/>
        </w:rPr>
        <w:t xml:space="preserve">[[@Bible:2 Samuel 21:3]] </w:t>
      </w:r>
      <w:r>
        <w:rPr>
          <w:b/>
        </w:rPr>
        <w:t xml:space="preserve">3 </w:t>
      </w:r>
      <w:r>
        <w:t xml:space="preserve"> {{field-on:Bible}}</w:t>
      </w:r>
      <w:r>
        <w:t xml:space="preserve">And David said to the Gabaonites, What shall I do for you, and by what shall I make atonement, so that you may bless the inheritance of the Lord?</w:t>
      </w:r>
      <w:r>
        <w:t xml:space="preserve">{{field-off:Bible}}</w:t>
      </w:r>
    </w:p>
    <w:p>
      <w:r>
        <w:rPr>
          <w:sz w:val="18"/>
          <w:color w:val="777777"/>
        </w:rPr>
        <w:t xml:space="preserve">[[@Bible:2 Samuel 21:4]] </w:t>
      </w:r>
      <w:r>
        <w:rPr>
          <w:b/>
        </w:rPr>
        <w:t xml:space="preserve">4 </w:t>
      </w:r>
      <w:r>
        <w:t xml:space="preserve"> {{field-on:Bible}}</w:t>
      </w:r>
      <w:r>
        <w:t xml:space="preserve">And the Gabaonites said to him, There is no silver or gold for us with Saul and with his house, and it is not for us to put a man to death in Israel. And he said, What you say, I will do for you.</w:t>
      </w:r>
      <w:r>
        <w:t xml:space="preserve">{{field-off:Bible}}</w:t>
      </w:r>
    </w:p>
    <w:p>
      <w:r>
        <w:rPr>
          <w:sz w:val="18"/>
          <w:color w:val="777777"/>
        </w:rPr>
        <w:t xml:space="preserve">[[@Bible:2 Samuel 21:5]] </w:t>
      </w:r>
      <w:r>
        <w:rPr>
          <w:b/>
        </w:rPr>
        <w:t xml:space="preserve">5 </w:t>
      </w:r>
      <w:r>
        <w:t xml:space="preserve"> {{field-on:Bible}}</w:t>
      </w:r>
      <w:r>
        <w:t xml:space="preserve">And they said to the king, The man brought us to an end and pursued us, he who schemed to wipe us out. Let us destroy him from having any standing in all the border of Israel.</w:t>
      </w:r>
      <w:r>
        <w:t xml:space="preserve">{{field-off:Bible}}</w:t>
      </w:r>
    </w:p>
    <w:p>
      <w:r>
        <w:rPr>
          <w:sz w:val="18"/>
          <w:color w:val="777777"/>
        </w:rPr>
        <w:t xml:space="preserve">[[@Bible:2 Samuel 21:6]] </w:t>
      </w:r>
      <w:r>
        <w:rPr>
          <w:b/>
        </w:rPr>
        <w:t xml:space="preserve">6 </w:t>
      </w:r>
      <w:r>
        <w:t xml:space="preserve"> {{field-on:Bible}}</w:t>
      </w:r>
      <w:r>
        <w:t xml:space="preserve">Let seven men be given to us from his sons, and we will expose them to the sun before the Lord in Gabaon of Saul, chosen of the Lord. And the king said, I will give them.</w:t>
      </w:r>
      <w:r>
        <w:rPr>
          <w:rStyle w:val="FootnoteReference"/>
        </w:rPr>
        <w:footnoteReference w:id="4380"/>
      </w:r>
      <w:r>
        <w:t xml:space="preserve">{{field-off:Bible}}</w:t>
      </w:r>
    </w:p>
    <w:p>
      <w:r>
        <w:rPr>
          <w:sz w:val="18"/>
          <w:color w:val="777777"/>
        </w:rPr>
        <w:t xml:space="preserve">[[@Bible:2 Samuel 21:7]] </w:t>
      </w:r>
      <w:r>
        <w:rPr>
          <w:b/>
        </w:rPr>
        <w:t xml:space="preserve">7 </w:t>
      </w:r>
      <w:r>
        <w:t xml:space="preserve"> {{field-on:Bible}}</w:t>
      </w:r>
      <w:r>
        <w:t xml:space="preserve">But the king spared Mephibosthe son of Ionathan son of Saul, because of the oath of the Lord that was between them, between David and between Ionathan son of Saul.</w:t>
      </w:r>
      <w:r>
        <w:t xml:space="preserve">{{field-off:Bible}}</w:t>
      </w:r>
    </w:p>
    <w:p>
      <w:r>
        <w:rPr>
          <w:sz w:val="18"/>
          <w:color w:val="777777"/>
        </w:rPr>
        <w:t xml:space="preserve">[[@Bible:2 Samuel 21:8]] </w:t>
      </w:r>
      <w:r>
        <w:rPr>
          <w:b/>
        </w:rPr>
        <w:t xml:space="preserve">8 </w:t>
      </w:r>
      <w:r>
        <w:t xml:space="preserve"> {{field-on:Bible}}</w:t>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4381"/>
      </w:r>
      <w:r>
        <w:t xml:space="preserve">{{field-off:Bible}}</w:t>
      </w:r>
    </w:p>
    <w:p>
      <w:r>
        <w:rPr>
          <w:sz w:val="18"/>
          <w:color w:val="777777"/>
        </w:rPr>
        <w:t xml:space="preserve">[[@Bible:2 Samuel 21:9]] </w:t>
      </w:r>
      <w:r>
        <w:rPr>
          <w:b/>
        </w:rPr>
        <w:t xml:space="preserve">9 </w:t>
      </w:r>
      <w:r>
        <w:t xml:space="preserve"> {{field-on:Bible}}</w:t>
      </w:r>
      <w:r>
        <w:t xml:space="preserve">And he gave them into the hand of the Gabaonites, and they exposed them to the sun</w:t>
      </w:r>
      <w:r>
        <w:rPr>
          <w:rStyle w:val="FootnoteReference"/>
        </w:rPr>
        <w:footnoteReference w:id="4382"/>
      </w:r>
      <w:r>
        <w:t xml:space="preserve"> on the mountain before the Lord. And the seven fell together, and they were put to death in the days of harvest, in the first days, at the beginning of barley harvest.</w:t>
      </w:r>
      <w:r>
        <w:t xml:space="preserve">{{field-off:Bible}}</w:t>
      </w:r>
    </w:p>
    <w:p>
      <w:r>
        <w:rPr>
          <w:sz w:val="18"/>
          <w:color w:val="777777"/>
        </w:rPr>
        <w:t xml:space="preserve">[[@Bible:2 Samuel 21:10]] </w:t>
      </w:r>
      <w:r>
        <w:rPr>
          <w:b/>
        </w:rPr>
        <w:t xml:space="preserve">10 </w:t>
      </w:r>
      <w:r>
        <w:t xml:space="preserve"> {{field-on:Bible}}</w:t>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r>
        <w:t xml:space="preserve">{{field-off:Bible}}</w:t>
      </w:r>
    </w:p>
    <w:p>
      <w:r>
        <w:rPr>
          <w:sz w:val="18"/>
          <w:color w:val="777777"/>
        </w:rPr>
        <w:t xml:space="preserve">[[@Bible:2 Samuel 21:11]] </w:t>
      </w:r>
      <w:r>
        <w:rPr>
          <w:b/>
        </w:rPr>
        <w:t xml:space="preserve">11 </w:t>
      </w:r>
      <w:r>
        <w:t xml:space="preserve"> {{field-on:Bible}}</w:t>
      </w:r>
      <w:r>
        <w:t xml:space="preserve">And it was reported to David what Respha daughter of Aia, concubine of Saul, had done, and they were released, and Dan son of Ioa from the offspring of the giants took hold of them.</w:t>
      </w:r>
      <w:r>
        <w:rPr>
          <w:rStyle w:val="FootnoteReference"/>
        </w:rPr>
        <w:footnoteReference w:id="4383"/>
      </w:r>
      <w:r>
        <w:t xml:space="preserve">{{field-off:Bible}}</w:t>
      </w:r>
    </w:p>
    <w:p>
      <w:r>
        <w:rPr>
          <w:sz w:val="18"/>
          <w:color w:val="777777"/>
        </w:rPr>
        <w:t xml:space="preserve">[[@Bible:2 Samuel 21:12]] </w:t>
      </w:r>
      <w:r>
        <w:rPr>
          <w:b/>
        </w:rPr>
        <w:t xml:space="preserve">12 </w:t>
      </w:r>
      <w:r>
        <w:t xml:space="preserve"> {{field-on:Bible}}</w:t>
      </w:r>
      <w:r>
        <w:t xml:space="preserve">And David went and took the bones of Saul and the bones of Ionathan his son from the men, sons of Iabis Galaad, who stole them</w:t>
      </w:r>
      <w:r>
        <w:rPr>
          <w:rStyle w:val="FootnoteReference"/>
        </w:rPr>
        <w:footnoteReference w:id="4384"/>
      </w:r>
      <w:r>
        <w:t xml:space="preserve"> from the square of Baithsan, because the foreigners had set them there on the day the foreigners struck Saul on Gelboue.</w:t>
      </w:r>
      <w:r>
        <w:t xml:space="preserve">{{field-off:Bible}}</w:t>
      </w:r>
    </w:p>
    <w:p>
      <w:r>
        <w:rPr>
          <w:sz w:val="18"/>
          <w:color w:val="777777"/>
        </w:rPr>
        <w:t xml:space="preserve">[[@Bible:2 Samuel 21:13]] </w:t>
      </w:r>
      <w:r>
        <w:rPr>
          <w:b/>
        </w:rPr>
        <w:t xml:space="preserve">13 </w:t>
      </w:r>
      <w:r>
        <w:t xml:space="preserve"> {{field-on:Bible}}</w:t>
      </w:r>
      <w:r>
        <w:t xml:space="preserve">And he brought up from there the bones of Saul and the bones of Ionathan his son, and they gathered the bones of the ones exposed to the sun</w:t>
      </w:r>
      <w:r>
        <w:rPr>
          <w:rStyle w:val="FootnoteReference"/>
        </w:rPr>
        <w:footnoteReference w:id="4385"/>
      </w:r>
      <w:r>
        <w:t xml:space="preserve">.</w:t>
      </w:r>
      <w:r>
        <w:t xml:space="preserve">{{field-off:Bible}}</w:t>
      </w:r>
    </w:p>
    <w:p>
      <w:r>
        <w:rPr>
          <w:sz w:val="18"/>
          <w:color w:val="777777"/>
        </w:rPr>
        <w:t xml:space="preserve">[[@Bible:2 Samuel 21:14]] </w:t>
      </w:r>
      <w:r>
        <w:rPr>
          <w:b/>
        </w:rPr>
        <w:t xml:space="preserve">14 </w:t>
      </w:r>
      <w:r>
        <w:t xml:space="preserve"> {{field-on:Bible}}</w:t>
      </w:r>
      <w:r>
        <w:t xml:space="preserve">And they buried the bones of Saul and the bones of Ionathan his son and of the ones exposed to the sun</w:t>
      </w:r>
      <w:r>
        <w:rPr>
          <w:rStyle w:val="FootnoteReference"/>
        </w:rPr>
        <w:footnoteReference w:id="4386"/>
      </w:r>
      <w:r>
        <w:t xml:space="preserve"> in the land of Benjamin</w:t>
      </w:r>
      <w:r>
        <w:rPr>
          <w:rStyle w:val="FootnoteReference"/>
        </w:rPr>
        <w:footnoteReference w:id="4387"/>
      </w:r>
      <w:r>
        <w:t xml:space="preserve"> at the side, in the tomb of Kis his father, and they did all that the king commanded, and afterward God listened to the land.</w:t>
      </w:r>
      <w:r>
        <w:rPr>
          <w:rStyle w:val="FootnoteReference"/>
        </w:rPr>
        <w:footnoteReference w:id="4388"/>
      </w:r>
      <w:r>
        <w:t xml:space="preserve">{{field-off:Bible}}</w:t>
      </w:r>
    </w:p>
    <w:p>
      <w:r>
        <w:rPr>
          <w:sz w:val="18"/>
          <w:color w:val="777777"/>
        </w:rPr>
        <w:t xml:space="preserve">[[@Bible:2 Samuel 21:15]] </w:t>
      </w:r>
      <w:r>
        <w:rPr>
          <w:b/>
        </w:rPr>
        <w:t xml:space="preserve">15 </w:t>
      </w:r>
      <w:r>
        <w:t xml:space="preserve"> {{field-on:Bible}}</w:t>
      </w:r>
      <w:r>
        <w:t xml:space="preserve">And again there was war for the foreigners with Israel, and David went down, and his servants with him, and they fought with the foreigners, and David grew faint.</w:t>
      </w:r>
      <w:r>
        <w:t xml:space="preserve">{{field-off:Bible}}</w:t>
      </w:r>
    </w:p>
    <w:p>
      <w:r>
        <w:rPr>
          <w:sz w:val="18"/>
          <w:color w:val="777777"/>
        </w:rPr>
        <w:t xml:space="preserve">[[@Bible:2 Samuel 21:16]] </w:t>
      </w:r>
      <w:r>
        <w:rPr>
          <w:b/>
        </w:rPr>
        <w:t xml:space="preserve">16 </w:t>
      </w:r>
      <w:r>
        <w:t xml:space="preserve"> {{field-on:Bible}}</w:t>
      </w:r>
      <w:r>
        <w:t xml:space="preserve">And Iesbi, who was among the offspring of Rapha, and the weight of whose spear was three hundred shekels of bronze, and he was girded with a club, intended to strike David.</w:t>
      </w:r>
      <w:r>
        <w:t xml:space="preserve">{{field-off:Bible}}</w:t>
      </w:r>
    </w:p>
    <w:p>
      <w:r>
        <w:rPr>
          <w:sz w:val="18"/>
          <w:color w:val="777777"/>
        </w:rPr>
        <w:t xml:space="preserve">[[@Bible:2 Samuel 21:17]] </w:t>
      </w:r>
      <w:r>
        <w:rPr>
          <w:b/>
        </w:rPr>
        <w:t xml:space="preserve">17 </w:t>
      </w:r>
      <w:r>
        <w:t xml:space="preserve"> {{field-on:Bible}}</w:t>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4389"/>
      </w:r>
      <w:r>
        <w:t xml:space="preserve">.</w:t>
      </w:r>
      <w:r>
        <w:t xml:space="preserve">{{field-off:Bible}}</w:t>
      </w:r>
    </w:p>
    <w:p>
      <w:r>
        <w:rPr>
          <w:sz w:val="18"/>
          <w:color w:val="777777"/>
        </w:rPr>
        <w:t xml:space="preserve">[[@Bible:2 Samuel 21:18]] </w:t>
      </w:r>
      <w:r>
        <w:rPr>
          <w:b/>
        </w:rPr>
        <w:t xml:space="preserve">18 </w:t>
      </w:r>
      <w:r>
        <w:t xml:space="preserve"> {{field-on:Bible}}</w:t>
      </w:r>
      <w:r>
        <w:t xml:space="preserve">And after these things there was again war at Geth with the foreigners. Then Sebocha the Astathothite struck Sepph, one of the offspring of Rapha.</w:t>
      </w:r>
      <w:r>
        <w:t xml:space="preserve">{{field-off:Bible}}</w:t>
      </w:r>
    </w:p>
    <w:p>
      <w:r>
        <w:rPr>
          <w:sz w:val="18"/>
          <w:color w:val="777777"/>
        </w:rPr>
        <w:t xml:space="preserve">[[@Bible:2 Samuel 21:19]] </w:t>
      </w:r>
      <w:r>
        <w:rPr>
          <w:b/>
        </w:rPr>
        <w:t xml:space="preserve">19 </w:t>
      </w:r>
      <w:r>
        <w:t xml:space="preserve"> {{field-on:Bible}}</w:t>
      </w:r>
      <w:r>
        <w:t xml:space="preserve">And there was war at Gob with the foreigners, and Eleanan son of Ariorgim the Baithleemite struck Goliath the Gethite, and the shaft of his spear was like a weavers' beam.</w:t>
      </w:r>
      <w:r>
        <w:t xml:space="preserve">{{field-off:Bible}}</w:t>
      </w:r>
    </w:p>
    <w:p>
      <w:r>
        <w:rPr>
          <w:sz w:val="18"/>
          <w:color w:val="777777"/>
        </w:rPr>
        <w:t xml:space="preserve">[[@Bible:2 Samuel 21:20]] </w:t>
      </w:r>
      <w:r>
        <w:rPr>
          <w:b/>
        </w:rPr>
        <w:t xml:space="preserve">20 </w:t>
      </w:r>
      <w:r>
        <w:t xml:space="preserve"> {{field-on:Bible}}</w:t>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4390"/>
      </w:r>
      <w:r>
        <w:t xml:space="preserve">{{field-off:Bible}}</w:t>
      </w:r>
    </w:p>
    <w:p>
      <w:r>
        <w:rPr>
          <w:sz w:val="18"/>
          <w:color w:val="777777"/>
        </w:rPr>
        <w:t xml:space="preserve">[[@Bible:2 Samuel 21:21]] </w:t>
      </w:r>
      <w:r>
        <w:rPr>
          <w:b/>
        </w:rPr>
        <w:t xml:space="preserve">21 </w:t>
      </w:r>
      <w:r>
        <w:t xml:space="preserve"> {{field-on:Bible}}</w:t>
      </w:r>
      <w:r>
        <w:t xml:space="preserve">And he reproached Israel, and Ionathan son of Semei brother of David struck him.</w:t>
      </w:r>
      <w:r>
        <w:rPr>
          <w:rStyle w:val="FootnoteReference"/>
        </w:rPr>
        <w:footnoteReference w:id="4391"/>
      </w:r>
      <w:r>
        <w:t xml:space="preserve">{{field-off:Bible}}</w:t>
      </w:r>
    </w:p>
    <w:p>
      <w:r>
        <w:rPr>
          <w:sz w:val="18"/>
          <w:color w:val="777777"/>
        </w:rPr>
        <w:t xml:space="preserve">[[@Bible:2 Samuel 21:22]] </w:t>
      </w:r>
      <w:r>
        <w:rPr>
          <w:b/>
        </w:rPr>
        <w:t xml:space="preserve">22 </w:t>
      </w:r>
      <w:r>
        <w:t xml:space="preserve"> {{field-on:Bible}}</w:t>
      </w:r>
      <w:r>
        <w:t xml:space="preserve">These four were born as offspring of the giants in Geth, in the house of Rapha, and they fell by the hand of David and by the hand of his servants.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[[@Bible:2 Samuel 22:1]] </w:t>
      </w:r>
      <w:r>
        <w:rPr>
          <w:b/>
        </w:rPr>
        <w:t xml:space="preserve">1 </w:t>
      </w:r>
      <w:r>
        <w:t xml:space="preserve"> {{field-on:Bible}}</w:t>
      </w:r>
      <w:r>
        <w:t xml:space="preserve">And David</w:t>
      </w:r>
      <w:r>
        <w:rPr>
          <w:rStyle w:val="FootnoteReference"/>
        </w:rPr>
        <w:footnoteReference w:id="4392"/>
      </w:r>
      <w:r>
        <w:t xml:space="preserve"> spoke to the Lord the words of this song in the day when the Lord delivered him from the hand of all his enemies and from the hand of Saul</w:t>
      </w:r>
      <w:r>
        <w:rPr>
          <w:rStyle w:val="FootnoteReference"/>
        </w:rPr>
        <w:footnoteReference w:id="4393"/>
      </w:r>
      <w:r>
        <w:t xml:space="preserve">.</w:t>
      </w:r>
      <w:r>
        <w:t xml:space="preserve">{{field-off:Bible}}</w:t>
      </w:r>
    </w:p>
    <w:p>
      <w:r>
        <w:rPr>
          <w:sz w:val="18"/>
          <w:color w:val="777777"/>
        </w:rPr>
        <w:t xml:space="preserve">[[@Bible:2 Samuel 22:2]] </w:t>
      </w:r>
      <w:r>
        <w:rPr>
          <w:b/>
        </w:rPr>
        <w:t xml:space="preserve">2 </w:t>
      </w:r>
      <w:r>
        <w:t xml:space="preserve"> {{field-on:Bible}}</w:t>
      </w:r>
      <w:r>
        <w:t xml:space="preserve">And he said, O Lord, my rock and my fortress and my rescuer for me</w:t>
      </w:r>
      <w:r>
        <w:rPr>
          <w:rStyle w:val="FootnoteReference"/>
        </w:rPr>
        <w:footnoteReference w:id="4394"/>
      </w:r>
      <w:r>
        <w:t xml:space="preserve">,</w:t>
      </w:r>
      <w:r>
        <w:t xml:space="preserve">{{field-off:Bible}}</w:t>
      </w:r>
    </w:p>
    <w:p>
      <w:r>
        <w:rPr>
          <w:sz w:val="18"/>
          <w:color w:val="777777"/>
        </w:rPr>
        <w:t xml:space="preserve">[[@Bible:2 Samuel 22:3]] </w:t>
      </w:r>
      <w:r>
        <w:rPr>
          <w:b/>
        </w:rPr>
        <w:t xml:space="preserve">3 </w:t>
      </w:r>
      <w:r>
        <w:t xml:space="preserve"> {{field-on:Bible}}</w:t>
      </w:r>
      <w:r>
        <w:t xml:space="preserve">my God will be my guard; I will trust in him, my shield and horn of my salvation, my supporter and my refuge of salvation; from injustice you will save me.</w:t>
      </w:r>
      <w:r>
        <w:rPr>
          <w:rStyle w:val="FootnoteReference"/>
        </w:rPr>
        <w:footnoteReference w:id="4395"/>
      </w:r>
      <w:r>
        <w:t xml:space="preserve">{{field-off:Bible}}</w:t>
      </w:r>
    </w:p>
    <w:p>
      <w:r>
        <w:rPr>
          <w:sz w:val="18"/>
          <w:color w:val="777777"/>
        </w:rPr>
        <w:t xml:space="preserve">[[@Bible:2 Samuel 22:4]] </w:t>
      </w:r>
      <w:r>
        <w:rPr>
          <w:b/>
        </w:rPr>
        <w:t xml:space="preserve">4 </w:t>
      </w:r>
      <w:r>
        <w:t xml:space="preserve"> {{field-on:Bible}}</w:t>
      </w:r>
      <w:r>
        <w:t xml:space="preserve">I will call upon the Lord, worthy of praise, and I will be saved from my enemies.</w:t>
      </w:r>
      <w:r>
        <w:t xml:space="preserve">{{field-off:Bible}}</w:t>
      </w:r>
    </w:p>
    <w:p>
      <w:r>
        <w:rPr>
          <w:sz w:val="18"/>
          <w:color w:val="777777"/>
        </w:rPr>
        <w:t xml:space="preserve">[[@Bible:2 Samuel 22:5]] </w:t>
      </w:r>
      <w:r>
        <w:rPr>
          <w:b/>
        </w:rPr>
        <w:t xml:space="preserve">5 </w:t>
      </w:r>
      <w:r>
        <w:t xml:space="preserve"> {{field-on:Bible}}</w:t>
      </w:r>
      <w:r>
        <w:t xml:space="preserve">For breakers of death surrounded me; torrents of lawlessness terrified me.</w:t>
      </w:r>
      <w:r>
        <w:t xml:space="preserve">{{field-off:Bible}}</w:t>
      </w:r>
    </w:p>
    <w:p>
      <w:r>
        <w:rPr>
          <w:sz w:val="18"/>
          <w:color w:val="777777"/>
        </w:rPr>
        <w:t xml:space="preserve">[[@Bible:2 Samuel 22:6]] </w:t>
      </w:r>
      <w:r>
        <w:rPr>
          <w:b/>
        </w:rPr>
        <w:t xml:space="preserve">6 </w:t>
      </w:r>
      <w:r>
        <w:t xml:space="preserve"> {{field-on:Bible}}</w:t>
      </w:r>
      <w:r>
        <w:t xml:space="preserve">Birth-pangs of death encircled me; hardnesses of death came before me.</w:t>
      </w:r>
      <w:r>
        <w:t xml:space="preserve">{{field-off:Bible}}</w:t>
      </w:r>
    </w:p>
    <w:p>
      <w:r>
        <w:rPr>
          <w:sz w:val="18"/>
          <w:color w:val="777777"/>
        </w:rPr>
        <w:t xml:space="preserve">[[@Bible:2 Samuel 22:7]] </w:t>
      </w:r>
      <w:r>
        <w:rPr>
          <w:b/>
        </w:rPr>
        <w:t xml:space="preserve">7 </w:t>
      </w:r>
      <w:r>
        <w:t xml:space="preserve"> {{field-on:Bible}}</w:t>
      </w:r>
      <w:r>
        <w:t xml:space="preserve">When I was afflicted, I will call on the Lord, and I will cry out to my God, and he will hear my voice from his temple, and my cry will be in his ears.</w:t>
      </w:r>
      <w:r>
        <w:t xml:space="preserve">{{field-off:Bible}}</w:t>
      </w:r>
    </w:p>
    <w:p>
      <w:r>
        <w:rPr>
          <w:sz w:val="18"/>
          <w:color w:val="777777"/>
        </w:rPr>
        <w:t xml:space="preserve">[[@Bible:2 Samuel 22:8]] </w:t>
      </w:r>
      <w:r>
        <w:rPr>
          <w:b/>
        </w:rPr>
        <w:t xml:space="preserve">8 </w:t>
      </w:r>
      <w:r>
        <w:t xml:space="preserve"> {{field-on:Bible}}</w:t>
      </w:r>
      <w:r>
        <w:t xml:space="preserve">And the earth was shaken and quaked, and the foundations of heaven were troubled and convulsed, because the Lord was angry with them.</w:t>
      </w:r>
      <w:r>
        <w:rPr>
          <w:rStyle w:val="FootnoteReference"/>
        </w:rPr>
        <w:footnoteReference w:id="4396"/>
      </w:r>
      <w:r>
        <w:t xml:space="preserve">{{field-off:Bible}}</w:t>
      </w:r>
    </w:p>
    <w:p>
      <w:r>
        <w:rPr>
          <w:sz w:val="18"/>
          <w:color w:val="777777"/>
        </w:rPr>
        <w:t xml:space="preserve">[[@Bible:2 Samuel 22:9]] </w:t>
      </w:r>
      <w:r>
        <w:rPr>
          <w:b/>
        </w:rPr>
        <w:t xml:space="preserve">9 </w:t>
      </w:r>
      <w:r>
        <w:t xml:space="preserve"> {{field-on:Bible}}</w:t>
      </w:r>
      <w:r>
        <w:t xml:space="preserve">Smoke went up in his anger, and fire from his mouth devours; coals were kindled from it.</w:t>
      </w:r>
      <w:r>
        <w:t xml:space="preserve">{{field-off:Bible}}</w:t>
      </w:r>
    </w:p>
    <w:p>
      <w:r>
        <w:rPr>
          <w:sz w:val="18"/>
          <w:color w:val="777777"/>
        </w:rPr>
        <w:t xml:space="preserve">[[@Bible:2 Samuel 22:10]] </w:t>
      </w:r>
      <w:r>
        <w:rPr>
          <w:b/>
        </w:rPr>
        <w:t xml:space="preserve">10 </w:t>
      </w:r>
      <w:r>
        <w:t xml:space="preserve"> {{field-on:Bible}}</w:t>
      </w:r>
      <w:r>
        <w:t xml:space="preserve">And he bent the heavens and came down, and gloom was under his feet.</w:t>
      </w:r>
      <w:r>
        <w:t xml:space="preserve">{{field-off:Bible}}</w:t>
      </w:r>
    </w:p>
    <w:p>
      <w:r>
        <w:rPr>
          <w:sz w:val="18"/>
          <w:color w:val="777777"/>
        </w:rPr>
        <w:t xml:space="preserve">[[@Bible:2 Samuel 22:11]] </w:t>
      </w:r>
      <w:r>
        <w:rPr>
          <w:b/>
        </w:rPr>
        <w:t xml:space="preserve">11 </w:t>
      </w:r>
      <w:r>
        <w:t xml:space="preserve"> {{field-on:Bible}}</w:t>
      </w:r>
      <w:r>
        <w:t xml:space="preserve">And he rode on cheroubin and flew, and he was seen on wings of wind.</w:t>
      </w:r>
      <w:r>
        <w:rPr>
          <w:rStyle w:val="FootnoteReference"/>
        </w:rPr>
        <w:footnoteReference w:id="4397"/>
      </w:r>
      <w:r>
        <w:t xml:space="preserve">{{field-off:Bible}}</w:t>
      </w:r>
    </w:p>
    <w:p>
      <w:r>
        <w:rPr>
          <w:sz w:val="18"/>
          <w:color w:val="777777"/>
        </w:rPr>
        <w:t xml:space="preserve">[[@Bible:2 Samuel 22:12]] </w:t>
      </w:r>
      <w:r>
        <w:rPr>
          <w:b/>
        </w:rPr>
        <w:t xml:space="preserve">12 </w:t>
      </w:r>
      <w:r>
        <w:t xml:space="preserve"> {{field-on:Bible}}</w:t>
      </w:r>
      <w:r>
        <w:t xml:space="preserve">And he made darkness his hiding place around him, his tent, dark water thickened in clouds of air.</w:t>
      </w:r>
      <w:r>
        <w:t xml:space="preserve">{{field-off:Bible}}</w:t>
      </w:r>
    </w:p>
    <w:p>
      <w:r>
        <w:rPr>
          <w:sz w:val="18"/>
          <w:color w:val="777777"/>
        </w:rPr>
        <w:t xml:space="preserve">[[@Bible:2 Samuel 22:13]] </w:t>
      </w:r>
      <w:r>
        <w:rPr>
          <w:b/>
        </w:rPr>
        <w:t xml:space="preserve">13 </w:t>
      </w:r>
      <w:r>
        <w:t xml:space="preserve"> {{field-on:Bible}}</w:t>
      </w:r>
      <w:r>
        <w:t xml:space="preserve">From the brightness before him coals of fire were kindled.</w:t>
      </w:r>
      <w:r>
        <w:t xml:space="preserve">{{field-off:Bible}}</w:t>
      </w:r>
    </w:p>
    <w:p>
      <w:r>
        <w:rPr>
          <w:sz w:val="18"/>
          <w:color w:val="777777"/>
        </w:rPr>
        <w:t xml:space="preserve">[[@Bible:2 Samuel 22:14]] </w:t>
      </w:r>
      <w:r>
        <w:rPr>
          <w:b/>
        </w:rPr>
        <w:t xml:space="preserve">14 </w:t>
      </w:r>
      <w:r>
        <w:t xml:space="preserve"> {{field-on:Bible}}</w:t>
      </w:r>
      <w:r>
        <w:t xml:space="preserve">The Lord thundered from heaven, and the Most High gave his voice.</w:t>
      </w:r>
      <w:r>
        <w:t xml:space="preserve">{{field-off:Bible}}</w:t>
      </w:r>
    </w:p>
    <w:p>
      <w:r>
        <w:rPr>
          <w:sz w:val="18"/>
          <w:color w:val="777777"/>
        </w:rPr>
        <w:t xml:space="preserve">[[@Bible:2 Samuel 22:15]] </w:t>
      </w:r>
      <w:r>
        <w:rPr>
          <w:b/>
        </w:rPr>
        <w:t xml:space="preserve">15 </w:t>
      </w:r>
      <w:r>
        <w:t xml:space="preserve"> {{field-on:Bible}}</w:t>
      </w:r>
      <w:r>
        <w:t xml:space="preserve">And he sent arrows and scattered them, lightning and threw them into panic.</w:t>
      </w:r>
      <w:r>
        <w:t xml:space="preserve">{{field-off:Bible}}</w:t>
      </w:r>
    </w:p>
    <w:p>
      <w:r>
        <w:rPr>
          <w:sz w:val="18"/>
          <w:color w:val="777777"/>
        </w:rPr>
        <w:t xml:space="preserve">[[@Bible:2 Samuel 22:16]] </w:t>
      </w:r>
      <w:r>
        <w:rPr>
          <w:b/>
        </w:rPr>
        <w:t xml:space="preserve">16 </w:t>
      </w:r>
      <w:r>
        <w:t xml:space="preserve"> {{field-on:Bible}}</w:t>
      </w:r>
      <w:r>
        <w:t xml:space="preserve">And the channels of the sea were seen, and the foundations of the world were uncovered at the rebuke of the Lord, from the breath of the spirit of his wrath.</w:t>
      </w:r>
      <w:r>
        <w:t xml:space="preserve">{{field-off:Bible}}</w:t>
      </w:r>
    </w:p>
    <w:p>
      <w:r>
        <w:rPr>
          <w:sz w:val="18"/>
          <w:color w:val="777777"/>
        </w:rPr>
        <w:t xml:space="preserve">[[@Bible:2 Samuel 22:17]] </w:t>
      </w:r>
      <w:r>
        <w:rPr>
          <w:b/>
        </w:rPr>
        <w:t xml:space="preserve">17 </w:t>
      </w:r>
      <w:r>
        <w:t xml:space="preserve"> {{field-on:Bible}}</w:t>
      </w:r>
      <w:r>
        <w:t xml:space="preserve">He sent from on high and took me; he drew me out of many waters.</w:t>
      </w:r>
      <w:r>
        <w:t xml:space="preserve">{{field-off:Bible}}</w:t>
      </w:r>
    </w:p>
    <w:p>
      <w:r>
        <w:rPr>
          <w:sz w:val="18"/>
          <w:color w:val="777777"/>
        </w:rPr>
        <w:t xml:space="preserve">[[@Bible:2 Samuel 22:18]] </w:t>
      </w:r>
      <w:r>
        <w:rPr>
          <w:b/>
        </w:rPr>
        <w:t xml:space="preserve">18 </w:t>
      </w:r>
      <w:r>
        <w:t xml:space="preserve"> {{field-on:Bible}}</w:t>
      </w:r>
      <w:r>
        <w:t xml:space="preserve">He rescued me from my strong enemies, from those hating me, because they were stronger than I.</w:t>
      </w:r>
      <w:r>
        <w:t xml:space="preserve">{{field-off:Bible}}</w:t>
      </w:r>
    </w:p>
    <w:p>
      <w:r>
        <w:rPr>
          <w:sz w:val="18"/>
          <w:color w:val="777777"/>
        </w:rPr>
        <w:t xml:space="preserve">[[@Bible:2 Samuel 22:19]] </w:t>
      </w:r>
      <w:r>
        <w:rPr>
          <w:b/>
        </w:rPr>
        <w:t xml:space="preserve">19 </w:t>
      </w:r>
      <w:r>
        <w:t xml:space="preserve"> {{field-on:Bible}}</w:t>
      </w:r>
      <w:r>
        <w:t xml:space="preserve">They came before me in the day of my affliction, and the Lord became my support.</w:t>
      </w:r>
      <w:r>
        <w:t xml:space="preserve">{{field-off:Bible}}</w:t>
      </w:r>
    </w:p>
    <w:p>
      <w:r>
        <w:rPr>
          <w:sz w:val="18"/>
          <w:color w:val="777777"/>
        </w:rPr>
        <w:t xml:space="preserve">[[@Bible:2 Samuel 22:20]] </w:t>
      </w:r>
      <w:r>
        <w:rPr>
          <w:b/>
        </w:rPr>
        <w:t xml:space="preserve">20 </w:t>
      </w:r>
      <w:r>
        <w:t xml:space="preserve"> {{field-on:Bible}}</w:t>
      </w:r>
      <w:r>
        <w:t xml:space="preserve">And he brought me out into breadth and delivered me, because he delighted in me.</w:t>
      </w:r>
      <w:r>
        <w:t xml:space="preserve">{{field-off:Bible}}</w:t>
      </w:r>
    </w:p>
    <w:p>
      <w:r>
        <w:rPr>
          <w:sz w:val="18"/>
          <w:color w:val="777777"/>
        </w:rPr>
        <w:t xml:space="preserve">[[@Bible:2 Samuel 22:21]] </w:t>
      </w:r>
      <w:r>
        <w:rPr>
          <w:b/>
        </w:rPr>
        <w:t xml:space="preserve">21 </w:t>
      </w:r>
      <w:r>
        <w:t xml:space="preserve"> {{field-on:Bible}}</w:t>
      </w:r>
      <w:r>
        <w:t xml:space="preserve">And the Lord repaid me according to my righteousness; according to the cleanness of my hands he repaid me.</w:t>
      </w:r>
      <w:r>
        <w:t xml:space="preserve">{{field-off:Bible}}</w:t>
      </w:r>
    </w:p>
    <w:p>
      <w:r>
        <w:rPr>
          <w:sz w:val="18"/>
          <w:color w:val="777777"/>
        </w:rPr>
        <w:t xml:space="preserve">[[@Bible:2 Samuel 22:22]] </w:t>
      </w:r>
      <w:r>
        <w:rPr>
          <w:b/>
        </w:rPr>
        <w:t xml:space="preserve">22 </w:t>
      </w:r>
      <w:r>
        <w:t xml:space="preserve"> {{field-on:Bible}}</w:t>
      </w:r>
      <w:r>
        <w:t xml:space="preserve">Because I kept the ways of the Lord and did not act impiously away from my God.</w:t>
      </w:r>
      <w:r>
        <w:t xml:space="preserve">{{field-off:Bible}}</w:t>
      </w:r>
    </w:p>
    <w:p>
      <w:r>
        <w:rPr>
          <w:sz w:val="18"/>
          <w:color w:val="777777"/>
        </w:rPr>
        <w:t xml:space="preserve">[[@Bible:2 Samuel 22:23]] </w:t>
      </w:r>
      <w:r>
        <w:rPr>
          <w:b/>
        </w:rPr>
        <w:t xml:space="preserve">23 </w:t>
      </w:r>
      <w:r>
        <w:t xml:space="preserve"> {{field-on:Bible}}</w:t>
      </w:r>
      <w:r>
        <w:t xml:space="preserve">Because all his judgments were before me, and his ordinances I did not turn away from.</w:t>
      </w:r>
      <w:r>
        <w:t xml:space="preserve">{{field-off:Bible}}</w:t>
      </w:r>
    </w:p>
    <w:p>
      <w:r>
        <w:rPr>
          <w:sz w:val="18"/>
          <w:color w:val="777777"/>
        </w:rPr>
        <w:t xml:space="preserve">[[@Bible:2 Samuel 22:24]] </w:t>
      </w:r>
      <w:r>
        <w:rPr>
          <w:b/>
        </w:rPr>
        <w:t xml:space="preserve">24 </w:t>
      </w:r>
      <w:r>
        <w:t xml:space="preserve"> {{field-on:Bible}}</w:t>
      </w:r>
      <w:r>
        <w:t xml:space="preserve">And I will be blameless with him, and I will keep myself from my lawlessness.</w:t>
      </w:r>
      <w:r>
        <w:rPr>
          <w:rStyle w:val="FootnoteReference"/>
        </w:rPr>
        <w:footnoteReference w:id="4398"/>
      </w:r>
      <w:r>
        <w:t xml:space="preserve">{{field-off:Bible}}</w:t>
      </w:r>
    </w:p>
    <w:p>
      <w:r>
        <w:rPr>
          <w:sz w:val="18"/>
          <w:color w:val="777777"/>
        </w:rPr>
        <w:t xml:space="preserve">[[@Bible:2 Samuel 22:25]] </w:t>
      </w:r>
      <w:r>
        <w:rPr>
          <w:b/>
        </w:rPr>
        <w:t xml:space="preserve">25 </w:t>
      </w:r>
      <w:r>
        <w:t xml:space="preserve"> {{field-on:Bible}}</w:t>
      </w:r>
      <w:r>
        <w:t xml:space="preserve">And the Lord will repay me according to my righteousness and according to the cleanness of my hands before his eyes.</w:t>
      </w:r>
      <w:r>
        <w:rPr>
          <w:rStyle w:val="FootnoteReference"/>
        </w:rPr>
        <w:footnoteReference w:id="4399"/>
      </w:r>
      <w:r>
        <w:t xml:space="preserve">{{field-off:Bible}}</w:t>
      </w:r>
    </w:p>
    <w:p>
      <w:r>
        <w:rPr>
          <w:sz w:val="18"/>
          <w:color w:val="777777"/>
        </w:rPr>
        <w:t xml:space="preserve">[[@Bible:2 Samuel 22:26]] </w:t>
      </w:r>
      <w:r>
        <w:rPr>
          <w:b/>
        </w:rPr>
        <w:t xml:space="preserve">26 </w:t>
      </w:r>
      <w:r>
        <w:t xml:space="preserve"> {{field-on:Bible}}</w:t>
      </w:r>
      <w:r>
        <w:t xml:space="preserve">With the holy one you will be holy, and with the perfect man you will be perfect.</w:t>
      </w:r>
      <w:r>
        <w:t xml:space="preserve">{{field-off:Bible}}</w:t>
      </w:r>
    </w:p>
    <w:p>
      <w:r>
        <w:rPr>
          <w:sz w:val="18"/>
          <w:color w:val="777777"/>
        </w:rPr>
        <w:t xml:space="preserve">[[@Bible:2 Samuel 22:27]] </w:t>
      </w:r>
      <w:r>
        <w:rPr>
          <w:b/>
        </w:rPr>
        <w:t xml:space="preserve">27 </w:t>
      </w:r>
      <w:r>
        <w:t xml:space="preserve"> {{field-on:Bible}}</w:t>
      </w:r>
      <w:r>
        <w:t xml:space="preserve">And with the chosen one you will be chosen, and with the crooked you will be twisted.</w:t>
      </w:r>
      <w:r>
        <w:rPr>
          <w:rStyle w:val="FootnoteReference"/>
        </w:rPr>
        <w:footnoteReference w:id="4400"/>
      </w:r>
      <w:r>
        <w:t xml:space="preserve">{{field-off:Bible}}</w:t>
      </w:r>
    </w:p>
    <w:p>
      <w:r>
        <w:rPr>
          <w:sz w:val="18"/>
          <w:color w:val="777777"/>
        </w:rPr>
        <w:t xml:space="preserve">[[@Bible:2 Samuel 22:28]] </w:t>
      </w:r>
      <w:r>
        <w:rPr>
          <w:b/>
        </w:rPr>
        <w:t xml:space="preserve">28 </w:t>
      </w:r>
      <w:r>
        <w:t xml:space="preserve"> {{field-on:Bible}}</w:t>
      </w:r>
      <w:r>
        <w:t xml:space="preserve">And you will save the poor people, and the eyes of the proud you will humble.</w:t>
      </w:r>
      <w:r>
        <w:rPr>
          <w:rStyle w:val="FootnoteReference"/>
        </w:rPr>
        <w:footnoteReference w:id="4401"/>
      </w:r>
      <w:r>
        <w:t xml:space="preserve">{{field-off:Bible}}</w:t>
      </w:r>
    </w:p>
    <w:p>
      <w:r>
        <w:rPr>
          <w:sz w:val="18"/>
          <w:color w:val="777777"/>
        </w:rPr>
        <w:t xml:space="preserve">[[@Bible:2 Samuel 22:29]] </w:t>
      </w:r>
      <w:r>
        <w:rPr>
          <w:b/>
        </w:rPr>
        <w:t xml:space="preserve">29 </w:t>
      </w:r>
      <w:r>
        <w:t xml:space="preserve"> {{field-on:Bible}}</w:t>
      </w:r>
      <w:r>
        <w:t xml:space="preserve">Because you are my lamp, O Lord, and the Lord will light up my darkness.</w:t>
      </w:r>
      <w:r>
        <w:rPr>
          <w:rStyle w:val="FootnoteReference"/>
        </w:rPr>
        <w:footnoteReference w:id="4402"/>
      </w:r>
      <w:r>
        <w:t xml:space="preserve">{{field-off:Bible}}</w:t>
      </w:r>
    </w:p>
    <w:p>
      <w:r>
        <w:rPr>
          <w:sz w:val="18"/>
          <w:color w:val="777777"/>
        </w:rPr>
        <w:t xml:space="preserve">[[@Bible:2 Samuel 22:30]] </w:t>
      </w:r>
      <w:r>
        <w:rPr>
          <w:b/>
        </w:rPr>
        <w:t xml:space="preserve">30 </w:t>
      </w:r>
      <w:r>
        <w:t xml:space="preserve"> {{field-on:Bible}}</w:t>
      </w:r>
      <w:r>
        <w:t xml:space="preserve">Because in you I will run as a raider, and in my God I will leap over a wall.</w:t>
      </w:r>
      <w:r>
        <w:rPr>
          <w:rStyle w:val="FootnoteReference"/>
        </w:rPr>
        <w:footnoteReference w:id="4403"/>
      </w:r>
      <w:r>
        <w:t xml:space="preserve">{{field-off:Bible}}</w:t>
      </w:r>
    </w:p>
    <w:p>
      <w:r>
        <w:rPr>
          <w:sz w:val="18"/>
          <w:color w:val="777777"/>
        </w:rPr>
        <w:t xml:space="preserve">[[@Bible:2 Samuel 22:31]] </w:t>
      </w:r>
      <w:r>
        <w:rPr>
          <w:b/>
        </w:rPr>
        <w:t xml:space="preserve">31 </w:t>
      </w:r>
      <w:r>
        <w:t xml:space="preserve"> {{field-on:Bible}}</w:t>
      </w:r>
      <w:r>
        <w:t xml:space="preserve">The Mighty One, blameless is his way; the word of the Lord is strongly refined by fire; he is a shield for all who trust in him.</w:t>
      </w:r>
      <w:r>
        <w:t xml:space="preserve">{{field-off:Bible}}</w:t>
      </w:r>
    </w:p>
    <w:p>
      <w:r>
        <w:rPr>
          <w:sz w:val="18"/>
          <w:color w:val="777777"/>
        </w:rPr>
        <w:t xml:space="preserve">[[@Bible:2 Samuel 22:32]] </w:t>
      </w:r>
      <w:r>
        <w:rPr>
          <w:b/>
        </w:rPr>
        <w:t xml:space="preserve">32 </w:t>
      </w:r>
      <w:r>
        <w:t xml:space="preserve"> {{field-on:Bible}}</w:t>
      </w:r>
      <w:r>
        <w:t xml:space="preserve">For who is mighty besides the Lord, and who will be a creator besides our God?</w:t>
      </w:r>
      <w:r>
        <w:t xml:space="preserve">{{field-off:Bible}}</w:t>
      </w:r>
    </w:p>
    <w:p>
      <w:r>
        <w:rPr>
          <w:sz w:val="18"/>
          <w:color w:val="777777"/>
        </w:rPr>
        <w:t xml:space="preserve">[[@Bible:2 Samuel 22:33]] </w:t>
      </w:r>
      <w:r>
        <w:rPr>
          <w:b/>
        </w:rPr>
        <w:t xml:space="preserve">33 </w:t>
      </w:r>
      <w:r>
        <w:t xml:space="preserve"> {{field-on:Bible}}</w:t>
      </w:r>
      <w:r>
        <w:t xml:space="preserve">The Mighty One who strengthens me with power and made my way blameless,</w:t>
      </w:r>
      <w:r>
        <w:rPr>
          <w:rStyle w:val="FootnoteReference"/>
        </w:rPr>
        <w:footnoteReference w:id="4404"/>
      </w:r>
      <w:r>
        <w:t xml:space="preserve">{{field-off:Bible}}</w:t>
      </w:r>
    </w:p>
    <w:p>
      <w:r>
        <w:rPr>
          <w:sz w:val="18"/>
          <w:color w:val="777777"/>
        </w:rPr>
        <w:t xml:space="preserve">[[@Bible:2 Samuel 22:34]] </w:t>
      </w:r>
      <w:r>
        <w:rPr>
          <w:b/>
        </w:rPr>
        <w:t xml:space="preserve">34 </w:t>
      </w:r>
      <w:r>
        <w:t xml:space="preserve"> {{field-on:Bible}}</w:t>
      </w:r>
      <w:r>
        <w:t xml:space="preserve">making my feet like deer's feet and setting me upon the heights,</w:t>
      </w:r>
      <w:r>
        <w:rPr>
          <w:rStyle w:val="FootnoteReference"/>
        </w:rPr>
        <w:footnoteReference w:id="4405"/>
      </w:r>
      <w:r>
        <w:rPr>
          <w:rStyle w:val="FootnoteReference"/>
        </w:rPr>
        <w:footnoteReference w:id="4406"/>
      </w:r>
      <w:r>
        <w:t xml:space="preserve">{{field-off:Bible}}</w:t>
      </w:r>
    </w:p>
    <w:p>
      <w:r>
        <w:rPr>
          <w:sz w:val="18"/>
          <w:color w:val="777777"/>
        </w:rPr>
        <w:t xml:space="preserve">[[@Bible:2 Samuel 22:35]] </w:t>
      </w:r>
      <w:r>
        <w:rPr>
          <w:b/>
        </w:rPr>
        <w:t xml:space="preserve">35 </w:t>
      </w:r>
      <w:r>
        <w:t xml:space="preserve"> {{field-on:Bible}}</w:t>
      </w:r>
      <w:r>
        <w:t xml:space="preserve">teaching my hands for war and bending a bronze bow with my arms.</w:t>
      </w:r>
      <w:r>
        <w:t xml:space="preserve">{{field-off:Bible}}</w:t>
      </w:r>
    </w:p>
    <w:p>
      <w:r>
        <w:rPr>
          <w:sz w:val="18"/>
          <w:color w:val="777777"/>
        </w:rPr>
        <w:t xml:space="preserve">[[@Bible:2 Samuel 22:36]] </w:t>
      </w:r>
      <w:r>
        <w:rPr>
          <w:b/>
        </w:rPr>
        <w:t xml:space="preserve">36 </w:t>
      </w:r>
      <w:r>
        <w:t xml:space="preserve"> {{field-on:Bible}}</w:t>
      </w:r>
      <w:r>
        <w:t xml:space="preserve">And you gave me the shield of my salvation, and your attentive hearing multiplied me.</w:t>
      </w:r>
      <w:r>
        <w:t xml:space="preserve">{{field-off:Bible}}</w:t>
      </w:r>
    </w:p>
    <w:p>
      <w:r>
        <w:rPr>
          <w:sz w:val="18"/>
          <w:color w:val="777777"/>
        </w:rPr>
        <w:t xml:space="preserve">[[@Bible:2 Samuel 22:37]] </w:t>
      </w:r>
      <w:r>
        <w:rPr>
          <w:b/>
        </w:rPr>
        <w:t xml:space="preserve">37 </w:t>
      </w:r>
      <w:r>
        <w:t xml:space="preserve"> {{field-on:Bible}}</w:t>
      </w:r>
      <w:r>
        <w:t xml:space="preserve">You widened my steps under me, and my ankles did not give way.</w:t>
      </w:r>
      <w:r>
        <w:t xml:space="preserve">{{field-off:Bible}}</w:t>
      </w:r>
    </w:p>
    <w:p>
      <w:r>
        <w:rPr>
          <w:sz w:val="18"/>
          <w:color w:val="777777"/>
        </w:rPr>
        <w:t xml:space="preserve">[[@Bible:2 Samuel 22:38]] </w:t>
      </w:r>
      <w:r>
        <w:rPr>
          <w:b/>
        </w:rPr>
        <w:t xml:space="preserve">38 </w:t>
      </w:r>
      <w:r>
        <w:t xml:space="preserve"> {{field-on:Bible}}</w:t>
      </w:r>
      <w:r>
        <w:t xml:space="preserve">I will pursue my enemies and destroy them, and I will not turn back</w:t>
      </w:r>
      <w:r>
        <w:rPr>
          <w:rStyle w:val="FootnoteReference"/>
        </w:rPr>
        <w:footnoteReference w:id="4407"/>
      </w:r>
      <w:r>
        <w:t xml:space="preserve"> until I finish them.</w:t>
      </w:r>
      <w:r>
        <w:t xml:space="preserve">{{field-off:Bible}}</w:t>
      </w:r>
    </w:p>
    <w:p>
      <w:r>
        <w:rPr>
          <w:sz w:val="18"/>
          <w:color w:val="777777"/>
        </w:rPr>
        <w:t xml:space="preserve">[[@Bible:2 Samuel 22:39]] </w:t>
      </w:r>
      <w:r>
        <w:rPr>
          <w:b/>
        </w:rPr>
        <w:t xml:space="preserve">39 </w:t>
      </w:r>
      <w:r>
        <w:t xml:space="preserve"> {{field-on:Bible}}</w:t>
      </w:r>
      <w:r>
        <w:t xml:space="preserve">And I will crush them, and they will not rise; they will fall under my feet.</w:t>
      </w:r>
      <w:r>
        <w:rPr>
          <w:rStyle w:val="FootnoteReference"/>
        </w:rPr>
        <w:footnoteReference w:id="4408"/>
      </w:r>
      <w:r>
        <w:t xml:space="preserve">{{field-off:Bible}}</w:t>
      </w:r>
    </w:p>
    <w:p>
      <w:r>
        <w:rPr>
          <w:sz w:val="18"/>
          <w:color w:val="777777"/>
        </w:rPr>
        <w:t xml:space="preserve">[[@Bible:2 Samuel 22:40]] </w:t>
      </w:r>
      <w:r>
        <w:rPr>
          <w:b/>
        </w:rPr>
        <w:t xml:space="preserve">40 </w:t>
      </w:r>
      <w:r>
        <w:t xml:space="preserve"> {{field-on:Bible}}</w:t>
      </w:r>
      <w:r>
        <w:t xml:space="preserve">And you will strengthen me with power for battle; you will bend under me those rising against me.</w:t>
      </w:r>
      <w:r>
        <w:t xml:space="preserve">{{field-off:Bible}}</w:t>
      </w:r>
    </w:p>
    <w:p>
      <w:r>
        <w:rPr>
          <w:sz w:val="18"/>
          <w:color w:val="777777"/>
        </w:rPr>
        <w:t xml:space="preserve">[[@Bible:2 Samuel 22:41]] </w:t>
      </w:r>
      <w:r>
        <w:rPr>
          <w:b/>
        </w:rPr>
        <w:t xml:space="preserve">41 </w:t>
      </w:r>
      <w:r>
        <w:t xml:space="preserve"> {{field-on:Bible}}</w:t>
      </w:r>
      <w:r>
        <w:t xml:space="preserve">And you gave me the back of my enemies, those hating me, and I destroyed them.</w:t>
      </w:r>
      <w:r>
        <w:rPr>
          <w:rStyle w:val="FootnoteReference"/>
        </w:rPr>
        <w:footnoteReference w:id="4409"/>
      </w:r>
      <w:r>
        <w:t xml:space="preserve">{{field-off:Bible}}</w:t>
      </w:r>
    </w:p>
    <w:p>
      <w:r>
        <w:rPr>
          <w:sz w:val="18"/>
          <w:color w:val="777777"/>
        </w:rPr>
        <w:t xml:space="preserve">[[@Bible:2 Samuel 22:42]] </w:t>
      </w:r>
      <w:r>
        <w:rPr>
          <w:b/>
        </w:rPr>
        <w:t xml:space="preserve">42 </w:t>
      </w:r>
      <w:r>
        <w:t xml:space="preserve"> {{field-on:Bible}}</w:t>
      </w:r>
      <w:r>
        <w:t xml:space="preserve">They will cry out, and there is no helper, to the Lord, and he did not answer them.</w:t>
      </w:r>
      <w:r>
        <w:rPr>
          <w:rStyle w:val="FootnoteReference"/>
        </w:rPr>
        <w:footnoteReference w:id="4410"/>
      </w:r>
      <w:r>
        <w:rPr>
          <w:rStyle w:val="FootnoteReference"/>
        </w:rPr>
        <w:footnoteReference w:id="4411"/>
      </w:r>
      <w:r>
        <w:t xml:space="preserve">{{field-off:Bible}}</w:t>
      </w:r>
    </w:p>
    <w:p>
      <w:r>
        <w:rPr>
          <w:sz w:val="18"/>
          <w:color w:val="777777"/>
        </w:rPr>
        <w:t xml:space="preserve">[[@Bible:2 Samuel 22:43]] </w:t>
      </w:r>
      <w:r>
        <w:rPr>
          <w:b/>
        </w:rPr>
        <w:t xml:space="preserve">43 </w:t>
      </w:r>
      <w:r>
        <w:t xml:space="preserve"> {{field-on:Bible}}</w:t>
      </w:r>
      <w:r>
        <w:t xml:space="preserve">And I beat them small as dust of the earth; like the mud of exits I crushed them thin.</w:t>
      </w:r>
      <w:r>
        <w:t xml:space="preserve">{{field-off:Bible}}</w:t>
      </w:r>
    </w:p>
    <w:p>
      <w:r>
        <w:rPr>
          <w:sz w:val="18"/>
          <w:color w:val="777777"/>
        </w:rPr>
        <w:t xml:space="preserve">[[@Bible:2 Samuel 22:44]] </w:t>
      </w:r>
      <w:r>
        <w:rPr>
          <w:b/>
        </w:rPr>
        <w:t xml:space="preserve">44 </w:t>
      </w:r>
      <w:r>
        <w:t xml:space="preserve"> {{field-on:Bible}}</w:t>
      </w:r>
      <w:r>
        <w:t xml:space="preserve">And you will rescue me from the strivings of peoples; you will keep me as head of nations. A people I had not known served me.</w:t>
      </w:r>
      <w:r>
        <w:rPr>
          <w:rStyle w:val="FootnoteReference"/>
        </w:rPr>
        <w:footnoteReference w:id="4412"/>
      </w:r>
      <w:r>
        <w:rPr>
          <w:rStyle w:val="FootnoteReference"/>
        </w:rPr>
        <w:footnoteReference w:id="4413"/>
      </w:r>
      <w:r>
        <w:t xml:space="preserve">{{field-off:Bible}}</w:t>
      </w:r>
    </w:p>
    <w:p>
      <w:r>
        <w:rPr>
          <w:sz w:val="18"/>
          <w:color w:val="777777"/>
        </w:rPr>
        <w:t xml:space="preserve">[[@Bible:2 Samuel 22:45]] </w:t>
      </w:r>
      <w:r>
        <w:rPr>
          <w:b/>
        </w:rPr>
        <w:t xml:space="preserve">45 </w:t>
      </w:r>
      <w:r>
        <w:t xml:space="preserve"> {{field-on:Bible}}</w:t>
      </w:r>
      <w:r>
        <w:t xml:space="preserve">Sons of foreigners lied to me; at hearing of the ear they listened to me.</w:t>
      </w:r>
      <w:r>
        <w:rPr>
          <w:rStyle w:val="FootnoteReference"/>
        </w:rPr>
        <w:footnoteReference w:id="4414"/>
      </w:r>
      <w:r>
        <w:t xml:space="preserve">{{field-off:Bible}}</w:t>
      </w:r>
    </w:p>
    <w:p>
      <w:r>
        <w:rPr>
          <w:sz w:val="18"/>
          <w:color w:val="777777"/>
        </w:rPr>
        <w:t xml:space="preserve">[[@Bible:2 Samuel 22:46]] </w:t>
      </w:r>
      <w:r>
        <w:rPr>
          <w:b/>
        </w:rPr>
        <w:t xml:space="preserve">46 </w:t>
      </w:r>
      <w:r>
        <w:t xml:space="preserve"> {{field-on:Bible}}</w:t>
      </w:r>
      <w:r>
        <w:t xml:space="preserve">Sons of foreigners will fall away and stagger out of their enclosures.</w:t>
      </w:r>
      <w:r>
        <w:rPr>
          <w:rStyle w:val="FootnoteReference"/>
        </w:rPr>
        <w:footnoteReference w:id="4415"/>
      </w:r>
      <w:r>
        <w:t xml:space="preserve">{{field-off:Bible}}</w:t>
      </w:r>
    </w:p>
    <w:p>
      <w:r>
        <w:rPr>
          <w:sz w:val="18"/>
          <w:color w:val="777777"/>
        </w:rPr>
        <w:t xml:space="preserve">[[@Bible:2 Samuel 22:47]] </w:t>
      </w:r>
      <w:r>
        <w:rPr>
          <w:b/>
        </w:rPr>
        <w:t xml:space="preserve">47 </w:t>
      </w:r>
      <w:r>
        <w:t xml:space="preserve"> {{field-on:Bible}}</w:t>
      </w:r>
      <w:r>
        <w:t xml:space="preserve">The Lord lives, and blessed is my guard, and the God, the guard of my salvation, will be exalted,</w:t>
      </w:r>
      <w:r>
        <w:rPr>
          <w:rStyle w:val="FootnoteReference"/>
        </w:rPr>
        <w:footnoteReference w:id="4416"/>
      </w:r>
      <w:r>
        <w:t xml:space="preserve">{{field-off:Bible}}</w:t>
      </w:r>
    </w:p>
    <w:p>
      <w:r>
        <w:rPr>
          <w:sz w:val="18"/>
          <w:color w:val="777777"/>
        </w:rPr>
        <w:t xml:space="preserve">[[@Bible:2 Samuel 22:48]] </w:t>
      </w:r>
      <w:r>
        <w:rPr>
          <w:b/>
        </w:rPr>
        <w:t xml:space="preserve">48 </w:t>
      </w:r>
      <w:r>
        <w:t xml:space="preserve"> {{field-on:Bible}}</w:t>
      </w:r>
      <w:r>
        <w:t xml:space="preserve">the mighty Lord who gives avenges to me, disciplining peoples under me,</w:t>
      </w:r>
      <w:r>
        <w:t xml:space="preserve">{{field-off:Bible}}</w:t>
      </w:r>
    </w:p>
    <w:p>
      <w:r>
        <w:rPr>
          <w:sz w:val="18"/>
          <w:color w:val="777777"/>
        </w:rPr>
        <w:t xml:space="preserve">[[@Bible:2 Samuel 22:49]] </w:t>
      </w:r>
      <w:r>
        <w:rPr>
          <w:b/>
        </w:rPr>
        <w:t xml:space="preserve">49 </w:t>
      </w:r>
      <w:r>
        <w:t xml:space="preserve"> {{field-on:Bible}}</w:t>
      </w:r>
      <w:r>
        <w:t xml:space="preserve">and bringing me out from my enemies. And you will lift me high above those rising against me; from a man of injustices you will rescue me.</w:t>
      </w:r>
      <w:r>
        <w:rPr>
          <w:rStyle w:val="FootnoteReference"/>
        </w:rPr>
        <w:footnoteReference w:id="4417"/>
      </w:r>
      <w:r>
        <w:t xml:space="preserve">{{field-off:Bible}}</w:t>
      </w:r>
    </w:p>
    <w:p>
      <w:r>
        <w:rPr>
          <w:sz w:val="18"/>
          <w:color w:val="777777"/>
        </w:rPr>
        <w:t xml:space="preserve">[[@Bible:2 Samuel 22:50]] </w:t>
      </w:r>
      <w:r>
        <w:rPr>
          <w:b/>
        </w:rPr>
        <w:t xml:space="preserve">50 </w:t>
      </w:r>
      <w:r>
        <w:t xml:space="preserve"> {{field-on:Bible}}</w:t>
      </w:r>
      <w:r>
        <w:t xml:space="preserve">Because of this I will confess you, Lord, among the nations, and to your name I will sing psalms,</w:t>
      </w:r>
      <w:r>
        <w:t xml:space="preserve">{{field-off:Bible}}</w:t>
      </w:r>
    </w:p>
    <w:p>
      <w:r>
        <w:rPr>
          <w:sz w:val="18"/>
          <w:color w:val="777777"/>
        </w:rPr>
        <w:t xml:space="preserve">[[@Bible:2 Samuel 22:51]] </w:t>
      </w:r>
      <w:r>
        <w:rPr>
          <w:b/>
        </w:rPr>
        <w:t xml:space="preserve">51 </w:t>
      </w:r>
      <w:r>
        <w:t xml:space="preserve"> {{field-on:Bible}}</w:t>
      </w:r>
      <w:r>
        <w:t xml:space="preserve">magnifying the salvations of his king and doing mercy for his anointed, for David and for his seed forever.</w:t>
      </w:r>
      <w:r>
        <w:rPr>
          <w:rStyle w:val="FootnoteReference"/>
        </w:rPr>
        <w:footnoteReference w:id="4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[[@Bible:2 Samuel 23:1]] </w:t>
      </w:r>
      <w:r>
        <w:rPr>
          <w:b/>
        </w:rPr>
        <w:t xml:space="preserve">1 </w:t>
      </w:r>
      <w:r>
        <w:t xml:space="preserve"> {{field-on:Bible}}</w:t>
      </w:r>
      <w:r>
        <w:t xml:space="preserve">And these are the last words of David</w:t>
      </w:r>
      <w:r>
        <w:rPr>
          <w:rStyle w:val="FootnoteReference"/>
        </w:rPr>
        <w:footnoteReference w:id="4419"/>
      </w:r>
      <w:r>
        <w:t xml:space="preserve">: Faithful is David son of Iessai, and faithful the man whom the Lord raised up to be the anointed of the God of Iakob, and beautiful are the psalms of Israel</w:t>
      </w:r>
      <w:r>
        <w:rPr>
          <w:rStyle w:val="FootnoteReference"/>
        </w:rPr>
        <w:footnoteReference w:id="4420"/>
      </w:r>
      <w:r>
        <w:t xml:space="preserve">.</w:t>
      </w:r>
      <w:r>
        <w:rPr>
          <w:rStyle w:val="FootnoteReference"/>
        </w:rPr>
        <w:footnoteReference w:id="4421"/>
      </w:r>
      <w:r>
        <w:t xml:space="preserve">{{field-off:Bible}}</w:t>
      </w:r>
    </w:p>
    <w:p>
      <w:r>
        <w:rPr>
          <w:sz w:val="18"/>
          <w:color w:val="777777"/>
        </w:rPr>
        <w:t xml:space="preserve">[[@Bible:2 Samuel 23:2]] </w:t>
      </w:r>
      <w:r>
        <w:rPr>
          <w:b/>
        </w:rPr>
        <w:t xml:space="preserve">2 </w:t>
      </w:r>
      <w:r>
        <w:t xml:space="preserve"> {{field-on:Bible}}</w:t>
      </w:r>
      <w:r>
        <w:t xml:space="preserve">The Spirit of the Lord spoke in me, and his word was on my tongue.</w:t>
      </w:r>
      <w:r>
        <w:t xml:space="preserve">{{field-off:Bible}}</w:t>
      </w:r>
    </w:p>
    <w:p>
      <w:r>
        <w:rPr>
          <w:sz w:val="18"/>
          <w:color w:val="777777"/>
        </w:rPr>
        <w:t xml:space="preserve">[[@Bible:2 Samuel 23:3]] </w:t>
      </w:r>
      <w:r>
        <w:rPr>
          <w:b/>
        </w:rPr>
        <w:t xml:space="preserve">3 </w:t>
      </w:r>
      <w:r>
        <w:t xml:space="preserve"> {{field-on:Bible}}</w:t>
      </w:r>
      <w:r>
        <w:t xml:space="preserve">The God of Israel says; the guard of Israel spoke to me: I will speak a parable. In humanity, how will you make strong the fear of God?</w:t>
      </w:r>
      <w:r>
        <w:t xml:space="preserve">{{field-off:Bible}}</w:t>
      </w:r>
    </w:p>
    <w:p>
      <w:r>
        <w:rPr>
          <w:sz w:val="18"/>
          <w:color w:val="777777"/>
        </w:rPr>
        <w:t xml:space="preserve">[[@Bible:2 Samuel 23:4]] </w:t>
      </w:r>
      <w:r>
        <w:rPr>
          <w:b/>
        </w:rPr>
        <w:t xml:space="preserve">4 </w:t>
      </w:r>
      <w:r>
        <w:t xml:space="preserve"> {{field-on:Bible}}</w:t>
      </w:r>
      <w:r>
        <w:t xml:space="preserve">And in God: morning light, when the sun rises at morning, a morning not passed over from brightness, and as grass from the earth after rain.</w:t>
      </w:r>
      <w:r>
        <w:t xml:space="preserve">{{field-off:Bible}}</w:t>
      </w:r>
    </w:p>
    <w:p>
      <w:r>
        <w:rPr>
          <w:sz w:val="18"/>
          <w:color w:val="777777"/>
        </w:rPr>
        <w:t xml:space="preserve">[[@Bible:2 Samuel 23:5]] </w:t>
      </w:r>
      <w:r>
        <w:rPr>
          <w:b/>
        </w:rPr>
        <w:t xml:space="preserve">5 </w:t>
      </w:r>
      <w:r>
        <w:t xml:space="preserve"> {{field-on:Bible}}</w:t>
      </w:r>
      <w:r>
        <w:t xml:space="preserve">For not so is my house with the Mighty One? For he set for me an everlasting covenant, ready in every time, guarded, because all my salvation and every desire, shall not the lawless one sprout?</w:t>
      </w:r>
      <w:r>
        <w:t xml:space="preserve">{{field-off:Bible}}</w:t>
      </w:r>
    </w:p>
    <w:p>
      <w:r>
        <w:rPr>
          <w:sz w:val="18"/>
          <w:color w:val="777777"/>
        </w:rPr>
        <w:t xml:space="preserve">[[@Bible:2 Samuel 23:6]] </w:t>
      </w:r>
      <w:r>
        <w:rPr>
          <w:b/>
        </w:rPr>
        <w:t xml:space="preserve">6 </w:t>
      </w:r>
      <w:r>
        <w:t xml:space="preserve"> {{field-on:Bible}}</w:t>
      </w:r>
      <w:r>
        <w:t xml:space="preserve">But all the lawless are like a thorn thrown out, because they are not taken by hand.</w:t>
      </w:r>
      <w:r>
        <w:t xml:space="preserve">{{field-off:Bible}}</w:t>
      </w:r>
    </w:p>
    <w:p>
      <w:r>
        <w:rPr>
          <w:sz w:val="18"/>
          <w:color w:val="777777"/>
        </w:rPr>
        <w:t xml:space="preserve">[[@Bible:2 Samuel 23:7]] </w:t>
      </w:r>
      <w:r>
        <w:rPr>
          <w:b/>
        </w:rPr>
        <w:t xml:space="preserve">7 </w:t>
      </w:r>
      <w:r>
        <w:t xml:space="preserve"> {{field-on:Bible}}</w:t>
      </w:r>
      <w:r>
        <w:t xml:space="preserve">And the man who touches them will arm himself with full iron and the shaft of a spear, and they shall be utterly burned with fire in their shame</w:t>
      </w:r>
      <w:r>
        <w:rPr>
          <w:rStyle w:val="FootnoteReference"/>
        </w:rPr>
        <w:footnoteReference w:id="4422"/>
      </w:r>
      <w:r>
        <w:t xml:space="preserve">.</w:t>
      </w:r>
      <w:r>
        <w:t xml:space="preserve">{{field-off:Bible}}</w:t>
      </w:r>
    </w:p>
    <w:p>
      <w:r>
        <w:rPr>
          <w:sz w:val="18"/>
          <w:color w:val="777777"/>
        </w:rPr>
        <w:t xml:space="preserve">[[@Bible:2 Samuel 23:8]] </w:t>
      </w:r>
      <w:r>
        <w:rPr>
          <w:b/>
        </w:rPr>
        <w:t xml:space="preserve">8 </w:t>
      </w:r>
      <w:r>
        <w:t xml:space="preserve"> {{field-on:Bible}}</w:t>
      </w:r>
      <w:r>
        <w:t xml:space="preserve">These are the names of the mighty men of David: Iebosthe the Chananite, chief of the third. This is Adinon the Asonaean. He drew his sword over eight hundred wounded</w:t>
      </w:r>
      <w:r>
        <w:rPr>
          <w:rStyle w:val="FootnoteReference"/>
        </w:rPr>
        <w:footnoteReference w:id="4423"/>
      </w:r>
      <w:r>
        <w:t xml:space="preserve"> at one time.</w:t>
      </w:r>
      <w:r>
        <w:rPr>
          <w:rStyle w:val="FootnoteReference"/>
        </w:rPr>
        <w:footnoteReference w:id="4424"/>
      </w:r>
      <w:r>
        <w:t xml:space="preserve">{{field-off:Bible}}</w:t>
      </w:r>
    </w:p>
    <w:p>
      <w:r>
        <w:rPr>
          <w:sz w:val="18"/>
          <w:color w:val="777777"/>
        </w:rPr>
        <w:t xml:space="preserve">[[@Bible:2 Samuel 23:9]] </w:t>
      </w:r>
      <w:r>
        <w:rPr>
          <w:b/>
        </w:rPr>
        <w:t xml:space="preserve">9 </w:t>
      </w:r>
      <w:r>
        <w:t xml:space="preserve"> {{field-on:Bible}}</w:t>
      </w:r>
      <w:r>
        <w:t xml:space="preserve">And after him Eleazar son of his father's brother</w:t>
      </w:r>
      <w:r>
        <w:rPr>
          <w:rStyle w:val="FootnoteReference"/>
        </w:rPr>
        <w:footnoteReference w:id="4425"/>
      </w:r>
      <w:r>
        <w:t xml:space="preserve">, son of a Sousite, among the three mighty men. He was with David at Serran, and when he reproached him among the foreigners, they were gathered there for battle, and the men of Israel went up.</w:t>
      </w:r>
      <w:r>
        <w:rPr>
          <w:rStyle w:val="FootnoteReference"/>
        </w:rPr>
        <w:footnoteReference w:id="4426"/>
      </w:r>
      <w:r>
        <w:t xml:space="preserve">{{field-off:Bible}}</w:t>
      </w:r>
    </w:p>
    <w:p>
      <w:r>
        <w:rPr>
          <w:sz w:val="18"/>
          <w:color w:val="777777"/>
        </w:rPr>
        <w:t xml:space="preserve">[[@Bible:2 Samuel 23:10]] </w:t>
      </w:r>
      <w:r>
        <w:rPr>
          <w:b/>
        </w:rPr>
        <w:t xml:space="preserve">10 </w:t>
      </w:r>
      <w:r>
        <w:t xml:space="preserve"> {{field-on:Bible}}</w:t>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4427"/>
      </w:r>
      <w:r>
        <w:t xml:space="preserve">{{field-off:Bible}}</w:t>
      </w:r>
    </w:p>
    <w:p>
      <w:r>
        <w:rPr>
          <w:sz w:val="18"/>
          <w:color w:val="777777"/>
        </w:rPr>
        <w:t xml:space="preserve">[[@Bible:2 Samuel 23:11]] </w:t>
      </w:r>
      <w:r>
        <w:rPr>
          <w:b/>
        </w:rPr>
        <w:t xml:space="preserve">11 </w:t>
      </w:r>
      <w:r>
        <w:t xml:space="preserve"> {{field-on:Bible}}</w:t>
      </w:r>
      <w:r>
        <w:t xml:space="preserve">And after him Sammaia son of Asa the Aruchite. And the foreigners gathered into a troop, and there was a plot of the field full of lentils, and the people fled from before the foreigners.</w:t>
      </w:r>
      <w:r>
        <w:t xml:space="preserve">{{field-off:Bible}}</w:t>
      </w:r>
    </w:p>
    <w:p>
      <w:r>
        <w:rPr>
          <w:sz w:val="18"/>
          <w:color w:val="777777"/>
        </w:rPr>
        <w:t xml:space="preserve">[[@Bible:2 Samuel 23:12]] </w:t>
      </w:r>
      <w:r>
        <w:rPr>
          <w:b/>
        </w:rPr>
        <w:t xml:space="preserve">12 </w:t>
      </w:r>
      <w:r>
        <w:t xml:space="preserve"> {{field-on:Bible}}</w:t>
      </w:r>
      <w:r>
        <w:t xml:space="preserve">And he stood firm in the middle of the plot and rescued it and struck the foreigners, and the Lord worked a great deliverance.</w:t>
      </w:r>
      <w:r>
        <w:t xml:space="preserve">{{field-off:Bible}}</w:t>
      </w:r>
    </w:p>
    <w:p>
      <w:r>
        <w:rPr>
          <w:sz w:val="18"/>
          <w:color w:val="777777"/>
        </w:rPr>
        <w:t xml:space="preserve">[[@Bible:2 Samuel 23:13]] </w:t>
      </w:r>
      <w:r>
        <w:rPr>
          <w:b/>
        </w:rPr>
        <w:t xml:space="preserve">13 </w:t>
      </w:r>
      <w:r>
        <w:t xml:space="preserve"> {{field-on:Bible}}</w:t>
      </w:r>
      <w:r>
        <w:t xml:space="preserve">And three from the thirty went down and came at harvest to David at the cave of Odollam, and a troop of foreigners had camped in the valley of Rhaphaim.</w:t>
      </w:r>
      <w:r>
        <w:t xml:space="preserve">{{field-off:Bible}}</w:t>
      </w:r>
    </w:p>
    <w:p>
      <w:r>
        <w:rPr>
          <w:sz w:val="18"/>
          <w:color w:val="777777"/>
        </w:rPr>
        <w:t xml:space="preserve">[[@Bible:2 Samuel 23:14]] </w:t>
      </w:r>
      <w:r>
        <w:rPr>
          <w:b/>
        </w:rPr>
        <w:t xml:space="preserve">14 </w:t>
      </w:r>
      <w:r>
        <w:t xml:space="preserve"> {{field-on:Bible}}</w:t>
      </w:r>
      <w:r>
        <w:t xml:space="preserve">And David was then in the stronghold, and the garrison of the foreigners was then in Baithleem.</w:t>
      </w:r>
      <w:r>
        <w:t xml:space="preserve">{{field-off:Bible}}</w:t>
      </w:r>
    </w:p>
    <w:p>
      <w:r>
        <w:rPr>
          <w:sz w:val="18"/>
          <w:color w:val="777777"/>
        </w:rPr>
        <w:t xml:space="preserve">[[@Bible:2 Samuel 23:15]] </w:t>
      </w:r>
      <w:r>
        <w:rPr>
          <w:b/>
        </w:rPr>
        <w:t xml:space="preserve">15 </w:t>
      </w:r>
      <w:r>
        <w:t xml:space="preserve"> {{field-on:Bible}}</w:t>
      </w:r>
      <w:r>
        <w:t xml:space="preserve">And David desired and said, Who will give me water to drink from the well at Baithleem that is by the gate? And the station of the foreigners was then in Baithleem.</w:t>
      </w:r>
      <w:r>
        <w:t xml:space="preserve">{{field-off:Bible}}</w:t>
      </w:r>
    </w:p>
    <w:p>
      <w:r>
        <w:rPr>
          <w:sz w:val="18"/>
          <w:color w:val="777777"/>
        </w:rPr>
        <w:t xml:space="preserve">[[@Bible:2 Samuel 23:16]] </w:t>
      </w:r>
      <w:r>
        <w:rPr>
          <w:b/>
        </w:rPr>
        <w:t xml:space="preserve">16 </w:t>
      </w:r>
      <w:r>
        <w:t xml:space="preserve"> {{field-on:Bible}}</w:t>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4428"/>
      </w:r>
      <w:r>
        <w:t xml:space="preserve">{{field-off:Bible}}</w:t>
      </w:r>
    </w:p>
    <w:p>
      <w:r>
        <w:rPr>
          <w:sz w:val="18"/>
          <w:color w:val="777777"/>
        </w:rPr>
        <w:t xml:space="preserve">[[@Bible:2 Samuel 23:17]] </w:t>
      </w:r>
      <w:r>
        <w:rPr>
          <w:b/>
        </w:rPr>
        <w:t xml:space="preserve">17 </w:t>
      </w:r>
      <w:r>
        <w:t xml:space="preserve"> {{field-on:Bible}}</w:t>
      </w:r>
      <w:r>
        <w:t xml:space="preserve">And he said, Be it far from me, Lord, to do this. Shall I drink the blood of the men who went in their lives? And he would not drink it. These things the three mighty men did.</w:t>
      </w:r>
      <w:r>
        <w:rPr>
          <w:rStyle w:val="FootnoteReference"/>
        </w:rPr>
        <w:footnoteReference w:id="4429"/>
      </w:r>
      <w:r>
        <w:t xml:space="preserve">{{field-off:Bible}}</w:t>
      </w:r>
    </w:p>
    <w:p>
      <w:r>
        <w:rPr>
          <w:sz w:val="18"/>
          <w:color w:val="777777"/>
        </w:rPr>
        <w:t xml:space="preserve">[[@Bible:2 Samuel 23:18]] </w:t>
      </w:r>
      <w:r>
        <w:rPr>
          <w:b/>
        </w:rPr>
        <w:t xml:space="preserve">18 </w:t>
      </w:r>
      <w:r>
        <w:t xml:space="preserve"> {{field-on:Bible}}</w:t>
      </w:r>
      <w:r>
        <w:t xml:space="preserve">And Abessa brother of Joab son of Sarouia, he was chief among the three, and he lifted his spear against three hundred wounded, and he had a name among the three.</w:t>
      </w:r>
      <w:r>
        <w:rPr>
          <w:rStyle w:val="FootnoteReference"/>
        </w:rPr>
        <w:footnoteReference w:id="4430"/>
      </w:r>
      <w:r>
        <w:rPr>
          <w:rStyle w:val="FootnoteReference"/>
        </w:rPr>
        <w:footnoteReference w:id="4431"/>
      </w:r>
      <w:r>
        <w:t xml:space="preserve">{{field-off:Bible}}</w:t>
      </w:r>
    </w:p>
    <w:p>
      <w:r>
        <w:rPr>
          <w:sz w:val="18"/>
          <w:color w:val="777777"/>
        </w:rPr>
        <w:t xml:space="preserve">[[@Bible:2 Samuel 23:19]] </w:t>
      </w:r>
      <w:r>
        <w:rPr>
          <w:b/>
        </w:rPr>
        <w:t xml:space="preserve">19 </w:t>
      </w:r>
      <w:r>
        <w:t xml:space="preserve"> {{field-on:Bible}}</w:t>
      </w:r>
      <w:r>
        <w:t xml:space="preserve">From those three he was honored and became their commander, yet he did not come up to the three.</w:t>
      </w:r>
      <w:r>
        <w:rPr>
          <w:rStyle w:val="FootnoteReference"/>
        </w:rPr>
        <w:footnoteReference w:id="4432"/>
      </w:r>
      <w:r>
        <w:t xml:space="preserve">{{field-off:Bible}}</w:t>
      </w:r>
    </w:p>
    <w:p>
      <w:r>
        <w:rPr>
          <w:sz w:val="18"/>
          <w:color w:val="777777"/>
        </w:rPr>
        <w:t xml:space="preserve">[[@Bible:2 Samuel 23:20]] </w:t>
      </w:r>
      <w:r>
        <w:rPr>
          <w:b/>
        </w:rPr>
        <w:t xml:space="preserve">20 </w:t>
      </w:r>
      <w:r>
        <w:t xml:space="preserve"> {{field-on:Bible}}</w:t>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4433"/>
      </w:r>
      <w:r>
        <w:t xml:space="preserve">{{field-off:Bible}}</w:t>
      </w:r>
    </w:p>
    <w:p>
      <w:r>
        <w:rPr>
          <w:sz w:val="18"/>
          <w:color w:val="777777"/>
        </w:rPr>
        <w:t xml:space="preserve">[[@Bible:2 Samuel 23:21]] </w:t>
      </w:r>
      <w:r>
        <w:rPr>
          <w:b/>
        </w:rPr>
        <w:t xml:space="preserve">21 </w:t>
      </w:r>
      <w:r>
        <w:t xml:space="preserve"> {{field-on:Bible}}</w:t>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4434"/>
      </w:r>
      <w:r>
        <w:t xml:space="preserve">{{field-off:Bible}}</w:t>
      </w:r>
    </w:p>
    <w:p>
      <w:r>
        <w:rPr>
          <w:sz w:val="18"/>
          <w:color w:val="777777"/>
        </w:rPr>
        <w:t xml:space="preserve">[[@Bible:2 Samuel 23:22]] </w:t>
      </w:r>
      <w:r>
        <w:rPr>
          <w:b/>
        </w:rPr>
        <w:t xml:space="preserve">22 </w:t>
      </w:r>
      <w:r>
        <w:t xml:space="preserve"> {{field-on:Bible}}</w:t>
      </w:r>
      <w:r>
        <w:t xml:space="preserve">These things Banaias son of Iodae did, and he had a name among the three mighty men.</w:t>
      </w:r>
      <w:r>
        <w:t xml:space="preserve">{{field-off:Bible}}</w:t>
      </w:r>
    </w:p>
    <w:p>
      <w:r>
        <w:rPr>
          <w:sz w:val="18"/>
          <w:color w:val="777777"/>
        </w:rPr>
        <w:t xml:space="preserve">[[@Bible:2 Samuel 23:23]] </w:t>
      </w:r>
      <w:r>
        <w:rPr>
          <w:b/>
        </w:rPr>
        <w:t xml:space="preserve">23 </w:t>
      </w:r>
      <w:r>
        <w:t xml:space="preserve"> {{field-on:Bible}}</w:t>
      </w:r>
      <w:r>
        <w:t xml:space="preserve">He was honored among the three, but to the three he did not come, and David set him over his audience.</w:t>
      </w:r>
      <w:r>
        <w:rPr>
          <w:rStyle w:val="FootnoteReference"/>
        </w:rPr>
        <w:footnoteReference w:id="4435"/>
      </w:r>
      <w:r>
        <w:t xml:space="preserve">{{field-off:Bible}}</w:t>
      </w:r>
    </w:p>
    <w:p>
      <w:r>
        <w:rPr>
          <w:sz w:val="18"/>
          <w:color w:val="777777"/>
        </w:rPr>
        <w:t xml:space="preserve">[[@Bible:2 Samuel 23:24]] </w:t>
      </w:r>
      <w:r>
        <w:rPr>
          <w:b/>
        </w:rPr>
        <w:t xml:space="preserve">24 </w:t>
      </w:r>
      <w:r>
        <w:t xml:space="preserve"> {{field-on:Bible}}</w:t>
      </w:r>
      <w:r>
        <w:t xml:space="preserve">And these are the names of the mighty men of David the king: Asael brother of Joab was among the thirty, Eleanan son of Doudi his father's brother in Baithleem,</w:t>
      </w:r>
      <w:r>
        <w:t xml:space="preserve">{{field-off:Bible}}</w:t>
      </w:r>
    </w:p>
    <w:p>
      <w:r>
        <w:rPr>
          <w:sz w:val="18"/>
          <w:color w:val="777777"/>
        </w:rPr>
        <w:t xml:space="preserve">[[@Bible:2 Samuel 23:25]] </w:t>
      </w:r>
      <w:r>
        <w:rPr>
          <w:b/>
        </w:rPr>
        <w:t xml:space="preserve">25 </w:t>
      </w:r>
      <w:r>
        <w:t xml:space="preserve"> {{field-on:Bible}}</w:t>
      </w:r>
      <w:r>
        <w:t xml:space="preserve">Samma the Aroudite, Elika the Aroudite,</w:t>
      </w:r>
      <w:r>
        <w:rPr>
          <w:rStyle w:val="FootnoteReference"/>
        </w:rPr>
        <w:footnoteReference w:id="4436"/>
      </w:r>
      <w:r>
        <w:t xml:space="preserve"/>
      </w:r>
      <w:r>
        <w:t xml:space="preserve">{{field-off:Bible}}</w:t>
      </w:r>
    </w:p>
    <w:p>
      <w:r>
        <w:rPr>
          <w:sz w:val="18"/>
          <w:color w:val="777777"/>
        </w:rPr>
        <w:t xml:space="preserve">[[@Bible:2 Samuel 23:26]] </w:t>
      </w:r>
      <w:r>
        <w:rPr>
          <w:b/>
        </w:rPr>
        <w:t xml:space="preserve">26 </w:t>
      </w:r>
      <w:r>
        <w:t xml:space="preserve"> {{field-on:Bible}}</w:t>
      </w:r>
      <w:r>
        <w:t xml:space="preserve">Elles the Phelothite, Hira son of Ekkas the Thekoite,</w:t>
      </w:r>
      <w:r>
        <w:rPr>
          <w:rStyle w:val="FootnoteReference"/>
        </w:rPr>
        <w:footnoteReference w:id="4437"/>
      </w:r>
      <w:r>
        <w:t xml:space="preserve">{{field-off:Bible}}</w:t>
      </w:r>
    </w:p>
    <w:p>
      <w:r>
        <w:rPr>
          <w:sz w:val="18"/>
          <w:color w:val="777777"/>
        </w:rPr>
        <w:t xml:space="preserve">[[@Bible:2 Samuel 23:27]] </w:t>
      </w:r>
      <w:r>
        <w:rPr>
          <w:b/>
        </w:rPr>
        <w:t xml:space="preserve">27 </w:t>
      </w:r>
      <w:r>
        <w:t xml:space="preserve"> {{field-on:Bible}}</w:t>
      </w:r>
      <w:r>
        <w:t xml:space="preserve">Abiezer the Anathothite, from the sons of the Asothite,</w:t>
      </w:r>
      <w:r>
        <w:rPr>
          <w:rStyle w:val="FootnoteReference"/>
        </w:rPr>
        <w:footnoteReference w:id="4438"/>
      </w:r>
      <w:r>
        <w:t xml:space="preserve">{{field-off:Bible}}</w:t>
      </w:r>
    </w:p>
    <w:p>
      <w:r>
        <w:rPr>
          <w:sz w:val="18"/>
          <w:color w:val="777777"/>
        </w:rPr>
        <w:t xml:space="preserve">[[@Bible:2 Samuel 23:28]] </w:t>
      </w:r>
      <w:r>
        <w:rPr>
          <w:b/>
        </w:rPr>
        <w:t xml:space="preserve">28 </w:t>
      </w:r>
      <w:r>
        <w:t xml:space="preserve"> {{field-on:Bible}}</w:t>
      </w:r>
      <w:r>
        <w:t xml:space="preserve">Selmon the Aonite, Moore the Netophathite,</w:t>
      </w:r>
      <w:r>
        <w:t xml:space="preserve">{{field-off:Bible}}</w:t>
      </w:r>
    </w:p>
    <w:p>
      <w:r>
        <w:rPr>
          <w:sz w:val="18"/>
          <w:color w:val="777777"/>
        </w:rPr>
        <w:t xml:space="preserve">[[@Bible:2 Samuel 23:29]] </w:t>
      </w:r>
      <w:r>
        <w:rPr>
          <w:b/>
        </w:rPr>
        <w:t xml:space="preserve">29 </w:t>
      </w:r>
      <w:r>
        <w:t xml:space="preserve"> {{field-on:Bible}}</w:t>
      </w:r>
      <w:r>
        <w:t xml:space="preserve">Ela son of Baana the Netophathite, Eththi son of Riba from Gabaeth of Benjamin</w:t>
      </w:r>
      <w:r>
        <w:rPr>
          <w:rStyle w:val="FootnoteReference"/>
        </w:rPr>
        <w:footnoteReference w:id="4439"/>
      </w:r>
      <w:r>
        <w:t xml:space="preserve">,</w:t>
      </w:r>
      <w:r>
        <w:rPr>
          <w:rStyle w:val="FootnoteReference"/>
        </w:rPr>
        <w:footnoteReference w:id="4440"/>
      </w:r>
      <w:r>
        <w:t xml:space="preserve">{{field-off:Bible}}</w:t>
      </w:r>
    </w:p>
    <w:p>
      <w:r>
        <w:rPr>
          <w:sz w:val="18"/>
          <w:color w:val="777777"/>
        </w:rPr>
        <w:t xml:space="preserve">[[@Bible:2 Samuel 23:30]] </w:t>
      </w:r>
      <w:r>
        <w:rPr>
          <w:b/>
        </w:rPr>
        <w:t xml:space="preserve">30 </w:t>
      </w:r>
      <w:r>
        <w:t xml:space="preserve"> {{field-on:Bible}}</w:t>
      </w:r>
      <w:r>
        <w:t xml:space="preserve">Banaias the Pharathonite, Ouri from Nachaligaias,</w:t>
      </w:r>
      <w:r>
        <w:rPr>
          <w:rStyle w:val="FootnoteReference"/>
        </w:rPr>
        <w:footnoteReference w:id="4441"/>
      </w:r>
      <w:r>
        <w:t xml:space="preserve">{{field-off:Bible}}</w:t>
      </w:r>
    </w:p>
    <w:p>
      <w:r>
        <w:rPr>
          <w:sz w:val="18"/>
          <w:color w:val="777777"/>
        </w:rPr>
        <w:t xml:space="preserve">[[@Bible:2 Samuel 23:31]] </w:t>
      </w:r>
      <w:r>
        <w:rPr>
          <w:b/>
        </w:rPr>
        <w:t xml:space="preserve">31 </w:t>
      </w:r>
      <w:r>
        <w:t xml:space="preserve"> {{field-on:Bible}}</w:t>
      </w:r>
      <w:r>
        <w:t xml:space="preserve">Abiel son of the Arabothite, Azmoth the Barsamite,</w:t>
      </w:r>
      <w:r>
        <w:t xml:space="preserve">{{field-off:Bible}}</w:t>
      </w:r>
    </w:p>
    <w:p>
      <w:r>
        <w:rPr>
          <w:sz w:val="18"/>
          <w:color w:val="777777"/>
        </w:rPr>
        <w:t xml:space="preserve">[[@Bible:2 Samuel 23:32]] </w:t>
      </w:r>
      <w:r>
        <w:rPr>
          <w:b/>
        </w:rPr>
        <w:t xml:space="preserve">32 </w:t>
      </w:r>
      <w:r>
        <w:t xml:space="preserve"> {{field-on:Bible}}</w:t>
      </w:r>
      <w:r>
        <w:t xml:space="preserve">Eliasou the Salabonite, sons of Iasan, Ionathan,</w:t>
      </w:r>
      <w:r>
        <w:t xml:space="preserve">{{field-off:Bible}}</w:t>
      </w:r>
    </w:p>
    <w:p>
      <w:r>
        <w:rPr>
          <w:sz w:val="18"/>
          <w:color w:val="777777"/>
        </w:rPr>
        <w:t xml:space="preserve">[[@Bible:2 Samuel 23:33]] </w:t>
      </w:r>
      <w:r>
        <w:rPr>
          <w:b/>
        </w:rPr>
        <w:t xml:space="preserve">33 </w:t>
      </w:r>
      <w:r>
        <w:t xml:space="preserve"> {{field-on:Bible}}</w:t>
      </w:r>
      <w:r>
        <w:t xml:space="preserve">Samma the Arodite, Achian son of Sarad the Araourite,</w:t>
      </w:r>
      <w:r>
        <w:rPr>
          <w:rStyle w:val="FootnoteReference"/>
        </w:rPr>
        <w:footnoteReference w:id="4442"/>
      </w:r>
      <w:r>
        <w:t xml:space="preserve">{{field-off:Bible}}</w:t>
      </w:r>
    </w:p>
    <w:p>
      <w:r>
        <w:rPr>
          <w:sz w:val="18"/>
          <w:color w:val="777777"/>
        </w:rPr>
        <w:t xml:space="preserve">[[@Bible:2 Samuel 23:34]] </w:t>
      </w:r>
      <w:r>
        <w:rPr>
          <w:b/>
        </w:rPr>
        <w:t xml:space="preserve">34 </w:t>
      </w:r>
      <w:r>
        <w:t xml:space="preserve"> {{field-on:Bible}}</w:t>
      </w:r>
      <w:r>
        <w:t xml:space="preserve">Eliphaleth son of the Asbite, son of the Maachathite, Eliab son of Achitophel the Gelonite,</w:t>
      </w:r>
      <w:r>
        <w:t xml:space="preserve">{{field-off:Bible}}</w:t>
      </w:r>
    </w:p>
    <w:p>
      <w:r>
        <w:rPr>
          <w:sz w:val="18"/>
          <w:color w:val="777777"/>
        </w:rPr>
        <w:t xml:space="preserve">[[@Bible:2 Samuel 23:35]] </w:t>
      </w:r>
      <w:r>
        <w:rPr>
          <w:b/>
        </w:rPr>
        <w:t xml:space="preserve">35 </w:t>
      </w:r>
      <w:r>
        <w:t xml:space="preserve"> {{field-on:Bible}}</w:t>
      </w:r>
      <w:r>
        <w:t xml:space="preserve">Asarai the Karmelite, Pharai the Erchi,</w:t>
      </w:r>
      <w:r>
        <w:t xml:space="preserve">{{field-off:Bible}}</w:t>
      </w:r>
    </w:p>
    <w:p>
      <w:r>
        <w:rPr>
          <w:sz w:val="18"/>
          <w:color w:val="777777"/>
        </w:rPr>
        <w:t xml:space="preserve">[[@Bible:2 Samuel 23:36]] </w:t>
      </w:r>
      <w:r>
        <w:rPr>
          <w:b/>
        </w:rPr>
        <w:t xml:space="preserve">36 </w:t>
      </w:r>
      <w:r>
        <w:t xml:space="preserve"> {{field-on:Bible}}</w:t>
      </w:r>
      <w:r>
        <w:t xml:space="preserve">Igaal son of Nathan from Dynaimea, son of Gaddi,</w:t>
      </w:r>
      <w:r>
        <w:t xml:space="preserve">{{field-off:Bible}}</w:t>
      </w:r>
    </w:p>
    <w:p>
      <w:r>
        <w:rPr>
          <w:sz w:val="18"/>
          <w:color w:val="777777"/>
        </w:rPr>
        <w:t xml:space="preserve">[[@Bible:2 Samuel 23:37]] </w:t>
      </w:r>
      <w:r>
        <w:rPr>
          <w:b/>
        </w:rPr>
        <w:t xml:space="preserve">37 </w:t>
      </w:r>
      <w:r>
        <w:t xml:space="preserve"> {{field-on:Bible}}</w:t>
      </w:r>
      <w:r>
        <w:t xml:space="preserve">Elie the Ammanite, Gelorai the Berothaean, carrying the arms of Joab son of Sarouia,</w:t>
      </w:r>
      <w:r>
        <w:t xml:space="preserve">{{field-off:Bible}}</w:t>
      </w:r>
    </w:p>
    <w:p>
      <w:r>
        <w:rPr>
          <w:sz w:val="18"/>
          <w:color w:val="777777"/>
        </w:rPr>
        <w:t xml:space="preserve">[[@Bible:2 Samuel 23:38]] </w:t>
      </w:r>
      <w:r>
        <w:rPr>
          <w:b/>
        </w:rPr>
        <w:t xml:space="preserve">38 </w:t>
      </w:r>
      <w:r>
        <w:t xml:space="preserve"> {{field-on:Bible}}</w:t>
      </w:r>
      <w:r>
        <w:t xml:space="preserve">Hiras the Iethiraean, Gareb the Iethiraean,</w:t>
      </w:r>
      <w:r>
        <w:t xml:space="preserve">{{field-off:Bible}}</w:t>
      </w:r>
    </w:p>
    <w:p>
      <w:r>
        <w:rPr>
          <w:sz w:val="18"/>
          <w:color w:val="777777"/>
        </w:rPr>
        <w:t xml:space="preserve">[[@Bible:2 Samuel 23:39]] </w:t>
      </w:r>
      <w:r>
        <w:rPr>
          <w:b/>
        </w:rPr>
        <w:t xml:space="preserve">39 </w:t>
      </w:r>
      <w:r>
        <w:t xml:space="preserve"> {{field-on:Bible}}</w:t>
      </w:r>
      <w:r>
        <w:t xml:space="preserve">Ourias the Chettite, altogether thirty-seven.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[[@Bible:2 Samuel 24:1]] </w:t>
      </w:r>
      <w:r>
        <w:rPr>
          <w:b/>
        </w:rPr>
        <w:t xml:space="preserve">1 </w:t>
      </w:r>
      <w:r>
        <w:t xml:space="preserve"> {{field-on:Bible}}</w:t>
      </w:r>
      <w:r>
        <w:t xml:space="preserve">And again the anger of the Lord burned in Israel</w:t>
      </w:r>
      <w:r>
        <w:rPr>
          <w:rStyle w:val="FootnoteReference"/>
        </w:rPr>
        <w:footnoteReference w:id="4443"/>
      </w:r>
      <w:r>
        <w:t xml:space="preserve">, and he shook David</w:t>
      </w:r>
      <w:r>
        <w:rPr>
          <w:rStyle w:val="FootnoteReference"/>
        </w:rPr>
        <w:footnoteReference w:id="4444"/>
      </w:r>
      <w:r>
        <w:t xml:space="preserve"> among them, saying, Go, number Israel and Judah</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[[@Bible:2 Samuel 24:2]] </w:t>
      </w:r>
      <w:r>
        <w:rPr>
          <w:b/>
        </w:rPr>
        <w:t xml:space="preserve">2 </w:t>
      </w:r>
      <w:r>
        <w:t xml:space="preserve"> {{field-on:Bible}}</w:t>
      </w:r>
      <w:r>
        <w:t xml:space="preserve">And the king said to Joab, commander of the strength with him</w:t>
      </w:r>
      <w:r>
        <w:rPr>
          <w:rStyle w:val="FootnoteReference"/>
        </w:rPr>
        <w:footnoteReference w:id="4447"/>
      </w:r>
      <w:r>
        <w:t xml:space="preserve">, Go now through all the tribes of Israel from Dan to Bersabee and count the people, and I will know the number of the people.</w:t>
      </w:r>
      <w:r>
        <w:rPr>
          <w:rStyle w:val="FootnoteReference"/>
        </w:rPr>
        <w:footnoteReference w:id="4448"/>
      </w:r>
      <w:r>
        <w:t xml:space="preserve">{{field-off:Bible}}</w:t>
      </w:r>
    </w:p>
    <w:p>
      <w:r>
        <w:rPr>
          <w:sz w:val="18"/>
          <w:color w:val="777777"/>
        </w:rPr>
        <w:t xml:space="preserve">[[@Bible:2 Samuel 24:3]] </w:t>
      </w:r>
      <w:r>
        <w:rPr>
          <w:b/>
        </w:rPr>
        <w:t xml:space="preserve">3 </w:t>
      </w:r>
      <w:r>
        <w:t xml:space="preserve"> {{field-on:Bible}}</w:t>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4449"/>
      </w:r>
      <w:r>
        <w:t xml:space="preserve">{{field-off:Bible}}</w:t>
      </w:r>
    </w:p>
    <w:p>
      <w:r>
        <w:rPr>
          <w:sz w:val="18"/>
          <w:color w:val="777777"/>
        </w:rPr>
        <w:t xml:space="preserve">[[@Bible:2 Samuel 24:4]] </w:t>
      </w:r>
      <w:r>
        <w:rPr>
          <w:b/>
        </w:rPr>
        <w:t xml:space="preserve">4 </w:t>
      </w:r>
      <w:r>
        <w:t xml:space="preserve"> {{field-on:Bible}}</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4450"/>
      </w:r>
      <w:r>
        <w:t xml:space="preserve">{{field-off:Bible}}</w:t>
      </w:r>
    </w:p>
    <w:p>
      <w:r>
        <w:rPr>
          <w:sz w:val="18"/>
          <w:color w:val="777777"/>
        </w:rPr>
        <w:t xml:space="preserve">[[@Bible:2 Samuel 24:5]] </w:t>
      </w:r>
      <w:r>
        <w:rPr>
          <w:b/>
        </w:rPr>
        <w:t xml:space="preserve">5 </w:t>
      </w:r>
      <w:r>
        <w:t xml:space="preserve"> {{field-on:Bible}}</w:t>
      </w:r>
      <w:r>
        <w:t xml:space="preserve">And they crossed the </w:t>
      </w:r>
      <w:r>
        <w:t xml:space="preserve">[[Jordan &gt;&gt; BibleKnowledgebase:@Jordan]]</w:t>
      </w:r>
      <w:r>
        <w:t xml:space="preserve"> and camped at Aroer, to the right of the city in the middle of the ravine, Gad and Eliezer.</w:t>
      </w:r>
      <w:r>
        <w:rPr>
          <w:rStyle w:val="FootnoteReference"/>
        </w:rPr>
        <w:footnoteReference w:id="4451"/>
      </w:r>
      <w:r>
        <w:t xml:space="preserve">{{field-off:Bible}}</w:t>
      </w:r>
    </w:p>
    <w:p>
      <w:r>
        <w:rPr>
          <w:sz w:val="18"/>
          <w:color w:val="777777"/>
        </w:rPr>
        <w:t xml:space="preserve">[[@Bible:2 Samuel 24:6]] </w:t>
      </w:r>
      <w:r>
        <w:rPr>
          <w:b/>
        </w:rPr>
        <w:t xml:space="preserve">6 </w:t>
      </w:r>
      <w:r>
        <w:t xml:space="preserve"> {{field-on:Bible}}</w:t>
      </w:r>
      <w:r>
        <w:t xml:space="preserve">And they came to Galaad and to the land of Thabason, which is Adasai, and they came to Danidan and Udan and went around to Sidon.</w:t>
      </w:r>
      <w:r>
        <w:rPr>
          <w:rStyle w:val="FootnoteReference"/>
        </w:rPr>
        <w:footnoteReference w:id="4452"/>
      </w:r>
      <w:r>
        <w:t xml:space="preserve">{{field-off:Bible}}</w:t>
      </w:r>
    </w:p>
    <w:p>
      <w:r>
        <w:rPr>
          <w:sz w:val="18"/>
          <w:color w:val="777777"/>
        </w:rPr>
        <w:t xml:space="preserve">[[@Bible:2 Samuel 24:7]] </w:t>
      </w:r>
      <w:r>
        <w:rPr>
          <w:b/>
        </w:rPr>
        <w:t xml:space="preserve">7 </w:t>
      </w:r>
      <w:r>
        <w:t xml:space="preserve"> {{field-on:Bible}}</w:t>
      </w:r>
      <w:r>
        <w:t xml:space="preserve">And they came to Mapsar of Tyre and all the cities of the Heuite and the Chananite, and they came south of Judah to Bersabee.</w:t>
      </w:r>
      <w:r>
        <w:t xml:space="preserve">{{field-off:Bible}}</w:t>
      </w:r>
    </w:p>
    <w:p>
      <w:r>
        <w:rPr>
          <w:sz w:val="18"/>
          <w:color w:val="777777"/>
        </w:rPr>
        <w:t xml:space="preserve">[[@Bible:2 Samuel 24:8]] </w:t>
      </w:r>
      <w:r>
        <w:rPr>
          <w:b/>
        </w:rPr>
        <w:t xml:space="preserve">8 </w:t>
      </w:r>
      <w:r>
        <w:t xml:space="preserve"> {{field-on:Bible}}</w:t>
      </w:r>
      <w:r>
        <w:t xml:space="preserve">And they went around in all the land and came at the end of nine months and twenty days to </w:t>
      </w:r>
      <w:r>
        <w:t xml:space="preserve">[[Jerusalem &gt;&gt; BibleKnowledgebase:@Jerusalem]]</w:t>
      </w:r>
      <w:r>
        <w:t xml:space="preserve">.</w:t>
      </w:r>
      <w:r>
        <w:t xml:space="preserve">{{field-off:Bible}}</w:t>
      </w:r>
    </w:p>
    <w:p>
      <w:r>
        <w:rPr>
          <w:sz w:val="18"/>
          <w:color w:val="777777"/>
        </w:rPr>
        <w:t xml:space="preserve">[[@Bible:2 Samuel 24:9]] </w:t>
      </w:r>
      <w:r>
        <w:rPr>
          <w:b/>
        </w:rPr>
        <w:t xml:space="preserve">9 </w:t>
      </w:r>
      <w:r>
        <w:t xml:space="preserve"> {{field-on:Bible}}</w:t>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4453"/>
      </w:r>
      <w:r>
        <w:t xml:space="preserve">{{field-off:Bible}}</w:t>
      </w:r>
    </w:p>
    <w:p>
      <w:r>
        <w:rPr>
          <w:sz w:val="18"/>
          <w:color w:val="777777"/>
        </w:rPr>
        <w:t xml:space="preserve">[[@Bible:2 Samuel 24:10]] </w:t>
      </w:r>
      <w:r>
        <w:rPr>
          <w:b/>
        </w:rPr>
        <w:t xml:space="preserve">10 </w:t>
      </w:r>
      <w:r>
        <w:t xml:space="preserve"> {{field-on:Bible}}</w:t>
      </w:r>
      <w:r>
        <w:t xml:space="preserve">And David's heart struck him after he had counted the people. And David said to the Lord, I have sinned greatly in what I have done. And now, Lord, please cause the lawlessness of your servant to pass over, because I have acted very foolishly.</w:t>
      </w:r>
      <w:r>
        <w:t xml:space="preserve">{{field-off:Bible}}</w:t>
      </w:r>
    </w:p>
    <w:p>
      <w:r>
        <w:rPr>
          <w:sz w:val="18"/>
          <w:color w:val="777777"/>
        </w:rPr>
        <w:t xml:space="preserve">[[@Bible:2 Samuel 24:11]] </w:t>
      </w:r>
      <w:r>
        <w:rPr>
          <w:b/>
        </w:rPr>
        <w:t xml:space="preserve">11 </w:t>
      </w:r>
      <w:r>
        <w:t xml:space="preserve"> {{field-on:Bible}}</w:t>
      </w:r>
      <w:r>
        <w:t xml:space="preserve">And David rose in the morning, and the word of the Lord came to Gad the prophet, the seer of David, saying,</w:t>
      </w:r>
      <w:r>
        <w:t xml:space="preserve">{{field-off:Bible}}</w:t>
      </w:r>
    </w:p>
    <w:p>
      <w:r>
        <w:rPr>
          <w:sz w:val="18"/>
          <w:color w:val="777777"/>
        </w:rPr>
        <w:t xml:space="preserve">[[@Bible:2 Samuel 24:12]] </w:t>
      </w:r>
      <w:r>
        <w:rPr>
          <w:b/>
        </w:rPr>
        <w:t xml:space="preserve">12 </w:t>
      </w:r>
      <w:r>
        <w:t xml:space="preserve"> {{field-on:Bible}}</w:t>
      </w:r>
      <w:r>
        <w:t xml:space="preserve">Go and speak to David, saying, Thus says the Lord: Three things I am lifting upon you, and choose for yourself one of them, and I will do it to you.</w:t>
      </w:r>
      <w:r>
        <w:rPr>
          <w:rStyle w:val="FootnoteReference"/>
        </w:rPr>
        <w:footnoteReference w:id="4454"/>
      </w:r>
      <w:r>
        <w:t xml:space="preserve">{{field-off:Bible}}</w:t>
      </w:r>
    </w:p>
    <w:p>
      <w:r>
        <w:rPr>
          <w:sz w:val="18"/>
          <w:color w:val="777777"/>
        </w:rPr>
        <w:t xml:space="preserve">[[@Bible:2 Samuel 24:13]] </w:t>
      </w:r>
      <w:r>
        <w:rPr>
          <w:b/>
        </w:rPr>
        <w:t xml:space="preserve">13 </w:t>
      </w:r>
      <w:r>
        <w:t xml:space="preserve"> {{field-on:Bible}}</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4455"/>
      </w:r>
      <w:r>
        <w:t xml:space="preserve"> to be in your land. Now then know and see what word I should answer the one who sent me.</w:t>
      </w:r>
      <w:r>
        <w:rPr>
          <w:rStyle w:val="FootnoteReference"/>
        </w:rPr>
        <w:footnoteReference w:id="4456"/>
      </w:r>
      <w:r>
        <w:t xml:space="preserve">{{field-off:Bible}}</w:t>
      </w:r>
    </w:p>
    <w:p>
      <w:r>
        <w:rPr>
          <w:sz w:val="18"/>
          <w:color w:val="777777"/>
        </w:rPr>
        <w:t xml:space="preserve">[[@Bible:2 Samuel 24:14]] </w:t>
      </w:r>
      <w:r>
        <w:rPr>
          <w:b/>
        </w:rPr>
        <w:t xml:space="preserve">14 </w:t>
      </w:r>
      <w:r>
        <w:t xml:space="preserve"> {{field-on:Bible}}</w:t>
      </w:r>
      <w:r>
        <w:t xml:space="preserve">And David said to Gad, Distress presses me greatly from every side. Let me now fall into the hand of the Lord, because his mercies are very many. But into the hands of man I will not fall. And David chose death for himself.</w:t>
      </w:r>
      <w:r>
        <w:rPr>
          <w:rStyle w:val="FootnoteReference"/>
        </w:rPr>
        <w:footnoteReference w:id="4457"/>
      </w:r>
      <w:r>
        <w:t xml:space="preserve">{{field-off:Bible}}</w:t>
      </w:r>
    </w:p>
    <w:p>
      <w:r>
        <w:rPr>
          <w:sz w:val="18"/>
          <w:color w:val="777777"/>
        </w:rPr>
        <w:t xml:space="preserve">[[@Bible:2 Samuel 24:15]] </w:t>
      </w:r>
      <w:r>
        <w:rPr>
          <w:b/>
        </w:rPr>
        <w:t xml:space="preserve">15 </w:t>
      </w:r>
      <w:r>
        <w:t xml:space="preserve"> {{field-on:Bible}}</w:t>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4458"/>
      </w:r>
      <w:r>
        <w:t xml:space="preserve">{{field-off:Bible}}</w:t>
      </w:r>
    </w:p>
    <w:p>
      <w:r>
        <w:rPr>
          <w:sz w:val="18"/>
          <w:color w:val="777777"/>
        </w:rPr>
        <w:t xml:space="preserve">[[@Bible:2 Samuel 24:16]] </w:t>
      </w:r>
      <w:r>
        <w:rPr>
          <w:b/>
        </w:rPr>
        <w:t xml:space="preserve">16 </w:t>
      </w:r>
      <w:r>
        <w:t xml:space="preserve"> {{field-on:Bible}}</w:t>
      </w:r>
      <w:r>
        <w:t xml:space="preserve">And the angel of God</w:t>
      </w:r>
      <w:r>
        <w:rPr>
          <w:rStyle w:val="FootnoteReference"/>
        </w:rPr>
        <w:footnoteReference w:id="4459"/>
      </w:r>
      <w:r>
        <w:t xml:space="preserve"> stretched out his hand toward </w:t>
      </w:r>
      <w:r>
        <w:t xml:space="preserve">[[Jerusalem &gt;&gt; BibleKnowledgebase:@Jerusalem]]</w:t>
      </w:r>
      <w:r>
        <w:t xml:space="preserve"> to destroy it, and the Lord relented concerning the evil and said to the angel destroying among the people, Enough now, let your hand go. And the angel of the Lord was by the threshing floor of Orna the Iebousaian.</w:t>
      </w:r>
      <w:r>
        <w:rPr>
          <w:rStyle w:val="FootnoteReference"/>
        </w:rPr>
        <w:footnoteReference w:id="4460"/>
      </w:r>
      <w:r>
        <w:t xml:space="preserve">{{field-off:Bible}}</w:t>
      </w:r>
    </w:p>
    <w:p>
      <w:r>
        <w:rPr>
          <w:sz w:val="18"/>
          <w:color w:val="777777"/>
        </w:rPr>
        <w:t xml:space="preserve">[[@Bible:2 Samuel 24:17]] </w:t>
      </w:r>
      <w:r>
        <w:rPr>
          <w:b/>
        </w:rPr>
        <w:t xml:space="preserve">17 </w:t>
      </w:r>
      <w:r>
        <w:t xml:space="preserve"> {{field-on:Bible}}</w:t>
      </w:r>
      <w:r>
        <w:t xml:space="preserve">And David said to the Lord when he saw the angel striking among the people, and he said, Behold, I am the one who did wrong, and I am the shepherd</w:t>
      </w:r>
      <w:r>
        <w:rPr>
          <w:rStyle w:val="FootnoteReference"/>
        </w:rPr>
        <w:footnoteReference w:id="4461"/>
      </w:r>
      <w:r>
        <w:t xml:space="preserve"> who did evil. But these sheep, what have they done? Let your hand now be against me and against my father's house.</w:t>
      </w:r>
      <w:r>
        <w:rPr>
          <w:rStyle w:val="FootnoteReference"/>
        </w:rPr>
        <w:footnoteReference w:id="4462"/>
      </w:r>
      <w:r>
        <w:rPr>
          <w:rStyle w:val="FootnoteReference"/>
        </w:rPr>
        <w:footnoteReference w:id="4463"/>
      </w:r>
      <w:r>
        <w:t xml:space="preserve">{{field-off:Bible}}</w:t>
      </w:r>
    </w:p>
    <w:p>
      <w:r>
        <w:rPr>
          <w:sz w:val="18"/>
          <w:color w:val="777777"/>
        </w:rPr>
        <w:t xml:space="preserve">[[@Bible:2 Samuel 24:18]] </w:t>
      </w:r>
      <w:r>
        <w:rPr>
          <w:b/>
        </w:rPr>
        <w:t xml:space="preserve">18 </w:t>
      </w:r>
      <w:r>
        <w:t xml:space="preserve"> {{field-on:Bible}}</w:t>
      </w:r>
      <w:r>
        <w:t xml:space="preserve">And Gad came to David on that day and said to him, Go up and set up an altar to the Lord on the threshing floor of Orna the Iebousaian.</w:t>
      </w:r>
      <w:r>
        <w:t xml:space="preserve">{{field-off:Bible}}</w:t>
      </w:r>
    </w:p>
    <w:p>
      <w:r>
        <w:rPr>
          <w:sz w:val="18"/>
          <w:color w:val="777777"/>
        </w:rPr>
        <w:t xml:space="preserve">[[@Bible:2 Samuel 24:19]] </w:t>
      </w:r>
      <w:r>
        <w:rPr>
          <w:b/>
        </w:rPr>
        <w:t xml:space="preserve">19 </w:t>
      </w:r>
      <w:r>
        <w:t xml:space="preserve"> {{field-on:Bible}}</w:t>
      </w:r>
      <w:r>
        <w:t xml:space="preserve">And David went up according to the word of Gad, just as the Lord commanded him.</w:t>
      </w:r>
      <w:r>
        <w:t xml:space="preserve">{{field-off:Bible}}</w:t>
      </w:r>
    </w:p>
    <w:p>
      <w:r>
        <w:rPr>
          <w:sz w:val="18"/>
          <w:color w:val="777777"/>
        </w:rPr>
        <w:t xml:space="preserve">[[@Bible:2 Samuel 24:20]] </w:t>
      </w:r>
      <w:r>
        <w:rPr>
          <w:b/>
        </w:rPr>
        <w:t xml:space="preserve">20 </w:t>
      </w:r>
      <w:r>
        <w:t xml:space="preserve"> {{field-on:Bible}}</w:t>
      </w:r>
      <w:r>
        <w:t xml:space="preserve">And Orna looked down and saw the king and his servants passing along above him, and Orna went out and bowed to the king with his face to the ground.</w:t>
      </w:r>
      <w:r>
        <w:rPr>
          <w:rStyle w:val="FootnoteReference"/>
        </w:rPr>
        <w:footnoteReference w:id="4464"/>
      </w:r>
      <w:r>
        <w:t xml:space="preserve">{{field-off:Bible}}</w:t>
      </w:r>
    </w:p>
    <w:p>
      <w:r>
        <w:rPr>
          <w:sz w:val="18"/>
          <w:color w:val="777777"/>
        </w:rPr>
        <w:t xml:space="preserve">[[@Bible:2 Samuel 24:21]] </w:t>
      </w:r>
      <w:r>
        <w:rPr>
          <w:b/>
        </w:rPr>
        <w:t xml:space="preserve">21 </w:t>
      </w:r>
      <w:r>
        <w:t xml:space="preserve"> {{field-on:Bible}}</w:t>
      </w:r>
      <w:r>
        <w:t xml:space="preserve">And Orna said, Why has my lord the king come to his servant? And David said, To buy the threshing floor from you, to build an altar to the Lord, and the plague will be restrained from upon the people.</w:t>
      </w:r>
      <w:r>
        <w:t xml:space="preserve">{{field-off:Bible}}</w:t>
      </w:r>
    </w:p>
    <w:p>
      <w:r>
        <w:rPr>
          <w:sz w:val="18"/>
          <w:color w:val="777777"/>
        </w:rPr>
        <w:t xml:space="preserve">[[@Bible:2 Samuel 24:22]] </w:t>
      </w:r>
      <w:r>
        <w:rPr>
          <w:b/>
        </w:rPr>
        <w:t xml:space="preserve">22 </w:t>
      </w:r>
      <w:r>
        <w:t xml:space="preserve"> {{field-on:Bible}}</w:t>
      </w:r>
      <w:r>
        <w:t xml:space="preserve">And Orna said to David, Let my lord the king take and offer to the Lord what is good in his eyes. Behold, the oxen are for whole burnt offerings, and the wheels</w:t>
      </w:r>
      <w:r>
        <w:rPr>
          <w:rStyle w:val="FootnoteReference"/>
        </w:rPr>
        <w:footnoteReference w:id="4465"/>
      </w:r>
      <w:r>
        <w:t xml:space="preserve"> and the implements of the oxen are for wood.</w:t>
      </w:r>
      <w:r>
        <w:t xml:space="preserve">{{field-off:Bible}}</w:t>
      </w:r>
    </w:p>
    <w:p>
      <w:r>
        <w:rPr>
          <w:sz w:val="18"/>
          <w:color w:val="777777"/>
        </w:rPr>
        <w:t xml:space="preserve">[[@Bible:2 Samuel 24:23]] </w:t>
      </w:r>
      <w:r>
        <w:rPr>
          <w:b/>
        </w:rPr>
        <w:t xml:space="preserve">23 </w:t>
      </w:r>
      <w:r>
        <w:t xml:space="preserve"> {{field-on:Bible}}</w:t>
      </w:r>
      <w:r>
        <w:t xml:space="preserve">Orna gave all these things to the king. And Orna said to the king, May the Lord your God bless you.</w:t>
      </w:r>
      <w:r>
        <w:rPr>
          <w:rStyle w:val="FootnoteReference"/>
        </w:rPr>
        <w:footnoteReference w:id="4466"/>
      </w:r>
      <w:r>
        <w:t xml:space="preserve">{{field-off:Bible}}</w:t>
      </w:r>
    </w:p>
    <w:p>
      <w:r>
        <w:rPr>
          <w:sz w:val="18"/>
          <w:color w:val="777777"/>
        </w:rPr>
        <w:t xml:space="preserve">[[@Bible:2 Samuel 24:24]] </w:t>
      </w:r>
      <w:r>
        <w:rPr>
          <w:b/>
        </w:rPr>
        <w:t xml:space="preserve">24 </w:t>
      </w:r>
      <w:r>
        <w:t xml:space="preserve"> {{field-on:Bible}}</w:t>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4467"/>
      </w:r>
      <w:r>
        <w:t xml:space="preserve">{{field-off:Bible}}</w:t>
      </w:r>
    </w:p>
    <w:p>
      <w:r>
        <w:rPr>
          <w:sz w:val="18"/>
          <w:color w:val="777777"/>
        </w:rPr>
        <w:t xml:space="preserve">[[@Bible:2 Samuel 24:25]] </w:t>
      </w:r>
      <w:r>
        <w:rPr>
          <w:b/>
        </w:rPr>
        <w:t xml:space="preserve">25 </w:t>
      </w:r>
      <w:r>
        <w:t xml:space="preserve"> {{field-on:Bible}}</w:t>
      </w:r>
      <w:r>
        <w:t xml:space="preserve">And David built there an altar to the Lord and offered whole burnt offerings and peace offerings, and afterward Solomon</w:t>
      </w:r>
      <w:r>
        <w:rPr>
          <w:rStyle w:val="FootnoteReference"/>
        </w:rPr>
        <w:footnoteReference w:id="4468"/>
      </w:r>
      <w:r>
        <w:t xml:space="preserve"> added to the altar, because it had been small at first. And the Lord listened to the land, and the plague was restrained from over Israel.</w:t>
      </w:r>
      <w:r>
        <w:rPr>
          <w:rStyle w:val="FootnoteReference"/>
        </w:rPr>
        <w:footnoteReference w:id="4469"/>
      </w:r>
      <w:r>
        <w:t xml:space="preserve">{{field-off:Bible}}</w:t>
      </w:r>
    </w:p>
    <w:p>
      <w:r>
        <w:br w:type="page"/>
      </w:r>
    </w:p>
    <w:p>
      <w:pPr>
        <w:pStyle w:val="Heading1"/>
      </w:pPr>
      <w:r>
        <w:t xml:space="preserve">1 Kings</w:t>
      </w:r>
    </w:p>
    <w:p>
      <w:pPr>
        <w:pStyle w:val="Heading2"/>
      </w:pPr>
      <w:r>
        <w:t xml:space="preserve">1 Kings Preface</w:t>
      </w:r>
    </w:p>
    <w:p>
      <w:r>
        <w:rPr>
          <w:b/>
        </w:rPr>
        <w:t xml:space="preserve">Author and Attribution. </w:t>
      </w:r>
      <w:r>
        <w:t xml:space="preserve">Jeremiah (traditional conservative view)</w:t>
      </w:r>
    </w:p>
    <w:p>
      <w:r>
        <w:rPr>
          <w:b/>
        </w:rPr>
        <w:t xml:space="preserve">Authorship Basis. </w:t>
      </w:r>
      <w:r>
        <w:t xml:space="preserve">Jewish and Christian tradition often associates Kings with Jeremiah or a prophetic school around him; the book reads as prophetic covenant history.</w:t>
      </w:r>
    </w:p>
    <w:p>
      <w:r>
        <w:rPr>
          <w:b/>
        </w:rPr>
        <w:t xml:space="preserve">Jesus / NT Attribution. </w:t>
      </w:r>
      <w:r>
        <w:t xml:space="preserve">No direct NT attribution names the human writer, but the Elijah-Elisha and Solomon narratives are received as true sacred history throughout later Scripture.</w:t>
      </w:r>
    </w:p>
    <w:p>
      <w:r>
        <w:rPr>
          <w:b/>
        </w:rPr>
        <w:t xml:space="preserve">Composition Date. </w:t>
      </w:r>
      <w:r>
        <w:t xml:space="preserve">exilic or late pre-exilic composition using earlier royal records</w:t>
      </w:r>
    </w:p>
    <w:p>
      <w:r>
        <w:rPr>
          <w:b/>
        </w:rPr>
        <w:t xml:space="preserve">MT Timeline. </w:t>
      </w:r>
      <w:r>
        <w:t xml:space="preserve">MT chronology runs from David's death through Solomon and the divided kingdom down to Ahab and Jehoshaphat's era.</w:t>
      </w:r>
    </w:p>
    <w:p>
      <w:r>
        <w:rPr>
          <w:b/>
        </w:rPr>
        <w:t xml:space="preserve">LXX Timeline. </w:t>
      </w:r>
      <w:r>
        <w:t xml:space="preserve">The LXX preserves the same royal history but differs from the MT in order and detail at several points, especially in the kingdom narratives.</w:t>
      </w:r>
    </w:p>
    <w:p>
      <w:r>
        <w:rPr>
          <w:b/>
        </w:rPr>
        <w:t xml:space="preserve">Historical Setting. </w:t>
      </w:r>
      <w:r>
        <w:t xml:space="preserve">From Solomon's accession to the divided kingdom and the ministries of Elijah and related prophets.</w:t>
      </w:r>
    </w:p>
    <w:p>
      <w:r>
        <w:rPr>
          <w:b/>
        </w:rPr>
        <w:t xml:space="preserve">Purpose. </w:t>
      </w:r>
      <w:r>
        <w:t xml:space="preserve">To explain the monarchy under the covenant, showing blessing for obedience and judgment for apostasy.</w:t>
      </w:r>
    </w:p>
    <w:p>
      <w:r>
        <w:rPr>
          <w:b/>
        </w:rPr>
        <w:t xml:space="preserve">Key Themes. </w:t>
      </w:r>
      <w:r>
        <w:t xml:space="preserve">kingdom; temple; covenant obedience; idolatry; prophetic warning; Elijah</w:t>
      </w:r>
    </w:p>
    <w:p>
      <w:r>
        <w:rPr>
          <w:b/>
        </w:rPr>
        <w:t xml:space="preserve">Outline. </w:t>
      </w:r>
      <w:r>
        <w:t xml:space="preserve">Solomon's reign 1-11; Divided kingdom beginnings 12-16; Elijah cycle and royal narratives 17-22.</w:t>
      </w:r>
    </w:p>
    <w:p>
      <w:r>
        <w:rPr>
          <w:b/>
        </w:rPr>
        <w:t xml:space="preserve">Earliest Witnesses. </w:t>
      </w:r>
      <w:r>
        <w:t xml:space="preserve">Frag. Qumran Kings fragments survive only sparsely Second Temple period | Subst. No large Qumran witness survives comparable to Samuel; major evidence comes from the medieval Hebrew tradition and ancient versions n/a | Heb. Leningrad Codex AD 1008 | Gk. Codex Vaticanus and Codex Alexandrinus preserve 1 Kings in Greek 4th-5th century AD</w:t>
      </w:r>
    </w:p>
    <w:p>
      <w:r>
        <w:rPr>
          <w:b/>
        </w:rPr>
        <w:t xml:space="preserve">Earliest External Attestation. </w:t>
      </w:r>
      <w:r>
        <w:t xml:space="preserve">Retelling of Israel's monarchy by Josephus (1st century AD)</w:t>
      </w:r>
    </w:p>
    <w:p>
      <w:r>
        <w:rPr>
          <w:b/>
        </w:rPr>
        <w:t xml:space="preserve">Textual Notes. </w:t>
      </w:r>
      <w:r>
        <w:t xml:space="preserve">Kings is important for MT/LXX comparison because the Greek tradition sometimes preserves different order, pluses, or names in the royal accounts.</w:t>
      </w:r>
    </w:p>
    <w:p>
      <w:r>
        <w:rPr>
          <w:b/>
        </w:rPr>
        <w:t xml:space="preserve">Conservative Notes. </w:t>
      </w:r>
      <w:r>
        <w:t xml:space="preserve">This edition receives Kings as prophetic covenant history, historically true and theologically interpretive, not as late fictionalized court legend.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Kings 1:1]] </w:t>
      </w:r>
      <w:r>
        <w:rPr>
          <w:b/>
        </w:rPr>
        <w:t xml:space="preserve">1 </w:t>
      </w:r>
      <w:r>
        <w:t xml:space="preserve"> {{field-on:Bible}}</w:t>
      </w:r>
      <w:r>
        <w:t xml:space="preserve">And King David</w:t>
      </w:r>
      <w:r>
        <w:rPr>
          <w:rStyle w:val="FootnoteReference"/>
        </w:rPr>
        <w:footnoteReference w:id="4470"/>
      </w:r>
      <w:r>
        <w:t xml:space="preserve"> was old, advanced in days, and they covered him with garments, but he did not get warm.</w:t>
      </w:r>
      <w:r>
        <w:t xml:space="preserve">{{field-off:Bible}}</w:t>
      </w:r>
    </w:p>
    <w:p>
      <w:r>
        <w:rPr>
          <w:sz w:val="18"/>
          <w:color w:val="777777"/>
        </w:rPr>
        <w:t xml:space="preserve">[[@Bible:1 Kings 1:2]] </w:t>
      </w:r>
      <w:r>
        <w:rPr>
          <w:b/>
        </w:rPr>
        <w:t xml:space="preserve">2 </w:t>
      </w:r>
      <w:r>
        <w:t xml:space="preserve"> {{field-on:Bible}}</w:t>
      </w:r>
      <w:r>
        <w:t xml:space="preserve">And his servants said, Let them seek for my lord the king a virgin young woman, and she will stand before the king and be warming him</w:t>
      </w:r>
      <w:r>
        <w:rPr>
          <w:rStyle w:val="FootnoteReference"/>
        </w:rPr>
        <w:footnoteReference w:id="4471"/>
      </w:r>
      <w:r>
        <w:t xml:space="preserve"> and will lie with him, and my lord the king will get warm.</w:t>
      </w:r>
      <w:r>
        <w:t xml:space="preserve">{{field-off:Bible}}</w:t>
      </w:r>
    </w:p>
    <w:p>
      <w:r>
        <w:rPr>
          <w:sz w:val="18"/>
          <w:color w:val="777777"/>
        </w:rPr>
        <w:t xml:space="preserve">[[@Bible:1 Kings 1:3]] </w:t>
      </w:r>
      <w:r>
        <w:rPr>
          <w:b/>
        </w:rPr>
        <w:t xml:space="preserve">3 </w:t>
      </w:r>
      <w:r>
        <w:t xml:space="preserve"> {{field-on:Bible}}</w:t>
      </w:r>
      <w:r>
        <w:t xml:space="preserve">And they sought a beautiful young woman from all the border of Israel</w:t>
      </w:r>
      <w:r>
        <w:rPr>
          <w:rStyle w:val="FootnoteReference"/>
        </w:rPr>
        <w:footnoteReference w:id="4472"/>
      </w:r>
      <w:r>
        <w:t xml:space="preserve">, and they found Abisak the Somanite and brought her to the king.</w:t>
      </w:r>
      <w:r>
        <w:t xml:space="preserve">{{field-off:Bible}}</w:t>
      </w:r>
    </w:p>
    <w:p>
      <w:r>
        <w:rPr>
          <w:sz w:val="18"/>
          <w:color w:val="777777"/>
        </w:rPr>
        <w:t xml:space="preserve">[[@Bible:1 Kings 1:4]] </w:t>
      </w:r>
      <w:r>
        <w:rPr>
          <w:b/>
        </w:rPr>
        <w:t xml:space="preserve">4 </w:t>
      </w:r>
      <w:r>
        <w:t xml:space="preserve"> {{field-on:Bible}}</w:t>
      </w:r>
      <w:r>
        <w:t xml:space="preserve">And the young woman was very beautiful, and she was warming the king and ministering to him, but the king did not know her.</w:t>
      </w:r>
      <w:r>
        <w:t xml:space="preserve">{{field-off:Bible}}</w:t>
      </w:r>
    </w:p>
    <w:p>
      <w:r>
        <w:rPr>
          <w:sz w:val="18"/>
          <w:color w:val="777777"/>
        </w:rPr>
        <w:t xml:space="preserve">[[@Bible:1 Kings 1:5]] </w:t>
      </w:r>
      <w:r>
        <w:rPr>
          <w:b/>
        </w:rPr>
        <w:t xml:space="preserve">5 </w:t>
      </w:r>
      <w:r>
        <w:t xml:space="preserve"> {{field-on:Bible}}</w:t>
      </w:r>
      <w:r>
        <w:t xml:space="preserve">And Adonias son of Anggith exalted himself, saying, I will reign. And he made for himself chariots and horsemen and fifty men to run before him.</w:t>
      </w:r>
      <w:r>
        <w:rPr>
          <w:rStyle w:val="FootnoteReference"/>
        </w:rPr>
        <w:footnoteReference w:id="4473"/>
      </w:r>
      <w:r>
        <w:t xml:space="preserve">{{field-off:Bible}}</w:t>
      </w:r>
    </w:p>
    <w:p>
      <w:r>
        <w:rPr>
          <w:sz w:val="18"/>
          <w:color w:val="777777"/>
        </w:rPr>
        <w:t xml:space="preserve">[[@Bible:1 Kings 1:6]] </w:t>
      </w:r>
      <w:r>
        <w:rPr>
          <w:b/>
        </w:rPr>
        <w:t xml:space="preserve">6 </w:t>
      </w:r>
      <w:r>
        <w:t xml:space="preserve"> {{field-on:Bible}}</w:t>
      </w:r>
      <w:r>
        <w:t xml:space="preserve">And his father had never restrained him, saying, Why have you done thus? And he too was very handsome in appearance, and she had borne him after Absalom.</w:t>
      </w:r>
      <w:r>
        <w:t xml:space="preserve">{{field-off:Bible}}</w:t>
      </w:r>
    </w:p>
    <w:p>
      <w:r>
        <w:rPr>
          <w:sz w:val="18"/>
          <w:color w:val="777777"/>
        </w:rPr>
        <w:t xml:space="preserve">[[@Bible:1 Kings 1:7]] </w:t>
      </w:r>
      <w:r>
        <w:rPr>
          <w:b/>
        </w:rPr>
        <w:t xml:space="preserve">7 </w:t>
      </w:r>
      <w:r>
        <w:t xml:space="preserve"> {{field-on:Bible}}</w:t>
      </w:r>
      <w:r>
        <w:t xml:space="preserve">And his words were with Joab son of Sarouia and with Abiathar the priest, and they were helping after Adoniou.</w:t>
      </w:r>
      <w:r>
        <w:rPr>
          <w:rStyle w:val="FootnoteReference"/>
        </w:rPr>
        <w:footnoteReference w:id="4474"/>
      </w:r>
      <w:r>
        <w:t xml:space="preserve">{{field-off:Bible}}</w:t>
      </w:r>
    </w:p>
    <w:p>
      <w:r>
        <w:rPr>
          <w:sz w:val="18"/>
          <w:color w:val="777777"/>
        </w:rPr>
        <w:t xml:space="preserve">[[@Bible:1 Kings 1:8]] </w:t>
      </w:r>
      <w:r>
        <w:rPr>
          <w:b/>
        </w:rPr>
        <w:t xml:space="preserve">8 </w:t>
      </w:r>
      <w:r>
        <w:t xml:space="preserve"> {{field-on:Bible}}</w:t>
      </w:r>
      <w:r>
        <w:t xml:space="preserve">But Sadok the priest and Banaias son of Iodae and Nathan the prophet and Semei and Rhei and the mighty men of David were not after Adoniou.</w:t>
      </w:r>
      <w:r>
        <w:rPr>
          <w:rStyle w:val="FootnoteReference"/>
        </w:rPr>
        <w:footnoteReference w:id="4475"/>
      </w:r>
      <w:r>
        <w:t xml:space="preserve">{{field-off:Bible}}</w:t>
      </w:r>
    </w:p>
    <w:p>
      <w:r>
        <w:rPr>
          <w:sz w:val="18"/>
          <w:color w:val="777777"/>
        </w:rPr>
        <w:t xml:space="preserve">[[@Bible:1 Kings 1:9]] </w:t>
      </w:r>
      <w:r>
        <w:rPr>
          <w:b/>
        </w:rPr>
        <w:t xml:space="preserve">9 </w:t>
      </w:r>
      <w:r>
        <w:t xml:space="preserve"> {{field-on:Bible}}</w:t>
      </w:r>
      <w:r>
        <w:t xml:space="preserve">And Adonias sacrificed sheep and calves and lambs beside the stone of Zoeleth, which was near the spring Rhogel, and he called all his brothers and all the nobles of Judah</w:t>
      </w:r>
      <w:r>
        <w:rPr>
          <w:rStyle w:val="FootnoteReference"/>
        </w:rPr>
        <w:footnoteReference w:id="4476"/>
      </w:r>
      <w:r>
        <w:t xml:space="preserve">, the servants of the king.</w:t>
      </w:r>
      <w:r>
        <w:rPr>
          <w:rStyle w:val="FootnoteReference"/>
        </w:rPr>
        <w:footnoteReference w:id="4477"/>
      </w:r>
      <w:r>
        <w:rPr>
          <w:rStyle w:val="FootnoteReference"/>
        </w:rPr>
        <w:footnoteReference w:id="4478"/>
      </w:r>
      <w:r>
        <w:rPr>
          <w:rStyle w:val="FootnoteReference"/>
        </w:rPr>
        <w:footnoteReference w:id="4479"/>
      </w:r>
      <w:r>
        <w:t xml:space="preserve">{{field-off:Bible}}</w:t>
      </w:r>
    </w:p>
    <w:p>
      <w:r>
        <w:rPr>
          <w:sz w:val="18"/>
          <w:color w:val="777777"/>
        </w:rPr>
        <w:t xml:space="preserve">[[@Bible:1 Kings 1:10]] </w:t>
      </w:r>
      <w:r>
        <w:rPr>
          <w:b/>
        </w:rPr>
        <w:t xml:space="preserve">10 </w:t>
      </w:r>
      <w:r>
        <w:t xml:space="preserve"> {{field-on:Bible}}</w:t>
      </w:r>
      <w:r>
        <w:t xml:space="preserve">But Nathan the prophet and Banaian and the mighty men and Solomon</w:t>
      </w:r>
      <w:r>
        <w:rPr>
          <w:rStyle w:val="FootnoteReference"/>
        </w:rPr>
        <w:footnoteReference w:id="4480"/>
      </w:r>
      <w:r>
        <w:t xml:space="preserve"> his brother he did not call.</w:t>
      </w:r>
      <w:r>
        <w:t xml:space="preserve">{{field-off:Bible}}</w:t>
      </w:r>
    </w:p>
    <w:p>
      <w:r>
        <w:rPr>
          <w:sz w:val="18"/>
          <w:color w:val="777777"/>
        </w:rPr>
        <w:t xml:space="preserve">[[@Bible:1 Kings 1:11]] </w:t>
      </w:r>
      <w:r>
        <w:rPr>
          <w:b/>
        </w:rPr>
        <w:t xml:space="preserve">11 </w:t>
      </w:r>
      <w:r>
        <w:t xml:space="preserve"> {{field-on:Bible}}</w:t>
      </w:r>
      <w:r>
        <w:t xml:space="preserve">And Nathan said to Bersabee mother of Solomon, saying, Have you not heard that Adonias son of Anggith has become king, and our lord David did not know?</w:t>
      </w:r>
      <w:r>
        <w:rPr>
          <w:rStyle w:val="FootnoteReference"/>
        </w:rPr>
        <w:footnoteReference w:id="4481"/>
      </w:r>
      <w:r>
        <w:rPr>
          <w:rStyle w:val="FootnoteReference"/>
        </w:rPr>
        <w:footnoteReference w:id="4482"/>
      </w:r>
      <w:r>
        <w:t xml:space="preserve">{{field-off:Bible}}</w:t>
      </w:r>
    </w:p>
    <w:p>
      <w:r>
        <w:rPr>
          <w:sz w:val="18"/>
          <w:color w:val="777777"/>
        </w:rPr>
        <w:t xml:space="preserve">[[@Bible:1 Kings 1:12]] </w:t>
      </w:r>
      <w:r>
        <w:rPr>
          <w:b/>
        </w:rPr>
        <w:t xml:space="preserve">12 </w:t>
      </w:r>
      <w:r>
        <w:t xml:space="preserve"> {{field-on:Bible}}</w:t>
      </w:r>
      <w:r>
        <w:t xml:space="preserve">And now come, let me counsel you with counsel, and rescue your life and the life of your son Solomon.</w:t>
      </w:r>
      <w:r>
        <w:t xml:space="preserve">{{field-off:Bible}}</w:t>
      </w:r>
    </w:p>
    <w:p>
      <w:r>
        <w:rPr>
          <w:sz w:val="18"/>
          <w:color w:val="777777"/>
        </w:rPr>
        <w:t xml:space="preserve">[[@Bible:1 Kings 1:13]] </w:t>
      </w:r>
      <w:r>
        <w:rPr>
          <w:b/>
        </w:rPr>
        <w:t xml:space="preserve">13 </w:t>
      </w:r>
      <w:r>
        <w:t xml:space="preserve"> {{field-on:Bible}}</w:t>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4483"/>
      </w:r>
      <w:r>
        <w:t xml:space="preserve">{{field-off:Bible}}</w:t>
      </w:r>
    </w:p>
    <w:p>
      <w:r>
        <w:rPr>
          <w:sz w:val="18"/>
          <w:color w:val="777777"/>
        </w:rPr>
        <w:t xml:space="preserve">[[@Bible:1 Kings 1:14]] </w:t>
      </w:r>
      <w:r>
        <w:rPr>
          <w:b/>
        </w:rPr>
        <w:t xml:space="preserve">14 </w:t>
      </w:r>
      <w:r>
        <w:t xml:space="preserve"> {{field-on:Bible}}</w:t>
      </w:r>
      <w:r>
        <w:t xml:space="preserve">And behold, while you are still speaking there with the king, I will come in after you and fill out your words.</w:t>
      </w:r>
      <w:r>
        <w:rPr>
          <w:rStyle w:val="FootnoteReference"/>
        </w:rPr>
        <w:footnoteReference w:id="4484"/>
      </w:r>
      <w:r>
        <w:t xml:space="preserve">{{field-off:Bible}}</w:t>
      </w:r>
    </w:p>
    <w:p>
      <w:r>
        <w:rPr>
          <w:sz w:val="18"/>
          <w:color w:val="777777"/>
        </w:rPr>
        <w:t xml:space="preserve">[[@Bible:1 Kings 1:15]] </w:t>
      </w:r>
      <w:r>
        <w:rPr>
          <w:b/>
        </w:rPr>
        <w:t xml:space="preserve">15 </w:t>
      </w:r>
      <w:r>
        <w:t xml:space="preserve"> {{field-on:Bible}}</w:t>
      </w:r>
      <w:r>
        <w:t xml:space="preserve">And Bersabee entered to the king in the chamber. And the king was very old, and Abisak the Somanite was ministering to the king.</w:t>
      </w:r>
      <w:r>
        <w:t xml:space="preserve">{{field-off:Bible}}</w:t>
      </w:r>
    </w:p>
    <w:p>
      <w:r>
        <w:rPr>
          <w:sz w:val="18"/>
          <w:color w:val="777777"/>
        </w:rPr>
        <w:t xml:space="preserve">[[@Bible:1 Kings 1:16]] </w:t>
      </w:r>
      <w:r>
        <w:rPr>
          <w:b/>
        </w:rPr>
        <w:t xml:space="preserve">16 </w:t>
      </w:r>
      <w:r>
        <w:t xml:space="preserve"> {{field-on:Bible}}</w:t>
      </w:r>
      <w:r>
        <w:t xml:space="preserve">And Bersabee bowed and did obeisance to the king, and the king said, What is with you?</w:t>
      </w:r>
      <w:r>
        <w:t xml:space="preserve">{{field-off:Bible}}</w:t>
      </w:r>
    </w:p>
    <w:p>
      <w:r>
        <w:rPr>
          <w:sz w:val="18"/>
          <w:color w:val="777777"/>
        </w:rPr>
        <w:t xml:space="preserve">[[@Bible:1 Kings 1:17]] </w:t>
      </w:r>
      <w:r>
        <w:rPr>
          <w:b/>
        </w:rPr>
        <w:t xml:space="preserve">17 </w:t>
      </w:r>
      <w:r>
        <w:t xml:space="preserve"> {{field-on:Bible}}</w:t>
      </w:r>
      <w:r>
        <w:t xml:space="preserve">And she said, My lord king, you swore by the Lord your God to your servant, saying, Solomon your son will reign after me, and he will sit on my throne.</w:t>
      </w:r>
      <w:r>
        <w:t xml:space="preserve">{{field-off:Bible}}</w:t>
      </w:r>
    </w:p>
    <w:p>
      <w:r>
        <w:rPr>
          <w:sz w:val="18"/>
          <w:color w:val="777777"/>
        </w:rPr>
        <w:t xml:space="preserve">[[@Bible:1 Kings 1:18]] </w:t>
      </w:r>
      <w:r>
        <w:rPr>
          <w:b/>
        </w:rPr>
        <w:t xml:space="preserve">18 </w:t>
      </w:r>
      <w:r>
        <w:t xml:space="preserve"> {{field-on:Bible}}</w:t>
      </w:r>
      <w:r>
        <w:t xml:space="preserve">And now behold, Adonias has become king, and you, my lord king, did not know.</w:t>
      </w:r>
      <w:r>
        <w:rPr>
          <w:rStyle w:val="FootnoteReference"/>
        </w:rPr>
        <w:footnoteReference w:id="4485"/>
      </w:r>
      <w:r>
        <w:t xml:space="preserve">{{field-off:Bible}}</w:t>
      </w:r>
    </w:p>
    <w:p>
      <w:r>
        <w:rPr>
          <w:sz w:val="18"/>
          <w:color w:val="777777"/>
        </w:rPr>
        <w:t xml:space="preserve">[[@Bible:1 Kings 1:19]] </w:t>
      </w:r>
      <w:r>
        <w:rPr>
          <w:b/>
        </w:rPr>
        <w:t xml:space="preserve">19 </w:t>
      </w:r>
      <w:r>
        <w:t xml:space="preserve"> {{field-on:Bible}}</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4486"/>
      </w:r>
      <w:r>
        <w:t xml:space="preserve"/>
      </w:r>
      <w:r>
        <w:t xml:space="preserve">{{field-off:Bible}}</w:t>
      </w:r>
    </w:p>
    <w:p>
      <w:r>
        <w:rPr>
          <w:sz w:val="18"/>
          <w:color w:val="777777"/>
        </w:rPr>
        <w:t xml:space="preserve">[[@Bible:1 Kings 1:20]] </w:t>
      </w:r>
      <w:r>
        <w:rPr>
          <w:b/>
        </w:rPr>
        <w:t xml:space="preserve">20 </w:t>
      </w:r>
      <w:r>
        <w:t xml:space="preserve"> {{field-on:Bible}}</w:t>
      </w:r>
      <w:r>
        <w:t xml:space="preserve">And you, my lord king, the eyes of all Israel are on you, for you to report to them who will sit on the throne of my lord the king after him.</w:t>
      </w:r>
      <w:r>
        <w:t xml:space="preserve">{{field-off:Bible}}</w:t>
      </w:r>
    </w:p>
    <w:p>
      <w:r>
        <w:rPr>
          <w:sz w:val="18"/>
          <w:color w:val="777777"/>
        </w:rPr>
        <w:t xml:space="preserve">[[@Bible:1 Kings 1:21]] </w:t>
      </w:r>
      <w:r>
        <w:rPr>
          <w:b/>
        </w:rPr>
        <w:t xml:space="preserve">21 </w:t>
      </w:r>
      <w:r>
        <w:t xml:space="preserve"> {{field-on:Bible}}</w:t>
      </w:r>
      <w:r>
        <w:t xml:space="preserve">And it will be, when my lord the king sleeps with his fathers, that I and my son Solomon will be sinners.</w:t>
      </w:r>
      <w:r>
        <w:t xml:space="preserve">{{field-off:Bible}}</w:t>
      </w:r>
    </w:p>
    <w:p>
      <w:r>
        <w:rPr>
          <w:sz w:val="18"/>
          <w:color w:val="777777"/>
        </w:rPr>
        <w:t xml:space="preserve">[[@Bible:1 Kings 1:22]] </w:t>
      </w:r>
      <w:r>
        <w:rPr>
          <w:b/>
        </w:rPr>
        <w:t xml:space="preserve">22 </w:t>
      </w:r>
      <w:r>
        <w:t xml:space="preserve"> {{field-on:Bible}}</w:t>
      </w:r>
      <w:r>
        <w:t xml:space="preserve">And behold, while she was still speaking with the king, Nathan the prophet came.</w:t>
      </w:r>
      <w:r>
        <w:t xml:space="preserve">{{field-off:Bible}}</w:t>
      </w:r>
    </w:p>
    <w:p>
      <w:r>
        <w:rPr>
          <w:sz w:val="18"/>
          <w:color w:val="777777"/>
        </w:rPr>
        <w:t xml:space="preserve">[[@Bible:1 Kings 1:23]] </w:t>
      </w:r>
      <w:r>
        <w:rPr>
          <w:b/>
        </w:rPr>
        <w:t xml:space="preserve">23 </w:t>
      </w:r>
      <w:r>
        <w:t xml:space="preserve"> {{field-on:Bible}}</w:t>
      </w:r>
      <w:r>
        <w:t xml:space="preserve">And it was reported to the king, Behold, Nathan the prophet. And he entered before the king and bowed to the king with his face to the ground.</w:t>
      </w:r>
      <w:r>
        <w:t xml:space="preserve">{{field-off:Bible}}</w:t>
      </w:r>
    </w:p>
    <w:p>
      <w:r>
        <w:rPr>
          <w:sz w:val="18"/>
          <w:color w:val="777777"/>
        </w:rPr>
        <w:t xml:space="preserve">[[@Bible:1 Kings 1:24]] </w:t>
      </w:r>
      <w:r>
        <w:rPr>
          <w:b/>
        </w:rPr>
        <w:t xml:space="preserve">24 </w:t>
      </w:r>
      <w:r>
        <w:t xml:space="preserve"> {{field-on:Bible}}</w:t>
      </w:r>
      <w:r>
        <w:t xml:space="preserve">And Nathan said, My lord king, did you say, Adonias will reign after me, and he will sit on my throne?</w:t>
      </w:r>
      <w:r>
        <w:t xml:space="preserve">{{field-off:Bible}}</w:t>
      </w:r>
    </w:p>
    <w:p>
      <w:r>
        <w:rPr>
          <w:sz w:val="18"/>
          <w:color w:val="777777"/>
        </w:rPr>
        <w:t xml:space="preserve">[[@Bible:1 Kings 1:25]] </w:t>
      </w:r>
      <w:r>
        <w:rPr>
          <w:b/>
        </w:rPr>
        <w:t xml:space="preserve">25 </w:t>
      </w:r>
      <w:r>
        <w:t xml:space="preserve"> {{field-on:Bible}}</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4487"/>
      </w:r>
      <w:r>
        <w:t xml:space="preserve">.</w:t>
      </w:r>
      <w:r>
        <w:rPr>
          <w:rStyle w:val="FootnoteReference"/>
        </w:rPr>
        <w:footnoteReference w:id="4488"/>
      </w:r>
      <w:r>
        <w:t xml:space="preserve">{{field-off:Bible}}</w:t>
      </w:r>
    </w:p>
    <w:p>
      <w:r>
        <w:rPr>
          <w:sz w:val="18"/>
          <w:color w:val="777777"/>
        </w:rPr>
        <w:t xml:space="preserve">[[@Bible:1 Kings 1:26]] </w:t>
      </w:r>
      <w:r>
        <w:rPr>
          <w:b/>
        </w:rPr>
        <w:t xml:space="preserve">26 </w:t>
      </w:r>
      <w:r>
        <w:t xml:space="preserve"> {{field-on:Bible}}</w:t>
      </w:r>
      <w:r>
        <w:t xml:space="preserve">But me, your servant, and Sadok the priest and Banaias son of Iodae and Solomon your servant he did not call.</w:t>
      </w:r>
      <w:r>
        <w:t xml:space="preserve">{{field-off:Bible}}</w:t>
      </w:r>
    </w:p>
    <w:p>
      <w:r>
        <w:rPr>
          <w:sz w:val="18"/>
          <w:color w:val="777777"/>
        </w:rPr>
        <w:t xml:space="preserve">[[@Bible:1 Kings 1:27]] </w:t>
      </w:r>
      <w:r>
        <w:rPr>
          <w:b/>
        </w:rPr>
        <w:t xml:space="preserve">27 </w:t>
      </w:r>
      <w:r>
        <w:t xml:space="preserve"> {{field-on:Bible}}</w:t>
      </w:r>
      <w:r>
        <w:t xml:space="preserve">Has this thing happened by my lord the king, and have you not made known to your servant who will sit on the throne of my lord the king after him?</w:t>
      </w:r>
      <w:r>
        <w:rPr>
          <w:rStyle w:val="FootnoteReference"/>
        </w:rPr>
        <w:footnoteReference w:id="4489"/>
      </w:r>
      <w:r>
        <w:rPr>
          <w:rStyle w:val="FootnoteReference"/>
        </w:rPr>
        <w:footnoteReference w:id="4490"/>
      </w:r>
      <w:r>
        <w:t xml:space="preserve">{{field-off:Bible}}</w:t>
      </w:r>
    </w:p>
    <w:p>
      <w:r>
        <w:rPr>
          <w:sz w:val="18"/>
          <w:color w:val="777777"/>
        </w:rPr>
        <w:t xml:space="preserve">[[@Bible:1 Kings 1:28]] </w:t>
      </w:r>
      <w:r>
        <w:rPr>
          <w:b/>
        </w:rPr>
        <w:t xml:space="preserve">28 </w:t>
      </w:r>
      <w:r>
        <w:t xml:space="preserve"> {{field-on:Bible}}</w:t>
      </w:r>
      <w:r>
        <w:t xml:space="preserve">And David answered and said, Call Bersabee to me. And she entered before the king and stood before him.</w:t>
      </w:r>
      <w:r>
        <w:t xml:space="preserve">{{field-off:Bible}}</w:t>
      </w:r>
    </w:p>
    <w:p>
      <w:r>
        <w:rPr>
          <w:sz w:val="18"/>
          <w:color w:val="777777"/>
        </w:rPr>
        <w:t xml:space="preserve">[[@Bible:1 Kings 1:29]] </w:t>
      </w:r>
      <w:r>
        <w:rPr>
          <w:b/>
        </w:rPr>
        <w:t xml:space="preserve">29 </w:t>
      </w:r>
      <w:r>
        <w:t xml:space="preserve"> {{field-on:Bible}}</w:t>
      </w:r>
      <w:r>
        <w:t xml:space="preserve">And the king swore and said, As the Lord lives, who redeemed my life from every affliction,</w:t>
      </w:r>
      <w:r>
        <w:t xml:space="preserve">{{field-off:Bible}}</w:t>
      </w:r>
    </w:p>
    <w:p>
      <w:r>
        <w:rPr>
          <w:sz w:val="18"/>
          <w:color w:val="777777"/>
        </w:rPr>
        <w:t xml:space="preserve">[[@Bible:1 Kings 1:30]] </w:t>
      </w:r>
      <w:r>
        <w:rPr>
          <w:b/>
        </w:rPr>
        <w:t xml:space="preserve">30 </w:t>
      </w:r>
      <w:r>
        <w:t xml:space="preserve"> {{field-on:Bible}}</w:t>
      </w:r>
      <w:r>
        <w:t xml:space="preserve">that as I swore to you by the Lord God of Israel, saying, Solomon your son will reign after me, and he will sit on my throne instead of me, so I will do on this day.</w:t>
      </w:r>
      <w:r>
        <w:t xml:space="preserve">{{field-off:Bible}}</w:t>
      </w:r>
    </w:p>
    <w:p>
      <w:r>
        <w:rPr>
          <w:sz w:val="18"/>
          <w:color w:val="777777"/>
        </w:rPr>
        <w:t xml:space="preserve">[[@Bible:1 Kings 1:31]] </w:t>
      </w:r>
      <w:r>
        <w:rPr>
          <w:b/>
        </w:rPr>
        <w:t xml:space="preserve">31 </w:t>
      </w:r>
      <w:r>
        <w:t xml:space="preserve"> {{field-on:Bible}}</w:t>
      </w:r>
      <w:r>
        <w:t xml:space="preserve">And Bersabee bowed with her face to the ground and did obeisance to the king and said, May my lord King David live forever.</w:t>
      </w:r>
      <w:r>
        <w:t xml:space="preserve">{{field-off:Bible}}</w:t>
      </w:r>
    </w:p>
    <w:p>
      <w:r>
        <w:rPr>
          <w:sz w:val="18"/>
          <w:color w:val="777777"/>
        </w:rPr>
        <w:t xml:space="preserve">[[@Bible:1 Kings 1:32]] </w:t>
      </w:r>
      <w:r>
        <w:rPr>
          <w:b/>
        </w:rPr>
        <w:t xml:space="preserve">32 </w:t>
      </w:r>
      <w:r>
        <w:t xml:space="preserve"> {{field-on:Bible}}</w:t>
      </w:r>
      <w:r>
        <w:t xml:space="preserve">And King David said, Call Sadok the priest and Nathan the prophet and Banaias son of Iodae to me. And they entered before the king.</w:t>
      </w:r>
      <w:r>
        <w:t xml:space="preserve">{{field-off:Bible}}</w:t>
      </w:r>
    </w:p>
    <w:p>
      <w:r>
        <w:rPr>
          <w:sz w:val="18"/>
          <w:color w:val="777777"/>
        </w:rPr>
        <w:t xml:space="preserve">[[@Bible:1 Kings 1:33]] </w:t>
      </w:r>
      <w:r>
        <w:rPr>
          <w:b/>
        </w:rPr>
        <w:t xml:space="preserve">33 </w:t>
      </w:r>
      <w:r>
        <w:t xml:space="preserve"> {{field-on:Bible}}</w:t>
      </w:r>
      <w:r>
        <w:t xml:space="preserve">And the king said to them, Take the servants of your lord with you and mount my son Solomon on my mule and lead him down to Gion.</w:t>
      </w:r>
      <w:r>
        <w:t xml:space="preserve">{{field-off:Bible}}</w:t>
      </w:r>
    </w:p>
    <w:p>
      <w:r>
        <w:rPr>
          <w:sz w:val="18"/>
          <w:color w:val="777777"/>
        </w:rPr>
        <w:t xml:space="preserve">[[@Bible:1 Kings 1:34]] </w:t>
      </w:r>
      <w:r>
        <w:rPr>
          <w:b/>
        </w:rPr>
        <w:t xml:space="preserve">34 </w:t>
      </w:r>
      <w:r>
        <w:t xml:space="preserve"> {{field-on:Bible}}</w:t>
      </w:r>
      <w:r>
        <w:t xml:space="preserve">And let Sadok the priest and Nathan the prophet anoint him there as king over Israel, and sound the horn and say, Long live King Solomon.</w:t>
      </w:r>
      <w:r>
        <w:t xml:space="preserve">{{field-off:Bible}}</w:t>
      </w:r>
    </w:p>
    <w:p>
      <w:r>
        <w:rPr>
          <w:sz w:val="18"/>
          <w:color w:val="777777"/>
        </w:rPr>
        <w:t xml:space="preserve">[[@Bible:1 Kings 1:35]] </w:t>
      </w:r>
      <w:r>
        <w:rPr>
          <w:b/>
        </w:rPr>
        <w:t xml:space="preserve">35 </w:t>
      </w:r>
      <w:r>
        <w:t xml:space="preserve"> {{field-on:Bible}}</w:t>
      </w:r>
      <w:r>
        <w:t xml:space="preserve">And he will sit on my throne, and he will reign instead of me, and I have commanded him to be ruler over Israel and Judah.</w:t>
      </w:r>
      <w:r>
        <w:t xml:space="preserve">{{field-off:Bible}}</w:t>
      </w:r>
    </w:p>
    <w:p>
      <w:r>
        <w:rPr>
          <w:sz w:val="18"/>
          <w:color w:val="777777"/>
        </w:rPr>
        <w:t xml:space="preserve">[[@Bible:1 Kings 1:36]] </w:t>
      </w:r>
      <w:r>
        <w:rPr>
          <w:b/>
        </w:rPr>
        <w:t xml:space="preserve">36 </w:t>
      </w:r>
      <w:r>
        <w:t xml:space="preserve"> {{field-on:Bible}}</w:t>
      </w:r>
      <w:r>
        <w:t xml:space="preserve">And Banaias son of Iodae answered the king and said, May it be so. May the Lord God of my lord the king confirm it.</w:t>
      </w:r>
      <w:r>
        <w:t xml:space="preserve">{{field-off:Bible}}</w:t>
      </w:r>
    </w:p>
    <w:p>
      <w:r>
        <w:rPr>
          <w:sz w:val="18"/>
          <w:color w:val="777777"/>
        </w:rPr>
        <w:t xml:space="preserve">[[@Bible:1 Kings 1:37]] </w:t>
      </w:r>
      <w:r>
        <w:rPr>
          <w:b/>
        </w:rPr>
        <w:t xml:space="preserve">37 </w:t>
      </w:r>
      <w:r>
        <w:t xml:space="preserve"> {{field-on:Bible}}</w:t>
      </w:r>
      <w:r>
        <w:t xml:space="preserve">Just as the Lord was with my lord the king, so may he be with Solomon, and may he enlarge his throne beyond the throne of my lord King David.</w:t>
      </w:r>
      <w:r>
        <w:rPr>
          <w:rStyle w:val="FootnoteReference"/>
        </w:rPr>
        <w:footnoteReference w:id="4491"/>
      </w:r>
      <w:r>
        <w:t xml:space="preserve">{{field-off:Bible}}</w:t>
      </w:r>
    </w:p>
    <w:p>
      <w:r>
        <w:rPr>
          <w:sz w:val="18"/>
          <w:color w:val="777777"/>
        </w:rPr>
        <w:t xml:space="preserve">[[@Bible:1 Kings 1:38]] </w:t>
      </w:r>
      <w:r>
        <w:rPr>
          <w:b/>
        </w:rPr>
        <w:t xml:space="preserve">38 </w:t>
      </w:r>
      <w:r>
        <w:t xml:space="preserve"> {{field-on:Bible}}</w:t>
      </w:r>
      <w:r>
        <w:t xml:space="preserve">And Sadok the priest and Nathan the prophet and Banaias son of Iodae and the Cherethite and the Phelethite went down and set Solomon upon the mule of King David and led him to Gion.</w:t>
      </w:r>
      <w:r>
        <w:t xml:space="preserve">{{field-off:Bible}}</w:t>
      </w:r>
    </w:p>
    <w:p>
      <w:r>
        <w:rPr>
          <w:sz w:val="18"/>
          <w:color w:val="777777"/>
        </w:rPr>
        <w:t xml:space="preserve">[[@Bible:1 Kings 1:39]] </w:t>
      </w:r>
      <w:r>
        <w:rPr>
          <w:b/>
        </w:rPr>
        <w:t xml:space="preserve">39 </w:t>
      </w:r>
      <w:r>
        <w:t xml:space="preserve"> {{field-on:Bible}}</w:t>
      </w:r>
      <w:r>
        <w:t xml:space="preserve">And Sadok the priest took the horn of oil from the tent and anointed Solomon, and they sounded the horn, and all the people said, Long live King Solomon.</w:t>
      </w:r>
      <w:r>
        <w:t xml:space="preserve">{{field-off:Bible}}</w:t>
      </w:r>
    </w:p>
    <w:p>
      <w:r>
        <w:rPr>
          <w:sz w:val="18"/>
          <w:color w:val="777777"/>
        </w:rPr>
        <w:t xml:space="preserve">[[@Bible:1 Kings 1:40]] </w:t>
      </w:r>
      <w:r>
        <w:rPr>
          <w:b/>
        </w:rPr>
        <w:t xml:space="preserve">40 </w:t>
      </w:r>
      <w:r>
        <w:t xml:space="preserve"> {{field-on:Bible}}</w:t>
      </w:r>
      <w:r>
        <w:t xml:space="preserve">And all the people went up after him, and they were dancing in dances and rejoicing with great joy, and the earth split at their sound.</w:t>
      </w:r>
      <w:r>
        <w:rPr>
          <w:rStyle w:val="FootnoteReference"/>
        </w:rPr>
        <w:footnoteReference w:id="4492"/>
      </w:r>
      <w:r>
        <w:t xml:space="preserve">{{field-off:Bible}}</w:t>
      </w:r>
    </w:p>
    <w:p>
      <w:r>
        <w:rPr>
          <w:sz w:val="18"/>
          <w:color w:val="777777"/>
        </w:rPr>
        <w:t xml:space="preserve">[[@Bible:1 Kings 1:41]] </w:t>
      </w:r>
      <w:r>
        <w:rPr>
          <w:b/>
        </w:rPr>
        <w:t xml:space="preserve">41 </w:t>
      </w:r>
      <w:r>
        <w:t xml:space="preserve"> {{field-on:Bible}}</w:t>
      </w:r>
      <w:r>
        <w:t xml:space="preserve">And Adonias heard, and all his invited guests with him, and they themselves finished eating. And Joab heard the sound of the horn and said, What is the sound of the city in uproar?</w:t>
      </w:r>
      <w:r>
        <w:t xml:space="preserve">{{field-off:Bible}}</w:t>
      </w:r>
    </w:p>
    <w:p>
      <w:r>
        <w:rPr>
          <w:sz w:val="18"/>
          <w:color w:val="777777"/>
        </w:rPr>
        <w:t xml:space="preserve">[[@Bible:1 Kings 1:42]] </w:t>
      </w:r>
      <w:r>
        <w:rPr>
          <w:b/>
        </w:rPr>
        <w:t xml:space="preserve">42 </w:t>
      </w:r>
      <w:r>
        <w:t xml:space="preserve"> {{field-on:Bible}}</w:t>
      </w:r>
      <w:r>
        <w:t xml:space="preserve">While he was still speaking, behold, Ionathan son of Abiathar the priest came, and Adonias said, Come in, for you are a man of strength and bring good news.</w:t>
      </w:r>
      <w:r>
        <w:t xml:space="preserve">{{field-off:Bible}}</w:t>
      </w:r>
    </w:p>
    <w:p>
      <w:r>
        <w:rPr>
          <w:sz w:val="18"/>
          <w:color w:val="777777"/>
        </w:rPr>
        <w:t xml:space="preserve">[[@Bible:1 Kings 1:43]] </w:t>
      </w:r>
      <w:r>
        <w:rPr>
          <w:b/>
        </w:rPr>
        <w:t xml:space="preserve">43 </w:t>
      </w:r>
      <w:r>
        <w:t xml:space="preserve"> {{field-on:Bible}}</w:t>
      </w:r>
      <w:r>
        <w:t xml:space="preserve">And Ionathan answered and said, And truly, our lord King David has made Solomon king.</w:t>
      </w:r>
      <w:r>
        <w:t xml:space="preserve">{{field-off:Bible}}</w:t>
      </w:r>
    </w:p>
    <w:p>
      <w:r>
        <w:rPr>
          <w:sz w:val="18"/>
          <w:color w:val="777777"/>
        </w:rPr>
        <w:t xml:space="preserve">[[@Bible:1 Kings 1:44]] </w:t>
      </w:r>
      <w:r>
        <w:rPr>
          <w:b/>
        </w:rPr>
        <w:t xml:space="preserve">44 </w:t>
      </w:r>
      <w:r>
        <w:t xml:space="preserve"> {{field-on:Bible}}</w:t>
      </w:r>
      <w:r>
        <w:t xml:space="preserve">And the king sent with him Sadok the priest and Nathan the prophet and Banaias son of Iodae and the Cherethite and the Phelethite, and they set him upon the mule of the king.</w:t>
      </w:r>
      <w:r>
        <w:t xml:space="preserve">{{field-off:Bible}}</w:t>
      </w:r>
    </w:p>
    <w:p>
      <w:r>
        <w:rPr>
          <w:sz w:val="18"/>
          <w:color w:val="777777"/>
        </w:rPr>
        <w:t xml:space="preserve">[[@Bible:1 Kings 1:45]] </w:t>
      </w:r>
      <w:r>
        <w:rPr>
          <w:b/>
        </w:rPr>
        <w:t xml:space="preserve">45 </w:t>
      </w:r>
      <w:r>
        <w:t xml:space="preserve"> {{field-on:Bible}}</w:t>
      </w:r>
      <w:r>
        <w:t xml:space="preserve">And Sadok the priest and Nathan the prophet anointed him as king at Gion, and they came up from there rejoicing, and the city rang. This is the sound that you heard.</w:t>
      </w:r>
      <w:r>
        <w:t xml:space="preserve">{{field-off:Bible}}</w:t>
      </w:r>
    </w:p>
    <w:p>
      <w:r>
        <w:rPr>
          <w:sz w:val="18"/>
          <w:color w:val="777777"/>
        </w:rPr>
        <w:t xml:space="preserve">[[@Bible:1 Kings 1:46]] </w:t>
      </w:r>
      <w:r>
        <w:rPr>
          <w:b/>
        </w:rPr>
        <w:t xml:space="preserve">46 </w:t>
      </w:r>
      <w:r>
        <w:t xml:space="preserve"> {{field-on:Bible}}</w:t>
      </w:r>
      <w:r>
        <w:t xml:space="preserve">And Solomon has sat upon the throne of the kingdom.</w:t>
      </w:r>
      <w:r>
        <w:t xml:space="preserve">{{field-off:Bible}}</w:t>
      </w:r>
    </w:p>
    <w:p>
      <w:r>
        <w:rPr>
          <w:sz w:val="18"/>
          <w:color w:val="777777"/>
        </w:rPr>
        <w:t xml:space="preserve">[[@Bible:1 Kings 1:47]] </w:t>
      </w:r>
      <w:r>
        <w:rPr>
          <w:b/>
        </w:rPr>
        <w:t xml:space="preserve">47 </w:t>
      </w:r>
      <w:r>
        <w:t xml:space="preserve"> {{field-on:Bible}}</w:t>
      </w:r>
      <w:r>
        <w:t xml:space="preserve">And the servants of the king entered to bless our lord King David, saying, May God make the name of Solomon your son better than your name</w:t>
      </w:r>
      <w:r>
        <w:rPr>
          <w:rStyle w:val="FootnoteReference"/>
        </w:rPr>
        <w:footnoteReference w:id="4493"/>
      </w:r>
      <w:r>
        <w:t xml:space="preserve">, and may he enlarge his throne beyond your throne. And the king bowed on his bed.</w:t>
      </w:r>
      <w:r>
        <w:rPr>
          <w:rStyle w:val="FootnoteReference"/>
        </w:rPr>
        <w:footnoteReference w:id="4494"/>
      </w:r>
      <w:r>
        <w:t xml:space="preserve">{{field-off:Bible}}</w:t>
      </w:r>
    </w:p>
    <w:p>
      <w:r>
        <w:rPr>
          <w:sz w:val="18"/>
          <w:color w:val="777777"/>
        </w:rPr>
        <w:t xml:space="preserve">[[@Bible:1 Kings 1:48]] </w:t>
      </w:r>
      <w:r>
        <w:rPr>
          <w:b/>
        </w:rPr>
        <w:t xml:space="preserve">48 </w:t>
      </w:r>
      <w:r>
        <w:t xml:space="preserve"> {{field-on:Bible}}</w:t>
      </w:r>
      <w:r>
        <w:t xml:space="preserve">And thus too the king said, Blessed is the Lord God of Israel, who gave today one from my seed sitting on my throne, and my eyes are seeing it.</w:t>
      </w:r>
      <w:r>
        <w:rPr>
          <w:rStyle w:val="FootnoteReference"/>
        </w:rPr>
        <w:footnoteReference w:id="4495"/>
      </w:r>
      <w:r>
        <w:rPr>
          <w:rStyle w:val="FootnoteReference"/>
        </w:rPr>
        <w:footnoteReference w:id="4496"/>
      </w:r>
      <w:r>
        <w:t xml:space="preserve">{{field-off:Bible}}</w:t>
      </w:r>
    </w:p>
    <w:p>
      <w:r>
        <w:rPr>
          <w:sz w:val="18"/>
          <w:color w:val="777777"/>
        </w:rPr>
        <w:t xml:space="preserve">[[@Bible:1 Kings 1:49]] </w:t>
      </w:r>
      <w:r>
        <w:rPr>
          <w:b/>
        </w:rPr>
        <w:t xml:space="preserve">49 </w:t>
      </w:r>
      <w:r>
        <w:t xml:space="preserve"> {{field-on:Bible}}</w:t>
      </w:r>
      <w:r>
        <w:t xml:space="preserve">And all the invited guests of Adonias were terrified and rose up, and each man went on his way.</w:t>
      </w:r>
      <w:r>
        <w:t xml:space="preserve">{{field-off:Bible}}</w:t>
      </w:r>
    </w:p>
    <w:p>
      <w:r>
        <w:rPr>
          <w:sz w:val="18"/>
          <w:color w:val="777777"/>
        </w:rPr>
        <w:t xml:space="preserve">[[@Bible:1 Kings 1:50]] </w:t>
      </w:r>
      <w:r>
        <w:rPr>
          <w:b/>
        </w:rPr>
        <w:t xml:space="preserve">50 </w:t>
      </w:r>
      <w:r>
        <w:t xml:space="preserve"> {{field-on:Bible}}</w:t>
      </w:r>
      <w:r>
        <w:t xml:space="preserve">And Adonias feared before Solomon, and he rose and went away and took hold of the horns of the altar.</w:t>
      </w:r>
      <w:r>
        <w:t xml:space="preserve">{{field-off:Bible}}</w:t>
      </w:r>
    </w:p>
    <w:p>
      <w:r>
        <w:rPr>
          <w:sz w:val="18"/>
          <w:color w:val="777777"/>
        </w:rPr>
        <w:t xml:space="preserve">[[@Bible:1 Kings 1:51]] </w:t>
      </w:r>
      <w:r>
        <w:rPr>
          <w:b/>
        </w:rPr>
        <w:t xml:space="preserve">51 </w:t>
      </w:r>
      <w:r>
        <w:t xml:space="preserve"> {{field-on:Bible}}</w:t>
      </w:r>
      <w:r>
        <w:t xml:space="preserve">And it was reported to Solomon, saying, Behold, Adonias feared King Solomon and has taken hold of the horns of the altar, saying, Let King Solomon swear to me today that he will not put his servant to death by the sword.</w:t>
      </w:r>
      <w:r>
        <w:t xml:space="preserve">{{field-off:Bible}}</w:t>
      </w:r>
    </w:p>
    <w:p>
      <w:r>
        <w:rPr>
          <w:sz w:val="18"/>
          <w:color w:val="777777"/>
        </w:rPr>
        <w:t xml:space="preserve">[[@Bible:1 Kings 1:52]] </w:t>
      </w:r>
      <w:r>
        <w:rPr>
          <w:b/>
        </w:rPr>
        <w:t xml:space="preserve">52 </w:t>
      </w:r>
      <w:r>
        <w:t xml:space="preserve"> {{field-on:Bible}}</w:t>
      </w:r>
      <w:r>
        <w:t xml:space="preserve">And Solomon said, If he becomes a son of strength, not one hair of his will fall to the ground, but if evil is found in him, he will die.</w:t>
      </w:r>
      <w:r>
        <w:t xml:space="preserve">{{field-off:Bible}}</w:t>
      </w:r>
    </w:p>
    <w:p>
      <w:r>
        <w:rPr>
          <w:sz w:val="18"/>
          <w:color w:val="777777"/>
        </w:rPr>
        <w:t xml:space="preserve">[[@Bible:1 Kings 1:53]] </w:t>
      </w:r>
      <w:r>
        <w:rPr>
          <w:b/>
        </w:rPr>
        <w:t xml:space="preserve">53 </w:t>
      </w:r>
      <w:r>
        <w:t xml:space="preserve"> {{field-on:Bible}}</w:t>
      </w:r>
      <w:r>
        <w:t xml:space="preserve">And King Solomon sent and brought him down from the altar, and he entered and bowed to King Solomon, and Solomon said to him, Go to your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Kings 2:1]] </w:t>
      </w:r>
      <w:r>
        <w:rPr>
          <w:b/>
        </w:rPr>
        <w:t xml:space="preserve">1 </w:t>
      </w:r>
      <w:r>
        <w:t xml:space="preserve"> {{field-on:Bible}}</w:t>
      </w:r>
      <w:r>
        <w:t xml:space="preserve">And the days drew near for David</w:t>
      </w:r>
      <w:r>
        <w:rPr>
          <w:rStyle w:val="FootnoteReference"/>
        </w:rPr>
        <w:footnoteReference w:id="4497"/>
      </w:r>
      <w:r>
        <w:t xml:space="preserve"> to die, and he commanded Solomon</w:t>
      </w:r>
      <w:r>
        <w:rPr>
          <w:rStyle w:val="FootnoteReference"/>
        </w:rPr>
        <w:footnoteReference w:id="4498"/>
      </w:r>
      <w:r>
        <w:t xml:space="preserve"> his son, saying,</w:t>
      </w:r>
      <w:r>
        <w:rPr>
          <w:rStyle w:val="FootnoteReference"/>
        </w:rPr>
        <w:footnoteReference w:id="4499"/>
      </w:r>
      <w:r>
        <w:t xml:space="preserve">{{field-off:Bible}}</w:t>
      </w:r>
    </w:p>
    <w:p>
      <w:r>
        <w:rPr>
          <w:sz w:val="18"/>
          <w:color w:val="777777"/>
        </w:rPr>
        <w:t xml:space="preserve">[[@Bible:1 Kings 2:2]] </w:t>
      </w:r>
      <w:r>
        <w:rPr>
          <w:b/>
        </w:rPr>
        <w:t xml:space="preserve">2 </w:t>
      </w:r>
      <w:r>
        <w:t xml:space="preserve"> {{field-on:Bible}}</w:t>
      </w:r>
      <w:r>
        <w:t xml:space="preserve">I am going on the way of all the earth, and you must be strong and become a man.</w:t>
      </w:r>
      <w:r>
        <w:t xml:space="preserve">{{field-off:Bible}}</w:t>
      </w:r>
    </w:p>
    <w:p>
      <w:r>
        <w:rPr>
          <w:sz w:val="18"/>
          <w:color w:val="777777"/>
        </w:rPr>
        <w:t xml:space="preserve">[[@Bible:1 Kings 2:3]] </w:t>
      </w:r>
      <w:r>
        <w:rPr>
          <w:b/>
        </w:rPr>
        <w:t xml:space="preserve">3 </w:t>
      </w:r>
      <w:r>
        <w:t xml:space="preserve"> {{field-on:Bible}}</w:t>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r>
        <w:t xml:space="preserve">{{field-off:Bible}}</w:t>
      </w:r>
    </w:p>
    <w:p>
      <w:r>
        <w:rPr>
          <w:sz w:val="18"/>
          <w:color w:val="777777"/>
        </w:rPr>
        <w:t xml:space="preserve">[[@Bible:1 Kings 2:4]] </w:t>
      </w:r>
      <w:r>
        <w:rPr>
          <w:b/>
        </w:rPr>
        <w:t xml:space="preserve">4 </w:t>
      </w:r>
      <w:r>
        <w:t xml:space="preserve"> {{field-on:Bible}}</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4500"/>
      </w:r>
      <w:r>
        <w:t xml:space="preserve"> from upon the throne of Israel</w:t>
      </w:r>
      <w:r>
        <w:rPr>
          <w:rStyle w:val="FootnoteReference"/>
        </w:rPr>
        <w:footnoteReference w:id="4501"/>
      </w:r>
      <w:r>
        <w:t xml:space="preserve">.</w:t>
      </w:r>
      <w:r>
        <w:rPr>
          <w:rStyle w:val="FootnoteReference"/>
        </w:rPr>
        <w:footnoteReference w:id="4502"/>
      </w:r>
      <w:r>
        <w:t xml:space="preserve">{{field-off:Bible}}</w:t>
      </w:r>
    </w:p>
    <w:p>
      <w:r>
        <w:rPr>
          <w:sz w:val="18"/>
          <w:color w:val="777777"/>
        </w:rPr>
        <w:t xml:space="preserve">[[@Bible:1 Kings 2:5]] </w:t>
      </w:r>
      <w:r>
        <w:rPr>
          <w:b/>
        </w:rPr>
        <w:t xml:space="preserve">5 </w:t>
      </w:r>
      <w:r>
        <w:t xml:space="preserve"> {{field-on:Bible}}</w:t>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4503"/>
      </w:r>
      <w:r>
        <w:t xml:space="preserve"> and put innocent blood on the belt on his waist and on the sandal on his foot.</w:t>
      </w:r>
      <w:r>
        <w:rPr>
          <w:rStyle w:val="FootnoteReference"/>
        </w:rPr>
        <w:footnoteReference w:id="4504"/>
      </w:r>
      <w:r>
        <w:t xml:space="preserve">{{field-off:Bible}}</w:t>
      </w:r>
    </w:p>
    <w:p>
      <w:r>
        <w:rPr>
          <w:sz w:val="18"/>
          <w:color w:val="777777"/>
        </w:rPr>
        <w:t xml:space="preserve">[[@Bible:1 Kings 2:6]] </w:t>
      </w:r>
      <w:r>
        <w:rPr>
          <w:b/>
        </w:rPr>
        <w:t xml:space="preserve">6 </w:t>
      </w:r>
      <w:r>
        <w:t xml:space="preserve"> {{field-on:Bible}}</w:t>
      </w:r>
      <w:r>
        <w:t xml:space="preserve">And you will do according to your wisdom, and you will not bring his gray hair down in peace to Hades.</w:t>
      </w:r>
      <w:r>
        <w:rPr>
          <w:rStyle w:val="FootnoteReference"/>
        </w:rPr>
        <w:footnoteReference w:id="4505"/>
      </w:r>
      <w:r>
        <w:t xml:space="preserve">{{field-off:Bible}}</w:t>
      </w:r>
    </w:p>
    <w:p>
      <w:r>
        <w:rPr>
          <w:sz w:val="18"/>
          <w:color w:val="777777"/>
        </w:rPr>
        <w:t xml:space="preserve">[[@Bible:1 Kings 2:7]] </w:t>
      </w:r>
      <w:r>
        <w:rPr>
          <w:b/>
        </w:rPr>
        <w:t xml:space="preserve">7 </w:t>
      </w:r>
      <w:r>
        <w:t xml:space="preserve"> {{field-on:Bible}}</w:t>
      </w:r>
      <w:r>
        <w:t xml:space="preserve">And to the sons of Berzelli the Galaadite you will do mercy, and they will be among those eating at your table, because thus they came near to me when I was fleeing from before Absalom your brother.</w:t>
      </w:r>
      <w:r>
        <w:t xml:space="preserve">{{field-off:Bible}}</w:t>
      </w:r>
    </w:p>
    <w:p>
      <w:r>
        <w:rPr>
          <w:sz w:val="18"/>
          <w:color w:val="777777"/>
        </w:rPr>
        <w:t xml:space="preserve">[[@Bible:1 Kings 2:8]] </w:t>
      </w:r>
      <w:r>
        <w:rPr>
          <w:b/>
        </w:rPr>
        <w:t xml:space="preserve">8 </w:t>
      </w:r>
      <w:r>
        <w:t xml:space="preserve"> {{field-on:Bible}}</w:t>
      </w:r>
      <w:r>
        <w:t xml:space="preserve">And behold, with you is Semei son of Gera son of the Jeminaian from Baourim, and he cursed me with a grievous curse on the day when I was going to the Camps</w:t>
      </w:r>
      <w:r>
        <w:rPr>
          <w:rStyle w:val="FootnoteReference"/>
        </w:rPr>
        <w:footnoteReference w:id="4506"/>
      </w:r>
      <w:r>
        <w:t xml:space="preserve">. And he came down to meet me at the </w:t>
      </w:r>
      <w:r>
        <w:t xml:space="preserve">[[Jordan &gt;&gt; BibleKnowledgebase:@Jordan]]</w:t>
      </w:r>
      <w:r>
        <w:t xml:space="preserve">, and I swore to him by the Lord, saying, I will not put you to death by the sword.</w:t>
      </w:r>
      <w:r>
        <w:rPr>
          <w:rStyle w:val="FootnoteReference"/>
        </w:rPr>
        <w:footnoteReference w:id="4507"/>
      </w:r>
      <w:r>
        <w:t xml:space="preserve">{{field-off:Bible}}</w:t>
      </w:r>
    </w:p>
    <w:p>
      <w:r>
        <w:rPr>
          <w:sz w:val="18"/>
          <w:color w:val="777777"/>
        </w:rPr>
        <w:t xml:space="preserve">[[@Bible:1 Kings 2:9]] </w:t>
      </w:r>
      <w:r>
        <w:rPr>
          <w:b/>
        </w:rPr>
        <w:t xml:space="preserve">9 </w:t>
      </w:r>
      <w:r>
        <w:t xml:space="preserve"> {{field-on:Bible}}</w:t>
      </w:r>
      <w:r>
        <w:t xml:space="preserve">And now do not hold him guiltless, because you are a wise man and will know what you will do to him, and you will bring his gray hair down in blood to Hades.</w:t>
      </w:r>
      <w:r>
        <w:t xml:space="preserve">{{field-off:Bible}}</w:t>
      </w:r>
    </w:p>
    <w:p>
      <w:r>
        <w:rPr>
          <w:sz w:val="18"/>
          <w:color w:val="777777"/>
        </w:rPr>
        <w:t xml:space="preserve">[[@Bible:1 Kings 2:10]] </w:t>
      </w:r>
      <w:r>
        <w:rPr>
          <w:b/>
        </w:rPr>
        <w:t xml:space="preserve">10 </w:t>
      </w:r>
      <w:r>
        <w:t xml:space="preserve"> {{field-on:Bible}}</w:t>
      </w:r>
      <w:r>
        <w:t xml:space="preserve">And David slept with his fathers and was buried in the City of David.</w:t>
      </w:r>
      <w:r>
        <w:t xml:space="preserve">{{field-off:Bible}}</w:t>
      </w:r>
    </w:p>
    <w:p>
      <w:r>
        <w:rPr>
          <w:sz w:val="18"/>
          <w:color w:val="777777"/>
        </w:rPr>
        <w:t xml:space="preserve">[[@Bible:1 Kings 2:11]] </w:t>
      </w:r>
      <w:r>
        <w:rPr>
          <w:b/>
        </w:rPr>
        <w:t xml:space="preserve">11 </w:t>
      </w:r>
      <w:r>
        <w:t xml:space="preserve"> {{field-on:Bible}}</w:t>
      </w:r>
      <w:r>
        <w:t xml:space="preserve">And the days that David reigned over Israel were forty years. In Chebron he reigned seven years, and in </w:t>
      </w:r>
      <w:r>
        <w:t xml:space="preserve">[[Jerusalem &gt;&gt; BibleKnowledgebase:@Jerusalem]]</w:t>
      </w:r>
      <w:r>
        <w:t xml:space="preserve"> thirty-three years.</w:t>
      </w:r>
      <w:r>
        <w:t xml:space="preserve">{{field-off:Bible}}</w:t>
      </w:r>
    </w:p>
    <w:p>
      <w:r>
        <w:rPr>
          <w:sz w:val="18"/>
          <w:color w:val="777777"/>
        </w:rPr>
        <w:t xml:space="preserve">[[@Bible:1 Kings 2:12]] </w:t>
      </w:r>
      <w:r>
        <w:rPr>
          <w:b/>
        </w:rPr>
        <w:t xml:space="preserve">12 </w:t>
      </w:r>
      <w:r>
        <w:t xml:space="preserve"> {{field-on:Bible}}</w:t>
      </w:r>
      <w:r>
        <w:t xml:space="preserve">And Solomon sat on the throne of David his father, a son of twelve years, and his kingdom was greatly prepared.</w:t>
      </w:r>
      <w:r>
        <w:rPr>
          <w:rStyle w:val="FootnoteReference"/>
        </w:rPr>
        <w:footnoteReference w:id="4508"/>
      </w:r>
      <w:r>
        <w:t xml:space="preserve">{{field-off:Bible}}</w:t>
      </w:r>
    </w:p>
    <w:p>
      <w:r>
        <w:rPr>
          <w:sz w:val="18"/>
          <w:color w:val="777777"/>
        </w:rPr>
        <w:t xml:space="preserve">[[@Bible:1 Kings 2:13]] </w:t>
      </w:r>
      <w:r>
        <w:rPr>
          <w:b/>
        </w:rPr>
        <w:t xml:space="preserve">13 </w:t>
      </w:r>
      <w:r>
        <w:t xml:space="preserve"> {{field-on:Bible}}</w:t>
      </w:r>
      <w:r>
        <w:t xml:space="preserve">And Adonias son of Anggith entered to Bersabee mother of Solomon and bowed to her. And she said, Is your coming peace? And he said, Peace.</w:t>
      </w:r>
      <w:r>
        <w:rPr>
          <w:rStyle w:val="FootnoteReference"/>
        </w:rPr>
        <w:footnoteReference w:id="4509"/>
      </w:r>
      <w:r>
        <w:t xml:space="preserve">{{field-off:Bible}}</w:t>
      </w:r>
    </w:p>
    <w:p>
      <w:r>
        <w:rPr>
          <w:sz w:val="18"/>
          <w:color w:val="777777"/>
        </w:rPr>
        <w:t xml:space="preserve">[[@Bible:1 Kings 2:14]] </w:t>
      </w:r>
      <w:r>
        <w:rPr>
          <w:b/>
        </w:rPr>
        <w:t xml:space="preserve">14 </w:t>
      </w:r>
      <w:r>
        <w:t xml:space="preserve"> {{field-on:Bible}}</w:t>
      </w:r>
      <w:r>
        <w:t xml:space="preserve">And he said, A word is mine to you. And she said to him, Speak.</w:t>
      </w:r>
      <w:r>
        <w:t xml:space="preserve">{{field-off:Bible}}</w:t>
      </w:r>
    </w:p>
    <w:p>
      <w:r>
        <w:rPr>
          <w:sz w:val="18"/>
          <w:color w:val="777777"/>
        </w:rPr>
        <w:t xml:space="preserve">[[@Bible:1 Kings 2:15]] </w:t>
      </w:r>
      <w:r>
        <w:rPr>
          <w:b/>
        </w:rPr>
        <w:t xml:space="preserve">15 </w:t>
      </w:r>
      <w:r>
        <w:t xml:space="preserve"> {{field-on:Bible}}</w:t>
      </w:r>
      <w:r>
        <w:t xml:space="preserve">And he said to her, You know that the kingdom was mine, and all Israel set its face on me for king, but the kingdom turned and became my brother's, because it came to him from the Lord.</w:t>
      </w:r>
      <w:r>
        <w:t xml:space="preserve">{{field-off:Bible}}</w:t>
      </w:r>
    </w:p>
    <w:p>
      <w:r>
        <w:rPr>
          <w:sz w:val="18"/>
          <w:color w:val="777777"/>
        </w:rPr>
        <w:t xml:space="preserve">[[@Bible:1 Kings 2:16]] </w:t>
      </w:r>
      <w:r>
        <w:rPr>
          <w:b/>
        </w:rPr>
        <w:t xml:space="preserve">16 </w:t>
      </w:r>
      <w:r>
        <w:t xml:space="preserve"> {{field-on:Bible}}</w:t>
      </w:r>
      <w:r>
        <w:t xml:space="preserve">And now I ask one request from you. Do not turn away your face. And Bersabee said to him, Speak.</w:t>
      </w:r>
      <w:r>
        <w:t xml:space="preserve">{{field-off:Bible}}</w:t>
      </w:r>
    </w:p>
    <w:p>
      <w:r>
        <w:rPr>
          <w:sz w:val="18"/>
          <w:color w:val="777777"/>
        </w:rPr>
        <w:t xml:space="preserve">[[@Bible:1 Kings 2:17]] </w:t>
      </w:r>
      <w:r>
        <w:rPr>
          <w:b/>
        </w:rPr>
        <w:t xml:space="preserve">17 </w:t>
      </w:r>
      <w:r>
        <w:t xml:space="preserve"> {{field-on:Bible}}</w:t>
      </w:r>
      <w:r>
        <w:t xml:space="preserve">And he said to her, Speak now to King Solomon, for he will not turn his face from you, and let him give me Abisak the Somanite as wife.</w:t>
      </w:r>
      <w:r>
        <w:t xml:space="preserve">{{field-off:Bible}}</w:t>
      </w:r>
    </w:p>
    <w:p>
      <w:r>
        <w:rPr>
          <w:sz w:val="18"/>
          <w:color w:val="777777"/>
        </w:rPr>
        <w:t xml:space="preserve">[[@Bible:1 Kings 2:18]] </w:t>
      </w:r>
      <w:r>
        <w:rPr>
          <w:b/>
        </w:rPr>
        <w:t xml:space="preserve">18 </w:t>
      </w:r>
      <w:r>
        <w:t xml:space="preserve"> {{field-on:Bible}}</w:t>
      </w:r>
      <w:r>
        <w:t xml:space="preserve">And Bersabee said, Good. I will speak to the king concerning you.</w:t>
      </w:r>
      <w:r>
        <w:t xml:space="preserve">{{field-off:Bible}}</w:t>
      </w:r>
    </w:p>
    <w:p>
      <w:r>
        <w:rPr>
          <w:sz w:val="18"/>
          <w:color w:val="777777"/>
        </w:rPr>
        <w:t xml:space="preserve">[[@Bible:1 Kings 2:19]] </w:t>
      </w:r>
      <w:r>
        <w:rPr>
          <w:b/>
        </w:rPr>
        <w:t xml:space="preserve">19 </w:t>
      </w:r>
      <w:r>
        <w:t xml:space="preserve"> {{field-on:Bible}}</w:t>
      </w:r>
      <w:r>
        <w:t xml:space="preserve">And Bersabee entered to King Solomon to speak to him concerning Adonias. And the king rose to meet her and kissed her</w:t>
      </w:r>
      <w:r>
        <w:rPr>
          <w:rStyle w:val="FootnoteReference"/>
        </w:rPr>
        <w:footnoteReference w:id="4510"/>
      </w:r>
      <w:r>
        <w:t xml:space="preserve"> and sat on his throne, and a throne was set for the mother of the king, and she sat at his right hand.</w:t>
      </w:r>
      <w:r>
        <w:t xml:space="preserve">{{field-off:Bible}}</w:t>
      </w:r>
    </w:p>
    <w:p>
      <w:r>
        <w:rPr>
          <w:sz w:val="18"/>
          <w:color w:val="777777"/>
        </w:rPr>
        <w:t xml:space="preserve">[[@Bible:1 Kings 2:20]] </w:t>
      </w:r>
      <w:r>
        <w:rPr>
          <w:b/>
        </w:rPr>
        <w:t xml:space="preserve">20 </w:t>
      </w:r>
      <w:r>
        <w:t xml:space="preserve"> {{field-on:Bible}}</w:t>
      </w:r>
      <w:r>
        <w:t xml:space="preserve">And she said to him, I ask one small request from you. Do not turn away your face. And the king said to her, Ask, my mother, for I will not turn you away.</w:t>
      </w:r>
      <w:r>
        <w:t xml:space="preserve">{{field-off:Bible}}</w:t>
      </w:r>
    </w:p>
    <w:p>
      <w:r>
        <w:rPr>
          <w:sz w:val="18"/>
          <w:color w:val="777777"/>
        </w:rPr>
        <w:t xml:space="preserve">[[@Bible:1 Kings 2:21]] </w:t>
      </w:r>
      <w:r>
        <w:rPr>
          <w:b/>
        </w:rPr>
        <w:t xml:space="preserve">21 </w:t>
      </w:r>
      <w:r>
        <w:t xml:space="preserve"> {{field-on:Bible}}</w:t>
      </w:r>
      <w:r>
        <w:t xml:space="preserve">And she said, Let Abisak the Somanite be given to Adonias your brother as wife.</w:t>
      </w:r>
      <w:r>
        <w:t xml:space="preserve">{{field-off:Bible}}</w:t>
      </w:r>
    </w:p>
    <w:p>
      <w:r>
        <w:rPr>
          <w:sz w:val="18"/>
          <w:color w:val="777777"/>
        </w:rPr>
        <w:t xml:space="preserve">[[@Bible:1 Kings 2:22]] </w:t>
      </w:r>
      <w:r>
        <w:rPr>
          <w:b/>
        </w:rPr>
        <w:t xml:space="preserve">22 </w:t>
      </w:r>
      <w:r>
        <w:t xml:space="preserve"> {{field-on:Bible}}</w:t>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4511"/>
      </w:r>
      <w:r>
        <w:t xml:space="preserve">{{field-off:Bible}}</w:t>
      </w:r>
    </w:p>
    <w:p>
      <w:r>
        <w:rPr>
          <w:sz w:val="18"/>
          <w:color w:val="777777"/>
        </w:rPr>
        <w:t xml:space="preserve">[[@Bible:1 Kings 2:23]] </w:t>
      </w:r>
      <w:r>
        <w:rPr>
          <w:b/>
        </w:rPr>
        <w:t xml:space="preserve">23 </w:t>
      </w:r>
      <w:r>
        <w:t xml:space="preserve"> {{field-on:Bible}}</w:t>
      </w:r>
      <w:r>
        <w:t xml:space="preserve">And King Solomon swore by the Lord, saying, Thus may God do to me, and thus may he add, because Adonias spoke this word against his own life.</w:t>
      </w:r>
      <w:r>
        <w:rPr>
          <w:rStyle w:val="FootnoteReference"/>
        </w:rPr>
        <w:footnoteReference w:id="4512"/>
      </w:r>
      <w:r>
        <w:t xml:space="preserve">{{field-off:Bible}}</w:t>
      </w:r>
    </w:p>
    <w:p>
      <w:r>
        <w:rPr>
          <w:sz w:val="18"/>
          <w:color w:val="777777"/>
        </w:rPr>
        <w:t xml:space="preserve">[[@Bible:1 Kings 2:24]] </w:t>
      </w:r>
      <w:r>
        <w:rPr>
          <w:b/>
        </w:rPr>
        <w:t xml:space="preserve">24 </w:t>
      </w:r>
      <w:r>
        <w:t xml:space="preserve"> {{field-on:Bible}}</w:t>
      </w:r>
      <w:r>
        <w:t xml:space="preserve">And now, as the Lord lives, who prepared me and set me on the throne of David my father and made me a house as the Lord spoke, today Adonias will be put to death.</w:t>
      </w:r>
      <w:r>
        <w:t xml:space="preserve">{{field-off:Bible}}</w:t>
      </w:r>
    </w:p>
    <w:p>
      <w:r>
        <w:rPr>
          <w:sz w:val="18"/>
          <w:color w:val="777777"/>
        </w:rPr>
        <w:t xml:space="preserve">[[@Bible:1 Kings 2:25]] </w:t>
      </w:r>
      <w:r>
        <w:rPr>
          <w:b/>
        </w:rPr>
        <w:t xml:space="preserve">25 </w:t>
      </w:r>
      <w:r>
        <w:t xml:space="preserve"> {{field-on:Bible}}</w:t>
      </w:r>
      <w:r>
        <w:t xml:space="preserve">And King Solomon sent by the hand of Banaiou son of Iodae, and he struck him and Adonias died on that day.</w:t>
      </w:r>
      <w:r>
        <w:t xml:space="preserve">{{field-off:Bible}}</w:t>
      </w:r>
    </w:p>
    <w:p>
      <w:r>
        <w:rPr>
          <w:sz w:val="18"/>
          <w:color w:val="777777"/>
        </w:rPr>
        <w:t xml:space="preserve">[[@Bible:1 Kings 2:26]] </w:t>
      </w:r>
      <w:r>
        <w:rPr>
          <w:b/>
        </w:rPr>
        <w:t xml:space="preserve">26 </w:t>
      </w:r>
      <w:r>
        <w:t xml:space="preserve"> {{field-on:Bible}}</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4513"/>
      </w:r>
      <w:r>
        <w:t xml:space="preserve">{{field-off:Bible}}</w:t>
      </w:r>
    </w:p>
    <w:p>
      <w:r>
        <w:rPr>
          <w:sz w:val="18"/>
          <w:color w:val="777777"/>
        </w:rPr>
        <w:t xml:space="preserve">[[@Bible:1 Kings 2:27]] </w:t>
      </w:r>
      <w:r>
        <w:rPr>
          <w:b/>
        </w:rPr>
        <w:t xml:space="preserve">27 </w:t>
      </w:r>
      <w:r>
        <w:t xml:space="preserve"> {{field-on:Bible}}</w:t>
      </w:r>
      <w:r>
        <w:t xml:space="preserve">And Solomon cast out Abiathar from being priest of the Lord, for the word of the Lord to be fulfilled, which he spoke against the house of Eli at Selom.</w:t>
      </w:r>
      <w:r>
        <w:rPr>
          <w:rStyle w:val="FootnoteReference"/>
        </w:rPr>
        <w:footnoteReference w:id="4514"/>
      </w:r>
      <w:r>
        <w:t xml:space="preserve">{{field-off:Bible}}</w:t>
      </w:r>
    </w:p>
    <w:p>
      <w:r>
        <w:rPr>
          <w:sz w:val="18"/>
          <w:color w:val="777777"/>
        </w:rPr>
        <w:t xml:space="preserve">[[@Bible:1 Kings 2:28]] </w:t>
      </w:r>
      <w:r>
        <w:rPr>
          <w:b/>
        </w:rPr>
        <w:t xml:space="preserve">28 </w:t>
      </w:r>
      <w:r>
        <w:t xml:space="preserve"> {{field-on:Bible}}</w:t>
      </w:r>
      <w:r>
        <w:t xml:space="preserve">And the report came to Joab son of Sarouia, because Joab had inclined after Adonias, but after Solomon he did not incline. And Joab fled to the tent of the Lord and took hold of the horns of the altar.</w:t>
      </w:r>
      <w:r>
        <w:t xml:space="preserve">{{field-off:Bible}}</w:t>
      </w:r>
    </w:p>
    <w:p>
      <w:r>
        <w:rPr>
          <w:sz w:val="18"/>
          <w:color w:val="777777"/>
        </w:rPr>
        <w:t xml:space="preserve">[[@Bible:1 Kings 2:29]] </w:t>
      </w:r>
      <w:r>
        <w:rPr>
          <w:b/>
        </w:rPr>
        <w:t xml:space="preserve">29 </w:t>
      </w:r>
      <w:r>
        <w:t xml:space="preserve"> {{field-on:Bible}}</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4515"/>
      </w:r>
      <w:r>
        <w:t xml:space="preserve">{{field-off:Bible}}</w:t>
      </w:r>
    </w:p>
    <w:p>
      <w:r>
        <w:rPr>
          <w:sz w:val="18"/>
          <w:color w:val="777777"/>
        </w:rPr>
        <w:t xml:space="preserve">[[@Bible:1 Kings 2:30]] </w:t>
      </w:r>
      <w:r>
        <w:rPr>
          <w:b/>
        </w:rPr>
        <w:t xml:space="preserve">30 </w:t>
      </w:r>
      <w:r>
        <w:t xml:space="preserve"> {{field-on:Bible}}</w:t>
      </w:r>
      <w:r>
        <w:t xml:space="preserve">And Banaiou son of Iodae came to Joab at the tent of the Lord and said to him, Thus says the king: Come out. And Joab said, I will not come out, because I will die here</w:t>
      </w:r>
      <w:r>
        <w:rPr>
          <w:rStyle w:val="FootnoteReference"/>
        </w:rPr>
        <w:footnoteReference w:id="4516"/>
      </w:r>
      <w:r>
        <w:t xml:space="preserve">. And Banaias son of Iodae turned back and said to the king, Thus Joab has spoken, and thus he answered me.</w:t>
      </w:r>
      <w:r>
        <w:rPr>
          <w:rStyle w:val="FootnoteReference"/>
        </w:rPr>
        <w:footnoteReference w:id="4517"/>
      </w:r>
      <w:r>
        <w:t xml:space="preserve">{{field-off:Bible}}</w:t>
      </w:r>
    </w:p>
    <w:p>
      <w:r>
        <w:rPr>
          <w:sz w:val="18"/>
          <w:color w:val="777777"/>
        </w:rPr>
        <w:t xml:space="preserve">[[@Bible:1 Kings 2:31]] </w:t>
      </w:r>
      <w:r>
        <w:rPr>
          <w:b/>
        </w:rPr>
        <w:t xml:space="preserve">31 </w:t>
      </w:r>
      <w:r>
        <w:t xml:space="preserve"> {{field-on:Bible}}</w:t>
      </w:r>
      <w:r>
        <w:t xml:space="preserve">And the king said to him, Go and do to him just as he said, and kill him and bury him, and you will remove today the blood that Joab poured out for nothing from me and from the house of my father.</w:t>
      </w:r>
      <w:r>
        <w:t xml:space="preserve">{{field-off:Bible}}</w:t>
      </w:r>
    </w:p>
    <w:p>
      <w:r>
        <w:rPr>
          <w:sz w:val="18"/>
          <w:color w:val="777777"/>
        </w:rPr>
        <w:t xml:space="preserve">[[@Bible:1 Kings 2:32]] </w:t>
      </w:r>
      <w:r>
        <w:rPr>
          <w:b/>
        </w:rPr>
        <w:t xml:space="preserve">32 </w:t>
      </w:r>
      <w:r>
        <w:t xml:space="preserve"> {{field-on:Bible}}</w:t>
      </w:r>
      <w:r>
        <w:t xml:space="preserve">And the Lord turned the blood of his injustice onto his head, because he met two men more righteous</w:t>
      </w:r>
      <w:r>
        <w:rPr>
          <w:rStyle w:val="FootnoteReference"/>
        </w:rPr>
        <w:footnoteReference w:id="4518"/>
      </w:r>
      <w:r>
        <w:t xml:space="preserve"> and better than he and killed them by the sword, and my father David did not know their blood: Abenner son of Ner, commander of Israel, and Amessa son of Iether, commander of Judah</w:t>
      </w:r>
      <w:r>
        <w:rPr>
          <w:rStyle w:val="FootnoteReference"/>
        </w:rPr>
        <w:footnoteReference w:id="4519"/>
      </w:r>
      <w:r>
        <w:t xml:space="preserve">.</w:t>
      </w:r>
      <w:r>
        <w:t xml:space="preserve">{{field-off:Bible}}</w:t>
      </w:r>
    </w:p>
    <w:p>
      <w:r>
        <w:rPr>
          <w:sz w:val="18"/>
          <w:color w:val="777777"/>
        </w:rPr>
        <w:t xml:space="preserve">[[@Bible:1 Kings 2:33]] </w:t>
      </w:r>
      <w:r>
        <w:rPr>
          <w:b/>
        </w:rPr>
        <w:t xml:space="preserve">33 </w:t>
      </w:r>
      <w:r>
        <w:t xml:space="preserve"> {{field-on:Bible}}</w:t>
      </w:r>
      <w:r>
        <w:t xml:space="preserve">And their blood returned</w:t>
      </w:r>
      <w:r>
        <w:rPr>
          <w:rStyle w:val="FootnoteReference"/>
        </w:rPr>
        <w:footnoteReference w:id="4520"/>
      </w:r>
      <w:r>
        <w:t xml:space="preserve"> upon his head and upon the head of his seed forever, but for David and for his seed and for his house and for his throne, may there be peace forever from the Lord.</w:t>
      </w:r>
      <w:r>
        <w:t xml:space="preserve">{{field-off:Bible}}</w:t>
      </w:r>
    </w:p>
    <w:p>
      <w:r>
        <w:rPr>
          <w:sz w:val="18"/>
          <w:color w:val="777777"/>
        </w:rPr>
        <w:t xml:space="preserve">[[@Bible:1 Kings 2:34]] </w:t>
      </w:r>
      <w:r>
        <w:rPr>
          <w:b/>
        </w:rPr>
        <w:t xml:space="preserve">34 </w:t>
      </w:r>
      <w:r>
        <w:t xml:space="preserve"> {{field-on:Bible}}</w:t>
      </w:r>
      <w:r>
        <w:t xml:space="preserve">And Banaiou son of Iodae met Joab and killed him and buried him at his house in the wilderness.</w:t>
      </w:r>
      <w:r>
        <w:t xml:space="preserve">{{field-off:Bible}}</w:t>
      </w:r>
    </w:p>
    <w:p>
      <w:r>
        <w:rPr>
          <w:sz w:val="18"/>
          <w:color w:val="777777"/>
        </w:rPr>
        <w:t xml:space="preserve">[[@Bible:1 Kings 2:35]] </w:t>
      </w:r>
      <w:r>
        <w:rPr>
          <w:b/>
        </w:rPr>
        <w:t xml:space="preserve">35 </w:t>
      </w:r>
      <w:r>
        <w:t xml:space="preserve"> {{field-on:Bible}}</w:t>
      </w:r>
      <w:r>
        <w:t xml:space="preserve">And the king gave Banaiou son of Iodae in his place over the generalship, and the kingdom was being set right</w:t>
      </w:r>
      <w:r>
        <w:rPr>
          <w:rStyle w:val="FootnoteReference"/>
        </w:rPr>
        <w:footnoteReference w:id="4521"/>
      </w:r>
      <w:r>
        <w:t xml:space="preserve"> in </w:t>
      </w:r>
      <w:r>
        <w:t xml:space="preserve">[[Jerusalem &gt;&gt; BibleKnowledgebase:@Jerusalem]]</w:t>
      </w:r>
      <w:r>
        <w:t xml:space="preserve">,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w:t>
      </w:r>
      <w:r>
        <w:t xml:space="preserve">[[Jerusalem &gt;&gt; BibleKnowledgebase:@Jerusalem]]</w:t>
      </w:r>
      <w:r>
        <w:t xml:space="preserve">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w:t>
      </w:r>
      <w:r>
        <w:t xml:space="preserve">[[Baalath &gt;&gt; BibleKnowledgebase:@Baalath]]</w:t>
      </w:r>
      <w:r>
        <w:t xml:space="preserve">. But after he built the house of the Lord and the wall of </w:t>
      </w:r>
      <w:r>
        <w:t xml:space="preserve">[[Jerusalem &gt;&gt; BibleKnowledgebase:@Jerusalem]]</w:t>
      </w:r>
      <w:r>
        <w:t xml:space="preserve">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w:t>
      </w:r>
      <w:r>
        <w:t xml:space="preserve">[[Jordan &gt;&gt; BibleKnowledgebase:@Jordan]]</w:t>
      </w:r>
      <w:r>
        <w:t xml:space="preserve">,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4522"/>
      </w:r>
      <w:r>
        <w:rPr>
          <w:rStyle w:val="FootnoteReference"/>
        </w:rPr>
        <w:footnoteReference w:id="4523"/>
      </w:r>
      <w:r>
        <w:t xml:space="preserve">{{field-off:Bible}}</w:t>
      </w:r>
    </w:p>
    <w:p>
      <w:r>
        <w:rPr>
          <w:sz w:val="18"/>
          <w:color w:val="777777"/>
        </w:rPr>
        <w:t xml:space="preserve">[[@Bible:1 Kings 2:36]] </w:t>
      </w:r>
      <w:r>
        <w:rPr>
          <w:b/>
        </w:rPr>
        <w:t xml:space="preserve">36 </w:t>
      </w:r>
      <w:r>
        <w:t xml:space="preserve"> {{field-on:Bible}}</w:t>
      </w:r>
      <w:r>
        <w:t xml:space="preserve">And the king called Semei and said to him, Build yourself a house in </w:t>
      </w:r>
      <w:r>
        <w:t xml:space="preserve">[[Jerusalem &gt;&gt; BibleKnowledgebase:@Jerusalem]]</w:t>
      </w:r>
      <w:r>
        <w:t xml:space="preserve"> and dwell there, and do not go out from there anywhere.</w:t>
      </w:r>
      <w:r>
        <w:t xml:space="preserve">{{field-off:Bible}}</w:t>
      </w:r>
    </w:p>
    <w:p>
      <w:r>
        <w:rPr>
          <w:sz w:val="18"/>
          <w:color w:val="777777"/>
        </w:rPr>
        <w:t xml:space="preserve">[[@Bible:1 Kings 2:37]] </w:t>
      </w:r>
      <w:r>
        <w:rPr>
          <w:b/>
        </w:rPr>
        <w:t xml:space="preserve">37 </w:t>
      </w:r>
      <w:r>
        <w:t xml:space="preserve"> {{field-on:Bible}}</w:t>
      </w:r>
      <w:r>
        <w:t xml:space="preserve">And it will be on the day of your going out and crossing the torrent </w:t>
      </w:r>
      <w:r>
        <w:t xml:space="preserve">[[Kedron &gt;&gt; BibleKnowledgebase:@Kedron]]</w:t>
      </w:r>
      <w:r>
        <w:t xml:space="preserve">, knowing you will know that you will die by death. Your blood will be on your head. And the king made him swear on that day.</w:t>
      </w:r>
      <w:r>
        <w:rPr>
          <w:rStyle w:val="FootnoteReference"/>
        </w:rPr>
        <w:footnoteReference w:id="4524"/>
      </w:r>
      <w:r>
        <w:rPr>
          <w:rStyle w:val="FootnoteReference"/>
        </w:rPr>
        <w:footnoteReference w:id="4525"/>
      </w:r>
      <w:r>
        <w:t xml:space="preserve">{{field-off:Bible}}</w:t>
      </w:r>
    </w:p>
    <w:p>
      <w:r>
        <w:rPr>
          <w:sz w:val="18"/>
          <w:color w:val="777777"/>
        </w:rPr>
        <w:t xml:space="preserve">[[@Bible:1 Kings 2:38]] </w:t>
      </w:r>
      <w:r>
        <w:rPr>
          <w:b/>
        </w:rPr>
        <w:t xml:space="preserve">38 </w:t>
      </w:r>
      <w:r>
        <w:t xml:space="preserve"> {{field-on:Bible}}</w:t>
      </w:r>
      <w:r>
        <w:t xml:space="preserve">And Semei said to the king, Good is the word that you spoke, my lord king. Thus your servant will do. And Semei sat in </w:t>
      </w:r>
      <w:r>
        <w:t xml:space="preserve">[[Jerusalem &gt;&gt; BibleKnowledgebase:@Jerusalem]]</w:t>
      </w:r>
      <w:r>
        <w:t xml:space="preserve"> three years.</w:t>
      </w:r>
      <w:r>
        <w:t xml:space="preserve">{{field-off:Bible}}</w:t>
      </w:r>
    </w:p>
    <w:p>
      <w:r>
        <w:rPr>
          <w:sz w:val="18"/>
          <w:color w:val="777777"/>
        </w:rPr>
        <w:t xml:space="preserve">[[@Bible:1 Kings 2:39]] </w:t>
      </w:r>
      <w:r>
        <w:rPr>
          <w:b/>
        </w:rPr>
        <w:t xml:space="preserve">39 </w:t>
      </w:r>
      <w:r>
        <w:t xml:space="preserve"> {{field-on:Bible}}</w:t>
      </w:r>
      <w:r>
        <w:t xml:space="preserve">And it came to be after three years that two slaves of Semei ran away to Anchous son of Maacha king of Geth, and it was reported to Semei, saying, Behold, your slaves are in Geth.</w:t>
      </w:r>
      <w:r>
        <w:t xml:space="preserve">{{field-off:Bible}}</w:t>
      </w:r>
    </w:p>
    <w:p>
      <w:r>
        <w:rPr>
          <w:sz w:val="18"/>
          <w:color w:val="777777"/>
        </w:rPr>
        <w:t xml:space="preserve">[[@Bible:1 Kings 2:40]] </w:t>
      </w:r>
      <w:r>
        <w:rPr>
          <w:b/>
        </w:rPr>
        <w:t xml:space="preserve">40 </w:t>
      </w:r>
      <w:r>
        <w:t xml:space="preserve"> {{field-on:Bible}}</w:t>
      </w:r>
      <w:r>
        <w:t xml:space="preserve">And Semei rose and saddled his donkey and went to Geth to Anchous to seek his slaves, and Semei went and brought his slaves from Geth.</w:t>
      </w:r>
      <w:r>
        <w:t xml:space="preserve">{{field-off:Bible}}</w:t>
      </w:r>
    </w:p>
    <w:p>
      <w:r>
        <w:rPr>
          <w:sz w:val="18"/>
          <w:color w:val="777777"/>
        </w:rPr>
        <w:t xml:space="preserve">[[@Bible:1 Kings 2:41]] </w:t>
      </w:r>
      <w:r>
        <w:rPr>
          <w:b/>
        </w:rPr>
        <w:t xml:space="preserve">41 </w:t>
      </w:r>
      <w:r>
        <w:t xml:space="preserve"> {{field-on:Bible}}</w:t>
      </w:r>
      <w:r>
        <w:t xml:space="preserve">And it was reported to Solomon, saying that Semei went from </w:t>
      </w:r>
      <w:r>
        <w:t xml:space="preserve">[[Jerusalem &gt;&gt; BibleKnowledgebase:@Jerusalem]]</w:t>
      </w:r>
      <w:r>
        <w:t xml:space="preserve"> to Geth and brought back his slaves.</w:t>
      </w:r>
      <w:r>
        <w:t xml:space="preserve">{{field-off:Bible}}</w:t>
      </w:r>
    </w:p>
    <w:p>
      <w:r>
        <w:rPr>
          <w:sz w:val="18"/>
          <w:color w:val="777777"/>
        </w:rPr>
        <w:t xml:space="preserve">[[@Bible:1 Kings 2:42]] </w:t>
      </w:r>
      <w:r>
        <w:rPr>
          <w:b/>
        </w:rPr>
        <w:t xml:space="preserve">42 </w:t>
      </w:r>
      <w:r>
        <w:t xml:space="preserve"> {{field-on:Bible}}</w:t>
      </w:r>
      <w:r>
        <w:t xml:space="preserve">And the king sent and called Semei and said to him, Did I not make you swear by the Lord and testify against you</w:t>
      </w:r>
      <w:r>
        <w:rPr>
          <w:rStyle w:val="FootnoteReference"/>
        </w:rPr>
        <w:footnoteReference w:id="4526"/>
      </w:r>
      <w:r>
        <w:t xml:space="preserve">, saying, On whatever day you go out from </w:t>
      </w:r>
      <w:r>
        <w:t xml:space="preserve">[[Jerusalem &gt;&gt; BibleKnowledgebase:@Jerusalem]]</w:t>
      </w:r>
      <w:r>
        <w:t xml:space="preserve"> and go to the right or to the left, knowing you will know that you will die by death?</w:t>
      </w:r>
      <w:r>
        <w:t xml:space="preserve">{{field-off:Bible}}</w:t>
      </w:r>
    </w:p>
    <w:p>
      <w:r>
        <w:rPr>
          <w:sz w:val="18"/>
          <w:color w:val="777777"/>
        </w:rPr>
        <w:t xml:space="preserve">[[@Bible:1 Kings 2:43]] </w:t>
      </w:r>
      <w:r>
        <w:rPr>
          <w:b/>
        </w:rPr>
        <w:t xml:space="preserve">43 </w:t>
      </w:r>
      <w:r>
        <w:t xml:space="preserve"> {{field-on:Bible}}</w:t>
      </w:r>
      <w:r>
        <w:t xml:space="preserve">And why did you not keep the oath of the Lord and the commandment that I commanded against you?</w:t>
      </w:r>
      <w:r>
        <w:rPr>
          <w:rStyle w:val="FootnoteReference"/>
        </w:rPr>
        <w:footnoteReference w:id="4527"/>
      </w:r>
      <w:r>
        <w:t xml:space="preserve">{{field-off:Bible}}</w:t>
      </w:r>
    </w:p>
    <w:p>
      <w:r>
        <w:rPr>
          <w:sz w:val="18"/>
          <w:color w:val="777777"/>
        </w:rPr>
        <w:t xml:space="preserve">[[@Bible:1 Kings 2:44]] </w:t>
      </w:r>
      <w:r>
        <w:rPr>
          <w:b/>
        </w:rPr>
        <w:t xml:space="preserve">44 </w:t>
      </w:r>
      <w:r>
        <w:t xml:space="preserve"> {{field-on:Bible}}</w:t>
      </w:r>
      <w:r>
        <w:t xml:space="preserve">And the king said to Semei, You know all your evil, which your heart knew, what you did to David my father, and the Lord has returned your evil upon your head.</w:t>
      </w:r>
      <w:r>
        <w:t xml:space="preserve">{{field-off:Bible}}</w:t>
      </w:r>
    </w:p>
    <w:p>
      <w:r>
        <w:rPr>
          <w:sz w:val="18"/>
          <w:color w:val="777777"/>
        </w:rPr>
        <w:t xml:space="preserve">[[@Bible:1 Kings 2:45]] </w:t>
      </w:r>
      <w:r>
        <w:rPr>
          <w:b/>
        </w:rPr>
        <w:t xml:space="preserve">45 </w:t>
      </w:r>
      <w:r>
        <w:t xml:space="preserve"> {{field-on:Bible}}</w:t>
      </w:r>
      <w:r>
        <w:t xml:space="preserve">And King Solomon is blessed, and the throne of David will be prepared before the Lord forever.</w:t>
      </w:r>
      <w:r>
        <w:t xml:space="preserve">{{field-off:Bible}}</w:t>
      </w:r>
    </w:p>
    <w:p>
      <w:r>
        <w:rPr>
          <w:sz w:val="18"/>
          <w:color w:val="777777"/>
        </w:rPr>
        <w:t xml:space="preserve">[[@Bible:1 Kings 2:46]] </w:t>
      </w:r>
      <w:r>
        <w:rPr>
          <w:b/>
        </w:rPr>
        <w:t xml:space="preserve">46 </w:t>
      </w:r>
      <w:r>
        <w:t xml:space="preserve"> {{field-on:Bible}}</w:t>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w:t>
      </w:r>
      <w:r>
        <w:t xml:space="preserve">[[Jerusalem &gt;&gt; BibleKnowledgebase:@Jerusalem]]</w:t>
      </w:r>
      <w:r>
        <w:t xml:space="preserve">.</w:t>
      </w:r>
      <w:r>
        <w:rPr>
          <w:rStyle w:val="FootnoteReference"/>
        </w:rPr>
        <w:footnoteReference w:id="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Kings 3:2]] </w:t>
      </w:r>
      <w:r>
        <w:rPr>
          <w:b/>
        </w:rPr>
        <w:t xml:space="preserve">2 </w:t>
      </w:r>
      <w:r>
        <w:t xml:space="preserve"> {{field-on:Bible}}</w:t>
      </w:r>
      <w:r>
        <w:t xml:space="preserve">Yet the people were burning incense on the high places, because a house was not yet built for the name of the Lord until now.</w:t>
      </w:r>
      <w:r>
        <w:t xml:space="preserve">{{field-off:Bible}}</w:t>
      </w:r>
    </w:p>
    <w:p>
      <w:r>
        <w:rPr>
          <w:sz w:val="18"/>
          <w:color w:val="777777"/>
        </w:rPr>
        <w:t xml:space="preserve">[[@Bible:1 Kings 3:3]] </w:t>
      </w:r>
      <w:r>
        <w:rPr>
          <w:b/>
        </w:rPr>
        <w:t xml:space="preserve">3 </w:t>
      </w:r>
      <w:r>
        <w:t xml:space="preserve"> {{field-on:Bible}}</w:t>
      </w:r>
      <w:r>
        <w:t xml:space="preserve">And Solomon</w:t>
      </w:r>
      <w:r>
        <w:rPr>
          <w:rStyle w:val="FootnoteReference"/>
        </w:rPr>
        <w:footnoteReference w:id="4529"/>
      </w:r>
      <w:r>
        <w:t xml:space="preserve"> loved the Lord, walking in the ordinances of David</w:t>
      </w:r>
      <w:r>
        <w:rPr>
          <w:rStyle w:val="FootnoteReference"/>
        </w:rPr>
        <w:footnoteReference w:id="4530"/>
      </w:r>
      <w:r>
        <w:t xml:space="preserve"> his father, except that on the high places he was sacrificing and burning incense.</w:t>
      </w:r>
      <w:r>
        <w:t xml:space="preserve">{{field-off:Bible}}</w:t>
      </w:r>
    </w:p>
    <w:p>
      <w:r>
        <w:rPr>
          <w:sz w:val="18"/>
          <w:color w:val="777777"/>
        </w:rPr>
        <w:t xml:space="preserve">[[@Bible:1 Kings 3:4]] </w:t>
      </w:r>
      <w:r>
        <w:rPr>
          <w:b/>
        </w:rPr>
        <w:t xml:space="preserve">4 </w:t>
      </w:r>
      <w:r>
        <w:t xml:space="preserve"> {{field-on:Bible}}</w:t>
      </w:r>
      <w:r>
        <w:t xml:space="preserve">And he rose and went to Gabaon to sacrifice there, because that was the highest and greatest high place. Solomon offered one thousand whole burnt offerings on the altar in Gabaon.</w:t>
      </w:r>
      <w:r>
        <w:t xml:space="preserve">{{field-off:Bible}}</w:t>
      </w:r>
    </w:p>
    <w:p>
      <w:r>
        <w:rPr>
          <w:sz w:val="18"/>
          <w:color w:val="777777"/>
        </w:rPr>
        <w:t xml:space="preserve">[[@Bible:1 Kings 3:5]] </w:t>
      </w:r>
      <w:r>
        <w:rPr>
          <w:b/>
        </w:rPr>
        <w:t xml:space="preserve">5 </w:t>
      </w:r>
      <w:r>
        <w:t xml:space="preserve"> {{field-on:Bible}}</w:t>
      </w:r>
      <w:r>
        <w:t xml:space="preserve">And the Lord appeared to Solomon in sleep by night, and the Lord said to Solomon, Ask what request for yourself.</w:t>
      </w:r>
      <w:r>
        <w:t xml:space="preserve">{{field-off:Bible}}</w:t>
      </w:r>
    </w:p>
    <w:p>
      <w:r>
        <w:rPr>
          <w:sz w:val="18"/>
          <w:color w:val="777777"/>
        </w:rPr>
        <w:t xml:space="preserve">[[@Bible:1 Kings 3:6]] </w:t>
      </w:r>
      <w:r>
        <w:rPr>
          <w:b/>
        </w:rPr>
        <w:t xml:space="preserve">6 </w:t>
      </w:r>
      <w:r>
        <w:t xml:space="preserve"> {{field-on:Bible}}</w:t>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4531"/>
      </w:r>
      <w:r>
        <w:rPr>
          <w:rStyle w:val="FootnoteReference"/>
        </w:rPr>
        <w:footnoteReference w:id="4532"/>
      </w:r>
      <w:r>
        <w:t xml:space="preserve">{{field-off:Bible}}</w:t>
      </w:r>
    </w:p>
    <w:p>
      <w:r>
        <w:rPr>
          <w:sz w:val="18"/>
          <w:color w:val="777777"/>
        </w:rPr>
        <w:t xml:space="preserve">[[@Bible:1 Kings 3:7]] </w:t>
      </w:r>
      <w:r>
        <w:rPr>
          <w:b/>
        </w:rPr>
        <w:t xml:space="preserve">7 </w:t>
      </w:r>
      <w:r>
        <w:t xml:space="preserve"> {{field-on:Bible}}</w:t>
      </w:r>
      <w:r>
        <w:t xml:space="preserve">And now, Lord my God, you gave your servant instead of David my father, and I am a small child and do not know my going out and my coming in.</w:t>
      </w:r>
      <w:r>
        <w:rPr>
          <w:rStyle w:val="FootnoteReference"/>
        </w:rPr>
        <w:footnoteReference w:id="4533"/>
      </w:r>
      <w:r>
        <w:t xml:space="preserve">{{field-off:Bible}}</w:t>
      </w:r>
    </w:p>
    <w:p>
      <w:r>
        <w:rPr>
          <w:sz w:val="18"/>
          <w:color w:val="777777"/>
        </w:rPr>
        <w:t xml:space="preserve">[[@Bible:1 Kings 3:8]] </w:t>
      </w:r>
      <w:r>
        <w:rPr>
          <w:b/>
        </w:rPr>
        <w:t xml:space="preserve">8 </w:t>
      </w:r>
      <w:r>
        <w:t xml:space="preserve"> {{field-on:Bible}}</w:t>
      </w:r>
      <w:r>
        <w:t xml:space="preserve">And your servant is in the midst of your people whom you chose, a numerous people who will not be numbered.</w:t>
      </w:r>
      <w:r>
        <w:rPr>
          <w:rStyle w:val="FootnoteReference"/>
        </w:rPr>
        <w:footnoteReference w:id="4534"/>
      </w:r>
      <w:r>
        <w:t xml:space="preserve">{{field-off:Bible}}</w:t>
      </w:r>
    </w:p>
    <w:p>
      <w:r>
        <w:rPr>
          <w:sz w:val="18"/>
          <w:color w:val="777777"/>
        </w:rPr>
        <w:t xml:space="preserve">[[@Bible:1 Kings 3:9]] </w:t>
      </w:r>
      <w:r>
        <w:rPr>
          <w:b/>
        </w:rPr>
        <w:t xml:space="preserve">9 </w:t>
      </w:r>
      <w:r>
        <w:t xml:space="preserve"> {{field-on:Bible}}</w:t>
      </w:r>
      <w:r>
        <w:t xml:space="preserve">And you will give your servant a heart that hears</w:t>
      </w:r>
      <w:r>
        <w:rPr>
          <w:rStyle w:val="FootnoteReference"/>
        </w:rPr>
        <w:footnoteReference w:id="4535"/>
      </w:r>
      <w:r>
        <w:t xml:space="preserve"> and discerns your people in righteousness, to understand between good and evil. For who will be able to judge this heavy people of yours?</w:t>
      </w:r>
      <w:r>
        <w:rPr>
          <w:rStyle w:val="FootnoteReference"/>
        </w:rPr>
        <w:footnoteReference w:id="4536"/>
      </w:r>
      <w:r>
        <w:t xml:space="preserve">{{field-off:Bible}}</w:t>
      </w:r>
    </w:p>
    <w:p>
      <w:r>
        <w:rPr>
          <w:sz w:val="18"/>
          <w:color w:val="777777"/>
        </w:rPr>
        <w:t xml:space="preserve">[[@Bible:1 Kings 3:10]] </w:t>
      </w:r>
      <w:r>
        <w:rPr>
          <w:b/>
        </w:rPr>
        <w:t xml:space="preserve">10 </w:t>
      </w:r>
      <w:r>
        <w:t xml:space="preserve"> {{field-on:Bible}}</w:t>
      </w:r>
      <w:r>
        <w:t xml:space="preserve">And it was pleasing before the Lord that Solomon asked this word.</w:t>
      </w:r>
      <w:r>
        <w:t xml:space="preserve">{{field-off:Bible}}</w:t>
      </w:r>
    </w:p>
    <w:p>
      <w:r>
        <w:rPr>
          <w:sz w:val="18"/>
          <w:color w:val="777777"/>
        </w:rPr>
        <w:t xml:space="preserve">[[@Bible:1 Kings 3:11]] </w:t>
      </w:r>
      <w:r>
        <w:rPr>
          <w:b/>
        </w:rPr>
        <w:t xml:space="preserve">11 </w:t>
      </w:r>
      <w:r>
        <w:t xml:space="preserve"> {{field-on:Bible}}</w:t>
      </w:r>
      <w:r>
        <w:t xml:space="preserve">And the Lord said to him, Because you asked from me this word and did not ask for yourself many days</w:t>
      </w:r>
      <w:r>
        <w:rPr>
          <w:rStyle w:val="FootnoteReference"/>
        </w:rPr>
        <w:footnoteReference w:id="4537"/>
      </w:r>
      <w:r>
        <w:t xml:space="preserve"> and did not ask riches and did not ask the lives of your enemies, but asked for yourself understanding to hear judgment,</w:t>
      </w:r>
      <w:r>
        <w:rPr>
          <w:rStyle w:val="FootnoteReference"/>
        </w:rPr>
        <w:footnoteReference w:id="4538"/>
      </w:r>
      <w:r>
        <w:t xml:space="preserve">{{field-off:Bible}}</w:t>
      </w:r>
    </w:p>
    <w:p>
      <w:r>
        <w:rPr>
          <w:sz w:val="18"/>
          <w:color w:val="777777"/>
        </w:rPr>
        <w:t xml:space="preserve">[[@Bible:1 Kings 3:12]] </w:t>
      </w:r>
      <w:r>
        <w:rPr>
          <w:b/>
        </w:rPr>
        <w:t xml:space="preserve">12 </w:t>
      </w:r>
      <w:r>
        <w:t xml:space="preserve"> {{field-on:Bible}}</w:t>
      </w:r>
      <w:r>
        <w:t xml:space="preserve">behold, I have done according to your word. Behold, I have given you a wise and understanding heart. One like you did not come to be before you, and after you none like you will arise.</w:t>
      </w:r>
      <w:r>
        <w:t xml:space="preserve">{{field-off:Bible}}</w:t>
      </w:r>
    </w:p>
    <w:p>
      <w:r>
        <w:rPr>
          <w:sz w:val="18"/>
          <w:color w:val="777777"/>
        </w:rPr>
        <w:t xml:space="preserve">[[@Bible:1 Kings 3:13]] </w:t>
      </w:r>
      <w:r>
        <w:rPr>
          <w:b/>
        </w:rPr>
        <w:t xml:space="preserve">13 </w:t>
      </w:r>
      <w:r>
        <w:t xml:space="preserve"> {{field-on:Bible}}</w:t>
      </w:r>
      <w:r>
        <w:t xml:space="preserve">And what you did not ask I have given you too, both riches and glory, so that no man like you has come to be among kings.</w:t>
      </w:r>
      <w:r>
        <w:t xml:space="preserve">{{field-off:Bible}}</w:t>
      </w:r>
    </w:p>
    <w:p>
      <w:r>
        <w:rPr>
          <w:sz w:val="18"/>
          <w:color w:val="777777"/>
        </w:rPr>
        <w:t xml:space="preserve">[[@Bible:1 Kings 3:14]] </w:t>
      </w:r>
      <w:r>
        <w:rPr>
          <w:b/>
        </w:rPr>
        <w:t xml:space="preserve">14 </w:t>
      </w:r>
      <w:r>
        <w:t xml:space="preserve"> {{field-on:Bible}}</w:t>
      </w:r>
      <w:r>
        <w:t xml:space="preserve">And if you walk in my way, keeping my commandments and my ordinances as David your father walked, I will multiply your days.</w:t>
      </w:r>
      <w:r>
        <w:t xml:space="preserve">{{field-off:Bible}}</w:t>
      </w:r>
    </w:p>
    <w:p>
      <w:r>
        <w:rPr>
          <w:sz w:val="18"/>
          <w:color w:val="777777"/>
        </w:rPr>
        <w:t xml:space="preserve">[[@Bible:1 Kings 3:15]] </w:t>
      </w:r>
      <w:r>
        <w:rPr>
          <w:b/>
        </w:rPr>
        <w:t xml:space="preserve">15 </w:t>
      </w:r>
      <w:r>
        <w:t xml:space="preserve"> {{field-on:Bible}}</w:t>
      </w:r>
      <w:r>
        <w:t xml:space="preserve">And Solomon awoke, and behold, it was a dream. And he rose and comes to </w:t>
      </w:r>
      <w:r>
        <w:t xml:space="preserve">[[Jerusalem &gt;&gt; BibleKnowledgebase:@Jerusalem]]</w:t>
      </w:r>
      <w:r>
        <w:t xml:space="preserve">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4539"/>
      </w:r>
      <w:r>
        <w:t xml:space="preserve">{{field-off:Bible}}</w:t>
      </w:r>
    </w:p>
    <w:p>
      <w:r>
        <w:rPr>
          <w:sz w:val="18"/>
          <w:color w:val="777777"/>
        </w:rPr>
        <w:t xml:space="preserve">[[@Bible:1 Kings 3:16]] </w:t>
      </w:r>
      <w:r>
        <w:rPr>
          <w:b/>
        </w:rPr>
        <w:t xml:space="preserve">16 </w:t>
      </w:r>
      <w:r>
        <w:t xml:space="preserve"> {{field-on:Bible}}</w:t>
      </w:r>
      <w:r>
        <w:t xml:space="preserve">Then two prostitute women appeared to the king and stood before him.</w:t>
      </w:r>
      <w:r>
        <w:t xml:space="preserve">{{field-off:Bible}}</w:t>
      </w:r>
    </w:p>
    <w:p>
      <w:r>
        <w:rPr>
          <w:sz w:val="18"/>
          <w:color w:val="777777"/>
        </w:rPr>
        <w:t xml:space="preserve">[[@Bible:1 Kings 3:17]] </w:t>
      </w:r>
      <w:r>
        <w:rPr>
          <w:b/>
        </w:rPr>
        <w:t xml:space="preserve">17 </w:t>
      </w:r>
      <w:r>
        <w:t xml:space="preserve"> {{field-on:Bible}}</w:t>
      </w:r>
      <w:r>
        <w:t xml:space="preserve">And the one woman said, In me, my lord, I and this woman live in one house, and we gave birth in the house.</w:t>
      </w:r>
      <w:r>
        <w:t xml:space="preserve">{{field-off:Bible}}</w:t>
      </w:r>
    </w:p>
    <w:p>
      <w:r>
        <w:rPr>
          <w:sz w:val="18"/>
          <w:color w:val="777777"/>
        </w:rPr>
        <w:t xml:space="preserve">[[@Bible:1 Kings 3:18]] </w:t>
      </w:r>
      <w:r>
        <w:rPr>
          <w:b/>
        </w:rPr>
        <w:t xml:space="preserve">18 </w:t>
      </w:r>
      <w:r>
        <w:t xml:space="preserve"> {{field-on:Bible}}</w:t>
      </w:r>
      <w:r>
        <w:t xml:space="preserve">And it came to be on the third day after I gave birth, that this woman also gave birth, and we were together, and there was no one with us except the two of us in the house.</w:t>
      </w:r>
      <w:r>
        <w:rPr>
          <w:rStyle w:val="FootnoteReference"/>
        </w:rPr>
        <w:footnoteReference w:id="4540"/>
      </w:r>
      <w:r>
        <w:t xml:space="preserve">{{field-off:Bible}}</w:t>
      </w:r>
    </w:p>
    <w:p>
      <w:r>
        <w:rPr>
          <w:sz w:val="18"/>
          <w:color w:val="777777"/>
        </w:rPr>
        <w:t xml:space="preserve">[[@Bible:1 Kings 3:19]] </w:t>
      </w:r>
      <w:r>
        <w:rPr>
          <w:b/>
        </w:rPr>
        <w:t xml:space="preserve">19 </w:t>
      </w:r>
      <w:r>
        <w:t xml:space="preserve"> {{field-on:Bible}}</w:t>
      </w:r>
      <w:r>
        <w:t xml:space="preserve">And the son of this woman died in the night, because she lay on him.</w:t>
      </w:r>
      <w:r>
        <w:rPr>
          <w:rStyle w:val="FootnoteReference"/>
        </w:rPr>
        <w:footnoteReference w:id="4541"/>
      </w:r>
      <w:r>
        <w:t xml:space="preserve">{{field-off:Bible}}</w:t>
      </w:r>
    </w:p>
    <w:p>
      <w:r>
        <w:rPr>
          <w:sz w:val="18"/>
          <w:color w:val="777777"/>
        </w:rPr>
        <w:t xml:space="preserve">[[@Bible:1 Kings 3:20]] </w:t>
      </w:r>
      <w:r>
        <w:rPr>
          <w:b/>
        </w:rPr>
        <w:t xml:space="preserve">20 </w:t>
      </w:r>
      <w:r>
        <w:t xml:space="preserve"> {{field-on:Bible}}</w:t>
      </w:r>
      <w:r>
        <w:t xml:space="preserve">And she rose in the middle of the night and took my son from my embrace while your servant was sleeping and laid him in her bosom, and her dead son she laid in my bosom.</w:t>
      </w:r>
      <w:r>
        <w:rPr>
          <w:rStyle w:val="FootnoteReference"/>
        </w:rPr>
        <w:footnoteReference w:id="4542"/>
      </w:r>
      <w:r>
        <w:rPr>
          <w:rStyle w:val="FootnoteReference"/>
        </w:rPr>
        <w:footnoteReference w:id="4543"/>
      </w:r>
      <w:r>
        <w:t xml:space="preserve">{{field-off:Bible}}</w:t>
      </w:r>
    </w:p>
    <w:p>
      <w:r>
        <w:rPr>
          <w:sz w:val="18"/>
          <w:color w:val="777777"/>
        </w:rPr>
        <w:t xml:space="preserve">[[@Bible:1 Kings 3:21]] </w:t>
      </w:r>
      <w:r>
        <w:rPr>
          <w:b/>
        </w:rPr>
        <w:t xml:space="preserve">21 </w:t>
      </w:r>
      <w:r>
        <w:t xml:space="preserve"> {{field-on:Bible}}</w:t>
      </w:r>
      <w:r>
        <w:t xml:space="preserve">And I rose in the morning to nurse my son, and he was dead. And behold, I considered him in the morning, and behold, he was not my son whom I bore.</w:t>
      </w:r>
      <w:r>
        <w:t xml:space="preserve">{{field-off:Bible}}</w:t>
      </w:r>
    </w:p>
    <w:p>
      <w:r>
        <w:rPr>
          <w:sz w:val="18"/>
          <w:color w:val="777777"/>
        </w:rPr>
        <w:t xml:space="preserve">[[@Bible:1 Kings 3:22]] </w:t>
      </w:r>
      <w:r>
        <w:rPr>
          <w:b/>
        </w:rPr>
        <w:t xml:space="preserve">22 </w:t>
      </w:r>
      <w:r>
        <w:t xml:space="preserve"> {{field-on:Bible}}</w:t>
      </w:r>
      <w:r>
        <w:t xml:space="preserve">And the other woman said, No, but my son is the living one, and your son is the dead one. And they were speaking before the king.</w:t>
      </w:r>
      <w:r>
        <w:t xml:space="preserve">{{field-off:Bible}}</w:t>
      </w:r>
    </w:p>
    <w:p>
      <w:r>
        <w:rPr>
          <w:sz w:val="18"/>
          <w:color w:val="777777"/>
        </w:rPr>
        <w:t xml:space="preserve">[[@Bible:1 Kings 3:23]] </w:t>
      </w:r>
      <w:r>
        <w:rPr>
          <w:b/>
        </w:rPr>
        <w:t xml:space="preserve">23 </w:t>
      </w:r>
      <w:r>
        <w:t xml:space="preserve"> {{field-on:Bible}}</w:t>
      </w:r>
      <w:r>
        <w:t xml:space="preserve">And the king said to them, You say, This is my living son, and this one's son is the dead one. And you say, No, but my son is the living one, and your son is the dead one.</w:t>
      </w:r>
      <w:r>
        <w:t xml:space="preserve">{{field-off:Bible}}</w:t>
      </w:r>
    </w:p>
    <w:p>
      <w:r>
        <w:rPr>
          <w:sz w:val="18"/>
          <w:color w:val="777777"/>
        </w:rPr>
        <w:t xml:space="preserve">[[@Bible:1 Kings 3:24]] </w:t>
      </w:r>
      <w:r>
        <w:rPr>
          <w:b/>
        </w:rPr>
        <w:t xml:space="preserve">24 </w:t>
      </w:r>
      <w:r>
        <w:t xml:space="preserve"> {{field-on:Bible}}</w:t>
      </w:r>
      <w:r>
        <w:t xml:space="preserve">And the king said, Bring me a sword. And they brought the sword before the king.</w:t>
      </w:r>
      <w:r>
        <w:t xml:space="preserve">{{field-off:Bible}}</w:t>
      </w:r>
    </w:p>
    <w:p>
      <w:r>
        <w:rPr>
          <w:sz w:val="18"/>
          <w:color w:val="777777"/>
        </w:rPr>
        <w:t xml:space="preserve">[[@Bible:1 Kings 3:25]] </w:t>
      </w:r>
      <w:r>
        <w:rPr>
          <w:b/>
        </w:rPr>
        <w:t xml:space="preserve">25 </w:t>
      </w:r>
      <w:r>
        <w:t xml:space="preserve"> {{field-on:Bible}}</w:t>
      </w:r>
      <w:r>
        <w:t xml:space="preserve">And the king said, Divide the living nursing child into two, and give half of him to this one and half of him to this one.</w:t>
      </w:r>
      <w:r>
        <w:t xml:space="preserve">{{field-off:Bible}}</w:t>
      </w:r>
    </w:p>
    <w:p>
      <w:r>
        <w:rPr>
          <w:sz w:val="18"/>
          <w:color w:val="777777"/>
        </w:rPr>
        <w:t xml:space="preserve">[[@Bible:1 Kings 3:26]] </w:t>
      </w:r>
      <w:r>
        <w:rPr>
          <w:b/>
        </w:rPr>
        <w:t xml:space="preserve">26 </w:t>
      </w:r>
      <w:r>
        <w:t xml:space="preserve"> {{field-on:Bible}}</w:t>
      </w:r>
      <w:r>
        <w:t xml:space="preserve">And the woman whose son was the living one answered and said to the king, because her womb was troubled</w:t>
      </w:r>
      <w:r>
        <w:rPr>
          <w:rStyle w:val="FootnoteReference"/>
        </w:rPr>
        <w:footnoteReference w:id="4544"/>
      </w:r>
      <w:r>
        <w:t xml:space="preserve"> over her son, In me, my lord, give her the child, and by death do not put him to death. But the other said, Let him be neither mine nor hers. Divide him.</w:t>
      </w:r>
      <w:r>
        <w:rPr>
          <w:rStyle w:val="FootnoteReference"/>
        </w:rPr>
        <w:footnoteReference w:id="4545"/>
      </w:r>
      <w:r>
        <w:t xml:space="preserve">{{field-off:Bible}}</w:t>
      </w:r>
    </w:p>
    <w:p>
      <w:r>
        <w:rPr>
          <w:sz w:val="18"/>
          <w:color w:val="777777"/>
        </w:rPr>
        <w:t xml:space="preserve">[[@Bible:1 Kings 3:27]] </w:t>
      </w:r>
      <w:r>
        <w:rPr>
          <w:b/>
        </w:rPr>
        <w:t xml:space="preserve">27 </w:t>
      </w:r>
      <w:r>
        <w:t xml:space="preserve"> {{field-on:Bible}}</w:t>
      </w:r>
      <w:r>
        <w:t xml:space="preserve">And the king answered and said, Give the child to the one who said, Give him to her, and by death do not put him to death. She is his mother.</w:t>
      </w:r>
      <w:r>
        <w:t xml:space="preserve">{{field-off:Bible}}</w:t>
      </w:r>
    </w:p>
    <w:p>
      <w:r>
        <w:rPr>
          <w:sz w:val="18"/>
          <w:color w:val="777777"/>
        </w:rPr>
        <w:t xml:space="preserve">[[@Bible:1 Kings 3:28]] </w:t>
      </w:r>
      <w:r>
        <w:rPr>
          <w:b/>
        </w:rPr>
        <w:t xml:space="preserve">28 </w:t>
      </w:r>
      <w:r>
        <w:t xml:space="preserve"> {{field-on:Bible}}</w:t>
      </w:r>
      <w:r>
        <w:t xml:space="preserve">And all Israel</w:t>
      </w:r>
      <w:r>
        <w:rPr>
          <w:rStyle w:val="FootnoteReference"/>
        </w:rPr>
        <w:footnoteReference w:id="4546"/>
      </w:r>
      <w:r>
        <w:t xml:space="preserve"> heard this judgment that the king judged, and they feared before the king, because they saw that understanding of God was in him for doing justice.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Kings 4:1]] </w:t>
      </w:r>
      <w:r>
        <w:rPr>
          <w:b/>
        </w:rPr>
        <w:t xml:space="preserve">1 </w:t>
      </w:r>
      <w:r>
        <w:t xml:space="preserve"> {{field-on:Bible}}</w:t>
      </w:r>
      <w:r>
        <w:t xml:space="preserve">And King Solomon</w:t>
      </w:r>
      <w:r>
        <w:rPr>
          <w:rStyle w:val="FootnoteReference"/>
        </w:rPr>
        <w:footnoteReference w:id="4547"/>
      </w:r>
      <w:r>
        <w:t xml:space="preserve"> was reigning over Israel</w:t>
      </w:r>
      <w:r>
        <w:rPr>
          <w:rStyle w:val="FootnoteReference"/>
        </w:rPr>
        <w:footnoteReference w:id="4548"/>
      </w:r>
      <w:r>
        <w:t xml:space="preserve">.</w:t>
      </w:r>
      <w:r>
        <w:t xml:space="preserve">{{field-off:Bible}}</w:t>
      </w:r>
    </w:p>
    <w:p>
      <w:r>
        <w:rPr>
          <w:sz w:val="18"/>
          <w:color w:val="777777"/>
        </w:rPr>
        <w:t xml:space="preserve">[[@Bible:1 Kings 4:2]] </w:t>
      </w:r>
      <w:r>
        <w:rPr>
          <w:b/>
        </w:rPr>
        <w:t xml:space="preserve">2 </w:t>
      </w:r>
      <w:r>
        <w:t xml:space="preserve"> {{field-on:Bible}}</w:t>
      </w:r>
      <w:r>
        <w:t xml:space="preserve">And these were his rulers: Azariou son of Sadok,</w:t>
      </w:r>
      <w:r>
        <w:t xml:space="preserve">{{field-off:Bible}}</w:t>
      </w:r>
    </w:p>
    <w:p>
      <w:r>
        <w:rPr>
          <w:sz w:val="18"/>
          <w:color w:val="777777"/>
        </w:rPr>
        <w:t xml:space="preserve">[[@Bible:1 Kings 4:3]] </w:t>
      </w:r>
      <w:r>
        <w:rPr>
          <w:b/>
        </w:rPr>
        <w:t xml:space="preserve">3 </w:t>
      </w:r>
      <w:r>
        <w:t xml:space="preserve"> {{field-on:Bible}}</w:t>
      </w:r>
      <w:r>
        <w:t xml:space="preserve">and Eliareph and Achia sons of Saba, secretaries, and Iosaphat son of Achilid, recorder,</w:t>
      </w:r>
      <w:r>
        <w:t xml:space="preserve">{{field-off:Bible}}</w:t>
      </w:r>
    </w:p>
    <w:p>
      <w:r>
        <w:rPr>
          <w:sz w:val="18"/>
          <w:color w:val="777777"/>
        </w:rPr>
        <w:t xml:space="preserve">[[@Bible:1 Kings 4:4]] </w:t>
      </w:r>
      <w:r>
        <w:rPr>
          <w:b/>
        </w:rPr>
        <w:t xml:space="preserve">4 </w:t>
      </w:r>
      <w:r>
        <w:t xml:space="preserve"> {{field-on:Bible}}</w:t>
      </w:r>
      <w:r>
        <w:t xml:space="preserve">and Sadouch and Abiathar, priests,</w:t>
      </w:r>
      <w:r>
        <w:t xml:space="preserve">{{field-off:Bible}}</w:t>
      </w:r>
    </w:p>
    <w:p>
      <w:r>
        <w:rPr>
          <w:sz w:val="18"/>
          <w:color w:val="777777"/>
        </w:rPr>
        <w:t xml:space="preserve">[[@Bible:1 Kings 4:5]] </w:t>
      </w:r>
      <w:r>
        <w:rPr>
          <w:b/>
        </w:rPr>
        <w:t xml:space="preserve">5 </w:t>
      </w:r>
      <w:r>
        <w:t xml:space="preserve"> {{field-on:Bible}}</w:t>
      </w:r>
      <w:r>
        <w:t xml:space="preserve">and Ornia son of Nathan over those appointed, and Zabouth son of Nathan, companion of the king,</w:t>
      </w:r>
      <w:r>
        <w:rPr>
          <w:rStyle w:val="FootnoteReference"/>
        </w:rPr>
        <w:footnoteReference w:id="4549"/>
      </w:r>
      <w:r>
        <w:rPr>
          <w:rStyle w:val="FootnoteReference"/>
        </w:rPr>
        <w:footnoteReference w:id="4550"/>
      </w:r>
      <w:r>
        <w:rPr>
          <w:rStyle w:val="FootnoteReference"/>
        </w:rPr>
        <w:footnoteReference w:id="4551"/>
      </w:r>
      <w:r>
        <w:t xml:space="preserve">{{field-off:Bible}}</w:t>
      </w:r>
    </w:p>
    <w:p>
      <w:r>
        <w:rPr>
          <w:sz w:val="18"/>
          <w:color w:val="777777"/>
        </w:rPr>
        <w:t xml:space="preserve">[[@Bible:1 Kings 4:6]] </w:t>
      </w:r>
      <w:r>
        <w:rPr>
          <w:b/>
        </w:rPr>
        <w:t xml:space="preserve">6 </w:t>
      </w:r>
      <w:r>
        <w:t xml:space="preserve"> {{field-on:Bible}}</w:t>
      </w:r>
      <w:r>
        <w:t xml:space="preserve">and Achiel household steward, and Eliab son of Saph over the family line, and Adoniram son of Ephra over the levies,</w:t>
      </w:r>
      <w:r>
        <w:t xml:space="preserve">{{field-off:Bible}}</w:t>
      </w:r>
    </w:p>
    <w:p>
      <w:r>
        <w:rPr>
          <w:sz w:val="18"/>
          <w:color w:val="777777"/>
        </w:rPr>
        <w:t xml:space="preserve">[[@Bible:1 Kings 4:7]] </w:t>
      </w:r>
      <w:r>
        <w:rPr>
          <w:b/>
        </w:rPr>
        <w:t xml:space="preserve">7 </w:t>
      </w:r>
      <w:r>
        <w:t xml:space="preserve"> {{field-on:Bible}}</w:t>
      </w:r>
      <w:r>
        <w:t xml:space="preserve">and Solomon had twelve appointed officers over all Israel to provide for the king and his house. One month in the year it fell on each to provide.</w:t>
      </w:r>
      <w:r>
        <w:t xml:space="preserve">{{field-off:Bible}}</w:t>
      </w:r>
    </w:p>
    <w:p>
      <w:r>
        <w:rPr>
          <w:sz w:val="18"/>
          <w:color w:val="777777"/>
        </w:rPr>
        <w:t xml:space="preserve">[[@Bible:1 Kings 4:8]] </w:t>
      </w:r>
      <w:r>
        <w:rPr>
          <w:b/>
        </w:rPr>
        <w:t xml:space="preserve">8 </w:t>
      </w:r>
      <w:r>
        <w:t xml:space="preserve"> {{field-on:Bible}}</w:t>
      </w:r>
      <w:r>
        <w:t xml:space="preserve">And these were their names: Benor in the hill country of Ephraim, one.</w:t>
      </w:r>
      <w:r>
        <w:t xml:space="preserve">{{field-off:Bible}}</w:t>
      </w:r>
    </w:p>
    <w:p>
      <w:r>
        <w:rPr>
          <w:sz w:val="18"/>
          <w:color w:val="777777"/>
        </w:rPr>
        <w:t xml:space="preserve">[[@Bible:1 Kings 4:9]] </w:t>
      </w:r>
      <w:r>
        <w:rPr>
          <w:b/>
        </w:rPr>
        <w:t xml:space="preserve">9 </w:t>
      </w:r>
      <w:r>
        <w:t xml:space="preserve"> {{field-on:Bible}}</w:t>
      </w:r>
      <w:r>
        <w:t xml:space="preserve">Son of Rechab in Machemas and Baithalamin and Baithsamys and Ailon as far as Baithanan, one.</w:t>
      </w:r>
      <w:r>
        <w:t xml:space="preserve">{{field-off:Bible}}</w:t>
      </w:r>
    </w:p>
    <w:p>
      <w:r>
        <w:rPr>
          <w:sz w:val="18"/>
          <w:color w:val="777777"/>
        </w:rPr>
        <w:t xml:space="preserve">[[@Bible:1 Kings 4:10]] </w:t>
      </w:r>
      <w:r>
        <w:rPr>
          <w:b/>
        </w:rPr>
        <w:t xml:space="preserve">10 </w:t>
      </w:r>
      <w:r>
        <w:t xml:space="preserve"> {{field-on:Bible}}</w:t>
      </w:r>
      <w:r>
        <w:t xml:space="preserve">Son of Esoth: Berbethnema, Lousamencha, and Resphara.</w:t>
      </w:r>
      <w:r>
        <w:t xml:space="preserve">{{field-off:Bible}}</w:t>
      </w:r>
    </w:p>
    <w:p>
      <w:r>
        <w:rPr>
          <w:sz w:val="18"/>
          <w:color w:val="777777"/>
        </w:rPr>
        <w:t xml:space="preserve">[[@Bible:1 Kings 4:11]] </w:t>
      </w:r>
      <w:r>
        <w:rPr>
          <w:b/>
        </w:rPr>
        <w:t xml:space="preserve">11 </w:t>
      </w:r>
      <w:r>
        <w:t xml:space="preserve"> {{field-on:Bible}}</w:t>
      </w:r>
      <w:r>
        <w:t xml:space="preserve">Chinanadab and Anaphathi. The man of Tablith, daughter of Solomon, was his wife, one.</w:t>
      </w:r>
      <w:r>
        <w:t xml:space="preserve">{{field-off:Bible}}</w:t>
      </w:r>
    </w:p>
    <w:p>
      <w:r>
        <w:rPr>
          <w:sz w:val="18"/>
          <w:color w:val="777777"/>
        </w:rPr>
        <w:t xml:space="preserve">[[@Bible:1 Kings 4:12]] </w:t>
      </w:r>
      <w:r>
        <w:rPr>
          <w:b/>
        </w:rPr>
        <w:t xml:space="preserve">12 </w:t>
      </w:r>
      <w:r>
        <w:t xml:space="preserve"> {{field-on:Bible}}</w:t>
      </w:r>
      <w:r>
        <w:t xml:space="preserve">Bakcha son of Achilid: Thaanach and Mekedo and all the house of San that was beside Sesathan below Esrae, from Baisaphoud to Ebelmaola to Maeber Loukam, one.</w:t>
      </w:r>
      <w:r>
        <w:t xml:space="preserve">{{field-off:Bible}}</w:t>
      </w:r>
    </w:p>
    <w:p>
      <w:r>
        <w:rPr>
          <w:sz w:val="18"/>
          <w:color w:val="777777"/>
        </w:rPr>
        <w:t xml:space="preserve">[[@Bible:1 Kings 4:13]] </w:t>
      </w:r>
      <w:r>
        <w:rPr>
          <w:b/>
        </w:rPr>
        <w:t xml:space="preserve">13 </w:t>
      </w:r>
      <w:r>
        <w:t xml:space="preserve"> {{field-on:Bible}}</w:t>
      </w:r>
      <w:r>
        <w:t xml:space="preserve">Son of Gaber in Ramath Galaad. To this one belonged the line-measure of Eregaba</w:t>
      </w:r>
      <w:r>
        <w:rPr>
          <w:rStyle w:val="FootnoteReference"/>
        </w:rPr>
        <w:footnoteReference w:id="4552"/>
      </w:r>
      <w:r>
        <w:t xml:space="preserve"> that is in Basan, sixty great walled cities and bronze bars.</w:t>
      </w:r>
      <w:r>
        <w:t xml:space="preserve">{{field-off:Bible}}</w:t>
      </w:r>
    </w:p>
    <w:p>
      <w:r>
        <w:rPr>
          <w:sz w:val="18"/>
          <w:color w:val="777777"/>
        </w:rPr>
        <w:t xml:space="preserve">[[@Bible:1 Kings 4:14]] </w:t>
      </w:r>
      <w:r>
        <w:rPr>
          <w:b/>
        </w:rPr>
        <w:t xml:space="preserve">14 </w:t>
      </w:r>
      <w:r>
        <w:t xml:space="preserve"> {{field-on:Bible}}</w:t>
      </w:r>
      <w:r>
        <w:t xml:space="preserve">Achinadab son of Achel in Maanaim, one.</w:t>
      </w:r>
      <w:r>
        <w:t xml:space="preserve">{{field-off:Bible}}</w:t>
      </w:r>
    </w:p>
    <w:p>
      <w:r>
        <w:rPr>
          <w:sz w:val="18"/>
          <w:color w:val="777777"/>
        </w:rPr>
        <w:t xml:space="preserve">[[@Bible:1 Kings 4:15]] </w:t>
      </w:r>
      <w:r>
        <w:rPr>
          <w:b/>
        </w:rPr>
        <w:t xml:space="preserve">15 </w:t>
      </w:r>
      <w:r>
        <w:t xml:space="preserve"> {{field-on:Bible}}</w:t>
      </w:r>
      <w:r>
        <w:t xml:space="preserve">Achimaas in Nephthali, and he took Basemmath daughter of Solomon as wife, one.</w:t>
      </w:r>
      <w:r>
        <w:t xml:space="preserve">{{field-off:Bible}}</w:t>
      </w:r>
    </w:p>
    <w:p>
      <w:r>
        <w:rPr>
          <w:sz w:val="18"/>
          <w:color w:val="777777"/>
        </w:rPr>
        <w:t xml:space="preserve">[[@Bible:1 Kings 4:16]] </w:t>
      </w:r>
      <w:r>
        <w:rPr>
          <w:b/>
        </w:rPr>
        <w:t xml:space="preserve">16 </w:t>
      </w:r>
      <w:r>
        <w:t xml:space="preserve"> {{field-on:Bible}}</w:t>
      </w:r>
      <w:r>
        <w:t xml:space="preserve">Baana son of Chousi in Maalath, one.</w:t>
      </w:r>
      <w:r>
        <w:t xml:space="preserve">{{field-off:Bible}}</w:t>
      </w:r>
    </w:p>
    <w:p>
      <w:r>
        <w:rPr>
          <w:sz w:val="18"/>
          <w:color w:val="777777"/>
        </w:rPr>
        <w:t xml:space="preserve">[[@Bible:1 Kings 4:17]] </w:t>
      </w:r>
      <w:r>
        <w:rPr>
          <w:b/>
        </w:rPr>
        <w:t xml:space="preserve">17 </w:t>
      </w:r>
      <w:r>
        <w:t xml:space="preserve"> {{field-on:Bible}}</w:t>
      </w:r>
      <w:r>
        <w:t xml:space="preserve">Samaa son of Hela in Benjamin</w:t>
      </w:r>
      <w:r>
        <w:rPr>
          <w:rStyle w:val="FootnoteReference"/>
        </w:rPr>
        <w:footnoteReference w:id="4553"/>
      </w:r>
      <w:r>
        <w:t xml:space="preserve">.</w:t>
      </w:r>
      <w:r>
        <w:t xml:space="preserve">{{field-off:Bible}}</w:t>
      </w:r>
    </w:p>
    <w:p>
      <w:r>
        <w:rPr>
          <w:sz w:val="18"/>
          <w:color w:val="777777"/>
        </w:rPr>
        <w:t xml:space="preserve">[[@Bible:1 Kings 4:18]] </w:t>
      </w:r>
      <w:r>
        <w:rPr>
          <w:b/>
        </w:rPr>
        <w:t xml:space="preserve">18 </w:t>
      </w:r>
      <w:r>
        <w:t xml:space="preserve"> {{field-on:Bible}}</w:t>
      </w:r>
      <w:r>
        <w:t xml:space="preserve">Gaber son of Adai in the land of Gad, land of Seon king of Esebon and Og king of Basan, and Nasiph one</w:t>
      </w:r>
      <w:r>
        <w:rPr>
          <w:rStyle w:val="FootnoteReference"/>
        </w:rPr>
        <w:footnoteReference w:id="4554"/>
      </w:r>
      <w:r>
        <w:t xml:space="preserve"> in the land of Judah</w:t>
      </w:r>
      <w:r>
        <w:rPr>
          <w:rStyle w:val="FootnoteReference"/>
        </w:rPr>
        <w:footnoteReference w:id="4555"/>
      </w:r>
      <w:r>
        <w:t xml:space="preserve">.</w:t>
      </w:r>
      <w:r>
        <w:t xml:space="preserve">{{field-off:Bible}}</w:t>
      </w:r>
    </w:p>
    <w:p>
      <w:r>
        <w:rPr>
          <w:sz w:val="18"/>
          <w:color w:val="777777"/>
        </w:rPr>
        <w:t xml:space="preserve">[[@Bible:1 Kings 4:19]] </w:t>
      </w:r>
      <w:r>
        <w:rPr>
          <w:b/>
        </w:rPr>
        <w:t xml:space="preserve">19 </w:t>
      </w:r>
      <w:r>
        <w:t xml:space="preserve"> {{field-on:Bible}}</w:t>
      </w:r>
      <w:r>
        <w:t xml:space="preserve">Iosaphat son of Phouasoud in Issachar</w:t>
      </w:r>
      <w:r>
        <w:rPr>
          <w:rStyle w:val="FootnoteReference"/>
        </w:rPr>
        <w:footnoteReference w:id="4556"/>
      </w:r>
      <w:r>
        <w:t xml:space="preserve">.</w:t>
      </w:r>
      <w:r>
        <w:rPr>
          <w:rStyle w:val="FootnoteReference"/>
        </w:rPr>
        <w:footnoteReference w:id="4557"/>
      </w:r>
      <w:r>
        <w:rPr>
          <w:rStyle w:val="FootnoteReference"/>
        </w:rPr>
        <w:footnoteReference w:id="45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Kings 4:21]] </w:t>
      </w:r>
      <w:r>
        <w:rPr>
          <w:b/>
        </w:rPr>
        <w:t xml:space="preserve">1 </w:t>
      </w:r>
      <w:r>
        <w:t xml:space="preserve"> {{field-on:Bible}}</w:t>
      </w:r>
      <w:r>
        <w:t xml:space="preserve">And the appointed officers were thus providing for King Solomon</w:t>
      </w:r>
      <w:r>
        <w:rPr>
          <w:rStyle w:val="FootnoteReference"/>
        </w:rPr>
        <w:footnoteReference w:id="4559"/>
      </w:r>
      <w:r>
        <w:t xml:space="preserve">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4560"/>
      </w:r>
      <w:r>
        <w:rPr>
          <w:rStyle w:val="FootnoteReference"/>
        </w:rPr>
        <w:footnoteReference w:id="4561"/>
      </w:r>
      <w:r>
        <w:t xml:space="preserve">{{field-off:Bible}}</w:t>
      </w:r>
    </w:p>
    <w:p>
      <w:r>
        <w:rPr>
          <w:sz w:val="18"/>
          <w:color w:val="777777"/>
        </w:rPr>
        <w:t xml:space="preserve">[[@Bible:1 Kings 4:22]] </w:t>
      </w:r>
      <w:r>
        <w:rPr>
          <w:b/>
        </w:rPr>
        <w:t xml:space="preserve">2 </w:t>
      </w:r>
      <w:r>
        <w:t xml:space="preserve"> {{field-on:Bible}}</w:t>
      </w:r>
      <w:r>
        <w:t xml:space="preserve">And these were the needs for Solomon in one day</w:t>
      </w:r>
      <w:r>
        <w:rPr>
          <w:rStyle w:val="FootnoteReference"/>
        </w:rPr>
        <w:footnoteReference w:id="4562"/>
      </w:r>
      <w:r>
        <w:t xml:space="preserve">: thirty cors of fine flour and sixty cors of beaten flour,</w:t>
      </w:r>
      <w:r>
        <w:t xml:space="preserve">{{field-off:Bible}}</w:t>
      </w:r>
    </w:p>
    <w:p>
      <w:r>
        <w:rPr>
          <w:sz w:val="18"/>
          <w:color w:val="777777"/>
        </w:rPr>
        <w:t xml:space="preserve">[[@Bible:1 Kings 4:23]] </w:t>
      </w:r>
      <w:r>
        <w:rPr>
          <w:b/>
        </w:rPr>
        <w:t xml:space="preserve">3 </w:t>
      </w:r>
      <w:r>
        <w:t xml:space="preserve"> {{field-on:Bible}}</w:t>
      </w:r>
      <w:r>
        <w:t xml:space="preserve">and ten choice calves and twenty pasture-fed cattle and one hundred sheep</w:t>
      </w:r>
      <w:r>
        <w:rPr>
          <w:rStyle w:val="FootnoteReference"/>
        </w:rPr>
        <w:footnoteReference w:id="4563"/>
      </w:r>
      <w:r>
        <w:t xml:space="preserve">, besides deer and gazelles and choice fatted birds.</w:t>
      </w:r>
      <w:r>
        <w:t xml:space="preserve">{{field-off:Bible}}</w:t>
      </w:r>
    </w:p>
    <w:p>
      <w:r>
        <w:rPr>
          <w:sz w:val="18"/>
          <w:color w:val="777777"/>
        </w:rPr>
        <w:t xml:space="preserve">[[@Bible:1 Kings 4:24]] </w:t>
      </w:r>
      <w:r>
        <w:rPr>
          <w:b/>
        </w:rPr>
        <w:t xml:space="preserve">4 </w:t>
      </w:r>
      <w:r>
        <w:t xml:space="preserve"> {{field-on:Bible}}</w:t>
      </w:r>
      <w:r>
        <w:t xml:space="preserve">For he was ruler beyond the river, and he had peace from all sides all around.</w:t>
      </w:r>
      <w:r>
        <w:t xml:space="preserve">{{field-off:Bible}}</w:t>
      </w:r>
    </w:p>
    <w:p>
      <w:r>
        <w:rPr>
          <w:sz w:val="18"/>
          <w:color w:val="777777"/>
        </w:rPr>
        <w:t xml:space="preserve">[[@Bible:1 Kings 4:29]] </w:t>
      </w:r>
      <w:r>
        <w:rPr>
          <w:b/>
        </w:rPr>
        <w:t xml:space="preserve">9 </w:t>
      </w:r>
      <w:r>
        <w:t xml:space="preserve"> {{field-on:Bible}}</w:t>
      </w:r>
      <w:r>
        <w:t xml:space="preserve">And the Lord gave understanding to Solomon</w:t>
      </w:r>
      <w:r>
        <w:rPr>
          <w:rStyle w:val="FootnoteReference"/>
        </w:rPr>
        <w:footnoteReference w:id="4564"/>
      </w:r>
      <w:r>
        <w:t xml:space="preserve"> and very great wisdom and breadth of heart like the sand that is beside the sea.</w:t>
      </w:r>
      <w:r>
        <w:t xml:space="preserve">{{field-off:Bible}}</w:t>
      </w:r>
    </w:p>
    <w:p>
      <w:r>
        <w:rPr>
          <w:sz w:val="18"/>
          <w:color w:val="777777"/>
        </w:rPr>
        <w:t xml:space="preserve">[[@Bible:1 Kings 4:30]] </w:t>
      </w:r>
      <w:r>
        <w:rPr>
          <w:b/>
        </w:rPr>
        <w:t xml:space="preserve">10 </w:t>
      </w:r>
      <w:r>
        <w:t xml:space="preserve"> {{field-on:Bible}}</w:t>
      </w:r>
      <w:r>
        <w:t xml:space="preserve">And Solomon was greatly multiplied in understanding beyond the understanding of all the ancient men and beyond all the wise of Egypt.</w:t>
      </w:r>
      <w:r>
        <w:rPr>
          <w:rStyle w:val="FootnoteReference"/>
        </w:rPr>
        <w:footnoteReference w:id="4565"/>
      </w:r>
      <w:r>
        <w:t xml:space="preserve">{{field-off:Bible}}</w:t>
      </w:r>
    </w:p>
    <w:p>
      <w:r>
        <w:rPr>
          <w:sz w:val="18"/>
          <w:color w:val="777777"/>
        </w:rPr>
        <w:t xml:space="preserve">[[@Bible:1 Kings 4:31]] </w:t>
      </w:r>
      <w:r>
        <w:rPr>
          <w:b/>
        </w:rPr>
        <w:t xml:space="preserve">11 </w:t>
      </w:r>
      <w:r>
        <w:t xml:space="preserve"> {{field-on:Bible}}</w:t>
      </w:r>
      <w:r>
        <w:t xml:space="preserve">And he became wiser than all the men, wiser than Gaithan the Ezrite and Haiman and Chalcala and Darda, sons of Mal.</w:t>
      </w:r>
      <w:r>
        <w:rPr>
          <w:rStyle w:val="FootnoteReference"/>
        </w:rPr>
        <w:footnoteReference w:id="4566"/>
      </w:r>
      <w:r>
        <w:rPr>
          <w:rStyle w:val="FootnoteReference"/>
        </w:rPr>
        <w:footnoteReference w:id="4567"/>
      </w:r>
      <w:r>
        <w:t xml:space="preserve">{{field-off:Bible}}</w:t>
      </w:r>
    </w:p>
    <w:p>
      <w:r>
        <w:rPr>
          <w:sz w:val="18"/>
          <w:color w:val="777777"/>
        </w:rPr>
        <w:t xml:space="preserve">[[@Bible:1 Kings 4:32]] </w:t>
      </w:r>
      <w:r>
        <w:rPr>
          <w:b/>
        </w:rPr>
        <w:t xml:space="preserve">12 </w:t>
      </w:r>
      <w:r>
        <w:t xml:space="preserve"> {{field-on:Bible}}</w:t>
      </w:r>
      <w:r>
        <w:t xml:space="preserve">And Solomon spoke three thousand parables, and his songs were five thousand</w:t>
      </w:r>
      <w:r>
        <w:rPr>
          <w:rStyle w:val="FootnoteReference"/>
        </w:rPr>
        <w:footnoteReference w:id="4568"/>
      </w:r>
      <w:r>
        <w:t xml:space="preserve">.</w:t>
      </w:r>
      <w:r>
        <w:t xml:space="preserve">{{field-off:Bible}}</w:t>
      </w:r>
    </w:p>
    <w:p>
      <w:r>
        <w:rPr>
          <w:sz w:val="18"/>
          <w:color w:val="777777"/>
        </w:rPr>
        <w:t xml:space="preserve">[[@Bible:1 Kings 4:33]] </w:t>
      </w:r>
      <w:r>
        <w:rPr>
          <w:b/>
        </w:rPr>
        <w:t xml:space="preserve">13 </w:t>
      </w:r>
      <w:r>
        <w:t xml:space="preserve"> {{field-on:Bible}}</w:t>
      </w:r>
      <w:r>
        <w:t xml:space="preserve">And he spoke concerning trees, from the cedar in Lebanon even to the hyssop that comes out through the wall, and he spoke concerning cattle and concerning birds and concerning creeping things and concerning fish.</w:t>
      </w:r>
      <w:r>
        <w:t xml:space="preserve">{{field-off:Bible}}</w:t>
      </w:r>
    </w:p>
    <w:p>
      <w:r>
        <w:rPr>
          <w:sz w:val="18"/>
          <w:color w:val="777777"/>
        </w:rPr>
        <w:t xml:space="preserve">[[@Bible:1 Kings 4:34]] </w:t>
      </w:r>
      <w:r>
        <w:rPr>
          <w:b/>
        </w:rPr>
        <w:t xml:space="preserve">14 </w:t>
      </w:r>
      <w:r>
        <w:t xml:space="preserve"> {{field-on:Bible}}</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w:t>
      </w:r>
      <w:r>
        <w:rPr>
          <w:rStyle w:val="FootnoteReference"/>
        </w:rPr>
        <w:footnoteReference w:id="4569"/>
      </w:r>
      <w:r>
        <w:t xml:space="preserve"> until he finished the house of the Lord and his own house and the wall of </w:t>
      </w:r>
      <w:r>
        <w:t xml:space="preserve">[[Jerusalem &gt;&gt; BibleKnowledgebase:@Jerusalem]]</w:t>
      </w:r>
      <w:r>
        <w:t xml:space="preserve">. Then Pharaoh king of Egypt went up and took Gazer beforehand and burned it, and the Chananite who lived in Mergab, and Pharaoh gave them as gifts to his daughter, wife of Solomon, and Solomon built Gazer.</w:t>
      </w:r>
      <w:r>
        <w:rPr>
          <w:rStyle w:val="FootnoteReference"/>
        </w:rPr>
        <w:footnoteReference w:id="4570"/>
      </w:r>
      <w:r>
        <w:t xml:space="preserve">{{field-off:Bible}}</w:t>
      </w:r>
    </w:p>
    <w:p>
      <w:r>
        <w:rPr>
          <w:sz w:val="18"/>
          <w:color w:val="777777"/>
        </w:rPr>
        <w:t xml:space="preserve">[[@Bible:1 Kings 5:1]] </w:t>
      </w:r>
      <w:r>
        <w:rPr>
          <w:b/>
        </w:rPr>
        <w:t xml:space="preserve">15 </w:t>
      </w:r>
      <w:r>
        <w:t xml:space="preserve"> {{field-on:Bible}}</w:t>
      </w:r>
      <w:r>
        <w:t xml:space="preserve">And Chiram king of Tyre sent his servants to anoint Solomon in place of David</w:t>
      </w:r>
      <w:r>
        <w:rPr>
          <w:rStyle w:val="FootnoteReference"/>
        </w:rPr>
        <w:footnoteReference w:id="4571"/>
      </w:r>
      <w:r>
        <w:t xml:space="preserve"> his father, because Chiram loved David all his days.</w:t>
      </w:r>
      <w:r>
        <w:t xml:space="preserve">{{field-off:Bible}}</w:t>
      </w:r>
    </w:p>
    <w:p>
      <w:r>
        <w:rPr>
          <w:sz w:val="18"/>
          <w:color w:val="777777"/>
        </w:rPr>
        <w:t xml:space="preserve">[[@Bible:1 Kings 5:2]] </w:t>
      </w:r>
      <w:r>
        <w:rPr>
          <w:b/>
        </w:rPr>
        <w:t xml:space="preserve">16 </w:t>
      </w:r>
      <w:r>
        <w:t xml:space="preserve"> {{field-on:Bible}}</w:t>
      </w:r>
      <w:r>
        <w:t xml:space="preserve">And Solomon sent to Chiram, saying,</w:t>
      </w:r>
      <w:r>
        <w:rPr>
          <w:rStyle w:val="FootnoteReference"/>
        </w:rPr>
        <w:footnoteReference w:id="4572"/>
      </w:r>
      <w:r>
        <w:t xml:space="preserve">{{field-off:Bible}}</w:t>
      </w:r>
    </w:p>
    <w:p>
      <w:r>
        <w:rPr>
          <w:sz w:val="18"/>
          <w:color w:val="777777"/>
        </w:rPr>
        <w:t xml:space="preserve">[[@Bible:1 Kings 5:3]] </w:t>
      </w:r>
      <w:r>
        <w:rPr>
          <w:b/>
        </w:rPr>
        <w:t xml:space="preserve">17 </w:t>
      </w:r>
      <w:r>
        <w:t xml:space="preserve"> {{field-on:Bible}}</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4573"/>
      </w:r>
      <w:r>
        <w:rPr>
          <w:rStyle w:val="FootnoteReference"/>
        </w:rPr>
        <w:footnoteReference w:id="4574"/>
      </w:r>
      <w:r>
        <w:rPr>
          <w:rStyle w:val="FootnoteReference"/>
        </w:rPr>
        <w:footnoteReference w:id="4575"/>
      </w:r>
      <w:r>
        <w:rPr>
          <w:rStyle w:val="FootnoteReference"/>
        </w:rPr>
        <w:footnoteReference w:id="4576"/>
      </w:r>
      <w:r>
        <w:t xml:space="preserve">{{field-off:Bible}}</w:t>
      </w:r>
    </w:p>
    <w:p>
      <w:r>
        <w:rPr>
          <w:sz w:val="18"/>
          <w:color w:val="777777"/>
        </w:rPr>
        <w:t xml:space="preserve">[[@Bible:1 Kings 5:4]] </w:t>
      </w:r>
      <w:r>
        <w:rPr>
          <w:b/>
        </w:rPr>
        <w:t xml:space="preserve">18 </w:t>
      </w:r>
      <w:r>
        <w:t xml:space="preserve"> {{field-on:Bible}}</w:t>
      </w:r>
      <w:r>
        <w:t xml:space="preserve">And now the Lord my God has given me rest all around. There is no adversary, and there is no evil encounter.</w:t>
      </w:r>
      <w:r>
        <w:rPr>
          <w:rStyle w:val="FootnoteReference"/>
        </w:rPr>
        <w:footnoteReference w:id="4577"/>
      </w:r>
      <w:r>
        <w:rPr>
          <w:rStyle w:val="FootnoteReference"/>
        </w:rPr>
        <w:footnoteReference w:id="4578"/>
      </w:r>
      <w:r>
        <w:t xml:space="preserve">{{field-off:Bible}}</w:t>
      </w:r>
    </w:p>
    <w:p>
      <w:r>
        <w:rPr>
          <w:sz w:val="18"/>
          <w:color w:val="777777"/>
        </w:rPr>
        <w:t xml:space="preserve">[[@Bible:1 Kings 5:5]] </w:t>
      </w:r>
      <w:r>
        <w:rPr>
          <w:b/>
        </w:rPr>
        <w:t xml:space="preserve">19 </w:t>
      </w:r>
      <w:r>
        <w:t xml:space="preserve"> {{field-on:Bible}}</w:t>
      </w:r>
      <w:r>
        <w:t xml:space="preserve">And behold, I say that I will build a house for the name of the Lord my God, just as the Lord God spoke to David my father, saying, Your son, whom I will give instead of you upon your throne, he will build the house for my name.</w:t>
      </w:r>
      <w:r>
        <w:t xml:space="preserve">{{field-off:Bible}}</w:t>
      </w:r>
    </w:p>
    <w:p>
      <w:r>
        <w:rPr>
          <w:sz w:val="18"/>
          <w:color w:val="777777"/>
        </w:rPr>
        <w:t xml:space="preserve">[[@Bible:1 Kings 5:6]] </w:t>
      </w:r>
      <w:r>
        <w:rPr>
          <w:b/>
        </w:rPr>
        <w:t xml:space="preserve">20 </w:t>
      </w:r>
      <w:r>
        <w:t xml:space="preserve"> {{field-on:Bible}}</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r>
        <w:t xml:space="preserve">{{field-off:Bible}}</w:t>
      </w:r>
    </w:p>
    <w:p>
      <w:r>
        <w:rPr>
          <w:sz w:val="18"/>
          <w:color w:val="777777"/>
        </w:rPr>
        <w:t xml:space="preserve">[[@Bible:1 Kings 5:7]] </w:t>
      </w:r>
      <w:r>
        <w:rPr>
          <w:b/>
        </w:rPr>
        <w:t xml:space="preserve">21 </w:t>
      </w:r>
      <w:r>
        <w:t xml:space="preserve"> {{field-on:Bible}}</w:t>
      </w:r>
      <w:r>
        <w:t xml:space="preserve">And it came to be when Chiram heard the words of Solomon, he rejoiced greatly and said, Blessed is God today, who gave to David a wise son over this many people.</w:t>
      </w:r>
      <w:r>
        <w:t xml:space="preserve">{{field-off:Bible}}</w:t>
      </w:r>
    </w:p>
    <w:p>
      <w:r>
        <w:rPr>
          <w:sz w:val="18"/>
          <w:color w:val="777777"/>
        </w:rPr>
        <w:t xml:space="preserve">[[@Bible:1 Kings 5:8]] </w:t>
      </w:r>
      <w:r>
        <w:rPr>
          <w:b/>
        </w:rPr>
        <w:t xml:space="preserve">22 </w:t>
      </w:r>
      <w:r>
        <w:t xml:space="preserve"> {{field-on:Bible}}</w:t>
      </w:r>
      <w:r>
        <w:t xml:space="preserve">And Chiram sent to Solomon, saying, I have heard concerning all that you sent to me. I will do all your desire concerning cedar wood and fir wood.</w:t>
      </w:r>
      <w:r>
        <w:t xml:space="preserve">{{field-off:Bible}}</w:t>
      </w:r>
    </w:p>
    <w:p>
      <w:r>
        <w:rPr>
          <w:sz w:val="18"/>
          <w:color w:val="777777"/>
        </w:rPr>
        <w:t xml:space="preserve">[[@Bible:1 Kings 5:9]] </w:t>
      </w:r>
      <w:r>
        <w:rPr>
          <w:b/>
        </w:rPr>
        <w:t xml:space="preserve">23 </w:t>
      </w:r>
      <w:r>
        <w:t xml:space="preserve"> {{field-on:Bible}}</w:t>
      </w:r>
      <w:r>
        <w:t xml:space="preserve">My servants will bring them down from Lebanon to the sea. I will place them in rafts to the place that you send to me, and I will shake them out there, and you will take them. And you will do my will by giving bread to my house.</w:t>
      </w:r>
      <w:r>
        <w:rPr>
          <w:rStyle w:val="FootnoteReference"/>
        </w:rPr>
        <w:footnoteReference w:id="4579"/>
      </w:r>
      <w:r>
        <w:t xml:space="preserve">{{field-off:Bible}}</w:t>
      </w:r>
    </w:p>
    <w:p>
      <w:r>
        <w:rPr>
          <w:sz w:val="18"/>
          <w:color w:val="777777"/>
        </w:rPr>
        <w:t xml:space="preserve">[[@Bible:1 Kings 5:10]] </w:t>
      </w:r>
      <w:r>
        <w:rPr>
          <w:b/>
        </w:rPr>
        <w:t xml:space="preserve">24 </w:t>
      </w:r>
      <w:r>
        <w:t xml:space="preserve"> {{field-on:Bible}}</w:t>
      </w:r>
      <w:r>
        <w:t xml:space="preserve">And Chiram was giving cedars to Solomon and all his desire.</w:t>
      </w:r>
      <w:r>
        <w:t xml:space="preserve">{{field-off:Bible}}</w:t>
      </w:r>
    </w:p>
    <w:p>
      <w:r>
        <w:rPr>
          <w:sz w:val="18"/>
          <w:color w:val="777777"/>
        </w:rPr>
        <w:t xml:space="preserve">[[@Bible:1 Kings 5:11]] </w:t>
      </w:r>
      <w:r>
        <w:rPr>
          <w:b/>
        </w:rPr>
        <w:t xml:space="preserve">25 </w:t>
      </w:r>
      <w:r>
        <w:t xml:space="preserve"> {{field-on:Bible}}</w:t>
      </w:r>
      <w:r>
        <w:t xml:space="preserve">And Solomon gave to Chiram twenty thousand cors of wheat and provision for his house and twenty thousand baths of beaten oil. According to this Solomon was giving to Chiram year by year.</w:t>
      </w:r>
      <w:r>
        <w:rPr>
          <w:rStyle w:val="FootnoteReference"/>
        </w:rPr>
        <w:footnoteReference w:id="4580"/>
      </w:r>
      <w:r>
        <w:t xml:space="preserve">{{field-off:Bible}}</w:t>
      </w:r>
    </w:p>
    <w:p>
      <w:r>
        <w:rPr>
          <w:sz w:val="18"/>
          <w:color w:val="777777"/>
        </w:rPr>
        <w:t xml:space="preserve">[[@Bible:1 Kings 5:12]] </w:t>
      </w:r>
      <w:r>
        <w:rPr>
          <w:b/>
        </w:rPr>
        <w:t xml:space="preserve">26 </w:t>
      </w:r>
      <w:r>
        <w:t xml:space="preserve"> {{field-on:Bible}}</w:t>
      </w:r>
      <w:r>
        <w:t xml:space="preserve">And the Lord gave wisdom to Solomon just as he spoke to him, and there was peace between Chiram and between Solomon, and they cut a covenant between themselves.</w:t>
      </w:r>
      <w:r>
        <w:rPr>
          <w:rStyle w:val="FootnoteReference"/>
        </w:rPr>
        <w:footnoteReference w:id="4581"/>
      </w:r>
      <w:r>
        <w:t xml:space="preserve">{{field-off:Bible}}</w:t>
      </w:r>
    </w:p>
    <w:p>
      <w:r>
        <w:rPr>
          <w:sz w:val="18"/>
          <w:color w:val="777777"/>
        </w:rPr>
        <w:t xml:space="preserve">[[@Bible:1 Kings 5:13]] </w:t>
      </w:r>
      <w:r>
        <w:rPr>
          <w:b/>
        </w:rPr>
        <w:t xml:space="preserve">27 </w:t>
      </w:r>
      <w:r>
        <w:t xml:space="preserve"> {{field-on:Bible}}</w:t>
      </w:r>
      <w:r>
        <w:t xml:space="preserve">And King Solomon raised a levy from all Israel</w:t>
      </w:r>
      <w:r>
        <w:rPr>
          <w:rStyle w:val="FootnoteReference"/>
        </w:rPr>
        <w:footnoteReference w:id="4582"/>
      </w:r>
      <w:r>
        <w:t xml:space="preserve">, and the levy was thirty thousand men.</w:t>
      </w:r>
      <w:r>
        <w:rPr>
          <w:rStyle w:val="FootnoteReference"/>
        </w:rPr>
        <w:footnoteReference w:id="4583"/>
      </w:r>
      <w:r>
        <w:t xml:space="preserve">{{field-off:Bible}}</w:t>
      </w:r>
    </w:p>
    <w:p>
      <w:r>
        <w:rPr>
          <w:sz w:val="18"/>
          <w:color w:val="777777"/>
        </w:rPr>
        <w:t xml:space="preserve">[[@Bible:1 Kings 5:14]] </w:t>
      </w:r>
      <w:r>
        <w:rPr>
          <w:b/>
        </w:rPr>
        <w:t xml:space="preserve">28 </w:t>
      </w:r>
      <w:r>
        <w:t xml:space="preserve"> {{field-on:Bible}}</w:t>
      </w:r>
      <w:r>
        <w:t xml:space="preserve">And he sent them to Lebanon, ten thousand in the month by turns. One month they were in Lebanon and two months in their houses, and Adoniram was over the levy.</w:t>
      </w:r>
      <w:r>
        <w:t xml:space="preserve">{{field-off:Bible}}</w:t>
      </w:r>
    </w:p>
    <w:p>
      <w:r>
        <w:rPr>
          <w:sz w:val="18"/>
          <w:color w:val="777777"/>
        </w:rPr>
        <w:t xml:space="preserve">[[@Bible:1 Kings 5:15]] </w:t>
      </w:r>
      <w:r>
        <w:rPr>
          <w:b/>
        </w:rPr>
        <w:t xml:space="preserve">29 </w:t>
      </w:r>
      <w:r>
        <w:t xml:space="preserve"> {{field-on:Bible}}</w:t>
      </w:r>
      <w:r>
        <w:t xml:space="preserve">And Solomon had seventy thousand carrying burdens and eighty thousand stonecutters in the mountain,</w:t>
      </w:r>
      <w:r>
        <w:t xml:space="preserve">{{field-off:Bible}}</w:t>
      </w:r>
    </w:p>
    <w:p>
      <w:r>
        <w:rPr>
          <w:sz w:val="18"/>
          <w:color w:val="777777"/>
        </w:rPr>
        <w:t xml:space="preserve">[[@Bible:1 Kings 5:16]] </w:t>
      </w:r>
      <w:r>
        <w:rPr>
          <w:b/>
        </w:rPr>
        <w:t xml:space="preserve">30 </w:t>
      </w:r>
      <w:r>
        <w:t xml:space="preserve"> {{field-on:Bible}}</w:t>
      </w:r>
      <w:r>
        <w:t xml:space="preserve">except for the chiefs appointed over the works of Solomon, three thousand six hundred overseers doing the works.</w:t>
      </w:r>
      <w:r>
        <w:rPr>
          <w:rStyle w:val="FootnoteReference"/>
        </w:rPr>
        <w:footnoteReference w:id="4584"/>
      </w:r>
      <w:r>
        <w:rPr>
          <w:rStyle w:val="FootnoteReference"/>
        </w:rPr>
        <w:footnoteReference w:id="4585"/>
      </w:r>
      <w:r>
        <w:t xml:space="preserve">{{field-off:Bible}}</w:t>
      </w:r>
    </w:p>
    <w:p>
      <w:r>
        <w:rPr>
          <w:sz w:val="18"/>
          <w:color w:val="777777"/>
        </w:rPr>
        <w:t xml:space="preserve">[[@Bible:1 Kings 5:18]] </w:t>
      </w:r>
      <w:r>
        <w:rPr>
          <w:b/>
        </w:rPr>
        <w:t xml:space="preserve">32 </w:t>
      </w:r>
      <w:r>
        <w:t xml:space="preserve"> {{field-on:Bible}}</w:t>
      </w:r>
      <w:r>
        <w:t xml:space="preserve">And they prepared the stones and the timbers for three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Kings 6:1]] </w:t>
      </w:r>
      <w:r>
        <w:rPr>
          <w:b/>
        </w:rPr>
        <w:t xml:space="preserve">1 </w:t>
      </w:r>
      <w:r>
        <w:t xml:space="preserve"> {{field-on:Bible}}</w:t>
      </w:r>
      <w:r>
        <w:t xml:space="preserve">And it came to be in the four hundred and fortieth year of the coming out of the sons of Israel</w:t>
      </w:r>
      <w:r>
        <w:rPr>
          <w:rStyle w:val="FootnoteReference"/>
        </w:rPr>
        <w:footnoteReference w:id="4586"/>
      </w:r>
      <w:r>
        <w:t xml:space="preserve"> from Egypt, in the fourth year, in the second month, of King Solomon</w:t>
      </w:r>
      <w:r>
        <w:rPr>
          <w:rStyle w:val="FootnoteReference"/>
        </w:rPr>
        <w:footnoteReference w:id="4587"/>
      </w:r>
      <w:r>
        <w:t xml:space="preserve">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4588"/>
      </w:r>
      <w:r>
        <w:rPr>
          <w:rStyle w:val="FootnoteReference"/>
        </w:rPr>
        <w:footnoteReference w:id="4589"/>
      </w:r>
      <w:r>
        <w:rPr>
          <w:rStyle w:val="FootnoteReference"/>
        </w:rPr>
        <w:footnoteReference w:id="4590"/>
      </w:r>
      <w:r>
        <w:t xml:space="preserve">{{field-off:Bible}}</w:t>
      </w:r>
    </w:p>
    <w:p>
      <w:r>
        <w:rPr>
          <w:sz w:val="18"/>
          <w:color w:val="777777"/>
        </w:rPr>
        <w:t xml:space="preserve">[[@Bible:1 Kings 6:2]] </w:t>
      </w:r>
      <w:r>
        <w:rPr>
          <w:b/>
        </w:rPr>
        <w:t xml:space="preserve">2 </w:t>
      </w:r>
      <w:r>
        <w:t xml:space="preserve"> {{field-on:Bible}}</w:t>
      </w:r>
      <w:r>
        <w:t xml:space="preserve">And the house that King Solomon built to the Lord: forty cubits was its length and twenty cubits in breadth and twenty-five cubits in height.</w:t>
      </w:r>
      <w:r>
        <w:rPr>
          <w:rStyle w:val="FootnoteReference"/>
        </w:rPr>
        <w:footnoteReference w:id="4591"/>
      </w:r>
      <w:r>
        <w:rPr>
          <w:rStyle w:val="FootnoteReference"/>
        </w:rPr>
        <w:footnoteReference w:id="4592"/>
      </w:r>
      <w:r>
        <w:rPr>
          <w:rStyle w:val="FootnoteReference"/>
        </w:rPr>
        <w:footnoteReference w:id="4593"/>
      </w:r>
      <w:r>
        <w:t xml:space="preserve">{{field-off:Bible}}</w:t>
      </w:r>
    </w:p>
    <w:p>
      <w:r>
        <w:rPr>
          <w:sz w:val="18"/>
          <w:color w:val="777777"/>
        </w:rPr>
        <w:t xml:space="preserve">[[@Bible:1 Kings 6:3]] </w:t>
      </w:r>
      <w:r>
        <w:rPr>
          <w:b/>
        </w:rPr>
        <w:t xml:space="preserve">3 </w:t>
      </w:r>
      <w:r>
        <w:t xml:space="preserve"> {{field-on:Bible}}</w:t>
      </w:r>
      <w:r>
        <w:t xml:space="preserve">And the porch before the nave was twenty cubits in length, according to the breadth of the house, and its breadth before the house was ten cubits. And he built the house and finished it.</w:t>
      </w:r>
      <w:r>
        <w:t xml:space="preserve">{{field-off:Bible}}</w:t>
      </w:r>
    </w:p>
    <w:p>
      <w:r>
        <w:rPr>
          <w:sz w:val="18"/>
          <w:color w:val="777777"/>
        </w:rPr>
        <w:t xml:space="preserve">[[@Bible:1 Kings 6:4]] </w:t>
      </w:r>
      <w:r>
        <w:rPr>
          <w:b/>
        </w:rPr>
        <w:t xml:space="preserve">4 </w:t>
      </w:r>
      <w:r>
        <w:t xml:space="preserve"> {{field-on:Bible}}</w:t>
      </w:r>
      <w:r>
        <w:t xml:space="preserve">And he made to the house windows looking out, concealed.</w:t>
      </w:r>
      <w:r>
        <w:t xml:space="preserve">{{field-off:Bible}}</w:t>
      </w:r>
    </w:p>
    <w:p>
      <w:r>
        <w:rPr>
          <w:sz w:val="18"/>
          <w:color w:val="777777"/>
        </w:rPr>
        <w:t xml:space="preserve">[[@Bible:1 Kings 6:5]] </w:t>
      </w:r>
      <w:r>
        <w:rPr>
          <w:b/>
        </w:rPr>
        <w:t xml:space="preserve">5 </w:t>
      </w:r>
      <w:r>
        <w:t xml:space="preserve"> {{field-on:Bible}}</w:t>
      </w:r>
      <w:r>
        <w:t xml:space="preserve">And he set beam-structures upon the wall of the house all around, for the nave and for the debir, and he made side chambers all around.</w:t>
      </w:r>
      <w:r>
        <w:rPr>
          <w:rStyle w:val="FootnoteReference"/>
        </w:rPr>
        <w:footnoteReference w:id="4594"/>
      </w:r>
      <w:r>
        <w:rPr>
          <w:rStyle w:val="FootnoteReference"/>
        </w:rPr>
        <w:footnoteReference w:id="4595"/>
      </w:r>
      <w:r>
        <w:t xml:space="preserve">{{field-off:Bible}}</w:t>
      </w:r>
    </w:p>
    <w:p>
      <w:r>
        <w:rPr>
          <w:sz w:val="18"/>
          <w:color w:val="777777"/>
        </w:rPr>
        <w:t xml:space="preserve">[[@Bible:1 Kings 6:6]] </w:t>
      </w:r>
      <w:r>
        <w:rPr>
          <w:b/>
        </w:rPr>
        <w:t xml:space="preserve">6 </w:t>
      </w:r>
      <w:r>
        <w:t xml:space="preserve"> {{field-on:Bible}}</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4596"/>
      </w:r>
      <w:r>
        <w:t xml:space="preserve">{{field-off:Bible}}</w:t>
      </w:r>
    </w:p>
    <w:p>
      <w:r>
        <w:rPr>
          <w:sz w:val="18"/>
          <w:color w:val="777777"/>
        </w:rPr>
        <w:t xml:space="preserve">[[@Bible:1 Kings 6:7]] </w:t>
      </w:r>
      <w:r>
        <w:rPr>
          <w:b/>
        </w:rPr>
        <w:t xml:space="preserve">7 </w:t>
      </w:r>
      <w:r>
        <w:t xml:space="preserve"> {{field-on:Bible}}</w:t>
      </w:r>
      <w:r>
        <w:t xml:space="preserve">And the house, while it was being built, was built with quarry-cut prepared stones, and hammer and axe and every iron tool was not heard</w:t>
      </w:r>
      <w:r>
        <w:rPr>
          <w:rStyle w:val="FootnoteReference"/>
        </w:rPr>
        <w:footnoteReference w:id="4597"/>
      </w:r>
      <w:r>
        <w:t xml:space="preserve"> in the house while it was being built.</w:t>
      </w:r>
      <w:r>
        <w:rPr>
          <w:rStyle w:val="FootnoteReference"/>
        </w:rPr>
        <w:footnoteReference w:id="4598"/>
      </w:r>
      <w:r>
        <w:t xml:space="preserve">{{field-off:Bible}}</w:t>
      </w:r>
    </w:p>
    <w:p>
      <w:r>
        <w:rPr>
          <w:sz w:val="18"/>
          <w:color w:val="777777"/>
        </w:rPr>
        <w:t xml:space="preserve">[[@Bible:1 Kings 6:8]] </w:t>
      </w:r>
      <w:r>
        <w:rPr>
          <w:b/>
        </w:rPr>
        <w:t xml:space="preserve">8 </w:t>
      </w:r>
      <w:r>
        <w:t xml:space="preserve"> {{field-on:Bible}}</w:t>
      </w:r>
      <w:r>
        <w:t xml:space="preserve">And the doorway of the lower side chamber was under the shoulder of the house on the right side, and a winding ascent led to the middle and from the middle to the third stories.</w:t>
      </w:r>
      <w:r>
        <w:rPr>
          <w:rStyle w:val="FootnoteReference"/>
        </w:rPr>
        <w:footnoteReference w:id="4599"/>
      </w:r>
      <w:r>
        <w:t xml:space="preserve">{{field-off:Bible}}</w:t>
      </w:r>
    </w:p>
    <w:p>
      <w:r>
        <w:rPr>
          <w:sz w:val="18"/>
          <w:color w:val="777777"/>
        </w:rPr>
        <w:t xml:space="preserve">[[@Bible:1 Kings 6:9]] </w:t>
      </w:r>
      <w:r>
        <w:rPr>
          <w:b/>
        </w:rPr>
        <w:t xml:space="preserve">9 </w:t>
      </w:r>
      <w:r>
        <w:t xml:space="preserve"> {{field-on:Bible}}</w:t>
      </w:r>
      <w:r>
        <w:t xml:space="preserve">And he built the house and finished it and paneled the house with cedars.</w:t>
      </w:r>
      <w:r>
        <w:t xml:space="preserve">{{field-off:Bible}}</w:t>
      </w:r>
    </w:p>
    <w:p>
      <w:r>
        <w:rPr>
          <w:sz w:val="18"/>
          <w:color w:val="777777"/>
        </w:rPr>
        <w:t xml:space="preserve">[[@Bible:1 Kings 6:10]] </w:t>
      </w:r>
      <w:r>
        <w:rPr>
          <w:b/>
        </w:rPr>
        <w:t xml:space="preserve">10 </w:t>
      </w:r>
      <w:r>
        <w:t xml:space="preserve"> {{field-on:Bible}}</w:t>
      </w:r>
      <w:r>
        <w:t xml:space="preserve">And he built the bonds across the whole house, five cubits its height, and he fastened the bond with cedar woods.</w:t>
      </w:r>
      <w:r>
        <w:t xml:space="preserve">{{field-off:Bible}}</w:t>
      </w:r>
    </w:p>
    <w:p>
      <w:r>
        <w:rPr>
          <w:sz w:val="18"/>
          <w:color w:val="777777"/>
        </w:rPr>
        <w:t xml:space="preserve">[[@Bible:1 Kings 6:15]] </w:t>
      </w:r>
      <w:r>
        <w:rPr>
          <w:b/>
        </w:rPr>
        <w:t xml:space="preserve">15 </w:t>
      </w:r>
      <w:r>
        <w:t xml:space="preserve"> {{field-on:Bible}}</w:t>
      </w:r>
      <w:r>
        <w:t xml:space="preserve">And he built the walls of the house with cedar woods, from the floor of the house to the rafters and to the walls, and he paneled them continuously with woods</w:t>
      </w:r>
      <w:r>
        <w:rPr>
          <w:rStyle w:val="FootnoteReference"/>
        </w:rPr>
        <w:footnoteReference w:id="4600"/>
      </w:r>
      <w:r>
        <w:t xml:space="preserve"> inside, and he encircled the inside of the house with pine boards.</w:t>
      </w:r>
      <w:r>
        <w:t xml:space="preserve">{{field-off:Bible}}</w:t>
      </w:r>
    </w:p>
    <w:p>
      <w:r>
        <w:rPr>
          <w:sz w:val="18"/>
          <w:color w:val="777777"/>
        </w:rPr>
        <w:t xml:space="preserve">[[@Bible:1 Kings 6:16]] </w:t>
      </w:r>
      <w:r>
        <w:rPr>
          <w:b/>
        </w:rPr>
        <w:t xml:space="preserve">16 </w:t>
      </w:r>
      <w:r>
        <w:t xml:space="preserve"> {{field-on:Bible}}</w:t>
      </w:r>
      <w:r>
        <w:t xml:space="preserve">And he built the twenty cubits from the end of the house, the one side from the floor to the rafters, and he made the debir from it as the holy of holies.</w:t>
      </w:r>
      <w:r>
        <w:rPr>
          <w:rStyle w:val="FootnoteReference"/>
        </w:rPr>
        <w:footnoteReference w:id="4601"/>
      </w:r>
      <w:r>
        <w:t xml:space="preserve">{{field-off:Bible}}</w:t>
      </w:r>
    </w:p>
    <w:p>
      <w:r>
        <w:rPr>
          <w:sz w:val="18"/>
          <w:color w:val="777777"/>
        </w:rPr>
        <w:t xml:space="preserve">[[@Bible:1 Kings 6:17]] </w:t>
      </w:r>
      <w:r>
        <w:rPr>
          <w:b/>
        </w:rPr>
        <w:t xml:space="preserve">17 </w:t>
      </w:r>
      <w:r>
        <w:t xml:space="preserve"> {{field-on:Bible}}</w:t>
      </w:r>
      <w:r>
        <w:t xml:space="preserve">And the nave in front was forty cubits.</w:t>
      </w:r>
      <w:r>
        <w:t xml:space="preserve">{{field-off:Bible}}</w:t>
      </w:r>
    </w:p>
    <w:p>
      <w:r>
        <w:rPr>
          <w:sz w:val="18"/>
          <w:color w:val="777777"/>
        </w:rPr>
        <w:t xml:space="preserve">[[@Bible:1 Kings 6:19]] </w:t>
      </w:r>
      <w:r>
        <w:rPr>
          <w:b/>
        </w:rPr>
        <w:t xml:space="preserve">19 </w:t>
      </w:r>
      <w:r>
        <w:t xml:space="preserve"> {{field-on:Bible}}</w:t>
      </w:r>
      <w:r>
        <w:t xml:space="preserve">The debir was in the middle of the house within, to place there the ark of the covenant of the Lord.</w:t>
      </w:r>
      <w:r>
        <w:rPr>
          <w:rStyle w:val="FootnoteReference"/>
        </w:rPr>
        <w:footnoteReference w:id="4602"/>
      </w:r>
      <w:r>
        <w:t xml:space="preserve">{{field-off:Bible}}</w:t>
      </w:r>
    </w:p>
    <w:p>
      <w:r>
        <w:rPr>
          <w:sz w:val="18"/>
          <w:color w:val="777777"/>
        </w:rPr>
        <w:t xml:space="preserve">[[@Bible:1 Kings 6:20]] </w:t>
      </w:r>
      <w:r>
        <w:rPr>
          <w:b/>
        </w:rPr>
        <w:t xml:space="preserve">20 </w:t>
      </w:r>
      <w:r>
        <w:t xml:space="preserve"> {{field-on:Bible}}</w:t>
      </w:r>
      <w:r>
        <w:t xml:space="preserve">Twenty cubits was its length and twenty cubits its breadth and twenty cubits its height, and he encircled it with shut-up gold and made an altar.</w:t>
      </w:r>
      <w:r>
        <w:rPr>
          <w:rStyle w:val="FootnoteReference"/>
        </w:rPr>
        <w:footnoteReference w:id="4603"/>
      </w:r>
      <w:r>
        <w:t xml:space="preserve">{{field-off:Bible}}</w:t>
      </w:r>
    </w:p>
    <w:p>
      <w:r>
        <w:rPr>
          <w:sz w:val="18"/>
          <w:color w:val="777777"/>
        </w:rPr>
        <w:t xml:space="preserve">[[@Bible:1 Kings 6:21]] </w:t>
      </w:r>
      <w:r>
        <w:rPr>
          <w:b/>
        </w:rPr>
        <w:t xml:space="preserve">21 </w:t>
      </w:r>
      <w:r>
        <w:t xml:space="preserve"> {{field-on:Bible}}</w:t>
      </w:r>
      <w:r>
        <w:t xml:space="preserve">It was before the face of the debir, and he encircled it with gold.</w:t>
      </w:r>
      <w:r>
        <w:t xml:space="preserve">{{field-off:Bible}}</w:t>
      </w:r>
    </w:p>
    <w:p>
      <w:r>
        <w:rPr>
          <w:sz w:val="18"/>
          <w:color w:val="777777"/>
        </w:rPr>
        <w:t xml:space="preserve">[[@Bible:1 Kings 6:22]] </w:t>
      </w:r>
      <w:r>
        <w:rPr>
          <w:b/>
        </w:rPr>
        <w:t xml:space="preserve">22 </w:t>
      </w:r>
      <w:r>
        <w:t xml:space="preserve"> {{field-on:Bible}}</w:t>
      </w:r>
      <w:r>
        <w:t xml:space="preserve">And the whole house he encircled with gold until the completion of the whole house.</w:t>
      </w:r>
      <w:r>
        <w:rPr>
          <w:rStyle w:val="FootnoteReference"/>
        </w:rPr>
        <w:footnoteReference w:id="4604"/>
      </w:r>
      <w:r>
        <w:t xml:space="preserve">{{field-off:Bible}}</w:t>
      </w:r>
    </w:p>
    <w:p>
      <w:r>
        <w:rPr>
          <w:sz w:val="18"/>
          <w:color w:val="777777"/>
        </w:rPr>
        <w:t xml:space="preserve">[[@Bible:1 Kings 6:23]] </w:t>
      </w:r>
      <w:r>
        <w:rPr>
          <w:b/>
        </w:rPr>
        <w:t xml:space="preserve">23 </w:t>
      </w:r>
      <w:r>
        <w:t xml:space="preserve"> {{field-on:Bible}}</w:t>
      </w:r>
      <w:r>
        <w:t xml:space="preserve">And he made in the debir two cheroubin, ten cubits in size, proportioned.</w:t>
      </w:r>
      <w:r>
        <w:t xml:space="preserve">{{field-off:Bible}}</w:t>
      </w:r>
    </w:p>
    <w:p>
      <w:r>
        <w:rPr>
          <w:sz w:val="18"/>
          <w:color w:val="777777"/>
        </w:rPr>
        <w:t xml:space="preserve">[[@Bible:1 Kings 6:24]] </w:t>
      </w:r>
      <w:r>
        <w:rPr>
          <w:b/>
        </w:rPr>
        <w:t xml:space="preserve">24 </w:t>
      </w:r>
      <w:r>
        <w:t xml:space="preserve"> {{field-on:Bible}}</w:t>
      </w:r>
      <w:r>
        <w:t xml:space="preserve">And five cubits was one wing of the one cheroub and five cubits its second wing, ten cubits from part of its wing to part of its wing.</w:t>
      </w:r>
      <w:r>
        <w:rPr>
          <w:rStyle w:val="FootnoteReference"/>
        </w:rPr>
        <w:footnoteReference w:id="4605"/>
      </w:r>
      <w:r>
        <w:t xml:space="preserve">{{field-off:Bible}}</w:t>
      </w:r>
    </w:p>
    <w:p>
      <w:r>
        <w:rPr>
          <w:sz w:val="18"/>
          <w:color w:val="777777"/>
        </w:rPr>
        <w:t xml:space="preserve">[[@Bible:1 Kings 6:25]] </w:t>
      </w:r>
      <w:r>
        <w:rPr>
          <w:b/>
        </w:rPr>
        <w:t xml:space="preserve">25 </w:t>
      </w:r>
      <w:r>
        <w:t xml:space="preserve"> {{field-on:Bible}}</w:t>
      </w:r>
      <w:r>
        <w:t xml:space="preserve">So too for the second cheroub, one measure, one completion for both.</w:t>
      </w:r>
      <w:r>
        <w:t xml:space="preserve">{{field-off:Bible}}</w:t>
      </w:r>
    </w:p>
    <w:p>
      <w:r>
        <w:rPr>
          <w:sz w:val="18"/>
          <w:color w:val="777777"/>
        </w:rPr>
        <w:t xml:space="preserve">[[@Bible:1 Kings 6:26]] </w:t>
      </w:r>
      <w:r>
        <w:rPr>
          <w:b/>
        </w:rPr>
        <w:t xml:space="preserve">26 </w:t>
      </w:r>
      <w:r>
        <w:t xml:space="preserve"> {{field-on:Bible}}</w:t>
      </w:r>
      <w:r>
        <w:t xml:space="preserve">And the height of the one cheroub was ten cubits, and so the second cheroub.</w:t>
      </w:r>
      <w:r>
        <w:t xml:space="preserve">{{field-off:Bible}}</w:t>
      </w:r>
    </w:p>
    <w:p>
      <w:r>
        <w:rPr>
          <w:sz w:val="18"/>
          <w:color w:val="777777"/>
        </w:rPr>
        <w:t xml:space="preserve">[[@Bible:1 Kings 6:27]] </w:t>
      </w:r>
      <w:r>
        <w:rPr>
          <w:b/>
        </w:rPr>
        <w:t xml:space="preserve">27 </w:t>
      </w:r>
      <w:r>
        <w:t xml:space="preserve"> {{field-on:Bible}}</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4606"/>
      </w:r>
      <w:r>
        <w:t xml:space="preserve">.</w:t>
      </w:r>
      <w:r>
        <w:t xml:space="preserve">{{field-off:Bible}}</w:t>
      </w:r>
    </w:p>
    <w:p>
      <w:r>
        <w:rPr>
          <w:sz w:val="18"/>
          <w:color w:val="777777"/>
        </w:rPr>
        <w:t xml:space="preserve">[[@Bible:1 Kings 6:28]] </w:t>
      </w:r>
      <w:r>
        <w:rPr>
          <w:b/>
        </w:rPr>
        <w:t xml:space="preserve">28 </w:t>
      </w:r>
      <w:r>
        <w:t xml:space="preserve"> {{field-on:Bible}}</w:t>
      </w:r>
      <w:r>
        <w:t xml:space="preserve">And he encircled the cheroubin with gold.</w:t>
      </w:r>
      <w:r>
        <w:t xml:space="preserve">{{field-off:Bible}}</w:t>
      </w:r>
    </w:p>
    <w:p>
      <w:r>
        <w:rPr>
          <w:sz w:val="18"/>
          <w:color w:val="777777"/>
        </w:rPr>
        <w:t xml:space="preserve">[[@Bible:1 Kings 6:29]] </w:t>
      </w:r>
      <w:r>
        <w:rPr>
          <w:b/>
        </w:rPr>
        <w:t xml:space="preserve">29 </w:t>
      </w:r>
      <w:r>
        <w:t xml:space="preserve"> {{field-on:Bible}}</w:t>
      </w:r>
      <w:r>
        <w:t xml:space="preserve">And all the walls of the house all around he engraved with a stylus, cheroubin and palms, the inner and the outer.</w:t>
      </w:r>
      <w:r>
        <w:t xml:space="preserve">{{field-off:Bible}}</w:t>
      </w:r>
    </w:p>
    <w:p>
      <w:r>
        <w:rPr>
          <w:sz w:val="18"/>
          <w:color w:val="777777"/>
        </w:rPr>
        <w:t xml:space="preserve">[[@Bible:1 Kings 6:30]] </w:t>
      </w:r>
      <w:r>
        <w:rPr>
          <w:b/>
        </w:rPr>
        <w:t xml:space="preserve">30 </w:t>
      </w:r>
      <w:r>
        <w:t xml:space="preserve"> {{field-on:Bible}}</w:t>
      </w:r>
      <w:r>
        <w:t xml:space="preserve">And the floor of the house he encircled with gold, of the innermost and of the outermost.</w:t>
      </w:r>
      <w:r>
        <w:t xml:space="preserve">{{field-off:Bible}}</w:t>
      </w:r>
    </w:p>
    <w:p>
      <w:r>
        <w:rPr>
          <w:sz w:val="18"/>
          <w:color w:val="777777"/>
        </w:rPr>
        <w:t xml:space="preserve">[[@Bible:1 Kings 6:31]] </w:t>
      </w:r>
      <w:r>
        <w:rPr>
          <w:b/>
        </w:rPr>
        <w:t xml:space="preserve">31 </w:t>
      </w:r>
      <w:r>
        <w:t xml:space="preserve"> {{field-on:Bible}}</w:t>
      </w:r>
      <w:r>
        <w:t xml:space="preserve">And for the doorway of the debir he made doors of juniper wood, and the doorposts were fivefold.</w:t>
      </w:r>
      <w:r>
        <w:t xml:space="preserve">{{field-off:Bible}}</w:t>
      </w:r>
    </w:p>
    <w:p>
      <w:r>
        <w:rPr>
          <w:sz w:val="18"/>
          <w:color w:val="777777"/>
        </w:rPr>
        <w:t xml:space="preserve">[[@Bible:1 Kings 6:32]] </w:t>
      </w:r>
      <w:r>
        <w:rPr>
          <w:b/>
        </w:rPr>
        <w:t xml:space="preserve">32 </w:t>
      </w:r>
      <w:r>
        <w:t xml:space="preserve"> {{field-on:Bible}}</w:t>
      </w:r>
      <w:r>
        <w:t xml:space="preserve">And two doors of pine wood, and carved upon them were engraved cheroubin and palms and spread petals, and he encircled them with gold, and the gold came down upon the cheroubin and upon the palms.</w:t>
      </w:r>
      <w:r>
        <w:t xml:space="preserve">{{field-off:Bible}}</w:t>
      </w:r>
    </w:p>
    <w:p>
      <w:r>
        <w:rPr>
          <w:sz w:val="18"/>
          <w:color w:val="777777"/>
        </w:rPr>
        <w:t xml:space="preserve">[[@Bible:1 Kings 6:33]] </w:t>
      </w:r>
      <w:r>
        <w:rPr>
          <w:b/>
        </w:rPr>
        <w:t xml:space="preserve">33 </w:t>
      </w:r>
      <w:r>
        <w:t xml:space="preserve"> {{field-on:Bible}}</w:t>
      </w:r>
      <w:r>
        <w:t xml:space="preserve">And thus he made for the gateway of the nave doorposts of juniper wood, four-sided porches.</w:t>
      </w:r>
      <w:r>
        <w:t xml:space="preserve">{{field-off:Bible}}</w:t>
      </w:r>
    </w:p>
    <w:p>
      <w:r>
        <w:rPr>
          <w:sz w:val="18"/>
          <w:color w:val="777777"/>
        </w:rPr>
        <w:t xml:space="preserve">[[@Bible:1 Kings 6:34]] </w:t>
      </w:r>
      <w:r>
        <w:rPr>
          <w:b/>
        </w:rPr>
        <w:t xml:space="preserve">34 </w:t>
      </w:r>
      <w:r>
        <w:t xml:space="preserve"> {{field-on:Bible}}</w:t>
      </w:r>
      <w:r>
        <w:t xml:space="preserve">And on both doors were pine woods, two folds on the one door and their turnings, and two folds on the second door turning.</w:t>
      </w:r>
      <w:r>
        <w:t xml:space="preserve">{{field-off:Bible}}</w:t>
      </w:r>
    </w:p>
    <w:p>
      <w:r>
        <w:rPr>
          <w:sz w:val="18"/>
          <w:color w:val="777777"/>
        </w:rPr>
        <w:t xml:space="preserve">[[@Bible:1 Kings 6:35]] </w:t>
      </w:r>
      <w:r>
        <w:rPr>
          <w:b/>
        </w:rPr>
        <w:t xml:space="preserve">35 </w:t>
      </w:r>
      <w:r>
        <w:t xml:space="preserve"> {{field-on:Bible}}</w:t>
      </w:r>
      <w:r>
        <w:t xml:space="preserve">Carved cheroubin and palms and spread petals, and covered with gold being brought down upon the impression.</w:t>
      </w:r>
      <w:r>
        <w:t xml:space="preserve">{{field-off:Bible}}</w:t>
      </w:r>
    </w:p>
    <w:p>
      <w:r>
        <w:rPr>
          <w:sz w:val="18"/>
          <w:color w:val="777777"/>
        </w:rPr>
        <w:t xml:space="preserve">[[@Bible:1 Kings 6:36]] </w:t>
      </w:r>
      <w:r>
        <w:rPr>
          <w:b/>
        </w:rPr>
        <w:t xml:space="preserve">36 </w:t>
      </w:r>
      <w:r>
        <w:t xml:space="preserve"> {{field-on:Bible}}</w:t>
      </w:r>
      <w:r>
        <w:t xml:space="preserve">And he built the innermost court, three rows of hewn stone and a row of worked cedar all around. And he built a curtain for the court of the porch of the house that was before the nave.</w:t>
      </w:r>
      <w:r>
        <w:rPr>
          <w:rStyle w:val="FootnoteReference"/>
        </w:rPr>
        <w:footnoteReference w:id="4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Kings 7:1]] </w:t>
      </w:r>
      <w:r>
        <w:rPr>
          <w:b/>
        </w:rPr>
        <w:t xml:space="preserve">1 </w:t>
      </w:r>
      <w:r>
        <w:t xml:space="preserve"> {{field-on:Bible}}</w:t>
      </w:r>
      <w:r>
        <w:t xml:space="preserve">And King Solomon</w:t>
      </w:r>
      <w:r>
        <w:rPr>
          <w:rStyle w:val="FootnoteReference"/>
        </w:rPr>
        <w:footnoteReference w:id="4608"/>
      </w:r>
      <w:r>
        <w:t xml:space="preserve"> sent and took Chiram from Tyre,</w:t>
      </w:r>
      <w:r>
        <w:rPr>
          <w:rStyle w:val="FootnoteReference"/>
        </w:rPr>
        <w:footnoteReference w:id="4609"/>
      </w:r>
      <w:r>
        <w:t xml:space="preserve">{{field-off:Bible}}</w:t>
      </w:r>
    </w:p>
    <w:p>
      <w:r>
        <w:rPr>
          <w:sz w:val="18"/>
          <w:color w:val="777777"/>
        </w:rPr>
        <w:t xml:space="preserve">[[@Bible:1 Kings 7:2]] </w:t>
      </w:r>
      <w:r>
        <w:rPr>
          <w:b/>
        </w:rPr>
        <w:t xml:space="preserve">2 </w:t>
      </w:r>
      <w:r>
        <w:t xml:space="preserve"> {{field-on:Bible}}</w:t>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4610"/>
      </w:r>
      <w:r>
        <w:rPr>
          <w:rStyle w:val="FootnoteReference"/>
        </w:rPr>
        <w:footnoteReference w:id="4611"/>
      </w:r>
      <w:r>
        <w:t xml:space="preserve">{{field-off:Bible}}</w:t>
      </w:r>
    </w:p>
    <w:p>
      <w:r>
        <w:rPr>
          <w:sz w:val="18"/>
          <w:color w:val="777777"/>
        </w:rPr>
        <w:t xml:space="preserve">[[@Bible:1 Kings 7:3]] </w:t>
      </w:r>
      <w:r>
        <w:rPr>
          <w:b/>
        </w:rPr>
        <w:t xml:space="preserve">3 </w:t>
      </w:r>
      <w:r>
        <w:t xml:space="preserve"> {{field-on:Bible}}</w:t>
      </w:r>
      <w:r>
        <w:t xml:space="preserve">And he cast the two pillars for the porch of the house. Eighteen cubits was the height of the pillar, and a circumference</w:t>
      </w:r>
      <w:r>
        <w:rPr>
          <w:rStyle w:val="FootnoteReference"/>
        </w:rPr>
        <w:footnoteReference w:id="4612"/>
      </w:r>
      <w:r>
        <w:t xml:space="preserve"> of fourteen cubits encircled it, and the thickness of the pillar was four fingers, hollow. And so was the second pillar.</w:t>
      </w:r>
      <w:r>
        <w:rPr>
          <w:rStyle w:val="FootnoteReference"/>
        </w:rPr>
        <w:footnoteReference w:id="4613"/>
      </w:r>
      <w:r>
        <w:t xml:space="preserve">{{field-off:Bible}}</w:t>
      </w:r>
    </w:p>
    <w:p>
      <w:r>
        <w:rPr>
          <w:sz w:val="18"/>
          <w:color w:val="777777"/>
        </w:rPr>
        <w:t xml:space="preserve">[[@Bible:1 Kings 7:4]] </w:t>
      </w:r>
      <w:r>
        <w:rPr>
          <w:b/>
        </w:rPr>
        <w:t xml:space="preserve">4 </w:t>
      </w:r>
      <w:r>
        <w:t xml:space="preserve"> {{field-on:Bible}}</w:t>
      </w:r>
      <w:r>
        <w:t xml:space="preserve">And he made two capitals</w:t>
      </w:r>
      <w:r>
        <w:rPr>
          <w:rStyle w:val="FootnoteReference"/>
        </w:rPr>
        <w:footnoteReference w:id="4614"/>
      </w:r>
      <w:r>
        <w:t xml:space="preserve">, cast in bronze, to put upon the heads of the pillars. Five cubits was the height of the one capital and five cubits the height of the second.</w:t>
      </w:r>
      <w:r>
        <w:rPr>
          <w:rStyle w:val="FootnoteReference"/>
        </w:rPr>
        <w:footnoteReference w:id="4615"/>
      </w:r>
      <w:r>
        <w:t xml:space="preserve">{{field-off:Bible}}</w:t>
      </w:r>
    </w:p>
    <w:p>
      <w:r>
        <w:rPr>
          <w:sz w:val="18"/>
          <w:color w:val="777777"/>
        </w:rPr>
        <w:t xml:space="preserve">[[@Bible:1 Kings 7:5]] </w:t>
      </w:r>
      <w:r>
        <w:rPr>
          <w:b/>
        </w:rPr>
        <w:t xml:space="preserve">5 </w:t>
      </w:r>
      <w:r>
        <w:t xml:space="preserve"> {{field-on:Bible}}</w:t>
      </w:r>
      <w:r>
        <w:t xml:space="preserve">And he made two networks to cover the capitals of the pillars, a network for the one capital and a network for the second capital.</w:t>
      </w:r>
      <w:r>
        <w:rPr>
          <w:rStyle w:val="FootnoteReference"/>
        </w:rPr>
        <w:footnoteReference w:id="4616"/>
      </w:r>
      <w:r>
        <w:rPr>
          <w:rStyle w:val="FootnoteReference"/>
        </w:rPr>
        <w:footnoteReference w:id="4617"/>
      </w:r>
      <w:r>
        <w:rPr>
          <w:rStyle w:val="FootnoteReference"/>
        </w:rPr>
        <w:footnoteReference w:id="4618"/>
      </w:r>
      <w:r>
        <w:t xml:space="preserve">{{field-off:Bible}}</w:t>
      </w:r>
    </w:p>
    <w:p>
      <w:r>
        <w:rPr>
          <w:sz w:val="18"/>
          <w:color w:val="777777"/>
        </w:rPr>
        <w:t xml:space="preserve">[[@Bible:1 Kings 7:6]] </w:t>
      </w:r>
      <w:r>
        <w:rPr>
          <w:b/>
        </w:rPr>
        <w:t xml:space="preserve">6 </w:t>
      </w:r>
      <w:r>
        <w:t xml:space="preserve"> {{field-on:Bible}}</w:t>
      </w:r>
      <w:r>
        <w:t xml:space="preserve">And hanging work, two rows of bronze pomegranates, netted hanging work, row upon row. And thus he made for the second capital.</w:t>
      </w:r>
      <w:r>
        <w:rPr>
          <w:rStyle w:val="FootnoteReference"/>
        </w:rPr>
        <w:footnoteReference w:id="4619"/>
      </w:r>
      <w:r>
        <w:rPr>
          <w:rStyle w:val="FootnoteReference"/>
        </w:rPr>
        <w:footnoteReference w:id="4620"/>
      </w:r>
      <w:r>
        <w:t xml:space="preserve">{{field-off:Bible}}</w:t>
      </w:r>
    </w:p>
    <w:p>
      <w:r>
        <w:rPr>
          <w:sz w:val="18"/>
          <w:color w:val="777777"/>
        </w:rPr>
        <w:t xml:space="preserve">[[@Bible:1 Kings 7:7]] </w:t>
      </w:r>
      <w:r>
        <w:rPr>
          <w:b/>
        </w:rPr>
        <w:t xml:space="preserve">7 </w:t>
      </w:r>
      <w:r>
        <w:t xml:space="preserve"> {{field-on:Bible}}</w:t>
      </w:r>
      <w:r>
        <w:t xml:space="preserve">And he set up the pillars of the porch of the temple, and he set up the one pillar and called its name Iachoum, and he set up the second pillar and called its name Baaz.</w:t>
      </w:r>
      <w:r>
        <w:rPr>
          <w:rStyle w:val="FootnoteReference"/>
        </w:rPr>
        <w:footnoteReference w:id="4621"/>
      </w:r>
      <w:r>
        <w:rPr>
          <w:rStyle w:val="FootnoteReference"/>
        </w:rPr>
        <w:footnoteReference w:id="4622"/>
      </w:r>
      <w:r>
        <w:t xml:space="preserve">{{field-off:Bible}}</w:t>
      </w:r>
    </w:p>
    <w:p>
      <w:r>
        <w:rPr>
          <w:sz w:val="18"/>
          <w:color w:val="777777"/>
        </w:rPr>
        <w:t xml:space="preserve">[[@Bible:1 Kings 7:8]] </w:t>
      </w:r>
      <w:r>
        <w:rPr>
          <w:b/>
        </w:rPr>
        <w:t xml:space="preserve">8 </w:t>
      </w:r>
      <w:r>
        <w:t xml:space="preserve"> {{field-on:Bible}}</w:t>
      </w:r>
      <w:r>
        <w:t xml:space="preserve">And on the heads of the pillars was lily-work by the porch, four cubits.</w:t>
      </w:r>
      <w:r>
        <w:rPr>
          <w:rStyle w:val="FootnoteReference"/>
        </w:rPr>
        <w:footnoteReference w:id="4623"/>
      </w:r>
      <w:r>
        <w:t xml:space="preserve">{{field-off:Bible}}</w:t>
      </w:r>
    </w:p>
    <w:p>
      <w:r>
        <w:rPr>
          <w:sz w:val="18"/>
          <w:color w:val="777777"/>
        </w:rPr>
        <w:t xml:space="preserve">[[@Bible:1 Kings 7:9]] </w:t>
      </w:r>
      <w:r>
        <w:rPr>
          <w:b/>
        </w:rPr>
        <w:t xml:space="preserve">9 </w:t>
      </w:r>
      <w:r>
        <w:t xml:space="preserve"> {{field-on:Bible}}</w:t>
      </w:r>
      <w:r>
        <w:t xml:space="preserve">And a beam-structure</w:t>
      </w:r>
      <w:r>
        <w:rPr>
          <w:rStyle w:val="FootnoteReference"/>
        </w:rPr>
        <w:footnoteReference w:id="4624"/>
      </w:r>
      <w:r>
        <w:t xml:space="preserve"> was on both pillars, and above the sides the capital, the beam-structure according to the thickness.</w:t>
      </w:r>
      <w:r>
        <w:t xml:space="preserve">{{field-off:Bible}}</w:t>
      </w:r>
    </w:p>
    <w:p>
      <w:r>
        <w:rPr>
          <w:sz w:val="18"/>
          <w:color w:val="777777"/>
        </w:rPr>
        <w:t xml:space="preserve">[[@Bible:1 Kings 7:10]] </w:t>
      </w:r>
      <w:r>
        <w:rPr>
          <w:b/>
        </w:rPr>
        <w:t xml:space="preserve">10 </w:t>
      </w:r>
      <w:r>
        <w:t xml:space="preserve"> {{field-on:Bible}}</w:t>
      </w:r>
      <w:r>
        <w:t xml:space="preserve">And he made the Sea, ten cubits from its rim to its rim, round all around, the same, and its height was five cubits, and thirty-three cubits in a gathering encircled it.</w:t>
      </w:r>
      <w:r>
        <w:rPr>
          <w:rStyle w:val="FootnoteReference"/>
        </w:rPr>
        <w:footnoteReference w:id="4625"/>
      </w:r>
      <w:r>
        <w:rPr>
          <w:rStyle w:val="FootnoteReference"/>
        </w:rPr>
        <w:footnoteReference w:id="4626"/>
      </w:r>
      <w:r>
        <w:t xml:space="preserve">{{field-off:Bible}}</w:t>
      </w:r>
    </w:p>
    <w:p>
      <w:r>
        <w:rPr>
          <w:sz w:val="18"/>
          <w:color w:val="777777"/>
        </w:rPr>
        <w:t xml:space="preserve">[[@Bible:1 Kings 7:11]] </w:t>
      </w:r>
      <w:r>
        <w:rPr>
          <w:b/>
        </w:rPr>
        <w:t xml:space="preserve">11 </w:t>
      </w:r>
      <w:r>
        <w:t xml:space="preserve"> {{field-on:Bible}}</w:t>
      </w:r>
      <w:r>
        <w:t xml:space="preserve">And supports beneath its rim all around were encircling it</w:t>
      </w:r>
      <w:r>
        <w:rPr>
          <w:rStyle w:val="FootnoteReference"/>
        </w:rPr>
        <w:footnoteReference w:id="4627"/>
      </w:r>
      <w:r>
        <w:t xml:space="preserve">, ten cubits all around, raising the Sea.</w:t>
      </w:r>
      <w:r>
        <w:t xml:space="preserve">{{field-off:Bible}}</w:t>
      </w:r>
    </w:p>
    <w:p>
      <w:r>
        <w:rPr>
          <w:sz w:val="18"/>
          <w:color w:val="777777"/>
        </w:rPr>
        <w:t xml:space="preserve">[[@Bible:1 Kings 7:12]] </w:t>
      </w:r>
      <w:r>
        <w:rPr>
          <w:b/>
        </w:rPr>
        <w:t xml:space="preserve">12 </w:t>
      </w:r>
      <w:r>
        <w:t xml:space="preserve"> {{field-on:Bible}}</w:t>
      </w:r>
      <w:r>
        <w:t xml:space="preserve">And its rim was like the work of a cup-rim, a lily-bud, and its thickness was a handbreadth.</w:t>
      </w:r>
      <w:r>
        <w:t xml:space="preserve">{{field-off:Bible}}</w:t>
      </w:r>
    </w:p>
    <w:p>
      <w:r>
        <w:rPr>
          <w:sz w:val="18"/>
          <w:color w:val="777777"/>
        </w:rPr>
        <w:t xml:space="preserve">[[@Bible:1 Kings 7:13]] </w:t>
      </w:r>
      <w:r>
        <w:rPr>
          <w:b/>
        </w:rPr>
        <w:t xml:space="preserve">13 </w:t>
      </w:r>
      <w:r>
        <w:t xml:space="preserve"> {{field-on:Bible}}</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4628"/>
      </w:r>
      <w:r>
        <w:rPr>
          <w:rStyle w:val="FootnoteReference"/>
        </w:rPr>
        <w:footnoteReference w:id="4629"/>
      </w:r>
      <w:r>
        <w:rPr>
          <w:rStyle w:val="FootnoteReference"/>
        </w:rPr>
        <w:footnoteReference w:id="4630"/>
      </w:r>
      <w:r>
        <w:t xml:space="preserve">{{field-off:Bible}}</w:t>
      </w:r>
    </w:p>
    <w:p>
      <w:r>
        <w:rPr>
          <w:sz w:val="18"/>
          <w:color w:val="777777"/>
        </w:rPr>
        <w:t xml:space="preserve">[[@Bible:1 Kings 7:14]] </w:t>
      </w:r>
      <w:r>
        <w:rPr>
          <w:b/>
        </w:rPr>
        <w:t xml:space="preserve">14 </w:t>
      </w:r>
      <w:r>
        <w:t xml:space="preserve"> {{field-on:Bible}}</w:t>
      </w:r>
      <w:r>
        <w:t xml:space="preserve">And he made ten bronze stands</w:t>
      </w:r>
      <w:r>
        <w:rPr>
          <w:rStyle w:val="FootnoteReference"/>
        </w:rPr>
        <w:footnoteReference w:id="4631"/>
      </w:r>
      <w:r>
        <w:t xml:space="preserve">. Five cubits was the length of one stand and four cubits its breadth and six cubits its height.</w:t>
      </w:r>
      <w:r>
        <w:t xml:space="preserve">{{field-off:Bible}}</w:t>
      </w:r>
    </w:p>
    <w:p>
      <w:r>
        <w:rPr>
          <w:sz w:val="18"/>
          <w:color w:val="777777"/>
        </w:rPr>
        <w:t xml:space="preserve">[[@Bible:1 Kings 7:15]] </w:t>
      </w:r>
      <w:r>
        <w:rPr>
          <w:b/>
        </w:rPr>
        <w:t xml:space="preserve">15 </w:t>
      </w:r>
      <w:r>
        <w:t xml:space="preserve"> {{field-on:Bible}}</w:t>
      </w:r>
      <w:r>
        <w:t xml:space="preserve">And this was the work of the stands: enclosed panels</w:t>
      </w:r>
      <w:r>
        <w:rPr>
          <w:rStyle w:val="FootnoteReference"/>
        </w:rPr>
        <w:footnoteReference w:id="4632"/>
      </w:r>
      <w:r>
        <w:t xml:space="preserve"> for them, and enclosure between the projections.</w:t>
      </w:r>
      <w:r>
        <w:rPr>
          <w:rStyle w:val="FootnoteReference"/>
        </w:rPr>
        <w:footnoteReference w:id="4633"/>
      </w:r>
      <w:r>
        <w:rPr>
          <w:rStyle w:val="FootnoteReference"/>
        </w:rPr>
        <w:footnoteReference w:id="4634"/>
      </w:r>
      <w:r>
        <w:t xml:space="preserve">{{field-off:Bible}}</w:t>
      </w:r>
    </w:p>
    <w:p>
      <w:r>
        <w:rPr>
          <w:sz w:val="18"/>
          <w:color w:val="777777"/>
        </w:rPr>
        <w:t xml:space="preserve">[[@Bible:1 Kings 7:16]] </w:t>
      </w:r>
      <w:r>
        <w:rPr>
          <w:b/>
        </w:rPr>
        <w:t xml:space="preserve">16 </w:t>
      </w:r>
      <w:r>
        <w:t xml:space="preserve"> {{field-on:Bible}}</w:t>
      </w:r>
      <w:r>
        <w:t xml:space="preserve">And on their enclosures between the projections were lions and oxen and cheroubin, and so too upon the projections, and above and below the lions and the oxen spaces with descending work.</w:t>
      </w:r>
      <w:r>
        <w:t xml:space="preserve">{{field-off:Bible}}</w:t>
      </w:r>
    </w:p>
    <w:p>
      <w:r>
        <w:rPr>
          <w:sz w:val="18"/>
          <w:color w:val="777777"/>
        </w:rPr>
        <w:t xml:space="preserve">[[@Bible:1 Kings 7:17]] </w:t>
      </w:r>
      <w:r>
        <w:rPr>
          <w:b/>
        </w:rPr>
        <w:t xml:space="preserve">17 </w:t>
      </w:r>
      <w:r>
        <w:t xml:space="preserve"> {{field-on:Bible}}</w:t>
      </w:r>
      <w:r>
        <w:t xml:space="preserve">And four bronze wheels belonged to each stand</w:t>
      </w:r>
      <w:r>
        <w:rPr>
          <w:rStyle w:val="FootnoteReference"/>
        </w:rPr>
        <w:footnoteReference w:id="4635"/>
      </w:r>
      <w:r>
        <w:t xml:space="preserve">, and their axle-pieces were bronze, and their four parts had shoulders under the basins.</w:t>
      </w:r>
      <w:r>
        <w:rPr>
          <w:rStyle w:val="FootnoteReference"/>
        </w:rPr>
        <w:footnoteReference w:id="4636"/>
      </w:r>
      <w:r>
        <w:rPr>
          <w:rStyle w:val="FootnoteReference"/>
        </w:rPr>
        <w:footnoteReference w:id="4637"/>
      </w:r>
      <w:r>
        <w:t xml:space="preserve">{{field-off:Bible}}</w:t>
      </w:r>
    </w:p>
    <w:p>
      <w:r>
        <w:rPr>
          <w:sz w:val="18"/>
          <w:color w:val="777777"/>
        </w:rPr>
        <w:t xml:space="preserve">[[@Bible:1 Kings 7:18]] </w:t>
      </w:r>
      <w:r>
        <w:rPr>
          <w:b/>
        </w:rPr>
        <w:t xml:space="preserve">18 </w:t>
      </w:r>
      <w:r>
        <w:t xml:space="preserve"> {{field-on:Bible}}</w:t>
      </w:r>
      <w:r>
        <w:t xml:space="preserve">And handles were in the wheels in the stand</w:t>
      </w:r>
      <w:r>
        <w:rPr>
          <w:rStyle w:val="FootnoteReference"/>
        </w:rPr>
        <w:footnoteReference w:id="4638"/>
      </w:r>
      <w:r>
        <w:t xml:space="preserve">, and the height of one wheel was a cubit and a half.</w:t>
      </w:r>
      <w:r>
        <w:rPr>
          <w:rStyle w:val="FootnoteReference"/>
        </w:rPr>
        <w:footnoteReference w:id="4639"/>
      </w:r>
      <w:r>
        <w:rPr>
          <w:rStyle w:val="FootnoteReference"/>
        </w:rPr>
        <w:footnoteReference w:id="4640"/>
      </w:r>
      <w:r>
        <w:rPr>
          <w:rStyle w:val="FootnoteReference"/>
        </w:rPr>
        <w:footnoteReference w:id="4641"/>
      </w:r>
      <w:r>
        <w:t xml:space="preserve">{{field-off:Bible}}</w:t>
      </w:r>
    </w:p>
    <w:p>
      <w:r>
        <w:rPr>
          <w:sz w:val="18"/>
          <w:color w:val="777777"/>
        </w:rPr>
        <w:t xml:space="preserve">[[@Bible:1 Kings 7:19]] </w:t>
      </w:r>
      <w:r>
        <w:rPr>
          <w:b/>
        </w:rPr>
        <w:t xml:space="preserve">19 </w:t>
      </w:r>
      <w:r>
        <w:t xml:space="preserve"> {{field-on:Bible}}</w:t>
      </w:r>
      <w:r>
        <w:t xml:space="preserve">And the work of the wheels was wheel-work of a chariot. Their handles and their backs and their workmanship, all were cast.</w:t>
      </w:r>
      <w:r>
        <w:rPr>
          <w:rStyle w:val="FootnoteReference"/>
        </w:rPr>
        <w:footnoteReference w:id="4642"/>
      </w:r>
      <w:r>
        <w:t xml:space="preserve">{{field-off:Bible}}</w:t>
      </w:r>
    </w:p>
    <w:p>
      <w:r>
        <w:rPr>
          <w:sz w:val="18"/>
          <w:color w:val="777777"/>
        </w:rPr>
        <w:t xml:space="preserve">[[@Bible:1 Kings 7:20]] </w:t>
      </w:r>
      <w:r>
        <w:rPr>
          <w:b/>
        </w:rPr>
        <w:t xml:space="preserve">20 </w:t>
      </w:r>
      <w:r>
        <w:t xml:space="preserve"> {{field-on:Bible}}</w:t>
      </w:r>
      <w:r>
        <w:t xml:space="preserve">The four shoulders</w:t>
      </w:r>
      <w:r>
        <w:rPr>
          <w:rStyle w:val="FootnoteReference"/>
        </w:rPr>
        <w:footnoteReference w:id="4643"/>
      </w:r>
      <w:r>
        <w:t xml:space="preserve"> were at the four corners of each stand, from the stand were its shoulders.</w:t>
      </w:r>
      <w:r>
        <w:t xml:space="preserve">{{field-off:Bible}}</w:t>
      </w:r>
    </w:p>
    <w:p>
      <w:r>
        <w:rPr>
          <w:sz w:val="18"/>
          <w:color w:val="777777"/>
        </w:rPr>
        <w:t xml:space="preserve">[[@Bible:1 Kings 7:21]] </w:t>
      </w:r>
      <w:r>
        <w:rPr>
          <w:b/>
        </w:rPr>
        <w:t xml:space="preserve">21 </w:t>
      </w:r>
      <w:r>
        <w:t xml:space="preserve"> {{field-on:Bible}}</w:t>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4644"/>
      </w:r>
      <w:r>
        <w:t xml:space="preserve">{{field-off:Bible}}</w:t>
      </w:r>
    </w:p>
    <w:p>
      <w:r>
        <w:rPr>
          <w:sz w:val="18"/>
          <w:color w:val="777777"/>
        </w:rPr>
        <w:t xml:space="preserve">[[@Bible:1 Kings 7:22]] </w:t>
      </w:r>
      <w:r>
        <w:rPr>
          <w:b/>
        </w:rPr>
        <w:t xml:space="preserve">22 </w:t>
      </w:r>
      <w:r>
        <w:t xml:space="preserve"> {{field-on:Bible}}</w:t>
      </w:r>
      <w:r>
        <w:t xml:space="preserve">And on its enclosures</w:t>
      </w:r>
      <w:r>
        <w:rPr>
          <w:rStyle w:val="FootnoteReference"/>
        </w:rPr>
        <w:footnoteReference w:id="4645"/>
      </w:r>
      <w:r>
        <w:t xml:space="preserve"> were cheroubin and lions and palms standing, each next to its facing one within, and the things all around.</w:t>
      </w:r>
      <w:r>
        <w:t xml:space="preserve">{{field-off:Bible}}</w:t>
      </w:r>
    </w:p>
    <w:p>
      <w:r>
        <w:rPr>
          <w:sz w:val="18"/>
          <w:color w:val="777777"/>
        </w:rPr>
        <w:t xml:space="preserve">[[@Bible:1 Kings 7:23]] </w:t>
      </w:r>
      <w:r>
        <w:rPr>
          <w:b/>
        </w:rPr>
        <w:t xml:space="preserve">23 </w:t>
      </w:r>
      <w:r>
        <w:t xml:space="preserve"> {{field-on:Bible}}</w:t>
      </w:r>
      <w:r>
        <w:t xml:space="preserve">Accordingly he made all ten stands, one arrangement and one measure for all.</w:t>
      </w:r>
      <w:r>
        <w:t xml:space="preserve">{{field-off:Bible}}</w:t>
      </w:r>
    </w:p>
    <w:p>
      <w:r>
        <w:rPr>
          <w:sz w:val="18"/>
          <w:color w:val="777777"/>
        </w:rPr>
        <w:t xml:space="preserve">[[@Bible:1 Kings 7:24]] </w:t>
      </w:r>
      <w:r>
        <w:rPr>
          <w:b/>
        </w:rPr>
        <w:t xml:space="preserve">24 </w:t>
      </w:r>
      <w:r>
        <w:t xml:space="preserve"> {{field-on:Bible}}</w:t>
      </w:r>
      <w:r>
        <w:t xml:space="preserve">And he made ten bronze wash-basins</w:t>
      </w:r>
      <w:r>
        <w:rPr>
          <w:rStyle w:val="FootnoteReference"/>
        </w:rPr>
        <w:footnoteReference w:id="4646"/>
      </w:r>
      <w:r>
        <w:t xml:space="preserve">, each wash-basin holding forty baths by measure, one wash-basin upon each of the ten stands.</w:t>
      </w:r>
      <w:r>
        <w:rPr>
          <w:rStyle w:val="FootnoteReference"/>
        </w:rPr>
        <w:footnoteReference w:id="4647"/>
      </w:r>
      <w:r>
        <w:t xml:space="preserve">{{field-off:Bible}}</w:t>
      </w:r>
    </w:p>
    <w:p>
      <w:r>
        <w:rPr>
          <w:sz w:val="18"/>
          <w:color w:val="777777"/>
        </w:rPr>
        <w:t xml:space="preserve">[[@Bible:1 Kings 7:25]] </w:t>
      </w:r>
      <w:r>
        <w:rPr>
          <w:b/>
        </w:rPr>
        <w:t xml:space="preserve">25 </w:t>
      </w:r>
      <w:r>
        <w:t xml:space="preserve"> {{field-on:Bible}}</w:t>
      </w:r>
      <w:r>
        <w:t xml:space="preserve">And he placed the ten stands</w:t>
      </w:r>
      <w:r>
        <w:rPr>
          <w:rStyle w:val="FootnoteReference"/>
        </w:rPr>
        <w:footnoteReference w:id="4648"/>
      </w:r>
      <w:r>
        <w:t xml:space="preserve">, five from the shoulder of the house on the right and five from the shoulder of the house on the left, and the Sea from the shoulder of the house on the right, eastward, toward the south side.</w:t>
      </w:r>
      <w:r>
        <w:rPr>
          <w:rStyle w:val="FootnoteReference"/>
        </w:rPr>
        <w:footnoteReference w:id="4649"/>
      </w:r>
      <w:r>
        <w:t xml:space="preserve">{{field-off:Bible}}</w:t>
      </w:r>
    </w:p>
    <w:p>
      <w:r>
        <w:rPr>
          <w:sz w:val="18"/>
          <w:color w:val="777777"/>
        </w:rPr>
        <w:t xml:space="preserve">[[@Bible:1 Kings 7:26]] </w:t>
      </w:r>
      <w:r>
        <w:rPr>
          <w:b/>
        </w:rPr>
        <w:t xml:space="preserve">26 </w:t>
      </w:r>
      <w:r>
        <w:t xml:space="preserve"> {{field-on:Bible}}</w:t>
      </w:r>
      <w:r>
        <w:t xml:space="preserve">And Chiram made the pots and the shovels and the bowls, and Chiram completed doing all the works that he did for King Solomon in the house of the Lord:</w:t>
      </w:r>
      <w:r>
        <w:t xml:space="preserve">{{field-off:Bible}}</w:t>
      </w:r>
    </w:p>
    <w:p>
      <w:r>
        <w:rPr>
          <w:sz w:val="18"/>
          <w:color w:val="777777"/>
        </w:rPr>
        <w:t xml:space="preserve">[[@Bible:1 Kings 7:27]] </w:t>
      </w:r>
      <w:r>
        <w:rPr>
          <w:b/>
        </w:rPr>
        <w:t xml:space="preserve">27 </w:t>
      </w:r>
      <w:r>
        <w:t xml:space="preserve"> {{field-on:Bible}}</w:t>
      </w:r>
      <w:r>
        <w:t xml:space="preserve">the two pillars and the twisted works</w:t>
      </w:r>
      <w:r>
        <w:rPr>
          <w:rStyle w:val="FootnoteReference"/>
        </w:rPr>
        <w:footnoteReference w:id="4650"/>
      </w:r>
      <w:r>
        <w:t xml:space="preserve"> upon the heads of the pillars, two, and the two networks for covering both twisted works of the carvings that were upon the pillars,</w:t>
      </w:r>
      <w:r>
        <w:rPr>
          <w:rStyle w:val="FootnoteReference"/>
        </w:rPr>
        <w:footnoteReference w:id="4651"/>
      </w:r>
      <w:r>
        <w:t xml:space="preserve">{{field-off:Bible}}</w:t>
      </w:r>
    </w:p>
    <w:p>
      <w:r>
        <w:rPr>
          <w:sz w:val="18"/>
          <w:color w:val="777777"/>
        </w:rPr>
        <w:t xml:space="preserve">[[@Bible:1 Kings 7:28]] </w:t>
      </w:r>
      <w:r>
        <w:rPr>
          <w:b/>
        </w:rPr>
        <w:t xml:space="preserve">28 </w:t>
      </w:r>
      <w:r>
        <w:t xml:space="preserve"> {{field-on:Bible}}</w:t>
      </w:r>
      <w:r>
        <w:t xml:space="preserve">the four hundred pomegranates for both networks</w:t>
      </w:r>
      <w:r>
        <w:rPr>
          <w:rStyle w:val="FootnoteReference"/>
        </w:rPr>
        <w:footnoteReference w:id="4652"/>
      </w:r>
      <w:r>
        <w:t xml:space="preserve">, two rows of pomegranates for the one network, to cover both twisted works upon both pillars,</w:t>
      </w:r>
      <w:r>
        <w:t xml:space="preserve">{{field-off:Bible}}</w:t>
      </w:r>
    </w:p>
    <w:p>
      <w:r>
        <w:rPr>
          <w:sz w:val="18"/>
          <w:color w:val="777777"/>
        </w:rPr>
        <w:t xml:space="preserve">[[@Bible:1 Kings 7:29]] </w:t>
      </w:r>
      <w:r>
        <w:rPr>
          <w:b/>
        </w:rPr>
        <w:t xml:space="preserve">29 </w:t>
      </w:r>
      <w:r>
        <w:t xml:space="preserve"> {{field-on:Bible}}</w:t>
      </w:r>
      <w:r>
        <w:t xml:space="preserve">and the ten stands and the ten wash-basins upon the stands,</w:t>
      </w:r>
      <w:r>
        <w:rPr>
          <w:rStyle w:val="FootnoteReference"/>
        </w:rPr>
        <w:footnoteReference w:id="4653"/>
      </w:r>
      <w:r>
        <w:t xml:space="preserve">{{field-off:Bible}}</w:t>
      </w:r>
    </w:p>
    <w:p>
      <w:r>
        <w:rPr>
          <w:sz w:val="18"/>
          <w:color w:val="777777"/>
        </w:rPr>
        <w:t xml:space="preserve">[[@Bible:1 Kings 7:30]] </w:t>
      </w:r>
      <w:r>
        <w:rPr>
          <w:b/>
        </w:rPr>
        <w:t xml:space="preserve">30 </w:t>
      </w:r>
      <w:r>
        <w:t xml:space="preserve"> {{field-on:Bible}}</w:t>
      </w:r>
      <w:r>
        <w:t xml:space="preserve">and the one Sea and the twelve oxen under the Sea,</w:t>
      </w:r>
      <w:r>
        <w:t xml:space="preserve">{{field-off:Bible}}</w:t>
      </w:r>
    </w:p>
    <w:p>
      <w:r>
        <w:rPr>
          <w:sz w:val="18"/>
          <w:color w:val="777777"/>
        </w:rPr>
        <w:t xml:space="preserve">[[@Bible:1 Kings 7:31]] </w:t>
      </w:r>
      <w:r>
        <w:rPr>
          <w:b/>
        </w:rPr>
        <w:t xml:space="preserve">31 </w:t>
      </w:r>
      <w:r>
        <w:t xml:space="preserve"> {{field-on:Bible}}</w:t>
      </w:r>
      <w:r>
        <w:t xml:space="preserve">and the pots and the shovels and the bowls and all the vessels that Chiram made for King Solomon for the house of the Lord, and the forty-eight pillars</w:t>
      </w:r>
      <w:r>
        <w:rPr>
          <w:rStyle w:val="FootnoteReference"/>
        </w:rPr>
        <w:footnoteReference w:id="4654"/>
      </w:r>
      <w:r>
        <w:t xml:space="preserve"> of the house of the king and of the house of the Lord, all the works of the king that Chiram made, all entirely of bronze.</w:t>
      </w:r>
      <w:r>
        <w:t xml:space="preserve">{{field-off:Bible}}</w:t>
      </w:r>
    </w:p>
    <w:p>
      <w:r>
        <w:rPr>
          <w:sz w:val="18"/>
          <w:color w:val="777777"/>
        </w:rPr>
        <w:t xml:space="preserve">[[@Bible:1 Kings 7:32]] </w:t>
      </w:r>
      <w:r>
        <w:rPr>
          <w:b/>
        </w:rPr>
        <w:t xml:space="preserve">32 </w:t>
      </w:r>
      <w:r>
        <w:t xml:space="preserve"> {{field-on:Bible}}</w:t>
      </w:r>
      <w:r>
        <w:t xml:space="preserve">There was no weight for the bronze from which he made all these works because of the very great abundance. There was no end to the weighing of the bronze.</w:t>
      </w:r>
      <w:r>
        <w:rPr>
          <w:rStyle w:val="FootnoteReference"/>
        </w:rPr>
        <w:footnoteReference w:id="4655"/>
      </w:r>
      <w:r>
        <w:rPr>
          <w:rStyle w:val="FootnoteReference"/>
        </w:rPr>
        <w:footnoteReference w:id="4656"/>
      </w:r>
      <w:r>
        <w:t xml:space="preserve">{{field-off:Bible}}</w:t>
      </w:r>
    </w:p>
    <w:p>
      <w:r>
        <w:rPr>
          <w:sz w:val="18"/>
          <w:color w:val="777777"/>
        </w:rPr>
        <w:t xml:space="preserve">[[@Bible:1 Kings 7:33]] </w:t>
      </w:r>
      <w:r>
        <w:rPr>
          <w:b/>
        </w:rPr>
        <w:t xml:space="preserve">33 </w:t>
      </w:r>
      <w:r>
        <w:t xml:space="preserve"> {{field-on:Bible}}</w:t>
      </w:r>
      <w:r>
        <w:t xml:space="preserve">In the plain of the </w:t>
      </w:r>
      <w:r>
        <w:t xml:space="preserve">[[Jordan &gt;&gt; BibleKnowledgebase:@Jordan]]</w:t>
      </w:r>
      <w:r>
        <w:t xml:space="preserve"> the king cast them, in the thickness of the earth, between Sokchoth and between Sira.</w:t>
      </w:r>
      <w:r>
        <w:rPr>
          <w:rStyle w:val="FootnoteReference"/>
        </w:rPr>
        <w:footnoteReference w:id="4657"/>
      </w:r>
      <w:r>
        <w:t xml:space="preserve">{{field-off:Bible}}</w:t>
      </w:r>
    </w:p>
    <w:p>
      <w:r>
        <w:rPr>
          <w:sz w:val="18"/>
          <w:color w:val="777777"/>
        </w:rPr>
        <w:t xml:space="preserve">[[@Bible:1 Kings 7:34]] </w:t>
      </w:r>
      <w:r>
        <w:rPr>
          <w:b/>
        </w:rPr>
        <w:t xml:space="preserve">34 </w:t>
      </w:r>
      <w:r>
        <w:t xml:space="preserve"> {{field-on:Bible}}</w:t>
      </w:r>
      <w:r>
        <w:t xml:space="preserve">And King Solomon gave the vessels that he made in the house of the Lord: the golden altar, and the golden table on which were the loaves of offering,</w:t>
      </w:r>
      <w:r>
        <w:t xml:space="preserve">{{field-off:Bible}}</w:t>
      </w:r>
    </w:p>
    <w:p>
      <w:r>
        <w:rPr>
          <w:sz w:val="18"/>
          <w:color w:val="777777"/>
        </w:rPr>
        <w:t xml:space="preserve">[[@Bible:1 Kings 7:35]] </w:t>
      </w:r>
      <w:r>
        <w:rPr>
          <w:b/>
        </w:rPr>
        <w:t xml:space="preserve">35 </w:t>
      </w:r>
      <w:r>
        <w:t xml:space="preserve"> {{field-on:Bible}}</w:t>
      </w:r>
      <w:r>
        <w:t xml:space="preserve">and the lampstands, five at the right and five at the left before the debir, of closed gold, and the lamps and the wicks and the libation-bowls of gold,</w:t>
      </w:r>
      <w:r>
        <w:rPr>
          <w:rStyle w:val="FootnoteReference"/>
        </w:rPr>
        <w:footnoteReference w:id="4658"/>
      </w:r>
      <w:r>
        <w:rPr>
          <w:rStyle w:val="FootnoteReference"/>
        </w:rPr>
        <w:footnoteReference w:id="4659"/>
      </w:r>
      <w:r>
        <w:t xml:space="preserve">{{field-off:Bible}}</w:t>
      </w:r>
    </w:p>
    <w:p>
      <w:r>
        <w:rPr>
          <w:sz w:val="18"/>
          <w:color w:val="777777"/>
        </w:rPr>
        <w:t xml:space="preserve">[[@Bible:1 Kings 7:36]] </w:t>
      </w:r>
      <w:r>
        <w:rPr>
          <w:b/>
        </w:rPr>
        <w:t xml:space="preserve">36 </w:t>
      </w:r>
      <w:r>
        <w:t xml:space="preserve"> {{field-on:Bible}}</w:t>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4660"/>
      </w:r>
      <w:r>
        <w:rPr>
          <w:rStyle w:val="FootnoteReference"/>
        </w:rPr>
        <w:footnoteReference w:id="4661"/>
      </w:r>
      <w:r>
        <w:t xml:space="preserve">{{field-off:Bible}}</w:t>
      </w:r>
    </w:p>
    <w:p>
      <w:r>
        <w:rPr>
          <w:sz w:val="18"/>
          <w:color w:val="777777"/>
        </w:rPr>
        <w:t xml:space="preserve">[[@Bible:1 Kings 7:37]] </w:t>
      </w:r>
      <w:r>
        <w:rPr>
          <w:b/>
        </w:rPr>
        <w:t xml:space="preserve">37 </w:t>
      </w:r>
      <w:r>
        <w:t xml:space="preserve"> {{field-on:Bible}}</w:t>
      </w:r>
      <w:r>
        <w:t xml:space="preserve">And all the work that Solomon made for the house of the Lord was completed</w:t>
      </w:r>
      <w:r>
        <w:rPr>
          <w:rStyle w:val="FootnoteReference"/>
        </w:rPr>
        <w:footnoteReference w:id="4662"/>
      </w:r>
      <w:r>
        <w:t xml:space="preserve">, and Solomon brought in the holy things of David</w:t>
      </w:r>
      <w:r>
        <w:rPr>
          <w:rStyle w:val="FootnoteReference"/>
        </w:rPr>
        <w:footnoteReference w:id="4663"/>
      </w:r>
      <w:r>
        <w:t xml:space="preserve"> his father and all the holy things of Solomon, the silver and the gold and the vessels, and he put them into the treasuries of the house of the Lord.</w:t>
      </w:r>
      <w:r>
        <w:rPr>
          <w:rStyle w:val="FootnoteReference"/>
        </w:rPr>
        <w:footnoteReference w:id="4664"/>
      </w:r>
      <w:r>
        <w:t xml:space="preserve">{{field-off:Bible}}</w:t>
      </w:r>
    </w:p>
    <w:p>
      <w:r>
        <w:rPr>
          <w:sz w:val="18"/>
          <w:color w:val="777777"/>
        </w:rPr>
        <w:t xml:space="preserve">[[@Bible:1 Kings 7:38]] </w:t>
      </w:r>
      <w:r>
        <w:rPr>
          <w:b/>
        </w:rPr>
        <w:t xml:space="preserve">38 </w:t>
      </w:r>
      <w:r>
        <w:t xml:space="preserve"> {{field-on:Bible}}</w:t>
      </w:r>
      <w:r>
        <w:t xml:space="preserve">And Solomon built his own house in thirteen years</w:t>
      </w:r>
      <w:r>
        <w:rPr>
          <w:rStyle w:val="FootnoteReference"/>
        </w:rPr>
        <w:footnoteReference w:id="4665"/>
      </w:r>
      <w:r>
        <w:t xml:space="preserve">.</w:t>
      </w:r>
      <w:r>
        <w:t xml:space="preserve">{{field-off:Bible}}</w:t>
      </w:r>
    </w:p>
    <w:p>
      <w:r>
        <w:rPr>
          <w:sz w:val="18"/>
          <w:color w:val="777777"/>
        </w:rPr>
        <w:t xml:space="preserve">[[@Bible:1 Kings 7:39]] </w:t>
      </w:r>
      <w:r>
        <w:rPr>
          <w:b/>
        </w:rPr>
        <w:t xml:space="preserve">39 </w:t>
      </w:r>
      <w:r>
        <w:t xml:space="preserve"> {{field-on:Bible}}</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4666"/>
      </w:r>
      <w:r>
        <w:rPr>
          <w:rStyle w:val="FootnoteReference"/>
        </w:rPr>
        <w:footnoteReference w:id="4667"/>
      </w:r>
      <w:r>
        <w:rPr>
          <w:rStyle w:val="FootnoteReference"/>
        </w:rPr>
        <w:footnoteReference w:id="4668"/>
      </w:r>
      <w:r>
        <w:rPr>
          <w:rStyle w:val="FootnoteReference"/>
        </w:rPr>
        <w:footnoteReference w:id="4669"/>
      </w:r>
      <w:r>
        <w:t xml:space="preserve">{{field-off:Bible}}</w:t>
      </w:r>
    </w:p>
    <w:p>
      <w:r>
        <w:rPr>
          <w:sz w:val="18"/>
          <w:color w:val="777777"/>
        </w:rPr>
        <w:t xml:space="preserve">[[@Bible:1 Kings 7:40]] </w:t>
      </w:r>
      <w:r>
        <w:rPr>
          <w:b/>
        </w:rPr>
        <w:t xml:space="preserve">40 </w:t>
      </w:r>
      <w:r>
        <w:t xml:space="preserve"> {{field-on:Bible}}</w:t>
      </w:r>
      <w:r>
        <w:t xml:space="preserve">And he roofed the house above upon the sides of the pillars, and the number of the pillars was forty-five, fifteen in a row.</w:t>
      </w:r>
      <w:r>
        <w:rPr>
          <w:rStyle w:val="FootnoteReference"/>
        </w:rPr>
        <w:footnoteReference w:id="4670"/>
      </w:r>
      <w:r>
        <w:rPr>
          <w:rStyle w:val="FootnoteReference"/>
        </w:rPr>
        <w:footnoteReference w:id="4671"/>
      </w:r>
      <w:r>
        <w:t xml:space="preserve">{{field-off:Bible}}</w:t>
      </w:r>
    </w:p>
    <w:p>
      <w:r>
        <w:rPr>
          <w:sz w:val="18"/>
          <w:color w:val="777777"/>
        </w:rPr>
        <w:t xml:space="preserve">[[@Bible:1 Kings 7:41]] </w:t>
      </w:r>
      <w:r>
        <w:rPr>
          <w:b/>
        </w:rPr>
        <w:t xml:space="preserve">41 </w:t>
      </w:r>
      <w:r>
        <w:t xml:space="preserve"> {{field-on:Bible}}</w:t>
      </w:r>
      <w:r>
        <w:t xml:space="preserve">And three beam-frames</w:t>
      </w:r>
      <w:r>
        <w:rPr>
          <w:rStyle w:val="FootnoteReference"/>
        </w:rPr>
        <w:footnoteReference w:id="4672"/>
      </w:r>
      <w:r>
        <w:t xml:space="preserve">, and opening facing opening, threefold.</w:t>
      </w:r>
      <w:r>
        <w:rPr>
          <w:rStyle w:val="FootnoteReference"/>
        </w:rPr>
        <w:footnoteReference w:id="4673"/>
      </w:r>
      <w:r>
        <w:t xml:space="preserve">{{field-off:Bible}}</w:t>
      </w:r>
    </w:p>
    <w:p>
      <w:r>
        <w:rPr>
          <w:sz w:val="18"/>
          <w:color w:val="777777"/>
        </w:rPr>
        <w:t xml:space="preserve">[[@Bible:1 Kings 7:42]] </w:t>
      </w:r>
      <w:r>
        <w:rPr>
          <w:b/>
        </w:rPr>
        <w:t xml:space="preserve">42 </w:t>
      </w:r>
      <w:r>
        <w:t xml:space="preserve"> {{field-on:Bible}}</w:t>
      </w:r>
      <w:r>
        <w:t xml:space="preserve">And all the doors and the openings were squared with beam-work, and from door to door, threefold.</w:t>
      </w:r>
      <w:r>
        <w:rPr>
          <w:rStyle w:val="FootnoteReference"/>
        </w:rPr>
        <w:footnoteReference w:id="4674"/>
      </w:r>
      <w:r>
        <w:t xml:space="preserve">{{field-off:Bible}}</w:t>
      </w:r>
    </w:p>
    <w:p>
      <w:r>
        <w:rPr>
          <w:sz w:val="18"/>
          <w:color w:val="777777"/>
        </w:rPr>
        <w:t xml:space="preserve">[[@Bible:1 Kings 7:43]] </w:t>
      </w:r>
      <w:r>
        <w:rPr>
          <w:b/>
        </w:rPr>
        <w:t xml:space="preserve">43 </w:t>
      </w:r>
      <w:r>
        <w:t xml:space="preserve"> {{field-on:Bible}}</w:t>
      </w:r>
      <w:r>
        <w:t xml:space="preserve">And the Porch of the Pillars was fifty cubits in length and thirty in breadth, fitted in balance, a porch before them, and pillars and a thickness before it for the porches.</w:t>
      </w:r>
      <w:r>
        <w:rPr>
          <w:rStyle w:val="FootnoteReference"/>
        </w:rPr>
        <w:footnoteReference w:id="4675"/>
      </w:r>
      <w:r>
        <w:rPr>
          <w:rStyle w:val="FootnoteReference"/>
        </w:rPr>
        <w:footnoteReference w:id="4676"/>
      </w:r>
      <w:r>
        <w:t xml:space="preserve">{{field-off:Bible}}</w:t>
      </w:r>
    </w:p>
    <w:p>
      <w:r>
        <w:rPr>
          <w:sz w:val="18"/>
          <w:color w:val="777777"/>
        </w:rPr>
        <w:t xml:space="preserve">[[@Bible:1 Kings 7:44]] </w:t>
      </w:r>
      <w:r>
        <w:rPr>
          <w:b/>
        </w:rPr>
        <w:t xml:space="preserve">44 </w:t>
      </w:r>
      <w:r>
        <w:t xml:space="preserve"> {{field-on:Bible}}</w:t>
      </w:r>
      <w:r>
        <w:t xml:space="preserve">And the Porch of the Throne, where he would judge there, the Porch of Judgment.</w:t>
      </w:r>
      <w:r>
        <w:rPr>
          <w:rStyle w:val="FootnoteReference"/>
        </w:rPr>
        <w:footnoteReference w:id="4677"/>
      </w:r>
      <w:r>
        <w:t xml:space="preserve">{{field-off:Bible}}</w:t>
      </w:r>
    </w:p>
    <w:p>
      <w:r>
        <w:rPr>
          <w:sz w:val="18"/>
          <w:color w:val="777777"/>
        </w:rPr>
        <w:t xml:space="preserve">[[@Bible:1 Kings 7:45]] </w:t>
      </w:r>
      <w:r>
        <w:rPr>
          <w:b/>
        </w:rPr>
        <w:t xml:space="preserve">45 </w:t>
      </w:r>
      <w:r>
        <w:t xml:space="preserve"> {{field-on:Bible}}</w:t>
      </w:r>
      <w:r>
        <w:t xml:space="preserve">And his house where he would sit there, one court winding around these, according to this work, and a house for the daughter of Pharaoh whom Solomon took, according to this porch.</w:t>
      </w:r>
      <w:r>
        <w:rPr>
          <w:rStyle w:val="FootnoteReference"/>
        </w:rPr>
        <w:footnoteReference w:id="4678"/>
      </w:r>
      <w:r>
        <w:t xml:space="preserve">{{field-off:Bible}}</w:t>
      </w:r>
    </w:p>
    <w:p>
      <w:r>
        <w:rPr>
          <w:sz w:val="18"/>
          <w:color w:val="777777"/>
        </w:rPr>
        <w:t xml:space="preserve">[[@Bible:1 Kings 7:46]] </w:t>
      </w:r>
      <w:r>
        <w:rPr>
          <w:b/>
        </w:rPr>
        <w:t xml:space="preserve">46 </w:t>
      </w:r>
      <w:r>
        <w:t xml:space="preserve"> {{field-on:Bible}}</w:t>
      </w:r>
      <w:r>
        <w:t xml:space="preserve">All these were of costly stones, dressed according to interval</w:t>
      </w:r>
      <w:r>
        <w:rPr>
          <w:rStyle w:val="FootnoteReference"/>
        </w:rPr>
        <w:footnoteReference w:id="4679"/>
      </w:r>
      <w:r>
        <w:t xml:space="preserve">, inside and from the foundation to the coping and outside to the great court,</w:t>
      </w:r>
      <w:r>
        <w:rPr>
          <w:rStyle w:val="FootnoteReference"/>
        </w:rPr>
        <w:footnoteReference w:id="4680"/>
      </w:r>
      <w:r>
        <w:t xml:space="preserve">{{field-off:Bible}}</w:t>
      </w:r>
    </w:p>
    <w:p>
      <w:r>
        <w:rPr>
          <w:sz w:val="18"/>
          <w:color w:val="777777"/>
        </w:rPr>
        <w:t xml:space="preserve">[[@Bible:1 Kings 7:47]] </w:t>
      </w:r>
      <w:r>
        <w:rPr>
          <w:b/>
        </w:rPr>
        <w:t xml:space="preserve">47 </w:t>
      </w:r>
      <w:r>
        <w:t xml:space="preserve"> {{field-on:Bible}}</w:t>
      </w:r>
      <w:r>
        <w:t xml:space="preserve">founded with costly stones, great stones, ten-cubit stones and eight-cubit stones,</w:t>
      </w:r>
      <w:r>
        <w:rPr>
          <w:rStyle w:val="FootnoteReference"/>
        </w:rPr>
        <w:footnoteReference w:id="4681"/>
      </w:r>
      <w:r>
        <w:t xml:space="preserve">{{field-off:Bible}}</w:t>
      </w:r>
    </w:p>
    <w:p>
      <w:r>
        <w:rPr>
          <w:sz w:val="18"/>
          <w:color w:val="777777"/>
        </w:rPr>
        <w:t xml:space="preserve">[[@Bible:1 Kings 7:48]] </w:t>
      </w:r>
      <w:r>
        <w:rPr>
          <w:b/>
        </w:rPr>
        <w:t xml:space="preserve">48 </w:t>
      </w:r>
      <w:r>
        <w:t xml:space="preserve"> {{field-on:Bible}}</w:t>
      </w:r>
      <w:r>
        <w:t xml:space="preserve">and above with costly stones according to the measure of hewn stones and cedars,</w:t>
      </w:r>
      <w:r>
        <w:t xml:space="preserve">{{field-off:Bible}}</w:t>
      </w:r>
    </w:p>
    <w:p>
      <w:r>
        <w:rPr>
          <w:sz w:val="18"/>
          <w:color w:val="777777"/>
        </w:rPr>
        <w:t xml:space="preserve">[[@Bible:1 Kings 7:49]] </w:t>
      </w:r>
      <w:r>
        <w:rPr>
          <w:b/>
        </w:rPr>
        <w:t xml:space="preserve">49 </w:t>
      </w:r>
      <w:r>
        <w:t xml:space="preserve"> {{field-on:Bible}}</w:t>
      </w:r>
      <w:r>
        <w:t xml:space="preserve">the great court all around, three rows of hewn stones and a row of dressed cedar</w:t>
      </w:r>
      <w:r>
        <w:rPr>
          <w:rStyle w:val="FootnoteReference"/>
        </w:rPr>
        <w:footnoteReference w:id="4682"/>
      </w:r>
      <w:r>
        <w:t xml:space="preserve">,</w:t>
      </w:r>
      <w:r>
        <w:t xml:space="preserve">{{field-off:Bible}}</w:t>
      </w:r>
    </w:p>
    <w:p>
      <w:r>
        <w:rPr>
          <w:sz w:val="18"/>
          <w:color w:val="777777"/>
        </w:rPr>
        <w:t xml:space="preserve">[[@Bible:1 Kings 7:50]] </w:t>
      </w:r>
      <w:r>
        <w:rPr>
          <w:b/>
        </w:rPr>
        <w:t xml:space="preserve">50 </w:t>
      </w:r>
      <w:r>
        <w:t xml:space="preserve"> {{field-on:Bible}}</w:t>
      </w:r>
      <w:r>
        <w:t xml:space="preserve">and Solomon completed his whole house</w:t>
      </w:r>
      <w:r>
        <w:rPr>
          <w:rStyle w:val="FootnoteReference"/>
        </w:rPr>
        <w:footnoteReference w:id="46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Kings 8:1]] </w:t>
      </w:r>
      <w:r>
        <w:rPr>
          <w:b/>
        </w:rPr>
        <w:t xml:space="preserve">1 </w:t>
      </w:r>
      <w:r>
        <w:t xml:space="preserve"> {{field-on:Bible}}</w:t>
      </w:r>
      <w:r>
        <w:t xml:space="preserve">And it came to be when Solomon</w:t>
      </w:r>
      <w:r>
        <w:rPr>
          <w:rStyle w:val="FootnoteReference"/>
        </w:rPr>
        <w:footnoteReference w:id="4684"/>
      </w:r>
      <w:r>
        <w:t xml:space="preserve"> finished building the house of the Lord and his own house, after twenty years</w:t>
      </w:r>
      <w:r>
        <w:rPr>
          <w:rStyle w:val="FootnoteReference"/>
        </w:rPr>
        <w:footnoteReference w:id="4685"/>
      </w:r>
      <w:r>
        <w:t xml:space="preserve">, then King Solomon assembled all the elders of Israel</w:t>
      </w:r>
      <w:r>
        <w:rPr>
          <w:rStyle w:val="FootnoteReference"/>
        </w:rPr>
        <w:footnoteReference w:id="4686"/>
      </w:r>
      <w:r>
        <w:t xml:space="preserve"> in Sion, to bring up the ark of the covenant of the Lord from the City of David</w:t>
      </w:r>
      <w:r>
        <w:rPr>
          <w:rStyle w:val="FootnoteReference"/>
        </w:rPr>
        <w:footnoteReference w:id="4687"/>
      </w:r>
      <w:r>
        <w:t xml:space="preserve">, this is Sion.</w:t>
      </w:r>
      <w:r>
        <w:t xml:space="preserve">{{field-off:Bible}}</w:t>
      </w:r>
    </w:p>
    <w:p>
      <w:r>
        <w:rPr>
          <w:sz w:val="18"/>
          <w:color w:val="777777"/>
        </w:rPr>
        <w:t xml:space="preserve">[[@Bible:1 Kings 8:2]] </w:t>
      </w:r>
      <w:r>
        <w:rPr>
          <w:b/>
        </w:rPr>
        <w:t xml:space="preserve">2 </w:t>
      </w:r>
      <w:r>
        <w:t xml:space="preserve"> {{field-on:Bible}}</w:t>
      </w:r>
      <w:r>
        <w:t xml:space="preserve">In the month Athanin.</w:t>
      </w:r>
      <w:r>
        <w:rPr>
          <w:rStyle w:val="FootnoteReference"/>
        </w:rPr>
        <w:footnoteReference w:id="4688"/>
      </w:r>
      <w:r>
        <w:t xml:space="preserve">{{field-off:Bible}}</w:t>
      </w:r>
    </w:p>
    <w:p>
      <w:r>
        <w:rPr>
          <w:sz w:val="18"/>
          <w:color w:val="777777"/>
        </w:rPr>
        <w:t xml:space="preserve">[[@Bible:1 Kings 8:3]] </w:t>
      </w:r>
      <w:r>
        <w:rPr>
          <w:b/>
        </w:rPr>
        <w:t xml:space="preserve">3 </w:t>
      </w:r>
      <w:r>
        <w:t xml:space="preserve"> {{field-on:Bible}}</w:t>
      </w:r>
      <w:r>
        <w:t xml:space="preserve">And the priests lifted the ark,</w:t>
      </w:r>
      <w:r>
        <w:t xml:space="preserve">{{field-off:Bible}}</w:t>
      </w:r>
    </w:p>
    <w:p>
      <w:r>
        <w:rPr>
          <w:sz w:val="18"/>
          <w:color w:val="777777"/>
        </w:rPr>
        <w:t xml:space="preserve">[[@Bible:1 Kings 8:4]] </w:t>
      </w:r>
      <w:r>
        <w:rPr>
          <w:b/>
        </w:rPr>
        <w:t xml:space="preserve">4 </w:t>
      </w:r>
      <w:r>
        <w:t xml:space="preserve"> {{field-on:Bible}}</w:t>
      </w:r>
      <w:r>
        <w:t xml:space="preserve">and the tent of witness and all the holy vessels that were in the tent of witness,</w:t>
      </w:r>
      <w:r>
        <w:t xml:space="preserve">{{field-off:Bible}}</w:t>
      </w:r>
    </w:p>
    <w:p>
      <w:r>
        <w:rPr>
          <w:sz w:val="18"/>
          <w:color w:val="777777"/>
        </w:rPr>
        <w:t xml:space="preserve">[[@Bible:1 Kings 8:5]] </w:t>
      </w:r>
      <w:r>
        <w:rPr>
          <w:b/>
        </w:rPr>
        <w:t xml:space="preserve">5 </w:t>
      </w:r>
      <w:r>
        <w:t xml:space="preserve"> {{field-on:Bible}}</w:t>
      </w:r>
      <w:r>
        <w:t xml:space="preserve">and the king and all Israel before the ark, sacrificing sheep and cattle beyond number.</w:t>
      </w:r>
      <w:r>
        <w:t xml:space="preserve">{{field-off:Bible}}</w:t>
      </w:r>
    </w:p>
    <w:p>
      <w:r>
        <w:rPr>
          <w:sz w:val="18"/>
          <w:color w:val="777777"/>
        </w:rPr>
        <w:t xml:space="preserve">[[@Bible:1 Kings 8:6]] </w:t>
      </w:r>
      <w:r>
        <w:rPr>
          <w:b/>
        </w:rPr>
        <w:t xml:space="preserve">6 </w:t>
      </w:r>
      <w:r>
        <w:t xml:space="preserve"> {{field-on:Bible}}</w:t>
      </w:r>
      <w:r>
        <w:t xml:space="preserve">And the priests bring the ark to its place, into the debir of the house, into the holy of holies, under the wings of the cheroubin,</w:t>
      </w:r>
      <w:r>
        <w:t xml:space="preserve">{{field-off:Bible}}</w:t>
      </w:r>
    </w:p>
    <w:p>
      <w:r>
        <w:rPr>
          <w:sz w:val="18"/>
          <w:color w:val="777777"/>
        </w:rPr>
        <w:t xml:space="preserve">[[@Bible:1 Kings 8:7]] </w:t>
      </w:r>
      <w:r>
        <w:rPr>
          <w:b/>
        </w:rPr>
        <w:t xml:space="preserve">7 </w:t>
      </w:r>
      <w:r>
        <w:t xml:space="preserve"> {{field-on:Bible}}</w:t>
      </w:r>
      <w:r>
        <w:t xml:space="preserve">because the cheroubin had their wings spread over the place of the ark, and the cheroubin were covering the ark and its holy things from above.</w:t>
      </w:r>
      <w:r>
        <w:rPr>
          <w:rStyle w:val="FootnoteReference"/>
        </w:rPr>
        <w:footnoteReference w:id="4689"/>
      </w:r>
      <w:r>
        <w:t xml:space="preserve">{{field-off:Bible}}</w:t>
      </w:r>
    </w:p>
    <w:p>
      <w:r>
        <w:rPr>
          <w:sz w:val="18"/>
          <w:color w:val="777777"/>
        </w:rPr>
        <w:t xml:space="preserve">[[@Bible:1 Kings 8:8]] </w:t>
      </w:r>
      <w:r>
        <w:rPr>
          <w:b/>
        </w:rPr>
        <w:t xml:space="preserve">8 </w:t>
      </w:r>
      <w:r>
        <w:t xml:space="preserve"> {{field-on:Bible}}</w:t>
      </w:r>
      <w:r>
        <w:t xml:space="preserve">And the holy poles projected, and the heads of the holy poles were seen from the holy place before the debir, but they were not visible outside.</w:t>
      </w:r>
      <w:r>
        <w:rPr>
          <w:rStyle w:val="FootnoteReference"/>
        </w:rPr>
        <w:footnoteReference w:id="4690"/>
      </w:r>
      <w:r>
        <w:t xml:space="preserve">{{field-off:Bible}}</w:t>
      </w:r>
    </w:p>
    <w:p>
      <w:r>
        <w:rPr>
          <w:sz w:val="18"/>
          <w:color w:val="777777"/>
        </w:rPr>
        <w:t xml:space="preserve">[[@Bible:1 Kings 8:9]] </w:t>
      </w:r>
      <w:r>
        <w:rPr>
          <w:b/>
        </w:rPr>
        <w:t xml:space="preserve">9 </w:t>
      </w:r>
      <w:r>
        <w:t xml:space="preserve"> {{field-on:Bible}}</w:t>
      </w:r>
      <w:r>
        <w:t xml:space="preserve">There was nothing in the ark except two stone tablets</w:t>
      </w:r>
      <w:r>
        <w:rPr>
          <w:rStyle w:val="FootnoteReference"/>
        </w:rPr>
        <w:footnoteReference w:id="4691"/>
      </w:r>
      <w:r>
        <w:t xml:space="preserve">, tablets of the covenant, which Moyses put there in Choreb, which the Lord covenanted with the sons of Israel when they came out from the land of Egypt.</w:t>
      </w:r>
      <w:r>
        <w:t xml:space="preserve">{{field-off:Bible}}</w:t>
      </w:r>
    </w:p>
    <w:p>
      <w:r>
        <w:rPr>
          <w:sz w:val="18"/>
          <w:color w:val="777777"/>
        </w:rPr>
        <w:t xml:space="preserve">[[@Bible:1 Kings 8:10]] </w:t>
      </w:r>
      <w:r>
        <w:rPr>
          <w:b/>
        </w:rPr>
        <w:t xml:space="preserve">10 </w:t>
      </w:r>
      <w:r>
        <w:t xml:space="preserve"> {{field-on:Bible}}</w:t>
      </w:r>
      <w:r>
        <w:t xml:space="preserve">And it came to be, as the priests came out from the holy place, that the cloud filled the house,</w:t>
      </w:r>
      <w:r>
        <w:t xml:space="preserve">{{field-off:Bible}}</w:t>
      </w:r>
    </w:p>
    <w:p>
      <w:r>
        <w:rPr>
          <w:sz w:val="18"/>
          <w:color w:val="777777"/>
        </w:rPr>
        <w:t xml:space="preserve">[[@Bible:1 Kings 8:11]] </w:t>
      </w:r>
      <w:r>
        <w:rPr>
          <w:b/>
        </w:rPr>
        <w:t xml:space="preserve">11 </w:t>
      </w:r>
      <w:r>
        <w:t xml:space="preserve"> {{field-on:Bible}}</w:t>
      </w:r>
      <w:r>
        <w:t xml:space="preserve">and the priests were not able to stand to minister because of the cloud, because the glory of the Lord filled the house.</w:t>
      </w:r>
      <w:r>
        <w:rPr>
          <w:rStyle w:val="FootnoteReference"/>
        </w:rPr>
        <w:footnoteReference w:id="4692"/>
      </w:r>
      <w:r>
        <w:t xml:space="preserve">{{field-off:Bible}}</w:t>
      </w:r>
    </w:p>
    <w:p>
      <w:r>
        <w:rPr>
          <w:sz w:val="18"/>
          <w:color w:val="777777"/>
        </w:rPr>
        <w:t xml:space="preserve">[[@Bible:1 Kings 8:14]] </w:t>
      </w:r>
      <w:r>
        <w:rPr>
          <w:b/>
        </w:rPr>
        <w:t xml:space="preserve">14 </w:t>
      </w:r>
      <w:r>
        <w:t xml:space="preserve"> {{field-on:Bible}}</w:t>
      </w:r>
      <w:r>
        <w:t xml:space="preserve">And the king turned his face and the king blessed all Israel, and all the assembly of Israel was standing.</w:t>
      </w:r>
      <w:r>
        <w:rPr>
          <w:rStyle w:val="FootnoteReference"/>
        </w:rPr>
        <w:footnoteReference w:id="4693"/>
      </w:r>
      <w:r>
        <w:t xml:space="preserve">{{field-off:Bible}}</w:t>
      </w:r>
    </w:p>
    <w:p>
      <w:r>
        <w:rPr>
          <w:sz w:val="18"/>
          <w:color w:val="777777"/>
        </w:rPr>
        <w:t xml:space="preserve">[[@Bible:1 Kings 8:15]] </w:t>
      </w:r>
      <w:r>
        <w:rPr>
          <w:b/>
        </w:rPr>
        <w:t xml:space="preserve">15 </w:t>
      </w:r>
      <w:r>
        <w:t xml:space="preserve"> {{field-on:Bible}}</w:t>
      </w:r>
      <w:r>
        <w:t xml:space="preserve">And he said, Blessed is the Lord God of Israel today, who spoke with his mouth concerning David my father and with his hands fulfilled it, saying,</w:t>
      </w:r>
      <w:r>
        <w:rPr>
          <w:rStyle w:val="FootnoteReference"/>
        </w:rPr>
        <w:footnoteReference w:id="4694"/>
      </w:r>
      <w:r>
        <w:t xml:space="preserve">{{field-off:Bible}}</w:t>
      </w:r>
    </w:p>
    <w:p>
      <w:r>
        <w:rPr>
          <w:sz w:val="18"/>
          <w:color w:val="777777"/>
        </w:rPr>
        <w:t xml:space="preserve">[[@Bible:1 Kings 8:16]] </w:t>
      </w:r>
      <w:r>
        <w:rPr>
          <w:b/>
        </w:rPr>
        <w:t xml:space="preserve">16 </w:t>
      </w:r>
      <w:r>
        <w:t xml:space="preserve"> {{field-on:Bible}}</w:t>
      </w:r>
      <w:r>
        <w:t xml:space="preserve">From the day I brought out my people Israel from Egypt, I did not choose a city in one scepter of Israel</w:t>
      </w:r>
      <w:r>
        <w:rPr>
          <w:rStyle w:val="FootnoteReference"/>
        </w:rPr>
        <w:footnoteReference w:id="4695"/>
      </w:r>
      <w:r>
        <w:t xml:space="preserve"> to build a house for my name to be there, but I chose </w:t>
      </w:r>
      <w:r>
        <w:t xml:space="preserve">[[Jerusalem &gt;&gt; BibleKnowledgebase:@Jerusalem]]</w:t>
      </w:r>
      <w:r>
        <w:t xml:space="preserve"> for my name to be there, and I chose David to be over my people Israel.</w:t>
      </w:r>
      <w:r>
        <w:rPr>
          <w:rStyle w:val="FootnoteReference"/>
        </w:rPr>
        <w:footnoteReference w:id="4696"/>
      </w:r>
      <w:r>
        <w:t xml:space="preserve">{{field-off:Bible}}</w:t>
      </w:r>
    </w:p>
    <w:p>
      <w:r>
        <w:rPr>
          <w:sz w:val="18"/>
          <w:color w:val="777777"/>
        </w:rPr>
        <w:t xml:space="preserve">[[@Bible:1 Kings 8:17]] </w:t>
      </w:r>
      <w:r>
        <w:rPr>
          <w:b/>
        </w:rPr>
        <w:t xml:space="preserve">17 </w:t>
      </w:r>
      <w:r>
        <w:t xml:space="preserve"> {{field-on:Bible}}</w:t>
      </w:r>
      <w:r>
        <w:t xml:space="preserve">And it came to be upon the heart of David my father to build a house for the name of the Lord God of Israel.</w:t>
      </w:r>
      <w:r>
        <w:rPr>
          <w:rStyle w:val="FootnoteReference"/>
        </w:rPr>
        <w:footnoteReference w:id="4697"/>
      </w:r>
      <w:r>
        <w:t xml:space="preserve">{{field-off:Bible}}</w:t>
      </w:r>
    </w:p>
    <w:p>
      <w:r>
        <w:rPr>
          <w:sz w:val="18"/>
          <w:color w:val="777777"/>
        </w:rPr>
        <w:t xml:space="preserve">[[@Bible:1 Kings 8:18]] </w:t>
      </w:r>
      <w:r>
        <w:rPr>
          <w:b/>
        </w:rPr>
        <w:t xml:space="preserve">18 </w:t>
      </w:r>
      <w:r>
        <w:t xml:space="preserve"> {{field-on:Bible}}</w:t>
      </w:r>
      <w:r>
        <w:t xml:space="preserve">And the Lord said to David my father, Because it came upon your heart to build a house for my name, you did well, because it came upon your heart.</w:t>
      </w:r>
      <w:r>
        <w:t xml:space="preserve">{{field-off:Bible}}</w:t>
      </w:r>
    </w:p>
    <w:p>
      <w:r>
        <w:rPr>
          <w:sz w:val="18"/>
          <w:color w:val="777777"/>
        </w:rPr>
        <w:t xml:space="preserve">[[@Bible:1 Kings 8:19]] </w:t>
      </w:r>
      <w:r>
        <w:rPr>
          <w:b/>
        </w:rPr>
        <w:t xml:space="preserve">19 </w:t>
      </w:r>
      <w:r>
        <w:t xml:space="preserve"> {{field-on:Bible}}</w:t>
      </w:r>
      <w:r>
        <w:t xml:space="preserve">Yet you shall not build the house, but only your son, the one coming out from your sides, he will build the house for my name.</w:t>
      </w:r>
      <w:r>
        <w:rPr>
          <w:rStyle w:val="FootnoteReference"/>
        </w:rPr>
        <w:footnoteReference w:id="4698"/>
      </w:r>
      <w:r>
        <w:t xml:space="preserve">{{field-off:Bible}}</w:t>
      </w:r>
    </w:p>
    <w:p>
      <w:r>
        <w:rPr>
          <w:sz w:val="18"/>
          <w:color w:val="777777"/>
        </w:rPr>
        <w:t xml:space="preserve">[[@Bible:1 Kings 8:20]] </w:t>
      </w:r>
      <w:r>
        <w:rPr>
          <w:b/>
        </w:rPr>
        <w:t xml:space="preserve">20 </w:t>
      </w:r>
      <w:r>
        <w:t xml:space="preserve"> {{field-on:Bible}}</w:t>
      </w:r>
      <w:r>
        <w:t xml:space="preserve">And the Lord raised up his word that he spoke, and I rose in place of David my father and sat upon the throne of Israel just as the Lord spoke, and I built the house for the name of the Lord God of Israel.</w:t>
      </w:r>
      <w:r>
        <w:t xml:space="preserve">{{field-off:Bible}}</w:t>
      </w:r>
    </w:p>
    <w:p>
      <w:r>
        <w:rPr>
          <w:sz w:val="18"/>
          <w:color w:val="777777"/>
        </w:rPr>
        <w:t xml:space="preserve">[[@Bible:1 Kings 8:21]] </w:t>
      </w:r>
      <w:r>
        <w:rPr>
          <w:b/>
        </w:rPr>
        <w:t xml:space="preserve">21 </w:t>
      </w:r>
      <w:r>
        <w:t xml:space="preserve"> {{field-on:Bible}}</w:t>
      </w:r>
      <w:r>
        <w:t xml:space="preserve">And I placed there a place for the ark, in which is there the covenant of the Lord, which the Lord covenanted with our fathers when he brought them out from the land of Egypt.</w:t>
      </w:r>
      <w:r>
        <w:t xml:space="preserve">{{field-off:Bible}}</w:t>
      </w:r>
    </w:p>
    <w:p>
      <w:r>
        <w:rPr>
          <w:sz w:val="18"/>
          <w:color w:val="777777"/>
        </w:rPr>
        <w:t xml:space="preserve">[[@Bible:1 Kings 8:22]] </w:t>
      </w:r>
      <w:r>
        <w:rPr>
          <w:b/>
        </w:rPr>
        <w:t xml:space="preserve">22 </w:t>
      </w:r>
      <w:r>
        <w:t xml:space="preserve"> {{field-on:Bible}}</w:t>
      </w:r>
      <w:r>
        <w:t xml:space="preserve">And Solomon stood before the altar of the Lord in the sight of all the assembly of Israel and spread out his hands toward heaven</w:t>
      </w:r>
      <w:r>
        <w:rPr>
          <w:rStyle w:val="FootnoteReference"/>
        </w:rPr>
        <w:footnoteReference w:id="4699"/>
      </w:r>
      <w:r>
        <w:t xml:space="preserve">,</w:t>
      </w:r>
      <w:r>
        <w:t xml:space="preserve">{{field-off:Bible}}</w:t>
      </w:r>
    </w:p>
    <w:p>
      <w:r>
        <w:rPr>
          <w:sz w:val="18"/>
          <w:color w:val="777777"/>
        </w:rPr>
        <w:t xml:space="preserve">[[@Bible:1 Kings 8:23]] </w:t>
      </w:r>
      <w:r>
        <w:rPr>
          <w:b/>
        </w:rPr>
        <w:t xml:space="preserve">23 </w:t>
      </w:r>
      <w:r>
        <w:t xml:space="preserve"> {{field-on:Bible}}</w:t>
      </w:r>
      <w:r>
        <w:t xml:space="preserve">and said, O Lord God of Israel, there is no God like you in heaven above and upon the earth below, keeping covenant and mercy for your servant who walks before you with all his heart,</w:t>
      </w:r>
      <w:r>
        <w:t xml:space="preserve">{{field-off:Bible}}</w:t>
      </w:r>
    </w:p>
    <w:p>
      <w:r>
        <w:rPr>
          <w:sz w:val="18"/>
          <w:color w:val="777777"/>
        </w:rPr>
        <w:t xml:space="preserve">[[@Bible:1 Kings 8:24]] </w:t>
      </w:r>
      <w:r>
        <w:rPr>
          <w:b/>
        </w:rPr>
        <w:t xml:space="preserve">24 </w:t>
      </w:r>
      <w:r>
        <w:t xml:space="preserve"> {{field-on:Bible}}</w:t>
      </w:r>
      <w:r>
        <w:t xml:space="preserve">the things which you kept for your servant David my father, and you spoke with your mouth and fulfilled with your hands, as on this day.</w:t>
      </w:r>
      <w:r>
        <w:t xml:space="preserve">{{field-off:Bible}}</w:t>
      </w:r>
    </w:p>
    <w:p>
      <w:r>
        <w:rPr>
          <w:sz w:val="18"/>
          <w:color w:val="777777"/>
        </w:rPr>
        <w:t xml:space="preserve">[[@Bible:1 Kings 8:25]] </w:t>
      </w:r>
      <w:r>
        <w:rPr>
          <w:b/>
        </w:rPr>
        <w:t xml:space="preserve">25 </w:t>
      </w:r>
      <w:r>
        <w:t xml:space="preserve"> {{field-on:Bible}}</w:t>
      </w:r>
      <w:r>
        <w:t xml:space="preserve">And now, Lord God of Israel, keep for your servant David my father the things you spoke to him, saying, A man for you will not be lifted away from before me</w:t>
      </w:r>
      <w:r>
        <w:rPr>
          <w:rStyle w:val="FootnoteReference"/>
        </w:rPr>
        <w:footnoteReference w:id="4700"/>
      </w:r>
      <w:r>
        <w:t xml:space="preserve">, sitting upon the throne of Israel, if only your children keep their ways to walk before me as you walked before me.</w:t>
      </w:r>
      <w:r>
        <w:t xml:space="preserve">{{field-off:Bible}}</w:t>
      </w:r>
    </w:p>
    <w:p>
      <w:r>
        <w:rPr>
          <w:sz w:val="18"/>
          <w:color w:val="777777"/>
        </w:rPr>
        <w:t xml:space="preserve">[[@Bible:1 Kings 8:26]] </w:t>
      </w:r>
      <w:r>
        <w:rPr>
          <w:b/>
        </w:rPr>
        <w:t xml:space="preserve">26 </w:t>
      </w:r>
      <w:r>
        <w:t xml:space="preserve"> {{field-on:Bible}}</w:t>
      </w:r>
      <w:r>
        <w:t xml:space="preserve">And now, Lord God of Israel, let your word be made firm for David my father.</w:t>
      </w:r>
      <w:r>
        <w:t xml:space="preserve">{{field-off:Bible}}</w:t>
      </w:r>
    </w:p>
    <w:p>
      <w:r>
        <w:rPr>
          <w:sz w:val="18"/>
          <w:color w:val="777777"/>
        </w:rPr>
        <w:t xml:space="preserve">[[@Bible:1 Kings 8:27]] </w:t>
      </w:r>
      <w:r>
        <w:rPr>
          <w:b/>
        </w:rPr>
        <w:t xml:space="preserve">27 </w:t>
      </w:r>
      <w:r>
        <w:t xml:space="preserve"> {{field-on:Bible}}</w:t>
      </w:r>
      <w:r>
        <w:t xml:space="preserve">For will God truly dwell with humans upon the earth? If heaven and heaven of heaven will not suffice for you, much less this house that I built for your name.</w:t>
      </w:r>
      <w:r>
        <w:rPr>
          <w:rStyle w:val="FootnoteReference"/>
        </w:rPr>
        <w:footnoteReference w:id="4701"/>
      </w:r>
      <w:r>
        <w:rPr>
          <w:rStyle w:val="FootnoteReference"/>
        </w:rPr>
        <w:footnoteReference w:id="4702"/>
      </w:r>
      <w:r>
        <w:t xml:space="preserve">{{field-off:Bible}}</w:t>
      </w:r>
    </w:p>
    <w:p>
      <w:r>
        <w:rPr>
          <w:sz w:val="18"/>
          <w:color w:val="777777"/>
        </w:rPr>
        <w:t xml:space="preserve">[[@Bible:1 Kings 8:28]] </w:t>
      </w:r>
      <w:r>
        <w:rPr>
          <w:b/>
        </w:rPr>
        <w:t xml:space="preserve">28 </w:t>
      </w:r>
      <w:r>
        <w:t xml:space="preserve"> {{field-on:Bible}}</w:t>
      </w:r>
      <w:r>
        <w:t xml:space="preserve">And yet look upon my petition, Lord God of Israel, to hear the delight with which your servant prays before you today,</w:t>
      </w:r>
      <w:r>
        <w:t xml:space="preserve">{{field-off:Bible}}</w:t>
      </w:r>
    </w:p>
    <w:p>
      <w:r>
        <w:rPr>
          <w:sz w:val="18"/>
          <w:color w:val="777777"/>
        </w:rPr>
        <w:t xml:space="preserve">[[@Bible:1 Kings 8:29]] </w:t>
      </w:r>
      <w:r>
        <w:rPr>
          <w:b/>
        </w:rPr>
        <w:t xml:space="preserve">29 </w:t>
      </w:r>
      <w:r>
        <w:t xml:space="preserve"> {{field-on:Bible}}</w:t>
      </w:r>
      <w:r>
        <w:t xml:space="preserve">for your eyes to be opened toward this house day and night, toward the place of which you said, My name will be there</w:t>
      </w:r>
      <w:r>
        <w:rPr>
          <w:rStyle w:val="FootnoteReference"/>
        </w:rPr>
        <w:footnoteReference w:id="4703"/>
      </w:r>
      <w:r>
        <w:t xml:space="preserve">, to hear the prayer that your servant prays toward this place day and night,</w:t>
      </w:r>
      <w:r>
        <w:rPr>
          <w:rStyle w:val="FootnoteReference"/>
        </w:rPr>
        <w:footnoteReference w:id="4704"/>
      </w:r>
      <w:r>
        <w:t xml:space="preserve">{{field-off:Bible}}</w:t>
      </w:r>
    </w:p>
    <w:p>
      <w:r>
        <w:rPr>
          <w:sz w:val="18"/>
          <w:color w:val="777777"/>
        </w:rPr>
        <w:t xml:space="preserve">[[@Bible:1 Kings 8:30]] </w:t>
      </w:r>
      <w:r>
        <w:rPr>
          <w:b/>
        </w:rPr>
        <w:t xml:space="preserve">30 </w:t>
      </w:r>
      <w:r>
        <w:t xml:space="preserve"> {{field-on:Bible}}</w:t>
      </w:r>
      <w:r>
        <w:t xml:space="preserve">and you will hear the petition of your servant and of your people Israel, whatever they pray toward this place. And you will hear in the place of your dwelling in heaven, and you will act and be gracious.</w:t>
      </w:r>
      <w:r>
        <w:t xml:space="preserve">{{field-off:Bible}}</w:t>
      </w:r>
    </w:p>
    <w:p>
      <w:r>
        <w:rPr>
          <w:sz w:val="18"/>
          <w:color w:val="777777"/>
        </w:rPr>
        <w:t xml:space="preserve">[[@Bible:1 Kings 8:31]] </w:t>
      </w:r>
      <w:r>
        <w:rPr>
          <w:b/>
        </w:rPr>
        <w:t xml:space="preserve">31 </w:t>
      </w:r>
      <w:r>
        <w:t xml:space="preserve"> {{field-on:Bible}}</w:t>
      </w:r>
      <w:r>
        <w:t xml:space="preserve">Whatever each person sins against his neighbor, and if he takes upon himself a curse to curse him, and comes and declares openly before your altar in this house,</w:t>
      </w:r>
      <w:r>
        <w:rPr>
          <w:rStyle w:val="FootnoteReference"/>
        </w:rPr>
        <w:footnoteReference w:id="4705"/>
      </w:r>
      <w:r>
        <w:t xml:space="preserve">{{field-off:Bible}}</w:t>
      </w:r>
    </w:p>
    <w:p>
      <w:r>
        <w:rPr>
          <w:sz w:val="18"/>
          <w:color w:val="777777"/>
        </w:rPr>
        <w:t xml:space="preserve">[[@Bible:1 Kings 8:32]] </w:t>
      </w:r>
      <w:r>
        <w:rPr>
          <w:b/>
        </w:rPr>
        <w:t xml:space="preserve">32 </w:t>
      </w:r>
      <w:r>
        <w:t xml:space="preserve"> {{field-on:Bible}}</w:t>
      </w:r>
      <w:r>
        <w:t xml:space="preserve">then you will hear from heaven and act and judge your people Israel, to condemn the lawless by giving his way upon his own head</w:t>
      </w:r>
      <w:r>
        <w:rPr>
          <w:rStyle w:val="FootnoteReference"/>
        </w:rPr>
        <w:footnoteReference w:id="4706"/>
      </w:r>
      <w:r>
        <w:t xml:space="preserve">, and to justify the righteous by giving to him according to his righteousness.</w:t>
      </w:r>
      <w:r>
        <w:rPr>
          <w:rStyle w:val="FootnoteReference"/>
        </w:rPr>
        <w:footnoteReference w:id="4707"/>
      </w:r>
      <w:r>
        <w:t xml:space="preserve">{{field-off:Bible}}</w:t>
      </w:r>
    </w:p>
    <w:p>
      <w:r>
        <w:rPr>
          <w:sz w:val="18"/>
          <w:color w:val="777777"/>
        </w:rPr>
        <w:t xml:space="preserve">[[@Bible:1 Kings 8:33]] </w:t>
      </w:r>
      <w:r>
        <w:rPr>
          <w:b/>
        </w:rPr>
        <w:t xml:space="preserve">33 </w:t>
      </w:r>
      <w:r>
        <w:t xml:space="preserve"> {{field-on:Bible}}</w:t>
      </w:r>
      <w:r>
        <w:t xml:space="preserve">When your people Israel stumble before enemies because they sinned against you, and they turn back and confess to your name and pray and entreat in this house,</w:t>
      </w:r>
      <w:r>
        <w:t xml:space="preserve">{{field-off:Bible}}</w:t>
      </w:r>
    </w:p>
    <w:p>
      <w:r>
        <w:rPr>
          <w:sz w:val="18"/>
          <w:color w:val="777777"/>
        </w:rPr>
        <w:t xml:space="preserve">[[@Bible:1 Kings 8:34]] </w:t>
      </w:r>
      <w:r>
        <w:rPr>
          <w:b/>
        </w:rPr>
        <w:t xml:space="preserve">34 </w:t>
      </w:r>
      <w:r>
        <w:t xml:space="preserve"> {{field-on:Bible}}</w:t>
      </w:r>
      <w:r>
        <w:t xml:space="preserve">then you will hear from heaven and be gracious to the sins of your people Israel and return them to the land that you gave to their fathers.</w:t>
      </w:r>
      <w:r>
        <w:t xml:space="preserve">{{field-off:Bible}}</w:t>
      </w:r>
    </w:p>
    <w:p>
      <w:r>
        <w:rPr>
          <w:sz w:val="18"/>
          <w:color w:val="777777"/>
        </w:rPr>
        <w:t xml:space="preserve">[[@Bible:1 Kings 8:35]] </w:t>
      </w:r>
      <w:r>
        <w:rPr>
          <w:b/>
        </w:rPr>
        <w:t xml:space="preserve">35 </w:t>
      </w:r>
      <w:r>
        <w:t xml:space="preserve"> {{field-on:Bible}}</w:t>
      </w:r>
      <w:r>
        <w:t xml:space="preserve">When heaven is shut and rain does not come because they sinned against you, and they pray toward this place and confess to your name</w:t>
      </w:r>
      <w:r>
        <w:rPr>
          <w:rStyle w:val="FootnoteReference"/>
        </w:rPr>
        <w:footnoteReference w:id="4708"/>
      </w:r>
      <w:r>
        <w:t xml:space="preserve"> and turn back from their sins when you humble them,</w:t>
      </w:r>
      <w:r>
        <w:t xml:space="preserve">{{field-off:Bible}}</w:t>
      </w:r>
    </w:p>
    <w:p>
      <w:r>
        <w:rPr>
          <w:sz w:val="18"/>
          <w:color w:val="777777"/>
        </w:rPr>
        <w:t xml:space="preserve">[[@Bible:1 Kings 8:36]] </w:t>
      </w:r>
      <w:r>
        <w:rPr>
          <w:b/>
        </w:rPr>
        <w:t xml:space="preserve">36 </w:t>
      </w:r>
      <w:r>
        <w:t xml:space="preserve"> {{field-on:Bible}}</w:t>
      </w:r>
      <w:r>
        <w:t xml:space="preserve">then you will hear from heaven and be gracious to the sins</w:t>
      </w:r>
      <w:r>
        <w:rPr>
          <w:rStyle w:val="FootnoteReference"/>
        </w:rPr>
        <w:footnoteReference w:id="4709"/>
      </w:r>
      <w:r>
        <w:t xml:space="preserve"> of your servant and of your people Israel, because you will show them the good way to walk in it, and you will give rain upon the land that you gave to your people for an inheritance.</w:t>
      </w:r>
      <w:r>
        <w:t xml:space="preserve">{{field-off:Bible}}</w:t>
      </w:r>
    </w:p>
    <w:p>
      <w:r>
        <w:rPr>
          <w:sz w:val="18"/>
          <w:color w:val="777777"/>
        </w:rPr>
        <w:t xml:space="preserve">[[@Bible:1 Kings 8:37]] </w:t>
      </w:r>
      <w:r>
        <w:rPr>
          <w:b/>
        </w:rPr>
        <w:t xml:space="preserve">37 </w:t>
      </w:r>
      <w:r>
        <w:t xml:space="preserve"> {{field-on:Bible}}</w:t>
      </w:r>
      <w:r>
        <w:t xml:space="preserve">If famine happens, if death happens, if blight happens, mildew, locust, rust, if his enemy afflicts him in one of his cities, every encounter, every pain,</w:t>
      </w:r>
      <w:r>
        <w:rPr>
          <w:rStyle w:val="FootnoteReference"/>
        </w:rPr>
        <w:footnoteReference w:id="4710"/>
      </w:r>
      <w:r>
        <w:rPr>
          <w:rStyle w:val="FootnoteReference"/>
        </w:rPr>
        <w:footnoteReference w:id="4711"/>
      </w:r>
      <w:r>
        <w:rPr>
          <w:rStyle w:val="FootnoteReference"/>
        </w:rPr>
        <w:footnoteReference w:id="4712"/>
      </w:r>
      <w:r>
        <w:rPr>
          <w:rStyle w:val="FootnoteReference"/>
        </w:rPr>
        <w:footnoteReference w:id="4713"/>
      </w:r>
      <w:r>
        <w:t xml:space="preserve">{{field-off:Bible}}</w:t>
      </w:r>
    </w:p>
    <w:p>
      <w:r>
        <w:rPr>
          <w:sz w:val="18"/>
          <w:color w:val="777777"/>
        </w:rPr>
        <w:t xml:space="preserve">[[@Bible:1 Kings 8:38]] </w:t>
      </w:r>
      <w:r>
        <w:rPr>
          <w:b/>
        </w:rPr>
        <w:t xml:space="preserve">38 </w:t>
      </w:r>
      <w:r>
        <w:t xml:space="preserve"> {{field-on:Bible}}</w:t>
      </w:r>
      <w:r>
        <w:t xml:space="preserve">every prayer, every petition, whatever happens to any person, as each knows the touch of his own heart</w:t>
      </w:r>
      <w:r>
        <w:rPr>
          <w:rStyle w:val="FootnoteReference"/>
        </w:rPr>
        <w:footnoteReference w:id="4714"/>
      </w:r>
      <w:r>
        <w:t xml:space="preserve"> and spreads out his hands toward this house,</w:t>
      </w:r>
      <w:r>
        <w:t xml:space="preserve">{{field-off:Bible}}</w:t>
      </w:r>
    </w:p>
    <w:p>
      <w:r>
        <w:rPr>
          <w:sz w:val="18"/>
          <w:color w:val="777777"/>
        </w:rPr>
        <w:t xml:space="preserve">[[@Bible:1 Kings 8:39]] </w:t>
      </w:r>
      <w:r>
        <w:rPr>
          <w:b/>
        </w:rPr>
        <w:t xml:space="preserve">39 </w:t>
      </w:r>
      <w:r>
        <w:t xml:space="preserve"> {{field-on:Bible}}</w:t>
      </w:r>
      <w:r>
        <w:t xml:space="preserve">then you will hear from heaven from your ready dwelling place and be gracious and act and give to each man according to his ways, as you know his heart, because you alone know the heart of all the sons of humans,</w:t>
      </w:r>
      <w:r>
        <w:t xml:space="preserve">{{field-off:Bible}}</w:t>
      </w:r>
    </w:p>
    <w:p>
      <w:r>
        <w:rPr>
          <w:sz w:val="18"/>
          <w:color w:val="777777"/>
        </w:rPr>
        <w:t xml:space="preserve">[[@Bible:1 Kings 8:40]] </w:t>
      </w:r>
      <w:r>
        <w:rPr>
          <w:b/>
        </w:rPr>
        <w:t xml:space="preserve">40 </w:t>
      </w:r>
      <w:r>
        <w:t xml:space="preserve"> {{field-on:Bible}}</w:t>
      </w:r>
      <w:r>
        <w:t xml:space="preserve">so that they may fear you all the days they live upon the land that you gave to our fathers.</w:t>
      </w:r>
      <w:r>
        <w:t xml:space="preserve">{{field-off:Bible}}</w:t>
      </w:r>
    </w:p>
    <w:p>
      <w:r>
        <w:rPr>
          <w:sz w:val="18"/>
          <w:color w:val="777777"/>
        </w:rPr>
        <w:t xml:space="preserve">[[@Bible:1 Kings 8:41]] </w:t>
      </w:r>
      <w:r>
        <w:rPr>
          <w:b/>
        </w:rPr>
        <w:t xml:space="preserve">41 </w:t>
      </w:r>
      <w:r>
        <w:t xml:space="preserve"> {{field-on:Bible}}</w:t>
      </w:r>
      <w:r>
        <w:t xml:space="preserve">And also for the foreigner who is not from this people of yours,</w:t>
      </w:r>
      <w:r>
        <w:t xml:space="preserve">{{field-off:Bible}}</w:t>
      </w:r>
    </w:p>
    <w:p>
      <w:r>
        <w:rPr>
          <w:sz w:val="18"/>
          <w:color w:val="777777"/>
        </w:rPr>
        <w:t xml:space="preserve">[[@Bible:1 Kings 8:42]] </w:t>
      </w:r>
      <w:r>
        <w:rPr>
          <w:b/>
        </w:rPr>
        <w:t xml:space="preserve">42 </w:t>
      </w:r>
      <w:r>
        <w:t xml:space="preserve"> {{field-on:Bible}}</w:t>
      </w:r>
      <w:r>
        <w:t xml:space="preserve">and they will come and pray toward this place,</w:t>
      </w:r>
      <w:r>
        <w:t xml:space="preserve">{{field-off:Bible}}</w:t>
      </w:r>
    </w:p>
    <w:p>
      <w:r>
        <w:rPr>
          <w:sz w:val="18"/>
          <w:color w:val="777777"/>
        </w:rPr>
        <w:t xml:space="preserve">[[@Bible:1 Kings 8:43]] </w:t>
      </w:r>
      <w:r>
        <w:rPr>
          <w:b/>
        </w:rPr>
        <w:t xml:space="preserve">43 </w:t>
      </w:r>
      <w:r>
        <w:t xml:space="preserve"> {{field-on:Bible}}</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4715"/>
      </w:r>
      <w:r>
        <w:t xml:space="preserve"> that I built.</w:t>
      </w:r>
      <w:r>
        <w:t xml:space="preserve">{{field-off:Bible}}</w:t>
      </w:r>
    </w:p>
    <w:p>
      <w:r>
        <w:rPr>
          <w:sz w:val="18"/>
          <w:color w:val="777777"/>
        </w:rPr>
        <w:t xml:space="preserve">[[@Bible:1 Kings 8:44]] </w:t>
      </w:r>
      <w:r>
        <w:rPr>
          <w:b/>
        </w:rPr>
        <w:t xml:space="preserve">44 </w:t>
      </w:r>
      <w:r>
        <w:t xml:space="preserve"> {{field-on:Bible}}</w:t>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4716"/>
      </w:r>
      <w:r>
        <w:rPr>
          <w:rStyle w:val="FootnoteReference"/>
        </w:rPr>
        <w:footnoteReference w:id="4717"/>
      </w:r>
      <w:r>
        <w:t xml:space="preserve">{{field-off:Bible}}</w:t>
      </w:r>
    </w:p>
    <w:p>
      <w:r>
        <w:rPr>
          <w:sz w:val="18"/>
          <w:color w:val="777777"/>
        </w:rPr>
        <w:t xml:space="preserve">[[@Bible:1 Kings 8:45]] </w:t>
      </w:r>
      <w:r>
        <w:rPr>
          <w:b/>
        </w:rPr>
        <w:t xml:space="preserve">45 </w:t>
      </w:r>
      <w:r>
        <w:t xml:space="preserve"> {{field-on:Bible}}</w:t>
      </w:r>
      <w:r>
        <w:t xml:space="preserve">then you will hear from heaven their petition and their prayer and do justice for them.</w:t>
      </w:r>
      <w:r>
        <w:t xml:space="preserve">{{field-off:Bible}}</w:t>
      </w:r>
    </w:p>
    <w:p>
      <w:r>
        <w:rPr>
          <w:sz w:val="18"/>
          <w:color w:val="777777"/>
        </w:rPr>
        <w:t xml:space="preserve">[[@Bible:1 Kings 8:46]] </w:t>
      </w:r>
      <w:r>
        <w:rPr>
          <w:b/>
        </w:rPr>
        <w:t xml:space="preserve">46 </w:t>
      </w:r>
      <w:r>
        <w:t xml:space="preserve"> {{field-on:Bible}}</w:t>
      </w:r>
      <w:r>
        <w:t xml:space="preserve">Because they will sin against you, for there is no human who will not sin, and you will bring against them and deliver them before enemies, and those who capture them will carry them captive to a far land or near,</w:t>
      </w:r>
      <w:r>
        <w:t xml:space="preserve">{{field-off:Bible}}</w:t>
      </w:r>
    </w:p>
    <w:p>
      <w:r>
        <w:rPr>
          <w:sz w:val="18"/>
          <w:color w:val="777777"/>
        </w:rPr>
        <w:t xml:space="preserve">[[@Bible:1 Kings 8:47]] </w:t>
      </w:r>
      <w:r>
        <w:rPr>
          <w:b/>
        </w:rPr>
        <w:t xml:space="preserve">47 </w:t>
      </w:r>
      <w:r>
        <w:t xml:space="preserve"> {{field-on:Bible}}</w:t>
      </w:r>
      <w:r>
        <w:t xml:space="preserve">and they will turn their hearts back</w:t>
      </w:r>
      <w:r>
        <w:rPr>
          <w:rStyle w:val="FootnoteReference"/>
        </w:rPr>
        <w:footnoteReference w:id="4718"/>
      </w:r>
      <w:r>
        <w:t xml:space="preserve"> in the land where they were carried there and turn and entreat you in the land of their migration, saying, We sinned, we acted lawlessly, we did wrong,</w:t>
      </w:r>
      <w:r>
        <w:t xml:space="preserve">{{field-off:Bible}}</w:t>
      </w:r>
    </w:p>
    <w:p>
      <w:r>
        <w:rPr>
          <w:sz w:val="18"/>
          <w:color w:val="777777"/>
        </w:rPr>
        <w:t xml:space="preserve">[[@Bible:1 Kings 8:48]] </w:t>
      </w:r>
      <w:r>
        <w:rPr>
          <w:b/>
        </w:rPr>
        <w:t xml:space="preserve">48 </w:t>
      </w:r>
      <w:r>
        <w:t xml:space="preserve"> {{field-on:Bible}}</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r>
        <w:t xml:space="preserve">{{field-off:Bible}}</w:t>
      </w:r>
    </w:p>
    <w:p>
      <w:r>
        <w:rPr>
          <w:sz w:val="18"/>
          <w:color w:val="777777"/>
        </w:rPr>
        <w:t xml:space="preserve">[[@Bible:1 Kings 8:49]] </w:t>
      </w:r>
      <w:r>
        <w:rPr>
          <w:b/>
        </w:rPr>
        <w:t xml:space="preserve">49 </w:t>
      </w:r>
      <w:r>
        <w:t xml:space="preserve"> {{field-on:Bible}}</w:t>
      </w:r>
      <w:r>
        <w:t xml:space="preserve">then you will hear from heaven from your ready dwelling place</w:t>
      </w:r>
      <w:r>
        <w:t xml:space="preserve">{{field-off:Bible}}</w:t>
      </w:r>
    </w:p>
    <w:p>
      <w:r>
        <w:rPr>
          <w:sz w:val="18"/>
          <w:color w:val="777777"/>
        </w:rPr>
        <w:t xml:space="preserve">[[@Bible:1 Kings 8:50]] </w:t>
      </w:r>
      <w:r>
        <w:rPr>
          <w:b/>
        </w:rPr>
        <w:t xml:space="preserve">50 </w:t>
      </w:r>
      <w:r>
        <w:t xml:space="preserve"> {{field-on:Bible}}</w:t>
      </w:r>
      <w:r>
        <w:t xml:space="preserve">and be gracious to their wrongs by which they sinned against you and to all their rebellions with which they rebelled against you, and you will give them into compassions</w:t>
      </w:r>
      <w:r>
        <w:rPr>
          <w:rStyle w:val="FootnoteReference"/>
        </w:rPr>
        <w:footnoteReference w:id="4719"/>
      </w:r>
      <w:r>
        <w:t xml:space="preserve"> before those taking them captive, and they will pity them,</w:t>
      </w:r>
      <w:r>
        <w:rPr>
          <w:rStyle w:val="FootnoteReference"/>
        </w:rPr>
        <w:footnoteReference w:id="4720"/>
      </w:r>
      <w:r>
        <w:t xml:space="preserve">{{field-off:Bible}}</w:t>
      </w:r>
    </w:p>
    <w:p>
      <w:r>
        <w:rPr>
          <w:sz w:val="18"/>
          <w:color w:val="777777"/>
        </w:rPr>
        <w:t xml:space="preserve">[[@Bible:1 Kings 8:51]] </w:t>
      </w:r>
      <w:r>
        <w:rPr>
          <w:b/>
        </w:rPr>
        <w:t xml:space="preserve">51 </w:t>
      </w:r>
      <w:r>
        <w:t xml:space="preserve"> {{field-on:Bible}}</w:t>
      </w:r>
      <w:r>
        <w:t xml:space="preserve">because they are your people and your inheritance, whom you brought out from the land of Egypt, from the midst of the iron furnace.</w:t>
      </w:r>
      <w:r>
        <w:t xml:space="preserve">{{field-off:Bible}}</w:t>
      </w:r>
    </w:p>
    <w:p>
      <w:r>
        <w:rPr>
          <w:sz w:val="18"/>
          <w:color w:val="777777"/>
        </w:rPr>
        <w:t xml:space="preserve">[[@Bible:1 Kings 8:52]] </w:t>
      </w:r>
      <w:r>
        <w:rPr>
          <w:b/>
        </w:rPr>
        <w:t xml:space="preserve">52 </w:t>
      </w:r>
      <w:r>
        <w:t xml:space="preserve"> {{field-on:Bible}}</w:t>
      </w:r>
      <w:r>
        <w:t xml:space="preserve">And let your eyes and your ears be opened toward the petition of your servant and toward the petition of your people Israel, to hear them in all things whatsoever they call on you for,</w:t>
      </w:r>
      <w:r>
        <w:t xml:space="preserve">{{field-off:Bible}}</w:t>
      </w:r>
    </w:p>
    <w:p>
      <w:r>
        <w:rPr>
          <w:sz w:val="18"/>
          <w:color w:val="777777"/>
        </w:rPr>
        <w:t xml:space="preserve">[[@Bible:1 Kings 8:53]] </w:t>
      </w:r>
      <w:r>
        <w:rPr>
          <w:b/>
        </w:rPr>
        <w:t xml:space="preserve">53 </w:t>
      </w:r>
      <w:r>
        <w:t xml:space="preserve"> {{field-on:Bible}}</w:t>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4721"/>
      </w:r>
      <w:r>
        <w:rPr>
          <w:rStyle w:val="FootnoteReference"/>
        </w:rPr>
        <w:footnoteReference w:id="4722"/>
      </w:r>
      <w:r>
        <w:t xml:space="preserve">{{field-off:Bible}}</w:t>
      </w:r>
    </w:p>
    <w:p>
      <w:r>
        <w:rPr>
          <w:sz w:val="18"/>
          <w:color w:val="777777"/>
        </w:rPr>
        <w:t xml:space="preserve">[[@Bible:1 Kings 8:54]] </w:t>
      </w:r>
      <w:r>
        <w:rPr>
          <w:b/>
        </w:rPr>
        <w:t xml:space="preserve">54 </w:t>
      </w:r>
      <w:r>
        <w:t xml:space="preserve"> {{field-on:Bible}}</w:t>
      </w:r>
      <w:r>
        <w:t xml:space="preserve">And it came to be when Solomon finished praying to the Lord all this prayer and petition, he rose from before the altar of the Lord, kneeling upon his knees</w:t>
      </w:r>
      <w:r>
        <w:rPr>
          <w:rStyle w:val="FootnoteReference"/>
        </w:rPr>
        <w:footnoteReference w:id="4723"/>
      </w:r>
      <w:r>
        <w:t xml:space="preserve"> and his hands spread out toward heaven,</w:t>
      </w:r>
      <w:r>
        <w:t xml:space="preserve">{{field-off:Bible}}</w:t>
      </w:r>
    </w:p>
    <w:p>
      <w:r>
        <w:rPr>
          <w:sz w:val="18"/>
          <w:color w:val="777777"/>
        </w:rPr>
        <w:t xml:space="preserve">[[@Bible:1 Kings 8:55]] </w:t>
      </w:r>
      <w:r>
        <w:rPr>
          <w:b/>
        </w:rPr>
        <w:t xml:space="preserve">55 </w:t>
      </w:r>
      <w:r>
        <w:t xml:space="preserve"> {{field-on:Bible}}</w:t>
      </w:r>
      <w:r>
        <w:t xml:space="preserve">and stood and blessed all the assembly of Israel with a loud voice, saying,</w:t>
      </w:r>
      <w:r>
        <w:t xml:space="preserve">{{field-off:Bible}}</w:t>
      </w:r>
    </w:p>
    <w:p>
      <w:r>
        <w:rPr>
          <w:sz w:val="18"/>
          <w:color w:val="777777"/>
        </w:rPr>
        <w:t xml:space="preserve">[[@Bible:1 Kings 8:56]] </w:t>
      </w:r>
      <w:r>
        <w:rPr>
          <w:b/>
        </w:rPr>
        <w:t xml:space="preserve">56 </w:t>
      </w:r>
      <w:r>
        <w:t xml:space="preserve"> {{field-on:Bible}}</w:t>
      </w:r>
      <w:r>
        <w:t xml:space="preserve">Blessed is the Lord today, who gave rest to his people Israel according to all that he spoke. Not one word failed from all his good words that he spoke by the hand of Moyses his servant.</w:t>
      </w:r>
      <w:r>
        <w:t xml:space="preserve">{{field-off:Bible}}</w:t>
      </w:r>
    </w:p>
    <w:p>
      <w:r>
        <w:rPr>
          <w:sz w:val="18"/>
          <w:color w:val="777777"/>
        </w:rPr>
        <w:t xml:space="preserve">[[@Bible:1 Kings 8:57]] </w:t>
      </w:r>
      <w:r>
        <w:rPr>
          <w:b/>
        </w:rPr>
        <w:t xml:space="preserve">57 </w:t>
      </w:r>
      <w:r>
        <w:t xml:space="preserve"> {{field-on:Bible}}</w:t>
      </w:r>
      <w:r>
        <w:t xml:space="preserve">May the Lord our God be with us just as he was with our fathers. May he not leave us nor turn away from us,</w:t>
      </w:r>
      <w:r>
        <w:t xml:space="preserve">{{field-off:Bible}}</w:t>
      </w:r>
    </w:p>
    <w:p>
      <w:r>
        <w:rPr>
          <w:sz w:val="18"/>
          <w:color w:val="777777"/>
        </w:rPr>
        <w:t xml:space="preserve">[[@Bible:1 Kings 8:58]] </w:t>
      </w:r>
      <w:r>
        <w:rPr>
          <w:b/>
        </w:rPr>
        <w:t xml:space="preserve">58 </w:t>
      </w:r>
      <w:r>
        <w:t xml:space="preserve"> {{field-on:Bible}}</w:t>
      </w:r>
      <w:r>
        <w:t xml:space="preserve">to incline our hearts toward him, to walk in all his ways and keep all his commandments and his ordinances, which he commanded our fathers.</w:t>
      </w:r>
      <w:r>
        <w:t xml:space="preserve">{{field-off:Bible}}</w:t>
      </w:r>
    </w:p>
    <w:p>
      <w:r>
        <w:rPr>
          <w:sz w:val="18"/>
          <w:color w:val="777777"/>
        </w:rPr>
        <w:t xml:space="preserve">[[@Bible:1 Kings 8:59]] </w:t>
      </w:r>
      <w:r>
        <w:rPr>
          <w:b/>
        </w:rPr>
        <w:t xml:space="preserve">59 </w:t>
      </w:r>
      <w:r>
        <w:t xml:space="preserve"> {{field-on:Bible}}</w:t>
      </w:r>
      <w:r>
        <w:t xml:space="preserve">And let these words, which I have entreated before the Lord our God, be near to the Lord our God day and night, to do the justice of your servant</w:t>
      </w:r>
      <w:r>
        <w:rPr>
          <w:rStyle w:val="FootnoteReference"/>
        </w:rPr>
        <w:footnoteReference w:id="4724"/>
      </w:r>
      <w:r>
        <w:t xml:space="preserve"> and the justice of his people Israel, the matter of each day in its day,</w:t>
      </w:r>
      <w:r>
        <w:rPr>
          <w:rStyle w:val="FootnoteReference"/>
        </w:rPr>
        <w:footnoteReference w:id="4725"/>
      </w:r>
      <w:r>
        <w:rPr>
          <w:rStyle w:val="FootnoteReference"/>
        </w:rPr>
        <w:footnoteReference w:id="4726"/>
      </w:r>
      <w:r>
        <w:rPr>
          <w:rStyle w:val="FootnoteReference"/>
        </w:rPr>
        <w:footnoteReference w:id="4727"/>
      </w:r>
      <w:r>
        <w:t xml:space="preserve">{{field-off:Bible}}</w:t>
      </w:r>
    </w:p>
    <w:p>
      <w:r>
        <w:rPr>
          <w:sz w:val="18"/>
          <w:color w:val="777777"/>
        </w:rPr>
        <w:t xml:space="preserve">[[@Bible:1 Kings 8:60]] </w:t>
      </w:r>
      <w:r>
        <w:rPr>
          <w:b/>
        </w:rPr>
        <w:t xml:space="preserve">60 </w:t>
      </w:r>
      <w:r>
        <w:t xml:space="preserve"> {{field-on:Bible}}</w:t>
      </w:r>
      <w:r>
        <w:t xml:space="preserve">so that all the peoples of the earth may know that the Lord, he is God, and there is no other.</w:t>
      </w:r>
      <w:r>
        <w:t xml:space="preserve">{{field-off:Bible}}</w:t>
      </w:r>
    </w:p>
    <w:p>
      <w:r>
        <w:rPr>
          <w:sz w:val="18"/>
          <w:color w:val="777777"/>
        </w:rPr>
        <w:t xml:space="preserve">[[@Bible:1 Kings 8:61]] </w:t>
      </w:r>
      <w:r>
        <w:rPr>
          <w:b/>
        </w:rPr>
        <w:t xml:space="preserve">61 </w:t>
      </w:r>
      <w:r>
        <w:t xml:space="preserve"> {{field-on:Bible}}</w:t>
      </w:r>
      <w:r>
        <w:t xml:space="preserve">And let our hearts be perfect toward the Lord our God and holy in walking in his ordinances and keeping his commandments, as on this day.</w:t>
      </w:r>
      <w:r>
        <w:rPr>
          <w:rStyle w:val="FootnoteReference"/>
        </w:rPr>
        <w:footnoteReference w:id="4728"/>
      </w:r>
      <w:r>
        <w:t xml:space="preserve">{{field-off:Bible}}</w:t>
      </w:r>
    </w:p>
    <w:p>
      <w:r>
        <w:rPr>
          <w:sz w:val="18"/>
          <w:color w:val="777777"/>
        </w:rPr>
        <w:t xml:space="preserve">[[@Bible:1 Kings 8:62]] </w:t>
      </w:r>
      <w:r>
        <w:rPr>
          <w:b/>
        </w:rPr>
        <w:t xml:space="preserve">62 </w:t>
      </w:r>
      <w:r>
        <w:t xml:space="preserve"> {{field-on:Bible}}</w:t>
      </w:r>
      <w:r>
        <w:t xml:space="preserve">And the king and all the sons of Israel sacrificed a sacrifice before the Lord.</w:t>
      </w:r>
      <w:r>
        <w:t xml:space="preserve">{{field-off:Bible}}</w:t>
      </w:r>
    </w:p>
    <w:p>
      <w:r>
        <w:rPr>
          <w:sz w:val="18"/>
          <w:color w:val="777777"/>
        </w:rPr>
        <w:t xml:space="preserve">[[@Bible:1 Kings 8:63]] </w:t>
      </w:r>
      <w:r>
        <w:rPr>
          <w:b/>
        </w:rPr>
        <w:t xml:space="preserve">63 </w:t>
      </w:r>
      <w:r>
        <w:t xml:space="preserve"> {{field-on:Bible}}</w:t>
      </w:r>
      <w:r>
        <w:t xml:space="preserve">And King Solomon sacrificed the sacrifices of peace offerings</w:t>
      </w:r>
      <w:r>
        <w:rPr>
          <w:rStyle w:val="FootnoteReference"/>
        </w:rPr>
        <w:footnoteReference w:id="4729"/>
      </w:r>
      <w:r>
        <w:t xml:space="preserve"> that he sacrificed to the Lord, twenty-two thousand cattle and one hundred twenty thousand sheep. And the king and all the sons of Israel dedicated the house of the Lord.</w:t>
      </w:r>
      <w:r>
        <w:t xml:space="preserve">{{field-off:Bible}}</w:t>
      </w:r>
    </w:p>
    <w:p>
      <w:r>
        <w:rPr>
          <w:sz w:val="18"/>
          <w:color w:val="777777"/>
        </w:rPr>
        <w:t xml:space="preserve">[[@Bible:1 Kings 8:64]] </w:t>
      </w:r>
      <w:r>
        <w:rPr>
          <w:b/>
        </w:rPr>
        <w:t xml:space="preserve">64 </w:t>
      </w:r>
      <w:r>
        <w:t xml:space="preserve"> {{field-on:Bible}}</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4730"/>
      </w:r>
      <w:r>
        <w:rPr>
          <w:rStyle w:val="FootnoteReference"/>
        </w:rPr>
        <w:footnoteReference w:id="4731"/>
      </w:r>
      <w:r>
        <w:t xml:space="preserve">{{field-off:Bible}}</w:t>
      </w:r>
    </w:p>
    <w:p>
      <w:r>
        <w:rPr>
          <w:sz w:val="18"/>
          <w:color w:val="777777"/>
        </w:rPr>
        <w:t xml:space="preserve">[[@Bible:1 Kings 8:65]] </w:t>
      </w:r>
      <w:r>
        <w:rPr>
          <w:b/>
        </w:rPr>
        <w:t xml:space="preserve">65 </w:t>
      </w:r>
      <w:r>
        <w:t xml:space="preserve"> {{field-on:Bible}}</w:t>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4732"/>
      </w:r>
      <w:r>
        <w:rPr>
          <w:rStyle w:val="FootnoteReference"/>
        </w:rPr>
        <w:footnoteReference w:id="4733"/>
      </w:r>
      <w:r>
        <w:t xml:space="preserve">{{field-off:Bible}}</w:t>
      </w:r>
    </w:p>
    <w:p>
      <w:r>
        <w:rPr>
          <w:sz w:val="18"/>
          <w:color w:val="777777"/>
        </w:rPr>
        <w:t xml:space="preserve">[[@Bible:1 Kings 8:66]] </w:t>
      </w:r>
      <w:r>
        <w:rPr>
          <w:b/>
        </w:rPr>
        <w:t xml:space="preserve">66 </w:t>
      </w:r>
      <w:r>
        <w:t xml:space="preserve"> {{field-on:Bible}}</w:t>
      </w:r>
      <w:r>
        <w:t xml:space="preserve">And on the eighth day he sent away the people and blessed them, and they went each to his tents, rejoicing and good of heart</w:t>
      </w:r>
      <w:r>
        <w:rPr>
          <w:rStyle w:val="FootnoteReference"/>
        </w:rPr>
        <w:footnoteReference w:id="4734"/>
      </w:r>
      <w:r>
        <w:t xml:space="preserve"> over the good things that the Lord did for David his servant and for Israel his people.</w:t>
      </w:r>
      <w:r>
        <w:rPr>
          <w:rStyle w:val="FootnoteReference"/>
        </w:rPr>
        <w:footnoteReference w:id="4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Kings 9:1]] </w:t>
      </w:r>
      <w:r>
        <w:rPr>
          <w:b/>
        </w:rPr>
        <w:t xml:space="preserve">1 </w:t>
      </w:r>
      <w:r>
        <w:t xml:space="preserve"> {{field-on:Bible}}</w:t>
      </w:r>
      <w:r>
        <w:t xml:space="preserve">And it came to be, when Solomon</w:t>
      </w:r>
      <w:r>
        <w:rPr>
          <w:rStyle w:val="FootnoteReference"/>
        </w:rPr>
        <w:footnoteReference w:id="4736"/>
      </w:r>
      <w:r>
        <w:t xml:space="preserve"> finished building the house of the Lord and the house of the king and all the workmanship of Solomon, whatever he desired to do,</w:t>
      </w:r>
      <w:r>
        <w:t xml:space="preserve">{{field-off:Bible}}</w:t>
      </w:r>
    </w:p>
    <w:p>
      <w:r>
        <w:rPr>
          <w:sz w:val="18"/>
          <w:color w:val="777777"/>
        </w:rPr>
        <w:t xml:space="preserve">[[@Bible:1 Kings 9:2]] </w:t>
      </w:r>
      <w:r>
        <w:rPr>
          <w:b/>
        </w:rPr>
        <w:t xml:space="preserve">2 </w:t>
      </w:r>
      <w:r>
        <w:t xml:space="preserve"> {{field-on:Bible}}</w:t>
      </w:r>
      <w:r>
        <w:t xml:space="preserve">that the Lord appeared to Solomon a second time, just as he appeared at Gabaon.</w:t>
      </w:r>
      <w:r>
        <w:t xml:space="preserve">{{field-off:Bible}}</w:t>
      </w:r>
    </w:p>
    <w:p>
      <w:r>
        <w:rPr>
          <w:sz w:val="18"/>
          <w:color w:val="777777"/>
        </w:rPr>
        <w:t xml:space="preserve">[[@Bible:1 Kings 9:3]] </w:t>
      </w:r>
      <w:r>
        <w:rPr>
          <w:b/>
        </w:rPr>
        <w:t xml:space="preserve">3 </w:t>
      </w:r>
      <w:r>
        <w:t xml:space="preserve"> {{field-on:Bible}}</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4737"/>
      </w:r>
      <w:r>
        <w:t xml:space="preserve">.</w:t>
      </w:r>
      <w:r>
        <w:t xml:space="preserve">{{field-off:Bible}}</w:t>
      </w:r>
    </w:p>
    <w:p>
      <w:r>
        <w:rPr>
          <w:sz w:val="18"/>
          <w:color w:val="777777"/>
        </w:rPr>
        <w:t xml:space="preserve">[[@Bible:1 Kings 9:4]] </w:t>
      </w:r>
      <w:r>
        <w:rPr>
          <w:b/>
        </w:rPr>
        <w:t xml:space="preserve">4 </w:t>
      </w:r>
      <w:r>
        <w:t xml:space="preserve"> {{field-on:Bible}}</w:t>
      </w:r>
      <w:r>
        <w:t xml:space="preserve">And you, if you walk before me just as David</w:t>
      </w:r>
      <w:r>
        <w:rPr>
          <w:rStyle w:val="FootnoteReference"/>
        </w:rPr>
        <w:footnoteReference w:id="4738"/>
      </w:r>
      <w:r>
        <w:t xml:space="preserve"> your father walked, in holiness of heart and in uprightness, doing according to all that I commanded him, and if you keep my ordinances and my commandments,</w:t>
      </w:r>
      <w:r>
        <w:t xml:space="preserve">{{field-off:Bible}}</w:t>
      </w:r>
    </w:p>
    <w:p>
      <w:r>
        <w:rPr>
          <w:sz w:val="18"/>
          <w:color w:val="777777"/>
        </w:rPr>
        <w:t xml:space="preserve">[[@Bible:1 Kings 9:5]] </w:t>
      </w:r>
      <w:r>
        <w:rPr>
          <w:b/>
        </w:rPr>
        <w:t xml:space="preserve">5 </w:t>
      </w:r>
      <w:r>
        <w:t xml:space="preserve"> {{field-on:Bible}}</w:t>
      </w:r>
      <w:r>
        <w:t xml:space="preserve">then I will raise up the throne of your kingdom over Israel</w:t>
      </w:r>
      <w:r>
        <w:rPr>
          <w:rStyle w:val="FootnoteReference"/>
        </w:rPr>
        <w:footnoteReference w:id="4739"/>
      </w:r>
      <w:r>
        <w:t xml:space="preserve"> forever, just as I spoke to David your father, saying, A man leading in Israel will not be lifted away from you.</w:t>
      </w:r>
      <w:r>
        <w:rPr>
          <w:rStyle w:val="FootnoteReference"/>
        </w:rPr>
        <w:footnoteReference w:id="4740"/>
      </w:r>
      <w:r>
        <w:t xml:space="preserve">{{field-off:Bible}}</w:t>
      </w:r>
    </w:p>
    <w:p>
      <w:r>
        <w:rPr>
          <w:sz w:val="18"/>
          <w:color w:val="777777"/>
        </w:rPr>
        <w:t xml:space="preserve">[[@Bible:1 Kings 9:6]] </w:t>
      </w:r>
      <w:r>
        <w:rPr>
          <w:b/>
        </w:rPr>
        <w:t xml:space="preserve">6 </w:t>
      </w:r>
      <w:r>
        <w:t xml:space="preserve"> {{field-on:Bible}}</w:t>
      </w:r>
      <w:r>
        <w:t xml:space="preserve">But if by turning away you turn away</w:t>
      </w:r>
      <w:r>
        <w:rPr>
          <w:rStyle w:val="FootnoteReference"/>
        </w:rPr>
        <w:footnoteReference w:id="4741"/>
      </w:r>
      <w:r>
        <w:t xml:space="preserve">, you and your children, from me and do not keep my commandments and my ordinances that Moyses gave before you, and you go and serve other gods and bow to them,</w:t>
      </w:r>
      <w:r>
        <w:rPr>
          <w:rStyle w:val="FootnoteReference"/>
        </w:rPr>
        <w:footnoteReference w:id="4742"/>
      </w:r>
      <w:r>
        <w:t xml:space="preserve">{{field-off:Bible}}</w:t>
      </w:r>
    </w:p>
    <w:p>
      <w:r>
        <w:rPr>
          <w:sz w:val="18"/>
          <w:color w:val="777777"/>
        </w:rPr>
        <w:t xml:space="preserve">[[@Bible:1 Kings 9:7]] </w:t>
      </w:r>
      <w:r>
        <w:rPr>
          <w:b/>
        </w:rPr>
        <w:t xml:space="preserve">7 </w:t>
      </w:r>
      <w:r>
        <w:t xml:space="preserve"> {{field-on:Bible}}</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4743"/>
      </w:r>
      <w:r>
        <w:t xml:space="preserve">{{field-off:Bible}}</w:t>
      </w:r>
    </w:p>
    <w:p>
      <w:r>
        <w:rPr>
          <w:sz w:val="18"/>
          <w:color w:val="777777"/>
        </w:rPr>
        <w:t xml:space="preserve">[[@Bible:1 Kings 9:8]] </w:t>
      </w:r>
      <w:r>
        <w:rPr>
          <w:b/>
        </w:rPr>
        <w:t xml:space="preserve">8 </w:t>
      </w:r>
      <w:r>
        <w:t xml:space="preserve"> {{field-on:Bible}}</w:t>
      </w:r>
      <w:r>
        <w:t xml:space="preserve">And this house, exalted as it is, everyone passing through it will be astonished and will hiss, and they will say, For what cause did the Lord do thus to this land and to this house?</w:t>
      </w:r>
      <w:r>
        <w:rPr>
          <w:rStyle w:val="FootnoteReference"/>
        </w:rPr>
        <w:footnoteReference w:id="4744"/>
      </w:r>
      <w:r>
        <w:rPr>
          <w:rStyle w:val="FootnoteReference"/>
        </w:rPr>
        <w:footnoteReference w:id="4745"/>
      </w:r>
      <w:r>
        <w:t xml:space="preserve">{{field-off:Bible}}</w:t>
      </w:r>
    </w:p>
    <w:p>
      <w:r>
        <w:rPr>
          <w:sz w:val="18"/>
          <w:color w:val="777777"/>
        </w:rPr>
        <w:t xml:space="preserve">[[@Bible:1 Kings 9:9]] </w:t>
      </w:r>
      <w:r>
        <w:rPr>
          <w:b/>
        </w:rPr>
        <w:t xml:space="preserve">9 </w:t>
      </w:r>
      <w:r>
        <w:t xml:space="preserve"> {{field-on:Bible}}</w:t>
      </w:r>
      <w:r>
        <w:t xml:space="preserve">And they will say, Because they forsook the Lord their God who brought their fathers out of Egypt, from the house of slavery</w:t>
      </w:r>
      <w:r>
        <w:rPr>
          <w:rStyle w:val="FootnoteReference"/>
        </w:rPr>
        <w:footnoteReference w:id="4746"/>
      </w:r>
      <w:r>
        <w:t xml:space="preserve">, and they held fast to foreign gods and bowed to them and served them. Therefore the Lord brought upon them this evil. Then Solomon brought up the daughter of Pharaoh from the City of David to his house that he built for himself in those days.</w:t>
      </w:r>
      <w:r>
        <w:t xml:space="preserve">{{field-off:Bible}}</w:t>
      </w:r>
    </w:p>
    <w:p>
      <w:r>
        <w:rPr>
          <w:sz w:val="18"/>
          <w:color w:val="777777"/>
        </w:rPr>
        <w:t xml:space="preserve">[[@Bible:1 Kings 9:10]] </w:t>
      </w:r>
      <w:r>
        <w:rPr>
          <w:b/>
        </w:rPr>
        <w:t xml:space="preserve">10 </w:t>
      </w:r>
      <w:r>
        <w:t xml:space="preserve"> {{field-on:Bible}}</w:t>
      </w:r>
      <w:r>
        <w:t xml:space="preserve">Twenty years in which Solomon built the two houses, the house of the Lord and the house of the king,</w:t>
      </w:r>
      <w:r>
        <w:t xml:space="preserve">{{field-off:Bible}}</w:t>
      </w:r>
    </w:p>
    <w:p>
      <w:r>
        <w:rPr>
          <w:sz w:val="18"/>
          <w:color w:val="777777"/>
        </w:rPr>
        <w:t xml:space="preserve">[[@Bible:1 Kings 9:11]] </w:t>
      </w:r>
      <w:r>
        <w:rPr>
          <w:b/>
        </w:rPr>
        <w:t xml:space="preserve">11 </w:t>
      </w:r>
      <w:r>
        <w:t xml:space="preserve"> {{field-on:Bible}}</w:t>
      </w:r>
      <w:r>
        <w:t xml:space="preserve">Chiram king of Tyre had supported Solomon with cedar woods and pine woods and with gold and with all his desire. Then the king gave to Chiram twenty cities in the land of Galilaia.</w:t>
      </w:r>
      <w:r>
        <w:rPr>
          <w:rStyle w:val="FootnoteReference"/>
        </w:rPr>
        <w:footnoteReference w:id="4747"/>
      </w:r>
      <w:r>
        <w:t xml:space="preserve">{{field-off:Bible}}</w:t>
      </w:r>
    </w:p>
    <w:p>
      <w:r>
        <w:rPr>
          <w:sz w:val="18"/>
          <w:color w:val="777777"/>
        </w:rPr>
        <w:t xml:space="preserve">[[@Bible:1 Kings 9:12]] </w:t>
      </w:r>
      <w:r>
        <w:rPr>
          <w:b/>
        </w:rPr>
        <w:t xml:space="preserve">12 </w:t>
      </w:r>
      <w:r>
        <w:t xml:space="preserve"> {{field-on:Bible}}</w:t>
      </w:r>
      <w:r>
        <w:t xml:space="preserve">And Chiram went out from Tyre and went to Galilaia to see the cities that Solomon gave him, and they were not pleasing to him.</w:t>
      </w:r>
      <w:r>
        <w:t xml:space="preserve">{{field-off:Bible}}</w:t>
      </w:r>
    </w:p>
    <w:p>
      <w:r>
        <w:rPr>
          <w:sz w:val="18"/>
          <w:color w:val="777777"/>
        </w:rPr>
        <w:t xml:space="preserve">[[@Bible:1 Kings 9:13]] </w:t>
      </w:r>
      <w:r>
        <w:rPr>
          <w:b/>
        </w:rPr>
        <w:t xml:space="preserve">13 </w:t>
      </w:r>
      <w:r>
        <w:t xml:space="preserve"> {{field-on:Bible}}</w:t>
      </w:r>
      <w:r>
        <w:t xml:space="preserve">And he said, What are these cities that you gave me, brother? And he called them Border until this day.</w:t>
      </w:r>
      <w:r>
        <w:t xml:space="preserve">{{field-off:Bible}}</w:t>
      </w:r>
    </w:p>
    <w:p>
      <w:r>
        <w:rPr>
          <w:sz w:val="18"/>
          <w:color w:val="777777"/>
        </w:rPr>
        <w:t xml:space="preserve">[[@Bible:1 Kings 9:14]] </w:t>
      </w:r>
      <w:r>
        <w:rPr>
          <w:b/>
        </w:rPr>
        <w:t xml:space="preserve">14 </w:t>
      </w:r>
      <w:r>
        <w:t xml:space="preserve"> {{field-on:Bible}}</w:t>
      </w:r>
      <w:r>
        <w:t xml:space="preserve">And Chiram brought to Solomon one hundred and twenty talents of gold.</w:t>
      </w:r>
      <w:r>
        <w:rPr>
          <w:rStyle w:val="FootnoteReference"/>
        </w:rPr>
        <w:footnoteReference w:id="4748"/>
      </w:r>
      <w:r>
        <w:rPr>
          <w:rStyle w:val="FootnoteReference"/>
        </w:rPr>
        <w:footnoteReference w:id="4749"/>
      </w:r>
      <w:r>
        <w:t xml:space="preserve">{{field-off:Bible}}</w:t>
      </w:r>
    </w:p>
    <w:p>
      <w:r>
        <w:rPr>
          <w:sz w:val="18"/>
          <w:color w:val="777777"/>
        </w:rPr>
        <w:t xml:space="preserve">[[@Bible:1 Kings 9:26]] </w:t>
      </w:r>
      <w:r>
        <w:rPr>
          <w:b/>
        </w:rPr>
        <w:t xml:space="preserve">26 </w:t>
      </w:r>
      <w:r>
        <w:t xml:space="preserve"> {{field-on:Bible}}</w:t>
      </w:r>
      <w:r>
        <w:t xml:space="preserve">And the king Solomon made a ship at Gasiongaber, which is near Ailath on the shore of the last sea, in the land of Edom.</w:t>
      </w:r>
      <w:r>
        <w:rPr>
          <w:rStyle w:val="FootnoteReference"/>
        </w:rPr>
        <w:footnoteReference w:id="4750"/>
      </w:r>
      <w:r>
        <w:rPr>
          <w:rStyle w:val="FootnoteReference"/>
        </w:rPr>
        <w:footnoteReference w:id="4751"/>
      </w:r>
      <w:r>
        <w:t xml:space="preserve">{{field-off:Bible}}</w:t>
      </w:r>
    </w:p>
    <w:p>
      <w:r>
        <w:rPr>
          <w:sz w:val="18"/>
          <w:color w:val="777777"/>
        </w:rPr>
        <w:t xml:space="preserve">[[@Bible:1 Kings 9:27]] </w:t>
      </w:r>
      <w:r>
        <w:rPr>
          <w:b/>
        </w:rPr>
        <w:t xml:space="preserve">27 </w:t>
      </w:r>
      <w:r>
        <w:t xml:space="preserve"> {{field-on:Bible}}</w:t>
      </w:r>
      <w:r>
        <w:t xml:space="preserve">And Chiram sent in the ship his servants, seafaring men skilled to drive the sea</w:t>
      </w:r>
      <w:r>
        <w:rPr>
          <w:rStyle w:val="FootnoteReference"/>
        </w:rPr>
        <w:footnoteReference w:id="4752"/>
      </w:r>
      <w:r>
        <w:t xml:space="preserve">, with the servants of Solomon.</w:t>
      </w:r>
      <w:r>
        <w:t xml:space="preserve">{{field-off:Bible}}</w:t>
      </w:r>
    </w:p>
    <w:p>
      <w:r>
        <w:rPr>
          <w:sz w:val="18"/>
          <w:color w:val="777777"/>
        </w:rPr>
        <w:t xml:space="preserve">[[@Bible:1 Kings 9:28]] </w:t>
      </w:r>
      <w:r>
        <w:rPr>
          <w:b/>
        </w:rPr>
        <w:t xml:space="preserve">28 </w:t>
      </w:r>
      <w:r>
        <w:t xml:space="preserve"> {{field-on:Bible}}</w:t>
      </w:r>
      <w:r>
        <w:t xml:space="preserve">And they came to Sopheira and took from there one hundred and twenty talents of gold and brought them to King Solomon.</w:t>
      </w:r>
      <w:r>
        <w:rPr>
          <w:rStyle w:val="FootnoteReference"/>
        </w:rPr>
        <w:footnoteReference w:id="4753"/>
      </w:r>
      <w:r>
        <w:t xml:space="preserve"/>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Kings 10:1]] </w:t>
      </w:r>
      <w:r>
        <w:rPr>
          <w:b/>
        </w:rPr>
        <w:t xml:space="preserve">1 </w:t>
      </w:r>
      <w:r>
        <w:t xml:space="preserve"> {{field-on:Bible}}</w:t>
      </w:r>
      <w:r>
        <w:t xml:space="preserve">And the queen of Saba heard Solomon</w:t>
      </w:r>
      <w:r>
        <w:rPr>
          <w:rStyle w:val="FootnoteReference"/>
        </w:rPr>
        <w:footnoteReference w:id="4754"/>
      </w:r>
      <w:r>
        <w:t xml:space="preserve">'s name and the name of the Lord and came to test him with riddles.</w:t>
      </w:r>
      <w:r>
        <w:t xml:space="preserve">{{field-off:Bible}}</w:t>
      </w:r>
    </w:p>
    <w:p>
      <w:r>
        <w:rPr>
          <w:sz w:val="18"/>
          <w:color w:val="777777"/>
        </w:rPr>
        <w:t xml:space="preserve">[[@Bible:1 Kings 10:2]] </w:t>
      </w:r>
      <w:r>
        <w:rPr>
          <w:b/>
        </w:rPr>
        <w:t xml:space="preserve">2 </w:t>
      </w:r>
      <w:r>
        <w:t xml:space="preserve"> {{field-on:Bible}}</w:t>
      </w:r>
      <w:r>
        <w:t xml:space="preserve">And she came to </w:t>
      </w:r>
      <w:r>
        <w:t xml:space="preserve">[[Jerusalem &gt;&gt; BibleKnowledgebase:@Jerusalem]]</w:t>
      </w:r>
      <w:r>
        <w:t xml:space="preserve"> with a very heavy force</w:t>
      </w:r>
      <w:r>
        <w:rPr>
          <w:rStyle w:val="FootnoteReference"/>
        </w:rPr>
        <w:footnoteReference w:id="4755"/>
      </w:r>
      <w:r>
        <w:t xml:space="preserve"> and camels carrying spices and very much gold and costly stone, and she entered to Solomon and spoke to him all that was in her heart.</w:t>
      </w:r>
      <w:r>
        <w:rPr>
          <w:rStyle w:val="FootnoteReference"/>
        </w:rPr>
        <w:footnoteReference w:id="4756"/>
      </w:r>
      <w:r>
        <w:t xml:space="preserve">{{field-off:Bible}}</w:t>
      </w:r>
    </w:p>
    <w:p>
      <w:r>
        <w:rPr>
          <w:sz w:val="18"/>
          <w:color w:val="777777"/>
        </w:rPr>
        <w:t xml:space="preserve">[[@Bible:1 Kings 10:3]] </w:t>
      </w:r>
      <w:r>
        <w:rPr>
          <w:b/>
        </w:rPr>
        <w:t xml:space="preserve">3 </w:t>
      </w:r>
      <w:r>
        <w:t xml:space="preserve"> {{field-on:Bible}}</w:t>
      </w:r>
      <w:r>
        <w:t xml:space="preserve">And Solomon reported to her all her words. There was not a word hidden from the king that he did not report to her.</w:t>
      </w:r>
      <w:r>
        <w:rPr>
          <w:rStyle w:val="FootnoteReference"/>
        </w:rPr>
        <w:footnoteReference w:id="4757"/>
      </w:r>
      <w:r>
        <w:t xml:space="preserve">{{field-off:Bible}}</w:t>
      </w:r>
    </w:p>
    <w:p>
      <w:r>
        <w:rPr>
          <w:sz w:val="18"/>
          <w:color w:val="777777"/>
        </w:rPr>
        <w:t xml:space="preserve">[[@Bible:1 Kings 10:4]] </w:t>
      </w:r>
      <w:r>
        <w:rPr>
          <w:b/>
        </w:rPr>
        <w:t xml:space="preserve">4 </w:t>
      </w:r>
      <w:r>
        <w:t xml:space="preserve"> {{field-on:Bible}}</w:t>
      </w:r>
      <w:r>
        <w:t xml:space="preserve">And the queen of Saba saw all the understanding of Solomon and the house that he built,</w:t>
      </w:r>
      <w:r>
        <w:t xml:space="preserve">{{field-off:Bible}}</w:t>
      </w:r>
    </w:p>
    <w:p>
      <w:r>
        <w:rPr>
          <w:sz w:val="18"/>
          <w:color w:val="777777"/>
        </w:rPr>
        <w:t xml:space="preserve">[[@Bible:1 Kings 10:5]] </w:t>
      </w:r>
      <w:r>
        <w:rPr>
          <w:b/>
        </w:rPr>
        <w:t xml:space="preserve">5 </w:t>
      </w:r>
      <w:r>
        <w:t xml:space="preserve"> {{field-on:Bible}}</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4758"/>
      </w:r>
      <w:r>
        <w:t xml:space="preserve">.</w:t>
      </w:r>
      <w:r>
        <w:rPr>
          <w:rStyle w:val="FootnoteReference"/>
        </w:rPr>
        <w:footnoteReference w:id="4759"/>
      </w:r>
      <w:r>
        <w:t xml:space="preserve">{{field-off:Bible}}</w:t>
      </w:r>
    </w:p>
    <w:p>
      <w:r>
        <w:rPr>
          <w:sz w:val="18"/>
          <w:color w:val="777777"/>
        </w:rPr>
        <w:t xml:space="preserve">[[@Bible:1 Kings 10:6]] </w:t>
      </w:r>
      <w:r>
        <w:rPr>
          <w:b/>
        </w:rPr>
        <w:t xml:space="preserve">6 </w:t>
      </w:r>
      <w:r>
        <w:t xml:space="preserve"> {{field-on:Bible}}</w:t>
      </w:r>
      <w:r>
        <w:t xml:space="preserve">And she said to King Solomon, True is the word that I heard in my land concerning your words and concerning your understanding.</w:t>
      </w:r>
      <w:r>
        <w:rPr>
          <w:rStyle w:val="FootnoteReference"/>
        </w:rPr>
        <w:footnoteReference w:id="4760"/>
      </w:r>
      <w:r>
        <w:t xml:space="preserve">{{field-off:Bible}}</w:t>
      </w:r>
    </w:p>
    <w:p>
      <w:r>
        <w:rPr>
          <w:sz w:val="18"/>
          <w:color w:val="777777"/>
        </w:rPr>
        <w:t xml:space="preserve">[[@Bible:1 Kings 10:7]] </w:t>
      </w:r>
      <w:r>
        <w:rPr>
          <w:b/>
        </w:rPr>
        <w:t xml:space="preserve">7 </w:t>
      </w:r>
      <w:r>
        <w:t xml:space="preserve"> {{field-on:Bible}}</w:t>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4761"/>
      </w:r>
      <w:r>
        <w:t xml:space="preserve">{{field-off:Bible}}</w:t>
      </w:r>
    </w:p>
    <w:p>
      <w:r>
        <w:rPr>
          <w:sz w:val="18"/>
          <w:color w:val="777777"/>
        </w:rPr>
        <w:t xml:space="preserve">[[@Bible:1 Kings 10:8]] </w:t>
      </w:r>
      <w:r>
        <w:rPr>
          <w:b/>
        </w:rPr>
        <w:t xml:space="preserve">8 </w:t>
      </w:r>
      <w:r>
        <w:t xml:space="preserve"> {{field-on:Bible}}</w:t>
      </w:r>
      <w:r>
        <w:t xml:space="preserve">Blessed are your women. Blessed are these servants of yours who stand before you continually, hearing all your understanding.</w:t>
      </w:r>
      <w:r>
        <w:rPr>
          <w:rStyle w:val="FootnoteReference"/>
        </w:rPr>
        <w:footnoteReference w:id="4762"/>
      </w:r>
      <w:r>
        <w:t xml:space="preserve">{{field-off:Bible}}</w:t>
      </w:r>
    </w:p>
    <w:p>
      <w:r>
        <w:rPr>
          <w:sz w:val="18"/>
          <w:color w:val="777777"/>
        </w:rPr>
        <w:t xml:space="preserve">[[@Bible:1 Kings 10:9]] </w:t>
      </w:r>
      <w:r>
        <w:rPr>
          <w:b/>
        </w:rPr>
        <w:t xml:space="preserve">9 </w:t>
      </w:r>
      <w:r>
        <w:t xml:space="preserve"> {{field-on:Bible}}</w:t>
      </w:r>
      <w:r>
        <w:t xml:space="preserve">May the Lord your God be blessed, who delighted in you to give you upon the throne of Israel</w:t>
      </w:r>
      <w:r>
        <w:rPr>
          <w:rStyle w:val="FootnoteReference"/>
        </w:rPr>
        <w:footnoteReference w:id="4763"/>
      </w:r>
      <w:r>
        <w:t xml:space="preserve">, because the Lord loved Israel to establish it forever, and he set you as king over them to do judgment in righteousness and in their judgments.</w:t>
      </w:r>
      <w:r>
        <w:t xml:space="preserve">{{field-off:Bible}}</w:t>
      </w:r>
    </w:p>
    <w:p>
      <w:r>
        <w:rPr>
          <w:sz w:val="18"/>
          <w:color w:val="777777"/>
        </w:rPr>
        <w:t xml:space="preserve">[[@Bible:1 Kings 10:10]] </w:t>
      </w:r>
      <w:r>
        <w:rPr>
          <w:b/>
        </w:rPr>
        <w:t xml:space="preserve">10 </w:t>
      </w:r>
      <w:r>
        <w:t xml:space="preserve"> {{field-on:Bible}}</w:t>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4764"/>
      </w:r>
      <w:r>
        <w:rPr>
          <w:rStyle w:val="FootnoteReference"/>
        </w:rPr>
        <w:footnoteReference w:id="4765"/>
      </w:r>
      <w:r>
        <w:t xml:space="preserve">{{field-off:Bible}}</w:t>
      </w:r>
    </w:p>
    <w:p>
      <w:r>
        <w:rPr>
          <w:sz w:val="18"/>
          <w:color w:val="777777"/>
        </w:rPr>
        <w:t xml:space="preserve">[[@Bible:1 Kings 10:11]] </w:t>
      </w:r>
      <w:r>
        <w:rPr>
          <w:b/>
        </w:rPr>
        <w:t xml:space="preserve">11 </w:t>
      </w:r>
      <w:r>
        <w:t xml:space="preserve"> {{field-on:Bible}}</w:t>
      </w:r>
      <w:r>
        <w:t xml:space="preserve">And the ship of Chiram, carrying the gold from Souphir, brought very many worked timbers and costly stone.</w:t>
      </w:r>
      <w:r>
        <w:t xml:space="preserve">{{field-off:Bible}}</w:t>
      </w:r>
    </w:p>
    <w:p>
      <w:r>
        <w:rPr>
          <w:sz w:val="18"/>
          <w:color w:val="777777"/>
        </w:rPr>
        <w:t xml:space="preserve">[[@Bible:1 Kings 10:12]] </w:t>
      </w:r>
      <w:r>
        <w:rPr>
          <w:b/>
        </w:rPr>
        <w:t xml:space="preserve">12 </w:t>
      </w:r>
      <w:r>
        <w:t xml:space="preserve"> {{field-on:Bible}}</w:t>
      </w:r>
      <w:r>
        <w:t xml:space="preserve">And the king made the worked timbers into supports for the house of the Lord and for the house of the king and lyres and harps for the singers. Such worked timbers had not come upon the earth nor been seen anywhere until this day.</w:t>
      </w:r>
      <w:r>
        <w:t xml:space="preserve">{{field-off:Bible}}</w:t>
      </w:r>
    </w:p>
    <w:p>
      <w:r>
        <w:rPr>
          <w:sz w:val="18"/>
          <w:color w:val="777777"/>
        </w:rPr>
        <w:t xml:space="preserve">[[@Bible:1 Kings 10:13]] </w:t>
      </w:r>
      <w:r>
        <w:rPr>
          <w:b/>
        </w:rPr>
        <w:t xml:space="preserve">13 </w:t>
      </w:r>
      <w:r>
        <w:t xml:space="preserve"> {{field-on:Bible}}</w:t>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4766"/>
      </w:r>
      <w:r>
        <w:t xml:space="preserve">{{field-off:Bible}}</w:t>
      </w:r>
    </w:p>
    <w:p>
      <w:r>
        <w:rPr>
          <w:sz w:val="18"/>
          <w:color w:val="777777"/>
        </w:rPr>
        <w:t xml:space="preserve">[[@Bible:1 Kings 10:14]] </w:t>
      </w:r>
      <w:r>
        <w:rPr>
          <w:b/>
        </w:rPr>
        <w:t xml:space="preserve">14 </w:t>
      </w:r>
      <w:r>
        <w:t xml:space="preserve"> {{field-on:Bible}}</w:t>
      </w:r>
      <w:r>
        <w:t xml:space="preserve">And the weight of the gold coming to Solomon in one year was six hundred sixty-six talents of gold,</w:t>
      </w:r>
      <w:r>
        <w:rPr>
          <w:rStyle w:val="FootnoteReference"/>
        </w:rPr>
        <w:footnoteReference w:id="4767"/>
      </w:r>
      <w:r>
        <w:t xml:space="preserve"/>
      </w:r>
      <w:r>
        <w:t xml:space="preserve">{{field-off:Bible}}</w:t>
      </w:r>
    </w:p>
    <w:p>
      <w:r>
        <w:rPr>
          <w:sz w:val="18"/>
          <w:color w:val="777777"/>
        </w:rPr>
        <w:t xml:space="preserve">[[@Bible:1 Kings 10:15]] </w:t>
      </w:r>
      <w:r>
        <w:rPr>
          <w:b/>
        </w:rPr>
        <w:t xml:space="preserve">15 </w:t>
      </w:r>
      <w:r>
        <w:t xml:space="preserve"> {{field-on:Bible}}</w:t>
      </w:r>
      <w:r>
        <w:t xml:space="preserve">besides the levies of the subjects and the merchants and all the kings from beyond and the satraps of the land.</w:t>
      </w:r>
      <w:r>
        <w:t xml:space="preserve">{{field-off:Bible}}</w:t>
      </w:r>
    </w:p>
    <w:p>
      <w:r>
        <w:rPr>
          <w:sz w:val="18"/>
          <w:color w:val="777777"/>
        </w:rPr>
        <w:t xml:space="preserve">[[@Bible:1 Kings 10:16]] </w:t>
      </w:r>
      <w:r>
        <w:rPr>
          <w:b/>
        </w:rPr>
        <w:t xml:space="preserve">16 </w:t>
      </w:r>
      <w:r>
        <w:t xml:space="preserve"> {{field-on:Bible}}</w:t>
      </w:r>
      <w:r>
        <w:t xml:space="preserve">And Solomon made three hundred beaten-gold spears. Three hundred gold pieces were upon each spear.</w:t>
      </w:r>
      <w:r>
        <w:t xml:space="preserve">{{field-off:Bible}}</w:t>
      </w:r>
    </w:p>
    <w:p>
      <w:r>
        <w:rPr>
          <w:sz w:val="18"/>
          <w:color w:val="777777"/>
        </w:rPr>
        <w:t xml:space="preserve">[[@Bible:1 Kings 10:17]] </w:t>
      </w:r>
      <w:r>
        <w:rPr>
          <w:b/>
        </w:rPr>
        <w:t xml:space="preserve">17 </w:t>
      </w:r>
      <w:r>
        <w:t xml:space="preserve"> {{field-on:Bible}}</w:t>
      </w:r>
      <w:r>
        <w:t xml:space="preserve">And three hundred beaten-gold shields, three minas of gold were in each shield, and he put them in the House of the Forest of Lebanon.</w:t>
      </w:r>
      <w:r>
        <w:rPr>
          <w:rStyle w:val="FootnoteReference"/>
        </w:rPr>
        <w:footnoteReference w:id="4768"/>
      </w:r>
      <w:r>
        <w:t xml:space="preserve">{{field-off:Bible}}</w:t>
      </w:r>
    </w:p>
    <w:p>
      <w:r>
        <w:rPr>
          <w:sz w:val="18"/>
          <w:color w:val="777777"/>
        </w:rPr>
        <w:t xml:space="preserve">[[@Bible:1 Kings 10:18]] </w:t>
      </w:r>
      <w:r>
        <w:rPr>
          <w:b/>
        </w:rPr>
        <w:t xml:space="preserve">18 </w:t>
      </w:r>
      <w:r>
        <w:t xml:space="preserve"> {{field-on:Bible}}</w:t>
      </w:r>
      <w:r>
        <w:t xml:space="preserve">And the king made a great ivory throne and covered it around with refined gold.</w:t>
      </w:r>
      <w:r>
        <w:t xml:space="preserve">{{field-off:Bible}}</w:t>
      </w:r>
    </w:p>
    <w:p>
      <w:r>
        <w:rPr>
          <w:sz w:val="18"/>
          <w:color w:val="777777"/>
        </w:rPr>
        <w:t xml:space="preserve">[[@Bible:1 Kings 10:19]] </w:t>
      </w:r>
      <w:r>
        <w:rPr>
          <w:b/>
        </w:rPr>
        <w:t xml:space="preserve">19 </w:t>
      </w:r>
      <w:r>
        <w:t xml:space="preserve"> {{field-on:Bible}}</w:t>
      </w:r>
      <w:r>
        <w:t xml:space="preserve">Six steps belonged to the throne, and backs of calves belonged to the throne behind it, and hands on this side and on that side of the seat, and two lions standing beside the hands.</w:t>
      </w:r>
      <w:r>
        <w:t xml:space="preserve">{{field-off:Bible}}</w:t>
      </w:r>
    </w:p>
    <w:p>
      <w:r>
        <w:rPr>
          <w:sz w:val="18"/>
          <w:color w:val="777777"/>
        </w:rPr>
        <w:t xml:space="preserve">[[@Bible:1 Kings 10:20]] </w:t>
      </w:r>
      <w:r>
        <w:rPr>
          <w:b/>
        </w:rPr>
        <w:t xml:space="preserve">20 </w:t>
      </w:r>
      <w:r>
        <w:t xml:space="preserve"> {{field-on:Bible}}</w:t>
      </w:r>
      <w:r>
        <w:t xml:space="preserve">And twelve lions standing upon the six steps on this side and on that. Thus it was not made for any kingdom.</w:t>
      </w:r>
      <w:r>
        <w:t xml:space="preserve">{{field-off:Bible}}</w:t>
      </w:r>
    </w:p>
    <w:p>
      <w:r>
        <w:rPr>
          <w:sz w:val="18"/>
          <w:color w:val="777777"/>
        </w:rPr>
        <w:t xml:space="preserve">[[@Bible:1 Kings 10:21]] </w:t>
      </w:r>
      <w:r>
        <w:rPr>
          <w:b/>
        </w:rPr>
        <w:t xml:space="preserve">21 </w:t>
      </w:r>
      <w:r>
        <w:t xml:space="preserve"> {{field-on:Bible}}</w:t>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4769"/>
      </w:r>
      <w:r>
        <w:t xml:space="preserve">{{field-off:Bible}}</w:t>
      </w:r>
    </w:p>
    <w:p>
      <w:r>
        <w:rPr>
          <w:sz w:val="18"/>
          <w:color w:val="777777"/>
        </w:rPr>
        <w:t xml:space="preserve">[[@Bible:1 Kings 10:22]] </w:t>
      </w:r>
      <w:r>
        <w:rPr>
          <w:b/>
        </w:rPr>
        <w:t xml:space="preserve">22 </w:t>
      </w:r>
      <w:r>
        <w:t xml:space="preserve"> {{field-on:Bible}}</w:t>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w:t>
      </w:r>
      <w:r>
        <w:t xml:space="preserve">[[Jerusalem &gt;&gt; BibleKnowledgebase:@Jerusalem]]</w:t>
      </w:r>
      <w:r>
        <w:t xml:space="preserve"> and the citadel, to fence the enclosure of the City of David</w:t>
      </w:r>
      <w:r>
        <w:rPr>
          <w:rStyle w:val="FootnoteReference"/>
        </w:rPr>
        <w:footnoteReference w:id="4770"/>
      </w:r>
      <w:r>
        <w:t xml:space="preserve">, and Assour and Magdan and Gazer and upper Baithoron and Iethermath and all the chariot-cities and all the horse-cities and the enterprise of Solomon that he undertook to build in </w:t>
      </w:r>
      <w:r>
        <w:t xml:space="preserve">[[Jerusalem &gt;&gt; BibleKnowledgebase:@Jerusalem]]</w:t>
      </w:r>
      <w:r>
        <w:t xml:space="preserve">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r>
        <w:rPr>
          <w:rStyle w:val="FootnoteReference"/>
        </w:rPr>
        <w:footnoteReference w:id="4771"/>
      </w:r>
      <w:r>
        <w:t xml:space="preserve">{{field-off:Bible}}</w:t>
      </w:r>
    </w:p>
    <w:p>
      <w:r>
        <w:rPr>
          <w:sz w:val="18"/>
          <w:color w:val="777777"/>
        </w:rPr>
        <w:t xml:space="preserve">[[@Bible:1 Kings 10:23]] </w:t>
      </w:r>
      <w:r>
        <w:rPr>
          <w:b/>
        </w:rPr>
        <w:t xml:space="preserve">23 </w:t>
      </w:r>
      <w:r>
        <w:t xml:space="preserve"> {{field-on:Bible}}</w:t>
      </w:r>
      <w:r>
        <w:t xml:space="preserve">And Solomon was made greater than all the kings of the earth in wealth and understanding.</w:t>
      </w:r>
      <w:r>
        <w:t xml:space="preserve">{{field-off:Bible}}</w:t>
      </w:r>
    </w:p>
    <w:p>
      <w:r>
        <w:rPr>
          <w:sz w:val="18"/>
          <w:color w:val="777777"/>
        </w:rPr>
        <w:t xml:space="preserve">[[@Bible:1 Kings 10:24]] </w:t>
      </w:r>
      <w:r>
        <w:rPr>
          <w:b/>
        </w:rPr>
        <w:t xml:space="preserve">24 </w:t>
      </w:r>
      <w:r>
        <w:t xml:space="preserve"> {{field-on:Bible}}</w:t>
      </w:r>
      <w:r>
        <w:t xml:space="preserve">And all the kings of the earth were seeking the face of Solomon to hear his understanding that the Lord put in his heart.</w:t>
      </w:r>
      <w:r>
        <w:rPr>
          <w:rStyle w:val="FootnoteReference"/>
        </w:rPr>
        <w:footnoteReference w:id="4772"/>
      </w:r>
      <w:r>
        <w:t xml:space="preserve">{{field-off:Bible}}</w:t>
      </w:r>
    </w:p>
    <w:p>
      <w:r>
        <w:rPr>
          <w:sz w:val="18"/>
          <w:color w:val="777777"/>
        </w:rPr>
        <w:t xml:space="preserve">[[@Bible:1 Kings 10:25]] </w:t>
      </w:r>
      <w:r>
        <w:rPr>
          <w:b/>
        </w:rPr>
        <w:t xml:space="preserve">25 </w:t>
      </w:r>
      <w:r>
        <w:t xml:space="preserve"> {{field-on:Bible}}</w:t>
      </w:r>
      <w:r>
        <w:t xml:space="preserve">And they were bringing each his gifts: golden vessels and clothing and myrrh and spices and horses and mules, according to year by year.</w:t>
      </w:r>
      <w:r>
        <w:t xml:space="preserve">{{field-off:Bible}}</w:t>
      </w:r>
    </w:p>
    <w:p>
      <w:r>
        <w:rPr>
          <w:sz w:val="18"/>
          <w:color w:val="777777"/>
        </w:rPr>
        <w:t xml:space="preserve">[[@Bible:1 Kings 10:26]] </w:t>
      </w:r>
      <w:r>
        <w:rPr>
          <w:b/>
        </w:rPr>
        <w:t xml:space="preserve">26 </w:t>
      </w:r>
      <w:r>
        <w:t xml:space="preserve"> {{field-on:Bible}}</w:t>
      </w:r>
      <w:r>
        <w:t xml:space="preserve">And Solomon had four thousand brood mares for chariots</w:t>
      </w:r>
      <w:r>
        <w:rPr>
          <w:rStyle w:val="FootnoteReference"/>
        </w:rPr>
        <w:footnoteReference w:id="4773"/>
      </w:r>
      <w:r>
        <w:t xml:space="preserve"> and twelve thousand horsemen, and he placed them in the cities of the chariots and with the king in </w:t>
      </w:r>
      <w:r>
        <w:t xml:space="preserve">[[Jerusalem &gt;&gt; BibleKnowledgebase:@Jerusalem]]</w:t>
      </w:r>
      <w:r>
        <w:t xml:space="preserve">. And he was ruling all the kings from the river even to the land of the foreigners and to the borders of Egypt.</w:t>
      </w:r>
      <w:r>
        <w:t xml:space="preserve">{{field-off:Bible}}</w:t>
      </w:r>
    </w:p>
    <w:p>
      <w:r>
        <w:rPr>
          <w:sz w:val="18"/>
          <w:color w:val="777777"/>
        </w:rPr>
        <w:t xml:space="preserve">[[@Bible:1 Kings 10:27]] </w:t>
      </w:r>
      <w:r>
        <w:rPr>
          <w:b/>
        </w:rPr>
        <w:t xml:space="preserve">27 </w:t>
      </w:r>
      <w:r>
        <w:t xml:space="preserve"> {{field-on:Bible}}</w:t>
      </w:r>
      <w:r>
        <w:t xml:space="preserve">And the king made the gold and the silver in </w:t>
      </w:r>
      <w:r>
        <w:t xml:space="preserve">[[Jerusalem &gt;&gt; BibleKnowledgebase:@Jerusalem]]</w:t>
      </w:r>
      <w:r>
        <w:t xml:space="preserve"> like stones, and the cedars he made like the sycamores in the plain in multitude.</w:t>
      </w:r>
      <w:r>
        <w:rPr>
          <w:rStyle w:val="FootnoteReference"/>
        </w:rPr>
        <w:footnoteReference w:id="4774"/>
      </w:r>
      <w:r>
        <w:t xml:space="preserve">{{field-off:Bible}}</w:t>
      </w:r>
    </w:p>
    <w:p>
      <w:r>
        <w:rPr>
          <w:sz w:val="18"/>
          <w:color w:val="777777"/>
        </w:rPr>
        <w:t xml:space="preserve">[[@Bible:1 Kings 10:28]] </w:t>
      </w:r>
      <w:r>
        <w:rPr>
          <w:b/>
        </w:rPr>
        <w:t xml:space="preserve">28 </w:t>
      </w:r>
      <w:r>
        <w:t xml:space="preserve"> {{field-on:Bible}}</w:t>
      </w:r>
      <w:r>
        <w:t xml:space="preserve">And the export of the horses of Solomon was from Egypt and from Thekoue. The merchants of the king were receiving them from Thekoue by exchange.</w:t>
      </w:r>
      <w:r>
        <w:t xml:space="preserve">{{field-off:Bible}}</w:t>
      </w:r>
    </w:p>
    <w:p>
      <w:r>
        <w:rPr>
          <w:sz w:val="18"/>
          <w:color w:val="777777"/>
        </w:rPr>
        <w:t xml:space="preserve">[[@Bible:1 Kings 10:29]] </w:t>
      </w:r>
      <w:r>
        <w:rPr>
          <w:b/>
        </w:rPr>
        <w:t xml:space="preserve">29 </w:t>
      </w:r>
      <w:r>
        <w:t xml:space="preserve"> {{field-on:Bible}}</w:t>
      </w:r>
      <w:r>
        <w:t xml:space="preserve">And an export chariot would come up from Egypt for one hundred silver pieces</w:t>
      </w:r>
      <w:r>
        <w:rPr>
          <w:rStyle w:val="FootnoteReference"/>
        </w:rPr>
        <w:footnoteReference w:id="4775"/>
      </w:r>
      <w:r>
        <w:t xml:space="preserve"> and a horse for fifty silver pieces, and so they would go out by sea for all the kings of the Chettiin and the kings of Syria.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Kings 11:1]] </w:t>
      </w:r>
      <w:r>
        <w:rPr>
          <w:b/>
        </w:rPr>
        <w:t xml:space="preserve">1 </w:t>
      </w:r>
      <w:r>
        <w:t xml:space="preserve"> {{field-on:Bible}}</w:t>
      </w:r>
      <w:r>
        <w:t xml:space="preserve">And King Solomon</w:t>
      </w:r>
      <w:r>
        <w:rPr>
          <w:rStyle w:val="FootnoteReference"/>
        </w:rPr>
        <w:footnoteReference w:id="4776"/>
      </w:r>
      <w:r>
        <w:t xml:space="preserve"> was a lover of women, and he had seven hundred wives who were rulers and three hundred concubines, and he took foreign wives, and the daughter of Pharaoh, Moabites, Ammonites, Syrians, Idumeans, Chettites, and Amorrites,</w:t>
      </w:r>
      <w:r>
        <w:t xml:space="preserve">{{field-off:Bible}}</w:t>
      </w:r>
    </w:p>
    <w:p>
      <w:r>
        <w:rPr>
          <w:sz w:val="18"/>
          <w:color w:val="777777"/>
        </w:rPr>
        <w:t xml:space="preserve">[[@Bible:1 Kings 11:2]] </w:t>
      </w:r>
      <w:r>
        <w:rPr>
          <w:b/>
        </w:rPr>
        <w:t xml:space="preserve">2 </w:t>
      </w:r>
      <w:r>
        <w:t xml:space="preserve"> {{field-on:Bible}}</w:t>
      </w:r>
      <w:r>
        <w:t xml:space="preserve">from the nations of which the Lord said to the sons of Israel</w:t>
      </w:r>
      <w:r>
        <w:rPr>
          <w:rStyle w:val="FootnoteReference"/>
        </w:rPr>
        <w:footnoteReference w:id="4777"/>
      </w:r>
      <w:r>
        <w:t xml:space="preserve">, You shall not go in to them, and they shall not go in to you, lest they turn your hearts aside after their idols</w:t>
      </w:r>
      <w:r>
        <w:rPr>
          <w:rStyle w:val="FootnoteReference"/>
        </w:rPr>
        <w:footnoteReference w:id="4778"/>
      </w:r>
      <w:r>
        <w:t xml:space="preserve">. To these Solomon clung, to love.</w:t>
      </w:r>
      <w:r>
        <w:t xml:space="preserve">{{field-off:Bible}}</w:t>
      </w:r>
    </w:p>
    <w:p>
      <w:r>
        <w:rPr>
          <w:sz w:val="18"/>
          <w:color w:val="777777"/>
        </w:rPr>
        <w:t xml:space="preserve">[[@Bible:1 Kings 11:4]] </w:t>
      </w:r>
      <w:r>
        <w:rPr>
          <w:b/>
        </w:rPr>
        <w:t xml:space="preserve">4 </w:t>
      </w:r>
      <w:r>
        <w:t xml:space="preserve"> {{field-on:Bible}}</w:t>
      </w:r>
      <w:r>
        <w:t xml:space="preserve">And it came to be in the time of Solomon's old age, and his heart was not perfect with the Lord his God like the heart of David</w:t>
      </w:r>
      <w:r>
        <w:rPr>
          <w:rStyle w:val="FootnoteReference"/>
        </w:rPr>
        <w:footnoteReference w:id="4779"/>
      </w:r>
      <w:r>
        <w:t xml:space="preserve"> his father, and the foreign women turned aside his heart after their gods.</w:t>
      </w:r>
      <w:r>
        <w:t xml:space="preserve">{{field-off:Bible}}</w:t>
      </w:r>
    </w:p>
    <w:p>
      <w:r>
        <w:rPr>
          <w:sz w:val="18"/>
          <w:color w:val="777777"/>
        </w:rPr>
        <w:t xml:space="preserve">[[@Bible:1 Kings 11:5]] </w:t>
      </w:r>
      <w:r>
        <w:rPr>
          <w:b/>
        </w:rPr>
        <w:t xml:space="preserve">5 </w:t>
      </w:r>
      <w:r>
        <w:t xml:space="preserve"> {{field-on:Bible}}</w:t>
      </w:r>
      <w:r>
        <w:t xml:space="preserve">Then Solomon built a high place for Chamos, idol of Moab, and for their king, idol of the sons of Ammon,</w:t>
      </w:r>
      <w:r>
        <w:rPr>
          <w:rStyle w:val="FootnoteReference"/>
        </w:rPr>
        <w:footnoteReference w:id="4780"/>
      </w:r>
      <w:r>
        <w:t xml:space="preserve">{{field-off:Bible}}</w:t>
      </w:r>
    </w:p>
    <w:p>
      <w:r>
        <w:rPr>
          <w:sz w:val="18"/>
          <w:color w:val="777777"/>
        </w:rPr>
        <w:t xml:space="preserve">[[@Bible:1 Kings 11:6]] </w:t>
      </w:r>
      <w:r>
        <w:rPr>
          <w:b/>
        </w:rPr>
        <w:t xml:space="preserve">6 </w:t>
      </w:r>
      <w:r>
        <w:t xml:space="preserve"> {{field-on:Bible}}</w:t>
      </w:r>
      <w:r>
        <w:t xml:space="preserve">and for Astarte, abomination of the Sidonians.</w:t>
      </w:r>
      <w:r>
        <w:t xml:space="preserve">{{field-off:Bible}}</w:t>
      </w:r>
    </w:p>
    <w:p>
      <w:r>
        <w:rPr>
          <w:sz w:val="18"/>
          <w:color w:val="777777"/>
        </w:rPr>
        <w:t xml:space="preserve">[[@Bible:1 Kings 11:7]] </w:t>
      </w:r>
      <w:r>
        <w:rPr>
          <w:b/>
        </w:rPr>
        <w:t xml:space="preserve">7 </w:t>
      </w:r>
      <w:r>
        <w:t xml:space="preserve"> {{field-on:Bible}}</w:t>
      </w:r>
      <w:r>
        <w:t xml:space="preserve">And thus he did for all his foreign wives, burning incense and sacrificing</w:t>
      </w:r>
      <w:r>
        <w:rPr>
          <w:rStyle w:val="FootnoteReference"/>
        </w:rPr>
        <w:footnoteReference w:id="4781"/>
      </w:r>
      <w:r>
        <w:t xml:space="preserve"> to their idols.</w:t>
      </w:r>
      <w:r>
        <w:t xml:space="preserve">{{field-off:Bible}}</w:t>
      </w:r>
    </w:p>
    <w:p>
      <w:r>
        <w:rPr>
          <w:sz w:val="18"/>
          <w:color w:val="777777"/>
        </w:rPr>
        <w:t xml:space="preserve">[[@Bible:1 Kings 11:8]] </w:t>
      </w:r>
      <w:r>
        <w:rPr>
          <w:b/>
        </w:rPr>
        <w:t xml:space="preserve">8 </w:t>
      </w:r>
      <w:r>
        <w:t xml:space="preserve"> {{field-on:Bible}}</w:t>
      </w:r>
      <w:r>
        <w:t xml:space="preserve">And Solomon did evil before the Lord. He did not walk after the Lord as David his father did.</w:t>
      </w:r>
      <w:r>
        <w:t xml:space="preserve">{{field-off:Bible}}</w:t>
      </w:r>
    </w:p>
    <w:p>
      <w:r>
        <w:rPr>
          <w:sz w:val="18"/>
          <w:color w:val="777777"/>
        </w:rPr>
        <w:t xml:space="preserve">[[@Bible:1 Kings 11:9]] </w:t>
      </w:r>
      <w:r>
        <w:rPr>
          <w:b/>
        </w:rPr>
        <w:t xml:space="preserve">9 </w:t>
      </w:r>
      <w:r>
        <w:t xml:space="preserve"> {{field-on:Bible}}</w:t>
      </w:r>
      <w:r>
        <w:t xml:space="preserve">And the Lord was angered against Solomon because he turned his heart away from the Lord God of Israel, who appeared to him twice,</w:t>
      </w:r>
      <w:r>
        <w:t xml:space="preserve">{{field-off:Bible}}</w:t>
      </w:r>
    </w:p>
    <w:p>
      <w:r>
        <w:rPr>
          <w:sz w:val="18"/>
          <w:color w:val="777777"/>
        </w:rPr>
        <w:t xml:space="preserve">[[@Bible:1 Kings 11:10]] </w:t>
      </w:r>
      <w:r>
        <w:rPr>
          <w:b/>
        </w:rPr>
        <w:t xml:space="preserve">10 </w:t>
      </w:r>
      <w:r>
        <w:t xml:space="preserve"> {{field-on:Bible}}</w:t>
      </w:r>
      <w:r>
        <w:t xml:space="preserve">and who had commanded him concerning this matter, not at all to go after other gods, and to keep and do what the Lord God commanded him.</w:t>
      </w:r>
      <w:r>
        <w:t xml:space="preserve">{{field-off:Bible}}</w:t>
      </w:r>
    </w:p>
    <w:p>
      <w:r>
        <w:rPr>
          <w:sz w:val="18"/>
          <w:color w:val="777777"/>
        </w:rPr>
        <w:t xml:space="preserve">[[@Bible:1 Kings 11:11]] </w:t>
      </w:r>
      <w:r>
        <w:rPr>
          <w:b/>
        </w:rPr>
        <w:t xml:space="preserve">11 </w:t>
      </w:r>
      <w:r>
        <w:t xml:space="preserve"> {{field-on:Bible}}</w:t>
      </w:r>
      <w:r>
        <w:t xml:space="preserve">And the Lord said to Solomon, Because these things came to be with you and you did not keep my commandments and my ordinances that I commanded you, in tearing I will tear</w:t>
      </w:r>
      <w:r>
        <w:rPr>
          <w:rStyle w:val="FootnoteReference"/>
        </w:rPr>
        <w:footnoteReference w:id="4782"/>
      </w:r>
      <w:r>
        <w:t xml:space="preserve"> your kingdom out of your hand and give it to your servant.</w:t>
      </w:r>
      <w:r>
        <w:t xml:space="preserve">{{field-off:Bible}}</w:t>
      </w:r>
    </w:p>
    <w:p>
      <w:r>
        <w:rPr>
          <w:sz w:val="18"/>
          <w:color w:val="777777"/>
        </w:rPr>
        <w:t xml:space="preserve">[[@Bible:1 Kings 11:12]] </w:t>
      </w:r>
      <w:r>
        <w:rPr>
          <w:b/>
        </w:rPr>
        <w:t xml:space="preserve">12 </w:t>
      </w:r>
      <w:r>
        <w:t xml:space="preserve"> {{field-on:Bible}}</w:t>
      </w:r>
      <w:r>
        <w:t xml:space="preserve">Yet in your days I will not do it, for the sake of David your father. From the hand of your son I will take it.</w:t>
      </w:r>
      <w:r>
        <w:rPr>
          <w:rStyle w:val="FootnoteReference"/>
        </w:rPr>
        <w:footnoteReference w:id="4783"/>
      </w:r>
      <w:r>
        <w:t xml:space="preserve">{{field-off:Bible}}</w:t>
      </w:r>
    </w:p>
    <w:p>
      <w:r>
        <w:rPr>
          <w:sz w:val="18"/>
          <w:color w:val="777777"/>
        </w:rPr>
        <w:t xml:space="preserve">[[@Bible:1 Kings 11:13]] </w:t>
      </w:r>
      <w:r>
        <w:rPr>
          <w:b/>
        </w:rPr>
        <w:t xml:space="preserve">13 </w:t>
      </w:r>
      <w:r>
        <w:t xml:space="preserve"> {{field-on:Bible}}</w:t>
      </w:r>
      <w:r>
        <w:t xml:space="preserve">Yet I will not take the whole kingdom. I will give one scepter to your son for the sake of David my servant and for the sake of </w:t>
      </w:r>
      <w:r>
        <w:t xml:space="preserve">[[Jerusalem &gt;&gt; BibleKnowledgebase:@Jerusalem]]</w:t>
      </w:r>
      <w:r>
        <w:t xml:space="preserve">, the city that I chose.</w:t>
      </w:r>
      <w:r>
        <w:t xml:space="preserve">{{field-off:Bible}}</w:t>
      </w:r>
    </w:p>
    <w:p>
      <w:r>
        <w:rPr>
          <w:sz w:val="18"/>
          <w:color w:val="777777"/>
        </w:rPr>
        <w:t xml:space="preserve">[[@Bible:1 Kings 11:14]] </w:t>
      </w:r>
      <w:r>
        <w:rPr>
          <w:b/>
        </w:rPr>
        <w:t xml:space="preserve">14 </w:t>
      </w:r>
      <w:r>
        <w:t xml:space="preserve"> {{field-on:Bible}}</w:t>
      </w:r>
      <w:r>
        <w:t xml:space="preserve">And the Lord raised up an adversary against Solomon, Ader the Idumean, and Esrom son of Eliadae, who was in Raemmath, of Adrazar king of Souba his lord. And men were gathered to him, and he was chief of a band, and he took </w:t>
      </w:r>
      <w:r>
        <w:t xml:space="preserve">[[Damascus &gt;&gt; BibleKnowledgebase:@Damascus]]</w:t>
      </w:r>
      <w:r>
        <w:t xml:space="preserve"> beforehand, and they were an adversary to Israel all the days of Solomon. And Ader the Idumean was from the seed of the kingdom in Idumea.</w:t>
      </w:r>
      <w:r>
        <w:t xml:space="preserve">{{field-off:Bible}}</w:t>
      </w:r>
    </w:p>
    <w:p>
      <w:r>
        <w:rPr>
          <w:sz w:val="18"/>
          <w:color w:val="777777"/>
        </w:rPr>
        <w:t xml:space="preserve">[[@Bible:1 Kings 11:15]] </w:t>
      </w:r>
      <w:r>
        <w:rPr>
          <w:b/>
        </w:rPr>
        <w:t xml:space="preserve">15 </w:t>
      </w:r>
      <w:r>
        <w:t xml:space="preserve"> {{field-on:Bible}}</w:t>
      </w:r>
      <w:r>
        <w:t xml:space="preserve">And it happened when David was destroying Edom, when Joab commander of the army went to bury the wounded, they cut down every male in Idumea.</w:t>
      </w:r>
      <w:r>
        <w:t xml:space="preserve">{{field-off:Bible}}</w:t>
      </w:r>
    </w:p>
    <w:p>
      <w:r>
        <w:rPr>
          <w:sz w:val="18"/>
          <w:color w:val="777777"/>
        </w:rPr>
        <w:t xml:space="preserve">[[@Bible:1 Kings 11:16]] </w:t>
      </w:r>
      <w:r>
        <w:rPr>
          <w:b/>
        </w:rPr>
        <w:t xml:space="preserve">16 </w:t>
      </w:r>
      <w:r>
        <w:t xml:space="preserve"> {{field-on:Bible}}</w:t>
      </w:r>
      <w:r>
        <w:t xml:space="preserve">For six months Joab and all Israel sat there in Idumea until he destroyed every male from Idumea.</w:t>
      </w:r>
      <w:r>
        <w:t xml:space="preserve">{{field-off:Bible}}</w:t>
      </w:r>
    </w:p>
    <w:p>
      <w:r>
        <w:rPr>
          <w:sz w:val="18"/>
          <w:color w:val="777777"/>
        </w:rPr>
        <w:t xml:space="preserve">[[@Bible:1 Kings 11:17]] </w:t>
      </w:r>
      <w:r>
        <w:rPr>
          <w:b/>
        </w:rPr>
        <w:t xml:space="preserve">17 </w:t>
      </w:r>
      <w:r>
        <w:t xml:space="preserve"> {{field-on:Bible}}</w:t>
      </w:r>
      <w:r>
        <w:t xml:space="preserve">And Ader fled, he and all the Idumean men from the servants of his father with him, and they entered into Egypt, and Ader was a small boy.</w:t>
      </w:r>
      <w:r>
        <w:t xml:space="preserve">{{field-off:Bible}}</w:t>
      </w:r>
    </w:p>
    <w:p>
      <w:r>
        <w:rPr>
          <w:sz w:val="18"/>
          <w:color w:val="777777"/>
        </w:rPr>
        <w:t xml:space="preserve">[[@Bible:1 Kings 11:18]] </w:t>
      </w:r>
      <w:r>
        <w:rPr>
          <w:b/>
        </w:rPr>
        <w:t xml:space="preserve">18 </w:t>
      </w:r>
      <w:r>
        <w:t xml:space="preserve"> {{field-on:Bible}}</w:t>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4784"/>
      </w:r>
      <w:r>
        <w:t xml:space="preserve">.</w:t>
      </w:r>
      <w:r>
        <w:t xml:space="preserve">{{field-off:Bible}}</w:t>
      </w:r>
    </w:p>
    <w:p>
      <w:r>
        <w:rPr>
          <w:sz w:val="18"/>
          <w:color w:val="777777"/>
        </w:rPr>
        <w:t xml:space="preserve">[[@Bible:1 Kings 11:19]] </w:t>
      </w:r>
      <w:r>
        <w:rPr>
          <w:b/>
        </w:rPr>
        <w:t xml:space="preserve">19 </w:t>
      </w:r>
      <w:r>
        <w:t xml:space="preserve"> {{field-on:Bible}}</w:t>
      </w:r>
      <w:r>
        <w:t xml:space="preserve">And Ader found favor before Pharaoh greatly, and he gave him as wife the sister of his own wife, sister of Thekeminas the elder.</w:t>
      </w:r>
      <w:r>
        <w:t xml:space="preserve">{{field-off:Bible}}</w:t>
      </w:r>
    </w:p>
    <w:p>
      <w:r>
        <w:rPr>
          <w:sz w:val="18"/>
          <w:color w:val="777777"/>
        </w:rPr>
        <w:t xml:space="preserve">[[@Bible:1 Kings 11:20]] </w:t>
      </w:r>
      <w:r>
        <w:rPr>
          <w:b/>
        </w:rPr>
        <w:t xml:space="preserve">20 </w:t>
      </w:r>
      <w:r>
        <w:t xml:space="preserve"> {{field-on:Bible}}</w:t>
      </w:r>
      <w:r>
        <w:t xml:space="preserve">And the sister of Thekeminas bore to Ader Ganebath her son, and Thekemina brought him up in the midst of the sons of Pharaoh, and Ganebath was in the midst of the sons of Pharaoh.</w:t>
      </w:r>
      <w:r>
        <w:t xml:space="preserve">{{field-off:Bible}}</w:t>
      </w:r>
    </w:p>
    <w:p>
      <w:r>
        <w:rPr>
          <w:sz w:val="18"/>
          <w:color w:val="777777"/>
        </w:rPr>
        <w:t xml:space="preserve">[[@Bible:1 Kings 11:21]] </w:t>
      </w:r>
      <w:r>
        <w:rPr>
          <w:b/>
        </w:rPr>
        <w:t xml:space="preserve">21 </w:t>
      </w:r>
      <w:r>
        <w:t xml:space="preserve"> {{field-on:Bible}}</w:t>
      </w:r>
      <w:r>
        <w:t xml:space="preserve">And Ader heard in Egypt that David had slept with his fathers and that Joab the commander of the army had died, and Ader said to Pharaoh, Send me away, and I will return to my land.</w:t>
      </w:r>
      <w:r>
        <w:t xml:space="preserve">{{field-off:Bible}}</w:t>
      </w:r>
    </w:p>
    <w:p>
      <w:r>
        <w:rPr>
          <w:sz w:val="18"/>
          <w:color w:val="777777"/>
        </w:rPr>
        <w:t xml:space="preserve">[[@Bible:1 Kings 11:22]] </w:t>
      </w:r>
      <w:r>
        <w:rPr>
          <w:b/>
        </w:rPr>
        <w:t xml:space="preserve">22 </w:t>
      </w:r>
      <w:r>
        <w:t xml:space="preserve"> {{field-on:Bible}}</w:t>
      </w:r>
      <w:r>
        <w:t xml:space="preserve">And Pharaoh said to Ader, In what are you lacking with me? And behold, you seek to go away to your land. And Ader said to him, In sending away, send me away. And Ader returned to his land.</w:t>
      </w:r>
      <w:r>
        <w:rPr>
          <w:rStyle w:val="FootnoteReference"/>
        </w:rPr>
        <w:footnoteReference w:id="4785"/>
      </w:r>
      <w:r>
        <w:rPr>
          <w:rStyle w:val="FootnoteReference"/>
        </w:rPr>
        <w:footnoteReference w:id="4786"/>
      </w:r>
      <w:r>
        <w:t xml:space="preserve">{{field-off:Bible}}</w:t>
      </w:r>
    </w:p>
    <w:p>
      <w:r>
        <w:rPr>
          <w:sz w:val="18"/>
          <w:color w:val="777777"/>
        </w:rPr>
        <w:t xml:space="preserve">[[@Bible:1 Kings 11:25]] </w:t>
      </w:r>
      <w:r>
        <w:rPr>
          <w:b/>
        </w:rPr>
        <w:t xml:space="preserve">25 </w:t>
      </w:r>
      <w:r>
        <w:t xml:space="preserve"> {{field-on:Bible}}</w:t>
      </w:r>
      <w:r>
        <w:t xml:space="preserve">This was the evil that Ader did, and he was disgusted with Israel, and he reigned in the land of Edom.</w:t>
      </w:r>
      <w:r>
        <w:t xml:space="preserve">{{field-off:Bible}}</w:t>
      </w:r>
    </w:p>
    <w:p>
      <w:r>
        <w:rPr>
          <w:sz w:val="18"/>
          <w:color w:val="777777"/>
        </w:rPr>
        <w:t xml:space="preserve">[[@Bible:1 Kings 11:26]] </w:t>
      </w:r>
      <w:r>
        <w:rPr>
          <w:b/>
        </w:rPr>
        <w:t xml:space="preserve">26 </w:t>
      </w:r>
      <w:r>
        <w:t xml:space="preserve"> {{field-on:Bible}}</w:t>
      </w:r>
      <w:r>
        <w:t xml:space="preserve">And Jeroboam son of Nabat, the Ephrathite from Sarira, son of a widow woman, a servant of Solomon,</w:t>
      </w:r>
      <w:r>
        <w:t xml:space="preserve">{{field-off:Bible}}</w:t>
      </w:r>
    </w:p>
    <w:p>
      <w:r>
        <w:rPr>
          <w:sz w:val="18"/>
          <w:color w:val="777777"/>
        </w:rPr>
        <w:t xml:space="preserve">[[@Bible:1 Kings 11:27]] </w:t>
      </w:r>
      <w:r>
        <w:rPr>
          <w:b/>
        </w:rPr>
        <w:t xml:space="preserve">27 </w:t>
      </w:r>
      <w:r>
        <w:t xml:space="preserve"> {{field-on:Bible}}</w:t>
      </w:r>
      <w:r>
        <w:t xml:space="preserve">and this was the matter in which he lifted his hands against King Solomon: he built the citadel; he closed up the breach of the City of David his father.</w:t>
      </w:r>
      <w:r>
        <w:rPr>
          <w:rStyle w:val="FootnoteReference"/>
        </w:rPr>
        <w:footnoteReference w:id="4787"/>
      </w:r>
      <w:r>
        <w:t xml:space="preserve">{{field-off:Bible}}</w:t>
      </w:r>
    </w:p>
    <w:p>
      <w:r>
        <w:rPr>
          <w:sz w:val="18"/>
          <w:color w:val="777777"/>
        </w:rPr>
        <w:t xml:space="preserve">[[@Bible:1 Kings 11:28]] </w:t>
      </w:r>
      <w:r>
        <w:rPr>
          <w:b/>
        </w:rPr>
        <w:t xml:space="preserve">28 </w:t>
      </w:r>
      <w:r>
        <w:t xml:space="preserve"> {{field-on:Bible}}</w:t>
      </w:r>
      <w:r>
        <w:t xml:space="preserve">And the man Jeroboam was strong in power, and Solomon saw the young man that he was a man of works, and he appointed him over the burdens of the house of Ioseph.</w:t>
      </w:r>
      <w:r>
        <w:rPr>
          <w:rStyle w:val="FootnoteReference"/>
        </w:rPr>
        <w:footnoteReference w:id="4788"/>
      </w:r>
      <w:r>
        <w:t xml:space="preserve">{{field-off:Bible}}</w:t>
      </w:r>
    </w:p>
    <w:p>
      <w:r>
        <w:rPr>
          <w:sz w:val="18"/>
          <w:color w:val="777777"/>
        </w:rPr>
        <w:t xml:space="preserve">[[@Bible:1 Kings 11:29]] </w:t>
      </w:r>
      <w:r>
        <w:rPr>
          <w:b/>
        </w:rPr>
        <w:t xml:space="preserve">29 </w:t>
      </w:r>
      <w:r>
        <w:t xml:space="preserve"> {{field-on:Bible}}</w:t>
      </w:r>
      <w:r>
        <w:t xml:space="preserve">And it came to be at that time that Jeroboam went out from </w:t>
      </w:r>
      <w:r>
        <w:t xml:space="preserve">[[Jerusalem &gt;&gt; BibleKnowledgebase:@Jerusalem]]</w:t>
      </w:r>
      <w:r>
        <w:t xml:space="preserve">, and Achias the Selonite the prophet found him on the road, and he pulled him off the road. And Achias was clothed with a new garment, and both were in the open country.</w:t>
      </w:r>
      <w:r>
        <w:rPr>
          <w:rStyle w:val="FootnoteReference"/>
        </w:rPr>
        <w:footnoteReference w:id="4789"/>
      </w:r>
      <w:r>
        <w:rPr>
          <w:rStyle w:val="FootnoteReference"/>
        </w:rPr>
        <w:footnoteReference w:id="4790"/>
      </w:r>
      <w:r>
        <w:t xml:space="preserve">{{field-off:Bible}}</w:t>
      </w:r>
    </w:p>
    <w:p>
      <w:r>
        <w:rPr>
          <w:sz w:val="18"/>
          <w:color w:val="777777"/>
        </w:rPr>
        <w:t xml:space="preserve">[[@Bible:1 Kings 11:30]] </w:t>
      </w:r>
      <w:r>
        <w:rPr>
          <w:b/>
        </w:rPr>
        <w:t xml:space="preserve">30 </w:t>
      </w:r>
      <w:r>
        <w:t xml:space="preserve"> {{field-on:Bible}}</w:t>
      </w:r>
      <w:r>
        <w:t xml:space="preserve">And Achias took hold of his new garment that was upon him and tore it into twelve pieces.</w:t>
      </w:r>
      <w:r>
        <w:t xml:space="preserve">{{field-off:Bible}}</w:t>
      </w:r>
    </w:p>
    <w:p>
      <w:r>
        <w:rPr>
          <w:sz w:val="18"/>
          <w:color w:val="777777"/>
        </w:rPr>
        <w:t xml:space="preserve">[[@Bible:1 Kings 11:31]] </w:t>
      </w:r>
      <w:r>
        <w:rPr>
          <w:b/>
        </w:rPr>
        <w:t xml:space="preserve">31 </w:t>
      </w:r>
      <w:r>
        <w:t xml:space="preserve"> {{field-on:Bible}}</w:t>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4791"/>
      </w:r>
      <w:r>
        <w:t xml:space="preserve">{{field-off:Bible}}</w:t>
      </w:r>
    </w:p>
    <w:p>
      <w:r>
        <w:rPr>
          <w:sz w:val="18"/>
          <w:color w:val="777777"/>
        </w:rPr>
        <w:t xml:space="preserve">[[@Bible:1 Kings 11:32]] </w:t>
      </w:r>
      <w:r>
        <w:rPr>
          <w:b/>
        </w:rPr>
        <w:t xml:space="preserve">32 </w:t>
      </w:r>
      <w:r>
        <w:t xml:space="preserve"> {{field-on:Bible}}</w:t>
      </w:r>
      <w:r>
        <w:t xml:space="preserve">And two scepters will belong to him for the sake of my servant David and for the sake of </w:t>
      </w:r>
      <w:r>
        <w:t xml:space="preserve">[[Jerusalem &gt;&gt; BibleKnowledgebase:@Jerusalem]]</w:t>
      </w:r>
      <w:r>
        <w:t xml:space="preserve">, the city that I chose in it from all the tribes of Israel,</w:t>
      </w:r>
      <w:r>
        <w:t xml:space="preserve">{{field-off:Bible}}</w:t>
      </w:r>
    </w:p>
    <w:p>
      <w:r>
        <w:rPr>
          <w:sz w:val="18"/>
          <w:color w:val="777777"/>
        </w:rPr>
        <w:t xml:space="preserve">[[@Bible:1 Kings 11:33]] </w:t>
      </w:r>
      <w:r>
        <w:rPr>
          <w:b/>
        </w:rPr>
        <w:t xml:space="preserve">33 </w:t>
      </w:r>
      <w:r>
        <w:t xml:space="preserve"> {{field-on:Bible}}</w:t>
      </w:r>
      <w:r>
        <w:t xml:space="preserve">because he forsook me and did to Astarte, abomination of the Sidonians, and to Chamos and to the idols of Moab and to their king, provocation</w:t>
      </w:r>
      <w:r>
        <w:rPr>
          <w:rStyle w:val="FootnoteReference"/>
        </w:rPr>
        <w:footnoteReference w:id="4792"/>
      </w:r>
      <w:r>
        <w:t xml:space="preserve"> of the sons of Ammon, and he did not walk in my ways to do what is right before me, as David his father did.</w:t>
      </w:r>
      <w:r>
        <w:rPr>
          <w:rStyle w:val="FootnoteReference"/>
        </w:rPr>
        <w:footnoteReference w:id="4793"/>
      </w:r>
      <w:r>
        <w:rPr>
          <w:rStyle w:val="FootnoteReference"/>
        </w:rPr>
        <w:footnoteReference w:id="4794"/>
      </w:r>
      <w:r>
        <w:rPr>
          <w:rStyle w:val="FootnoteReference"/>
        </w:rPr>
        <w:footnoteReference w:id="4795"/>
      </w:r>
      <w:r>
        <w:t xml:space="preserve">{{field-off:Bible}}</w:t>
      </w:r>
    </w:p>
    <w:p>
      <w:r>
        <w:rPr>
          <w:sz w:val="18"/>
          <w:color w:val="777777"/>
        </w:rPr>
        <w:t xml:space="preserve">[[@Bible:1 Kings 11:34]] </w:t>
      </w:r>
      <w:r>
        <w:rPr>
          <w:b/>
        </w:rPr>
        <w:t xml:space="preserve">34 </w:t>
      </w:r>
      <w:r>
        <w:t xml:space="preserve"> {{field-on:Bible}}</w:t>
      </w:r>
      <w:r>
        <w:t xml:space="preserve">And I will not take the whole kingdom from his hand, because in resisting I will resist him all the days of his life for the sake of David my servant, whom I chose.</w:t>
      </w:r>
      <w:r>
        <w:t xml:space="preserve">{{field-off:Bible}}</w:t>
      </w:r>
    </w:p>
    <w:p>
      <w:r>
        <w:rPr>
          <w:sz w:val="18"/>
          <w:color w:val="777777"/>
        </w:rPr>
        <w:t xml:space="preserve">[[@Bible:1 Kings 11:35]] </w:t>
      </w:r>
      <w:r>
        <w:rPr>
          <w:b/>
        </w:rPr>
        <w:t xml:space="preserve">35 </w:t>
      </w:r>
      <w:r>
        <w:t xml:space="preserve"> {{field-on:Bible}}</w:t>
      </w:r>
      <w:r>
        <w:t xml:space="preserve">And I will take the kingdom from the hand of his son and give you the ten scepters.</w:t>
      </w:r>
      <w:r>
        <w:t xml:space="preserve">{{field-off:Bible}}</w:t>
      </w:r>
    </w:p>
    <w:p>
      <w:r>
        <w:rPr>
          <w:sz w:val="18"/>
          <w:color w:val="777777"/>
        </w:rPr>
        <w:t xml:space="preserve">[[@Bible:1 Kings 11:36]] </w:t>
      </w:r>
      <w:r>
        <w:rPr>
          <w:b/>
        </w:rPr>
        <w:t xml:space="preserve">36 </w:t>
      </w:r>
      <w:r>
        <w:t xml:space="preserve"> {{field-on:Bible}}</w:t>
      </w:r>
      <w:r>
        <w:t xml:space="preserve">And to his son I will give the two scepters, so that there may be a setting for my servant David all the days before me in </w:t>
      </w:r>
      <w:r>
        <w:t xml:space="preserve">[[Jerusalem &gt;&gt; BibleKnowledgebase:@Jerusalem]]</w:t>
      </w:r>
      <w:r>
        <w:t xml:space="preserve">, the city that I chose for myself to put my name there.</w:t>
      </w:r>
      <w:r>
        <w:t xml:space="preserve">{{field-off:Bible}}</w:t>
      </w:r>
    </w:p>
    <w:p>
      <w:r>
        <w:rPr>
          <w:sz w:val="18"/>
          <w:color w:val="777777"/>
        </w:rPr>
        <w:t xml:space="preserve">[[@Bible:1 Kings 11:37]] </w:t>
      </w:r>
      <w:r>
        <w:rPr>
          <w:b/>
        </w:rPr>
        <w:t xml:space="preserve">37 </w:t>
      </w:r>
      <w:r>
        <w:t xml:space="preserve"> {{field-on:Bible}}</w:t>
      </w:r>
      <w:r>
        <w:t xml:space="preserve">And I will take you, and you will reign over whatever your soul desires, and you will be king over Israel.</w:t>
      </w:r>
      <w:r>
        <w:rPr>
          <w:rStyle w:val="FootnoteReference"/>
        </w:rPr>
        <w:footnoteReference w:id="4796"/>
      </w:r>
      <w:r>
        <w:t xml:space="preserve">{{field-off:Bible}}</w:t>
      </w:r>
    </w:p>
    <w:p>
      <w:r>
        <w:rPr>
          <w:sz w:val="18"/>
          <w:color w:val="777777"/>
        </w:rPr>
        <w:t xml:space="preserve">[[@Bible:1 Kings 11:38]] </w:t>
      </w:r>
      <w:r>
        <w:rPr>
          <w:b/>
        </w:rPr>
        <w:t xml:space="preserve">38 </w:t>
      </w:r>
      <w:r>
        <w:t xml:space="preserve"> {{field-on:Bible}}</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4797"/>
      </w:r>
      <w:r>
        <w:t xml:space="preserve"> just as I built for David.</w:t>
      </w:r>
      <w:r>
        <w:t xml:space="preserve">{{field-off:Bible}}</w:t>
      </w:r>
    </w:p>
    <w:p>
      <w:r>
        <w:rPr>
          <w:sz w:val="18"/>
          <w:color w:val="777777"/>
        </w:rPr>
        <w:t xml:space="preserve">[[@Bible:1 Kings 11:40]] </w:t>
      </w:r>
      <w:r>
        <w:rPr>
          <w:b/>
        </w:rPr>
        <w:t xml:space="preserve">40 </w:t>
      </w:r>
      <w:r>
        <w:t xml:space="preserve"> {{field-on:Bible}}</w:t>
      </w:r>
      <w:r>
        <w:t xml:space="preserve">And Solomon sought to put Jeroboam to death, and he rose and fled into Egypt to Sousakim king of Egypt and was in Egypt until Solomon died.</w:t>
      </w:r>
      <w:r>
        <w:t xml:space="preserve">{{field-off:Bible}}</w:t>
      </w:r>
    </w:p>
    <w:p>
      <w:r>
        <w:rPr>
          <w:sz w:val="18"/>
          <w:color w:val="777777"/>
        </w:rPr>
        <w:t xml:space="preserve">[[@Bible:1 Kings 11:41]] </w:t>
      </w:r>
      <w:r>
        <w:rPr>
          <w:b/>
        </w:rPr>
        <w:t xml:space="preserve">41 </w:t>
      </w:r>
      <w:r>
        <w:t xml:space="preserve"> {{field-on:Bible}}</w:t>
      </w:r>
      <w:r>
        <w:t xml:space="preserve">And the rest of the matters of Solomon and all that he did and all his understanding, behold, are these not written in the Book of the Matters of Solomon?</w:t>
      </w:r>
      <w:r>
        <w:rPr>
          <w:rStyle w:val="FootnoteReference"/>
        </w:rPr>
        <w:footnoteReference w:id="4798"/>
      </w:r>
      <w:r>
        <w:rPr>
          <w:rStyle w:val="FootnoteReference"/>
        </w:rPr>
        <w:footnoteReference w:id="4799"/>
      </w:r>
      <w:r>
        <w:t xml:space="preserve">{{field-off:Bible}}</w:t>
      </w:r>
    </w:p>
    <w:p>
      <w:r>
        <w:rPr>
          <w:sz w:val="18"/>
          <w:color w:val="777777"/>
        </w:rPr>
        <w:t xml:space="preserve">[[@Bible:1 Kings 11:42]] </w:t>
      </w:r>
      <w:r>
        <w:rPr>
          <w:b/>
        </w:rPr>
        <w:t xml:space="preserve">42 </w:t>
      </w:r>
      <w:r>
        <w:t xml:space="preserve"> {{field-on:Bible}}</w:t>
      </w:r>
      <w:r>
        <w:t xml:space="preserve">And the days that Solomon reigned in </w:t>
      </w:r>
      <w:r>
        <w:t xml:space="preserve">[[Jerusalem &gt;&gt; BibleKnowledgebase:@Jerusalem]]</w:t>
      </w:r>
      <w:r>
        <w:t xml:space="preserve"> were forty years.</w:t>
      </w:r>
      <w:r>
        <w:t xml:space="preserve">{{field-off:Bible}}</w:t>
      </w:r>
    </w:p>
    <w:p>
      <w:r>
        <w:rPr>
          <w:sz w:val="18"/>
          <w:color w:val="777777"/>
        </w:rPr>
        <w:t xml:space="preserve">[[@Bible:1 Kings 11:43]] </w:t>
      </w:r>
      <w:r>
        <w:rPr>
          <w:b/>
        </w:rPr>
        <w:t xml:space="preserve">43 </w:t>
      </w:r>
      <w:r>
        <w:t xml:space="preserve"> {{field-on:Bible}}</w:t>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Kings 12:1]] </w:t>
      </w:r>
      <w:r>
        <w:rPr>
          <w:b/>
        </w:rPr>
        <w:t xml:space="preserve">1 </w:t>
      </w:r>
      <w:r>
        <w:t xml:space="preserve"> {{field-on:Bible}}</w:t>
      </w:r>
      <w:r>
        <w:t xml:space="preserve">And King Rehoboam went to Sikima, because all Israel</w:t>
      </w:r>
      <w:r>
        <w:rPr>
          <w:rStyle w:val="FootnoteReference"/>
        </w:rPr>
        <w:footnoteReference w:id="4800"/>
      </w:r>
      <w:r>
        <w:t xml:space="preserve"> was coming to Sikima to make him king.</w:t>
      </w:r>
      <w:r>
        <w:rPr>
          <w:rStyle w:val="FootnoteReference"/>
        </w:rPr>
        <w:footnoteReference w:id="4801"/>
      </w:r>
      <w:r>
        <w:t xml:space="preserve">{{field-off:Bible}}</w:t>
      </w:r>
    </w:p>
    <w:p>
      <w:r>
        <w:rPr>
          <w:sz w:val="18"/>
          <w:color w:val="777777"/>
        </w:rPr>
        <w:t xml:space="preserve">[[@Bible:1 Kings 12:3]] </w:t>
      </w:r>
      <w:r>
        <w:rPr>
          <w:b/>
        </w:rPr>
        <w:t xml:space="preserve">3 </w:t>
      </w:r>
      <w:r>
        <w:t xml:space="preserve"> {{field-on:Bible}}</w:t>
      </w:r>
      <w:r>
        <w:t xml:space="preserve">And the people spoke to King Rehoboam, saying,</w:t>
      </w:r>
      <w:r>
        <w:t xml:space="preserve">{{field-off:Bible}}</w:t>
      </w:r>
    </w:p>
    <w:p>
      <w:r>
        <w:rPr>
          <w:sz w:val="18"/>
          <w:color w:val="777777"/>
        </w:rPr>
        <w:t xml:space="preserve">[[@Bible:1 Kings 12:4]] </w:t>
      </w:r>
      <w:r>
        <w:rPr>
          <w:b/>
        </w:rPr>
        <w:t xml:space="preserve">4 </w:t>
      </w:r>
      <w:r>
        <w:t xml:space="preserve"> {{field-on:Bible}}</w:t>
      </w:r>
      <w:r>
        <w:t xml:space="preserve">Your father made our yoke heavy, and you now lighten from the hard service of your father and from his heavy yoke that he put upon us, and we will serve you.</w:t>
      </w:r>
      <w:r>
        <w:rPr>
          <w:rStyle w:val="FootnoteReference"/>
        </w:rPr>
        <w:footnoteReference w:id="4802"/>
      </w:r>
      <w:r>
        <w:t xml:space="preserve">{{field-off:Bible}}</w:t>
      </w:r>
    </w:p>
    <w:p>
      <w:r>
        <w:rPr>
          <w:sz w:val="18"/>
          <w:color w:val="777777"/>
        </w:rPr>
        <w:t xml:space="preserve">[[@Bible:1 Kings 12:5]] </w:t>
      </w:r>
      <w:r>
        <w:rPr>
          <w:b/>
        </w:rPr>
        <w:t xml:space="preserve">5 </w:t>
      </w:r>
      <w:r>
        <w:t xml:space="preserve"> {{field-on:Bible}}</w:t>
      </w:r>
      <w:r>
        <w:t xml:space="preserve">And he said to them, Go away until three days and return to me. And they went away.</w:t>
      </w:r>
      <w:r>
        <w:t xml:space="preserve">{{field-off:Bible}}</w:t>
      </w:r>
    </w:p>
    <w:p>
      <w:r>
        <w:rPr>
          <w:sz w:val="18"/>
          <w:color w:val="777777"/>
        </w:rPr>
        <w:t xml:space="preserve">[[@Bible:1 Kings 12:6]] </w:t>
      </w:r>
      <w:r>
        <w:rPr>
          <w:b/>
        </w:rPr>
        <w:t xml:space="preserve">6 </w:t>
      </w:r>
      <w:r>
        <w:t xml:space="preserve"> {{field-on:Bible}}</w:t>
      </w:r>
      <w:r>
        <w:t xml:space="preserve">And the king gave charge to the elders who had stood before Solomon</w:t>
      </w:r>
      <w:r>
        <w:rPr>
          <w:rStyle w:val="FootnoteReference"/>
        </w:rPr>
        <w:footnoteReference w:id="4803"/>
      </w:r>
      <w:r>
        <w:t xml:space="preserve"> his father while he still lived, saying, How do you counsel, and shall I answer this people a word?</w:t>
      </w:r>
      <w:r>
        <w:rPr>
          <w:rStyle w:val="FootnoteReference"/>
        </w:rPr>
        <w:footnoteReference w:id="4804"/>
      </w:r>
      <w:r>
        <w:t xml:space="preserve">{{field-off:Bible}}</w:t>
      </w:r>
    </w:p>
    <w:p>
      <w:r>
        <w:rPr>
          <w:sz w:val="18"/>
          <w:color w:val="777777"/>
        </w:rPr>
        <w:t xml:space="preserve">[[@Bible:1 Kings 12:7]] </w:t>
      </w:r>
      <w:r>
        <w:rPr>
          <w:b/>
        </w:rPr>
        <w:t xml:space="preserve">7 </w:t>
      </w:r>
      <w:r>
        <w:t xml:space="preserve"> {{field-on:Bible}}</w:t>
      </w:r>
      <w:r>
        <w:t xml:space="preserve">And they spoke to him, saying, If on this day you will be servant to this people and serve them and speak good words to them, they will be your servants all the days.</w:t>
      </w:r>
      <w:r>
        <w:t xml:space="preserve">{{field-off:Bible}}</w:t>
      </w:r>
    </w:p>
    <w:p>
      <w:r>
        <w:rPr>
          <w:sz w:val="18"/>
          <w:color w:val="777777"/>
        </w:rPr>
        <w:t xml:space="preserve">[[@Bible:1 Kings 12:8]] </w:t>
      </w:r>
      <w:r>
        <w:rPr>
          <w:b/>
        </w:rPr>
        <w:t xml:space="preserve">8 </w:t>
      </w:r>
      <w:r>
        <w:t xml:space="preserve"> {{field-on:Bible}}</w:t>
      </w:r>
      <w:r>
        <w:t xml:space="preserve">But he forsook the counsel of the elders, what they had counseled him, and took counsel with the young men reared with him who stood before his face.</w:t>
      </w:r>
      <w:r>
        <w:t xml:space="preserve">{{field-off:Bible}}</w:t>
      </w:r>
    </w:p>
    <w:p>
      <w:r>
        <w:rPr>
          <w:sz w:val="18"/>
          <w:color w:val="777777"/>
        </w:rPr>
        <w:t xml:space="preserve">[[@Bible:1 Kings 12:9]] </w:t>
      </w:r>
      <w:r>
        <w:rPr>
          <w:b/>
        </w:rPr>
        <w:t xml:space="preserve">9 </w:t>
      </w:r>
      <w:r>
        <w:t xml:space="preserve"> {{field-on:Bible}}</w:t>
      </w:r>
      <w:r>
        <w:t xml:space="preserve">And he said to them, What do you counsel, and what shall I answer this people, who spoke to me, saying, Lighten from the yoke that your father put upon us?</w:t>
      </w:r>
      <w:r>
        <w:t xml:space="preserve">{{field-off:Bible}}</w:t>
      </w:r>
    </w:p>
    <w:p>
      <w:r>
        <w:rPr>
          <w:sz w:val="18"/>
          <w:color w:val="777777"/>
        </w:rPr>
        <w:t xml:space="preserve">[[@Bible:1 Kings 12:10]] </w:t>
      </w:r>
      <w:r>
        <w:rPr>
          <w:b/>
        </w:rPr>
        <w:t xml:space="preserve">10 </w:t>
      </w:r>
      <w:r>
        <w:t xml:space="preserve"> {{field-on:Bible}}</w:t>
      </w:r>
      <w:r>
        <w:t xml:space="preserve">And the young men reared with him, those standing before his face</w:t>
      </w:r>
      <w:r>
        <w:rPr>
          <w:rStyle w:val="FootnoteReference"/>
        </w:rPr>
        <w:footnoteReference w:id="4805"/>
      </w:r>
      <w:r>
        <w:t xml:space="preserve">, spoke to him, saying, Thus you will speak to this people who said to you, Your father made our yoke heavy, and you now lighten from us. Thus you will speak to them: My littleness is thicker than my father's loins.</w:t>
      </w:r>
      <w:r>
        <w:rPr>
          <w:rStyle w:val="FootnoteReference"/>
        </w:rPr>
        <w:footnoteReference w:id="4806"/>
      </w:r>
      <w:r>
        <w:t xml:space="preserve">{{field-off:Bible}}</w:t>
      </w:r>
    </w:p>
    <w:p>
      <w:r>
        <w:rPr>
          <w:sz w:val="18"/>
          <w:color w:val="777777"/>
        </w:rPr>
        <w:t xml:space="preserve">[[@Bible:1 Kings 12:11]] </w:t>
      </w:r>
      <w:r>
        <w:rPr>
          <w:b/>
        </w:rPr>
        <w:t xml:space="preserve">11 </w:t>
      </w:r>
      <w:r>
        <w:t xml:space="preserve"> {{field-on:Bible}}</w:t>
      </w:r>
      <w:r>
        <w:t xml:space="preserve">And now my father laid a heavy yoke upon you, and I will add upon your yoke. My father disciplined you with whips, but I will discipline you with scorpions.</w:t>
      </w:r>
      <w:r>
        <w:rPr>
          <w:rStyle w:val="FootnoteReference"/>
        </w:rPr>
        <w:footnoteReference w:id="4807"/>
      </w:r>
      <w:r>
        <w:t xml:space="preserve">{{field-off:Bible}}</w:t>
      </w:r>
    </w:p>
    <w:p>
      <w:r>
        <w:rPr>
          <w:sz w:val="18"/>
          <w:color w:val="777777"/>
        </w:rPr>
        <w:t xml:space="preserve">[[@Bible:1 Kings 12:12]] </w:t>
      </w:r>
      <w:r>
        <w:rPr>
          <w:b/>
        </w:rPr>
        <w:t xml:space="preserve">12 </w:t>
      </w:r>
      <w:r>
        <w:t xml:space="preserve"> {{field-on:Bible}}</w:t>
      </w:r>
      <w:r>
        <w:t xml:space="preserve">And all Israel came to King Rehoboam on the third day, just as the king spoke to them, saying, Return to me on the third day.</w:t>
      </w:r>
      <w:r>
        <w:t xml:space="preserve">{{field-off:Bible}}</w:t>
      </w:r>
    </w:p>
    <w:p>
      <w:r>
        <w:rPr>
          <w:sz w:val="18"/>
          <w:color w:val="777777"/>
        </w:rPr>
        <w:t xml:space="preserve">[[@Bible:1 Kings 12:13]] </w:t>
      </w:r>
      <w:r>
        <w:rPr>
          <w:b/>
        </w:rPr>
        <w:t xml:space="preserve">13 </w:t>
      </w:r>
      <w:r>
        <w:t xml:space="preserve"> {{field-on:Bible}}</w:t>
      </w:r>
      <w:r>
        <w:t xml:space="preserve">And the king answered the people harshly, and Rehoboam forsook the counsel of the elders that they counseled him,</w:t>
      </w:r>
      <w:r>
        <w:t xml:space="preserve">{{field-off:Bible}}</w:t>
      </w:r>
    </w:p>
    <w:p>
      <w:r>
        <w:rPr>
          <w:sz w:val="18"/>
          <w:color w:val="777777"/>
        </w:rPr>
        <w:t xml:space="preserve">[[@Bible:1 Kings 12:14]] </w:t>
      </w:r>
      <w:r>
        <w:rPr>
          <w:b/>
        </w:rPr>
        <w:t xml:space="preserve">14 </w:t>
      </w:r>
      <w:r>
        <w:t xml:space="preserve"> {{field-on:Bible}}</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4808"/>
      </w:r>
      <w:r>
        <w:t xml:space="preserve">{{field-off:Bible}}</w:t>
      </w:r>
    </w:p>
    <w:p>
      <w:r>
        <w:rPr>
          <w:sz w:val="18"/>
          <w:color w:val="777777"/>
        </w:rPr>
        <w:t xml:space="preserve">[[@Bible:1 Kings 12:15]] </w:t>
      </w:r>
      <w:r>
        <w:rPr>
          <w:b/>
        </w:rPr>
        <w:t xml:space="preserve">15 </w:t>
      </w:r>
      <w:r>
        <w:t xml:space="preserve"> {{field-on:Bible}}</w:t>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4809"/>
      </w:r>
      <w:r>
        <w:t xml:space="preserve">{{field-off:Bible}}</w:t>
      </w:r>
    </w:p>
    <w:p>
      <w:r>
        <w:rPr>
          <w:sz w:val="18"/>
          <w:color w:val="777777"/>
        </w:rPr>
        <w:t xml:space="preserve">[[@Bible:1 Kings 12:16]] </w:t>
      </w:r>
      <w:r>
        <w:rPr>
          <w:b/>
        </w:rPr>
        <w:t xml:space="preserve">16 </w:t>
      </w:r>
      <w:r>
        <w:t xml:space="preserve"> {{field-on:Bible}}</w:t>
      </w:r>
      <w:r>
        <w:t xml:space="preserve">And all Israel saw that their king did not hear them, and the people answered the king, saying, What share is ours in David</w:t>
      </w:r>
      <w:r>
        <w:rPr>
          <w:rStyle w:val="FootnoteReference"/>
        </w:rPr>
        <w:footnoteReference w:id="4810"/>
      </w:r>
      <w:r>
        <w:t xml:space="preserve">, and there is no inheritance for us in the son of Iessai. Turn away, Israel, to your tents. Now shepherd your own house, David. And Israel went away to their tents.</w:t>
      </w:r>
      <w:r>
        <w:rPr>
          <w:rStyle w:val="FootnoteReference"/>
        </w:rPr>
        <w:footnoteReference w:id="4811"/>
      </w:r>
      <w:r>
        <w:t xml:space="preserve">{{field-off:Bible}}</w:t>
      </w:r>
    </w:p>
    <w:p>
      <w:r>
        <w:rPr>
          <w:sz w:val="18"/>
          <w:color w:val="777777"/>
        </w:rPr>
        <w:t xml:space="preserve">[[@Bible:1 Kings 12:18]] </w:t>
      </w:r>
      <w:r>
        <w:rPr>
          <w:b/>
        </w:rPr>
        <w:t xml:space="preserve">18 </w:t>
      </w:r>
      <w:r>
        <w:t xml:space="preserve"> {{field-on:Bible}}</w:t>
      </w:r>
      <w:r>
        <w:t xml:space="preserve">And the king sent Adoniram, the one over the levy, and all Israel stoned him with stones and he died. And King Rehoboam hurried to go up to flee to </w:t>
      </w:r>
      <w:r>
        <w:t xml:space="preserve">[[Jerusalem &gt;&gt; BibleKnowledgebase:@Jerusalem]]</w:t>
      </w:r>
      <w:r>
        <w:t xml:space="preserve">.</w:t>
      </w:r>
      <w:r>
        <w:rPr>
          <w:rStyle w:val="FootnoteReference"/>
        </w:rPr>
        <w:footnoteReference w:id="4812"/>
      </w:r>
      <w:r>
        <w:rPr>
          <w:rStyle w:val="FootnoteReference"/>
        </w:rPr>
        <w:footnoteReference w:id="4813"/>
      </w:r>
      <w:r>
        <w:t xml:space="preserve">{{field-off:Bible}}</w:t>
      </w:r>
    </w:p>
    <w:p>
      <w:r>
        <w:rPr>
          <w:sz w:val="18"/>
          <w:color w:val="777777"/>
        </w:rPr>
        <w:t xml:space="preserve">[[@Bible:1 Kings 12:19]] </w:t>
      </w:r>
      <w:r>
        <w:rPr>
          <w:b/>
        </w:rPr>
        <w:t xml:space="preserve">19 </w:t>
      </w:r>
      <w:r>
        <w:t xml:space="preserve"> {{field-on:Bible}}</w:t>
      </w:r>
      <w:r>
        <w:t xml:space="preserve">And Israel rebelled against the house of David until this day.</w:t>
      </w:r>
      <w:r>
        <w:rPr>
          <w:rStyle w:val="FootnoteReference"/>
        </w:rPr>
        <w:footnoteReference w:id="4814"/>
      </w:r>
      <w:r>
        <w:t xml:space="preserve">{{field-off:Bible}}</w:t>
      </w:r>
    </w:p>
    <w:p>
      <w:r>
        <w:rPr>
          <w:sz w:val="18"/>
          <w:color w:val="777777"/>
        </w:rPr>
        <w:t xml:space="preserve">[[@Bible:1 Kings 12:20]] </w:t>
      </w:r>
      <w:r>
        <w:rPr>
          <w:b/>
        </w:rPr>
        <w:t xml:space="preserve">20 </w:t>
      </w:r>
      <w:r>
        <w:t xml:space="preserve"> {{field-on:Bible}}</w:t>
      </w:r>
      <w:r>
        <w:t xml:space="preserve">And it came to be when all Israel heard that Jeroboam came back from Egypt, they sent and called him to the assembly and made him king over Israel, and there was none after the house of David except the scepter of Judah</w:t>
      </w:r>
      <w:r>
        <w:rPr>
          <w:rStyle w:val="FootnoteReference"/>
        </w:rPr>
        <w:footnoteReference w:id="4815"/>
      </w:r>
      <w:r>
        <w:t xml:space="preserve"> and Benjamin</w:t>
      </w:r>
      <w:r>
        <w:rPr>
          <w:rStyle w:val="FootnoteReference"/>
        </w:rPr>
        <w:footnoteReference w:id="4816"/>
      </w:r>
      <w:r>
        <w:t xml:space="preserve"> alone.</w:t>
      </w:r>
      <w:r>
        <w:rPr>
          <w:rStyle w:val="FootnoteReference"/>
        </w:rPr>
        <w:footnoteReference w:id="4817"/>
      </w:r>
      <w:r>
        <w:t xml:space="preserve">{{field-off:Bible}}</w:t>
      </w:r>
    </w:p>
    <w:p>
      <w:r>
        <w:rPr>
          <w:sz w:val="18"/>
          <w:color w:val="777777"/>
        </w:rPr>
        <w:t xml:space="preserve">[[@Bible:1 Kings 12:21]] </w:t>
      </w:r>
      <w:r>
        <w:rPr>
          <w:b/>
        </w:rPr>
        <w:t xml:space="preserve">21 </w:t>
      </w:r>
      <w:r>
        <w:t xml:space="preserve"> {{field-on:Bible}}</w:t>
      </w:r>
      <w:r>
        <w:t xml:space="preserve">And Rehoboam entered </w:t>
      </w:r>
      <w:r>
        <w:t xml:space="preserve">[[Jerusalem &gt;&gt; BibleKnowledgebase:@Jerusalem]]</w:t>
      </w:r>
      <w:r>
        <w:t xml:space="preserve"> and assembled the congregation of Judah and the scepter of Benjamin</w:t>
      </w:r>
      <w:r>
        <w:rPr>
          <w:rStyle w:val="FootnoteReference"/>
        </w:rPr>
        <w:footnoteReference w:id="4818"/>
      </w:r>
      <w:r>
        <w:t xml:space="preserve">, one hundred twenty thousand young men who make war, to fight against the house of Israel, to return the kingdom to Rehoboam son of Solomon.</w:t>
      </w:r>
      <w:r>
        <w:t xml:space="preserve">{{field-off:Bible}}</w:t>
      </w:r>
    </w:p>
    <w:p>
      <w:r>
        <w:rPr>
          <w:sz w:val="18"/>
          <w:color w:val="777777"/>
        </w:rPr>
        <w:t xml:space="preserve">[[@Bible:1 Kings 12:22]] </w:t>
      </w:r>
      <w:r>
        <w:rPr>
          <w:b/>
        </w:rPr>
        <w:t xml:space="preserve">22 </w:t>
      </w:r>
      <w:r>
        <w:t xml:space="preserve"> {{field-on:Bible}}</w:t>
      </w:r>
      <w:r>
        <w:t xml:space="preserve">And the word of the Lord came to Samaias the man of God, saying,</w:t>
      </w:r>
      <w:r>
        <w:t xml:space="preserve">{{field-off:Bible}}</w:t>
      </w:r>
    </w:p>
    <w:p>
      <w:r>
        <w:rPr>
          <w:sz w:val="18"/>
          <w:color w:val="777777"/>
        </w:rPr>
        <w:t xml:space="preserve">[[@Bible:1 Kings 12:23]] </w:t>
      </w:r>
      <w:r>
        <w:rPr>
          <w:b/>
        </w:rPr>
        <w:t xml:space="preserve">23 </w:t>
      </w:r>
      <w:r>
        <w:t xml:space="preserve"> {{field-on:Bible}}</w:t>
      </w:r>
      <w:r>
        <w:t xml:space="preserve">Speak to Rehoboam son of Solomon, king of Judah, and to all the house of Judah and Benjamin and to the remnant of the people, saying,</w:t>
      </w:r>
      <w:r>
        <w:t xml:space="preserve">{{field-off:Bible}}</w:t>
      </w:r>
    </w:p>
    <w:p>
      <w:r>
        <w:rPr>
          <w:sz w:val="18"/>
          <w:color w:val="777777"/>
        </w:rPr>
        <w:t xml:space="preserve">[[@Bible:1 Kings 12:24]] </w:t>
      </w:r>
      <w:r>
        <w:rPr>
          <w:b/>
        </w:rPr>
        <w:t xml:space="preserve">24 </w:t>
      </w:r>
      <w:r>
        <w:t xml:space="preserve"> {{field-on:Bible}}</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w:t>
      </w:r>
      <w:r>
        <w:t xml:space="preserve">[[Jerusalem &gt;&gt; BibleKnowledgebase:@Jerusalem]]</w:t>
      </w:r>
      <w:r>
        <w:t xml:space="preserve">, being sixteen years old when he began to reign, and he reigned twelve years in </w:t>
      </w:r>
      <w:r>
        <w:t xml:space="preserve">[[Jerusalem &gt;&gt; BibleKnowledgebase:@Jerusalem]]</w:t>
      </w:r>
      <w:r>
        <w:t xml:space="preserve">,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w:t>
      </w:r>
      <w:r>
        <w:t xml:space="preserve">[[Jerusalem &gt;&gt; BibleKnowledgebase:@Jerusalem]]</w:t>
      </w:r>
      <w:r>
        <w:t xml:space="preserve">,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4819"/>
      </w:r>
      <w:r>
        <w:t xml:space="preserve">{{field-off:Bible}}</w:t>
      </w:r>
    </w:p>
    <w:p>
      <w:r>
        <w:rPr>
          <w:sz w:val="18"/>
          <w:color w:val="777777"/>
        </w:rPr>
        <w:t xml:space="preserve">[[@Bible:1 Kings 12:25]] </w:t>
      </w:r>
      <w:r>
        <w:rPr>
          <w:b/>
        </w:rPr>
        <w:t xml:space="preserve">25 </w:t>
      </w:r>
      <w:r>
        <w:t xml:space="preserve"> {{field-on:Bible}}</w:t>
      </w:r>
      <w:r>
        <w:t xml:space="preserve">And Jeroboam built Sikima in the hill country of Ephraim and lived in it, and he went out from there and built Phanouel.</w:t>
      </w:r>
      <w:r>
        <w:t xml:space="preserve">{{field-off:Bible}}</w:t>
      </w:r>
    </w:p>
    <w:p>
      <w:r>
        <w:rPr>
          <w:sz w:val="18"/>
          <w:color w:val="777777"/>
        </w:rPr>
        <w:t xml:space="preserve">[[@Bible:1 Kings 12:26]] </w:t>
      </w:r>
      <w:r>
        <w:rPr>
          <w:b/>
        </w:rPr>
        <w:t xml:space="preserve">26 </w:t>
      </w:r>
      <w:r>
        <w:t xml:space="preserve"> {{field-on:Bible}}</w:t>
      </w:r>
      <w:r>
        <w:t xml:space="preserve">And Jeroboam said in his heart, Behold, now the kingdom will turn back to the house of David.</w:t>
      </w:r>
      <w:r>
        <w:t xml:space="preserve">{{field-off:Bible}}</w:t>
      </w:r>
    </w:p>
    <w:p>
      <w:r>
        <w:rPr>
          <w:sz w:val="18"/>
          <w:color w:val="777777"/>
        </w:rPr>
        <w:t xml:space="preserve">[[@Bible:1 Kings 12:27]] </w:t>
      </w:r>
      <w:r>
        <w:rPr>
          <w:b/>
        </w:rPr>
        <w:t xml:space="preserve">27 </w:t>
      </w:r>
      <w:r>
        <w:t xml:space="preserve"> {{field-on:Bible}}</w:t>
      </w:r>
      <w:r>
        <w:t xml:space="preserve">If this people goes up to offer sacrifices in the house of the Lord in </w:t>
      </w:r>
      <w:r>
        <w:t xml:space="preserve">[[Jerusalem &gt;&gt; BibleKnowledgebase:@Jerusalem]]</w:t>
      </w:r>
      <w:r>
        <w:t xml:space="preserve">, then the heart of the people will turn back to their lord, to Rehoboam king of Judah, and they will kill me.</w:t>
      </w:r>
      <w:r>
        <w:rPr>
          <w:rStyle w:val="FootnoteReference"/>
        </w:rPr>
        <w:footnoteReference w:id="4820"/>
      </w:r>
      <w:r>
        <w:t xml:space="preserve">{{field-off:Bible}}</w:t>
      </w:r>
    </w:p>
    <w:p>
      <w:r>
        <w:rPr>
          <w:sz w:val="18"/>
          <w:color w:val="777777"/>
        </w:rPr>
        <w:t xml:space="preserve">[[@Bible:1 Kings 12:28]] </w:t>
      </w:r>
      <w:r>
        <w:rPr>
          <w:b/>
        </w:rPr>
        <w:t xml:space="preserve">28 </w:t>
      </w:r>
      <w:r>
        <w:t xml:space="preserve"> {{field-on:Bible}}</w:t>
      </w:r>
      <w:r>
        <w:t xml:space="preserve">And the king took counsel and went and made two golden heifers and said to the people, Let it be enough for you to go up to </w:t>
      </w:r>
      <w:r>
        <w:t xml:space="preserve">[[Jerusalem &gt;&gt; BibleKnowledgebase:@Jerusalem]]</w:t>
      </w:r>
      <w:r>
        <w:t xml:space="preserve">. Behold your gods, Israel, that brought you up out of the land of Egypt.</w:t>
      </w:r>
      <w:r>
        <w:rPr>
          <w:rStyle w:val="FootnoteReference"/>
        </w:rPr>
        <w:footnoteReference w:id="4821"/>
      </w:r>
      <w:r>
        <w:rPr>
          <w:rStyle w:val="FootnoteReference"/>
        </w:rPr>
        <w:footnoteReference w:id="4822"/>
      </w:r>
      <w:r>
        <w:rPr>
          <w:rStyle w:val="FootnoteReference"/>
        </w:rPr>
        <w:footnoteReference w:id="4823"/>
      </w:r>
      <w:r>
        <w:t xml:space="preserve">{{field-off:Bible}}</w:t>
      </w:r>
    </w:p>
    <w:p>
      <w:r>
        <w:rPr>
          <w:sz w:val="18"/>
          <w:color w:val="777777"/>
        </w:rPr>
        <w:t xml:space="preserve">[[@Bible:1 Kings 12:29]] </w:t>
      </w:r>
      <w:r>
        <w:rPr>
          <w:b/>
        </w:rPr>
        <w:t xml:space="preserve">29 </w:t>
      </w:r>
      <w:r>
        <w:t xml:space="preserve"> {{field-on:Bible}}</w:t>
      </w:r>
      <w:r>
        <w:t xml:space="preserve">And he placed one in Bethel and one he gave in Dan.</w:t>
      </w:r>
      <w:r>
        <w:rPr>
          <w:rStyle w:val="FootnoteReference"/>
        </w:rPr>
        <w:footnoteReference w:id="4824"/>
      </w:r>
      <w:r>
        <w:t xml:space="preserve">{{field-off:Bible}}</w:t>
      </w:r>
    </w:p>
    <w:p>
      <w:r>
        <w:rPr>
          <w:sz w:val="18"/>
          <w:color w:val="777777"/>
        </w:rPr>
        <w:t xml:space="preserve">[[@Bible:1 Kings 12:30]] </w:t>
      </w:r>
      <w:r>
        <w:rPr>
          <w:b/>
        </w:rPr>
        <w:t xml:space="preserve">30 </w:t>
      </w:r>
      <w:r>
        <w:t xml:space="preserve"> {{field-on:Bible}}</w:t>
      </w:r>
      <w:r>
        <w:t xml:space="preserve">And this word became sin, and the people went before the one as far as Dan.</w:t>
      </w:r>
      <w:r>
        <w:rPr>
          <w:rStyle w:val="FootnoteReference"/>
        </w:rPr>
        <w:footnoteReference w:id="4825"/>
      </w:r>
      <w:r>
        <w:t xml:space="preserve">{{field-off:Bible}}</w:t>
      </w:r>
    </w:p>
    <w:p>
      <w:r>
        <w:rPr>
          <w:sz w:val="18"/>
          <w:color w:val="777777"/>
        </w:rPr>
        <w:t xml:space="preserve">[[@Bible:1 Kings 12:31]] </w:t>
      </w:r>
      <w:r>
        <w:rPr>
          <w:b/>
        </w:rPr>
        <w:t xml:space="preserve">31 </w:t>
      </w:r>
      <w:r>
        <w:t xml:space="preserve"> {{field-on:Bible}}</w:t>
      </w:r>
      <w:r>
        <w:t xml:space="preserve">And he made houses upon high places and made priests from a part of the people, who were not from the sons of Levi</w:t>
      </w:r>
      <w:r>
        <w:rPr>
          <w:rStyle w:val="FootnoteReference"/>
        </w:rPr>
        <w:footnoteReference w:id="4826"/>
      </w:r>
      <w:r>
        <w:t xml:space="preserve">.</w:t>
      </w:r>
      <w:r>
        <w:rPr>
          <w:rStyle w:val="FootnoteReference"/>
        </w:rPr>
        <w:footnoteReference w:id="4827"/>
      </w:r>
      <w:r>
        <w:t xml:space="preserve">{{field-off:Bible}}</w:t>
      </w:r>
    </w:p>
    <w:p>
      <w:r>
        <w:rPr>
          <w:sz w:val="18"/>
          <w:color w:val="777777"/>
        </w:rPr>
        <w:t xml:space="preserve">[[@Bible:1 Kings 12:32]] </w:t>
      </w:r>
      <w:r>
        <w:rPr>
          <w:b/>
        </w:rPr>
        <w:t xml:space="preserve">32 </w:t>
      </w:r>
      <w:r>
        <w:t xml:space="preserve"> {{field-on:Bible}}</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4828"/>
      </w:r>
      <w:r>
        <w:t xml:space="preserve">{{field-off:Bible}}</w:t>
      </w:r>
    </w:p>
    <w:p>
      <w:r>
        <w:rPr>
          <w:sz w:val="18"/>
          <w:color w:val="777777"/>
        </w:rPr>
        <w:t xml:space="preserve">[[@Bible:1 Kings 12:33]] </w:t>
      </w:r>
      <w:r>
        <w:rPr>
          <w:b/>
        </w:rPr>
        <w:t xml:space="preserve">33 </w:t>
      </w:r>
      <w:r>
        <w:t xml:space="preserve"> {{field-on:Bible}}</w:t>
      </w:r>
      <w:r>
        <w:t xml:space="preserve">And he went up upon the altar that he made on the fifteenth day in the eighth month, in the feast that he devised from his own heart</w:t>
      </w:r>
      <w:r>
        <w:rPr>
          <w:rStyle w:val="FootnoteReference"/>
        </w:rPr>
        <w:footnoteReference w:id="4829"/>
      </w:r>
      <w:r>
        <w:t xml:space="preserve">, and he made a feast for the sons of Israel and went up upon the altar to offer incense.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Kings 13:1]] </w:t>
      </w:r>
      <w:r>
        <w:rPr>
          <w:b/>
        </w:rPr>
        <w:t xml:space="preserve">1 </w:t>
      </w:r>
      <w:r>
        <w:t xml:space="preserve"> {{field-on:Bible}}</w:t>
      </w:r>
      <w:r>
        <w:t xml:space="preserve">And behold, a man of God came from Judah</w:t>
      </w:r>
      <w:r>
        <w:rPr>
          <w:rStyle w:val="FootnoteReference"/>
        </w:rPr>
        <w:footnoteReference w:id="4830"/>
      </w:r>
      <w:r>
        <w:t xml:space="preserve"> to Bethel by the word of the Lord, and Jeroboam had stood by the altar to sacrifice.</w:t>
      </w:r>
      <w:r>
        <w:t xml:space="preserve">{{field-off:Bible}}</w:t>
      </w:r>
    </w:p>
    <w:p>
      <w:r>
        <w:rPr>
          <w:sz w:val="18"/>
          <w:color w:val="777777"/>
        </w:rPr>
        <w:t xml:space="preserve">[[@Bible:1 Kings 13:2]] </w:t>
      </w:r>
      <w:r>
        <w:rPr>
          <w:b/>
        </w:rPr>
        <w:t xml:space="preserve">2 </w:t>
      </w:r>
      <w:r>
        <w:t xml:space="preserve"> {{field-on:Bible}}</w:t>
      </w:r>
      <w:r>
        <w:t xml:space="preserve">And he cried against the altar by the word of the Lord and said, Altar, altar, thus says the Lord: Behold, a son is being born to the house of David</w:t>
      </w:r>
      <w:r>
        <w:rPr>
          <w:rStyle w:val="FootnoteReference"/>
        </w:rPr>
        <w:footnoteReference w:id="4831"/>
      </w:r>
      <w:r>
        <w:t xml:space="preserve">, Iosias his name, and he will sacrifice upon you the priests of the high places who sacrifice upon you, and he will burn human bones upon you.</w:t>
      </w:r>
      <w:r>
        <w:rPr>
          <w:rStyle w:val="FootnoteReference"/>
        </w:rPr>
        <w:footnoteReference w:id="4832"/>
      </w:r>
      <w:r>
        <w:rPr>
          <w:rStyle w:val="FootnoteReference"/>
        </w:rPr>
        <w:footnoteReference w:id="4833"/>
      </w:r>
      <w:r>
        <w:t xml:space="preserve">{{field-off:Bible}}</w:t>
      </w:r>
    </w:p>
    <w:p>
      <w:r>
        <w:rPr>
          <w:sz w:val="18"/>
          <w:color w:val="777777"/>
        </w:rPr>
        <w:t xml:space="preserve">[[@Bible:1 Kings 13:3]] </w:t>
      </w:r>
      <w:r>
        <w:rPr>
          <w:b/>
        </w:rPr>
        <w:t xml:space="preserve">3 </w:t>
      </w:r>
      <w:r>
        <w:t xml:space="preserve"> {{field-on:Bible}}</w:t>
      </w:r>
      <w:r>
        <w:t xml:space="preserve">And on that day he gave a sign, saying, This is the word that the Lord spoke, saying, Behold, the altar is splitting apart, and the fat upon it will be poured out.</w:t>
      </w:r>
      <w:r>
        <w:t xml:space="preserve">{{field-off:Bible}}</w:t>
      </w:r>
    </w:p>
    <w:p>
      <w:r>
        <w:rPr>
          <w:sz w:val="18"/>
          <w:color w:val="777777"/>
        </w:rPr>
        <w:t xml:space="preserve">[[@Bible:1 Kings 13:4]] </w:t>
      </w:r>
      <w:r>
        <w:rPr>
          <w:b/>
        </w:rPr>
        <w:t xml:space="preserve">4 </w:t>
      </w:r>
      <w:r>
        <w:t xml:space="preserve"> {{field-on:Bible}}</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4834"/>
      </w:r>
      <w:r>
        <w:t xml:space="preserve">.</w:t>
      </w:r>
      <w:r>
        <w:t xml:space="preserve">{{field-off:Bible}}</w:t>
      </w:r>
    </w:p>
    <w:p>
      <w:r>
        <w:rPr>
          <w:sz w:val="18"/>
          <w:color w:val="777777"/>
        </w:rPr>
        <w:t xml:space="preserve">[[@Bible:1 Kings 13:5]] </w:t>
      </w:r>
      <w:r>
        <w:rPr>
          <w:b/>
        </w:rPr>
        <w:t xml:space="preserve">5 </w:t>
      </w:r>
      <w:r>
        <w:t xml:space="preserve"> {{field-on:Bible}}</w:t>
      </w:r>
      <w:r>
        <w:t xml:space="preserve">And the altar split apart, and the fat was poured out from the altar according to the sign that the man of God gave by the word of the Lord.</w:t>
      </w:r>
      <w:r>
        <w:t xml:space="preserve">{{field-off:Bible}}</w:t>
      </w:r>
    </w:p>
    <w:p>
      <w:r>
        <w:rPr>
          <w:sz w:val="18"/>
          <w:color w:val="777777"/>
        </w:rPr>
        <w:t xml:space="preserve">[[@Bible:1 Kings 13:6]] </w:t>
      </w:r>
      <w:r>
        <w:rPr>
          <w:b/>
        </w:rPr>
        <w:t xml:space="preserve">6 </w:t>
      </w:r>
      <w:r>
        <w:t xml:space="preserve"> {{field-on:Bible}}</w:t>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4835"/>
      </w:r>
      <w:r>
        <w:rPr>
          <w:rStyle w:val="FootnoteReference"/>
        </w:rPr>
        <w:footnoteReference w:id="4836"/>
      </w:r>
      <w:r>
        <w:t xml:space="preserve">{{field-off:Bible}}</w:t>
      </w:r>
    </w:p>
    <w:p>
      <w:r>
        <w:rPr>
          <w:sz w:val="18"/>
          <w:color w:val="777777"/>
        </w:rPr>
        <w:t xml:space="preserve">[[@Bible:1 Kings 13:7]] </w:t>
      </w:r>
      <w:r>
        <w:rPr>
          <w:b/>
        </w:rPr>
        <w:t xml:space="preserve">7 </w:t>
      </w:r>
      <w:r>
        <w:t xml:space="preserve"> {{field-on:Bible}}</w:t>
      </w:r>
      <w:r>
        <w:t xml:space="preserve">And the king spoke to the man of God, Come in with me into the house and breakfast, and I will give you a gift.</w:t>
      </w:r>
      <w:r>
        <w:t xml:space="preserve">{{field-off:Bible}}</w:t>
      </w:r>
    </w:p>
    <w:p>
      <w:r>
        <w:rPr>
          <w:sz w:val="18"/>
          <w:color w:val="777777"/>
        </w:rPr>
        <w:t xml:space="preserve">[[@Bible:1 Kings 13:8]] </w:t>
      </w:r>
      <w:r>
        <w:rPr>
          <w:b/>
        </w:rPr>
        <w:t xml:space="preserve">8 </w:t>
      </w:r>
      <w:r>
        <w:t xml:space="preserve"> {{field-on:Bible}}</w:t>
      </w:r>
      <w:r>
        <w:t xml:space="preserve">And the man of God said to the king, If you give me half your house, I will not go in with you, and I will certainly not eat bread nor certainly drink water in this place</w:t>
      </w:r>
      <w:r>
        <w:rPr>
          <w:rStyle w:val="FootnoteReference"/>
        </w:rPr>
        <w:footnoteReference w:id="4837"/>
      </w:r>
      <w:r>
        <w:t xml:space="preserve">.</w:t>
      </w:r>
      <w:r>
        <w:rPr>
          <w:rStyle w:val="FootnoteReference"/>
        </w:rPr>
        <w:footnoteReference w:id="4838"/>
      </w:r>
      <w:r>
        <w:t xml:space="preserve">{{field-off:Bible}}</w:t>
      </w:r>
    </w:p>
    <w:p>
      <w:r>
        <w:rPr>
          <w:sz w:val="18"/>
          <w:color w:val="777777"/>
        </w:rPr>
        <w:t xml:space="preserve">[[@Bible:1 Kings 13:9]] </w:t>
      </w:r>
      <w:r>
        <w:rPr>
          <w:b/>
        </w:rPr>
        <w:t xml:space="preserve">9 </w:t>
      </w:r>
      <w:r>
        <w:t xml:space="preserve"> {{field-on:Bible}}</w:t>
      </w:r>
      <w:r>
        <w:t xml:space="preserve">For thus the Lord commanded me by word, saying, Eat no bread and drink no water and do not return by the way in which you went.</w:t>
      </w:r>
      <w:r>
        <w:t xml:space="preserve">{{field-off:Bible}}</w:t>
      </w:r>
    </w:p>
    <w:p>
      <w:r>
        <w:rPr>
          <w:sz w:val="18"/>
          <w:color w:val="777777"/>
        </w:rPr>
        <w:t xml:space="preserve">[[@Bible:1 Kings 13:10]] </w:t>
      </w:r>
      <w:r>
        <w:rPr>
          <w:b/>
        </w:rPr>
        <w:t xml:space="preserve">10 </w:t>
      </w:r>
      <w:r>
        <w:t xml:space="preserve"> {{field-on:Bible}}</w:t>
      </w:r>
      <w:r>
        <w:t xml:space="preserve">And he went away by another road and did not return by the road on which he came into Bethel.</w:t>
      </w:r>
      <w:r>
        <w:t xml:space="preserve">{{field-off:Bible}}</w:t>
      </w:r>
    </w:p>
    <w:p>
      <w:r>
        <w:rPr>
          <w:sz w:val="18"/>
          <w:color w:val="777777"/>
        </w:rPr>
        <w:t xml:space="preserve">[[@Bible:1 Kings 13:11]] </w:t>
      </w:r>
      <w:r>
        <w:rPr>
          <w:b/>
        </w:rPr>
        <w:t xml:space="preserve">11 </w:t>
      </w:r>
      <w:r>
        <w:t xml:space="preserve"> {{field-on:Bible}}</w:t>
      </w:r>
      <w:r>
        <w:t xml:space="preserve">And one old prophet lived in Bethel, and his sons came and recounted</w:t>
      </w:r>
      <w:r>
        <w:rPr>
          <w:rStyle w:val="FootnoteReference"/>
        </w:rPr>
        <w:footnoteReference w:id="4839"/>
      </w:r>
      <w:r>
        <w:t xml:space="preserve"> to him all the deeds that the man of God did on that day in Bethel and the words that he spoke to the king, and they told them before their father.</w:t>
      </w:r>
      <w:r>
        <w:rPr>
          <w:rStyle w:val="FootnoteReference"/>
        </w:rPr>
        <w:footnoteReference w:id="4840"/>
      </w:r>
      <w:r>
        <w:rPr>
          <w:rStyle w:val="FootnoteReference"/>
        </w:rPr>
        <w:footnoteReference w:id="4841"/>
      </w:r>
      <w:r>
        <w:t xml:space="preserve">{{field-off:Bible}}</w:t>
      </w:r>
    </w:p>
    <w:p>
      <w:r>
        <w:rPr>
          <w:sz w:val="18"/>
          <w:color w:val="777777"/>
        </w:rPr>
        <w:t xml:space="preserve">[[@Bible:1 Kings 13:12]] </w:t>
      </w:r>
      <w:r>
        <w:rPr>
          <w:b/>
        </w:rPr>
        <w:t xml:space="preserve">12 </w:t>
      </w:r>
      <w:r>
        <w:t xml:space="preserve"> {{field-on:Bible}}</w:t>
      </w:r>
      <w:r>
        <w:t xml:space="preserve">And their father spoke to them, saying, Which road did he go? And his sons showed him the road by which the man of God who came from Judah went up.</w:t>
      </w:r>
      <w:r>
        <w:rPr>
          <w:rStyle w:val="FootnoteReference"/>
        </w:rPr>
        <w:footnoteReference w:id="4842"/>
      </w:r>
      <w:r>
        <w:t xml:space="preserve">{{field-off:Bible}}</w:t>
      </w:r>
    </w:p>
    <w:p>
      <w:r>
        <w:rPr>
          <w:sz w:val="18"/>
          <w:color w:val="777777"/>
        </w:rPr>
        <w:t xml:space="preserve">[[@Bible:1 Kings 13:13]] </w:t>
      </w:r>
      <w:r>
        <w:rPr>
          <w:b/>
        </w:rPr>
        <w:t xml:space="preserve">13 </w:t>
      </w:r>
      <w:r>
        <w:t xml:space="preserve"> {{field-on:Bible}}</w:t>
      </w:r>
      <w:r>
        <w:t xml:space="preserve">And he said to his sons, Saddle the donkey for me. And they saddled the donkey for him, and he mounted it.</w:t>
      </w:r>
      <w:r>
        <w:t xml:space="preserve">{{field-off:Bible}}</w:t>
      </w:r>
    </w:p>
    <w:p>
      <w:r>
        <w:rPr>
          <w:sz w:val="18"/>
          <w:color w:val="777777"/>
        </w:rPr>
        <w:t xml:space="preserve">[[@Bible:1 Kings 13:14]] </w:t>
      </w:r>
      <w:r>
        <w:rPr>
          <w:b/>
        </w:rPr>
        <w:t xml:space="preserve">14 </w:t>
      </w:r>
      <w:r>
        <w:t xml:space="preserve"> {{field-on:Bible}}</w:t>
      </w:r>
      <w:r>
        <w:t xml:space="preserve">And he went after the man of God and found him sitting under an oak, and said to him, Are you the man of God who came from Judah? And he said to him, I am.</w:t>
      </w:r>
      <w:r>
        <w:t xml:space="preserve">{{field-off:Bible}}</w:t>
      </w:r>
    </w:p>
    <w:p>
      <w:r>
        <w:rPr>
          <w:sz w:val="18"/>
          <w:color w:val="777777"/>
        </w:rPr>
        <w:t xml:space="preserve">[[@Bible:1 Kings 13:15]] </w:t>
      </w:r>
      <w:r>
        <w:rPr>
          <w:b/>
        </w:rPr>
        <w:t xml:space="preserve">15 </w:t>
      </w:r>
      <w:r>
        <w:t xml:space="preserve"> {{field-on:Bible}}</w:t>
      </w:r>
      <w:r>
        <w:t xml:space="preserve">And he said to him, Come with me and eat bread.</w:t>
      </w:r>
      <w:r>
        <w:t xml:space="preserve">{{field-off:Bible}}</w:t>
      </w:r>
    </w:p>
    <w:p>
      <w:r>
        <w:rPr>
          <w:sz w:val="18"/>
          <w:color w:val="777777"/>
        </w:rPr>
        <w:t xml:space="preserve">[[@Bible:1 Kings 13:16]] </w:t>
      </w:r>
      <w:r>
        <w:rPr>
          <w:b/>
        </w:rPr>
        <w:t xml:space="preserve">16 </w:t>
      </w:r>
      <w:r>
        <w:t xml:space="preserve"> {{field-on:Bible}}</w:t>
      </w:r>
      <w:r>
        <w:t xml:space="preserve">And he said, I am certainly not able to return with you, and I will certainly not eat bread nor drink water in this place.</w:t>
      </w:r>
      <w:r>
        <w:t xml:space="preserve">{{field-off:Bible}}</w:t>
      </w:r>
    </w:p>
    <w:p>
      <w:r>
        <w:rPr>
          <w:sz w:val="18"/>
          <w:color w:val="777777"/>
        </w:rPr>
        <w:t xml:space="preserve">[[@Bible:1 Kings 13:17]] </w:t>
      </w:r>
      <w:r>
        <w:rPr>
          <w:b/>
        </w:rPr>
        <w:t xml:space="preserve">17 </w:t>
      </w:r>
      <w:r>
        <w:t xml:space="preserve"> {{field-on:Bible}}</w:t>
      </w:r>
      <w:r>
        <w:t xml:space="preserve">For thus it has been commanded me by the word of the Lord, saying, Eat no bread there and drink no water there and do not return by the road in which you went.</w:t>
      </w:r>
      <w:r>
        <w:t xml:space="preserve">{{field-off:Bible}}</w:t>
      </w:r>
    </w:p>
    <w:p>
      <w:r>
        <w:rPr>
          <w:sz w:val="18"/>
          <w:color w:val="777777"/>
        </w:rPr>
        <w:t xml:space="preserve">[[@Bible:1 Kings 13:18]] </w:t>
      </w:r>
      <w:r>
        <w:rPr>
          <w:b/>
        </w:rPr>
        <w:t xml:space="preserve">18 </w:t>
      </w:r>
      <w:r>
        <w:t xml:space="preserve"> {{field-on:Bible}}</w:t>
      </w:r>
      <w:r>
        <w:t xml:space="preserve">And he said to him, I also am a prophet as you are, and an angel spoke to me by a word of the Lord, saying, Bring him back with yourself into your house, and let him eat bread and drink water. But he lied to him.</w:t>
      </w:r>
      <w:r>
        <w:t xml:space="preserve">{{field-off:Bible}}</w:t>
      </w:r>
    </w:p>
    <w:p>
      <w:r>
        <w:rPr>
          <w:sz w:val="18"/>
          <w:color w:val="777777"/>
        </w:rPr>
        <w:t xml:space="preserve">[[@Bible:1 Kings 13:19]] </w:t>
      </w:r>
      <w:r>
        <w:rPr>
          <w:b/>
        </w:rPr>
        <w:t xml:space="preserve">19 </w:t>
      </w:r>
      <w:r>
        <w:t xml:space="preserve"> {{field-on:Bible}}</w:t>
      </w:r>
      <w:r>
        <w:t xml:space="preserve">And he brought him back, and he ate bread and drank water in his house.</w:t>
      </w:r>
      <w:r>
        <w:t xml:space="preserve">{{field-off:Bible}}</w:t>
      </w:r>
    </w:p>
    <w:p>
      <w:r>
        <w:rPr>
          <w:sz w:val="18"/>
          <w:color w:val="777777"/>
        </w:rPr>
        <w:t xml:space="preserve">[[@Bible:1 Kings 13:20]] </w:t>
      </w:r>
      <w:r>
        <w:rPr>
          <w:b/>
        </w:rPr>
        <w:t xml:space="preserve">20 </w:t>
      </w:r>
      <w:r>
        <w:t xml:space="preserve"> {{field-on:Bible}}</w:t>
      </w:r>
      <w:r>
        <w:t xml:space="preserve">And it came to be while they were sitting at the table, the word of the Lord came to the prophet who had brought him back.</w:t>
      </w:r>
      <w:r>
        <w:t xml:space="preserve">{{field-off:Bible}}</w:t>
      </w:r>
    </w:p>
    <w:p>
      <w:r>
        <w:rPr>
          <w:sz w:val="18"/>
          <w:color w:val="777777"/>
        </w:rPr>
        <w:t xml:space="preserve">[[@Bible:1 Kings 13:21]] </w:t>
      </w:r>
      <w:r>
        <w:rPr>
          <w:b/>
        </w:rPr>
        <w:t xml:space="preserve">21 </w:t>
      </w:r>
      <w:r>
        <w:t xml:space="preserve"> {{field-on:Bible}}</w:t>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4843"/>
      </w:r>
      <w:r>
        <w:rPr>
          <w:rStyle w:val="FootnoteReference"/>
        </w:rPr>
        <w:footnoteReference w:id="4844"/>
      </w:r>
      <w:r>
        <w:t xml:space="preserve">{{field-off:Bible}}</w:t>
      </w:r>
    </w:p>
    <w:p>
      <w:r>
        <w:rPr>
          <w:sz w:val="18"/>
          <w:color w:val="777777"/>
        </w:rPr>
        <w:t xml:space="preserve">[[@Bible:1 Kings 13:22]] </w:t>
      </w:r>
      <w:r>
        <w:rPr>
          <w:b/>
        </w:rPr>
        <w:t xml:space="preserve">22 </w:t>
      </w:r>
      <w:r>
        <w:t xml:space="preserve"> {{field-on:Bible}}</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4845"/>
      </w:r>
      <w:r>
        <w:t xml:space="preserve">.</w:t>
      </w:r>
      <w:r>
        <w:t xml:space="preserve">{{field-off:Bible}}</w:t>
      </w:r>
    </w:p>
    <w:p>
      <w:r>
        <w:rPr>
          <w:sz w:val="18"/>
          <w:color w:val="777777"/>
        </w:rPr>
        <w:t xml:space="preserve">[[@Bible:1 Kings 13:23]] </w:t>
      </w:r>
      <w:r>
        <w:rPr>
          <w:b/>
        </w:rPr>
        <w:t xml:space="preserve">23 </w:t>
      </w:r>
      <w:r>
        <w:t xml:space="preserve"> {{field-on:Bible}}</w:t>
      </w:r>
      <w:r>
        <w:t xml:space="preserve">And it came to be after he ate bread and drank water, the donkey was saddled for him, and he went back.</w:t>
      </w:r>
      <w:r>
        <w:t xml:space="preserve">{{field-off:Bible}}</w:t>
      </w:r>
    </w:p>
    <w:p>
      <w:r>
        <w:rPr>
          <w:sz w:val="18"/>
          <w:color w:val="777777"/>
        </w:rPr>
        <w:t xml:space="preserve">[[@Bible:1 Kings 13:24]] </w:t>
      </w:r>
      <w:r>
        <w:rPr>
          <w:b/>
        </w:rPr>
        <w:t xml:space="preserve">24 </w:t>
      </w:r>
      <w:r>
        <w:t xml:space="preserve"> {{field-on:Bible}}</w:t>
      </w:r>
      <w:r>
        <w:t xml:space="preserve">And he went away, and a lion found him on the road and killed him, and his body was thrown on the road, and the donkey stood beside it, and the lion stood beside the body.</w:t>
      </w:r>
      <w:r>
        <w:t xml:space="preserve">{{field-off:Bible}}</w:t>
      </w:r>
    </w:p>
    <w:p>
      <w:r>
        <w:rPr>
          <w:sz w:val="18"/>
          <w:color w:val="777777"/>
        </w:rPr>
        <w:t xml:space="preserve">[[@Bible:1 Kings 13:25]] </w:t>
      </w:r>
      <w:r>
        <w:rPr>
          <w:b/>
        </w:rPr>
        <w:t xml:space="preserve">25 </w:t>
      </w:r>
      <w:r>
        <w:t xml:space="preserve"> {{field-on:Bible}}</w:t>
      </w:r>
      <w:r>
        <w:t xml:space="preserve">And behold, men passing by saw the corpse thrown on the road and the lion standing next to the corpse, and they came in and spoke in the city where the old prophet lived.</w:t>
      </w:r>
      <w:r>
        <w:t xml:space="preserve">{{field-off:Bible}}</w:t>
      </w:r>
    </w:p>
    <w:p>
      <w:r>
        <w:rPr>
          <w:sz w:val="18"/>
          <w:color w:val="777777"/>
        </w:rPr>
        <w:t xml:space="preserve">[[@Bible:1 Kings 13:26]] </w:t>
      </w:r>
      <w:r>
        <w:rPr>
          <w:b/>
        </w:rPr>
        <w:t xml:space="preserve">26 </w:t>
      </w:r>
      <w:r>
        <w:t xml:space="preserve"> {{field-on:Bible}}</w:t>
      </w:r>
      <w:r>
        <w:t xml:space="preserve">And the one who brought him back from the road heard and said, This is the man of God who defied</w:t>
      </w:r>
      <w:r>
        <w:rPr>
          <w:rStyle w:val="FootnoteReference"/>
        </w:rPr>
        <w:footnoteReference w:id="4846"/>
      </w:r>
      <w:r>
        <w:t xml:space="preserve"> the word of the Lord.</w:t>
      </w:r>
      <w:r>
        <w:rPr>
          <w:rStyle w:val="FootnoteReference"/>
        </w:rPr>
        <w:footnoteReference w:id="4847"/>
      </w:r>
      <w:r>
        <w:t xml:space="preserve">{{field-off:Bible}}</w:t>
      </w:r>
    </w:p>
    <w:p>
      <w:r>
        <w:rPr>
          <w:sz w:val="18"/>
          <w:color w:val="777777"/>
        </w:rPr>
        <w:t xml:space="preserve">[[@Bible:1 Kings 13:28]] </w:t>
      </w:r>
      <w:r>
        <w:rPr>
          <w:b/>
        </w:rPr>
        <w:t xml:space="preserve">28 </w:t>
      </w:r>
      <w:r>
        <w:t xml:space="preserve"> {{field-on:Bible}}</w:t>
      </w:r>
      <w:r>
        <w:t xml:space="preserve">And he went and found his body thrown on the road, and the donkey and the lion had stood beside the body. The lion had not eaten the body of the man of God and had not crushed the donkey.</w:t>
      </w:r>
      <w:r>
        <w:t xml:space="preserve">{{field-off:Bible}}</w:t>
      </w:r>
    </w:p>
    <w:p>
      <w:r>
        <w:rPr>
          <w:sz w:val="18"/>
          <w:color w:val="777777"/>
        </w:rPr>
        <w:t xml:space="preserve">[[@Bible:1 Kings 13:29]] </w:t>
      </w:r>
      <w:r>
        <w:rPr>
          <w:b/>
        </w:rPr>
        <w:t xml:space="preserve">29 </w:t>
      </w:r>
      <w:r>
        <w:t xml:space="preserve"> {{field-on:Bible}}</w:t>
      </w:r>
      <w:r>
        <w:t xml:space="preserve">And the prophet lifted the body of the man of God and put it upon the donkey and brought him back into the city, the prophet to bury him.</w:t>
      </w:r>
      <w:r>
        <w:rPr>
          <w:rStyle w:val="FootnoteReference"/>
        </w:rPr>
        <w:footnoteReference w:id="4848"/>
      </w:r>
      <w:r>
        <w:t xml:space="preserve">{{field-off:Bible}}</w:t>
      </w:r>
    </w:p>
    <w:p>
      <w:r>
        <w:rPr>
          <w:sz w:val="18"/>
          <w:color w:val="777777"/>
        </w:rPr>
        <w:t xml:space="preserve">[[@Bible:1 Kings 13:30]] </w:t>
      </w:r>
      <w:r>
        <w:rPr>
          <w:b/>
        </w:rPr>
        <w:t xml:space="preserve">30 </w:t>
      </w:r>
      <w:r>
        <w:t xml:space="preserve"> {{field-on:Bible}}</w:t>
      </w:r>
      <w:r>
        <w:t xml:space="preserve">And they laid him in his own tomb, and they mourned for him, Alas, brother.</w:t>
      </w:r>
      <w:r>
        <w:rPr>
          <w:rStyle w:val="FootnoteReference"/>
        </w:rPr>
        <w:footnoteReference w:id="4849"/>
      </w:r>
      <w:r>
        <w:t xml:space="preserve"/>
      </w:r>
      <w:r>
        <w:t xml:space="preserve">{{field-off:Bible}}</w:t>
      </w:r>
    </w:p>
    <w:p>
      <w:r>
        <w:rPr>
          <w:sz w:val="18"/>
          <w:color w:val="777777"/>
        </w:rPr>
        <w:t xml:space="preserve">[[@Bible:1 Kings 13:31]] </w:t>
      </w:r>
      <w:r>
        <w:rPr>
          <w:b/>
        </w:rPr>
        <w:t xml:space="preserve">31 </w:t>
      </w:r>
      <w:r>
        <w:t xml:space="preserve"> {{field-on:Bible}}</w:t>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4850"/>
      </w:r>
      <w:r>
        <w:t xml:space="preserve">{{field-off:Bible}}</w:t>
      </w:r>
    </w:p>
    <w:p>
      <w:r>
        <w:rPr>
          <w:sz w:val="18"/>
          <w:color w:val="777777"/>
        </w:rPr>
        <w:t xml:space="preserve">[[@Bible:1 Kings 13:32]] </w:t>
      </w:r>
      <w:r>
        <w:rPr>
          <w:b/>
        </w:rPr>
        <w:t xml:space="preserve">32 </w:t>
      </w:r>
      <w:r>
        <w:t xml:space="preserve"> {{field-on:Bible}}</w:t>
      </w:r>
      <w:r>
        <w:t xml:space="preserve">For the word that he spoke by the word of the Lord against the altar in Bethel and against the houses of the high places in Samaria will surely happen.</w:t>
      </w:r>
      <w:r>
        <w:t xml:space="preserve">{{field-off:Bible}}</w:t>
      </w:r>
    </w:p>
    <w:p>
      <w:r>
        <w:rPr>
          <w:sz w:val="18"/>
          <w:color w:val="777777"/>
        </w:rPr>
        <w:t xml:space="preserve">[[@Bible:1 Kings 13:33]] </w:t>
      </w:r>
      <w:r>
        <w:rPr>
          <w:b/>
        </w:rPr>
        <w:t xml:space="preserve">33 </w:t>
      </w:r>
      <w:r>
        <w:t xml:space="preserve"> {{field-on:Bible}}</w:t>
      </w:r>
      <w:r>
        <w:t xml:space="preserve">And after this word Jeroboam did not turn back from his evil, and he turned again and made priests of high places from every part of the people. Whoever wished, he filled his hand</w:t>
      </w:r>
      <w:r>
        <w:rPr>
          <w:rStyle w:val="FootnoteReference"/>
        </w:rPr>
        <w:footnoteReference w:id="4851"/>
      </w:r>
      <w:r>
        <w:t xml:space="preserve">, and he became priest for the high places.</w:t>
      </w:r>
      <w:r>
        <w:rPr>
          <w:rStyle w:val="FootnoteReference"/>
        </w:rPr>
        <w:footnoteReference w:id="4852"/>
      </w:r>
      <w:r>
        <w:t xml:space="preserve">{{field-off:Bible}}</w:t>
      </w:r>
    </w:p>
    <w:p>
      <w:r>
        <w:rPr>
          <w:sz w:val="18"/>
          <w:color w:val="777777"/>
        </w:rPr>
        <w:t xml:space="preserve">[[@Bible:1 Kings 13:34]] </w:t>
      </w:r>
      <w:r>
        <w:rPr>
          <w:b/>
        </w:rPr>
        <w:t xml:space="preserve">34 </w:t>
      </w:r>
      <w:r>
        <w:t xml:space="preserve"> {{field-on:Bible}}</w:t>
      </w:r>
      <w:r>
        <w:t xml:space="preserve">And this word became sin to the house of Jeroboam, and for ruin and for destruction from the face of the earth.</w:t>
      </w:r>
      <w:r>
        <w:rPr>
          <w:rStyle w:val="FootnoteReference"/>
        </w:rPr>
        <w:footnoteReference w:id="4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Kings 14:21]] </w:t>
      </w:r>
      <w:r>
        <w:rPr>
          <w:b/>
        </w:rPr>
        <w:t xml:space="preserve">21 </w:t>
      </w:r>
      <w:r>
        <w:t xml:space="preserve"> {{field-on:Bible}}</w:t>
      </w:r>
      <w:r>
        <w:t xml:space="preserve">And Rehoboam son of Solomon</w:t>
      </w:r>
      <w:r>
        <w:rPr>
          <w:rStyle w:val="FootnoteReference"/>
        </w:rPr>
        <w:footnoteReference w:id="4854"/>
      </w:r>
      <w:r>
        <w:t xml:space="preserve"> reigned over Judah</w:t>
      </w:r>
      <w:r>
        <w:rPr>
          <w:rStyle w:val="FootnoteReference"/>
        </w:rPr>
        <w:footnoteReference w:id="4855"/>
      </w:r>
      <w:r>
        <w:t xml:space="preserve">. Rehoboam was forty-one years old when he began to reign, and he reigned seventeen years in </w:t>
      </w:r>
      <w:r>
        <w:t xml:space="preserve">[[Jerusalem &gt;&gt; BibleKnowledgebase:@Jerusalem]]</w:t>
      </w:r>
      <w:r>
        <w:t xml:space="preserve">, the city that the Lord chose to put his name there</w:t>
      </w:r>
      <w:r>
        <w:rPr>
          <w:rStyle w:val="FootnoteReference"/>
        </w:rPr>
        <w:footnoteReference w:id="4856"/>
      </w:r>
      <w:r>
        <w:t xml:space="preserve"> from all the tribes of Israel</w:t>
      </w:r>
      <w:r>
        <w:rPr>
          <w:rStyle w:val="FootnoteReference"/>
        </w:rPr>
        <w:footnoteReference w:id="4857"/>
      </w:r>
      <w:r>
        <w:t xml:space="preserve">, and his mother's name was Naama the Ammanite.</w:t>
      </w:r>
      <w:r>
        <w:rPr>
          <w:rStyle w:val="FootnoteReference"/>
        </w:rPr>
        <w:footnoteReference w:id="4858"/>
      </w:r>
      <w:r>
        <w:rPr>
          <w:rStyle w:val="FootnoteReference"/>
        </w:rPr>
        <w:footnoteReference w:id="4859"/>
      </w:r>
      <w:r>
        <w:t xml:space="preserve">{{field-off:Bible}}</w:t>
      </w:r>
    </w:p>
    <w:p>
      <w:r>
        <w:rPr>
          <w:sz w:val="18"/>
          <w:color w:val="777777"/>
        </w:rPr>
        <w:t xml:space="preserve">[[@Bible:1 Kings 14:22]] </w:t>
      </w:r>
      <w:r>
        <w:rPr>
          <w:b/>
        </w:rPr>
        <w:t xml:space="preserve">22 </w:t>
      </w:r>
      <w:r>
        <w:t xml:space="preserve"> {{field-on:Bible}}</w:t>
      </w:r>
      <w:r>
        <w:t xml:space="preserve">And Rehoboam did evil before the Lord and provoked him to jealousy by all that his fathers did and by their sins that they sinned.</w:t>
      </w:r>
      <w:r>
        <w:t xml:space="preserve">{{field-off:Bible}}</w:t>
      </w:r>
    </w:p>
    <w:p>
      <w:r>
        <w:rPr>
          <w:sz w:val="18"/>
          <w:color w:val="777777"/>
        </w:rPr>
        <w:t xml:space="preserve">[[@Bible:1 Kings 14:23]] </w:t>
      </w:r>
      <w:r>
        <w:rPr>
          <w:b/>
        </w:rPr>
        <w:t xml:space="preserve">23 </w:t>
      </w:r>
      <w:r>
        <w:t xml:space="preserve"> {{field-on:Bible}}</w:t>
      </w:r>
      <w:r>
        <w:t xml:space="preserve">And they built for themselves high places and pillars and groves upon every high hill and under every shady tree.</w:t>
      </w:r>
      <w:r>
        <w:t xml:space="preserve">{{field-off:Bible}}</w:t>
      </w:r>
    </w:p>
    <w:p>
      <w:r>
        <w:rPr>
          <w:sz w:val="18"/>
          <w:color w:val="777777"/>
        </w:rPr>
        <w:t xml:space="preserve">[[@Bible:1 Kings 14:24]] </w:t>
      </w:r>
      <w:r>
        <w:rPr>
          <w:b/>
        </w:rPr>
        <w:t xml:space="preserve">24 </w:t>
      </w:r>
      <w:r>
        <w:t xml:space="preserve"> {{field-on:Bible}}</w:t>
      </w:r>
      <w:r>
        <w:t xml:space="preserve">And a conspiracy came to be in the land, and they acted according to all the abominations of the nations that the Lord drove out from before the sons of Israel.</w:t>
      </w:r>
      <w:r>
        <w:rPr>
          <w:rStyle w:val="FootnoteReference"/>
        </w:rPr>
        <w:footnoteReference w:id="4860"/>
      </w:r>
      <w:r>
        <w:rPr>
          <w:rStyle w:val="FootnoteReference"/>
        </w:rPr>
        <w:footnoteReference w:id="4861"/>
      </w:r>
      <w:r>
        <w:t xml:space="preserve">{{field-off:Bible}}</w:t>
      </w:r>
    </w:p>
    <w:p>
      <w:r>
        <w:rPr>
          <w:sz w:val="18"/>
          <w:color w:val="777777"/>
        </w:rPr>
        <w:t xml:space="preserve">[[@Bible:1 Kings 14:25]] </w:t>
      </w:r>
      <w:r>
        <w:rPr>
          <w:b/>
        </w:rPr>
        <w:t xml:space="preserve">25 </w:t>
      </w:r>
      <w:r>
        <w:t xml:space="preserve"> {{field-on:Bible}}</w:t>
      </w:r>
      <w:r>
        <w:t xml:space="preserve">And it came to be in the fifth year of king Rehoboam, Sousakim king of Egypt came up against </w:t>
      </w:r>
      <w:r>
        <w:t xml:space="preserve">[[Jerusalem &gt;&gt; BibleKnowledgebase:@Jerusalem]]</w:t>
      </w:r>
      <w:r>
        <w:t xml:space="preserve">.</w:t>
      </w:r>
      <w:r>
        <w:rPr>
          <w:rStyle w:val="FootnoteReference"/>
        </w:rPr>
        <w:footnoteReference w:id="4862"/>
      </w:r>
      <w:r>
        <w:t xml:space="preserve">{{field-off:Bible}}</w:t>
      </w:r>
    </w:p>
    <w:p>
      <w:r>
        <w:rPr>
          <w:sz w:val="18"/>
          <w:color w:val="777777"/>
        </w:rPr>
        <w:t xml:space="preserve">[[@Bible:1 Kings 14:26]] </w:t>
      </w:r>
      <w:r>
        <w:rPr>
          <w:b/>
        </w:rPr>
        <w:t xml:space="preserve">26 </w:t>
      </w:r>
      <w:r>
        <w:t xml:space="preserve"> {{field-on:Bible}}</w:t>
      </w:r>
      <w:r>
        <w:t xml:space="preserve">And he took all the treasures of the house of the Lord and the treasures of the king's house, and the golden spears that David</w:t>
      </w:r>
      <w:r>
        <w:rPr>
          <w:rStyle w:val="FootnoteReference"/>
        </w:rPr>
        <w:footnoteReference w:id="4863"/>
      </w:r>
      <w:r>
        <w:t xml:space="preserve"> took from the hand of the sons of Adraazar king of Souba and brought them into </w:t>
      </w:r>
      <w:r>
        <w:t xml:space="preserve">[[Jerusalem &gt;&gt; BibleKnowledgebase:@Jerusalem]]</w:t>
      </w:r>
      <w:r>
        <w:t xml:space="preserve">. He took everything, the golden arms.</w:t>
      </w:r>
      <w:r>
        <w:rPr>
          <w:rStyle w:val="FootnoteReference"/>
        </w:rPr>
        <w:footnoteReference w:id="4864"/>
      </w:r>
      <w:r>
        <w:rPr>
          <w:rStyle w:val="FootnoteReference"/>
        </w:rPr>
        <w:footnoteReference w:id="4865"/>
      </w:r>
      <w:r>
        <w:t xml:space="preserve">{{field-off:Bible}}</w:t>
      </w:r>
    </w:p>
    <w:p>
      <w:r>
        <w:rPr>
          <w:sz w:val="18"/>
          <w:color w:val="777777"/>
        </w:rPr>
        <w:t xml:space="preserve">[[@Bible:1 Kings 14:27]] </w:t>
      </w:r>
      <w:r>
        <w:rPr>
          <w:b/>
        </w:rPr>
        <w:t xml:space="preserve">27 </w:t>
      </w:r>
      <w:r>
        <w:t xml:space="preserve"> {{field-on:Bible}}</w:t>
      </w:r>
      <w:r>
        <w:t xml:space="preserve">And King Rehoboam made bronze arms in place of them, and the chiefs of the runners, those guarding the gate of the king's house, were set over them.</w:t>
      </w:r>
      <w:r>
        <w:rPr>
          <w:rStyle w:val="FootnoteReference"/>
        </w:rPr>
        <w:footnoteReference w:id="4866"/>
      </w:r>
      <w:r>
        <w:t xml:space="preserve">{{field-off:Bible}}</w:t>
      </w:r>
    </w:p>
    <w:p>
      <w:r>
        <w:rPr>
          <w:sz w:val="18"/>
          <w:color w:val="777777"/>
        </w:rPr>
        <w:t xml:space="preserve">[[@Bible:1 Kings 14:28]] </w:t>
      </w:r>
      <w:r>
        <w:rPr>
          <w:b/>
        </w:rPr>
        <w:t xml:space="preserve">28 </w:t>
      </w:r>
      <w:r>
        <w:t xml:space="preserve"> {{field-on:Bible}}</w:t>
      </w:r>
      <w:r>
        <w:t xml:space="preserve">And it came to be whenever the king entered into the house of the Lord, the runners carried them and returned them to the chamber of the runners.</w:t>
      </w:r>
      <w:r>
        <w:rPr>
          <w:rStyle w:val="FootnoteReference"/>
        </w:rPr>
        <w:footnoteReference w:id="4867"/>
      </w:r>
      <w:r>
        <w:t xml:space="preserve">{{field-off:Bible}}</w:t>
      </w:r>
    </w:p>
    <w:p>
      <w:r>
        <w:rPr>
          <w:sz w:val="18"/>
          <w:color w:val="777777"/>
        </w:rPr>
        <w:t xml:space="preserve">[[@Bible:1 Kings 14:29]] </w:t>
      </w:r>
      <w:r>
        <w:rPr>
          <w:b/>
        </w:rPr>
        <w:t xml:space="preserve">29 </w:t>
      </w:r>
      <w:r>
        <w:t xml:space="preserve"> {{field-on:Bible}}</w:t>
      </w:r>
      <w:r>
        <w:t xml:space="preserve">And the rest of the matters of Rehoboam and all that he did, behold, are these not written in the Book of the Matters of the Days of the kings of Judah?</w:t>
      </w:r>
      <w:r>
        <w:rPr>
          <w:rStyle w:val="FootnoteReference"/>
        </w:rPr>
        <w:footnoteReference w:id="4868"/>
      </w:r>
      <w:r>
        <w:rPr>
          <w:rStyle w:val="FootnoteReference"/>
        </w:rPr>
        <w:footnoteReference w:id="4869"/>
      </w:r>
      <w:r>
        <w:t xml:space="preserve">{{field-off:Bible}}</w:t>
      </w:r>
    </w:p>
    <w:p>
      <w:r>
        <w:rPr>
          <w:sz w:val="18"/>
          <w:color w:val="777777"/>
        </w:rPr>
        <w:t xml:space="preserve">[[@Bible:1 Kings 14:30]] </w:t>
      </w:r>
      <w:r>
        <w:rPr>
          <w:b/>
        </w:rPr>
        <w:t xml:space="preserve">30 </w:t>
      </w:r>
      <w:r>
        <w:t xml:space="preserve"> {{field-on:Bible}}</w:t>
      </w:r>
      <w:r>
        <w:t xml:space="preserve">And there was war between Rehoboam and Jeroboam all the days.</w:t>
      </w:r>
      <w:r>
        <w:t xml:space="preserve">{{field-off:Bible}}</w:t>
      </w:r>
    </w:p>
    <w:p>
      <w:r>
        <w:rPr>
          <w:sz w:val="18"/>
          <w:color w:val="777777"/>
        </w:rPr>
        <w:t xml:space="preserve">[[@Bible:1 Kings 14:31]] </w:t>
      </w:r>
      <w:r>
        <w:rPr>
          <w:b/>
        </w:rPr>
        <w:t xml:space="preserve">31 </w:t>
      </w:r>
      <w:r>
        <w:t xml:space="preserve"> {{field-on:Bible}}</w:t>
      </w:r>
      <w:r>
        <w:t xml:space="preserve">And Rehoboam slept with his fathers and was buried with his fathers in the City of David, and Abiou his son reigned in place of him.</w:t>
      </w:r>
      <w:r>
        <w:rPr>
          <w:rStyle w:val="FootnoteReference"/>
        </w:rPr>
        <w:footnoteReference w:id="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Kings 15:1]] </w:t>
      </w:r>
      <w:r>
        <w:rPr>
          <w:b/>
        </w:rPr>
        <w:t xml:space="preserve">1 </w:t>
      </w:r>
      <w:r>
        <w:t xml:space="preserve"> {{field-on:Bible}}</w:t>
      </w:r>
      <w:r>
        <w:t xml:space="preserve">And in the eighteenth year of king Jeroboam son of Nabat, Abiou son of Rehoboam reigned over Judah</w:t>
      </w:r>
      <w:r>
        <w:rPr>
          <w:rStyle w:val="FootnoteReference"/>
        </w:rPr>
        <w:footnoteReference w:id="4871"/>
      </w:r>
      <w:r>
        <w:t xml:space="preserve">.</w:t>
      </w:r>
      <w:r>
        <w:rPr>
          <w:rStyle w:val="FootnoteReference"/>
        </w:rPr>
        <w:footnoteReference w:id="4872"/>
      </w:r>
      <w:r>
        <w:t xml:space="preserve">{{field-off:Bible}}</w:t>
      </w:r>
    </w:p>
    <w:p>
      <w:r>
        <w:rPr>
          <w:sz w:val="18"/>
          <w:color w:val="777777"/>
        </w:rPr>
        <w:t xml:space="preserve">[[@Bible:1 Kings 15:2]] </w:t>
      </w:r>
      <w:r>
        <w:rPr>
          <w:b/>
        </w:rPr>
        <w:t xml:space="preserve">2 </w:t>
      </w:r>
      <w:r>
        <w:t xml:space="preserve"> {{field-on:Bible}}</w:t>
      </w:r>
      <w:r>
        <w:t xml:space="preserve">And he reigned six years, and his mother's name was Maacha daughter of Absalom.</w:t>
      </w:r>
      <w:r>
        <w:rPr>
          <w:rStyle w:val="FootnoteReference"/>
        </w:rPr>
        <w:footnoteReference w:id="4873"/>
      </w:r>
      <w:r>
        <w:rPr>
          <w:rStyle w:val="FootnoteReference"/>
        </w:rPr>
        <w:footnoteReference w:id="4874"/>
      </w:r>
      <w:r>
        <w:t xml:space="preserve">{{field-off:Bible}}</w:t>
      </w:r>
    </w:p>
    <w:p>
      <w:r>
        <w:rPr>
          <w:sz w:val="18"/>
          <w:color w:val="777777"/>
        </w:rPr>
        <w:t xml:space="preserve">[[@Bible:1 Kings 15:3]] </w:t>
      </w:r>
      <w:r>
        <w:rPr>
          <w:b/>
        </w:rPr>
        <w:t xml:space="preserve">3 </w:t>
      </w:r>
      <w:r>
        <w:t xml:space="preserve"> {{field-on:Bible}}</w:t>
      </w:r>
      <w:r>
        <w:t xml:space="preserve">And he walked in the sins of his father that he did before him, and his heart was not perfect with the Lord his God</w:t>
      </w:r>
      <w:r>
        <w:rPr>
          <w:rStyle w:val="FootnoteReference"/>
        </w:rPr>
        <w:footnoteReference w:id="4875"/>
      </w:r>
      <w:r>
        <w:t xml:space="preserve"> like the heart of David</w:t>
      </w:r>
      <w:r>
        <w:rPr>
          <w:rStyle w:val="FootnoteReference"/>
        </w:rPr>
        <w:footnoteReference w:id="4876"/>
      </w:r>
      <w:r>
        <w:t xml:space="preserve"> his father.</w:t>
      </w:r>
      <w:r>
        <w:t xml:space="preserve">{{field-off:Bible}}</w:t>
      </w:r>
    </w:p>
    <w:p>
      <w:r>
        <w:rPr>
          <w:sz w:val="18"/>
          <w:color w:val="777777"/>
        </w:rPr>
        <w:t xml:space="preserve">[[@Bible:1 Kings 15:4]] </w:t>
      </w:r>
      <w:r>
        <w:rPr>
          <w:b/>
        </w:rPr>
        <w:t xml:space="preserve">4 </w:t>
      </w:r>
      <w:r>
        <w:t xml:space="preserve"> {{field-on:Bible}}</w:t>
      </w:r>
      <w:r>
        <w:t xml:space="preserve">For on account of David the Lord gave him a remnant, to set up his children after him and to establish </w:t>
      </w:r>
      <w:r>
        <w:t xml:space="preserve">[[Jerusalem &gt;&gt; BibleKnowledgebase:@Jerusalem]]</w:t>
      </w:r>
      <w:r>
        <w:t xml:space="preserve">.</w:t>
      </w:r>
      <w:r>
        <w:t xml:space="preserve">{{field-off:Bible}}</w:t>
      </w:r>
    </w:p>
    <w:p>
      <w:r>
        <w:rPr>
          <w:sz w:val="18"/>
          <w:color w:val="777777"/>
        </w:rPr>
        <w:t xml:space="preserve">[[@Bible:1 Kings 15:5]] </w:t>
      </w:r>
      <w:r>
        <w:rPr>
          <w:b/>
        </w:rPr>
        <w:t xml:space="preserve">5 </w:t>
      </w:r>
      <w:r>
        <w:t xml:space="preserve"> {{field-on:Bible}}</w:t>
      </w:r>
      <w:r>
        <w:t xml:space="preserve">Because David did what was right before the Lord and did not turn aside from all that he commanded him all the days of his life.</w:t>
      </w:r>
      <w:r>
        <w:rPr>
          <w:rStyle w:val="FootnoteReference"/>
        </w:rPr>
        <w:footnoteReference w:id="4877"/>
      </w:r>
      <w:r>
        <w:t xml:space="preserve">{{field-off:Bible}}</w:t>
      </w:r>
    </w:p>
    <w:p>
      <w:r>
        <w:rPr>
          <w:sz w:val="18"/>
          <w:color w:val="777777"/>
        </w:rPr>
        <w:t xml:space="preserve">[[@Bible:1 Kings 15:7]] </w:t>
      </w:r>
      <w:r>
        <w:rPr>
          <w:b/>
        </w:rPr>
        <w:t xml:space="preserve">7 </w:t>
      </w:r>
      <w:r>
        <w:t xml:space="preserve"> {{field-on:Bible}}</w:t>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4878"/>
      </w:r>
      <w:r>
        <w:rPr>
          <w:rStyle w:val="FootnoteReference"/>
        </w:rPr>
        <w:footnoteReference w:id="4879"/>
      </w:r>
      <w:r>
        <w:rPr>
          <w:rStyle w:val="FootnoteReference"/>
        </w:rPr>
        <w:footnoteReference w:id="4880"/>
      </w:r>
      <w:r>
        <w:t xml:space="preserve">{{field-off:Bible}}</w:t>
      </w:r>
    </w:p>
    <w:p>
      <w:r>
        <w:rPr>
          <w:sz w:val="18"/>
          <w:color w:val="777777"/>
        </w:rPr>
        <w:t xml:space="preserve">[[@Bible:1 Kings 15:8]] </w:t>
      </w:r>
      <w:r>
        <w:rPr>
          <w:b/>
        </w:rPr>
        <w:t xml:space="preserve">8 </w:t>
      </w:r>
      <w:r>
        <w:t xml:space="preserve"> {{field-on:Bible}}</w:t>
      </w:r>
      <w:r>
        <w:t xml:space="preserve">And Abiou slept with his fathers in the twenty-fourth year of Jeroboam and was buried with his fathers in the City of David, and Asa his son reigned in place of him.</w:t>
      </w:r>
      <w:r>
        <w:rPr>
          <w:rStyle w:val="FootnoteReference"/>
        </w:rPr>
        <w:footnoteReference w:id="4881"/>
      </w:r>
      <w:r>
        <w:t xml:space="preserve">{{field-off:Bible}}</w:t>
      </w:r>
    </w:p>
    <w:p>
      <w:r>
        <w:rPr>
          <w:sz w:val="18"/>
          <w:color w:val="777777"/>
        </w:rPr>
        <w:t xml:space="preserve">[[@Bible:1 Kings 15:9]] </w:t>
      </w:r>
      <w:r>
        <w:rPr>
          <w:b/>
        </w:rPr>
        <w:t xml:space="preserve">9 </w:t>
      </w:r>
      <w:r>
        <w:t xml:space="preserve"> {{field-on:Bible}}</w:t>
      </w:r>
      <w:r>
        <w:t xml:space="preserve">In the twenty-fourth year of Jeroboam king of Israel</w:t>
      </w:r>
      <w:r>
        <w:rPr>
          <w:rStyle w:val="FootnoteReference"/>
        </w:rPr>
        <w:footnoteReference w:id="4882"/>
      </w:r>
      <w:r>
        <w:t xml:space="preserve">, Asa reigned over Judah.</w:t>
      </w:r>
      <w:r>
        <w:rPr>
          <w:rStyle w:val="FootnoteReference"/>
        </w:rPr>
        <w:footnoteReference w:id="4883"/>
      </w:r>
      <w:r>
        <w:t xml:space="preserve">{{field-off:Bible}}</w:t>
      </w:r>
    </w:p>
    <w:p>
      <w:r>
        <w:rPr>
          <w:sz w:val="18"/>
          <w:color w:val="777777"/>
        </w:rPr>
        <w:t xml:space="preserve">[[@Bible:1 Kings 15:10]] </w:t>
      </w:r>
      <w:r>
        <w:rPr>
          <w:b/>
        </w:rPr>
        <w:t xml:space="preserve">10 </w:t>
      </w:r>
      <w:r>
        <w:t xml:space="preserve"> {{field-on:Bible}}</w:t>
      </w:r>
      <w:r>
        <w:t xml:space="preserve">And he reigned forty-one years in </w:t>
      </w:r>
      <w:r>
        <w:t xml:space="preserve">[[Jerusalem &gt;&gt; BibleKnowledgebase:@Jerusalem]]</w:t>
      </w:r>
      <w:r>
        <w:t xml:space="preserve">, and his mother's name was Ana daughter of Absalom.</w:t>
      </w:r>
      <w:r>
        <w:rPr>
          <w:rStyle w:val="FootnoteReference"/>
        </w:rPr>
        <w:footnoteReference w:id="4884"/>
      </w:r>
      <w:r>
        <w:t xml:space="preserve">{{field-off:Bible}}</w:t>
      </w:r>
    </w:p>
    <w:p>
      <w:r>
        <w:rPr>
          <w:sz w:val="18"/>
          <w:color w:val="777777"/>
        </w:rPr>
        <w:t xml:space="preserve">[[@Bible:1 Kings 15:11]] </w:t>
      </w:r>
      <w:r>
        <w:rPr>
          <w:b/>
        </w:rPr>
        <w:t xml:space="preserve">11 </w:t>
      </w:r>
      <w:r>
        <w:t xml:space="preserve"> {{field-on:Bible}}</w:t>
      </w:r>
      <w:r>
        <w:t xml:space="preserve">And Asa did what was right before the Lord, as David his father did.</w:t>
      </w:r>
      <w:r>
        <w:t xml:space="preserve">{{field-off:Bible}}</w:t>
      </w:r>
    </w:p>
    <w:p>
      <w:r>
        <w:rPr>
          <w:sz w:val="18"/>
          <w:color w:val="777777"/>
        </w:rPr>
        <w:t xml:space="preserve">[[@Bible:1 Kings 15:12]] </w:t>
      </w:r>
      <w:r>
        <w:rPr>
          <w:b/>
        </w:rPr>
        <w:t xml:space="preserve">12 </w:t>
      </w:r>
      <w:r>
        <w:t xml:space="preserve"> {{field-on:Bible}}</w:t>
      </w:r>
      <w:r>
        <w:t xml:space="preserve">And he removed the rites from the land and sent away all the practices that his fathers made.</w:t>
      </w:r>
      <w:r>
        <w:rPr>
          <w:rStyle w:val="FootnoteReference"/>
        </w:rPr>
        <w:footnoteReference w:id="4885"/>
      </w:r>
      <w:r>
        <w:rPr>
          <w:rStyle w:val="FootnoteReference"/>
        </w:rPr>
        <w:footnoteReference w:id="4886"/>
      </w:r>
      <w:r>
        <w:t xml:space="preserve">{{field-off:Bible}}</w:t>
      </w:r>
    </w:p>
    <w:p>
      <w:r>
        <w:rPr>
          <w:sz w:val="18"/>
          <w:color w:val="777777"/>
        </w:rPr>
        <w:t xml:space="preserve">[[@Bible:1 Kings 15:13]] </w:t>
      </w:r>
      <w:r>
        <w:rPr>
          <w:b/>
        </w:rPr>
        <w:t xml:space="preserve">13 </w:t>
      </w:r>
      <w:r>
        <w:t xml:space="preserve"> {{field-on:Bible}}</w:t>
      </w:r>
      <w:r>
        <w:t xml:space="preserve">And he removed Ana his mother from being leader, because she made an assembly in her grove, and Asa cut down her recesses and burned them with fire in the </w:t>
      </w:r>
      <w:r>
        <w:t xml:space="preserve">[[Kidron &gt;&gt; BibleKnowledgebase:@Kidron]]</w:t>
      </w:r>
      <w:r>
        <w:t xml:space="preserve"> wadi.</w:t>
      </w:r>
      <w:r>
        <w:rPr>
          <w:rStyle w:val="FootnoteReference"/>
        </w:rPr>
        <w:footnoteReference w:id="4887"/>
      </w:r>
      <w:r>
        <w:t xml:space="preserve">{{field-off:Bible}}</w:t>
      </w:r>
    </w:p>
    <w:p>
      <w:r>
        <w:rPr>
          <w:sz w:val="18"/>
          <w:color w:val="777777"/>
        </w:rPr>
        <w:t xml:space="preserve">[[@Bible:1 Kings 15:14]] </w:t>
      </w:r>
      <w:r>
        <w:rPr>
          <w:b/>
        </w:rPr>
        <w:t xml:space="preserve">14 </w:t>
      </w:r>
      <w:r>
        <w:t xml:space="preserve"> {{field-on:Bible}}</w:t>
      </w:r>
      <w:r>
        <w:t xml:space="preserve">But the high places he did not remove. Yet the heart of Asa was perfect with the Lord all his days.</w:t>
      </w:r>
      <w:r>
        <w:t xml:space="preserve">{{field-off:Bible}}</w:t>
      </w:r>
    </w:p>
    <w:p>
      <w:r>
        <w:rPr>
          <w:sz w:val="18"/>
          <w:color w:val="777777"/>
        </w:rPr>
        <w:t xml:space="preserve">[[@Bible:1 Kings 15:15]] </w:t>
      </w:r>
      <w:r>
        <w:rPr>
          <w:b/>
        </w:rPr>
        <w:t xml:space="preserve">15 </w:t>
      </w:r>
      <w:r>
        <w:t xml:space="preserve"> {{field-on:Bible}}</w:t>
      </w:r>
      <w:r>
        <w:t xml:space="preserve">And he brought the pillars of his father, and his own pillars he brought into the house of the Lord, silver and gold and vessels.</w:t>
      </w:r>
      <w:r>
        <w:t xml:space="preserve">{{field-off:Bible}}</w:t>
      </w:r>
    </w:p>
    <w:p>
      <w:r>
        <w:rPr>
          <w:sz w:val="18"/>
          <w:color w:val="777777"/>
        </w:rPr>
        <w:t xml:space="preserve">[[@Bible:1 Kings 15:16]] </w:t>
      </w:r>
      <w:r>
        <w:rPr>
          <w:b/>
        </w:rPr>
        <w:t xml:space="preserve">16 </w:t>
      </w:r>
      <w:r>
        <w:t xml:space="preserve"> {{field-on:Bible}}</w:t>
      </w:r>
      <w:r>
        <w:t xml:space="preserve">And there was war between Asa and Baasa king of Israel all the days.</w:t>
      </w:r>
      <w:r>
        <w:t xml:space="preserve">{{field-off:Bible}}</w:t>
      </w:r>
    </w:p>
    <w:p>
      <w:r>
        <w:rPr>
          <w:sz w:val="18"/>
          <w:color w:val="777777"/>
        </w:rPr>
        <w:t xml:space="preserve">[[@Bible:1 Kings 15:17]] </w:t>
      </w:r>
      <w:r>
        <w:rPr>
          <w:b/>
        </w:rPr>
        <w:t xml:space="preserve">17 </w:t>
      </w:r>
      <w:r>
        <w:t xml:space="preserve"> {{field-on:Bible}}</w:t>
      </w:r>
      <w:r>
        <w:t xml:space="preserve">And Baasa king of Israel came up against Judah and built Rama so that there might not be one going out or one coming in to Asa king of Judah.</w:t>
      </w:r>
      <w:r>
        <w:t xml:space="preserve">{{field-off:Bible}}</w:t>
      </w:r>
    </w:p>
    <w:p>
      <w:r>
        <w:rPr>
          <w:sz w:val="18"/>
          <w:color w:val="777777"/>
        </w:rPr>
        <w:t xml:space="preserve">[[@Bible:1 Kings 15:18]] </w:t>
      </w:r>
      <w:r>
        <w:rPr>
          <w:b/>
        </w:rPr>
        <w:t xml:space="preserve">18 </w:t>
      </w:r>
      <w:r>
        <w:t xml:space="preserve"> {{field-on:Bible}}</w:t>
      </w:r>
      <w:r>
        <w:t xml:space="preserve">And Asa took the silver and the gold found in the treasures of the king's house and gave them into the hands of his servants, and King Asa sent them to son of Ader son of Taberemman son of Azin, king of Syria, the one dwelling in </w:t>
      </w:r>
      <w:r>
        <w:t xml:space="preserve">[[Damascus &gt;&gt; BibleKnowledgebase:@Damascus]]</w:t>
      </w:r>
      <w:r>
        <w:t xml:space="preserve">, saying,</w:t>
      </w:r>
      <w:r>
        <w:t xml:space="preserve">{{field-off:Bible}}</w:t>
      </w:r>
    </w:p>
    <w:p>
      <w:r>
        <w:rPr>
          <w:sz w:val="18"/>
          <w:color w:val="777777"/>
        </w:rPr>
        <w:t xml:space="preserve">[[@Bible:1 Kings 15:19]] </w:t>
      </w:r>
      <w:r>
        <w:rPr>
          <w:b/>
        </w:rPr>
        <w:t xml:space="preserve">19 </w:t>
      </w:r>
      <w:r>
        <w:t xml:space="preserve"> {{field-on:Bible}}</w:t>
      </w:r>
      <w:r>
        <w:t xml:space="preserve">Make a covenant between me and you and between my father and your father. Behold, I have sent you gifts, silver and gold. Come, scatter your covenant</w:t>
      </w:r>
      <w:r>
        <w:rPr>
          <w:rStyle w:val="FootnoteReference"/>
        </w:rPr>
        <w:footnoteReference w:id="4888"/>
      </w:r>
      <w:r>
        <w:t xml:space="preserve"> with Baasa king of Israel, and he will go up from me.</w:t>
      </w:r>
      <w:r>
        <w:rPr>
          <w:rStyle w:val="FootnoteReference"/>
        </w:rPr>
        <w:footnoteReference w:id="4889"/>
      </w:r>
      <w:r>
        <w:t xml:space="preserve">{{field-off:Bible}}</w:t>
      </w:r>
    </w:p>
    <w:p>
      <w:r>
        <w:rPr>
          <w:sz w:val="18"/>
          <w:color w:val="777777"/>
        </w:rPr>
        <w:t xml:space="preserve">[[@Bible:1 Kings 15:20]] </w:t>
      </w:r>
      <w:r>
        <w:rPr>
          <w:b/>
        </w:rPr>
        <w:t xml:space="preserve">20 </w:t>
      </w:r>
      <w:r>
        <w:t xml:space="preserve"> {{field-on:Bible}}</w:t>
      </w:r>
      <w:r>
        <w:t xml:space="preserve">And son of Ader</w:t>
      </w:r>
      <w:r>
        <w:rPr>
          <w:rStyle w:val="FootnoteReference"/>
        </w:rPr>
        <w:footnoteReference w:id="4890"/>
      </w:r>
      <w:r>
        <w:t xml:space="preserve"> listened to King Asa and sent the commanders of his forces against the cities of Israel and struck Ain and Dan and Abelmaac and all Chezrath as far as all the land of Nephthali.</w:t>
      </w:r>
      <w:r>
        <w:t xml:space="preserve">{{field-off:Bible}}</w:t>
      </w:r>
    </w:p>
    <w:p>
      <w:r>
        <w:rPr>
          <w:sz w:val="18"/>
          <w:color w:val="777777"/>
        </w:rPr>
        <w:t xml:space="preserve">[[@Bible:1 Kings 15:21]] </w:t>
      </w:r>
      <w:r>
        <w:rPr>
          <w:b/>
        </w:rPr>
        <w:t xml:space="preserve">21 </w:t>
      </w:r>
      <w:r>
        <w:t xml:space="preserve"> {{field-on:Bible}}</w:t>
      </w:r>
      <w:r>
        <w:t xml:space="preserve">And it came to be when Baasa heard, he stopped building Rama and returned to Thersa.</w:t>
      </w:r>
      <w:r>
        <w:t xml:space="preserve">{{field-off:Bible}}</w:t>
      </w:r>
    </w:p>
    <w:p>
      <w:r>
        <w:rPr>
          <w:sz w:val="18"/>
          <w:color w:val="777777"/>
        </w:rPr>
        <w:t xml:space="preserve">[[@Bible:1 Kings 15:22]] </w:t>
      </w:r>
      <w:r>
        <w:rPr>
          <w:b/>
        </w:rPr>
        <w:t xml:space="preserve">22 </w:t>
      </w:r>
      <w:r>
        <w:t xml:space="preserve"> {{field-on:Bible}}</w:t>
      </w:r>
      <w:r>
        <w:t xml:space="preserve">And King Asa gave charge to all Judah without exception</w:t>
      </w:r>
      <w:r>
        <w:rPr>
          <w:rStyle w:val="FootnoteReference"/>
        </w:rPr>
        <w:footnoteReference w:id="4891"/>
      </w:r>
      <w:r>
        <w:t xml:space="preserve">, and they carried off the stones of Rama and its timbers that Baasa built, and King Asa built with them all the hill of Benjamin</w:t>
      </w:r>
      <w:r>
        <w:rPr>
          <w:rStyle w:val="FootnoteReference"/>
        </w:rPr>
        <w:footnoteReference w:id="4892"/>
      </w:r>
      <w:r>
        <w:t xml:space="preserve"> and the watchtower.</w:t>
      </w:r>
      <w:r>
        <w:rPr>
          <w:rStyle w:val="FootnoteReference"/>
        </w:rPr>
        <w:footnoteReference w:id="4893"/>
      </w:r>
      <w:r>
        <w:t xml:space="preserve">{{field-off:Bible}}</w:t>
      </w:r>
    </w:p>
    <w:p>
      <w:r>
        <w:rPr>
          <w:sz w:val="18"/>
          <w:color w:val="777777"/>
        </w:rPr>
        <w:t xml:space="preserve">[[@Bible:1 Kings 15:23]] </w:t>
      </w:r>
      <w:r>
        <w:rPr>
          <w:b/>
        </w:rPr>
        <w:t xml:space="preserve">23 </w:t>
      </w:r>
      <w:r>
        <w:t xml:space="preserve"> {{field-on:Bible}}</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4894"/>
      </w:r>
      <w:r>
        <w:t xml:space="preserve">.</w:t>
      </w:r>
      <w:r>
        <w:rPr>
          <w:rStyle w:val="FootnoteReference"/>
        </w:rPr>
        <w:footnoteReference w:id="4895"/>
      </w:r>
      <w:r>
        <w:rPr>
          <w:rStyle w:val="FootnoteReference"/>
        </w:rPr>
        <w:footnoteReference w:id="4896"/>
      </w:r>
      <w:r>
        <w:t xml:space="preserve">{{field-off:Bible}}</w:t>
      </w:r>
    </w:p>
    <w:p>
      <w:r>
        <w:rPr>
          <w:sz w:val="18"/>
          <w:color w:val="777777"/>
        </w:rPr>
        <w:t xml:space="preserve">[[@Bible:1 Kings 15:24]] </w:t>
      </w:r>
      <w:r>
        <w:rPr>
          <w:b/>
        </w:rPr>
        <w:t xml:space="preserve">24 </w:t>
      </w:r>
      <w:r>
        <w:t xml:space="preserve"> {{field-on:Bible}}</w:t>
      </w:r>
      <w:r>
        <w:t xml:space="preserve">And Asa slept and was buried with his fathers in the City of David, and Iosaphat his son reigned in place of him.</w:t>
      </w:r>
      <w:r>
        <w:rPr>
          <w:rStyle w:val="FootnoteReference"/>
        </w:rPr>
        <w:footnoteReference w:id="4897"/>
      </w:r>
      <w:r>
        <w:t xml:space="preserve">{{field-off:Bible}}</w:t>
      </w:r>
    </w:p>
    <w:p>
      <w:r>
        <w:rPr>
          <w:sz w:val="18"/>
          <w:color w:val="777777"/>
        </w:rPr>
        <w:t xml:space="preserve">[[@Bible:1 Kings 15:25]] </w:t>
      </w:r>
      <w:r>
        <w:rPr>
          <w:b/>
        </w:rPr>
        <w:t xml:space="preserve">25 </w:t>
      </w:r>
      <w:r>
        <w:t xml:space="preserve"> {{field-on:Bible}}</w:t>
      </w:r>
      <w:r>
        <w:t xml:space="preserve">And Nadab son of Jeroboam reigned over Israel in the second year of Asa king of Judah, and he reigned over Israel two years.</w:t>
      </w:r>
      <w:r>
        <w:t xml:space="preserve">{{field-off:Bible}}</w:t>
      </w:r>
    </w:p>
    <w:p>
      <w:r>
        <w:rPr>
          <w:sz w:val="18"/>
          <w:color w:val="777777"/>
        </w:rPr>
        <w:t xml:space="preserve">[[@Bible:1 Kings 15:26]] </w:t>
      </w:r>
      <w:r>
        <w:rPr>
          <w:b/>
        </w:rPr>
        <w:t xml:space="preserve">26 </w:t>
      </w:r>
      <w:r>
        <w:t xml:space="preserve"> {{field-on:Bible}}</w:t>
      </w:r>
      <w:r>
        <w:t xml:space="preserve">And he did evil before the Lord and walked in the way of his father and in his sins by which he made Israel sin.</w:t>
      </w:r>
      <w:r>
        <w:t xml:space="preserve">{{field-off:Bible}}</w:t>
      </w:r>
    </w:p>
    <w:p>
      <w:r>
        <w:rPr>
          <w:sz w:val="18"/>
          <w:color w:val="777777"/>
        </w:rPr>
        <w:t xml:space="preserve">[[@Bible:1 Kings 15:27]] </w:t>
      </w:r>
      <w:r>
        <w:rPr>
          <w:b/>
        </w:rPr>
        <w:t xml:space="preserve">27 </w:t>
      </w:r>
      <w:r>
        <w:t xml:space="preserve"> {{field-on:Bible}}</w:t>
      </w:r>
      <w:r>
        <w:t xml:space="preserve">And Baasa son of Achia of the house of Belaan conspired against him and struck him at Gabathon of the Philistines, while Nadab and all Israel were besieging Gabathon.</w:t>
      </w:r>
      <w:r>
        <w:t xml:space="preserve">{{field-off:Bible}}</w:t>
      </w:r>
    </w:p>
    <w:p>
      <w:r>
        <w:rPr>
          <w:sz w:val="18"/>
          <w:color w:val="777777"/>
        </w:rPr>
        <w:t xml:space="preserve">[[@Bible:1 Kings 15:28]] </w:t>
      </w:r>
      <w:r>
        <w:rPr>
          <w:b/>
        </w:rPr>
        <w:t xml:space="preserve">28 </w:t>
      </w:r>
      <w:r>
        <w:t xml:space="preserve"> {{field-on:Bible}}</w:t>
      </w:r>
      <w:r>
        <w:t xml:space="preserve">And Baasa killed him in the third year of Asa son of Abiou king of Judah and reigned in place of him.</w:t>
      </w:r>
      <w:r>
        <w:t xml:space="preserve">{{field-off:Bible}}</w:t>
      </w:r>
    </w:p>
    <w:p>
      <w:r>
        <w:rPr>
          <w:sz w:val="18"/>
          <w:color w:val="777777"/>
        </w:rPr>
        <w:t xml:space="preserve">[[@Bible:1 Kings 15:29]] </w:t>
      </w:r>
      <w:r>
        <w:rPr>
          <w:b/>
        </w:rPr>
        <w:t xml:space="preserve">29 </w:t>
      </w:r>
      <w:r>
        <w:t xml:space="preserve"> {{field-on:Bible}}</w:t>
      </w:r>
      <w:r>
        <w:t xml:space="preserve">And it came to be when he reigned, he struck the house of Jeroboam and left no breathing thing</w:t>
      </w:r>
      <w:r>
        <w:rPr>
          <w:rStyle w:val="FootnoteReference"/>
        </w:rPr>
        <w:footnoteReference w:id="4898"/>
      </w:r>
      <w:r>
        <w:t xml:space="preserve"> of Jeroboam until he destroyed him, according to the word of the Lord that he spoke by the hand of his servant Achia the Selonite,</w:t>
      </w:r>
      <w:r>
        <w:rPr>
          <w:rStyle w:val="FootnoteReference"/>
        </w:rPr>
        <w:footnoteReference w:id="4899"/>
      </w:r>
      <w:r>
        <w:t xml:space="preserve">{{field-off:Bible}}</w:t>
      </w:r>
    </w:p>
    <w:p>
      <w:r>
        <w:rPr>
          <w:sz w:val="18"/>
          <w:color w:val="777777"/>
        </w:rPr>
        <w:t xml:space="preserve">[[@Bible:1 Kings 15:30]] </w:t>
      </w:r>
      <w:r>
        <w:rPr>
          <w:b/>
        </w:rPr>
        <w:t xml:space="preserve">30 </w:t>
      </w:r>
      <w:r>
        <w:t xml:space="preserve"> {{field-on:Bible}}</w:t>
      </w:r>
      <w:r>
        <w:t xml:space="preserve">because of the sins of Jeroboam, as he made Israel sin, and by his provocation with which he provoked the Lord God of Israel.</w:t>
      </w:r>
      <w:r>
        <w:rPr>
          <w:rStyle w:val="FootnoteReference"/>
        </w:rPr>
        <w:footnoteReference w:id="4900"/>
      </w:r>
      <w:r>
        <w:t xml:space="preserve">{{field-off:Bible}}</w:t>
      </w:r>
    </w:p>
    <w:p>
      <w:r>
        <w:rPr>
          <w:sz w:val="18"/>
          <w:color w:val="777777"/>
        </w:rPr>
        <w:t xml:space="preserve">[[@Bible:1 Kings 15:31]] </w:t>
      </w:r>
      <w:r>
        <w:rPr>
          <w:b/>
        </w:rPr>
        <w:t xml:space="preserve">31 </w:t>
      </w:r>
      <w:r>
        <w:t xml:space="preserve"> {{field-on:Bible}}</w:t>
      </w:r>
      <w:r>
        <w:t xml:space="preserve">And the rest of the matters of Nadab and all that he did, behold, are these not written in the Book of the Matters of the Days of the kings of Israel?</w:t>
      </w:r>
      <w:r>
        <w:rPr>
          <w:rStyle w:val="FootnoteReference"/>
        </w:rPr>
        <w:footnoteReference w:id="4901"/>
      </w:r>
      <w:r>
        <w:rPr>
          <w:rStyle w:val="FootnoteReference"/>
        </w:rPr>
        <w:footnoteReference w:id="4902"/>
      </w:r>
      <w:r>
        <w:t xml:space="preserve">{{field-off:Bible}}</w:t>
      </w:r>
    </w:p>
    <w:p>
      <w:r>
        <w:rPr>
          <w:sz w:val="18"/>
          <w:color w:val="777777"/>
        </w:rPr>
        <w:t xml:space="preserve">[[@Bible:1 Kings 15:33]] </w:t>
      </w:r>
      <w:r>
        <w:rPr>
          <w:b/>
        </w:rPr>
        <w:t xml:space="preserve">33 </w:t>
      </w:r>
      <w:r>
        <w:t xml:space="preserve"> {{field-on:Bible}}</w:t>
      </w:r>
      <w:r>
        <w:t xml:space="preserve">And in the third year of Asa king of Judah, Baasa son of Achia reigned over Israel in Thersa twenty-four years.</w:t>
      </w:r>
      <w:r>
        <w:t xml:space="preserve">{{field-off:Bible}}</w:t>
      </w:r>
    </w:p>
    <w:p>
      <w:r>
        <w:rPr>
          <w:sz w:val="18"/>
          <w:color w:val="777777"/>
        </w:rPr>
        <w:t xml:space="preserve">[[@Bible:1 Kings 15:34]] </w:t>
      </w:r>
      <w:r>
        <w:rPr>
          <w:b/>
        </w:rPr>
        <w:t xml:space="preserve">34 </w:t>
      </w:r>
      <w:r>
        <w:t xml:space="preserve"> {{field-on:Bible}}</w:t>
      </w:r>
      <w:r>
        <w:t xml:space="preserve">And he did evil before the Lord and walked in the way of Jeroboam son of Nabat and in his sins by which he made Israel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Kings 16:1]] </w:t>
      </w:r>
      <w:r>
        <w:rPr>
          <w:b/>
        </w:rPr>
        <w:t xml:space="preserve">1 </w:t>
      </w:r>
      <w:r>
        <w:t xml:space="preserve"> {{field-on:Bible}}</w:t>
      </w:r>
      <w:r>
        <w:t xml:space="preserve">And the word of the Lord came by the hand of Ieou son of Anani against Baasa,</w:t>
      </w:r>
      <w:r>
        <w:t xml:space="preserve">{{field-off:Bible}}</w:t>
      </w:r>
    </w:p>
    <w:p>
      <w:r>
        <w:rPr>
          <w:sz w:val="18"/>
          <w:color w:val="777777"/>
        </w:rPr>
        <w:t xml:space="preserve">[[@Bible:1 Kings 16:2]] </w:t>
      </w:r>
      <w:r>
        <w:rPr>
          <w:b/>
        </w:rPr>
        <w:t xml:space="preserve">2 </w:t>
      </w:r>
      <w:r>
        <w:t xml:space="preserve"> {{field-on:Bible}}</w:t>
      </w:r>
      <w:r>
        <w:t xml:space="preserve">Because I lifted you up from the earth</w:t>
      </w:r>
      <w:r>
        <w:rPr>
          <w:rStyle w:val="FootnoteReference"/>
        </w:rPr>
        <w:footnoteReference w:id="4903"/>
      </w:r>
      <w:r>
        <w:t xml:space="preserve"> and gave you as leader over my people Israel</w:t>
      </w:r>
      <w:r>
        <w:rPr>
          <w:rStyle w:val="FootnoteReference"/>
        </w:rPr>
        <w:footnoteReference w:id="4904"/>
      </w:r>
      <w:r>
        <w:t xml:space="preserve">, and you walked in the way of Jeroboam and made my people Israel sin, to provoke me by their vanities,</w:t>
      </w:r>
      <w:r>
        <w:t xml:space="preserve">{{field-off:Bible}}</w:t>
      </w:r>
    </w:p>
    <w:p>
      <w:r>
        <w:rPr>
          <w:sz w:val="18"/>
          <w:color w:val="777777"/>
        </w:rPr>
        <w:t xml:space="preserve">[[@Bible:1 Kings 16:3]] </w:t>
      </w:r>
      <w:r>
        <w:rPr>
          <w:b/>
        </w:rPr>
        <w:t xml:space="preserve">3 </w:t>
      </w:r>
      <w:r>
        <w:t xml:space="preserve"> {{field-on:Bible}}</w:t>
      </w:r>
      <w:r>
        <w:t xml:space="preserve">behold, I am raising up after Baasa and after his house, and I will make your house like the house of Jeroboam son of Nabat.</w:t>
      </w:r>
      <w:r>
        <w:rPr>
          <w:rStyle w:val="FootnoteReference"/>
        </w:rPr>
        <w:footnoteReference w:id="4905"/>
      </w:r>
      <w:r>
        <w:t xml:space="preserve">{{field-off:Bible}}</w:t>
      </w:r>
    </w:p>
    <w:p>
      <w:r>
        <w:rPr>
          <w:sz w:val="18"/>
          <w:color w:val="777777"/>
        </w:rPr>
        <w:t xml:space="preserve">[[@Bible:1 Kings 16:4]] </w:t>
      </w:r>
      <w:r>
        <w:rPr>
          <w:b/>
        </w:rPr>
        <w:t xml:space="preserve">4 </w:t>
      </w:r>
      <w:r>
        <w:t xml:space="preserve"> {{field-on:Bible}}</w:t>
      </w:r>
      <w:r>
        <w:t xml:space="preserve">The dead one of Baasa in the city, dogs will eat him, and the dead one of his in the field, birds of the sky will eat him.</w:t>
      </w:r>
      <w:r>
        <w:rPr>
          <w:rStyle w:val="FootnoteReference"/>
        </w:rPr>
        <w:footnoteReference w:id="4906"/>
      </w:r>
      <w:r>
        <w:t xml:space="preserve">{{field-off:Bible}}</w:t>
      </w:r>
    </w:p>
    <w:p>
      <w:r>
        <w:rPr>
          <w:sz w:val="18"/>
          <w:color w:val="777777"/>
        </w:rPr>
        <w:t xml:space="preserve">[[@Bible:1 Kings 16:5]] </w:t>
      </w:r>
      <w:r>
        <w:rPr>
          <w:b/>
        </w:rPr>
        <w:t xml:space="preserve">5 </w:t>
      </w:r>
      <w:r>
        <w:t xml:space="preserve"> {{field-on:Bible}}</w:t>
      </w:r>
      <w:r>
        <w:t xml:space="preserve">And the rest of the matters of Baasa and all that he did and his acts of power, behold, are these not written in the Book of the Matters of the Days of the kings of Israel?</w:t>
      </w:r>
      <w:r>
        <w:t xml:space="preserve">{{field-off:Bible}}</w:t>
      </w:r>
    </w:p>
    <w:p>
      <w:r>
        <w:rPr>
          <w:sz w:val="18"/>
          <w:color w:val="777777"/>
        </w:rPr>
        <w:t xml:space="preserve">[[@Bible:1 Kings 16:6]] </w:t>
      </w:r>
      <w:r>
        <w:rPr>
          <w:b/>
        </w:rPr>
        <w:t xml:space="preserve">6 </w:t>
      </w:r>
      <w:r>
        <w:t xml:space="preserve"> {{field-on:Bible}}</w:t>
      </w:r>
      <w:r>
        <w:t xml:space="preserve">And Baasa slept with his fathers and was buried in Thersa, and Ela his son reigned in place of him in the twentieth year of king Asa.</w:t>
      </w:r>
      <w:r>
        <w:rPr>
          <w:rStyle w:val="FootnoteReference"/>
        </w:rPr>
        <w:footnoteReference w:id="4907"/>
      </w:r>
      <w:r>
        <w:t xml:space="preserve">{{field-off:Bible}}</w:t>
      </w:r>
    </w:p>
    <w:p>
      <w:r>
        <w:rPr>
          <w:sz w:val="18"/>
          <w:color w:val="777777"/>
        </w:rPr>
        <w:t xml:space="preserve">[[@Bible:1 Kings 16:7]] </w:t>
      </w:r>
      <w:r>
        <w:rPr>
          <w:b/>
        </w:rPr>
        <w:t xml:space="preserve">7 </w:t>
      </w:r>
      <w:r>
        <w:t xml:space="preserve"> {{field-on:Bible}}</w:t>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4908"/>
      </w:r>
      <w:r>
        <w:t xml:space="preserve">.</w:t>
      </w:r>
      <w:r>
        <w:rPr>
          <w:rStyle w:val="FootnoteReference"/>
        </w:rPr>
        <w:footnoteReference w:id="4909"/>
      </w:r>
      <w:r>
        <w:t xml:space="preserve">{{field-off:Bible}}</w:t>
      </w:r>
    </w:p>
    <w:p>
      <w:r>
        <w:rPr>
          <w:sz w:val="18"/>
          <w:color w:val="777777"/>
        </w:rPr>
        <w:t xml:space="preserve">[[@Bible:1 Kings 16:8]] </w:t>
      </w:r>
      <w:r>
        <w:rPr>
          <w:b/>
        </w:rPr>
        <w:t xml:space="preserve">8 </w:t>
      </w:r>
      <w:r>
        <w:t xml:space="preserve"> {{field-on:Bible}}</w:t>
      </w:r>
      <w:r>
        <w:t xml:space="preserve">And Ela son of Baasa reigned over Israel two years in Thersa.</w:t>
      </w:r>
      <w:r>
        <w:rPr>
          <w:rStyle w:val="FootnoteReference"/>
        </w:rPr>
        <w:footnoteReference w:id="4910"/>
      </w:r>
      <w:r>
        <w:t xml:space="preserve">{{field-off:Bible}}</w:t>
      </w:r>
    </w:p>
    <w:p>
      <w:r>
        <w:rPr>
          <w:sz w:val="18"/>
          <w:color w:val="777777"/>
        </w:rPr>
        <w:t xml:space="preserve">[[@Bible:1 Kings 16:9]] </w:t>
      </w:r>
      <w:r>
        <w:rPr>
          <w:b/>
        </w:rPr>
        <w:t xml:space="preserve">9 </w:t>
      </w:r>
      <w:r>
        <w:t xml:space="preserve"> {{field-on:Bible}}</w:t>
      </w:r>
      <w:r>
        <w:t xml:space="preserve">And Zambri, commander of half the cavalry, conspired against him, while he was in Thersa drinking himself drunk in the house of Osa the steward in Thersa.</w:t>
      </w:r>
      <w:r>
        <w:t xml:space="preserve">{{field-off:Bible}}</w:t>
      </w:r>
    </w:p>
    <w:p>
      <w:r>
        <w:rPr>
          <w:sz w:val="18"/>
          <w:color w:val="777777"/>
        </w:rPr>
        <w:t xml:space="preserve">[[@Bible:1 Kings 16:10]] </w:t>
      </w:r>
      <w:r>
        <w:rPr>
          <w:b/>
        </w:rPr>
        <w:t xml:space="preserve">10 </w:t>
      </w:r>
      <w:r>
        <w:t xml:space="preserve"> {{field-on:Bible}}</w:t>
      </w:r>
      <w:r>
        <w:t xml:space="preserve">And Zambri went in and struck him and killed him and reigned in place of him.</w:t>
      </w:r>
      <w:r>
        <w:rPr>
          <w:rStyle w:val="FootnoteReference"/>
        </w:rPr>
        <w:footnoteReference w:id="4911"/>
      </w:r>
      <w:r>
        <w:t xml:space="preserve">{{field-off:Bible}}</w:t>
      </w:r>
    </w:p>
    <w:p>
      <w:r>
        <w:rPr>
          <w:sz w:val="18"/>
          <w:color w:val="777777"/>
        </w:rPr>
        <w:t xml:space="preserve">[[@Bible:1 Kings 16:11]] </w:t>
      </w:r>
      <w:r>
        <w:rPr>
          <w:b/>
        </w:rPr>
        <w:t xml:space="preserve">11 </w:t>
      </w:r>
      <w:r>
        <w:t xml:space="preserve"> {{field-on:Bible}}</w:t>
      </w:r>
      <w:r>
        <w:t xml:space="preserve">And it came to be when he reigned, when he sat</w:t>
      </w:r>
      <w:r>
        <w:rPr>
          <w:rStyle w:val="FootnoteReference"/>
        </w:rPr>
        <w:footnoteReference w:id="4912"/>
      </w:r>
      <w:r>
        <w:t xml:space="preserve"> upon his throne, he struck the whole house of Baasa.</w:t>
      </w:r>
      <w:r>
        <w:t xml:space="preserve">{{field-off:Bible}}</w:t>
      </w:r>
    </w:p>
    <w:p>
      <w:r>
        <w:rPr>
          <w:sz w:val="18"/>
          <w:color w:val="777777"/>
        </w:rPr>
        <w:t xml:space="preserve">[[@Bible:1 Kings 16:12]] </w:t>
      </w:r>
      <w:r>
        <w:rPr>
          <w:b/>
        </w:rPr>
        <w:t xml:space="preserve">12 </w:t>
      </w:r>
      <w:r>
        <w:t xml:space="preserve"> {{field-on:Bible}}</w:t>
      </w:r>
      <w:r>
        <w:t xml:space="preserve">This happened according to the word that the Lord spoke against the house of Baasa through Ieou the prophet,</w:t>
      </w:r>
      <w:r>
        <w:t xml:space="preserve">{{field-off:Bible}}</w:t>
      </w:r>
    </w:p>
    <w:p>
      <w:r>
        <w:rPr>
          <w:sz w:val="18"/>
          <w:color w:val="777777"/>
        </w:rPr>
        <w:t xml:space="preserve">[[@Bible:1 Kings 16:13]] </w:t>
      </w:r>
      <w:r>
        <w:rPr>
          <w:b/>
        </w:rPr>
        <w:t xml:space="preserve">13 </w:t>
      </w:r>
      <w:r>
        <w:t xml:space="preserve"> {{field-on:Bible}}</w:t>
      </w:r>
      <w:r>
        <w:t xml:space="preserve">because of all the sins of Baasa and Ela his son, by which they made Israel sin, to provoke the Lord God of Israel by their vanities.</w:t>
      </w:r>
      <w:r>
        <w:t xml:space="preserve">{{field-off:Bible}}</w:t>
      </w:r>
    </w:p>
    <w:p>
      <w:r>
        <w:rPr>
          <w:sz w:val="18"/>
          <w:color w:val="777777"/>
        </w:rPr>
        <w:t xml:space="preserve">[[@Bible:1 Kings 16:14]] </w:t>
      </w:r>
      <w:r>
        <w:rPr>
          <w:b/>
        </w:rPr>
        <w:t xml:space="preserve">14 </w:t>
      </w:r>
      <w:r>
        <w:t xml:space="preserve"> {{field-on:Bible}}</w:t>
      </w:r>
      <w:r>
        <w:t xml:space="preserve">And the rest of the matters of Ela and all that he did, behold, are these not written in the Book of the Matters of the Days of the kings of Israel?</w:t>
      </w:r>
      <w:r>
        <w:rPr>
          <w:rStyle w:val="FootnoteReference"/>
        </w:rPr>
        <w:footnoteReference w:id="4913"/>
      </w:r>
      <w:r>
        <w:t xml:space="preserve">{{field-off:Bible}}</w:t>
      </w:r>
    </w:p>
    <w:p>
      <w:r>
        <w:rPr>
          <w:sz w:val="18"/>
          <w:color w:val="777777"/>
        </w:rPr>
        <w:t xml:space="preserve">[[@Bible:1 Kings 16:15]] </w:t>
      </w:r>
      <w:r>
        <w:rPr>
          <w:b/>
        </w:rPr>
        <w:t xml:space="preserve">15 </w:t>
      </w:r>
      <w:r>
        <w:t xml:space="preserve"> {{field-on:Bible}}</w:t>
      </w:r>
      <w:r>
        <w:t xml:space="preserve">And Zambri reigned seven days in Thersa, and the camp of Israel was at Gabathon of the Philistines.</w:t>
      </w:r>
      <w:r>
        <w:t xml:space="preserve">{{field-off:Bible}}</w:t>
      </w:r>
    </w:p>
    <w:p>
      <w:r>
        <w:rPr>
          <w:sz w:val="18"/>
          <w:color w:val="777777"/>
        </w:rPr>
        <w:t xml:space="preserve">[[@Bible:1 Kings 16:16]] </w:t>
      </w:r>
      <w:r>
        <w:rPr>
          <w:b/>
        </w:rPr>
        <w:t xml:space="preserve">16 </w:t>
      </w:r>
      <w:r>
        <w:t xml:space="preserve"> {{field-on:Bible}}</w:t>
      </w:r>
      <w:r>
        <w:t xml:space="preserve">And the people in the camp heard them saying, Zambri has conspired and has struck the king, and on that day in the camp they made Ambri, commander of the army, king over Israel.</w:t>
      </w:r>
      <w:r>
        <w:rPr>
          <w:rStyle w:val="FootnoteReference"/>
        </w:rPr>
        <w:footnoteReference w:id="4914"/>
      </w:r>
      <w:r>
        <w:rPr>
          <w:rStyle w:val="FootnoteReference"/>
        </w:rPr>
        <w:footnoteReference w:id="4915"/>
      </w:r>
      <w:r>
        <w:t xml:space="preserve">{{field-off:Bible}}</w:t>
      </w:r>
    </w:p>
    <w:p>
      <w:r>
        <w:rPr>
          <w:sz w:val="18"/>
          <w:color w:val="777777"/>
        </w:rPr>
        <w:t xml:space="preserve">[[@Bible:1 Kings 16:17]] </w:t>
      </w:r>
      <w:r>
        <w:rPr>
          <w:b/>
        </w:rPr>
        <w:t xml:space="preserve">17 </w:t>
      </w:r>
      <w:r>
        <w:t xml:space="preserve"> {{field-on:Bible}}</w:t>
      </w:r>
      <w:r>
        <w:t xml:space="preserve">And Ambri went up, and all Israel with him, from Gabathon and they besieged Thersa.</w:t>
      </w:r>
      <w:r>
        <w:t xml:space="preserve">{{field-off:Bible}}</w:t>
      </w:r>
    </w:p>
    <w:p>
      <w:r>
        <w:rPr>
          <w:sz w:val="18"/>
          <w:color w:val="777777"/>
        </w:rPr>
        <w:t xml:space="preserve">[[@Bible:1 Kings 16:18]] </w:t>
      </w:r>
      <w:r>
        <w:rPr>
          <w:b/>
        </w:rPr>
        <w:t xml:space="preserve">18 </w:t>
      </w:r>
      <w:r>
        <w:t xml:space="preserve"> {{field-on:Bible}}</w:t>
      </w:r>
      <w:r>
        <w:t xml:space="preserve">And it came to be when Zambri saw that his city had been seized, he entered into the citadel of the king's house and burned the king's house over himself with fire and died,</w:t>
      </w:r>
      <w:r>
        <w:rPr>
          <w:rStyle w:val="FootnoteReference"/>
        </w:rPr>
        <w:footnoteReference w:id="4916"/>
      </w:r>
      <w:r>
        <w:rPr>
          <w:rStyle w:val="FootnoteReference"/>
        </w:rPr>
        <w:footnoteReference w:id="4917"/>
      </w:r>
      <w:r>
        <w:t xml:space="preserve">{{field-off:Bible}}</w:t>
      </w:r>
    </w:p>
    <w:p>
      <w:r>
        <w:rPr>
          <w:sz w:val="18"/>
          <w:color w:val="777777"/>
        </w:rPr>
        <w:t xml:space="preserve">[[@Bible:1 Kings 16:19]] </w:t>
      </w:r>
      <w:r>
        <w:rPr>
          <w:b/>
        </w:rPr>
        <w:t xml:space="preserve">19 </w:t>
      </w:r>
      <w:r>
        <w:t xml:space="preserve"> {{field-on:Bible}}</w:t>
      </w:r>
      <w:r>
        <w:t xml:space="preserve">because of his sins that he did, by doing evil before the Lord, by walking in the way of Jeroboam son of Nabat and in his sins by which he made Israel sin.</w:t>
      </w:r>
      <w:r>
        <w:t xml:space="preserve">{{field-off:Bible}}</w:t>
      </w:r>
    </w:p>
    <w:p>
      <w:r>
        <w:rPr>
          <w:sz w:val="18"/>
          <w:color w:val="777777"/>
        </w:rPr>
        <w:t xml:space="preserve">[[@Bible:1 Kings 16:20]] </w:t>
      </w:r>
      <w:r>
        <w:rPr>
          <w:b/>
        </w:rPr>
        <w:t xml:space="preserve">20 </w:t>
      </w:r>
      <w:r>
        <w:t xml:space="preserve"> {{field-on:Bible}}</w:t>
      </w:r>
      <w:r>
        <w:t xml:space="preserve">And the rest of the matters of Zambri and his conspiracies that he conspired, behold, are these not written in the Book of the Matters of the Days of the kings of Israel?</w:t>
      </w:r>
      <w:r>
        <w:t xml:space="preserve">{{field-off:Bible}}</w:t>
      </w:r>
    </w:p>
    <w:p>
      <w:r>
        <w:rPr>
          <w:sz w:val="18"/>
          <w:color w:val="777777"/>
        </w:rPr>
        <w:t xml:space="preserve">[[@Bible:1 Kings 16:21]] </w:t>
      </w:r>
      <w:r>
        <w:rPr>
          <w:b/>
        </w:rPr>
        <w:t xml:space="preserve">21 </w:t>
      </w:r>
      <w:r>
        <w:t xml:space="preserve"> {{field-on:Bible}}</w:t>
      </w:r>
      <w:r>
        <w:t xml:space="preserve">Then the people of Israel were divided: half the people were behind Thamni son of Gonath to make him king, and half the people were behind Ambri.</w:t>
      </w:r>
      <w:r>
        <w:t xml:space="preserve">{{field-off:Bible}}</w:t>
      </w:r>
    </w:p>
    <w:p>
      <w:r>
        <w:rPr>
          <w:sz w:val="18"/>
          <w:color w:val="777777"/>
        </w:rPr>
        <w:t xml:space="preserve">[[@Bible:1 Kings 16:22]] </w:t>
      </w:r>
      <w:r>
        <w:rPr>
          <w:b/>
        </w:rPr>
        <w:t xml:space="preserve">22 </w:t>
      </w:r>
      <w:r>
        <w:t xml:space="preserve"> {{field-on:Bible}}</w:t>
      </w:r>
      <w:r>
        <w:t xml:space="preserve">The people who were behind Ambri prevailed over the people who were behind Thamni son of Gonath, and Thamni died, and Ioram his brother at that time, and Ambri reigned after Thamni.</w:t>
      </w:r>
      <w:r>
        <w:rPr>
          <w:rStyle w:val="FootnoteReference"/>
        </w:rPr>
        <w:footnoteReference w:id="4918"/>
      </w:r>
      <w:r>
        <w:t xml:space="preserve">{{field-off:Bible}}</w:t>
      </w:r>
    </w:p>
    <w:p>
      <w:r>
        <w:rPr>
          <w:sz w:val="18"/>
          <w:color w:val="777777"/>
        </w:rPr>
        <w:t xml:space="preserve">[[@Bible:1 Kings 16:23]] </w:t>
      </w:r>
      <w:r>
        <w:rPr>
          <w:b/>
        </w:rPr>
        <w:t xml:space="preserve">23 </w:t>
      </w:r>
      <w:r>
        <w:t xml:space="preserve"> {{field-on:Bible}}</w:t>
      </w:r>
      <w:r>
        <w:t xml:space="preserve">In the thirty-first year of king Asa, Ambri reigned over Israel twelve years; in Thersa he reigned six years.</w:t>
      </w:r>
      <w:r>
        <w:rPr>
          <w:rStyle w:val="FootnoteReference"/>
        </w:rPr>
        <w:footnoteReference w:id="4919"/>
      </w:r>
      <w:r>
        <w:t xml:space="preserve">{{field-off:Bible}}</w:t>
      </w:r>
    </w:p>
    <w:p>
      <w:r>
        <w:rPr>
          <w:sz w:val="18"/>
          <w:color w:val="777777"/>
        </w:rPr>
        <w:t xml:space="preserve">[[@Bible:1 Kings 16:24]] </w:t>
      </w:r>
      <w:r>
        <w:rPr>
          <w:b/>
        </w:rPr>
        <w:t xml:space="preserve">24 </w:t>
      </w:r>
      <w:r>
        <w:t xml:space="preserve"> {{field-on:Bible}}</w:t>
      </w:r>
      <w:r>
        <w:t xml:space="preserve">And Ambri bought the mountain of Semerōn from Semēr, lord of the mountain, for two talents of silver, and built the mountain and called the name of the mountain that he built by the name of Semēr, lord of the mountain, Saemērōn.</w:t>
      </w:r>
      <w:r>
        <w:t xml:space="preserve">{{field-off:Bible}}</w:t>
      </w:r>
    </w:p>
    <w:p>
      <w:r>
        <w:rPr>
          <w:sz w:val="18"/>
          <w:color w:val="777777"/>
        </w:rPr>
        <w:t xml:space="preserve">[[@Bible:1 Kings 16:25]] </w:t>
      </w:r>
      <w:r>
        <w:rPr>
          <w:b/>
        </w:rPr>
        <w:t xml:space="preserve">25 </w:t>
      </w:r>
      <w:r>
        <w:t xml:space="preserve"> {{field-on:Bible}}</w:t>
      </w:r>
      <w:r>
        <w:t xml:space="preserve">And Ambri did evil before the Lord and did worse than all those who came before him.</w:t>
      </w:r>
      <w:r>
        <w:t xml:space="preserve">{{field-off:Bible}}</w:t>
      </w:r>
    </w:p>
    <w:p>
      <w:r>
        <w:rPr>
          <w:sz w:val="18"/>
          <w:color w:val="777777"/>
        </w:rPr>
        <w:t xml:space="preserve">[[@Bible:1 Kings 16:26]] </w:t>
      </w:r>
      <w:r>
        <w:rPr>
          <w:b/>
        </w:rPr>
        <w:t xml:space="preserve">26 </w:t>
      </w:r>
      <w:r>
        <w:t xml:space="preserve"> {{field-on:Bible}}</w:t>
      </w:r>
      <w:r>
        <w:t xml:space="preserve">And he walked in every way of Jeroboam son of Nabat and in his sins by which he made Israel sin, to provoke the Lord God of Israel by their vanities.</w:t>
      </w:r>
      <w:r>
        <w:t xml:space="preserve">{{field-off:Bible}}</w:t>
      </w:r>
    </w:p>
    <w:p>
      <w:r>
        <w:rPr>
          <w:sz w:val="18"/>
          <w:color w:val="777777"/>
        </w:rPr>
        <w:t xml:space="preserve">[[@Bible:1 Kings 16:27]] </w:t>
      </w:r>
      <w:r>
        <w:rPr>
          <w:b/>
        </w:rPr>
        <w:t xml:space="preserve">27 </w:t>
      </w:r>
      <w:r>
        <w:t xml:space="preserve"> {{field-on:Bible}}</w:t>
      </w:r>
      <w:r>
        <w:t xml:space="preserve">And the rest of the matters of Ambri and all that he did and his dominion, behold, are these not written in the Book of the Matters of the Days of the kings of Israel?</w:t>
      </w:r>
      <w:r>
        <w:t xml:space="preserve">{{field-off:Bible}}</w:t>
      </w:r>
    </w:p>
    <w:p>
      <w:r>
        <w:rPr>
          <w:sz w:val="18"/>
          <w:color w:val="777777"/>
        </w:rPr>
        <w:t xml:space="preserve">[[@Bible:1 Kings 16:28]] </w:t>
      </w:r>
      <w:r>
        <w:rPr>
          <w:b/>
        </w:rPr>
        <w:t xml:space="preserve">28 </w:t>
      </w:r>
      <w:r>
        <w:t xml:space="preserve"> {{field-on:Bible}}</w:t>
      </w:r>
      <w:r>
        <w:t xml:space="preserve">And Ambri slept with his fathers and was buried in Samaria, and Ahab his son reigned in place of him. And in the eleventh year of Ambri, Iosaphat son of Asa reigned, thirty-five years old in his reign, and he reigned twenty-five years in </w:t>
      </w:r>
      <w:r>
        <w:t xml:space="preserve">[[Jerusalem &gt;&gt; BibleKnowledgebase:@Jerusalem]]</w:t>
      </w:r>
      <w:r>
        <w:t xml:space="preserve">,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w:t>
      </w:r>
      <w:r>
        <w:rPr>
          <w:rStyle w:val="FootnoteReference"/>
        </w:rPr>
        <w:footnoteReference w:id="4920"/>
      </w:r>
      <w:r>
        <w:t xml:space="preserve">?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w:t>
      </w:r>
      <w:r>
        <w:rPr>
          <w:rStyle w:val="FootnoteReference"/>
        </w:rPr>
        <w:footnoteReference w:id="4921"/>
      </w:r>
      <w:r>
        <w:t xml:space="preserve">, and Ioram his son reigned in place of him.</w:t>
      </w:r>
      <w:r>
        <w:rPr>
          <w:rStyle w:val="FootnoteReference"/>
        </w:rPr>
        <w:footnoteReference w:id="4922"/>
      </w:r>
      <w:r>
        <w:t xml:space="preserve">{{field-off:Bible}}</w:t>
      </w:r>
    </w:p>
    <w:p>
      <w:r>
        <w:rPr>
          <w:sz w:val="18"/>
          <w:color w:val="777777"/>
        </w:rPr>
        <w:t xml:space="preserve">[[@Bible:1 Kings 16:29]] </w:t>
      </w:r>
      <w:r>
        <w:rPr>
          <w:b/>
        </w:rPr>
        <w:t xml:space="preserve">29 </w:t>
      </w:r>
      <w:r>
        <w:t xml:space="preserve"> {{field-on:Bible}}</w:t>
      </w:r>
      <w:r>
        <w:t xml:space="preserve">In the second year of Iosaphat, Ahab son of Ambri reigned over Israel in Samaria twenty-two years.</w:t>
      </w:r>
      <w:r>
        <w:t xml:space="preserve">{{field-off:Bible}}</w:t>
      </w:r>
    </w:p>
    <w:p>
      <w:r>
        <w:rPr>
          <w:sz w:val="18"/>
          <w:color w:val="777777"/>
        </w:rPr>
        <w:t xml:space="preserve">[[@Bible:1 Kings 16:30]] </w:t>
      </w:r>
      <w:r>
        <w:rPr>
          <w:b/>
        </w:rPr>
        <w:t xml:space="preserve">30 </w:t>
      </w:r>
      <w:r>
        <w:t xml:space="preserve"> {{field-on:Bible}}</w:t>
      </w:r>
      <w:r>
        <w:t xml:space="preserve">And Ahab did evil before the Lord. He did worse than all those before him.</w:t>
      </w:r>
      <w:r>
        <w:t xml:space="preserve">{{field-off:Bible}}</w:t>
      </w:r>
    </w:p>
    <w:p>
      <w:r>
        <w:rPr>
          <w:sz w:val="18"/>
          <w:color w:val="777777"/>
        </w:rPr>
        <w:t xml:space="preserve">[[@Bible:1 Kings 16:31]] </w:t>
      </w:r>
      <w:r>
        <w:rPr>
          <w:b/>
        </w:rPr>
        <w:t xml:space="preserve">31 </w:t>
      </w:r>
      <w:r>
        <w:t xml:space="preserve"> {{field-on:Bible}}</w:t>
      </w:r>
      <w:r>
        <w:t xml:space="preserve">And it was not enough for him</w:t>
      </w:r>
      <w:r>
        <w:rPr>
          <w:rStyle w:val="FootnoteReference"/>
        </w:rPr>
        <w:footnoteReference w:id="4923"/>
      </w:r>
      <w:r>
        <w:t xml:space="preserve"> to walk in the sins of Jeroboam son of Nabat, and he took Iezabel daughter of Iethebaal king of the Sidonians for a wife and went and served Baal and bowed down to him.</w:t>
      </w:r>
      <w:r>
        <w:t xml:space="preserve">{{field-off:Bible}}</w:t>
      </w:r>
    </w:p>
    <w:p>
      <w:r>
        <w:rPr>
          <w:sz w:val="18"/>
          <w:color w:val="777777"/>
        </w:rPr>
        <w:t xml:space="preserve">[[@Bible:1 Kings 16:32]] </w:t>
      </w:r>
      <w:r>
        <w:rPr>
          <w:b/>
        </w:rPr>
        <w:t xml:space="preserve">32 </w:t>
      </w:r>
      <w:r>
        <w:t xml:space="preserve"> {{field-on:Bible}}</w:t>
      </w:r>
      <w:r>
        <w:t xml:space="preserve">And he set up an altar to Baal in the house of his abominations, which he built in Samaria.</w:t>
      </w:r>
      <w:r>
        <w:rPr>
          <w:rStyle w:val="FootnoteReference"/>
        </w:rPr>
        <w:footnoteReference w:id="4924"/>
      </w:r>
      <w:r>
        <w:t xml:space="preserve">{{field-off:Bible}}</w:t>
      </w:r>
    </w:p>
    <w:p>
      <w:r>
        <w:rPr>
          <w:sz w:val="18"/>
          <w:color w:val="777777"/>
        </w:rPr>
        <w:t xml:space="preserve">[[@Bible:1 Kings 16:33]] </w:t>
      </w:r>
      <w:r>
        <w:rPr>
          <w:b/>
        </w:rPr>
        <w:t xml:space="preserve">33 </w:t>
      </w:r>
      <w:r>
        <w:t xml:space="preserve"> {{field-on:Bible}}</w:t>
      </w:r>
      <w:r>
        <w:t xml:space="preserve">And Ahab made a grove, and Ahab added by making provocations, provoking his own soul toward destruction. He did evil beyond all the kings of Israel who came before him.</w:t>
      </w:r>
      <w:r>
        <w:t xml:space="preserve">{{field-off:Bible}}</w:t>
      </w:r>
    </w:p>
    <w:p>
      <w:r>
        <w:rPr>
          <w:sz w:val="18"/>
          <w:color w:val="777777"/>
        </w:rPr>
        <w:t xml:space="preserve">[[@Bible:1 Kings 16:34]] </w:t>
      </w:r>
      <w:r>
        <w:rPr>
          <w:b/>
        </w:rPr>
        <w:t xml:space="preserve">34 </w:t>
      </w:r>
      <w:r>
        <w:t xml:space="preserve"> {{field-on:Bible}}</w:t>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4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[[@Bible:1 Kings 17:1]] </w:t>
      </w:r>
      <w:r>
        <w:rPr>
          <w:b/>
        </w:rPr>
        <w:t xml:space="preserve">1 </w:t>
      </w:r>
      <w:r>
        <w:t xml:space="preserve"> {{field-on:Bible}}</w:t>
      </w:r>
      <w:r>
        <w:t xml:space="preserve">And Elijah</w:t>
      </w:r>
      <w:r>
        <w:rPr>
          <w:rStyle w:val="FootnoteReference"/>
        </w:rPr>
        <w:footnoteReference w:id="4926"/>
      </w:r>
      <w:r>
        <w:t xml:space="preserve"> the prophet, the Thesbite from Thesbon of Galaad, said to Ahab, As the Lord God of hosts, God of Israel</w:t>
      </w:r>
      <w:r>
        <w:rPr>
          <w:rStyle w:val="FootnoteReference"/>
        </w:rPr>
        <w:footnoteReference w:id="4927"/>
      </w:r>
      <w:r>
        <w:t xml:space="preserve">, lives, before whom I stand, these years there shall be no dew and rain except by the word of my mouth.</w:t>
      </w:r>
      <w:r>
        <w:rPr>
          <w:rStyle w:val="FootnoteReference"/>
        </w:rPr>
        <w:footnoteReference w:id="4928"/>
      </w:r>
      <w:r>
        <w:rPr>
          <w:rStyle w:val="FootnoteReference"/>
        </w:rPr>
        <w:footnoteReference w:id="4929"/>
      </w:r>
      <w:r>
        <w:rPr>
          <w:rStyle w:val="FootnoteReference"/>
        </w:rPr>
        <w:footnoteReference w:id="4930"/>
      </w:r>
      <w:r>
        <w:t xml:space="preserve">{{field-off:Bible}}</w:t>
      </w:r>
    </w:p>
    <w:p>
      <w:r>
        <w:rPr>
          <w:sz w:val="18"/>
          <w:color w:val="777777"/>
        </w:rPr>
        <w:t xml:space="preserve">[[@Bible:1 Kings 17:2]] </w:t>
      </w:r>
      <w:r>
        <w:rPr>
          <w:b/>
        </w:rPr>
        <w:t xml:space="preserve">2 </w:t>
      </w:r>
      <w:r>
        <w:t xml:space="preserve"> {{field-on:Bible}}</w:t>
      </w:r>
      <w:r>
        <w:t xml:space="preserve">And word of the Lord came to Elijah,</w:t>
      </w:r>
      <w:r>
        <w:t xml:space="preserve">{{field-off:Bible}}</w:t>
      </w:r>
    </w:p>
    <w:p>
      <w:r>
        <w:rPr>
          <w:sz w:val="18"/>
          <w:color w:val="777777"/>
        </w:rPr>
        <w:t xml:space="preserve">[[@Bible:1 Kings 17:3]] </w:t>
      </w:r>
      <w:r>
        <w:rPr>
          <w:b/>
        </w:rPr>
        <w:t xml:space="preserve">3 </w:t>
      </w:r>
      <w:r>
        <w:t xml:space="preserve"> {{field-on:Bible}}</w:t>
      </w:r>
      <w:r>
        <w:t xml:space="preserve">Go from here eastward and hide yourself by the wadi Chorrath, the one before the </w:t>
      </w:r>
      <w:r>
        <w:t xml:space="preserve">[[Jordan &gt;&gt; BibleKnowledgebase:@Jordan]]</w:t>
      </w:r>
      <w:r>
        <w:t xml:space="preserve">.</w:t>
      </w:r>
      <w:r>
        <w:rPr>
          <w:rStyle w:val="FootnoteReference"/>
        </w:rPr>
        <w:footnoteReference w:id="4931"/>
      </w:r>
      <w:r>
        <w:t xml:space="preserve">{{field-off:Bible}}</w:t>
      </w:r>
    </w:p>
    <w:p>
      <w:r>
        <w:rPr>
          <w:sz w:val="18"/>
          <w:color w:val="777777"/>
        </w:rPr>
        <w:t xml:space="preserve">[[@Bible:1 Kings 17:4]] </w:t>
      </w:r>
      <w:r>
        <w:rPr>
          <w:b/>
        </w:rPr>
        <w:t xml:space="preserve">4 </w:t>
      </w:r>
      <w:r>
        <w:t xml:space="preserve"> {{field-on:Bible}}</w:t>
      </w:r>
      <w:r>
        <w:t xml:space="preserve">And it shall be, you will drink water from the wadi, and I have commanded the ravens to feed you there</w:t>
      </w:r>
      <w:r>
        <w:rPr>
          <w:rStyle w:val="FootnoteReference"/>
        </w:rPr>
        <w:footnoteReference w:id="4932"/>
      </w:r>
      <w:r>
        <w:t xml:space="preserve">.</w:t>
      </w:r>
      <w:r>
        <w:t xml:space="preserve">{{field-off:Bible}}</w:t>
      </w:r>
    </w:p>
    <w:p>
      <w:r>
        <w:rPr>
          <w:sz w:val="18"/>
          <w:color w:val="777777"/>
        </w:rPr>
        <w:t xml:space="preserve">[[@Bible:1 Kings 17:5]] </w:t>
      </w:r>
      <w:r>
        <w:rPr>
          <w:b/>
        </w:rPr>
        <w:t xml:space="preserve">5 </w:t>
      </w:r>
      <w:r>
        <w:t xml:space="preserve"> {{field-on:Bible}}</w:t>
      </w:r>
      <w:r>
        <w:t xml:space="preserve">And Elijah did according to the word of the Lord and sat by the wadi Chorrath before the </w:t>
      </w:r>
      <w:r>
        <w:t xml:space="preserve">[[Jordan &gt;&gt; BibleKnowledgebase:@Jordan]]</w:t>
      </w:r>
      <w:r>
        <w:t xml:space="preserve">.</w:t>
      </w:r>
      <w:r>
        <w:t xml:space="preserve">{{field-off:Bible}}</w:t>
      </w:r>
    </w:p>
    <w:p>
      <w:r>
        <w:rPr>
          <w:sz w:val="18"/>
          <w:color w:val="777777"/>
        </w:rPr>
        <w:t xml:space="preserve">[[@Bible:1 Kings 17:6]] </w:t>
      </w:r>
      <w:r>
        <w:rPr>
          <w:b/>
        </w:rPr>
        <w:t xml:space="preserve">6 </w:t>
      </w:r>
      <w:r>
        <w:t xml:space="preserve"> {{field-on:Bible}}</w:t>
      </w:r>
      <w:r>
        <w:t xml:space="preserve">And the ravens brought him breads in the morning and meat in the evening, and he drank water from the wadi.</w:t>
      </w:r>
      <w:r>
        <w:t xml:space="preserve">{{field-off:Bible}}</w:t>
      </w:r>
    </w:p>
    <w:p>
      <w:r>
        <w:rPr>
          <w:sz w:val="18"/>
          <w:color w:val="777777"/>
        </w:rPr>
        <w:t xml:space="preserve">[[@Bible:1 Kings 17:7]] </w:t>
      </w:r>
      <w:r>
        <w:rPr>
          <w:b/>
        </w:rPr>
        <w:t xml:space="preserve">7 </w:t>
      </w:r>
      <w:r>
        <w:t xml:space="preserve"> {{field-on:Bible}}</w:t>
      </w:r>
      <w:r>
        <w:t xml:space="preserve">And it came to be after days, the wadi dried up because no rain came upon the land.</w:t>
      </w:r>
      <w:r>
        <w:rPr>
          <w:rStyle w:val="FootnoteReference"/>
        </w:rPr>
        <w:footnoteReference w:id="4933"/>
      </w:r>
      <w:r>
        <w:t xml:space="preserve">{{field-off:Bible}}</w:t>
      </w:r>
    </w:p>
    <w:p>
      <w:r>
        <w:rPr>
          <w:sz w:val="18"/>
          <w:color w:val="777777"/>
        </w:rPr>
        <w:t xml:space="preserve">[[@Bible:1 Kings 17:8]] </w:t>
      </w:r>
      <w:r>
        <w:rPr>
          <w:b/>
        </w:rPr>
        <w:t xml:space="preserve">8 </w:t>
      </w:r>
      <w:r>
        <w:t xml:space="preserve"> {{field-on:Bible}}</w:t>
      </w:r>
      <w:r>
        <w:t xml:space="preserve">And word of the Lord came to Elijah,</w:t>
      </w:r>
      <w:r>
        <w:t xml:space="preserve">{{field-off:Bible}}</w:t>
      </w:r>
    </w:p>
    <w:p>
      <w:r>
        <w:rPr>
          <w:sz w:val="18"/>
          <w:color w:val="777777"/>
        </w:rPr>
        <w:t xml:space="preserve">[[@Bible:1 Kings 17:9]] </w:t>
      </w:r>
      <w:r>
        <w:rPr>
          <w:b/>
        </w:rPr>
        <w:t xml:space="preserve">9 </w:t>
      </w:r>
      <w:r>
        <w:t xml:space="preserve"> {{field-on:Bible}}</w:t>
      </w:r>
      <w:r>
        <w:t xml:space="preserve">Rise and go to Sarepta of Sidonia. Behold, I have commanded a widow woman there to feed you.</w:t>
      </w:r>
      <w:r>
        <w:t xml:space="preserve">{{field-off:Bible}}</w:t>
      </w:r>
    </w:p>
    <w:p>
      <w:r>
        <w:rPr>
          <w:sz w:val="18"/>
          <w:color w:val="777777"/>
        </w:rPr>
        <w:t xml:space="preserve">[[@Bible:1 Kings 17:10]] </w:t>
      </w:r>
      <w:r>
        <w:rPr>
          <w:b/>
        </w:rPr>
        <w:t xml:space="preserve">10 </w:t>
      </w:r>
      <w:r>
        <w:t xml:space="preserve"> {{field-on:Bible}}</w:t>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4934"/>
      </w:r>
      <w:r>
        <w:rPr>
          <w:rStyle w:val="FootnoteReference"/>
        </w:rPr>
        <w:footnoteReference w:id="4935"/>
      </w:r>
      <w:r>
        <w:t xml:space="preserve">{{field-off:Bible}}</w:t>
      </w:r>
    </w:p>
    <w:p>
      <w:r>
        <w:rPr>
          <w:sz w:val="18"/>
          <w:color w:val="777777"/>
        </w:rPr>
        <w:t xml:space="preserve">[[@Bible:1 Kings 17:11]] </w:t>
      </w:r>
      <w:r>
        <w:rPr>
          <w:b/>
        </w:rPr>
        <w:t xml:space="preserve">11 </w:t>
      </w:r>
      <w:r>
        <w:t xml:space="preserve"> {{field-on:Bible}}</w:t>
      </w:r>
      <w:r>
        <w:t xml:space="preserve">And as she went to fetch it, Elijah cried after her and said, Please take for me a morsel of bread in your hand.</w:t>
      </w:r>
      <w:r>
        <w:t xml:space="preserve">{{field-off:Bible}}</w:t>
      </w:r>
    </w:p>
    <w:p>
      <w:r>
        <w:rPr>
          <w:sz w:val="18"/>
          <w:color w:val="777777"/>
        </w:rPr>
        <w:t xml:space="preserve">[[@Bible:1 Kings 17:12]] </w:t>
      </w:r>
      <w:r>
        <w:rPr>
          <w:b/>
        </w:rPr>
        <w:t xml:space="preserve">12 </w:t>
      </w:r>
      <w:r>
        <w:t xml:space="preserve"> {{field-on:Bible}}</w:t>
      </w:r>
      <w:r>
        <w:t xml:space="preserve">And the woman said, As the Lord your God lives, I have no cake except as much as a handful of flour</w:t>
      </w:r>
      <w:r>
        <w:rPr>
          <w:rStyle w:val="FootnoteReference"/>
        </w:rPr>
        <w:footnoteReference w:id="4936"/>
      </w:r>
      <w:r>
        <w:t xml:space="preserve"> in the jar and a little oil in the jug, and behold, I am gathering two little sticks and will go in and make it for myself and my children, and we will eat and die.</w:t>
      </w:r>
      <w:r>
        <w:t xml:space="preserve">{{field-off:Bible}}</w:t>
      </w:r>
    </w:p>
    <w:p>
      <w:r>
        <w:rPr>
          <w:sz w:val="18"/>
          <w:color w:val="777777"/>
        </w:rPr>
        <w:t xml:space="preserve">[[@Bible:1 Kings 17:13]] </w:t>
      </w:r>
      <w:r>
        <w:rPr>
          <w:b/>
        </w:rPr>
        <w:t xml:space="preserve">13 </w:t>
      </w:r>
      <w:r>
        <w:t xml:space="preserve"> {{field-on:Bible}}</w:t>
      </w:r>
      <w:r>
        <w:t xml:space="preserve">And Elijah said to her, Take courage. Go in and do according to your word, but first make for me from there a little cake and bring it out to me, and for yourself and your children you will make it afterward.</w:t>
      </w:r>
      <w:r>
        <w:t xml:space="preserve">{{field-off:Bible}}</w:t>
      </w:r>
    </w:p>
    <w:p>
      <w:r>
        <w:rPr>
          <w:sz w:val="18"/>
          <w:color w:val="777777"/>
        </w:rPr>
        <w:t xml:space="preserve">[[@Bible:1 Kings 17:14]] </w:t>
      </w:r>
      <w:r>
        <w:rPr>
          <w:b/>
        </w:rPr>
        <w:t xml:space="preserve">14 </w:t>
      </w:r>
      <w:r>
        <w:t xml:space="preserve"> {{field-on:Bible}}</w:t>
      </w:r>
      <w:r>
        <w:t xml:space="preserve">For thus says the Lord: the jar of flour will not fail and the jug of oil will not lessen until the day the Lord gives rain upon the land.</w:t>
      </w:r>
      <w:r>
        <w:rPr>
          <w:rStyle w:val="FootnoteReference"/>
        </w:rPr>
        <w:footnoteReference w:id="4937"/>
      </w:r>
      <w:r>
        <w:t xml:space="preserve">{{field-off:Bible}}</w:t>
      </w:r>
    </w:p>
    <w:p>
      <w:r>
        <w:rPr>
          <w:sz w:val="18"/>
          <w:color w:val="777777"/>
        </w:rPr>
        <w:t xml:space="preserve">[[@Bible:1 Kings 17:15]] </w:t>
      </w:r>
      <w:r>
        <w:rPr>
          <w:b/>
        </w:rPr>
        <w:t xml:space="preserve">15 </w:t>
      </w:r>
      <w:r>
        <w:t xml:space="preserve"> {{field-on:Bible}}</w:t>
      </w:r>
      <w:r>
        <w:t xml:space="preserve">And the woman went and did, and she and he and her children were eating.</w:t>
      </w:r>
      <w:r>
        <w:t xml:space="preserve">{{field-off:Bible}}</w:t>
      </w:r>
    </w:p>
    <w:p>
      <w:r>
        <w:rPr>
          <w:sz w:val="18"/>
          <w:color w:val="777777"/>
        </w:rPr>
        <w:t xml:space="preserve">[[@Bible:1 Kings 17:16]] </w:t>
      </w:r>
      <w:r>
        <w:rPr>
          <w:b/>
        </w:rPr>
        <w:t xml:space="preserve">16 </w:t>
      </w:r>
      <w:r>
        <w:t xml:space="preserve"> {{field-on:Bible}}</w:t>
      </w:r>
      <w:r>
        <w:t xml:space="preserve">And the jar of flour did not fail, and the jug of oil did not lessen, according to the word of the Lord that he spoke by the hand of Elijah.</w:t>
      </w:r>
      <w:r>
        <w:t xml:space="preserve">{{field-off:Bible}}</w:t>
      </w:r>
    </w:p>
    <w:p>
      <w:r>
        <w:rPr>
          <w:sz w:val="18"/>
          <w:color w:val="777777"/>
        </w:rPr>
        <w:t xml:space="preserve">[[@Bible:1 Kings 17:17]] </w:t>
      </w:r>
      <w:r>
        <w:rPr>
          <w:b/>
        </w:rPr>
        <w:t xml:space="preserve">17 </w:t>
      </w:r>
      <w:r>
        <w:t xml:space="preserve"> {{field-on:Bible}}</w:t>
      </w:r>
      <w:r>
        <w:t xml:space="preserve">And it came to be after these things, the son of the woman, mistress of the house, became sick, and his sickness was very severe until no breath was left in him.</w:t>
      </w:r>
      <w:r>
        <w:t xml:space="preserve">{{field-off:Bible}}</w:t>
      </w:r>
    </w:p>
    <w:p>
      <w:r>
        <w:rPr>
          <w:sz w:val="18"/>
          <w:color w:val="777777"/>
        </w:rPr>
        <w:t xml:space="preserve">[[@Bible:1 Kings 17:18]] </w:t>
      </w:r>
      <w:r>
        <w:rPr>
          <w:b/>
        </w:rPr>
        <w:t xml:space="preserve">18 </w:t>
      </w:r>
      <w:r>
        <w:t xml:space="preserve"> {{field-on:Bible}}</w:t>
      </w:r>
      <w:r>
        <w:t xml:space="preserve">And she said to Elijah, What is to me and to you, man of God? You entered to me to bring my injustices to remembrance and to put my son to death.</w:t>
      </w:r>
      <w:r>
        <w:t xml:space="preserve">{{field-off:Bible}}</w:t>
      </w:r>
    </w:p>
    <w:p>
      <w:r>
        <w:rPr>
          <w:sz w:val="18"/>
          <w:color w:val="777777"/>
        </w:rPr>
        <w:t xml:space="preserve">[[@Bible:1 Kings 17:19]] </w:t>
      </w:r>
      <w:r>
        <w:rPr>
          <w:b/>
        </w:rPr>
        <w:t xml:space="preserve">19 </w:t>
      </w:r>
      <w:r>
        <w:t xml:space="preserve"> {{field-on:Bible}}</w:t>
      </w:r>
      <w:r>
        <w:t xml:space="preserve">And Elijah said to the woman, Give me your son. And he took him from her bosom and brought him up into the upper room where he himself sat there and laid him upon his bed.</w:t>
      </w:r>
      <w:r>
        <w:rPr>
          <w:rStyle w:val="FootnoteReference"/>
        </w:rPr>
        <w:footnoteReference w:id="4938"/>
      </w:r>
      <w:r>
        <w:t xml:space="preserve">{{field-off:Bible}}</w:t>
      </w:r>
    </w:p>
    <w:p>
      <w:r>
        <w:rPr>
          <w:sz w:val="18"/>
          <w:color w:val="777777"/>
        </w:rPr>
        <w:t xml:space="preserve">[[@Bible:1 Kings 17:20]] </w:t>
      </w:r>
      <w:r>
        <w:rPr>
          <w:b/>
        </w:rPr>
        <w:t xml:space="preserve">20 </w:t>
      </w:r>
      <w:r>
        <w:t xml:space="preserve"> {{field-on:Bible}}</w:t>
      </w:r>
      <w:r>
        <w:t xml:space="preserve">And Elijah cried out and said, Alas, Lord, witness of the widow with whom I dwell, with her you have done evil, by putting her son to death?</w:t>
      </w:r>
      <w:r>
        <w:t xml:space="preserve">{{field-off:Bible}}</w:t>
      </w:r>
    </w:p>
    <w:p>
      <w:r>
        <w:rPr>
          <w:sz w:val="18"/>
          <w:color w:val="777777"/>
        </w:rPr>
        <w:t xml:space="preserve">[[@Bible:1 Kings 17:21]] </w:t>
      </w:r>
      <w:r>
        <w:rPr>
          <w:b/>
        </w:rPr>
        <w:t xml:space="preserve">21 </w:t>
      </w:r>
      <w:r>
        <w:t xml:space="preserve"> {{field-on:Bible}}</w:t>
      </w:r>
      <w:r>
        <w:t xml:space="preserve">And he breathed on the child three times and called upon the Lord and said, Lord my God, let the soul of this child now return into him.</w:t>
      </w:r>
      <w:r>
        <w:t xml:space="preserve">{{field-off:Bible}}</w:t>
      </w:r>
    </w:p>
    <w:p>
      <w:r>
        <w:rPr>
          <w:sz w:val="18"/>
          <w:color w:val="777777"/>
        </w:rPr>
        <w:t xml:space="preserve">[[@Bible:1 Kings 17:22]] </w:t>
      </w:r>
      <w:r>
        <w:rPr>
          <w:b/>
        </w:rPr>
        <w:t xml:space="preserve">22 </w:t>
      </w:r>
      <w:r>
        <w:t xml:space="preserve"> {{field-on:Bible}}</w:t>
      </w:r>
      <w:r>
        <w:t xml:space="preserve">And it came to be so, and the child cried out.</w:t>
      </w:r>
      <w:r>
        <w:t xml:space="preserve">{{field-off:Bible}}</w:t>
      </w:r>
    </w:p>
    <w:p>
      <w:r>
        <w:rPr>
          <w:sz w:val="18"/>
          <w:color w:val="777777"/>
        </w:rPr>
        <w:t xml:space="preserve">[[@Bible:1 Kings 17:23]] </w:t>
      </w:r>
      <w:r>
        <w:rPr>
          <w:b/>
        </w:rPr>
        <w:t xml:space="preserve">23 </w:t>
      </w:r>
      <w:r>
        <w:t xml:space="preserve"> {{field-on:Bible}}</w:t>
      </w:r>
      <w:r>
        <w:t xml:space="preserve">And he brought him down from the upper room into the house and gave him to his mother, and Elijah said, Look, your son lives.</w:t>
      </w:r>
      <w:r>
        <w:t xml:space="preserve">{{field-off:Bible}}</w:t>
      </w:r>
    </w:p>
    <w:p>
      <w:r>
        <w:rPr>
          <w:sz w:val="18"/>
          <w:color w:val="777777"/>
        </w:rPr>
        <w:t xml:space="preserve">[[@Bible:1 Kings 17:24]] </w:t>
      </w:r>
      <w:r>
        <w:rPr>
          <w:b/>
        </w:rPr>
        <w:t xml:space="preserve">24 </w:t>
      </w:r>
      <w:r>
        <w:t xml:space="preserve"> {{field-on:Bible}}</w:t>
      </w:r>
      <w:r>
        <w:t xml:space="preserve">And the woman said to Elijah, Behold, I now know that you are a man of God and the word of the Lord in your mouth is true.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[[@Bible:1 Kings 18:1]] </w:t>
      </w:r>
      <w:r>
        <w:rPr>
          <w:b/>
        </w:rPr>
        <w:t xml:space="preserve">1 </w:t>
      </w:r>
      <w:r>
        <w:t xml:space="preserve"> {{field-on:Bible}}</w:t>
      </w:r>
      <w:r>
        <w:t xml:space="preserve">And it came to be after many days, the word of the Lord came to Elijah</w:t>
      </w:r>
      <w:r>
        <w:rPr>
          <w:rStyle w:val="FootnoteReference"/>
        </w:rPr>
        <w:footnoteReference w:id="4939"/>
      </w:r>
      <w:r>
        <w:t xml:space="preserve"> in the third year, saying, Go and appear to Ahab, and I will give rain upon the face of the earth.</w:t>
      </w:r>
      <w:r>
        <w:t xml:space="preserve">{{field-off:Bible}}</w:t>
      </w:r>
    </w:p>
    <w:p>
      <w:r>
        <w:rPr>
          <w:sz w:val="18"/>
          <w:color w:val="777777"/>
        </w:rPr>
        <w:t xml:space="preserve">[[@Bible:1 Kings 18:2]] </w:t>
      </w:r>
      <w:r>
        <w:rPr>
          <w:b/>
        </w:rPr>
        <w:t xml:space="preserve">2 </w:t>
      </w:r>
      <w:r>
        <w:t xml:space="preserve"> {{field-on:Bible}}</w:t>
      </w:r>
      <w:r>
        <w:t xml:space="preserve">And Elijah went to appear to Ahab, and the famine was severe in Samaria.</w:t>
      </w:r>
      <w:r>
        <w:t xml:space="preserve">{{field-off:Bible}}</w:t>
      </w:r>
    </w:p>
    <w:p>
      <w:r>
        <w:rPr>
          <w:sz w:val="18"/>
          <w:color w:val="777777"/>
        </w:rPr>
        <w:t xml:space="preserve">[[@Bible:1 Kings 18:3]] </w:t>
      </w:r>
      <w:r>
        <w:rPr>
          <w:b/>
        </w:rPr>
        <w:t xml:space="preserve">3 </w:t>
      </w:r>
      <w:r>
        <w:t xml:space="preserve"> {{field-on:Bible}}</w:t>
      </w:r>
      <w:r>
        <w:t xml:space="preserve">And Ahab called Abdiou the steward, and Abdiou was fearing the Lord greatly.</w:t>
      </w:r>
      <w:r>
        <w:t xml:space="preserve">{{field-off:Bible}}</w:t>
      </w:r>
    </w:p>
    <w:p>
      <w:r>
        <w:rPr>
          <w:sz w:val="18"/>
          <w:color w:val="777777"/>
        </w:rPr>
        <w:t xml:space="preserve">[[@Bible:1 Kings 18:4]] </w:t>
      </w:r>
      <w:r>
        <w:rPr>
          <w:b/>
        </w:rPr>
        <w:t xml:space="preserve">4 </w:t>
      </w:r>
      <w:r>
        <w:t xml:space="preserve"> {{field-on:Bible}}</w:t>
      </w:r>
      <w:r>
        <w:t xml:space="preserve">And it came to be when Iezabel was striking the prophets of the Lord, Abdiou took one hundred prophet-men and hid them by fifty in a cave and fed them with bread and water.</w:t>
      </w:r>
      <w:r>
        <w:t xml:space="preserve">{{field-off:Bible}}</w:t>
      </w:r>
    </w:p>
    <w:p>
      <w:r>
        <w:rPr>
          <w:sz w:val="18"/>
          <w:color w:val="777777"/>
        </w:rPr>
        <w:t xml:space="preserve">[[@Bible:1 Kings 18:5]] </w:t>
      </w:r>
      <w:r>
        <w:rPr>
          <w:b/>
        </w:rPr>
        <w:t xml:space="preserve">5 </w:t>
      </w:r>
      <w:r>
        <w:t xml:space="preserve"> {{field-on:Bible}}</w:t>
      </w:r>
      <w:r>
        <w:t xml:space="preserve">And Ahab said to Abdiou, Come, let us pass through the land, to the springs of the waters and to the wadis, if somehow we may find grass and preserve horses and mules, and they will not be destroyed from among the livestock.</w:t>
      </w:r>
      <w:r>
        <w:t xml:space="preserve">{{field-off:Bible}}</w:t>
      </w:r>
    </w:p>
    <w:p>
      <w:r>
        <w:rPr>
          <w:sz w:val="18"/>
          <w:color w:val="777777"/>
        </w:rPr>
        <w:t xml:space="preserve">[[@Bible:1 Kings 18:6]] </w:t>
      </w:r>
      <w:r>
        <w:rPr>
          <w:b/>
        </w:rPr>
        <w:t xml:space="preserve">6 </w:t>
      </w:r>
      <w:r>
        <w:t xml:space="preserve"> {{field-on:Bible}}</w:t>
      </w:r>
      <w:r>
        <w:t xml:space="preserve">And they divided for themselves the road to pass through it. Ahab went one road alone, and Abdiou went another road alone.</w:t>
      </w:r>
      <w:r>
        <w:t xml:space="preserve">{{field-off:Bible}}</w:t>
      </w:r>
    </w:p>
    <w:p>
      <w:r>
        <w:rPr>
          <w:sz w:val="18"/>
          <w:color w:val="777777"/>
        </w:rPr>
        <w:t xml:space="preserve">[[@Bible:1 Kings 18:7]] </w:t>
      </w:r>
      <w:r>
        <w:rPr>
          <w:b/>
        </w:rPr>
        <w:t xml:space="preserve">7 </w:t>
      </w:r>
      <w:r>
        <w:t xml:space="preserve"> {{field-on:Bible}}</w:t>
      </w:r>
      <w:r>
        <w:t xml:space="preserve">And Abdiou was on the road alone, and Elijah came to meet him alone, and Abdiou hurried and fell upon his face and said, Are you really my lord Elijah?</w:t>
      </w:r>
      <w:r>
        <w:rPr>
          <w:rStyle w:val="FootnoteReference"/>
        </w:rPr>
        <w:footnoteReference w:id="4940"/>
      </w:r>
      <w:r>
        <w:t xml:space="preserve">{{field-off:Bible}}</w:t>
      </w:r>
    </w:p>
    <w:p>
      <w:r>
        <w:rPr>
          <w:sz w:val="18"/>
          <w:color w:val="777777"/>
        </w:rPr>
        <w:t xml:space="preserve">[[@Bible:1 Kings 18:8]] </w:t>
      </w:r>
      <w:r>
        <w:rPr>
          <w:b/>
        </w:rPr>
        <w:t xml:space="preserve">8 </w:t>
      </w:r>
      <w:r>
        <w:t xml:space="preserve"> {{field-on:Bible}}</w:t>
      </w:r>
      <w:r>
        <w:t xml:space="preserve">And Elijah said to him, I am</w:t>
      </w:r>
      <w:r>
        <w:rPr>
          <w:rStyle w:val="FootnoteReference"/>
        </w:rPr>
        <w:footnoteReference w:id="4941"/>
      </w:r>
      <w:r>
        <w:t xml:space="preserve">. Go, tell your lord, Behold, Elijah.</w:t>
      </w:r>
      <w:r>
        <w:t xml:space="preserve">{{field-off:Bible}}</w:t>
      </w:r>
    </w:p>
    <w:p>
      <w:r>
        <w:rPr>
          <w:sz w:val="18"/>
          <w:color w:val="777777"/>
        </w:rPr>
        <w:t xml:space="preserve">[[@Bible:1 Kings 18:9]] </w:t>
      </w:r>
      <w:r>
        <w:rPr>
          <w:b/>
        </w:rPr>
        <w:t xml:space="preserve">9 </w:t>
      </w:r>
      <w:r>
        <w:t xml:space="preserve"> {{field-on:Bible}}</w:t>
      </w:r>
      <w:r>
        <w:t xml:space="preserve">And Abdiou said, What have I sinned, that you are giving your servant into the hand of Ahab to kill me?</w:t>
      </w:r>
      <w:r>
        <w:t xml:space="preserve">{{field-off:Bible}}</w:t>
      </w:r>
    </w:p>
    <w:p>
      <w:r>
        <w:rPr>
          <w:sz w:val="18"/>
          <w:color w:val="777777"/>
        </w:rPr>
        <w:t xml:space="preserve">[[@Bible:1 Kings 18:10]] </w:t>
      </w:r>
      <w:r>
        <w:rPr>
          <w:b/>
        </w:rPr>
        <w:t xml:space="preserve">10 </w:t>
      </w:r>
      <w:r>
        <w:t xml:space="preserve"> {{field-on:Bible}}</w:t>
      </w:r>
      <w:r>
        <w:t xml:space="preserve">As the Lord your God lives, there is no nation or kingdom where my lord has not sent to seek you, and they said, He is not here, and he bound the kingdom and its regions by oath</w:t>
      </w:r>
      <w:r>
        <w:rPr>
          <w:rStyle w:val="FootnoteReference"/>
        </w:rPr>
        <w:footnoteReference w:id="4942"/>
      </w:r>
      <w:r>
        <w:t xml:space="preserve"> that it had not found you.</w:t>
      </w:r>
      <w:r>
        <w:t xml:space="preserve">{{field-off:Bible}}</w:t>
      </w:r>
    </w:p>
    <w:p>
      <w:r>
        <w:rPr>
          <w:sz w:val="18"/>
          <w:color w:val="777777"/>
        </w:rPr>
        <w:t xml:space="preserve">[[@Bible:1 Kings 18:11]] </w:t>
      </w:r>
      <w:r>
        <w:rPr>
          <w:b/>
        </w:rPr>
        <w:t xml:space="preserve">11 </w:t>
      </w:r>
      <w:r>
        <w:t xml:space="preserve"> {{field-on:Bible}}</w:t>
      </w:r>
      <w:r>
        <w:t xml:space="preserve">And now you say, Go, announce to your lord, Behold, Elijah.</w:t>
      </w:r>
      <w:r>
        <w:t xml:space="preserve">{{field-off:Bible}}</w:t>
      </w:r>
    </w:p>
    <w:p>
      <w:r>
        <w:rPr>
          <w:sz w:val="18"/>
          <w:color w:val="777777"/>
        </w:rPr>
        <w:t xml:space="preserve">[[@Bible:1 Kings 18:12]] </w:t>
      </w:r>
      <w:r>
        <w:rPr>
          <w:b/>
        </w:rPr>
        <w:t xml:space="preserve">12 </w:t>
      </w:r>
      <w:r>
        <w:t xml:space="preserve"> {{field-on:Bible}}</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4943"/>
      </w:r>
      <w:r>
        <w:t xml:space="preserve">{{field-off:Bible}}</w:t>
      </w:r>
    </w:p>
    <w:p>
      <w:r>
        <w:rPr>
          <w:sz w:val="18"/>
          <w:color w:val="777777"/>
        </w:rPr>
        <w:t xml:space="preserve">[[@Bible:1 Kings 18:13]] </w:t>
      </w:r>
      <w:r>
        <w:rPr>
          <w:b/>
        </w:rPr>
        <w:t xml:space="preserve">13 </w:t>
      </w:r>
      <w:r>
        <w:t xml:space="preserve"> {{field-on:Bible}}</w:t>
      </w:r>
      <w:r>
        <w:t xml:space="preserve">Was it not reported to you, my lord, what I did when Iezabel was killing the prophets of the Lord, that I hid one hundred men of the prophets of the Lord, fifty by fifty in a cave, and fed them with breads and water?</w:t>
      </w:r>
      <w:r>
        <w:t xml:space="preserve">{{field-off:Bible}}</w:t>
      </w:r>
    </w:p>
    <w:p>
      <w:r>
        <w:rPr>
          <w:sz w:val="18"/>
          <w:color w:val="777777"/>
        </w:rPr>
        <w:t xml:space="preserve">[[@Bible:1 Kings 18:14]] </w:t>
      </w:r>
      <w:r>
        <w:rPr>
          <w:b/>
        </w:rPr>
        <w:t xml:space="preserve">14 </w:t>
      </w:r>
      <w:r>
        <w:t xml:space="preserve"> {{field-on:Bible}}</w:t>
      </w:r>
      <w:r>
        <w:t xml:space="preserve">And now you say to me, Go, tell your lord, Behold, Elijah, and he will kill me</w:t>
      </w:r>
      <w:r>
        <w:rPr>
          <w:rStyle w:val="FootnoteReference"/>
        </w:rPr>
        <w:footnoteReference w:id="4944"/>
      </w:r>
      <w:r>
        <w:t xml:space="preserve">.</w:t>
      </w:r>
      <w:r>
        <w:t xml:space="preserve">{{field-off:Bible}}</w:t>
      </w:r>
    </w:p>
    <w:p>
      <w:r>
        <w:rPr>
          <w:sz w:val="18"/>
          <w:color w:val="777777"/>
        </w:rPr>
        <w:t xml:space="preserve">[[@Bible:1 Kings 18:15]] </w:t>
      </w:r>
      <w:r>
        <w:rPr>
          <w:b/>
        </w:rPr>
        <w:t xml:space="preserve">15 </w:t>
      </w:r>
      <w:r>
        <w:t xml:space="preserve"> {{field-on:Bible}}</w:t>
      </w:r>
      <w:r>
        <w:t xml:space="preserve">And Elijah said, As the Lord of hosts lives, before whom I stand, today I will appear to him.</w:t>
      </w:r>
      <w:r>
        <w:t xml:space="preserve">{{field-off:Bible}}</w:t>
      </w:r>
    </w:p>
    <w:p>
      <w:r>
        <w:rPr>
          <w:sz w:val="18"/>
          <w:color w:val="777777"/>
        </w:rPr>
        <w:t xml:space="preserve">[[@Bible:1 Kings 18:16]] </w:t>
      </w:r>
      <w:r>
        <w:rPr>
          <w:b/>
        </w:rPr>
        <w:t xml:space="preserve">16 </w:t>
      </w:r>
      <w:r>
        <w:t xml:space="preserve"> {{field-on:Bible}}</w:t>
      </w:r>
      <w:r>
        <w:t xml:space="preserve">And Abdiou went to meet Ahab and reported to him, and Ahab ran out and went to meet Elijah.</w:t>
      </w:r>
      <w:r>
        <w:rPr>
          <w:rStyle w:val="FootnoteReference"/>
        </w:rPr>
        <w:footnoteReference w:id="4945"/>
      </w:r>
      <w:r>
        <w:t xml:space="preserve">{{field-off:Bible}}</w:t>
      </w:r>
    </w:p>
    <w:p>
      <w:r>
        <w:rPr>
          <w:sz w:val="18"/>
          <w:color w:val="777777"/>
        </w:rPr>
        <w:t xml:space="preserve">[[@Bible:1 Kings 18:17]] </w:t>
      </w:r>
      <w:r>
        <w:rPr>
          <w:b/>
        </w:rPr>
        <w:t xml:space="preserve">17 </w:t>
      </w:r>
      <w:r>
        <w:t xml:space="preserve"> {{field-on:Bible}}</w:t>
      </w:r>
      <w:r>
        <w:t xml:space="preserve">And it came to be when Ahab saw Elijah, Ahab said to Elijah, Are you really the one disturbing Israel</w:t>
      </w:r>
      <w:r>
        <w:rPr>
          <w:rStyle w:val="FootnoteReference"/>
        </w:rPr>
        <w:footnoteReference w:id="4946"/>
      </w:r>
      <w:r>
        <w:t xml:space="preserve">?</w:t>
      </w:r>
      <w:r>
        <w:t xml:space="preserve">{{field-off:Bible}}</w:t>
      </w:r>
    </w:p>
    <w:p>
      <w:r>
        <w:rPr>
          <w:sz w:val="18"/>
          <w:color w:val="777777"/>
        </w:rPr>
        <w:t xml:space="preserve">[[@Bible:1 Kings 18:18]] </w:t>
      </w:r>
      <w:r>
        <w:rPr>
          <w:b/>
        </w:rPr>
        <w:t xml:space="preserve">18 </w:t>
      </w:r>
      <w:r>
        <w:t xml:space="preserve"> {{field-on:Bible}}</w:t>
      </w:r>
      <w:r>
        <w:t xml:space="preserve">And Elijah said, I am not disturbing Israel, but you and your father's house, in that you forsook the Lord your God and went after the Baalim.</w:t>
      </w:r>
      <w:r>
        <w:t xml:space="preserve">{{field-off:Bible}}</w:t>
      </w:r>
    </w:p>
    <w:p>
      <w:r>
        <w:rPr>
          <w:sz w:val="18"/>
          <w:color w:val="777777"/>
        </w:rPr>
        <w:t xml:space="preserve">[[@Bible:1 Kings 18:19]] </w:t>
      </w:r>
      <w:r>
        <w:rPr>
          <w:b/>
        </w:rPr>
        <w:t xml:space="preserve">19 </w:t>
      </w:r>
      <w:r>
        <w:t xml:space="preserve"> {{field-on:Bible}}</w:t>
      </w:r>
      <w:r>
        <w:t xml:space="preserve">And now send, gather to me all Israel at </w:t>
      </w:r>
      <w:r>
        <w:t xml:space="preserve">[[Mount Carmel &gt;&gt; BibleKnowledgebase:@MtCarmel]]</w:t>
      </w:r>
      <w:r>
        <w:t xml:space="preserve"> and the prophets of the Shame, four hundred fifty, and the prophets of the groves, four hundred, eating Iezabel's table.</w:t>
      </w:r>
      <w:r>
        <w:rPr>
          <w:rStyle w:val="FootnoteReference"/>
        </w:rPr>
        <w:footnoteReference w:id="4947"/>
      </w:r>
      <w:r>
        <w:t xml:space="preserve">{{field-off:Bible}}</w:t>
      </w:r>
    </w:p>
    <w:p>
      <w:r>
        <w:rPr>
          <w:sz w:val="18"/>
          <w:color w:val="777777"/>
        </w:rPr>
        <w:t xml:space="preserve">[[@Bible:1 Kings 18:20]] </w:t>
      </w:r>
      <w:r>
        <w:rPr>
          <w:b/>
        </w:rPr>
        <w:t xml:space="preserve">20 </w:t>
      </w:r>
      <w:r>
        <w:t xml:space="preserve"> {{field-on:Bible}}</w:t>
      </w:r>
      <w:r>
        <w:t xml:space="preserve">And Ahab sent to all Israel and gathered all the prophets at </w:t>
      </w:r>
      <w:r>
        <w:t xml:space="preserve">[[Mount Carmel &gt;&gt; BibleKnowledgebase:@MtCarmel]]</w:t>
      </w:r>
      <w:r>
        <w:t xml:space="preserve">.</w:t>
      </w:r>
      <w:r>
        <w:t xml:space="preserve">{{field-off:Bible}}</w:t>
      </w:r>
    </w:p>
    <w:p>
      <w:r>
        <w:rPr>
          <w:sz w:val="18"/>
          <w:color w:val="777777"/>
        </w:rPr>
        <w:t xml:space="preserve">[[@Bible:1 Kings 18:21]] </w:t>
      </w:r>
      <w:r>
        <w:rPr>
          <w:b/>
        </w:rPr>
        <w:t xml:space="preserve">21 </w:t>
      </w:r>
      <w:r>
        <w:t xml:space="preserve"> {{field-on:Bible}}</w:t>
      </w:r>
      <w:r>
        <w:t xml:space="preserve">And Elijah came near to all and said to them, How long will you limp on both knees? If the Lord is God, go after him; but if Baal is, go after him. And the people did not answer a word.</w:t>
      </w:r>
      <w:r>
        <w:rPr>
          <w:rStyle w:val="FootnoteReference"/>
        </w:rPr>
        <w:footnoteReference w:id="4948"/>
      </w:r>
      <w:r>
        <w:t xml:space="preserve">{{field-off:Bible}}</w:t>
      </w:r>
    </w:p>
    <w:p>
      <w:r>
        <w:rPr>
          <w:sz w:val="18"/>
          <w:color w:val="777777"/>
        </w:rPr>
        <w:t xml:space="preserve">[[@Bible:1 Kings 18:22]] </w:t>
      </w:r>
      <w:r>
        <w:rPr>
          <w:b/>
        </w:rPr>
        <w:t xml:space="preserve">22 </w:t>
      </w:r>
      <w:r>
        <w:t xml:space="preserve"> {{field-on:Bible}}</w:t>
      </w:r>
      <w:r>
        <w:t xml:space="preserve">And Elijah said to the people, I alone am left as prophet of the Lord, utterly alone, and the prophets of Baal are four hundred fifty men and the prophets of the grove four hundred.</w:t>
      </w:r>
      <w:r>
        <w:rPr>
          <w:rStyle w:val="FootnoteReference"/>
        </w:rPr>
        <w:footnoteReference w:id="4949"/>
      </w:r>
      <w:r>
        <w:t xml:space="preserve">{{field-off:Bible}}</w:t>
      </w:r>
    </w:p>
    <w:p>
      <w:r>
        <w:rPr>
          <w:sz w:val="18"/>
          <w:color w:val="777777"/>
        </w:rPr>
        <w:t xml:space="preserve">[[@Bible:1 Kings 18:23]] </w:t>
      </w:r>
      <w:r>
        <w:rPr>
          <w:b/>
        </w:rPr>
        <w:t xml:space="preserve">23 </w:t>
      </w:r>
      <w:r>
        <w:t xml:space="preserve"> {{field-on:Bible}}</w:t>
      </w:r>
      <w:r>
        <w:t xml:space="preserve">Let them give us two calves, and let them choose one for themselves and butcher it</w:t>
      </w:r>
      <w:r>
        <w:rPr>
          <w:rStyle w:val="FootnoteReference"/>
        </w:rPr>
        <w:footnoteReference w:id="4950"/>
      </w:r>
      <w:r>
        <w:t xml:space="preserve"> and place it upon the woods, and put no fire. And I will prepare the other bull, and I will certainly place no fire.</w:t>
      </w:r>
      <w:r>
        <w:t xml:space="preserve">{{field-off:Bible}}</w:t>
      </w:r>
    </w:p>
    <w:p>
      <w:r>
        <w:rPr>
          <w:sz w:val="18"/>
          <w:color w:val="777777"/>
        </w:rPr>
        <w:t xml:space="preserve">[[@Bible:1 Kings 18:24]] </w:t>
      </w:r>
      <w:r>
        <w:rPr>
          <w:b/>
        </w:rPr>
        <w:t xml:space="preserve">24 </w:t>
      </w:r>
      <w:r>
        <w:t xml:space="preserve"> {{field-on:Bible}}</w:t>
      </w:r>
      <w:r>
        <w:t xml:space="preserve">And call aloud on the name of your gods</w:t>
      </w:r>
      <w:r>
        <w:rPr>
          <w:rStyle w:val="FootnoteReference"/>
        </w:rPr>
        <w:footnoteReference w:id="4951"/>
      </w:r>
      <w:r>
        <w:t xml:space="preserve">, and I will call on the name of the Lord my God, and the god who answers by fire, he is God. And all the people answered and said, Good is the word that you spoke.</w:t>
      </w:r>
      <w:r>
        <w:t xml:space="preserve">{{field-off:Bible}}</w:t>
      </w:r>
    </w:p>
    <w:p>
      <w:r>
        <w:rPr>
          <w:sz w:val="18"/>
          <w:color w:val="777777"/>
        </w:rPr>
        <w:t xml:space="preserve">[[@Bible:1 Kings 18:25]] </w:t>
      </w:r>
      <w:r>
        <w:rPr>
          <w:b/>
        </w:rPr>
        <w:t xml:space="preserve">25 </w:t>
      </w:r>
      <w:r>
        <w:t xml:space="preserve"> {{field-on:Bible}}</w:t>
      </w:r>
      <w:r>
        <w:t xml:space="preserve">And Elijah said to the prophets of the Shame, Choose for yourselves the one calf and prepare it first, because you are many, and call on the name of your god, but put no fire.</w:t>
      </w:r>
      <w:r>
        <w:t xml:space="preserve">{{field-off:Bible}}</w:t>
      </w:r>
    </w:p>
    <w:p>
      <w:r>
        <w:rPr>
          <w:sz w:val="18"/>
          <w:color w:val="777777"/>
        </w:rPr>
        <w:t xml:space="preserve">[[@Bible:1 Kings 18:26]] </w:t>
      </w:r>
      <w:r>
        <w:rPr>
          <w:b/>
        </w:rPr>
        <w:t xml:space="preserve">26 </w:t>
      </w:r>
      <w:r>
        <w:t xml:space="preserve"> {{field-on:Bible}}</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4952"/>
      </w:r>
      <w:r>
        <w:t xml:space="preserve">, and they ran about on the altar that they made.</w:t>
      </w:r>
      <w:r>
        <w:rPr>
          <w:rStyle w:val="FootnoteReference"/>
        </w:rPr>
        <w:footnoteReference w:id="4953"/>
      </w:r>
      <w:r>
        <w:t xml:space="preserve">{{field-off:Bible}}</w:t>
      </w:r>
    </w:p>
    <w:p>
      <w:r>
        <w:rPr>
          <w:sz w:val="18"/>
          <w:color w:val="777777"/>
        </w:rPr>
        <w:t xml:space="preserve">[[@Bible:1 Kings 18:27]] </w:t>
      </w:r>
      <w:r>
        <w:rPr>
          <w:b/>
        </w:rPr>
        <w:t xml:space="preserve">27 </w:t>
      </w:r>
      <w:r>
        <w:t xml:space="preserve"> {{field-on:Bible}}</w:t>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4954"/>
      </w:r>
      <w:r>
        <w:rPr>
          <w:rStyle w:val="FootnoteReference"/>
        </w:rPr>
        <w:footnoteReference w:id="4955"/>
      </w:r>
      <w:r>
        <w:t xml:space="preserve">{{field-off:Bible}}</w:t>
      </w:r>
    </w:p>
    <w:p>
      <w:r>
        <w:rPr>
          <w:sz w:val="18"/>
          <w:color w:val="777777"/>
        </w:rPr>
        <w:t xml:space="preserve">[[@Bible:1 Kings 18:28]] </w:t>
      </w:r>
      <w:r>
        <w:rPr>
          <w:b/>
        </w:rPr>
        <w:t xml:space="preserve">28 </w:t>
      </w:r>
      <w:r>
        <w:t xml:space="preserve"> {{field-on:Bible}}</w:t>
      </w:r>
      <w:r>
        <w:t xml:space="preserve">And they called with a loud voice and cut themselves according to their custom with swords and lances until blood poured out upon them.</w:t>
      </w:r>
      <w:r>
        <w:rPr>
          <w:rStyle w:val="FootnoteReference"/>
        </w:rPr>
        <w:footnoteReference w:id="4956"/>
      </w:r>
      <w:r>
        <w:t xml:space="preserve">{{field-off:Bible}}</w:t>
      </w:r>
    </w:p>
    <w:p>
      <w:r>
        <w:rPr>
          <w:sz w:val="18"/>
          <w:color w:val="777777"/>
        </w:rPr>
        <w:t xml:space="preserve">[[@Bible:1 Kings 18:29]] </w:t>
      </w:r>
      <w:r>
        <w:rPr>
          <w:b/>
        </w:rPr>
        <w:t xml:space="preserve">29 </w:t>
      </w:r>
      <w:r>
        <w:t xml:space="preserve"> {{field-on:Bible}}</w:t>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4957"/>
      </w:r>
      <w:r>
        <w:t xml:space="preserve">{{field-off:Bible}}</w:t>
      </w:r>
    </w:p>
    <w:p>
      <w:r>
        <w:rPr>
          <w:sz w:val="18"/>
          <w:color w:val="777777"/>
        </w:rPr>
        <w:t xml:space="preserve">[[@Bible:1 Kings 18:30]] </w:t>
      </w:r>
      <w:r>
        <w:rPr>
          <w:b/>
        </w:rPr>
        <w:t xml:space="preserve">30 </w:t>
      </w:r>
      <w:r>
        <w:t xml:space="preserve"> {{field-on:Bible}}</w:t>
      </w:r>
      <w:r>
        <w:t xml:space="preserve">And Elijah said to the people, Come near to me. And all the people came near to him.</w:t>
      </w:r>
      <w:r>
        <w:t xml:space="preserve">{{field-off:Bible}}</w:t>
      </w:r>
    </w:p>
    <w:p>
      <w:r>
        <w:rPr>
          <w:sz w:val="18"/>
          <w:color w:val="777777"/>
        </w:rPr>
        <w:t xml:space="preserve">[[@Bible:1 Kings 18:31]] </w:t>
      </w:r>
      <w:r>
        <w:rPr>
          <w:b/>
        </w:rPr>
        <w:t xml:space="preserve">31 </w:t>
      </w:r>
      <w:r>
        <w:t xml:space="preserve"> {{field-on:Bible}}</w:t>
      </w:r>
      <w:r>
        <w:t xml:space="preserve">And Elijah took twelve stones according to the number of the tribes of Israel, as the Lord spoke to him, saying, Israel shall be your name.</w:t>
      </w:r>
      <w:r>
        <w:t xml:space="preserve">{{field-off:Bible}}</w:t>
      </w:r>
    </w:p>
    <w:p>
      <w:r>
        <w:rPr>
          <w:sz w:val="18"/>
          <w:color w:val="777777"/>
        </w:rPr>
        <w:t xml:space="preserve">[[@Bible:1 Kings 18:32]] </w:t>
      </w:r>
      <w:r>
        <w:rPr>
          <w:b/>
        </w:rPr>
        <w:t xml:space="preserve">32 </w:t>
      </w:r>
      <w:r>
        <w:t xml:space="preserve"> {{field-on:Bible}}</w:t>
      </w:r>
      <w:r>
        <w:t xml:space="preserve">And he built the stones in the name of the Lord and healed the torn-down altar and made a trench around the altar, able to hold two measures of seed.</w:t>
      </w:r>
      <w:r>
        <w:rPr>
          <w:rStyle w:val="FootnoteReference"/>
        </w:rPr>
        <w:footnoteReference w:id="4958"/>
      </w:r>
      <w:r>
        <w:rPr>
          <w:rStyle w:val="FootnoteReference"/>
        </w:rPr>
        <w:footnoteReference w:id="4959"/>
      </w:r>
      <w:r>
        <w:t xml:space="preserve">{{field-off:Bible}}</w:t>
      </w:r>
    </w:p>
    <w:p>
      <w:r>
        <w:rPr>
          <w:sz w:val="18"/>
          <w:color w:val="777777"/>
        </w:rPr>
        <w:t xml:space="preserve">[[@Bible:1 Kings 18:33]] </w:t>
      </w:r>
      <w:r>
        <w:rPr>
          <w:b/>
        </w:rPr>
        <w:t xml:space="preserve">33 </w:t>
      </w:r>
      <w:r>
        <w:t xml:space="preserve"> {{field-on:Bible}}</w:t>
      </w:r>
      <w:r>
        <w:t xml:space="preserve">And he stacked the split wood upon the altar that he made and cut up the whole burnt offering and placed it upon the wood and stacked it upon the altar.</w:t>
      </w:r>
      <w:r>
        <w:t xml:space="preserve">{{field-off:Bible}}</w:t>
      </w:r>
    </w:p>
    <w:p>
      <w:r>
        <w:rPr>
          <w:sz w:val="18"/>
          <w:color w:val="777777"/>
        </w:rPr>
        <w:t xml:space="preserve">[[@Bible:1 Kings 18:34]] </w:t>
      </w:r>
      <w:r>
        <w:rPr>
          <w:b/>
        </w:rPr>
        <w:t xml:space="preserve">34 </w:t>
      </w:r>
      <w:r>
        <w:t xml:space="preserve"> {{field-on:Bible}}</w:t>
      </w:r>
      <w:r>
        <w:t xml:space="preserve">And he said, Take for me four jars of water and pour it upon the whole burnt offering and upon the wood. And they did so. And he said, Do it a second time, and they did it a second time. And he said, Do it a third time, and they did it a third time.</w:t>
      </w:r>
      <w:r>
        <w:t xml:space="preserve">{{field-off:Bible}}</w:t>
      </w:r>
    </w:p>
    <w:p>
      <w:r>
        <w:rPr>
          <w:sz w:val="18"/>
          <w:color w:val="777777"/>
        </w:rPr>
        <w:t xml:space="preserve">[[@Bible:1 Kings 18:35]] </w:t>
      </w:r>
      <w:r>
        <w:rPr>
          <w:b/>
        </w:rPr>
        <w:t xml:space="preserve">35 </w:t>
      </w:r>
      <w:r>
        <w:t xml:space="preserve"> {{field-on:Bible}}</w:t>
      </w:r>
      <w:r>
        <w:t xml:space="preserve">And the water kept going around the altar, and they filled the trench with water.</w:t>
      </w:r>
      <w:r>
        <w:t xml:space="preserve">{{field-off:Bible}}</w:t>
      </w:r>
    </w:p>
    <w:p>
      <w:r>
        <w:rPr>
          <w:sz w:val="18"/>
          <w:color w:val="777777"/>
        </w:rPr>
        <w:t xml:space="preserve">[[@Bible:1 Kings 18:36]] </w:t>
      </w:r>
      <w:r>
        <w:rPr>
          <w:b/>
        </w:rPr>
        <w:t xml:space="preserve">36 </w:t>
      </w:r>
      <w:r>
        <w:t xml:space="preserve"> {{field-on:Bible}}</w:t>
      </w:r>
      <w:r>
        <w:t xml:space="preserve">And Elijah cried out to heaven and said, Lord God of Abraam and Isaak and Israel, answer me, Lord, answer me today by fire</w:t>
      </w:r>
      <w:r>
        <w:rPr>
          <w:rStyle w:val="FootnoteReference"/>
        </w:rPr>
        <w:footnoteReference w:id="4960"/>
      </w:r>
      <w:r>
        <w:t xml:space="preserve">, and let all this people know that you are Lord, God of Israel, and I am your servant, and because of you I have done these works.</w:t>
      </w:r>
      <w:r>
        <w:rPr>
          <w:rStyle w:val="FootnoteReference"/>
        </w:rPr>
        <w:footnoteReference w:id="4961"/>
      </w:r>
      <w:r>
        <w:t xml:space="preserve">{{field-off:Bible}}</w:t>
      </w:r>
    </w:p>
    <w:p>
      <w:r>
        <w:rPr>
          <w:sz w:val="18"/>
          <w:color w:val="777777"/>
        </w:rPr>
        <w:t xml:space="preserve">[[@Bible:1 Kings 18:37]] </w:t>
      </w:r>
      <w:r>
        <w:rPr>
          <w:b/>
        </w:rPr>
        <w:t xml:space="preserve">37 </w:t>
      </w:r>
      <w:r>
        <w:t xml:space="preserve"> {{field-on:Bible}}</w:t>
      </w:r>
      <w:r>
        <w:t xml:space="preserve">Answer me, Lord, answer me by fire, and let this people know that you are the Lord, God, and you have turned back the heart of this people.</w:t>
      </w:r>
      <w:r>
        <w:t xml:space="preserve">{{field-off:Bible}}</w:t>
      </w:r>
    </w:p>
    <w:p>
      <w:r>
        <w:rPr>
          <w:sz w:val="18"/>
          <w:color w:val="777777"/>
        </w:rPr>
        <w:t xml:space="preserve">[[@Bible:1 Kings 18:38]] </w:t>
      </w:r>
      <w:r>
        <w:rPr>
          <w:b/>
        </w:rPr>
        <w:t xml:space="preserve">38 </w:t>
      </w:r>
      <w:r>
        <w:t xml:space="preserve"> {{field-on:Bible}}</w:t>
      </w:r>
      <w:r>
        <w:t xml:space="preserve">And fire from the Lord fell from heaven and devoured the whole burnt offering and the split wood and the water in the trench, and the fire licked up the stones and the dust.</w:t>
      </w:r>
      <w:r>
        <w:t xml:space="preserve">{{field-off:Bible}}</w:t>
      </w:r>
    </w:p>
    <w:p>
      <w:r>
        <w:rPr>
          <w:sz w:val="18"/>
          <w:color w:val="777777"/>
        </w:rPr>
        <w:t xml:space="preserve">[[@Bible:1 Kings 18:39]] </w:t>
      </w:r>
      <w:r>
        <w:rPr>
          <w:b/>
        </w:rPr>
        <w:t xml:space="preserve">39 </w:t>
      </w:r>
      <w:r>
        <w:t xml:space="preserve"> {{field-on:Bible}}</w:t>
      </w:r>
      <w:r>
        <w:t xml:space="preserve">And all the people fell on their faces and said, Truly the Lord, he is God, he is God.</w:t>
      </w:r>
      <w:r>
        <w:t xml:space="preserve">{{field-off:Bible}}</w:t>
      </w:r>
    </w:p>
    <w:p>
      <w:r>
        <w:rPr>
          <w:sz w:val="18"/>
          <w:color w:val="777777"/>
        </w:rPr>
        <w:t xml:space="preserve">[[@Bible:1 Kings 18:40]] </w:t>
      </w:r>
      <w:r>
        <w:rPr>
          <w:b/>
        </w:rPr>
        <w:t xml:space="preserve">40 </w:t>
      </w:r>
      <w:r>
        <w:t xml:space="preserve"> {{field-on:Bible}}</w:t>
      </w:r>
      <w:r>
        <w:t xml:space="preserve">And Elijah said to the people, Seize the prophets of Baal. Let not one of them be saved. And they seized them, and Elijah brought them down to the wadi Kisōn and slaughtered them there.</w:t>
      </w:r>
      <w:r>
        <w:t xml:space="preserve">{{field-off:Bible}}</w:t>
      </w:r>
    </w:p>
    <w:p>
      <w:r>
        <w:rPr>
          <w:sz w:val="18"/>
          <w:color w:val="777777"/>
        </w:rPr>
        <w:t xml:space="preserve">[[@Bible:1 Kings 18:41]] </w:t>
      </w:r>
      <w:r>
        <w:rPr>
          <w:b/>
        </w:rPr>
        <w:t xml:space="preserve">41 </w:t>
      </w:r>
      <w:r>
        <w:t xml:space="preserve"> {{field-on:Bible}}</w:t>
      </w:r>
      <w:r>
        <w:t xml:space="preserve">And Elijah said to Ahab, Go up, eat and drink, because there is a sound of the feet of rain.</w:t>
      </w:r>
      <w:r>
        <w:rPr>
          <w:rStyle w:val="FootnoteReference"/>
        </w:rPr>
        <w:footnoteReference w:id="4962"/>
      </w:r>
      <w:r>
        <w:t xml:space="preserve">{{field-off:Bible}}</w:t>
      </w:r>
    </w:p>
    <w:p>
      <w:r>
        <w:rPr>
          <w:sz w:val="18"/>
          <w:color w:val="777777"/>
        </w:rPr>
        <w:t xml:space="preserve">[[@Bible:1 Kings 18:42]] </w:t>
      </w:r>
      <w:r>
        <w:rPr>
          <w:b/>
        </w:rPr>
        <w:t xml:space="preserve">42 </w:t>
      </w:r>
      <w:r>
        <w:t xml:space="preserve"> {{field-on:Bible}}</w:t>
      </w:r>
      <w:r>
        <w:t xml:space="preserve">And Ahab went up to eat and drink, and Elijah went up upon Carmel and bent to the ground and put his face between his knees.</w:t>
      </w:r>
      <w:r>
        <w:t xml:space="preserve">{{field-off:Bible}}</w:t>
      </w:r>
    </w:p>
    <w:p>
      <w:r>
        <w:rPr>
          <w:sz w:val="18"/>
          <w:color w:val="777777"/>
        </w:rPr>
        <w:t xml:space="preserve">[[@Bible:1 Kings 18:43]] </w:t>
      </w:r>
      <w:r>
        <w:rPr>
          <w:b/>
        </w:rPr>
        <w:t xml:space="preserve">43 </w:t>
      </w:r>
      <w:r>
        <w:t xml:space="preserve"> {{field-on:Bible}}</w:t>
      </w:r>
      <w:r>
        <w:t xml:space="preserve">And he said to his servant-boy, Go up and look in the direction of the sea. And the servant-boy looked and said, There is nothing. And Elijah said, Then return seven times, and the servant-boy returned seven times.</w:t>
      </w:r>
      <w:r>
        <w:t xml:space="preserve">{{field-off:Bible}}</w:t>
      </w:r>
    </w:p>
    <w:p>
      <w:r>
        <w:rPr>
          <w:sz w:val="18"/>
          <w:color w:val="777777"/>
        </w:rPr>
        <w:t xml:space="preserve">[[@Bible:1 Kings 18:44]] </w:t>
      </w:r>
      <w:r>
        <w:rPr>
          <w:b/>
        </w:rPr>
        <w:t xml:space="preserve">44 </w:t>
      </w:r>
      <w:r>
        <w:t xml:space="preserve"> {{field-on:Bible}}</w:t>
      </w:r>
      <w:r>
        <w:t xml:space="preserve">And it came to be at the seventh time, behold, a little cloud like a man's footprint</w:t>
      </w:r>
      <w:r>
        <w:rPr>
          <w:rStyle w:val="FootnoteReference"/>
        </w:rPr>
        <w:footnoteReference w:id="4963"/>
      </w:r>
      <w:r>
        <w:t xml:space="preserve"> bringing up water, and he said, Go up and tell Ahab, Harness your chariot and go down, lest the rain overtake you.</w:t>
      </w:r>
      <w:r>
        <w:rPr>
          <w:rStyle w:val="FootnoteReference"/>
        </w:rPr>
        <w:footnoteReference w:id="4964"/>
      </w:r>
      <w:r>
        <w:t xml:space="preserve">{{field-off:Bible}}</w:t>
      </w:r>
    </w:p>
    <w:p>
      <w:r>
        <w:rPr>
          <w:sz w:val="18"/>
          <w:color w:val="777777"/>
        </w:rPr>
        <w:t xml:space="preserve">[[@Bible:1 Kings 18:45]] </w:t>
      </w:r>
      <w:r>
        <w:rPr>
          <w:b/>
        </w:rPr>
        <w:t xml:space="preserve">45 </w:t>
      </w:r>
      <w:r>
        <w:t xml:space="preserve"> {{field-on:Bible}}</w:t>
      </w:r>
      <w:r>
        <w:t xml:space="preserve">And it came to be here and there, and the sky grew dark with clouds and wind, and a great rain came, and Ahab wept and went to Iezrael.</w:t>
      </w:r>
      <w:r>
        <w:t xml:space="preserve">{{field-off:Bible}}</w:t>
      </w:r>
    </w:p>
    <w:p>
      <w:r>
        <w:rPr>
          <w:sz w:val="18"/>
          <w:color w:val="777777"/>
        </w:rPr>
        <w:t xml:space="preserve">[[@Bible:1 Kings 18:46]] </w:t>
      </w:r>
      <w:r>
        <w:rPr>
          <w:b/>
        </w:rPr>
        <w:t xml:space="preserve">46 </w:t>
      </w:r>
      <w:r>
        <w:t xml:space="preserve"> {{field-on:Bible}}</w:t>
      </w:r>
      <w:r>
        <w:t xml:space="preserve">And the hand of the Lord was upon Elijah, and he girded up his waist and ran before Ahab as far as Iezrael.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[[@Bible:1 Kings 19:1]] </w:t>
      </w:r>
      <w:r>
        <w:rPr>
          <w:b/>
        </w:rPr>
        <w:t xml:space="preserve">1 </w:t>
      </w:r>
      <w:r>
        <w:t xml:space="preserve"> {{field-on:Bible}}</w:t>
      </w:r>
      <w:r>
        <w:t xml:space="preserve">And Ahab reported to Iezabel his wife all that Elijah</w:t>
      </w:r>
      <w:r>
        <w:rPr>
          <w:rStyle w:val="FootnoteReference"/>
        </w:rPr>
        <w:footnoteReference w:id="4965"/>
      </w:r>
      <w:r>
        <w:t xml:space="preserve"> did and how he killed the prophets with the sword.</w:t>
      </w:r>
      <w:r>
        <w:t xml:space="preserve">{{field-off:Bible}}</w:t>
      </w:r>
    </w:p>
    <w:p>
      <w:r>
        <w:rPr>
          <w:sz w:val="18"/>
          <w:color w:val="777777"/>
        </w:rPr>
        <w:t xml:space="preserve">[[@Bible:1 Kings 19:2]] </w:t>
      </w:r>
      <w:r>
        <w:rPr>
          <w:b/>
        </w:rPr>
        <w:t xml:space="preserve">2 </w:t>
      </w:r>
      <w:r>
        <w:t xml:space="preserve"> {{field-on:Bible}}</w:t>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4966"/>
      </w:r>
      <w:r>
        <w:t xml:space="preserve">{{field-off:Bible}}</w:t>
      </w:r>
    </w:p>
    <w:p>
      <w:r>
        <w:rPr>
          <w:sz w:val="18"/>
          <w:color w:val="777777"/>
        </w:rPr>
        <w:t xml:space="preserve">[[@Bible:1 Kings 19:3]] </w:t>
      </w:r>
      <w:r>
        <w:rPr>
          <w:b/>
        </w:rPr>
        <w:t xml:space="preserve">3 </w:t>
      </w:r>
      <w:r>
        <w:t xml:space="preserve"> {{field-on:Bible}}</w:t>
      </w:r>
      <w:r>
        <w:t xml:space="preserve">And Elijah feared and rose and went for his own life, and he came to Beersheba of Judah</w:t>
      </w:r>
      <w:r>
        <w:rPr>
          <w:rStyle w:val="FootnoteReference"/>
        </w:rPr>
        <w:footnoteReference w:id="4967"/>
      </w:r>
      <w:r>
        <w:t xml:space="preserve"> and left his servant-boy there.</w:t>
      </w:r>
      <w:r>
        <w:rPr>
          <w:rStyle w:val="FootnoteReference"/>
        </w:rPr>
        <w:footnoteReference w:id="4968"/>
      </w:r>
      <w:r>
        <w:t xml:space="preserve">{{field-off:Bible}}</w:t>
      </w:r>
    </w:p>
    <w:p>
      <w:r>
        <w:rPr>
          <w:sz w:val="18"/>
          <w:color w:val="777777"/>
        </w:rPr>
        <w:t xml:space="preserve">[[@Bible:1 Kings 19:4]] </w:t>
      </w:r>
      <w:r>
        <w:rPr>
          <w:b/>
        </w:rPr>
        <w:t xml:space="preserve">4 </w:t>
      </w:r>
      <w:r>
        <w:t xml:space="preserve"> {{field-on:Bible}}</w:t>
      </w:r>
      <w:r>
        <w:t xml:space="preserve">And he himself went in the wilderness a day's road and came and sat under one broom plant, and he asked for his life to die</w:t>
      </w:r>
      <w:r>
        <w:rPr>
          <w:rStyle w:val="FootnoteReference"/>
        </w:rPr>
        <w:footnoteReference w:id="4969"/>
      </w:r>
      <w:r>
        <w:t xml:space="preserve"> and said, Let it be enough now. Take away my life from me, Lord, because I am no better than my fathers.</w:t>
      </w:r>
      <w:r>
        <w:t xml:space="preserve">{{field-off:Bible}}</w:t>
      </w:r>
    </w:p>
    <w:p>
      <w:r>
        <w:rPr>
          <w:sz w:val="18"/>
          <w:color w:val="777777"/>
        </w:rPr>
        <w:t xml:space="preserve">[[@Bible:1 Kings 19:5]] </w:t>
      </w:r>
      <w:r>
        <w:rPr>
          <w:b/>
        </w:rPr>
        <w:t xml:space="preserve">5 </w:t>
      </w:r>
      <w:r>
        <w:t xml:space="preserve"> {{field-on:Bible}}</w:t>
      </w:r>
      <w:r>
        <w:t xml:space="preserve">And he lay down and slept there under a plant, and behold, someone touched him and said to him, Rise and eat.</w:t>
      </w:r>
      <w:r>
        <w:t xml:space="preserve">{{field-off:Bible}}</w:t>
      </w:r>
    </w:p>
    <w:p>
      <w:r>
        <w:rPr>
          <w:sz w:val="18"/>
          <w:color w:val="777777"/>
        </w:rPr>
        <w:t xml:space="preserve">[[@Bible:1 Kings 19:6]] </w:t>
      </w:r>
      <w:r>
        <w:rPr>
          <w:b/>
        </w:rPr>
        <w:t xml:space="preserve">6 </w:t>
      </w:r>
      <w:r>
        <w:t xml:space="preserve"> {{field-on:Bible}}</w:t>
      </w:r>
      <w:r>
        <w:t xml:space="preserve">And Elijah looked, and behold, at his head was a barley cake and a jug of water. And he rose and ate and drank and turned back and slept.</w:t>
      </w:r>
      <w:r>
        <w:t xml:space="preserve">{{field-off:Bible}}</w:t>
      </w:r>
    </w:p>
    <w:p>
      <w:r>
        <w:rPr>
          <w:sz w:val="18"/>
          <w:color w:val="777777"/>
        </w:rPr>
        <w:t xml:space="preserve">[[@Bible:1 Kings 19:7]] </w:t>
      </w:r>
      <w:r>
        <w:rPr>
          <w:b/>
        </w:rPr>
        <w:t xml:space="preserve">7 </w:t>
      </w:r>
      <w:r>
        <w:t xml:space="preserve"> {{field-on:Bible}}</w:t>
      </w:r>
      <w:r>
        <w:t xml:space="preserve">And the angel of the Lord returned a second time and touched him and said to him, Rise, eat, because the road is too much for you.</w:t>
      </w:r>
      <w:r>
        <w:t xml:space="preserve">{{field-off:Bible}}</w:t>
      </w:r>
    </w:p>
    <w:p>
      <w:r>
        <w:rPr>
          <w:sz w:val="18"/>
          <w:color w:val="777777"/>
        </w:rPr>
        <w:t xml:space="preserve">[[@Bible:1 Kings 19:8]] </w:t>
      </w:r>
      <w:r>
        <w:rPr>
          <w:b/>
        </w:rPr>
        <w:t xml:space="preserve">8 </w:t>
      </w:r>
      <w:r>
        <w:t xml:space="preserve"> {{field-on:Bible}}</w:t>
      </w:r>
      <w:r>
        <w:t xml:space="preserve">And he rose and ate and drank and went in the strength of that food forty days and forty nights as far as Mount Chōrēb.</w:t>
      </w:r>
      <w:r>
        <w:t xml:space="preserve">{{field-off:Bible}}</w:t>
      </w:r>
    </w:p>
    <w:p>
      <w:r>
        <w:rPr>
          <w:sz w:val="18"/>
          <w:color w:val="777777"/>
        </w:rPr>
        <w:t xml:space="preserve">[[@Bible:1 Kings 19:9]] </w:t>
      </w:r>
      <w:r>
        <w:rPr>
          <w:b/>
        </w:rPr>
        <w:t xml:space="preserve">9 </w:t>
      </w:r>
      <w:r>
        <w:t xml:space="preserve"> {{field-on:Bible}}</w:t>
      </w:r>
      <w:r>
        <w:t xml:space="preserve">And he entered there into the cave and lodged there. And behold, word of the Lord came to him and said, What are you doing here, Elijah?</w:t>
      </w:r>
      <w:r>
        <w:t xml:space="preserve">{{field-off:Bible}}</w:t>
      </w:r>
    </w:p>
    <w:p>
      <w:r>
        <w:rPr>
          <w:sz w:val="18"/>
          <w:color w:val="777777"/>
        </w:rPr>
        <w:t xml:space="preserve">[[@Bible:1 Kings 19:10]] </w:t>
      </w:r>
      <w:r>
        <w:rPr>
          <w:b/>
        </w:rPr>
        <w:t xml:space="preserve">10 </w:t>
      </w:r>
      <w:r>
        <w:t xml:space="preserve"> {{field-on:Bible}}</w:t>
      </w:r>
      <w:r>
        <w:t xml:space="preserve">And Elijah said, In zeal I have been very zealous for the Lord Almighty, because the sons of Israel</w:t>
      </w:r>
      <w:r>
        <w:rPr>
          <w:rStyle w:val="FootnoteReference"/>
        </w:rPr>
        <w:footnoteReference w:id="4970"/>
      </w:r>
      <w:r>
        <w:t xml:space="preserve"> forsook you, they tore down your altars, and they killed your prophets with the sword, and I alone am left, utterly alone</w:t>
      </w:r>
      <w:r>
        <w:rPr>
          <w:rStyle w:val="FootnoteReference"/>
        </w:rPr>
        <w:footnoteReference w:id="4971"/>
      </w:r>
      <w:r>
        <w:t xml:space="preserve">, and they seek my life to take it.</w:t>
      </w:r>
      <w:r>
        <w:t xml:space="preserve">{{field-off:Bible}}</w:t>
      </w:r>
    </w:p>
    <w:p>
      <w:r>
        <w:rPr>
          <w:sz w:val="18"/>
          <w:color w:val="777777"/>
        </w:rPr>
        <w:t xml:space="preserve">[[@Bible:1 Kings 19:11]] </w:t>
      </w:r>
      <w:r>
        <w:rPr>
          <w:b/>
        </w:rPr>
        <w:t xml:space="preserve">11 </w:t>
      </w:r>
      <w:r>
        <w:t xml:space="preserve"> {{field-on:Bible}}</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r>
        <w:t xml:space="preserve">{{field-off:Bible}}</w:t>
      </w:r>
    </w:p>
    <w:p>
      <w:r>
        <w:rPr>
          <w:sz w:val="18"/>
          <w:color w:val="777777"/>
        </w:rPr>
        <w:t xml:space="preserve">[[@Bible:1 Kings 19:12]] </w:t>
      </w:r>
      <w:r>
        <w:rPr>
          <w:b/>
        </w:rPr>
        <w:t xml:space="preserve">12 </w:t>
      </w:r>
      <w:r>
        <w:t xml:space="preserve"> {{field-on:Bible}}</w:t>
      </w:r>
      <w:r>
        <w:t xml:space="preserve">And after the earthquake, fire. The Lord was not in the fire. And after the fire, a voice of a thin breeze, and there the Lord.</w:t>
      </w:r>
      <w:r>
        <w:t xml:space="preserve">{{field-off:Bible}}</w:t>
      </w:r>
    </w:p>
    <w:p>
      <w:r>
        <w:rPr>
          <w:sz w:val="18"/>
          <w:color w:val="777777"/>
        </w:rPr>
        <w:t xml:space="preserve">[[@Bible:1 Kings 19:13]] </w:t>
      </w:r>
      <w:r>
        <w:rPr>
          <w:b/>
        </w:rPr>
        <w:t xml:space="preserve">13 </w:t>
      </w:r>
      <w:r>
        <w:t xml:space="preserve"> {{field-on:Bible}}</w:t>
      </w:r>
      <w:r>
        <w:t xml:space="preserve">And it came to be as Elijah heard, he covered his face with his sheepskin cloak and went out and stood under the cave. And behold, a voice came to him and said, What are you doing here, Elijah?</w:t>
      </w:r>
      <w:r>
        <w:t xml:space="preserve">{{field-off:Bible}}</w:t>
      </w:r>
    </w:p>
    <w:p>
      <w:r>
        <w:rPr>
          <w:sz w:val="18"/>
          <w:color w:val="777777"/>
        </w:rPr>
        <w:t xml:space="preserve">[[@Bible:1 Kings 19:14]] </w:t>
      </w:r>
      <w:r>
        <w:rPr>
          <w:b/>
        </w:rPr>
        <w:t xml:space="preserve">14 </w:t>
      </w:r>
      <w:r>
        <w:t xml:space="preserve"> {{field-on:Bible}}</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4972"/>
      </w:r>
      <w:r>
        <w:t xml:space="preserve">, and they seek my life to take it.</w:t>
      </w:r>
      <w:r>
        <w:t xml:space="preserve">{{field-off:Bible}}</w:t>
      </w:r>
    </w:p>
    <w:p>
      <w:r>
        <w:rPr>
          <w:sz w:val="18"/>
          <w:color w:val="777777"/>
        </w:rPr>
        <w:t xml:space="preserve">[[@Bible:1 Kings 19:15]] </w:t>
      </w:r>
      <w:r>
        <w:rPr>
          <w:b/>
        </w:rPr>
        <w:t xml:space="preserve">15 </w:t>
      </w:r>
      <w:r>
        <w:t xml:space="preserve"> {{field-on:Bible}}</w:t>
      </w:r>
      <w:r>
        <w:t xml:space="preserve">And the Lord said to him, Go, return on your way, and you will come to the wilderness road of </w:t>
      </w:r>
      <w:r>
        <w:t xml:space="preserve">[[Damascus &gt;&gt; BibleKnowledgebase:@Damascus]]</w:t>
      </w:r>
      <w:r>
        <w:t xml:space="preserve">, and you will anoint Azaēl king of Syria.</w:t>
      </w:r>
      <w:r>
        <w:t xml:space="preserve">{{field-off:Bible}}</w:t>
      </w:r>
    </w:p>
    <w:p>
      <w:r>
        <w:rPr>
          <w:sz w:val="18"/>
          <w:color w:val="777777"/>
        </w:rPr>
        <w:t xml:space="preserve">[[@Bible:1 Kings 19:16]] </w:t>
      </w:r>
      <w:r>
        <w:rPr>
          <w:b/>
        </w:rPr>
        <w:t xml:space="preserve">16 </w:t>
      </w:r>
      <w:r>
        <w:t xml:space="preserve"> {{field-on:Bible}}</w:t>
      </w:r>
      <w:r>
        <w:t xml:space="preserve">And Ieou son of Namessi you will anoint king over Israel, and Elisha</w:t>
      </w:r>
      <w:r>
        <w:rPr>
          <w:rStyle w:val="FootnoteReference"/>
        </w:rPr>
        <w:footnoteReference w:id="4973"/>
      </w:r>
      <w:r>
        <w:t xml:space="preserve"> son of Saphat from Abelmaoula you will anoint prophet in your place.</w:t>
      </w:r>
      <w:r>
        <w:t xml:space="preserve">{{field-off:Bible}}</w:t>
      </w:r>
    </w:p>
    <w:p>
      <w:r>
        <w:rPr>
          <w:sz w:val="18"/>
          <w:color w:val="777777"/>
        </w:rPr>
        <w:t xml:space="preserve">[[@Bible:1 Kings 19:17]] </w:t>
      </w:r>
      <w:r>
        <w:rPr>
          <w:b/>
        </w:rPr>
        <w:t xml:space="preserve">17 </w:t>
      </w:r>
      <w:r>
        <w:t xml:space="preserve"> {{field-on:Bible}}</w:t>
      </w:r>
      <w:r>
        <w:t xml:space="preserve">And it shall be, the one escaping from the sword of Azaēl, Ieou will put to death, and the one escaping from the sword of Ieou, Elisha will put to death.</w:t>
      </w:r>
      <w:r>
        <w:t xml:space="preserve">{{field-off:Bible}}</w:t>
      </w:r>
    </w:p>
    <w:p>
      <w:r>
        <w:rPr>
          <w:sz w:val="18"/>
          <w:color w:val="777777"/>
        </w:rPr>
        <w:t xml:space="preserve">[[@Bible:1 Kings 19:18]] </w:t>
      </w:r>
      <w:r>
        <w:rPr>
          <w:b/>
        </w:rPr>
        <w:t xml:space="preserve">18 </w:t>
      </w:r>
      <w:r>
        <w:t xml:space="preserve"> {{field-on:Bible}}</w:t>
      </w:r>
      <w:r>
        <w:t xml:space="preserve">And you will leave in Israel seven thousand men, every knee that did not bend knee to Baal and every mouth that did not bow to him.</w:t>
      </w:r>
      <w:r>
        <w:rPr>
          <w:rStyle w:val="FootnoteReference"/>
        </w:rPr>
        <w:footnoteReference w:id="4974"/>
      </w:r>
      <w:r>
        <w:t xml:space="preserve">{{field-off:Bible}}</w:t>
      </w:r>
    </w:p>
    <w:p>
      <w:r>
        <w:rPr>
          <w:sz w:val="18"/>
          <w:color w:val="777777"/>
        </w:rPr>
        <w:t xml:space="preserve">[[@Bible:1 Kings 19:19]] </w:t>
      </w:r>
      <w:r>
        <w:rPr>
          <w:b/>
        </w:rPr>
        <w:t xml:space="preserve">19 </w:t>
      </w:r>
      <w:r>
        <w:t xml:space="preserve"> {{field-on:Bible}}</w:t>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4975"/>
      </w:r>
      <w:r>
        <w:rPr>
          <w:rStyle w:val="FootnoteReference"/>
        </w:rPr>
        <w:footnoteReference w:id="4976"/>
      </w:r>
      <w:r>
        <w:t xml:space="preserve">{{field-off:Bible}}</w:t>
      </w:r>
    </w:p>
    <w:p>
      <w:r>
        <w:rPr>
          <w:sz w:val="18"/>
          <w:color w:val="777777"/>
        </w:rPr>
        <w:t xml:space="preserve">[[@Bible:1 Kings 19:20]] </w:t>
      </w:r>
      <w:r>
        <w:rPr>
          <w:b/>
        </w:rPr>
        <w:t xml:space="preserve">20 </w:t>
      </w:r>
      <w:r>
        <w:t xml:space="preserve"> {{field-on:Bible}}</w:t>
      </w:r>
      <w:r>
        <w:t xml:space="preserve">And Elisha left the oxen and ran after Elijah and said, Let me kiss my father, and I will follow after you. And Elijah said, Return, because what have I done to you?</w:t>
      </w:r>
      <w:r>
        <w:t xml:space="preserve">{{field-off:Bible}}</w:t>
      </w:r>
    </w:p>
    <w:p>
      <w:r>
        <w:rPr>
          <w:sz w:val="18"/>
          <w:color w:val="777777"/>
        </w:rPr>
        <w:t xml:space="preserve">[[@Bible:1 Kings 19:21]] </w:t>
      </w:r>
      <w:r>
        <w:rPr>
          <w:b/>
        </w:rPr>
        <w:t xml:space="preserve">21 </w:t>
      </w:r>
      <w:r>
        <w:t xml:space="preserve"> {{field-on:Bible}}</w:t>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4977"/>
      </w:r>
      <w:r>
        <w:rPr>
          <w:rStyle w:val="FootnoteReference"/>
        </w:rPr>
        <w:footnoteReference w:id="4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[[@Bible:1 Kings 20:1]] </w:t>
      </w:r>
      <w:r>
        <w:rPr>
          <w:b/>
        </w:rPr>
        <w:t xml:space="preserve">1 </w:t>
      </w:r>
      <w:r>
        <w:t xml:space="preserve"> {{field-on:Bible}}</w:t>
      </w:r>
      <w:r>
        <w:t xml:space="preserve">And one vineyard belonged to Nabouthai the Jezreelite beside the threshing floor of Ahab king of Samaria.</w:t>
      </w:r>
      <w:r>
        <w:rPr>
          <w:rStyle w:val="FootnoteReference"/>
        </w:rPr>
        <w:footnoteReference w:id="4979"/>
      </w:r>
      <w:r>
        <w:t xml:space="preserve">{{field-off:Bible}}</w:t>
      </w:r>
    </w:p>
    <w:p>
      <w:r>
        <w:rPr>
          <w:sz w:val="18"/>
          <w:color w:val="777777"/>
        </w:rPr>
        <w:t xml:space="preserve">[[@Bible:1 Kings 20:2]] </w:t>
      </w:r>
      <w:r>
        <w:rPr>
          <w:b/>
        </w:rPr>
        <w:t xml:space="preserve">2 </w:t>
      </w:r>
      <w:r>
        <w:t xml:space="preserve"> {{field-on:Bible}}</w:t>
      </w:r>
      <w:r>
        <w:t xml:space="preserve">And Ahab spoke to Nabouthai, saying, Give me your vineyard, and it shall be for me as a garden of vegetables</w:t>
      </w:r>
      <w:r>
        <w:rPr>
          <w:rStyle w:val="FootnoteReference"/>
        </w:rPr>
        <w:footnoteReference w:id="4980"/>
      </w:r>
      <w:r>
        <w:t xml:space="preserve"> because it is near to my house, and I will give you another vineyard, better than it. But if it pleases before you, I will give you silver, the exchange-price of this vineyard, and it shall be for me as a garden of vegetables.</w:t>
      </w:r>
      <w:r>
        <w:rPr>
          <w:rStyle w:val="FootnoteReference"/>
        </w:rPr>
        <w:footnoteReference w:id="4981"/>
      </w:r>
      <w:r>
        <w:t xml:space="preserve">{{field-off:Bible}}</w:t>
      </w:r>
    </w:p>
    <w:p>
      <w:r>
        <w:rPr>
          <w:sz w:val="18"/>
          <w:color w:val="777777"/>
        </w:rPr>
        <w:t xml:space="preserve">[[@Bible:1 Kings 20:3]] </w:t>
      </w:r>
      <w:r>
        <w:rPr>
          <w:b/>
        </w:rPr>
        <w:t xml:space="preserve">3 </w:t>
      </w:r>
      <w:r>
        <w:t xml:space="preserve"> {{field-on:Bible}}</w:t>
      </w:r>
      <w:r>
        <w:t xml:space="preserve">And Nabouthai said to Ahab, May it not be for me from my God to give the inheritance of my fathers to you.</w:t>
      </w:r>
      <w:r>
        <w:rPr>
          <w:rStyle w:val="FootnoteReference"/>
        </w:rPr>
        <w:footnoteReference w:id="4982"/>
      </w:r>
      <w:r>
        <w:t xml:space="preserve">{{field-off:Bible}}</w:t>
      </w:r>
    </w:p>
    <w:p>
      <w:r>
        <w:rPr>
          <w:sz w:val="18"/>
          <w:color w:val="777777"/>
        </w:rPr>
        <w:t xml:space="preserve">[[@Bible:1 Kings 20:4]] </w:t>
      </w:r>
      <w:r>
        <w:rPr>
          <w:b/>
        </w:rPr>
        <w:t xml:space="preserve">4 </w:t>
      </w:r>
      <w:r>
        <w:t xml:space="preserve"> {{field-on:Bible}}</w:t>
      </w:r>
      <w:r>
        <w:t xml:space="preserve">And Ahab's spirit became troubled, and he lay upon his bed and covered his face and did not eat bread.</w:t>
      </w:r>
      <w:r>
        <w:t xml:space="preserve">{{field-off:Bible}}</w:t>
      </w:r>
    </w:p>
    <w:p>
      <w:r>
        <w:rPr>
          <w:sz w:val="18"/>
          <w:color w:val="777777"/>
        </w:rPr>
        <w:t xml:space="preserve">[[@Bible:1 Kings 20:5]] </w:t>
      </w:r>
      <w:r>
        <w:rPr>
          <w:b/>
        </w:rPr>
        <w:t xml:space="preserve">5 </w:t>
      </w:r>
      <w:r>
        <w:t xml:space="preserve"> {{field-on:Bible}}</w:t>
      </w:r>
      <w:r>
        <w:t xml:space="preserve">And Iezabel his wife came in to him and spoke to him, Why is your spirit troubled and you are not eating bread?</w:t>
      </w:r>
      <w:r>
        <w:t xml:space="preserve">{{field-off:Bible}}</w:t>
      </w:r>
    </w:p>
    <w:p>
      <w:r>
        <w:rPr>
          <w:sz w:val="18"/>
          <w:color w:val="777777"/>
        </w:rPr>
        <w:t xml:space="preserve">[[@Bible:1 Kings 20:6]] </w:t>
      </w:r>
      <w:r>
        <w:rPr>
          <w:b/>
        </w:rPr>
        <w:t xml:space="preserve">6 </w:t>
      </w:r>
      <w:r>
        <w:t xml:space="preserve"> {{field-on:Bible}}</w:t>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4983"/>
      </w:r>
      <w:r>
        <w:t xml:space="preserve">{{field-off:Bible}}</w:t>
      </w:r>
    </w:p>
    <w:p>
      <w:r>
        <w:rPr>
          <w:sz w:val="18"/>
          <w:color w:val="777777"/>
        </w:rPr>
        <w:t xml:space="preserve">[[@Bible:1 Kings 20:7]] </w:t>
      </w:r>
      <w:r>
        <w:rPr>
          <w:b/>
        </w:rPr>
        <w:t xml:space="preserve">7 </w:t>
      </w:r>
      <w:r>
        <w:t xml:space="preserve"> {{field-on:Bible}}</w:t>
      </w:r>
      <w:r>
        <w:t xml:space="preserve">And Iezabel his wife said to him, Do you now act as king over Israel</w:t>
      </w:r>
      <w:r>
        <w:rPr>
          <w:rStyle w:val="FootnoteReference"/>
        </w:rPr>
        <w:footnoteReference w:id="4984"/>
      </w:r>
      <w:r>
        <w:t xml:space="preserve">? Rise, eat bread, and become your own man</w:t>
      </w:r>
      <w:r>
        <w:rPr>
          <w:rStyle w:val="FootnoteReference"/>
        </w:rPr>
        <w:footnoteReference w:id="4985"/>
      </w:r>
      <w:r>
        <w:t xml:space="preserve">. I will give you the vineyard of Nabouthai the Jezreelite.</w:t>
      </w:r>
      <w:r>
        <w:rPr>
          <w:rStyle w:val="FootnoteReference"/>
        </w:rPr>
        <w:footnoteReference w:id="4986"/>
      </w:r>
      <w:r>
        <w:t xml:space="preserve">{{field-off:Bible}}</w:t>
      </w:r>
    </w:p>
    <w:p>
      <w:r>
        <w:rPr>
          <w:sz w:val="18"/>
          <w:color w:val="777777"/>
        </w:rPr>
        <w:t xml:space="preserve">[[@Bible:1 Kings 20:8]] </w:t>
      </w:r>
      <w:r>
        <w:rPr>
          <w:b/>
        </w:rPr>
        <w:t xml:space="preserve">8 </w:t>
      </w:r>
      <w:r>
        <w:t xml:space="preserve"> {{field-on:Bible}}</w:t>
      </w:r>
      <w:r>
        <w:t xml:space="preserve">And she wrote a letter in the name of Ahab and sealed it with his seal and sent the letter to the elders and the free men living with Nabouthai.</w:t>
      </w:r>
      <w:r>
        <w:rPr>
          <w:rStyle w:val="FootnoteReference"/>
        </w:rPr>
        <w:footnoteReference w:id="4987"/>
      </w:r>
      <w:r>
        <w:rPr>
          <w:rStyle w:val="FootnoteReference"/>
        </w:rPr>
        <w:footnoteReference w:id="4988"/>
      </w:r>
      <w:r>
        <w:t xml:space="preserve">{{field-off:Bible}}</w:t>
      </w:r>
    </w:p>
    <w:p>
      <w:r>
        <w:rPr>
          <w:sz w:val="18"/>
          <w:color w:val="777777"/>
        </w:rPr>
        <w:t xml:space="preserve">[[@Bible:1 Kings 20:9]] </w:t>
      </w:r>
      <w:r>
        <w:rPr>
          <w:b/>
        </w:rPr>
        <w:t xml:space="preserve">9 </w:t>
      </w:r>
      <w:r>
        <w:t xml:space="preserve"> {{field-on:Bible}}</w:t>
      </w:r>
      <w:r>
        <w:t xml:space="preserve">And it was written in the letters, saying, Proclaim a fast</w:t>
      </w:r>
      <w:r>
        <w:rPr>
          <w:rStyle w:val="FootnoteReference"/>
        </w:rPr>
        <w:footnoteReference w:id="4989"/>
      </w:r>
      <w:r>
        <w:t xml:space="preserve"> and seat Nabouthai at the head of the people.</w:t>
      </w:r>
      <w:r>
        <w:rPr>
          <w:rStyle w:val="FootnoteReference"/>
        </w:rPr>
        <w:footnoteReference w:id="4990"/>
      </w:r>
      <w:r>
        <w:t xml:space="preserve">{{field-off:Bible}}</w:t>
      </w:r>
    </w:p>
    <w:p>
      <w:r>
        <w:rPr>
          <w:sz w:val="18"/>
          <w:color w:val="777777"/>
        </w:rPr>
        <w:t xml:space="preserve">[[@Bible:1 Kings 20:10]] </w:t>
      </w:r>
      <w:r>
        <w:rPr>
          <w:b/>
        </w:rPr>
        <w:t xml:space="preserve">10 </w:t>
      </w:r>
      <w:r>
        <w:t xml:space="preserve"> {{field-on:Bible}}</w:t>
      </w:r>
      <w:r>
        <w:t xml:space="preserve">And seat two men, sons of lawlessness</w:t>
      </w:r>
      <w:r>
        <w:rPr>
          <w:rStyle w:val="FootnoteReference"/>
        </w:rPr>
        <w:footnoteReference w:id="4991"/>
      </w:r>
      <w:r>
        <w:t xml:space="preserve">, opposite him, and let them testify against him, saying, He blessed God and king. And let them bring him out and stone him, and let him die.</w:t>
      </w:r>
      <w:r>
        <w:rPr>
          <w:rStyle w:val="FootnoteReference"/>
        </w:rPr>
        <w:footnoteReference w:id="4992"/>
      </w:r>
      <w:r>
        <w:t xml:space="preserve">{{field-off:Bible}}</w:t>
      </w:r>
    </w:p>
    <w:p>
      <w:r>
        <w:rPr>
          <w:sz w:val="18"/>
          <w:color w:val="777777"/>
        </w:rPr>
        <w:t xml:space="preserve">[[@Bible:1 Kings 20:11]] </w:t>
      </w:r>
      <w:r>
        <w:rPr>
          <w:b/>
        </w:rPr>
        <w:t xml:space="preserve">11 </w:t>
      </w:r>
      <w:r>
        <w:t xml:space="preserve"> {{field-on:Bible}}</w:t>
      </w:r>
      <w:r>
        <w:t xml:space="preserve">And the men of his city, the elders and the free men dwelling in his city, did just as Iezabel sent to them, just as it was written in the letters that she sent to them.</w:t>
      </w:r>
      <w:r>
        <w:t xml:space="preserve">{{field-off:Bible}}</w:t>
      </w:r>
    </w:p>
    <w:p>
      <w:r>
        <w:rPr>
          <w:sz w:val="18"/>
          <w:color w:val="777777"/>
        </w:rPr>
        <w:t xml:space="preserve">[[@Bible:1 Kings 20:12]] </w:t>
      </w:r>
      <w:r>
        <w:rPr>
          <w:b/>
        </w:rPr>
        <w:t xml:space="preserve">12 </w:t>
      </w:r>
      <w:r>
        <w:t xml:space="preserve"> {{field-on:Bible}}</w:t>
      </w:r>
      <w:r>
        <w:t xml:space="preserve">They proclaimed a fast and seated Nabouthai at the head of the people</w:t>
      </w:r>
      <w:r>
        <w:rPr>
          <w:rStyle w:val="FootnoteReference"/>
        </w:rPr>
        <w:footnoteReference w:id="4993"/>
      </w:r>
      <w:r>
        <w:t xml:space="preserve">.</w:t>
      </w:r>
      <w:r>
        <w:rPr>
          <w:rStyle w:val="FootnoteReference"/>
        </w:rPr>
        <w:footnoteReference w:id="4994"/>
      </w:r>
      <w:r>
        <w:t xml:space="preserve">{{field-off:Bible}}</w:t>
      </w:r>
    </w:p>
    <w:p>
      <w:r>
        <w:rPr>
          <w:sz w:val="18"/>
          <w:color w:val="777777"/>
        </w:rPr>
        <w:t xml:space="preserve">[[@Bible:1 Kings 20:13]] </w:t>
      </w:r>
      <w:r>
        <w:rPr>
          <w:b/>
        </w:rPr>
        <w:t xml:space="preserve">13 </w:t>
      </w:r>
      <w:r>
        <w:t xml:space="preserve"> {{field-on:Bible}}</w:t>
      </w:r>
      <w:r>
        <w:t xml:space="preserve">And two men, sons of lawlessness</w:t>
      </w:r>
      <w:r>
        <w:rPr>
          <w:rStyle w:val="FootnoteReference"/>
        </w:rPr>
        <w:footnoteReference w:id="4995"/>
      </w:r>
      <w:r>
        <w:t xml:space="preserve">, came and sat opposite him and testified against him, saying, You blessed God and king. And they brought him out outside the city and stoned him with stones, and he died.</w:t>
      </w:r>
      <w:r>
        <w:t xml:space="preserve">{{field-off:Bible}}</w:t>
      </w:r>
    </w:p>
    <w:p>
      <w:r>
        <w:rPr>
          <w:sz w:val="18"/>
          <w:color w:val="777777"/>
        </w:rPr>
        <w:t xml:space="preserve">[[@Bible:1 Kings 20:14]] </w:t>
      </w:r>
      <w:r>
        <w:rPr>
          <w:b/>
        </w:rPr>
        <w:t xml:space="preserve">14 </w:t>
      </w:r>
      <w:r>
        <w:t xml:space="preserve"> {{field-on:Bible}}</w:t>
      </w:r>
      <w:r>
        <w:t xml:space="preserve">And they sent to Iezabel, saying, Nabouthai has been stoned and is dead</w:t>
      </w:r>
      <w:r>
        <w:rPr>
          <w:rStyle w:val="FootnoteReference"/>
        </w:rPr>
        <w:footnoteReference w:id="4996"/>
      </w:r>
      <w:r>
        <w:t xml:space="preserve">.</w:t>
      </w:r>
      <w:r>
        <w:t xml:space="preserve">{{field-off:Bible}}</w:t>
      </w:r>
    </w:p>
    <w:p>
      <w:r>
        <w:rPr>
          <w:sz w:val="18"/>
          <w:color w:val="777777"/>
        </w:rPr>
        <w:t xml:space="preserve">[[@Bible:1 Kings 20:15]] </w:t>
      </w:r>
      <w:r>
        <w:rPr>
          <w:b/>
        </w:rPr>
        <w:t xml:space="preserve">15 </w:t>
      </w:r>
      <w:r>
        <w:t xml:space="preserve"> {{field-on:Bible}}</w:t>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4997"/>
      </w:r>
      <w:r>
        <w:rPr>
          <w:rStyle w:val="FootnoteReference"/>
        </w:rPr>
        <w:footnoteReference w:id="4998"/>
      </w:r>
      <w:r>
        <w:rPr>
          <w:rStyle w:val="FootnoteReference"/>
        </w:rPr>
        <w:footnoteReference w:id="4999"/>
      </w:r>
      <w:r>
        <w:t xml:space="preserve">{{field-off:Bible}}</w:t>
      </w:r>
    </w:p>
    <w:p>
      <w:r>
        <w:rPr>
          <w:sz w:val="18"/>
          <w:color w:val="777777"/>
        </w:rPr>
        <w:t xml:space="preserve">[[@Bible:1 Kings 20:16]] </w:t>
      </w:r>
      <w:r>
        <w:rPr>
          <w:b/>
        </w:rPr>
        <w:t xml:space="preserve">16 </w:t>
      </w:r>
      <w:r>
        <w:t xml:space="preserve"> {{field-on:Bible}}</w:t>
      </w:r>
      <w:r>
        <w:t xml:space="preserve">And it came to be when Ahab heard that Nabouthai the Jezreelite was dead, he tore his garments and put on sackcloth, and after these things Ahab rose and went down into the vineyard of Nabouthai the Jezreelite to inherit it.</w:t>
      </w:r>
      <w:r>
        <w:rPr>
          <w:rStyle w:val="FootnoteReference"/>
        </w:rPr>
        <w:footnoteReference w:id="5000"/>
      </w:r>
      <w:r>
        <w:t xml:space="preserve">{{field-off:Bible}}</w:t>
      </w:r>
    </w:p>
    <w:p>
      <w:r>
        <w:rPr>
          <w:sz w:val="18"/>
          <w:color w:val="777777"/>
        </w:rPr>
        <w:t xml:space="preserve">[[@Bible:1 Kings 20:17]] </w:t>
      </w:r>
      <w:r>
        <w:rPr>
          <w:b/>
        </w:rPr>
        <w:t xml:space="preserve">17 </w:t>
      </w:r>
      <w:r>
        <w:t xml:space="preserve"> {{field-on:Bible}}</w:t>
      </w:r>
      <w:r>
        <w:t xml:space="preserve">And the Lord said to Elijah</w:t>
      </w:r>
      <w:r>
        <w:rPr>
          <w:rStyle w:val="FootnoteReference"/>
        </w:rPr>
        <w:footnoteReference w:id="5001"/>
      </w:r>
      <w:r>
        <w:t xml:space="preserve"> the Thesbite, saying,</w:t>
      </w:r>
      <w:r>
        <w:rPr>
          <w:rStyle w:val="FootnoteReference"/>
        </w:rPr>
        <w:footnoteReference w:id="5002"/>
      </w:r>
      <w:r>
        <w:t xml:space="preserve">{{field-off:Bible}}</w:t>
      </w:r>
    </w:p>
    <w:p>
      <w:r>
        <w:rPr>
          <w:sz w:val="18"/>
          <w:color w:val="777777"/>
        </w:rPr>
        <w:t xml:space="preserve">[[@Bible:1 Kings 20:18]] </w:t>
      </w:r>
      <w:r>
        <w:rPr>
          <w:b/>
        </w:rPr>
        <w:t xml:space="preserve">18 </w:t>
      </w:r>
      <w:r>
        <w:t xml:space="preserve"> {{field-on:Bible}}</w:t>
      </w:r>
      <w:r>
        <w:t xml:space="preserve">Rise and go down to meet Ahab king of Israel, the one in Samaria. Behold, he is in the vineyard of Nabouthai because he has gone down there to inherit it.</w:t>
      </w:r>
      <w:r>
        <w:rPr>
          <w:rStyle w:val="FootnoteReference"/>
        </w:rPr>
        <w:footnoteReference w:id="5003"/>
      </w:r>
      <w:r>
        <w:t xml:space="preserve">{{field-off:Bible}}</w:t>
      </w:r>
    </w:p>
    <w:p>
      <w:r>
        <w:rPr>
          <w:sz w:val="18"/>
          <w:color w:val="777777"/>
        </w:rPr>
        <w:t xml:space="preserve">[[@Bible:1 Kings 20:19]] </w:t>
      </w:r>
      <w:r>
        <w:rPr>
          <w:b/>
        </w:rPr>
        <w:t xml:space="preserve">19 </w:t>
      </w:r>
      <w:r>
        <w:t xml:space="preserve"> {{field-on:Bible}}</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5004"/>
      </w:r>
      <w:r>
        <w:rPr>
          <w:rStyle w:val="FootnoteReference"/>
        </w:rPr>
        <w:footnoteReference w:id="5005"/>
      </w:r>
      <w:r>
        <w:t xml:space="preserve">{{field-off:Bible}}</w:t>
      </w:r>
    </w:p>
    <w:p>
      <w:r>
        <w:rPr>
          <w:sz w:val="18"/>
          <w:color w:val="777777"/>
        </w:rPr>
        <w:t xml:space="preserve">[[@Bible:1 Kings 20:20]] </w:t>
      </w:r>
      <w:r>
        <w:rPr>
          <w:b/>
        </w:rPr>
        <w:t xml:space="preserve">20 </w:t>
      </w:r>
      <w:r>
        <w:t xml:space="preserve"> {{field-on:Bible}}</w:t>
      </w:r>
      <w:r>
        <w:t xml:space="preserve">And Ahab said to Elijah, Have you found me, my enemy? And he said, I have found you, because you have vainly sold yourself to do evil before the Lord, provoking him.</w:t>
      </w:r>
      <w:r>
        <w:rPr>
          <w:rStyle w:val="FootnoteReference"/>
        </w:rPr>
        <w:footnoteReference w:id="5006"/>
      </w:r>
      <w:r>
        <w:t xml:space="preserve">{{field-off:Bible}}</w:t>
      </w:r>
    </w:p>
    <w:p>
      <w:r>
        <w:rPr>
          <w:sz w:val="18"/>
          <w:color w:val="777777"/>
        </w:rPr>
        <w:t xml:space="preserve">[[@Bible:1 Kings 20:21]] </w:t>
      </w:r>
      <w:r>
        <w:rPr>
          <w:b/>
        </w:rPr>
        <w:t xml:space="preserve">21 </w:t>
      </w:r>
      <w:r>
        <w:t xml:space="preserve"> {{field-on:Bible}}</w:t>
      </w:r>
      <w:r>
        <w:t xml:space="preserve">Thus says the Lord: Behold, I am bringing evils upon you</w:t>
      </w:r>
      <w:r>
        <w:rPr>
          <w:rStyle w:val="FootnoteReference"/>
        </w:rPr>
        <w:footnoteReference w:id="5007"/>
      </w:r>
      <w:r>
        <w:t xml:space="preserve"> and will burn after you and destroy from Ahab one pissing against a wall, hemmed in and forsaken in Israel.</w:t>
      </w:r>
      <w:r>
        <w:rPr>
          <w:rStyle w:val="FootnoteReference"/>
        </w:rPr>
        <w:footnoteReference w:id="5008"/>
      </w:r>
      <w:r>
        <w:t xml:space="preserve">{{field-off:Bible}}</w:t>
      </w:r>
    </w:p>
    <w:p>
      <w:r>
        <w:rPr>
          <w:sz w:val="18"/>
          <w:color w:val="777777"/>
        </w:rPr>
        <w:t xml:space="preserve">[[@Bible:1 Kings 20:22]] </w:t>
      </w:r>
      <w:r>
        <w:rPr>
          <w:b/>
        </w:rPr>
        <w:t xml:space="preserve">22 </w:t>
      </w:r>
      <w:r>
        <w:t xml:space="preserve"> {{field-on:Bible}}</w:t>
      </w:r>
      <w:r>
        <w:t xml:space="preserve">And I will make your house like the house of Jeroboam son of Nabat and like the house of Baasa son of Achia, because of the provocations</w:t>
      </w:r>
      <w:r>
        <w:rPr>
          <w:rStyle w:val="FootnoteReference"/>
        </w:rPr>
        <w:footnoteReference w:id="5009"/>
      </w:r>
      <w:r>
        <w:t xml:space="preserve"> by which you provoked and made Israel sin.</w:t>
      </w:r>
      <w:r>
        <w:rPr>
          <w:rStyle w:val="FootnoteReference"/>
        </w:rPr>
        <w:footnoteReference w:id="5010"/>
      </w:r>
      <w:r>
        <w:t xml:space="preserve">{{field-off:Bible}}</w:t>
      </w:r>
    </w:p>
    <w:p>
      <w:r>
        <w:rPr>
          <w:sz w:val="18"/>
          <w:color w:val="777777"/>
        </w:rPr>
        <w:t xml:space="preserve">[[@Bible:1 Kings 20:23]] </w:t>
      </w:r>
      <w:r>
        <w:rPr>
          <w:b/>
        </w:rPr>
        <w:t xml:space="preserve">23 </w:t>
      </w:r>
      <w:r>
        <w:t xml:space="preserve"> {{field-on:Bible}}</w:t>
      </w:r>
      <w:r>
        <w:t xml:space="preserve">And concerning Iezabel the Lord spoke, saying, Dogs will eat her</w:t>
      </w:r>
      <w:r>
        <w:rPr>
          <w:rStyle w:val="FootnoteReference"/>
        </w:rPr>
        <w:footnoteReference w:id="5011"/>
      </w:r>
      <w:r>
        <w:t xml:space="preserve"> in the forewall of Iezrael.</w:t>
      </w:r>
      <w:r>
        <w:rPr>
          <w:rStyle w:val="FootnoteReference"/>
        </w:rPr>
        <w:footnoteReference w:id="5012"/>
      </w:r>
      <w:r>
        <w:rPr>
          <w:rStyle w:val="FootnoteReference"/>
        </w:rPr>
        <w:footnoteReference w:id="5013"/>
      </w:r>
      <w:r>
        <w:t xml:space="preserve">{{field-off:Bible}}</w:t>
      </w:r>
    </w:p>
    <w:p>
      <w:r>
        <w:rPr>
          <w:sz w:val="18"/>
          <w:color w:val="777777"/>
        </w:rPr>
        <w:t xml:space="preserve">[[@Bible:1 Kings 20:24]] </w:t>
      </w:r>
      <w:r>
        <w:rPr>
          <w:b/>
        </w:rPr>
        <w:t xml:space="preserve">24 </w:t>
      </w:r>
      <w:r>
        <w:t xml:space="preserve"> {{field-on:Bible}}</w:t>
      </w:r>
      <w:r>
        <w:t xml:space="preserve">The dead one of Ahab in the city, dogs will eat, and the dead one of his in the field, the birds of the sky will eat.</w:t>
      </w:r>
      <w:r>
        <w:t xml:space="preserve">{{field-off:Bible}}</w:t>
      </w:r>
    </w:p>
    <w:p>
      <w:r>
        <w:rPr>
          <w:sz w:val="18"/>
          <w:color w:val="777777"/>
        </w:rPr>
        <w:t xml:space="preserve">[[@Bible:1 Kings 20:25]] </w:t>
      </w:r>
      <w:r>
        <w:rPr>
          <w:b/>
        </w:rPr>
        <w:t xml:space="preserve">25 </w:t>
      </w:r>
      <w:r>
        <w:t xml:space="preserve"> {{field-on:Bible}}</w:t>
      </w:r>
      <w:r>
        <w:t xml:space="preserve">Yet vainly Ahab sold himself to do evil before the Lord, because Iezabel his wife turned him aside.</w:t>
      </w:r>
      <w:r>
        <w:rPr>
          <w:rStyle w:val="FootnoteReference"/>
        </w:rPr>
        <w:footnoteReference w:id="5014"/>
      </w:r>
      <w:r>
        <w:rPr>
          <w:rStyle w:val="FootnoteReference"/>
        </w:rPr>
        <w:footnoteReference w:id="5015"/>
      </w:r>
      <w:r>
        <w:t xml:space="preserve">{{field-off:Bible}}</w:t>
      </w:r>
    </w:p>
    <w:p>
      <w:r>
        <w:rPr>
          <w:sz w:val="18"/>
          <w:color w:val="777777"/>
        </w:rPr>
        <w:t xml:space="preserve">[[@Bible:1 Kings 20:26]] </w:t>
      </w:r>
      <w:r>
        <w:rPr>
          <w:b/>
        </w:rPr>
        <w:t xml:space="preserve">26 </w:t>
      </w:r>
      <w:r>
        <w:t xml:space="preserve"> {{field-on:Bible}}</w:t>
      </w:r>
      <w:r>
        <w:t xml:space="preserve">And he was greatly abominated by going after abominations, according to all that the Amorrite did, whom the Lord destroyed from before the sons of Israel.</w:t>
      </w:r>
      <w:r>
        <w:t xml:space="preserve">{{field-off:Bible}}</w:t>
      </w:r>
    </w:p>
    <w:p>
      <w:r>
        <w:rPr>
          <w:sz w:val="18"/>
          <w:color w:val="777777"/>
        </w:rPr>
        <w:t xml:space="preserve">[[@Bible:1 Kings 20:27]] </w:t>
      </w:r>
      <w:r>
        <w:rPr>
          <w:b/>
        </w:rPr>
        <w:t xml:space="preserve">27 </w:t>
      </w:r>
      <w:r>
        <w:t xml:space="preserve"> {{field-on:Bible}}</w:t>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5016"/>
      </w:r>
      <w:r>
        <w:t xml:space="preserve">{{field-off:Bible}}</w:t>
      </w:r>
    </w:p>
    <w:p>
      <w:r>
        <w:rPr>
          <w:sz w:val="18"/>
          <w:color w:val="777777"/>
        </w:rPr>
        <w:t xml:space="preserve">[[@Bible:1 Kings 20:28]] </w:t>
      </w:r>
      <w:r>
        <w:rPr>
          <w:b/>
        </w:rPr>
        <w:t xml:space="preserve">28 </w:t>
      </w:r>
      <w:r>
        <w:t xml:space="preserve"> {{field-on:Bible}}</w:t>
      </w:r>
      <w:r>
        <w:t xml:space="preserve">And word of the Lord came by the hand of his servant Elijah concerning Ahab, and the Lord said,</w:t>
      </w:r>
      <w:r>
        <w:rPr>
          <w:rStyle w:val="FootnoteReference"/>
        </w:rPr>
        <w:footnoteReference w:id="5017"/>
      </w:r>
      <w:r>
        <w:t xml:space="preserve">{{field-off:Bible}}</w:t>
      </w:r>
    </w:p>
    <w:p>
      <w:r>
        <w:rPr>
          <w:sz w:val="18"/>
          <w:color w:val="777777"/>
        </w:rPr>
        <w:t xml:space="preserve">[[@Bible:1 Kings 20:29]] </w:t>
      </w:r>
      <w:r>
        <w:rPr>
          <w:b/>
        </w:rPr>
        <w:t xml:space="preserve">29 </w:t>
      </w:r>
      <w:r>
        <w:t xml:space="preserve"> {{field-on:Bible}}</w:t>
      </w:r>
      <w:r>
        <w:t xml:space="preserve">Have you seen how Ahab was pierced to the heart from before me? I will not bring the evil in his days, but in the days of his son I will bring the evil.</w:t>
      </w:r>
      <w:r>
        <w:rPr>
          <w:rStyle w:val="FootnoteReference"/>
        </w:rPr>
        <w:footnoteReference w:id="50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[[@Bible:1 Kings 20:1]] </w:t>
      </w:r>
      <w:r>
        <w:rPr>
          <w:b/>
        </w:rPr>
        <w:t xml:space="preserve">1 </w:t>
      </w:r>
      <w:r>
        <w:t xml:space="preserve"> {{field-on:Bible}}</w:t>
      </w:r>
      <w:r>
        <w:t xml:space="preserve">And son of Ader</w:t>
      </w:r>
      <w:r>
        <w:rPr>
          <w:rStyle w:val="FootnoteReference"/>
        </w:rPr>
        <w:footnoteReference w:id="5019"/>
      </w:r>
      <w:r>
        <w:t xml:space="preserve"> gathered all his force and went up and besieged Samaria, and thirty-two kings with him and all horse and chariot, and they went up and besieged Samaria and fought against it.</w:t>
      </w:r>
      <w:r>
        <w:rPr>
          <w:rStyle w:val="FootnoteReference"/>
        </w:rPr>
        <w:footnoteReference w:id="5020"/>
      </w:r>
      <w:r>
        <w:t xml:space="preserve">{{field-off:Bible}}</w:t>
      </w:r>
    </w:p>
    <w:p>
      <w:r>
        <w:rPr>
          <w:sz w:val="18"/>
          <w:color w:val="777777"/>
        </w:rPr>
        <w:t xml:space="preserve">[[@Bible:1 Kings 20:2]] </w:t>
      </w:r>
      <w:r>
        <w:rPr>
          <w:b/>
        </w:rPr>
        <w:t xml:space="preserve">2 </w:t>
      </w:r>
      <w:r>
        <w:t xml:space="preserve"> {{field-on:Bible}}</w:t>
      </w:r>
      <w:r>
        <w:t xml:space="preserve">And he sent to Ahab king of Israel</w:t>
      </w:r>
      <w:r>
        <w:rPr>
          <w:rStyle w:val="FootnoteReference"/>
        </w:rPr>
        <w:footnoteReference w:id="5021"/>
      </w:r>
      <w:r>
        <w:t xml:space="preserve"> into the city.</w:t>
      </w:r>
      <w:r>
        <w:rPr>
          <w:rStyle w:val="FootnoteReference"/>
        </w:rPr>
        <w:footnoteReference w:id="5022"/>
      </w:r>
      <w:r>
        <w:t xml:space="preserve">{{field-off:Bible}}</w:t>
      </w:r>
    </w:p>
    <w:p>
      <w:r>
        <w:rPr>
          <w:sz w:val="18"/>
          <w:color w:val="777777"/>
        </w:rPr>
        <w:t xml:space="preserve">[[@Bible:1 Kings 20:3]] </w:t>
      </w:r>
      <w:r>
        <w:rPr>
          <w:b/>
        </w:rPr>
        <w:t xml:space="preserve">3 </w:t>
      </w:r>
      <w:r>
        <w:t xml:space="preserve"> {{field-on:Bible}}</w:t>
      </w:r>
      <w:r>
        <w:t xml:space="preserve">And he said to him, Thus says son of Ader</w:t>
      </w:r>
      <w:r>
        <w:rPr>
          <w:rStyle w:val="FootnoteReference"/>
        </w:rPr>
        <w:footnoteReference w:id="5023"/>
      </w:r>
      <w:r>
        <w:t xml:space="preserve">: Your silver and your gold are mine, and your wives and your children are mine.</w:t>
      </w:r>
      <w:r>
        <w:t xml:space="preserve">{{field-off:Bible}}</w:t>
      </w:r>
    </w:p>
    <w:p>
      <w:r>
        <w:rPr>
          <w:sz w:val="18"/>
          <w:color w:val="777777"/>
        </w:rPr>
        <w:t xml:space="preserve">[[@Bible:1 Kings 20:4]] </w:t>
      </w:r>
      <w:r>
        <w:rPr>
          <w:b/>
        </w:rPr>
        <w:t xml:space="preserve">4 </w:t>
      </w:r>
      <w:r>
        <w:t xml:space="preserve"> {{field-on:Bible}}</w:t>
      </w:r>
      <w:r>
        <w:t xml:space="preserve">And the king of Israel answered and said, According as you spoke, my lord king</w:t>
      </w:r>
      <w:r>
        <w:rPr>
          <w:rStyle w:val="FootnoteReference"/>
        </w:rPr>
        <w:footnoteReference w:id="5024"/>
      </w:r>
      <w:r>
        <w:t xml:space="preserve">, I am yours and all that is mine.</w:t>
      </w:r>
      <w:r>
        <w:t xml:space="preserve">{{field-off:Bible}}</w:t>
      </w:r>
    </w:p>
    <w:p>
      <w:r>
        <w:rPr>
          <w:sz w:val="18"/>
          <w:color w:val="777777"/>
        </w:rPr>
        <w:t xml:space="preserve">[[@Bible:1 Kings 20:5]] </w:t>
      </w:r>
      <w:r>
        <w:rPr>
          <w:b/>
        </w:rPr>
        <w:t xml:space="preserve">5 </w:t>
      </w:r>
      <w:r>
        <w:t xml:space="preserve"> {{field-on:Bible}}</w:t>
      </w:r>
      <w:r>
        <w:t xml:space="preserve">And the messengers returned and said, Thus says son of Ader: I sent to you, saying, Your silver and your gold and your wives and your children you will give to me.</w:t>
      </w:r>
      <w:r>
        <w:t xml:space="preserve">{{field-off:Bible}}</w:t>
      </w:r>
    </w:p>
    <w:p>
      <w:r>
        <w:rPr>
          <w:sz w:val="18"/>
          <w:color w:val="777777"/>
        </w:rPr>
        <w:t xml:space="preserve">[[@Bible:1 Kings 20:6]] </w:t>
      </w:r>
      <w:r>
        <w:rPr>
          <w:b/>
        </w:rPr>
        <w:t xml:space="preserve">6 </w:t>
      </w:r>
      <w:r>
        <w:t xml:space="preserve"> {{field-on:Bible}}</w:t>
      </w:r>
      <w:r>
        <w:t xml:space="preserve">For by this time tomorrow I will send my servants to you, and they will search your house and the houses of your servants, and whatever is the desire of their eyes</w:t>
      </w:r>
      <w:r>
        <w:rPr>
          <w:rStyle w:val="FootnoteReference"/>
        </w:rPr>
        <w:footnoteReference w:id="5025"/>
      </w:r>
      <w:r>
        <w:t xml:space="preserve">, upon it they will lay their hands and take it.</w:t>
      </w:r>
      <w:r>
        <w:t xml:space="preserve">{{field-off:Bible}}</w:t>
      </w:r>
    </w:p>
    <w:p>
      <w:r>
        <w:rPr>
          <w:sz w:val="18"/>
          <w:color w:val="777777"/>
        </w:rPr>
        <w:t xml:space="preserve">[[@Bible:1 Kings 20:7]] </w:t>
      </w:r>
      <w:r>
        <w:rPr>
          <w:b/>
        </w:rPr>
        <w:t xml:space="preserve">7 </w:t>
      </w:r>
      <w:r>
        <w:t xml:space="preserve"> {{field-on:Bible}}</w:t>
      </w:r>
      <w:r>
        <w:t xml:space="preserve">And the king of Israel called all the elders and said, Know now and see that this one is seeking evil</w:t>
      </w:r>
      <w:r>
        <w:rPr>
          <w:rStyle w:val="FootnoteReference"/>
        </w:rPr>
        <w:footnoteReference w:id="5026"/>
      </w:r>
      <w:r>
        <w:t xml:space="preserve">, because he sent to me concerning my wives and my sons and my daughters. My silver and my gold I did not withhold from him.</w:t>
      </w:r>
      <w:r>
        <w:t xml:space="preserve">{{field-off:Bible}}</w:t>
      </w:r>
    </w:p>
    <w:p>
      <w:r>
        <w:rPr>
          <w:sz w:val="18"/>
          <w:color w:val="777777"/>
        </w:rPr>
        <w:t xml:space="preserve">[[@Bible:1 Kings 20:8]] </w:t>
      </w:r>
      <w:r>
        <w:rPr>
          <w:b/>
        </w:rPr>
        <w:t xml:space="preserve">8 </w:t>
      </w:r>
      <w:r>
        <w:t xml:space="preserve"> {{field-on:Bible}}</w:t>
      </w:r>
      <w:r>
        <w:t xml:space="preserve">And the elders and all the people said to him, Do not listen and do not be willing.</w:t>
      </w:r>
      <w:r>
        <w:t xml:space="preserve">{{field-off:Bible}}</w:t>
      </w:r>
    </w:p>
    <w:p>
      <w:r>
        <w:rPr>
          <w:sz w:val="18"/>
          <w:color w:val="777777"/>
        </w:rPr>
        <w:t xml:space="preserve">[[@Bible:1 Kings 20:9]] </w:t>
      </w:r>
      <w:r>
        <w:rPr>
          <w:b/>
        </w:rPr>
        <w:t xml:space="preserve">9 </w:t>
      </w:r>
      <w:r>
        <w:t xml:space="preserve"> {{field-on:Bible}}</w:t>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5027"/>
      </w:r>
      <w:r>
        <w:t xml:space="preserve">{{field-off:Bible}}</w:t>
      </w:r>
    </w:p>
    <w:p>
      <w:r>
        <w:rPr>
          <w:sz w:val="18"/>
          <w:color w:val="777777"/>
        </w:rPr>
        <w:t xml:space="preserve">[[@Bible:1 Kings 20:10]] </w:t>
      </w:r>
      <w:r>
        <w:rPr>
          <w:b/>
        </w:rPr>
        <w:t xml:space="preserve">10 </w:t>
      </w:r>
      <w:r>
        <w:t xml:space="preserve"> {{field-on:Bible}}</w:t>
      </w:r>
      <w:r>
        <w:t xml:space="preserve">And son of Ader sent back to him, saying, Thus may God do to me and thus add, if the dust of Samaria will be enough for foxes, for all my footmen.</w:t>
      </w:r>
      <w:r>
        <w:rPr>
          <w:rStyle w:val="FootnoteReference"/>
        </w:rPr>
        <w:footnoteReference w:id="5028"/>
      </w:r>
      <w:r>
        <w:t xml:space="preserve">{{field-off:Bible}}</w:t>
      </w:r>
    </w:p>
    <w:p>
      <w:r>
        <w:rPr>
          <w:sz w:val="18"/>
          <w:color w:val="777777"/>
        </w:rPr>
        <w:t xml:space="preserve">[[@Bible:1 Kings 20:11]] </w:t>
      </w:r>
      <w:r>
        <w:rPr>
          <w:b/>
        </w:rPr>
        <w:t xml:space="preserve">11 </w:t>
      </w:r>
      <w:r>
        <w:t xml:space="preserve"> {{field-on:Bible}}</w:t>
      </w:r>
      <w:r>
        <w:t xml:space="preserve">And the king of Israel answered and said, Let it be enough. Let not the bent one boast like the upright one.</w:t>
      </w:r>
      <w:r>
        <w:rPr>
          <w:rStyle w:val="FootnoteReference"/>
        </w:rPr>
        <w:footnoteReference w:id="5029"/>
      </w:r>
      <w:r>
        <w:t xml:space="preserve">{{field-off:Bible}}</w:t>
      </w:r>
    </w:p>
    <w:p>
      <w:r>
        <w:rPr>
          <w:sz w:val="18"/>
          <w:color w:val="777777"/>
        </w:rPr>
        <w:t xml:space="preserve">[[@Bible:1 Kings 20:12]] </w:t>
      </w:r>
      <w:r>
        <w:rPr>
          <w:b/>
        </w:rPr>
        <w:t xml:space="preserve">12 </w:t>
      </w:r>
      <w:r>
        <w:t xml:space="preserve"> {{field-on:Bible}}</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5030"/>
      </w:r>
      <w:r>
        <w:rPr>
          <w:rStyle w:val="FootnoteReference"/>
        </w:rPr>
        <w:footnoteReference w:id="5031"/>
      </w:r>
      <w:r>
        <w:t xml:space="preserve">{{field-off:Bible}}</w:t>
      </w:r>
    </w:p>
    <w:p>
      <w:r>
        <w:rPr>
          <w:sz w:val="18"/>
          <w:color w:val="777777"/>
        </w:rPr>
        <w:t xml:space="preserve">[[@Bible:1 Kings 20:13]] </w:t>
      </w:r>
      <w:r>
        <w:rPr>
          <w:b/>
        </w:rPr>
        <w:t xml:space="preserve">13 </w:t>
      </w:r>
      <w:r>
        <w:t xml:space="preserve"> {{field-on:Bible}}</w:t>
      </w:r>
      <w:r>
        <w:t xml:space="preserve">And behold, one prophet came near to the king of Israel and said, Thus says the Lord: Have you seen all this great crowd</w:t>
      </w:r>
      <w:r>
        <w:rPr>
          <w:rStyle w:val="FootnoteReference"/>
        </w:rPr>
        <w:footnoteReference w:id="5032"/>
      </w:r>
      <w:r>
        <w:t xml:space="preserve">? Behold, I am giving it today into your hands, and you will know that I am the Lord.</w:t>
      </w:r>
      <w:r>
        <w:t xml:space="preserve">{{field-off:Bible}}</w:t>
      </w:r>
    </w:p>
    <w:p>
      <w:r>
        <w:rPr>
          <w:sz w:val="18"/>
          <w:color w:val="777777"/>
        </w:rPr>
        <w:t xml:space="preserve">[[@Bible:1 Kings 20:14]] </w:t>
      </w:r>
      <w:r>
        <w:rPr>
          <w:b/>
        </w:rPr>
        <w:t xml:space="preserve">14 </w:t>
      </w:r>
      <w:r>
        <w:t xml:space="preserve"> {{field-on:Bible}}</w:t>
      </w:r>
      <w:r>
        <w:t xml:space="preserve">And Ahab said, By whom? And he said, Thus says the Lord: By the servant-boys of the rulers of the regions. And Ahab said, Who will join the battle? And he said, You.</w:t>
      </w:r>
      <w:r>
        <w:rPr>
          <w:rStyle w:val="FootnoteReference"/>
        </w:rPr>
        <w:footnoteReference w:id="5033"/>
      </w:r>
      <w:r>
        <w:rPr>
          <w:rStyle w:val="FootnoteReference"/>
        </w:rPr>
        <w:footnoteReference w:id="5034"/>
      </w:r>
      <w:r>
        <w:t xml:space="preserve">{{field-off:Bible}}</w:t>
      </w:r>
    </w:p>
    <w:p>
      <w:r>
        <w:rPr>
          <w:sz w:val="18"/>
          <w:color w:val="777777"/>
        </w:rPr>
        <w:t xml:space="preserve">[[@Bible:1 Kings 20:15]] </w:t>
      </w:r>
      <w:r>
        <w:rPr>
          <w:b/>
        </w:rPr>
        <w:t xml:space="preserve">15 </w:t>
      </w:r>
      <w:r>
        <w:t xml:space="preserve"> {{field-on:Bible}}</w:t>
      </w:r>
      <w:r>
        <w:t xml:space="preserve">And Ahab reviewed the servant-boys of the rulers of the regions, and they were two hundred thirty, and after these he reviewed the people, every son of strength</w:t>
      </w:r>
      <w:r>
        <w:rPr>
          <w:rStyle w:val="FootnoteReference"/>
        </w:rPr>
        <w:footnoteReference w:id="5035"/>
      </w:r>
      <w:r>
        <w:t xml:space="preserve">, sixty thousand.</w:t>
      </w:r>
      <w:r>
        <w:rPr>
          <w:rStyle w:val="FootnoteReference"/>
        </w:rPr>
        <w:footnoteReference w:id="5036"/>
      </w:r>
      <w:r>
        <w:rPr>
          <w:rStyle w:val="FootnoteReference"/>
        </w:rPr>
        <w:footnoteReference w:id="5037"/>
      </w:r>
      <w:r>
        <w:t xml:space="preserve">{{field-off:Bible}}</w:t>
      </w:r>
    </w:p>
    <w:p>
      <w:r>
        <w:rPr>
          <w:sz w:val="18"/>
          <w:color w:val="777777"/>
        </w:rPr>
        <w:t xml:space="preserve">[[@Bible:1 Kings 20:16]] </w:t>
      </w:r>
      <w:r>
        <w:rPr>
          <w:b/>
        </w:rPr>
        <w:t xml:space="preserve">16 </w:t>
      </w:r>
      <w:r>
        <w:t xml:space="preserve"> {{field-on:Bible}}</w:t>
      </w:r>
      <w:r>
        <w:t xml:space="preserve">And they went out at midday, and son of Ader was drinking himself drunk</w:t>
      </w:r>
      <w:r>
        <w:rPr>
          <w:rStyle w:val="FootnoteReference"/>
        </w:rPr>
        <w:footnoteReference w:id="5038"/>
      </w:r>
      <w:r>
        <w:t xml:space="preserve"> in Socchoth, he and the thirty-two kings, helpers with him.</w:t>
      </w:r>
      <w:r>
        <w:t xml:space="preserve">{{field-off:Bible}}</w:t>
      </w:r>
    </w:p>
    <w:p>
      <w:r>
        <w:rPr>
          <w:sz w:val="18"/>
          <w:color w:val="777777"/>
        </w:rPr>
        <w:t xml:space="preserve">[[@Bible:1 Kings 20:17]] </w:t>
      </w:r>
      <w:r>
        <w:rPr>
          <w:b/>
        </w:rPr>
        <w:t xml:space="preserve">17 </w:t>
      </w:r>
      <w:r>
        <w:t xml:space="preserve"> {{field-on:Bible}}</w:t>
      </w:r>
      <w:r>
        <w:t xml:space="preserve">And the servant-boys of the rulers of the regions went out first, and they sent and reported to the king of Syria, saying, Men have come out from Samaria.</w:t>
      </w:r>
      <w:r>
        <w:rPr>
          <w:rStyle w:val="FootnoteReference"/>
        </w:rPr>
        <w:footnoteReference w:id="5039"/>
      </w:r>
      <w:r>
        <w:t xml:space="preserve">{{field-off:Bible}}</w:t>
      </w:r>
    </w:p>
    <w:p>
      <w:r>
        <w:rPr>
          <w:sz w:val="18"/>
          <w:color w:val="777777"/>
        </w:rPr>
        <w:t xml:space="preserve">[[@Bible:1 Kings 20:18]] </w:t>
      </w:r>
      <w:r>
        <w:rPr>
          <w:b/>
        </w:rPr>
        <w:t xml:space="preserve">18 </w:t>
      </w:r>
      <w:r>
        <w:t xml:space="preserve"> {{field-on:Bible}}</w:t>
      </w:r>
      <w:r>
        <w:t xml:space="preserve">And he said to them, If these come out for peace, seize them alive, and if they come out for war, seize them alive.</w:t>
      </w:r>
      <w:r>
        <w:rPr>
          <w:rStyle w:val="FootnoteReference"/>
        </w:rPr>
        <w:footnoteReference w:id="5040"/>
      </w:r>
      <w:r>
        <w:t xml:space="preserve">{{field-off:Bible}}</w:t>
      </w:r>
    </w:p>
    <w:p>
      <w:r>
        <w:rPr>
          <w:sz w:val="18"/>
          <w:color w:val="777777"/>
        </w:rPr>
        <w:t xml:space="preserve">[[@Bible:1 Kings 20:19]] </w:t>
      </w:r>
      <w:r>
        <w:rPr>
          <w:b/>
        </w:rPr>
        <w:t xml:space="preserve">19 </w:t>
      </w:r>
      <w:r>
        <w:t xml:space="preserve"> {{field-on:Bible}}</w:t>
      </w:r>
      <w:r>
        <w:t xml:space="preserve">And these came out from the city, the servant-boys of the rulers of the regions</w:t>
      </w:r>
      <w:r>
        <w:rPr>
          <w:rStyle w:val="FootnoteReference"/>
        </w:rPr>
        <w:footnoteReference w:id="5041"/>
      </w:r>
      <w:r>
        <w:t xml:space="preserve">, and the force behind them.</w:t>
      </w:r>
      <w:r>
        <w:t xml:space="preserve">{{field-off:Bible}}</w:t>
      </w:r>
    </w:p>
    <w:p>
      <w:r>
        <w:rPr>
          <w:sz w:val="18"/>
          <w:color w:val="777777"/>
        </w:rPr>
        <w:t xml:space="preserve">[[@Bible:1 Kings 20:20]] </w:t>
      </w:r>
      <w:r>
        <w:rPr>
          <w:b/>
        </w:rPr>
        <w:t xml:space="preserve">20 </w:t>
      </w:r>
      <w:r>
        <w:t xml:space="preserve"> {{field-on:Bible}}</w:t>
      </w:r>
      <w:r>
        <w:t xml:space="preserve">Each struck the one by him</w:t>
      </w:r>
      <w:r>
        <w:rPr>
          <w:rStyle w:val="FootnoteReference"/>
        </w:rPr>
        <w:footnoteReference w:id="5042"/>
      </w:r>
      <w:r>
        <w:t xml:space="preserve">, and each struck again the one by him, and Syria fled, and Israel pursued them, and son of Ader king of Syria escaped on horse with horseman.</w:t>
      </w:r>
      <w:r>
        <w:t xml:space="preserve">{{field-off:Bible}}</w:t>
      </w:r>
    </w:p>
    <w:p>
      <w:r>
        <w:rPr>
          <w:sz w:val="18"/>
          <w:color w:val="777777"/>
        </w:rPr>
        <w:t xml:space="preserve">[[@Bible:1 Kings 20:21]] </w:t>
      </w:r>
      <w:r>
        <w:rPr>
          <w:b/>
        </w:rPr>
        <w:t xml:space="preserve">21 </w:t>
      </w:r>
      <w:r>
        <w:t xml:space="preserve"> {{field-on:Bible}}</w:t>
      </w:r>
      <w:r>
        <w:t xml:space="preserve">And the king of Israel went out and took all the horses and the chariots and struck a great blow in Syria.</w:t>
      </w:r>
      <w:r>
        <w:rPr>
          <w:rStyle w:val="FootnoteReference"/>
        </w:rPr>
        <w:footnoteReference w:id="5043"/>
      </w:r>
      <w:r>
        <w:t xml:space="preserve">{{field-off:Bible}}</w:t>
      </w:r>
    </w:p>
    <w:p>
      <w:r>
        <w:rPr>
          <w:sz w:val="18"/>
          <w:color w:val="777777"/>
        </w:rPr>
        <w:t xml:space="preserve">[[@Bible:1 Kings 20:22]] </w:t>
      </w:r>
      <w:r>
        <w:rPr>
          <w:b/>
        </w:rPr>
        <w:t xml:space="preserve">22 </w:t>
      </w:r>
      <w:r>
        <w:t xml:space="preserve"> {{field-on:Bible}}</w:t>
      </w:r>
      <w:r>
        <w:t xml:space="preserve">And the prophet came near to the king of Israel and said, Be strong, and know and see what you will do, because at the turn of the year son of Ader king of Syria</w:t>
      </w:r>
      <w:r>
        <w:rPr>
          <w:rStyle w:val="FootnoteReference"/>
        </w:rPr>
        <w:footnoteReference w:id="5044"/>
      </w:r>
      <w:r>
        <w:t xml:space="preserve"> comes up against you.</w:t>
      </w:r>
      <w:r>
        <w:t xml:space="preserve">{{field-off:Bible}}</w:t>
      </w:r>
    </w:p>
    <w:p>
      <w:r>
        <w:rPr>
          <w:sz w:val="18"/>
          <w:color w:val="777777"/>
        </w:rPr>
        <w:t xml:space="preserve">[[@Bible:1 Kings 20:23]] </w:t>
      </w:r>
      <w:r>
        <w:rPr>
          <w:b/>
        </w:rPr>
        <w:t xml:space="preserve">23 </w:t>
      </w:r>
      <w:r>
        <w:t xml:space="preserve"> {{field-on:Bible}}</w:t>
      </w:r>
      <w:r>
        <w:t xml:space="preserve">And the servants of the king of Syria said, The God of Israel is a god of mountains and not a god of valleys</w:t>
      </w:r>
      <w:r>
        <w:rPr>
          <w:rStyle w:val="FootnoteReference"/>
        </w:rPr>
        <w:footnoteReference w:id="5045"/>
      </w:r>
      <w:r>
        <w:t xml:space="preserve">, because of this he prevailed over us. But if we fight them on the plain, will we not prevail over them?</w:t>
      </w:r>
      <w:r>
        <w:rPr>
          <w:rStyle w:val="FootnoteReference"/>
        </w:rPr>
        <w:footnoteReference w:id="5046"/>
      </w:r>
      <w:r>
        <w:t xml:space="preserve">{{field-off:Bible}}</w:t>
      </w:r>
    </w:p>
    <w:p>
      <w:r>
        <w:rPr>
          <w:sz w:val="18"/>
          <w:color w:val="777777"/>
        </w:rPr>
        <w:t xml:space="preserve">[[@Bible:1 Kings 20:24]] </w:t>
      </w:r>
      <w:r>
        <w:rPr>
          <w:b/>
        </w:rPr>
        <w:t xml:space="preserve">24 </w:t>
      </w:r>
      <w:r>
        <w:t xml:space="preserve"> {{field-on:Bible}}</w:t>
      </w:r>
      <w:r>
        <w:t xml:space="preserve">And do this thing: remove the kings, each from his place, and put satraps in place of them.</w:t>
      </w:r>
      <w:r>
        <w:t xml:space="preserve">{{field-off:Bible}}</w:t>
      </w:r>
    </w:p>
    <w:p>
      <w:r>
        <w:rPr>
          <w:sz w:val="18"/>
          <w:color w:val="777777"/>
        </w:rPr>
        <w:t xml:space="preserve">[[@Bible:1 Kings 20:25]] </w:t>
      </w:r>
      <w:r>
        <w:rPr>
          <w:b/>
        </w:rPr>
        <w:t xml:space="preserve">25 </w:t>
      </w:r>
      <w:r>
        <w:t xml:space="preserve"> {{field-on:Bible}}</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5047"/>
      </w:r>
      <w:r>
        <w:rPr>
          <w:rStyle w:val="FootnoteReference"/>
        </w:rPr>
        <w:footnoteReference w:id="5048"/>
      </w:r>
      <w:r>
        <w:rPr>
          <w:rStyle w:val="FootnoteReference"/>
        </w:rPr>
        <w:footnoteReference w:id="5049"/>
      </w:r>
      <w:r>
        <w:t xml:space="preserve">{{field-off:Bible}}</w:t>
      </w:r>
    </w:p>
    <w:p>
      <w:r>
        <w:rPr>
          <w:sz w:val="18"/>
          <w:color w:val="777777"/>
        </w:rPr>
        <w:t xml:space="preserve">[[@Bible:1 Kings 20:26]] </w:t>
      </w:r>
      <w:r>
        <w:rPr>
          <w:b/>
        </w:rPr>
        <w:t xml:space="preserve">26 </w:t>
      </w:r>
      <w:r>
        <w:t xml:space="preserve"> {{field-on:Bible}}</w:t>
      </w:r>
      <w:r>
        <w:t xml:space="preserve">And it came to be at the turn of the year, son of Ader reviewed Syria and went up to Apheka to war against Israel.</w:t>
      </w:r>
      <w:r>
        <w:rPr>
          <w:rStyle w:val="FootnoteReference"/>
        </w:rPr>
        <w:footnoteReference w:id="5050"/>
      </w:r>
      <w:r>
        <w:t xml:space="preserve">{{field-off:Bible}}</w:t>
      </w:r>
    </w:p>
    <w:p>
      <w:r>
        <w:rPr>
          <w:sz w:val="18"/>
          <w:color w:val="777777"/>
        </w:rPr>
        <w:t xml:space="preserve">[[@Bible:1 Kings 20:27]] </w:t>
      </w:r>
      <w:r>
        <w:rPr>
          <w:b/>
        </w:rPr>
        <w:t xml:space="preserve">27 </w:t>
      </w:r>
      <w:r>
        <w:t xml:space="preserve"> {{field-on:Bible}}</w:t>
      </w:r>
      <w:r>
        <w:t xml:space="preserve">And the sons of Israel were reviewed and came to meet them, and Israel camped opposite them like two flocks of goats, and Syria filled the land.</w:t>
      </w:r>
      <w:r>
        <w:t xml:space="preserve">{{field-off:Bible}}</w:t>
      </w:r>
    </w:p>
    <w:p>
      <w:r>
        <w:rPr>
          <w:sz w:val="18"/>
          <w:color w:val="777777"/>
        </w:rPr>
        <w:t xml:space="preserve">[[@Bible:1 Kings 20:28]] </w:t>
      </w:r>
      <w:r>
        <w:rPr>
          <w:b/>
        </w:rPr>
        <w:t xml:space="preserve">28 </w:t>
      </w:r>
      <w:r>
        <w:t xml:space="preserve"> {{field-on:Bible}}</w:t>
      </w:r>
      <w:r>
        <w:t xml:space="preserve">And the man of God</w:t>
      </w:r>
      <w:r>
        <w:rPr>
          <w:rStyle w:val="FootnoteReference"/>
        </w:rPr>
        <w:footnoteReference w:id="5051"/>
      </w:r>
      <w:r>
        <w:t xml:space="preserve"> came near and said to the king of Israel, Thus says the Lord: Because Syria said, The Lord God of Israel is a god of mountains and not a god of valleys, I will give all this great force into your hand, and you will know that I am the Lord.</w:t>
      </w:r>
      <w:r>
        <w:t xml:space="preserve">{{field-off:Bible}}</w:t>
      </w:r>
    </w:p>
    <w:p>
      <w:r>
        <w:rPr>
          <w:sz w:val="18"/>
          <w:color w:val="777777"/>
        </w:rPr>
        <w:t xml:space="preserve">[[@Bible:1 Kings 20:29]] </w:t>
      </w:r>
      <w:r>
        <w:rPr>
          <w:b/>
        </w:rPr>
        <w:t xml:space="preserve">29 </w:t>
      </w:r>
      <w:r>
        <w:t xml:space="preserve"> {{field-on:Bible}}</w:t>
      </w:r>
      <w:r>
        <w:t xml:space="preserve">And they encamped opposite these seven days, and it came to be on the seventh day the battle drew near, and Israel struck Syria, one hundred thousand footmen in one day.</w:t>
      </w:r>
      <w:r>
        <w:rPr>
          <w:rStyle w:val="FootnoteReference"/>
        </w:rPr>
        <w:footnoteReference w:id="5052"/>
      </w:r>
      <w:r>
        <w:rPr>
          <w:rStyle w:val="FootnoteReference"/>
        </w:rPr>
        <w:footnoteReference w:id="5053"/>
      </w:r>
      <w:r>
        <w:t xml:space="preserve">{{field-off:Bible}}</w:t>
      </w:r>
    </w:p>
    <w:p>
      <w:r>
        <w:rPr>
          <w:sz w:val="18"/>
          <w:color w:val="777777"/>
        </w:rPr>
        <w:t xml:space="preserve">[[@Bible:1 Kings 20:30]] </w:t>
      </w:r>
      <w:r>
        <w:rPr>
          <w:b/>
        </w:rPr>
        <w:t xml:space="preserve">30 </w:t>
      </w:r>
      <w:r>
        <w:t xml:space="preserve"> {{field-on:Bible}}</w:t>
      </w:r>
      <w:r>
        <w:t xml:space="preserve">And the rest fled to Apheka into the city, and the wall fell upon twenty-seven thousand men of the rest. And son of Ader fled and entered into the bedchamber, into the inner room.</w:t>
      </w:r>
      <w:r>
        <w:rPr>
          <w:rStyle w:val="FootnoteReference"/>
        </w:rPr>
        <w:footnoteReference w:id="5054"/>
      </w:r>
      <w:r>
        <w:t xml:space="preserve">{{field-off:Bible}}</w:t>
      </w:r>
    </w:p>
    <w:p>
      <w:r>
        <w:rPr>
          <w:sz w:val="18"/>
          <w:color w:val="777777"/>
        </w:rPr>
        <w:t xml:space="preserve">[[@Bible:1 Kings 20:31]] </w:t>
      </w:r>
      <w:r>
        <w:rPr>
          <w:b/>
        </w:rPr>
        <w:t xml:space="preserve">31 </w:t>
      </w:r>
      <w:r>
        <w:t xml:space="preserve"> {{field-on:Bible}}</w:t>
      </w:r>
      <w:r>
        <w:t xml:space="preserve">And he said to his servants, I know that the kings of Israel are kings of mercy. Let us put sackcloth on our loins and ropes on our heads and go out to the king of Israel, if perhaps he will keep our lives alive.</w:t>
      </w:r>
      <w:r>
        <w:rPr>
          <w:rStyle w:val="FootnoteReference"/>
        </w:rPr>
        <w:footnoteReference w:id="5055"/>
      </w:r>
      <w:r>
        <w:t xml:space="preserve">{{field-off:Bible}}</w:t>
      </w:r>
    </w:p>
    <w:p>
      <w:r>
        <w:rPr>
          <w:sz w:val="18"/>
          <w:color w:val="777777"/>
        </w:rPr>
        <w:t xml:space="preserve">[[@Bible:1 Kings 20:32]] </w:t>
      </w:r>
      <w:r>
        <w:rPr>
          <w:b/>
        </w:rPr>
        <w:t xml:space="preserve">32 </w:t>
      </w:r>
      <w:r>
        <w:t xml:space="preserve"> {{field-on:Bible}}</w:t>
      </w:r>
      <w:r>
        <w:t xml:space="preserve">And they tied sackcloth on their loins and set ropes on their heads and said to the king of Israel, Your servant son of Ader says, Let my life now live. And he said, If he still lives, he is my brother.</w:t>
      </w:r>
      <w:r>
        <w:rPr>
          <w:rStyle w:val="FootnoteReference"/>
        </w:rPr>
        <w:footnoteReference w:id="5056"/>
      </w:r>
      <w:r>
        <w:t xml:space="preserve">{{field-off:Bible}}</w:t>
      </w:r>
    </w:p>
    <w:p>
      <w:r>
        <w:rPr>
          <w:sz w:val="18"/>
          <w:color w:val="777777"/>
        </w:rPr>
        <w:t xml:space="preserve">[[@Bible:1 Kings 20:33]] </w:t>
      </w:r>
      <w:r>
        <w:rPr>
          <w:b/>
        </w:rPr>
        <w:t xml:space="preserve">33 </w:t>
      </w:r>
      <w:r>
        <w:t xml:space="preserve"> {{field-on:Bible}}</w:t>
      </w:r>
      <w:r>
        <w:t xml:space="preserve">And the men took it as an omen and hurried and caught the word from his mouth and said, Your brother, son of Ader. And he said, Go in and fetch him. And son of Ader came out to him, and they brought him up to him on the chariot.</w:t>
      </w:r>
      <w:r>
        <w:rPr>
          <w:rStyle w:val="FootnoteReference"/>
        </w:rPr>
        <w:footnoteReference w:id="5057"/>
      </w:r>
      <w:r>
        <w:rPr>
          <w:rStyle w:val="FootnoteReference"/>
        </w:rPr>
        <w:footnoteReference w:id="5058"/>
      </w:r>
      <w:r>
        <w:t xml:space="preserve">{{field-off:Bible}}</w:t>
      </w:r>
    </w:p>
    <w:p>
      <w:r>
        <w:rPr>
          <w:sz w:val="18"/>
          <w:color w:val="777777"/>
        </w:rPr>
        <w:t xml:space="preserve">[[@Bible:1 Kings 20:34]] </w:t>
      </w:r>
      <w:r>
        <w:rPr>
          <w:b/>
        </w:rPr>
        <w:t xml:space="preserve">34 </w:t>
      </w:r>
      <w:r>
        <w:t xml:space="preserve"> {{field-on:Bible}}</w:t>
      </w:r>
      <w:r>
        <w:t xml:space="preserve">And he said to him, The cities that my father took from your father I will give back to you, and you will set streets for yourself in </w:t>
      </w:r>
      <w:r>
        <w:t xml:space="preserve">[[Damascus &gt;&gt; BibleKnowledgebase:@Damascus]]</w:t>
      </w:r>
      <w:r>
        <w:t xml:space="preserve">, just as my father set them in Samaria. And I, in covenant, will send you away. And he made a covenant with him and sent him away.</w:t>
      </w:r>
      <w:r>
        <w:t xml:space="preserve">{{field-off:Bible}}</w:t>
      </w:r>
    </w:p>
    <w:p>
      <w:r>
        <w:rPr>
          <w:sz w:val="18"/>
          <w:color w:val="777777"/>
        </w:rPr>
        <w:t xml:space="preserve">[[@Bible:1 Kings 20:35]] </w:t>
      </w:r>
      <w:r>
        <w:rPr>
          <w:b/>
        </w:rPr>
        <w:t xml:space="preserve">35 </w:t>
      </w:r>
      <w:r>
        <w:t xml:space="preserve"> {{field-on:Bible}}</w:t>
      </w:r>
      <w:r>
        <w:t xml:space="preserve">And one man from the sons of the prophets said to his neighbor by the word of the Lord, Strike me now. And the man was not willing to strike him.</w:t>
      </w:r>
      <w:r>
        <w:t xml:space="preserve">{{field-off:Bible}}</w:t>
      </w:r>
    </w:p>
    <w:p>
      <w:r>
        <w:rPr>
          <w:sz w:val="18"/>
          <w:color w:val="777777"/>
        </w:rPr>
        <w:t xml:space="preserve">[[@Bible:1 Kings 20:36]] </w:t>
      </w:r>
      <w:r>
        <w:rPr>
          <w:b/>
        </w:rPr>
        <w:t xml:space="preserve">36 </w:t>
      </w:r>
      <w:r>
        <w:t xml:space="preserve"> {{field-on:Bible}}</w:t>
      </w:r>
      <w:r>
        <w:t xml:space="preserve">And he said to him, Because you did not hear the voice of the Lord, behold, you are running away from me, and a lion will strike you. And he went away from him, and a lion found him and struck him.</w:t>
      </w:r>
      <w:r>
        <w:t xml:space="preserve">{{field-off:Bible}}</w:t>
      </w:r>
    </w:p>
    <w:p>
      <w:r>
        <w:rPr>
          <w:sz w:val="18"/>
          <w:color w:val="777777"/>
        </w:rPr>
        <w:t xml:space="preserve">[[@Bible:1 Kings 20:37]] </w:t>
      </w:r>
      <w:r>
        <w:rPr>
          <w:b/>
        </w:rPr>
        <w:t xml:space="preserve">37 </w:t>
      </w:r>
      <w:r>
        <w:t xml:space="preserve"> {{field-on:Bible}}</w:t>
      </w:r>
      <w:r>
        <w:t xml:space="preserve">And he found another man and said, Strike me now. And the man struck him, striking and shattering him.</w:t>
      </w:r>
      <w:r>
        <w:t xml:space="preserve">{{field-off:Bible}}</w:t>
      </w:r>
    </w:p>
    <w:p>
      <w:r>
        <w:rPr>
          <w:sz w:val="18"/>
          <w:color w:val="777777"/>
        </w:rPr>
        <w:t xml:space="preserve">[[@Bible:1 Kings 20:38]] </w:t>
      </w:r>
      <w:r>
        <w:rPr>
          <w:b/>
        </w:rPr>
        <w:t xml:space="preserve">38 </w:t>
      </w:r>
      <w:r>
        <w:t xml:space="preserve"> {{field-on:Bible}}</w:t>
      </w:r>
      <w:r>
        <w:t xml:space="preserve">And the prophet went and stood for the king of Israel by the road and bound his eyes with a band.</w:t>
      </w:r>
      <w:r>
        <w:t xml:space="preserve">{{field-off:Bible}}</w:t>
      </w:r>
    </w:p>
    <w:p>
      <w:r>
        <w:rPr>
          <w:sz w:val="18"/>
          <w:color w:val="777777"/>
        </w:rPr>
        <w:t xml:space="preserve">[[@Bible:1 Kings 20:39]] </w:t>
      </w:r>
      <w:r>
        <w:rPr>
          <w:b/>
        </w:rPr>
        <w:t xml:space="preserve">39 </w:t>
      </w:r>
      <w:r>
        <w:t xml:space="preserve"> {{field-on:Bible}}</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r>
        <w:rPr>
          <w:rStyle w:val="FootnoteReference"/>
        </w:rPr>
        <w:footnoteReference w:id="5059"/>
      </w:r>
      <w:r>
        <w:t xml:space="preserve">{{field-off:Bible}}</w:t>
      </w:r>
    </w:p>
    <w:p>
      <w:r>
        <w:rPr>
          <w:sz w:val="18"/>
          <w:color w:val="777777"/>
        </w:rPr>
        <w:t xml:space="preserve">[[@Bible:1 Kings 20:40]] </w:t>
      </w:r>
      <w:r>
        <w:rPr>
          <w:b/>
        </w:rPr>
        <w:t xml:space="preserve">40 </w:t>
      </w:r>
      <w:r>
        <w:t xml:space="preserve"> {{field-on:Bible}}</w:t>
      </w:r>
      <w:r>
        <w:t xml:space="preserve">And it came to be, your servant looked here and there, and he was not there. And the king of Israel said to him, Behold, you have also destroyed the snares set for me.</w:t>
      </w:r>
      <w:r>
        <w:rPr>
          <w:rStyle w:val="FootnoteReference"/>
        </w:rPr>
        <w:footnoteReference w:id="5060"/>
      </w:r>
      <w:r>
        <w:rPr>
          <w:rStyle w:val="FootnoteReference"/>
        </w:rPr>
        <w:footnoteReference w:id="5061"/>
      </w:r>
      <w:r>
        <w:t xml:space="preserve">{{field-off:Bible}}</w:t>
      </w:r>
    </w:p>
    <w:p>
      <w:r>
        <w:rPr>
          <w:sz w:val="18"/>
          <w:color w:val="777777"/>
        </w:rPr>
        <w:t xml:space="preserve">[[@Bible:1 Kings 20:41]] </w:t>
      </w:r>
      <w:r>
        <w:rPr>
          <w:b/>
        </w:rPr>
        <w:t xml:space="preserve">41 </w:t>
      </w:r>
      <w:r>
        <w:t xml:space="preserve"> {{field-on:Bible}}</w:t>
      </w:r>
      <w:r>
        <w:t xml:space="preserve">And he hurried and removed the band from his eyes, and the king of Israel recognized him, that he was one of the prophets.</w:t>
      </w:r>
      <w:r>
        <w:t xml:space="preserve">{{field-off:Bible}}</w:t>
      </w:r>
    </w:p>
    <w:p>
      <w:r>
        <w:rPr>
          <w:sz w:val="18"/>
          <w:color w:val="777777"/>
        </w:rPr>
        <w:t xml:space="preserve">[[@Bible:1 Kings 20:42]] </w:t>
      </w:r>
      <w:r>
        <w:rPr>
          <w:b/>
        </w:rPr>
        <w:t xml:space="preserve">42 </w:t>
      </w:r>
      <w:r>
        <w:t xml:space="preserve"> {{field-on:Bible}}</w:t>
      </w:r>
      <w:r>
        <w:t xml:space="preserve">And he said to him, Thus says the Lord: Because you brought out from your hand a man appointed to destruction, your life shall be for his life and your people for his people.</w:t>
      </w:r>
      <w:r>
        <w:t xml:space="preserve">{{field-off:Bible}}</w:t>
      </w:r>
    </w:p>
    <w:p>
      <w:r>
        <w:rPr>
          <w:sz w:val="18"/>
          <w:color w:val="777777"/>
        </w:rPr>
        <w:t xml:space="preserve">[[@Bible:1 Kings 20:43]] </w:t>
      </w:r>
      <w:r>
        <w:rPr>
          <w:b/>
        </w:rPr>
        <w:t xml:space="preserve">43 </w:t>
      </w:r>
      <w:r>
        <w:t xml:space="preserve"> {{field-on:Bible}}</w:t>
      </w:r>
      <w:r>
        <w:t xml:space="preserve">And the king of Israel went away confounded and discouraged and came into Samaria.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[[@Bible:1 Kings 22:1]] </w:t>
      </w:r>
      <w:r>
        <w:rPr>
          <w:b/>
        </w:rPr>
        <w:t xml:space="preserve">1 </w:t>
      </w:r>
      <w:r>
        <w:t xml:space="preserve"> {{field-on:Bible}}</w:t>
      </w:r>
      <w:r>
        <w:t xml:space="preserve">And they sat three years, and there was no war between Syria and Israel</w:t>
      </w:r>
      <w:r>
        <w:rPr>
          <w:rStyle w:val="FootnoteReference"/>
        </w:rPr>
        <w:footnoteReference w:id="5062"/>
      </w:r>
      <w:r>
        <w:t xml:space="preserve">.</w:t>
      </w:r>
      <w:r>
        <w:t xml:space="preserve">{{field-off:Bible}}</w:t>
      </w:r>
    </w:p>
    <w:p>
      <w:r>
        <w:rPr>
          <w:sz w:val="18"/>
          <w:color w:val="777777"/>
        </w:rPr>
        <w:t xml:space="preserve">[[@Bible:1 Kings 22:2]] </w:t>
      </w:r>
      <w:r>
        <w:rPr>
          <w:b/>
        </w:rPr>
        <w:t xml:space="preserve">2 </w:t>
      </w:r>
      <w:r>
        <w:t xml:space="preserve"> {{field-on:Bible}}</w:t>
      </w:r>
      <w:r>
        <w:t xml:space="preserve">And it came to be in the third year, Iosaphat king of Judah</w:t>
      </w:r>
      <w:r>
        <w:rPr>
          <w:rStyle w:val="FootnoteReference"/>
        </w:rPr>
        <w:footnoteReference w:id="5063"/>
      </w:r>
      <w:r>
        <w:t xml:space="preserve"> went down to the king of Israel.</w:t>
      </w:r>
      <w:r>
        <w:t xml:space="preserve">{{field-off:Bible}}</w:t>
      </w:r>
    </w:p>
    <w:p>
      <w:r>
        <w:rPr>
          <w:sz w:val="18"/>
          <w:color w:val="777777"/>
        </w:rPr>
        <w:t xml:space="preserve">[[@Bible:1 Kings 22:3]] </w:t>
      </w:r>
      <w:r>
        <w:rPr>
          <w:b/>
        </w:rPr>
        <w:t xml:space="preserve">3 </w:t>
      </w:r>
      <w:r>
        <w:t xml:space="preserve"> {{field-on:Bible}}</w:t>
      </w:r>
      <w:r>
        <w:t xml:space="preserve">And the king of Israel said to his servants, Do you know that Remmath Galaad belongs to us, and we are silent to take it from the hand of the king of Syria?</w:t>
      </w:r>
      <w:r>
        <w:rPr>
          <w:rStyle w:val="FootnoteReference"/>
        </w:rPr>
        <w:footnoteReference w:id="5064"/>
      </w:r>
      <w:r>
        <w:t xml:space="preserve">{{field-off:Bible}}</w:t>
      </w:r>
    </w:p>
    <w:p>
      <w:r>
        <w:rPr>
          <w:sz w:val="18"/>
          <w:color w:val="777777"/>
        </w:rPr>
        <w:t xml:space="preserve">[[@Bible:1 Kings 22:4]] </w:t>
      </w:r>
      <w:r>
        <w:rPr>
          <w:b/>
        </w:rPr>
        <w:t xml:space="preserve">4 </w:t>
      </w:r>
      <w:r>
        <w:t xml:space="preserve"> {{field-on:Bible}}</w:t>
      </w:r>
      <w:r>
        <w:t xml:space="preserve">And the king of Israel said to Iosaphat, Will you come up with us to Remmath Galaad for war? And Iosaphat said, As I am, so are you; as my people, so your people; as my horses, so your horses.</w:t>
      </w:r>
      <w:r>
        <w:t xml:space="preserve">{{field-off:Bible}}</w:t>
      </w:r>
    </w:p>
    <w:p>
      <w:r>
        <w:rPr>
          <w:sz w:val="18"/>
          <w:color w:val="777777"/>
        </w:rPr>
        <w:t xml:space="preserve">[[@Bible:1 Kings 22:5]] </w:t>
      </w:r>
      <w:r>
        <w:rPr>
          <w:b/>
        </w:rPr>
        <w:t xml:space="preserve">5 </w:t>
      </w:r>
      <w:r>
        <w:t xml:space="preserve"> {{field-on:Bible}}</w:t>
      </w:r>
      <w:r>
        <w:t xml:space="preserve">And Iosaphat king of Judah said to the king of Israel, Ask the Lord today.</w:t>
      </w:r>
      <w:r>
        <w:t xml:space="preserve">{{field-off:Bible}}</w:t>
      </w:r>
    </w:p>
    <w:p>
      <w:r>
        <w:rPr>
          <w:sz w:val="18"/>
          <w:color w:val="777777"/>
        </w:rPr>
        <w:t xml:space="preserve">[[@Bible:1 Kings 22:6]] </w:t>
      </w:r>
      <w:r>
        <w:rPr>
          <w:b/>
        </w:rPr>
        <w:t xml:space="preserve">6 </w:t>
      </w:r>
      <w:r>
        <w:t xml:space="preserve"> {{field-on:Bible}}</w:t>
      </w:r>
      <w:r>
        <w:t xml:space="preserve">And the king of Israel gathered all the prophets, about four hundred men, and the king said to them, Shall I go to Remmath Galaad for war, or shall I hold back? And they said, Go up, and in giving, the Lord will give into the hands of the king.</w:t>
      </w:r>
      <w:r>
        <w:t xml:space="preserve">{{field-off:Bible}}</w:t>
      </w:r>
    </w:p>
    <w:p>
      <w:r>
        <w:rPr>
          <w:sz w:val="18"/>
          <w:color w:val="777777"/>
        </w:rPr>
        <w:t xml:space="preserve">[[@Bible:1 Kings 22:7]] </w:t>
      </w:r>
      <w:r>
        <w:rPr>
          <w:b/>
        </w:rPr>
        <w:t xml:space="preserve">7 </w:t>
      </w:r>
      <w:r>
        <w:t xml:space="preserve"> {{field-on:Bible}}</w:t>
      </w:r>
      <w:r>
        <w:t xml:space="preserve">And Iosaphat said to the king of Israel, Is there not here a prophet of the Lord, and shall we ask the Lord through him?</w:t>
      </w:r>
      <w:r>
        <w:rPr>
          <w:rStyle w:val="FootnoteReference"/>
        </w:rPr>
        <w:footnoteReference w:id="5065"/>
      </w:r>
      <w:r>
        <w:t xml:space="preserve">{{field-off:Bible}}</w:t>
      </w:r>
    </w:p>
    <w:p>
      <w:r>
        <w:rPr>
          <w:sz w:val="18"/>
          <w:color w:val="777777"/>
        </w:rPr>
        <w:t xml:space="preserve">[[@Bible:1 Kings 22:8]] </w:t>
      </w:r>
      <w:r>
        <w:rPr>
          <w:b/>
        </w:rPr>
        <w:t xml:space="preserve">8 </w:t>
      </w:r>
      <w:r>
        <w:t xml:space="preserve"> {{field-on:Bible}}</w:t>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5066"/>
      </w:r>
      <w:r>
        <w:rPr>
          <w:rStyle w:val="FootnoteReference"/>
        </w:rPr>
        <w:footnoteReference w:id="5067"/>
      </w:r>
      <w:r>
        <w:t xml:space="preserve">{{field-off:Bible}}</w:t>
      </w:r>
    </w:p>
    <w:p>
      <w:r>
        <w:rPr>
          <w:sz w:val="18"/>
          <w:color w:val="777777"/>
        </w:rPr>
        <w:t xml:space="preserve">[[@Bible:1 Kings 22:9]] </w:t>
      </w:r>
      <w:r>
        <w:rPr>
          <w:b/>
        </w:rPr>
        <w:t xml:space="preserve">9 </w:t>
      </w:r>
      <w:r>
        <w:t xml:space="preserve"> {{field-on:Bible}}</w:t>
      </w:r>
      <w:r>
        <w:t xml:space="preserve">And the king of Israel called one eunuch and said, Quickly, Michaias son of Iemla.</w:t>
      </w:r>
      <w:r>
        <w:t xml:space="preserve">{{field-off:Bible}}</w:t>
      </w:r>
    </w:p>
    <w:p>
      <w:r>
        <w:rPr>
          <w:sz w:val="18"/>
          <w:color w:val="777777"/>
        </w:rPr>
        <w:t xml:space="preserve">[[@Bible:1 Kings 22:10]] </w:t>
      </w:r>
      <w:r>
        <w:rPr>
          <w:b/>
        </w:rPr>
        <w:t xml:space="preserve">10 </w:t>
      </w:r>
      <w:r>
        <w:t xml:space="preserve"> {{field-on:Bible}}</w:t>
      </w:r>
      <w:r>
        <w:t xml:space="preserve">And the king of Israel and Iosaphat king of Judah were sitting, each upon his throne, armed</w:t>
      </w:r>
      <w:r>
        <w:rPr>
          <w:rStyle w:val="FootnoteReference"/>
        </w:rPr>
        <w:footnoteReference w:id="5068"/>
      </w:r>
      <w:r>
        <w:t xml:space="preserve">, in the gates of Samaria, and all the prophets were prophesying before them.</w:t>
      </w:r>
      <w:r>
        <w:rPr>
          <w:rStyle w:val="FootnoteReference"/>
        </w:rPr>
        <w:footnoteReference w:id="5069"/>
      </w:r>
      <w:r>
        <w:t xml:space="preserve">{{field-off:Bible}}</w:t>
      </w:r>
    </w:p>
    <w:p>
      <w:r>
        <w:rPr>
          <w:sz w:val="18"/>
          <w:color w:val="777777"/>
        </w:rPr>
        <w:t xml:space="preserve">[[@Bible:1 Kings 22:11]] </w:t>
      </w:r>
      <w:r>
        <w:rPr>
          <w:b/>
        </w:rPr>
        <w:t xml:space="preserve">11 </w:t>
      </w:r>
      <w:r>
        <w:t xml:space="preserve"> {{field-on:Bible}}</w:t>
      </w:r>
      <w:r>
        <w:t xml:space="preserve">And Sedekias son of Chanana made iron horns for himself and said, Thus says the Lord: With these you will gore Syria until it is finished.</w:t>
      </w:r>
      <w:r>
        <w:rPr>
          <w:rStyle w:val="FootnoteReference"/>
        </w:rPr>
        <w:footnoteReference w:id="5070"/>
      </w:r>
      <w:r>
        <w:t xml:space="preserve">{{field-off:Bible}}</w:t>
      </w:r>
    </w:p>
    <w:p>
      <w:r>
        <w:rPr>
          <w:sz w:val="18"/>
          <w:color w:val="777777"/>
        </w:rPr>
        <w:t xml:space="preserve">[[@Bible:1 Kings 22:12]] </w:t>
      </w:r>
      <w:r>
        <w:rPr>
          <w:b/>
        </w:rPr>
        <w:t xml:space="preserve">12 </w:t>
      </w:r>
      <w:r>
        <w:t xml:space="preserve"> {{field-on:Bible}}</w:t>
      </w:r>
      <w:r>
        <w:t xml:space="preserve">And all the prophets prophesied thus, saying, Go up to Remmath Galaad and prosper, and the Lord will give into your hands, and the king of Syria.</w:t>
      </w:r>
      <w:r>
        <w:t xml:space="preserve">{{field-off:Bible}}</w:t>
      </w:r>
    </w:p>
    <w:p>
      <w:r>
        <w:rPr>
          <w:sz w:val="18"/>
          <w:color w:val="777777"/>
        </w:rPr>
        <w:t xml:space="preserve">[[@Bible:1 Kings 22:13]] </w:t>
      </w:r>
      <w:r>
        <w:rPr>
          <w:b/>
        </w:rPr>
        <w:t xml:space="preserve">13 </w:t>
      </w:r>
      <w:r>
        <w:t xml:space="preserve"> {{field-on:Bible}}</w:t>
      </w:r>
      <w:r>
        <w:t xml:space="preserve">And the messenger who went to call Michaias spoke to him, saying, Behold now, all the prophets speak with one mouth</w:t>
      </w:r>
      <w:r>
        <w:rPr>
          <w:rStyle w:val="FootnoteReference"/>
        </w:rPr>
        <w:footnoteReference w:id="5071"/>
      </w:r>
      <w:r>
        <w:t xml:space="preserve"> good things concerning the king. Be now also in your words like the words of one of these and speak good things.</w:t>
      </w:r>
      <w:r>
        <w:rPr>
          <w:rStyle w:val="FootnoteReference"/>
        </w:rPr>
        <w:footnoteReference w:id="5072"/>
      </w:r>
      <w:r>
        <w:t xml:space="preserve">{{field-off:Bible}}</w:t>
      </w:r>
    </w:p>
    <w:p>
      <w:r>
        <w:rPr>
          <w:sz w:val="18"/>
          <w:color w:val="777777"/>
        </w:rPr>
        <w:t xml:space="preserve">[[@Bible:1 Kings 22:14]] </w:t>
      </w:r>
      <w:r>
        <w:rPr>
          <w:b/>
        </w:rPr>
        <w:t xml:space="preserve">14 </w:t>
      </w:r>
      <w:r>
        <w:t xml:space="preserve"> {{field-on:Bible}}</w:t>
      </w:r>
      <w:r>
        <w:t xml:space="preserve">And Michaias said, As the Lord lives, whatever the Lord says to me, these things I will speak.</w:t>
      </w:r>
      <w:r>
        <w:rPr>
          <w:rStyle w:val="FootnoteReference"/>
        </w:rPr>
        <w:footnoteReference w:id="5073"/>
      </w:r>
      <w:r>
        <w:t xml:space="preserve">{{field-off:Bible}}</w:t>
      </w:r>
    </w:p>
    <w:p>
      <w:r>
        <w:rPr>
          <w:sz w:val="18"/>
          <w:color w:val="777777"/>
        </w:rPr>
        <w:t xml:space="preserve">[[@Bible:1 Kings 22:15]] </w:t>
      </w:r>
      <w:r>
        <w:rPr>
          <w:b/>
        </w:rPr>
        <w:t xml:space="preserve">15 </w:t>
      </w:r>
      <w:r>
        <w:t xml:space="preserve"> {{field-on:Bible}}</w:t>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5074"/>
      </w:r>
      <w:r>
        <w:rPr>
          <w:rStyle w:val="FootnoteReference"/>
        </w:rPr>
        <w:footnoteReference w:id="5075"/>
      </w:r>
      <w:r>
        <w:t xml:space="preserve">{{field-off:Bible}}</w:t>
      </w:r>
    </w:p>
    <w:p>
      <w:r>
        <w:rPr>
          <w:sz w:val="18"/>
          <w:color w:val="777777"/>
        </w:rPr>
        <w:t xml:space="preserve">[[@Bible:1 Kings 22:16]] </w:t>
      </w:r>
      <w:r>
        <w:rPr>
          <w:b/>
        </w:rPr>
        <w:t xml:space="preserve">16 </w:t>
      </w:r>
      <w:r>
        <w:t xml:space="preserve"> {{field-on:Bible}}</w:t>
      </w:r>
      <w:r>
        <w:t xml:space="preserve">And the king said to him, How many times do I put you under oath, that you speak truth to me in the name of the Lord?</w:t>
      </w:r>
      <w:r>
        <w:t xml:space="preserve">{{field-off:Bible}}</w:t>
      </w:r>
    </w:p>
    <w:p>
      <w:r>
        <w:rPr>
          <w:sz w:val="18"/>
          <w:color w:val="777777"/>
        </w:rPr>
        <w:t xml:space="preserve">[[@Bible:1 Kings 22:17]] </w:t>
      </w:r>
      <w:r>
        <w:rPr>
          <w:b/>
        </w:rPr>
        <w:t xml:space="preserve">17 </w:t>
      </w:r>
      <w:r>
        <w:t xml:space="preserve"> {{field-on:Bible}}</w:t>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5076"/>
      </w:r>
      <w:r>
        <w:t xml:space="preserve">{{field-off:Bible}}</w:t>
      </w:r>
    </w:p>
    <w:p>
      <w:r>
        <w:rPr>
          <w:sz w:val="18"/>
          <w:color w:val="777777"/>
        </w:rPr>
        <w:t xml:space="preserve">[[@Bible:1 Kings 22:18]] </w:t>
      </w:r>
      <w:r>
        <w:rPr>
          <w:b/>
        </w:rPr>
        <w:t xml:space="preserve">18 </w:t>
      </w:r>
      <w:r>
        <w:t xml:space="preserve"> {{field-on:Bible}}</w:t>
      </w:r>
      <w:r>
        <w:t xml:space="preserve">And the king of Israel said to Iosaphat king of Judah, Did I not tell you that this one does not prophesy good things to me, only evils?</w:t>
      </w:r>
      <w:r>
        <w:t xml:space="preserve">{{field-off:Bible}}</w:t>
      </w:r>
    </w:p>
    <w:p>
      <w:r>
        <w:rPr>
          <w:sz w:val="18"/>
          <w:color w:val="777777"/>
        </w:rPr>
        <w:t xml:space="preserve">[[@Bible:1 Kings 22:19]] </w:t>
      </w:r>
      <w:r>
        <w:rPr>
          <w:b/>
        </w:rPr>
        <w:t xml:space="preserve">19 </w:t>
      </w:r>
      <w:r>
        <w:t xml:space="preserve"> {{field-on:Bible}}</w:t>
      </w:r>
      <w:r>
        <w:t xml:space="preserve">And Michaias said, Not so. Hear the word of the Lord. I saw the Lord God of Israel sitting upon his throne, and all the army of heaven stood around him, at his right hand and at his left.</w:t>
      </w:r>
      <w:r>
        <w:t xml:space="preserve">{{field-off:Bible}}</w:t>
      </w:r>
    </w:p>
    <w:p>
      <w:r>
        <w:rPr>
          <w:sz w:val="18"/>
          <w:color w:val="777777"/>
        </w:rPr>
        <w:t xml:space="preserve">[[@Bible:1 Kings 22:20]] </w:t>
      </w:r>
      <w:r>
        <w:rPr>
          <w:b/>
        </w:rPr>
        <w:t xml:space="preserve">20 </w:t>
      </w:r>
      <w:r>
        <w:t xml:space="preserve"> {{field-on:Bible}}</w:t>
      </w:r>
      <w:r>
        <w:t xml:space="preserve">And the Lord said, Who will deceive Ahab king of Israel, and he will go up and fall in Remmath Galaad? And one said this and another said this.</w:t>
      </w:r>
      <w:r>
        <w:rPr>
          <w:rStyle w:val="FootnoteReference"/>
        </w:rPr>
        <w:footnoteReference w:id="5077"/>
      </w:r>
      <w:r>
        <w:t xml:space="preserve">{{field-off:Bible}}</w:t>
      </w:r>
    </w:p>
    <w:p>
      <w:r>
        <w:rPr>
          <w:sz w:val="18"/>
          <w:color w:val="777777"/>
        </w:rPr>
        <w:t xml:space="preserve">[[@Bible:1 Kings 22:21]] </w:t>
      </w:r>
      <w:r>
        <w:rPr>
          <w:b/>
        </w:rPr>
        <w:t xml:space="preserve">21 </w:t>
      </w:r>
      <w:r>
        <w:t xml:space="preserve"> {{field-on:Bible}}</w:t>
      </w:r>
      <w:r>
        <w:t xml:space="preserve">And a spirit went out and stood before the Lord and said, I will deceive him. And the Lord said to him, By what?</w:t>
      </w:r>
      <w:r>
        <w:t xml:space="preserve">{{field-off:Bible}}</w:t>
      </w:r>
    </w:p>
    <w:p>
      <w:r>
        <w:rPr>
          <w:sz w:val="18"/>
          <w:color w:val="777777"/>
        </w:rPr>
        <w:t xml:space="preserve">[[@Bible:1 Kings 22:22]] </w:t>
      </w:r>
      <w:r>
        <w:rPr>
          <w:b/>
        </w:rPr>
        <w:t xml:space="preserve">22 </w:t>
      </w:r>
      <w:r>
        <w:t xml:space="preserve"> {{field-on:Bible}}</w:t>
      </w:r>
      <w:r>
        <w:t xml:space="preserve">And he said, I will go out and be a lying spirit in the mouth of all his prophets. And he said, You will deceive and indeed you will prevail. Go out and do so.</w:t>
      </w:r>
      <w:r>
        <w:t xml:space="preserve">{{field-off:Bible}}</w:t>
      </w:r>
    </w:p>
    <w:p>
      <w:r>
        <w:rPr>
          <w:sz w:val="18"/>
          <w:color w:val="777777"/>
        </w:rPr>
        <w:t xml:space="preserve">[[@Bible:1 Kings 22:23]] </w:t>
      </w:r>
      <w:r>
        <w:rPr>
          <w:b/>
        </w:rPr>
        <w:t xml:space="preserve">23 </w:t>
      </w:r>
      <w:r>
        <w:t xml:space="preserve"> {{field-on:Bible}}</w:t>
      </w:r>
      <w:r>
        <w:t xml:space="preserve">And now, behold, the Lord has given a lying spirit in the mouth of all these prophets of yours, and the Lord has spoken evils against you.</w:t>
      </w:r>
      <w:r>
        <w:t xml:space="preserve">{{field-off:Bible}}</w:t>
      </w:r>
    </w:p>
    <w:p>
      <w:r>
        <w:rPr>
          <w:sz w:val="18"/>
          <w:color w:val="777777"/>
        </w:rPr>
        <w:t xml:space="preserve">[[@Bible:1 Kings 22:24]] </w:t>
      </w:r>
      <w:r>
        <w:rPr>
          <w:b/>
        </w:rPr>
        <w:t xml:space="preserve">24 </w:t>
      </w:r>
      <w:r>
        <w:t xml:space="preserve"> {{field-on:Bible}}</w:t>
      </w:r>
      <w:r>
        <w:t xml:space="preserve">And Sedekiou son of Chanana came near and struck Michaias on the jaw and said, What spirit of the Lord was this that spoke in you?</w:t>
      </w:r>
      <w:r>
        <w:t xml:space="preserve">{{field-off:Bible}}</w:t>
      </w:r>
    </w:p>
    <w:p>
      <w:r>
        <w:rPr>
          <w:sz w:val="18"/>
          <w:color w:val="777777"/>
        </w:rPr>
        <w:t xml:space="preserve">[[@Bible:1 Kings 22:25]] </w:t>
      </w:r>
      <w:r>
        <w:rPr>
          <w:b/>
        </w:rPr>
        <w:t xml:space="preserve">25 </w:t>
      </w:r>
      <w:r>
        <w:t xml:space="preserve"> {{field-on:Bible}}</w:t>
      </w:r>
      <w:r>
        <w:t xml:space="preserve">And Michaias said, Behold, you will see on that day when you enter chamber within chamber to hide yourself.</w:t>
      </w:r>
      <w:r>
        <w:t xml:space="preserve">{{field-off:Bible}}</w:t>
      </w:r>
    </w:p>
    <w:p>
      <w:r>
        <w:rPr>
          <w:sz w:val="18"/>
          <w:color w:val="777777"/>
        </w:rPr>
        <w:t xml:space="preserve">[[@Bible:1 Kings 22:26]] </w:t>
      </w:r>
      <w:r>
        <w:rPr>
          <w:b/>
        </w:rPr>
        <w:t xml:space="preserve">26 </w:t>
      </w:r>
      <w:r>
        <w:t xml:space="preserve"> {{field-on:Bible}}</w:t>
      </w:r>
      <w:r>
        <w:t xml:space="preserve">And the king of Israel said, Take Michaias and return him to Emēr the ruler of the city and to Joash son of the king.</w:t>
      </w:r>
      <w:r>
        <w:rPr>
          <w:rStyle w:val="FootnoteReference"/>
        </w:rPr>
        <w:footnoteReference w:id="5078"/>
      </w:r>
      <w:r>
        <w:t xml:space="preserve">{{field-off:Bible}}</w:t>
      </w:r>
    </w:p>
    <w:p>
      <w:r>
        <w:rPr>
          <w:sz w:val="18"/>
          <w:color w:val="777777"/>
        </w:rPr>
        <w:t xml:space="preserve">[[@Bible:1 Kings 22:27]] </w:t>
      </w:r>
      <w:r>
        <w:rPr>
          <w:b/>
        </w:rPr>
        <w:t xml:space="preserve">27 </w:t>
      </w:r>
      <w:r>
        <w:t xml:space="preserve"> {{field-on:Bible}}</w:t>
      </w:r>
      <w:r>
        <w:t xml:space="preserve">Say to put this one in prison and to feed him bread of affliction and water of affliction until I return in peace.</w:t>
      </w:r>
      <w:r>
        <w:t xml:space="preserve">{{field-off:Bible}}</w:t>
      </w:r>
    </w:p>
    <w:p>
      <w:r>
        <w:rPr>
          <w:sz w:val="18"/>
          <w:color w:val="777777"/>
        </w:rPr>
        <w:t xml:space="preserve">[[@Bible:1 Kings 22:28]] </w:t>
      </w:r>
      <w:r>
        <w:rPr>
          <w:b/>
        </w:rPr>
        <w:t xml:space="preserve">28 </w:t>
      </w:r>
      <w:r>
        <w:t xml:space="preserve"> {{field-on:Bible}}</w:t>
      </w:r>
      <w:r>
        <w:t xml:space="preserve">And Michaias said, If returning you return in peace, the Lord has not spoken in me.</w:t>
      </w:r>
      <w:r>
        <w:t xml:space="preserve">{{field-off:Bible}}</w:t>
      </w:r>
    </w:p>
    <w:p>
      <w:r>
        <w:rPr>
          <w:sz w:val="18"/>
          <w:color w:val="777777"/>
        </w:rPr>
        <w:t xml:space="preserve">[[@Bible:1 Kings 22:29]] </w:t>
      </w:r>
      <w:r>
        <w:rPr>
          <w:b/>
        </w:rPr>
        <w:t xml:space="preserve">29 </w:t>
      </w:r>
      <w:r>
        <w:t xml:space="preserve"> {{field-on:Bible}}</w:t>
      </w:r>
      <w:r>
        <w:t xml:space="preserve">And the king of Israel and Iosaphat king of Judah went up with him to Remmath Galaad.</w:t>
      </w:r>
      <w:r>
        <w:t xml:space="preserve">{{field-off:Bible}}</w:t>
      </w:r>
    </w:p>
    <w:p>
      <w:r>
        <w:rPr>
          <w:sz w:val="18"/>
          <w:color w:val="777777"/>
        </w:rPr>
        <w:t xml:space="preserve">[[@Bible:1 Kings 22:30]] </w:t>
      </w:r>
      <w:r>
        <w:rPr>
          <w:b/>
        </w:rPr>
        <w:t xml:space="preserve">30 </w:t>
      </w:r>
      <w:r>
        <w:t xml:space="preserve"> {{field-on:Bible}}</w:t>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5079"/>
      </w:r>
      <w:r>
        <w:t xml:space="preserve">{{field-off:Bible}}</w:t>
      </w:r>
    </w:p>
    <w:p>
      <w:r>
        <w:rPr>
          <w:sz w:val="18"/>
          <w:color w:val="777777"/>
        </w:rPr>
        <w:t xml:space="preserve">[[@Bible:1 Kings 22:31]] </w:t>
      </w:r>
      <w:r>
        <w:rPr>
          <w:b/>
        </w:rPr>
        <w:t xml:space="preserve">31 </w:t>
      </w:r>
      <w:r>
        <w:t xml:space="preserve"> {{field-on:Bible}}</w:t>
      </w:r>
      <w:r>
        <w:t xml:space="preserve">And the king of Syria commanded the rulers of his chariots, thirty-two, saying, Fight neither small nor great, only the king of Israel, utterly alone.</w:t>
      </w:r>
      <w:r>
        <w:rPr>
          <w:rStyle w:val="FootnoteReference"/>
        </w:rPr>
        <w:footnoteReference w:id="5080"/>
      </w:r>
      <w:r>
        <w:t xml:space="preserve">{{field-off:Bible}}</w:t>
      </w:r>
    </w:p>
    <w:p>
      <w:r>
        <w:rPr>
          <w:sz w:val="18"/>
          <w:color w:val="777777"/>
        </w:rPr>
        <w:t xml:space="preserve">[[@Bible:1 Kings 22:32]] </w:t>
      </w:r>
      <w:r>
        <w:rPr>
          <w:b/>
        </w:rPr>
        <w:t xml:space="preserve">32 </w:t>
      </w:r>
      <w:r>
        <w:t xml:space="preserve"> {{field-on:Bible}}</w:t>
      </w:r>
      <w:r>
        <w:t xml:space="preserve">And it came to be when the rulers of the chariots saw Iosaphat king of Judah, they said, This one appears to be the king of Israel, and they surrounded him to fight, and Iosaphat cried out.</w:t>
      </w:r>
      <w:r>
        <w:t xml:space="preserve">{{field-off:Bible}}</w:t>
      </w:r>
    </w:p>
    <w:p>
      <w:r>
        <w:rPr>
          <w:sz w:val="18"/>
          <w:color w:val="777777"/>
        </w:rPr>
        <w:t xml:space="preserve">[[@Bible:1 Kings 22:33]] </w:t>
      </w:r>
      <w:r>
        <w:rPr>
          <w:b/>
        </w:rPr>
        <w:t xml:space="preserve">33 </w:t>
      </w:r>
      <w:r>
        <w:t xml:space="preserve"> {{field-on:Bible}}</w:t>
      </w:r>
      <w:r>
        <w:t xml:space="preserve">And it came to be when the rulers of the chariots saw that this one was not the king of Israel, they turned away from him.</w:t>
      </w:r>
      <w:r>
        <w:t xml:space="preserve">{{field-off:Bible}}</w:t>
      </w:r>
    </w:p>
    <w:p>
      <w:r>
        <w:rPr>
          <w:sz w:val="18"/>
          <w:color w:val="777777"/>
        </w:rPr>
        <w:t xml:space="preserve">[[@Bible:1 Kings 22:34]] </w:t>
      </w:r>
      <w:r>
        <w:rPr>
          <w:b/>
        </w:rPr>
        <w:t xml:space="preserve">34 </w:t>
      </w:r>
      <w:r>
        <w:t xml:space="preserve"> {{field-on:Bible}}</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5081"/>
      </w:r>
      <w:r>
        <w:t xml:space="preserve">{{field-off:Bible}}</w:t>
      </w:r>
    </w:p>
    <w:p>
      <w:r>
        <w:rPr>
          <w:sz w:val="18"/>
          <w:color w:val="777777"/>
        </w:rPr>
        <w:t xml:space="preserve">[[@Bible:1 Kings 22:35]] </w:t>
      </w:r>
      <w:r>
        <w:rPr>
          <w:b/>
        </w:rPr>
        <w:t xml:space="preserve">35 </w:t>
      </w:r>
      <w:r>
        <w:t xml:space="preserve"> {{field-on:Bible}}</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5082"/>
      </w:r>
      <w:r>
        <w:rPr>
          <w:rStyle w:val="FootnoteReference"/>
        </w:rPr>
        <w:footnoteReference w:id="5083"/>
      </w:r>
      <w:r>
        <w:t xml:space="preserve">{{field-off:Bible}}</w:t>
      </w:r>
    </w:p>
    <w:p>
      <w:r>
        <w:rPr>
          <w:sz w:val="18"/>
          <w:color w:val="777777"/>
        </w:rPr>
        <w:t xml:space="preserve">[[@Bible:1 Kings 22:36]] </w:t>
      </w:r>
      <w:r>
        <w:rPr>
          <w:b/>
        </w:rPr>
        <w:t xml:space="preserve">36 </w:t>
      </w:r>
      <w:r>
        <w:t xml:space="preserve"> {{field-on:Bible}}</w:t>
      </w:r>
      <w:r>
        <w:t xml:space="preserve">And the herald stood at sunset, saying, Each to his own city and to his own land.</w:t>
      </w:r>
      <w:r>
        <w:t xml:space="preserve">{{field-off:Bible}}</w:t>
      </w:r>
    </w:p>
    <w:p>
      <w:r>
        <w:rPr>
          <w:sz w:val="18"/>
          <w:color w:val="777777"/>
        </w:rPr>
        <w:t xml:space="preserve">[[@Bible:1 Kings 22:37]] </w:t>
      </w:r>
      <w:r>
        <w:rPr>
          <w:b/>
        </w:rPr>
        <w:t xml:space="preserve">37 </w:t>
      </w:r>
      <w:r>
        <w:t xml:space="preserve"> {{field-on:Bible}}</w:t>
      </w:r>
      <w:r>
        <w:t xml:space="preserve">Because the king is dead. And they came to Samaria and buried the king in Samaria.</w:t>
      </w:r>
      <w:r>
        <w:t xml:space="preserve">{{field-off:Bible}}</w:t>
      </w:r>
    </w:p>
    <w:p>
      <w:r>
        <w:rPr>
          <w:sz w:val="18"/>
          <w:color w:val="777777"/>
        </w:rPr>
        <w:t xml:space="preserve">[[@Bible:1 Kings 22:38]] </w:t>
      </w:r>
      <w:r>
        <w:rPr>
          <w:b/>
        </w:rPr>
        <w:t xml:space="preserve">38 </w:t>
      </w:r>
      <w:r>
        <w:t xml:space="preserve"> {{field-on:Bible}}</w:t>
      </w:r>
      <w:r>
        <w:t xml:space="preserve">And they washed the chariot at the spring of Samaria, and the sows and the dogs licked the blood, and the prostitutes bathed in the blood, according to the word of the Lord that he spoke.</w:t>
      </w:r>
      <w:r>
        <w:t xml:space="preserve">{{field-off:Bible}}</w:t>
      </w:r>
    </w:p>
    <w:p>
      <w:r>
        <w:rPr>
          <w:sz w:val="18"/>
          <w:color w:val="777777"/>
        </w:rPr>
        <w:t xml:space="preserve">[[@Bible:1 Kings 22:39]] </w:t>
      </w:r>
      <w:r>
        <w:rPr>
          <w:b/>
        </w:rPr>
        <w:t xml:space="preserve">39 </w:t>
      </w:r>
      <w:r>
        <w:t xml:space="preserve"> {{field-on:Bible}}</w:t>
      </w:r>
      <w:r>
        <w:t xml:space="preserve">And the rest of the matters of Ahab and all that he did and the ivory house that he built</w:t>
      </w:r>
      <w:r>
        <w:rPr>
          <w:rStyle w:val="FootnoteReference"/>
        </w:rPr>
        <w:footnoteReference w:id="5084"/>
      </w:r>
      <w:r>
        <w:t xml:space="preserve"> and all the cities that he made, behold, are these not written in the Book of the Matters of the Days of the kings of Israel?</w:t>
      </w:r>
      <w:r>
        <w:rPr>
          <w:rStyle w:val="FootnoteReference"/>
        </w:rPr>
        <w:footnoteReference w:id="5085"/>
      </w:r>
      <w:r>
        <w:t xml:space="preserve">{{field-off:Bible}}</w:t>
      </w:r>
    </w:p>
    <w:p>
      <w:r>
        <w:rPr>
          <w:sz w:val="18"/>
          <w:color w:val="777777"/>
        </w:rPr>
        <w:t xml:space="preserve">[[@Bible:1 Kings 22:40]] </w:t>
      </w:r>
      <w:r>
        <w:rPr>
          <w:b/>
        </w:rPr>
        <w:t xml:space="preserve">40 </w:t>
      </w:r>
      <w:r>
        <w:t xml:space="preserve"> {{field-on:Bible}}</w:t>
      </w:r>
      <w:r>
        <w:t xml:space="preserve">And Ahab slept with his fathers, and Ochozias his son reigned in place of him.</w:t>
      </w:r>
      <w:r>
        <w:t xml:space="preserve">{{field-off:Bible}}</w:t>
      </w:r>
    </w:p>
    <w:p>
      <w:r>
        <w:rPr>
          <w:sz w:val="18"/>
          <w:color w:val="777777"/>
        </w:rPr>
        <w:t xml:space="preserve">[[@Bible:1 Kings 22:41]] </w:t>
      </w:r>
      <w:r>
        <w:rPr>
          <w:b/>
        </w:rPr>
        <w:t xml:space="preserve">41 </w:t>
      </w:r>
      <w:r>
        <w:t xml:space="preserve"> {{field-on:Bible}}</w:t>
      </w:r>
      <w:r>
        <w:t xml:space="preserve">And Iosaphat son of Asa reigned over Judah. In the fourth year of Ahab king of Israel he reigned.</w:t>
      </w:r>
      <w:r>
        <w:rPr>
          <w:rStyle w:val="FootnoteReference"/>
        </w:rPr>
        <w:footnoteReference w:id="5086"/>
      </w:r>
      <w:r>
        <w:t xml:space="preserve">{{field-off:Bible}}</w:t>
      </w:r>
    </w:p>
    <w:p>
      <w:r>
        <w:rPr>
          <w:sz w:val="18"/>
          <w:color w:val="777777"/>
        </w:rPr>
        <w:t xml:space="preserve">[[@Bible:1 Kings 22:42]] </w:t>
      </w:r>
      <w:r>
        <w:rPr>
          <w:b/>
        </w:rPr>
        <w:t xml:space="preserve">42 </w:t>
      </w:r>
      <w:r>
        <w:t xml:space="preserve"> {{field-on:Bible}}</w:t>
      </w:r>
      <w:r>
        <w:t xml:space="preserve">Iosaphat was a son of thirty-five years when he began to reign, and he reigned twenty-five years in </w:t>
      </w:r>
      <w:r>
        <w:t xml:space="preserve">[[Jerusalem &gt;&gt; BibleKnowledgebase:@Jerusalem]]</w:t>
      </w:r>
      <w:r>
        <w:t xml:space="preserve">, and his mother's name was Azouba daughter of Selei.</w:t>
      </w:r>
      <w:r>
        <w:rPr>
          <w:rStyle w:val="FootnoteReference"/>
        </w:rPr>
        <w:footnoteReference w:id="5087"/>
      </w:r>
      <w:r>
        <w:t xml:space="preserve">{{field-off:Bible}}</w:t>
      </w:r>
    </w:p>
    <w:p>
      <w:r>
        <w:rPr>
          <w:sz w:val="18"/>
          <w:color w:val="777777"/>
        </w:rPr>
        <w:t xml:space="preserve">[[@Bible:1 Kings 22:43]] </w:t>
      </w:r>
      <w:r>
        <w:rPr>
          <w:b/>
        </w:rPr>
        <w:t xml:space="preserve">43 </w:t>
      </w:r>
      <w:r>
        <w:t xml:space="preserve"> {{field-on:Bible}}</w:t>
      </w:r>
      <w:r>
        <w:t xml:space="preserve">And he walked in every way of Asa his father, and he did not turn aside from it</w:t>
      </w:r>
      <w:r>
        <w:rPr>
          <w:rStyle w:val="FootnoteReference"/>
        </w:rPr>
        <w:footnoteReference w:id="5088"/>
      </w:r>
      <w:r>
        <w:t xml:space="preserve">, doing what was right in the eyes of the Lord.</w:t>
      </w:r>
      <w:r>
        <w:t xml:space="preserve">{{field-off:Bible}}</w:t>
      </w:r>
    </w:p>
    <w:p>
      <w:r>
        <w:rPr>
          <w:sz w:val="18"/>
          <w:color w:val="777777"/>
        </w:rPr>
        <w:t xml:space="preserve">[[@Bible:1 Kings 22:43]] </w:t>
      </w:r>
      <w:r>
        <w:rPr>
          <w:b/>
        </w:rPr>
        <w:t xml:space="preserve">44 </w:t>
      </w:r>
      <w:r>
        <w:t xml:space="preserve"> {{field-on:Bible}}</w:t>
      </w:r>
      <w:r>
        <w:t xml:space="preserve">Yet he did not remove the high places. The people were still sacrificing and burning incense on the high places.</w:t>
      </w:r>
      <w:r>
        <w:rPr>
          <w:rStyle w:val="FootnoteReference"/>
        </w:rPr>
        <w:footnoteReference w:id="5089"/>
      </w:r>
      <w:r>
        <w:t xml:space="preserve">{{field-off:Bible}}</w:t>
      </w:r>
    </w:p>
    <w:p>
      <w:r>
        <w:rPr>
          <w:sz w:val="18"/>
          <w:color w:val="777777"/>
        </w:rPr>
        <w:t xml:space="preserve">[[@Bible:1 Kings 22:44]] </w:t>
      </w:r>
      <w:r>
        <w:rPr>
          <w:b/>
        </w:rPr>
        <w:t xml:space="preserve">45 </w:t>
      </w:r>
      <w:r>
        <w:t xml:space="preserve"> {{field-on:Bible}}</w:t>
      </w:r>
      <w:r>
        <w:t xml:space="preserve">And Iosaphat made peace with the king of Israel.</w:t>
      </w:r>
      <w:r>
        <w:t xml:space="preserve">{{field-off:Bible}}</w:t>
      </w:r>
    </w:p>
    <w:p>
      <w:r>
        <w:rPr>
          <w:sz w:val="18"/>
          <w:color w:val="777777"/>
        </w:rPr>
        <w:t xml:space="preserve">[[@Bible:1 Kings 22:45]] </w:t>
      </w:r>
      <w:r>
        <w:rPr>
          <w:b/>
        </w:rPr>
        <w:t xml:space="preserve">46 </w:t>
      </w:r>
      <w:r>
        <w:t xml:space="preserve"> {{field-on:Bible}}</w:t>
      </w:r>
      <w:r>
        <w:t xml:space="preserve">And the rest of the matters of Iosaphat and his acts of power, what he did, behold, are these not written in the Book of the Matters of the Days of the kings of Judah?</w:t>
      </w:r>
      <w:r>
        <w:rPr>
          <w:rStyle w:val="FootnoteReference"/>
        </w:rPr>
        <w:footnoteReference w:id="5090"/>
      </w:r>
      <w:r>
        <w:t xml:space="preserve">{{field-off:Bible}}</w:t>
      </w:r>
    </w:p>
    <w:p>
      <w:r>
        <w:rPr>
          <w:sz w:val="18"/>
          <w:color w:val="777777"/>
        </w:rPr>
        <w:t xml:space="preserve">[[@Bible:1 Kings 22:50]] </w:t>
      </w:r>
      <w:r>
        <w:rPr>
          <w:b/>
        </w:rPr>
        <w:t xml:space="preserve">51 </w:t>
      </w:r>
      <w:r>
        <w:t xml:space="preserve"> {{field-on:Bible}}</w:t>
      </w:r>
      <w:r>
        <w:t xml:space="preserve">And Iosaphat slept with his fathers and was buried with his fathers in the City of David</w:t>
      </w:r>
      <w:r>
        <w:rPr>
          <w:rStyle w:val="FootnoteReference"/>
        </w:rPr>
        <w:footnoteReference w:id="5091"/>
      </w:r>
      <w:r>
        <w:t xml:space="preserve"> his father, and Jehoram his son reigned in place of him</w:t>
      </w:r>
      <w:r>
        <w:rPr>
          <w:rStyle w:val="FootnoteReference"/>
        </w:rPr>
        <w:footnoteReference w:id="5092"/>
      </w:r>
      <w:r>
        <w:t xml:space="preserve">.</w:t>
      </w:r>
      <w:r>
        <w:t xml:space="preserve">{{field-off:Bible}}</w:t>
      </w:r>
    </w:p>
    <w:p>
      <w:r>
        <w:rPr>
          <w:sz w:val="18"/>
          <w:color w:val="777777"/>
        </w:rPr>
        <w:t xml:space="preserve">[[@Bible:1 Kings 22:51]] </w:t>
      </w:r>
      <w:r>
        <w:rPr>
          <w:b/>
        </w:rPr>
        <w:t xml:space="preserve">52 </w:t>
      </w:r>
      <w:r>
        <w:t xml:space="preserve"> {{field-on:Bible}}</w:t>
      </w:r>
      <w:r>
        <w:t xml:space="preserve">And Ochozias son of Ahab reigned over Israel in Samaria in the seventeenth year of Iosaphat king of Judah, and he reigned over Israel two years.</w:t>
      </w:r>
      <w:r>
        <w:t xml:space="preserve">{{field-off:Bible}}</w:t>
      </w:r>
    </w:p>
    <w:p>
      <w:r>
        <w:rPr>
          <w:sz w:val="18"/>
          <w:color w:val="777777"/>
        </w:rPr>
        <w:t xml:space="preserve">[[@Bible:1 Kings 22:52]] </w:t>
      </w:r>
      <w:r>
        <w:rPr>
          <w:b/>
        </w:rPr>
        <w:t xml:space="preserve">53 </w:t>
      </w:r>
      <w:r>
        <w:t xml:space="preserve"> {{field-on:Bible}}</w:t>
      </w:r>
      <w:r>
        <w:t xml:space="preserve">And he did evil before the Lord and walked in the way of Ahab his father and in the way of Iezabel his mother and in the sins of the house of Jeroboam son of Nabat, who made Israel sin.</w:t>
      </w:r>
      <w:r>
        <w:t xml:space="preserve">{{field-off:Bible}}</w:t>
      </w:r>
    </w:p>
    <w:p>
      <w:r>
        <w:rPr>
          <w:sz w:val="18"/>
          <w:color w:val="777777"/>
        </w:rPr>
        <w:t xml:space="preserve">[[@Bible:1 Kings 22:53]] </w:t>
      </w:r>
      <w:r>
        <w:rPr>
          <w:b/>
        </w:rPr>
        <w:t xml:space="preserve">54 </w:t>
      </w:r>
      <w:r>
        <w:t xml:space="preserve"> {{field-on:Bible}}</w:t>
      </w:r>
      <w:r>
        <w:t xml:space="preserve">And he served the Baals and bowed down to them and provoked the Lord God of Israel according to all the things that came before him.</w:t>
      </w:r>
      <w:r>
        <w:t xml:space="preserve">{{field-off:Bible}}</w:t>
      </w:r>
    </w:p>
    <w:p>
      <w:r>
        <w:br w:type="page"/>
      </w:r>
    </w:p>
    <w:p>
      <w:pPr>
        <w:pStyle w:val="Heading1"/>
      </w:pPr>
      <w:r>
        <w:t xml:space="preserve">2 Kings</w:t>
      </w:r>
    </w:p>
    <w:p>
      <w:pPr>
        <w:pStyle w:val="Heading2"/>
      </w:pPr>
      <w:r>
        <w:t xml:space="preserve">2 Kings Preface</w:t>
      </w:r>
    </w:p>
    <w:p>
      <w:r>
        <w:rPr>
          <w:b/>
        </w:rPr>
        <w:t xml:space="preserve">Author and Attribution. </w:t>
      </w:r>
      <w:r>
        <w:t xml:space="preserve">Jeremiah (traditional conservative view)</w:t>
      </w:r>
    </w:p>
    <w:p>
      <w:r>
        <w:rPr>
          <w:b/>
        </w:rPr>
        <w:t xml:space="preserve">Authorship Basis. </w:t>
      </w:r>
      <w:r>
        <w:t xml:space="preserve">Conservative tradition reads 1-2 Kings as one prophetic history shaped from royal and prophetic records, commonly linked with Jeremiah.</w:t>
      </w:r>
    </w:p>
    <w:p>
      <w:r>
        <w:rPr>
          <w:b/>
        </w:rPr>
        <w:t xml:space="preserve">Jesus / NT Attribution. </w:t>
      </w:r>
      <w:r>
        <w:t xml:space="preserve">Later Scripture consistently treats the fall of Samaria and Jerusalem as real covenant judgments exactly as Kings presents them.</w:t>
      </w:r>
    </w:p>
    <w:p>
      <w:r>
        <w:rPr>
          <w:b/>
        </w:rPr>
        <w:t xml:space="preserve">Composition Date. </w:t>
      </w:r>
      <w:r>
        <w:t xml:space="preserve">exilic composition using earlier records and prophetic material</w:t>
      </w:r>
    </w:p>
    <w:p>
      <w:r>
        <w:rPr>
          <w:b/>
        </w:rPr>
        <w:t xml:space="preserve">MT Timeline. </w:t>
      </w:r>
      <w:r>
        <w:t xml:space="preserve">MT chronology runs from Ahaziah and Elisha through the falls of Samaria and Jerusalem and the exile.</w:t>
      </w:r>
    </w:p>
    <w:p>
      <w:r>
        <w:rPr>
          <w:b/>
        </w:rPr>
        <w:t xml:space="preserve">LXX Timeline. </w:t>
      </w:r>
      <w:r>
        <w:t xml:space="preserve">The LXX preserves the same exile-centered history while differing at points from the MT in names, order, and phrasing.</w:t>
      </w:r>
    </w:p>
    <w:p>
      <w:r>
        <w:rPr>
          <w:b/>
        </w:rPr>
        <w:t xml:space="preserve">Historical Setting. </w:t>
      </w:r>
      <w:r>
        <w:t xml:space="preserve">The decline of both kingdoms to exile, with prophetic ministries including Elisha, Isaiah's era, and the final collapse of Judah.</w:t>
      </w:r>
    </w:p>
    <w:p>
      <w:r>
        <w:rPr>
          <w:b/>
        </w:rPr>
        <w:t xml:space="preserve">Purpose. </w:t>
      </w:r>
      <w:r>
        <w:t xml:space="preserve">To explain exile as covenant judgment while preserving hope through prophetic witness and Davidic continuity.</w:t>
      </w:r>
    </w:p>
    <w:p>
      <w:r>
        <w:rPr>
          <w:b/>
        </w:rPr>
        <w:t xml:space="preserve">Key Themes. </w:t>
      </w:r>
      <w:r>
        <w:t xml:space="preserve">exile; covenant curse; prophetic warning; reform; apostasy; remnant</w:t>
      </w:r>
    </w:p>
    <w:p>
      <w:r>
        <w:rPr>
          <w:b/>
        </w:rPr>
        <w:t xml:space="preserve">Outline. </w:t>
      </w:r>
      <w:r>
        <w:t xml:space="preserve">Elisha and kings 1-8; Jehu and later northern kingdom 9-17; Judah's decline to exile 18-25.</w:t>
      </w:r>
    </w:p>
    <w:p>
      <w:r>
        <w:rPr>
          <w:b/>
        </w:rPr>
        <w:t xml:space="preserve">Earliest Witnesses. </w:t>
      </w:r>
      <w:r>
        <w:t xml:space="preserve">Frag. Qumran Kings fragments are sparse Second Temple period | Subst. As with 1 Kings, the main early full-book comparison is between the later Hebrew tradition and the ancient Greek witnesses n/a | Heb. Leningrad Codex AD 1008 | Gk. Codex Vaticanus and Codex Alexandrinus preserve 2 Kings in Greek 4th-5th century AD</w:t>
      </w:r>
    </w:p>
    <w:p>
      <w:r>
        <w:rPr>
          <w:b/>
        </w:rPr>
        <w:t xml:space="preserve">Earliest External Attestation. </w:t>
      </w:r>
      <w:r>
        <w:t xml:space="preserve">Retelling of the exilic catastrophe by Josephus (1st century AD)</w:t>
      </w:r>
    </w:p>
    <w:p>
      <w:r>
        <w:rPr>
          <w:b/>
        </w:rPr>
        <w:t xml:space="preserve">Textual Notes. </w:t>
      </w:r>
      <w:r>
        <w:t xml:space="preserve">2 Kings is central to evaluating how MT and LXX preserve royal and exilic history, especially in synchronisms and proper names.</w:t>
      </w:r>
    </w:p>
    <w:p>
      <w:r>
        <w:rPr>
          <w:b/>
        </w:rPr>
        <w:t xml:space="preserve">Conservative Notes. </w:t>
      </w:r>
      <w:r>
        <w:t xml:space="preserve">This edition receives 2 Kings as true prophetic interpretation of Israel's fall under God's covenant sanctions.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Kings 1:1]] </w:t>
      </w:r>
      <w:r>
        <w:rPr>
          <w:b/>
        </w:rPr>
        <w:t xml:space="preserve">1 </w:t>
      </w:r>
      <w:r>
        <w:t xml:space="preserve"> {{field-on:Bible}}</w:t>
      </w:r>
      <w:r>
        <w:t xml:space="preserve">And Moab rebelled against Israel</w:t>
      </w:r>
      <w:r>
        <w:rPr>
          <w:rStyle w:val="FootnoteReference"/>
        </w:rPr>
        <w:footnoteReference w:id="5093"/>
      </w:r>
      <w:r>
        <w:t xml:space="preserve"> after the death of Ahab.</w:t>
      </w:r>
      <w:r>
        <w:rPr>
          <w:rStyle w:val="FootnoteReference"/>
        </w:rPr>
        <w:footnoteReference w:id="5094"/>
      </w:r>
      <w:r>
        <w:t xml:space="preserve">{{field-off:Bible}}</w:t>
      </w:r>
    </w:p>
    <w:p>
      <w:r>
        <w:rPr>
          <w:sz w:val="18"/>
          <w:color w:val="777777"/>
        </w:rPr>
        <w:t xml:space="preserve">[[@Bible:2 Kings 1:2]] </w:t>
      </w:r>
      <w:r>
        <w:rPr>
          <w:b/>
        </w:rPr>
        <w:t xml:space="preserve">2 </w:t>
      </w:r>
      <w:r>
        <w:t xml:space="preserve"> {{field-on:Bible}}</w:t>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5095"/>
      </w:r>
      <w:r>
        <w:t xml:space="preserve">. And they went to inquire through him.</w:t>
      </w:r>
      <w:r>
        <w:t xml:space="preserve">{{field-off:Bible}}</w:t>
      </w:r>
    </w:p>
    <w:p>
      <w:r>
        <w:rPr>
          <w:sz w:val="18"/>
          <w:color w:val="777777"/>
        </w:rPr>
        <w:t xml:space="preserve">[[@Bible:2 Kings 1:3]] </w:t>
      </w:r>
      <w:r>
        <w:rPr>
          <w:b/>
        </w:rPr>
        <w:t xml:space="preserve">3 </w:t>
      </w:r>
      <w:r>
        <w:t xml:space="preserve"> {{field-on:Bible}}</w:t>
      </w:r>
      <w:r>
        <w:t xml:space="preserve">And angel of the Lord</w:t>
      </w:r>
      <w:r>
        <w:rPr>
          <w:rStyle w:val="FootnoteReference"/>
        </w:rPr>
        <w:footnoteReference w:id="5096"/>
      </w:r>
      <w:r>
        <w:t xml:space="preserve"> spoke to Elijah</w:t>
      </w:r>
      <w:r>
        <w:rPr>
          <w:rStyle w:val="FootnoteReference"/>
        </w:rPr>
        <w:footnoteReference w:id="5097"/>
      </w:r>
      <w:r>
        <w:t xml:space="preserve"> the Thesbite, saying, Rise, come to meet the messengers of Ochozias king of Samaria, and you will speak to them, Is it because there is no God in Israel that you are going to seek in Baal of flies, god of Akkarōn?</w:t>
      </w:r>
      <w:r>
        <w:t xml:space="preserve">{{field-off:Bible}}</w:t>
      </w:r>
    </w:p>
    <w:p>
      <w:r>
        <w:rPr>
          <w:sz w:val="18"/>
          <w:color w:val="777777"/>
        </w:rPr>
        <w:t xml:space="preserve">[[@Bible:2 Kings 1:4]] </w:t>
      </w:r>
      <w:r>
        <w:rPr>
          <w:b/>
        </w:rPr>
        <w:t xml:space="preserve">4 </w:t>
      </w:r>
      <w:r>
        <w:t xml:space="preserve"> {{field-on:Bible}}</w:t>
      </w:r>
      <w:r>
        <w:t xml:space="preserve">And not so, because thus says the Lord: The bed on which you went up there, you shall not come down from it, because by death you will die. And Elijah went and spoke to them.</w:t>
      </w:r>
      <w:r>
        <w:t xml:space="preserve">{{field-off:Bible}}</w:t>
      </w:r>
    </w:p>
    <w:p>
      <w:r>
        <w:rPr>
          <w:sz w:val="18"/>
          <w:color w:val="777777"/>
        </w:rPr>
        <w:t xml:space="preserve">[[@Bible:2 Kings 1:5]] </w:t>
      </w:r>
      <w:r>
        <w:rPr>
          <w:b/>
        </w:rPr>
        <w:t xml:space="preserve">5 </w:t>
      </w:r>
      <w:r>
        <w:t xml:space="preserve"> {{field-on:Bible}}</w:t>
      </w:r>
      <w:r>
        <w:t xml:space="preserve">And the messengers returned to him, and he said to them, Why is it that you returned?</w:t>
      </w:r>
      <w:r>
        <w:t xml:space="preserve">{{field-off:Bible}}</w:t>
      </w:r>
    </w:p>
    <w:p>
      <w:r>
        <w:rPr>
          <w:sz w:val="18"/>
          <w:color w:val="777777"/>
        </w:rPr>
        <w:t xml:space="preserve">[[@Bible:2 Kings 1:6]] </w:t>
      </w:r>
      <w:r>
        <w:rPr>
          <w:b/>
        </w:rPr>
        <w:t xml:space="preserve">6 </w:t>
      </w:r>
      <w:r>
        <w:t xml:space="preserve"> {{field-on:Bible}}</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5098"/>
      </w:r>
      <w:r>
        <w:t xml:space="preserve">, god of Akkarōn? And not so, the bed on which you went up there, you shall not come down from it, because by death you will die.</w:t>
      </w:r>
      <w:r>
        <w:t xml:space="preserve">{{field-off:Bible}}</w:t>
      </w:r>
    </w:p>
    <w:p>
      <w:r>
        <w:rPr>
          <w:sz w:val="18"/>
          <w:color w:val="777777"/>
        </w:rPr>
        <w:t xml:space="preserve">[[@Bible:2 Kings 1:7]] </w:t>
      </w:r>
      <w:r>
        <w:rPr>
          <w:b/>
        </w:rPr>
        <w:t xml:space="preserve">7 </w:t>
      </w:r>
      <w:r>
        <w:t xml:space="preserve"> {{field-on:Bible}}</w:t>
      </w:r>
      <w:r>
        <w:t xml:space="preserve">And he spoke to them, saying, What was the appearance of the man who came up to meet you and spoke to you these words?</w:t>
      </w:r>
      <w:r>
        <w:t xml:space="preserve">{{field-off:Bible}}</w:t>
      </w:r>
    </w:p>
    <w:p>
      <w:r>
        <w:rPr>
          <w:sz w:val="18"/>
          <w:color w:val="777777"/>
        </w:rPr>
        <w:t xml:space="preserve">[[@Bible:2 Kings 1:8]] </w:t>
      </w:r>
      <w:r>
        <w:rPr>
          <w:b/>
        </w:rPr>
        <w:t xml:space="preserve">8 </w:t>
      </w:r>
      <w:r>
        <w:t xml:space="preserve"> {{field-on:Bible}}</w:t>
      </w:r>
      <w:r>
        <w:t xml:space="preserve">And they said to him, A hairy man, with a leather belt girded around his waist.</w:t>
      </w:r>
      <w:r>
        <w:rPr>
          <w:rStyle w:val="FootnoteReference"/>
        </w:rPr>
        <w:footnoteReference w:id="5099"/>
      </w:r>
      <w:r>
        <w:t xml:space="preserve"> And he said, This is Elijah the Thesbite.</w:t>
      </w:r>
      <w:r>
        <w:t xml:space="preserve">{{field-off:Bible}}</w:t>
      </w:r>
    </w:p>
    <w:p>
      <w:r>
        <w:rPr>
          <w:sz w:val="18"/>
          <w:color w:val="777777"/>
        </w:rPr>
        <w:t xml:space="preserve">[[@Bible:2 Kings 1:9]] </w:t>
      </w:r>
      <w:r>
        <w:rPr>
          <w:b/>
        </w:rPr>
        <w:t xml:space="preserve">9 </w:t>
      </w:r>
      <w:r>
        <w:t xml:space="preserve"> {{field-on:Bible}}</w:t>
      </w:r>
      <w:r>
        <w:t xml:space="preserve">And he sent to him a captain of fifty and his fifty, and he went up and came to him. And behold, Elijah was sitting on the top of the mountain, and the captain of fifty spoke to him and said, Man of God, the king has called you. Come down.</w:t>
      </w:r>
      <w:r>
        <w:t xml:space="preserve">{{field-off:Bible}}</w:t>
      </w:r>
    </w:p>
    <w:p>
      <w:r>
        <w:rPr>
          <w:sz w:val="18"/>
          <w:color w:val="777777"/>
        </w:rPr>
        <w:t xml:space="preserve">[[@Bible:2 Kings 1:10]] </w:t>
      </w:r>
      <w:r>
        <w:rPr>
          <w:b/>
        </w:rPr>
        <w:t xml:space="preserve">10 </w:t>
      </w:r>
      <w:r>
        <w:t xml:space="preserve"> {{field-on:Bible}}</w:t>
      </w:r>
      <w:r>
        <w:t xml:space="preserve">And Elijah answered and said to the captain of fifty, If I am a man of God, fire will come down from heaven and eat you and your fifty. And fire came down from heaven and ate him and his fifty.</w:t>
      </w:r>
      <w:r>
        <w:t xml:space="preserve">{{field-off:Bible}}</w:t>
      </w:r>
    </w:p>
    <w:p>
      <w:r>
        <w:rPr>
          <w:sz w:val="18"/>
          <w:color w:val="777777"/>
        </w:rPr>
        <w:t xml:space="preserve">[[@Bible:2 Kings 1:11]] </w:t>
      </w:r>
      <w:r>
        <w:rPr>
          <w:b/>
        </w:rPr>
        <w:t xml:space="preserve">11 </w:t>
      </w:r>
      <w:r>
        <w:t xml:space="preserve"> {{field-on:Bible}}</w:t>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5100"/>
      </w:r>
      <w:r>
        <w:rPr>
          <w:rStyle w:val="FootnoteReference"/>
        </w:rPr>
        <w:footnoteReference w:id="5101"/>
      </w:r>
      <w:r>
        <w:t xml:space="preserve">{{field-off:Bible}}</w:t>
      </w:r>
    </w:p>
    <w:p>
      <w:r>
        <w:rPr>
          <w:sz w:val="18"/>
          <w:color w:val="777777"/>
        </w:rPr>
        <w:t xml:space="preserve">[[@Bible:2 Kings 1:12]] </w:t>
      </w:r>
      <w:r>
        <w:rPr>
          <w:b/>
        </w:rPr>
        <w:t xml:space="preserve">12 </w:t>
      </w:r>
      <w:r>
        <w:t xml:space="preserve"> {{field-on:Bible}}</w:t>
      </w:r>
      <w:r>
        <w:t xml:space="preserve">And Elijah answered and spoke to him and said, If I am a man of God, fire will come down from heaven and eat you and your fifty. And fire came down from heaven and ate him and his fifty.</w:t>
      </w:r>
      <w:r>
        <w:rPr>
          <w:rStyle w:val="FootnoteReference"/>
        </w:rPr>
        <w:footnoteReference w:id="5102"/>
      </w:r>
      <w:r>
        <w:t xml:space="preserve">{{field-off:Bible}}</w:t>
      </w:r>
    </w:p>
    <w:p>
      <w:r>
        <w:rPr>
          <w:sz w:val="18"/>
          <w:color w:val="777777"/>
        </w:rPr>
        <w:t xml:space="preserve">[[@Bible:2 Kings 1:13]] </w:t>
      </w:r>
      <w:r>
        <w:rPr>
          <w:b/>
        </w:rPr>
        <w:t xml:space="preserve">13 </w:t>
      </w:r>
      <w:r>
        <w:t xml:space="preserve"> {{field-on:Bible}}</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5103"/>
      </w:r>
      <w:r>
        <w:t xml:space="preserve">, and the life of these fifty servants of yours, in your eyes.</w:t>
      </w:r>
      <w:r>
        <w:rPr>
          <w:rStyle w:val="FootnoteReference"/>
        </w:rPr>
        <w:footnoteReference w:id="5104"/>
      </w:r>
      <w:r>
        <w:t xml:space="preserve">{{field-off:Bible}}</w:t>
      </w:r>
    </w:p>
    <w:p>
      <w:r>
        <w:rPr>
          <w:sz w:val="18"/>
          <w:color w:val="777777"/>
        </w:rPr>
        <w:t xml:space="preserve">[[@Bible:2 Kings 1:14]] </w:t>
      </w:r>
      <w:r>
        <w:rPr>
          <w:b/>
        </w:rPr>
        <w:t xml:space="preserve">14 </w:t>
      </w:r>
      <w:r>
        <w:t xml:space="preserve"> {{field-on:Bible}}</w:t>
      </w:r>
      <w:r>
        <w:t xml:space="preserve">Behold, fire came down from heaven and ate the first two captains of fifty and their fifties. And now let the life of your servants be precious in your eyes.</w:t>
      </w:r>
      <w:r>
        <w:t xml:space="preserve">{{field-off:Bible}}</w:t>
      </w:r>
    </w:p>
    <w:p>
      <w:r>
        <w:rPr>
          <w:sz w:val="18"/>
          <w:color w:val="777777"/>
        </w:rPr>
        <w:t xml:space="preserve">[[@Bible:2 Kings 1:15]] </w:t>
      </w:r>
      <w:r>
        <w:rPr>
          <w:b/>
        </w:rPr>
        <w:t xml:space="preserve">15 </w:t>
      </w:r>
      <w:r>
        <w:t xml:space="preserve"> {{field-on:Bible}}</w:t>
      </w:r>
      <w:r>
        <w:t xml:space="preserve">And angel of the Lord spoke to Elijah and said, Go down with him. Do not fear from before them. And Elijah rose and went down with him to the king.</w:t>
      </w:r>
      <w:r>
        <w:t xml:space="preserve">{{field-off:Bible}}</w:t>
      </w:r>
    </w:p>
    <w:p>
      <w:r>
        <w:rPr>
          <w:sz w:val="18"/>
          <w:color w:val="777777"/>
        </w:rPr>
        <w:t xml:space="preserve">[[@Bible:2 Kings 1:16]] </w:t>
      </w:r>
      <w:r>
        <w:rPr>
          <w:b/>
        </w:rPr>
        <w:t xml:space="preserve">16 </w:t>
      </w:r>
      <w:r>
        <w:t xml:space="preserve"> {{field-on:Bible}}</w:t>
      </w:r>
      <w:r>
        <w:t xml:space="preserve">And Elijah spoke to him and said, Thus says the Lord: Why is it that you sent messengers to seek in Baal of flies, god of Akkarōn? And not so</w:t>
      </w:r>
      <w:r>
        <w:rPr>
          <w:rStyle w:val="FootnoteReference"/>
        </w:rPr>
        <w:footnoteReference w:id="5105"/>
      </w:r>
      <w:r>
        <w:t xml:space="preserve">, the bed on which you went up there, you shall not come down from it, because by death you will die.</w:t>
      </w:r>
      <w:r>
        <w:t xml:space="preserve">{{field-off:Bible}}</w:t>
      </w:r>
    </w:p>
    <w:p>
      <w:r>
        <w:rPr>
          <w:sz w:val="18"/>
          <w:color w:val="777777"/>
        </w:rPr>
        <w:t xml:space="preserve">[[@Bible:2 Kings 1:17]] </w:t>
      </w:r>
      <w:r>
        <w:rPr>
          <w:b/>
        </w:rPr>
        <w:t xml:space="preserve">17 </w:t>
      </w:r>
      <w:r>
        <w:t xml:space="preserve"> {{field-on:Bible}}</w:t>
      </w:r>
      <w:r>
        <w:t xml:space="preserve">And he died according to the word of the Lord that Elijah spoke.</w:t>
      </w:r>
      <w:r>
        <w:rPr>
          <w:rStyle w:val="FootnoteReference"/>
        </w:rPr>
        <w:footnoteReference w:id="5106"/>
      </w:r>
      <w:r>
        <w:t xml:space="preserve">{{field-off:Bible}}</w:t>
      </w:r>
    </w:p>
    <w:p>
      <w:r>
        <w:rPr>
          <w:sz w:val="18"/>
          <w:color w:val="777777"/>
        </w:rPr>
        <w:t xml:space="preserve">[[@Bible:2 Kings 1:18]] </w:t>
      </w:r>
      <w:r>
        <w:rPr>
          <w:b/>
        </w:rPr>
        <w:t xml:space="preserve">18 </w:t>
      </w:r>
      <w:r>
        <w:t xml:space="preserve"> {{field-on:Bible}}</w:t>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w:t>
      </w:r>
      <w:r>
        <w:rPr>
          <w:rStyle w:val="FootnoteReference"/>
        </w:rPr>
        <w:footnoteReference w:id="5107"/>
      </w:r>
      <w:r>
        <w:t xml:space="preserve">.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5108"/>
      </w:r>
      <w:r>
        <w:rPr>
          <w:rStyle w:val="FootnoteReference"/>
        </w:rPr>
        <w:footnoteReference w:id="5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Kings 2:1]] </w:t>
      </w:r>
      <w:r>
        <w:rPr>
          <w:b/>
        </w:rPr>
        <w:t xml:space="preserve">1 </w:t>
      </w:r>
      <w:r>
        <w:t xml:space="preserve"> {{field-on:Bible}}</w:t>
      </w:r>
      <w:r>
        <w:t xml:space="preserve">And it came to be when the Lord was taking Elijah</w:t>
      </w:r>
      <w:r>
        <w:rPr>
          <w:rStyle w:val="FootnoteReference"/>
        </w:rPr>
        <w:footnoteReference w:id="5110"/>
      </w:r>
      <w:r>
        <w:t xml:space="preserve"> up in a storm as into heaven, Elijah and Elisha</w:t>
      </w:r>
      <w:r>
        <w:rPr>
          <w:rStyle w:val="FootnoteReference"/>
        </w:rPr>
        <w:footnoteReference w:id="5111"/>
      </w:r>
      <w:r>
        <w:t xml:space="preserve"> went from Galgala.</w:t>
      </w:r>
      <w:r>
        <w:t xml:space="preserve">{{field-off:Bible}}</w:t>
      </w:r>
    </w:p>
    <w:p>
      <w:r>
        <w:rPr>
          <w:sz w:val="18"/>
          <w:color w:val="777777"/>
        </w:rPr>
        <w:t xml:space="preserve">[[@Bible:2 Kings 2:2]] </w:t>
      </w:r>
      <w:r>
        <w:rPr>
          <w:b/>
        </w:rPr>
        <w:t xml:space="preserve">2 </w:t>
      </w:r>
      <w:r>
        <w:t xml:space="preserve"> {{field-on:Bible}}</w:t>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5112"/>
      </w:r>
      <w:r>
        <w:t xml:space="preserve">{{field-off:Bible}}</w:t>
      </w:r>
    </w:p>
    <w:p>
      <w:r>
        <w:rPr>
          <w:sz w:val="18"/>
          <w:color w:val="777777"/>
        </w:rPr>
        <w:t xml:space="preserve">[[@Bible:2 Kings 2:3]] </w:t>
      </w:r>
      <w:r>
        <w:rPr>
          <w:b/>
        </w:rPr>
        <w:t xml:space="preserve">3 </w:t>
      </w:r>
      <w:r>
        <w:t xml:space="preserve"> {{field-on:Bible}}</w:t>
      </w:r>
      <w:r>
        <w:t xml:space="preserve">And the sons of the prophets in Bethel came to Elisha and said to him, Do you know that today the Lord is taking your lord away from over your head</w:t>
      </w:r>
      <w:r>
        <w:rPr>
          <w:rStyle w:val="FootnoteReference"/>
        </w:rPr>
        <w:footnoteReference w:id="5113"/>
      </w:r>
      <w:r>
        <w:t xml:space="preserve">? And he said, I also know. Be silent.</w:t>
      </w:r>
      <w:r>
        <w:rPr>
          <w:rStyle w:val="FootnoteReference"/>
        </w:rPr>
        <w:footnoteReference w:id="5114"/>
      </w:r>
      <w:r>
        <w:rPr>
          <w:rStyle w:val="FootnoteReference"/>
        </w:rPr>
        <w:footnoteReference w:id="5115"/>
      </w:r>
      <w:r>
        <w:t xml:space="preserve">{{field-off:Bible}}</w:t>
      </w:r>
    </w:p>
    <w:p>
      <w:r>
        <w:rPr>
          <w:sz w:val="18"/>
          <w:color w:val="777777"/>
        </w:rPr>
        <w:t xml:space="preserve">[[@Bible:2 Kings 2:4]] </w:t>
      </w:r>
      <w:r>
        <w:rPr>
          <w:b/>
        </w:rPr>
        <w:t xml:space="preserve">4 </w:t>
      </w:r>
      <w:r>
        <w:t xml:space="preserve"> {{field-on:Bible}}</w:t>
      </w:r>
      <w:r>
        <w:t xml:space="preserve">And Elijah said to Elisha, Stay here now, because the Lord has sent me to Jericho. And Elisha said, As the Lord lives and as your soul lives, I will not leave you. And they came to Jericho.</w:t>
      </w:r>
      <w:r>
        <w:rPr>
          <w:rStyle w:val="FootnoteReference"/>
        </w:rPr>
        <w:footnoteReference w:id="5116"/>
      </w:r>
      <w:r>
        <w:t xml:space="preserve">{{field-off:Bible}}</w:t>
      </w:r>
    </w:p>
    <w:p>
      <w:r>
        <w:rPr>
          <w:sz w:val="18"/>
          <w:color w:val="777777"/>
        </w:rPr>
        <w:t xml:space="preserve">[[@Bible:2 Kings 2:5]] </w:t>
      </w:r>
      <w:r>
        <w:rPr>
          <w:b/>
        </w:rPr>
        <w:t xml:space="preserve">5 </w:t>
      </w:r>
      <w:r>
        <w:t xml:space="preserve"> {{field-on:Bible}}</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5117"/>
      </w:r>
      <w:r>
        <w:t xml:space="preserve">{{field-off:Bible}}</w:t>
      </w:r>
    </w:p>
    <w:p>
      <w:r>
        <w:rPr>
          <w:sz w:val="18"/>
          <w:color w:val="777777"/>
        </w:rPr>
        <w:t xml:space="preserve">[[@Bible:2 Kings 2:6]] </w:t>
      </w:r>
      <w:r>
        <w:rPr>
          <w:b/>
        </w:rPr>
        <w:t xml:space="preserve">6 </w:t>
      </w:r>
      <w:r>
        <w:t xml:space="preserve"> {{field-on:Bible}}</w:t>
      </w:r>
      <w:r>
        <w:t xml:space="preserve">And Elijah said to him, Stay here now, because the Lord has sent me as far as the </w:t>
      </w:r>
      <w:r>
        <w:t xml:space="preserve">[[Jordan &gt;&gt; BibleKnowledgebase:@Jordan]]</w:t>
      </w:r>
      <w:r>
        <w:t xml:space="preserve">. And Elisha said, As the Lord lives and as your soul lives, I will not leave you. And both went on.</w:t>
      </w:r>
      <w:r>
        <w:t xml:space="preserve">{{field-off:Bible}}</w:t>
      </w:r>
    </w:p>
    <w:p>
      <w:r>
        <w:rPr>
          <w:sz w:val="18"/>
          <w:color w:val="777777"/>
        </w:rPr>
        <w:t xml:space="preserve">[[@Bible:2 Kings 2:7]] </w:t>
      </w:r>
      <w:r>
        <w:rPr>
          <w:b/>
        </w:rPr>
        <w:t xml:space="preserve">7 </w:t>
      </w:r>
      <w:r>
        <w:t xml:space="preserve"> {{field-on:Bible}}</w:t>
      </w:r>
      <w:r>
        <w:t xml:space="preserve">And fifty men from the sons of the prophets stood opposite at a distance, and both stood by the </w:t>
      </w:r>
      <w:r>
        <w:t xml:space="preserve">[[Jordan &gt;&gt; BibleKnowledgebase:@Jordan]]</w:t>
      </w:r>
      <w:r>
        <w:t xml:space="preserve">.</w:t>
      </w:r>
      <w:r>
        <w:t xml:space="preserve">{{field-off:Bible}}</w:t>
      </w:r>
    </w:p>
    <w:p>
      <w:r>
        <w:rPr>
          <w:sz w:val="18"/>
          <w:color w:val="777777"/>
        </w:rPr>
        <w:t xml:space="preserve">[[@Bible:2 Kings 2:8]] </w:t>
      </w:r>
      <w:r>
        <w:rPr>
          <w:b/>
        </w:rPr>
        <w:t xml:space="preserve">8 </w:t>
      </w:r>
      <w:r>
        <w:t xml:space="preserve"> {{field-on:Bible}}</w:t>
      </w:r>
      <w:r>
        <w:t xml:space="preserve">And Elijah took his sheepskin cloak and rolled it up and struck the water, and the water divided here and there, and both crossed in dry land.</w:t>
      </w:r>
      <w:r>
        <w:rPr>
          <w:rStyle w:val="FootnoteReference"/>
        </w:rPr>
        <w:footnoteReference w:id="5118"/>
      </w:r>
      <w:r>
        <w:t xml:space="preserve">{{field-off:Bible}}</w:t>
      </w:r>
    </w:p>
    <w:p>
      <w:r>
        <w:rPr>
          <w:sz w:val="18"/>
          <w:color w:val="777777"/>
        </w:rPr>
        <w:t xml:space="preserve">[[@Bible:2 Kings 2:9]] </w:t>
      </w:r>
      <w:r>
        <w:rPr>
          <w:b/>
        </w:rPr>
        <w:t xml:space="preserve">9 </w:t>
      </w:r>
      <w:r>
        <w:t xml:space="preserve"> {{field-on:Bible}}</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5119"/>
      </w:r>
      <w:r>
        <w:rPr>
          <w:rStyle w:val="FootnoteReference"/>
        </w:rPr>
        <w:footnoteReference w:id="5120"/>
      </w:r>
      <w:r>
        <w:t xml:space="preserve">{{field-off:Bible}}</w:t>
      </w:r>
    </w:p>
    <w:p>
      <w:r>
        <w:rPr>
          <w:sz w:val="18"/>
          <w:color w:val="777777"/>
        </w:rPr>
        <w:t xml:space="preserve">[[@Bible:2 Kings 2:10]] </w:t>
      </w:r>
      <w:r>
        <w:rPr>
          <w:b/>
        </w:rPr>
        <w:t xml:space="preserve">10 </w:t>
      </w:r>
      <w:r>
        <w:t xml:space="preserve"> {{field-on:Bible}}</w:t>
      </w:r>
      <w:r>
        <w:t xml:space="preserve">And Elijah said, You made the asking hard</w:t>
      </w:r>
      <w:r>
        <w:rPr>
          <w:rStyle w:val="FootnoteReference"/>
        </w:rPr>
        <w:footnoteReference w:id="5121"/>
      </w:r>
      <w:r>
        <w:t xml:space="preserve">. If you see me being taken up from you, it shall be so for you; but if not, it shall certainly not happen.</w:t>
      </w:r>
      <w:r>
        <w:rPr>
          <w:rStyle w:val="FootnoteReference"/>
        </w:rPr>
        <w:footnoteReference w:id="5122"/>
      </w:r>
      <w:r>
        <w:t xml:space="preserve">{{field-off:Bible}}</w:t>
      </w:r>
    </w:p>
    <w:p>
      <w:r>
        <w:rPr>
          <w:sz w:val="18"/>
          <w:color w:val="777777"/>
        </w:rPr>
        <w:t xml:space="preserve">[[@Bible:2 Kings 2:11]] </w:t>
      </w:r>
      <w:r>
        <w:rPr>
          <w:b/>
        </w:rPr>
        <w:t xml:space="preserve">11 </w:t>
      </w:r>
      <w:r>
        <w:t xml:space="preserve"> {{field-on:Bible}}</w:t>
      </w:r>
      <w:r>
        <w:t xml:space="preserve">And it came to be as they were going on and talking, behold, a chariot of fire and horses of fire, and they separated between the two of them, and Elijah was taken up in a storm as into heaven.</w:t>
      </w:r>
      <w:r>
        <w:rPr>
          <w:rStyle w:val="FootnoteReference"/>
        </w:rPr>
        <w:footnoteReference w:id="5123"/>
      </w:r>
      <w:r>
        <w:t xml:space="preserve">{{field-off:Bible}}</w:t>
      </w:r>
    </w:p>
    <w:p>
      <w:r>
        <w:rPr>
          <w:sz w:val="18"/>
          <w:color w:val="777777"/>
        </w:rPr>
        <w:t xml:space="preserve">[[@Bible:2 Kings 2:12]] </w:t>
      </w:r>
      <w:r>
        <w:rPr>
          <w:b/>
        </w:rPr>
        <w:t xml:space="preserve">12 </w:t>
      </w:r>
      <w:r>
        <w:t xml:space="preserve"> {{field-on:Bible}}</w:t>
      </w:r>
      <w:r>
        <w:t xml:space="preserve">And Elisha was watching and crying out, Father, father, chariot of Israel</w:t>
      </w:r>
      <w:r>
        <w:rPr>
          <w:rStyle w:val="FootnoteReference"/>
        </w:rPr>
        <w:footnoteReference w:id="5124"/>
      </w:r>
      <w:r>
        <w:t xml:space="preserve"> and its horseman. And he did not see him anymore, and he seized his garments and tore them into two tearings.</w:t>
      </w:r>
      <w:r>
        <w:t xml:space="preserve">{{field-off:Bible}}</w:t>
      </w:r>
    </w:p>
    <w:p>
      <w:r>
        <w:rPr>
          <w:sz w:val="18"/>
          <w:color w:val="777777"/>
        </w:rPr>
        <w:t xml:space="preserve">[[@Bible:2 Kings 2:13]] </w:t>
      </w:r>
      <w:r>
        <w:rPr>
          <w:b/>
        </w:rPr>
        <w:t xml:space="preserve">13 </w:t>
      </w:r>
      <w:r>
        <w:t xml:space="preserve"> {{field-on:Bible}}</w:t>
      </w:r>
      <w:r>
        <w:t xml:space="preserve">And he lifted up Elijah's sheepskin cloak that fell from above upon Elisha, and Elisha returned and stood on the lip of the </w:t>
      </w:r>
      <w:r>
        <w:t xml:space="preserve">[[Jordan &gt;&gt; BibleKnowledgebase:@Jordan]]</w:t>
      </w:r>
      <w:r>
        <w:t xml:space="preserve">.</w:t>
      </w:r>
      <w:r>
        <w:t xml:space="preserve">{{field-off:Bible}}</w:t>
      </w:r>
    </w:p>
    <w:p>
      <w:r>
        <w:rPr>
          <w:sz w:val="18"/>
          <w:color w:val="777777"/>
        </w:rPr>
        <w:t xml:space="preserve">[[@Bible:2 Kings 2:14]] </w:t>
      </w:r>
      <w:r>
        <w:rPr>
          <w:b/>
        </w:rPr>
        <w:t xml:space="preserve">14 </w:t>
      </w:r>
      <w:r>
        <w:t xml:space="preserve"> {{field-on:Bible}}</w:t>
      </w:r>
      <w:r>
        <w:t xml:space="preserve">And he took Elijah's sheepskin cloak that fell from above him and struck the water, and it did not divide</w:t>
      </w:r>
      <w:r>
        <w:rPr>
          <w:rStyle w:val="FootnoteReference"/>
        </w:rPr>
        <w:footnoteReference w:id="5125"/>
      </w:r>
      <w:r>
        <w:t xml:space="preserve">, and he said, Where is the God of Elijah, indeed? And he struck the waters, and they split here and there, and Elisha crossed over.</w:t>
      </w:r>
      <w:r>
        <w:rPr>
          <w:rStyle w:val="FootnoteReference"/>
        </w:rPr>
        <w:footnoteReference w:id="5126"/>
      </w:r>
      <w:r>
        <w:t xml:space="preserve">{{field-off:Bible}}</w:t>
      </w:r>
    </w:p>
    <w:p>
      <w:r>
        <w:rPr>
          <w:sz w:val="18"/>
          <w:color w:val="777777"/>
        </w:rPr>
        <w:t xml:space="preserve">[[@Bible:2 Kings 2:15]] </w:t>
      </w:r>
      <w:r>
        <w:rPr>
          <w:b/>
        </w:rPr>
        <w:t xml:space="preserve">15 </w:t>
      </w:r>
      <w:r>
        <w:t xml:space="preserve"> {{field-on:Bible}}</w:t>
      </w:r>
      <w:r>
        <w:t xml:space="preserve">And the sons of the prophets in Jericho saw him from opposite them and said, The spirit of Elijah has come to rest upon Elisha. And they came to meet him and bowed to him to the ground.</w:t>
      </w:r>
      <w:r>
        <w:t xml:space="preserve">{{field-off:Bible}}</w:t>
      </w:r>
    </w:p>
    <w:p>
      <w:r>
        <w:rPr>
          <w:sz w:val="18"/>
          <w:color w:val="777777"/>
        </w:rPr>
        <w:t xml:space="preserve">[[@Bible:2 Kings 2:16]] </w:t>
      </w:r>
      <w:r>
        <w:rPr>
          <w:b/>
        </w:rPr>
        <w:t xml:space="preserve">16 </w:t>
      </w:r>
      <w:r>
        <w:t xml:space="preserve"> {{field-on:Bible}}</w:t>
      </w:r>
      <w:r>
        <w:t xml:space="preserve">And they said to him, Behold now, with your servants are fifty men, sons of strength. Let them go now and seek your lord, lest the Spirit of the Lord lifted him and cast him into the </w:t>
      </w:r>
      <w:r>
        <w:t xml:space="preserve">[[Jordan &gt;&gt; BibleKnowledgebase:@Jordan]]</w:t>
      </w:r>
      <w:r>
        <w:t xml:space="preserve"> or onto one of the mountains or onto one of the hills. And Elisha said, You shall not send.</w:t>
      </w:r>
      <w:r>
        <w:rPr>
          <w:rStyle w:val="FootnoteReference"/>
        </w:rPr>
        <w:footnoteReference w:id="5127"/>
      </w:r>
      <w:r>
        <w:rPr>
          <w:rStyle w:val="FootnoteReference"/>
        </w:rPr>
        <w:footnoteReference w:id="5128"/>
      </w:r>
      <w:r>
        <w:t xml:space="preserve">{{field-off:Bible}}</w:t>
      </w:r>
    </w:p>
    <w:p>
      <w:r>
        <w:rPr>
          <w:sz w:val="18"/>
          <w:color w:val="777777"/>
        </w:rPr>
        <w:t xml:space="preserve">[[@Bible:2 Kings 2:17]] </w:t>
      </w:r>
      <w:r>
        <w:rPr>
          <w:b/>
        </w:rPr>
        <w:t xml:space="preserve">17 </w:t>
      </w:r>
      <w:r>
        <w:t xml:space="preserve"> {{field-on:Bible}}</w:t>
      </w:r>
      <w:r>
        <w:t xml:space="preserve">And they pressed him until he was ashamed, and he said, Send them. And they sent fifty men, and they sought three days and did not find him.</w:t>
      </w:r>
      <w:r>
        <w:t xml:space="preserve">{{field-off:Bible}}</w:t>
      </w:r>
    </w:p>
    <w:p>
      <w:r>
        <w:rPr>
          <w:sz w:val="18"/>
          <w:color w:val="777777"/>
        </w:rPr>
        <w:t xml:space="preserve">[[@Bible:2 Kings 2:18]] </w:t>
      </w:r>
      <w:r>
        <w:rPr>
          <w:b/>
        </w:rPr>
        <w:t xml:space="preserve">18 </w:t>
      </w:r>
      <w:r>
        <w:t xml:space="preserve"> {{field-on:Bible}}</w:t>
      </w:r>
      <w:r>
        <w:t xml:space="preserve">And they returned to him, and he was sitting in Jericho, and Elisha said, Did I not tell you, Do not go?</w:t>
      </w:r>
      <w:r>
        <w:t xml:space="preserve">{{field-off:Bible}}</w:t>
      </w:r>
    </w:p>
    <w:p>
      <w:r>
        <w:rPr>
          <w:sz w:val="18"/>
          <w:color w:val="777777"/>
        </w:rPr>
        <w:t xml:space="preserve">[[@Bible:2 Kings 2:19]] </w:t>
      </w:r>
      <w:r>
        <w:rPr>
          <w:b/>
        </w:rPr>
        <w:t xml:space="preserve">19 </w:t>
      </w:r>
      <w:r>
        <w:t xml:space="preserve"> {{field-on:Bible}}</w:t>
      </w:r>
      <w:r>
        <w:t xml:space="preserve">And the men of the city said to Elisha, Behold, the dwelling of the city is good, as my lord sees, but the waters are bad and the land barren.</w:t>
      </w:r>
      <w:r>
        <w:t xml:space="preserve">{{field-off:Bible}}</w:t>
      </w:r>
    </w:p>
    <w:p>
      <w:r>
        <w:rPr>
          <w:sz w:val="18"/>
          <w:color w:val="777777"/>
        </w:rPr>
        <w:t xml:space="preserve">[[@Bible:2 Kings 2:20]] </w:t>
      </w:r>
      <w:r>
        <w:rPr>
          <w:b/>
        </w:rPr>
        <w:t xml:space="preserve">20 </w:t>
      </w:r>
      <w:r>
        <w:t xml:space="preserve"> {{field-on:Bible}}</w:t>
      </w:r>
      <w:r>
        <w:t xml:space="preserve">And Elisha said, Take for me a new little jar and put salt there. And they brought it to him.</w:t>
      </w:r>
      <w:r>
        <w:t xml:space="preserve">{{field-off:Bible}}</w:t>
      </w:r>
    </w:p>
    <w:p>
      <w:r>
        <w:rPr>
          <w:sz w:val="18"/>
          <w:color w:val="777777"/>
        </w:rPr>
        <w:t xml:space="preserve">[[@Bible:2 Kings 2:21]] </w:t>
      </w:r>
      <w:r>
        <w:rPr>
          <w:b/>
        </w:rPr>
        <w:t xml:space="preserve">21 </w:t>
      </w:r>
      <w:r>
        <w:t xml:space="preserve"> {{field-on:Bible}}</w:t>
      </w:r>
      <w:r>
        <w:t xml:space="preserve">And Elisha went out to the outflow of the waters and threw salt there and said, Thus says the Lord: I have healed these waters. There shall no longer be from there death and barrenness.</w:t>
      </w:r>
      <w:r>
        <w:t xml:space="preserve">{{field-off:Bible}}</w:t>
      </w:r>
    </w:p>
    <w:p>
      <w:r>
        <w:rPr>
          <w:sz w:val="18"/>
          <w:color w:val="777777"/>
        </w:rPr>
        <w:t xml:space="preserve">[[@Bible:2 Kings 2:22]] </w:t>
      </w:r>
      <w:r>
        <w:rPr>
          <w:b/>
        </w:rPr>
        <w:t xml:space="preserve">22 </w:t>
      </w:r>
      <w:r>
        <w:t xml:space="preserve"> {{field-on:Bible}}</w:t>
      </w:r>
      <w:r>
        <w:t xml:space="preserve">And the waters were healed until this day, according to the word Elisha spoke.</w:t>
      </w:r>
      <w:r>
        <w:t xml:space="preserve">{{field-off:Bible}}</w:t>
      </w:r>
    </w:p>
    <w:p>
      <w:r>
        <w:rPr>
          <w:sz w:val="18"/>
          <w:color w:val="777777"/>
        </w:rPr>
        <w:t xml:space="preserve">[[@Bible:2 Kings 2:23]] </w:t>
      </w:r>
      <w:r>
        <w:rPr>
          <w:b/>
        </w:rPr>
        <w:t xml:space="preserve">23 </w:t>
      </w:r>
      <w:r>
        <w:t xml:space="preserve"> {{field-on:Bible}}</w:t>
      </w:r>
      <w:r>
        <w:t xml:space="preserve">And he went up from there to Bethel, and as he was going up on the road, little boys came out from the city and mocked him and said to him, Go up, baldhead, go up.</w:t>
      </w:r>
      <w:r>
        <w:t xml:space="preserve">{{field-off:Bible}}</w:t>
      </w:r>
    </w:p>
    <w:p>
      <w:r>
        <w:rPr>
          <w:sz w:val="18"/>
          <w:color w:val="777777"/>
        </w:rPr>
        <w:t xml:space="preserve">[[@Bible:2 Kings 2:24]] </w:t>
      </w:r>
      <w:r>
        <w:rPr>
          <w:b/>
        </w:rPr>
        <w:t xml:space="preserve">24 </w:t>
      </w:r>
      <w:r>
        <w:t xml:space="preserve"> {{field-on:Bible}}</w:t>
      </w:r>
      <w:r>
        <w:t xml:space="preserve">And he turned after them and saw them and cursed them in the name of the Lord, and behold, two bears came out of the woodland and tore apart forty-two boys from among them.</w:t>
      </w:r>
      <w:r>
        <w:t xml:space="preserve">{{field-off:Bible}}</w:t>
      </w:r>
    </w:p>
    <w:p>
      <w:r>
        <w:rPr>
          <w:sz w:val="18"/>
          <w:color w:val="777777"/>
        </w:rPr>
        <w:t xml:space="preserve">[[@Bible:2 Kings 2:25]] </w:t>
      </w:r>
      <w:r>
        <w:rPr>
          <w:b/>
        </w:rPr>
        <w:t xml:space="preserve">25 </w:t>
      </w:r>
      <w:r>
        <w:t xml:space="preserve"> {{field-on:Bible}}</w:t>
      </w:r>
      <w:r>
        <w:t xml:space="preserve">And he went from there to </w:t>
      </w:r>
      <w:r>
        <w:t xml:space="preserve">[[Mount Carmel &gt;&gt; BibleKnowledgebase:@MtCarmel]]</w:t>
      </w:r>
      <w:r>
        <w:t xml:space="preserve">, and from there he returned to Samaria</w:t>
      </w:r>
      <w:r>
        <w:rPr>
          <w:rStyle w:val="FootnoteReference"/>
        </w:rPr>
        <w:footnoteReference w:id="512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Kings 3:1]] </w:t>
      </w:r>
      <w:r>
        <w:rPr>
          <w:b/>
        </w:rPr>
        <w:t xml:space="preserve">1 </w:t>
      </w:r>
      <w:r>
        <w:t xml:space="preserve"> {{field-on:Bible}}</w:t>
      </w:r>
      <w:r>
        <w:t xml:space="preserve">And Joram son of Ahab reigned in Israel</w:t>
      </w:r>
      <w:r>
        <w:rPr>
          <w:rStyle w:val="FootnoteReference"/>
        </w:rPr>
        <w:footnoteReference w:id="5130"/>
      </w:r>
      <w:r>
        <w:t xml:space="preserve"> in the eighteenth year of Iosaphat king of Judah</w:t>
      </w:r>
      <w:r>
        <w:rPr>
          <w:rStyle w:val="FootnoteReference"/>
        </w:rPr>
        <w:footnoteReference w:id="5131"/>
      </w:r>
      <w:r>
        <w:t xml:space="preserve">, and he reigned twelve years.</w:t>
      </w:r>
      <w:r>
        <w:rPr>
          <w:rStyle w:val="FootnoteReference"/>
        </w:rPr>
        <w:footnoteReference w:id="5132"/>
      </w:r>
      <w:r>
        <w:t xml:space="preserve">{{field-off:Bible}}</w:t>
      </w:r>
    </w:p>
    <w:p>
      <w:r>
        <w:rPr>
          <w:sz w:val="18"/>
          <w:color w:val="777777"/>
        </w:rPr>
        <w:t xml:space="preserve">[[@Bible:2 Kings 3:2]] </w:t>
      </w:r>
      <w:r>
        <w:rPr>
          <w:b/>
        </w:rPr>
        <w:t xml:space="preserve">2 </w:t>
      </w:r>
      <w:r>
        <w:t xml:space="preserve"> {{field-on:Bible}}</w:t>
      </w:r>
      <w:r>
        <w:t xml:space="preserve">And he did evil in the eyes of the Lord, yet not like his father and not like his mother, and he removed the pillars of Baal that his father made.</w:t>
      </w:r>
      <w:r>
        <w:t xml:space="preserve">{{field-off:Bible}}</w:t>
      </w:r>
    </w:p>
    <w:p>
      <w:r>
        <w:rPr>
          <w:sz w:val="18"/>
          <w:color w:val="777777"/>
        </w:rPr>
        <w:t xml:space="preserve">[[@Bible:2 Kings 3:3]] </w:t>
      </w:r>
      <w:r>
        <w:rPr>
          <w:b/>
        </w:rPr>
        <w:t xml:space="preserve">3 </w:t>
      </w:r>
      <w:r>
        <w:t xml:space="preserve"> {{field-on:Bible}}</w:t>
      </w:r>
      <w:r>
        <w:t xml:space="preserve">Yet he clung to the sin of Jeroboam son of Nabat, who made Israel sin. He did not depart from it.</w:t>
      </w:r>
      <w:r>
        <w:t xml:space="preserve">{{field-off:Bible}}</w:t>
      </w:r>
    </w:p>
    <w:p>
      <w:r>
        <w:rPr>
          <w:sz w:val="18"/>
          <w:color w:val="777777"/>
        </w:rPr>
        <w:t xml:space="preserve">[[@Bible:2 Kings 3:4]] </w:t>
      </w:r>
      <w:r>
        <w:rPr>
          <w:b/>
        </w:rPr>
        <w:t xml:space="preserve">4 </w:t>
      </w:r>
      <w:r>
        <w:t xml:space="preserve"> {{field-on:Bible}}</w:t>
      </w:r>
      <w:r>
        <w:t xml:space="preserve">And Mosa king of Moab was a sheep-breeder, and in the revolt he paid back to the king of Israel one hundred thousand lambs and one hundred thousand rams in wool.</w:t>
      </w:r>
      <w:r>
        <w:rPr>
          <w:rStyle w:val="FootnoteReference"/>
        </w:rPr>
        <w:footnoteReference w:id="5133"/>
      </w:r>
      <w:r>
        <w:t xml:space="preserve">{{field-off:Bible}}</w:t>
      </w:r>
    </w:p>
    <w:p>
      <w:r>
        <w:rPr>
          <w:sz w:val="18"/>
          <w:color w:val="777777"/>
        </w:rPr>
        <w:t xml:space="preserve">[[@Bible:2 Kings 3:5]] </w:t>
      </w:r>
      <w:r>
        <w:rPr>
          <w:b/>
        </w:rPr>
        <w:t xml:space="preserve">5 </w:t>
      </w:r>
      <w:r>
        <w:t xml:space="preserve"> {{field-on:Bible}}</w:t>
      </w:r>
      <w:r>
        <w:t xml:space="preserve">And it came to be after Ahab died, the king of Moab rebelled against the kingdom of Israel.</w:t>
      </w:r>
      <w:r>
        <w:rPr>
          <w:rStyle w:val="FootnoteReference"/>
        </w:rPr>
        <w:footnoteReference w:id="5134"/>
      </w:r>
      <w:r>
        <w:t xml:space="preserve">{{field-off:Bible}}</w:t>
      </w:r>
    </w:p>
    <w:p>
      <w:r>
        <w:rPr>
          <w:sz w:val="18"/>
          <w:color w:val="777777"/>
        </w:rPr>
        <w:t xml:space="preserve">[[@Bible:2 Kings 3:6]] </w:t>
      </w:r>
      <w:r>
        <w:rPr>
          <w:b/>
        </w:rPr>
        <w:t xml:space="preserve">6 </w:t>
      </w:r>
      <w:r>
        <w:t xml:space="preserve"> {{field-on:Bible}}</w:t>
      </w:r>
      <w:r>
        <w:t xml:space="preserve">And King Joram went out on that day from Samaria and reviewed Israel.</w:t>
      </w:r>
      <w:r>
        <w:t xml:space="preserve">{{field-off:Bible}}</w:t>
      </w:r>
    </w:p>
    <w:p>
      <w:r>
        <w:rPr>
          <w:sz w:val="18"/>
          <w:color w:val="777777"/>
        </w:rPr>
        <w:t xml:space="preserve">[[@Bible:2 Kings 3:7]] </w:t>
      </w:r>
      <w:r>
        <w:rPr>
          <w:b/>
        </w:rPr>
        <w:t xml:space="preserve">7 </w:t>
      </w:r>
      <w:r>
        <w:t xml:space="preserve"> {{field-on:Bible}}</w:t>
      </w:r>
      <w:r>
        <w:t xml:space="preserve">And he went and sent to Iosaphat king of Judah, saying, The king of Moab has rebelled against me. Will you go with me to Moab for war? And he said, I will go up. As I am, so you; as my people, so your people; as my horses, so your horses.</w:t>
      </w:r>
      <w:r>
        <w:t xml:space="preserve">{{field-off:Bible}}</w:t>
      </w:r>
    </w:p>
    <w:p>
      <w:r>
        <w:rPr>
          <w:sz w:val="18"/>
          <w:color w:val="777777"/>
        </w:rPr>
        <w:t xml:space="preserve">[[@Bible:2 Kings 3:8]] </w:t>
      </w:r>
      <w:r>
        <w:rPr>
          <w:b/>
        </w:rPr>
        <w:t xml:space="preserve">8 </w:t>
      </w:r>
      <w:r>
        <w:t xml:space="preserve"> {{field-on:Bible}}</w:t>
      </w:r>
      <w:r>
        <w:t xml:space="preserve">And he said, By what road shall I go up? And he said, By the wilderness road of Edom.</w:t>
      </w:r>
      <w:r>
        <w:t xml:space="preserve">{{field-off:Bible}}</w:t>
      </w:r>
    </w:p>
    <w:p>
      <w:r>
        <w:rPr>
          <w:sz w:val="18"/>
          <w:color w:val="777777"/>
        </w:rPr>
        <w:t xml:space="preserve">[[@Bible:2 Kings 3:9]] </w:t>
      </w:r>
      <w:r>
        <w:rPr>
          <w:b/>
        </w:rPr>
        <w:t xml:space="preserve">9 </w:t>
      </w:r>
      <w:r>
        <w:t xml:space="preserve"> {{field-on:Bible}}</w:t>
      </w:r>
      <w:r>
        <w:t xml:space="preserve">And the king of Israel and the king of Judah and the king of Edom went, and they went around by a seven-days road, and there was no water for the camp and for the cattle at their feet.</w:t>
      </w:r>
      <w:r>
        <w:rPr>
          <w:rStyle w:val="FootnoteReference"/>
        </w:rPr>
        <w:footnoteReference w:id="5135"/>
      </w:r>
      <w:r>
        <w:rPr>
          <w:rStyle w:val="FootnoteReference"/>
        </w:rPr>
        <w:footnoteReference w:id="5136"/>
      </w:r>
      <w:r>
        <w:t xml:space="preserve">{{field-off:Bible}}</w:t>
      </w:r>
    </w:p>
    <w:p>
      <w:r>
        <w:rPr>
          <w:sz w:val="18"/>
          <w:color w:val="777777"/>
        </w:rPr>
        <w:t xml:space="preserve">[[@Bible:2 Kings 3:10]] </w:t>
      </w:r>
      <w:r>
        <w:rPr>
          <w:b/>
        </w:rPr>
        <w:t xml:space="preserve">10 </w:t>
      </w:r>
      <w:r>
        <w:t xml:space="preserve"> {{field-on:Bible}}</w:t>
      </w:r>
      <w:r>
        <w:t xml:space="preserve">And the king of Israel said, Alas, because the Lord has called these three passing kings to give them into the hand of Moab.</w:t>
      </w:r>
      <w:r>
        <w:t xml:space="preserve">{{field-off:Bible}}</w:t>
      </w:r>
    </w:p>
    <w:p>
      <w:r>
        <w:rPr>
          <w:sz w:val="18"/>
          <w:color w:val="777777"/>
        </w:rPr>
        <w:t xml:space="preserve">[[@Bible:2 Kings 3:11]] </w:t>
      </w:r>
      <w:r>
        <w:rPr>
          <w:b/>
        </w:rPr>
        <w:t xml:space="preserve">11 </w:t>
      </w:r>
      <w:r>
        <w:t xml:space="preserve"> {{field-on:Bible}}</w:t>
      </w:r>
      <w:r>
        <w:t xml:space="preserve">And Iosaphat said, Is there not here a prophet of the Lord, and shall we seek the Lord from him? And one of the servants of the king of Israel answered and said, Elisha</w:t>
      </w:r>
      <w:r>
        <w:rPr>
          <w:rStyle w:val="FootnoteReference"/>
        </w:rPr>
        <w:footnoteReference w:id="5137"/>
      </w:r>
      <w:r>
        <w:t xml:space="preserve"> son of Saphat is here, who poured water on the hands of Elijah</w:t>
      </w:r>
      <w:r>
        <w:rPr>
          <w:rStyle w:val="FootnoteReference"/>
        </w:rPr>
        <w:footnoteReference w:id="5138"/>
      </w:r>
      <w:r>
        <w:t xml:space="preserve">.</w:t>
      </w:r>
      <w:r>
        <w:rPr>
          <w:rStyle w:val="FootnoteReference"/>
        </w:rPr>
        <w:footnoteReference w:id="5139"/>
      </w:r>
      <w:r>
        <w:rPr>
          <w:rStyle w:val="FootnoteReference"/>
        </w:rPr>
        <w:footnoteReference w:id="5140"/>
      </w:r>
      <w:r>
        <w:t xml:space="preserve">{{field-off:Bible}}</w:t>
      </w:r>
    </w:p>
    <w:p>
      <w:r>
        <w:rPr>
          <w:sz w:val="18"/>
          <w:color w:val="777777"/>
        </w:rPr>
        <w:t xml:space="preserve">[[@Bible:2 Kings 3:12]] </w:t>
      </w:r>
      <w:r>
        <w:rPr>
          <w:b/>
        </w:rPr>
        <w:t xml:space="preserve">12 </w:t>
      </w:r>
      <w:r>
        <w:t xml:space="preserve"> {{field-on:Bible}}</w:t>
      </w:r>
      <w:r>
        <w:t xml:space="preserve">And Iosaphat said, Word of the Lord is with him. And the king of Israel and Iosaphat king of Judah and the king of Edom went down to him.</w:t>
      </w:r>
      <w:r>
        <w:t xml:space="preserve">{{field-off:Bible}}</w:t>
      </w:r>
    </w:p>
    <w:p>
      <w:r>
        <w:rPr>
          <w:sz w:val="18"/>
          <w:color w:val="777777"/>
        </w:rPr>
        <w:t xml:space="preserve">[[@Bible:2 Kings 3:13]] </w:t>
      </w:r>
      <w:r>
        <w:rPr>
          <w:b/>
        </w:rPr>
        <w:t xml:space="preserve">13 </w:t>
      </w:r>
      <w:r>
        <w:t xml:space="preserve"> {{field-on:Bible}}</w:t>
      </w:r>
      <w:r>
        <w:t xml:space="preserve">And Elisha said to the king of Israel, What is to me and to you</w:t>
      </w:r>
      <w:r>
        <w:rPr>
          <w:rStyle w:val="FootnoteReference"/>
        </w:rPr>
        <w:footnoteReference w:id="5141"/>
      </w:r>
      <w:r>
        <w:t xml:space="preserve">? Go to the prophets of your father. And the king of Israel said to him, No, because the Lord has called these three kings to hand them over into the hands of Moab.</w:t>
      </w:r>
      <w:r>
        <w:rPr>
          <w:rStyle w:val="FootnoteReference"/>
        </w:rPr>
        <w:footnoteReference w:id="5142"/>
      </w:r>
      <w:r>
        <w:t xml:space="preserve">{{field-off:Bible}}</w:t>
      </w:r>
    </w:p>
    <w:p>
      <w:r>
        <w:rPr>
          <w:sz w:val="18"/>
          <w:color w:val="777777"/>
        </w:rPr>
        <w:t xml:space="preserve">[[@Bible:2 Kings 3:14]] </w:t>
      </w:r>
      <w:r>
        <w:rPr>
          <w:b/>
        </w:rPr>
        <w:t xml:space="preserve">14 </w:t>
      </w:r>
      <w:r>
        <w:t xml:space="preserve"> {{field-on:Bible}}</w:t>
      </w:r>
      <w:r>
        <w:t xml:space="preserve">And Elisha said, As the Lord of hosts lives, before whom I stand, unless I regarded the face of Iosaphat king of Judah, I would not look toward you or see you.</w:t>
      </w:r>
      <w:r>
        <w:rPr>
          <w:rStyle w:val="FootnoteReference"/>
        </w:rPr>
        <w:footnoteReference w:id="5143"/>
      </w:r>
      <w:r>
        <w:rPr>
          <w:rStyle w:val="FootnoteReference"/>
        </w:rPr>
        <w:footnoteReference w:id="5144"/>
      </w:r>
      <w:r>
        <w:t xml:space="preserve">{{field-off:Bible}}</w:t>
      </w:r>
    </w:p>
    <w:p>
      <w:r>
        <w:rPr>
          <w:sz w:val="18"/>
          <w:color w:val="777777"/>
        </w:rPr>
        <w:t xml:space="preserve">[[@Bible:2 Kings 3:15]] </w:t>
      </w:r>
      <w:r>
        <w:rPr>
          <w:b/>
        </w:rPr>
        <w:t xml:space="preserve">15 </w:t>
      </w:r>
      <w:r>
        <w:t xml:space="preserve"> {{field-on:Bible}}</w:t>
      </w:r>
      <w:r>
        <w:t xml:space="preserve">And now bring me a musician. And it came to be, as the musician played, the hand of the Lord came upon him.</w:t>
      </w:r>
      <w:r>
        <w:t xml:space="preserve">{{field-off:Bible}}</w:t>
      </w:r>
    </w:p>
    <w:p>
      <w:r>
        <w:rPr>
          <w:sz w:val="18"/>
          <w:color w:val="777777"/>
        </w:rPr>
        <w:t xml:space="preserve">[[@Bible:2 Kings 3:16]] </w:t>
      </w:r>
      <w:r>
        <w:rPr>
          <w:b/>
        </w:rPr>
        <w:t xml:space="preserve">16 </w:t>
      </w:r>
      <w:r>
        <w:t xml:space="preserve"> {{field-on:Bible}}</w:t>
      </w:r>
      <w:r>
        <w:t xml:space="preserve">And he said, Thus says the Lord: Make this wadi pits, pits.</w:t>
      </w:r>
      <w:r>
        <w:rPr>
          <w:rStyle w:val="FootnoteReference"/>
        </w:rPr>
        <w:footnoteReference w:id="5145"/>
      </w:r>
      <w:r>
        <w:t xml:space="preserve">{{field-off:Bible}}</w:t>
      </w:r>
    </w:p>
    <w:p>
      <w:r>
        <w:rPr>
          <w:sz w:val="18"/>
          <w:color w:val="777777"/>
        </w:rPr>
        <w:t xml:space="preserve">[[@Bible:2 Kings 3:17]] </w:t>
      </w:r>
      <w:r>
        <w:rPr>
          <w:b/>
        </w:rPr>
        <w:t xml:space="preserve">17 </w:t>
      </w:r>
      <w:r>
        <w:t xml:space="preserve"> {{field-on:Bible}}</w:t>
      </w:r>
      <w:r>
        <w:t xml:space="preserve">For thus says the Lord: You will not see wind and you will not see rain, and this wadi will be filled with water, and you will drink, you and your possessions and your cattle</w:t>
      </w:r>
      <w:r>
        <w:rPr>
          <w:rStyle w:val="FootnoteReference"/>
        </w:rPr>
        <w:footnoteReference w:id="5146"/>
      </w:r>
      <w:r>
        <w:t xml:space="preserve">.</w:t>
      </w:r>
      <w:r>
        <w:rPr>
          <w:rStyle w:val="FootnoteReference"/>
        </w:rPr>
        <w:footnoteReference w:id="5147"/>
      </w:r>
      <w:r>
        <w:t xml:space="preserve">{{field-off:Bible}}</w:t>
      </w:r>
    </w:p>
    <w:p>
      <w:r>
        <w:rPr>
          <w:sz w:val="18"/>
          <w:color w:val="777777"/>
        </w:rPr>
        <w:t xml:space="preserve">[[@Bible:2 Kings 3:18]] </w:t>
      </w:r>
      <w:r>
        <w:rPr>
          <w:b/>
        </w:rPr>
        <w:t xml:space="preserve">18 </w:t>
      </w:r>
      <w:r>
        <w:t xml:space="preserve"> {{field-on:Bible}}</w:t>
      </w:r>
      <w:r>
        <w:t xml:space="preserve">And this is light in the eyes of the Lord, and I will hand Moab over into your hand.</w:t>
      </w:r>
      <w:r>
        <w:rPr>
          <w:rStyle w:val="FootnoteReference"/>
        </w:rPr>
        <w:footnoteReference w:id="5148"/>
      </w:r>
      <w:r>
        <w:t xml:space="preserve">{{field-off:Bible}}</w:t>
      </w:r>
    </w:p>
    <w:p>
      <w:r>
        <w:rPr>
          <w:sz w:val="18"/>
          <w:color w:val="777777"/>
        </w:rPr>
        <w:t xml:space="preserve">[[@Bible:2 Kings 3:19]] </w:t>
      </w:r>
      <w:r>
        <w:rPr>
          <w:b/>
        </w:rPr>
        <w:t xml:space="preserve">19 </w:t>
      </w:r>
      <w:r>
        <w:t xml:space="preserve"> {{field-on:Bible}}</w:t>
      </w:r>
      <w:r>
        <w:t xml:space="preserve">And you will strike every fortified city, and you will bring down every good tree, and you will stop up all springs of water, and every good tract you will spoil with stones.</w:t>
      </w:r>
      <w:r>
        <w:rPr>
          <w:rStyle w:val="FootnoteReference"/>
        </w:rPr>
        <w:footnoteReference w:id="5149"/>
      </w:r>
      <w:r>
        <w:t xml:space="preserve">{{field-off:Bible}}</w:t>
      </w:r>
    </w:p>
    <w:p>
      <w:r>
        <w:rPr>
          <w:sz w:val="18"/>
          <w:color w:val="777777"/>
        </w:rPr>
        <w:t xml:space="preserve">[[@Bible:2 Kings 3:20]] </w:t>
      </w:r>
      <w:r>
        <w:rPr>
          <w:b/>
        </w:rPr>
        <w:t xml:space="preserve">20 </w:t>
      </w:r>
      <w:r>
        <w:t xml:space="preserve"> {{field-on:Bible}}</w:t>
      </w:r>
      <w:r>
        <w:t xml:space="preserve">And it came to be in the morning, as the sacrifice was going up, behold, waters were coming by the road of Edom, and the land was filled with water.</w:t>
      </w:r>
      <w:r>
        <w:rPr>
          <w:rStyle w:val="FootnoteReference"/>
        </w:rPr>
        <w:footnoteReference w:id="5150"/>
      </w:r>
      <w:r>
        <w:t xml:space="preserve">{{field-off:Bible}}</w:t>
      </w:r>
    </w:p>
    <w:p>
      <w:r>
        <w:rPr>
          <w:sz w:val="18"/>
          <w:color w:val="777777"/>
        </w:rPr>
        <w:t xml:space="preserve">[[@Bible:2 Kings 3:21]] </w:t>
      </w:r>
      <w:r>
        <w:rPr>
          <w:b/>
        </w:rPr>
        <w:t xml:space="preserve">21 </w:t>
      </w:r>
      <w:r>
        <w:t xml:space="preserve"> {{field-on:Bible}}</w:t>
      </w:r>
      <w:r>
        <w:t xml:space="preserve">And all Moab heard that the kings had gone up to fight them, and they cried out from everyone girding on a belt and upward, and they stood at the border.</w:t>
      </w:r>
      <w:r>
        <w:rPr>
          <w:rStyle w:val="FootnoteReference"/>
        </w:rPr>
        <w:footnoteReference w:id="5151"/>
      </w:r>
      <w:r>
        <w:rPr>
          <w:rStyle w:val="FootnoteReference"/>
        </w:rPr>
        <w:footnoteReference w:id="5152"/>
      </w:r>
      <w:r>
        <w:t xml:space="preserve">{{field-off:Bible}}</w:t>
      </w:r>
    </w:p>
    <w:p>
      <w:r>
        <w:rPr>
          <w:sz w:val="18"/>
          <w:color w:val="777777"/>
        </w:rPr>
        <w:t xml:space="preserve">[[@Bible:2 Kings 3:22]] </w:t>
      </w:r>
      <w:r>
        <w:rPr>
          <w:b/>
        </w:rPr>
        <w:t xml:space="preserve">22 </w:t>
      </w:r>
      <w:r>
        <w:t xml:space="preserve"> {{field-on:Bible}}</w:t>
      </w:r>
      <w:r>
        <w:t xml:space="preserve">And they rose early in the morning, and the sun rose upon the waters, and Moab saw opposite them the waters red like blood.</w:t>
      </w:r>
      <w:r>
        <w:t xml:space="preserve">{{field-off:Bible}}</w:t>
      </w:r>
    </w:p>
    <w:p>
      <w:r>
        <w:rPr>
          <w:sz w:val="18"/>
          <w:color w:val="777777"/>
        </w:rPr>
        <w:t xml:space="preserve">[[@Bible:2 Kings 3:23]] </w:t>
      </w:r>
      <w:r>
        <w:rPr>
          <w:b/>
        </w:rPr>
        <w:t xml:space="preserve">23 </w:t>
      </w:r>
      <w:r>
        <w:t xml:space="preserve"> {{field-on:Bible}}</w:t>
      </w:r>
      <w:r>
        <w:t xml:space="preserve">And they said, This is blood of the sword. The kings fought and struck each man his neighbor. And now, Moab, to the spoils!</w:t>
      </w:r>
      <w:r>
        <w:t xml:space="preserve">{{field-off:Bible}}</w:t>
      </w:r>
    </w:p>
    <w:p>
      <w:r>
        <w:rPr>
          <w:sz w:val="18"/>
          <w:color w:val="777777"/>
        </w:rPr>
        <w:t xml:space="preserve">[[@Bible:2 Kings 3:24]] </w:t>
      </w:r>
      <w:r>
        <w:rPr>
          <w:b/>
        </w:rPr>
        <w:t xml:space="preserve">24 </w:t>
      </w:r>
      <w:r>
        <w:t xml:space="preserve"> {{field-on:Bible}}</w:t>
      </w:r>
      <w:r>
        <w:t xml:space="preserve">And they entered into the camp of Israel, and Israel rose and struck Moab, and they fled from before them, and they entered, going in and striking Moab.</w:t>
      </w:r>
      <w:r>
        <w:rPr>
          <w:rStyle w:val="FootnoteReference"/>
        </w:rPr>
        <w:footnoteReference w:id="5153"/>
      </w:r>
      <w:r>
        <w:rPr>
          <w:rStyle w:val="FootnoteReference"/>
        </w:rPr>
        <w:footnoteReference w:id="5154"/>
      </w:r>
      <w:r>
        <w:t xml:space="preserve">{{field-off:Bible}}</w:t>
      </w:r>
    </w:p>
    <w:p>
      <w:r>
        <w:rPr>
          <w:sz w:val="18"/>
          <w:color w:val="777777"/>
        </w:rPr>
        <w:t xml:space="preserve">[[@Bible:2 Kings 3:25]] </w:t>
      </w:r>
      <w:r>
        <w:rPr>
          <w:b/>
        </w:rPr>
        <w:t xml:space="preserve">25 </w:t>
      </w:r>
      <w:r>
        <w:t xml:space="preserve"> {{field-on:Bible}}</w:t>
      </w:r>
      <w:r>
        <w:t xml:space="preserve">And they tore down the cities, and on every good tract each man threw his stone and filled it, and they stopped up every spring of water and brought down every good tree until they left only the wall-stones of </w:t>
      </w:r>
      <w:r>
        <w:t xml:space="preserve">[[Kir-hareseth &gt;&gt; BibleKnowledgebase:@Kir]]</w:t>
      </w:r>
      <w:r>
        <w:t xml:space="preserve"> torn down. And the slingers encircled it and struck it.</w:t>
      </w:r>
      <w:r>
        <w:rPr>
          <w:rStyle w:val="FootnoteReference"/>
        </w:rPr>
        <w:footnoteReference w:id="5155"/>
      </w:r>
      <w:r>
        <w:t xml:space="preserve">{{field-off:Bible}}</w:t>
      </w:r>
    </w:p>
    <w:p>
      <w:r>
        <w:rPr>
          <w:sz w:val="18"/>
          <w:color w:val="777777"/>
        </w:rPr>
        <w:t xml:space="preserve">[[@Bible:2 Kings 3:26]] </w:t>
      </w:r>
      <w:r>
        <w:rPr>
          <w:b/>
        </w:rPr>
        <w:t xml:space="preserve">26 </w:t>
      </w:r>
      <w:r>
        <w:t xml:space="preserve"> {{field-on:Bible}}</w:t>
      </w:r>
      <w:r>
        <w:t xml:space="preserve">And the king of Moab saw that the battle had grown too strong against him, and he took with himself seven hundred men drawing sword to break through to the king of Edom, and they were not able.</w:t>
      </w:r>
      <w:r>
        <w:t xml:space="preserve">{{field-off:Bible}}</w:t>
      </w:r>
    </w:p>
    <w:p>
      <w:r>
        <w:rPr>
          <w:sz w:val="18"/>
          <w:color w:val="777777"/>
        </w:rPr>
        <w:t xml:space="preserve">[[@Bible:2 Kings 3:27]] </w:t>
      </w:r>
      <w:r>
        <w:rPr>
          <w:b/>
        </w:rPr>
        <w:t xml:space="preserve">27 </w:t>
      </w:r>
      <w:r>
        <w:t xml:space="preserve"> {{field-on:Bible}}</w:t>
      </w:r>
      <w:r>
        <w:t xml:space="preserve">And he took his firstborn son, who would reign in place of him, and offered him as a whole burnt offering upon the wall, and great regret</w:t>
      </w:r>
      <w:r>
        <w:rPr>
          <w:rStyle w:val="FootnoteReference"/>
        </w:rPr>
        <w:footnoteReference w:id="5156"/>
      </w:r>
      <w:r>
        <w:t xml:space="preserve"> came upon Israel, and they withdrew from him and returned to the land.</w:t>
      </w:r>
      <w:r>
        <w:rPr>
          <w:rStyle w:val="FootnoteReference"/>
        </w:rPr>
        <w:footnoteReference w:id="5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Kings 4:1]] </w:t>
      </w:r>
      <w:r>
        <w:rPr>
          <w:b/>
        </w:rPr>
        <w:t xml:space="preserve">1 </w:t>
      </w:r>
      <w:r>
        <w:t xml:space="preserve"> {{field-on:Bible}}</w:t>
      </w:r>
      <w:r>
        <w:t xml:space="preserve">And one woman from the sons of the prophets cried to Elisha</w:t>
      </w:r>
      <w:r>
        <w:rPr>
          <w:rStyle w:val="FootnoteReference"/>
        </w:rPr>
        <w:footnoteReference w:id="5158"/>
      </w:r>
      <w:r>
        <w:t xml:space="preserve">, saying, Your servant, my husband, has died, and you knew that your servant was fearing the Lord, and the creditor has come to take my two sons for himself as slaves.</w:t>
      </w:r>
      <w:r>
        <w:t xml:space="preserve">{{field-off:Bible}}</w:t>
      </w:r>
    </w:p>
    <w:p>
      <w:r>
        <w:rPr>
          <w:sz w:val="18"/>
          <w:color w:val="777777"/>
        </w:rPr>
        <w:t xml:space="preserve">[[@Bible:2 Kings 4:2]] </w:t>
      </w:r>
      <w:r>
        <w:rPr>
          <w:b/>
        </w:rPr>
        <w:t xml:space="preserve">2 </w:t>
      </w:r>
      <w:r>
        <w:t xml:space="preserve"> {{field-on:Bible}}</w:t>
      </w:r>
      <w:r>
        <w:t xml:space="preserve">And Elisha said, What shall I do for you? Tell me what you have in the house. And she said, There is nothing for your servant in the house except oil for anointing.</w:t>
      </w:r>
      <w:r>
        <w:rPr>
          <w:rStyle w:val="FootnoteReference"/>
        </w:rPr>
        <w:footnoteReference w:id="5159"/>
      </w:r>
      <w:r>
        <w:t xml:space="preserve">{{field-off:Bible}}</w:t>
      </w:r>
    </w:p>
    <w:p>
      <w:r>
        <w:rPr>
          <w:sz w:val="18"/>
          <w:color w:val="777777"/>
        </w:rPr>
        <w:t xml:space="preserve">[[@Bible:2 Kings 4:3]] </w:t>
      </w:r>
      <w:r>
        <w:rPr>
          <w:b/>
        </w:rPr>
        <w:t xml:space="preserve">3 </w:t>
      </w:r>
      <w:r>
        <w:t xml:space="preserve"> {{field-on:Bible}}</w:t>
      </w:r>
      <w:r>
        <w:t xml:space="preserve">And he said to her, Go, ask for yourself vessels from outside, from all your neighbors, empty vessels. Do not make them few.</w:t>
      </w:r>
      <w:r>
        <w:t xml:space="preserve">{{field-off:Bible}}</w:t>
      </w:r>
    </w:p>
    <w:p>
      <w:r>
        <w:rPr>
          <w:sz w:val="18"/>
          <w:color w:val="777777"/>
        </w:rPr>
        <w:t xml:space="preserve">[[@Bible:2 Kings 4:4]] </w:t>
      </w:r>
      <w:r>
        <w:rPr>
          <w:b/>
        </w:rPr>
        <w:t xml:space="preserve">4 </w:t>
      </w:r>
      <w:r>
        <w:t xml:space="preserve"> {{field-on:Bible}}</w:t>
      </w:r>
      <w:r>
        <w:t xml:space="preserve">And you will go in and shut the door on yourself and on your sons, and you will pour into these vessels, and the filled one you will lift away.</w:t>
      </w:r>
      <w:r>
        <w:t xml:space="preserve">{{field-off:Bible}}</w:t>
      </w:r>
    </w:p>
    <w:p>
      <w:r>
        <w:rPr>
          <w:sz w:val="18"/>
          <w:color w:val="777777"/>
        </w:rPr>
        <w:t xml:space="preserve">[[@Bible:2 Kings 4:5]] </w:t>
      </w:r>
      <w:r>
        <w:rPr>
          <w:b/>
        </w:rPr>
        <w:t xml:space="preserve">5 </w:t>
      </w:r>
      <w:r>
        <w:t xml:space="preserve"> {{field-on:Bible}}</w:t>
      </w:r>
      <w:r>
        <w:t xml:space="preserve">And she went from him and did so, and she shut the door on herself and on her sons. They kept bringing the vessels near to her, and she kept pouring.</w:t>
      </w:r>
      <w:r>
        <w:t xml:space="preserve">{{field-off:Bible}}</w:t>
      </w:r>
    </w:p>
    <w:p>
      <w:r>
        <w:rPr>
          <w:sz w:val="18"/>
          <w:color w:val="777777"/>
        </w:rPr>
        <w:t xml:space="preserve">[[@Bible:2 Kings 4:6]] </w:t>
      </w:r>
      <w:r>
        <w:rPr>
          <w:b/>
        </w:rPr>
        <w:t xml:space="preserve">6 </w:t>
      </w:r>
      <w:r>
        <w:t xml:space="preserve"> {{field-on:Bible}}</w:t>
      </w:r>
      <w:r>
        <w:t xml:space="preserve">Until the vessels were filled, and she said to her sons, Bring another vessel near to me. And they said to her, There is no more vessel. And the oil stood still.</w:t>
      </w:r>
      <w:r>
        <w:t xml:space="preserve">{{field-off:Bible}}</w:t>
      </w:r>
    </w:p>
    <w:p>
      <w:r>
        <w:rPr>
          <w:sz w:val="18"/>
          <w:color w:val="777777"/>
        </w:rPr>
        <w:t xml:space="preserve">[[@Bible:2 Kings 4:7]] </w:t>
      </w:r>
      <w:r>
        <w:rPr>
          <w:b/>
        </w:rPr>
        <w:t xml:space="preserve">7 </w:t>
      </w:r>
      <w:r>
        <w:t xml:space="preserve"> {{field-on:Bible}}</w:t>
      </w:r>
      <w:r>
        <w:t xml:space="preserve">And she came and reported to the man of God, and Elisha said, Go and sell the oil and pay your interest, and you and your sons will live on the remaining oil.</w:t>
      </w:r>
      <w:r>
        <w:rPr>
          <w:rStyle w:val="FootnoteReference"/>
        </w:rPr>
        <w:footnoteReference w:id="5160"/>
      </w:r>
      <w:r>
        <w:t xml:space="preserve">{{field-off:Bible}}</w:t>
      </w:r>
    </w:p>
    <w:p>
      <w:r>
        <w:rPr>
          <w:sz w:val="18"/>
          <w:color w:val="777777"/>
        </w:rPr>
        <w:t xml:space="preserve">[[@Bible:2 Kings 4:8]] </w:t>
      </w:r>
      <w:r>
        <w:rPr>
          <w:b/>
        </w:rPr>
        <w:t xml:space="preserve">8 </w:t>
      </w:r>
      <w:r>
        <w:t xml:space="preserve"> {{field-on:Bible}}</w:t>
      </w:r>
      <w:r>
        <w:t xml:space="preserve">And it came to be one day Elisha passed through to Sōman, and there was a great woman there, and she constrained him to eat bread. And it came to be, as often as he went in, he turned aside there to eat.</w:t>
      </w:r>
      <w:r>
        <w:t xml:space="preserve">{{field-off:Bible}}</w:t>
      </w:r>
    </w:p>
    <w:p>
      <w:r>
        <w:rPr>
          <w:sz w:val="18"/>
          <w:color w:val="777777"/>
        </w:rPr>
        <w:t xml:space="preserve">[[@Bible:2 Kings 4:9]] </w:t>
      </w:r>
      <w:r>
        <w:rPr>
          <w:b/>
        </w:rPr>
        <w:t xml:space="preserve">9 </w:t>
      </w:r>
      <w:r>
        <w:t xml:space="preserve"> {{field-on:Bible}}</w:t>
      </w:r>
      <w:r>
        <w:t xml:space="preserve">And the woman said to her husband, Behold now, I know that this one who continually passes over us is a holy man of God.</w:t>
      </w:r>
      <w:r>
        <w:t xml:space="preserve">{{field-off:Bible}}</w:t>
      </w:r>
    </w:p>
    <w:p>
      <w:r>
        <w:rPr>
          <w:sz w:val="18"/>
          <w:color w:val="777777"/>
        </w:rPr>
        <w:t xml:space="preserve">[[@Bible:2 Kings 4:10]] </w:t>
      </w:r>
      <w:r>
        <w:rPr>
          <w:b/>
        </w:rPr>
        <w:t xml:space="preserve">10 </w:t>
      </w:r>
      <w:r>
        <w:t xml:space="preserve"> {{field-on:Bible}}</w:t>
      </w:r>
      <w:r>
        <w:t xml:space="preserve">Let us make for him a little upper-room place, and let us put there for him a bed and a table and a chair and a lampstand, and it shall be, when he comes in to us, he will turn in there.</w:t>
      </w:r>
      <w:r>
        <w:rPr>
          <w:rStyle w:val="FootnoteReference"/>
        </w:rPr>
        <w:footnoteReference w:id="5161"/>
      </w:r>
      <w:r>
        <w:t xml:space="preserve">{{field-off:Bible}}</w:t>
      </w:r>
    </w:p>
    <w:p>
      <w:r>
        <w:rPr>
          <w:sz w:val="18"/>
          <w:color w:val="777777"/>
        </w:rPr>
        <w:t xml:space="preserve">[[@Bible:2 Kings 4:11]] </w:t>
      </w:r>
      <w:r>
        <w:rPr>
          <w:b/>
        </w:rPr>
        <w:t xml:space="preserve">11 </w:t>
      </w:r>
      <w:r>
        <w:t xml:space="preserve"> {{field-on:Bible}}</w:t>
      </w:r>
      <w:r>
        <w:t xml:space="preserve">And it came to be one day, he went in there and turned in to the upper room and slept there.</w:t>
      </w:r>
      <w:r>
        <w:t xml:space="preserve">{{field-off:Bible}}</w:t>
      </w:r>
    </w:p>
    <w:p>
      <w:r>
        <w:rPr>
          <w:sz w:val="18"/>
          <w:color w:val="777777"/>
        </w:rPr>
        <w:t xml:space="preserve">[[@Bible:2 Kings 4:12]] </w:t>
      </w:r>
      <w:r>
        <w:rPr>
          <w:b/>
        </w:rPr>
        <w:t xml:space="preserve">12 </w:t>
      </w:r>
      <w:r>
        <w:t xml:space="preserve"> {{field-on:Bible}}</w:t>
      </w:r>
      <w:r>
        <w:t xml:space="preserve">And he said to Giezi his servant-boy, Call this Sōmanite for me. And he called her, and she stood before him.</w:t>
      </w:r>
      <w:r>
        <w:t xml:space="preserve">{{field-off:Bible}}</w:t>
      </w:r>
    </w:p>
    <w:p>
      <w:r>
        <w:rPr>
          <w:sz w:val="18"/>
          <w:color w:val="777777"/>
        </w:rPr>
        <w:t xml:space="preserve">[[@Bible:2 Kings 4:13]] </w:t>
      </w:r>
      <w:r>
        <w:rPr>
          <w:b/>
        </w:rPr>
        <w:t xml:space="preserve">13 </w:t>
      </w:r>
      <w:r>
        <w:t xml:space="preserve"> {{field-on:Bible}}</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5162"/>
      </w:r>
      <w:r>
        <w:rPr>
          <w:rStyle w:val="FootnoteReference"/>
        </w:rPr>
        <w:footnoteReference w:id="5163"/>
      </w:r>
      <w:r>
        <w:rPr>
          <w:rStyle w:val="FootnoteReference"/>
        </w:rPr>
        <w:footnoteReference w:id="5164"/>
      </w:r>
      <w:r>
        <w:t xml:space="preserve">{{field-off:Bible}}</w:t>
      </w:r>
    </w:p>
    <w:p>
      <w:r>
        <w:rPr>
          <w:sz w:val="18"/>
          <w:color w:val="777777"/>
        </w:rPr>
        <w:t xml:space="preserve">[[@Bible:2 Kings 4:14]] </w:t>
      </w:r>
      <w:r>
        <w:rPr>
          <w:b/>
        </w:rPr>
        <w:t xml:space="preserve">14 </w:t>
      </w:r>
      <w:r>
        <w:t xml:space="preserve"> {{field-on:Bible}}</w:t>
      </w:r>
      <w:r>
        <w:t xml:space="preserve">And he said, What needs to be done for her? And Giezi his servant-boy said, Truly she has no son, and her husband is old.</w:t>
      </w:r>
      <w:r>
        <w:t xml:space="preserve">{{field-off:Bible}}</w:t>
      </w:r>
    </w:p>
    <w:p>
      <w:r>
        <w:rPr>
          <w:sz w:val="18"/>
          <w:color w:val="777777"/>
        </w:rPr>
        <w:t xml:space="preserve">[[@Bible:2 Kings 4:15]] </w:t>
      </w:r>
      <w:r>
        <w:rPr>
          <w:b/>
        </w:rPr>
        <w:t xml:space="preserve">15 </w:t>
      </w:r>
      <w:r>
        <w:t xml:space="preserve"> {{field-on:Bible}}</w:t>
      </w:r>
      <w:r>
        <w:t xml:space="preserve">And he called her, and she stood by the door.</w:t>
      </w:r>
      <w:r>
        <w:t xml:space="preserve">{{field-off:Bible}}</w:t>
      </w:r>
    </w:p>
    <w:p>
      <w:r>
        <w:rPr>
          <w:sz w:val="18"/>
          <w:color w:val="777777"/>
        </w:rPr>
        <w:t xml:space="preserve">[[@Bible:2 Kings 4:16]] </w:t>
      </w:r>
      <w:r>
        <w:rPr>
          <w:b/>
        </w:rPr>
        <w:t xml:space="preserve">16 </w:t>
      </w:r>
      <w:r>
        <w:t xml:space="preserve"> {{field-on:Bible}}</w:t>
      </w:r>
      <w:r>
        <w:t xml:space="preserve">And Elisha said to her, At this time, as the living season returns, you will be embracing a son. And she said, No, my lord, do not lie to your servant.</w:t>
      </w:r>
      <w:r>
        <w:t xml:space="preserve">{{field-off:Bible}}</w:t>
      </w:r>
    </w:p>
    <w:p>
      <w:r>
        <w:rPr>
          <w:sz w:val="18"/>
          <w:color w:val="777777"/>
        </w:rPr>
        <w:t xml:space="preserve">[[@Bible:2 Kings 4:17]] </w:t>
      </w:r>
      <w:r>
        <w:rPr>
          <w:b/>
        </w:rPr>
        <w:t xml:space="preserve">17 </w:t>
      </w:r>
      <w:r>
        <w:t xml:space="preserve"> {{field-on:Bible}}</w:t>
      </w:r>
      <w:r>
        <w:t xml:space="preserve">And the woman conceived and bore a son at this time, as the living season returned, just as Elisha spoke to her.</w:t>
      </w:r>
      <w:r>
        <w:t xml:space="preserve">{{field-off:Bible}}</w:t>
      </w:r>
    </w:p>
    <w:p>
      <w:r>
        <w:rPr>
          <w:sz w:val="18"/>
          <w:color w:val="777777"/>
        </w:rPr>
        <w:t xml:space="preserve">[[@Bible:2 Kings 4:18]] </w:t>
      </w:r>
      <w:r>
        <w:rPr>
          <w:b/>
        </w:rPr>
        <w:t xml:space="preserve">18 </w:t>
      </w:r>
      <w:r>
        <w:t xml:space="preserve"> {{field-on:Bible}}</w:t>
      </w:r>
      <w:r>
        <w:t xml:space="preserve">And the boy grew strong, and it came to be when the boy went out to his father, to the reapers.</w:t>
      </w:r>
      <w:r>
        <w:t xml:space="preserve">{{field-off:Bible}}</w:t>
      </w:r>
    </w:p>
    <w:p>
      <w:r>
        <w:rPr>
          <w:sz w:val="18"/>
          <w:color w:val="777777"/>
        </w:rPr>
        <w:t xml:space="preserve">[[@Bible:2 Kings 4:19]] </w:t>
      </w:r>
      <w:r>
        <w:rPr>
          <w:b/>
        </w:rPr>
        <w:t xml:space="preserve">19 </w:t>
      </w:r>
      <w:r>
        <w:t xml:space="preserve"> {{field-on:Bible}}</w:t>
      </w:r>
      <w:r>
        <w:t xml:space="preserve">And he said to his father, My head, my head. And he said to the servant-boy, Carry him to his mother.</w:t>
      </w:r>
      <w:r>
        <w:t xml:space="preserve">{{field-off:Bible}}</w:t>
      </w:r>
    </w:p>
    <w:p>
      <w:r>
        <w:rPr>
          <w:sz w:val="18"/>
          <w:color w:val="777777"/>
        </w:rPr>
        <w:t xml:space="preserve">[[@Bible:2 Kings 4:20]] </w:t>
      </w:r>
      <w:r>
        <w:rPr>
          <w:b/>
        </w:rPr>
        <w:t xml:space="preserve">20 </w:t>
      </w:r>
      <w:r>
        <w:t xml:space="preserve"> {{field-on:Bible}}</w:t>
      </w:r>
      <w:r>
        <w:t xml:space="preserve">And he carried him to his mother, and he lay on her knees until midday and died.</w:t>
      </w:r>
      <w:r>
        <w:t xml:space="preserve">{{field-off:Bible}}</w:t>
      </w:r>
    </w:p>
    <w:p>
      <w:r>
        <w:rPr>
          <w:sz w:val="18"/>
          <w:color w:val="777777"/>
        </w:rPr>
        <w:t xml:space="preserve">[[@Bible:2 Kings 4:21]] </w:t>
      </w:r>
      <w:r>
        <w:rPr>
          <w:b/>
        </w:rPr>
        <w:t xml:space="preserve">21 </w:t>
      </w:r>
      <w:r>
        <w:t xml:space="preserve"> {{field-on:Bible}}</w:t>
      </w:r>
      <w:r>
        <w:t xml:space="preserve">And she brought him up and laid him on the bed of the man of God and shut the door upon him and went out.</w:t>
      </w:r>
      <w:r>
        <w:t xml:space="preserve">{{field-off:Bible}}</w:t>
      </w:r>
    </w:p>
    <w:p>
      <w:r>
        <w:rPr>
          <w:sz w:val="18"/>
          <w:color w:val="777777"/>
        </w:rPr>
        <w:t xml:space="preserve">[[@Bible:2 Kings 4:22]] </w:t>
      </w:r>
      <w:r>
        <w:rPr>
          <w:b/>
        </w:rPr>
        <w:t xml:space="preserve">22 </w:t>
      </w:r>
      <w:r>
        <w:t xml:space="preserve"> {{field-on:Bible}}</w:t>
      </w:r>
      <w:r>
        <w:t xml:space="preserve">And she called her husband and said, Send me now one of the servant-boys and one of the donkeys, and I will run as far as the man of God and return.</w:t>
      </w:r>
      <w:r>
        <w:rPr>
          <w:rStyle w:val="FootnoteReference"/>
        </w:rPr>
        <w:footnoteReference w:id="5165"/>
      </w:r>
      <w:r>
        <w:t xml:space="preserve">{{field-off:Bible}}</w:t>
      </w:r>
    </w:p>
    <w:p>
      <w:r>
        <w:rPr>
          <w:sz w:val="18"/>
          <w:color w:val="777777"/>
        </w:rPr>
        <w:t xml:space="preserve">[[@Bible:2 Kings 4:23]] </w:t>
      </w:r>
      <w:r>
        <w:rPr>
          <w:b/>
        </w:rPr>
        <w:t xml:space="preserve">23 </w:t>
      </w:r>
      <w:r>
        <w:t xml:space="preserve"> {{field-on:Bible}}</w:t>
      </w:r>
      <w:r>
        <w:t xml:space="preserve">And he said, Why are you going to him today? It is neither new moon nor Sabbath. And she said, Peace.</w:t>
      </w:r>
      <w:r>
        <w:rPr>
          <w:rStyle w:val="FootnoteReference"/>
        </w:rPr>
        <w:footnoteReference w:id="5166"/>
      </w:r>
      <w:r>
        <w:t xml:space="preserve">{{field-off:Bible}}</w:t>
      </w:r>
    </w:p>
    <w:p>
      <w:r>
        <w:rPr>
          <w:sz w:val="18"/>
          <w:color w:val="777777"/>
        </w:rPr>
        <w:t xml:space="preserve">[[@Bible:2 Kings 4:24]] </w:t>
      </w:r>
      <w:r>
        <w:rPr>
          <w:b/>
        </w:rPr>
        <w:t xml:space="preserve">24 </w:t>
      </w:r>
      <w:r>
        <w:t xml:space="preserve"> {{field-on:Bible}}</w:t>
      </w:r>
      <w:r>
        <w:t xml:space="preserve">And she saddled the donkey and said to her servant-boy, Lead on. Do not slow my riding unless I tell you.</w:t>
      </w:r>
      <w:r>
        <w:t xml:space="preserve">{{field-off:Bible}}</w:t>
      </w:r>
    </w:p>
    <w:p>
      <w:r>
        <w:rPr>
          <w:sz w:val="18"/>
          <w:color w:val="777777"/>
        </w:rPr>
        <w:t xml:space="preserve">[[@Bible:2 Kings 4:25]] </w:t>
      </w:r>
      <w:r>
        <w:rPr>
          <w:b/>
        </w:rPr>
        <w:t xml:space="preserve">25 </w:t>
      </w:r>
      <w:r>
        <w:t xml:space="preserve"> {{field-on:Bible}}</w:t>
      </w:r>
      <w:r>
        <w:t xml:space="preserve">So she went and came to the man of God at </w:t>
      </w:r>
      <w:r>
        <w:t xml:space="preserve">[[Mount Carmel &gt;&gt; BibleKnowledgebase:@MtCarmel]]</w:t>
      </w:r>
      <w:r>
        <w:t xml:space="preserve">. And it came to be when Elisha saw her coming, he said to Giezi his servant-boy, Behold now, that Sōmanite.</w:t>
      </w:r>
      <w:r>
        <w:rPr>
          <w:rStyle w:val="FootnoteReference"/>
        </w:rPr>
        <w:footnoteReference w:id="5167"/>
      </w:r>
      <w:r>
        <w:t xml:space="preserve">{{field-off:Bible}}</w:t>
      </w:r>
    </w:p>
    <w:p>
      <w:r>
        <w:rPr>
          <w:sz w:val="18"/>
          <w:color w:val="777777"/>
        </w:rPr>
        <w:t xml:space="preserve">[[@Bible:2 Kings 4:26]] </w:t>
      </w:r>
      <w:r>
        <w:rPr>
          <w:b/>
        </w:rPr>
        <w:t xml:space="preserve">26 </w:t>
      </w:r>
      <w:r>
        <w:t xml:space="preserve"> {{field-on:Bible}}</w:t>
      </w:r>
      <w:r>
        <w:t xml:space="preserve">Now run to meet her and say, Is there peace for you? Is there peace for your husband? Is there peace for the boy? And she said, Peace.</w:t>
      </w:r>
      <w:r>
        <w:rPr>
          <w:rStyle w:val="FootnoteReference"/>
        </w:rPr>
        <w:footnoteReference w:id="5168"/>
      </w:r>
      <w:r>
        <w:t xml:space="preserve">{{field-off:Bible}}</w:t>
      </w:r>
    </w:p>
    <w:p>
      <w:r>
        <w:rPr>
          <w:sz w:val="18"/>
          <w:color w:val="777777"/>
        </w:rPr>
        <w:t xml:space="preserve">[[@Bible:2 Kings 4:27]] </w:t>
      </w:r>
      <w:r>
        <w:rPr>
          <w:b/>
        </w:rPr>
        <w:t xml:space="preserve">27 </w:t>
      </w:r>
      <w:r>
        <w:t xml:space="preserve"> {{field-on:Bible}}</w:t>
      </w:r>
      <w:r>
        <w:t xml:space="preserve">And she came to Elisha at the mountain and seized his feet, and Giezi came near to push her away, and Elisha said, Leave her, because her soul is bitter within her, and the Lord hid it from me and did not tell me.</w:t>
      </w:r>
      <w:r>
        <w:t xml:space="preserve">{{field-off:Bible}}</w:t>
      </w:r>
    </w:p>
    <w:p>
      <w:r>
        <w:rPr>
          <w:sz w:val="18"/>
          <w:color w:val="777777"/>
        </w:rPr>
        <w:t xml:space="preserve">[[@Bible:2 Kings 4:28]] </w:t>
      </w:r>
      <w:r>
        <w:rPr>
          <w:b/>
        </w:rPr>
        <w:t xml:space="preserve">28 </w:t>
      </w:r>
      <w:r>
        <w:t xml:space="preserve"> {{field-on:Bible}}</w:t>
      </w:r>
      <w:r>
        <w:t xml:space="preserve">And she said, Did I ask for a son from my lord? Did I not say, Do not mislead me?</w:t>
      </w:r>
      <w:r>
        <w:rPr>
          <w:rStyle w:val="FootnoteReference"/>
        </w:rPr>
        <w:footnoteReference w:id="5169"/>
      </w:r>
      <w:r>
        <w:t xml:space="preserve">{{field-off:Bible}}</w:t>
      </w:r>
    </w:p>
    <w:p>
      <w:r>
        <w:rPr>
          <w:sz w:val="18"/>
          <w:color w:val="777777"/>
        </w:rPr>
        <w:t xml:space="preserve">[[@Bible:2 Kings 4:29]] </w:t>
      </w:r>
      <w:r>
        <w:rPr>
          <w:b/>
        </w:rPr>
        <w:t xml:space="preserve">29 </w:t>
      </w:r>
      <w:r>
        <w:t xml:space="preserve"> {{field-on:Bible}}</w:t>
      </w:r>
      <w:r>
        <w:t xml:space="preserve">And Elisha said to Giezi, Gird your waist and take my staff in your hand and go, because if you meet a man you shall not bless him</w:t>
      </w:r>
      <w:r>
        <w:rPr>
          <w:rStyle w:val="FootnoteReference"/>
        </w:rPr>
        <w:footnoteReference w:id="5170"/>
      </w:r>
      <w:r>
        <w:t xml:space="preserve">, and if a man blesses you, you shall not answer him, and you shall put my staff on the face of the boy.</w:t>
      </w:r>
      <w:r>
        <w:rPr>
          <w:rStyle w:val="FootnoteReference"/>
        </w:rPr>
        <w:footnoteReference w:id="5171"/>
      </w:r>
      <w:r>
        <w:t xml:space="preserve">{{field-off:Bible}}</w:t>
      </w:r>
    </w:p>
    <w:p>
      <w:r>
        <w:rPr>
          <w:sz w:val="18"/>
          <w:color w:val="777777"/>
        </w:rPr>
        <w:t xml:space="preserve">[[@Bible:2 Kings 4:30]] </w:t>
      </w:r>
      <w:r>
        <w:rPr>
          <w:b/>
        </w:rPr>
        <w:t xml:space="preserve">30 </w:t>
      </w:r>
      <w:r>
        <w:t xml:space="preserve"> {{field-on:Bible}}</w:t>
      </w:r>
      <w:r>
        <w:t xml:space="preserve">And the mother of the boy said, As the Lord lives and as your soul lives, I will not leave you. And Elisha rose and went after her.</w:t>
      </w:r>
      <w:r>
        <w:t xml:space="preserve">{{field-off:Bible}}</w:t>
      </w:r>
    </w:p>
    <w:p>
      <w:r>
        <w:rPr>
          <w:sz w:val="18"/>
          <w:color w:val="777777"/>
        </w:rPr>
        <w:t xml:space="preserve">[[@Bible:2 Kings 4:31]] </w:t>
      </w:r>
      <w:r>
        <w:rPr>
          <w:b/>
        </w:rPr>
        <w:t xml:space="preserve">31 </w:t>
      </w:r>
      <w:r>
        <w:t xml:space="preserve"> {{field-on:Bible}}</w:t>
      </w:r>
      <w:r>
        <w:t xml:space="preserve">And Giezi passed before her and placed the staff on the face of the boy, but there was no voice and there was no hearing, and he returned to meet him and reported to him, saying, The boy did not wake up.</w:t>
      </w:r>
      <w:r>
        <w:t xml:space="preserve">{{field-off:Bible}}</w:t>
      </w:r>
    </w:p>
    <w:p>
      <w:r>
        <w:rPr>
          <w:sz w:val="18"/>
          <w:color w:val="777777"/>
        </w:rPr>
        <w:t xml:space="preserve">[[@Bible:2 Kings 4:32]] </w:t>
      </w:r>
      <w:r>
        <w:rPr>
          <w:b/>
        </w:rPr>
        <w:t xml:space="preserve">32 </w:t>
      </w:r>
      <w:r>
        <w:t xml:space="preserve"> {{field-on:Bible}}</w:t>
      </w:r>
      <w:r>
        <w:t xml:space="preserve">And Elisha entered into the house, and behold, the boy was dead, laid on his bed.</w:t>
      </w:r>
      <w:r>
        <w:t xml:space="preserve">{{field-off:Bible}}</w:t>
      </w:r>
    </w:p>
    <w:p>
      <w:r>
        <w:rPr>
          <w:sz w:val="18"/>
          <w:color w:val="777777"/>
        </w:rPr>
        <w:t xml:space="preserve">[[@Bible:2 Kings 4:33]] </w:t>
      </w:r>
      <w:r>
        <w:rPr>
          <w:b/>
        </w:rPr>
        <w:t xml:space="preserve">33 </w:t>
      </w:r>
      <w:r>
        <w:t xml:space="preserve"> {{field-on:Bible}}</w:t>
      </w:r>
      <w:r>
        <w:t xml:space="preserve">And Elisha went into the house and shut the door upon the two of them and prayed to the Lord.</w:t>
      </w:r>
      <w:r>
        <w:t xml:space="preserve">{{field-off:Bible}}</w:t>
      </w:r>
    </w:p>
    <w:p>
      <w:r>
        <w:rPr>
          <w:sz w:val="18"/>
          <w:color w:val="777777"/>
        </w:rPr>
        <w:t xml:space="preserve">[[@Bible:2 Kings 4:34]] </w:t>
      </w:r>
      <w:r>
        <w:rPr>
          <w:b/>
        </w:rPr>
        <w:t xml:space="preserve">34 </w:t>
      </w:r>
      <w:r>
        <w:t xml:space="preserve"> {{field-on:Bible}}</w:t>
      </w:r>
      <w:r>
        <w:t xml:space="preserve">And he went up and lay upon the boy and put his mouth on his mouth and his eyes on his eyes and his hands on his hands and bent himself over him</w:t>
      </w:r>
      <w:r>
        <w:rPr>
          <w:rStyle w:val="FootnoteReference"/>
        </w:rPr>
        <w:footnoteReference w:id="5172"/>
      </w:r>
      <w:r>
        <w:t xml:space="preserve">, and the flesh of the boy grew warm.</w:t>
      </w:r>
      <w:r>
        <w:t xml:space="preserve">{{field-off:Bible}}</w:t>
      </w:r>
    </w:p>
    <w:p>
      <w:r>
        <w:rPr>
          <w:sz w:val="18"/>
          <w:color w:val="777777"/>
        </w:rPr>
        <w:t xml:space="preserve">[[@Bible:2 Kings 4:35]] </w:t>
      </w:r>
      <w:r>
        <w:rPr>
          <w:b/>
        </w:rPr>
        <w:t xml:space="preserve">35 </w:t>
      </w:r>
      <w:r>
        <w:t xml:space="preserve"> {{field-on:Bible}}</w:t>
      </w:r>
      <w:r>
        <w:t xml:space="preserve">And he turned and walked in the house here and there and went up and bent himself over the boy until seven times, and the boy opened his eyes.</w:t>
      </w:r>
      <w:r>
        <w:t xml:space="preserve">{{field-off:Bible}}</w:t>
      </w:r>
    </w:p>
    <w:p>
      <w:r>
        <w:rPr>
          <w:sz w:val="18"/>
          <w:color w:val="777777"/>
        </w:rPr>
        <w:t xml:space="preserve">[[@Bible:2 Kings 4:36]] </w:t>
      </w:r>
      <w:r>
        <w:rPr>
          <w:b/>
        </w:rPr>
        <w:t xml:space="preserve">36 </w:t>
      </w:r>
      <w:r>
        <w:t xml:space="preserve"> {{field-on:Bible}}</w:t>
      </w:r>
      <w:r>
        <w:t xml:space="preserve">And Elisha cried out to Giezi and said, Call this Sōmanite. And he called her, and she came in to him, and Elisha said, Take your son.</w:t>
      </w:r>
      <w:r>
        <w:t xml:space="preserve">{{field-off:Bible}}</w:t>
      </w:r>
    </w:p>
    <w:p>
      <w:r>
        <w:rPr>
          <w:sz w:val="18"/>
          <w:color w:val="777777"/>
        </w:rPr>
        <w:t xml:space="preserve">[[@Bible:2 Kings 4:37]] </w:t>
      </w:r>
      <w:r>
        <w:rPr>
          <w:b/>
        </w:rPr>
        <w:t xml:space="preserve">37 </w:t>
      </w:r>
      <w:r>
        <w:t xml:space="preserve"> {{field-on:Bible}}</w:t>
      </w:r>
      <w:r>
        <w:t xml:space="preserve">And the woman came in and fell at his feet and bowed to the ground, and she took her son and went out.</w:t>
      </w:r>
      <w:r>
        <w:t xml:space="preserve">{{field-off:Bible}}</w:t>
      </w:r>
    </w:p>
    <w:p>
      <w:r>
        <w:rPr>
          <w:sz w:val="18"/>
          <w:color w:val="777777"/>
        </w:rPr>
        <w:t xml:space="preserve">[[@Bible:2 Kings 4:38]] </w:t>
      </w:r>
      <w:r>
        <w:rPr>
          <w:b/>
        </w:rPr>
        <w:t xml:space="preserve">38 </w:t>
      </w:r>
      <w:r>
        <w:t xml:space="preserve"> {{field-on:Bible}}</w:t>
      </w:r>
      <w:r>
        <w:t xml:space="preserve">And Elisha returned to Galgala, and famine was in the land, and the sons of the prophets sat before him, and Elisha said to his servant-boy, Set on the great pot and boil stew</w:t>
      </w:r>
      <w:r>
        <w:rPr>
          <w:rStyle w:val="FootnoteReference"/>
        </w:rPr>
        <w:footnoteReference w:id="5173"/>
      </w:r>
      <w:r>
        <w:t xml:space="preserve"> for the sons of the prophets.</w:t>
      </w:r>
      <w:r>
        <w:t xml:space="preserve">{{field-off:Bible}}</w:t>
      </w:r>
    </w:p>
    <w:p>
      <w:r>
        <w:rPr>
          <w:sz w:val="18"/>
          <w:color w:val="777777"/>
        </w:rPr>
        <w:t xml:space="preserve">[[@Bible:2 Kings 4:39]] </w:t>
      </w:r>
      <w:r>
        <w:rPr>
          <w:b/>
        </w:rPr>
        <w:t xml:space="preserve">39 </w:t>
      </w:r>
      <w:r>
        <w:t xml:space="preserve"> {{field-on:Bible}}</w:t>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5174"/>
      </w:r>
      <w:r>
        <w:t xml:space="preserve">{{field-off:Bible}}</w:t>
      </w:r>
    </w:p>
    <w:p>
      <w:r>
        <w:rPr>
          <w:sz w:val="18"/>
          <w:color w:val="777777"/>
        </w:rPr>
        <w:t xml:space="preserve">[[@Bible:2 Kings 4:40]] </w:t>
      </w:r>
      <w:r>
        <w:rPr>
          <w:b/>
        </w:rPr>
        <w:t xml:space="preserve">40 </w:t>
      </w:r>
      <w:r>
        <w:t xml:space="preserve"> {{field-on:Bible}}</w:t>
      </w:r>
      <w:r>
        <w:t xml:space="preserve">And they poured it out for the men to eat, and it came to be while they were eating from the stew, behold, they cried out and said, Death in the pot, man of God, and they were not able to eat.</w:t>
      </w:r>
      <w:r>
        <w:t xml:space="preserve">{{field-off:Bible}}</w:t>
      </w:r>
    </w:p>
    <w:p>
      <w:r>
        <w:rPr>
          <w:sz w:val="18"/>
          <w:color w:val="777777"/>
        </w:rPr>
        <w:t xml:space="preserve">[[@Bible:2 Kings 4:41]] </w:t>
      </w:r>
      <w:r>
        <w:rPr>
          <w:b/>
        </w:rPr>
        <w:t xml:space="preserve">41 </w:t>
      </w:r>
      <w:r>
        <w:t xml:space="preserve"> {{field-on:Bible}}</w:t>
      </w:r>
      <w:r>
        <w:t xml:space="preserve">And he said, Take flour and throw it into the pot. And Elisha said to Giezi the servant-boy, Pour out to the people and let them eat. And there was no longer any evil thing in the pot.</w:t>
      </w:r>
      <w:r>
        <w:t xml:space="preserve">{{field-off:Bible}}</w:t>
      </w:r>
    </w:p>
    <w:p>
      <w:r>
        <w:rPr>
          <w:sz w:val="18"/>
          <w:color w:val="777777"/>
        </w:rPr>
        <w:t xml:space="preserve">[[@Bible:2 Kings 4:42]] </w:t>
      </w:r>
      <w:r>
        <w:rPr>
          <w:b/>
        </w:rPr>
        <w:t xml:space="preserve">42 </w:t>
      </w:r>
      <w:r>
        <w:t xml:space="preserve"> {{field-on:Bible}}</w:t>
      </w:r>
      <w:r>
        <w:t xml:space="preserve">And a man came from Baithsarisa and brought to the man of God firstfruits, twenty barley loaves and fresh ears in a sack, and he said, Give to the people and let them eat.</w:t>
      </w:r>
      <w:r>
        <w:t xml:space="preserve">{{field-off:Bible}}</w:t>
      </w:r>
    </w:p>
    <w:p>
      <w:r>
        <w:rPr>
          <w:sz w:val="18"/>
          <w:color w:val="777777"/>
        </w:rPr>
        <w:t xml:space="preserve">[[@Bible:2 Kings 4:43]] </w:t>
      </w:r>
      <w:r>
        <w:rPr>
          <w:b/>
        </w:rPr>
        <w:t xml:space="preserve">43 </w:t>
      </w:r>
      <w:r>
        <w:t xml:space="preserve"> {{field-on:Bible}}</w:t>
      </w:r>
      <w:r>
        <w:t xml:space="preserve">And his attendant said, What shall I give this before one hundred men? And he said, Give to the people and let them eat, because thus says the Lord: They will eat and leave some.</w:t>
      </w:r>
      <w:r>
        <w:t xml:space="preserve">{{field-off:Bible}}</w:t>
      </w:r>
    </w:p>
    <w:p>
      <w:r>
        <w:rPr>
          <w:sz w:val="18"/>
          <w:color w:val="777777"/>
        </w:rPr>
        <w:t xml:space="preserve">[[@Bible:2 Kings 4:44]] </w:t>
      </w:r>
      <w:r>
        <w:rPr>
          <w:b/>
        </w:rPr>
        <w:t xml:space="preserve">44 </w:t>
      </w:r>
      <w:r>
        <w:t xml:space="preserve"> {{field-on:Bible}}</w:t>
      </w:r>
      <w:r>
        <w:t xml:space="preserve">And they ate and left some, according to the word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Kings 5:1]] </w:t>
      </w:r>
      <w:r>
        <w:rPr>
          <w:b/>
        </w:rPr>
        <w:t xml:space="preserve">1 </w:t>
      </w:r>
      <w:r>
        <w:t xml:space="preserve"> {{field-on:Bible}}</w:t>
      </w:r>
      <w:r>
        <w:t xml:space="preserve">And Naiman, commander of the force of Syria, was a great man before his lord and honored in face, because through him the Lord gave salvation to Syria</w:t>
      </w:r>
      <w:r>
        <w:rPr>
          <w:rStyle w:val="FootnoteReference"/>
        </w:rPr>
        <w:footnoteReference w:id="5175"/>
      </w:r>
      <w:r>
        <w:t xml:space="preserve">; and the man was mighty in strength, afflicted with skin-disease.</w:t>
      </w:r>
      <w:r>
        <w:rPr>
          <w:rStyle w:val="FootnoteReference"/>
        </w:rPr>
        <w:footnoteReference w:id="5176"/>
      </w:r>
      <w:r>
        <w:t xml:space="preserve">{{field-off:Bible}}</w:t>
      </w:r>
    </w:p>
    <w:p>
      <w:r>
        <w:rPr>
          <w:sz w:val="18"/>
          <w:color w:val="777777"/>
        </w:rPr>
        <w:t xml:space="preserve">[[@Bible:2 Kings 5:2]] </w:t>
      </w:r>
      <w:r>
        <w:rPr>
          <w:b/>
        </w:rPr>
        <w:t xml:space="preserve">2 </w:t>
      </w:r>
      <w:r>
        <w:t xml:space="preserve"> {{field-on:Bible}}</w:t>
      </w:r>
      <w:r>
        <w:t xml:space="preserve">And Syria had gone out in raiding bands and taken captive from the land of Israel</w:t>
      </w:r>
      <w:r>
        <w:rPr>
          <w:rStyle w:val="FootnoteReference"/>
        </w:rPr>
        <w:footnoteReference w:id="5177"/>
      </w:r>
      <w:r>
        <w:t xml:space="preserve"> a small young girl, and she was before the wife of Naiman.</w:t>
      </w:r>
      <w:r>
        <w:rPr>
          <w:rStyle w:val="FootnoteReference"/>
        </w:rPr>
        <w:footnoteReference w:id="5178"/>
      </w:r>
      <w:r>
        <w:rPr>
          <w:rStyle w:val="FootnoteReference"/>
        </w:rPr>
        <w:footnoteReference w:id="5179"/>
      </w:r>
      <w:r>
        <w:t xml:space="preserve">{{field-off:Bible}}</w:t>
      </w:r>
    </w:p>
    <w:p>
      <w:r>
        <w:rPr>
          <w:sz w:val="18"/>
          <w:color w:val="777777"/>
        </w:rPr>
        <w:t xml:space="preserve">[[@Bible:2 Kings 5:3]] </w:t>
      </w:r>
      <w:r>
        <w:rPr>
          <w:b/>
        </w:rPr>
        <w:t xml:space="preserve">3 </w:t>
      </w:r>
      <w:r>
        <w:t xml:space="preserve"> {{field-on:Bible}}</w:t>
      </w:r>
      <w:r>
        <w:t xml:space="preserve">And she said to her mistress, If only my lord were before the prophet of God in Samaria. Then he would remove him from his skin-disease.</w:t>
      </w:r>
      <w:r>
        <w:rPr>
          <w:rStyle w:val="FootnoteReference"/>
        </w:rPr>
        <w:footnoteReference w:id="5180"/>
      </w:r>
      <w:r>
        <w:t xml:space="preserve">{{field-off:Bible}}</w:t>
      </w:r>
    </w:p>
    <w:p>
      <w:r>
        <w:rPr>
          <w:sz w:val="18"/>
          <w:color w:val="777777"/>
        </w:rPr>
        <w:t xml:space="preserve">[[@Bible:2 Kings 5:4]] </w:t>
      </w:r>
      <w:r>
        <w:rPr>
          <w:b/>
        </w:rPr>
        <w:t xml:space="preserve">4 </w:t>
      </w:r>
      <w:r>
        <w:t xml:space="preserve"> {{field-on:Bible}}</w:t>
      </w:r>
      <w:r>
        <w:t xml:space="preserve">And he went in and reported to his lord, saying, Thus and thus spoke the young girl from the land of Israel.</w:t>
      </w:r>
      <w:r>
        <w:t xml:space="preserve">{{field-off:Bible}}</w:t>
      </w:r>
    </w:p>
    <w:p>
      <w:r>
        <w:rPr>
          <w:sz w:val="18"/>
          <w:color w:val="777777"/>
        </w:rPr>
        <w:t xml:space="preserve">[[@Bible:2 Kings 5:5]] </w:t>
      </w:r>
      <w:r>
        <w:rPr>
          <w:b/>
        </w:rPr>
        <w:t xml:space="preserve">5 </w:t>
      </w:r>
      <w:r>
        <w:t xml:space="preserve"> {{field-on:Bible}}</w:t>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5181"/>
      </w:r>
      <w:r>
        <w:rPr>
          <w:rStyle w:val="FootnoteReference"/>
        </w:rPr>
        <w:footnoteReference w:id="5182"/>
      </w:r>
      <w:r>
        <w:t xml:space="preserve">{{field-off:Bible}}</w:t>
      </w:r>
    </w:p>
    <w:p>
      <w:r>
        <w:rPr>
          <w:sz w:val="18"/>
          <w:color w:val="777777"/>
        </w:rPr>
        <w:t xml:space="preserve">[[@Bible:2 Kings 5:6]] </w:t>
      </w:r>
      <w:r>
        <w:rPr>
          <w:b/>
        </w:rPr>
        <w:t xml:space="preserve">6 </w:t>
      </w:r>
      <w:r>
        <w:t xml:space="preserve"> {{field-on:Bible}}</w:t>
      </w:r>
      <w:r>
        <w:t xml:space="preserve">And he brought the letter to the king of Israel, saying, And now, when this letter comes to you, behold, I have sent to you Naiman my servant, and you shall remove him from his skin-disease.</w:t>
      </w:r>
      <w:r>
        <w:t xml:space="preserve">{{field-off:Bible}}</w:t>
      </w:r>
    </w:p>
    <w:p>
      <w:r>
        <w:rPr>
          <w:sz w:val="18"/>
          <w:color w:val="777777"/>
        </w:rPr>
        <w:t xml:space="preserve">[[@Bible:2 Kings 5:7]] </w:t>
      </w:r>
      <w:r>
        <w:rPr>
          <w:b/>
        </w:rPr>
        <w:t xml:space="preserve">7 </w:t>
      </w:r>
      <w:r>
        <w:t xml:space="preserve"> {{field-on:Bible}}</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5183"/>
      </w:r>
      <w:r>
        <w:t xml:space="preserve">? Only recognize now and see that he is seeking a pretext against me.</w:t>
      </w:r>
      <w:r>
        <w:t xml:space="preserve">{{field-off:Bible}}</w:t>
      </w:r>
    </w:p>
    <w:p>
      <w:r>
        <w:rPr>
          <w:sz w:val="18"/>
          <w:color w:val="777777"/>
        </w:rPr>
        <w:t xml:space="preserve">[[@Bible:2 Kings 5:8]] </w:t>
      </w:r>
      <w:r>
        <w:rPr>
          <w:b/>
        </w:rPr>
        <w:t xml:space="preserve">8 </w:t>
      </w:r>
      <w:r>
        <w:t xml:space="preserve"> {{field-on:Bible}}</w:t>
      </w:r>
      <w:r>
        <w:t xml:space="preserve">And it came to be, when Elisha</w:t>
      </w:r>
      <w:r>
        <w:rPr>
          <w:rStyle w:val="FootnoteReference"/>
        </w:rPr>
        <w:footnoteReference w:id="5184"/>
      </w:r>
      <w:r>
        <w:t xml:space="preserve"> heard that the king of Israel tore his garments, he sent to the king of Israel, saying, Why have you torn your garments? Let Naiman now come to me, and let him know</w:t>
      </w:r>
      <w:r>
        <w:rPr>
          <w:rStyle w:val="FootnoteReference"/>
        </w:rPr>
        <w:footnoteReference w:id="5185"/>
      </w:r>
      <w:r>
        <w:t xml:space="preserve"> that there is a prophet in Israel.</w:t>
      </w:r>
      <w:r>
        <w:t xml:space="preserve">{{field-off:Bible}}</w:t>
      </w:r>
    </w:p>
    <w:p>
      <w:r>
        <w:rPr>
          <w:sz w:val="18"/>
          <w:color w:val="777777"/>
        </w:rPr>
        <w:t xml:space="preserve">[[@Bible:2 Kings 5:9]] </w:t>
      </w:r>
      <w:r>
        <w:rPr>
          <w:b/>
        </w:rPr>
        <w:t xml:space="preserve">9 </w:t>
      </w:r>
      <w:r>
        <w:t xml:space="preserve"> {{field-on:Bible}}</w:t>
      </w:r>
      <w:r>
        <w:t xml:space="preserve">And Naiman came with horse and chariot and stood at the door of the house of Elisha.</w:t>
      </w:r>
      <w:r>
        <w:t xml:space="preserve">{{field-off:Bible}}</w:t>
      </w:r>
    </w:p>
    <w:p>
      <w:r>
        <w:rPr>
          <w:sz w:val="18"/>
          <w:color w:val="777777"/>
        </w:rPr>
        <w:t xml:space="preserve">[[@Bible:2 Kings 5:10]] </w:t>
      </w:r>
      <w:r>
        <w:rPr>
          <w:b/>
        </w:rPr>
        <w:t xml:space="preserve">10 </w:t>
      </w:r>
      <w:r>
        <w:t xml:space="preserve"> {{field-on:Bible}}</w:t>
      </w:r>
      <w:r>
        <w:t xml:space="preserve">And Elisha sent a messenger to him, saying, Go, wash seven times in the </w:t>
      </w:r>
      <w:r>
        <w:t xml:space="preserve">[[Jordan &gt;&gt; BibleKnowledgebase:@Jordan]]</w:t>
      </w:r>
      <w:r>
        <w:t xml:space="preserve">, and your flesh will return to you, and you will be cleansed.</w:t>
      </w:r>
      <w:r>
        <w:t xml:space="preserve">{{field-off:Bible}}</w:t>
      </w:r>
    </w:p>
    <w:p>
      <w:r>
        <w:rPr>
          <w:sz w:val="18"/>
          <w:color w:val="777777"/>
        </w:rPr>
        <w:t xml:space="preserve">[[@Bible:2 Kings 5:11]] </w:t>
      </w:r>
      <w:r>
        <w:rPr>
          <w:b/>
        </w:rPr>
        <w:t xml:space="preserve">11 </w:t>
      </w:r>
      <w:r>
        <w:t xml:space="preserve"> {{field-on:Bible}}</w:t>
      </w:r>
      <w:r>
        <w:t xml:space="preserve">And Naiman grew angry and went away and said, Behold, I said to myself that he would surely come out to me and stand and call on the name of his God and put his hand on the place and remove the skin-diseased part.</w:t>
      </w:r>
      <w:r>
        <w:t xml:space="preserve">{{field-off:Bible}}</w:t>
      </w:r>
    </w:p>
    <w:p>
      <w:r>
        <w:rPr>
          <w:sz w:val="18"/>
          <w:color w:val="777777"/>
        </w:rPr>
        <w:t xml:space="preserve">[[@Bible:2 Kings 5:12]] </w:t>
      </w:r>
      <w:r>
        <w:rPr>
          <w:b/>
        </w:rPr>
        <w:t xml:space="preserve">12 </w:t>
      </w:r>
      <w:r>
        <w:t xml:space="preserve"> {{field-on:Bible}}</w:t>
      </w:r>
      <w:r>
        <w:t xml:space="preserve">Are not </w:t>
      </w:r>
      <w:r>
        <w:t xml:space="preserve">[[Abana &gt;&gt; BibleKnowledgebase:@Abana]]</w:t>
      </w:r>
      <w:r>
        <w:t xml:space="preserve"> and Pharphar, rivers of </w:t>
      </w:r>
      <w:r>
        <w:t xml:space="preserve">[[Damascus &gt;&gt; BibleKnowledgebase:@Damascus]]</w:t>
      </w:r>
      <w:r>
        <w:t xml:space="preserve">, better than the </w:t>
      </w:r>
      <w:r>
        <w:t xml:space="preserve">[[Jordan &gt;&gt; BibleKnowledgebase:@Jordan]]</w:t>
      </w:r>
      <w:r>
        <w:t xml:space="preserve"> and all the waters of Israel? If I go and wash in them, will I not be cleansed? And he turned aside and went away in anger.</w:t>
      </w:r>
      <w:r>
        <w:rPr>
          <w:rStyle w:val="FootnoteReference"/>
        </w:rPr>
        <w:footnoteReference w:id="5186"/>
      </w:r>
      <w:r>
        <w:t xml:space="preserve">{{field-off:Bible}}</w:t>
      </w:r>
    </w:p>
    <w:p>
      <w:r>
        <w:rPr>
          <w:sz w:val="18"/>
          <w:color w:val="777777"/>
        </w:rPr>
        <w:t xml:space="preserve">[[@Bible:2 Kings 5:13]] </w:t>
      </w:r>
      <w:r>
        <w:rPr>
          <w:b/>
        </w:rPr>
        <w:t xml:space="preserve">13 </w:t>
      </w:r>
      <w:r>
        <w:t xml:space="preserve"> {{field-on:Bible}}</w:t>
      </w:r>
      <w:r>
        <w:t xml:space="preserve">And his servants came near and spoke to him, saying, Father, if the prophet had spoken a great word to you, would you not do it? How much more when he said to you, Wash and be cleansed.</w:t>
      </w:r>
      <w:r>
        <w:rPr>
          <w:rStyle w:val="FootnoteReference"/>
        </w:rPr>
        <w:footnoteReference w:id="5187"/>
      </w:r>
      <w:r>
        <w:t xml:space="preserve">{{field-off:Bible}}</w:t>
      </w:r>
    </w:p>
    <w:p>
      <w:r>
        <w:rPr>
          <w:sz w:val="18"/>
          <w:color w:val="777777"/>
        </w:rPr>
        <w:t xml:space="preserve">[[@Bible:2 Kings 5:14]] </w:t>
      </w:r>
      <w:r>
        <w:rPr>
          <w:b/>
        </w:rPr>
        <w:t xml:space="preserve">14 </w:t>
      </w:r>
      <w:r>
        <w:t xml:space="preserve"> {{field-on:Bible}}</w:t>
      </w:r>
      <w:r>
        <w:t xml:space="preserve">And Naiman went down and immersed himself in the </w:t>
      </w:r>
      <w:r>
        <w:t xml:space="preserve">[[Jordan &gt;&gt; BibleKnowledgebase:@Jordan]]</w:t>
      </w:r>
      <w:r>
        <w:t xml:space="preserve"> seven times according to the word of Elisha, and his flesh returned like the flesh of a small boy, and he was cleansed.</w:t>
      </w:r>
      <w:r>
        <w:t xml:space="preserve">{{field-off:Bible}}</w:t>
      </w:r>
    </w:p>
    <w:p>
      <w:r>
        <w:rPr>
          <w:sz w:val="18"/>
          <w:color w:val="777777"/>
        </w:rPr>
        <w:t xml:space="preserve">[[@Bible:2 Kings 5:15]] </w:t>
      </w:r>
      <w:r>
        <w:rPr>
          <w:b/>
        </w:rPr>
        <w:t xml:space="preserve">15 </w:t>
      </w:r>
      <w:r>
        <w:t xml:space="preserve"> {{field-on:Bible}}</w:t>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5188"/>
      </w:r>
      <w:r>
        <w:t xml:space="preserve">{{field-off:Bible}}</w:t>
      </w:r>
    </w:p>
    <w:p>
      <w:r>
        <w:rPr>
          <w:sz w:val="18"/>
          <w:color w:val="777777"/>
        </w:rPr>
        <w:t xml:space="preserve">[[@Bible:2 Kings 5:16]] </w:t>
      </w:r>
      <w:r>
        <w:rPr>
          <w:b/>
        </w:rPr>
        <w:t xml:space="preserve">16 </w:t>
      </w:r>
      <w:r>
        <w:t xml:space="preserve"> {{field-on:Bible}}</w:t>
      </w:r>
      <w:r>
        <w:t xml:space="preserve">And Elisha said, As the Lord lives, before whom I stand, I will not take it. And he pressed him to take it, but he refused.</w:t>
      </w:r>
      <w:r>
        <w:t xml:space="preserve">{{field-off:Bible}}</w:t>
      </w:r>
    </w:p>
    <w:p>
      <w:r>
        <w:rPr>
          <w:sz w:val="18"/>
          <w:color w:val="777777"/>
        </w:rPr>
        <w:t xml:space="preserve">[[@Bible:2 Kings 5:17]] </w:t>
      </w:r>
      <w:r>
        <w:rPr>
          <w:b/>
        </w:rPr>
        <w:t xml:space="preserve">17 </w:t>
      </w:r>
      <w:r>
        <w:t xml:space="preserve"> {{field-on:Bible}}</w:t>
      </w:r>
      <w:r>
        <w:t xml:space="preserve">And Naiman said, If not, then let there be given to your servant a load of red earth</w:t>
      </w:r>
      <w:r>
        <w:rPr>
          <w:rStyle w:val="FootnoteReference"/>
        </w:rPr>
        <w:footnoteReference w:id="5189"/>
      </w:r>
      <w:r>
        <w:t xml:space="preserve">, as much as a pair of mules can carry, for your servant will no longer make whole-burnt-offering or sacrifice to other gods, but only to the Lord.</w:t>
      </w:r>
      <w:r>
        <w:rPr>
          <w:rStyle w:val="FootnoteReference"/>
        </w:rPr>
        <w:footnoteReference w:id="5190"/>
      </w:r>
      <w:r>
        <w:t xml:space="preserve">{{field-off:Bible}}</w:t>
      </w:r>
    </w:p>
    <w:p>
      <w:r>
        <w:rPr>
          <w:sz w:val="18"/>
          <w:color w:val="777777"/>
        </w:rPr>
        <w:t xml:space="preserve">[[@Bible:2 Kings 5:18]] </w:t>
      </w:r>
      <w:r>
        <w:rPr>
          <w:b/>
        </w:rPr>
        <w:t xml:space="preserve">18 </w:t>
      </w:r>
      <w:r>
        <w:t xml:space="preserve"> {{field-on:Bible}}</w:t>
      </w:r>
      <w:r>
        <w:t xml:space="preserve">In this matter may the Lord be merciful to your servant: when my lord enters the house of Remman</w:t>
      </w:r>
      <w:r>
        <w:rPr>
          <w:rStyle w:val="FootnoteReference"/>
        </w:rPr>
        <w:footnoteReference w:id="5191"/>
      </w:r>
      <w:r>
        <w:t xml:space="preserve"> to bow there, and he leans on my hand, and I bow in the house of Remman, when I bow in the house of Remman, may the Lord be merciful to your servant in this matter.</w:t>
      </w:r>
      <w:r>
        <w:rPr>
          <w:rStyle w:val="FootnoteReference"/>
        </w:rPr>
        <w:footnoteReference w:id="5192"/>
      </w:r>
      <w:r>
        <w:t xml:space="preserve">{{field-off:Bible}}</w:t>
      </w:r>
    </w:p>
    <w:p>
      <w:r>
        <w:rPr>
          <w:sz w:val="18"/>
          <w:color w:val="777777"/>
        </w:rPr>
        <w:t xml:space="preserve">[[@Bible:2 Kings 5:19]] </w:t>
      </w:r>
      <w:r>
        <w:rPr>
          <w:b/>
        </w:rPr>
        <w:t xml:space="preserve">19 </w:t>
      </w:r>
      <w:r>
        <w:t xml:space="preserve"> {{field-on:Bible}}</w:t>
      </w:r>
      <w:r>
        <w:t xml:space="preserve">And Elisha said to Naiman, Go in peace. And he went away from him a short stretch of land.</w:t>
      </w:r>
      <w:r>
        <w:t xml:space="preserve">{{field-off:Bible}}</w:t>
      </w:r>
    </w:p>
    <w:p>
      <w:r>
        <w:rPr>
          <w:sz w:val="18"/>
          <w:color w:val="777777"/>
        </w:rPr>
        <w:t xml:space="preserve">[[@Bible:2 Kings 5:20]] </w:t>
      </w:r>
      <w:r>
        <w:rPr>
          <w:b/>
        </w:rPr>
        <w:t xml:space="preserve">20 </w:t>
      </w:r>
      <w:r>
        <w:t xml:space="preserve"> {{field-on:Bible}}</w:t>
      </w:r>
      <w:r>
        <w:t xml:space="preserve">And Giezi, the servant-boy of Elisha, said, Behold, my lord spared this Naiman the Syrian by not taking from his hand what he brought. As the Lord lives, unless I run after him</w:t>
      </w:r>
      <w:r>
        <w:rPr>
          <w:rStyle w:val="FootnoteReference"/>
        </w:rPr>
        <w:footnoteReference w:id="5193"/>
      </w:r>
      <w:r>
        <w:t xml:space="preserve"> and take something from him.</w:t>
      </w:r>
      <w:r>
        <w:t xml:space="preserve">{{field-off:Bible}}</w:t>
      </w:r>
    </w:p>
    <w:p>
      <w:r>
        <w:rPr>
          <w:sz w:val="18"/>
          <w:color w:val="777777"/>
        </w:rPr>
        <w:t xml:space="preserve">[[@Bible:2 Kings 5:21]] </w:t>
      </w:r>
      <w:r>
        <w:rPr>
          <w:b/>
        </w:rPr>
        <w:t xml:space="preserve">21 </w:t>
      </w:r>
      <w:r>
        <w:t xml:space="preserve"> {{field-on:Bible}}</w:t>
      </w:r>
      <w:r>
        <w:t xml:space="preserve">And Giezi pursued after Naiman, and Naiman saw him running after him and turned back from the chariot to meet him.</w:t>
      </w:r>
      <w:r>
        <w:rPr>
          <w:rStyle w:val="FootnoteReference"/>
        </w:rPr>
        <w:footnoteReference w:id="5194"/>
      </w:r>
      <w:r>
        <w:t xml:space="preserve">{{field-off:Bible}}</w:t>
      </w:r>
    </w:p>
    <w:p>
      <w:r>
        <w:rPr>
          <w:sz w:val="18"/>
          <w:color w:val="777777"/>
        </w:rPr>
        <w:t xml:space="preserve">[[@Bible:2 Kings 5:22]] </w:t>
      </w:r>
      <w:r>
        <w:rPr>
          <w:b/>
        </w:rPr>
        <w:t xml:space="preserve">22 </w:t>
      </w:r>
      <w:r>
        <w:t xml:space="preserve"> {{field-on:Bible}}</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5195"/>
      </w:r>
      <w:r>
        <w:t xml:space="preserve">.</w:t>
      </w:r>
      <w:r>
        <w:rPr>
          <w:rStyle w:val="FootnoteReference"/>
        </w:rPr>
        <w:footnoteReference w:id="5196"/>
      </w:r>
      <w:r>
        <w:t xml:space="preserve">{{field-off:Bible}}</w:t>
      </w:r>
    </w:p>
    <w:p>
      <w:r>
        <w:rPr>
          <w:sz w:val="18"/>
          <w:color w:val="777777"/>
        </w:rPr>
        <w:t xml:space="preserve">[[@Bible:2 Kings 5:23]] </w:t>
      </w:r>
      <w:r>
        <w:rPr>
          <w:b/>
        </w:rPr>
        <w:t xml:space="preserve">23 </w:t>
      </w:r>
      <w:r>
        <w:t xml:space="preserve"> {{field-on:Bible}}</w:t>
      </w:r>
      <w:r>
        <w:t xml:space="preserve">And Naiman said, Take two talents of silver. And he bound them in two bags</w:t>
      </w:r>
      <w:r>
        <w:rPr>
          <w:rStyle w:val="FootnoteReference"/>
        </w:rPr>
        <w:footnoteReference w:id="5197"/>
      </w:r>
      <w:r>
        <w:t xml:space="preserve">, with two changes of garments, and gave them to two of his servant-boys, and they carried them before him.</w:t>
      </w:r>
      <w:r>
        <w:rPr>
          <w:rStyle w:val="FootnoteReference"/>
        </w:rPr>
        <w:footnoteReference w:id="5198"/>
      </w:r>
      <w:r>
        <w:t xml:space="preserve">{{field-off:Bible}}</w:t>
      </w:r>
    </w:p>
    <w:p>
      <w:r>
        <w:rPr>
          <w:sz w:val="18"/>
          <w:color w:val="777777"/>
        </w:rPr>
        <w:t xml:space="preserve">[[@Bible:2 Kings 5:24]] </w:t>
      </w:r>
      <w:r>
        <w:rPr>
          <w:b/>
        </w:rPr>
        <w:t xml:space="preserve">24 </w:t>
      </w:r>
      <w:r>
        <w:t xml:space="preserve"> {{field-on:Bible}}</w:t>
      </w:r>
      <w:r>
        <w:t xml:space="preserve">And they came to the hidden place, and he took them from their hands and stored them in the house and sent the men away.</w:t>
      </w:r>
      <w:r>
        <w:rPr>
          <w:rStyle w:val="FootnoteReference"/>
        </w:rPr>
        <w:footnoteReference w:id="5199"/>
      </w:r>
      <w:r>
        <w:t xml:space="preserve">{{field-off:Bible}}</w:t>
      </w:r>
    </w:p>
    <w:p>
      <w:r>
        <w:rPr>
          <w:sz w:val="18"/>
          <w:color w:val="777777"/>
        </w:rPr>
        <w:t xml:space="preserve">[[@Bible:2 Kings 5:25]] </w:t>
      </w:r>
      <w:r>
        <w:rPr>
          <w:b/>
        </w:rPr>
        <w:t xml:space="preserve">25 </w:t>
      </w:r>
      <w:r>
        <w:t xml:space="preserve"> {{field-on:Bible}}</w:t>
      </w:r>
      <w:r>
        <w:t xml:space="preserve">And he himself went in and stood by his lord. And Elisha said to him, Where have you come from, Giezi? And Giezi said, Your servant did not go here or there.</w:t>
      </w:r>
      <w:r>
        <w:t xml:space="preserve">{{field-off:Bible}}</w:t>
      </w:r>
    </w:p>
    <w:p>
      <w:r>
        <w:rPr>
          <w:sz w:val="18"/>
          <w:color w:val="777777"/>
        </w:rPr>
        <w:t xml:space="preserve">[[@Bible:2 Kings 5:26]] </w:t>
      </w:r>
      <w:r>
        <w:rPr>
          <w:b/>
        </w:rPr>
        <w:t xml:space="preserve">26 </w:t>
      </w:r>
      <w:r>
        <w:t xml:space="preserve"> {{field-on:Bible}}</w:t>
      </w:r>
      <w:r>
        <w:t xml:space="preserve">And Elisha said to him, Did not my heart go with you</w:t>
      </w:r>
      <w:r>
        <w:rPr>
          <w:rStyle w:val="FootnoteReference"/>
        </w:rPr>
        <w:footnoteReference w:id="5200"/>
      </w:r>
      <w:r>
        <w:t xml:space="preserve"> when the man turned back from his chariot to meet you? Is now the time to take silver and to take garments and olive-groves and vineyards and sheep and cattle and male servants and female servants?</w:t>
      </w:r>
      <w:r>
        <w:rPr>
          <w:rStyle w:val="FootnoteReference"/>
        </w:rPr>
        <w:footnoteReference w:id="5201"/>
      </w:r>
      <w:r>
        <w:t xml:space="preserve">{{field-off:Bible}}</w:t>
      </w:r>
    </w:p>
    <w:p>
      <w:r>
        <w:rPr>
          <w:sz w:val="18"/>
          <w:color w:val="777777"/>
        </w:rPr>
        <w:t xml:space="preserve">[[@Bible:2 Kings 5:27]] </w:t>
      </w:r>
      <w:r>
        <w:rPr>
          <w:b/>
        </w:rPr>
        <w:t xml:space="preserve">27 </w:t>
      </w:r>
      <w:r>
        <w:t xml:space="preserve"> {{field-on:Bible}}</w:t>
      </w:r>
      <w:r>
        <w:t xml:space="preserve">And the skin-disease of Naiman will cling to you and to your seed forever. And he went out from before him afflicted with skin-disease like snow.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Kings 6:1]] </w:t>
      </w:r>
      <w:r>
        <w:rPr>
          <w:b/>
        </w:rPr>
        <w:t xml:space="preserve">1 </w:t>
      </w:r>
      <w:r>
        <w:t xml:space="preserve"> {{field-on:Bible}}</w:t>
      </w:r>
      <w:r>
        <w:t xml:space="preserve">And the sons of the prophets said to Elisha</w:t>
      </w:r>
      <w:r>
        <w:rPr>
          <w:rStyle w:val="FootnoteReference"/>
        </w:rPr>
        <w:footnoteReference w:id="5202"/>
      </w:r>
      <w:r>
        <w:t xml:space="preserve">, Behold now, the place where we dwell before you is too narrow for us.</w:t>
      </w:r>
      <w:r>
        <w:t xml:space="preserve">{{field-off:Bible}}</w:t>
      </w:r>
    </w:p>
    <w:p>
      <w:r>
        <w:rPr>
          <w:sz w:val="18"/>
          <w:color w:val="777777"/>
        </w:rPr>
        <w:t xml:space="preserve">[[@Bible:2 Kings 6:2]] </w:t>
      </w:r>
      <w:r>
        <w:rPr>
          <w:b/>
        </w:rPr>
        <w:t xml:space="preserve">2 </w:t>
      </w:r>
      <w:r>
        <w:t xml:space="preserve"> {{field-on:Bible}}</w:t>
      </w:r>
      <w:r>
        <w:t xml:space="preserve">Let us go now as far as the </w:t>
      </w:r>
      <w:r>
        <w:t xml:space="preserve">[[Jordan &gt;&gt; BibleKnowledgebase:@Jordan]]</w:t>
      </w:r>
      <w:r>
        <w:t xml:space="preserve">, and let each man take from there one beam, and let us make for ourselves there a place to dwell there. And he said, Go.</w:t>
      </w:r>
      <w:r>
        <w:rPr>
          <w:rStyle w:val="FootnoteReference"/>
        </w:rPr>
        <w:footnoteReference w:id="5203"/>
      </w:r>
      <w:r>
        <w:t xml:space="preserve">{{field-off:Bible}}</w:t>
      </w:r>
    </w:p>
    <w:p>
      <w:r>
        <w:rPr>
          <w:sz w:val="18"/>
          <w:color w:val="777777"/>
        </w:rPr>
        <w:t xml:space="preserve">[[@Bible:2 Kings 6:3]] </w:t>
      </w:r>
      <w:r>
        <w:rPr>
          <w:b/>
        </w:rPr>
        <w:t xml:space="preserve">3 </w:t>
      </w:r>
      <w:r>
        <w:t xml:space="preserve"> {{field-on:Bible}}</w:t>
      </w:r>
      <w:r>
        <w:t xml:space="preserve">And one said, Please come with your servants. And he said, I will go.</w:t>
      </w:r>
      <w:r>
        <w:t xml:space="preserve">{{field-off:Bible}}</w:t>
      </w:r>
    </w:p>
    <w:p>
      <w:r>
        <w:rPr>
          <w:sz w:val="18"/>
          <w:color w:val="777777"/>
        </w:rPr>
        <w:t xml:space="preserve">[[@Bible:2 Kings 6:4]] </w:t>
      </w:r>
      <w:r>
        <w:rPr>
          <w:b/>
        </w:rPr>
        <w:t xml:space="preserve">4 </w:t>
      </w:r>
      <w:r>
        <w:t xml:space="preserve"> {{field-on:Bible}}</w:t>
      </w:r>
      <w:r>
        <w:t xml:space="preserve">And he went with them. And they came to the </w:t>
      </w:r>
      <w:r>
        <w:t xml:space="preserve">[[Jordan &gt;&gt; BibleKnowledgebase:@Jordan]]</w:t>
      </w:r>
      <w:r>
        <w:t xml:space="preserve"> and were cutting the wood.</w:t>
      </w:r>
      <w:r>
        <w:rPr>
          <w:rStyle w:val="FootnoteReference"/>
        </w:rPr>
        <w:footnoteReference w:id="5204"/>
      </w:r>
      <w:r>
        <w:t xml:space="preserve">{{field-off:Bible}}</w:t>
      </w:r>
    </w:p>
    <w:p>
      <w:r>
        <w:rPr>
          <w:sz w:val="18"/>
          <w:color w:val="777777"/>
        </w:rPr>
        <w:t xml:space="preserve">[[@Bible:2 Kings 6:5]] </w:t>
      </w:r>
      <w:r>
        <w:rPr>
          <w:b/>
        </w:rPr>
        <w:t xml:space="preserve">5 </w:t>
      </w:r>
      <w:r>
        <w:t xml:space="preserve"> {{field-on:Bible}}</w:t>
      </w:r>
      <w:r>
        <w:t xml:space="preserve">And behold, one was felling the beam, and the iron fell into the water, and he cried out, Alas, master, and it was borrowed.</w:t>
      </w:r>
      <w:r>
        <w:rPr>
          <w:rStyle w:val="FootnoteReference"/>
        </w:rPr>
        <w:footnoteReference w:id="5205"/>
      </w:r>
      <w:r>
        <w:t xml:space="preserve">{{field-off:Bible}}</w:t>
      </w:r>
    </w:p>
    <w:p>
      <w:r>
        <w:rPr>
          <w:sz w:val="18"/>
          <w:color w:val="777777"/>
        </w:rPr>
        <w:t xml:space="preserve">[[@Bible:2 Kings 6:6]] </w:t>
      </w:r>
      <w:r>
        <w:rPr>
          <w:b/>
        </w:rPr>
        <w:t xml:space="preserve">6 </w:t>
      </w:r>
      <w:r>
        <w:t xml:space="preserve"> {{field-on:Bible}}</w:t>
      </w:r>
      <w:r>
        <w:t xml:space="preserve">And the man of God said, Where did it fall? And he showed him the place, and he cut off a stick and threw it there, and the iron floated.</w:t>
      </w:r>
      <w:r>
        <w:rPr>
          <w:rStyle w:val="FootnoteReference"/>
        </w:rPr>
        <w:footnoteReference w:id="5206"/>
      </w:r>
      <w:r>
        <w:t xml:space="preserve">{{field-off:Bible}}</w:t>
      </w:r>
    </w:p>
    <w:p>
      <w:r>
        <w:rPr>
          <w:sz w:val="18"/>
          <w:color w:val="777777"/>
        </w:rPr>
        <w:t xml:space="preserve">[[@Bible:2 Kings 6:7]] </w:t>
      </w:r>
      <w:r>
        <w:rPr>
          <w:b/>
        </w:rPr>
        <w:t xml:space="preserve">7 </w:t>
      </w:r>
      <w:r>
        <w:t xml:space="preserve"> {{field-on:Bible}}</w:t>
      </w:r>
      <w:r>
        <w:t xml:space="preserve">And he said, Lift it up for yourself. And he stretched out his hand and took it.</w:t>
      </w:r>
      <w:r>
        <w:t xml:space="preserve">{{field-off:Bible}}</w:t>
      </w:r>
    </w:p>
    <w:p>
      <w:r>
        <w:rPr>
          <w:sz w:val="18"/>
          <w:color w:val="777777"/>
        </w:rPr>
        <w:t xml:space="preserve">[[@Bible:2 Kings 6:8]] </w:t>
      </w:r>
      <w:r>
        <w:rPr>
          <w:b/>
        </w:rPr>
        <w:t xml:space="preserve">8 </w:t>
      </w:r>
      <w:r>
        <w:t xml:space="preserve"> {{field-on:Bible}}</w:t>
      </w:r>
      <w:r>
        <w:t xml:space="preserve">And the king of Syria was warring against Israel</w:t>
      </w:r>
      <w:r>
        <w:rPr>
          <w:rStyle w:val="FootnoteReference"/>
        </w:rPr>
        <w:footnoteReference w:id="5207"/>
      </w:r>
      <w:r>
        <w:t xml:space="preserve"> and consulted with his servants, saying, At such and such a place I will encamp.</w:t>
      </w:r>
      <w:r>
        <w:t xml:space="preserve">{{field-off:Bible}}</w:t>
      </w:r>
    </w:p>
    <w:p>
      <w:r>
        <w:rPr>
          <w:sz w:val="18"/>
          <w:color w:val="777777"/>
        </w:rPr>
        <w:t xml:space="preserve">[[@Bible:2 Kings 6:9]] </w:t>
      </w:r>
      <w:r>
        <w:rPr>
          <w:b/>
        </w:rPr>
        <w:t xml:space="preserve">9 </w:t>
      </w:r>
      <w:r>
        <w:t xml:space="preserve"> {{field-on:Bible}}</w:t>
      </w:r>
      <w:r>
        <w:t xml:space="preserve">And Elisha sent to the king of Israel, saying, Beware of passing by this place, because Syria is hidden there.</w:t>
      </w:r>
      <w:r>
        <w:rPr>
          <w:rStyle w:val="FootnoteReference"/>
        </w:rPr>
        <w:footnoteReference w:id="5208"/>
      </w:r>
      <w:r>
        <w:t xml:space="preserve">{{field-off:Bible}}</w:t>
      </w:r>
    </w:p>
    <w:p>
      <w:r>
        <w:rPr>
          <w:sz w:val="18"/>
          <w:color w:val="777777"/>
        </w:rPr>
        <w:t xml:space="preserve">[[@Bible:2 Kings 6:10]] </w:t>
      </w:r>
      <w:r>
        <w:rPr>
          <w:b/>
        </w:rPr>
        <w:t xml:space="preserve">10 </w:t>
      </w:r>
      <w:r>
        <w:t xml:space="preserve"> {{field-on:Bible}}</w:t>
      </w:r>
      <w:r>
        <w:t xml:space="preserve">And the king of Israel sent to the place of which Elisha spoke to him and was on guard there, not once nor twice.</w:t>
      </w:r>
      <w:r>
        <w:t xml:space="preserve">{{field-off:Bible}}</w:t>
      </w:r>
    </w:p>
    <w:p>
      <w:r>
        <w:rPr>
          <w:sz w:val="18"/>
          <w:color w:val="777777"/>
        </w:rPr>
        <w:t xml:space="preserve">[[@Bible:2 Kings 6:11]] </w:t>
      </w:r>
      <w:r>
        <w:rPr>
          <w:b/>
        </w:rPr>
        <w:t xml:space="preserve">11 </w:t>
      </w:r>
      <w:r>
        <w:t xml:space="preserve"> {{field-on:Bible}}</w:t>
      </w:r>
      <w:r>
        <w:t xml:space="preserve">And the soul of the king of Syria was thrown into confusion over this matter, and he called his servants and said to them, Will you not tell me who is betraying me to the king of Israel?</w:t>
      </w:r>
      <w:r>
        <w:t xml:space="preserve">{{field-off:Bible}}</w:t>
      </w:r>
    </w:p>
    <w:p>
      <w:r>
        <w:rPr>
          <w:sz w:val="18"/>
          <w:color w:val="777777"/>
        </w:rPr>
        <w:t xml:space="preserve">[[@Bible:2 Kings 6:12]] </w:t>
      </w:r>
      <w:r>
        <w:rPr>
          <w:b/>
        </w:rPr>
        <w:t xml:space="preserve">12 </w:t>
      </w:r>
      <w:r>
        <w:t xml:space="preserve"> {{field-on:Bible}}</w:t>
      </w:r>
      <w:r>
        <w:t xml:space="preserve">And one of his servants said, No, my lord king. Rather Elisha the prophet in Israel tells the king of Israel all the words that you speak in the chamber of your bed.</w:t>
      </w:r>
      <w:r>
        <w:rPr>
          <w:rStyle w:val="FootnoteReference"/>
        </w:rPr>
        <w:footnoteReference w:id="5209"/>
      </w:r>
      <w:r>
        <w:t xml:space="preserve">{{field-off:Bible}}</w:t>
      </w:r>
    </w:p>
    <w:p>
      <w:r>
        <w:rPr>
          <w:sz w:val="18"/>
          <w:color w:val="777777"/>
        </w:rPr>
        <w:t xml:space="preserve">[[@Bible:2 Kings 6:13]] </w:t>
      </w:r>
      <w:r>
        <w:rPr>
          <w:b/>
        </w:rPr>
        <w:t xml:space="preserve">13 </w:t>
      </w:r>
      <w:r>
        <w:t xml:space="preserve"> {{field-on:Bible}}</w:t>
      </w:r>
      <w:r>
        <w:t xml:space="preserve">And he said, Come, see where this man is, and I will send and take him. And they reported to him, saying, Behold, he is in Dothaim.</w:t>
      </w:r>
      <w:r>
        <w:t xml:space="preserve">{{field-off:Bible}}</w:t>
      </w:r>
    </w:p>
    <w:p>
      <w:r>
        <w:rPr>
          <w:sz w:val="18"/>
          <w:color w:val="777777"/>
        </w:rPr>
        <w:t xml:space="preserve">[[@Bible:2 Kings 6:14]] </w:t>
      </w:r>
      <w:r>
        <w:rPr>
          <w:b/>
        </w:rPr>
        <w:t xml:space="preserve">14 </w:t>
      </w:r>
      <w:r>
        <w:t xml:space="preserve"> {{field-on:Bible}}</w:t>
      </w:r>
      <w:r>
        <w:t xml:space="preserve">And he sent there horse and chariot and a heavy force, and they came by night and surrounded the city.</w:t>
      </w:r>
      <w:r>
        <w:t xml:space="preserve">{{field-off:Bible}}</w:t>
      </w:r>
    </w:p>
    <w:p>
      <w:r>
        <w:rPr>
          <w:sz w:val="18"/>
          <w:color w:val="777777"/>
        </w:rPr>
        <w:t xml:space="preserve">[[@Bible:2 Kings 6:15]] </w:t>
      </w:r>
      <w:r>
        <w:rPr>
          <w:b/>
        </w:rPr>
        <w:t xml:space="preserve">15 </w:t>
      </w:r>
      <w:r>
        <w:t xml:space="preserve"> {{field-on:Bible}}</w:t>
      </w:r>
      <w:r>
        <w:t xml:space="preserve">And the servant of Elisha rose early and went out, and behold, a force was surrounding the city, with horse and chariot. And the servant-boy said to him, Alas, master, what shall we do?</w:t>
      </w:r>
      <w:r>
        <w:rPr>
          <w:rStyle w:val="FootnoteReference"/>
        </w:rPr>
        <w:footnoteReference w:id="5210"/>
      </w:r>
      <w:r>
        <w:rPr>
          <w:rStyle w:val="FootnoteReference"/>
        </w:rPr>
        <w:footnoteReference w:id="5211"/>
      </w:r>
      <w:r>
        <w:t xml:space="preserve">{{field-off:Bible}}</w:t>
      </w:r>
    </w:p>
    <w:p>
      <w:r>
        <w:rPr>
          <w:sz w:val="18"/>
          <w:color w:val="777777"/>
        </w:rPr>
        <w:t xml:space="preserve">[[@Bible:2 Kings 6:16]] </w:t>
      </w:r>
      <w:r>
        <w:rPr>
          <w:b/>
        </w:rPr>
        <w:t xml:space="preserve">16 </w:t>
      </w:r>
      <w:r>
        <w:t xml:space="preserve"> {{field-on:Bible}}</w:t>
      </w:r>
      <w:r>
        <w:t xml:space="preserve">And Elisha said, Do not fear, because those with us are more than those with them.</w:t>
      </w:r>
      <w:r>
        <w:t xml:space="preserve">{{field-off:Bible}}</w:t>
      </w:r>
    </w:p>
    <w:p>
      <w:r>
        <w:rPr>
          <w:sz w:val="18"/>
          <w:color w:val="777777"/>
        </w:rPr>
        <w:t xml:space="preserve">[[@Bible:2 Kings 6:17]] </w:t>
      </w:r>
      <w:r>
        <w:rPr>
          <w:b/>
        </w:rPr>
        <w:t xml:space="preserve">17 </w:t>
      </w:r>
      <w:r>
        <w:t xml:space="preserve"> {{field-on:Bible}}</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5212"/>
      </w:r>
      <w:r>
        <w:t xml:space="preserve">{{field-off:Bible}}</w:t>
      </w:r>
    </w:p>
    <w:p>
      <w:r>
        <w:rPr>
          <w:sz w:val="18"/>
          <w:color w:val="777777"/>
        </w:rPr>
        <w:t xml:space="preserve">[[@Bible:2 Kings 6:18]] </w:t>
      </w:r>
      <w:r>
        <w:rPr>
          <w:b/>
        </w:rPr>
        <w:t xml:space="preserve">18 </w:t>
      </w:r>
      <w:r>
        <w:t xml:space="preserve"> {{field-on:Bible}}</w:t>
      </w:r>
      <w:r>
        <w:t xml:space="preserve">And they came down toward him, and Elisha prayed to the Lord and said, Strike this nation with blindness now. And he struck them with blindness according to the word of Elisha.</w:t>
      </w:r>
      <w:r>
        <w:rPr>
          <w:rStyle w:val="FootnoteReference"/>
        </w:rPr>
        <w:footnoteReference w:id="5213"/>
      </w:r>
      <w:r>
        <w:t xml:space="preserve">{{field-off:Bible}}</w:t>
      </w:r>
    </w:p>
    <w:p>
      <w:r>
        <w:rPr>
          <w:sz w:val="18"/>
          <w:color w:val="777777"/>
        </w:rPr>
        <w:t xml:space="preserve">[[@Bible:2 Kings 6:19]] </w:t>
      </w:r>
      <w:r>
        <w:rPr>
          <w:b/>
        </w:rPr>
        <w:t xml:space="preserve">19 </w:t>
      </w:r>
      <w:r>
        <w:t xml:space="preserve"> {{field-on:Bible}}</w:t>
      </w:r>
      <w:r>
        <w:t xml:space="preserve">And Elisha said to them, This is not the city, and this is not the way. Come after me, and I will lead you to the man whom you seek. And he led them into Samaria.</w:t>
      </w:r>
      <w:r>
        <w:t xml:space="preserve">{{field-off:Bible}}</w:t>
      </w:r>
    </w:p>
    <w:p>
      <w:r>
        <w:rPr>
          <w:sz w:val="18"/>
          <w:color w:val="777777"/>
        </w:rPr>
        <w:t xml:space="preserve">[[@Bible:2 Kings 6:20]] </w:t>
      </w:r>
      <w:r>
        <w:rPr>
          <w:b/>
        </w:rPr>
        <w:t xml:space="preserve">20 </w:t>
      </w:r>
      <w:r>
        <w:t xml:space="preserve"> {{field-on:Bible}}</w:t>
      </w:r>
      <w:r>
        <w:t xml:space="preserve">And it came to be, when they entered Samaria, Elisha said, Lord, open now their eyes and let them see</w:t>
      </w:r>
      <w:r>
        <w:rPr>
          <w:rStyle w:val="FootnoteReference"/>
        </w:rPr>
        <w:footnoteReference w:id="5214"/>
      </w:r>
      <w:r>
        <w:t xml:space="preserve">. And the Lord opened their eyes and they saw, and behold, they were in the midst of Samaria.</w:t>
      </w:r>
      <w:r>
        <w:t xml:space="preserve">{{field-off:Bible}}</w:t>
      </w:r>
    </w:p>
    <w:p>
      <w:r>
        <w:rPr>
          <w:sz w:val="18"/>
          <w:color w:val="777777"/>
        </w:rPr>
        <w:t xml:space="preserve">[[@Bible:2 Kings 6:21]] </w:t>
      </w:r>
      <w:r>
        <w:rPr>
          <w:b/>
        </w:rPr>
        <w:t xml:space="preserve">21 </w:t>
      </w:r>
      <w:r>
        <w:t xml:space="preserve"> {{field-on:Bible}}</w:t>
      </w:r>
      <w:r>
        <w:t xml:space="preserve">And the king of Israel said, when he saw them, Shall I strike them down, father? Shall I strike them down?</w:t>
      </w:r>
      <w:r>
        <w:t xml:space="preserve">{{field-off:Bible}}</w:t>
      </w:r>
    </w:p>
    <w:p>
      <w:r>
        <w:rPr>
          <w:sz w:val="18"/>
          <w:color w:val="777777"/>
        </w:rPr>
        <w:t xml:space="preserve">[[@Bible:2 Kings 6:22]] </w:t>
      </w:r>
      <w:r>
        <w:rPr>
          <w:b/>
        </w:rPr>
        <w:t xml:space="preserve">22 </w:t>
      </w:r>
      <w:r>
        <w:t xml:space="preserve"> {{field-on:Bible}}</w:t>
      </w:r>
      <w:r>
        <w:t xml:space="preserve">And he said, You shall not strike them down. Would you strike down those whom you have taken captive with your sword and with your bow? Set bread and water before them</w:t>
      </w:r>
      <w:r>
        <w:rPr>
          <w:rStyle w:val="FootnoteReference"/>
        </w:rPr>
        <w:footnoteReference w:id="5215"/>
      </w:r>
      <w:r>
        <w:t xml:space="preserve">, and let them eat and drink and go to their lord.</w:t>
      </w:r>
      <w:r>
        <w:rPr>
          <w:rStyle w:val="FootnoteReference"/>
        </w:rPr>
        <w:footnoteReference w:id="5216"/>
      </w:r>
      <w:r>
        <w:t xml:space="preserve">{{field-off:Bible}}</w:t>
      </w:r>
    </w:p>
    <w:p>
      <w:r>
        <w:rPr>
          <w:sz w:val="18"/>
          <w:color w:val="777777"/>
        </w:rPr>
        <w:t xml:space="preserve">[[@Bible:2 Kings 6:23]] </w:t>
      </w:r>
      <w:r>
        <w:rPr>
          <w:b/>
        </w:rPr>
        <w:t xml:space="preserve">23 </w:t>
      </w:r>
      <w:r>
        <w:t xml:space="preserve"> {{field-on:Bible}}</w:t>
      </w:r>
      <w:r>
        <w:t xml:space="preserve">And he set before them a great feast, and they ate and drank, and he sent them away, and they went to their lord. And raiding bands of Syria did not continue to come into the land of Israel.</w:t>
      </w:r>
      <w:r>
        <w:t xml:space="preserve">{{field-off:Bible}}</w:t>
      </w:r>
    </w:p>
    <w:p>
      <w:r>
        <w:rPr>
          <w:sz w:val="18"/>
          <w:color w:val="777777"/>
        </w:rPr>
        <w:t xml:space="preserve">[[@Bible:2 Kings 6:24]] </w:t>
      </w:r>
      <w:r>
        <w:rPr>
          <w:b/>
        </w:rPr>
        <w:t xml:space="preserve">24 </w:t>
      </w:r>
      <w:r>
        <w:t xml:space="preserve"> {{field-on:Bible}}</w:t>
      </w:r>
      <w:r>
        <w:t xml:space="preserve">And it came to be after this that Ben-hadad king of Syria gathered all his camp and went up and besieged Samaria.</w:t>
      </w:r>
      <w:r>
        <w:t xml:space="preserve">{{field-off:Bible}}</w:t>
      </w:r>
    </w:p>
    <w:p>
      <w:r>
        <w:rPr>
          <w:sz w:val="18"/>
          <w:color w:val="777777"/>
        </w:rPr>
        <w:t xml:space="preserve">[[@Bible:2 Kings 6:25]] </w:t>
      </w:r>
      <w:r>
        <w:rPr>
          <w:b/>
        </w:rPr>
        <w:t xml:space="preserve">25 </w:t>
      </w:r>
      <w:r>
        <w:t xml:space="preserve"> {{field-on:Bible}}</w:t>
      </w:r>
      <w:r>
        <w:t xml:space="preserve">And there was a great famine in Samaria, and behold, they besieged it until a donkey's head was fifty shekels</w:t>
      </w:r>
      <w:r>
        <w:rPr>
          <w:rStyle w:val="FootnoteReference"/>
        </w:rPr>
        <w:footnoteReference w:id="5217"/>
      </w:r>
      <w:r>
        <w:t xml:space="preserve"> of silver and a quarter of a kab of dove's dung was five shekels of silver.</w:t>
      </w:r>
      <w:r>
        <w:t xml:space="preserve">{{field-off:Bible}}</w:t>
      </w:r>
    </w:p>
    <w:p>
      <w:r>
        <w:rPr>
          <w:sz w:val="18"/>
          <w:color w:val="777777"/>
        </w:rPr>
        <w:t xml:space="preserve">[[@Bible:2 Kings 6:26]] </w:t>
      </w:r>
      <w:r>
        <w:rPr>
          <w:b/>
        </w:rPr>
        <w:t xml:space="preserve">26 </w:t>
      </w:r>
      <w:r>
        <w:t xml:space="preserve"> {{field-on:Bible}}</w:t>
      </w:r>
      <w:r>
        <w:t xml:space="preserve">And the king of Israel was passing over the wall, and a woman cried to him, saying, Save, my lord king.</w:t>
      </w:r>
      <w:r>
        <w:t xml:space="preserve">{{field-off:Bible}}</w:t>
      </w:r>
    </w:p>
    <w:p>
      <w:r>
        <w:rPr>
          <w:sz w:val="18"/>
          <w:color w:val="777777"/>
        </w:rPr>
        <w:t xml:space="preserve">[[@Bible:2 Kings 6:27]] </w:t>
      </w:r>
      <w:r>
        <w:rPr>
          <w:b/>
        </w:rPr>
        <w:t xml:space="preserve">27 </w:t>
      </w:r>
      <w:r>
        <w:t xml:space="preserve"> {{field-on:Bible}}</w:t>
      </w:r>
      <w:r>
        <w:t xml:space="preserve">And he said to her, If the Lord does not save you, from where shall I save you? From the threshing floor or from the winepress?</w:t>
      </w:r>
      <w:r>
        <w:t xml:space="preserve">{{field-off:Bible}}</w:t>
      </w:r>
    </w:p>
    <w:p>
      <w:r>
        <w:rPr>
          <w:sz w:val="18"/>
          <w:color w:val="777777"/>
        </w:rPr>
        <w:t xml:space="preserve">[[@Bible:2 Kings 6:28]] </w:t>
      </w:r>
      <w:r>
        <w:rPr>
          <w:b/>
        </w:rPr>
        <w:t xml:space="preserve">28 </w:t>
      </w:r>
      <w:r>
        <w:t xml:space="preserve"> {{field-on:Bible}}</w:t>
      </w:r>
      <w:r>
        <w:t xml:space="preserve">And the king said to her, What troubles you? And the woman said, This woman said to me, Give your son, and let us eat him today, and my son we will eat tomorrow.</w:t>
      </w:r>
      <w:r>
        <w:rPr>
          <w:rStyle w:val="FootnoteReference"/>
        </w:rPr>
        <w:footnoteReference w:id="5218"/>
      </w:r>
      <w:r>
        <w:t xml:space="preserve">{{field-off:Bible}}</w:t>
      </w:r>
    </w:p>
    <w:p>
      <w:r>
        <w:rPr>
          <w:sz w:val="18"/>
          <w:color w:val="777777"/>
        </w:rPr>
        <w:t xml:space="preserve">[[@Bible:2 Kings 6:29]] </w:t>
      </w:r>
      <w:r>
        <w:rPr>
          <w:b/>
        </w:rPr>
        <w:t xml:space="preserve">29 </w:t>
      </w:r>
      <w:r>
        <w:t xml:space="preserve"> {{field-on:Bible}}</w:t>
      </w:r>
      <w:r>
        <w:t xml:space="preserve">And we boiled my son and ate him, and I said to her on the second day, Give your son and let us eat him, and she hid her son.</w:t>
      </w:r>
      <w:r>
        <w:t xml:space="preserve">{{field-off:Bible}}</w:t>
      </w:r>
    </w:p>
    <w:p>
      <w:r>
        <w:rPr>
          <w:sz w:val="18"/>
          <w:color w:val="777777"/>
        </w:rPr>
        <w:t xml:space="preserve">[[@Bible:2 Kings 6:30]] </w:t>
      </w:r>
      <w:r>
        <w:rPr>
          <w:b/>
        </w:rPr>
        <w:t xml:space="preserve">30 </w:t>
      </w:r>
      <w:r>
        <w:t xml:space="preserve"> {{field-on:Bible}}</w:t>
      </w:r>
      <w:r>
        <w:t xml:space="preserve">And it came to be, when the king heard the words of the woman, he tore his garments. And he was passing over the wall, and the people saw the sackcloth on his flesh within.</w:t>
      </w:r>
      <w:r>
        <w:t xml:space="preserve">{{field-off:Bible}}</w:t>
      </w:r>
    </w:p>
    <w:p>
      <w:r>
        <w:rPr>
          <w:sz w:val="18"/>
          <w:color w:val="777777"/>
        </w:rPr>
        <w:t xml:space="preserve">[[@Bible:2 Kings 6:31]] </w:t>
      </w:r>
      <w:r>
        <w:rPr>
          <w:b/>
        </w:rPr>
        <w:t xml:space="preserve">31 </w:t>
      </w:r>
      <w:r>
        <w:t xml:space="preserve"> {{field-on:Bible}}</w:t>
      </w:r>
      <w:r>
        <w:t xml:space="preserve">And he said, Thus may God do to me and thus may he add, if the head of Elisha son of Shaphat remains on him today.</w:t>
      </w:r>
      <w:r>
        <w:rPr>
          <w:rStyle w:val="FootnoteReference"/>
        </w:rPr>
        <w:footnoteReference w:id="5219"/>
      </w:r>
      <w:r>
        <w:t xml:space="preserve">{{field-off:Bible}}</w:t>
      </w:r>
    </w:p>
    <w:p>
      <w:r>
        <w:rPr>
          <w:sz w:val="18"/>
          <w:color w:val="777777"/>
        </w:rPr>
        <w:t xml:space="preserve">[[@Bible:2 Kings 6:32]] </w:t>
      </w:r>
      <w:r>
        <w:rPr>
          <w:b/>
        </w:rPr>
        <w:t xml:space="preserve">32 </w:t>
      </w:r>
      <w:r>
        <w:t xml:space="preserve"> {{field-on:Bible}}</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5220"/>
      </w:r>
      <w:r>
        <w:t xml:space="preserve">{{field-off:Bible}}</w:t>
      </w:r>
    </w:p>
    <w:p>
      <w:r>
        <w:rPr>
          <w:sz w:val="18"/>
          <w:color w:val="777777"/>
        </w:rPr>
        <w:t xml:space="preserve">[[@Bible:2 Kings 6:33]] </w:t>
      </w:r>
      <w:r>
        <w:rPr>
          <w:b/>
        </w:rPr>
        <w:t xml:space="preserve">33 </w:t>
      </w:r>
      <w:r>
        <w:t xml:space="preserve"> {{field-on:Bible}}</w:t>
      </w:r>
      <w:r>
        <w:t xml:space="preserve">While he was still speaking with them, behold, the messenger came down to him and said, Behold, this evil is from the Lord. Why should I wait for the Lord any longer?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Kings 7:1]] </w:t>
      </w:r>
      <w:r>
        <w:rPr>
          <w:b/>
        </w:rPr>
        <w:t xml:space="preserve">1 </w:t>
      </w:r>
      <w:r>
        <w:t xml:space="preserve"> {{field-on:Bible}}</w:t>
      </w:r>
      <w:r>
        <w:t xml:space="preserve">And Elisha</w:t>
      </w:r>
      <w:r>
        <w:rPr>
          <w:rStyle w:val="FootnoteReference"/>
        </w:rPr>
        <w:footnoteReference w:id="5221"/>
      </w:r>
      <w:r>
        <w:t xml:space="preserve"> said, Hear the word of the Lord. Thus says the Lord: At this time tomorrow a measure of fine flour will be a shekel, and two measures of barley a shekel, at the gates of Samaria.</w:t>
      </w:r>
      <w:r>
        <w:rPr>
          <w:rStyle w:val="FootnoteReference"/>
        </w:rPr>
        <w:footnoteReference w:id="5222"/>
      </w:r>
      <w:r>
        <w:t xml:space="preserve">{{field-off:Bible}}</w:t>
      </w:r>
    </w:p>
    <w:p>
      <w:r>
        <w:rPr>
          <w:sz w:val="18"/>
          <w:color w:val="777777"/>
        </w:rPr>
        <w:t xml:space="preserve">[[@Bible:2 Kings 7:2]] </w:t>
      </w:r>
      <w:r>
        <w:rPr>
          <w:b/>
        </w:rPr>
        <w:t xml:space="preserve">2 </w:t>
      </w:r>
      <w:r>
        <w:t xml:space="preserve"> {{field-on:Bible}}</w:t>
      </w:r>
      <w:r>
        <w:t xml:space="preserve">And the officer on whose hand the king leaned answered Elisha and said, Behold, if the Lord makes floodgates in heaven</w:t>
      </w:r>
      <w:r>
        <w:rPr>
          <w:rStyle w:val="FootnoteReference"/>
        </w:rPr>
        <w:footnoteReference w:id="5223"/>
      </w:r>
      <w:r>
        <w:t xml:space="preserve">, can this thing be? And Elisha said, Behold, you will see with your eyes, but from there you will not eat.</w:t>
      </w:r>
      <w:r>
        <w:rPr>
          <w:rStyle w:val="FootnoteReference"/>
        </w:rPr>
        <w:footnoteReference w:id="5224"/>
      </w:r>
      <w:r>
        <w:t xml:space="preserve">{{field-off:Bible}}</w:t>
      </w:r>
    </w:p>
    <w:p>
      <w:r>
        <w:rPr>
          <w:sz w:val="18"/>
          <w:color w:val="777777"/>
        </w:rPr>
        <w:t xml:space="preserve">[[@Bible:2 Kings 7:3]] </w:t>
      </w:r>
      <w:r>
        <w:rPr>
          <w:b/>
        </w:rPr>
        <w:t xml:space="preserve">3 </w:t>
      </w:r>
      <w:r>
        <w:t xml:space="preserve"> {{field-on:Bible}}</w:t>
      </w:r>
      <w:r>
        <w:t xml:space="preserve">And four men afflicted with skin-disease were beside the gate of the city. And one man said to his neighbor, Why do we sit here until we die?</w:t>
      </w:r>
      <w:r>
        <w:t xml:space="preserve">{{field-off:Bible}}</w:t>
      </w:r>
    </w:p>
    <w:p>
      <w:r>
        <w:rPr>
          <w:sz w:val="18"/>
          <w:color w:val="777777"/>
        </w:rPr>
        <w:t xml:space="preserve">[[@Bible:2 Kings 7:4]] </w:t>
      </w:r>
      <w:r>
        <w:rPr>
          <w:b/>
        </w:rPr>
        <w:t xml:space="preserve">4 </w:t>
      </w:r>
      <w:r>
        <w:t xml:space="preserve"> {{field-on:Bible}}</w:t>
      </w:r>
      <w:r>
        <w:t xml:space="preserve">If we say, Let us enter the city, the famine is in the city, and we will die there. And if we sit here, we will die. And now come, let us fall into the camp of Syria. If they keep us alive</w:t>
      </w:r>
      <w:r>
        <w:rPr>
          <w:rStyle w:val="FootnoteReference"/>
        </w:rPr>
        <w:footnoteReference w:id="5225"/>
      </w:r>
      <w:r>
        <w:t xml:space="preserve">, we will live; and if they put us to death, we will die.</w:t>
      </w:r>
      <w:r>
        <w:t xml:space="preserve">{{field-off:Bible}}</w:t>
      </w:r>
    </w:p>
    <w:p>
      <w:r>
        <w:rPr>
          <w:sz w:val="18"/>
          <w:color w:val="777777"/>
        </w:rPr>
        <w:t xml:space="preserve">[[@Bible:2 Kings 7:5]] </w:t>
      </w:r>
      <w:r>
        <w:rPr>
          <w:b/>
        </w:rPr>
        <w:t xml:space="preserve">5 </w:t>
      </w:r>
      <w:r>
        <w:t xml:space="preserve"> {{field-on:Bible}}</w:t>
      </w:r>
      <w:r>
        <w:t xml:space="preserve">And they rose in the dark to enter the camp of Syria and came to the edge of the camp of Syria, and behold, no man was there.</w:t>
      </w:r>
      <w:r>
        <w:rPr>
          <w:rStyle w:val="FootnoteReference"/>
        </w:rPr>
        <w:footnoteReference w:id="5226"/>
      </w:r>
      <w:r>
        <w:rPr>
          <w:rStyle w:val="FootnoteReference"/>
        </w:rPr>
        <w:footnoteReference w:id="5227"/>
      </w:r>
      <w:r>
        <w:t xml:space="preserve">{{field-off:Bible}}</w:t>
      </w:r>
    </w:p>
    <w:p>
      <w:r>
        <w:rPr>
          <w:sz w:val="18"/>
          <w:color w:val="777777"/>
        </w:rPr>
        <w:t xml:space="preserve">[[@Bible:2 Kings 7:6]] </w:t>
      </w:r>
      <w:r>
        <w:rPr>
          <w:b/>
        </w:rPr>
        <w:t xml:space="preserve">6 </w:t>
      </w:r>
      <w:r>
        <w:t xml:space="preserve"> {{field-on:Bible}}</w:t>
      </w:r>
      <w:r>
        <w:t xml:space="preserve">For the Lord had made the camp of Syria hear a sound of chariot</w:t>
      </w:r>
      <w:r>
        <w:rPr>
          <w:rStyle w:val="FootnoteReference"/>
        </w:rPr>
        <w:footnoteReference w:id="5228"/>
      </w:r>
      <w:r>
        <w:t xml:space="preserve"> and a sound of horse and a sound of great force, and one man said to his brother, Behold now, the king of Israel</w:t>
      </w:r>
      <w:r>
        <w:rPr>
          <w:rStyle w:val="FootnoteReference"/>
        </w:rPr>
        <w:footnoteReference w:id="5229"/>
      </w:r>
      <w:r>
        <w:t xml:space="preserve"> has hired against us the kings of the Hittites and the kings of Egypt to come against us.</w:t>
      </w:r>
      <w:r>
        <w:rPr>
          <w:rStyle w:val="FootnoteReference"/>
        </w:rPr>
        <w:footnoteReference w:id="5230"/>
      </w:r>
      <w:r>
        <w:t xml:space="preserve">{{field-off:Bible}}</w:t>
      </w:r>
    </w:p>
    <w:p>
      <w:r>
        <w:rPr>
          <w:sz w:val="18"/>
          <w:color w:val="777777"/>
        </w:rPr>
        <w:t xml:space="preserve">[[@Bible:2 Kings 7:7]] </w:t>
      </w:r>
      <w:r>
        <w:rPr>
          <w:b/>
        </w:rPr>
        <w:t xml:space="preserve">7 </w:t>
      </w:r>
      <w:r>
        <w:t xml:space="preserve"> {{field-on:Bible}}</w:t>
      </w:r>
      <w:r>
        <w:t xml:space="preserve">And they rose and fled in the dark and abandoned their tents and their horses and their donkeys, the camp just as it was, and fled for their own life.</w:t>
      </w:r>
      <w:r>
        <w:rPr>
          <w:rStyle w:val="FootnoteReference"/>
        </w:rPr>
        <w:footnoteReference w:id="5231"/>
      </w:r>
      <w:r>
        <w:rPr>
          <w:rStyle w:val="FootnoteReference"/>
        </w:rPr>
        <w:footnoteReference w:id="5232"/>
      </w:r>
      <w:r>
        <w:t xml:space="preserve">{{field-off:Bible}}</w:t>
      </w:r>
    </w:p>
    <w:p>
      <w:r>
        <w:rPr>
          <w:sz w:val="18"/>
          <w:color w:val="777777"/>
        </w:rPr>
        <w:t xml:space="preserve">[[@Bible:2 Kings 7:8]] </w:t>
      </w:r>
      <w:r>
        <w:rPr>
          <w:b/>
        </w:rPr>
        <w:t xml:space="preserve">8 </w:t>
      </w:r>
      <w:r>
        <w:t xml:space="preserve"> {{field-on:Bible}}</w:t>
      </w:r>
      <w:r>
        <w:t xml:space="preserve">And these men afflicted with skin-disease</w:t>
      </w:r>
      <w:r>
        <w:rPr>
          <w:rStyle w:val="FootnoteReference"/>
        </w:rPr>
        <w:footnoteReference w:id="5233"/>
      </w:r>
      <w:r>
        <w:t xml:space="preserve"> came to the edge of the camp and entered one tent and ate and drank and took from there silver and gold and clothing and went and hid them. And they returned and entered another tent and took from there and went and hid them.</w:t>
      </w:r>
      <w:r>
        <w:t xml:space="preserve">{{field-off:Bible}}</w:t>
      </w:r>
    </w:p>
    <w:p>
      <w:r>
        <w:rPr>
          <w:sz w:val="18"/>
          <w:color w:val="777777"/>
        </w:rPr>
        <w:t xml:space="preserve">[[@Bible:2 Kings 7:9]] </w:t>
      </w:r>
      <w:r>
        <w:rPr>
          <w:b/>
        </w:rPr>
        <w:t xml:space="preserve">9 </w:t>
      </w:r>
      <w:r>
        <w:t xml:space="preserve"> {{field-on:Bible}}</w:t>
      </w:r>
      <w:r>
        <w:t xml:space="preserve">And one man said to his neighbor, We are not doing right. This day is a day of good news</w:t>
      </w:r>
      <w:r>
        <w:rPr>
          <w:rStyle w:val="FootnoteReference"/>
        </w:rPr>
        <w:footnoteReference w:id="5234"/>
      </w:r>
      <w:r>
        <w:t xml:space="preserve">, and we are keeping silent. If we wait until the morning light, lawlessness will find us. And now come, let us go in and report to the house of the king.</w:t>
      </w:r>
      <w:r>
        <w:t xml:space="preserve">{{field-off:Bible}}</w:t>
      </w:r>
    </w:p>
    <w:p>
      <w:r>
        <w:rPr>
          <w:sz w:val="18"/>
          <w:color w:val="777777"/>
        </w:rPr>
        <w:t xml:space="preserve">[[@Bible:2 Kings 7:10]] </w:t>
      </w:r>
      <w:r>
        <w:rPr>
          <w:b/>
        </w:rPr>
        <w:t xml:space="preserve">10 </w:t>
      </w:r>
      <w:r>
        <w:t xml:space="preserve"> {{field-on:Bible}}</w:t>
      </w:r>
      <w:r>
        <w:t xml:space="preserve">And they went in and cried out to the gate of the city and reported to them, saying, We entered the camp of Syria, and behold, no man was there and no human voice</w:t>
      </w:r>
      <w:r>
        <w:rPr>
          <w:rStyle w:val="FootnoteReference"/>
        </w:rPr>
        <w:footnoteReference w:id="5235"/>
      </w:r>
      <w:r>
        <w:t xml:space="preserve">, only horses tied and donkeys and the tents just as they were.</w:t>
      </w:r>
      <w:r>
        <w:rPr>
          <w:rStyle w:val="FootnoteReference"/>
        </w:rPr>
        <w:footnoteReference w:id="5236"/>
      </w:r>
      <w:r>
        <w:rPr>
          <w:rStyle w:val="FootnoteReference"/>
        </w:rPr>
        <w:footnoteReference w:id="5237"/>
      </w:r>
      <w:r>
        <w:rPr>
          <w:rStyle w:val="FootnoteReference"/>
        </w:rPr>
        <w:footnoteReference w:id="5238"/>
      </w:r>
      <w:r>
        <w:t xml:space="preserve">{{field-off:Bible}}</w:t>
      </w:r>
    </w:p>
    <w:p>
      <w:r>
        <w:rPr>
          <w:sz w:val="18"/>
          <w:color w:val="777777"/>
        </w:rPr>
        <w:t xml:space="preserve">[[@Bible:2 Kings 7:11]] </w:t>
      </w:r>
      <w:r>
        <w:rPr>
          <w:b/>
        </w:rPr>
        <w:t xml:space="preserve">11 </w:t>
      </w:r>
      <w:r>
        <w:t xml:space="preserve"> {{field-on:Bible}}</w:t>
      </w:r>
      <w:r>
        <w:t xml:space="preserve">And the gatekeepers cried out and reported it inside the house of the king.</w:t>
      </w:r>
      <w:r>
        <w:t xml:space="preserve">{{field-off:Bible}}</w:t>
      </w:r>
    </w:p>
    <w:p>
      <w:r>
        <w:rPr>
          <w:sz w:val="18"/>
          <w:color w:val="777777"/>
        </w:rPr>
        <w:t xml:space="preserve">[[@Bible:2 Kings 7:12]] </w:t>
      </w:r>
      <w:r>
        <w:rPr>
          <w:b/>
        </w:rPr>
        <w:t xml:space="preserve">12 </w:t>
      </w:r>
      <w:r>
        <w:t xml:space="preserve"> {{field-on:Bible}}</w:t>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5239"/>
      </w:r>
      <w:r>
        <w:rPr>
          <w:rStyle w:val="FootnoteReference"/>
        </w:rPr>
        <w:footnoteReference w:id="5240"/>
      </w:r>
      <w:r>
        <w:t xml:space="preserve">{{field-off:Bible}}</w:t>
      </w:r>
    </w:p>
    <w:p>
      <w:r>
        <w:rPr>
          <w:sz w:val="18"/>
          <w:color w:val="777777"/>
        </w:rPr>
        <w:t xml:space="preserve">[[@Bible:2 Kings 7:13]] </w:t>
      </w:r>
      <w:r>
        <w:rPr>
          <w:b/>
        </w:rPr>
        <w:t xml:space="preserve">13 </w:t>
      </w:r>
      <w:r>
        <w:t xml:space="preserve"> {{field-on:Bible}}</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5241"/>
      </w:r>
      <w:r>
        <w:t xml:space="preserve">{{field-off:Bible}}</w:t>
      </w:r>
    </w:p>
    <w:p>
      <w:r>
        <w:rPr>
          <w:sz w:val="18"/>
          <w:color w:val="777777"/>
        </w:rPr>
        <w:t xml:space="preserve">[[@Bible:2 Kings 7:14]] </w:t>
      </w:r>
      <w:r>
        <w:rPr>
          <w:b/>
        </w:rPr>
        <w:t xml:space="preserve">14 </w:t>
      </w:r>
      <w:r>
        <w:t xml:space="preserve"> {{field-on:Bible}}</w:t>
      </w:r>
      <w:r>
        <w:t xml:space="preserve">And they took two mounted horsemen, and the king of Israel sent them after the king of Syria, saying, Go and see.</w:t>
      </w:r>
      <w:r>
        <w:t xml:space="preserve">{{field-off:Bible}}</w:t>
      </w:r>
    </w:p>
    <w:p>
      <w:r>
        <w:rPr>
          <w:sz w:val="18"/>
          <w:color w:val="777777"/>
        </w:rPr>
        <w:t xml:space="preserve">[[@Bible:2 Kings 7:15]] </w:t>
      </w:r>
      <w:r>
        <w:rPr>
          <w:b/>
        </w:rPr>
        <w:t xml:space="preserve">15 </w:t>
      </w:r>
      <w:r>
        <w:t xml:space="preserve"> {{field-on:Bible}}</w:t>
      </w:r>
      <w:r>
        <w:t xml:space="preserve">And they went after them as far as the </w:t>
      </w:r>
      <w:r>
        <w:t xml:space="preserve">[[Jordan &gt;&gt; BibleKnowledgebase:@Jordan]]</w:t>
      </w:r>
      <w:r>
        <w:t xml:space="preserve">, and behold, all the road was full of garments and vessels which Syria threw away in their panic. And the messengers returned and reported to the king.</w:t>
      </w:r>
      <w:r>
        <w:t xml:space="preserve">{{field-off:Bible}}</w:t>
      </w:r>
    </w:p>
    <w:p>
      <w:r>
        <w:rPr>
          <w:sz w:val="18"/>
          <w:color w:val="777777"/>
        </w:rPr>
        <w:t xml:space="preserve">[[@Bible:2 Kings 7:16]] </w:t>
      </w:r>
      <w:r>
        <w:rPr>
          <w:b/>
        </w:rPr>
        <w:t xml:space="preserve">16 </w:t>
      </w:r>
      <w:r>
        <w:t xml:space="preserve"> {{field-on:Bible}}</w:t>
      </w:r>
      <w:r>
        <w:t xml:space="preserve">And the people went out and plundered the camp of Syria. And a measure of fine flour became a shekel, and two measures of barley a shekel, according to the word of the Lord.</w:t>
      </w:r>
      <w:r>
        <w:t xml:space="preserve">{{field-off:Bible}}</w:t>
      </w:r>
    </w:p>
    <w:p>
      <w:r>
        <w:rPr>
          <w:sz w:val="18"/>
          <w:color w:val="777777"/>
        </w:rPr>
        <w:t xml:space="preserve">[[@Bible:2 Kings 7:17]] </w:t>
      </w:r>
      <w:r>
        <w:rPr>
          <w:b/>
        </w:rPr>
        <w:t xml:space="preserve">17 </w:t>
      </w:r>
      <w:r>
        <w:t xml:space="preserve"> {{field-on:Bible}}</w:t>
      </w:r>
      <w:r>
        <w:t xml:space="preserve">And the king had appointed the officer on whose hand he leaned</w:t>
      </w:r>
      <w:r>
        <w:rPr>
          <w:rStyle w:val="FootnoteReference"/>
        </w:rPr>
        <w:footnoteReference w:id="5242"/>
      </w:r>
      <w:r>
        <w:t xml:space="preserve"> over the gate, and the people trampled him in the gate, and he died, just as the man of God spoke when the king came down to him.</w:t>
      </w:r>
      <w:r>
        <w:t xml:space="preserve">{{field-off:Bible}}</w:t>
      </w:r>
    </w:p>
    <w:p>
      <w:r>
        <w:rPr>
          <w:sz w:val="18"/>
          <w:color w:val="777777"/>
        </w:rPr>
        <w:t xml:space="preserve">[[@Bible:2 Kings 7:18]] </w:t>
      </w:r>
      <w:r>
        <w:rPr>
          <w:b/>
        </w:rPr>
        <w:t xml:space="preserve">18 </w:t>
      </w:r>
      <w:r>
        <w:t xml:space="preserve"> {{field-on:Bible}}</w:t>
      </w:r>
      <w:r>
        <w:t xml:space="preserve">And it came to be just as Elisha had spoken to the king, saying, Two measures of barley a shekel</w:t>
      </w:r>
      <w:r>
        <w:rPr>
          <w:rStyle w:val="FootnoteReference"/>
        </w:rPr>
        <w:footnoteReference w:id="5243"/>
      </w:r>
      <w:r>
        <w:t xml:space="preserve"> and a measure of fine flour a shekel will be at this time tomorrow in the gate of Samaria.</w:t>
      </w:r>
      <w:r>
        <w:rPr>
          <w:rStyle w:val="FootnoteReference"/>
        </w:rPr>
        <w:footnoteReference w:id="5244"/>
      </w:r>
      <w:r>
        <w:t xml:space="preserve">{{field-off:Bible}}</w:t>
      </w:r>
    </w:p>
    <w:p>
      <w:r>
        <w:rPr>
          <w:sz w:val="18"/>
          <w:color w:val="777777"/>
        </w:rPr>
        <w:t xml:space="preserve">[[@Bible:2 Kings 7:19]] </w:t>
      </w:r>
      <w:r>
        <w:rPr>
          <w:b/>
        </w:rPr>
        <w:t xml:space="preserve">19 </w:t>
      </w:r>
      <w:r>
        <w:t xml:space="preserve"> {{field-on:Bible}}</w:t>
      </w:r>
      <w:r>
        <w:t xml:space="preserve">And the officer answered Elisha and said, Behold, if the Lord makes floodgates in heaven, can this thing be? And Elisha said, Behold, you will see with your eyes, but from there you will not eat.</w:t>
      </w:r>
      <w:r>
        <w:t xml:space="preserve">{{field-off:Bible}}</w:t>
      </w:r>
    </w:p>
    <w:p>
      <w:r>
        <w:rPr>
          <w:sz w:val="18"/>
          <w:color w:val="777777"/>
        </w:rPr>
        <w:t xml:space="preserve">[[@Bible:2 Kings 7:20]] </w:t>
      </w:r>
      <w:r>
        <w:rPr>
          <w:b/>
        </w:rPr>
        <w:t xml:space="preserve">20 </w:t>
      </w:r>
      <w:r>
        <w:t xml:space="preserve"> {{field-on:Bible}}</w:t>
      </w:r>
      <w:r>
        <w:t xml:space="preserve">And so it happened to him, and the people trampled him in the gate, and he died.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Kings 8:1]] </w:t>
      </w:r>
      <w:r>
        <w:rPr>
          <w:b/>
        </w:rPr>
        <w:t xml:space="preserve">1 </w:t>
      </w:r>
      <w:r>
        <w:t xml:space="preserve"> {{field-on:Bible}}</w:t>
      </w:r>
      <w:r>
        <w:t xml:space="preserve">And Elisha</w:t>
      </w:r>
      <w:r>
        <w:rPr>
          <w:rStyle w:val="FootnoteReference"/>
        </w:rPr>
        <w:footnoteReference w:id="5245"/>
      </w:r>
      <w:r>
        <w:t xml:space="preserve">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5246"/>
      </w:r>
      <w:r>
        <w:t xml:space="preserve">{{field-off:Bible}}</w:t>
      </w:r>
    </w:p>
    <w:p>
      <w:r>
        <w:rPr>
          <w:sz w:val="18"/>
          <w:color w:val="777777"/>
        </w:rPr>
        <w:t xml:space="preserve">[[@Bible:2 Kings 8:2]] </w:t>
      </w:r>
      <w:r>
        <w:rPr>
          <w:b/>
        </w:rPr>
        <w:t xml:space="preserve">2 </w:t>
      </w:r>
      <w:r>
        <w:t xml:space="preserve"> {{field-on:Bible}}</w:t>
      </w:r>
      <w:r>
        <w:t xml:space="preserve">And the woman rose and did according to the word of Elisha, and she and her house went and sojourned in the land of the Philistines seven years.</w:t>
      </w:r>
      <w:r>
        <w:t xml:space="preserve">{{field-off:Bible}}</w:t>
      </w:r>
    </w:p>
    <w:p>
      <w:r>
        <w:rPr>
          <w:sz w:val="18"/>
          <w:color w:val="777777"/>
        </w:rPr>
        <w:t xml:space="preserve">[[@Bible:2 Kings 8:3]] </w:t>
      </w:r>
      <w:r>
        <w:rPr>
          <w:b/>
        </w:rPr>
        <w:t xml:space="preserve">3 </w:t>
      </w:r>
      <w:r>
        <w:t xml:space="preserve"> {{field-on:Bible}}</w:t>
      </w:r>
      <w:r>
        <w:t xml:space="preserve">And it came to be at the end of seven years that the woman returned from the land of the Philistines to the city, and she came to cry to the king concerning her house and concerning her fields.</w:t>
      </w:r>
      <w:r>
        <w:t xml:space="preserve">{{field-off:Bible}}</w:t>
      </w:r>
    </w:p>
    <w:p>
      <w:r>
        <w:rPr>
          <w:sz w:val="18"/>
          <w:color w:val="777777"/>
        </w:rPr>
        <w:t xml:space="preserve">[[@Bible:2 Kings 8:4]] </w:t>
      </w:r>
      <w:r>
        <w:rPr>
          <w:b/>
        </w:rPr>
        <w:t xml:space="preserve">4 </w:t>
      </w:r>
      <w:r>
        <w:t xml:space="preserve"> {{field-on:Bible}}</w:t>
      </w:r>
      <w:r>
        <w:t xml:space="preserve">And the king was speaking to Giezi the servant-boy of Elisha, the man of God, saying, Tell me now all the great things Elisha did.</w:t>
      </w:r>
      <w:r>
        <w:t xml:space="preserve">{{field-off:Bible}}</w:t>
      </w:r>
    </w:p>
    <w:p>
      <w:r>
        <w:rPr>
          <w:sz w:val="18"/>
          <w:color w:val="777777"/>
        </w:rPr>
        <w:t xml:space="preserve">[[@Bible:2 Kings 8:5]] </w:t>
      </w:r>
      <w:r>
        <w:rPr>
          <w:b/>
        </w:rPr>
        <w:t xml:space="preserve">5 </w:t>
      </w:r>
      <w:r>
        <w:t xml:space="preserve"> {{field-on:Bible}}</w:t>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5247"/>
      </w:r>
      <w:r>
        <w:t xml:space="preserve">{{field-off:Bible}}</w:t>
      </w:r>
    </w:p>
    <w:p>
      <w:r>
        <w:rPr>
          <w:sz w:val="18"/>
          <w:color w:val="777777"/>
        </w:rPr>
        <w:t xml:space="preserve">[[@Bible:2 Kings 8:6]] </w:t>
      </w:r>
      <w:r>
        <w:rPr>
          <w:b/>
        </w:rPr>
        <w:t xml:space="preserve">6 </w:t>
      </w:r>
      <w:r>
        <w:t xml:space="preserve"> {{field-on:Bible}}</w:t>
      </w:r>
      <w:r>
        <w:t xml:space="preserve">And the king asked the woman, and she recounted it to him</w:t>
      </w:r>
      <w:r>
        <w:rPr>
          <w:rStyle w:val="FootnoteReference"/>
        </w:rPr>
        <w:footnoteReference w:id="5248"/>
      </w:r>
      <w:r>
        <w:t xml:space="preserve">. And the king gave her one eunuch, saying, Restore all that was hers and all the produce of her field from the day she left the land until now.</w:t>
      </w:r>
      <w:r>
        <w:t xml:space="preserve">{{field-off:Bible}}</w:t>
      </w:r>
    </w:p>
    <w:p>
      <w:r>
        <w:rPr>
          <w:sz w:val="18"/>
          <w:color w:val="777777"/>
        </w:rPr>
        <w:t xml:space="preserve">[[@Bible:2 Kings 8:7]] </w:t>
      </w:r>
      <w:r>
        <w:rPr>
          <w:b/>
        </w:rPr>
        <w:t xml:space="preserve">7 </w:t>
      </w:r>
      <w:r>
        <w:t xml:space="preserve"> {{field-on:Bible}}</w:t>
      </w:r>
      <w:r>
        <w:t xml:space="preserve">And Elisha came to </w:t>
      </w:r>
      <w:r>
        <w:t xml:space="preserve">[[Damascus &gt;&gt; BibleKnowledgebase:@Damascus]]</w:t>
      </w:r>
      <w:r>
        <w:t xml:space="preserve">, and Ben-hadad king of Syria was sick. And they reported to him, saying, The man of God has come here</w:t>
      </w:r>
      <w:r>
        <w:rPr>
          <w:rStyle w:val="FootnoteReference"/>
        </w:rPr>
        <w:footnoteReference w:id="5249"/>
      </w:r>
      <w:r>
        <w:t xml:space="preserve">.</w:t>
      </w:r>
      <w:r>
        <w:t xml:space="preserve">{{field-off:Bible}}</w:t>
      </w:r>
    </w:p>
    <w:p>
      <w:r>
        <w:rPr>
          <w:sz w:val="18"/>
          <w:color w:val="777777"/>
        </w:rPr>
        <w:t xml:space="preserve">[[@Bible:2 Kings 8:8]] </w:t>
      </w:r>
      <w:r>
        <w:rPr>
          <w:b/>
        </w:rPr>
        <w:t xml:space="preserve">8 </w:t>
      </w:r>
      <w:r>
        <w:t xml:space="preserve"> {{field-on:Bible}}</w:t>
      </w:r>
      <w:r>
        <w:t xml:space="preserve">And the king said to Hazael, Take in your hand a gift, and go to meet the man of God, and inquire of the Lord through him, saying, Shall I live from this sickness of mine?</w:t>
      </w:r>
      <w:r>
        <w:rPr>
          <w:rStyle w:val="FootnoteReference"/>
        </w:rPr>
        <w:footnoteReference w:id="5250"/>
      </w:r>
      <w:r>
        <w:rPr>
          <w:rStyle w:val="FootnoteReference"/>
        </w:rPr>
        <w:footnoteReference w:id="5251"/>
      </w:r>
      <w:r>
        <w:t xml:space="preserve">{{field-off:Bible}}</w:t>
      </w:r>
    </w:p>
    <w:p>
      <w:r>
        <w:rPr>
          <w:sz w:val="18"/>
          <w:color w:val="777777"/>
        </w:rPr>
        <w:t xml:space="preserve">[[@Bible:2 Kings 8:9]] </w:t>
      </w:r>
      <w:r>
        <w:rPr>
          <w:b/>
        </w:rPr>
        <w:t xml:space="preserve">9 </w:t>
      </w:r>
      <w:r>
        <w:t xml:space="preserve"> {{field-on:Bible}}</w:t>
      </w:r>
      <w:r>
        <w:t xml:space="preserve">And Hazael went to meet him and took in his hand a gift, even every good thing of </w:t>
      </w:r>
      <w:r>
        <w:t xml:space="preserve">[[Damascus &gt;&gt; BibleKnowledgebase:@Damascus]]</w:t>
      </w:r>
      <w:r>
        <w:t xml:space="preserve">, a load of forty camels, and came and stood before him and said to Elisha, Your son Ben-hadad king of Syria has sent me to you, saying, Shall I live from this sickness?</w:t>
      </w:r>
      <w:r>
        <w:t xml:space="preserve">{{field-off:Bible}}</w:t>
      </w:r>
    </w:p>
    <w:p>
      <w:r>
        <w:rPr>
          <w:sz w:val="18"/>
          <w:color w:val="777777"/>
        </w:rPr>
        <w:t xml:space="preserve">[[@Bible:2 Kings 8:10]] </w:t>
      </w:r>
      <w:r>
        <w:rPr>
          <w:b/>
        </w:rPr>
        <w:t xml:space="preserve">10 </w:t>
      </w:r>
      <w:r>
        <w:t xml:space="preserve"> {{field-on:Bible}}</w:t>
      </w:r>
      <w:r>
        <w:t xml:space="preserve">And Elisha said, Go, say to him, You will surely live, yet the Lord has shown me that he will surely die.</w:t>
      </w:r>
      <w:r>
        <w:rPr>
          <w:rStyle w:val="FootnoteReference"/>
        </w:rPr>
        <w:footnoteReference w:id="5252"/>
      </w:r>
      <w:r>
        <w:t xml:space="preserve">{{field-off:Bible}}</w:t>
      </w:r>
    </w:p>
    <w:p>
      <w:r>
        <w:rPr>
          <w:sz w:val="18"/>
          <w:color w:val="777777"/>
        </w:rPr>
        <w:t xml:space="preserve">[[@Bible:2 Kings 8:11]] </w:t>
      </w:r>
      <w:r>
        <w:rPr>
          <w:b/>
        </w:rPr>
        <w:t xml:space="preserve">11 </w:t>
      </w:r>
      <w:r>
        <w:t xml:space="preserve"> {{field-on:Bible}}</w:t>
      </w:r>
      <w:r>
        <w:t xml:space="preserve">And he fixed his face and held it until shame, and the man of God wept.</w:t>
      </w:r>
      <w:r>
        <w:t xml:space="preserve">{{field-off:Bible}}</w:t>
      </w:r>
    </w:p>
    <w:p>
      <w:r>
        <w:rPr>
          <w:sz w:val="18"/>
          <w:color w:val="777777"/>
        </w:rPr>
        <w:t xml:space="preserve">[[@Bible:2 Kings 8:12]] </w:t>
      </w:r>
      <w:r>
        <w:rPr>
          <w:b/>
        </w:rPr>
        <w:t xml:space="preserve">12 </w:t>
      </w:r>
      <w:r>
        <w:t xml:space="preserve"> {{field-on:Bible}}</w:t>
      </w:r>
      <w:r>
        <w:t xml:space="preserve">And Hazael said, Why does my lord weep? And he said, Because I know what evils you will do to the sons of Israel</w:t>
      </w:r>
      <w:r>
        <w:rPr>
          <w:rStyle w:val="FootnoteReference"/>
        </w:rPr>
        <w:footnoteReference w:id="5253"/>
      </w:r>
      <w:r>
        <w:t xml:space="preserve">. You will send their strongholds into fire, and their chosen men you will kill with the sword, and their infants you will dash, and their pregnant women you will rip open</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[[@Bible:2 Kings 8:13]] </w:t>
      </w:r>
      <w:r>
        <w:rPr>
          <w:b/>
        </w:rPr>
        <w:t xml:space="preserve">13 </w:t>
      </w:r>
      <w:r>
        <w:t xml:space="preserve"> {{field-on:Bible}}</w:t>
      </w:r>
      <w:r>
        <w:t xml:space="preserve">And Hazael said, What is your servant, this dead dog, that he should do this great thing? And Elisha said, The Lord has shown me you as king over Syria.</w:t>
      </w:r>
      <w:r>
        <w:rPr>
          <w:rStyle w:val="FootnoteReference"/>
        </w:rPr>
        <w:footnoteReference w:id="5256"/>
      </w:r>
      <w:r>
        <w:t xml:space="preserve">{{field-off:Bible}}</w:t>
      </w:r>
    </w:p>
    <w:p>
      <w:r>
        <w:rPr>
          <w:sz w:val="18"/>
          <w:color w:val="777777"/>
        </w:rPr>
        <w:t xml:space="preserve">[[@Bible:2 Kings 8:14]] </w:t>
      </w:r>
      <w:r>
        <w:rPr>
          <w:b/>
        </w:rPr>
        <w:t xml:space="preserve">14 </w:t>
      </w:r>
      <w:r>
        <w:t xml:space="preserve"> {{field-on:Bible}}</w:t>
      </w:r>
      <w:r>
        <w:t xml:space="preserve">And he went from Elisha and entered to his lord, and he said to him, What did Elisha say to you? And he said, He said to me, You will surely live.</w:t>
      </w:r>
      <w:r>
        <w:t xml:space="preserve">{{field-off:Bible}}</w:t>
      </w:r>
    </w:p>
    <w:p>
      <w:r>
        <w:rPr>
          <w:sz w:val="18"/>
          <w:color w:val="777777"/>
        </w:rPr>
        <w:t xml:space="preserve">[[@Bible:2 Kings 8:15]] </w:t>
      </w:r>
      <w:r>
        <w:rPr>
          <w:b/>
        </w:rPr>
        <w:t xml:space="preserve">15 </w:t>
      </w:r>
      <w:r>
        <w:t xml:space="preserve"> {{field-on:Bible}}</w:t>
      </w:r>
      <w:r>
        <w:t xml:space="preserve">And it came to be on the next day that he took a coverlet and dipped it in water and spread it over his face, and he died. And Hazael reigned in his place.</w:t>
      </w:r>
      <w:r>
        <w:rPr>
          <w:rStyle w:val="FootnoteReference"/>
        </w:rPr>
        <w:footnoteReference w:id="5257"/>
      </w:r>
      <w:r>
        <w:t xml:space="preserve">{{field-off:Bible}}</w:t>
      </w:r>
    </w:p>
    <w:p>
      <w:r>
        <w:rPr>
          <w:sz w:val="18"/>
          <w:color w:val="777777"/>
        </w:rPr>
        <w:t xml:space="preserve">[[@Bible:2 Kings 8:16]] </w:t>
      </w:r>
      <w:r>
        <w:rPr>
          <w:b/>
        </w:rPr>
        <w:t xml:space="preserve">16 </w:t>
      </w:r>
      <w:r>
        <w:t xml:space="preserve"> {{field-on:Bible}}</w:t>
      </w:r>
      <w:r>
        <w:t xml:space="preserve">In the fifth year of Joram son of Ahab, king of Israel, Jehoram son of Josaphat became king, king of Judah</w:t>
      </w:r>
      <w:r>
        <w:rPr>
          <w:rStyle w:val="FootnoteReference"/>
        </w:rPr>
        <w:footnoteReference w:id="5258"/>
      </w:r>
      <w:r>
        <w:t xml:space="preserve">.</w:t>
      </w:r>
      <w:r>
        <w:rPr>
          <w:rStyle w:val="FootnoteReference"/>
        </w:rPr>
        <w:footnoteReference w:id="5259"/>
      </w:r>
      <w:r>
        <w:rPr>
          <w:rStyle w:val="FootnoteReference"/>
        </w:rPr>
        <w:footnoteReference w:id="5260"/>
      </w:r>
      <w:r>
        <w:rPr>
          <w:rStyle w:val="FootnoteReference"/>
        </w:rPr>
        <w:footnoteReference w:id="5261"/>
      </w:r>
      <w:r>
        <w:t xml:space="preserve">{{field-off:Bible}}</w:t>
      </w:r>
    </w:p>
    <w:p>
      <w:r>
        <w:rPr>
          <w:sz w:val="18"/>
          <w:color w:val="777777"/>
        </w:rPr>
        <w:t xml:space="preserve">[[@Bible:2 Kings 8:17]] </w:t>
      </w:r>
      <w:r>
        <w:rPr>
          <w:b/>
        </w:rPr>
        <w:t xml:space="preserve">17 </w:t>
      </w:r>
      <w:r>
        <w:t xml:space="preserve"> {{field-on:Bible}}</w:t>
      </w:r>
      <w:r>
        <w:t xml:space="preserve">He was thirty-two years old when he became king, and he reigned eight years in </w:t>
      </w:r>
      <w:r>
        <w:t xml:space="preserve">[[Jerusalem &gt;&gt; BibleKnowledgebase:@Jerusalem]]</w:t>
      </w:r>
      <w:r>
        <w:t xml:space="preserve">.</w:t>
      </w:r>
      <w:r>
        <w:rPr>
          <w:rStyle w:val="FootnoteReference"/>
        </w:rPr>
        <w:footnoteReference w:id="5262"/>
      </w:r>
      <w:r>
        <w:t xml:space="preserve">{{field-off:Bible}}</w:t>
      </w:r>
    </w:p>
    <w:p>
      <w:r>
        <w:rPr>
          <w:sz w:val="18"/>
          <w:color w:val="777777"/>
        </w:rPr>
        <w:t xml:space="preserve">[[@Bible:2 Kings 8:18]] </w:t>
      </w:r>
      <w:r>
        <w:rPr>
          <w:b/>
        </w:rPr>
        <w:t xml:space="preserve">18 </w:t>
      </w:r>
      <w:r>
        <w:t xml:space="preserve"> {{field-on:Bible}}</w:t>
      </w:r>
      <w:r>
        <w:t xml:space="preserve">And he walked in the way of the kings of Israel, as the house of Ahab had done, because the daughter of Ahab was his wife, and he did evil before the Lord.</w:t>
      </w:r>
      <w:r>
        <w:t xml:space="preserve">{{field-off:Bible}}</w:t>
      </w:r>
    </w:p>
    <w:p>
      <w:r>
        <w:rPr>
          <w:sz w:val="18"/>
          <w:color w:val="777777"/>
        </w:rPr>
        <w:t xml:space="preserve">[[@Bible:2 Kings 8:19]] </w:t>
      </w:r>
      <w:r>
        <w:rPr>
          <w:b/>
        </w:rPr>
        <w:t xml:space="preserve">19 </w:t>
      </w:r>
      <w:r>
        <w:t xml:space="preserve"> {{field-on:Bible}}</w:t>
      </w:r>
      <w:r>
        <w:t xml:space="preserve">Yet the Lord did not wish to destroy Judah because of David</w:t>
      </w:r>
      <w:r>
        <w:rPr>
          <w:rStyle w:val="FootnoteReference"/>
        </w:rPr>
        <w:footnoteReference w:id="5263"/>
      </w:r>
      <w:r>
        <w:t xml:space="preserve"> his servant, as he said to give him a lamp and to his sons all the days.</w:t>
      </w:r>
      <w:r>
        <w:t xml:space="preserve">{{field-off:Bible}}</w:t>
      </w:r>
    </w:p>
    <w:p>
      <w:r>
        <w:rPr>
          <w:sz w:val="18"/>
          <w:color w:val="777777"/>
        </w:rPr>
        <w:t xml:space="preserve">[[@Bible:2 Kings 8:20]] </w:t>
      </w:r>
      <w:r>
        <w:rPr>
          <w:b/>
        </w:rPr>
        <w:t xml:space="preserve">20 </w:t>
      </w:r>
      <w:r>
        <w:t xml:space="preserve"> {{field-on:Bible}}</w:t>
      </w:r>
      <w:r>
        <w:t xml:space="preserve">In his days Edom rebelled from under the hand of Judah and made a king reign over themselves.</w:t>
      </w:r>
      <w:r>
        <w:rPr>
          <w:rStyle w:val="FootnoteReference"/>
        </w:rPr>
        <w:footnoteReference w:id="5264"/>
      </w:r>
      <w:r>
        <w:t xml:space="preserve">{{field-off:Bible}}</w:t>
      </w:r>
    </w:p>
    <w:p>
      <w:r>
        <w:rPr>
          <w:sz w:val="18"/>
          <w:color w:val="777777"/>
        </w:rPr>
        <w:t xml:space="preserve">[[@Bible:2 Kings 8:21]] </w:t>
      </w:r>
      <w:r>
        <w:rPr>
          <w:b/>
        </w:rPr>
        <w:t xml:space="preserve">21 </w:t>
      </w:r>
      <w:r>
        <w:t xml:space="preserve"> {{field-on:Bible}}</w:t>
      </w:r>
      <w:r>
        <w:t xml:space="preserve">And Joram went over to Sior, and all the chariots with him. And it came to be, when he rose by night, he struck Edom that had encircled him</w:t>
      </w:r>
      <w:r>
        <w:rPr>
          <w:rStyle w:val="FootnoteReference"/>
        </w:rPr>
        <w:footnoteReference w:id="5265"/>
      </w:r>
      <w:r>
        <w:t xml:space="preserve"> and the commanders of the chariots, and the people fled to their tents.</w:t>
      </w:r>
      <w:r>
        <w:t xml:space="preserve">{{field-off:Bible}}</w:t>
      </w:r>
    </w:p>
    <w:p>
      <w:r>
        <w:rPr>
          <w:sz w:val="18"/>
          <w:color w:val="777777"/>
        </w:rPr>
        <w:t xml:space="preserve">[[@Bible:2 Kings 8:22]] </w:t>
      </w:r>
      <w:r>
        <w:rPr>
          <w:b/>
        </w:rPr>
        <w:t xml:space="preserve">22 </w:t>
      </w:r>
      <w:r>
        <w:t xml:space="preserve"> {{field-on:Bible}}</w:t>
      </w:r>
      <w:r>
        <w:t xml:space="preserve">And Edom rebelled from under the hand of Judah until this day. Then Lobena rebelled at that time.</w:t>
      </w:r>
      <w:r>
        <w:t xml:space="preserve">{{field-off:Bible}}</w:t>
      </w:r>
    </w:p>
    <w:p>
      <w:r>
        <w:rPr>
          <w:sz w:val="18"/>
          <w:color w:val="777777"/>
        </w:rPr>
        <w:t xml:space="preserve">[[@Bible:2 Kings 8:23]] </w:t>
      </w:r>
      <w:r>
        <w:rPr>
          <w:b/>
        </w:rPr>
        <w:t xml:space="preserve">23 </w:t>
      </w:r>
      <w:r>
        <w:t xml:space="preserve"> {{field-on:Bible}}</w:t>
      </w:r>
      <w:r>
        <w:t xml:space="preserve">And the rest of the words of Joram and all that he did, are they not written in the book of the words of the days for the kings of Judah?</w:t>
      </w:r>
      <w:r>
        <w:t xml:space="preserve">{{field-off:Bible}}</w:t>
      </w:r>
    </w:p>
    <w:p>
      <w:r>
        <w:rPr>
          <w:sz w:val="18"/>
          <w:color w:val="777777"/>
        </w:rPr>
        <w:t xml:space="preserve">[[@Bible:2 Kings 8:24]] </w:t>
      </w:r>
      <w:r>
        <w:rPr>
          <w:b/>
        </w:rPr>
        <w:t xml:space="preserve">24 </w:t>
      </w:r>
      <w:r>
        <w:t xml:space="preserve"> {{field-on:Bible}}</w:t>
      </w:r>
      <w:r>
        <w:t xml:space="preserve">And Joram slept with his fathers and was buried with his fathers in the city of David his father, and Ochozias his son reigned in his place.</w:t>
      </w:r>
      <w:r>
        <w:t xml:space="preserve">{{field-off:Bible}}</w:t>
      </w:r>
    </w:p>
    <w:p>
      <w:r>
        <w:rPr>
          <w:sz w:val="18"/>
          <w:color w:val="777777"/>
        </w:rPr>
        <w:t xml:space="preserve">[[@Bible:2 Kings 8:25]] </w:t>
      </w:r>
      <w:r>
        <w:rPr>
          <w:b/>
        </w:rPr>
        <w:t xml:space="preserve">25 </w:t>
      </w:r>
      <w:r>
        <w:t xml:space="preserve"> {{field-on:Bible}}</w:t>
      </w:r>
      <w:r>
        <w:t xml:space="preserve">In the twelfth year of Joram son of Ahab king of Israel, Ochozias son of Joram became king.</w:t>
      </w:r>
      <w:r>
        <w:rPr>
          <w:rStyle w:val="FootnoteReference"/>
        </w:rPr>
        <w:footnoteReference w:id="5266"/>
      </w:r>
      <w:r>
        <w:rPr>
          <w:rStyle w:val="FootnoteReference"/>
        </w:rPr>
        <w:footnoteReference w:id="5267"/>
      </w:r>
      <w:r>
        <w:t xml:space="preserve">{{field-off:Bible}}</w:t>
      </w:r>
    </w:p>
    <w:p>
      <w:r>
        <w:rPr>
          <w:sz w:val="18"/>
          <w:color w:val="777777"/>
        </w:rPr>
        <w:t xml:space="preserve">[[@Bible:2 Kings 8:26]] </w:t>
      </w:r>
      <w:r>
        <w:rPr>
          <w:b/>
        </w:rPr>
        <w:t xml:space="preserve">26 </w:t>
      </w:r>
      <w:r>
        <w:t xml:space="preserve"> {{field-on:Bible}}</w:t>
      </w:r>
      <w:r>
        <w:t xml:space="preserve">Ochozias was twenty-two years old when he became king, and he reigned one year in </w:t>
      </w:r>
      <w:r>
        <w:t xml:space="preserve">[[Jerusalem &gt;&gt; BibleKnowledgebase:@Jerusalem]]</w:t>
      </w:r>
      <w:r>
        <w:t xml:space="preserve">. And the name of his mother was Gotholia, daughter of Ambrie king of Israel.</w:t>
      </w:r>
      <w:r>
        <w:rPr>
          <w:rStyle w:val="FootnoteReference"/>
        </w:rPr>
        <w:footnoteReference w:id="5268"/>
      </w:r>
      <w:r>
        <w:t xml:space="preserve">{{field-off:Bible}}</w:t>
      </w:r>
    </w:p>
    <w:p>
      <w:r>
        <w:rPr>
          <w:sz w:val="18"/>
          <w:color w:val="777777"/>
        </w:rPr>
        <w:t xml:space="preserve">[[@Bible:2 Kings 8:27]] </w:t>
      </w:r>
      <w:r>
        <w:rPr>
          <w:b/>
        </w:rPr>
        <w:t xml:space="preserve">27 </w:t>
      </w:r>
      <w:r>
        <w:t xml:space="preserve"> {{field-on:Bible}}</w:t>
      </w:r>
      <w:r>
        <w:t xml:space="preserve">And he walked in the way of the house of Ahab and did evil before the Lord, like the house of Ahab.</w:t>
      </w:r>
      <w:r>
        <w:t xml:space="preserve">{{field-off:Bible}}</w:t>
      </w:r>
    </w:p>
    <w:p>
      <w:r>
        <w:rPr>
          <w:sz w:val="18"/>
          <w:color w:val="777777"/>
        </w:rPr>
        <w:t xml:space="preserve">[[@Bible:2 Kings 8:28]] </w:t>
      </w:r>
      <w:r>
        <w:rPr>
          <w:b/>
        </w:rPr>
        <w:t xml:space="preserve">28 </w:t>
      </w:r>
      <w:r>
        <w:t xml:space="preserve"> {{field-on:Bible}}</w:t>
      </w:r>
      <w:r>
        <w:t xml:space="preserve">And he went with Joram son of Ahab to war against Hazael king of Syria at Remmoth Galaad, and the Syrians struck Joram.</w:t>
      </w:r>
      <w:r>
        <w:rPr>
          <w:rStyle w:val="FootnoteReference"/>
        </w:rPr>
        <w:footnoteReference w:id="5269"/>
      </w:r>
      <w:r>
        <w:rPr>
          <w:rStyle w:val="FootnoteReference"/>
        </w:rPr>
        <w:footnoteReference w:id="5270"/>
      </w:r>
      <w:r>
        <w:t xml:space="preserve">{{field-off:Bible}}</w:t>
      </w:r>
    </w:p>
    <w:p>
      <w:r>
        <w:rPr>
          <w:sz w:val="18"/>
          <w:color w:val="777777"/>
        </w:rPr>
        <w:t xml:space="preserve">[[@Bible:2 Kings 8:29]] </w:t>
      </w:r>
      <w:r>
        <w:rPr>
          <w:b/>
        </w:rPr>
        <w:t xml:space="preserve">29 </w:t>
      </w:r>
      <w:r>
        <w:t xml:space="preserve"> {{field-on:Bible}}</w:t>
      </w:r>
      <w:r>
        <w:t xml:space="preserve">And king Joram returned to be healed in Jezrael from the wounds which they struck him</w:t>
      </w:r>
      <w:r>
        <w:rPr>
          <w:rStyle w:val="FootnoteReference"/>
        </w:rPr>
        <w:footnoteReference w:id="5271"/>
      </w:r>
      <w:r>
        <w:t xml:space="preserve"> at Remmoth when he fought against Hazael king of Syria. And Ochozias son of Joram went down to see Joram son of Ahab in Jezrael, because he was ill.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Kings 9:1]] </w:t>
      </w:r>
      <w:r>
        <w:rPr>
          <w:b/>
        </w:rPr>
        <w:t xml:space="preserve">1 </w:t>
      </w:r>
      <w:r>
        <w:t xml:space="preserve"> {{field-on:Bible}}</w:t>
      </w:r>
      <w:r>
        <w:t xml:space="preserve">And Elisha</w:t>
      </w:r>
      <w:r>
        <w:rPr>
          <w:rStyle w:val="FootnoteReference"/>
        </w:rPr>
        <w:footnoteReference w:id="5272"/>
      </w:r>
      <w:r>
        <w:t xml:space="preserve"> the prophet called one of the sons of the prophets and said to him, Gird your loins and take this flask of oil in your hand and go to Remmoth Galaad.</w:t>
      </w:r>
      <w:r>
        <w:t xml:space="preserve">{{field-off:Bible}}</w:t>
      </w:r>
    </w:p>
    <w:p>
      <w:r>
        <w:rPr>
          <w:sz w:val="18"/>
          <w:color w:val="777777"/>
        </w:rPr>
        <w:t xml:space="preserve">[[@Bible:2 Kings 9:2]] </w:t>
      </w:r>
      <w:r>
        <w:rPr>
          <w:b/>
        </w:rPr>
        <w:t xml:space="preserve">2 </w:t>
      </w:r>
      <w:r>
        <w:t xml:space="preserve"> {{field-on:Bible}}</w:t>
      </w:r>
      <w:r>
        <w:t xml:space="preserve">And you will enter there and see there Iou son of Iosaphat son of Namessi, and you will go in and raise him up from the midst of his brothers and bring him into an inner room within a room.</w:t>
      </w:r>
      <w:r>
        <w:t xml:space="preserve">{{field-off:Bible}}</w:t>
      </w:r>
    </w:p>
    <w:p>
      <w:r>
        <w:rPr>
          <w:sz w:val="18"/>
          <w:color w:val="777777"/>
        </w:rPr>
        <w:t xml:space="preserve">[[@Bible:2 Kings 9:3]] </w:t>
      </w:r>
      <w:r>
        <w:rPr>
          <w:b/>
        </w:rPr>
        <w:t xml:space="preserve">3 </w:t>
      </w:r>
      <w:r>
        <w:t xml:space="preserve"> {{field-on:Bible}}</w:t>
      </w:r>
      <w:r>
        <w:t xml:space="preserve">Then take the flask of oil and pour it on his head and say, Thus says the Lord, I have anointed you as king over Israel</w:t>
      </w:r>
      <w:r>
        <w:rPr>
          <w:rStyle w:val="FootnoteReference"/>
        </w:rPr>
        <w:footnoteReference w:id="5273"/>
      </w:r>
      <w:r>
        <w:t xml:space="preserve">. And you will open the door and flee and not stay.</w:t>
      </w:r>
      <w:r>
        <w:t xml:space="preserve">{{field-off:Bible}}</w:t>
      </w:r>
    </w:p>
    <w:p>
      <w:r>
        <w:rPr>
          <w:sz w:val="18"/>
          <w:color w:val="777777"/>
        </w:rPr>
        <w:t xml:space="preserve">[[@Bible:2 Kings 9:4]] </w:t>
      </w:r>
      <w:r>
        <w:rPr>
          <w:b/>
        </w:rPr>
        <w:t xml:space="preserve">4 </w:t>
      </w:r>
      <w:r>
        <w:t xml:space="preserve"> {{field-on:Bible}}</w:t>
      </w:r>
      <w:r>
        <w:t xml:space="preserve">And the servant-boy, the prophet, went to Remmoth Galaad.</w:t>
      </w:r>
      <w:r>
        <w:t xml:space="preserve">{{field-off:Bible}}</w:t>
      </w:r>
    </w:p>
    <w:p>
      <w:r>
        <w:rPr>
          <w:sz w:val="18"/>
          <w:color w:val="777777"/>
        </w:rPr>
        <w:t xml:space="preserve">[[@Bible:2 Kings 9:5]] </w:t>
      </w:r>
      <w:r>
        <w:rPr>
          <w:b/>
        </w:rPr>
        <w:t xml:space="preserve">5 </w:t>
      </w:r>
      <w:r>
        <w:t xml:space="preserve"> {{field-on:Bible}}</w:t>
      </w:r>
      <w:r>
        <w:t xml:space="preserve">And he entered, and behold, the commanders of the force were sitting, and he said, I have a word for you, commander. And Iou said, For which one among all of us? And he said, For you, commander.</w:t>
      </w:r>
      <w:r>
        <w:t xml:space="preserve">{{field-off:Bible}}</w:t>
      </w:r>
    </w:p>
    <w:p>
      <w:r>
        <w:rPr>
          <w:sz w:val="18"/>
          <w:color w:val="777777"/>
        </w:rPr>
        <w:t xml:space="preserve">[[@Bible:2 Kings 9:6]] </w:t>
      </w:r>
      <w:r>
        <w:rPr>
          <w:b/>
        </w:rPr>
        <w:t xml:space="preserve">6 </w:t>
      </w:r>
      <w:r>
        <w:t xml:space="preserve"> {{field-on:Bible}}</w:t>
      </w:r>
      <w:r>
        <w:t xml:space="preserve">And he rose and entered the house, and he poured the oil on his head and said to him, Thus says the Lord God of Israel, I have anointed you as king over the people of the Lord, over Israel.</w:t>
      </w:r>
      <w:r>
        <w:t xml:space="preserve">{{field-off:Bible}}</w:t>
      </w:r>
    </w:p>
    <w:p>
      <w:r>
        <w:rPr>
          <w:sz w:val="18"/>
          <w:color w:val="777777"/>
        </w:rPr>
        <w:t xml:space="preserve">[[@Bible:2 Kings 9:7]] </w:t>
      </w:r>
      <w:r>
        <w:rPr>
          <w:b/>
        </w:rPr>
        <w:t xml:space="preserve">7 </w:t>
      </w:r>
      <w:r>
        <w:t xml:space="preserve"> {{field-on:Bible}}</w:t>
      </w:r>
      <w:r>
        <w:t xml:space="preserve">And you shall destroy the house of Ahab your lord, and I will avenge the blood of my servants the prophets and the blood of all the servants of the Lord from the hand of Jezabel.</w:t>
      </w:r>
      <w:r>
        <w:rPr>
          <w:rStyle w:val="FootnoteReference"/>
        </w:rPr>
        <w:footnoteReference w:id="5274"/>
      </w:r>
      <w:r>
        <w:rPr>
          <w:rStyle w:val="FootnoteReference"/>
        </w:rPr>
        <w:footnoteReference w:id="5275"/>
      </w:r>
      <w:r>
        <w:t xml:space="preserve">{{field-off:Bible}}</w:t>
      </w:r>
    </w:p>
    <w:p>
      <w:r>
        <w:rPr>
          <w:sz w:val="18"/>
          <w:color w:val="777777"/>
        </w:rPr>
        <w:t xml:space="preserve">[[@Bible:2 Kings 9:8]] </w:t>
      </w:r>
      <w:r>
        <w:rPr>
          <w:b/>
        </w:rPr>
        <w:t xml:space="preserve">8 </w:t>
      </w:r>
      <w:r>
        <w:t xml:space="preserve"> {{field-on:Bible}}</w:t>
      </w:r>
      <w:r>
        <w:t xml:space="preserve">And I will cut off from the house of Ahab everyone who urinates against a wall, and one held fast and left behind in Israel.</w:t>
      </w:r>
      <w:r>
        <w:t xml:space="preserve">{{field-off:Bible}}</w:t>
      </w:r>
    </w:p>
    <w:p>
      <w:r>
        <w:rPr>
          <w:sz w:val="18"/>
          <w:color w:val="777777"/>
        </w:rPr>
        <w:t xml:space="preserve">[[@Bible:2 Kings 9:9]] </w:t>
      </w:r>
      <w:r>
        <w:rPr>
          <w:b/>
        </w:rPr>
        <w:t xml:space="preserve">9 </w:t>
      </w:r>
      <w:r>
        <w:t xml:space="preserve"> {{field-on:Bible}}</w:t>
      </w:r>
      <w:r>
        <w:t xml:space="preserve">And I will make the house of Ahab like the house of Jeroboam son of Nabat and like the house of Baasa son of Achia.</w:t>
      </w:r>
      <w:r>
        <w:rPr>
          <w:rStyle w:val="FootnoteReference"/>
        </w:rPr>
        <w:footnoteReference w:id="5276"/>
      </w:r>
      <w:r>
        <w:t xml:space="preserve">{{field-off:Bible}}</w:t>
      </w:r>
    </w:p>
    <w:p>
      <w:r>
        <w:rPr>
          <w:sz w:val="18"/>
          <w:color w:val="777777"/>
        </w:rPr>
        <w:t xml:space="preserve">[[@Bible:2 Kings 9:10]] </w:t>
      </w:r>
      <w:r>
        <w:rPr>
          <w:b/>
        </w:rPr>
        <w:t xml:space="preserve">10 </w:t>
      </w:r>
      <w:r>
        <w:t xml:space="preserve"> {{field-on:Bible}}</w:t>
      </w:r>
      <w:r>
        <w:t xml:space="preserve">And the dogs shall eat Jezabel in the portion of Jezrael, and there is none who buries. And he opened the door and fled.</w:t>
      </w:r>
      <w:r>
        <w:rPr>
          <w:rStyle w:val="FootnoteReference"/>
        </w:rPr>
        <w:footnoteReference w:id="5277"/>
      </w:r>
      <w:r>
        <w:t xml:space="preserve">{{field-off:Bible}}</w:t>
      </w:r>
    </w:p>
    <w:p>
      <w:r>
        <w:rPr>
          <w:sz w:val="18"/>
          <w:color w:val="777777"/>
        </w:rPr>
        <w:t xml:space="preserve">[[@Bible:2 Kings 9:11]] </w:t>
      </w:r>
      <w:r>
        <w:rPr>
          <w:b/>
        </w:rPr>
        <w:t xml:space="preserve">11 </w:t>
      </w:r>
      <w:r>
        <w:t xml:space="preserve"> {{field-on:Bible}}</w:t>
      </w:r>
      <w:r>
        <w:t xml:space="preserve">And Iou went out to the servants of his lord, and they said to him, Is all well? Why did this madman come to you? And he said to them, You know the man and his rambling.</w:t>
      </w:r>
      <w:r>
        <w:rPr>
          <w:rStyle w:val="FootnoteReference"/>
        </w:rPr>
        <w:footnoteReference w:id="5278"/>
      </w:r>
      <w:r>
        <w:t xml:space="preserve">{{field-off:Bible}}</w:t>
      </w:r>
    </w:p>
    <w:p>
      <w:r>
        <w:rPr>
          <w:sz w:val="18"/>
          <w:color w:val="777777"/>
        </w:rPr>
        <w:t xml:space="preserve">[[@Bible:2 Kings 9:12]] </w:t>
      </w:r>
      <w:r>
        <w:rPr>
          <w:b/>
        </w:rPr>
        <w:t xml:space="preserve">12 </w:t>
      </w:r>
      <w:r>
        <w:t xml:space="preserve"> {{field-on:Bible}}</w:t>
      </w:r>
      <w:r>
        <w:t xml:space="preserve">And they said, It is false. Tell us now. And he said to them, Thus and thus he spoke to me, saying, Thus says the Lord, I have anointed you as king over Israel.</w:t>
      </w:r>
      <w:r>
        <w:t xml:space="preserve">{{field-off:Bible}}</w:t>
      </w:r>
    </w:p>
    <w:p>
      <w:r>
        <w:rPr>
          <w:sz w:val="18"/>
          <w:color w:val="777777"/>
        </w:rPr>
        <w:t xml:space="preserve">[[@Bible:2 Kings 9:13]] </w:t>
      </w:r>
      <w:r>
        <w:rPr>
          <w:b/>
        </w:rPr>
        <w:t xml:space="preserve">13 </w:t>
      </w:r>
      <w:r>
        <w:t xml:space="preserve"> {{field-on:Bible}}</w:t>
      </w:r>
      <w:r>
        <w:t xml:space="preserve">And hearing, they hurried, and each took his garment and put it under him on the bare steps, and they blew on a horn and said, Iou reigns.</w:t>
      </w:r>
      <w:r>
        <w:rPr>
          <w:rStyle w:val="FootnoteReference"/>
        </w:rPr>
        <w:footnoteReference w:id="5279"/>
      </w:r>
      <w:r>
        <w:rPr>
          <w:rStyle w:val="FootnoteReference"/>
        </w:rPr>
        <w:footnoteReference w:id="5280"/>
      </w:r>
      <w:r>
        <w:t xml:space="preserve">{{field-off:Bible}}</w:t>
      </w:r>
    </w:p>
    <w:p>
      <w:r>
        <w:rPr>
          <w:sz w:val="18"/>
          <w:color w:val="777777"/>
        </w:rPr>
        <w:t xml:space="preserve">[[@Bible:2 Kings 9:14]] </w:t>
      </w:r>
      <w:r>
        <w:rPr>
          <w:b/>
        </w:rPr>
        <w:t xml:space="preserve">14 </w:t>
      </w:r>
      <w:r>
        <w:t xml:space="preserve"> {{field-on:Bible}}</w:t>
      </w:r>
      <w:r>
        <w:t xml:space="preserve">And Iou son of Iosaphat son of Namessi conspired against Ioram. And Ioram himself had been guarding Remmoth Galaad, he and all Israel, because of Hazael king of Syria.</w:t>
      </w:r>
      <w:r>
        <w:rPr>
          <w:rStyle w:val="FootnoteReference"/>
        </w:rPr>
        <w:footnoteReference w:id="5281"/>
      </w:r>
      <w:r>
        <w:t xml:space="preserve">{{field-off:Bible}}</w:t>
      </w:r>
    </w:p>
    <w:p>
      <w:r>
        <w:rPr>
          <w:sz w:val="18"/>
          <w:color w:val="777777"/>
        </w:rPr>
        <w:t xml:space="preserve">[[@Bible:2 Kings 9:15]] </w:t>
      </w:r>
      <w:r>
        <w:rPr>
          <w:b/>
        </w:rPr>
        <w:t xml:space="preserve">15 </w:t>
      </w:r>
      <w:r>
        <w:t xml:space="preserve"> {{field-on:Bible}}</w:t>
      </w:r>
      <w:r>
        <w:t xml:space="preserve">And Ioram the king returned to be healed in Jezrael from the wounds with which the Syrians struck him when he fought with Hazael king of Syria. And Iou said, If your soul is with me</w:t>
      </w:r>
      <w:r>
        <w:rPr>
          <w:rStyle w:val="FootnoteReference"/>
        </w:rPr>
        <w:footnoteReference w:id="5282"/>
      </w:r>
      <w:r>
        <w:t xml:space="preserve">, let none escape from the city to go and report in Jezrael.</w:t>
      </w:r>
      <w:r>
        <w:t xml:space="preserve">{{field-off:Bible}}</w:t>
      </w:r>
    </w:p>
    <w:p>
      <w:r>
        <w:rPr>
          <w:sz w:val="18"/>
          <w:color w:val="777777"/>
        </w:rPr>
        <w:t xml:space="preserve">[[@Bible:2 Kings 9:16]] </w:t>
      </w:r>
      <w:r>
        <w:rPr>
          <w:b/>
        </w:rPr>
        <w:t xml:space="preserve">16 </w:t>
      </w:r>
      <w:r>
        <w:t xml:space="preserve"> {{field-on:Bible}}</w:t>
      </w:r>
      <w:r>
        <w:t xml:space="preserve">And Iou mounted and went to Jezrael, because Ioram was being healed there, and Ochozias king of Judah</w:t>
      </w:r>
      <w:r>
        <w:rPr>
          <w:rStyle w:val="FootnoteReference"/>
        </w:rPr>
        <w:footnoteReference w:id="5283"/>
      </w:r>
      <w:r>
        <w:t xml:space="preserve"> had gone down to see Ioram.</w:t>
      </w:r>
      <w:r>
        <w:t xml:space="preserve">{{field-off:Bible}}</w:t>
      </w:r>
    </w:p>
    <w:p>
      <w:r>
        <w:rPr>
          <w:sz w:val="18"/>
          <w:color w:val="777777"/>
        </w:rPr>
        <w:t xml:space="preserve">[[@Bible:2 Kings 9:17]] </w:t>
      </w:r>
      <w:r>
        <w:rPr>
          <w:b/>
        </w:rPr>
        <w:t xml:space="preserve">17 </w:t>
      </w:r>
      <w:r>
        <w:t xml:space="preserve"> {{field-on:Bible}}</w:t>
      </w:r>
      <w:r>
        <w:t xml:space="preserve">And the watchman stood on the tower in Jezrael and saw the dust of Iou as he came and said, I see dust. And Ioram said, Take a rider and send him before them, and let him say, Is it peace?</w:t>
      </w:r>
      <w:r>
        <w:rPr>
          <w:rStyle w:val="FootnoteReference"/>
        </w:rPr>
        <w:footnoteReference w:id="5284"/>
      </w:r>
      <w:r>
        <w:t xml:space="preserve">{{field-off:Bible}}</w:t>
      </w:r>
    </w:p>
    <w:p>
      <w:r>
        <w:rPr>
          <w:sz w:val="18"/>
          <w:color w:val="777777"/>
        </w:rPr>
        <w:t xml:space="preserve">[[@Bible:2 Kings 9:18]] </w:t>
      </w:r>
      <w:r>
        <w:rPr>
          <w:b/>
        </w:rPr>
        <w:t xml:space="preserve">18 </w:t>
      </w:r>
      <w:r>
        <w:t xml:space="preserve"> {{field-on:Bible}}</w:t>
      </w:r>
      <w:r>
        <w:t xml:space="preserve">And a horseman went to meet them and said, Thus says the king, Is it peace? And Iou said, What is peace to you</w:t>
      </w:r>
      <w:r>
        <w:rPr>
          <w:rStyle w:val="FootnoteReference"/>
        </w:rPr>
        <w:footnoteReference w:id="5285"/>
      </w:r>
      <w:r>
        <w:t xml:space="preserve">? Turn behind me. And the watchman reported, saying, The messenger came to them and did not return.</w:t>
      </w:r>
      <w:r>
        <w:rPr>
          <w:rStyle w:val="FootnoteReference"/>
        </w:rPr>
        <w:footnoteReference w:id="5286"/>
      </w:r>
      <w:r>
        <w:t xml:space="preserve">{{field-off:Bible}}</w:t>
      </w:r>
    </w:p>
    <w:p>
      <w:r>
        <w:rPr>
          <w:sz w:val="18"/>
          <w:color w:val="777777"/>
        </w:rPr>
        <w:t xml:space="preserve">[[@Bible:2 Kings 9:19]] </w:t>
      </w:r>
      <w:r>
        <w:rPr>
          <w:b/>
        </w:rPr>
        <w:t xml:space="preserve">19 </w:t>
      </w:r>
      <w:r>
        <w:t xml:space="preserve"> {{field-on:Bible}}</w:t>
      </w:r>
      <w:r>
        <w:t xml:space="preserve">And he sent a second horseman, and he came to him and said, Thus says the king, Is it peace? And Iou said, What is peace to you? Turn behind me.</w:t>
      </w:r>
      <w:r>
        <w:t xml:space="preserve">{{field-off:Bible}}</w:t>
      </w:r>
    </w:p>
    <w:p>
      <w:r>
        <w:rPr>
          <w:sz w:val="18"/>
          <w:color w:val="777777"/>
        </w:rPr>
        <w:t xml:space="preserve">[[@Bible:2 Kings 9:20]] </w:t>
      </w:r>
      <w:r>
        <w:rPr>
          <w:b/>
        </w:rPr>
        <w:t xml:space="preserve">20 </w:t>
      </w:r>
      <w:r>
        <w:t xml:space="preserve"> {{field-on:Bible}}</w:t>
      </w:r>
      <w:r>
        <w:t xml:space="preserve">And the watchman reported, saying, He came to them and did not return, and the driving is like the driving of Iou son of Namessi, because he drives furiously.</w:t>
      </w:r>
      <w:r>
        <w:rPr>
          <w:rStyle w:val="FootnoteReference"/>
        </w:rPr>
        <w:footnoteReference w:id="5287"/>
      </w:r>
      <w:r>
        <w:t xml:space="preserve">{{field-off:Bible}}</w:t>
      </w:r>
    </w:p>
    <w:p>
      <w:r>
        <w:rPr>
          <w:sz w:val="18"/>
          <w:color w:val="777777"/>
        </w:rPr>
        <w:t xml:space="preserve">[[@Bible:2 Kings 9:21]] </w:t>
      </w:r>
      <w:r>
        <w:rPr>
          <w:b/>
        </w:rPr>
        <w:t xml:space="preserve">21 </w:t>
      </w:r>
      <w:r>
        <w:t xml:space="preserve"> {{field-on:Bible}}</w:t>
      </w:r>
      <w:r>
        <w:t xml:space="preserve">And Ioram said, Harness</w:t>
      </w:r>
      <w:r>
        <w:rPr>
          <w:rStyle w:val="FootnoteReference"/>
        </w:rPr>
        <w:footnoteReference w:id="5288"/>
      </w:r>
      <w:r>
        <w:t xml:space="preserve">. And they harnessed his chariot, and Ioram king of Israel and Ochozias king of Judah went out, each in his chariot, to meet Iou, and they found him in the portion of Nabouthai the Jezraelite.</w:t>
      </w:r>
      <w:r>
        <w:t xml:space="preserve">{{field-off:Bible}}</w:t>
      </w:r>
    </w:p>
    <w:p>
      <w:r>
        <w:rPr>
          <w:sz w:val="18"/>
          <w:color w:val="777777"/>
        </w:rPr>
        <w:t xml:space="preserve">[[@Bible:2 Kings 9:22]] </w:t>
      </w:r>
      <w:r>
        <w:rPr>
          <w:b/>
        </w:rPr>
        <w:t xml:space="preserve">22 </w:t>
      </w:r>
      <w:r>
        <w:t xml:space="preserve"> {{field-on:Bible}}</w:t>
      </w:r>
      <w:r>
        <w:t xml:space="preserve">And it came to be, when Ioram saw Iou, he said, Is it peace, Iou? And Iou said, What peace, while the whoredoms of Jezabel your mother and her many sorceries remain?</w:t>
      </w:r>
      <w:r>
        <w:t xml:space="preserve">{{field-off:Bible}}</w:t>
      </w:r>
    </w:p>
    <w:p>
      <w:r>
        <w:rPr>
          <w:sz w:val="18"/>
          <w:color w:val="777777"/>
        </w:rPr>
        <w:t xml:space="preserve">[[@Bible:2 Kings 9:23]] </w:t>
      </w:r>
      <w:r>
        <w:rPr>
          <w:b/>
        </w:rPr>
        <w:t xml:space="preserve">23 </w:t>
      </w:r>
      <w:r>
        <w:t xml:space="preserve"> {{field-on:Bible}}</w:t>
      </w:r>
      <w:r>
        <w:t xml:space="preserve">And Ioram turned his hands to flee and said to Ochozias, Treachery, Ochozias!</w:t>
      </w:r>
      <w:r>
        <w:t xml:space="preserve">{{field-off:Bible}}</w:t>
      </w:r>
    </w:p>
    <w:p>
      <w:r>
        <w:rPr>
          <w:sz w:val="18"/>
          <w:color w:val="777777"/>
        </w:rPr>
        <w:t xml:space="preserve">[[@Bible:2 Kings 9:24]] </w:t>
      </w:r>
      <w:r>
        <w:rPr>
          <w:b/>
        </w:rPr>
        <w:t xml:space="preserve">24 </w:t>
      </w:r>
      <w:r>
        <w:t xml:space="preserve"> {{field-on:Bible}}</w:t>
      </w:r>
      <w:r>
        <w:t xml:space="preserve">And Iou filled his hand with the bow and struck Ioram between his arms, and the arrow went out through his heart, and he bent upon his knees.</w:t>
      </w:r>
      <w:r>
        <w:rPr>
          <w:rStyle w:val="FootnoteReference"/>
        </w:rPr>
        <w:footnoteReference w:id="5289"/>
      </w:r>
      <w:r>
        <w:t xml:space="preserve">{{field-off:Bible}}</w:t>
      </w:r>
    </w:p>
    <w:p>
      <w:r>
        <w:rPr>
          <w:sz w:val="18"/>
          <w:color w:val="777777"/>
        </w:rPr>
        <w:t xml:space="preserve">[[@Bible:2 Kings 9:25]] </w:t>
      </w:r>
      <w:r>
        <w:rPr>
          <w:b/>
        </w:rPr>
        <w:t xml:space="preserve">25 </w:t>
      </w:r>
      <w:r>
        <w:t xml:space="preserve"> {{field-on:Bible}}</w:t>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5290"/>
      </w:r>
      <w:r>
        <w:t xml:space="preserve"> against him, saying,</w:t>
      </w:r>
      <w:r>
        <w:rPr>
          <w:rStyle w:val="FootnoteReference"/>
        </w:rPr>
        <w:footnoteReference w:id="5291"/>
      </w:r>
      <w:r>
        <w:rPr>
          <w:rStyle w:val="FootnoteReference"/>
        </w:rPr>
        <w:footnoteReference w:id="5292"/>
      </w:r>
      <w:r>
        <w:t xml:space="preserve">{{field-off:Bible}}</w:t>
      </w:r>
    </w:p>
    <w:p>
      <w:r>
        <w:rPr>
          <w:sz w:val="18"/>
          <w:color w:val="777777"/>
        </w:rPr>
        <w:t xml:space="preserve">[[@Bible:2 Kings 9:26]] </w:t>
      </w:r>
      <w:r>
        <w:rPr>
          <w:b/>
        </w:rPr>
        <w:t xml:space="preserve">26 </w:t>
      </w:r>
      <w:r>
        <w:t xml:space="preserve"> {{field-on:Bible}}</w:t>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5293"/>
      </w:r>
      <w:r>
        <w:t xml:space="preserve">{{field-off:Bible}}</w:t>
      </w:r>
    </w:p>
    <w:p>
      <w:r>
        <w:rPr>
          <w:sz w:val="18"/>
          <w:color w:val="777777"/>
        </w:rPr>
        <w:t xml:space="preserve">[[@Bible:2 Kings 9:27]] </w:t>
      </w:r>
      <w:r>
        <w:rPr>
          <w:b/>
        </w:rPr>
        <w:t xml:space="preserve">27 </w:t>
      </w:r>
      <w:r>
        <w:t xml:space="preserve"> {{field-on:Bible}}</w:t>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5294"/>
      </w:r>
      <w:r>
        <w:rPr>
          <w:rStyle w:val="FootnoteReference"/>
        </w:rPr>
        <w:footnoteReference w:id="5295"/>
      </w:r>
      <w:r>
        <w:rPr>
          <w:rStyle w:val="FootnoteReference"/>
        </w:rPr>
        <w:footnoteReference w:id="5296"/>
      </w:r>
      <w:r>
        <w:t xml:space="preserve">{{field-off:Bible}}</w:t>
      </w:r>
    </w:p>
    <w:p>
      <w:r>
        <w:rPr>
          <w:sz w:val="18"/>
          <w:color w:val="777777"/>
        </w:rPr>
        <w:t xml:space="preserve">[[@Bible:2 Kings 9:28]] </w:t>
      </w:r>
      <w:r>
        <w:rPr>
          <w:b/>
        </w:rPr>
        <w:t xml:space="preserve">28 </w:t>
      </w:r>
      <w:r>
        <w:t xml:space="preserve"> {{field-on:Bible}}</w:t>
      </w:r>
      <w:r>
        <w:t xml:space="preserve">And his servants set him on the chariot and brought him to </w:t>
      </w:r>
      <w:r>
        <w:t xml:space="preserve">[[Jerusalem &gt;&gt; BibleKnowledgebase:@Jerusalem]]</w:t>
      </w:r>
      <w:r>
        <w:t xml:space="preserve"> and buried him in his tomb in the city of David</w:t>
      </w:r>
      <w:r>
        <w:rPr>
          <w:rStyle w:val="FootnoteReference"/>
        </w:rPr>
        <w:footnoteReference w:id="5297"/>
      </w:r>
      <w:r>
        <w:t xml:space="preserve">.</w:t>
      </w:r>
      <w:r>
        <w:t xml:space="preserve">{{field-off:Bible}}</w:t>
      </w:r>
    </w:p>
    <w:p>
      <w:r>
        <w:rPr>
          <w:sz w:val="18"/>
          <w:color w:val="777777"/>
        </w:rPr>
        <w:t xml:space="preserve">[[@Bible:2 Kings 9:29]] </w:t>
      </w:r>
      <w:r>
        <w:rPr>
          <w:b/>
        </w:rPr>
        <w:t xml:space="preserve">29 </w:t>
      </w:r>
      <w:r>
        <w:t xml:space="preserve"> {{field-on:Bible}}</w:t>
      </w:r>
      <w:r>
        <w:t xml:space="preserve">And in the eleventh year of Ioram king of Israel, Ochozias reigned over Judah.</w:t>
      </w:r>
      <w:r>
        <w:t xml:space="preserve">{{field-off:Bible}}</w:t>
      </w:r>
    </w:p>
    <w:p>
      <w:r>
        <w:rPr>
          <w:sz w:val="18"/>
          <w:color w:val="777777"/>
        </w:rPr>
        <w:t xml:space="preserve">[[@Bible:2 Kings 9:30]] </w:t>
      </w:r>
      <w:r>
        <w:rPr>
          <w:b/>
        </w:rPr>
        <w:t xml:space="preserve">30 </w:t>
      </w:r>
      <w:r>
        <w:t xml:space="preserve"> {{field-on:Bible}}</w:t>
      </w:r>
      <w:r>
        <w:t xml:space="preserve">And Iou came to Jezrael, and Jezabel heard and painted her eyes and adorned her head and looked out through the window.</w:t>
      </w:r>
      <w:r>
        <w:t xml:space="preserve">{{field-off:Bible}}</w:t>
      </w:r>
    </w:p>
    <w:p>
      <w:r>
        <w:rPr>
          <w:sz w:val="18"/>
          <w:color w:val="777777"/>
        </w:rPr>
        <w:t xml:space="preserve">[[@Bible:2 Kings 9:31]] </w:t>
      </w:r>
      <w:r>
        <w:rPr>
          <w:b/>
        </w:rPr>
        <w:t xml:space="preserve">31 </w:t>
      </w:r>
      <w:r>
        <w:t xml:space="preserve"> {{field-on:Bible}}</w:t>
      </w:r>
      <w:r>
        <w:t xml:space="preserve">And as Iou was entering the city, she said, Is it peace, Zamri, murderer of his lord?</w:t>
      </w:r>
      <w:r>
        <w:t xml:space="preserve">{{field-off:Bible}}</w:t>
      </w:r>
    </w:p>
    <w:p>
      <w:r>
        <w:rPr>
          <w:sz w:val="18"/>
          <w:color w:val="777777"/>
        </w:rPr>
        <w:t xml:space="preserve">[[@Bible:2 Kings 9:32]] </w:t>
      </w:r>
      <w:r>
        <w:rPr>
          <w:b/>
        </w:rPr>
        <w:t xml:space="preserve">32 </w:t>
      </w:r>
      <w:r>
        <w:t xml:space="preserve"> {{field-on:Bible}}</w:t>
      </w:r>
      <w:r>
        <w:t xml:space="preserve">And he lifted his face to the window and saw her and said, Who are you? Come down with me. And two eunuchs looked down toward him.</w:t>
      </w:r>
      <w:r>
        <w:t xml:space="preserve">{{field-off:Bible}}</w:t>
      </w:r>
    </w:p>
    <w:p>
      <w:r>
        <w:rPr>
          <w:sz w:val="18"/>
          <w:color w:val="777777"/>
        </w:rPr>
        <w:t xml:space="preserve">[[@Bible:2 Kings 9:33]] </w:t>
      </w:r>
      <w:r>
        <w:rPr>
          <w:b/>
        </w:rPr>
        <w:t xml:space="preserve">33 </w:t>
      </w:r>
      <w:r>
        <w:t xml:space="preserve"> {{field-on:Bible}}</w:t>
      </w:r>
      <w:r>
        <w:t xml:space="preserve">And he said, Roll her down. And they rolled her down, and some of her blood was spattered on the wall and on the horses, and they trampled her.</w:t>
      </w:r>
      <w:r>
        <w:t xml:space="preserve">{{field-off:Bible}}</w:t>
      </w:r>
    </w:p>
    <w:p>
      <w:r>
        <w:rPr>
          <w:sz w:val="18"/>
          <w:color w:val="777777"/>
        </w:rPr>
        <w:t xml:space="preserve">[[@Bible:2 Kings 9:34]] </w:t>
      </w:r>
      <w:r>
        <w:rPr>
          <w:b/>
        </w:rPr>
        <w:t xml:space="preserve">34 </w:t>
      </w:r>
      <w:r>
        <w:t xml:space="preserve"> {{field-on:Bible}}</w:t>
      </w:r>
      <w:r>
        <w:t xml:space="preserve">And he entered and ate and drank and said, See now to this cursed woman</w:t>
      </w:r>
      <w:r>
        <w:rPr>
          <w:rStyle w:val="FootnoteReference"/>
        </w:rPr>
        <w:footnoteReference w:id="5298"/>
      </w:r>
      <w:r>
        <w:t xml:space="preserve"> and bury her, because she is a king's daughter.</w:t>
      </w:r>
      <w:r>
        <w:t xml:space="preserve">{{field-off:Bible}}</w:t>
      </w:r>
    </w:p>
    <w:p>
      <w:r>
        <w:rPr>
          <w:sz w:val="18"/>
          <w:color w:val="777777"/>
        </w:rPr>
        <w:t xml:space="preserve">[[@Bible:2 Kings 9:35]] </w:t>
      </w:r>
      <w:r>
        <w:rPr>
          <w:b/>
        </w:rPr>
        <w:t xml:space="preserve">35 </w:t>
      </w:r>
      <w:r>
        <w:t xml:space="preserve"> {{field-on:Bible}}</w:t>
      </w:r>
      <w:r>
        <w:t xml:space="preserve">And they went to bury her and found nothing of her except the skull and the feet and the palms of the hands.</w:t>
      </w:r>
      <w:r>
        <w:t xml:space="preserve">{{field-off:Bible}}</w:t>
      </w:r>
    </w:p>
    <w:p>
      <w:r>
        <w:rPr>
          <w:sz w:val="18"/>
          <w:color w:val="777777"/>
        </w:rPr>
        <w:t xml:space="preserve">[[@Bible:2 Kings 9:36]] </w:t>
      </w:r>
      <w:r>
        <w:rPr>
          <w:b/>
        </w:rPr>
        <w:t xml:space="preserve">36 </w:t>
      </w:r>
      <w:r>
        <w:t xml:space="preserve"> {{field-on:Bible}}</w:t>
      </w:r>
      <w:r>
        <w:t xml:space="preserve">And they returned and reported to him, and he said, This is the word of the Lord which he spoke by the hand of his servant Elijah</w:t>
      </w:r>
      <w:r>
        <w:rPr>
          <w:rStyle w:val="FootnoteReference"/>
        </w:rPr>
        <w:footnoteReference w:id="5299"/>
      </w:r>
      <w:r>
        <w:t xml:space="preserve"> the Thesbite, saying, In the portion of Jezrael the dogs will eat the flesh of Jezabel.</w:t>
      </w:r>
      <w:r>
        <w:t xml:space="preserve">{{field-off:Bible}}</w:t>
      </w:r>
    </w:p>
    <w:p>
      <w:r>
        <w:rPr>
          <w:sz w:val="18"/>
          <w:color w:val="777777"/>
        </w:rPr>
        <w:t xml:space="preserve">[[@Bible:2 Kings 9:37]] </w:t>
      </w:r>
      <w:r>
        <w:rPr>
          <w:b/>
        </w:rPr>
        <w:t xml:space="preserve">37 </w:t>
      </w:r>
      <w:r>
        <w:t xml:space="preserve"> {{field-on:Bible}}</w:t>
      </w:r>
      <w:r>
        <w:t xml:space="preserve">And corpse of Jezabel will be like dung on the face of the field in the portion of Jezrael, so that they cannot say, This is Jezabel.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Kings 10:1]] </w:t>
      </w:r>
      <w:r>
        <w:rPr>
          <w:b/>
        </w:rPr>
        <w:t xml:space="preserve">1 </w:t>
      </w:r>
      <w:r>
        <w:t xml:space="preserve"> {{field-on:Bible}}</w:t>
      </w:r>
      <w:r>
        <w:t xml:space="preserve">And Ahab had seventy sons in Samaria. And Iou wrote a letter and sent it into Samaria to the rulers of Samaria and to the elders and to the guardians of the sons of Ahab, saying,</w:t>
      </w:r>
      <w:r>
        <w:rPr>
          <w:rStyle w:val="FootnoteReference"/>
        </w:rPr>
        <w:footnoteReference w:id="5300"/>
      </w:r>
      <w:r>
        <w:rPr>
          <w:rStyle w:val="FootnoteReference"/>
        </w:rPr>
        <w:footnoteReference w:id="5301"/>
      </w:r>
      <w:r>
        <w:t xml:space="preserve">{{field-off:Bible}}</w:t>
      </w:r>
    </w:p>
    <w:p>
      <w:r>
        <w:rPr>
          <w:sz w:val="18"/>
          <w:color w:val="777777"/>
        </w:rPr>
        <w:t xml:space="preserve">[[@Bible:2 Kings 10:2]] </w:t>
      </w:r>
      <w:r>
        <w:rPr>
          <w:b/>
        </w:rPr>
        <w:t xml:space="preserve">2 </w:t>
      </w:r>
      <w:r>
        <w:t xml:space="preserve"> {{field-on:Bible}}</w:t>
      </w:r>
      <w:r>
        <w:t xml:space="preserve">And now when this letter comes to you, with you are the sons of your lord, and with you are the chariot and horses and fortified cities and weapons.</w:t>
      </w:r>
      <w:r>
        <w:rPr>
          <w:rStyle w:val="FootnoteReference"/>
        </w:rPr>
        <w:footnoteReference w:id="5302"/>
      </w:r>
      <w:r>
        <w:t xml:space="preserve">{{field-off:Bible}}</w:t>
      </w:r>
    </w:p>
    <w:p>
      <w:r>
        <w:rPr>
          <w:sz w:val="18"/>
          <w:color w:val="777777"/>
        </w:rPr>
        <w:t xml:space="preserve">[[@Bible:2 Kings 10:3]] </w:t>
      </w:r>
      <w:r>
        <w:rPr>
          <w:b/>
        </w:rPr>
        <w:t xml:space="preserve">3 </w:t>
      </w:r>
      <w:r>
        <w:t xml:space="preserve"> {{field-on:Bible}}</w:t>
      </w:r>
      <w:r>
        <w:t xml:space="preserve">And you will look for the good and upright among the sons of your lord and set him on the throne of his father, and fight for the house of your lord.</w:t>
      </w:r>
      <w:r>
        <w:rPr>
          <w:rStyle w:val="FootnoteReference"/>
        </w:rPr>
        <w:footnoteReference w:id="5303"/>
      </w:r>
      <w:r>
        <w:t xml:space="preserve">{{field-off:Bible}}</w:t>
      </w:r>
    </w:p>
    <w:p>
      <w:r>
        <w:rPr>
          <w:sz w:val="18"/>
          <w:color w:val="777777"/>
        </w:rPr>
        <w:t xml:space="preserve">[[@Bible:2 Kings 10:4]] </w:t>
      </w:r>
      <w:r>
        <w:rPr>
          <w:b/>
        </w:rPr>
        <w:t xml:space="preserve">4 </w:t>
      </w:r>
      <w:r>
        <w:t xml:space="preserve"> {{field-on:Bible}}</w:t>
      </w:r>
      <w:r>
        <w:t xml:space="preserve">And they feared greatly and said, Behold, the two kings did not stand before him, and how shall we stand?</w:t>
      </w:r>
      <w:r>
        <w:t xml:space="preserve">{{field-off:Bible}}</w:t>
      </w:r>
    </w:p>
    <w:p>
      <w:r>
        <w:rPr>
          <w:sz w:val="18"/>
          <w:color w:val="777777"/>
        </w:rPr>
        <w:t xml:space="preserve">[[@Bible:2 Kings 10:5]] </w:t>
      </w:r>
      <w:r>
        <w:rPr>
          <w:b/>
        </w:rPr>
        <w:t xml:space="preserve">5 </w:t>
      </w:r>
      <w:r>
        <w:t xml:space="preserve"> {{field-on:Bible}}</w:t>
      </w:r>
      <w:r>
        <w:t xml:space="preserve">And those over the house and those over the city and the elders and the guardians sent to Iou, saying, We are your servants, and whatever you say to us we will do. We will not make any man king. Do what is good in your eyes.</w:t>
      </w:r>
      <w:r>
        <w:t xml:space="preserve">{{field-off:Bible}}</w:t>
      </w:r>
    </w:p>
    <w:p>
      <w:r>
        <w:rPr>
          <w:sz w:val="18"/>
          <w:color w:val="777777"/>
        </w:rPr>
        <w:t xml:space="preserve">[[@Bible:2 Kings 10:6]] </w:t>
      </w:r>
      <w:r>
        <w:rPr>
          <w:b/>
        </w:rPr>
        <w:t xml:space="preserve">6 </w:t>
      </w:r>
      <w:r>
        <w:t xml:space="preserve"> {{field-on:Bible}}</w:t>
      </w:r>
      <w:r>
        <w:t xml:space="preserve">And he wrote to them a second letter</w:t>
      </w:r>
      <w:r>
        <w:rPr>
          <w:rStyle w:val="FootnoteReference"/>
        </w:rPr>
        <w:footnoteReference w:id="5304"/>
      </w:r>
      <w:r>
        <w:t xml:space="preserve">, saying, If you are for me and obey my voice, take the heads of the men, the sons of your lord, and bring them to me at this time tomorrow in Jezrael. And the sons of the king, seventy men, were with the great men of the city, those rearing them.</w:t>
      </w:r>
      <w:r>
        <w:t xml:space="preserve">{{field-off:Bible}}</w:t>
      </w:r>
    </w:p>
    <w:p>
      <w:r>
        <w:rPr>
          <w:sz w:val="18"/>
          <w:color w:val="777777"/>
        </w:rPr>
        <w:t xml:space="preserve">[[@Bible:2 Kings 10:7]] </w:t>
      </w:r>
      <w:r>
        <w:rPr>
          <w:b/>
        </w:rPr>
        <w:t xml:space="preserve">7 </w:t>
      </w:r>
      <w:r>
        <w:t xml:space="preserve"> {{field-on:Bible}}</w:t>
      </w:r>
      <w:r>
        <w:t xml:space="preserve">And it came to be, when the letter came to them, they took the sons of the king and slaughtered them, seventy men, and put their heads in baskets and sent them to him in Jezrael.</w:t>
      </w:r>
      <w:r>
        <w:t xml:space="preserve">{{field-off:Bible}}</w:t>
      </w:r>
    </w:p>
    <w:p>
      <w:r>
        <w:rPr>
          <w:sz w:val="18"/>
          <w:color w:val="777777"/>
        </w:rPr>
        <w:t xml:space="preserve">[[@Bible:2 Kings 10:8]] </w:t>
      </w:r>
      <w:r>
        <w:rPr>
          <w:b/>
        </w:rPr>
        <w:t xml:space="preserve">8 </w:t>
      </w:r>
      <w:r>
        <w:t xml:space="preserve"> {{field-on:Bible}}</w:t>
      </w:r>
      <w:r>
        <w:t xml:space="preserve">And the messenger came and reported, saying, They brought the heads of the sons of the king. And he said, Put them in two heaps by the doorway of the gate until morning.</w:t>
      </w:r>
      <w:r>
        <w:t xml:space="preserve">{{field-off:Bible}}</w:t>
      </w:r>
    </w:p>
    <w:p>
      <w:r>
        <w:rPr>
          <w:sz w:val="18"/>
          <w:color w:val="777777"/>
        </w:rPr>
        <w:t xml:space="preserve">[[@Bible:2 Kings 10:9]] </w:t>
      </w:r>
      <w:r>
        <w:rPr>
          <w:b/>
        </w:rPr>
        <w:t xml:space="preserve">9 </w:t>
      </w:r>
      <w:r>
        <w:t xml:space="preserve"> {{field-on:Bible}}</w:t>
      </w:r>
      <w:r>
        <w:t xml:space="preserve">And it came to be in the morning, he went out and stood in the gate of the city and said to all the people, You are righteous. Behold, I conspired against my lord and killed him, but who struck all these?</w:t>
      </w:r>
      <w:r>
        <w:t xml:space="preserve">{{field-off:Bible}}</w:t>
      </w:r>
    </w:p>
    <w:p>
      <w:r>
        <w:rPr>
          <w:sz w:val="18"/>
          <w:color w:val="777777"/>
        </w:rPr>
        <w:t xml:space="preserve">[[@Bible:2 Kings 10:10]] </w:t>
      </w:r>
      <w:r>
        <w:rPr>
          <w:b/>
        </w:rPr>
        <w:t xml:space="preserve">10 </w:t>
      </w:r>
      <w:r>
        <w:t xml:space="preserve"> {{field-on:Bible}}</w:t>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5305"/>
      </w:r>
      <w:r>
        <w:t xml:space="preserve">.</w:t>
      </w:r>
      <w:r>
        <w:t xml:space="preserve">{{field-off:Bible}}</w:t>
      </w:r>
    </w:p>
    <w:p>
      <w:r>
        <w:rPr>
          <w:sz w:val="18"/>
          <w:color w:val="777777"/>
        </w:rPr>
        <w:t xml:space="preserve">[[@Bible:2 Kings 10:11]] </w:t>
      </w:r>
      <w:r>
        <w:rPr>
          <w:b/>
        </w:rPr>
        <w:t xml:space="preserve">11 </w:t>
      </w:r>
      <w:r>
        <w:t xml:space="preserve"> {{field-on:Bible}}</w:t>
      </w:r>
      <w:r>
        <w:t xml:space="preserve">And Iou struck all those left of the house of Ahab in Jezrael and all his great men and his acquaintances and his priests until he left him no remnant.</w:t>
      </w:r>
      <w:r>
        <w:t xml:space="preserve">{{field-off:Bible}}</w:t>
      </w:r>
    </w:p>
    <w:p>
      <w:r>
        <w:rPr>
          <w:sz w:val="18"/>
          <w:color w:val="777777"/>
        </w:rPr>
        <w:t xml:space="preserve">[[@Bible:2 Kings 10:12]] </w:t>
      </w:r>
      <w:r>
        <w:rPr>
          <w:b/>
        </w:rPr>
        <w:t xml:space="preserve">12 </w:t>
      </w:r>
      <w:r>
        <w:t xml:space="preserve"> {{field-on:Bible}}</w:t>
      </w:r>
      <w:r>
        <w:t xml:space="preserve">And he rose and went to Samaria, he at Baithakad of the shepherds on the way.</w:t>
      </w:r>
      <w:r>
        <w:t xml:space="preserve">{{field-off:Bible}}</w:t>
      </w:r>
    </w:p>
    <w:p>
      <w:r>
        <w:rPr>
          <w:sz w:val="18"/>
          <w:color w:val="777777"/>
        </w:rPr>
        <w:t xml:space="preserve">[[@Bible:2 Kings 10:13]] </w:t>
      </w:r>
      <w:r>
        <w:rPr>
          <w:b/>
        </w:rPr>
        <w:t xml:space="preserve">13 </w:t>
      </w:r>
      <w:r>
        <w:t xml:space="preserve"> {{field-on:Bible}}</w:t>
      </w:r>
      <w:r>
        <w:t xml:space="preserve">And Iou found the brothers of Ochozias king of Judah</w:t>
      </w:r>
      <w:r>
        <w:rPr>
          <w:rStyle w:val="FootnoteReference"/>
        </w:rPr>
        <w:footnoteReference w:id="5306"/>
      </w:r>
      <w:r>
        <w:t xml:space="preserve"> and said, Who are you? And they said, We are brothers of Ochozias, and we came down to greet the sons of the king and the sons of the ruling lady</w:t>
      </w:r>
      <w:r>
        <w:rPr>
          <w:rStyle w:val="FootnoteReference"/>
        </w:rPr>
        <w:footnoteReference w:id="5307"/>
      </w:r>
      <w:r>
        <w:t xml:space="preserve">.</w:t>
      </w:r>
      <w:r>
        <w:t xml:space="preserve">{{field-off:Bible}}</w:t>
      </w:r>
    </w:p>
    <w:p>
      <w:r>
        <w:rPr>
          <w:sz w:val="18"/>
          <w:color w:val="777777"/>
        </w:rPr>
        <w:t xml:space="preserve">[[@Bible:2 Kings 10:14]] </w:t>
      </w:r>
      <w:r>
        <w:rPr>
          <w:b/>
        </w:rPr>
        <w:t xml:space="preserve">14 </w:t>
      </w:r>
      <w:r>
        <w:t xml:space="preserve"> {{field-on:Bible}}</w:t>
      </w:r>
      <w:r>
        <w:t xml:space="preserve">And he said, Seize them alive. And they seized them alive and slaughtered them at Baithakad, forty-two men. He left not a man from among them.</w:t>
      </w:r>
      <w:r>
        <w:t xml:space="preserve">{{field-off:Bible}}</w:t>
      </w:r>
    </w:p>
    <w:p>
      <w:r>
        <w:rPr>
          <w:sz w:val="18"/>
          <w:color w:val="777777"/>
        </w:rPr>
        <w:t xml:space="preserve">[[@Bible:2 Kings 10:15]] </w:t>
      </w:r>
      <w:r>
        <w:rPr>
          <w:b/>
        </w:rPr>
        <w:t xml:space="preserve">15 </w:t>
      </w:r>
      <w:r>
        <w:t xml:space="preserve"> {{field-on:Bible}}</w:t>
      </w:r>
      <w:r>
        <w:t xml:space="preserve">And he went from there and found Ionadab son of Rechab on the way to meet him and blessed him and said to him, Is your heart straight with my heart</w:t>
      </w:r>
      <w:r>
        <w:rPr>
          <w:rStyle w:val="FootnoteReference"/>
        </w:rPr>
        <w:footnoteReference w:id="5308"/>
      </w:r>
      <w:r>
        <w:t xml:space="preserve">, as my heart is with your heart? And Ionadab said, It is. And Iou said, If it is, give your hand. And he gave his hand, and he took him up to himself into the chariot.</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[[@Bible:2 Kings 10:16]] </w:t>
      </w:r>
      <w:r>
        <w:rPr>
          <w:b/>
        </w:rPr>
        <w:t xml:space="preserve">16 </w:t>
      </w:r>
      <w:r>
        <w:t xml:space="preserve"> {{field-on:Bible}}</w:t>
      </w:r>
      <w:r>
        <w:t xml:space="preserve">And he said to him, Come with me and see in my zeal for the Lord Sabaoth. And he seated him in his chariot.</w:t>
      </w:r>
      <w:r>
        <w:rPr>
          <w:rStyle w:val="FootnoteReference"/>
        </w:rPr>
        <w:footnoteReference w:id="5312"/>
      </w:r>
      <w:r>
        <w:t xml:space="preserve">{{field-off:Bible}}</w:t>
      </w:r>
    </w:p>
    <w:p>
      <w:r>
        <w:rPr>
          <w:sz w:val="18"/>
          <w:color w:val="777777"/>
        </w:rPr>
        <w:t xml:space="preserve">[[@Bible:2 Kings 10:17]] </w:t>
      </w:r>
      <w:r>
        <w:rPr>
          <w:b/>
        </w:rPr>
        <w:t xml:space="preserve">17 </w:t>
      </w:r>
      <w:r>
        <w:t xml:space="preserve"> {{field-on:Bible}}</w:t>
      </w:r>
      <w:r>
        <w:t xml:space="preserve">And he entered Samaria and struck all those left to Ahab in Samaria until destroying him, according to the word of the Lord which he spoke to Elijah.</w:t>
      </w:r>
      <w:r>
        <w:t xml:space="preserve">{{field-off:Bible}}</w:t>
      </w:r>
    </w:p>
    <w:p>
      <w:r>
        <w:rPr>
          <w:sz w:val="18"/>
          <w:color w:val="777777"/>
        </w:rPr>
        <w:t xml:space="preserve">[[@Bible:2 Kings 10:18]] </w:t>
      </w:r>
      <w:r>
        <w:rPr>
          <w:b/>
        </w:rPr>
        <w:t xml:space="preserve">18 </w:t>
      </w:r>
      <w:r>
        <w:t xml:space="preserve"> {{field-on:Bible}}</w:t>
      </w:r>
      <w:r>
        <w:t xml:space="preserve">And Iou gathered all the people and said to them, Ahab served Baal a little; Iou will serve him much.</w:t>
      </w:r>
      <w:r>
        <w:t xml:space="preserve">{{field-off:Bible}}</w:t>
      </w:r>
    </w:p>
    <w:p>
      <w:r>
        <w:rPr>
          <w:sz w:val="18"/>
          <w:color w:val="777777"/>
        </w:rPr>
        <w:t xml:space="preserve">[[@Bible:2 Kings 10:19]] </w:t>
      </w:r>
      <w:r>
        <w:rPr>
          <w:b/>
        </w:rPr>
        <w:t xml:space="preserve">19 </w:t>
      </w:r>
      <w:r>
        <w:t xml:space="preserve"> {{field-on:Bible}}</w:t>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5313"/>
      </w:r>
      <w:r>
        <w:t xml:space="preserve">{{field-off:Bible}}</w:t>
      </w:r>
    </w:p>
    <w:p>
      <w:r>
        <w:rPr>
          <w:sz w:val="18"/>
          <w:color w:val="777777"/>
        </w:rPr>
        <w:t xml:space="preserve">[[@Bible:2 Kings 10:20]] </w:t>
      </w:r>
      <w:r>
        <w:rPr>
          <w:b/>
        </w:rPr>
        <w:t xml:space="preserve">20 </w:t>
      </w:r>
      <w:r>
        <w:t xml:space="preserve"> {{field-on:Bible}}</w:t>
      </w:r>
      <w:r>
        <w:t xml:space="preserve">And Iou said, Sanctify a festival for Baal. And they proclaimed it.</w:t>
      </w:r>
      <w:r>
        <w:t xml:space="preserve">{{field-off:Bible}}</w:t>
      </w:r>
    </w:p>
    <w:p>
      <w:r>
        <w:rPr>
          <w:sz w:val="18"/>
          <w:color w:val="777777"/>
        </w:rPr>
        <w:t xml:space="preserve">[[@Bible:2 Kings 10:21]] </w:t>
      </w:r>
      <w:r>
        <w:rPr>
          <w:b/>
        </w:rPr>
        <w:t xml:space="preserve">21 </w:t>
      </w:r>
      <w:r>
        <w:t xml:space="preserve"> {{field-on:Bible}}</w:t>
      </w:r>
      <w:r>
        <w:t xml:space="preserve">And Iou sent through all Israel</w:t>
      </w:r>
      <w:r>
        <w:rPr>
          <w:rStyle w:val="FootnoteReference"/>
        </w:rPr>
        <w:footnoteReference w:id="5314"/>
      </w:r>
      <w:r>
        <w:t xml:space="preserve">, and all the servants of Baal and all his priests and all his prophets came. No one was left out who did not come. And they entered the house of Baal, and the house of Baal was filled from mouth to mouth</w:t>
      </w:r>
      <w:r>
        <w:rPr>
          <w:rStyle w:val="FootnoteReference"/>
        </w:rPr>
        <w:footnoteReference w:id="5315"/>
      </w:r>
      <w:r>
        <w:t xml:space="preserve">.</w:t>
      </w:r>
      <w:r>
        <w:rPr>
          <w:rStyle w:val="FootnoteReference"/>
        </w:rPr>
        <w:footnoteReference w:id="5316"/>
      </w:r>
      <w:r>
        <w:rPr>
          <w:rStyle w:val="FootnoteReference"/>
        </w:rPr>
        <w:footnoteReference w:id="5317"/>
      </w:r>
      <w:r>
        <w:t xml:space="preserve">{{field-off:Bible}}</w:t>
      </w:r>
    </w:p>
    <w:p>
      <w:r>
        <w:rPr>
          <w:sz w:val="18"/>
          <w:color w:val="777777"/>
        </w:rPr>
        <w:t xml:space="preserve">[[@Bible:2 Kings 10:22]] </w:t>
      </w:r>
      <w:r>
        <w:rPr>
          <w:b/>
        </w:rPr>
        <w:t xml:space="preserve">22 </w:t>
      </w:r>
      <w:r>
        <w:t xml:space="preserve"> {{field-on:Bible}}</w:t>
      </w:r>
      <w:r>
        <w:t xml:space="preserve">And Iou said to the one over the wardrobe, Bring out garments for all the servants of Baal. And the dresser brought out garments for them.</w:t>
      </w:r>
      <w:r>
        <w:rPr>
          <w:rStyle w:val="FootnoteReference"/>
        </w:rPr>
        <w:footnoteReference w:id="5318"/>
      </w:r>
      <w:r>
        <w:t xml:space="preserve">{{field-off:Bible}}</w:t>
      </w:r>
    </w:p>
    <w:p>
      <w:r>
        <w:rPr>
          <w:sz w:val="18"/>
          <w:color w:val="777777"/>
        </w:rPr>
        <w:t xml:space="preserve">[[@Bible:2 Kings 10:23]] </w:t>
      </w:r>
      <w:r>
        <w:rPr>
          <w:b/>
        </w:rPr>
        <w:t xml:space="preserve">23 </w:t>
      </w:r>
      <w:r>
        <w:t xml:space="preserve"> {{field-on:Bible}}</w:t>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5319"/>
      </w:r>
      <w:r>
        <w:t xml:space="preserve">.</w:t>
      </w:r>
      <w:r>
        <w:t xml:space="preserve">{{field-off:Bible}}</w:t>
      </w:r>
    </w:p>
    <w:p>
      <w:r>
        <w:rPr>
          <w:sz w:val="18"/>
          <w:color w:val="777777"/>
        </w:rPr>
        <w:t xml:space="preserve">[[@Bible:2 Kings 10:24]] </w:t>
      </w:r>
      <w:r>
        <w:rPr>
          <w:b/>
        </w:rPr>
        <w:t xml:space="preserve">24 </w:t>
      </w:r>
      <w:r>
        <w:t xml:space="preserve"> {{field-on:Bible}}</w:t>
      </w:r>
      <w:r>
        <w:t xml:space="preserve">And they went in to offer the sacrifices and whole-burnt-offerings. And Iou stationed for himself outside eighty men</w:t>
      </w:r>
      <w:r>
        <w:rPr>
          <w:rStyle w:val="FootnoteReference"/>
        </w:rPr>
        <w:footnoteReference w:id="5320"/>
      </w:r>
      <w:r>
        <w:t xml:space="preserve"> and said, The man who lets escape any from the men whom I bring into your hands, his life will be for that man's life.</w:t>
      </w:r>
      <w:r>
        <w:t xml:space="preserve">{{field-off:Bible}}</w:t>
      </w:r>
    </w:p>
    <w:p>
      <w:r>
        <w:rPr>
          <w:sz w:val="18"/>
          <w:color w:val="777777"/>
        </w:rPr>
        <w:t xml:space="preserve">[[@Bible:2 Kings 10:25]] </w:t>
      </w:r>
      <w:r>
        <w:rPr>
          <w:b/>
        </w:rPr>
        <w:t xml:space="preserve">25 </w:t>
      </w:r>
      <w:r>
        <w:t xml:space="preserve"> {{field-on:Bible}}</w:t>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5321"/>
      </w:r>
      <w:r>
        <w:t xml:space="preserve">{{field-off:Bible}}</w:t>
      </w:r>
    </w:p>
    <w:p>
      <w:r>
        <w:rPr>
          <w:sz w:val="18"/>
          <w:color w:val="777777"/>
        </w:rPr>
        <w:t xml:space="preserve">[[@Bible:2 Kings 10:26]] </w:t>
      </w:r>
      <w:r>
        <w:rPr>
          <w:b/>
        </w:rPr>
        <w:t xml:space="preserve">26 </w:t>
      </w:r>
      <w:r>
        <w:t xml:space="preserve"> {{field-on:Bible}}</w:t>
      </w:r>
      <w:r>
        <w:t xml:space="preserve">And they brought out the pillar of Baal and burned it.</w:t>
      </w:r>
      <w:r>
        <w:rPr>
          <w:rStyle w:val="FootnoteReference"/>
        </w:rPr>
        <w:footnoteReference w:id="5322"/>
      </w:r>
      <w:r>
        <w:t xml:space="preserve">{{field-off:Bible}}</w:t>
      </w:r>
    </w:p>
    <w:p>
      <w:r>
        <w:rPr>
          <w:sz w:val="18"/>
          <w:color w:val="777777"/>
        </w:rPr>
        <w:t xml:space="preserve">[[@Bible:2 Kings 10:27]] </w:t>
      </w:r>
      <w:r>
        <w:rPr>
          <w:b/>
        </w:rPr>
        <w:t xml:space="preserve">27 </w:t>
      </w:r>
      <w:r>
        <w:t xml:space="preserve"> {{field-on:Bible}}</w:t>
      </w:r>
      <w:r>
        <w:t xml:space="preserve">And they tore down the pillars of Baal and demolished the house of Baal and made it latrines to this day.</w:t>
      </w:r>
      <w:r>
        <w:rPr>
          <w:rStyle w:val="FootnoteReference"/>
        </w:rPr>
        <w:footnoteReference w:id="5323"/>
      </w:r>
      <w:r>
        <w:t xml:space="preserve">{{field-off:Bible}}</w:t>
      </w:r>
    </w:p>
    <w:p>
      <w:r>
        <w:rPr>
          <w:sz w:val="18"/>
          <w:color w:val="777777"/>
        </w:rPr>
        <w:t xml:space="preserve">[[@Bible:2 Kings 10:28]] </w:t>
      </w:r>
      <w:r>
        <w:rPr>
          <w:b/>
        </w:rPr>
        <w:t xml:space="preserve">28 </w:t>
      </w:r>
      <w:r>
        <w:t xml:space="preserve"> {{field-on:Bible}}</w:t>
      </w:r>
      <w:r>
        <w:t xml:space="preserve">And Iou destroyed Baal from Israel.</w:t>
      </w:r>
      <w:r>
        <w:t xml:space="preserve">{{field-off:Bible}}</w:t>
      </w:r>
    </w:p>
    <w:p>
      <w:r>
        <w:rPr>
          <w:sz w:val="18"/>
          <w:color w:val="777777"/>
        </w:rPr>
        <w:t xml:space="preserve">[[@Bible:2 Kings 10:29]] </w:t>
      </w:r>
      <w:r>
        <w:rPr>
          <w:b/>
        </w:rPr>
        <w:t xml:space="preserve">29 </w:t>
      </w:r>
      <w:r>
        <w:t xml:space="preserve"> {{field-on:Bible}}</w:t>
      </w:r>
      <w:r>
        <w:t xml:space="preserve">Only, from the sins of Jeroboam son of Nabat, who made Israel sin, Iou did not turn away from after them</w:t>
      </w:r>
      <w:r>
        <w:rPr>
          <w:rStyle w:val="FootnoteReference"/>
        </w:rPr>
        <w:footnoteReference w:id="5324"/>
      </w:r>
      <w:r>
        <w:t xml:space="preserve">, the golden calves in Bethel and in Dan.</w:t>
      </w:r>
      <w:r>
        <w:t xml:space="preserve">{{field-off:Bible}}</w:t>
      </w:r>
    </w:p>
    <w:p>
      <w:r>
        <w:rPr>
          <w:sz w:val="18"/>
          <w:color w:val="777777"/>
        </w:rPr>
        <w:t xml:space="preserve">[[@Bible:2 Kings 10:30]] </w:t>
      </w:r>
      <w:r>
        <w:rPr>
          <w:b/>
        </w:rPr>
        <w:t xml:space="preserve">30 </w:t>
      </w:r>
      <w:r>
        <w:t xml:space="preserve"> {{field-on:Bible}}</w:t>
      </w:r>
      <w:r>
        <w:t xml:space="preserve">And the Lord said to Iou, Because you did well in doing what was right in my eyes and did to the house of Ahab all that was in my heart, fourth sons will sit for you</w:t>
      </w:r>
      <w:r>
        <w:rPr>
          <w:rStyle w:val="FootnoteReference"/>
        </w:rPr>
        <w:footnoteReference w:id="5325"/>
      </w:r>
      <w:r>
        <w:t xml:space="preserve"> on the throne of Israel.</w:t>
      </w:r>
      <w:r>
        <w:t xml:space="preserve">{{field-off:Bible}}</w:t>
      </w:r>
    </w:p>
    <w:p>
      <w:r>
        <w:rPr>
          <w:sz w:val="18"/>
          <w:color w:val="777777"/>
        </w:rPr>
        <w:t xml:space="preserve">[[@Bible:2 Kings 10:31]] </w:t>
      </w:r>
      <w:r>
        <w:rPr>
          <w:b/>
        </w:rPr>
        <w:t xml:space="preserve">31 </w:t>
      </w:r>
      <w:r>
        <w:t xml:space="preserve"> {{field-on:Bible}}</w:t>
      </w:r>
      <w:r>
        <w:t xml:space="preserve">And Iou was not careful to walk in the law of the Lord God of Israel with all his heart. He did not turn from the sins of Jeroboam son of Nabat, who made Israel sin.</w:t>
      </w:r>
      <w:r>
        <w:t xml:space="preserve">{{field-off:Bible}}</w:t>
      </w:r>
    </w:p>
    <w:p>
      <w:r>
        <w:rPr>
          <w:sz w:val="18"/>
          <w:color w:val="777777"/>
        </w:rPr>
        <w:t xml:space="preserve">[[@Bible:2 Kings 10:32]] </w:t>
      </w:r>
      <w:r>
        <w:rPr>
          <w:b/>
        </w:rPr>
        <w:t xml:space="preserve">32 </w:t>
      </w:r>
      <w:r>
        <w:t xml:space="preserve"> {{field-on:Bible}}</w:t>
      </w:r>
      <w:r>
        <w:t xml:space="preserve">In those days the Lord began to cut away in Israel, and Hazael struck them in every border of Israel,</w:t>
      </w:r>
      <w:r>
        <w:rPr>
          <w:rStyle w:val="FootnoteReference"/>
        </w:rPr>
        <w:footnoteReference w:id="5326"/>
      </w:r>
      <w:r>
        <w:t xml:space="preserve">{{field-off:Bible}}</w:t>
      </w:r>
    </w:p>
    <w:p>
      <w:r>
        <w:rPr>
          <w:sz w:val="18"/>
          <w:color w:val="777777"/>
        </w:rPr>
        <w:t xml:space="preserve">[[@Bible:2 Kings 10:33]] </w:t>
      </w:r>
      <w:r>
        <w:rPr>
          <w:b/>
        </w:rPr>
        <w:t xml:space="preserve">33 </w:t>
      </w:r>
      <w:r>
        <w:t xml:space="preserve"> {{field-on:Bible}}</w:t>
      </w:r>
      <w:r>
        <w:t xml:space="preserve">from the </w:t>
      </w:r>
      <w:r>
        <w:t xml:space="preserve">[[Jordan &gt;&gt; BibleKnowledgebase:@Jordan]]</w:t>
      </w:r>
      <w:r>
        <w:t xml:space="preserve"> toward sunrise, all the land of Galaad, of Gad and of Rouben and of Manasse, from Aroēr, which is on the lip of the wadi Arnon, even Galaad and Basan.</w:t>
      </w:r>
      <w:r>
        <w:t xml:space="preserve">{{field-off:Bible}}</w:t>
      </w:r>
    </w:p>
    <w:p>
      <w:r>
        <w:rPr>
          <w:sz w:val="18"/>
          <w:color w:val="777777"/>
        </w:rPr>
        <w:t xml:space="preserve">[[@Bible:2 Kings 10:34]] </w:t>
      </w:r>
      <w:r>
        <w:rPr>
          <w:b/>
        </w:rPr>
        <w:t xml:space="preserve">34 </w:t>
      </w:r>
      <w:r>
        <w:t xml:space="preserve"> {{field-on:Bible}}</w:t>
      </w:r>
      <w:r>
        <w:t xml:space="preserve">And the rest of the words of Iou and all that he did and all his might, are these not written in the book of the words of the days for the kings of Israel?</w:t>
      </w:r>
      <w:r>
        <w:t xml:space="preserve">{{field-off:Bible}}</w:t>
      </w:r>
    </w:p>
    <w:p>
      <w:r>
        <w:rPr>
          <w:sz w:val="18"/>
          <w:color w:val="777777"/>
        </w:rPr>
        <w:t xml:space="preserve">[[@Bible:2 Kings 10:35]] </w:t>
      </w:r>
      <w:r>
        <w:rPr>
          <w:b/>
        </w:rPr>
        <w:t xml:space="preserve">35 </w:t>
      </w:r>
      <w:r>
        <w:t xml:space="preserve"> {{field-on:Bible}}</w:t>
      </w:r>
      <w:r>
        <w:t xml:space="preserve">And Iou slept with his fathers, and they buried him in Samaria, and Ioachas his son reigned in his place.</w:t>
      </w:r>
      <w:r>
        <w:t xml:space="preserve">{{field-off:Bible}}</w:t>
      </w:r>
    </w:p>
    <w:p>
      <w:r>
        <w:rPr>
          <w:sz w:val="18"/>
          <w:color w:val="777777"/>
        </w:rPr>
        <w:t xml:space="preserve">[[@Bible:2 Kings 10:36]] </w:t>
      </w:r>
      <w:r>
        <w:rPr>
          <w:b/>
        </w:rPr>
        <w:t xml:space="preserve">36 </w:t>
      </w:r>
      <w:r>
        <w:t xml:space="preserve"> {{field-on:Bible}}</w:t>
      </w:r>
      <w:r>
        <w:t xml:space="preserve">And the days which Iou reigned over Israel were twenty-eight years in Samaria.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Kings 11:1]] </w:t>
      </w:r>
      <w:r>
        <w:rPr>
          <w:b/>
        </w:rPr>
        <w:t xml:space="preserve">1 </w:t>
      </w:r>
      <w:r>
        <w:t xml:space="preserve"> {{field-on:Bible}}</w:t>
      </w:r>
      <w:r>
        <w:t xml:space="preserve">And Gotholia, the mother of Ochozias, saw that her sons were dead, and she destroyed all the royal seed.</w:t>
      </w:r>
      <w:r>
        <w:rPr>
          <w:rStyle w:val="FootnoteReference"/>
        </w:rPr>
        <w:footnoteReference w:id="5327"/>
      </w:r>
      <w:r>
        <w:t xml:space="preserve">{{field-off:Bible}}</w:t>
      </w:r>
    </w:p>
    <w:p>
      <w:r>
        <w:rPr>
          <w:sz w:val="18"/>
          <w:color w:val="777777"/>
        </w:rPr>
        <w:t xml:space="preserve">[[@Bible:2 Kings 11:2]] </w:t>
      </w:r>
      <w:r>
        <w:rPr>
          <w:b/>
        </w:rPr>
        <w:t xml:space="preserve">2 </w:t>
      </w:r>
      <w:r>
        <w:t xml:space="preserve"> {{field-on:Bible}}</w:t>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5328"/>
      </w:r>
      <w:r>
        <w:rPr>
          <w:rStyle w:val="FootnoteReference"/>
        </w:rPr>
        <w:footnoteReference w:id="5329"/>
      </w:r>
      <w:r>
        <w:t xml:space="preserve">{{field-off:Bible}}</w:t>
      </w:r>
    </w:p>
    <w:p>
      <w:r>
        <w:rPr>
          <w:sz w:val="18"/>
          <w:color w:val="777777"/>
        </w:rPr>
        <w:t xml:space="preserve">[[@Bible:2 Kings 11:3]] </w:t>
      </w:r>
      <w:r>
        <w:rPr>
          <w:b/>
        </w:rPr>
        <w:t xml:space="preserve">3 </w:t>
      </w:r>
      <w:r>
        <w:t xml:space="preserve"> {{field-on:Bible}}</w:t>
      </w:r>
      <w:r>
        <w:t xml:space="preserve">And he was with her hidden in the house of the Lord six years, while Gotholia was reigning over the land.</w:t>
      </w:r>
      <w:r>
        <w:t xml:space="preserve">{{field-off:Bible}}</w:t>
      </w:r>
    </w:p>
    <w:p>
      <w:r>
        <w:rPr>
          <w:sz w:val="18"/>
          <w:color w:val="777777"/>
        </w:rPr>
        <w:t xml:space="preserve">[[@Bible:2 Kings 11:4]] </w:t>
      </w:r>
      <w:r>
        <w:rPr>
          <w:b/>
        </w:rPr>
        <w:t xml:space="preserve">4 </w:t>
      </w:r>
      <w:r>
        <w:t xml:space="preserve"> {{field-on:Bible}}</w:t>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5330"/>
      </w:r>
      <w:r>
        <w:rPr>
          <w:rStyle w:val="FootnoteReference"/>
        </w:rPr>
        <w:footnoteReference w:id="5331"/>
      </w:r>
      <w:r>
        <w:rPr>
          <w:rStyle w:val="FootnoteReference"/>
        </w:rPr>
        <w:footnoteReference w:id="5332"/>
      </w:r>
      <w:r>
        <w:t xml:space="preserve">{{field-off:Bible}}</w:t>
      </w:r>
    </w:p>
    <w:p>
      <w:r>
        <w:rPr>
          <w:sz w:val="18"/>
          <w:color w:val="777777"/>
        </w:rPr>
        <w:t xml:space="preserve">[[@Bible:2 Kings 11:5]] </w:t>
      </w:r>
      <w:r>
        <w:rPr>
          <w:b/>
        </w:rPr>
        <w:t xml:space="preserve">5 </w:t>
      </w:r>
      <w:r>
        <w:t xml:space="preserve"> {{field-on:Bible}}</w:t>
      </w:r>
      <w:r>
        <w:t xml:space="preserve">And he commanded them, saying, This is the word that you shall do</w:t>
      </w:r>
      <w:r>
        <w:rPr>
          <w:rStyle w:val="FootnoteReference"/>
        </w:rPr>
        <w:footnoteReference w:id="5333"/>
      </w:r>
      <w:r>
        <w:t xml:space="preserve">: a third of you, those entering on the Sabbath, shall keep watch of the king's house at the gate.</w:t>
      </w:r>
      <w:r>
        <w:rPr>
          <w:rStyle w:val="FootnoteReference"/>
        </w:rPr>
        <w:footnoteReference w:id="5334"/>
      </w:r>
      <w:r>
        <w:t xml:space="preserve">{{field-off:Bible}}</w:t>
      </w:r>
    </w:p>
    <w:p>
      <w:r>
        <w:rPr>
          <w:sz w:val="18"/>
          <w:color w:val="777777"/>
        </w:rPr>
        <w:t xml:space="preserve">[[@Bible:2 Kings 11:6]] </w:t>
      </w:r>
      <w:r>
        <w:rPr>
          <w:b/>
        </w:rPr>
        <w:t xml:space="preserve">6 </w:t>
      </w:r>
      <w:r>
        <w:t xml:space="preserve"> {{field-on:Bible}}</w:t>
      </w:r>
      <w:r>
        <w:t xml:space="preserve">And a third at the gate of the roads and a third at the gate behind the runners, and you shall keep the watch of the house.</w:t>
      </w:r>
      <w:r>
        <w:t xml:space="preserve">{{field-off:Bible}}</w:t>
      </w:r>
    </w:p>
    <w:p>
      <w:r>
        <w:rPr>
          <w:sz w:val="18"/>
          <w:color w:val="777777"/>
        </w:rPr>
        <w:t xml:space="preserve">[[@Bible:2 Kings 11:7]] </w:t>
      </w:r>
      <w:r>
        <w:rPr>
          <w:b/>
        </w:rPr>
        <w:t xml:space="preserve">7 </w:t>
      </w:r>
      <w:r>
        <w:t xml:space="preserve"> {{field-on:Bible}}</w:t>
      </w:r>
      <w:r>
        <w:t xml:space="preserve">And two divisions among you</w:t>
      </w:r>
      <w:r>
        <w:rPr>
          <w:rStyle w:val="FootnoteReference"/>
        </w:rPr>
        <w:footnoteReference w:id="5335"/>
      </w:r>
      <w:r>
        <w:t xml:space="preserve">, all going out on the Sabbath, shall keep the watch of the house of the Lord for the king.</w:t>
      </w:r>
      <w:r>
        <w:t xml:space="preserve">{{field-off:Bible}}</w:t>
      </w:r>
    </w:p>
    <w:p>
      <w:r>
        <w:rPr>
          <w:sz w:val="18"/>
          <w:color w:val="777777"/>
        </w:rPr>
        <w:t xml:space="preserve">[[@Bible:2 Kings 11:8]] </w:t>
      </w:r>
      <w:r>
        <w:rPr>
          <w:b/>
        </w:rPr>
        <w:t xml:space="preserve">8 </w:t>
      </w:r>
      <w:r>
        <w:t xml:space="preserve"> {{field-on:Bible}}</w:t>
      </w:r>
      <w:r>
        <w:t xml:space="preserve">And surround the king all around, each man with his weapon in his hand, and the one entering within the ranks shall die. And be with the king in his going out and in his coming in.</w:t>
      </w:r>
      <w:r>
        <w:rPr>
          <w:rStyle w:val="FootnoteReference"/>
        </w:rPr>
        <w:footnoteReference w:id="5336"/>
      </w:r>
      <w:r>
        <w:t xml:space="preserve">{{field-off:Bible}}</w:t>
      </w:r>
    </w:p>
    <w:p>
      <w:r>
        <w:rPr>
          <w:sz w:val="18"/>
          <w:color w:val="777777"/>
        </w:rPr>
        <w:t xml:space="preserve">[[@Bible:2 Kings 11:9]] </w:t>
      </w:r>
      <w:r>
        <w:rPr>
          <w:b/>
        </w:rPr>
        <w:t xml:space="preserve">9 </w:t>
      </w:r>
      <w:r>
        <w:t xml:space="preserve"> {{field-on:Bible}}</w:t>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5337"/>
      </w:r>
      <w:r>
        <w:t xml:space="preserve">{{field-off:Bible}}</w:t>
      </w:r>
    </w:p>
    <w:p>
      <w:r>
        <w:rPr>
          <w:sz w:val="18"/>
          <w:color w:val="777777"/>
        </w:rPr>
        <w:t xml:space="preserve">[[@Bible:2 Kings 11:10]] </w:t>
      </w:r>
      <w:r>
        <w:rPr>
          <w:b/>
        </w:rPr>
        <w:t xml:space="preserve">10 </w:t>
      </w:r>
      <w:r>
        <w:t xml:space="preserve"> {{field-on:Bible}}</w:t>
      </w:r>
      <w:r>
        <w:t xml:space="preserve">And the priest gave to the centurions the king David</w:t>
      </w:r>
      <w:r>
        <w:rPr>
          <w:rStyle w:val="FootnoteReference"/>
        </w:rPr>
        <w:footnoteReference w:id="5338"/>
      </w:r>
      <w:r>
        <w:t xml:space="preserve">'s spears and shields, those in the house of the Lord.</w:t>
      </w:r>
      <w:r>
        <w:t xml:space="preserve">{{field-off:Bible}}</w:t>
      </w:r>
    </w:p>
    <w:p>
      <w:r>
        <w:rPr>
          <w:sz w:val="18"/>
          <w:color w:val="777777"/>
        </w:rPr>
        <w:t xml:space="preserve">[[@Bible:2 Kings 11:11]] </w:t>
      </w:r>
      <w:r>
        <w:rPr>
          <w:b/>
        </w:rPr>
        <w:t xml:space="preserve">11 </w:t>
      </w:r>
      <w:r>
        <w:t xml:space="preserve"> {{field-on:Bible}}</w:t>
      </w:r>
      <w:r>
        <w:t xml:space="preserve">And the runners stood, each man with his weapon in his hand, from the right side of the house to the left side of the house, by the altar and the house, around the king.</w:t>
      </w:r>
      <w:r>
        <w:rPr>
          <w:rStyle w:val="FootnoteReference"/>
        </w:rPr>
        <w:footnoteReference w:id="5339"/>
      </w:r>
      <w:r>
        <w:t xml:space="preserve">{{field-off:Bible}}</w:t>
      </w:r>
    </w:p>
    <w:p>
      <w:r>
        <w:rPr>
          <w:sz w:val="18"/>
          <w:color w:val="777777"/>
        </w:rPr>
        <w:t xml:space="preserve">[[@Bible:2 Kings 11:12]] </w:t>
      </w:r>
      <w:r>
        <w:rPr>
          <w:b/>
        </w:rPr>
        <w:t xml:space="preserve">12 </w:t>
      </w:r>
      <w:r>
        <w:t xml:space="preserve"> {{field-on:Bible}}</w:t>
      </w:r>
      <w:r>
        <w:t xml:space="preserve">And he brought out the king's son and put on him the crown and the testimony and made him king and anointed him, and they clapped with the hand and said, Let the king live.</w:t>
      </w:r>
      <w:r>
        <w:rPr>
          <w:rStyle w:val="FootnoteReference"/>
        </w:rPr>
        <w:footnoteReference w:id="5340"/>
      </w:r>
      <w:r>
        <w:rPr>
          <w:rStyle w:val="FootnoteReference"/>
        </w:rPr>
        <w:footnoteReference w:id="5341"/>
      </w:r>
      <w:r>
        <w:t xml:space="preserve">{{field-off:Bible}}</w:t>
      </w:r>
    </w:p>
    <w:p>
      <w:r>
        <w:rPr>
          <w:sz w:val="18"/>
          <w:color w:val="777777"/>
        </w:rPr>
        <w:t xml:space="preserve">[[@Bible:2 Kings 11:13]] </w:t>
      </w:r>
      <w:r>
        <w:rPr>
          <w:b/>
        </w:rPr>
        <w:t xml:space="preserve">13 </w:t>
      </w:r>
      <w:r>
        <w:t xml:space="preserve"> {{field-on:Bible}}</w:t>
      </w:r>
      <w:r>
        <w:t xml:space="preserve">And Gotholia heard the sound of the runners of the people and entered to the people in the house of the Lord.</w:t>
      </w:r>
      <w:r>
        <w:t xml:space="preserve">{{field-off:Bible}}</w:t>
      </w:r>
    </w:p>
    <w:p>
      <w:r>
        <w:rPr>
          <w:sz w:val="18"/>
          <w:color w:val="777777"/>
        </w:rPr>
        <w:t xml:space="preserve">[[@Bible:2 Kings 11:14]] </w:t>
      </w:r>
      <w:r>
        <w:rPr>
          <w:b/>
        </w:rPr>
        <w:t xml:space="preserve">14 </w:t>
      </w:r>
      <w:r>
        <w:t xml:space="preserve"> {{field-on:Bible}}</w:t>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5342"/>
      </w:r>
      <w:r>
        <w:t xml:space="preserve">{{field-off:Bible}}</w:t>
      </w:r>
    </w:p>
    <w:p>
      <w:r>
        <w:rPr>
          <w:sz w:val="18"/>
          <w:color w:val="777777"/>
        </w:rPr>
        <w:t xml:space="preserve">[[@Bible:2 Kings 11:15]] </w:t>
      </w:r>
      <w:r>
        <w:rPr>
          <w:b/>
        </w:rPr>
        <w:t xml:space="preserve">15 </w:t>
      </w:r>
      <w:r>
        <w:t xml:space="preserve"> {{field-on:Bible}}</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5343"/>
      </w:r>
      <w:r>
        <w:t xml:space="preserve">{{field-off:Bible}}</w:t>
      </w:r>
    </w:p>
    <w:p>
      <w:r>
        <w:rPr>
          <w:sz w:val="18"/>
          <w:color w:val="777777"/>
        </w:rPr>
        <w:t xml:space="preserve">[[@Bible:2 Kings 11:16]] </w:t>
      </w:r>
      <w:r>
        <w:rPr>
          <w:b/>
        </w:rPr>
        <w:t xml:space="preserve">16 </w:t>
      </w:r>
      <w:r>
        <w:t xml:space="preserve"> {{field-on:Bible}}</w:t>
      </w:r>
      <w:r>
        <w:t xml:space="preserve">And they laid hands on her, and she went by way of the horse entrance of the king's house, and she died there.</w:t>
      </w:r>
      <w:r>
        <w:t xml:space="preserve">{{field-off:Bible}}</w:t>
      </w:r>
    </w:p>
    <w:p>
      <w:r>
        <w:rPr>
          <w:sz w:val="18"/>
          <w:color w:val="777777"/>
        </w:rPr>
        <w:t xml:space="preserve">[[@Bible:2 Kings 11:17]] </w:t>
      </w:r>
      <w:r>
        <w:rPr>
          <w:b/>
        </w:rPr>
        <w:t xml:space="preserve">17 </w:t>
      </w:r>
      <w:r>
        <w:t xml:space="preserve"> {{field-on:Bible}}</w:t>
      </w:r>
      <w:r>
        <w:t xml:space="preserve">And Jehoiada made a covenant between the Lord and the king and the people, that they should be a people to the Lord, and between the king and the people.</w:t>
      </w:r>
      <w:r>
        <w:t xml:space="preserve">{{field-off:Bible}}</w:t>
      </w:r>
    </w:p>
    <w:p>
      <w:r>
        <w:rPr>
          <w:sz w:val="18"/>
          <w:color w:val="777777"/>
        </w:rPr>
        <w:t xml:space="preserve">[[@Bible:2 Kings 11:18]] </w:t>
      </w:r>
      <w:r>
        <w:rPr>
          <w:b/>
        </w:rPr>
        <w:t xml:space="preserve">18 </w:t>
      </w:r>
      <w:r>
        <w:t xml:space="preserve"> {{field-on:Bible}}</w:t>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5344"/>
      </w:r>
      <w:r>
        <w:rPr>
          <w:rStyle w:val="FootnoteReference"/>
        </w:rPr>
        <w:footnoteReference w:id="5345"/>
      </w:r>
      <w:r>
        <w:t xml:space="preserve">{{field-off:Bible}}</w:t>
      </w:r>
    </w:p>
    <w:p>
      <w:r>
        <w:rPr>
          <w:sz w:val="18"/>
          <w:color w:val="777777"/>
        </w:rPr>
        <w:t xml:space="preserve">[[@Bible:2 Kings 11:19]] </w:t>
      </w:r>
      <w:r>
        <w:rPr>
          <w:b/>
        </w:rPr>
        <w:t xml:space="preserve">19 </w:t>
      </w:r>
      <w:r>
        <w:t xml:space="preserve"> {{field-on:Bible}}</w:t>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5346"/>
      </w:r>
      <w:r>
        <w:rPr>
          <w:rStyle w:val="FootnoteReference"/>
        </w:rPr>
        <w:footnoteReference w:id="5347"/>
      </w:r>
      <w:r>
        <w:t xml:space="preserve">{{field-off:Bible}}</w:t>
      </w:r>
    </w:p>
    <w:p>
      <w:r>
        <w:rPr>
          <w:sz w:val="18"/>
          <w:color w:val="777777"/>
        </w:rPr>
        <w:t xml:space="preserve">[[@Bible:2 Kings 11:20]] </w:t>
      </w:r>
      <w:r>
        <w:rPr>
          <w:b/>
        </w:rPr>
        <w:t xml:space="preserve">20 </w:t>
      </w:r>
      <w:r>
        <w:t xml:space="preserve"> {{field-on:Bible}}</w:t>
      </w:r>
      <w:r>
        <w:t xml:space="preserve">And all the people of the land rejoiced, and the city was quiet, and they put Gotholia to death by the sword in the king's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Kings 11:21]] </w:t>
      </w:r>
      <w:r>
        <w:rPr>
          <w:b/>
        </w:rPr>
        <w:t xml:space="preserve">1 </w:t>
      </w:r>
      <w:r>
        <w:t xml:space="preserve"> {{field-on:Bible}}</w:t>
      </w:r>
      <w:r>
        <w:t xml:space="preserve">Ioas was seven years old when he became king</w:t>
      </w:r>
      <w:r>
        <w:rPr>
          <w:rStyle w:val="FootnoteReference"/>
        </w:rPr>
        <w:footnoteReference w:id="5348"/>
      </w:r>
      <w:r>
        <w:t xml:space="preserve">.</w:t>
      </w:r>
      <w:r>
        <w:rPr>
          <w:rStyle w:val="FootnoteReference"/>
        </w:rPr>
        <w:footnoteReference w:id="5349"/>
      </w:r>
      <w:r>
        <w:t xml:space="preserve">{{field-off:Bible}}</w:t>
      </w:r>
    </w:p>
    <w:p>
      <w:r>
        <w:rPr>
          <w:sz w:val="18"/>
          <w:color w:val="777777"/>
        </w:rPr>
        <w:t xml:space="preserve">[[@Bible:2 Kings 12:1]] </w:t>
      </w:r>
      <w:r>
        <w:rPr>
          <w:b/>
        </w:rPr>
        <w:t xml:space="preserve">2 </w:t>
      </w:r>
      <w:r>
        <w:t xml:space="preserve"> {{field-on:Bible}}</w:t>
      </w:r>
      <w:r>
        <w:t xml:space="preserve">In the seventh year of Iou, Ioas became king, and he reigned forty years in </w:t>
      </w:r>
      <w:r>
        <w:t xml:space="preserve">[[Jerusalem &gt;&gt; BibleKnowledgebase:@Jerusalem]]</w:t>
      </w:r>
      <w:r>
        <w:t xml:space="preserve">, and the name of his mother was Abia from Beersheba.</w:t>
      </w:r>
      <w:r>
        <w:rPr>
          <w:rStyle w:val="FootnoteReference"/>
        </w:rPr>
        <w:footnoteReference w:id="5350"/>
      </w:r>
      <w:r>
        <w:rPr>
          <w:rStyle w:val="FootnoteReference"/>
        </w:rPr>
        <w:footnoteReference w:id="5351"/>
      </w:r>
      <w:r>
        <w:t xml:space="preserve">{{field-off:Bible}}</w:t>
      </w:r>
    </w:p>
    <w:p>
      <w:r>
        <w:rPr>
          <w:sz w:val="18"/>
          <w:color w:val="777777"/>
        </w:rPr>
        <w:t xml:space="preserve">[[@Bible:2 Kings 12:2]] </w:t>
      </w:r>
      <w:r>
        <w:rPr>
          <w:b/>
        </w:rPr>
        <w:t xml:space="preserve">3 </w:t>
      </w:r>
      <w:r>
        <w:t xml:space="preserve"> {{field-on:Bible}}</w:t>
      </w:r>
      <w:r>
        <w:t xml:space="preserve">And Ioas did what was right before the Lord</w:t>
      </w:r>
      <w:r>
        <w:rPr>
          <w:rStyle w:val="FootnoteReference"/>
        </w:rPr>
        <w:footnoteReference w:id="5352"/>
      </w:r>
      <w:r>
        <w:t xml:space="preserve"> all the days in which Jehoiada the priest instructed him.</w:t>
      </w:r>
      <w:r>
        <w:t xml:space="preserve">{{field-off:Bible}}</w:t>
      </w:r>
    </w:p>
    <w:p>
      <w:r>
        <w:rPr>
          <w:sz w:val="18"/>
          <w:color w:val="777777"/>
        </w:rPr>
        <w:t xml:space="preserve">[[@Bible:2 Kings 12:3]] </w:t>
      </w:r>
      <w:r>
        <w:rPr>
          <w:b/>
        </w:rPr>
        <w:t xml:space="preserve">4 </w:t>
      </w:r>
      <w:r>
        <w:t xml:space="preserve"> {{field-on:Bible}}</w:t>
      </w:r>
      <w:r>
        <w:t xml:space="preserve">Only, the high places were not removed</w:t>
      </w:r>
      <w:r>
        <w:rPr>
          <w:rStyle w:val="FootnoteReference"/>
        </w:rPr>
        <w:footnoteReference w:id="5353"/>
      </w:r>
      <w:r>
        <w:t xml:space="preserve">, and there the people still sacrificed and burned incense at the high places.</w:t>
      </w:r>
      <w:r>
        <w:t xml:space="preserve">{{field-off:Bible}}</w:t>
      </w:r>
    </w:p>
    <w:p>
      <w:r>
        <w:rPr>
          <w:sz w:val="18"/>
          <w:color w:val="777777"/>
        </w:rPr>
        <w:t xml:space="preserve">[[@Bible:2 Kings 12:4]] </w:t>
      </w:r>
      <w:r>
        <w:rPr>
          <w:b/>
        </w:rPr>
        <w:t xml:space="preserve">5 </w:t>
      </w:r>
      <w:r>
        <w:t xml:space="preserve"> {{field-on:Bible}}</w:t>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5354"/>
      </w:r>
      <w:r>
        <w:rPr>
          <w:rStyle w:val="FootnoteReference"/>
        </w:rPr>
        <w:footnoteReference w:id="5355"/>
      </w:r>
      <w:r>
        <w:t xml:space="preserve">{{field-off:Bible}}</w:t>
      </w:r>
    </w:p>
    <w:p>
      <w:r>
        <w:rPr>
          <w:sz w:val="18"/>
          <w:color w:val="777777"/>
        </w:rPr>
        <w:t xml:space="preserve">[[@Bible:2 Kings 12:5]] </w:t>
      </w:r>
      <w:r>
        <w:rPr>
          <w:b/>
        </w:rPr>
        <w:t xml:space="preserve">6 </w:t>
      </w:r>
      <w:r>
        <w:t xml:space="preserve"> {{field-on:Bible}}</w:t>
      </w:r>
      <w:r>
        <w:t xml:space="preserve">let the priests take it for themselves, each from his collection, and they themselves shall repair the breach of the house wherever any breach is found there.</w:t>
      </w:r>
      <w:r>
        <w:t xml:space="preserve">{{field-off:Bible}}</w:t>
      </w:r>
    </w:p>
    <w:p>
      <w:r>
        <w:rPr>
          <w:sz w:val="18"/>
          <w:color w:val="777777"/>
        </w:rPr>
        <w:t xml:space="preserve">[[@Bible:2 Kings 12:6]] </w:t>
      </w:r>
      <w:r>
        <w:rPr>
          <w:b/>
        </w:rPr>
        <w:t xml:space="preserve">7 </w:t>
      </w:r>
      <w:r>
        <w:t xml:space="preserve"> {{field-on:Bible}}</w:t>
      </w:r>
      <w:r>
        <w:t xml:space="preserve">And it came to be in the twenty-third year of king Ioas, the priests had not repaired the breach</w:t>
      </w:r>
      <w:r>
        <w:rPr>
          <w:rStyle w:val="FootnoteReference"/>
        </w:rPr>
        <w:footnoteReference w:id="5356"/>
      </w:r>
      <w:r>
        <w:t xml:space="preserve"> of the house.</w:t>
      </w:r>
      <w:r>
        <w:t xml:space="preserve">{{field-off:Bible}}</w:t>
      </w:r>
    </w:p>
    <w:p>
      <w:r>
        <w:rPr>
          <w:sz w:val="18"/>
          <w:color w:val="777777"/>
        </w:rPr>
        <w:t xml:space="preserve">[[@Bible:2 Kings 12:7]] </w:t>
      </w:r>
      <w:r>
        <w:rPr>
          <w:b/>
        </w:rPr>
        <w:t xml:space="preserve">8 </w:t>
      </w:r>
      <w:r>
        <w:t xml:space="preserve"> {{field-on:Bible}}</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5357"/>
      </w:r>
      <w:r>
        <w:t xml:space="preserve">{{field-off:Bible}}</w:t>
      </w:r>
    </w:p>
    <w:p>
      <w:r>
        <w:rPr>
          <w:sz w:val="18"/>
          <w:color w:val="777777"/>
        </w:rPr>
        <w:t xml:space="preserve">[[@Bible:2 Kings 12:8]] </w:t>
      </w:r>
      <w:r>
        <w:rPr>
          <w:b/>
        </w:rPr>
        <w:t xml:space="preserve">9 </w:t>
      </w:r>
      <w:r>
        <w:t xml:space="preserve"> {{field-on:Bible}}</w:t>
      </w:r>
      <w:r>
        <w:t xml:space="preserve">And the priests agreed not to take silver from the people</w:t>
      </w:r>
      <w:r>
        <w:rPr>
          <w:rStyle w:val="FootnoteReference"/>
        </w:rPr>
        <w:footnoteReference w:id="5358"/>
      </w:r>
      <w:r>
        <w:t xml:space="preserve"> and not to repair the breach of the house.</w:t>
      </w:r>
      <w:r>
        <w:t xml:space="preserve">{{field-off:Bible}}</w:t>
      </w:r>
    </w:p>
    <w:p>
      <w:r>
        <w:rPr>
          <w:sz w:val="18"/>
          <w:color w:val="777777"/>
        </w:rPr>
        <w:t xml:space="preserve">[[@Bible:2 Kings 12:9]] </w:t>
      </w:r>
      <w:r>
        <w:rPr>
          <w:b/>
        </w:rPr>
        <w:t xml:space="preserve">10 </w:t>
      </w:r>
      <w:r>
        <w:t xml:space="preserve"> {{field-on:Bible}}</w:t>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5359"/>
      </w:r>
      <w:r>
        <w:t xml:space="preserve">{{field-off:Bible}}</w:t>
      </w:r>
    </w:p>
    <w:p>
      <w:r>
        <w:rPr>
          <w:sz w:val="18"/>
          <w:color w:val="777777"/>
        </w:rPr>
        <w:t xml:space="preserve">[[@Bible:2 Kings 12:10]] </w:t>
      </w:r>
      <w:r>
        <w:rPr>
          <w:b/>
        </w:rPr>
        <w:t xml:space="preserve">11 </w:t>
      </w:r>
      <w:r>
        <w:t xml:space="preserve"> {{field-on:Bible}}</w:t>
      </w:r>
      <w:r>
        <w:t xml:space="preserve">And it came to be, when they saw that there was much silver in the chest, the king's scribe and the high priest went up and tied and counted the silver</w:t>
      </w:r>
      <w:r>
        <w:rPr>
          <w:rStyle w:val="FootnoteReference"/>
        </w:rPr>
        <w:footnoteReference w:id="5360"/>
      </w:r>
      <w:r>
        <w:t xml:space="preserve"> found in the house of the Lord.</w:t>
      </w:r>
      <w:r>
        <w:t xml:space="preserve">{{field-off:Bible}}</w:t>
      </w:r>
    </w:p>
    <w:p>
      <w:r>
        <w:rPr>
          <w:sz w:val="18"/>
          <w:color w:val="777777"/>
        </w:rPr>
        <w:t xml:space="preserve">[[@Bible:2 Kings 12:11]] </w:t>
      </w:r>
      <w:r>
        <w:rPr>
          <w:b/>
        </w:rPr>
        <w:t xml:space="preserve">12 </w:t>
      </w:r>
      <w:r>
        <w:t xml:space="preserve"> {{field-on:Bible}}</w:t>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5361"/>
      </w:r>
      <w:r>
        <w:t xml:space="preserve">{{field-off:Bible}}</w:t>
      </w:r>
    </w:p>
    <w:p>
      <w:r>
        <w:rPr>
          <w:sz w:val="18"/>
          <w:color w:val="777777"/>
        </w:rPr>
        <w:t xml:space="preserve">[[@Bible:2 Kings 12:12]] </w:t>
      </w:r>
      <w:r>
        <w:rPr>
          <w:b/>
        </w:rPr>
        <w:t xml:space="preserve">13 </w:t>
      </w:r>
      <w:r>
        <w:t xml:space="preserve"> {{field-on:Bible}}</w:t>
      </w:r>
      <w:r>
        <w:t xml:space="preserve">and on the masons and on the stonecutters to buy timber and quarried stones to hold together the breach of the house of the Lord, for everything laid out on the house to strengthen it.</w:t>
      </w:r>
      <w:r>
        <w:rPr>
          <w:rStyle w:val="FootnoteReference"/>
        </w:rPr>
        <w:footnoteReference w:id="5362"/>
      </w:r>
      <w:r>
        <w:rPr>
          <w:rStyle w:val="FootnoteReference"/>
        </w:rPr>
        <w:footnoteReference w:id="5363"/>
      </w:r>
      <w:r>
        <w:t xml:space="preserve">{{field-off:Bible}}</w:t>
      </w:r>
    </w:p>
    <w:p>
      <w:r>
        <w:rPr>
          <w:sz w:val="18"/>
          <w:color w:val="777777"/>
        </w:rPr>
        <w:t xml:space="preserve">[[@Bible:2 Kings 12:13]] </w:t>
      </w:r>
      <w:r>
        <w:rPr>
          <w:b/>
        </w:rPr>
        <w:t xml:space="preserve">14 </w:t>
      </w:r>
      <w:r>
        <w:t xml:space="preserve"> {{field-on:Bible}}</w:t>
      </w:r>
      <w:r>
        <w:t xml:space="preserve">Only, there were not made</w:t>
      </w:r>
      <w:r>
        <w:rPr>
          <w:rStyle w:val="FootnoteReference"/>
        </w:rPr>
        <w:footnoteReference w:id="5364"/>
      </w:r>
      <w:r>
        <w:t xml:space="preserve"> for the house of the Lord silver bowls, snuffers, basins, trumpets, any vessel of gold or vessel of silver, from the silver brought into the house of the Lord,</w:t>
      </w:r>
      <w:r>
        <w:rPr>
          <w:rStyle w:val="FootnoteReference"/>
        </w:rPr>
        <w:footnoteReference w:id="5365"/>
      </w:r>
      <w:r>
        <w:rPr>
          <w:rStyle w:val="FootnoteReference"/>
        </w:rPr>
        <w:footnoteReference w:id="5366"/>
      </w:r>
      <w:r>
        <w:rPr>
          <w:rStyle w:val="FootnoteReference"/>
        </w:rPr>
        <w:footnoteReference w:id="5367"/>
      </w:r>
      <w:r>
        <w:t xml:space="preserve">{{field-off:Bible}}</w:t>
      </w:r>
    </w:p>
    <w:p>
      <w:r>
        <w:rPr>
          <w:sz w:val="18"/>
          <w:color w:val="777777"/>
        </w:rPr>
        <w:t xml:space="preserve">[[@Bible:2 Kings 12:14]] </w:t>
      </w:r>
      <w:r>
        <w:rPr>
          <w:b/>
        </w:rPr>
        <w:t xml:space="preserve">15 </w:t>
      </w:r>
      <w:r>
        <w:t xml:space="preserve"> {{field-on:Bible}}</w:t>
      </w:r>
      <w:r>
        <w:t xml:space="preserve">because they would give it to those doing the works, and they strengthened with it the house of the Lord.</w:t>
      </w:r>
      <w:r>
        <w:rPr>
          <w:rStyle w:val="FootnoteReference"/>
        </w:rPr>
        <w:footnoteReference w:id="5368"/>
      </w:r>
      <w:r>
        <w:t xml:space="preserve">{{field-off:Bible}}</w:t>
      </w:r>
    </w:p>
    <w:p>
      <w:r>
        <w:rPr>
          <w:sz w:val="18"/>
          <w:color w:val="777777"/>
        </w:rPr>
        <w:t xml:space="preserve">[[@Bible:2 Kings 12:15]] </w:t>
      </w:r>
      <w:r>
        <w:rPr>
          <w:b/>
        </w:rPr>
        <w:t xml:space="preserve">16 </w:t>
      </w:r>
      <w:r>
        <w:t xml:space="preserve"> {{field-on:Bible}}</w:t>
      </w:r>
      <w:r>
        <w:t xml:space="preserve">And they did not reckon with the men into whose hands they gave the silver to give to those doing the works, because they acted in faithfulness.</w:t>
      </w:r>
      <w:r>
        <w:rPr>
          <w:rStyle w:val="FootnoteReference"/>
        </w:rPr>
        <w:footnoteReference w:id="5369"/>
      </w:r>
      <w:r>
        <w:t xml:space="preserve">{{field-off:Bible}}</w:t>
      </w:r>
    </w:p>
    <w:p>
      <w:r>
        <w:rPr>
          <w:sz w:val="18"/>
          <w:color w:val="777777"/>
        </w:rPr>
        <w:t xml:space="preserve">[[@Bible:2 Kings 12:16]] </w:t>
      </w:r>
      <w:r>
        <w:rPr>
          <w:b/>
        </w:rPr>
        <w:t xml:space="preserve">17 </w:t>
      </w:r>
      <w:r>
        <w:t xml:space="preserve"> {{field-on:Bible}}</w:t>
      </w:r>
      <w:r>
        <w:t xml:space="preserve">Silver for sin and silver for trespass</w:t>
      </w:r>
      <w:r>
        <w:rPr>
          <w:rStyle w:val="FootnoteReference"/>
        </w:rPr>
        <w:footnoteReference w:id="5370"/>
      </w:r>
      <w:r>
        <w:t xml:space="preserve">, whatever was brought into the house of the Lord, became the priests'.</w:t>
      </w:r>
      <w:r>
        <w:t xml:space="preserve">{{field-off:Bible}}</w:t>
      </w:r>
    </w:p>
    <w:p>
      <w:r>
        <w:rPr>
          <w:sz w:val="18"/>
          <w:color w:val="777777"/>
        </w:rPr>
        <w:t xml:space="preserve">[[@Bible:2 Kings 12:17]] </w:t>
      </w:r>
      <w:r>
        <w:rPr>
          <w:b/>
        </w:rPr>
        <w:t xml:space="preserve">18 </w:t>
      </w:r>
      <w:r>
        <w:t xml:space="preserve"> {{field-on:Bible}}</w:t>
      </w:r>
      <w:r>
        <w:t xml:space="preserve">Then Hazael king of Syria went up and fought against Geth and took it, and Hazael set his face to go up</w:t>
      </w:r>
      <w:r>
        <w:rPr>
          <w:rStyle w:val="FootnoteReference"/>
        </w:rPr>
        <w:footnoteReference w:id="5371"/>
      </w:r>
      <w:r>
        <w:t xml:space="preserve"> against </w:t>
      </w:r>
      <w:r>
        <w:t xml:space="preserve">[[Jerusalem &gt;&gt; BibleKnowledgebase:@Jerusalem]]</w:t>
      </w:r>
      <w:r>
        <w:t xml:space="preserve">.</w:t>
      </w:r>
      <w:r>
        <w:t xml:space="preserve">{{field-off:Bible}}</w:t>
      </w:r>
    </w:p>
    <w:p>
      <w:r>
        <w:rPr>
          <w:sz w:val="18"/>
          <w:color w:val="777777"/>
        </w:rPr>
        <w:t xml:space="preserve">[[@Bible:2 Kings 12:18]] </w:t>
      </w:r>
      <w:r>
        <w:rPr>
          <w:b/>
        </w:rPr>
        <w:t xml:space="preserve">19 </w:t>
      </w:r>
      <w:r>
        <w:t xml:space="preserve"> {{field-on:Bible}}</w:t>
      </w:r>
      <w:r>
        <w:t xml:space="preserve">And Ioas king of Judah</w:t>
      </w:r>
      <w:r>
        <w:rPr>
          <w:rStyle w:val="FootnoteReference"/>
        </w:rPr>
        <w:footnoteReference w:id="5372"/>
      </w:r>
      <w:r>
        <w:t xml:space="preserve">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5373"/>
      </w:r>
      <w:r>
        <w:t xml:space="preserve"> king of Syria, and he went up away from </w:t>
      </w:r>
      <w:r>
        <w:t xml:space="preserve">[[Jerusalem &gt;&gt; BibleKnowledgebase:@Jerusalem]]</w:t>
      </w:r>
      <w:r>
        <w:t xml:space="preserve">.</w:t>
      </w:r>
      <w:r>
        <w:rPr>
          <w:rStyle w:val="FootnoteReference"/>
        </w:rPr>
        <w:footnoteReference w:id="5374"/>
      </w:r>
      <w:r>
        <w:t xml:space="preserve">{{field-off:Bible}}</w:t>
      </w:r>
    </w:p>
    <w:p>
      <w:r>
        <w:rPr>
          <w:sz w:val="18"/>
          <w:color w:val="777777"/>
        </w:rPr>
        <w:t xml:space="preserve">[[@Bible:2 Kings 12:19]] </w:t>
      </w:r>
      <w:r>
        <w:rPr>
          <w:b/>
        </w:rPr>
        <w:t xml:space="preserve">20 </w:t>
      </w:r>
      <w:r>
        <w:t xml:space="preserve"> {{field-on:Bible}}</w:t>
      </w:r>
      <w:r>
        <w:t xml:space="preserve">And the rest of the words of Ioas and all that he did, are these not written in the book of the words of the days for the kings of Judah?</w:t>
      </w:r>
      <w:r>
        <w:t xml:space="preserve">{{field-off:Bible}}</w:t>
      </w:r>
    </w:p>
    <w:p>
      <w:r>
        <w:rPr>
          <w:sz w:val="18"/>
          <w:color w:val="777777"/>
        </w:rPr>
        <w:t xml:space="preserve">[[@Bible:2 Kings 12:20]] </w:t>
      </w:r>
      <w:r>
        <w:rPr>
          <w:b/>
        </w:rPr>
        <w:t xml:space="preserve">21 </w:t>
      </w:r>
      <w:r>
        <w:t xml:space="preserve"> {{field-on:Bible}}</w:t>
      </w:r>
      <w:r>
        <w:t xml:space="preserve">And his servants rose and bound a conspiracy and struck Ioas at the house Mallo in Gaalla.</w:t>
      </w:r>
      <w:r>
        <w:rPr>
          <w:rStyle w:val="FootnoteReference"/>
        </w:rPr>
        <w:footnoteReference w:id="5375"/>
      </w:r>
      <w:r>
        <w:rPr>
          <w:rStyle w:val="FootnoteReference"/>
        </w:rPr>
        <w:footnoteReference w:id="5376"/>
      </w:r>
      <w:r>
        <w:rPr>
          <w:rStyle w:val="FootnoteReference"/>
        </w:rPr>
        <w:footnoteReference w:id="5377"/>
      </w:r>
      <w:r>
        <w:t xml:space="preserve">{{field-off:Bible}}</w:t>
      </w:r>
    </w:p>
    <w:p>
      <w:r>
        <w:rPr>
          <w:sz w:val="18"/>
          <w:color w:val="777777"/>
        </w:rPr>
        <w:t xml:space="preserve">[[@Bible:2 Kings 12:21]] </w:t>
      </w:r>
      <w:r>
        <w:rPr>
          <w:b/>
        </w:rPr>
        <w:t xml:space="preserve">22 </w:t>
      </w:r>
      <w:r>
        <w:t xml:space="preserve"> {{field-on:Bible}}</w:t>
      </w:r>
      <w:r>
        <w:t xml:space="preserve">And Iezichar son of Iemouath and Iezebouth his servant, son of Sōmēr, struck him, and he died. And they buried him with his fathers in the city of David</w:t>
      </w:r>
      <w:r>
        <w:rPr>
          <w:rStyle w:val="FootnoteReference"/>
        </w:rPr>
        <w:footnoteReference w:id="5378"/>
      </w:r>
      <w:r>
        <w:t xml:space="preserve">, and Amessias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Kings 13:1]] </w:t>
      </w:r>
      <w:r>
        <w:rPr>
          <w:b/>
        </w:rPr>
        <w:t xml:space="preserve">1 </w:t>
      </w:r>
      <w:r>
        <w:t xml:space="preserve"> {{field-on:Bible}}</w:t>
      </w:r>
      <w:r>
        <w:t xml:space="preserve">In the twenty-third year of Ioas son of Ochozias, king of Judah</w:t>
      </w:r>
      <w:r>
        <w:rPr>
          <w:rStyle w:val="FootnoteReference"/>
        </w:rPr>
        <w:footnoteReference w:id="5379"/>
      </w:r>
      <w:r>
        <w:t xml:space="preserve">, Ioachas son of Iou reigned in Samaria seventeen years.</w:t>
      </w:r>
      <w:r>
        <w:rPr>
          <w:rStyle w:val="FootnoteReference"/>
        </w:rPr>
        <w:footnoteReference w:id="5380"/>
      </w:r>
      <w:r>
        <w:t xml:space="preserve">{{field-off:Bible}}</w:t>
      </w:r>
    </w:p>
    <w:p>
      <w:r>
        <w:rPr>
          <w:sz w:val="18"/>
          <w:color w:val="777777"/>
        </w:rPr>
        <w:t xml:space="preserve">[[@Bible:2 Kings 13:2]] </w:t>
      </w:r>
      <w:r>
        <w:rPr>
          <w:b/>
        </w:rPr>
        <w:t xml:space="preserve">2 </w:t>
      </w:r>
      <w:r>
        <w:t xml:space="preserve"> {{field-on:Bible}}</w:t>
      </w:r>
      <w:r>
        <w:t xml:space="preserve">And he did evil in the eyes of the Lord and went after the sins of Jeroboam son of Nabat, who made Israel</w:t>
      </w:r>
      <w:r>
        <w:rPr>
          <w:rStyle w:val="FootnoteReference"/>
        </w:rPr>
        <w:footnoteReference w:id="5381"/>
      </w:r>
      <w:r>
        <w:t xml:space="preserve"> sin. He did not depart from them.</w:t>
      </w:r>
      <w:r>
        <w:rPr>
          <w:rStyle w:val="FootnoteReference"/>
        </w:rPr>
        <w:footnoteReference w:id="5382"/>
      </w:r>
      <w:r>
        <w:t xml:space="preserve">{{field-off:Bible}}</w:t>
      </w:r>
    </w:p>
    <w:p>
      <w:r>
        <w:rPr>
          <w:sz w:val="18"/>
          <w:color w:val="777777"/>
        </w:rPr>
        <w:t xml:space="preserve">[[@Bible:2 Kings 13:3]] </w:t>
      </w:r>
      <w:r>
        <w:rPr>
          <w:b/>
        </w:rPr>
        <w:t xml:space="preserve">3 </w:t>
      </w:r>
      <w:r>
        <w:t xml:space="preserve"> {{field-on:Bible}}</w:t>
      </w:r>
      <w:r>
        <w:t xml:space="preserve">And the Lord grew angry in wrath against Israel and gave them into the hand of Hazael king of Syria and into the hand of son of Ader son of Hazael all the days.</w:t>
      </w:r>
      <w:r>
        <w:t xml:space="preserve">{{field-off:Bible}}</w:t>
      </w:r>
    </w:p>
    <w:p>
      <w:r>
        <w:rPr>
          <w:sz w:val="18"/>
          <w:color w:val="777777"/>
        </w:rPr>
        <w:t xml:space="preserve">[[@Bible:2 Kings 13:4]] </w:t>
      </w:r>
      <w:r>
        <w:rPr>
          <w:b/>
        </w:rPr>
        <w:t xml:space="preserve">4 </w:t>
      </w:r>
      <w:r>
        <w:t xml:space="preserve"> {{field-on:Bible}}</w:t>
      </w:r>
      <w:r>
        <w:t xml:space="preserve">And Ioachas entreated the face of the Lord, and the Lord listened to him, because he saw the oppression of Israel, that the king of Syria oppressed them.</w:t>
      </w:r>
      <w:r>
        <w:t xml:space="preserve">{{field-off:Bible}}</w:t>
      </w:r>
    </w:p>
    <w:p>
      <w:r>
        <w:rPr>
          <w:sz w:val="18"/>
          <w:color w:val="777777"/>
        </w:rPr>
        <w:t xml:space="preserve">[[@Bible:2 Kings 13:5]] </w:t>
      </w:r>
      <w:r>
        <w:rPr>
          <w:b/>
        </w:rPr>
        <w:t xml:space="preserve">5 </w:t>
      </w:r>
      <w:r>
        <w:t xml:space="preserve"> {{field-on:Bible}}</w:t>
      </w:r>
      <w:r>
        <w:t xml:space="preserve">And the Lord gave salvation to Israel, and he went out from under the hand of Syria, and the sons of Israel sat in their tents as formerly.</w:t>
      </w:r>
      <w:r>
        <w:rPr>
          <w:rStyle w:val="FootnoteReference"/>
        </w:rPr>
        <w:footnoteReference w:id="5383"/>
      </w:r>
      <w:r>
        <w:t xml:space="preserve">{{field-off:Bible}}</w:t>
      </w:r>
    </w:p>
    <w:p>
      <w:r>
        <w:rPr>
          <w:sz w:val="18"/>
          <w:color w:val="777777"/>
        </w:rPr>
        <w:t xml:space="preserve">[[@Bible:2 Kings 13:6]] </w:t>
      </w:r>
      <w:r>
        <w:rPr>
          <w:b/>
        </w:rPr>
        <w:t xml:space="preserve">6 </w:t>
      </w:r>
      <w:r>
        <w:t xml:space="preserve"> {{field-on:Bible}}</w:t>
      </w:r>
      <w:r>
        <w:t xml:space="preserve">Only, they did not depart from the sins of the house of Jeroboam, who made Israel sin. In them they walked, and even the grove stood in Samaria.</w:t>
      </w:r>
      <w:r>
        <w:rPr>
          <w:rStyle w:val="FootnoteReference"/>
        </w:rPr>
        <w:footnoteReference w:id="5384"/>
      </w:r>
      <w:r>
        <w:rPr>
          <w:rStyle w:val="FootnoteReference"/>
        </w:rPr>
        <w:footnoteReference w:id="5385"/>
      </w:r>
      <w:r>
        <w:t xml:space="preserve">{{field-off:Bible}}</w:t>
      </w:r>
    </w:p>
    <w:p>
      <w:r>
        <w:rPr>
          <w:sz w:val="18"/>
          <w:color w:val="777777"/>
        </w:rPr>
        <w:t xml:space="preserve">[[@Bible:2 Kings 13:7]] </w:t>
      </w:r>
      <w:r>
        <w:rPr>
          <w:b/>
        </w:rPr>
        <w:t xml:space="preserve">7 </w:t>
      </w:r>
      <w:r>
        <w:t xml:space="preserve"> {{field-on:Bible}}</w:t>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5386"/>
      </w:r>
      <w:r>
        <w:t xml:space="preserve">{{field-off:Bible}}</w:t>
      </w:r>
    </w:p>
    <w:p>
      <w:r>
        <w:rPr>
          <w:sz w:val="18"/>
          <w:color w:val="777777"/>
        </w:rPr>
        <w:t xml:space="preserve">[[@Bible:2 Kings 13:8]] </w:t>
      </w:r>
      <w:r>
        <w:rPr>
          <w:b/>
        </w:rPr>
        <w:t xml:space="preserve">8 </w:t>
      </w:r>
      <w:r>
        <w:t xml:space="preserve"> {{field-on:Bible}}</w:t>
      </w:r>
      <w:r>
        <w:t xml:space="preserve">And the rest of the words of Ioachas and all that he did and his acts of power, are these not written in the book of the words of the days for the kings of Israel?</w:t>
      </w:r>
      <w:r>
        <w:t xml:space="preserve">{{field-off:Bible}}</w:t>
      </w:r>
    </w:p>
    <w:p>
      <w:r>
        <w:rPr>
          <w:sz w:val="18"/>
          <w:color w:val="777777"/>
        </w:rPr>
        <w:t xml:space="preserve">[[@Bible:2 Kings 13:9]] </w:t>
      </w:r>
      <w:r>
        <w:rPr>
          <w:b/>
        </w:rPr>
        <w:t xml:space="preserve">9 </w:t>
      </w:r>
      <w:r>
        <w:t xml:space="preserve"> {{field-on:Bible}}</w:t>
      </w:r>
      <w:r>
        <w:t xml:space="preserve">And Ioachas slept with his fathers, and they buried him with his fathers in Samaria, and Ioas his son reigned in his place.</w:t>
      </w:r>
      <w:r>
        <w:t xml:space="preserve">{{field-off:Bible}}</w:t>
      </w:r>
    </w:p>
    <w:p>
      <w:r>
        <w:rPr>
          <w:sz w:val="18"/>
          <w:color w:val="777777"/>
        </w:rPr>
        <w:t xml:space="preserve">[[@Bible:2 Kings 13:10]] </w:t>
      </w:r>
      <w:r>
        <w:rPr>
          <w:b/>
        </w:rPr>
        <w:t xml:space="preserve">10 </w:t>
      </w:r>
      <w:r>
        <w:t xml:space="preserve"> {{field-on:Bible}}</w:t>
      </w:r>
      <w:r>
        <w:t xml:space="preserve">In the thirty-seventh year of Ioas king of Judah, Ioas son of Ioachas reigned over Israel in Samaria sixteen years.</w:t>
      </w:r>
      <w:r>
        <w:rPr>
          <w:rStyle w:val="FootnoteReference"/>
        </w:rPr>
        <w:footnoteReference w:id="5387"/>
      </w:r>
      <w:r>
        <w:t xml:space="preserve">{{field-off:Bible}}</w:t>
      </w:r>
    </w:p>
    <w:p>
      <w:r>
        <w:rPr>
          <w:sz w:val="18"/>
          <w:color w:val="777777"/>
        </w:rPr>
        <w:t xml:space="preserve">[[@Bible:2 Kings 13:11]] </w:t>
      </w:r>
      <w:r>
        <w:rPr>
          <w:b/>
        </w:rPr>
        <w:t xml:space="preserve">11 </w:t>
      </w:r>
      <w:r>
        <w:t xml:space="preserve"> {{field-on:Bible}}</w:t>
      </w:r>
      <w:r>
        <w:t xml:space="preserve">And he did evil in the eyes of the Lord. He did not depart from all the sins of Jeroboam son of Nabat, who made Israel sin. In them he walked.</w:t>
      </w:r>
      <w:r>
        <w:t xml:space="preserve">{{field-off:Bible}}</w:t>
      </w:r>
    </w:p>
    <w:p>
      <w:r>
        <w:rPr>
          <w:sz w:val="18"/>
          <w:color w:val="777777"/>
        </w:rPr>
        <w:t xml:space="preserve">[[@Bible:2 Kings 13:12]] </w:t>
      </w:r>
      <w:r>
        <w:rPr>
          <w:b/>
        </w:rPr>
        <w:t xml:space="preserve">12 </w:t>
      </w:r>
      <w:r>
        <w:t xml:space="preserve"> {{field-on:Bible}}</w:t>
      </w:r>
      <w:r>
        <w:t xml:space="preserve">And the rest of the words of Ioas and all that he did and his acts of power</w:t>
      </w:r>
      <w:r>
        <w:rPr>
          <w:rStyle w:val="FootnoteReference"/>
        </w:rPr>
        <w:footnoteReference w:id="5388"/>
      </w:r>
      <w:r>
        <w:t xml:space="preserve"> with which he fought with Amessias king of Judah, are these not written in the book of the words of the days for the kings of Israel?</w:t>
      </w:r>
      <w:r>
        <w:t xml:space="preserve">{{field-off:Bible}}</w:t>
      </w:r>
    </w:p>
    <w:p>
      <w:r>
        <w:rPr>
          <w:sz w:val="18"/>
          <w:color w:val="777777"/>
        </w:rPr>
        <w:t xml:space="preserve">[[@Bible:2 Kings 13:13]] </w:t>
      </w:r>
      <w:r>
        <w:rPr>
          <w:b/>
        </w:rPr>
        <w:t xml:space="preserve">13 </w:t>
      </w:r>
      <w:r>
        <w:t xml:space="preserve"> {{field-on:Bible}}</w:t>
      </w:r>
      <w:r>
        <w:t xml:space="preserve">And Ioas slept with his fathers, and Jeroboam sat upon his throne in Samaria among the sons of Israel.</w:t>
      </w:r>
      <w:r>
        <w:t xml:space="preserve">{{field-off:Bible}}</w:t>
      </w:r>
    </w:p>
    <w:p>
      <w:r>
        <w:rPr>
          <w:sz w:val="18"/>
          <w:color w:val="777777"/>
        </w:rPr>
        <w:t xml:space="preserve">[[@Bible:2 Kings 13:14]] </w:t>
      </w:r>
      <w:r>
        <w:rPr>
          <w:b/>
        </w:rPr>
        <w:t xml:space="preserve">14 </w:t>
      </w:r>
      <w:r>
        <w:t xml:space="preserve"> {{field-on:Bible}}</w:t>
      </w:r>
      <w:r>
        <w:t xml:space="preserve">And Elisha</w:t>
      </w:r>
      <w:r>
        <w:rPr>
          <w:rStyle w:val="FootnoteReference"/>
        </w:rPr>
        <w:footnoteReference w:id="5389"/>
      </w:r>
      <w:r>
        <w:t xml:space="preserve"> became sick with the sickness by which he died</w:t>
      </w:r>
      <w:r>
        <w:rPr>
          <w:rStyle w:val="FootnoteReference"/>
        </w:rPr>
        <w:footnoteReference w:id="5390"/>
      </w:r>
      <w:r>
        <w:t xml:space="preserve">, and Ioas king of Israel came down to him and wept over his face and said, My father, my father, chariot of Israel and its horseman.</w:t>
      </w:r>
      <w:r>
        <w:t xml:space="preserve">{{field-off:Bible}}</w:t>
      </w:r>
    </w:p>
    <w:p>
      <w:r>
        <w:rPr>
          <w:sz w:val="18"/>
          <w:color w:val="777777"/>
        </w:rPr>
        <w:t xml:space="preserve">[[@Bible:2 Kings 13:15]] </w:t>
      </w:r>
      <w:r>
        <w:rPr>
          <w:b/>
        </w:rPr>
        <w:t xml:space="preserve">15 </w:t>
      </w:r>
      <w:r>
        <w:t xml:space="preserve"> {{field-on:Bible}}</w:t>
      </w:r>
      <w:r>
        <w:t xml:space="preserve">And Elisha said to him, Take a bow and arrows. And he took for himself a bow and arrows.</w:t>
      </w:r>
      <w:r>
        <w:rPr>
          <w:rStyle w:val="FootnoteReference"/>
        </w:rPr>
        <w:footnoteReference w:id="5391"/>
      </w:r>
      <w:r>
        <w:t xml:space="preserve">{{field-off:Bible}}</w:t>
      </w:r>
    </w:p>
    <w:p>
      <w:r>
        <w:rPr>
          <w:sz w:val="18"/>
          <w:color w:val="777777"/>
        </w:rPr>
        <w:t xml:space="preserve">[[@Bible:2 Kings 13:16]] </w:t>
      </w:r>
      <w:r>
        <w:rPr>
          <w:b/>
        </w:rPr>
        <w:t xml:space="preserve">16 </w:t>
      </w:r>
      <w:r>
        <w:t xml:space="preserve"> {{field-on:Bible}}</w:t>
      </w:r>
      <w:r>
        <w:t xml:space="preserve">And he said to the king, Lay your hand upon the bow. And Ioas laid his hand upon the bow, and Elisha placed his hands upon the hands of the king.</w:t>
      </w:r>
      <w:r>
        <w:t xml:space="preserve">{{field-off:Bible}}</w:t>
      </w:r>
    </w:p>
    <w:p>
      <w:r>
        <w:rPr>
          <w:sz w:val="18"/>
          <w:color w:val="777777"/>
        </w:rPr>
        <w:t xml:space="preserve">[[@Bible:2 Kings 13:17]] </w:t>
      </w:r>
      <w:r>
        <w:rPr>
          <w:b/>
        </w:rPr>
        <w:t xml:space="preserve">17 </w:t>
      </w:r>
      <w:r>
        <w:t xml:space="preserve"> {{field-on:Bible}}</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5392"/>
      </w:r>
      <w:r>
        <w:t xml:space="preserve">, and you will strike Syria at Aphek until completion.</w:t>
      </w:r>
      <w:r>
        <w:rPr>
          <w:rStyle w:val="FootnoteReference"/>
        </w:rPr>
        <w:footnoteReference w:id="5393"/>
      </w:r>
      <w:r>
        <w:t xml:space="preserve">{{field-off:Bible}}</w:t>
      </w:r>
    </w:p>
    <w:p>
      <w:r>
        <w:rPr>
          <w:sz w:val="18"/>
          <w:color w:val="777777"/>
        </w:rPr>
        <w:t xml:space="preserve">[[@Bible:2 Kings 13:18]] </w:t>
      </w:r>
      <w:r>
        <w:rPr>
          <w:b/>
        </w:rPr>
        <w:t xml:space="preserve">18 </w:t>
      </w:r>
      <w:r>
        <w:t xml:space="preserve"> {{field-on:Bible}}</w:t>
      </w:r>
      <w:r>
        <w:t xml:space="preserve">And Elisha said to him, Take the arrows. And he took them. And he said to the king of Israel, Strike into the ground. And the king struck three times and stopped.</w:t>
      </w:r>
      <w:r>
        <w:t xml:space="preserve">{{field-off:Bible}}</w:t>
      </w:r>
    </w:p>
    <w:p>
      <w:r>
        <w:rPr>
          <w:sz w:val="18"/>
          <w:color w:val="777777"/>
        </w:rPr>
        <w:t xml:space="preserve">[[@Bible:2 Kings 13:19]] </w:t>
      </w:r>
      <w:r>
        <w:rPr>
          <w:b/>
        </w:rPr>
        <w:t xml:space="preserve">19 </w:t>
      </w:r>
      <w:r>
        <w:t xml:space="preserve"> {{field-on:Bible}}</w:t>
      </w:r>
      <w:r>
        <w:t xml:space="preserve">And the man of God was grieved over him and said, If you had struck five or six times, then you would have struck Syria until completion. But now three times you will strike Syria.</w:t>
      </w:r>
      <w:r>
        <w:t xml:space="preserve">{{field-off:Bible}}</w:t>
      </w:r>
    </w:p>
    <w:p>
      <w:r>
        <w:rPr>
          <w:sz w:val="18"/>
          <w:color w:val="777777"/>
        </w:rPr>
        <w:t xml:space="preserve">[[@Bible:2 Kings 13:20]] </w:t>
      </w:r>
      <w:r>
        <w:rPr>
          <w:b/>
        </w:rPr>
        <w:t xml:space="preserve">20 </w:t>
      </w:r>
      <w:r>
        <w:t xml:space="preserve"> {{field-on:Bible}}</w:t>
      </w:r>
      <w:r>
        <w:t xml:space="preserve">And Elisha died, and they buried him. And raiding bands of Moab came into the land at the coming of the year.</w:t>
      </w:r>
      <w:r>
        <w:rPr>
          <w:rStyle w:val="FootnoteReference"/>
        </w:rPr>
        <w:footnoteReference w:id="5394"/>
      </w:r>
      <w:r>
        <w:t xml:space="preserve">{{field-off:Bible}}</w:t>
      </w:r>
    </w:p>
    <w:p>
      <w:r>
        <w:rPr>
          <w:sz w:val="18"/>
          <w:color w:val="777777"/>
        </w:rPr>
        <w:t xml:space="preserve">[[@Bible:2 Kings 13:21]] </w:t>
      </w:r>
      <w:r>
        <w:rPr>
          <w:b/>
        </w:rPr>
        <w:t xml:space="preserve">21 </w:t>
      </w:r>
      <w:r>
        <w:t xml:space="preserve"> {{field-on:Bible}}</w:t>
      </w:r>
      <w:r>
        <w:t xml:space="preserve">And it came to be, while they were burying a man, behold, they saw the raiding band, and they threw the man into the tomb of Elisha. And he went and touched the bones of Elisha and lived and stood on his feet.</w:t>
      </w:r>
      <w:r>
        <w:t xml:space="preserve">{{field-off:Bible}}</w:t>
      </w:r>
    </w:p>
    <w:p>
      <w:r>
        <w:rPr>
          <w:sz w:val="18"/>
          <w:color w:val="777777"/>
        </w:rPr>
        <w:t xml:space="preserve">[[@Bible:2 Kings 13:22]] </w:t>
      </w:r>
      <w:r>
        <w:rPr>
          <w:b/>
        </w:rPr>
        <w:t xml:space="preserve">22 </w:t>
      </w:r>
      <w:r>
        <w:t xml:space="preserve"> {{field-on:Bible}}</w:t>
      </w:r>
      <w:r>
        <w:t xml:space="preserve">And Hazael oppressed Israel all the days of Ioachas.</w:t>
      </w:r>
      <w:r>
        <w:t xml:space="preserve">{{field-off:Bible}}</w:t>
      </w:r>
    </w:p>
    <w:p>
      <w:r>
        <w:rPr>
          <w:sz w:val="18"/>
          <w:color w:val="777777"/>
        </w:rPr>
        <w:t xml:space="preserve">[[@Bible:2 Kings 13:23]] </w:t>
      </w:r>
      <w:r>
        <w:rPr>
          <w:b/>
        </w:rPr>
        <w:t xml:space="preserve">23 </w:t>
      </w:r>
      <w:r>
        <w:t xml:space="preserve"> {{field-on:Bible}}</w:t>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5395"/>
      </w:r>
      <w:r>
        <w:t xml:space="preserve"> until now.</w:t>
      </w:r>
      <w:r>
        <w:t xml:space="preserve">{{field-off:Bible}}</w:t>
      </w:r>
    </w:p>
    <w:p>
      <w:r>
        <w:rPr>
          <w:sz w:val="18"/>
          <w:color w:val="777777"/>
        </w:rPr>
        <w:t xml:space="preserve">[[@Bible:2 Kings 13:24]] </w:t>
      </w:r>
      <w:r>
        <w:rPr>
          <w:b/>
        </w:rPr>
        <w:t xml:space="preserve">24 </w:t>
      </w:r>
      <w:r>
        <w:t xml:space="preserve"> {{field-on:Bible}}</w:t>
      </w:r>
      <w:r>
        <w:t xml:space="preserve">And Hazael king of Syria died, and son of Ader his son reigned in his place.</w:t>
      </w:r>
      <w:r>
        <w:t xml:space="preserve">{{field-off:Bible}}</w:t>
      </w:r>
    </w:p>
    <w:p>
      <w:r>
        <w:rPr>
          <w:sz w:val="18"/>
          <w:color w:val="777777"/>
        </w:rPr>
        <w:t xml:space="preserve">[[@Bible:2 Kings 13:25]] </w:t>
      </w:r>
      <w:r>
        <w:rPr>
          <w:b/>
        </w:rPr>
        <w:t xml:space="preserve">25 </w:t>
      </w:r>
      <w:r>
        <w:t xml:space="preserve"> {{field-on:Bible}}</w:t>
      </w:r>
      <w:r>
        <w:t xml:space="preserve">And Ioas son of Ioachas returned and took the cities from the hand of son of Ader</w:t>
      </w:r>
      <w:r>
        <w:rPr>
          <w:rStyle w:val="FootnoteReference"/>
        </w:rPr>
        <w:footnoteReference w:id="5396"/>
      </w:r>
      <w:r>
        <w:t xml:space="preserve"> son of Hazael, which he took from the hand of Ioachas his father in war. Three times Ioas struck him and recovered the cities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Kings 14:1]] </w:t>
      </w:r>
      <w:r>
        <w:rPr>
          <w:b/>
        </w:rPr>
        <w:t xml:space="preserve">1 </w:t>
      </w:r>
      <w:r>
        <w:t xml:space="preserve"> {{field-on:Bible}}</w:t>
      </w:r>
      <w:r>
        <w:t xml:space="preserve">In the second year of Ioas son of Ioachas, king of Israel</w:t>
      </w:r>
      <w:r>
        <w:rPr>
          <w:rStyle w:val="FootnoteReference"/>
        </w:rPr>
        <w:footnoteReference w:id="5397"/>
      </w:r>
      <w:r>
        <w:t xml:space="preserve">, Amessias son of Ioas king of Judah</w:t>
      </w:r>
      <w:r>
        <w:rPr>
          <w:rStyle w:val="FootnoteReference"/>
        </w:rPr>
        <w:footnoteReference w:id="5398"/>
      </w:r>
      <w:r>
        <w:t xml:space="preserve"> reigned.</w:t>
      </w:r>
      <w:r>
        <w:t xml:space="preserve">{{field-off:Bible}}</w:t>
      </w:r>
    </w:p>
    <w:p>
      <w:r>
        <w:rPr>
          <w:sz w:val="18"/>
          <w:color w:val="777777"/>
        </w:rPr>
        <w:t xml:space="preserve">[[@Bible:2 Kings 14:2]] </w:t>
      </w:r>
      <w:r>
        <w:rPr>
          <w:b/>
        </w:rPr>
        <w:t xml:space="preserve">2 </w:t>
      </w:r>
      <w:r>
        <w:t xml:space="preserve"> {{field-on:Bible}}</w:t>
      </w:r>
      <w:r>
        <w:t xml:space="preserve">He was twenty-five years old when he became king, and he reigned twenty-nine years in </w:t>
      </w:r>
      <w:r>
        <w:t xml:space="preserve">[[Jerusalem &gt;&gt; BibleKnowledgebase:@Jerusalem]]</w:t>
      </w:r>
      <w:r>
        <w:t xml:space="preserve">, and the name of his mother was Ioadin from </w:t>
      </w:r>
      <w:r>
        <w:t xml:space="preserve">[[Jerusalem &gt;&gt; BibleKnowledgebase:@Jerusalem]]</w:t>
      </w:r>
      <w:r>
        <w:t xml:space="preserve">.</w:t>
      </w:r>
      <w:r>
        <w:rPr>
          <w:rStyle w:val="FootnoteReference"/>
        </w:rPr>
        <w:footnoteReference w:id="5399"/>
      </w:r>
      <w:r>
        <w:rPr>
          <w:rStyle w:val="FootnoteReference"/>
        </w:rPr>
        <w:footnoteReference w:id="5400"/>
      </w:r>
      <w:r>
        <w:t xml:space="preserve">{{field-off:Bible}}</w:t>
      </w:r>
    </w:p>
    <w:p>
      <w:r>
        <w:rPr>
          <w:sz w:val="18"/>
          <w:color w:val="777777"/>
        </w:rPr>
        <w:t xml:space="preserve">[[@Bible:2 Kings 14:3]] </w:t>
      </w:r>
      <w:r>
        <w:rPr>
          <w:b/>
        </w:rPr>
        <w:t xml:space="preserve">3 </w:t>
      </w:r>
      <w:r>
        <w:t xml:space="preserve"> {{field-on:Bible}}</w:t>
      </w:r>
      <w:r>
        <w:t xml:space="preserve">And he did what was right in the eyes of the Lord, but not like David</w:t>
      </w:r>
      <w:r>
        <w:rPr>
          <w:rStyle w:val="FootnoteReference"/>
        </w:rPr>
        <w:footnoteReference w:id="5401"/>
      </w:r>
      <w:r>
        <w:t xml:space="preserve"> his father. According to all that Ioas his father did, he did.</w:t>
      </w:r>
      <w:r>
        <w:t xml:space="preserve">{{field-off:Bible}}</w:t>
      </w:r>
    </w:p>
    <w:p>
      <w:r>
        <w:rPr>
          <w:sz w:val="18"/>
          <w:color w:val="777777"/>
        </w:rPr>
        <w:t xml:space="preserve">[[@Bible:2 Kings 14:4]] </w:t>
      </w:r>
      <w:r>
        <w:rPr>
          <w:b/>
        </w:rPr>
        <w:t xml:space="preserve">4 </w:t>
      </w:r>
      <w:r>
        <w:t xml:space="preserve"> {{field-on:Bible}}</w:t>
      </w:r>
      <w:r>
        <w:t xml:space="preserve">Only, the high places he did not remove. The people still sacrificed and burned incense at the high places.</w:t>
      </w:r>
      <w:r>
        <w:t xml:space="preserve">{{field-off:Bible}}</w:t>
      </w:r>
    </w:p>
    <w:p>
      <w:r>
        <w:rPr>
          <w:sz w:val="18"/>
          <w:color w:val="777777"/>
        </w:rPr>
        <w:t xml:space="preserve">[[@Bible:2 Kings 14:5]] </w:t>
      </w:r>
      <w:r>
        <w:rPr>
          <w:b/>
        </w:rPr>
        <w:t xml:space="preserve">5 </w:t>
      </w:r>
      <w:r>
        <w:t xml:space="preserve"> {{field-on:Bible}}</w:t>
      </w:r>
      <w:r>
        <w:t xml:space="preserve">And it came to be, when the kingdom grew strong in his hand, he struck his servants who struck his father.</w:t>
      </w:r>
      <w:r>
        <w:rPr>
          <w:rStyle w:val="FootnoteReference"/>
        </w:rPr>
        <w:footnoteReference w:id="5402"/>
      </w:r>
      <w:r>
        <w:rPr>
          <w:rStyle w:val="FootnoteReference"/>
        </w:rPr>
        <w:footnoteReference w:id="5403"/>
      </w:r>
      <w:r>
        <w:t xml:space="preserve">{{field-off:Bible}}</w:t>
      </w:r>
    </w:p>
    <w:p>
      <w:r>
        <w:rPr>
          <w:sz w:val="18"/>
          <w:color w:val="777777"/>
        </w:rPr>
        <w:t xml:space="preserve">[[@Bible:2 Kings 14:6]] </w:t>
      </w:r>
      <w:r>
        <w:rPr>
          <w:b/>
        </w:rPr>
        <w:t xml:space="preserve">6 </w:t>
      </w:r>
      <w:r>
        <w:t xml:space="preserve"> {{field-on:Bible}}</w:t>
      </w:r>
      <w:r>
        <w:t xml:space="preserve">But the sons of those who struck him he did not put to death, just as it is written in the book of the laws of Moses</w:t>
      </w:r>
      <w:r>
        <w:rPr>
          <w:rStyle w:val="FootnoteReference"/>
        </w:rPr>
        <w:footnoteReference w:id="5404"/>
      </w:r>
      <w:r>
        <w:t xml:space="preserve">, as the Lord commanded, saying, Fathers shall not die for sons, and sons shall not die for fathers, because each will die in his own sins.</w:t>
      </w:r>
      <w:r>
        <w:rPr>
          <w:rStyle w:val="FootnoteReference"/>
        </w:rPr>
        <w:footnoteReference w:id="5405"/>
      </w:r>
      <w:r>
        <w:rPr>
          <w:rStyle w:val="FootnoteReference"/>
        </w:rPr>
        <w:footnoteReference w:id="5406"/>
      </w:r>
      <w:r>
        <w:t xml:space="preserve">{{field-off:Bible}}</w:t>
      </w:r>
    </w:p>
    <w:p>
      <w:r>
        <w:rPr>
          <w:sz w:val="18"/>
          <w:color w:val="777777"/>
        </w:rPr>
        <w:t xml:space="preserve">[[@Bible:2 Kings 14:7]] </w:t>
      </w:r>
      <w:r>
        <w:rPr>
          <w:b/>
        </w:rPr>
        <w:t xml:space="preserve">7 </w:t>
      </w:r>
      <w:r>
        <w:t xml:space="preserve"> {{field-on:Bible}}</w:t>
      </w:r>
      <w:r>
        <w:t xml:space="preserve">He struck Edom in Gai-melē, ten thousand, and captured </w:t>
      </w:r>
      <w:r>
        <w:t xml:space="preserve">[[Petra &gt;&gt; BibleKnowledgebase:@Petra]]</w:t>
      </w:r>
      <w:r>
        <w:t xml:space="preserve"> in war and called its name Kathoēl to this day.</w:t>
      </w:r>
      <w:r>
        <w:rPr>
          <w:rStyle w:val="FootnoteReference"/>
        </w:rPr>
        <w:footnoteReference w:id="5407"/>
      </w:r>
      <w:r>
        <w:rPr>
          <w:rStyle w:val="FootnoteReference"/>
        </w:rPr>
        <w:footnoteReference w:id="5408"/>
      </w:r>
      <w:r>
        <w:t xml:space="preserve">{{field-off:Bible}}</w:t>
      </w:r>
    </w:p>
    <w:p>
      <w:r>
        <w:rPr>
          <w:sz w:val="18"/>
          <w:color w:val="777777"/>
        </w:rPr>
        <w:t xml:space="preserve">[[@Bible:2 Kings 14:8]] </w:t>
      </w:r>
      <w:r>
        <w:rPr>
          <w:b/>
        </w:rPr>
        <w:t xml:space="preserve">8 </w:t>
      </w:r>
      <w:r>
        <w:t xml:space="preserve"> {{field-on:Bible}}</w:t>
      </w:r>
      <w:r>
        <w:t xml:space="preserve">Then Amessias sent messengers to Ioas son of Ioachas son of Iou, king of Israel, saying, Come, let us look one another in the face.</w:t>
      </w:r>
      <w:r>
        <w:rPr>
          <w:rStyle w:val="FootnoteReference"/>
        </w:rPr>
        <w:footnoteReference w:id="5409"/>
      </w:r>
      <w:r>
        <w:t xml:space="preserve">{{field-off:Bible}}</w:t>
      </w:r>
    </w:p>
    <w:p>
      <w:r>
        <w:rPr>
          <w:sz w:val="18"/>
          <w:color w:val="777777"/>
        </w:rPr>
        <w:t xml:space="preserve">[[@Bible:2 Kings 14:9]] </w:t>
      </w:r>
      <w:r>
        <w:rPr>
          <w:b/>
        </w:rPr>
        <w:t xml:space="preserve">9 </w:t>
      </w:r>
      <w:r>
        <w:t xml:space="preserve"> {{field-on:Bible}}</w:t>
      </w:r>
      <w:r>
        <w:t xml:space="preserve">And Ioas king of Israel sent to Amessias king of Judah, saying, The thornbush in Lebanon sent to the cedar in Lebanon, saying, Give your daughter to my son for a wife. And the beasts of the field passed by, those in Lebanon, and trampled the thornbush.</w:t>
      </w:r>
      <w:r>
        <w:t xml:space="preserve">{{field-off:Bible}}</w:t>
      </w:r>
    </w:p>
    <w:p>
      <w:r>
        <w:rPr>
          <w:sz w:val="18"/>
          <w:color w:val="777777"/>
        </w:rPr>
        <w:t xml:space="preserve">[[@Bible:2 Kings 14:10]] </w:t>
      </w:r>
      <w:r>
        <w:rPr>
          <w:b/>
        </w:rPr>
        <w:t xml:space="preserve">10 </w:t>
      </w:r>
      <w:r>
        <w:t xml:space="preserve"> {{field-on:Bible}}</w:t>
      </w:r>
      <w:r>
        <w:t xml:space="preserve">Striking, you struck Edom, and your heart lifted you up. Be glorified by sitting in your house. Why do you provoke evil against yourself, so that you fall, you and Judah with you?</w:t>
      </w:r>
      <w:r>
        <w:rPr>
          <w:rStyle w:val="FootnoteReference"/>
        </w:rPr>
        <w:footnoteReference w:id="5410"/>
      </w:r>
      <w:r>
        <w:t xml:space="preserve">{{field-off:Bible}}</w:t>
      </w:r>
    </w:p>
    <w:p>
      <w:r>
        <w:rPr>
          <w:sz w:val="18"/>
          <w:color w:val="777777"/>
        </w:rPr>
        <w:t xml:space="preserve">[[@Bible:2 Kings 14:11]] </w:t>
      </w:r>
      <w:r>
        <w:rPr>
          <w:b/>
        </w:rPr>
        <w:t xml:space="preserve">11 </w:t>
      </w:r>
      <w:r>
        <w:t xml:space="preserve"> {{field-on:Bible}}</w:t>
      </w:r>
      <w:r>
        <w:t xml:space="preserve">And Amessias did not listen, and the king of Israel went up, and he and Amessias king of Judah looked one another in the face at Baithsamis of Judah.</w:t>
      </w:r>
      <w:r>
        <w:t xml:space="preserve">{{field-off:Bible}}</w:t>
      </w:r>
    </w:p>
    <w:p>
      <w:r>
        <w:rPr>
          <w:sz w:val="18"/>
          <w:color w:val="777777"/>
        </w:rPr>
        <w:t xml:space="preserve">[[@Bible:2 Kings 14:12]] </w:t>
      </w:r>
      <w:r>
        <w:rPr>
          <w:b/>
        </w:rPr>
        <w:t xml:space="preserve">12 </w:t>
      </w:r>
      <w:r>
        <w:t xml:space="preserve"> {{field-on:Bible}}</w:t>
      </w:r>
      <w:r>
        <w:t xml:space="preserve">And Judah stumbled before Israel, and each man fled to his tent.</w:t>
      </w:r>
      <w:r>
        <w:rPr>
          <w:rStyle w:val="FootnoteReference"/>
        </w:rPr>
        <w:footnoteReference w:id="5411"/>
      </w:r>
      <w:r>
        <w:t xml:space="preserve">{{field-off:Bible}}</w:t>
      </w:r>
    </w:p>
    <w:p>
      <w:r>
        <w:rPr>
          <w:sz w:val="18"/>
          <w:color w:val="777777"/>
        </w:rPr>
        <w:t xml:space="preserve">[[@Bible:2 Kings 14:13]] </w:t>
      </w:r>
      <w:r>
        <w:rPr>
          <w:b/>
        </w:rPr>
        <w:t xml:space="preserve">13 </w:t>
      </w:r>
      <w:r>
        <w:t xml:space="preserve"> {{field-on:Bible}}</w:t>
      </w:r>
      <w:r>
        <w:t xml:space="preserve">And Ioas son of Ioachas king of Israel captured Amessias son of Ioas son of Ochozias, king of Judah, at Baithsamis, and he came to </w:t>
      </w:r>
      <w:r>
        <w:t xml:space="preserve">[[Jerusalem &gt;&gt; BibleKnowledgebase:@Jerusalem]]</w:t>
      </w:r>
      <w:r>
        <w:t xml:space="preserve"> and tore down the wall of </w:t>
      </w:r>
      <w:r>
        <w:t xml:space="preserve">[[Jerusalem &gt;&gt; BibleKnowledgebase:@Jerusalem]]</w:t>
      </w:r>
      <w:r>
        <w:t xml:space="preserve"> from the gate of Ephraim to the Corner Gate, four hundred cubits.</w:t>
      </w:r>
      <w:r>
        <w:rPr>
          <w:rStyle w:val="FootnoteReference"/>
        </w:rPr>
        <w:footnoteReference w:id="5412"/>
      </w:r>
      <w:r>
        <w:t xml:space="preserve">{{field-off:Bible}}</w:t>
      </w:r>
    </w:p>
    <w:p>
      <w:r>
        <w:rPr>
          <w:sz w:val="18"/>
          <w:color w:val="777777"/>
        </w:rPr>
        <w:t xml:space="preserve">[[@Bible:2 Kings 14:14]] </w:t>
      </w:r>
      <w:r>
        <w:rPr>
          <w:b/>
        </w:rPr>
        <w:t xml:space="preserve">14 </w:t>
      </w:r>
      <w:r>
        <w:t xml:space="preserve"> {{field-on:Bible}}</w:t>
      </w:r>
      <w:r>
        <w:t xml:space="preserve">And he took the gold and the silver and all the vessels found in the house of the Lord and in the treasuries of the king's house and the hostages, and he returned to Samaria.</w:t>
      </w:r>
      <w:r>
        <w:rPr>
          <w:rStyle w:val="FootnoteReference"/>
        </w:rPr>
        <w:footnoteReference w:id="5413"/>
      </w:r>
      <w:r>
        <w:t xml:space="preserve">{{field-off:Bible}}</w:t>
      </w:r>
    </w:p>
    <w:p>
      <w:r>
        <w:rPr>
          <w:sz w:val="18"/>
          <w:color w:val="777777"/>
        </w:rPr>
        <w:t xml:space="preserve">[[@Bible:2 Kings 14:15]] </w:t>
      </w:r>
      <w:r>
        <w:rPr>
          <w:b/>
        </w:rPr>
        <w:t xml:space="preserve">15 </w:t>
      </w:r>
      <w:r>
        <w:t xml:space="preserve"> {{field-on:Bible}}</w:t>
      </w:r>
      <w:r>
        <w:t xml:space="preserve">And the rest of the words of Ioas, what he did in his might, how he fought with Amessias king of Judah, are these not written in the book of the words of the days for the kings of Israel?</w:t>
      </w:r>
      <w:r>
        <w:t xml:space="preserve">{{field-off:Bible}}</w:t>
      </w:r>
    </w:p>
    <w:p>
      <w:r>
        <w:rPr>
          <w:sz w:val="18"/>
          <w:color w:val="777777"/>
        </w:rPr>
        <w:t xml:space="preserve">[[@Bible:2 Kings 14:16]] </w:t>
      </w:r>
      <w:r>
        <w:rPr>
          <w:b/>
        </w:rPr>
        <w:t xml:space="preserve">16 </w:t>
      </w:r>
      <w:r>
        <w:t xml:space="preserve"> {{field-on:Bible}}</w:t>
      </w:r>
      <w:r>
        <w:t xml:space="preserve">And Ioas slept with his fathers and was buried in Samaria with the kings of Israel, and Jeroboam his son reigned in his place.</w:t>
      </w:r>
      <w:r>
        <w:t xml:space="preserve">{{field-off:Bible}}</w:t>
      </w:r>
    </w:p>
    <w:p>
      <w:r>
        <w:rPr>
          <w:sz w:val="18"/>
          <w:color w:val="777777"/>
        </w:rPr>
        <w:t xml:space="preserve">[[@Bible:2 Kings 14:17]] </w:t>
      </w:r>
      <w:r>
        <w:rPr>
          <w:b/>
        </w:rPr>
        <w:t xml:space="preserve">17 </w:t>
      </w:r>
      <w:r>
        <w:t xml:space="preserve"> {{field-on:Bible}}</w:t>
      </w:r>
      <w:r>
        <w:t xml:space="preserve">And Amessias son of Ioas king of Judah lived fifteen years after the death of Ioas son of Ioachas king of Israel.</w:t>
      </w:r>
      <w:r>
        <w:t xml:space="preserve">{{field-off:Bible}}</w:t>
      </w:r>
    </w:p>
    <w:p>
      <w:r>
        <w:rPr>
          <w:sz w:val="18"/>
          <w:color w:val="777777"/>
        </w:rPr>
        <w:t xml:space="preserve">[[@Bible:2 Kings 14:18]] </w:t>
      </w:r>
      <w:r>
        <w:rPr>
          <w:b/>
        </w:rPr>
        <w:t xml:space="preserve">18 </w:t>
      </w:r>
      <w:r>
        <w:t xml:space="preserve"> {{field-on:Bible}}</w:t>
      </w:r>
      <w:r>
        <w:t xml:space="preserve">And the rest of the words of Amessias and all that he did, are these not written in the book of the words of the days for the kings of Judah?</w:t>
      </w:r>
      <w:r>
        <w:t xml:space="preserve">{{field-off:Bible}}</w:t>
      </w:r>
    </w:p>
    <w:p>
      <w:r>
        <w:rPr>
          <w:sz w:val="18"/>
          <w:color w:val="777777"/>
        </w:rPr>
        <w:t xml:space="preserve">[[@Bible:2 Kings 14:19]] </w:t>
      </w:r>
      <w:r>
        <w:rPr>
          <w:b/>
        </w:rPr>
        <w:t xml:space="preserve">19 </w:t>
      </w:r>
      <w:r>
        <w:t xml:space="preserve"> {{field-on:Bible}}</w:t>
      </w:r>
      <w:r>
        <w:t xml:space="preserve">And they conspired a conspiracy against him in </w:t>
      </w:r>
      <w:r>
        <w:t xml:space="preserve">[[Jerusalem &gt;&gt; BibleKnowledgebase:@Jerusalem]]</w:t>
      </w:r>
      <w:r>
        <w:t xml:space="preserve">, and he fled to Lachis. And they sent after him to Lachis and killed him there.</w:t>
      </w:r>
      <w:r>
        <w:rPr>
          <w:rStyle w:val="FootnoteReference"/>
        </w:rPr>
        <w:footnoteReference w:id="5414"/>
      </w:r>
      <w:r>
        <w:t xml:space="preserve">{{field-off:Bible}}</w:t>
      </w:r>
    </w:p>
    <w:p>
      <w:r>
        <w:rPr>
          <w:sz w:val="18"/>
          <w:color w:val="777777"/>
        </w:rPr>
        <w:t xml:space="preserve">[[@Bible:2 Kings 14:20]] </w:t>
      </w:r>
      <w:r>
        <w:rPr>
          <w:b/>
        </w:rPr>
        <w:t xml:space="preserve">20 </w:t>
      </w:r>
      <w:r>
        <w:t xml:space="preserve"> {{field-on:Bible}}</w:t>
      </w:r>
      <w:r>
        <w:t xml:space="preserve">And they carried him on horses, and he was buried in </w:t>
      </w:r>
      <w:r>
        <w:t xml:space="preserve">[[Jerusalem &gt;&gt; BibleKnowledgebase:@Jerusalem]]</w:t>
      </w:r>
      <w:r>
        <w:t xml:space="preserve"> with his fathers in the city of David.</w:t>
      </w:r>
      <w:r>
        <w:rPr>
          <w:rStyle w:val="FootnoteReference"/>
        </w:rPr>
        <w:footnoteReference w:id="5415"/>
      </w:r>
      <w:r>
        <w:t xml:space="preserve">{{field-off:Bible}}</w:t>
      </w:r>
    </w:p>
    <w:p>
      <w:r>
        <w:rPr>
          <w:sz w:val="18"/>
          <w:color w:val="777777"/>
        </w:rPr>
        <w:t xml:space="preserve">[[@Bible:2 Kings 14:21]] </w:t>
      </w:r>
      <w:r>
        <w:rPr>
          <w:b/>
        </w:rPr>
        <w:t xml:space="preserve">21 </w:t>
      </w:r>
      <w:r>
        <w:t xml:space="preserve"> {{field-on:Bible}}</w:t>
      </w:r>
      <w:r>
        <w:t xml:space="preserve">And all the people of Judah took Azarias, and he was sixteen years old, and they made him king instead of his father Amessias.</w:t>
      </w:r>
      <w:r>
        <w:rPr>
          <w:rStyle w:val="FootnoteReference"/>
        </w:rPr>
        <w:footnoteReference w:id="5416"/>
      </w:r>
      <w:r>
        <w:t xml:space="preserve">{{field-off:Bible}}</w:t>
      </w:r>
    </w:p>
    <w:p>
      <w:r>
        <w:rPr>
          <w:sz w:val="18"/>
          <w:color w:val="777777"/>
        </w:rPr>
        <w:t xml:space="preserve">[[@Bible:2 Kings 14:22]] </w:t>
      </w:r>
      <w:r>
        <w:rPr>
          <w:b/>
        </w:rPr>
        <w:t xml:space="preserve">22 </w:t>
      </w:r>
      <w:r>
        <w:t xml:space="preserve"> {{field-on:Bible}}</w:t>
      </w:r>
      <w:r>
        <w:t xml:space="preserve">He built Ailoth and restored it to Judah after the king slept with his fathers.</w:t>
      </w:r>
      <w:r>
        <w:t xml:space="preserve">{{field-off:Bible}}</w:t>
      </w:r>
    </w:p>
    <w:p>
      <w:r>
        <w:rPr>
          <w:sz w:val="18"/>
          <w:color w:val="777777"/>
        </w:rPr>
        <w:t xml:space="preserve">[[@Bible:2 Kings 14:23]] </w:t>
      </w:r>
      <w:r>
        <w:rPr>
          <w:b/>
        </w:rPr>
        <w:t xml:space="preserve">23 </w:t>
      </w:r>
      <w:r>
        <w:t xml:space="preserve"> {{field-on:Bible}}</w:t>
      </w:r>
      <w:r>
        <w:t xml:space="preserve">In the fifteenth year of Amessias son of Ioas king of Judah, Jeroboam son of Ioas reigned over Israel in Samaria forty-one years.</w:t>
      </w:r>
      <w:r>
        <w:rPr>
          <w:rStyle w:val="FootnoteReference"/>
        </w:rPr>
        <w:footnoteReference w:id="5417"/>
      </w:r>
      <w:r>
        <w:t xml:space="preserve">{{field-off:Bible}}</w:t>
      </w:r>
    </w:p>
    <w:p>
      <w:r>
        <w:rPr>
          <w:sz w:val="18"/>
          <w:color w:val="777777"/>
        </w:rPr>
        <w:t xml:space="preserve">[[@Bible:2 Kings 14:24]] </w:t>
      </w:r>
      <w:r>
        <w:rPr>
          <w:b/>
        </w:rPr>
        <w:t xml:space="preserve">24 </w:t>
      </w:r>
      <w:r>
        <w:t xml:space="preserve"> {{field-on:Bible}}</w:t>
      </w:r>
      <w:r>
        <w:t xml:space="preserve">And he did evil before the Lord. He did not depart from all the sins of Jeroboam son of Nabat, who made Israel sin.</w:t>
      </w:r>
      <w:r>
        <w:t xml:space="preserve">{{field-off:Bible}}</w:t>
      </w:r>
    </w:p>
    <w:p>
      <w:r>
        <w:rPr>
          <w:sz w:val="18"/>
          <w:color w:val="777777"/>
        </w:rPr>
        <w:t xml:space="preserve">[[@Bible:2 Kings 14:25]] </w:t>
      </w:r>
      <w:r>
        <w:rPr>
          <w:b/>
        </w:rPr>
        <w:t xml:space="preserve">25 </w:t>
      </w:r>
      <w:r>
        <w:t xml:space="preserve"> {{field-on:Bible}}</w:t>
      </w:r>
      <w:r>
        <w:t xml:space="preserve">He restored the border of Israel from the entrance of Aimath to the sea of the </w:t>
      </w:r>
      <w:r>
        <w:t xml:space="preserve">[[Arabah &gt;&gt; BibleKnowledgebase:@Arabah]]</w:t>
      </w:r>
      <w:r>
        <w:t xml:space="preserve">, according to the word of the Lord God of Israel, which he spoke by the hand of his servant Iōnas son of Amathi, the prophet from Gethchober.</w:t>
      </w:r>
      <w:r>
        <w:rPr>
          <w:rStyle w:val="FootnoteReference"/>
        </w:rPr>
        <w:footnoteReference w:id="5418"/>
      </w:r>
      <w:r>
        <w:rPr>
          <w:rStyle w:val="FootnoteReference"/>
        </w:rPr>
        <w:footnoteReference w:id="5419"/>
      </w:r>
      <w:r>
        <w:t xml:space="preserve">{{field-off:Bible}}</w:t>
      </w:r>
    </w:p>
    <w:p>
      <w:r>
        <w:rPr>
          <w:sz w:val="18"/>
          <w:color w:val="777777"/>
        </w:rPr>
        <w:t xml:space="preserve">[[@Bible:2 Kings 14:26]] </w:t>
      </w:r>
      <w:r>
        <w:rPr>
          <w:b/>
        </w:rPr>
        <w:t xml:space="preserve">26 </w:t>
      </w:r>
      <w:r>
        <w:t xml:space="preserve"> {{field-on:Bible}}</w:t>
      </w:r>
      <w:r>
        <w:t xml:space="preserve">Because the Lord saw the affliction of Israel, that it was very bitter, and those held in and those diminished and those abandoned were few, and there was none helping Israel.</w:t>
      </w:r>
      <w:r>
        <w:rPr>
          <w:rStyle w:val="FootnoteReference"/>
        </w:rPr>
        <w:footnoteReference w:id="5420"/>
      </w:r>
      <w:r>
        <w:t xml:space="preserve">{{field-off:Bible}}</w:t>
      </w:r>
    </w:p>
    <w:p>
      <w:r>
        <w:rPr>
          <w:sz w:val="18"/>
          <w:color w:val="777777"/>
        </w:rPr>
        <w:t xml:space="preserve">[[@Bible:2 Kings 14:27]] </w:t>
      </w:r>
      <w:r>
        <w:rPr>
          <w:b/>
        </w:rPr>
        <w:t xml:space="preserve">27 </w:t>
      </w:r>
      <w:r>
        <w:t xml:space="preserve"> {{field-on:Bible}}</w:t>
      </w:r>
      <w:r>
        <w:t xml:space="preserve">And the Lord did not speak to blot out the seed of Israel from under heaven, and he saved them by the hand of Jeroboam son of Ioas.</w:t>
      </w:r>
      <w:r>
        <w:rPr>
          <w:rStyle w:val="FootnoteReference"/>
        </w:rPr>
        <w:footnoteReference w:id="5421"/>
      </w:r>
      <w:r>
        <w:t xml:space="preserve">{{field-off:Bible}}</w:t>
      </w:r>
    </w:p>
    <w:p>
      <w:r>
        <w:rPr>
          <w:sz w:val="18"/>
          <w:color w:val="777777"/>
        </w:rPr>
        <w:t xml:space="preserve">[[@Bible:2 Kings 14:28]] </w:t>
      </w:r>
      <w:r>
        <w:rPr>
          <w:b/>
        </w:rPr>
        <w:t xml:space="preserve">28 </w:t>
      </w:r>
      <w:r>
        <w:t xml:space="preserve"> {{field-on:Bible}}</w:t>
      </w:r>
      <w:r>
        <w:t xml:space="preserve">And the rest of the words of Jeroboam and all that he did and his acts of power, how he fought and how he restored </w:t>
      </w:r>
      <w:r>
        <w:t xml:space="preserve">[[Damascus &gt;&gt; BibleKnowledgebase:@Damascus]]</w:t>
      </w:r>
      <w:r>
        <w:t xml:space="preserve"> and Aimath to Judah in Israel, are these not written in the book of the words of the days for the kings of Israel?</w:t>
      </w:r>
      <w:r>
        <w:t xml:space="preserve">{{field-off:Bible}}</w:t>
      </w:r>
    </w:p>
    <w:p>
      <w:r>
        <w:rPr>
          <w:sz w:val="18"/>
          <w:color w:val="777777"/>
        </w:rPr>
        <w:t xml:space="preserve">[[@Bible:2 Kings 14:29]] </w:t>
      </w:r>
      <w:r>
        <w:rPr>
          <w:b/>
        </w:rPr>
        <w:t xml:space="preserve">29 </w:t>
      </w:r>
      <w:r>
        <w:t xml:space="preserve"> {{field-on:Bible}}</w:t>
      </w:r>
      <w:r>
        <w:t xml:space="preserve">And Jeroboam slept with his fathers, with the kings of Israel, and Azarias son of Amessias reigned in place of his father.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Kings 15:1]] </w:t>
      </w:r>
      <w:r>
        <w:rPr>
          <w:b/>
        </w:rPr>
        <w:t xml:space="preserve">1 </w:t>
      </w:r>
      <w:r>
        <w:t xml:space="preserve"> {{field-on:Bible}}</w:t>
      </w:r>
      <w:r>
        <w:t xml:space="preserve">In the twenty-seventh year of Jeroboam king of Israel</w:t>
      </w:r>
      <w:r>
        <w:rPr>
          <w:rStyle w:val="FootnoteReference"/>
        </w:rPr>
        <w:footnoteReference w:id="5422"/>
      </w:r>
      <w:r>
        <w:t xml:space="preserve">, Azarias son of Amessias king of Judah</w:t>
      </w:r>
      <w:r>
        <w:rPr>
          <w:rStyle w:val="FootnoteReference"/>
        </w:rPr>
        <w:footnoteReference w:id="5423"/>
      </w:r>
      <w:r>
        <w:t xml:space="preserve"> reigned.</w:t>
      </w:r>
      <w:r>
        <w:rPr>
          <w:rStyle w:val="FootnoteReference"/>
        </w:rPr>
        <w:footnoteReference w:id="5424"/>
      </w:r>
      <w:r>
        <w:t xml:space="preserve">{{field-off:Bible}}</w:t>
      </w:r>
    </w:p>
    <w:p>
      <w:r>
        <w:rPr>
          <w:sz w:val="18"/>
          <w:color w:val="777777"/>
        </w:rPr>
        <w:t xml:space="preserve">[[@Bible:2 Kings 15:2]] </w:t>
      </w:r>
      <w:r>
        <w:rPr>
          <w:b/>
        </w:rPr>
        <w:t xml:space="preserve">2 </w:t>
      </w:r>
      <w:r>
        <w:t xml:space="preserve"> {{field-on:Bible}}</w:t>
      </w:r>
      <w:r>
        <w:t xml:space="preserve">He was sixteen years old when he became king, and he reigned fifty-two years in </w:t>
      </w:r>
      <w:r>
        <w:t xml:space="preserve">[[Jerusalem &gt;&gt; BibleKnowledgebase:@Jerusalem]]</w:t>
      </w:r>
      <w:r>
        <w:t xml:space="preserve">, and the name of his mother was Chalia from </w:t>
      </w:r>
      <w:r>
        <w:t xml:space="preserve">[[Jerusalem &gt;&gt; BibleKnowledgebase:@Jerusalem]]</w:t>
      </w:r>
      <w:r>
        <w:t xml:space="preserve">.</w:t>
      </w:r>
      <w:r>
        <w:rPr>
          <w:rStyle w:val="FootnoteReference"/>
        </w:rPr>
        <w:footnoteReference w:id="5425"/>
      </w:r>
      <w:r>
        <w:t xml:space="preserve">{{field-off:Bible}}</w:t>
      </w:r>
    </w:p>
    <w:p>
      <w:r>
        <w:rPr>
          <w:sz w:val="18"/>
          <w:color w:val="777777"/>
        </w:rPr>
        <w:t xml:space="preserve">[[@Bible:2 Kings 15:3]] </w:t>
      </w:r>
      <w:r>
        <w:rPr>
          <w:b/>
        </w:rPr>
        <w:t xml:space="preserve">3 </w:t>
      </w:r>
      <w:r>
        <w:t xml:space="preserve"> {{field-on:Bible}}</w:t>
      </w:r>
      <w:r>
        <w:t xml:space="preserve">And he did what was right in the eyes of the Lord, according to all that Amessias his father did.</w:t>
      </w:r>
      <w:r>
        <w:t xml:space="preserve">{{field-off:Bible}}</w:t>
      </w:r>
    </w:p>
    <w:p>
      <w:r>
        <w:rPr>
          <w:sz w:val="18"/>
          <w:color w:val="777777"/>
        </w:rPr>
        <w:t xml:space="preserve">[[@Bible:2 Kings 15:4]] </w:t>
      </w:r>
      <w:r>
        <w:rPr>
          <w:b/>
        </w:rPr>
        <w:t xml:space="preserve">4 </w:t>
      </w:r>
      <w:r>
        <w:t xml:space="preserve"> {{field-on:Bible}}</w:t>
      </w:r>
      <w:r>
        <w:t xml:space="preserve">Only, the high places he did not remove. The people still sacrificed and burned incense at the high places.</w:t>
      </w:r>
      <w:r>
        <w:t xml:space="preserve">{{field-off:Bible}}</w:t>
      </w:r>
    </w:p>
    <w:p>
      <w:r>
        <w:rPr>
          <w:sz w:val="18"/>
          <w:color w:val="777777"/>
        </w:rPr>
        <w:t xml:space="preserve">[[@Bible:2 Kings 15:5]] </w:t>
      </w:r>
      <w:r>
        <w:rPr>
          <w:b/>
        </w:rPr>
        <w:t xml:space="preserve">5 </w:t>
      </w:r>
      <w:r>
        <w:t xml:space="preserve"> {{field-on:Bible}}</w:t>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5426"/>
      </w:r>
      <w:r>
        <w:rPr>
          <w:rStyle w:val="FootnoteReference"/>
        </w:rPr>
        <w:footnoteReference w:id="5427"/>
      </w:r>
      <w:r>
        <w:rPr>
          <w:rStyle w:val="FootnoteReference"/>
        </w:rPr>
        <w:footnoteReference w:id="5428"/>
      </w:r>
      <w:r>
        <w:t xml:space="preserve">{{field-off:Bible}}</w:t>
      </w:r>
    </w:p>
    <w:p>
      <w:r>
        <w:rPr>
          <w:sz w:val="18"/>
          <w:color w:val="777777"/>
        </w:rPr>
        <w:t xml:space="preserve">[[@Bible:2 Kings 15:6]] </w:t>
      </w:r>
      <w:r>
        <w:rPr>
          <w:b/>
        </w:rPr>
        <w:t xml:space="preserve">6 </w:t>
      </w:r>
      <w:r>
        <w:t xml:space="preserve"> {{field-on:Bible}}</w:t>
      </w:r>
      <w:r>
        <w:t xml:space="preserve">And the rest of the words of Azarias and all that he did, are these not written in the book of the words of the days for the kings of Judah?</w:t>
      </w:r>
      <w:r>
        <w:t xml:space="preserve">{{field-off:Bible}}</w:t>
      </w:r>
    </w:p>
    <w:p>
      <w:r>
        <w:rPr>
          <w:sz w:val="18"/>
          <w:color w:val="777777"/>
        </w:rPr>
        <w:t xml:space="preserve">[[@Bible:2 Kings 15:7]] </w:t>
      </w:r>
      <w:r>
        <w:rPr>
          <w:b/>
        </w:rPr>
        <w:t xml:space="preserve">7 </w:t>
      </w:r>
      <w:r>
        <w:t xml:space="preserve"> {{field-on:Bible}}</w:t>
      </w:r>
      <w:r>
        <w:t xml:space="preserve">And Azarias slept with his fathers, and they buried him with his fathers in the city of David</w:t>
      </w:r>
      <w:r>
        <w:rPr>
          <w:rStyle w:val="FootnoteReference"/>
        </w:rPr>
        <w:footnoteReference w:id="5429"/>
      </w:r>
      <w:r>
        <w:t xml:space="preserve">, and Jotham his son reigned in his place.</w:t>
      </w:r>
      <w:r>
        <w:t xml:space="preserve">{{field-off:Bible}}</w:t>
      </w:r>
    </w:p>
    <w:p>
      <w:r>
        <w:rPr>
          <w:sz w:val="18"/>
          <w:color w:val="777777"/>
        </w:rPr>
        <w:t xml:space="preserve">[[@Bible:2 Kings 15:8]] </w:t>
      </w:r>
      <w:r>
        <w:rPr>
          <w:b/>
        </w:rPr>
        <w:t xml:space="preserve">8 </w:t>
      </w:r>
      <w:r>
        <w:t xml:space="preserve"> {{field-on:Bible}}</w:t>
      </w:r>
      <w:r>
        <w:t xml:space="preserve">In the thirty-eighth year of Azarias king of Judah, Zacharias son of Jeroboam reigned over Israel in Samaria six months.</w:t>
      </w:r>
      <w:r>
        <w:rPr>
          <w:rStyle w:val="FootnoteReference"/>
        </w:rPr>
        <w:footnoteReference w:id="5430"/>
      </w:r>
      <w:r>
        <w:t xml:space="preserve">{{field-off:Bible}}</w:t>
      </w:r>
    </w:p>
    <w:p>
      <w:r>
        <w:rPr>
          <w:sz w:val="18"/>
          <w:color w:val="777777"/>
        </w:rPr>
        <w:t xml:space="preserve">[[@Bible:2 Kings 15:9]] </w:t>
      </w:r>
      <w:r>
        <w:rPr>
          <w:b/>
        </w:rPr>
        <w:t xml:space="preserve">9 </w:t>
      </w:r>
      <w:r>
        <w:t xml:space="preserve"> {{field-on:Bible}}</w:t>
      </w:r>
      <w:r>
        <w:t xml:space="preserve">And he did evil in the eyes of the Lord, as his fathers did. He did not depart from the sins of Jeroboam son of Nabat, who made Israel sin.</w:t>
      </w:r>
      <w:r>
        <w:t xml:space="preserve">{{field-off:Bible}}</w:t>
      </w:r>
    </w:p>
    <w:p>
      <w:r>
        <w:rPr>
          <w:sz w:val="18"/>
          <w:color w:val="777777"/>
        </w:rPr>
        <w:t xml:space="preserve">[[@Bible:2 Kings 15:10]] </w:t>
      </w:r>
      <w:r>
        <w:rPr>
          <w:b/>
        </w:rPr>
        <w:t xml:space="preserve">10 </w:t>
      </w:r>
      <w:r>
        <w:t xml:space="preserve"> {{field-on:Bible}}</w:t>
      </w:r>
      <w:r>
        <w:t xml:space="preserve">And Selloum son of Iabis conspired against him and struck him at Keblaam and killed him, and Selloum reigned in his place.</w:t>
      </w:r>
      <w:r>
        <w:rPr>
          <w:rStyle w:val="FootnoteReference"/>
        </w:rPr>
        <w:footnoteReference w:id="5431"/>
      </w:r>
      <w:r>
        <w:rPr>
          <w:rStyle w:val="FootnoteReference"/>
        </w:rPr>
        <w:footnoteReference w:id="5432"/>
      </w:r>
      <w:r>
        <w:t xml:space="preserve">{{field-off:Bible}}</w:t>
      </w:r>
    </w:p>
    <w:p>
      <w:r>
        <w:rPr>
          <w:sz w:val="18"/>
          <w:color w:val="777777"/>
        </w:rPr>
        <w:t xml:space="preserve">[[@Bible:2 Kings 15:11]] </w:t>
      </w:r>
      <w:r>
        <w:rPr>
          <w:b/>
        </w:rPr>
        <w:t xml:space="preserve">11 </w:t>
      </w:r>
      <w:r>
        <w:t xml:space="preserve"> {{field-on:Bible}}</w:t>
      </w:r>
      <w:r>
        <w:t xml:space="preserve">And the rest of the words of Zacharias, behold, they are written in the book of the words of the days for the kings of Israel.</w:t>
      </w:r>
      <w:r>
        <w:t xml:space="preserve">{{field-off:Bible}}</w:t>
      </w:r>
    </w:p>
    <w:p>
      <w:r>
        <w:rPr>
          <w:sz w:val="18"/>
          <w:color w:val="777777"/>
        </w:rPr>
        <w:t xml:space="preserve">[[@Bible:2 Kings 15:12]] </w:t>
      </w:r>
      <w:r>
        <w:rPr>
          <w:b/>
        </w:rPr>
        <w:t xml:space="preserve">12 </w:t>
      </w:r>
      <w:r>
        <w:t xml:space="preserve"> {{field-on:Bible}}</w:t>
      </w:r>
      <w:r>
        <w:t xml:space="preserve">This was the word of the Lord which he spoke to Iou, saying, Fourth sons will sit for you on the throne of Israel. And it came to be so.</w:t>
      </w:r>
      <w:r>
        <w:t xml:space="preserve">{{field-off:Bible}}</w:t>
      </w:r>
    </w:p>
    <w:p>
      <w:r>
        <w:rPr>
          <w:sz w:val="18"/>
          <w:color w:val="777777"/>
        </w:rPr>
        <w:t xml:space="preserve">[[@Bible:2 Kings 15:13]] </w:t>
      </w:r>
      <w:r>
        <w:rPr>
          <w:b/>
        </w:rPr>
        <w:t xml:space="preserve">13 </w:t>
      </w:r>
      <w:r>
        <w:t xml:space="preserve"> {{field-on:Bible}}</w:t>
      </w:r>
      <w:r>
        <w:t xml:space="preserve">And Selloum son of Iabis reigned, and in the thirty-ninth year of Azarias king of Judah, Selloum reigned in Samaria a month of days.</w:t>
      </w:r>
      <w:r>
        <w:rPr>
          <w:rStyle w:val="FootnoteReference"/>
        </w:rPr>
        <w:footnoteReference w:id="5433"/>
      </w:r>
      <w:r>
        <w:t xml:space="preserve">{{field-off:Bible}}</w:t>
      </w:r>
    </w:p>
    <w:p>
      <w:r>
        <w:rPr>
          <w:sz w:val="18"/>
          <w:color w:val="777777"/>
        </w:rPr>
        <w:t xml:space="preserve">[[@Bible:2 Kings 15:14]] </w:t>
      </w:r>
      <w:r>
        <w:rPr>
          <w:b/>
        </w:rPr>
        <w:t xml:space="preserve">14 </w:t>
      </w:r>
      <w:r>
        <w:t xml:space="preserve"> {{field-on:Bible}}</w:t>
      </w:r>
      <w:r>
        <w:t xml:space="preserve">And Menahem son of Gaddi went up from Tharsila and came to Samaria and struck Selloum son of Iabis in Samaria and killed him.</w:t>
      </w:r>
      <w:r>
        <w:t xml:space="preserve">{{field-off:Bible}}</w:t>
      </w:r>
    </w:p>
    <w:p>
      <w:r>
        <w:rPr>
          <w:sz w:val="18"/>
          <w:color w:val="777777"/>
        </w:rPr>
        <w:t xml:space="preserve">[[@Bible:2 Kings 15:15]] </w:t>
      </w:r>
      <w:r>
        <w:rPr>
          <w:b/>
        </w:rPr>
        <w:t xml:space="preserve">15 </w:t>
      </w:r>
      <w:r>
        <w:t xml:space="preserve"> {{field-on:Bible}}</w:t>
      </w:r>
      <w:r>
        <w:t xml:space="preserve">And the rest of the words of Selloum and his conspiracy which he conspired, behold, they are written in the book of the words of the days for the kings of Israel.</w:t>
      </w:r>
      <w:r>
        <w:t xml:space="preserve">{{field-off:Bible}}</w:t>
      </w:r>
    </w:p>
    <w:p>
      <w:r>
        <w:rPr>
          <w:sz w:val="18"/>
          <w:color w:val="777777"/>
        </w:rPr>
        <w:t xml:space="preserve">[[@Bible:2 Kings 15:16]] </w:t>
      </w:r>
      <w:r>
        <w:rPr>
          <w:b/>
        </w:rPr>
        <w:t xml:space="preserve">16 </w:t>
      </w:r>
      <w:r>
        <w:t xml:space="preserve"> {{field-on:Bible}}</w:t>
      </w:r>
      <w:r>
        <w:t xml:space="preserve">Then Menahem struck Thersa and all that was in it and its borders from Thersa, because they did not open to him, and he struck it, and the pregnant women he ripped open</w:t>
      </w:r>
      <w:r>
        <w:rPr>
          <w:rStyle w:val="FootnoteReference"/>
        </w:rPr>
        <w:footnoteReference w:id="5434"/>
      </w:r>
      <w:r>
        <w:t xml:space="preserve">.</w:t>
      </w:r>
      <w:r>
        <w:rPr>
          <w:rStyle w:val="FootnoteReference"/>
        </w:rPr>
        <w:footnoteReference w:id="5435"/>
      </w:r>
      <w:r>
        <w:t xml:space="preserve">{{field-off:Bible}}</w:t>
      </w:r>
    </w:p>
    <w:p>
      <w:r>
        <w:rPr>
          <w:sz w:val="18"/>
          <w:color w:val="777777"/>
        </w:rPr>
        <w:t xml:space="preserve">[[@Bible:2 Kings 15:17]] </w:t>
      </w:r>
      <w:r>
        <w:rPr>
          <w:b/>
        </w:rPr>
        <w:t xml:space="preserve">17 </w:t>
      </w:r>
      <w:r>
        <w:t xml:space="preserve"> {{field-on:Bible}}</w:t>
      </w:r>
      <w:r>
        <w:t xml:space="preserve">In the thirty-ninth year of Azarias king of Judah, Menahem son of Gaddi reigned over Israel ten years in Samaria.</w:t>
      </w:r>
      <w:r>
        <w:t xml:space="preserve">{{field-off:Bible}}</w:t>
      </w:r>
    </w:p>
    <w:p>
      <w:r>
        <w:rPr>
          <w:sz w:val="18"/>
          <w:color w:val="777777"/>
        </w:rPr>
        <w:t xml:space="preserve">[[@Bible:2 Kings 15:18]] </w:t>
      </w:r>
      <w:r>
        <w:rPr>
          <w:b/>
        </w:rPr>
        <w:t xml:space="preserve">18 </w:t>
      </w:r>
      <w:r>
        <w:t xml:space="preserve"> {{field-on:Bible}}</w:t>
      </w:r>
      <w:r>
        <w:t xml:space="preserve">And he did evil in the eyes of the Lord. He did not depart from all the sins of Jeroboam son of Nabat, who made Israel sin.</w:t>
      </w:r>
      <w:r>
        <w:t xml:space="preserve">{{field-off:Bible}}</w:t>
      </w:r>
    </w:p>
    <w:p>
      <w:r>
        <w:rPr>
          <w:sz w:val="18"/>
          <w:color w:val="777777"/>
        </w:rPr>
        <w:t xml:space="preserve">[[@Bible:2 Kings 15:19]] </w:t>
      </w:r>
      <w:r>
        <w:rPr>
          <w:b/>
        </w:rPr>
        <w:t xml:space="preserve">19 </w:t>
      </w:r>
      <w:r>
        <w:t xml:space="preserve"> {{field-on:Bible}}</w:t>
      </w:r>
      <w:r>
        <w:t xml:space="preserve">In his days Phoul king of the Assyrians came up against the land, and Menahem gave to Phoul a thousand talents of silver, that his hand might be with him.</w:t>
      </w:r>
      <w:r>
        <w:t xml:space="preserve">{{field-off:Bible}}</w:t>
      </w:r>
    </w:p>
    <w:p>
      <w:r>
        <w:rPr>
          <w:sz w:val="18"/>
          <w:color w:val="777777"/>
        </w:rPr>
        <w:t xml:space="preserve">[[@Bible:2 Kings 15:20]] </w:t>
      </w:r>
      <w:r>
        <w:rPr>
          <w:b/>
        </w:rPr>
        <w:t xml:space="preserve">20 </w:t>
      </w:r>
      <w:r>
        <w:t xml:space="preserve"> {{field-on:Bible}}</w:t>
      </w:r>
      <w:r>
        <w:t xml:space="preserve">And Menahem brought out the silver upon Israel, upon every mighty man of strength</w:t>
      </w:r>
      <w:r>
        <w:rPr>
          <w:rStyle w:val="FootnoteReference"/>
        </w:rPr>
        <w:footnoteReference w:id="5436"/>
      </w:r>
      <w:r>
        <w:t xml:space="preserve">, to give to the king of the Assyrians fifty shekels to one man. And the king of the Assyrians turned back and did not remain there in the land.</w:t>
      </w:r>
      <w:r>
        <w:t xml:space="preserve">{{field-off:Bible}}</w:t>
      </w:r>
    </w:p>
    <w:p>
      <w:r>
        <w:rPr>
          <w:sz w:val="18"/>
          <w:color w:val="777777"/>
        </w:rPr>
        <w:t xml:space="preserve">[[@Bible:2 Kings 15:21]] </w:t>
      </w:r>
      <w:r>
        <w:rPr>
          <w:b/>
        </w:rPr>
        <w:t xml:space="preserve">21 </w:t>
      </w:r>
      <w:r>
        <w:t xml:space="preserve"> {{field-on:Bible}}</w:t>
      </w:r>
      <w:r>
        <w:t xml:space="preserve">And the rest of the words of Menahem and all that he did, are these not written in the book of the words of the days for the kings of Israel?</w:t>
      </w:r>
      <w:r>
        <w:t xml:space="preserve">{{field-off:Bible}}</w:t>
      </w:r>
    </w:p>
    <w:p>
      <w:r>
        <w:rPr>
          <w:sz w:val="18"/>
          <w:color w:val="777777"/>
        </w:rPr>
        <w:t xml:space="preserve">[[@Bible:2 Kings 15:22]] </w:t>
      </w:r>
      <w:r>
        <w:rPr>
          <w:b/>
        </w:rPr>
        <w:t xml:space="preserve">22 </w:t>
      </w:r>
      <w:r>
        <w:t xml:space="preserve"> {{field-on:Bible}}</w:t>
      </w:r>
      <w:r>
        <w:t xml:space="preserve">And Menahem slept with his fathers, and Phakeias his son reigned in his place.</w:t>
      </w:r>
      <w:r>
        <w:t xml:space="preserve">{{field-off:Bible}}</w:t>
      </w:r>
    </w:p>
    <w:p>
      <w:r>
        <w:rPr>
          <w:sz w:val="18"/>
          <w:color w:val="777777"/>
        </w:rPr>
        <w:t xml:space="preserve">[[@Bible:2 Kings 15:23]] </w:t>
      </w:r>
      <w:r>
        <w:rPr>
          <w:b/>
        </w:rPr>
        <w:t xml:space="preserve">23 </w:t>
      </w:r>
      <w:r>
        <w:t xml:space="preserve"> {{field-on:Bible}}</w:t>
      </w:r>
      <w:r>
        <w:t xml:space="preserve">In the fiftieth year of Azarias king of Judah, Phakeias son of Menahem reigned over Israel in Samaria two years.</w:t>
      </w:r>
      <w:r>
        <w:rPr>
          <w:rStyle w:val="FootnoteReference"/>
        </w:rPr>
        <w:footnoteReference w:id="5437"/>
      </w:r>
      <w:r>
        <w:t xml:space="preserve">{{field-off:Bible}}</w:t>
      </w:r>
    </w:p>
    <w:p>
      <w:r>
        <w:rPr>
          <w:sz w:val="18"/>
          <w:color w:val="777777"/>
        </w:rPr>
        <w:t xml:space="preserve">[[@Bible:2 Kings 15:24]] </w:t>
      </w:r>
      <w:r>
        <w:rPr>
          <w:b/>
        </w:rPr>
        <w:t xml:space="preserve">24 </w:t>
      </w:r>
      <w:r>
        <w:t xml:space="preserve"> {{field-on:Bible}}</w:t>
      </w:r>
      <w:r>
        <w:t xml:space="preserve">And he did evil in the eyes of the Lord. He did not depart from the sins of Jeroboam son of Nabat, who made Israel sin.</w:t>
      </w:r>
      <w:r>
        <w:t xml:space="preserve">{{field-off:Bible}}</w:t>
      </w:r>
    </w:p>
    <w:p>
      <w:r>
        <w:rPr>
          <w:sz w:val="18"/>
          <w:color w:val="777777"/>
        </w:rPr>
        <w:t xml:space="preserve">[[@Bible:2 Kings 15:25]] </w:t>
      </w:r>
      <w:r>
        <w:rPr>
          <w:b/>
        </w:rPr>
        <w:t xml:space="preserve">25 </w:t>
      </w:r>
      <w:r>
        <w:t xml:space="preserve"> {{field-on:Bible}}</w:t>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5438"/>
      </w:r>
      <w:r>
        <w:t xml:space="preserve">, and he killed him and reigned in his place.</w:t>
      </w:r>
      <w:r>
        <w:t xml:space="preserve">{{field-off:Bible}}</w:t>
      </w:r>
    </w:p>
    <w:p>
      <w:r>
        <w:rPr>
          <w:sz w:val="18"/>
          <w:color w:val="777777"/>
        </w:rPr>
        <w:t xml:space="preserve">[[@Bible:2 Kings 15:26]] </w:t>
      </w:r>
      <w:r>
        <w:rPr>
          <w:b/>
        </w:rPr>
        <w:t xml:space="preserve">26 </w:t>
      </w:r>
      <w:r>
        <w:t xml:space="preserve"> {{field-on:Bible}}</w:t>
      </w:r>
      <w:r>
        <w:t xml:space="preserve">And the rest of the words of Phakeias and all that he did, behold, they are written in the book of the words of the days for the kings of Israel.</w:t>
      </w:r>
      <w:r>
        <w:t xml:space="preserve">{{field-off:Bible}}</w:t>
      </w:r>
    </w:p>
    <w:p>
      <w:r>
        <w:rPr>
          <w:sz w:val="18"/>
          <w:color w:val="777777"/>
        </w:rPr>
        <w:t xml:space="preserve">[[@Bible:2 Kings 15:27]] </w:t>
      </w:r>
      <w:r>
        <w:rPr>
          <w:b/>
        </w:rPr>
        <w:t xml:space="preserve">27 </w:t>
      </w:r>
      <w:r>
        <w:t xml:space="preserve"> {{field-on:Bible}}</w:t>
      </w:r>
      <w:r>
        <w:t xml:space="preserve">In the fifty-second year of Azarias king of Judah, Phakee son of Romeliou reigned over Israel in Samaria twenty years.</w:t>
      </w:r>
      <w:r>
        <w:rPr>
          <w:rStyle w:val="FootnoteReference"/>
        </w:rPr>
        <w:footnoteReference w:id="5439"/>
      </w:r>
      <w:r>
        <w:t xml:space="preserve">{{field-off:Bible}}</w:t>
      </w:r>
    </w:p>
    <w:p>
      <w:r>
        <w:rPr>
          <w:sz w:val="18"/>
          <w:color w:val="777777"/>
        </w:rPr>
        <w:t xml:space="preserve">[[@Bible:2 Kings 15:28]] </w:t>
      </w:r>
      <w:r>
        <w:rPr>
          <w:b/>
        </w:rPr>
        <w:t xml:space="preserve">28 </w:t>
      </w:r>
      <w:r>
        <w:t xml:space="preserve"> {{field-on:Bible}}</w:t>
      </w:r>
      <w:r>
        <w:t xml:space="preserve">And he did evil in the eyes of the Lord. He did not depart from all the sins of Jeroboam son of Nabat, who made Israel sin.</w:t>
      </w:r>
      <w:r>
        <w:t xml:space="preserve">{{field-off:Bible}}</w:t>
      </w:r>
    </w:p>
    <w:p>
      <w:r>
        <w:rPr>
          <w:sz w:val="18"/>
          <w:color w:val="777777"/>
        </w:rPr>
        <w:t xml:space="preserve">[[@Bible:2 Kings 15:29]] </w:t>
      </w:r>
      <w:r>
        <w:rPr>
          <w:b/>
        </w:rPr>
        <w:t xml:space="preserve">29 </w:t>
      </w:r>
      <w:r>
        <w:t xml:space="preserve"> {{field-on:Bible}}</w:t>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5440"/>
      </w:r>
      <w:r>
        <w:rPr>
          <w:rStyle w:val="FootnoteReference"/>
        </w:rPr>
        <w:footnoteReference w:id="5441"/>
      </w:r>
      <w:r>
        <w:t xml:space="preserve">{{field-off:Bible}}</w:t>
      </w:r>
    </w:p>
    <w:p>
      <w:r>
        <w:rPr>
          <w:sz w:val="18"/>
          <w:color w:val="777777"/>
        </w:rPr>
        <w:t xml:space="preserve">[[@Bible:2 Kings 15:30]] </w:t>
      </w:r>
      <w:r>
        <w:rPr>
          <w:b/>
        </w:rPr>
        <w:t xml:space="preserve">30 </w:t>
      </w:r>
      <w:r>
        <w:t xml:space="preserve"> {{field-on:Bible}}</w:t>
      </w:r>
      <w:r>
        <w:t xml:space="preserve">And Ōsēe son of Ela made a conspiracy against Phakee son of Romeliou and struck him and killed him and reigned in his place, in the twentieth year of Jotham son of Azarias.</w:t>
      </w:r>
      <w:r>
        <w:rPr>
          <w:rStyle w:val="FootnoteReference"/>
        </w:rPr>
        <w:footnoteReference w:id="5442"/>
      </w:r>
      <w:r>
        <w:t xml:space="preserve">{{field-off:Bible}}</w:t>
      </w:r>
    </w:p>
    <w:p>
      <w:r>
        <w:rPr>
          <w:sz w:val="18"/>
          <w:color w:val="777777"/>
        </w:rPr>
        <w:t xml:space="preserve">[[@Bible:2 Kings 15:31]] </w:t>
      </w:r>
      <w:r>
        <w:rPr>
          <w:b/>
        </w:rPr>
        <w:t xml:space="preserve">31 </w:t>
      </w:r>
      <w:r>
        <w:t xml:space="preserve"> {{field-on:Bible}}</w:t>
      </w:r>
      <w:r>
        <w:t xml:space="preserve">And the rest of the words of Phakee and all that he did, behold, they are written in the book of the words of the days for the kings of Israel.</w:t>
      </w:r>
      <w:r>
        <w:t xml:space="preserve">{{field-off:Bible}}</w:t>
      </w:r>
    </w:p>
    <w:p>
      <w:r>
        <w:rPr>
          <w:sz w:val="18"/>
          <w:color w:val="777777"/>
        </w:rPr>
        <w:t xml:space="preserve">[[@Bible:2 Kings 15:32]] </w:t>
      </w:r>
      <w:r>
        <w:rPr>
          <w:b/>
        </w:rPr>
        <w:t xml:space="preserve">32 </w:t>
      </w:r>
      <w:r>
        <w:t xml:space="preserve"> {{field-on:Bible}}</w:t>
      </w:r>
      <w:r>
        <w:t xml:space="preserve">In the second year of Phakee son of Romeliou king of Israel, Jotham son of Azarias king of Judah reigned.</w:t>
      </w:r>
      <w:r>
        <w:rPr>
          <w:rStyle w:val="FootnoteReference"/>
        </w:rPr>
        <w:footnoteReference w:id="5443"/>
      </w:r>
      <w:r>
        <w:t xml:space="preserve">{{field-off:Bible}}</w:t>
      </w:r>
    </w:p>
    <w:p>
      <w:r>
        <w:rPr>
          <w:sz w:val="18"/>
          <w:color w:val="777777"/>
        </w:rPr>
        <w:t xml:space="preserve">[[@Bible:2 Kings 15:33]] </w:t>
      </w:r>
      <w:r>
        <w:rPr>
          <w:b/>
        </w:rPr>
        <w:t xml:space="preserve">33 </w:t>
      </w:r>
      <w:r>
        <w:t xml:space="preserve"> {{field-on:Bible}}</w:t>
      </w:r>
      <w:r>
        <w:t xml:space="preserve">He was twenty-five years old when he became king, and he reigned sixteen years in </w:t>
      </w:r>
      <w:r>
        <w:t xml:space="preserve">[[Jerusalem &gt;&gt; BibleKnowledgebase:@Jerusalem]]</w:t>
      </w:r>
      <w:r>
        <w:t xml:space="preserve">, and the name of his mother was Ierousa daughter of Sadōk.</w:t>
      </w:r>
      <w:r>
        <w:rPr>
          <w:rStyle w:val="FootnoteReference"/>
        </w:rPr>
        <w:footnoteReference w:id="5444"/>
      </w:r>
      <w:r>
        <w:t xml:space="preserve">{{field-off:Bible}}</w:t>
      </w:r>
    </w:p>
    <w:p>
      <w:r>
        <w:rPr>
          <w:sz w:val="18"/>
          <w:color w:val="777777"/>
        </w:rPr>
        <w:t xml:space="preserve">[[@Bible:2 Kings 15:34]] </w:t>
      </w:r>
      <w:r>
        <w:rPr>
          <w:b/>
        </w:rPr>
        <w:t xml:space="preserve">34 </w:t>
      </w:r>
      <w:r>
        <w:t xml:space="preserve"> {{field-on:Bible}}</w:t>
      </w:r>
      <w:r>
        <w:t xml:space="preserve">And he did what was right in the eyes of the Lord. According to all that Uzziah his father did, he did.</w:t>
      </w:r>
      <w:r>
        <w:t xml:space="preserve">{{field-off:Bible}}</w:t>
      </w:r>
    </w:p>
    <w:p>
      <w:r>
        <w:rPr>
          <w:sz w:val="18"/>
          <w:color w:val="777777"/>
        </w:rPr>
        <w:t xml:space="preserve">[[@Bible:2 Kings 15:35]] </w:t>
      </w:r>
      <w:r>
        <w:rPr>
          <w:b/>
        </w:rPr>
        <w:t xml:space="preserve">35 </w:t>
      </w:r>
      <w:r>
        <w:t xml:space="preserve"> {{field-on:Bible}}</w:t>
      </w:r>
      <w:r>
        <w:t xml:space="preserve">Only, the high places he did not remove. The people still sacrificed and burned incense at the high places. He built the upper gate of the house of the Lord</w:t>
      </w:r>
      <w:r>
        <w:rPr>
          <w:rStyle w:val="FootnoteReference"/>
        </w:rPr>
        <w:footnoteReference w:id="5445"/>
      </w:r>
      <w:r>
        <w:t xml:space="preserve">.</w:t>
      </w:r>
      <w:r>
        <w:t xml:space="preserve">{{field-off:Bible}}</w:t>
      </w:r>
    </w:p>
    <w:p>
      <w:r>
        <w:rPr>
          <w:sz w:val="18"/>
          <w:color w:val="777777"/>
        </w:rPr>
        <w:t xml:space="preserve">[[@Bible:2 Kings 15:36]] </w:t>
      </w:r>
      <w:r>
        <w:rPr>
          <w:b/>
        </w:rPr>
        <w:t xml:space="preserve">36 </w:t>
      </w:r>
      <w:r>
        <w:t xml:space="preserve"> {{field-on:Bible}}</w:t>
      </w:r>
      <w:r>
        <w:t xml:space="preserve">And the rest of the words of Jotham and all that he did, are these not written in the book of the words of the days for the kings of Judah?</w:t>
      </w:r>
      <w:r>
        <w:t xml:space="preserve">{{field-off:Bible}}</w:t>
      </w:r>
    </w:p>
    <w:p>
      <w:r>
        <w:rPr>
          <w:sz w:val="18"/>
          <w:color w:val="777777"/>
        </w:rPr>
        <w:t xml:space="preserve">[[@Bible:2 Kings 15:37]] </w:t>
      </w:r>
      <w:r>
        <w:rPr>
          <w:b/>
        </w:rPr>
        <w:t xml:space="preserve">37 </w:t>
      </w:r>
      <w:r>
        <w:t xml:space="preserve"> {{field-on:Bible}}</w:t>
      </w:r>
      <w:r>
        <w:t xml:space="preserve">In those days the Lord began to send into Judah Raassōn king of Syria and Phakee son of Romeliou.</w:t>
      </w:r>
      <w:r>
        <w:rPr>
          <w:rStyle w:val="FootnoteReference"/>
        </w:rPr>
        <w:footnoteReference w:id="5446"/>
      </w:r>
      <w:r>
        <w:t xml:space="preserve">{{field-off:Bible}}</w:t>
      </w:r>
    </w:p>
    <w:p>
      <w:r>
        <w:rPr>
          <w:sz w:val="18"/>
          <w:color w:val="777777"/>
        </w:rPr>
        <w:t xml:space="preserve">[[@Bible:2 Kings 15:38]] </w:t>
      </w:r>
      <w:r>
        <w:rPr>
          <w:b/>
        </w:rPr>
        <w:t xml:space="preserve">38 </w:t>
      </w:r>
      <w:r>
        <w:t xml:space="preserve"> {{field-on:Bible}}</w:t>
      </w:r>
      <w:r>
        <w:t xml:space="preserve">And Jotham slept with his fathers and was buried with his fathers in the city of David his father, and Ahaz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[[@Bible:2 Kings 16:1]] </w:t>
      </w:r>
      <w:r>
        <w:rPr>
          <w:b/>
        </w:rPr>
        <w:t xml:space="preserve">1 </w:t>
      </w:r>
      <w:r>
        <w:t xml:space="preserve"> {{field-on:Bible}}</w:t>
      </w:r>
      <w:r>
        <w:t xml:space="preserve">In the seventeenth year of Phakee son of Romeliou, Ahaz son of Jotham king of Judah</w:t>
      </w:r>
      <w:r>
        <w:rPr>
          <w:rStyle w:val="FootnoteReference"/>
        </w:rPr>
        <w:footnoteReference w:id="5447"/>
      </w:r>
      <w:r>
        <w:t xml:space="preserve"> reigned.</w:t>
      </w:r>
      <w:r>
        <w:t xml:space="preserve">{{field-off:Bible}}</w:t>
      </w:r>
    </w:p>
    <w:p>
      <w:r>
        <w:rPr>
          <w:sz w:val="18"/>
          <w:color w:val="777777"/>
        </w:rPr>
        <w:t xml:space="preserve">[[@Bible:2 Kings 16:2]] </w:t>
      </w:r>
      <w:r>
        <w:rPr>
          <w:b/>
        </w:rPr>
        <w:t xml:space="preserve">2 </w:t>
      </w:r>
      <w:r>
        <w:t xml:space="preserve"> {{field-on:Bible}}</w:t>
      </w:r>
      <w:r>
        <w:t xml:space="preserve">Ahaz was twenty years old when he became king, and he reigned sixteen years in </w:t>
      </w:r>
      <w:r>
        <w:t xml:space="preserve">[[Jerusalem &gt;&gt; BibleKnowledgebase:@Jerusalem]]</w:t>
      </w:r>
      <w:r>
        <w:t xml:space="preserve">, and he did not do what was right in the eyes of the Lord his God faithfully, as David</w:t>
      </w:r>
      <w:r>
        <w:rPr>
          <w:rStyle w:val="FootnoteReference"/>
        </w:rPr>
        <w:footnoteReference w:id="5448"/>
      </w:r>
      <w:r>
        <w:t xml:space="preserve"> his father.</w:t>
      </w:r>
      <w:r>
        <w:t xml:space="preserve">{{field-off:Bible}}</w:t>
      </w:r>
    </w:p>
    <w:p>
      <w:r>
        <w:rPr>
          <w:sz w:val="18"/>
          <w:color w:val="777777"/>
        </w:rPr>
        <w:t xml:space="preserve">[[@Bible:2 Kings 16:3]] </w:t>
      </w:r>
      <w:r>
        <w:rPr>
          <w:b/>
        </w:rPr>
        <w:t xml:space="preserve">3 </w:t>
      </w:r>
      <w:r>
        <w:t xml:space="preserve"> {{field-on:Bible}}</w:t>
      </w:r>
      <w:r>
        <w:t xml:space="preserve">And he walked in the way of Jeroboam son of Nabat king of Israel</w:t>
      </w:r>
      <w:r>
        <w:rPr>
          <w:rStyle w:val="FootnoteReference"/>
        </w:rPr>
        <w:footnoteReference w:id="5449"/>
      </w:r>
      <w:r>
        <w:t xml:space="preserve">, and even his son he caused to pass through fire, according to the abominations of the nations whom the Lord drove out from before the sons of Israel.</w:t>
      </w:r>
      <w:r>
        <w:t xml:space="preserve">{{field-off:Bible}}</w:t>
      </w:r>
    </w:p>
    <w:p>
      <w:r>
        <w:rPr>
          <w:sz w:val="18"/>
          <w:color w:val="777777"/>
        </w:rPr>
        <w:t xml:space="preserve">[[@Bible:2 Kings 16:4]] </w:t>
      </w:r>
      <w:r>
        <w:rPr>
          <w:b/>
        </w:rPr>
        <w:t xml:space="preserve">4 </w:t>
      </w:r>
      <w:r>
        <w:t xml:space="preserve"> {{field-on:Bible}}</w:t>
      </w:r>
      <w:r>
        <w:t xml:space="preserve">And he sacrificed and burned incense at the high places and on the hills and under every leafy tree.</w:t>
      </w:r>
      <w:r>
        <w:rPr>
          <w:rStyle w:val="FootnoteReference"/>
        </w:rPr>
        <w:footnoteReference w:id="5450"/>
      </w:r>
      <w:r>
        <w:t xml:space="preserve">{{field-off:Bible}}</w:t>
      </w:r>
    </w:p>
    <w:p>
      <w:r>
        <w:rPr>
          <w:sz w:val="18"/>
          <w:color w:val="777777"/>
        </w:rPr>
        <w:t xml:space="preserve">[[@Bible:2 Kings 16:5]] </w:t>
      </w:r>
      <w:r>
        <w:rPr>
          <w:b/>
        </w:rPr>
        <w:t xml:space="preserve">5 </w:t>
      </w:r>
      <w:r>
        <w:t xml:space="preserve"> {{field-on:Bible}}</w:t>
      </w:r>
      <w:r>
        <w:t xml:space="preserve">Then Raassōn king of Syria and Phakee son of Romeliou king of Israel went up against </w:t>
      </w:r>
      <w:r>
        <w:t xml:space="preserve">[[Jerusalem &gt;&gt; BibleKnowledgebase:@Jerusalem]]</w:t>
      </w:r>
      <w:r>
        <w:t xml:space="preserve"> for war and besieged Ahaz, and they could not fight against him.</w:t>
      </w:r>
      <w:r>
        <w:rPr>
          <w:rStyle w:val="FootnoteReference"/>
        </w:rPr>
        <w:footnoteReference w:id="5451"/>
      </w:r>
      <w:r>
        <w:t xml:space="preserve">{{field-off:Bible}}</w:t>
      </w:r>
    </w:p>
    <w:p>
      <w:r>
        <w:rPr>
          <w:sz w:val="18"/>
          <w:color w:val="777777"/>
        </w:rPr>
        <w:t xml:space="preserve">[[@Bible:2 Kings 16:6]] </w:t>
      </w:r>
      <w:r>
        <w:rPr>
          <w:b/>
        </w:rPr>
        <w:t xml:space="preserve">6 </w:t>
      </w:r>
      <w:r>
        <w:t xml:space="preserve"> {{field-on:Bible}}</w:t>
      </w:r>
      <w:r>
        <w:t xml:space="preserve">At that time Raassōn king of Syria restored Ailath to Syria and drove the Judeans from Ailath, and Idumeans came to Ailath and dwelt there until this day.</w:t>
      </w:r>
      <w:r>
        <w:rPr>
          <w:rStyle w:val="FootnoteReference"/>
        </w:rPr>
        <w:footnoteReference w:id="5452"/>
      </w:r>
      <w:r>
        <w:rPr>
          <w:rStyle w:val="FootnoteReference"/>
        </w:rPr>
        <w:footnoteReference w:id="5453"/>
      </w:r>
      <w:r>
        <w:t xml:space="preserve">{{field-off:Bible}}</w:t>
      </w:r>
    </w:p>
    <w:p>
      <w:r>
        <w:rPr>
          <w:sz w:val="18"/>
          <w:color w:val="777777"/>
        </w:rPr>
        <w:t xml:space="preserve">[[@Bible:2 Kings 16:7]] </w:t>
      </w:r>
      <w:r>
        <w:rPr>
          <w:b/>
        </w:rPr>
        <w:t xml:space="preserve">7 </w:t>
      </w:r>
      <w:r>
        <w:t xml:space="preserve"> {{field-on:Bible}}</w:t>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5454"/>
      </w:r>
      <w:r>
        <w:t xml:space="preserve">.</w:t>
      </w:r>
      <w:r>
        <w:t xml:space="preserve">{{field-off:Bible}}</w:t>
      </w:r>
    </w:p>
    <w:p>
      <w:r>
        <w:rPr>
          <w:sz w:val="18"/>
          <w:color w:val="777777"/>
        </w:rPr>
        <w:t xml:space="preserve">[[@Bible:2 Kings 16:8]] </w:t>
      </w:r>
      <w:r>
        <w:rPr>
          <w:b/>
        </w:rPr>
        <w:t xml:space="preserve">8 </w:t>
      </w:r>
      <w:r>
        <w:t xml:space="preserve"> {{field-on:Bible}}</w:t>
      </w:r>
      <w:r>
        <w:t xml:space="preserve">And Ahaz took the silver and the gold found in the treasuries of the house of the Lord and of the king's house and sent gifts to the king.</w:t>
      </w:r>
      <w:r>
        <w:t xml:space="preserve">{{field-off:Bible}}</w:t>
      </w:r>
    </w:p>
    <w:p>
      <w:r>
        <w:rPr>
          <w:sz w:val="18"/>
          <w:color w:val="777777"/>
        </w:rPr>
        <w:t xml:space="preserve">[[@Bible:2 Kings 16:9]] </w:t>
      </w:r>
      <w:r>
        <w:rPr>
          <w:b/>
        </w:rPr>
        <w:t xml:space="preserve">9 </w:t>
      </w:r>
      <w:r>
        <w:t xml:space="preserve"> {{field-on:Bible}}</w:t>
      </w:r>
      <w:r>
        <w:t xml:space="preserve">And the king of the Assyrians listened to him, and the king of the Assyrians went up to </w:t>
      </w:r>
      <w:r>
        <w:t xml:space="preserve">[[Damascus &gt;&gt; BibleKnowledgebase:@Damascus]]</w:t>
      </w:r>
      <w:r>
        <w:t xml:space="preserve"> and captured it and deported it, and Raassōn he killed.</w:t>
      </w:r>
      <w:r>
        <w:rPr>
          <w:rStyle w:val="FootnoteReference"/>
        </w:rPr>
        <w:footnoteReference w:id="5455"/>
      </w:r>
      <w:r>
        <w:t xml:space="preserve">{{field-off:Bible}}</w:t>
      </w:r>
    </w:p>
    <w:p>
      <w:r>
        <w:rPr>
          <w:sz w:val="18"/>
          <w:color w:val="777777"/>
        </w:rPr>
        <w:t xml:space="preserve">[[@Bible:2 Kings 16:10]] </w:t>
      </w:r>
      <w:r>
        <w:rPr>
          <w:b/>
        </w:rPr>
        <w:t xml:space="preserve">10 </w:t>
      </w:r>
      <w:r>
        <w:t xml:space="preserve"> {{field-on:Bible}}</w:t>
      </w:r>
      <w:r>
        <w:t xml:space="preserve">And king Ahaz went to meet Thaglathphellasar king of the Assyrians in </w:t>
      </w:r>
      <w:r>
        <w:t xml:space="preserve">[[Damascus &gt;&gt; BibleKnowledgebase:@Damascus]]</w:t>
      </w:r>
      <w:r>
        <w:t xml:space="preserve"> and saw the altar in </w:t>
      </w:r>
      <w:r>
        <w:t xml:space="preserve">[[Damascus &gt;&gt; BibleKnowledgebase:@Damascus]]</w:t>
      </w:r>
      <w:r>
        <w:t xml:space="preserve">, and king Ahaz sent to Ourias the priest the likeness of the altar and its pattern according to all its workmanship.</w:t>
      </w:r>
      <w:r>
        <w:rPr>
          <w:rStyle w:val="FootnoteReference"/>
        </w:rPr>
        <w:footnoteReference w:id="5456"/>
      </w:r>
      <w:r>
        <w:rPr>
          <w:rStyle w:val="FootnoteReference"/>
        </w:rPr>
        <w:footnoteReference w:id="5457"/>
      </w:r>
      <w:r>
        <w:t xml:space="preserve">{{field-off:Bible}}</w:t>
      </w:r>
    </w:p>
    <w:p>
      <w:r>
        <w:rPr>
          <w:sz w:val="18"/>
          <w:color w:val="777777"/>
        </w:rPr>
        <w:t xml:space="preserve">[[@Bible:2 Kings 16:11]] </w:t>
      </w:r>
      <w:r>
        <w:rPr>
          <w:b/>
        </w:rPr>
        <w:t xml:space="preserve">11 </w:t>
      </w:r>
      <w:r>
        <w:t xml:space="preserve"> {{field-on:Bible}}</w:t>
      </w:r>
      <w:r>
        <w:t xml:space="preserve">And Ourias the priest built the altar according to all that king Ahaz sent from </w:t>
      </w:r>
      <w:r>
        <w:t xml:space="preserve">[[Damascus &gt;&gt; BibleKnowledgebase:@Damascus]]</w:t>
      </w:r>
      <w:r>
        <w:t xml:space="preserve">.</w:t>
      </w:r>
      <w:r>
        <w:t xml:space="preserve">{{field-off:Bible}}</w:t>
      </w:r>
    </w:p>
    <w:p>
      <w:r>
        <w:rPr>
          <w:sz w:val="18"/>
          <w:color w:val="777777"/>
        </w:rPr>
        <w:t xml:space="preserve">[[@Bible:2 Kings 16:12]] </w:t>
      </w:r>
      <w:r>
        <w:rPr>
          <w:b/>
        </w:rPr>
        <w:t xml:space="preserve">12 </w:t>
      </w:r>
      <w:r>
        <w:t xml:space="preserve"> {{field-on:Bible}}</w:t>
      </w:r>
      <w:r>
        <w:t xml:space="preserve">And the king saw the altar and went up upon it.</w:t>
      </w:r>
      <w:r>
        <w:t xml:space="preserve">{{field-off:Bible}}</w:t>
      </w:r>
    </w:p>
    <w:p>
      <w:r>
        <w:rPr>
          <w:sz w:val="18"/>
          <w:color w:val="777777"/>
        </w:rPr>
        <w:t xml:space="preserve">[[@Bible:2 Kings 16:13]] </w:t>
      </w:r>
      <w:r>
        <w:rPr>
          <w:b/>
        </w:rPr>
        <w:t xml:space="preserve">13 </w:t>
      </w:r>
      <w:r>
        <w:t xml:space="preserve"> {{field-on:Bible}}</w:t>
      </w:r>
      <w:r>
        <w:t xml:space="preserve">And he burned his whole-burnt-offering and his sacrifice and his drink-offering and poured out the blood of his peace-offerings upon the altar.</w:t>
      </w:r>
      <w:r>
        <w:rPr>
          <w:rStyle w:val="FootnoteReference"/>
        </w:rPr>
        <w:footnoteReference w:id="5458"/>
      </w:r>
      <w:r>
        <w:t xml:space="preserve">{{field-off:Bible}}</w:t>
      </w:r>
    </w:p>
    <w:p>
      <w:r>
        <w:rPr>
          <w:sz w:val="18"/>
          <w:color w:val="777777"/>
        </w:rPr>
        <w:t xml:space="preserve">[[@Bible:2 Kings 16:14]] </w:t>
      </w:r>
      <w:r>
        <w:rPr>
          <w:b/>
        </w:rPr>
        <w:t xml:space="preserve">14 </w:t>
      </w:r>
      <w:r>
        <w:t xml:space="preserve"> {{field-on:Bible}}</w:t>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5459"/>
      </w:r>
      <w:r>
        <w:rPr>
          <w:rStyle w:val="FootnoteReference"/>
        </w:rPr>
        <w:footnoteReference w:id="5460"/>
      </w:r>
      <w:r>
        <w:t xml:space="preserve">{{field-off:Bible}}</w:t>
      </w:r>
    </w:p>
    <w:p>
      <w:r>
        <w:rPr>
          <w:sz w:val="18"/>
          <w:color w:val="777777"/>
        </w:rPr>
        <w:t xml:space="preserve">[[@Bible:2 Kings 16:15]] </w:t>
      </w:r>
      <w:r>
        <w:rPr>
          <w:b/>
        </w:rPr>
        <w:t xml:space="preserve">15 </w:t>
      </w:r>
      <w:r>
        <w:t xml:space="preserve"> {{field-on:Bible}}</w:t>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5461"/>
      </w:r>
      <w:r>
        <w:t xml:space="preserve">.</w:t>
      </w:r>
      <w:r>
        <w:rPr>
          <w:rStyle w:val="FootnoteReference"/>
        </w:rPr>
        <w:footnoteReference w:id="5462"/>
      </w:r>
      <w:r>
        <w:t xml:space="preserve">{{field-off:Bible}}</w:t>
      </w:r>
    </w:p>
    <w:p>
      <w:r>
        <w:rPr>
          <w:sz w:val="18"/>
          <w:color w:val="777777"/>
        </w:rPr>
        <w:t xml:space="preserve">[[@Bible:2 Kings 16:16]] </w:t>
      </w:r>
      <w:r>
        <w:rPr>
          <w:b/>
        </w:rPr>
        <w:t xml:space="preserve">16 </w:t>
      </w:r>
      <w:r>
        <w:t xml:space="preserve"> {{field-on:Bible}}</w:t>
      </w:r>
      <w:r>
        <w:t xml:space="preserve">And Ourias the priest did according to all that king Ahaz commanded him.</w:t>
      </w:r>
      <w:r>
        <w:t xml:space="preserve">{{field-off:Bible}}</w:t>
      </w:r>
    </w:p>
    <w:p>
      <w:r>
        <w:rPr>
          <w:sz w:val="18"/>
          <w:color w:val="777777"/>
        </w:rPr>
        <w:t xml:space="preserve">[[@Bible:2 Kings 16:17]] </w:t>
      </w:r>
      <w:r>
        <w:rPr>
          <w:b/>
        </w:rPr>
        <w:t xml:space="preserve">17 </w:t>
      </w:r>
      <w:r>
        <w:t xml:space="preserve"> {{field-on:Bible}}</w:t>
      </w:r>
      <w:r>
        <w:t xml:space="preserve">And king Ahaz cut down the frames of the bases and removed the laver from them, and he brought down the sea from the bronze oxen under it and set it on a stone base.</w:t>
      </w:r>
      <w:r>
        <w:rPr>
          <w:rStyle w:val="FootnoteReference"/>
        </w:rPr>
        <w:footnoteReference w:id="5463"/>
      </w:r>
      <w:r>
        <w:t xml:space="preserve">{{field-off:Bible}}</w:t>
      </w:r>
    </w:p>
    <w:p>
      <w:r>
        <w:rPr>
          <w:sz w:val="18"/>
          <w:color w:val="777777"/>
        </w:rPr>
        <w:t xml:space="preserve">[[@Bible:2 Kings 16:18]] </w:t>
      </w:r>
      <w:r>
        <w:rPr>
          <w:b/>
        </w:rPr>
        <w:t xml:space="preserve">18 </w:t>
      </w:r>
      <w:r>
        <w:t xml:space="preserve"> {{field-on:Bible}}</w:t>
      </w:r>
      <w:r>
        <w:t xml:space="preserve">And the foundation of the seat he built in the house of the Lord, and the outer entrance of the king he turned within the house of the Lord because of the king of the Assyrians.</w:t>
      </w:r>
      <w:r>
        <w:t xml:space="preserve">{{field-off:Bible}}</w:t>
      </w:r>
    </w:p>
    <w:p>
      <w:r>
        <w:rPr>
          <w:sz w:val="18"/>
          <w:color w:val="777777"/>
        </w:rPr>
        <w:t xml:space="preserve">[[@Bible:2 Kings 16:19]] </w:t>
      </w:r>
      <w:r>
        <w:rPr>
          <w:b/>
        </w:rPr>
        <w:t xml:space="preserve">19 </w:t>
      </w:r>
      <w:r>
        <w:t xml:space="preserve"> {{field-on:Bible}}</w:t>
      </w:r>
      <w:r>
        <w:t xml:space="preserve">And the rest of the words of Ahaz, what he did, are these not written in the book of the words of the days for the kings of Judah?</w:t>
      </w:r>
      <w:r>
        <w:t xml:space="preserve">{{field-off:Bible}}</w:t>
      </w:r>
    </w:p>
    <w:p>
      <w:r>
        <w:rPr>
          <w:sz w:val="18"/>
          <w:color w:val="777777"/>
        </w:rPr>
        <w:t xml:space="preserve">[[@Bible:2 Kings 16:20]] </w:t>
      </w:r>
      <w:r>
        <w:rPr>
          <w:b/>
        </w:rPr>
        <w:t xml:space="preserve">20 </w:t>
      </w:r>
      <w:r>
        <w:t xml:space="preserve"> {{field-on:Bible}}</w:t>
      </w:r>
      <w:r>
        <w:t xml:space="preserve">And Ahaz slept with his fathers and was buried in the city of David, and Hezekiah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[[@Bible:2 Kings 17:1]] </w:t>
      </w:r>
      <w:r>
        <w:rPr>
          <w:b/>
        </w:rPr>
        <w:t xml:space="preserve">1 </w:t>
      </w:r>
      <w:r>
        <w:t xml:space="preserve"> {{field-on:Bible}}</w:t>
      </w:r>
      <w:r>
        <w:t xml:space="preserve">In the twelfth year of Ahaz king of Judah</w:t>
      </w:r>
      <w:r>
        <w:rPr>
          <w:rStyle w:val="FootnoteReference"/>
        </w:rPr>
        <w:footnoteReference w:id="5464"/>
      </w:r>
      <w:r>
        <w:t xml:space="preserve">, Ōsēe son of Ela reigned in Samaria over Israel</w:t>
      </w:r>
      <w:r>
        <w:rPr>
          <w:rStyle w:val="FootnoteReference"/>
        </w:rPr>
        <w:footnoteReference w:id="5465"/>
      </w:r>
      <w:r>
        <w:t xml:space="preserve"> nine years.</w:t>
      </w:r>
      <w:r>
        <w:rPr>
          <w:rStyle w:val="FootnoteReference"/>
        </w:rPr>
        <w:footnoteReference w:id="5466"/>
      </w:r>
      <w:r>
        <w:t xml:space="preserve">{{field-off:Bible}}</w:t>
      </w:r>
    </w:p>
    <w:p>
      <w:r>
        <w:rPr>
          <w:sz w:val="18"/>
          <w:color w:val="777777"/>
        </w:rPr>
        <w:t xml:space="preserve">[[@Bible:2 Kings 17:2]] </w:t>
      </w:r>
      <w:r>
        <w:rPr>
          <w:b/>
        </w:rPr>
        <w:t xml:space="preserve">2 </w:t>
      </w:r>
      <w:r>
        <w:t xml:space="preserve"> {{field-on:Bible}}</w:t>
      </w:r>
      <w:r>
        <w:t xml:space="preserve">And he did evil in the eyes of the Lord, yet not like the kings of Israel who were before him.</w:t>
      </w:r>
      <w:r>
        <w:t xml:space="preserve">{{field-off:Bible}}</w:t>
      </w:r>
    </w:p>
    <w:p>
      <w:r>
        <w:rPr>
          <w:sz w:val="18"/>
          <w:color w:val="777777"/>
        </w:rPr>
        <w:t xml:space="preserve">[[@Bible:2 Kings 17:3]] </w:t>
      </w:r>
      <w:r>
        <w:rPr>
          <w:b/>
        </w:rPr>
        <w:t xml:space="preserve">3 </w:t>
      </w:r>
      <w:r>
        <w:t xml:space="preserve"> {{field-on:Bible}}</w:t>
      </w:r>
      <w:r>
        <w:t xml:space="preserve">Against him came up Salamanassar king of the Assyrians, and Ōsēe became his servant and brought tribute back to him.</w:t>
      </w:r>
      <w:r>
        <w:t xml:space="preserve">{{field-off:Bible}}</w:t>
      </w:r>
    </w:p>
    <w:p>
      <w:r>
        <w:rPr>
          <w:sz w:val="18"/>
          <w:color w:val="777777"/>
        </w:rPr>
        <w:t xml:space="preserve">[[@Bible:2 Kings 17:4]] </w:t>
      </w:r>
      <w:r>
        <w:rPr>
          <w:b/>
        </w:rPr>
        <w:t xml:space="preserve">4 </w:t>
      </w:r>
      <w:r>
        <w:t xml:space="preserve"> {{field-on:Bible}}</w:t>
      </w:r>
      <w:r>
        <w:t xml:space="preserve">And the king of the Assyrians found wrongdoing</w:t>
      </w:r>
      <w:r>
        <w:rPr>
          <w:rStyle w:val="FootnoteReference"/>
        </w:rPr>
        <w:footnoteReference w:id="5467"/>
      </w:r>
      <w:r>
        <w:t xml:space="preserve"> in Ōsēe, because he sent messengers to Sēgōr king of Egypt and did not bring tribute to the king of the Assyrians in that year. And the king of the Assyrians besieged him and bound him in prison.</w:t>
      </w:r>
      <w:r>
        <w:t xml:space="preserve">{{field-off:Bible}}</w:t>
      </w:r>
    </w:p>
    <w:p>
      <w:r>
        <w:rPr>
          <w:sz w:val="18"/>
          <w:color w:val="777777"/>
        </w:rPr>
        <w:t xml:space="preserve">[[@Bible:2 Kings 17:5]] </w:t>
      </w:r>
      <w:r>
        <w:rPr>
          <w:b/>
        </w:rPr>
        <w:t xml:space="preserve">5 </w:t>
      </w:r>
      <w:r>
        <w:t xml:space="preserve"> {{field-on:Bible}}</w:t>
      </w:r>
      <w:r>
        <w:t xml:space="preserve">And the king of the Assyrians came up in all the land and came up to Samaria and besieged it three years.</w:t>
      </w:r>
      <w:r>
        <w:rPr>
          <w:rStyle w:val="FootnoteReference"/>
        </w:rPr>
        <w:footnoteReference w:id="5468"/>
      </w:r>
      <w:r>
        <w:t xml:space="preserve">{{field-off:Bible}}</w:t>
      </w:r>
    </w:p>
    <w:p>
      <w:r>
        <w:rPr>
          <w:sz w:val="18"/>
          <w:color w:val="777777"/>
        </w:rPr>
        <w:t xml:space="preserve">[[@Bible:2 Kings 17:6]] </w:t>
      </w:r>
      <w:r>
        <w:rPr>
          <w:b/>
        </w:rPr>
        <w:t xml:space="preserve">6 </w:t>
      </w:r>
      <w:r>
        <w:t xml:space="preserve"> {{field-on:Bible}}</w:t>
      </w:r>
      <w:r>
        <w:t xml:space="preserve">In the ninth year of Ōsēe, the king of the Assyrians captured Samaria and deported Israel to the Assyrians and settled them in Alae and in Abōr</w:t>
      </w:r>
      <w:r>
        <w:rPr>
          <w:rStyle w:val="FootnoteReference"/>
        </w:rPr>
        <w:footnoteReference w:id="5469"/>
      </w:r>
      <w:r>
        <w:t xml:space="preserve">, rivers of Gōzan, and mountains of the Medes.</w:t>
      </w:r>
      <w:r>
        <w:t xml:space="preserve">{{field-off:Bible}}</w:t>
      </w:r>
    </w:p>
    <w:p>
      <w:r>
        <w:rPr>
          <w:sz w:val="18"/>
          <w:color w:val="777777"/>
        </w:rPr>
        <w:t xml:space="preserve">[[@Bible:2 Kings 17:7]] </w:t>
      </w:r>
      <w:r>
        <w:rPr>
          <w:b/>
        </w:rPr>
        <w:t xml:space="preserve">7 </w:t>
      </w:r>
      <w:r>
        <w:t xml:space="preserve"> {{field-on:Bible}}</w:t>
      </w:r>
      <w:r>
        <w:t xml:space="preserve">And it came to be because the sons of Israel sinned against the Lord their God who brought them up from the land of Egypt from under the hand</w:t>
      </w:r>
      <w:r>
        <w:rPr>
          <w:rStyle w:val="FootnoteReference"/>
        </w:rPr>
        <w:footnoteReference w:id="5470"/>
      </w:r>
      <w:r>
        <w:t xml:space="preserve"> of Pharaoh king of Egypt, and they feared other gods.</w:t>
      </w:r>
      <w:r>
        <w:t xml:space="preserve">{{field-off:Bible}}</w:t>
      </w:r>
    </w:p>
    <w:p>
      <w:r>
        <w:rPr>
          <w:sz w:val="18"/>
          <w:color w:val="777777"/>
        </w:rPr>
        <w:t xml:space="preserve">[[@Bible:2 Kings 17:8]] </w:t>
      </w:r>
      <w:r>
        <w:rPr>
          <w:b/>
        </w:rPr>
        <w:t xml:space="preserve">8 </w:t>
      </w:r>
      <w:r>
        <w:t xml:space="preserve"> {{field-on:Bible}}</w:t>
      </w:r>
      <w:r>
        <w:t xml:space="preserve">And they walked in the statutes of the nations whom the Lord drove out from before the sons of Israel, and in those of the kings of Israel, as many as they made.</w:t>
      </w:r>
      <w:r>
        <w:rPr>
          <w:rStyle w:val="FootnoteReference"/>
        </w:rPr>
        <w:footnoteReference w:id="5471"/>
      </w:r>
      <w:r>
        <w:t xml:space="preserve">{{field-off:Bible}}</w:t>
      </w:r>
    </w:p>
    <w:p>
      <w:r>
        <w:rPr>
          <w:sz w:val="18"/>
          <w:color w:val="777777"/>
        </w:rPr>
        <w:t xml:space="preserve">[[@Bible:2 Kings 17:9]] </w:t>
      </w:r>
      <w:r>
        <w:rPr>
          <w:b/>
        </w:rPr>
        <w:t xml:space="preserve">9 </w:t>
      </w:r>
      <w:r>
        <w:t xml:space="preserve"> {{field-on:Bible}}</w:t>
      </w:r>
      <w:r>
        <w:t xml:space="preserve">And the sons of Israel secretly did matters not so against the Lord their God, and they built for themselves high places in all their cities, from tower of watchmen to fortified city.</w:t>
      </w:r>
      <w:r>
        <w:rPr>
          <w:rStyle w:val="FootnoteReference"/>
        </w:rPr>
        <w:footnoteReference w:id="5472"/>
      </w:r>
      <w:r>
        <w:t xml:space="preserve">{{field-off:Bible}}</w:t>
      </w:r>
    </w:p>
    <w:p>
      <w:r>
        <w:rPr>
          <w:sz w:val="18"/>
          <w:color w:val="777777"/>
        </w:rPr>
        <w:t xml:space="preserve">[[@Bible:2 Kings 17:10]] </w:t>
      </w:r>
      <w:r>
        <w:rPr>
          <w:b/>
        </w:rPr>
        <w:t xml:space="preserve">10 </w:t>
      </w:r>
      <w:r>
        <w:t xml:space="preserve"> {{field-on:Bible}}</w:t>
      </w:r>
      <w:r>
        <w:t xml:space="preserve">And they set up for themselves pillars and groves</w:t>
      </w:r>
      <w:r>
        <w:rPr>
          <w:rStyle w:val="FootnoteReference"/>
        </w:rPr>
        <w:footnoteReference w:id="5473"/>
      </w:r>
      <w:r>
        <w:t xml:space="preserve"> on every high hill and under every leafy tree.</w:t>
      </w:r>
      <w:r>
        <w:rPr>
          <w:rStyle w:val="FootnoteReference"/>
        </w:rPr>
        <w:footnoteReference w:id="5474"/>
      </w:r>
      <w:r>
        <w:t xml:space="preserve">{{field-off:Bible}}</w:t>
      </w:r>
    </w:p>
    <w:p>
      <w:r>
        <w:rPr>
          <w:sz w:val="18"/>
          <w:color w:val="777777"/>
        </w:rPr>
        <w:t xml:space="preserve">[[@Bible:2 Kings 17:11]] </w:t>
      </w:r>
      <w:r>
        <w:rPr>
          <w:b/>
        </w:rPr>
        <w:t xml:space="preserve">11 </w:t>
      </w:r>
      <w:r>
        <w:t xml:space="preserve"> {{field-on:Bible}}</w:t>
      </w:r>
      <w:r>
        <w:t xml:space="preserve">And there they burned incense on all the high places, as the nations whom the Lord deported from before them, and they made companions and engraved things to provoke the Lord.</w:t>
      </w:r>
      <w:r>
        <w:t xml:space="preserve">{{field-off:Bible}}</w:t>
      </w:r>
    </w:p>
    <w:p>
      <w:r>
        <w:rPr>
          <w:sz w:val="18"/>
          <w:color w:val="777777"/>
        </w:rPr>
        <w:t xml:space="preserve">[[@Bible:2 Kings 17:12]] </w:t>
      </w:r>
      <w:r>
        <w:rPr>
          <w:b/>
        </w:rPr>
        <w:t xml:space="preserve">12 </w:t>
      </w:r>
      <w:r>
        <w:t xml:space="preserve"> {{field-on:Bible}}</w:t>
      </w:r>
      <w:r>
        <w:t xml:space="preserve">And they served idols, of which the Lord said to them, You shall not do this thing to the Lord.</w:t>
      </w:r>
      <w:r>
        <w:t xml:space="preserve">{{field-off:Bible}}</w:t>
      </w:r>
    </w:p>
    <w:p>
      <w:r>
        <w:rPr>
          <w:sz w:val="18"/>
          <w:color w:val="777777"/>
        </w:rPr>
        <w:t xml:space="preserve">[[@Bible:2 Kings 17:13]] </w:t>
      </w:r>
      <w:r>
        <w:rPr>
          <w:b/>
        </w:rPr>
        <w:t xml:space="preserve">13 </w:t>
      </w:r>
      <w:r>
        <w:t xml:space="preserve"> {{field-on:Bible}}</w:t>
      </w:r>
      <w:r>
        <w:t xml:space="preserve">And the Lord testified in Israel and in Judah by the hand of all his prophets, every seer, saying, Turn from your evil ways and keep my commandments and my ordinances and all the law.</w:t>
      </w:r>
      <w:r>
        <w:rPr>
          <w:rStyle w:val="FootnoteReference"/>
        </w:rPr>
        <w:footnoteReference w:id="5475"/>
      </w:r>
      <w:r>
        <w:t xml:space="preserve">{{field-off:Bible}}</w:t>
      </w:r>
    </w:p>
    <w:p>
      <w:r>
        <w:rPr>
          <w:sz w:val="18"/>
          <w:color w:val="777777"/>
        </w:rPr>
        <w:t xml:space="preserve">[[@Bible:2 Kings 17:14]] </w:t>
      </w:r>
      <w:r>
        <w:rPr>
          <w:b/>
        </w:rPr>
        <w:t xml:space="preserve">14 </w:t>
      </w:r>
      <w:r>
        <w:t xml:space="preserve"> {{field-on:Bible}}</w:t>
      </w:r>
      <w:r>
        <w:t xml:space="preserve">And they did not listen and hardened their neck beyond the neck of their fathers.</w:t>
      </w:r>
      <w:r>
        <w:rPr>
          <w:rStyle w:val="FootnoteReference"/>
        </w:rPr>
        <w:footnoteReference w:id="5476"/>
      </w:r>
      <w:r>
        <w:t xml:space="preserve">{{field-off:Bible}}</w:t>
      </w:r>
    </w:p>
    <w:p>
      <w:r>
        <w:rPr>
          <w:sz w:val="18"/>
          <w:color w:val="777777"/>
        </w:rPr>
        <w:t xml:space="preserve">[[@Bible:2 Kings 17:15]] </w:t>
      </w:r>
      <w:r>
        <w:rPr>
          <w:b/>
        </w:rPr>
        <w:t xml:space="preserve">15 </w:t>
      </w:r>
      <w:r>
        <w:t xml:space="preserve"> {{field-on:Bible}}</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5477"/>
      </w:r>
      <w:r>
        <w:t xml:space="preserve">{{field-off:Bible}}</w:t>
      </w:r>
    </w:p>
    <w:p>
      <w:r>
        <w:rPr>
          <w:sz w:val="18"/>
          <w:color w:val="777777"/>
        </w:rPr>
        <w:t xml:space="preserve">[[@Bible:2 Kings 17:16]] </w:t>
      </w:r>
      <w:r>
        <w:rPr>
          <w:b/>
        </w:rPr>
        <w:t xml:space="preserve">16 </w:t>
      </w:r>
      <w:r>
        <w:t xml:space="preserve"> {{field-on:Bible}}</w:t>
      </w:r>
      <w:r>
        <w:t xml:space="preserve">They abandoned the commandments of the Lord their God and made for themselves cast images, two calves, and made groves and bowed down to all the force of heaven and served Baal.</w:t>
      </w:r>
      <w:r>
        <w:rPr>
          <w:rStyle w:val="FootnoteReference"/>
        </w:rPr>
        <w:footnoteReference w:id="5478"/>
      </w:r>
      <w:r>
        <w:t xml:space="preserve">{{field-off:Bible}}</w:t>
      </w:r>
    </w:p>
    <w:p>
      <w:r>
        <w:rPr>
          <w:sz w:val="18"/>
          <w:color w:val="777777"/>
        </w:rPr>
        <w:t xml:space="preserve">[[@Bible:2 Kings 17:17]] </w:t>
      </w:r>
      <w:r>
        <w:rPr>
          <w:b/>
        </w:rPr>
        <w:t xml:space="preserve">17 </w:t>
      </w:r>
      <w:r>
        <w:t xml:space="preserve"> {{field-on:Bible}}</w:t>
      </w:r>
      <w:r>
        <w:t xml:space="preserve">And they made their sons and their daughters pass through fire and practiced divinations and omens and sold themselves to do evil in the eyes of the Lord, to provoke him.</w:t>
      </w:r>
      <w:r>
        <w:rPr>
          <w:rStyle w:val="FootnoteReference"/>
        </w:rPr>
        <w:footnoteReference w:id="5479"/>
      </w:r>
      <w:r>
        <w:t xml:space="preserve">{{field-off:Bible}}</w:t>
      </w:r>
    </w:p>
    <w:p>
      <w:r>
        <w:rPr>
          <w:sz w:val="18"/>
          <w:color w:val="777777"/>
        </w:rPr>
        <w:t xml:space="preserve">[[@Bible:2 Kings 17:18]] </w:t>
      </w:r>
      <w:r>
        <w:rPr>
          <w:b/>
        </w:rPr>
        <w:t xml:space="preserve">18 </w:t>
      </w:r>
      <w:r>
        <w:t xml:space="preserve"> {{field-on:Bible}}</w:t>
      </w:r>
      <w:r>
        <w:t xml:space="preserve">And the Lord was very angry with Israel and removed them from before his face, and none was left except the tribe of Judah alone.</w:t>
      </w:r>
      <w:r>
        <w:t xml:space="preserve">{{field-off:Bible}}</w:t>
      </w:r>
    </w:p>
    <w:p>
      <w:r>
        <w:rPr>
          <w:sz w:val="18"/>
          <w:color w:val="777777"/>
        </w:rPr>
        <w:t xml:space="preserve">[[@Bible:2 Kings 17:19]] </w:t>
      </w:r>
      <w:r>
        <w:rPr>
          <w:b/>
        </w:rPr>
        <w:t xml:space="preserve">19 </w:t>
      </w:r>
      <w:r>
        <w:t xml:space="preserve"> {{field-on:Bible}}</w:t>
      </w:r>
      <w:r>
        <w:t xml:space="preserve">Yet Judah also did not keep the commandments</w:t>
      </w:r>
      <w:r>
        <w:rPr>
          <w:rStyle w:val="FootnoteReference"/>
        </w:rPr>
        <w:footnoteReference w:id="5480"/>
      </w:r>
      <w:r>
        <w:t xml:space="preserve"> of the Lord their God, and they walked in the statutes of Israel which they made.</w:t>
      </w:r>
      <w:r>
        <w:t xml:space="preserve">{{field-off:Bible}}</w:t>
      </w:r>
    </w:p>
    <w:p>
      <w:r>
        <w:rPr>
          <w:sz w:val="18"/>
          <w:color w:val="777777"/>
        </w:rPr>
        <w:t xml:space="preserve">[[@Bible:2 Kings 17:20]] </w:t>
      </w:r>
      <w:r>
        <w:rPr>
          <w:b/>
        </w:rPr>
        <w:t xml:space="preserve">20 </w:t>
      </w:r>
      <w:r>
        <w:t xml:space="preserve"> {{field-on:Bible}}</w:t>
      </w:r>
      <w:r>
        <w:t xml:space="preserve">And the Lord rejected all the seed of Israel and shook them and gave them into the hand of those plundering them until he cast them from before his face.</w:t>
      </w:r>
      <w:r>
        <w:rPr>
          <w:rStyle w:val="FootnoteReference"/>
        </w:rPr>
        <w:footnoteReference w:id="5481"/>
      </w:r>
      <w:r>
        <w:t xml:space="preserve">{{field-off:Bible}}</w:t>
      </w:r>
    </w:p>
    <w:p>
      <w:r>
        <w:rPr>
          <w:sz w:val="18"/>
          <w:color w:val="777777"/>
        </w:rPr>
        <w:t xml:space="preserve">[[@Bible:2 Kings 17:21]] </w:t>
      </w:r>
      <w:r>
        <w:rPr>
          <w:b/>
        </w:rPr>
        <w:t xml:space="preserve">21 </w:t>
      </w:r>
      <w:r>
        <w:t xml:space="preserve"> {{field-on:Bible}}</w:t>
      </w:r>
      <w:r>
        <w:t xml:space="preserve">Because he tore Israel away from the house of David</w:t>
      </w:r>
      <w:r>
        <w:rPr>
          <w:rStyle w:val="FootnoteReference"/>
        </w:rPr>
        <w:footnoteReference w:id="5482"/>
      </w:r>
      <w:r>
        <w:t xml:space="preserve">, and they made Jeroboam son of Nabat king, and Jeroboam thrust Israel away from following the Lord and made them sin a great sin.</w:t>
      </w:r>
      <w:r>
        <w:rPr>
          <w:rStyle w:val="FootnoteReference"/>
        </w:rPr>
        <w:footnoteReference w:id="5483"/>
      </w:r>
      <w:r>
        <w:t xml:space="preserve">{{field-off:Bible}}</w:t>
      </w:r>
    </w:p>
    <w:p>
      <w:r>
        <w:rPr>
          <w:sz w:val="18"/>
          <w:color w:val="777777"/>
        </w:rPr>
        <w:t xml:space="preserve">[[@Bible:2 Kings 17:22]] </w:t>
      </w:r>
      <w:r>
        <w:rPr>
          <w:b/>
        </w:rPr>
        <w:t xml:space="preserve">22 </w:t>
      </w:r>
      <w:r>
        <w:t xml:space="preserve"> {{field-on:Bible}}</w:t>
      </w:r>
      <w:r>
        <w:t xml:space="preserve">And the sons of Israel walked in every sin of Jeroboam which he did. They did not depart from it,</w:t>
      </w:r>
      <w:r>
        <w:t xml:space="preserve">{{field-off:Bible}}</w:t>
      </w:r>
    </w:p>
    <w:p>
      <w:r>
        <w:rPr>
          <w:sz w:val="18"/>
          <w:color w:val="777777"/>
        </w:rPr>
        <w:t xml:space="preserve">[[@Bible:2 Kings 17:23]] </w:t>
      </w:r>
      <w:r>
        <w:rPr>
          <w:b/>
        </w:rPr>
        <w:t xml:space="preserve">23 </w:t>
      </w:r>
      <w:r>
        <w:t xml:space="preserve"> {{field-on:Bible}}</w:t>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5484"/>
      </w:r>
      <w:r>
        <w:t xml:space="preserve">{{field-off:Bible}}</w:t>
      </w:r>
    </w:p>
    <w:p>
      <w:r>
        <w:rPr>
          <w:sz w:val="18"/>
          <w:color w:val="777777"/>
        </w:rPr>
        <w:t xml:space="preserve">[[@Bible:2 Kings 17:24]] </w:t>
      </w:r>
      <w:r>
        <w:rPr>
          <w:b/>
        </w:rPr>
        <w:t xml:space="preserve">24 </w:t>
      </w:r>
      <w:r>
        <w:t xml:space="preserve"> {{field-on:Bible}}</w:t>
      </w:r>
      <w:r>
        <w:t xml:space="preserve">And the king of the Assyrians brought from Babylon and from Choutha and from Aia and from Aimath and Seppharouain and settled them in the cities of Samaria instead of the sons of Israel. And they inherited Samaria and dwelt in its cities.</w:t>
      </w:r>
      <w:r>
        <w:t xml:space="preserve">{{field-off:Bible}}</w:t>
      </w:r>
    </w:p>
    <w:p>
      <w:r>
        <w:rPr>
          <w:sz w:val="18"/>
          <w:color w:val="777777"/>
        </w:rPr>
        <w:t xml:space="preserve">[[@Bible:2 Kings 17:25]] </w:t>
      </w:r>
      <w:r>
        <w:rPr>
          <w:b/>
        </w:rPr>
        <w:t xml:space="preserve">25 </w:t>
      </w:r>
      <w:r>
        <w:t xml:space="preserve"> {{field-on:Bible}}</w:t>
      </w:r>
      <w:r>
        <w:t xml:space="preserve">And it came to be at the beginning of their dwelling there, they did not fear the Lord, and the Lord sent lions among them, and they were killing among them.</w:t>
      </w:r>
      <w:r>
        <w:t xml:space="preserve">{{field-off:Bible}}</w:t>
      </w:r>
    </w:p>
    <w:p>
      <w:r>
        <w:rPr>
          <w:sz w:val="18"/>
          <w:color w:val="777777"/>
        </w:rPr>
        <w:t xml:space="preserve">[[@Bible:2 Kings 17:26]] </w:t>
      </w:r>
      <w:r>
        <w:rPr>
          <w:b/>
        </w:rPr>
        <w:t xml:space="preserve">26 </w:t>
      </w:r>
      <w:r>
        <w:t xml:space="preserve"> {{field-on:Bible}}</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5485"/>
      </w:r>
      <w:r>
        <w:rPr>
          <w:rStyle w:val="FootnoteReference"/>
        </w:rPr>
        <w:footnoteReference w:id="5486"/>
      </w:r>
      <w:r>
        <w:t xml:space="preserve">{{field-off:Bible}}</w:t>
      </w:r>
    </w:p>
    <w:p>
      <w:r>
        <w:rPr>
          <w:sz w:val="18"/>
          <w:color w:val="777777"/>
        </w:rPr>
        <w:t xml:space="preserve">[[@Bible:2 Kings 17:27]] </w:t>
      </w:r>
      <w:r>
        <w:rPr>
          <w:b/>
        </w:rPr>
        <w:t xml:space="preserve">27 </w:t>
      </w:r>
      <w:r>
        <w:t xml:space="preserve"> {{field-on:Bible}}</w:t>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5487"/>
      </w:r>
      <w:r>
        <w:t xml:space="preserve">{{field-off:Bible}}</w:t>
      </w:r>
    </w:p>
    <w:p>
      <w:r>
        <w:rPr>
          <w:sz w:val="18"/>
          <w:color w:val="777777"/>
        </w:rPr>
        <w:t xml:space="preserve">[[@Bible:2 Kings 17:28]] </w:t>
      </w:r>
      <w:r>
        <w:rPr>
          <w:b/>
        </w:rPr>
        <w:t xml:space="preserve">28 </w:t>
      </w:r>
      <w:r>
        <w:t xml:space="preserve"> {{field-on:Bible}}</w:t>
      </w:r>
      <w:r>
        <w:t xml:space="preserve">And they brought one of the priests whom they deported from Samaria, and he dwelt in Bethel and was enlightening them how they should fear the Lord.</w:t>
      </w:r>
      <w:r>
        <w:t xml:space="preserve">{{field-off:Bible}}</w:t>
      </w:r>
    </w:p>
    <w:p>
      <w:r>
        <w:rPr>
          <w:sz w:val="18"/>
          <w:color w:val="777777"/>
        </w:rPr>
        <w:t xml:space="preserve">[[@Bible:2 Kings 17:29]] </w:t>
      </w:r>
      <w:r>
        <w:rPr>
          <w:b/>
        </w:rPr>
        <w:t xml:space="preserve">29 </w:t>
      </w:r>
      <w:r>
        <w:t xml:space="preserve"> {{field-on:Bible}}</w:t>
      </w:r>
      <w:r>
        <w:t xml:space="preserve">And nation by nation was making its own gods and putting them in the houses of the high places which the Samaritans made, nation in the cities in which they were dwelling.</w:t>
      </w:r>
      <w:r>
        <w:t xml:space="preserve">{{field-off:Bible}}</w:t>
      </w:r>
    </w:p>
    <w:p>
      <w:r>
        <w:rPr>
          <w:sz w:val="18"/>
          <w:color w:val="777777"/>
        </w:rPr>
        <w:t xml:space="preserve">[[@Bible:2 Kings 17:30]] </w:t>
      </w:r>
      <w:r>
        <w:rPr>
          <w:b/>
        </w:rPr>
        <w:t xml:space="preserve">30 </w:t>
      </w:r>
      <w:r>
        <w:t xml:space="preserve"> {{field-on:Bible}}</w:t>
      </w:r>
      <w:r>
        <w:t xml:space="preserve">And the men of Babylon made Sokkōthbainith, and the men of Chouth made Nērigel, and the men of Aimath made Asimath,</w:t>
      </w:r>
      <w:r>
        <w:t xml:space="preserve">{{field-off:Bible}}</w:t>
      </w:r>
    </w:p>
    <w:p>
      <w:r>
        <w:rPr>
          <w:sz w:val="18"/>
          <w:color w:val="777777"/>
        </w:rPr>
        <w:t xml:space="preserve">[[@Bible:2 Kings 17:31]] </w:t>
      </w:r>
      <w:r>
        <w:rPr>
          <w:b/>
        </w:rPr>
        <w:t xml:space="preserve">31 </w:t>
      </w:r>
      <w:r>
        <w:t xml:space="preserve"> {{field-on:Bible}}</w:t>
      </w:r>
      <w:r>
        <w:t xml:space="preserve">and the Evaites made Eblazer and Tharthak</w:t>
      </w:r>
      <w:r>
        <w:rPr>
          <w:rStyle w:val="FootnoteReference"/>
        </w:rPr>
        <w:footnoteReference w:id="5488"/>
      </w:r>
      <w:r>
        <w:t xml:space="preserve">, and the Seppharouaites were burning their sons in fire to Adramelech and Anamelech, gods of Seppharouain.</w:t>
      </w:r>
      <w:r>
        <w:t xml:space="preserve">{{field-off:Bible}}</w:t>
      </w:r>
    </w:p>
    <w:p>
      <w:r>
        <w:rPr>
          <w:sz w:val="18"/>
          <w:color w:val="777777"/>
        </w:rPr>
        <w:t xml:space="preserve">[[@Bible:2 Kings 17:32]] </w:t>
      </w:r>
      <w:r>
        <w:rPr>
          <w:b/>
        </w:rPr>
        <w:t xml:space="preserve">32 </w:t>
      </w:r>
      <w:r>
        <w:t xml:space="preserve"> {{field-on:Bible}}</w:t>
      </w:r>
      <w:r>
        <w:t xml:space="preserve">And they were fearing the Lord and appointing for themselves priests of the high places from among themselves, and they were making for them in the houses of the high places.</w:t>
      </w:r>
      <w:r>
        <w:t xml:space="preserve">{{field-off:Bible}}</w:t>
      </w:r>
    </w:p>
    <w:p>
      <w:r>
        <w:rPr>
          <w:sz w:val="18"/>
          <w:color w:val="777777"/>
        </w:rPr>
        <w:t xml:space="preserve">[[@Bible:2 Kings 17:33]] </w:t>
      </w:r>
      <w:r>
        <w:rPr>
          <w:b/>
        </w:rPr>
        <w:t xml:space="preserve">33 </w:t>
      </w:r>
      <w:r>
        <w:t xml:space="preserve"> {{field-on:Bible}}</w:t>
      </w:r>
      <w:r>
        <w:t xml:space="preserve">They feared the Lord and served their gods according to the custom of the nations from which he deported them there.</w:t>
      </w:r>
      <w:r>
        <w:t xml:space="preserve">{{field-off:Bible}}</w:t>
      </w:r>
    </w:p>
    <w:p>
      <w:r>
        <w:rPr>
          <w:sz w:val="18"/>
          <w:color w:val="777777"/>
        </w:rPr>
        <w:t xml:space="preserve">[[@Bible:2 Kings 17:34]] </w:t>
      </w:r>
      <w:r>
        <w:rPr>
          <w:b/>
        </w:rPr>
        <w:t xml:space="preserve">34 </w:t>
      </w:r>
      <w:r>
        <w:t xml:space="preserve"> {{field-on:Bible}}</w:t>
      </w:r>
      <w:r>
        <w:t xml:space="preserve">To this day</w:t>
      </w:r>
      <w:r>
        <w:rPr>
          <w:rStyle w:val="FootnoteReference"/>
        </w:rPr>
        <w:footnoteReference w:id="5489"/>
      </w:r>
      <w:r>
        <w:t xml:space="preserve"> they act according to their judgment. They fear, and they act</w:t>
      </w:r>
      <w:r>
        <w:rPr>
          <w:rStyle w:val="FootnoteReference"/>
        </w:rPr>
        <w:footnoteReference w:id="5490"/>
      </w:r>
      <w:r>
        <w:t xml:space="preserve"> according to their statutes and according to their judgment and according to the law and according to the commandment that the Lord commanded the sons of Jacob</w:t>
      </w:r>
      <w:r>
        <w:rPr>
          <w:rStyle w:val="FootnoteReference"/>
        </w:rPr>
        <w:footnoteReference w:id="5491"/>
      </w:r>
      <w:r>
        <w:t xml:space="preserve">, whom he named Israel.</w:t>
      </w:r>
      <w:r>
        <w:t xml:space="preserve">{{field-off:Bible}}</w:t>
      </w:r>
    </w:p>
    <w:p>
      <w:r>
        <w:rPr>
          <w:sz w:val="18"/>
          <w:color w:val="777777"/>
        </w:rPr>
        <w:t xml:space="preserve">[[@Bible:2 Kings 17:35]] </w:t>
      </w:r>
      <w:r>
        <w:rPr>
          <w:b/>
        </w:rPr>
        <w:t xml:space="preserve">35 </w:t>
      </w:r>
      <w:r>
        <w:t xml:space="preserve"> {{field-on:Bible}}</w:t>
      </w:r>
      <w:r>
        <w:t xml:space="preserve">And the Lord made a covenant with them and commanded them, saying, You shall not fear other gods, and you shall not bow down to them, and you shall not serve them, and you shall not sacrifice to them,</w:t>
      </w:r>
      <w:r>
        <w:t xml:space="preserve">{{field-off:Bible}}</w:t>
      </w:r>
    </w:p>
    <w:p>
      <w:r>
        <w:rPr>
          <w:sz w:val="18"/>
          <w:color w:val="777777"/>
        </w:rPr>
        <w:t xml:space="preserve">[[@Bible:2 Kings 17:36]] </w:t>
      </w:r>
      <w:r>
        <w:rPr>
          <w:b/>
        </w:rPr>
        <w:t xml:space="preserve">36 </w:t>
      </w:r>
      <w:r>
        <w:t xml:space="preserve"> {{field-on:Bible}}</w:t>
      </w:r>
      <w:r>
        <w:t xml:space="preserve">but only the Lord who brought you up from the land of Egypt with great strength and with uplifted arm, him you shall fear and to him you shall bow and to him you shall sacrifice.</w:t>
      </w:r>
      <w:r>
        <w:t xml:space="preserve">{{field-off:Bible}}</w:t>
      </w:r>
    </w:p>
    <w:p>
      <w:r>
        <w:rPr>
          <w:sz w:val="18"/>
          <w:color w:val="777777"/>
        </w:rPr>
        <w:t xml:space="preserve">[[@Bible:2 Kings 17:37]] </w:t>
      </w:r>
      <w:r>
        <w:rPr>
          <w:b/>
        </w:rPr>
        <w:t xml:space="preserve">37 </w:t>
      </w:r>
      <w:r>
        <w:t xml:space="preserve"> {{field-on:Bible}}</w:t>
      </w:r>
      <w:r>
        <w:t xml:space="preserve">And the ordinances and the judgments and the law and the commandments which he wrote for you, you shall keep to do all the days, and you shall not fear other gods.</w:t>
      </w:r>
      <w:r>
        <w:t xml:space="preserve">{{field-off:Bible}}</w:t>
      </w:r>
    </w:p>
    <w:p>
      <w:r>
        <w:rPr>
          <w:sz w:val="18"/>
          <w:color w:val="777777"/>
        </w:rPr>
        <w:t xml:space="preserve">[[@Bible:2 Kings 17:38]] </w:t>
      </w:r>
      <w:r>
        <w:rPr>
          <w:b/>
        </w:rPr>
        <w:t xml:space="preserve">38 </w:t>
      </w:r>
      <w:r>
        <w:t xml:space="preserve"> {{field-on:Bible}}</w:t>
      </w:r>
      <w:r>
        <w:t xml:space="preserve">And the covenant which he made with you, you shall not forget, and you shall not fear other gods,</w:t>
      </w:r>
      <w:r>
        <w:t xml:space="preserve">{{field-off:Bible}}</w:t>
      </w:r>
    </w:p>
    <w:p>
      <w:r>
        <w:rPr>
          <w:sz w:val="18"/>
          <w:color w:val="777777"/>
        </w:rPr>
        <w:t xml:space="preserve">[[@Bible:2 Kings 17:39]] </w:t>
      </w:r>
      <w:r>
        <w:rPr>
          <w:b/>
        </w:rPr>
        <w:t xml:space="preserve">39 </w:t>
      </w:r>
      <w:r>
        <w:t xml:space="preserve"> {{field-on:Bible}}</w:t>
      </w:r>
      <w:r>
        <w:t xml:space="preserve">but the Lord your God you shall fear, and he will deliver you from all your enemies.</w:t>
      </w:r>
      <w:r>
        <w:t xml:space="preserve">{{field-off:Bible}}</w:t>
      </w:r>
    </w:p>
    <w:p>
      <w:r>
        <w:rPr>
          <w:sz w:val="18"/>
          <w:color w:val="777777"/>
        </w:rPr>
        <w:t xml:space="preserve">[[@Bible:2 Kings 17:40]] </w:t>
      </w:r>
      <w:r>
        <w:rPr>
          <w:b/>
        </w:rPr>
        <w:t xml:space="preserve">40 </w:t>
      </w:r>
      <w:r>
        <w:t xml:space="preserve"> {{field-on:Bible}}</w:t>
      </w:r>
      <w:r>
        <w:t xml:space="preserve">And you will not listen according to their judgment, which they do.</w:t>
      </w:r>
      <w:r>
        <w:t xml:space="preserve">{{field-off:Bible}}</w:t>
      </w:r>
    </w:p>
    <w:p>
      <w:r>
        <w:rPr>
          <w:sz w:val="18"/>
          <w:color w:val="777777"/>
        </w:rPr>
        <w:t xml:space="preserve">[[@Bible:2 Kings 17:41]] </w:t>
      </w:r>
      <w:r>
        <w:rPr>
          <w:b/>
        </w:rPr>
        <w:t xml:space="preserve">41 </w:t>
      </w:r>
      <w:r>
        <w:t xml:space="preserve"> {{field-on:Bible}}</w:t>
      </w:r>
      <w:r>
        <w:t xml:space="preserve">And these nations were fearing the Lord and were serving their carved images, and indeed their sons and the sons of their sons, just as their fathers did, they do until this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[[@Bible:2 Kings 18:1]] </w:t>
      </w:r>
      <w:r>
        <w:rPr>
          <w:b/>
        </w:rPr>
        <w:t xml:space="preserve">1 </w:t>
      </w:r>
      <w:r>
        <w:t xml:space="preserve"> {{field-on:Bible}}</w:t>
      </w:r>
      <w:r>
        <w:t xml:space="preserve">And it came to be in the third year of Ōsēe son of Ela, king of Israel</w:t>
      </w:r>
      <w:r>
        <w:rPr>
          <w:rStyle w:val="FootnoteReference"/>
        </w:rPr>
        <w:footnoteReference w:id="5492"/>
      </w:r>
      <w:r>
        <w:t xml:space="preserve">, Hezekiah son of Ahaz king of Judah</w:t>
      </w:r>
      <w:r>
        <w:rPr>
          <w:rStyle w:val="FootnoteReference"/>
        </w:rPr>
        <w:footnoteReference w:id="5493"/>
      </w:r>
      <w:r>
        <w:t xml:space="preserve"> reigned.</w:t>
      </w:r>
      <w:r>
        <w:rPr>
          <w:rStyle w:val="FootnoteReference"/>
        </w:rPr>
        <w:footnoteReference w:id="5494"/>
      </w:r>
      <w:r>
        <w:t xml:space="preserve">{{field-off:Bible}}</w:t>
      </w:r>
    </w:p>
    <w:p>
      <w:r>
        <w:rPr>
          <w:sz w:val="18"/>
          <w:color w:val="777777"/>
        </w:rPr>
        <w:t xml:space="preserve">[[@Bible:2 Kings 18:2]] </w:t>
      </w:r>
      <w:r>
        <w:rPr>
          <w:b/>
        </w:rPr>
        <w:t xml:space="preserve">2 </w:t>
      </w:r>
      <w:r>
        <w:t xml:space="preserve"> {{field-on:Bible}}</w:t>
      </w:r>
      <w:r>
        <w:t xml:space="preserve">He was twenty-five years old when he became king, and he reigned twenty-nine years in </w:t>
      </w:r>
      <w:r>
        <w:t xml:space="preserve">[[Jerusalem &gt;&gt; BibleKnowledgebase:@Jerusalem]]</w:t>
      </w:r>
      <w:r>
        <w:t xml:space="preserve">, and the name of his mother was Abou daughter of Zachariou.</w:t>
      </w:r>
      <w:r>
        <w:rPr>
          <w:rStyle w:val="FootnoteReference"/>
        </w:rPr>
        <w:footnoteReference w:id="5495"/>
      </w:r>
      <w:r>
        <w:t xml:space="preserve">{{field-off:Bible}}</w:t>
      </w:r>
    </w:p>
    <w:p>
      <w:r>
        <w:rPr>
          <w:sz w:val="18"/>
          <w:color w:val="777777"/>
        </w:rPr>
        <w:t xml:space="preserve">[[@Bible:2 Kings 18:3]] </w:t>
      </w:r>
      <w:r>
        <w:rPr>
          <w:b/>
        </w:rPr>
        <w:t xml:space="preserve">3 </w:t>
      </w:r>
      <w:r>
        <w:t xml:space="preserve"> {{field-on:Bible}}</w:t>
      </w:r>
      <w:r>
        <w:t xml:space="preserve">And he did what was right in the eyes of the Lord, according to all that David</w:t>
      </w:r>
      <w:r>
        <w:rPr>
          <w:rStyle w:val="FootnoteReference"/>
        </w:rPr>
        <w:footnoteReference w:id="5496"/>
      </w:r>
      <w:r>
        <w:t xml:space="preserve"> his father did.</w:t>
      </w:r>
      <w:r>
        <w:t xml:space="preserve">{{field-off:Bible}}</w:t>
      </w:r>
    </w:p>
    <w:p>
      <w:r>
        <w:rPr>
          <w:sz w:val="18"/>
          <w:color w:val="777777"/>
        </w:rPr>
        <w:t xml:space="preserve">[[@Bible:2 Kings 18:4]] </w:t>
      </w:r>
      <w:r>
        <w:rPr>
          <w:b/>
        </w:rPr>
        <w:t xml:space="preserve">4 </w:t>
      </w:r>
      <w:r>
        <w:t xml:space="preserve"> {{field-on:Bible}}</w:t>
      </w:r>
      <w:r>
        <w:t xml:space="preserve">He removed the high places and crushed all the pillars and destroyed the groves and the bronze serpent which Moses</w:t>
      </w:r>
      <w:r>
        <w:rPr>
          <w:rStyle w:val="FootnoteReference"/>
        </w:rPr>
        <w:footnoteReference w:id="5497"/>
      </w:r>
      <w:r>
        <w:t xml:space="preserve"> made, because until those days the sons of Israel were burning incense to it, and he called it Neesthan.</w:t>
      </w:r>
      <w:r>
        <w:rPr>
          <w:rStyle w:val="FootnoteReference"/>
        </w:rPr>
        <w:footnoteReference w:id="5498"/>
      </w:r>
      <w:r>
        <w:rPr>
          <w:rStyle w:val="FootnoteReference"/>
        </w:rPr>
        <w:footnoteReference w:id="5499"/>
      </w:r>
      <w:r>
        <w:rPr>
          <w:rStyle w:val="FootnoteReference"/>
        </w:rPr>
        <w:footnoteReference w:id="5500"/>
      </w:r>
      <w:r>
        <w:t xml:space="preserve">{{field-off:Bible}}</w:t>
      </w:r>
    </w:p>
    <w:p>
      <w:r>
        <w:rPr>
          <w:sz w:val="18"/>
          <w:color w:val="777777"/>
        </w:rPr>
        <w:t xml:space="preserve">[[@Bible:2 Kings 18:5]] </w:t>
      </w:r>
      <w:r>
        <w:rPr>
          <w:b/>
        </w:rPr>
        <w:t xml:space="preserve">5 </w:t>
      </w:r>
      <w:r>
        <w:t xml:space="preserve"> {{field-on:Bible}}</w:t>
      </w:r>
      <w:r>
        <w:t xml:space="preserve">He hoped in the Lord God of Israel, and after him there was none like him among the kings of Judah and among those before him.</w:t>
      </w:r>
      <w:r>
        <w:rPr>
          <w:rStyle w:val="FootnoteReference"/>
        </w:rPr>
        <w:footnoteReference w:id="5501"/>
      </w:r>
      <w:r>
        <w:rPr>
          <w:rStyle w:val="FootnoteReference"/>
        </w:rPr>
        <w:footnoteReference w:id="5502"/>
      </w:r>
      <w:r>
        <w:t xml:space="preserve">{{field-off:Bible}}</w:t>
      </w:r>
    </w:p>
    <w:p>
      <w:r>
        <w:rPr>
          <w:sz w:val="18"/>
          <w:color w:val="777777"/>
        </w:rPr>
        <w:t xml:space="preserve">[[@Bible:2 Kings 18:6]] </w:t>
      </w:r>
      <w:r>
        <w:rPr>
          <w:b/>
        </w:rPr>
        <w:t xml:space="preserve">6 </w:t>
      </w:r>
      <w:r>
        <w:t xml:space="preserve"> {{field-on:Bible}}</w:t>
      </w:r>
      <w:r>
        <w:t xml:space="preserve">And he clung to the Lord and did not depart from behind him and kept his commandments which he commanded Moses.</w:t>
      </w:r>
      <w:r>
        <w:rPr>
          <w:rStyle w:val="FootnoteReference"/>
        </w:rPr>
        <w:footnoteReference w:id="5503"/>
      </w:r>
      <w:r>
        <w:t xml:space="preserve">{{field-off:Bible}}</w:t>
      </w:r>
    </w:p>
    <w:p>
      <w:r>
        <w:rPr>
          <w:sz w:val="18"/>
          <w:color w:val="777777"/>
        </w:rPr>
        <w:t xml:space="preserve">[[@Bible:2 Kings 18:7]] </w:t>
      </w:r>
      <w:r>
        <w:rPr>
          <w:b/>
        </w:rPr>
        <w:t xml:space="preserve">7 </w:t>
      </w:r>
      <w:r>
        <w:t xml:space="preserve"> {{field-on:Bible}}</w:t>
      </w:r>
      <w:r>
        <w:t xml:space="preserve">And the Lord was with him. In all that he did, he prospered. And he rebelled against the king of the Assyrians and did not serve him.</w:t>
      </w:r>
      <w:r>
        <w:t xml:space="preserve">{{field-off:Bible}}</w:t>
      </w:r>
    </w:p>
    <w:p>
      <w:r>
        <w:rPr>
          <w:sz w:val="18"/>
          <w:color w:val="777777"/>
        </w:rPr>
        <w:t xml:space="preserve">[[@Bible:2 Kings 18:8]] </w:t>
      </w:r>
      <w:r>
        <w:rPr>
          <w:b/>
        </w:rPr>
        <w:t xml:space="preserve">8 </w:t>
      </w:r>
      <w:r>
        <w:t xml:space="preserve"> {{field-on:Bible}}</w:t>
      </w:r>
      <w:r>
        <w:t xml:space="preserve">He struck the Philistines as far as Gaza and as far as its border, from tower of watchmen to fortified city.</w:t>
      </w:r>
      <w:r>
        <w:t xml:space="preserve">{{field-off:Bible}}</w:t>
      </w:r>
    </w:p>
    <w:p>
      <w:r>
        <w:rPr>
          <w:sz w:val="18"/>
          <w:color w:val="777777"/>
        </w:rPr>
        <w:t xml:space="preserve">[[@Bible:2 Kings 18:9]] </w:t>
      </w:r>
      <w:r>
        <w:rPr>
          <w:b/>
        </w:rPr>
        <w:t xml:space="preserve">9 </w:t>
      </w:r>
      <w:r>
        <w:t xml:space="preserve"> {{field-on:Bible}}</w:t>
      </w:r>
      <w:r>
        <w:t xml:space="preserve">And it came to be in the fourth year of king Hezekiah, which was the seventh year of Ōsēe son of Ela king of Israel, Salamanassar king of the Assyrians came up against Samaria and was besieging it.</w:t>
      </w:r>
      <w:r>
        <w:t xml:space="preserve">{{field-off:Bible}}</w:t>
      </w:r>
    </w:p>
    <w:p>
      <w:r>
        <w:rPr>
          <w:sz w:val="18"/>
          <w:color w:val="777777"/>
        </w:rPr>
        <w:t xml:space="preserve">[[@Bible:2 Kings 18:10]] </w:t>
      </w:r>
      <w:r>
        <w:rPr>
          <w:b/>
        </w:rPr>
        <w:t xml:space="preserve">10 </w:t>
      </w:r>
      <w:r>
        <w:t xml:space="preserve"> {{field-on:Bible}}</w:t>
      </w:r>
      <w:r>
        <w:t xml:space="preserve">And he captured it at the end of three years, in the sixth year of Hezekiah, which was the ninth year of Ōsēe king of Israel, and Samaria was captured.</w:t>
      </w:r>
      <w:r>
        <w:rPr>
          <w:rStyle w:val="FootnoteReference"/>
        </w:rPr>
        <w:footnoteReference w:id="5504"/>
      </w:r>
      <w:r>
        <w:t xml:space="preserve">{{field-off:Bible}}</w:t>
      </w:r>
    </w:p>
    <w:p>
      <w:r>
        <w:rPr>
          <w:sz w:val="18"/>
          <w:color w:val="777777"/>
        </w:rPr>
        <w:t xml:space="preserve">[[@Bible:2 Kings 18:11]] </w:t>
      </w:r>
      <w:r>
        <w:rPr>
          <w:b/>
        </w:rPr>
        <w:t xml:space="preserve">11 </w:t>
      </w:r>
      <w:r>
        <w:t xml:space="preserve"> {{field-on:Bible}}</w:t>
      </w:r>
      <w:r>
        <w:t xml:space="preserve">And the king of the Assyrians deported Samaria to the Assyrians and set them in Alae and in Abōr, river of Gōzan, and mountains of the Medes,</w:t>
      </w:r>
      <w:r>
        <w:rPr>
          <w:rStyle w:val="FootnoteReference"/>
        </w:rPr>
        <w:footnoteReference w:id="5505"/>
      </w:r>
      <w:r>
        <w:t xml:space="preserve">{{field-off:Bible}}</w:t>
      </w:r>
    </w:p>
    <w:p>
      <w:r>
        <w:rPr>
          <w:sz w:val="18"/>
          <w:color w:val="777777"/>
        </w:rPr>
        <w:t xml:space="preserve">[[@Bible:2 Kings 18:12]] </w:t>
      </w:r>
      <w:r>
        <w:rPr>
          <w:b/>
        </w:rPr>
        <w:t xml:space="preserve">12 </w:t>
      </w:r>
      <w:r>
        <w:t xml:space="preserve"> {{field-on:Bible}}</w:t>
      </w:r>
      <w:r>
        <w:t xml:space="preserve">because they did not listen to the voice of the Lord their God and transgressed his covenant, all that Moses the servant of the Lord commanded, and they did not listen and did not do</w:t>
      </w:r>
      <w:r>
        <w:rPr>
          <w:rStyle w:val="FootnoteReference"/>
        </w:rPr>
        <w:footnoteReference w:id="5506"/>
      </w:r>
      <w:r>
        <w:t xml:space="preserve"> it.</w:t>
      </w:r>
      <w:r>
        <w:t xml:space="preserve">{{field-off:Bible}}</w:t>
      </w:r>
    </w:p>
    <w:p>
      <w:r>
        <w:rPr>
          <w:sz w:val="18"/>
          <w:color w:val="777777"/>
        </w:rPr>
        <w:t xml:space="preserve">[[@Bible:2 Kings 18:13]] </w:t>
      </w:r>
      <w:r>
        <w:rPr>
          <w:b/>
        </w:rPr>
        <w:t xml:space="preserve">13 </w:t>
      </w:r>
      <w:r>
        <w:t xml:space="preserve"> {{field-on:Bible}}</w:t>
      </w:r>
      <w:r>
        <w:t xml:space="preserve">And in the fourteenth year of king Hezekiah, Sennacherib king of the Assyrians came up against the fortified cities of Judah and captured them.</w:t>
      </w:r>
      <w:r>
        <w:t xml:space="preserve">{{field-off:Bible}}</w:t>
      </w:r>
    </w:p>
    <w:p>
      <w:r>
        <w:rPr>
          <w:sz w:val="18"/>
          <w:color w:val="777777"/>
        </w:rPr>
        <w:t xml:space="preserve">[[@Bible:2 Kings 18:14]] </w:t>
      </w:r>
      <w:r>
        <w:rPr>
          <w:b/>
        </w:rPr>
        <w:t xml:space="preserve">14 </w:t>
      </w:r>
      <w:r>
        <w:t xml:space="preserve"> {{field-on:Bible}}</w:t>
      </w:r>
      <w:r>
        <w:t xml:space="preserve">And Hezekiah king of Judah sent messengers to the king of the Assyrians to Lachis, saying, I have sinned. Turn away from me. Whatever you impose on me I will bear</w:t>
      </w:r>
      <w:r>
        <w:rPr>
          <w:rStyle w:val="FootnoteReference"/>
        </w:rPr>
        <w:footnoteReference w:id="5507"/>
      </w:r>
      <w:r>
        <w:t xml:space="preserve">. And the king of the Assyrians imposed on Hezekiah king of Judah three hundred talents of silver and thirty talents of gold.</w:t>
      </w:r>
      <w:r>
        <w:t xml:space="preserve">{{field-off:Bible}}</w:t>
      </w:r>
    </w:p>
    <w:p>
      <w:r>
        <w:rPr>
          <w:sz w:val="18"/>
          <w:color w:val="777777"/>
        </w:rPr>
        <w:t xml:space="preserve">[[@Bible:2 Kings 18:15]] </w:t>
      </w:r>
      <w:r>
        <w:rPr>
          <w:b/>
        </w:rPr>
        <w:t xml:space="preserve">15 </w:t>
      </w:r>
      <w:r>
        <w:t xml:space="preserve"> {{field-on:Bible}}</w:t>
      </w:r>
      <w:r>
        <w:t xml:space="preserve">And Hezekiah gave all the silver found in the house of the Lord and in the treasuries of the king's house.</w:t>
      </w:r>
      <w:r>
        <w:t xml:space="preserve">{{field-off:Bible}}</w:t>
      </w:r>
    </w:p>
    <w:p>
      <w:r>
        <w:rPr>
          <w:sz w:val="18"/>
          <w:color w:val="777777"/>
        </w:rPr>
        <w:t xml:space="preserve">[[@Bible:2 Kings 18:16]] </w:t>
      </w:r>
      <w:r>
        <w:rPr>
          <w:b/>
        </w:rPr>
        <w:t xml:space="preserve">16 </w:t>
      </w:r>
      <w:r>
        <w:t xml:space="preserve"> {{field-on:Bible}}</w:t>
      </w:r>
      <w:r>
        <w:t xml:space="preserve">At that time Hezekiah cut off the doors of the temple of the Lord and the supports which Hezekiah king of Judah overlaid, and he gave them to the king of the Assyrians.</w:t>
      </w:r>
      <w:r>
        <w:rPr>
          <w:rStyle w:val="FootnoteReference"/>
        </w:rPr>
        <w:footnoteReference w:id="5508"/>
      </w:r>
      <w:r>
        <w:t xml:space="preserve">{{field-off:Bible}}</w:t>
      </w:r>
    </w:p>
    <w:p>
      <w:r>
        <w:rPr>
          <w:sz w:val="18"/>
          <w:color w:val="777777"/>
        </w:rPr>
        <w:t xml:space="preserve">[[@Bible:2 Kings 18:17]] </w:t>
      </w:r>
      <w:r>
        <w:rPr>
          <w:b/>
        </w:rPr>
        <w:t xml:space="preserve">17 </w:t>
      </w:r>
      <w:r>
        <w:t xml:space="preserve"> {{field-on:Bible}}</w:t>
      </w:r>
      <w:r>
        <w:t xml:space="preserve">And the king of the Assyrians sent Tharthan and Raphis and Rabshakeh from Lachis to king Hezekiah with a heavy force against </w:t>
      </w:r>
      <w:r>
        <w:t xml:space="preserve">[[Jerusalem &gt;&gt; BibleKnowledgebase:@Jerusalem]]</w:t>
      </w:r>
      <w:r>
        <w:t xml:space="preserve">, and they came up and came to </w:t>
      </w:r>
      <w:r>
        <w:t xml:space="preserve">[[Jerusalem &gt;&gt; BibleKnowledgebase:@Jerusalem]]</w:t>
      </w:r>
      <w:r>
        <w:t xml:space="preserve"> and stood by the conduit of the upper pool on the way of the fuller's field.</w:t>
      </w:r>
      <w:r>
        <w:rPr>
          <w:rStyle w:val="FootnoteReference"/>
        </w:rPr>
        <w:footnoteReference w:id="5509"/>
      </w:r>
      <w:r>
        <w:t xml:space="preserve">{{field-off:Bible}}</w:t>
      </w:r>
    </w:p>
    <w:p>
      <w:r>
        <w:rPr>
          <w:sz w:val="18"/>
          <w:color w:val="777777"/>
        </w:rPr>
        <w:t xml:space="preserve">[[@Bible:2 Kings 18:18]] </w:t>
      </w:r>
      <w:r>
        <w:rPr>
          <w:b/>
        </w:rPr>
        <w:t xml:space="preserve">18 </w:t>
      </w:r>
      <w:r>
        <w:t xml:space="preserve"> {{field-on:Bible}}</w:t>
      </w:r>
      <w:r>
        <w:t xml:space="preserve">And they called to Hezekiah, and Eliakim son of Chelkias the steward and Somnas the scribe and Joah son of Asaph the recorder came out to them.</w:t>
      </w:r>
      <w:r>
        <w:t xml:space="preserve">{{field-off:Bible}}</w:t>
      </w:r>
    </w:p>
    <w:p>
      <w:r>
        <w:rPr>
          <w:sz w:val="18"/>
          <w:color w:val="777777"/>
        </w:rPr>
        <w:t xml:space="preserve">[[@Bible:2 Kings 18:19]] </w:t>
      </w:r>
      <w:r>
        <w:rPr>
          <w:b/>
        </w:rPr>
        <w:t xml:space="preserve">19 </w:t>
      </w:r>
      <w:r>
        <w:t xml:space="preserve"> {{field-on:Bible}}</w:t>
      </w:r>
      <w:r>
        <w:t xml:space="preserve">And Rabshakeh said to them, Say now to Hezekiah, Thus says the great king, king of the Assyrians: What is this confidence in which you have trusted?</w:t>
      </w:r>
      <w:r>
        <w:t xml:space="preserve">{{field-off:Bible}}</w:t>
      </w:r>
    </w:p>
    <w:p>
      <w:r>
        <w:rPr>
          <w:sz w:val="18"/>
          <w:color w:val="777777"/>
        </w:rPr>
        <w:t xml:space="preserve">[[@Bible:2 Kings 18:20]] </w:t>
      </w:r>
      <w:r>
        <w:rPr>
          <w:b/>
        </w:rPr>
        <w:t xml:space="preserve">20 </w:t>
      </w:r>
      <w:r>
        <w:t xml:space="preserve"> {{field-on:Bible}}</w:t>
      </w:r>
      <w:r>
        <w:t xml:space="preserve">You said, Only words of lips are counsel and strength for war. Now then, in whom have you trusted that you rebelled against me?</w:t>
      </w:r>
      <w:r>
        <w:rPr>
          <w:rStyle w:val="FootnoteReference"/>
        </w:rPr>
        <w:footnoteReference w:id="5510"/>
      </w:r>
      <w:r>
        <w:rPr>
          <w:rStyle w:val="FootnoteReference"/>
        </w:rPr>
        <w:footnoteReference w:id="5511"/>
      </w:r>
      <w:r>
        <w:t xml:space="preserve">{{field-off:Bible}}</w:t>
      </w:r>
    </w:p>
    <w:p>
      <w:r>
        <w:rPr>
          <w:sz w:val="18"/>
          <w:color w:val="777777"/>
        </w:rPr>
        <w:t xml:space="preserve">[[@Bible:2 Kings 18:21]] </w:t>
      </w:r>
      <w:r>
        <w:rPr>
          <w:b/>
        </w:rPr>
        <w:t xml:space="preserve">21 </w:t>
      </w:r>
      <w:r>
        <w:t xml:space="preserve"> {{field-on:Bible}}</w:t>
      </w:r>
      <w:r>
        <w:t xml:space="preserve">Now behold, you have trusted for yourself on this broken reed staff</w:t>
      </w:r>
      <w:r>
        <w:rPr>
          <w:rStyle w:val="FootnoteReference"/>
        </w:rPr>
        <w:footnoteReference w:id="5512"/>
      </w:r>
      <w:r>
        <w:t xml:space="preserve">, on Egypt, on which if a man leans it will go into his hand and pierce it. So is Pharaoh king of Egypt to all who trust in him.</w:t>
      </w:r>
      <w:r>
        <w:t xml:space="preserve">{{field-off:Bible}}</w:t>
      </w:r>
    </w:p>
    <w:p>
      <w:r>
        <w:rPr>
          <w:sz w:val="18"/>
          <w:color w:val="777777"/>
        </w:rPr>
        <w:t xml:space="preserve">[[@Bible:2 Kings 18:22]] </w:t>
      </w:r>
      <w:r>
        <w:rPr>
          <w:b/>
        </w:rPr>
        <w:t xml:space="preserve">22 </w:t>
      </w:r>
      <w:r>
        <w:t xml:space="preserve"> {{field-on:Bible}}</w:t>
      </w:r>
      <w:r>
        <w:t xml:space="preserve">And if you say to me, We have trusted in the Lord our God, is not this the one whose high places and altars Hezekiah removed and said to Judah and to </w:t>
      </w:r>
      <w:r>
        <w:t xml:space="preserve">[[Jerusalem &gt;&gt; BibleKnowledgebase:@Jerusalem]]</w:t>
      </w:r>
      <w:r>
        <w:t xml:space="preserve">, Before this altar in </w:t>
      </w:r>
      <w:r>
        <w:t xml:space="preserve">[[Jerusalem &gt;&gt; BibleKnowledgebase:@Jerusalem]]</w:t>
      </w:r>
      <w:r>
        <w:t xml:space="preserve"> you shall bow?</w:t>
      </w:r>
      <w:r>
        <w:rPr>
          <w:rStyle w:val="FootnoteReference"/>
        </w:rPr>
        <w:footnoteReference w:id="5513"/>
      </w:r>
      <w:r>
        <w:t xml:space="preserve">{{field-off:Bible}}</w:t>
      </w:r>
    </w:p>
    <w:p>
      <w:r>
        <w:rPr>
          <w:sz w:val="18"/>
          <w:color w:val="777777"/>
        </w:rPr>
        <w:t xml:space="preserve">[[@Bible:2 Kings 18:23]] </w:t>
      </w:r>
      <w:r>
        <w:rPr>
          <w:b/>
        </w:rPr>
        <w:t xml:space="preserve">23 </w:t>
      </w:r>
      <w:r>
        <w:t xml:space="preserve"> {{field-on:Bible}}</w:t>
      </w:r>
      <w:r>
        <w:t xml:space="preserve">And now make a bargain now with my lord king of the Assyrians, and I will give you two thousand horses if you are able to give riders for them.</w:t>
      </w:r>
      <w:r>
        <w:rPr>
          <w:rStyle w:val="FootnoteReference"/>
        </w:rPr>
        <w:footnoteReference w:id="5514"/>
      </w:r>
      <w:r>
        <w:t xml:space="preserve">{{field-off:Bible}}</w:t>
      </w:r>
    </w:p>
    <w:p>
      <w:r>
        <w:rPr>
          <w:sz w:val="18"/>
          <w:color w:val="777777"/>
        </w:rPr>
        <w:t xml:space="preserve">[[@Bible:2 Kings 18:24]] </w:t>
      </w:r>
      <w:r>
        <w:rPr>
          <w:b/>
        </w:rPr>
        <w:t xml:space="preserve">24 </w:t>
      </w:r>
      <w:r>
        <w:t xml:space="preserve"> {{field-on:Bible}}</w:t>
      </w:r>
      <w:r>
        <w:t xml:space="preserve">And how will you turn away the face of one governor from the least of the servants of my lord? And you trusted for yourself in Egypt for chariots and horsemen.</w:t>
      </w:r>
      <w:r>
        <w:rPr>
          <w:rStyle w:val="FootnoteReference"/>
        </w:rPr>
        <w:footnoteReference w:id="5515"/>
      </w:r>
      <w:r>
        <w:t xml:space="preserve">{{field-off:Bible}}</w:t>
      </w:r>
    </w:p>
    <w:p>
      <w:r>
        <w:rPr>
          <w:sz w:val="18"/>
          <w:color w:val="777777"/>
        </w:rPr>
        <w:t xml:space="preserve">[[@Bible:2 Kings 18:25]] </w:t>
      </w:r>
      <w:r>
        <w:rPr>
          <w:b/>
        </w:rPr>
        <w:t xml:space="preserve">25 </w:t>
      </w:r>
      <w:r>
        <w:t xml:space="preserve"> {{field-on:Bible}}</w:t>
      </w:r>
      <w:r>
        <w:t xml:space="preserve">And now, was it without the Lord that we came up against this place to destroy it? The Lord said to me, Go up against this land and destroy it.</w:t>
      </w:r>
      <w:r>
        <w:t xml:space="preserve">{{field-off:Bible}}</w:t>
      </w:r>
    </w:p>
    <w:p>
      <w:r>
        <w:rPr>
          <w:sz w:val="18"/>
          <w:color w:val="777777"/>
        </w:rPr>
        <w:t xml:space="preserve">[[@Bible:2 Kings 18:26]] </w:t>
      </w:r>
      <w:r>
        <w:rPr>
          <w:b/>
        </w:rPr>
        <w:t xml:space="preserve">26 </w:t>
      </w:r>
      <w:r>
        <w:t xml:space="preserve"> {{field-on:Bible}}</w:t>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5516"/>
      </w:r>
      <w:r>
        <w:t xml:space="preserve">{{field-off:Bible}}</w:t>
      </w:r>
    </w:p>
    <w:p>
      <w:r>
        <w:rPr>
          <w:sz w:val="18"/>
          <w:color w:val="777777"/>
        </w:rPr>
        <w:t xml:space="preserve">[[@Bible:2 Kings 18:27]] </w:t>
      </w:r>
      <w:r>
        <w:rPr>
          <w:b/>
        </w:rPr>
        <w:t xml:space="preserve">27 </w:t>
      </w:r>
      <w:r>
        <w:t xml:space="preserve"> {{field-on:Bible}}</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5517"/>
      </w:r>
      <w:r>
        <w:t xml:space="preserve">{{field-off:Bible}}</w:t>
      </w:r>
    </w:p>
    <w:p>
      <w:r>
        <w:rPr>
          <w:sz w:val="18"/>
          <w:color w:val="777777"/>
        </w:rPr>
        <w:t xml:space="preserve">[[@Bible:2 Kings 18:28]] </w:t>
      </w:r>
      <w:r>
        <w:rPr>
          <w:b/>
        </w:rPr>
        <w:t xml:space="preserve">28 </w:t>
      </w:r>
      <w:r>
        <w:t xml:space="preserve"> {{field-on:Bible}}</w:t>
      </w:r>
      <w:r>
        <w:t xml:space="preserve">And Rabshakeh stood and cried with a great voice in Judean and spoke and said, Hear the words of the great king, king of the Assyrians.</w:t>
      </w:r>
      <w:r>
        <w:t xml:space="preserve">{{field-off:Bible}}</w:t>
      </w:r>
    </w:p>
    <w:p>
      <w:r>
        <w:rPr>
          <w:sz w:val="18"/>
          <w:color w:val="777777"/>
        </w:rPr>
        <w:t xml:space="preserve">[[@Bible:2 Kings 18:29]] </w:t>
      </w:r>
      <w:r>
        <w:rPr>
          <w:b/>
        </w:rPr>
        <w:t xml:space="preserve">29 </w:t>
      </w:r>
      <w:r>
        <w:t xml:space="preserve"> {{field-on:Bible}}</w:t>
      </w:r>
      <w:r>
        <w:t xml:space="preserve">Thus says the king: Let not Hezekiah lift you up with words, because he will not be able to deliver you from my hand.</w:t>
      </w:r>
      <w:r>
        <w:rPr>
          <w:rStyle w:val="FootnoteReference"/>
        </w:rPr>
        <w:footnoteReference w:id="5518"/>
      </w:r>
      <w:r>
        <w:t xml:space="preserve">{{field-off:Bible}}</w:t>
      </w:r>
    </w:p>
    <w:p>
      <w:r>
        <w:rPr>
          <w:sz w:val="18"/>
          <w:color w:val="777777"/>
        </w:rPr>
        <w:t xml:space="preserve">[[@Bible:2 Kings 18:30]] </w:t>
      </w:r>
      <w:r>
        <w:rPr>
          <w:b/>
        </w:rPr>
        <w:t xml:space="preserve">30 </w:t>
      </w:r>
      <w:r>
        <w:t xml:space="preserve"> {{field-on:Bible}}</w:t>
      </w:r>
      <w:r>
        <w:t xml:space="preserve">And let not Hezekiah make you hope in the Lord, saying, In delivering the Lord will deliver us. This city will not be given into the hand of the king of the Assyrians.</w:t>
      </w:r>
      <w:r>
        <w:rPr>
          <w:rStyle w:val="FootnoteReference"/>
        </w:rPr>
        <w:footnoteReference w:id="5519"/>
      </w:r>
      <w:r>
        <w:t xml:space="preserve">{{field-off:Bible}}</w:t>
      </w:r>
    </w:p>
    <w:p>
      <w:r>
        <w:rPr>
          <w:sz w:val="18"/>
          <w:color w:val="777777"/>
        </w:rPr>
        <w:t xml:space="preserve">[[@Bible:2 Kings 18:31]] </w:t>
      </w:r>
      <w:r>
        <w:rPr>
          <w:b/>
        </w:rPr>
        <w:t xml:space="preserve">31 </w:t>
      </w:r>
      <w:r>
        <w:t xml:space="preserve"> {{field-on:Bible}}</w:t>
      </w:r>
      <w:r>
        <w:t xml:space="preserve">Do not listen to Hezekiah, because thus says the king of the Assyrians: Make a blessing with me</w:t>
      </w:r>
      <w:r>
        <w:rPr>
          <w:rStyle w:val="FootnoteReference"/>
        </w:rPr>
        <w:footnoteReference w:id="5520"/>
      </w:r>
      <w:r>
        <w:t xml:space="preserve"> and come out to me, and each man will eat of his vine and each man will eat of his fig tree and each man will drink water from his cistern,</w:t>
      </w:r>
      <w:r>
        <w:rPr>
          <w:rStyle w:val="FootnoteReference"/>
        </w:rPr>
        <w:footnoteReference w:id="5521"/>
      </w:r>
      <w:r>
        <w:t xml:space="preserve">{{field-off:Bible}}</w:t>
      </w:r>
    </w:p>
    <w:p>
      <w:r>
        <w:rPr>
          <w:sz w:val="18"/>
          <w:color w:val="777777"/>
        </w:rPr>
        <w:t xml:space="preserve">[[@Bible:2 Kings 18:32]] </w:t>
      </w:r>
      <w:r>
        <w:rPr>
          <w:b/>
        </w:rPr>
        <w:t xml:space="preserve">32 </w:t>
      </w:r>
      <w:r>
        <w:t xml:space="preserve"> {{field-on:Bible}}</w:t>
      </w:r>
      <w:r>
        <w:t xml:space="preserve">until I come and take you to a land like your land, a land of grain and wine and bread</w:t>
      </w:r>
      <w:r>
        <w:rPr>
          <w:rStyle w:val="FootnoteReference"/>
        </w:rPr>
        <w:footnoteReference w:id="5522"/>
      </w:r>
      <w:r>
        <w:t xml:space="preserve"> and vineyards, a land of olive oil and honey, and you will live and not die. And do not listen to Hezekiah, because he deceives you, saying, The Lord will rescue us.</w:t>
      </w:r>
      <w:r>
        <w:t xml:space="preserve">{{field-off:Bible}}</w:t>
      </w:r>
    </w:p>
    <w:p>
      <w:r>
        <w:rPr>
          <w:sz w:val="18"/>
          <w:color w:val="777777"/>
        </w:rPr>
        <w:t xml:space="preserve">[[@Bible:2 Kings 18:33]] </w:t>
      </w:r>
      <w:r>
        <w:rPr>
          <w:b/>
        </w:rPr>
        <w:t xml:space="preserve">33 </w:t>
      </w:r>
      <w:r>
        <w:t xml:space="preserve"> {{field-on:Bible}}</w:t>
      </w:r>
      <w:r>
        <w:t xml:space="preserve">Have the gods of the nations, in delivering, delivered each his own land from the hand of the king of the Assyrians?</w:t>
      </w:r>
      <w:r>
        <w:t xml:space="preserve">{{field-off:Bible}}</w:t>
      </w:r>
    </w:p>
    <w:p>
      <w:r>
        <w:rPr>
          <w:sz w:val="18"/>
          <w:color w:val="777777"/>
        </w:rPr>
        <w:t xml:space="preserve">[[@Bible:2 Kings 18:34]] </w:t>
      </w:r>
      <w:r>
        <w:rPr>
          <w:b/>
        </w:rPr>
        <w:t xml:space="preserve">34 </w:t>
      </w:r>
      <w:r>
        <w:t xml:space="preserve"> {{field-on:Bible}}</w:t>
      </w:r>
      <w:r>
        <w:t xml:space="preserve">Where is the god of Aimath and Arphad? Where is the god of Seppharouain? And have they delivered Samaria from my hand?</w:t>
      </w:r>
      <w:r>
        <w:t xml:space="preserve">{{field-off:Bible}}</w:t>
      </w:r>
    </w:p>
    <w:p>
      <w:r>
        <w:rPr>
          <w:sz w:val="18"/>
          <w:color w:val="777777"/>
        </w:rPr>
        <w:t xml:space="preserve">[[@Bible:2 Kings 18:35]] </w:t>
      </w:r>
      <w:r>
        <w:rPr>
          <w:b/>
        </w:rPr>
        <w:t xml:space="preserve">35 </w:t>
      </w:r>
      <w:r>
        <w:t xml:space="preserve"> {{field-on:Bible}}</w:t>
      </w:r>
      <w:r>
        <w:t xml:space="preserve">Who among all the gods of the lands delivered their lands from my hand, that the Lord should deliver </w:t>
      </w:r>
      <w:r>
        <w:t xml:space="preserve">[[Jerusalem &gt;&gt; BibleKnowledgebase:@Jerusalem]]</w:t>
      </w:r>
      <w:r>
        <w:t xml:space="preserve"> from my hand?</w:t>
      </w:r>
      <w:r>
        <w:rPr>
          <w:rStyle w:val="FootnoteReference"/>
        </w:rPr>
        <w:footnoteReference w:id="5523"/>
      </w:r>
      <w:r>
        <w:t xml:space="preserve">{{field-off:Bible}}</w:t>
      </w:r>
    </w:p>
    <w:p>
      <w:r>
        <w:rPr>
          <w:sz w:val="18"/>
          <w:color w:val="777777"/>
        </w:rPr>
        <w:t xml:space="preserve">[[@Bible:2 Kings 18:36]] </w:t>
      </w:r>
      <w:r>
        <w:rPr>
          <w:b/>
        </w:rPr>
        <w:t xml:space="preserve">36 </w:t>
      </w:r>
      <w:r>
        <w:t xml:space="preserve"> {{field-on:Bible}}</w:t>
      </w:r>
      <w:r>
        <w:t xml:space="preserve">And they kept silent and did not answer him a word, because it was the king's command, saying, You shall not answer him.</w:t>
      </w:r>
      <w:r>
        <w:t xml:space="preserve">{{field-off:Bible}}</w:t>
      </w:r>
    </w:p>
    <w:p>
      <w:r>
        <w:rPr>
          <w:sz w:val="18"/>
          <w:color w:val="777777"/>
        </w:rPr>
        <w:t xml:space="preserve">[[@Bible:2 Kings 18:37]] </w:t>
      </w:r>
      <w:r>
        <w:rPr>
          <w:b/>
        </w:rPr>
        <w:t xml:space="preserve">37 </w:t>
      </w:r>
      <w:r>
        <w:t xml:space="preserve"> {{field-on:Bible}}</w:t>
      </w:r>
      <w:r>
        <w:t xml:space="preserve">And Eliakim son of Chelkias the steward and Somnas the scribe and Joah son of Asaph the recorder came to Hezekiah with torn garments and reported to him the words of Rabshakeh.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[[@Bible:2 Kings 19:1]] </w:t>
      </w:r>
      <w:r>
        <w:rPr>
          <w:b/>
        </w:rPr>
        <w:t xml:space="preserve">1 </w:t>
      </w:r>
      <w:r>
        <w:t xml:space="preserve"> {{field-on:Bible}}</w:t>
      </w:r>
      <w:r>
        <w:t xml:space="preserve">And it came to be, when king Hezekiah heard, he tore his garments and wrapped himself in sackcloth and entered into the house of the Lord.</w:t>
      </w:r>
      <w:r>
        <w:t xml:space="preserve">{{field-off:Bible}}</w:t>
      </w:r>
    </w:p>
    <w:p>
      <w:r>
        <w:rPr>
          <w:sz w:val="18"/>
          <w:color w:val="777777"/>
        </w:rPr>
        <w:t xml:space="preserve">[[@Bible:2 Kings 19:2]] </w:t>
      </w:r>
      <w:r>
        <w:rPr>
          <w:b/>
        </w:rPr>
        <w:t xml:space="preserve">2 </w:t>
      </w:r>
      <w:r>
        <w:t xml:space="preserve"> {{field-on:Bible}}</w:t>
      </w:r>
      <w:r>
        <w:t xml:space="preserve">And he sent Eliakim the steward and Somnas the scribe and the elders of the priests clothed in sackcloth to Isaiah</w:t>
      </w:r>
      <w:r>
        <w:rPr>
          <w:rStyle w:val="FootnoteReference"/>
        </w:rPr>
        <w:footnoteReference w:id="5524"/>
      </w:r>
      <w:r>
        <w:t xml:space="preserve"> the prophet son of Amoz.</w:t>
      </w:r>
      <w:r>
        <w:rPr>
          <w:rStyle w:val="FootnoteReference"/>
        </w:rPr>
        <w:footnoteReference w:id="5525"/>
      </w:r>
      <w:r>
        <w:t xml:space="preserve">{{field-off:Bible}}</w:t>
      </w:r>
    </w:p>
    <w:p>
      <w:r>
        <w:rPr>
          <w:sz w:val="18"/>
          <w:color w:val="777777"/>
        </w:rPr>
        <w:t xml:space="preserve">[[@Bible:2 Kings 19:3]] </w:t>
      </w:r>
      <w:r>
        <w:rPr>
          <w:b/>
        </w:rPr>
        <w:t xml:space="preserve">3 </w:t>
      </w:r>
      <w:r>
        <w:t xml:space="preserve"> {{field-on:Bible}}</w:t>
      </w:r>
      <w:r>
        <w:t xml:space="preserve">And they said to him, Thus says Hezekiah: This day is a day of affliction and rebuke and provocation, because sons came as far as birth pains and there is no strength for the woman giving birth.</w:t>
      </w:r>
      <w:r>
        <w:t xml:space="preserve">{{field-off:Bible}}</w:t>
      </w:r>
    </w:p>
    <w:p>
      <w:r>
        <w:rPr>
          <w:sz w:val="18"/>
          <w:color w:val="777777"/>
        </w:rPr>
        <w:t xml:space="preserve">[[@Bible:2 Kings 19:4]] </w:t>
      </w:r>
      <w:r>
        <w:rPr>
          <w:b/>
        </w:rPr>
        <w:t xml:space="preserve">4 </w:t>
      </w:r>
      <w:r>
        <w:t xml:space="preserve"> {{field-on:Bible}}</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5526"/>
      </w:r>
      <w:r>
        <w:rPr>
          <w:rStyle w:val="FootnoteReference"/>
        </w:rPr>
        <w:footnoteReference w:id="5527"/>
      </w:r>
      <w:r>
        <w:t xml:space="preserve">{{field-off:Bible}}</w:t>
      </w:r>
    </w:p>
    <w:p>
      <w:r>
        <w:rPr>
          <w:sz w:val="18"/>
          <w:color w:val="777777"/>
        </w:rPr>
        <w:t xml:space="preserve">[[@Bible:2 Kings 19:5]] </w:t>
      </w:r>
      <w:r>
        <w:rPr>
          <w:b/>
        </w:rPr>
        <w:t xml:space="preserve">5 </w:t>
      </w:r>
      <w:r>
        <w:t xml:space="preserve"> {{field-on:Bible}}</w:t>
      </w:r>
      <w:r>
        <w:t xml:space="preserve">And the servants of king Hezekiah came to Isaiah.</w:t>
      </w:r>
      <w:r>
        <w:t xml:space="preserve">{{field-off:Bible}}</w:t>
      </w:r>
    </w:p>
    <w:p>
      <w:r>
        <w:rPr>
          <w:sz w:val="18"/>
          <w:color w:val="777777"/>
        </w:rPr>
        <w:t xml:space="preserve">[[@Bible:2 Kings 19:6]] </w:t>
      </w:r>
      <w:r>
        <w:rPr>
          <w:b/>
        </w:rPr>
        <w:t xml:space="preserve">6 </w:t>
      </w:r>
      <w:r>
        <w:t xml:space="preserve"> {{field-on:Bible}}</w:t>
      </w:r>
      <w:r>
        <w:t xml:space="preserve">And Isaiah said to them, Thus you shall say to your lord: Thus says the Lord, Do not fear from the words which you heard, with which the servant-boys of the king of the Assyrians blasphemed.</w:t>
      </w:r>
      <w:r>
        <w:t xml:space="preserve">{{field-off:Bible}}</w:t>
      </w:r>
    </w:p>
    <w:p>
      <w:r>
        <w:rPr>
          <w:sz w:val="18"/>
          <w:color w:val="777777"/>
        </w:rPr>
        <w:t xml:space="preserve">[[@Bible:2 Kings 19:7]] </w:t>
      </w:r>
      <w:r>
        <w:rPr>
          <w:b/>
        </w:rPr>
        <w:t xml:space="preserve">7 </w:t>
      </w:r>
      <w:r>
        <w:t xml:space="preserve"> {{field-on:Bible}}</w:t>
      </w:r>
      <w:r>
        <w:t xml:space="preserve">Behold, I am putting a spirit in him, and he will hear a report and return to his land, and I will bring him down by the sword in his land.</w:t>
      </w:r>
      <w:r>
        <w:rPr>
          <w:rStyle w:val="FootnoteReference"/>
        </w:rPr>
        <w:footnoteReference w:id="5528"/>
      </w:r>
      <w:r>
        <w:t xml:space="preserve">{{field-off:Bible}}</w:t>
      </w:r>
    </w:p>
    <w:p>
      <w:r>
        <w:rPr>
          <w:sz w:val="18"/>
          <w:color w:val="777777"/>
        </w:rPr>
        <w:t xml:space="preserve">[[@Bible:2 Kings 19:8]] </w:t>
      </w:r>
      <w:r>
        <w:rPr>
          <w:b/>
        </w:rPr>
        <w:t xml:space="preserve">8 </w:t>
      </w:r>
      <w:r>
        <w:t xml:space="preserve"> {{field-on:Bible}}</w:t>
      </w:r>
      <w:r>
        <w:t xml:space="preserve">And Rabshakeh returned and found the king of the Assyrians warring against Lobna, because he heard that he departed from Lachis.</w:t>
      </w:r>
      <w:r>
        <w:t xml:space="preserve">{{field-off:Bible}}</w:t>
      </w:r>
    </w:p>
    <w:p>
      <w:r>
        <w:rPr>
          <w:sz w:val="18"/>
          <w:color w:val="777777"/>
        </w:rPr>
        <w:t xml:space="preserve">[[@Bible:2 Kings 19:9]] </w:t>
      </w:r>
      <w:r>
        <w:rPr>
          <w:b/>
        </w:rPr>
        <w:t xml:space="preserve">9 </w:t>
      </w:r>
      <w:r>
        <w:t xml:space="preserve"> {{field-on:Bible}}</w:t>
      </w:r>
      <w:r>
        <w:t xml:space="preserve">And he heard concerning Tharaka king of the Ethiopians, saying, Behold, he came out to war with you. And he turned and sent messengers to Hezekiah, saying,</w:t>
      </w:r>
      <w:r>
        <w:t xml:space="preserve">{{field-off:Bible}}</w:t>
      </w:r>
    </w:p>
    <w:p>
      <w:r>
        <w:rPr>
          <w:sz w:val="18"/>
          <w:color w:val="777777"/>
        </w:rPr>
        <w:t xml:space="preserve">[[@Bible:2 Kings 19:10]] </w:t>
      </w:r>
      <w:r>
        <w:rPr>
          <w:b/>
        </w:rPr>
        <w:t xml:space="preserve">10 </w:t>
      </w:r>
      <w:r>
        <w:t xml:space="preserve"> {{field-on:Bible}}</w:t>
      </w:r>
      <w:r>
        <w:t xml:space="preserve">Let not your God on whom you trust lift you up, saying, </w:t>
      </w:r>
      <w:r>
        <w:t xml:space="preserve">[[Jerusalem &gt;&gt; BibleKnowledgebase:@Jerusalem]]</w:t>
      </w:r>
      <w:r>
        <w:t xml:space="preserve"> will not be given into the hands of the king of the Assyrians.</w:t>
      </w:r>
      <w:r>
        <w:t xml:space="preserve">{{field-off:Bible}}</w:t>
      </w:r>
    </w:p>
    <w:p>
      <w:r>
        <w:rPr>
          <w:sz w:val="18"/>
          <w:color w:val="777777"/>
        </w:rPr>
        <w:t xml:space="preserve">[[@Bible:2 Kings 19:11]] </w:t>
      </w:r>
      <w:r>
        <w:rPr>
          <w:b/>
        </w:rPr>
        <w:t xml:space="preserve">11 </w:t>
      </w:r>
      <w:r>
        <w:t xml:space="preserve"> {{field-on:Bible}}</w:t>
      </w:r>
      <w:r>
        <w:t xml:space="preserve">Behold, you heard all that the kings of the Assyrians did to all lands, to devote them. And will you be rescued?</w:t>
      </w:r>
      <w:r>
        <w:rPr>
          <w:rStyle w:val="FootnoteReference"/>
        </w:rPr>
        <w:footnoteReference w:id="5529"/>
      </w:r>
      <w:r>
        <w:t xml:space="preserve">{{field-off:Bible}}</w:t>
      </w:r>
    </w:p>
    <w:p>
      <w:r>
        <w:rPr>
          <w:sz w:val="18"/>
          <w:color w:val="777777"/>
        </w:rPr>
        <w:t xml:space="preserve">[[@Bible:2 Kings 19:12]] </w:t>
      </w:r>
      <w:r>
        <w:rPr>
          <w:b/>
        </w:rPr>
        <w:t xml:space="preserve">12 </w:t>
      </w:r>
      <w:r>
        <w:t xml:space="preserve"> {{field-on:Bible}}</w:t>
      </w:r>
      <w:r>
        <w:t xml:space="preserve">Did the gods of the nations rescue them, those whom my fathers destroyed, both Gōzan and Charran and Raphes and sons of Edem in Thaesthen?</w:t>
      </w:r>
      <w:r>
        <w:t xml:space="preserve">{{field-off:Bible}}</w:t>
      </w:r>
    </w:p>
    <w:p>
      <w:r>
        <w:rPr>
          <w:sz w:val="18"/>
          <w:color w:val="777777"/>
        </w:rPr>
        <w:t xml:space="preserve">[[@Bible:2 Kings 19:13]] </w:t>
      </w:r>
      <w:r>
        <w:rPr>
          <w:b/>
        </w:rPr>
        <w:t xml:space="preserve">13 </w:t>
      </w:r>
      <w:r>
        <w:t xml:space="preserve"> {{field-on:Bible}}</w:t>
      </w:r>
      <w:r>
        <w:t xml:space="preserve">Where is the king of Aimath and the king of Arphad, and where is Seppharouain, Ana, and Aua?</w:t>
      </w:r>
      <w:r>
        <w:t xml:space="preserve">{{field-off:Bible}}</w:t>
      </w:r>
    </w:p>
    <w:p>
      <w:r>
        <w:rPr>
          <w:sz w:val="18"/>
          <w:color w:val="777777"/>
        </w:rPr>
        <w:t xml:space="preserve">[[@Bible:2 Kings 19:14]] </w:t>
      </w:r>
      <w:r>
        <w:rPr>
          <w:b/>
        </w:rPr>
        <w:t xml:space="preserve">14 </w:t>
      </w:r>
      <w:r>
        <w:t xml:space="preserve"> {{field-on:Bible}}</w:t>
      </w:r>
      <w:r>
        <w:t xml:space="preserve">And Hezekiah took the letters from the hand of the messengers and read them, and he went up to the house of the Lord, and Hezekiah spread them out before the Lord.</w:t>
      </w:r>
      <w:r>
        <w:rPr>
          <w:rStyle w:val="FootnoteReference"/>
        </w:rPr>
        <w:footnoteReference w:id="5530"/>
      </w:r>
      <w:r>
        <w:rPr>
          <w:rStyle w:val="FootnoteReference"/>
        </w:rPr>
        <w:footnoteReference w:id="5531"/>
      </w:r>
      <w:r>
        <w:t xml:space="preserve">{{field-off:Bible}}</w:t>
      </w:r>
    </w:p>
    <w:p>
      <w:r>
        <w:rPr>
          <w:sz w:val="18"/>
          <w:color w:val="777777"/>
        </w:rPr>
        <w:t xml:space="preserve">[[@Bible:2 Kings 19:15]] </w:t>
      </w:r>
      <w:r>
        <w:rPr>
          <w:b/>
        </w:rPr>
        <w:t xml:space="preserve">15 </w:t>
      </w:r>
      <w:r>
        <w:t xml:space="preserve"> {{field-on:Bible}}</w:t>
      </w:r>
      <w:r>
        <w:t xml:space="preserve">And he said, Lord God of Israel</w:t>
      </w:r>
      <w:r>
        <w:rPr>
          <w:rStyle w:val="FootnoteReference"/>
        </w:rPr>
        <w:footnoteReference w:id="5532"/>
      </w:r>
      <w:r>
        <w:t xml:space="preserve">, the one sitting upon the cherubim, you are God alone in all the kingdoms of the earth. You made heaven and earth.</w:t>
      </w:r>
      <w:r>
        <w:t xml:space="preserve">{{field-off:Bible}}</w:t>
      </w:r>
    </w:p>
    <w:p>
      <w:r>
        <w:rPr>
          <w:sz w:val="18"/>
          <w:color w:val="777777"/>
        </w:rPr>
        <w:t xml:space="preserve">[[@Bible:2 Kings 19:16]] </w:t>
      </w:r>
      <w:r>
        <w:rPr>
          <w:b/>
        </w:rPr>
        <w:t xml:space="preserve">16 </w:t>
      </w:r>
      <w:r>
        <w:t xml:space="preserve"> {{field-on:Bible}}</w:t>
      </w:r>
      <w:r>
        <w:t xml:space="preserve">Incline, Lord, your ear and hear. Open, Lord, your eyes and see. And hear the words of Sennacherib which he sent to reproach the living God.</w:t>
      </w:r>
      <w:r>
        <w:t xml:space="preserve">{{field-off:Bible}}</w:t>
      </w:r>
    </w:p>
    <w:p>
      <w:r>
        <w:rPr>
          <w:sz w:val="18"/>
          <w:color w:val="777777"/>
        </w:rPr>
        <w:t xml:space="preserve">[[@Bible:2 Kings 19:17]] </w:t>
      </w:r>
      <w:r>
        <w:rPr>
          <w:b/>
        </w:rPr>
        <w:t xml:space="preserve">17 </w:t>
      </w:r>
      <w:r>
        <w:t xml:space="preserve"> {{field-on:Bible}}</w:t>
      </w:r>
      <w:r>
        <w:t xml:space="preserve">Because truly, Lord, the kings of the Assyrians laid waste the nations</w:t>
      </w:r>
      <w:r>
        <w:rPr>
          <w:rStyle w:val="FootnoteReference"/>
        </w:rPr>
        <w:footnoteReference w:id="5533"/>
      </w:r>
      <w:r>
        <w:t xml:space="preserve">{{field-off:Bible}}</w:t>
      </w:r>
    </w:p>
    <w:p>
      <w:r>
        <w:rPr>
          <w:sz w:val="18"/>
          <w:color w:val="777777"/>
        </w:rPr>
        <w:t xml:space="preserve">[[@Bible:2 Kings 19:18]] </w:t>
      </w:r>
      <w:r>
        <w:rPr>
          <w:b/>
        </w:rPr>
        <w:t xml:space="preserve">18 </w:t>
      </w:r>
      <w:r>
        <w:t xml:space="preserve"> {{field-on:Bible}}</w:t>
      </w:r>
      <w:r>
        <w:t xml:space="preserve">and gave their gods into the fire, because they are not gods but works of human hands, wood and stone, and they destroyed them.</w:t>
      </w:r>
      <w:r>
        <w:rPr>
          <w:rStyle w:val="FootnoteReference"/>
        </w:rPr>
        <w:footnoteReference w:id="5534"/>
      </w:r>
      <w:r>
        <w:t xml:space="preserve">{{field-off:Bible}}</w:t>
      </w:r>
    </w:p>
    <w:p>
      <w:r>
        <w:rPr>
          <w:sz w:val="18"/>
          <w:color w:val="777777"/>
        </w:rPr>
        <w:t xml:space="preserve">[[@Bible:2 Kings 19:19]] </w:t>
      </w:r>
      <w:r>
        <w:rPr>
          <w:b/>
        </w:rPr>
        <w:t xml:space="preserve">19 </w:t>
      </w:r>
      <w:r>
        <w:t xml:space="preserve"> {{field-on:Bible}}</w:t>
      </w:r>
      <w:r>
        <w:t xml:space="preserve">And now, Lord our God, save us from his hand, and all the kingdoms of the earth will know that you alone, Lord, are God.</w:t>
      </w:r>
      <w:r>
        <w:t xml:space="preserve">{{field-off:Bible}}</w:t>
      </w:r>
    </w:p>
    <w:p>
      <w:r>
        <w:rPr>
          <w:sz w:val="18"/>
          <w:color w:val="777777"/>
        </w:rPr>
        <w:t xml:space="preserve">[[@Bible:2 Kings 19:20]] </w:t>
      </w:r>
      <w:r>
        <w:rPr>
          <w:b/>
        </w:rPr>
        <w:t xml:space="preserve">20 </w:t>
      </w:r>
      <w:r>
        <w:t xml:space="preserve"> {{field-on:Bible}}</w:t>
      </w:r>
      <w:r>
        <w:t xml:space="preserve">And Isaiah son of Amoz sent to Hezekiah, saying, Thus says the Lord God of the forces, the God of Israel: I heard what you prayed to me concerning Sennacherib king of the Assyrians.</w:t>
      </w:r>
      <w:r>
        <w:rPr>
          <w:rStyle w:val="FootnoteReference"/>
        </w:rPr>
        <w:footnoteReference w:id="5535"/>
      </w:r>
      <w:r>
        <w:t xml:space="preserve">{{field-off:Bible}}</w:t>
      </w:r>
    </w:p>
    <w:p>
      <w:r>
        <w:rPr>
          <w:sz w:val="18"/>
          <w:color w:val="777777"/>
        </w:rPr>
        <w:t xml:space="preserve">[[@Bible:2 Kings 19:21]] </w:t>
      </w:r>
      <w:r>
        <w:rPr>
          <w:b/>
        </w:rPr>
        <w:t xml:space="preserve">21 </w:t>
      </w:r>
      <w:r>
        <w:t xml:space="preserve"> {{field-on:Bible}}</w:t>
      </w:r>
      <w:r>
        <w:t xml:space="preserve">This is the word which the Lord spoke against him: Virgin daughter of Zion despised you and mocked you. Daughter </w:t>
      </w:r>
      <w:r>
        <w:t xml:space="preserve">[[Jerusalem &gt;&gt; BibleKnowledgebase:@Jerusalem]]</w:t>
      </w:r>
      <w:r>
        <w:t xml:space="preserve"> shook her head over you.</w:t>
      </w:r>
      <w:r>
        <w:t xml:space="preserve">{{field-off:Bible}}</w:t>
      </w:r>
    </w:p>
    <w:p>
      <w:r>
        <w:rPr>
          <w:sz w:val="18"/>
          <w:color w:val="777777"/>
        </w:rPr>
        <w:t xml:space="preserve">[[@Bible:2 Kings 19:22]] </w:t>
      </w:r>
      <w:r>
        <w:rPr>
          <w:b/>
        </w:rPr>
        <w:t xml:space="preserve">22 </w:t>
      </w:r>
      <w:r>
        <w:t xml:space="preserve"> {{field-on:Bible}}</w:t>
      </w:r>
      <w:r>
        <w:t xml:space="preserve">Whom did you reproach and blaspheme? Against whom did you raise your voice and lift your eyes on high? Against the Holy One of Israel</w:t>
      </w:r>
      <w:r>
        <w:rPr>
          <w:rStyle w:val="FootnoteReference"/>
        </w:rPr>
        <w:footnoteReference w:id="5536"/>
      </w:r>
      <w:r>
        <w:t xml:space="preserve">.</w:t>
      </w:r>
      <w:r>
        <w:rPr>
          <w:rStyle w:val="FootnoteReference"/>
        </w:rPr>
        <w:footnoteReference w:id="5537"/>
      </w:r>
      <w:r>
        <w:t xml:space="preserve">{{field-off:Bible}}</w:t>
      </w:r>
    </w:p>
    <w:p>
      <w:r>
        <w:rPr>
          <w:sz w:val="18"/>
          <w:color w:val="777777"/>
        </w:rPr>
        <w:t xml:space="preserve">[[@Bible:2 Kings 19:23]] </w:t>
      </w:r>
      <w:r>
        <w:rPr>
          <w:b/>
        </w:rPr>
        <w:t xml:space="preserve">23 </w:t>
      </w:r>
      <w:r>
        <w:t xml:space="preserve"> {{field-on:Bible}}</w:t>
      </w:r>
      <w:r>
        <w:t xml:space="preserve">By the hand of your messengers</w:t>
      </w:r>
      <w:r>
        <w:rPr>
          <w:rStyle w:val="FootnoteReference"/>
        </w:rPr>
        <w:footnoteReference w:id="5538"/>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r>
        <w:rPr>
          <w:rStyle w:val="FootnoteReference"/>
        </w:rPr>
        <w:footnoteReference w:id="5539"/>
      </w:r>
      <w:r>
        <w:rPr>
          <w:rStyle w:val="FootnoteReference"/>
        </w:rPr>
        <w:footnoteReference w:id="5540"/>
      </w:r>
      <w:r>
        <w:t xml:space="preserve">{{field-off:Bible}}</w:t>
      </w:r>
    </w:p>
    <w:p>
      <w:r>
        <w:rPr>
          <w:sz w:val="18"/>
          <w:color w:val="777777"/>
        </w:rPr>
        <w:t xml:space="preserve">[[@Bible:2 Kings 19:24]] </w:t>
      </w:r>
      <w:r>
        <w:rPr>
          <w:b/>
        </w:rPr>
        <w:t xml:space="preserve">24 </w:t>
      </w:r>
      <w:r>
        <w:t xml:space="preserve"> {{field-on:Bible}}</w:t>
      </w:r>
      <w:r>
        <w:t xml:space="preserve">I cooled and drank foreign waters, and with the sole of my foot I laid waste all rivers of a besieged land.</w:t>
      </w:r>
      <w:r>
        <w:rPr>
          <w:rStyle w:val="FootnoteReference"/>
        </w:rPr>
        <w:footnoteReference w:id="5541"/>
      </w:r>
      <w:r>
        <w:t xml:space="preserve">{{field-off:Bible}}</w:t>
      </w:r>
    </w:p>
    <w:p>
      <w:r>
        <w:rPr>
          <w:sz w:val="18"/>
          <w:color w:val="777777"/>
        </w:rPr>
        <w:t xml:space="preserve">[[@Bible:2 Kings 19:25]] </w:t>
      </w:r>
      <w:r>
        <w:rPr>
          <w:b/>
        </w:rPr>
        <w:t xml:space="preserve">25 </w:t>
      </w:r>
      <w:r>
        <w:t xml:space="preserve"> {{field-on:Bible}}</w:t>
      </w:r>
      <w:r>
        <w:t xml:space="preserve">I formed it. Now I brought it, and it came to be for elevations of desolated settlements, fortified cities.</w:t>
      </w:r>
      <w:r>
        <w:rPr>
          <w:rStyle w:val="FootnoteReference"/>
        </w:rPr>
        <w:footnoteReference w:id="5542"/>
      </w:r>
      <w:r>
        <w:t xml:space="preserve">{{field-off:Bible}}</w:t>
      </w:r>
    </w:p>
    <w:p>
      <w:r>
        <w:rPr>
          <w:sz w:val="18"/>
          <w:color w:val="777777"/>
        </w:rPr>
        <w:t xml:space="preserve">[[@Bible:2 Kings 19:26]] </w:t>
      </w:r>
      <w:r>
        <w:rPr>
          <w:b/>
        </w:rPr>
        <w:t xml:space="preserve">26 </w:t>
      </w:r>
      <w:r>
        <w:t xml:space="preserve"> {{field-on:Bible}}</w:t>
      </w:r>
      <w:r>
        <w:t xml:space="preserve">And those dwelling in them were weak of hand. They were dismayed and put to shame. They became grass of field and green herb</w:t>
      </w:r>
      <w:r>
        <w:rPr>
          <w:rStyle w:val="FootnoteReference"/>
        </w:rPr>
        <w:footnoteReference w:id="5543"/>
      </w:r>
      <w:r>
        <w:t xml:space="preserve">, grass of rooftops and trampling before standing grain.</w:t>
      </w:r>
      <w:r>
        <w:rPr>
          <w:rStyle w:val="FootnoteReference"/>
        </w:rPr>
        <w:footnoteReference w:id="5544"/>
      </w:r>
      <w:r>
        <w:t xml:space="preserve">{{field-off:Bible}}</w:t>
      </w:r>
    </w:p>
    <w:p>
      <w:r>
        <w:rPr>
          <w:sz w:val="18"/>
          <w:color w:val="777777"/>
        </w:rPr>
        <w:t xml:space="preserve">[[@Bible:2 Kings 19:27]] </w:t>
      </w:r>
      <w:r>
        <w:rPr>
          <w:b/>
        </w:rPr>
        <w:t xml:space="preserve">27 </w:t>
      </w:r>
      <w:r>
        <w:t xml:space="preserve"> {{field-on:Bible}}</w:t>
      </w:r>
      <w:r>
        <w:t xml:space="preserve">And your sitting and your going out and your going in</w:t>
      </w:r>
      <w:r>
        <w:rPr>
          <w:rStyle w:val="FootnoteReference"/>
        </w:rPr>
        <w:footnoteReference w:id="5545"/>
      </w:r>
      <w:r>
        <w:t xml:space="preserve"> I knew, and your rage against me.</w:t>
      </w:r>
      <w:r>
        <w:rPr>
          <w:rStyle w:val="FootnoteReference"/>
        </w:rPr>
        <w:footnoteReference w:id="5546"/>
      </w:r>
      <w:r>
        <w:rPr>
          <w:rStyle w:val="FootnoteReference"/>
        </w:rPr>
        <w:footnoteReference w:id="5547"/>
      </w:r>
      <w:r>
        <w:t xml:space="preserve">{{field-off:Bible}}</w:t>
      </w:r>
    </w:p>
    <w:p>
      <w:r>
        <w:rPr>
          <w:sz w:val="18"/>
          <w:color w:val="777777"/>
        </w:rPr>
        <w:t xml:space="preserve">[[@Bible:2 Kings 19:28]] </w:t>
      </w:r>
      <w:r>
        <w:rPr>
          <w:b/>
        </w:rPr>
        <w:t xml:space="preserve">28 </w:t>
      </w:r>
      <w:r>
        <w:t xml:space="preserve"> {{field-on:Bible}}</w:t>
      </w:r>
      <w:r>
        <w:t xml:space="preserve">Because you raged against me and your insolence went up in my ears, I will put my hooks in your nostrils and my bridle in your lips</w:t>
      </w:r>
      <w:r>
        <w:rPr>
          <w:rStyle w:val="FootnoteReference"/>
        </w:rPr>
        <w:footnoteReference w:id="5548"/>
      </w:r>
      <w:r>
        <w:t xml:space="preserve">, and I will turn you back on the way by which you came.</w:t>
      </w:r>
      <w:r>
        <w:t xml:space="preserve">{{field-off:Bible}}</w:t>
      </w:r>
    </w:p>
    <w:p>
      <w:r>
        <w:rPr>
          <w:sz w:val="18"/>
          <w:color w:val="777777"/>
        </w:rPr>
        <w:t xml:space="preserve">[[@Bible:2 Kings 19:29]] </w:t>
      </w:r>
      <w:r>
        <w:rPr>
          <w:b/>
        </w:rPr>
        <w:t xml:space="preserve">29 </w:t>
      </w:r>
      <w:r>
        <w:t xml:space="preserve"> {{field-on:Bible}}</w:t>
      </w:r>
      <w:r>
        <w:t xml:space="preserve">And this to you is the sign: Eat this year what grows of itself, and in the second year the springing growth, and in the third sow and reap and plant vineyards and eat their fruit.</w:t>
      </w:r>
      <w:r>
        <w:rPr>
          <w:rStyle w:val="FootnoteReference"/>
        </w:rPr>
        <w:footnoteReference w:id="5549"/>
      </w:r>
      <w:r>
        <w:t xml:space="preserve">{{field-off:Bible}}</w:t>
      </w:r>
    </w:p>
    <w:p>
      <w:r>
        <w:rPr>
          <w:sz w:val="18"/>
          <w:color w:val="777777"/>
        </w:rPr>
        <w:t xml:space="preserve">[[@Bible:2 Kings 19:30]] </w:t>
      </w:r>
      <w:r>
        <w:rPr>
          <w:b/>
        </w:rPr>
        <w:t xml:space="preserve">30 </w:t>
      </w:r>
      <w:r>
        <w:t xml:space="preserve"> {{field-on:Bible}}</w:t>
      </w:r>
      <w:r>
        <w:t xml:space="preserve">And the remnant of the house of Judah</w:t>
      </w:r>
      <w:r>
        <w:rPr>
          <w:rStyle w:val="FootnoteReference"/>
        </w:rPr>
        <w:footnoteReference w:id="5550"/>
      </w:r>
      <w:r>
        <w:t xml:space="preserve"> that escaped and was left will again take root downward and make fruit upward</w:t>
      </w:r>
      <w:r>
        <w:rPr>
          <w:rStyle w:val="FootnoteReference"/>
        </w:rPr>
        <w:footnoteReference w:id="5551"/>
      </w:r>
      <w:r>
        <w:t xml:space="preserve">.</w:t>
      </w:r>
      <w:r>
        <w:rPr>
          <w:rStyle w:val="FootnoteReference"/>
        </w:rPr>
        <w:footnoteReference w:id="5552"/>
      </w:r>
      <w:r>
        <w:rPr>
          <w:rStyle w:val="FootnoteReference"/>
        </w:rPr>
        <w:footnoteReference w:id="5553"/>
      </w:r>
      <w:r>
        <w:t xml:space="preserve">{{field-off:Bible}}</w:t>
      </w:r>
    </w:p>
    <w:p>
      <w:r>
        <w:rPr>
          <w:sz w:val="18"/>
          <w:color w:val="777777"/>
        </w:rPr>
        <w:t xml:space="preserve">[[@Bible:2 Kings 19:31]] </w:t>
      </w:r>
      <w:r>
        <w:rPr>
          <w:b/>
        </w:rPr>
        <w:t xml:space="preserve">31 </w:t>
      </w:r>
      <w:r>
        <w:t xml:space="preserve"> {{field-on:Bible}}</w:t>
      </w:r>
      <w:r>
        <w:t xml:space="preserve">Because from </w:t>
      </w:r>
      <w:r>
        <w:t xml:space="preserve">[[Jerusalem &gt;&gt; BibleKnowledgebase:@Jerusalem]]</w:t>
      </w:r>
      <w:r>
        <w:t xml:space="preserve"> a remnant will go out, and one preserved from Mount Zion. The zeal of the Lord of forces will do this.</w:t>
      </w:r>
      <w:r>
        <w:rPr>
          <w:rStyle w:val="FootnoteReference"/>
        </w:rPr>
        <w:footnoteReference w:id="5554"/>
      </w:r>
      <w:r>
        <w:t xml:space="preserve">{{field-off:Bible}}</w:t>
      </w:r>
    </w:p>
    <w:p>
      <w:r>
        <w:rPr>
          <w:sz w:val="18"/>
          <w:color w:val="777777"/>
        </w:rPr>
        <w:t xml:space="preserve">[[@Bible:2 Kings 19:32]] </w:t>
      </w:r>
      <w:r>
        <w:rPr>
          <w:b/>
        </w:rPr>
        <w:t xml:space="preserve">32 </w:t>
      </w:r>
      <w:r>
        <w:t xml:space="preserve"> {{field-on:Bible}}</w:t>
      </w:r>
      <w:r>
        <w:t xml:space="preserve">Not so. Thus says the Lord to the king of the Assyrians: He will not enter into this city and will not shoot there an arrow and will not come before it with shield and will certainly not cast up against it a mound.</w:t>
      </w:r>
      <w:r>
        <w:t xml:space="preserve">{{field-off:Bible}}</w:t>
      </w:r>
    </w:p>
    <w:p>
      <w:r>
        <w:rPr>
          <w:sz w:val="18"/>
          <w:color w:val="777777"/>
        </w:rPr>
        <w:t xml:space="preserve">[[@Bible:2 Kings 19:33]] </w:t>
      </w:r>
      <w:r>
        <w:rPr>
          <w:b/>
        </w:rPr>
        <w:t xml:space="preserve">33 </w:t>
      </w:r>
      <w:r>
        <w:t xml:space="preserve"> {{field-on:Bible}}</w:t>
      </w:r>
      <w:r>
        <w:t xml:space="preserve">By the way that he came, by it he will return, and into this city he will not enter, says the Lord.</w:t>
      </w:r>
      <w:r>
        <w:t xml:space="preserve">{{field-off:Bible}}</w:t>
      </w:r>
    </w:p>
    <w:p>
      <w:r>
        <w:rPr>
          <w:sz w:val="18"/>
          <w:color w:val="777777"/>
        </w:rPr>
        <w:t xml:space="preserve">[[@Bible:2 Kings 19:34]] </w:t>
      </w:r>
      <w:r>
        <w:rPr>
          <w:b/>
        </w:rPr>
        <w:t xml:space="preserve">34 </w:t>
      </w:r>
      <w:r>
        <w:t xml:space="preserve"> {{field-on:Bible}}</w:t>
      </w:r>
      <w:r>
        <w:t xml:space="preserve">And I will shield this city for my own sake and for David</w:t>
      </w:r>
      <w:r>
        <w:rPr>
          <w:rStyle w:val="FootnoteReference"/>
        </w:rPr>
        <w:footnoteReference w:id="5555"/>
      </w:r>
      <w:r>
        <w:t xml:space="preserve"> my servant.</w:t>
      </w:r>
      <w:r>
        <w:t xml:space="preserve">{{field-off:Bible}}</w:t>
      </w:r>
    </w:p>
    <w:p>
      <w:r>
        <w:rPr>
          <w:sz w:val="18"/>
          <w:color w:val="777777"/>
        </w:rPr>
        <w:t xml:space="preserve">[[@Bible:2 Kings 19:35]] </w:t>
      </w:r>
      <w:r>
        <w:rPr>
          <w:b/>
        </w:rPr>
        <w:t xml:space="preserve">35 </w:t>
      </w:r>
      <w:r>
        <w:t xml:space="preserve"> {{field-on:Bible}}</w:t>
      </w:r>
      <w:r>
        <w:t xml:space="preserve">And it came to be by night, and an angel of the Lord went out and struck in the camp of the Assyrians one hundred eighty-five thousand. And they rose early in the morning, and behold, all were dead bodies.</w:t>
      </w:r>
      <w:r>
        <w:t xml:space="preserve">{{field-off:Bible}}</w:t>
      </w:r>
    </w:p>
    <w:p>
      <w:r>
        <w:rPr>
          <w:sz w:val="18"/>
          <w:color w:val="777777"/>
        </w:rPr>
        <w:t xml:space="preserve">[[@Bible:2 Kings 19:36]] </w:t>
      </w:r>
      <w:r>
        <w:rPr>
          <w:b/>
        </w:rPr>
        <w:t xml:space="preserve">36 </w:t>
      </w:r>
      <w:r>
        <w:t xml:space="preserve"> {{field-on:Bible}}</w:t>
      </w:r>
      <w:r>
        <w:t xml:space="preserve">And Sennacherib king of the Assyrians departed and went and returned and dwelt in Nineuē.</w:t>
      </w:r>
      <w:r>
        <w:t xml:space="preserve">{{field-off:Bible}}</w:t>
      </w:r>
    </w:p>
    <w:p>
      <w:r>
        <w:rPr>
          <w:sz w:val="18"/>
          <w:color w:val="777777"/>
        </w:rPr>
        <w:t xml:space="preserve">[[@Bible:2 Kings 19:37]] </w:t>
      </w:r>
      <w:r>
        <w:rPr>
          <w:b/>
        </w:rPr>
        <w:t xml:space="preserve">37 </w:t>
      </w:r>
      <w:r>
        <w:t xml:space="preserve"> {{field-on:Bible}}</w:t>
      </w:r>
      <w:r>
        <w:t xml:space="preserve">And it came to be, while he was bowing in the house</w:t>
      </w:r>
      <w:r>
        <w:rPr>
          <w:rStyle w:val="FootnoteReference"/>
        </w:rPr>
        <w:footnoteReference w:id="5556"/>
      </w:r>
      <w:r>
        <w:t xml:space="preserve"> of Neserach his god, Adramelech and Sarasar his sons struck him with the sword, and they escaped into the land of Ararat, and Asordan his son reigned in his place.</w:t>
      </w:r>
      <w:r>
        <w:rPr>
          <w:rStyle w:val="FootnoteReference"/>
        </w:rPr>
        <w:footnoteReference w:id="5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[[@Bible:2 Kings 20:1]] </w:t>
      </w:r>
      <w:r>
        <w:rPr>
          <w:b/>
        </w:rPr>
        <w:t xml:space="preserve">1 </w:t>
      </w:r>
      <w:r>
        <w:t xml:space="preserve"> {{field-on:Bible}}</w:t>
      </w:r>
      <w:r>
        <w:t xml:space="preserve">In those days Hezekiah became sick unto death, and Isaiah</w:t>
      </w:r>
      <w:r>
        <w:rPr>
          <w:rStyle w:val="FootnoteReference"/>
        </w:rPr>
        <w:footnoteReference w:id="5558"/>
      </w:r>
      <w:r>
        <w:t xml:space="preserve"> son of Amoz the prophet entered to him and said to him, Thus says the Lord: Give command to your house, because you are dying and will not live.</w:t>
      </w:r>
      <w:r>
        <w:rPr>
          <w:rStyle w:val="FootnoteReference"/>
        </w:rPr>
        <w:footnoteReference w:id="5559"/>
      </w:r>
      <w:r>
        <w:t xml:space="preserve">{{field-off:Bible}}</w:t>
      </w:r>
    </w:p>
    <w:p>
      <w:r>
        <w:rPr>
          <w:sz w:val="18"/>
          <w:color w:val="777777"/>
        </w:rPr>
        <w:t xml:space="preserve">[[@Bible:2 Kings 20:2]] </w:t>
      </w:r>
      <w:r>
        <w:rPr>
          <w:b/>
        </w:rPr>
        <w:t xml:space="preserve">2 </w:t>
      </w:r>
      <w:r>
        <w:t xml:space="preserve"> {{field-on:Bible}}</w:t>
      </w:r>
      <w:r>
        <w:t xml:space="preserve">And Hezekiah turned his face to the wall and prayed to the Lord, saying,</w:t>
      </w:r>
      <w:r>
        <w:t xml:space="preserve">{{field-off:Bible}}</w:t>
      </w:r>
    </w:p>
    <w:p>
      <w:r>
        <w:rPr>
          <w:sz w:val="18"/>
          <w:color w:val="777777"/>
        </w:rPr>
        <w:t xml:space="preserve">[[@Bible:2 Kings 20:3]] </w:t>
      </w:r>
      <w:r>
        <w:rPr>
          <w:b/>
        </w:rPr>
        <w:t xml:space="preserve">3 </w:t>
      </w:r>
      <w:r>
        <w:t xml:space="preserve"> {{field-on:Bible}}</w:t>
      </w:r>
      <w:r>
        <w:t xml:space="preserve">O Lord, remember now how I walked before you in truth and with a full heart and did what was good in your eyes. And Hezekiah wept with great weeping.</w:t>
      </w:r>
      <w:r>
        <w:rPr>
          <w:rStyle w:val="FootnoteReference"/>
        </w:rPr>
        <w:footnoteReference w:id="5560"/>
      </w:r>
      <w:r>
        <w:t xml:space="preserve">{{field-off:Bible}}</w:t>
      </w:r>
    </w:p>
    <w:p>
      <w:r>
        <w:rPr>
          <w:sz w:val="18"/>
          <w:color w:val="777777"/>
        </w:rPr>
        <w:t xml:space="preserve">[[@Bible:2 Kings 20:4]] </w:t>
      </w:r>
      <w:r>
        <w:rPr>
          <w:b/>
        </w:rPr>
        <w:t xml:space="preserve">4 </w:t>
      </w:r>
      <w:r>
        <w:t xml:space="preserve"> {{field-on:Bible}}</w:t>
      </w:r>
      <w:r>
        <w:t xml:space="preserve">And Isaiah was in the middle court, and word of the Lord came to him, saying,</w:t>
      </w:r>
      <w:r>
        <w:t xml:space="preserve">{{field-off:Bible}}</w:t>
      </w:r>
    </w:p>
    <w:p>
      <w:r>
        <w:rPr>
          <w:sz w:val="18"/>
          <w:color w:val="777777"/>
        </w:rPr>
        <w:t xml:space="preserve">[[@Bible:2 Kings 20:5]] </w:t>
      </w:r>
      <w:r>
        <w:rPr>
          <w:b/>
        </w:rPr>
        <w:t xml:space="preserve">5 </w:t>
      </w:r>
      <w:r>
        <w:t xml:space="preserve"> {{field-on:Bible}}</w:t>
      </w:r>
      <w:r>
        <w:t xml:space="preserve">Turn back and say to Hezekiah the leader of my people</w:t>
      </w:r>
      <w:r>
        <w:rPr>
          <w:rStyle w:val="FootnoteReference"/>
        </w:rPr>
        <w:footnoteReference w:id="5561"/>
      </w:r>
      <w:r>
        <w:t xml:space="preserve">, Thus says the Lord God of David</w:t>
      </w:r>
      <w:r>
        <w:rPr>
          <w:rStyle w:val="FootnoteReference"/>
        </w:rPr>
        <w:footnoteReference w:id="5562"/>
      </w:r>
      <w:r>
        <w:t xml:space="preserve"> your father: I heard your prayer, I saw your tears. Behold, I will heal you. On the third day you will go up into the house of the Lord.</w:t>
      </w:r>
      <w:r>
        <w:t xml:space="preserve">{{field-off:Bible}}</w:t>
      </w:r>
    </w:p>
    <w:p>
      <w:r>
        <w:rPr>
          <w:sz w:val="18"/>
          <w:color w:val="777777"/>
        </w:rPr>
        <w:t xml:space="preserve">[[@Bible:2 Kings 20:6]] </w:t>
      </w:r>
      <w:r>
        <w:rPr>
          <w:b/>
        </w:rPr>
        <w:t xml:space="preserve">6 </w:t>
      </w:r>
      <w:r>
        <w:t xml:space="preserve"> {{field-on:Bible}}</w:t>
      </w:r>
      <w:r>
        <w:t xml:space="preserve">And I will add fifteen years to your days, and from the hand of the king of the Assyrians I will save you and this city, and I will shield this city for my own sake and for David my servant.</w:t>
      </w:r>
      <w:r>
        <w:t xml:space="preserve">{{field-off:Bible}}</w:t>
      </w:r>
    </w:p>
    <w:p>
      <w:r>
        <w:rPr>
          <w:sz w:val="18"/>
          <w:color w:val="777777"/>
        </w:rPr>
        <w:t xml:space="preserve">[[@Bible:2 Kings 20:7]] </w:t>
      </w:r>
      <w:r>
        <w:rPr>
          <w:b/>
        </w:rPr>
        <w:t xml:space="preserve">7 </w:t>
      </w:r>
      <w:r>
        <w:t xml:space="preserve"> {{field-on:Bible}}</w:t>
      </w:r>
      <w:r>
        <w:t xml:space="preserve">And he said, Let them take a cake of figs and let them put it upon the sore, and he will recover.</w:t>
      </w:r>
      <w:r>
        <w:t xml:space="preserve">{{field-off:Bible}}</w:t>
      </w:r>
    </w:p>
    <w:p>
      <w:r>
        <w:rPr>
          <w:sz w:val="18"/>
          <w:color w:val="777777"/>
        </w:rPr>
        <w:t xml:space="preserve">[[@Bible:2 Kings 20:8]] </w:t>
      </w:r>
      <w:r>
        <w:rPr>
          <w:b/>
        </w:rPr>
        <w:t xml:space="preserve">8 </w:t>
      </w:r>
      <w:r>
        <w:t xml:space="preserve"> {{field-on:Bible}}</w:t>
      </w:r>
      <w:r>
        <w:t xml:space="preserve">And Hezekiah said to Isaiah, What is the sign that the Lord will heal me and I will go up into the house of the Lord on the third day?</w:t>
      </w:r>
      <w:r>
        <w:t xml:space="preserve">{{field-off:Bible}}</w:t>
      </w:r>
    </w:p>
    <w:p>
      <w:r>
        <w:rPr>
          <w:sz w:val="18"/>
          <w:color w:val="777777"/>
        </w:rPr>
        <w:t xml:space="preserve">[[@Bible:2 Kings 20:9]] </w:t>
      </w:r>
      <w:r>
        <w:rPr>
          <w:b/>
        </w:rPr>
        <w:t xml:space="preserve">9 </w:t>
      </w:r>
      <w:r>
        <w:t xml:space="preserve"> {{field-on:Bible}}</w:t>
      </w:r>
      <w:r>
        <w:t xml:space="preserve">And Isaiah said, This is the sign from the Lord that the Lord will do the word which he spoke. Shall the shadow go forward ten steps</w:t>
      </w:r>
      <w:r>
        <w:rPr>
          <w:rStyle w:val="FootnoteReference"/>
        </w:rPr>
        <w:footnoteReference w:id="5563"/>
      </w:r>
      <w:r>
        <w:t xml:space="preserve">, or shall it turn back ten steps?</w:t>
      </w:r>
      <w:r>
        <w:t xml:space="preserve">{{field-off:Bible}}</w:t>
      </w:r>
    </w:p>
    <w:p>
      <w:r>
        <w:rPr>
          <w:sz w:val="18"/>
          <w:color w:val="777777"/>
        </w:rPr>
        <w:t xml:space="preserve">[[@Bible:2 Kings 20:10]] </w:t>
      </w:r>
      <w:r>
        <w:rPr>
          <w:b/>
        </w:rPr>
        <w:t xml:space="preserve">10 </w:t>
      </w:r>
      <w:r>
        <w:t xml:space="preserve"> {{field-on:Bible}}</w:t>
      </w:r>
      <w:r>
        <w:t xml:space="preserve">And Hezekiah said, It is a light thing for the shadow to slope ten steps. No, but let the shadow turn back ten steps.</w:t>
      </w:r>
      <w:r>
        <w:rPr>
          <w:rStyle w:val="FootnoteReference"/>
        </w:rPr>
        <w:footnoteReference w:id="5564"/>
      </w:r>
      <w:r>
        <w:t xml:space="preserve">{{field-off:Bible}}</w:t>
      </w:r>
    </w:p>
    <w:p>
      <w:r>
        <w:rPr>
          <w:sz w:val="18"/>
          <w:color w:val="777777"/>
        </w:rPr>
        <w:t xml:space="preserve">[[@Bible:2 Kings 20:11]] </w:t>
      </w:r>
      <w:r>
        <w:rPr>
          <w:b/>
        </w:rPr>
        <w:t xml:space="preserve">11 </w:t>
      </w:r>
      <w:r>
        <w:t xml:space="preserve"> {{field-on:Bible}}</w:t>
      </w:r>
      <w:r>
        <w:t xml:space="preserve">And Isaiah the prophet cried to the Lord, and the shadow turned back on the steps ten steps backward.</w:t>
      </w:r>
      <w:r>
        <w:t xml:space="preserve">{{field-off:Bible}}</w:t>
      </w:r>
    </w:p>
    <w:p>
      <w:r>
        <w:rPr>
          <w:sz w:val="18"/>
          <w:color w:val="777777"/>
        </w:rPr>
        <w:t xml:space="preserve">[[@Bible:2 Kings 20:12]] </w:t>
      </w:r>
      <w:r>
        <w:rPr>
          <w:b/>
        </w:rPr>
        <w:t xml:space="preserve">12 </w:t>
      </w:r>
      <w:r>
        <w:t xml:space="preserve"> {{field-on:Bible}}</w:t>
      </w:r>
      <w:r>
        <w:t xml:space="preserve">At that time Marōdachbaladan son of Baladan king of Babylon sent letters and a gift to Hezekiah, because he heard that Hezekiah was sick.</w:t>
      </w:r>
      <w:r>
        <w:rPr>
          <w:rStyle w:val="FootnoteReference"/>
        </w:rPr>
        <w:footnoteReference w:id="5565"/>
      </w:r>
      <w:r>
        <w:t xml:space="preserve">{{field-off:Bible}}</w:t>
      </w:r>
    </w:p>
    <w:p>
      <w:r>
        <w:rPr>
          <w:sz w:val="18"/>
          <w:color w:val="777777"/>
        </w:rPr>
        <w:t xml:space="preserve">[[@Bible:2 Kings 20:13]] </w:t>
      </w:r>
      <w:r>
        <w:rPr>
          <w:b/>
        </w:rPr>
        <w:t xml:space="preserve">13 </w:t>
      </w:r>
      <w:r>
        <w:t xml:space="preserve"> {{field-on:Bible}}</w:t>
      </w:r>
      <w:r>
        <w:t xml:space="preserve">And Hezekiah rejoiced over them and showed them his whole treasure-house</w:t>
      </w:r>
      <w:r>
        <w:rPr>
          <w:rStyle w:val="FootnoteReference"/>
        </w:rPr>
        <w:footnoteReference w:id="5566"/>
      </w:r>
      <w:r>
        <w:t xml:space="preserve">, the silver and the gold, the spices and the good oil and the house of the vessels and all that was found in his treasuries. There was not a thing which Hezekiah did not show them in his house and in all his dominion.</w:t>
      </w:r>
      <w:r>
        <w:rPr>
          <w:rStyle w:val="FootnoteReference"/>
        </w:rPr>
        <w:footnoteReference w:id="5567"/>
      </w:r>
      <w:r>
        <w:t xml:space="preserve">{{field-off:Bible}}</w:t>
      </w:r>
    </w:p>
    <w:p>
      <w:r>
        <w:rPr>
          <w:sz w:val="18"/>
          <w:color w:val="777777"/>
        </w:rPr>
        <w:t xml:space="preserve">[[@Bible:2 Kings 20:14]] </w:t>
      </w:r>
      <w:r>
        <w:rPr>
          <w:b/>
        </w:rPr>
        <w:t xml:space="preserve">14 </w:t>
      </w:r>
      <w:r>
        <w:t xml:space="preserve"> {{field-on:Bible}}</w:t>
      </w:r>
      <w:r>
        <w:t xml:space="preserve">And Isaiah the prophet entered to king Hezekiah and said to him, What did these men say, and from where did they come to you? And Hezekiah said, They came to me from a far land, from Babylon.</w:t>
      </w:r>
      <w:r>
        <w:t xml:space="preserve">{{field-off:Bible}}</w:t>
      </w:r>
    </w:p>
    <w:p>
      <w:r>
        <w:rPr>
          <w:sz w:val="18"/>
          <w:color w:val="777777"/>
        </w:rPr>
        <w:t xml:space="preserve">[[@Bible:2 Kings 20:15]] </w:t>
      </w:r>
      <w:r>
        <w:rPr>
          <w:b/>
        </w:rPr>
        <w:t xml:space="preserve">15 </w:t>
      </w:r>
      <w:r>
        <w:t xml:space="preserve"> {{field-on:Bible}}</w:t>
      </w:r>
      <w:r>
        <w:t xml:space="preserve">And he said, What did they see in your house? And he said, They saw all that is in my house. There was not a thing in my house or in my treasuries that I did not show them.</w:t>
      </w:r>
      <w:r>
        <w:t xml:space="preserve">{{field-off:Bible}}</w:t>
      </w:r>
    </w:p>
    <w:p>
      <w:r>
        <w:rPr>
          <w:sz w:val="18"/>
          <w:color w:val="777777"/>
        </w:rPr>
        <w:t xml:space="preserve">[[@Bible:2 Kings 20:16]] </w:t>
      </w:r>
      <w:r>
        <w:rPr>
          <w:b/>
        </w:rPr>
        <w:t xml:space="preserve">16 </w:t>
      </w:r>
      <w:r>
        <w:t xml:space="preserve"> {{field-on:Bible}}</w:t>
      </w:r>
      <w:r>
        <w:t xml:space="preserve">And Isaiah said to Hezekiah, Hear word of the Lord.</w:t>
      </w:r>
      <w:r>
        <w:t xml:space="preserve">{{field-off:Bible}}</w:t>
      </w:r>
    </w:p>
    <w:p>
      <w:r>
        <w:rPr>
          <w:sz w:val="18"/>
          <w:color w:val="777777"/>
        </w:rPr>
        <w:t xml:space="preserve">[[@Bible:2 Kings 20:17]] </w:t>
      </w:r>
      <w:r>
        <w:rPr>
          <w:b/>
        </w:rPr>
        <w:t xml:space="preserve">17 </w:t>
      </w:r>
      <w:r>
        <w:t xml:space="preserve"> {{field-on:Bible}}</w:t>
      </w:r>
      <w:r>
        <w:t xml:space="preserve">Behold, days are coming, and everything in your house and whatever your fathers stored up to this day will be taken to Babylon, and not a thing will be left, which the Lord said.</w:t>
      </w:r>
      <w:r>
        <w:rPr>
          <w:rStyle w:val="FootnoteReference"/>
        </w:rPr>
        <w:footnoteReference w:id="5568"/>
      </w:r>
      <w:r>
        <w:t xml:space="preserve">{{field-off:Bible}}</w:t>
      </w:r>
    </w:p>
    <w:p>
      <w:r>
        <w:rPr>
          <w:sz w:val="18"/>
          <w:color w:val="777777"/>
        </w:rPr>
        <w:t xml:space="preserve">[[@Bible:2 Kings 20:18]] </w:t>
      </w:r>
      <w:r>
        <w:rPr>
          <w:b/>
        </w:rPr>
        <w:t xml:space="preserve">18 </w:t>
      </w:r>
      <w:r>
        <w:t xml:space="preserve"> {{field-on:Bible}}</w:t>
      </w:r>
      <w:r>
        <w:t xml:space="preserve">And from your sons who will come out from you, whom you will beget, they will take, and they will be eunuchs in the house of the king of Babylon.</w:t>
      </w:r>
      <w:r>
        <w:t xml:space="preserve">{{field-off:Bible}}</w:t>
      </w:r>
    </w:p>
    <w:p>
      <w:r>
        <w:rPr>
          <w:sz w:val="18"/>
          <w:color w:val="777777"/>
        </w:rPr>
        <w:t xml:space="preserve">[[@Bible:2 Kings 20:19]] </w:t>
      </w:r>
      <w:r>
        <w:rPr>
          <w:b/>
        </w:rPr>
        <w:t xml:space="preserve">19 </w:t>
      </w:r>
      <w:r>
        <w:t xml:space="preserve"> {{field-on:Bible}}</w:t>
      </w:r>
      <w:r>
        <w:t xml:space="preserve">And Hezekiah said to Isaiah, Good is the word of the Lord which you spoke. Let there be peace in my days.</w:t>
      </w:r>
      <w:r>
        <w:t xml:space="preserve">{{field-off:Bible}}</w:t>
      </w:r>
    </w:p>
    <w:p>
      <w:r>
        <w:rPr>
          <w:sz w:val="18"/>
          <w:color w:val="777777"/>
        </w:rPr>
        <w:t xml:space="preserve">[[@Bible:2 Kings 20:20]] </w:t>
      </w:r>
      <w:r>
        <w:rPr>
          <w:b/>
        </w:rPr>
        <w:t xml:space="preserve">20 </w:t>
      </w:r>
      <w:r>
        <w:t xml:space="preserve"> {{field-on:Bible}}</w:t>
      </w:r>
      <w:r>
        <w:t xml:space="preserve">And the rest of the words of Hezekiah and all his might and what he did, the spring and the conduit</w:t>
      </w:r>
      <w:r>
        <w:rPr>
          <w:rStyle w:val="FootnoteReference"/>
        </w:rPr>
        <w:footnoteReference w:id="5569"/>
      </w:r>
      <w:r>
        <w:t xml:space="preserve">, and how he brought the water into the city, are these not written in the book of the words of the days for the kings of Judah</w:t>
      </w:r>
      <w:r>
        <w:rPr>
          <w:rStyle w:val="FootnoteReference"/>
        </w:rPr>
        <w:footnoteReference w:id="5570"/>
      </w:r>
      <w:r>
        <w:t xml:space="preserve">?</w:t>
      </w:r>
      <w:r>
        <w:t xml:space="preserve">{{field-off:Bible}}</w:t>
      </w:r>
    </w:p>
    <w:p>
      <w:r>
        <w:rPr>
          <w:sz w:val="18"/>
          <w:color w:val="777777"/>
        </w:rPr>
        <w:t xml:space="preserve">[[@Bible:2 Kings 20:21]] </w:t>
      </w:r>
      <w:r>
        <w:rPr>
          <w:b/>
        </w:rPr>
        <w:t xml:space="preserve">21 </w:t>
      </w:r>
      <w:r>
        <w:t xml:space="preserve"> {{field-on:Bible}}</w:t>
      </w:r>
      <w:r>
        <w:t xml:space="preserve">And Hezekiah slept with his fathers and was buried in the city of David, and Manasseh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[[@Bible:2 Kings 21:1]] </w:t>
      </w:r>
      <w:r>
        <w:rPr>
          <w:b/>
        </w:rPr>
        <w:t xml:space="preserve">1 </w:t>
      </w:r>
      <w:r>
        <w:t xml:space="preserve"> {{field-on:Bible}}</w:t>
      </w:r>
      <w:r>
        <w:t xml:space="preserve">Manasseh was twelve years old when he became king, and he reigned fifty-five years in </w:t>
      </w:r>
      <w:r>
        <w:t xml:space="preserve">[[Jerusalem &gt;&gt; BibleKnowledgebase:@Jerusalem]]</w:t>
      </w:r>
      <w:r>
        <w:t xml:space="preserve">, and the name of his mother was Opsiaba.</w:t>
      </w:r>
      <w:r>
        <w:rPr>
          <w:rStyle w:val="FootnoteReference"/>
        </w:rPr>
        <w:footnoteReference w:id="5571"/>
      </w:r>
      <w:r>
        <w:t xml:space="preserve">{{field-off:Bible}}</w:t>
      </w:r>
    </w:p>
    <w:p>
      <w:r>
        <w:rPr>
          <w:sz w:val="18"/>
          <w:color w:val="777777"/>
        </w:rPr>
        <w:t xml:space="preserve">[[@Bible:2 Kings 21:2]] </w:t>
      </w:r>
      <w:r>
        <w:rPr>
          <w:b/>
        </w:rPr>
        <w:t xml:space="preserve">2 </w:t>
      </w:r>
      <w:r>
        <w:t xml:space="preserve"> {{field-on:Bible}}</w:t>
      </w:r>
      <w:r>
        <w:t xml:space="preserve">And he did evil in the eyes of the Lord according to the abominations of the nations whom the Lord drove out from before the sons of Israel</w:t>
      </w:r>
      <w:r>
        <w:rPr>
          <w:rStyle w:val="FootnoteReference"/>
        </w:rPr>
        <w:footnoteReference w:id="5572"/>
      </w:r>
      <w:r>
        <w:t xml:space="preserve">.</w:t>
      </w:r>
      <w:r>
        <w:t xml:space="preserve">{{field-off:Bible}}</w:t>
      </w:r>
    </w:p>
    <w:p>
      <w:r>
        <w:rPr>
          <w:sz w:val="18"/>
          <w:color w:val="777777"/>
        </w:rPr>
        <w:t xml:space="preserve">[[@Bible:2 Kings 21:3]] </w:t>
      </w:r>
      <w:r>
        <w:rPr>
          <w:b/>
        </w:rPr>
        <w:t xml:space="preserve">3 </w:t>
      </w:r>
      <w:r>
        <w:t xml:space="preserve"> {{field-on:Bible}}</w:t>
      </w:r>
      <w:r>
        <w:t xml:space="preserve">And he turned back and rebuilt</w:t>
      </w:r>
      <w:r>
        <w:rPr>
          <w:rStyle w:val="FootnoteReference"/>
        </w:rPr>
        <w:footnoteReference w:id="5573"/>
      </w:r>
      <w:r>
        <w:t xml:space="preserve"> the high places which Hezekiah his father tore down and raised up an altar to Baal and made groves, as Ahab king of Israel did, and bowed down to all the host of heaven and served them.</w:t>
      </w:r>
      <w:r>
        <w:rPr>
          <w:rStyle w:val="FootnoteReference"/>
        </w:rPr>
        <w:footnoteReference w:id="5574"/>
      </w:r>
      <w:r>
        <w:rPr>
          <w:rStyle w:val="FootnoteReference"/>
        </w:rPr>
        <w:footnoteReference w:id="5575"/>
      </w:r>
      <w:r>
        <w:t xml:space="preserve">{{field-off:Bible}}</w:t>
      </w:r>
    </w:p>
    <w:p>
      <w:r>
        <w:rPr>
          <w:sz w:val="18"/>
          <w:color w:val="777777"/>
        </w:rPr>
        <w:t xml:space="preserve">[[@Bible:2 Kings 21:4]] </w:t>
      </w:r>
      <w:r>
        <w:rPr>
          <w:b/>
        </w:rPr>
        <w:t xml:space="preserve">4 </w:t>
      </w:r>
      <w:r>
        <w:t xml:space="preserve"> {{field-on:Bible}}</w:t>
      </w:r>
      <w:r>
        <w:t xml:space="preserve">And he built altars in the house of the Lord, of which he said, In </w:t>
      </w:r>
      <w:r>
        <w:t xml:space="preserve">[[Jerusalem &gt;&gt; BibleKnowledgebase:@Jerusalem]]</w:t>
      </w:r>
      <w:r>
        <w:t xml:space="preserve"> I will put my name.</w:t>
      </w:r>
      <w:r>
        <w:t xml:space="preserve">{{field-off:Bible}}</w:t>
      </w:r>
    </w:p>
    <w:p>
      <w:r>
        <w:rPr>
          <w:sz w:val="18"/>
          <w:color w:val="777777"/>
        </w:rPr>
        <w:t xml:space="preserve">[[@Bible:2 Kings 21:5]] </w:t>
      </w:r>
      <w:r>
        <w:rPr>
          <w:b/>
        </w:rPr>
        <w:t xml:space="preserve">5 </w:t>
      </w:r>
      <w:r>
        <w:t xml:space="preserve"> {{field-on:Bible}}</w:t>
      </w:r>
      <w:r>
        <w:t xml:space="preserve">And he built altars to all the host of heaven in the two courts of the house of the Lord.</w:t>
      </w:r>
      <w:r>
        <w:t xml:space="preserve">{{field-off:Bible}}</w:t>
      </w:r>
    </w:p>
    <w:p>
      <w:r>
        <w:rPr>
          <w:sz w:val="18"/>
          <w:color w:val="777777"/>
        </w:rPr>
        <w:t xml:space="preserve">[[@Bible:2 Kings 21:6]] </w:t>
      </w:r>
      <w:r>
        <w:rPr>
          <w:b/>
        </w:rPr>
        <w:t xml:space="preserve">6 </w:t>
      </w:r>
      <w:r>
        <w:t xml:space="preserve"> {{field-on:Bible}}</w:t>
      </w:r>
      <w:r>
        <w:t xml:space="preserve">And he made his sons pass through fire and practiced divination and omens and made spirit-mediums and knowers</w:t>
      </w:r>
      <w:r>
        <w:rPr>
          <w:rStyle w:val="FootnoteReference"/>
        </w:rPr>
        <w:footnoteReference w:id="5576"/>
      </w:r>
      <w:r>
        <w:t xml:space="preserve">. He multiplied to do evil in the eyes of the Lord, to provoke him.</w:t>
      </w:r>
      <w:r>
        <w:rPr>
          <w:rStyle w:val="FootnoteReference"/>
        </w:rPr>
        <w:footnoteReference w:id="5577"/>
      </w:r>
      <w:r>
        <w:rPr>
          <w:rStyle w:val="FootnoteReference"/>
        </w:rPr>
        <w:footnoteReference w:id="5578"/>
      </w:r>
      <w:r>
        <w:t xml:space="preserve">{{field-off:Bible}}</w:t>
      </w:r>
    </w:p>
    <w:p>
      <w:r>
        <w:rPr>
          <w:sz w:val="18"/>
          <w:color w:val="777777"/>
        </w:rPr>
        <w:t xml:space="preserve">[[@Bible:2 Kings 21:7]] </w:t>
      </w:r>
      <w:r>
        <w:rPr>
          <w:b/>
        </w:rPr>
        <w:t xml:space="preserve">7 </w:t>
      </w:r>
      <w:r>
        <w:t xml:space="preserve"> {{field-on:Bible}}</w:t>
      </w:r>
      <w:r>
        <w:t xml:space="preserve">And he set the carved image of the grove</w:t>
      </w:r>
      <w:r>
        <w:rPr>
          <w:rStyle w:val="FootnoteReference"/>
        </w:rPr>
        <w:footnoteReference w:id="5579"/>
      </w:r>
      <w:r>
        <w:t xml:space="preserve"> in the house, of which the Lord said to David</w:t>
      </w:r>
      <w:r>
        <w:rPr>
          <w:rStyle w:val="FootnoteReference"/>
        </w:rPr>
        <w:footnoteReference w:id="5580"/>
      </w:r>
      <w:r>
        <w:t xml:space="preserve"> and to Solomon</w:t>
      </w:r>
      <w:r>
        <w:rPr>
          <w:rStyle w:val="FootnoteReference"/>
        </w:rPr>
        <w:footnoteReference w:id="5581"/>
      </w:r>
      <w:r>
        <w:t xml:space="preserve"> his son, In this house and in </w:t>
      </w:r>
      <w:r>
        <w:t xml:space="preserve">[[Jerusalem &gt;&gt; BibleKnowledgebase:@Jerusalem]]</w:t>
      </w:r>
      <w:r>
        <w:t xml:space="preserve">, which I chose from all the tribes of Israel, I will put my name there forever.</w:t>
      </w:r>
      <w:r>
        <w:t xml:space="preserve">{{field-off:Bible}}</w:t>
      </w:r>
    </w:p>
    <w:p>
      <w:r>
        <w:rPr>
          <w:sz w:val="18"/>
          <w:color w:val="777777"/>
        </w:rPr>
        <w:t xml:space="preserve">[[@Bible:2 Kings 21:8]] </w:t>
      </w:r>
      <w:r>
        <w:rPr>
          <w:b/>
        </w:rPr>
        <w:t xml:space="preserve">8 </w:t>
      </w:r>
      <w:r>
        <w:t xml:space="preserve"> {{field-on:Bible}}</w:t>
      </w:r>
      <w:r>
        <w:t xml:space="preserve">And I will not again add to shake the foot of Israel from the land which I gave to their fathers, if only they keep all that I commanded, according to all the commandment which my servant Moses</w:t>
      </w:r>
      <w:r>
        <w:rPr>
          <w:rStyle w:val="FootnoteReference"/>
        </w:rPr>
        <w:footnoteReference w:id="5582"/>
      </w:r>
      <w:r>
        <w:t xml:space="preserve"> commanded them.</w:t>
      </w:r>
      <w:r>
        <w:rPr>
          <w:rStyle w:val="FootnoteReference"/>
        </w:rPr>
        <w:footnoteReference w:id="5583"/>
      </w:r>
      <w:r>
        <w:t xml:space="preserve">{{field-off:Bible}}</w:t>
      </w:r>
    </w:p>
    <w:p>
      <w:r>
        <w:rPr>
          <w:sz w:val="18"/>
          <w:color w:val="777777"/>
        </w:rPr>
        <w:t xml:space="preserve">[[@Bible:2 Kings 21:9]] </w:t>
      </w:r>
      <w:r>
        <w:rPr>
          <w:b/>
        </w:rPr>
        <w:t xml:space="preserve">9 </w:t>
      </w:r>
      <w:r>
        <w:t xml:space="preserve"> {{field-on:Bible}}</w:t>
      </w:r>
      <w:r>
        <w:t xml:space="preserve">And they did not listen, and Manasseh led them astray to do evil in the eyes of the Lord beyond the nations which the Lord destroyed from before the sons of Israel.</w:t>
      </w:r>
      <w:r>
        <w:t xml:space="preserve">{{field-off:Bible}}</w:t>
      </w:r>
    </w:p>
    <w:p>
      <w:r>
        <w:rPr>
          <w:sz w:val="18"/>
          <w:color w:val="777777"/>
        </w:rPr>
        <w:t xml:space="preserve">[[@Bible:2 Kings 21:10]] </w:t>
      </w:r>
      <w:r>
        <w:rPr>
          <w:b/>
        </w:rPr>
        <w:t xml:space="preserve">10 </w:t>
      </w:r>
      <w:r>
        <w:t xml:space="preserve"> {{field-on:Bible}}</w:t>
      </w:r>
      <w:r>
        <w:t xml:space="preserve">And the Lord spoke by the hand of his servants the prophets, saying,</w:t>
      </w:r>
      <w:r>
        <w:t xml:space="preserve">{{field-off:Bible}}</w:t>
      </w:r>
    </w:p>
    <w:p>
      <w:r>
        <w:rPr>
          <w:sz w:val="18"/>
          <w:color w:val="777777"/>
        </w:rPr>
        <w:t xml:space="preserve">[[@Bible:2 Kings 21:11]] </w:t>
      </w:r>
      <w:r>
        <w:rPr>
          <w:b/>
        </w:rPr>
        <w:t xml:space="preserve">11 </w:t>
      </w:r>
      <w:r>
        <w:t xml:space="preserve"> {{field-on:Bible}}</w:t>
      </w:r>
      <w:r>
        <w:t xml:space="preserve">Because Manasseh king of Judah</w:t>
      </w:r>
      <w:r>
        <w:rPr>
          <w:rStyle w:val="FootnoteReference"/>
        </w:rPr>
        <w:footnoteReference w:id="5584"/>
      </w:r>
      <w:r>
        <w:t xml:space="preserve"> did these evil abominations, beyond all that the Amorrite who was before him did, and even caused Judah to sin with their idols,</w:t>
      </w:r>
      <w:r>
        <w:t xml:space="preserve">{{field-off:Bible}}</w:t>
      </w:r>
    </w:p>
    <w:p>
      <w:r>
        <w:rPr>
          <w:sz w:val="18"/>
          <w:color w:val="777777"/>
        </w:rPr>
        <w:t xml:space="preserve">[[@Bible:2 Kings 21:12]] </w:t>
      </w:r>
      <w:r>
        <w:rPr>
          <w:b/>
        </w:rPr>
        <w:t xml:space="preserve">12 </w:t>
      </w:r>
      <w:r>
        <w:t xml:space="preserve"> {{field-on:Bible}}</w:t>
      </w:r>
      <w:r>
        <w:t xml:space="preserve">not so. Thus says the Lord God of Israel: Behold, I am bringing evils on </w:t>
      </w:r>
      <w:r>
        <w:t xml:space="preserve">[[Jerusalem &gt;&gt; BibleKnowledgebase:@Jerusalem]]</w:t>
      </w:r>
      <w:r>
        <w:t xml:space="preserve"> and on Judah, so that whoever hears, both his ears will ring</w:t>
      </w:r>
      <w:r>
        <w:rPr>
          <w:rStyle w:val="FootnoteReference"/>
        </w:rPr>
        <w:footnoteReference w:id="5585"/>
      </w:r>
      <w:r>
        <w:t xml:space="preserve">.</w:t>
      </w:r>
      <w:r>
        <w:rPr>
          <w:rStyle w:val="FootnoteReference"/>
        </w:rPr>
        <w:footnoteReference w:id="5586"/>
      </w:r>
      <w:r>
        <w:t xml:space="preserve">{{field-off:Bible}}</w:t>
      </w:r>
    </w:p>
    <w:p>
      <w:r>
        <w:rPr>
          <w:sz w:val="18"/>
          <w:color w:val="777777"/>
        </w:rPr>
        <w:t xml:space="preserve">[[@Bible:2 Kings 21:13]] </w:t>
      </w:r>
      <w:r>
        <w:rPr>
          <w:b/>
        </w:rPr>
        <w:t xml:space="preserve">13 </w:t>
      </w:r>
      <w:r>
        <w:t xml:space="preserve"> {{field-on:Bible}}</w:t>
      </w:r>
      <w:r>
        <w:t xml:space="preserve">And I will stretch over </w:t>
      </w:r>
      <w:r>
        <w:t xml:space="preserve">[[Jerusalem &gt;&gt; BibleKnowledgebase:@Jerusalem]]</w:t>
      </w:r>
      <w:r>
        <w:t xml:space="preserve"> the measure of Samaria and the plummet of the house of Ahab, and I will wipe </w:t>
      </w:r>
      <w:r>
        <w:t xml:space="preserve">[[Jerusalem &gt;&gt; BibleKnowledgebase:@Jerusalem]]</w:t>
      </w:r>
      <w:r>
        <w:t xml:space="preserve"> as an alabaster vessel is wiped, being wiped and turned on its face.</w:t>
      </w:r>
      <w:r>
        <w:rPr>
          <w:rStyle w:val="FootnoteReference"/>
        </w:rPr>
        <w:footnoteReference w:id="5587"/>
      </w:r>
      <w:r>
        <w:t xml:space="preserve">{{field-off:Bible}}</w:t>
      </w:r>
    </w:p>
    <w:p>
      <w:r>
        <w:rPr>
          <w:sz w:val="18"/>
          <w:color w:val="777777"/>
        </w:rPr>
        <w:t xml:space="preserve">[[@Bible:2 Kings 21:14]] </w:t>
      </w:r>
      <w:r>
        <w:rPr>
          <w:b/>
        </w:rPr>
        <w:t xml:space="preserve">14 </w:t>
      </w:r>
      <w:r>
        <w:t xml:space="preserve"> {{field-on:Bible}}</w:t>
      </w:r>
      <w:r>
        <w:t xml:space="preserve">And I will push away the remnant of my inheritance and give them into the hands of their enemies, and they will become plunder and spoil to all their enemies,</w:t>
      </w:r>
      <w:r>
        <w:t xml:space="preserve">{{field-off:Bible}}</w:t>
      </w:r>
    </w:p>
    <w:p>
      <w:r>
        <w:rPr>
          <w:sz w:val="18"/>
          <w:color w:val="777777"/>
        </w:rPr>
        <w:t xml:space="preserve">[[@Bible:2 Kings 21:15]] </w:t>
      </w:r>
      <w:r>
        <w:rPr>
          <w:b/>
        </w:rPr>
        <w:t xml:space="preserve">15 </w:t>
      </w:r>
      <w:r>
        <w:t xml:space="preserve"> {{field-on:Bible}}</w:t>
      </w:r>
      <w:r>
        <w:t xml:space="preserve">because they did evil in my eyes and were provoking me from the day I brought out their fathers from Egypt until this day.</w:t>
      </w:r>
      <w:r>
        <w:t xml:space="preserve">{{field-off:Bible}}</w:t>
      </w:r>
    </w:p>
    <w:p>
      <w:r>
        <w:rPr>
          <w:sz w:val="18"/>
          <w:color w:val="777777"/>
        </w:rPr>
        <w:t xml:space="preserve">[[@Bible:2 Kings 21:16]] </w:t>
      </w:r>
      <w:r>
        <w:rPr>
          <w:b/>
        </w:rPr>
        <w:t xml:space="preserve">16 </w:t>
      </w:r>
      <w:r>
        <w:t xml:space="preserve"> {{field-on:Bible}}</w:t>
      </w:r>
      <w:r>
        <w:t xml:space="preserve">And Manasseh also poured out very much innocent blood until he filled </w:t>
      </w:r>
      <w:r>
        <w:t xml:space="preserve">[[Jerusalem &gt;&gt; BibleKnowledgebase:@Jerusalem]]</w:t>
      </w:r>
      <w:r>
        <w:t xml:space="preserve"> from mouth to mouth, besides his sins with which he made Judah sin by doing evil in the eyes of the Lord.</w:t>
      </w:r>
      <w:r>
        <w:rPr>
          <w:rStyle w:val="FootnoteReference"/>
        </w:rPr>
        <w:footnoteReference w:id="5588"/>
      </w:r>
      <w:r>
        <w:rPr>
          <w:rStyle w:val="FootnoteReference"/>
        </w:rPr>
        <w:footnoteReference w:id="5589"/>
      </w:r>
      <w:r>
        <w:t xml:space="preserve">{{field-off:Bible}}</w:t>
      </w:r>
    </w:p>
    <w:p>
      <w:r>
        <w:rPr>
          <w:sz w:val="18"/>
          <w:color w:val="777777"/>
        </w:rPr>
        <w:t xml:space="preserve">[[@Bible:2 Kings 21:17]] </w:t>
      </w:r>
      <w:r>
        <w:rPr>
          <w:b/>
        </w:rPr>
        <w:t xml:space="preserve">17 </w:t>
      </w:r>
      <w:r>
        <w:t xml:space="preserve"> {{field-on:Bible}}</w:t>
      </w:r>
      <w:r>
        <w:t xml:space="preserve">And the rest of the words of Manasseh and all that he did and the sin which he sinned, are these not written in the book of the words of the days for the kings of Judah?</w:t>
      </w:r>
      <w:r>
        <w:t xml:space="preserve">{{field-off:Bible}}</w:t>
      </w:r>
    </w:p>
    <w:p>
      <w:r>
        <w:rPr>
          <w:sz w:val="18"/>
          <w:color w:val="777777"/>
        </w:rPr>
        <w:t xml:space="preserve">[[@Bible:2 Kings 21:18]] </w:t>
      </w:r>
      <w:r>
        <w:rPr>
          <w:b/>
        </w:rPr>
        <w:t xml:space="preserve">18 </w:t>
      </w:r>
      <w:r>
        <w:t xml:space="preserve"> {{field-on:Bible}}</w:t>
      </w:r>
      <w:r>
        <w:t xml:space="preserve">And Manasseh slept with his fathers and was buried in the garden of his house, in the garden of Oza, and Amon his son reigned in his place.</w:t>
      </w:r>
      <w:r>
        <w:t xml:space="preserve">{{field-off:Bible}}</w:t>
      </w:r>
    </w:p>
    <w:p>
      <w:r>
        <w:rPr>
          <w:sz w:val="18"/>
          <w:color w:val="777777"/>
        </w:rPr>
        <w:t xml:space="preserve">[[@Bible:2 Kings 21:19]] </w:t>
      </w:r>
      <w:r>
        <w:rPr>
          <w:b/>
        </w:rPr>
        <w:t xml:space="preserve">19 </w:t>
      </w:r>
      <w:r>
        <w:t xml:space="preserve"> {{field-on:Bible}}</w:t>
      </w:r>
      <w:r>
        <w:t xml:space="preserve">Amon was twenty-two years old when he became king, and he reigned two years in </w:t>
      </w:r>
      <w:r>
        <w:t xml:space="preserve">[[Jerusalem &gt;&gt; BibleKnowledgebase:@Jerusalem]]</w:t>
      </w:r>
      <w:r>
        <w:t xml:space="preserve">, and the name of his mother was Mesollam daughter of Arōs from Ieteba.</w:t>
      </w:r>
      <w:r>
        <w:t xml:space="preserve">{{field-off:Bible}}</w:t>
      </w:r>
    </w:p>
    <w:p>
      <w:r>
        <w:rPr>
          <w:sz w:val="18"/>
          <w:color w:val="777777"/>
        </w:rPr>
        <w:t xml:space="preserve">[[@Bible:2 Kings 21:20]] </w:t>
      </w:r>
      <w:r>
        <w:rPr>
          <w:b/>
        </w:rPr>
        <w:t xml:space="preserve">20 </w:t>
      </w:r>
      <w:r>
        <w:t xml:space="preserve"> {{field-on:Bible}}</w:t>
      </w:r>
      <w:r>
        <w:t xml:space="preserve">And he did evil in the eyes of the Lord, as Manasseh his father did.</w:t>
      </w:r>
      <w:r>
        <w:t xml:space="preserve">{{field-off:Bible}}</w:t>
      </w:r>
    </w:p>
    <w:p>
      <w:r>
        <w:rPr>
          <w:sz w:val="18"/>
          <w:color w:val="777777"/>
        </w:rPr>
        <w:t xml:space="preserve">[[@Bible:2 Kings 21:21]] </w:t>
      </w:r>
      <w:r>
        <w:rPr>
          <w:b/>
        </w:rPr>
        <w:t xml:space="preserve">21 </w:t>
      </w:r>
      <w:r>
        <w:t xml:space="preserve"> {{field-on:Bible}}</w:t>
      </w:r>
      <w:r>
        <w:t xml:space="preserve">And he walked in every way in which his father walked and served the idols which his father served and bowed down to them.</w:t>
      </w:r>
      <w:r>
        <w:t xml:space="preserve">{{field-off:Bible}}</w:t>
      </w:r>
    </w:p>
    <w:p>
      <w:r>
        <w:rPr>
          <w:sz w:val="18"/>
          <w:color w:val="777777"/>
        </w:rPr>
        <w:t xml:space="preserve">[[@Bible:2 Kings 21:22]] </w:t>
      </w:r>
      <w:r>
        <w:rPr>
          <w:b/>
        </w:rPr>
        <w:t xml:space="preserve">22 </w:t>
      </w:r>
      <w:r>
        <w:t xml:space="preserve"> {{field-on:Bible}}</w:t>
      </w:r>
      <w:r>
        <w:t xml:space="preserve">And he abandoned the Lord God of his fathers and did not walk in the way of the Lord.</w:t>
      </w:r>
      <w:r>
        <w:t xml:space="preserve">{{field-off:Bible}}</w:t>
      </w:r>
    </w:p>
    <w:p>
      <w:r>
        <w:rPr>
          <w:sz w:val="18"/>
          <w:color w:val="777777"/>
        </w:rPr>
        <w:t xml:space="preserve">[[@Bible:2 Kings 21:23]] </w:t>
      </w:r>
      <w:r>
        <w:rPr>
          <w:b/>
        </w:rPr>
        <w:t xml:space="preserve">23 </w:t>
      </w:r>
      <w:r>
        <w:t xml:space="preserve"> {{field-on:Bible}}</w:t>
      </w:r>
      <w:r>
        <w:t xml:space="preserve">And the servants of Amon conspired against him and put the king to death in his house.</w:t>
      </w:r>
      <w:r>
        <w:t xml:space="preserve">{{field-off:Bible}}</w:t>
      </w:r>
    </w:p>
    <w:p>
      <w:r>
        <w:rPr>
          <w:sz w:val="18"/>
          <w:color w:val="777777"/>
        </w:rPr>
        <w:t xml:space="preserve">[[@Bible:2 Kings 21:24]] </w:t>
      </w:r>
      <w:r>
        <w:rPr>
          <w:b/>
        </w:rPr>
        <w:t xml:space="preserve">24 </w:t>
      </w:r>
      <w:r>
        <w:t xml:space="preserve"> {{field-on:Bible}}</w:t>
      </w:r>
      <w:r>
        <w:t xml:space="preserve">And all the people of the land struck down all those conspiring against king Amon, and the people of the land made Josiah his son king in his place.</w:t>
      </w:r>
      <w:r>
        <w:rPr>
          <w:rStyle w:val="FootnoteReference"/>
        </w:rPr>
        <w:footnoteReference w:id="5590"/>
      </w:r>
      <w:r>
        <w:t xml:space="preserve">{{field-off:Bible}}</w:t>
      </w:r>
    </w:p>
    <w:p>
      <w:r>
        <w:rPr>
          <w:sz w:val="18"/>
          <w:color w:val="777777"/>
        </w:rPr>
        <w:t xml:space="preserve">[[@Bible:2 Kings 21:25]] </w:t>
      </w:r>
      <w:r>
        <w:rPr>
          <w:b/>
        </w:rPr>
        <w:t xml:space="preserve">25 </w:t>
      </w:r>
      <w:r>
        <w:t xml:space="preserve"> {{field-on:Bible}}</w:t>
      </w:r>
      <w:r>
        <w:t xml:space="preserve">And the rest of the words of Amon, what he did, are these not written in the book of the words of the days for the kings of Judah?</w:t>
      </w:r>
      <w:r>
        <w:t xml:space="preserve">{{field-off:Bible}}</w:t>
      </w:r>
    </w:p>
    <w:p>
      <w:r>
        <w:rPr>
          <w:sz w:val="18"/>
          <w:color w:val="777777"/>
        </w:rPr>
        <w:t xml:space="preserve">[[@Bible:2 Kings 21:26]] </w:t>
      </w:r>
      <w:r>
        <w:rPr>
          <w:b/>
        </w:rPr>
        <w:t xml:space="preserve">26 </w:t>
      </w:r>
      <w:r>
        <w:t xml:space="preserve"> {{field-on:Bible}}</w:t>
      </w:r>
      <w:r>
        <w:t xml:space="preserve">And they buried him in his tomb in the garden of Oza, and Josiah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[[@Bible:2 Kings 22:1]] </w:t>
      </w:r>
      <w:r>
        <w:rPr>
          <w:b/>
        </w:rPr>
        <w:t xml:space="preserve">1 </w:t>
      </w:r>
      <w:r>
        <w:t xml:space="preserve"> {{field-on:Bible}}</w:t>
      </w:r>
      <w:r>
        <w:t xml:space="preserve">Josiah was eight years old when he became king, and he reigned thirty-one years in </w:t>
      </w:r>
      <w:r>
        <w:t xml:space="preserve">[[Jerusalem &gt;&gt; BibleKnowledgebase:@Jerusalem]]</w:t>
      </w:r>
      <w:r>
        <w:t xml:space="preserve">, and the name of his mother was Iedida daughter of Edeia from Basourōth.</w:t>
      </w:r>
      <w:r>
        <w:rPr>
          <w:rStyle w:val="FootnoteReference"/>
        </w:rPr>
        <w:footnoteReference w:id="5591"/>
      </w:r>
      <w:r>
        <w:t xml:space="preserve">{{field-off:Bible}}</w:t>
      </w:r>
    </w:p>
    <w:p>
      <w:r>
        <w:rPr>
          <w:sz w:val="18"/>
          <w:color w:val="777777"/>
        </w:rPr>
        <w:t xml:space="preserve">[[@Bible:2 Kings 22:2]] </w:t>
      </w:r>
      <w:r>
        <w:rPr>
          <w:b/>
        </w:rPr>
        <w:t xml:space="preserve">2 </w:t>
      </w:r>
      <w:r>
        <w:t xml:space="preserve"> {{field-on:Bible}}</w:t>
      </w:r>
      <w:r>
        <w:t xml:space="preserve">And he did what was right in the eyes of the Lord and walked in every way of David</w:t>
      </w:r>
      <w:r>
        <w:rPr>
          <w:rStyle w:val="FootnoteReference"/>
        </w:rPr>
        <w:footnoteReference w:id="5592"/>
      </w:r>
      <w:r>
        <w:t xml:space="preserve"> his father. He did not turn aside to the right or to the left.</w:t>
      </w:r>
      <w:r>
        <w:t xml:space="preserve">{{field-off:Bible}}</w:t>
      </w:r>
    </w:p>
    <w:p>
      <w:r>
        <w:rPr>
          <w:sz w:val="18"/>
          <w:color w:val="777777"/>
        </w:rPr>
        <w:t xml:space="preserve">[[@Bible:2 Kings 22:3]] </w:t>
      </w:r>
      <w:r>
        <w:rPr>
          <w:b/>
        </w:rPr>
        <w:t xml:space="preserve">3 </w:t>
      </w:r>
      <w:r>
        <w:t xml:space="preserve"> {{field-on:Bible}}</w:t>
      </w:r>
      <w:r>
        <w:t xml:space="preserve">And it came to be in the eighteenth year of king Josiah, in the eighth month, the king sent Saphphan son of Eseliou son of Mesollam, the scribe of the house of the Lord, saying,</w:t>
      </w:r>
      <w:r>
        <w:t xml:space="preserve">{{field-off:Bible}}</w:t>
      </w:r>
    </w:p>
    <w:p>
      <w:r>
        <w:rPr>
          <w:sz w:val="18"/>
          <w:color w:val="777777"/>
        </w:rPr>
        <w:t xml:space="preserve">[[@Bible:2 Kings 22:4]] </w:t>
      </w:r>
      <w:r>
        <w:rPr>
          <w:b/>
        </w:rPr>
        <w:t xml:space="preserve">4 </w:t>
      </w:r>
      <w:r>
        <w:t xml:space="preserve"> {{field-on:Bible}}</w:t>
      </w:r>
      <w:r>
        <w:t xml:space="preserve">Go up to Chelkias the high priest and seal the silver brought into the house of the Lord, which the keepers of the threshold gathered from the people.</w:t>
      </w:r>
      <w:r>
        <w:rPr>
          <w:rStyle w:val="FootnoteReference"/>
        </w:rPr>
        <w:footnoteReference w:id="5593"/>
      </w:r>
      <w:r>
        <w:t xml:space="preserve">{{field-off:Bible}}</w:t>
      </w:r>
    </w:p>
    <w:p>
      <w:r>
        <w:rPr>
          <w:sz w:val="18"/>
          <w:color w:val="777777"/>
        </w:rPr>
        <w:t xml:space="preserve">[[@Bible:2 Kings 22:5]] </w:t>
      </w:r>
      <w:r>
        <w:rPr>
          <w:b/>
        </w:rPr>
        <w:t xml:space="preserve">5 </w:t>
      </w:r>
      <w:r>
        <w:t xml:space="preserve"> {{field-on:Bible}}</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5594"/>
      </w:r>
      <w:r>
        <w:t xml:space="preserve">,</w:t>
      </w:r>
      <w:r>
        <w:rPr>
          <w:rStyle w:val="FootnoteReference"/>
        </w:rPr>
        <w:footnoteReference w:id="5595"/>
      </w:r>
      <w:r>
        <w:rPr>
          <w:rStyle w:val="FootnoteReference"/>
        </w:rPr>
        <w:footnoteReference w:id="5596"/>
      </w:r>
      <w:r>
        <w:t xml:space="preserve">{{field-off:Bible}}</w:t>
      </w:r>
    </w:p>
    <w:p>
      <w:r>
        <w:rPr>
          <w:sz w:val="18"/>
          <w:color w:val="777777"/>
        </w:rPr>
        <w:t xml:space="preserve">[[@Bible:2 Kings 22:6]] </w:t>
      </w:r>
      <w:r>
        <w:rPr>
          <w:b/>
        </w:rPr>
        <w:t xml:space="preserve">6 </w:t>
      </w:r>
      <w:r>
        <w:t xml:space="preserve"> {{field-on:Bible}}</w:t>
      </w:r>
      <w:r>
        <w:t xml:space="preserve">to the carpenters and the builders and the masons, and to buy timber and quarried stones to strengthen the breach of the house.</w:t>
      </w:r>
      <w:r>
        <w:t xml:space="preserve">{{field-off:Bible}}</w:t>
      </w:r>
    </w:p>
    <w:p>
      <w:r>
        <w:rPr>
          <w:sz w:val="18"/>
          <w:color w:val="777777"/>
        </w:rPr>
        <w:t xml:space="preserve">[[@Bible:2 Kings 22:7]] </w:t>
      </w:r>
      <w:r>
        <w:rPr>
          <w:b/>
        </w:rPr>
        <w:t xml:space="preserve">7 </w:t>
      </w:r>
      <w:r>
        <w:t xml:space="preserve"> {{field-on:Bible}}</w:t>
      </w:r>
      <w:r>
        <w:t xml:space="preserve">Only, they did not reckon with them the silver being given to them, because they act in faithfulness.</w:t>
      </w:r>
      <w:r>
        <w:t xml:space="preserve">{{field-off:Bible}}</w:t>
      </w:r>
    </w:p>
    <w:p>
      <w:r>
        <w:rPr>
          <w:sz w:val="18"/>
          <w:color w:val="777777"/>
        </w:rPr>
        <w:t xml:space="preserve">[[@Bible:2 Kings 22:8]] </w:t>
      </w:r>
      <w:r>
        <w:rPr>
          <w:b/>
        </w:rPr>
        <w:t xml:space="preserve">8 </w:t>
      </w:r>
      <w:r>
        <w:t xml:space="preserve"> {{field-on:Bible}}</w:t>
      </w:r>
      <w:r>
        <w:t xml:space="preserve">And Chelkias the high priest said to Saphphan the scribe, I found a book of the law in the house of the Lord. And Chelkias gave the book to Saphphan, and he read it.</w:t>
      </w:r>
      <w:r>
        <w:t xml:space="preserve">{{field-off:Bible}}</w:t>
      </w:r>
    </w:p>
    <w:p>
      <w:r>
        <w:rPr>
          <w:sz w:val="18"/>
          <w:color w:val="777777"/>
        </w:rPr>
        <w:t xml:space="preserve">[[@Bible:2 Kings 22:9]] </w:t>
      </w:r>
      <w:r>
        <w:rPr>
          <w:b/>
        </w:rPr>
        <w:t xml:space="preserve">9 </w:t>
      </w:r>
      <w:r>
        <w:t xml:space="preserve"> {{field-on:Bible}}</w:t>
      </w:r>
      <w:r>
        <w:t xml:space="preserve">And Saphphan brought it to king Josiah and brought word back to the king and said, Your servants poured out the silver</w:t>
      </w:r>
      <w:r>
        <w:rPr>
          <w:rStyle w:val="FootnoteReference"/>
        </w:rPr>
        <w:footnoteReference w:id="5597"/>
      </w:r>
      <w:r>
        <w:t xml:space="preserve"> found in the house of the Lord and gave it into the hand of those doing the works, those appointed in the house of the Lord.</w:t>
      </w:r>
      <w:r>
        <w:rPr>
          <w:rStyle w:val="FootnoteReference"/>
        </w:rPr>
        <w:footnoteReference w:id="5598"/>
      </w:r>
      <w:r>
        <w:t xml:space="preserve">{{field-off:Bible}}</w:t>
      </w:r>
    </w:p>
    <w:p>
      <w:r>
        <w:rPr>
          <w:sz w:val="18"/>
          <w:color w:val="777777"/>
        </w:rPr>
        <w:t xml:space="preserve">[[@Bible:2 Kings 22:10]] </w:t>
      </w:r>
      <w:r>
        <w:rPr>
          <w:b/>
        </w:rPr>
        <w:t xml:space="preserve">10 </w:t>
      </w:r>
      <w:r>
        <w:t xml:space="preserve"> {{field-on:Bible}}</w:t>
      </w:r>
      <w:r>
        <w:t xml:space="preserve">And Saphphan the scribe said to the king, saying, Chelkias the priest gave me a book. And Saphphan read it before the king.</w:t>
      </w:r>
      <w:r>
        <w:t xml:space="preserve">{{field-off:Bible}}</w:t>
      </w:r>
    </w:p>
    <w:p>
      <w:r>
        <w:rPr>
          <w:sz w:val="18"/>
          <w:color w:val="777777"/>
        </w:rPr>
        <w:t xml:space="preserve">[[@Bible:2 Kings 22:11]] </w:t>
      </w:r>
      <w:r>
        <w:rPr>
          <w:b/>
        </w:rPr>
        <w:t xml:space="preserve">11 </w:t>
      </w:r>
      <w:r>
        <w:t xml:space="preserve"> {{field-on:Bible}}</w:t>
      </w:r>
      <w:r>
        <w:t xml:space="preserve">And it came to be, when the king heard the words of the book of the law, he tore his garments.</w:t>
      </w:r>
      <w:r>
        <w:t xml:space="preserve">{{field-off:Bible}}</w:t>
      </w:r>
    </w:p>
    <w:p>
      <w:r>
        <w:rPr>
          <w:sz w:val="18"/>
          <w:color w:val="777777"/>
        </w:rPr>
        <w:t xml:space="preserve">[[@Bible:2 Kings 22:12]] </w:t>
      </w:r>
      <w:r>
        <w:rPr>
          <w:b/>
        </w:rPr>
        <w:t xml:space="preserve">12 </w:t>
      </w:r>
      <w:r>
        <w:t xml:space="preserve"> {{field-on:Bible}}</w:t>
      </w:r>
      <w:r>
        <w:t xml:space="preserve">And the king commanded Chelkias the priest and Achikam son of Saphphan and Achobōr son of Micha and Saphphan the scribe and Asaia servant of the king, saying,</w:t>
      </w:r>
      <w:r>
        <w:t xml:space="preserve">{{field-off:Bible}}</w:t>
      </w:r>
    </w:p>
    <w:p>
      <w:r>
        <w:rPr>
          <w:sz w:val="18"/>
          <w:color w:val="777777"/>
        </w:rPr>
        <w:t xml:space="preserve">[[@Bible:2 Kings 22:13]] </w:t>
      </w:r>
      <w:r>
        <w:rPr>
          <w:b/>
        </w:rPr>
        <w:t xml:space="preserve">13 </w:t>
      </w:r>
      <w:r>
        <w:t xml:space="preserve"> {{field-on:Bible}}</w:t>
      </w:r>
      <w:r>
        <w:t xml:space="preserve">Go, seek the Lord concerning me and concerning all the people and concerning all Judah</w:t>
      </w:r>
      <w:r>
        <w:rPr>
          <w:rStyle w:val="FootnoteReference"/>
        </w:rPr>
        <w:footnoteReference w:id="5599"/>
      </w:r>
      <w:r>
        <w:t xml:space="preserve">, concerning the words of this book that was found, because great is the anger of the Lord, which burns in us</w:t>
      </w:r>
      <w:r>
        <w:rPr>
          <w:rStyle w:val="FootnoteReference"/>
        </w:rPr>
        <w:footnoteReference w:id="5600"/>
      </w:r>
      <w:r>
        <w:t xml:space="preserve">, because our fathers did not listen to all the words of this book to do according to all written for us.</w:t>
      </w:r>
      <w:r>
        <w:t xml:space="preserve">{{field-off:Bible}}</w:t>
      </w:r>
    </w:p>
    <w:p>
      <w:r>
        <w:rPr>
          <w:sz w:val="18"/>
          <w:color w:val="777777"/>
        </w:rPr>
        <w:t xml:space="preserve">[[@Bible:2 Kings 22:14]] </w:t>
      </w:r>
      <w:r>
        <w:rPr>
          <w:b/>
        </w:rPr>
        <w:t xml:space="preserve">14 </w:t>
      </w:r>
      <w:r>
        <w:t xml:space="preserve"> {{field-on:Bible}}</w:t>
      </w:r>
      <w:r>
        <w:t xml:space="preserve">And Chelkias the priest and Achikam and Achobōr and Saphphan and Asaia went to Oldan the prophetess, wife of Sellēm son of Thekoue son of Araas keeper of the wardrobe, and she dwelt in </w:t>
      </w:r>
      <w:r>
        <w:t xml:space="preserve">[[Jerusalem &gt;&gt; BibleKnowledgebase:@Jerusalem]]</w:t>
      </w:r>
      <w:r>
        <w:t xml:space="preserve"> in the Maseña</w:t>
      </w:r>
      <w:r>
        <w:rPr>
          <w:rStyle w:val="FootnoteReference"/>
        </w:rPr>
        <w:footnoteReference w:id="5601"/>
      </w:r>
      <w:r>
        <w:t xml:space="preserve">, and they spoke to her.</w:t>
      </w:r>
      <w:r>
        <w:rPr>
          <w:rStyle w:val="FootnoteReference"/>
        </w:rPr>
        <w:footnoteReference w:id="5602"/>
      </w:r>
      <w:r>
        <w:t xml:space="preserve">{{field-off:Bible}}</w:t>
      </w:r>
    </w:p>
    <w:p>
      <w:r>
        <w:rPr>
          <w:sz w:val="18"/>
          <w:color w:val="777777"/>
        </w:rPr>
        <w:t xml:space="preserve">[[@Bible:2 Kings 22:15]] </w:t>
      </w:r>
      <w:r>
        <w:rPr>
          <w:b/>
        </w:rPr>
        <w:t xml:space="preserve">15 </w:t>
      </w:r>
      <w:r>
        <w:t xml:space="preserve"> {{field-on:Bible}}</w:t>
      </w:r>
      <w:r>
        <w:t xml:space="preserve">And she said to them, Thus says the Lord God of Israel</w:t>
      </w:r>
      <w:r>
        <w:rPr>
          <w:rStyle w:val="FootnoteReference"/>
        </w:rPr>
        <w:footnoteReference w:id="5603"/>
      </w:r>
      <w:r>
        <w:t xml:space="preserve">: Say to the man who sent you to me,</w:t>
      </w:r>
      <w:r>
        <w:t xml:space="preserve">{{field-off:Bible}}</w:t>
      </w:r>
    </w:p>
    <w:p>
      <w:r>
        <w:rPr>
          <w:sz w:val="18"/>
          <w:color w:val="777777"/>
        </w:rPr>
        <w:t xml:space="preserve">[[@Bible:2 Kings 22:16]] </w:t>
      </w:r>
      <w:r>
        <w:rPr>
          <w:b/>
        </w:rPr>
        <w:t xml:space="preserve">16 </w:t>
      </w:r>
      <w:r>
        <w:t xml:space="preserve"> {{field-on:Bible}}</w:t>
      </w:r>
      <w:r>
        <w:t xml:space="preserve">Thus says the Lord: Behold, I am bringing evils upon this place and upon those dwelling in it, all the words of the book which the king of Judah read,</w:t>
      </w:r>
      <w:r>
        <w:t xml:space="preserve">{{field-off:Bible}}</w:t>
      </w:r>
    </w:p>
    <w:p>
      <w:r>
        <w:rPr>
          <w:sz w:val="18"/>
          <w:color w:val="777777"/>
        </w:rPr>
        <w:t xml:space="preserve">[[@Bible:2 Kings 22:17]] </w:t>
      </w:r>
      <w:r>
        <w:rPr>
          <w:b/>
        </w:rPr>
        <w:t xml:space="preserve">17 </w:t>
      </w:r>
      <w:r>
        <w:t xml:space="preserve"> {{field-on:Bible}}</w:t>
      </w:r>
      <w:r>
        <w:t xml:space="preserve">because they abandoned me and burned incense to other gods, so as to provoke me in all the works of their hands, and my wrath will burn in this place and will not be quenched.</w:t>
      </w:r>
      <w:r>
        <w:t xml:space="preserve">{{field-off:Bible}}</w:t>
      </w:r>
    </w:p>
    <w:p>
      <w:r>
        <w:rPr>
          <w:sz w:val="18"/>
          <w:color w:val="777777"/>
        </w:rPr>
        <w:t xml:space="preserve">[[@Bible:2 Kings 22:18]] </w:t>
      </w:r>
      <w:r>
        <w:rPr>
          <w:b/>
        </w:rPr>
        <w:t xml:space="preserve">18 </w:t>
      </w:r>
      <w:r>
        <w:t xml:space="preserve"> {{field-on:Bible}}</w:t>
      </w:r>
      <w:r>
        <w:t xml:space="preserve">And to the king of Judah who sent you to seek the Lord, thus you shall say to him: Thus says the Lord God of Israel concerning the words which you heard:</w:t>
      </w:r>
      <w:r>
        <w:t xml:space="preserve">{{field-off:Bible}}</w:t>
      </w:r>
    </w:p>
    <w:p>
      <w:r>
        <w:rPr>
          <w:sz w:val="18"/>
          <w:color w:val="777777"/>
        </w:rPr>
        <w:t xml:space="preserve">[[@Bible:2 Kings 22:19]] </w:t>
      </w:r>
      <w:r>
        <w:rPr>
          <w:b/>
        </w:rPr>
        <w:t xml:space="preserve">19 </w:t>
      </w:r>
      <w:r>
        <w:t xml:space="preserve"> {{field-on:Bible}}</w:t>
      </w:r>
      <w:r>
        <w:t xml:space="preserve">Because your heart was softened</w:t>
      </w:r>
      <w:r>
        <w:rPr>
          <w:rStyle w:val="FootnoteReference"/>
        </w:rPr>
        <w:footnoteReference w:id="5604"/>
      </w:r>
      <w:r>
        <w:t xml:space="preserve"> and you were ashamed from before the Lord when you heard what I spoke against this place and against those dwelling in it, that they should become a desolation and a curse, and you tore your garments and wept before me, I also heard, says the Lord.</w:t>
      </w:r>
      <w:r>
        <w:rPr>
          <w:rStyle w:val="FootnoteReference"/>
        </w:rPr>
        <w:footnoteReference w:id="5605"/>
      </w:r>
      <w:r>
        <w:t xml:space="preserve">{{field-off:Bible}}</w:t>
      </w:r>
    </w:p>
    <w:p>
      <w:r>
        <w:rPr>
          <w:sz w:val="18"/>
          <w:color w:val="777777"/>
        </w:rPr>
        <w:t xml:space="preserve">[[@Bible:2 Kings 22:20]] </w:t>
      </w:r>
      <w:r>
        <w:rPr>
          <w:b/>
        </w:rPr>
        <w:t xml:space="preserve">20 </w:t>
      </w:r>
      <w:r>
        <w:t xml:space="preserve"> {{field-on:Bible}}</w:t>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5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[[@Bible:2 Kings 23:1]] </w:t>
      </w:r>
      <w:r>
        <w:rPr>
          <w:b/>
        </w:rPr>
        <w:t xml:space="preserve">1 </w:t>
      </w:r>
      <w:r>
        <w:t xml:space="preserve"> {{field-on:Bible}}</w:t>
      </w:r>
      <w:r>
        <w:t xml:space="preserve">And the king sent and gathered to himself all the elders of Judah and </w:t>
      </w:r>
      <w:r>
        <w:t xml:space="preserve">[[Jerusalem &gt;&gt; BibleKnowledgebase:@Jerusalem]]</w:t>
      </w:r>
      <w:r>
        <w:rPr>
          <w:rStyle w:val="FootnoteReference"/>
        </w:rPr>
        <w:footnoteReference w:id="5607"/>
      </w:r>
      <w:r>
        <w:t xml:space="preserve">.</w:t>
      </w:r>
      <w:r>
        <w:rPr>
          <w:rStyle w:val="FootnoteReference"/>
        </w:rPr>
        <w:footnoteReference w:id="5608"/>
      </w:r>
      <w:r>
        <w:rPr>
          <w:rStyle w:val="FootnoteReference"/>
        </w:rPr>
        <w:footnoteReference w:id="5609"/>
      </w:r>
      <w:r>
        <w:t xml:space="preserve">{{field-off:Bible}}</w:t>
      </w:r>
    </w:p>
    <w:p>
      <w:r>
        <w:rPr>
          <w:sz w:val="18"/>
          <w:color w:val="777777"/>
        </w:rPr>
        <w:t xml:space="preserve">[[@Bible:2 Kings 23:2]] </w:t>
      </w:r>
      <w:r>
        <w:rPr>
          <w:b/>
        </w:rPr>
        <w:t xml:space="preserve">2 </w:t>
      </w:r>
      <w:r>
        <w:t xml:space="preserve"> {{field-on:Bible}}</w:t>
      </w:r>
      <w:r>
        <w:t xml:space="preserve">And the king went up to the house of the Lord, and every man of Judah and all those dwelling in </w:t>
      </w:r>
      <w:r>
        <w:t xml:space="preserve">[[Jerusalem &gt;&gt; BibleKnowledgebase:@Jerusalem]]</w:t>
      </w:r>
      <w:r>
        <w:t xml:space="preserve"> with him, and the priests and the prophets and all the people from small to great</w:t>
      </w:r>
      <w:r>
        <w:rPr>
          <w:rStyle w:val="FootnoteReference"/>
        </w:rPr>
        <w:footnoteReference w:id="5610"/>
      </w:r>
      <w:r>
        <w:t xml:space="preserve">. And he read in their ears all the words of the book of the covenant found in the house of the Lord.</w:t>
      </w:r>
      <w:r>
        <w:t xml:space="preserve">{{field-off:Bible}}</w:t>
      </w:r>
    </w:p>
    <w:p>
      <w:r>
        <w:rPr>
          <w:sz w:val="18"/>
          <w:color w:val="777777"/>
        </w:rPr>
        <w:t xml:space="preserve">[[@Bible:2 Kings 23:3]] </w:t>
      </w:r>
      <w:r>
        <w:rPr>
          <w:b/>
        </w:rPr>
        <w:t xml:space="preserve">3 </w:t>
      </w:r>
      <w:r>
        <w:t xml:space="preserve"> {{field-on:Bible}}</w:t>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5611"/>
      </w:r>
      <w:r>
        <w:rPr>
          <w:rStyle w:val="FootnoteReference"/>
        </w:rPr>
        <w:footnoteReference w:id="5612"/>
      </w:r>
      <w:r>
        <w:t xml:space="preserve">{{field-off:Bible}}</w:t>
      </w:r>
    </w:p>
    <w:p>
      <w:r>
        <w:rPr>
          <w:sz w:val="18"/>
          <w:color w:val="777777"/>
        </w:rPr>
        <w:t xml:space="preserve">[[@Bible:2 Kings 23:4]] </w:t>
      </w:r>
      <w:r>
        <w:rPr>
          <w:b/>
        </w:rPr>
        <w:t xml:space="preserve">4 </w:t>
      </w:r>
      <w:r>
        <w:t xml:space="preserve"> {{field-on:Bible}}</w:t>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w:t>
      </w:r>
      <w:r>
        <w:t xml:space="preserve">[[Jerusalem &gt;&gt; BibleKnowledgebase:@Jerusalem]]</w:t>
      </w:r>
      <w:r>
        <w:t xml:space="preserve"> in the fields of </w:t>
      </w:r>
      <w:r>
        <w:t xml:space="preserve">[[Kidron &gt;&gt; BibleKnowledgebase:@Kidron]]</w:t>
      </w:r>
      <w:r>
        <w:t xml:space="preserve"> and carried their dust to Bethel.</w:t>
      </w:r>
      <w:r>
        <w:rPr>
          <w:rStyle w:val="FootnoteReference"/>
        </w:rPr>
        <w:footnoteReference w:id="5613"/>
      </w:r>
      <w:r>
        <w:rPr>
          <w:rStyle w:val="FootnoteReference"/>
        </w:rPr>
        <w:footnoteReference w:id="5614"/>
      </w:r>
      <w:r>
        <w:rPr>
          <w:rStyle w:val="FootnoteReference"/>
        </w:rPr>
        <w:footnoteReference w:id="5615"/>
      </w:r>
      <w:r>
        <w:t xml:space="preserve">{{field-off:Bible}}</w:t>
      </w:r>
    </w:p>
    <w:p>
      <w:r>
        <w:rPr>
          <w:sz w:val="18"/>
          <w:color w:val="777777"/>
        </w:rPr>
        <w:t xml:space="preserve">[[@Bible:2 Kings 23:5]] </w:t>
      </w:r>
      <w:r>
        <w:rPr>
          <w:b/>
        </w:rPr>
        <w:t xml:space="preserve">5 </w:t>
      </w:r>
      <w:r>
        <w:t xml:space="preserve"> {{field-on:Bible}}</w:t>
      </w:r>
      <w:r>
        <w:t xml:space="preserve">And he put an end to the idol-priests whom the kings of Judah appointed and who were burning incense in the high places and in the cities of Judah and around </w:t>
      </w:r>
      <w:r>
        <w:t xml:space="preserve">[[Jerusalem &gt;&gt; BibleKnowledgebase:@Jerusalem]]</w:t>
      </w:r>
      <w:r>
        <w:t xml:space="preserve">, and those burning incense to Baal and to the sun and to the moon and to the Mazouroth</w:t>
      </w:r>
      <w:r>
        <w:rPr>
          <w:rStyle w:val="FootnoteReference"/>
        </w:rPr>
        <w:footnoteReference w:id="5616"/>
      </w:r>
      <w:r>
        <w:t xml:space="preserve"> and to all the force of heaven.</w:t>
      </w:r>
      <w:r>
        <w:rPr>
          <w:rStyle w:val="FootnoteReference"/>
        </w:rPr>
        <w:footnoteReference w:id="5617"/>
      </w:r>
      <w:r>
        <w:rPr>
          <w:rStyle w:val="FootnoteReference"/>
        </w:rPr>
        <w:footnoteReference w:id="5618"/>
      </w:r>
      <w:r>
        <w:rPr>
          <w:rStyle w:val="FootnoteReference"/>
        </w:rPr>
        <w:footnoteReference w:id="5619"/>
      </w:r>
      <w:r>
        <w:t xml:space="preserve">{{field-off:Bible}}</w:t>
      </w:r>
    </w:p>
    <w:p>
      <w:r>
        <w:rPr>
          <w:sz w:val="18"/>
          <w:color w:val="777777"/>
        </w:rPr>
        <w:t xml:space="preserve">[[@Bible:2 Kings 23:6]] </w:t>
      </w:r>
      <w:r>
        <w:rPr>
          <w:b/>
        </w:rPr>
        <w:t xml:space="preserve">6 </w:t>
      </w:r>
      <w:r>
        <w:t xml:space="preserve"> {{field-on:Bible}}</w:t>
      </w:r>
      <w:r>
        <w:t xml:space="preserve">And he brought the grove out from the house of the Lord, outside </w:t>
      </w:r>
      <w:r>
        <w:t xml:space="preserve">[[Jerusalem &gt;&gt; BibleKnowledgebase:@Jerusalem]]</w:t>
      </w:r>
      <w:r>
        <w:t xml:space="preserve"> to the wadi </w:t>
      </w:r>
      <w:r>
        <w:t xml:space="preserve">[[Kidron &gt;&gt; BibleKnowledgebase:@Kidron]]</w:t>
      </w:r>
      <w:r>
        <w:t xml:space="preserve">, and burned it in the wadi </w:t>
      </w:r>
      <w:r>
        <w:t xml:space="preserve">[[Kidron &gt;&gt; BibleKnowledgebase:@Kidron]]</w:t>
      </w:r>
      <w:r>
        <w:t xml:space="preserve"> and beat it small to dust and threw its dust on the tombs of the sons of the people.</w:t>
      </w:r>
      <w:r>
        <w:rPr>
          <w:rStyle w:val="FootnoteReference"/>
        </w:rPr>
        <w:footnoteReference w:id="5620"/>
      </w:r>
      <w:r>
        <w:rPr>
          <w:rStyle w:val="FootnoteReference"/>
        </w:rPr>
        <w:footnoteReference w:id="5621"/>
      </w:r>
      <w:r>
        <w:t xml:space="preserve">{{field-off:Bible}}</w:t>
      </w:r>
    </w:p>
    <w:p>
      <w:r>
        <w:rPr>
          <w:sz w:val="18"/>
          <w:color w:val="777777"/>
        </w:rPr>
        <w:t xml:space="preserve">[[@Bible:2 Kings 23:7]] </w:t>
      </w:r>
      <w:r>
        <w:rPr>
          <w:b/>
        </w:rPr>
        <w:t xml:space="preserve">7 </w:t>
      </w:r>
      <w:r>
        <w:t xml:space="preserve"> {{field-on:Bible}}</w:t>
      </w:r>
      <w:r>
        <w:t xml:space="preserve">And he tore down the houses of the consecrated ones which were in the house of the Lord, where the women were weaving hangings for the grove.</w:t>
      </w:r>
      <w:r>
        <w:rPr>
          <w:rStyle w:val="FootnoteReference"/>
        </w:rPr>
        <w:footnoteReference w:id="5622"/>
      </w:r>
      <w:r>
        <w:t xml:space="preserve">{{field-off:Bible}}</w:t>
      </w:r>
    </w:p>
    <w:p>
      <w:r>
        <w:rPr>
          <w:sz w:val="18"/>
          <w:color w:val="777777"/>
        </w:rPr>
        <w:t xml:space="preserve">[[@Bible:2 Kings 23:8]] </w:t>
      </w:r>
      <w:r>
        <w:rPr>
          <w:b/>
        </w:rPr>
        <w:t xml:space="preserve">8 </w:t>
      </w:r>
      <w:r>
        <w:t xml:space="preserve"> {{field-on:Bible}}</w:t>
      </w:r>
      <w:r>
        <w:t xml:space="preserve">And he brought all the priests from the cities of Judah and defiled the high places where the priests burned incense, from Gabaa to Beersheba, and he tore down the house of the gates</w:t>
      </w:r>
      <w:r>
        <w:rPr>
          <w:rStyle w:val="FootnoteReference"/>
        </w:rPr>
        <w:footnoteReference w:id="5623"/>
      </w:r>
      <w:r>
        <w:t xml:space="preserve"> by the entrance of the gate of Iēsous governor of the city, those on the left at the gate of the city.</w:t>
      </w:r>
      <w:r>
        <w:t xml:space="preserve">{{field-off:Bible}}</w:t>
      </w:r>
    </w:p>
    <w:p>
      <w:r>
        <w:rPr>
          <w:sz w:val="18"/>
          <w:color w:val="777777"/>
        </w:rPr>
        <w:t xml:space="preserve">[[@Bible:2 Kings 23:9]] </w:t>
      </w:r>
      <w:r>
        <w:rPr>
          <w:b/>
        </w:rPr>
        <w:t xml:space="preserve">9 </w:t>
      </w:r>
      <w:r>
        <w:t xml:space="preserve"> {{field-on:Bible}}</w:t>
      </w:r>
      <w:r>
        <w:t xml:space="preserve">Only, the priests of the high places did not go up to the altar of the Lord in </w:t>
      </w:r>
      <w:r>
        <w:t xml:space="preserve">[[Jerusalem &gt;&gt; BibleKnowledgebase:@Jerusalem]]</w:t>
      </w:r>
      <w:r>
        <w:t xml:space="preserve">, except they ate unleavened bread in the midst of their brothers.</w:t>
      </w:r>
      <w:r>
        <w:t xml:space="preserve">{{field-off:Bible}}</w:t>
      </w:r>
    </w:p>
    <w:p>
      <w:r>
        <w:rPr>
          <w:sz w:val="18"/>
          <w:color w:val="777777"/>
        </w:rPr>
        <w:t xml:space="preserve">[[@Bible:2 Kings 23:10]] </w:t>
      </w:r>
      <w:r>
        <w:rPr>
          <w:b/>
        </w:rPr>
        <w:t xml:space="preserve">10 </w:t>
      </w:r>
      <w:r>
        <w:t xml:space="preserve"> {{field-on:Bible}}</w:t>
      </w:r>
      <w:r>
        <w:t xml:space="preserve">And he defiled Topheth in the valley of the son of Ennom, so as not to make a man bring his son or a man bring his daughter through fire to Moloch.</w:t>
      </w:r>
      <w:r>
        <w:rPr>
          <w:rStyle w:val="FootnoteReference"/>
        </w:rPr>
        <w:footnoteReference w:id="5624"/>
      </w:r>
      <w:r>
        <w:t xml:space="preserve">{{field-off:Bible}}</w:t>
      </w:r>
    </w:p>
    <w:p>
      <w:r>
        <w:rPr>
          <w:sz w:val="18"/>
          <w:color w:val="777777"/>
        </w:rPr>
        <w:t xml:space="preserve">[[@Bible:2 Kings 23:11]] </w:t>
      </w:r>
      <w:r>
        <w:rPr>
          <w:b/>
        </w:rPr>
        <w:t xml:space="preserve">11 </w:t>
      </w:r>
      <w:r>
        <w:t xml:space="preserve"> {{field-on:Bible}}</w:t>
      </w:r>
      <w:r>
        <w:t xml:space="preserve">And he put an end to the horses which the kings of Judah gave to the sun at the entrance of the house of the Lord, in the treasury of Nathan the king's eunuch in the suburbs</w:t>
      </w:r>
      <w:r>
        <w:rPr>
          <w:rStyle w:val="FootnoteReference"/>
        </w:rPr>
        <w:footnoteReference w:id="5625"/>
      </w:r>
      <w:r>
        <w:t xml:space="preserve">, and the chariot of the sun he burned with fire.</w:t>
      </w:r>
      <w:r>
        <w:rPr>
          <w:rStyle w:val="FootnoteReference"/>
        </w:rPr>
        <w:footnoteReference w:id="5626"/>
      </w:r>
      <w:r>
        <w:rPr>
          <w:rStyle w:val="FootnoteReference"/>
        </w:rPr>
        <w:footnoteReference w:id="5627"/>
      </w:r>
      <w:r>
        <w:rPr>
          <w:rStyle w:val="FootnoteReference"/>
        </w:rPr>
        <w:footnoteReference w:id="5628"/>
      </w:r>
      <w:r>
        <w:t xml:space="preserve">{{field-off:Bible}}</w:t>
      </w:r>
    </w:p>
    <w:p>
      <w:r>
        <w:rPr>
          <w:sz w:val="18"/>
          <w:color w:val="777777"/>
        </w:rPr>
        <w:t xml:space="preserve">[[@Bible:2 Kings 23:12]] </w:t>
      </w:r>
      <w:r>
        <w:rPr>
          <w:b/>
        </w:rPr>
        <w:t xml:space="preserve">12 </w:t>
      </w:r>
      <w:r>
        <w:t xml:space="preserve"> {{field-on:Bible}}</w:t>
      </w:r>
      <w:r>
        <w:t xml:space="preserve">And the altars on the roof of the upper room of Ahaz, which the kings of Judah made, and the altars which Manasseh made in the two courts of the house of the Lord, the king tore down and broke up there and threw their dust into the wadi </w:t>
      </w:r>
      <w:r>
        <w:t xml:space="preserve">[[Kidron &gt;&gt; BibleKnowledgebase:@Kidron]]</w:t>
      </w:r>
      <w:r>
        <w:t xml:space="preserve">.</w:t>
      </w:r>
      <w:r>
        <w:t xml:space="preserve">{{field-off:Bible}}</w:t>
      </w:r>
    </w:p>
    <w:p>
      <w:r>
        <w:rPr>
          <w:sz w:val="18"/>
          <w:color w:val="777777"/>
        </w:rPr>
        <w:t xml:space="preserve">[[@Bible:2 Kings 23:13]] </w:t>
      </w:r>
      <w:r>
        <w:rPr>
          <w:b/>
        </w:rPr>
        <w:t xml:space="preserve">13 </w:t>
      </w:r>
      <w:r>
        <w:t xml:space="preserve"> {{field-on:Bible}}</w:t>
      </w:r>
      <w:r>
        <w:t xml:space="preserve">And the house that was before </w:t>
      </w:r>
      <w:r>
        <w:t xml:space="preserve">[[Jerusalem &gt;&gt; BibleKnowledgebase:@Jerusalem]]</w:t>
      </w:r>
      <w:r>
        <w:t xml:space="preserve">, to the right of the mount of Mosoath, which Solomon</w:t>
      </w:r>
      <w:r>
        <w:rPr>
          <w:rStyle w:val="FootnoteReference"/>
        </w:rPr>
        <w:footnoteReference w:id="5629"/>
      </w:r>
      <w:r>
        <w:t xml:space="preserve"> king of Israel</w:t>
      </w:r>
      <w:r>
        <w:rPr>
          <w:rStyle w:val="FootnoteReference"/>
        </w:rPr>
        <w:footnoteReference w:id="5630"/>
      </w:r>
      <w:r>
        <w:t xml:space="preserve"> built to Astartē, abomination of the Sidonians, and to Chamōs, abomination of Moab, and to Molochol, abomination of the sons of Ammon, the king defiled.</w:t>
      </w:r>
      <w:r>
        <w:rPr>
          <w:rStyle w:val="FootnoteReference"/>
        </w:rPr>
        <w:footnoteReference w:id="5631"/>
      </w:r>
      <w:r>
        <w:t xml:space="preserve">{{field-off:Bible}}</w:t>
      </w:r>
    </w:p>
    <w:p>
      <w:r>
        <w:rPr>
          <w:sz w:val="18"/>
          <w:color w:val="777777"/>
        </w:rPr>
        <w:t xml:space="preserve">[[@Bible:2 Kings 23:14]] </w:t>
      </w:r>
      <w:r>
        <w:rPr>
          <w:b/>
        </w:rPr>
        <w:t xml:space="preserve">14 </w:t>
      </w:r>
      <w:r>
        <w:t xml:space="preserve"> {{field-on:Bible}}</w:t>
      </w:r>
      <w:r>
        <w:t xml:space="preserve">And he crushed the pillars and destroyed the groves and filled their places with human bones.</w:t>
      </w:r>
      <w:r>
        <w:t xml:space="preserve">{{field-off:Bible}}</w:t>
      </w:r>
    </w:p>
    <w:p>
      <w:r>
        <w:rPr>
          <w:sz w:val="18"/>
          <w:color w:val="777777"/>
        </w:rPr>
        <w:t xml:space="preserve">[[@Bible:2 Kings 23:15]] </w:t>
      </w:r>
      <w:r>
        <w:rPr>
          <w:b/>
        </w:rPr>
        <w:t xml:space="preserve">15 </w:t>
      </w:r>
      <w:r>
        <w:t xml:space="preserve"> {{field-on:Bible}}</w:t>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5632"/>
      </w:r>
      <w:r>
        <w:t xml:space="preserve">{{field-off:Bible}}</w:t>
      </w:r>
    </w:p>
    <w:p>
      <w:r>
        <w:rPr>
          <w:sz w:val="18"/>
          <w:color w:val="777777"/>
        </w:rPr>
        <w:t xml:space="preserve">[[@Bible:2 Kings 23:16]] </w:t>
      </w:r>
      <w:r>
        <w:rPr>
          <w:b/>
        </w:rPr>
        <w:t xml:space="preserve">16 </w:t>
      </w:r>
      <w:r>
        <w:t xml:space="preserve"> {{field-on:Bible}}</w:t>
      </w:r>
      <w:r>
        <w:t xml:space="preserve">And Josiah turned and saw the tombs there in the city</w:t>
      </w:r>
      <w:r>
        <w:rPr>
          <w:rStyle w:val="FootnoteReference"/>
        </w:rPr>
        <w:footnoteReference w:id="5633"/>
      </w:r>
      <w:r>
        <w:t xml:space="preserve">, and he sent and took the bones from the tombs and burned them upon the altar and defiled it, according to the word of the Lord which the man of God spoke.</w:t>
      </w:r>
      <w:r>
        <w:rPr>
          <w:rStyle w:val="FootnoteReference"/>
        </w:rPr>
        <w:footnoteReference w:id="5634"/>
      </w:r>
      <w:r>
        <w:t xml:space="preserve">{{field-off:Bible}}</w:t>
      </w:r>
    </w:p>
    <w:p>
      <w:r>
        <w:rPr>
          <w:sz w:val="18"/>
          <w:color w:val="777777"/>
        </w:rPr>
        <w:t xml:space="preserve">[[@Bible:2 Kings 23:17]] </w:t>
      </w:r>
      <w:r>
        <w:rPr>
          <w:b/>
        </w:rPr>
        <w:t xml:space="preserve">17 </w:t>
      </w:r>
      <w:r>
        <w:t xml:space="preserve"> {{field-on:Bible}}</w:t>
      </w:r>
      <w:r>
        <w:t xml:space="preserve">And he said, What is that marker</w:t>
      </w:r>
      <w:r>
        <w:rPr>
          <w:rStyle w:val="FootnoteReference"/>
        </w:rPr>
        <w:footnoteReference w:id="5635"/>
      </w:r>
      <w:r>
        <w:t xml:space="preserve"> which I see? And the men of the city said to him, It is the man of God who came out from Judah and called out these words which he called out against the altar of Bethel.</w:t>
      </w:r>
      <w:r>
        <w:t xml:space="preserve">{{field-off:Bible}}</w:t>
      </w:r>
    </w:p>
    <w:p>
      <w:r>
        <w:rPr>
          <w:sz w:val="18"/>
          <w:color w:val="777777"/>
        </w:rPr>
        <w:t xml:space="preserve">[[@Bible:2 Kings 23:18]] </w:t>
      </w:r>
      <w:r>
        <w:rPr>
          <w:b/>
        </w:rPr>
        <w:t xml:space="preserve">18 </w:t>
      </w:r>
      <w:r>
        <w:t xml:space="preserve"> {{field-on:Bible}}</w:t>
      </w:r>
      <w:r>
        <w:t xml:space="preserve">And he said, Leave him. Let no man move his bones</w:t>
      </w:r>
      <w:r>
        <w:rPr>
          <w:rStyle w:val="FootnoteReference"/>
        </w:rPr>
        <w:footnoteReference w:id="5636"/>
      </w:r>
      <w:r>
        <w:t xml:space="preserve">. And they preserved his bones with the bones of the prophet who came out from Samaria.</w:t>
      </w:r>
      <w:r>
        <w:rPr>
          <w:rStyle w:val="FootnoteReference"/>
        </w:rPr>
        <w:footnoteReference w:id="5637"/>
      </w:r>
      <w:r>
        <w:t xml:space="preserve">{{field-off:Bible}}</w:t>
      </w:r>
    </w:p>
    <w:p>
      <w:r>
        <w:rPr>
          <w:sz w:val="18"/>
          <w:color w:val="777777"/>
        </w:rPr>
        <w:t xml:space="preserve">[[@Bible:2 Kings 23:19]] </w:t>
      </w:r>
      <w:r>
        <w:rPr>
          <w:b/>
        </w:rPr>
        <w:t xml:space="preserve">19 </w:t>
      </w:r>
      <w:r>
        <w:t xml:space="preserve"> {{field-on:Bible}}</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5638"/>
      </w:r>
      <w:r>
        <w:rPr>
          <w:rStyle w:val="FootnoteReference"/>
        </w:rPr>
        <w:footnoteReference w:id="5639"/>
      </w:r>
      <w:r>
        <w:t xml:space="preserve">{{field-off:Bible}}</w:t>
      </w:r>
    </w:p>
    <w:p>
      <w:r>
        <w:rPr>
          <w:sz w:val="18"/>
          <w:color w:val="777777"/>
        </w:rPr>
        <w:t xml:space="preserve">[[@Bible:2 Kings 23:20]] </w:t>
      </w:r>
      <w:r>
        <w:rPr>
          <w:b/>
        </w:rPr>
        <w:t xml:space="preserve">20 </w:t>
      </w:r>
      <w:r>
        <w:t xml:space="preserve"> {{field-on:Bible}}</w:t>
      </w:r>
      <w:r>
        <w:t xml:space="preserve">And he sacrificed all the priests of the high places who were there upon the altars and burned the bones of humans upon them and returned to </w:t>
      </w:r>
      <w:r>
        <w:t xml:space="preserve">[[Jerusalem &gt;&gt; BibleKnowledgebase:@Jerusalem]]</w:t>
      </w:r>
      <w:r>
        <w:t xml:space="preserve">.</w:t>
      </w:r>
      <w:r>
        <w:t xml:space="preserve">{{field-off:Bible}}</w:t>
      </w:r>
    </w:p>
    <w:p>
      <w:r>
        <w:rPr>
          <w:sz w:val="18"/>
          <w:color w:val="777777"/>
        </w:rPr>
        <w:t xml:space="preserve">[[@Bible:2 Kings 23:21]] </w:t>
      </w:r>
      <w:r>
        <w:rPr>
          <w:b/>
        </w:rPr>
        <w:t xml:space="preserve">21 </w:t>
      </w:r>
      <w:r>
        <w:t xml:space="preserve"> {{field-on:Bible}}</w:t>
      </w:r>
      <w:r>
        <w:t xml:space="preserve">And the king commanded all the people, saying, Keep the Passover to the Lord our God, as it is written in this book of the covenant.</w:t>
      </w:r>
      <w:r>
        <w:t xml:space="preserve">{{field-off:Bible}}</w:t>
      </w:r>
    </w:p>
    <w:p>
      <w:r>
        <w:rPr>
          <w:sz w:val="18"/>
          <w:color w:val="777777"/>
        </w:rPr>
        <w:t xml:space="preserve">[[@Bible:2 Kings 23:22]] </w:t>
      </w:r>
      <w:r>
        <w:rPr>
          <w:b/>
        </w:rPr>
        <w:t xml:space="preserve">22 </w:t>
      </w:r>
      <w:r>
        <w:t xml:space="preserve"> {{field-on:Bible}}</w:t>
      </w:r>
      <w:r>
        <w:t xml:space="preserve">Because this Passover was not held from the days of the judges who judged Israel and all the days of the kings of Israel and the kings of Judah,</w:t>
      </w:r>
      <w:r>
        <w:t xml:space="preserve">{{field-off:Bible}}</w:t>
      </w:r>
    </w:p>
    <w:p>
      <w:r>
        <w:rPr>
          <w:sz w:val="18"/>
          <w:color w:val="777777"/>
        </w:rPr>
        <w:t xml:space="preserve">[[@Bible:2 Kings 23:23]] </w:t>
      </w:r>
      <w:r>
        <w:rPr>
          <w:b/>
        </w:rPr>
        <w:t xml:space="preserve">23 </w:t>
      </w:r>
      <w:r>
        <w:t xml:space="preserve"> {{field-on:Bible}}</w:t>
      </w:r>
      <w:r>
        <w:t xml:space="preserve">except in the eighteenth year of king Josiah this Passover was held to the Lord in </w:t>
      </w:r>
      <w:r>
        <w:t xml:space="preserve">[[Jerusalem &gt;&gt; BibleKnowledgebase:@Jerusalem]]</w:t>
      </w:r>
      <w:r>
        <w:t xml:space="preserve">.</w:t>
      </w:r>
      <w:r>
        <w:t xml:space="preserve">{{field-off:Bible}}</w:t>
      </w:r>
    </w:p>
    <w:p>
      <w:r>
        <w:rPr>
          <w:sz w:val="18"/>
          <w:color w:val="777777"/>
        </w:rPr>
        <w:t xml:space="preserve">[[@Bible:2 Kings 23:24]] </w:t>
      </w:r>
      <w:r>
        <w:rPr>
          <w:b/>
        </w:rPr>
        <w:t xml:space="preserve">24 </w:t>
      </w:r>
      <w:r>
        <w:t xml:space="preserve"> {{field-on:Bible}}</w:t>
      </w:r>
      <w:r>
        <w:t xml:space="preserve">And indeed the spirit-mediums and the knowers</w:t>
      </w:r>
      <w:r>
        <w:rPr>
          <w:rStyle w:val="FootnoteReference"/>
        </w:rPr>
        <w:footnoteReference w:id="5640"/>
      </w:r>
      <w:r>
        <w:t xml:space="preserve"> and the theraphin and the idols and all the abominations that had appeared in the land of Judah and in </w:t>
      </w:r>
      <w:r>
        <w:t xml:space="preserve">[[Jerusalem &gt;&gt; BibleKnowledgebase:@Jerusalem]]</w:t>
      </w:r>
      <w:r>
        <w:t xml:space="preserve"> king Josiah removed, to establish the words of the law written upon the book which Chelkias the priest found in the house of the Lord.</w:t>
      </w:r>
      <w:r>
        <w:rPr>
          <w:rStyle w:val="FootnoteReference"/>
        </w:rPr>
        <w:footnoteReference w:id="5641"/>
      </w:r>
      <w:r>
        <w:t xml:space="preserve">{{field-off:Bible}}</w:t>
      </w:r>
    </w:p>
    <w:p>
      <w:r>
        <w:rPr>
          <w:sz w:val="18"/>
          <w:color w:val="777777"/>
        </w:rPr>
        <w:t xml:space="preserve">[[@Bible:2 Kings 23:25]] </w:t>
      </w:r>
      <w:r>
        <w:rPr>
          <w:b/>
        </w:rPr>
        <w:t xml:space="preserve">25 </w:t>
      </w:r>
      <w:r>
        <w:t xml:space="preserve"> {{field-on:Bible}}</w:t>
      </w:r>
      <w:r>
        <w:t xml:space="preserve">Like him there was no king before him who turned to the Lord with all his heart and with all his soul and with all his strength</w:t>
      </w:r>
      <w:r>
        <w:rPr>
          <w:rStyle w:val="FootnoteReference"/>
        </w:rPr>
        <w:footnoteReference w:id="5642"/>
      </w:r>
      <w:r>
        <w:t xml:space="preserve"> according to all the law of Moses</w:t>
      </w:r>
      <w:r>
        <w:rPr>
          <w:rStyle w:val="FootnoteReference"/>
        </w:rPr>
        <w:footnoteReference w:id="5643"/>
      </w:r>
      <w:r>
        <w:t xml:space="preserve">, and after him none like him arose.</w:t>
      </w:r>
      <w:r>
        <w:t xml:space="preserve">{{field-off:Bible}}</w:t>
      </w:r>
    </w:p>
    <w:p>
      <w:r>
        <w:rPr>
          <w:sz w:val="18"/>
          <w:color w:val="777777"/>
        </w:rPr>
        <w:t xml:space="preserve">[[@Bible:2 Kings 23:26]] </w:t>
      </w:r>
      <w:r>
        <w:rPr>
          <w:b/>
        </w:rPr>
        <w:t xml:space="preserve">26 </w:t>
      </w:r>
      <w:r>
        <w:t xml:space="preserve"> {{field-on:Bible}}</w:t>
      </w:r>
      <w:r>
        <w:t xml:space="preserve">Only, the Lord did not turn away from the fury of his great anger, with which his anger burned in Judah, because of the provocations with which Manasseh provoked him.</w:t>
      </w:r>
      <w:r>
        <w:rPr>
          <w:rStyle w:val="FootnoteReference"/>
        </w:rPr>
        <w:footnoteReference w:id="5644"/>
      </w:r>
      <w:r>
        <w:t xml:space="preserve">{{field-off:Bible}}</w:t>
      </w:r>
    </w:p>
    <w:p>
      <w:r>
        <w:rPr>
          <w:sz w:val="18"/>
          <w:color w:val="777777"/>
        </w:rPr>
        <w:t xml:space="preserve">[[@Bible:2 Kings 23:27]] </w:t>
      </w:r>
      <w:r>
        <w:rPr>
          <w:b/>
        </w:rPr>
        <w:t xml:space="preserve">27 </w:t>
      </w:r>
      <w:r>
        <w:t xml:space="preserve"> {{field-on:Bible}}</w:t>
      </w:r>
      <w:r>
        <w:t xml:space="preserve">And the Lord said, Also Judah I will remove from before my face, as I removed Israel, and I will reject this city which I chose, </w:t>
      </w:r>
      <w:r>
        <w:t xml:space="preserve">[[Jerusalem &gt;&gt; BibleKnowledgebase:@Jerusalem]]</w:t>
      </w:r>
      <w:r>
        <w:t xml:space="preserve">, and the house of which I said, My name will be there.</w:t>
      </w:r>
      <w:r>
        <w:t xml:space="preserve">{{field-off:Bible}}</w:t>
      </w:r>
    </w:p>
    <w:p>
      <w:r>
        <w:rPr>
          <w:sz w:val="18"/>
          <w:color w:val="777777"/>
        </w:rPr>
        <w:t xml:space="preserve">[[@Bible:2 Kings 23:28]] </w:t>
      </w:r>
      <w:r>
        <w:rPr>
          <w:b/>
        </w:rPr>
        <w:t xml:space="preserve">28 </w:t>
      </w:r>
      <w:r>
        <w:t xml:space="preserve"> {{field-on:Bible}}</w:t>
      </w:r>
      <w:r>
        <w:t xml:space="preserve">And the rest of the words of Josiah and all that he did, are these not written in the book of the words of the days for the kings of Judah?</w:t>
      </w:r>
      <w:r>
        <w:t xml:space="preserve">{{field-off:Bible}}</w:t>
      </w:r>
    </w:p>
    <w:p>
      <w:r>
        <w:rPr>
          <w:sz w:val="18"/>
          <w:color w:val="777777"/>
        </w:rPr>
        <w:t xml:space="preserve">[[@Bible:2 Kings 23:29]] </w:t>
      </w:r>
      <w:r>
        <w:rPr>
          <w:b/>
        </w:rPr>
        <w:t xml:space="preserve">29 </w:t>
      </w:r>
      <w:r>
        <w:t xml:space="preserve"> {{field-on:Bible}}</w:t>
      </w:r>
      <w:r>
        <w:t xml:space="preserve">And in his days Pharaoh Nechao king of Egypt went up against the king of the Assyrians by the river </w:t>
      </w:r>
      <w:r>
        <w:t xml:space="preserve">[[Euphrates &gt;&gt; BibleKnowledgebase:@Euphrates]]</w:t>
      </w:r>
      <w:r>
        <w:t xml:space="preserve">, and Josiah went to meet him, and Nechao put him to death in Mageddō when he saw him.</w:t>
      </w:r>
      <w:r>
        <w:t xml:space="preserve">{{field-off:Bible}}</w:t>
      </w:r>
    </w:p>
    <w:p>
      <w:r>
        <w:rPr>
          <w:sz w:val="18"/>
          <w:color w:val="777777"/>
        </w:rPr>
        <w:t xml:space="preserve">[[@Bible:2 Kings 23:30]] </w:t>
      </w:r>
      <w:r>
        <w:rPr>
          <w:b/>
        </w:rPr>
        <w:t xml:space="preserve">30 </w:t>
      </w:r>
      <w:r>
        <w:t xml:space="preserve"> {{field-on:Bible}}</w:t>
      </w:r>
      <w:r>
        <w:t xml:space="preserve">And his servants set him on the chariot, dead from Mageddō, and brought him to </w:t>
      </w:r>
      <w:r>
        <w:t xml:space="preserve">[[Jerusalem &gt;&gt; BibleKnowledgebase:@Jerusalem]]</w:t>
      </w:r>
      <w:r>
        <w:t xml:space="preserve"> and buried him in his tomb in the city of David</w:t>
      </w:r>
      <w:r>
        <w:rPr>
          <w:rStyle w:val="FootnoteReference"/>
        </w:rPr>
        <w:footnoteReference w:id="5645"/>
      </w:r>
      <w:r>
        <w:t xml:space="preserve">. And the people of the land took Ioachas son of Josiah and anointed him and made him king in place of his father.</w:t>
      </w:r>
      <w:r>
        <w:t xml:space="preserve">{{field-off:Bible}}</w:t>
      </w:r>
    </w:p>
    <w:p>
      <w:r>
        <w:rPr>
          <w:sz w:val="18"/>
          <w:color w:val="777777"/>
        </w:rPr>
        <w:t xml:space="preserve">[[@Bible:2 Kings 23:31]] </w:t>
      </w:r>
      <w:r>
        <w:rPr>
          <w:b/>
        </w:rPr>
        <w:t xml:space="preserve">31 </w:t>
      </w:r>
      <w:r>
        <w:t xml:space="preserve"> {{field-on:Bible}}</w:t>
      </w:r>
      <w:r>
        <w:t xml:space="preserve">Ioachas was twenty-three years old when he became king, and he reigned three months in </w:t>
      </w:r>
      <w:r>
        <w:t xml:space="preserve">[[Jerusalem &gt;&gt; BibleKnowledgebase:@Jerusalem]]</w:t>
      </w:r>
      <w:r>
        <w:t xml:space="preserve">, and the name of his mother was Amital daughter of Ieremiou from Lemna.</w:t>
      </w:r>
      <w:r>
        <w:rPr>
          <w:rStyle w:val="FootnoteReference"/>
        </w:rPr>
        <w:footnoteReference w:id="5646"/>
      </w:r>
      <w:r>
        <w:t xml:space="preserve">{{field-off:Bible}}</w:t>
      </w:r>
    </w:p>
    <w:p>
      <w:r>
        <w:rPr>
          <w:sz w:val="18"/>
          <w:color w:val="777777"/>
        </w:rPr>
        <w:t xml:space="preserve">[[@Bible:2 Kings 23:32]] </w:t>
      </w:r>
      <w:r>
        <w:rPr>
          <w:b/>
        </w:rPr>
        <w:t xml:space="preserve">32 </w:t>
      </w:r>
      <w:r>
        <w:t xml:space="preserve"> {{field-on:Bible}}</w:t>
      </w:r>
      <w:r>
        <w:t xml:space="preserve">And he did evil in the eyes of the Lord according to all that his fathers did.</w:t>
      </w:r>
      <w:r>
        <w:t xml:space="preserve">{{field-off:Bible}}</w:t>
      </w:r>
    </w:p>
    <w:p>
      <w:r>
        <w:rPr>
          <w:sz w:val="18"/>
          <w:color w:val="777777"/>
        </w:rPr>
        <w:t xml:space="preserve">[[@Bible:2 Kings 23:33]] </w:t>
      </w:r>
      <w:r>
        <w:rPr>
          <w:b/>
        </w:rPr>
        <w:t xml:space="preserve">33 </w:t>
      </w:r>
      <w:r>
        <w:t xml:space="preserve"> {{field-on:Bible}}</w:t>
      </w:r>
      <w:r>
        <w:t xml:space="preserve">And Pharaoh Nechao removed him in Deblatha in the land of Emath so that he should not reign in </w:t>
      </w:r>
      <w:r>
        <w:t xml:space="preserve">[[Jerusalem &gt;&gt; BibleKnowledgebase:@Jerusalem]]</w:t>
      </w:r>
      <w:r>
        <w:t xml:space="preserve">, and he imposed a penalty on the land of a hundred talents of silver and a hundred talents of gold.</w:t>
      </w:r>
      <w:r>
        <w:rPr>
          <w:rStyle w:val="FootnoteReference"/>
        </w:rPr>
        <w:footnoteReference w:id="5647"/>
      </w:r>
      <w:r>
        <w:t xml:space="preserve">{{field-off:Bible}}</w:t>
      </w:r>
    </w:p>
    <w:p>
      <w:r>
        <w:rPr>
          <w:sz w:val="18"/>
          <w:color w:val="777777"/>
        </w:rPr>
        <w:t xml:space="preserve">[[@Bible:2 Kings 23:34]] </w:t>
      </w:r>
      <w:r>
        <w:rPr>
          <w:b/>
        </w:rPr>
        <w:t xml:space="preserve">34 </w:t>
      </w:r>
      <w:r>
        <w:t xml:space="preserve"> {{field-on:Bible}}</w:t>
      </w:r>
      <w:r>
        <w:t xml:space="preserve">And Pharaoh Nechao made Eliakim son of Josiah king of Judah king in place of Josiah his father, and he changed his name to Ioakim</w:t>
      </w:r>
      <w:r>
        <w:rPr>
          <w:rStyle w:val="FootnoteReference"/>
        </w:rPr>
        <w:footnoteReference w:id="5648"/>
      </w:r>
      <w:r>
        <w:t xml:space="preserve">, and he took Ioachas and brought him into Egypt, and he died there.</w:t>
      </w:r>
      <w:r>
        <w:t xml:space="preserve">{{field-off:Bible}}</w:t>
      </w:r>
    </w:p>
    <w:p>
      <w:r>
        <w:rPr>
          <w:sz w:val="18"/>
          <w:color w:val="777777"/>
        </w:rPr>
        <w:t xml:space="preserve">[[@Bible:2 Kings 23:35]] </w:t>
      </w:r>
      <w:r>
        <w:rPr>
          <w:b/>
        </w:rPr>
        <w:t xml:space="preserve">35 </w:t>
      </w:r>
      <w:r>
        <w:t xml:space="preserve"> {{field-on:Bible}}</w:t>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5649"/>
      </w:r>
      <w:r>
        <w:t xml:space="preserve">{{field-off:Bible}}</w:t>
      </w:r>
    </w:p>
    <w:p>
      <w:r>
        <w:rPr>
          <w:sz w:val="18"/>
          <w:color w:val="777777"/>
        </w:rPr>
        <w:t xml:space="preserve">[[@Bible:2 Kings 23:36]] </w:t>
      </w:r>
      <w:r>
        <w:rPr>
          <w:b/>
        </w:rPr>
        <w:t xml:space="preserve">36 </w:t>
      </w:r>
      <w:r>
        <w:t xml:space="preserve"> {{field-on:Bible}}</w:t>
      </w:r>
      <w:r>
        <w:t xml:space="preserve">Ioakim was twenty-five years old when he became king, and he reigned eleven years in </w:t>
      </w:r>
      <w:r>
        <w:t xml:space="preserve">[[Jerusalem &gt;&gt; BibleKnowledgebase:@Jerusalem]]</w:t>
      </w:r>
      <w:r>
        <w:t xml:space="preserve">, and the name of his mother was Ieldaph daughter of Phedeia from Rouma.</w:t>
      </w:r>
      <w:r>
        <w:rPr>
          <w:rStyle w:val="FootnoteReference"/>
        </w:rPr>
        <w:footnoteReference w:id="5650"/>
      </w:r>
      <w:r>
        <w:t xml:space="preserve">{{field-off:Bible}}</w:t>
      </w:r>
    </w:p>
    <w:p>
      <w:r>
        <w:rPr>
          <w:sz w:val="18"/>
          <w:color w:val="777777"/>
        </w:rPr>
        <w:t xml:space="preserve">[[@Bible:2 Kings 23:37]] </w:t>
      </w:r>
      <w:r>
        <w:rPr>
          <w:b/>
        </w:rPr>
        <w:t xml:space="preserve">37 </w:t>
      </w:r>
      <w:r>
        <w:t xml:space="preserve"> {{field-on:Bible}}</w:t>
      </w:r>
      <w:r>
        <w:t xml:space="preserve">And he did evil in the eyes of the Lord according to all that his fathers did.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[[@Bible:2 Kings 24:1]] </w:t>
      </w:r>
      <w:r>
        <w:rPr>
          <w:b/>
        </w:rPr>
        <w:t xml:space="preserve">1 </w:t>
      </w:r>
      <w:r>
        <w:t xml:space="preserve"> {{field-on:Bible}}</w:t>
      </w:r>
      <w:r>
        <w:t xml:space="preserve">In his days Nebuchadnezzar king of Babylon came up, and Ioakim became his servant three years, and he turned and rebelled against him.</w:t>
      </w:r>
      <w:r>
        <w:t xml:space="preserve">{{field-off:Bible}}</w:t>
      </w:r>
    </w:p>
    <w:p>
      <w:r>
        <w:rPr>
          <w:sz w:val="18"/>
          <w:color w:val="777777"/>
        </w:rPr>
        <w:t xml:space="preserve">[[@Bible:2 Kings 24:2]] </w:t>
      </w:r>
      <w:r>
        <w:rPr>
          <w:b/>
        </w:rPr>
        <w:t xml:space="preserve">2 </w:t>
      </w:r>
      <w:r>
        <w:t xml:space="preserve"> {{field-on:Bible}}</w:t>
      </w:r>
      <w:r>
        <w:t xml:space="preserve">And the Lord sent against him raiding bands of the Chaldeans and raiding bands of Syria and raiding bands of Moab and raiding bands of the sons of Ammon, and he sent them into the land of Judah</w:t>
      </w:r>
      <w:r>
        <w:rPr>
          <w:rStyle w:val="FootnoteReference"/>
        </w:rPr>
        <w:footnoteReference w:id="5651"/>
      </w:r>
      <w:r>
        <w:t xml:space="preserve"> to strengthen against it, according to the word of the Lord which he spoke by the hand of his servants the prophets.</w:t>
      </w:r>
      <w:r>
        <w:t xml:space="preserve">{{field-off:Bible}}</w:t>
      </w:r>
    </w:p>
    <w:p>
      <w:r>
        <w:rPr>
          <w:sz w:val="18"/>
          <w:color w:val="777777"/>
        </w:rPr>
        <w:t xml:space="preserve">[[@Bible:2 Kings 24:3]] </w:t>
      </w:r>
      <w:r>
        <w:rPr>
          <w:b/>
        </w:rPr>
        <w:t xml:space="preserve">3 </w:t>
      </w:r>
      <w:r>
        <w:t xml:space="preserve"> {{field-on:Bible}}</w:t>
      </w:r>
      <w:r>
        <w:t xml:space="preserve">Only, it was upon the anger of the Lord in Judah to remove him from before his face, because of the sins of Manasseh according to all that he did,</w:t>
      </w:r>
      <w:r>
        <w:rPr>
          <w:rStyle w:val="FootnoteReference"/>
        </w:rPr>
        <w:footnoteReference w:id="5652"/>
      </w:r>
      <w:r>
        <w:rPr>
          <w:rStyle w:val="FootnoteReference"/>
        </w:rPr>
        <w:footnoteReference w:id="5653"/>
      </w:r>
      <w:r>
        <w:t xml:space="preserve">{{field-off:Bible}}</w:t>
      </w:r>
    </w:p>
    <w:p>
      <w:r>
        <w:rPr>
          <w:sz w:val="18"/>
          <w:color w:val="777777"/>
        </w:rPr>
        <w:t xml:space="preserve">[[@Bible:2 Kings 24:4]] </w:t>
      </w:r>
      <w:r>
        <w:rPr>
          <w:b/>
        </w:rPr>
        <w:t xml:space="preserve">4 </w:t>
      </w:r>
      <w:r>
        <w:t xml:space="preserve"> {{field-on:Bible}}</w:t>
      </w:r>
      <w:r>
        <w:t xml:space="preserve">and indeed he poured out innocent blood and filled </w:t>
      </w:r>
      <w:r>
        <w:t xml:space="preserve">[[Jerusalem &gt;&gt; BibleKnowledgebase:@Jerusalem]]</w:t>
      </w:r>
      <w:r>
        <w:t xml:space="preserve"> with innocent blood, and the Lord did not wish to be propitiated.</w:t>
      </w:r>
      <w:r>
        <w:rPr>
          <w:rStyle w:val="FootnoteReference"/>
        </w:rPr>
        <w:footnoteReference w:id="5654"/>
      </w:r>
      <w:r>
        <w:t xml:space="preserve">{{field-off:Bible}}</w:t>
      </w:r>
    </w:p>
    <w:p>
      <w:r>
        <w:rPr>
          <w:sz w:val="18"/>
          <w:color w:val="777777"/>
        </w:rPr>
        <w:t xml:space="preserve">[[@Bible:2 Kings 24:5]] </w:t>
      </w:r>
      <w:r>
        <w:rPr>
          <w:b/>
        </w:rPr>
        <w:t xml:space="preserve">5 </w:t>
      </w:r>
      <w:r>
        <w:t xml:space="preserve"> {{field-on:Bible}}</w:t>
      </w:r>
      <w:r>
        <w:t xml:space="preserve">And the rest of the words of Ioakim and all that he did, are these not written in the book of the words of the days for the kings of Judah?</w:t>
      </w:r>
      <w:r>
        <w:t xml:space="preserve">{{field-off:Bible}}</w:t>
      </w:r>
    </w:p>
    <w:p>
      <w:r>
        <w:rPr>
          <w:sz w:val="18"/>
          <w:color w:val="777777"/>
        </w:rPr>
        <w:t xml:space="preserve">[[@Bible:2 Kings 24:6]] </w:t>
      </w:r>
      <w:r>
        <w:rPr>
          <w:b/>
        </w:rPr>
        <w:t xml:space="preserve">6 </w:t>
      </w:r>
      <w:r>
        <w:t xml:space="preserve"> {{field-on:Bible}}</w:t>
      </w:r>
      <w:r>
        <w:t xml:space="preserve">And Ioakim slept with his fathers, and Ioakim his son reigned in his place.</w:t>
      </w:r>
      <w:r>
        <w:t xml:space="preserve">{{field-off:Bible}}</w:t>
      </w:r>
    </w:p>
    <w:p>
      <w:r>
        <w:rPr>
          <w:sz w:val="18"/>
          <w:color w:val="777777"/>
        </w:rPr>
        <w:t xml:space="preserve">[[@Bible:2 Kings 24:7]] </w:t>
      </w:r>
      <w:r>
        <w:rPr>
          <w:b/>
        </w:rPr>
        <w:t xml:space="preserve">7 </w:t>
      </w:r>
      <w:r>
        <w:t xml:space="preserve"> {{field-on:Bible}}</w:t>
      </w:r>
      <w:r>
        <w:t xml:space="preserve">And the king of Egypt no longer added to go out from his land</w:t>
      </w:r>
      <w:r>
        <w:rPr>
          <w:rStyle w:val="FootnoteReference"/>
        </w:rPr>
        <w:footnoteReference w:id="5655"/>
      </w:r>
      <w:r>
        <w:t xml:space="preserve">, because the king of Babylon took from the wadi of Egypt as far as the river </w:t>
      </w:r>
      <w:r>
        <w:t xml:space="preserve">[[Euphrates &gt;&gt; BibleKnowledgebase:@Euphrates]]</w:t>
      </w:r>
      <w:r>
        <w:t xml:space="preserve">, all that belonged to the king of Egypt.</w:t>
      </w:r>
      <w:r>
        <w:t xml:space="preserve">{{field-off:Bible}}</w:t>
      </w:r>
    </w:p>
    <w:p>
      <w:r>
        <w:rPr>
          <w:sz w:val="18"/>
          <w:color w:val="777777"/>
        </w:rPr>
        <w:t xml:space="preserve">[[@Bible:2 Kings 24:8]] </w:t>
      </w:r>
      <w:r>
        <w:rPr>
          <w:b/>
        </w:rPr>
        <w:t xml:space="preserve">8 </w:t>
      </w:r>
      <w:r>
        <w:t xml:space="preserve"> {{field-on:Bible}}</w:t>
      </w:r>
      <w:r>
        <w:t xml:space="preserve">Ioakim was eighteen years old when he became king, and he reigned three months in </w:t>
      </w:r>
      <w:r>
        <w:t xml:space="preserve">[[Jerusalem &gt;&gt; BibleKnowledgebase:@Jerusalem]]</w:t>
      </w:r>
      <w:r>
        <w:t xml:space="preserve">, and the name of his mother was Nestha daughter of Ellanathan from </w:t>
      </w:r>
      <w:r>
        <w:t xml:space="preserve">[[Jerusalem &gt;&gt; BibleKnowledgebase:@Jerusalem]]</w:t>
      </w:r>
      <w:r>
        <w:t xml:space="preserve">.</w:t>
      </w:r>
      <w:r>
        <w:rPr>
          <w:rStyle w:val="FootnoteReference"/>
        </w:rPr>
        <w:footnoteReference w:id="5656"/>
      </w:r>
      <w:r>
        <w:t xml:space="preserve">{{field-off:Bible}}</w:t>
      </w:r>
    </w:p>
    <w:p>
      <w:r>
        <w:rPr>
          <w:sz w:val="18"/>
          <w:color w:val="777777"/>
        </w:rPr>
        <w:t xml:space="preserve">[[@Bible:2 Kings 24:9]] </w:t>
      </w:r>
      <w:r>
        <w:rPr>
          <w:b/>
        </w:rPr>
        <w:t xml:space="preserve">9 </w:t>
      </w:r>
      <w:r>
        <w:t xml:space="preserve"> {{field-on:Bible}}</w:t>
      </w:r>
      <w:r>
        <w:t xml:space="preserve">And he did evil in the eyes of the Lord according to all that his father did.</w:t>
      </w:r>
      <w:r>
        <w:t xml:space="preserve">{{field-off:Bible}}</w:t>
      </w:r>
    </w:p>
    <w:p>
      <w:r>
        <w:rPr>
          <w:sz w:val="18"/>
          <w:color w:val="777777"/>
        </w:rPr>
        <w:t xml:space="preserve">[[@Bible:2 Kings 24:10]] </w:t>
      </w:r>
      <w:r>
        <w:rPr>
          <w:b/>
        </w:rPr>
        <w:t xml:space="preserve">10 </w:t>
      </w:r>
      <w:r>
        <w:t xml:space="preserve"> {{field-on:Bible}}</w:t>
      </w:r>
      <w:r>
        <w:t xml:space="preserve">At that time Nebuchadnezzar king of Babylon came up to </w:t>
      </w:r>
      <w:r>
        <w:t xml:space="preserve">[[Jerusalem &gt;&gt; BibleKnowledgebase:@Jerusalem]]</w:t>
      </w:r>
      <w:r>
        <w:t xml:space="preserve">, and the city came under siege.</w:t>
      </w:r>
      <w:r>
        <w:rPr>
          <w:rStyle w:val="FootnoteReference"/>
        </w:rPr>
        <w:footnoteReference w:id="5657"/>
      </w:r>
      <w:r>
        <w:t xml:space="preserve">{{field-off:Bible}}</w:t>
      </w:r>
    </w:p>
    <w:p>
      <w:r>
        <w:rPr>
          <w:sz w:val="18"/>
          <w:color w:val="777777"/>
        </w:rPr>
        <w:t xml:space="preserve">[[@Bible:2 Kings 24:11]] </w:t>
      </w:r>
      <w:r>
        <w:rPr>
          <w:b/>
        </w:rPr>
        <w:t xml:space="preserve">11 </w:t>
      </w:r>
      <w:r>
        <w:t xml:space="preserve"> {{field-on:Bible}}</w:t>
      </w:r>
      <w:r>
        <w:t xml:space="preserve">And Nebuchadnezzar king of Babylon entered into the city, and his servants were besieging it.</w:t>
      </w:r>
      <w:r>
        <w:t xml:space="preserve">{{field-off:Bible}}</w:t>
      </w:r>
    </w:p>
    <w:p>
      <w:r>
        <w:rPr>
          <w:sz w:val="18"/>
          <w:color w:val="777777"/>
        </w:rPr>
        <w:t xml:space="preserve">[[@Bible:2 Kings 24:12]] </w:t>
      </w:r>
      <w:r>
        <w:rPr>
          <w:b/>
        </w:rPr>
        <w:t xml:space="preserve">12 </w:t>
      </w:r>
      <w:r>
        <w:t xml:space="preserve"> {{field-on:Bible}}</w:t>
      </w:r>
      <w:r>
        <w:t xml:space="preserve">And Ioakim king of Judah went out to the king of Babylon, he and his servants and his mother and his rulers and his eunuchs, and the king of Babylon took him in the eighth year of his reign.</w:t>
      </w:r>
      <w:r>
        <w:t xml:space="preserve">{{field-off:Bible}}</w:t>
      </w:r>
    </w:p>
    <w:p>
      <w:r>
        <w:rPr>
          <w:sz w:val="18"/>
          <w:color w:val="777777"/>
        </w:rPr>
        <w:t xml:space="preserve">[[@Bible:2 Kings 24:13]] </w:t>
      </w:r>
      <w:r>
        <w:rPr>
          <w:b/>
        </w:rPr>
        <w:t xml:space="preserve">13 </w:t>
      </w:r>
      <w:r>
        <w:t xml:space="preserve"> {{field-on:Bible}}</w:t>
      </w:r>
      <w:r>
        <w:t xml:space="preserve">And he carried out from there all the treasures of the house of the Lord and the treasures of the king's house and cut in pieces all the golden vessels which Solomon</w:t>
      </w:r>
      <w:r>
        <w:rPr>
          <w:rStyle w:val="FootnoteReference"/>
        </w:rPr>
        <w:footnoteReference w:id="5658"/>
      </w:r>
      <w:r>
        <w:t xml:space="preserve"> king of Israel</w:t>
      </w:r>
      <w:r>
        <w:rPr>
          <w:rStyle w:val="FootnoteReference"/>
        </w:rPr>
        <w:footnoteReference w:id="5659"/>
      </w:r>
      <w:r>
        <w:t xml:space="preserve"> made in the temple of the Lord, according to the word of the Lord.</w:t>
      </w:r>
      <w:r>
        <w:rPr>
          <w:rStyle w:val="FootnoteReference"/>
        </w:rPr>
        <w:footnoteReference w:id="5660"/>
      </w:r>
      <w:r>
        <w:t xml:space="preserve">{{field-off:Bible}}</w:t>
      </w:r>
    </w:p>
    <w:p>
      <w:r>
        <w:rPr>
          <w:sz w:val="18"/>
          <w:color w:val="777777"/>
        </w:rPr>
        <w:t xml:space="preserve">[[@Bible:2 Kings 24:14]] </w:t>
      </w:r>
      <w:r>
        <w:rPr>
          <w:b/>
        </w:rPr>
        <w:t xml:space="preserve">14 </w:t>
      </w:r>
      <w:r>
        <w:t xml:space="preserve"> {{field-on:Bible}}</w:t>
      </w:r>
      <w:r>
        <w:t xml:space="preserve">And he deported </w:t>
      </w:r>
      <w:r>
        <w:t xml:space="preserve">[[Jerusalem &gt;&gt; BibleKnowledgebase:@Jerusalem]]</w:t>
      </w:r>
      <w:r>
        <w:t xml:space="preserve"> and all the rulers and the mighty in strength, ten thousand in captivity, and every craftsman and every smith</w:t>
      </w:r>
      <w:r>
        <w:rPr>
          <w:rStyle w:val="FootnoteReference"/>
        </w:rPr>
        <w:footnoteReference w:id="5661"/>
      </w:r>
      <w:r>
        <w:t xml:space="preserve">, and none was left except the poor of the land.</w:t>
      </w:r>
      <w:r>
        <w:rPr>
          <w:rStyle w:val="FootnoteReference"/>
        </w:rPr>
        <w:footnoteReference w:id="5662"/>
      </w:r>
      <w:r>
        <w:rPr>
          <w:rStyle w:val="FootnoteReference"/>
        </w:rPr>
        <w:footnoteReference w:id="5663"/>
      </w:r>
      <w:r>
        <w:t xml:space="preserve">{{field-off:Bible}}</w:t>
      </w:r>
    </w:p>
    <w:p>
      <w:r>
        <w:rPr>
          <w:sz w:val="18"/>
          <w:color w:val="777777"/>
        </w:rPr>
        <w:t xml:space="preserve">[[@Bible:2 Kings 24:15]] </w:t>
      </w:r>
      <w:r>
        <w:rPr>
          <w:b/>
        </w:rPr>
        <w:t xml:space="preserve">15 </w:t>
      </w:r>
      <w:r>
        <w:t xml:space="preserve"> {{field-on:Bible}}</w:t>
      </w:r>
      <w:r>
        <w:t xml:space="preserve">And he deported Ioakim to Babylon, and the king's mother and the king's wives and his eunuchs and the mighty of the land he led away in exile from </w:t>
      </w:r>
      <w:r>
        <w:t xml:space="preserve">[[Jerusalem &gt;&gt; BibleKnowledgebase:@Jerusalem]]</w:t>
      </w:r>
      <w:r>
        <w:t xml:space="preserve"> into Babylon.</w:t>
      </w:r>
      <w:r>
        <w:rPr>
          <w:rStyle w:val="FootnoteReference"/>
        </w:rPr>
        <w:footnoteReference w:id="5664"/>
      </w:r>
      <w:r>
        <w:t xml:space="preserve">{{field-off:Bible}}</w:t>
      </w:r>
    </w:p>
    <w:p>
      <w:r>
        <w:rPr>
          <w:sz w:val="18"/>
          <w:color w:val="777777"/>
        </w:rPr>
        <w:t xml:space="preserve">[[@Bible:2 Kings 24:16]] </w:t>
      </w:r>
      <w:r>
        <w:rPr>
          <w:b/>
        </w:rPr>
        <w:t xml:space="preserve">16 </w:t>
      </w:r>
      <w:r>
        <w:t xml:space="preserve"> {{field-on:Bible}}</w:t>
      </w:r>
      <w:r>
        <w:t xml:space="preserve">And all the men of force, seven thousand, and the craftsman and the smith, a thousand, all mighty ones making war, the king of Babylon brought them as exiles into Babylon.</w:t>
      </w:r>
      <w:r>
        <w:t xml:space="preserve">{{field-off:Bible}}</w:t>
      </w:r>
    </w:p>
    <w:p>
      <w:r>
        <w:rPr>
          <w:sz w:val="18"/>
          <w:color w:val="777777"/>
        </w:rPr>
        <w:t xml:space="preserve">[[@Bible:2 Kings 24:17]] </w:t>
      </w:r>
      <w:r>
        <w:rPr>
          <w:b/>
        </w:rPr>
        <w:t xml:space="preserve">17 </w:t>
      </w:r>
      <w:r>
        <w:t xml:space="preserve"> {{field-on:Bible}}</w:t>
      </w:r>
      <w:r>
        <w:t xml:space="preserve">And the king of Babylon made Maththania his kinsman king in his place and set his name Sedekia.</w:t>
      </w:r>
      <w:r>
        <w:rPr>
          <w:rStyle w:val="FootnoteReference"/>
        </w:rPr>
        <w:footnoteReference w:id="5665"/>
      </w:r>
      <w:r>
        <w:t xml:space="preserve">{{field-off:Bible}}</w:t>
      </w:r>
    </w:p>
    <w:p>
      <w:r>
        <w:rPr>
          <w:sz w:val="18"/>
          <w:color w:val="777777"/>
        </w:rPr>
        <w:t xml:space="preserve">[[@Bible:2 Kings 24:18]] </w:t>
      </w:r>
      <w:r>
        <w:rPr>
          <w:b/>
        </w:rPr>
        <w:t xml:space="preserve">18 </w:t>
      </w:r>
      <w:r>
        <w:t xml:space="preserve"> {{field-on:Bible}}</w:t>
      </w:r>
      <w:r>
        <w:t xml:space="preserve">Sedekias was twenty-one years old when he became king, and he reigned eleven years in </w:t>
      </w:r>
      <w:r>
        <w:t xml:space="preserve">[[Jerusalem &gt;&gt; BibleKnowledgebase:@Jerusalem]]</w:t>
      </w:r>
      <w:r>
        <w:t xml:space="preserve">, and the name of his mother was Amital daughter of Ieremiou.</w:t>
      </w:r>
      <w:r>
        <w:rPr>
          <w:rStyle w:val="FootnoteReference"/>
        </w:rPr>
        <w:footnoteReference w:id="5666"/>
      </w:r>
      <w:r>
        <w:t xml:space="preserve">{{field-off:Bible}}</w:t>
      </w:r>
    </w:p>
    <w:p>
      <w:r>
        <w:rPr>
          <w:sz w:val="18"/>
          <w:color w:val="777777"/>
        </w:rPr>
        <w:t xml:space="preserve">[[@Bible:2 Kings 24:19]] </w:t>
      </w:r>
      <w:r>
        <w:rPr>
          <w:b/>
        </w:rPr>
        <w:t xml:space="preserve">19 </w:t>
      </w:r>
      <w:r>
        <w:t xml:space="preserve"> {{field-on:Bible}}</w:t>
      </w:r>
      <w:r>
        <w:t xml:space="preserve">And he did evil before the Lord according to all that Ioakim did.</w:t>
      </w:r>
      <w:r>
        <w:t xml:space="preserve">{{field-off:Bible}}</w:t>
      </w:r>
    </w:p>
    <w:p>
      <w:r>
        <w:rPr>
          <w:sz w:val="18"/>
          <w:color w:val="777777"/>
        </w:rPr>
        <w:t xml:space="preserve">[[@Bible:2 Kings 24:20]] </w:t>
      </w:r>
      <w:r>
        <w:rPr>
          <w:b/>
        </w:rPr>
        <w:t xml:space="preserve">20 </w:t>
      </w:r>
      <w:r>
        <w:t xml:space="preserve"> {{field-on:Bible}}</w:t>
      </w:r>
      <w:r>
        <w:t xml:space="preserve">Because it was upon the anger of the Lord against </w:t>
      </w:r>
      <w:r>
        <w:t xml:space="preserve">[[Jerusalem &gt;&gt; BibleKnowledgebase:@Jerusalem]]</w:t>
      </w:r>
      <w:r>
        <w:t xml:space="preserve"> and Judah until he cast them from before his face. And Sedekias rebelled against the kingdom of Babylon.</w:t>
      </w:r>
      <w:r>
        <w:rPr>
          <w:rStyle w:val="FootnoteReference"/>
        </w:rPr>
        <w:footnoteReference w:id="5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[[@Bible:2 Kings 25:1]] </w:t>
      </w:r>
      <w:r>
        <w:rPr>
          <w:b/>
        </w:rPr>
        <w:t xml:space="preserve">1 </w:t>
      </w:r>
      <w:r>
        <w:t xml:space="preserve"> {{field-on:Bible}}</w:t>
      </w:r>
      <w:r>
        <w:t xml:space="preserve">And it came to be in the ninth year of his reign, in the tenth month, Nebuchadnezzar king of Babylon came, and all his force, against </w:t>
      </w:r>
      <w:r>
        <w:t xml:space="preserve">[[Jerusalem &gt;&gt; BibleKnowledgebase:@Jerusalem]]</w:t>
      </w:r>
      <w:r>
        <w:t xml:space="preserve">, and they encamped against it and built a siege-wall</w:t>
      </w:r>
      <w:r>
        <w:rPr>
          <w:rStyle w:val="FootnoteReference"/>
        </w:rPr>
        <w:footnoteReference w:id="5668"/>
      </w:r>
      <w:r>
        <w:t xml:space="preserve"> around it.</w:t>
      </w:r>
      <w:r>
        <w:rPr>
          <w:rStyle w:val="FootnoteReference"/>
        </w:rPr>
        <w:footnoteReference w:id="5669"/>
      </w:r>
      <w:r>
        <w:t xml:space="preserve">{{field-off:Bible}}</w:t>
      </w:r>
    </w:p>
    <w:p>
      <w:r>
        <w:rPr>
          <w:sz w:val="18"/>
          <w:color w:val="777777"/>
        </w:rPr>
        <w:t xml:space="preserve">[[@Bible:2 Kings 25:2]] </w:t>
      </w:r>
      <w:r>
        <w:rPr>
          <w:b/>
        </w:rPr>
        <w:t xml:space="preserve">2 </w:t>
      </w:r>
      <w:r>
        <w:t xml:space="preserve"> {{field-on:Bible}}</w:t>
      </w:r>
      <w:r>
        <w:t xml:space="preserve">And the city came under siege</w:t>
      </w:r>
      <w:r>
        <w:rPr>
          <w:rStyle w:val="FootnoteReference"/>
        </w:rPr>
        <w:footnoteReference w:id="5670"/>
      </w:r>
      <w:r>
        <w:t xml:space="preserve"> until the eleventh year of king Sedekias.</w:t>
      </w:r>
      <w:r>
        <w:t xml:space="preserve">{{field-off:Bible}}</w:t>
      </w:r>
    </w:p>
    <w:p>
      <w:r>
        <w:rPr>
          <w:sz w:val="18"/>
          <w:color w:val="777777"/>
        </w:rPr>
        <w:t xml:space="preserve">[[@Bible:2 Kings 25:3]] </w:t>
      </w:r>
      <w:r>
        <w:rPr>
          <w:b/>
        </w:rPr>
        <w:t xml:space="preserve">3 </w:t>
      </w:r>
      <w:r>
        <w:t xml:space="preserve"> {{field-on:Bible}}</w:t>
      </w:r>
      <w:r>
        <w:t xml:space="preserve">On the ninth day of the month, famine became strong in the city, and there was no bread for the people of the land.</w:t>
      </w:r>
      <w:r>
        <w:rPr>
          <w:rStyle w:val="FootnoteReference"/>
        </w:rPr>
        <w:footnoteReference w:id="5671"/>
      </w:r>
      <w:r>
        <w:t xml:space="preserve">{{field-off:Bible}}</w:t>
      </w:r>
    </w:p>
    <w:p>
      <w:r>
        <w:rPr>
          <w:sz w:val="18"/>
          <w:color w:val="777777"/>
        </w:rPr>
        <w:t xml:space="preserve">[[@Bible:2 Kings 25:4]] </w:t>
      </w:r>
      <w:r>
        <w:rPr>
          <w:b/>
        </w:rPr>
        <w:t xml:space="preserve">4 </w:t>
      </w:r>
      <w:r>
        <w:t xml:space="preserve"> {{field-on:Bible}}</w:t>
      </w:r>
      <w:r>
        <w:t xml:space="preserve">And the city was breached, and all the men of war went out by night by way of the gate between the walls, which is by the king's garden, and the Chaldeans were around the city, and he went by way of the </w:t>
      </w:r>
      <w:r>
        <w:t xml:space="preserve">[[Arabah &gt;&gt; BibleKnowledgebase:@Arabah]]</w:t>
      </w:r>
      <w:r>
        <w:t xml:space="preserve">.</w:t>
      </w:r>
      <w:r>
        <w:rPr>
          <w:rStyle w:val="FootnoteReference"/>
        </w:rPr>
        <w:footnoteReference w:id="5672"/>
      </w:r>
      <w:r>
        <w:rPr>
          <w:rStyle w:val="FootnoteReference"/>
        </w:rPr>
        <w:footnoteReference w:id="5673"/>
      </w:r>
      <w:r>
        <w:t xml:space="preserve">{{field-off:Bible}}</w:t>
      </w:r>
    </w:p>
    <w:p>
      <w:r>
        <w:rPr>
          <w:sz w:val="18"/>
          <w:color w:val="777777"/>
        </w:rPr>
        <w:t xml:space="preserve">[[@Bible:2 Kings 25:5]] </w:t>
      </w:r>
      <w:r>
        <w:rPr>
          <w:b/>
        </w:rPr>
        <w:t xml:space="preserve">5 </w:t>
      </w:r>
      <w:r>
        <w:t xml:space="preserve"> {{field-on:Bible}}</w:t>
      </w:r>
      <w:r>
        <w:t xml:space="preserve">And the force of the Chaldeans pursued the king and overtook him in the plains of Jericho, and all his force was scattered from upon him.</w:t>
      </w:r>
      <w:r>
        <w:t xml:space="preserve">{{field-off:Bible}}</w:t>
      </w:r>
    </w:p>
    <w:p>
      <w:r>
        <w:rPr>
          <w:sz w:val="18"/>
          <w:color w:val="777777"/>
        </w:rPr>
        <w:t xml:space="preserve">[[@Bible:2 Kings 25:6]] </w:t>
      </w:r>
      <w:r>
        <w:rPr>
          <w:b/>
        </w:rPr>
        <w:t xml:space="preserve">6 </w:t>
      </w:r>
      <w:r>
        <w:t xml:space="preserve"> {{field-on:Bible}}</w:t>
      </w:r>
      <w:r>
        <w:t xml:space="preserve">And they captured the king and brought him to the king of Babylon at Deblatha, and he spoke judgment with him.</w:t>
      </w:r>
      <w:r>
        <w:t xml:space="preserve">{{field-off:Bible}}</w:t>
      </w:r>
    </w:p>
    <w:p>
      <w:r>
        <w:rPr>
          <w:sz w:val="18"/>
          <w:color w:val="777777"/>
        </w:rPr>
        <w:t xml:space="preserve">[[@Bible:2 Kings 25:7]] </w:t>
      </w:r>
      <w:r>
        <w:rPr>
          <w:b/>
        </w:rPr>
        <w:t xml:space="preserve">7 </w:t>
      </w:r>
      <w:r>
        <w:t xml:space="preserve"> {{field-on:Bible}}</w:t>
      </w:r>
      <w:r>
        <w:t xml:space="preserve">And he slaughtered the sons of Sedekias before his eyes, and the eyes of Sedekias he blinded, and he bound him in fetters and brought him into Babylon.</w:t>
      </w:r>
      <w:r>
        <w:t xml:space="preserve">{{field-off:Bible}}</w:t>
      </w:r>
    </w:p>
    <w:p>
      <w:r>
        <w:rPr>
          <w:sz w:val="18"/>
          <w:color w:val="777777"/>
        </w:rPr>
        <w:t xml:space="preserve">[[@Bible:2 Kings 25:8]] </w:t>
      </w:r>
      <w:r>
        <w:rPr>
          <w:b/>
        </w:rPr>
        <w:t xml:space="preserve">8 </w:t>
      </w:r>
      <w:r>
        <w:t xml:space="preserve"> {{field-on:Bible}}</w:t>
      </w:r>
      <w:r>
        <w:t xml:space="preserve">And in the fifth month, on the seventh day of the month, which was the nineteenth year of Nebuchadnezzar king of Babylon, Nabouzardan the chief guard, standing before the king of Babylon, came to </w:t>
      </w:r>
      <w:r>
        <w:t xml:space="preserve">[[Jerusalem &gt;&gt; BibleKnowledgebase:@Jerusalem]]</w:t>
      </w:r>
      <w:r>
        <w:t xml:space="preserve">.</w:t>
      </w:r>
      <w:r>
        <w:rPr>
          <w:rStyle w:val="FootnoteReference"/>
        </w:rPr>
        <w:footnoteReference w:id="5674"/>
      </w:r>
      <w:r>
        <w:t xml:space="preserve">{{field-off:Bible}}</w:t>
      </w:r>
    </w:p>
    <w:p>
      <w:r>
        <w:rPr>
          <w:sz w:val="18"/>
          <w:color w:val="777777"/>
        </w:rPr>
        <w:t xml:space="preserve">[[@Bible:2 Kings 25:9]] </w:t>
      </w:r>
      <w:r>
        <w:rPr>
          <w:b/>
        </w:rPr>
        <w:t xml:space="preserve">9 </w:t>
      </w:r>
      <w:r>
        <w:t xml:space="preserve"> {{field-on:Bible}}</w:t>
      </w:r>
      <w:r>
        <w:t xml:space="preserve">And he burned the house of the Lord and the king's house and all the houses of </w:t>
      </w:r>
      <w:r>
        <w:t xml:space="preserve">[[Jerusalem &gt;&gt; BibleKnowledgebase:@Jerusalem]]</w:t>
      </w:r>
      <w:r>
        <w:t xml:space="preserve">, and every great house he burned.</w:t>
      </w:r>
      <w:r>
        <w:t xml:space="preserve">{{field-off:Bible}}</w:t>
      </w:r>
    </w:p>
    <w:p>
      <w:r>
        <w:rPr>
          <w:sz w:val="18"/>
          <w:color w:val="777777"/>
        </w:rPr>
        <w:t xml:space="preserve">[[@Bible:2 Kings 25:10]] </w:t>
      </w:r>
      <w:r>
        <w:rPr>
          <w:b/>
        </w:rPr>
        <w:t xml:space="preserve">10 </w:t>
      </w:r>
      <w:r>
        <w:t xml:space="preserve"> {{field-on:Bible}}</w:t>
      </w:r>
      <w:r>
        <w:t xml:space="preserve">And the force of the Chaldeans that was with the chief guard tore down the walls of </w:t>
      </w:r>
      <w:r>
        <w:t xml:space="preserve">[[Jerusalem &gt;&gt; BibleKnowledgebase:@Jerusalem]]</w:t>
      </w:r>
      <w:r>
        <w:t xml:space="preserve"> all around.</w:t>
      </w:r>
      <w:r>
        <w:t xml:space="preserve">{{field-off:Bible}}</w:t>
      </w:r>
    </w:p>
    <w:p>
      <w:r>
        <w:rPr>
          <w:sz w:val="18"/>
          <w:color w:val="777777"/>
        </w:rPr>
        <w:t xml:space="preserve">[[@Bible:2 Kings 25:11]] </w:t>
      </w:r>
      <w:r>
        <w:rPr>
          <w:b/>
        </w:rPr>
        <w:t xml:space="preserve">11 </w:t>
      </w:r>
      <w:r>
        <w:t xml:space="preserve"> {{field-on:Bible}}</w:t>
      </w:r>
      <w:r>
        <w:t xml:space="preserve">And the rest of the people left in the city and those who had fallen away, who fell to the king of Babylon, and the rest of the support Nabouzardan the chief guard removed.</w:t>
      </w:r>
      <w:r>
        <w:rPr>
          <w:rStyle w:val="FootnoteReference"/>
        </w:rPr>
        <w:footnoteReference w:id="5675"/>
      </w:r>
      <w:r>
        <w:t xml:space="preserve">{{field-off:Bible}}</w:t>
      </w:r>
    </w:p>
    <w:p>
      <w:r>
        <w:rPr>
          <w:sz w:val="18"/>
          <w:color w:val="777777"/>
        </w:rPr>
        <w:t xml:space="preserve">[[@Bible:2 Kings 25:12]] </w:t>
      </w:r>
      <w:r>
        <w:rPr>
          <w:b/>
        </w:rPr>
        <w:t xml:space="preserve">12 </w:t>
      </w:r>
      <w:r>
        <w:t xml:space="preserve"> {{field-on:Bible}}</w:t>
      </w:r>
      <w:r>
        <w:t xml:space="preserve">And from the poor of the land the chief guard left some for vinedressers and field-workers.</w:t>
      </w:r>
      <w:r>
        <w:t xml:space="preserve">{{field-off:Bible}}</w:t>
      </w:r>
    </w:p>
    <w:p>
      <w:r>
        <w:rPr>
          <w:sz w:val="18"/>
          <w:color w:val="777777"/>
        </w:rPr>
        <w:t xml:space="preserve">[[@Bible:2 Kings 25:13]] </w:t>
      </w:r>
      <w:r>
        <w:rPr>
          <w:b/>
        </w:rPr>
        <w:t xml:space="preserve">13 </w:t>
      </w:r>
      <w:r>
        <w:t xml:space="preserve"> {{field-on:Bible}}</w:t>
      </w:r>
      <w:r>
        <w:t xml:space="preserve">And the bronze pillars in the house of the Lord and the bases and the bronze sea in the house of the Lord the Chaldeans broke up and carried their bronze into Babylon.</w:t>
      </w:r>
      <w:r>
        <w:rPr>
          <w:rStyle w:val="FootnoteReference"/>
        </w:rPr>
        <w:footnoteReference w:id="5676"/>
      </w:r>
      <w:r>
        <w:t xml:space="preserve">{{field-off:Bible}}</w:t>
      </w:r>
    </w:p>
    <w:p>
      <w:r>
        <w:rPr>
          <w:sz w:val="18"/>
          <w:color w:val="777777"/>
        </w:rPr>
        <w:t xml:space="preserve">[[@Bible:2 Kings 25:14]] </w:t>
      </w:r>
      <w:r>
        <w:rPr>
          <w:b/>
        </w:rPr>
        <w:t xml:space="preserve">14 </w:t>
      </w:r>
      <w:r>
        <w:t xml:space="preserve"> {{field-on:Bible}}</w:t>
      </w:r>
      <w:r>
        <w:t xml:space="preserve">And the pots and the shovels and the bowls and the censers and all the bronze vessels with which they ministered, he took.</w:t>
      </w:r>
      <w:r>
        <w:t xml:space="preserve">{{field-off:Bible}}</w:t>
      </w:r>
    </w:p>
    <w:p>
      <w:r>
        <w:rPr>
          <w:sz w:val="18"/>
          <w:color w:val="777777"/>
        </w:rPr>
        <w:t xml:space="preserve">[[@Bible:2 Kings 25:15]] </w:t>
      </w:r>
      <w:r>
        <w:rPr>
          <w:b/>
        </w:rPr>
        <w:t xml:space="preserve">15 </w:t>
      </w:r>
      <w:r>
        <w:t xml:space="preserve"> {{field-on:Bible}}</w:t>
      </w:r>
      <w:r>
        <w:t xml:space="preserve">And the firepans and the bowls, those of gold and those of silver, the chief guard took.</w:t>
      </w:r>
      <w:r>
        <w:t xml:space="preserve">{{field-off:Bible}}</w:t>
      </w:r>
    </w:p>
    <w:p>
      <w:r>
        <w:rPr>
          <w:sz w:val="18"/>
          <w:color w:val="777777"/>
        </w:rPr>
        <w:t xml:space="preserve">[[@Bible:2 Kings 25:16]] </w:t>
      </w:r>
      <w:r>
        <w:rPr>
          <w:b/>
        </w:rPr>
        <w:t xml:space="preserve">16 </w:t>
      </w:r>
      <w:r>
        <w:t xml:space="preserve"> {{field-on:Bible}}</w:t>
      </w:r>
      <w:r>
        <w:t xml:space="preserve">The two pillars, the one sea, and the bases which Solomon</w:t>
      </w:r>
      <w:r>
        <w:rPr>
          <w:rStyle w:val="FootnoteReference"/>
        </w:rPr>
        <w:footnoteReference w:id="5677"/>
      </w:r>
      <w:r>
        <w:t xml:space="preserve"> made for the house of the Lord, there was no weight to the bronze of all the vessels.</w:t>
      </w:r>
      <w:r>
        <w:t xml:space="preserve">{{field-off:Bible}}</w:t>
      </w:r>
    </w:p>
    <w:p>
      <w:r>
        <w:rPr>
          <w:sz w:val="18"/>
          <w:color w:val="777777"/>
        </w:rPr>
        <w:t xml:space="preserve">[[@Bible:2 Kings 25:17]] </w:t>
      </w:r>
      <w:r>
        <w:rPr>
          <w:b/>
        </w:rPr>
        <w:t xml:space="preserve">17 </w:t>
      </w:r>
      <w:r>
        <w:t xml:space="preserve"> {{field-on:Bible}}</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r>
        <w:t xml:space="preserve">{{field-off:Bible}}</w:t>
      </w:r>
    </w:p>
    <w:p>
      <w:r>
        <w:rPr>
          <w:sz w:val="18"/>
          <w:color w:val="777777"/>
        </w:rPr>
        <w:t xml:space="preserve">[[@Bible:2 Kings 25:18]] </w:t>
      </w:r>
      <w:r>
        <w:rPr>
          <w:b/>
        </w:rPr>
        <w:t xml:space="preserve">18 </w:t>
      </w:r>
      <w:r>
        <w:t xml:space="preserve"> {{field-on:Bible}}</w:t>
      </w:r>
      <w:r>
        <w:t xml:space="preserve">And the chief guard took Saraian the first priest and Sophonian of the second order and the three keeping the threshold.</w:t>
      </w:r>
      <w:r>
        <w:rPr>
          <w:rStyle w:val="FootnoteReference"/>
        </w:rPr>
        <w:footnoteReference w:id="5678"/>
      </w:r>
      <w:r>
        <w:rPr>
          <w:rStyle w:val="FootnoteReference"/>
        </w:rPr>
        <w:footnoteReference w:id="5679"/>
      </w:r>
      <w:r>
        <w:t xml:space="preserve">{{field-off:Bible}}</w:t>
      </w:r>
    </w:p>
    <w:p>
      <w:r>
        <w:rPr>
          <w:sz w:val="18"/>
          <w:color w:val="777777"/>
        </w:rPr>
        <w:t xml:space="preserve">[[@Bible:2 Kings 25:19]] </w:t>
      </w:r>
      <w:r>
        <w:rPr>
          <w:b/>
        </w:rPr>
        <w:t xml:space="preserve">19 </w:t>
      </w:r>
      <w:r>
        <w:t xml:space="preserve"> {{field-on:Bible}}</w:t>
      </w:r>
      <w:r>
        <w:t xml:space="preserve">And from the city he took one eunuch who was overseer over the men of war and five men of those seeing the king's face</w:t>
      </w:r>
      <w:r>
        <w:rPr>
          <w:rStyle w:val="FootnoteReference"/>
        </w:rPr>
        <w:footnoteReference w:id="5680"/>
      </w:r>
      <w:r>
        <w:t xml:space="preserve"> who were found in the city and the scribe of the ruler of the force, the one mustering the people of the land, and sixty men of the people of the land found in the city.</w:t>
      </w:r>
      <w:r>
        <w:t xml:space="preserve">{{field-off:Bible}}</w:t>
      </w:r>
    </w:p>
    <w:p>
      <w:r>
        <w:rPr>
          <w:sz w:val="18"/>
          <w:color w:val="777777"/>
        </w:rPr>
        <w:t xml:space="preserve">[[@Bible:2 Kings 25:20]] </w:t>
      </w:r>
      <w:r>
        <w:rPr>
          <w:b/>
        </w:rPr>
        <w:t xml:space="preserve">20 </w:t>
      </w:r>
      <w:r>
        <w:t xml:space="preserve"> {{field-on:Bible}}</w:t>
      </w:r>
      <w:r>
        <w:t xml:space="preserve">And Nabouzardan the chief guard took them and brought them to the king of Babylon at Deblatha.</w:t>
      </w:r>
      <w:r>
        <w:t xml:space="preserve">{{field-off:Bible}}</w:t>
      </w:r>
    </w:p>
    <w:p>
      <w:r>
        <w:rPr>
          <w:sz w:val="18"/>
          <w:color w:val="777777"/>
        </w:rPr>
        <w:t xml:space="preserve">[[@Bible:2 Kings 25:21]] </w:t>
      </w:r>
      <w:r>
        <w:rPr>
          <w:b/>
        </w:rPr>
        <w:t xml:space="preserve">21 </w:t>
      </w:r>
      <w:r>
        <w:t xml:space="preserve"> {{field-on:Bible}}</w:t>
      </w:r>
      <w:r>
        <w:t xml:space="preserve">And the king of Babylon struck them and put them to death in Deblatha in the land of Aimath, and Judah</w:t>
      </w:r>
      <w:r>
        <w:rPr>
          <w:rStyle w:val="FootnoteReference"/>
        </w:rPr>
        <w:footnoteReference w:id="5681"/>
      </w:r>
      <w:r>
        <w:t xml:space="preserve"> was deported from its land.</w:t>
      </w:r>
      <w:r>
        <w:t xml:space="preserve">{{field-off:Bible}}</w:t>
      </w:r>
    </w:p>
    <w:p>
      <w:r>
        <w:rPr>
          <w:sz w:val="18"/>
          <w:color w:val="777777"/>
        </w:rPr>
        <w:t xml:space="preserve">[[@Bible:2 Kings 25:22]] </w:t>
      </w:r>
      <w:r>
        <w:rPr>
          <w:b/>
        </w:rPr>
        <w:t xml:space="preserve">22 </w:t>
      </w:r>
      <w:r>
        <w:t xml:space="preserve"> {{field-on:Bible}}</w:t>
      </w:r>
      <w:r>
        <w:t xml:space="preserve">And the people left in the land of Judah, whom Nebuchadnezzar king of Babylon left, over them he appointed Godolias son of Achikam son of Saphphan.</w:t>
      </w:r>
      <w:r>
        <w:t xml:space="preserve">{{field-off:Bible}}</w:t>
      </w:r>
    </w:p>
    <w:p>
      <w:r>
        <w:rPr>
          <w:sz w:val="18"/>
          <w:color w:val="777777"/>
        </w:rPr>
        <w:t xml:space="preserve">[[@Bible:2 Kings 25:23]] </w:t>
      </w:r>
      <w:r>
        <w:rPr>
          <w:b/>
        </w:rPr>
        <w:t xml:space="preserve">23 </w:t>
      </w:r>
      <w:r>
        <w:t xml:space="preserve"> {{field-on:Bible}}</w:t>
      </w:r>
      <w:r>
        <w:t xml:space="preserve">And all the commanders of the force, they and their men, heard that the king of Babylon appointed Godolias, and they came to Godolias at Mizpah, even Ishmael</w:t>
      </w:r>
      <w:r>
        <w:rPr>
          <w:rStyle w:val="FootnoteReference"/>
        </w:rPr>
        <w:footnoteReference w:id="5682"/>
      </w:r>
      <w:r>
        <w:t xml:space="preserve"> son of Nathaniou and Johanan son of Karēe and Saraias son of Thanemeth the Netophathite and Iezonias son of the Maachathite, they and their men.</w:t>
      </w:r>
      <w:r>
        <w:rPr>
          <w:rStyle w:val="FootnoteReference"/>
        </w:rPr>
        <w:footnoteReference w:id="5683"/>
      </w:r>
      <w:r>
        <w:t xml:space="preserve">{{field-off:Bible}}</w:t>
      </w:r>
    </w:p>
    <w:p>
      <w:r>
        <w:rPr>
          <w:sz w:val="18"/>
          <w:color w:val="777777"/>
        </w:rPr>
        <w:t xml:space="preserve">[[@Bible:2 Kings 25:24]] </w:t>
      </w:r>
      <w:r>
        <w:rPr>
          <w:b/>
        </w:rPr>
        <w:t xml:space="preserve">24 </w:t>
      </w:r>
      <w:r>
        <w:t xml:space="preserve"> {{field-on:Bible}}</w:t>
      </w:r>
      <w:r>
        <w:t xml:space="preserve">And Godolias swore to them and to their men and said to them, Do not fear the servants of the Chaldeans. Dwell in the land and serve the king of Babylon, and it will be well for you.</w:t>
      </w:r>
      <w:r>
        <w:rPr>
          <w:rStyle w:val="FootnoteReference"/>
        </w:rPr>
        <w:footnoteReference w:id="5684"/>
      </w:r>
      <w:r>
        <w:t xml:space="preserve">{{field-off:Bible}}</w:t>
      </w:r>
    </w:p>
    <w:p>
      <w:r>
        <w:rPr>
          <w:sz w:val="18"/>
          <w:color w:val="777777"/>
        </w:rPr>
        <w:t xml:space="preserve">[[@Bible:2 Kings 25:25]] </w:t>
      </w:r>
      <w:r>
        <w:rPr>
          <w:b/>
        </w:rPr>
        <w:t xml:space="preserve">25 </w:t>
      </w:r>
      <w:r>
        <w:t xml:space="preserve"> {{field-on:Bible}}</w:t>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5685"/>
      </w:r>
      <w:r>
        <w:rPr>
          <w:rStyle w:val="FootnoteReference"/>
        </w:rPr>
        <w:footnoteReference w:id="5686"/>
      </w:r>
      <w:r>
        <w:t xml:space="preserve">{{field-off:Bible}}</w:t>
      </w:r>
    </w:p>
    <w:p>
      <w:r>
        <w:rPr>
          <w:sz w:val="18"/>
          <w:color w:val="777777"/>
        </w:rPr>
        <w:t xml:space="preserve">[[@Bible:2 Kings 25:26]] </w:t>
      </w:r>
      <w:r>
        <w:rPr>
          <w:b/>
        </w:rPr>
        <w:t xml:space="preserve">26 </w:t>
      </w:r>
      <w:r>
        <w:t xml:space="preserve"> {{field-on:Bible}}</w:t>
      </w:r>
      <w:r>
        <w:t xml:space="preserve">And all the people rose, from small to great, and the commanders of the forces, and they entered into Egypt, because they feared from before the Chaldeans.</w:t>
      </w:r>
      <w:r>
        <w:t xml:space="preserve">{{field-off:Bible}}</w:t>
      </w:r>
    </w:p>
    <w:p>
      <w:r>
        <w:rPr>
          <w:sz w:val="18"/>
          <w:color w:val="777777"/>
        </w:rPr>
        <w:t xml:space="preserve">[[@Bible:2 Kings 25:27]] </w:t>
      </w:r>
      <w:r>
        <w:rPr>
          <w:b/>
        </w:rPr>
        <w:t xml:space="preserve">27 </w:t>
      </w:r>
      <w:r>
        <w:t xml:space="preserve"> {{field-on:Bible}}</w:t>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5687"/>
      </w:r>
      <w:r>
        <w:t xml:space="preserve"> of Ioakim king of Judah from prison.</w:t>
      </w:r>
      <w:r>
        <w:t xml:space="preserve">{{field-off:Bible}}</w:t>
      </w:r>
    </w:p>
    <w:p>
      <w:r>
        <w:rPr>
          <w:sz w:val="18"/>
          <w:color w:val="777777"/>
        </w:rPr>
        <w:t xml:space="preserve">[[@Bible:2 Kings 25:28]] </w:t>
      </w:r>
      <w:r>
        <w:rPr>
          <w:b/>
        </w:rPr>
        <w:t xml:space="preserve">28 </w:t>
      </w:r>
      <w:r>
        <w:t xml:space="preserve"> {{field-on:Bible}}</w:t>
      </w:r>
      <w:r>
        <w:t xml:space="preserve">And he spoke good things with him and gave his throne above the thrones of the kings who were with him in Babylon.</w:t>
      </w:r>
      <w:r>
        <w:rPr>
          <w:rStyle w:val="FootnoteReference"/>
        </w:rPr>
        <w:footnoteReference w:id="5688"/>
      </w:r>
      <w:r>
        <w:t xml:space="preserve">{{field-off:Bible}}</w:t>
      </w:r>
    </w:p>
    <w:p>
      <w:r>
        <w:rPr>
          <w:sz w:val="18"/>
          <w:color w:val="777777"/>
        </w:rPr>
        <w:t xml:space="preserve">[[@Bible:2 Kings 25:29]] </w:t>
      </w:r>
      <w:r>
        <w:rPr>
          <w:b/>
        </w:rPr>
        <w:t xml:space="preserve">29 </w:t>
      </w:r>
      <w:r>
        <w:t xml:space="preserve"> {{field-on:Bible}}</w:t>
      </w:r>
      <w:r>
        <w:t xml:space="preserve">And he changed the garments of his prison, and he ate bread continually before him all the days of his life.</w:t>
      </w:r>
      <w:r>
        <w:t xml:space="preserve">{{field-off:Bible}}</w:t>
      </w:r>
    </w:p>
    <w:p>
      <w:r>
        <w:rPr>
          <w:sz w:val="18"/>
          <w:color w:val="777777"/>
        </w:rPr>
        <w:t xml:space="preserve">[[@Bible:2 Kings 25:30]] </w:t>
      </w:r>
      <w:r>
        <w:rPr>
          <w:b/>
        </w:rPr>
        <w:t xml:space="preserve">30 </w:t>
      </w:r>
      <w:r>
        <w:t xml:space="preserve"> {{field-on:Bible}}</w:t>
      </w:r>
      <w:r>
        <w:t xml:space="preserve">And his allowance, a continual allowance</w:t>
      </w:r>
      <w:r>
        <w:rPr>
          <w:rStyle w:val="FootnoteReference"/>
        </w:rPr>
        <w:footnoteReference w:id="5689"/>
      </w:r>
      <w:r>
        <w:t xml:space="preserve">, was given to him from the king's house, a matter of a day in its day, all the days of his life.</w:t>
      </w:r>
      <w:r>
        <w:rPr>
          <w:rStyle w:val="FootnoteReference"/>
        </w:rPr>
        <w:footnoteReference w:id="5690"/>
      </w:r>
      <w:r>
        <w:t xml:space="preserve">{{field-off:Bible}}</w:t>
      </w:r>
    </w:p>
    <w:p>
      <w:r>
        <w:br w:type="page"/>
      </w:r>
    </w:p>
    <w:p>
      <w:pPr>
        <w:pStyle w:val="Heading1"/>
      </w:pPr>
      <w:r>
        <w:t xml:space="preserve">1 Chronicles</w:t>
      </w:r>
    </w:p>
    <w:p>
      <w:pPr>
        <w:pStyle w:val="Heading2"/>
      </w:pPr>
      <w:r>
        <w:t xml:space="preserve">1 Chronicles Preface</w:t>
      </w:r>
    </w:p>
    <w:p>
      <w:r>
        <w:rPr>
          <w:b/>
        </w:rPr>
        <w:t xml:space="preserve">Author and Attribution. </w:t>
      </w:r>
      <w:r>
        <w:t xml:space="preserve">Ezra (traditional conservative view)</w:t>
      </w:r>
    </w:p>
    <w:p>
      <w:r>
        <w:rPr>
          <w:b/>
        </w:rPr>
        <w:t xml:space="preserve">Authorship Basis. </w:t>
      </w:r>
      <w:r>
        <w:t xml:space="preserve">Conservative tradition often links Chronicles to Ezra; the genealogical and priestly concerns fit a post-exilic covenant-restoration setting.</w:t>
      </w:r>
    </w:p>
    <w:p>
      <w:r>
        <w:rPr>
          <w:b/>
        </w:rPr>
        <w:t xml:space="preserve">Jesus / NT Attribution. </w:t>
      </w:r>
      <w:r>
        <w:t xml:space="preserve">No direct NT attribution names the human author, but Chronicles participates in the inspired canonical history Christ endorsed in the Hebrew Scriptures.</w:t>
      </w:r>
    </w:p>
    <w:p>
      <w:r>
        <w:rPr>
          <w:b/>
        </w:rPr>
        <w:t xml:space="preserve">Composition Date. </w:t>
      </w:r>
      <w:r>
        <w:t xml:space="preserve">post-exilic, likely 5th century BC</w:t>
      </w:r>
    </w:p>
    <w:p>
      <w:r>
        <w:rPr>
          <w:b/>
        </w:rPr>
        <w:t xml:space="preserve">MT Timeline. </w:t>
      </w:r>
      <w:r>
        <w:t xml:space="preserve">MT chronology surveys from Adam to David, then narrows to David's reign with strong priestly and worship emphasis.</w:t>
      </w:r>
    </w:p>
    <w:p>
      <w:r>
        <w:rPr>
          <w:b/>
        </w:rPr>
        <w:t xml:space="preserve">LXX Timeline. </w:t>
      </w:r>
      <w:r>
        <w:t xml:space="preserve">The Greek tradition preserves the same broad shape, though Chronicles has far fewer dramatic MT/LXX divergences than Samuel-Kings.</w:t>
      </w:r>
    </w:p>
    <w:p>
      <w:r>
        <w:rPr>
          <w:b/>
        </w:rPr>
        <w:t xml:space="preserve">Historical Setting. </w:t>
      </w:r>
      <w:r>
        <w:t xml:space="preserve">Post-exilic retelling of sacred history from Adam to David, written for the restored community.</w:t>
      </w:r>
    </w:p>
    <w:p>
      <w:r>
        <w:rPr>
          <w:b/>
        </w:rPr>
        <w:t xml:space="preserve">Purpose. </w:t>
      </w:r>
      <w:r>
        <w:t xml:space="preserve">To reframe Israel's history around covenant continuity, temple worship, priesthood, and the Davidic line.</w:t>
      </w:r>
    </w:p>
    <w:p>
      <w:r>
        <w:rPr>
          <w:b/>
        </w:rPr>
        <w:t xml:space="preserve">Key Themes. </w:t>
      </w:r>
      <w:r>
        <w:t xml:space="preserve">genealogy; temple worship; Levites; Davidic kingship; covenant continuity</w:t>
      </w:r>
    </w:p>
    <w:p>
      <w:r>
        <w:rPr>
          <w:b/>
        </w:rPr>
        <w:t xml:space="preserve">Outline. </w:t>
      </w:r>
      <w:r>
        <w:t xml:space="preserve">Genealogies 1-9; David's reign and preparations for worship 10-29.</w:t>
      </w:r>
    </w:p>
    <w:p>
      <w:r>
        <w:rPr>
          <w:b/>
        </w:rPr>
        <w:t xml:space="preserve">Earliest Witnesses. </w:t>
      </w:r>
      <w:r>
        <w:t xml:space="preserve">Frag. Qumran Chronicles fragments survive only in limited form Second Temple period | Subst. No extensive early Qumran witness comparable to Samuel; the chronicler's text is chiefly known from later Hebrew manuscripts and Greek tradition n/a | Heb. Leningrad Codex AD 1008 | Gk. Codex Alexandrinus preserves Chronicles in Greek; Vaticanus is defective in parts of the historical books 5th century AD</w:t>
      </w:r>
    </w:p>
    <w:p>
      <w:r>
        <w:rPr>
          <w:b/>
        </w:rPr>
        <w:t xml:space="preserve">Earliest External Attestation. </w:t>
      </w:r>
      <w:r>
        <w:t xml:space="preserve">Use of Chronicles material in later Jewish historiography by Josephus (1st century AD)</w:t>
      </w:r>
    </w:p>
    <w:p>
      <w:r>
        <w:rPr>
          <w:b/>
        </w:rPr>
        <w:t xml:space="preserve">Textual Notes. </w:t>
      </w:r>
      <w:r>
        <w:t xml:space="preserve">Chronicles often preserves an interpretive retelling distinct from Samuel-Kings; textual work must distinguish redactional purpose from transmissional difference.</w:t>
      </w:r>
    </w:p>
    <w:p>
      <w:r>
        <w:rPr>
          <w:b/>
        </w:rPr>
        <w:t xml:space="preserve">Conservative Notes. </w:t>
      </w:r>
      <w:r>
        <w:t xml:space="preserve">This edition receives Chronicles as inspired post-exilic sacred history, not revisionist fiction, and sees its selectivity as theological focus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Chronicles 1:1]] </w:t>
      </w:r>
      <w:r>
        <w:rPr>
          <w:b/>
        </w:rPr>
        <w:t xml:space="preserve">1 </w:t>
      </w:r>
      <w:r>
        <w:t xml:space="preserve"> {{field-on:Bible}}</w:t>
      </w:r>
      <w:r>
        <w:t xml:space="preserve">Adam</w:t>
      </w:r>
      <w:r>
        <w:rPr>
          <w:rStyle w:val="FootnoteReference"/>
        </w:rPr>
        <w:footnoteReference w:id="5691"/>
      </w:r>
      <w:r>
        <w:t xml:space="preserve">, Seth</w:t>
      </w:r>
      <w:r>
        <w:rPr>
          <w:rStyle w:val="FootnoteReference"/>
        </w:rPr>
        <w:footnoteReference w:id="5692"/>
      </w:r>
      <w:r>
        <w:t xml:space="preserve">, Enos,</w:t>
      </w:r>
      <w:r>
        <w:t xml:space="preserve">{{field-off:Bible}}</w:t>
      </w:r>
    </w:p>
    <w:p>
      <w:r>
        <w:rPr>
          <w:sz w:val="18"/>
          <w:color w:val="777777"/>
        </w:rPr>
        <w:t xml:space="preserve">[[@Bible:1 Chronicles 1:2]] </w:t>
      </w:r>
      <w:r>
        <w:rPr>
          <w:b/>
        </w:rPr>
        <w:t xml:space="preserve">2 </w:t>
      </w:r>
      <w:r>
        <w:t xml:space="preserve"> {{field-on:Bible}}</w:t>
      </w:r>
      <w:r>
        <w:t xml:space="preserve">Kainan, Maleleel, Iared,</w:t>
      </w:r>
      <w:r>
        <w:t xml:space="preserve">{{field-off:Bible}}</w:t>
      </w:r>
    </w:p>
    <w:p>
      <w:r>
        <w:rPr>
          <w:sz w:val="18"/>
          <w:color w:val="777777"/>
        </w:rPr>
        <w:t xml:space="preserve">[[@Bible:1 Chronicles 1:3]] </w:t>
      </w:r>
      <w:r>
        <w:rPr>
          <w:b/>
        </w:rPr>
        <w:t xml:space="preserve">3 </w:t>
      </w:r>
      <w:r>
        <w:t xml:space="preserve"> {{field-on:Bible}}</w:t>
      </w:r>
      <w:r>
        <w:t xml:space="preserve">Enoch</w:t>
      </w:r>
      <w:r>
        <w:rPr>
          <w:rStyle w:val="FootnoteReference"/>
        </w:rPr>
        <w:footnoteReference w:id="5693"/>
      </w:r>
      <w:r>
        <w:t xml:space="preserve">, Mathousala, Lamech</w:t>
      </w:r>
      <w:r>
        <w:rPr>
          <w:rStyle w:val="FootnoteReference"/>
        </w:rPr>
        <w:footnoteReference w:id="5694"/>
      </w:r>
      <w:r>
        <w:t xml:space="preserve">,</w:t>
      </w:r>
      <w:r>
        <w:t xml:space="preserve">{{field-off:Bible}}</w:t>
      </w:r>
    </w:p>
    <w:p>
      <w:r>
        <w:rPr>
          <w:sz w:val="18"/>
          <w:color w:val="777777"/>
        </w:rPr>
        <w:t xml:space="preserve">[[@Bible:1 Chronicles 1:4]] </w:t>
      </w:r>
      <w:r>
        <w:rPr>
          <w:b/>
        </w:rPr>
        <w:t xml:space="preserve">4 </w:t>
      </w:r>
      <w:r>
        <w:t xml:space="preserve"> {{field-on:Bible}}</w:t>
      </w:r>
      <w:r>
        <w:t xml:space="preserve">Noe. Sons of Noe: Sem, Cham, Iapheth.</w:t>
      </w:r>
      <w:r>
        <w:rPr>
          <w:rStyle w:val="FootnoteReference"/>
        </w:rPr>
        <w:footnoteReference w:id="5695"/>
      </w:r>
      <w:r>
        <w:t xml:space="preserve">{{field-off:Bible}}</w:t>
      </w:r>
    </w:p>
    <w:p>
      <w:r>
        <w:rPr>
          <w:sz w:val="18"/>
          <w:color w:val="777777"/>
        </w:rPr>
        <w:t xml:space="preserve">[[@Bible:1 Chronicles 1:5]] </w:t>
      </w:r>
      <w:r>
        <w:rPr>
          <w:b/>
        </w:rPr>
        <w:t xml:space="preserve">5 </w:t>
      </w:r>
      <w:r>
        <w:t xml:space="preserve"> {{field-on:Bible}}</w:t>
      </w:r>
      <w:r>
        <w:t xml:space="preserve">Sons of Iapheth: Gamer, Magog, Madai, Iouan, Elisa, Thobel, Mosoch, and Thiras.</w:t>
      </w:r>
      <w:r>
        <w:t xml:space="preserve">{{field-off:Bible}}</w:t>
      </w:r>
    </w:p>
    <w:p>
      <w:r>
        <w:rPr>
          <w:sz w:val="18"/>
          <w:color w:val="777777"/>
        </w:rPr>
        <w:t xml:space="preserve">[[@Bible:1 Chronicles 1:6]] </w:t>
      </w:r>
      <w:r>
        <w:rPr>
          <w:b/>
        </w:rPr>
        <w:t xml:space="preserve">6 </w:t>
      </w:r>
      <w:r>
        <w:t xml:space="preserve"> {{field-on:Bible}}</w:t>
      </w:r>
      <w:r>
        <w:t xml:space="preserve">Sons of Gamer: Aschanaz, Riphath, and Thorgama.</w:t>
      </w:r>
      <w:r>
        <w:rPr>
          <w:rStyle w:val="FootnoteReference"/>
        </w:rPr>
        <w:footnoteReference w:id="5696"/>
      </w:r>
      <w:r>
        <w:t xml:space="preserve">{{field-off:Bible}}</w:t>
      </w:r>
    </w:p>
    <w:p>
      <w:r>
        <w:rPr>
          <w:sz w:val="18"/>
          <w:color w:val="777777"/>
        </w:rPr>
        <w:t xml:space="preserve">[[@Bible:1 Chronicles 1:7]] </w:t>
      </w:r>
      <w:r>
        <w:rPr>
          <w:b/>
        </w:rPr>
        <w:t xml:space="preserve">7 </w:t>
      </w:r>
      <w:r>
        <w:t xml:space="preserve"> {{field-on:Bible}}</w:t>
      </w:r>
      <w:r>
        <w:t xml:space="preserve">Sons of Iouan: Elisa, Tharsis, Kitioi, and Rhodioi.</w:t>
      </w:r>
      <w:r>
        <w:rPr>
          <w:rStyle w:val="FootnoteReference"/>
        </w:rPr>
        <w:footnoteReference w:id="5697"/>
      </w:r>
      <w:r>
        <w:t xml:space="preserve">{{field-off:Bible}}</w:t>
      </w:r>
    </w:p>
    <w:p>
      <w:r>
        <w:rPr>
          <w:sz w:val="18"/>
          <w:color w:val="777777"/>
        </w:rPr>
        <w:t xml:space="preserve">[[@Bible:1 Chronicles 1:8]] </w:t>
      </w:r>
      <w:r>
        <w:rPr>
          <w:b/>
        </w:rPr>
        <w:t xml:space="preserve">8 </w:t>
      </w:r>
      <w:r>
        <w:t xml:space="preserve"> {{field-on:Bible}}</w:t>
      </w:r>
      <w:r>
        <w:t xml:space="preserve">Sons of Cham: Chous, Mestraim, Phoud, and Chanaan.</w:t>
      </w:r>
      <w:r>
        <w:t xml:space="preserve">{{field-off:Bible}}</w:t>
      </w:r>
    </w:p>
    <w:p>
      <w:r>
        <w:rPr>
          <w:sz w:val="18"/>
          <w:color w:val="777777"/>
        </w:rPr>
        <w:t xml:space="preserve">[[@Bible:1 Chronicles 1:9]] </w:t>
      </w:r>
      <w:r>
        <w:rPr>
          <w:b/>
        </w:rPr>
        <w:t xml:space="preserve">9 </w:t>
      </w:r>
      <w:r>
        <w:t xml:space="preserve"> {{field-on:Bible}}</w:t>
      </w:r>
      <w:r>
        <w:t xml:space="preserve">Sons of Chous: Saba, Euilat, Sabatha, Regma, and Sebekatha. Sons of Regma: Saba and Oudadan.</w:t>
      </w:r>
      <w:r>
        <w:t xml:space="preserve">{{field-off:Bible}}</w:t>
      </w:r>
    </w:p>
    <w:p>
      <w:r>
        <w:rPr>
          <w:sz w:val="18"/>
          <w:color w:val="777777"/>
        </w:rPr>
        <w:t xml:space="preserve">[[@Bible:1 Chronicles 1:10]] </w:t>
      </w:r>
      <w:r>
        <w:rPr>
          <w:b/>
        </w:rPr>
        <w:t xml:space="preserve">10 </w:t>
      </w:r>
      <w:r>
        <w:t xml:space="preserve"> {{field-on:Bible}}</w:t>
      </w:r>
      <w:r>
        <w:t xml:space="preserve">And Chous begot Nebrod. This one began to be a giant hunter upon the earth.</w:t>
      </w:r>
      <w:r>
        <w:t xml:space="preserve">{{field-off:Bible}}</w:t>
      </w:r>
    </w:p>
    <w:p>
      <w:r>
        <w:rPr>
          <w:sz w:val="18"/>
          <w:color w:val="777777"/>
        </w:rPr>
        <w:t xml:space="preserve">[[@Bible:1 Chronicles 1:17]] </w:t>
      </w:r>
      <w:r>
        <w:rPr>
          <w:b/>
        </w:rPr>
        <w:t xml:space="preserve">17 </w:t>
      </w:r>
      <w:r>
        <w:t xml:space="preserve"> {{field-on:Bible}}</w:t>
      </w:r>
      <w:r>
        <w:t xml:space="preserve">Sons of Sem: Ailam and Assour and Arphaxad.</w:t>
      </w:r>
      <w:r>
        <w:rPr>
          <w:rStyle w:val="FootnoteReference"/>
        </w:rPr>
        <w:footnoteReference w:id="5698"/>
      </w:r>
      <w:r>
        <w:rPr>
          <w:rStyle w:val="FootnoteReference"/>
        </w:rPr>
        <w:footnoteReference w:id="5699"/>
      </w:r>
      <w:r>
        <w:t xml:space="preserve">{{field-off:Bible}}</w:t>
      </w:r>
    </w:p>
    <w:p>
      <w:r>
        <w:rPr>
          <w:sz w:val="18"/>
          <w:color w:val="777777"/>
        </w:rPr>
        <w:t xml:space="preserve">[[@Bible:1 Chronicles 1:24]] </w:t>
      </w:r>
      <w:r>
        <w:rPr>
          <w:b/>
        </w:rPr>
        <w:t xml:space="preserve">24 </w:t>
      </w:r>
      <w:r>
        <w:t xml:space="preserve"> {{field-on:Bible}}</w:t>
      </w:r>
      <w:r>
        <w:t xml:space="preserve">Sala.</w:t>
      </w:r>
      <w:r>
        <w:rPr>
          <w:rStyle w:val="FootnoteReference"/>
        </w:rPr>
        <w:footnoteReference w:id="5700"/>
      </w:r>
      <w:r>
        <w:t xml:space="preserve">{{field-off:Bible}}</w:t>
      </w:r>
    </w:p>
    <w:p>
      <w:r>
        <w:rPr>
          <w:sz w:val="18"/>
          <w:color w:val="777777"/>
        </w:rPr>
        <w:t xml:space="preserve">[[@Bible:1 Chronicles 1:25]] </w:t>
      </w:r>
      <w:r>
        <w:rPr>
          <w:b/>
        </w:rPr>
        <w:t xml:space="preserve">25 </w:t>
      </w:r>
      <w:r>
        <w:t xml:space="preserve"> {{field-on:Bible}}</w:t>
      </w:r>
      <w:r>
        <w:t xml:space="preserve">Eber, Phalek, Ragau,</w:t>
      </w:r>
      <w:r>
        <w:t xml:space="preserve">{{field-off:Bible}}</w:t>
      </w:r>
    </w:p>
    <w:p>
      <w:r>
        <w:rPr>
          <w:sz w:val="18"/>
          <w:color w:val="777777"/>
        </w:rPr>
        <w:t xml:space="preserve">[[@Bible:1 Chronicles 1:26]] </w:t>
      </w:r>
      <w:r>
        <w:rPr>
          <w:b/>
        </w:rPr>
        <w:t xml:space="preserve">26 </w:t>
      </w:r>
      <w:r>
        <w:t xml:space="preserve"> {{field-on:Bible}}</w:t>
      </w:r>
      <w:r>
        <w:t xml:space="preserve">Serouch, Nachor, Thara,</w:t>
      </w:r>
      <w:r>
        <w:t xml:space="preserve">{{field-off:Bible}}</w:t>
      </w:r>
    </w:p>
    <w:p>
      <w:r>
        <w:rPr>
          <w:sz w:val="18"/>
          <w:color w:val="777777"/>
        </w:rPr>
        <w:t xml:space="preserve">[[@Bible:1 Chronicles 1:27]] </w:t>
      </w:r>
      <w:r>
        <w:rPr>
          <w:b/>
        </w:rPr>
        <w:t xml:space="preserve">27 </w:t>
      </w:r>
      <w:r>
        <w:t xml:space="preserve"> {{field-on:Bible}}</w:t>
      </w:r>
      <w:r>
        <w:t xml:space="preserve">Abraam.</w:t>
      </w:r>
      <w:r>
        <w:t xml:space="preserve">{{field-off:Bible}}</w:t>
      </w:r>
    </w:p>
    <w:p>
      <w:r>
        <w:rPr>
          <w:sz w:val="18"/>
          <w:color w:val="777777"/>
        </w:rPr>
        <w:t xml:space="preserve">[[@Bible:1 Chronicles 1:28]] </w:t>
      </w:r>
      <w:r>
        <w:rPr>
          <w:b/>
        </w:rPr>
        <w:t xml:space="preserve">28 </w:t>
      </w:r>
      <w:r>
        <w:t xml:space="preserve"> {{field-on:Bible}}</w:t>
      </w:r>
      <w:r>
        <w:t xml:space="preserve">And sons of Abraam: Isaak and Ismael.</w:t>
      </w:r>
      <w:r>
        <w:t xml:space="preserve">{{field-off:Bible}}</w:t>
      </w:r>
    </w:p>
    <w:p>
      <w:r>
        <w:rPr>
          <w:sz w:val="18"/>
          <w:color w:val="777777"/>
        </w:rPr>
        <w:t xml:space="preserve">[[@Bible:1 Chronicles 1:29]] </w:t>
      </w:r>
      <w:r>
        <w:rPr>
          <w:b/>
        </w:rPr>
        <w:t xml:space="preserve">29 </w:t>
      </w:r>
      <w:r>
        <w:t xml:space="preserve"> {{field-on:Bible}}</w:t>
      </w:r>
      <w:r>
        <w:t xml:space="preserve">And these are their generations: Nabaioth the firstborn of Ismael, and Kedar, Nabdeel, Mabsan,</w:t>
      </w:r>
      <w:r>
        <w:t xml:space="preserve">{{field-off:Bible}}</w:t>
      </w:r>
    </w:p>
    <w:p>
      <w:r>
        <w:rPr>
          <w:sz w:val="18"/>
          <w:color w:val="777777"/>
        </w:rPr>
        <w:t xml:space="preserve">[[@Bible:1 Chronicles 1:30]] </w:t>
      </w:r>
      <w:r>
        <w:rPr>
          <w:b/>
        </w:rPr>
        <w:t xml:space="preserve">30 </w:t>
      </w:r>
      <w:r>
        <w:t xml:space="preserve"> {{field-on:Bible}}</w:t>
      </w:r>
      <w:r>
        <w:t xml:space="preserve">Masma, Idouma, Masse, Choddad, Thaiman,</w:t>
      </w:r>
      <w:r>
        <w:t xml:space="preserve">{{field-off:Bible}}</w:t>
      </w:r>
    </w:p>
    <w:p>
      <w:r>
        <w:rPr>
          <w:sz w:val="18"/>
          <w:color w:val="777777"/>
        </w:rPr>
        <w:t xml:space="preserve">[[@Bible:1 Chronicles 1:31]] </w:t>
      </w:r>
      <w:r>
        <w:rPr>
          <w:b/>
        </w:rPr>
        <w:t xml:space="preserve">31 </w:t>
      </w:r>
      <w:r>
        <w:t xml:space="preserve"> {{field-on:Bible}}</w:t>
      </w:r>
      <w:r>
        <w:t xml:space="preserve">Iettour, Naphes, and Kedma. These are sons of Ismael.</w:t>
      </w:r>
      <w:r>
        <w:t xml:space="preserve">{{field-off:Bible}}</w:t>
      </w:r>
    </w:p>
    <w:p>
      <w:r>
        <w:rPr>
          <w:sz w:val="18"/>
          <w:color w:val="777777"/>
        </w:rPr>
        <w:t xml:space="preserve">[[@Bible:1 Chronicles 1:32]] </w:t>
      </w:r>
      <w:r>
        <w:rPr>
          <w:b/>
        </w:rPr>
        <w:t xml:space="preserve">32 </w:t>
      </w:r>
      <w:r>
        <w:t xml:space="preserve"> {{field-on:Bible}}</w:t>
      </w:r>
      <w:r>
        <w:t xml:space="preserve">And sons of Chettoura, concubine of Abraam, and she bore to him Zembran, Iexan, Madan, Madiam, Sobak, Soe. And sons of Iexan: Saba and Daidan.</w:t>
      </w:r>
      <w:r>
        <w:t xml:space="preserve">{{field-off:Bible}}</w:t>
      </w:r>
    </w:p>
    <w:p>
      <w:r>
        <w:rPr>
          <w:sz w:val="18"/>
          <w:color w:val="777777"/>
        </w:rPr>
        <w:t xml:space="preserve">[[@Bible:1 Chronicles 1:33]] </w:t>
      </w:r>
      <w:r>
        <w:rPr>
          <w:b/>
        </w:rPr>
        <w:t xml:space="preserve">33 </w:t>
      </w:r>
      <w:r>
        <w:t xml:space="preserve"> {{field-on:Bible}}</w:t>
      </w:r>
      <w:r>
        <w:t xml:space="preserve">And sons of Madiam: Gaipha, Opher, Enoch, Abida, and Eldaa. All these were sons of Chettoura.</w:t>
      </w:r>
      <w:r>
        <w:t xml:space="preserve">{{field-off:Bible}}</w:t>
      </w:r>
    </w:p>
    <w:p>
      <w:r>
        <w:rPr>
          <w:sz w:val="18"/>
          <w:color w:val="777777"/>
        </w:rPr>
        <w:t xml:space="preserve">[[@Bible:1 Chronicles 1:34]] </w:t>
      </w:r>
      <w:r>
        <w:rPr>
          <w:b/>
        </w:rPr>
        <w:t xml:space="preserve">34 </w:t>
      </w:r>
      <w:r>
        <w:t xml:space="preserve"> {{field-on:Bible}}</w:t>
      </w:r>
      <w:r>
        <w:t xml:space="preserve">And Abraam begot Isaak. Sons of Isaak</w:t>
      </w:r>
      <w:r>
        <w:rPr>
          <w:rStyle w:val="FootnoteReference"/>
        </w:rPr>
        <w:footnoteReference w:id="5701"/>
      </w:r>
      <w:r>
        <w:t xml:space="preserve">: Esau</w:t>
      </w:r>
      <w:r>
        <w:rPr>
          <w:rStyle w:val="FootnoteReference"/>
        </w:rPr>
        <w:footnoteReference w:id="5702"/>
      </w:r>
      <w:r>
        <w:t xml:space="preserve"> and Iakob.</w:t>
      </w:r>
      <w:r>
        <w:t xml:space="preserve">{{field-off:Bible}}</w:t>
      </w:r>
    </w:p>
    <w:p>
      <w:r>
        <w:rPr>
          <w:sz w:val="18"/>
          <w:color w:val="777777"/>
        </w:rPr>
        <w:t xml:space="preserve">[[@Bible:1 Chronicles 1:35]] </w:t>
      </w:r>
      <w:r>
        <w:rPr>
          <w:b/>
        </w:rPr>
        <w:t xml:space="preserve">35 </w:t>
      </w:r>
      <w:r>
        <w:t xml:space="preserve"> {{field-on:Bible}}</w:t>
      </w:r>
      <w:r>
        <w:t xml:space="preserve">Sons of Esau: Eliphas, Ragouel, Ieoul, Ieglom, and Kore.</w:t>
      </w:r>
      <w:r>
        <w:t xml:space="preserve">{{field-off:Bible}}</w:t>
      </w:r>
    </w:p>
    <w:p>
      <w:r>
        <w:rPr>
          <w:sz w:val="18"/>
          <w:color w:val="777777"/>
        </w:rPr>
        <w:t xml:space="preserve">[[@Bible:1 Chronicles 1:36]] </w:t>
      </w:r>
      <w:r>
        <w:rPr>
          <w:b/>
        </w:rPr>
        <w:t xml:space="preserve">36 </w:t>
      </w:r>
      <w:r>
        <w:t xml:space="preserve"> {{field-on:Bible}}</w:t>
      </w:r>
      <w:r>
        <w:t xml:space="preserve">Sons of Eliphas: Thaiman, Omar, Sophar, Gootham, Kenez, and from Thamna, Amalek.</w:t>
      </w:r>
      <w:r>
        <w:rPr>
          <w:rStyle w:val="FootnoteReference"/>
        </w:rPr>
        <w:footnoteReference w:id="5703"/>
      </w:r>
      <w:r>
        <w:t xml:space="preserve">{{field-off:Bible}}</w:t>
      </w:r>
    </w:p>
    <w:p>
      <w:r>
        <w:rPr>
          <w:sz w:val="18"/>
          <w:color w:val="777777"/>
        </w:rPr>
        <w:t xml:space="preserve">[[@Bible:1 Chronicles 1:37]] </w:t>
      </w:r>
      <w:r>
        <w:rPr>
          <w:b/>
        </w:rPr>
        <w:t xml:space="preserve">37 </w:t>
      </w:r>
      <w:r>
        <w:t xml:space="preserve"> {{field-on:Bible}}</w:t>
      </w:r>
      <w:r>
        <w:t xml:space="preserve">And sons of Ragouel: Nacheth, Zare, Some, and Moze.</w:t>
      </w:r>
      <w:r>
        <w:t xml:space="preserve">{{field-off:Bible}}</w:t>
      </w:r>
    </w:p>
    <w:p>
      <w:r>
        <w:rPr>
          <w:sz w:val="18"/>
          <w:color w:val="777777"/>
        </w:rPr>
        <w:t xml:space="preserve">[[@Bible:1 Chronicles 1:38]] </w:t>
      </w:r>
      <w:r>
        <w:rPr>
          <w:b/>
        </w:rPr>
        <w:t xml:space="preserve">38 </w:t>
      </w:r>
      <w:r>
        <w:t xml:space="preserve"> {{field-on:Bible}}</w:t>
      </w:r>
      <w:r>
        <w:t xml:space="preserve">Sons of Seir: Lotan, Sobal, Sebegon, Ana, Deson, Osar, and Daison.</w:t>
      </w:r>
      <w:r>
        <w:t xml:space="preserve">{{field-off:Bible}}</w:t>
      </w:r>
    </w:p>
    <w:p>
      <w:r>
        <w:rPr>
          <w:sz w:val="18"/>
          <w:color w:val="777777"/>
        </w:rPr>
        <w:t xml:space="preserve">[[@Bible:1 Chronicles 1:39]] </w:t>
      </w:r>
      <w:r>
        <w:rPr>
          <w:b/>
        </w:rPr>
        <w:t xml:space="preserve">39 </w:t>
      </w:r>
      <w:r>
        <w:t xml:space="preserve"> {{field-on:Bible}}</w:t>
      </w:r>
      <w:r>
        <w:t xml:space="preserve">And sons of Lotan: Chorri and Aiman, and Ailath and Namna.</w:t>
      </w:r>
      <w:r>
        <w:t xml:space="preserve">{{field-off:Bible}}</w:t>
      </w:r>
    </w:p>
    <w:p>
      <w:r>
        <w:rPr>
          <w:sz w:val="18"/>
          <w:color w:val="777777"/>
        </w:rPr>
        <w:t xml:space="preserve">[[@Bible:1 Chronicles 1:40]] </w:t>
      </w:r>
      <w:r>
        <w:rPr>
          <w:b/>
        </w:rPr>
        <w:t xml:space="preserve">40 </w:t>
      </w:r>
      <w:r>
        <w:t xml:space="preserve"> {{field-on:Bible}}</w:t>
      </w:r>
      <w:r>
        <w:t xml:space="preserve">Sons of Sobal: Golam, Manachath, Gaibel, Sob, and Onam. And sons of Sebegon: Aia and Ana.</w:t>
      </w:r>
      <w:r>
        <w:rPr>
          <w:rStyle w:val="FootnoteReference"/>
        </w:rPr>
        <w:footnoteReference w:id="5704"/>
      </w:r>
      <w:r>
        <w:t xml:space="preserve">{{field-off:Bible}}</w:t>
      </w:r>
    </w:p>
    <w:p>
      <w:r>
        <w:rPr>
          <w:sz w:val="18"/>
          <w:color w:val="777777"/>
        </w:rPr>
        <w:t xml:space="preserve">[[@Bible:1 Chronicles 1:41]] </w:t>
      </w:r>
      <w:r>
        <w:rPr>
          <w:b/>
        </w:rPr>
        <w:t xml:space="preserve">41 </w:t>
      </w:r>
      <w:r>
        <w:t xml:space="preserve"> {{field-on:Bible}}</w:t>
      </w:r>
      <w:r>
        <w:t xml:space="preserve">Sons of Ana: Daison. Sons of Daison: Emeron, Eseban, Iethran, and Charran.</w:t>
      </w:r>
      <w:r>
        <w:rPr>
          <w:rStyle w:val="FootnoteReference"/>
        </w:rPr>
        <w:footnoteReference w:id="5705"/>
      </w:r>
      <w:r>
        <w:t xml:space="preserve">{{field-off:Bible}}</w:t>
      </w:r>
    </w:p>
    <w:p>
      <w:r>
        <w:rPr>
          <w:sz w:val="18"/>
          <w:color w:val="777777"/>
        </w:rPr>
        <w:t xml:space="preserve">[[@Bible:1 Chronicles 1:42]] </w:t>
      </w:r>
      <w:r>
        <w:rPr>
          <w:b/>
        </w:rPr>
        <w:t xml:space="preserve">42 </w:t>
      </w:r>
      <w:r>
        <w:t xml:space="preserve"> {{field-on:Bible}}</w:t>
      </w:r>
      <w:r>
        <w:t xml:space="preserve">And sons of Osar: Balaan, Zoukan, and Iokan. Sons of Daison also: Os and Arran.</w:t>
      </w:r>
      <w:r>
        <w:rPr>
          <w:rStyle w:val="FootnoteReference"/>
        </w:rPr>
        <w:footnoteReference w:id="5706"/>
      </w:r>
      <w:r>
        <w:t xml:space="preserve">{{field-off:Bible}}</w:t>
      </w:r>
    </w:p>
    <w:p>
      <w:r>
        <w:rPr>
          <w:sz w:val="18"/>
          <w:color w:val="777777"/>
        </w:rPr>
        <w:t xml:space="preserve">[[@Bible:1 Chronicles 1:43]] </w:t>
      </w:r>
      <w:r>
        <w:rPr>
          <w:b/>
        </w:rPr>
        <w:t xml:space="preserve">43 </w:t>
      </w:r>
      <w:r>
        <w:t xml:space="preserve"> {{field-on:Bible}}</w:t>
      </w:r>
      <w:r>
        <w:t xml:space="preserve">And these were their kings: Balak son of Beor, and name of his city was Dennaba.</w:t>
      </w:r>
      <w:r>
        <w:t xml:space="preserve">{{field-off:Bible}}</w:t>
      </w:r>
    </w:p>
    <w:p>
      <w:r>
        <w:rPr>
          <w:sz w:val="18"/>
          <w:color w:val="777777"/>
        </w:rPr>
        <w:t xml:space="preserve">[[@Bible:1 Chronicles 1:44]] </w:t>
      </w:r>
      <w:r>
        <w:rPr>
          <w:b/>
        </w:rPr>
        <w:t xml:space="preserve">44 </w:t>
      </w:r>
      <w:r>
        <w:t xml:space="preserve"> {{field-on:Bible}}</w:t>
      </w:r>
      <w:r>
        <w:t xml:space="preserve">And Balak died, and Iobab son of Zara from Bosorra reigned in his place.</w:t>
      </w:r>
      <w:r>
        <w:t xml:space="preserve">{{field-off:Bible}}</w:t>
      </w:r>
    </w:p>
    <w:p>
      <w:r>
        <w:rPr>
          <w:sz w:val="18"/>
          <w:color w:val="777777"/>
        </w:rPr>
        <w:t xml:space="preserve">[[@Bible:1 Chronicles 1:45]] </w:t>
      </w:r>
      <w:r>
        <w:rPr>
          <w:b/>
        </w:rPr>
        <w:t xml:space="preserve">45 </w:t>
      </w:r>
      <w:r>
        <w:t xml:space="preserve"> {{field-on:Bible}}</w:t>
      </w:r>
      <w:r>
        <w:t xml:space="preserve">And Iobab died, and Asom from the land of the Thaimanites reigned in his place.</w:t>
      </w:r>
      <w:r>
        <w:t xml:space="preserve">{{field-off:Bible}}</w:t>
      </w:r>
    </w:p>
    <w:p>
      <w:r>
        <w:rPr>
          <w:sz w:val="18"/>
          <w:color w:val="777777"/>
        </w:rPr>
        <w:t xml:space="preserve">[[@Bible:1 Chronicles 1:46]] </w:t>
      </w:r>
      <w:r>
        <w:rPr>
          <w:b/>
        </w:rPr>
        <w:t xml:space="preserve">46 </w:t>
      </w:r>
      <w:r>
        <w:t xml:space="preserve"> {{field-on:Bible}}</w:t>
      </w:r>
      <w:r>
        <w:t xml:space="preserve">And Asom died, and Adad son of Barad, who struck Madiam in the plain of Moab, reigned in his place, and name of his city was Geththaim.</w:t>
      </w:r>
      <w:r>
        <w:t xml:space="preserve">{{field-off:Bible}}</w:t>
      </w:r>
    </w:p>
    <w:p>
      <w:r>
        <w:rPr>
          <w:sz w:val="18"/>
          <w:color w:val="777777"/>
        </w:rPr>
        <w:t xml:space="preserve">[[@Bible:1 Chronicles 1:47]] </w:t>
      </w:r>
      <w:r>
        <w:rPr>
          <w:b/>
        </w:rPr>
        <w:t xml:space="preserve">47 </w:t>
      </w:r>
      <w:r>
        <w:t xml:space="preserve"> {{field-on:Bible}}</w:t>
      </w:r>
      <w:r>
        <w:t xml:space="preserve">And Adad died, and Samaa from Masekka reigned in his place.</w:t>
      </w:r>
      <w:r>
        <w:t xml:space="preserve">{{field-off:Bible}}</w:t>
      </w:r>
    </w:p>
    <w:p>
      <w:r>
        <w:rPr>
          <w:sz w:val="18"/>
          <w:color w:val="777777"/>
        </w:rPr>
        <w:t xml:space="preserve">[[@Bible:1 Chronicles 1:48]] </w:t>
      </w:r>
      <w:r>
        <w:rPr>
          <w:b/>
        </w:rPr>
        <w:t xml:space="preserve">48 </w:t>
      </w:r>
      <w:r>
        <w:t xml:space="preserve"> {{field-on:Bible}}</w:t>
      </w:r>
      <w:r>
        <w:t xml:space="preserve">And Samaa died, and Saul</w:t>
      </w:r>
      <w:r>
        <w:rPr>
          <w:rStyle w:val="FootnoteReference"/>
        </w:rPr>
        <w:footnoteReference w:id="5707"/>
      </w:r>
      <w:r>
        <w:t xml:space="preserve"> from Rooboth by the river reigned in his place.</w:t>
      </w:r>
      <w:r>
        <w:t xml:space="preserve">{{field-off:Bible}}</w:t>
      </w:r>
    </w:p>
    <w:p>
      <w:r>
        <w:rPr>
          <w:sz w:val="18"/>
          <w:color w:val="777777"/>
        </w:rPr>
        <w:t xml:space="preserve">[[@Bible:1 Chronicles 1:49]] </w:t>
      </w:r>
      <w:r>
        <w:rPr>
          <w:b/>
        </w:rPr>
        <w:t xml:space="preserve">49 </w:t>
      </w:r>
      <w:r>
        <w:t xml:space="preserve"> {{field-on:Bible}}</w:t>
      </w:r>
      <w:r>
        <w:t xml:space="preserve">And Saul died, and Balaennon son of Achobor reigned in his place.</w:t>
      </w:r>
      <w:r>
        <w:t xml:space="preserve">{{field-off:Bible}}</w:t>
      </w:r>
    </w:p>
    <w:p>
      <w:r>
        <w:rPr>
          <w:sz w:val="18"/>
          <w:color w:val="777777"/>
        </w:rPr>
        <w:t xml:space="preserve">[[@Bible:1 Chronicles 1:50]] </w:t>
      </w:r>
      <w:r>
        <w:rPr>
          <w:b/>
        </w:rPr>
        <w:t xml:space="preserve">50 </w:t>
      </w:r>
      <w:r>
        <w:t xml:space="preserve"> {{field-on:Bible}}</w:t>
      </w:r>
      <w:r>
        <w:t xml:space="preserve">And Balaennon son of Achobor died, and Adad son of Barad reigned in his place, and name of his city was Phogor.</w:t>
      </w:r>
      <w:r>
        <w:rPr>
          <w:rStyle w:val="FootnoteReference"/>
        </w:rPr>
        <w:footnoteReference w:id="5708"/>
      </w:r>
      <w:r>
        <w:t xml:space="preserve">{{field-off:Bible}}</w:t>
      </w:r>
    </w:p>
    <w:p>
      <w:r>
        <w:rPr>
          <w:sz w:val="18"/>
          <w:color w:val="777777"/>
        </w:rPr>
        <w:t xml:space="preserve">[[@Bible:1 Chronicles 1:51]] </w:t>
      </w:r>
      <w:r>
        <w:rPr>
          <w:b/>
        </w:rPr>
        <w:t xml:space="preserve">51 </w:t>
      </w:r>
      <w:r>
        <w:t xml:space="preserve"> {{field-on:Bible}}</w:t>
      </w:r>
      <w:r>
        <w:t xml:space="preserve">And Adad died, and the chiefs of Edom were: chief Thamana, chief Gola, chief Ietheth,</w:t>
      </w:r>
      <w:r>
        <w:t xml:space="preserve">{{field-off:Bible}}</w:t>
      </w:r>
    </w:p>
    <w:p>
      <w:r>
        <w:rPr>
          <w:sz w:val="18"/>
          <w:color w:val="777777"/>
        </w:rPr>
        <w:t xml:space="preserve">[[@Bible:1 Chronicles 1:52]] </w:t>
      </w:r>
      <w:r>
        <w:rPr>
          <w:b/>
        </w:rPr>
        <w:t xml:space="preserve">52 </w:t>
      </w:r>
      <w:r>
        <w:t xml:space="preserve"> {{field-on:Bible}}</w:t>
      </w:r>
      <w:r>
        <w:t xml:space="preserve">chief Elibamas, chief Elas, chief Phinons,</w:t>
      </w:r>
      <w:r>
        <w:t xml:space="preserve">{{field-off:Bible}}</w:t>
      </w:r>
    </w:p>
    <w:p>
      <w:r>
        <w:rPr>
          <w:sz w:val="18"/>
          <w:color w:val="777777"/>
        </w:rPr>
        <w:t xml:space="preserve">[[@Bible:1 Chronicles 1:53]] </w:t>
      </w:r>
      <w:r>
        <w:rPr>
          <w:b/>
        </w:rPr>
        <w:t xml:space="preserve">53 </w:t>
      </w:r>
      <w:r>
        <w:t xml:space="preserve"> {{field-on:Bible}}</w:t>
      </w:r>
      <w:r>
        <w:t xml:space="preserve">chief Kenez, chief Thaiman, chief Mabsar,</w:t>
      </w:r>
      <w:r>
        <w:t xml:space="preserve">{{field-off:Bible}}</w:t>
      </w:r>
    </w:p>
    <w:p>
      <w:r>
        <w:rPr>
          <w:sz w:val="18"/>
          <w:color w:val="777777"/>
        </w:rPr>
        <w:t xml:space="preserve">[[@Bible:1 Chronicles 1:54]] </w:t>
      </w:r>
      <w:r>
        <w:rPr>
          <w:b/>
        </w:rPr>
        <w:t xml:space="preserve">54 </w:t>
      </w:r>
      <w:r>
        <w:t xml:space="preserve"> {{field-on:Bible}}</w:t>
      </w:r>
      <w:r>
        <w:t xml:space="preserve">chief Megediel, chief Iram. These were chiefs of Edom.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Chronicles 2:1]] </w:t>
      </w:r>
      <w:r>
        <w:rPr>
          <w:b/>
        </w:rPr>
        <w:t xml:space="preserve">1 </w:t>
      </w:r>
      <w:r>
        <w:t xml:space="preserve"> {{field-on:Bible}}</w:t>
      </w:r>
      <w:r>
        <w:t xml:space="preserve">These are names of the sons of Israel</w:t>
      </w:r>
      <w:r>
        <w:rPr>
          <w:rStyle w:val="FootnoteReference"/>
        </w:rPr>
        <w:footnoteReference w:id="5709"/>
      </w:r>
      <w:r>
        <w:t xml:space="preserve">: Rouben, Symeon, Leui, Judah</w:t>
      </w:r>
      <w:r>
        <w:rPr>
          <w:rStyle w:val="FootnoteReference"/>
        </w:rPr>
        <w:footnoteReference w:id="5710"/>
      </w:r>
      <w:r>
        <w:t xml:space="preserve">, Issachar, Zaboulon,</w:t>
      </w:r>
      <w:r>
        <w:rPr>
          <w:rStyle w:val="FootnoteReference"/>
        </w:rPr>
        <w:footnoteReference w:id="5711"/>
      </w:r>
      <w:r>
        <w:t xml:space="preserve">{{field-off:Bible}}</w:t>
      </w:r>
    </w:p>
    <w:p>
      <w:r>
        <w:rPr>
          <w:sz w:val="18"/>
          <w:color w:val="777777"/>
        </w:rPr>
        <w:t xml:space="preserve">[[@Bible:1 Chronicles 2:2]] </w:t>
      </w:r>
      <w:r>
        <w:rPr>
          <w:b/>
        </w:rPr>
        <w:t xml:space="preserve">2 </w:t>
      </w:r>
      <w:r>
        <w:t xml:space="preserve"> {{field-on:Bible}}</w:t>
      </w:r>
      <w:r>
        <w:t xml:space="preserve">Dan, Ioseph, Beniamin, Nephthali, Gad, Aser.</w:t>
      </w:r>
      <w:r>
        <w:rPr>
          <w:rStyle w:val="FootnoteReference"/>
        </w:rPr>
        <w:footnoteReference w:id="5712"/>
      </w:r>
      <w:r>
        <w:t xml:space="preserve"/>
      </w:r>
      <w:r>
        <w:t xml:space="preserve">{{field-off:Bible}}</w:t>
      </w:r>
    </w:p>
    <w:p>
      <w:r>
        <w:rPr>
          <w:sz w:val="18"/>
          <w:color w:val="777777"/>
        </w:rPr>
        <w:t xml:space="preserve">[[@Bible:1 Chronicles 2:3]] </w:t>
      </w:r>
      <w:r>
        <w:rPr>
          <w:b/>
        </w:rPr>
        <w:t xml:space="preserve">3 </w:t>
      </w:r>
      <w:r>
        <w:t xml:space="preserve"> {{field-on:Bible}}</w:t>
      </w:r>
      <w:r>
        <w:t xml:space="preserve">Sons of Judah: Er, Aunan, Selom. These three were born to him from the daughter of Saua the Chananite. And Er, firstborn of Judah, was evil before the Lord, and he put him to death.</w:t>
      </w:r>
      <w:r>
        <w:t xml:space="preserve">{{field-off:Bible}}</w:t>
      </w:r>
    </w:p>
    <w:p>
      <w:r>
        <w:rPr>
          <w:sz w:val="18"/>
          <w:color w:val="777777"/>
        </w:rPr>
        <w:t xml:space="preserve">[[@Bible:1 Chronicles 2:4]] </w:t>
      </w:r>
      <w:r>
        <w:rPr>
          <w:b/>
        </w:rPr>
        <w:t xml:space="preserve">4 </w:t>
      </w:r>
      <w:r>
        <w:t xml:space="preserve"> {{field-on:Bible}}</w:t>
      </w:r>
      <w:r>
        <w:t xml:space="preserve">And Thamar his bride bore to him Phares and Zara. All sons of Judah were five.</w:t>
      </w:r>
      <w:r>
        <w:t xml:space="preserve">{{field-off:Bible}}</w:t>
      </w:r>
    </w:p>
    <w:p>
      <w:r>
        <w:rPr>
          <w:sz w:val="18"/>
          <w:color w:val="777777"/>
        </w:rPr>
        <w:t xml:space="preserve">[[@Bible:1 Chronicles 2:5]] </w:t>
      </w:r>
      <w:r>
        <w:rPr>
          <w:b/>
        </w:rPr>
        <w:t xml:space="preserve">5 </w:t>
      </w:r>
      <w:r>
        <w:t xml:space="preserve"> {{field-on:Bible}}</w:t>
      </w:r>
      <w:r>
        <w:t xml:space="preserve">Sons of Phares: Arson and Iemouel.</w:t>
      </w:r>
      <w:r>
        <w:t xml:space="preserve">{{field-off:Bible}}</w:t>
      </w:r>
    </w:p>
    <w:p>
      <w:r>
        <w:rPr>
          <w:sz w:val="18"/>
          <w:color w:val="777777"/>
        </w:rPr>
        <w:t xml:space="preserve">[[@Bible:1 Chronicles 2:6]] </w:t>
      </w:r>
      <w:r>
        <w:rPr>
          <w:b/>
        </w:rPr>
        <w:t xml:space="preserve">6 </w:t>
      </w:r>
      <w:r>
        <w:t xml:space="preserve"> {{field-on:Bible}}</w:t>
      </w:r>
      <w:r>
        <w:t xml:space="preserve">And sons of Zara: Zambri, Aithan, Aiman, Chalchal, and Dara, all five.</w:t>
      </w:r>
      <w:r>
        <w:rPr>
          <w:rStyle w:val="FootnoteReference"/>
        </w:rPr>
        <w:footnoteReference w:id="5713"/>
      </w:r>
      <w:r>
        <w:t xml:space="preserve">{{field-off:Bible}}</w:t>
      </w:r>
    </w:p>
    <w:p>
      <w:r>
        <w:rPr>
          <w:sz w:val="18"/>
          <w:color w:val="777777"/>
        </w:rPr>
        <w:t xml:space="preserve">[[@Bible:1 Chronicles 2:7]] </w:t>
      </w:r>
      <w:r>
        <w:rPr>
          <w:b/>
        </w:rPr>
        <w:t xml:space="preserve">7 </w:t>
      </w:r>
      <w:r>
        <w:t xml:space="preserve"> {{field-on:Bible}}</w:t>
      </w:r>
      <w:r>
        <w:t xml:space="preserve">And sons of Charmi: Achar, the troubler of Israel, who transgressed in the devoted thing.</w:t>
      </w:r>
      <w:r>
        <w:t xml:space="preserve">{{field-off:Bible}}</w:t>
      </w:r>
    </w:p>
    <w:p>
      <w:r>
        <w:rPr>
          <w:sz w:val="18"/>
          <w:color w:val="777777"/>
        </w:rPr>
        <w:t xml:space="preserve">[[@Bible:1 Chronicles 2:8]] </w:t>
      </w:r>
      <w:r>
        <w:rPr>
          <w:b/>
        </w:rPr>
        <w:t xml:space="preserve">8 </w:t>
      </w:r>
      <w:r>
        <w:t xml:space="preserve"> {{field-on:Bible}}</w:t>
      </w:r>
      <w:r>
        <w:t xml:space="preserve">And sons of Aithan: Azarias.</w:t>
      </w:r>
      <w:r>
        <w:t xml:space="preserve">{{field-off:Bible}}</w:t>
      </w:r>
    </w:p>
    <w:p>
      <w:r>
        <w:rPr>
          <w:sz w:val="18"/>
          <w:color w:val="777777"/>
        </w:rPr>
        <w:t xml:space="preserve">[[@Bible:1 Chronicles 2:9]] </w:t>
      </w:r>
      <w:r>
        <w:rPr>
          <w:b/>
        </w:rPr>
        <w:t xml:space="preserve">9 </w:t>
      </w:r>
      <w:r>
        <w:t xml:space="preserve"> {{field-on:Bible}}</w:t>
      </w:r>
      <w:r>
        <w:t xml:space="preserve">And sons of Eseron, who were born to him: Ierameel, Ram, Chaleb, and Aram.</w:t>
      </w:r>
      <w:r>
        <w:t xml:space="preserve">{{field-off:Bible}}</w:t>
      </w:r>
    </w:p>
    <w:p>
      <w:r>
        <w:rPr>
          <w:sz w:val="18"/>
          <w:color w:val="777777"/>
        </w:rPr>
        <w:t xml:space="preserve">[[@Bible:1 Chronicles 2:10]] </w:t>
      </w:r>
      <w:r>
        <w:rPr>
          <w:b/>
        </w:rPr>
        <w:t xml:space="preserve">10 </w:t>
      </w:r>
      <w:r>
        <w:t xml:space="preserve"> {{field-on:Bible}}</w:t>
      </w:r>
      <w:r>
        <w:t xml:space="preserve">And Aram begot Aminadab, and Aminadab begot Naasson, ruler of the house of Judah.</w:t>
      </w:r>
      <w:r>
        <w:t xml:space="preserve">{{field-off:Bible}}</w:t>
      </w:r>
    </w:p>
    <w:p>
      <w:r>
        <w:rPr>
          <w:sz w:val="18"/>
          <w:color w:val="777777"/>
        </w:rPr>
        <w:t xml:space="preserve">[[@Bible:1 Chronicles 2:11]] </w:t>
      </w:r>
      <w:r>
        <w:rPr>
          <w:b/>
        </w:rPr>
        <w:t xml:space="preserve">11 </w:t>
      </w:r>
      <w:r>
        <w:t xml:space="preserve"> {{field-on:Bible}}</w:t>
      </w:r>
      <w:r>
        <w:t xml:space="preserve">And Naasson begot Salmon, and Salmon begot Booz.</w:t>
      </w:r>
      <w:r>
        <w:rPr>
          <w:rStyle w:val="FootnoteReference"/>
        </w:rPr>
        <w:footnoteReference w:id="5714"/>
      </w:r>
      <w:r>
        <w:t xml:space="preserve">{{field-off:Bible}}</w:t>
      </w:r>
    </w:p>
    <w:p>
      <w:r>
        <w:rPr>
          <w:sz w:val="18"/>
          <w:color w:val="777777"/>
        </w:rPr>
        <w:t xml:space="preserve">[[@Bible:1 Chronicles 2:12]] </w:t>
      </w:r>
      <w:r>
        <w:rPr>
          <w:b/>
        </w:rPr>
        <w:t xml:space="preserve">12 </w:t>
      </w:r>
      <w:r>
        <w:t xml:space="preserve"> {{field-on:Bible}}</w:t>
      </w:r>
      <w:r>
        <w:t xml:space="preserve">And Booz begot Obed, and Obed begot Iessai.</w:t>
      </w:r>
      <w:r>
        <w:t xml:space="preserve">{{field-off:Bible}}</w:t>
      </w:r>
    </w:p>
    <w:p>
      <w:r>
        <w:rPr>
          <w:sz w:val="18"/>
          <w:color w:val="777777"/>
        </w:rPr>
        <w:t xml:space="preserve">[[@Bible:1 Chronicles 2:13]] </w:t>
      </w:r>
      <w:r>
        <w:rPr>
          <w:b/>
        </w:rPr>
        <w:t xml:space="preserve">13 </w:t>
      </w:r>
      <w:r>
        <w:t xml:space="preserve"> {{field-on:Bible}}</w:t>
      </w:r>
      <w:r>
        <w:t xml:space="preserve">And Iessai begot his firstborn Eliab, Aminadab the second, Samaa the third,</w:t>
      </w:r>
      <w:r>
        <w:t xml:space="preserve">{{field-off:Bible}}</w:t>
      </w:r>
    </w:p>
    <w:p>
      <w:r>
        <w:rPr>
          <w:sz w:val="18"/>
          <w:color w:val="777777"/>
        </w:rPr>
        <w:t xml:space="preserve">[[@Bible:1 Chronicles 2:14]] </w:t>
      </w:r>
      <w:r>
        <w:rPr>
          <w:b/>
        </w:rPr>
        <w:t xml:space="preserve">14 </w:t>
      </w:r>
      <w:r>
        <w:t xml:space="preserve"> {{field-on:Bible}}</w:t>
      </w:r>
      <w:r>
        <w:t xml:space="preserve">Nathanael the fourth, Raddai the fifth,</w:t>
      </w:r>
      <w:r>
        <w:t xml:space="preserve">{{field-off:Bible}}</w:t>
      </w:r>
    </w:p>
    <w:p>
      <w:r>
        <w:rPr>
          <w:sz w:val="18"/>
          <w:color w:val="777777"/>
        </w:rPr>
        <w:t xml:space="preserve">[[@Bible:1 Chronicles 2:15]] </w:t>
      </w:r>
      <w:r>
        <w:rPr>
          <w:b/>
        </w:rPr>
        <w:t xml:space="preserve">15 </w:t>
      </w:r>
      <w:r>
        <w:t xml:space="preserve"> {{field-on:Bible}}</w:t>
      </w:r>
      <w:r>
        <w:t xml:space="preserve">Asom the sixth, David</w:t>
      </w:r>
      <w:r>
        <w:rPr>
          <w:rStyle w:val="FootnoteReference"/>
        </w:rPr>
        <w:footnoteReference w:id="5715"/>
      </w:r>
      <w:r>
        <w:t xml:space="preserve"> the seventh.</w:t>
      </w:r>
      <w:r>
        <w:t xml:space="preserve">{{field-off:Bible}}</w:t>
      </w:r>
    </w:p>
    <w:p>
      <w:r>
        <w:rPr>
          <w:sz w:val="18"/>
          <w:color w:val="777777"/>
        </w:rPr>
        <w:t xml:space="preserve">[[@Bible:1 Chronicles 2:16]] </w:t>
      </w:r>
      <w:r>
        <w:rPr>
          <w:b/>
        </w:rPr>
        <w:t xml:space="preserve">16 </w:t>
      </w:r>
      <w:r>
        <w:t xml:space="preserve"> {{field-on:Bible}}</w:t>
      </w:r>
      <w:r>
        <w:t xml:space="preserve">And their sisters were Sarouia and Abigail. And sons of Sarouia: Abessa, Joab, and Asael, three.</w:t>
      </w:r>
      <w:r>
        <w:t xml:space="preserve">{{field-off:Bible}}</w:t>
      </w:r>
    </w:p>
    <w:p>
      <w:r>
        <w:rPr>
          <w:sz w:val="18"/>
          <w:color w:val="777777"/>
        </w:rPr>
        <w:t xml:space="preserve">[[@Bible:1 Chronicles 2:17]] </w:t>
      </w:r>
      <w:r>
        <w:rPr>
          <w:b/>
        </w:rPr>
        <w:t xml:space="preserve">17 </w:t>
      </w:r>
      <w:r>
        <w:t xml:space="preserve"> {{field-on:Bible}}</w:t>
      </w:r>
      <w:r>
        <w:t xml:space="preserve">And Abigail begot Amessa, and father of Amessa was Iothor the Ismaelite.</w:t>
      </w:r>
      <w:r>
        <w:t xml:space="preserve">{{field-off:Bible}}</w:t>
      </w:r>
    </w:p>
    <w:p>
      <w:r>
        <w:rPr>
          <w:sz w:val="18"/>
          <w:color w:val="777777"/>
        </w:rPr>
        <w:t xml:space="preserve">[[@Bible:1 Chronicles 2:18]] </w:t>
      </w:r>
      <w:r>
        <w:rPr>
          <w:b/>
        </w:rPr>
        <w:t xml:space="preserve">18 </w:t>
      </w:r>
      <w:r>
        <w:t xml:space="preserve"> {{field-on:Bible}}</w:t>
      </w:r>
      <w:r>
        <w:t xml:space="preserve">And Chaleb son of Eseron begot with Gazouba his wife and Ierioth. And these were her sons: Ioasar, Sobab, and Orna.</w:t>
      </w:r>
      <w:r>
        <w:t xml:space="preserve">{{field-off:Bible}}</w:t>
      </w:r>
    </w:p>
    <w:p>
      <w:r>
        <w:rPr>
          <w:sz w:val="18"/>
          <w:color w:val="777777"/>
        </w:rPr>
        <w:t xml:space="preserve">[[@Bible:1 Chronicles 2:19]] </w:t>
      </w:r>
      <w:r>
        <w:rPr>
          <w:b/>
        </w:rPr>
        <w:t xml:space="preserve">19 </w:t>
      </w:r>
      <w:r>
        <w:t xml:space="preserve"> {{field-on:Bible}}</w:t>
      </w:r>
      <w:r>
        <w:t xml:space="preserve">And Gazouba died, and Chaleb took to himself Ephrath, and she bore to him Or.</w:t>
      </w:r>
      <w:r>
        <w:t xml:space="preserve">{{field-off:Bible}}</w:t>
      </w:r>
    </w:p>
    <w:p>
      <w:r>
        <w:rPr>
          <w:sz w:val="18"/>
          <w:color w:val="777777"/>
        </w:rPr>
        <w:t xml:space="preserve">[[@Bible:1 Chronicles 2:20]] </w:t>
      </w:r>
      <w:r>
        <w:rPr>
          <w:b/>
        </w:rPr>
        <w:t xml:space="preserve">20 </w:t>
      </w:r>
      <w:r>
        <w:t xml:space="preserve"> {{field-on:Bible}}</w:t>
      </w:r>
      <w:r>
        <w:t xml:space="preserve">And Or begot Ouri, and Ouri begot Beseleel.</w:t>
      </w:r>
      <w:r>
        <w:t xml:space="preserve">{{field-off:Bible}}</w:t>
      </w:r>
    </w:p>
    <w:p>
      <w:r>
        <w:rPr>
          <w:sz w:val="18"/>
          <w:color w:val="777777"/>
        </w:rPr>
        <w:t xml:space="preserve">[[@Bible:1 Chronicles 2:21]] </w:t>
      </w:r>
      <w:r>
        <w:rPr>
          <w:b/>
        </w:rPr>
        <w:t xml:space="preserve">21 </w:t>
      </w:r>
      <w:r>
        <w:t xml:space="preserve"> {{field-on:Bible}}</w:t>
      </w:r>
      <w:r>
        <w:t xml:space="preserve">And after this Eseron went in to the daughter of Machir father of Galaad, and he took her, and he was sixty years old, and she bore to him Segoub.</w:t>
      </w:r>
      <w:r>
        <w:t xml:space="preserve">{{field-off:Bible}}</w:t>
      </w:r>
    </w:p>
    <w:p>
      <w:r>
        <w:rPr>
          <w:sz w:val="18"/>
          <w:color w:val="777777"/>
        </w:rPr>
        <w:t xml:space="preserve">[[@Bible:1 Chronicles 2:22]] </w:t>
      </w:r>
      <w:r>
        <w:rPr>
          <w:b/>
        </w:rPr>
        <w:t xml:space="preserve">22 </w:t>
      </w:r>
      <w:r>
        <w:t xml:space="preserve"> {{field-on:Bible}}</w:t>
      </w:r>
      <w:r>
        <w:t xml:space="preserve">And Segoub begot Iair, and he had twenty-three cities in Galaad.</w:t>
      </w:r>
      <w:r>
        <w:t xml:space="preserve">{{field-off:Bible}}</w:t>
      </w:r>
    </w:p>
    <w:p>
      <w:r>
        <w:rPr>
          <w:sz w:val="18"/>
          <w:color w:val="777777"/>
        </w:rPr>
        <w:t xml:space="preserve">[[@Bible:1 Chronicles 2:23]] </w:t>
      </w:r>
      <w:r>
        <w:rPr>
          <w:b/>
        </w:rPr>
        <w:t xml:space="preserve">23 </w:t>
      </w:r>
      <w:r>
        <w:t xml:space="preserve"> {{field-on:Bible}}</w:t>
      </w:r>
      <w:r>
        <w:t xml:space="preserve">And Gedsour and Aram took the villages of Iair from them, even Kanath and its villages, sixty cities. All these were sons of Machir father of Galaad.</w:t>
      </w:r>
      <w:r>
        <w:t xml:space="preserve">{{field-off:Bible}}</w:t>
      </w:r>
    </w:p>
    <w:p>
      <w:r>
        <w:rPr>
          <w:sz w:val="18"/>
          <w:color w:val="777777"/>
        </w:rPr>
        <w:t xml:space="preserve">[[@Bible:1 Chronicles 2:24]] </w:t>
      </w:r>
      <w:r>
        <w:rPr>
          <w:b/>
        </w:rPr>
        <w:t xml:space="preserve">24 </w:t>
      </w:r>
      <w:r>
        <w:t xml:space="preserve"> {{field-on:Bible}}</w:t>
      </w:r>
      <w:r>
        <w:t xml:space="preserve">And after Eseron died, Chaleb came to Ephratha, and Abia wife of Eseron bore to him Aschod father of Thekoe.</w:t>
      </w:r>
      <w:r>
        <w:rPr>
          <w:rStyle w:val="FootnoteReference"/>
        </w:rPr>
        <w:footnoteReference w:id="5716"/>
      </w:r>
      <w:r>
        <w:t xml:space="preserve">{{field-off:Bible}}</w:t>
      </w:r>
    </w:p>
    <w:p>
      <w:r>
        <w:rPr>
          <w:sz w:val="18"/>
          <w:color w:val="777777"/>
        </w:rPr>
        <w:t xml:space="preserve">[[@Bible:1 Chronicles 2:25]] </w:t>
      </w:r>
      <w:r>
        <w:rPr>
          <w:b/>
        </w:rPr>
        <w:t xml:space="preserve">25 </w:t>
      </w:r>
      <w:r>
        <w:t xml:space="preserve"> {{field-on:Bible}}</w:t>
      </w:r>
      <w:r>
        <w:t xml:space="preserve">And sons of Ieremeel firstborn of Eseron were Ram the firstborn, and Baana, and Aran, and Asom his brother.</w:t>
      </w:r>
      <w:r>
        <w:t xml:space="preserve">{{field-off:Bible}}</w:t>
      </w:r>
    </w:p>
    <w:p>
      <w:r>
        <w:rPr>
          <w:sz w:val="18"/>
          <w:color w:val="777777"/>
        </w:rPr>
        <w:t xml:space="preserve">[[@Bible:1 Chronicles 2:26]] </w:t>
      </w:r>
      <w:r>
        <w:rPr>
          <w:b/>
        </w:rPr>
        <w:t xml:space="preserve">26 </w:t>
      </w:r>
      <w:r>
        <w:t xml:space="preserve"> {{field-on:Bible}}</w:t>
      </w:r>
      <w:r>
        <w:t xml:space="preserve">And Ieremeel had another wife, and her name was Atara. She is mother of Ozom.</w:t>
      </w:r>
      <w:r>
        <w:t xml:space="preserve">{{field-off:Bible}}</w:t>
      </w:r>
    </w:p>
    <w:p>
      <w:r>
        <w:rPr>
          <w:sz w:val="18"/>
          <w:color w:val="777777"/>
        </w:rPr>
        <w:t xml:space="preserve">[[@Bible:1 Chronicles 2:27]] </w:t>
      </w:r>
      <w:r>
        <w:rPr>
          <w:b/>
        </w:rPr>
        <w:t xml:space="preserve">27 </w:t>
      </w:r>
      <w:r>
        <w:t xml:space="preserve"> {{field-on:Bible}}</w:t>
      </w:r>
      <w:r>
        <w:t xml:space="preserve">And sons of Ram firstborn of Ieremeel were Maas, Iamin, and Akor.</w:t>
      </w:r>
      <w:r>
        <w:t xml:space="preserve">{{field-off:Bible}}</w:t>
      </w:r>
    </w:p>
    <w:p>
      <w:r>
        <w:rPr>
          <w:sz w:val="18"/>
          <w:color w:val="777777"/>
        </w:rPr>
        <w:t xml:space="preserve">[[@Bible:1 Chronicles 2:28]] </w:t>
      </w:r>
      <w:r>
        <w:rPr>
          <w:b/>
        </w:rPr>
        <w:t xml:space="preserve">28 </w:t>
      </w:r>
      <w:r>
        <w:t xml:space="preserve"> {{field-on:Bible}}</w:t>
      </w:r>
      <w:r>
        <w:t xml:space="preserve">And sons of Ozom were Samai and Iadae. And sons of Samai: Nadab and Abisour.</w:t>
      </w:r>
      <w:r>
        <w:t xml:space="preserve">{{field-off:Bible}}</w:t>
      </w:r>
    </w:p>
    <w:p>
      <w:r>
        <w:rPr>
          <w:sz w:val="18"/>
          <w:color w:val="777777"/>
        </w:rPr>
        <w:t xml:space="preserve">[[@Bible:1 Chronicles 2:29]] </w:t>
      </w:r>
      <w:r>
        <w:rPr>
          <w:b/>
        </w:rPr>
        <w:t xml:space="preserve">29 </w:t>
      </w:r>
      <w:r>
        <w:t xml:space="preserve"> {{field-on:Bible}}</w:t>
      </w:r>
      <w:r>
        <w:t xml:space="preserve">And name of wife of Abisour was Abichail, and she bore to him Achabar and Molid.</w:t>
      </w:r>
      <w:r>
        <w:t xml:space="preserve">{{field-off:Bible}}</w:t>
      </w:r>
    </w:p>
    <w:p>
      <w:r>
        <w:rPr>
          <w:sz w:val="18"/>
          <w:color w:val="777777"/>
        </w:rPr>
        <w:t xml:space="preserve">[[@Bible:1 Chronicles 2:30]] </w:t>
      </w:r>
      <w:r>
        <w:rPr>
          <w:b/>
        </w:rPr>
        <w:t xml:space="preserve">30 </w:t>
      </w:r>
      <w:r>
        <w:t xml:space="preserve"> {{field-on:Bible}}</w:t>
      </w:r>
      <w:r>
        <w:t xml:space="preserve">Sons of Nadab: Saled and Apphaim. And Saled died having no children.</w:t>
      </w:r>
      <w:r>
        <w:t xml:space="preserve">{{field-off:Bible}}</w:t>
      </w:r>
    </w:p>
    <w:p>
      <w:r>
        <w:rPr>
          <w:sz w:val="18"/>
          <w:color w:val="777777"/>
        </w:rPr>
        <w:t xml:space="preserve">[[@Bible:1 Chronicles 2:31]] </w:t>
      </w:r>
      <w:r>
        <w:rPr>
          <w:b/>
        </w:rPr>
        <w:t xml:space="preserve">31 </w:t>
      </w:r>
      <w:r>
        <w:t xml:space="preserve"> {{field-on:Bible}}</w:t>
      </w:r>
      <w:r>
        <w:t xml:space="preserve">And sons of Apphaim: Isemiel. And sons of Isemiel: Sosan. And sons of Sosan: Achlai.</w:t>
      </w:r>
      <w:r>
        <w:t xml:space="preserve">{{field-off:Bible}}</w:t>
      </w:r>
    </w:p>
    <w:p>
      <w:r>
        <w:rPr>
          <w:sz w:val="18"/>
          <w:color w:val="777777"/>
        </w:rPr>
        <w:t xml:space="preserve">[[@Bible:1 Chronicles 2:32]] </w:t>
      </w:r>
      <w:r>
        <w:rPr>
          <w:b/>
        </w:rPr>
        <w:t xml:space="preserve">32 </w:t>
      </w:r>
      <w:r>
        <w:t xml:space="preserve"> {{field-on:Bible}}</w:t>
      </w:r>
      <w:r>
        <w:t xml:space="preserve">And sons of Iadae: Achisamai, Iether, and Ionathan. And Iether died having no children.</w:t>
      </w:r>
      <w:r>
        <w:t xml:space="preserve">{{field-off:Bible}}</w:t>
      </w:r>
    </w:p>
    <w:p>
      <w:r>
        <w:rPr>
          <w:sz w:val="18"/>
          <w:color w:val="777777"/>
        </w:rPr>
        <w:t xml:space="preserve">[[@Bible:1 Chronicles 2:33]] </w:t>
      </w:r>
      <w:r>
        <w:rPr>
          <w:b/>
        </w:rPr>
        <w:t xml:space="preserve">33 </w:t>
      </w:r>
      <w:r>
        <w:t xml:space="preserve"> {{field-on:Bible}}</w:t>
      </w:r>
      <w:r>
        <w:t xml:space="preserve">And sons of Ionathan: Phaleth and Ozaza. These were sons of Ieremeel.</w:t>
      </w:r>
      <w:r>
        <w:t xml:space="preserve">{{field-off:Bible}}</w:t>
      </w:r>
    </w:p>
    <w:p>
      <w:r>
        <w:rPr>
          <w:sz w:val="18"/>
          <w:color w:val="777777"/>
        </w:rPr>
        <w:t xml:space="preserve">[[@Bible:1 Chronicles 2:34]] </w:t>
      </w:r>
      <w:r>
        <w:rPr>
          <w:b/>
        </w:rPr>
        <w:t xml:space="preserve">34 </w:t>
      </w:r>
      <w:r>
        <w:t xml:space="preserve"> {{field-on:Bible}}</w:t>
      </w:r>
      <w:r>
        <w:t xml:space="preserve">And Sosan had no sons, only daughters. And Sosan had an Egyptian servant, and his name was Iochel.</w:t>
      </w:r>
      <w:r>
        <w:t xml:space="preserve">{{field-off:Bible}}</w:t>
      </w:r>
    </w:p>
    <w:p>
      <w:r>
        <w:rPr>
          <w:sz w:val="18"/>
          <w:color w:val="777777"/>
        </w:rPr>
        <w:t xml:space="preserve">[[@Bible:1 Chronicles 2:35]] </w:t>
      </w:r>
      <w:r>
        <w:rPr>
          <w:b/>
        </w:rPr>
        <w:t xml:space="preserve">35 </w:t>
      </w:r>
      <w:r>
        <w:t xml:space="preserve"> {{field-on:Bible}}</w:t>
      </w:r>
      <w:r>
        <w:t xml:space="preserve">And Sosan gave his daughter to Iochel his servant for a wife, and she bore to him Eththi.</w:t>
      </w:r>
      <w:r>
        <w:t xml:space="preserve">{{field-off:Bible}}</w:t>
      </w:r>
    </w:p>
    <w:p>
      <w:r>
        <w:rPr>
          <w:sz w:val="18"/>
          <w:color w:val="777777"/>
        </w:rPr>
        <w:t xml:space="preserve">[[@Bible:1 Chronicles 2:36]] </w:t>
      </w:r>
      <w:r>
        <w:rPr>
          <w:b/>
        </w:rPr>
        <w:t xml:space="preserve">36 </w:t>
      </w:r>
      <w:r>
        <w:t xml:space="preserve"> {{field-on:Bible}}</w:t>
      </w:r>
      <w:r>
        <w:t xml:space="preserve">And Eththi begot Nathan, and Nathan begot Zabed.</w:t>
      </w:r>
      <w:r>
        <w:t xml:space="preserve">{{field-off:Bible}}</w:t>
      </w:r>
    </w:p>
    <w:p>
      <w:r>
        <w:rPr>
          <w:sz w:val="18"/>
          <w:color w:val="777777"/>
        </w:rPr>
        <w:t xml:space="preserve">[[@Bible:1 Chronicles 2:37]] </w:t>
      </w:r>
      <w:r>
        <w:rPr>
          <w:b/>
        </w:rPr>
        <w:t xml:space="preserve">37 </w:t>
      </w:r>
      <w:r>
        <w:t xml:space="preserve"> {{field-on:Bible}}</w:t>
      </w:r>
      <w:r>
        <w:t xml:space="preserve">And Zabed begot Aphalel, and Aphalel begot Obed.</w:t>
      </w:r>
      <w:r>
        <w:t xml:space="preserve">{{field-off:Bible}}</w:t>
      </w:r>
    </w:p>
    <w:p>
      <w:r>
        <w:rPr>
          <w:sz w:val="18"/>
          <w:color w:val="777777"/>
        </w:rPr>
        <w:t xml:space="preserve">[[@Bible:1 Chronicles 2:38]] </w:t>
      </w:r>
      <w:r>
        <w:rPr>
          <w:b/>
        </w:rPr>
        <w:t xml:space="preserve">38 </w:t>
      </w:r>
      <w:r>
        <w:t xml:space="preserve"> {{field-on:Bible}}</w:t>
      </w:r>
      <w:r>
        <w:t xml:space="preserve">And Obed begot Ieou, and Ieou begot Azarian.</w:t>
      </w:r>
      <w:r>
        <w:t xml:space="preserve">{{field-off:Bible}}</w:t>
      </w:r>
    </w:p>
    <w:p>
      <w:r>
        <w:rPr>
          <w:sz w:val="18"/>
          <w:color w:val="777777"/>
        </w:rPr>
        <w:t xml:space="preserve">[[@Bible:1 Chronicles 2:39]] </w:t>
      </w:r>
      <w:r>
        <w:rPr>
          <w:b/>
        </w:rPr>
        <w:t xml:space="preserve">39 </w:t>
      </w:r>
      <w:r>
        <w:t xml:space="preserve"> {{field-on:Bible}}</w:t>
      </w:r>
      <w:r>
        <w:t xml:space="preserve">And Azarias begot Chelles, and Chelles begot Eleasa.</w:t>
      </w:r>
      <w:r>
        <w:t xml:space="preserve">{{field-off:Bible}}</w:t>
      </w:r>
    </w:p>
    <w:p>
      <w:r>
        <w:rPr>
          <w:sz w:val="18"/>
          <w:color w:val="777777"/>
        </w:rPr>
        <w:t xml:space="preserve">[[@Bible:1 Chronicles 2:40]] </w:t>
      </w:r>
      <w:r>
        <w:rPr>
          <w:b/>
        </w:rPr>
        <w:t xml:space="preserve">40 </w:t>
      </w:r>
      <w:r>
        <w:t xml:space="preserve"> {{field-on:Bible}}</w:t>
      </w:r>
      <w:r>
        <w:t xml:space="preserve">And Eleasa begot Sosomei, and Sosomei begot Saloum.</w:t>
      </w:r>
      <w:r>
        <w:t xml:space="preserve">{{field-off:Bible}}</w:t>
      </w:r>
    </w:p>
    <w:p>
      <w:r>
        <w:rPr>
          <w:sz w:val="18"/>
          <w:color w:val="777777"/>
        </w:rPr>
        <w:t xml:space="preserve">[[@Bible:1 Chronicles 2:41]] </w:t>
      </w:r>
      <w:r>
        <w:rPr>
          <w:b/>
        </w:rPr>
        <w:t xml:space="preserve">41 </w:t>
      </w:r>
      <w:r>
        <w:t xml:space="preserve"> {{field-on:Bible}}</w:t>
      </w:r>
      <w:r>
        <w:t xml:space="preserve">And Saloum begot Iechemian, and Iechemias begot Elisama.</w:t>
      </w:r>
      <w:r>
        <w:t xml:space="preserve">{{field-off:Bible}}</w:t>
      </w:r>
    </w:p>
    <w:p>
      <w:r>
        <w:rPr>
          <w:sz w:val="18"/>
          <w:color w:val="777777"/>
        </w:rPr>
        <w:t xml:space="preserve">[[@Bible:1 Chronicles 2:42]] </w:t>
      </w:r>
      <w:r>
        <w:rPr>
          <w:b/>
        </w:rPr>
        <w:t xml:space="preserve">42 </w:t>
      </w:r>
      <w:r>
        <w:t xml:space="preserve"> {{field-on:Bible}}</w:t>
      </w:r>
      <w:r>
        <w:t xml:space="preserve">And sons of Chaleb brother of Ieremeel: Marisa his firstborn. This one was father of Ziph, and sons of Marisa father of Chebron.</w:t>
      </w:r>
      <w:r>
        <w:rPr>
          <w:rStyle w:val="FootnoteReference"/>
        </w:rPr>
        <w:footnoteReference w:id="5717"/>
      </w:r>
      <w:r>
        <w:t xml:space="preserve">{{field-off:Bible}}</w:t>
      </w:r>
    </w:p>
    <w:p>
      <w:r>
        <w:rPr>
          <w:sz w:val="18"/>
          <w:color w:val="777777"/>
        </w:rPr>
        <w:t xml:space="preserve">[[@Bible:1 Chronicles 2:43]] </w:t>
      </w:r>
      <w:r>
        <w:rPr>
          <w:b/>
        </w:rPr>
        <w:t xml:space="preserve">43 </w:t>
      </w:r>
      <w:r>
        <w:t xml:space="preserve"> {{field-on:Bible}}</w:t>
      </w:r>
      <w:r>
        <w:t xml:space="preserve">And sons of Chebron: Kore, Thappous, Rekom, and Semaa.</w:t>
      </w:r>
      <w:r>
        <w:t xml:space="preserve">{{field-off:Bible}}</w:t>
      </w:r>
    </w:p>
    <w:p>
      <w:r>
        <w:rPr>
          <w:sz w:val="18"/>
          <w:color w:val="777777"/>
        </w:rPr>
        <w:t xml:space="preserve">[[@Bible:1 Chronicles 2:44]] </w:t>
      </w:r>
      <w:r>
        <w:rPr>
          <w:b/>
        </w:rPr>
        <w:t xml:space="preserve">44 </w:t>
      </w:r>
      <w:r>
        <w:t xml:space="preserve"> {{field-on:Bible}}</w:t>
      </w:r>
      <w:r>
        <w:t xml:space="preserve">And Semaa begot Raem father of Ierkaan, and Ierkaan begot Samai.</w:t>
      </w:r>
      <w:r>
        <w:t xml:space="preserve">{{field-off:Bible}}</w:t>
      </w:r>
    </w:p>
    <w:p>
      <w:r>
        <w:rPr>
          <w:sz w:val="18"/>
          <w:color w:val="777777"/>
        </w:rPr>
        <w:t xml:space="preserve">[[@Bible:1 Chronicles 2:45]] </w:t>
      </w:r>
      <w:r>
        <w:rPr>
          <w:b/>
        </w:rPr>
        <w:t xml:space="preserve">45 </w:t>
      </w:r>
      <w:r>
        <w:t xml:space="preserve"> {{field-on:Bible}}</w:t>
      </w:r>
      <w:r>
        <w:t xml:space="preserve">And his son was Maon, and Maon was father of Baithsour.</w:t>
      </w:r>
      <w:r>
        <w:t xml:space="preserve">{{field-off:Bible}}</w:t>
      </w:r>
    </w:p>
    <w:p>
      <w:r>
        <w:rPr>
          <w:sz w:val="18"/>
          <w:color w:val="777777"/>
        </w:rPr>
        <w:t xml:space="preserve">[[@Bible:1 Chronicles 2:46]] </w:t>
      </w:r>
      <w:r>
        <w:rPr>
          <w:b/>
        </w:rPr>
        <w:t xml:space="preserve">46 </w:t>
      </w:r>
      <w:r>
        <w:t xml:space="preserve"> {{field-on:Bible}}</w:t>
      </w:r>
      <w:r>
        <w:t xml:space="preserve">And Gaipha, concubine of Chaleb, bore Arran and Mosa and Gezoue, and Arran begot Gezoue.</w:t>
      </w:r>
      <w:r>
        <w:t xml:space="preserve">{{field-off:Bible}}</w:t>
      </w:r>
    </w:p>
    <w:p>
      <w:r>
        <w:rPr>
          <w:sz w:val="18"/>
          <w:color w:val="777777"/>
        </w:rPr>
        <w:t xml:space="preserve">[[@Bible:1 Chronicles 2:47]] </w:t>
      </w:r>
      <w:r>
        <w:rPr>
          <w:b/>
        </w:rPr>
        <w:t xml:space="preserve">47 </w:t>
      </w:r>
      <w:r>
        <w:t xml:space="preserve"> {{field-on:Bible}}</w:t>
      </w:r>
      <w:r>
        <w:t xml:space="preserve">And sons of Iadai: Ragem, Ioatham, Gerson, Phalet, Gaipha, and Sagaph.</w:t>
      </w:r>
      <w:r>
        <w:t xml:space="preserve">{{field-off:Bible}}</w:t>
      </w:r>
    </w:p>
    <w:p>
      <w:r>
        <w:rPr>
          <w:sz w:val="18"/>
          <w:color w:val="777777"/>
        </w:rPr>
        <w:t xml:space="preserve">[[@Bible:1 Chronicles 2:48]] </w:t>
      </w:r>
      <w:r>
        <w:rPr>
          <w:b/>
        </w:rPr>
        <w:t xml:space="preserve">48 </w:t>
      </w:r>
      <w:r>
        <w:t xml:space="preserve"> {{field-on:Bible}}</w:t>
      </w:r>
      <w:r>
        <w:t xml:space="preserve">And concubine of Chaleb, Mocha, bore Saber and Tharchna.</w:t>
      </w:r>
      <w:r>
        <w:t xml:space="preserve">{{field-off:Bible}}</w:t>
      </w:r>
    </w:p>
    <w:p>
      <w:r>
        <w:rPr>
          <w:sz w:val="18"/>
          <w:color w:val="777777"/>
        </w:rPr>
        <w:t xml:space="preserve">[[@Bible:1 Chronicles 2:49]] </w:t>
      </w:r>
      <w:r>
        <w:rPr>
          <w:b/>
        </w:rPr>
        <w:t xml:space="preserve">49 </w:t>
      </w:r>
      <w:r>
        <w:t xml:space="preserve"> {{field-on:Bible}}</w:t>
      </w:r>
      <w:r>
        <w:t xml:space="preserve">And Sagaph begot father of Marmena and Saou father of Machabena and father of Gaibaa. And daughter of Chaleb was Ascha.</w:t>
      </w:r>
      <w:r>
        <w:t xml:space="preserve">{{field-off:Bible}}</w:t>
      </w:r>
    </w:p>
    <w:p>
      <w:r>
        <w:rPr>
          <w:sz w:val="18"/>
          <w:color w:val="777777"/>
        </w:rPr>
        <w:t xml:space="preserve">[[@Bible:1 Chronicles 2:50]] </w:t>
      </w:r>
      <w:r>
        <w:rPr>
          <w:b/>
        </w:rPr>
        <w:t xml:space="preserve">50 </w:t>
      </w:r>
      <w:r>
        <w:t xml:space="preserve"> {{field-on:Bible}}</w:t>
      </w:r>
      <w:r>
        <w:t xml:space="preserve">These were sons of Chaleb, sons of Or firstborn of Ephratha: Sobal father of Kariathiarim,</w:t>
      </w:r>
      <w:r>
        <w:rPr>
          <w:rStyle w:val="FootnoteReference"/>
        </w:rPr>
        <w:footnoteReference w:id="5718"/>
      </w:r>
      <w:r>
        <w:t xml:space="preserve">{{field-off:Bible}}</w:t>
      </w:r>
    </w:p>
    <w:p>
      <w:r>
        <w:rPr>
          <w:sz w:val="18"/>
          <w:color w:val="777777"/>
        </w:rPr>
        <w:t xml:space="preserve">[[@Bible:1 Chronicles 2:51]] </w:t>
      </w:r>
      <w:r>
        <w:rPr>
          <w:b/>
        </w:rPr>
        <w:t xml:space="preserve">51 </w:t>
      </w:r>
      <w:r>
        <w:t xml:space="preserve"> {{field-on:Bible}}</w:t>
      </w:r>
      <w:r>
        <w:t xml:space="preserve">Solomon</w:t>
      </w:r>
      <w:r>
        <w:rPr>
          <w:rStyle w:val="FootnoteReference"/>
        </w:rPr>
        <w:footnoteReference w:id="5719"/>
      </w:r>
      <w:r>
        <w:t xml:space="preserve"> father of Baithlaem, Arim father of Baithgedor.</w:t>
      </w:r>
      <w:r>
        <w:t xml:space="preserve">{{field-off:Bible}}</w:t>
      </w:r>
    </w:p>
    <w:p>
      <w:r>
        <w:rPr>
          <w:sz w:val="18"/>
          <w:color w:val="777777"/>
        </w:rPr>
        <w:t xml:space="preserve">[[@Bible:1 Chronicles 2:52]] </w:t>
      </w:r>
      <w:r>
        <w:rPr>
          <w:b/>
        </w:rPr>
        <w:t xml:space="preserve">52 </w:t>
      </w:r>
      <w:r>
        <w:t xml:space="preserve"> {{field-on:Bible}}</w:t>
      </w:r>
      <w:r>
        <w:t xml:space="preserve">And sons of Sobal father of Kariathiarim were Araa, Esi, and Ammanith.</w:t>
      </w:r>
      <w:r>
        <w:t xml:space="preserve">{{field-off:Bible}}</w:t>
      </w:r>
    </w:p>
    <w:p>
      <w:r>
        <w:rPr>
          <w:sz w:val="18"/>
          <w:color w:val="777777"/>
        </w:rPr>
        <w:t xml:space="preserve">[[@Bible:1 Chronicles 2:53]] </w:t>
      </w:r>
      <w:r>
        <w:rPr>
          <w:b/>
        </w:rPr>
        <w:t xml:space="preserve">53 </w:t>
      </w:r>
      <w:r>
        <w:t xml:space="preserve"> {{field-on:Bible}}</w:t>
      </w:r>
      <w:r>
        <w:t xml:space="preserve">Emospheos, city of Iair, Aithalim, Miphithim, and Esamathim and Amasaraim. From these came out the Sarathaians and the Esthaolaians.</w:t>
      </w:r>
      <w:r>
        <w:t xml:space="preserve">{{field-off:Bible}}</w:t>
      </w:r>
    </w:p>
    <w:p>
      <w:r>
        <w:rPr>
          <w:sz w:val="18"/>
          <w:color w:val="777777"/>
        </w:rPr>
        <w:t xml:space="preserve">[[@Bible:1 Chronicles 2:54]] </w:t>
      </w:r>
      <w:r>
        <w:rPr>
          <w:b/>
        </w:rPr>
        <w:t xml:space="preserve">54 </w:t>
      </w:r>
      <w:r>
        <w:t xml:space="preserve"> {{field-on:Bible}}</w:t>
      </w:r>
      <w:r>
        <w:t xml:space="preserve">Sons of Solomon: Baithlaem, Netophathi, Ataroth, house of Joab, and half of the Manathi, Esarei.</w:t>
      </w:r>
      <w:r>
        <w:t xml:space="preserve">{{field-off:Bible}}</w:t>
      </w:r>
    </w:p>
    <w:p>
      <w:r>
        <w:rPr>
          <w:sz w:val="18"/>
          <w:color w:val="777777"/>
        </w:rPr>
        <w:t xml:space="preserve">[[@Bible:1 Chronicles 2:55]] </w:t>
      </w:r>
      <w:r>
        <w:rPr>
          <w:b/>
        </w:rPr>
        <w:t xml:space="preserve">55 </w:t>
      </w:r>
      <w:r>
        <w:t xml:space="preserve"> {{field-on:Bible}}</w:t>
      </w:r>
      <w:r>
        <w:t xml:space="preserve">Families of scribes dwelling in Iabes: Thargathiim, Samathiim, Sookathiim. These are the Kinaioi who came from Mesema, father of the house of Rechab.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Chronicles 3:1]] </w:t>
      </w:r>
      <w:r>
        <w:rPr>
          <w:b/>
        </w:rPr>
        <w:t xml:space="preserve">1 </w:t>
      </w:r>
      <w:r>
        <w:t xml:space="preserve"> {{field-on:Bible}}</w:t>
      </w:r>
      <w:r>
        <w:t xml:space="preserve">And these were sons of David</w:t>
      </w:r>
      <w:r>
        <w:rPr>
          <w:rStyle w:val="FootnoteReference"/>
        </w:rPr>
        <w:footnoteReference w:id="5720"/>
      </w:r>
      <w:r>
        <w:t xml:space="preserve"> born to him in Chebron: the firstborn Amnon by Achinaam the Jezraelite, the second Daniel</w:t>
      </w:r>
      <w:r>
        <w:rPr>
          <w:rStyle w:val="FootnoteReference"/>
        </w:rPr>
        <w:footnoteReference w:id="5721"/>
      </w:r>
      <w:r>
        <w:t xml:space="preserve"> by Abigail the Carmelite,</w:t>
      </w:r>
      <w:r>
        <w:t xml:space="preserve">{{field-off:Bible}}</w:t>
      </w:r>
    </w:p>
    <w:p>
      <w:r>
        <w:rPr>
          <w:sz w:val="18"/>
          <w:color w:val="777777"/>
        </w:rPr>
        <w:t xml:space="preserve">[[@Bible:1 Chronicles 3:2]] </w:t>
      </w:r>
      <w:r>
        <w:rPr>
          <w:b/>
        </w:rPr>
        <w:t xml:space="preserve">2 </w:t>
      </w:r>
      <w:r>
        <w:t xml:space="preserve"> {{field-on:Bible}}</w:t>
      </w:r>
      <w:r>
        <w:t xml:space="preserve">the third Absalom son of Moocha daughter of Tholmai king of Gedsour, the fourth Adonia son of Aggith,</w:t>
      </w:r>
      <w:r>
        <w:t xml:space="preserve">{{field-off:Bible}}</w:t>
      </w:r>
    </w:p>
    <w:p>
      <w:r>
        <w:rPr>
          <w:sz w:val="18"/>
          <w:color w:val="777777"/>
        </w:rPr>
        <w:t xml:space="preserve">[[@Bible:1 Chronicles 3:3]] </w:t>
      </w:r>
      <w:r>
        <w:rPr>
          <w:b/>
        </w:rPr>
        <w:t xml:space="preserve">3 </w:t>
      </w:r>
      <w:r>
        <w:t xml:space="preserve"> {{field-on:Bible}}</w:t>
      </w:r>
      <w:r>
        <w:t xml:space="preserve">the fifth Saphatia by Abital, the sixth Iethraam by Agla his wife.</w:t>
      </w:r>
      <w:r>
        <w:t xml:space="preserve">{{field-off:Bible}}</w:t>
      </w:r>
    </w:p>
    <w:p>
      <w:r>
        <w:rPr>
          <w:sz w:val="18"/>
          <w:color w:val="777777"/>
        </w:rPr>
        <w:t xml:space="preserve">[[@Bible:1 Chronicles 3:4]] </w:t>
      </w:r>
      <w:r>
        <w:rPr>
          <w:b/>
        </w:rPr>
        <w:t xml:space="preserve">4 </w:t>
      </w:r>
      <w:r>
        <w:t xml:space="preserve"> {{field-on:Bible}}</w:t>
      </w:r>
      <w:r>
        <w:t xml:space="preserve">Six were born to him in Chebron, and he reigned there seven years and six months, and thirty-three years he reigned in </w:t>
      </w:r>
      <w:r>
        <w:t xml:space="preserve">[[Jerusalem &gt;&gt; BibleKnowledgebase:@Jerusalem]]</w:t>
      </w:r>
      <w:r>
        <w:t xml:space="preserve">.</w:t>
      </w:r>
      <w:r>
        <w:t xml:space="preserve">{{field-off:Bible}}</w:t>
      </w:r>
    </w:p>
    <w:p>
      <w:r>
        <w:rPr>
          <w:sz w:val="18"/>
          <w:color w:val="777777"/>
        </w:rPr>
        <w:t xml:space="preserve">[[@Bible:1 Chronicles 3:5]] </w:t>
      </w:r>
      <w:r>
        <w:rPr>
          <w:b/>
        </w:rPr>
        <w:t xml:space="preserve">5 </w:t>
      </w:r>
      <w:r>
        <w:t xml:space="preserve"> {{field-on:Bible}}</w:t>
      </w:r>
      <w:r>
        <w:t xml:space="preserve">And these were born to him in </w:t>
      </w:r>
      <w:r>
        <w:t xml:space="preserve">[[Jerusalem &gt;&gt; BibleKnowledgebase:@Jerusalem]]</w:t>
      </w:r>
      <w:r>
        <w:t xml:space="preserve">: Samaa, Sobab, Nathan, and Solomon</w:t>
      </w:r>
      <w:r>
        <w:rPr>
          <w:rStyle w:val="FootnoteReference"/>
        </w:rPr>
        <w:footnoteReference w:id="5722"/>
      </w:r>
      <w:r>
        <w:t xml:space="preserve">, four, by Bersabee daughter of Amiel,</w:t>
      </w:r>
      <w:r>
        <w:rPr>
          <w:rStyle w:val="FootnoteReference"/>
        </w:rPr>
        <w:footnoteReference w:id="5723"/>
      </w:r>
      <w:r>
        <w:t xml:space="preserve">{{field-off:Bible}}</w:t>
      </w:r>
    </w:p>
    <w:p>
      <w:r>
        <w:rPr>
          <w:sz w:val="18"/>
          <w:color w:val="777777"/>
        </w:rPr>
        <w:t xml:space="preserve">[[@Bible:1 Chronicles 3:6]] </w:t>
      </w:r>
      <w:r>
        <w:rPr>
          <w:b/>
        </w:rPr>
        <w:t xml:space="preserve">6 </w:t>
      </w:r>
      <w:r>
        <w:t xml:space="preserve"> {{field-on:Bible}}</w:t>
      </w:r>
      <w:r>
        <w:t xml:space="preserve">and Ibaar and Elisama and Eliphaleit,</w:t>
      </w:r>
      <w:r>
        <w:rPr>
          <w:rStyle w:val="FootnoteReference"/>
        </w:rPr>
        <w:footnoteReference w:id="5724"/>
      </w:r>
      <w:r>
        <w:t xml:space="preserve">{{field-off:Bible}}</w:t>
      </w:r>
    </w:p>
    <w:p>
      <w:r>
        <w:rPr>
          <w:sz w:val="18"/>
          <w:color w:val="777777"/>
        </w:rPr>
        <w:t xml:space="preserve">[[@Bible:1 Chronicles 3:7]] </w:t>
      </w:r>
      <w:r>
        <w:rPr>
          <w:b/>
        </w:rPr>
        <w:t xml:space="preserve">7 </w:t>
      </w:r>
      <w:r>
        <w:t xml:space="preserve"> {{field-on:Bible}}</w:t>
      </w:r>
      <w:r>
        <w:t xml:space="preserve">and Nage and Naphag and Ianoue,</w:t>
      </w:r>
      <w:r>
        <w:t xml:space="preserve">{{field-off:Bible}}</w:t>
      </w:r>
    </w:p>
    <w:p>
      <w:r>
        <w:rPr>
          <w:sz w:val="18"/>
          <w:color w:val="777777"/>
        </w:rPr>
        <w:t xml:space="preserve">[[@Bible:1 Chronicles 3:8]] </w:t>
      </w:r>
      <w:r>
        <w:rPr>
          <w:b/>
        </w:rPr>
        <w:t xml:space="preserve">8 </w:t>
      </w:r>
      <w:r>
        <w:t xml:space="preserve"> {{field-on:Bible}}</w:t>
      </w:r>
      <w:r>
        <w:t xml:space="preserve">and Elisama and Eliada and Eliphaleit, nine.</w:t>
      </w:r>
      <w:r>
        <w:t xml:space="preserve">{{field-off:Bible}}</w:t>
      </w:r>
    </w:p>
    <w:p>
      <w:r>
        <w:rPr>
          <w:sz w:val="18"/>
          <w:color w:val="777777"/>
        </w:rPr>
        <w:t xml:space="preserve">[[@Bible:1 Chronicles 3:9]] </w:t>
      </w:r>
      <w:r>
        <w:rPr>
          <w:b/>
        </w:rPr>
        <w:t xml:space="preserve">9 </w:t>
      </w:r>
      <w:r>
        <w:t xml:space="preserve"> {{field-on:Bible}}</w:t>
      </w:r>
      <w:r>
        <w:t xml:space="preserve">All were sons of David, besides sons of the concubines, and Themar their sister.</w:t>
      </w:r>
      <w:r>
        <w:t xml:space="preserve">{{field-off:Bible}}</w:t>
      </w:r>
    </w:p>
    <w:p>
      <w:r>
        <w:rPr>
          <w:sz w:val="18"/>
          <w:color w:val="777777"/>
        </w:rPr>
        <w:t xml:space="preserve">[[@Bible:1 Chronicles 3:10]] </w:t>
      </w:r>
      <w:r>
        <w:rPr>
          <w:b/>
        </w:rPr>
        <w:t xml:space="preserve">10 </w:t>
      </w:r>
      <w:r>
        <w:t xml:space="preserve"> {{field-on:Bible}}</w:t>
      </w:r>
      <w:r>
        <w:t xml:space="preserve">Sons of Solomon: Rehoboam, Abia his son, Asa his son, Iosaphat his son,</w:t>
      </w:r>
      <w:r>
        <w:t xml:space="preserve">{{field-off:Bible}}</w:t>
      </w:r>
    </w:p>
    <w:p>
      <w:r>
        <w:rPr>
          <w:sz w:val="18"/>
          <w:color w:val="777777"/>
        </w:rPr>
        <w:t xml:space="preserve">[[@Bible:1 Chronicles 3:11]] </w:t>
      </w:r>
      <w:r>
        <w:rPr>
          <w:b/>
        </w:rPr>
        <w:t xml:space="preserve">11 </w:t>
      </w:r>
      <w:r>
        <w:t xml:space="preserve"> {{field-on:Bible}}</w:t>
      </w:r>
      <w:r>
        <w:t xml:space="preserve">Ioram his son, Ochozia his son, Ioas his son,</w:t>
      </w:r>
      <w:r>
        <w:t xml:space="preserve">{{field-off:Bible}}</w:t>
      </w:r>
    </w:p>
    <w:p>
      <w:r>
        <w:rPr>
          <w:sz w:val="18"/>
          <w:color w:val="777777"/>
        </w:rPr>
        <w:t xml:space="preserve">[[@Bible:1 Chronicles 3:12]] </w:t>
      </w:r>
      <w:r>
        <w:rPr>
          <w:b/>
        </w:rPr>
        <w:t xml:space="preserve">12 </w:t>
      </w:r>
      <w:r>
        <w:t xml:space="preserve"> {{field-on:Bible}}</w:t>
      </w:r>
      <w:r>
        <w:t xml:space="preserve">Amaziah his son, Azaria his son, Ioathan his son,</w:t>
      </w:r>
      <w:r>
        <w:t xml:space="preserve">{{field-off:Bible}}</w:t>
      </w:r>
    </w:p>
    <w:p>
      <w:r>
        <w:rPr>
          <w:sz w:val="18"/>
          <w:color w:val="777777"/>
        </w:rPr>
        <w:t xml:space="preserve">[[@Bible:1 Chronicles 3:13]] </w:t>
      </w:r>
      <w:r>
        <w:rPr>
          <w:b/>
        </w:rPr>
        <w:t xml:space="preserve">13 </w:t>
      </w:r>
      <w:r>
        <w:t xml:space="preserve"> {{field-on:Bible}}</w:t>
      </w:r>
      <w:r>
        <w:t xml:space="preserve">Ahaz his son, Hezekiah his son, Manasses his son,</w:t>
      </w:r>
      <w:r>
        <w:t xml:space="preserve">{{field-off:Bible}}</w:t>
      </w:r>
    </w:p>
    <w:p>
      <w:r>
        <w:rPr>
          <w:sz w:val="18"/>
          <w:color w:val="777777"/>
        </w:rPr>
        <w:t xml:space="preserve">[[@Bible:1 Chronicles 3:14]] </w:t>
      </w:r>
      <w:r>
        <w:rPr>
          <w:b/>
        </w:rPr>
        <w:t xml:space="preserve">14 </w:t>
      </w:r>
      <w:r>
        <w:t xml:space="preserve"> {{field-on:Bible}}</w:t>
      </w:r>
      <w:r>
        <w:t xml:space="preserve">Amon his son, Iosias his son.</w:t>
      </w:r>
      <w:r>
        <w:rPr>
          <w:rStyle w:val="FootnoteReference"/>
        </w:rPr>
        <w:footnoteReference w:id="5725"/>
      </w:r>
      <w:r>
        <w:t xml:space="preserve"/>
      </w:r>
      <w:r>
        <w:t xml:space="preserve">{{field-off:Bible}}</w:t>
      </w:r>
    </w:p>
    <w:p>
      <w:r>
        <w:rPr>
          <w:sz w:val="18"/>
          <w:color w:val="777777"/>
        </w:rPr>
        <w:t xml:space="preserve">[[@Bible:1 Chronicles 3:15]] </w:t>
      </w:r>
      <w:r>
        <w:rPr>
          <w:b/>
        </w:rPr>
        <w:t xml:space="preserve">15 </w:t>
      </w:r>
      <w:r>
        <w:t xml:space="preserve"> {{field-on:Bible}}</w:t>
      </w:r>
      <w:r>
        <w:t xml:space="preserve">And sons of Iosias: firstborn Ioanan, second Ioakim, third Sedekia, fourth Saloum.</w:t>
      </w:r>
      <w:r>
        <w:t xml:space="preserve">{{field-off:Bible}}</w:t>
      </w:r>
    </w:p>
    <w:p>
      <w:r>
        <w:rPr>
          <w:sz w:val="18"/>
          <w:color w:val="777777"/>
        </w:rPr>
        <w:t xml:space="preserve">[[@Bible:1 Chronicles 3:16]] </w:t>
      </w:r>
      <w:r>
        <w:rPr>
          <w:b/>
        </w:rPr>
        <w:t xml:space="preserve">16 </w:t>
      </w:r>
      <w:r>
        <w:t xml:space="preserve"> {{field-on:Bible}}</w:t>
      </w:r>
      <w:r>
        <w:t xml:space="preserve">And sons of Ioakim: Iechonias his son, Sedekias his son.</w:t>
      </w:r>
      <w:r>
        <w:t xml:space="preserve">{{field-off:Bible}}</w:t>
      </w:r>
    </w:p>
    <w:p>
      <w:r>
        <w:rPr>
          <w:sz w:val="18"/>
          <w:color w:val="777777"/>
        </w:rPr>
        <w:t xml:space="preserve">[[@Bible:1 Chronicles 3:17]] </w:t>
      </w:r>
      <w:r>
        <w:rPr>
          <w:b/>
        </w:rPr>
        <w:t xml:space="preserve">17 </w:t>
      </w:r>
      <w:r>
        <w:t xml:space="preserve"> {{field-on:Bible}}</w:t>
      </w:r>
      <w:r>
        <w:t xml:space="preserve">And sons of Iechonia-asir: Salathiel his son,</w:t>
      </w:r>
      <w:r>
        <w:t xml:space="preserve">{{field-off:Bible}}</w:t>
      </w:r>
    </w:p>
    <w:p>
      <w:r>
        <w:rPr>
          <w:sz w:val="18"/>
          <w:color w:val="777777"/>
        </w:rPr>
        <w:t xml:space="preserve">[[@Bible:1 Chronicles 3:18]] </w:t>
      </w:r>
      <w:r>
        <w:rPr>
          <w:b/>
        </w:rPr>
        <w:t xml:space="preserve">18 </w:t>
      </w:r>
      <w:r>
        <w:t xml:space="preserve"> {{field-on:Bible}}</w:t>
      </w:r>
      <w:r>
        <w:t xml:space="preserve">Melchiram and Phadaias and Sanesar and Iekemia and Osamo and Denethi.</w:t>
      </w:r>
      <w:r>
        <w:t xml:space="preserve">{{field-off:Bible}}</w:t>
      </w:r>
    </w:p>
    <w:p>
      <w:r>
        <w:rPr>
          <w:sz w:val="18"/>
          <w:color w:val="777777"/>
        </w:rPr>
        <w:t xml:space="preserve">[[@Bible:1 Chronicles 3:19]] </w:t>
      </w:r>
      <w:r>
        <w:rPr>
          <w:b/>
        </w:rPr>
        <w:t xml:space="preserve">19 </w:t>
      </w:r>
      <w:r>
        <w:t xml:space="preserve"> {{field-on:Bible}}</w:t>
      </w:r>
      <w:r>
        <w:t xml:space="preserve">And sons of Salathiel: Zorobabel and Semei. And sons of Zorobabel: Mosollamos and Anania, and Salomith their sister,</w:t>
      </w:r>
      <w:r>
        <w:t xml:space="preserve">{{field-off:Bible}}</w:t>
      </w:r>
    </w:p>
    <w:p>
      <w:r>
        <w:rPr>
          <w:sz w:val="18"/>
          <w:color w:val="777777"/>
        </w:rPr>
        <w:t xml:space="preserve">[[@Bible:1 Chronicles 3:20]] </w:t>
      </w:r>
      <w:r>
        <w:rPr>
          <w:b/>
        </w:rPr>
        <w:t xml:space="preserve">20 </w:t>
      </w:r>
      <w:r>
        <w:t xml:space="preserve"> {{field-on:Bible}}</w:t>
      </w:r>
      <w:r>
        <w:t xml:space="preserve">and Asoube and Ool and Barachia and Asadia and Asobaesd, five.</w:t>
      </w:r>
      <w:r>
        <w:t xml:space="preserve">{{field-off:Bible}}</w:t>
      </w:r>
    </w:p>
    <w:p>
      <w:r>
        <w:rPr>
          <w:sz w:val="18"/>
          <w:color w:val="777777"/>
        </w:rPr>
        <w:t xml:space="preserve">[[@Bible:1 Chronicles 3:21]] </w:t>
      </w:r>
      <w:r>
        <w:rPr>
          <w:b/>
        </w:rPr>
        <w:t xml:space="preserve">21 </w:t>
      </w:r>
      <w:r>
        <w:t xml:space="preserve"> {{field-on:Bible}}</w:t>
      </w:r>
      <w:r>
        <w:t xml:space="preserve">And sons of Anania: Phalletia and Isaia his son</w:t>
      </w:r>
      <w:r>
        <w:rPr>
          <w:rStyle w:val="FootnoteReference"/>
        </w:rPr>
        <w:footnoteReference w:id="5726"/>
      </w:r>
      <w:r>
        <w:t xml:space="preserve">, Raphaia his son, Orna his son, Abdia his son, Sechenia his son.</w:t>
      </w:r>
      <w:r>
        <w:rPr>
          <w:rStyle w:val="FootnoteReference"/>
        </w:rPr>
        <w:footnoteReference w:id="5727"/>
      </w:r>
      <w:r>
        <w:rPr>
          <w:rStyle w:val="FootnoteReference"/>
        </w:rPr>
        <w:footnoteReference w:id="5728"/>
      </w:r>
      <w:r>
        <w:rPr>
          <w:rStyle w:val="FootnoteReference"/>
        </w:rPr>
        <w:footnoteReference w:id="5729"/>
      </w:r>
      <w:r>
        <w:rPr>
          <w:rStyle w:val="FootnoteReference"/>
        </w:rPr>
        <w:footnoteReference w:id="5730"/>
      </w:r>
      <w:r>
        <w:t xml:space="preserve">{{field-off:Bible}}</w:t>
      </w:r>
    </w:p>
    <w:p>
      <w:r>
        <w:rPr>
          <w:sz w:val="18"/>
          <w:color w:val="777777"/>
        </w:rPr>
        <w:t xml:space="preserve">[[@Bible:1 Chronicles 3:22]] </w:t>
      </w:r>
      <w:r>
        <w:rPr>
          <w:b/>
        </w:rPr>
        <w:t xml:space="preserve">22 </w:t>
      </w:r>
      <w:r>
        <w:t xml:space="preserve"> {{field-on:Bible}}</w:t>
      </w:r>
      <w:r>
        <w:t xml:space="preserve">And son of Sechenia: Samaia. And sons of Samaia: Chattous and Joel and </w:t>
      </w:r>
      <w:r>
        <w:t xml:space="preserve">[[Mari &gt;&gt; BibleKnowledgebase:@Mari]]</w:t>
      </w:r>
      <w:r>
        <w:t xml:space="preserve"> and Noadia and Saphath, six.</w:t>
      </w:r>
      <w:r>
        <w:rPr>
          <w:rStyle w:val="FootnoteReference"/>
        </w:rPr>
        <w:footnoteReference w:id="5731"/>
      </w:r>
      <w:r>
        <w:t xml:space="preserve">{{field-off:Bible}}</w:t>
      </w:r>
    </w:p>
    <w:p>
      <w:r>
        <w:rPr>
          <w:sz w:val="18"/>
          <w:color w:val="777777"/>
        </w:rPr>
        <w:t xml:space="preserve">[[@Bible:1 Chronicles 3:23]] </w:t>
      </w:r>
      <w:r>
        <w:rPr>
          <w:b/>
        </w:rPr>
        <w:t xml:space="preserve">23 </w:t>
      </w:r>
      <w:r>
        <w:t xml:space="preserve"> {{field-on:Bible}}</w:t>
      </w:r>
      <w:r>
        <w:t xml:space="preserve">And sons of Noadia: Elithenan and Ezekia and Ezrikam, three.</w:t>
      </w:r>
      <w:r>
        <w:t xml:space="preserve">{{field-off:Bible}}</w:t>
      </w:r>
    </w:p>
    <w:p>
      <w:r>
        <w:rPr>
          <w:sz w:val="18"/>
          <w:color w:val="777777"/>
        </w:rPr>
        <w:t xml:space="preserve">[[@Bible:1 Chronicles 3:24]] </w:t>
      </w:r>
      <w:r>
        <w:rPr>
          <w:b/>
        </w:rPr>
        <w:t xml:space="preserve">24 </w:t>
      </w:r>
      <w:r>
        <w:t xml:space="preserve"> {{field-on:Bible}}</w:t>
      </w:r>
      <w:r>
        <w:t xml:space="preserve">And sons of Elithenan: Odouia and Eliasib and Phalaia and Akoun and Ioanan and Dalaia and Anani, seven.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Chronicles 4:1]] </w:t>
      </w:r>
      <w:r>
        <w:rPr>
          <w:b/>
        </w:rPr>
        <w:t xml:space="preserve">1 </w:t>
      </w:r>
      <w:r>
        <w:t xml:space="preserve"> {{field-on:Bible}}</w:t>
      </w:r>
      <w:r>
        <w:t xml:space="preserve">And sons of Judah</w:t>
      </w:r>
      <w:r>
        <w:rPr>
          <w:rStyle w:val="FootnoteReference"/>
        </w:rPr>
        <w:footnoteReference w:id="5732"/>
      </w:r>
      <w:r>
        <w:t xml:space="preserve">: Phares, Arson, Charmi, Or, and Soubal.</w:t>
      </w:r>
      <w:r>
        <w:t xml:space="preserve">{{field-off:Bible}}</w:t>
      </w:r>
    </w:p>
    <w:p>
      <w:r>
        <w:rPr>
          <w:sz w:val="18"/>
          <w:color w:val="777777"/>
        </w:rPr>
        <w:t xml:space="preserve">[[@Bible:1 Chronicles 4:2]] </w:t>
      </w:r>
      <w:r>
        <w:rPr>
          <w:b/>
        </w:rPr>
        <w:t xml:space="preserve">2 </w:t>
      </w:r>
      <w:r>
        <w:t xml:space="preserve"> {{field-on:Bible}}</w:t>
      </w:r>
      <w:r>
        <w:t xml:space="preserve">And Raia his son, and Soubal begot Ieth, and Ieth begot Achimi and Laad. These are generations of the Sarathi.</w:t>
      </w:r>
      <w:r>
        <w:t xml:space="preserve">{{field-off:Bible}}</w:t>
      </w:r>
    </w:p>
    <w:p>
      <w:r>
        <w:rPr>
          <w:sz w:val="18"/>
          <w:color w:val="777777"/>
        </w:rPr>
        <w:t xml:space="preserve">[[@Bible:1 Chronicles 4:3]] </w:t>
      </w:r>
      <w:r>
        <w:rPr>
          <w:b/>
        </w:rPr>
        <w:t xml:space="preserve">3 </w:t>
      </w:r>
      <w:r>
        <w:t xml:space="preserve"> {{field-on:Bible}}</w:t>
      </w:r>
      <w:r>
        <w:t xml:space="preserve">And these are sons of Aitam: Iezrael and Ragma and Iabas, and name of their sister was Eselebbon.</w:t>
      </w:r>
      <w:r>
        <w:rPr>
          <w:rStyle w:val="FootnoteReference"/>
        </w:rPr>
        <w:footnoteReference w:id="5733"/>
      </w:r>
      <w:r>
        <w:t xml:space="preserve">{{field-off:Bible}}</w:t>
      </w:r>
    </w:p>
    <w:p>
      <w:r>
        <w:rPr>
          <w:sz w:val="18"/>
          <w:color w:val="777777"/>
        </w:rPr>
        <w:t xml:space="preserve">[[@Bible:1 Chronicles 4:4]] </w:t>
      </w:r>
      <w:r>
        <w:rPr>
          <w:b/>
        </w:rPr>
        <w:t xml:space="preserve">4 </w:t>
      </w:r>
      <w:r>
        <w:t xml:space="preserve"> {{field-on:Bible}}</w:t>
      </w:r>
      <w:r>
        <w:t xml:space="preserve">And Phanouel father of Gedor, and Aser father of Osan. These are sons of Or, the firstborn of Ephratha, father of Baithlaem.</w:t>
      </w:r>
      <w:r>
        <w:t xml:space="preserve">{{field-off:Bible}}</w:t>
      </w:r>
    </w:p>
    <w:p>
      <w:r>
        <w:rPr>
          <w:sz w:val="18"/>
          <w:color w:val="777777"/>
        </w:rPr>
        <w:t xml:space="preserve">[[@Bible:1 Chronicles 4:5]] </w:t>
      </w:r>
      <w:r>
        <w:rPr>
          <w:b/>
        </w:rPr>
        <w:t xml:space="preserve">5 </w:t>
      </w:r>
      <w:r>
        <w:t xml:space="preserve"> {{field-on:Bible}}</w:t>
      </w:r>
      <w:r>
        <w:t xml:space="preserve">And to Saour father of Thekoe were two wives, Aoda and Thoada.</w:t>
      </w:r>
      <w:r>
        <w:t xml:space="preserve">{{field-off:Bible}}</w:t>
      </w:r>
    </w:p>
    <w:p>
      <w:r>
        <w:rPr>
          <w:sz w:val="18"/>
          <w:color w:val="777777"/>
        </w:rPr>
        <w:t xml:space="preserve">[[@Bible:1 Chronicles 4:6]] </w:t>
      </w:r>
      <w:r>
        <w:rPr>
          <w:b/>
        </w:rPr>
        <w:t xml:space="preserve">6 </w:t>
      </w:r>
      <w:r>
        <w:t xml:space="preserve"> {{field-on:Bible}}</w:t>
      </w:r>
      <w:r>
        <w:t xml:space="preserve">And Aoda bore to him Ochazam and Ephaad and Thaiman and Astharan. All these were sons of Aoda.</w:t>
      </w:r>
      <w:r>
        <w:t xml:space="preserve">{{field-off:Bible}}</w:t>
      </w:r>
    </w:p>
    <w:p>
      <w:r>
        <w:rPr>
          <w:sz w:val="18"/>
          <w:color w:val="777777"/>
        </w:rPr>
        <w:t xml:space="preserve">[[@Bible:1 Chronicles 4:7]] </w:t>
      </w:r>
      <w:r>
        <w:rPr>
          <w:b/>
        </w:rPr>
        <w:t xml:space="preserve">7 </w:t>
      </w:r>
      <w:r>
        <w:t xml:space="preserve"> {{field-on:Bible}}</w:t>
      </w:r>
      <w:r>
        <w:t xml:space="preserve">And sons of Thoada: Sareth and Saar and Ethnan.</w:t>
      </w:r>
      <w:r>
        <w:rPr>
          <w:rStyle w:val="FootnoteReference"/>
        </w:rPr>
        <w:footnoteReference w:id="5734"/>
      </w:r>
      <w:r>
        <w:t xml:space="preserve">{{field-off:Bible}}</w:t>
      </w:r>
    </w:p>
    <w:p>
      <w:r>
        <w:rPr>
          <w:sz w:val="18"/>
          <w:color w:val="777777"/>
        </w:rPr>
        <w:t xml:space="preserve">[[@Bible:1 Chronicles 4:8]] </w:t>
      </w:r>
      <w:r>
        <w:rPr>
          <w:b/>
        </w:rPr>
        <w:t xml:space="preserve">8 </w:t>
      </w:r>
      <w:r>
        <w:t xml:space="preserve"> {{field-on:Bible}}</w:t>
      </w:r>
      <w:r>
        <w:t xml:space="preserve">And Koes begot Enob and Sabeba and generations of brother of Rechab son of Iarim.</w:t>
      </w:r>
      <w:r>
        <w:t xml:space="preserve">{{field-off:Bible}}</w:t>
      </w:r>
    </w:p>
    <w:p>
      <w:r>
        <w:rPr>
          <w:sz w:val="18"/>
          <w:color w:val="777777"/>
        </w:rPr>
        <w:t xml:space="preserve">[[@Bible:1 Chronicles 4:9]] </w:t>
      </w:r>
      <w:r>
        <w:rPr>
          <w:b/>
        </w:rPr>
        <w:t xml:space="preserve">9 </w:t>
      </w:r>
      <w:r>
        <w:t xml:space="preserve"> {{field-on:Bible}}</w:t>
      </w:r>
      <w:r>
        <w:t xml:space="preserve">And Igabes was more honored than his brothers, and his mother called his name Igabes, saying, I bore as with pain.</w:t>
      </w:r>
      <w:r>
        <w:t xml:space="preserve">{{field-off:Bible}}</w:t>
      </w:r>
    </w:p>
    <w:p>
      <w:r>
        <w:rPr>
          <w:sz w:val="18"/>
          <w:color w:val="777777"/>
        </w:rPr>
        <w:t xml:space="preserve">[[@Bible:1 Chronicles 4:10]] </w:t>
      </w:r>
      <w:r>
        <w:rPr>
          <w:b/>
        </w:rPr>
        <w:t xml:space="preserve">10 </w:t>
      </w:r>
      <w:r>
        <w:t xml:space="preserve"> {{field-on:Bible}}</w:t>
      </w:r>
      <w:r>
        <w:t xml:space="preserve">And Igabes called on the God of Israel</w:t>
      </w:r>
      <w:r>
        <w:rPr>
          <w:rStyle w:val="FootnoteReference"/>
        </w:rPr>
        <w:footnoteReference w:id="5735"/>
      </w:r>
      <w:r>
        <w:t xml:space="preserve">, saying, If in blessing you bless me and multiply my borders, and your hand be with me, and you make knowledge</w:t>
      </w:r>
      <w:r>
        <w:rPr>
          <w:rStyle w:val="FootnoteReference"/>
        </w:rPr>
        <w:footnoteReference w:id="5736"/>
      </w:r>
      <w:r>
        <w:t xml:space="preserve"> so as not to humble me. And God brought upon him all that he asked.</w:t>
      </w:r>
      <w:r>
        <w:t xml:space="preserve">{{field-off:Bible}}</w:t>
      </w:r>
    </w:p>
    <w:p>
      <w:r>
        <w:rPr>
          <w:sz w:val="18"/>
          <w:color w:val="777777"/>
        </w:rPr>
        <w:t xml:space="preserve">[[@Bible:1 Chronicles 4:11]] </w:t>
      </w:r>
      <w:r>
        <w:rPr>
          <w:b/>
        </w:rPr>
        <w:t xml:space="preserve">11 </w:t>
      </w:r>
      <w:r>
        <w:t xml:space="preserve"> {{field-on:Bible}}</w:t>
      </w:r>
      <w:r>
        <w:t xml:space="preserve">And Chaleb father of Ascha begot Machir. This one was father of Assathon.</w:t>
      </w:r>
      <w:r>
        <w:rPr>
          <w:rStyle w:val="FootnoteReference"/>
        </w:rPr>
        <w:footnoteReference w:id="5737"/>
      </w:r>
      <w:r>
        <w:t xml:space="preserve">{{field-off:Bible}}</w:t>
      </w:r>
    </w:p>
    <w:p>
      <w:r>
        <w:rPr>
          <w:sz w:val="18"/>
          <w:color w:val="777777"/>
        </w:rPr>
        <w:t xml:space="preserve">[[@Bible:1 Chronicles 4:12]] </w:t>
      </w:r>
      <w:r>
        <w:rPr>
          <w:b/>
        </w:rPr>
        <w:t xml:space="preserve">12 </w:t>
      </w:r>
      <w:r>
        <w:t xml:space="preserve"> {{field-on:Bible}}</w:t>
      </w:r>
      <w:r>
        <w:t xml:space="preserve">And Assathon begot Bathrephan and Phessee and Thana father of city Naas, brother of Eselon the Kenezite. These are men of Repha.</w:t>
      </w:r>
      <w:r>
        <w:t xml:space="preserve">{{field-off:Bible}}</w:t>
      </w:r>
    </w:p>
    <w:p>
      <w:r>
        <w:rPr>
          <w:sz w:val="18"/>
          <w:color w:val="777777"/>
        </w:rPr>
        <w:t xml:space="preserve">[[@Bible:1 Chronicles 4:13]] </w:t>
      </w:r>
      <w:r>
        <w:rPr>
          <w:b/>
        </w:rPr>
        <w:t xml:space="preserve">13 </w:t>
      </w:r>
      <w:r>
        <w:t xml:space="preserve"> {{field-on:Bible}}</w:t>
      </w:r>
      <w:r>
        <w:t xml:space="preserve">And sons of Kenez: Gothoniel and Saraia. And sons of Gothoniel: Athath.</w:t>
      </w:r>
      <w:r>
        <w:rPr>
          <w:rStyle w:val="FootnoteReference"/>
        </w:rPr>
        <w:footnoteReference w:id="5738"/>
      </w:r>
      <w:r>
        <w:t xml:space="preserve">{{field-off:Bible}}</w:t>
      </w:r>
    </w:p>
    <w:p>
      <w:r>
        <w:rPr>
          <w:sz w:val="18"/>
          <w:color w:val="777777"/>
        </w:rPr>
        <w:t xml:space="preserve">[[@Bible:1 Chronicles 4:14]] </w:t>
      </w:r>
      <w:r>
        <w:rPr>
          <w:b/>
        </w:rPr>
        <w:t xml:space="preserve">14 </w:t>
      </w:r>
      <w:r>
        <w:t xml:space="preserve"> {{field-on:Bible}}</w:t>
      </w:r>
      <w:r>
        <w:t xml:space="preserve">And Manathi begot Gophera, and Saraia begot Joab father of Ageaddair, because they were craftsmen.</w:t>
      </w:r>
      <w:r>
        <w:t xml:space="preserve">{{field-off:Bible}}</w:t>
      </w:r>
    </w:p>
    <w:p>
      <w:r>
        <w:rPr>
          <w:sz w:val="18"/>
          <w:color w:val="777777"/>
        </w:rPr>
        <w:t xml:space="preserve">[[@Bible:1 Chronicles 4:15]] </w:t>
      </w:r>
      <w:r>
        <w:rPr>
          <w:b/>
        </w:rPr>
        <w:t xml:space="preserve">15 </w:t>
      </w:r>
      <w:r>
        <w:t xml:space="preserve"> {{field-on:Bible}}</w:t>
      </w:r>
      <w:r>
        <w:t xml:space="preserve">And sons of Chaleb son of Iephonne: Era, Ala, and Noom. And sons of Ala: Kenez.</w:t>
      </w:r>
      <w:r>
        <w:t xml:space="preserve">{{field-off:Bible}}</w:t>
      </w:r>
    </w:p>
    <w:p>
      <w:r>
        <w:rPr>
          <w:sz w:val="18"/>
          <w:color w:val="777777"/>
        </w:rPr>
        <w:t xml:space="preserve">[[@Bible:1 Chronicles 4:16]] </w:t>
      </w:r>
      <w:r>
        <w:rPr>
          <w:b/>
        </w:rPr>
        <w:t xml:space="preserve">16 </w:t>
      </w:r>
      <w:r>
        <w:t xml:space="preserve"> {{field-on:Bible}}</w:t>
      </w:r>
      <w:r>
        <w:t xml:space="preserve">And his son: Geseel, Aemiachi, Zapha, Zaira, and Eserael.</w:t>
      </w:r>
      <w:r>
        <w:t xml:space="preserve">{{field-off:Bible}}</w:t>
      </w:r>
    </w:p>
    <w:p>
      <w:r>
        <w:rPr>
          <w:sz w:val="18"/>
          <w:color w:val="777777"/>
        </w:rPr>
        <w:t xml:space="preserve">[[@Bible:1 Chronicles 4:17]] </w:t>
      </w:r>
      <w:r>
        <w:rPr>
          <w:b/>
        </w:rPr>
        <w:t xml:space="preserve">17 </w:t>
      </w:r>
      <w:r>
        <w:t xml:space="preserve"> {{field-on:Bible}}</w:t>
      </w:r>
      <w:r>
        <w:t xml:space="preserve">And sons of Esri: Iether, Morad, Apher, and Ialon. And Iether begot Maron and Semai and Mareth father of Esthemon.</w:t>
      </w:r>
      <w:r>
        <w:t xml:space="preserve">{{field-off:Bible}}</w:t>
      </w:r>
    </w:p>
    <w:p>
      <w:r>
        <w:rPr>
          <w:sz w:val="18"/>
          <w:color w:val="777777"/>
        </w:rPr>
        <w:t xml:space="preserve">[[@Bible:1 Chronicles 4:18]] </w:t>
      </w:r>
      <w:r>
        <w:rPr>
          <w:b/>
        </w:rPr>
        <w:t xml:space="preserve">18 </w:t>
      </w:r>
      <w:r>
        <w:t xml:space="preserve"> {{field-on:Bible}}</w:t>
      </w:r>
      <w:r>
        <w:t xml:space="preserve">And his wife, Adia, bore Iared father of Gedor and Aber father of Sochon and Iekthiel father of Zanou. And these are sons of Geli daughter of Pharaoh, whom Morad took.</w:t>
      </w:r>
      <w:r>
        <w:t xml:space="preserve">{{field-off:Bible}}</w:t>
      </w:r>
    </w:p>
    <w:p>
      <w:r>
        <w:rPr>
          <w:sz w:val="18"/>
          <w:color w:val="777777"/>
        </w:rPr>
        <w:t xml:space="preserve">[[@Bible:1 Chronicles 4:19]] </w:t>
      </w:r>
      <w:r>
        <w:rPr>
          <w:b/>
        </w:rPr>
        <w:t xml:space="preserve">19 </w:t>
      </w:r>
      <w:r>
        <w:t xml:space="preserve"> {{field-on:Bible}}</w:t>
      </w:r>
      <w:r>
        <w:t xml:space="preserve">And sons of wife of Idouia, sister of Nachem: Dalia father of Keila and Semeion father of Ioman. And sons of Naem father of Keila: Agarmi and Esthemoe Machathi.</w:t>
      </w:r>
      <w:r>
        <w:t xml:space="preserve">{{field-off:Bible}}</w:t>
      </w:r>
    </w:p>
    <w:p>
      <w:r>
        <w:rPr>
          <w:sz w:val="18"/>
          <w:color w:val="777777"/>
        </w:rPr>
        <w:t xml:space="preserve">[[@Bible:1 Chronicles 4:20]] </w:t>
      </w:r>
      <w:r>
        <w:rPr>
          <w:b/>
        </w:rPr>
        <w:t xml:space="preserve">20 </w:t>
      </w:r>
      <w:r>
        <w:t xml:space="preserve"> {{field-on:Bible}}</w:t>
      </w:r>
      <w:r>
        <w:t xml:space="preserve">And sons of Semeion: Amnon and Rana son of Anan and Thilon. And sons of Isei: Zoath and sons of Zoath.</w:t>
      </w:r>
      <w:r>
        <w:t xml:space="preserve">{{field-off:Bible}}</w:t>
      </w:r>
    </w:p>
    <w:p>
      <w:r>
        <w:rPr>
          <w:sz w:val="18"/>
          <w:color w:val="777777"/>
        </w:rPr>
        <w:t xml:space="preserve">[[@Bible:1 Chronicles 4:21]] </w:t>
      </w:r>
      <w:r>
        <w:rPr>
          <w:b/>
        </w:rPr>
        <w:t xml:space="preserve">21 </w:t>
      </w:r>
      <w:r>
        <w:t xml:space="preserve"> {{field-on:Bible}}</w:t>
      </w:r>
      <w:r>
        <w:t xml:space="preserve">Sons of Selom son of Judah: Er father of Lecha and Laada father of Maresa and generations of houses of workers of fine linen for the house of Esoba.</w:t>
      </w:r>
      <w:r>
        <w:t xml:space="preserve">{{field-off:Bible}}</w:t>
      </w:r>
    </w:p>
    <w:p>
      <w:r>
        <w:rPr>
          <w:sz w:val="18"/>
          <w:color w:val="777777"/>
        </w:rPr>
        <w:t xml:space="preserve">[[@Bible:1 Chronicles 4:22]] </w:t>
      </w:r>
      <w:r>
        <w:rPr>
          <w:b/>
        </w:rPr>
        <w:t xml:space="preserve">22 </w:t>
      </w:r>
      <w:r>
        <w:t xml:space="preserve"> {{field-on:Bible}}</w:t>
      </w:r>
      <w:r>
        <w:t xml:space="preserve">And Ioakim and men of Chozeba and Ioas and Saraph, who dwelt in Moab and brought them back to Abedeirin Athoukiin.</w:t>
      </w:r>
      <w:r>
        <w:rPr>
          <w:rStyle w:val="FootnoteReference"/>
        </w:rPr>
        <w:footnoteReference w:id="5739"/>
      </w:r>
      <w:r>
        <w:t xml:space="preserve">{{field-off:Bible}}</w:t>
      </w:r>
    </w:p>
    <w:p>
      <w:r>
        <w:rPr>
          <w:sz w:val="18"/>
          <w:color w:val="777777"/>
        </w:rPr>
        <w:t xml:space="preserve">[[@Bible:1 Chronicles 4:23]] </w:t>
      </w:r>
      <w:r>
        <w:rPr>
          <w:b/>
        </w:rPr>
        <w:t xml:space="preserve">23 </w:t>
      </w:r>
      <w:r>
        <w:t xml:space="preserve"> {{field-on:Bible}}</w:t>
      </w:r>
      <w:r>
        <w:t xml:space="preserve">These were potters, those dwelling in Nataim and Gadira. With the king in his kingdom they strengthened and dwelt there.</w:t>
      </w:r>
      <w:r>
        <w:t xml:space="preserve">{{field-off:Bible}}</w:t>
      </w:r>
    </w:p>
    <w:p>
      <w:r>
        <w:rPr>
          <w:sz w:val="18"/>
          <w:color w:val="777777"/>
        </w:rPr>
        <w:t xml:space="preserve">[[@Bible:1 Chronicles 4:24]] </w:t>
      </w:r>
      <w:r>
        <w:rPr>
          <w:b/>
        </w:rPr>
        <w:t xml:space="preserve">24 </w:t>
      </w:r>
      <w:r>
        <w:t xml:space="preserve"> {{field-on:Bible}}</w:t>
      </w:r>
      <w:r>
        <w:t xml:space="preserve">Sons of Symeon: Namouel and Iamin, Iarib, Zara, Saul</w:t>
      </w:r>
      <w:r>
        <w:rPr>
          <w:rStyle w:val="FootnoteReference"/>
        </w:rPr>
        <w:footnoteReference w:id="5740"/>
      </w:r>
      <w:r>
        <w:t xml:space="preserve">,</w:t>
      </w:r>
      <w:r>
        <w:t xml:space="preserve">{{field-off:Bible}}</w:t>
      </w:r>
    </w:p>
    <w:p>
      <w:r>
        <w:rPr>
          <w:sz w:val="18"/>
          <w:color w:val="777777"/>
        </w:rPr>
        <w:t xml:space="preserve">[[@Bible:1 Chronicles 4:25]] </w:t>
      </w:r>
      <w:r>
        <w:rPr>
          <w:b/>
        </w:rPr>
        <w:t xml:space="preserve">25 </w:t>
      </w:r>
      <w:r>
        <w:t xml:space="preserve"> {{field-on:Bible}}</w:t>
      </w:r>
      <w:r>
        <w:t xml:space="preserve">Salem his son, Mabasam his son, Masma his son,</w:t>
      </w:r>
      <w:r>
        <w:t xml:space="preserve">{{field-off:Bible}}</w:t>
      </w:r>
    </w:p>
    <w:p>
      <w:r>
        <w:rPr>
          <w:sz w:val="18"/>
          <w:color w:val="777777"/>
        </w:rPr>
        <w:t xml:space="preserve">[[@Bible:1 Chronicles 4:26]] </w:t>
      </w:r>
      <w:r>
        <w:rPr>
          <w:b/>
        </w:rPr>
        <w:t xml:space="preserve">26 </w:t>
      </w:r>
      <w:r>
        <w:t xml:space="preserve"> {{field-on:Bible}}</w:t>
      </w:r>
      <w:r>
        <w:t xml:space="preserve">Amouel his son, Saboud his son, Zakchour his son, Semei his son.</w:t>
      </w:r>
      <w:r>
        <w:t xml:space="preserve">{{field-off:Bible}}</w:t>
      </w:r>
    </w:p>
    <w:p>
      <w:r>
        <w:rPr>
          <w:sz w:val="18"/>
          <w:color w:val="777777"/>
        </w:rPr>
        <w:t xml:space="preserve">[[@Bible:1 Chronicles 4:27]] </w:t>
      </w:r>
      <w:r>
        <w:rPr>
          <w:b/>
        </w:rPr>
        <w:t xml:space="preserve">27 </w:t>
      </w:r>
      <w:r>
        <w:t xml:space="preserve"> {{field-on:Bible}}</w:t>
      </w:r>
      <w:r>
        <w:t xml:space="preserve">And to Semei were sixteen sons and three daughters, and to their brothers there were not many sons, and all their families did not multiply like sons of Judah.</w:t>
      </w:r>
      <w:r>
        <w:t xml:space="preserve">{{field-off:Bible}}</w:t>
      </w:r>
    </w:p>
    <w:p>
      <w:r>
        <w:rPr>
          <w:sz w:val="18"/>
          <w:color w:val="777777"/>
        </w:rPr>
        <w:t xml:space="preserve">[[@Bible:1 Chronicles 4:28]] </w:t>
      </w:r>
      <w:r>
        <w:rPr>
          <w:b/>
        </w:rPr>
        <w:t xml:space="preserve">28 </w:t>
      </w:r>
      <w:r>
        <w:t xml:space="preserve"> {{field-on:Bible}}</w:t>
      </w:r>
      <w:r>
        <w:t xml:space="preserve">And they dwelt in Bersabee and Samaa and Molada and Esersoual</w:t>
      </w:r>
      <w:r>
        <w:t xml:space="preserve">{{field-off:Bible}}</w:t>
      </w:r>
    </w:p>
    <w:p>
      <w:r>
        <w:rPr>
          <w:sz w:val="18"/>
          <w:color w:val="777777"/>
        </w:rPr>
        <w:t xml:space="preserve">[[@Bible:1 Chronicles 4:29]] </w:t>
      </w:r>
      <w:r>
        <w:rPr>
          <w:b/>
        </w:rPr>
        <w:t xml:space="preserve">29 </w:t>
      </w:r>
      <w:r>
        <w:t xml:space="preserve"> {{field-on:Bible}}</w:t>
      </w:r>
      <w:r>
        <w:t xml:space="preserve">and in Balaa and Boasom and Thoulad</w:t>
      </w:r>
      <w:r>
        <w:t xml:space="preserve">{{field-off:Bible}}</w:t>
      </w:r>
    </w:p>
    <w:p>
      <w:r>
        <w:rPr>
          <w:sz w:val="18"/>
          <w:color w:val="777777"/>
        </w:rPr>
        <w:t xml:space="preserve">[[@Bible:1 Chronicles 4:30]] </w:t>
      </w:r>
      <w:r>
        <w:rPr>
          <w:b/>
        </w:rPr>
        <w:t xml:space="preserve">30 </w:t>
      </w:r>
      <w:r>
        <w:t xml:space="preserve"> {{field-on:Bible}}</w:t>
      </w:r>
      <w:r>
        <w:t xml:space="preserve">and Bathouel and Erma and Seklag</w:t>
      </w:r>
      <w:r>
        <w:t xml:space="preserve">{{field-off:Bible}}</w:t>
      </w:r>
    </w:p>
    <w:p>
      <w:r>
        <w:rPr>
          <w:sz w:val="18"/>
          <w:color w:val="777777"/>
        </w:rPr>
        <w:t xml:space="preserve">[[@Bible:1 Chronicles 4:31]] </w:t>
      </w:r>
      <w:r>
        <w:rPr>
          <w:b/>
        </w:rPr>
        <w:t xml:space="preserve">31 </w:t>
      </w:r>
      <w:r>
        <w:t xml:space="preserve"> {{field-on:Bible}}</w:t>
      </w:r>
      <w:r>
        <w:t xml:space="preserve">and Baithmarchaboth and Hemi-soseim and house of Baroumseorim. These were their cities until king David</w:t>
      </w:r>
      <w:r>
        <w:rPr>
          <w:rStyle w:val="FootnoteReference"/>
        </w:rPr>
        <w:footnoteReference w:id="5741"/>
      </w:r>
      <w:r>
        <w:t xml:space="preserve">.</w:t>
      </w:r>
      <w:r>
        <w:t xml:space="preserve">{{field-off:Bible}}</w:t>
      </w:r>
    </w:p>
    <w:p>
      <w:r>
        <w:rPr>
          <w:sz w:val="18"/>
          <w:color w:val="777777"/>
        </w:rPr>
        <w:t xml:space="preserve">[[@Bible:1 Chronicles 4:32]] </w:t>
      </w:r>
      <w:r>
        <w:rPr>
          <w:b/>
        </w:rPr>
        <w:t xml:space="preserve">32 </w:t>
      </w:r>
      <w:r>
        <w:t xml:space="preserve"> {{field-on:Bible}}</w:t>
      </w:r>
      <w:r>
        <w:t xml:space="preserve">And their villages were Aitam and Enremmon and Thokkan and Aisan, five cities,</w:t>
      </w:r>
      <w:r>
        <w:t xml:space="preserve">{{field-off:Bible}}</w:t>
      </w:r>
    </w:p>
    <w:p>
      <w:r>
        <w:rPr>
          <w:sz w:val="18"/>
          <w:color w:val="777777"/>
        </w:rPr>
        <w:t xml:space="preserve">[[@Bible:1 Chronicles 4:33]] </w:t>
      </w:r>
      <w:r>
        <w:rPr>
          <w:b/>
        </w:rPr>
        <w:t xml:space="preserve">33 </w:t>
      </w:r>
      <w:r>
        <w:t xml:space="preserve"> {{field-on:Bible}}</w:t>
      </w:r>
      <w:r>
        <w:t xml:space="preserve">and all their villages around these cities as far as Baal. This was their possession and their encampment.</w:t>
      </w:r>
      <w:r>
        <w:rPr>
          <w:rStyle w:val="FootnoteReference"/>
        </w:rPr>
        <w:footnoteReference w:id="5742"/>
      </w:r>
      <w:r>
        <w:t xml:space="preserve">{{field-off:Bible}}</w:t>
      </w:r>
    </w:p>
    <w:p>
      <w:r>
        <w:rPr>
          <w:sz w:val="18"/>
          <w:color w:val="777777"/>
        </w:rPr>
        <w:t xml:space="preserve">[[@Bible:1 Chronicles 4:34]] </w:t>
      </w:r>
      <w:r>
        <w:rPr>
          <w:b/>
        </w:rPr>
        <w:t xml:space="preserve">34 </w:t>
      </w:r>
      <w:r>
        <w:t xml:space="preserve"> {{field-on:Bible}}</w:t>
      </w:r>
      <w:r>
        <w:t xml:space="preserve">And Mosobab and Iemoloch and Iosia son of Amasia</w:t>
      </w:r>
      <w:r>
        <w:t xml:space="preserve">{{field-off:Bible}}</w:t>
      </w:r>
    </w:p>
    <w:p>
      <w:r>
        <w:rPr>
          <w:sz w:val="18"/>
          <w:color w:val="777777"/>
        </w:rPr>
        <w:t xml:space="preserve">[[@Bible:1 Chronicles 4:35]] </w:t>
      </w:r>
      <w:r>
        <w:rPr>
          <w:b/>
        </w:rPr>
        <w:t xml:space="preserve">35 </w:t>
      </w:r>
      <w:r>
        <w:t xml:space="preserve"> {{field-on:Bible}}</w:t>
      </w:r>
      <w:r>
        <w:t xml:space="preserve">and Joel, and this one was son of Isabia son of Saraia son of Asiel,</w:t>
      </w:r>
      <w:r>
        <w:t xml:space="preserve">{{field-off:Bible}}</w:t>
      </w:r>
    </w:p>
    <w:p>
      <w:r>
        <w:rPr>
          <w:sz w:val="18"/>
          <w:color w:val="777777"/>
        </w:rPr>
        <w:t xml:space="preserve">[[@Bible:1 Chronicles 4:36]] </w:t>
      </w:r>
      <w:r>
        <w:rPr>
          <w:b/>
        </w:rPr>
        <w:t xml:space="preserve">36 </w:t>
      </w:r>
      <w:r>
        <w:t xml:space="preserve"> {{field-on:Bible}}</w:t>
      </w:r>
      <w:r>
        <w:t xml:space="preserve">and Elioenai and Iakaba and Iasouia and Asaia and Ediel and Ismael and Banaia</w:t>
      </w:r>
      <w:r>
        <w:t xml:space="preserve">{{field-off:Bible}}</w:t>
      </w:r>
    </w:p>
    <w:p>
      <w:r>
        <w:rPr>
          <w:sz w:val="18"/>
          <w:color w:val="777777"/>
        </w:rPr>
        <w:t xml:space="preserve">[[@Bible:1 Chronicles 4:37]] </w:t>
      </w:r>
      <w:r>
        <w:rPr>
          <w:b/>
        </w:rPr>
        <w:t xml:space="preserve">37 </w:t>
      </w:r>
      <w:r>
        <w:t xml:space="preserve"> {{field-on:Bible}}</w:t>
      </w:r>
      <w:r>
        <w:t xml:space="preserve">and Zouza son of Sephei son of Allon son of Iedia son of Samari son of Samaiou.</w:t>
      </w:r>
      <w:r>
        <w:rPr>
          <w:rStyle w:val="FootnoteReference"/>
        </w:rPr>
        <w:footnoteReference w:id="5743"/>
      </w:r>
      <w:r>
        <w:t xml:space="preserve"/>
      </w:r>
      <w:r>
        <w:t xml:space="preserve">{{field-off:Bible}}</w:t>
      </w:r>
    </w:p>
    <w:p>
      <w:r>
        <w:rPr>
          <w:sz w:val="18"/>
          <w:color w:val="777777"/>
        </w:rPr>
        <w:t xml:space="preserve">[[@Bible:1 Chronicles 4:38]] </w:t>
      </w:r>
      <w:r>
        <w:rPr>
          <w:b/>
        </w:rPr>
        <w:t xml:space="preserve">38 </w:t>
      </w:r>
      <w:r>
        <w:t xml:space="preserve"> {{field-on:Bible}}</w:t>
      </w:r>
      <w:r>
        <w:t xml:space="preserve">These who came by names were rulers in their generations, and in houses of their fathers they were multiplied into a multitude.</w:t>
      </w:r>
      <w:r>
        <w:t xml:space="preserve">{{field-off:Bible}}</w:t>
      </w:r>
    </w:p>
    <w:p>
      <w:r>
        <w:rPr>
          <w:sz w:val="18"/>
          <w:color w:val="777777"/>
        </w:rPr>
        <w:t xml:space="preserve">[[@Bible:1 Chronicles 4:39]] </w:t>
      </w:r>
      <w:r>
        <w:rPr>
          <w:b/>
        </w:rPr>
        <w:t xml:space="preserve">39 </w:t>
      </w:r>
      <w:r>
        <w:t xml:space="preserve"> {{field-on:Bible}}</w:t>
      </w:r>
      <w:r>
        <w:t xml:space="preserve">And they went until coming to Gerara, to the east of the valley, to seek pasture for their cattle.</w:t>
      </w:r>
      <w:r>
        <w:t xml:space="preserve">{{field-off:Bible}}</w:t>
      </w:r>
    </w:p>
    <w:p>
      <w:r>
        <w:rPr>
          <w:sz w:val="18"/>
          <w:color w:val="777777"/>
        </w:rPr>
        <w:t xml:space="preserve">[[@Bible:1 Chronicles 4:40]] </w:t>
      </w:r>
      <w:r>
        <w:rPr>
          <w:b/>
        </w:rPr>
        <w:t xml:space="preserve">40 </w:t>
      </w:r>
      <w:r>
        <w:t xml:space="preserve"> {{field-on:Bible}}</w:t>
      </w:r>
      <w:r>
        <w:t xml:space="preserve">And they found rich and good pasture, and the land before them was wide, and peace and quiet, because from sons of Cham those dwelling there had been before.</w:t>
      </w:r>
      <w:r>
        <w:t xml:space="preserve">{{field-off:Bible}}</w:t>
      </w:r>
    </w:p>
    <w:p>
      <w:r>
        <w:rPr>
          <w:sz w:val="18"/>
          <w:color w:val="777777"/>
        </w:rPr>
        <w:t xml:space="preserve">[[@Bible:1 Chronicles 4:41]] </w:t>
      </w:r>
      <w:r>
        <w:rPr>
          <w:b/>
        </w:rPr>
        <w:t xml:space="preserve">41 </w:t>
      </w:r>
      <w:r>
        <w:t xml:space="preserve"> {{field-on:Bible}}</w:t>
      </w:r>
      <w:r>
        <w:t xml:space="preserve">And these who were written by name came in days of Hezekiah king of Judah and struck their houses and the Minaeans</w:t>
      </w:r>
      <w:r>
        <w:rPr>
          <w:rStyle w:val="FootnoteReference"/>
        </w:rPr>
        <w:footnoteReference w:id="5744"/>
      </w:r>
      <w:r>
        <w:t xml:space="preserve"> whom they found there and devoted them until this day and dwelt in their place, because there was pasture there for their cattle.</w:t>
      </w:r>
      <w:r>
        <w:t xml:space="preserve">{{field-off:Bible}}</w:t>
      </w:r>
    </w:p>
    <w:p>
      <w:r>
        <w:rPr>
          <w:sz w:val="18"/>
          <w:color w:val="777777"/>
        </w:rPr>
        <w:t xml:space="preserve">[[@Bible:1 Chronicles 4:42]] </w:t>
      </w:r>
      <w:r>
        <w:rPr>
          <w:b/>
        </w:rPr>
        <w:t xml:space="preserve">42 </w:t>
      </w:r>
      <w:r>
        <w:t xml:space="preserve"> {{field-on:Bible}}</w:t>
      </w:r>
      <w:r>
        <w:t xml:space="preserve">And from them, from the sons of Symeon, five hundred men went to Mount Seir, and Phalettia and Noadia and Raphaia and Oziel, sons of Iesi, were their leaders.</w:t>
      </w:r>
      <w:r>
        <w:t xml:space="preserve">{{field-off:Bible}}</w:t>
      </w:r>
    </w:p>
    <w:p>
      <w:r>
        <w:rPr>
          <w:sz w:val="18"/>
          <w:color w:val="777777"/>
        </w:rPr>
        <w:t xml:space="preserve">[[@Bible:1 Chronicles 4:43]] </w:t>
      </w:r>
      <w:r>
        <w:rPr>
          <w:b/>
        </w:rPr>
        <w:t xml:space="preserve">43 </w:t>
      </w:r>
      <w:r>
        <w:t xml:space="preserve"> {{field-on:Bible}}</w:t>
      </w:r>
      <w:r>
        <w:t xml:space="preserve">And they struck the remaining survivors of Amalek and dwelt there until this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Chronicles 5:1]] </w:t>
      </w:r>
      <w:r>
        <w:rPr>
          <w:b/>
        </w:rPr>
        <w:t xml:space="preserve">1 </w:t>
      </w:r>
      <w:r>
        <w:t xml:space="preserve"> {{field-on:Bible}}</w:t>
      </w:r>
      <w:r>
        <w:t xml:space="preserve">And sons of Rouben, firstborn of Israel</w:t>
      </w:r>
      <w:r>
        <w:rPr>
          <w:rStyle w:val="FootnoteReference"/>
        </w:rPr>
        <w:footnoteReference w:id="5745"/>
      </w:r>
      <w:r>
        <w:t xml:space="preserve">, because he was the firstborn, but when he went up upon the bed of his father, his blessing was given</w:t>
      </w:r>
      <w:r>
        <w:rPr>
          <w:rStyle w:val="FootnoteReference"/>
        </w:rPr>
        <w:footnoteReference w:id="5746"/>
      </w:r>
      <w:r>
        <w:t xml:space="preserve"> to his son Ioseph son of Israel, and he was not enrolled for firstborn rights,</w:t>
      </w:r>
      <w:r>
        <w:t xml:space="preserve">{{field-off:Bible}}</w:t>
      </w:r>
    </w:p>
    <w:p>
      <w:r>
        <w:rPr>
          <w:sz w:val="18"/>
          <w:color w:val="777777"/>
        </w:rPr>
        <w:t xml:space="preserve">[[@Bible:1 Chronicles 5:2]] </w:t>
      </w:r>
      <w:r>
        <w:rPr>
          <w:b/>
        </w:rPr>
        <w:t xml:space="preserve">2 </w:t>
      </w:r>
      <w:r>
        <w:t xml:space="preserve"> {{field-on:Bible}}</w:t>
      </w:r>
      <w:r>
        <w:t xml:space="preserve">because Judah</w:t>
      </w:r>
      <w:r>
        <w:rPr>
          <w:rStyle w:val="FootnoteReference"/>
        </w:rPr>
        <w:footnoteReference w:id="5747"/>
      </w:r>
      <w:r>
        <w:t xml:space="preserve"> was strong in power among his brothers, and from him came a ruler, but the blessing was Ioseph's.</w:t>
      </w:r>
      <w:r>
        <w:t xml:space="preserve">{{field-off:Bible}}</w:t>
      </w:r>
    </w:p>
    <w:p>
      <w:r>
        <w:rPr>
          <w:sz w:val="18"/>
          <w:color w:val="777777"/>
        </w:rPr>
        <w:t xml:space="preserve">[[@Bible:1 Chronicles 5:3]] </w:t>
      </w:r>
      <w:r>
        <w:rPr>
          <w:b/>
        </w:rPr>
        <w:t xml:space="preserve">3 </w:t>
      </w:r>
      <w:r>
        <w:t xml:space="preserve"> {{field-on:Bible}}</w:t>
      </w:r>
      <w:r>
        <w:t xml:space="preserve">Sons of Rouben firstborn of Israel: Enoch</w:t>
      </w:r>
      <w:r>
        <w:rPr>
          <w:rStyle w:val="FootnoteReference"/>
        </w:rPr>
        <w:footnoteReference w:id="5748"/>
      </w:r>
      <w:r>
        <w:t xml:space="preserve">, Phallous, Arson, and Charmi.</w:t>
      </w:r>
      <w:r>
        <w:t xml:space="preserve">{{field-off:Bible}}</w:t>
      </w:r>
    </w:p>
    <w:p>
      <w:r>
        <w:rPr>
          <w:sz w:val="18"/>
          <w:color w:val="777777"/>
        </w:rPr>
        <w:t xml:space="preserve">[[@Bible:1 Chronicles 5:4]] </w:t>
      </w:r>
      <w:r>
        <w:rPr>
          <w:b/>
        </w:rPr>
        <w:t xml:space="preserve">4 </w:t>
      </w:r>
      <w:r>
        <w:t xml:space="preserve"> {{field-on:Bible}}</w:t>
      </w:r>
      <w:r>
        <w:t xml:space="preserve">Sons of Joel: Semei, and Banaia his son, and sons of Goug son of Semei,</w:t>
      </w:r>
      <w:r>
        <w:t xml:space="preserve">{{field-off:Bible}}</w:t>
      </w:r>
    </w:p>
    <w:p>
      <w:r>
        <w:rPr>
          <w:sz w:val="18"/>
          <w:color w:val="777777"/>
        </w:rPr>
        <w:t xml:space="preserve">[[@Bible:1 Chronicles 5:5]] </w:t>
      </w:r>
      <w:r>
        <w:rPr>
          <w:b/>
        </w:rPr>
        <w:t xml:space="preserve">5 </w:t>
      </w:r>
      <w:r>
        <w:t xml:space="preserve"> {{field-on:Bible}}</w:t>
      </w:r>
      <w:r>
        <w:t xml:space="preserve">his son Micha, his son Recha, his son Baal,</w:t>
      </w:r>
      <w:r>
        <w:t xml:space="preserve">{{field-off:Bible}}</w:t>
      </w:r>
    </w:p>
    <w:p>
      <w:r>
        <w:rPr>
          <w:sz w:val="18"/>
          <w:color w:val="777777"/>
        </w:rPr>
        <w:t xml:space="preserve">[[@Bible:1 Chronicles 5:6]] </w:t>
      </w:r>
      <w:r>
        <w:rPr>
          <w:b/>
        </w:rPr>
        <w:t xml:space="preserve">6 </w:t>
      </w:r>
      <w:r>
        <w:t xml:space="preserve"> {{field-on:Bible}}</w:t>
      </w:r>
      <w:r>
        <w:t xml:space="preserve">his son Beeera, whom Thaglathphalnasar king of Assour deported. He was ruler of the Roubenites.</w:t>
      </w:r>
      <w:r>
        <w:t xml:space="preserve">{{field-off:Bible}}</w:t>
      </w:r>
    </w:p>
    <w:p>
      <w:r>
        <w:rPr>
          <w:sz w:val="18"/>
          <w:color w:val="777777"/>
        </w:rPr>
        <w:t xml:space="preserve">[[@Bible:1 Chronicles 5:7]] </w:t>
      </w:r>
      <w:r>
        <w:rPr>
          <w:b/>
        </w:rPr>
        <w:t xml:space="preserve">7 </w:t>
      </w:r>
      <w:r>
        <w:t xml:space="preserve"> {{field-on:Bible}}</w:t>
      </w:r>
      <w:r>
        <w:t xml:space="preserve">And his brothers by his family in their encampments by their generations: the chief Joel and Zacharia,</w:t>
      </w:r>
      <w:r>
        <w:t xml:space="preserve">{{field-off:Bible}}</w:t>
      </w:r>
    </w:p>
    <w:p>
      <w:r>
        <w:rPr>
          <w:sz w:val="18"/>
          <w:color w:val="777777"/>
        </w:rPr>
        <w:t xml:space="preserve">[[@Bible:1 Chronicles 5:8]] </w:t>
      </w:r>
      <w:r>
        <w:rPr>
          <w:b/>
        </w:rPr>
        <w:t xml:space="preserve">8 </w:t>
      </w:r>
      <w:r>
        <w:t xml:space="preserve"> {{field-on:Bible}}</w:t>
      </w:r>
      <w:r>
        <w:t xml:space="preserve">and Balek son of Ozouz son of Sama son of Joel. He dwelt in Aroer and upon Nabaub and Beelmaon,</w:t>
      </w:r>
      <w:r>
        <w:t xml:space="preserve">{{field-off:Bible}}</w:t>
      </w:r>
    </w:p>
    <w:p>
      <w:r>
        <w:rPr>
          <w:sz w:val="18"/>
          <w:color w:val="777777"/>
        </w:rPr>
        <w:t xml:space="preserve">[[@Bible:1 Chronicles 5:9]] </w:t>
      </w:r>
      <w:r>
        <w:rPr>
          <w:b/>
        </w:rPr>
        <w:t xml:space="preserve">9 </w:t>
      </w:r>
      <w:r>
        <w:t xml:space="preserve"> {{field-on:Bible}}</w:t>
      </w:r>
      <w:r>
        <w:t xml:space="preserve">and toward the east he dwelt as far as entering of the wilderness from the river </w:t>
      </w:r>
      <w:r>
        <w:t xml:space="preserve">[[Euphrates &gt;&gt; BibleKnowledgebase:@Euphrates]]</w:t>
      </w:r>
      <w:r>
        <w:t xml:space="preserve">, because their cattle were many in the land of Galaad.</w:t>
      </w:r>
      <w:r>
        <w:t xml:space="preserve">{{field-off:Bible}}</w:t>
      </w:r>
    </w:p>
    <w:p>
      <w:r>
        <w:rPr>
          <w:sz w:val="18"/>
          <w:color w:val="777777"/>
        </w:rPr>
        <w:t xml:space="preserve">[[@Bible:1 Chronicles 5:10]] </w:t>
      </w:r>
      <w:r>
        <w:rPr>
          <w:b/>
        </w:rPr>
        <w:t xml:space="preserve">10 </w:t>
      </w:r>
      <w:r>
        <w:t xml:space="preserve"> {{field-on:Bible}}</w:t>
      </w:r>
      <w:r>
        <w:t xml:space="preserve">And in the days of Saul</w:t>
      </w:r>
      <w:r>
        <w:rPr>
          <w:rStyle w:val="FootnoteReference"/>
        </w:rPr>
        <w:footnoteReference w:id="5749"/>
      </w:r>
      <w:r>
        <w:t xml:space="preserve"> they made war against the sojourners, and they fell into their hands, dwelling in tents as far as all the east of Galaad.</w:t>
      </w:r>
      <w:r>
        <w:t xml:space="preserve">{{field-off:Bible}}</w:t>
      </w:r>
    </w:p>
    <w:p>
      <w:r>
        <w:rPr>
          <w:sz w:val="18"/>
          <w:color w:val="777777"/>
        </w:rPr>
        <w:t xml:space="preserve">[[@Bible:1 Chronicles 5:11]] </w:t>
      </w:r>
      <w:r>
        <w:rPr>
          <w:b/>
        </w:rPr>
        <w:t xml:space="preserve">11 </w:t>
      </w:r>
      <w:r>
        <w:t xml:space="preserve"> {{field-on:Bible}}</w:t>
      </w:r>
      <w:r>
        <w:t xml:space="preserve">Sons of Gad opposite them dwelt in Basan as far as Selcha.</w:t>
      </w:r>
      <w:r>
        <w:t xml:space="preserve">{{field-off:Bible}}</w:t>
      </w:r>
    </w:p>
    <w:p>
      <w:r>
        <w:rPr>
          <w:sz w:val="18"/>
          <w:color w:val="777777"/>
        </w:rPr>
        <w:t xml:space="preserve">[[@Bible:1 Chronicles 5:12]] </w:t>
      </w:r>
      <w:r>
        <w:rPr>
          <w:b/>
        </w:rPr>
        <w:t xml:space="preserve">12 </w:t>
      </w:r>
      <w:r>
        <w:t xml:space="preserve"> {{field-on:Bible}}</w:t>
      </w:r>
      <w:r>
        <w:t xml:space="preserve">Joel the firstborn, and Sapham the second, and Iani the scribe, in Basan.</w:t>
      </w:r>
      <w:r>
        <w:t xml:space="preserve">{{field-off:Bible}}</w:t>
      </w:r>
    </w:p>
    <w:p>
      <w:r>
        <w:rPr>
          <w:sz w:val="18"/>
          <w:color w:val="777777"/>
        </w:rPr>
        <w:t xml:space="preserve">[[@Bible:1 Chronicles 5:13]] </w:t>
      </w:r>
      <w:r>
        <w:rPr>
          <w:b/>
        </w:rPr>
        <w:t xml:space="preserve">13 </w:t>
      </w:r>
      <w:r>
        <w:t xml:space="preserve"> {{field-on:Bible}}</w:t>
      </w:r>
      <w:r>
        <w:t xml:space="preserve">And their brothers according to houses of their fathers: Michael, Mosollam, Sebee, Ioree, Iachan, Zoue, and Obed, seven.</w:t>
      </w:r>
      <w:r>
        <w:t xml:space="preserve">{{field-off:Bible}}</w:t>
      </w:r>
    </w:p>
    <w:p>
      <w:r>
        <w:rPr>
          <w:sz w:val="18"/>
          <w:color w:val="777777"/>
        </w:rPr>
        <w:t xml:space="preserve">[[@Bible:1 Chronicles 5:14]] </w:t>
      </w:r>
      <w:r>
        <w:rPr>
          <w:b/>
        </w:rPr>
        <w:t xml:space="preserve">14 </w:t>
      </w:r>
      <w:r>
        <w:t xml:space="preserve"> {{field-on:Bible}}</w:t>
      </w:r>
      <w:r>
        <w:t xml:space="preserve">These were sons of Abichail son of Ouri son of Idai son of Galaad son of Michael son of Isai son of Iouri son of Zaboucham,</w:t>
      </w:r>
      <w:r>
        <w:t xml:space="preserve">{{field-off:Bible}}</w:t>
      </w:r>
    </w:p>
    <w:p>
      <w:r>
        <w:rPr>
          <w:sz w:val="18"/>
          <w:color w:val="777777"/>
        </w:rPr>
        <w:t xml:space="preserve">[[@Bible:1 Chronicles 5:15]] </w:t>
      </w:r>
      <w:r>
        <w:rPr>
          <w:b/>
        </w:rPr>
        <w:t xml:space="preserve">15 </w:t>
      </w:r>
      <w:r>
        <w:t xml:space="preserve"> {{field-on:Bible}}</w:t>
      </w:r>
      <w:r>
        <w:t xml:space="preserve">son of Abdiēl son of Gouni, chief of house of fathers</w:t>
      </w:r>
      <w:r>
        <w:rPr>
          <w:rStyle w:val="FootnoteReference"/>
        </w:rPr>
        <w:footnoteReference w:id="5750"/>
      </w:r>
      <w:r>
        <w:t xml:space="preserve">.</w:t>
      </w:r>
      <w:r>
        <w:t xml:space="preserve">{{field-off:Bible}}</w:t>
      </w:r>
    </w:p>
    <w:p>
      <w:r>
        <w:rPr>
          <w:sz w:val="18"/>
          <w:color w:val="777777"/>
        </w:rPr>
        <w:t xml:space="preserve">[[@Bible:1 Chronicles 5:16]] </w:t>
      </w:r>
      <w:r>
        <w:rPr>
          <w:b/>
        </w:rPr>
        <w:t xml:space="preserve">16 </w:t>
      </w:r>
      <w:r>
        <w:t xml:space="preserve"> {{field-on:Bible}}</w:t>
      </w:r>
      <w:r>
        <w:t xml:space="preserve">They dwelt in Galaad in Basan and in its towns and all the surrounding regions of Saron, to their extremity.</w:t>
      </w:r>
      <w:r>
        <w:t xml:space="preserve">{{field-off:Bible}}</w:t>
      </w:r>
    </w:p>
    <w:p>
      <w:r>
        <w:rPr>
          <w:sz w:val="18"/>
          <w:color w:val="777777"/>
        </w:rPr>
        <w:t xml:space="preserve">[[@Bible:1 Chronicles 5:17]] </w:t>
      </w:r>
      <w:r>
        <w:rPr>
          <w:b/>
        </w:rPr>
        <w:t xml:space="preserve">17 </w:t>
      </w:r>
      <w:r>
        <w:t xml:space="preserve"> {{field-on:Bible}}</w:t>
      </w:r>
      <w:r>
        <w:t xml:space="preserve">The enrollment of all of them was in the days of Jotham king of Judah and in the days of Jeroboam king of Israel.</w:t>
      </w:r>
      <w:r>
        <w:t xml:space="preserve">{{field-off:Bible}}</w:t>
      </w:r>
    </w:p>
    <w:p>
      <w:r>
        <w:rPr>
          <w:sz w:val="18"/>
          <w:color w:val="777777"/>
        </w:rPr>
        <w:t xml:space="preserve">[[@Bible:1 Chronicles 5:18]] </w:t>
      </w:r>
      <w:r>
        <w:rPr>
          <w:b/>
        </w:rPr>
        <w:t xml:space="preserve">18 </w:t>
      </w:r>
      <w:r>
        <w:t xml:space="preserve"> {{field-on:Bible}}</w:t>
      </w:r>
      <w:r>
        <w:t xml:space="preserve">Sons of Rouben and Gad and half tribe of Manassē, from sons of power</w:t>
      </w:r>
      <w:r>
        <w:rPr>
          <w:rStyle w:val="FootnoteReference"/>
        </w:rPr>
        <w:footnoteReference w:id="5751"/>
      </w:r>
      <w:r>
        <w:t xml:space="preserve">, men bearing shields and sword and drawing bow and taught in war, forty-four thousand seven hundred sixty, going out to war.</w:t>
      </w:r>
      <w:r>
        <w:t xml:space="preserve">{{field-off:Bible}}</w:t>
      </w:r>
    </w:p>
    <w:p>
      <w:r>
        <w:rPr>
          <w:sz w:val="18"/>
          <w:color w:val="777777"/>
        </w:rPr>
        <w:t xml:space="preserve">[[@Bible:1 Chronicles 5:19]] </w:t>
      </w:r>
      <w:r>
        <w:rPr>
          <w:b/>
        </w:rPr>
        <w:t xml:space="preserve">19 </w:t>
      </w:r>
      <w:r>
        <w:t xml:space="preserve"> {{field-on:Bible}}</w:t>
      </w:r>
      <w:r>
        <w:t xml:space="preserve">And they made war with the Hagarenes and Itoureans and Naphisaians and Nadabaians.</w:t>
      </w:r>
      <w:r>
        <w:t xml:space="preserve">{{field-off:Bible}}</w:t>
      </w:r>
    </w:p>
    <w:p>
      <w:r>
        <w:rPr>
          <w:sz w:val="18"/>
          <w:color w:val="777777"/>
        </w:rPr>
        <w:t xml:space="preserve">[[@Bible:1 Chronicles 5:20]] </w:t>
      </w:r>
      <w:r>
        <w:rPr>
          <w:b/>
        </w:rPr>
        <w:t xml:space="preserve">20 </w:t>
      </w:r>
      <w:r>
        <w:t xml:space="preserve"> {{field-on:Bible}}</w:t>
      </w:r>
      <w:r>
        <w:t xml:space="preserve">And they prevailed over them, and the Hagaraians and all their tents were given into their hands, because they cried to God in the war, and he heard them, because they hoped in him</w:t>
      </w:r>
      <w:r>
        <w:rPr>
          <w:rStyle w:val="FootnoteReference"/>
        </w:rPr>
        <w:footnoteReference w:id="5752"/>
      </w:r>
      <w:r>
        <w:t xml:space="preserve">.</w:t>
      </w:r>
      <w:r>
        <w:t xml:space="preserve">{{field-off:Bible}}</w:t>
      </w:r>
    </w:p>
    <w:p>
      <w:r>
        <w:rPr>
          <w:sz w:val="18"/>
          <w:color w:val="777777"/>
        </w:rPr>
        <w:t xml:space="preserve">[[@Bible:1 Chronicles 5:21]] </w:t>
      </w:r>
      <w:r>
        <w:rPr>
          <w:b/>
        </w:rPr>
        <w:t xml:space="preserve">21 </w:t>
      </w:r>
      <w:r>
        <w:t xml:space="preserve"> {{field-on:Bible}}</w:t>
      </w:r>
      <w:r>
        <w:t xml:space="preserve">And they took captive their goods: five thousand camels, two hundred fifty thousand sheep, two thousand donkeys, and one hundred thousand human lives.</w:t>
      </w:r>
      <w:r>
        <w:t xml:space="preserve">{{field-off:Bible}}</w:t>
      </w:r>
    </w:p>
    <w:p>
      <w:r>
        <w:rPr>
          <w:sz w:val="18"/>
          <w:color w:val="777777"/>
        </w:rPr>
        <w:t xml:space="preserve">[[@Bible:1 Chronicles 5:22]] </w:t>
      </w:r>
      <w:r>
        <w:rPr>
          <w:b/>
        </w:rPr>
        <w:t xml:space="preserve">22 </w:t>
      </w:r>
      <w:r>
        <w:t xml:space="preserve"> {{field-on:Bible}}</w:t>
      </w:r>
      <w:r>
        <w:t xml:space="preserve">Because many wounded fell, because the war was from God. And they dwelt in their place until the exile.</w:t>
      </w:r>
      <w:r>
        <w:t xml:space="preserve">{{field-off:Bible}}</w:t>
      </w:r>
    </w:p>
    <w:p>
      <w:r>
        <w:rPr>
          <w:sz w:val="18"/>
          <w:color w:val="777777"/>
        </w:rPr>
        <w:t xml:space="preserve">[[@Bible:1 Chronicles 5:23]] </w:t>
      </w:r>
      <w:r>
        <w:rPr>
          <w:b/>
        </w:rPr>
        <w:t xml:space="preserve">23 </w:t>
      </w:r>
      <w:r>
        <w:t xml:space="preserve"> {{field-on:Bible}}</w:t>
      </w:r>
      <w:r>
        <w:t xml:space="preserve">And the half tribe of Manassē dwelt in the land from Basan to Baalermon and Sanir and Mount Aermon and in Lebanon. They multiplied.</w:t>
      </w:r>
      <w:r>
        <w:t xml:space="preserve">{{field-off:Bible}}</w:t>
      </w:r>
    </w:p>
    <w:p>
      <w:r>
        <w:rPr>
          <w:sz w:val="18"/>
          <w:color w:val="777777"/>
        </w:rPr>
        <w:t xml:space="preserve">[[@Bible:1 Chronicles 5:24]] </w:t>
      </w:r>
      <w:r>
        <w:rPr>
          <w:b/>
        </w:rPr>
        <w:t xml:space="preserve">24 </w:t>
      </w:r>
      <w:r>
        <w:t xml:space="preserve"> {{field-on:Bible}}</w:t>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5753"/>
      </w:r>
      <w:r>
        <w:rPr>
          <w:rStyle w:val="FootnoteReference"/>
        </w:rPr>
        <w:footnoteReference w:id="5754"/>
      </w:r>
      <w:r>
        <w:t xml:space="preserve">{{field-off:Bible}}</w:t>
      </w:r>
    </w:p>
    <w:p>
      <w:r>
        <w:rPr>
          <w:sz w:val="18"/>
          <w:color w:val="777777"/>
        </w:rPr>
        <w:t xml:space="preserve">[[@Bible:1 Chronicles 5:25]] </w:t>
      </w:r>
      <w:r>
        <w:rPr>
          <w:b/>
        </w:rPr>
        <w:t xml:space="preserve">25 </w:t>
      </w:r>
      <w:r>
        <w:t xml:space="preserve"> {{field-on:Bible}}</w:t>
      </w:r>
      <w:r>
        <w:t xml:space="preserve">And they transgressed against the God of their fathers and whored after gods</w:t>
      </w:r>
      <w:r>
        <w:rPr>
          <w:rStyle w:val="FootnoteReference"/>
        </w:rPr>
        <w:footnoteReference w:id="5755"/>
      </w:r>
      <w:r>
        <w:t xml:space="preserve"> of the peoples of the land, whom God drove out from before them.</w:t>
      </w:r>
      <w:r>
        <w:t xml:space="preserve">{{field-off:Bible}}</w:t>
      </w:r>
    </w:p>
    <w:p>
      <w:r>
        <w:rPr>
          <w:sz w:val="18"/>
          <w:color w:val="777777"/>
        </w:rPr>
        <w:t xml:space="preserve">[[@Bible:1 Chronicles 5:26]] </w:t>
      </w:r>
      <w:r>
        <w:rPr>
          <w:b/>
        </w:rPr>
        <w:t xml:space="preserve">26 </w:t>
      </w:r>
      <w:r>
        <w:t xml:space="preserve"> {{field-on:Bible}}</w:t>
      </w:r>
      <w:r>
        <w:t xml:space="preserve">And the God of Israel stirred up the spirit of Phaloch king of Assour and the spirit of Thaglathphalnasar king of Assour, and he deported</w:t>
      </w:r>
      <w:r>
        <w:rPr>
          <w:rStyle w:val="FootnoteReference"/>
        </w:rPr>
        <w:footnoteReference w:id="5756"/>
      </w:r>
      <w:r>
        <w:t xml:space="preserve"> Rouben and the Gaddi and the half tribe of Manassē, and brought them to Chalach and Chabor and </w:t>
      </w:r>
      <w:r>
        <w:t xml:space="preserve">[[Hara &gt;&gt; BibleKnowledgebase:@Hara]]</w:t>
      </w:r>
      <w:r>
        <w:t xml:space="preserve"> and to river </w:t>
      </w:r>
      <w:r>
        <w:t xml:space="preserve">[[Gozan &gt;&gt; BibleKnowledgebase:@Gozan]]</w:t>
      </w:r>
      <w:r>
        <w:t xml:space="preserve">, until this day.</w:t>
      </w:r>
      <w:r>
        <w:t xml:space="preserve">{{field-off:Bible}}</w:t>
      </w:r>
    </w:p>
    <w:p>
      <w:r>
        <w:rPr>
          <w:sz w:val="18"/>
          <w:color w:val="777777"/>
        </w:rPr>
        <w:t xml:space="preserve">[[@Bible:1 Chronicles 6:1]] </w:t>
      </w:r>
      <w:r>
        <w:rPr>
          <w:b/>
        </w:rPr>
        <w:t xml:space="preserve">27 </w:t>
      </w:r>
      <w:r>
        <w:t xml:space="preserve"> {{field-on:Bible}}</w:t>
      </w:r>
      <w:r>
        <w:t xml:space="preserve">Sons of Levi</w:t>
      </w:r>
      <w:r>
        <w:rPr>
          <w:rStyle w:val="FootnoteReference"/>
        </w:rPr>
        <w:footnoteReference w:id="5757"/>
      </w:r>
      <w:r>
        <w:t xml:space="preserve">: Gedson, Kaath, and Merari.</w:t>
      </w:r>
      <w:r>
        <w:t xml:space="preserve">{{field-off:Bible}}</w:t>
      </w:r>
    </w:p>
    <w:p>
      <w:r>
        <w:rPr>
          <w:sz w:val="18"/>
          <w:color w:val="777777"/>
        </w:rPr>
        <w:t xml:space="preserve">[[@Bible:1 Chronicles 6:2]] </w:t>
      </w:r>
      <w:r>
        <w:rPr>
          <w:b/>
        </w:rPr>
        <w:t xml:space="preserve">28 </w:t>
      </w:r>
      <w:r>
        <w:t xml:space="preserve"> {{field-on:Bible}}</w:t>
      </w:r>
      <w:r>
        <w:t xml:space="preserve">And sons of Kaath: Ambram, Issaar, Chebron, and Uzziel.</w:t>
      </w:r>
      <w:r>
        <w:t xml:space="preserve">{{field-off:Bible}}</w:t>
      </w:r>
    </w:p>
    <w:p>
      <w:r>
        <w:rPr>
          <w:sz w:val="18"/>
          <w:color w:val="777777"/>
        </w:rPr>
        <w:t xml:space="preserve">[[@Bible:1 Chronicles 6:3]] </w:t>
      </w:r>
      <w:r>
        <w:rPr>
          <w:b/>
        </w:rPr>
        <w:t xml:space="preserve">29 </w:t>
      </w:r>
      <w:r>
        <w:t xml:space="preserve"> {{field-on:Bible}}</w:t>
      </w:r>
      <w:r>
        <w:t xml:space="preserve">And sons of Ambram: Aaron</w:t>
      </w:r>
      <w:r>
        <w:rPr>
          <w:rStyle w:val="FootnoteReference"/>
        </w:rPr>
        <w:footnoteReference w:id="5758"/>
      </w:r>
      <w:r>
        <w:t xml:space="preserve">, Moses</w:t>
      </w:r>
      <w:r>
        <w:rPr>
          <w:rStyle w:val="FootnoteReference"/>
        </w:rPr>
        <w:footnoteReference w:id="5759"/>
      </w:r>
      <w:r>
        <w:t xml:space="preserve">, and Mariam. And sons of Aaron: Nadab and Abioud, Eleazar and Ithamar.</w:t>
      </w:r>
      <w:r>
        <w:t xml:space="preserve">{{field-off:Bible}}</w:t>
      </w:r>
    </w:p>
    <w:p>
      <w:r>
        <w:rPr>
          <w:sz w:val="18"/>
          <w:color w:val="777777"/>
        </w:rPr>
        <w:t xml:space="preserve">[[@Bible:1 Chronicles 6:4]] </w:t>
      </w:r>
      <w:r>
        <w:rPr>
          <w:b/>
        </w:rPr>
        <w:t xml:space="preserve">30 </w:t>
      </w:r>
      <w:r>
        <w:t xml:space="preserve"> {{field-on:Bible}}</w:t>
      </w:r>
      <w:r>
        <w:t xml:space="preserve">Eleazar begot Phinees, Phinees begot Abisou,</w:t>
      </w:r>
      <w:r>
        <w:t xml:space="preserve">{{field-off:Bible}}</w:t>
      </w:r>
    </w:p>
    <w:p>
      <w:r>
        <w:rPr>
          <w:sz w:val="18"/>
          <w:color w:val="777777"/>
        </w:rPr>
        <w:t xml:space="preserve">[[@Bible:1 Chronicles 6:5]] </w:t>
      </w:r>
      <w:r>
        <w:rPr>
          <w:b/>
        </w:rPr>
        <w:t xml:space="preserve">31 </w:t>
      </w:r>
      <w:r>
        <w:t xml:space="preserve"> {{field-on:Bible}}</w:t>
      </w:r>
      <w:r>
        <w:t xml:space="preserve">Abisou begot Bokkai, Bokkai begot Ozi,</w:t>
      </w:r>
      <w:r>
        <w:t xml:space="preserve">{{field-off:Bible}}</w:t>
      </w:r>
    </w:p>
    <w:p>
      <w:r>
        <w:rPr>
          <w:sz w:val="18"/>
          <w:color w:val="777777"/>
        </w:rPr>
        <w:t xml:space="preserve">[[@Bible:1 Chronicles 6:6]] </w:t>
      </w:r>
      <w:r>
        <w:rPr>
          <w:b/>
        </w:rPr>
        <w:t xml:space="preserve">32 </w:t>
      </w:r>
      <w:r>
        <w:t xml:space="preserve"> {{field-on:Bible}}</w:t>
      </w:r>
      <w:r>
        <w:t xml:space="preserve">Ozi begot Zaraia, Zaraia begot Mariel,</w:t>
      </w:r>
      <w:r>
        <w:t xml:space="preserve">{{field-off:Bible}}</w:t>
      </w:r>
    </w:p>
    <w:p>
      <w:r>
        <w:rPr>
          <w:sz w:val="18"/>
          <w:color w:val="777777"/>
        </w:rPr>
        <w:t xml:space="preserve">[[@Bible:1 Chronicles 6:7]] </w:t>
      </w:r>
      <w:r>
        <w:rPr>
          <w:b/>
        </w:rPr>
        <w:t xml:space="preserve">33 </w:t>
      </w:r>
      <w:r>
        <w:t xml:space="preserve"> {{field-on:Bible}}</w:t>
      </w:r>
      <w:r>
        <w:t xml:space="preserve">and Mariel begot Amaria, and Amaria begot Achitob,</w:t>
      </w:r>
      <w:r>
        <w:t xml:space="preserve">{{field-off:Bible}}</w:t>
      </w:r>
    </w:p>
    <w:p>
      <w:r>
        <w:rPr>
          <w:sz w:val="18"/>
          <w:color w:val="777777"/>
        </w:rPr>
        <w:t xml:space="preserve">[[@Bible:1 Chronicles 6:8]] </w:t>
      </w:r>
      <w:r>
        <w:rPr>
          <w:b/>
        </w:rPr>
        <w:t xml:space="preserve">34 </w:t>
      </w:r>
      <w:r>
        <w:t xml:space="preserve"> {{field-on:Bible}}</w:t>
      </w:r>
      <w:r>
        <w:t xml:space="preserve">and Achitob begot Sadok, and Sadok begot Achimaas,</w:t>
      </w:r>
      <w:r>
        <w:t xml:space="preserve">{{field-off:Bible}}</w:t>
      </w:r>
    </w:p>
    <w:p>
      <w:r>
        <w:rPr>
          <w:sz w:val="18"/>
          <w:color w:val="777777"/>
        </w:rPr>
        <w:t xml:space="preserve">[[@Bible:1 Chronicles 6:9]] </w:t>
      </w:r>
      <w:r>
        <w:rPr>
          <w:b/>
        </w:rPr>
        <w:t xml:space="preserve">35 </w:t>
      </w:r>
      <w:r>
        <w:t xml:space="preserve"> {{field-on:Bible}}</w:t>
      </w:r>
      <w:r>
        <w:t xml:space="preserve">and Achimaas begot Azaria, and Azarias begot Ioanan,</w:t>
      </w:r>
      <w:r>
        <w:t xml:space="preserve">{{field-off:Bible}}</w:t>
      </w:r>
    </w:p>
    <w:p>
      <w:r>
        <w:rPr>
          <w:sz w:val="18"/>
          <w:color w:val="777777"/>
        </w:rPr>
        <w:t xml:space="preserve">[[@Bible:1 Chronicles 6:10]] </w:t>
      </w:r>
      <w:r>
        <w:rPr>
          <w:b/>
        </w:rPr>
        <w:t xml:space="preserve">36 </w:t>
      </w:r>
      <w:r>
        <w:t xml:space="preserve"> {{field-on:Bible}}</w:t>
      </w:r>
      <w:r>
        <w:t xml:space="preserve">and Ioanas begot Azarian. This one served as priest in the house which Solomon</w:t>
      </w:r>
      <w:r>
        <w:rPr>
          <w:rStyle w:val="FootnoteReference"/>
        </w:rPr>
        <w:footnoteReference w:id="5760"/>
      </w:r>
      <w:r>
        <w:t xml:space="preserve"> built in </w:t>
      </w:r>
      <w:r>
        <w:t xml:space="preserve">[[Jerusalem &gt;&gt; BibleKnowledgebase:@Jerusalem]]</w:t>
      </w:r>
      <w:r>
        <w:t xml:space="preserve">.</w:t>
      </w:r>
      <w:r>
        <w:t xml:space="preserve">{{field-off:Bible}}</w:t>
      </w:r>
    </w:p>
    <w:p>
      <w:r>
        <w:rPr>
          <w:sz w:val="18"/>
          <w:color w:val="777777"/>
        </w:rPr>
        <w:t xml:space="preserve">[[@Bible:1 Chronicles 6:11]] </w:t>
      </w:r>
      <w:r>
        <w:rPr>
          <w:b/>
        </w:rPr>
        <w:t xml:space="preserve">37 </w:t>
      </w:r>
      <w:r>
        <w:t xml:space="preserve"> {{field-on:Bible}}</w:t>
      </w:r>
      <w:r>
        <w:t xml:space="preserve">And Azaria begot Amaria, and Amaria begot Achitob,</w:t>
      </w:r>
      <w:r>
        <w:t xml:space="preserve">{{field-off:Bible}}</w:t>
      </w:r>
    </w:p>
    <w:p>
      <w:r>
        <w:rPr>
          <w:sz w:val="18"/>
          <w:color w:val="777777"/>
        </w:rPr>
        <w:t xml:space="preserve">[[@Bible:1 Chronicles 6:12]] </w:t>
      </w:r>
      <w:r>
        <w:rPr>
          <w:b/>
        </w:rPr>
        <w:t xml:space="preserve">38 </w:t>
      </w:r>
      <w:r>
        <w:t xml:space="preserve"> {{field-on:Bible}}</w:t>
      </w:r>
      <w:r>
        <w:t xml:space="preserve">and Achitob begot Sadok, and Sadok begot Salom,</w:t>
      </w:r>
      <w:r>
        <w:t xml:space="preserve">{{field-off:Bible}}</w:t>
      </w:r>
    </w:p>
    <w:p>
      <w:r>
        <w:rPr>
          <w:sz w:val="18"/>
          <w:color w:val="777777"/>
        </w:rPr>
        <w:t xml:space="preserve">[[@Bible:1 Chronicles 6:13]] </w:t>
      </w:r>
      <w:r>
        <w:rPr>
          <w:b/>
        </w:rPr>
        <w:t xml:space="preserve">39 </w:t>
      </w:r>
      <w:r>
        <w:t xml:space="preserve"> {{field-on:Bible}}</w:t>
      </w:r>
      <w:r>
        <w:t xml:space="preserve">and Salom begot Chelkian, and Chelkias begot Azaria,</w:t>
      </w:r>
      <w:r>
        <w:t xml:space="preserve">{{field-off:Bible}}</w:t>
      </w:r>
    </w:p>
    <w:p>
      <w:r>
        <w:rPr>
          <w:sz w:val="18"/>
          <w:color w:val="777777"/>
        </w:rPr>
        <w:t xml:space="preserve">[[@Bible:1 Chronicles 6:14]] </w:t>
      </w:r>
      <w:r>
        <w:rPr>
          <w:b/>
        </w:rPr>
        <w:t xml:space="preserve">40 </w:t>
      </w:r>
      <w:r>
        <w:t xml:space="preserve"> {{field-on:Bible}}</w:t>
      </w:r>
      <w:r>
        <w:t xml:space="preserve">and Azarias begot Saraia, and Saraias begot Iōsadak.</w:t>
      </w:r>
      <w:r>
        <w:t xml:space="preserve">{{field-off:Bible}}</w:t>
      </w:r>
    </w:p>
    <w:p>
      <w:r>
        <w:rPr>
          <w:sz w:val="18"/>
          <w:color w:val="777777"/>
        </w:rPr>
        <w:t xml:space="preserve">[[@Bible:1 Chronicles 6:15]] </w:t>
      </w:r>
      <w:r>
        <w:rPr>
          <w:b/>
        </w:rPr>
        <w:t xml:space="preserve">41 </w:t>
      </w:r>
      <w:r>
        <w:t xml:space="preserve"> {{field-on:Bible}}</w:t>
      </w:r>
      <w:r>
        <w:t xml:space="preserve">And Iōsadak went away in the exile with Judah and </w:t>
      </w:r>
      <w:r>
        <w:t xml:space="preserve">[[Jerusalem &gt;&gt; BibleKnowledgebase:@Jerusalem]]</w:t>
      </w:r>
      <w:r>
        <w:t xml:space="preserve"> by the hand of Nebuchadnezzar.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Chronicles 6:16]] </w:t>
      </w:r>
      <w:r>
        <w:rPr>
          <w:b/>
        </w:rPr>
        <w:t xml:space="preserve">1 </w:t>
      </w:r>
      <w:r>
        <w:t xml:space="preserve"> {{field-on:Bible}}</w:t>
      </w:r>
      <w:r>
        <w:t xml:space="preserve">Sons of Levi</w:t>
      </w:r>
      <w:r>
        <w:rPr>
          <w:rStyle w:val="FootnoteReference"/>
        </w:rPr>
        <w:footnoteReference w:id="5761"/>
      </w:r>
      <w:r>
        <w:t xml:space="preserve">: Gedson, Kaath, and Merari.</w:t>
      </w:r>
      <w:r>
        <w:t xml:space="preserve">{{field-off:Bible}}</w:t>
      </w:r>
    </w:p>
    <w:p>
      <w:r>
        <w:rPr>
          <w:sz w:val="18"/>
          <w:color w:val="777777"/>
        </w:rPr>
        <w:t xml:space="preserve">[[@Bible:1 Chronicles 6:17]] </w:t>
      </w:r>
      <w:r>
        <w:rPr>
          <w:b/>
        </w:rPr>
        <w:t xml:space="preserve">2 </w:t>
      </w:r>
      <w:r>
        <w:t xml:space="preserve"> {{field-on:Bible}}</w:t>
      </w:r>
      <w:r>
        <w:t xml:space="preserve">And these are names of the sons of Gedson: Lobeni and Semei.</w:t>
      </w:r>
      <w:r>
        <w:t xml:space="preserve">{{field-off:Bible}}</w:t>
      </w:r>
    </w:p>
    <w:p>
      <w:r>
        <w:rPr>
          <w:sz w:val="18"/>
          <w:color w:val="777777"/>
        </w:rPr>
        <w:t xml:space="preserve">[[@Bible:1 Chronicles 6:18]] </w:t>
      </w:r>
      <w:r>
        <w:rPr>
          <w:b/>
        </w:rPr>
        <w:t xml:space="preserve">3 </w:t>
      </w:r>
      <w:r>
        <w:t xml:space="preserve"> {{field-on:Bible}}</w:t>
      </w:r>
      <w:r>
        <w:t xml:space="preserve">Sons of Kaath: Ambram, Issaar, Chebron, and Uzziel.</w:t>
      </w:r>
      <w:r>
        <w:rPr>
          <w:rStyle w:val="FootnoteReference"/>
        </w:rPr>
        <w:footnoteReference w:id="5762"/>
      </w:r>
      <w:r>
        <w:t xml:space="preserve">{{field-off:Bible}}</w:t>
      </w:r>
    </w:p>
    <w:p>
      <w:r>
        <w:rPr>
          <w:sz w:val="18"/>
          <w:color w:val="777777"/>
        </w:rPr>
        <w:t xml:space="preserve">[[@Bible:1 Chronicles 6:19]] </w:t>
      </w:r>
      <w:r>
        <w:rPr>
          <w:b/>
        </w:rPr>
        <w:t xml:space="preserve">4 </w:t>
      </w:r>
      <w:r>
        <w:t xml:space="preserve"> {{field-on:Bible}}</w:t>
      </w:r>
      <w:r>
        <w:t xml:space="preserve">Sons of Merari</w:t>
      </w:r>
      <w:r>
        <w:rPr>
          <w:rStyle w:val="FootnoteReference"/>
        </w:rPr>
        <w:footnoteReference w:id="5763"/>
      </w:r>
      <w:r>
        <w:t xml:space="preserve">: Mooli and Omousi. And these are families of Levi according to their families.</w:t>
      </w:r>
      <w:r>
        <w:rPr>
          <w:rStyle w:val="FootnoteReference"/>
        </w:rPr>
        <w:footnoteReference w:id="5764"/>
      </w:r>
      <w:r>
        <w:t xml:space="preserve">{{field-off:Bible}}</w:t>
      </w:r>
    </w:p>
    <w:p>
      <w:r>
        <w:rPr>
          <w:sz w:val="18"/>
          <w:color w:val="777777"/>
        </w:rPr>
        <w:t xml:space="preserve">[[@Bible:1 Chronicles 6:20]] </w:t>
      </w:r>
      <w:r>
        <w:rPr>
          <w:b/>
        </w:rPr>
        <w:t xml:space="preserve">5 </w:t>
      </w:r>
      <w:r>
        <w:t xml:space="preserve"> {{field-on:Bible}}</w:t>
      </w:r>
      <w:r>
        <w:t xml:space="preserve">To Gedson: Lobeni his son, Ieeeth his son, Zemma his son</w:t>
      </w:r>
      <w:r>
        <w:rPr>
          <w:rStyle w:val="FootnoteReference"/>
        </w:rPr>
        <w:footnoteReference w:id="5765"/>
      </w:r>
      <w:r>
        <w:t xml:space="preserve">,</w:t>
      </w:r>
      <w:r>
        <w:t xml:space="preserve">{{field-off:Bible}}</w:t>
      </w:r>
    </w:p>
    <w:p>
      <w:r>
        <w:rPr>
          <w:sz w:val="18"/>
          <w:color w:val="777777"/>
        </w:rPr>
        <w:t xml:space="preserve">[[@Bible:1 Chronicles 6:21]] </w:t>
      </w:r>
      <w:r>
        <w:rPr>
          <w:b/>
        </w:rPr>
        <w:t xml:space="preserve">6 </w:t>
      </w:r>
      <w:r>
        <w:t xml:space="preserve"> {{field-on:Bible}}</w:t>
      </w:r>
      <w:r>
        <w:t xml:space="preserve">Ioach his son, Addi his son, Zara his son, Iethri his son.</w:t>
      </w:r>
      <w:r>
        <w:rPr>
          <w:rStyle w:val="FootnoteReference"/>
        </w:rPr>
        <w:footnoteReference w:id="5766"/>
      </w:r>
      <w:r>
        <w:t xml:space="preserve">{{field-off:Bible}}</w:t>
      </w:r>
    </w:p>
    <w:p>
      <w:r>
        <w:rPr>
          <w:sz w:val="18"/>
          <w:color w:val="777777"/>
        </w:rPr>
        <w:t xml:space="preserve">[[@Bible:1 Chronicles 6:22]] </w:t>
      </w:r>
      <w:r>
        <w:rPr>
          <w:b/>
        </w:rPr>
        <w:t xml:space="preserve">7 </w:t>
      </w:r>
      <w:r>
        <w:t xml:space="preserve"> {{field-on:Bible}}</w:t>
      </w:r>
      <w:r>
        <w:t xml:space="preserve">Sons of Kaath</w:t>
      </w:r>
      <w:r>
        <w:rPr>
          <w:rStyle w:val="FootnoteReference"/>
        </w:rPr>
        <w:footnoteReference w:id="5767"/>
      </w:r>
      <w:r>
        <w:t xml:space="preserve">: Aminadab his son, Kore his son, Asir his son,</w:t>
      </w:r>
      <w:r>
        <w:t xml:space="preserve">{{field-off:Bible}}</w:t>
      </w:r>
    </w:p>
    <w:p>
      <w:r>
        <w:rPr>
          <w:sz w:val="18"/>
          <w:color w:val="777777"/>
        </w:rPr>
        <w:t xml:space="preserve">[[@Bible:1 Chronicles 6:23]] </w:t>
      </w:r>
      <w:r>
        <w:rPr>
          <w:b/>
        </w:rPr>
        <w:t xml:space="preserve">8 </w:t>
      </w:r>
      <w:r>
        <w:t xml:space="preserve"> {{field-on:Bible}}</w:t>
      </w:r>
      <w:r>
        <w:t xml:space="preserve">Elkana his son, and Abiasaph his son, Asir his son,</w:t>
      </w:r>
      <w:r>
        <w:t xml:space="preserve">{{field-off:Bible}}</w:t>
      </w:r>
    </w:p>
    <w:p>
      <w:r>
        <w:rPr>
          <w:sz w:val="18"/>
          <w:color w:val="777777"/>
        </w:rPr>
        <w:t xml:space="preserve">[[@Bible:1 Chronicles 6:24]] </w:t>
      </w:r>
      <w:r>
        <w:rPr>
          <w:b/>
        </w:rPr>
        <w:t xml:space="preserve">9 </w:t>
      </w:r>
      <w:r>
        <w:t xml:space="preserve"> {{field-on:Bible}}</w:t>
      </w:r>
      <w:r>
        <w:t xml:space="preserve">Thaath his son, Ouriel his son, Ozia his son, Saul</w:t>
      </w:r>
      <w:r>
        <w:rPr>
          <w:rStyle w:val="FootnoteReference"/>
        </w:rPr>
        <w:footnoteReference w:id="5768"/>
      </w:r>
      <w:r>
        <w:t xml:space="preserve"> his son.</w:t>
      </w:r>
      <w:r>
        <w:rPr>
          <w:rStyle w:val="FootnoteReference"/>
        </w:rPr>
        <w:footnoteReference w:id="5769"/>
      </w:r>
      <w:r>
        <w:t xml:space="preserve">{{field-off:Bible}}</w:t>
      </w:r>
    </w:p>
    <w:p>
      <w:r>
        <w:rPr>
          <w:sz w:val="18"/>
          <w:color w:val="777777"/>
        </w:rPr>
        <w:t xml:space="preserve">[[@Bible:1 Chronicles 6:25]] </w:t>
      </w:r>
      <w:r>
        <w:rPr>
          <w:b/>
        </w:rPr>
        <w:t xml:space="preserve">10 </w:t>
      </w:r>
      <w:r>
        <w:t xml:space="preserve"> {{field-on:Bible}}</w:t>
      </w:r>
      <w:r>
        <w:t xml:space="preserve">And sons of Elkana</w:t>
      </w:r>
      <w:r>
        <w:rPr>
          <w:rStyle w:val="FootnoteReference"/>
        </w:rPr>
        <w:footnoteReference w:id="5770"/>
      </w:r>
      <w:r>
        <w:t xml:space="preserve">: Amasi and Achimoth.</w:t>
      </w:r>
      <w:r>
        <w:t xml:space="preserve">{{field-off:Bible}}</w:t>
      </w:r>
    </w:p>
    <w:p>
      <w:r>
        <w:rPr>
          <w:sz w:val="18"/>
          <w:color w:val="777777"/>
        </w:rPr>
        <w:t xml:space="preserve">[[@Bible:1 Chronicles 6:26]] </w:t>
      </w:r>
      <w:r>
        <w:rPr>
          <w:b/>
        </w:rPr>
        <w:t xml:space="preserve">11 </w:t>
      </w:r>
      <w:r>
        <w:t xml:space="preserve"> {{field-on:Bible}}</w:t>
      </w:r>
      <w:r>
        <w:t xml:space="preserve">Elkana his son, Souphi his son, and Naath his son,</w:t>
      </w:r>
      <w:r>
        <w:t xml:space="preserve">{{field-off:Bible}}</w:t>
      </w:r>
    </w:p>
    <w:p>
      <w:r>
        <w:rPr>
          <w:sz w:val="18"/>
          <w:color w:val="777777"/>
        </w:rPr>
        <w:t xml:space="preserve">[[@Bible:1 Chronicles 6:27]] </w:t>
      </w:r>
      <w:r>
        <w:rPr>
          <w:b/>
        </w:rPr>
        <w:t xml:space="preserve">12 </w:t>
      </w:r>
      <w:r>
        <w:t xml:space="preserve"> {{field-on:Bible}}</w:t>
      </w:r>
      <w:r>
        <w:t xml:space="preserve">Eliab his son, Idaer his son, Elkana his son.</w:t>
      </w:r>
      <w:r>
        <w:rPr>
          <w:rStyle w:val="FootnoteReference"/>
        </w:rPr>
        <w:footnoteReference w:id="5771"/>
      </w:r>
      <w:r>
        <w:t xml:space="preserve">{{field-off:Bible}}</w:t>
      </w:r>
    </w:p>
    <w:p>
      <w:r>
        <w:rPr>
          <w:sz w:val="18"/>
          <w:color w:val="777777"/>
        </w:rPr>
        <w:t xml:space="preserve">[[@Bible:1 Chronicles 6:28]] </w:t>
      </w:r>
      <w:r>
        <w:rPr>
          <w:b/>
        </w:rPr>
        <w:t xml:space="preserve">13 </w:t>
      </w:r>
      <w:r>
        <w:t xml:space="preserve"> {{field-on:Bible}}</w:t>
      </w:r>
      <w:r>
        <w:t xml:space="preserve">Sons of Samuel: the firstborn Sani and Abia</w:t>
      </w:r>
      <w:r>
        <w:rPr>
          <w:rStyle w:val="FootnoteReference"/>
        </w:rPr>
        <w:footnoteReference w:id="5772"/>
      </w:r>
      <w:r>
        <w:t xml:space="preserve">.</w:t>
      </w:r>
      <w:r>
        <w:rPr>
          <w:rStyle w:val="FootnoteReference"/>
        </w:rPr>
        <w:footnoteReference w:id="5773"/>
      </w:r>
      <w:r>
        <w:t xml:space="preserve">{{field-off:Bible}}</w:t>
      </w:r>
    </w:p>
    <w:p>
      <w:r>
        <w:rPr>
          <w:sz w:val="18"/>
          <w:color w:val="777777"/>
        </w:rPr>
        <w:t xml:space="preserve">[[@Bible:1 Chronicles 6:29]] </w:t>
      </w:r>
      <w:r>
        <w:rPr>
          <w:b/>
        </w:rPr>
        <w:t xml:space="preserve">14 </w:t>
      </w:r>
      <w:r>
        <w:t xml:space="preserve"> {{field-on:Bible}}</w:t>
      </w:r>
      <w:r>
        <w:t xml:space="preserve">Sons of Merari: Mooli, Lobeni his son, Semei his son, Oza his son,</w:t>
      </w:r>
      <w:r>
        <w:t xml:space="preserve">{{field-off:Bible}}</w:t>
      </w:r>
    </w:p>
    <w:p>
      <w:r>
        <w:rPr>
          <w:sz w:val="18"/>
          <w:color w:val="777777"/>
        </w:rPr>
        <w:t xml:space="preserve">[[@Bible:1 Chronicles 6:30]] </w:t>
      </w:r>
      <w:r>
        <w:rPr>
          <w:b/>
        </w:rPr>
        <w:t xml:space="preserve">15 </w:t>
      </w:r>
      <w:r>
        <w:t xml:space="preserve"> {{field-on:Bible}}</w:t>
      </w:r>
      <w:r>
        <w:t xml:space="preserve">Somea his son, Aggia his son, Asaia his son.</w:t>
      </w:r>
      <w:r>
        <w:rPr>
          <w:rStyle w:val="FootnoteReference"/>
        </w:rPr>
        <w:footnoteReference w:id="5774"/>
      </w:r>
      <w:r>
        <w:t xml:space="preserve">{{field-off:Bible}}</w:t>
      </w:r>
    </w:p>
    <w:p>
      <w:r>
        <w:rPr>
          <w:sz w:val="18"/>
          <w:color w:val="777777"/>
        </w:rPr>
        <w:t xml:space="preserve">[[@Bible:1 Chronicles 6:31]] </w:t>
      </w:r>
      <w:r>
        <w:rPr>
          <w:b/>
        </w:rPr>
        <w:t xml:space="preserve">16 </w:t>
      </w:r>
      <w:r>
        <w:t xml:space="preserve"> {{field-on:Bible}}</w:t>
      </w:r>
      <w:r>
        <w:t xml:space="preserve">And these are whom David</w:t>
      </w:r>
      <w:r>
        <w:rPr>
          <w:rStyle w:val="FootnoteReference"/>
        </w:rPr>
        <w:footnoteReference w:id="5775"/>
      </w:r>
      <w:r>
        <w:t xml:space="preserve"> appointed by hands of singers in the house of the Lord, when the ark came to rest.</w:t>
      </w:r>
      <w:r>
        <w:t xml:space="preserve">{{field-off:Bible}}</w:t>
      </w:r>
    </w:p>
    <w:p>
      <w:r>
        <w:rPr>
          <w:sz w:val="18"/>
          <w:color w:val="777777"/>
        </w:rPr>
        <w:t xml:space="preserve">[[@Bible:1 Chronicles 6:32]] </w:t>
      </w:r>
      <w:r>
        <w:rPr>
          <w:b/>
        </w:rPr>
        <w:t xml:space="preserve">17 </w:t>
      </w:r>
      <w:r>
        <w:t xml:space="preserve"> {{field-on:Bible}}</w:t>
      </w:r>
      <w:r>
        <w:t xml:space="preserve">And they were ministering before the tent of the house of testimony with instruments until Solomon</w:t>
      </w:r>
      <w:r>
        <w:rPr>
          <w:rStyle w:val="FootnoteReference"/>
        </w:rPr>
        <w:footnoteReference w:id="5776"/>
      </w:r>
      <w:r>
        <w:t xml:space="preserve"> built the house of the Lord in </w:t>
      </w:r>
      <w:r>
        <w:t xml:space="preserve">[[Jerusalem &gt;&gt; BibleKnowledgebase:@Jerusalem]]</w:t>
      </w:r>
      <w:r>
        <w:t xml:space="preserve">, and they stood according to their judgment over their services.</w:t>
      </w:r>
      <w:r>
        <w:t xml:space="preserve">{{field-off:Bible}}</w:t>
      </w:r>
    </w:p>
    <w:p>
      <w:r>
        <w:rPr>
          <w:sz w:val="18"/>
          <w:color w:val="777777"/>
        </w:rPr>
        <w:t xml:space="preserve">[[@Bible:1 Chronicles 6:33]] </w:t>
      </w:r>
      <w:r>
        <w:rPr>
          <w:b/>
        </w:rPr>
        <w:t xml:space="preserve">18 </w:t>
      </w:r>
      <w:r>
        <w:t xml:space="preserve"> {{field-on:Bible}}</w:t>
      </w:r>
      <w:r>
        <w:t xml:space="preserve">And these are those standing, and their sons. From sons of Kaath: Aiman the singer, son of Joel son of Samuel,</w:t>
      </w:r>
      <w:r>
        <w:t xml:space="preserve">{{field-off:Bible}}</w:t>
      </w:r>
    </w:p>
    <w:p>
      <w:r>
        <w:rPr>
          <w:sz w:val="18"/>
          <w:color w:val="777777"/>
        </w:rPr>
        <w:t xml:space="preserve">[[@Bible:1 Chronicles 6:34]] </w:t>
      </w:r>
      <w:r>
        <w:rPr>
          <w:b/>
        </w:rPr>
        <w:t xml:space="preserve">19 </w:t>
      </w:r>
      <w:r>
        <w:t xml:space="preserve"> {{field-on:Bible}}</w:t>
      </w:r>
      <w:r>
        <w:t xml:space="preserve">son of Elkana son of Edad son of Eliel son of Thie,</w:t>
      </w:r>
      <w:r>
        <w:rPr>
          <w:rStyle w:val="FootnoteReference"/>
        </w:rPr>
        <w:footnoteReference w:id="5777"/>
      </w:r>
      <w:r>
        <w:t xml:space="preserve">{{field-off:Bible}}</w:t>
      </w:r>
    </w:p>
    <w:p>
      <w:r>
        <w:rPr>
          <w:sz w:val="18"/>
          <w:color w:val="777777"/>
        </w:rPr>
        <w:t xml:space="preserve">[[@Bible:1 Chronicles 6:35]] </w:t>
      </w:r>
      <w:r>
        <w:rPr>
          <w:b/>
        </w:rPr>
        <w:t xml:space="preserve">20 </w:t>
      </w:r>
      <w:r>
        <w:t xml:space="preserve"> {{field-on:Bible}}</w:t>
      </w:r>
      <w:r>
        <w:t xml:space="preserve">son of Souph son of Elkana son of Meth son of Amasiou,</w:t>
      </w:r>
      <w:r>
        <w:t xml:space="preserve">{{field-off:Bible}}</w:t>
      </w:r>
    </w:p>
    <w:p>
      <w:r>
        <w:rPr>
          <w:sz w:val="18"/>
          <w:color w:val="777777"/>
        </w:rPr>
        <w:t xml:space="preserve">[[@Bible:1 Chronicles 6:36]] </w:t>
      </w:r>
      <w:r>
        <w:rPr>
          <w:b/>
        </w:rPr>
        <w:t xml:space="preserve">21 </w:t>
      </w:r>
      <w:r>
        <w:t xml:space="preserve"> {{field-on:Bible}}</w:t>
      </w:r>
      <w:r>
        <w:t xml:space="preserve">son of Elkana son of Joel son of Azaria son of Saphania,</w:t>
      </w:r>
      <w:r>
        <w:t xml:space="preserve">{{field-off:Bible}}</w:t>
      </w:r>
    </w:p>
    <w:p>
      <w:r>
        <w:rPr>
          <w:sz w:val="18"/>
          <w:color w:val="777777"/>
        </w:rPr>
        <w:t xml:space="preserve">[[@Bible:1 Chronicles 6:37]] </w:t>
      </w:r>
      <w:r>
        <w:rPr>
          <w:b/>
        </w:rPr>
        <w:t xml:space="preserve">22 </w:t>
      </w:r>
      <w:r>
        <w:t xml:space="preserve"> {{field-on:Bible}}</w:t>
      </w:r>
      <w:r>
        <w:t xml:space="preserve">son of Thaath</w:t>
      </w:r>
      <w:r>
        <w:rPr>
          <w:rStyle w:val="FootnoteReference"/>
        </w:rPr>
        <w:footnoteReference w:id="5778"/>
      </w:r>
      <w:r>
        <w:t xml:space="preserve"> son of Asir son of Abiasaph son of Kore,</w:t>
      </w:r>
      <w:r>
        <w:t xml:space="preserve">{{field-off:Bible}}</w:t>
      </w:r>
    </w:p>
    <w:p>
      <w:r>
        <w:rPr>
          <w:sz w:val="18"/>
          <w:color w:val="777777"/>
        </w:rPr>
        <w:t xml:space="preserve">[[@Bible:1 Chronicles 6:38]] </w:t>
      </w:r>
      <w:r>
        <w:rPr>
          <w:b/>
        </w:rPr>
        <w:t xml:space="preserve">23 </w:t>
      </w:r>
      <w:r>
        <w:t xml:space="preserve"> {{field-on:Bible}}</w:t>
      </w:r>
      <w:r>
        <w:t xml:space="preserve">son of Issaar son of Kaath son of Levi son of Israel</w:t>
      </w:r>
      <w:r>
        <w:rPr>
          <w:rStyle w:val="FootnoteReference"/>
        </w:rPr>
        <w:footnoteReference w:id="5779"/>
      </w:r>
      <w:r>
        <w:t xml:space="preserve">.</w:t>
      </w:r>
      <w:r>
        <w:t xml:space="preserve">{{field-off:Bible}}</w:t>
      </w:r>
    </w:p>
    <w:p>
      <w:r>
        <w:rPr>
          <w:sz w:val="18"/>
          <w:color w:val="777777"/>
        </w:rPr>
        <w:t xml:space="preserve">[[@Bible:1 Chronicles 6:39]] </w:t>
      </w:r>
      <w:r>
        <w:rPr>
          <w:b/>
        </w:rPr>
        <w:t xml:space="preserve">24 </w:t>
      </w:r>
      <w:r>
        <w:t xml:space="preserve"> {{field-on:Bible}}</w:t>
      </w:r>
      <w:r>
        <w:t xml:space="preserve">And his brother Asaph stood at his right hand: Asaph son of Barachia son of Samaa,</w:t>
      </w:r>
      <w:r>
        <w:t xml:space="preserve">{{field-off:Bible}}</w:t>
      </w:r>
    </w:p>
    <w:p>
      <w:r>
        <w:rPr>
          <w:sz w:val="18"/>
          <w:color w:val="777777"/>
        </w:rPr>
        <w:t xml:space="preserve">[[@Bible:1 Chronicles 6:40]] </w:t>
      </w:r>
      <w:r>
        <w:rPr>
          <w:b/>
        </w:rPr>
        <w:t xml:space="preserve">25 </w:t>
      </w:r>
      <w:r>
        <w:t xml:space="preserve"> {{field-on:Bible}}</w:t>
      </w:r>
      <w:r>
        <w:t xml:space="preserve">son of Michael son of Maasia son of Melchia,</w:t>
      </w:r>
      <w:r>
        <w:t xml:space="preserve">{{field-off:Bible}}</w:t>
      </w:r>
    </w:p>
    <w:p>
      <w:r>
        <w:rPr>
          <w:sz w:val="18"/>
          <w:color w:val="777777"/>
        </w:rPr>
        <w:t xml:space="preserve">[[@Bible:1 Chronicles 6:41]] </w:t>
      </w:r>
      <w:r>
        <w:rPr>
          <w:b/>
        </w:rPr>
        <w:t xml:space="preserve">26 </w:t>
      </w:r>
      <w:r>
        <w:t xml:space="preserve"> {{field-on:Bible}}</w:t>
      </w:r>
      <w:r>
        <w:t xml:space="preserve">son of Athani son of Zarai son of Adia,</w:t>
      </w:r>
      <w:r>
        <w:rPr>
          <w:rStyle w:val="FootnoteReference"/>
        </w:rPr>
        <w:footnoteReference w:id="5780"/>
      </w:r>
      <w:r>
        <w:t xml:space="preserve">{{field-off:Bible}}</w:t>
      </w:r>
    </w:p>
    <w:p>
      <w:r>
        <w:rPr>
          <w:sz w:val="18"/>
          <w:color w:val="777777"/>
        </w:rPr>
        <w:t xml:space="preserve">[[@Bible:1 Chronicles 6:42]] </w:t>
      </w:r>
      <w:r>
        <w:rPr>
          <w:b/>
        </w:rPr>
        <w:t xml:space="preserve">27 </w:t>
      </w:r>
      <w:r>
        <w:t xml:space="preserve"> {{field-on:Bible}}</w:t>
      </w:r>
      <w:r>
        <w:t xml:space="preserve">son of Aithan son of Zamma son of Semei,</w:t>
      </w:r>
      <w:r>
        <w:rPr>
          <w:rStyle w:val="FootnoteReference"/>
        </w:rPr>
        <w:footnoteReference w:id="5781"/>
      </w:r>
      <w:r>
        <w:t xml:space="preserve">{{field-off:Bible}}</w:t>
      </w:r>
    </w:p>
    <w:p>
      <w:r>
        <w:rPr>
          <w:sz w:val="18"/>
          <w:color w:val="777777"/>
        </w:rPr>
        <w:t xml:space="preserve">[[@Bible:1 Chronicles 6:43]] </w:t>
      </w:r>
      <w:r>
        <w:rPr>
          <w:b/>
        </w:rPr>
        <w:t xml:space="preserve">28 </w:t>
      </w:r>
      <w:r>
        <w:t xml:space="preserve"> {{field-on:Bible}}</w:t>
      </w:r>
      <w:r>
        <w:t xml:space="preserve">son of Echa son of Gedson son of Levi.</w:t>
      </w:r>
      <w:r>
        <w:rPr>
          <w:rStyle w:val="FootnoteReference"/>
        </w:rPr>
        <w:footnoteReference w:id="5782"/>
      </w:r>
      <w:r>
        <w:t xml:space="preserve">{{field-off:Bible}}</w:t>
      </w:r>
    </w:p>
    <w:p>
      <w:r>
        <w:rPr>
          <w:sz w:val="18"/>
          <w:color w:val="777777"/>
        </w:rPr>
        <w:t xml:space="preserve">[[@Bible:1 Chronicles 6:44]] </w:t>
      </w:r>
      <w:r>
        <w:rPr>
          <w:b/>
        </w:rPr>
        <w:t xml:space="preserve">29 </w:t>
      </w:r>
      <w:r>
        <w:t xml:space="preserve"> {{field-on:Bible}}</w:t>
      </w:r>
      <w:r>
        <w:t xml:space="preserve">And sons of Merari their brother at the left hand: Aithan son of Kisai son of Abdi son of Maloch,</w:t>
      </w:r>
      <w:r>
        <w:t xml:space="preserve">{{field-off:Bible}}</w:t>
      </w:r>
    </w:p>
    <w:p>
      <w:r>
        <w:rPr>
          <w:sz w:val="18"/>
          <w:color w:val="777777"/>
        </w:rPr>
        <w:t xml:space="preserve">[[@Bible:1 Chronicles 6:45]] </w:t>
      </w:r>
      <w:r>
        <w:rPr>
          <w:b/>
        </w:rPr>
        <w:t xml:space="preserve">30 </w:t>
      </w:r>
      <w:r>
        <w:t xml:space="preserve"> {{field-on:Bible}}</w:t>
      </w:r>
      <w:r>
        <w:t xml:space="preserve">son of Asebi son of Amessia son of Chelkiou,</w:t>
      </w:r>
      <w:r>
        <w:t xml:space="preserve">{{field-off:Bible}}</w:t>
      </w:r>
    </w:p>
    <w:p>
      <w:r>
        <w:rPr>
          <w:sz w:val="18"/>
          <w:color w:val="777777"/>
        </w:rPr>
        <w:t xml:space="preserve">[[@Bible:1 Chronicles 6:46]] </w:t>
      </w:r>
      <w:r>
        <w:rPr>
          <w:b/>
        </w:rPr>
        <w:t xml:space="preserve">31 </w:t>
      </w:r>
      <w:r>
        <w:t xml:space="preserve"> {{field-on:Bible}}</w:t>
      </w:r>
      <w:r>
        <w:t xml:space="preserve">son of Amasai son of Bani son of Semmer</w:t>
      </w:r>
      <w:r>
        <w:rPr>
          <w:rStyle w:val="FootnoteReference"/>
        </w:rPr>
        <w:footnoteReference w:id="5783"/>
      </w:r>
      <w:r>
        <w:t xml:space="preserve">,</w:t>
      </w:r>
      <w:r>
        <w:t xml:space="preserve">{{field-off:Bible}}</w:t>
      </w:r>
    </w:p>
    <w:p>
      <w:r>
        <w:rPr>
          <w:sz w:val="18"/>
          <w:color w:val="777777"/>
        </w:rPr>
        <w:t xml:space="preserve">[[@Bible:1 Chronicles 6:47]] </w:t>
      </w:r>
      <w:r>
        <w:rPr>
          <w:b/>
        </w:rPr>
        <w:t xml:space="preserve">32 </w:t>
      </w:r>
      <w:r>
        <w:t xml:space="preserve"> {{field-on:Bible}}</w:t>
      </w:r>
      <w:r>
        <w:t xml:space="preserve">son of Mooli son of Mousi</w:t>
      </w:r>
      <w:r>
        <w:rPr>
          <w:rStyle w:val="FootnoteReference"/>
        </w:rPr>
        <w:footnoteReference w:id="5784"/>
      </w:r>
      <w:r>
        <w:t xml:space="preserve"> son of Merari son of Levi.</w:t>
      </w:r>
      <w:r>
        <w:t xml:space="preserve">{{field-off:Bible}}</w:t>
      </w:r>
    </w:p>
    <w:p>
      <w:r>
        <w:rPr>
          <w:sz w:val="18"/>
          <w:color w:val="777777"/>
        </w:rPr>
        <w:t xml:space="preserve">[[@Bible:1 Chronicles 6:48]] </w:t>
      </w:r>
      <w:r>
        <w:rPr>
          <w:b/>
        </w:rPr>
        <w:t xml:space="preserve">33 </w:t>
      </w:r>
      <w:r>
        <w:t xml:space="preserve"> {{field-on:Bible}}</w:t>
      </w:r>
      <w:r>
        <w:t xml:space="preserve">And their brothers according to houses of their fathers, the Levites, were given for every work of service of the tent of the house of God.</w:t>
      </w:r>
      <w:r>
        <w:t xml:space="preserve">{{field-off:Bible}}</w:t>
      </w:r>
    </w:p>
    <w:p>
      <w:r>
        <w:rPr>
          <w:sz w:val="18"/>
          <w:color w:val="777777"/>
        </w:rPr>
        <w:t xml:space="preserve">[[@Bible:1 Chronicles 6:49]] </w:t>
      </w:r>
      <w:r>
        <w:rPr>
          <w:b/>
        </w:rPr>
        <w:t xml:space="preserve">34 </w:t>
      </w:r>
      <w:r>
        <w:t xml:space="preserve"> {{field-on:Bible}}</w:t>
      </w:r>
      <w:r>
        <w:t xml:space="preserve">And Aaron</w:t>
      </w:r>
      <w:r>
        <w:rPr>
          <w:rStyle w:val="FootnoteReference"/>
        </w:rPr>
        <w:footnoteReference w:id="5785"/>
      </w:r>
      <w:r>
        <w:t xml:space="preserve"> and his sons were burning incense upon the altar of the whole-burnt-offerings and upon the altar of incense for every work of the holy of holies and to make atonement for Israel</w:t>
      </w:r>
      <w:r>
        <w:rPr>
          <w:rStyle w:val="FootnoteReference"/>
        </w:rPr>
        <w:footnoteReference w:id="5786"/>
      </w:r>
      <w:r>
        <w:t xml:space="preserve">, according to all that Moses</w:t>
      </w:r>
      <w:r>
        <w:rPr>
          <w:rStyle w:val="FootnoteReference"/>
        </w:rPr>
        <w:footnoteReference w:id="5787"/>
      </w:r>
      <w:r>
        <w:t xml:space="preserve"> child of God commanded.</w:t>
      </w:r>
      <w:r>
        <w:t xml:space="preserve">{{field-off:Bible}}</w:t>
      </w:r>
    </w:p>
    <w:p>
      <w:r>
        <w:rPr>
          <w:sz w:val="18"/>
          <w:color w:val="777777"/>
        </w:rPr>
        <w:t xml:space="preserve">[[@Bible:1 Chronicles 6:50]] </w:t>
      </w:r>
      <w:r>
        <w:rPr>
          <w:b/>
        </w:rPr>
        <w:t xml:space="preserve">35 </w:t>
      </w:r>
      <w:r>
        <w:t xml:space="preserve"> {{field-on:Bible}}</w:t>
      </w:r>
      <w:r>
        <w:t xml:space="preserve">And these are sons of Aaron: Eleazar his son, Phinees his son, Abisou</w:t>
      </w:r>
      <w:r>
        <w:rPr>
          <w:rStyle w:val="FootnoteReference"/>
        </w:rPr>
        <w:footnoteReference w:id="5788"/>
      </w:r>
      <w:r>
        <w:t xml:space="preserve"> his son,</w:t>
      </w:r>
      <w:r>
        <w:t xml:space="preserve">{{field-off:Bible}}</w:t>
      </w:r>
    </w:p>
    <w:p>
      <w:r>
        <w:rPr>
          <w:sz w:val="18"/>
          <w:color w:val="777777"/>
        </w:rPr>
        <w:t xml:space="preserve">[[@Bible:1 Chronicles 6:51]] </w:t>
      </w:r>
      <w:r>
        <w:rPr>
          <w:b/>
        </w:rPr>
        <w:t xml:space="preserve">36 </w:t>
      </w:r>
      <w:r>
        <w:t xml:space="preserve"> {{field-on:Bible}}</w:t>
      </w:r>
      <w:r>
        <w:t xml:space="preserve">Bokkai his son, Ozi his son, Zaraia his son,</w:t>
      </w:r>
      <w:r>
        <w:t xml:space="preserve">{{field-off:Bible}}</w:t>
      </w:r>
    </w:p>
    <w:p>
      <w:r>
        <w:rPr>
          <w:sz w:val="18"/>
          <w:color w:val="777777"/>
        </w:rPr>
        <w:t xml:space="preserve">[[@Bible:1 Chronicles 6:52]] </w:t>
      </w:r>
      <w:r>
        <w:rPr>
          <w:b/>
        </w:rPr>
        <w:t xml:space="preserve">37 </w:t>
      </w:r>
      <w:r>
        <w:t xml:space="preserve"> {{field-on:Bible}}</w:t>
      </w:r>
      <w:r>
        <w:t xml:space="preserve">Mariel his son, Amaria his son, Achitob his son,</w:t>
      </w:r>
      <w:r>
        <w:t xml:space="preserve">{{field-off:Bible}}</w:t>
      </w:r>
    </w:p>
    <w:p>
      <w:r>
        <w:rPr>
          <w:sz w:val="18"/>
          <w:color w:val="777777"/>
        </w:rPr>
        <w:t xml:space="preserve">[[@Bible:1 Chronicles 6:53]] </w:t>
      </w:r>
      <w:r>
        <w:rPr>
          <w:b/>
        </w:rPr>
        <w:t xml:space="preserve">38 </w:t>
      </w:r>
      <w:r>
        <w:t xml:space="preserve"> {{field-on:Bible}}</w:t>
      </w:r>
      <w:r>
        <w:t xml:space="preserve">Sadok his son</w:t>
      </w:r>
      <w:r>
        <w:rPr>
          <w:rStyle w:val="FootnoteReference"/>
        </w:rPr>
        <w:footnoteReference w:id="5789"/>
      </w:r>
      <w:r>
        <w:t xml:space="preserve">, Achimaas his son.</w:t>
      </w:r>
      <w:r>
        <w:t xml:space="preserve">{{field-off:Bible}}</w:t>
      </w:r>
    </w:p>
    <w:p>
      <w:r>
        <w:rPr>
          <w:sz w:val="18"/>
          <w:color w:val="777777"/>
        </w:rPr>
        <w:t xml:space="preserve">[[@Bible:1 Chronicles 6:54]] </w:t>
      </w:r>
      <w:r>
        <w:rPr>
          <w:b/>
        </w:rPr>
        <w:t xml:space="preserve">39 </w:t>
      </w:r>
      <w:r>
        <w:t xml:space="preserve"> {{field-on:Bible}}</w:t>
      </w:r>
      <w:r>
        <w:t xml:space="preserve">And these are their dwellings in their villages, in their borders, for the sons of Aaron, the family of the Kaathite, because to them came the lot.</w:t>
      </w:r>
      <w:r>
        <w:t xml:space="preserve">{{field-off:Bible}}</w:t>
      </w:r>
    </w:p>
    <w:p>
      <w:r>
        <w:rPr>
          <w:sz w:val="18"/>
          <w:color w:val="777777"/>
        </w:rPr>
        <w:t xml:space="preserve">[[@Bible:1 Chronicles 6:55]] </w:t>
      </w:r>
      <w:r>
        <w:rPr>
          <w:b/>
        </w:rPr>
        <w:t xml:space="preserve">40 </w:t>
      </w:r>
      <w:r>
        <w:t xml:space="preserve"> {{field-on:Bible}}</w:t>
      </w:r>
      <w:r>
        <w:t xml:space="preserve">And they gave them Chebron in the land of Judah</w:t>
      </w:r>
      <w:r>
        <w:rPr>
          <w:rStyle w:val="FootnoteReference"/>
        </w:rPr>
        <w:footnoteReference w:id="5790"/>
      </w:r>
      <w:r>
        <w:t xml:space="preserve"> and its surrounding pasturelands.</w:t>
      </w:r>
      <w:r>
        <w:rPr>
          <w:rStyle w:val="FootnoteReference"/>
        </w:rPr>
        <w:footnoteReference w:id="5791"/>
      </w:r>
      <w:r>
        <w:t xml:space="preserve">{{field-off:Bible}}</w:t>
      </w:r>
    </w:p>
    <w:p>
      <w:r>
        <w:rPr>
          <w:sz w:val="18"/>
          <w:color w:val="777777"/>
        </w:rPr>
        <w:t xml:space="preserve">[[@Bible:1 Chronicles 6:56]] </w:t>
      </w:r>
      <w:r>
        <w:rPr>
          <w:b/>
        </w:rPr>
        <w:t xml:space="preserve">41 </w:t>
      </w:r>
      <w:r>
        <w:t xml:space="preserve"> {{field-on:Bible}}</w:t>
      </w:r>
      <w:r>
        <w:t xml:space="preserve">And the fields of the city and its villages they gave to Chaleb son of Iephonne.</w:t>
      </w:r>
      <w:r>
        <w:rPr>
          <w:rStyle w:val="FootnoteReference"/>
        </w:rPr>
        <w:footnoteReference w:id="5792"/>
      </w:r>
      <w:r>
        <w:t xml:space="preserve">{{field-off:Bible}}</w:t>
      </w:r>
    </w:p>
    <w:p>
      <w:r>
        <w:rPr>
          <w:sz w:val="18"/>
          <w:color w:val="777777"/>
        </w:rPr>
        <w:t xml:space="preserve">[[@Bible:1 Chronicles 6:57]] </w:t>
      </w:r>
      <w:r>
        <w:rPr>
          <w:b/>
        </w:rPr>
        <w:t xml:space="preserve">42 </w:t>
      </w:r>
      <w:r>
        <w:t xml:space="preserve"> {{field-on:Bible}}</w:t>
      </w:r>
      <w:r>
        <w:t xml:space="preserve">And to the sons of Aaron they gave the cities of refuge</w:t>
      </w:r>
      <w:r>
        <w:rPr>
          <w:rStyle w:val="FootnoteReference"/>
        </w:rPr>
        <w:footnoteReference w:id="5793"/>
      </w:r>
      <w:r>
        <w:t xml:space="preserve">, Chebron and Lobna and its surrounding lands, and Selna and its surrounding lands, and Esthamo and its surrounding lands,</w:t>
      </w:r>
      <w:r>
        <w:t xml:space="preserve">{{field-off:Bible}}</w:t>
      </w:r>
    </w:p>
    <w:p>
      <w:r>
        <w:rPr>
          <w:sz w:val="18"/>
          <w:color w:val="777777"/>
        </w:rPr>
        <w:t xml:space="preserve">[[@Bible:1 Chronicles 6:58]] </w:t>
      </w:r>
      <w:r>
        <w:rPr>
          <w:b/>
        </w:rPr>
        <w:t xml:space="preserve">43 </w:t>
      </w:r>
      <w:r>
        <w:t xml:space="preserve"> {{field-on:Bible}}</w:t>
      </w:r>
      <w:r>
        <w:t xml:space="preserve">and Ieththar and its surrounding lands</w:t>
      </w:r>
      <w:r>
        <w:rPr>
          <w:rStyle w:val="FootnoteReference"/>
        </w:rPr>
        <w:footnoteReference w:id="5794"/>
      </w:r>
      <w:r>
        <w:t xml:space="preserve">, and Dabir and its surrounding lands,</w:t>
      </w:r>
      <w:r>
        <w:t xml:space="preserve">{{field-off:Bible}}</w:t>
      </w:r>
    </w:p>
    <w:p>
      <w:r>
        <w:rPr>
          <w:sz w:val="18"/>
          <w:color w:val="777777"/>
        </w:rPr>
        <w:t xml:space="preserve">[[@Bible:1 Chronicles 6:59]] </w:t>
      </w:r>
      <w:r>
        <w:rPr>
          <w:b/>
        </w:rPr>
        <w:t xml:space="preserve">44 </w:t>
      </w:r>
      <w:r>
        <w:t xml:space="preserve"> {{field-on:Bible}}</w:t>
      </w:r>
      <w:r>
        <w:t xml:space="preserve">and Asan and its surrounding lands, and Attan and its surrounding lands, and Basamys</w:t>
      </w:r>
      <w:r>
        <w:rPr>
          <w:rStyle w:val="FootnoteReference"/>
        </w:rPr>
        <w:footnoteReference w:id="5795"/>
      </w:r>
      <w:r>
        <w:t xml:space="preserve"> and its surrounding lands,</w:t>
      </w:r>
      <w:r>
        <w:t xml:space="preserve">{{field-off:Bible}}</w:t>
      </w:r>
    </w:p>
    <w:p>
      <w:r>
        <w:rPr>
          <w:sz w:val="18"/>
          <w:color w:val="777777"/>
        </w:rPr>
        <w:t xml:space="preserve">[[@Bible:1 Chronicles 6:60]] </w:t>
      </w:r>
      <w:r>
        <w:rPr>
          <w:b/>
        </w:rPr>
        <w:t xml:space="preserve">45 </w:t>
      </w:r>
      <w:r>
        <w:t xml:space="preserve"> {{field-on:Bible}}</w:t>
      </w:r>
      <w:r>
        <w:t xml:space="preserve">and from tribe of Beniamin, Gabee and its surrounding lands, and Galemeth and its surrounding lands, and Angoch</w:t>
      </w:r>
      <w:r>
        <w:rPr>
          <w:rStyle w:val="FootnoteReference"/>
        </w:rPr>
        <w:footnoteReference w:id="5796"/>
      </w:r>
      <w:r>
        <w:t xml:space="preserve"> and its surrounding lands. All their cities were thirteen cities according to their families.</w:t>
      </w:r>
      <w:r>
        <w:t xml:space="preserve">{{field-off:Bible}}</w:t>
      </w:r>
    </w:p>
    <w:p>
      <w:r>
        <w:rPr>
          <w:sz w:val="18"/>
          <w:color w:val="777777"/>
        </w:rPr>
        <w:t xml:space="preserve">[[@Bible:1 Chronicles 6:61]] </w:t>
      </w:r>
      <w:r>
        <w:rPr>
          <w:b/>
        </w:rPr>
        <w:t xml:space="preserve">46 </w:t>
      </w:r>
      <w:r>
        <w:t xml:space="preserve"> {{field-on:Bible}}</w:t>
      </w:r>
      <w:r>
        <w:t xml:space="preserve">And to the sons of Kaath, the rest, from the families, from the tribe, from half tribe of Manasse, by lot, ten cities.</w:t>
      </w:r>
      <w:r>
        <w:t xml:space="preserve">{{field-off:Bible}}</w:t>
      </w:r>
    </w:p>
    <w:p>
      <w:r>
        <w:rPr>
          <w:sz w:val="18"/>
          <w:color w:val="777777"/>
        </w:rPr>
        <w:t xml:space="preserve">[[@Bible:1 Chronicles 6:62]] </w:t>
      </w:r>
      <w:r>
        <w:rPr>
          <w:b/>
        </w:rPr>
        <w:t xml:space="preserve">47 </w:t>
      </w:r>
      <w:r>
        <w:t xml:space="preserve"> {{field-on:Bible}}</w:t>
      </w:r>
      <w:r>
        <w:t xml:space="preserve">And to the sons of Gedson</w:t>
      </w:r>
      <w:r>
        <w:rPr>
          <w:rStyle w:val="FootnoteReference"/>
        </w:rPr>
        <w:footnoteReference w:id="5797"/>
      </w:r>
      <w:r>
        <w:t xml:space="preserve"> according to their families, from tribe of Issachar, from tribe of Aser, from tribe of Nephthali, from tribe of Manasse in Basan, thirteen cities.</w:t>
      </w:r>
      <w:r>
        <w:t xml:space="preserve">{{field-off:Bible}}</w:t>
      </w:r>
    </w:p>
    <w:p>
      <w:r>
        <w:rPr>
          <w:sz w:val="18"/>
          <w:color w:val="777777"/>
        </w:rPr>
        <w:t xml:space="preserve">[[@Bible:1 Chronicles 6:63]] </w:t>
      </w:r>
      <w:r>
        <w:rPr>
          <w:b/>
        </w:rPr>
        <w:t xml:space="preserve">48 </w:t>
      </w:r>
      <w:r>
        <w:t xml:space="preserve"> {{field-on:Bible}}</w:t>
      </w:r>
      <w:r>
        <w:t xml:space="preserve">And to the sons of Merari according to their families, from tribe of Rouben, from tribe of Gad, from tribe of Zabulon, by lot, twelve cities.</w:t>
      </w:r>
      <w:r>
        <w:rPr>
          <w:rStyle w:val="FootnoteReference"/>
        </w:rPr>
        <w:footnoteReference w:id="5798"/>
      </w:r>
      <w:r>
        <w:rPr>
          <w:rStyle w:val="FootnoteReference"/>
        </w:rPr>
        <w:footnoteReference w:id="5799"/>
      </w:r>
      <w:r>
        <w:t xml:space="preserve">{{field-off:Bible}}</w:t>
      </w:r>
    </w:p>
    <w:p>
      <w:r>
        <w:rPr>
          <w:sz w:val="18"/>
          <w:color w:val="777777"/>
        </w:rPr>
        <w:t xml:space="preserve">[[@Bible:1 Chronicles 6:64]] </w:t>
      </w:r>
      <w:r>
        <w:rPr>
          <w:b/>
        </w:rPr>
        <w:t xml:space="preserve">49 </w:t>
      </w:r>
      <w:r>
        <w:t xml:space="preserve"> {{field-on:Bible}}</w:t>
      </w:r>
      <w:r>
        <w:t xml:space="preserve">And the sons of Israel gave to the Levites the cities and their surrounding lands</w:t>
      </w:r>
      <w:r>
        <w:rPr>
          <w:rStyle w:val="FootnoteReference"/>
        </w:rPr>
        <w:footnoteReference w:id="5800"/>
      </w:r>
      <w:r>
        <w:t xml:space="preserve">.</w:t>
      </w:r>
      <w:r>
        <w:t xml:space="preserve">{{field-off:Bible}}</w:t>
      </w:r>
    </w:p>
    <w:p>
      <w:r>
        <w:rPr>
          <w:sz w:val="18"/>
          <w:color w:val="777777"/>
        </w:rPr>
        <w:t xml:space="preserve">[[@Bible:1 Chronicles 6:65]] </w:t>
      </w:r>
      <w:r>
        <w:rPr>
          <w:b/>
        </w:rPr>
        <w:t xml:space="preserve">50 </w:t>
      </w:r>
      <w:r>
        <w:t xml:space="preserve"> {{field-on:Bible}}</w:t>
      </w:r>
      <w:r>
        <w:t xml:space="preserve">And they gave by lot from tribe of sons of Judah and from tribe of sons of Symeon these cities which he called by name.</w:t>
      </w:r>
      <w:r>
        <w:t xml:space="preserve">{{field-off:Bible}}</w:t>
      </w:r>
    </w:p>
    <w:p>
      <w:r>
        <w:rPr>
          <w:sz w:val="18"/>
          <w:color w:val="777777"/>
        </w:rPr>
        <w:t xml:space="preserve">[[@Bible:1 Chronicles 6:66]] </w:t>
      </w:r>
      <w:r>
        <w:rPr>
          <w:b/>
        </w:rPr>
        <w:t xml:space="preserve">51 </w:t>
      </w:r>
      <w:r>
        <w:t xml:space="preserve"> {{field-on:Bible}}</w:t>
      </w:r>
      <w:r>
        <w:t xml:space="preserve">And from the families of sons of Kaath were their border cities from tribe of Ephraim.</w:t>
      </w:r>
      <w:r>
        <w:t xml:space="preserve">{{field-off:Bible}}</w:t>
      </w:r>
    </w:p>
    <w:p>
      <w:r>
        <w:rPr>
          <w:sz w:val="18"/>
          <w:color w:val="777777"/>
        </w:rPr>
        <w:t xml:space="preserve">[[@Bible:1 Chronicles 6:67]] </w:t>
      </w:r>
      <w:r>
        <w:rPr>
          <w:b/>
        </w:rPr>
        <w:t xml:space="preserve">52 </w:t>
      </w:r>
      <w:r>
        <w:t xml:space="preserve"> {{field-on:Bible}}</w:t>
      </w:r>
      <w:r>
        <w:t xml:space="preserve">And they gave to him the cities of refuge</w:t>
      </w:r>
      <w:r>
        <w:rPr>
          <w:rStyle w:val="FootnoteReference"/>
        </w:rPr>
        <w:footnoteReference w:id="5801"/>
      </w:r>
      <w:r>
        <w:t xml:space="preserve">, Sychem and its surrounding lands in hill Ephraim, and Gazer and its surrounding lands,</w:t>
      </w:r>
      <w:r>
        <w:t xml:space="preserve">{{field-off:Bible}}</w:t>
      </w:r>
    </w:p>
    <w:p>
      <w:r>
        <w:rPr>
          <w:sz w:val="18"/>
          <w:color w:val="777777"/>
        </w:rPr>
        <w:t xml:space="preserve">[[@Bible:1 Chronicles 6:68]] </w:t>
      </w:r>
      <w:r>
        <w:rPr>
          <w:b/>
        </w:rPr>
        <w:t xml:space="preserve">53 </w:t>
      </w:r>
      <w:r>
        <w:t xml:space="preserve"> {{field-on:Bible}}</w:t>
      </w:r>
      <w:r>
        <w:t xml:space="preserve">and Iekmaam and its surrounding lands, and Baithoron and its surrounding lands,</w:t>
      </w:r>
      <w:r>
        <w:t xml:space="preserve">{{field-off:Bible}}</w:t>
      </w:r>
    </w:p>
    <w:p>
      <w:r>
        <w:rPr>
          <w:sz w:val="18"/>
          <w:color w:val="777777"/>
        </w:rPr>
        <w:t xml:space="preserve">[[@Bible:1 Chronicles 6:69]] </w:t>
      </w:r>
      <w:r>
        <w:rPr>
          <w:b/>
        </w:rPr>
        <w:t xml:space="preserve">54 </w:t>
      </w:r>
      <w:r>
        <w:t xml:space="preserve"> {{field-on:Bible}}</w:t>
      </w:r>
      <w:r>
        <w:t xml:space="preserve">and </w:t>
      </w:r>
      <w:r>
        <w:t xml:space="preserve">[[Eglaim &gt;&gt; BibleKnowledgebase:@Eglaim]]</w:t>
      </w:r>
      <w:r>
        <w:rPr>
          <w:rStyle w:val="FootnoteReference"/>
        </w:rPr>
        <w:footnoteReference w:id="5802"/>
      </w:r>
      <w:r>
        <w:t xml:space="preserve"> and its surrounding lands, and Gethremmon and its surrounding lands,</w:t>
      </w:r>
      <w:r>
        <w:t xml:space="preserve">{{field-off:Bible}}</w:t>
      </w:r>
    </w:p>
    <w:p>
      <w:r>
        <w:rPr>
          <w:sz w:val="18"/>
          <w:color w:val="777777"/>
        </w:rPr>
        <w:t xml:space="preserve">[[@Bible:1 Chronicles 6:70]] </w:t>
      </w:r>
      <w:r>
        <w:rPr>
          <w:b/>
        </w:rPr>
        <w:t xml:space="preserve">55 </w:t>
      </w:r>
      <w:r>
        <w:t xml:space="preserve"> {{field-on:Bible}}</w:t>
      </w:r>
      <w:r>
        <w:t xml:space="preserve">and from the half tribe of Manasse, Anar and its surrounding lands, and Ieblaam and its surrounding lands, according to family, to the rest of the sons of Kaath.</w:t>
      </w:r>
      <w:r>
        <w:rPr>
          <w:rStyle w:val="FootnoteReference"/>
        </w:rPr>
        <w:footnoteReference w:id="5803"/>
      </w:r>
      <w:r>
        <w:t xml:space="preserve">{{field-off:Bible}}</w:t>
      </w:r>
    </w:p>
    <w:p>
      <w:r>
        <w:rPr>
          <w:sz w:val="18"/>
          <w:color w:val="777777"/>
        </w:rPr>
        <w:t xml:space="preserve">[[@Bible:1 Chronicles 6:71]] </w:t>
      </w:r>
      <w:r>
        <w:rPr>
          <w:b/>
        </w:rPr>
        <w:t xml:space="preserve">56 </w:t>
      </w:r>
      <w:r>
        <w:t xml:space="preserve"> {{field-on:Bible}}</w:t>
      </w:r>
      <w:r>
        <w:t xml:space="preserve">To the sons of Gedson, from families of the half tribe of Manasse, </w:t>
      </w:r>
      <w:r>
        <w:t xml:space="preserve">[[Golan &gt;&gt; BibleKnowledgebase:@Golan]]</w:t>
      </w:r>
      <w:r>
        <w:t xml:space="preserve"> from Basan and its surrounding lands, and Aseroth and its surrounding lands.</w:t>
      </w:r>
      <w:r>
        <w:rPr>
          <w:rStyle w:val="FootnoteReference"/>
        </w:rPr>
        <w:footnoteReference w:id="5804"/>
      </w:r>
      <w:r>
        <w:t xml:space="preserve">{{field-off:Bible}}</w:t>
      </w:r>
    </w:p>
    <w:p>
      <w:r>
        <w:rPr>
          <w:sz w:val="18"/>
          <w:color w:val="777777"/>
        </w:rPr>
        <w:t xml:space="preserve">[[@Bible:1 Chronicles 6:72]] </w:t>
      </w:r>
      <w:r>
        <w:rPr>
          <w:b/>
        </w:rPr>
        <w:t xml:space="preserve">57 </w:t>
      </w:r>
      <w:r>
        <w:t xml:space="preserve"> {{field-on:Bible}}</w:t>
      </w:r>
      <w:r>
        <w:t xml:space="preserve">And from tribe of Issachar, Kedes and its surrounding lands, and Deberi and its surrounding lands,</w:t>
      </w:r>
      <w:r>
        <w:t xml:space="preserve">{{field-off:Bible}}</w:t>
      </w:r>
    </w:p>
    <w:p>
      <w:r>
        <w:rPr>
          <w:sz w:val="18"/>
          <w:color w:val="777777"/>
        </w:rPr>
        <w:t xml:space="preserve">[[@Bible:1 Chronicles 6:73]] </w:t>
      </w:r>
      <w:r>
        <w:rPr>
          <w:b/>
        </w:rPr>
        <w:t xml:space="preserve">58 </w:t>
      </w:r>
      <w:r>
        <w:t xml:space="preserve"> {{field-on:Bible}}</w:t>
      </w:r>
      <w:r>
        <w:t xml:space="preserve">and Dabor and its surrounding lands, and Anam and its surrounding lands,</w:t>
      </w:r>
      <w:r>
        <w:rPr>
          <w:rStyle w:val="FootnoteReference"/>
        </w:rPr>
        <w:footnoteReference w:id="5805"/>
      </w:r>
      <w:r>
        <w:t xml:space="preserve">{{field-off:Bible}}</w:t>
      </w:r>
    </w:p>
    <w:p>
      <w:r>
        <w:rPr>
          <w:sz w:val="18"/>
          <w:color w:val="777777"/>
        </w:rPr>
        <w:t xml:space="preserve">[[@Bible:1 Chronicles 6:74]] </w:t>
      </w:r>
      <w:r>
        <w:rPr>
          <w:b/>
        </w:rPr>
        <w:t xml:space="preserve">59 </w:t>
      </w:r>
      <w:r>
        <w:t xml:space="preserve"> {{field-on:Bible}}</w:t>
      </w:r>
      <w:r>
        <w:t xml:space="preserve">and from tribe of Aser, Masal and its surrounding lands, and Abaran and its surrounding lands,</w:t>
      </w:r>
      <w:r>
        <w:rPr>
          <w:rStyle w:val="FootnoteReference"/>
        </w:rPr>
        <w:footnoteReference w:id="5806"/>
      </w:r>
      <w:r>
        <w:t xml:space="preserve">{{field-off:Bible}}</w:t>
      </w:r>
    </w:p>
    <w:p>
      <w:r>
        <w:rPr>
          <w:sz w:val="18"/>
          <w:color w:val="777777"/>
        </w:rPr>
        <w:t xml:space="preserve">[[@Bible:1 Chronicles 6:75]] </w:t>
      </w:r>
      <w:r>
        <w:rPr>
          <w:b/>
        </w:rPr>
        <w:t xml:space="preserve">60 </w:t>
      </w:r>
      <w:r>
        <w:t xml:space="preserve"> {{field-on:Bible}}</w:t>
      </w:r>
      <w:r>
        <w:t xml:space="preserve">and Ikak and its surrounding lands, and Roob and its surrounding lands.</w:t>
      </w:r>
      <w:r>
        <w:rPr>
          <w:rStyle w:val="FootnoteReference"/>
        </w:rPr>
        <w:footnoteReference w:id="5807"/>
      </w:r>
      <w:r>
        <w:t xml:space="preserve">{{field-off:Bible}}</w:t>
      </w:r>
    </w:p>
    <w:p>
      <w:r>
        <w:rPr>
          <w:sz w:val="18"/>
          <w:color w:val="777777"/>
        </w:rPr>
        <w:t xml:space="preserve">[[@Bible:1 Chronicles 6:76]] </w:t>
      </w:r>
      <w:r>
        <w:rPr>
          <w:b/>
        </w:rPr>
        <w:t xml:space="preserve">61 </w:t>
      </w:r>
      <w:r>
        <w:t xml:space="preserve"> {{field-on:Bible}}</w:t>
      </w:r>
      <w:r>
        <w:t xml:space="preserve">And from tribe of Nephthali, Kedes in Galilaia and its surrounding lands, and Chamoth and its surrounding lands, and Kariathaim and its surrounding lands.</w:t>
      </w:r>
      <w:r>
        <w:rPr>
          <w:rStyle w:val="FootnoteReference"/>
        </w:rPr>
        <w:footnoteReference w:id="5808"/>
      </w:r>
      <w:r>
        <w:t xml:space="preserve">{{field-off:Bible}}</w:t>
      </w:r>
    </w:p>
    <w:p>
      <w:r>
        <w:rPr>
          <w:sz w:val="18"/>
          <w:color w:val="777777"/>
        </w:rPr>
        <w:t xml:space="preserve">[[@Bible:1 Chronicles 6:77]] </w:t>
      </w:r>
      <w:r>
        <w:rPr>
          <w:b/>
        </w:rPr>
        <w:t xml:space="preserve">62 </w:t>
      </w:r>
      <w:r>
        <w:t xml:space="preserve"> {{field-on:Bible}}</w:t>
      </w:r>
      <w:r>
        <w:t xml:space="preserve">To the sons of Merari, the rest, from tribe of Zabulon, Remmon and its surrounding lands, and Thachchia and its surrounding lands.</w:t>
      </w:r>
      <w:r>
        <w:rPr>
          <w:rStyle w:val="FootnoteReference"/>
        </w:rPr>
        <w:footnoteReference w:id="5809"/>
      </w:r>
      <w:r>
        <w:rPr>
          <w:rStyle w:val="FootnoteReference"/>
        </w:rPr>
        <w:footnoteReference w:id="5810"/>
      </w:r>
      <w:r>
        <w:t xml:space="preserve">{{field-off:Bible}}</w:t>
      </w:r>
    </w:p>
    <w:p>
      <w:r>
        <w:rPr>
          <w:sz w:val="18"/>
          <w:color w:val="777777"/>
        </w:rPr>
        <w:t xml:space="preserve">[[@Bible:1 Chronicles 6:78]] </w:t>
      </w:r>
      <w:r>
        <w:rPr>
          <w:b/>
        </w:rPr>
        <w:t xml:space="preserve">63 </w:t>
      </w:r>
      <w:r>
        <w:t xml:space="preserve"> {{field-on:Bible}}</w:t>
      </w:r>
      <w:r>
        <w:t xml:space="preserve">And from beyond </w:t>
      </w:r>
      <w:r>
        <w:t xml:space="preserve">[[Jordan &gt;&gt; BibleKnowledgebase:@Jordan]]</w:t>
      </w:r>
      <w:r>
        <w:t xml:space="preserve"> of Jericho, west of </w:t>
      </w:r>
      <w:r>
        <w:t xml:space="preserve">[[Jordan &gt;&gt; BibleKnowledgebase:@Jordan]]</w:t>
      </w:r>
      <w:r>
        <w:t xml:space="preserve">, from tribe of Rouben, </w:t>
      </w:r>
      <w:r>
        <w:t xml:space="preserve">[[Bosor &gt;&gt; BibleKnowledgebase:@Bosor]]</w:t>
      </w:r>
      <w:r>
        <w:t xml:space="preserve"> in the wilderness and its surrounding lands, and Iasa and its surrounding lands,</w:t>
      </w:r>
      <w:r>
        <w:t xml:space="preserve">{{field-off:Bible}}</w:t>
      </w:r>
    </w:p>
    <w:p>
      <w:r>
        <w:rPr>
          <w:sz w:val="18"/>
          <w:color w:val="777777"/>
        </w:rPr>
        <w:t xml:space="preserve">[[@Bible:1 Chronicles 6:79]] </w:t>
      </w:r>
      <w:r>
        <w:rPr>
          <w:b/>
        </w:rPr>
        <w:t xml:space="preserve">64 </w:t>
      </w:r>
      <w:r>
        <w:t xml:space="preserve"> {{field-on:Bible}}</w:t>
      </w:r>
      <w:r>
        <w:t xml:space="preserve">and Kademoth and its surrounding lands</w:t>
      </w:r>
      <w:r>
        <w:rPr>
          <w:rStyle w:val="FootnoteReference"/>
        </w:rPr>
        <w:footnoteReference w:id="5811"/>
      </w:r>
      <w:r>
        <w:t xml:space="preserve">, and Mophaath and its surrounding lands,</w:t>
      </w:r>
      <w:r>
        <w:t xml:space="preserve">{{field-off:Bible}}</w:t>
      </w:r>
    </w:p>
    <w:p>
      <w:r>
        <w:rPr>
          <w:sz w:val="18"/>
          <w:color w:val="777777"/>
        </w:rPr>
        <w:t xml:space="preserve">[[@Bible:1 Chronicles 6:80]] </w:t>
      </w:r>
      <w:r>
        <w:rPr>
          <w:b/>
        </w:rPr>
        <w:t xml:space="preserve">65 </w:t>
      </w:r>
      <w:r>
        <w:t xml:space="preserve"> {{field-on:Bible}}</w:t>
      </w:r>
      <w:r>
        <w:t xml:space="preserve">and from tribe of Gad, Ramoth Galaad and its surrounding lands</w:t>
      </w:r>
      <w:r>
        <w:rPr>
          <w:rStyle w:val="FootnoteReference"/>
        </w:rPr>
        <w:footnoteReference w:id="5812"/>
      </w:r>
      <w:r>
        <w:t xml:space="preserve">, and Maanaim and its surrounding lands,</w:t>
      </w:r>
      <w:r>
        <w:t xml:space="preserve">{{field-off:Bible}}</w:t>
      </w:r>
    </w:p>
    <w:p>
      <w:r>
        <w:rPr>
          <w:sz w:val="18"/>
          <w:color w:val="777777"/>
        </w:rPr>
        <w:t xml:space="preserve">[[@Bible:1 Chronicles 6:81]] </w:t>
      </w:r>
      <w:r>
        <w:rPr>
          <w:b/>
        </w:rPr>
        <w:t xml:space="preserve">66 </w:t>
      </w:r>
      <w:r>
        <w:t xml:space="preserve"> {{field-on:Bible}}</w:t>
      </w:r>
      <w:r>
        <w:t xml:space="preserve">and Esebon and its surrounding lands, and Iazer and its surrounding lands.</w:t>
      </w:r>
      <w:r>
        <w:rPr>
          <w:rStyle w:val="FootnoteReference"/>
        </w:rPr>
        <w:footnoteReference w:id="5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Chronicles 7:1]] </w:t>
      </w:r>
      <w:r>
        <w:rPr>
          <w:b/>
        </w:rPr>
        <w:t xml:space="preserve">1 </w:t>
      </w:r>
      <w:r>
        <w:t xml:space="preserve"> {{field-on:Bible}}</w:t>
      </w:r>
      <w:r>
        <w:t xml:space="preserve">And to the sons of Issachar: Thola and Phoua and Iasoub and Semeron, four.</w:t>
      </w:r>
      <w:r>
        <w:rPr>
          <w:rStyle w:val="FootnoteReference"/>
        </w:rPr>
        <w:footnoteReference w:id="5814"/>
      </w:r>
      <w:r>
        <w:t xml:space="preserve">{{field-off:Bible}}</w:t>
      </w:r>
    </w:p>
    <w:p>
      <w:r>
        <w:rPr>
          <w:sz w:val="18"/>
          <w:color w:val="777777"/>
        </w:rPr>
        <w:t xml:space="preserve">[[@Bible:1 Chronicles 7:2]] </w:t>
      </w:r>
      <w:r>
        <w:rPr>
          <w:b/>
        </w:rPr>
        <w:t xml:space="preserve">2 </w:t>
      </w:r>
      <w:r>
        <w:t xml:space="preserve"> {{field-on:Bible}}</w:t>
      </w:r>
      <w:r>
        <w:t xml:space="preserve">And sons of Thola: Ozi and Raphaia and Ieriēl and Iemou and Iebasam and Samuel</w:t>
      </w:r>
      <w:r>
        <w:rPr>
          <w:rStyle w:val="FootnoteReference"/>
        </w:rPr>
        <w:footnoteReference w:id="5815"/>
      </w:r>
      <w:r>
        <w:t xml:space="preserve">, chiefs of houses of their fathers, to Thola, mighty men of power</w:t>
      </w:r>
      <w:r>
        <w:rPr>
          <w:rStyle w:val="FootnoteReference"/>
        </w:rPr>
        <w:footnoteReference w:id="5816"/>
      </w:r>
      <w:r>
        <w:t xml:space="preserve"> according to their generations. Their number in the days of David</w:t>
      </w:r>
      <w:r>
        <w:rPr>
          <w:rStyle w:val="FootnoteReference"/>
        </w:rPr>
        <w:footnoteReference w:id="5817"/>
      </w:r>
      <w:r>
        <w:t xml:space="preserve"> was twenty-two thousand six hundred.</w:t>
      </w:r>
      <w:r>
        <w:t xml:space="preserve">{{field-off:Bible}}</w:t>
      </w:r>
    </w:p>
    <w:p>
      <w:r>
        <w:rPr>
          <w:sz w:val="18"/>
          <w:color w:val="777777"/>
        </w:rPr>
        <w:t xml:space="preserve">[[@Bible:1 Chronicles 7:3]] </w:t>
      </w:r>
      <w:r>
        <w:rPr>
          <w:b/>
        </w:rPr>
        <w:t xml:space="preserve">3 </w:t>
      </w:r>
      <w:r>
        <w:t xml:space="preserve"> {{field-on:Bible}}</w:t>
      </w:r>
      <w:r>
        <w:t xml:space="preserve">And sons of Ozi: Iezria. And sons of Iezria: Michael and Obdia and Joel and Iesia, five, all chiefs.</w:t>
      </w:r>
      <w:r>
        <w:t xml:space="preserve">{{field-off:Bible}}</w:t>
      </w:r>
    </w:p>
    <w:p>
      <w:r>
        <w:rPr>
          <w:sz w:val="18"/>
          <w:color w:val="777777"/>
        </w:rPr>
        <w:t xml:space="preserve">[[@Bible:1 Chronicles 7:4]] </w:t>
      </w:r>
      <w:r>
        <w:rPr>
          <w:b/>
        </w:rPr>
        <w:t xml:space="preserve">4 </w:t>
      </w:r>
      <w:r>
        <w:t xml:space="preserve"> {{field-on:Bible}}</w:t>
      </w:r>
      <w:r>
        <w:t xml:space="preserve">And with them by their generations, by houses of their fathers, mighty men to draw up for war, thirty-six thousand, because they multiplied wives and sons.</w:t>
      </w:r>
      <w:r>
        <w:t xml:space="preserve">{{field-off:Bible}}</w:t>
      </w:r>
    </w:p>
    <w:p>
      <w:r>
        <w:rPr>
          <w:sz w:val="18"/>
          <w:color w:val="777777"/>
        </w:rPr>
        <w:t xml:space="preserve">[[@Bible:1 Chronicles 7:5]] </w:t>
      </w:r>
      <w:r>
        <w:rPr>
          <w:b/>
        </w:rPr>
        <w:t xml:space="preserve">5 </w:t>
      </w:r>
      <w:r>
        <w:t xml:space="preserve"> {{field-on:Bible}}</w:t>
      </w:r>
      <w:r>
        <w:t xml:space="preserve">And their brothers in all families of Issachar, mighty in power, were eighty-seven thousand, the full number of them.</w:t>
      </w:r>
      <w:r>
        <w:t xml:space="preserve">{{field-off:Bible}}</w:t>
      </w:r>
    </w:p>
    <w:p>
      <w:r>
        <w:rPr>
          <w:sz w:val="18"/>
          <w:color w:val="777777"/>
        </w:rPr>
        <w:t xml:space="preserve">[[@Bible:1 Chronicles 7:6]] </w:t>
      </w:r>
      <w:r>
        <w:rPr>
          <w:b/>
        </w:rPr>
        <w:t xml:space="preserve">6 </w:t>
      </w:r>
      <w:r>
        <w:t xml:space="preserve"> {{field-on:Bible}}</w:t>
      </w:r>
      <w:r>
        <w:t xml:space="preserve">Beniamin: Bale and Bachir and Iadiēl, three.</w:t>
      </w:r>
      <w:r>
        <w:t xml:space="preserve">{{field-off:Bible}}</w:t>
      </w:r>
    </w:p>
    <w:p>
      <w:r>
        <w:rPr>
          <w:sz w:val="18"/>
          <w:color w:val="777777"/>
        </w:rPr>
        <w:t xml:space="preserve">[[@Bible:1 Chronicles 7:7]] </w:t>
      </w:r>
      <w:r>
        <w:rPr>
          <w:b/>
        </w:rPr>
        <w:t xml:space="preserve">7 </w:t>
      </w:r>
      <w:r>
        <w:t xml:space="preserve"> {{field-on:Bible}}</w:t>
      </w:r>
      <w:r>
        <w:t xml:space="preserve">And sons of Bale: Asebon and Ozi and Uzziel and Ierimoth and Ouri, five, chiefs of houses of fathers, mighty men of power</w:t>
      </w:r>
      <w:r>
        <w:rPr>
          <w:rStyle w:val="FootnoteReference"/>
        </w:rPr>
        <w:footnoteReference w:id="5818"/>
      </w:r>
      <w:r>
        <w:t xml:space="preserve">, and their number was twenty-two thousand thirty-four.</w:t>
      </w:r>
      <w:r>
        <w:t xml:space="preserve">{{field-off:Bible}}</w:t>
      </w:r>
    </w:p>
    <w:p>
      <w:r>
        <w:rPr>
          <w:sz w:val="18"/>
          <w:color w:val="777777"/>
        </w:rPr>
        <w:t xml:space="preserve">[[@Bible:1 Chronicles 7:8]] </w:t>
      </w:r>
      <w:r>
        <w:rPr>
          <w:b/>
        </w:rPr>
        <w:t xml:space="preserve">8 </w:t>
      </w:r>
      <w:r>
        <w:t xml:space="preserve"> {{field-on:Bible}}</w:t>
      </w:r>
      <w:r>
        <w:t xml:space="preserve">And sons of Bachir: Zamarias and Ioas and Eliezer and Elithenan and Amaria and Ierimoth and Abiou and Anathoth and Gemeeth. All these were sons of Bachir.</w:t>
      </w:r>
      <w:r>
        <w:t xml:space="preserve">{{field-off:Bible}}</w:t>
      </w:r>
    </w:p>
    <w:p>
      <w:r>
        <w:rPr>
          <w:sz w:val="18"/>
          <w:color w:val="777777"/>
        </w:rPr>
        <w:t xml:space="preserve">[[@Bible:1 Chronicles 7:9]] </w:t>
      </w:r>
      <w:r>
        <w:rPr>
          <w:b/>
        </w:rPr>
        <w:t xml:space="preserve">9 </w:t>
      </w:r>
      <w:r>
        <w:t xml:space="preserve"> {{field-on:Bible}}</w:t>
      </w:r>
      <w:r>
        <w:t xml:space="preserve">And their number by their generations, chiefs of houses of their fathers, mighty men of power, was twenty thousand two hundred.</w:t>
      </w:r>
      <w:r>
        <w:t xml:space="preserve">{{field-off:Bible}}</w:t>
      </w:r>
    </w:p>
    <w:p>
      <w:r>
        <w:rPr>
          <w:sz w:val="18"/>
          <w:color w:val="777777"/>
        </w:rPr>
        <w:t xml:space="preserve">[[@Bible:1 Chronicles 7:10]] </w:t>
      </w:r>
      <w:r>
        <w:rPr>
          <w:b/>
        </w:rPr>
        <w:t xml:space="preserve">10 </w:t>
      </w:r>
      <w:r>
        <w:t xml:space="preserve"> {{field-on:Bible}}</w:t>
      </w:r>
      <w:r>
        <w:t xml:space="preserve">And sons of Iadiēl: Balaan. And sons of Balaan: Iaous and Beniamin and Aoth and Chanana and Zaithan and Ramessai and Achisaar.</w:t>
      </w:r>
      <w:r>
        <w:t xml:space="preserve">{{field-off:Bible}}</w:t>
      </w:r>
    </w:p>
    <w:p>
      <w:r>
        <w:rPr>
          <w:sz w:val="18"/>
          <w:color w:val="777777"/>
        </w:rPr>
        <w:t xml:space="preserve">[[@Bible:1 Chronicles 7:11]] </w:t>
      </w:r>
      <w:r>
        <w:rPr>
          <w:b/>
        </w:rPr>
        <w:t xml:space="preserve">11 </w:t>
      </w:r>
      <w:r>
        <w:t xml:space="preserve"> {{field-on:Bible}}</w:t>
      </w:r>
      <w:r>
        <w:t xml:space="preserve">All these sons of Iadiēl, chiefs of fathers, mighty in power, were seventeen thousand two hundred, going out in force to make war.</w:t>
      </w:r>
      <w:r>
        <w:t xml:space="preserve">{{field-off:Bible}}</w:t>
      </w:r>
    </w:p>
    <w:p>
      <w:r>
        <w:rPr>
          <w:sz w:val="18"/>
          <w:color w:val="777777"/>
        </w:rPr>
        <w:t xml:space="preserve">[[@Bible:1 Chronicles 7:12]] </w:t>
      </w:r>
      <w:r>
        <w:rPr>
          <w:b/>
        </w:rPr>
        <w:t xml:space="preserve">12 </w:t>
      </w:r>
      <w:r>
        <w:t xml:space="preserve"> {{field-on:Bible}}</w:t>
      </w:r>
      <w:r>
        <w:t xml:space="preserve">And Sapphin and Apphin and sons of Raōm: his son Aēr.</w:t>
      </w:r>
      <w:r>
        <w:t xml:space="preserve">{{field-off:Bible}}</w:t>
      </w:r>
    </w:p>
    <w:p>
      <w:r>
        <w:rPr>
          <w:sz w:val="18"/>
          <w:color w:val="777777"/>
        </w:rPr>
        <w:t xml:space="preserve">[[@Bible:1 Chronicles 7:13]] </w:t>
      </w:r>
      <w:r>
        <w:rPr>
          <w:b/>
        </w:rPr>
        <w:t xml:space="preserve">13 </w:t>
      </w:r>
      <w:r>
        <w:t xml:space="preserve"> {{field-on:Bible}}</w:t>
      </w:r>
      <w:r>
        <w:t xml:space="preserve">Sons of Nephthali: Iasiēl and Gōni and Issiēr and Salom, sons of Balaa.</w:t>
      </w:r>
      <w:r>
        <w:rPr>
          <w:rStyle w:val="FootnoteReference"/>
        </w:rPr>
        <w:footnoteReference w:id="5819"/>
      </w:r>
      <w:r>
        <w:t xml:space="preserve">{{field-off:Bible}}</w:t>
      </w:r>
    </w:p>
    <w:p>
      <w:r>
        <w:rPr>
          <w:sz w:val="18"/>
          <w:color w:val="777777"/>
        </w:rPr>
        <w:t xml:space="preserve">[[@Bible:1 Chronicles 7:14]] </w:t>
      </w:r>
      <w:r>
        <w:rPr>
          <w:b/>
        </w:rPr>
        <w:t xml:space="preserve">14 </w:t>
      </w:r>
      <w:r>
        <w:t xml:space="preserve"> {{field-on:Bible}}</w:t>
      </w:r>
      <w:r>
        <w:t xml:space="preserve">Sons of Manassē: Aseriēl, whom his Syrian concubine bore. She bore Machir father of Galaad.</w:t>
      </w:r>
      <w:r>
        <w:t xml:space="preserve">{{field-off:Bible}}</w:t>
      </w:r>
    </w:p>
    <w:p>
      <w:r>
        <w:rPr>
          <w:sz w:val="18"/>
          <w:color w:val="777777"/>
        </w:rPr>
        <w:t xml:space="preserve">[[@Bible:1 Chronicles 7:15]] </w:t>
      </w:r>
      <w:r>
        <w:rPr>
          <w:b/>
        </w:rPr>
        <w:t xml:space="preserve">15 </w:t>
      </w:r>
      <w:r>
        <w:t xml:space="preserve"> {{field-on:Bible}}</w:t>
      </w:r>
      <w:r>
        <w:t xml:space="preserve">And Machir took a wife for Amphin and Maphin, and name of his sister was Moocha, and name of the second was Salpaad, and daughters were born to Salpaad.</w:t>
      </w:r>
      <w:r>
        <w:t xml:space="preserve">{{field-off:Bible}}</w:t>
      </w:r>
    </w:p>
    <w:p>
      <w:r>
        <w:rPr>
          <w:sz w:val="18"/>
          <w:color w:val="777777"/>
        </w:rPr>
        <w:t xml:space="preserve">[[@Bible:1 Chronicles 7:16]] </w:t>
      </w:r>
      <w:r>
        <w:rPr>
          <w:b/>
        </w:rPr>
        <w:t xml:space="preserve">16 </w:t>
      </w:r>
      <w:r>
        <w:t xml:space="preserve"> {{field-on:Bible}}</w:t>
      </w:r>
      <w:r>
        <w:t xml:space="preserve">And Moocha wife of Machir bore a son and called his name Phares, and name of his brother was Soros. His son was Oulam.</w:t>
      </w:r>
      <w:r>
        <w:t xml:space="preserve">{{field-off:Bible}}</w:t>
      </w:r>
    </w:p>
    <w:p>
      <w:r>
        <w:rPr>
          <w:sz w:val="18"/>
          <w:color w:val="777777"/>
        </w:rPr>
        <w:t xml:space="preserve">[[@Bible:1 Chronicles 7:17]] </w:t>
      </w:r>
      <w:r>
        <w:rPr>
          <w:b/>
        </w:rPr>
        <w:t xml:space="preserve">17 </w:t>
      </w:r>
      <w:r>
        <w:t xml:space="preserve"> {{field-on:Bible}}</w:t>
      </w:r>
      <w:r>
        <w:t xml:space="preserve">And sons of Oulam: Badan. These were sons of Galaad son of Machir son of Manassē.</w:t>
      </w:r>
      <w:r>
        <w:t xml:space="preserve">{{field-off:Bible}}</w:t>
      </w:r>
    </w:p>
    <w:p>
      <w:r>
        <w:rPr>
          <w:sz w:val="18"/>
          <w:color w:val="777777"/>
        </w:rPr>
        <w:t xml:space="preserve">[[@Bible:1 Chronicles 7:18]] </w:t>
      </w:r>
      <w:r>
        <w:rPr>
          <w:b/>
        </w:rPr>
        <w:t xml:space="preserve">18 </w:t>
      </w:r>
      <w:r>
        <w:t xml:space="preserve"> {{field-on:Bible}}</w:t>
      </w:r>
      <w:r>
        <w:t xml:space="preserve">And his sister Malecheth bore Isadek and Abiezer and Maela.</w:t>
      </w:r>
      <w:r>
        <w:t xml:space="preserve">{{field-off:Bible}}</w:t>
      </w:r>
    </w:p>
    <w:p>
      <w:r>
        <w:rPr>
          <w:sz w:val="18"/>
          <w:color w:val="777777"/>
        </w:rPr>
        <w:t xml:space="preserve">[[@Bible:1 Chronicles 7:19]] </w:t>
      </w:r>
      <w:r>
        <w:rPr>
          <w:b/>
        </w:rPr>
        <w:t xml:space="preserve">19 </w:t>
      </w:r>
      <w:r>
        <w:t xml:space="preserve"> {{field-on:Bible}}</w:t>
      </w:r>
      <w:r>
        <w:t xml:space="preserve">And sons of Semira were Iaaim and Sychem and Lakei and Aniam.</w:t>
      </w:r>
      <w:r>
        <w:t xml:space="preserve">{{field-off:Bible}}</w:t>
      </w:r>
    </w:p>
    <w:p>
      <w:r>
        <w:rPr>
          <w:sz w:val="18"/>
          <w:color w:val="777777"/>
        </w:rPr>
        <w:t xml:space="preserve">[[@Bible:1 Chronicles 7:20]] </w:t>
      </w:r>
      <w:r>
        <w:rPr>
          <w:b/>
        </w:rPr>
        <w:t xml:space="preserve">20 </w:t>
      </w:r>
      <w:r>
        <w:t xml:space="preserve"> {{field-on:Bible}}</w:t>
      </w:r>
      <w:r>
        <w:t xml:space="preserve">And sons of Ephraim: Sothala and Barad his son, and Thaath his son, Eleada his son, Nomee his son,</w:t>
      </w:r>
      <w:r>
        <w:t xml:space="preserve">{{field-off:Bible}}</w:t>
      </w:r>
    </w:p>
    <w:p>
      <w:r>
        <w:rPr>
          <w:sz w:val="18"/>
          <w:color w:val="777777"/>
        </w:rPr>
        <w:t xml:space="preserve">[[@Bible:1 Chronicles 7:21]] </w:t>
      </w:r>
      <w:r>
        <w:rPr>
          <w:b/>
        </w:rPr>
        <w:t xml:space="preserve">21 </w:t>
      </w:r>
      <w:r>
        <w:t xml:space="preserve"> {{field-on:Bible}}</w:t>
      </w:r>
      <w:r>
        <w:t xml:space="preserve">Zabed his son, Sothele his son, and Ezer and Elead. And men of Geth, those born in the land, killed them, because they went down to take their cattle.</w:t>
      </w:r>
      <w:r>
        <w:t xml:space="preserve">{{field-off:Bible}}</w:t>
      </w:r>
    </w:p>
    <w:p>
      <w:r>
        <w:rPr>
          <w:sz w:val="18"/>
          <w:color w:val="777777"/>
        </w:rPr>
        <w:t xml:space="preserve">[[@Bible:1 Chronicles 7:22]] </w:t>
      </w:r>
      <w:r>
        <w:rPr>
          <w:b/>
        </w:rPr>
        <w:t xml:space="preserve">22 </w:t>
      </w:r>
      <w:r>
        <w:t xml:space="preserve"> {{field-on:Bible}}</w:t>
      </w:r>
      <w:r>
        <w:t xml:space="preserve">And Ephraim their father mourned many days</w:t>
      </w:r>
      <w:r>
        <w:rPr>
          <w:rStyle w:val="FootnoteReference"/>
        </w:rPr>
        <w:footnoteReference w:id="5820"/>
      </w:r>
      <w:r>
        <w:t xml:space="preserve">, and his brothers came to comfort him.</w:t>
      </w:r>
      <w:r>
        <w:t xml:space="preserve">{{field-off:Bible}}</w:t>
      </w:r>
    </w:p>
    <w:p>
      <w:r>
        <w:rPr>
          <w:sz w:val="18"/>
          <w:color w:val="777777"/>
        </w:rPr>
        <w:t xml:space="preserve">[[@Bible:1 Chronicles 7:23]] </w:t>
      </w:r>
      <w:r>
        <w:rPr>
          <w:b/>
        </w:rPr>
        <w:t xml:space="preserve">23 </w:t>
      </w:r>
      <w:r>
        <w:t xml:space="preserve"> {{field-on:Bible}}</w:t>
      </w:r>
      <w:r>
        <w:t xml:space="preserve">And he went in to his wife, and she conceived and bore a son, and he called his name Baraga, because he came in evils to my house.</w:t>
      </w:r>
      <w:r>
        <w:t xml:space="preserve">{{field-off:Bible}}</w:t>
      </w:r>
    </w:p>
    <w:p>
      <w:r>
        <w:rPr>
          <w:sz w:val="18"/>
          <w:color w:val="777777"/>
        </w:rPr>
        <w:t xml:space="preserve">[[@Bible:1 Chronicles 7:24]] </w:t>
      </w:r>
      <w:r>
        <w:rPr>
          <w:b/>
        </w:rPr>
        <w:t xml:space="preserve">24 </w:t>
      </w:r>
      <w:r>
        <w:t xml:space="preserve"> {{field-on:Bible}}</w:t>
      </w:r>
      <w:r>
        <w:t xml:space="preserve">And his daughter Seera built lower Baithoron and upper Baithoron and Ozan-seera.</w:t>
      </w:r>
      <w:r>
        <w:t xml:space="preserve">{{field-off:Bible}}</w:t>
      </w:r>
    </w:p>
    <w:p>
      <w:r>
        <w:rPr>
          <w:sz w:val="18"/>
          <w:color w:val="777777"/>
        </w:rPr>
        <w:t xml:space="preserve">[[@Bible:1 Chronicles 7:25]] </w:t>
      </w:r>
      <w:r>
        <w:rPr>
          <w:b/>
        </w:rPr>
        <w:t xml:space="preserve">25 </w:t>
      </w:r>
      <w:r>
        <w:t xml:space="preserve"> {{field-on:Bible}}</w:t>
      </w:r>
      <w:r>
        <w:t xml:space="preserve">And Raphe his son, Raseph, and Thale his son, Thaen his son,</w:t>
      </w:r>
      <w:r>
        <w:rPr>
          <w:rStyle w:val="FootnoteReference"/>
        </w:rPr>
        <w:footnoteReference w:id="5821"/>
      </w:r>
      <w:r>
        <w:t xml:space="preserve">{{field-off:Bible}}</w:t>
      </w:r>
    </w:p>
    <w:p>
      <w:r>
        <w:rPr>
          <w:sz w:val="18"/>
          <w:color w:val="777777"/>
        </w:rPr>
        <w:t xml:space="preserve">[[@Bible:1 Chronicles 7:26]] </w:t>
      </w:r>
      <w:r>
        <w:rPr>
          <w:b/>
        </w:rPr>
        <w:t xml:space="preserve">26 </w:t>
      </w:r>
      <w:r>
        <w:t xml:space="preserve"> {{field-on:Bible}}</w:t>
      </w:r>
      <w:r>
        <w:t xml:space="preserve">Laadan his son, Amioud his son, Elisama his son,</w:t>
      </w:r>
      <w:r>
        <w:rPr>
          <w:rStyle w:val="FootnoteReference"/>
        </w:rPr>
        <w:footnoteReference w:id="5822"/>
      </w:r>
      <w:r>
        <w:t xml:space="preserve">{{field-off:Bible}}</w:t>
      </w:r>
    </w:p>
    <w:p>
      <w:r>
        <w:rPr>
          <w:sz w:val="18"/>
          <w:color w:val="777777"/>
        </w:rPr>
        <w:t xml:space="preserve">[[@Bible:1 Chronicles 7:27]] </w:t>
      </w:r>
      <w:r>
        <w:rPr>
          <w:b/>
        </w:rPr>
        <w:t xml:space="preserve">27 </w:t>
      </w:r>
      <w:r>
        <w:t xml:space="preserve"> {{field-on:Bible}}</w:t>
      </w:r>
      <w:r>
        <w:t xml:space="preserve">Noum his son, Iēsoue his son.</w:t>
      </w:r>
      <w:r>
        <w:t xml:space="preserve">{{field-off:Bible}}</w:t>
      </w:r>
    </w:p>
    <w:p>
      <w:r>
        <w:rPr>
          <w:sz w:val="18"/>
          <w:color w:val="777777"/>
        </w:rPr>
        <w:t xml:space="preserve">[[@Bible:1 Chronicles 7:28]] </w:t>
      </w:r>
      <w:r>
        <w:rPr>
          <w:b/>
        </w:rPr>
        <w:t xml:space="preserve">28 </w:t>
      </w:r>
      <w:r>
        <w:t xml:space="preserve"> {{field-on:Bible}}</w:t>
      </w:r>
      <w:r>
        <w:t xml:space="preserve">And their possession and their dwelling were Bethel and its villages, eastward Naaran, westward Gazer and its villages, and Sychem and its villages as far as Gaian</w:t>
      </w:r>
      <w:r>
        <w:rPr>
          <w:rStyle w:val="FootnoteReference"/>
        </w:rPr>
        <w:footnoteReference w:id="5823"/>
      </w:r>
      <w:r>
        <w:t xml:space="preserve"> and its villages.</w:t>
      </w:r>
      <w:r>
        <w:t xml:space="preserve">{{field-off:Bible}}</w:t>
      </w:r>
    </w:p>
    <w:p>
      <w:r>
        <w:rPr>
          <w:sz w:val="18"/>
          <w:color w:val="777777"/>
        </w:rPr>
        <w:t xml:space="preserve">[[@Bible:1 Chronicles 7:29]] </w:t>
      </w:r>
      <w:r>
        <w:rPr>
          <w:b/>
        </w:rPr>
        <w:t xml:space="preserve">29 </w:t>
      </w:r>
      <w:r>
        <w:t xml:space="preserve"> {{field-on:Bible}}</w:t>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5824"/>
      </w:r>
      <w:r>
        <w:t xml:space="preserve">.</w:t>
      </w:r>
      <w:r>
        <w:t xml:space="preserve">{{field-off:Bible}}</w:t>
      </w:r>
    </w:p>
    <w:p>
      <w:r>
        <w:rPr>
          <w:sz w:val="18"/>
          <w:color w:val="777777"/>
        </w:rPr>
        <w:t xml:space="preserve">[[@Bible:1 Chronicles 7:30]] </w:t>
      </w:r>
      <w:r>
        <w:rPr>
          <w:b/>
        </w:rPr>
        <w:t xml:space="preserve">30 </w:t>
      </w:r>
      <w:r>
        <w:t xml:space="preserve"> {{field-on:Bible}}</w:t>
      </w:r>
      <w:r>
        <w:t xml:space="preserve">Sons of Aser: Iemna and Isoua and Isoui and Beriga and Sore their sister.</w:t>
      </w:r>
      <w:r>
        <w:t xml:space="preserve">{{field-off:Bible}}</w:t>
      </w:r>
    </w:p>
    <w:p>
      <w:r>
        <w:rPr>
          <w:sz w:val="18"/>
          <w:color w:val="777777"/>
        </w:rPr>
        <w:t xml:space="preserve">[[@Bible:1 Chronicles 7:31]] </w:t>
      </w:r>
      <w:r>
        <w:rPr>
          <w:b/>
        </w:rPr>
        <w:t xml:space="preserve">31 </w:t>
      </w:r>
      <w:r>
        <w:t xml:space="preserve"> {{field-on:Bible}}</w:t>
      </w:r>
      <w:r>
        <w:t xml:space="preserve">And sons of Beriga: Chaber and Melchiēl, this one father of Berzaith.</w:t>
      </w:r>
      <w:r>
        <w:t xml:space="preserve">{{field-off:Bible}}</w:t>
      </w:r>
    </w:p>
    <w:p>
      <w:r>
        <w:rPr>
          <w:sz w:val="18"/>
          <w:color w:val="777777"/>
        </w:rPr>
        <w:t xml:space="preserve">[[@Bible:1 Chronicles 7:32]] </w:t>
      </w:r>
      <w:r>
        <w:rPr>
          <w:b/>
        </w:rPr>
        <w:t xml:space="preserve">32 </w:t>
      </w:r>
      <w:r>
        <w:t xml:space="preserve"> {{field-on:Bible}}</w:t>
      </w:r>
      <w:r>
        <w:t xml:space="preserve">And Chaber begot Iaphalet and Samer and Chotham and Sola their sister.</w:t>
      </w:r>
      <w:r>
        <w:t xml:space="preserve">{{field-off:Bible}}</w:t>
      </w:r>
    </w:p>
    <w:p>
      <w:r>
        <w:rPr>
          <w:sz w:val="18"/>
          <w:color w:val="777777"/>
        </w:rPr>
        <w:t xml:space="preserve">[[@Bible:1 Chronicles 7:33]] </w:t>
      </w:r>
      <w:r>
        <w:rPr>
          <w:b/>
        </w:rPr>
        <w:t xml:space="preserve">33 </w:t>
      </w:r>
      <w:r>
        <w:t xml:space="preserve"> {{field-on:Bible}}</w:t>
      </w:r>
      <w:r>
        <w:t xml:space="preserve">And sons of Iaphalet: Phesechi, Bamaēl</w:t>
      </w:r>
      <w:r>
        <w:rPr>
          <w:rStyle w:val="FootnoteReference"/>
        </w:rPr>
        <w:footnoteReference w:id="5825"/>
      </w:r>
      <w:r>
        <w:t xml:space="preserve">, and Asith. These were sons of Iaphalet.</w:t>
      </w:r>
      <w:r>
        <w:t xml:space="preserve">{{field-off:Bible}}</w:t>
      </w:r>
    </w:p>
    <w:p>
      <w:r>
        <w:rPr>
          <w:sz w:val="18"/>
          <w:color w:val="777777"/>
        </w:rPr>
        <w:t xml:space="preserve">[[@Bible:1 Chronicles 7:34]] </w:t>
      </w:r>
      <w:r>
        <w:rPr>
          <w:b/>
        </w:rPr>
        <w:t xml:space="preserve">34 </w:t>
      </w:r>
      <w:r>
        <w:t xml:space="preserve"> {{field-on:Bible}}</w:t>
      </w:r>
      <w:r>
        <w:t xml:space="preserve">And sons of Semmēr: Achiouraoga and Oba and Aram.</w:t>
      </w:r>
      <w:r>
        <w:t xml:space="preserve">{{field-off:Bible}}</w:t>
      </w:r>
    </w:p>
    <w:p>
      <w:r>
        <w:rPr>
          <w:sz w:val="18"/>
          <w:color w:val="777777"/>
        </w:rPr>
        <w:t xml:space="preserve">[[@Bible:1 Chronicles 7:35]] </w:t>
      </w:r>
      <w:r>
        <w:rPr>
          <w:b/>
        </w:rPr>
        <w:t xml:space="preserve">35 </w:t>
      </w:r>
      <w:r>
        <w:t xml:space="preserve"> {{field-on:Bible}}</w:t>
      </w:r>
      <w:r>
        <w:t xml:space="preserve">And sons of Baniēlam his brother: Sopha and Imana and Selles and Amal.</w:t>
      </w:r>
      <w:r>
        <w:t xml:space="preserve">{{field-off:Bible}}</w:t>
      </w:r>
    </w:p>
    <w:p>
      <w:r>
        <w:rPr>
          <w:sz w:val="18"/>
          <w:color w:val="777777"/>
        </w:rPr>
        <w:t xml:space="preserve">[[@Bible:1 Chronicles 7:36]] </w:t>
      </w:r>
      <w:r>
        <w:rPr>
          <w:b/>
        </w:rPr>
        <w:t xml:space="preserve">36 </w:t>
      </w:r>
      <w:r>
        <w:t xml:space="preserve"> {{field-on:Bible}}</w:t>
      </w:r>
      <w:r>
        <w:t xml:space="preserve">Sons of Sopha: Chouchi, Arnaphar, Soual, Bari, and Imarē,</w:t>
      </w:r>
      <w:r>
        <w:t xml:space="preserve">{{field-off:Bible}}</w:t>
      </w:r>
    </w:p>
    <w:p>
      <w:r>
        <w:rPr>
          <w:sz w:val="18"/>
          <w:color w:val="777777"/>
        </w:rPr>
        <w:t xml:space="preserve">[[@Bible:1 Chronicles 7:37]] </w:t>
      </w:r>
      <w:r>
        <w:rPr>
          <w:b/>
        </w:rPr>
        <w:t xml:space="preserve">37 </w:t>
      </w:r>
      <w:r>
        <w:t xml:space="preserve"> {{field-on:Bible}}</w:t>
      </w:r>
      <w:r>
        <w:t xml:space="preserve">Sobal and Od and Semma and Salisa and Iethran and Beēra.</w:t>
      </w:r>
      <w:r>
        <w:t xml:space="preserve">{{field-off:Bible}}</w:t>
      </w:r>
    </w:p>
    <w:p>
      <w:r>
        <w:rPr>
          <w:sz w:val="18"/>
          <w:color w:val="777777"/>
        </w:rPr>
        <w:t xml:space="preserve">[[@Bible:1 Chronicles 7:38]] </w:t>
      </w:r>
      <w:r>
        <w:rPr>
          <w:b/>
        </w:rPr>
        <w:t xml:space="preserve">38 </w:t>
      </w:r>
      <w:r>
        <w:t xml:space="preserve"> {{field-on:Bible}}</w:t>
      </w:r>
      <w:r>
        <w:t xml:space="preserve">And sons of Iether: Iphina and Phaspha and Ara.</w:t>
      </w:r>
      <w:r>
        <w:t xml:space="preserve">{{field-off:Bible}}</w:t>
      </w:r>
    </w:p>
    <w:p>
      <w:r>
        <w:rPr>
          <w:sz w:val="18"/>
          <w:color w:val="777777"/>
        </w:rPr>
        <w:t xml:space="preserve">[[@Bible:1 Chronicles 7:39]] </w:t>
      </w:r>
      <w:r>
        <w:rPr>
          <w:b/>
        </w:rPr>
        <w:t xml:space="preserve">39 </w:t>
      </w:r>
      <w:r>
        <w:t xml:space="preserve"> {{field-on:Bible}}</w:t>
      </w:r>
      <w:r>
        <w:t xml:space="preserve">And sons of Oula: Orech, Aniēl, and Rasia.</w:t>
      </w:r>
      <w:r>
        <w:t xml:space="preserve">{{field-off:Bible}}</w:t>
      </w:r>
    </w:p>
    <w:p>
      <w:r>
        <w:rPr>
          <w:sz w:val="18"/>
          <w:color w:val="777777"/>
        </w:rPr>
        <w:t xml:space="preserve">[[@Bible:1 Chronicles 7:40]] </w:t>
      </w:r>
      <w:r>
        <w:rPr>
          <w:b/>
        </w:rPr>
        <w:t xml:space="preserve">40 </w:t>
      </w:r>
      <w:r>
        <w:t xml:space="preserve"> {{field-on:Bible}}</w:t>
      </w:r>
      <w:r>
        <w:t xml:space="preserve">All these were sons of Aser, all chiefs of fathers, chosen mighty men of power, leading chiefs. Their number for drawing up battle was twenty-six thousand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Chronicles 8:1]] </w:t>
      </w:r>
      <w:r>
        <w:rPr>
          <w:b/>
        </w:rPr>
        <w:t xml:space="preserve">1 </w:t>
      </w:r>
      <w:r>
        <w:t xml:space="preserve"> {{field-on:Bible}}</w:t>
      </w:r>
      <w:r>
        <w:t xml:space="preserve">And Beniamin begot Bale his firstborn, Asbel the second, Aara the third,</w:t>
      </w:r>
      <w:r>
        <w:t xml:space="preserve">{{field-off:Bible}}</w:t>
      </w:r>
    </w:p>
    <w:p>
      <w:r>
        <w:rPr>
          <w:sz w:val="18"/>
          <w:color w:val="777777"/>
        </w:rPr>
        <w:t xml:space="preserve">[[@Bible:1 Chronicles 8:2]] </w:t>
      </w:r>
      <w:r>
        <w:rPr>
          <w:b/>
        </w:rPr>
        <w:t xml:space="preserve">2 </w:t>
      </w:r>
      <w:r>
        <w:t xml:space="preserve"> {{field-on:Bible}}</w:t>
      </w:r>
      <w:r>
        <w:t xml:space="preserve">Noa the fourth, and Raphe the fifth.</w:t>
      </w:r>
      <w:r>
        <w:rPr>
          <w:rStyle w:val="FootnoteReference"/>
        </w:rPr>
        <w:footnoteReference w:id="5826"/>
      </w:r>
      <w:r>
        <w:t xml:space="preserve"/>
      </w:r>
      <w:r>
        <w:t xml:space="preserve">{{field-off:Bible}}</w:t>
      </w:r>
    </w:p>
    <w:p>
      <w:r>
        <w:rPr>
          <w:sz w:val="18"/>
          <w:color w:val="777777"/>
        </w:rPr>
        <w:t xml:space="preserve">[[@Bible:1 Chronicles 8:3]] </w:t>
      </w:r>
      <w:r>
        <w:rPr>
          <w:b/>
        </w:rPr>
        <w:t xml:space="preserve">3 </w:t>
      </w:r>
      <w:r>
        <w:t xml:space="preserve"> {{field-on:Bible}}</w:t>
      </w:r>
      <w:r>
        <w:t xml:space="preserve">And there were sons to Bale: Ader and Gera and Abioud,</w:t>
      </w:r>
      <w:r>
        <w:t xml:space="preserve">{{field-off:Bible}}</w:t>
      </w:r>
    </w:p>
    <w:p>
      <w:r>
        <w:rPr>
          <w:sz w:val="18"/>
          <w:color w:val="777777"/>
        </w:rPr>
        <w:t xml:space="preserve">[[@Bible:1 Chronicles 8:4]] </w:t>
      </w:r>
      <w:r>
        <w:rPr>
          <w:b/>
        </w:rPr>
        <w:t xml:space="preserve">4 </w:t>
      </w:r>
      <w:r>
        <w:t xml:space="preserve"> {{field-on:Bible}}</w:t>
      </w:r>
      <w:r>
        <w:t xml:space="preserve">and Abisoue and Nooma and Achia,</w:t>
      </w:r>
      <w:r>
        <w:t xml:space="preserve">{{field-off:Bible}}</w:t>
      </w:r>
    </w:p>
    <w:p>
      <w:r>
        <w:rPr>
          <w:sz w:val="18"/>
          <w:color w:val="777777"/>
        </w:rPr>
        <w:t xml:space="preserve">[[@Bible:1 Chronicles 8:5]] </w:t>
      </w:r>
      <w:r>
        <w:rPr>
          <w:b/>
        </w:rPr>
        <w:t xml:space="preserve">5 </w:t>
      </w:r>
      <w:r>
        <w:t xml:space="preserve"> {{field-on:Bible}}</w:t>
      </w:r>
      <w:r>
        <w:t xml:space="preserve">and Gera and Sōpharphak and Oim.</w:t>
      </w:r>
      <w:r>
        <w:t xml:space="preserve">{{field-off:Bible}}</w:t>
      </w:r>
    </w:p>
    <w:p>
      <w:r>
        <w:rPr>
          <w:sz w:val="18"/>
          <w:color w:val="777777"/>
        </w:rPr>
        <w:t xml:space="preserve">[[@Bible:1 Chronicles 8:6]] </w:t>
      </w:r>
      <w:r>
        <w:rPr>
          <w:b/>
        </w:rPr>
        <w:t xml:space="preserve">6 </w:t>
      </w:r>
      <w:r>
        <w:t xml:space="preserve"> {{field-on:Bible}}</w:t>
      </w:r>
      <w:r>
        <w:t xml:space="preserve">These are sons of Aod. These are chiefs of fathers for those dwelling in Gabee, and they deported them to Manachathi,</w:t>
      </w:r>
      <w:r>
        <w:t xml:space="preserve">{{field-off:Bible}}</w:t>
      </w:r>
    </w:p>
    <w:p>
      <w:r>
        <w:rPr>
          <w:sz w:val="18"/>
          <w:color w:val="777777"/>
        </w:rPr>
        <w:t xml:space="preserve">[[@Bible:1 Chronicles 8:7]] </w:t>
      </w:r>
      <w:r>
        <w:rPr>
          <w:b/>
        </w:rPr>
        <w:t xml:space="preserve">7 </w:t>
      </w:r>
      <w:r>
        <w:t xml:space="preserve"> {{field-on:Bible}}</w:t>
      </w:r>
      <w:r>
        <w:t xml:space="preserve">and Nooma and Achia and Gera. This one begot Naana and Achichod.</w:t>
      </w:r>
      <w:r>
        <w:t xml:space="preserve">{{field-off:Bible}}</w:t>
      </w:r>
    </w:p>
    <w:p>
      <w:r>
        <w:rPr>
          <w:sz w:val="18"/>
          <w:color w:val="777777"/>
        </w:rPr>
        <w:t xml:space="preserve">[[@Bible:1 Chronicles 8:8]] </w:t>
      </w:r>
      <w:r>
        <w:rPr>
          <w:b/>
        </w:rPr>
        <w:t xml:space="preserve">8 </w:t>
      </w:r>
      <w:r>
        <w:t xml:space="preserve"> {{field-on:Bible}}</w:t>
      </w:r>
      <w:r>
        <w:t xml:space="preserve">And Saarim begot in the plain of Moab after sending away Ousim and Baada his wives.</w:t>
      </w:r>
      <w:r>
        <w:t xml:space="preserve">{{field-off:Bible}}</w:t>
      </w:r>
    </w:p>
    <w:p>
      <w:r>
        <w:rPr>
          <w:sz w:val="18"/>
          <w:color w:val="777777"/>
        </w:rPr>
        <w:t xml:space="preserve">[[@Bible:1 Chronicles 8:9]] </w:t>
      </w:r>
      <w:r>
        <w:rPr>
          <w:b/>
        </w:rPr>
        <w:t xml:space="preserve">9 </w:t>
      </w:r>
      <w:r>
        <w:t xml:space="preserve"> {{field-on:Bible}}</w:t>
      </w:r>
      <w:r>
        <w:t xml:space="preserve">And by Ada his wife he begot Iobab and Sebia and Misa and Melcham,</w:t>
      </w:r>
      <w:r>
        <w:t xml:space="preserve">{{field-off:Bible}}</w:t>
      </w:r>
    </w:p>
    <w:p>
      <w:r>
        <w:rPr>
          <w:sz w:val="18"/>
          <w:color w:val="777777"/>
        </w:rPr>
        <w:t xml:space="preserve">[[@Bible:1 Chronicles 8:10]] </w:t>
      </w:r>
      <w:r>
        <w:rPr>
          <w:b/>
        </w:rPr>
        <w:t xml:space="preserve">10 </w:t>
      </w:r>
      <w:r>
        <w:t xml:space="preserve"> {{field-on:Bible}}</w:t>
      </w:r>
      <w:r>
        <w:t xml:space="preserve">and Iaos and Sabia and Marma. These were chiefs of fathers.</w:t>
      </w:r>
      <w:r>
        <w:t xml:space="preserve">{{field-off:Bible}}</w:t>
      </w:r>
    </w:p>
    <w:p>
      <w:r>
        <w:rPr>
          <w:sz w:val="18"/>
          <w:color w:val="777777"/>
        </w:rPr>
        <w:t xml:space="preserve">[[@Bible:1 Chronicles 8:11]] </w:t>
      </w:r>
      <w:r>
        <w:rPr>
          <w:b/>
        </w:rPr>
        <w:t xml:space="preserve">11 </w:t>
      </w:r>
      <w:r>
        <w:t xml:space="preserve"> {{field-on:Bible}}</w:t>
      </w:r>
      <w:r>
        <w:t xml:space="preserve">And from Ousim he begot Abitob and Alphaal.</w:t>
      </w:r>
      <w:r>
        <w:t xml:space="preserve">{{field-off:Bible}}</w:t>
      </w:r>
    </w:p>
    <w:p>
      <w:r>
        <w:rPr>
          <w:sz w:val="18"/>
          <w:color w:val="777777"/>
        </w:rPr>
        <w:t xml:space="preserve">[[@Bible:1 Chronicles 8:12]] </w:t>
      </w:r>
      <w:r>
        <w:rPr>
          <w:b/>
        </w:rPr>
        <w:t xml:space="preserve">12 </w:t>
      </w:r>
      <w:r>
        <w:t xml:space="preserve"> {{field-on:Bible}}</w:t>
      </w:r>
      <w:r>
        <w:t xml:space="preserve">And sons of Alphaal: Obed, Messaam, Semmer. This one built Ono and Lod and its villages.</w:t>
      </w:r>
      <w:r>
        <w:t xml:space="preserve">{{field-off:Bible}}</w:t>
      </w:r>
    </w:p>
    <w:p>
      <w:r>
        <w:rPr>
          <w:sz w:val="18"/>
          <w:color w:val="777777"/>
        </w:rPr>
        <w:t xml:space="preserve">[[@Bible:1 Chronicles 8:13]] </w:t>
      </w:r>
      <w:r>
        <w:rPr>
          <w:b/>
        </w:rPr>
        <w:t xml:space="preserve">13 </w:t>
      </w:r>
      <w:r>
        <w:t xml:space="preserve"> {{field-on:Bible}}</w:t>
      </w:r>
      <w:r>
        <w:t xml:space="preserve">And Beriga and Sama, these were chiefs of fathers for those dwelling in Ailam, and these drove out those dwelling in Geth.</w:t>
      </w:r>
      <w:r>
        <w:t xml:space="preserve">{{field-off:Bible}}</w:t>
      </w:r>
    </w:p>
    <w:p>
      <w:r>
        <w:rPr>
          <w:sz w:val="18"/>
          <w:color w:val="777777"/>
        </w:rPr>
        <w:t xml:space="preserve">[[@Bible:1 Chronicles 8:14]] </w:t>
      </w:r>
      <w:r>
        <w:rPr>
          <w:b/>
        </w:rPr>
        <w:t xml:space="preserve">14 </w:t>
      </w:r>
      <w:r>
        <w:t xml:space="preserve"> {{field-on:Bible}}</w:t>
      </w:r>
      <w:r>
        <w:t xml:space="preserve">And his brother Sosek and Iarimoth,</w:t>
      </w:r>
      <w:r>
        <w:rPr>
          <w:rStyle w:val="FootnoteReference"/>
        </w:rPr>
        <w:footnoteReference w:id="5827"/>
      </w:r>
      <w:r>
        <w:t xml:space="preserve">{{field-off:Bible}}</w:t>
      </w:r>
    </w:p>
    <w:p>
      <w:r>
        <w:rPr>
          <w:sz w:val="18"/>
          <w:color w:val="777777"/>
        </w:rPr>
        <w:t xml:space="preserve">[[@Bible:1 Chronicles 8:15]] </w:t>
      </w:r>
      <w:r>
        <w:rPr>
          <w:b/>
        </w:rPr>
        <w:t xml:space="preserve">15 </w:t>
      </w:r>
      <w:r>
        <w:t xml:space="preserve"> {{field-on:Bible}}</w:t>
      </w:r>
      <w:r>
        <w:t xml:space="preserve">and Zabadia and Orer and Oded,</w:t>
      </w:r>
      <w:r>
        <w:t xml:space="preserve">{{field-off:Bible}}</w:t>
      </w:r>
    </w:p>
    <w:p>
      <w:r>
        <w:rPr>
          <w:sz w:val="18"/>
          <w:color w:val="777777"/>
        </w:rPr>
        <w:t xml:space="preserve">[[@Bible:1 Chronicles 8:16]] </w:t>
      </w:r>
      <w:r>
        <w:rPr>
          <w:b/>
        </w:rPr>
        <w:t xml:space="preserve">16 </w:t>
      </w:r>
      <w:r>
        <w:t xml:space="preserve"> {{field-on:Bible}}</w:t>
      </w:r>
      <w:r>
        <w:t xml:space="preserve">and Michael and Iespha and Iocha, sons of Bariga,</w:t>
      </w:r>
      <w:r>
        <w:t xml:space="preserve">{{field-off:Bible}}</w:t>
      </w:r>
    </w:p>
    <w:p>
      <w:r>
        <w:rPr>
          <w:sz w:val="18"/>
          <w:color w:val="777777"/>
        </w:rPr>
        <w:t xml:space="preserve">[[@Bible:1 Chronicles 8:17]] </w:t>
      </w:r>
      <w:r>
        <w:rPr>
          <w:b/>
        </w:rPr>
        <w:t xml:space="preserve">17 </w:t>
      </w:r>
      <w:r>
        <w:t xml:space="preserve"> {{field-on:Bible}}</w:t>
      </w:r>
      <w:r>
        <w:t xml:space="preserve">and Zabadia and Mosollam and Azaki and Abar,</w:t>
      </w:r>
      <w:r>
        <w:t xml:space="preserve">{{field-off:Bible}}</w:t>
      </w:r>
    </w:p>
    <w:p>
      <w:r>
        <w:rPr>
          <w:sz w:val="18"/>
          <w:color w:val="777777"/>
        </w:rPr>
        <w:t xml:space="preserve">[[@Bible:1 Chronicles 8:18]] </w:t>
      </w:r>
      <w:r>
        <w:rPr>
          <w:b/>
        </w:rPr>
        <w:t xml:space="preserve">18 </w:t>
      </w:r>
      <w:r>
        <w:t xml:space="preserve"> {{field-on:Bible}}</w:t>
      </w:r>
      <w:r>
        <w:t xml:space="preserve">and Isamari and Iezlia and Iobab, sons of Elphaal,</w:t>
      </w:r>
      <w:r>
        <w:t xml:space="preserve">{{field-off:Bible}}</w:t>
      </w:r>
    </w:p>
    <w:p>
      <w:r>
        <w:rPr>
          <w:sz w:val="18"/>
          <w:color w:val="777777"/>
        </w:rPr>
        <w:t xml:space="preserve">[[@Bible:1 Chronicles 8:19]] </w:t>
      </w:r>
      <w:r>
        <w:rPr>
          <w:b/>
        </w:rPr>
        <w:t xml:space="preserve">19 </w:t>
      </w:r>
      <w:r>
        <w:t xml:space="preserve"> {{field-on:Bible}}</w:t>
      </w:r>
      <w:r>
        <w:t xml:space="preserve">and Iakim and Zechri and Zabdi,</w:t>
      </w:r>
      <w:r>
        <w:t xml:space="preserve">{{field-off:Bible}}</w:t>
      </w:r>
    </w:p>
    <w:p>
      <w:r>
        <w:rPr>
          <w:sz w:val="18"/>
          <w:color w:val="777777"/>
        </w:rPr>
        <w:t xml:space="preserve">[[@Bible:1 Chronicles 8:20]] </w:t>
      </w:r>
      <w:r>
        <w:rPr>
          <w:b/>
        </w:rPr>
        <w:t xml:space="preserve">20 </w:t>
      </w:r>
      <w:r>
        <w:t xml:space="preserve"> {{field-on:Bible}}</w:t>
      </w:r>
      <w:r>
        <w:t xml:space="preserve">and Elioēnai and Salthi and Eliēli,</w:t>
      </w:r>
      <w:r>
        <w:t xml:space="preserve">{{field-off:Bible}}</w:t>
      </w:r>
    </w:p>
    <w:p>
      <w:r>
        <w:rPr>
          <w:sz w:val="18"/>
          <w:color w:val="777777"/>
        </w:rPr>
        <w:t xml:space="preserve">[[@Bible:1 Chronicles 8:21]] </w:t>
      </w:r>
      <w:r>
        <w:rPr>
          <w:b/>
        </w:rPr>
        <w:t xml:space="preserve">21 </w:t>
      </w:r>
      <w:r>
        <w:t xml:space="preserve"> {{field-on:Bible}}</w:t>
      </w:r>
      <w:r>
        <w:t xml:space="preserve">and Adaia and Baraia and Samarath, sons of Samai,</w:t>
      </w:r>
      <w:r>
        <w:t xml:space="preserve">{{field-off:Bible}}</w:t>
      </w:r>
    </w:p>
    <w:p>
      <w:r>
        <w:rPr>
          <w:sz w:val="18"/>
          <w:color w:val="777777"/>
        </w:rPr>
        <w:t xml:space="preserve">[[@Bible:1 Chronicles 8:22]] </w:t>
      </w:r>
      <w:r>
        <w:rPr>
          <w:b/>
        </w:rPr>
        <w:t xml:space="preserve">22 </w:t>
      </w:r>
      <w:r>
        <w:t xml:space="preserve"> {{field-on:Bible}}</w:t>
      </w:r>
      <w:r>
        <w:t xml:space="preserve">and Isphan and Obed and Eleēl,</w:t>
      </w:r>
      <w:r>
        <w:t xml:space="preserve">{{field-off:Bible}}</w:t>
      </w:r>
    </w:p>
    <w:p>
      <w:r>
        <w:rPr>
          <w:sz w:val="18"/>
          <w:color w:val="777777"/>
        </w:rPr>
        <w:t xml:space="preserve">[[@Bible:1 Chronicles 8:23]] </w:t>
      </w:r>
      <w:r>
        <w:rPr>
          <w:b/>
        </w:rPr>
        <w:t xml:space="preserve">23 </w:t>
      </w:r>
      <w:r>
        <w:t xml:space="preserve"> {{field-on:Bible}}</w:t>
      </w:r>
      <w:r>
        <w:t xml:space="preserve">and Abadōn and Zechri and Anan,</w:t>
      </w:r>
      <w:r>
        <w:t xml:space="preserve">{{field-off:Bible}}</w:t>
      </w:r>
    </w:p>
    <w:p>
      <w:r>
        <w:rPr>
          <w:sz w:val="18"/>
          <w:color w:val="777777"/>
        </w:rPr>
        <w:t xml:space="preserve">[[@Bible:1 Chronicles 8:24]] </w:t>
      </w:r>
      <w:r>
        <w:rPr>
          <w:b/>
        </w:rPr>
        <w:t xml:space="preserve">24 </w:t>
      </w:r>
      <w:r>
        <w:t xml:space="preserve"> {{field-on:Bible}}</w:t>
      </w:r>
      <w:r>
        <w:t xml:space="preserve">and Anania and Ambri and Ailam and Anathōthia,</w:t>
      </w:r>
      <w:r>
        <w:t xml:space="preserve">{{field-off:Bible}}</w:t>
      </w:r>
    </w:p>
    <w:p>
      <w:r>
        <w:rPr>
          <w:sz w:val="18"/>
          <w:color w:val="777777"/>
        </w:rPr>
        <w:t xml:space="preserve">[[@Bible:1 Chronicles 8:25]] </w:t>
      </w:r>
      <w:r>
        <w:rPr>
          <w:b/>
        </w:rPr>
        <w:t xml:space="preserve">25 </w:t>
      </w:r>
      <w:r>
        <w:t xml:space="preserve"> {{field-on:Bible}}</w:t>
      </w:r>
      <w:r>
        <w:t xml:space="preserve">and Athin and Iepheria and Pheliēl, sons of Sosek,</w:t>
      </w:r>
      <w:r>
        <w:t xml:space="preserve">{{field-off:Bible}}</w:t>
      </w:r>
    </w:p>
    <w:p>
      <w:r>
        <w:rPr>
          <w:sz w:val="18"/>
          <w:color w:val="777777"/>
        </w:rPr>
        <w:t xml:space="preserve">[[@Bible:1 Chronicles 8:26]] </w:t>
      </w:r>
      <w:r>
        <w:rPr>
          <w:b/>
        </w:rPr>
        <w:t xml:space="preserve">26 </w:t>
      </w:r>
      <w:r>
        <w:t xml:space="preserve"> {{field-on:Bible}}</w:t>
      </w:r>
      <w:r>
        <w:t xml:space="preserve">and Samsaria and Saaria and Ogotholia,</w:t>
      </w:r>
      <w:r>
        <w:t xml:space="preserve">{{field-off:Bible}}</w:t>
      </w:r>
    </w:p>
    <w:p>
      <w:r>
        <w:rPr>
          <w:sz w:val="18"/>
          <w:color w:val="777777"/>
        </w:rPr>
        <w:t xml:space="preserve">[[@Bible:1 Chronicles 8:27]] </w:t>
      </w:r>
      <w:r>
        <w:rPr>
          <w:b/>
        </w:rPr>
        <w:t xml:space="preserve">27 </w:t>
      </w:r>
      <w:r>
        <w:t xml:space="preserve"> {{field-on:Bible}}</w:t>
      </w:r>
      <w:r>
        <w:t xml:space="preserve">and Iaarasia and Elia and Zechri, sons of Ieraam.</w:t>
      </w:r>
      <w:r>
        <w:t xml:space="preserve">{{field-off:Bible}}</w:t>
      </w:r>
    </w:p>
    <w:p>
      <w:r>
        <w:rPr>
          <w:sz w:val="18"/>
          <w:color w:val="777777"/>
        </w:rPr>
        <w:t xml:space="preserve">[[@Bible:1 Chronicles 8:28]] </w:t>
      </w:r>
      <w:r>
        <w:rPr>
          <w:b/>
        </w:rPr>
        <w:t xml:space="preserve">28 </w:t>
      </w:r>
      <w:r>
        <w:t xml:space="preserve"> {{field-on:Bible}}</w:t>
      </w:r>
      <w:r>
        <w:t xml:space="preserve">These were chiefs of fathers according to their generations, chiefs. These dwelt in </w:t>
      </w:r>
      <w:r>
        <w:t xml:space="preserve">[[Jerusalem &gt;&gt; BibleKnowledgebase:@Jerusalem]]</w:t>
      </w:r>
      <w:r>
        <w:t xml:space="preserve">.</w:t>
      </w:r>
      <w:r>
        <w:t xml:space="preserve">{{field-off:Bible}}</w:t>
      </w:r>
    </w:p>
    <w:p>
      <w:r>
        <w:rPr>
          <w:sz w:val="18"/>
          <w:color w:val="777777"/>
        </w:rPr>
        <w:t xml:space="preserve">[[@Bible:1 Chronicles 8:29]] </w:t>
      </w:r>
      <w:r>
        <w:rPr>
          <w:b/>
        </w:rPr>
        <w:t xml:space="preserve">29 </w:t>
      </w:r>
      <w:r>
        <w:t xml:space="preserve"> {{field-on:Bible}}</w:t>
      </w:r>
      <w:r>
        <w:t xml:space="preserve">And in Gabaon dwelt father of Gabaon, and name of his wife was Maacha.</w:t>
      </w:r>
      <w:r>
        <w:rPr>
          <w:rStyle w:val="FootnoteReference"/>
        </w:rPr>
        <w:footnoteReference w:id="5828"/>
      </w:r>
      <w:r>
        <w:t xml:space="preserve">{{field-off:Bible}}</w:t>
      </w:r>
    </w:p>
    <w:p>
      <w:r>
        <w:rPr>
          <w:sz w:val="18"/>
          <w:color w:val="777777"/>
        </w:rPr>
        <w:t xml:space="preserve">[[@Bible:1 Chronicles 8:30]] </w:t>
      </w:r>
      <w:r>
        <w:rPr>
          <w:b/>
        </w:rPr>
        <w:t xml:space="preserve">30 </w:t>
      </w:r>
      <w:r>
        <w:t xml:space="preserve"> {{field-on:Bible}}</w:t>
      </w:r>
      <w:r>
        <w:t xml:space="preserve">And her firstborn son was Abadōn, and Sour and Kis and Baal and Ner and Nadab,</w:t>
      </w:r>
      <w:r>
        <w:rPr>
          <w:rStyle w:val="FootnoteReference"/>
        </w:rPr>
        <w:footnoteReference w:id="5829"/>
      </w:r>
      <w:r>
        <w:t xml:space="preserve">{{field-off:Bible}}</w:t>
      </w:r>
    </w:p>
    <w:p>
      <w:r>
        <w:rPr>
          <w:sz w:val="18"/>
          <w:color w:val="777777"/>
        </w:rPr>
        <w:t xml:space="preserve">[[@Bible:1 Chronicles 8:31]] </w:t>
      </w:r>
      <w:r>
        <w:rPr>
          <w:b/>
        </w:rPr>
        <w:t xml:space="preserve">31 </w:t>
      </w:r>
      <w:r>
        <w:t xml:space="preserve"> {{field-on:Bible}}</w:t>
      </w:r>
      <w:r>
        <w:t xml:space="preserve">and Gedour and his brother and Zachour and Makalōth.</w:t>
      </w:r>
      <w:r>
        <w:t xml:space="preserve">{{field-off:Bible}}</w:t>
      </w:r>
    </w:p>
    <w:p>
      <w:r>
        <w:rPr>
          <w:sz w:val="18"/>
          <w:color w:val="777777"/>
        </w:rPr>
        <w:t xml:space="preserve">[[@Bible:1 Chronicles 8:32]] </w:t>
      </w:r>
      <w:r>
        <w:rPr>
          <w:b/>
        </w:rPr>
        <w:t xml:space="preserve">32 </w:t>
      </w:r>
      <w:r>
        <w:t xml:space="preserve"> {{field-on:Bible}}</w:t>
      </w:r>
      <w:r>
        <w:t xml:space="preserve">And Makalōth begot Semaa, and these also dwelt opposite their brothers in </w:t>
      </w:r>
      <w:r>
        <w:t xml:space="preserve">[[Jerusalem &gt;&gt; BibleKnowledgebase:@Jerusalem]]</w:t>
      </w:r>
      <w:r>
        <w:t xml:space="preserve"> with their brothers.</w:t>
      </w:r>
      <w:r>
        <w:t xml:space="preserve">{{field-off:Bible}}</w:t>
      </w:r>
    </w:p>
    <w:p>
      <w:r>
        <w:rPr>
          <w:sz w:val="18"/>
          <w:color w:val="777777"/>
        </w:rPr>
        <w:t xml:space="preserve">[[@Bible:1 Chronicles 8:33]] </w:t>
      </w:r>
      <w:r>
        <w:rPr>
          <w:b/>
        </w:rPr>
        <w:t xml:space="preserve">33 </w:t>
      </w:r>
      <w:r>
        <w:t xml:space="preserve"> {{field-on:Bible}}</w:t>
      </w:r>
      <w:r>
        <w:t xml:space="preserve">And Ner begot Kis, and Kis begot Saul</w:t>
      </w:r>
      <w:r>
        <w:rPr>
          <w:rStyle w:val="FootnoteReference"/>
        </w:rPr>
        <w:footnoteReference w:id="5830"/>
      </w:r>
      <w:r>
        <w:t xml:space="preserve">, and Saul begot Ionathan and Melchisoue and Aminadab and Asabal.</w:t>
      </w:r>
      <w:r>
        <w:t xml:space="preserve">{{field-off:Bible}}</w:t>
      </w:r>
    </w:p>
    <w:p>
      <w:r>
        <w:rPr>
          <w:sz w:val="18"/>
          <w:color w:val="777777"/>
        </w:rPr>
        <w:t xml:space="preserve">[[@Bible:1 Chronicles 8:34]] </w:t>
      </w:r>
      <w:r>
        <w:rPr>
          <w:b/>
        </w:rPr>
        <w:t xml:space="preserve">34 </w:t>
      </w:r>
      <w:r>
        <w:t xml:space="preserve"> {{field-on:Bible}}</w:t>
      </w:r>
      <w:r>
        <w:t xml:space="preserve">And sons of Ionathan: Meribaal. And Meribaal begot Michia.</w:t>
      </w:r>
      <w:r>
        <w:t xml:space="preserve">{{field-off:Bible}}</w:t>
      </w:r>
    </w:p>
    <w:p>
      <w:r>
        <w:rPr>
          <w:sz w:val="18"/>
          <w:color w:val="777777"/>
        </w:rPr>
        <w:t xml:space="preserve">[[@Bible:1 Chronicles 8:35]] </w:t>
      </w:r>
      <w:r>
        <w:rPr>
          <w:b/>
        </w:rPr>
        <w:t xml:space="preserve">35 </w:t>
      </w:r>
      <w:r>
        <w:t xml:space="preserve"> {{field-on:Bible}}</w:t>
      </w:r>
      <w:r>
        <w:t xml:space="preserve">And sons of Michia: Phithon and Melchiēl and Theree and Ahaz.</w:t>
      </w:r>
      <w:r>
        <w:t xml:space="preserve">{{field-off:Bible}}</w:t>
      </w:r>
    </w:p>
    <w:p>
      <w:r>
        <w:rPr>
          <w:sz w:val="18"/>
          <w:color w:val="777777"/>
        </w:rPr>
        <w:t xml:space="preserve">[[@Bible:1 Chronicles 8:36]] </w:t>
      </w:r>
      <w:r>
        <w:rPr>
          <w:b/>
        </w:rPr>
        <w:t xml:space="preserve">36 </w:t>
      </w:r>
      <w:r>
        <w:t xml:space="preserve"> {{field-on:Bible}}</w:t>
      </w:r>
      <w:r>
        <w:t xml:space="preserve">And Ahaz begot Iōiada, and Iōiada begot Galemath and Asmoth and Zambri, and Zambri begot Maisa.</w:t>
      </w:r>
      <w:r>
        <w:t xml:space="preserve">{{field-off:Bible}}</w:t>
      </w:r>
    </w:p>
    <w:p>
      <w:r>
        <w:rPr>
          <w:sz w:val="18"/>
          <w:color w:val="777777"/>
        </w:rPr>
        <w:t xml:space="preserve">[[@Bible:1 Chronicles 8:37]] </w:t>
      </w:r>
      <w:r>
        <w:rPr>
          <w:b/>
        </w:rPr>
        <w:t xml:space="preserve">37 </w:t>
      </w:r>
      <w:r>
        <w:t xml:space="preserve"> {{field-on:Bible}}</w:t>
      </w:r>
      <w:r>
        <w:t xml:space="preserve">And Maisa begot Baana, Raphaia his son, </w:t>
      </w:r>
      <w:r>
        <w:t xml:space="preserve">[[Elasa &gt;&gt; BibleKnowledgebase:@Elasa]]</w:t>
      </w:r>
      <w:r>
        <w:t xml:space="preserve"> his son, Esel his son.</w:t>
      </w:r>
      <w:r>
        <w:t xml:space="preserve">{{field-off:Bible}}</w:t>
      </w:r>
    </w:p>
    <w:p>
      <w:r>
        <w:rPr>
          <w:sz w:val="18"/>
          <w:color w:val="777777"/>
        </w:rPr>
        <w:t xml:space="preserve">[[@Bible:1 Chronicles 8:38]] </w:t>
      </w:r>
      <w:r>
        <w:rPr>
          <w:b/>
        </w:rPr>
        <w:t xml:space="preserve">38 </w:t>
      </w:r>
      <w:r>
        <w:t xml:space="preserve"> {{field-on:Bible}}</w:t>
      </w:r>
      <w:r>
        <w:t xml:space="preserve">And Esel had six sons, and these are their names: Ezrikam his firstborn, and Ishmael</w:t>
      </w:r>
      <w:r>
        <w:rPr>
          <w:rStyle w:val="FootnoteReference"/>
        </w:rPr>
        <w:footnoteReference w:id="5831"/>
      </w:r>
      <w:r>
        <w:t xml:space="preserve"> and Saraias and Abdia and Anan. All these were sons of Esel.</w:t>
      </w:r>
      <w:r>
        <w:t xml:space="preserve">{{field-off:Bible}}</w:t>
      </w:r>
    </w:p>
    <w:p>
      <w:r>
        <w:rPr>
          <w:sz w:val="18"/>
          <w:color w:val="777777"/>
        </w:rPr>
        <w:t xml:space="preserve">[[@Bible:1 Chronicles 8:39]] </w:t>
      </w:r>
      <w:r>
        <w:rPr>
          <w:b/>
        </w:rPr>
        <w:t xml:space="preserve">39 </w:t>
      </w:r>
      <w:r>
        <w:t xml:space="preserve"> {{field-on:Bible}}</w:t>
      </w:r>
      <w:r>
        <w:t xml:space="preserve">And sons of Asel his brother: Ailam his firstborn, Iais the second, Eliphaleit the third.</w:t>
      </w:r>
      <w:r>
        <w:t xml:space="preserve">{{field-off:Bible}}</w:t>
      </w:r>
    </w:p>
    <w:p>
      <w:r>
        <w:rPr>
          <w:sz w:val="18"/>
          <w:color w:val="777777"/>
        </w:rPr>
        <w:t xml:space="preserve">[[@Bible:1 Chronicles 8:40]] </w:t>
      </w:r>
      <w:r>
        <w:rPr>
          <w:b/>
        </w:rPr>
        <w:t xml:space="preserve">40 </w:t>
      </w:r>
      <w:r>
        <w:t xml:space="preserve"> {{field-on:Bible}}</w:t>
      </w:r>
      <w:r>
        <w:t xml:space="preserve">And sons of Ailam were mighty men of power, drawing bow, multiplying sons and sons of sons, a hundred fifty. All these were from sons of Beniamin.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Chronicles 9:1]] </w:t>
      </w:r>
      <w:r>
        <w:rPr>
          <w:b/>
        </w:rPr>
        <w:t xml:space="preserve">1 </w:t>
      </w:r>
      <w:r>
        <w:t xml:space="preserve"> {{field-on:Bible}}</w:t>
      </w:r>
      <w:r>
        <w:t xml:space="preserve">And all Israel</w:t>
      </w:r>
      <w:r>
        <w:rPr>
          <w:rStyle w:val="FootnoteReference"/>
        </w:rPr>
        <w:footnoteReference w:id="5832"/>
      </w:r>
      <w:r>
        <w:t xml:space="preserve">, their enrollment, and these are recorded in the book of the kings of Israel and Judah</w:t>
      </w:r>
      <w:r>
        <w:rPr>
          <w:rStyle w:val="FootnoteReference"/>
        </w:rPr>
        <w:footnoteReference w:id="5833"/>
      </w:r>
      <w:r>
        <w:t xml:space="preserve">, with those deported to Babylon in their lawlessness.</w:t>
      </w:r>
      <w:r>
        <w:t xml:space="preserve">{{field-off:Bible}}</w:t>
      </w:r>
    </w:p>
    <w:p>
      <w:r>
        <w:rPr>
          <w:sz w:val="18"/>
          <w:color w:val="777777"/>
        </w:rPr>
        <w:t xml:space="preserve">[[@Bible:1 Chronicles 9:2]] </w:t>
      </w:r>
      <w:r>
        <w:rPr>
          <w:b/>
        </w:rPr>
        <w:t xml:space="preserve">2 </w:t>
      </w:r>
      <w:r>
        <w:t xml:space="preserve"> {{field-on:Bible}}</w:t>
      </w:r>
      <w:r>
        <w:t xml:space="preserve">And those dwelling first in their possessions in the cities of Israel were the priests, the Levites, and the given ones.</w:t>
      </w:r>
      <w:r>
        <w:t xml:space="preserve">{{field-off:Bible}}</w:t>
      </w:r>
    </w:p>
    <w:p>
      <w:r>
        <w:rPr>
          <w:sz w:val="18"/>
          <w:color w:val="777777"/>
        </w:rPr>
        <w:t xml:space="preserve">[[@Bible:1 Chronicles 9:3]] </w:t>
      </w:r>
      <w:r>
        <w:rPr>
          <w:b/>
        </w:rPr>
        <w:t xml:space="preserve">3 </w:t>
      </w:r>
      <w:r>
        <w:t xml:space="preserve"> {{field-on:Bible}}</w:t>
      </w:r>
      <w:r>
        <w:t xml:space="preserve">And in </w:t>
      </w:r>
      <w:r>
        <w:t xml:space="preserve">[[Jerusalem &gt;&gt; BibleKnowledgebase:@Jerusalem]]</w:t>
      </w:r>
      <w:r>
        <w:t xml:space="preserve"> dwelt from sons of Judah and from sons of Beniamin and from sons of Ephraim and Manassē,</w:t>
      </w:r>
      <w:r>
        <w:t xml:space="preserve">{{field-off:Bible}}</w:t>
      </w:r>
    </w:p>
    <w:p>
      <w:r>
        <w:rPr>
          <w:sz w:val="18"/>
          <w:color w:val="777777"/>
        </w:rPr>
        <w:t xml:space="preserve">[[@Bible:1 Chronicles 9:4]] </w:t>
      </w:r>
      <w:r>
        <w:rPr>
          <w:b/>
        </w:rPr>
        <w:t xml:space="preserve">4 </w:t>
      </w:r>
      <w:r>
        <w:t xml:space="preserve"> {{field-on:Bible}}</w:t>
      </w:r>
      <w:r>
        <w:t xml:space="preserve">Gouthi son of Ammioud son of Amri, of the sons of Phares son of Judah.</w:t>
      </w:r>
      <w:r>
        <w:t xml:space="preserve">{{field-off:Bible}}</w:t>
      </w:r>
    </w:p>
    <w:p>
      <w:r>
        <w:rPr>
          <w:sz w:val="18"/>
          <w:color w:val="777777"/>
        </w:rPr>
        <w:t xml:space="preserve">[[@Bible:1 Chronicles 9:5]] </w:t>
      </w:r>
      <w:r>
        <w:rPr>
          <w:b/>
        </w:rPr>
        <w:t xml:space="preserve">5 </w:t>
      </w:r>
      <w:r>
        <w:t xml:space="preserve"> {{field-on:Bible}}</w:t>
      </w:r>
      <w:r>
        <w:t xml:space="preserve">And from the Seloni: Asaia his firstborn and his sons.</w:t>
      </w:r>
      <w:r>
        <w:t xml:space="preserve">{{field-off:Bible}}</w:t>
      </w:r>
    </w:p>
    <w:p>
      <w:r>
        <w:rPr>
          <w:sz w:val="18"/>
          <w:color w:val="777777"/>
        </w:rPr>
        <w:t xml:space="preserve">[[@Bible:1 Chronicles 9:6]] </w:t>
      </w:r>
      <w:r>
        <w:rPr>
          <w:b/>
        </w:rPr>
        <w:t xml:space="preserve">6 </w:t>
      </w:r>
      <w:r>
        <w:t xml:space="preserve"> {{field-on:Bible}}</w:t>
      </w:r>
      <w:r>
        <w:t xml:space="preserve">From the sons of Zara: Jeuel and their brothers, six hundred ninety.</w:t>
      </w:r>
      <w:r>
        <w:t xml:space="preserve">{{field-off:Bible}}</w:t>
      </w:r>
    </w:p>
    <w:p>
      <w:r>
        <w:rPr>
          <w:sz w:val="18"/>
          <w:color w:val="777777"/>
        </w:rPr>
        <w:t xml:space="preserve">[[@Bible:1 Chronicles 9:7]] </w:t>
      </w:r>
      <w:r>
        <w:rPr>
          <w:b/>
        </w:rPr>
        <w:t xml:space="preserve">7 </w:t>
      </w:r>
      <w:r>
        <w:t xml:space="preserve"> {{field-on:Bible}}</w:t>
      </w:r>
      <w:r>
        <w:t xml:space="preserve">And from the sons of Beniamin: Salō son of Mosollam son of Odouia son of Sanaa,</w:t>
      </w:r>
      <w:r>
        <w:t xml:space="preserve">{{field-off:Bible}}</w:t>
      </w:r>
    </w:p>
    <w:p>
      <w:r>
        <w:rPr>
          <w:sz w:val="18"/>
          <w:color w:val="777777"/>
        </w:rPr>
        <w:t xml:space="preserve">[[@Bible:1 Chronicles 9:8]] </w:t>
      </w:r>
      <w:r>
        <w:rPr>
          <w:b/>
        </w:rPr>
        <w:t xml:space="preserve">8 </w:t>
      </w:r>
      <w:r>
        <w:t xml:space="preserve"> {{field-on:Bible}}</w:t>
      </w:r>
      <w:r>
        <w:t xml:space="preserve">and Ibanaa son of Iraam</w:t>
      </w:r>
      <w:r>
        <w:rPr>
          <w:rStyle w:val="FootnoteReference"/>
        </w:rPr>
        <w:footnoteReference w:id="5834"/>
      </w:r>
      <w:r>
        <w:t xml:space="preserve">, and these sons of Ozi son of Machir, and Massalēm son of Saphatia son of Ragouēl son of Banaia,</w:t>
      </w:r>
      <w:r>
        <w:t xml:space="preserve">{{field-off:Bible}}</w:t>
      </w:r>
    </w:p>
    <w:p>
      <w:r>
        <w:rPr>
          <w:sz w:val="18"/>
          <w:color w:val="777777"/>
        </w:rPr>
        <w:t xml:space="preserve">[[@Bible:1 Chronicles 9:9]] </w:t>
      </w:r>
      <w:r>
        <w:rPr>
          <w:b/>
        </w:rPr>
        <w:t xml:space="preserve">9 </w:t>
      </w:r>
      <w:r>
        <w:t xml:space="preserve"> {{field-on:Bible}}</w:t>
      </w:r>
      <w:r>
        <w:t xml:space="preserve">and their brothers by their generations, nine hundred fifty-six. All the men were chiefs of fathers by houses of their fathers.</w:t>
      </w:r>
      <w:r>
        <w:t xml:space="preserve">{{field-off:Bible}}</w:t>
      </w:r>
    </w:p>
    <w:p>
      <w:r>
        <w:rPr>
          <w:sz w:val="18"/>
          <w:color w:val="777777"/>
        </w:rPr>
        <w:t xml:space="preserve">[[@Bible:1 Chronicles 9:10]] </w:t>
      </w:r>
      <w:r>
        <w:rPr>
          <w:b/>
        </w:rPr>
        <w:t xml:space="preserve">10 </w:t>
      </w:r>
      <w:r>
        <w:t xml:space="preserve"> {{field-on:Bible}}</w:t>
      </w:r>
      <w:r>
        <w:t xml:space="preserve">And from the priests: Jedaiah and Iōarim and Iachin,</w:t>
      </w:r>
      <w:r>
        <w:t xml:space="preserve">{{field-off:Bible}}</w:t>
      </w:r>
    </w:p>
    <w:p>
      <w:r>
        <w:rPr>
          <w:sz w:val="18"/>
          <w:color w:val="777777"/>
        </w:rPr>
        <w:t xml:space="preserve">[[@Bible:1 Chronicles 9:11]] </w:t>
      </w:r>
      <w:r>
        <w:rPr>
          <w:b/>
        </w:rPr>
        <w:t xml:space="preserve">11 </w:t>
      </w:r>
      <w:r>
        <w:t xml:space="preserve"> {{field-on:Bible}}</w:t>
      </w:r>
      <w:r>
        <w:t xml:space="preserve">and Azaria son of Chelkias son of Mosollam son of Sadok son of Maraioth son of Achitob, ruler of house of God,</w:t>
      </w:r>
      <w:r>
        <w:t xml:space="preserve">{{field-off:Bible}}</w:t>
      </w:r>
    </w:p>
    <w:p>
      <w:r>
        <w:rPr>
          <w:sz w:val="18"/>
          <w:color w:val="777777"/>
        </w:rPr>
        <w:t xml:space="preserve">[[@Bible:1 Chronicles 9:12]] </w:t>
      </w:r>
      <w:r>
        <w:rPr>
          <w:b/>
        </w:rPr>
        <w:t xml:space="preserve">12 </w:t>
      </w:r>
      <w:r>
        <w:t xml:space="preserve"> {{field-on:Bible}}</w:t>
      </w:r>
      <w:r>
        <w:t xml:space="preserve">and Adaia son of Iraam son of Paskor son of Malchia, and Maasia son of Adiēl son of Iediou son of Mosollam son of Maselmoth son of Emmēr,</w:t>
      </w:r>
      <w:r>
        <w:t xml:space="preserve">{{field-off:Bible}}</w:t>
      </w:r>
    </w:p>
    <w:p>
      <w:r>
        <w:rPr>
          <w:sz w:val="18"/>
          <w:color w:val="777777"/>
        </w:rPr>
        <w:t xml:space="preserve">[[@Bible:1 Chronicles 9:13]] </w:t>
      </w:r>
      <w:r>
        <w:rPr>
          <w:b/>
        </w:rPr>
        <w:t xml:space="preserve">13 </w:t>
      </w:r>
      <w:r>
        <w:t xml:space="preserve"> {{field-on:Bible}}</w:t>
      </w:r>
      <w:r>
        <w:t xml:space="preserve">and their brothers, chiefs of houses of fathers, one thousand seven hundred sixty, mighty in strength for work of service of house of God.</w:t>
      </w:r>
      <w:r>
        <w:t xml:space="preserve">{{field-off:Bible}}</w:t>
      </w:r>
    </w:p>
    <w:p>
      <w:r>
        <w:rPr>
          <w:sz w:val="18"/>
          <w:color w:val="777777"/>
        </w:rPr>
        <w:t xml:space="preserve">[[@Bible:1 Chronicles 9:14]] </w:t>
      </w:r>
      <w:r>
        <w:rPr>
          <w:b/>
        </w:rPr>
        <w:t xml:space="preserve">14 </w:t>
      </w:r>
      <w:r>
        <w:t xml:space="preserve"> {{field-on:Bible}}</w:t>
      </w:r>
      <w:r>
        <w:t xml:space="preserve">And from the Levites: Samaias son of Asob son of Esrikam son of Asabia, from the sons of Merari,</w:t>
      </w:r>
      <w:r>
        <w:t xml:space="preserve">{{field-off:Bible}}</w:t>
      </w:r>
    </w:p>
    <w:p>
      <w:r>
        <w:rPr>
          <w:sz w:val="18"/>
          <w:color w:val="777777"/>
        </w:rPr>
        <w:t xml:space="preserve">[[@Bible:1 Chronicles 9:15]] </w:t>
      </w:r>
      <w:r>
        <w:rPr>
          <w:b/>
        </w:rPr>
        <w:t xml:space="preserve">15 </w:t>
      </w:r>
      <w:r>
        <w:t xml:space="preserve"> {{field-on:Bible}}</w:t>
      </w:r>
      <w:r>
        <w:t xml:space="preserve">and Bakbakar and Ares and Galal and Manthanias son of Micha son of Zechri son of Asaph,</w:t>
      </w:r>
      <w:r>
        <w:t xml:space="preserve">{{field-off:Bible}}</w:t>
      </w:r>
    </w:p>
    <w:p>
      <w:r>
        <w:rPr>
          <w:sz w:val="18"/>
          <w:color w:val="777777"/>
        </w:rPr>
        <w:t xml:space="preserve">[[@Bible:1 Chronicles 9:16]] </w:t>
      </w:r>
      <w:r>
        <w:rPr>
          <w:b/>
        </w:rPr>
        <w:t xml:space="preserve">16 </w:t>
      </w:r>
      <w:r>
        <w:t xml:space="preserve"> {{field-on:Bible}}</w:t>
      </w:r>
      <w:r>
        <w:t xml:space="preserve">and Abdia son of Samia son of Galal son of Idithon, and Barachia son of Ossa son of Elkana, the one dwelling in the villages of the Netophathi.</w:t>
      </w:r>
      <w:r>
        <w:t xml:space="preserve">{{field-off:Bible}}</w:t>
      </w:r>
    </w:p>
    <w:p>
      <w:r>
        <w:rPr>
          <w:sz w:val="18"/>
          <w:color w:val="777777"/>
        </w:rPr>
        <w:t xml:space="preserve">[[@Bible:1 Chronicles 9:17]] </w:t>
      </w:r>
      <w:r>
        <w:rPr>
          <w:b/>
        </w:rPr>
        <w:t xml:space="preserve">17 </w:t>
      </w:r>
      <w:r>
        <w:t xml:space="preserve"> {{field-on:Bible}}</w:t>
      </w:r>
      <w:r>
        <w:t xml:space="preserve">The gatekeepers: Salom and Akoub and Talman and Aiman and their brothers. Salom the chief.</w:t>
      </w:r>
      <w:r>
        <w:t xml:space="preserve">{{field-off:Bible}}</w:t>
      </w:r>
    </w:p>
    <w:p>
      <w:r>
        <w:rPr>
          <w:sz w:val="18"/>
          <w:color w:val="777777"/>
        </w:rPr>
        <w:t xml:space="preserve">[[@Bible:1 Chronicles 9:18]] </w:t>
      </w:r>
      <w:r>
        <w:rPr>
          <w:b/>
        </w:rPr>
        <w:t xml:space="preserve">18 </w:t>
      </w:r>
      <w:r>
        <w:t xml:space="preserve"> {{field-on:Bible}}</w:t>
      </w:r>
      <w:r>
        <w:t xml:space="preserve">And until this day at the king's gate eastward, these were the gates of the encampments of the sons of Levi</w:t>
      </w:r>
      <w:r>
        <w:rPr>
          <w:rStyle w:val="FootnoteReference"/>
        </w:rPr>
        <w:footnoteReference w:id="5835"/>
      </w:r>
      <w:r>
        <w:t xml:space="preserve">.</w:t>
      </w:r>
      <w:r>
        <w:t xml:space="preserve">{{field-off:Bible}}</w:t>
      </w:r>
    </w:p>
    <w:p>
      <w:r>
        <w:rPr>
          <w:sz w:val="18"/>
          <w:color w:val="777777"/>
        </w:rPr>
        <w:t xml:space="preserve">[[@Bible:1 Chronicles 9:19]] </w:t>
      </w:r>
      <w:r>
        <w:rPr>
          <w:b/>
        </w:rPr>
        <w:t xml:space="preserve">19 </w:t>
      </w:r>
      <w:r>
        <w:t xml:space="preserve"> {{field-on:Bible}}</w:t>
      </w:r>
      <w:r>
        <w:t xml:space="preserve">And Salom son of Kore son of Abiasaph son of Kore, and his brothers to house of his father, the Korites, were over works of the service, guarding the guards of the tent, and their fathers were over the encampment of the Lord, guarding the entrance.</w:t>
      </w:r>
      <w:r>
        <w:t xml:space="preserve">{{field-off:Bible}}</w:t>
      </w:r>
    </w:p>
    <w:p>
      <w:r>
        <w:rPr>
          <w:sz w:val="18"/>
          <w:color w:val="777777"/>
        </w:rPr>
        <w:t xml:space="preserve">[[@Bible:1 Chronicles 9:20]] </w:t>
      </w:r>
      <w:r>
        <w:rPr>
          <w:b/>
        </w:rPr>
        <w:t xml:space="preserve">20 </w:t>
      </w:r>
      <w:r>
        <w:t xml:space="preserve"> {{field-on:Bible}}</w:t>
      </w:r>
      <w:r>
        <w:t xml:space="preserve">And Phinees son of Eleazar was ruler over them before, and these were with him.</w:t>
      </w:r>
      <w:r>
        <w:t xml:space="preserve">{{field-off:Bible}}</w:t>
      </w:r>
    </w:p>
    <w:p>
      <w:r>
        <w:rPr>
          <w:sz w:val="18"/>
          <w:color w:val="777777"/>
        </w:rPr>
        <w:t xml:space="preserve">[[@Bible:1 Chronicles 9:21]] </w:t>
      </w:r>
      <w:r>
        <w:rPr>
          <w:b/>
        </w:rPr>
        <w:t xml:space="preserve">21 </w:t>
      </w:r>
      <w:r>
        <w:t xml:space="preserve"> {{field-on:Bible}}</w:t>
      </w:r>
      <w:r>
        <w:t xml:space="preserve">Zacharias son of Masalami was gatekeeper of the door of the tent of testimony.</w:t>
      </w:r>
      <w:r>
        <w:t xml:space="preserve">{{field-off:Bible}}</w:t>
      </w:r>
    </w:p>
    <w:p>
      <w:r>
        <w:rPr>
          <w:sz w:val="18"/>
          <w:color w:val="777777"/>
        </w:rPr>
        <w:t xml:space="preserve">[[@Bible:1 Chronicles 9:22]] </w:t>
      </w:r>
      <w:r>
        <w:rPr>
          <w:b/>
        </w:rPr>
        <w:t xml:space="preserve">22 </w:t>
      </w:r>
      <w:r>
        <w:t xml:space="preserve"> {{field-on:Bible}}</w:t>
      </w:r>
      <w:r>
        <w:t xml:space="preserve">All the chosen ones at the gates in the gates were two hundred twelve. These in their courts: their enrollment. David</w:t>
      </w:r>
      <w:r>
        <w:rPr>
          <w:rStyle w:val="FootnoteReference"/>
        </w:rPr>
        <w:footnoteReference w:id="5836"/>
      </w:r>
      <w:r>
        <w:t xml:space="preserve"> and Samuel</w:t>
      </w:r>
      <w:r>
        <w:rPr>
          <w:rStyle w:val="FootnoteReference"/>
        </w:rPr>
        <w:footnoteReference w:id="5837"/>
      </w:r>
      <w:r>
        <w:t xml:space="preserve"> the seer established them in their faithfulness.</w:t>
      </w:r>
      <w:r>
        <w:t xml:space="preserve">{{field-off:Bible}}</w:t>
      </w:r>
    </w:p>
    <w:p>
      <w:r>
        <w:rPr>
          <w:sz w:val="18"/>
          <w:color w:val="777777"/>
        </w:rPr>
        <w:t xml:space="preserve">[[@Bible:1 Chronicles 9:23]] </w:t>
      </w:r>
      <w:r>
        <w:rPr>
          <w:b/>
        </w:rPr>
        <w:t xml:space="preserve">23 </w:t>
      </w:r>
      <w:r>
        <w:t xml:space="preserve"> {{field-on:Bible}}</w:t>
      </w:r>
      <w:r>
        <w:t xml:space="preserve">And these and their sons were over the gates in the house of the Lord, in the house of the tent, to guard.</w:t>
      </w:r>
      <w:r>
        <w:t xml:space="preserve">{{field-off:Bible}}</w:t>
      </w:r>
    </w:p>
    <w:p>
      <w:r>
        <w:rPr>
          <w:sz w:val="18"/>
          <w:color w:val="777777"/>
        </w:rPr>
        <w:t xml:space="preserve">[[@Bible:1 Chronicles 9:24]] </w:t>
      </w:r>
      <w:r>
        <w:rPr>
          <w:b/>
        </w:rPr>
        <w:t xml:space="preserve">24 </w:t>
      </w:r>
      <w:r>
        <w:t xml:space="preserve"> {{field-on:Bible}}</w:t>
      </w:r>
      <w:r>
        <w:t xml:space="preserve">To the four winds were the gates: east, west, north, south.</w:t>
      </w:r>
      <w:r>
        <w:t xml:space="preserve">{{field-off:Bible}}</w:t>
      </w:r>
    </w:p>
    <w:p>
      <w:r>
        <w:rPr>
          <w:sz w:val="18"/>
          <w:color w:val="777777"/>
        </w:rPr>
        <w:t xml:space="preserve">[[@Bible:1 Chronicles 9:25]] </w:t>
      </w:r>
      <w:r>
        <w:rPr>
          <w:b/>
        </w:rPr>
        <w:t xml:space="preserve">25 </w:t>
      </w:r>
      <w:r>
        <w:t xml:space="preserve"> {{field-on:Bible}}</w:t>
      </w:r>
      <w:r>
        <w:t xml:space="preserve">And their brothers in their courts were to enter every seven days from time to time with them.</w:t>
      </w:r>
      <w:r>
        <w:t xml:space="preserve">{{field-off:Bible}}</w:t>
      </w:r>
    </w:p>
    <w:p>
      <w:r>
        <w:rPr>
          <w:sz w:val="18"/>
          <w:color w:val="777777"/>
        </w:rPr>
        <w:t xml:space="preserve">[[@Bible:1 Chronicles 9:26]] </w:t>
      </w:r>
      <w:r>
        <w:rPr>
          <w:b/>
        </w:rPr>
        <w:t xml:space="preserve">26 </w:t>
      </w:r>
      <w:r>
        <w:t xml:space="preserve"> {{field-on:Bible}}</w:t>
      </w:r>
      <w:r>
        <w:t xml:space="preserve">Because in faithfulness there were four mighty gatekeepers. The Levites were over the storerooms and over the treasuries of the house of God.</w:t>
      </w:r>
      <w:r>
        <w:t xml:space="preserve">{{field-off:Bible}}</w:t>
      </w:r>
    </w:p>
    <w:p>
      <w:r>
        <w:rPr>
          <w:sz w:val="18"/>
          <w:color w:val="777777"/>
        </w:rPr>
        <w:t xml:space="preserve">[[@Bible:1 Chronicles 9:27]] </w:t>
      </w:r>
      <w:r>
        <w:rPr>
          <w:b/>
        </w:rPr>
        <w:t xml:space="preserve">27 </w:t>
      </w:r>
      <w:r>
        <w:t xml:space="preserve"> {{field-on:Bible}}</w:t>
      </w:r>
      <w:r>
        <w:t xml:space="preserve">And around the house of God they encamped, because the guard was upon them, and they were over the keys, to open the doors of the sanctuary morning by morning.</w:t>
      </w:r>
      <w:r>
        <w:t xml:space="preserve">{{field-off:Bible}}</w:t>
      </w:r>
    </w:p>
    <w:p>
      <w:r>
        <w:rPr>
          <w:sz w:val="18"/>
          <w:color w:val="777777"/>
        </w:rPr>
        <w:t xml:space="preserve">[[@Bible:1 Chronicles 9:28]] </w:t>
      </w:r>
      <w:r>
        <w:rPr>
          <w:b/>
        </w:rPr>
        <w:t xml:space="preserve">28 </w:t>
      </w:r>
      <w:r>
        <w:t xml:space="preserve"> {{field-on:Bible}}</w:t>
      </w:r>
      <w:r>
        <w:t xml:space="preserve">And from them some were over the vessels of the service, because by number they bring them in and by number they bring them out.</w:t>
      </w:r>
      <w:r>
        <w:t xml:space="preserve">{{field-off:Bible}}</w:t>
      </w:r>
    </w:p>
    <w:p>
      <w:r>
        <w:rPr>
          <w:sz w:val="18"/>
          <w:color w:val="777777"/>
        </w:rPr>
        <w:t xml:space="preserve">[[@Bible:1 Chronicles 9:29]] </w:t>
      </w:r>
      <w:r>
        <w:rPr>
          <w:b/>
        </w:rPr>
        <w:t xml:space="preserve">29 </w:t>
      </w:r>
      <w:r>
        <w:t xml:space="preserve"> {{field-on:Bible}}</w:t>
      </w:r>
      <w:r>
        <w:t xml:space="preserve">And from them some were appointed over the vessels and over all the holy vessels and over the fine flour and the wine and the oil and the frankincense and the spices.</w:t>
      </w:r>
      <w:r>
        <w:t xml:space="preserve">{{field-off:Bible}}</w:t>
      </w:r>
    </w:p>
    <w:p>
      <w:r>
        <w:rPr>
          <w:sz w:val="18"/>
          <w:color w:val="777777"/>
        </w:rPr>
        <w:t xml:space="preserve">[[@Bible:1 Chronicles 9:30]] </w:t>
      </w:r>
      <w:r>
        <w:rPr>
          <w:b/>
        </w:rPr>
        <w:t xml:space="preserve">30 </w:t>
      </w:r>
      <w:r>
        <w:t xml:space="preserve"> {{field-on:Bible}}</w:t>
      </w:r>
      <w:r>
        <w:t xml:space="preserve">And from the sons of the priests were mixers of the ointment and of the spices.</w:t>
      </w:r>
      <w:r>
        <w:t xml:space="preserve">{{field-off:Bible}}</w:t>
      </w:r>
    </w:p>
    <w:p>
      <w:r>
        <w:rPr>
          <w:sz w:val="18"/>
          <w:color w:val="777777"/>
        </w:rPr>
        <w:t xml:space="preserve">[[@Bible:1 Chronicles 9:31]] </w:t>
      </w:r>
      <w:r>
        <w:rPr>
          <w:b/>
        </w:rPr>
        <w:t xml:space="preserve">31 </w:t>
      </w:r>
      <w:r>
        <w:t xml:space="preserve"> {{field-on:Bible}}</w:t>
      </w:r>
      <w:r>
        <w:t xml:space="preserve">And Matthathias from the Levites, this one firstborn to Salom the Korite, in faithfulness over the works of the pan of the great priest.</w:t>
      </w:r>
      <w:r>
        <w:t xml:space="preserve">{{field-off:Bible}}</w:t>
      </w:r>
    </w:p>
    <w:p>
      <w:r>
        <w:rPr>
          <w:sz w:val="18"/>
          <w:color w:val="777777"/>
        </w:rPr>
        <w:t xml:space="preserve">[[@Bible:1 Chronicles 9:32]] </w:t>
      </w:r>
      <w:r>
        <w:rPr>
          <w:b/>
        </w:rPr>
        <w:t xml:space="preserve">32 </w:t>
      </w:r>
      <w:r>
        <w:t xml:space="preserve"> {{field-on:Bible}}</w:t>
      </w:r>
      <w:r>
        <w:t xml:space="preserve">And Banaias the Kaathite, from their brothers, was over the bread of presentation, to prepare it Sabbath by Sabbath.</w:t>
      </w:r>
      <w:r>
        <w:t xml:space="preserve">{{field-off:Bible}}</w:t>
      </w:r>
    </w:p>
    <w:p>
      <w:r>
        <w:rPr>
          <w:sz w:val="18"/>
          <w:color w:val="777777"/>
        </w:rPr>
        <w:t xml:space="preserve">[[@Bible:1 Chronicles 9:33]] </w:t>
      </w:r>
      <w:r>
        <w:rPr>
          <w:b/>
        </w:rPr>
        <w:t xml:space="preserve">33 </w:t>
      </w:r>
      <w:r>
        <w:t xml:space="preserve"> {{field-on:Bible}}</w:t>
      </w:r>
      <w:r>
        <w:t xml:space="preserve">And these were singers, chiefs of fathers of the Levites, appointed by courses, because day and night the works were upon them.</w:t>
      </w:r>
      <w:r>
        <w:t xml:space="preserve">{{field-off:Bible}}</w:t>
      </w:r>
    </w:p>
    <w:p>
      <w:r>
        <w:rPr>
          <w:sz w:val="18"/>
          <w:color w:val="777777"/>
        </w:rPr>
        <w:t xml:space="preserve">[[@Bible:1 Chronicles 9:34]] </w:t>
      </w:r>
      <w:r>
        <w:rPr>
          <w:b/>
        </w:rPr>
        <w:t xml:space="preserve">34 </w:t>
      </w:r>
      <w:r>
        <w:t xml:space="preserve"> {{field-on:Bible}}</w:t>
      </w:r>
      <w:r>
        <w:t xml:space="preserve">These were chiefs of fathers of the Levites according to their generations, chiefs. These dwelt in </w:t>
      </w:r>
      <w:r>
        <w:t xml:space="preserve">[[Jerusalem &gt;&gt; BibleKnowledgebase:@Jerusalem]]</w:t>
      </w:r>
      <w:r>
        <w:t xml:space="preserve">.</w:t>
      </w:r>
      <w:r>
        <w:t xml:space="preserve">{{field-off:Bible}}</w:t>
      </w:r>
    </w:p>
    <w:p>
      <w:r>
        <w:rPr>
          <w:sz w:val="18"/>
          <w:color w:val="777777"/>
        </w:rPr>
        <w:t xml:space="preserve">[[@Bible:1 Chronicles 9:35]] </w:t>
      </w:r>
      <w:r>
        <w:rPr>
          <w:b/>
        </w:rPr>
        <w:t xml:space="preserve">35 </w:t>
      </w:r>
      <w:r>
        <w:t xml:space="preserve"> {{field-on:Bible}}</w:t>
      </w:r>
      <w:r>
        <w:t xml:space="preserve">And in Gabaon dwelt father of Gabaon, Iiiēl, and name of his wife was Moocha.</w:t>
      </w:r>
      <w:r>
        <w:t xml:space="preserve">{{field-off:Bible}}</w:t>
      </w:r>
    </w:p>
    <w:p>
      <w:r>
        <w:rPr>
          <w:sz w:val="18"/>
          <w:color w:val="777777"/>
        </w:rPr>
        <w:t xml:space="preserve">[[@Bible:1 Chronicles 9:36]] </w:t>
      </w:r>
      <w:r>
        <w:rPr>
          <w:b/>
        </w:rPr>
        <w:t xml:space="preserve">36 </w:t>
      </w:r>
      <w:r>
        <w:t xml:space="preserve"> {{field-on:Bible}}</w:t>
      </w:r>
      <w:r>
        <w:t xml:space="preserve">And her firstborn son was Abadōn, and Sir and Kis and Baal and Ner and Nadab,</w:t>
      </w:r>
      <w:r>
        <w:t xml:space="preserve">{{field-off:Bible}}</w:t>
      </w:r>
    </w:p>
    <w:p>
      <w:r>
        <w:rPr>
          <w:sz w:val="18"/>
          <w:color w:val="777777"/>
        </w:rPr>
        <w:t xml:space="preserve">[[@Bible:1 Chronicles 9:37]] </w:t>
      </w:r>
      <w:r>
        <w:rPr>
          <w:b/>
        </w:rPr>
        <w:t xml:space="preserve">37 </w:t>
      </w:r>
      <w:r>
        <w:t xml:space="preserve"> {{field-on:Bible}}</w:t>
      </w:r>
      <w:r>
        <w:t xml:space="preserve">and Gedour and his brother and Zacharia and Makelloth.</w:t>
      </w:r>
      <w:r>
        <w:t xml:space="preserve">{{field-off:Bible}}</w:t>
      </w:r>
    </w:p>
    <w:p>
      <w:r>
        <w:rPr>
          <w:sz w:val="18"/>
          <w:color w:val="777777"/>
        </w:rPr>
        <w:t xml:space="preserve">[[@Bible:1 Chronicles 9:38]] </w:t>
      </w:r>
      <w:r>
        <w:rPr>
          <w:b/>
        </w:rPr>
        <w:t xml:space="preserve">38 </w:t>
      </w:r>
      <w:r>
        <w:t xml:space="preserve"> {{field-on:Bible}}</w:t>
      </w:r>
      <w:r>
        <w:t xml:space="preserve">And Makelloth begot Samaa. And these also dwelt in </w:t>
      </w:r>
      <w:r>
        <w:t xml:space="preserve">[[Jerusalem &gt;&gt; BibleKnowledgebase:@Jerusalem]]</w:t>
      </w:r>
      <w:r>
        <w:t xml:space="preserve"> in midst of their brothers with their brothers.</w:t>
      </w:r>
      <w:r>
        <w:t xml:space="preserve">{{field-off:Bible}}</w:t>
      </w:r>
    </w:p>
    <w:p>
      <w:r>
        <w:rPr>
          <w:sz w:val="18"/>
          <w:color w:val="777777"/>
        </w:rPr>
        <w:t xml:space="preserve">[[@Bible:1 Chronicles 9:39]] </w:t>
      </w:r>
      <w:r>
        <w:rPr>
          <w:b/>
        </w:rPr>
        <w:t xml:space="preserve">39 </w:t>
      </w:r>
      <w:r>
        <w:t xml:space="preserve"> {{field-on:Bible}}</w:t>
      </w:r>
      <w:r>
        <w:t xml:space="preserve">And Ner begot Kis, and Kis begot Saul</w:t>
      </w:r>
      <w:r>
        <w:rPr>
          <w:rStyle w:val="FootnoteReference"/>
        </w:rPr>
        <w:footnoteReference w:id="5838"/>
      </w:r>
      <w:r>
        <w:t xml:space="preserve">, and Saul begot Ionathan and Melchisoue and Aminadab and Isbaal.</w:t>
      </w:r>
      <w:r>
        <w:t xml:space="preserve">{{field-off:Bible}}</w:t>
      </w:r>
    </w:p>
    <w:p>
      <w:r>
        <w:rPr>
          <w:sz w:val="18"/>
          <w:color w:val="777777"/>
        </w:rPr>
        <w:t xml:space="preserve">[[@Bible:1 Chronicles 9:40]] </w:t>
      </w:r>
      <w:r>
        <w:rPr>
          <w:b/>
        </w:rPr>
        <w:t xml:space="preserve">40 </w:t>
      </w:r>
      <w:r>
        <w:t xml:space="preserve"> {{field-on:Bible}}</w:t>
      </w:r>
      <w:r>
        <w:t xml:space="preserve">And son of Ionathan was Maribaal, and Maribaal begot Micha.</w:t>
      </w:r>
      <w:r>
        <w:t xml:space="preserve">{{field-off:Bible}}</w:t>
      </w:r>
    </w:p>
    <w:p>
      <w:r>
        <w:rPr>
          <w:sz w:val="18"/>
          <w:color w:val="777777"/>
        </w:rPr>
        <w:t xml:space="preserve">[[@Bible:1 Chronicles 9:41]] </w:t>
      </w:r>
      <w:r>
        <w:rPr>
          <w:b/>
        </w:rPr>
        <w:t xml:space="preserve">41 </w:t>
      </w:r>
      <w:r>
        <w:t xml:space="preserve"> {{field-on:Bible}}</w:t>
      </w:r>
      <w:r>
        <w:t xml:space="preserve">And sons of Micha: Phaithon and Malach and Tharach.</w:t>
      </w:r>
      <w:r>
        <w:rPr>
          <w:rStyle w:val="FootnoteReference"/>
        </w:rPr>
        <w:footnoteReference w:id="5839"/>
      </w:r>
      <w:r>
        <w:t xml:space="preserve">{{field-off:Bible}}</w:t>
      </w:r>
    </w:p>
    <w:p>
      <w:r>
        <w:rPr>
          <w:sz w:val="18"/>
          <w:color w:val="777777"/>
        </w:rPr>
        <w:t xml:space="preserve">[[@Bible:1 Chronicles 9:42]] </w:t>
      </w:r>
      <w:r>
        <w:rPr>
          <w:b/>
        </w:rPr>
        <w:t xml:space="preserve">42 </w:t>
      </w:r>
      <w:r>
        <w:t xml:space="preserve"> {{field-on:Bible}}</w:t>
      </w:r>
      <w:r>
        <w:t xml:space="preserve">And Ahaz begot Iada, and Iada begot Galemeth and Gazmoth and Zambri, and Zambri begot Masa.</w:t>
      </w:r>
      <w:r>
        <w:rPr>
          <w:rStyle w:val="FootnoteReference"/>
        </w:rPr>
        <w:footnoteReference w:id="5840"/>
      </w:r>
      <w:r>
        <w:t xml:space="preserve">{{field-off:Bible}}</w:t>
      </w:r>
    </w:p>
    <w:p>
      <w:r>
        <w:rPr>
          <w:sz w:val="18"/>
          <w:color w:val="777777"/>
        </w:rPr>
        <w:t xml:space="preserve">[[@Bible:1 Chronicles 9:43]] </w:t>
      </w:r>
      <w:r>
        <w:rPr>
          <w:b/>
        </w:rPr>
        <w:t xml:space="preserve">43 </w:t>
      </w:r>
      <w:r>
        <w:t xml:space="preserve"> {{field-on:Bible}}</w:t>
      </w:r>
      <w:r>
        <w:t xml:space="preserve">And Masa begot Baana, Raphaia his son, Eleasa his son, Esel his son.</w:t>
      </w:r>
      <w:r>
        <w:t xml:space="preserve">{{field-off:Bible}}</w:t>
      </w:r>
    </w:p>
    <w:p>
      <w:r>
        <w:rPr>
          <w:sz w:val="18"/>
          <w:color w:val="777777"/>
        </w:rPr>
        <w:t xml:space="preserve">[[@Bible:1 Chronicles 9:44]] </w:t>
      </w:r>
      <w:r>
        <w:rPr>
          <w:b/>
        </w:rPr>
        <w:t xml:space="preserve">44 </w:t>
      </w:r>
      <w:r>
        <w:t xml:space="preserve"> {{field-on:Bible}}</w:t>
      </w:r>
      <w:r>
        <w:t xml:space="preserve">And Esel had six sons, and these were their names: Esdrikam his firstborn, Ishmael</w:t>
      </w:r>
      <w:r>
        <w:rPr>
          <w:rStyle w:val="FootnoteReference"/>
        </w:rPr>
        <w:footnoteReference w:id="5841"/>
      </w:r>
      <w:r>
        <w:t xml:space="preserve"> and Saria and Abdia and Anan. These were sons of Esel.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Chronicles 10:1]] </w:t>
      </w:r>
      <w:r>
        <w:rPr>
          <w:b/>
        </w:rPr>
        <w:t xml:space="preserve">1 </w:t>
      </w:r>
      <w:r>
        <w:t xml:space="preserve"> {{field-on:Bible}}</w:t>
      </w:r>
      <w:r>
        <w:t xml:space="preserve">And Philistines fought against Israel</w:t>
      </w:r>
      <w:r>
        <w:rPr>
          <w:rStyle w:val="FootnoteReference"/>
        </w:rPr>
        <w:footnoteReference w:id="5842"/>
      </w:r>
      <w:r>
        <w:t xml:space="preserve">, and Israel fled from before Philistines, and wounded men fell on Mount Gelboue.</w:t>
      </w:r>
      <w:r>
        <w:t xml:space="preserve">{{field-off:Bible}}</w:t>
      </w:r>
    </w:p>
    <w:p>
      <w:r>
        <w:rPr>
          <w:sz w:val="18"/>
          <w:color w:val="777777"/>
        </w:rPr>
        <w:t xml:space="preserve">[[@Bible:1 Chronicles 10:2]] </w:t>
      </w:r>
      <w:r>
        <w:rPr>
          <w:b/>
        </w:rPr>
        <w:t xml:space="preserve">2 </w:t>
      </w:r>
      <w:r>
        <w:t xml:space="preserve"> {{field-on:Bible}}</w:t>
      </w:r>
      <w:r>
        <w:t xml:space="preserve">And Philistines pursued after Saul</w:t>
      </w:r>
      <w:r>
        <w:rPr>
          <w:rStyle w:val="FootnoteReference"/>
        </w:rPr>
        <w:footnoteReference w:id="5843"/>
      </w:r>
      <w:r>
        <w:t xml:space="preserve"> and after his sons, and Philistines struck Ionathan and Aminadab and Melchisoue, sons of Saul.</w:t>
      </w:r>
      <w:r>
        <w:t xml:space="preserve">{{field-off:Bible}}</w:t>
      </w:r>
    </w:p>
    <w:p>
      <w:r>
        <w:rPr>
          <w:sz w:val="18"/>
          <w:color w:val="777777"/>
        </w:rPr>
        <w:t xml:space="preserve">[[@Bible:1 Chronicles 10:3]] </w:t>
      </w:r>
      <w:r>
        <w:rPr>
          <w:b/>
        </w:rPr>
        <w:t xml:space="preserve">3 </w:t>
      </w:r>
      <w:r>
        <w:t xml:space="preserve"> {{field-on:Bible}}</w:t>
      </w:r>
      <w:r>
        <w:t xml:space="preserve">And battle grew heavy against Saul, and archers found him with bows, and he was pained from arrows.</w:t>
      </w:r>
      <w:r>
        <w:t xml:space="preserve">{{field-off:Bible}}</w:t>
      </w:r>
    </w:p>
    <w:p>
      <w:r>
        <w:rPr>
          <w:sz w:val="18"/>
          <w:color w:val="777777"/>
        </w:rPr>
        <w:t xml:space="preserve">[[@Bible:1 Chronicles 10:4]] </w:t>
      </w:r>
      <w:r>
        <w:rPr>
          <w:b/>
        </w:rPr>
        <w:t xml:space="preserve">4 </w:t>
      </w:r>
      <w:r>
        <w:t xml:space="preserve"> {{field-on:Bible}}</w:t>
      </w:r>
      <w:r>
        <w:t xml:space="preserve">And Saul said to one carrying his weapons, Draw your sword and pierce me with it, lest these uncircumcised come and mock me</w:t>
      </w:r>
      <w:r>
        <w:rPr>
          <w:rStyle w:val="FootnoteReference"/>
        </w:rPr>
        <w:footnoteReference w:id="5844"/>
      </w:r>
      <w:r>
        <w:t xml:space="preserve">. But one carrying his weapons would not, because he feared greatly. And Saul took sword and fell upon it.</w:t>
      </w:r>
      <w:r>
        <w:t xml:space="preserve">{{field-off:Bible}}</w:t>
      </w:r>
    </w:p>
    <w:p>
      <w:r>
        <w:rPr>
          <w:sz w:val="18"/>
          <w:color w:val="777777"/>
        </w:rPr>
        <w:t xml:space="preserve">[[@Bible:1 Chronicles 10:5]] </w:t>
      </w:r>
      <w:r>
        <w:rPr>
          <w:b/>
        </w:rPr>
        <w:t xml:space="preserve">5 </w:t>
      </w:r>
      <w:r>
        <w:t xml:space="preserve"> {{field-on:Bible}}</w:t>
      </w:r>
      <w:r>
        <w:t xml:space="preserve">And one carrying his weapons saw that Saul had died, and he too fell upon his sword and died.</w:t>
      </w:r>
      <w:r>
        <w:t xml:space="preserve">{{field-off:Bible}}</w:t>
      </w:r>
    </w:p>
    <w:p>
      <w:r>
        <w:rPr>
          <w:sz w:val="18"/>
          <w:color w:val="777777"/>
        </w:rPr>
        <w:t xml:space="preserve">[[@Bible:1 Chronicles 10:6]] </w:t>
      </w:r>
      <w:r>
        <w:rPr>
          <w:b/>
        </w:rPr>
        <w:t xml:space="preserve">6 </w:t>
      </w:r>
      <w:r>
        <w:t xml:space="preserve"> {{field-on:Bible}}</w:t>
      </w:r>
      <w:r>
        <w:t xml:space="preserve">And Saul died, and his three sons died on that day, and all his house died together.</w:t>
      </w:r>
      <w:r>
        <w:t xml:space="preserve">{{field-off:Bible}}</w:t>
      </w:r>
    </w:p>
    <w:p>
      <w:r>
        <w:rPr>
          <w:sz w:val="18"/>
          <w:color w:val="777777"/>
        </w:rPr>
        <w:t xml:space="preserve">[[@Bible:1 Chronicles 10:7]] </w:t>
      </w:r>
      <w:r>
        <w:rPr>
          <w:b/>
        </w:rPr>
        <w:t xml:space="preserve">7 </w:t>
      </w:r>
      <w:r>
        <w:t xml:space="preserve"> {{field-on:Bible}}</w:t>
      </w:r>
      <w:r>
        <w:t xml:space="preserve">And every man of Israel in valley saw that Israel fled and that Saul and his sons had died, and they left their cities and fled, and Philistines came and lived in them.</w:t>
      </w:r>
      <w:r>
        <w:t xml:space="preserve">{{field-off:Bible}}</w:t>
      </w:r>
    </w:p>
    <w:p>
      <w:r>
        <w:rPr>
          <w:sz w:val="18"/>
          <w:color w:val="777777"/>
        </w:rPr>
        <w:t xml:space="preserve">[[@Bible:1 Chronicles 10:8]] </w:t>
      </w:r>
      <w:r>
        <w:rPr>
          <w:b/>
        </w:rPr>
        <w:t xml:space="preserve">8 </w:t>
      </w:r>
      <w:r>
        <w:t xml:space="preserve"> {{field-on:Bible}}</w:t>
      </w:r>
      <w:r>
        <w:t xml:space="preserve">And it came to pass on next day, and Philistines came to strip slain men, and they found Saul and his sons fallen on Mount Gelboue.</w:t>
      </w:r>
      <w:r>
        <w:t xml:space="preserve">{{field-off:Bible}}</w:t>
      </w:r>
    </w:p>
    <w:p>
      <w:r>
        <w:rPr>
          <w:sz w:val="18"/>
          <w:color w:val="777777"/>
        </w:rPr>
        <w:t xml:space="preserve">[[@Bible:1 Chronicles 10:9]] </w:t>
      </w:r>
      <w:r>
        <w:rPr>
          <w:b/>
        </w:rPr>
        <w:t xml:space="preserve">9 </w:t>
      </w:r>
      <w:r>
        <w:t xml:space="preserve"> {{field-on:Bible}}</w:t>
      </w:r>
      <w:r>
        <w:t xml:space="preserve">And they stripped him and took his head and his weapons, and sent into land of Philistines all around to proclaim good news to their idols and to people.</w:t>
      </w:r>
      <w:r>
        <w:t xml:space="preserve">{{field-off:Bible}}</w:t>
      </w:r>
    </w:p>
    <w:p>
      <w:r>
        <w:rPr>
          <w:sz w:val="18"/>
          <w:color w:val="777777"/>
        </w:rPr>
        <w:t xml:space="preserve">[[@Bible:1 Chronicles 10:10]] </w:t>
      </w:r>
      <w:r>
        <w:rPr>
          <w:b/>
        </w:rPr>
        <w:t xml:space="preserve">10 </w:t>
      </w:r>
      <w:r>
        <w:t xml:space="preserve"> {{field-on:Bible}}</w:t>
      </w:r>
      <w:r>
        <w:t xml:space="preserve">And they put his weapons in house of their god, and they put his head in house of Dagon.</w:t>
      </w:r>
      <w:r>
        <w:t xml:space="preserve">{{field-off:Bible}}</w:t>
      </w:r>
    </w:p>
    <w:p>
      <w:r>
        <w:rPr>
          <w:sz w:val="18"/>
          <w:color w:val="777777"/>
        </w:rPr>
        <w:t xml:space="preserve">[[@Bible:1 Chronicles 10:11]] </w:t>
      </w:r>
      <w:r>
        <w:rPr>
          <w:b/>
        </w:rPr>
        <w:t xml:space="preserve">11 </w:t>
      </w:r>
      <w:r>
        <w:t xml:space="preserve"> {{field-on:Bible}}</w:t>
      </w:r>
      <w:r>
        <w:t xml:space="preserve">And all dwelling in Galaad heard all that Philistines had done to Saul and to Israel.</w:t>
      </w:r>
      <w:r>
        <w:t xml:space="preserve">{{field-off:Bible}}</w:t>
      </w:r>
    </w:p>
    <w:p>
      <w:r>
        <w:rPr>
          <w:sz w:val="18"/>
          <w:color w:val="777777"/>
        </w:rPr>
        <w:t xml:space="preserve">[[@Bible:1 Chronicles 10:12]] </w:t>
      </w:r>
      <w:r>
        <w:rPr>
          <w:b/>
        </w:rPr>
        <w:t xml:space="preserve">12 </w:t>
      </w:r>
      <w:r>
        <w:t xml:space="preserve"> {{field-on:Bible}}</w:t>
      </w:r>
      <w:r>
        <w:t xml:space="preserve">And every mighty man from Galaad rose and took body of Saul and bodies of his sons and brought them to Iabis, and they buried their bones under oak in Iabis and fasted seven days.</w:t>
      </w:r>
      <w:r>
        <w:t xml:space="preserve">{{field-off:Bible}}</w:t>
      </w:r>
    </w:p>
    <w:p>
      <w:r>
        <w:rPr>
          <w:sz w:val="18"/>
          <w:color w:val="777777"/>
        </w:rPr>
        <w:t xml:space="preserve">[[@Bible:1 Chronicles 10:13]] </w:t>
      </w:r>
      <w:r>
        <w:rPr>
          <w:b/>
        </w:rPr>
        <w:t xml:space="preserve">13 </w:t>
      </w:r>
      <w:r>
        <w:t xml:space="preserve"> {{field-on:Bible}}</w:t>
      </w:r>
      <w:r>
        <w:t xml:space="preserve">And Saul died in his lawless deeds which he committed lawlessly against Lord, against word of Lord, because he did not keep it, because Saul inquired through ventriloquist</w:t>
      </w:r>
      <w:r>
        <w:rPr>
          <w:rStyle w:val="FootnoteReference"/>
        </w:rPr>
        <w:footnoteReference w:id="5845"/>
      </w:r>
      <w:r>
        <w:t xml:space="preserve"> to seek, and Samuel</w:t>
      </w:r>
      <w:r>
        <w:rPr>
          <w:rStyle w:val="FootnoteReference"/>
        </w:rPr>
        <w:footnoteReference w:id="5846"/>
      </w:r>
      <w:r>
        <w:t xml:space="preserve"> prophet answered him.</w:t>
      </w:r>
      <w:r>
        <w:t xml:space="preserve">{{field-off:Bible}}</w:t>
      </w:r>
    </w:p>
    <w:p>
      <w:r>
        <w:rPr>
          <w:sz w:val="18"/>
          <w:color w:val="777777"/>
        </w:rPr>
        <w:t xml:space="preserve">[[@Bible:1 Chronicles 10:14]] </w:t>
      </w:r>
      <w:r>
        <w:rPr>
          <w:b/>
        </w:rPr>
        <w:t xml:space="preserve">14 </w:t>
      </w:r>
      <w:r>
        <w:t xml:space="preserve"> {{field-on:Bible}}</w:t>
      </w:r>
      <w:r>
        <w:t xml:space="preserve">And he did not seek Lord, and he put him to death and turned kingdom to David</w:t>
      </w:r>
      <w:r>
        <w:rPr>
          <w:rStyle w:val="FootnoteReference"/>
        </w:rPr>
        <w:footnoteReference w:id="5847"/>
      </w:r>
      <w:r>
        <w:t xml:space="preserve"> son of Iessai.</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Chronicles 11:1]] </w:t>
      </w:r>
      <w:r>
        <w:rPr>
          <w:b/>
        </w:rPr>
        <w:t xml:space="preserve">1 </w:t>
      </w:r>
      <w:r>
        <w:t xml:space="preserve"> {{field-on:Bible}}</w:t>
      </w:r>
      <w:r>
        <w:t xml:space="preserve">And all Israel</w:t>
      </w:r>
      <w:r>
        <w:rPr>
          <w:rStyle w:val="FootnoteReference"/>
        </w:rPr>
        <w:footnoteReference w:id="5848"/>
      </w:r>
      <w:r>
        <w:t xml:space="preserve"> came to David</w:t>
      </w:r>
      <w:r>
        <w:rPr>
          <w:rStyle w:val="FootnoteReference"/>
        </w:rPr>
        <w:footnoteReference w:id="5849"/>
      </w:r>
      <w:r>
        <w:t xml:space="preserve"> in Chebron, saying, Behold, we are your bones and your flesh.</w:t>
      </w:r>
      <w:r>
        <w:t xml:space="preserve">{{field-off:Bible}}</w:t>
      </w:r>
    </w:p>
    <w:p>
      <w:r>
        <w:rPr>
          <w:sz w:val="18"/>
          <w:color w:val="777777"/>
        </w:rPr>
        <w:t xml:space="preserve">[[@Bible:1 Chronicles 11:2]] </w:t>
      </w:r>
      <w:r>
        <w:rPr>
          <w:b/>
        </w:rPr>
        <w:t xml:space="preserve">2 </w:t>
      </w:r>
      <w:r>
        <w:t xml:space="preserve"> {{field-on:Bible}}</w:t>
      </w:r>
      <w:r>
        <w:t xml:space="preserve">Even yesterday and third day, when Saul</w:t>
      </w:r>
      <w:r>
        <w:rPr>
          <w:rStyle w:val="FootnoteReference"/>
        </w:rPr>
        <w:footnoteReference w:id="5850"/>
      </w:r>
      <w:r>
        <w:t xml:space="preserve"> was king, you were one bringing Israel out and bringing it in, and Lord your God said to you, You shall shepherd</w:t>
      </w:r>
      <w:r>
        <w:rPr>
          <w:rStyle w:val="FootnoteReference"/>
        </w:rPr>
        <w:footnoteReference w:id="5851"/>
      </w:r>
      <w:r>
        <w:t xml:space="preserve"> my people Israel, and you shall be ruler over Israel.</w:t>
      </w:r>
      <w:r>
        <w:t xml:space="preserve">{{field-off:Bible}}</w:t>
      </w:r>
    </w:p>
    <w:p>
      <w:r>
        <w:rPr>
          <w:sz w:val="18"/>
          <w:color w:val="777777"/>
        </w:rPr>
        <w:t xml:space="preserve">[[@Bible:1 Chronicles 11:3]] </w:t>
      </w:r>
      <w:r>
        <w:rPr>
          <w:b/>
        </w:rPr>
        <w:t xml:space="preserve">3 </w:t>
      </w:r>
      <w:r>
        <w:t xml:space="preserve"> {{field-on:Bible}}</w:t>
      </w:r>
      <w:r>
        <w:t xml:space="preserve">And all elders of Israel came to king in Chebron, and king David made covenant with them in Chebron before Lord</w:t>
      </w:r>
      <w:r>
        <w:rPr>
          <w:rStyle w:val="FootnoteReference"/>
        </w:rPr>
        <w:footnoteReference w:id="5852"/>
      </w:r>
      <w:r>
        <w:t xml:space="preserve">, and they anointed David king over Israel according to word of Lord by hand of Samuel</w:t>
      </w:r>
      <w:r>
        <w:rPr>
          <w:rStyle w:val="FootnoteReference"/>
        </w:rPr>
        <w:footnoteReference w:id="5853"/>
      </w:r>
      <w:r>
        <w:t xml:space="preserve">.</w:t>
      </w:r>
      <w:r>
        <w:t xml:space="preserve">{{field-off:Bible}}</w:t>
      </w:r>
    </w:p>
    <w:p>
      <w:r>
        <w:rPr>
          <w:sz w:val="18"/>
          <w:color w:val="777777"/>
        </w:rPr>
        <w:t xml:space="preserve">[[@Bible:1 Chronicles 11:4]] </w:t>
      </w:r>
      <w:r>
        <w:rPr>
          <w:b/>
        </w:rPr>
        <w:t xml:space="preserve">4 </w:t>
      </w:r>
      <w:r>
        <w:t xml:space="preserve"> {{field-on:Bible}}</w:t>
      </w:r>
      <w:r>
        <w:t xml:space="preserve">And king and men of Israel went to </w:t>
      </w:r>
      <w:r>
        <w:t xml:space="preserve">[[Jerusalem &gt;&gt; BibleKnowledgebase:@Jerusalem]]</w:t>
      </w:r>
      <w:r>
        <w:t xml:space="preserve">, this is Iebous, and there were Iebousites dwelling in land.</w:t>
      </w:r>
      <w:r>
        <w:t xml:space="preserve">{{field-off:Bible}}</w:t>
      </w:r>
    </w:p>
    <w:p>
      <w:r>
        <w:rPr>
          <w:sz w:val="18"/>
          <w:color w:val="777777"/>
        </w:rPr>
        <w:t xml:space="preserve">[[@Bible:1 Chronicles 11:5]] </w:t>
      </w:r>
      <w:r>
        <w:rPr>
          <w:b/>
        </w:rPr>
        <w:t xml:space="preserve">5 </w:t>
      </w:r>
      <w:r>
        <w:t xml:space="preserve"> {{field-on:Bible}}</w:t>
      </w:r>
      <w:r>
        <w:t xml:space="preserve">And those dwelling in Iebous said to David, You shall not enter here. But he captured stronghold of Sion; this is City of David.</w:t>
      </w:r>
      <w:r>
        <w:t xml:space="preserve">{{field-off:Bible}}</w:t>
      </w:r>
    </w:p>
    <w:p>
      <w:r>
        <w:rPr>
          <w:sz w:val="18"/>
          <w:color w:val="777777"/>
        </w:rPr>
        <w:t xml:space="preserve">[[@Bible:1 Chronicles 11:6]] </w:t>
      </w:r>
      <w:r>
        <w:rPr>
          <w:b/>
        </w:rPr>
        <w:t xml:space="preserve">6 </w:t>
      </w:r>
      <w:r>
        <w:t xml:space="preserve"> {{field-on:Bible}}</w:t>
      </w:r>
      <w:r>
        <w:t xml:space="preserve">And David said, Whoever strikes Iebousite first shall become ruler and commander. And Joab son of Sarouia went up first and became ruler.</w:t>
      </w:r>
      <w:r>
        <w:t xml:space="preserve">{{field-off:Bible}}</w:t>
      </w:r>
    </w:p>
    <w:p>
      <w:r>
        <w:rPr>
          <w:sz w:val="18"/>
          <w:color w:val="777777"/>
        </w:rPr>
        <w:t xml:space="preserve">[[@Bible:1 Chronicles 11:7]] </w:t>
      </w:r>
      <w:r>
        <w:rPr>
          <w:b/>
        </w:rPr>
        <w:t xml:space="preserve">7 </w:t>
      </w:r>
      <w:r>
        <w:t xml:space="preserve"> {{field-on:Bible}}</w:t>
      </w:r>
      <w:r>
        <w:t xml:space="preserve">And David settled in stronghold; therefore he called it City of David.</w:t>
      </w:r>
      <w:r>
        <w:t xml:space="preserve">{{field-off:Bible}}</w:t>
      </w:r>
    </w:p>
    <w:p>
      <w:r>
        <w:rPr>
          <w:sz w:val="18"/>
          <w:color w:val="777777"/>
        </w:rPr>
        <w:t xml:space="preserve">[[@Bible:1 Chronicles 11:8]] </w:t>
      </w:r>
      <w:r>
        <w:rPr>
          <w:b/>
        </w:rPr>
        <w:t xml:space="preserve">8 </w:t>
      </w:r>
      <w:r>
        <w:t xml:space="preserve"> {{field-on:Bible}}</w:t>
      </w:r>
      <w:r>
        <w:t xml:space="preserve">And he built city all around and fought and took city.</w:t>
      </w:r>
      <w:r>
        <w:t xml:space="preserve">{{field-off:Bible}}</w:t>
      </w:r>
    </w:p>
    <w:p>
      <w:r>
        <w:rPr>
          <w:sz w:val="18"/>
          <w:color w:val="777777"/>
        </w:rPr>
        <w:t xml:space="preserve">[[@Bible:1 Chronicles 11:9]] </w:t>
      </w:r>
      <w:r>
        <w:rPr>
          <w:b/>
        </w:rPr>
        <w:t xml:space="preserve">9 </w:t>
      </w:r>
      <w:r>
        <w:t xml:space="preserve"> {{field-on:Bible}}</w:t>
      </w:r>
      <w:r>
        <w:t xml:space="preserve">And David kept going, going and growing great, and Lord Almighty was with him.</w:t>
      </w:r>
      <w:r>
        <w:t xml:space="preserve">{{field-off:Bible}}</w:t>
      </w:r>
    </w:p>
    <w:p>
      <w:r>
        <w:rPr>
          <w:sz w:val="18"/>
          <w:color w:val="777777"/>
        </w:rPr>
        <w:t xml:space="preserve">[[@Bible:1 Chronicles 11:10]] </w:t>
      </w:r>
      <w:r>
        <w:rPr>
          <w:b/>
        </w:rPr>
        <w:t xml:space="preserve">10 </w:t>
      </w:r>
      <w:r>
        <w:t xml:space="preserve"> {{field-on:Bible}}</w:t>
      </w:r>
      <w:r>
        <w:t xml:space="preserve">And these were chiefs of mighty men who belonged to David, those prevailing with him in his kingdom with all Israel to make him king according to word of Lord over Israel.</w:t>
      </w:r>
      <w:r>
        <w:t xml:space="preserve">{{field-off:Bible}}</w:t>
      </w:r>
    </w:p>
    <w:p>
      <w:r>
        <w:rPr>
          <w:sz w:val="18"/>
          <w:color w:val="777777"/>
        </w:rPr>
        <w:t xml:space="preserve">[[@Bible:1 Chronicles 11:11]] </w:t>
      </w:r>
      <w:r>
        <w:rPr>
          <w:b/>
        </w:rPr>
        <w:t xml:space="preserve">11 </w:t>
      </w:r>
      <w:r>
        <w:t xml:space="preserve"> {{field-on:Bible}}</w:t>
      </w:r>
      <w:r>
        <w:t xml:space="preserve">And this was number of mighty men of David: Iesebaal son of Achamani, first of thirty; he drew his sword once against three hundred wounded men at one time.</w:t>
      </w:r>
      <w:r>
        <w:rPr>
          <w:rStyle w:val="FootnoteReference"/>
        </w:rPr>
        <w:footnoteReference w:id="5854"/>
      </w:r>
      <w:r>
        <w:t xml:space="preserve">{{field-off:Bible}}</w:t>
      </w:r>
    </w:p>
    <w:p>
      <w:r>
        <w:rPr>
          <w:sz w:val="18"/>
          <w:color w:val="777777"/>
        </w:rPr>
        <w:t xml:space="preserve">[[@Bible:1 Chronicles 11:12]] </w:t>
      </w:r>
      <w:r>
        <w:rPr>
          <w:b/>
        </w:rPr>
        <w:t xml:space="preserve">12 </w:t>
      </w:r>
      <w:r>
        <w:t xml:space="preserve"> {{field-on:Bible}}</w:t>
      </w:r>
      <w:r>
        <w:t xml:space="preserve">And after him Eleazar son of Dodai the Ahohite; he was among three mighty men.</w:t>
      </w:r>
      <w:r>
        <w:t xml:space="preserve">{{field-off:Bible}}</w:t>
      </w:r>
    </w:p>
    <w:p>
      <w:r>
        <w:rPr>
          <w:sz w:val="18"/>
          <w:color w:val="777777"/>
        </w:rPr>
        <w:t xml:space="preserve">[[@Bible:1 Chronicles 11:13]] </w:t>
      </w:r>
      <w:r>
        <w:rPr>
          <w:b/>
        </w:rPr>
        <w:t xml:space="preserve">13 </w:t>
      </w:r>
      <w:r>
        <w:t xml:space="preserve"> {{field-on:Bible}}</w:t>
      </w:r>
      <w:r>
        <w:t xml:space="preserve">He was with David in Phasodomin, and Philistines gathered there for battle, and there was a portion of field full of barley, and people fled from before Philistines.</w:t>
      </w:r>
      <w:r>
        <w:t xml:space="preserve">{{field-off:Bible}}</w:t>
      </w:r>
    </w:p>
    <w:p>
      <w:r>
        <w:rPr>
          <w:sz w:val="18"/>
          <w:color w:val="777777"/>
        </w:rPr>
        <w:t xml:space="preserve">[[@Bible:1 Chronicles 11:14]] </w:t>
      </w:r>
      <w:r>
        <w:rPr>
          <w:b/>
        </w:rPr>
        <w:t xml:space="preserve">14 </w:t>
      </w:r>
      <w:r>
        <w:t xml:space="preserve"> {{field-on:Bible}}</w:t>
      </w:r>
      <w:r>
        <w:t xml:space="preserve">And he stood in middle of portion and saved it and struck Philistines, and Lord made great deliverance.</w:t>
      </w:r>
      <w:r>
        <w:t xml:space="preserve">{{field-off:Bible}}</w:t>
      </w:r>
    </w:p>
    <w:p>
      <w:r>
        <w:rPr>
          <w:sz w:val="18"/>
          <w:color w:val="777777"/>
        </w:rPr>
        <w:t xml:space="preserve">[[@Bible:1 Chronicles 11:15]] </w:t>
      </w:r>
      <w:r>
        <w:rPr>
          <w:b/>
        </w:rPr>
        <w:t xml:space="preserve">15 </w:t>
      </w:r>
      <w:r>
        <w:t xml:space="preserve"> {{field-on:Bible}}</w:t>
      </w:r>
      <w:r>
        <w:t xml:space="preserve">And three from thirty chiefs went down to rock, to David, into cave of Odollam, and camp of Philistines had camped in valley of giants.</w:t>
      </w:r>
      <w:r>
        <w:t xml:space="preserve">{{field-off:Bible}}</w:t>
      </w:r>
    </w:p>
    <w:p>
      <w:r>
        <w:rPr>
          <w:sz w:val="18"/>
          <w:color w:val="777777"/>
        </w:rPr>
        <w:t xml:space="preserve">[[@Bible:1 Chronicles 11:16]] </w:t>
      </w:r>
      <w:r>
        <w:rPr>
          <w:b/>
        </w:rPr>
        <w:t xml:space="preserve">16 </w:t>
      </w:r>
      <w:r>
        <w:t xml:space="preserve"> {{field-on:Bible}}</w:t>
      </w:r>
      <w:r>
        <w:t xml:space="preserve">And David was then in stronghold, and garrison of Philistines was then in Bethlehem.</w:t>
      </w:r>
      <w:r>
        <w:t xml:space="preserve">{{field-off:Bible}}</w:t>
      </w:r>
    </w:p>
    <w:p>
      <w:r>
        <w:rPr>
          <w:sz w:val="18"/>
          <w:color w:val="777777"/>
        </w:rPr>
        <w:t xml:space="preserve">[[@Bible:1 Chronicles 11:17]] </w:t>
      </w:r>
      <w:r>
        <w:rPr>
          <w:b/>
        </w:rPr>
        <w:t xml:space="preserve">17 </w:t>
      </w:r>
      <w:r>
        <w:t xml:space="preserve"> {{field-on:Bible}}</w:t>
      </w:r>
      <w:r>
        <w:t xml:space="preserve">And David desired and said, Who will give me water to drink from cistern of Bethlehem, one by gate?</w:t>
      </w:r>
      <w:r>
        <w:t xml:space="preserve">{{field-off:Bible}}</w:t>
      </w:r>
    </w:p>
    <w:p>
      <w:r>
        <w:rPr>
          <w:sz w:val="18"/>
          <w:color w:val="777777"/>
        </w:rPr>
        <w:t xml:space="preserve">[[@Bible:1 Chronicles 11:18]] </w:t>
      </w:r>
      <w:r>
        <w:rPr>
          <w:b/>
        </w:rPr>
        <w:t xml:space="preserve">18 </w:t>
      </w:r>
      <w:r>
        <w:t xml:space="preserve"> {{field-on:Bible}}</w:t>
      </w:r>
      <w:r>
        <w:t xml:space="preserve">And three broke through camp of Philistines and drew water from cistern in Bethlehem</w:t>
      </w:r>
      <w:r>
        <w:rPr>
          <w:rStyle w:val="FootnoteReference"/>
        </w:rPr>
        <w:footnoteReference w:id="5855"/>
      </w:r>
      <w:r>
        <w:t xml:space="preserve">, which was by gate, and took it and came to David. But David would not drink it, and he poured it out to Lord.</w:t>
      </w:r>
      <w:r>
        <w:t xml:space="preserve">{{field-off:Bible}}</w:t>
      </w:r>
    </w:p>
    <w:p>
      <w:r>
        <w:rPr>
          <w:sz w:val="18"/>
          <w:color w:val="777777"/>
        </w:rPr>
        <w:t xml:space="preserve">[[@Bible:1 Chronicles 11:19]] </w:t>
      </w:r>
      <w:r>
        <w:rPr>
          <w:b/>
        </w:rPr>
        <w:t xml:space="preserve">19 </w:t>
      </w:r>
      <w:r>
        <w:t xml:space="preserve"> {{field-on:Bible}}</w:t>
      </w:r>
      <w:r>
        <w:t xml:space="preserve">And he said, God be merciful to me from doing this thing. Shall I drink blood of these men with their lives? For with their lives they brought it. And he would not drink it. These things three mighty men did.</w:t>
      </w:r>
      <w:r>
        <w:t xml:space="preserve">{{field-off:Bible}}</w:t>
      </w:r>
    </w:p>
    <w:p>
      <w:r>
        <w:rPr>
          <w:sz w:val="18"/>
          <w:color w:val="777777"/>
        </w:rPr>
        <w:t xml:space="preserve">[[@Bible:1 Chronicles 11:20]] </w:t>
      </w:r>
      <w:r>
        <w:rPr>
          <w:b/>
        </w:rPr>
        <w:t xml:space="preserve">20 </w:t>
      </w:r>
      <w:r>
        <w:t xml:space="preserve"> {{field-on:Bible}}</w:t>
      </w:r>
      <w:r>
        <w:t xml:space="preserve">And Abessa brother of Joab, he was chief of three. He drew his sword against three hundred wounded men at one time, and he was named among three.</w:t>
      </w:r>
      <w:r>
        <w:rPr>
          <w:rStyle w:val="FootnoteReference"/>
        </w:rPr>
        <w:footnoteReference w:id="5856"/>
      </w:r>
      <w:r>
        <w:t xml:space="preserve">{{field-off:Bible}}</w:t>
      </w:r>
    </w:p>
    <w:p>
      <w:r>
        <w:rPr>
          <w:sz w:val="18"/>
          <w:color w:val="777777"/>
        </w:rPr>
        <w:t xml:space="preserve">[[@Bible:1 Chronicles 11:21]] </w:t>
      </w:r>
      <w:r>
        <w:rPr>
          <w:b/>
        </w:rPr>
        <w:t xml:space="preserve">21 </w:t>
      </w:r>
      <w:r>
        <w:t xml:space="preserve"> {{field-on:Bible}}</w:t>
      </w:r>
      <w:r>
        <w:t xml:space="preserve">Of three he was more glorious than two, and he was their ruler, but he did not attain to three.</w:t>
      </w:r>
      <w:r>
        <w:rPr>
          <w:rStyle w:val="FootnoteReference"/>
        </w:rPr>
        <w:footnoteReference w:id="5857"/>
      </w:r>
      <w:r>
        <w:t xml:space="preserve">{{field-off:Bible}}</w:t>
      </w:r>
    </w:p>
    <w:p>
      <w:r>
        <w:rPr>
          <w:sz w:val="18"/>
          <w:color w:val="777777"/>
        </w:rPr>
        <w:t xml:space="preserve">[[@Bible:1 Chronicles 11:22]] </w:t>
      </w:r>
      <w:r>
        <w:rPr>
          <w:b/>
        </w:rPr>
        <w:t xml:space="preserve">22 </w:t>
      </w:r>
      <w:r>
        <w:t xml:space="preserve"> {{field-on:Bible}}</w:t>
      </w:r>
      <w:r>
        <w:t xml:space="preserve">And Banaias son of Iodae, son of mighty man, his deeds were many, above Kabasael. He struck two sons of Ariel of Moab, and he went down and struck lion in pit on snowy day.</w:t>
      </w:r>
      <w:r>
        <w:rPr>
          <w:rStyle w:val="FootnoteReference"/>
        </w:rPr>
        <w:footnoteReference w:id="5858"/>
      </w:r>
      <w:r>
        <w:t xml:space="preserve">{{field-off:Bible}}</w:t>
      </w:r>
    </w:p>
    <w:p>
      <w:r>
        <w:rPr>
          <w:sz w:val="18"/>
          <w:color w:val="777777"/>
        </w:rPr>
        <w:t xml:space="preserve">[[@Bible:1 Chronicles 11:23]] </w:t>
      </w:r>
      <w:r>
        <w:rPr>
          <w:b/>
        </w:rPr>
        <w:t xml:space="preserve">23 </w:t>
      </w:r>
      <w:r>
        <w:t xml:space="preserve"> {{field-on:Bible}}</w:t>
      </w:r>
      <w:r>
        <w:t xml:space="preserve">And he struck Egyptian man, visible man</w:t>
      </w:r>
      <w:r>
        <w:rPr>
          <w:rStyle w:val="FootnoteReference"/>
        </w:rPr>
        <w:footnoteReference w:id="5859"/>
      </w:r>
      <w:r>
        <w:t xml:space="preserve">, five cubits tall, and in hand of Egyptian was spear like beam of weavers, and Banaias went down against him with staff and took spear from hand of Egyptian and killed him with his own spear.</w:t>
      </w:r>
      <w:r>
        <w:t xml:space="preserve">{{field-off:Bible}}</w:t>
      </w:r>
    </w:p>
    <w:p>
      <w:r>
        <w:rPr>
          <w:sz w:val="18"/>
          <w:color w:val="777777"/>
        </w:rPr>
        <w:t xml:space="preserve">[[@Bible:1 Chronicles 11:24]] </w:t>
      </w:r>
      <w:r>
        <w:rPr>
          <w:b/>
        </w:rPr>
        <w:t xml:space="preserve">24 </w:t>
      </w:r>
      <w:r>
        <w:t xml:space="preserve"> {{field-on:Bible}}</w:t>
      </w:r>
      <w:r>
        <w:t xml:space="preserve">These things Banaias son of Iodae did, and to him was name among three mighty men.</w:t>
      </w:r>
      <w:r>
        <w:t xml:space="preserve">{{field-off:Bible}}</w:t>
      </w:r>
    </w:p>
    <w:p>
      <w:r>
        <w:rPr>
          <w:sz w:val="18"/>
          <w:color w:val="777777"/>
        </w:rPr>
        <w:t xml:space="preserve">[[@Bible:1 Chronicles 11:25]] </w:t>
      </w:r>
      <w:r>
        <w:rPr>
          <w:b/>
        </w:rPr>
        <w:t xml:space="preserve">25 </w:t>
      </w:r>
      <w:r>
        <w:t xml:space="preserve"> {{field-on:Bible}}</w:t>
      </w:r>
      <w:r>
        <w:t xml:space="preserve">He was glorious above thirty, but he did not attain to three, and David set him over his family.</w:t>
      </w:r>
      <w:r>
        <w:t xml:space="preserve">{{field-off:Bible}}</w:t>
      </w:r>
    </w:p>
    <w:p>
      <w:r>
        <w:rPr>
          <w:sz w:val="18"/>
          <w:color w:val="777777"/>
        </w:rPr>
        <w:t xml:space="preserve">[[@Bible:1 Chronicles 11:26]] </w:t>
      </w:r>
      <w:r>
        <w:rPr>
          <w:b/>
        </w:rPr>
        <w:t xml:space="preserve">26 </w:t>
      </w:r>
      <w:r>
        <w:t xml:space="preserve"> {{field-on:Bible}}</w:t>
      </w:r>
      <w:r>
        <w:t xml:space="preserve">And mighty men of forces: Asael brother of Joab, Eleanan son of Dodo from Baithlaem,</w:t>
      </w:r>
      <w:r>
        <w:t xml:space="preserve">{{field-off:Bible}}</w:t>
      </w:r>
    </w:p>
    <w:p>
      <w:r>
        <w:rPr>
          <w:sz w:val="18"/>
          <w:color w:val="777777"/>
        </w:rPr>
        <w:t xml:space="preserve">[[@Bible:1 Chronicles 11:27]] </w:t>
      </w:r>
      <w:r>
        <w:rPr>
          <w:b/>
        </w:rPr>
        <w:t xml:space="preserve">27 </w:t>
      </w:r>
      <w:r>
        <w:t xml:space="preserve"> {{field-on:Bible}}</w:t>
      </w:r>
      <w:r>
        <w:t xml:space="preserve">Sammoth the Adi, Chelles the Pheloni,</w:t>
      </w:r>
      <w:r>
        <w:t xml:space="preserve">{{field-off:Bible}}</w:t>
      </w:r>
    </w:p>
    <w:p>
      <w:r>
        <w:rPr>
          <w:sz w:val="18"/>
          <w:color w:val="777777"/>
        </w:rPr>
        <w:t xml:space="preserve">[[@Bible:1 Chronicles 11:28]] </w:t>
      </w:r>
      <w:r>
        <w:rPr>
          <w:b/>
        </w:rPr>
        <w:t xml:space="preserve">28 </w:t>
      </w:r>
      <w:r>
        <w:t xml:space="preserve"> {{field-on:Bible}}</w:t>
      </w:r>
      <w:r>
        <w:t xml:space="preserve">Orai son of Ekkes the Thekoite, Abiezer the Anathothite,</w:t>
      </w:r>
      <w:r>
        <w:t xml:space="preserve">{{field-off:Bible}}</w:t>
      </w:r>
    </w:p>
    <w:p>
      <w:r>
        <w:rPr>
          <w:sz w:val="18"/>
          <w:color w:val="777777"/>
        </w:rPr>
        <w:t xml:space="preserve">[[@Bible:1 Chronicles 11:29]] </w:t>
      </w:r>
      <w:r>
        <w:rPr>
          <w:b/>
        </w:rPr>
        <w:t xml:space="preserve">29 </w:t>
      </w:r>
      <w:r>
        <w:t xml:space="preserve"> {{field-on:Bible}}</w:t>
      </w:r>
      <w:r>
        <w:t xml:space="preserve">Sobochai the Asothite, Eli the Ahohite,</w:t>
      </w:r>
      <w:r>
        <w:t xml:space="preserve">{{field-off:Bible}}</w:t>
      </w:r>
    </w:p>
    <w:p>
      <w:r>
        <w:rPr>
          <w:sz w:val="18"/>
          <w:color w:val="777777"/>
        </w:rPr>
        <w:t xml:space="preserve">[[@Bible:1 Chronicles 11:30]] </w:t>
      </w:r>
      <w:r>
        <w:rPr>
          <w:b/>
        </w:rPr>
        <w:t xml:space="preserve">30 </w:t>
      </w:r>
      <w:r>
        <w:t xml:space="preserve"> {{field-on:Bible}}</w:t>
      </w:r>
      <w:r>
        <w:t xml:space="preserve">Moorai the Netophathite, Cholod son of Nooza the Netophathite,</w:t>
      </w:r>
      <w:r>
        <w:t xml:space="preserve">{{field-off:Bible}}</w:t>
      </w:r>
    </w:p>
    <w:p>
      <w:r>
        <w:rPr>
          <w:sz w:val="18"/>
          <w:color w:val="777777"/>
        </w:rPr>
        <w:t xml:space="preserve">[[@Bible:1 Chronicles 11:31]] </w:t>
      </w:r>
      <w:r>
        <w:rPr>
          <w:b/>
        </w:rPr>
        <w:t xml:space="preserve">31 </w:t>
      </w:r>
      <w:r>
        <w:t xml:space="preserve"> {{field-on:Bible}}</w:t>
      </w:r>
      <w:r>
        <w:t xml:space="preserve">Aithi son of Ribai from hill of Beniamin, Banaias the Pharathonite,</w:t>
      </w:r>
      <w:r>
        <w:t xml:space="preserve">{{field-off:Bible}}</w:t>
      </w:r>
    </w:p>
    <w:p>
      <w:r>
        <w:rPr>
          <w:sz w:val="18"/>
          <w:color w:val="777777"/>
        </w:rPr>
        <w:t xml:space="preserve">[[@Bible:1 Chronicles 11:32]] </w:t>
      </w:r>
      <w:r>
        <w:rPr>
          <w:b/>
        </w:rPr>
        <w:t xml:space="preserve">32 </w:t>
      </w:r>
      <w:r>
        <w:t xml:space="preserve"> {{field-on:Bible}}</w:t>
      </w:r>
      <w:r>
        <w:t xml:space="preserve">Ouri from Nachaligaas, Abiel the Garabeththite,</w:t>
      </w:r>
      <w:r>
        <w:t xml:space="preserve">{{field-off:Bible}}</w:t>
      </w:r>
    </w:p>
    <w:p>
      <w:r>
        <w:rPr>
          <w:sz w:val="18"/>
          <w:color w:val="777777"/>
        </w:rPr>
        <w:t xml:space="preserve">[[@Bible:1 Chronicles 11:33]] </w:t>
      </w:r>
      <w:r>
        <w:rPr>
          <w:b/>
        </w:rPr>
        <w:t xml:space="preserve">33 </w:t>
      </w:r>
      <w:r>
        <w:t xml:space="preserve"> {{field-on:Bible}}</w:t>
      </w:r>
      <w:r>
        <w:t xml:space="preserve">Azmoth the Beermi, Eliaba the Salabonite,</w:t>
      </w:r>
      <w:r>
        <w:t xml:space="preserve">{{field-off:Bible}}</w:t>
      </w:r>
    </w:p>
    <w:p>
      <w:r>
        <w:rPr>
          <w:sz w:val="18"/>
          <w:color w:val="777777"/>
        </w:rPr>
        <w:t xml:space="preserve">[[@Bible:1 Chronicles 11:34]] </w:t>
      </w:r>
      <w:r>
        <w:rPr>
          <w:b/>
        </w:rPr>
        <w:t xml:space="preserve">34 </w:t>
      </w:r>
      <w:r>
        <w:t xml:space="preserve"> {{field-on:Bible}}</w:t>
      </w:r>
      <w:r>
        <w:t xml:space="preserve">Bennaias, Hosom the Gennounite, Ionathan son of Sola the Hararite,</w:t>
      </w:r>
      <w:r>
        <w:rPr>
          <w:rStyle w:val="FootnoteReference"/>
        </w:rPr>
        <w:footnoteReference w:id="5860"/>
      </w:r>
      <w:r>
        <w:t xml:space="preserve">{{field-off:Bible}}</w:t>
      </w:r>
    </w:p>
    <w:p>
      <w:r>
        <w:rPr>
          <w:sz w:val="18"/>
          <w:color w:val="777777"/>
        </w:rPr>
        <w:t xml:space="preserve">[[@Bible:1 Chronicles 11:35]] </w:t>
      </w:r>
      <w:r>
        <w:rPr>
          <w:b/>
        </w:rPr>
        <w:t xml:space="preserve">35 </w:t>
      </w:r>
      <w:r>
        <w:t xml:space="preserve"> {{field-on:Bible}}</w:t>
      </w:r>
      <w:r>
        <w:t xml:space="preserve">Achim son of Sachar the Hararite, Elphal son of Our,</w:t>
      </w:r>
      <w:r>
        <w:t xml:space="preserve">{{field-off:Bible}}</w:t>
      </w:r>
    </w:p>
    <w:p>
      <w:r>
        <w:rPr>
          <w:sz w:val="18"/>
          <w:color w:val="777777"/>
        </w:rPr>
        <w:t xml:space="preserve">[[@Bible:1 Chronicles 11:36]] </w:t>
      </w:r>
      <w:r>
        <w:rPr>
          <w:b/>
        </w:rPr>
        <w:t xml:space="preserve">36 </w:t>
      </w:r>
      <w:r>
        <w:t xml:space="preserve"> {{field-on:Bible}}</w:t>
      </w:r>
      <w:r>
        <w:t xml:space="preserve">Ophar the Mechorathite, Achia the Phelonite,</w:t>
      </w:r>
      <w:r>
        <w:t xml:space="preserve">{{field-off:Bible}}</w:t>
      </w:r>
    </w:p>
    <w:p>
      <w:r>
        <w:rPr>
          <w:sz w:val="18"/>
          <w:color w:val="777777"/>
        </w:rPr>
        <w:t xml:space="preserve">[[@Bible:1 Chronicles 11:37]] </w:t>
      </w:r>
      <w:r>
        <w:rPr>
          <w:b/>
        </w:rPr>
        <w:t xml:space="preserve">37 </w:t>
      </w:r>
      <w:r>
        <w:t xml:space="preserve"> {{field-on:Bible}}</w:t>
      </w:r>
      <w:r>
        <w:t xml:space="preserve">Heserai the Charmalite, Naarai son of Azobai,</w:t>
      </w:r>
      <w:r>
        <w:t xml:space="preserve">{{field-off:Bible}}</w:t>
      </w:r>
    </w:p>
    <w:p>
      <w:r>
        <w:rPr>
          <w:sz w:val="18"/>
          <w:color w:val="777777"/>
        </w:rPr>
        <w:t xml:space="preserve">[[@Bible:1 Chronicles 11:38]] </w:t>
      </w:r>
      <w:r>
        <w:rPr>
          <w:b/>
        </w:rPr>
        <w:t xml:space="preserve">38 </w:t>
      </w:r>
      <w:r>
        <w:t xml:space="preserve"> {{field-on:Bible}}</w:t>
      </w:r>
      <w:r>
        <w:t xml:space="preserve">Joel brother of Nathan, Mebaar son of Agari,</w:t>
      </w:r>
      <w:r>
        <w:t xml:space="preserve">{{field-off:Bible}}</w:t>
      </w:r>
    </w:p>
    <w:p>
      <w:r>
        <w:rPr>
          <w:sz w:val="18"/>
          <w:color w:val="777777"/>
        </w:rPr>
        <w:t xml:space="preserve">[[@Bible:1 Chronicles 11:39]] </w:t>
      </w:r>
      <w:r>
        <w:rPr>
          <w:b/>
        </w:rPr>
        <w:t xml:space="preserve">39 </w:t>
      </w:r>
      <w:r>
        <w:t xml:space="preserve"> {{field-on:Bible}}</w:t>
      </w:r>
      <w:r>
        <w:t xml:space="preserve">Selek the Ammonite, Nachor the Berthite, carrier of weapons of Joab son of Sarouia,</w:t>
      </w:r>
      <w:r>
        <w:t xml:space="preserve">{{field-off:Bible}}</w:t>
      </w:r>
    </w:p>
    <w:p>
      <w:r>
        <w:rPr>
          <w:sz w:val="18"/>
          <w:color w:val="777777"/>
        </w:rPr>
        <w:t xml:space="preserve">[[@Bible:1 Chronicles 11:40]] </w:t>
      </w:r>
      <w:r>
        <w:rPr>
          <w:b/>
        </w:rPr>
        <w:t xml:space="preserve">40 </w:t>
      </w:r>
      <w:r>
        <w:t xml:space="preserve"> {{field-on:Bible}}</w:t>
      </w:r>
      <w:r>
        <w:t xml:space="preserve">Ira the Iethrite, Gareb the Iethrite,</w:t>
      </w:r>
      <w:r>
        <w:t xml:space="preserve">{{field-off:Bible}}</w:t>
      </w:r>
    </w:p>
    <w:p>
      <w:r>
        <w:rPr>
          <w:sz w:val="18"/>
          <w:color w:val="777777"/>
        </w:rPr>
        <w:t xml:space="preserve">[[@Bible:1 Chronicles 11:41]] </w:t>
      </w:r>
      <w:r>
        <w:rPr>
          <w:b/>
        </w:rPr>
        <w:t xml:space="preserve">41 </w:t>
      </w:r>
      <w:r>
        <w:t xml:space="preserve"> {{field-on:Bible}}</w:t>
      </w:r>
      <w:r>
        <w:t xml:space="preserve">Ourias the Chettite, Zabet son of Achlia,</w:t>
      </w:r>
      <w:r>
        <w:t xml:space="preserve">{{field-off:Bible}}</w:t>
      </w:r>
    </w:p>
    <w:p>
      <w:r>
        <w:rPr>
          <w:sz w:val="18"/>
          <w:color w:val="777777"/>
        </w:rPr>
        <w:t xml:space="preserve">[[@Bible:1 Chronicles 11:42]] </w:t>
      </w:r>
      <w:r>
        <w:rPr>
          <w:b/>
        </w:rPr>
        <w:t xml:space="preserve">42 </w:t>
      </w:r>
      <w:r>
        <w:t xml:space="preserve"> {{field-on:Bible}}</w:t>
      </w:r>
      <w:r>
        <w:t xml:space="preserve">Adina son of Saiza the Reubenite, ruler, and with him thirty,</w:t>
      </w:r>
      <w:r>
        <w:t xml:space="preserve">{{field-off:Bible}}</w:t>
      </w:r>
    </w:p>
    <w:p>
      <w:r>
        <w:rPr>
          <w:sz w:val="18"/>
          <w:color w:val="777777"/>
        </w:rPr>
        <w:t xml:space="preserve">[[@Bible:1 Chronicles 11:43]] </w:t>
      </w:r>
      <w:r>
        <w:rPr>
          <w:b/>
        </w:rPr>
        <w:t xml:space="preserve">43 </w:t>
      </w:r>
      <w:r>
        <w:t xml:space="preserve"> {{field-on:Bible}}</w:t>
      </w:r>
      <w:r>
        <w:t xml:space="preserve">Anan son of Moocha, and Iosaphat the Baithanite,</w:t>
      </w:r>
      <w:r>
        <w:t xml:space="preserve">{{field-off:Bible}}</w:t>
      </w:r>
    </w:p>
    <w:p>
      <w:r>
        <w:rPr>
          <w:sz w:val="18"/>
          <w:color w:val="777777"/>
        </w:rPr>
        <w:t xml:space="preserve">[[@Bible:1 Chronicles 11:44]] </w:t>
      </w:r>
      <w:r>
        <w:rPr>
          <w:b/>
        </w:rPr>
        <w:t xml:space="preserve">44 </w:t>
      </w:r>
      <w:r>
        <w:t xml:space="preserve"> {{field-on:Bible}}</w:t>
      </w:r>
      <w:r>
        <w:t xml:space="preserve">Ozia the Astarothite, Samma and Jehiel sons of Chothan the Hararite,</w:t>
      </w:r>
      <w:r>
        <w:t xml:space="preserve">{{field-off:Bible}}</w:t>
      </w:r>
    </w:p>
    <w:p>
      <w:r>
        <w:rPr>
          <w:sz w:val="18"/>
          <w:color w:val="777777"/>
        </w:rPr>
        <w:t xml:space="preserve">[[@Bible:1 Chronicles 11:45]] </w:t>
      </w:r>
      <w:r>
        <w:rPr>
          <w:b/>
        </w:rPr>
        <w:t xml:space="preserve">45 </w:t>
      </w:r>
      <w:r>
        <w:t xml:space="preserve"> {{field-on:Bible}}</w:t>
      </w:r>
      <w:r>
        <w:t xml:space="preserve">Iediēl son of Sameri and Ioazae his brother the Ieasite,</w:t>
      </w:r>
      <w:r>
        <w:t xml:space="preserve">{{field-off:Bible}}</w:t>
      </w:r>
    </w:p>
    <w:p>
      <w:r>
        <w:rPr>
          <w:sz w:val="18"/>
          <w:color w:val="777777"/>
        </w:rPr>
        <w:t xml:space="preserve">[[@Bible:1 Chronicles 11:46]] </w:t>
      </w:r>
      <w:r>
        <w:rPr>
          <w:b/>
        </w:rPr>
        <w:t xml:space="preserve">46 </w:t>
      </w:r>
      <w:r>
        <w:t xml:space="preserve"> {{field-on:Bible}}</w:t>
      </w:r>
      <w:r>
        <w:t xml:space="preserve">Eliel the Mii, and Iaribi, and Iosia son of Elnaam, and Iethemas the Moabite,</w:t>
      </w:r>
      <w:r>
        <w:t xml:space="preserve">{{field-off:Bible}}</w:t>
      </w:r>
    </w:p>
    <w:p>
      <w:r>
        <w:rPr>
          <w:sz w:val="18"/>
          <w:color w:val="777777"/>
        </w:rPr>
        <w:t xml:space="preserve">[[@Bible:1 Chronicles 11:47]] </w:t>
      </w:r>
      <w:r>
        <w:rPr>
          <w:b/>
        </w:rPr>
        <w:t xml:space="preserve">47 </w:t>
      </w:r>
      <w:r>
        <w:t xml:space="preserve"> {{field-on:Bible}}</w:t>
      </w:r>
      <w:r>
        <w:t xml:space="preserve">Aliēl and Obed and Iesiēl the Misabian.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Chronicles 12:1]] </w:t>
      </w:r>
      <w:r>
        <w:rPr>
          <w:b/>
        </w:rPr>
        <w:t xml:space="preserve">1 </w:t>
      </w:r>
      <w:r>
        <w:t xml:space="preserve"> {{field-on:Bible}}</w:t>
      </w:r>
      <w:r>
        <w:t xml:space="preserve">And these were those who came to David</w:t>
      </w:r>
      <w:r>
        <w:rPr>
          <w:rStyle w:val="FootnoteReference"/>
        </w:rPr>
        <w:footnoteReference w:id="5861"/>
      </w:r>
      <w:r>
        <w:t xml:space="preserve"> in Sekelag, while he was still shut in away from before Saul</w:t>
      </w:r>
      <w:r>
        <w:rPr>
          <w:rStyle w:val="FootnoteReference"/>
        </w:rPr>
        <w:footnoteReference w:id="5862"/>
      </w:r>
      <w:r>
        <w:t xml:space="preserve"> son of Kis, and these were among mighty men helping in war,</w:t>
      </w:r>
      <w:r>
        <w:t xml:space="preserve">{{field-off:Bible}}</w:t>
      </w:r>
    </w:p>
    <w:p>
      <w:r>
        <w:rPr>
          <w:sz w:val="18"/>
          <w:color w:val="777777"/>
        </w:rPr>
        <w:t xml:space="preserve">[[@Bible:1 Chronicles 12:2]] </w:t>
      </w:r>
      <w:r>
        <w:rPr>
          <w:b/>
        </w:rPr>
        <w:t xml:space="preserve">2 </w:t>
      </w:r>
      <w:r>
        <w:t xml:space="preserve"> {{field-on:Bible}}</w:t>
      </w:r>
      <w:r>
        <w:t xml:space="preserve">with bow in right hand and in left hand, slingers with stones and arrows, from brothers of Saul, from Beniamin.</w:t>
      </w:r>
      <w:r>
        <w:t xml:space="preserve">{{field-off:Bible}}</w:t>
      </w:r>
    </w:p>
    <w:p>
      <w:r>
        <w:rPr>
          <w:sz w:val="18"/>
          <w:color w:val="777777"/>
        </w:rPr>
        <w:t xml:space="preserve">[[@Bible:1 Chronicles 12:3]] </w:t>
      </w:r>
      <w:r>
        <w:rPr>
          <w:b/>
        </w:rPr>
        <w:t xml:space="preserve">3 </w:t>
      </w:r>
      <w:r>
        <w:t xml:space="preserve"> {{field-on:Bible}}</w:t>
      </w:r>
      <w:r>
        <w:t xml:space="preserve">Chief was Achiezer and Ioas son of Asma the Gebothite, and Joel and Iophalet sons of Asmoth, and Berchia, and Iēoul the Anathothite,</w:t>
      </w:r>
      <w:r>
        <w:t xml:space="preserve">{{field-off:Bible}}</w:t>
      </w:r>
    </w:p>
    <w:p>
      <w:r>
        <w:rPr>
          <w:sz w:val="18"/>
          <w:color w:val="777777"/>
        </w:rPr>
        <w:t xml:space="preserve">[[@Bible:1 Chronicles 12:4]] </w:t>
      </w:r>
      <w:r>
        <w:rPr>
          <w:b/>
        </w:rPr>
        <w:t xml:space="preserve">4 </w:t>
      </w:r>
      <w:r>
        <w:t xml:space="preserve"> {{field-on:Bible}}</w:t>
      </w:r>
      <w:r>
        <w:t xml:space="preserve">and Samaias the Gabaonite, mighty among thirty and over thirty,</w:t>
      </w:r>
      <w:r>
        <w:t xml:space="preserve">{{field-off:Bible}}</w:t>
      </w:r>
    </w:p>
    <w:p>
      <w:r>
        <w:rPr>
          <w:sz w:val="18"/>
          <w:color w:val="777777"/>
        </w:rPr>
        <w:t xml:space="preserve">[[@Bible:1 Chronicles 12:4]] </w:t>
      </w:r>
      <w:r>
        <w:rPr>
          <w:b/>
        </w:rPr>
        <w:t xml:space="preserve">5 </w:t>
      </w:r>
      <w:r>
        <w:t xml:space="preserve"> {{field-on:Bible}}</w:t>
      </w:r>
      <w:r>
        <w:t xml:space="preserve">Ieremias and Ieziēl and Ioanan and Iozabad the Gadarathite,</w:t>
      </w:r>
      <w:r>
        <w:t xml:space="preserve">{{field-off:Bible}}</w:t>
      </w:r>
    </w:p>
    <w:p>
      <w:r>
        <w:rPr>
          <w:sz w:val="18"/>
          <w:color w:val="777777"/>
        </w:rPr>
        <w:t xml:space="preserve">[[@Bible:1 Chronicles 12:5]] </w:t>
      </w:r>
      <w:r>
        <w:rPr>
          <w:b/>
        </w:rPr>
        <w:t xml:space="preserve">6 </w:t>
      </w:r>
      <w:r>
        <w:t xml:space="preserve"> {{field-on:Bible}}</w:t>
      </w:r>
      <w:r>
        <w:t xml:space="preserve">Eliazai and Iarimouth and Baalia and Samaria and Saphatia the Chariphite,</w:t>
      </w:r>
      <w:r>
        <w:t xml:space="preserve">{{field-off:Bible}}</w:t>
      </w:r>
    </w:p>
    <w:p>
      <w:r>
        <w:rPr>
          <w:sz w:val="18"/>
          <w:color w:val="777777"/>
        </w:rPr>
        <w:t xml:space="preserve">[[@Bible:1 Chronicles 12:6]] </w:t>
      </w:r>
      <w:r>
        <w:rPr>
          <w:b/>
        </w:rPr>
        <w:t xml:space="preserve">7 </w:t>
      </w:r>
      <w:r>
        <w:t xml:space="preserve"> {{field-on:Bible}}</w:t>
      </w:r>
      <w:r>
        <w:t xml:space="preserve">Elkana and Iēsouni and Ozriēl and Iōazar and Iesboam the Korites</w:t>
      </w:r>
      <w:r>
        <w:rPr>
          <w:rStyle w:val="FootnoteReference"/>
        </w:rPr>
        <w:footnoteReference w:id="5863"/>
      </w:r>
      <w:r>
        <w:t xml:space="preserve">,</w:t>
      </w:r>
      <w:r>
        <w:t xml:space="preserve">{{field-off:Bible}}</w:t>
      </w:r>
    </w:p>
    <w:p>
      <w:r>
        <w:rPr>
          <w:sz w:val="18"/>
          <w:color w:val="777777"/>
        </w:rPr>
        <w:t xml:space="preserve">[[@Bible:1 Chronicles 12:7]] </w:t>
      </w:r>
      <w:r>
        <w:rPr>
          <w:b/>
        </w:rPr>
        <w:t xml:space="preserve">8 </w:t>
      </w:r>
      <w:r>
        <w:t xml:space="preserve"> {{field-on:Bible}}</w:t>
      </w:r>
      <w:r>
        <w:t xml:space="preserve">and Elia and Zabadia sons of Ieraam, sons of Gedor</w:t>
      </w:r>
      <w:r>
        <w:rPr>
          <w:rStyle w:val="FootnoteReference"/>
        </w:rPr>
        <w:footnoteReference w:id="5864"/>
      </w:r>
      <w:r>
        <w:t xml:space="preserve">.</w:t>
      </w:r>
      <w:r>
        <w:t xml:space="preserve">{{field-off:Bible}}</w:t>
      </w:r>
    </w:p>
    <w:p>
      <w:r>
        <w:rPr>
          <w:sz w:val="18"/>
          <w:color w:val="777777"/>
        </w:rPr>
        <w:t xml:space="preserve">[[@Bible:1 Chronicles 12:8]] </w:t>
      </w:r>
      <w:r>
        <w:rPr>
          <w:b/>
        </w:rPr>
        <w:t xml:space="preserve">9 </w:t>
      </w:r>
      <w:r>
        <w:t xml:space="preserve"> {{field-on:Bible}}</w:t>
      </w:r>
      <w:r>
        <w:t xml:space="preserve">And from Gadites</w:t>
      </w:r>
      <w:r>
        <w:rPr>
          <w:rStyle w:val="FootnoteReference"/>
        </w:rPr>
        <w:footnoteReference w:id="5865"/>
      </w:r>
      <w:r>
        <w:t xml:space="preserve"> men separated themselves to David from wilderness, mighty men, men of battle line for war, carrying shields and spears, and their faces were lion faces, and they were swift as gazelles on mountains.</w:t>
      </w:r>
      <w:r>
        <w:t xml:space="preserve">{{field-off:Bible}}</w:t>
      </w:r>
    </w:p>
    <w:p>
      <w:r>
        <w:rPr>
          <w:sz w:val="18"/>
          <w:color w:val="777777"/>
        </w:rPr>
        <w:t xml:space="preserve">[[@Bible:1 Chronicles 12:9]] </w:t>
      </w:r>
      <w:r>
        <w:rPr>
          <w:b/>
        </w:rPr>
        <w:t xml:space="preserve">10 </w:t>
      </w:r>
      <w:r>
        <w:t xml:space="preserve"> {{field-on:Bible}}</w:t>
      </w:r>
      <w:r>
        <w:t xml:space="preserve">Azer chief, Abdias second, Eliab third</w:t>
      </w:r>
      <w:r>
        <w:rPr>
          <w:rStyle w:val="FootnoteReference"/>
        </w:rPr>
        <w:footnoteReference w:id="5866"/>
      </w:r>
      <w:r>
        <w:t xml:space="preserve">,</w:t>
      </w:r>
      <w:r>
        <w:t xml:space="preserve">{{field-off:Bible}}</w:t>
      </w:r>
    </w:p>
    <w:p>
      <w:r>
        <w:rPr>
          <w:sz w:val="18"/>
          <w:color w:val="777777"/>
        </w:rPr>
        <w:t xml:space="preserve">[[@Bible:1 Chronicles 12:10]] </w:t>
      </w:r>
      <w:r>
        <w:rPr>
          <w:b/>
        </w:rPr>
        <w:t xml:space="preserve">11 </w:t>
      </w:r>
      <w:r>
        <w:t xml:space="preserve"> {{field-on:Bible}}</w:t>
      </w:r>
      <w:r>
        <w:t xml:space="preserve">Masemannē fourth, Ieremia fifth,</w:t>
      </w:r>
      <w:r>
        <w:t xml:space="preserve">{{field-off:Bible}}</w:t>
      </w:r>
    </w:p>
    <w:p>
      <w:r>
        <w:rPr>
          <w:sz w:val="18"/>
          <w:color w:val="777777"/>
        </w:rPr>
        <w:t xml:space="preserve">[[@Bible:1 Chronicles 12:11]] </w:t>
      </w:r>
      <w:r>
        <w:rPr>
          <w:b/>
        </w:rPr>
        <w:t xml:space="preserve">12 </w:t>
      </w:r>
      <w:r>
        <w:t xml:space="preserve"> {{field-on:Bible}}</w:t>
      </w:r>
      <w:r>
        <w:t xml:space="preserve">Eththi sixth, Eliab seventh,</w:t>
      </w:r>
      <w:r>
        <w:t xml:space="preserve">{{field-off:Bible}}</w:t>
      </w:r>
    </w:p>
    <w:p>
      <w:r>
        <w:rPr>
          <w:sz w:val="18"/>
          <w:color w:val="777777"/>
        </w:rPr>
        <w:t xml:space="preserve">[[@Bible:1 Chronicles 12:12]] </w:t>
      </w:r>
      <w:r>
        <w:rPr>
          <w:b/>
        </w:rPr>
        <w:t xml:space="preserve">13 </w:t>
      </w:r>
      <w:r>
        <w:t xml:space="preserve"> {{field-on:Bible}}</w:t>
      </w:r>
      <w:r>
        <w:t xml:space="preserve">Ioanan eighth, Eliazer ninth,</w:t>
      </w:r>
      <w:r>
        <w:t xml:space="preserve">{{field-off:Bible}}</w:t>
      </w:r>
    </w:p>
    <w:p>
      <w:r>
        <w:rPr>
          <w:sz w:val="18"/>
          <w:color w:val="777777"/>
        </w:rPr>
        <w:t xml:space="preserve">[[@Bible:1 Chronicles 12:13]] </w:t>
      </w:r>
      <w:r>
        <w:rPr>
          <w:b/>
        </w:rPr>
        <w:t xml:space="preserve">14 </w:t>
      </w:r>
      <w:r>
        <w:t xml:space="preserve"> {{field-on:Bible}}</w:t>
      </w:r>
      <w:r>
        <w:t xml:space="preserve">Ieremia tenth, Machabannai eleventh.</w:t>
      </w:r>
      <w:r>
        <w:rPr>
          <w:rStyle w:val="FootnoteReference"/>
        </w:rPr>
        <w:footnoteReference w:id="5867"/>
      </w:r>
      <w:r>
        <w:t xml:space="preserve">{{field-off:Bible}}</w:t>
      </w:r>
    </w:p>
    <w:p>
      <w:r>
        <w:rPr>
          <w:sz w:val="18"/>
          <w:color w:val="777777"/>
        </w:rPr>
        <w:t xml:space="preserve">[[@Bible:1 Chronicles 12:14]] </w:t>
      </w:r>
      <w:r>
        <w:rPr>
          <w:b/>
        </w:rPr>
        <w:t xml:space="preserve">15 </w:t>
      </w:r>
      <w:r>
        <w:t xml:space="preserve"> {{field-on:Bible}}</w:t>
      </w:r>
      <w:r>
        <w:t xml:space="preserve">These from sons of Gad were chiefs of army; least one was over hundred, and greatest over thousand.</w:t>
      </w:r>
      <w:r>
        <w:rPr>
          <w:rStyle w:val="FootnoteReference"/>
        </w:rPr>
        <w:footnoteReference w:id="5868"/>
      </w:r>
      <w:r>
        <w:t xml:space="preserve">{{field-off:Bible}}</w:t>
      </w:r>
    </w:p>
    <w:p>
      <w:r>
        <w:rPr>
          <w:sz w:val="18"/>
          <w:color w:val="777777"/>
        </w:rPr>
        <w:t xml:space="preserve">[[@Bible:1 Chronicles 12:15]] </w:t>
      </w:r>
      <w:r>
        <w:rPr>
          <w:b/>
        </w:rPr>
        <w:t xml:space="preserve">16 </w:t>
      </w:r>
      <w:r>
        <w:t xml:space="preserve"> {{field-on:Bible}}</w:t>
      </w:r>
      <w:r>
        <w:t xml:space="preserve">These crossed </w:t>
      </w:r>
      <w:r>
        <w:t xml:space="preserve">[[Jordan &gt;&gt; BibleKnowledgebase:@Jordan]]</w:t>
      </w:r>
      <w:r>
        <w:t xml:space="preserve"> in first month</w:t>
      </w:r>
      <w:r>
        <w:rPr>
          <w:rStyle w:val="FootnoteReference"/>
        </w:rPr>
        <w:footnoteReference w:id="5869"/>
      </w:r>
      <w:r>
        <w:t xml:space="preserve">, when it was filled over all its banks, and they drove out all dwelling in valleys from east to west.</w:t>
      </w:r>
      <w:r>
        <w:t xml:space="preserve">{{field-off:Bible}}</w:t>
      </w:r>
    </w:p>
    <w:p>
      <w:r>
        <w:rPr>
          <w:sz w:val="18"/>
          <w:color w:val="777777"/>
        </w:rPr>
        <w:t xml:space="preserve">[[@Bible:1 Chronicles 12:16]] </w:t>
      </w:r>
      <w:r>
        <w:rPr>
          <w:b/>
        </w:rPr>
        <w:t xml:space="preserve">17 </w:t>
      </w:r>
      <w:r>
        <w:t xml:space="preserve"> {{field-on:Bible}}</w:t>
      </w:r>
      <w:r>
        <w:t xml:space="preserve">And some from sons of Beniamin and Judah</w:t>
      </w:r>
      <w:r>
        <w:rPr>
          <w:rStyle w:val="FootnoteReference"/>
        </w:rPr>
        <w:footnoteReference w:id="5870"/>
      </w:r>
      <w:r>
        <w:t xml:space="preserve"> came for help</w:t>
      </w:r>
      <w:r>
        <w:rPr>
          <w:rStyle w:val="FootnoteReference"/>
        </w:rPr>
        <w:footnoteReference w:id="5871"/>
      </w:r>
      <w:r>
        <w:t xml:space="preserve"> to David.</w:t>
      </w:r>
      <w:r>
        <w:t xml:space="preserve">{{field-off:Bible}}</w:t>
      </w:r>
    </w:p>
    <w:p>
      <w:r>
        <w:rPr>
          <w:sz w:val="18"/>
          <w:color w:val="777777"/>
        </w:rPr>
        <w:t xml:space="preserve">[[@Bible:1 Chronicles 12:17]] </w:t>
      </w:r>
      <w:r>
        <w:rPr>
          <w:b/>
        </w:rPr>
        <w:t xml:space="preserve">18 </w:t>
      </w:r>
      <w:r>
        <w:t xml:space="preserve"> {{field-on:Bible}}</w:t>
      </w:r>
      <w:r>
        <w:t xml:space="preserve">And David went out to meet them and said to them, If you have come to me in peace, let my heart be united with you</w:t>
      </w:r>
      <w:r>
        <w:rPr>
          <w:rStyle w:val="FootnoteReference"/>
        </w:rPr>
        <w:footnoteReference w:id="5872"/>
      </w:r>
      <w:r>
        <w:t xml:space="preserve">; but if to betray me to my enemies, though no truth of hand is against me, may God of our fathers see and rebuke.</w:t>
      </w:r>
      <w:r>
        <w:t xml:space="preserve">{{field-off:Bible}}</w:t>
      </w:r>
    </w:p>
    <w:p>
      <w:r>
        <w:rPr>
          <w:sz w:val="18"/>
          <w:color w:val="777777"/>
        </w:rPr>
        <w:t xml:space="preserve">[[@Bible:1 Chronicles 12:18]] </w:t>
      </w:r>
      <w:r>
        <w:rPr>
          <w:b/>
        </w:rPr>
        <w:t xml:space="preserve">19 </w:t>
      </w:r>
      <w:r>
        <w:t xml:space="preserve"> {{field-on:Bible}}</w:t>
      </w:r>
      <w:r>
        <w:t xml:space="preserve">And spirit clothed Amasai</w:t>
      </w:r>
      <w:r>
        <w:rPr>
          <w:rStyle w:val="FootnoteReference"/>
        </w:rPr>
        <w:footnoteReference w:id="5873"/>
      </w:r>
      <w:r>
        <w:t xml:space="preserve">, chief of thirty, and he said, Go, and your people, David son of Iessai. Peace, peace to you, and peace to your helpers, because your God has helped you. And David received them and set them as chiefs of forces.</w:t>
      </w:r>
      <w:r>
        <w:t xml:space="preserve">{{field-off:Bible}}</w:t>
      </w:r>
    </w:p>
    <w:p>
      <w:r>
        <w:rPr>
          <w:sz w:val="18"/>
          <w:color w:val="777777"/>
        </w:rPr>
        <w:t xml:space="preserve">[[@Bible:1 Chronicles 12:19]] </w:t>
      </w:r>
      <w:r>
        <w:rPr>
          <w:b/>
        </w:rPr>
        <w:t xml:space="preserve">20 </w:t>
      </w:r>
      <w:r>
        <w:t xml:space="preserve"> {{field-on:Bible}}</w:t>
      </w:r>
      <w:r>
        <w:t xml:space="preserve">And from Manasse some joined David when Philistines came against Saul for battle, and he did not help them</w:t>
      </w:r>
      <w:r>
        <w:rPr>
          <w:rStyle w:val="FootnoteReference"/>
        </w:rPr>
        <w:footnoteReference w:id="5874"/>
      </w:r>
      <w:r>
        <w:t xml:space="preserve">, because by counsel commanders of Philistines sent him away, saying, At cost of heads of those men he will return to his lord Saul.</w:t>
      </w:r>
      <w:r>
        <w:t xml:space="preserve">{{field-off:Bible}}</w:t>
      </w:r>
    </w:p>
    <w:p>
      <w:r>
        <w:rPr>
          <w:sz w:val="18"/>
          <w:color w:val="777777"/>
        </w:rPr>
        <w:t xml:space="preserve">[[@Bible:1 Chronicles 12:20]] </w:t>
      </w:r>
      <w:r>
        <w:rPr>
          <w:b/>
        </w:rPr>
        <w:t xml:space="preserve">21 </w:t>
      </w:r>
      <w:r>
        <w:t xml:space="preserve"> {{field-on:Bible}}</w:t>
      </w:r>
      <w:r>
        <w:t xml:space="preserve">When he went to Sekelag, there joined him from Manasse: Edna and Iozabath and Iodiēl and Michael and Iosabeth and Elimouth and Selathi, heads of thousands of Manasse.</w:t>
      </w:r>
      <w:r>
        <w:rPr>
          <w:rStyle w:val="FootnoteReference"/>
        </w:rPr>
        <w:footnoteReference w:id="5875"/>
      </w:r>
      <w:r>
        <w:t xml:space="preserve">{{field-off:Bible}}</w:t>
      </w:r>
    </w:p>
    <w:p>
      <w:r>
        <w:rPr>
          <w:sz w:val="18"/>
          <w:color w:val="777777"/>
        </w:rPr>
        <w:t xml:space="preserve">[[@Bible:1 Chronicles 12:21]] </w:t>
      </w:r>
      <w:r>
        <w:rPr>
          <w:b/>
        </w:rPr>
        <w:t xml:space="preserve">22 </w:t>
      </w:r>
      <w:r>
        <w:t xml:space="preserve"> {{field-on:Bible}}</w:t>
      </w:r>
      <w:r>
        <w:t xml:space="preserve">And they fought alongside David against raiding band, because all were mighty of strength, and they became leaders in army, in force.</w:t>
      </w:r>
      <w:r>
        <w:rPr>
          <w:rStyle w:val="FootnoteReference"/>
        </w:rPr>
        <w:footnoteReference w:id="5876"/>
      </w:r>
      <w:r>
        <w:t xml:space="preserve">{{field-off:Bible}}</w:t>
      </w:r>
    </w:p>
    <w:p>
      <w:r>
        <w:rPr>
          <w:sz w:val="18"/>
          <w:color w:val="777777"/>
        </w:rPr>
        <w:t xml:space="preserve">[[@Bible:1 Chronicles 12:22]] </w:t>
      </w:r>
      <w:r>
        <w:rPr>
          <w:b/>
        </w:rPr>
        <w:t xml:space="preserve">23 </w:t>
      </w:r>
      <w:r>
        <w:t xml:space="preserve"> {{field-on:Bible}}</w:t>
      </w:r>
      <w:r>
        <w:t xml:space="preserve">Because day by day they kept coming to David, into great force, like force of God</w:t>
      </w:r>
      <w:r>
        <w:rPr>
          <w:rStyle w:val="FootnoteReference"/>
        </w:rPr>
        <w:footnoteReference w:id="5877"/>
      </w:r>
      <w:r>
        <w:t xml:space="preserve">.</w:t>
      </w:r>
      <w:r>
        <w:t xml:space="preserve">{{field-off:Bible}}</w:t>
      </w:r>
    </w:p>
    <w:p>
      <w:r>
        <w:rPr>
          <w:sz w:val="18"/>
          <w:color w:val="777777"/>
        </w:rPr>
        <w:t xml:space="preserve">[[@Bible:1 Chronicles 12:23]] </w:t>
      </w:r>
      <w:r>
        <w:rPr>
          <w:b/>
        </w:rPr>
        <w:t xml:space="preserve">24 </w:t>
      </w:r>
      <w:r>
        <w:t xml:space="preserve"> {{field-on:Bible}}</w:t>
      </w:r>
      <w:r>
        <w:t xml:space="preserve">And these were names of chiefs of army</w:t>
      </w:r>
      <w:r>
        <w:rPr>
          <w:rStyle w:val="FootnoteReference"/>
        </w:rPr>
        <w:footnoteReference w:id="5878"/>
      </w:r>
      <w:r>
        <w:t xml:space="preserve"> who came to David in Chebron to turn kingdom of Saul to him according to word of Lord.</w:t>
      </w:r>
      <w:r>
        <w:t xml:space="preserve">{{field-off:Bible}}</w:t>
      </w:r>
    </w:p>
    <w:p>
      <w:r>
        <w:rPr>
          <w:sz w:val="18"/>
          <w:color w:val="777777"/>
        </w:rPr>
        <w:t xml:space="preserve">[[@Bible:1 Chronicles 12:24]] </w:t>
      </w:r>
      <w:r>
        <w:rPr>
          <w:b/>
        </w:rPr>
        <w:t xml:space="preserve">25 </w:t>
      </w:r>
      <w:r>
        <w:t xml:space="preserve"> {{field-on:Bible}}</w:t>
      </w:r>
      <w:r>
        <w:t xml:space="preserve">Sons of Judah, shield-bearers and spear-bearers, six thousand eight hundred, mighty for battle line.</w:t>
      </w:r>
      <w:r>
        <w:t xml:space="preserve">{{field-off:Bible}}</w:t>
      </w:r>
    </w:p>
    <w:p>
      <w:r>
        <w:rPr>
          <w:sz w:val="18"/>
          <w:color w:val="777777"/>
        </w:rPr>
        <w:t xml:space="preserve">[[@Bible:1 Chronicles 12:25]] </w:t>
      </w:r>
      <w:r>
        <w:rPr>
          <w:b/>
        </w:rPr>
        <w:t xml:space="preserve">26 </w:t>
      </w:r>
      <w:r>
        <w:t xml:space="preserve"> {{field-on:Bible}}</w:t>
      </w:r>
      <w:r>
        <w:t xml:space="preserve">From sons of Symeon, mighty in strength for battle line, seven thousand one hundred.</w:t>
      </w:r>
      <w:r>
        <w:t xml:space="preserve">{{field-off:Bible}}</w:t>
      </w:r>
    </w:p>
    <w:p>
      <w:r>
        <w:rPr>
          <w:sz w:val="18"/>
          <w:color w:val="777777"/>
        </w:rPr>
        <w:t xml:space="preserve">[[@Bible:1 Chronicles 12:26]] </w:t>
      </w:r>
      <w:r>
        <w:rPr>
          <w:b/>
        </w:rPr>
        <w:t xml:space="preserve">27 </w:t>
      </w:r>
      <w:r>
        <w:t xml:space="preserve"> {{field-on:Bible}}</w:t>
      </w:r>
      <w:r>
        <w:t xml:space="preserve">From sons of Leui, four thousand six hundred.</w:t>
      </w:r>
      <w:r>
        <w:t xml:space="preserve">{{field-off:Bible}}</w:t>
      </w:r>
    </w:p>
    <w:p>
      <w:r>
        <w:rPr>
          <w:sz w:val="18"/>
          <w:color w:val="777777"/>
        </w:rPr>
        <w:t xml:space="preserve">[[@Bible:1 Chronicles 12:27]] </w:t>
      </w:r>
      <w:r>
        <w:rPr>
          <w:b/>
        </w:rPr>
        <w:t xml:space="preserve">28 </w:t>
      </w:r>
      <w:r>
        <w:t xml:space="preserve"> {{field-on:Bible}}</w:t>
      </w:r>
      <w:r>
        <w:t xml:space="preserve">And Iōadae leader for Aaron</w:t>
      </w:r>
      <w:r>
        <w:rPr>
          <w:rStyle w:val="FootnoteReference"/>
        </w:rPr>
        <w:footnoteReference w:id="5879"/>
      </w:r>
      <w:r>
        <w:t xml:space="preserve">, and with him three thousand seven hundred.</w:t>
      </w:r>
      <w:r>
        <w:t xml:space="preserve">{{field-off:Bible}}</w:t>
      </w:r>
    </w:p>
    <w:p>
      <w:r>
        <w:rPr>
          <w:sz w:val="18"/>
          <w:color w:val="777777"/>
        </w:rPr>
        <w:t xml:space="preserve">[[@Bible:1 Chronicles 12:28]] </w:t>
      </w:r>
      <w:r>
        <w:rPr>
          <w:b/>
        </w:rPr>
        <w:t xml:space="preserve">29 </w:t>
      </w:r>
      <w:r>
        <w:t xml:space="preserve"> {{field-on:Bible}}</w:t>
      </w:r>
      <w:r>
        <w:t xml:space="preserve">And Sadok, young man mighty in strength, and from his father’s house, twenty-two chiefs.</w:t>
      </w:r>
      <w:r>
        <w:t xml:space="preserve">{{field-off:Bible}}</w:t>
      </w:r>
    </w:p>
    <w:p>
      <w:r>
        <w:rPr>
          <w:sz w:val="18"/>
          <w:color w:val="777777"/>
        </w:rPr>
        <w:t xml:space="preserve">[[@Bible:1 Chronicles 12:29]] </w:t>
      </w:r>
      <w:r>
        <w:rPr>
          <w:b/>
        </w:rPr>
        <w:t xml:space="preserve">30 </w:t>
      </w:r>
      <w:r>
        <w:t xml:space="preserve"> {{field-on:Bible}}</w:t>
      </w:r>
      <w:r>
        <w:t xml:space="preserve">And from sons of Beniamin, brothers of Saul, three thousand, and still most of them were keeping watch of house of Saul.</w:t>
      </w:r>
      <w:r>
        <w:t xml:space="preserve">{{field-off:Bible}}</w:t>
      </w:r>
    </w:p>
    <w:p>
      <w:r>
        <w:rPr>
          <w:sz w:val="18"/>
          <w:color w:val="777777"/>
        </w:rPr>
        <w:t xml:space="preserve">[[@Bible:1 Chronicles 12:30]] </w:t>
      </w:r>
      <w:r>
        <w:rPr>
          <w:b/>
        </w:rPr>
        <w:t xml:space="preserve">31 </w:t>
      </w:r>
      <w:r>
        <w:t xml:space="preserve"> {{field-on:Bible}}</w:t>
      </w:r>
      <w:r>
        <w:t xml:space="preserve">And from sons of Ephraim, twenty thousand eight hundred, mighty in strength, men of name by houses of their fathers.</w:t>
      </w:r>
      <w:r>
        <w:t xml:space="preserve">{{field-off:Bible}}</w:t>
      </w:r>
    </w:p>
    <w:p>
      <w:r>
        <w:rPr>
          <w:sz w:val="18"/>
          <w:color w:val="777777"/>
        </w:rPr>
        <w:t xml:space="preserve">[[@Bible:1 Chronicles 12:31]] </w:t>
      </w:r>
      <w:r>
        <w:rPr>
          <w:b/>
        </w:rPr>
        <w:t xml:space="preserve">32 </w:t>
      </w:r>
      <w:r>
        <w:t xml:space="preserve"> {{field-on:Bible}}</w:t>
      </w:r>
      <w:r>
        <w:t xml:space="preserve">And from half tribe of Manasse</w:t>
      </w:r>
      <w:r>
        <w:rPr>
          <w:rStyle w:val="FootnoteReference"/>
        </w:rPr>
        <w:footnoteReference w:id="5880"/>
      </w:r>
      <w:r>
        <w:t xml:space="preserve">, eighteen thousand who were named by name to come make David king.</w:t>
      </w:r>
      <w:r>
        <w:t xml:space="preserve">{{field-off:Bible}}</w:t>
      </w:r>
    </w:p>
    <w:p>
      <w:r>
        <w:rPr>
          <w:sz w:val="18"/>
          <w:color w:val="777777"/>
        </w:rPr>
        <w:t xml:space="preserve">[[@Bible:1 Chronicles 12:32]] </w:t>
      </w:r>
      <w:r>
        <w:rPr>
          <w:b/>
        </w:rPr>
        <w:t xml:space="preserve">33 </w:t>
      </w:r>
      <w:r>
        <w:t xml:space="preserve"> {{field-on:Bible}}</w:t>
      </w:r>
      <w:r>
        <w:t xml:space="preserve">And from sons of Issachar, knowing understanding for times, knowing what Israel</w:t>
      </w:r>
      <w:r>
        <w:rPr>
          <w:rStyle w:val="FootnoteReference"/>
        </w:rPr>
        <w:footnoteReference w:id="5881"/>
      </w:r>
      <w:r>
        <w:t xml:space="preserve"> should do, their chiefs were two hundred, and all their brothers with them.</w:t>
      </w:r>
      <w:r>
        <w:rPr>
          <w:rStyle w:val="FootnoteReference"/>
        </w:rPr>
        <w:footnoteReference w:id="5882"/>
      </w:r>
      <w:r>
        <w:rPr>
          <w:rStyle w:val="FootnoteReference"/>
        </w:rPr>
        <w:footnoteReference w:id="5883"/>
      </w:r>
      <w:r>
        <w:t xml:space="preserve">{{field-off:Bible}}</w:t>
      </w:r>
    </w:p>
    <w:p>
      <w:r>
        <w:rPr>
          <w:sz w:val="18"/>
          <w:color w:val="777777"/>
        </w:rPr>
        <w:t xml:space="preserve">[[@Bible:1 Chronicles 12:33]] </w:t>
      </w:r>
      <w:r>
        <w:rPr>
          <w:b/>
        </w:rPr>
        <w:t xml:space="preserve">34 </w:t>
      </w:r>
      <w:r>
        <w:t xml:space="preserve"> {{field-on:Bible}}</w:t>
      </w:r>
      <w:r>
        <w:t xml:space="preserve">And from Zabulon, going out for battle line with every weapon of war, fifty thousand to help David, not double-hearted.</w:t>
      </w:r>
      <w:r>
        <w:t xml:space="preserve">{{field-off:Bible}}</w:t>
      </w:r>
    </w:p>
    <w:p>
      <w:r>
        <w:rPr>
          <w:sz w:val="18"/>
          <w:color w:val="777777"/>
        </w:rPr>
        <w:t xml:space="preserve">[[@Bible:1 Chronicles 12:34]] </w:t>
      </w:r>
      <w:r>
        <w:rPr>
          <w:b/>
        </w:rPr>
        <w:t xml:space="preserve">35 </w:t>
      </w:r>
      <w:r>
        <w:t xml:space="preserve"> {{field-on:Bible}}</w:t>
      </w:r>
      <w:r>
        <w:t xml:space="preserve">And from Nephthali, one thousand chiefs, and with them with shields and spears, thirty-seven thousand.</w:t>
      </w:r>
      <w:r>
        <w:t xml:space="preserve">{{field-off:Bible}}</w:t>
      </w:r>
    </w:p>
    <w:p>
      <w:r>
        <w:rPr>
          <w:sz w:val="18"/>
          <w:color w:val="777777"/>
        </w:rPr>
        <w:t xml:space="preserve">[[@Bible:1 Chronicles 12:35]] </w:t>
      </w:r>
      <w:r>
        <w:rPr>
          <w:b/>
        </w:rPr>
        <w:t xml:space="preserve">36 </w:t>
      </w:r>
      <w:r>
        <w:t xml:space="preserve"> {{field-on:Bible}}</w:t>
      </w:r>
      <w:r>
        <w:t xml:space="preserve">And from Danites, drawing up for battle, twenty-eight thousand eight hundred.</w:t>
      </w:r>
      <w:r>
        <w:t xml:space="preserve">{{field-off:Bible}}</w:t>
      </w:r>
    </w:p>
    <w:p>
      <w:r>
        <w:rPr>
          <w:sz w:val="18"/>
          <w:color w:val="777777"/>
        </w:rPr>
        <w:t xml:space="preserve">[[@Bible:1 Chronicles 12:36]] </w:t>
      </w:r>
      <w:r>
        <w:rPr>
          <w:b/>
        </w:rPr>
        <w:t xml:space="preserve">37 </w:t>
      </w:r>
      <w:r>
        <w:t xml:space="preserve"> {{field-on:Bible}}</w:t>
      </w:r>
      <w:r>
        <w:t xml:space="preserve">And from Aser, going out to help in war, forty thousand.</w:t>
      </w:r>
      <w:r>
        <w:t xml:space="preserve">{{field-off:Bible}}</w:t>
      </w:r>
    </w:p>
    <w:p>
      <w:r>
        <w:rPr>
          <w:sz w:val="18"/>
          <w:color w:val="777777"/>
        </w:rPr>
        <w:t xml:space="preserve">[[@Bible:1 Chronicles 12:37]] </w:t>
      </w:r>
      <w:r>
        <w:rPr>
          <w:b/>
        </w:rPr>
        <w:t xml:space="preserve">38 </w:t>
      </w:r>
      <w:r>
        <w:t xml:space="preserve"> {{field-on:Bible}}</w:t>
      </w:r>
      <w:r>
        <w:t xml:space="preserve">And from beyond </w:t>
      </w:r>
      <w:r>
        <w:t xml:space="preserve">[[Jordan &gt;&gt; BibleKnowledgebase:@Jordan]]</w:t>
      </w:r>
      <w:r>
        <w:t xml:space="preserve">, from Reuben</w:t>
      </w:r>
      <w:r>
        <w:rPr>
          <w:rStyle w:val="FootnoteReference"/>
        </w:rPr>
        <w:footnoteReference w:id="5884"/>
      </w:r>
      <w:r>
        <w:t xml:space="preserve"> and Gad and from half tribe of Manasse, with every weapon of war</w:t>
      </w:r>
      <w:r>
        <w:rPr>
          <w:rStyle w:val="FootnoteReference"/>
        </w:rPr>
        <w:footnoteReference w:id="5885"/>
      </w:r>
      <w:r>
        <w:t xml:space="preserve">, one hundred twenty thousand.</w:t>
      </w:r>
      <w:r>
        <w:t xml:space="preserve">{{field-off:Bible}}</w:t>
      </w:r>
    </w:p>
    <w:p>
      <w:r>
        <w:rPr>
          <w:sz w:val="18"/>
          <w:color w:val="777777"/>
        </w:rPr>
        <w:t xml:space="preserve">[[@Bible:1 Chronicles 12:38]] </w:t>
      </w:r>
      <w:r>
        <w:rPr>
          <w:b/>
        </w:rPr>
        <w:t xml:space="preserve">39 </w:t>
      </w:r>
      <w:r>
        <w:t xml:space="preserve"> {{field-on:Bible}}</w:t>
      </w:r>
      <w:r>
        <w:t xml:space="preserve">All these were men of war, drawing up battle line with peaceful soul, and they came to Chebron to make David king over all Israel, and remnant of Israel were one soul to make David king.</w:t>
      </w:r>
      <w:r>
        <w:t xml:space="preserve">{{field-off:Bible}}</w:t>
      </w:r>
    </w:p>
    <w:p>
      <w:r>
        <w:rPr>
          <w:sz w:val="18"/>
          <w:color w:val="777777"/>
        </w:rPr>
        <w:t xml:space="preserve">[[@Bible:1 Chronicles 12:39]] </w:t>
      </w:r>
      <w:r>
        <w:rPr>
          <w:b/>
        </w:rPr>
        <w:t xml:space="preserve">40 </w:t>
      </w:r>
      <w:r>
        <w:t xml:space="preserve"> {{field-on:Bible}}</w:t>
      </w:r>
      <w:r>
        <w:t xml:space="preserve">And they were there three days, eating and drinking, because their brothers had prepared for them.</w:t>
      </w:r>
      <w:r>
        <w:rPr>
          <w:rStyle w:val="FootnoteReference"/>
        </w:rPr>
        <w:footnoteReference w:id="5886"/>
      </w:r>
      <w:r>
        <w:t xml:space="preserve">{{field-off:Bible}}</w:t>
      </w:r>
    </w:p>
    <w:p>
      <w:r>
        <w:rPr>
          <w:sz w:val="18"/>
          <w:color w:val="777777"/>
        </w:rPr>
        <w:t xml:space="preserve">[[@Bible:1 Chronicles 12:40]] </w:t>
      </w:r>
      <w:r>
        <w:rPr>
          <w:b/>
        </w:rPr>
        <w:t xml:space="preserve">41 </w:t>
      </w:r>
      <w:r>
        <w:t xml:space="preserve"> {{field-on:Bible}}</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Chronicles 13:1]] </w:t>
      </w:r>
      <w:r>
        <w:rPr>
          <w:b/>
        </w:rPr>
        <w:t xml:space="preserve">1 </w:t>
      </w:r>
      <w:r>
        <w:t xml:space="preserve"> {{field-on:Bible}}</w:t>
      </w:r>
      <w:r>
        <w:t xml:space="preserve">And David</w:t>
      </w:r>
      <w:r>
        <w:rPr>
          <w:rStyle w:val="FootnoteReference"/>
        </w:rPr>
        <w:footnoteReference w:id="5887"/>
      </w:r>
      <w:r>
        <w:t xml:space="preserve"> took counsel with commanders of thousands and of hundreds, with every leader.</w:t>
      </w:r>
      <w:r>
        <w:t xml:space="preserve">{{field-off:Bible}}</w:t>
      </w:r>
    </w:p>
    <w:p>
      <w:r>
        <w:rPr>
          <w:sz w:val="18"/>
          <w:color w:val="777777"/>
        </w:rPr>
        <w:t xml:space="preserve">[[@Bible:1 Chronicles 13:2]] </w:t>
      </w:r>
      <w:r>
        <w:rPr>
          <w:b/>
        </w:rPr>
        <w:t xml:space="preserve">2 </w:t>
      </w:r>
      <w:r>
        <w:t xml:space="preserve"> {{field-on:Bible}}</w:t>
      </w:r>
      <w:r>
        <w:t xml:space="preserve">And David said to all assembly of Israel</w:t>
      </w:r>
      <w:r>
        <w:rPr>
          <w:rStyle w:val="FootnoteReference"/>
        </w:rPr>
        <w:footnoteReference w:id="5888"/>
      </w:r>
      <w:r>
        <w:t xml:space="preserve">, If this seems good to you, and if it has been prospered from Lord our God</w:t>
      </w:r>
      <w:r>
        <w:rPr>
          <w:rStyle w:val="FootnoteReference"/>
        </w:rPr>
        <w:footnoteReference w:id="5889"/>
      </w:r>
      <w:r>
        <w:t xml:space="preserve">, let us send to our brothers left behind in all land of Israel, and with them to priests and Levites in cities of their possession, and let them gather to us.</w:t>
      </w:r>
      <w:r>
        <w:t xml:space="preserve">{{field-off:Bible}}</w:t>
      </w:r>
    </w:p>
    <w:p>
      <w:r>
        <w:rPr>
          <w:sz w:val="18"/>
          <w:color w:val="777777"/>
        </w:rPr>
        <w:t xml:space="preserve">[[@Bible:1 Chronicles 13:3]] </w:t>
      </w:r>
      <w:r>
        <w:rPr>
          <w:b/>
        </w:rPr>
        <w:t xml:space="preserve">3 </w:t>
      </w:r>
      <w:r>
        <w:t xml:space="preserve"> {{field-on:Bible}}</w:t>
      </w:r>
      <w:r>
        <w:t xml:space="preserve">And let us bring ark of our God to us, because from days of Saul</w:t>
      </w:r>
      <w:r>
        <w:rPr>
          <w:rStyle w:val="FootnoteReference"/>
        </w:rPr>
        <w:footnoteReference w:id="5890"/>
      </w:r>
      <w:r>
        <w:t xml:space="preserve"> they did not seek it.</w:t>
      </w:r>
      <w:r>
        <w:t xml:space="preserve">{{field-off:Bible}}</w:t>
      </w:r>
    </w:p>
    <w:p>
      <w:r>
        <w:rPr>
          <w:sz w:val="18"/>
          <w:color w:val="777777"/>
        </w:rPr>
        <w:t xml:space="preserve">[[@Bible:1 Chronicles 13:4]] </w:t>
      </w:r>
      <w:r>
        <w:rPr>
          <w:b/>
        </w:rPr>
        <w:t xml:space="preserve">4 </w:t>
      </w:r>
      <w:r>
        <w:t xml:space="preserve"> {{field-on:Bible}}</w:t>
      </w:r>
      <w:r>
        <w:t xml:space="preserve">And all assembly said to do so, because word was upright in eyes of all people.</w:t>
      </w:r>
      <w:r>
        <w:t xml:space="preserve">{{field-off:Bible}}</w:t>
      </w:r>
    </w:p>
    <w:p>
      <w:r>
        <w:rPr>
          <w:sz w:val="18"/>
          <w:color w:val="777777"/>
        </w:rPr>
        <w:t xml:space="preserve">[[@Bible:1 Chronicles 13:5]] </w:t>
      </w:r>
      <w:r>
        <w:rPr>
          <w:b/>
        </w:rPr>
        <w:t xml:space="preserve">5 </w:t>
      </w:r>
      <w:r>
        <w:t xml:space="preserve"> {{field-on:Bible}}</w:t>
      </w:r>
      <w:r>
        <w:t xml:space="preserve">And David assembled all Israel from borders of Egypt and as far as entrance of Hamath, to bring ark of God from city of Iarim.</w:t>
      </w:r>
      <w:r>
        <w:t xml:space="preserve">{{field-off:Bible}}</w:t>
      </w:r>
    </w:p>
    <w:p>
      <w:r>
        <w:rPr>
          <w:sz w:val="18"/>
          <w:color w:val="777777"/>
        </w:rPr>
        <w:t xml:space="preserve">[[@Bible:1 Chronicles 13:6]] </w:t>
      </w:r>
      <w:r>
        <w:rPr>
          <w:b/>
        </w:rPr>
        <w:t xml:space="preserve">6 </w:t>
      </w:r>
      <w:r>
        <w:t xml:space="preserve"> {{field-on:Bible}}</w:t>
      </w:r>
      <w:r>
        <w:t xml:space="preserve">And David brought it up, and all Israel went up to City of David, which belonged to Judah</w:t>
      </w:r>
      <w:r>
        <w:rPr>
          <w:rStyle w:val="FootnoteReference"/>
        </w:rPr>
        <w:footnoteReference w:id="5891"/>
      </w:r>
      <w:r>
        <w:t xml:space="preserve">, to bring up from there ark of God, Lord seated upon cheroubim, where his name was called upon it.</w:t>
      </w:r>
      <w:r>
        <w:t xml:space="preserve">{{field-off:Bible}}</w:t>
      </w:r>
    </w:p>
    <w:p>
      <w:r>
        <w:rPr>
          <w:sz w:val="18"/>
          <w:color w:val="777777"/>
        </w:rPr>
        <w:t xml:space="preserve">[[@Bible:1 Chronicles 13:7]] </w:t>
      </w:r>
      <w:r>
        <w:rPr>
          <w:b/>
        </w:rPr>
        <w:t xml:space="preserve">7 </w:t>
      </w:r>
      <w:r>
        <w:t xml:space="preserve"> {{field-on:Bible}}</w:t>
      </w:r>
      <w:r>
        <w:t xml:space="preserve">And they placed ark of God on new wagon from house of Aminadab, and Oza and his brothers were leading wagon.</w:t>
      </w:r>
      <w:r>
        <w:t xml:space="preserve">{{field-off:Bible}}</w:t>
      </w:r>
    </w:p>
    <w:p>
      <w:r>
        <w:rPr>
          <w:sz w:val="18"/>
          <w:color w:val="777777"/>
        </w:rPr>
        <w:t xml:space="preserve">[[@Bible:1 Chronicles 13:8]] </w:t>
      </w:r>
      <w:r>
        <w:rPr>
          <w:b/>
        </w:rPr>
        <w:t xml:space="preserve">8 </w:t>
      </w:r>
      <w:r>
        <w:t xml:space="preserve"> {{field-on:Bible}}</w:t>
      </w:r>
      <w:r>
        <w:t xml:space="preserve">And David and all Israel were playing before God with all strength, and with songs and lyres and harps and tambourines and cymbals and trumpets.</w:t>
      </w:r>
      <w:r>
        <w:t xml:space="preserve">{{field-off:Bible}}</w:t>
      </w:r>
    </w:p>
    <w:p>
      <w:r>
        <w:rPr>
          <w:sz w:val="18"/>
          <w:color w:val="777777"/>
        </w:rPr>
        <w:t xml:space="preserve">[[@Bible:1 Chronicles 13:9]] </w:t>
      </w:r>
      <w:r>
        <w:rPr>
          <w:b/>
        </w:rPr>
        <w:t xml:space="preserve">9 </w:t>
      </w:r>
      <w:r>
        <w:t xml:space="preserve"> {{field-on:Bible}}</w:t>
      </w:r>
      <w:r>
        <w:t xml:space="preserve">And they came as far as threshing floor, and Oza stretched out his hand to grasp ark, because calf turned it aside.</w:t>
      </w:r>
      <w:r>
        <w:t xml:space="preserve">{{field-off:Bible}}</w:t>
      </w:r>
    </w:p>
    <w:p>
      <w:r>
        <w:rPr>
          <w:sz w:val="18"/>
          <w:color w:val="777777"/>
        </w:rPr>
        <w:t xml:space="preserve">[[@Bible:1 Chronicles 13:10]] </w:t>
      </w:r>
      <w:r>
        <w:rPr>
          <w:b/>
        </w:rPr>
        <w:t xml:space="preserve">10 </w:t>
      </w:r>
      <w:r>
        <w:t xml:space="preserve"> {{field-on:Bible}}</w:t>
      </w:r>
      <w:r>
        <w:t xml:space="preserve">And Lord’s anger grew hot against Oza, and he struck him there because he stretched out his hand upon ark, and he died there before God.</w:t>
      </w:r>
      <w:r>
        <w:t xml:space="preserve">{{field-off:Bible}}</w:t>
      </w:r>
    </w:p>
    <w:p>
      <w:r>
        <w:rPr>
          <w:sz w:val="18"/>
          <w:color w:val="777777"/>
        </w:rPr>
        <w:t xml:space="preserve">[[@Bible:1 Chronicles 13:11]] </w:t>
      </w:r>
      <w:r>
        <w:rPr>
          <w:b/>
        </w:rPr>
        <w:t xml:space="preserve">11 </w:t>
      </w:r>
      <w:r>
        <w:t xml:space="preserve"> {{field-on:Bible}}</w:t>
      </w:r>
      <w:r>
        <w:t xml:space="preserve">And David was troubled because Lord had broken out with breach against Oza, and he called that place Breach-of-Oza until this day.</w:t>
      </w:r>
      <w:r>
        <w:t xml:space="preserve">{{field-off:Bible}}</w:t>
      </w:r>
    </w:p>
    <w:p>
      <w:r>
        <w:rPr>
          <w:sz w:val="18"/>
          <w:color w:val="777777"/>
        </w:rPr>
        <w:t xml:space="preserve">[[@Bible:1 Chronicles 13:12]] </w:t>
      </w:r>
      <w:r>
        <w:rPr>
          <w:b/>
        </w:rPr>
        <w:t xml:space="preserve">12 </w:t>
      </w:r>
      <w:r>
        <w:t xml:space="preserve"> {{field-on:Bible}}</w:t>
      </w:r>
      <w:r>
        <w:t xml:space="preserve">And David feared God on that day, saying, How shall I bring ark of God to myself?</w:t>
      </w:r>
      <w:r>
        <w:t xml:space="preserve">{{field-off:Bible}}</w:t>
      </w:r>
    </w:p>
    <w:p>
      <w:r>
        <w:rPr>
          <w:sz w:val="18"/>
          <w:color w:val="777777"/>
        </w:rPr>
        <w:t xml:space="preserve">[[@Bible:1 Chronicles 13:13]] </w:t>
      </w:r>
      <w:r>
        <w:rPr>
          <w:b/>
        </w:rPr>
        <w:t xml:space="preserve">13 </w:t>
      </w:r>
      <w:r>
        <w:t xml:space="preserve"> {{field-on:Bible}}</w:t>
      </w:r>
      <w:r>
        <w:t xml:space="preserve">And David did not bring back ark to himself into City of David, but turned it aside into house of Abeddara the Geththite.</w:t>
      </w:r>
      <w:r>
        <w:t xml:space="preserve">{{field-off:Bible}}</w:t>
      </w:r>
    </w:p>
    <w:p>
      <w:r>
        <w:rPr>
          <w:sz w:val="18"/>
          <w:color w:val="777777"/>
        </w:rPr>
        <w:t xml:space="preserve">[[@Bible:1 Chronicles 13:14]] </w:t>
      </w:r>
      <w:r>
        <w:rPr>
          <w:b/>
        </w:rPr>
        <w:t xml:space="preserve">14 </w:t>
      </w:r>
      <w:r>
        <w:t xml:space="preserve"> {{field-on:Bible}}</w:t>
      </w:r>
      <w:r>
        <w:t xml:space="preserve">And ark of God stayed in house of Abeddara three months, and God blessed Abeddaram and all his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Chronicles 14:1]] </w:t>
      </w:r>
      <w:r>
        <w:rPr>
          <w:b/>
        </w:rPr>
        <w:t xml:space="preserve">1 </w:t>
      </w:r>
      <w:r>
        <w:t xml:space="preserve"> {{field-on:Bible}}</w:t>
      </w:r>
      <w:r>
        <w:t xml:space="preserve">And Chiram king of Tyre sent messengers to David</w:t>
      </w:r>
      <w:r>
        <w:rPr>
          <w:rStyle w:val="FootnoteReference"/>
        </w:rPr>
        <w:footnoteReference w:id="5892"/>
      </w:r>
      <w:r>
        <w:t xml:space="preserve">, and cedar woods and builders of walls and carpenters of wood to build him house.</w:t>
      </w:r>
      <w:r>
        <w:t xml:space="preserve">{{field-off:Bible}}</w:t>
      </w:r>
    </w:p>
    <w:p>
      <w:r>
        <w:rPr>
          <w:sz w:val="18"/>
          <w:color w:val="777777"/>
        </w:rPr>
        <w:t xml:space="preserve">[[@Bible:1 Chronicles 14:2]] </w:t>
      </w:r>
      <w:r>
        <w:rPr>
          <w:b/>
        </w:rPr>
        <w:t xml:space="preserve">2 </w:t>
      </w:r>
      <w:r>
        <w:t xml:space="preserve"> {{field-on:Bible}}</w:t>
      </w:r>
      <w:r>
        <w:t xml:space="preserve">And David knew that Lord had established him over Israel</w:t>
      </w:r>
      <w:r>
        <w:rPr>
          <w:rStyle w:val="FootnoteReference"/>
        </w:rPr>
        <w:footnoteReference w:id="5893"/>
      </w:r>
      <w:r>
        <w:t xml:space="preserve">, because his kingdom was exalted on high for sake of his people Israel.</w:t>
      </w:r>
      <w:r>
        <w:t xml:space="preserve">{{field-off:Bible}}</w:t>
      </w:r>
    </w:p>
    <w:p>
      <w:r>
        <w:rPr>
          <w:sz w:val="18"/>
          <w:color w:val="777777"/>
        </w:rPr>
        <w:t xml:space="preserve">[[@Bible:1 Chronicles 14:3]] </w:t>
      </w:r>
      <w:r>
        <w:rPr>
          <w:b/>
        </w:rPr>
        <w:t xml:space="preserve">3 </w:t>
      </w:r>
      <w:r>
        <w:t xml:space="preserve"> {{field-on:Bible}}</w:t>
      </w:r>
      <w:r>
        <w:t xml:space="preserve">And David took yet more wives in </w:t>
      </w:r>
      <w:r>
        <w:t xml:space="preserve">[[Jerusalem &gt;&gt; BibleKnowledgebase:@Jerusalem]]</w:t>
      </w:r>
      <w:r>
        <w:t xml:space="preserve">, and more sons and daughters were born to David.</w:t>
      </w:r>
      <w:r>
        <w:t xml:space="preserve">{{field-off:Bible}}</w:t>
      </w:r>
    </w:p>
    <w:p>
      <w:r>
        <w:rPr>
          <w:sz w:val="18"/>
          <w:color w:val="777777"/>
        </w:rPr>
        <w:t xml:space="preserve">[[@Bible:1 Chronicles 14:4]] </w:t>
      </w:r>
      <w:r>
        <w:rPr>
          <w:b/>
        </w:rPr>
        <w:t xml:space="preserve">4 </w:t>
      </w:r>
      <w:r>
        <w:t xml:space="preserve"> {{field-on:Bible}}</w:t>
      </w:r>
      <w:r>
        <w:t xml:space="preserve">And these were names of children born to him in </w:t>
      </w:r>
      <w:r>
        <w:t xml:space="preserve">[[Jerusalem &gt;&gt; BibleKnowledgebase:@Jerusalem]]</w:t>
      </w:r>
      <w:r>
        <w:t xml:space="preserve">: Samaa, Isobaam, Nathan, Solomon</w:t>
      </w:r>
      <w:r>
        <w:rPr>
          <w:rStyle w:val="FootnoteReference"/>
        </w:rPr>
        <w:footnoteReference w:id="5894"/>
      </w:r>
      <w:r>
        <w:t xml:space="preserve">,</w:t>
      </w:r>
      <w:r>
        <w:t xml:space="preserve">{{field-off:Bible}}</w:t>
      </w:r>
    </w:p>
    <w:p>
      <w:r>
        <w:rPr>
          <w:sz w:val="18"/>
          <w:color w:val="777777"/>
        </w:rPr>
        <w:t xml:space="preserve">[[@Bible:1 Chronicles 14:5]] </w:t>
      </w:r>
      <w:r>
        <w:rPr>
          <w:b/>
        </w:rPr>
        <w:t xml:space="preserve">5 </w:t>
      </w:r>
      <w:r>
        <w:t xml:space="preserve"> {{field-on:Bible}}</w:t>
      </w:r>
      <w:r>
        <w:t xml:space="preserve">and Ibaar and Elisae and Eliphalet,</w:t>
      </w:r>
      <w:r>
        <w:t xml:space="preserve">{{field-off:Bible}}</w:t>
      </w:r>
    </w:p>
    <w:p>
      <w:r>
        <w:rPr>
          <w:sz w:val="18"/>
          <w:color w:val="777777"/>
        </w:rPr>
        <w:t xml:space="preserve">[[@Bible:1 Chronicles 14:6]] </w:t>
      </w:r>
      <w:r>
        <w:rPr>
          <w:b/>
        </w:rPr>
        <w:t xml:space="preserve">6 </w:t>
      </w:r>
      <w:r>
        <w:t xml:space="preserve"> {{field-on:Bible}}</w:t>
      </w:r>
      <w:r>
        <w:t xml:space="preserve">and Nage and Naphag and Ianouou,</w:t>
      </w:r>
      <w:r>
        <w:t xml:space="preserve">{{field-off:Bible}}</w:t>
      </w:r>
    </w:p>
    <w:p>
      <w:r>
        <w:rPr>
          <w:sz w:val="18"/>
          <w:color w:val="777777"/>
        </w:rPr>
        <w:t xml:space="preserve">[[@Bible:1 Chronicles 14:7]] </w:t>
      </w:r>
      <w:r>
        <w:rPr>
          <w:b/>
        </w:rPr>
        <w:t xml:space="preserve">7 </w:t>
      </w:r>
      <w:r>
        <w:t xml:space="preserve"> {{field-on:Bible}}</w:t>
      </w:r>
      <w:r>
        <w:t xml:space="preserve">and Elisamae and Balegdae and Eliphalet.</w:t>
      </w:r>
      <w:r>
        <w:t xml:space="preserve">{{field-off:Bible}}</w:t>
      </w:r>
    </w:p>
    <w:p>
      <w:r>
        <w:rPr>
          <w:sz w:val="18"/>
          <w:color w:val="777777"/>
        </w:rPr>
        <w:t xml:space="preserve">[[@Bible:1 Chronicles 14:8]] </w:t>
      </w:r>
      <w:r>
        <w:rPr>
          <w:b/>
        </w:rPr>
        <w:t xml:space="preserve">8 </w:t>
      </w:r>
      <w:r>
        <w:t xml:space="preserve"> {{field-on:Bible}}</w:t>
      </w:r>
      <w:r>
        <w:t xml:space="preserve">And Philistines heard that David had been anointed king over all Israel, and all Philistines went up to seek David, and David heard and went out to meet them.</w:t>
      </w:r>
      <w:r>
        <w:t xml:space="preserve">{{field-off:Bible}}</w:t>
      </w:r>
    </w:p>
    <w:p>
      <w:r>
        <w:rPr>
          <w:sz w:val="18"/>
          <w:color w:val="777777"/>
        </w:rPr>
        <w:t xml:space="preserve">[[@Bible:1 Chronicles 14:9]] </w:t>
      </w:r>
      <w:r>
        <w:rPr>
          <w:b/>
        </w:rPr>
        <w:t xml:space="preserve">9 </w:t>
      </w:r>
      <w:r>
        <w:t xml:space="preserve"> {{field-on:Bible}}</w:t>
      </w:r>
      <w:r>
        <w:t xml:space="preserve">And Philistines came and fell upon valley of giants.</w:t>
      </w:r>
      <w:r>
        <w:t xml:space="preserve">{{field-off:Bible}}</w:t>
      </w:r>
    </w:p>
    <w:p>
      <w:r>
        <w:rPr>
          <w:sz w:val="18"/>
          <w:color w:val="777777"/>
        </w:rPr>
        <w:t xml:space="preserve">[[@Bible:1 Chronicles 14:10]] </w:t>
      </w:r>
      <w:r>
        <w:rPr>
          <w:b/>
        </w:rPr>
        <w:t xml:space="preserve">10 </w:t>
      </w:r>
      <w:r>
        <w:t xml:space="preserve"> {{field-on:Bible}}</w:t>
      </w:r>
      <w:r>
        <w:t xml:space="preserve">And David inquired through God, saying, Shall I go up against Philistines, and will you give them into my hands? And Lord said to him, Go up, and I will give them into your hands.</w:t>
      </w:r>
      <w:r>
        <w:t xml:space="preserve">{{field-off:Bible}}</w:t>
      </w:r>
    </w:p>
    <w:p>
      <w:r>
        <w:rPr>
          <w:sz w:val="18"/>
          <w:color w:val="777777"/>
        </w:rPr>
        <w:t xml:space="preserve">[[@Bible:1 Chronicles 14:11]] </w:t>
      </w:r>
      <w:r>
        <w:rPr>
          <w:b/>
        </w:rPr>
        <w:t xml:space="preserve">11 </w:t>
      </w:r>
      <w:r>
        <w:t xml:space="preserve"> {{field-on:Bible}}</w:t>
      </w:r>
      <w:r>
        <w:t xml:space="preserve">And he went up to Baalpharasin, and David struck them there. And David said, God broke through my enemies by my hand like breaking of waters</w:t>
      </w:r>
      <w:r>
        <w:rPr>
          <w:rStyle w:val="FootnoteReference"/>
        </w:rPr>
        <w:footnoteReference w:id="5895"/>
      </w:r>
      <w:r>
        <w:t xml:space="preserve">. Therefore name of that place was called Breach-of-Pharasin.</w:t>
      </w:r>
      <w:r>
        <w:t xml:space="preserve">{{field-off:Bible}}</w:t>
      </w:r>
    </w:p>
    <w:p>
      <w:r>
        <w:rPr>
          <w:sz w:val="18"/>
          <w:color w:val="777777"/>
        </w:rPr>
        <w:t xml:space="preserve">[[@Bible:1 Chronicles 14:12]] </w:t>
      </w:r>
      <w:r>
        <w:rPr>
          <w:b/>
        </w:rPr>
        <w:t xml:space="preserve">12 </w:t>
      </w:r>
      <w:r>
        <w:t xml:space="preserve"> {{field-on:Bible}}</w:t>
      </w:r>
      <w:r>
        <w:t xml:space="preserve">And they left their gods there, and David said to burn them with fire.</w:t>
      </w:r>
      <w:r>
        <w:t xml:space="preserve">{{field-off:Bible}}</w:t>
      </w:r>
    </w:p>
    <w:p>
      <w:r>
        <w:rPr>
          <w:sz w:val="18"/>
          <w:color w:val="777777"/>
        </w:rPr>
        <w:t xml:space="preserve">[[@Bible:1 Chronicles 14:13]] </w:t>
      </w:r>
      <w:r>
        <w:rPr>
          <w:b/>
        </w:rPr>
        <w:t xml:space="preserve">13 </w:t>
      </w:r>
      <w:r>
        <w:t xml:space="preserve"> {{field-on:Bible}}</w:t>
      </w:r>
      <w:r>
        <w:t xml:space="preserve">And Philistines added yet again and again fell upon valley of giants.</w:t>
      </w:r>
      <w:r>
        <w:t xml:space="preserve">{{field-off:Bible}}</w:t>
      </w:r>
    </w:p>
    <w:p>
      <w:r>
        <w:rPr>
          <w:sz w:val="18"/>
          <w:color w:val="777777"/>
        </w:rPr>
        <w:t xml:space="preserve">[[@Bible:1 Chronicles 14:14]] </w:t>
      </w:r>
      <w:r>
        <w:rPr>
          <w:b/>
        </w:rPr>
        <w:t xml:space="preserve">14 </w:t>
      </w:r>
      <w:r>
        <w:t xml:space="preserve"> {{field-on:Bible}}</w:t>
      </w:r>
      <w:r>
        <w:t xml:space="preserve">And David again inquired of God, and God said to him, You shall not go after them; turn away from them and come upon them near pear trees.</w:t>
      </w:r>
      <w:r>
        <w:t xml:space="preserve">{{field-off:Bible}}</w:t>
      </w:r>
    </w:p>
    <w:p>
      <w:r>
        <w:rPr>
          <w:sz w:val="18"/>
          <w:color w:val="777777"/>
        </w:rPr>
        <w:t xml:space="preserve">[[@Bible:1 Chronicles 14:15]] </w:t>
      </w:r>
      <w:r>
        <w:rPr>
          <w:b/>
        </w:rPr>
        <w:t xml:space="preserve">15 </w:t>
      </w:r>
      <w:r>
        <w:t xml:space="preserve"> {{field-on:Bible}}</w:t>
      </w:r>
      <w:r>
        <w:t xml:space="preserve">And when you hear sound of shaking in tops of pear trees, then you shall go out into battle, because God has gone out before you to strike camp of Philistines.</w:t>
      </w:r>
      <w:r>
        <w:t xml:space="preserve">{{field-off:Bible}}</w:t>
      </w:r>
    </w:p>
    <w:p>
      <w:r>
        <w:rPr>
          <w:sz w:val="18"/>
          <w:color w:val="777777"/>
        </w:rPr>
        <w:t xml:space="preserve">[[@Bible:1 Chronicles 14:16]] </w:t>
      </w:r>
      <w:r>
        <w:rPr>
          <w:b/>
        </w:rPr>
        <w:t xml:space="preserve">16 </w:t>
      </w:r>
      <w:r>
        <w:t xml:space="preserve"> {{field-on:Bible}}</w:t>
      </w:r>
      <w:r>
        <w:t xml:space="preserve">And he did as God commanded him, and he struck camp of Philistines from Gabaon as far as Gazara.</w:t>
      </w:r>
      <w:r>
        <w:t xml:space="preserve">{{field-off:Bible}}</w:t>
      </w:r>
    </w:p>
    <w:p>
      <w:r>
        <w:rPr>
          <w:sz w:val="18"/>
          <w:color w:val="777777"/>
        </w:rPr>
        <w:t xml:space="preserve">[[@Bible:1 Chronicles 14:17]] </w:t>
      </w:r>
      <w:r>
        <w:rPr>
          <w:b/>
        </w:rPr>
        <w:t xml:space="preserve">17 </w:t>
      </w:r>
      <w:r>
        <w:t xml:space="preserve"> {{field-on:Bible}}</w:t>
      </w:r>
      <w:r>
        <w:t xml:space="preserve">And name of David became in all land, and Lord put his fear upon all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Chronicles 15:1]] </w:t>
      </w:r>
      <w:r>
        <w:rPr>
          <w:b/>
        </w:rPr>
        <w:t xml:space="preserve">1 </w:t>
      </w:r>
      <w:r>
        <w:t xml:space="preserve"> {{field-on:Bible}}</w:t>
      </w:r>
      <w:r>
        <w:t xml:space="preserve">And he made houses for himself in City of David</w:t>
      </w:r>
      <w:r>
        <w:rPr>
          <w:rStyle w:val="FootnoteReference"/>
        </w:rPr>
        <w:footnoteReference w:id="5896"/>
      </w:r>
      <w:r>
        <w:t xml:space="preserve">, and he prepared place for ark of God and made tent for it.</w:t>
      </w:r>
      <w:r>
        <w:t xml:space="preserve">{{field-off:Bible}}</w:t>
      </w:r>
    </w:p>
    <w:p>
      <w:r>
        <w:rPr>
          <w:sz w:val="18"/>
          <w:color w:val="777777"/>
        </w:rPr>
        <w:t xml:space="preserve">[[@Bible:1 Chronicles 15:2]] </w:t>
      </w:r>
      <w:r>
        <w:rPr>
          <w:b/>
        </w:rPr>
        <w:t xml:space="preserve">2 </w:t>
      </w:r>
      <w:r>
        <w:t xml:space="preserve"> {{field-on:Bible}}</w:t>
      </w:r>
      <w:r>
        <w:t xml:space="preserve">Then David said, It is not for any to carry ark of God except Levites, because Lord chose them to carry ark of Lord and to minister to him forever.</w:t>
      </w:r>
      <w:r>
        <w:t xml:space="preserve">{{field-off:Bible}}</w:t>
      </w:r>
    </w:p>
    <w:p>
      <w:r>
        <w:rPr>
          <w:sz w:val="18"/>
          <w:color w:val="777777"/>
        </w:rPr>
        <w:t xml:space="preserve">[[@Bible:1 Chronicles 15:3]] </w:t>
      </w:r>
      <w:r>
        <w:rPr>
          <w:b/>
        </w:rPr>
        <w:t xml:space="preserve">3 </w:t>
      </w:r>
      <w:r>
        <w:t xml:space="preserve"> {{field-on:Bible}}</w:t>
      </w:r>
      <w:r>
        <w:t xml:space="preserve">And David assembled all Israel</w:t>
      </w:r>
      <w:r>
        <w:rPr>
          <w:rStyle w:val="FootnoteReference"/>
        </w:rPr>
        <w:footnoteReference w:id="5897"/>
      </w:r>
      <w:r>
        <w:t xml:space="preserve"> in </w:t>
      </w:r>
      <w:r>
        <w:t xml:space="preserve">[[Jerusalem &gt;&gt; BibleKnowledgebase:@Jerusalem]]</w:t>
      </w:r>
      <w:r>
        <w:t xml:space="preserve"> to bring up ark of Lord to place which he prepared for it.</w:t>
      </w:r>
      <w:r>
        <w:t xml:space="preserve">{{field-off:Bible}}</w:t>
      </w:r>
    </w:p>
    <w:p>
      <w:r>
        <w:rPr>
          <w:sz w:val="18"/>
          <w:color w:val="777777"/>
        </w:rPr>
        <w:t xml:space="preserve">[[@Bible:1 Chronicles 15:4]] </w:t>
      </w:r>
      <w:r>
        <w:rPr>
          <w:b/>
        </w:rPr>
        <w:t xml:space="preserve">4 </w:t>
      </w:r>
      <w:r>
        <w:t xml:space="preserve"> {{field-on:Bible}}</w:t>
      </w:r>
      <w:r>
        <w:t xml:space="preserve">And David gathered sons of Aaron</w:t>
      </w:r>
      <w:r>
        <w:rPr>
          <w:rStyle w:val="FootnoteReference"/>
        </w:rPr>
        <w:footnoteReference w:id="5898"/>
      </w:r>
      <w:r>
        <w:t xml:space="preserve"> and Levites:</w:t>
      </w:r>
      <w:r>
        <w:t xml:space="preserve">{{field-off:Bible}}</w:t>
      </w:r>
    </w:p>
    <w:p>
      <w:r>
        <w:rPr>
          <w:sz w:val="18"/>
          <w:color w:val="777777"/>
        </w:rPr>
        <w:t xml:space="preserve">[[@Bible:1 Chronicles 15:5]] </w:t>
      </w:r>
      <w:r>
        <w:rPr>
          <w:b/>
        </w:rPr>
        <w:t xml:space="preserve">5 </w:t>
      </w:r>
      <w:r>
        <w:t xml:space="preserve"> {{field-on:Bible}}</w:t>
      </w:r>
      <w:r>
        <w:t xml:space="preserve">from sons of Kaath, Ouriēl chief, and his brothers, one hundred twenty;</w:t>
      </w:r>
      <w:r>
        <w:t xml:space="preserve">{{field-off:Bible}}</w:t>
      </w:r>
    </w:p>
    <w:p>
      <w:r>
        <w:rPr>
          <w:sz w:val="18"/>
          <w:color w:val="777777"/>
        </w:rPr>
        <w:t xml:space="preserve">[[@Bible:1 Chronicles 15:6]] </w:t>
      </w:r>
      <w:r>
        <w:rPr>
          <w:b/>
        </w:rPr>
        <w:t xml:space="preserve">6 </w:t>
      </w:r>
      <w:r>
        <w:t xml:space="preserve"> {{field-on:Bible}}</w:t>
      </w:r>
      <w:r>
        <w:t xml:space="preserve">from sons of Merari, Asaia chief, and his brothers, two hundred fifty;</w:t>
      </w:r>
      <w:r>
        <w:t xml:space="preserve">{{field-off:Bible}}</w:t>
      </w:r>
    </w:p>
    <w:p>
      <w:r>
        <w:rPr>
          <w:sz w:val="18"/>
          <w:color w:val="777777"/>
        </w:rPr>
        <w:t xml:space="preserve">[[@Bible:1 Chronicles 15:7]] </w:t>
      </w:r>
      <w:r>
        <w:rPr>
          <w:b/>
        </w:rPr>
        <w:t xml:space="preserve">7 </w:t>
      </w:r>
      <w:r>
        <w:t xml:space="preserve"> {{field-on:Bible}}</w:t>
      </w:r>
      <w:r>
        <w:t xml:space="preserve">from sons of Gērsam, Joel chief, and his brothers, one hundred fifty;</w:t>
      </w:r>
      <w:r>
        <w:t xml:space="preserve">{{field-off:Bible}}</w:t>
      </w:r>
    </w:p>
    <w:p>
      <w:r>
        <w:rPr>
          <w:sz w:val="18"/>
          <w:color w:val="777777"/>
        </w:rPr>
        <w:t xml:space="preserve">[[@Bible:1 Chronicles 15:8]] </w:t>
      </w:r>
      <w:r>
        <w:rPr>
          <w:b/>
        </w:rPr>
        <w:t xml:space="preserve">8 </w:t>
      </w:r>
      <w:r>
        <w:t xml:space="preserve"> {{field-on:Bible}}</w:t>
      </w:r>
      <w:r>
        <w:t xml:space="preserve">from sons of Elisaphan, Samaias chief, and his brothers, two hundred;</w:t>
      </w:r>
      <w:r>
        <w:t xml:space="preserve">{{field-off:Bible}}</w:t>
      </w:r>
    </w:p>
    <w:p>
      <w:r>
        <w:rPr>
          <w:sz w:val="18"/>
          <w:color w:val="777777"/>
        </w:rPr>
        <w:t xml:space="preserve">[[@Bible:1 Chronicles 15:9]] </w:t>
      </w:r>
      <w:r>
        <w:rPr>
          <w:b/>
        </w:rPr>
        <w:t xml:space="preserve">9 </w:t>
      </w:r>
      <w:r>
        <w:t xml:space="preserve"> {{field-on:Bible}}</w:t>
      </w:r>
      <w:r>
        <w:t xml:space="preserve">from sons of Chebron, Eliel chief, and his brothers, eighty;</w:t>
      </w:r>
      <w:r>
        <w:t xml:space="preserve">{{field-off:Bible}}</w:t>
      </w:r>
    </w:p>
    <w:p>
      <w:r>
        <w:rPr>
          <w:sz w:val="18"/>
          <w:color w:val="777777"/>
        </w:rPr>
        <w:t xml:space="preserve">[[@Bible:1 Chronicles 15:10]] </w:t>
      </w:r>
      <w:r>
        <w:rPr>
          <w:b/>
        </w:rPr>
        <w:t xml:space="preserve">10 </w:t>
      </w:r>
      <w:r>
        <w:t xml:space="preserve"> {{field-on:Bible}}</w:t>
      </w:r>
      <w:r>
        <w:t xml:space="preserve">from sons of Uzziel, Aminadab chief, and his brothers, one hundred twelve.</w:t>
      </w:r>
      <w:r>
        <w:t xml:space="preserve">{{field-off:Bible}}</w:t>
      </w:r>
    </w:p>
    <w:p>
      <w:r>
        <w:rPr>
          <w:sz w:val="18"/>
          <w:color w:val="777777"/>
        </w:rPr>
        <w:t xml:space="preserve">[[@Bible:1 Chronicles 15:11]] </w:t>
      </w:r>
      <w:r>
        <w:rPr>
          <w:b/>
        </w:rPr>
        <w:t xml:space="preserve">11 </w:t>
      </w:r>
      <w:r>
        <w:t xml:space="preserve"> {{field-on:Bible}}</w:t>
      </w:r>
      <w:r>
        <w:t xml:space="preserve">And David called Sadok and Abiathar the priests, and Levites Ouriēl, Asaia, Joel, Samaian, Eliel, Aminadab,</w:t>
      </w:r>
      <w:r>
        <w:t xml:space="preserve">{{field-off:Bible}}</w:t>
      </w:r>
    </w:p>
    <w:p>
      <w:r>
        <w:rPr>
          <w:sz w:val="18"/>
          <w:color w:val="777777"/>
        </w:rPr>
        <w:t xml:space="preserve">[[@Bible:1 Chronicles 15:12]] </w:t>
      </w:r>
      <w:r>
        <w:rPr>
          <w:b/>
        </w:rPr>
        <w:t xml:space="preserve">12 </w:t>
      </w:r>
      <w:r>
        <w:t xml:space="preserve"> {{field-on:Bible}}</w:t>
      </w:r>
      <w:r>
        <w:t xml:space="preserve">and he said to them, You are chiefs of fathers of Levites. Sanctify yourselves, you and your brothers, and bring up ark of God of Israel, which I prepared for it.</w:t>
      </w:r>
      <w:r>
        <w:t xml:space="preserve">{{field-off:Bible}}</w:t>
      </w:r>
    </w:p>
    <w:p>
      <w:r>
        <w:rPr>
          <w:sz w:val="18"/>
          <w:color w:val="777777"/>
        </w:rPr>
        <w:t xml:space="preserve">[[@Bible:1 Chronicles 15:13]] </w:t>
      </w:r>
      <w:r>
        <w:rPr>
          <w:b/>
        </w:rPr>
        <w:t xml:space="preserve">13 </w:t>
      </w:r>
      <w:r>
        <w:t xml:space="preserve"> {{field-on:Bible}}</w:t>
      </w:r>
      <w:r>
        <w:t xml:space="preserve">Because when you were not there at first, our God made breach among us, because we did not seek him according to ordinance.</w:t>
      </w:r>
      <w:r>
        <w:t xml:space="preserve">{{field-off:Bible}}</w:t>
      </w:r>
    </w:p>
    <w:p>
      <w:r>
        <w:rPr>
          <w:sz w:val="18"/>
          <w:color w:val="777777"/>
        </w:rPr>
        <w:t xml:space="preserve">[[@Bible:1 Chronicles 15:14]] </w:t>
      </w:r>
      <w:r>
        <w:rPr>
          <w:b/>
        </w:rPr>
        <w:t xml:space="preserve">14 </w:t>
      </w:r>
      <w:r>
        <w:t xml:space="preserve"> {{field-on:Bible}}</w:t>
      </w:r>
      <w:r>
        <w:t xml:space="preserve">And priests and Levites sanctified themselves to bring up ark of God of Israel.</w:t>
      </w:r>
      <w:r>
        <w:t xml:space="preserve">{{field-off:Bible}}</w:t>
      </w:r>
    </w:p>
    <w:p>
      <w:r>
        <w:rPr>
          <w:sz w:val="18"/>
          <w:color w:val="777777"/>
        </w:rPr>
        <w:t xml:space="preserve">[[@Bible:1 Chronicles 15:15]] </w:t>
      </w:r>
      <w:r>
        <w:rPr>
          <w:b/>
        </w:rPr>
        <w:t xml:space="preserve">15 </w:t>
      </w:r>
      <w:r>
        <w:t xml:space="preserve"> {{field-on:Bible}}</w:t>
      </w:r>
      <w:r>
        <w:t xml:space="preserve">And sons of Levites took ark of God as Moyses commanded by word of God, according to writing, with carrying-poles upon them.</w:t>
      </w:r>
      <w:r>
        <w:t xml:space="preserve">{{field-off:Bible}}</w:t>
      </w:r>
    </w:p>
    <w:p>
      <w:r>
        <w:rPr>
          <w:sz w:val="18"/>
          <w:color w:val="777777"/>
        </w:rPr>
        <w:t xml:space="preserve">[[@Bible:1 Chronicles 15:16]] </w:t>
      </w:r>
      <w:r>
        <w:rPr>
          <w:b/>
        </w:rPr>
        <w:t xml:space="preserve">16 </w:t>
      </w:r>
      <w:r>
        <w:t xml:space="preserve"> {{field-on:Bible}}</w:t>
      </w:r>
      <w:r>
        <w:t xml:space="preserve">And David said to chiefs of Levites, Station their brothers, singers with instruments of songs, lyres and harps and cymbals, to raise sound with voice of gladness.</w:t>
      </w:r>
      <w:r>
        <w:t xml:space="preserve">{{field-off:Bible}}</w:t>
      </w:r>
    </w:p>
    <w:p>
      <w:r>
        <w:rPr>
          <w:sz w:val="18"/>
          <w:color w:val="777777"/>
        </w:rPr>
        <w:t xml:space="preserve">[[@Bible:1 Chronicles 15:17]] </w:t>
      </w:r>
      <w:r>
        <w:rPr>
          <w:b/>
        </w:rPr>
        <w:t xml:space="preserve">17 </w:t>
      </w:r>
      <w:r>
        <w:t xml:space="preserve"> {{field-on:Bible}}</w:t>
      </w:r>
      <w:r>
        <w:t xml:space="preserve">And Levites stationed Haiman son of Joel, and from his brothers Asaph son of Barachia, and from sons of Merari, their brothers, Aithan son of Kisaiou,</w:t>
      </w:r>
      <w:r>
        <w:t xml:space="preserve">{{field-off:Bible}}</w:t>
      </w:r>
    </w:p>
    <w:p>
      <w:r>
        <w:rPr>
          <w:sz w:val="18"/>
          <w:color w:val="777777"/>
        </w:rPr>
        <w:t xml:space="preserve">[[@Bible:1 Chronicles 15:18]] </w:t>
      </w:r>
      <w:r>
        <w:rPr>
          <w:b/>
        </w:rPr>
        <w:t xml:space="preserve">18 </w:t>
      </w:r>
      <w:r>
        <w:t xml:space="preserve"> {{field-on:Bible}}</w:t>
      </w:r>
      <w:r>
        <w:t xml:space="preserve">and with them their brothers of second rank</w:t>
      </w:r>
      <w:r>
        <w:rPr>
          <w:rStyle w:val="FootnoteReference"/>
        </w:rPr>
        <w:footnoteReference w:id="5899"/>
      </w:r>
      <w:r>
        <w:t xml:space="preserve">: Zacharias and Uzziel and Semiramoth and Jehiel and Ouni and Eliab and Banaia and Maasaia and Mattathia and Eliphalia and Makenia and Abdedom and Jeiel and Uzziah, gatekeepers.</w:t>
      </w:r>
      <w:r>
        <w:rPr>
          <w:rStyle w:val="FootnoteReference"/>
        </w:rPr>
        <w:footnoteReference w:id="5900"/>
      </w:r>
      <w:r>
        <w:t xml:space="preserve">{{field-off:Bible}}</w:t>
      </w:r>
    </w:p>
    <w:p>
      <w:r>
        <w:rPr>
          <w:sz w:val="18"/>
          <w:color w:val="777777"/>
        </w:rPr>
        <w:t xml:space="preserve">[[@Bible:1 Chronicles 15:19]] </w:t>
      </w:r>
      <w:r>
        <w:rPr>
          <w:b/>
        </w:rPr>
        <w:t xml:space="preserve">19 </w:t>
      </w:r>
      <w:r>
        <w:t xml:space="preserve"> {{field-on:Bible}}</w:t>
      </w:r>
      <w:r>
        <w:t xml:space="preserve">And singers Haiman, Asaph, and Aithan had bronze cymbals to make sound heard.</w:t>
      </w:r>
      <w:r>
        <w:t xml:space="preserve">{{field-off:Bible}}</w:t>
      </w:r>
    </w:p>
    <w:p>
      <w:r>
        <w:rPr>
          <w:sz w:val="18"/>
          <w:color w:val="777777"/>
        </w:rPr>
        <w:t xml:space="preserve">[[@Bible:1 Chronicles 15:20]] </w:t>
      </w:r>
      <w:r>
        <w:rPr>
          <w:b/>
        </w:rPr>
        <w:t xml:space="preserve">20 </w:t>
      </w:r>
      <w:r>
        <w:t xml:space="preserve"> {{field-on:Bible}}</w:t>
      </w:r>
      <w:r>
        <w:t xml:space="preserve">Zacharias and Uzziel, Semiramoth, Jehiel, Ouni, Eliab, Masaias, Banaias, with harps on alamoth.</w:t>
      </w:r>
      <w:r>
        <w:t xml:space="preserve">{{field-off:Bible}}</w:t>
      </w:r>
    </w:p>
    <w:p>
      <w:r>
        <w:rPr>
          <w:sz w:val="18"/>
          <w:color w:val="777777"/>
        </w:rPr>
        <w:t xml:space="preserve">[[@Bible:1 Chronicles 15:21]] </w:t>
      </w:r>
      <w:r>
        <w:rPr>
          <w:b/>
        </w:rPr>
        <w:t xml:space="preserve">21 </w:t>
      </w:r>
      <w:r>
        <w:t xml:space="preserve"> {{field-on:Bible}}</w:t>
      </w:r>
      <w:r>
        <w:t xml:space="preserve">And Mattathias and Eliphalias and Makenias and Abdedom and Jeiel and Uzziah with lyres on the eighth, to lead strongly.</w:t>
      </w:r>
      <w:r>
        <w:t xml:space="preserve">{{field-off:Bible}}</w:t>
      </w:r>
    </w:p>
    <w:p>
      <w:r>
        <w:rPr>
          <w:sz w:val="18"/>
          <w:color w:val="777777"/>
        </w:rPr>
        <w:t xml:space="preserve">[[@Bible:1 Chronicles 15:22]] </w:t>
      </w:r>
      <w:r>
        <w:rPr>
          <w:b/>
        </w:rPr>
        <w:t xml:space="preserve">22 </w:t>
      </w:r>
      <w:r>
        <w:t xml:space="preserve"> {{field-on:Bible}}</w:t>
      </w:r>
      <w:r>
        <w:t xml:space="preserve">And Chonenia, chief of Levites, was chief over songs, because he was understanding.</w:t>
      </w:r>
      <w:r>
        <w:t xml:space="preserve">{{field-off:Bible}}</w:t>
      </w:r>
    </w:p>
    <w:p>
      <w:r>
        <w:rPr>
          <w:sz w:val="18"/>
          <w:color w:val="777777"/>
        </w:rPr>
        <w:t xml:space="preserve">[[@Bible:1 Chronicles 15:23]] </w:t>
      </w:r>
      <w:r>
        <w:rPr>
          <w:b/>
        </w:rPr>
        <w:t xml:space="preserve">23 </w:t>
      </w:r>
      <w:r>
        <w:t xml:space="preserve"> {{field-on:Bible}}</w:t>
      </w:r>
      <w:r>
        <w:t xml:space="preserve">And Barachia and Ēlkana were gatekeepers of ark.</w:t>
      </w:r>
      <w:r>
        <w:t xml:space="preserve">{{field-off:Bible}}</w:t>
      </w:r>
    </w:p>
    <w:p>
      <w:r>
        <w:rPr>
          <w:sz w:val="18"/>
          <w:color w:val="777777"/>
        </w:rPr>
        <w:t xml:space="preserve">[[@Bible:1 Chronicles 15:24]] </w:t>
      </w:r>
      <w:r>
        <w:rPr>
          <w:b/>
        </w:rPr>
        <w:t xml:space="preserve">24 </w:t>
      </w:r>
      <w:r>
        <w:t xml:space="preserve"> {{field-on:Bible}}</w:t>
      </w:r>
      <w:r>
        <w:t xml:space="preserve">And Sobnia and Iosaphat and Nathanael and Amasai and Zacharia and Banai and Eliezer, the priests, were blowing trumpets before ark of God, and Abdedom and Iia were gatekeepers of ark of God.</w:t>
      </w:r>
      <w:r>
        <w:t xml:space="preserve">{{field-off:Bible}}</w:t>
      </w:r>
    </w:p>
    <w:p>
      <w:r>
        <w:rPr>
          <w:sz w:val="18"/>
          <w:color w:val="777777"/>
        </w:rPr>
        <w:t xml:space="preserve">[[@Bible:1 Chronicles 15:25]] </w:t>
      </w:r>
      <w:r>
        <w:rPr>
          <w:b/>
        </w:rPr>
        <w:t xml:space="preserve">25 </w:t>
      </w:r>
      <w:r>
        <w:t xml:space="preserve"> {{field-on:Bible}}</w:t>
      </w:r>
      <w:r>
        <w:t xml:space="preserve">And David and elders of Israel and commanders of thousands were going to bring up ark of covenant of Lord from house of Abdedom with gladness.</w:t>
      </w:r>
      <w:r>
        <w:t xml:space="preserve">{{field-off:Bible}}</w:t>
      </w:r>
    </w:p>
    <w:p>
      <w:r>
        <w:rPr>
          <w:sz w:val="18"/>
          <w:color w:val="777777"/>
        </w:rPr>
        <w:t xml:space="preserve">[[@Bible:1 Chronicles 15:26]] </w:t>
      </w:r>
      <w:r>
        <w:rPr>
          <w:b/>
        </w:rPr>
        <w:t xml:space="preserve">26 </w:t>
      </w:r>
      <w:r>
        <w:t xml:space="preserve"> {{field-on:Bible}}</w:t>
      </w:r>
      <w:r>
        <w:t xml:space="preserve">And it came to pass, when God strengthened Levites carrying ark of covenant of Lord, they sacrificed seven calves and seven rams.</w:t>
      </w:r>
      <w:r>
        <w:t xml:space="preserve">{{field-off:Bible}}</w:t>
      </w:r>
    </w:p>
    <w:p>
      <w:r>
        <w:rPr>
          <w:sz w:val="18"/>
          <w:color w:val="777777"/>
        </w:rPr>
        <w:t xml:space="preserve">[[@Bible:1 Chronicles 15:27]] </w:t>
      </w:r>
      <w:r>
        <w:rPr>
          <w:b/>
        </w:rPr>
        <w:t xml:space="preserve">27 </w:t>
      </w:r>
      <w:r>
        <w:t xml:space="preserve"> {{field-on:Bible}}</w:t>
      </w:r>
      <w:r>
        <w:t xml:space="preserve">And David was girded with linen robe, and all Levites carrying ark of covenant of Lord, and singers, and Chonenia chief of songs of singers; and upon David was linen robe.</w:t>
      </w:r>
      <w:r>
        <w:t xml:space="preserve">{{field-off:Bible}}</w:t>
      </w:r>
    </w:p>
    <w:p>
      <w:r>
        <w:rPr>
          <w:sz w:val="18"/>
          <w:color w:val="777777"/>
        </w:rPr>
        <w:t xml:space="preserve">[[@Bible:1 Chronicles 15:28]] </w:t>
      </w:r>
      <w:r>
        <w:rPr>
          <w:b/>
        </w:rPr>
        <w:t xml:space="preserve">28 </w:t>
      </w:r>
      <w:r>
        <w:t xml:space="preserve"> {{field-on:Bible}}</w:t>
      </w:r>
      <w:r>
        <w:t xml:space="preserve">And all Israel were bringing up ark of covenant of Lord with signal and sound of shophar and with trumpets and with cymbals, sounding aloud with harps and lyres.</w:t>
      </w:r>
      <w:r>
        <w:t xml:space="preserve">{{field-off:Bible}}</w:t>
      </w:r>
    </w:p>
    <w:p>
      <w:r>
        <w:rPr>
          <w:sz w:val="18"/>
          <w:color w:val="777777"/>
        </w:rPr>
        <w:t xml:space="preserve">[[@Bible:1 Chronicles 15:29]] </w:t>
      </w:r>
      <w:r>
        <w:rPr>
          <w:b/>
        </w:rPr>
        <w:t xml:space="preserve">29 </w:t>
      </w:r>
      <w:r>
        <w:t xml:space="preserve"> {{field-on:Bible}}</w:t>
      </w:r>
      <w:r>
        <w:t xml:space="preserve">And it came to pass, ark of covenant of Lord came as far as City of David, and Melchol daughter of Saul</w:t>
      </w:r>
      <w:r>
        <w:rPr>
          <w:rStyle w:val="FootnoteReference"/>
        </w:rPr>
        <w:footnoteReference w:id="5901"/>
      </w:r>
      <w:r>
        <w:t xml:space="preserve"> looked through window and saw king David dancing and playing, and she despised him in her soul</w:t>
      </w:r>
      <w:r>
        <w:rPr>
          <w:rStyle w:val="FootnoteReference"/>
        </w:rPr>
        <w:footnoteReference w:id="59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Chronicles 16:1]] </w:t>
      </w:r>
      <w:r>
        <w:rPr>
          <w:b/>
        </w:rPr>
        <w:t xml:space="preserve">1 </w:t>
      </w:r>
      <w:r>
        <w:t xml:space="preserve"> {{field-on:Bible}}</w:t>
      </w:r>
      <w:r>
        <w:t xml:space="preserve">And they brought in ark of God and set it in middle of tent which David</w:t>
      </w:r>
      <w:r>
        <w:rPr>
          <w:rStyle w:val="FootnoteReference"/>
        </w:rPr>
        <w:footnoteReference w:id="5903"/>
      </w:r>
      <w:r>
        <w:t xml:space="preserve"> pitched for it, and they offered whole burnt offerings and offerings of salvation before God.</w:t>
      </w:r>
      <w:r>
        <w:t xml:space="preserve">{{field-off:Bible}}</w:t>
      </w:r>
    </w:p>
    <w:p>
      <w:r>
        <w:rPr>
          <w:sz w:val="18"/>
          <w:color w:val="777777"/>
        </w:rPr>
        <w:t xml:space="preserve">[[@Bible:1 Chronicles 16:2]] </w:t>
      </w:r>
      <w:r>
        <w:rPr>
          <w:b/>
        </w:rPr>
        <w:t xml:space="preserve">2 </w:t>
      </w:r>
      <w:r>
        <w:t xml:space="preserve"> {{field-on:Bible}}</w:t>
      </w:r>
      <w:r>
        <w:t xml:space="preserve">And David finished offering whole burnt offerings and offerings of salvation and blessed people in name of Lord.</w:t>
      </w:r>
      <w:r>
        <w:t xml:space="preserve">{{field-off:Bible}}</w:t>
      </w:r>
    </w:p>
    <w:p>
      <w:r>
        <w:rPr>
          <w:sz w:val="18"/>
          <w:color w:val="777777"/>
        </w:rPr>
        <w:t xml:space="preserve">[[@Bible:1 Chronicles 16:3]] </w:t>
      </w:r>
      <w:r>
        <w:rPr>
          <w:b/>
        </w:rPr>
        <w:t xml:space="preserve">3 </w:t>
      </w:r>
      <w:r>
        <w:t xml:space="preserve"> {{field-on:Bible}}</w:t>
      </w:r>
      <w:r>
        <w:t xml:space="preserve">And he distributed to every man of Israel</w:t>
      </w:r>
      <w:r>
        <w:rPr>
          <w:rStyle w:val="FootnoteReference"/>
        </w:rPr>
        <w:footnoteReference w:id="5904"/>
      </w:r>
      <w:r>
        <w:t xml:space="preserve">, from man to woman, to each man one loaf of bread, one bakery-cake, and one raisin-cake.</w:t>
      </w:r>
      <w:r>
        <w:t xml:space="preserve">{{field-off:Bible}}</w:t>
      </w:r>
    </w:p>
    <w:p>
      <w:r>
        <w:rPr>
          <w:sz w:val="18"/>
          <w:color w:val="777777"/>
        </w:rPr>
        <w:t xml:space="preserve">[[@Bible:1 Chronicles 16:4]] </w:t>
      </w:r>
      <w:r>
        <w:rPr>
          <w:b/>
        </w:rPr>
        <w:t xml:space="preserve">4 </w:t>
      </w:r>
      <w:r>
        <w:t xml:space="preserve"> {{field-on:Bible}}</w:t>
      </w:r>
      <w:r>
        <w:t xml:space="preserve">And he appointed before ark of covenant of Lord from Levites, ministers proclaiming aloud and giving thanks and praising Lord God of Israel:</w:t>
      </w:r>
      <w:r>
        <w:t xml:space="preserve">{{field-off:Bible}}</w:t>
      </w:r>
    </w:p>
    <w:p>
      <w:r>
        <w:rPr>
          <w:sz w:val="18"/>
          <w:color w:val="777777"/>
        </w:rPr>
        <w:t xml:space="preserve">[[@Bible:1 Chronicles 16:5]] </w:t>
      </w:r>
      <w:r>
        <w:rPr>
          <w:b/>
        </w:rPr>
        <w:t xml:space="preserve">5 </w:t>
      </w:r>
      <w:r>
        <w:t xml:space="preserve"> {{field-on:Bible}}</w:t>
      </w:r>
      <w:r>
        <w:t xml:space="preserve">Asaph leader, and second to him</w:t>
      </w:r>
      <w:r>
        <w:rPr>
          <w:rStyle w:val="FootnoteReference"/>
        </w:rPr>
        <w:footnoteReference w:id="5905"/>
      </w:r>
      <w:r>
        <w:t xml:space="preserve"> Zacharias, Jeiel, Semiramoth, Jehiel, Mattathias, Eliab, and Banaias and Abdedom and Jeiel with instruments, harps and lyres, and Asaph sounding aloud with cymbals,</w:t>
      </w:r>
      <w:r>
        <w:t xml:space="preserve">{{field-off:Bible}}</w:t>
      </w:r>
    </w:p>
    <w:p>
      <w:r>
        <w:rPr>
          <w:sz w:val="18"/>
          <w:color w:val="777777"/>
        </w:rPr>
        <w:t xml:space="preserve">[[@Bible:1 Chronicles 16:6]] </w:t>
      </w:r>
      <w:r>
        <w:rPr>
          <w:b/>
        </w:rPr>
        <w:t xml:space="preserve">6 </w:t>
      </w:r>
      <w:r>
        <w:t xml:space="preserve"> {{field-on:Bible}}</w:t>
      </w:r>
      <w:r>
        <w:t xml:space="preserve">and Banaias and Uzziel the priests with trumpets continually before ark of covenant of God</w:t>
      </w:r>
      <w:r>
        <w:rPr>
          <w:rStyle w:val="FootnoteReference"/>
        </w:rPr>
        <w:footnoteReference w:id="5906"/>
      </w:r>
      <w:r>
        <w:t xml:space="preserve">.</w:t>
      </w:r>
      <w:r>
        <w:t xml:space="preserve">{{field-off:Bible}}</w:t>
      </w:r>
    </w:p>
    <w:p>
      <w:r>
        <w:rPr>
          <w:sz w:val="18"/>
          <w:color w:val="777777"/>
        </w:rPr>
        <w:t xml:space="preserve">[[@Bible:1 Chronicles 16:7]] </w:t>
      </w:r>
      <w:r>
        <w:rPr>
          <w:b/>
        </w:rPr>
        <w:t xml:space="preserve">7 </w:t>
      </w:r>
      <w:r>
        <w:t xml:space="preserve"> {{field-on:Bible}}</w:t>
      </w:r>
      <w:r>
        <w:t xml:space="preserve">On that day then David first appointed by hand of Asaph and his brothers to praise Lord.</w:t>
      </w:r>
      <w:r>
        <w:t xml:space="preserve">{{field-off:Bible}}</w:t>
      </w:r>
    </w:p>
    <w:p>
      <w:r>
        <w:rPr>
          <w:sz w:val="18"/>
          <w:color w:val="777777"/>
        </w:rPr>
        <w:t xml:space="preserve">[[@Bible:1 Chronicles 16:8]] </w:t>
      </w:r>
      <w:r>
        <w:rPr>
          <w:b/>
        </w:rPr>
        <w:t xml:space="preserve">8 </w:t>
      </w:r>
      <w:r>
        <w:t xml:space="preserve"> {{field-on:Bible}}</w:t>
      </w:r>
      <w:r>
        <w:t xml:space="preserve">Give thanks to Lord; call upon him in his name; make known among peoples his practices.</w:t>
      </w:r>
      <w:r>
        <w:t xml:space="preserve">{{field-off:Bible}}</w:t>
      </w:r>
    </w:p>
    <w:p>
      <w:r>
        <w:rPr>
          <w:sz w:val="18"/>
          <w:color w:val="777777"/>
        </w:rPr>
        <w:t xml:space="preserve">[[@Bible:1 Chronicles 16:9]] </w:t>
      </w:r>
      <w:r>
        <w:rPr>
          <w:b/>
        </w:rPr>
        <w:t xml:space="preserve">9 </w:t>
      </w:r>
      <w:r>
        <w:t xml:space="preserve"> {{field-on:Bible}}</w:t>
      </w:r>
      <w:r>
        <w:t xml:space="preserve">Sing to him and hymn to him; tell all his wonders, those things Lord did.</w:t>
      </w:r>
      <w:r>
        <w:t xml:space="preserve">{{field-off:Bible}}</w:t>
      </w:r>
    </w:p>
    <w:p>
      <w:r>
        <w:rPr>
          <w:sz w:val="18"/>
          <w:color w:val="777777"/>
        </w:rPr>
        <w:t xml:space="preserve">[[@Bible:1 Chronicles 16:10]] </w:t>
      </w:r>
      <w:r>
        <w:rPr>
          <w:b/>
        </w:rPr>
        <w:t xml:space="preserve">10 </w:t>
      </w:r>
      <w:r>
        <w:t xml:space="preserve"> {{field-on:Bible}}</w:t>
      </w:r>
      <w:r>
        <w:t xml:space="preserve">Praise in his holy name; heart seeking his good pleasure shall rejoice.</w:t>
      </w:r>
      <w:r>
        <w:t xml:space="preserve">{{field-off:Bible}}</w:t>
      </w:r>
    </w:p>
    <w:p>
      <w:r>
        <w:rPr>
          <w:sz w:val="18"/>
          <w:color w:val="777777"/>
        </w:rPr>
        <w:t xml:space="preserve">[[@Bible:1 Chronicles 16:11]] </w:t>
      </w:r>
      <w:r>
        <w:rPr>
          <w:b/>
        </w:rPr>
        <w:t xml:space="preserve">11 </w:t>
      </w:r>
      <w:r>
        <w:t xml:space="preserve"> {{field-on:Bible}}</w:t>
      </w:r>
      <w:r>
        <w:t xml:space="preserve">Seek Lord and grow strong; seek his face continually.</w:t>
      </w:r>
      <w:r>
        <w:t xml:space="preserve">{{field-off:Bible}}</w:t>
      </w:r>
    </w:p>
    <w:p>
      <w:r>
        <w:rPr>
          <w:sz w:val="18"/>
          <w:color w:val="777777"/>
        </w:rPr>
        <w:t xml:space="preserve">[[@Bible:1 Chronicles 16:12]] </w:t>
      </w:r>
      <w:r>
        <w:rPr>
          <w:b/>
        </w:rPr>
        <w:t xml:space="preserve">12 </w:t>
      </w:r>
      <w:r>
        <w:t xml:space="preserve"> {{field-on:Bible}}</w:t>
      </w:r>
      <w:r>
        <w:t xml:space="preserve">Remember his wonders which he did, his marvels and judgments of his mouth,</w:t>
      </w:r>
      <w:r>
        <w:t xml:space="preserve">{{field-off:Bible}}</w:t>
      </w:r>
    </w:p>
    <w:p>
      <w:r>
        <w:rPr>
          <w:sz w:val="18"/>
          <w:color w:val="777777"/>
        </w:rPr>
        <w:t xml:space="preserve">[[@Bible:1 Chronicles 16:13]] </w:t>
      </w:r>
      <w:r>
        <w:rPr>
          <w:b/>
        </w:rPr>
        <w:t xml:space="preserve">13 </w:t>
      </w:r>
      <w:r>
        <w:t xml:space="preserve"> {{field-on:Bible}}</w:t>
      </w:r>
      <w:r>
        <w:t xml:space="preserve">seed of Israel, his servants, sons of Iakob, his chosen ones.</w:t>
      </w:r>
      <w:r>
        <w:t xml:space="preserve">{{field-off:Bible}}</w:t>
      </w:r>
    </w:p>
    <w:p>
      <w:r>
        <w:rPr>
          <w:sz w:val="18"/>
          <w:color w:val="777777"/>
        </w:rPr>
        <w:t xml:space="preserve">[[@Bible:1 Chronicles 16:14]] </w:t>
      </w:r>
      <w:r>
        <w:rPr>
          <w:b/>
        </w:rPr>
        <w:t xml:space="preserve">14 </w:t>
      </w:r>
      <w:r>
        <w:t xml:space="preserve"> {{field-on:Bible}}</w:t>
      </w:r>
      <w:r>
        <w:t xml:space="preserve">He is Lord our God; in all earth are his judgments.</w:t>
      </w:r>
      <w:r>
        <w:t xml:space="preserve">{{field-off:Bible}}</w:t>
      </w:r>
    </w:p>
    <w:p>
      <w:r>
        <w:rPr>
          <w:sz w:val="18"/>
          <w:color w:val="777777"/>
        </w:rPr>
        <w:t xml:space="preserve">[[@Bible:1 Chronicles 16:15]] </w:t>
      </w:r>
      <w:r>
        <w:rPr>
          <w:b/>
        </w:rPr>
        <w:t xml:space="preserve">15 </w:t>
      </w:r>
      <w:r>
        <w:t xml:space="preserve"> {{field-on:Bible}}</w:t>
      </w:r>
      <w:r>
        <w:t xml:space="preserve">Remembering forever his covenant, his word which he commanded for thousand generations,</w:t>
      </w:r>
      <w:r>
        <w:rPr>
          <w:rStyle w:val="FootnoteReference"/>
        </w:rPr>
        <w:footnoteReference w:id="5907"/>
      </w:r>
      <w:r>
        <w:t xml:space="preserve">{{field-off:Bible}}</w:t>
      </w:r>
    </w:p>
    <w:p>
      <w:r>
        <w:rPr>
          <w:sz w:val="18"/>
          <w:color w:val="777777"/>
        </w:rPr>
        <w:t xml:space="preserve">[[@Bible:1 Chronicles 16:16]] </w:t>
      </w:r>
      <w:r>
        <w:rPr>
          <w:b/>
        </w:rPr>
        <w:t xml:space="preserve">16 </w:t>
      </w:r>
      <w:r>
        <w:t xml:space="preserve"> {{field-on:Bible}}</w:t>
      </w:r>
      <w:r>
        <w:t xml:space="preserve">which he covenanted with Abraam, and his oath to Isaak,</w:t>
      </w:r>
      <w:r>
        <w:t xml:space="preserve">{{field-off:Bible}}</w:t>
      </w:r>
    </w:p>
    <w:p>
      <w:r>
        <w:rPr>
          <w:sz w:val="18"/>
          <w:color w:val="777777"/>
        </w:rPr>
        <w:t xml:space="preserve">[[@Bible:1 Chronicles 16:17]] </w:t>
      </w:r>
      <w:r>
        <w:rPr>
          <w:b/>
        </w:rPr>
        <w:t xml:space="preserve">17 </w:t>
      </w:r>
      <w:r>
        <w:t xml:space="preserve"> {{field-on:Bible}}</w:t>
      </w:r>
      <w:r>
        <w:t xml:space="preserve">and he set it for Iakob as ordinance, for Israel as everlasting covenant,</w:t>
      </w:r>
      <w:r>
        <w:t xml:space="preserve">{{field-off:Bible}}</w:t>
      </w:r>
    </w:p>
    <w:p>
      <w:r>
        <w:rPr>
          <w:sz w:val="18"/>
          <w:color w:val="777777"/>
        </w:rPr>
        <w:t xml:space="preserve">[[@Bible:1 Chronicles 16:18]] </w:t>
      </w:r>
      <w:r>
        <w:rPr>
          <w:b/>
        </w:rPr>
        <w:t xml:space="preserve">18 </w:t>
      </w:r>
      <w:r>
        <w:t xml:space="preserve"> {{field-on:Bible}}</w:t>
      </w:r>
      <w:r>
        <w:t xml:space="preserve">saying, To you I will give land of Chanaan, measuring-line of your inheritance.</w:t>
      </w:r>
      <w:r>
        <w:t xml:space="preserve">{{field-off:Bible}}</w:t>
      </w:r>
    </w:p>
    <w:p>
      <w:r>
        <w:rPr>
          <w:sz w:val="18"/>
          <w:color w:val="777777"/>
        </w:rPr>
        <w:t xml:space="preserve">[[@Bible:1 Chronicles 16:19]] </w:t>
      </w:r>
      <w:r>
        <w:rPr>
          <w:b/>
        </w:rPr>
        <w:t xml:space="preserve">19 </w:t>
      </w:r>
      <w:r>
        <w:t xml:space="preserve"> {{field-on:Bible}}</w:t>
      </w:r>
      <w:r>
        <w:t xml:space="preserve">When they were few in number, as they were diminished and sojourned in it,</w:t>
      </w:r>
      <w:r>
        <w:rPr>
          <w:rStyle w:val="FootnoteReference"/>
        </w:rPr>
        <w:footnoteReference w:id="5908"/>
      </w:r>
      <w:r>
        <w:t xml:space="preserve">{{field-off:Bible}}</w:t>
      </w:r>
    </w:p>
    <w:p>
      <w:r>
        <w:rPr>
          <w:sz w:val="18"/>
          <w:color w:val="777777"/>
        </w:rPr>
        <w:t xml:space="preserve">[[@Bible:1 Chronicles 16:20]] </w:t>
      </w:r>
      <w:r>
        <w:rPr>
          <w:b/>
        </w:rPr>
        <w:t xml:space="preserve">20 </w:t>
      </w:r>
      <w:r>
        <w:t xml:space="preserve"> {{field-on:Bible}}</w:t>
      </w:r>
      <w:r>
        <w:t xml:space="preserve">and they went from nation to nation and from kingdom to another people,</w:t>
      </w:r>
      <w:r>
        <w:t xml:space="preserve">{{field-off:Bible}}</w:t>
      </w:r>
    </w:p>
    <w:p>
      <w:r>
        <w:rPr>
          <w:sz w:val="18"/>
          <w:color w:val="777777"/>
        </w:rPr>
        <w:t xml:space="preserve">[[@Bible:1 Chronicles 16:21]] </w:t>
      </w:r>
      <w:r>
        <w:rPr>
          <w:b/>
        </w:rPr>
        <w:t xml:space="preserve">21 </w:t>
      </w:r>
      <w:r>
        <w:t xml:space="preserve"> {{field-on:Bible}}</w:t>
      </w:r>
      <w:r>
        <w:t xml:space="preserve">he did not let man oppress them, and he rebuked kings concerning them:</w:t>
      </w:r>
      <w:r>
        <w:t xml:space="preserve">{{field-off:Bible}}</w:t>
      </w:r>
    </w:p>
    <w:p>
      <w:r>
        <w:rPr>
          <w:sz w:val="18"/>
          <w:color w:val="777777"/>
        </w:rPr>
        <w:t xml:space="preserve">[[@Bible:1 Chronicles 16:22]] </w:t>
      </w:r>
      <w:r>
        <w:rPr>
          <w:b/>
        </w:rPr>
        <w:t xml:space="preserve">22 </w:t>
      </w:r>
      <w:r>
        <w:t xml:space="preserve"> {{field-on:Bible}}</w:t>
      </w:r>
      <w:r>
        <w:t xml:space="preserve">Do not touch my anointed ones, and do not do evil among my prophets.</w:t>
      </w:r>
      <w:r>
        <w:t xml:space="preserve">{{field-off:Bible}}</w:t>
      </w:r>
    </w:p>
    <w:p>
      <w:r>
        <w:rPr>
          <w:sz w:val="18"/>
          <w:color w:val="777777"/>
        </w:rPr>
        <w:t xml:space="preserve">[[@Bible:1 Chronicles 16:23]] </w:t>
      </w:r>
      <w:r>
        <w:rPr>
          <w:b/>
        </w:rPr>
        <w:t xml:space="preserve">23 </w:t>
      </w:r>
      <w:r>
        <w:t xml:space="preserve"> {{field-on:Bible}}</w:t>
      </w:r>
      <w:r>
        <w:t xml:space="preserve">Sing to Lord, all earth; announce his salvation from day to day.</w:t>
      </w:r>
      <w:r>
        <w:t xml:space="preserve">{{field-off:Bible}}</w:t>
      </w:r>
    </w:p>
    <w:p>
      <w:r>
        <w:rPr>
          <w:sz w:val="18"/>
          <w:color w:val="777777"/>
        </w:rPr>
        <w:t xml:space="preserve">[[@Bible:1 Chronicles 16:25]] </w:t>
      </w:r>
      <w:r>
        <w:rPr>
          <w:b/>
        </w:rPr>
        <w:t xml:space="preserve">25 </w:t>
      </w:r>
      <w:r>
        <w:t xml:space="preserve"> {{field-on:Bible}}</w:t>
      </w:r>
      <w:r>
        <w:t xml:space="preserve">For Lord is great and greatly praised; he is fearful above all gods.</w:t>
      </w:r>
      <w:r>
        <w:t xml:space="preserve">{{field-off:Bible}}</w:t>
      </w:r>
    </w:p>
    <w:p>
      <w:r>
        <w:rPr>
          <w:sz w:val="18"/>
          <w:color w:val="777777"/>
        </w:rPr>
        <w:t xml:space="preserve">[[@Bible:1 Chronicles 16:26]] </w:t>
      </w:r>
      <w:r>
        <w:rPr>
          <w:b/>
        </w:rPr>
        <w:t xml:space="preserve">26 </w:t>
      </w:r>
      <w:r>
        <w:t xml:space="preserve"> {{field-on:Bible}}</w:t>
      </w:r>
      <w:r>
        <w:t xml:space="preserve">For all gods of nations are idols, but our God made heaven.</w:t>
      </w:r>
      <w:r>
        <w:t xml:space="preserve">{{field-off:Bible}}</w:t>
      </w:r>
    </w:p>
    <w:p>
      <w:r>
        <w:rPr>
          <w:sz w:val="18"/>
          <w:color w:val="777777"/>
        </w:rPr>
        <w:t xml:space="preserve">[[@Bible:1 Chronicles 16:27]] </w:t>
      </w:r>
      <w:r>
        <w:rPr>
          <w:b/>
        </w:rPr>
        <w:t xml:space="preserve">27 </w:t>
      </w:r>
      <w:r>
        <w:t xml:space="preserve"> {{field-on:Bible}}</w:t>
      </w:r>
      <w:r>
        <w:t xml:space="preserve">Glory and praise</w:t>
      </w:r>
      <w:r>
        <w:rPr>
          <w:rStyle w:val="FootnoteReference"/>
        </w:rPr>
        <w:footnoteReference w:id="5909"/>
      </w:r>
      <w:r>
        <w:t xml:space="preserve"> are before him; strength and boasting are in his place.</w:t>
      </w:r>
      <w:r>
        <w:t xml:space="preserve">{{field-off:Bible}}</w:t>
      </w:r>
    </w:p>
    <w:p>
      <w:r>
        <w:rPr>
          <w:sz w:val="18"/>
          <w:color w:val="777777"/>
        </w:rPr>
        <w:t xml:space="preserve">[[@Bible:1 Chronicles 16:28]] </w:t>
      </w:r>
      <w:r>
        <w:rPr>
          <w:b/>
        </w:rPr>
        <w:t xml:space="preserve">28 </w:t>
      </w:r>
      <w:r>
        <w:t xml:space="preserve"> {{field-on:Bible}}</w:t>
      </w:r>
      <w:r>
        <w:t xml:space="preserve">Give to Lord, families of nations; give to Lord glory and strength.</w:t>
      </w:r>
      <w:r>
        <w:t xml:space="preserve">{{field-off:Bible}}</w:t>
      </w:r>
    </w:p>
    <w:p>
      <w:r>
        <w:rPr>
          <w:sz w:val="18"/>
          <w:color w:val="777777"/>
        </w:rPr>
        <w:t xml:space="preserve">[[@Bible:1 Chronicles 16:29]] </w:t>
      </w:r>
      <w:r>
        <w:rPr>
          <w:b/>
        </w:rPr>
        <w:t xml:space="preserve">29 </w:t>
      </w:r>
      <w:r>
        <w:t xml:space="preserve"> {{field-on:Bible}}</w:t>
      </w:r>
      <w:r>
        <w:t xml:space="preserve">Give to Lord glory of his name; take gifts and bring them before him, and worship Lord in his holy courts.</w:t>
      </w:r>
      <w:r>
        <w:t xml:space="preserve">{{field-off:Bible}}</w:t>
      </w:r>
    </w:p>
    <w:p>
      <w:r>
        <w:rPr>
          <w:sz w:val="18"/>
          <w:color w:val="777777"/>
        </w:rPr>
        <w:t xml:space="preserve">[[@Bible:1 Chronicles 16:30]] </w:t>
      </w:r>
      <w:r>
        <w:rPr>
          <w:b/>
        </w:rPr>
        <w:t xml:space="preserve">30 </w:t>
      </w:r>
      <w:r>
        <w:t xml:space="preserve"> {{field-on:Bible}}</w:t>
      </w:r>
      <w:r>
        <w:t xml:space="preserve">Let all earth fear from before him; let earth be set right and not be shaken.</w:t>
      </w:r>
      <w:r>
        <w:t xml:space="preserve">{{field-off:Bible}}</w:t>
      </w:r>
    </w:p>
    <w:p>
      <w:r>
        <w:rPr>
          <w:sz w:val="18"/>
          <w:color w:val="777777"/>
        </w:rPr>
        <w:t xml:space="preserve">[[@Bible:1 Chronicles 16:31]] </w:t>
      </w:r>
      <w:r>
        <w:rPr>
          <w:b/>
        </w:rPr>
        <w:t xml:space="preserve">31 </w:t>
      </w:r>
      <w:r>
        <w:t xml:space="preserve"> {{field-on:Bible}}</w:t>
      </w:r>
      <w:r>
        <w:t xml:space="preserve">Let heaven rejoice and earth exult, and let them say among nations, Lord reigns.</w:t>
      </w:r>
      <w:r>
        <w:t xml:space="preserve">{{field-off:Bible}}</w:t>
      </w:r>
    </w:p>
    <w:p>
      <w:r>
        <w:rPr>
          <w:sz w:val="18"/>
          <w:color w:val="777777"/>
        </w:rPr>
        <w:t xml:space="preserve">[[@Bible:1 Chronicles 16:32]] </w:t>
      </w:r>
      <w:r>
        <w:rPr>
          <w:b/>
        </w:rPr>
        <w:t xml:space="preserve">32 </w:t>
      </w:r>
      <w:r>
        <w:t xml:space="preserve"> {{field-on:Bible}}</w:t>
      </w:r>
      <w:r>
        <w:t xml:space="preserve">Sea shall thunder with its fullness, and tree of field and all things in it.</w:t>
      </w:r>
      <w:r>
        <w:t xml:space="preserve">{{field-off:Bible}}</w:t>
      </w:r>
    </w:p>
    <w:p>
      <w:r>
        <w:rPr>
          <w:sz w:val="18"/>
          <w:color w:val="777777"/>
        </w:rPr>
        <w:t xml:space="preserve">[[@Bible:1 Chronicles 16:33]] </w:t>
      </w:r>
      <w:r>
        <w:rPr>
          <w:b/>
        </w:rPr>
        <w:t xml:space="preserve">33 </w:t>
      </w:r>
      <w:r>
        <w:t xml:space="preserve"> {{field-on:Bible}}</w:t>
      </w:r>
      <w:r>
        <w:t xml:space="preserve">Then trees of forest shall rejoice from before Lord, because he came to judge earth.</w:t>
      </w:r>
      <w:r>
        <w:t xml:space="preserve">{{field-off:Bible}}</w:t>
      </w:r>
    </w:p>
    <w:p>
      <w:r>
        <w:rPr>
          <w:sz w:val="18"/>
          <w:color w:val="777777"/>
        </w:rPr>
        <w:t xml:space="preserve">[[@Bible:1 Chronicles 16:34]] </w:t>
      </w:r>
      <w:r>
        <w:rPr>
          <w:b/>
        </w:rPr>
        <w:t xml:space="preserve">34 </w:t>
      </w:r>
      <w:r>
        <w:t xml:space="preserve"> {{field-on:Bible}}</w:t>
      </w:r>
      <w:r>
        <w:t xml:space="preserve">Give thanks to Lord, because he is good, because his mercy is forever.</w:t>
      </w:r>
      <w:r>
        <w:t xml:space="preserve">{{field-off:Bible}}</w:t>
      </w:r>
    </w:p>
    <w:p>
      <w:r>
        <w:rPr>
          <w:sz w:val="18"/>
          <w:color w:val="777777"/>
        </w:rPr>
        <w:t xml:space="preserve">[[@Bible:1 Chronicles 16:35]] </w:t>
      </w:r>
      <w:r>
        <w:rPr>
          <w:b/>
        </w:rPr>
        <w:t xml:space="preserve">35 </w:t>
      </w:r>
      <w:r>
        <w:t xml:space="preserve"> {{field-on:Bible}}</w:t>
      </w:r>
      <w:r>
        <w:t xml:space="preserve">And say, Save us, God of our salvation</w:t>
      </w:r>
      <w:r>
        <w:rPr>
          <w:rStyle w:val="FootnoteReference"/>
        </w:rPr>
        <w:footnoteReference w:id="5910"/>
      </w:r>
      <w:r>
        <w:t xml:space="preserve">, and deliver us from nations, to praise your holy name and to boast in your praises.</w:t>
      </w:r>
      <w:r>
        <w:t xml:space="preserve">{{field-off:Bible}}</w:t>
      </w:r>
    </w:p>
    <w:p>
      <w:r>
        <w:rPr>
          <w:sz w:val="18"/>
          <w:color w:val="777777"/>
        </w:rPr>
        <w:t xml:space="preserve">[[@Bible:1 Chronicles 16:36]] </w:t>
      </w:r>
      <w:r>
        <w:rPr>
          <w:b/>
        </w:rPr>
        <w:t xml:space="preserve">36 </w:t>
      </w:r>
      <w:r>
        <w:t xml:space="preserve"> {{field-on:Bible}}</w:t>
      </w:r>
      <w:r>
        <w:t xml:space="preserve">Blessed Lord God of Israel from age and unto age.</w:t>
      </w:r>
      <w:r>
        <w:rPr>
          <w:rStyle w:val="FootnoteReference"/>
        </w:rPr>
        <w:footnoteReference w:id="5911"/>
      </w:r>
      <w:r>
        <w:t xml:space="preserve"> And all people shall say, Amen, and they praised Lord.</w:t>
      </w:r>
      <w:r>
        <w:t xml:space="preserve">{{field-off:Bible}}</w:t>
      </w:r>
    </w:p>
    <w:p>
      <w:r>
        <w:rPr>
          <w:sz w:val="18"/>
          <w:color w:val="777777"/>
        </w:rPr>
        <w:t xml:space="preserve">[[@Bible:1 Chronicles 16:37]] </w:t>
      </w:r>
      <w:r>
        <w:rPr>
          <w:b/>
        </w:rPr>
        <w:t xml:space="preserve">37 </w:t>
      </w:r>
      <w:r>
        <w:t xml:space="preserve"> {{field-on:Bible}}</w:t>
      </w:r>
      <w:r>
        <w:t xml:space="preserve">And they left there before ark of covenant of Lord Asaph and his brothers to minister before ark continually, each day’s matter for its day</w:t>
      </w:r>
      <w:r>
        <w:rPr>
          <w:rStyle w:val="FootnoteReference"/>
        </w:rPr>
        <w:footnoteReference w:id="5912"/>
      </w:r>
      <w:r>
        <w:t xml:space="preserve">,</w:t>
      </w:r>
      <w:r>
        <w:t xml:space="preserve">{{field-off:Bible}}</w:t>
      </w:r>
    </w:p>
    <w:p>
      <w:r>
        <w:rPr>
          <w:sz w:val="18"/>
          <w:color w:val="777777"/>
        </w:rPr>
        <w:t xml:space="preserve">[[@Bible:1 Chronicles 16:38]] </w:t>
      </w:r>
      <w:r>
        <w:rPr>
          <w:b/>
        </w:rPr>
        <w:t xml:space="preserve">38 </w:t>
      </w:r>
      <w:r>
        <w:t xml:space="preserve"> {{field-on:Bible}}</w:t>
      </w:r>
      <w:r>
        <w:t xml:space="preserve">and Abdedom and his brothers, sixty-eight, and Abdedom son of Idithon and Ossa as gatekeepers,</w:t>
      </w:r>
      <w:r>
        <w:rPr>
          <w:rStyle w:val="FootnoteReference"/>
        </w:rPr>
        <w:footnoteReference w:id="5913"/>
      </w:r>
      <w:r>
        <w:t xml:space="preserve">{{field-off:Bible}}</w:t>
      </w:r>
    </w:p>
    <w:p>
      <w:r>
        <w:rPr>
          <w:sz w:val="18"/>
          <w:color w:val="777777"/>
        </w:rPr>
        <w:t xml:space="preserve">[[@Bible:1 Chronicles 16:39]] </w:t>
      </w:r>
      <w:r>
        <w:rPr>
          <w:b/>
        </w:rPr>
        <w:t xml:space="preserve">39 </w:t>
      </w:r>
      <w:r>
        <w:t xml:space="preserve"> {{field-on:Bible}}</w:t>
      </w:r>
      <w:r>
        <w:t xml:space="preserve">and Sadok the priest and his brothers the priests before tent of Lord at high place in Gabaon,</w:t>
      </w:r>
      <w:r>
        <w:t xml:space="preserve">{{field-off:Bible}}</w:t>
      </w:r>
    </w:p>
    <w:p>
      <w:r>
        <w:rPr>
          <w:sz w:val="18"/>
          <w:color w:val="777777"/>
        </w:rPr>
        <w:t xml:space="preserve">[[@Bible:1 Chronicles 16:40]] </w:t>
      </w:r>
      <w:r>
        <w:rPr>
          <w:b/>
        </w:rPr>
        <w:t xml:space="preserve">40 </w:t>
      </w:r>
      <w:r>
        <w:t xml:space="preserve"> {{field-on:Bible}}</w:t>
      </w:r>
      <w:r>
        <w:t xml:space="preserve">to offer whole burnt offerings to the Lord on the altar of whole burnt offerings continually, morning and evening, and according to all things written in the law of the Lord</w:t>
      </w:r>
      <w:r>
        <w:rPr>
          <w:rStyle w:val="FootnoteReference"/>
        </w:rPr>
        <w:footnoteReference w:id="5914"/>
      </w:r>
      <w:r>
        <w:t xml:space="preserve">, whatever he commanded for the sons of Israel by the hand of Moyses servant of God,</w:t>
      </w:r>
      <w:r>
        <w:t xml:space="preserve">{{field-off:Bible}}</w:t>
      </w:r>
    </w:p>
    <w:p>
      <w:r>
        <w:rPr>
          <w:sz w:val="18"/>
          <w:color w:val="777777"/>
        </w:rPr>
        <w:t xml:space="preserve">[[@Bible:1 Chronicles 16:41]] </w:t>
      </w:r>
      <w:r>
        <w:rPr>
          <w:b/>
        </w:rPr>
        <w:t xml:space="preserve">41 </w:t>
      </w:r>
      <w:r>
        <w:t xml:space="preserve"> {{field-on:Bible}}</w:t>
      </w:r>
      <w:r>
        <w:t xml:space="preserve">and with him Haiman and Idithon and rest of chosen ones named by name to praise Lord, because his mercy is forever,</w:t>
      </w:r>
      <w:r>
        <w:t xml:space="preserve">{{field-off:Bible}}</w:t>
      </w:r>
    </w:p>
    <w:p>
      <w:r>
        <w:rPr>
          <w:sz w:val="18"/>
          <w:color w:val="777777"/>
        </w:rPr>
        <w:t xml:space="preserve">[[@Bible:1 Chronicles 16:42]] </w:t>
      </w:r>
      <w:r>
        <w:rPr>
          <w:b/>
        </w:rPr>
        <w:t xml:space="preserve">42 </w:t>
      </w:r>
      <w:r>
        <w:t xml:space="preserve"> {{field-on:Bible}}</w:t>
      </w:r>
      <w:r>
        <w:t xml:space="preserve">and with them trumpets and cymbals for sounding aloud, and instruments of songs of God; sons of Idithon were at gate.</w:t>
      </w:r>
      <w:r>
        <w:t xml:space="preserve">{{field-off:Bible}}</w:t>
      </w:r>
    </w:p>
    <w:p>
      <w:r>
        <w:rPr>
          <w:sz w:val="18"/>
          <w:color w:val="777777"/>
        </w:rPr>
        <w:t xml:space="preserve">[[@Bible:1 Chronicles 16:43]] </w:t>
      </w:r>
      <w:r>
        <w:rPr>
          <w:b/>
        </w:rPr>
        <w:t xml:space="preserve">43 </w:t>
      </w:r>
      <w:r>
        <w:t xml:space="preserve"> {{field-on:Bible}}</w:t>
      </w:r>
      <w:r>
        <w:t xml:space="preserve">And all people went each to his house, and David returned to bless his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[[@Bible:1 Chronicles 17:1]] </w:t>
      </w:r>
      <w:r>
        <w:rPr>
          <w:b/>
        </w:rPr>
        <w:t xml:space="preserve">1 </w:t>
      </w:r>
      <w:r>
        <w:t xml:space="preserve"> {{field-on:Bible}}</w:t>
      </w:r>
      <w:r>
        <w:t xml:space="preserve">And it came to pass, as David</w:t>
      </w:r>
      <w:r>
        <w:rPr>
          <w:rStyle w:val="FootnoteReference"/>
        </w:rPr>
        <w:footnoteReference w:id="5915"/>
      </w:r>
      <w:r>
        <w:t xml:space="preserve"> settled in his house, David said to Nathan prophet, Behold, I dwell in cedar house, but ark of covenant of Lord is under curtains.</w:t>
      </w:r>
      <w:r>
        <w:t xml:space="preserve">{{field-off:Bible}}</w:t>
      </w:r>
    </w:p>
    <w:p>
      <w:r>
        <w:rPr>
          <w:sz w:val="18"/>
          <w:color w:val="777777"/>
        </w:rPr>
        <w:t xml:space="preserve">[[@Bible:1 Chronicles 17:2]] </w:t>
      </w:r>
      <w:r>
        <w:rPr>
          <w:b/>
        </w:rPr>
        <w:t xml:space="preserve">2 </w:t>
      </w:r>
      <w:r>
        <w:t xml:space="preserve"> {{field-on:Bible}}</w:t>
      </w:r>
      <w:r>
        <w:t xml:space="preserve">And Nathan said to David, Do all that is in your soul, because God is with you.</w:t>
      </w:r>
      <w:r>
        <w:t xml:space="preserve">{{field-off:Bible}}</w:t>
      </w:r>
    </w:p>
    <w:p>
      <w:r>
        <w:rPr>
          <w:sz w:val="18"/>
          <w:color w:val="777777"/>
        </w:rPr>
        <w:t xml:space="preserve">[[@Bible:1 Chronicles 17:3]] </w:t>
      </w:r>
      <w:r>
        <w:rPr>
          <w:b/>
        </w:rPr>
        <w:t xml:space="preserve">3 </w:t>
      </w:r>
      <w:r>
        <w:t xml:space="preserve"> {{field-on:Bible}}</w:t>
      </w:r>
      <w:r>
        <w:t xml:space="preserve">And it came to pass in that night, word of Lord came to Nathan, saying,</w:t>
      </w:r>
      <w:r>
        <w:t xml:space="preserve">{{field-off:Bible}}</w:t>
      </w:r>
    </w:p>
    <w:p>
      <w:r>
        <w:rPr>
          <w:sz w:val="18"/>
          <w:color w:val="777777"/>
        </w:rPr>
        <w:t xml:space="preserve">[[@Bible:1 Chronicles 17:4]] </w:t>
      </w:r>
      <w:r>
        <w:rPr>
          <w:b/>
        </w:rPr>
        <w:t xml:space="preserve">4 </w:t>
      </w:r>
      <w:r>
        <w:t xml:space="preserve"> {{field-on:Bible}}</w:t>
      </w:r>
      <w:r>
        <w:t xml:space="preserve">Go and speak to David my servant, Thus says Lord, You shall not build me house for me to dwell in it.</w:t>
      </w:r>
      <w:r>
        <w:t xml:space="preserve">{{field-off:Bible}}</w:t>
      </w:r>
    </w:p>
    <w:p>
      <w:r>
        <w:rPr>
          <w:sz w:val="18"/>
          <w:color w:val="777777"/>
        </w:rPr>
        <w:t xml:space="preserve">[[@Bible:1 Chronicles 17:5]] </w:t>
      </w:r>
      <w:r>
        <w:rPr>
          <w:b/>
        </w:rPr>
        <w:t xml:space="preserve">5 </w:t>
      </w:r>
      <w:r>
        <w:t xml:space="preserve"> {{field-on:Bible}}</w:t>
      </w:r>
      <w:r>
        <w:t xml:space="preserve">Because I have not dwelt in house from day when I brought up Israel</w:t>
      </w:r>
      <w:r>
        <w:rPr>
          <w:rStyle w:val="FootnoteReference"/>
        </w:rPr>
        <w:footnoteReference w:id="5916"/>
      </w:r>
      <w:r>
        <w:t xml:space="preserve"> until this day, but I have been in tent and in dwelling-place.</w:t>
      </w:r>
      <w:r>
        <w:t xml:space="preserve">{{field-off:Bible}}</w:t>
      </w:r>
    </w:p>
    <w:p>
      <w:r>
        <w:rPr>
          <w:sz w:val="18"/>
          <w:color w:val="777777"/>
        </w:rPr>
        <w:t xml:space="preserve">[[@Bible:1 Chronicles 17:6]] </w:t>
      </w:r>
      <w:r>
        <w:rPr>
          <w:b/>
        </w:rPr>
        <w:t xml:space="preserve">6 </w:t>
      </w:r>
      <w:r>
        <w:t xml:space="preserve"> {{field-on:Bible}}</w:t>
      </w:r>
      <w:r>
        <w:t xml:space="preserve">In all places where I went through among all Israel, did I ever speak to one tribe of Israel, to shepherd my people, saying, Why have you not built me cedar house?</w:t>
      </w:r>
      <w:r>
        <w:t xml:space="preserve">{{field-off:Bible}}</w:t>
      </w:r>
    </w:p>
    <w:p>
      <w:r>
        <w:rPr>
          <w:sz w:val="18"/>
          <w:color w:val="777777"/>
        </w:rPr>
        <w:t xml:space="preserve">[[@Bible:1 Chronicles 17:7]] </w:t>
      </w:r>
      <w:r>
        <w:rPr>
          <w:b/>
        </w:rPr>
        <w:t xml:space="preserve">7 </w:t>
      </w:r>
      <w:r>
        <w:t xml:space="preserve"> {{field-on:Bible}}</w:t>
      </w:r>
      <w:r>
        <w:t xml:space="preserve">And now thus you shall say to my servant David, Thus says Lord Almighty, I took you from fold, from behind sheep, to be ruler over my people Israel.</w:t>
      </w:r>
      <w:r>
        <w:t xml:space="preserve">{{field-off:Bible}}</w:t>
      </w:r>
    </w:p>
    <w:p>
      <w:r>
        <w:rPr>
          <w:sz w:val="18"/>
          <w:color w:val="777777"/>
        </w:rPr>
        <w:t xml:space="preserve">[[@Bible:1 Chronicles 17:8]] </w:t>
      </w:r>
      <w:r>
        <w:rPr>
          <w:b/>
        </w:rPr>
        <w:t xml:space="preserve">8 </w:t>
      </w:r>
      <w:r>
        <w:t xml:space="preserve"> {{field-on:Bible}}</w:t>
      </w:r>
      <w:r>
        <w:t xml:space="preserve">And I was with you in all places where you went, and I destroyed all your enemies from before you, and I made for you name like name of great ones on earth.</w:t>
      </w:r>
      <w:r>
        <w:t xml:space="preserve">{{field-off:Bible}}</w:t>
      </w:r>
    </w:p>
    <w:p>
      <w:r>
        <w:rPr>
          <w:sz w:val="18"/>
          <w:color w:val="777777"/>
        </w:rPr>
        <w:t xml:space="preserve">[[@Bible:1 Chronicles 17:9]] </w:t>
      </w:r>
      <w:r>
        <w:rPr>
          <w:b/>
        </w:rPr>
        <w:t xml:space="preserve">9 </w:t>
      </w:r>
      <w:r>
        <w:t xml:space="preserve"> {{field-on:Bible}}</w:t>
      </w:r>
      <w:r>
        <w:t xml:space="preserve">And I will appoint place for my people Israel and plant him, and he shall dwell by himself and not be anxious anymore</w:t>
      </w:r>
      <w:r>
        <w:rPr>
          <w:rStyle w:val="FootnoteReference"/>
        </w:rPr>
        <w:footnoteReference w:id="5917"/>
      </w:r>
      <w:r>
        <w:t xml:space="preserve">, and unrighteousness shall not again afflict him as from beginning,</w:t>
      </w:r>
      <w:r>
        <w:t xml:space="preserve">{{field-off:Bible}}</w:t>
      </w:r>
    </w:p>
    <w:p>
      <w:r>
        <w:rPr>
          <w:sz w:val="18"/>
          <w:color w:val="777777"/>
        </w:rPr>
        <w:t xml:space="preserve">[[@Bible:1 Chronicles 17:10]] </w:t>
      </w:r>
      <w:r>
        <w:rPr>
          <w:b/>
        </w:rPr>
        <w:t xml:space="preserve">10 </w:t>
      </w:r>
      <w:r>
        <w:t xml:space="preserve"> {{field-on:Bible}}</w:t>
      </w:r>
      <w:r>
        <w:t xml:space="preserve">and from days when I appointed judges over my people Israel. And I humbled all your enemies, and I will increase you, and Lord will build house for you.</w:t>
      </w:r>
      <w:r>
        <w:t xml:space="preserve">{{field-off:Bible}}</w:t>
      </w:r>
    </w:p>
    <w:p>
      <w:r>
        <w:rPr>
          <w:sz w:val="18"/>
          <w:color w:val="777777"/>
        </w:rPr>
        <w:t xml:space="preserve">[[@Bible:1 Chronicles 17:11]] </w:t>
      </w:r>
      <w:r>
        <w:rPr>
          <w:b/>
        </w:rPr>
        <w:t xml:space="preserve">11 </w:t>
      </w:r>
      <w:r>
        <w:t xml:space="preserve"> {{field-on:Bible}}</w:t>
      </w:r>
      <w:r>
        <w:t xml:space="preserve">And it shall be, when your days are fulfilled and you sleep with your fathers, I will raise up your seed after you, who shall be from your belly, and I will prepare his kingdom.</w:t>
      </w:r>
      <w:r>
        <w:t xml:space="preserve">{{field-off:Bible}}</w:t>
      </w:r>
    </w:p>
    <w:p>
      <w:r>
        <w:rPr>
          <w:sz w:val="18"/>
          <w:color w:val="777777"/>
        </w:rPr>
        <w:t xml:space="preserve">[[@Bible:1 Chronicles 17:12]] </w:t>
      </w:r>
      <w:r>
        <w:rPr>
          <w:b/>
        </w:rPr>
        <w:t xml:space="preserve">12 </w:t>
      </w:r>
      <w:r>
        <w:t xml:space="preserve"> {{field-on:Bible}}</w:t>
      </w:r>
      <w:r>
        <w:t xml:space="preserve">He shall build me house, and I will set upright his throne forever.</w:t>
      </w:r>
      <w:r>
        <w:t xml:space="preserve">{{field-off:Bible}}</w:t>
      </w:r>
    </w:p>
    <w:p>
      <w:r>
        <w:rPr>
          <w:sz w:val="18"/>
          <w:color w:val="777777"/>
        </w:rPr>
        <w:t xml:space="preserve">[[@Bible:1 Chronicles 17:13]] </w:t>
      </w:r>
      <w:r>
        <w:rPr>
          <w:b/>
        </w:rPr>
        <w:t xml:space="preserve">13 </w:t>
      </w:r>
      <w:r>
        <w:t xml:space="preserve"> {{field-on:Bible}}</w:t>
      </w:r>
      <w:r>
        <w:t xml:space="preserve">I will be to him for father, and he shall be to me for son, and I will not remove my mercy from him, as I removed it from those before you.</w:t>
      </w:r>
      <w:r>
        <w:t xml:space="preserve">{{field-off:Bible}}</w:t>
      </w:r>
    </w:p>
    <w:p>
      <w:r>
        <w:rPr>
          <w:sz w:val="18"/>
          <w:color w:val="777777"/>
        </w:rPr>
        <w:t xml:space="preserve">[[@Bible:1 Chronicles 17:14]] </w:t>
      </w:r>
      <w:r>
        <w:rPr>
          <w:b/>
        </w:rPr>
        <w:t xml:space="preserve">14 </w:t>
      </w:r>
      <w:r>
        <w:t xml:space="preserve"> {{field-on:Bible}}</w:t>
      </w:r>
      <w:r>
        <w:t xml:space="preserve">And I will make him faithful in my house and in his kingdom forever, and his throne shall stand upright forever.</w:t>
      </w:r>
      <w:r>
        <w:t xml:space="preserve">{{field-off:Bible}}</w:t>
      </w:r>
    </w:p>
    <w:p>
      <w:r>
        <w:rPr>
          <w:sz w:val="18"/>
          <w:color w:val="777777"/>
        </w:rPr>
        <w:t xml:space="preserve">[[@Bible:1 Chronicles 17:15]] </w:t>
      </w:r>
      <w:r>
        <w:rPr>
          <w:b/>
        </w:rPr>
        <w:t xml:space="preserve">15 </w:t>
      </w:r>
      <w:r>
        <w:t xml:space="preserve"> {{field-on:Bible}}</w:t>
      </w:r>
      <w:r>
        <w:t xml:space="preserve">According to all these words and according to all this vision, so Nathan spoke to David.</w:t>
      </w:r>
      <w:r>
        <w:t xml:space="preserve">{{field-off:Bible}}</w:t>
      </w:r>
    </w:p>
    <w:p>
      <w:r>
        <w:rPr>
          <w:sz w:val="18"/>
          <w:color w:val="777777"/>
        </w:rPr>
        <w:t xml:space="preserve">[[@Bible:1 Chronicles 17:16]] </w:t>
      </w:r>
      <w:r>
        <w:rPr>
          <w:b/>
        </w:rPr>
        <w:t xml:space="preserve">16 </w:t>
      </w:r>
      <w:r>
        <w:t xml:space="preserve"> {{field-on:Bible}}</w:t>
      </w:r>
      <w:r>
        <w:t xml:space="preserve">And king David came and sat before Lord and said, Who am I, Lord God, and what is my house, that you loved me unto forever?</w:t>
      </w:r>
      <w:r>
        <w:t xml:space="preserve">{{field-off:Bible}}</w:t>
      </w:r>
    </w:p>
    <w:p>
      <w:r>
        <w:rPr>
          <w:sz w:val="18"/>
          <w:color w:val="777777"/>
        </w:rPr>
        <w:t xml:space="preserve">[[@Bible:1 Chronicles 17:17]] </w:t>
      </w:r>
      <w:r>
        <w:rPr>
          <w:b/>
        </w:rPr>
        <w:t xml:space="preserve">17 </w:t>
      </w:r>
      <w:r>
        <w:t xml:space="preserve"> {{field-on:Bible}}</w:t>
      </w:r>
      <w:r>
        <w:t xml:space="preserve">And these things were made small before you, O God, and you spoke concerning house of your servant for long distance, and you looked upon me as vision of man</w:t>
      </w:r>
      <w:r>
        <w:rPr>
          <w:rStyle w:val="FootnoteReference"/>
        </w:rPr>
        <w:footnoteReference w:id="5918"/>
      </w:r>
      <w:r>
        <w:t xml:space="preserve">, and you exalted me, Lord God.</w:t>
      </w:r>
      <w:r>
        <w:t xml:space="preserve">{{field-off:Bible}}</w:t>
      </w:r>
    </w:p>
    <w:p>
      <w:r>
        <w:rPr>
          <w:sz w:val="18"/>
          <w:color w:val="777777"/>
        </w:rPr>
        <w:t xml:space="preserve">[[@Bible:1 Chronicles 17:18]] </w:t>
      </w:r>
      <w:r>
        <w:rPr>
          <w:b/>
        </w:rPr>
        <w:t xml:space="preserve">18 </w:t>
      </w:r>
      <w:r>
        <w:t xml:space="preserve"> {{field-on:Bible}}</w:t>
      </w:r>
      <w:r>
        <w:t xml:space="preserve">What more shall David add to you to glorify? And you know your servant.</w:t>
      </w:r>
      <w:r>
        <w:t xml:space="preserve">{{field-off:Bible}}</w:t>
      </w:r>
    </w:p>
    <w:p>
      <w:r>
        <w:rPr>
          <w:sz w:val="18"/>
          <w:color w:val="777777"/>
        </w:rPr>
        <w:t xml:space="preserve">[[@Bible:1 Chronicles 17:19]] </w:t>
      </w:r>
      <w:r>
        <w:rPr>
          <w:b/>
        </w:rPr>
        <w:t xml:space="preserve">19 </w:t>
      </w:r>
      <w:r>
        <w:t xml:space="preserve"> {{field-on:Bible}}</w:t>
      </w:r>
      <w:r>
        <w:t xml:space="preserve">And according to your heart you did all this greatness.</w:t>
      </w:r>
      <w:r>
        <w:t xml:space="preserve">{{field-off:Bible}}</w:t>
      </w:r>
    </w:p>
    <w:p>
      <w:r>
        <w:rPr>
          <w:sz w:val="18"/>
          <w:color w:val="777777"/>
        </w:rPr>
        <w:t xml:space="preserve">[[@Bible:1 Chronicles 17:20]] </w:t>
      </w:r>
      <w:r>
        <w:rPr>
          <w:b/>
        </w:rPr>
        <w:t xml:space="preserve">20 </w:t>
      </w:r>
      <w:r>
        <w:t xml:space="preserve"> {{field-on:Bible}}</w:t>
      </w:r>
      <w:r>
        <w:t xml:space="preserve">Lord, there is none like you, and there is none besides you, according to all things we heard with our ears.</w:t>
      </w:r>
      <w:r>
        <w:t xml:space="preserve">{{field-off:Bible}}</w:t>
      </w:r>
    </w:p>
    <w:p>
      <w:r>
        <w:rPr>
          <w:sz w:val="18"/>
          <w:color w:val="777777"/>
        </w:rPr>
        <w:t xml:space="preserve">[[@Bible:1 Chronicles 17:21]] </w:t>
      </w:r>
      <w:r>
        <w:rPr>
          <w:b/>
        </w:rPr>
        <w:t xml:space="preserve">21 </w:t>
      </w:r>
      <w:r>
        <w:t xml:space="preserve"> {{field-on:Bible}}</w:t>
      </w:r>
      <w:r>
        <w:t xml:space="preserve">And there is no nation on earth like your people Israel, whom God led to redeem for himself as people, to make for himself great and manifest name</w:t>
      </w:r>
      <w:r>
        <w:rPr>
          <w:rStyle w:val="FootnoteReference"/>
        </w:rPr>
        <w:footnoteReference w:id="5919"/>
      </w:r>
      <w:r>
        <w:t xml:space="preserve">, to drive out nations from before your people, whom you redeemed from Egypt.</w:t>
      </w:r>
      <w:r>
        <w:t xml:space="preserve">{{field-off:Bible}}</w:t>
      </w:r>
    </w:p>
    <w:p>
      <w:r>
        <w:rPr>
          <w:sz w:val="18"/>
          <w:color w:val="777777"/>
        </w:rPr>
        <w:t xml:space="preserve">[[@Bible:1 Chronicles 17:22]] </w:t>
      </w:r>
      <w:r>
        <w:rPr>
          <w:b/>
        </w:rPr>
        <w:t xml:space="preserve">22 </w:t>
      </w:r>
      <w:r>
        <w:t xml:space="preserve"> {{field-on:Bible}}</w:t>
      </w:r>
      <w:r>
        <w:t xml:space="preserve">And you gave your people Israel to yourself as people forever, and you, Lord, became God to them.</w:t>
      </w:r>
      <w:r>
        <w:t xml:space="preserve">{{field-off:Bible}}</w:t>
      </w:r>
    </w:p>
    <w:p>
      <w:r>
        <w:rPr>
          <w:sz w:val="18"/>
          <w:color w:val="777777"/>
        </w:rPr>
        <w:t xml:space="preserve">[[@Bible:1 Chronicles 17:23]] </w:t>
      </w:r>
      <w:r>
        <w:rPr>
          <w:b/>
        </w:rPr>
        <w:t xml:space="preserve">23 </w:t>
      </w:r>
      <w:r>
        <w:t xml:space="preserve"> {{field-on:Bible}}</w:t>
      </w:r>
      <w:r>
        <w:t xml:space="preserve">And now, Lord, let your word which you spoke concerning your servant and concerning his house be made faithful forever.</w:t>
      </w:r>
      <w:r>
        <w:t xml:space="preserve">{{field-off:Bible}}</w:t>
      </w:r>
    </w:p>
    <w:p>
      <w:r>
        <w:rPr>
          <w:sz w:val="18"/>
          <w:color w:val="777777"/>
        </w:rPr>
        <w:t xml:space="preserve">[[@Bible:1 Chronicles 17:24]] </w:t>
      </w:r>
      <w:r>
        <w:rPr>
          <w:b/>
        </w:rPr>
        <w:t xml:space="preserve">24 </w:t>
      </w:r>
      <w:r>
        <w:t xml:space="preserve"> {{field-on:Bible}}</w:t>
      </w:r>
      <w:r>
        <w:t xml:space="preserve">Let them say</w:t>
      </w:r>
      <w:r>
        <w:rPr>
          <w:rStyle w:val="FootnoteReference"/>
        </w:rPr>
        <w:footnoteReference w:id="5920"/>
      </w:r>
      <w:r>
        <w:t xml:space="preserve">, Lord, Lord Almighty, God of Israel, and let house of David your servant be established before you.</w:t>
      </w:r>
      <w:r>
        <w:t xml:space="preserve">{{field-off:Bible}}</w:t>
      </w:r>
    </w:p>
    <w:p>
      <w:r>
        <w:rPr>
          <w:sz w:val="18"/>
          <w:color w:val="777777"/>
        </w:rPr>
        <w:t xml:space="preserve">[[@Bible:1 Chronicles 17:25]] </w:t>
      </w:r>
      <w:r>
        <w:rPr>
          <w:b/>
        </w:rPr>
        <w:t xml:space="preserve">25 </w:t>
      </w:r>
      <w:r>
        <w:t xml:space="preserve"> {{field-on:Bible}}</w:t>
      </w:r>
      <w:r>
        <w:t xml:space="preserve">Because you, Lord, opened ear of your servant to build him house. Therefore your servant found courage to pray before you.</w:t>
      </w:r>
      <w:r>
        <w:t xml:space="preserve">{{field-off:Bible}}</w:t>
      </w:r>
    </w:p>
    <w:p>
      <w:r>
        <w:rPr>
          <w:sz w:val="18"/>
          <w:color w:val="777777"/>
        </w:rPr>
        <w:t xml:space="preserve">[[@Bible:1 Chronicles 17:26]] </w:t>
      </w:r>
      <w:r>
        <w:rPr>
          <w:b/>
        </w:rPr>
        <w:t xml:space="preserve">26 </w:t>
      </w:r>
      <w:r>
        <w:t xml:space="preserve"> {{field-on:Bible}}</w:t>
      </w:r>
      <w:r>
        <w:t xml:space="preserve">And now, Lord, you are that God, and you spoke these good things concerning your servant.</w:t>
      </w:r>
      <w:r>
        <w:t xml:space="preserve">{{field-off:Bible}}</w:t>
      </w:r>
    </w:p>
    <w:p>
      <w:r>
        <w:rPr>
          <w:sz w:val="18"/>
          <w:color w:val="777777"/>
        </w:rPr>
        <w:t xml:space="preserve">[[@Bible:1 Chronicles 17:27]] </w:t>
      </w:r>
      <w:r>
        <w:rPr>
          <w:b/>
        </w:rPr>
        <w:t xml:space="preserve">27 </w:t>
      </w:r>
      <w:r>
        <w:t xml:space="preserve"> {{field-on:Bible}}</w:t>
      </w:r>
      <w:r>
        <w:t xml:space="preserve">And now you began to bless house of your servant, that it may be forever before you, because you, Lord, blessed; bless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[[@Bible:1 Chronicles 18:1]] </w:t>
      </w:r>
      <w:r>
        <w:rPr>
          <w:b/>
        </w:rPr>
        <w:t xml:space="preserve">1 </w:t>
      </w:r>
      <w:r>
        <w:t xml:space="preserve"> {{field-on:Bible}}</w:t>
      </w:r>
      <w:r>
        <w:t xml:space="preserve">And it came to pass after these things, David</w:t>
      </w:r>
      <w:r>
        <w:rPr>
          <w:rStyle w:val="FootnoteReference"/>
        </w:rPr>
        <w:footnoteReference w:id="5921"/>
      </w:r>
      <w:r>
        <w:t xml:space="preserve"> struck Philistines and routed them, and he took Geth and its villages from hand of Philistines.</w:t>
      </w:r>
      <w:r>
        <w:t xml:space="preserve">{{field-off:Bible}}</w:t>
      </w:r>
    </w:p>
    <w:p>
      <w:r>
        <w:rPr>
          <w:sz w:val="18"/>
          <w:color w:val="777777"/>
        </w:rPr>
        <w:t xml:space="preserve">[[@Bible:1 Chronicles 18:2]] </w:t>
      </w:r>
      <w:r>
        <w:rPr>
          <w:b/>
        </w:rPr>
        <w:t xml:space="preserve">2 </w:t>
      </w:r>
      <w:r>
        <w:t xml:space="preserve"> {{field-on:Bible}}</w:t>
      </w:r>
      <w:r>
        <w:t xml:space="preserve">And he struck Moab, and Moab became servants to David, bringing gifts.</w:t>
      </w:r>
      <w:r>
        <w:t xml:space="preserve">{{field-off:Bible}}</w:t>
      </w:r>
    </w:p>
    <w:p>
      <w:r>
        <w:rPr>
          <w:sz w:val="18"/>
          <w:color w:val="777777"/>
        </w:rPr>
        <w:t xml:space="preserve">[[@Bible:1 Chronicles 18:3]] </w:t>
      </w:r>
      <w:r>
        <w:rPr>
          <w:b/>
        </w:rPr>
        <w:t xml:space="preserve">3 </w:t>
      </w:r>
      <w:r>
        <w:t xml:space="preserve"> {{field-on:Bible}}</w:t>
      </w:r>
      <w:r>
        <w:t xml:space="preserve">And David struck Adraazar king of Souba Hamath, as he was going to set his hand upon river </w:t>
      </w:r>
      <w:r>
        <w:t xml:space="preserve">[[Euphrates &gt;&gt; BibleKnowledgebase:@Euphrates]]</w:t>
      </w:r>
      <w:r>
        <w:t xml:space="preserve">.</w:t>
      </w:r>
      <w:r>
        <w:t xml:space="preserve">{{field-off:Bible}}</w:t>
      </w:r>
    </w:p>
    <w:p>
      <w:r>
        <w:rPr>
          <w:sz w:val="18"/>
          <w:color w:val="777777"/>
        </w:rPr>
        <w:t xml:space="preserve">[[@Bible:1 Chronicles 18:4]] </w:t>
      </w:r>
      <w:r>
        <w:rPr>
          <w:b/>
        </w:rPr>
        <w:t xml:space="preserve">4 </w:t>
      </w:r>
      <w:r>
        <w:t xml:space="preserve"> {{field-on:Bible}}</w:t>
      </w:r>
      <w:r>
        <w:t xml:space="preserve">And David captured from them one thousand chariots and seven thousand horsemen and twenty thousand footmen, and David hamstrung all chariots, but left of them one hundred chariots.</w:t>
      </w:r>
      <w:r>
        <w:t xml:space="preserve">{{field-off:Bible}}</w:t>
      </w:r>
    </w:p>
    <w:p>
      <w:r>
        <w:rPr>
          <w:sz w:val="18"/>
          <w:color w:val="777777"/>
        </w:rPr>
        <w:t xml:space="preserve">[[@Bible:1 Chronicles 18:5]] </w:t>
      </w:r>
      <w:r>
        <w:rPr>
          <w:b/>
        </w:rPr>
        <w:t xml:space="preserve">5 </w:t>
      </w:r>
      <w:r>
        <w:t xml:space="preserve"> {{field-on:Bible}}</w:t>
      </w:r>
      <w:r>
        <w:t xml:space="preserve">And Syrian from </w:t>
      </w:r>
      <w:r>
        <w:t xml:space="preserve">[[Damascus &gt;&gt; BibleKnowledgebase:@Damascus]]</w:t>
      </w:r>
      <w:r>
        <w:t xml:space="preserve"> came to help Adraazar king of Souba, and David struck among Syrians twenty-two thousand men.</w:t>
      </w:r>
      <w:r>
        <w:t xml:space="preserve">{{field-off:Bible}}</w:t>
      </w:r>
    </w:p>
    <w:p>
      <w:r>
        <w:rPr>
          <w:sz w:val="18"/>
          <w:color w:val="777777"/>
        </w:rPr>
        <w:t xml:space="preserve">[[@Bible:1 Chronicles 18:6]] </w:t>
      </w:r>
      <w:r>
        <w:rPr>
          <w:b/>
        </w:rPr>
        <w:t xml:space="preserve">6 </w:t>
      </w:r>
      <w:r>
        <w:t xml:space="preserve"> {{field-on:Bible}}</w:t>
      </w:r>
      <w:r>
        <w:t xml:space="preserve">And David put garrison in Syria by </w:t>
      </w:r>
      <w:r>
        <w:t xml:space="preserve">[[Damascus &gt;&gt; BibleKnowledgebase:@Damascus]]</w:t>
      </w:r>
      <w:r>
        <w:t xml:space="preserve">, and they became servants to David, bringing gifts, and Lord kept saving David in all places he went.</w:t>
      </w:r>
      <w:r>
        <w:rPr>
          <w:rStyle w:val="FootnoteReference"/>
        </w:rPr>
        <w:footnoteReference w:id="5922"/>
      </w:r>
      <w:r>
        <w:t xml:space="preserve">{{field-off:Bible}}</w:t>
      </w:r>
    </w:p>
    <w:p>
      <w:r>
        <w:rPr>
          <w:sz w:val="18"/>
          <w:color w:val="777777"/>
        </w:rPr>
        <w:t xml:space="preserve">[[@Bible:1 Chronicles 18:7]] </w:t>
      </w:r>
      <w:r>
        <w:rPr>
          <w:b/>
        </w:rPr>
        <w:t xml:space="preserve">7 </w:t>
      </w:r>
      <w:r>
        <w:t xml:space="preserve"> {{field-on:Bible}}</w:t>
      </w:r>
      <w:r>
        <w:t xml:space="preserve">And David took golden armlets which were on servants of Adraazar and brought them to </w:t>
      </w:r>
      <w:r>
        <w:t xml:space="preserve">[[Jerusalem &gt;&gt; BibleKnowledgebase:@Jerusalem]]</w:t>
      </w:r>
      <w:r>
        <w:t xml:space="preserve">.</w:t>
      </w:r>
      <w:r>
        <w:t xml:space="preserve">{{field-off:Bible}}</w:t>
      </w:r>
    </w:p>
    <w:p>
      <w:r>
        <w:rPr>
          <w:sz w:val="18"/>
          <w:color w:val="777777"/>
        </w:rPr>
        <w:t xml:space="preserve">[[@Bible:1 Chronicles 18:8]] </w:t>
      </w:r>
      <w:r>
        <w:rPr>
          <w:b/>
        </w:rPr>
        <w:t xml:space="preserve">8 </w:t>
      </w:r>
      <w:r>
        <w:t xml:space="preserve"> {{field-on:Bible}}</w:t>
      </w:r>
      <w:r>
        <w:t xml:space="preserve">And from Metabēchas and from chosen cities of Adraazar, David took very much bronze. From it Solomon</w:t>
      </w:r>
      <w:r>
        <w:rPr>
          <w:rStyle w:val="FootnoteReference"/>
        </w:rPr>
        <w:footnoteReference w:id="5923"/>
      </w:r>
      <w:r>
        <w:t xml:space="preserve"> made bronze sea and pillars and bronze vessels.</w:t>
      </w:r>
      <w:r>
        <w:t xml:space="preserve">{{field-off:Bible}}</w:t>
      </w:r>
    </w:p>
    <w:p>
      <w:r>
        <w:rPr>
          <w:sz w:val="18"/>
          <w:color w:val="777777"/>
        </w:rPr>
        <w:t xml:space="preserve">[[@Bible:1 Chronicles 18:9]] </w:t>
      </w:r>
      <w:r>
        <w:rPr>
          <w:b/>
        </w:rPr>
        <w:t xml:space="preserve">9 </w:t>
      </w:r>
      <w:r>
        <w:t xml:space="preserve"> {{field-on:Bible}}</w:t>
      </w:r>
      <w:r>
        <w:t xml:space="preserve">And Thōa king of Hamath heard that David struck all force of Adraazar king of Souba.</w:t>
      </w:r>
      <w:r>
        <w:t xml:space="preserve">{{field-off:Bible}}</w:t>
      </w:r>
    </w:p>
    <w:p>
      <w:r>
        <w:rPr>
          <w:sz w:val="18"/>
          <w:color w:val="777777"/>
        </w:rPr>
        <w:t xml:space="preserve">[[@Bible:1 Chronicles 18:10]] </w:t>
      </w:r>
      <w:r>
        <w:rPr>
          <w:b/>
        </w:rPr>
        <w:t xml:space="preserve">10 </w:t>
      </w:r>
      <w:r>
        <w:t xml:space="preserve"> {{field-on:Bible}}</w:t>
      </w:r>
      <w:r>
        <w:t xml:space="preserve">And he sent Idouram his son to king David to ask about peace</w:t>
      </w:r>
      <w:r>
        <w:rPr>
          <w:rStyle w:val="FootnoteReference"/>
        </w:rPr>
        <w:footnoteReference w:id="5924"/>
      </w:r>
      <w:r>
        <w:t xml:space="preserve"> and to bless him because he fought Adraazar and struck him, because Adraazar was man of war against Thōa, with every silver and gold vessel.</w:t>
      </w:r>
      <w:r>
        <w:t xml:space="preserve">{{field-off:Bible}}</w:t>
      </w:r>
    </w:p>
    <w:p>
      <w:r>
        <w:rPr>
          <w:sz w:val="18"/>
          <w:color w:val="777777"/>
        </w:rPr>
        <w:t xml:space="preserve">[[@Bible:1 Chronicles 18:11]] </w:t>
      </w:r>
      <w:r>
        <w:rPr>
          <w:b/>
        </w:rPr>
        <w:t xml:space="preserve">11 </w:t>
      </w:r>
      <w:r>
        <w:t xml:space="preserve"> {{field-on:Bible}}</w:t>
      </w:r>
      <w:r>
        <w:t xml:space="preserve">These also king David consecrated to Lord</w:t>
      </w:r>
      <w:r>
        <w:rPr>
          <w:rStyle w:val="FootnoteReference"/>
        </w:rPr>
        <w:footnoteReference w:id="5925"/>
      </w:r>
      <w:r>
        <w:t xml:space="preserve">, with silver and gold which he took from all nations, from Idoumaia and Moab and sons of Ammon and Philistines and Amalek.</w:t>
      </w:r>
      <w:r>
        <w:t xml:space="preserve">{{field-off:Bible}}</w:t>
      </w:r>
    </w:p>
    <w:p>
      <w:r>
        <w:rPr>
          <w:sz w:val="18"/>
          <w:color w:val="777777"/>
        </w:rPr>
        <w:t xml:space="preserve">[[@Bible:1 Chronicles 18:12]] </w:t>
      </w:r>
      <w:r>
        <w:rPr>
          <w:b/>
        </w:rPr>
        <w:t xml:space="preserve">12 </w:t>
      </w:r>
      <w:r>
        <w:t xml:space="preserve"> {{field-on:Bible}}</w:t>
      </w:r>
      <w:r>
        <w:t xml:space="preserve">And Abessa son of Sarouia struck Idoumaia in valley of salt pits, eighteen thousand.</w:t>
      </w:r>
      <w:r>
        <w:t xml:space="preserve">{{field-off:Bible}}</w:t>
      </w:r>
    </w:p>
    <w:p>
      <w:r>
        <w:rPr>
          <w:sz w:val="18"/>
          <w:color w:val="777777"/>
        </w:rPr>
        <w:t xml:space="preserve">[[@Bible:1 Chronicles 18:13]] </w:t>
      </w:r>
      <w:r>
        <w:rPr>
          <w:b/>
        </w:rPr>
        <w:t xml:space="preserve">13 </w:t>
      </w:r>
      <w:r>
        <w:t xml:space="preserve"> {{field-on:Bible}}</w:t>
      </w:r>
      <w:r>
        <w:t xml:space="preserve">And he put garrisons in valley, and all Idoumaians became servants of David, and Lord kept saving David in all places he went.</w:t>
      </w:r>
      <w:r>
        <w:t xml:space="preserve">{{field-off:Bible}}</w:t>
      </w:r>
    </w:p>
    <w:p>
      <w:r>
        <w:rPr>
          <w:sz w:val="18"/>
          <w:color w:val="777777"/>
        </w:rPr>
        <w:t xml:space="preserve">[[@Bible:1 Chronicles 18:14]] </w:t>
      </w:r>
      <w:r>
        <w:rPr>
          <w:b/>
        </w:rPr>
        <w:t xml:space="preserve">14 </w:t>
      </w:r>
      <w:r>
        <w:t xml:space="preserve"> {{field-on:Bible}}</w:t>
      </w:r>
      <w:r>
        <w:t xml:space="preserve">And David reigned over all Israel</w:t>
      </w:r>
      <w:r>
        <w:rPr>
          <w:rStyle w:val="FootnoteReference"/>
        </w:rPr>
        <w:footnoteReference w:id="5926"/>
      </w:r>
      <w:r>
        <w:t xml:space="preserve">, and he was doing judgment and righteousness for all his people.</w:t>
      </w:r>
      <w:r>
        <w:t xml:space="preserve">{{field-off:Bible}}</w:t>
      </w:r>
    </w:p>
    <w:p>
      <w:r>
        <w:rPr>
          <w:sz w:val="18"/>
          <w:color w:val="777777"/>
        </w:rPr>
        <w:t xml:space="preserve">[[@Bible:1 Chronicles 18:15]] </w:t>
      </w:r>
      <w:r>
        <w:rPr>
          <w:b/>
        </w:rPr>
        <w:t xml:space="preserve">15 </w:t>
      </w:r>
      <w:r>
        <w:t xml:space="preserve"> {{field-on:Bible}}</w:t>
      </w:r>
      <w:r>
        <w:t xml:space="preserve">And Joab son of Sarouia was over army, and Iosaphat son of Achiloud was recorder,</w:t>
      </w:r>
      <w:r>
        <w:t xml:space="preserve">{{field-off:Bible}}</w:t>
      </w:r>
    </w:p>
    <w:p>
      <w:r>
        <w:rPr>
          <w:sz w:val="18"/>
          <w:color w:val="777777"/>
        </w:rPr>
        <w:t xml:space="preserve">[[@Bible:1 Chronicles 18:16]] </w:t>
      </w:r>
      <w:r>
        <w:rPr>
          <w:b/>
        </w:rPr>
        <w:t xml:space="preserve">16 </w:t>
      </w:r>
      <w:r>
        <w:t xml:space="preserve"> {{field-on:Bible}}</w:t>
      </w:r>
      <w:r>
        <w:t xml:space="preserve">and Sadok son of Achitob and Achimelech son of Abiathar were priests, and Sousa was scribe,</w:t>
      </w:r>
      <w:r>
        <w:rPr>
          <w:rStyle w:val="FootnoteReference"/>
        </w:rPr>
        <w:footnoteReference w:id="5927"/>
      </w:r>
      <w:r>
        <w:t xml:space="preserve">{{field-off:Bible}}</w:t>
      </w:r>
    </w:p>
    <w:p>
      <w:r>
        <w:rPr>
          <w:sz w:val="18"/>
          <w:color w:val="777777"/>
        </w:rPr>
        <w:t xml:space="preserve">[[@Bible:1 Chronicles 18:17]] </w:t>
      </w:r>
      <w:r>
        <w:rPr>
          <w:b/>
        </w:rPr>
        <w:t xml:space="preserve">17 </w:t>
      </w:r>
      <w:r>
        <w:t xml:space="preserve"> {{field-on:Bible}}</w:t>
      </w:r>
      <w:r>
        <w:t xml:space="preserve">and Banaias son of Iodae was over Chereththite and Pheleththite, and sons of David were first successors of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[[@Bible:1 Chronicles 19:1]] </w:t>
      </w:r>
      <w:r>
        <w:rPr>
          <w:b/>
        </w:rPr>
        <w:t xml:space="preserve">1 </w:t>
      </w:r>
      <w:r>
        <w:t xml:space="preserve"> {{field-on:Bible}}</w:t>
      </w:r>
      <w:r>
        <w:t xml:space="preserve">And it came to pass after these things, Naas king of sons of Ammon died, and Anan his son reigned in his place.</w:t>
      </w:r>
      <w:r>
        <w:t xml:space="preserve">{{field-off:Bible}}</w:t>
      </w:r>
    </w:p>
    <w:p>
      <w:r>
        <w:rPr>
          <w:sz w:val="18"/>
          <w:color w:val="777777"/>
        </w:rPr>
        <w:t xml:space="preserve">[[@Bible:1 Chronicles 19:2]] </w:t>
      </w:r>
      <w:r>
        <w:rPr>
          <w:b/>
        </w:rPr>
        <w:t xml:space="preserve">2 </w:t>
      </w:r>
      <w:r>
        <w:t xml:space="preserve"> {{field-on:Bible}}</w:t>
      </w:r>
      <w:r>
        <w:t xml:space="preserve">And David</w:t>
      </w:r>
      <w:r>
        <w:rPr>
          <w:rStyle w:val="FootnoteReference"/>
        </w:rPr>
        <w:footnoteReference w:id="5928"/>
      </w:r>
      <w:r>
        <w:t xml:space="preserve"> said, I will do mercy with Anan son of Naas, as his father did mercy with me. And David sent messengers to comfort him concerning his father. And servants of David came into land of sons of Ammon to comfort him.</w:t>
      </w:r>
      <w:r>
        <w:t xml:space="preserve">{{field-off:Bible}}</w:t>
      </w:r>
    </w:p>
    <w:p>
      <w:r>
        <w:rPr>
          <w:sz w:val="18"/>
          <w:color w:val="777777"/>
        </w:rPr>
        <w:t xml:space="preserve">[[@Bible:1 Chronicles 19:3]] </w:t>
      </w:r>
      <w:r>
        <w:rPr>
          <w:b/>
        </w:rPr>
        <w:t xml:space="preserve">3 </w:t>
      </w:r>
      <w:r>
        <w:t xml:space="preserve"> {{field-on:Bible}}</w:t>
      </w:r>
      <w:r>
        <w:t xml:space="preserve">And rulers of Ammon said to Anan, Does David honor your father before you</w:t>
      </w:r>
      <w:r>
        <w:rPr>
          <w:rStyle w:val="FootnoteReference"/>
        </w:rPr>
        <w:footnoteReference w:id="5929"/>
      </w:r>
      <w:r>
        <w:t xml:space="preserve"> because he sent comforters to you? Did not his servants come to you to search city and spy out land?</w:t>
      </w:r>
      <w:r>
        <w:t xml:space="preserve">{{field-off:Bible}}</w:t>
      </w:r>
    </w:p>
    <w:p>
      <w:r>
        <w:rPr>
          <w:sz w:val="18"/>
          <w:color w:val="777777"/>
        </w:rPr>
        <w:t xml:space="preserve">[[@Bible:1 Chronicles 19:4]] </w:t>
      </w:r>
      <w:r>
        <w:rPr>
          <w:b/>
        </w:rPr>
        <w:t xml:space="preserve">4 </w:t>
      </w:r>
      <w:r>
        <w:t xml:space="preserve"> {{field-on:Bible}}</w:t>
      </w:r>
      <w:r>
        <w:t xml:space="preserve">And Anan took servants of David and shaved them and cut away half their cloaks as far as garment and sent them away.</w:t>
      </w:r>
      <w:r>
        <w:t xml:space="preserve">{{field-off:Bible}}</w:t>
      </w:r>
    </w:p>
    <w:p>
      <w:r>
        <w:rPr>
          <w:sz w:val="18"/>
          <w:color w:val="777777"/>
        </w:rPr>
        <w:t xml:space="preserve">[[@Bible:1 Chronicles 19:5]] </w:t>
      </w:r>
      <w:r>
        <w:rPr>
          <w:b/>
        </w:rPr>
        <w:t xml:space="preserve">5 </w:t>
      </w:r>
      <w:r>
        <w:t xml:space="preserve"> {{field-on:Bible}}</w:t>
      </w:r>
      <w:r>
        <w:t xml:space="preserve">And men came to report to David concerning men, and he sent to meet them, because men had been greatly dishonored. And king said, Sit in Jericho until your beards grow, and then return.</w:t>
      </w:r>
      <w:r>
        <w:t xml:space="preserve">{{field-off:Bible}}</w:t>
      </w:r>
    </w:p>
    <w:p>
      <w:r>
        <w:rPr>
          <w:sz w:val="18"/>
          <w:color w:val="777777"/>
        </w:rPr>
        <w:t xml:space="preserve">[[@Bible:1 Chronicles 19:6]] </w:t>
      </w:r>
      <w:r>
        <w:rPr>
          <w:b/>
        </w:rPr>
        <w:t xml:space="preserve">6 </w:t>
      </w:r>
      <w:r>
        <w:t xml:space="preserve"> {{field-on:Bible}}</w:t>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5930"/>
      </w:r>
      <w:r>
        <w:t xml:space="preserve">{{field-off:Bible}}</w:t>
      </w:r>
    </w:p>
    <w:p>
      <w:r>
        <w:rPr>
          <w:sz w:val="18"/>
          <w:color w:val="777777"/>
        </w:rPr>
        <w:t xml:space="preserve">[[@Bible:1 Chronicles 19:7]] </w:t>
      </w:r>
      <w:r>
        <w:rPr>
          <w:b/>
        </w:rPr>
        <w:t xml:space="preserve">7 </w:t>
      </w:r>
      <w:r>
        <w:t xml:space="preserve"> {{field-on:Bible}}</w:t>
      </w:r>
      <w:r>
        <w:t xml:space="preserve">And they hired for themselves</w:t>
      </w:r>
      <w:r>
        <w:rPr>
          <w:rStyle w:val="FootnoteReference"/>
        </w:rPr>
        <w:footnoteReference w:id="5931"/>
      </w:r>
      <w:r>
        <w:t xml:space="preserve"> thirty-two thousand chariots and king of Moocha and his people, and they came and camped opposite Maidaba. And sons of Ammon gathered from their cities and came to battle.</w:t>
      </w:r>
      <w:r>
        <w:t xml:space="preserve">{{field-off:Bible}}</w:t>
      </w:r>
    </w:p>
    <w:p>
      <w:r>
        <w:rPr>
          <w:sz w:val="18"/>
          <w:color w:val="777777"/>
        </w:rPr>
        <w:t xml:space="preserve">[[@Bible:1 Chronicles 19:8]] </w:t>
      </w:r>
      <w:r>
        <w:rPr>
          <w:b/>
        </w:rPr>
        <w:t xml:space="preserve">8 </w:t>
      </w:r>
      <w:r>
        <w:t xml:space="preserve"> {{field-on:Bible}}</w:t>
      </w:r>
      <w:r>
        <w:t xml:space="preserve">And David heard and sent Joab and all army of mighty men.</w:t>
      </w:r>
      <w:r>
        <w:t xml:space="preserve">{{field-off:Bible}}</w:t>
      </w:r>
    </w:p>
    <w:p>
      <w:r>
        <w:rPr>
          <w:sz w:val="18"/>
          <w:color w:val="777777"/>
        </w:rPr>
        <w:t xml:space="preserve">[[@Bible:1 Chronicles 19:9]] </w:t>
      </w:r>
      <w:r>
        <w:rPr>
          <w:b/>
        </w:rPr>
        <w:t xml:space="preserve">9 </w:t>
      </w:r>
      <w:r>
        <w:t xml:space="preserve"> {{field-on:Bible}}</w:t>
      </w:r>
      <w:r>
        <w:t xml:space="preserve">And sons of Ammon came out and drew up for battle by gate of city, and kings who came camped by themselves in plain.</w:t>
      </w:r>
      <w:r>
        <w:t xml:space="preserve">{{field-off:Bible}}</w:t>
      </w:r>
    </w:p>
    <w:p>
      <w:r>
        <w:rPr>
          <w:sz w:val="18"/>
          <w:color w:val="777777"/>
        </w:rPr>
        <w:t xml:space="preserve">[[@Bible:1 Chronicles 19:10]] </w:t>
      </w:r>
      <w:r>
        <w:rPr>
          <w:b/>
        </w:rPr>
        <w:t xml:space="preserve">10 </w:t>
      </w:r>
      <w:r>
        <w:t xml:space="preserve"> {{field-on:Bible}}</w:t>
      </w:r>
      <w:r>
        <w:t xml:space="preserve">And Joab saw that front of battle had come against him before and behind, and he chose from every young man of Israel</w:t>
      </w:r>
      <w:r>
        <w:rPr>
          <w:rStyle w:val="FootnoteReference"/>
        </w:rPr>
        <w:footnoteReference w:id="5932"/>
      </w:r>
      <w:r>
        <w:t xml:space="preserve">, and they drew up against Syrians.</w:t>
      </w:r>
      <w:r>
        <w:t xml:space="preserve">{{field-off:Bible}}</w:t>
      </w:r>
    </w:p>
    <w:p>
      <w:r>
        <w:rPr>
          <w:sz w:val="18"/>
          <w:color w:val="777777"/>
        </w:rPr>
        <w:t xml:space="preserve">[[@Bible:1 Chronicles 19:11]] </w:t>
      </w:r>
      <w:r>
        <w:rPr>
          <w:b/>
        </w:rPr>
        <w:t xml:space="preserve">11 </w:t>
      </w:r>
      <w:r>
        <w:t xml:space="preserve"> {{field-on:Bible}}</w:t>
      </w:r>
      <w:r>
        <w:t xml:space="preserve">And rest of people he gave into hand of Abessa his brother, and they drew up opposite sons of Ammon.</w:t>
      </w:r>
      <w:r>
        <w:t xml:space="preserve">{{field-off:Bible}}</w:t>
      </w:r>
    </w:p>
    <w:p>
      <w:r>
        <w:rPr>
          <w:sz w:val="18"/>
          <w:color w:val="777777"/>
        </w:rPr>
        <w:t xml:space="preserve">[[@Bible:1 Chronicles 19:12]] </w:t>
      </w:r>
      <w:r>
        <w:rPr>
          <w:b/>
        </w:rPr>
        <w:t xml:space="preserve">12 </w:t>
      </w:r>
      <w:r>
        <w:t xml:space="preserve"> {{field-on:Bible}}</w:t>
      </w:r>
      <w:r>
        <w:t xml:space="preserve">And he said, If Syrians prevail over me, you shall be for salvation to me, and if sons of Ammon prevail over you, I will save you.</w:t>
      </w:r>
      <w:r>
        <w:t xml:space="preserve">{{field-off:Bible}}</w:t>
      </w:r>
    </w:p>
    <w:p>
      <w:r>
        <w:rPr>
          <w:sz w:val="18"/>
          <w:color w:val="777777"/>
        </w:rPr>
        <w:t xml:space="preserve">[[@Bible:1 Chronicles 19:13]] </w:t>
      </w:r>
      <w:r>
        <w:rPr>
          <w:b/>
        </w:rPr>
        <w:t xml:space="preserve">13 </w:t>
      </w:r>
      <w:r>
        <w:t xml:space="preserve"> {{field-on:Bible}}</w:t>
      </w:r>
      <w:r>
        <w:t xml:space="preserve">Act like man, and let us strengthen ourselves for our people and for cities of our God, and Lord will do what is good in his eyes.</w:t>
      </w:r>
      <w:r>
        <w:t xml:space="preserve">{{field-off:Bible}}</w:t>
      </w:r>
    </w:p>
    <w:p>
      <w:r>
        <w:rPr>
          <w:sz w:val="18"/>
          <w:color w:val="777777"/>
        </w:rPr>
        <w:t xml:space="preserve">[[@Bible:1 Chronicles 19:14]] </w:t>
      </w:r>
      <w:r>
        <w:rPr>
          <w:b/>
        </w:rPr>
        <w:t xml:space="preserve">14 </w:t>
      </w:r>
      <w:r>
        <w:t xml:space="preserve"> {{field-on:Bible}}</w:t>
      </w:r>
      <w:r>
        <w:t xml:space="preserve">And Joab drew up, and people with him, opposite Syrians for battle, and they fled from him.</w:t>
      </w:r>
      <w:r>
        <w:t xml:space="preserve">{{field-off:Bible}}</w:t>
      </w:r>
    </w:p>
    <w:p>
      <w:r>
        <w:rPr>
          <w:sz w:val="18"/>
          <w:color w:val="777777"/>
        </w:rPr>
        <w:t xml:space="preserve">[[@Bible:1 Chronicles 19:15]] </w:t>
      </w:r>
      <w:r>
        <w:rPr>
          <w:b/>
        </w:rPr>
        <w:t xml:space="preserve">15 </w:t>
      </w:r>
      <w:r>
        <w:t xml:space="preserve"> {{field-on:Bible}}</w:t>
      </w:r>
      <w:r>
        <w:t xml:space="preserve">And sons of Ammon saw that Syrians fled, and they too fled from before Joab and from before Abessa his brother and came into city. And Joab came to </w:t>
      </w:r>
      <w:r>
        <w:t xml:space="preserve">[[Jerusalem &gt;&gt; BibleKnowledgebase:@Jerusalem]]</w:t>
      </w:r>
      <w:r>
        <w:t xml:space="preserve">.</w:t>
      </w:r>
      <w:r>
        <w:t xml:space="preserve">{{field-off:Bible}}</w:t>
      </w:r>
    </w:p>
    <w:p>
      <w:r>
        <w:rPr>
          <w:sz w:val="18"/>
          <w:color w:val="777777"/>
        </w:rPr>
        <w:t xml:space="preserve">[[@Bible:1 Chronicles 19:16]] </w:t>
      </w:r>
      <w:r>
        <w:rPr>
          <w:b/>
        </w:rPr>
        <w:t xml:space="preserve">16 </w:t>
      </w:r>
      <w:r>
        <w:t xml:space="preserve"> {{field-on:Bible}}</w:t>
      </w:r>
      <w:r>
        <w:t xml:space="preserve">And Syria saw that Israel routed him</w:t>
      </w:r>
      <w:r>
        <w:rPr>
          <w:rStyle w:val="FootnoteReference"/>
        </w:rPr>
        <w:footnoteReference w:id="5933"/>
      </w:r>
      <w:r>
        <w:t xml:space="preserve">, and they sent messengers and brought out Syrians from beyond river, with Sophach commander of force of Adraazar before them.</w:t>
      </w:r>
      <w:r>
        <w:t xml:space="preserve">{{field-off:Bible}}</w:t>
      </w:r>
    </w:p>
    <w:p>
      <w:r>
        <w:rPr>
          <w:sz w:val="18"/>
          <w:color w:val="777777"/>
        </w:rPr>
        <w:t xml:space="preserve">[[@Bible:1 Chronicles 19:17]] </w:t>
      </w:r>
      <w:r>
        <w:rPr>
          <w:b/>
        </w:rPr>
        <w:t xml:space="preserve">17 </w:t>
      </w:r>
      <w:r>
        <w:t xml:space="preserve"> {{field-on:Bible}}</w:t>
      </w:r>
      <w:r>
        <w:t xml:space="preserve">And it was reported to David, and he gathered all Israel and crossed </w:t>
      </w:r>
      <w:r>
        <w:t xml:space="preserve">[[Jordan &gt;&gt; BibleKnowledgebase:@Jordan]]</w:t>
      </w:r>
      <w:r>
        <w:t xml:space="preserve"> and came against them and drew up against them. And Syria drew up opposite David</w:t>
      </w:r>
      <w:r>
        <w:rPr>
          <w:rStyle w:val="FootnoteReference"/>
        </w:rPr>
        <w:footnoteReference w:id="5934"/>
      </w:r>
      <w:r>
        <w:t xml:space="preserve"> and fought him.</w:t>
      </w:r>
      <w:r>
        <w:t xml:space="preserve">{{field-off:Bible}}</w:t>
      </w:r>
    </w:p>
    <w:p>
      <w:r>
        <w:rPr>
          <w:sz w:val="18"/>
          <w:color w:val="777777"/>
        </w:rPr>
        <w:t xml:space="preserve">[[@Bible:1 Chronicles 19:18]] </w:t>
      </w:r>
      <w:r>
        <w:rPr>
          <w:b/>
        </w:rPr>
        <w:t xml:space="preserve">18 </w:t>
      </w:r>
      <w:r>
        <w:t xml:space="preserve"> {{field-on:Bible}}</w:t>
      </w:r>
      <w:r>
        <w:t xml:space="preserve">And Syria fled from before David, and David killed from Syria seven thousand chariots and forty thousand footmen, and he killed Sophach commander of force.</w:t>
      </w:r>
      <w:r>
        <w:t xml:space="preserve">{{field-off:Bible}}</w:t>
      </w:r>
    </w:p>
    <w:p>
      <w:r>
        <w:rPr>
          <w:sz w:val="18"/>
          <w:color w:val="777777"/>
        </w:rPr>
        <w:t xml:space="preserve">[[@Bible:1 Chronicles 19:19]] </w:t>
      </w:r>
      <w:r>
        <w:rPr>
          <w:b/>
        </w:rPr>
        <w:t xml:space="preserve">19 </w:t>
      </w:r>
      <w:r>
        <w:t xml:space="preserve"> {{field-on:Bible}}</w:t>
      </w:r>
      <w:r>
        <w:t xml:space="preserve">And servants of Adraazar saw that they had fallen before Israel, and they made covenant with David and served him. And Syria did not want to help sons of Ammon anymore.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[[@Bible:1 Chronicles 20:1]] </w:t>
      </w:r>
      <w:r>
        <w:rPr>
          <w:b/>
        </w:rPr>
        <w:t xml:space="preserve">1 </w:t>
      </w:r>
      <w:r>
        <w:t xml:space="preserve"> {{field-on:Bible}}</w:t>
      </w:r>
      <w:r>
        <w:t xml:space="preserve">And it came to pass in following year, at time when kings go out, Joab led all force of army and ruined land of sons of Ammon</w:t>
      </w:r>
      <w:r>
        <w:rPr>
          <w:rStyle w:val="FootnoteReference"/>
        </w:rPr>
        <w:footnoteReference w:id="5935"/>
      </w:r>
      <w:r>
        <w:t xml:space="preserve"> and came and besieged Rabbah, while David</w:t>
      </w:r>
      <w:r>
        <w:rPr>
          <w:rStyle w:val="FootnoteReference"/>
        </w:rPr>
        <w:footnoteReference w:id="5936"/>
      </w:r>
      <w:r>
        <w:t xml:space="preserve"> stayed in </w:t>
      </w:r>
      <w:r>
        <w:t xml:space="preserve">[[Jerusalem &gt;&gt; BibleKnowledgebase:@Jerusalem]]</w:t>
      </w:r>
      <w:r>
        <w:t xml:space="preserve">. And Joab struck Rabbah and tore it down.</w:t>
      </w:r>
      <w:r>
        <w:t xml:space="preserve">{{field-off:Bible}}</w:t>
      </w:r>
    </w:p>
    <w:p>
      <w:r>
        <w:rPr>
          <w:sz w:val="18"/>
          <w:color w:val="777777"/>
        </w:rPr>
        <w:t xml:space="preserve">[[@Bible:1 Chronicles 20:2]] </w:t>
      </w:r>
      <w:r>
        <w:rPr>
          <w:b/>
        </w:rPr>
        <w:t xml:space="preserve">2 </w:t>
      </w:r>
      <w:r>
        <w:t xml:space="preserve"> {{field-on:Bible}}</w:t>
      </w:r>
      <w:r>
        <w:t xml:space="preserve">And David took crown of Molchol their king from his head, and its weight was found to be a talent of gold, and in it was precious stone</w:t>
      </w:r>
      <w:r>
        <w:rPr>
          <w:rStyle w:val="FootnoteReference"/>
        </w:rPr>
        <w:footnoteReference w:id="5937"/>
      </w:r>
      <w:r>
        <w:t xml:space="preserve">, and it was upon head of David. And he brought out spoils of city very many.</w:t>
      </w:r>
      <w:r>
        <w:rPr>
          <w:rStyle w:val="FootnoteReference"/>
        </w:rPr>
        <w:footnoteReference w:id="5938"/>
      </w:r>
      <w:r>
        <w:t xml:space="preserve">{{field-off:Bible}}</w:t>
      </w:r>
    </w:p>
    <w:p>
      <w:r>
        <w:rPr>
          <w:sz w:val="18"/>
          <w:color w:val="777777"/>
        </w:rPr>
        <w:t xml:space="preserve">[[@Bible:1 Chronicles 20:3]] </w:t>
      </w:r>
      <w:r>
        <w:rPr>
          <w:b/>
        </w:rPr>
        <w:t xml:space="preserve">3 </w:t>
      </w:r>
      <w:r>
        <w:t xml:space="preserve"> {{field-on:Bible}}</w:t>
      </w:r>
      <w:r>
        <w:t xml:space="preserve">And people in it he brought out and cut with saws and with iron picks</w:t>
      </w:r>
      <w:r>
        <w:rPr>
          <w:rStyle w:val="FootnoteReference"/>
        </w:rPr>
        <w:footnoteReference w:id="5939"/>
      </w:r>
      <w:r>
        <w:t xml:space="preserve">, and thus David did to all sons of Ammon. And David and all his people returned to </w:t>
      </w:r>
      <w:r>
        <w:t xml:space="preserve">[[Jerusalem &gt;&gt; BibleKnowledgebase:@Jerusalem]]</w:t>
      </w:r>
      <w:r>
        <w:t xml:space="preserve">.</w:t>
      </w:r>
      <w:r>
        <w:t xml:space="preserve">{{field-off:Bible}}</w:t>
      </w:r>
    </w:p>
    <w:p>
      <w:r>
        <w:rPr>
          <w:sz w:val="18"/>
          <w:color w:val="777777"/>
        </w:rPr>
        <w:t xml:space="preserve">[[@Bible:1 Chronicles 20:4]] </w:t>
      </w:r>
      <w:r>
        <w:rPr>
          <w:b/>
        </w:rPr>
        <w:t xml:space="preserve">4 </w:t>
      </w:r>
      <w:r>
        <w:t xml:space="preserve"> {{field-on:Bible}}</w:t>
      </w:r>
      <w:r>
        <w:t xml:space="preserve">And it came to pass after these things, there was still war in Gazer with Philistines. Then Sobochai the Ousathite struck Saphou from sons of giants, and he humbled him.</w:t>
      </w:r>
      <w:r>
        <w:t xml:space="preserve">{{field-off:Bible}}</w:t>
      </w:r>
    </w:p>
    <w:p>
      <w:r>
        <w:rPr>
          <w:sz w:val="18"/>
          <w:color w:val="777777"/>
        </w:rPr>
        <w:t xml:space="preserve">[[@Bible:1 Chronicles 20:5]] </w:t>
      </w:r>
      <w:r>
        <w:rPr>
          <w:b/>
        </w:rPr>
        <w:t xml:space="preserve">5 </w:t>
      </w:r>
      <w:r>
        <w:t xml:space="preserve"> {{field-on:Bible}}</w:t>
      </w:r>
      <w:r>
        <w:t xml:space="preserve">And there was yet war with Philistines, and Ellanan son of Iair struck Leemi brother of Goliath the Geththite, and wood of his spear was like beam of weavers.</w:t>
      </w:r>
      <w:r>
        <w:t xml:space="preserve">{{field-off:Bible}}</w:t>
      </w:r>
    </w:p>
    <w:p>
      <w:r>
        <w:rPr>
          <w:sz w:val="18"/>
          <w:color w:val="777777"/>
        </w:rPr>
        <w:t xml:space="preserve">[[@Bible:1 Chronicles 20:6]] </w:t>
      </w:r>
      <w:r>
        <w:rPr>
          <w:b/>
        </w:rPr>
        <w:t xml:space="preserve">6 </w:t>
      </w:r>
      <w:r>
        <w:t xml:space="preserve"> {{field-on:Bible}}</w:t>
      </w:r>
      <w:r>
        <w:t xml:space="preserve">And there was still war in Geth, and there was oversized man, and his fingers were six and six, twenty-four, and he was descendant of giants.</w:t>
      </w:r>
      <w:r>
        <w:t xml:space="preserve">{{field-off:Bible}}</w:t>
      </w:r>
    </w:p>
    <w:p>
      <w:r>
        <w:rPr>
          <w:sz w:val="18"/>
          <w:color w:val="777777"/>
        </w:rPr>
        <w:t xml:space="preserve">[[@Bible:1 Chronicles 20:7]] </w:t>
      </w:r>
      <w:r>
        <w:rPr>
          <w:b/>
        </w:rPr>
        <w:t xml:space="preserve">7 </w:t>
      </w:r>
      <w:r>
        <w:t xml:space="preserve"> {{field-on:Bible}}</w:t>
      </w:r>
      <w:r>
        <w:t xml:space="preserve">And he reproached Israel</w:t>
      </w:r>
      <w:r>
        <w:rPr>
          <w:rStyle w:val="FootnoteReference"/>
        </w:rPr>
        <w:footnoteReference w:id="5940"/>
      </w:r>
      <w:r>
        <w:t xml:space="preserve">, and Ionathan son of Samaa brother of David struck him.</w:t>
      </w:r>
      <w:r>
        <w:t xml:space="preserve">{{field-off:Bible}}</w:t>
      </w:r>
    </w:p>
    <w:p>
      <w:r>
        <w:rPr>
          <w:sz w:val="18"/>
          <w:color w:val="777777"/>
        </w:rPr>
        <w:t xml:space="preserve">[[@Bible:1 Chronicles 20:8]] </w:t>
      </w:r>
      <w:r>
        <w:rPr>
          <w:b/>
        </w:rPr>
        <w:t xml:space="preserve">8 </w:t>
      </w:r>
      <w:r>
        <w:t xml:space="preserve"> {{field-on:Bible}}</w:t>
      </w:r>
      <w:r>
        <w:t xml:space="preserve">These were born to Rapha in Geth; all were four giants, and they fell by hand of David and by hand of his servants.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[[@Bible:1 Chronicles 21:1]] </w:t>
      </w:r>
      <w:r>
        <w:rPr>
          <w:b/>
        </w:rPr>
        <w:t xml:space="preserve">1 </w:t>
      </w:r>
      <w:r>
        <w:t xml:space="preserve"> {{field-on:Bible}}</w:t>
      </w:r>
      <w:r>
        <w:t xml:space="preserve">And slanderer stood up against Israel</w:t>
      </w:r>
      <w:r>
        <w:rPr>
          <w:rStyle w:val="FootnoteReference"/>
        </w:rPr>
        <w:footnoteReference w:id="5941"/>
      </w:r>
      <w:r>
        <w:t xml:space="preserve"> and stirred David</w:t>
      </w:r>
      <w:r>
        <w:rPr>
          <w:rStyle w:val="FootnoteReference"/>
        </w:rPr>
        <w:footnoteReference w:id="5942"/>
      </w:r>
      <w:r>
        <w:t xml:space="preserve"> to number Israel.</w:t>
      </w:r>
      <w:r>
        <w:t xml:space="preserve">{{field-off:Bible}}</w:t>
      </w:r>
    </w:p>
    <w:p>
      <w:r>
        <w:rPr>
          <w:sz w:val="18"/>
          <w:color w:val="777777"/>
        </w:rPr>
        <w:t xml:space="preserve">[[@Bible:1 Chronicles 21:2]] </w:t>
      </w:r>
      <w:r>
        <w:rPr>
          <w:b/>
        </w:rPr>
        <w:t xml:space="preserve">2 </w:t>
      </w:r>
      <w:r>
        <w:t xml:space="preserve"> {{field-on:Bible}}</w:t>
      </w:r>
      <w:r>
        <w:t xml:space="preserve">And king David said to Joab and to chiefs of force, Go, number Israel from Bersabee to Dan, and bring to me, and I shall know their number.</w:t>
      </w:r>
      <w:r>
        <w:t xml:space="preserve">{{field-off:Bible}}</w:t>
      </w:r>
    </w:p>
    <w:p>
      <w:r>
        <w:rPr>
          <w:sz w:val="18"/>
          <w:color w:val="777777"/>
        </w:rPr>
        <w:t xml:space="preserve">[[@Bible:1 Chronicles 21:3]] </w:t>
      </w:r>
      <w:r>
        <w:rPr>
          <w:b/>
        </w:rPr>
        <w:t xml:space="preserve">3 </w:t>
      </w:r>
      <w:r>
        <w:t xml:space="preserve"> {{field-on:Bible}}</w:t>
      </w:r>
      <w:r>
        <w:t xml:space="preserve">And Joab said, May Lord add to his people a hundredfold as they are</w:t>
      </w:r>
      <w:r>
        <w:rPr>
          <w:rStyle w:val="FootnoteReference"/>
        </w:rPr>
        <w:footnoteReference w:id="5943"/>
      </w:r>
      <w:r>
        <w:t xml:space="preserve">, and are not eyes of my lord the king seeing that all are servants to my lord? Why does my lord seek this, so that it should not become sin for Israel?</w:t>
      </w:r>
      <w:r>
        <w:t xml:space="preserve">{{field-off:Bible}}</w:t>
      </w:r>
    </w:p>
    <w:p>
      <w:r>
        <w:rPr>
          <w:sz w:val="18"/>
          <w:color w:val="777777"/>
        </w:rPr>
        <w:t xml:space="preserve">[[@Bible:1 Chronicles 21:4]] </w:t>
      </w:r>
      <w:r>
        <w:rPr>
          <w:b/>
        </w:rPr>
        <w:t xml:space="preserve">4 </w:t>
      </w:r>
      <w:r>
        <w:t xml:space="preserve"> {{field-on:Bible}}</w:t>
      </w:r>
      <w:r>
        <w:t xml:space="preserve">But word of king prevailed over Joab. And Joab went out and passed through all border of Israel and came to </w:t>
      </w:r>
      <w:r>
        <w:t xml:space="preserve">[[Jerusalem &gt;&gt; BibleKnowledgebase:@Jerusalem]]</w:t>
      </w:r>
      <w:r>
        <w:t xml:space="preserve">.</w:t>
      </w:r>
      <w:r>
        <w:t xml:space="preserve">{{field-off:Bible}}</w:t>
      </w:r>
    </w:p>
    <w:p>
      <w:r>
        <w:rPr>
          <w:sz w:val="18"/>
          <w:color w:val="777777"/>
        </w:rPr>
        <w:t xml:space="preserve">[[@Bible:1 Chronicles 21:5]] </w:t>
      </w:r>
      <w:r>
        <w:rPr>
          <w:b/>
        </w:rPr>
        <w:t xml:space="preserve">5 </w:t>
      </w:r>
      <w:r>
        <w:t xml:space="preserve"> {{field-on:Bible}}</w:t>
      </w:r>
      <w:r>
        <w:t xml:space="preserve">And Joab gave number of mustering of people to David, and all Israel was one million one hundred thousand men drawing sword, and Judah</w:t>
      </w:r>
      <w:r>
        <w:rPr>
          <w:rStyle w:val="FootnoteReference"/>
        </w:rPr>
        <w:footnoteReference w:id="5944"/>
      </w:r>
      <w:r>
        <w:t xml:space="preserve"> was four hundred eighty thousand</w:t>
      </w:r>
      <w:r>
        <w:rPr>
          <w:rStyle w:val="FootnoteReference"/>
        </w:rPr>
        <w:footnoteReference w:id="5945"/>
      </w:r>
      <w:r>
        <w:t xml:space="preserve"> men drawing sword.</w:t>
      </w:r>
      <w:r>
        <w:t xml:space="preserve">{{field-off:Bible}}</w:t>
      </w:r>
    </w:p>
    <w:p>
      <w:r>
        <w:rPr>
          <w:sz w:val="18"/>
          <w:color w:val="777777"/>
        </w:rPr>
        <w:t xml:space="preserve">[[@Bible:1 Chronicles 21:6]] </w:t>
      </w:r>
      <w:r>
        <w:rPr>
          <w:b/>
        </w:rPr>
        <w:t xml:space="preserve">6 </w:t>
      </w:r>
      <w:r>
        <w:t xml:space="preserve"> {{field-on:Bible}}</w:t>
      </w:r>
      <w:r>
        <w:t xml:space="preserve">But Levi</w:t>
      </w:r>
      <w:r>
        <w:rPr>
          <w:rStyle w:val="FootnoteReference"/>
        </w:rPr>
        <w:footnoteReference w:id="5946"/>
      </w:r>
      <w:r>
        <w:t xml:space="preserve"> and Beniamin he did not count among them, because word of king overpowered Joab.</w:t>
      </w:r>
      <w:r>
        <w:t xml:space="preserve">{{field-off:Bible}}</w:t>
      </w:r>
    </w:p>
    <w:p>
      <w:r>
        <w:rPr>
          <w:sz w:val="18"/>
          <w:color w:val="777777"/>
        </w:rPr>
        <w:t xml:space="preserve">[[@Bible:1 Chronicles 21:7]] </w:t>
      </w:r>
      <w:r>
        <w:rPr>
          <w:b/>
        </w:rPr>
        <w:t xml:space="preserve">7 </w:t>
      </w:r>
      <w:r>
        <w:t xml:space="preserve"> {{field-on:Bible}}</w:t>
      </w:r>
      <w:r>
        <w:t xml:space="preserve">And thing appeared evil before God concerning this matter, and he struck Israel.</w:t>
      </w:r>
      <w:r>
        <w:t xml:space="preserve">{{field-off:Bible}}</w:t>
      </w:r>
    </w:p>
    <w:p>
      <w:r>
        <w:rPr>
          <w:sz w:val="18"/>
          <w:color w:val="777777"/>
        </w:rPr>
        <w:t xml:space="preserve">[[@Bible:1 Chronicles 21:8]] </w:t>
      </w:r>
      <w:r>
        <w:rPr>
          <w:b/>
        </w:rPr>
        <w:t xml:space="preserve">8 </w:t>
      </w:r>
      <w:r>
        <w:t xml:space="preserve"> {{field-on:Bible}}</w:t>
      </w:r>
      <w:r>
        <w:t xml:space="preserve">And David said to God, I sinned greatly because I did this thing, and now please take away evil of your servant</w:t>
      </w:r>
      <w:r>
        <w:rPr>
          <w:rStyle w:val="FootnoteReference"/>
        </w:rPr>
        <w:footnoteReference w:id="5947"/>
      </w:r>
      <w:r>
        <w:t xml:space="preserve">, because I acted very foolishly.</w:t>
      </w:r>
      <w:r>
        <w:t xml:space="preserve">{{field-off:Bible}}</w:t>
      </w:r>
    </w:p>
    <w:p>
      <w:r>
        <w:rPr>
          <w:sz w:val="18"/>
          <w:color w:val="777777"/>
        </w:rPr>
        <w:t xml:space="preserve">[[@Bible:1 Chronicles 21:9]] </w:t>
      </w:r>
      <w:r>
        <w:rPr>
          <w:b/>
        </w:rPr>
        <w:t xml:space="preserve">9 </w:t>
      </w:r>
      <w:r>
        <w:t xml:space="preserve"> {{field-on:Bible}}</w:t>
      </w:r>
      <w:r>
        <w:t xml:space="preserve">And Lord spoke to Gad, seer of David, saying,</w:t>
      </w:r>
      <w:r>
        <w:t xml:space="preserve">{{field-off:Bible}}</w:t>
      </w:r>
    </w:p>
    <w:p>
      <w:r>
        <w:rPr>
          <w:sz w:val="18"/>
          <w:color w:val="777777"/>
        </w:rPr>
        <w:t xml:space="preserve">[[@Bible:1 Chronicles 21:10]] </w:t>
      </w:r>
      <w:r>
        <w:rPr>
          <w:b/>
        </w:rPr>
        <w:t xml:space="preserve">10 </w:t>
      </w:r>
      <w:r>
        <w:t xml:space="preserve"> {{field-on:Bible}}</w:t>
      </w:r>
      <w:r>
        <w:t xml:space="preserve">Go and speak to David, saying, Thus says Lord, I lift three things upon you; choose one of them for yourself, and I will do it to you.</w:t>
      </w:r>
      <w:r>
        <w:t xml:space="preserve">{{field-off:Bible}}</w:t>
      </w:r>
    </w:p>
    <w:p>
      <w:r>
        <w:rPr>
          <w:sz w:val="18"/>
          <w:color w:val="777777"/>
        </w:rPr>
        <w:t xml:space="preserve">[[@Bible:1 Chronicles 21:11]] </w:t>
      </w:r>
      <w:r>
        <w:rPr>
          <w:b/>
        </w:rPr>
        <w:t xml:space="preserve">11 </w:t>
      </w:r>
      <w:r>
        <w:t xml:space="preserve"> {{field-on:Bible}}</w:t>
      </w:r>
      <w:r>
        <w:t xml:space="preserve">And Gad came to David and said to him, Thus says Lord, Choose for yourself:</w:t>
      </w:r>
      <w:r>
        <w:t xml:space="preserve">{{field-off:Bible}}</w:t>
      </w:r>
    </w:p>
    <w:p>
      <w:r>
        <w:rPr>
          <w:sz w:val="18"/>
          <w:color w:val="777777"/>
        </w:rPr>
        <w:t xml:space="preserve">[[@Bible:1 Chronicles 21:12]] </w:t>
      </w:r>
      <w:r>
        <w:rPr>
          <w:b/>
        </w:rPr>
        <w:t xml:space="preserve">12 </w:t>
      </w:r>
      <w:r>
        <w:t xml:space="preserve"> {{field-on:Bible}}</w:t>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5948"/>
      </w:r>
      <w:r>
        <w:t xml:space="preserve">{{field-off:Bible}}</w:t>
      </w:r>
    </w:p>
    <w:p>
      <w:r>
        <w:rPr>
          <w:sz w:val="18"/>
          <w:color w:val="777777"/>
        </w:rPr>
        <w:t xml:space="preserve">[[@Bible:1 Chronicles 21:13]] </w:t>
      </w:r>
      <w:r>
        <w:rPr>
          <w:b/>
        </w:rPr>
        <w:t xml:space="preserve">13 </w:t>
      </w:r>
      <w:r>
        <w:t xml:space="preserve"> {{field-on:Bible}}</w:t>
      </w:r>
      <w:r>
        <w:t xml:space="preserve">And David said to Gad, All three press me very hard. Let me now fall into hands of Lord, because his mercies are very many; but into hands of men I shall not fall.</w:t>
      </w:r>
      <w:r>
        <w:t xml:space="preserve">{{field-off:Bible}}</w:t>
      </w:r>
    </w:p>
    <w:p>
      <w:r>
        <w:rPr>
          <w:sz w:val="18"/>
          <w:color w:val="777777"/>
        </w:rPr>
        <w:t xml:space="preserve">[[@Bible:1 Chronicles 21:14]] </w:t>
      </w:r>
      <w:r>
        <w:rPr>
          <w:b/>
        </w:rPr>
        <w:t xml:space="preserve">14 </w:t>
      </w:r>
      <w:r>
        <w:t xml:space="preserve"> {{field-on:Bible}}</w:t>
      </w:r>
      <w:r>
        <w:t xml:space="preserve">And Lord gave death in Israel, and seventy thousand men fell from Israel.</w:t>
      </w:r>
      <w:r>
        <w:t xml:space="preserve">{{field-off:Bible}}</w:t>
      </w:r>
    </w:p>
    <w:p>
      <w:r>
        <w:rPr>
          <w:sz w:val="18"/>
          <w:color w:val="777777"/>
        </w:rPr>
        <w:t xml:space="preserve">[[@Bible:1 Chronicles 21:15]] </w:t>
      </w:r>
      <w:r>
        <w:rPr>
          <w:b/>
        </w:rPr>
        <w:t xml:space="preserve">15 </w:t>
      </w:r>
      <w:r>
        <w:t xml:space="preserve"> {{field-on:Bible}}</w:t>
      </w:r>
      <w:r>
        <w:t xml:space="preserve">And God sent angel into </w:t>
      </w:r>
      <w:r>
        <w:t xml:space="preserve">[[Jerusalem &gt;&gt; BibleKnowledgebase:@Jerusalem]]</w:t>
      </w:r>
      <w:r>
        <w:t xml:space="preserve"> to destroy it, and as he destroyed, Lord saw and relented over evil</w:t>
      </w:r>
      <w:r>
        <w:rPr>
          <w:rStyle w:val="FootnoteReference"/>
        </w:rPr>
        <w:footnoteReference w:id="5949"/>
      </w:r>
      <w:r>
        <w:t xml:space="preserve"> and said to angel destroying, It is enough for you; let go your hand. And angel of Lord was standing at threshing floor of Orna the Iebousite.</w:t>
      </w:r>
      <w:r>
        <w:t xml:space="preserve">{{field-off:Bible}}</w:t>
      </w:r>
    </w:p>
    <w:p>
      <w:r>
        <w:rPr>
          <w:sz w:val="18"/>
          <w:color w:val="777777"/>
        </w:rPr>
        <w:t xml:space="preserve">[[@Bible:1 Chronicles 21:16]] </w:t>
      </w:r>
      <w:r>
        <w:rPr>
          <w:b/>
        </w:rPr>
        <w:t xml:space="preserve">16 </w:t>
      </w:r>
      <w:r>
        <w:t xml:space="preserve"> {{field-on:Bible}}</w:t>
      </w:r>
      <w:r>
        <w:t xml:space="preserve">And David lifted his eyes and saw angel of Lord standing between earth and between heaven, with his sword drawn in his hand, stretched out over </w:t>
      </w:r>
      <w:r>
        <w:t xml:space="preserve">[[Jerusalem &gt;&gt; BibleKnowledgebase:@Jerusalem]]</w:t>
      </w:r>
      <w:r>
        <w:t xml:space="preserve">. And David and elders clothed in sackcloth fell on their faces.</w:t>
      </w:r>
      <w:r>
        <w:rPr>
          <w:rStyle w:val="FootnoteReference"/>
        </w:rPr>
        <w:footnoteReference w:id="5950"/>
      </w:r>
      <w:r>
        <w:t xml:space="preserve">{{field-off:Bible}}</w:t>
      </w:r>
    </w:p>
    <w:p>
      <w:r>
        <w:rPr>
          <w:sz w:val="18"/>
          <w:color w:val="777777"/>
        </w:rPr>
        <w:t xml:space="preserve">[[@Bible:1 Chronicles 21:17]] </w:t>
      </w:r>
      <w:r>
        <w:rPr>
          <w:b/>
        </w:rPr>
        <w:t xml:space="preserve">17 </w:t>
      </w:r>
      <w:r>
        <w:t xml:space="preserve"> {{field-on:Bible}}</w:t>
      </w:r>
      <w:r>
        <w:t xml:space="preserve">And David said to God, Was it not I who said to number among people? And I am one who sinned; I acted evilly with evil</w:t>
      </w:r>
      <w:r>
        <w:rPr>
          <w:rStyle w:val="FootnoteReference"/>
        </w:rPr>
        <w:footnoteReference w:id="5951"/>
      </w:r>
      <w:r>
        <w:t xml:space="preserve">. But these sheep, what did they do? Lord God, let your hand be on me and on house of my father, and not on your people for destruction, Lord.</w:t>
      </w:r>
      <w:r>
        <w:t xml:space="preserve">{{field-off:Bible}}</w:t>
      </w:r>
    </w:p>
    <w:p>
      <w:r>
        <w:rPr>
          <w:sz w:val="18"/>
          <w:color w:val="777777"/>
        </w:rPr>
        <w:t xml:space="preserve">[[@Bible:1 Chronicles 21:18]] </w:t>
      </w:r>
      <w:r>
        <w:rPr>
          <w:b/>
        </w:rPr>
        <w:t xml:space="preserve">18 </w:t>
      </w:r>
      <w:r>
        <w:t xml:space="preserve"> {{field-on:Bible}}</w:t>
      </w:r>
      <w:r>
        <w:t xml:space="preserve">And angel of Lord said to Gad to tell David to go up and set altar to Lord at threshing floor of Orna the Iebousite.</w:t>
      </w:r>
      <w:r>
        <w:t xml:space="preserve">{{field-off:Bible}}</w:t>
      </w:r>
    </w:p>
    <w:p>
      <w:r>
        <w:rPr>
          <w:sz w:val="18"/>
          <w:color w:val="777777"/>
        </w:rPr>
        <w:t xml:space="preserve">[[@Bible:1 Chronicles 21:19]] </w:t>
      </w:r>
      <w:r>
        <w:rPr>
          <w:b/>
        </w:rPr>
        <w:t xml:space="preserve">19 </w:t>
      </w:r>
      <w:r>
        <w:t xml:space="preserve"> {{field-on:Bible}}</w:t>
      </w:r>
      <w:r>
        <w:t xml:space="preserve">And David went up according to word of Gad, which he spoke in name of Lord.</w:t>
      </w:r>
      <w:r>
        <w:t xml:space="preserve">{{field-off:Bible}}</w:t>
      </w:r>
    </w:p>
    <w:p>
      <w:r>
        <w:rPr>
          <w:sz w:val="18"/>
          <w:color w:val="777777"/>
        </w:rPr>
        <w:t xml:space="preserve">[[@Bible:1 Chronicles 21:20]] </w:t>
      </w:r>
      <w:r>
        <w:rPr>
          <w:b/>
        </w:rPr>
        <w:t xml:space="preserve">20 </w:t>
      </w:r>
      <w:r>
        <w:t xml:space="preserve"> {{field-on:Bible}}</w:t>
      </w:r>
      <w:r>
        <w:t xml:space="preserve">And Orna turned and saw king, and his four sons with him were hiding themselves</w:t>
      </w:r>
      <w:r>
        <w:rPr>
          <w:rStyle w:val="FootnoteReference"/>
        </w:rPr>
        <w:footnoteReference w:id="5952"/>
      </w:r>
      <w:r>
        <w:t xml:space="preserve">, and Orna was threshing wheat.</w:t>
      </w:r>
      <w:r>
        <w:t xml:space="preserve">{{field-off:Bible}}</w:t>
      </w:r>
    </w:p>
    <w:p>
      <w:r>
        <w:rPr>
          <w:sz w:val="18"/>
          <w:color w:val="777777"/>
        </w:rPr>
        <w:t xml:space="preserve">[[@Bible:1 Chronicles 21:21]] </w:t>
      </w:r>
      <w:r>
        <w:rPr>
          <w:b/>
        </w:rPr>
        <w:t xml:space="preserve">21 </w:t>
      </w:r>
      <w:r>
        <w:t xml:space="preserve"> {{field-on:Bible}}</w:t>
      </w:r>
      <w:r>
        <w:t xml:space="preserve">And David came to Orna, and Orna came out from threshing floor and bowed to David with face to ground.</w:t>
      </w:r>
      <w:r>
        <w:t xml:space="preserve">{{field-off:Bible}}</w:t>
      </w:r>
    </w:p>
    <w:p>
      <w:r>
        <w:rPr>
          <w:sz w:val="18"/>
          <w:color w:val="777777"/>
        </w:rPr>
        <w:t xml:space="preserve">[[@Bible:1 Chronicles 21:22]] </w:t>
      </w:r>
      <w:r>
        <w:rPr>
          <w:b/>
        </w:rPr>
        <w:t xml:space="preserve">22 </w:t>
      </w:r>
      <w:r>
        <w:t xml:space="preserve"> {{field-on:Bible}}</w:t>
      </w:r>
      <w:r>
        <w:t xml:space="preserve">And David said to Orna, Give me place of your threshing floor, and I will build on it altar to Lord. For silver at full worth</w:t>
      </w:r>
      <w:r>
        <w:rPr>
          <w:rStyle w:val="FootnoteReference"/>
        </w:rPr>
        <w:footnoteReference w:id="5953"/>
      </w:r>
      <w:r>
        <w:t xml:space="preserve"> give it to me, and plague will stop from people.</w:t>
      </w:r>
      <w:r>
        <w:t xml:space="preserve">{{field-off:Bible}}</w:t>
      </w:r>
    </w:p>
    <w:p>
      <w:r>
        <w:rPr>
          <w:sz w:val="18"/>
          <w:color w:val="777777"/>
        </w:rPr>
        <w:t xml:space="preserve">[[@Bible:1 Chronicles 21:23]] </w:t>
      </w:r>
      <w:r>
        <w:rPr>
          <w:b/>
        </w:rPr>
        <w:t xml:space="preserve">23 </w:t>
      </w:r>
      <w:r>
        <w:t xml:space="preserve"> {{field-on:Bible}}</w:t>
      </w:r>
      <w:r>
        <w:t xml:space="preserve">And Orna said to David, Take for yourself</w:t>
      </w:r>
      <w:r>
        <w:rPr>
          <w:rStyle w:val="FootnoteReference"/>
        </w:rPr>
        <w:footnoteReference w:id="5954"/>
      </w:r>
      <w:r>
        <w:t xml:space="preserve">, and let my lord the king do good in his sight. Behold, I have given calves for whole burnt offering, and plow and wagons for wood, and wheat for sacrifice; I have given all.</w:t>
      </w:r>
      <w:r>
        <w:t xml:space="preserve">{{field-off:Bible}}</w:t>
      </w:r>
    </w:p>
    <w:p>
      <w:r>
        <w:rPr>
          <w:sz w:val="18"/>
          <w:color w:val="777777"/>
        </w:rPr>
        <w:t xml:space="preserve">[[@Bible:1 Chronicles 21:24]] </w:t>
      </w:r>
      <w:r>
        <w:rPr>
          <w:b/>
        </w:rPr>
        <w:t xml:space="preserve">24 </w:t>
      </w:r>
      <w:r>
        <w:t xml:space="preserve"> {{field-on:Bible}}</w:t>
      </w:r>
      <w:r>
        <w:t xml:space="preserve">And king David said to Orna, No, because by buying I will buy for full worth in silver, because I shall not take what is yours for Lord, to offer free whole burnt offering to Lord.</w:t>
      </w:r>
      <w:r>
        <w:t xml:space="preserve">{{field-off:Bible}}</w:t>
      </w:r>
    </w:p>
    <w:p>
      <w:r>
        <w:rPr>
          <w:sz w:val="18"/>
          <w:color w:val="777777"/>
        </w:rPr>
        <w:t xml:space="preserve">[[@Bible:1 Chronicles 21:25]] </w:t>
      </w:r>
      <w:r>
        <w:rPr>
          <w:b/>
        </w:rPr>
        <w:t xml:space="preserve">25 </w:t>
      </w:r>
      <w:r>
        <w:t xml:space="preserve"> {{field-on:Bible}}</w:t>
      </w:r>
      <w:r>
        <w:t xml:space="preserve">And David gave to Orna in his place six hundred shekels of weight in gold.</w:t>
      </w:r>
      <w:r>
        <w:t xml:space="preserve">{{field-off:Bible}}</w:t>
      </w:r>
    </w:p>
    <w:p>
      <w:r>
        <w:rPr>
          <w:sz w:val="18"/>
          <w:color w:val="777777"/>
        </w:rPr>
        <w:t xml:space="preserve">[[@Bible:1 Chronicles 21:26]] </w:t>
      </w:r>
      <w:r>
        <w:rPr>
          <w:b/>
        </w:rPr>
        <w:t xml:space="preserve">26 </w:t>
      </w:r>
      <w:r>
        <w:t xml:space="preserve"> {{field-on:Bible}}</w:t>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5955"/>
      </w:r>
      <w:r>
        <w:t xml:space="preserve">.</w:t>
      </w:r>
      <w:r>
        <w:t xml:space="preserve">{{field-off:Bible}}</w:t>
      </w:r>
    </w:p>
    <w:p>
      <w:r>
        <w:rPr>
          <w:sz w:val="18"/>
          <w:color w:val="777777"/>
        </w:rPr>
        <w:t xml:space="preserve">[[@Bible:1 Chronicles 21:27]] </w:t>
      </w:r>
      <w:r>
        <w:rPr>
          <w:b/>
        </w:rPr>
        <w:t xml:space="preserve">27 </w:t>
      </w:r>
      <w:r>
        <w:t xml:space="preserve"> {{field-on:Bible}}</w:t>
      </w:r>
      <w:r>
        <w:t xml:space="preserve">And Lord spoke to angel, and he put sword into sheath.</w:t>
      </w:r>
      <w:r>
        <w:t xml:space="preserve">{{field-off:Bible}}</w:t>
      </w:r>
    </w:p>
    <w:p>
      <w:r>
        <w:rPr>
          <w:sz w:val="18"/>
          <w:color w:val="777777"/>
        </w:rPr>
        <w:t xml:space="preserve">[[@Bible:1 Chronicles 21:28]] </w:t>
      </w:r>
      <w:r>
        <w:rPr>
          <w:b/>
        </w:rPr>
        <w:t xml:space="preserve">28 </w:t>
      </w:r>
      <w:r>
        <w:t xml:space="preserve"> {{field-on:Bible}}</w:t>
      </w:r>
      <w:r>
        <w:t xml:space="preserve">At that time, when David saw that Lord answered him at threshing floor of Orna the Iebousite, he sacrificed there.</w:t>
      </w:r>
      <w:r>
        <w:t xml:space="preserve">{{field-off:Bible}}</w:t>
      </w:r>
    </w:p>
    <w:p>
      <w:r>
        <w:rPr>
          <w:sz w:val="18"/>
          <w:color w:val="777777"/>
        </w:rPr>
        <w:t xml:space="preserve">[[@Bible:1 Chronicles 21:29]] </w:t>
      </w:r>
      <w:r>
        <w:rPr>
          <w:b/>
        </w:rPr>
        <w:t xml:space="preserve">29 </w:t>
      </w:r>
      <w:r>
        <w:t xml:space="preserve"> {{field-on:Bible}}</w:t>
      </w:r>
      <w:r>
        <w:t xml:space="preserve">And tent of Lord which Moyses made in wilderness, and altar of whole burnt offerings, were at that time at high place in Gabaon.</w:t>
      </w:r>
      <w:r>
        <w:t xml:space="preserve">{{field-off:Bible}}</w:t>
      </w:r>
    </w:p>
    <w:p>
      <w:r>
        <w:rPr>
          <w:sz w:val="18"/>
          <w:color w:val="777777"/>
        </w:rPr>
        <w:t xml:space="preserve">[[@Bible:1 Chronicles 21:30]] </w:t>
      </w:r>
      <w:r>
        <w:rPr>
          <w:b/>
        </w:rPr>
        <w:t xml:space="preserve">30 </w:t>
      </w:r>
      <w:r>
        <w:t xml:space="preserve"> {{field-on:Bible}}</w:t>
      </w:r>
      <w:r>
        <w:t xml:space="preserve">And David was not able to go before it to seek God, because he hurried in fear from before sword of angel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[[@Bible:1 Chronicles 22:1]] </w:t>
      </w:r>
      <w:r>
        <w:rPr>
          <w:b/>
        </w:rPr>
        <w:t xml:space="preserve">1 </w:t>
      </w:r>
      <w:r>
        <w:t xml:space="preserve"> {{field-on:Bible}}</w:t>
      </w:r>
      <w:r>
        <w:t xml:space="preserve">And David</w:t>
      </w:r>
      <w:r>
        <w:rPr>
          <w:rStyle w:val="FootnoteReference"/>
        </w:rPr>
        <w:footnoteReference w:id="5956"/>
      </w:r>
      <w:r>
        <w:t xml:space="preserve"> said, This is house of Lord God, and this is altar for whole burnt offering for Israel</w:t>
      </w:r>
      <w:r>
        <w:rPr>
          <w:rStyle w:val="FootnoteReference"/>
        </w:rPr>
        <w:footnoteReference w:id="5957"/>
      </w:r>
      <w:r>
        <w:t xml:space="preserve">.</w:t>
      </w:r>
      <w:r>
        <w:t xml:space="preserve">{{field-off:Bible}}</w:t>
      </w:r>
    </w:p>
    <w:p>
      <w:r>
        <w:rPr>
          <w:sz w:val="18"/>
          <w:color w:val="777777"/>
        </w:rPr>
        <w:t xml:space="preserve">[[@Bible:1 Chronicles 22:2]] </w:t>
      </w:r>
      <w:r>
        <w:rPr>
          <w:b/>
        </w:rPr>
        <w:t xml:space="preserve">2 </w:t>
      </w:r>
      <w:r>
        <w:t xml:space="preserve"> {{field-on:Bible}}</w:t>
      </w:r>
      <w:r>
        <w:t xml:space="preserve">And David told them to gather all sojourners in land of Israel, and he appointed stonecutters to cut dressed stones to build house for God.</w:t>
      </w:r>
      <w:r>
        <w:t xml:space="preserve">{{field-off:Bible}}</w:t>
      </w:r>
    </w:p>
    <w:p>
      <w:r>
        <w:rPr>
          <w:sz w:val="18"/>
          <w:color w:val="777777"/>
        </w:rPr>
        <w:t xml:space="preserve">[[@Bible:1 Chronicles 22:3]] </w:t>
      </w:r>
      <w:r>
        <w:rPr>
          <w:b/>
        </w:rPr>
        <w:t xml:space="preserve">3 </w:t>
      </w:r>
      <w:r>
        <w:t xml:space="preserve"> {{field-on:Bible}}</w:t>
      </w:r>
      <w:r>
        <w:t xml:space="preserve">And David prepared much iron for nails of doors and gates and hinges, and bronze in abundance without weight,</w:t>
      </w:r>
      <w:r>
        <w:t xml:space="preserve">{{field-off:Bible}}</w:t>
      </w:r>
    </w:p>
    <w:p>
      <w:r>
        <w:rPr>
          <w:sz w:val="18"/>
          <w:color w:val="777777"/>
        </w:rPr>
        <w:t xml:space="preserve">[[@Bible:1 Chronicles 22:4]] </w:t>
      </w:r>
      <w:r>
        <w:rPr>
          <w:b/>
        </w:rPr>
        <w:t xml:space="preserve">4 </w:t>
      </w:r>
      <w:r>
        <w:t xml:space="preserve"> {{field-on:Bible}}</w:t>
      </w:r>
      <w:r>
        <w:t xml:space="preserve">and cedar woods without number, because Sidonians and Tyrians brought cedar woods in abundance to David.</w:t>
      </w:r>
      <w:r>
        <w:t xml:space="preserve">{{field-off:Bible}}</w:t>
      </w:r>
    </w:p>
    <w:p>
      <w:r>
        <w:rPr>
          <w:sz w:val="18"/>
          <w:color w:val="777777"/>
        </w:rPr>
        <w:t xml:space="preserve">[[@Bible:1 Chronicles 22:5]] </w:t>
      </w:r>
      <w:r>
        <w:rPr>
          <w:b/>
        </w:rPr>
        <w:t xml:space="preserve">5 </w:t>
      </w:r>
      <w:r>
        <w:t xml:space="preserve"> {{field-on:Bible}}</w:t>
      </w:r>
      <w:r>
        <w:t xml:space="preserve">And David said, Solomon</w:t>
      </w:r>
      <w:r>
        <w:rPr>
          <w:rStyle w:val="FootnoteReference"/>
        </w:rPr>
        <w:footnoteReference w:id="5958"/>
      </w:r>
      <w:r>
        <w:t xml:space="preserve"> my son is tender youth</w:t>
      </w:r>
      <w:r>
        <w:rPr>
          <w:rStyle w:val="FootnoteReference"/>
        </w:rPr>
        <w:footnoteReference w:id="5959"/>
      </w:r>
      <w:r>
        <w:t xml:space="preserve">, and house to build for Lord must be for greatness beyond, for name and for glory in all earth; I will prepare for him. And David prepared in abundance before his death.</w:t>
      </w:r>
      <w:r>
        <w:t xml:space="preserve">{{field-off:Bible}}</w:t>
      </w:r>
    </w:p>
    <w:p>
      <w:r>
        <w:rPr>
          <w:sz w:val="18"/>
          <w:color w:val="777777"/>
        </w:rPr>
        <w:t xml:space="preserve">[[@Bible:1 Chronicles 22:6]] </w:t>
      </w:r>
      <w:r>
        <w:rPr>
          <w:b/>
        </w:rPr>
        <w:t xml:space="preserve">6 </w:t>
      </w:r>
      <w:r>
        <w:t xml:space="preserve"> {{field-on:Bible}}</w:t>
      </w:r>
      <w:r>
        <w:t xml:space="preserve">And he called Solomon his son and charged him to build house to Lord God of Israel.</w:t>
      </w:r>
      <w:r>
        <w:t xml:space="preserve">{{field-off:Bible}}</w:t>
      </w:r>
    </w:p>
    <w:p>
      <w:r>
        <w:rPr>
          <w:sz w:val="18"/>
          <w:color w:val="777777"/>
        </w:rPr>
        <w:t xml:space="preserve">[[@Bible:1 Chronicles 22:7]] </w:t>
      </w:r>
      <w:r>
        <w:rPr>
          <w:b/>
        </w:rPr>
        <w:t xml:space="preserve">7 </w:t>
      </w:r>
      <w:r>
        <w:t xml:space="preserve"> {{field-on:Bible}}</w:t>
      </w:r>
      <w:r>
        <w:t xml:space="preserve">And David said, Solomon, my child, it was upon my heart to build a house for name of Lord God,</w:t>
      </w:r>
      <w:r>
        <w:t xml:space="preserve">{{field-off:Bible}}</w:t>
      </w:r>
    </w:p>
    <w:p>
      <w:r>
        <w:rPr>
          <w:sz w:val="18"/>
          <w:color w:val="777777"/>
        </w:rPr>
        <w:t xml:space="preserve">[[@Bible:1 Chronicles 22:8]] </w:t>
      </w:r>
      <w:r>
        <w:rPr>
          <w:b/>
        </w:rPr>
        <w:t xml:space="preserve">8 </w:t>
      </w:r>
      <w:r>
        <w:t xml:space="preserve"> {{field-on:Bible}}</w:t>
      </w:r>
      <w:r>
        <w:t xml:space="preserve">but word of Lord came upon me, saying, You poured out blood in abundance</w:t>
      </w:r>
      <w:r>
        <w:rPr>
          <w:rStyle w:val="FootnoteReference"/>
        </w:rPr>
        <w:footnoteReference w:id="5960"/>
      </w:r>
      <w:r>
        <w:t xml:space="preserve"> and made great wars; you shall not build house to my name, because you poured out much blood on earth before me.</w:t>
      </w:r>
      <w:r>
        <w:t xml:space="preserve">{{field-off:Bible}}</w:t>
      </w:r>
    </w:p>
    <w:p>
      <w:r>
        <w:rPr>
          <w:sz w:val="18"/>
          <w:color w:val="777777"/>
        </w:rPr>
        <w:t xml:space="preserve">[[@Bible:1 Chronicles 22:9]] </w:t>
      </w:r>
      <w:r>
        <w:rPr>
          <w:b/>
        </w:rPr>
        <w:t xml:space="preserve">9 </w:t>
      </w:r>
      <w:r>
        <w:t xml:space="preserve"> {{field-on:Bible}}</w:t>
      </w:r>
      <w:r>
        <w:t xml:space="preserve">Behold, son is born to you. He shall be man of rest, and I will give him rest from all enemies around, because Solomon shall be his name, and peace and quietness I will give upon Israel in his days.</w:t>
      </w:r>
      <w:r>
        <w:t xml:space="preserve">{{field-off:Bible}}</w:t>
      </w:r>
    </w:p>
    <w:p>
      <w:r>
        <w:rPr>
          <w:sz w:val="18"/>
          <w:color w:val="777777"/>
        </w:rPr>
        <w:t xml:space="preserve">[[@Bible:1 Chronicles 22:10]] </w:t>
      </w:r>
      <w:r>
        <w:rPr>
          <w:b/>
        </w:rPr>
        <w:t xml:space="preserve">10 </w:t>
      </w:r>
      <w:r>
        <w:t xml:space="preserve"> {{field-on:Bible}}</w:t>
      </w:r>
      <w:r>
        <w:t xml:space="preserve">He shall build house to my name, and he shall be to me for son, and I to him for father, and I will set upright throne of his kingdom in Israel forever.</w:t>
      </w:r>
      <w:r>
        <w:rPr>
          <w:rStyle w:val="FootnoteReference"/>
        </w:rPr>
        <w:footnoteReference w:id="5961"/>
      </w:r>
      <w:r>
        <w:t xml:space="preserve">{{field-off:Bible}}</w:t>
      </w:r>
    </w:p>
    <w:p>
      <w:r>
        <w:rPr>
          <w:sz w:val="18"/>
          <w:color w:val="777777"/>
        </w:rPr>
        <w:t xml:space="preserve">[[@Bible:1 Chronicles 22:11]] </w:t>
      </w:r>
      <w:r>
        <w:rPr>
          <w:b/>
        </w:rPr>
        <w:t xml:space="preserve">11 </w:t>
      </w:r>
      <w:r>
        <w:t xml:space="preserve"> {{field-on:Bible}}</w:t>
      </w:r>
      <w:r>
        <w:t xml:space="preserve">And now, my son, Lord shall be with you and prosper you, and you shall build house to Lord your God as he spoke concerning you.</w:t>
      </w:r>
      <w:r>
        <w:t xml:space="preserve">{{field-off:Bible}}</w:t>
      </w:r>
    </w:p>
    <w:p>
      <w:r>
        <w:rPr>
          <w:sz w:val="18"/>
          <w:color w:val="777777"/>
        </w:rPr>
        <w:t xml:space="preserve">[[@Bible:1 Chronicles 22:12]] </w:t>
      </w:r>
      <w:r>
        <w:rPr>
          <w:b/>
        </w:rPr>
        <w:t xml:space="preserve">12 </w:t>
      </w:r>
      <w:r>
        <w:t xml:space="preserve"> {{field-on:Bible}}</w:t>
      </w:r>
      <w:r>
        <w:t xml:space="preserve">Only may Lord give you wisdom and understanding, and strengthen you over Israel, to keep and to do law of Lord your God.</w:t>
      </w:r>
      <w:r>
        <w:t xml:space="preserve">{{field-off:Bible}}</w:t>
      </w:r>
    </w:p>
    <w:p>
      <w:r>
        <w:rPr>
          <w:sz w:val="18"/>
          <w:color w:val="777777"/>
        </w:rPr>
        <w:t xml:space="preserve">[[@Bible:1 Chronicles 22:13]] </w:t>
      </w:r>
      <w:r>
        <w:rPr>
          <w:b/>
        </w:rPr>
        <w:t xml:space="preserve">13 </w:t>
      </w:r>
      <w:r>
        <w:t xml:space="preserve"> {{field-on:Bible}}</w:t>
      </w:r>
      <w:r>
        <w:t xml:space="preserve">Then you shall prosper if you keep doing ordinances and judgments which Lord commanded Moyses for Israel. Act like man and be strong; do not fear and do not be dismayed.</w:t>
      </w:r>
      <w:r>
        <w:t xml:space="preserve">{{field-off:Bible}}</w:t>
      </w:r>
    </w:p>
    <w:p>
      <w:r>
        <w:rPr>
          <w:sz w:val="18"/>
          <w:color w:val="777777"/>
        </w:rPr>
        <w:t xml:space="preserve">[[@Bible:1 Chronicles 22:14]] </w:t>
      </w:r>
      <w:r>
        <w:rPr>
          <w:b/>
        </w:rPr>
        <w:t xml:space="preserve">14 </w:t>
      </w:r>
      <w:r>
        <w:t xml:space="preserve"> {{field-on:Bible}}</w:t>
      </w:r>
      <w:r>
        <w:t xml:space="preserve">And behold, in my poverty</w:t>
      </w:r>
      <w:r>
        <w:rPr>
          <w:rStyle w:val="FootnoteReference"/>
        </w:rPr>
        <w:footnoteReference w:id="5962"/>
      </w:r>
      <w:r>
        <w:t xml:space="preserve"> I prepared for house of Lord one hundred thousand talents of gold and one thousand thousand talents of silver, and bronze and iron without weight, because it is in abundance, and wood and stones I prepared, and to these add more.</w:t>
      </w:r>
      <w:r>
        <w:t xml:space="preserve">{{field-off:Bible}}</w:t>
      </w:r>
    </w:p>
    <w:p>
      <w:r>
        <w:rPr>
          <w:sz w:val="18"/>
          <w:color w:val="777777"/>
        </w:rPr>
        <w:t xml:space="preserve">[[@Bible:1 Chronicles 22:15]] </w:t>
      </w:r>
      <w:r>
        <w:rPr>
          <w:b/>
        </w:rPr>
        <w:t xml:space="preserve">15 </w:t>
      </w:r>
      <w:r>
        <w:t xml:space="preserve"> {{field-on:Bible}}</w:t>
      </w:r>
      <w:r>
        <w:t xml:space="preserve">And with you are workers in abundance, craftsmen and builders of stone and carpenters of wood and every wise man in every work,</w:t>
      </w:r>
      <w:r>
        <w:t xml:space="preserve">{{field-off:Bible}}</w:t>
      </w:r>
    </w:p>
    <w:p>
      <w:r>
        <w:rPr>
          <w:sz w:val="18"/>
          <w:color w:val="777777"/>
        </w:rPr>
        <w:t xml:space="preserve">[[@Bible:1 Chronicles 22:16]] </w:t>
      </w:r>
      <w:r>
        <w:rPr>
          <w:b/>
        </w:rPr>
        <w:t xml:space="preserve">16 </w:t>
      </w:r>
      <w:r>
        <w:t xml:space="preserve"> {{field-on:Bible}}</w:t>
      </w:r>
      <w:r>
        <w:t xml:space="preserve">in gold, in silver, in bronze, and in iron there is no number. Rise and do, and Lord be with you.</w:t>
      </w:r>
      <w:r>
        <w:t xml:space="preserve">{{field-off:Bible}}</w:t>
      </w:r>
    </w:p>
    <w:p>
      <w:r>
        <w:rPr>
          <w:sz w:val="18"/>
          <w:color w:val="777777"/>
        </w:rPr>
        <w:t xml:space="preserve">[[@Bible:1 Chronicles 22:17]] </w:t>
      </w:r>
      <w:r>
        <w:rPr>
          <w:b/>
        </w:rPr>
        <w:t xml:space="preserve">17 </w:t>
      </w:r>
      <w:r>
        <w:t xml:space="preserve"> {{field-on:Bible}}</w:t>
      </w:r>
      <w:r>
        <w:t xml:space="preserve">And David commanded all rulers of Israel to help Solomon his son:</w:t>
      </w:r>
      <w:r>
        <w:t xml:space="preserve">{{field-off:Bible}}</w:t>
      </w:r>
    </w:p>
    <w:p>
      <w:r>
        <w:rPr>
          <w:sz w:val="18"/>
          <w:color w:val="777777"/>
        </w:rPr>
        <w:t xml:space="preserve">[[@Bible:1 Chronicles 22:18]] </w:t>
      </w:r>
      <w:r>
        <w:rPr>
          <w:b/>
        </w:rPr>
        <w:t xml:space="preserve">18 </w:t>
      </w:r>
      <w:r>
        <w:t xml:space="preserve"> {{field-on:Bible}}</w:t>
      </w:r>
      <w:r>
        <w:t xml:space="preserve">Is not Lord with you and has he not given you rest all around? Because he gave inhabitants of land into hands, and land is subdued before Lord and before his people.</w:t>
      </w:r>
      <w:r>
        <w:t xml:space="preserve">{{field-off:Bible}}</w:t>
      </w:r>
    </w:p>
    <w:p>
      <w:r>
        <w:rPr>
          <w:sz w:val="18"/>
          <w:color w:val="777777"/>
        </w:rPr>
        <w:t xml:space="preserve">[[@Bible:1 Chronicles 22:19]] </w:t>
      </w:r>
      <w:r>
        <w:rPr>
          <w:b/>
        </w:rPr>
        <w:t xml:space="preserve">19 </w:t>
      </w:r>
      <w:r>
        <w:t xml:space="preserve"> {{field-on:Bible}}</w:t>
      </w:r>
      <w:r>
        <w:t xml:space="preserve">Now set your hearts and your souls</w:t>
      </w:r>
      <w:r>
        <w:rPr>
          <w:rStyle w:val="FootnoteReference"/>
        </w:rPr>
        <w:footnoteReference w:id="5963"/>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5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[[@Bible:1 Chronicles 23:1]] </w:t>
      </w:r>
      <w:r>
        <w:rPr>
          <w:b/>
        </w:rPr>
        <w:t xml:space="preserve">1 </w:t>
      </w:r>
      <w:r>
        <w:t xml:space="preserve"> {{field-on:Bible}}</w:t>
      </w:r>
      <w:r>
        <w:t xml:space="preserve">And David</w:t>
      </w:r>
      <w:r>
        <w:rPr>
          <w:rStyle w:val="FootnoteReference"/>
        </w:rPr>
        <w:footnoteReference w:id="5965"/>
      </w:r>
      <w:r>
        <w:t xml:space="preserve"> was old and full of days, and he made Solomon</w:t>
      </w:r>
      <w:r>
        <w:rPr>
          <w:rStyle w:val="FootnoteReference"/>
        </w:rPr>
        <w:footnoteReference w:id="5966"/>
      </w:r>
      <w:r>
        <w:t xml:space="preserve"> his son king in his place over Israel</w:t>
      </w:r>
      <w:r>
        <w:rPr>
          <w:rStyle w:val="FootnoteReference"/>
        </w:rPr>
        <w:footnoteReference w:id="5967"/>
      </w:r>
      <w:r>
        <w:t xml:space="preserve">.</w:t>
      </w:r>
      <w:r>
        <w:t xml:space="preserve">{{field-off:Bible}}</w:t>
      </w:r>
    </w:p>
    <w:p>
      <w:r>
        <w:rPr>
          <w:sz w:val="18"/>
          <w:color w:val="777777"/>
        </w:rPr>
        <w:t xml:space="preserve">[[@Bible:1 Chronicles 23:2]] </w:t>
      </w:r>
      <w:r>
        <w:rPr>
          <w:b/>
        </w:rPr>
        <w:t xml:space="preserve">2 </w:t>
      </w:r>
      <w:r>
        <w:t xml:space="preserve"> {{field-on:Bible}}</w:t>
      </w:r>
      <w:r>
        <w:t xml:space="preserve">And he gathered all rulers of Israel and priests and Levites.</w:t>
      </w:r>
      <w:r>
        <w:t xml:space="preserve">{{field-off:Bible}}</w:t>
      </w:r>
    </w:p>
    <w:p>
      <w:r>
        <w:rPr>
          <w:sz w:val="18"/>
          <w:color w:val="777777"/>
        </w:rPr>
        <w:t xml:space="preserve">[[@Bible:1 Chronicles 23:3]] </w:t>
      </w:r>
      <w:r>
        <w:rPr>
          <w:b/>
        </w:rPr>
        <w:t xml:space="preserve">3 </w:t>
      </w:r>
      <w:r>
        <w:t xml:space="preserve"> {{field-on:Bible}}</w:t>
      </w:r>
      <w:r>
        <w:t xml:space="preserve">And Levites were numbered from thirty years old and upward, and their number by heads, men, was thirty-eight thousand.</w:t>
      </w:r>
      <w:r>
        <w:t xml:space="preserve">{{field-off:Bible}}</w:t>
      </w:r>
    </w:p>
    <w:p>
      <w:r>
        <w:rPr>
          <w:sz w:val="18"/>
          <w:color w:val="777777"/>
        </w:rPr>
        <w:t xml:space="preserve">[[@Bible:1 Chronicles 23:4]] </w:t>
      </w:r>
      <w:r>
        <w:rPr>
          <w:b/>
        </w:rPr>
        <w:t xml:space="preserve">4 </w:t>
      </w:r>
      <w:r>
        <w:t xml:space="preserve"> {{field-on:Bible}}</w:t>
      </w:r>
      <w:r>
        <w:t xml:space="preserve">From these, overseers over works of house of Lord were twenty-four thousand, and scribes and judges six thousand,</w:t>
      </w:r>
      <w:r>
        <w:t xml:space="preserve">{{field-off:Bible}}</w:t>
      </w:r>
    </w:p>
    <w:p>
      <w:r>
        <w:rPr>
          <w:sz w:val="18"/>
          <w:color w:val="777777"/>
        </w:rPr>
        <w:t xml:space="preserve">[[@Bible:1 Chronicles 23:5]] </w:t>
      </w:r>
      <w:r>
        <w:rPr>
          <w:b/>
        </w:rPr>
        <w:t xml:space="preserve">5 </w:t>
      </w:r>
      <w:r>
        <w:t xml:space="preserve"> {{field-on:Bible}}</w:t>
      </w:r>
      <w:r>
        <w:t xml:space="preserve">and four thousand gatekeepers, and four thousand praising Lord with instruments which he made for praising Lord.</w:t>
      </w:r>
      <w:r>
        <w:t xml:space="preserve">{{field-off:Bible}}</w:t>
      </w:r>
    </w:p>
    <w:p>
      <w:r>
        <w:rPr>
          <w:sz w:val="18"/>
          <w:color w:val="777777"/>
        </w:rPr>
        <w:t xml:space="preserve">[[@Bible:1 Chronicles 23:6]] </w:t>
      </w:r>
      <w:r>
        <w:rPr>
          <w:b/>
        </w:rPr>
        <w:t xml:space="preserve">6 </w:t>
      </w:r>
      <w:r>
        <w:t xml:space="preserve"> {{field-on:Bible}}</w:t>
      </w:r>
      <w:r>
        <w:t xml:space="preserve">And David divided them into courses for sons of Levi</w:t>
      </w:r>
      <w:r>
        <w:rPr>
          <w:rStyle w:val="FootnoteReference"/>
        </w:rPr>
        <w:footnoteReference w:id="5968"/>
      </w:r>
      <w:r>
        <w:t xml:space="preserve">: to Gedsōn, Kaath, Merari.</w:t>
      </w:r>
      <w:r>
        <w:t xml:space="preserve">{{field-off:Bible}}</w:t>
      </w:r>
    </w:p>
    <w:p>
      <w:r>
        <w:rPr>
          <w:sz w:val="18"/>
          <w:color w:val="777777"/>
        </w:rPr>
        <w:t xml:space="preserve">[[@Bible:1 Chronicles 23:7]] </w:t>
      </w:r>
      <w:r>
        <w:rPr>
          <w:b/>
        </w:rPr>
        <w:t xml:space="preserve">7 </w:t>
      </w:r>
      <w:r>
        <w:t xml:space="preserve"> {{field-on:Bible}}</w:t>
      </w:r>
      <w:r>
        <w:t xml:space="preserve">And to Parosōm, to Edan and to Semei.</w:t>
      </w:r>
      <w:r>
        <w:t xml:space="preserve">{{field-off:Bible}}</w:t>
      </w:r>
    </w:p>
    <w:p>
      <w:r>
        <w:rPr>
          <w:sz w:val="18"/>
          <w:color w:val="777777"/>
        </w:rPr>
        <w:t xml:space="preserve">[[@Bible:1 Chronicles 23:8]] </w:t>
      </w:r>
      <w:r>
        <w:rPr>
          <w:b/>
        </w:rPr>
        <w:t xml:space="preserve">8 </w:t>
      </w:r>
      <w:r>
        <w:t xml:space="preserve"> {{field-on:Bible}}</w:t>
      </w:r>
      <w:r>
        <w:t xml:space="preserve">Sons of Edan: chief Jehiel, and Zethom, and Joel, three.</w:t>
      </w:r>
      <w:r>
        <w:t xml:space="preserve">{{field-off:Bible}}</w:t>
      </w:r>
    </w:p>
    <w:p>
      <w:r>
        <w:rPr>
          <w:sz w:val="18"/>
          <w:color w:val="777777"/>
        </w:rPr>
        <w:t xml:space="preserve">[[@Bible:1 Chronicles 23:9]] </w:t>
      </w:r>
      <w:r>
        <w:rPr>
          <w:b/>
        </w:rPr>
        <w:t xml:space="preserve">9 </w:t>
      </w:r>
      <w:r>
        <w:t xml:space="preserve"> {{field-on:Bible}}</w:t>
      </w:r>
      <w:r>
        <w:t xml:space="preserve">Sons of Semei: Salōmith and Jeiel and Aidan, three. These were chiefs of fathers for Edan.</w:t>
      </w:r>
      <w:r>
        <w:t xml:space="preserve">{{field-off:Bible}}</w:t>
      </w:r>
    </w:p>
    <w:p>
      <w:r>
        <w:rPr>
          <w:sz w:val="18"/>
          <w:color w:val="777777"/>
        </w:rPr>
        <w:t xml:space="preserve">[[@Bible:1 Chronicles 23:10]] </w:t>
      </w:r>
      <w:r>
        <w:rPr>
          <w:b/>
        </w:rPr>
        <w:t xml:space="preserve">10 </w:t>
      </w:r>
      <w:r>
        <w:t xml:space="preserve"> {{field-on:Bible}}</w:t>
      </w:r>
      <w:r>
        <w:t xml:space="preserve">And to sons of Semei: Ieth and Ziza and Ioas and Beria; these were four sons of Semei.</w:t>
      </w:r>
      <w:r>
        <w:rPr>
          <w:rStyle w:val="FootnoteReference"/>
        </w:rPr>
        <w:footnoteReference w:id="5969"/>
      </w:r>
      <w:r>
        <w:t xml:space="preserve">{{field-off:Bible}}</w:t>
      </w:r>
    </w:p>
    <w:p>
      <w:r>
        <w:rPr>
          <w:sz w:val="18"/>
          <w:color w:val="777777"/>
        </w:rPr>
        <w:t xml:space="preserve">[[@Bible:1 Chronicles 23:11]] </w:t>
      </w:r>
      <w:r>
        <w:rPr>
          <w:b/>
        </w:rPr>
        <w:t xml:space="preserve">11 </w:t>
      </w:r>
      <w:r>
        <w:t xml:space="preserve"> {{field-on:Bible}}</w:t>
      </w:r>
      <w:r>
        <w:t xml:space="preserve">And Ieth was chief and Ziza second; Ioas and Beria did not multiply sons, and they became one father-house in one reckoning.</w:t>
      </w:r>
      <w:r>
        <w:t xml:space="preserve">{{field-off:Bible}}</w:t>
      </w:r>
    </w:p>
    <w:p>
      <w:r>
        <w:rPr>
          <w:sz w:val="18"/>
          <w:color w:val="777777"/>
        </w:rPr>
        <w:t xml:space="preserve">[[@Bible:1 Chronicles 23:12]] </w:t>
      </w:r>
      <w:r>
        <w:rPr>
          <w:b/>
        </w:rPr>
        <w:t xml:space="preserve">12 </w:t>
      </w:r>
      <w:r>
        <w:t xml:space="preserve"> {{field-on:Bible}}</w:t>
      </w:r>
      <w:r>
        <w:t xml:space="preserve">Sons of Kaath: Ambram, Issaar, Hebron, Uzziel, four.</w:t>
      </w:r>
      <w:r>
        <w:t xml:space="preserve">{{field-off:Bible}}</w:t>
      </w:r>
    </w:p>
    <w:p>
      <w:r>
        <w:rPr>
          <w:sz w:val="18"/>
          <w:color w:val="777777"/>
        </w:rPr>
        <w:t xml:space="preserve">[[@Bible:1 Chronicles 23:13]] </w:t>
      </w:r>
      <w:r>
        <w:rPr>
          <w:b/>
        </w:rPr>
        <w:t xml:space="preserve">13 </w:t>
      </w:r>
      <w:r>
        <w:t xml:space="preserve"> {{field-on:Bible}}</w:t>
      </w:r>
      <w:r>
        <w:t xml:space="preserve">Sons of Ambram: Aaron</w:t>
      </w:r>
      <w:r>
        <w:rPr>
          <w:rStyle w:val="FootnoteReference"/>
        </w:rPr>
        <w:footnoteReference w:id="5970"/>
      </w:r>
      <w:r>
        <w:t xml:space="preserve"> and Moyses. And Aaron was set apart to be sanctified as holy of holies</w:t>
      </w:r>
      <w:r>
        <w:rPr>
          <w:rStyle w:val="FootnoteReference"/>
        </w:rPr>
        <w:footnoteReference w:id="5971"/>
      </w:r>
      <w:r>
        <w:t xml:space="preserve">, he and his sons forever, to burn incense before Lord, to minister, and to bless upon his name forever.</w:t>
      </w:r>
      <w:r>
        <w:t xml:space="preserve">{{field-off:Bible}}</w:t>
      </w:r>
    </w:p>
    <w:p>
      <w:r>
        <w:rPr>
          <w:sz w:val="18"/>
          <w:color w:val="777777"/>
        </w:rPr>
        <w:t xml:space="preserve">[[@Bible:1 Chronicles 23:14]] </w:t>
      </w:r>
      <w:r>
        <w:rPr>
          <w:b/>
        </w:rPr>
        <w:t xml:space="preserve">14 </w:t>
      </w:r>
      <w:r>
        <w:t xml:space="preserve"> {{field-on:Bible}}</w:t>
      </w:r>
      <w:r>
        <w:t xml:space="preserve">And Moyses, man of God, his sons were called into tribe of Levi.</w:t>
      </w:r>
      <w:r>
        <w:t xml:space="preserve">{{field-off:Bible}}</w:t>
      </w:r>
    </w:p>
    <w:p>
      <w:r>
        <w:rPr>
          <w:sz w:val="18"/>
          <w:color w:val="777777"/>
        </w:rPr>
        <w:t xml:space="preserve">[[@Bible:1 Chronicles 23:15]] </w:t>
      </w:r>
      <w:r>
        <w:rPr>
          <w:b/>
        </w:rPr>
        <w:t xml:space="preserve">15 </w:t>
      </w:r>
      <w:r>
        <w:t xml:space="preserve"> {{field-on:Bible}}</w:t>
      </w:r>
      <w:r>
        <w:t xml:space="preserve">Sons of Moyses: Gērsam and Eliezer.</w:t>
      </w:r>
      <w:r>
        <w:t xml:space="preserve">{{field-off:Bible}}</w:t>
      </w:r>
    </w:p>
    <w:p>
      <w:r>
        <w:rPr>
          <w:sz w:val="18"/>
          <w:color w:val="777777"/>
        </w:rPr>
        <w:t xml:space="preserve">[[@Bible:1 Chronicles 23:16]] </w:t>
      </w:r>
      <w:r>
        <w:rPr>
          <w:b/>
        </w:rPr>
        <w:t xml:space="preserve">16 </w:t>
      </w:r>
      <w:r>
        <w:t xml:space="preserve"> {{field-on:Bible}}</w:t>
      </w:r>
      <w:r>
        <w:t xml:space="preserve">Sons of Gērsam: Soubaēl chief.</w:t>
      </w:r>
      <w:r>
        <w:t xml:space="preserve">{{field-off:Bible}}</w:t>
      </w:r>
    </w:p>
    <w:p>
      <w:r>
        <w:rPr>
          <w:sz w:val="18"/>
          <w:color w:val="777777"/>
        </w:rPr>
        <w:t xml:space="preserve">[[@Bible:1 Chronicles 23:17]] </w:t>
      </w:r>
      <w:r>
        <w:rPr>
          <w:b/>
        </w:rPr>
        <w:t xml:space="preserve">17 </w:t>
      </w:r>
      <w:r>
        <w:t xml:space="preserve"> {{field-on:Bible}}</w:t>
      </w:r>
      <w:r>
        <w:t xml:space="preserve">And sons of Eliezer: Raabia chief. And Eliezer had no other sons, but sons of Raabia increased greatly.</w:t>
      </w:r>
      <w:r>
        <w:t xml:space="preserve">{{field-off:Bible}}</w:t>
      </w:r>
    </w:p>
    <w:p>
      <w:r>
        <w:rPr>
          <w:sz w:val="18"/>
          <w:color w:val="777777"/>
        </w:rPr>
        <w:t xml:space="preserve">[[@Bible:1 Chronicles 23:18]] </w:t>
      </w:r>
      <w:r>
        <w:rPr>
          <w:b/>
        </w:rPr>
        <w:t xml:space="preserve">18 </w:t>
      </w:r>
      <w:r>
        <w:t xml:space="preserve"> {{field-on:Bible}}</w:t>
      </w:r>
      <w:r>
        <w:t xml:space="preserve">Sons of Issaar: Salōmōth chief.</w:t>
      </w:r>
      <w:r>
        <w:t xml:space="preserve">{{field-off:Bible}}</w:t>
      </w:r>
    </w:p>
    <w:p>
      <w:r>
        <w:rPr>
          <w:sz w:val="18"/>
          <w:color w:val="777777"/>
        </w:rPr>
        <w:t xml:space="preserve">[[@Bible:1 Chronicles 23:19]] </w:t>
      </w:r>
      <w:r>
        <w:rPr>
          <w:b/>
        </w:rPr>
        <w:t xml:space="preserve">19 </w:t>
      </w:r>
      <w:r>
        <w:t xml:space="preserve"> {{field-on:Bible}}</w:t>
      </w:r>
      <w:r>
        <w:t xml:space="preserve">Sons of Hebron: Idoud chief, Amadia second, Uzziel third, Ikemias fourth.</w:t>
      </w:r>
      <w:r>
        <w:t xml:space="preserve">{{field-off:Bible}}</w:t>
      </w:r>
    </w:p>
    <w:p>
      <w:r>
        <w:rPr>
          <w:sz w:val="18"/>
          <w:color w:val="777777"/>
        </w:rPr>
        <w:t xml:space="preserve">[[@Bible:1 Chronicles 23:20]] </w:t>
      </w:r>
      <w:r>
        <w:rPr>
          <w:b/>
        </w:rPr>
        <w:t xml:space="preserve">20 </w:t>
      </w:r>
      <w:r>
        <w:t xml:space="preserve"> {{field-on:Bible}}</w:t>
      </w:r>
      <w:r>
        <w:t xml:space="preserve">Sons of Uzziel: Michas chief, and Isia second.</w:t>
      </w:r>
      <w:r>
        <w:t xml:space="preserve">{{field-off:Bible}}</w:t>
      </w:r>
    </w:p>
    <w:p>
      <w:r>
        <w:rPr>
          <w:sz w:val="18"/>
          <w:color w:val="777777"/>
        </w:rPr>
        <w:t xml:space="preserve">[[@Bible:1 Chronicles 23:21]] </w:t>
      </w:r>
      <w:r>
        <w:rPr>
          <w:b/>
        </w:rPr>
        <w:t xml:space="preserve">21 </w:t>
      </w:r>
      <w:r>
        <w:t xml:space="preserve"> {{field-on:Bible}}</w:t>
      </w:r>
      <w:r>
        <w:t xml:space="preserve">Sons of Merari: Mooli and Mousi. Sons of Mooli: Eleazar and Kis.</w:t>
      </w:r>
      <w:r>
        <w:t xml:space="preserve">{{field-off:Bible}}</w:t>
      </w:r>
    </w:p>
    <w:p>
      <w:r>
        <w:rPr>
          <w:sz w:val="18"/>
          <w:color w:val="777777"/>
        </w:rPr>
        <w:t xml:space="preserve">[[@Bible:1 Chronicles 23:22]] </w:t>
      </w:r>
      <w:r>
        <w:rPr>
          <w:b/>
        </w:rPr>
        <w:t xml:space="preserve">22 </w:t>
      </w:r>
      <w:r>
        <w:t xml:space="preserve"> {{field-on:Bible}}</w:t>
      </w:r>
      <w:r>
        <w:t xml:space="preserve">And Eleazar died, and he had no sons but daughters, and sons of Kis their brothers took them.</w:t>
      </w:r>
      <w:r>
        <w:t xml:space="preserve">{{field-off:Bible}}</w:t>
      </w:r>
    </w:p>
    <w:p>
      <w:r>
        <w:rPr>
          <w:sz w:val="18"/>
          <w:color w:val="777777"/>
        </w:rPr>
        <w:t xml:space="preserve">[[@Bible:1 Chronicles 23:23]] </w:t>
      </w:r>
      <w:r>
        <w:rPr>
          <w:b/>
        </w:rPr>
        <w:t xml:space="preserve">23 </w:t>
      </w:r>
      <w:r>
        <w:t xml:space="preserve"> {{field-on:Bible}}</w:t>
      </w:r>
      <w:r>
        <w:t xml:space="preserve">Sons of Mousi: Mooli and Eder and Iarimōth, three.</w:t>
      </w:r>
      <w:r>
        <w:t xml:space="preserve">{{field-off:Bible}}</w:t>
      </w:r>
    </w:p>
    <w:p>
      <w:r>
        <w:rPr>
          <w:sz w:val="18"/>
          <w:color w:val="777777"/>
        </w:rPr>
        <w:t xml:space="preserve">[[@Bible:1 Chronicles 23:24]] </w:t>
      </w:r>
      <w:r>
        <w:rPr>
          <w:b/>
        </w:rPr>
        <w:t xml:space="preserve">24 </w:t>
      </w:r>
      <w:r>
        <w:t xml:space="preserve"> {{field-on:Bible}}</w:t>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5972"/>
      </w:r>
      <w:r>
        <w:t xml:space="preserve">.</w:t>
      </w:r>
      <w:r>
        <w:t xml:space="preserve">{{field-off:Bible}}</w:t>
      </w:r>
    </w:p>
    <w:p>
      <w:r>
        <w:rPr>
          <w:sz w:val="18"/>
          <w:color w:val="777777"/>
        </w:rPr>
        <w:t xml:space="preserve">[[@Bible:1 Chronicles 23:25]] </w:t>
      </w:r>
      <w:r>
        <w:rPr>
          <w:b/>
        </w:rPr>
        <w:t xml:space="preserve">25 </w:t>
      </w:r>
      <w:r>
        <w:t xml:space="preserve"> {{field-on:Bible}}</w:t>
      </w:r>
      <w:r>
        <w:t xml:space="preserve">Because David said, Lord God of Israel gave rest to his people, and he dwelt in </w:t>
      </w:r>
      <w:r>
        <w:t xml:space="preserve">[[Jerusalem &gt;&gt; BibleKnowledgebase:@Jerusalem]]</w:t>
      </w:r>
      <w:r>
        <w:t xml:space="preserve"> forever.</w:t>
      </w:r>
      <w:r>
        <w:t xml:space="preserve">{{field-off:Bible}}</w:t>
      </w:r>
    </w:p>
    <w:p>
      <w:r>
        <w:rPr>
          <w:sz w:val="18"/>
          <w:color w:val="777777"/>
        </w:rPr>
        <w:t xml:space="preserve">[[@Bible:1 Chronicles 23:26]] </w:t>
      </w:r>
      <w:r>
        <w:rPr>
          <w:b/>
        </w:rPr>
        <w:t xml:space="preserve">26 </w:t>
      </w:r>
      <w:r>
        <w:t xml:space="preserve"> {{field-on:Bible}}</w:t>
      </w:r>
      <w:r>
        <w:t xml:space="preserve">And Levites were no longer carrying tent and all its vessels for its service.</w:t>
      </w:r>
      <w:r>
        <w:t xml:space="preserve">{{field-off:Bible}}</w:t>
      </w:r>
    </w:p>
    <w:p>
      <w:r>
        <w:rPr>
          <w:sz w:val="18"/>
          <w:color w:val="777777"/>
        </w:rPr>
        <w:t xml:space="preserve">[[@Bible:1 Chronicles 23:27]] </w:t>
      </w:r>
      <w:r>
        <w:rPr>
          <w:b/>
        </w:rPr>
        <w:t xml:space="preserve">27 </w:t>
      </w:r>
      <w:r>
        <w:t xml:space="preserve"> {{field-on:Bible}}</w:t>
      </w:r>
      <w:r>
        <w:t xml:space="preserve">For in last words of David is number of sons of Levi from twenty years old and upward.</w:t>
      </w:r>
      <w:r>
        <w:t xml:space="preserve">{{field-off:Bible}}</w:t>
      </w:r>
    </w:p>
    <w:p>
      <w:r>
        <w:rPr>
          <w:sz w:val="18"/>
          <w:color w:val="777777"/>
        </w:rPr>
        <w:t xml:space="preserve">[[@Bible:1 Chronicles 23:28]] </w:t>
      </w:r>
      <w:r>
        <w:rPr>
          <w:b/>
        </w:rPr>
        <w:t xml:space="preserve">28 </w:t>
      </w:r>
      <w:r>
        <w:t xml:space="preserve"> {{field-on:Bible}}</w:t>
      </w:r>
      <w:r>
        <w:t xml:space="preserve">Because he set them by hand of Aaron</w:t>
      </w:r>
      <w:r>
        <w:rPr>
          <w:rStyle w:val="FootnoteReference"/>
        </w:rPr>
        <w:footnoteReference w:id="5973"/>
      </w:r>
      <w:r>
        <w:t xml:space="preserve"> to minister in house of Lord, over courts and over storerooms and over cleansing of all holy things and over works of service of house of God,</w:t>
      </w:r>
      <w:r>
        <w:t xml:space="preserve">{{field-off:Bible}}</w:t>
      </w:r>
    </w:p>
    <w:p>
      <w:r>
        <w:rPr>
          <w:sz w:val="18"/>
          <w:color w:val="777777"/>
        </w:rPr>
        <w:t xml:space="preserve">[[@Bible:1 Chronicles 23:29]] </w:t>
      </w:r>
      <w:r>
        <w:rPr>
          <w:b/>
        </w:rPr>
        <w:t xml:space="preserve">29 </w:t>
      </w:r>
      <w:r>
        <w:t xml:space="preserve"> {{field-on:Bible}}</w:t>
      </w:r>
      <w:r>
        <w:t xml:space="preserve">for bread of presentation and for fine flour of offering and for unleavened wafers and for griddle and for mixed dough and for every measure,</w:t>
      </w:r>
      <w:r>
        <w:t xml:space="preserve">{{field-off:Bible}}</w:t>
      </w:r>
    </w:p>
    <w:p>
      <w:r>
        <w:rPr>
          <w:sz w:val="18"/>
          <w:color w:val="777777"/>
        </w:rPr>
        <w:t xml:space="preserve">[[@Bible:1 Chronicles 23:30]] </w:t>
      </w:r>
      <w:r>
        <w:rPr>
          <w:b/>
        </w:rPr>
        <w:t xml:space="preserve">30 </w:t>
      </w:r>
      <w:r>
        <w:t xml:space="preserve"> {{field-on:Bible}}</w:t>
      </w:r>
      <w:r>
        <w:t xml:space="preserve">and to stand morning by morning to praise and give thanks to Lord, and likewise at evening,</w:t>
      </w:r>
      <w:r>
        <w:t xml:space="preserve">{{field-off:Bible}}</w:t>
      </w:r>
    </w:p>
    <w:p>
      <w:r>
        <w:rPr>
          <w:sz w:val="18"/>
          <w:color w:val="777777"/>
        </w:rPr>
        <w:t xml:space="preserve">[[@Bible:1 Chronicles 23:31]] </w:t>
      </w:r>
      <w:r>
        <w:rPr>
          <w:b/>
        </w:rPr>
        <w:t xml:space="preserve">31 </w:t>
      </w:r>
      <w:r>
        <w:t xml:space="preserve"> {{field-on:Bible}}</w:t>
      </w:r>
      <w:r>
        <w:t xml:space="preserve">and over all whole burnt offerings offered to Lord on Sabbaths and on new moons and on feasts, by number according to ordinance upon them continually before Lord</w:t>
      </w:r>
      <w:r>
        <w:rPr>
          <w:rStyle w:val="FootnoteReference"/>
        </w:rPr>
        <w:footnoteReference w:id="5974"/>
      </w:r>
      <w:r>
        <w:t xml:space="preserve">,</w:t>
      </w:r>
      <w:r>
        <w:t xml:space="preserve">{{field-off:Bible}}</w:t>
      </w:r>
    </w:p>
    <w:p>
      <w:r>
        <w:rPr>
          <w:sz w:val="18"/>
          <w:color w:val="777777"/>
        </w:rPr>
        <w:t xml:space="preserve">[[@Bible:1 Chronicles 23:32]] </w:t>
      </w:r>
      <w:r>
        <w:rPr>
          <w:b/>
        </w:rPr>
        <w:t xml:space="preserve">32 </w:t>
      </w:r>
      <w:r>
        <w:t xml:space="preserve"> {{field-on:Bible}}</w:t>
      </w:r>
      <w:r>
        <w:t xml:space="preserve">and they shall keep charges of tent of testimony and charges of sons of Aaron their brothers, to minister in house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[[@Bible:1 Chronicles 24:1]] </w:t>
      </w:r>
      <w:r>
        <w:rPr>
          <w:b/>
        </w:rPr>
        <w:t xml:space="preserve">1 </w:t>
      </w:r>
      <w:r>
        <w:t xml:space="preserve"> {{field-on:Bible}}</w:t>
      </w:r>
      <w:r>
        <w:t xml:space="preserve">And for sons of Aaron</w:t>
      </w:r>
      <w:r>
        <w:rPr>
          <w:rStyle w:val="FootnoteReference"/>
        </w:rPr>
        <w:footnoteReference w:id="5975"/>
      </w:r>
      <w:r>
        <w:t xml:space="preserve">, divisions: sons of Aaron were Nadab and Abioud, Eleazar and Ithamar.</w:t>
      </w:r>
      <w:r>
        <w:t xml:space="preserve">{{field-off:Bible}}</w:t>
      </w:r>
    </w:p>
    <w:p>
      <w:r>
        <w:rPr>
          <w:sz w:val="18"/>
          <w:color w:val="777777"/>
        </w:rPr>
        <w:t xml:space="preserve">[[@Bible:1 Chronicles 24:2]] </w:t>
      </w:r>
      <w:r>
        <w:rPr>
          <w:b/>
        </w:rPr>
        <w:t xml:space="preserve">2 </w:t>
      </w:r>
      <w:r>
        <w:t xml:space="preserve"> {{field-on:Bible}}</w:t>
      </w:r>
      <w:r>
        <w:t xml:space="preserve">And Nadab and Abioud died before their father, and they had no sons, and Eleazar and Ithamar, sons of Aaron, served as priests.</w:t>
      </w:r>
      <w:r>
        <w:t xml:space="preserve">{{field-off:Bible}}</w:t>
      </w:r>
    </w:p>
    <w:p>
      <w:r>
        <w:rPr>
          <w:sz w:val="18"/>
          <w:color w:val="777777"/>
        </w:rPr>
        <w:t xml:space="preserve">[[@Bible:1 Chronicles 24:3]] </w:t>
      </w:r>
      <w:r>
        <w:rPr>
          <w:b/>
        </w:rPr>
        <w:t xml:space="preserve">3 </w:t>
      </w:r>
      <w:r>
        <w:t xml:space="preserve"> {{field-on:Bible}}</w:t>
      </w:r>
      <w:r>
        <w:t xml:space="preserve">And David</w:t>
      </w:r>
      <w:r>
        <w:rPr>
          <w:rStyle w:val="FootnoteReference"/>
        </w:rPr>
        <w:footnoteReference w:id="5976"/>
      </w:r>
      <w:r>
        <w:t xml:space="preserve"> divided them, and Sadok from sons of Eleazar and Achimelech from sons of Ithamar, according to their mustering for their service by houses of their fathers.</w:t>
      </w:r>
      <w:r>
        <w:t xml:space="preserve">{{field-off:Bible}}</w:t>
      </w:r>
    </w:p>
    <w:p>
      <w:r>
        <w:rPr>
          <w:sz w:val="18"/>
          <w:color w:val="777777"/>
        </w:rPr>
        <w:t xml:space="preserve">[[@Bible:1 Chronicles 24:4]] </w:t>
      </w:r>
      <w:r>
        <w:rPr>
          <w:b/>
        </w:rPr>
        <w:t xml:space="preserve">4 </w:t>
      </w:r>
      <w:r>
        <w:t xml:space="preserve"> {{field-on:Bible}}</w:t>
      </w:r>
      <w:r>
        <w:t xml:space="preserve">And more sons of Eleazar were found as chiefs of mighty men than sons of Ithamar</w:t>
      </w:r>
      <w:r>
        <w:rPr>
          <w:rStyle w:val="FootnoteReference"/>
        </w:rPr>
        <w:footnoteReference w:id="5977"/>
      </w:r>
      <w:r>
        <w:t xml:space="preserve">, and he divided them: for sons of Eleazar, sixteen chiefs by father-houses, and for sons of Ithamar, eight by father-houses.</w:t>
      </w:r>
      <w:r>
        <w:t xml:space="preserve">{{field-off:Bible}}</w:t>
      </w:r>
    </w:p>
    <w:p>
      <w:r>
        <w:rPr>
          <w:sz w:val="18"/>
          <w:color w:val="777777"/>
        </w:rPr>
        <w:t xml:space="preserve">[[@Bible:1 Chronicles 24:5]] </w:t>
      </w:r>
      <w:r>
        <w:rPr>
          <w:b/>
        </w:rPr>
        <w:t xml:space="preserve">5 </w:t>
      </w:r>
      <w:r>
        <w:t xml:space="preserve"> {{field-on:Bible}}</w:t>
      </w:r>
      <w:r>
        <w:t xml:space="preserve">And he divided them by lots, these with those, because they were chiefs of holy things and chiefs of God among sons of Eleazar and among sons of Ithamar.</w:t>
      </w:r>
      <w:r>
        <w:t xml:space="preserve">{{field-off:Bible}}</w:t>
      </w:r>
    </w:p>
    <w:p>
      <w:r>
        <w:rPr>
          <w:sz w:val="18"/>
          <w:color w:val="777777"/>
        </w:rPr>
        <w:t xml:space="preserve">[[@Bible:1 Chronicles 24:6]] </w:t>
      </w:r>
      <w:r>
        <w:rPr>
          <w:b/>
        </w:rPr>
        <w:t xml:space="preserve">6 </w:t>
      </w:r>
      <w:r>
        <w:t xml:space="preserve"> {{field-on:Bible}}</w:t>
      </w:r>
      <w:r>
        <w:t xml:space="preserve">And Samaias son of Nathanael, scribe from Levi</w:t>
      </w:r>
      <w:r>
        <w:rPr>
          <w:rStyle w:val="FootnoteReference"/>
        </w:rPr>
        <w:footnoteReference w:id="5978"/>
      </w:r>
      <w:r>
        <w:t xml:space="preserve">, wrote them before king and rulers and Sadok priest and Achimelech son of Abiathar and chiefs of father-houses of priests and Levites, one father-house taken for Eleazar and one taken for Ithamar.</w:t>
      </w:r>
      <w:r>
        <w:rPr>
          <w:rStyle w:val="FootnoteReference"/>
        </w:rPr>
        <w:footnoteReference w:id="5979"/>
      </w:r>
      <w:r>
        <w:t xml:space="preserve">{{field-off:Bible}}</w:t>
      </w:r>
    </w:p>
    <w:p>
      <w:r>
        <w:rPr>
          <w:sz w:val="18"/>
          <w:color w:val="777777"/>
        </w:rPr>
        <w:t xml:space="preserve">[[@Bible:1 Chronicles 24:7]] </w:t>
      </w:r>
      <w:r>
        <w:rPr>
          <w:b/>
        </w:rPr>
        <w:t xml:space="preserve">7 </w:t>
      </w:r>
      <w:r>
        <w:t xml:space="preserve"> {{field-on:Bible}}</w:t>
      </w:r>
      <w:r>
        <w:t xml:space="preserve">And first lot came out to Iarib, to Ideia second,</w:t>
      </w:r>
      <w:r>
        <w:t xml:space="preserve">{{field-off:Bible}}</w:t>
      </w:r>
    </w:p>
    <w:p>
      <w:r>
        <w:rPr>
          <w:sz w:val="18"/>
          <w:color w:val="777777"/>
        </w:rPr>
        <w:t xml:space="preserve">[[@Bible:1 Chronicles 24:8]] </w:t>
      </w:r>
      <w:r>
        <w:rPr>
          <w:b/>
        </w:rPr>
        <w:t xml:space="preserve">8 </w:t>
      </w:r>
      <w:r>
        <w:t xml:space="preserve"> {{field-on:Bible}}</w:t>
      </w:r>
      <w:r>
        <w:t xml:space="preserve">to Charēm third, to Seōrim fourth,</w:t>
      </w:r>
      <w:r>
        <w:t xml:space="preserve">{{field-off:Bible}}</w:t>
      </w:r>
    </w:p>
    <w:p>
      <w:r>
        <w:rPr>
          <w:sz w:val="18"/>
          <w:color w:val="777777"/>
        </w:rPr>
        <w:t xml:space="preserve">[[@Bible:1 Chronicles 24:9]] </w:t>
      </w:r>
      <w:r>
        <w:rPr>
          <w:b/>
        </w:rPr>
        <w:t xml:space="preserve">9 </w:t>
      </w:r>
      <w:r>
        <w:t xml:space="preserve"> {{field-on:Bible}}</w:t>
      </w:r>
      <w:r>
        <w:t xml:space="preserve">to Melchia fifth, to Miamin sixth,</w:t>
      </w:r>
      <w:r>
        <w:t xml:space="preserve">{{field-off:Bible}}</w:t>
      </w:r>
    </w:p>
    <w:p>
      <w:r>
        <w:rPr>
          <w:sz w:val="18"/>
          <w:color w:val="777777"/>
        </w:rPr>
        <w:t xml:space="preserve">[[@Bible:1 Chronicles 24:10]] </w:t>
      </w:r>
      <w:r>
        <w:rPr>
          <w:b/>
        </w:rPr>
        <w:t xml:space="preserve">10 </w:t>
      </w:r>
      <w:r>
        <w:t xml:space="preserve"> {{field-on:Bible}}</w:t>
      </w:r>
      <w:r>
        <w:t xml:space="preserve">to Kōs seventh, to Abia eighth,</w:t>
      </w:r>
      <w:r>
        <w:t xml:space="preserve">{{field-off:Bible}}</w:t>
      </w:r>
    </w:p>
    <w:p>
      <w:r>
        <w:rPr>
          <w:sz w:val="18"/>
          <w:color w:val="777777"/>
        </w:rPr>
        <w:t xml:space="preserve">[[@Bible:1 Chronicles 24:11]] </w:t>
      </w:r>
      <w:r>
        <w:rPr>
          <w:b/>
        </w:rPr>
        <w:t xml:space="preserve">11 </w:t>
      </w:r>
      <w:r>
        <w:t xml:space="preserve"> {{field-on:Bible}}</w:t>
      </w:r>
      <w:r>
        <w:t xml:space="preserve">to Iēsou ninth, to Sechenia tenth,</w:t>
      </w:r>
      <w:r>
        <w:t xml:space="preserve">{{field-off:Bible}}</w:t>
      </w:r>
    </w:p>
    <w:p>
      <w:r>
        <w:rPr>
          <w:sz w:val="18"/>
          <w:color w:val="777777"/>
        </w:rPr>
        <w:t xml:space="preserve">[[@Bible:1 Chronicles 24:12]] </w:t>
      </w:r>
      <w:r>
        <w:rPr>
          <w:b/>
        </w:rPr>
        <w:t xml:space="preserve">12 </w:t>
      </w:r>
      <w:r>
        <w:t xml:space="preserve"> {{field-on:Bible}}</w:t>
      </w:r>
      <w:r>
        <w:t xml:space="preserve">to Eliasib eleventh, to Iakim twelfth,</w:t>
      </w:r>
      <w:r>
        <w:t xml:space="preserve">{{field-off:Bible}}</w:t>
      </w:r>
    </w:p>
    <w:p>
      <w:r>
        <w:rPr>
          <w:sz w:val="18"/>
          <w:color w:val="777777"/>
        </w:rPr>
        <w:t xml:space="preserve">[[@Bible:1 Chronicles 24:13]] </w:t>
      </w:r>
      <w:r>
        <w:rPr>
          <w:b/>
        </w:rPr>
        <w:t xml:space="preserve">13 </w:t>
      </w:r>
      <w:r>
        <w:t xml:space="preserve"> {{field-on:Bible}}</w:t>
      </w:r>
      <w:r>
        <w:t xml:space="preserve">to Ochchoppha thirteenth, to Isbaal fourteenth,</w:t>
      </w:r>
      <w:r>
        <w:t xml:space="preserve">{{field-off:Bible}}</w:t>
      </w:r>
    </w:p>
    <w:p>
      <w:r>
        <w:rPr>
          <w:sz w:val="18"/>
          <w:color w:val="777777"/>
        </w:rPr>
        <w:t xml:space="preserve">[[@Bible:1 Chronicles 24:14]] </w:t>
      </w:r>
      <w:r>
        <w:rPr>
          <w:b/>
        </w:rPr>
        <w:t xml:space="preserve">14 </w:t>
      </w:r>
      <w:r>
        <w:t xml:space="preserve"> {{field-on:Bible}}</w:t>
      </w:r>
      <w:r>
        <w:t xml:space="preserve">to Belga fifteenth, to Emmēr sixteenth,</w:t>
      </w:r>
      <w:r>
        <w:t xml:space="preserve">{{field-off:Bible}}</w:t>
      </w:r>
    </w:p>
    <w:p>
      <w:r>
        <w:rPr>
          <w:sz w:val="18"/>
          <w:color w:val="777777"/>
        </w:rPr>
        <w:t xml:space="preserve">[[@Bible:1 Chronicles 24:15]] </w:t>
      </w:r>
      <w:r>
        <w:rPr>
          <w:b/>
        </w:rPr>
        <w:t xml:space="preserve">15 </w:t>
      </w:r>
      <w:r>
        <w:t xml:space="preserve"> {{field-on:Bible}}</w:t>
      </w:r>
      <w:r>
        <w:t xml:space="preserve">to Chēzir seventeenth, to Aphesse eighteenth,</w:t>
      </w:r>
      <w:r>
        <w:t xml:space="preserve">{{field-off:Bible}}</w:t>
      </w:r>
    </w:p>
    <w:p>
      <w:r>
        <w:rPr>
          <w:sz w:val="18"/>
          <w:color w:val="777777"/>
        </w:rPr>
        <w:t xml:space="preserve">[[@Bible:1 Chronicles 24:16]] </w:t>
      </w:r>
      <w:r>
        <w:rPr>
          <w:b/>
        </w:rPr>
        <w:t xml:space="preserve">16 </w:t>
      </w:r>
      <w:r>
        <w:t xml:space="preserve"> {{field-on:Bible}}</w:t>
      </w:r>
      <w:r>
        <w:t xml:space="preserve">to Phetaia nineteenth, to Ezekēl twentieth,</w:t>
      </w:r>
      <w:r>
        <w:t xml:space="preserve">{{field-off:Bible}}</w:t>
      </w:r>
    </w:p>
    <w:p>
      <w:r>
        <w:rPr>
          <w:sz w:val="18"/>
          <w:color w:val="777777"/>
        </w:rPr>
        <w:t xml:space="preserve">[[@Bible:1 Chronicles 24:17]] </w:t>
      </w:r>
      <w:r>
        <w:rPr>
          <w:b/>
        </w:rPr>
        <w:t xml:space="preserve">17 </w:t>
      </w:r>
      <w:r>
        <w:t xml:space="preserve"> {{field-on:Bible}}</w:t>
      </w:r>
      <w:r>
        <w:t xml:space="preserve">to Iachin twenty-first, to Gamoul twenty-second,</w:t>
      </w:r>
      <w:r>
        <w:t xml:space="preserve">{{field-off:Bible}}</w:t>
      </w:r>
    </w:p>
    <w:p>
      <w:r>
        <w:rPr>
          <w:sz w:val="18"/>
          <w:color w:val="777777"/>
        </w:rPr>
        <w:t xml:space="preserve">[[@Bible:1 Chronicles 24:18]] </w:t>
      </w:r>
      <w:r>
        <w:rPr>
          <w:b/>
        </w:rPr>
        <w:t xml:space="preserve">18 </w:t>
      </w:r>
      <w:r>
        <w:t xml:space="preserve"> {{field-on:Bible}}</w:t>
      </w:r>
      <w:r>
        <w:t xml:space="preserve">to Dalaia twenty-third, to Maasai twenty-fourth.</w:t>
      </w:r>
      <w:r>
        <w:t xml:space="preserve">{{field-off:Bible}}</w:t>
      </w:r>
    </w:p>
    <w:p>
      <w:r>
        <w:rPr>
          <w:sz w:val="18"/>
          <w:color w:val="777777"/>
        </w:rPr>
        <w:t xml:space="preserve">[[@Bible:1 Chronicles 24:19]] </w:t>
      </w:r>
      <w:r>
        <w:rPr>
          <w:b/>
        </w:rPr>
        <w:t xml:space="preserve">19 </w:t>
      </w:r>
      <w:r>
        <w:t xml:space="preserve"> {{field-on:Bible}}</w:t>
      </w:r>
      <w:r>
        <w:t xml:space="preserve">This was their mustering for their service to enter house of Lord according to their ordinance by hand of Aaron their father, as Lord God of Israel</w:t>
      </w:r>
      <w:r>
        <w:rPr>
          <w:rStyle w:val="FootnoteReference"/>
        </w:rPr>
        <w:footnoteReference w:id="5980"/>
      </w:r>
      <w:r>
        <w:t xml:space="preserve"> commanded him.</w:t>
      </w:r>
      <w:r>
        <w:t xml:space="preserve">{{field-off:Bible}}</w:t>
      </w:r>
    </w:p>
    <w:p>
      <w:r>
        <w:rPr>
          <w:sz w:val="18"/>
          <w:color w:val="777777"/>
        </w:rPr>
        <w:t xml:space="preserve">[[@Bible:1 Chronicles 24:20]] </w:t>
      </w:r>
      <w:r>
        <w:rPr>
          <w:b/>
        </w:rPr>
        <w:t xml:space="preserve">20 </w:t>
      </w:r>
      <w:r>
        <w:t xml:space="preserve"> {{field-on:Bible}}</w:t>
      </w:r>
      <w:r>
        <w:t xml:space="preserve">And for remaining sons of Levi: for sons of Ambram, Soubaēl; for sons of Soubaēl, Iadia.</w:t>
      </w:r>
      <w:r>
        <w:t xml:space="preserve">{{field-off:Bible}}</w:t>
      </w:r>
    </w:p>
    <w:p>
      <w:r>
        <w:rPr>
          <w:sz w:val="18"/>
          <w:color w:val="777777"/>
        </w:rPr>
        <w:t xml:space="preserve">[[@Bible:1 Chronicles 24:21]] </w:t>
      </w:r>
      <w:r>
        <w:rPr>
          <w:b/>
        </w:rPr>
        <w:t xml:space="preserve">21 </w:t>
      </w:r>
      <w:r>
        <w:t xml:space="preserve"> {{field-on:Bible}}</w:t>
      </w:r>
      <w:r>
        <w:t xml:space="preserve">For Raabia, chief was Iesias.</w:t>
      </w:r>
      <w:r>
        <w:t xml:space="preserve">{{field-off:Bible}}</w:t>
      </w:r>
    </w:p>
    <w:p>
      <w:r>
        <w:rPr>
          <w:sz w:val="18"/>
          <w:color w:val="777777"/>
        </w:rPr>
        <w:t xml:space="preserve">[[@Bible:1 Chronicles 24:22]] </w:t>
      </w:r>
      <w:r>
        <w:rPr>
          <w:b/>
        </w:rPr>
        <w:t xml:space="preserve">22 </w:t>
      </w:r>
      <w:r>
        <w:t xml:space="preserve"> {{field-on:Bible}}</w:t>
      </w:r>
      <w:r>
        <w:t xml:space="preserve">And for Issari, Salōmōth; for sons of Salōmōth, Iath.</w:t>
      </w:r>
      <w:r>
        <w:t xml:space="preserve">{{field-off:Bible}}</w:t>
      </w:r>
    </w:p>
    <w:p>
      <w:r>
        <w:rPr>
          <w:sz w:val="18"/>
          <w:color w:val="777777"/>
        </w:rPr>
        <w:t xml:space="preserve">[[@Bible:1 Chronicles 24:23]] </w:t>
      </w:r>
      <w:r>
        <w:rPr>
          <w:b/>
        </w:rPr>
        <w:t xml:space="preserve">23 </w:t>
      </w:r>
      <w:r>
        <w:t xml:space="preserve"> {{field-on:Bible}}</w:t>
      </w:r>
      <w:r>
        <w:t xml:space="preserve">Sons of Iediou: Amadia second, Iaziēl third, Iokom fourth.</w:t>
      </w:r>
      <w:r>
        <w:rPr>
          <w:rStyle w:val="FootnoteReference"/>
        </w:rPr>
        <w:footnoteReference w:id="5981"/>
      </w:r>
      <w:r>
        <w:t xml:space="preserve">{{field-off:Bible}}</w:t>
      </w:r>
    </w:p>
    <w:p>
      <w:r>
        <w:rPr>
          <w:sz w:val="18"/>
          <w:color w:val="777777"/>
        </w:rPr>
        <w:t xml:space="preserve">[[@Bible:1 Chronicles 24:24]] </w:t>
      </w:r>
      <w:r>
        <w:rPr>
          <w:b/>
        </w:rPr>
        <w:t xml:space="preserve">24 </w:t>
      </w:r>
      <w:r>
        <w:t xml:space="preserve"> {{field-on:Bible}}</w:t>
      </w:r>
      <w:r>
        <w:t xml:space="preserve">Sons of Uzziel: Micha; sons of Micha: Samēr.</w:t>
      </w:r>
      <w:r>
        <w:t xml:space="preserve">{{field-off:Bible}}</w:t>
      </w:r>
    </w:p>
    <w:p>
      <w:r>
        <w:rPr>
          <w:sz w:val="18"/>
          <w:color w:val="777777"/>
        </w:rPr>
        <w:t xml:space="preserve">[[@Bible:1 Chronicles 24:25]] </w:t>
      </w:r>
      <w:r>
        <w:rPr>
          <w:b/>
        </w:rPr>
        <w:t xml:space="preserve">25 </w:t>
      </w:r>
      <w:r>
        <w:t xml:space="preserve"> {{field-on:Bible}}</w:t>
      </w:r>
      <w:r>
        <w:t xml:space="preserve">Brother of Micha: Isia; sons of Isia: Zacharia.</w:t>
      </w:r>
      <w:r>
        <w:t xml:space="preserve">{{field-off:Bible}}</w:t>
      </w:r>
    </w:p>
    <w:p>
      <w:r>
        <w:rPr>
          <w:sz w:val="18"/>
          <w:color w:val="777777"/>
        </w:rPr>
        <w:t xml:space="preserve">[[@Bible:1 Chronicles 24:26]] </w:t>
      </w:r>
      <w:r>
        <w:rPr>
          <w:b/>
        </w:rPr>
        <w:t xml:space="preserve">26 </w:t>
      </w:r>
      <w:r>
        <w:t xml:space="preserve"> {{field-on:Bible}}</w:t>
      </w:r>
      <w:r>
        <w:t xml:space="preserve">Sons of Merari: Mooli and Mousi; sons of Ozia: sons of Bonni.</w:t>
      </w:r>
      <w:r>
        <w:t xml:space="preserve">{{field-off:Bible}}</w:t>
      </w:r>
    </w:p>
    <w:p>
      <w:r>
        <w:rPr>
          <w:sz w:val="18"/>
          <w:color w:val="777777"/>
        </w:rPr>
        <w:t xml:space="preserve">[[@Bible:1 Chronicles 24:27]] </w:t>
      </w:r>
      <w:r>
        <w:rPr>
          <w:b/>
        </w:rPr>
        <w:t xml:space="preserve">27 </w:t>
      </w:r>
      <w:r>
        <w:t xml:space="preserve"> {{field-on:Bible}}</w:t>
      </w:r>
      <w:r>
        <w:t xml:space="preserve">Sons of Merari for Ozia: his sons Isoam and Zakkhour and Abdi.</w:t>
      </w:r>
      <w:r>
        <w:t xml:space="preserve">{{field-off:Bible}}</w:t>
      </w:r>
    </w:p>
    <w:p>
      <w:r>
        <w:rPr>
          <w:sz w:val="18"/>
          <w:color w:val="777777"/>
        </w:rPr>
        <w:t xml:space="preserve">[[@Bible:1 Chronicles 24:28]] </w:t>
      </w:r>
      <w:r>
        <w:rPr>
          <w:b/>
        </w:rPr>
        <w:t xml:space="preserve">28 </w:t>
      </w:r>
      <w:r>
        <w:t xml:space="preserve"> {{field-on:Bible}}</w:t>
      </w:r>
      <w:r>
        <w:t xml:space="preserve">For Mooli: Eleazar and Ithamar; and Eleazar died and had no sons.</w:t>
      </w:r>
      <w:r>
        <w:t xml:space="preserve">{{field-off:Bible}}</w:t>
      </w:r>
    </w:p>
    <w:p>
      <w:r>
        <w:rPr>
          <w:sz w:val="18"/>
          <w:color w:val="777777"/>
        </w:rPr>
        <w:t xml:space="preserve">[[@Bible:1 Chronicles 24:29]] </w:t>
      </w:r>
      <w:r>
        <w:rPr>
          <w:b/>
        </w:rPr>
        <w:t xml:space="preserve">29 </w:t>
      </w:r>
      <w:r>
        <w:t xml:space="preserve"> {{field-on:Bible}}</w:t>
      </w:r>
      <w:r>
        <w:t xml:space="preserve">For Kis: sons of Kis, Iramaēl.</w:t>
      </w:r>
      <w:r>
        <w:t xml:space="preserve">{{field-off:Bible}}</w:t>
      </w:r>
    </w:p>
    <w:p>
      <w:r>
        <w:rPr>
          <w:sz w:val="18"/>
          <w:color w:val="777777"/>
        </w:rPr>
        <w:t xml:space="preserve">[[@Bible:1 Chronicles 24:30]] </w:t>
      </w:r>
      <w:r>
        <w:rPr>
          <w:b/>
        </w:rPr>
        <w:t xml:space="preserve">30 </w:t>
      </w:r>
      <w:r>
        <w:t xml:space="preserve"> {{field-on:Bible}}</w:t>
      </w:r>
      <w:r>
        <w:t xml:space="preserve">And sons of Mousi: Mooli and Eder and Iarimōth. These were sons of Levites by houses of their fathers.</w:t>
      </w:r>
      <w:r>
        <w:t xml:space="preserve">{{field-off:Bible}}</w:t>
      </w:r>
    </w:p>
    <w:p>
      <w:r>
        <w:rPr>
          <w:sz w:val="18"/>
          <w:color w:val="777777"/>
        </w:rPr>
        <w:t xml:space="preserve">[[@Bible:1 Chronicles 24:31]] </w:t>
      </w:r>
      <w:r>
        <w:rPr>
          <w:b/>
        </w:rPr>
        <w:t xml:space="preserve">31 </w:t>
      </w:r>
      <w:r>
        <w:t xml:space="preserve"> {{field-on:Bible}}</w:t>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59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[[@Bible:1 Chronicles 25:1]] </w:t>
      </w:r>
      <w:r>
        <w:rPr>
          <w:b/>
        </w:rPr>
        <w:t xml:space="preserve">1 </w:t>
      </w:r>
      <w:r>
        <w:t xml:space="preserve"> {{field-on:Bible}}</w:t>
      </w:r>
      <w:r>
        <w:t xml:space="preserve">And king David</w:t>
      </w:r>
      <w:r>
        <w:rPr>
          <w:rStyle w:val="FootnoteReference"/>
        </w:rPr>
        <w:footnoteReference w:id="5983"/>
      </w:r>
      <w:r>
        <w:t xml:space="preserve"> and rulers of force appointed for works sons of Asaph and Haiman and Idithon, those prophesying with lyres and harps and cymbals</w:t>
      </w:r>
      <w:r>
        <w:rPr>
          <w:rStyle w:val="FootnoteReference"/>
        </w:rPr>
        <w:footnoteReference w:id="5984"/>
      </w:r>
      <w:r>
        <w:t xml:space="preserve">, and their number by head was according to their works.</w:t>
      </w:r>
      <w:r>
        <w:t xml:space="preserve">{{field-off:Bible}}</w:t>
      </w:r>
    </w:p>
    <w:p>
      <w:r>
        <w:rPr>
          <w:sz w:val="18"/>
          <w:color w:val="777777"/>
        </w:rPr>
        <w:t xml:space="preserve">[[@Bible:1 Chronicles 25:2]] </w:t>
      </w:r>
      <w:r>
        <w:rPr>
          <w:b/>
        </w:rPr>
        <w:t xml:space="preserve">2 </w:t>
      </w:r>
      <w:r>
        <w:t xml:space="preserve"> {{field-on:Bible}}</w:t>
      </w:r>
      <w:r>
        <w:t xml:space="preserve">Sons of Asaph: Zakkhour and Joseph</w:t>
      </w:r>
      <w:r>
        <w:rPr>
          <w:rStyle w:val="FootnoteReference"/>
        </w:rPr>
        <w:footnoteReference w:id="5985"/>
      </w:r>
      <w:r>
        <w:t xml:space="preserve"> and Nathanias and Eraēl, sons of Asaph, under Asaph the prophet, under king.</w:t>
      </w:r>
      <w:r>
        <w:t xml:space="preserve">{{field-off:Bible}}</w:t>
      </w:r>
    </w:p>
    <w:p>
      <w:r>
        <w:rPr>
          <w:sz w:val="18"/>
          <w:color w:val="777777"/>
        </w:rPr>
        <w:t xml:space="preserve">[[@Bible:1 Chronicles 25:3]] </w:t>
      </w:r>
      <w:r>
        <w:rPr>
          <w:b/>
        </w:rPr>
        <w:t xml:space="preserve">3 </w:t>
      </w:r>
      <w:r>
        <w:t xml:space="preserve"> {{field-on:Bible}}</w:t>
      </w:r>
      <w:r>
        <w:t xml:space="preserve">For Idithon: sons of Idithon, Godolias and Souri and Isaia and Semei and Asabias and Mattathias, six, after their father Idithon, with lyre, sounding thanksgiving and praise to Lord.</w:t>
      </w:r>
      <w:r>
        <w:rPr>
          <w:rStyle w:val="FootnoteReference"/>
        </w:rPr>
        <w:footnoteReference w:id="5986"/>
      </w:r>
      <w:r>
        <w:t xml:space="preserve">{{field-off:Bible}}</w:t>
      </w:r>
    </w:p>
    <w:p>
      <w:r>
        <w:rPr>
          <w:sz w:val="18"/>
          <w:color w:val="777777"/>
        </w:rPr>
        <w:t xml:space="preserve">[[@Bible:1 Chronicles 25:4]] </w:t>
      </w:r>
      <w:r>
        <w:rPr>
          <w:b/>
        </w:rPr>
        <w:t xml:space="preserve">4 </w:t>
      </w:r>
      <w:r>
        <w:t xml:space="preserve"> {{field-on:Bible}}</w:t>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5987"/>
      </w:r>
      <w:r>
        <w:t xml:space="preserve">{{field-off:Bible}}</w:t>
      </w:r>
    </w:p>
    <w:p>
      <w:r>
        <w:rPr>
          <w:sz w:val="18"/>
          <w:color w:val="777777"/>
        </w:rPr>
        <w:t xml:space="preserve">[[@Bible:1 Chronicles 25:5]] </w:t>
      </w:r>
      <w:r>
        <w:rPr>
          <w:b/>
        </w:rPr>
        <w:t xml:space="preserve">5 </w:t>
      </w:r>
      <w:r>
        <w:t xml:space="preserve"> {{field-on:Bible}}</w:t>
      </w:r>
      <w:r>
        <w:t xml:space="preserve">All these were sons of Haiman, one sounding to king in words of God, to raise horn, and God gave to Haiman fourteen sons and three daughters.</w:t>
      </w:r>
      <w:r>
        <w:t xml:space="preserve">{{field-off:Bible}}</w:t>
      </w:r>
    </w:p>
    <w:p>
      <w:r>
        <w:rPr>
          <w:sz w:val="18"/>
          <w:color w:val="777777"/>
        </w:rPr>
        <w:t xml:space="preserve">[[@Bible:1 Chronicles 25:6]] </w:t>
      </w:r>
      <w:r>
        <w:rPr>
          <w:b/>
        </w:rPr>
        <w:t xml:space="preserve">6 </w:t>
      </w:r>
      <w:r>
        <w:t xml:space="preserve"> {{field-on:Bible}}</w:t>
      </w:r>
      <w:r>
        <w:t xml:space="preserve">All these, with their father, were singing hymns</w:t>
      </w:r>
      <w:r>
        <w:rPr>
          <w:rStyle w:val="FootnoteReference"/>
        </w:rPr>
        <w:footnoteReference w:id="5988"/>
      </w:r>
      <w:r>
        <w:t xml:space="preserve"> in house of Lord with cymbals and harps and lyres, under king, and Asaph and Idithon and Haiman.</w:t>
      </w:r>
      <w:r>
        <w:t xml:space="preserve">{{field-off:Bible}}</w:t>
      </w:r>
    </w:p>
    <w:p>
      <w:r>
        <w:rPr>
          <w:sz w:val="18"/>
          <w:color w:val="777777"/>
        </w:rPr>
        <w:t xml:space="preserve">[[@Bible:1 Chronicles 25:7]] </w:t>
      </w:r>
      <w:r>
        <w:rPr>
          <w:b/>
        </w:rPr>
        <w:t xml:space="preserve">7 </w:t>
      </w:r>
      <w:r>
        <w:t xml:space="preserve"> {{field-on:Bible}}</w:t>
      </w:r>
      <w:r>
        <w:t xml:space="preserve">And their number with their brothers, taught to sing to Lord, every one understanding, was two hundred eighty-eight.</w:t>
      </w:r>
      <w:r>
        <w:t xml:space="preserve">{{field-off:Bible}}</w:t>
      </w:r>
    </w:p>
    <w:p>
      <w:r>
        <w:rPr>
          <w:sz w:val="18"/>
          <w:color w:val="777777"/>
        </w:rPr>
        <w:t xml:space="preserve">[[@Bible:1 Chronicles 25:8]] </w:t>
      </w:r>
      <w:r>
        <w:rPr>
          <w:b/>
        </w:rPr>
        <w:t xml:space="preserve">8 </w:t>
      </w:r>
      <w:r>
        <w:t xml:space="preserve"> {{field-on:Bible}}</w:t>
      </w:r>
      <w:r>
        <w:t xml:space="preserve">And they also cast lots for courses, small like great, perfect like learners.</w:t>
      </w:r>
      <w:r>
        <w:t xml:space="preserve">{{field-off:Bible}}</w:t>
      </w:r>
    </w:p>
    <w:p>
      <w:r>
        <w:rPr>
          <w:sz w:val="18"/>
          <w:color w:val="777777"/>
        </w:rPr>
        <w:t xml:space="preserve">[[@Bible:1 Chronicles 25:9]] </w:t>
      </w:r>
      <w:r>
        <w:rPr>
          <w:b/>
        </w:rPr>
        <w:t xml:space="preserve">9 </w:t>
      </w:r>
      <w:r>
        <w:t xml:space="preserve"> {{field-on:Bible}}</w:t>
      </w:r>
      <w:r>
        <w:t xml:space="preserve">And first lot came out for sons of him and brothers of Asaph, to Joseph; Godolias second, he and his brothers and sons, twelve.</w:t>
      </w:r>
      <w:r>
        <w:rPr>
          <w:rStyle w:val="FootnoteReference"/>
        </w:rPr>
        <w:footnoteReference w:id="5989"/>
      </w:r>
      <w:r>
        <w:t xml:space="preserve">{{field-off:Bible}}</w:t>
      </w:r>
    </w:p>
    <w:p>
      <w:r>
        <w:rPr>
          <w:sz w:val="18"/>
          <w:color w:val="777777"/>
        </w:rPr>
        <w:t xml:space="preserve">[[@Bible:1 Chronicles 25:10]] </w:t>
      </w:r>
      <w:r>
        <w:rPr>
          <w:b/>
        </w:rPr>
        <w:t xml:space="preserve">10 </w:t>
      </w:r>
      <w:r>
        <w:t xml:space="preserve"> {{field-on:Bible}}</w:t>
      </w:r>
      <w:r>
        <w:t xml:space="preserve">Third, Zakkhour, his sons and his brothers, twelve.</w:t>
      </w:r>
      <w:r>
        <w:t xml:space="preserve">{{field-off:Bible}}</w:t>
      </w:r>
    </w:p>
    <w:p>
      <w:r>
        <w:rPr>
          <w:sz w:val="18"/>
          <w:color w:val="777777"/>
        </w:rPr>
        <w:t xml:space="preserve">[[@Bible:1 Chronicles 25:11]] </w:t>
      </w:r>
      <w:r>
        <w:rPr>
          <w:b/>
        </w:rPr>
        <w:t xml:space="preserve">11 </w:t>
      </w:r>
      <w:r>
        <w:t xml:space="preserve"> {{field-on:Bible}}</w:t>
      </w:r>
      <w:r>
        <w:t xml:space="preserve">Fourth, Iesdri, his sons and his brothers, twelve.</w:t>
      </w:r>
      <w:r>
        <w:t xml:space="preserve">{{field-off:Bible}}</w:t>
      </w:r>
    </w:p>
    <w:p>
      <w:r>
        <w:rPr>
          <w:sz w:val="18"/>
          <w:color w:val="777777"/>
        </w:rPr>
        <w:t xml:space="preserve">[[@Bible:1 Chronicles 25:12]] </w:t>
      </w:r>
      <w:r>
        <w:rPr>
          <w:b/>
        </w:rPr>
        <w:t xml:space="preserve">12 </w:t>
      </w:r>
      <w:r>
        <w:t xml:space="preserve"> {{field-on:Bible}}</w:t>
      </w:r>
      <w:r>
        <w:t xml:space="preserve">Fifth, Nathanias, his sons and his brothers, twelve.</w:t>
      </w:r>
      <w:r>
        <w:t xml:space="preserve">{{field-off:Bible}}</w:t>
      </w:r>
    </w:p>
    <w:p>
      <w:r>
        <w:rPr>
          <w:sz w:val="18"/>
          <w:color w:val="777777"/>
        </w:rPr>
        <w:t xml:space="preserve">[[@Bible:1 Chronicles 25:13]] </w:t>
      </w:r>
      <w:r>
        <w:rPr>
          <w:b/>
        </w:rPr>
        <w:t xml:space="preserve">13 </w:t>
      </w:r>
      <w:r>
        <w:t xml:space="preserve"> {{field-on:Bible}}</w:t>
      </w:r>
      <w:r>
        <w:t xml:space="preserve">Sixth, Boukias, his sons and his brothers, twelve.</w:t>
      </w:r>
      <w:r>
        <w:t xml:space="preserve">{{field-off:Bible}}</w:t>
      </w:r>
    </w:p>
    <w:p>
      <w:r>
        <w:rPr>
          <w:sz w:val="18"/>
          <w:color w:val="777777"/>
        </w:rPr>
        <w:t xml:space="preserve">[[@Bible:1 Chronicles 25:14]] </w:t>
      </w:r>
      <w:r>
        <w:rPr>
          <w:b/>
        </w:rPr>
        <w:t xml:space="preserve">14 </w:t>
      </w:r>
      <w:r>
        <w:t xml:space="preserve"> {{field-on:Bible}}</w:t>
      </w:r>
      <w:r>
        <w:t xml:space="preserve">Seventh, Iseriēl, his sons and his brothers, twelve.</w:t>
      </w:r>
      <w:r>
        <w:t xml:space="preserve">{{field-off:Bible}}</w:t>
      </w:r>
    </w:p>
    <w:p>
      <w:r>
        <w:rPr>
          <w:sz w:val="18"/>
          <w:color w:val="777777"/>
        </w:rPr>
        <w:t xml:space="preserve">[[@Bible:1 Chronicles 25:15]] </w:t>
      </w:r>
      <w:r>
        <w:rPr>
          <w:b/>
        </w:rPr>
        <w:t xml:space="preserve">15 </w:t>
      </w:r>
      <w:r>
        <w:t xml:space="preserve"> {{field-on:Bible}}</w:t>
      </w:r>
      <w:r>
        <w:t xml:space="preserve">Eighth, Iōsia, his sons and his brothers, twelve.</w:t>
      </w:r>
      <w:r>
        <w:t xml:space="preserve">{{field-off:Bible}}</w:t>
      </w:r>
    </w:p>
    <w:p>
      <w:r>
        <w:rPr>
          <w:sz w:val="18"/>
          <w:color w:val="777777"/>
        </w:rPr>
        <w:t xml:space="preserve">[[@Bible:1 Chronicles 25:16]] </w:t>
      </w:r>
      <w:r>
        <w:rPr>
          <w:b/>
        </w:rPr>
        <w:t xml:space="preserve">16 </w:t>
      </w:r>
      <w:r>
        <w:t xml:space="preserve"> {{field-on:Bible}}</w:t>
      </w:r>
      <w:r>
        <w:t xml:space="preserve">Ninth, Manthanias, his sons and his brothers, twelve.</w:t>
      </w:r>
      <w:r>
        <w:t xml:space="preserve">{{field-off:Bible}}</w:t>
      </w:r>
    </w:p>
    <w:p>
      <w:r>
        <w:rPr>
          <w:sz w:val="18"/>
          <w:color w:val="777777"/>
        </w:rPr>
        <w:t xml:space="preserve">[[@Bible:1 Chronicles 25:17]] </w:t>
      </w:r>
      <w:r>
        <w:rPr>
          <w:b/>
        </w:rPr>
        <w:t xml:space="preserve">17 </w:t>
      </w:r>
      <w:r>
        <w:t xml:space="preserve"> {{field-on:Bible}}</w:t>
      </w:r>
      <w:r>
        <w:t xml:space="preserve">Tenth, Semei, his sons and his brothers, twelve.</w:t>
      </w:r>
      <w:r>
        <w:t xml:space="preserve">{{field-off:Bible}}</w:t>
      </w:r>
    </w:p>
    <w:p>
      <w:r>
        <w:rPr>
          <w:sz w:val="18"/>
          <w:color w:val="777777"/>
        </w:rPr>
        <w:t xml:space="preserve">[[@Bible:1 Chronicles 25:18]] </w:t>
      </w:r>
      <w:r>
        <w:rPr>
          <w:b/>
        </w:rPr>
        <w:t xml:space="preserve">18 </w:t>
      </w:r>
      <w:r>
        <w:t xml:space="preserve"> {{field-on:Bible}}</w:t>
      </w:r>
      <w:r>
        <w:t xml:space="preserve">Eleventh, Azaria, his sons and his brothers, twelve.</w:t>
      </w:r>
      <w:r>
        <w:t xml:space="preserve">{{field-off:Bible}}</w:t>
      </w:r>
    </w:p>
    <w:p>
      <w:r>
        <w:rPr>
          <w:sz w:val="18"/>
          <w:color w:val="777777"/>
        </w:rPr>
        <w:t xml:space="preserve">[[@Bible:1 Chronicles 25:19]] </w:t>
      </w:r>
      <w:r>
        <w:rPr>
          <w:b/>
        </w:rPr>
        <w:t xml:space="preserve">19 </w:t>
      </w:r>
      <w:r>
        <w:t xml:space="preserve"> {{field-on:Bible}}</w:t>
      </w:r>
      <w:r>
        <w:t xml:space="preserve">Twelfth, Asabia, his sons and his brothers, twelve.</w:t>
      </w:r>
      <w:r>
        <w:t xml:space="preserve">{{field-off:Bible}}</w:t>
      </w:r>
    </w:p>
    <w:p>
      <w:r>
        <w:rPr>
          <w:sz w:val="18"/>
          <w:color w:val="777777"/>
        </w:rPr>
        <w:t xml:space="preserve">[[@Bible:1 Chronicles 25:20]] </w:t>
      </w:r>
      <w:r>
        <w:rPr>
          <w:b/>
        </w:rPr>
        <w:t xml:space="preserve">20 </w:t>
      </w:r>
      <w:r>
        <w:t xml:space="preserve"> {{field-on:Bible}}</w:t>
      </w:r>
      <w:r>
        <w:t xml:space="preserve">Thirteenth, Soubaēl, his sons and his brothers, twelve.</w:t>
      </w:r>
      <w:r>
        <w:t xml:space="preserve">{{field-off:Bible}}</w:t>
      </w:r>
    </w:p>
    <w:p>
      <w:r>
        <w:rPr>
          <w:sz w:val="18"/>
          <w:color w:val="777777"/>
        </w:rPr>
        <w:t xml:space="preserve">[[@Bible:1 Chronicles 25:21]] </w:t>
      </w:r>
      <w:r>
        <w:rPr>
          <w:b/>
        </w:rPr>
        <w:t xml:space="preserve">21 </w:t>
      </w:r>
      <w:r>
        <w:t xml:space="preserve"> {{field-on:Bible}}</w:t>
      </w:r>
      <w:r>
        <w:t xml:space="preserve">Fourteenth, Mattathias, his sons and his brothers, twelve.</w:t>
      </w:r>
      <w:r>
        <w:t xml:space="preserve">{{field-off:Bible}}</w:t>
      </w:r>
    </w:p>
    <w:p>
      <w:r>
        <w:rPr>
          <w:sz w:val="18"/>
          <w:color w:val="777777"/>
        </w:rPr>
        <w:t xml:space="preserve">[[@Bible:1 Chronicles 25:22]] </w:t>
      </w:r>
      <w:r>
        <w:rPr>
          <w:b/>
        </w:rPr>
        <w:t xml:space="preserve">22 </w:t>
      </w:r>
      <w:r>
        <w:t xml:space="preserve"> {{field-on:Bible}}</w:t>
      </w:r>
      <w:r>
        <w:t xml:space="preserve">Fifteenth, Ierimōth, his sons and his brothers, twelve.</w:t>
      </w:r>
      <w:r>
        <w:t xml:space="preserve">{{field-off:Bible}}</w:t>
      </w:r>
    </w:p>
    <w:p>
      <w:r>
        <w:rPr>
          <w:sz w:val="18"/>
          <w:color w:val="777777"/>
        </w:rPr>
        <w:t xml:space="preserve">[[@Bible:1 Chronicles 25:23]] </w:t>
      </w:r>
      <w:r>
        <w:rPr>
          <w:b/>
        </w:rPr>
        <w:t xml:space="preserve">23 </w:t>
      </w:r>
      <w:r>
        <w:t xml:space="preserve"> {{field-on:Bible}}</w:t>
      </w:r>
      <w:r>
        <w:t xml:space="preserve">Sixteenth, Ananias, his sons and his brothers, twelve.</w:t>
      </w:r>
      <w:r>
        <w:t xml:space="preserve">{{field-off:Bible}}</w:t>
      </w:r>
    </w:p>
    <w:p>
      <w:r>
        <w:rPr>
          <w:sz w:val="18"/>
          <w:color w:val="777777"/>
        </w:rPr>
        <w:t xml:space="preserve">[[@Bible:1 Chronicles 25:24]] </w:t>
      </w:r>
      <w:r>
        <w:rPr>
          <w:b/>
        </w:rPr>
        <w:t xml:space="preserve">24 </w:t>
      </w:r>
      <w:r>
        <w:t xml:space="preserve"> {{field-on:Bible}}</w:t>
      </w:r>
      <w:r>
        <w:t xml:space="preserve">Seventeenth, Iesbakasa, his sons and his brothers, twelve.</w:t>
      </w:r>
      <w:r>
        <w:t xml:space="preserve">{{field-off:Bible}}</w:t>
      </w:r>
    </w:p>
    <w:p>
      <w:r>
        <w:rPr>
          <w:sz w:val="18"/>
          <w:color w:val="777777"/>
        </w:rPr>
        <w:t xml:space="preserve">[[@Bible:1 Chronicles 25:25]] </w:t>
      </w:r>
      <w:r>
        <w:rPr>
          <w:b/>
        </w:rPr>
        <w:t xml:space="preserve">25 </w:t>
      </w:r>
      <w:r>
        <w:t xml:space="preserve"> {{field-on:Bible}}</w:t>
      </w:r>
      <w:r>
        <w:t xml:space="preserve">Eighteenth, Anani, his sons and his brothers, twelve.</w:t>
      </w:r>
      <w:r>
        <w:t xml:space="preserve">{{field-off:Bible}}</w:t>
      </w:r>
    </w:p>
    <w:p>
      <w:r>
        <w:rPr>
          <w:sz w:val="18"/>
          <w:color w:val="777777"/>
        </w:rPr>
        <w:t xml:space="preserve">[[@Bible:1 Chronicles 25:26]] </w:t>
      </w:r>
      <w:r>
        <w:rPr>
          <w:b/>
        </w:rPr>
        <w:t xml:space="preserve">26 </w:t>
      </w:r>
      <w:r>
        <w:t xml:space="preserve"> {{field-on:Bible}}</w:t>
      </w:r>
      <w:r>
        <w:t xml:space="preserve">Nineteenth, Mellēthi, his sons and his brothers, twelve.</w:t>
      </w:r>
      <w:r>
        <w:t xml:space="preserve">{{field-off:Bible}}</w:t>
      </w:r>
    </w:p>
    <w:p>
      <w:r>
        <w:rPr>
          <w:sz w:val="18"/>
          <w:color w:val="777777"/>
        </w:rPr>
        <w:t xml:space="preserve">[[@Bible:1 Chronicles 25:27]] </w:t>
      </w:r>
      <w:r>
        <w:rPr>
          <w:b/>
        </w:rPr>
        <w:t xml:space="preserve">27 </w:t>
      </w:r>
      <w:r>
        <w:t xml:space="preserve"> {{field-on:Bible}}</w:t>
      </w:r>
      <w:r>
        <w:t xml:space="preserve">Twentieth, Eliatha, his sons and his brothers, twelve.</w:t>
      </w:r>
      <w:r>
        <w:t xml:space="preserve">{{field-off:Bible}}</w:t>
      </w:r>
    </w:p>
    <w:p>
      <w:r>
        <w:rPr>
          <w:sz w:val="18"/>
          <w:color w:val="777777"/>
        </w:rPr>
        <w:t xml:space="preserve">[[@Bible:1 Chronicles 25:28]] </w:t>
      </w:r>
      <w:r>
        <w:rPr>
          <w:b/>
        </w:rPr>
        <w:t xml:space="preserve">28 </w:t>
      </w:r>
      <w:r>
        <w:t xml:space="preserve"> {{field-on:Bible}}</w:t>
      </w:r>
      <w:r>
        <w:t xml:space="preserve">Twenty-first, Ēthir, his sons and his brothers, twelve.</w:t>
      </w:r>
      <w:r>
        <w:t xml:space="preserve">{{field-off:Bible}}</w:t>
      </w:r>
    </w:p>
    <w:p>
      <w:r>
        <w:rPr>
          <w:sz w:val="18"/>
          <w:color w:val="777777"/>
        </w:rPr>
        <w:t xml:space="preserve">[[@Bible:1 Chronicles 25:29]] </w:t>
      </w:r>
      <w:r>
        <w:rPr>
          <w:b/>
        </w:rPr>
        <w:t xml:space="preserve">29 </w:t>
      </w:r>
      <w:r>
        <w:t xml:space="preserve"> {{field-on:Bible}}</w:t>
      </w:r>
      <w:r>
        <w:t xml:space="preserve">Twenty-second, Godollathi, his sons and his brothers, twelve.</w:t>
      </w:r>
      <w:r>
        <w:t xml:space="preserve">{{field-off:Bible}}</w:t>
      </w:r>
    </w:p>
    <w:p>
      <w:r>
        <w:rPr>
          <w:sz w:val="18"/>
          <w:color w:val="777777"/>
        </w:rPr>
        <w:t xml:space="preserve">[[@Bible:1 Chronicles 25:30]] </w:t>
      </w:r>
      <w:r>
        <w:rPr>
          <w:b/>
        </w:rPr>
        <w:t xml:space="preserve">30 </w:t>
      </w:r>
      <w:r>
        <w:t xml:space="preserve"> {{field-on:Bible}}</w:t>
      </w:r>
      <w:r>
        <w:t xml:space="preserve">Twenty-third, Meazōth, his sons and his brothers, twelve.</w:t>
      </w:r>
      <w:r>
        <w:t xml:space="preserve">{{field-off:Bible}}</w:t>
      </w:r>
    </w:p>
    <w:p>
      <w:r>
        <w:rPr>
          <w:sz w:val="18"/>
          <w:color w:val="777777"/>
        </w:rPr>
        <w:t xml:space="preserve">[[@Bible:1 Chronicles 25:31]] </w:t>
      </w:r>
      <w:r>
        <w:rPr>
          <w:b/>
        </w:rPr>
        <w:t xml:space="preserve">31 </w:t>
      </w:r>
      <w:r>
        <w:t xml:space="preserve"> {{field-on:Bible}}</w:t>
      </w:r>
      <w:r>
        <w:t xml:space="preserve">Twenty-fourth, Rōmemthi-ōd, his sons and his brothers,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[[@Bible:1 Chronicles 26:1]] </w:t>
      </w:r>
      <w:r>
        <w:rPr>
          <w:b/>
        </w:rPr>
        <w:t xml:space="preserve">1 </w:t>
      </w:r>
      <w:r>
        <w:t xml:space="preserve"> {{field-on:Bible}}</w:t>
      </w:r>
      <w:r>
        <w:t xml:space="preserve">For divisions of gates: for sons of Korēim, Mosollamia son of Korē from sons of Abiasaph.</w:t>
      </w:r>
      <w:r>
        <w:rPr>
          <w:rStyle w:val="FootnoteReference"/>
        </w:rPr>
        <w:footnoteReference w:id="5990"/>
      </w:r>
      <w:r>
        <w:t xml:space="preserve">{{field-off:Bible}}</w:t>
      </w:r>
    </w:p>
    <w:p>
      <w:r>
        <w:rPr>
          <w:sz w:val="18"/>
          <w:color w:val="777777"/>
        </w:rPr>
        <w:t xml:space="preserve">[[@Bible:1 Chronicles 26:2]] </w:t>
      </w:r>
      <w:r>
        <w:rPr>
          <w:b/>
        </w:rPr>
        <w:t xml:space="preserve">2 </w:t>
      </w:r>
      <w:r>
        <w:t xml:space="preserve"> {{field-on:Bible}}</w:t>
      </w:r>
      <w:r>
        <w:t xml:space="preserve">And to Mosollamia, sons: Zacharias firstborn, Idiēl second, Zabadias third, Iethnouēl fourth,</w:t>
      </w:r>
      <w:r>
        <w:t xml:space="preserve">{{field-off:Bible}}</w:t>
      </w:r>
    </w:p>
    <w:p>
      <w:r>
        <w:rPr>
          <w:sz w:val="18"/>
          <w:color w:val="777777"/>
        </w:rPr>
        <w:t xml:space="preserve">[[@Bible:1 Chronicles 26:3]] </w:t>
      </w:r>
      <w:r>
        <w:rPr>
          <w:b/>
        </w:rPr>
        <w:t xml:space="preserve">3 </w:t>
      </w:r>
      <w:r>
        <w:t xml:space="preserve"> {{field-on:Bible}}</w:t>
      </w:r>
      <w:r>
        <w:t xml:space="preserve">Ōlam fifth, Jehohanan sixth, Eliōēnai seventh.</w:t>
      </w:r>
      <w:r>
        <w:rPr>
          <w:rStyle w:val="FootnoteReference"/>
        </w:rPr>
        <w:footnoteReference w:id="5991"/>
      </w:r>
      <w:r>
        <w:t xml:space="preserve">{{field-off:Bible}}</w:t>
      </w:r>
    </w:p>
    <w:p>
      <w:r>
        <w:rPr>
          <w:sz w:val="18"/>
          <w:color w:val="777777"/>
        </w:rPr>
        <w:t xml:space="preserve">[[@Bible:1 Chronicles 26:4]] </w:t>
      </w:r>
      <w:r>
        <w:rPr>
          <w:b/>
        </w:rPr>
        <w:t xml:space="preserve">4 </w:t>
      </w:r>
      <w:r>
        <w:t xml:space="preserve"> {{field-on:Bible}}</w:t>
      </w:r>
      <w:r>
        <w:t xml:space="preserve">And to Abdedom, sons: Samaias firstborn, Iōzabad second, Iōaa third, Sōchar fourth, Nathanael fifth,</w:t>
      </w:r>
      <w:r>
        <w:t xml:space="preserve">{{field-off:Bible}}</w:t>
      </w:r>
    </w:p>
    <w:p>
      <w:r>
        <w:rPr>
          <w:sz w:val="18"/>
          <w:color w:val="777777"/>
        </w:rPr>
        <w:t xml:space="preserve">[[@Bible:1 Chronicles 26:5]] </w:t>
      </w:r>
      <w:r>
        <w:rPr>
          <w:b/>
        </w:rPr>
        <w:t xml:space="preserve">5 </w:t>
      </w:r>
      <w:r>
        <w:t xml:space="preserve"> {{field-on:Bible}}</w:t>
      </w:r>
      <w:r>
        <w:t xml:space="preserve">Amiēl sixth, Issachar seventh, Phollathi eighth, because God blessed him.</w:t>
      </w:r>
      <w:r>
        <w:t xml:space="preserve">{{field-off:Bible}}</w:t>
      </w:r>
    </w:p>
    <w:p>
      <w:r>
        <w:rPr>
          <w:sz w:val="18"/>
          <w:color w:val="777777"/>
        </w:rPr>
        <w:t xml:space="preserve">[[@Bible:1 Chronicles 26:6]] </w:t>
      </w:r>
      <w:r>
        <w:rPr>
          <w:b/>
        </w:rPr>
        <w:t xml:space="preserve">6 </w:t>
      </w:r>
      <w:r>
        <w:t xml:space="preserve"> {{field-on:Bible}}</w:t>
      </w:r>
      <w:r>
        <w:t xml:space="preserve">And to Samaia his son were born sons, rulers of his firstborn house, because they were mighty men.</w:t>
      </w:r>
      <w:r>
        <w:t xml:space="preserve">{{field-off:Bible}}</w:t>
      </w:r>
    </w:p>
    <w:p>
      <w:r>
        <w:rPr>
          <w:sz w:val="18"/>
          <w:color w:val="777777"/>
        </w:rPr>
        <w:t xml:space="preserve">[[@Bible:1 Chronicles 26:7]] </w:t>
      </w:r>
      <w:r>
        <w:rPr>
          <w:b/>
        </w:rPr>
        <w:t xml:space="preserve">7 </w:t>
      </w:r>
      <w:r>
        <w:t xml:space="preserve"> {{field-on:Bible}}</w:t>
      </w:r>
      <w:r>
        <w:t xml:space="preserve">Sons of Samaia: Gothni and Raphaēl and Ōbēd and Elzabad and his strong brothers, Eliou and Sabchia and Isbakōm.</w:t>
      </w:r>
      <w:r>
        <w:t xml:space="preserve">{{field-off:Bible}}</w:t>
      </w:r>
    </w:p>
    <w:p>
      <w:r>
        <w:rPr>
          <w:sz w:val="18"/>
          <w:color w:val="777777"/>
        </w:rPr>
        <w:t xml:space="preserve">[[@Bible:1 Chronicles 26:8]] </w:t>
      </w:r>
      <w:r>
        <w:rPr>
          <w:b/>
        </w:rPr>
        <w:t xml:space="preserve">8 </w:t>
      </w:r>
      <w:r>
        <w:t xml:space="preserve"> {{field-on:Bible}}</w:t>
      </w:r>
      <w:r>
        <w:t xml:space="preserve">All these were from sons of Abdedom, they and their brothers and their sons, working strongly in service, all sixty-two for Abdedom.</w:t>
      </w:r>
      <w:r>
        <w:t xml:space="preserve">{{field-off:Bible}}</w:t>
      </w:r>
    </w:p>
    <w:p>
      <w:r>
        <w:rPr>
          <w:sz w:val="18"/>
          <w:color w:val="777777"/>
        </w:rPr>
        <w:t xml:space="preserve">[[@Bible:1 Chronicles 26:9]] </w:t>
      </w:r>
      <w:r>
        <w:rPr>
          <w:b/>
        </w:rPr>
        <w:t xml:space="preserve">9 </w:t>
      </w:r>
      <w:r>
        <w:t xml:space="preserve"> {{field-on:Bible}}</w:t>
      </w:r>
      <w:r>
        <w:t xml:space="preserve">And to Mosollamia, sons and brothers, eighteen mighty men.</w:t>
      </w:r>
      <w:r>
        <w:t xml:space="preserve">{{field-off:Bible}}</w:t>
      </w:r>
    </w:p>
    <w:p>
      <w:r>
        <w:rPr>
          <w:sz w:val="18"/>
          <w:color w:val="777777"/>
        </w:rPr>
        <w:t xml:space="preserve">[[@Bible:1 Chronicles 26:10]] </w:t>
      </w:r>
      <w:r>
        <w:rPr>
          <w:b/>
        </w:rPr>
        <w:t xml:space="preserve">10 </w:t>
      </w:r>
      <w:r>
        <w:t xml:space="preserve"> {{field-on:Bible}}</w:t>
      </w:r>
      <w:r>
        <w:t xml:space="preserve">And to Ōsa from sons of Merari, sons keeping the rule, because he was not firstborn, yet his father made him chief.</w:t>
      </w:r>
      <w:r>
        <w:t xml:space="preserve">{{field-off:Bible}}</w:t>
      </w:r>
    </w:p>
    <w:p>
      <w:r>
        <w:rPr>
          <w:sz w:val="18"/>
          <w:color w:val="777777"/>
        </w:rPr>
        <w:t xml:space="preserve">[[@Bible:1 Chronicles 26:11]] </w:t>
      </w:r>
      <w:r>
        <w:rPr>
          <w:b/>
        </w:rPr>
        <w:t xml:space="preserve">11 </w:t>
      </w:r>
      <w:r>
        <w:t xml:space="preserve"> {{field-on:Bible}}</w:t>
      </w:r>
      <w:r>
        <w:t xml:space="preserve">Tablai second, Zacharia third, fourth; all these were sons and brothers for Ōsa, thirteen.</w:t>
      </w:r>
      <w:r>
        <w:t xml:space="preserve">{{field-off:Bible}}</w:t>
      </w:r>
    </w:p>
    <w:p>
      <w:r>
        <w:rPr>
          <w:sz w:val="18"/>
          <w:color w:val="777777"/>
        </w:rPr>
        <w:t xml:space="preserve">[[@Bible:1 Chronicles 26:12]] </w:t>
      </w:r>
      <w:r>
        <w:rPr>
          <w:b/>
        </w:rPr>
        <w:t xml:space="preserve">12 </w:t>
      </w:r>
      <w:r>
        <w:t xml:space="preserve"> {{field-on:Bible}}</w:t>
      </w:r>
      <w:r>
        <w:t xml:space="preserve">To these divisions of gates, to chiefs of mighty men, were courses like their brothers, to minister in house of Lord.</w:t>
      </w:r>
      <w:r>
        <w:t xml:space="preserve">{{field-off:Bible}}</w:t>
      </w:r>
    </w:p>
    <w:p>
      <w:r>
        <w:rPr>
          <w:sz w:val="18"/>
          <w:color w:val="777777"/>
        </w:rPr>
        <w:t xml:space="preserve">[[@Bible:1 Chronicles 26:13]] </w:t>
      </w:r>
      <w:r>
        <w:rPr>
          <w:b/>
        </w:rPr>
        <w:t xml:space="preserve">13 </w:t>
      </w:r>
      <w:r>
        <w:t xml:space="preserve"> {{field-on:Bible}}</w:t>
      </w:r>
      <w:r>
        <w:t xml:space="preserve">And they cast lots, small like great, by houses of their fathers, for gate and gate.</w:t>
      </w:r>
      <w:r>
        <w:t xml:space="preserve">{{field-off:Bible}}</w:t>
      </w:r>
    </w:p>
    <w:p>
      <w:r>
        <w:rPr>
          <w:sz w:val="18"/>
          <w:color w:val="777777"/>
        </w:rPr>
        <w:t xml:space="preserve">[[@Bible:1 Chronicles 26:14]] </w:t>
      </w:r>
      <w:r>
        <w:rPr>
          <w:b/>
        </w:rPr>
        <w:t xml:space="preserve">14 </w:t>
      </w:r>
      <w:r>
        <w:t xml:space="preserve"> {{field-on:Bible}}</w:t>
      </w:r>
      <w:r>
        <w:t xml:space="preserve">And lot toward east fell to Salamia, and to Zacharia son of Joas, to Melchia, they cast lots, and his lot came out north.</w:t>
      </w:r>
      <w:r>
        <w:t xml:space="preserve">{{field-off:Bible}}</w:t>
      </w:r>
    </w:p>
    <w:p>
      <w:r>
        <w:rPr>
          <w:sz w:val="18"/>
          <w:color w:val="777777"/>
        </w:rPr>
        <w:t xml:space="preserve">[[@Bible:1 Chronicles 26:15]] </w:t>
      </w:r>
      <w:r>
        <w:rPr>
          <w:b/>
        </w:rPr>
        <w:t xml:space="preserve">15 </w:t>
      </w:r>
      <w:r>
        <w:t xml:space="preserve"> {{field-on:Bible}}</w:t>
      </w:r>
      <w:r>
        <w:t xml:space="preserve">To Abdedom, south, opposite house of Esephin.</w:t>
      </w:r>
      <w:r>
        <w:t xml:space="preserve">{{field-off:Bible}}</w:t>
      </w:r>
    </w:p>
    <w:p>
      <w:r>
        <w:rPr>
          <w:sz w:val="18"/>
          <w:color w:val="777777"/>
        </w:rPr>
        <w:t xml:space="preserve">[[@Bible:1 Chronicles 26:16]] </w:t>
      </w:r>
      <w:r>
        <w:rPr>
          <w:b/>
        </w:rPr>
        <w:t xml:space="preserve">16 </w:t>
      </w:r>
      <w:r>
        <w:t xml:space="preserve"> {{field-on:Bible}}</w:t>
      </w:r>
      <w:r>
        <w:t xml:space="preserve">For second, to Ōsa toward west, by gate of storeroom of ascent, guard opposite guard.</w:t>
      </w:r>
      <w:r>
        <w:t xml:space="preserve">{{field-off:Bible}}</w:t>
      </w:r>
    </w:p>
    <w:p>
      <w:r>
        <w:rPr>
          <w:sz w:val="18"/>
          <w:color w:val="777777"/>
        </w:rPr>
        <w:t xml:space="preserve">[[@Bible:1 Chronicles 26:17]] </w:t>
      </w:r>
      <w:r>
        <w:rPr>
          <w:b/>
        </w:rPr>
        <w:t xml:space="preserve">17 </w:t>
      </w:r>
      <w:r>
        <w:t xml:space="preserve"> {{field-on:Bible}}</w:t>
      </w:r>
      <w:r>
        <w:t xml:space="preserve">Toward east six for day, north for day four, south for day four, and for Esephin</w:t>
      </w:r>
      <w:r>
        <w:rPr>
          <w:rStyle w:val="FootnoteReference"/>
        </w:rPr>
        <w:footnoteReference w:id="5992"/>
      </w:r>
      <w:r>
        <w:t xml:space="preserve"> two.</w:t>
      </w:r>
      <w:r>
        <w:rPr>
          <w:rStyle w:val="FootnoteReference"/>
        </w:rPr>
        <w:footnoteReference w:id="5993"/>
      </w:r>
      <w:r>
        <w:t xml:space="preserve">{{field-off:Bible}}</w:t>
      </w:r>
    </w:p>
    <w:p>
      <w:r>
        <w:rPr>
          <w:sz w:val="18"/>
          <w:color w:val="777777"/>
        </w:rPr>
        <w:t xml:space="preserve">[[@Bible:1 Chronicles 26:18]] </w:t>
      </w:r>
      <w:r>
        <w:rPr>
          <w:b/>
        </w:rPr>
        <w:t xml:space="preserve">18 </w:t>
      </w:r>
      <w:r>
        <w:t xml:space="preserve"> {{field-on:Bible}}</w:t>
      </w:r>
      <w:r>
        <w:t xml:space="preserve">At the annexes toward west, four, and at roadway two annexes.</w:t>
      </w:r>
      <w:r>
        <w:t xml:space="preserve">{{field-off:Bible}}</w:t>
      </w:r>
    </w:p>
    <w:p>
      <w:r>
        <w:rPr>
          <w:sz w:val="18"/>
          <w:color w:val="777777"/>
        </w:rPr>
        <w:t xml:space="preserve">[[@Bible:1 Chronicles 26:19]] </w:t>
      </w:r>
      <w:r>
        <w:rPr>
          <w:b/>
        </w:rPr>
        <w:t xml:space="preserve">19 </w:t>
      </w:r>
      <w:r>
        <w:t xml:space="preserve"> {{field-on:Bible}}</w:t>
      </w:r>
      <w:r>
        <w:t xml:space="preserve">These were divisions of gatekeepers for sons of Korē and for sons of Merari.</w:t>
      </w:r>
      <w:r>
        <w:t xml:space="preserve">{{field-off:Bible}}</w:t>
      </w:r>
    </w:p>
    <w:p>
      <w:r>
        <w:rPr>
          <w:sz w:val="18"/>
          <w:color w:val="777777"/>
        </w:rPr>
        <w:t xml:space="preserve">[[@Bible:1 Chronicles 26:20]] </w:t>
      </w:r>
      <w:r>
        <w:rPr>
          <w:b/>
        </w:rPr>
        <w:t xml:space="preserve">20 </w:t>
      </w:r>
      <w:r>
        <w:t xml:space="preserve"> {{field-on:Bible}}</w:t>
      </w:r>
      <w:r>
        <w:t xml:space="preserve">And Levites their brothers were over treasuries of house of Lord and over treasuries of dedicated things.</w:t>
      </w:r>
      <w:r>
        <w:rPr>
          <w:rStyle w:val="FootnoteReference"/>
        </w:rPr>
        <w:footnoteReference w:id="5994"/>
      </w:r>
      <w:r>
        <w:t xml:space="preserve">{{field-off:Bible}}</w:t>
      </w:r>
    </w:p>
    <w:p>
      <w:r>
        <w:rPr>
          <w:sz w:val="18"/>
          <w:color w:val="777777"/>
        </w:rPr>
        <w:t xml:space="preserve">[[@Bible:1 Chronicles 26:21]] </w:t>
      </w:r>
      <w:r>
        <w:rPr>
          <w:b/>
        </w:rPr>
        <w:t xml:space="preserve">21 </w:t>
      </w:r>
      <w:r>
        <w:t xml:space="preserve"> {{field-on:Bible}}</w:t>
      </w:r>
      <w:r>
        <w:t xml:space="preserve">Sons of Ladan, sons of Gērsōni for Ladan, chiefs of fathers for Ladan the Gērsōnite: Jehieli.</w:t>
      </w:r>
      <w:r>
        <w:t xml:space="preserve">{{field-off:Bible}}</w:t>
      </w:r>
    </w:p>
    <w:p>
      <w:r>
        <w:rPr>
          <w:sz w:val="18"/>
          <w:color w:val="777777"/>
        </w:rPr>
        <w:t xml:space="preserve">[[@Bible:1 Chronicles 26:22]] </w:t>
      </w:r>
      <w:r>
        <w:rPr>
          <w:b/>
        </w:rPr>
        <w:t xml:space="preserve">22 </w:t>
      </w:r>
      <w:r>
        <w:t xml:space="preserve"> {{field-on:Bible}}</w:t>
      </w:r>
      <w:r>
        <w:t xml:space="preserve">And sons of Jehieli, Zethom and Joel his brother, were over treasuries of house of Lord.</w:t>
      </w:r>
      <w:r>
        <w:t xml:space="preserve">{{field-off:Bible}}</w:t>
      </w:r>
    </w:p>
    <w:p>
      <w:r>
        <w:rPr>
          <w:sz w:val="18"/>
          <w:color w:val="777777"/>
        </w:rPr>
        <w:t xml:space="preserve">[[@Bible:1 Chronicles 26:23]] </w:t>
      </w:r>
      <w:r>
        <w:rPr>
          <w:b/>
        </w:rPr>
        <w:t xml:space="preserve">23 </w:t>
      </w:r>
      <w:r>
        <w:t xml:space="preserve"> {{field-on:Bible}}</w:t>
      </w:r>
      <w:r>
        <w:t xml:space="preserve">For Ambram and Issaar, Hebron and Uzziel.</w:t>
      </w:r>
      <w:r>
        <w:t xml:space="preserve">{{field-off:Bible}}</w:t>
      </w:r>
    </w:p>
    <w:p>
      <w:r>
        <w:rPr>
          <w:sz w:val="18"/>
          <w:color w:val="777777"/>
        </w:rPr>
        <w:t xml:space="preserve">[[@Bible:1 Chronicles 26:24]] </w:t>
      </w:r>
      <w:r>
        <w:rPr>
          <w:b/>
        </w:rPr>
        <w:t xml:space="preserve">24 </w:t>
      </w:r>
      <w:r>
        <w:t xml:space="preserve"> {{field-on:Bible}}</w:t>
      </w:r>
      <w:r>
        <w:t xml:space="preserve">And Soubaēl, from Gērsam son of Moyses, was chief over treasuries.</w:t>
      </w:r>
      <w:r>
        <w:t xml:space="preserve">{{field-off:Bible}}</w:t>
      </w:r>
    </w:p>
    <w:p>
      <w:r>
        <w:rPr>
          <w:sz w:val="18"/>
          <w:color w:val="777777"/>
        </w:rPr>
        <w:t xml:space="preserve">[[@Bible:1 Chronicles 26:25]] </w:t>
      </w:r>
      <w:r>
        <w:rPr>
          <w:b/>
        </w:rPr>
        <w:t xml:space="preserve">25 </w:t>
      </w:r>
      <w:r>
        <w:t xml:space="preserve"> {{field-on:Bible}}</w:t>
      </w:r>
      <w:r>
        <w:t xml:space="preserve">And for his brother Eliezer: Raabias his son, and Iōsaias and Joram and Zechri and Salōmōth.</w:t>
      </w:r>
      <w:r>
        <w:t xml:space="preserve">{{field-off:Bible}}</w:t>
      </w:r>
    </w:p>
    <w:p>
      <w:r>
        <w:rPr>
          <w:sz w:val="18"/>
          <w:color w:val="777777"/>
        </w:rPr>
        <w:t xml:space="preserve">[[@Bible:1 Chronicles 26:26]] </w:t>
      </w:r>
      <w:r>
        <w:rPr>
          <w:b/>
        </w:rPr>
        <w:t xml:space="preserve">26 </w:t>
      </w:r>
      <w:r>
        <w:t xml:space="preserve"> {{field-on:Bible}}</w:t>
      </w:r>
      <w:r>
        <w:t xml:space="preserve">This Salōmōth and his brothers were over all treasuries of holy things</w:t>
      </w:r>
      <w:r>
        <w:rPr>
          <w:rStyle w:val="FootnoteReference"/>
        </w:rPr>
        <w:footnoteReference w:id="5995"/>
      </w:r>
      <w:r>
        <w:t xml:space="preserve"> which king David</w:t>
      </w:r>
      <w:r>
        <w:rPr>
          <w:rStyle w:val="FootnoteReference"/>
        </w:rPr>
        <w:footnoteReference w:id="5996"/>
      </w:r>
      <w:r>
        <w:t xml:space="preserve"> and chiefs of father-houses and commanders of thousands and hundreds and chiefs of force dedicated,</w:t>
      </w:r>
      <w:r>
        <w:t xml:space="preserve">{{field-off:Bible}}</w:t>
      </w:r>
    </w:p>
    <w:p>
      <w:r>
        <w:rPr>
          <w:sz w:val="18"/>
          <w:color w:val="777777"/>
        </w:rPr>
        <w:t xml:space="preserve">[[@Bible:1 Chronicles 26:27]] </w:t>
      </w:r>
      <w:r>
        <w:rPr>
          <w:b/>
        </w:rPr>
        <w:t xml:space="preserve">27 </w:t>
      </w:r>
      <w:r>
        <w:t xml:space="preserve"> {{field-on:Bible}}</w:t>
      </w:r>
      <w:r>
        <w:t xml:space="preserve">which he took from wars and from spoils, and from them he dedicated, to avoid delaying building of house of God.</w:t>
      </w:r>
      <w:r>
        <w:t xml:space="preserve">{{field-off:Bible}}</w:t>
      </w:r>
    </w:p>
    <w:p>
      <w:r>
        <w:rPr>
          <w:sz w:val="18"/>
          <w:color w:val="777777"/>
        </w:rPr>
        <w:t xml:space="preserve">[[@Bible:1 Chronicles 26:28]] </w:t>
      </w:r>
      <w:r>
        <w:rPr>
          <w:b/>
        </w:rPr>
        <w:t xml:space="preserve">28 </w:t>
      </w:r>
      <w:r>
        <w:t xml:space="preserve"> {{field-on:Bible}}</w:t>
      </w:r>
      <w:r>
        <w:t xml:space="preserve">And over all holy things which Samuel</w:t>
      </w:r>
      <w:r>
        <w:rPr>
          <w:rStyle w:val="FootnoteReference"/>
        </w:rPr>
        <w:footnoteReference w:id="5997"/>
      </w:r>
      <w:r>
        <w:t xml:space="preserve"> prophet and Saul</w:t>
      </w:r>
      <w:r>
        <w:rPr>
          <w:rStyle w:val="FootnoteReference"/>
        </w:rPr>
        <w:footnoteReference w:id="5998"/>
      </w:r>
      <w:r>
        <w:t xml:space="preserve"> son of Kis and Abner son of Ner and Joab son of Sarouia dedicated, all dedicated things by hand of Salōmōth and his brothers.</w:t>
      </w:r>
      <w:r>
        <w:rPr>
          <w:rStyle w:val="FootnoteReference"/>
        </w:rPr>
        <w:footnoteReference w:id="5999"/>
      </w:r>
      <w:r>
        <w:rPr>
          <w:rStyle w:val="FootnoteReference"/>
        </w:rPr>
        <w:footnoteReference w:id="6000"/>
      </w:r>
      <w:r>
        <w:t xml:space="preserve">{{field-off:Bible}}</w:t>
      </w:r>
    </w:p>
    <w:p>
      <w:r>
        <w:rPr>
          <w:sz w:val="18"/>
          <w:color w:val="777777"/>
        </w:rPr>
        <w:t xml:space="preserve">[[@Bible:1 Chronicles 26:29]] </w:t>
      </w:r>
      <w:r>
        <w:rPr>
          <w:b/>
        </w:rPr>
        <w:t xml:space="preserve">29 </w:t>
      </w:r>
      <w:r>
        <w:t xml:space="preserve"> {{field-on:Bible}}</w:t>
      </w:r>
      <w:r>
        <w:t xml:space="preserve">For Issari, Chōnenia and his sons were for outside work over Israel</w:t>
      </w:r>
      <w:r>
        <w:rPr>
          <w:rStyle w:val="FootnoteReference"/>
        </w:rPr>
        <w:footnoteReference w:id="6001"/>
      </w:r>
      <w:r>
        <w:t xml:space="preserve">, for scribal work and for judging.</w:t>
      </w:r>
      <w:r>
        <w:t xml:space="preserve">{{field-off:Bible}}</w:t>
      </w:r>
    </w:p>
    <w:p>
      <w:r>
        <w:rPr>
          <w:sz w:val="18"/>
          <w:color w:val="777777"/>
        </w:rPr>
        <w:t xml:space="preserve">[[@Bible:1 Chronicles 26:30]] </w:t>
      </w:r>
      <w:r>
        <w:rPr>
          <w:b/>
        </w:rPr>
        <w:t xml:space="preserve">30 </w:t>
      </w:r>
      <w:r>
        <w:t xml:space="preserve"> {{field-on:Bible}}</w:t>
      </w:r>
      <w:r>
        <w:t xml:space="preserve">For Chebrōnite, Asabias and his brothers, sons of strength</w:t>
      </w:r>
      <w:r>
        <w:rPr>
          <w:rStyle w:val="FootnoteReference"/>
        </w:rPr>
        <w:footnoteReference w:id="6002"/>
      </w:r>
      <w:r>
        <w:t xml:space="preserve">, one thousand seven hundred, over oversight of Israel beyond </w:t>
      </w:r>
      <w:r>
        <w:t xml:space="preserve">[[Jordan &gt;&gt; BibleKnowledgebase:@Jordan]]</w:t>
      </w:r>
      <w:r>
        <w:t xml:space="preserve"> westward, for every service of Lord and work of king.</w:t>
      </w:r>
      <w:r>
        <w:t xml:space="preserve">{{field-off:Bible}}</w:t>
      </w:r>
    </w:p>
    <w:p>
      <w:r>
        <w:rPr>
          <w:sz w:val="18"/>
          <w:color w:val="777777"/>
        </w:rPr>
        <w:t xml:space="preserve">[[@Bible:1 Chronicles 26:31]] </w:t>
      </w:r>
      <w:r>
        <w:rPr>
          <w:b/>
        </w:rPr>
        <w:t xml:space="preserve">31 </w:t>
      </w:r>
      <w:r>
        <w:t xml:space="preserve"> {{field-on:Bible}}</w:t>
      </w:r>
      <w:r>
        <w:t xml:space="preserve">For Chebrōnite, Ioudias was chief of Chebrōnite by their generations, by fathers. In fortieth year of his reign they were sought out</w:t>
      </w:r>
      <w:r>
        <w:rPr>
          <w:rStyle w:val="FootnoteReference"/>
        </w:rPr>
        <w:footnoteReference w:id="6003"/>
      </w:r>
      <w:r>
        <w:t xml:space="preserve">, and mighty man was found among them in Iazēr of Galaaditis.</w:t>
      </w:r>
      <w:r>
        <w:t xml:space="preserve">{{field-off:Bible}}</w:t>
      </w:r>
    </w:p>
    <w:p>
      <w:r>
        <w:rPr>
          <w:sz w:val="18"/>
          <w:color w:val="777777"/>
        </w:rPr>
        <w:t xml:space="preserve">[[@Bible:1 Chronicles 26:32]] </w:t>
      </w:r>
      <w:r>
        <w:rPr>
          <w:b/>
        </w:rPr>
        <w:t xml:space="preserve">32 </w:t>
      </w:r>
      <w:r>
        <w:t xml:space="preserve"> {{field-on:Bible}}</w:t>
      </w:r>
      <w:r>
        <w:t xml:space="preserve">And his brothers, sons of strength</w:t>
      </w:r>
      <w:r>
        <w:rPr>
          <w:rStyle w:val="FootnoteReference"/>
        </w:rPr>
        <w:footnoteReference w:id="6004"/>
      </w:r>
      <w:r>
        <w:t xml:space="preserve">, were two thousand seven hundred chiefs of fathers, and king David appointed them over Reubenite and Gaddite and half tribe of Manasse for every ordinance of Lord and matter of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[[@Bible:1 Chronicles 27:1]] </w:t>
      </w:r>
      <w:r>
        <w:rPr>
          <w:b/>
        </w:rPr>
        <w:t xml:space="preserve">1 </w:t>
      </w:r>
      <w:r>
        <w:t xml:space="preserve"> {{field-on:Bible}}</w:t>
      </w:r>
      <w:r>
        <w:t xml:space="preserve">And sons of Israel</w:t>
      </w:r>
      <w:r>
        <w:rPr>
          <w:rStyle w:val="FootnoteReference"/>
        </w:rPr>
        <w:footnoteReference w:id="6005"/>
      </w:r>
      <w:r>
        <w:t xml:space="preserve"> according to their number, chiefs of fathers and commanders of thousands and of hundreds and scribes, those ministering to people and for every matter of king</w:t>
      </w:r>
      <w:r>
        <w:rPr>
          <w:rStyle w:val="FootnoteReference"/>
        </w:rPr>
        <w:footnoteReference w:id="6006"/>
      </w:r>
      <w:r>
        <w:t xml:space="preserve"> according to divisions, for every matter of what came in and went out month by month through all months of year, each division twenty-four thousand.</w:t>
      </w:r>
      <w:r>
        <w:t xml:space="preserve">{{field-off:Bible}}</w:t>
      </w:r>
    </w:p>
    <w:p>
      <w:r>
        <w:rPr>
          <w:sz w:val="18"/>
          <w:color w:val="777777"/>
        </w:rPr>
        <w:t xml:space="preserve">[[@Bible:1 Chronicles 27:2]] </w:t>
      </w:r>
      <w:r>
        <w:rPr>
          <w:b/>
        </w:rPr>
        <w:t xml:space="preserve">2 </w:t>
      </w:r>
      <w:r>
        <w:t xml:space="preserve"> {{field-on:Bible}}</w:t>
      </w:r>
      <w:r>
        <w:t xml:space="preserve">And over first division for first month was Iesboam son of Zabdiēl, and over his division twenty-four thousand.</w:t>
      </w:r>
      <w:r>
        <w:t xml:space="preserve">{{field-off:Bible}}</w:t>
      </w:r>
    </w:p>
    <w:p>
      <w:r>
        <w:rPr>
          <w:sz w:val="18"/>
          <w:color w:val="777777"/>
        </w:rPr>
        <w:t xml:space="preserve">[[@Bible:1 Chronicles 27:3]] </w:t>
      </w:r>
      <w:r>
        <w:rPr>
          <w:b/>
        </w:rPr>
        <w:t xml:space="preserve">3 </w:t>
      </w:r>
      <w:r>
        <w:t xml:space="preserve"> {{field-on:Bible}}</w:t>
      </w:r>
      <w:r>
        <w:t xml:space="preserve">From sons of Phares, chief of all commanders of force for first month.</w:t>
      </w:r>
      <w:r>
        <w:t xml:space="preserve">{{field-off:Bible}}</w:t>
      </w:r>
    </w:p>
    <w:p>
      <w:r>
        <w:rPr>
          <w:sz w:val="18"/>
          <w:color w:val="777777"/>
        </w:rPr>
        <w:t xml:space="preserve">[[@Bible:1 Chronicles 27:4]] </w:t>
      </w:r>
      <w:r>
        <w:rPr>
          <w:b/>
        </w:rPr>
        <w:t xml:space="preserve">4 </w:t>
      </w:r>
      <w:r>
        <w:t xml:space="preserve"> {{field-on:Bible}}</w:t>
      </w:r>
      <w:r>
        <w:t xml:space="preserve">And over division of second month was Dōdia the Echōchi, and over his division twenty-four thousand, commanders of force.</w:t>
      </w:r>
      <w:r>
        <w:rPr>
          <w:rStyle w:val="FootnoteReference"/>
        </w:rPr>
        <w:footnoteReference w:id="6007"/>
      </w:r>
      <w:r>
        <w:t xml:space="preserve">{{field-off:Bible}}</w:t>
      </w:r>
    </w:p>
    <w:p>
      <w:r>
        <w:rPr>
          <w:sz w:val="18"/>
          <w:color w:val="777777"/>
        </w:rPr>
        <w:t xml:space="preserve">[[@Bible:1 Chronicles 27:5]] </w:t>
      </w:r>
      <w:r>
        <w:rPr>
          <w:b/>
        </w:rPr>
        <w:t xml:space="preserve">5 </w:t>
      </w:r>
      <w:r>
        <w:t xml:space="preserve"> {{field-on:Bible}}</w:t>
      </w:r>
      <w:r>
        <w:t xml:space="preserve">Third for third month was Banaias son of Jehoiada the priest, chief, and over his division twenty-four thousand.</w:t>
      </w:r>
      <w:r>
        <w:t xml:space="preserve">{{field-off:Bible}}</w:t>
      </w:r>
    </w:p>
    <w:p>
      <w:r>
        <w:rPr>
          <w:sz w:val="18"/>
          <w:color w:val="777777"/>
        </w:rPr>
        <w:t xml:space="preserve">[[@Bible:1 Chronicles 27:6]] </w:t>
      </w:r>
      <w:r>
        <w:rPr>
          <w:b/>
        </w:rPr>
        <w:t xml:space="preserve">6 </w:t>
      </w:r>
      <w:r>
        <w:t xml:space="preserve"> {{field-on:Bible}}</w:t>
      </w:r>
      <w:r>
        <w:t xml:space="preserve">This Banaias was mightier than thirty and over thirty, and over his division was Amizabad his son.</w:t>
      </w:r>
      <w:r>
        <w:rPr>
          <w:rStyle w:val="FootnoteReference"/>
        </w:rPr>
        <w:footnoteReference w:id="6008"/>
      </w:r>
      <w:r>
        <w:t xml:space="preserve">{{field-off:Bible}}</w:t>
      </w:r>
    </w:p>
    <w:p>
      <w:r>
        <w:rPr>
          <w:sz w:val="18"/>
          <w:color w:val="777777"/>
        </w:rPr>
        <w:t xml:space="preserve">[[@Bible:1 Chronicles 27:7]] </w:t>
      </w:r>
      <w:r>
        <w:rPr>
          <w:b/>
        </w:rPr>
        <w:t xml:space="preserve">7 </w:t>
      </w:r>
      <w:r>
        <w:t xml:space="preserve"> {{field-on:Bible}}</w:t>
      </w:r>
      <w:r>
        <w:t xml:space="preserve">Fourth for fourth month was Asahel brother of Joab and Zabadias his son and brothers, and over his division twenty-four thousand.</w:t>
      </w:r>
      <w:r>
        <w:t xml:space="preserve">{{field-off:Bible}}</w:t>
      </w:r>
    </w:p>
    <w:p>
      <w:r>
        <w:rPr>
          <w:sz w:val="18"/>
          <w:color w:val="777777"/>
        </w:rPr>
        <w:t xml:space="preserve">[[@Bible:1 Chronicles 27:8]] </w:t>
      </w:r>
      <w:r>
        <w:rPr>
          <w:b/>
        </w:rPr>
        <w:t xml:space="preserve">8 </w:t>
      </w:r>
      <w:r>
        <w:t xml:space="preserve"> {{field-on:Bible}}</w:t>
      </w:r>
      <w:r>
        <w:t xml:space="preserve">Fifth for fifth month, leader Samaōth the Iesrae, and over his division twenty-four thousand.</w:t>
      </w:r>
      <w:r>
        <w:t xml:space="preserve">{{field-off:Bible}}</w:t>
      </w:r>
    </w:p>
    <w:p>
      <w:r>
        <w:rPr>
          <w:sz w:val="18"/>
          <w:color w:val="777777"/>
        </w:rPr>
        <w:t xml:space="preserve">[[@Bible:1 Chronicles 27:9]] </w:t>
      </w:r>
      <w:r>
        <w:rPr>
          <w:b/>
        </w:rPr>
        <w:t xml:space="preserve">9 </w:t>
      </w:r>
      <w:r>
        <w:t xml:space="preserve"> {{field-on:Bible}}</w:t>
      </w:r>
      <w:r>
        <w:t xml:space="preserve">Sixth for sixth month, Odouias son of Ekkēs the Thekoite, and over his division twenty-four thousand.</w:t>
      </w:r>
      <w:r>
        <w:t xml:space="preserve">{{field-off:Bible}}</w:t>
      </w:r>
    </w:p>
    <w:p>
      <w:r>
        <w:rPr>
          <w:sz w:val="18"/>
          <w:color w:val="777777"/>
        </w:rPr>
        <w:t xml:space="preserve">[[@Bible:1 Chronicles 27:10]] </w:t>
      </w:r>
      <w:r>
        <w:rPr>
          <w:b/>
        </w:rPr>
        <w:t xml:space="preserve">10 </w:t>
      </w:r>
      <w:r>
        <w:t xml:space="preserve"> {{field-on:Bible}}</w:t>
      </w:r>
      <w:r>
        <w:t xml:space="preserve">Seventh for seventh month, Chellēs from Phallous, from sons of Ephraim, and over his division twenty-four thousand.</w:t>
      </w:r>
      <w:r>
        <w:t xml:space="preserve">{{field-off:Bible}}</w:t>
      </w:r>
    </w:p>
    <w:p>
      <w:r>
        <w:rPr>
          <w:sz w:val="18"/>
          <w:color w:val="777777"/>
        </w:rPr>
        <w:t xml:space="preserve">[[@Bible:1 Chronicles 27:11]] </w:t>
      </w:r>
      <w:r>
        <w:rPr>
          <w:b/>
        </w:rPr>
        <w:t xml:space="preserve">11 </w:t>
      </w:r>
      <w:r>
        <w:t xml:space="preserve"> {{field-on:Bible}}</w:t>
      </w:r>
      <w:r>
        <w:t xml:space="preserve">Eighth for eighth month, Sobochai the Isathi for Zarai, and over his division twenty-four thousand.</w:t>
      </w:r>
      <w:r>
        <w:t xml:space="preserve">{{field-off:Bible}}</w:t>
      </w:r>
    </w:p>
    <w:p>
      <w:r>
        <w:rPr>
          <w:sz w:val="18"/>
          <w:color w:val="777777"/>
        </w:rPr>
        <w:t xml:space="preserve">[[@Bible:1 Chronicles 27:12]] </w:t>
      </w:r>
      <w:r>
        <w:rPr>
          <w:b/>
        </w:rPr>
        <w:t xml:space="preserve">12 </w:t>
      </w:r>
      <w:r>
        <w:t xml:space="preserve"> {{field-on:Bible}}</w:t>
      </w:r>
      <w:r>
        <w:t xml:space="preserve">Ninth for ninth month, Abiezer from Anathōth, from land of Beniamin, and over his division twenty-four thousand.</w:t>
      </w:r>
      <w:r>
        <w:t xml:space="preserve">{{field-off:Bible}}</w:t>
      </w:r>
    </w:p>
    <w:p>
      <w:r>
        <w:rPr>
          <w:sz w:val="18"/>
          <w:color w:val="777777"/>
        </w:rPr>
        <w:t xml:space="preserve">[[@Bible:1 Chronicles 27:13]] </w:t>
      </w:r>
      <w:r>
        <w:rPr>
          <w:b/>
        </w:rPr>
        <w:t xml:space="preserve">13 </w:t>
      </w:r>
      <w:r>
        <w:t xml:space="preserve"> {{field-on:Bible}}</w:t>
      </w:r>
      <w:r>
        <w:t xml:space="preserve">Tenth for tenth month, Mēēra from Netoupha for Zarai, and over his division twenty-four thousand.</w:t>
      </w:r>
      <w:r>
        <w:t xml:space="preserve">{{field-off:Bible}}</w:t>
      </w:r>
    </w:p>
    <w:p>
      <w:r>
        <w:rPr>
          <w:sz w:val="18"/>
          <w:color w:val="777777"/>
        </w:rPr>
        <w:t xml:space="preserve">[[@Bible:1 Chronicles 27:14]] </w:t>
      </w:r>
      <w:r>
        <w:rPr>
          <w:b/>
        </w:rPr>
        <w:t xml:space="preserve">14 </w:t>
      </w:r>
      <w:r>
        <w:t xml:space="preserve"> {{field-on:Bible}}</w:t>
      </w:r>
      <w:r>
        <w:t xml:space="preserve">Eleventh for eleventh month, Banaias from Pharathōn, of sons of Ephraim, and over his division twenty-four thousand.</w:t>
      </w:r>
      <w:r>
        <w:t xml:space="preserve">{{field-off:Bible}}</w:t>
      </w:r>
    </w:p>
    <w:p>
      <w:r>
        <w:rPr>
          <w:sz w:val="18"/>
          <w:color w:val="777777"/>
        </w:rPr>
        <w:t xml:space="preserve">[[@Bible:1 Chronicles 27:15]] </w:t>
      </w:r>
      <w:r>
        <w:rPr>
          <w:b/>
        </w:rPr>
        <w:t xml:space="preserve">15 </w:t>
      </w:r>
      <w:r>
        <w:t xml:space="preserve"> {{field-on:Bible}}</w:t>
      </w:r>
      <w:r>
        <w:t xml:space="preserve">Twelfth for twelfth month, Choldai the Netouphathi for Gothoniēl, and over his division twenty-four thousand.</w:t>
      </w:r>
      <w:r>
        <w:t xml:space="preserve">{{field-off:Bible}}</w:t>
      </w:r>
    </w:p>
    <w:p>
      <w:r>
        <w:rPr>
          <w:sz w:val="18"/>
          <w:color w:val="777777"/>
        </w:rPr>
        <w:t xml:space="preserve">[[@Bible:1 Chronicles 27:16]] </w:t>
      </w:r>
      <w:r>
        <w:rPr>
          <w:b/>
        </w:rPr>
        <w:t xml:space="preserve">16 </w:t>
      </w:r>
      <w:r>
        <w:t xml:space="preserve"> {{field-on:Bible}}</w:t>
      </w:r>
      <w:r>
        <w:t xml:space="preserve">And over tribes of Israel: for Reuben</w:t>
      </w:r>
      <w:r>
        <w:rPr>
          <w:rStyle w:val="FootnoteReference"/>
        </w:rPr>
        <w:footnoteReference w:id="6009"/>
      </w:r>
      <w:r>
        <w:t xml:space="preserve">, leader Eliezer son of Zechri; for Symeon, Saphatias son of Maacha;</w:t>
      </w:r>
      <w:r>
        <w:t xml:space="preserve">{{field-off:Bible}}</w:t>
      </w:r>
    </w:p>
    <w:p>
      <w:r>
        <w:rPr>
          <w:sz w:val="18"/>
          <w:color w:val="777777"/>
        </w:rPr>
        <w:t xml:space="preserve">[[@Bible:1 Chronicles 27:17]] </w:t>
      </w:r>
      <w:r>
        <w:rPr>
          <w:b/>
        </w:rPr>
        <w:t xml:space="preserve">17 </w:t>
      </w:r>
      <w:r>
        <w:t xml:space="preserve"> {{field-on:Bible}}</w:t>
      </w:r>
      <w:r>
        <w:t xml:space="preserve">for Levi</w:t>
      </w:r>
      <w:r>
        <w:rPr>
          <w:rStyle w:val="FootnoteReference"/>
        </w:rPr>
        <w:footnoteReference w:id="6010"/>
      </w:r>
      <w:r>
        <w:t xml:space="preserve">, Asabias son of Kamouēl; for Aaron</w:t>
      </w:r>
      <w:r>
        <w:rPr>
          <w:rStyle w:val="FootnoteReference"/>
        </w:rPr>
        <w:footnoteReference w:id="6011"/>
      </w:r>
      <w:r>
        <w:t xml:space="preserve">, Sadok;</w:t>
      </w:r>
      <w:r>
        <w:t xml:space="preserve">{{field-off:Bible}}</w:t>
      </w:r>
    </w:p>
    <w:p>
      <w:r>
        <w:rPr>
          <w:sz w:val="18"/>
          <w:color w:val="777777"/>
        </w:rPr>
        <w:t xml:space="preserve">[[@Bible:1 Chronicles 27:18]] </w:t>
      </w:r>
      <w:r>
        <w:rPr>
          <w:b/>
        </w:rPr>
        <w:t xml:space="preserve">18 </w:t>
      </w:r>
      <w:r>
        <w:t xml:space="preserve"> {{field-on:Bible}}</w:t>
      </w:r>
      <w:r>
        <w:t xml:space="preserve">for Judah</w:t>
      </w:r>
      <w:r>
        <w:rPr>
          <w:rStyle w:val="FootnoteReference"/>
        </w:rPr>
        <w:footnoteReference w:id="6012"/>
      </w:r>
      <w:r>
        <w:t xml:space="preserve">, Eliab from brothers of David</w:t>
      </w:r>
      <w:r>
        <w:rPr>
          <w:rStyle w:val="FootnoteReference"/>
        </w:rPr>
        <w:footnoteReference w:id="6013"/>
      </w:r>
      <w:r>
        <w:t xml:space="preserve">; for Issachar, Ambri son of Michael;</w:t>
      </w:r>
      <w:r>
        <w:t xml:space="preserve">{{field-off:Bible}}</w:t>
      </w:r>
    </w:p>
    <w:p>
      <w:r>
        <w:rPr>
          <w:sz w:val="18"/>
          <w:color w:val="777777"/>
        </w:rPr>
        <w:t xml:space="preserve">[[@Bible:1 Chronicles 27:19]] </w:t>
      </w:r>
      <w:r>
        <w:rPr>
          <w:b/>
        </w:rPr>
        <w:t xml:space="preserve">19 </w:t>
      </w:r>
      <w:r>
        <w:t xml:space="preserve"> {{field-on:Bible}}</w:t>
      </w:r>
      <w:r>
        <w:t xml:space="preserve">for Zabulon, Samaias son of Abdiou; for Nephthali, Ierimōth son of Esriēl;</w:t>
      </w:r>
      <w:r>
        <w:t xml:space="preserve">{{field-off:Bible}}</w:t>
      </w:r>
    </w:p>
    <w:p>
      <w:r>
        <w:rPr>
          <w:sz w:val="18"/>
          <w:color w:val="777777"/>
        </w:rPr>
        <w:t xml:space="preserve">[[@Bible:1 Chronicles 27:20]] </w:t>
      </w:r>
      <w:r>
        <w:rPr>
          <w:b/>
        </w:rPr>
        <w:t xml:space="preserve">20 </w:t>
      </w:r>
      <w:r>
        <w:t xml:space="preserve"> {{field-on:Bible}}</w:t>
      </w:r>
      <w:r>
        <w:t xml:space="preserve">for Ephraim, Ōsē son of Oziou; for half tribe of Manasse, Joel son of Phadaia;</w:t>
      </w:r>
      <w:r>
        <w:t xml:space="preserve">{{field-off:Bible}}</w:t>
      </w:r>
    </w:p>
    <w:p>
      <w:r>
        <w:rPr>
          <w:sz w:val="18"/>
          <w:color w:val="777777"/>
        </w:rPr>
        <w:t xml:space="preserve">[[@Bible:1 Chronicles 27:21]] </w:t>
      </w:r>
      <w:r>
        <w:rPr>
          <w:b/>
        </w:rPr>
        <w:t xml:space="preserve">21 </w:t>
      </w:r>
      <w:r>
        <w:t xml:space="preserve"> {{field-on:Bible}}</w:t>
      </w:r>
      <w:r>
        <w:t xml:space="preserve">for half tribe of Manasse in Galaad, Iaddai son of Zabdiou; for sons of Beniamin, Asiēl son of Abner;</w:t>
      </w:r>
      <w:r>
        <w:t xml:space="preserve">{{field-off:Bible}}</w:t>
      </w:r>
    </w:p>
    <w:p>
      <w:r>
        <w:rPr>
          <w:sz w:val="18"/>
          <w:color w:val="777777"/>
        </w:rPr>
        <w:t xml:space="preserve">[[@Bible:1 Chronicles 27:22]] </w:t>
      </w:r>
      <w:r>
        <w:rPr>
          <w:b/>
        </w:rPr>
        <w:t xml:space="preserve">22 </w:t>
      </w:r>
      <w:r>
        <w:t xml:space="preserve"> {{field-on:Bible}}</w:t>
      </w:r>
      <w:r>
        <w:t xml:space="preserve">for Dan, Azaraiēl son of Jeroham. These were patriarchs of tribes of Israel.</w:t>
      </w:r>
      <w:r>
        <w:t xml:space="preserve">{{field-off:Bible}}</w:t>
      </w:r>
    </w:p>
    <w:p>
      <w:r>
        <w:rPr>
          <w:sz w:val="18"/>
          <w:color w:val="777777"/>
        </w:rPr>
        <w:t xml:space="preserve">[[@Bible:1 Chronicles 27:23]] </w:t>
      </w:r>
      <w:r>
        <w:rPr>
          <w:b/>
        </w:rPr>
        <w:t xml:space="preserve">23 </w:t>
      </w:r>
      <w:r>
        <w:t xml:space="preserve"> {{field-on:Bible}}</w:t>
      </w:r>
      <w:r>
        <w:t xml:space="preserve">And David did not take their number from twenty years and under, because Lord said to multiply Israel like stars of heaven.</w:t>
      </w:r>
      <w:r>
        <w:t xml:space="preserve">{{field-off:Bible}}</w:t>
      </w:r>
    </w:p>
    <w:p>
      <w:r>
        <w:rPr>
          <w:sz w:val="18"/>
          <w:color w:val="777777"/>
        </w:rPr>
        <w:t xml:space="preserve">[[@Bible:1 Chronicles 27:24]] </w:t>
      </w:r>
      <w:r>
        <w:rPr>
          <w:b/>
        </w:rPr>
        <w:t xml:space="preserve">24 </w:t>
      </w:r>
      <w:r>
        <w:t xml:space="preserve"> {{field-on:Bible}}</w:t>
      </w:r>
      <w:r>
        <w:t xml:space="preserve">And Joab son of Sarouia began numbering among people and did not finish</w:t>
      </w:r>
      <w:r>
        <w:rPr>
          <w:rStyle w:val="FootnoteReference"/>
        </w:rPr>
        <w:footnoteReference w:id="6014"/>
      </w:r>
      <w:r>
        <w:t xml:space="preserve">, and because of these things wrath came upon Israel, and number was not entered in book of matters of days of king David.</w:t>
      </w:r>
      <w:r>
        <w:t xml:space="preserve">{{field-off:Bible}}</w:t>
      </w:r>
    </w:p>
    <w:p>
      <w:r>
        <w:rPr>
          <w:sz w:val="18"/>
          <w:color w:val="777777"/>
        </w:rPr>
        <w:t xml:space="preserve">[[@Bible:1 Chronicles 27:25]] </w:t>
      </w:r>
      <w:r>
        <w:rPr>
          <w:b/>
        </w:rPr>
        <w:t xml:space="preserve">25 </w:t>
      </w:r>
      <w:r>
        <w:t xml:space="preserve"> {{field-on:Bible}}</w:t>
      </w:r>
      <w:r>
        <w:t xml:space="preserve">And over king’s treasuries was Asmōth son of Ōdiēl, and over treasuries in field and in villages and in settlements and in towers was Ionathan son of Oziou.</w:t>
      </w:r>
      <w:r>
        <w:t xml:space="preserve">{{field-off:Bible}}</w:t>
      </w:r>
    </w:p>
    <w:p>
      <w:r>
        <w:rPr>
          <w:sz w:val="18"/>
          <w:color w:val="777777"/>
        </w:rPr>
        <w:t xml:space="preserve">[[@Bible:1 Chronicles 27:26]] </w:t>
      </w:r>
      <w:r>
        <w:rPr>
          <w:b/>
        </w:rPr>
        <w:t xml:space="preserve">26 </w:t>
      </w:r>
      <w:r>
        <w:t xml:space="preserve"> {{field-on:Bible}}</w:t>
      </w:r>
      <w:r>
        <w:t xml:space="preserve">And over those farming ground, those working soil, was Esdri son of Choloub.</w:t>
      </w:r>
      <w:r>
        <w:t xml:space="preserve">{{field-off:Bible}}</w:t>
      </w:r>
    </w:p>
    <w:p>
      <w:r>
        <w:rPr>
          <w:sz w:val="18"/>
          <w:color w:val="777777"/>
        </w:rPr>
        <w:t xml:space="preserve">[[@Bible:1 Chronicles 27:27]] </w:t>
      </w:r>
      <w:r>
        <w:rPr>
          <w:b/>
        </w:rPr>
        <w:t xml:space="preserve">27 </w:t>
      </w:r>
      <w:r>
        <w:t xml:space="preserve"> {{field-on:Bible}}</w:t>
      </w:r>
      <w:r>
        <w:t xml:space="preserve">And over vineyards was Semei from Rama, and over treasuries in vineyards of wine was Zachri son of Sephni.</w:t>
      </w:r>
      <w:r>
        <w:t xml:space="preserve">{{field-off:Bible}}</w:t>
      </w:r>
    </w:p>
    <w:p>
      <w:r>
        <w:rPr>
          <w:sz w:val="18"/>
          <w:color w:val="777777"/>
        </w:rPr>
        <w:t xml:space="preserve">[[@Bible:1 Chronicles 27:28]] </w:t>
      </w:r>
      <w:r>
        <w:rPr>
          <w:b/>
        </w:rPr>
        <w:t xml:space="preserve">28 </w:t>
      </w:r>
      <w:r>
        <w:t xml:space="preserve"> {{field-on:Bible}}</w:t>
      </w:r>
      <w:r>
        <w:t xml:space="preserve">And over olive groves and sycamines in lowland was Balanas the Gedōrite, and over treasuries of oil was Joash.</w:t>
      </w:r>
      <w:r>
        <w:t xml:space="preserve">{{field-off:Bible}}</w:t>
      </w:r>
    </w:p>
    <w:p>
      <w:r>
        <w:rPr>
          <w:sz w:val="18"/>
          <w:color w:val="777777"/>
        </w:rPr>
        <w:t xml:space="preserve">[[@Bible:1 Chronicles 27:29]] </w:t>
      </w:r>
      <w:r>
        <w:rPr>
          <w:b/>
        </w:rPr>
        <w:t xml:space="preserve">29 </w:t>
      </w:r>
      <w:r>
        <w:t xml:space="preserve"> {{field-on:Bible}}</w:t>
      </w:r>
      <w:r>
        <w:t xml:space="preserve">And over cattle feeding in Asidōn was Satrais the Sarōnite, and over cattle in farmyards was Sōphat son of Adli.</w:t>
      </w:r>
      <w:r>
        <w:t xml:space="preserve">{{field-off:Bible}}</w:t>
      </w:r>
    </w:p>
    <w:p>
      <w:r>
        <w:rPr>
          <w:sz w:val="18"/>
          <w:color w:val="777777"/>
        </w:rPr>
        <w:t xml:space="preserve">[[@Bible:1 Chronicles 27:30]] </w:t>
      </w:r>
      <w:r>
        <w:rPr>
          <w:b/>
        </w:rPr>
        <w:t xml:space="preserve">30 </w:t>
      </w:r>
      <w:r>
        <w:t xml:space="preserve"> {{field-on:Bible}}</w:t>
      </w:r>
      <w:r>
        <w:t xml:space="preserve">And over camels was Ōbil the Ismaēlite, and over donkeys was Iadias from Merathōn.</w:t>
      </w:r>
      <w:r>
        <w:t xml:space="preserve">{{field-off:Bible}}</w:t>
      </w:r>
    </w:p>
    <w:p>
      <w:r>
        <w:rPr>
          <w:sz w:val="18"/>
          <w:color w:val="777777"/>
        </w:rPr>
        <w:t xml:space="preserve">[[@Bible:1 Chronicles 27:31]] </w:t>
      </w:r>
      <w:r>
        <w:rPr>
          <w:b/>
        </w:rPr>
        <w:t xml:space="preserve">31 </w:t>
      </w:r>
      <w:r>
        <w:t xml:space="preserve"> {{field-on:Bible}}</w:t>
      </w:r>
      <w:r>
        <w:t xml:space="preserve">And over sheep was Iaziz the Hagarite. All these were stewards of possessions of king David.</w:t>
      </w:r>
      <w:r>
        <w:t xml:space="preserve">{{field-off:Bible}}</w:t>
      </w:r>
    </w:p>
    <w:p>
      <w:r>
        <w:rPr>
          <w:sz w:val="18"/>
          <w:color w:val="777777"/>
        </w:rPr>
        <w:t xml:space="preserve">[[@Bible:1 Chronicles 27:32]] </w:t>
      </w:r>
      <w:r>
        <w:rPr>
          <w:b/>
        </w:rPr>
        <w:t xml:space="preserve">32 </w:t>
      </w:r>
      <w:r>
        <w:t xml:space="preserve"> {{field-on:Bible}}</w:t>
      </w:r>
      <w:r>
        <w:t xml:space="preserve">And Ionathan, David’s uncle, was counselor, understanding man and scribe, and Jehiel son of Achamani was with sons of king.</w:t>
      </w:r>
      <w:r>
        <w:t xml:space="preserve">{{field-off:Bible}}</w:t>
      </w:r>
    </w:p>
    <w:p>
      <w:r>
        <w:rPr>
          <w:sz w:val="18"/>
          <w:color w:val="777777"/>
        </w:rPr>
        <w:t xml:space="preserve">[[@Bible:1 Chronicles 27:33]] </w:t>
      </w:r>
      <w:r>
        <w:rPr>
          <w:b/>
        </w:rPr>
        <w:t xml:space="preserve">33 </w:t>
      </w:r>
      <w:r>
        <w:t xml:space="preserve"> {{field-on:Bible}}</w:t>
      </w:r>
      <w:r>
        <w:t xml:space="preserve">And Achitophel was counselor of king, and Chousi was first friend of king.</w:t>
      </w:r>
      <w:r>
        <w:t xml:space="preserve">{{field-off:Bible}}</w:t>
      </w:r>
    </w:p>
    <w:p>
      <w:r>
        <w:rPr>
          <w:sz w:val="18"/>
          <w:color w:val="777777"/>
        </w:rPr>
        <w:t xml:space="preserve">[[@Bible:1 Chronicles 27:34]] </w:t>
      </w:r>
      <w:r>
        <w:rPr>
          <w:b/>
        </w:rPr>
        <w:t xml:space="preserve">34 </w:t>
      </w:r>
      <w:r>
        <w:t xml:space="preserve"> {{field-on:Bible}}</w:t>
      </w:r>
      <w:r>
        <w:t xml:space="preserve">And after him: Achitophel, then Jehoiada son of Banaiou and Abiathar, and Joab commander-in-chief of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[[@Bible:1 Chronicles 28:1]] </w:t>
      </w:r>
      <w:r>
        <w:rPr>
          <w:b/>
        </w:rPr>
        <w:t xml:space="preserve">1 </w:t>
      </w:r>
      <w:r>
        <w:t xml:space="preserve"> {{field-on:Bible}}</w:t>
      </w:r>
      <w:r>
        <w:t xml:space="preserve">And David</w:t>
      </w:r>
      <w:r>
        <w:rPr>
          <w:rStyle w:val="FootnoteReference"/>
        </w:rPr>
        <w:footnoteReference w:id="6015"/>
      </w:r>
      <w:r>
        <w:t xml:space="preserve"> assembled all rulers of Israel</w:t>
      </w:r>
      <w:r>
        <w:rPr>
          <w:rStyle w:val="FootnoteReference"/>
        </w:rPr>
        <w:footnoteReference w:id="6016"/>
      </w:r>
      <w:r>
        <w:t xml:space="preserve">, rulers of judges and rulers of courses around body of king</w:t>
      </w:r>
      <w:r>
        <w:rPr>
          <w:rStyle w:val="FootnoteReference"/>
        </w:rPr>
        <w:footnoteReference w:id="6017"/>
      </w:r>
      <w:r>
        <w:t xml:space="preserve"> and rulers of thousands and of hundreds and treasurers and those over his possessions and mighty lords and fighters of army, in </w:t>
      </w:r>
      <w:r>
        <w:t xml:space="preserve">[[Jerusalem &gt;&gt; BibleKnowledgebase:@Jerusalem]]</w:t>
      </w:r>
      <w:r>
        <w:t xml:space="preserve">.</w:t>
      </w:r>
      <w:r>
        <w:t xml:space="preserve">{{field-off:Bible}}</w:t>
      </w:r>
    </w:p>
    <w:p>
      <w:r>
        <w:rPr>
          <w:sz w:val="18"/>
          <w:color w:val="777777"/>
        </w:rPr>
        <w:t xml:space="preserve">[[@Bible:1 Chronicles 28:2]] </w:t>
      </w:r>
      <w:r>
        <w:rPr>
          <w:b/>
        </w:rPr>
        <w:t xml:space="preserve">2 </w:t>
      </w:r>
      <w:r>
        <w:t xml:space="preserve"> {{field-on:Bible}}</w:t>
      </w:r>
      <w:r>
        <w:t xml:space="preserve">And David stood in midst of assembly and said, Hear me, my brothers and my people. It came upon my heart to build house of rest for ark of covenant of Lord and footstool of our Lord</w:t>
      </w:r>
      <w:r>
        <w:rPr>
          <w:rStyle w:val="FootnoteReference"/>
        </w:rPr>
        <w:footnoteReference w:id="6018"/>
      </w:r>
      <w:r>
        <w:t xml:space="preserve">, and I prepared fitting things for dwelling.</w:t>
      </w:r>
      <w:r>
        <w:t xml:space="preserve">{{field-off:Bible}}</w:t>
      </w:r>
    </w:p>
    <w:p>
      <w:r>
        <w:rPr>
          <w:sz w:val="18"/>
          <w:color w:val="777777"/>
        </w:rPr>
        <w:t xml:space="preserve">[[@Bible:1 Chronicles 28:3]] </w:t>
      </w:r>
      <w:r>
        <w:rPr>
          <w:b/>
        </w:rPr>
        <w:t xml:space="preserve">3 </w:t>
      </w:r>
      <w:r>
        <w:t xml:space="preserve"> {{field-on:Bible}}</w:t>
      </w:r>
      <w:r>
        <w:t xml:space="preserve">But God said, You shall not build me a house to have my name called upon it, because you are man of war and have poured out blood.</w:t>
      </w:r>
      <w:r>
        <w:t xml:space="preserve">{{field-off:Bible}}</w:t>
      </w:r>
    </w:p>
    <w:p>
      <w:r>
        <w:rPr>
          <w:sz w:val="18"/>
          <w:color w:val="777777"/>
        </w:rPr>
        <w:t xml:space="preserve">[[@Bible:1 Chronicles 28:4]] </w:t>
      </w:r>
      <w:r>
        <w:rPr>
          <w:b/>
        </w:rPr>
        <w:t xml:space="preserve">4 </w:t>
      </w:r>
      <w:r>
        <w:t xml:space="preserve"> {{field-on:Bible}}</w:t>
      </w:r>
      <w:r>
        <w:t xml:space="preserve">And Lord God of Israel chose me from all house of my father to be king over Israel forever, and in Judah</w:t>
      </w:r>
      <w:r>
        <w:rPr>
          <w:rStyle w:val="FootnoteReference"/>
        </w:rPr>
        <w:footnoteReference w:id="6019"/>
      </w:r>
      <w:r>
        <w:t xml:space="preserve"> he chose kingdom, and from house of Judah house of my father, and among sons of my father he desired in me to make me king over all Israel.</w:t>
      </w:r>
      <w:r>
        <w:t xml:space="preserve">{{field-off:Bible}}</w:t>
      </w:r>
    </w:p>
    <w:p>
      <w:r>
        <w:rPr>
          <w:sz w:val="18"/>
          <w:color w:val="777777"/>
        </w:rPr>
        <w:t xml:space="preserve">[[@Bible:1 Chronicles 28:5]] </w:t>
      </w:r>
      <w:r>
        <w:rPr>
          <w:b/>
        </w:rPr>
        <w:t xml:space="preserve">5 </w:t>
      </w:r>
      <w:r>
        <w:t xml:space="preserve"> {{field-on:Bible}}</w:t>
      </w:r>
      <w:r>
        <w:t xml:space="preserve">And from all my sons, because Lord gave me many sons, he chose in Solomon</w:t>
      </w:r>
      <w:r>
        <w:rPr>
          <w:rStyle w:val="FootnoteReference"/>
        </w:rPr>
        <w:footnoteReference w:id="6020"/>
      </w:r>
      <w:r>
        <w:t xml:space="preserve"> my son to seat him upon throne of kingdom of Lord over Israel.</w:t>
      </w:r>
      <w:r>
        <w:t xml:space="preserve">{{field-off:Bible}}</w:t>
      </w:r>
    </w:p>
    <w:p>
      <w:r>
        <w:rPr>
          <w:sz w:val="18"/>
          <w:color w:val="777777"/>
        </w:rPr>
        <w:t xml:space="preserve">[[@Bible:1 Chronicles 28:6]] </w:t>
      </w:r>
      <w:r>
        <w:rPr>
          <w:b/>
        </w:rPr>
        <w:t xml:space="preserve">6 </w:t>
      </w:r>
      <w:r>
        <w:t xml:space="preserve"> {{field-on:Bible}}</w:t>
      </w:r>
      <w:r>
        <w:t xml:space="preserve">And God said to me, Solomon your son shall build my house and my court, because I chose him to be son to me, and I will be father to him.</w:t>
      </w:r>
      <w:r>
        <w:t xml:space="preserve">{{field-off:Bible}}</w:t>
      </w:r>
    </w:p>
    <w:p>
      <w:r>
        <w:rPr>
          <w:sz w:val="18"/>
          <w:color w:val="777777"/>
        </w:rPr>
        <w:t xml:space="preserve">[[@Bible:1 Chronicles 28:7]] </w:t>
      </w:r>
      <w:r>
        <w:rPr>
          <w:b/>
        </w:rPr>
        <w:t xml:space="preserve">7 </w:t>
      </w:r>
      <w:r>
        <w:t xml:space="preserve"> {{field-on:Bible}}</w:t>
      </w:r>
      <w:r>
        <w:t xml:space="preserve">And I will set his kingdom right forever, if he is strong to keep my commandments and my judgments, as this day.</w:t>
      </w:r>
      <w:r>
        <w:t xml:space="preserve">{{field-off:Bible}}</w:t>
      </w:r>
    </w:p>
    <w:p>
      <w:r>
        <w:rPr>
          <w:sz w:val="18"/>
          <w:color w:val="777777"/>
        </w:rPr>
        <w:t xml:space="preserve">[[@Bible:1 Chronicles 28:8]] </w:t>
      </w:r>
      <w:r>
        <w:rPr>
          <w:b/>
        </w:rPr>
        <w:t xml:space="preserve">8 </w:t>
      </w:r>
      <w:r>
        <w:t xml:space="preserve"> {{field-on:Bible}}</w:t>
      </w:r>
      <w:r>
        <w:t xml:space="preserve">And now, before all assembly of Lord and in ears of our God, keep and seek all commandments of Lord our God, so that you may inherit</w:t>
      </w:r>
      <w:r>
        <w:rPr>
          <w:rStyle w:val="FootnoteReference"/>
        </w:rPr>
        <w:footnoteReference w:id="6021"/>
      </w:r>
      <w:r>
        <w:t xml:space="preserve"> good land and leave inheritance to your sons after you forever.</w:t>
      </w:r>
      <w:r>
        <w:t xml:space="preserve">{{field-off:Bible}}</w:t>
      </w:r>
    </w:p>
    <w:p>
      <w:r>
        <w:rPr>
          <w:sz w:val="18"/>
          <w:color w:val="777777"/>
        </w:rPr>
        <w:t xml:space="preserve">[[@Bible:1 Chronicles 28:9]] </w:t>
      </w:r>
      <w:r>
        <w:rPr>
          <w:b/>
        </w:rPr>
        <w:t xml:space="preserve">9 </w:t>
      </w:r>
      <w:r>
        <w:t xml:space="preserve"> {{field-on:Bible}}</w:t>
      </w:r>
      <w:r>
        <w:t xml:space="preserve">And now, Solomon my son, know God of your fathers and serve him with complete heart and willing soul</w:t>
      </w:r>
      <w:r>
        <w:rPr>
          <w:rStyle w:val="FootnoteReference"/>
        </w:rPr>
        <w:footnoteReference w:id="6022"/>
      </w:r>
      <w:r>
        <w:t xml:space="preserve">, because Lord examines all hearts and knows every thought. If you seek him, he will be found by you; and if you forsake him, he will forsake you to end.</w:t>
      </w:r>
      <w:r>
        <w:t xml:space="preserve">{{field-off:Bible}}</w:t>
      </w:r>
    </w:p>
    <w:p>
      <w:r>
        <w:rPr>
          <w:sz w:val="18"/>
          <w:color w:val="777777"/>
        </w:rPr>
        <w:t xml:space="preserve">[[@Bible:1 Chronicles 28:10]] </w:t>
      </w:r>
      <w:r>
        <w:rPr>
          <w:b/>
        </w:rPr>
        <w:t xml:space="preserve">10 </w:t>
      </w:r>
      <w:r>
        <w:t xml:space="preserve"> {{field-on:Bible}}</w:t>
      </w:r>
      <w:r>
        <w:t xml:space="preserve">See now, because Lord chose you to build him house for sanctuary. Be strong and do.</w:t>
      </w:r>
      <w:r>
        <w:t xml:space="preserve">{{field-off:Bible}}</w:t>
      </w:r>
    </w:p>
    <w:p>
      <w:r>
        <w:rPr>
          <w:sz w:val="18"/>
          <w:color w:val="777777"/>
        </w:rPr>
        <w:t xml:space="preserve">[[@Bible:1 Chronicles 28:11]] </w:t>
      </w:r>
      <w:r>
        <w:rPr>
          <w:b/>
        </w:rPr>
        <w:t xml:space="preserve">11 </w:t>
      </w:r>
      <w:r>
        <w:t xml:space="preserve"> {{field-on:Bible}}</w:t>
      </w:r>
      <w:r>
        <w:t xml:space="preserve">And David gave to Solomon his son pattern of temple and of its houses and its treasuries and upper rooms and inner storehouses and house of propitiation</w:t>
      </w:r>
      <w:r>
        <w:rPr>
          <w:rStyle w:val="FootnoteReference"/>
        </w:rPr>
        <w:footnoteReference w:id="6023"/>
      </w:r>
      <w:r>
        <w:t xml:space="preserve">,</w:t>
      </w:r>
      <w:r>
        <w:t xml:space="preserve">{{field-off:Bible}}</w:t>
      </w:r>
    </w:p>
    <w:p>
      <w:r>
        <w:rPr>
          <w:sz w:val="18"/>
          <w:color w:val="777777"/>
        </w:rPr>
        <w:t xml:space="preserve">[[@Bible:1 Chronicles 28:12]] </w:t>
      </w:r>
      <w:r>
        <w:rPr>
          <w:b/>
        </w:rPr>
        <w:t xml:space="preserve">12 </w:t>
      </w:r>
      <w:r>
        <w:t xml:space="preserve"> {{field-on:Bible}}</w:t>
      </w:r>
      <w:r>
        <w:t xml:space="preserve">and pattern which he had in his spirit of courts of house of Lord and all storerooms around, for treasuries of house of Lord and treasuries of holy things,</w:t>
      </w:r>
      <w:r>
        <w:rPr>
          <w:rStyle w:val="FootnoteReference"/>
        </w:rPr>
        <w:footnoteReference w:id="6024"/>
      </w:r>
      <w:r>
        <w:t xml:space="preserve">{{field-off:Bible}}</w:t>
      </w:r>
    </w:p>
    <w:p>
      <w:r>
        <w:rPr>
          <w:sz w:val="18"/>
          <w:color w:val="777777"/>
        </w:rPr>
        <w:t xml:space="preserve">[[@Bible:1 Chronicles 28:13]] </w:t>
      </w:r>
      <w:r>
        <w:rPr>
          <w:b/>
        </w:rPr>
        <w:t xml:space="preserve">13 </w:t>
      </w:r>
      <w:r>
        <w:t xml:space="preserve"> {{field-on:Bible}}</w:t>
      </w:r>
      <w:r>
        <w:t xml:space="preserve">and of chambers of courses of priests and Levites, for every work of service of house of Lord and of storehouses of vessels of service of worship of house of Lord,</w:t>
      </w:r>
      <w:r>
        <w:t xml:space="preserve">{{field-off:Bible}}</w:t>
      </w:r>
    </w:p>
    <w:p>
      <w:r>
        <w:rPr>
          <w:sz w:val="18"/>
          <w:color w:val="777777"/>
        </w:rPr>
        <w:t xml:space="preserve">[[@Bible:1 Chronicles 28:14]] </w:t>
      </w:r>
      <w:r>
        <w:rPr>
          <w:b/>
        </w:rPr>
        <w:t xml:space="preserve">14 </w:t>
      </w:r>
      <w:r>
        <w:t xml:space="preserve"> {{field-on:Bible}}</w:t>
      </w:r>
      <w:r>
        <w:t xml:space="preserve">and weight of their weighing</w:t>
      </w:r>
      <w:r>
        <w:rPr>
          <w:rStyle w:val="FootnoteReference"/>
        </w:rPr>
        <w:footnoteReference w:id="6025"/>
      </w:r>
      <w:r>
        <w:t xml:space="preserve">, both of gold and silver things,</w:t>
      </w:r>
      <w:r>
        <w:t xml:space="preserve">{{field-off:Bible}}</w:t>
      </w:r>
    </w:p>
    <w:p>
      <w:r>
        <w:rPr>
          <w:sz w:val="18"/>
          <w:color w:val="777777"/>
        </w:rPr>
        <w:t xml:space="preserve">[[@Bible:1 Chronicles 28:15]] </w:t>
      </w:r>
      <w:r>
        <w:rPr>
          <w:b/>
        </w:rPr>
        <w:t xml:space="preserve">15 </w:t>
      </w:r>
      <w:r>
        <w:t xml:space="preserve"> {{field-on:Bible}}</w:t>
      </w:r>
      <w:r>
        <w:t xml:space="preserve">weight of lampstands</w:t>
      </w:r>
      <w:r>
        <w:rPr>
          <w:rStyle w:val="FootnoteReference"/>
        </w:rPr>
        <w:footnoteReference w:id="6026"/>
      </w:r>
      <w:r>
        <w:t xml:space="preserve"> and of lamps he gave him,</w:t>
      </w:r>
      <w:r>
        <w:t xml:space="preserve">{{field-off:Bible}}</w:t>
      </w:r>
    </w:p>
    <w:p>
      <w:r>
        <w:rPr>
          <w:sz w:val="18"/>
          <w:color w:val="777777"/>
        </w:rPr>
        <w:t xml:space="preserve">[[@Bible:1 Chronicles 28:16]] </w:t>
      </w:r>
      <w:r>
        <w:rPr>
          <w:b/>
        </w:rPr>
        <w:t xml:space="preserve">16 </w:t>
      </w:r>
      <w:r>
        <w:t xml:space="preserve"> {{field-on:Bible}}</w:t>
      </w:r>
      <w:r>
        <w:t xml:space="preserve">he likewise gave him weight of tables of presentation, each golden table, and likewise silver ones,</w:t>
      </w:r>
      <w:r>
        <w:t xml:space="preserve">{{field-off:Bible}}</w:t>
      </w:r>
    </w:p>
    <w:p>
      <w:r>
        <w:rPr>
          <w:sz w:val="18"/>
          <w:color w:val="777777"/>
        </w:rPr>
        <w:t xml:space="preserve">[[@Bible:1 Chronicles 28:17]] </w:t>
      </w:r>
      <w:r>
        <w:rPr>
          <w:b/>
        </w:rPr>
        <w:t xml:space="preserve">17 </w:t>
      </w:r>
      <w:r>
        <w:t xml:space="preserve"> {{field-on:Bible}}</w:t>
      </w:r>
      <w:r>
        <w:t xml:space="preserve">and for flesh-hooks and bowls and golden cups, and weight of gold and of silver for each kefphoure according to weight,</w:t>
      </w:r>
      <w:r>
        <w:t xml:space="preserve">{{field-off:Bible}}</w:t>
      </w:r>
    </w:p>
    <w:p>
      <w:r>
        <w:rPr>
          <w:sz w:val="18"/>
          <w:color w:val="777777"/>
        </w:rPr>
        <w:t xml:space="preserve">[[@Bible:1 Chronicles 28:18]] </w:t>
      </w:r>
      <w:r>
        <w:rPr>
          <w:b/>
        </w:rPr>
        <w:t xml:space="preserve">18 </w:t>
      </w:r>
      <w:r>
        <w:t xml:space="preserve"> {{field-on:Bible}}</w:t>
      </w:r>
      <w:r>
        <w:t xml:space="preserve">and for altar of incense, weight from refined gold he showed him, and pattern of chariot of cheroubim spreading wings and overshadowing ark of covenant of Lord.</w:t>
      </w:r>
      <w:r>
        <w:t xml:space="preserve">{{field-off:Bible}}</w:t>
      </w:r>
    </w:p>
    <w:p>
      <w:r>
        <w:rPr>
          <w:sz w:val="18"/>
          <w:color w:val="777777"/>
        </w:rPr>
        <w:t xml:space="preserve">[[@Bible:1 Chronicles 28:19]] </w:t>
      </w:r>
      <w:r>
        <w:rPr>
          <w:b/>
        </w:rPr>
        <w:t xml:space="preserve">19 </w:t>
      </w:r>
      <w:r>
        <w:t xml:space="preserve"> {{field-on:Bible}}</w:t>
      </w:r>
      <w:r>
        <w:t xml:space="preserve">All in writing of hand of Lord, David gave to Solomon according to understanding given to him for working of pattern.</w:t>
      </w:r>
      <w:r>
        <w:t xml:space="preserve">{{field-off:Bible}}</w:t>
      </w:r>
    </w:p>
    <w:p>
      <w:r>
        <w:rPr>
          <w:sz w:val="18"/>
          <w:color w:val="777777"/>
        </w:rPr>
        <w:t xml:space="preserve">[[@Bible:1 Chronicles 28:20]] </w:t>
      </w:r>
      <w:r>
        <w:rPr>
          <w:b/>
        </w:rPr>
        <w:t xml:space="preserve">20 </w:t>
      </w:r>
      <w:r>
        <w:t xml:space="preserve"> {{field-on:Bible}}</w:t>
      </w:r>
      <w:r>
        <w:t xml:space="preserve">And David said to Solomon his son, Be strong and act like man and do</w:t>
      </w:r>
      <w:r>
        <w:rPr>
          <w:rStyle w:val="FootnoteReference"/>
        </w:rPr>
        <w:footnoteReference w:id="6027"/>
      </w:r>
      <w:r>
        <w:t xml:space="preserve">. Do not fear and do not be dismayed, because Lord my God is with you. He will not let go of you and will not forsake you until you finish every work of service of house of Lord.</w:t>
      </w:r>
      <w:r>
        <w:t xml:space="preserve">{{field-off:Bible}}</w:t>
      </w:r>
    </w:p>
    <w:p>
      <w:r>
        <w:rPr>
          <w:sz w:val="18"/>
          <w:color w:val="777777"/>
        </w:rPr>
        <w:t xml:space="preserve">[[@Bible:1 Chronicles 28:21]] </w:t>
      </w:r>
      <w:r>
        <w:rPr>
          <w:b/>
        </w:rPr>
        <w:t xml:space="preserve">21 </w:t>
      </w:r>
      <w:r>
        <w:t xml:space="preserve"> {{field-on:Bible}}</w:t>
      </w:r>
      <w:r>
        <w:t xml:space="preserve">And behold, courses of priests and Levites for every service of house of God are with you, and with you in every work are all willing men in wisdom</w:t>
      </w:r>
      <w:r>
        <w:rPr>
          <w:rStyle w:val="FootnoteReference"/>
        </w:rPr>
        <w:footnoteReference w:id="6028"/>
      </w:r>
      <w:r>
        <w:t xml:space="preserve"> for every craft, and rulers and all people for all your words.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[[@Bible:1 Chronicles 29:1]] </w:t>
      </w:r>
      <w:r>
        <w:rPr>
          <w:b/>
        </w:rPr>
        <w:t xml:space="preserve">1 </w:t>
      </w:r>
      <w:r>
        <w:t xml:space="preserve"> {{field-on:Bible}}</w:t>
      </w:r>
      <w:r>
        <w:t xml:space="preserve">And king David</w:t>
      </w:r>
      <w:r>
        <w:rPr>
          <w:rStyle w:val="FootnoteReference"/>
        </w:rPr>
        <w:footnoteReference w:id="6029"/>
      </w:r>
      <w:r>
        <w:t xml:space="preserve"> said to all assembly, Solomon</w:t>
      </w:r>
      <w:r>
        <w:rPr>
          <w:rStyle w:val="FootnoteReference"/>
        </w:rPr>
        <w:footnoteReference w:id="6030"/>
      </w:r>
      <w:r>
        <w:t xml:space="preserve"> my son, in whom alone Lord chose, is young and tender, and work is great, because building not for man but for Lord God.</w:t>
      </w:r>
      <w:r>
        <w:t xml:space="preserve">{{field-off:Bible}}</w:t>
      </w:r>
    </w:p>
    <w:p>
      <w:r>
        <w:rPr>
          <w:sz w:val="18"/>
          <w:color w:val="777777"/>
        </w:rPr>
        <w:t xml:space="preserve">[[@Bible:1 Chronicles 29:2]] </w:t>
      </w:r>
      <w:r>
        <w:rPr>
          <w:b/>
        </w:rPr>
        <w:t xml:space="preserve">2 </w:t>
      </w:r>
      <w:r>
        <w:t xml:space="preserve"> {{field-on:Bible}}</w:t>
      </w:r>
      <w:r>
        <w:t xml:space="preserve">With all my strength I prepared for house of my God</w:t>
      </w:r>
      <w:r>
        <w:rPr>
          <w:rStyle w:val="FootnoteReference"/>
        </w:rPr>
        <w:footnoteReference w:id="6031"/>
      </w:r>
      <w:r>
        <w:t xml:space="preserve"> gold, silver, bronze, iron, wood, shoham stones and filling stones and precious stones and varied stones and every precious stone and much Parian stone.</w:t>
      </w:r>
      <w:r>
        <w:t xml:space="preserve">{{field-off:Bible}}</w:t>
      </w:r>
    </w:p>
    <w:p>
      <w:r>
        <w:rPr>
          <w:sz w:val="18"/>
          <w:color w:val="777777"/>
        </w:rPr>
        <w:t xml:space="preserve">[[@Bible:1 Chronicles 29:3]] </w:t>
      </w:r>
      <w:r>
        <w:rPr>
          <w:b/>
        </w:rPr>
        <w:t xml:space="preserve">3 </w:t>
      </w:r>
      <w:r>
        <w:t xml:space="preserve"> {{field-on:Bible}}</w:t>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6032"/>
      </w:r>
      <w:r>
        <w:t xml:space="preserve">,</w:t>
      </w:r>
      <w:r>
        <w:t xml:space="preserve">{{field-off:Bible}}</w:t>
      </w:r>
    </w:p>
    <w:p>
      <w:r>
        <w:rPr>
          <w:sz w:val="18"/>
          <w:color w:val="777777"/>
        </w:rPr>
        <w:t xml:space="preserve">[[@Bible:1 Chronicles 29:4]] </w:t>
      </w:r>
      <w:r>
        <w:rPr>
          <w:b/>
        </w:rPr>
        <w:t xml:space="preserve">4 </w:t>
      </w:r>
      <w:r>
        <w:t xml:space="preserve"> {{field-on:Bible}}</w:t>
      </w:r>
      <w:r>
        <w:t xml:space="preserve">three thousand talents of gold from Souphir and seven thousand talents of refined silver to overlay walls of sanctuary with them,</w:t>
      </w:r>
      <w:r>
        <w:t xml:space="preserve">{{field-off:Bible}}</w:t>
      </w:r>
    </w:p>
    <w:p>
      <w:r>
        <w:rPr>
          <w:sz w:val="18"/>
          <w:color w:val="777777"/>
        </w:rPr>
        <w:t xml:space="preserve">[[@Bible:1 Chronicles 29:5]] </w:t>
      </w:r>
      <w:r>
        <w:rPr>
          <w:b/>
        </w:rPr>
        <w:t xml:space="preserve">5 </w:t>
      </w:r>
      <w:r>
        <w:t xml:space="preserve"> {{field-on:Bible}}</w:t>
      </w:r>
      <w:r>
        <w:t xml:space="preserve">by hand of craftsmen. And who is willing to fill his hands</w:t>
      </w:r>
      <w:r>
        <w:rPr>
          <w:rStyle w:val="FootnoteReference"/>
        </w:rPr>
        <w:footnoteReference w:id="6033"/>
      </w:r>
      <w:r>
        <w:t xml:space="preserve"> for Lord today?</w:t>
      </w:r>
      <w:r>
        <w:t xml:space="preserve">{{field-off:Bible}}</w:t>
      </w:r>
    </w:p>
    <w:p>
      <w:r>
        <w:rPr>
          <w:sz w:val="18"/>
          <w:color w:val="777777"/>
        </w:rPr>
        <w:t xml:space="preserve">[[@Bible:1 Chronicles 29:6]] </w:t>
      </w:r>
      <w:r>
        <w:rPr>
          <w:b/>
        </w:rPr>
        <w:t xml:space="preserve">6 </w:t>
      </w:r>
      <w:r>
        <w:t xml:space="preserve"> {{field-on:Bible}}</w:t>
      </w:r>
      <w:r>
        <w:t xml:space="preserve">And chiefs of fathers and rulers of sons of Israel</w:t>
      </w:r>
      <w:r>
        <w:rPr>
          <w:rStyle w:val="FootnoteReference"/>
        </w:rPr>
        <w:footnoteReference w:id="6034"/>
      </w:r>
      <w:r>
        <w:t xml:space="preserve"> and commanders of thousands and of hundreds and leaders of works and stewards of king were made willing.</w:t>
      </w:r>
      <w:r>
        <w:t xml:space="preserve">{{field-off:Bible}}</w:t>
      </w:r>
    </w:p>
    <w:p>
      <w:r>
        <w:rPr>
          <w:sz w:val="18"/>
          <w:color w:val="777777"/>
        </w:rPr>
        <w:t xml:space="preserve">[[@Bible:1 Chronicles 29:7]] </w:t>
      </w:r>
      <w:r>
        <w:rPr>
          <w:b/>
        </w:rPr>
        <w:t xml:space="preserve">7 </w:t>
      </w:r>
      <w:r>
        <w:t xml:space="preserve"> {{field-on:Bible}}</w:t>
      </w:r>
      <w:r>
        <w:t xml:space="preserve">And they gave for works of house of Lord five thousand talents of gold and ten thousand gold pieces</w:t>
      </w:r>
      <w:r>
        <w:rPr>
          <w:rStyle w:val="FootnoteReference"/>
        </w:rPr>
        <w:footnoteReference w:id="6035"/>
      </w:r>
      <w:r>
        <w:t xml:space="preserve">, and ten thousand talents of silver, and eighteen thousand talents of bronze, and one hundred thousand talents of iron.</w:t>
      </w:r>
      <w:r>
        <w:t xml:space="preserve">{{field-off:Bible}}</w:t>
      </w:r>
    </w:p>
    <w:p>
      <w:r>
        <w:rPr>
          <w:sz w:val="18"/>
          <w:color w:val="777777"/>
        </w:rPr>
        <w:t xml:space="preserve">[[@Bible:1 Chronicles 29:8]] </w:t>
      </w:r>
      <w:r>
        <w:rPr>
          <w:b/>
        </w:rPr>
        <w:t xml:space="preserve">8 </w:t>
      </w:r>
      <w:r>
        <w:t xml:space="preserve"> {{field-on:Bible}}</w:t>
      </w:r>
      <w:r>
        <w:t xml:space="preserve">And those with whom stone was found gave it to treasuries of house of Lord by hand of Jehiel the Gērsōnite.</w:t>
      </w:r>
      <w:r>
        <w:t xml:space="preserve">{{field-off:Bible}}</w:t>
      </w:r>
    </w:p>
    <w:p>
      <w:r>
        <w:rPr>
          <w:sz w:val="18"/>
          <w:color w:val="777777"/>
        </w:rPr>
        <w:t xml:space="preserve">[[@Bible:1 Chronicles 29:9]] </w:t>
      </w:r>
      <w:r>
        <w:rPr>
          <w:b/>
        </w:rPr>
        <w:t xml:space="preserve">9 </w:t>
      </w:r>
      <w:r>
        <w:t xml:space="preserve"> {{field-on:Bible}}</w:t>
      </w:r>
      <w:r>
        <w:t xml:space="preserve">And people rejoiced over their willingness, because with full heart they were made willing to Lord</w:t>
      </w:r>
      <w:r>
        <w:rPr>
          <w:rStyle w:val="FootnoteReference"/>
        </w:rPr>
        <w:footnoteReference w:id="6036"/>
      </w:r>
      <w:r>
        <w:t xml:space="preserve">, and king David rejoiced greatly.</w:t>
      </w:r>
      <w:r>
        <w:t xml:space="preserve">{{field-off:Bible}}</w:t>
      </w:r>
    </w:p>
    <w:p>
      <w:r>
        <w:rPr>
          <w:sz w:val="18"/>
          <w:color w:val="777777"/>
        </w:rPr>
        <w:t xml:space="preserve">[[@Bible:1 Chronicles 29:10]] </w:t>
      </w:r>
      <w:r>
        <w:rPr>
          <w:b/>
        </w:rPr>
        <w:t xml:space="preserve">10 </w:t>
      </w:r>
      <w:r>
        <w:t xml:space="preserve"> {{field-on:Bible}}</w:t>
      </w:r>
      <w:r>
        <w:t xml:space="preserve">And king David blessed Lord before assembly, saying, Blessed are you, Lord God of Israel our father</w:t>
      </w:r>
      <w:r>
        <w:rPr>
          <w:rStyle w:val="FootnoteReference"/>
        </w:rPr>
        <w:footnoteReference w:id="6037"/>
      </w:r>
      <w:r>
        <w:t xml:space="preserve">, from age and unto age.</w:t>
      </w:r>
      <w:r>
        <w:t xml:space="preserve">{{field-off:Bible}}</w:t>
      </w:r>
    </w:p>
    <w:p>
      <w:r>
        <w:rPr>
          <w:sz w:val="18"/>
          <w:color w:val="777777"/>
        </w:rPr>
        <w:t xml:space="preserve">[[@Bible:1 Chronicles 29:11]] </w:t>
      </w:r>
      <w:r>
        <w:rPr>
          <w:b/>
        </w:rPr>
        <w:t xml:space="preserve">11 </w:t>
      </w:r>
      <w:r>
        <w:t xml:space="preserve"> {{field-on:Bible}}</w:t>
      </w:r>
      <w:r>
        <w:t xml:space="preserve">Yours, Lord, are greatness and power and boasting and victory</w:t>
      </w:r>
      <w:r>
        <w:rPr>
          <w:rStyle w:val="FootnoteReference"/>
        </w:rPr>
        <w:footnoteReference w:id="6038"/>
      </w:r>
      <w:r>
        <w:t xml:space="preserve"> and strength, because you rule all things in heaven and on earth; before your face every king and nation is troubled.</w:t>
      </w:r>
      <w:r>
        <w:t xml:space="preserve">{{field-off:Bible}}</w:t>
      </w:r>
    </w:p>
    <w:p>
      <w:r>
        <w:rPr>
          <w:sz w:val="18"/>
          <w:color w:val="777777"/>
        </w:rPr>
        <w:t xml:space="preserve">[[@Bible:1 Chronicles 29:12]] </w:t>
      </w:r>
      <w:r>
        <w:rPr>
          <w:b/>
        </w:rPr>
        <w:t xml:space="preserve">12 </w:t>
      </w:r>
      <w:r>
        <w:t xml:space="preserve"> {{field-on:Bible}}</w:t>
      </w:r>
      <w:r>
        <w:t xml:space="preserve">From you are riches and glory; you rule all things, Lord, ruler of every beginning, and in your hand are strength and lordship, and in your hand, Almighty One, to magnify and strengthen all things.</w:t>
      </w:r>
      <w:r>
        <w:t xml:space="preserve">{{field-off:Bible}}</w:t>
      </w:r>
    </w:p>
    <w:p>
      <w:r>
        <w:rPr>
          <w:sz w:val="18"/>
          <w:color w:val="777777"/>
        </w:rPr>
        <w:t xml:space="preserve">[[@Bible:1 Chronicles 29:13]] </w:t>
      </w:r>
      <w:r>
        <w:rPr>
          <w:b/>
        </w:rPr>
        <w:t xml:space="preserve">13 </w:t>
      </w:r>
      <w:r>
        <w:t xml:space="preserve"> {{field-on:Bible}}</w:t>
      </w:r>
      <w:r>
        <w:t xml:space="preserve">And now, Lord, we give thanks to you and praise name of your boasting.</w:t>
      </w:r>
      <w:r>
        <w:t xml:space="preserve">{{field-off:Bible}}</w:t>
      </w:r>
    </w:p>
    <w:p>
      <w:r>
        <w:rPr>
          <w:sz w:val="18"/>
          <w:color w:val="777777"/>
        </w:rPr>
        <w:t xml:space="preserve">[[@Bible:1 Chronicles 29:14]] </w:t>
      </w:r>
      <w:r>
        <w:rPr>
          <w:b/>
        </w:rPr>
        <w:t xml:space="preserve">14 </w:t>
      </w:r>
      <w:r>
        <w:t xml:space="preserve"> {{field-on:Bible}}</w:t>
      </w:r>
      <w:r>
        <w:t xml:space="preserve">And who am I, and who are my people, that we grew strong to be willing to you in this way? Because all things are yours, and from your things we gave to you.</w:t>
      </w:r>
      <w:r>
        <w:t xml:space="preserve">{{field-off:Bible}}</w:t>
      </w:r>
    </w:p>
    <w:p>
      <w:r>
        <w:rPr>
          <w:sz w:val="18"/>
          <w:color w:val="777777"/>
        </w:rPr>
        <w:t xml:space="preserve">[[@Bible:1 Chronicles 29:15]] </w:t>
      </w:r>
      <w:r>
        <w:rPr>
          <w:b/>
        </w:rPr>
        <w:t xml:space="preserve">15 </w:t>
      </w:r>
      <w:r>
        <w:t xml:space="preserve"> {{field-on:Bible}}</w:t>
      </w:r>
      <w:r>
        <w:t xml:space="preserve">Because we are sojourners before you and temporary residents, as all our fathers were. Our days on earth are like shadow, and there is no staying.</w:t>
      </w:r>
      <w:r>
        <w:t xml:space="preserve">{{field-off:Bible}}</w:t>
      </w:r>
    </w:p>
    <w:p>
      <w:r>
        <w:rPr>
          <w:sz w:val="18"/>
          <w:color w:val="777777"/>
        </w:rPr>
        <w:t xml:space="preserve">[[@Bible:1 Chronicles 29:16]] </w:t>
      </w:r>
      <w:r>
        <w:rPr>
          <w:b/>
        </w:rPr>
        <w:t xml:space="preserve">16 </w:t>
      </w:r>
      <w:r>
        <w:t xml:space="preserve"> {{field-on:Bible}}</w:t>
      </w:r>
      <w:r>
        <w:t xml:space="preserve">Lord our God, all this abundance which I prepared to build house for your holy name is from your hand, and all things are yours.</w:t>
      </w:r>
      <w:r>
        <w:t xml:space="preserve">{{field-off:Bible}}</w:t>
      </w:r>
    </w:p>
    <w:p>
      <w:r>
        <w:rPr>
          <w:sz w:val="18"/>
          <w:color w:val="777777"/>
        </w:rPr>
        <w:t xml:space="preserve">[[@Bible:1 Chronicles 29:17]] </w:t>
      </w:r>
      <w:r>
        <w:rPr>
          <w:b/>
        </w:rPr>
        <w:t xml:space="preserve">17 </w:t>
      </w:r>
      <w:r>
        <w:t xml:space="preserve"> {{field-on:Bible}}</w:t>
      </w:r>
      <w:r>
        <w:t xml:space="preserve">And I knew, Lord, that you examine hearts and love righteousness. In simplicity of heart</w:t>
      </w:r>
      <w:r>
        <w:rPr>
          <w:rStyle w:val="FootnoteReference"/>
        </w:rPr>
        <w:footnoteReference w:id="6039"/>
      </w:r>
      <w:r>
        <w:t xml:space="preserve"> I was willing for all these things, and now I saw your people found here willingly giving to you with gladness.</w:t>
      </w:r>
      <w:r>
        <w:t xml:space="preserve">{{field-off:Bible}}</w:t>
      </w:r>
    </w:p>
    <w:p>
      <w:r>
        <w:rPr>
          <w:sz w:val="18"/>
          <w:color w:val="777777"/>
        </w:rPr>
        <w:t xml:space="preserve">[[@Bible:1 Chronicles 29:18]] </w:t>
      </w:r>
      <w:r>
        <w:rPr>
          <w:b/>
        </w:rPr>
        <w:t xml:space="preserve">18 </w:t>
      </w:r>
      <w:r>
        <w:t xml:space="preserve"> {{field-on:Bible}}</w:t>
      </w:r>
      <w:r>
        <w:t xml:space="preserve">Lord God of Abraam and Isaak and Israel our fathers, keep these things in thought of heart of your people forever, and direct their hearts toward you.</w:t>
      </w:r>
      <w:r>
        <w:t xml:space="preserve">{{field-off:Bible}}</w:t>
      </w:r>
    </w:p>
    <w:p>
      <w:r>
        <w:rPr>
          <w:sz w:val="18"/>
          <w:color w:val="777777"/>
        </w:rPr>
        <w:t xml:space="preserve">[[@Bible:1 Chronicles 29:19]] </w:t>
      </w:r>
      <w:r>
        <w:rPr>
          <w:b/>
        </w:rPr>
        <w:t xml:space="preserve">19 </w:t>
      </w:r>
      <w:r>
        <w:t xml:space="preserve"> {{field-on:Bible}}</w:t>
      </w:r>
      <w:r>
        <w:t xml:space="preserve">And to Solomon my son give good heart to do your commandments and your testimonies and your ordinances, and to bring building of your house to completion.</w:t>
      </w:r>
      <w:r>
        <w:t xml:space="preserve">{{field-off:Bible}}</w:t>
      </w:r>
    </w:p>
    <w:p>
      <w:r>
        <w:rPr>
          <w:sz w:val="18"/>
          <w:color w:val="777777"/>
        </w:rPr>
        <w:t xml:space="preserve">[[@Bible:1 Chronicles 29:20]] </w:t>
      </w:r>
      <w:r>
        <w:rPr>
          <w:b/>
        </w:rPr>
        <w:t xml:space="preserve">20 </w:t>
      </w:r>
      <w:r>
        <w:t xml:space="preserve"> {{field-on:Bible}}</w:t>
      </w:r>
      <w:r>
        <w:t xml:space="preserve">And David said to all assembly, Bless Lord your God. And all assembly blessed Lord God of their fathers, and bowing knees they worshiped Lord and king.</w:t>
      </w:r>
      <w:r>
        <w:t xml:space="preserve">{{field-off:Bible}}</w:t>
      </w:r>
    </w:p>
    <w:p>
      <w:r>
        <w:rPr>
          <w:sz w:val="18"/>
          <w:color w:val="777777"/>
        </w:rPr>
        <w:t xml:space="preserve">[[@Bible:1 Chronicles 29:21]] </w:t>
      </w:r>
      <w:r>
        <w:rPr>
          <w:b/>
        </w:rPr>
        <w:t xml:space="preserve">21 </w:t>
      </w:r>
      <w:r>
        <w:t xml:space="preserve"> {{field-on:Bible}}</w:t>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6040"/>
      </w:r>
      <w:r>
        <w:t xml:space="preserve">.</w:t>
      </w:r>
      <w:r>
        <w:t xml:space="preserve">{{field-off:Bible}}</w:t>
      </w:r>
    </w:p>
    <w:p>
      <w:r>
        <w:rPr>
          <w:sz w:val="18"/>
          <w:color w:val="777777"/>
        </w:rPr>
        <w:t xml:space="preserve">[[@Bible:1 Chronicles 29:22]] </w:t>
      </w:r>
      <w:r>
        <w:rPr>
          <w:b/>
        </w:rPr>
        <w:t xml:space="preserve">22 </w:t>
      </w:r>
      <w:r>
        <w:t xml:space="preserve"> {{field-on:Bible}}</w:t>
      </w:r>
      <w:r>
        <w:t xml:space="preserve">And they ate and drank before Lord on that day with joy, and they made Solomon son of David king a second time, and anointed him to Lord as king and Sadok to priesthood</w:t>
      </w:r>
      <w:r>
        <w:rPr>
          <w:rStyle w:val="FootnoteReference"/>
        </w:rPr>
        <w:footnoteReference w:id="6041"/>
      </w:r>
      <w:r>
        <w:t xml:space="preserve">.</w:t>
      </w:r>
      <w:r>
        <w:rPr>
          <w:rStyle w:val="FootnoteReference"/>
        </w:rPr>
        <w:footnoteReference w:id="6042"/>
      </w:r>
      <w:r>
        <w:t xml:space="preserve">{{field-off:Bible}}</w:t>
      </w:r>
    </w:p>
    <w:p>
      <w:r>
        <w:rPr>
          <w:sz w:val="18"/>
          <w:color w:val="777777"/>
        </w:rPr>
        <w:t xml:space="preserve">[[@Bible:1 Chronicles 29:23]] </w:t>
      </w:r>
      <w:r>
        <w:rPr>
          <w:b/>
        </w:rPr>
        <w:t xml:space="preserve">23 </w:t>
      </w:r>
      <w:r>
        <w:t xml:space="preserve"> {{field-on:Bible}}</w:t>
      </w:r>
      <w:r>
        <w:t xml:space="preserve">And Solomon sat on throne of David his father and prospered, and all Israel listened to him.</w:t>
      </w:r>
      <w:r>
        <w:t xml:space="preserve">{{field-off:Bible}}</w:t>
      </w:r>
    </w:p>
    <w:p>
      <w:r>
        <w:rPr>
          <w:sz w:val="18"/>
          <w:color w:val="777777"/>
        </w:rPr>
        <w:t xml:space="preserve">[[@Bible:1 Chronicles 29:24]] </w:t>
      </w:r>
      <w:r>
        <w:rPr>
          <w:b/>
        </w:rPr>
        <w:t xml:space="preserve">24 </w:t>
      </w:r>
      <w:r>
        <w:t xml:space="preserve"> {{field-on:Bible}}</w:t>
      </w:r>
      <w:r>
        <w:t xml:space="preserve">Rulers and mighty lords and all sons of king David his father submitted to him.</w:t>
      </w:r>
      <w:r>
        <w:t xml:space="preserve">{{field-off:Bible}}</w:t>
      </w:r>
    </w:p>
    <w:p>
      <w:r>
        <w:rPr>
          <w:sz w:val="18"/>
          <w:color w:val="777777"/>
        </w:rPr>
        <w:t xml:space="preserve">[[@Bible:1 Chronicles 29:25]] </w:t>
      </w:r>
      <w:r>
        <w:rPr>
          <w:b/>
        </w:rPr>
        <w:t xml:space="preserve">25 </w:t>
      </w:r>
      <w:r>
        <w:t xml:space="preserve"> {{field-on:Bible}}</w:t>
      </w:r>
      <w:r>
        <w:t xml:space="preserve">And Lord magnified Solomon exceedingly before all Israel and gave him royal glory such as did not happen on any king before him.</w:t>
      </w:r>
      <w:r>
        <w:t xml:space="preserve">{{field-off:Bible}}</w:t>
      </w:r>
    </w:p>
    <w:p>
      <w:r>
        <w:rPr>
          <w:sz w:val="18"/>
          <w:color w:val="777777"/>
        </w:rPr>
        <w:t xml:space="preserve">[[@Bible:1 Chronicles 29:26]] </w:t>
      </w:r>
      <w:r>
        <w:rPr>
          <w:b/>
        </w:rPr>
        <w:t xml:space="preserve">26 </w:t>
      </w:r>
      <w:r>
        <w:t xml:space="preserve"> {{field-on:Bible}}</w:t>
      </w:r>
      <w:r>
        <w:t xml:space="preserve">And David son of Iessai reigned over Israel.</w:t>
      </w:r>
      <w:r>
        <w:t xml:space="preserve">{{field-off:Bible}}</w:t>
      </w:r>
    </w:p>
    <w:p>
      <w:r>
        <w:rPr>
          <w:sz w:val="18"/>
          <w:color w:val="777777"/>
        </w:rPr>
        <w:t xml:space="preserve">[[@Bible:1 Chronicles 29:27]] </w:t>
      </w:r>
      <w:r>
        <w:rPr>
          <w:b/>
        </w:rPr>
        <w:t xml:space="preserve">27 </w:t>
      </w:r>
      <w:r>
        <w:t xml:space="preserve"> {{field-on:Bible}}</w:t>
      </w:r>
      <w:r>
        <w:t xml:space="preserve">Forty years: in Chebron seven years and in </w:t>
      </w:r>
      <w:r>
        <w:t xml:space="preserve">[[Jerusalem &gt;&gt; BibleKnowledgebase:@Jerusalem]]</w:t>
      </w:r>
      <w:r>
        <w:t xml:space="preserve"> thirty-three years.</w:t>
      </w:r>
      <w:r>
        <w:t xml:space="preserve">{{field-off:Bible}}</w:t>
      </w:r>
    </w:p>
    <w:p>
      <w:r>
        <w:rPr>
          <w:sz w:val="18"/>
          <w:color w:val="777777"/>
        </w:rPr>
        <w:t xml:space="preserve">[[@Bible:1 Chronicles 29:28]] </w:t>
      </w:r>
      <w:r>
        <w:rPr>
          <w:b/>
        </w:rPr>
        <w:t xml:space="preserve">28 </w:t>
      </w:r>
      <w:r>
        <w:t xml:space="preserve"> {{field-on:Bible}}</w:t>
      </w:r>
      <w:r>
        <w:t xml:space="preserve">And he died in good old age, full of days, riches, and glory, and Solomon his son reigned in his place.</w:t>
      </w:r>
      <w:r>
        <w:t xml:space="preserve">{{field-off:Bible}}</w:t>
      </w:r>
    </w:p>
    <w:p>
      <w:r>
        <w:rPr>
          <w:sz w:val="18"/>
          <w:color w:val="777777"/>
        </w:rPr>
        <w:t xml:space="preserve">[[@Bible:1 Chronicles 29:29]] </w:t>
      </w:r>
      <w:r>
        <w:rPr>
          <w:b/>
        </w:rPr>
        <w:t xml:space="preserve">29 </w:t>
      </w:r>
      <w:r>
        <w:t xml:space="preserve"> {{field-on:Bible}}</w:t>
      </w:r>
      <w:r>
        <w:t xml:space="preserve">And rest of matters of king David, first and last, are written in words of Samuel</w:t>
      </w:r>
      <w:r>
        <w:rPr>
          <w:rStyle w:val="FootnoteReference"/>
        </w:rPr>
        <w:footnoteReference w:id="6043"/>
      </w:r>
      <w:r>
        <w:t xml:space="preserve"> seer and in words of Nathan prophet and in words of Gad seer,</w:t>
      </w:r>
      <w:r>
        <w:t xml:space="preserve">{{field-off:Bible}}</w:t>
      </w:r>
    </w:p>
    <w:p>
      <w:r>
        <w:rPr>
          <w:sz w:val="18"/>
          <w:color w:val="777777"/>
        </w:rPr>
        <w:t xml:space="preserve">[[@Bible:1 Chronicles 29:30]] </w:t>
      </w:r>
      <w:r>
        <w:rPr>
          <w:b/>
        </w:rPr>
        <w:t xml:space="preserve">30 </w:t>
      </w:r>
      <w:r>
        <w:t xml:space="preserve"> {{field-on:Bible}}</w:t>
      </w:r>
      <w:r>
        <w:t xml:space="preserve">concerning all his kingdom and his mighty rule and times which came upon him and upon Israel and upon all kingdoms of earth.</w:t>
      </w:r>
      <w:r>
        <w:t xml:space="preserve">{{field-off:Bible}}</w:t>
      </w:r>
    </w:p>
    <w:p>
      <w:r>
        <w:br w:type="page"/>
      </w:r>
    </w:p>
    <w:p>
      <w:pPr>
        <w:pStyle w:val="Heading1"/>
      </w:pPr>
      <w:r>
        <w:t xml:space="preserve">2 Chronicles</w:t>
      </w:r>
    </w:p>
    <w:p>
      <w:pPr>
        <w:pStyle w:val="Heading2"/>
      </w:pPr>
      <w:r>
        <w:t xml:space="preserve">2 Chronicles Preface</w:t>
      </w:r>
    </w:p>
    <w:p>
      <w:r>
        <w:rPr>
          <w:b/>
        </w:rPr>
        <w:t xml:space="preserve">Author and Attribution. </w:t>
      </w:r>
      <w:r>
        <w:t xml:space="preserve">Ezra (traditional conservative view)</w:t>
      </w:r>
    </w:p>
    <w:p>
      <w:r>
        <w:rPr>
          <w:b/>
        </w:rPr>
        <w:t xml:space="preserve">Authorship Basis. </w:t>
      </w:r>
      <w:r>
        <w:t xml:space="preserve">Traditionally linked with Ezra as part of the same Chronicler history.</w:t>
      </w:r>
    </w:p>
    <w:p>
      <w:r>
        <w:rPr>
          <w:b/>
        </w:rPr>
        <w:t xml:space="preserve">Jesus / NT Attribution. </w:t>
      </w:r>
      <w:r>
        <w:t xml:space="preserve">The NT does not name the human writer, but the temple and Davidic history it preserves is treated as real covenant history.</w:t>
      </w:r>
    </w:p>
    <w:p>
      <w:r>
        <w:rPr>
          <w:b/>
        </w:rPr>
        <w:t xml:space="preserve">Composition Date. </w:t>
      </w:r>
      <w:r>
        <w:t xml:space="preserve">post-exilic, likely 5th century BC</w:t>
      </w:r>
    </w:p>
    <w:p>
      <w:r>
        <w:rPr>
          <w:b/>
        </w:rPr>
        <w:t xml:space="preserve">MT Timeline. </w:t>
      </w:r>
      <w:r>
        <w:t xml:space="preserve">MT chronology continues from Solomon through the southern kings to Cyrus's decree.</w:t>
      </w:r>
    </w:p>
    <w:p>
      <w:r>
        <w:rPr>
          <w:b/>
        </w:rPr>
        <w:t xml:space="preserve">LXX Timeline. </w:t>
      </w:r>
      <w:r>
        <w:t xml:space="preserve">The Greek tradition preserves the same Judah-centered framework with normal versional differences.</w:t>
      </w:r>
    </w:p>
    <w:p>
      <w:r>
        <w:rPr>
          <w:b/>
        </w:rPr>
        <w:t xml:space="preserve">Historical Setting. </w:t>
      </w:r>
      <w:r>
        <w:t xml:space="preserve">Judah's temple-centered history from Solomon to exile and restoration decree.</w:t>
      </w:r>
    </w:p>
    <w:p>
      <w:r>
        <w:rPr>
          <w:b/>
        </w:rPr>
        <w:t xml:space="preserve">Purpose. </w:t>
      </w:r>
      <w:r>
        <w:t xml:space="preserve">To explain Judah's history through worship, reform, apostasy, and the hope of restoration under the Davidic and temple promises.</w:t>
      </w:r>
    </w:p>
    <w:p>
      <w:r>
        <w:rPr>
          <w:b/>
        </w:rPr>
        <w:t xml:space="preserve">Key Themes. </w:t>
      </w:r>
      <w:r>
        <w:t xml:space="preserve">temple; reform; apostasy; exile; restoration; Davidic line</w:t>
      </w:r>
    </w:p>
    <w:p>
      <w:r>
        <w:rPr>
          <w:b/>
        </w:rPr>
        <w:t xml:space="preserve">Outline. </w:t>
      </w:r>
      <w:r>
        <w:t xml:space="preserve">Solomon and temple 1-9; Kings of Judah 10-36; Exile and Cyrus decree 36.</w:t>
      </w:r>
    </w:p>
    <w:p>
      <w:r>
        <w:rPr>
          <w:b/>
        </w:rPr>
        <w:t xml:space="preserve">Earliest Witnesses. </w:t>
      </w:r>
      <w:r>
        <w:t xml:space="preserve">Frag. Qumran Chronicles fragments are limited Second Temple period | Subst. Early Hebrew evidence is limited; the principal full witnesses are medieval Hebrew plus ancient Greek tradition n/a | Heb. Leningrad Codex AD 1008 | Gk. Codex Alexandrinus preserves 2 Chronicles in Greek 5th century AD</w:t>
      </w:r>
    </w:p>
    <w:p>
      <w:r>
        <w:rPr>
          <w:b/>
        </w:rPr>
        <w:t xml:space="preserve">Earliest External Attestation. </w:t>
      </w:r>
      <w:r>
        <w:t xml:space="preserve">Use of Chronicles history in later Jewish writing by Josephus (1st century AD)</w:t>
      </w:r>
    </w:p>
    <w:p>
      <w:r>
        <w:rPr>
          <w:b/>
        </w:rPr>
        <w:t xml:space="preserve">Textual Notes. </w:t>
      </w:r>
      <w:r>
        <w:t xml:space="preserve">Chronicles should be read as complementary inspired history with its own theological emphases; textual divergence from Kings does not imply contradiction.</w:t>
      </w:r>
    </w:p>
    <w:p>
      <w:r>
        <w:rPr>
          <w:b/>
        </w:rPr>
        <w:t xml:space="preserve">Conservative Notes. </w:t>
      </w:r>
      <w:r>
        <w:t xml:space="preserve">This edition receives 2 Chronicles as inspired historical theology for the restored community, culminating in the opening note of return.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Chronicles 1:1]] </w:t>
      </w:r>
      <w:r>
        <w:rPr>
          <w:b/>
        </w:rPr>
        <w:t xml:space="preserve">1 </w:t>
      </w:r>
      <w:r>
        <w:t xml:space="preserve"> {{field-on:Bible}}</w:t>
      </w:r>
      <w:r>
        <w:t xml:space="preserve">And Solomon</w:t>
      </w:r>
      <w:r>
        <w:rPr>
          <w:rStyle w:val="FootnoteReference"/>
        </w:rPr>
        <w:footnoteReference w:id="6044"/>
      </w:r>
      <w:r>
        <w:t xml:space="preserve"> son of David</w:t>
      </w:r>
      <w:r>
        <w:rPr>
          <w:rStyle w:val="FootnoteReference"/>
        </w:rPr>
        <w:footnoteReference w:id="6045"/>
      </w:r>
      <w:r>
        <w:t xml:space="preserve"> was strengthened over his kingdom, and Lord his God was with him and magnified him on high.</w:t>
      </w:r>
      <w:r>
        <w:t xml:space="preserve">{{field-off:Bible}}</w:t>
      </w:r>
    </w:p>
    <w:p>
      <w:r>
        <w:rPr>
          <w:sz w:val="18"/>
          <w:color w:val="777777"/>
        </w:rPr>
        <w:t xml:space="preserve">[[@Bible:2 Chronicles 1:2]] </w:t>
      </w:r>
      <w:r>
        <w:rPr>
          <w:b/>
        </w:rPr>
        <w:t xml:space="preserve">2 </w:t>
      </w:r>
      <w:r>
        <w:t xml:space="preserve"> {{field-on:Bible}}</w:t>
      </w:r>
      <w:r>
        <w:t xml:space="preserve">And Solomon spoke to all Israel</w:t>
      </w:r>
      <w:r>
        <w:rPr>
          <w:rStyle w:val="FootnoteReference"/>
        </w:rPr>
        <w:footnoteReference w:id="6046"/>
      </w:r>
      <w:r>
        <w:t xml:space="preserve">, to commanders of thousands and of hundreds and to judges and to all rulers before Israel, to chiefs of fathers.</w:t>
      </w:r>
      <w:r>
        <w:t xml:space="preserve">{{field-off:Bible}}</w:t>
      </w:r>
    </w:p>
    <w:p>
      <w:r>
        <w:rPr>
          <w:sz w:val="18"/>
          <w:color w:val="777777"/>
        </w:rPr>
        <w:t xml:space="preserve">[[@Bible:2 Chronicles 1:3]] </w:t>
      </w:r>
      <w:r>
        <w:rPr>
          <w:b/>
        </w:rPr>
        <w:t xml:space="preserve">3 </w:t>
      </w:r>
      <w:r>
        <w:t xml:space="preserve"> {{field-on:Bible}}</w:t>
      </w:r>
      <w:r>
        <w:t xml:space="preserve">And Solomon and all assembly with him went to high place in Gabaon, because there was tent of testimony of God</w:t>
      </w:r>
      <w:r>
        <w:rPr>
          <w:rStyle w:val="FootnoteReference"/>
        </w:rPr>
        <w:footnoteReference w:id="6047"/>
      </w:r>
      <w:r>
        <w:t xml:space="preserve"> which Moyses servant of Lord made in wilderness.</w:t>
      </w:r>
      <w:r>
        <w:t xml:space="preserve">{{field-off:Bible}}</w:t>
      </w:r>
    </w:p>
    <w:p>
      <w:r>
        <w:rPr>
          <w:sz w:val="18"/>
          <w:color w:val="777777"/>
        </w:rPr>
        <w:t xml:space="preserve">[[@Bible:2 Chronicles 1:4]] </w:t>
      </w:r>
      <w:r>
        <w:rPr>
          <w:b/>
        </w:rPr>
        <w:t xml:space="preserve">4 </w:t>
      </w:r>
      <w:r>
        <w:t xml:space="preserve"> {{field-on:Bible}}</w:t>
      </w:r>
      <w:r>
        <w:t xml:space="preserve">But David brought up ark of God from city Kariathiarim, because he prepared tent for it in </w:t>
      </w:r>
      <w:r>
        <w:t xml:space="preserve">[[Jerusalem &gt;&gt; BibleKnowledgebase:@Jerusalem]]</w:t>
      </w:r>
      <w:r>
        <w:t xml:space="preserve">.</w:t>
      </w:r>
      <w:r>
        <w:t xml:space="preserve">{{field-off:Bible}}</w:t>
      </w:r>
    </w:p>
    <w:p>
      <w:r>
        <w:rPr>
          <w:sz w:val="18"/>
          <w:color w:val="777777"/>
        </w:rPr>
        <w:t xml:space="preserve">[[@Bible:2 Chronicles 1:5]] </w:t>
      </w:r>
      <w:r>
        <w:rPr>
          <w:b/>
        </w:rPr>
        <w:t xml:space="preserve">5 </w:t>
      </w:r>
      <w:r>
        <w:t xml:space="preserve"> {{field-on:Bible}}</w:t>
      </w:r>
      <w:r>
        <w:t xml:space="preserve">And bronze altar which Beseleēl son of Ourios son of Ōr made was there before tent of Lord, and Solomon and assembly sought it.</w:t>
      </w:r>
      <w:r>
        <w:rPr>
          <w:rStyle w:val="FootnoteReference"/>
        </w:rPr>
        <w:footnoteReference w:id="6048"/>
      </w:r>
      <w:r>
        <w:t xml:space="preserve">{{field-off:Bible}}</w:t>
      </w:r>
    </w:p>
    <w:p>
      <w:r>
        <w:rPr>
          <w:sz w:val="18"/>
          <w:color w:val="777777"/>
        </w:rPr>
        <w:t xml:space="preserve">[[@Bible:2 Chronicles 1:6]] </w:t>
      </w:r>
      <w:r>
        <w:rPr>
          <w:b/>
        </w:rPr>
        <w:t xml:space="preserve">6 </w:t>
      </w:r>
      <w:r>
        <w:t xml:space="preserve"> {{field-on:Bible}}</w:t>
      </w:r>
      <w:r>
        <w:t xml:space="preserve">And there Solomon brought up upon bronze altar before Lord, the one in tent, and brought up upon it one thousand whole burnt offerings.</w:t>
      </w:r>
      <w:r>
        <w:t xml:space="preserve">{{field-off:Bible}}</w:t>
      </w:r>
    </w:p>
    <w:p>
      <w:r>
        <w:rPr>
          <w:sz w:val="18"/>
          <w:color w:val="777777"/>
        </w:rPr>
        <w:t xml:space="preserve">[[@Bible:2 Chronicles 1:7]] </w:t>
      </w:r>
      <w:r>
        <w:rPr>
          <w:b/>
        </w:rPr>
        <w:t xml:space="preserve">7 </w:t>
      </w:r>
      <w:r>
        <w:t xml:space="preserve"> {{field-on:Bible}}</w:t>
      </w:r>
      <w:r>
        <w:t xml:space="preserve">In that night God appeared to Solomon and said to him, Ask what I should give you.</w:t>
      </w:r>
      <w:r>
        <w:t xml:space="preserve">{{field-off:Bible}}</w:t>
      </w:r>
    </w:p>
    <w:p>
      <w:r>
        <w:rPr>
          <w:sz w:val="18"/>
          <w:color w:val="777777"/>
        </w:rPr>
        <w:t xml:space="preserve">[[@Bible:2 Chronicles 1:8]] </w:t>
      </w:r>
      <w:r>
        <w:rPr>
          <w:b/>
        </w:rPr>
        <w:t xml:space="preserve">8 </w:t>
      </w:r>
      <w:r>
        <w:t xml:space="preserve"> {{field-on:Bible}}</w:t>
      </w:r>
      <w:r>
        <w:t xml:space="preserve">And Solomon said to God, You did great mercy with David my father and made me king in his place.</w:t>
      </w:r>
      <w:r>
        <w:t xml:space="preserve">{{field-off:Bible}}</w:t>
      </w:r>
    </w:p>
    <w:p>
      <w:r>
        <w:rPr>
          <w:sz w:val="18"/>
          <w:color w:val="777777"/>
        </w:rPr>
        <w:t xml:space="preserve">[[@Bible:2 Chronicles 1:9]] </w:t>
      </w:r>
      <w:r>
        <w:rPr>
          <w:b/>
        </w:rPr>
        <w:t xml:space="preserve">9 </w:t>
      </w:r>
      <w:r>
        <w:t xml:space="preserve"> {{field-on:Bible}}</w:t>
      </w:r>
      <w:r>
        <w:t xml:space="preserve">And now, Lord God, let your name be made faithful upon David my father, because you made me king over numerous people like dust of earth.</w:t>
      </w:r>
      <w:r>
        <w:t xml:space="preserve">{{field-off:Bible}}</w:t>
      </w:r>
    </w:p>
    <w:p>
      <w:r>
        <w:rPr>
          <w:sz w:val="18"/>
          <w:color w:val="777777"/>
        </w:rPr>
        <w:t xml:space="preserve">[[@Bible:2 Chronicles 1:10]] </w:t>
      </w:r>
      <w:r>
        <w:rPr>
          <w:b/>
        </w:rPr>
        <w:t xml:space="preserve">10 </w:t>
      </w:r>
      <w:r>
        <w:t xml:space="preserve"> {{field-on:Bible}}</w:t>
      </w:r>
      <w:r>
        <w:t xml:space="preserve">Now give me wisdom and understanding, and I shall go out before this people and come in, because who can judge this great people of yours?</w:t>
      </w:r>
      <w:r>
        <w:t xml:space="preserve">{{field-off:Bible}}</w:t>
      </w:r>
    </w:p>
    <w:p>
      <w:r>
        <w:rPr>
          <w:sz w:val="18"/>
          <w:color w:val="777777"/>
        </w:rPr>
        <w:t xml:space="preserve">[[@Bible:2 Chronicles 1:11]] </w:t>
      </w:r>
      <w:r>
        <w:rPr>
          <w:b/>
        </w:rPr>
        <w:t xml:space="preserve">11 </w:t>
      </w:r>
      <w:r>
        <w:t xml:space="preserve"> {{field-on:Bible}}</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6049"/>
      </w:r>
      <w:r>
        <w:t xml:space="preserve">{{field-off:Bible}}</w:t>
      </w:r>
    </w:p>
    <w:p>
      <w:r>
        <w:rPr>
          <w:sz w:val="18"/>
          <w:color w:val="777777"/>
        </w:rPr>
        <w:t xml:space="preserve">[[@Bible:2 Chronicles 1:12]] </w:t>
      </w:r>
      <w:r>
        <w:rPr>
          <w:b/>
        </w:rPr>
        <w:t xml:space="preserve">12 </w:t>
      </w:r>
      <w:r>
        <w:t xml:space="preserve"> {{field-on:Bible}}</w:t>
      </w:r>
      <w:r>
        <w:t xml:space="preserve">wisdom and understanding I give to you, and wealth and riches and glory I will give to you such as none among kings before you had, and after you there shall not be thus.</w:t>
      </w:r>
      <w:r>
        <w:t xml:space="preserve">{{field-off:Bible}}</w:t>
      </w:r>
    </w:p>
    <w:p>
      <w:r>
        <w:rPr>
          <w:sz w:val="18"/>
          <w:color w:val="777777"/>
        </w:rPr>
        <w:t xml:space="preserve">[[@Bible:2 Chronicles 1:13]] </w:t>
      </w:r>
      <w:r>
        <w:rPr>
          <w:b/>
        </w:rPr>
        <w:t xml:space="preserve">13 </w:t>
      </w:r>
      <w:r>
        <w:t xml:space="preserve"> {{field-on:Bible}}</w:t>
      </w:r>
      <w:r>
        <w:t xml:space="preserve">And Solomon came from high place in Gabaon to </w:t>
      </w:r>
      <w:r>
        <w:t xml:space="preserve">[[Jerusalem &gt;&gt; BibleKnowledgebase:@Jerusalem]]</w:t>
      </w:r>
      <w:r>
        <w:t xml:space="preserve">, from before tent of testimony, and reigned over Israel.</w:t>
      </w:r>
      <w:r>
        <w:rPr>
          <w:rStyle w:val="FootnoteReference"/>
        </w:rPr>
        <w:footnoteReference w:id="6050"/>
      </w:r>
      <w:r>
        <w:t xml:space="preserve">{{field-off:Bible}}</w:t>
      </w:r>
    </w:p>
    <w:p>
      <w:r>
        <w:rPr>
          <w:sz w:val="18"/>
          <w:color w:val="777777"/>
        </w:rPr>
        <w:t xml:space="preserve">[[@Bible:2 Chronicles 1:14]] </w:t>
      </w:r>
      <w:r>
        <w:rPr>
          <w:b/>
        </w:rPr>
        <w:t xml:space="preserve">14 </w:t>
      </w:r>
      <w:r>
        <w:t xml:space="preserve"> {{field-on:Bible}}</w:t>
      </w:r>
      <w:r>
        <w:t xml:space="preserve">And Solomon gathered chariots and horsemen, and he had one thousand four hundred chariots and twelve thousand horsemen, and he placed them in cities of chariots, and people were with king in </w:t>
      </w:r>
      <w:r>
        <w:t xml:space="preserve">[[Jerusalem &gt;&gt; BibleKnowledgebase:@Jerusalem]]</w:t>
      </w:r>
      <w:r>
        <w:t xml:space="preserve">.</w:t>
      </w:r>
      <w:r>
        <w:t xml:space="preserve">{{field-off:Bible}}</w:t>
      </w:r>
    </w:p>
    <w:p>
      <w:r>
        <w:rPr>
          <w:sz w:val="18"/>
          <w:color w:val="777777"/>
        </w:rPr>
        <w:t xml:space="preserve">[[@Bible:2 Chronicles 1:15]] </w:t>
      </w:r>
      <w:r>
        <w:rPr>
          <w:b/>
        </w:rPr>
        <w:t xml:space="preserve">15 </w:t>
      </w:r>
      <w:r>
        <w:t xml:space="preserve"> {{field-on:Bible}}</w:t>
      </w:r>
      <w:r>
        <w:t xml:space="preserve">And king made gold and silver in </w:t>
      </w:r>
      <w:r>
        <w:t xml:space="preserve">[[Jerusalem &gt;&gt; BibleKnowledgebase:@Jerusalem]]</w:t>
      </w:r>
      <w:r>
        <w:t xml:space="preserve"> like stones, and cedars in Judah</w:t>
      </w:r>
      <w:r>
        <w:rPr>
          <w:rStyle w:val="FootnoteReference"/>
        </w:rPr>
        <w:footnoteReference w:id="6051"/>
      </w:r>
      <w:r>
        <w:t xml:space="preserve"> like sycamines in lowland in abundance.</w:t>
      </w:r>
      <w:r>
        <w:t xml:space="preserve">{{field-off:Bible}}</w:t>
      </w:r>
    </w:p>
    <w:p>
      <w:r>
        <w:rPr>
          <w:sz w:val="18"/>
          <w:color w:val="777777"/>
        </w:rPr>
        <w:t xml:space="preserve">[[@Bible:2 Chronicles 1:16]] </w:t>
      </w:r>
      <w:r>
        <w:rPr>
          <w:b/>
        </w:rPr>
        <w:t xml:space="preserve">16 </w:t>
      </w:r>
      <w:r>
        <w:t xml:space="preserve"> {{field-on:Bible}}</w:t>
      </w:r>
      <w:r>
        <w:t xml:space="preserve">And export of horses for Solomon was from Egypt, and merchants of king were trading and buying at price.</w:t>
      </w:r>
      <w:r>
        <w:t xml:space="preserve">{{field-off:Bible}}</w:t>
      </w:r>
    </w:p>
    <w:p>
      <w:r>
        <w:rPr>
          <w:sz w:val="18"/>
          <w:color w:val="777777"/>
        </w:rPr>
        <w:t xml:space="preserve">[[@Bible:2 Chronicles 1:17]] </w:t>
      </w:r>
      <w:r>
        <w:rPr>
          <w:b/>
        </w:rPr>
        <w:t xml:space="preserve">17 </w:t>
      </w:r>
      <w:r>
        <w:t xml:space="preserve"> {{field-on:Bible}}</w:t>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6052"/>
      </w:r>
      <w:r>
        <w:t xml:space="preserve">.</w:t>
      </w:r>
      <w:r>
        <w:t xml:space="preserve">{{field-off:Bible}}</w:t>
      </w:r>
    </w:p>
    <w:p>
      <w:r>
        <w:rPr>
          <w:sz w:val="18"/>
          <w:color w:val="777777"/>
        </w:rPr>
        <w:t xml:space="preserve">[[@Bible:2 Chronicles 2:1]] </w:t>
      </w:r>
      <w:r>
        <w:rPr>
          <w:b/>
        </w:rPr>
        <w:t xml:space="preserve">18 </w:t>
      </w:r>
      <w:r>
        <w:t xml:space="preserve"> {{field-on:Bible}}</w:t>
      </w:r>
      <w:r>
        <w:t xml:space="preserve">And Solomon spoke of building house to name of Lord and house for his kingdom.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Chronicles 2:2]] </w:t>
      </w:r>
      <w:r>
        <w:rPr>
          <w:b/>
        </w:rPr>
        <w:t xml:space="preserve">1 </w:t>
      </w:r>
      <w:r>
        <w:t xml:space="preserve"> {{field-on:Bible}}</w:t>
      </w:r>
      <w:r>
        <w:t xml:space="preserve">And Solomon</w:t>
      </w:r>
      <w:r>
        <w:rPr>
          <w:rStyle w:val="FootnoteReference"/>
        </w:rPr>
        <w:footnoteReference w:id="6053"/>
      </w:r>
      <w:r>
        <w:t xml:space="preserve"> gathered seventy thousand men and eighty thousand stonecutters in mountain and three thousand six hundred overseers over them.</w:t>
      </w:r>
      <w:r>
        <w:t xml:space="preserve">{{field-off:Bible}}</w:t>
      </w:r>
    </w:p>
    <w:p>
      <w:r>
        <w:rPr>
          <w:sz w:val="18"/>
          <w:color w:val="777777"/>
        </w:rPr>
        <w:t xml:space="preserve">[[@Bible:2 Chronicles 2:3]] </w:t>
      </w:r>
      <w:r>
        <w:rPr>
          <w:b/>
        </w:rPr>
        <w:t xml:space="preserve">2 </w:t>
      </w:r>
      <w:r>
        <w:t xml:space="preserve"> {{field-on:Bible}}</w:t>
      </w:r>
      <w:r>
        <w:t xml:space="preserve">And Solomon sent to Chiram king of Tyre, saying, As you did with David</w:t>
      </w:r>
      <w:r>
        <w:rPr>
          <w:rStyle w:val="FootnoteReference"/>
        </w:rPr>
        <w:footnoteReference w:id="6054"/>
      </w:r>
      <w:r>
        <w:t xml:space="preserve"> my father and sent him cedars to build house for himself to dwell in it,</w:t>
      </w:r>
      <w:r>
        <w:t xml:space="preserve">{{field-off:Bible}}</w:t>
      </w:r>
    </w:p>
    <w:p>
      <w:r>
        <w:rPr>
          <w:sz w:val="18"/>
          <w:color w:val="777777"/>
        </w:rPr>
        <w:t xml:space="preserve">[[@Bible:2 Chronicles 2:4]] </w:t>
      </w:r>
      <w:r>
        <w:rPr>
          <w:b/>
        </w:rPr>
        <w:t xml:space="preserve">3 </w:t>
      </w:r>
      <w:r>
        <w:t xml:space="preserve"> {{field-on:Bible}}</w:t>
      </w:r>
      <w:r>
        <w:t xml:space="preserve">behold, I his son am building house to name of Lord my God, to sanctify it to him, to burn incense of spices before him and perpetual presentation</w:t>
      </w:r>
      <w:r>
        <w:rPr>
          <w:rStyle w:val="FootnoteReference"/>
        </w:rPr>
        <w:footnoteReference w:id="6055"/>
      </w:r>
      <w:r>
        <w:t xml:space="preserve"> and to offer whole burnt offerings continually morning and evening and on Sabbaths and on new moons and on feasts of Lord our God. This is forever upon Israel</w:t>
      </w:r>
      <w:r>
        <w:rPr>
          <w:rStyle w:val="FootnoteReference"/>
        </w:rPr>
        <w:footnoteReference w:id="6056"/>
      </w:r>
      <w:r>
        <w:t xml:space="preserve">.</w:t>
      </w:r>
      <w:r>
        <w:rPr>
          <w:rStyle w:val="FootnoteReference"/>
        </w:rPr>
        <w:footnoteReference w:id="6057"/>
      </w:r>
      <w:r>
        <w:t xml:space="preserve">{{field-off:Bible}}</w:t>
      </w:r>
    </w:p>
    <w:p>
      <w:r>
        <w:rPr>
          <w:sz w:val="18"/>
          <w:color w:val="777777"/>
        </w:rPr>
        <w:t xml:space="preserve">[[@Bible:2 Chronicles 2:5]] </w:t>
      </w:r>
      <w:r>
        <w:rPr>
          <w:b/>
        </w:rPr>
        <w:t xml:space="preserve">4 </w:t>
      </w:r>
      <w:r>
        <w:t xml:space="preserve"> {{field-on:Bible}}</w:t>
      </w:r>
      <w:r>
        <w:t xml:space="preserve">And house which I am building is great</w:t>
      </w:r>
      <w:r>
        <w:rPr>
          <w:rStyle w:val="FootnoteReference"/>
        </w:rPr>
        <w:footnoteReference w:id="6058"/>
      </w:r>
      <w:r>
        <w:t xml:space="preserve">, because our God is great above all gods.</w:t>
      </w:r>
      <w:r>
        <w:t xml:space="preserve">{{field-off:Bible}}</w:t>
      </w:r>
    </w:p>
    <w:p>
      <w:r>
        <w:rPr>
          <w:sz w:val="18"/>
          <w:color w:val="777777"/>
        </w:rPr>
        <w:t xml:space="preserve">[[@Bible:2 Chronicles 2:6]] </w:t>
      </w:r>
      <w:r>
        <w:rPr>
          <w:b/>
        </w:rPr>
        <w:t xml:space="preserve">5 </w:t>
      </w:r>
      <w:r>
        <w:t xml:space="preserve"> {{field-on:Bible}}</w:t>
      </w:r>
      <w:r>
        <w:t xml:space="preserve">And who will have strength to build him house</w:t>
      </w:r>
      <w:r>
        <w:rPr>
          <w:rStyle w:val="FootnoteReference"/>
        </w:rPr>
        <w:footnoteReference w:id="6059"/>
      </w:r>
      <w:r>
        <w:t xml:space="preserve">? Because heaven and heaven of heavens do not bear his glory. And who am I building him house, except to burn incense before him?</w:t>
      </w:r>
      <w:r>
        <w:t xml:space="preserve">{{field-off:Bible}}</w:t>
      </w:r>
    </w:p>
    <w:p>
      <w:r>
        <w:rPr>
          <w:sz w:val="18"/>
          <w:color w:val="777777"/>
        </w:rPr>
        <w:t xml:space="preserve">[[@Bible:2 Chronicles 2:7]] </w:t>
      </w:r>
      <w:r>
        <w:rPr>
          <w:b/>
        </w:rPr>
        <w:t xml:space="preserve">6 </w:t>
      </w:r>
      <w:r>
        <w:t xml:space="preserve"> {{field-on:Bible}}</w:t>
      </w:r>
      <w:r>
        <w:t xml:space="preserve">And now send me wise man, one knowing how to work in gold and silver and bronze and iron and purple and scarlet and blue, and knowing how to carve carving</w:t>
      </w:r>
      <w:r>
        <w:rPr>
          <w:rStyle w:val="FootnoteReference"/>
        </w:rPr>
        <w:footnoteReference w:id="6060"/>
      </w:r>
      <w:r>
        <w:t xml:space="preserve">, together with wise men with me in Judah</w:t>
      </w:r>
      <w:r>
        <w:rPr>
          <w:rStyle w:val="FootnoteReference"/>
        </w:rPr>
        <w:footnoteReference w:id="6061"/>
      </w:r>
      <w:r>
        <w:t xml:space="preserve"> and in </w:t>
      </w:r>
      <w:r>
        <w:t xml:space="preserve">[[Jerusalem &gt;&gt; BibleKnowledgebase:@Jerusalem]]</w:t>
      </w:r>
      <w:r>
        <w:t xml:space="preserve">, whom David my father prepared.</w:t>
      </w:r>
      <w:r>
        <w:t xml:space="preserve">{{field-off:Bible}}</w:t>
      </w:r>
    </w:p>
    <w:p>
      <w:r>
        <w:rPr>
          <w:sz w:val="18"/>
          <w:color w:val="777777"/>
        </w:rPr>
        <w:t xml:space="preserve">[[@Bible:2 Chronicles 2:8]] </w:t>
      </w:r>
      <w:r>
        <w:rPr>
          <w:b/>
        </w:rPr>
        <w:t xml:space="preserve">7 </w:t>
      </w:r>
      <w:r>
        <w:t xml:space="preserve"> {{field-on:Bible}}</w:t>
      </w:r>
      <w:r>
        <w:t xml:space="preserve">And send me cedar woods and juniper woods and pine woods</w:t>
      </w:r>
      <w:r>
        <w:rPr>
          <w:rStyle w:val="FootnoteReference"/>
        </w:rPr>
        <w:footnoteReference w:id="6062"/>
      </w:r>
      <w:r>
        <w:t xml:space="preserve"> from Lebanon, because I know your servants know how to cut woods from Lebanon, and behold, your servants are with my servants,</w:t>
      </w:r>
      <w:r>
        <w:t xml:space="preserve">{{field-off:Bible}}</w:t>
      </w:r>
    </w:p>
    <w:p>
      <w:r>
        <w:rPr>
          <w:sz w:val="18"/>
          <w:color w:val="777777"/>
        </w:rPr>
        <w:t xml:space="preserve">[[@Bible:2 Chronicles 2:9]] </w:t>
      </w:r>
      <w:r>
        <w:rPr>
          <w:b/>
        </w:rPr>
        <w:t xml:space="preserve">8 </w:t>
      </w:r>
      <w:r>
        <w:t xml:space="preserve"> {{field-on:Bible}}</w:t>
      </w:r>
      <w:r>
        <w:t xml:space="preserve">to prepare woods for me</w:t>
      </w:r>
      <w:r>
        <w:rPr>
          <w:rStyle w:val="FootnoteReference"/>
        </w:rPr>
        <w:footnoteReference w:id="6063"/>
      </w:r>
      <w:r>
        <w:t xml:space="preserve"> in abundance, because house which I am building is great and glorious.</w:t>
      </w:r>
      <w:r>
        <w:t xml:space="preserve">{{field-off:Bible}}</w:t>
      </w:r>
    </w:p>
    <w:p>
      <w:r>
        <w:rPr>
          <w:sz w:val="18"/>
          <w:color w:val="777777"/>
        </w:rPr>
        <w:t xml:space="preserve">[[@Bible:2 Chronicles 2:10]] </w:t>
      </w:r>
      <w:r>
        <w:rPr>
          <w:b/>
        </w:rPr>
        <w:t xml:space="preserve">9 </w:t>
      </w:r>
      <w:r>
        <w:t xml:space="preserve"> {{field-on:Bible}}</w:t>
      </w:r>
      <w:r>
        <w:t xml:space="preserve">And behold, for workers, those cutting woods for food, I gave grain to your servants, twenty thousand kors</w:t>
      </w:r>
      <w:r>
        <w:rPr>
          <w:rStyle w:val="FootnoteReference"/>
        </w:rPr>
        <w:footnoteReference w:id="6064"/>
      </w:r>
      <w:r>
        <w:t xml:space="preserve">, and barley, twenty thousand kors, and wine, twenty thousand measures, and oil, twenty thousand measures.</w:t>
      </w:r>
      <w:r>
        <w:t xml:space="preserve">{{field-off:Bible}}</w:t>
      </w:r>
    </w:p>
    <w:p>
      <w:r>
        <w:rPr>
          <w:sz w:val="18"/>
          <w:color w:val="777777"/>
        </w:rPr>
        <w:t xml:space="preserve">[[@Bible:2 Chronicles 2:11]] </w:t>
      </w:r>
      <w:r>
        <w:rPr>
          <w:b/>
        </w:rPr>
        <w:t xml:space="preserve">10 </w:t>
      </w:r>
      <w:r>
        <w:t xml:space="preserve"> {{field-on:Bible}}</w:t>
      </w:r>
      <w:r>
        <w:t xml:space="preserve">And Chiram king of Tyre answered in writing and sent to Solomon, Because Lord loved his people</w:t>
      </w:r>
      <w:r>
        <w:rPr>
          <w:rStyle w:val="FootnoteReference"/>
        </w:rPr>
        <w:footnoteReference w:id="6065"/>
      </w:r>
      <w:r>
        <w:t xml:space="preserve">, he gave you king over them.</w:t>
      </w:r>
      <w:r>
        <w:t xml:space="preserve">{{field-off:Bible}}</w:t>
      </w:r>
    </w:p>
    <w:p>
      <w:r>
        <w:rPr>
          <w:sz w:val="18"/>
          <w:color w:val="777777"/>
        </w:rPr>
        <w:t xml:space="preserve">[[@Bible:2 Chronicles 2:12]] </w:t>
      </w:r>
      <w:r>
        <w:rPr>
          <w:b/>
        </w:rPr>
        <w:t xml:space="preserve">11 </w:t>
      </w:r>
      <w:r>
        <w:t xml:space="preserve"> {{field-on:Bible}}</w:t>
      </w:r>
      <w:r>
        <w:t xml:space="preserve">And Chiram said, Blessed Lord God of Israel who made heaven and earth</w:t>
      </w:r>
      <w:r>
        <w:rPr>
          <w:rStyle w:val="FootnoteReference"/>
        </w:rPr>
        <w:footnoteReference w:id="6066"/>
      </w:r>
      <w:r>
        <w:t xml:space="preserve">, who gave to king David wise son, knowing understanding and knowledge, who will build house to Lord and house for his kingdom.</w:t>
      </w:r>
      <w:r>
        <w:t xml:space="preserve">{{field-off:Bible}}</w:t>
      </w:r>
    </w:p>
    <w:p>
      <w:r>
        <w:rPr>
          <w:sz w:val="18"/>
          <w:color w:val="777777"/>
        </w:rPr>
        <w:t xml:space="preserve">[[@Bible:2 Chronicles 2:13]] </w:t>
      </w:r>
      <w:r>
        <w:rPr>
          <w:b/>
        </w:rPr>
        <w:t xml:space="preserve">12 </w:t>
      </w:r>
      <w:r>
        <w:t xml:space="preserve"> {{field-on:Bible}}</w:t>
      </w:r>
      <w:r>
        <w:t xml:space="preserve">And now I have sent to you wise man, knowing understanding, Chiram my father</w:t>
      </w:r>
      <w:r>
        <w:rPr>
          <w:rStyle w:val="FootnoteReference"/>
        </w:rPr>
        <w:footnoteReference w:id="6067"/>
      </w:r>
      <w:r>
        <w:t xml:space="preserve">,</w:t>
      </w:r>
      <w:r>
        <w:t xml:space="preserve">{{field-off:Bible}}</w:t>
      </w:r>
    </w:p>
    <w:p>
      <w:r>
        <w:rPr>
          <w:sz w:val="18"/>
          <w:color w:val="777777"/>
        </w:rPr>
        <w:t xml:space="preserve">[[@Bible:2 Chronicles 2:14]] </w:t>
      </w:r>
      <w:r>
        <w:rPr>
          <w:b/>
        </w:rPr>
        <w:t xml:space="preserve">13 </w:t>
      </w:r>
      <w:r>
        <w:t xml:space="preserve"> {{field-on:Bible}}</w:t>
      </w:r>
      <w:r>
        <w:t xml:space="preserve">whose mother was from daughters of Dan and whose father was Tyrian man</w:t>
      </w:r>
      <w:r>
        <w:rPr>
          <w:rStyle w:val="FootnoteReference"/>
        </w:rPr>
        <w:footnoteReference w:id="6068"/>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r>
        <w:t xml:space="preserve">{{field-off:Bible}}</w:t>
      </w:r>
    </w:p>
    <w:p>
      <w:r>
        <w:rPr>
          <w:sz w:val="18"/>
          <w:color w:val="777777"/>
        </w:rPr>
        <w:t xml:space="preserve">[[@Bible:2 Chronicles 2:15]] </w:t>
      </w:r>
      <w:r>
        <w:rPr>
          <w:b/>
        </w:rPr>
        <w:t xml:space="preserve">14 </w:t>
      </w:r>
      <w:r>
        <w:t xml:space="preserve"> {{field-on:Bible}}</w:t>
      </w:r>
      <w:r>
        <w:t xml:space="preserve">And now let my lord send to his servants grain and barley</w:t>
      </w:r>
      <w:r>
        <w:rPr>
          <w:rStyle w:val="FootnoteReference"/>
        </w:rPr>
        <w:footnoteReference w:id="6069"/>
      </w:r>
      <w:r>
        <w:t xml:space="preserve"> and oil and wine which my lord spoke of.</w:t>
      </w:r>
      <w:r>
        <w:t xml:space="preserve">{{field-off:Bible}}</w:t>
      </w:r>
    </w:p>
    <w:p>
      <w:r>
        <w:rPr>
          <w:sz w:val="18"/>
          <w:color w:val="777777"/>
        </w:rPr>
        <w:t xml:space="preserve">[[@Bible:2 Chronicles 2:16]] </w:t>
      </w:r>
      <w:r>
        <w:rPr>
          <w:b/>
        </w:rPr>
        <w:t xml:space="preserve">15 </w:t>
      </w:r>
      <w:r>
        <w:t xml:space="preserve"> {{field-on:Bible}}</w:t>
      </w:r>
      <w:r>
        <w:t xml:space="preserve">And we shall cut woods from Lebanon according to all your need, and we shall bring them on rafts by sea to Ioppē</w:t>
      </w:r>
      <w:r>
        <w:rPr>
          <w:rStyle w:val="FootnoteReference"/>
        </w:rPr>
        <w:footnoteReference w:id="6070"/>
      </w:r>
      <w:r>
        <w:t xml:space="preserve">, and you shall bring them up to </w:t>
      </w:r>
      <w:r>
        <w:t xml:space="preserve">[[Jerusalem &gt;&gt; BibleKnowledgebase:@Jerusalem]]</w:t>
      </w:r>
      <w:r>
        <w:t xml:space="preserve">.</w:t>
      </w:r>
      <w:r>
        <w:t xml:space="preserve">{{field-off:Bible}}</w:t>
      </w:r>
    </w:p>
    <w:p>
      <w:r>
        <w:rPr>
          <w:sz w:val="18"/>
          <w:color w:val="777777"/>
        </w:rPr>
        <w:t xml:space="preserve">[[@Bible:2 Chronicles 2:17]] </w:t>
      </w:r>
      <w:r>
        <w:rPr>
          <w:b/>
        </w:rPr>
        <w:t xml:space="preserve">16 </w:t>
      </w:r>
      <w:r>
        <w:t xml:space="preserve"> {{field-on:Bible}}</w:t>
      </w:r>
      <w:r>
        <w:t xml:space="preserve">And Solomon gathered all sojourning men in land of Israel, after number by which David his father numbered them, and they were found to be one hundred fifty-three thousand six hundred.</w:t>
      </w:r>
      <w:r>
        <w:t xml:space="preserve">{{field-off:Bible}}</w:t>
      </w:r>
    </w:p>
    <w:p>
      <w:r>
        <w:rPr>
          <w:sz w:val="18"/>
          <w:color w:val="777777"/>
        </w:rPr>
        <w:t xml:space="preserve">[[@Bible:2 Chronicles 2:18]] </w:t>
      </w:r>
      <w:r>
        <w:rPr>
          <w:b/>
        </w:rPr>
        <w:t xml:space="preserve">17 </w:t>
      </w:r>
      <w:r>
        <w:t xml:space="preserve"> {{field-on:Bible}}</w:t>
      </w:r>
      <w:r>
        <w:t xml:space="preserve">And he made from them seventy thousand carriers of burdens</w:t>
      </w:r>
      <w:r>
        <w:rPr>
          <w:rStyle w:val="FootnoteReference"/>
        </w:rPr>
        <w:footnoteReference w:id="6071"/>
      </w:r>
      <w:r>
        <w:t xml:space="preserve"> and eighty thousand stonecutters and three thousand six hundred overseers over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Chronicles 3:1]] </w:t>
      </w:r>
      <w:r>
        <w:rPr>
          <w:b/>
        </w:rPr>
        <w:t xml:space="preserve">1 </w:t>
      </w:r>
      <w:r>
        <w:t xml:space="preserve"> {{field-on:Bible}}</w:t>
      </w:r>
      <w:r>
        <w:t xml:space="preserve">And Solomon</w:t>
      </w:r>
      <w:r>
        <w:rPr>
          <w:rStyle w:val="FootnoteReference"/>
        </w:rPr>
        <w:footnoteReference w:id="6072"/>
      </w:r>
      <w:r>
        <w:t xml:space="preserve"> began building house of Lord in </w:t>
      </w:r>
      <w:r>
        <w:t xml:space="preserve">[[Jerusalem &gt;&gt; BibleKnowledgebase:@Jerusalem]]</w:t>
      </w:r>
      <w:r>
        <w:t xml:space="preserve"> on mountain of Amoria</w:t>
      </w:r>
      <w:r>
        <w:rPr>
          <w:rStyle w:val="FootnoteReference"/>
        </w:rPr>
        <w:footnoteReference w:id="6073"/>
      </w:r>
      <w:r>
        <w:t xml:space="preserve">, where Lord appeared to David</w:t>
      </w:r>
      <w:r>
        <w:rPr>
          <w:rStyle w:val="FootnoteReference"/>
        </w:rPr>
        <w:footnoteReference w:id="6074"/>
      </w:r>
      <w:r>
        <w:t xml:space="preserve"> his father, in place which David prepared at threshing floor of Orna the Iebousite.</w:t>
      </w:r>
      <w:r>
        <w:rPr>
          <w:rStyle w:val="FootnoteReference"/>
        </w:rPr>
        <w:footnoteReference w:id="6075"/>
      </w:r>
      <w:r>
        <w:t xml:space="preserve">{{field-off:Bible}}</w:t>
      </w:r>
    </w:p>
    <w:p>
      <w:r>
        <w:rPr>
          <w:sz w:val="18"/>
          <w:color w:val="777777"/>
        </w:rPr>
        <w:t xml:space="preserve">[[@Bible:2 Chronicles 3:2]] </w:t>
      </w:r>
      <w:r>
        <w:rPr>
          <w:b/>
        </w:rPr>
        <w:t xml:space="preserve">2 </w:t>
      </w:r>
      <w:r>
        <w:t xml:space="preserve"> {{field-on:Bible}}</w:t>
      </w:r>
      <w:r>
        <w:t xml:space="preserve">And he began building in second month, in fourth year of his reign.</w:t>
      </w:r>
      <w:r>
        <w:t xml:space="preserve">{{field-off:Bible}}</w:t>
      </w:r>
    </w:p>
    <w:p>
      <w:r>
        <w:rPr>
          <w:sz w:val="18"/>
          <w:color w:val="777777"/>
        </w:rPr>
        <w:t xml:space="preserve">[[@Bible:2 Chronicles 3:3]] </w:t>
      </w:r>
      <w:r>
        <w:rPr>
          <w:b/>
        </w:rPr>
        <w:t xml:space="preserve">3 </w:t>
      </w:r>
      <w:r>
        <w:t xml:space="preserve"> {{field-on:Bible}}</w:t>
      </w:r>
      <w:r>
        <w:t xml:space="preserve">And these are foundations which Solomon laid for building house of God: length by first measure, sixty cubits, and width twenty cubits.</w:t>
      </w:r>
      <w:r>
        <w:rPr>
          <w:rStyle w:val="FootnoteReference"/>
        </w:rPr>
        <w:footnoteReference w:id="6076"/>
      </w:r>
      <w:r>
        <w:t xml:space="preserve">{{field-off:Bible}}</w:t>
      </w:r>
    </w:p>
    <w:p>
      <w:r>
        <w:rPr>
          <w:sz w:val="18"/>
          <w:color w:val="777777"/>
        </w:rPr>
        <w:t xml:space="preserve">[[@Bible:2 Chronicles 3:4]] </w:t>
      </w:r>
      <w:r>
        <w:rPr>
          <w:b/>
        </w:rPr>
        <w:t xml:space="preserve">4 </w:t>
      </w:r>
      <w:r>
        <w:t xml:space="preserve"> {{field-on:Bible}}</w:t>
      </w:r>
      <w:r>
        <w:t xml:space="preserve">And vestibule</w:t>
      </w:r>
      <w:r>
        <w:rPr>
          <w:rStyle w:val="FootnoteReference"/>
        </w:rPr>
        <w:footnoteReference w:id="6077"/>
      </w:r>
      <w:r>
        <w:t xml:space="preserve"> before house, length according to breadth of house, twenty cubits, and height one hundred twenty cubits, and he overlaid it inside with pure gold.</w:t>
      </w:r>
      <w:r>
        <w:rPr>
          <w:rStyle w:val="FootnoteReference"/>
        </w:rPr>
        <w:footnoteReference w:id="6078"/>
      </w:r>
      <w:r>
        <w:t xml:space="preserve">{{field-off:Bible}}</w:t>
      </w:r>
    </w:p>
    <w:p>
      <w:r>
        <w:rPr>
          <w:sz w:val="18"/>
          <w:color w:val="777777"/>
        </w:rPr>
        <w:t xml:space="preserve">[[@Bible:2 Chronicles 3:5]] </w:t>
      </w:r>
      <w:r>
        <w:rPr>
          <w:b/>
        </w:rPr>
        <w:t xml:space="preserve">5 </w:t>
      </w:r>
      <w:r>
        <w:t xml:space="preserve"> {{field-on:Bible}}</w:t>
      </w:r>
      <w:r>
        <w:t xml:space="preserve">And great house he paneled with cedar woods and overlaid it with pure gold and carved upon it palms and chains.</w:t>
      </w:r>
      <w:r>
        <w:t xml:space="preserve">{{field-off:Bible}}</w:t>
      </w:r>
    </w:p>
    <w:p>
      <w:r>
        <w:rPr>
          <w:sz w:val="18"/>
          <w:color w:val="777777"/>
        </w:rPr>
        <w:t xml:space="preserve">[[@Bible:2 Chronicles 3:6]] </w:t>
      </w:r>
      <w:r>
        <w:rPr>
          <w:b/>
        </w:rPr>
        <w:t xml:space="preserve">6 </w:t>
      </w:r>
      <w:r>
        <w:t xml:space="preserve"> {{field-on:Bible}}</w:t>
      </w:r>
      <w:r>
        <w:t xml:space="preserve">And he adorned house with precious stones for glory, and with gold, gold from Pharouaim.</w:t>
      </w:r>
      <w:r>
        <w:t xml:space="preserve">{{field-off:Bible}}</w:t>
      </w:r>
    </w:p>
    <w:p>
      <w:r>
        <w:rPr>
          <w:sz w:val="18"/>
          <w:color w:val="777777"/>
        </w:rPr>
        <w:t xml:space="preserve">[[@Bible:2 Chronicles 3:7]] </w:t>
      </w:r>
      <w:r>
        <w:rPr>
          <w:b/>
        </w:rPr>
        <w:t xml:space="preserve">7 </w:t>
      </w:r>
      <w:r>
        <w:t xml:space="preserve"> {{field-on:Bible}}</w:t>
      </w:r>
      <w:r>
        <w:t xml:space="preserve">And he gilded house and walls and doorposts and ceilings and doors with gold, and carved cheroubim on walls.</w:t>
      </w:r>
      <w:r>
        <w:t xml:space="preserve">{{field-off:Bible}}</w:t>
      </w:r>
    </w:p>
    <w:p>
      <w:r>
        <w:rPr>
          <w:sz w:val="18"/>
          <w:color w:val="777777"/>
        </w:rPr>
        <w:t xml:space="preserve">[[@Bible:2 Chronicles 3:8]] </w:t>
      </w:r>
      <w:r>
        <w:rPr>
          <w:b/>
        </w:rPr>
        <w:t xml:space="preserve">8 </w:t>
      </w:r>
      <w:r>
        <w:t xml:space="preserve"> {{field-on:Bible}}</w:t>
      </w:r>
      <w:r>
        <w:t xml:space="preserve">And he made house of holy of holies, its length according to breadth, twenty cubits, and its width twenty cubits, and he overlaid it with pure gold, for cheroubim, six hundred talents.</w:t>
      </w:r>
      <w:r>
        <w:t xml:space="preserve">{{field-off:Bible}}</w:t>
      </w:r>
    </w:p>
    <w:p>
      <w:r>
        <w:rPr>
          <w:sz w:val="18"/>
          <w:color w:val="777777"/>
        </w:rPr>
        <w:t xml:space="preserve">[[@Bible:2 Chronicles 3:9]] </w:t>
      </w:r>
      <w:r>
        <w:rPr>
          <w:b/>
        </w:rPr>
        <w:t xml:space="preserve">9 </w:t>
      </w:r>
      <w:r>
        <w:t xml:space="preserve"> {{field-on:Bible}}</w:t>
      </w:r>
      <w:r>
        <w:t xml:space="preserve">And weight of nails, weight of one, fifty shekels of gold, and upper rooms he gilded with gold.</w:t>
      </w:r>
      <w:r>
        <w:t xml:space="preserve">{{field-off:Bible}}</w:t>
      </w:r>
    </w:p>
    <w:p>
      <w:r>
        <w:rPr>
          <w:sz w:val="18"/>
          <w:color w:val="777777"/>
        </w:rPr>
        <w:t xml:space="preserve">[[@Bible:2 Chronicles 3:10]] </w:t>
      </w:r>
      <w:r>
        <w:rPr>
          <w:b/>
        </w:rPr>
        <w:t xml:space="preserve">10 </w:t>
      </w:r>
      <w:r>
        <w:t xml:space="preserve"> {{field-on:Bible}}</w:t>
      </w:r>
      <w:r>
        <w:t xml:space="preserve">And he made in house of holy of holies two cheroubim, work from woods, and gilded them with gold.</w:t>
      </w:r>
      <w:r>
        <w:t xml:space="preserve">{{field-off:Bible}}</w:t>
      </w:r>
    </w:p>
    <w:p>
      <w:r>
        <w:rPr>
          <w:sz w:val="18"/>
          <w:color w:val="777777"/>
        </w:rPr>
        <w:t xml:space="preserve">[[@Bible:2 Chronicles 3:11]] </w:t>
      </w:r>
      <w:r>
        <w:rPr>
          <w:b/>
        </w:rPr>
        <w:t xml:space="preserve">11 </w:t>
      </w:r>
      <w:r>
        <w:t xml:space="preserve"> {{field-on:Bible}}</w:t>
      </w:r>
      <w:r>
        <w:t xml:space="preserve">And wings of cheroubim were twenty cubits in length; one wing five cubits touching wall of house, and other wing five cubits touching wing of other cheroub.</w:t>
      </w:r>
      <w:r>
        <w:t xml:space="preserve">{{field-off:Bible}}</w:t>
      </w:r>
    </w:p>
    <w:p>
      <w:r>
        <w:rPr>
          <w:sz w:val="18"/>
          <w:color w:val="777777"/>
        </w:rPr>
        <w:t xml:space="preserve">[[@Bible:2 Chronicles 3:12]] </w:t>
      </w:r>
      <w:r>
        <w:rPr>
          <w:b/>
        </w:rPr>
        <w:t xml:space="preserve">12 </w:t>
      </w:r>
      <w:r>
        <w:t xml:space="preserve"> {{field-on:Bible}}</w:t>
      </w:r>
      <w:r>
        <w:t xml:space="preserve">And wing of one cheroub was five cubits touching wall of house, and other wing five cubits touching wing of other cheroub.</w:t>
      </w:r>
      <w:r>
        <w:t xml:space="preserve">{{field-off:Bible}}</w:t>
      </w:r>
    </w:p>
    <w:p>
      <w:r>
        <w:rPr>
          <w:sz w:val="18"/>
          <w:color w:val="777777"/>
        </w:rPr>
        <w:t xml:space="preserve">[[@Bible:2 Chronicles 3:13]] </w:t>
      </w:r>
      <w:r>
        <w:rPr>
          <w:b/>
        </w:rPr>
        <w:t xml:space="preserve">13 </w:t>
      </w:r>
      <w:r>
        <w:t xml:space="preserve"> {{field-on:Bible}}</w:t>
      </w:r>
      <w:r>
        <w:t xml:space="preserve">And wings of cheroubim spread out were twenty cubits, and they stood on their feet, and their faces were toward house.</w:t>
      </w:r>
      <w:r>
        <w:t xml:space="preserve">{{field-off:Bible}}</w:t>
      </w:r>
    </w:p>
    <w:p>
      <w:r>
        <w:rPr>
          <w:sz w:val="18"/>
          <w:color w:val="777777"/>
        </w:rPr>
        <w:t xml:space="preserve">[[@Bible:2 Chronicles 3:14]] </w:t>
      </w:r>
      <w:r>
        <w:rPr>
          <w:b/>
        </w:rPr>
        <w:t xml:space="preserve">14 </w:t>
      </w:r>
      <w:r>
        <w:t xml:space="preserve"> {{field-on:Bible}}</w:t>
      </w:r>
      <w:r>
        <w:t xml:space="preserve">And he made veil of blue and purple and scarlet and fine linen, and wove cheroubim in it.</w:t>
      </w:r>
      <w:r>
        <w:t xml:space="preserve">{{field-off:Bible}}</w:t>
      </w:r>
    </w:p>
    <w:p>
      <w:r>
        <w:rPr>
          <w:sz w:val="18"/>
          <w:color w:val="777777"/>
        </w:rPr>
        <w:t xml:space="preserve">[[@Bible:2 Chronicles 3:15]] </w:t>
      </w:r>
      <w:r>
        <w:rPr>
          <w:b/>
        </w:rPr>
        <w:t xml:space="preserve">15 </w:t>
      </w:r>
      <w:r>
        <w:t xml:space="preserve"> {{field-on:Bible}}</w:t>
      </w:r>
      <w:r>
        <w:t xml:space="preserve">And he made before house two pillars, thirty-five cubits high, and their capitals five cubits.</w:t>
      </w:r>
      <w:r>
        <w:rPr>
          <w:rStyle w:val="FootnoteReference"/>
        </w:rPr>
        <w:footnoteReference w:id="6079"/>
      </w:r>
      <w:r>
        <w:t xml:space="preserve">{{field-off:Bible}}</w:t>
      </w:r>
    </w:p>
    <w:p>
      <w:r>
        <w:rPr>
          <w:sz w:val="18"/>
          <w:color w:val="777777"/>
        </w:rPr>
        <w:t xml:space="preserve">[[@Bible:2 Chronicles 3:16]] </w:t>
      </w:r>
      <w:r>
        <w:rPr>
          <w:b/>
        </w:rPr>
        <w:t xml:space="preserve">16 </w:t>
      </w:r>
      <w:r>
        <w:t xml:space="preserve"> {{field-on:Bible}}</w:t>
      </w:r>
      <w:r>
        <w:t xml:space="preserve">And he made chains in debir and put them on heads of pillars, and he made one hundred pomegranates and put them on chains.</w:t>
      </w:r>
      <w:r>
        <w:t xml:space="preserve">{{field-off:Bible}}</w:t>
      </w:r>
    </w:p>
    <w:p>
      <w:r>
        <w:rPr>
          <w:sz w:val="18"/>
          <w:color w:val="777777"/>
        </w:rPr>
        <w:t xml:space="preserve">[[@Bible:2 Chronicles 3:17]] </w:t>
      </w:r>
      <w:r>
        <w:rPr>
          <w:b/>
        </w:rPr>
        <w:t xml:space="preserve">17 </w:t>
      </w:r>
      <w:r>
        <w:t xml:space="preserve"> {{field-on:Bible}}</w:t>
      </w:r>
      <w:r>
        <w:t xml:space="preserve">And he set pillars before temple, one at right and one at left, and he called name of right one Uprightness and name of left one Strength.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Chronicles 4:1]] </w:t>
      </w:r>
      <w:r>
        <w:rPr>
          <w:b/>
        </w:rPr>
        <w:t xml:space="preserve">1 </w:t>
      </w:r>
      <w:r>
        <w:t xml:space="preserve"> {{field-on:Bible}}</w:t>
      </w:r>
      <w:r>
        <w:t xml:space="preserve">And he made bronze altar, twenty cubits long and twenty cubits broad and ten cubits high.</w:t>
      </w:r>
      <w:r>
        <w:t xml:space="preserve">{{field-off:Bible}}</w:t>
      </w:r>
    </w:p>
    <w:p>
      <w:r>
        <w:rPr>
          <w:sz w:val="18"/>
          <w:color w:val="777777"/>
        </w:rPr>
        <w:t xml:space="preserve">[[@Bible:2 Chronicles 4:2]] </w:t>
      </w:r>
      <w:r>
        <w:rPr>
          <w:b/>
        </w:rPr>
        <w:t xml:space="preserve">2 </w:t>
      </w:r>
      <w:r>
        <w:t xml:space="preserve"> {{field-on:Bible}}</w:t>
      </w:r>
      <w:r>
        <w:t xml:space="preserve">And he made cast sea, ten cubits across, round all around, and its height five cubits, and its circuit thirty cubits.</w:t>
      </w:r>
      <w:r>
        <w:t xml:space="preserve">{{field-off:Bible}}</w:t>
      </w:r>
    </w:p>
    <w:p>
      <w:r>
        <w:rPr>
          <w:sz w:val="18"/>
          <w:color w:val="777777"/>
        </w:rPr>
        <w:t xml:space="preserve">[[@Bible:2 Chronicles 4:3]] </w:t>
      </w:r>
      <w:r>
        <w:rPr>
          <w:b/>
        </w:rPr>
        <w:t xml:space="preserve">3 </w:t>
      </w:r>
      <w:r>
        <w:t xml:space="preserve"> {{field-on:Bible}}</w:t>
      </w:r>
      <w:r>
        <w:t xml:space="preserve">And likeness of calves under it around encircled it, ten cubits surrounding laver all around, two kinds having cast calves in their casting.</w:t>
      </w:r>
      <w:r>
        <w:rPr>
          <w:rStyle w:val="FootnoteReference"/>
        </w:rPr>
        <w:footnoteReference w:id="6080"/>
      </w:r>
      <w:r>
        <w:t xml:space="preserve">{{field-off:Bible}}</w:t>
      </w:r>
    </w:p>
    <w:p>
      <w:r>
        <w:rPr>
          <w:sz w:val="18"/>
          <w:color w:val="777777"/>
        </w:rPr>
        <w:t xml:space="preserve">[[@Bible:2 Chronicles 4:4]] </w:t>
      </w:r>
      <w:r>
        <w:rPr>
          <w:b/>
        </w:rPr>
        <w:t xml:space="preserve">4 </w:t>
      </w:r>
      <w:r>
        <w:t xml:space="preserve"> {{field-on:Bible}}</w:t>
      </w:r>
      <w:r>
        <w:t xml:space="preserve">Which they made: twelve calves, three facing north and three facing west and three facing south and three facing east, and sea was above them, and their hind parts were inward</w:t>
      </w:r>
      <w:r>
        <w:rPr>
          <w:rStyle w:val="FootnoteReference"/>
        </w:rPr>
        <w:footnoteReference w:id="6081"/>
      </w:r>
      <w:r>
        <w:t xml:space="preserve">.</w:t>
      </w:r>
      <w:r>
        <w:t xml:space="preserve">{{field-off:Bible}}</w:t>
      </w:r>
    </w:p>
    <w:p>
      <w:r>
        <w:rPr>
          <w:sz w:val="18"/>
          <w:color w:val="777777"/>
        </w:rPr>
        <w:t xml:space="preserve">[[@Bible:2 Chronicles 4:5]] </w:t>
      </w:r>
      <w:r>
        <w:rPr>
          <w:b/>
        </w:rPr>
        <w:t xml:space="preserve">5 </w:t>
      </w:r>
      <w:r>
        <w:t xml:space="preserve"> {{field-on:Bible}}</w:t>
      </w:r>
      <w:r>
        <w:t xml:space="preserve">And its thickness was a handbreadth, and its rim like rim of cup, carved lily blossoms, holding three thousand measures, and it was finished.</w:t>
      </w:r>
      <w:r>
        <w:t xml:space="preserve">{{field-off:Bible}}</w:t>
      </w:r>
    </w:p>
    <w:p>
      <w:r>
        <w:rPr>
          <w:sz w:val="18"/>
          <w:color w:val="777777"/>
        </w:rPr>
        <w:t xml:space="preserve">[[@Bible:2 Chronicles 4:6]] </w:t>
      </w:r>
      <w:r>
        <w:rPr>
          <w:b/>
        </w:rPr>
        <w:t xml:space="preserve">6 </w:t>
      </w:r>
      <w:r>
        <w:t xml:space="preserve"> {{field-on:Bible}}</w:t>
      </w:r>
      <w:r>
        <w:t xml:space="preserve">And he made ten lavers and set five on right and five on left, to wash in them works of whole burnt offerings and rinse in them, and sea was for priests to wash in it.</w:t>
      </w:r>
      <w:r>
        <w:t xml:space="preserve">{{field-off:Bible}}</w:t>
      </w:r>
    </w:p>
    <w:p>
      <w:r>
        <w:rPr>
          <w:sz w:val="18"/>
          <w:color w:val="777777"/>
        </w:rPr>
        <w:t xml:space="preserve">[[@Bible:2 Chronicles 4:7]] </w:t>
      </w:r>
      <w:r>
        <w:rPr>
          <w:b/>
        </w:rPr>
        <w:t xml:space="preserve">7 </w:t>
      </w:r>
      <w:r>
        <w:t xml:space="preserve"> {{field-on:Bible}}</w:t>
      </w:r>
      <w:r>
        <w:t xml:space="preserve">And he made ten gold lampstands according to their ordinance and set them in temple, five on right and five on left.</w:t>
      </w:r>
      <w:r>
        <w:t xml:space="preserve">{{field-off:Bible}}</w:t>
      </w:r>
    </w:p>
    <w:p>
      <w:r>
        <w:rPr>
          <w:sz w:val="18"/>
          <w:color w:val="777777"/>
        </w:rPr>
        <w:t xml:space="preserve">[[@Bible:2 Chronicles 4:8]] </w:t>
      </w:r>
      <w:r>
        <w:rPr>
          <w:b/>
        </w:rPr>
        <w:t xml:space="preserve">8 </w:t>
      </w:r>
      <w:r>
        <w:t xml:space="preserve"> {{field-on:Bible}}</w:t>
      </w:r>
      <w:r>
        <w:t xml:space="preserve">And he made ten tables and set them in temple, five on right and five on left, and he made one hundred golden bowls.</w:t>
      </w:r>
      <w:r>
        <w:t xml:space="preserve">{{field-off:Bible}}</w:t>
      </w:r>
    </w:p>
    <w:p>
      <w:r>
        <w:rPr>
          <w:sz w:val="18"/>
          <w:color w:val="777777"/>
        </w:rPr>
        <w:t xml:space="preserve">[[@Bible:2 Chronicles 4:9]] </w:t>
      </w:r>
      <w:r>
        <w:rPr>
          <w:b/>
        </w:rPr>
        <w:t xml:space="preserve">9 </w:t>
      </w:r>
      <w:r>
        <w:t xml:space="preserve"> {{field-on:Bible}}</w:t>
      </w:r>
      <w:r>
        <w:t xml:space="preserve">And he made court of priests and great court and doors for court, and their door-panels plated with bronze.</w:t>
      </w:r>
      <w:r>
        <w:t xml:space="preserve">{{field-off:Bible}}</w:t>
      </w:r>
    </w:p>
    <w:p>
      <w:r>
        <w:rPr>
          <w:sz w:val="18"/>
          <w:color w:val="777777"/>
        </w:rPr>
        <w:t xml:space="preserve">[[@Bible:2 Chronicles 4:10]] </w:t>
      </w:r>
      <w:r>
        <w:rPr>
          <w:b/>
        </w:rPr>
        <w:t xml:space="preserve">10 </w:t>
      </w:r>
      <w:r>
        <w:t xml:space="preserve"> {{field-on:Bible}}</w:t>
      </w:r>
      <w:r>
        <w:t xml:space="preserve">And he set sea from corner of house on right, toward east, opposite.</w:t>
      </w:r>
      <w:r>
        <w:t xml:space="preserve">{{field-off:Bible}}</w:t>
      </w:r>
    </w:p>
    <w:p>
      <w:r>
        <w:rPr>
          <w:sz w:val="18"/>
          <w:color w:val="777777"/>
        </w:rPr>
        <w:t xml:space="preserve">[[@Bible:2 Chronicles 4:11]] </w:t>
      </w:r>
      <w:r>
        <w:rPr>
          <w:b/>
        </w:rPr>
        <w:t xml:space="preserve">11 </w:t>
      </w:r>
      <w:r>
        <w:t xml:space="preserve"> {{field-on:Bible}}</w:t>
      </w:r>
      <w:r>
        <w:t xml:space="preserve">And Chiram made flesh-hooks and firepans and grate of altar and all its vessels, and Chiram finished making all work which Solomon</w:t>
      </w:r>
      <w:r>
        <w:rPr>
          <w:rStyle w:val="FootnoteReference"/>
        </w:rPr>
        <w:footnoteReference w:id="6082"/>
      </w:r>
      <w:r>
        <w:t xml:space="preserve"> the king made in house of God:</w:t>
      </w:r>
      <w:r>
        <w:t xml:space="preserve">{{field-off:Bible}}</w:t>
      </w:r>
    </w:p>
    <w:p>
      <w:r>
        <w:rPr>
          <w:sz w:val="18"/>
          <w:color w:val="777777"/>
        </w:rPr>
        <w:t xml:space="preserve">[[@Bible:2 Chronicles 4:12]] </w:t>
      </w:r>
      <w:r>
        <w:rPr>
          <w:b/>
        </w:rPr>
        <w:t xml:space="preserve">12 </w:t>
      </w:r>
      <w:r>
        <w:t xml:space="preserve"> {{field-on:Bible}}</w:t>
      </w:r>
      <w:r>
        <w:t xml:space="preserve">two pillars, and upon them bowl-capitals on heads of pillars, two, and two nets to cover two bowl-capitals which were on heads of pillars,</w:t>
      </w:r>
      <w:r>
        <w:t xml:space="preserve">{{field-off:Bible}}</w:t>
      </w:r>
    </w:p>
    <w:p>
      <w:r>
        <w:rPr>
          <w:sz w:val="18"/>
          <w:color w:val="777777"/>
        </w:rPr>
        <w:t xml:space="preserve">[[@Bible:2 Chronicles 4:13]] </w:t>
      </w:r>
      <w:r>
        <w:rPr>
          <w:b/>
        </w:rPr>
        <w:t xml:space="preserve">13 </w:t>
      </w:r>
      <w:r>
        <w:t xml:space="preserve"> {{field-on:Bible}}</w:t>
      </w:r>
      <w:r>
        <w:t xml:space="preserve">and four hundred golden pomegranates for two nets, two sets of pomegranates on one net to cover two bowl-capitals which were above pillars,</w:t>
      </w:r>
      <w:r>
        <w:t xml:space="preserve">{{field-off:Bible}}</w:t>
      </w:r>
    </w:p>
    <w:p>
      <w:r>
        <w:rPr>
          <w:sz w:val="18"/>
          <w:color w:val="777777"/>
        </w:rPr>
        <w:t xml:space="preserve">[[@Bible:2 Chronicles 4:14]] </w:t>
      </w:r>
      <w:r>
        <w:rPr>
          <w:b/>
        </w:rPr>
        <w:t xml:space="preserve">14 </w:t>
      </w:r>
      <w:r>
        <w:t xml:space="preserve"> {{field-on:Bible}}</w:t>
      </w:r>
      <w:r>
        <w:t xml:space="preserve">and he made ten stands and made lavers upon stands,</w:t>
      </w:r>
      <w:r>
        <w:t xml:space="preserve">{{field-off:Bible}}</w:t>
      </w:r>
    </w:p>
    <w:p>
      <w:r>
        <w:rPr>
          <w:sz w:val="18"/>
          <w:color w:val="777777"/>
        </w:rPr>
        <w:t xml:space="preserve">[[@Bible:2 Chronicles 4:15]] </w:t>
      </w:r>
      <w:r>
        <w:rPr>
          <w:b/>
        </w:rPr>
        <w:t xml:space="preserve">15 </w:t>
      </w:r>
      <w:r>
        <w:t xml:space="preserve"> {{field-on:Bible}}</w:t>
      </w:r>
      <w:r>
        <w:t xml:space="preserve">and one sea and twelve calves under it,</w:t>
      </w:r>
      <w:r>
        <w:t xml:space="preserve">{{field-off:Bible}}</w:t>
      </w:r>
    </w:p>
    <w:p>
      <w:r>
        <w:rPr>
          <w:sz w:val="18"/>
          <w:color w:val="777777"/>
        </w:rPr>
        <w:t xml:space="preserve">[[@Bible:2 Chronicles 4:16]] </w:t>
      </w:r>
      <w:r>
        <w:rPr>
          <w:b/>
        </w:rPr>
        <w:t xml:space="preserve">16 </w:t>
      </w:r>
      <w:r>
        <w:t xml:space="preserve"> {{field-on:Bible}}</w:t>
      </w:r>
      <w:r>
        <w:t xml:space="preserve">and footstools and forks and cauldrons and flesh-hooks and all their vessels, which Chiram made and brought to king Solomon for house of Lord, of pure bronze.</w:t>
      </w:r>
      <w:r>
        <w:t xml:space="preserve">{{field-off:Bible}}</w:t>
      </w:r>
    </w:p>
    <w:p>
      <w:r>
        <w:rPr>
          <w:sz w:val="18"/>
          <w:color w:val="777777"/>
        </w:rPr>
        <w:t xml:space="preserve">[[@Bible:2 Chronicles 4:17]] </w:t>
      </w:r>
      <w:r>
        <w:rPr>
          <w:b/>
        </w:rPr>
        <w:t xml:space="preserve">17 </w:t>
      </w:r>
      <w:r>
        <w:t xml:space="preserve"> {{field-on:Bible}}</w:t>
      </w:r>
      <w:r>
        <w:t xml:space="preserve">In region of </w:t>
      </w:r>
      <w:r>
        <w:t xml:space="preserve">[[Jordan &gt;&gt; BibleKnowledgebase:@Jordan]]</w:t>
      </w:r>
      <w:r>
        <w:t xml:space="preserve"> king cast them in thickness of earth, in house of Succoth and between Sirdatha.</w:t>
      </w:r>
      <w:r>
        <w:t xml:space="preserve">{{field-off:Bible}}</w:t>
      </w:r>
    </w:p>
    <w:p>
      <w:r>
        <w:rPr>
          <w:sz w:val="18"/>
          <w:color w:val="777777"/>
        </w:rPr>
        <w:t xml:space="preserve">[[@Bible:2 Chronicles 4:18]] </w:t>
      </w:r>
      <w:r>
        <w:rPr>
          <w:b/>
        </w:rPr>
        <w:t xml:space="preserve">18 </w:t>
      </w:r>
      <w:r>
        <w:t xml:space="preserve"> {{field-on:Bible}}</w:t>
      </w:r>
      <w:r>
        <w:t xml:space="preserve">And Solomon made all these vessels in very great abundance, because weight of bronze did not fail.</w:t>
      </w:r>
      <w:r>
        <w:t xml:space="preserve">{{field-off:Bible}}</w:t>
      </w:r>
    </w:p>
    <w:p>
      <w:r>
        <w:rPr>
          <w:sz w:val="18"/>
          <w:color w:val="777777"/>
        </w:rPr>
        <w:t xml:space="preserve">[[@Bible:2 Chronicles 4:19]] </w:t>
      </w:r>
      <w:r>
        <w:rPr>
          <w:b/>
        </w:rPr>
        <w:t xml:space="preserve">19 </w:t>
      </w:r>
      <w:r>
        <w:t xml:space="preserve"> {{field-on:Bible}}</w:t>
      </w:r>
      <w:r>
        <w:t xml:space="preserve">And Solomon made all vessels of house of Lord, and golden altar and tables, and on them breads of presentation,</w:t>
      </w:r>
      <w:r>
        <w:t xml:space="preserve">{{field-off:Bible}}</w:t>
      </w:r>
    </w:p>
    <w:p>
      <w:r>
        <w:rPr>
          <w:sz w:val="18"/>
          <w:color w:val="777777"/>
        </w:rPr>
        <w:t xml:space="preserve">[[@Bible:2 Chronicles 4:20]] </w:t>
      </w:r>
      <w:r>
        <w:rPr>
          <w:b/>
        </w:rPr>
        <w:t xml:space="preserve">20 </w:t>
      </w:r>
      <w:r>
        <w:t xml:space="preserve"> {{field-on:Bible}}</w:t>
      </w:r>
      <w:r>
        <w:t xml:space="preserve">and lampstands and lamps for light according to ordinance and before debir, of pure gold,</w:t>
      </w:r>
      <w:r>
        <w:t xml:space="preserve">{{field-off:Bible}}</w:t>
      </w:r>
    </w:p>
    <w:p>
      <w:r>
        <w:rPr>
          <w:sz w:val="18"/>
          <w:color w:val="777777"/>
        </w:rPr>
        <w:t xml:space="preserve">[[@Bible:2 Chronicles 4:21]] </w:t>
      </w:r>
      <w:r>
        <w:rPr>
          <w:b/>
        </w:rPr>
        <w:t xml:space="preserve">21 </w:t>
      </w:r>
      <w:r>
        <w:t xml:space="preserve"> {{field-on:Bible}}</w:t>
      </w:r>
      <w:r>
        <w:t xml:space="preserve">and their tongs and their lamps and bowls and censers and firepans of pure gold,</w:t>
      </w:r>
      <w:r>
        <w:t xml:space="preserve">{{field-off:Bible}}</w:t>
      </w:r>
    </w:p>
    <w:p>
      <w:r>
        <w:rPr>
          <w:sz w:val="18"/>
          <w:color w:val="777777"/>
        </w:rPr>
        <w:t xml:space="preserve">[[@Bible:2 Chronicles 4:22]] </w:t>
      </w:r>
      <w:r>
        <w:rPr>
          <w:b/>
        </w:rPr>
        <w:t xml:space="preserve">22 </w:t>
      </w:r>
      <w:r>
        <w:t xml:space="preserve"> {{field-on:Bible}}</w:t>
      </w:r>
      <w:r>
        <w:t xml:space="preserve">and inner door of house into holy of holies, and doors of house of temple</w:t>
      </w:r>
      <w:r>
        <w:rPr>
          <w:rStyle w:val="FootnoteReference"/>
        </w:rPr>
        <w:footnoteReference w:id="6083"/>
      </w:r>
      <w:r>
        <w:t xml:space="preserve">, golden.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Chronicles 5:1]] </w:t>
      </w:r>
      <w:r>
        <w:rPr>
          <w:b/>
        </w:rPr>
        <w:t xml:space="preserve">1 </w:t>
      </w:r>
      <w:r>
        <w:t xml:space="preserve"> {{field-on:Bible}}</w:t>
      </w:r>
      <w:r>
        <w:t xml:space="preserve">And all work which Solomon</w:t>
      </w:r>
      <w:r>
        <w:rPr>
          <w:rStyle w:val="FootnoteReference"/>
        </w:rPr>
        <w:footnoteReference w:id="6084"/>
      </w:r>
      <w:r>
        <w:t xml:space="preserve"> made in house of Lord was finished, and Solomon brought in holy things of David</w:t>
      </w:r>
      <w:r>
        <w:rPr>
          <w:rStyle w:val="FootnoteReference"/>
        </w:rPr>
        <w:footnoteReference w:id="6085"/>
      </w:r>
      <w:r>
        <w:t xml:space="preserve"> his father, silver and gold and vessels, and gave them into treasure of house of Lord.</w:t>
      </w:r>
      <w:r>
        <w:rPr>
          <w:rStyle w:val="FootnoteReference"/>
        </w:rPr>
        <w:footnoteReference w:id="6086"/>
      </w:r>
      <w:r>
        <w:t xml:space="preserve">{{field-off:Bible}}</w:t>
      </w:r>
    </w:p>
    <w:p>
      <w:r>
        <w:rPr>
          <w:sz w:val="18"/>
          <w:color w:val="777777"/>
        </w:rPr>
        <w:t xml:space="preserve">[[@Bible:2 Chronicles 5:2]] </w:t>
      </w:r>
      <w:r>
        <w:rPr>
          <w:b/>
        </w:rPr>
        <w:t xml:space="preserve">2 </w:t>
      </w:r>
      <w:r>
        <w:t xml:space="preserve"> {{field-on:Bible}}</w:t>
      </w:r>
      <w:r>
        <w:t xml:space="preserve">Then Solomon assembled elders of Israel</w:t>
      </w:r>
      <w:r>
        <w:rPr>
          <w:rStyle w:val="FootnoteReference"/>
        </w:rPr>
        <w:footnoteReference w:id="6087"/>
      </w:r>
      <w:r>
        <w:t xml:space="preserve"> and all rulers of tribes, leaders of fathers of sons of Israel, in </w:t>
      </w:r>
      <w:r>
        <w:t xml:space="preserve">[[Jerusalem &gt;&gt; BibleKnowledgebase:@Jerusalem]]</w:t>
      </w:r>
      <w:r>
        <w:t xml:space="preserve">, to bring up ark of covenant of Lord from City of David, this is Sion.</w:t>
      </w:r>
      <w:r>
        <w:t xml:space="preserve">{{field-off:Bible}}</w:t>
      </w:r>
    </w:p>
    <w:p>
      <w:r>
        <w:rPr>
          <w:sz w:val="18"/>
          <w:color w:val="777777"/>
        </w:rPr>
        <w:t xml:space="preserve">[[@Bible:2 Chronicles 5:3]] </w:t>
      </w:r>
      <w:r>
        <w:rPr>
          <w:b/>
        </w:rPr>
        <w:t xml:space="preserve">3 </w:t>
      </w:r>
      <w:r>
        <w:t xml:space="preserve"> {{field-on:Bible}}</w:t>
      </w:r>
      <w:r>
        <w:t xml:space="preserve">And every man of Israel was assembled to king at feast, this seventh month.</w:t>
      </w:r>
      <w:r>
        <w:t xml:space="preserve">{{field-off:Bible}}</w:t>
      </w:r>
    </w:p>
    <w:p>
      <w:r>
        <w:rPr>
          <w:sz w:val="18"/>
          <w:color w:val="777777"/>
        </w:rPr>
        <w:t xml:space="preserve">[[@Bible:2 Chronicles 5:4]] </w:t>
      </w:r>
      <w:r>
        <w:rPr>
          <w:b/>
        </w:rPr>
        <w:t xml:space="preserve">4 </w:t>
      </w:r>
      <w:r>
        <w:t xml:space="preserve"> {{field-on:Bible}}</w:t>
      </w:r>
      <w:r>
        <w:t xml:space="preserve">And all elders of Israel came, and all Levites took ark.</w:t>
      </w:r>
      <w:r>
        <w:t xml:space="preserve">{{field-off:Bible}}</w:t>
      </w:r>
    </w:p>
    <w:p>
      <w:r>
        <w:rPr>
          <w:sz w:val="18"/>
          <w:color w:val="777777"/>
        </w:rPr>
        <w:t xml:space="preserve">[[@Bible:2 Chronicles 5:5]] </w:t>
      </w:r>
      <w:r>
        <w:rPr>
          <w:b/>
        </w:rPr>
        <w:t xml:space="preserve">5 </w:t>
      </w:r>
      <w:r>
        <w:t xml:space="preserve"> {{field-on:Bible}}</w:t>
      </w:r>
      <w:r>
        <w:t xml:space="preserve">And they brought up ark and tent of testimony and all holy vessels in tent; priests and Levites brought them up.</w:t>
      </w:r>
      <w:r>
        <w:t xml:space="preserve">{{field-off:Bible}}</w:t>
      </w:r>
    </w:p>
    <w:p>
      <w:r>
        <w:rPr>
          <w:sz w:val="18"/>
          <w:color w:val="777777"/>
        </w:rPr>
        <w:t xml:space="preserve">[[@Bible:2 Chronicles 5:6]] </w:t>
      </w:r>
      <w:r>
        <w:rPr>
          <w:b/>
        </w:rPr>
        <w:t xml:space="preserve">6 </w:t>
      </w:r>
      <w:r>
        <w:t xml:space="preserve"> {{field-on:Bible}}</w:t>
      </w:r>
      <w:r>
        <w:t xml:space="preserve">And king Solomon and all congregation of Israel, those fearing and gathered with him before ark, were sacrificing calves and sheep which cannot be numbered and cannot be reckoned from multitude.</w:t>
      </w:r>
      <w:r>
        <w:t xml:space="preserve">{{field-off:Bible}}</w:t>
      </w:r>
    </w:p>
    <w:p>
      <w:r>
        <w:rPr>
          <w:sz w:val="18"/>
          <w:color w:val="777777"/>
        </w:rPr>
        <w:t xml:space="preserve">[[@Bible:2 Chronicles 5:7]] </w:t>
      </w:r>
      <w:r>
        <w:rPr>
          <w:b/>
        </w:rPr>
        <w:t xml:space="preserve">7 </w:t>
      </w:r>
      <w:r>
        <w:t xml:space="preserve"> {{field-on:Bible}}</w:t>
      </w:r>
      <w:r>
        <w:t xml:space="preserve">And priests brought in ark of covenant of Lord to its place, into debir of house, into holy of holies, under wings of cheroubim.</w:t>
      </w:r>
      <w:r>
        <w:t xml:space="preserve">{{field-off:Bible}}</w:t>
      </w:r>
    </w:p>
    <w:p>
      <w:r>
        <w:rPr>
          <w:sz w:val="18"/>
          <w:color w:val="777777"/>
        </w:rPr>
        <w:t xml:space="preserve">[[@Bible:2 Chronicles 5:8]] </w:t>
      </w:r>
      <w:r>
        <w:rPr>
          <w:b/>
        </w:rPr>
        <w:t xml:space="preserve">8 </w:t>
      </w:r>
      <w:r>
        <w:t xml:space="preserve"> {{field-on:Bible}}</w:t>
      </w:r>
      <w:r>
        <w:t xml:space="preserve">And cheroubim were spreading out their wings over place of ark, and cheroubim were covering ark and its carrying-poles above.</w:t>
      </w:r>
      <w:r>
        <w:t xml:space="preserve">{{field-off:Bible}}</w:t>
      </w:r>
    </w:p>
    <w:p>
      <w:r>
        <w:rPr>
          <w:sz w:val="18"/>
          <w:color w:val="777777"/>
        </w:rPr>
        <w:t xml:space="preserve">[[@Bible:2 Chronicles 5:9]] </w:t>
      </w:r>
      <w:r>
        <w:rPr>
          <w:b/>
        </w:rPr>
        <w:t xml:space="preserve">9 </w:t>
      </w:r>
      <w:r>
        <w:t xml:space="preserve"> {{field-on:Bible}}</w:t>
      </w:r>
      <w:r>
        <w:t xml:space="preserve">And carrying-poles projected, and heads of poles were seen from holy place before debir, but were not seen outside, and they were there until this day.</w:t>
      </w:r>
      <w:r>
        <w:rPr>
          <w:rStyle w:val="FootnoteReference"/>
        </w:rPr>
        <w:footnoteReference w:id="6088"/>
      </w:r>
      <w:r>
        <w:t xml:space="preserve">{{field-off:Bible}}</w:t>
      </w:r>
    </w:p>
    <w:p>
      <w:r>
        <w:rPr>
          <w:sz w:val="18"/>
          <w:color w:val="777777"/>
        </w:rPr>
        <w:t xml:space="preserve">[[@Bible:2 Chronicles 5:10]] </w:t>
      </w:r>
      <w:r>
        <w:rPr>
          <w:b/>
        </w:rPr>
        <w:t xml:space="preserve">10 </w:t>
      </w:r>
      <w:r>
        <w:t xml:space="preserve"> {{field-on:Bible}}</w:t>
      </w:r>
      <w:r>
        <w:t xml:space="preserve">There was nothing in ark except two tablets which Moyses put in Chōrēb, when Lord made covenant with sons of Israel as they came out from land of Egypt.</w:t>
      </w:r>
      <w:r>
        <w:t xml:space="preserve">{{field-off:Bible}}</w:t>
      </w:r>
    </w:p>
    <w:p>
      <w:r>
        <w:rPr>
          <w:sz w:val="18"/>
          <w:color w:val="777777"/>
        </w:rPr>
        <w:t xml:space="preserve">[[@Bible:2 Chronicles 5:11]] </w:t>
      </w:r>
      <w:r>
        <w:rPr>
          <w:b/>
        </w:rPr>
        <w:t xml:space="preserve">11 </w:t>
      </w:r>
      <w:r>
        <w:t xml:space="preserve"> {{field-on:Bible}}</w:t>
      </w:r>
      <w:r>
        <w:t xml:space="preserve">And it came to pass when priests came out from holy place, because all priests found there had sanctified themselves; they were not arranged by courses.</w:t>
      </w:r>
      <w:r>
        <w:t xml:space="preserve">{{field-off:Bible}}</w:t>
      </w:r>
    </w:p>
    <w:p>
      <w:r>
        <w:rPr>
          <w:sz w:val="18"/>
          <w:color w:val="777777"/>
        </w:rPr>
        <w:t xml:space="preserve">[[@Bible:2 Chronicles 5:12]] </w:t>
      </w:r>
      <w:r>
        <w:rPr>
          <w:b/>
        </w:rPr>
        <w:t xml:space="preserve">12 </w:t>
      </w:r>
      <w:r>
        <w:t xml:space="preserve"> {{field-on:Bible}}</w:t>
      </w:r>
      <w:r>
        <w:t xml:space="preserve">And Levites, singers, all sons of Asaph, Haiman, Idithoun, and their sons and their brothers, clothed in linen robes</w:t>
      </w:r>
      <w:r>
        <w:rPr>
          <w:rStyle w:val="FootnoteReference"/>
        </w:rPr>
        <w:footnoteReference w:id="6089"/>
      </w:r>
      <w:r>
        <w:t xml:space="preserve"> with cymbals and harps and lyres, were standing opposite altar, and with them one hundred twenty priests blowing trumpets.</w:t>
      </w:r>
      <w:r>
        <w:t xml:space="preserve">{{field-off:Bible}}</w:t>
      </w:r>
    </w:p>
    <w:p>
      <w:r>
        <w:rPr>
          <w:sz w:val="18"/>
          <w:color w:val="777777"/>
        </w:rPr>
        <w:t xml:space="preserve">[[@Bible:2 Chronicles 5:13]] </w:t>
      </w:r>
      <w:r>
        <w:rPr>
          <w:b/>
        </w:rPr>
        <w:t xml:space="preserve">13 </w:t>
      </w:r>
      <w:r>
        <w:t xml:space="preserve"> {{field-on:Bible}}</w:t>
      </w:r>
      <w:r>
        <w:t xml:space="preserve">And one sound</w:t>
      </w:r>
      <w:r>
        <w:rPr>
          <w:rStyle w:val="FootnoteReference"/>
        </w:rPr>
        <w:footnoteReference w:id="6090"/>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r>
        <w:t xml:space="preserve">{{field-off:Bible}}</w:t>
      </w:r>
    </w:p>
    <w:p>
      <w:r>
        <w:rPr>
          <w:sz w:val="18"/>
          <w:color w:val="777777"/>
        </w:rPr>
        <w:t xml:space="preserve">[[@Bible:2 Chronicles 5:14]] </w:t>
      </w:r>
      <w:r>
        <w:rPr>
          <w:b/>
        </w:rPr>
        <w:t xml:space="preserve">14 </w:t>
      </w:r>
      <w:r>
        <w:t xml:space="preserve"> {{field-on:Bible}}</w:t>
      </w:r>
      <w:r>
        <w:t xml:space="preserve">And priests were not able to stand to minister from presence of cloud, because glory of Lord filled house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Chronicles 6:1]] </w:t>
      </w:r>
      <w:r>
        <w:rPr>
          <w:b/>
        </w:rPr>
        <w:t xml:space="preserve">1 </w:t>
      </w:r>
      <w:r>
        <w:t xml:space="preserve"> {{field-on:Bible}}</w:t>
      </w:r>
      <w:r>
        <w:t xml:space="preserve">Then Solomon</w:t>
      </w:r>
      <w:r>
        <w:rPr>
          <w:rStyle w:val="FootnoteReference"/>
        </w:rPr>
        <w:footnoteReference w:id="6091"/>
      </w:r>
      <w:r>
        <w:t xml:space="preserve"> said, Lord said he would dwell in thick darkness.</w:t>
      </w:r>
      <w:r>
        <w:t xml:space="preserve">{{field-off:Bible}}</w:t>
      </w:r>
    </w:p>
    <w:p>
      <w:r>
        <w:rPr>
          <w:sz w:val="18"/>
          <w:color w:val="777777"/>
        </w:rPr>
        <w:t xml:space="preserve">[[@Bible:2 Chronicles 6:2]] </w:t>
      </w:r>
      <w:r>
        <w:rPr>
          <w:b/>
        </w:rPr>
        <w:t xml:space="preserve">2 </w:t>
      </w:r>
      <w:r>
        <w:t xml:space="preserve"> {{field-on:Bible}}</w:t>
      </w:r>
      <w:r>
        <w:t xml:space="preserve">And I built holy house to your name for you, ready for dwelling forever.</w:t>
      </w:r>
      <w:r>
        <w:t xml:space="preserve">{{field-off:Bible}}</w:t>
      </w:r>
    </w:p>
    <w:p>
      <w:r>
        <w:rPr>
          <w:sz w:val="18"/>
          <w:color w:val="777777"/>
        </w:rPr>
        <w:t xml:space="preserve">[[@Bible:2 Chronicles 6:3]] </w:t>
      </w:r>
      <w:r>
        <w:rPr>
          <w:b/>
        </w:rPr>
        <w:t xml:space="preserve">3 </w:t>
      </w:r>
      <w:r>
        <w:t xml:space="preserve"> {{field-on:Bible}}</w:t>
      </w:r>
      <w:r>
        <w:t xml:space="preserve">And king turned his face and blessed all assembly of Israel</w:t>
      </w:r>
      <w:r>
        <w:rPr>
          <w:rStyle w:val="FootnoteReference"/>
        </w:rPr>
        <w:footnoteReference w:id="6092"/>
      </w:r>
      <w:r>
        <w:t xml:space="preserve">, and all assembly of Israel stood there.</w:t>
      </w:r>
      <w:r>
        <w:t xml:space="preserve">{{field-off:Bible}}</w:t>
      </w:r>
    </w:p>
    <w:p>
      <w:r>
        <w:rPr>
          <w:sz w:val="18"/>
          <w:color w:val="777777"/>
        </w:rPr>
        <w:t xml:space="preserve">[[@Bible:2 Chronicles 6:4]] </w:t>
      </w:r>
      <w:r>
        <w:rPr>
          <w:b/>
        </w:rPr>
        <w:t xml:space="preserve">4 </w:t>
      </w:r>
      <w:r>
        <w:t xml:space="preserve"> {{field-on:Bible}}</w:t>
      </w:r>
      <w:r>
        <w:t xml:space="preserve">And he said, Blessed Lord God of Israel, who spoke with his mouth to David</w:t>
      </w:r>
      <w:r>
        <w:rPr>
          <w:rStyle w:val="FootnoteReference"/>
        </w:rPr>
        <w:footnoteReference w:id="6093"/>
      </w:r>
      <w:r>
        <w:t xml:space="preserve"> my father and with his hands fulfilled it, saying,</w:t>
      </w:r>
      <w:r>
        <w:t xml:space="preserve">{{field-off:Bible}}</w:t>
      </w:r>
    </w:p>
    <w:p>
      <w:r>
        <w:rPr>
          <w:sz w:val="18"/>
          <w:color w:val="777777"/>
        </w:rPr>
        <w:t xml:space="preserve">[[@Bible:2 Chronicles 6:5]] </w:t>
      </w:r>
      <w:r>
        <w:rPr>
          <w:b/>
        </w:rPr>
        <w:t xml:space="preserve">5 </w:t>
      </w:r>
      <w:r>
        <w:t xml:space="preserve"> {{field-on:Bible}}</w:t>
      </w:r>
      <w:r>
        <w:t xml:space="preserve">From day when I brought my people out of land of Egypt, I did not choose city from all tribes of Israel to build house for my name to be there</w:t>
      </w:r>
      <w:r>
        <w:rPr>
          <w:rStyle w:val="FootnoteReference"/>
        </w:rPr>
        <w:footnoteReference w:id="6094"/>
      </w:r>
      <w:r>
        <w:t xml:space="preserve">, and I did not choose man to be ruler over my people Israel,</w:t>
      </w:r>
      <w:r>
        <w:t xml:space="preserve">{{field-off:Bible}}</w:t>
      </w:r>
    </w:p>
    <w:p>
      <w:r>
        <w:rPr>
          <w:sz w:val="18"/>
          <w:color w:val="777777"/>
        </w:rPr>
        <w:t xml:space="preserve">[[@Bible:2 Chronicles 6:6]] </w:t>
      </w:r>
      <w:r>
        <w:rPr>
          <w:b/>
        </w:rPr>
        <w:t xml:space="preserve">6 </w:t>
      </w:r>
      <w:r>
        <w:t xml:space="preserve"> {{field-on:Bible}}</w:t>
      </w:r>
      <w:r>
        <w:t xml:space="preserve">but I chose </w:t>
      </w:r>
      <w:r>
        <w:t xml:space="preserve">[[Jerusalem &gt;&gt; BibleKnowledgebase:@Jerusalem]]</w:t>
      </w:r>
      <w:r>
        <w:t xml:space="preserve"> for my name to be there, and I chose David to be over my people Israel.</w:t>
      </w:r>
      <w:r>
        <w:t xml:space="preserve">{{field-off:Bible}}</w:t>
      </w:r>
    </w:p>
    <w:p>
      <w:r>
        <w:rPr>
          <w:sz w:val="18"/>
          <w:color w:val="777777"/>
        </w:rPr>
        <w:t xml:space="preserve">[[@Bible:2 Chronicles 6:7]] </w:t>
      </w:r>
      <w:r>
        <w:rPr>
          <w:b/>
        </w:rPr>
        <w:t xml:space="preserve">7 </w:t>
      </w:r>
      <w:r>
        <w:t xml:space="preserve"> {{field-on:Bible}}</w:t>
      </w:r>
      <w:r>
        <w:t xml:space="preserve">And it came upon heart of David my father to build house to name of Lord God of Israel.</w:t>
      </w:r>
      <w:r>
        <w:t xml:space="preserve">{{field-off:Bible}}</w:t>
      </w:r>
    </w:p>
    <w:p>
      <w:r>
        <w:rPr>
          <w:sz w:val="18"/>
          <w:color w:val="777777"/>
        </w:rPr>
        <w:t xml:space="preserve">[[@Bible:2 Chronicles 6:8]] </w:t>
      </w:r>
      <w:r>
        <w:rPr>
          <w:b/>
        </w:rPr>
        <w:t xml:space="preserve">8 </w:t>
      </w:r>
      <w:r>
        <w:t xml:space="preserve"> {{field-on:Bible}}</w:t>
      </w:r>
      <w:r>
        <w:t xml:space="preserve">And Lord said to David my father, Because it came upon your heart to build house to my name, you did well that it came upon your heart.</w:t>
      </w:r>
      <w:r>
        <w:t xml:space="preserve">{{field-off:Bible}}</w:t>
      </w:r>
    </w:p>
    <w:p>
      <w:r>
        <w:rPr>
          <w:sz w:val="18"/>
          <w:color w:val="777777"/>
        </w:rPr>
        <w:t xml:space="preserve">[[@Bible:2 Chronicles 6:9]] </w:t>
      </w:r>
      <w:r>
        <w:rPr>
          <w:b/>
        </w:rPr>
        <w:t xml:space="preserve">9 </w:t>
      </w:r>
      <w:r>
        <w:t xml:space="preserve"> {{field-on:Bible}}</w:t>
      </w:r>
      <w:r>
        <w:t xml:space="preserve">Nevertheless, you shall not build house, but your son who shall come out from your loins, he shall build house to my name.</w:t>
      </w:r>
      <w:r>
        <w:t xml:space="preserve">{{field-off:Bible}}</w:t>
      </w:r>
    </w:p>
    <w:p>
      <w:r>
        <w:rPr>
          <w:sz w:val="18"/>
          <w:color w:val="777777"/>
        </w:rPr>
        <w:t xml:space="preserve">[[@Bible:2 Chronicles 6:10]] </w:t>
      </w:r>
      <w:r>
        <w:rPr>
          <w:b/>
        </w:rPr>
        <w:t xml:space="preserve">10 </w:t>
      </w:r>
      <w:r>
        <w:t xml:space="preserve"> {{field-on:Bible}}</w:t>
      </w:r>
      <w:r>
        <w:t xml:space="preserve">And Lord raised up his word which he spoke, and I came to be in place of David my father and sat upon throne of Israel, as Lord spoke, and I built house to name of Lord God of Israel.</w:t>
      </w:r>
      <w:r>
        <w:rPr>
          <w:rStyle w:val="FootnoteReference"/>
        </w:rPr>
        <w:footnoteReference w:id="6095"/>
      </w:r>
      <w:r>
        <w:t xml:space="preserve">{{field-off:Bible}}</w:t>
      </w:r>
    </w:p>
    <w:p>
      <w:r>
        <w:rPr>
          <w:sz w:val="18"/>
          <w:color w:val="777777"/>
        </w:rPr>
        <w:t xml:space="preserve">[[@Bible:2 Chronicles 6:11]] </w:t>
      </w:r>
      <w:r>
        <w:rPr>
          <w:b/>
        </w:rPr>
        <w:t xml:space="preserve">11 </w:t>
      </w:r>
      <w:r>
        <w:t xml:space="preserve"> {{field-on:Bible}}</w:t>
      </w:r>
      <w:r>
        <w:t xml:space="preserve">And there I put ark, in which is covenant of Lord which he made with Israel.</w:t>
      </w:r>
      <w:r>
        <w:t xml:space="preserve">{{field-off:Bible}}</w:t>
      </w:r>
    </w:p>
    <w:p>
      <w:r>
        <w:rPr>
          <w:sz w:val="18"/>
          <w:color w:val="777777"/>
        </w:rPr>
        <w:t xml:space="preserve">[[@Bible:2 Chronicles 6:12]] </w:t>
      </w:r>
      <w:r>
        <w:rPr>
          <w:b/>
        </w:rPr>
        <w:t xml:space="preserve">12 </w:t>
      </w:r>
      <w:r>
        <w:t xml:space="preserve"> {{field-on:Bible}}</w:t>
      </w:r>
      <w:r>
        <w:t xml:space="preserve">And he stood before altar of Lord in presence of all assembly of Israel and spread out his hands.</w:t>
      </w:r>
      <w:r>
        <w:t xml:space="preserve">{{field-off:Bible}}</w:t>
      </w:r>
    </w:p>
    <w:p>
      <w:r>
        <w:rPr>
          <w:sz w:val="18"/>
          <w:color w:val="777777"/>
        </w:rPr>
        <w:t xml:space="preserve">[[@Bible:2 Chronicles 6:13]] </w:t>
      </w:r>
      <w:r>
        <w:rPr>
          <w:b/>
        </w:rPr>
        <w:t xml:space="preserve">13 </w:t>
      </w:r>
      <w:r>
        <w:t xml:space="preserve"> {{field-on:Bible}}</w:t>
      </w:r>
      <w:r>
        <w:t xml:space="preserve">For Solomon made bronze platform</w:t>
      </w:r>
      <w:r>
        <w:rPr>
          <w:rStyle w:val="FootnoteReference"/>
        </w:rPr>
        <w:footnoteReference w:id="6096"/>
      </w:r>
      <w:r>
        <w:t xml:space="preserve"> and set it in midst of court of sanctuary, its length five cubits and breadth five cubits and height three cubits, and he stood upon it and fell on his knees before all assembly of Israel and spread out his hands toward heaven.</w:t>
      </w:r>
      <w:r>
        <w:t xml:space="preserve">{{field-off:Bible}}</w:t>
      </w:r>
    </w:p>
    <w:p>
      <w:r>
        <w:rPr>
          <w:sz w:val="18"/>
          <w:color w:val="777777"/>
        </w:rPr>
        <w:t xml:space="preserve">[[@Bible:2 Chronicles 6:14]] </w:t>
      </w:r>
      <w:r>
        <w:rPr>
          <w:b/>
        </w:rPr>
        <w:t xml:space="preserve">14 </w:t>
      </w:r>
      <w:r>
        <w:t xml:space="preserve"> {{field-on:Bible}}</w:t>
      </w:r>
      <w:r>
        <w:t xml:space="preserve">And he said, Lord God of Israel, there is no God like you in heaven and on earth, keeping covenant and mercy</w:t>
      </w:r>
      <w:r>
        <w:rPr>
          <w:rStyle w:val="FootnoteReference"/>
        </w:rPr>
        <w:footnoteReference w:id="6097"/>
      </w:r>
      <w:r>
        <w:t xml:space="preserve"> for your servants walking before you with whole heart,</w:t>
      </w:r>
      <w:r>
        <w:t xml:space="preserve">{{field-off:Bible}}</w:t>
      </w:r>
    </w:p>
    <w:p>
      <w:r>
        <w:rPr>
          <w:sz w:val="18"/>
          <w:color w:val="777777"/>
        </w:rPr>
        <w:t xml:space="preserve">[[@Bible:2 Chronicles 6:15]] </w:t>
      </w:r>
      <w:r>
        <w:rPr>
          <w:b/>
        </w:rPr>
        <w:t xml:space="preserve">15 </w:t>
      </w:r>
      <w:r>
        <w:t xml:space="preserve"> {{field-on:Bible}}</w:t>
      </w:r>
      <w:r>
        <w:t xml:space="preserve">what you kept for your servant David my father, what you spoke to him saying, and you spoke with your mouth and fulfilled with your hands, as this day.</w:t>
      </w:r>
      <w:r>
        <w:t xml:space="preserve">{{field-off:Bible}}</w:t>
      </w:r>
    </w:p>
    <w:p>
      <w:r>
        <w:rPr>
          <w:sz w:val="18"/>
          <w:color w:val="777777"/>
        </w:rPr>
        <w:t xml:space="preserve">[[@Bible:2 Chronicles 6:16]] </w:t>
      </w:r>
      <w:r>
        <w:rPr>
          <w:b/>
        </w:rPr>
        <w:t xml:space="preserve">16 </w:t>
      </w:r>
      <w:r>
        <w:t xml:space="preserve"> {{field-on:Bible}}</w:t>
      </w:r>
      <w:r>
        <w:t xml:space="preserve">And now, Lord God of Israel, keep for your servant David my father what you spoke to him, saying, Man shall not fail for you from before me</w:t>
      </w:r>
      <w:r>
        <w:rPr>
          <w:rStyle w:val="FootnoteReference"/>
        </w:rPr>
        <w:footnoteReference w:id="6098"/>
      </w:r>
      <w:r>
        <w:t xml:space="preserve"> sitting on throne of Israel, if only your sons keep their way to walk in my law as you walked before me.</w:t>
      </w:r>
      <w:r>
        <w:t xml:space="preserve">{{field-off:Bible}}</w:t>
      </w:r>
    </w:p>
    <w:p>
      <w:r>
        <w:rPr>
          <w:sz w:val="18"/>
          <w:color w:val="777777"/>
        </w:rPr>
        <w:t xml:space="preserve">[[@Bible:2 Chronicles 6:17]] </w:t>
      </w:r>
      <w:r>
        <w:rPr>
          <w:b/>
        </w:rPr>
        <w:t xml:space="preserve">17 </w:t>
      </w:r>
      <w:r>
        <w:t xml:space="preserve"> {{field-on:Bible}}</w:t>
      </w:r>
      <w:r>
        <w:t xml:space="preserve">And now, Lord God of Israel, let your word be made faithful, which you spoke to your servant David.</w:t>
      </w:r>
      <w:r>
        <w:t xml:space="preserve">{{field-off:Bible}}</w:t>
      </w:r>
    </w:p>
    <w:p>
      <w:r>
        <w:rPr>
          <w:sz w:val="18"/>
          <w:color w:val="777777"/>
        </w:rPr>
        <w:t xml:space="preserve">[[@Bible:2 Chronicles 6:18]] </w:t>
      </w:r>
      <w:r>
        <w:rPr>
          <w:b/>
        </w:rPr>
        <w:t xml:space="preserve">18 </w:t>
      </w:r>
      <w:r>
        <w:t xml:space="preserve"> {{field-on:Bible}}</w:t>
      </w:r>
      <w:r>
        <w:t xml:space="preserve">For will God truly dwell with men upon earth? If heaven and heaven of heaven are not sufficient for you, then what is this house which I built?</w:t>
      </w:r>
      <w:r>
        <w:t xml:space="preserve">{{field-off:Bible}}</w:t>
      </w:r>
    </w:p>
    <w:p>
      <w:r>
        <w:rPr>
          <w:sz w:val="18"/>
          <w:color w:val="777777"/>
        </w:rPr>
        <w:t xml:space="preserve">[[@Bible:2 Chronicles 6:19]] </w:t>
      </w:r>
      <w:r>
        <w:rPr>
          <w:b/>
        </w:rPr>
        <w:t xml:space="preserve">19 </w:t>
      </w:r>
      <w:r>
        <w:t xml:space="preserve"> {{field-on:Bible}}</w:t>
      </w:r>
      <w:r>
        <w:t xml:space="preserve">And you shall look upon prayer of your servant and upon my petition, Lord God, to hear petition and prayer which your servant prays before you today,</w:t>
      </w:r>
      <w:r>
        <w:t xml:space="preserve">{{field-off:Bible}}</w:t>
      </w:r>
    </w:p>
    <w:p>
      <w:r>
        <w:rPr>
          <w:sz w:val="18"/>
          <w:color w:val="777777"/>
        </w:rPr>
        <w:t xml:space="preserve">[[@Bible:2 Chronicles 6:20]] </w:t>
      </w:r>
      <w:r>
        <w:rPr>
          <w:b/>
        </w:rPr>
        <w:t xml:space="preserve">20 </w:t>
      </w:r>
      <w:r>
        <w:t xml:space="preserve"> {{field-on:Bible}}</w:t>
      </w:r>
      <w:r>
        <w:t xml:space="preserve">that your eyes may be open upon this house day and night, upon this place where you said your name would be called there</w:t>
      </w:r>
      <w:r>
        <w:rPr>
          <w:rStyle w:val="FootnoteReference"/>
        </w:rPr>
        <w:footnoteReference w:id="6099"/>
      </w:r>
      <w:r>
        <w:t xml:space="preserve">, to hear prayer which your servant prays toward this place.</w:t>
      </w:r>
      <w:r>
        <w:t xml:space="preserve">{{field-off:Bible}}</w:t>
      </w:r>
    </w:p>
    <w:p>
      <w:r>
        <w:rPr>
          <w:sz w:val="18"/>
          <w:color w:val="777777"/>
        </w:rPr>
        <w:t xml:space="preserve">[[@Bible:2 Chronicles 6:21]] </w:t>
      </w:r>
      <w:r>
        <w:rPr>
          <w:b/>
        </w:rPr>
        <w:t xml:space="preserve">21 </w:t>
      </w:r>
      <w:r>
        <w:t xml:space="preserve"> {{field-on:Bible}}</w:t>
      </w:r>
      <w:r>
        <w:t xml:space="preserve">And you shall hear petition of your servant and your people Israel, whatever they pray toward this place, and you shall hear from place of your dwelling, from heaven, and you shall hear and be merciful.</w:t>
      </w:r>
      <w:r>
        <w:t xml:space="preserve">{{field-off:Bible}}</w:t>
      </w:r>
    </w:p>
    <w:p>
      <w:r>
        <w:rPr>
          <w:sz w:val="18"/>
          <w:color w:val="777777"/>
        </w:rPr>
        <w:t xml:space="preserve">[[@Bible:2 Chronicles 6:22]] </w:t>
      </w:r>
      <w:r>
        <w:rPr>
          <w:b/>
        </w:rPr>
        <w:t xml:space="preserve">22 </w:t>
      </w:r>
      <w:r>
        <w:t xml:space="preserve"> {{field-on:Bible}}</w:t>
      </w:r>
      <w:r>
        <w:t xml:space="preserve">If man sins against his neighbor and takes oath upon him to swear him, and comes and swears before altar in this house,</w:t>
      </w:r>
      <w:r>
        <w:t xml:space="preserve">{{field-off:Bible}}</w:t>
      </w:r>
    </w:p>
    <w:p>
      <w:r>
        <w:rPr>
          <w:sz w:val="18"/>
          <w:color w:val="777777"/>
        </w:rPr>
        <w:t xml:space="preserve">[[@Bible:2 Chronicles 6:23]] </w:t>
      </w:r>
      <w:r>
        <w:rPr>
          <w:b/>
        </w:rPr>
        <w:t xml:space="preserve">23 </w:t>
      </w:r>
      <w:r>
        <w:t xml:space="preserve"> {{field-on:Bible}}</w:t>
      </w:r>
      <w:r>
        <w:t xml:space="preserve">then you shall hear from heaven and do and judge your servants, repaying lawless one, to return his ways upon his head</w:t>
      </w:r>
      <w:r>
        <w:rPr>
          <w:rStyle w:val="FootnoteReference"/>
        </w:rPr>
        <w:footnoteReference w:id="6100"/>
      </w:r>
      <w:r>
        <w:t xml:space="preserve">, and justifying righteous one, to give to him according to his righteousness.</w:t>
      </w:r>
      <w:r>
        <w:t xml:space="preserve">{{field-off:Bible}}</w:t>
      </w:r>
    </w:p>
    <w:p>
      <w:r>
        <w:rPr>
          <w:sz w:val="18"/>
          <w:color w:val="777777"/>
        </w:rPr>
        <w:t xml:space="preserve">[[@Bible:2 Chronicles 6:24]] </w:t>
      </w:r>
      <w:r>
        <w:rPr>
          <w:b/>
        </w:rPr>
        <w:t xml:space="preserve">24 </w:t>
      </w:r>
      <w:r>
        <w:t xml:space="preserve"> {{field-on:Bible}}</w:t>
      </w:r>
      <w:r>
        <w:t xml:space="preserve">And if your people Israel are crushed before enemy when they sin against you, and they turn and give thanks to your name and pray and entreat before you in this house,</w:t>
      </w:r>
      <w:r>
        <w:t xml:space="preserve">{{field-off:Bible}}</w:t>
      </w:r>
    </w:p>
    <w:p>
      <w:r>
        <w:rPr>
          <w:sz w:val="18"/>
          <w:color w:val="777777"/>
        </w:rPr>
        <w:t xml:space="preserve">[[@Bible:2 Chronicles 6:25]] </w:t>
      </w:r>
      <w:r>
        <w:rPr>
          <w:b/>
        </w:rPr>
        <w:t xml:space="preserve">25 </w:t>
      </w:r>
      <w:r>
        <w:t xml:space="preserve"> {{field-on:Bible}}</w:t>
      </w:r>
      <w:r>
        <w:t xml:space="preserve">then you shall hear from heaven and be merciful to sins of your people Israel and return them to land which you gave to them and to their fathers.</w:t>
      </w:r>
      <w:r>
        <w:t xml:space="preserve">{{field-off:Bible}}</w:t>
      </w:r>
    </w:p>
    <w:p>
      <w:r>
        <w:rPr>
          <w:sz w:val="18"/>
          <w:color w:val="777777"/>
        </w:rPr>
        <w:t xml:space="preserve">[[@Bible:2 Chronicles 6:26]] </w:t>
      </w:r>
      <w:r>
        <w:rPr>
          <w:b/>
        </w:rPr>
        <w:t xml:space="preserve">26 </w:t>
      </w:r>
      <w:r>
        <w:t xml:space="preserve"> {{field-on:Bible}}</w:t>
      </w:r>
      <w:r>
        <w:t xml:space="preserve">When heaven is shut and rain does not come because they sin against you, and they pray toward this place and praise your name</w:t>
      </w:r>
      <w:r>
        <w:rPr>
          <w:rStyle w:val="FootnoteReference"/>
        </w:rPr>
        <w:footnoteReference w:id="6101"/>
      </w:r>
      <w:r>
        <w:t xml:space="preserve"> and turn from their sins because you humbled them,</w:t>
      </w:r>
      <w:r>
        <w:rPr>
          <w:rStyle w:val="FootnoteReference"/>
        </w:rPr>
        <w:footnoteReference w:id="6102"/>
      </w:r>
      <w:r>
        <w:t xml:space="preserve">{{field-off:Bible}}</w:t>
      </w:r>
    </w:p>
    <w:p>
      <w:r>
        <w:rPr>
          <w:sz w:val="18"/>
          <w:color w:val="777777"/>
        </w:rPr>
        <w:t xml:space="preserve">[[@Bible:2 Chronicles 6:27]] </w:t>
      </w:r>
      <w:r>
        <w:rPr>
          <w:b/>
        </w:rPr>
        <w:t xml:space="preserve">27 </w:t>
      </w:r>
      <w:r>
        <w:t xml:space="preserve"> {{field-on:Bible}}</w:t>
      </w:r>
      <w:r>
        <w:t xml:space="preserve">then you shall hear from heaven and be merciful to sins</w:t>
      </w:r>
      <w:r>
        <w:rPr>
          <w:rStyle w:val="FootnoteReference"/>
        </w:rPr>
        <w:footnoteReference w:id="6103"/>
      </w:r>
      <w:r>
        <w:t xml:space="preserve"> of your servants and your people Israel, because you will show them good way in which they shall walk, and you will give rain upon your land which you gave to your people for inheritance.</w:t>
      </w:r>
      <w:r>
        <w:t xml:space="preserve">{{field-off:Bible}}</w:t>
      </w:r>
    </w:p>
    <w:p>
      <w:r>
        <w:rPr>
          <w:sz w:val="18"/>
          <w:color w:val="777777"/>
        </w:rPr>
        <w:t xml:space="preserve">[[@Bible:2 Chronicles 6:28]] </w:t>
      </w:r>
      <w:r>
        <w:rPr>
          <w:b/>
        </w:rPr>
        <w:t xml:space="preserve">28 </w:t>
      </w:r>
      <w:r>
        <w:t xml:space="preserve"> {{field-on:Bible}}</w:t>
      </w:r>
      <w:r>
        <w:t xml:space="preserve">If famine comes on land, if death comes, if blight and jaundice</w:t>
      </w:r>
      <w:r>
        <w:rPr>
          <w:rStyle w:val="FootnoteReference"/>
        </w:rPr>
        <w:footnoteReference w:id="6104"/>
      </w:r>
      <w:r>
        <w:t xml:space="preserve"> come, locust and caterpillar, if enemy afflicts them before their cities, according to every plague and every pain,</w:t>
      </w:r>
      <w:r>
        <w:t xml:space="preserve">{{field-off:Bible}}</w:t>
      </w:r>
    </w:p>
    <w:p>
      <w:r>
        <w:rPr>
          <w:sz w:val="18"/>
          <w:color w:val="777777"/>
        </w:rPr>
        <w:t xml:space="preserve">[[@Bible:2 Chronicles 6:29]] </w:t>
      </w:r>
      <w:r>
        <w:rPr>
          <w:b/>
        </w:rPr>
        <w:t xml:space="preserve">29 </w:t>
      </w:r>
      <w:r>
        <w:t xml:space="preserve"> {{field-on:Bible}}</w:t>
      </w:r>
      <w:r>
        <w:t xml:space="preserve">then every prayer and every petition which happens to every man and to all your people Israel, if a man knows his own touch and his own weakness</w:t>
      </w:r>
      <w:r>
        <w:rPr>
          <w:rStyle w:val="FootnoteReference"/>
        </w:rPr>
        <w:footnoteReference w:id="6105"/>
      </w:r>
      <w:r>
        <w:t xml:space="preserve"> and spreads out his hands toward this house,</w:t>
      </w:r>
      <w:r>
        <w:t xml:space="preserve">{{field-off:Bible}}</w:t>
      </w:r>
    </w:p>
    <w:p>
      <w:r>
        <w:rPr>
          <w:sz w:val="18"/>
          <w:color w:val="777777"/>
        </w:rPr>
        <w:t xml:space="preserve">[[@Bible:2 Chronicles 6:30]] </w:t>
      </w:r>
      <w:r>
        <w:rPr>
          <w:b/>
        </w:rPr>
        <w:t xml:space="preserve">30 </w:t>
      </w:r>
      <w:r>
        <w:t xml:space="preserve"> {{field-on:Bible}}</w:t>
      </w:r>
      <w:r>
        <w:t xml:space="preserve">then you shall hear from heaven, from your ready dwelling, and be gracious and give to each man according to his ways, as you know his heart, because you alone know heart of sons of men,</w:t>
      </w:r>
      <w:r>
        <w:t xml:space="preserve">{{field-off:Bible}}</w:t>
      </w:r>
    </w:p>
    <w:p>
      <w:r>
        <w:rPr>
          <w:sz w:val="18"/>
          <w:color w:val="777777"/>
        </w:rPr>
        <w:t xml:space="preserve">[[@Bible:2 Chronicles 6:31]] </w:t>
      </w:r>
      <w:r>
        <w:rPr>
          <w:b/>
        </w:rPr>
        <w:t xml:space="preserve">31 </w:t>
      </w:r>
      <w:r>
        <w:t xml:space="preserve"> {{field-on:Bible}}</w:t>
      </w:r>
      <w:r>
        <w:t xml:space="preserve">so that they may fear your ways all days which they live upon face of land which you gave to our fathers.</w:t>
      </w:r>
      <w:r>
        <w:t xml:space="preserve">{{field-off:Bible}}</w:t>
      </w:r>
    </w:p>
    <w:p>
      <w:r>
        <w:rPr>
          <w:sz w:val="18"/>
          <w:color w:val="777777"/>
        </w:rPr>
        <w:t xml:space="preserve">[[@Bible:2 Chronicles 6:32]] </w:t>
      </w:r>
      <w:r>
        <w:rPr>
          <w:b/>
        </w:rPr>
        <w:t xml:space="preserve">32 </w:t>
      </w:r>
      <w:r>
        <w:t xml:space="preserve"> {{field-on:Bible}}</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6106"/>
      </w:r>
      <w:r>
        <w:t xml:space="preserve">,</w:t>
      </w:r>
      <w:r>
        <w:t xml:space="preserve">{{field-off:Bible}}</w:t>
      </w:r>
    </w:p>
    <w:p>
      <w:r>
        <w:rPr>
          <w:sz w:val="18"/>
          <w:color w:val="777777"/>
        </w:rPr>
        <w:t xml:space="preserve">[[@Bible:2 Chronicles 6:33]] </w:t>
      </w:r>
      <w:r>
        <w:rPr>
          <w:b/>
        </w:rPr>
        <w:t xml:space="preserve">33 </w:t>
      </w:r>
      <w:r>
        <w:t xml:space="preserve"> {{field-on:Bible}}</w:t>
      </w:r>
      <w:r>
        <w:t xml:space="preserve">then you shall hear from heaven, from your ready dwelling</w:t>
      </w:r>
      <w:r>
        <w:rPr>
          <w:rStyle w:val="FootnoteReference"/>
        </w:rPr>
        <w:footnoteReference w:id="6107"/>
      </w:r>
      <w:r>
        <w:t xml:space="preserve">, and do according to all things whatever foreigner calls upon you for, so that all peoples of earth may know your name and fear you as your people Israel and know that your name is called upon this house which I built.</w:t>
      </w:r>
      <w:r>
        <w:t xml:space="preserve">{{field-off:Bible}}</w:t>
      </w:r>
    </w:p>
    <w:p>
      <w:r>
        <w:rPr>
          <w:sz w:val="18"/>
          <w:color w:val="777777"/>
        </w:rPr>
        <w:t xml:space="preserve">[[@Bible:2 Chronicles 6:34]] </w:t>
      </w:r>
      <w:r>
        <w:rPr>
          <w:b/>
        </w:rPr>
        <w:t xml:space="preserve">34 </w:t>
      </w:r>
      <w:r>
        <w:t xml:space="preserve"> {{field-on:Bible}}</w:t>
      </w:r>
      <w:r>
        <w:t xml:space="preserve">If your people go out to battle against their enemies on way where you send them, and they pray to you by way of this city</w:t>
      </w:r>
      <w:r>
        <w:rPr>
          <w:rStyle w:val="FootnoteReference"/>
        </w:rPr>
        <w:footnoteReference w:id="6108"/>
      </w:r>
      <w:r>
        <w:t xml:space="preserve"> which you chose and house which I built to your name,</w:t>
      </w:r>
      <w:r>
        <w:t xml:space="preserve">{{field-off:Bible}}</w:t>
      </w:r>
    </w:p>
    <w:p>
      <w:r>
        <w:rPr>
          <w:sz w:val="18"/>
          <w:color w:val="777777"/>
        </w:rPr>
        <w:t xml:space="preserve">[[@Bible:2 Chronicles 6:35]] </w:t>
      </w:r>
      <w:r>
        <w:rPr>
          <w:b/>
        </w:rPr>
        <w:t xml:space="preserve">35 </w:t>
      </w:r>
      <w:r>
        <w:t xml:space="preserve"> {{field-on:Bible}}</w:t>
      </w:r>
      <w:r>
        <w:t xml:space="preserve">then hear from heaven their petition and their prayer and do their justice.</w:t>
      </w:r>
      <w:r>
        <w:t xml:space="preserve">{{field-off:Bible}}</w:t>
      </w:r>
    </w:p>
    <w:p>
      <w:r>
        <w:rPr>
          <w:sz w:val="18"/>
          <w:color w:val="777777"/>
        </w:rPr>
        <w:t xml:space="preserve">[[@Bible:2 Chronicles 6:36]] </w:t>
      </w:r>
      <w:r>
        <w:rPr>
          <w:b/>
        </w:rPr>
        <w:t xml:space="preserve">36 </w:t>
      </w:r>
      <w:r>
        <w:t xml:space="preserve"> {{field-on:Bible}}</w:t>
      </w:r>
      <w:r>
        <w:t xml:space="preserve">Because they will sin against you, for there will not be man who will not sin, and you will strike them and hand them over before enemies, and those taking them captive shall take them captive to land of enemies, far or near,</w:t>
      </w:r>
      <w:r>
        <w:t xml:space="preserve">{{field-off:Bible}}</w:t>
      </w:r>
    </w:p>
    <w:p>
      <w:r>
        <w:rPr>
          <w:sz w:val="18"/>
          <w:color w:val="777777"/>
        </w:rPr>
        <w:t xml:space="preserve">[[@Bible:2 Chronicles 6:37]] </w:t>
      </w:r>
      <w:r>
        <w:rPr>
          <w:b/>
        </w:rPr>
        <w:t xml:space="preserve">37 </w:t>
      </w:r>
      <w:r>
        <w:t xml:space="preserve"> {{field-on:Bible}}</w:t>
      </w:r>
      <w:r>
        <w:t xml:space="preserve">and they will turn heart</w:t>
      </w:r>
      <w:r>
        <w:rPr>
          <w:rStyle w:val="FootnoteReference"/>
        </w:rPr>
        <w:footnoteReference w:id="6109"/>
      </w:r>
      <w:r>
        <w:t xml:space="preserve"> in their land where they were taken, and indeed turn and entreat you in their captivity, saying, We sinned, we acted unjustly, we acted lawlessly,</w:t>
      </w:r>
      <w:r>
        <w:t xml:space="preserve">{{field-off:Bible}}</w:t>
      </w:r>
    </w:p>
    <w:p>
      <w:r>
        <w:rPr>
          <w:sz w:val="18"/>
          <w:color w:val="777777"/>
        </w:rPr>
        <w:t xml:space="preserve">[[@Bible:2 Chronicles 6:38]] </w:t>
      </w:r>
      <w:r>
        <w:rPr>
          <w:b/>
        </w:rPr>
        <w:t xml:space="preserve">38 </w:t>
      </w:r>
      <w:r>
        <w:t xml:space="preserve"> {{field-on:Bible}}</w:t>
      </w:r>
      <w:r>
        <w:t xml:space="preserve">and turn toward you</w:t>
      </w:r>
      <w:r>
        <w:rPr>
          <w:rStyle w:val="FootnoteReference"/>
        </w:rPr>
        <w:footnoteReference w:id="6110"/>
      </w:r>
      <w:r>
        <w:t xml:space="preserve"> with all heart and all soul in land of those who took them captive, and pray by way of their land which you gave to their fathers and city which you chose and house which I built to your name,</w:t>
      </w:r>
      <w:r>
        <w:t xml:space="preserve">{{field-off:Bible}}</w:t>
      </w:r>
    </w:p>
    <w:p>
      <w:r>
        <w:rPr>
          <w:sz w:val="18"/>
          <w:color w:val="777777"/>
        </w:rPr>
        <w:t xml:space="preserve">[[@Bible:2 Chronicles 6:39]] </w:t>
      </w:r>
      <w:r>
        <w:rPr>
          <w:b/>
        </w:rPr>
        <w:t xml:space="preserve">39 </w:t>
      </w:r>
      <w:r>
        <w:t xml:space="preserve"> {{field-on:Bible}}</w:t>
      </w:r>
      <w:r>
        <w:t xml:space="preserve">then hear from heaven, from your ready dwelling, their prayer and their petition and do judgments and be merciful to your people who sinned against you.</w:t>
      </w:r>
      <w:r>
        <w:t xml:space="preserve">{{field-off:Bible}}</w:t>
      </w:r>
    </w:p>
    <w:p>
      <w:r>
        <w:rPr>
          <w:sz w:val="18"/>
          <w:color w:val="777777"/>
        </w:rPr>
        <w:t xml:space="preserve">[[@Bible:2 Chronicles 6:40]] </w:t>
      </w:r>
      <w:r>
        <w:rPr>
          <w:b/>
        </w:rPr>
        <w:t xml:space="preserve">40 </w:t>
      </w:r>
      <w:r>
        <w:t xml:space="preserve"> {{field-on:Bible}}</w:t>
      </w:r>
      <w:r>
        <w:t xml:space="preserve">Now, Lord, let your eyes be open and your ears attentive to petition of this place.</w:t>
      </w:r>
      <w:r>
        <w:t xml:space="preserve">{{field-off:Bible}}</w:t>
      </w:r>
    </w:p>
    <w:p>
      <w:r>
        <w:rPr>
          <w:sz w:val="18"/>
          <w:color w:val="777777"/>
        </w:rPr>
        <w:t xml:space="preserve">[[@Bible:2 Chronicles 6:41]] </w:t>
      </w:r>
      <w:r>
        <w:rPr>
          <w:b/>
        </w:rPr>
        <w:t xml:space="preserve">41 </w:t>
      </w:r>
      <w:r>
        <w:t xml:space="preserve"> {{field-on:Bible}}</w:t>
      </w:r>
      <w:r>
        <w:t xml:space="preserve">And now rise up, Lord God, into your resting place, you and ark of your strength</w:t>
      </w:r>
      <w:r>
        <w:rPr>
          <w:rStyle w:val="FootnoteReference"/>
        </w:rPr>
        <w:footnoteReference w:id="6111"/>
      </w:r>
      <w:r>
        <w:t xml:space="preserve">. Let your priests, Lord God, put on salvation, and let your sons rejoice in good things.</w:t>
      </w:r>
      <w:r>
        <w:t xml:space="preserve">{{field-off:Bible}}</w:t>
      </w:r>
    </w:p>
    <w:p>
      <w:r>
        <w:rPr>
          <w:sz w:val="18"/>
          <w:color w:val="777777"/>
        </w:rPr>
        <w:t xml:space="preserve">[[@Bible:2 Chronicles 6:42]] </w:t>
      </w:r>
      <w:r>
        <w:rPr>
          <w:b/>
        </w:rPr>
        <w:t xml:space="preserve">42 </w:t>
      </w:r>
      <w:r>
        <w:t xml:space="preserve"> {{field-on:Bible}}</w:t>
      </w:r>
      <w:r>
        <w:t xml:space="preserve">Lord God, do not turn away face of your anointed one; remember mercies of David your servant.</w:t>
      </w:r>
      <w:r>
        <w:rPr>
          <w:rStyle w:val="FootnoteReference"/>
        </w:rPr>
        <w:footnoteReference w:id="6112"/>
      </w:r>
      <w:r>
        <w:rPr>
          <w:rStyle w:val="FootnoteReference"/>
        </w:rPr>
        <w:footnoteReference w:id="6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Chronicles 7:1]] </w:t>
      </w:r>
      <w:r>
        <w:rPr>
          <w:b/>
        </w:rPr>
        <w:t xml:space="preserve">1 </w:t>
      </w:r>
      <w:r>
        <w:t xml:space="preserve"> {{field-on:Bible}}</w:t>
      </w:r>
      <w:r>
        <w:t xml:space="preserve">And when Solomon</w:t>
      </w:r>
      <w:r>
        <w:rPr>
          <w:rStyle w:val="FootnoteReference"/>
        </w:rPr>
        <w:footnoteReference w:id="6114"/>
      </w:r>
      <w:r>
        <w:t xml:space="preserve"> finished praying, fire came down from heaven and consumed whole burnt offerings and sacrifices, and glory of Lord filled house.</w:t>
      </w:r>
      <w:r>
        <w:t xml:space="preserve">{{field-off:Bible}}</w:t>
      </w:r>
    </w:p>
    <w:p>
      <w:r>
        <w:rPr>
          <w:sz w:val="18"/>
          <w:color w:val="777777"/>
        </w:rPr>
        <w:t xml:space="preserve">[[@Bible:2 Chronicles 7:2]] </w:t>
      </w:r>
      <w:r>
        <w:rPr>
          <w:b/>
        </w:rPr>
        <w:t xml:space="preserve">2 </w:t>
      </w:r>
      <w:r>
        <w:t xml:space="preserve"> {{field-on:Bible}}</w:t>
      </w:r>
      <w:r>
        <w:t xml:space="preserve">And priests were not able to enter house of Lord at that time, because glory of Lord filled house.</w:t>
      </w:r>
      <w:r>
        <w:t xml:space="preserve">{{field-off:Bible}}</w:t>
      </w:r>
    </w:p>
    <w:p>
      <w:r>
        <w:rPr>
          <w:sz w:val="18"/>
          <w:color w:val="777777"/>
        </w:rPr>
        <w:t xml:space="preserve">[[@Bible:2 Chronicles 7:3]] </w:t>
      </w:r>
      <w:r>
        <w:rPr>
          <w:b/>
        </w:rPr>
        <w:t xml:space="preserve">3 </w:t>
      </w:r>
      <w:r>
        <w:t xml:space="preserve"> {{field-on:Bible}}</w:t>
      </w:r>
      <w:r>
        <w:t xml:space="preserve">And all sons of Israel</w:t>
      </w:r>
      <w:r>
        <w:rPr>
          <w:rStyle w:val="FootnoteReference"/>
        </w:rPr>
        <w:footnoteReference w:id="6115"/>
      </w:r>
      <w:r>
        <w:t xml:space="preserve"> saw fire coming down</w:t>
      </w:r>
      <w:r>
        <w:rPr>
          <w:rStyle w:val="FootnoteReference"/>
        </w:rPr>
        <w:footnoteReference w:id="6116"/>
      </w:r>
      <w:r>
        <w:t xml:space="preserve"> and glory of Lord upon house, and they fell upon face to ground on pavement and worshiped and praised Lord, because he is good, because his mercy is forever.</w:t>
      </w:r>
      <w:r>
        <w:t xml:space="preserve">{{field-off:Bible}}</w:t>
      </w:r>
    </w:p>
    <w:p>
      <w:r>
        <w:rPr>
          <w:sz w:val="18"/>
          <w:color w:val="777777"/>
        </w:rPr>
        <w:t xml:space="preserve">[[@Bible:2 Chronicles 7:4]] </w:t>
      </w:r>
      <w:r>
        <w:rPr>
          <w:b/>
        </w:rPr>
        <w:t xml:space="preserve">4 </w:t>
      </w:r>
      <w:r>
        <w:t xml:space="preserve"> {{field-on:Bible}}</w:t>
      </w:r>
      <w:r>
        <w:t xml:space="preserve">And king and all people were sacrificing sacrifices before Lord.</w:t>
      </w:r>
      <w:r>
        <w:t xml:space="preserve">{{field-off:Bible}}</w:t>
      </w:r>
    </w:p>
    <w:p>
      <w:r>
        <w:rPr>
          <w:sz w:val="18"/>
          <w:color w:val="777777"/>
        </w:rPr>
        <w:t xml:space="preserve">[[@Bible:2 Chronicles 7:5]] </w:t>
      </w:r>
      <w:r>
        <w:rPr>
          <w:b/>
        </w:rPr>
        <w:t xml:space="preserve">5 </w:t>
      </w:r>
      <w:r>
        <w:t xml:space="preserve"> {{field-on:Bible}}</w:t>
      </w:r>
      <w:r>
        <w:t xml:space="preserve">And Solomon sacrificed sacrifice of twenty-two thousand calves and one hundred twenty thousand cattle, and king and all people dedicated house of God.</w:t>
      </w:r>
      <w:r>
        <w:t xml:space="preserve">{{field-off:Bible}}</w:t>
      </w:r>
    </w:p>
    <w:p>
      <w:r>
        <w:rPr>
          <w:sz w:val="18"/>
          <w:color w:val="777777"/>
        </w:rPr>
        <w:t xml:space="preserve">[[@Bible:2 Chronicles 7:6]] </w:t>
      </w:r>
      <w:r>
        <w:rPr>
          <w:b/>
        </w:rPr>
        <w:t xml:space="preserve">6 </w:t>
      </w:r>
      <w:r>
        <w:t xml:space="preserve"> {{field-on:Bible}}</w:t>
      </w:r>
      <w:r>
        <w:t xml:space="preserve">And priests stood at their charges, and Levites with instruments of songs of Lord, of David</w:t>
      </w:r>
      <w:r>
        <w:rPr>
          <w:rStyle w:val="FootnoteReference"/>
        </w:rPr>
        <w:footnoteReference w:id="6117"/>
      </w:r>
      <w:r>
        <w:t xml:space="preserve"> king, for giving thanks before Lord, because his mercy is forever</w:t>
      </w:r>
      <w:r>
        <w:rPr>
          <w:rStyle w:val="FootnoteReference"/>
        </w:rPr>
        <w:footnoteReference w:id="6118"/>
      </w:r>
      <w:r>
        <w:t xml:space="preserve">, with hymns of David by their hand, and priests were blowing trumpets before them, and all Israel stood.</w:t>
      </w:r>
      <w:r>
        <w:t xml:space="preserve">{{field-off:Bible}}</w:t>
      </w:r>
    </w:p>
    <w:p>
      <w:r>
        <w:rPr>
          <w:sz w:val="18"/>
          <w:color w:val="777777"/>
        </w:rPr>
        <w:t xml:space="preserve">[[@Bible:2 Chronicles 7:7]] </w:t>
      </w:r>
      <w:r>
        <w:rPr>
          <w:b/>
        </w:rPr>
        <w:t xml:space="preserve">7 </w:t>
      </w:r>
      <w:r>
        <w:t xml:space="preserve"> {{field-on:Bible}}</w:t>
      </w:r>
      <w:r>
        <w:t xml:space="preserve">And Solomon sanctified middle of court</w:t>
      </w:r>
      <w:r>
        <w:rPr>
          <w:rStyle w:val="FootnoteReference"/>
        </w:rPr>
        <w:footnoteReference w:id="6119"/>
      </w:r>
      <w:r>
        <w:t xml:space="preserve"> in house of Lord, because there he made whole burnt offerings and fat of offerings of salvation, because bronze altar which Solomon made was not able to receive whole burnt offerings and grain offerings and fats.</w:t>
      </w:r>
      <w:r>
        <w:t xml:space="preserve">{{field-off:Bible}}</w:t>
      </w:r>
    </w:p>
    <w:p>
      <w:r>
        <w:rPr>
          <w:sz w:val="18"/>
          <w:color w:val="777777"/>
        </w:rPr>
        <w:t xml:space="preserve">[[@Bible:2 Chronicles 7:8]] </w:t>
      </w:r>
      <w:r>
        <w:rPr>
          <w:b/>
        </w:rPr>
        <w:t xml:space="preserve">8 </w:t>
      </w:r>
      <w:r>
        <w:t xml:space="preserve"> {{field-on:Bible}}</w:t>
      </w:r>
      <w:r>
        <w:t xml:space="preserve">And Solomon made feast at that time seven days, and all Israel with him, very great assembly, from entrance of Hamath and as far as river of Egypt.</w:t>
      </w:r>
      <w:r>
        <w:t xml:space="preserve">{{field-off:Bible}}</w:t>
      </w:r>
    </w:p>
    <w:p>
      <w:r>
        <w:rPr>
          <w:sz w:val="18"/>
          <w:color w:val="777777"/>
        </w:rPr>
        <w:t xml:space="preserve">[[@Bible:2 Chronicles 7:9]] </w:t>
      </w:r>
      <w:r>
        <w:rPr>
          <w:b/>
        </w:rPr>
        <w:t xml:space="preserve">9 </w:t>
      </w:r>
      <w:r>
        <w:t xml:space="preserve"> {{field-on:Bible}}</w:t>
      </w:r>
      <w:r>
        <w:t xml:space="preserve">And on eighth day he made dismissal, because dedication of altar he made seven days, feast.</w:t>
      </w:r>
      <w:r>
        <w:t xml:space="preserve">{{field-off:Bible}}</w:t>
      </w:r>
    </w:p>
    <w:p>
      <w:r>
        <w:rPr>
          <w:sz w:val="18"/>
          <w:color w:val="777777"/>
        </w:rPr>
        <w:t xml:space="preserve">[[@Bible:2 Chronicles 7:10]] </w:t>
      </w:r>
      <w:r>
        <w:rPr>
          <w:b/>
        </w:rPr>
        <w:t xml:space="preserve">10 </w:t>
      </w:r>
      <w:r>
        <w:t xml:space="preserve"> {{field-on:Bible}}</w:t>
      </w:r>
      <w:r>
        <w:t xml:space="preserve">And on twenty-third of seventh month he sent people to their tents rejoicing and with good heart over good things which Lord did to David and to Solomon and to Israel his people.</w:t>
      </w:r>
      <w:r>
        <w:t xml:space="preserve">{{field-off:Bible}}</w:t>
      </w:r>
    </w:p>
    <w:p>
      <w:r>
        <w:rPr>
          <w:sz w:val="18"/>
          <w:color w:val="777777"/>
        </w:rPr>
        <w:t xml:space="preserve">[[@Bible:2 Chronicles 7:11]] </w:t>
      </w:r>
      <w:r>
        <w:rPr>
          <w:b/>
        </w:rPr>
        <w:t xml:space="preserve">11 </w:t>
      </w:r>
      <w:r>
        <w:t xml:space="preserve"> {{field-on:Bible}}</w:t>
      </w:r>
      <w:r>
        <w:t xml:space="preserve">And Solomon finished house of Lord and house of king, and all things which Solomon desired in his soul to do in house of Lord and in his house prospered.</w:t>
      </w:r>
      <w:r>
        <w:t xml:space="preserve">{{field-off:Bible}}</w:t>
      </w:r>
    </w:p>
    <w:p>
      <w:r>
        <w:rPr>
          <w:sz w:val="18"/>
          <w:color w:val="777777"/>
        </w:rPr>
        <w:t xml:space="preserve">[[@Bible:2 Chronicles 7:12]] </w:t>
      </w:r>
      <w:r>
        <w:rPr>
          <w:b/>
        </w:rPr>
        <w:t xml:space="preserve">12 </w:t>
      </w:r>
      <w:r>
        <w:t xml:space="preserve"> {{field-on:Bible}}</w:t>
      </w:r>
      <w:r>
        <w:t xml:space="preserve">And God appeared to Solomon by night and said to him, I heard your prayer and chose in this place for myself as house of sacrifice.</w:t>
      </w:r>
      <w:r>
        <w:t xml:space="preserve">{{field-off:Bible}}</w:t>
      </w:r>
    </w:p>
    <w:p>
      <w:r>
        <w:rPr>
          <w:sz w:val="18"/>
          <w:color w:val="777777"/>
        </w:rPr>
        <w:t xml:space="preserve">[[@Bible:2 Chronicles 7:13]] </w:t>
      </w:r>
      <w:r>
        <w:rPr>
          <w:b/>
        </w:rPr>
        <w:t xml:space="preserve">13 </w:t>
      </w:r>
      <w:r>
        <w:t xml:space="preserve"> {{field-on:Bible}}</w:t>
      </w:r>
      <w:r>
        <w:t xml:space="preserve">If I shut heaven and rain does not come, and if I command locust to eat tree, and if I send death among my people,</w:t>
      </w:r>
      <w:r>
        <w:t xml:space="preserve">{{field-off:Bible}}</w:t>
      </w:r>
    </w:p>
    <w:p>
      <w:r>
        <w:rPr>
          <w:sz w:val="18"/>
          <w:color w:val="777777"/>
        </w:rPr>
        <w:t xml:space="preserve">[[@Bible:2 Chronicles 7:14]] </w:t>
      </w:r>
      <w:r>
        <w:rPr>
          <w:b/>
        </w:rPr>
        <w:t xml:space="preserve">14 </w:t>
      </w:r>
      <w:r>
        <w:t xml:space="preserve"> {{field-on:Bible}}</w:t>
      </w:r>
      <w:r>
        <w:t xml:space="preserve">and my people upon whom my name has been called</w:t>
      </w:r>
      <w:r>
        <w:rPr>
          <w:rStyle w:val="FootnoteReference"/>
        </w:rPr>
        <w:footnoteReference w:id="6120"/>
      </w:r>
      <w:r>
        <w:t xml:space="preserve"> are put to shame</w:t>
      </w:r>
      <w:r>
        <w:rPr>
          <w:rStyle w:val="FootnoteReference"/>
        </w:rPr>
        <w:footnoteReference w:id="6121"/>
      </w:r>
      <w:r>
        <w:t xml:space="preserve">, and they pray and seek my face and turn from their evil ways, then I will hear from heaven and be merciful to their sins and heal their land.</w:t>
      </w:r>
      <w:r>
        <w:t xml:space="preserve">{{field-off:Bible}}</w:t>
      </w:r>
    </w:p>
    <w:p>
      <w:r>
        <w:rPr>
          <w:sz w:val="18"/>
          <w:color w:val="777777"/>
        </w:rPr>
        <w:t xml:space="preserve">[[@Bible:2 Chronicles 7:15]] </w:t>
      </w:r>
      <w:r>
        <w:rPr>
          <w:b/>
        </w:rPr>
        <w:t xml:space="preserve">15 </w:t>
      </w:r>
      <w:r>
        <w:t xml:space="preserve"> {{field-on:Bible}}</w:t>
      </w:r>
      <w:r>
        <w:t xml:space="preserve">Now my eyes shall be open and my ears attentive to prayer of this place.</w:t>
      </w:r>
      <w:r>
        <w:t xml:space="preserve">{{field-off:Bible}}</w:t>
      </w:r>
    </w:p>
    <w:p>
      <w:r>
        <w:rPr>
          <w:sz w:val="18"/>
          <w:color w:val="777777"/>
        </w:rPr>
        <w:t xml:space="preserve">[[@Bible:2 Chronicles 7:16]] </w:t>
      </w:r>
      <w:r>
        <w:rPr>
          <w:b/>
        </w:rPr>
        <w:t xml:space="preserve">16 </w:t>
      </w:r>
      <w:r>
        <w:t xml:space="preserve"> {{field-on:Bible}}</w:t>
      </w:r>
      <w:r>
        <w:t xml:space="preserve">And now I have chosen and sanctified this house for my name to be there forever, and my eyes and my heart shall be there all days.</w:t>
      </w:r>
      <w:r>
        <w:t xml:space="preserve">{{field-off:Bible}}</w:t>
      </w:r>
    </w:p>
    <w:p>
      <w:r>
        <w:rPr>
          <w:sz w:val="18"/>
          <w:color w:val="777777"/>
        </w:rPr>
        <w:t xml:space="preserve">[[@Bible:2 Chronicles 7:17]] </w:t>
      </w:r>
      <w:r>
        <w:rPr>
          <w:b/>
        </w:rPr>
        <w:t xml:space="preserve">17 </w:t>
      </w:r>
      <w:r>
        <w:t xml:space="preserve"> {{field-on:Bible}}</w:t>
      </w:r>
      <w:r>
        <w:t xml:space="preserve">And you, if you walk before me as David your father and do according to all things I commanded you and keep my ordinances and my judgments,</w:t>
      </w:r>
      <w:r>
        <w:t xml:space="preserve">{{field-off:Bible}}</w:t>
      </w:r>
    </w:p>
    <w:p>
      <w:r>
        <w:rPr>
          <w:sz w:val="18"/>
          <w:color w:val="777777"/>
        </w:rPr>
        <w:t xml:space="preserve">[[@Bible:2 Chronicles 7:18]] </w:t>
      </w:r>
      <w:r>
        <w:rPr>
          <w:b/>
        </w:rPr>
        <w:t xml:space="preserve">18 </w:t>
      </w:r>
      <w:r>
        <w:t xml:space="preserve"> {{field-on:Bible}}</w:t>
      </w:r>
      <w:r>
        <w:t xml:space="preserve">then I will set up throne of your kingdom as I covenanted with David your father, saying, Man leading in Israel shall not be removed from you.</w:t>
      </w:r>
      <w:r>
        <w:t xml:space="preserve">{{field-off:Bible}}</w:t>
      </w:r>
    </w:p>
    <w:p>
      <w:r>
        <w:rPr>
          <w:sz w:val="18"/>
          <w:color w:val="777777"/>
        </w:rPr>
        <w:t xml:space="preserve">[[@Bible:2 Chronicles 7:19]] </w:t>
      </w:r>
      <w:r>
        <w:rPr>
          <w:b/>
        </w:rPr>
        <w:t xml:space="preserve">19 </w:t>
      </w:r>
      <w:r>
        <w:t xml:space="preserve"> {{field-on:Bible}}</w:t>
      </w:r>
      <w:r>
        <w:t xml:space="preserve">And if you turn away and forsake my ordinances and my commandments which I gave before you and go and serve other gods and worship them,</w:t>
      </w:r>
      <w:r>
        <w:t xml:space="preserve">{{field-off:Bible}}</w:t>
      </w:r>
    </w:p>
    <w:p>
      <w:r>
        <w:rPr>
          <w:sz w:val="18"/>
          <w:color w:val="777777"/>
        </w:rPr>
        <w:t xml:space="preserve">[[@Bible:2 Chronicles 7:20]] </w:t>
      </w:r>
      <w:r>
        <w:rPr>
          <w:b/>
        </w:rPr>
        <w:t xml:space="preserve">20 </w:t>
      </w:r>
      <w:r>
        <w:t xml:space="preserve"> {{field-on:Bible}}</w:t>
      </w:r>
      <w:r>
        <w:t xml:space="preserve">then I will lift you out of land which I gave them, and this house which I sanctified to my name I will cast away from my face and give it for parable and tale</w:t>
      </w:r>
      <w:r>
        <w:rPr>
          <w:rStyle w:val="FootnoteReference"/>
        </w:rPr>
        <w:footnoteReference w:id="6122"/>
      </w:r>
      <w:r>
        <w:t xml:space="preserve"> among all nations.</w:t>
      </w:r>
      <w:r>
        <w:t xml:space="preserve">{{field-off:Bible}}</w:t>
      </w:r>
    </w:p>
    <w:p>
      <w:r>
        <w:rPr>
          <w:sz w:val="18"/>
          <w:color w:val="777777"/>
        </w:rPr>
        <w:t xml:space="preserve">[[@Bible:2 Chronicles 7:21]] </w:t>
      </w:r>
      <w:r>
        <w:rPr>
          <w:b/>
        </w:rPr>
        <w:t xml:space="preserve">21 </w:t>
      </w:r>
      <w:r>
        <w:t xml:space="preserve"> {{field-on:Bible}}</w:t>
      </w:r>
      <w:r>
        <w:t xml:space="preserve">And this exalted house, everyone passing by it will be astonished and say, For what reason did Lord do thus to this land and to this house?</w:t>
      </w:r>
      <w:r>
        <w:t xml:space="preserve">{{field-off:Bible}}</w:t>
      </w:r>
    </w:p>
    <w:p>
      <w:r>
        <w:rPr>
          <w:sz w:val="18"/>
          <w:color w:val="777777"/>
        </w:rPr>
        <w:t xml:space="preserve">[[@Bible:2 Chronicles 7:22]] </w:t>
      </w:r>
      <w:r>
        <w:rPr>
          <w:b/>
        </w:rPr>
        <w:t xml:space="preserve">22 </w:t>
      </w:r>
      <w:r>
        <w:t xml:space="preserve"> {{field-on:Bible}}</w:t>
      </w:r>
      <w:r>
        <w:t xml:space="preserve">And they shall say, Because they forsook Lord God of their fathers, who brought them out from land of Egypt, and laid hold of other gods</w:t>
      </w:r>
      <w:r>
        <w:rPr>
          <w:rStyle w:val="FootnoteReference"/>
        </w:rPr>
        <w:footnoteReference w:id="6123"/>
      </w:r>
      <w:r>
        <w:t xml:space="preserve"> and worshiped them and served them, therefore he brought upon them all this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Chronicles 8:1]] </w:t>
      </w:r>
      <w:r>
        <w:rPr>
          <w:b/>
        </w:rPr>
        <w:t xml:space="preserve">1 </w:t>
      </w:r>
      <w:r>
        <w:t xml:space="preserve"> {{field-on:Bible}}</w:t>
      </w:r>
      <w:r>
        <w:t xml:space="preserve">And it came to pass after twenty years in which Solomon</w:t>
      </w:r>
      <w:r>
        <w:rPr>
          <w:rStyle w:val="FootnoteReference"/>
        </w:rPr>
        <w:footnoteReference w:id="6124"/>
      </w:r>
      <w:r>
        <w:t xml:space="preserve"> built house of Lord and his own house,</w:t>
      </w:r>
      <w:r>
        <w:t xml:space="preserve">{{field-off:Bible}}</w:t>
      </w:r>
    </w:p>
    <w:p>
      <w:r>
        <w:rPr>
          <w:sz w:val="18"/>
          <w:color w:val="777777"/>
        </w:rPr>
        <w:t xml:space="preserve">[[@Bible:2 Chronicles 8:2]] </w:t>
      </w:r>
      <w:r>
        <w:rPr>
          <w:b/>
        </w:rPr>
        <w:t xml:space="preserve">2 </w:t>
      </w:r>
      <w:r>
        <w:t xml:space="preserve"> {{field-on:Bible}}</w:t>
      </w:r>
      <w:r>
        <w:t xml:space="preserve">and cities which Chiram gave to Solomon, Solomon built them and settled sons of Israel</w:t>
      </w:r>
      <w:r>
        <w:rPr>
          <w:rStyle w:val="FootnoteReference"/>
        </w:rPr>
        <w:footnoteReference w:id="6125"/>
      </w:r>
      <w:r>
        <w:t xml:space="preserve"> there.</w:t>
      </w:r>
      <w:r>
        <w:t xml:space="preserve">{{field-off:Bible}}</w:t>
      </w:r>
    </w:p>
    <w:p>
      <w:r>
        <w:rPr>
          <w:sz w:val="18"/>
          <w:color w:val="777777"/>
        </w:rPr>
        <w:t xml:space="preserve">[[@Bible:2 Chronicles 8:3]] </w:t>
      </w:r>
      <w:r>
        <w:rPr>
          <w:b/>
        </w:rPr>
        <w:t xml:space="preserve">3 </w:t>
      </w:r>
      <w:r>
        <w:t xml:space="preserve"> {{field-on:Bible}}</w:t>
      </w:r>
      <w:r>
        <w:t xml:space="preserve">And Solomon came to Aimath Sōba and prevailed over it.</w:t>
      </w:r>
      <w:r>
        <w:t xml:space="preserve">{{field-off:Bible}}</w:t>
      </w:r>
    </w:p>
    <w:p>
      <w:r>
        <w:rPr>
          <w:sz w:val="18"/>
          <w:color w:val="777777"/>
        </w:rPr>
        <w:t xml:space="preserve">[[@Bible:2 Chronicles 8:4]] </w:t>
      </w:r>
      <w:r>
        <w:rPr>
          <w:b/>
        </w:rPr>
        <w:t xml:space="preserve">4 </w:t>
      </w:r>
      <w:r>
        <w:t xml:space="preserve"> {{field-on:Bible}}</w:t>
      </w:r>
      <w:r>
        <w:t xml:space="preserve">And he built Thedmor in wilderness and all strong cities which he built in Hamath.</w:t>
      </w:r>
      <w:r>
        <w:t xml:space="preserve">{{field-off:Bible}}</w:t>
      </w:r>
    </w:p>
    <w:p>
      <w:r>
        <w:rPr>
          <w:sz w:val="18"/>
          <w:color w:val="777777"/>
        </w:rPr>
        <w:t xml:space="preserve">[[@Bible:2 Chronicles 8:5]] </w:t>
      </w:r>
      <w:r>
        <w:rPr>
          <w:b/>
        </w:rPr>
        <w:t xml:space="preserve">5 </w:t>
      </w:r>
      <w:r>
        <w:t xml:space="preserve"> {{field-on:Bible}}</w:t>
      </w:r>
      <w:r>
        <w:t xml:space="preserve">And he built Baithōrōn the upper and Baithōrōn the lower, fortified cities, walls, gates, and bars,</w:t>
      </w:r>
      <w:r>
        <w:t xml:space="preserve">{{field-off:Bible}}</w:t>
      </w:r>
    </w:p>
    <w:p>
      <w:r>
        <w:rPr>
          <w:sz w:val="18"/>
          <w:color w:val="777777"/>
        </w:rPr>
        <w:t xml:space="preserve">[[@Bible:2 Chronicles 8:6]] </w:t>
      </w:r>
      <w:r>
        <w:rPr>
          <w:b/>
        </w:rPr>
        <w:t xml:space="preserve">6 </w:t>
      </w:r>
      <w:r>
        <w:t xml:space="preserve"> {{field-on:Bible}}</w:t>
      </w:r>
      <w:r>
        <w:t xml:space="preserve">and </w:t>
      </w:r>
      <w:r>
        <w:t xml:space="preserve">[[Baalath &gt;&gt; BibleKnowledgebase:@Baalath]]</w:t>
      </w:r>
      <w:r>
        <w:t xml:space="preserve"> and all strong cities which belonged to Solomon and all cities of chariots and cities of horsemen and whatever Solomon desired according to desire</w:t>
      </w:r>
      <w:r>
        <w:rPr>
          <w:rStyle w:val="FootnoteReference"/>
        </w:rPr>
        <w:footnoteReference w:id="6126"/>
      </w:r>
      <w:r>
        <w:t xml:space="preserve"> to build in </w:t>
      </w:r>
      <w:r>
        <w:t xml:space="preserve">[[Jerusalem &gt;&gt; BibleKnowledgebase:@Jerusalem]]</w:t>
      </w:r>
      <w:r>
        <w:t xml:space="preserve"> and in Lebanon and in all his kingdom.</w:t>
      </w:r>
      <w:r>
        <w:t xml:space="preserve">{{field-off:Bible}}</w:t>
      </w:r>
    </w:p>
    <w:p>
      <w:r>
        <w:rPr>
          <w:sz w:val="18"/>
          <w:color w:val="777777"/>
        </w:rPr>
        <w:t xml:space="preserve">[[@Bible:2 Chronicles 8:7]] </w:t>
      </w:r>
      <w:r>
        <w:rPr>
          <w:b/>
        </w:rPr>
        <w:t xml:space="preserve">7 </w:t>
      </w:r>
      <w:r>
        <w:t xml:space="preserve"> {{field-on:Bible}}</w:t>
      </w:r>
      <w:r>
        <w:t xml:space="preserve">All people left over from Chettite and Amorite and Pherezite and Heuite and Iebousite, who were not from Israel,</w:t>
      </w:r>
      <w:r>
        <w:t xml:space="preserve">{{field-off:Bible}}</w:t>
      </w:r>
    </w:p>
    <w:p>
      <w:r>
        <w:rPr>
          <w:sz w:val="18"/>
          <w:color w:val="777777"/>
        </w:rPr>
        <w:t xml:space="preserve">[[@Bible:2 Chronicles 8:8]] </w:t>
      </w:r>
      <w:r>
        <w:rPr>
          <w:b/>
        </w:rPr>
        <w:t xml:space="preserve">8 </w:t>
      </w:r>
      <w:r>
        <w:t xml:space="preserve"> {{field-on:Bible}}</w:t>
      </w:r>
      <w:r>
        <w:t xml:space="preserve">from their sons left after them in land whom sons of Israel did not destroy, Solomon brought them up as tribute until this day.</w:t>
      </w:r>
      <w:r>
        <w:t xml:space="preserve">{{field-off:Bible}}</w:t>
      </w:r>
    </w:p>
    <w:p>
      <w:r>
        <w:rPr>
          <w:sz w:val="18"/>
          <w:color w:val="777777"/>
        </w:rPr>
        <w:t xml:space="preserve">[[@Bible:2 Chronicles 8:9]] </w:t>
      </w:r>
      <w:r>
        <w:rPr>
          <w:b/>
        </w:rPr>
        <w:t xml:space="preserve">9 </w:t>
      </w:r>
      <w:r>
        <w:t xml:space="preserve"> {{field-on:Bible}}</w:t>
      </w:r>
      <w:r>
        <w:t xml:space="preserve">But from sons of Israel Solomon did not make servants for his kingdom, because they were men of war and rulers and mighty men and rulers of chariots and horsemen.</w:t>
      </w:r>
      <w:r>
        <w:t xml:space="preserve">{{field-off:Bible}}</w:t>
      </w:r>
    </w:p>
    <w:p>
      <w:r>
        <w:rPr>
          <w:sz w:val="18"/>
          <w:color w:val="777777"/>
        </w:rPr>
        <w:t xml:space="preserve">[[@Bible:2 Chronicles 8:10]] </w:t>
      </w:r>
      <w:r>
        <w:rPr>
          <w:b/>
        </w:rPr>
        <w:t xml:space="preserve">10 </w:t>
      </w:r>
      <w:r>
        <w:t xml:space="preserve"> {{field-on:Bible}}</w:t>
      </w:r>
      <w:r>
        <w:t xml:space="preserve">And these were chiefs of officers of king Solomon, two hundred fifty overseeing work among people.</w:t>
      </w:r>
      <w:r>
        <w:t xml:space="preserve">{{field-off:Bible}}</w:t>
      </w:r>
    </w:p>
    <w:p>
      <w:r>
        <w:rPr>
          <w:sz w:val="18"/>
          <w:color w:val="777777"/>
        </w:rPr>
        <w:t xml:space="preserve">[[@Bible:2 Chronicles 8:11]] </w:t>
      </w:r>
      <w:r>
        <w:rPr>
          <w:b/>
        </w:rPr>
        <w:t xml:space="preserve">11 </w:t>
      </w:r>
      <w:r>
        <w:t xml:space="preserve"> {{field-on:Bible}}</w:t>
      </w:r>
      <w:r>
        <w:t xml:space="preserve">And Solomon brought daughter of Pharaoh up from City of David</w:t>
      </w:r>
      <w:r>
        <w:rPr>
          <w:rStyle w:val="FootnoteReference"/>
        </w:rPr>
        <w:footnoteReference w:id="6127"/>
      </w:r>
      <w:r>
        <w:t xml:space="preserve"> into house which he built for her, because he said, My wife shall not dwell in City of David king of Israel, because holy is place where ark of Lord entered.</w:t>
      </w:r>
      <w:r>
        <w:t xml:space="preserve">{{field-off:Bible}}</w:t>
      </w:r>
    </w:p>
    <w:p>
      <w:r>
        <w:rPr>
          <w:sz w:val="18"/>
          <w:color w:val="777777"/>
        </w:rPr>
        <w:t xml:space="preserve">[[@Bible:2 Chronicles 8:12]] </w:t>
      </w:r>
      <w:r>
        <w:rPr>
          <w:b/>
        </w:rPr>
        <w:t xml:space="preserve">12 </w:t>
      </w:r>
      <w:r>
        <w:t xml:space="preserve"> {{field-on:Bible}}</w:t>
      </w:r>
      <w:r>
        <w:t xml:space="preserve">Then Solomon brought up whole burnt offerings to Lord on altar which he built opposite temple.</w:t>
      </w:r>
      <w:r>
        <w:t xml:space="preserve">{{field-off:Bible}}</w:t>
      </w:r>
    </w:p>
    <w:p>
      <w:r>
        <w:rPr>
          <w:sz w:val="18"/>
          <w:color w:val="777777"/>
        </w:rPr>
        <w:t xml:space="preserve">[[@Bible:2 Chronicles 8:13]] </w:t>
      </w:r>
      <w:r>
        <w:rPr>
          <w:b/>
        </w:rPr>
        <w:t xml:space="preserve">13 </w:t>
      </w:r>
      <w:r>
        <w:t xml:space="preserve"> {{field-on:Bible}}</w:t>
      </w:r>
      <w:r>
        <w:t xml:space="preserve">And according to matter of each day</w:t>
      </w:r>
      <w:r>
        <w:rPr>
          <w:rStyle w:val="FootnoteReference"/>
        </w:rPr>
        <w:footnoteReference w:id="6128"/>
      </w:r>
      <w:r>
        <w:t xml:space="preserve">, for offering according to commandments of Moyses, on Sabbaths and on new moons and on feasts three times of year, in feast of unleavened bread and in feast of weeks and in feast of tents.</w:t>
      </w:r>
      <w:r>
        <w:t xml:space="preserve">{{field-off:Bible}}</w:t>
      </w:r>
    </w:p>
    <w:p>
      <w:r>
        <w:rPr>
          <w:sz w:val="18"/>
          <w:color w:val="777777"/>
        </w:rPr>
        <w:t xml:space="preserve">[[@Bible:2 Chronicles 8:14]] </w:t>
      </w:r>
      <w:r>
        <w:rPr>
          <w:b/>
        </w:rPr>
        <w:t xml:space="preserve">14 </w:t>
      </w:r>
      <w:r>
        <w:t xml:space="preserve"> {{field-on:Bible}}</w:t>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6129"/>
      </w:r>
      <w:r>
        <w:t xml:space="preserve">, and gatekeepers in their divisions for gate and gate, because thus were commandments of David man of God.</w:t>
      </w:r>
      <w:r>
        <w:t xml:space="preserve">{{field-off:Bible}}</w:t>
      </w:r>
    </w:p>
    <w:p>
      <w:r>
        <w:rPr>
          <w:sz w:val="18"/>
          <w:color w:val="777777"/>
        </w:rPr>
        <w:t xml:space="preserve">[[@Bible:2 Chronicles 8:15]] </w:t>
      </w:r>
      <w:r>
        <w:rPr>
          <w:b/>
        </w:rPr>
        <w:t xml:space="preserve">15 </w:t>
      </w:r>
      <w:r>
        <w:t xml:space="preserve"> {{field-on:Bible}}</w:t>
      </w:r>
      <w:r>
        <w:t xml:space="preserve">They did not pass by commands of king concerning priests and Levites in every matter and concerning treasuries.</w:t>
      </w:r>
      <w:r>
        <w:t xml:space="preserve">{{field-off:Bible}}</w:t>
      </w:r>
    </w:p>
    <w:p>
      <w:r>
        <w:rPr>
          <w:sz w:val="18"/>
          <w:color w:val="777777"/>
        </w:rPr>
        <w:t xml:space="preserve">[[@Bible:2 Chronicles 8:16]] </w:t>
      </w:r>
      <w:r>
        <w:rPr>
          <w:b/>
        </w:rPr>
        <w:t xml:space="preserve">16 </w:t>
      </w:r>
      <w:r>
        <w:t xml:space="preserve"> {{field-on:Bible}}</w:t>
      </w:r>
      <w:r>
        <w:t xml:space="preserve">And all work was prepared from day house was founded until Solomon finished house of Lord.</w:t>
      </w:r>
      <w:r>
        <w:rPr>
          <w:rStyle w:val="FootnoteReference"/>
        </w:rPr>
        <w:footnoteReference w:id="6130"/>
      </w:r>
      <w:r>
        <w:t xml:space="preserve">{{field-off:Bible}}</w:t>
      </w:r>
    </w:p>
    <w:p>
      <w:r>
        <w:rPr>
          <w:sz w:val="18"/>
          <w:color w:val="777777"/>
        </w:rPr>
        <w:t xml:space="preserve">[[@Bible:2 Chronicles 8:17]] </w:t>
      </w:r>
      <w:r>
        <w:rPr>
          <w:b/>
        </w:rPr>
        <w:t xml:space="preserve">17 </w:t>
      </w:r>
      <w:r>
        <w:t xml:space="preserve"> {{field-on:Bible}}</w:t>
      </w:r>
      <w:r>
        <w:t xml:space="preserve">Then Solomon went to Gasiōngaber and to Ailath by sea in land of Idoumaia.</w:t>
      </w:r>
      <w:r>
        <w:t xml:space="preserve">{{field-off:Bible}}</w:t>
      </w:r>
    </w:p>
    <w:p>
      <w:r>
        <w:rPr>
          <w:sz w:val="18"/>
          <w:color w:val="777777"/>
        </w:rPr>
        <w:t xml:space="preserve">[[@Bible:2 Chronicles 8:18]] </w:t>
      </w:r>
      <w:r>
        <w:rPr>
          <w:b/>
        </w:rPr>
        <w:t xml:space="preserve">18 </w:t>
      </w:r>
      <w:r>
        <w:t xml:space="preserve"> {{field-on:Bible}}</w:t>
      </w:r>
      <w:r>
        <w:t xml:space="preserve">And Chiram sent by hands of his servants ships and servants knowing sea, and they went with servants of Solomon to Sōphira and took from there four hundred fifty talents of gold and came to king Solomon.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Chronicles 9:1]] </w:t>
      </w:r>
      <w:r>
        <w:rPr>
          <w:b/>
        </w:rPr>
        <w:t xml:space="preserve">1 </w:t>
      </w:r>
      <w:r>
        <w:t xml:space="preserve"> {{field-on:Bible}}</w:t>
      </w:r>
      <w:r>
        <w:t xml:space="preserve">And queen of Saba heard name of Solomon</w:t>
      </w:r>
      <w:r>
        <w:rPr>
          <w:rStyle w:val="FootnoteReference"/>
        </w:rPr>
        <w:footnoteReference w:id="6131"/>
      </w:r>
      <w:r>
        <w:t xml:space="preserve"> and came to test Solomon with riddles in </w:t>
      </w:r>
      <w:r>
        <w:t xml:space="preserve">[[Jerusalem &gt;&gt; BibleKnowledgebase:@Jerusalem]]</w:t>
      </w:r>
      <w:r>
        <w:t xml:space="preserve">, with very weighty force</w:t>
      </w:r>
      <w:r>
        <w:rPr>
          <w:rStyle w:val="FootnoteReference"/>
        </w:rPr>
        <w:footnoteReference w:id="6132"/>
      </w:r>
      <w:r>
        <w:t xml:space="preserve">, and camels carrying spices and gold in abundance and precious stone, and she came to Solomon and spoke with him all things in her soul.</w:t>
      </w:r>
      <w:r>
        <w:t xml:space="preserve">{{field-off:Bible}}</w:t>
      </w:r>
    </w:p>
    <w:p>
      <w:r>
        <w:rPr>
          <w:sz w:val="18"/>
          <w:color w:val="777777"/>
        </w:rPr>
        <w:t xml:space="preserve">[[@Bible:2 Chronicles 9:2]] </w:t>
      </w:r>
      <w:r>
        <w:rPr>
          <w:b/>
        </w:rPr>
        <w:t xml:space="preserve">2 </w:t>
      </w:r>
      <w:r>
        <w:t xml:space="preserve"> {{field-on:Bible}}</w:t>
      </w:r>
      <w:r>
        <w:t xml:space="preserve">And Solomon declared to her all her matters, and no matter passed from Solomon which he did not declare to her.</w:t>
      </w:r>
      <w:r>
        <w:t xml:space="preserve">{{field-off:Bible}}</w:t>
      </w:r>
    </w:p>
    <w:p>
      <w:r>
        <w:rPr>
          <w:sz w:val="18"/>
          <w:color w:val="777777"/>
        </w:rPr>
        <w:t xml:space="preserve">[[@Bible:2 Chronicles 9:3]] </w:t>
      </w:r>
      <w:r>
        <w:rPr>
          <w:b/>
        </w:rPr>
        <w:t xml:space="preserve">3 </w:t>
      </w:r>
      <w:r>
        <w:t xml:space="preserve"> {{field-on:Bible}}</w:t>
      </w:r>
      <w:r>
        <w:t xml:space="preserve">And queen of Saba saw wisdom of Solomon and house which he built,</w:t>
      </w:r>
      <w:r>
        <w:t xml:space="preserve">{{field-off:Bible}}</w:t>
      </w:r>
    </w:p>
    <w:p>
      <w:r>
        <w:rPr>
          <w:sz w:val="18"/>
          <w:color w:val="777777"/>
        </w:rPr>
        <w:t xml:space="preserve">[[@Bible:2 Chronicles 9:4]] </w:t>
      </w:r>
      <w:r>
        <w:rPr>
          <w:b/>
        </w:rPr>
        <w:t xml:space="preserve">4 </w:t>
      </w:r>
      <w:r>
        <w:t xml:space="preserve"> {{field-on:Bible}}</w:t>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6133"/>
      </w:r>
      <w:r>
        <w:t xml:space="preserve">{{field-off:Bible}}</w:t>
      </w:r>
    </w:p>
    <w:p>
      <w:r>
        <w:rPr>
          <w:sz w:val="18"/>
          <w:color w:val="777777"/>
        </w:rPr>
        <w:t xml:space="preserve">[[@Bible:2 Chronicles 9:5]] </w:t>
      </w:r>
      <w:r>
        <w:rPr>
          <w:b/>
        </w:rPr>
        <w:t xml:space="preserve">5 </w:t>
      </w:r>
      <w:r>
        <w:t xml:space="preserve"> {{field-on:Bible}}</w:t>
      </w:r>
      <w:r>
        <w:t xml:space="preserve">And she said to king, True was word which I heard in my land concerning your matters and concerning your wisdom.</w:t>
      </w:r>
      <w:r>
        <w:t xml:space="preserve">{{field-off:Bible}}</w:t>
      </w:r>
    </w:p>
    <w:p>
      <w:r>
        <w:rPr>
          <w:sz w:val="18"/>
          <w:color w:val="777777"/>
        </w:rPr>
        <w:t xml:space="preserve">[[@Bible:2 Chronicles 9:6]] </w:t>
      </w:r>
      <w:r>
        <w:rPr>
          <w:b/>
        </w:rPr>
        <w:t xml:space="preserve">6 </w:t>
      </w:r>
      <w:r>
        <w:t xml:space="preserve"> {{field-on:Bible}}</w:t>
      </w:r>
      <w:r>
        <w:t xml:space="preserve">And I did not believe words until I came and my eyes saw, and behold, half multitude of your wisdom was not reported to me. You added beyond report which I heard.</w:t>
      </w:r>
      <w:r>
        <w:t xml:space="preserve">{{field-off:Bible}}</w:t>
      </w:r>
    </w:p>
    <w:p>
      <w:r>
        <w:rPr>
          <w:sz w:val="18"/>
          <w:color w:val="777777"/>
        </w:rPr>
        <w:t xml:space="preserve">[[@Bible:2 Chronicles 9:7]] </w:t>
      </w:r>
      <w:r>
        <w:rPr>
          <w:b/>
        </w:rPr>
        <w:t xml:space="preserve">7 </w:t>
      </w:r>
      <w:r>
        <w:t xml:space="preserve"> {{field-on:Bible}}</w:t>
      </w:r>
      <w:r>
        <w:t xml:space="preserve">Blessed your men; blessed these servants of yours standing before you continually and hearing your wisdom.</w:t>
      </w:r>
      <w:r>
        <w:t xml:space="preserve">{{field-off:Bible}}</w:t>
      </w:r>
    </w:p>
    <w:p>
      <w:r>
        <w:rPr>
          <w:sz w:val="18"/>
          <w:color w:val="777777"/>
        </w:rPr>
        <w:t xml:space="preserve">[[@Bible:2 Chronicles 9:8]] </w:t>
      </w:r>
      <w:r>
        <w:rPr>
          <w:b/>
        </w:rPr>
        <w:t xml:space="preserve">8 </w:t>
      </w:r>
      <w:r>
        <w:t xml:space="preserve"> {{field-on:Bible}}</w:t>
      </w:r>
      <w:r>
        <w:t xml:space="preserve">Blessed be the Lord your God, who delighted in you to set you on his throne as king for the Lord your God</w:t>
      </w:r>
      <w:r>
        <w:rPr>
          <w:rStyle w:val="FootnoteReference"/>
        </w:rPr>
        <w:footnoteReference w:id="6134"/>
      </w:r>
      <w:r>
        <w:t xml:space="preserve">. Because the Lord your God loved Israel</w:t>
      </w:r>
      <w:r>
        <w:rPr>
          <w:rStyle w:val="FootnoteReference"/>
        </w:rPr>
        <w:footnoteReference w:id="6135"/>
      </w:r>
      <w:r>
        <w:t xml:space="preserve"> to establish him forever, he gave you over them as king to do judgment and righteousness</w:t>
      </w:r>
      <w:r>
        <w:rPr>
          <w:rStyle w:val="FootnoteReference"/>
        </w:rPr>
        <w:footnoteReference w:id="6136"/>
      </w:r>
      <w:r>
        <w:t xml:space="preserve">.</w:t>
      </w:r>
      <w:r>
        <w:t xml:space="preserve">{{field-off:Bible}}</w:t>
      </w:r>
    </w:p>
    <w:p>
      <w:r>
        <w:rPr>
          <w:sz w:val="18"/>
          <w:color w:val="777777"/>
        </w:rPr>
        <w:t xml:space="preserve">[[@Bible:2 Chronicles 9:9]] </w:t>
      </w:r>
      <w:r>
        <w:rPr>
          <w:b/>
        </w:rPr>
        <w:t xml:space="preserve">9 </w:t>
      </w:r>
      <w:r>
        <w:t xml:space="preserve"> {{field-on:Bible}}</w:t>
      </w:r>
      <w:r>
        <w:t xml:space="preserve">And she gave to king one hundred twenty talents of gold and spices in very great abundance and precious stone</w:t>
      </w:r>
      <w:r>
        <w:rPr>
          <w:rStyle w:val="FootnoteReference"/>
        </w:rPr>
        <w:footnoteReference w:id="6137"/>
      </w:r>
      <w:r>
        <w:t xml:space="preserve">, and there were no spices like those which queen of Saba gave to king Solomon.</w:t>
      </w:r>
      <w:r>
        <w:t xml:space="preserve">{{field-off:Bible}}</w:t>
      </w:r>
    </w:p>
    <w:p>
      <w:r>
        <w:rPr>
          <w:sz w:val="18"/>
          <w:color w:val="777777"/>
        </w:rPr>
        <w:t xml:space="preserve">[[@Bible:2 Chronicles 9:10]] </w:t>
      </w:r>
      <w:r>
        <w:rPr>
          <w:b/>
        </w:rPr>
        <w:t xml:space="preserve">10 </w:t>
      </w:r>
      <w:r>
        <w:t xml:space="preserve"> {{field-on:Bible}}</w:t>
      </w:r>
      <w:r>
        <w:t xml:space="preserve">And servants of Solomon and servants of Chiram were bringing gold to Solomon from Souphir and pine woods</w:t>
      </w:r>
      <w:r>
        <w:rPr>
          <w:rStyle w:val="FootnoteReference"/>
        </w:rPr>
        <w:footnoteReference w:id="6138"/>
      </w:r>
      <w:r>
        <w:t xml:space="preserve"> and precious stone.</w:t>
      </w:r>
      <w:r>
        <w:t xml:space="preserve">{{field-off:Bible}}</w:t>
      </w:r>
    </w:p>
    <w:p>
      <w:r>
        <w:rPr>
          <w:sz w:val="18"/>
          <w:color w:val="777777"/>
        </w:rPr>
        <w:t xml:space="preserve">[[@Bible:2 Chronicles 9:11]] </w:t>
      </w:r>
      <w:r>
        <w:rPr>
          <w:b/>
        </w:rPr>
        <w:t xml:space="preserve">11 </w:t>
      </w:r>
      <w:r>
        <w:t xml:space="preserve"> {{field-on:Bible}}</w:t>
      </w:r>
      <w:r>
        <w:t xml:space="preserve">And king made from pine woods stairways for house of Lord and for house of king and lyres and harps for singers, and such things were not seen before in land of Judah</w:t>
      </w:r>
      <w:r>
        <w:rPr>
          <w:rStyle w:val="FootnoteReference"/>
        </w:rPr>
        <w:footnoteReference w:id="6139"/>
      </w:r>
      <w:r>
        <w:t xml:space="preserve">.</w:t>
      </w:r>
      <w:r>
        <w:t xml:space="preserve">{{field-off:Bible}}</w:t>
      </w:r>
    </w:p>
    <w:p>
      <w:r>
        <w:rPr>
          <w:sz w:val="18"/>
          <w:color w:val="777777"/>
        </w:rPr>
        <w:t xml:space="preserve">[[@Bible:2 Chronicles 9:12]] </w:t>
      </w:r>
      <w:r>
        <w:rPr>
          <w:b/>
        </w:rPr>
        <w:t xml:space="preserve">12 </w:t>
      </w:r>
      <w:r>
        <w:t xml:space="preserve"> {{field-on:Bible}}</w:t>
      </w:r>
      <w:r>
        <w:t xml:space="preserve">And king Solomon gave to queen of Saba all her desires which she asked, besides all which she brought to king Solomon, and she returned to her land.</w:t>
      </w:r>
      <w:r>
        <w:t xml:space="preserve">{{field-off:Bible}}</w:t>
      </w:r>
    </w:p>
    <w:p>
      <w:r>
        <w:rPr>
          <w:sz w:val="18"/>
          <w:color w:val="777777"/>
        </w:rPr>
        <w:t xml:space="preserve">[[@Bible:2 Chronicles 9:13]] </w:t>
      </w:r>
      <w:r>
        <w:rPr>
          <w:b/>
        </w:rPr>
        <w:t xml:space="preserve">13 </w:t>
      </w:r>
      <w:r>
        <w:t xml:space="preserve"> {{field-on:Bible}}</w:t>
      </w:r>
      <w:r>
        <w:t xml:space="preserve">And weight of gold brought to Solomon in one year was six hundred sixty-six talents of gold,</w:t>
      </w:r>
      <w:r>
        <w:rPr>
          <w:rStyle w:val="FootnoteReference"/>
        </w:rPr>
        <w:footnoteReference w:id="6140"/>
      </w:r>
      <w:r>
        <w:t xml:space="preserve">{{field-off:Bible}}</w:t>
      </w:r>
    </w:p>
    <w:p>
      <w:r>
        <w:rPr>
          <w:sz w:val="18"/>
          <w:color w:val="777777"/>
        </w:rPr>
        <w:t xml:space="preserve">[[@Bible:2 Chronicles 9:14]] </w:t>
      </w:r>
      <w:r>
        <w:rPr>
          <w:b/>
        </w:rPr>
        <w:t xml:space="preserve">14 </w:t>
      </w:r>
      <w:r>
        <w:t xml:space="preserve"> {{field-on:Bible}}</w:t>
      </w:r>
      <w:r>
        <w:t xml:space="preserve">besides what subject men and traders brought, and all kings of Arabia and satraps of land brought gold and silver to king Solomon.</w:t>
      </w:r>
      <w:r>
        <w:t xml:space="preserve">{{field-off:Bible}}</w:t>
      </w:r>
    </w:p>
    <w:p>
      <w:r>
        <w:rPr>
          <w:sz w:val="18"/>
          <w:color w:val="777777"/>
        </w:rPr>
        <w:t xml:space="preserve">[[@Bible:2 Chronicles 9:15]] </w:t>
      </w:r>
      <w:r>
        <w:rPr>
          <w:b/>
        </w:rPr>
        <w:t xml:space="preserve">15 </w:t>
      </w:r>
      <w:r>
        <w:t xml:space="preserve"> {{field-on:Bible}}</w:t>
      </w:r>
      <w:r>
        <w:t xml:space="preserve">And king Solomon made two hundred beaten-gold shields; six hundred pure golds went upon one shield.</w:t>
      </w:r>
      <w:r>
        <w:t xml:space="preserve">{{field-off:Bible}}</w:t>
      </w:r>
    </w:p>
    <w:p>
      <w:r>
        <w:rPr>
          <w:sz w:val="18"/>
          <w:color w:val="777777"/>
        </w:rPr>
        <w:t xml:space="preserve">[[@Bible:2 Chronicles 9:16]] </w:t>
      </w:r>
      <w:r>
        <w:rPr>
          <w:b/>
        </w:rPr>
        <w:t xml:space="preserve">16 </w:t>
      </w:r>
      <w:r>
        <w:t xml:space="preserve"> {{field-on:Bible}}</w:t>
      </w:r>
      <w:r>
        <w:t xml:space="preserve">And three hundred beaten-gold bucklers; three hundred golds went up on each buckler, and king put them in house of forest of Lebanon.</w:t>
      </w:r>
      <w:r>
        <w:t xml:space="preserve">{{field-off:Bible}}</w:t>
      </w:r>
    </w:p>
    <w:p>
      <w:r>
        <w:rPr>
          <w:sz w:val="18"/>
          <w:color w:val="777777"/>
        </w:rPr>
        <w:t xml:space="preserve">[[@Bible:2 Chronicles 9:17]] </w:t>
      </w:r>
      <w:r>
        <w:rPr>
          <w:b/>
        </w:rPr>
        <w:t xml:space="preserve">17 </w:t>
      </w:r>
      <w:r>
        <w:t xml:space="preserve"> {{field-on:Bible}}</w:t>
      </w:r>
      <w:r>
        <w:t xml:space="preserve">And king made great ivory throne and overlaid it with refined gold.</w:t>
      </w:r>
      <w:r>
        <w:t xml:space="preserve">{{field-off:Bible}}</w:t>
      </w:r>
    </w:p>
    <w:p>
      <w:r>
        <w:rPr>
          <w:sz w:val="18"/>
          <w:color w:val="777777"/>
        </w:rPr>
        <w:t xml:space="preserve">[[@Bible:2 Chronicles 9:18]] </w:t>
      </w:r>
      <w:r>
        <w:rPr>
          <w:b/>
        </w:rPr>
        <w:t xml:space="preserve">18 </w:t>
      </w:r>
      <w:r>
        <w:t xml:space="preserve"> {{field-on:Bible}}</w:t>
      </w:r>
      <w:r>
        <w:t xml:space="preserve">And six steps to throne, fastened with gold, and armrests on this side and on that side on seat of throne, and two lions standing beside armrests.</w:t>
      </w:r>
      <w:r>
        <w:t xml:space="preserve">{{field-off:Bible}}</w:t>
      </w:r>
    </w:p>
    <w:p>
      <w:r>
        <w:rPr>
          <w:sz w:val="18"/>
          <w:color w:val="777777"/>
        </w:rPr>
        <w:t xml:space="preserve">[[@Bible:2 Chronicles 9:19]] </w:t>
      </w:r>
      <w:r>
        <w:rPr>
          <w:b/>
        </w:rPr>
        <w:t xml:space="preserve">19 </w:t>
      </w:r>
      <w:r>
        <w:t xml:space="preserve"> {{field-on:Bible}}</w:t>
      </w:r>
      <w:r>
        <w:t xml:space="preserve">And twelve lions standing there on six steps, on this side and that side. Thus it had not been done in any kingdom.</w:t>
      </w:r>
      <w:r>
        <w:t xml:space="preserve">{{field-off:Bible}}</w:t>
      </w:r>
    </w:p>
    <w:p>
      <w:r>
        <w:rPr>
          <w:sz w:val="18"/>
          <w:color w:val="777777"/>
        </w:rPr>
        <w:t xml:space="preserve">[[@Bible:2 Chronicles 9:20]] </w:t>
      </w:r>
      <w:r>
        <w:rPr>
          <w:b/>
        </w:rPr>
        <w:t xml:space="preserve">20 </w:t>
      </w:r>
      <w:r>
        <w:t xml:space="preserve"> {{field-on:Bible}}</w:t>
      </w:r>
      <w:r>
        <w:t xml:space="preserve">And all vessels of king Solomon were of gold, and all vessels of house of forest of Lebanon covered with gold; silver was not reckoned in days of Solomon as anything.</w:t>
      </w:r>
      <w:r>
        <w:t xml:space="preserve">{{field-off:Bible}}</w:t>
      </w:r>
    </w:p>
    <w:p>
      <w:r>
        <w:rPr>
          <w:sz w:val="18"/>
          <w:color w:val="777777"/>
        </w:rPr>
        <w:t xml:space="preserve">[[@Bible:2 Chronicles 9:21]] </w:t>
      </w:r>
      <w:r>
        <w:rPr>
          <w:b/>
        </w:rPr>
        <w:t xml:space="preserve">21 </w:t>
      </w:r>
      <w:r>
        <w:t xml:space="preserve"> {{field-on:Bible}}</w:t>
      </w:r>
      <w:r>
        <w:t xml:space="preserve">Because ships went for king to Tharsis with servants of Chiram; once every three years ships came from Tharsis to king full of gold and silver and ivory and monkeys.</w:t>
      </w:r>
      <w:r>
        <w:t xml:space="preserve">{{field-off:Bible}}</w:t>
      </w:r>
    </w:p>
    <w:p>
      <w:r>
        <w:rPr>
          <w:sz w:val="18"/>
          <w:color w:val="777777"/>
        </w:rPr>
        <w:t xml:space="preserve">[[@Bible:2 Chronicles 9:22]] </w:t>
      </w:r>
      <w:r>
        <w:rPr>
          <w:b/>
        </w:rPr>
        <w:t xml:space="preserve">22 </w:t>
      </w:r>
      <w:r>
        <w:t xml:space="preserve"> {{field-on:Bible}}</w:t>
      </w:r>
      <w:r>
        <w:t xml:space="preserve">And Solomon was magnified above all kings in wealth and wisdom.</w:t>
      </w:r>
      <w:r>
        <w:t xml:space="preserve">{{field-off:Bible}}</w:t>
      </w:r>
    </w:p>
    <w:p>
      <w:r>
        <w:rPr>
          <w:sz w:val="18"/>
          <w:color w:val="777777"/>
        </w:rPr>
        <w:t xml:space="preserve">[[@Bible:2 Chronicles 9:23]] </w:t>
      </w:r>
      <w:r>
        <w:rPr>
          <w:b/>
        </w:rPr>
        <w:t xml:space="preserve">23 </w:t>
      </w:r>
      <w:r>
        <w:t xml:space="preserve"> {{field-on:Bible}}</w:t>
      </w:r>
      <w:r>
        <w:t xml:space="preserve">And all kings of earth were seeking face of Solomon to hear his wisdom which God gave in his heart.</w:t>
      </w:r>
      <w:r>
        <w:t xml:space="preserve">{{field-off:Bible}}</w:t>
      </w:r>
    </w:p>
    <w:p>
      <w:r>
        <w:rPr>
          <w:sz w:val="18"/>
          <w:color w:val="777777"/>
        </w:rPr>
        <w:t xml:space="preserve">[[@Bible:2 Chronicles 9:24]] </w:t>
      </w:r>
      <w:r>
        <w:rPr>
          <w:b/>
        </w:rPr>
        <w:t xml:space="preserve">24 </w:t>
      </w:r>
      <w:r>
        <w:t xml:space="preserve"> {{field-on:Bible}}</w:t>
      </w:r>
      <w:r>
        <w:t xml:space="preserve">And they were bringing each his gifts, silver vessels and gold vessels and clothing, myrrh and spices, horses and mules, year by year.</w:t>
      </w:r>
      <w:r>
        <w:t xml:space="preserve">{{field-off:Bible}}</w:t>
      </w:r>
    </w:p>
    <w:p>
      <w:r>
        <w:rPr>
          <w:sz w:val="18"/>
          <w:color w:val="777777"/>
        </w:rPr>
        <w:t xml:space="preserve">[[@Bible:2 Chronicles 9:25]] </w:t>
      </w:r>
      <w:r>
        <w:rPr>
          <w:b/>
        </w:rPr>
        <w:t xml:space="preserve">25 </w:t>
      </w:r>
      <w:r>
        <w:t xml:space="preserve"> {{field-on:Bible}}</w:t>
      </w:r>
      <w:r>
        <w:t xml:space="preserve">And Solomon had four thousand mares for chariots and twelve thousand horsemen, and he put them in cities of chariots and with king in </w:t>
      </w:r>
      <w:r>
        <w:t xml:space="preserve">[[Jerusalem &gt;&gt; BibleKnowledgebase:@Jerusalem]]</w:t>
      </w:r>
      <w:r>
        <w:t xml:space="preserve">.</w:t>
      </w:r>
      <w:r>
        <w:t xml:space="preserve">{{field-off:Bible}}</w:t>
      </w:r>
    </w:p>
    <w:p>
      <w:r>
        <w:rPr>
          <w:sz w:val="18"/>
          <w:color w:val="777777"/>
        </w:rPr>
        <w:t xml:space="preserve">[[@Bible:2 Chronicles 9:26]] </w:t>
      </w:r>
      <w:r>
        <w:rPr>
          <w:b/>
        </w:rPr>
        <w:t xml:space="preserve">26 </w:t>
      </w:r>
      <w:r>
        <w:t xml:space="preserve"> {{field-on:Bible}}</w:t>
      </w:r>
      <w:r>
        <w:t xml:space="preserve">And he was ruling all kings from river and as far as land of Philistines and as far as border of Egypt.</w:t>
      </w:r>
      <w:r>
        <w:t xml:space="preserve">{{field-off:Bible}}</w:t>
      </w:r>
    </w:p>
    <w:p>
      <w:r>
        <w:rPr>
          <w:sz w:val="18"/>
          <w:color w:val="777777"/>
        </w:rPr>
        <w:t xml:space="preserve">[[@Bible:2 Chronicles 9:27]] </w:t>
      </w:r>
      <w:r>
        <w:rPr>
          <w:b/>
        </w:rPr>
        <w:t xml:space="preserve">27 </w:t>
      </w:r>
      <w:r>
        <w:t xml:space="preserve"> {{field-on:Bible}}</w:t>
      </w:r>
      <w:r>
        <w:t xml:space="preserve">And king made gold and silver in </w:t>
      </w:r>
      <w:r>
        <w:t xml:space="preserve">[[Jerusalem &gt;&gt; BibleKnowledgebase:@Jerusalem]]</w:t>
      </w:r>
      <w:r>
        <w:t xml:space="preserve"> like stones, and cedars like sycamines in lowland in abundance.</w:t>
      </w:r>
      <w:r>
        <w:t xml:space="preserve">{{field-off:Bible}}</w:t>
      </w:r>
    </w:p>
    <w:p>
      <w:r>
        <w:rPr>
          <w:sz w:val="18"/>
          <w:color w:val="777777"/>
        </w:rPr>
        <w:t xml:space="preserve">[[@Bible:2 Chronicles 9:28]] </w:t>
      </w:r>
      <w:r>
        <w:rPr>
          <w:b/>
        </w:rPr>
        <w:t xml:space="preserve">28 </w:t>
      </w:r>
      <w:r>
        <w:t xml:space="preserve"> {{field-on:Bible}}</w:t>
      </w:r>
      <w:r>
        <w:t xml:space="preserve">And export of horses from Egypt was for Solomon, and from all land.</w:t>
      </w:r>
      <w:r>
        <w:t xml:space="preserve">{{field-off:Bible}}</w:t>
      </w:r>
    </w:p>
    <w:p>
      <w:r>
        <w:rPr>
          <w:sz w:val="18"/>
          <w:color w:val="777777"/>
        </w:rPr>
        <w:t xml:space="preserve">[[@Bible:2 Chronicles 9:29]] </w:t>
      </w:r>
      <w:r>
        <w:rPr>
          <w:b/>
        </w:rPr>
        <w:t xml:space="preserve">29 </w:t>
      </w:r>
      <w:r>
        <w:t xml:space="preserve"> {{field-on:Bible}}</w:t>
      </w:r>
      <w:r>
        <w:t xml:space="preserve">And rest of matters of Solomon, first and last, behold, written in words of Nathan prophet and in words of Achia the Sēlōnite and in visions of Iōēl the seer</w:t>
      </w:r>
      <w:r>
        <w:rPr>
          <w:rStyle w:val="FootnoteReference"/>
        </w:rPr>
        <w:footnoteReference w:id="6141"/>
      </w:r>
      <w:r>
        <w:t xml:space="preserve"> concerning Jeroboam son of Nabat.</w:t>
      </w:r>
      <w:r>
        <w:t xml:space="preserve">{{field-off:Bible}}</w:t>
      </w:r>
    </w:p>
    <w:p>
      <w:r>
        <w:rPr>
          <w:sz w:val="18"/>
          <w:color w:val="777777"/>
        </w:rPr>
        <w:t xml:space="preserve">[[@Bible:2 Chronicles 9:30]] </w:t>
      </w:r>
      <w:r>
        <w:rPr>
          <w:b/>
        </w:rPr>
        <w:t xml:space="preserve">30 </w:t>
      </w:r>
      <w:r>
        <w:t xml:space="preserve"> {{field-on:Bible}}</w:t>
      </w:r>
      <w:r>
        <w:t xml:space="preserve">And king Solomon reigned over all Israel forty years.</w:t>
      </w:r>
      <w:r>
        <w:t xml:space="preserve">{{field-off:Bible}}</w:t>
      </w:r>
    </w:p>
    <w:p>
      <w:r>
        <w:rPr>
          <w:sz w:val="18"/>
          <w:color w:val="777777"/>
        </w:rPr>
        <w:t xml:space="preserve">[[@Bible:2 Chronicles 9:31]] </w:t>
      </w:r>
      <w:r>
        <w:rPr>
          <w:b/>
        </w:rPr>
        <w:t xml:space="preserve">31 </w:t>
      </w:r>
      <w:r>
        <w:t xml:space="preserve"> {{field-on:Bible}}</w:t>
      </w:r>
      <w:r>
        <w:t xml:space="preserve">And Solomon slept, and they buried him in city of David</w:t>
      </w:r>
      <w:r>
        <w:rPr>
          <w:rStyle w:val="FootnoteReference"/>
        </w:rPr>
        <w:footnoteReference w:id="6142"/>
      </w:r>
      <w:r>
        <w:t xml:space="preserve"> his father, and Rehoboam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Chronicles 10:1]] </w:t>
      </w:r>
      <w:r>
        <w:rPr>
          <w:b/>
        </w:rPr>
        <w:t xml:space="preserve">1 </w:t>
      </w:r>
      <w:r>
        <w:t xml:space="preserve"> {{field-on:Bible}}</w:t>
      </w:r>
      <w:r>
        <w:t xml:space="preserve">And Rehoboam came to Sychem, because all Israel</w:t>
      </w:r>
      <w:r>
        <w:rPr>
          <w:rStyle w:val="FootnoteReference"/>
        </w:rPr>
        <w:footnoteReference w:id="6143"/>
      </w:r>
      <w:r>
        <w:t xml:space="preserve"> came to Sychem to make him king.</w:t>
      </w:r>
      <w:r>
        <w:t xml:space="preserve">{{field-off:Bible}}</w:t>
      </w:r>
    </w:p>
    <w:p>
      <w:r>
        <w:rPr>
          <w:sz w:val="18"/>
          <w:color w:val="777777"/>
        </w:rPr>
        <w:t xml:space="preserve">[[@Bible:2 Chronicles 10:2]] </w:t>
      </w:r>
      <w:r>
        <w:rPr>
          <w:b/>
        </w:rPr>
        <w:t xml:space="preserve">2 </w:t>
      </w:r>
      <w:r>
        <w:t xml:space="preserve"> {{field-on:Bible}}</w:t>
      </w:r>
      <w:r>
        <w:t xml:space="preserve">And it came to pass when Jeroboam son of Nabat heard, while he himself was in Egypt, since he fled from before king Solomon</w:t>
      </w:r>
      <w:r>
        <w:rPr>
          <w:rStyle w:val="FootnoteReference"/>
        </w:rPr>
        <w:footnoteReference w:id="6144"/>
      </w:r>
      <w:r>
        <w:t xml:space="preserve">, and Jeroboam dwelt in Egypt, and Jeroboam returned from Egypt,</w:t>
      </w:r>
      <w:r>
        <w:t xml:space="preserve">{{field-off:Bible}}</w:t>
      </w:r>
    </w:p>
    <w:p>
      <w:r>
        <w:rPr>
          <w:sz w:val="18"/>
          <w:color w:val="777777"/>
        </w:rPr>
        <w:t xml:space="preserve">[[@Bible:2 Chronicles 10:3]] </w:t>
      </w:r>
      <w:r>
        <w:rPr>
          <w:b/>
        </w:rPr>
        <w:t xml:space="preserve">3 </w:t>
      </w:r>
      <w:r>
        <w:t xml:space="preserve"> {{field-on:Bible}}</w:t>
      </w:r>
      <w:r>
        <w:t xml:space="preserve">and they sent and called him, and Jeroboam and all assembly of Israel came to Rehoboam, saying,</w:t>
      </w:r>
      <w:r>
        <w:t xml:space="preserve">{{field-off:Bible}}</w:t>
      </w:r>
    </w:p>
    <w:p>
      <w:r>
        <w:rPr>
          <w:sz w:val="18"/>
          <w:color w:val="777777"/>
        </w:rPr>
        <w:t xml:space="preserve">[[@Bible:2 Chronicles 10:4]] </w:t>
      </w:r>
      <w:r>
        <w:rPr>
          <w:b/>
        </w:rPr>
        <w:t xml:space="preserve">4 </w:t>
      </w:r>
      <w:r>
        <w:t xml:space="preserve"> {{field-on:Bible}}</w:t>
      </w:r>
      <w:r>
        <w:t xml:space="preserve">Your father made our yoke hard, and now lighten from hard service of your father and from his heavy yoke which he put upon us, and we will serve you.</w:t>
      </w:r>
      <w:r>
        <w:t xml:space="preserve">{{field-off:Bible}}</w:t>
      </w:r>
    </w:p>
    <w:p>
      <w:r>
        <w:rPr>
          <w:sz w:val="18"/>
          <w:color w:val="777777"/>
        </w:rPr>
        <w:t xml:space="preserve">[[@Bible:2 Chronicles 10:5]] </w:t>
      </w:r>
      <w:r>
        <w:rPr>
          <w:b/>
        </w:rPr>
        <w:t xml:space="preserve">5 </w:t>
      </w:r>
      <w:r>
        <w:t xml:space="preserve"> {{field-on:Bible}}</w:t>
      </w:r>
      <w:r>
        <w:t xml:space="preserve">And he said to them, Go for three days and come again to me. And people departed.</w:t>
      </w:r>
      <w:r>
        <w:t xml:space="preserve">{{field-off:Bible}}</w:t>
      </w:r>
    </w:p>
    <w:p>
      <w:r>
        <w:rPr>
          <w:sz w:val="18"/>
          <w:color w:val="777777"/>
        </w:rPr>
        <w:t xml:space="preserve">[[@Bible:2 Chronicles 10:6]] </w:t>
      </w:r>
      <w:r>
        <w:rPr>
          <w:b/>
        </w:rPr>
        <w:t xml:space="preserve">6 </w:t>
      </w:r>
      <w:r>
        <w:t xml:space="preserve"> {{field-on:Bible}}</w:t>
      </w:r>
      <w:r>
        <w:t xml:space="preserve">And king Rehoboam gathered elders who stood before Solomon his father while he lived, saying, How do you counsel to answer word to this people?</w:t>
      </w:r>
      <w:r>
        <w:t xml:space="preserve">{{field-off:Bible}}</w:t>
      </w:r>
    </w:p>
    <w:p>
      <w:r>
        <w:rPr>
          <w:sz w:val="18"/>
          <w:color w:val="777777"/>
        </w:rPr>
        <w:t xml:space="preserve">[[@Bible:2 Chronicles 10:7]] </w:t>
      </w:r>
      <w:r>
        <w:rPr>
          <w:b/>
        </w:rPr>
        <w:t xml:space="preserve">7 </w:t>
      </w:r>
      <w:r>
        <w:t xml:space="preserve"> {{field-on:Bible}}</w:t>
      </w:r>
      <w:r>
        <w:t xml:space="preserve">And they spoke to him, saying, If today you become for good to this people</w:t>
      </w:r>
      <w:r>
        <w:rPr>
          <w:rStyle w:val="FootnoteReference"/>
        </w:rPr>
        <w:footnoteReference w:id="6145"/>
      </w:r>
      <w:r>
        <w:t xml:space="preserve"> and are pleased and speak good words to them, then they will be your servants all days.</w:t>
      </w:r>
      <w:r>
        <w:t xml:space="preserve">{{field-off:Bible}}</w:t>
      </w:r>
    </w:p>
    <w:p>
      <w:r>
        <w:rPr>
          <w:sz w:val="18"/>
          <w:color w:val="777777"/>
        </w:rPr>
        <w:t xml:space="preserve">[[@Bible:2 Chronicles 10:8]] </w:t>
      </w:r>
      <w:r>
        <w:rPr>
          <w:b/>
        </w:rPr>
        <w:t xml:space="preserve">8 </w:t>
      </w:r>
      <w:r>
        <w:t xml:space="preserve"> {{field-on:Bible}}</w:t>
      </w:r>
      <w:r>
        <w:t xml:space="preserve">But he left counsel of elders who counseled him and took counsel with young men brought up with him, who stood before him.</w:t>
      </w:r>
      <w:r>
        <w:t xml:space="preserve">{{field-off:Bible}}</w:t>
      </w:r>
    </w:p>
    <w:p>
      <w:r>
        <w:rPr>
          <w:sz w:val="18"/>
          <w:color w:val="777777"/>
        </w:rPr>
        <w:t xml:space="preserve">[[@Bible:2 Chronicles 10:9]] </w:t>
      </w:r>
      <w:r>
        <w:rPr>
          <w:b/>
        </w:rPr>
        <w:t xml:space="preserve">9 </w:t>
      </w:r>
      <w:r>
        <w:t xml:space="preserve"> {{field-on:Bible}}</w:t>
      </w:r>
      <w:r>
        <w:t xml:space="preserve">And he said to them, What do you counsel, and what word shall I answer this people who spoke to me saying, Lighten from yoke which your father put upon us?</w:t>
      </w:r>
      <w:r>
        <w:t xml:space="preserve">{{field-off:Bible}}</w:t>
      </w:r>
    </w:p>
    <w:p>
      <w:r>
        <w:rPr>
          <w:sz w:val="18"/>
          <w:color w:val="777777"/>
        </w:rPr>
        <w:t xml:space="preserve">[[@Bible:2 Chronicles 10:10]] </w:t>
      </w:r>
      <w:r>
        <w:rPr>
          <w:b/>
        </w:rPr>
        <w:t xml:space="preserve">10 </w:t>
      </w:r>
      <w:r>
        <w:t xml:space="preserve"> {{field-on:Bible}}</w:t>
      </w:r>
      <w:r>
        <w:t xml:space="preserve">And young men brought up with him spoke to him thus: Thus you shall speak to people who spoke to you saying, Your father made our yoke heavy, and you, lighten from us. Thus you shall say: My little finger is thicker than loins of my father.</w:t>
      </w:r>
      <w:r>
        <w:t xml:space="preserve">{{field-off:Bible}}</w:t>
      </w:r>
    </w:p>
    <w:p>
      <w:r>
        <w:rPr>
          <w:sz w:val="18"/>
          <w:color w:val="777777"/>
        </w:rPr>
        <w:t xml:space="preserve">[[@Bible:2 Chronicles 10:11]] </w:t>
      </w:r>
      <w:r>
        <w:rPr>
          <w:b/>
        </w:rPr>
        <w:t xml:space="preserve">11 </w:t>
      </w:r>
      <w:r>
        <w:t xml:space="preserve"> {{field-on:Bible}}</w:t>
      </w:r>
      <w:r>
        <w:t xml:space="preserve">And now, my father disciplined you with heavy yoke, and I will add upon your yoke. My father disciplined you with whips, but I will discipline you with scorpions.</w:t>
      </w:r>
      <w:r>
        <w:t xml:space="preserve">{{field-off:Bible}}</w:t>
      </w:r>
    </w:p>
    <w:p>
      <w:r>
        <w:rPr>
          <w:sz w:val="18"/>
          <w:color w:val="777777"/>
        </w:rPr>
        <w:t xml:space="preserve">[[@Bible:2 Chronicles 10:12]] </w:t>
      </w:r>
      <w:r>
        <w:rPr>
          <w:b/>
        </w:rPr>
        <w:t xml:space="preserve">12 </w:t>
      </w:r>
      <w:r>
        <w:t xml:space="preserve"> {{field-on:Bible}}</w:t>
      </w:r>
      <w:r>
        <w:t xml:space="preserve">And Jeroboam and all people came to Rehoboam on third day, as king spoke saying, Return to me on third day.</w:t>
      </w:r>
      <w:r>
        <w:t xml:space="preserve">{{field-off:Bible}}</w:t>
      </w:r>
    </w:p>
    <w:p>
      <w:r>
        <w:rPr>
          <w:sz w:val="18"/>
          <w:color w:val="777777"/>
        </w:rPr>
        <w:t xml:space="preserve">[[@Bible:2 Chronicles 10:13]] </w:t>
      </w:r>
      <w:r>
        <w:rPr>
          <w:b/>
        </w:rPr>
        <w:t xml:space="preserve">13 </w:t>
      </w:r>
      <w:r>
        <w:t xml:space="preserve"> {{field-on:Bible}}</w:t>
      </w:r>
      <w:r>
        <w:t xml:space="preserve">And king answered harshly, and king Rehoboam left counsel of elders.</w:t>
      </w:r>
      <w:r>
        <w:t xml:space="preserve">{{field-off:Bible}}</w:t>
      </w:r>
    </w:p>
    <w:p>
      <w:r>
        <w:rPr>
          <w:sz w:val="18"/>
          <w:color w:val="777777"/>
        </w:rPr>
        <w:t xml:space="preserve">[[@Bible:2 Chronicles 10:14]] </w:t>
      </w:r>
      <w:r>
        <w:rPr>
          <w:b/>
        </w:rPr>
        <w:t xml:space="preserve">14 </w:t>
      </w:r>
      <w:r>
        <w:t xml:space="preserve"> {{field-on:Bible}}</w:t>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6146"/>
      </w:r>
      <w:r>
        <w:t xml:space="preserve">{{field-off:Bible}}</w:t>
      </w:r>
    </w:p>
    <w:p>
      <w:r>
        <w:rPr>
          <w:sz w:val="18"/>
          <w:color w:val="777777"/>
        </w:rPr>
        <w:t xml:space="preserve">[[@Bible:2 Chronicles 10:15]] </w:t>
      </w:r>
      <w:r>
        <w:rPr>
          <w:b/>
        </w:rPr>
        <w:t xml:space="preserve">15 </w:t>
      </w:r>
      <w:r>
        <w:t xml:space="preserve"> {{field-on:Bible}}</w:t>
      </w:r>
      <w:r>
        <w:t xml:space="preserve">And king did not listen to people, because turn came from God, so that Lord might raise up his word which he spoke by hand of Achia the Sēlōnite concerning Jeroboam son of Nabat.</w:t>
      </w:r>
      <w:r>
        <w:t xml:space="preserve">{{field-off:Bible}}</w:t>
      </w:r>
    </w:p>
    <w:p>
      <w:r>
        <w:rPr>
          <w:sz w:val="18"/>
          <w:color w:val="777777"/>
        </w:rPr>
        <w:t xml:space="preserve">[[@Bible:2 Chronicles 10:16]] </w:t>
      </w:r>
      <w:r>
        <w:rPr>
          <w:b/>
        </w:rPr>
        <w:t xml:space="preserve">16 </w:t>
      </w:r>
      <w:r>
        <w:t xml:space="preserve"> {{field-on:Bible}}</w:t>
      </w:r>
      <w:r>
        <w:t xml:space="preserve">And all Israel saw that king did not listen to them, and people answered king saying, What share do we have in David</w:t>
      </w:r>
      <w:r>
        <w:rPr>
          <w:rStyle w:val="FootnoteReference"/>
        </w:rPr>
        <w:footnoteReference w:id="6147"/>
      </w:r>
      <w:r>
        <w:t xml:space="preserve"> and inheritance in son of Iessai? To your tents, Israel. Now see your house, David. And all Israel went to his tents.</w:t>
      </w:r>
      <w:r>
        <w:rPr>
          <w:rStyle w:val="FootnoteReference"/>
        </w:rPr>
        <w:footnoteReference w:id="6148"/>
      </w:r>
      <w:r>
        <w:rPr>
          <w:rStyle w:val="FootnoteReference"/>
        </w:rPr>
        <w:footnoteReference w:id="6149"/>
      </w:r>
      <w:r>
        <w:t xml:space="preserve">{{field-off:Bible}}</w:t>
      </w:r>
    </w:p>
    <w:p>
      <w:r>
        <w:rPr>
          <w:sz w:val="18"/>
          <w:color w:val="777777"/>
        </w:rPr>
        <w:t xml:space="preserve">[[@Bible:2 Chronicles 10:17]] </w:t>
      </w:r>
      <w:r>
        <w:rPr>
          <w:b/>
        </w:rPr>
        <w:t xml:space="preserve">17 </w:t>
      </w:r>
      <w:r>
        <w:t xml:space="preserve"> {{field-on:Bible}}</w:t>
      </w:r>
      <w:r>
        <w:t xml:space="preserve">But over men of Israel dwelling in cities of Judah</w:t>
      </w:r>
      <w:r>
        <w:rPr>
          <w:rStyle w:val="FootnoteReference"/>
        </w:rPr>
        <w:footnoteReference w:id="6150"/>
      </w:r>
      <w:r>
        <w:t xml:space="preserve">, Rehoboam reigned over them.</w:t>
      </w:r>
      <w:r>
        <w:t xml:space="preserve">{{field-off:Bible}}</w:t>
      </w:r>
    </w:p>
    <w:p>
      <w:r>
        <w:rPr>
          <w:sz w:val="18"/>
          <w:color w:val="777777"/>
        </w:rPr>
        <w:t xml:space="preserve">[[@Bible:2 Chronicles 10:18]] </w:t>
      </w:r>
      <w:r>
        <w:rPr>
          <w:b/>
        </w:rPr>
        <w:t xml:space="preserve">18 </w:t>
      </w:r>
      <w:r>
        <w:t xml:space="preserve"> {{field-on:Bible}}</w:t>
      </w:r>
      <w:r>
        <w:t xml:space="preserve">And king Rehoboam sent Adōniram over tribute, and sons of Israel stoned him with stones, and he died. And king Rehoboam hurried to go up into chariot to flee to </w:t>
      </w:r>
      <w:r>
        <w:t xml:space="preserve">[[Jerusalem &gt;&gt; BibleKnowledgebase:@Jerusalem]]</w:t>
      </w:r>
      <w:r>
        <w:t xml:space="preserve">.</w:t>
      </w:r>
      <w:r>
        <w:t xml:space="preserve">{{field-off:Bible}}</w:t>
      </w:r>
    </w:p>
    <w:p>
      <w:r>
        <w:rPr>
          <w:sz w:val="18"/>
          <w:color w:val="777777"/>
        </w:rPr>
        <w:t xml:space="preserve">[[@Bible:2 Chronicles 10:19]] </w:t>
      </w:r>
      <w:r>
        <w:rPr>
          <w:b/>
        </w:rPr>
        <w:t xml:space="preserve">19 </w:t>
      </w:r>
      <w:r>
        <w:t xml:space="preserve"> {{field-on:Bible}}</w:t>
      </w:r>
      <w:r>
        <w:t xml:space="preserve">And Israel broke covenant with house of David until this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Chronicles 11:1]] </w:t>
      </w:r>
      <w:r>
        <w:rPr>
          <w:b/>
        </w:rPr>
        <w:t xml:space="preserve">1 </w:t>
      </w:r>
      <w:r>
        <w:t xml:space="preserve"> {{field-on:Bible}}</w:t>
      </w:r>
      <w:r>
        <w:t xml:space="preserve">And Rehoboam came to </w:t>
      </w:r>
      <w:r>
        <w:t xml:space="preserve">[[Jerusalem &gt;&gt; BibleKnowledgebase:@Jerusalem]]</w:t>
      </w:r>
      <w:r>
        <w:t xml:space="preserve"> and assembled Judah</w:t>
      </w:r>
      <w:r>
        <w:rPr>
          <w:rStyle w:val="FootnoteReference"/>
        </w:rPr>
        <w:footnoteReference w:id="6151"/>
      </w:r>
      <w:r>
        <w:t xml:space="preserve"> and Beniamin, one hundred eighty thousand young men making war</w:t>
      </w:r>
      <w:r>
        <w:rPr>
          <w:rStyle w:val="FootnoteReference"/>
        </w:rPr>
        <w:footnoteReference w:id="6152"/>
      </w:r>
      <w:r>
        <w:t xml:space="preserve">, and he fought against Israel</w:t>
      </w:r>
      <w:r>
        <w:rPr>
          <w:rStyle w:val="FootnoteReference"/>
        </w:rPr>
        <w:footnoteReference w:id="6153"/>
      </w:r>
      <w:r>
        <w:t xml:space="preserve"> to return kingdom to Rehoboam.</w:t>
      </w:r>
      <w:r>
        <w:t xml:space="preserve">{{field-off:Bible}}</w:t>
      </w:r>
    </w:p>
    <w:p>
      <w:r>
        <w:rPr>
          <w:sz w:val="18"/>
          <w:color w:val="777777"/>
        </w:rPr>
        <w:t xml:space="preserve">[[@Bible:2 Chronicles 11:2]] </w:t>
      </w:r>
      <w:r>
        <w:rPr>
          <w:b/>
        </w:rPr>
        <w:t xml:space="preserve">2 </w:t>
      </w:r>
      <w:r>
        <w:t xml:space="preserve"> {{field-on:Bible}}</w:t>
      </w:r>
      <w:r>
        <w:t xml:space="preserve">And word of Lord came to Samaias man of God, saying,</w:t>
      </w:r>
      <w:r>
        <w:t xml:space="preserve">{{field-off:Bible}}</w:t>
      </w:r>
    </w:p>
    <w:p>
      <w:r>
        <w:rPr>
          <w:sz w:val="18"/>
          <w:color w:val="777777"/>
        </w:rPr>
        <w:t xml:space="preserve">[[@Bible:2 Chronicles 11:3]] </w:t>
      </w:r>
      <w:r>
        <w:rPr>
          <w:b/>
        </w:rPr>
        <w:t xml:space="preserve">3 </w:t>
      </w:r>
      <w:r>
        <w:t xml:space="preserve"> {{field-on:Bible}}</w:t>
      </w:r>
      <w:r>
        <w:t xml:space="preserve">Speak to Rehoboam son of Solomon</w:t>
      </w:r>
      <w:r>
        <w:rPr>
          <w:rStyle w:val="FootnoteReference"/>
        </w:rPr>
        <w:footnoteReference w:id="6154"/>
      </w:r>
      <w:r>
        <w:t xml:space="preserve"> and to all Judah and Beniamin, saying,</w:t>
      </w:r>
      <w:r>
        <w:t xml:space="preserve">{{field-off:Bible}}</w:t>
      </w:r>
    </w:p>
    <w:p>
      <w:r>
        <w:rPr>
          <w:sz w:val="18"/>
          <w:color w:val="777777"/>
        </w:rPr>
        <w:t xml:space="preserve">[[@Bible:2 Chronicles 11:4]] </w:t>
      </w:r>
      <w:r>
        <w:rPr>
          <w:b/>
        </w:rPr>
        <w:t xml:space="preserve">4 </w:t>
      </w:r>
      <w:r>
        <w:t xml:space="preserve"> {{field-on:Bible}}</w:t>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6155"/>
      </w:r>
      <w:r>
        <w:t xml:space="preserve">{{field-off:Bible}}</w:t>
      </w:r>
    </w:p>
    <w:p>
      <w:r>
        <w:rPr>
          <w:sz w:val="18"/>
          <w:color w:val="777777"/>
        </w:rPr>
        <w:t xml:space="preserve">[[@Bible:2 Chronicles 11:5]] </w:t>
      </w:r>
      <w:r>
        <w:rPr>
          <w:b/>
        </w:rPr>
        <w:t xml:space="preserve">5 </w:t>
      </w:r>
      <w:r>
        <w:t xml:space="preserve"> {{field-on:Bible}}</w:t>
      </w:r>
      <w:r>
        <w:t xml:space="preserve">And Rehoboam dwelt in </w:t>
      </w:r>
      <w:r>
        <w:t xml:space="preserve">[[Jerusalem &gt;&gt; BibleKnowledgebase:@Jerusalem]]</w:t>
      </w:r>
      <w:r>
        <w:t xml:space="preserve"> and built fortified cities in Judah.</w:t>
      </w:r>
      <w:r>
        <w:t xml:space="preserve">{{field-off:Bible}}</w:t>
      </w:r>
    </w:p>
    <w:p>
      <w:r>
        <w:rPr>
          <w:sz w:val="18"/>
          <w:color w:val="777777"/>
        </w:rPr>
        <w:t xml:space="preserve">[[@Bible:2 Chronicles 11:6]] </w:t>
      </w:r>
      <w:r>
        <w:rPr>
          <w:b/>
        </w:rPr>
        <w:t xml:space="preserve">6 </w:t>
      </w:r>
      <w:r>
        <w:t xml:space="preserve"> {{field-on:Bible}}</w:t>
      </w:r>
      <w:r>
        <w:t xml:space="preserve">And he built Baithleem and Aitam and Thekōe,</w:t>
      </w:r>
      <w:r>
        <w:t xml:space="preserve">{{field-off:Bible}}</w:t>
      </w:r>
    </w:p>
    <w:p>
      <w:r>
        <w:rPr>
          <w:sz w:val="18"/>
          <w:color w:val="777777"/>
        </w:rPr>
        <w:t xml:space="preserve">[[@Bible:2 Chronicles 11:7]] </w:t>
      </w:r>
      <w:r>
        <w:rPr>
          <w:b/>
        </w:rPr>
        <w:t xml:space="preserve">7 </w:t>
      </w:r>
      <w:r>
        <w:t xml:space="preserve"> {{field-on:Bible}}</w:t>
      </w:r>
      <w:r>
        <w:t xml:space="preserve">and Baithsoura and Socoh and Odollam,</w:t>
      </w:r>
      <w:r>
        <w:t xml:space="preserve">{{field-off:Bible}}</w:t>
      </w:r>
    </w:p>
    <w:p>
      <w:r>
        <w:rPr>
          <w:sz w:val="18"/>
          <w:color w:val="777777"/>
        </w:rPr>
        <w:t xml:space="preserve">[[@Bible:2 Chronicles 11:8]] </w:t>
      </w:r>
      <w:r>
        <w:rPr>
          <w:b/>
        </w:rPr>
        <w:t xml:space="preserve">8 </w:t>
      </w:r>
      <w:r>
        <w:t xml:space="preserve"> {{field-on:Bible}}</w:t>
      </w:r>
      <w:r>
        <w:t xml:space="preserve">and Geth and Marisan and Ziph,</w:t>
      </w:r>
      <w:r>
        <w:t xml:space="preserve">{{field-off:Bible}}</w:t>
      </w:r>
    </w:p>
    <w:p>
      <w:r>
        <w:rPr>
          <w:sz w:val="18"/>
          <w:color w:val="777777"/>
        </w:rPr>
        <w:t xml:space="preserve">[[@Bible:2 Chronicles 11:9]] </w:t>
      </w:r>
      <w:r>
        <w:rPr>
          <w:b/>
        </w:rPr>
        <w:t xml:space="preserve">9 </w:t>
      </w:r>
      <w:r>
        <w:t xml:space="preserve"> {{field-on:Bible}}</w:t>
      </w:r>
      <w:r>
        <w:t xml:space="preserve">and Adōraim and Lachis and Azēka,</w:t>
      </w:r>
      <w:r>
        <w:t xml:space="preserve">{{field-off:Bible}}</w:t>
      </w:r>
    </w:p>
    <w:p>
      <w:r>
        <w:rPr>
          <w:sz w:val="18"/>
          <w:color w:val="777777"/>
        </w:rPr>
        <w:t xml:space="preserve">[[@Bible:2 Chronicles 11:10]] </w:t>
      </w:r>
      <w:r>
        <w:rPr>
          <w:b/>
        </w:rPr>
        <w:t xml:space="preserve">10 </w:t>
      </w:r>
      <w:r>
        <w:t xml:space="preserve"> {{field-on:Bible}}</w:t>
      </w:r>
      <w:r>
        <w:t xml:space="preserve">and Saraa and Aialōn and Hebron, which are of Judah and Beniamin, fortified cities.</w:t>
      </w:r>
      <w:r>
        <w:t xml:space="preserve">{{field-off:Bible}}</w:t>
      </w:r>
    </w:p>
    <w:p>
      <w:r>
        <w:rPr>
          <w:sz w:val="18"/>
          <w:color w:val="777777"/>
        </w:rPr>
        <w:t xml:space="preserve">[[@Bible:2 Chronicles 11:11]] </w:t>
      </w:r>
      <w:r>
        <w:rPr>
          <w:b/>
        </w:rPr>
        <w:t xml:space="preserve">11 </w:t>
      </w:r>
      <w:r>
        <w:t xml:space="preserve"> {{field-on:Bible}}</w:t>
      </w:r>
      <w:r>
        <w:t xml:space="preserve">And he fortified them with walls and gave leaders in them and stores of foods, oil, and wine,</w:t>
      </w:r>
      <w:r>
        <w:t xml:space="preserve">{{field-off:Bible}}</w:t>
      </w:r>
    </w:p>
    <w:p>
      <w:r>
        <w:rPr>
          <w:sz w:val="18"/>
          <w:color w:val="777777"/>
        </w:rPr>
        <w:t xml:space="preserve">[[@Bible:2 Chronicles 11:12]] </w:t>
      </w:r>
      <w:r>
        <w:rPr>
          <w:b/>
        </w:rPr>
        <w:t xml:space="preserve">12 </w:t>
      </w:r>
      <w:r>
        <w:t xml:space="preserve"> {{field-on:Bible}}</w:t>
      </w:r>
      <w:r>
        <w:t xml:space="preserve">city by city, shields and spears, and strengthened them very greatly, and Judah and Beniamin were his.</w:t>
      </w:r>
      <w:r>
        <w:t xml:space="preserve">{{field-off:Bible}}</w:t>
      </w:r>
    </w:p>
    <w:p>
      <w:r>
        <w:rPr>
          <w:sz w:val="18"/>
          <w:color w:val="777777"/>
        </w:rPr>
        <w:t xml:space="preserve">[[@Bible:2 Chronicles 11:13]] </w:t>
      </w:r>
      <w:r>
        <w:rPr>
          <w:b/>
        </w:rPr>
        <w:t xml:space="preserve">13 </w:t>
      </w:r>
      <w:r>
        <w:t xml:space="preserve"> {{field-on:Bible}}</w:t>
      </w:r>
      <w:r>
        <w:t xml:space="preserve">And priests and Levites who were in all Israel gathered to him from all borders,</w:t>
      </w:r>
      <w:r>
        <w:t xml:space="preserve">{{field-off:Bible}}</w:t>
      </w:r>
    </w:p>
    <w:p>
      <w:r>
        <w:rPr>
          <w:sz w:val="18"/>
          <w:color w:val="777777"/>
        </w:rPr>
        <w:t xml:space="preserve">[[@Bible:2 Chronicles 11:14]] </w:t>
      </w:r>
      <w:r>
        <w:rPr>
          <w:b/>
        </w:rPr>
        <w:t xml:space="preserve">14 </w:t>
      </w:r>
      <w:r>
        <w:t xml:space="preserve"> {{field-on:Bible}}</w:t>
      </w:r>
      <w:r>
        <w:t xml:space="preserve">because Levites left tents of their possession and went to Judah, to </w:t>
      </w:r>
      <w:r>
        <w:t xml:space="preserve">[[Jerusalem &gt;&gt; BibleKnowledgebase:@Jerusalem]]</w:t>
      </w:r>
      <w:r>
        <w:t xml:space="preserve">, because Jeroboam and his sons cast them out from ministering to Lord.</w:t>
      </w:r>
      <w:r>
        <w:t xml:space="preserve">{{field-off:Bible}}</w:t>
      </w:r>
    </w:p>
    <w:p>
      <w:r>
        <w:rPr>
          <w:sz w:val="18"/>
          <w:color w:val="777777"/>
        </w:rPr>
        <w:t xml:space="preserve">[[@Bible:2 Chronicles 11:15]] </w:t>
      </w:r>
      <w:r>
        <w:rPr>
          <w:b/>
        </w:rPr>
        <w:t xml:space="preserve">15 </w:t>
      </w:r>
      <w:r>
        <w:t xml:space="preserve"> {{field-on:Bible}}</w:t>
      </w:r>
      <w:r>
        <w:t xml:space="preserve">And he appointed for himself priests of high places and for idols and vanities and calves which Jeroboam made.</w:t>
      </w:r>
      <w:r>
        <w:t xml:space="preserve">{{field-off:Bible}}</w:t>
      </w:r>
    </w:p>
    <w:p>
      <w:r>
        <w:rPr>
          <w:sz w:val="18"/>
          <w:color w:val="777777"/>
        </w:rPr>
        <w:t xml:space="preserve">[[@Bible:2 Chronicles 11:16]] </w:t>
      </w:r>
      <w:r>
        <w:rPr>
          <w:b/>
        </w:rPr>
        <w:t xml:space="preserve">16 </w:t>
      </w:r>
      <w:r>
        <w:t xml:space="preserve"> {{field-on:Bible}}</w:t>
      </w:r>
      <w:r>
        <w:t xml:space="preserve">And he cast out from tribes of Israel those who gave their hearts to seek Lord God of Israel, and they came to </w:t>
      </w:r>
      <w:r>
        <w:t xml:space="preserve">[[Jerusalem &gt;&gt; BibleKnowledgebase:@Jerusalem]]</w:t>
      </w:r>
      <w:r>
        <w:t xml:space="preserve"> to sacrifice to Lord God of their fathers.</w:t>
      </w:r>
      <w:r>
        <w:t xml:space="preserve">{{field-off:Bible}}</w:t>
      </w:r>
    </w:p>
    <w:p>
      <w:r>
        <w:rPr>
          <w:sz w:val="18"/>
          <w:color w:val="777777"/>
        </w:rPr>
        <w:t xml:space="preserve">[[@Bible:2 Chronicles 11:17]] </w:t>
      </w:r>
      <w:r>
        <w:rPr>
          <w:b/>
        </w:rPr>
        <w:t xml:space="preserve">17 </w:t>
      </w:r>
      <w:r>
        <w:t xml:space="preserve"> {{field-on:Bible}}</w:t>
      </w:r>
      <w:r>
        <w:t xml:space="preserve">And they strengthened kingdom of Judah and strengthened Rehoboam son of Solomon for three years, because he walked in ways of David</w:t>
      </w:r>
      <w:r>
        <w:rPr>
          <w:rStyle w:val="FootnoteReference"/>
        </w:rPr>
        <w:footnoteReference w:id="6156"/>
      </w:r>
      <w:r>
        <w:t xml:space="preserve"> and Solomon three years.</w:t>
      </w:r>
      <w:r>
        <w:t xml:space="preserve">{{field-off:Bible}}</w:t>
      </w:r>
    </w:p>
    <w:p>
      <w:r>
        <w:rPr>
          <w:sz w:val="18"/>
          <w:color w:val="777777"/>
        </w:rPr>
        <w:t xml:space="preserve">[[@Bible:2 Chronicles 11:18]] </w:t>
      </w:r>
      <w:r>
        <w:rPr>
          <w:b/>
        </w:rPr>
        <w:t xml:space="preserve">18 </w:t>
      </w:r>
      <w:r>
        <w:t xml:space="preserve"> {{field-on:Bible}}</w:t>
      </w:r>
      <w:r>
        <w:t xml:space="preserve">And Rehoboam took for himself Mōllath daughter of Ierimouth son of David, Abia daughter of Eliab son of Iessai.</w:t>
      </w:r>
      <w:r>
        <w:t xml:space="preserve">{{field-off:Bible}}</w:t>
      </w:r>
    </w:p>
    <w:p>
      <w:r>
        <w:rPr>
          <w:sz w:val="18"/>
          <w:color w:val="777777"/>
        </w:rPr>
        <w:t xml:space="preserve">[[@Bible:2 Chronicles 11:19]] </w:t>
      </w:r>
      <w:r>
        <w:rPr>
          <w:b/>
        </w:rPr>
        <w:t xml:space="preserve">19 </w:t>
      </w:r>
      <w:r>
        <w:t xml:space="preserve"> {{field-on:Bible}}</w:t>
      </w:r>
      <w:r>
        <w:t xml:space="preserve">And she bore him sons, Iaous and Samarian and Roōllam.</w:t>
      </w:r>
      <w:r>
        <w:t xml:space="preserve">{{field-off:Bible}}</w:t>
      </w:r>
    </w:p>
    <w:p>
      <w:r>
        <w:rPr>
          <w:sz w:val="18"/>
          <w:color w:val="777777"/>
        </w:rPr>
        <w:t xml:space="preserve">[[@Bible:2 Chronicles 11:20]] </w:t>
      </w:r>
      <w:r>
        <w:rPr>
          <w:b/>
        </w:rPr>
        <w:t xml:space="preserve">20 </w:t>
      </w:r>
      <w:r>
        <w:t xml:space="preserve"> {{field-on:Bible}}</w:t>
      </w:r>
      <w:r>
        <w:t xml:space="preserve">And after these things he took for himself Maacha daughter of Absalom, and she bore him Abia and Ieththi and Ziza and Emmōth.</w:t>
      </w:r>
      <w:r>
        <w:t xml:space="preserve">{{field-off:Bible}}</w:t>
      </w:r>
    </w:p>
    <w:p>
      <w:r>
        <w:rPr>
          <w:sz w:val="18"/>
          <w:color w:val="777777"/>
        </w:rPr>
        <w:t xml:space="preserve">[[@Bible:2 Chronicles 11:21]] </w:t>
      </w:r>
      <w:r>
        <w:rPr>
          <w:b/>
        </w:rPr>
        <w:t xml:space="preserve">21 </w:t>
      </w:r>
      <w:r>
        <w:t xml:space="preserve"> {{field-on:Bible}}</w:t>
      </w:r>
      <w:r>
        <w:t xml:space="preserve">And Rehoboam loved Maacha daughter of Absalom above all his wives and concubines, because he had eighteen wives and thirty concubines, and he fathered twenty-eight sons and sixty daughters.</w:t>
      </w:r>
      <w:r>
        <w:t xml:space="preserve">{{field-off:Bible}}</w:t>
      </w:r>
    </w:p>
    <w:p>
      <w:r>
        <w:rPr>
          <w:sz w:val="18"/>
          <w:color w:val="777777"/>
        </w:rPr>
        <w:t xml:space="preserve">[[@Bible:2 Chronicles 11:22]] </w:t>
      </w:r>
      <w:r>
        <w:rPr>
          <w:b/>
        </w:rPr>
        <w:t xml:space="preserve">22 </w:t>
      </w:r>
      <w:r>
        <w:t xml:space="preserve"> {{field-on:Bible}}</w:t>
      </w:r>
      <w:r>
        <w:t xml:space="preserve">And Rehoboam appointed Abia son of Maacha as ruler, as leader among his brothers, because he intended to make him king.</w:t>
      </w:r>
      <w:r>
        <w:t xml:space="preserve">{{field-off:Bible}}</w:t>
      </w:r>
    </w:p>
    <w:p>
      <w:r>
        <w:rPr>
          <w:sz w:val="18"/>
          <w:color w:val="777777"/>
        </w:rPr>
        <w:t xml:space="preserve">[[@Bible:2 Chronicles 11:23]] </w:t>
      </w:r>
      <w:r>
        <w:rPr>
          <w:b/>
        </w:rPr>
        <w:t xml:space="preserve">23 </w:t>
      </w:r>
      <w:r>
        <w:t xml:space="preserve"> {{field-on:Bible}}</w:t>
      </w:r>
      <w:r>
        <w:t xml:space="preserve">And he increased above all his sons in all borders of Judah and Beniamin and in fortified cities, and he gave them food in great abundance and sought multitude of wives.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Chronicles 12:1]] </w:t>
      </w:r>
      <w:r>
        <w:rPr>
          <w:b/>
        </w:rPr>
        <w:t xml:space="preserve">1 </w:t>
      </w:r>
      <w:r>
        <w:t xml:space="preserve"> {{field-on:Bible}}</w:t>
      </w:r>
      <w:r>
        <w:t xml:space="preserve">And it came to pass, when kingdom of Rehoboam was prepared and as he grew strong, he forsook commandments of Lord, and all Israel</w:t>
      </w:r>
      <w:r>
        <w:rPr>
          <w:rStyle w:val="FootnoteReference"/>
        </w:rPr>
        <w:footnoteReference w:id="6157"/>
      </w:r>
      <w:r>
        <w:t xml:space="preserve"> with him.</w:t>
      </w:r>
      <w:r>
        <w:t xml:space="preserve">{{field-off:Bible}}</w:t>
      </w:r>
    </w:p>
    <w:p>
      <w:r>
        <w:rPr>
          <w:sz w:val="18"/>
          <w:color w:val="777777"/>
        </w:rPr>
        <w:t xml:space="preserve">[[@Bible:2 Chronicles 12:2]] </w:t>
      </w:r>
      <w:r>
        <w:rPr>
          <w:b/>
        </w:rPr>
        <w:t xml:space="preserve">2 </w:t>
      </w:r>
      <w:r>
        <w:t xml:space="preserve"> {{field-on:Bible}}</w:t>
      </w:r>
      <w:r>
        <w:t xml:space="preserve">And it came to pass in fifth year of reign of Rehoboam, Sousakim king of Egypt came up against </w:t>
      </w:r>
      <w:r>
        <w:t xml:space="preserve">[[Jerusalem &gt;&gt; BibleKnowledgebase:@Jerusalem]]</w:t>
      </w:r>
      <w:r>
        <w:t xml:space="preserve">, because they sinned against Lord,</w:t>
      </w:r>
      <w:r>
        <w:t xml:space="preserve">{{field-off:Bible}}</w:t>
      </w:r>
    </w:p>
    <w:p>
      <w:r>
        <w:rPr>
          <w:sz w:val="18"/>
          <w:color w:val="777777"/>
        </w:rPr>
        <w:t xml:space="preserve">[[@Bible:2 Chronicles 12:3]] </w:t>
      </w:r>
      <w:r>
        <w:rPr>
          <w:b/>
        </w:rPr>
        <w:t xml:space="preserve">3 </w:t>
      </w:r>
      <w:r>
        <w:t xml:space="preserve"> {{field-on:Bible}}</w:t>
      </w:r>
      <w:r>
        <w:t xml:space="preserve">with one thousand two hundred chariots and sixty thousand horsemen, and there was no number for multitude coming with him from Egypt: Libyans, Trogodytes, and Aithiopians.</w:t>
      </w:r>
      <w:r>
        <w:t xml:space="preserve">{{field-off:Bible}}</w:t>
      </w:r>
    </w:p>
    <w:p>
      <w:r>
        <w:rPr>
          <w:sz w:val="18"/>
          <w:color w:val="777777"/>
        </w:rPr>
        <w:t xml:space="preserve">[[@Bible:2 Chronicles 12:4]] </w:t>
      </w:r>
      <w:r>
        <w:rPr>
          <w:b/>
        </w:rPr>
        <w:t xml:space="preserve">4 </w:t>
      </w:r>
      <w:r>
        <w:t xml:space="preserve"> {{field-on:Bible}}</w:t>
      </w:r>
      <w:r>
        <w:t xml:space="preserve">And they seized fortified cities that were in Judah</w:t>
      </w:r>
      <w:r>
        <w:rPr>
          <w:rStyle w:val="FootnoteReference"/>
        </w:rPr>
        <w:footnoteReference w:id="6158"/>
      </w:r>
      <w:r>
        <w:t xml:space="preserve"> and came to </w:t>
      </w:r>
      <w:r>
        <w:t xml:space="preserve">[[Jerusalem &gt;&gt; BibleKnowledgebase:@Jerusalem]]</w:t>
      </w:r>
      <w:r>
        <w:t xml:space="preserve">.</w:t>
      </w:r>
      <w:r>
        <w:t xml:space="preserve">{{field-off:Bible}}</w:t>
      </w:r>
    </w:p>
    <w:p>
      <w:r>
        <w:rPr>
          <w:sz w:val="18"/>
          <w:color w:val="777777"/>
        </w:rPr>
        <w:t xml:space="preserve">[[@Bible:2 Chronicles 12:5]] </w:t>
      </w:r>
      <w:r>
        <w:rPr>
          <w:b/>
        </w:rPr>
        <w:t xml:space="preserve">5 </w:t>
      </w:r>
      <w:r>
        <w:t xml:space="preserve"> {{field-on:Bible}}</w:t>
      </w:r>
      <w:r>
        <w:t xml:space="preserve">And Samaias the prophet came to Rehoboam and rulers of Judah, those gathered into </w:t>
      </w:r>
      <w:r>
        <w:t xml:space="preserve">[[Jerusalem &gt;&gt; BibleKnowledgebase:@Jerusalem]]</w:t>
      </w:r>
      <w:r>
        <w:t xml:space="preserve"> because of Sousakim, and said to them, Thus says Lord: You forsake me, and I also will forsake you</w:t>
      </w:r>
      <w:r>
        <w:rPr>
          <w:rStyle w:val="FootnoteReference"/>
        </w:rPr>
        <w:footnoteReference w:id="6159"/>
      </w:r>
      <w:r>
        <w:t xml:space="preserve"> into hand of Sousakim.</w:t>
      </w:r>
      <w:r>
        <w:t xml:space="preserve">{{field-off:Bible}}</w:t>
      </w:r>
    </w:p>
    <w:p>
      <w:r>
        <w:rPr>
          <w:sz w:val="18"/>
          <w:color w:val="777777"/>
        </w:rPr>
        <w:t xml:space="preserve">[[@Bible:2 Chronicles 12:6]] </w:t>
      </w:r>
      <w:r>
        <w:rPr>
          <w:b/>
        </w:rPr>
        <w:t xml:space="preserve">6 </w:t>
      </w:r>
      <w:r>
        <w:t xml:space="preserve"> {{field-on:Bible}}</w:t>
      </w:r>
      <w:r>
        <w:t xml:space="preserve">And rulers of Israel and king were put to shame and said, Lord is righteous.</w:t>
      </w:r>
      <w:r>
        <w:t xml:space="preserve">{{field-off:Bible}}</w:t>
      </w:r>
    </w:p>
    <w:p>
      <w:r>
        <w:rPr>
          <w:sz w:val="18"/>
          <w:color w:val="777777"/>
        </w:rPr>
        <w:t xml:space="preserve">[[@Bible:2 Chronicles 12:7]] </w:t>
      </w:r>
      <w:r>
        <w:rPr>
          <w:b/>
        </w:rPr>
        <w:t xml:space="preserve">7 </w:t>
      </w:r>
      <w:r>
        <w:t xml:space="preserve"> {{field-on:Bible}}</w:t>
      </w:r>
      <w:r>
        <w:t xml:space="preserve">And when Lord saw that they were put to shame, word of Lord came to Samaias saying, They were put to shame; I will not destroy them, and I will give them a little salvation</w:t>
      </w:r>
      <w:r>
        <w:rPr>
          <w:rStyle w:val="FootnoteReference"/>
        </w:rPr>
        <w:footnoteReference w:id="6160"/>
      </w:r>
      <w:r>
        <w:t xml:space="preserve">, and my wrath shall not drip upon </w:t>
      </w:r>
      <w:r>
        <w:t xml:space="preserve">[[Jerusalem &gt;&gt; BibleKnowledgebase:@Jerusalem]]</w:t>
      </w:r>
      <w:r>
        <w:t xml:space="preserve">.</w:t>
      </w:r>
      <w:r>
        <w:t xml:space="preserve">{{field-off:Bible}}</w:t>
      </w:r>
    </w:p>
    <w:p>
      <w:r>
        <w:rPr>
          <w:sz w:val="18"/>
          <w:color w:val="777777"/>
        </w:rPr>
        <w:t xml:space="preserve">[[@Bible:2 Chronicles 12:8]] </w:t>
      </w:r>
      <w:r>
        <w:rPr>
          <w:b/>
        </w:rPr>
        <w:t xml:space="preserve">8 </w:t>
      </w:r>
      <w:r>
        <w:t xml:space="preserve"> {{field-on:Bible}}</w:t>
      </w:r>
      <w:r>
        <w:t xml:space="preserve">For they shall be servants, and they shall know my service and service of kingdom of earth.</w:t>
      </w:r>
      <w:r>
        <w:t xml:space="preserve">{{field-off:Bible}}</w:t>
      </w:r>
    </w:p>
    <w:p>
      <w:r>
        <w:rPr>
          <w:sz w:val="18"/>
          <w:color w:val="777777"/>
        </w:rPr>
        <w:t xml:space="preserve">[[@Bible:2 Chronicles 12:9]] </w:t>
      </w:r>
      <w:r>
        <w:rPr>
          <w:b/>
        </w:rPr>
        <w:t xml:space="preserve">9 </w:t>
      </w:r>
      <w:r>
        <w:t xml:space="preserve"> {{field-on:Bible}}</w:t>
      </w:r>
      <w:r>
        <w:t xml:space="preserve">And Sousakim king of Egypt came up and took treasures in house of Lord and treasures in house of king. He took all</w:t>
      </w:r>
      <w:r>
        <w:rPr>
          <w:rStyle w:val="FootnoteReference"/>
        </w:rPr>
        <w:footnoteReference w:id="6161"/>
      </w:r>
      <w:r>
        <w:t xml:space="preserve">, and he took golden shields which Solomon</w:t>
      </w:r>
      <w:r>
        <w:rPr>
          <w:rStyle w:val="FootnoteReference"/>
        </w:rPr>
        <w:footnoteReference w:id="6162"/>
      </w:r>
      <w:r>
        <w:t xml:space="preserve"> made.</w:t>
      </w:r>
      <w:r>
        <w:t xml:space="preserve">{{field-off:Bible}}</w:t>
      </w:r>
    </w:p>
    <w:p>
      <w:r>
        <w:rPr>
          <w:sz w:val="18"/>
          <w:color w:val="777777"/>
        </w:rPr>
        <w:t xml:space="preserve">[[@Bible:2 Chronicles 12:10]] </w:t>
      </w:r>
      <w:r>
        <w:rPr>
          <w:b/>
        </w:rPr>
        <w:t xml:space="preserve">10 </w:t>
      </w:r>
      <w:r>
        <w:t xml:space="preserve"> {{field-on:Bible}}</w:t>
      </w:r>
      <w:r>
        <w:t xml:space="preserve">And Rehoboam made bronze shields instead of them and set over them Sousakim chiefs of runners guarding gate of king.</w:t>
      </w:r>
      <w:r>
        <w:t xml:space="preserve">{{field-off:Bible}}</w:t>
      </w:r>
    </w:p>
    <w:p>
      <w:r>
        <w:rPr>
          <w:sz w:val="18"/>
          <w:color w:val="777777"/>
        </w:rPr>
        <w:t xml:space="preserve">[[@Bible:2 Chronicles 12:11]] </w:t>
      </w:r>
      <w:r>
        <w:rPr>
          <w:b/>
        </w:rPr>
        <w:t xml:space="preserve">11 </w:t>
      </w:r>
      <w:r>
        <w:t xml:space="preserve"> {{field-on:Bible}}</w:t>
      </w:r>
      <w:r>
        <w:t xml:space="preserve">And whenever king entered house of Lord, guards and runners entered and then returned to chamber of runners.</w:t>
      </w:r>
      <w:r>
        <w:t xml:space="preserve">{{field-off:Bible}}</w:t>
      </w:r>
    </w:p>
    <w:p>
      <w:r>
        <w:rPr>
          <w:sz w:val="18"/>
          <w:color w:val="777777"/>
        </w:rPr>
        <w:t xml:space="preserve">[[@Bible:2 Chronicles 12:12]] </w:t>
      </w:r>
      <w:r>
        <w:rPr>
          <w:b/>
        </w:rPr>
        <w:t xml:space="preserve">12 </w:t>
      </w:r>
      <w:r>
        <w:t xml:space="preserve"> {{field-on:Bible}}</w:t>
      </w:r>
      <w:r>
        <w:t xml:space="preserve">And when he was put to shame, wrath of Lord turned away from him and not for destruction to end, and indeed in Judah there were good matters.</w:t>
      </w:r>
      <w:r>
        <w:t xml:space="preserve">{{field-off:Bible}}</w:t>
      </w:r>
    </w:p>
    <w:p>
      <w:r>
        <w:rPr>
          <w:sz w:val="18"/>
          <w:color w:val="777777"/>
        </w:rPr>
        <w:t xml:space="preserve">[[@Bible:2 Chronicles 12:13]] </w:t>
      </w:r>
      <w:r>
        <w:rPr>
          <w:b/>
        </w:rPr>
        <w:t xml:space="preserve">13 </w:t>
      </w:r>
      <w:r>
        <w:t xml:space="preserve"> {{field-on:Bible}}</w:t>
      </w:r>
      <w:r>
        <w:t xml:space="preserve">And Rehoboam was strengthened in </w:t>
      </w:r>
      <w:r>
        <w:t xml:space="preserve">[[Jerusalem &gt;&gt; BibleKnowledgebase:@Jerusalem]]</w:t>
      </w:r>
      <w:r>
        <w:t xml:space="preserve"> and reigned. Rehoboam was forty-one years old when he began to reign, and he reigned seventeen years in </w:t>
      </w:r>
      <w:r>
        <w:t xml:space="preserve">[[Jerusalem &gt;&gt; BibleKnowledgebase:@Jerusalem]]</w:t>
      </w:r>
      <w:r>
        <w:t xml:space="preserve">, in the city which the Lord chose from all the tribes of the sons of Israel to have his name called there</w:t>
      </w:r>
      <w:r>
        <w:rPr>
          <w:rStyle w:val="FootnoteReference"/>
        </w:rPr>
        <w:footnoteReference w:id="6163"/>
      </w:r>
      <w:r>
        <w:t xml:space="preserve">, and his mother's name was Naamah the Ammonite.</w:t>
      </w:r>
      <w:r>
        <w:rPr>
          <w:rStyle w:val="FootnoteReference"/>
        </w:rPr>
        <w:footnoteReference w:id="6164"/>
      </w:r>
      <w:r>
        <w:t xml:space="preserve">{{field-off:Bible}}</w:t>
      </w:r>
    </w:p>
    <w:p>
      <w:r>
        <w:rPr>
          <w:sz w:val="18"/>
          <w:color w:val="777777"/>
        </w:rPr>
        <w:t xml:space="preserve">[[@Bible:2 Chronicles 12:14]] </w:t>
      </w:r>
      <w:r>
        <w:rPr>
          <w:b/>
        </w:rPr>
        <w:t xml:space="preserve">14 </w:t>
      </w:r>
      <w:r>
        <w:t xml:space="preserve"> {{field-on:Bible}}</w:t>
      </w:r>
      <w:r>
        <w:t xml:space="preserve">And he did evil, because he did not direct his heart to seek Lord.</w:t>
      </w:r>
      <w:r>
        <w:t xml:space="preserve">{{field-off:Bible}}</w:t>
      </w:r>
    </w:p>
    <w:p>
      <w:r>
        <w:rPr>
          <w:sz w:val="18"/>
          <w:color w:val="777777"/>
        </w:rPr>
        <w:t xml:space="preserve">[[@Bible:2 Chronicles 12:15]] </w:t>
      </w:r>
      <w:r>
        <w:rPr>
          <w:b/>
        </w:rPr>
        <w:t xml:space="preserve">15 </w:t>
      </w:r>
      <w:r>
        <w:t xml:space="preserve"> {{field-on:Bible}}</w:t>
      </w:r>
      <w:r>
        <w:t xml:space="preserve">And matters of Rehoboam, first and last, behold, are they not written in words of Samaias the prophet and Addō the seer and his acts? And Rehoboam fought Jeroboam all his days.</w:t>
      </w:r>
      <w:r>
        <w:rPr>
          <w:rStyle w:val="FootnoteReference"/>
        </w:rPr>
        <w:footnoteReference w:id="6165"/>
      </w:r>
      <w:r>
        <w:t xml:space="preserve">{{field-off:Bible}}</w:t>
      </w:r>
    </w:p>
    <w:p>
      <w:r>
        <w:rPr>
          <w:sz w:val="18"/>
          <w:color w:val="777777"/>
        </w:rPr>
        <w:t xml:space="preserve">[[@Bible:2 Chronicles 12:16]] </w:t>
      </w:r>
      <w:r>
        <w:rPr>
          <w:b/>
        </w:rPr>
        <w:t xml:space="preserve">16 </w:t>
      </w:r>
      <w:r>
        <w:t xml:space="preserve"> {{field-on:Bible}}</w:t>
      </w:r>
      <w:r>
        <w:t xml:space="preserve">And Rehoboam died and was buried with his fathers and was buried in City of David</w:t>
      </w:r>
      <w:r>
        <w:rPr>
          <w:rStyle w:val="FootnoteReference"/>
        </w:rPr>
        <w:footnoteReference w:id="6166"/>
      </w:r>
      <w:r>
        <w:t xml:space="preserve">, and Abia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Chronicles 13:1]] </w:t>
      </w:r>
      <w:r>
        <w:rPr>
          <w:b/>
        </w:rPr>
        <w:t xml:space="preserve">1 </w:t>
      </w:r>
      <w:r>
        <w:t xml:space="preserve"> {{field-on:Bible}}</w:t>
      </w:r>
      <w:r>
        <w:t xml:space="preserve">In eighteenth year of reign of Jeroboam, Abia reigned over Judah</w:t>
      </w:r>
      <w:r>
        <w:rPr>
          <w:rStyle w:val="FootnoteReference"/>
        </w:rPr>
        <w:footnoteReference w:id="6167"/>
      </w:r>
      <w:r>
        <w:t xml:space="preserve">.</w:t>
      </w:r>
      <w:r>
        <w:t xml:space="preserve">{{field-off:Bible}}</w:t>
      </w:r>
    </w:p>
    <w:p>
      <w:r>
        <w:rPr>
          <w:sz w:val="18"/>
          <w:color w:val="777777"/>
        </w:rPr>
        <w:t xml:space="preserve">[[@Bible:2 Chronicles 13:2]] </w:t>
      </w:r>
      <w:r>
        <w:rPr>
          <w:b/>
        </w:rPr>
        <w:t xml:space="preserve">2 </w:t>
      </w:r>
      <w:r>
        <w:t xml:space="preserve"> {{field-on:Bible}}</w:t>
      </w:r>
      <w:r>
        <w:t xml:space="preserve">He reigned three years in </w:t>
      </w:r>
      <w:r>
        <w:t xml:space="preserve">[[Jerusalem &gt;&gt; BibleKnowledgebase:@Jerusalem]]</w:t>
      </w:r>
      <w:r>
        <w:t xml:space="preserve">, and name of his mother was Maacha daughter of Ouriēl from Gabaon. And there was war between Abia and Jeroboam.</w:t>
      </w:r>
      <w:r>
        <w:rPr>
          <w:rStyle w:val="FootnoteReference"/>
        </w:rPr>
        <w:footnoteReference w:id="6168"/>
      </w:r>
      <w:r>
        <w:t xml:space="preserve">{{field-off:Bible}}</w:t>
      </w:r>
    </w:p>
    <w:p>
      <w:r>
        <w:rPr>
          <w:sz w:val="18"/>
          <w:color w:val="777777"/>
        </w:rPr>
        <w:t xml:space="preserve">[[@Bible:2 Chronicles 13:3]] </w:t>
      </w:r>
      <w:r>
        <w:rPr>
          <w:b/>
        </w:rPr>
        <w:t xml:space="preserve">3 </w:t>
      </w:r>
      <w:r>
        <w:t xml:space="preserve"> {{field-on:Bible}}</w:t>
      </w:r>
      <w:r>
        <w:t xml:space="preserve">And Abia drew up battle with force of mighty warriors</w:t>
      </w:r>
      <w:r>
        <w:rPr>
          <w:rStyle w:val="FootnoteReference"/>
        </w:rPr>
        <w:footnoteReference w:id="6169"/>
      </w:r>
      <w:r>
        <w:t xml:space="preserve">, four hundred thousand mighty men, and Jeroboam drew up battle against him with eight hundred thousand mighty warriors.</w:t>
      </w:r>
      <w:r>
        <w:t xml:space="preserve">{{field-off:Bible}}</w:t>
      </w:r>
    </w:p>
    <w:p>
      <w:r>
        <w:rPr>
          <w:sz w:val="18"/>
          <w:color w:val="777777"/>
        </w:rPr>
        <w:t xml:space="preserve">[[@Bible:2 Chronicles 13:4]] </w:t>
      </w:r>
      <w:r>
        <w:rPr>
          <w:b/>
        </w:rPr>
        <w:t xml:space="preserve">4 </w:t>
      </w:r>
      <w:r>
        <w:t xml:space="preserve"> {{field-on:Bible}}</w:t>
      </w:r>
      <w:r>
        <w:t xml:space="preserve">And Abia stood up from mount Somorōn, which is in mountain of Ephraim, and said, Hear, Jeroboam and all Israel</w:t>
      </w:r>
      <w:r>
        <w:rPr>
          <w:rStyle w:val="FootnoteReference"/>
        </w:rPr>
        <w:footnoteReference w:id="6170"/>
      </w:r>
      <w:r>
        <w:t xml:space="preserve">.</w:t>
      </w:r>
      <w:r>
        <w:t xml:space="preserve">{{field-off:Bible}}</w:t>
      </w:r>
    </w:p>
    <w:p>
      <w:r>
        <w:rPr>
          <w:sz w:val="18"/>
          <w:color w:val="777777"/>
        </w:rPr>
        <w:t xml:space="preserve">[[@Bible:2 Chronicles 13:5]] </w:t>
      </w:r>
      <w:r>
        <w:rPr>
          <w:b/>
        </w:rPr>
        <w:t xml:space="preserve">5 </w:t>
      </w:r>
      <w:r>
        <w:t xml:space="preserve"> {{field-on:Bible}}</w:t>
      </w:r>
      <w:r>
        <w:t xml:space="preserve">Is it not for you to know that Lord God of Israel gave kingdom over Israel forever to David</w:t>
      </w:r>
      <w:r>
        <w:rPr>
          <w:rStyle w:val="FootnoteReference"/>
        </w:rPr>
        <w:footnoteReference w:id="6171"/>
      </w:r>
      <w:r>
        <w:t xml:space="preserve"> and to his sons, covenant of salt?</w:t>
      </w:r>
      <w:r>
        <w:t xml:space="preserve">{{field-off:Bible}}</w:t>
      </w:r>
    </w:p>
    <w:p>
      <w:r>
        <w:rPr>
          <w:sz w:val="18"/>
          <w:color w:val="777777"/>
        </w:rPr>
        <w:t xml:space="preserve">[[@Bible:2 Chronicles 13:6]] </w:t>
      </w:r>
      <w:r>
        <w:rPr>
          <w:b/>
        </w:rPr>
        <w:t xml:space="preserve">6 </w:t>
      </w:r>
      <w:r>
        <w:t xml:space="preserve"> {{field-on:Bible}}</w:t>
      </w:r>
      <w:r>
        <w:t xml:space="preserve">And Jeroboam son of Nabat, servant of Solomon</w:t>
      </w:r>
      <w:r>
        <w:rPr>
          <w:rStyle w:val="FootnoteReference"/>
        </w:rPr>
        <w:footnoteReference w:id="6172"/>
      </w:r>
      <w:r>
        <w:t xml:space="preserve"> son of David, rose up and rebelled from his lord.</w:t>
      </w:r>
      <w:r>
        <w:t xml:space="preserve">{{field-off:Bible}}</w:t>
      </w:r>
    </w:p>
    <w:p>
      <w:r>
        <w:rPr>
          <w:sz w:val="18"/>
          <w:color w:val="777777"/>
        </w:rPr>
        <w:t xml:space="preserve">[[@Bible:2 Chronicles 13:7]] </w:t>
      </w:r>
      <w:r>
        <w:rPr>
          <w:b/>
        </w:rPr>
        <w:t xml:space="preserve">7 </w:t>
      </w:r>
      <w:r>
        <w:t xml:space="preserve"> {{field-on:Bible}}</w:t>
      </w:r>
      <w:r>
        <w:t xml:space="preserve">And pestilent men</w:t>
      </w:r>
      <w:r>
        <w:rPr>
          <w:rStyle w:val="FootnoteReference"/>
        </w:rPr>
        <w:footnoteReference w:id="6173"/>
      </w:r>
      <w:r>
        <w:t xml:space="preserve">, lawless sons, gathered to him and stood against Rehoboam son of Solomon, and Rehoboam was younger and timid in heart and did not stand against him.</w:t>
      </w:r>
      <w:r>
        <w:t xml:space="preserve">{{field-off:Bible}}</w:t>
      </w:r>
    </w:p>
    <w:p>
      <w:r>
        <w:rPr>
          <w:sz w:val="18"/>
          <w:color w:val="777777"/>
        </w:rPr>
        <w:t xml:space="preserve">[[@Bible:2 Chronicles 13:8]] </w:t>
      </w:r>
      <w:r>
        <w:rPr>
          <w:b/>
        </w:rPr>
        <w:t xml:space="preserve">8 </w:t>
      </w:r>
      <w:r>
        <w:t xml:space="preserve"> {{field-on:Bible}}</w:t>
      </w:r>
      <w:r>
        <w:t xml:space="preserve">And now you say you will stand against kingdom of Lord</w:t>
      </w:r>
      <w:r>
        <w:rPr>
          <w:rStyle w:val="FootnoteReference"/>
        </w:rPr>
        <w:footnoteReference w:id="6174"/>
      </w:r>
      <w:r>
        <w:t xml:space="preserve"> by hand of sons of David, and you are many people, and with you are golden calves which Jeroboam made for you as gods.</w:t>
      </w:r>
      <w:r>
        <w:t xml:space="preserve">{{field-off:Bible}}</w:t>
      </w:r>
    </w:p>
    <w:p>
      <w:r>
        <w:rPr>
          <w:sz w:val="18"/>
          <w:color w:val="777777"/>
        </w:rPr>
        <w:t xml:space="preserve">[[@Bible:2 Chronicles 13:9]] </w:t>
      </w:r>
      <w:r>
        <w:rPr>
          <w:b/>
        </w:rPr>
        <w:t xml:space="preserve">9 </w:t>
      </w:r>
      <w:r>
        <w:t xml:space="preserve"> {{field-on:Bible}}</w:t>
      </w:r>
      <w:r>
        <w:t xml:space="preserve">Did you not cast out priests of Lord, sons of Aaron</w:t>
      </w:r>
      <w:r>
        <w:rPr>
          <w:rStyle w:val="FootnoteReference"/>
        </w:rPr>
        <w:footnoteReference w:id="6175"/>
      </w:r>
      <w:r>
        <w:t xml:space="preserve">, and Levites, and make for yourselves priests from people of land? Everyone coming to fill hands</w:t>
      </w:r>
      <w:r>
        <w:rPr>
          <w:rStyle w:val="FootnoteReference"/>
        </w:rPr>
        <w:footnoteReference w:id="6176"/>
      </w:r>
      <w:r>
        <w:t xml:space="preserve"> with young bull from cattle and seven rams became priest to what was not god.</w:t>
      </w:r>
      <w:r>
        <w:t xml:space="preserve">{{field-off:Bible}}</w:t>
      </w:r>
    </w:p>
    <w:p>
      <w:r>
        <w:rPr>
          <w:sz w:val="18"/>
          <w:color w:val="777777"/>
        </w:rPr>
        <w:t xml:space="preserve">[[@Bible:2 Chronicles 13:10]] </w:t>
      </w:r>
      <w:r>
        <w:rPr>
          <w:b/>
        </w:rPr>
        <w:t xml:space="preserve">10 </w:t>
      </w:r>
      <w:r>
        <w:t xml:space="preserve"> {{field-on:Bible}}</w:t>
      </w:r>
      <w:r>
        <w:t xml:space="preserve">But we have not forsaken Lord our God, and his priests minister to Lord, sons of Aaron, and Levites in their courses.</w:t>
      </w:r>
      <w:r>
        <w:t xml:space="preserve">{{field-off:Bible}}</w:t>
      </w:r>
    </w:p>
    <w:p>
      <w:r>
        <w:rPr>
          <w:sz w:val="18"/>
          <w:color w:val="777777"/>
        </w:rPr>
        <w:t xml:space="preserve">[[@Bible:2 Chronicles 13:11]] </w:t>
      </w:r>
      <w:r>
        <w:rPr>
          <w:b/>
        </w:rPr>
        <w:t xml:space="preserve">11 </w:t>
      </w:r>
      <w:r>
        <w:t xml:space="preserve"> {{field-on:Bible}}</w:t>
      </w:r>
      <w:r>
        <w:t xml:space="preserve">They burn to Lord whole burnt offerings morning and evening and incense of compounded spices</w:t>
      </w:r>
      <w:r>
        <w:rPr>
          <w:rStyle w:val="FootnoteReference"/>
        </w:rPr>
        <w:footnoteReference w:id="6177"/>
      </w:r>
      <w:r>
        <w:t xml:space="preserve"> and presentations of bread upon pure table, and golden lampstand and its lamps for burning to light at evening, because we keep charges of Lord God of our fathers, but you forsake him.</w:t>
      </w:r>
      <w:r>
        <w:t xml:space="preserve">{{field-off:Bible}}</w:t>
      </w:r>
    </w:p>
    <w:p>
      <w:r>
        <w:rPr>
          <w:sz w:val="18"/>
          <w:color w:val="777777"/>
        </w:rPr>
        <w:t xml:space="preserve">[[@Bible:2 Chronicles 13:12]] </w:t>
      </w:r>
      <w:r>
        <w:rPr>
          <w:b/>
        </w:rPr>
        <w:t xml:space="preserve">12 </w:t>
      </w:r>
      <w:r>
        <w:t xml:space="preserve"> {{field-on:Bible}}</w:t>
      </w:r>
      <w:r>
        <w:t xml:space="preserve">And behold, with us at beginning is Lord</w:t>
      </w:r>
      <w:r>
        <w:rPr>
          <w:rStyle w:val="FootnoteReference"/>
        </w:rPr>
        <w:footnoteReference w:id="6178"/>
      </w:r>
      <w:r>
        <w:t xml:space="preserve">, and his priests and trumpets of signal to sound against you. Sons of Israel, do not fight against Lord God of our fathers, because it will not prosper for you.</w:t>
      </w:r>
      <w:r>
        <w:t xml:space="preserve">{{field-off:Bible}}</w:t>
      </w:r>
    </w:p>
    <w:p>
      <w:r>
        <w:rPr>
          <w:sz w:val="18"/>
          <w:color w:val="777777"/>
        </w:rPr>
        <w:t xml:space="preserve">[[@Bible:2 Chronicles 13:13]] </w:t>
      </w:r>
      <w:r>
        <w:rPr>
          <w:b/>
        </w:rPr>
        <w:t xml:space="preserve">13 </w:t>
      </w:r>
      <w:r>
        <w:t xml:space="preserve"> {{field-on:Bible}}</w:t>
      </w:r>
      <w:r>
        <w:t xml:space="preserve">And Jeroboam turned ambush to come upon them from behind, and battle was before Judah and ambush behind them.</w:t>
      </w:r>
      <w:r>
        <w:t xml:space="preserve">{{field-off:Bible}}</w:t>
      </w:r>
    </w:p>
    <w:p>
      <w:r>
        <w:rPr>
          <w:sz w:val="18"/>
          <w:color w:val="777777"/>
        </w:rPr>
        <w:t xml:space="preserve">[[@Bible:2 Chronicles 13:14]] </w:t>
      </w:r>
      <w:r>
        <w:rPr>
          <w:b/>
        </w:rPr>
        <w:t xml:space="preserve">14 </w:t>
      </w:r>
      <w:r>
        <w:t xml:space="preserve"> {{field-on:Bible}}</w:t>
      </w:r>
      <w:r>
        <w:t xml:space="preserve">And Judah turned and behold, battle was before and behind them, and they cried out to Lord, and priests sounded trumpets.</w:t>
      </w:r>
      <w:r>
        <w:t xml:space="preserve">{{field-off:Bible}}</w:t>
      </w:r>
    </w:p>
    <w:p>
      <w:r>
        <w:rPr>
          <w:sz w:val="18"/>
          <w:color w:val="777777"/>
        </w:rPr>
        <w:t xml:space="preserve">[[@Bible:2 Chronicles 13:15]] </w:t>
      </w:r>
      <w:r>
        <w:rPr>
          <w:b/>
        </w:rPr>
        <w:t xml:space="preserve">15 </w:t>
      </w:r>
      <w:r>
        <w:t xml:space="preserve"> {{field-on:Bible}}</w:t>
      </w:r>
      <w:r>
        <w:t xml:space="preserve">And men of Judah shouted, and it came to pass when men of Judah shouted, Lord struck Jeroboam and Israel before Abia and Judah.</w:t>
      </w:r>
      <w:r>
        <w:t xml:space="preserve">{{field-off:Bible}}</w:t>
      </w:r>
    </w:p>
    <w:p>
      <w:r>
        <w:rPr>
          <w:sz w:val="18"/>
          <w:color w:val="777777"/>
        </w:rPr>
        <w:t xml:space="preserve">[[@Bible:2 Chronicles 13:16]] </w:t>
      </w:r>
      <w:r>
        <w:rPr>
          <w:b/>
        </w:rPr>
        <w:t xml:space="preserve">16 </w:t>
      </w:r>
      <w:r>
        <w:t xml:space="preserve"> {{field-on:Bible}}</w:t>
      </w:r>
      <w:r>
        <w:t xml:space="preserve">And sons of Israel fled from before Judah, and Lord gave them into their hands.</w:t>
      </w:r>
      <w:r>
        <w:t xml:space="preserve">{{field-off:Bible}}</w:t>
      </w:r>
    </w:p>
    <w:p>
      <w:r>
        <w:rPr>
          <w:sz w:val="18"/>
          <w:color w:val="777777"/>
        </w:rPr>
        <w:t xml:space="preserve">[[@Bible:2 Chronicles 13:17]] </w:t>
      </w:r>
      <w:r>
        <w:rPr>
          <w:b/>
        </w:rPr>
        <w:t xml:space="preserve">17 </w:t>
      </w:r>
      <w:r>
        <w:t xml:space="preserve"> {{field-on:Bible}}</w:t>
      </w:r>
      <w:r>
        <w:t xml:space="preserve">And Abia and his people struck among them great blow, and five hundred thousand mighty men fell wounded from Israel.</w:t>
      </w:r>
      <w:r>
        <w:t xml:space="preserve">{{field-off:Bible}}</w:t>
      </w:r>
    </w:p>
    <w:p>
      <w:r>
        <w:rPr>
          <w:sz w:val="18"/>
          <w:color w:val="777777"/>
        </w:rPr>
        <w:t xml:space="preserve">[[@Bible:2 Chronicles 13:18]] </w:t>
      </w:r>
      <w:r>
        <w:rPr>
          <w:b/>
        </w:rPr>
        <w:t xml:space="preserve">18 </w:t>
      </w:r>
      <w:r>
        <w:t xml:space="preserve"> {{field-on:Bible}}</w:t>
      </w:r>
      <w:r>
        <w:t xml:space="preserve">And sons of Israel were humbled in that day, and sons of Judah prevailed, because they hoped in Lord God of their fathers.</w:t>
      </w:r>
      <w:r>
        <w:t xml:space="preserve">{{field-off:Bible}}</w:t>
      </w:r>
    </w:p>
    <w:p>
      <w:r>
        <w:rPr>
          <w:sz w:val="18"/>
          <w:color w:val="777777"/>
        </w:rPr>
        <w:t xml:space="preserve">[[@Bible:2 Chronicles 13:19]] </w:t>
      </w:r>
      <w:r>
        <w:rPr>
          <w:b/>
        </w:rPr>
        <w:t xml:space="preserve">19 </w:t>
      </w:r>
      <w:r>
        <w:t xml:space="preserve"> {{field-on:Bible}}</w:t>
      </w:r>
      <w:r>
        <w:t xml:space="preserve">And Abia pursued after Jeroboam and seized from him cities: Bethel and its villages, and Isana and its villages, and Ephrōn and its villages.</w:t>
      </w:r>
      <w:r>
        <w:t xml:space="preserve">{{field-off:Bible}}</w:t>
      </w:r>
    </w:p>
    <w:p>
      <w:r>
        <w:rPr>
          <w:sz w:val="18"/>
          <w:color w:val="777777"/>
        </w:rPr>
        <w:t xml:space="preserve">[[@Bible:2 Chronicles 13:20]] </w:t>
      </w:r>
      <w:r>
        <w:rPr>
          <w:b/>
        </w:rPr>
        <w:t xml:space="preserve">20 </w:t>
      </w:r>
      <w:r>
        <w:t xml:space="preserve"> {{field-on:Bible}}</w:t>
      </w:r>
      <w:r>
        <w:t xml:space="preserve">And Jeroboam had no more strength all days of Abia, and Lord struck him and he died.</w:t>
      </w:r>
      <w:r>
        <w:t xml:space="preserve">{{field-off:Bible}}</w:t>
      </w:r>
    </w:p>
    <w:p>
      <w:r>
        <w:rPr>
          <w:sz w:val="18"/>
          <w:color w:val="777777"/>
        </w:rPr>
        <w:t xml:space="preserve">[[@Bible:2 Chronicles 13:21]] </w:t>
      </w:r>
      <w:r>
        <w:rPr>
          <w:b/>
        </w:rPr>
        <w:t xml:space="preserve">21 </w:t>
      </w:r>
      <w:r>
        <w:t xml:space="preserve"> {{field-on:Bible}}</w:t>
      </w:r>
      <w:r>
        <w:t xml:space="preserve">And Abia grew strong and took for himself fourteen wives and fathered twenty-two sons and sixteen daughters.</w:t>
      </w:r>
      <w:r>
        <w:t xml:space="preserve">{{field-off:Bible}}</w:t>
      </w:r>
    </w:p>
    <w:p>
      <w:r>
        <w:rPr>
          <w:sz w:val="18"/>
          <w:color w:val="777777"/>
        </w:rPr>
        <w:t xml:space="preserve">[[@Bible:2 Chronicles 13:22]] </w:t>
      </w:r>
      <w:r>
        <w:rPr>
          <w:b/>
        </w:rPr>
        <w:t xml:space="preserve">22 </w:t>
      </w:r>
      <w:r>
        <w:t xml:space="preserve"> {{field-on:Bible}}</w:t>
      </w:r>
      <w:r>
        <w:t xml:space="preserve">And rest of matters of Abia and his deeds and his words are written in book of prophet Addō.</w:t>
      </w:r>
      <w:r>
        <w:t xml:space="preserve">{{field-off:Bible}}</w:t>
      </w:r>
    </w:p>
    <w:p>
      <w:r>
        <w:rPr>
          <w:sz w:val="18"/>
          <w:color w:val="777777"/>
        </w:rPr>
        <w:t xml:space="preserve">[[@Bible:2 Chronicles 14:1]] </w:t>
      </w:r>
      <w:r>
        <w:rPr>
          <w:b/>
        </w:rPr>
        <w:t xml:space="preserve">23 </w:t>
      </w:r>
      <w:r>
        <w:t xml:space="preserve"> {{field-on:Bible}}</w:t>
      </w:r>
      <w:r>
        <w:t xml:space="preserve">And Abia died with his fathers, and they buried him in City of David, and Asa his son reigned in his place. In days of Asa, land of Judah was quiet ten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Chronicles 14:2]] </w:t>
      </w:r>
      <w:r>
        <w:rPr>
          <w:b/>
        </w:rPr>
        <w:t xml:space="preserve">1 </w:t>
      </w:r>
      <w:r>
        <w:t xml:space="preserve"> {{field-on:Bible}}</w:t>
      </w:r>
      <w:r>
        <w:t xml:space="preserve">And he did good and upright</w:t>
      </w:r>
      <w:r>
        <w:rPr>
          <w:rStyle w:val="FootnoteReference"/>
        </w:rPr>
        <w:footnoteReference w:id="6179"/>
      </w:r>
      <w:r>
        <w:t xml:space="preserve"> in sight of Lord his God.</w:t>
      </w:r>
      <w:r>
        <w:t xml:space="preserve">{{field-off:Bible}}</w:t>
      </w:r>
    </w:p>
    <w:p>
      <w:r>
        <w:rPr>
          <w:sz w:val="18"/>
          <w:color w:val="777777"/>
        </w:rPr>
        <w:t xml:space="preserve">[[@Bible:2 Chronicles 14:3]] </w:t>
      </w:r>
      <w:r>
        <w:rPr>
          <w:b/>
        </w:rPr>
        <w:t xml:space="preserve">2 </w:t>
      </w:r>
      <w:r>
        <w:t xml:space="preserve"> {{field-on:Bible}}</w:t>
      </w:r>
      <w:r>
        <w:t xml:space="preserve">And he removed altars of foreigners</w:t>
      </w:r>
      <w:r>
        <w:rPr>
          <w:rStyle w:val="FootnoteReference"/>
        </w:rPr>
        <w:footnoteReference w:id="6180"/>
      </w:r>
      <w:r>
        <w:t xml:space="preserve"> and high places and broke pillars and cut down groves.</w:t>
      </w:r>
      <w:r>
        <w:t xml:space="preserve">{{field-off:Bible}}</w:t>
      </w:r>
    </w:p>
    <w:p>
      <w:r>
        <w:rPr>
          <w:sz w:val="18"/>
          <w:color w:val="777777"/>
        </w:rPr>
        <w:t xml:space="preserve">[[@Bible:2 Chronicles 14:4]] </w:t>
      </w:r>
      <w:r>
        <w:rPr>
          <w:b/>
        </w:rPr>
        <w:t xml:space="preserve">3 </w:t>
      </w:r>
      <w:r>
        <w:t xml:space="preserve"> {{field-on:Bible}}</w:t>
      </w:r>
      <w:r>
        <w:t xml:space="preserve">And he told Judah</w:t>
      </w:r>
      <w:r>
        <w:rPr>
          <w:rStyle w:val="FootnoteReference"/>
        </w:rPr>
        <w:footnoteReference w:id="6181"/>
      </w:r>
      <w:r>
        <w:t xml:space="preserve"> to seek Lord God of their fathers and to do law and commandments.</w:t>
      </w:r>
      <w:r>
        <w:t xml:space="preserve">{{field-off:Bible}}</w:t>
      </w:r>
    </w:p>
    <w:p>
      <w:r>
        <w:rPr>
          <w:sz w:val="18"/>
          <w:color w:val="777777"/>
        </w:rPr>
        <w:t xml:space="preserve">[[@Bible:2 Chronicles 14:5]] </w:t>
      </w:r>
      <w:r>
        <w:rPr>
          <w:b/>
        </w:rPr>
        <w:t xml:space="preserve">4 </w:t>
      </w:r>
      <w:r>
        <w:t xml:space="preserve"> {{field-on:Bible}}</w:t>
      </w:r>
      <w:r>
        <w:t xml:space="preserve">And he removed from all cities of Judah altars and idols, and land was at peace.</w:t>
      </w:r>
      <w:r>
        <w:t xml:space="preserve">{{field-off:Bible}}</w:t>
      </w:r>
    </w:p>
    <w:p>
      <w:r>
        <w:rPr>
          <w:sz w:val="18"/>
          <w:color w:val="777777"/>
        </w:rPr>
        <w:t xml:space="preserve">[[@Bible:2 Chronicles 14:6]] </w:t>
      </w:r>
      <w:r>
        <w:rPr>
          <w:b/>
        </w:rPr>
        <w:t xml:space="preserve">5 </w:t>
      </w:r>
      <w:r>
        <w:t xml:space="preserve"> {{field-on:Bible}}</w:t>
      </w:r>
      <w:r>
        <w:t xml:space="preserve">He built fortified cities in land of Judah, because land was at peace, and there was no war with him in these years, because Lord gave him rest.</w:t>
      </w:r>
      <w:r>
        <w:t xml:space="preserve">{{field-off:Bible}}</w:t>
      </w:r>
    </w:p>
    <w:p>
      <w:r>
        <w:rPr>
          <w:sz w:val="18"/>
          <w:color w:val="777777"/>
        </w:rPr>
        <w:t xml:space="preserve">[[@Bible:2 Chronicles 14:7]] </w:t>
      </w:r>
      <w:r>
        <w:rPr>
          <w:b/>
        </w:rPr>
        <w:t xml:space="preserve">6 </w:t>
      </w:r>
      <w:r>
        <w:t xml:space="preserve"> {{field-on:Bible}}</w:t>
      </w:r>
      <w:r>
        <w:t xml:space="preserve">And he said to Judah, Let us build these cities and make walls and towers and gates and bars, while we master land, because as we sought Lord our God, he sought us and gave us rest all around, and he prospered us.</w:t>
      </w:r>
      <w:r>
        <w:t xml:space="preserve">{{field-off:Bible}}</w:t>
      </w:r>
    </w:p>
    <w:p>
      <w:r>
        <w:rPr>
          <w:sz w:val="18"/>
          <w:color w:val="777777"/>
        </w:rPr>
        <w:t xml:space="preserve">[[@Bible:2 Chronicles 14:8]] </w:t>
      </w:r>
      <w:r>
        <w:rPr>
          <w:b/>
        </w:rPr>
        <w:t xml:space="preserve">7 </w:t>
      </w:r>
      <w:r>
        <w:t xml:space="preserve"> {{field-on:Bible}}</w:t>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6182"/>
      </w:r>
      <w:r>
        <w:t xml:space="preserve">{{field-off:Bible}}</w:t>
      </w:r>
    </w:p>
    <w:p>
      <w:r>
        <w:rPr>
          <w:sz w:val="18"/>
          <w:color w:val="777777"/>
        </w:rPr>
        <w:t xml:space="preserve">[[@Bible:2 Chronicles 14:9]] </w:t>
      </w:r>
      <w:r>
        <w:rPr>
          <w:b/>
        </w:rPr>
        <w:t xml:space="preserve">8 </w:t>
      </w:r>
      <w:r>
        <w:t xml:space="preserve"> {{field-on:Bible}}</w:t>
      </w:r>
      <w:r>
        <w:t xml:space="preserve">And Zara the Aithiopian came out against them with force of one million</w:t>
      </w:r>
      <w:r>
        <w:rPr>
          <w:rStyle w:val="FootnoteReference"/>
        </w:rPr>
        <w:footnoteReference w:id="6183"/>
      </w:r>
      <w:r>
        <w:t xml:space="preserve"> and three hundred chariots and came as far as Marisa.</w:t>
      </w:r>
      <w:r>
        <w:t xml:space="preserve">{{field-off:Bible}}</w:t>
      </w:r>
    </w:p>
    <w:p>
      <w:r>
        <w:rPr>
          <w:sz w:val="18"/>
          <w:color w:val="777777"/>
        </w:rPr>
        <w:t xml:space="preserve">[[@Bible:2 Chronicles 14:10]] </w:t>
      </w:r>
      <w:r>
        <w:rPr>
          <w:b/>
        </w:rPr>
        <w:t xml:space="preserve">9 </w:t>
      </w:r>
      <w:r>
        <w:t xml:space="preserve"> {{field-on:Bible}}</w:t>
      </w:r>
      <w:r>
        <w:t xml:space="preserve">And Asa went out to meet him and drew up battle in ravine north of Marisa</w:t>
      </w:r>
      <w:r>
        <w:rPr>
          <w:rStyle w:val="FootnoteReference"/>
        </w:rPr>
        <w:footnoteReference w:id="6184"/>
      </w:r>
      <w:r>
        <w:t xml:space="preserve">.</w:t>
      </w:r>
      <w:r>
        <w:t xml:space="preserve">{{field-off:Bible}}</w:t>
      </w:r>
    </w:p>
    <w:p>
      <w:r>
        <w:rPr>
          <w:sz w:val="18"/>
          <w:color w:val="777777"/>
        </w:rPr>
        <w:t xml:space="preserve">[[@Bible:2 Chronicles 14:11]] </w:t>
      </w:r>
      <w:r>
        <w:rPr>
          <w:b/>
        </w:rPr>
        <w:t xml:space="preserve">10 </w:t>
      </w:r>
      <w:r>
        <w:t xml:space="preserve"> {{field-on:Bible}}</w:t>
      </w:r>
      <w:r>
        <w:t xml:space="preserve">And Asa cried to Lord his God and said, Lord, with you it is not impossible to save</w:t>
      </w:r>
      <w:r>
        <w:rPr>
          <w:rStyle w:val="FootnoteReference"/>
        </w:rPr>
        <w:footnoteReference w:id="6185"/>
      </w:r>
      <w:r>
        <w:t xml:space="preserve"> with many and with few. Strengthen us, Lord our God, because in you we trust, and in your name we came against this great multitude. Lord our God, let not man prevail against you.</w:t>
      </w:r>
      <w:r>
        <w:t xml:space="preserve">{{field-off:Bible}}</w:t>
      </w:r>
    </w:p>
    <w:p>
      <w:r>
        <w:rPr>
          <w:sz w:val="18"/>
          <w:color w:val="777777"/>
        </w:rPr>
        <w:t xml:space="preserve">[[@Bible:2 Chronicles 14:12]] </w:t>
      </w:r>
      <w:r>
        <w:rPr>
          <w:b/>
        </w:rPr>
        <w:t xml:space="preserve">11 </w:t>
      </w:r>
      <w:r>
        <w:t xml:space="preserve"> {{field-on:Bible}}</w:t>
      </w:r>
      <w:r>
        <w:t xml:space="preserve">And Lord struck Aithiopians</w:t>
      </w:r>
      <w:r>
        <w:rPr>
          <w:rStyle w:val="FootnoteReference"/>
        </w:rPr>
        <w:footnoteReference w:id="6186"/>
      </w:r>
      <w:r>
        <w:t xml:space="preserve"> before Judah, and Aithiopians fled.</w:t>
      </w:r>
      <w:r>
        <w:t xml:space="preserve">{{field-off:Bible}}</w:t>
      </w:r>
    </w:p>
    <w:p>
      <w:r>
        <w:rPr>
          <w:sz w:val="18"/>
          <w:color w:val="777777"/>
        </w:rPr>
        <w:t xml:space="preserve">[[@Bible:2 Chronicles 14:13]] </w:t>
      </w:r>
      <w:r>
        <w:rPr>
          <w:b/>
        </w:rPr>
        <w:t xml:space="preserve">12 </w:t>
      </w:r>
      <w:r>
        <w:t xml:space="preserve"> {{field-on:Bible}}</w:t>
      </w:r>
      <w:r>
        <w:t xml:space="preserve">And Asa and his people pursued them as far as Gedōr, and Aithiopians fell so that there was no preservation in them, because they were crushed before Lord and before his force, and they plundered many spoils.</w:t>
      </w:r>
      <w:r>
        <w:t xml:space="preserve">{{field-off:Bible}}</w:t>
      </w:r>
    </w:p>
    <w:p>
      <w:r>
        <w:rPr>
          <w:sz w:val="18"/>
          <w:color w:val="777777"/>
        </w:rPr>
        <w:t xml:space="preserve">[[@Bible:2 Chronicles 14:14]] </w:t>
      </w:r>
      <w:r>
        <w:rPr>
          <w:b/>
        </w:rPr>
        <w:t xml:space="preserve">13 </w:t>
      </w:r>
      <w:r>
        <w:t xml:space="preserve"> {{field-on:Bible}}</w:t>
      </w:r>
      <w:r>
        <w:t xml:space="preserve">And they cut off their villages around Gedōr, because terror of Lord</w:t>
      </w:r>
      <w:r>
        <w:rPr>
          <w:rStyle w:val="FootnoteReference"/>
        </w:rPr>
        <w:footnoteReference w:id="6187"/>
      </w:r>
      <w:r>
        <w:t xml:space="preserve"> came upon them, and they plundered all their cities, because there became much spoil for them.</w:t>
      </w:r>
      <w:r>
        <w:t xml:space="preserve">{{field-off:Bible}}</w:t>
      </w:r>
    </w:p>
    <w:p>
      <w:r>
        <w:rPr>
          <w:sz w:val="18"/>
          <w:color w:val="777777"/>
        </w:rPr>
        <w:t xml:space="preserve">[[@Bible:2 Chronicles 14:15]] </w:t>
      </w:r>
      <w:r>
        <w:rPr>
          <w:b/>
        </w:rPr>
        <w:t xml:space="preserve">14 </w:t>
      </w:r>
      <w:r>
        <w:t xml:space="preserve"> {{field-on:Bible}}</w:t>
      </w:r>
      <w:r>
        <w:t xml:space="preserve">And indeed they cut off tents of livestock of Amazons and took many sheep and camels and returned to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Chronicles 15:1]] </w:t>
      </w:r>
      <w:r>
        <w:rPr>
          <w:b/>
        </w:rPr>
        <w:t xml:space="preserve">1 </w:t>
      </w:r>
      <w:r>
        <w:t xml:space="preserve"> {{field-on:Bible}}</w:t>
      </w:r>
      <w:r>
        <w:t xml:space="preserve">And Azarias son of Ōdēd, spirit of Lord came upon him.</w:t>
      </w:r>
      <w:r>
        <w:t xml:space="preserve">{{field-off:Bible}}</w:t>
      </w:r>
    </w:p>
    <w:p>
      <w:r>
        <w:rPr>
          <w:sz w:val="18"/>
          <w:color w:val="777777"/>
        </w:rPr>
        <w:t xml:space="preserve">[[@Bible:2 Chronicles 15:2]] </w:t>
      </w:r>
      <w:r>
        <w:rPr>
          <w:b/>
        </w:rPr>
        <w:t xml:space="preserve">2 </w:t>
      </w:r>
      <w:r>
        <w:t xml:space="preserve"> {{field-on:Bible}}</w:t>
      </w:r>
      <w:r>
        <w:t xml:space="preserve">And he went out to meet Asa and all Judah</w:t>
      </w:r>
      <w:r>
        <w:rPr>
          <w:rStyle w:val="FootnoteReference"/>
        </w:rPr>
        <w:footnoteReference w:id="6188"/>
      </w:r>
      <w:r>
        <w:t xml:space="preserve"> and Beniamin and said, Hear me, Asa and all Judah and Beniamin: Lord is with you while you are with him, and if you seek him, he will be found by you, and if you forsake him, he will forsake you.</w:t>
      </w:r>
      <w:r>
        <w:t xml:space="preserve">{{field-off:Bible}}</w:t>
      </w:r>
    </w:p>
    <w:p>
      <w:r>
        <w:rPr>
          <w:sz w:val="18"/>
          <w:color w:val="777777"/>
        </w:rPr>
        <w:t xml:space="preserve">[[@Bible:2 Chronicles 15:3]] </w:t>
      </w:r>
      <w:r>
        <w:rPr>
          <w:b/>
        </w:rPr>
        <w:t xml:space="preserve">3 </w:t>
      </w:r>
      <w:r>
        <w:t xml:space="preserve"> {{field-on:Bible}}</w:t>
      </w:r>
      <w:r>
        <w:t xml:space="preserve">And many days Israel</w:t>
      </w:r>
      <w:r>
        <w:rPr>
          <w:rStyle w:val="FootnoteReference"/>
        </w:rPr>
        <w:footnoteReference w:id="6189"/>
      </w:r>
      <w:r>
        <w:t xml:space="preserve"> was without true God and without priest showing way and without law.</w:t>
      </w:r>
      <w:r>
        <w:t xml:space="preserve">{{field-off:Bible}}</w:t>
      </w:r>
    </w:p>
    <w:p>
      <w:r>
        <w:rPr>
          <w:sz w:val="18"/>
          <w:color w:val="777777"/>
        </w:rPr>
        <w:t xml:space="preserve">[[@Bible:2 Chronicles 15:4]] </w:t>
      </w:r>
      <w:r>
        <w:rPr>
          <w:b/>
        </w:rPr>
        <w:t xml:space="preserve">4 </w:t>
      </w:r>
      <w:r>
        <w:t xml:space="preserve"> {{field-on:Bible}}</w:t>
      </w:r>
      <w:r>
        <w:t xml:space="preserve">And he will return upon Lord God of Israel, and he will be found by them.</w:t>
      </w:r>
      <w:r>
        <w:t xml:space="preserve">{{field-off:Bible}}</w:t>
      </w:r>
    </w:p>
    <w:p>
      <w:r>
        <w:rPr>
          <w:sz w:val="18"/>
          <w:color w:val="777777"/>
        </w:rPr>
        <w:t xml:space="preserve">[[@Bible:2 Chronicles 15:5]] </w:t>
      </w:r>
      <w:r>
        <w:rPr>
          <w:b/>
        </w:rPr>
        <w:t xml:space="preserve">5 </w:t>
      </w:r>
      <w:r>
        <w:t xml:space="preserve"> {{field-on:Bible}}</w:t>
      </w:r>
      <w:r>
        <w:t xml:space="preserve">And in that time there is no peace to one going out and to one coming in, because terror of Lord is upon all dwelling in lands.</w:t>
      </w:r>
      <w:r>
        <w:t xml:space="preserve">{{field-off:Bible}}</w:t>
      </w:r>
    </w:p>
    <w:p>
      <w:r>
        <w:rPr>
          <w:sz w:val="18"/>
          <w:color w:val="777777"/>
        </w:rPr>
        <w:t xml:space="preserve">[[@Bible:2 Chronicles 15:6]] </w:t>
      </w:r>
      <w:r>
        <w:rPr>
          <w:b/>
        </w:rPr>
        <w:t xml:space="preserve">6 </w:t>
      </w:r>
      <w:r>
        <w:t xml:space="preserve"> {{field-on:Bible}}</w:t>
      </w:r>
      <w:r>
        <w:t xml:space="preserve">And nation will fight against nation and city against city, because God troubled them with every affliction.</w:t>
      </w:r>
      <w:r>
        <w:t xml:space="preserve">{{field-off:Bible}}</w:t>
      </w:r>
    </w:p>
    <w:p>
      <w:r>
        <w:rPr>
          <w:sz w:val="18"/>
          <w:color w:val="777777"/>
        </w:rPr>
        <w:t xml:space="preserve">[[@Bible:2 Chronicles 15:7]] </w:t>
      </w:r>
      <w:r>
        <w:rPr>
          <w:b/>
        </w:rPr>
        <w:t xml:space="preserve">7 </w:t>
      </w:r>
      <w:r>
        <w:t xml:space="preserve"> {{field-on:Bible}}</w:t>
      </w:r>
      <w:r>
        <w:t xml:space="preserve">And you, be strong, and do not let your hands be weakened, because there is reward for your work.</w:t>
      </w:r>
      <w:r>
        <w:t xml:space="preserve">{{field-off:Bible}}</w:t>
      </w:r>
    </w:p>
    <w:p>
      <w:r>
        <w:rPr>
          <w:sz w:val="18"/>
          <w:color w:val="777777"/>
        </w:rPr>
        <w:t xml:space="preserve">[[@Bible:2 Chronicles 15:8]] </w:t>
      </w:r>
      <w:r>
        <w:rPr>
          <w:b/>
        </w:rPr>
        <w:t xml:space="preserve">8 </w:t>
      </w:r>
      <w:r>
        <w:t xml:space="preserve"> {{field-on:Bible}}</w:t>
      </w:r>
      <w:r>
        <w:t xml:space="preserve">And when he heard these words and prophecy of Adad</w:t>
      </w:r>
      <w:r>
        <w:rPr>
          <w:rStyle w:val="FootnoteReference"/>
        </w:rPr>
        <w:footnoteReference w:id="6190"/>
      </w:r>
      <w:r>
        <w:t xml:space="preserve"> the prophet, he was strengthened and cast out abominations from all land of Judah and Beniamin and from cities which he seized in mountain of Ephraim and renewed altar of Lord which was before temple of Lord.</w:t>
      </w:r>
      <w:r>
        <w:rPr>
          <w:rStyle w:val="FootnoteReference"/>
        </w:rPr>
        <w:footnoteReference w:id="6191"/>
      </w:r>
      <w:r>
        <w:t xml:space="preserve">{{field-off:Bible}}</w:t>
      </w:r>
    </w:p>
    <w:p>
      <w:r>
        <w:rPr>
          <w:sz w:val="18"/>
          <w:color w:val="777777"/>
        </w:rPr>
        <w:t xml:space="preserve">[[@Bible:2 Chronicles 15:9]] </w:t>
      </w:r>
      <w:r>
        <w:rPr>
          <w:b/>
        </w:rPr>
        <w:t xml:space="preserve">9 </w:t>
      </w:r>
      <w:r>
        <w:t xml:space="preserve"> {{field-on:Bible}}</w:t>
      </w:r>
      <w:r>
        <w:t xml:space="preserve">And he assembled Judah and Beniamin and sojourners dwelling with him from Ephraim and from Manasse and from Symeon, because many from Israel joined themselves to him</w:t>
      </w:r>
      <w:r>
        <w:rPr>
          <w:rStyle w:val="FootnoteReference"/>
        </w:rPr>
        <w:footnoteReference w:id="6192"/>
      </w:r>
      <w:r>
        <w:t xml:space="preserve"> when they saw that Lord his God was with him.</w:t>
      </w:r>
      <w:r>
        <w:t xml:space="preserve">{{field-off:Bible}}</w:t>
      </w:r>
    </w:p>
    <w:p>
      <w:r>
        <w:rPr>
          <w:sz w:val="18"/>
          <w:color w:val="777777"/>
        </w:rPr>
        <w:t xml:space="preserve">[[@Bible:2 Chronicles 15:10]] </w:t>
      </w:r>
      <w:r>
        <w:rPr>
          <w:b/>
        </w:rPr>
        <w:t xml:space="preserve">10 </w:t>
      </w:r>
      <w:r>
        <w:t xml:space="preserve"> {{field-on:Bible}}</w:t>
      </w:r>
      <w:r>
        <w:t xml:space="preserve">And they were gathered into </w:t>
      </w:r>
      <w:r>
        <w:t xml:space="preserve">[[Jerusalem &gt;&gt; BibleKnowledgebase:@Jerusalem]]</w:t>
      </w:r>
      <w:r>
        <w:t xml:space="preserve"> in third month, in fifteenth year of kingdom of Asa.</w:t>
      </w:r>
      <w:r>
        <w:t xml:space="preserve">{{field-off:Bible}}</w:t>
      </w:r>
    </w:p>
    <w:p>
      <w:r>
        <w:rPr>
          <w:sz w:val="18"/>
          <w:color w:val="777777"/>
        </w:rPr>
        <w:t xml:space="preserve">[[@Bible:2 Chronicles 15:11]] </w:t>
      </w:r>
      <w:r>
        <w:rPr>
          <w:b/>
        </w:rPr>
        <w:t xml:space="preserve">11 </w:t>
      </w:r>
      <w:r>
        <w:t xml:space="preserve"> {{field-on:Bible}}</w:t>
      </w:r>
      <w:r>
        <w:t xml:space="preserve">And they sacrificed to Lord in that day from spoils they brought, seven hundred calves and seven thousand sheep.</w:t>
      </w:r>
      <w:r>
        <w:t xml:space="preserve">{{field-off:Bible}}</w:t>
      </w:r>
    </w:p>
    <w:p>
      <w:r>
        <w:rPr>
          <w:sz w:val="18"/>
          <w:color w:val="777777"/>
        </w:rPr>
        <w:t xml:space="preserve">[[@Bible:2 Chronicles 15:12]] </w:t>
      </w:r>
      <w:r>
        <w:rPr>
          <w:b/>
        </w:rPr>
        <w:t xml:space="preserve">12 </w:t>
      </w:r>
      <w:r>
        <w:t xml:space="preserve"> {{field-on:Bible}}</w:t>
      </w:r>
      <w:r>
        <w:t xml:space="preserve">And he entered into covenant to seek Lord God of their fathers with all heart and with all soul.</w:t>
      </w:r>
      <w:r>
        <w:t xml:space="preserve">{{field-off:Bible}}</w:t>
      </w:r>
    </w:p>
    <w:p>
      <w:r>
        <w:rPr>
          <w:sz w:val="18"/>
          <w:color w:val="777777"/>
        </w:rPr>
        <w:t xml:space="preserve">[[@Bible:2 Chronicles 15:13]] </w:t>
      </w:r>
      <w:r>
        <w:rPr>
          <w:b/>
        </w:rPr>
        <w:t xml:space="preserve">13 </w:t>
      </w:r>
      <w:r>
        <w:t xml:space="preserve"> {{field-on:Bible}}</w:t>
      </w:r>
      <w:r>
        <w:t xml:space="preserve">And everyone who would not seek Lord God of Israel shall die, from younger to elder, from man to woman.</w:t>
      </w:r>
      <w:r>
        <w:t xml:space="preserve">{{field-off:Bible}}</w:t>
      </w:r>
    </w:p>
    <w:p>
      <w:r>
        <w:rPr>
          <w:sz w:val="18"/>
          <w:color w:val="777777"/>
        </w:rPr>
        <w:t xml:space="preserve">[[@Bible:2 Chronicles 15:14]] </w:t>
      </w:r>
      <w:r>
        <w:rPr>
          <w:b/>
        </w:rPr>
        <w:t xml:space="preserve">14 </w:t>
      </w:r>
      <w:r>
        <w:t xml:space="preserve"> {{field-on:Bible}}</w:t>
      </w:r>
      <w:r>
        <w:t xml:space="preserve">And they swore in Lord with loud voice and with trumpets and with horns.</w:t>
      </w:r>
      <w:r>
        <w:t xml:space="preserve">{{field-off:Bible}}</w:t>
      </w:r>
    </w:p>
    <w:p>
      <w:r>
        <w:rPr>
          <w:sz w:val="18"/>
          <w:color w:val="777777"/>
        </w:rPr>
        <w:t xml:space="preserve">[[@Bible:2 Chronicles 15:15]] </w:t>
      </w:r>
      <w:r>
        <w:rPr>
          <w:b/>
        </w:rPr>
        <w:t xml:space="preserve">15 </w:t>
      </w:r>
      <w:r>
        <w:t xml:space="preserve"> {{field-on:Bible}}</w:t>
      </w:r>
      <w:r>
        <w:t xml:space="preserve">And all Judah rejoiced over oath, because with all soul they swore and with all desire sought him, and he was found by them, and Lord gave them rest all around.</w:t>
      </w:r>
      <w:r>
        <w:t xml:space="preserve">{{field-off:Bible}}</w:t>
      </w:r>
    </w:p>
    <w:p>
      <w:r>
        <w:rPr>
          <w:sz w:val="18"/>
          <w:color w:val="777777"/>
        </w:rPr>
        <w:t xml:space="preserve">[[@Bible:2 Chronicles 15:16]] </w:t>
      </w:r>
      <w:r>
        <w:rPr>
          <w:b/>
        </w:rPr>
        <w:t xml:space="preserve">16 </w:t>
      </w:r>
      <w:r>
        <w:t xml:space="preserve"> {{field-on:Bible}}</w:t>
      </w:r>
      <w:r>
        <w:t xml:space="preserve">And he removed Maacha his mother from not being one serving Astarte</w:t>
      </w:r>
      <w:r>
        <w:rPr>
          <w:rStyle w:val="FootnoteReference"/>
        </w:rPr>
        <w:footnoteReference w:id="6193"/>
      </w:r>
      <w:r>
        <w:t xml:space="preserve">, and he cut down idol and burned it in torrent of </w:t>
      </w:r>
      <w:r>
        <w:t xml:space="preserve">[[Kidron &gt;&gt; BibleKnowledgebase:@Kidron]]</w:t>
      </w:r>
      <w:r>
        <w:t xml:space="preserve">.</w:t>
      </w:r>
      <w:r>
        <w:t xml:space="preserve">{{field-off:Bible}}</w:t>
      </w:r>
    </w:p>
    <w:p>
      <w:r>
        <w:rPr>
          <w:sz w:val="18"/>
          <w:color w:val="777777"/>
        </w:rPr>
        <w:t xml:space="preserve">[[@Bible:2 Chronicles 15:17]] </w:t>
      </w:r>
      <w:r>
        <w:rPr>
          <w:b/>
        </w:rPr>
        <w:t xml:space="preserve">17 </w:t>
      </w:r>
      <w:r>
        <w:t xml:space="preserve"> {{field-on:Bible}}</w:t>
      </w:r>
      <w:r>
        <w:t xml:space="preserve">But high places were not removed; there was still in Israel. Yet heart of Asa became full all his days.</w:t>
      </w:r>
      <w:r>
        <w:t xml:space="preserve">{{field-off:Bible}}</w:t>
      </w:r>
    </w:p>
    <w:p>
      <w:r>
        <w:rPr>
          <w:sz w:val="18"/>
          <w:color w:val="777777"/>
        </w:rPr>
        <w:t xml:space="preserve">[[@Bible:2 Chronicles 15:18]] </w:t>
      </w:r>
      <w:r>
        <w:rPr>
          <w:b/>
        </w:rPr>
        <w:t xml:space="preserve">18 </w:t>
      </w:r>
      <w:r>
        <w:t xml:space="preserve"> {{field-on:Bible}}</w:t>
      </w:r>
      <w:r>
        <w:t xml:space="preserve">And he brought in holy things of David</w:t>
      </w:r>
      <w:r>
        <w:rPr>
          <w:rStyle w:val="FootnoteReference"/>
        </w:rPr>
        <w:footnoteReference w:id="6194"/>
      </w:r>
      <w:r>
        <w:t xml:space="preserve"> his father and holy things of house of Lord God, silver and gold and vessels.</w:t>
      </w:r>
      <w:r>
        <w:t xml:space="preserve">{{field-off:Bible}}</w:t>
      </w:r>
    </w:p>
    <w:p>
      <w:r>
        <w:rPr>
          <w:sz w:val="18"/>
          <w:color w:val="777777"/>
        </w:rPr>
        <w:t xml:space="preserve">[[@Bible:2 Chronicles 15:19]] </w:t>
      </w:r>
      <w:r>
        <w:rPr>
          <w:b/>
        </w:rPr>
        <w:t xml:space="preserve">19 </w:t>
      </w:r>
      <w:r>
        <w:t xml:space="preserve"> {{field-on:Bible}}</w:t>
      </w:r>
      <w:r>
        <w:t xml:space="preserve">And there was no war with him until thirty-fifth year of kingdom of Asa.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[[@Bible:2 Chronicles 16:1]] </w:t>
      </w:r>
      <w:r>
        <w:rPr>
          <w:b/>
        </w:rPr>
        <w:t xml:space="preserve">1 </w:t>
      </w:r>
      <w:r>
        <w:t xml:space="preserve"> {{field-on:Bible}}</w:t>
      </w:r>
      <w:r>
        <w:t xml:space="preserve">And in thirty-eighth year of kingdom of Asa, Baasa king of Israel</w:t>
      </w:r>
      <w:r>
        <w:rPr>
          <w:rStyle w:val="FootnoteReference"/>
        </w:rPr>
        <w:footnoteReference w:id="6195"/>
      </w:r>
      <w:r>
        <w:t xml:space="preserve"> came up against Judah</w:t>
      </w:r>
      <w:r>
        <w:rPr>
          <w:rStyle w:val="FootnoteReference"/>
        </w:rPr>
        <w:footnoteReference w:id="6196"/>
      </w:r>
      <w:r>
        <w:t xml:space="preserve"> and built Rama so as not to give exit and entry to Asa king of Judah.</w:t>
      </w:r>
      <w:r>
        <w:t xml:space="preserve">{{field-off:Bible}}</w:t>
      </w:r>
    </w:p>
    <w:p>
      <w:r>
        <w:rPr>
          <w:sz w:val="18"/>
          <w:color w:val="777777"/>
        </w:rPr>
        <w:t xml:space="preserve">[[@Bible:2 Chronicles 16:2]] </w:t>
      </w:r>
      <w:r>
        <w:rPr>
          <w:b/>
        </w:rPr>
        <w:t xml:space="preserve">2 </w:t>
      </w:r>
      <w:r>
        <w:t xml:space="preserve"> {{field-on:Bible}}</w:t>
      </w:r>
      <w:r>
        <w:t xml:space="preserve">And Asa took gold and silver from treasures of house of Lord and house of king and sent to son of Ader king of Syria dwelling in </w:t>
      </w:r>
      <w:r>
        <w:t xml:space="preserve">[[Damascus &gt;&gt; BibleKnowledgebase:@Damascus]]</w:t>
      </w:r>
      <w:r>
        <w:t xml:space="preserve">, saying,</w:t>
      </w:r>
      <w:r>
        <w:t xml:space="preserve">{{field-off:Bible}}</w:t>
      </w:r>
    </w:p>
    <w:p>
      <w:r>
        <w:rPr>
          <w:sz w:val="18"/>
          <w:color w:val="777777"/>
        </w:rPr>
        <w:t xml:space="preserve">[[@Bible:2 Chronicles 16:3]] </w:t>
      </w:r>
      <w:r>
        <w:rPr>
          <w:b/>
        </w:rPr>
        <w:t xml:space="preserve">3 </w:t>
      </w:r>
      <w:r>
        <w:t xml:space="preserve"> {{field-on:Bible}}</w:t>
      </w:r>
      <w:r>
        <w:t xml:space="preserve">Make covenant between me and you and between my father and your father. Behold, I sent you gold and silver. Come, scatter away from me Baasa king of Israel, and let him depart from me.</w:t>
      </w:r>
      <w:r>
        <w:t xml:space="preserve">{{field-off:Bible}}</w:t>
      </w:r>
    </w:p>
    <w:p>
      <w:r>
        <w:rPr>
          <w:sz w:val="18"/>
          <w:color w:val="777777"/>
        </w:rPr>
        <w:t xml:space="preserve">[[@Bible:2 Chronicles 16:4]] </w:t>
      </w:r>
      <w:r>
        <w:rPr>
          <w:b/>
        </w:rPr>
        <w:t xml:space="preserve">4 </w:t>
      </w:r>
      <w:r>
        <w:t xml:space="preserve"> {{field-on:Bible}}</w:t>
      </w:r>
      <w:r>
        <w:t xml:space="preserve">And son of Ader listened to king Asa and sent chiefs of his force against cities of Israel, and he struck Iōn and Dan and Abelmain and all surrounding places of Nephthali.</w:t>
      </w:r>
      <w:r>
        <w:t xml:space="preserve">{{field-off:Bible}}</w:t>
      </w:r>
    </w:p>
    <w:p>
      <w:r>
        <w:rPr>
          <w:sz w:val="18"/>
          <w:color w:val="777777"/>
        </w:rPr>
        <w:t xml:space="preserve">[[@Bible:2 Chronicles 16:5]] </w:t>
      </w:r>
      <w:r>
        <w:rPr>
          <w:b/>
        </w:rPr>
        <w:t xml:space="preserve">5 </w:t>
      </w:r>
      <w:r>
        <w:t xml:space="preserve"> {{field-on:Bible}}</w:t>
      </w:r>
      <w:r>
        <w:t xml:space="preserve">And it came to pass when Baasa heard, he left off building Rama and stopped his work.</w:t>
      </w:r>
      <w:r>
        <w:t xml:space="preserve">{{field-off:Bible}}</w:t>
      </w:r>
    </w:p>
    <w:p>
      <w:r>
        <w:rPr>
          <w:sz w:val="18"/>
          <w:color w:val="777777"/>
        </w:rPr>
        <w:t xml:space="preserve">[[@Bible:2 Chronicles 16:6]] </w:t>
      </w:r>
      <w:r>
        <w:rPr>
          <w:b/>
        </w:rPr>
        <w:t xml:space="preserve">6 </w:t>
      </w:r>
      <w:r>
        <w:t xml:space="preserve"> {{field-on:Bible}}</w:t>
      </w:r>
      <w:r>
        <w:t xml:space="preserve">And Asa the king took all Judah and took stones of Rama and its timbers, with which Baasa had built, and built with them Gabae and Maspha.</w:t>
      </w:r>
      <w:r>
        <w:t xml:space="preserve">{{field-off:Bible}}</w:t>
      </w:r>
    </w:p>
    <w:p>
      <w:r>
        <w:rPr>
          <w:sz w:val="18"/>
          <w:color w:val="777777"/>
        </w:rPr>
        <w:t xml:space="preserve">[[@Bible:2 Chronicles 16:7]] </w:t>
      </w:r>
      <w:r>
        <w:rPr>
          <w:b/>
        </w:rPr>
        <w:t xml:space="preserve">7 </w:t>
      </w:r>
      <w:r>
        <w:t xml:space="preserve"> {{field-on:Bible}}</w:t>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6197"/>
      </w:r>
      <w:r>
        <w:t xml:space="preserve"> from your hand.</w:t>
      </w:r>
      <w:r>
        <w:t xml:space="preserve">{{field-off:Bible}}</w:t>
      </w:r>
    </w:p>
    <w:p>
      <w:r>
        <w:rPr>
          <w:sz w:val="18"/>
          <w:color w:val="777777"/>
        </w:rPr>
        <w:t xml:space="preserve">[[@Bible:2 Chronicles 16:8]] </w:t>
      </w:r>
      <w:r>
        <w:rPr>
          <w:b/>
        </w:rPr>
        <w:t xml:space="preserve">8 </w:t>
      </w:r>
      <w:r>
        <w:t xml:space="preserve"> {{field-on:Bible}}</w:t>
      </w:r>
      <w:r>
        <w:t xml:space="preserve">Were not Aithiopians and Libyans for very great force, for courage, horsemen in great multitude? Yet when you trusted in Lord, he gave them into your hands.</w:t>
      </w:r>
      <w:r>
        <w:t xml:space="preserve">{{field-off:Bible}}</w:t>
      </w:r>
    </w:p>
    <w:p>
      <w:r>
        <w:rPr>
          <w:sz w:val="18"/>
          <w:color w:val="777777"/>
        </w:rPr>
        <w:t xml:space="preserve">[[@Bible:2 Chronicles 16:9]] </w:t>
      </w:r>
      <w:r>
        <w:rPr>
          <w:b/>
        </w:rPr>
        <w:t xml:space="preserve">9 </w:t>
      </w:r>
      <w:r>
        <w:t xml:space="preserve"> {{field-on:Bible}}</w:t>
      </w:r>
      <w:r>
        <w:t xml:space="preserve">Because eyes of Lord look through all earth to strengthen every heart full toward him</w:t>
      </w:r>
      <w:r>
        <w:rPr>
          <w:rStyle w:val="FootnoteReference"/>
        </w:rPr>
        <w:footnoteReference w:id="6198"/>
      </w:r>
      <w:r>
        <w:t xml:space="preserve">. You acted foolishly in this; from now on wars shall be with you.</w:t>
      </w:r>
      <w:r>
        <w:t xml:space="preserve">{{field-off:Bible}}</w:t>
      </w:r>
    </w:p>
    <w:p>
      <w:r>
        <w:rPr>
          <w:sz w:val="18"/>
          <w:color w:val="777777"/>
        </w:rPr>
        <w:t xml:space="preserve">[[@Bible:2 Chronicles 16:10]] </w:t>
      </w:r>
      <w:r>
        <w:rPr>
          <w:b/>
        </w:rPr>
        <w:t xml:space="preserve">10 </w:t>
      </w:r>
      <w:r>
        <w:t xml:space="preserve"> {{field-on:Bible}}</w:t>
      </w:r>
      <w:r>
        <w:t xml:space="preserve">And Asa was angry with prophet and put him in prison, because he was enraged over this, and Asa brought harm among people at that time.</w:t>
      </w:r>
      <w:r>
        <w:t xml:space="preserve">{{field-off:Bible}}</w:t>
      </w:r>
    </w:p>
    <w:p>
      <w:r>
        <w:rPr>
          <w:sz w:val="18"/>
          <w:color w:val="777777"/>
        </w:rPr>
        <w:t xml:space="preserve">[[@Bible:2 Chronicles 16:11]] </w:t>
      </w:r>
      <w:r>
        <w:rPr>
          <w:b/>
        </w:rPr>
        <w:t xml:space="preserve">11 </w:t>
      </w:r>
      <w:r>
        <w:t xml:space="preserve"> {{field-on:Bible}}</w:t>
      </w:r>
      <w:r>
        <w:t xml:space="preserve">And behold, matters of Asa, first and last, are written in book of kings of Judah and Israel.</w:t>
      </w:r>
      <w:r>
        <w:t xml:space="preserve">{{field-off:Bible}}</w:t>
      </w:r>
    </w:p>
    <w:p>
      <w:r>
        <w:rPr>
          <w:sz w:val="18"/>
          <w:color w:val="777777"/>
        </w:rPr>
        <w:t xml:space="preserve">[[@Bible:2 Chronicles 16:12]] </w:t>
      </w:r>
      <w:r>
        <w:rPr>
          <w:b/>
        </w:rPr>
        <w:t xml:space="preserve">12 </w:t>
      </w:r>
      <w:r>
        <w:t xml:space="preserve"> {{field-on:Bible}}</w:t>
      </w:r>
      <w:r>
        <w:t xml:space="preserve">And Asa became diseased in his feet in thirty-ninth year of his kingdom, until he was very diseased, and in his disease he did not seek Lord but physicians.</w:t>
      </w:r>
      <w:r>
        <w:t xml:space="preserve">{{field-off:Bible}}</w:t>
      </w:r>
    </w:p>
    <w:p>
      <w:r>
        <w:rPr>
          <w:sz w:val="18"/>
          <w:color w:val="777777"/>
        </w:rPr>
        <w:t xml:space="preserve">[[@Bible:2 Chronicles 16:13]] </w:t>
      </w:r>
      <w:r>
        <w:rPr>
          <w:b/>
        </w:rPr>
        <w:t xml:space="preserve">13 </w:t>
      </w:r>
      <w:r>
        <w:t xml:space="preserve"> {{field-on:Bible}}</w:t>
      </w:r>
      <w:r>
        <w:t xml:space="preserve">And Asa slept with his fathers and died in thirty-ninth year of his kingdom.</w:t>
      </w:r>
      <w:r>
        <w:t xml:space="preserve">{{field-off:Bible}}</w:t>
      </w:r>
    </w:p>
    <w:p>
      <w:r>
        <w:rPr>
          <w:sz w:val="18"/>
          <w:color w:val="777777"/>
        </w:rPr>
        <w:t xml:space="preserve">[[@Bible:2 Chronicles 16:14]] </w:t>
      </w:r>
      <w:r>
        <w:rPr>
          <w:b/>
        </w:rPr>
        <w:t xml:space="preserve">14 </w:t>
      </w:r>
      <w:r>
        <w:t xml:space="preserve"> {{field-on:Bible}}</w:t>
      </w:r>
      <w:r>
        <w:t xml:space="preserve">And they buried him in tomb which he dug for himself in City of David</w:t>
      </w:r>
      <w:r>
        <w:rPr>
          <w:rStyle w:val="FootnoteReference"/>
        </w:rPr>
        <w:footnoteReference w:id="6199"/>
      </w:r>
      <w:r>
        <w:t xml:space="preserve"> and laid him on bier, and they filled it with spices and kinds of perfumed ointments</w:t>
      </w:r>
      <w:r>
        <w:rPr>
          <w:rStyle w:val="FootnoteReference"/>
        </w:rPr>
        <w:footnoteReference w:id="6200"/>
      </w:r>
      <w:r>
        <w:t xml:space="preserve">, and they made for him very great funeral.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[[@Bible:2 Chronicles 17:1]] </w:t>
      </w:r>
      <w:r>
        <w:rPr>
          <w:b/>
        </w:rPr>
        <w:t xml:space="preserve">1 </w:t>
      </w:r>
      <w:r>
        <w:t xml:space="preserve"> {{field-on:Bible}}</w:t>
      </w:r>
      <w:r>
        <w:t xml:space="preserve">And Jehoshaphat his son reigned in his place, and Jehoshaphat prevailed over Israel</w:t>
      </w:r>
      <w:r>
        <w:rPr>
          <w:rStyle w:val="FootnoteReference"/>
        </w:rPr>
        <w:footnoteReference w:id="6201"/>
      </w:r>
      <w:r>
        <w:t xml:space="preserve">.</w:t>
      </w:r>
      <w:r>
        <w:t xml:space="preserve">{{field-off:Bible}}</w:t>
      </w:r>
    </w:p>
    <w:p>
      <w:r>
        <w:rPr>
          <w:sz w:val="18"/>
          <w:color w:val="777777"/>
        </w:rPr>
        <w:t xml:space="preserve">[[@Bible:2 Chronicles 17:2]] </w:t>
      </w:r>
      <w:r>
        <w:rPr>
          <w:b/>
        </w:rPr>
        <w:t xml:space="preserve">2 </w:t>
      </w:r>
      <w:r>
        <w:t xml:space="preserve"> {{field-on:Bible}}</w:t>
      </w:r>
      <w:r>
        <w:t xml:space="preserve">And he put force in all fortified cities of Judah</w:t>
      </w:r>
      <w:r>
        <w:rPr>
          <w:rStyle w:val="FootnoteReference"/>
        </w:rPr>
        <w:footnoteReference w:id="6202"/>
      </w:r>
      <w:r>
        <w:t xml:space="preserve"> and set rulers in all cities of Judah and in cities of Ephraim which Asa his father seized.</w:t>
      </w:r>
      <w:r>
        <w:t xml:space="preserve">{{field-off:Bible}}</w:t>
      </w:r>
    </w:p>
    <w:p>
      <w:r>
        <w:rPr>
          <w:sz w:val="18"/>
          <w:color w:val="777777"/>
        </w:rPr>
        <w:t xml:space="preserve">[[@Bible:2 Chronicles 17:3]] </w:t>
      </w:r>
      <w:r>
        <w:rPr>
          <w:b/>
        </w:rPr>
        <w:t xml:space="preserve">3 </w:t>
      </w:r>
      <w:r>
        <w:t xml:space="preserve"> {{field-on:Bible}}</w:t>
      </w:r>
      <w:r>
        <w:t xml:space="preserve">And Lord was with Jehoshaphat, because he walked in first ways of his father and did not seek idols,</w:t>
      </w:r>
      <w:r>
        <w:rPr>
          <w:rStyle w:val="FootnoteReference"/>
        </w:rPr>
        <w:footnoteReference w:id="6203"/>
      </w:r>
      <w:r>
        <w:t xml:space="preserve">{{field-off:Bible}}</w:t>
      </w:r>
    </w:p>
    <w:p>
      <w:r>
        <w:rPr>
          <w:sz w:val="18"/>
          <w:color w:val="777777"/>
        </w:rPr>
        <w:t xml:space="preserve">[[@Bible:2 Chronicles 17:4]] </w:t>
      </w:r>
      <w:r>
        <w:rPr>
          <w:b/>
        </w:rPr>
        <w:t xml:space="preserve">4 </w:t>
      </w:r>
      <w:r>
        <w:t xml:space="preserve"> {{field-on:Bible}}</w:t>
      </w:r>
      <w:r>
        <w:t xml:space="preserve">but sought Lord God of his father and walked in commandments of his father and not according to works of Israel.</w:t>
      </w:r>
      <w:r>
        <w:t xml:space="preserve">{{field-off:Bible}}</w:t>
      </w:r>
    </w:p>
    <w:p>
      <w:r>
        <w:rPr>
          <w:sz w:val="18"/>
          <w:color w:val="777777"/>
        </w:rPr>
        <w:t xml:space="preserve">[[@Bible:2 Chronicles 17:5]] </w:t>
      </w:r>
      <w:r>
        <w:rPr>
          <w:b/>
        </w:rPr>
        <w:t xml:space="preserve">5 </w:t>
      </w:r>
      <w:r>
        <w:t xml:space="preserve"> {{field-on:Bible}}</w:t>
      </w:r>
      <w:r>
        <w:t xml:space="preserve">And Lord directed kingdom in his hand, and all Judah gave gifts to Jehoshaphat, and he had much wealth and glory.</w:t>
      </w:r>
      <w:r>
        <w:t xml:space="preserve">{{field-off:Bible}}</w:t>
      </w:r>
    </w:p>
    <w:p>
      <w:r>
        <w:rPr>
          <w:sz w:val="18"/>
          <w:color w:val="777777"/>
        </w:rPr>
        <w:t xml:space="preserve">[[@Bible:2 Chronicles 17:6]] </w:t>
      </w:r>
      <w:r>
        <w:rPr>
          <w:b/>
        </w:rPr>
        <w:t xml:space="preserve">6 </w:t>
      </w:r>
      <w:r>
        <w:t xml:space="preserve"> {{field-on:Bible}}</w:t>
      </w:r>
      <w:r>
        <w:t xml:space="preserve">And his heart was lifted high in way of Lord, and he further removed high places and groves from land of Judah.</w:t>
      </w:r>
      <w:r>
        <w:t xml:space="preserve">{{field-off:Bible}}</w:t>
      </w:r>
    </w:p>
    <w:p>
      <w:r>
        <w:rPr>
          <w:sz w:val="18"/>
          <w:color w:val="777777"/>
        </w:rPr>
        <w:t xml:space="preserve">[[@Bible:2 Chronicles 17:7]] </w:t>
      </w:r>
      <w:r>
        <w:rPr>
          <w:b/>
        </w:rPr>
        <w:t xml:space="preserve">7 </w:t>
      </w:r>
      <w:r>
        <w:t xml:space="preserve"> {{field-on:Bible}}</w:t>
      </w:r>
      <w:r>
        <w:t xml:space="preserve">And in third year of his kingdom he sent his rulers and sons of mighty men, Abdian and Zacharian and Nathanael and Michaian, to teach in cities of Judah,</w:t>
      </w:r>
      <w:r>
        <w:t xml:space="preserve">{{field-off:Bible}}</w:t>
      </w:r>
    </w:p>
    <w:p>
      <w:r>
        <w:rPr>
          <w:sz w:val="18"/>
          <w:color w:val="777777"/>
        </w:rPr>
        <w:t xml:space="preserve">[[@Bible:2 Chronicles 17:8]] </w:t>
      </w:r>
      <w:r>
        <w:rPr>
          <w:b/>
        </w:rPr>
        <w:t xml:space="preserve">8 </w:t>
      </w:r>
      <w:r>
        <w:t xml:space="preserve"> {{field-on:Bible}}</w:t>
      </w:r>
      <w:r>
        <w:t xml:space="preserve">and with them Levites Samouias and Nathanias and Zabdias and Asiēl and Semiramōth and Ionathan and Adōnias and Tōbias, the Levites, and with them Elisama and Jehoram, the priests.</w:t>
      </w:r>
      <w:r>
        <w:t xml:space="preserve">{{field-off:Bible}}</w:t>
      </w:r>
    </w:p>
    <w:p>
      <w:r>
        <w:rPr>
          <w:sz w:val="18"/>
          <w:color w:val="777777"/>
        </w:rPr>
        <w:t xml:space="preserve">[[@Bible:2 Chronicles 17:9]] </w:t>
      </w:r>
      <w:r>
        <w:rPr>
          <w:b/>
        </w:rPr>
        <w:t xml:space="preserve">9 </w:t>
      </w:r>
      <w:r>
        <w:t xml:space="preserve"> {{field-on:Bible}}</w:t>
      </w:r>
      <w:r>
        <w:t xml:space="preserve">And they were teaching in Judah, and with them was book of law of Lord, and they went through cities of Judah and taught people.</w:t>
      </w:r>
      <w:r>
        <w:t xml:space="preserve">{{field-off:Bible}}</w:t>
      </w:r>
    </w:p>
    <w:p>
      <w:r>
        <w:rPr>
          <w:sz w:val="18"/>
          <w:color w:val="777777"/>
        </w:rPr>
        <w:t xml:space="preserve">[[@Bible:2 Chronicles 17:10]] </w:t>
      </w:r>
      <w:r>
        <w:rPr>
          <w:b/>
        </w:rPr>
        <w:t xml:space="preserve">10 </w:t>
      </w:r>
      <w:r>
        <w:t xml:space="preserve"> {{field-on:Bible}}</w:t>
      </w:r>
      <w:r>
        <w:t xml:space="preserve">And terror of Lord came upon all kingdoms of earth around Judah, and they did not war against Jehoshaphat.</w:t>
      </w:r>
      <w:r>
        <w:t xml:space="preserve">{{field-off:Bible}}</w:t>
      </w:r>
    </w:p>
    <w:p>
      <w:r>
        <w:rPr>
          <w:sz w:val="18"/>
          <w:color w:val="777777"/>
        </w:rPr>
        <w:t xml:space="preserve">[[@Bible:2 Chronicles 17:11]] </w:t>
      </w:r>
      <w:r>
        <w:rPr>
          <w:b/>
        </w:rPr>
        <w:t xml:space="preserve">11 </w:t>
      </w:r>
      <w:r>
        <w:t xml:space="preserve"> {{field-on:Bible}}</w:t>
      </w:r>
      <w:r>
        <w:t xml:space="preserve">And from Philistines they were bringing to Jehoshaphat gifts and silver and tribute, and Arabs brought him seven thousand seven hundred rams of sheep.</w:t>
      </w:r>
      <w:r>
        <w:t xml:space="preserve">{{field-off:Bible}}</w:t>
      </w:r>
    </w:p>
    <w:p>
      <w:r>
        <w:rPr>
          <w:sz w:val="18"/>
          <w:color w:val="777777"/>
        </w:rPr>
        <w:t xml:space="preserve">[[@Bible:2 Chronicles 17:12]] </w:t>
      </w:r>
      <w:r>
        <w:rPr>
          <w:b/>
        </w:rPr>
        <w:t xml:space="preserve">12 </w:t>
      </w:r>
      <w:r>
        <w:t xml:space="preserve"> {{field-on:Bible}}</w:t>
      </w:r>
      <w:r>
        <w:t xml:space="preserve">And Jehoshaphat was becoming greater and greater on high, and he built dwellings in Judah and fortified cities.</w:t>
      </w:r>
      <w:r>
        <w:t xml:space="preserve">{{field-off:Bible}}</w:t>
      </w:r>
    </w:p>
    <w:p>
      <w:r>
        <w:rPr>
          <w:sz w:val="18"/>
          <w:color w:val="777777"/>
        </w:rPr>
        <w:t xml:space="preserve">[[@Bible:2 Chronicles 17:13]] </w:t>
      </w:r>
      <w:r>
        <w:rPr>
          <w:b/>
        </w:rPr>
        <w:t xml:space="preserve">13 </w:t>
      </w:r>
      <w:r>
        <w:t xml:space="preserve"> {{field-on:Bible}}</w:t>
      </w:r>
      <w:r>
        <w:t xml:space="preserve">And many works came to him in Judah, and mighty men of war were strong in </w:t>
      </w:r>
      <w:r>
        <w:t xml:space="preserve">[[Jerusalem &gt;&gt; BibleKnowledgebase:@Jerusalem]]</w:t>
      </w:r>
      <w:r>
        <w:t xml:space="preserve">.</w:t>
      </w:r>
      <w:r>
        <w:t xml:space="preserve">{{field-off:Bible}}</w:t>
      </w:r>
    </w:p>
    <w:p>
      <w:r>
        <w:rPr>
          <w:sz w:val="18"/>
          <w:color w:val="777777"/>
        </w:rPr>
        <w:t xml:space="preserve">[[@Bible:2 Chronicles 17:14]] </w:t>
      </w:r>
      <w:r>
        <w:rPr>
          <w:b/>
        </w:rPr>
        <w:t xml:space="preserve">14 </w:t>
      </w:r>
      <w:r>
        <w:t xml:space="preserve"> {{field-on:Bible}}</w:t>
      </w:r>
      <w:r>
        <w:t xml:space="preserve">And this was their number according to houses of their fathers: for Judah, commanders of thousands: Ednas the chief, and with him three hundred thousand mighty men of force;</w:t>
      </w:r>
      <w:r>
        <w:t xml:space="preserve">{{field-off:Bible}}</w:t>
      </w:r>
    </w:p>
    <w:p>
      <w:r>
        <w:rPr>
          <w:sz w:val="18"/>
          <w:color w:val="777777"/>
        </w:rPr>
        <w:t xml:space="preserve">[[@Bible:2 Chronicles 17:15]] </w:t>
      </w:r>
      <w:r>
        <w:rPr>
          <w:b/>
        </w:rPr>
        <w:t xml:space="preserve">15 </w:t>
      </w:r>
      <w:r>
        <w:t xml:space="preserve"> {{field-on:Bible}}</w:t>
      </w:r>
      <w:r>
        <w:t xml:space="preserve">and with him Jehohanan the leader, and with him two hundred eighty thousand;</w:t>
      </w:r>
      <w:r>
        <w:t xml:space="preserve">{{field-off:Bible}}</w:t>
      </w:r>
    </w:p>
    <w:p>
      <w:r>
        <w:rPr>
          <w:sz w:val="18"/>
          <w:color w:val="777777"/>
        </w:rPr>
        <w:t xml:space="preserve">[[@Bible:2 Chronicles 17:16]] </w:t>
      </w:r>
      <w:r>
        <w:rPr>
          <w:b/>
        </w:rPr>
        <w:t xml:space="preserve">16 </w:t>
      </w:r>
      <w:r>
        <w:t xml:space="preserve"> {{field-on:Bible}}</w:t>
      </w:r>
      <w:r>
        <w:t xml:space="preserve">and with him Amaziah son of Zachri, one willingly given to Lord, and with him two hundred thousand mighty men of force;</w:t>
      </w:r>
      <w:r>
        <w:t xml:space="preserve">{{field-off:Bible}}</w:t>
      </w:r>
    </w:p>
    <w:p>
      <w:r>
        <w:rPr>
          <w:sz w:val="18"/>
          <w:color w:val="777777"/>
        </w:rPr>
        <w:t xml:space="preserve">[[@Bible:2 Chronicles 17:17]] </w:t>
      </w:r>
      <w:r>
        <w:rPr>
          <w:b/>
        </w:rPr>
        <w:t xml:space="preserve">17 </w:t>
      </w:r>
      <w:r>
        <w:t xml:space="preserve"> {{field-on:Bible}}</w:t>
      </w:r>
      <w:r>
        <w:t xml:space="preserve">and from Beniamin, mighty man of force Eliada, and with him archers and peltasts, two hundred thousand;</w:t>
      </w:r>
      <w:r>
        <w:t xml:space="preserve">{{field-off:Bible}}</w:t>
      </w:r>
    </w:p>
    <w:p>
      <w:r>
        <w:rPr>
          <w:sz w:val="18"/>
          <w:color w:val="777777"/>
        </w:rPr>
        <w:t xml:space="preserve">[[@Bible:2 Chronicles 17:18]] </w:t>
      </w:r>
      <w:r>
        <w:rPr>
          <w:b/>
        </w:rPr>
        <w:t xml:space="preserve">18 </w:t>
      </w:r>
      <w:r>
        <w:t xml:space="preserve"> {{field-on:Bible}}</w:t>
      </w:r>
      <w:r>
        <w:t xml:space="preserve">and with him Iōzabad, and with him one hundred eighty thousand mighty for war.</w:t>
      </w:r>
      <w:r>
        <w:t xml:space="preserve">{{field-off:Bible}}</w:t>
      </w:r>
    </w:p>
    <w:p>
      <w:r>
        <w:rPr>
          <w:sz w:val="18"/>
          <w:color w:val="777777"/>
        </w:rPr>
        <w:t xml:space="preserve">[[@Bible:2 Chronicles 17:19]] </w:t>
      </w:r>
      <w:r>
        <w:rPr>
          <w:b/>
        </w:rPr>
        <w:t xml:space="preserve">19 </w:t>
      </w:r>
      <w:r>
        <w:t xml:space="preserve"> {{field-on:Bible}}</w:t>
      </w:r>
      <w:r>
        <w:t xml:space="preserve">These were those ministering to king, besides those whom king placed in fortified cities in all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[[@Bible:2 Chronicles 18:1]] </w:t>
      </w:r>
      <w:r>
        <w:rPr>
          <w:b/>
        </w:rPr>
        <w:t xml:space="preserve">1 </w:t>
      </w:r>
      <w:r>
        <w:t xml:space="preserve"> {{field-on:Bible}}</w:t>
      </w:r>
      <w:r>
        <w:t xml:space="preserve">And Jehoshaphat had still much wealth and glory, and he joined by marriage with house of Ahab.</w:t>
      </w:r>
      <w:r>
        <w:t xml:space="preserve">{{field-off:Bible}}</w:t>
      </w:r>
    </w:p>
    <w:p>
      <w:r>
        <w:rPr>
          <w:sz w:val="18"/>
          <w:color w:val="777777"/>
        </w:rPr>
        <w:t xml:space="preserve">[[@Bible:2 Chronicles 18:2]] </w:t>
      </w:r>
      <w:r>
        <w:rPr>
          <w:b/>
        </w:rPr>
        <w:t xml:space="preserve">2 </w:t>
      </w:r>
      <w:r>
        <w:t xml:space="preserve"> {{field-on:Bible}}</w:t>
      </w:r>
      <w:r>
        <w:t xml:space="preserve">And after end of years he went down to Ahab in Samareia, and Ahab sacrificed to him many sheep and calves and to people with him, and deceived him to go up with him to Ramoth of Galaaditis.</w:t>
      </w:r>
      <w:r>
        <w:t xml:space="preserve">{{field-off:Bible}}</w:t>
      </w:r>
    </w:p>
    <w:p>
      <w:r>
        <w:rPr>
          <w:sz w:val="18"/>
          <w:color w:val="777777"/>
        </w:rPr>
        <w:t xml:space="preserve">[[@Bible:2 Chronicles 18:3]] </w:t>
      </w:r>
      <w:r>
        <w:rPr>
          <w:b/>
        </w:rPr>
        <w:t xml:space="preserve">3 </w:t>
      </w:r>
      <w:r>
        <w:t xml:space="preserve"> {{field-on:Bible}}</w:t>
      </w:r>
      <w:r>
        <w:t xml:space="preserve">And Ahab king of Israel</w:t>
      </w:r>
      <w:r>
        <w:rPr>
          <w:rStyle w:val="FootnoteReference"/>
        </w:rPr>
        <w:footnoteReference w:id="6204"/>
      </w:r>
      <w:r>
        <w:t xml:space="preserve"> said to Jehoshaphat king of Judah</w:t>
      </w:r>
      <w:r>
        <w:rPr>
          <w:rStyle w:val="FootnoteReference"/>
        </w:rPr>
        <w:footnoteReference w:id="6205"/>
      </w:r>
      <w:r>
        <w:t xml:space="preserve">, Will you go with me to Ramoth of Galaaditis? And he said to him, As I am, so are you; as your people, so my people, with you in battle</w:t>
      </w:r>
      <w:r>
        <w:rPr>
          <w:rStyle w:val="FootnoteReference"/>
        </w:rPr>
        <w:footnoteReference w:id="6206"/>
      </w:r>
      <w:r>
        <w:t xml:space="preserve">.</w:t>
      </w:r>
      <w:r>
        <w:t xml:space="preserve">{{field-off:Bible}}</w:t>
      </w:r>
    </w:p>
    <w:p>
      <w:r>
        <w:rPr>
          <w:sz w:val="18"/>
          <w:color w:val="777777"/>
        </w:rPr>
        <w:t xml:space="preserve">[[@Bible:2 Chronicles 18:4]] </w:t>
      </w:r>
      <w:r>
        <w:rPr>
          <w:b/>
        </w:rPr>
        <w:t xml:space="preserve">4 </w:t>
      </w:r>
      <w:r>
        <w:t xml:space="preserve"> {{field-on:Bible}}</w:t>
      </w:r>
      <w:r>
        <w:t xml:space="preserve">And Jehoshaphat said to king of Israel, Seek now today Lord.</w:t>
      </w:r>
      <w:r>
        <w:t xml:space="preserve">{{field-off:Bible}}</w:t>
      </w:r>
    </w:p>
    <w:p>
      <w:r>
        <w:rPr>
          <w:sz w:val="18"/>
          <w:color w:val="777777"/>
        </w:rPr>
        <w:t xml:space="preserve">[[@Bible:2 Chronicles 18:5]] </w:t>
      </w:r>
      <w:r>
        <w:rPr>
          <w:b/>
        </w:rPr>
        <w:t xml:space="preserve">5 </w:t>
      </w:r>
      <w:r>
        <w:t xml:space="preserve"> {{field-on:Bible}}</w:t>
      </w:r>
      <w:r>
        <w:t xml:space="preserve">And king of Israel gathered prophets, four hundred men, and said to them, Shall I go to Ramoth Galaad for battle, or shall I hold back? And they said, Go up, and God will give into hands of king.</w:t>
      </w:r>
      <w:r>
        <w:t xml:space="preserve">{{field-off:Bible}}</w:t>
      </w:r>
    </w:p>
    <w:p>
      <w:r>
        <w:rPr>
          <w:sz w:val="18"/>
          <w:color w:val="777777"/>
        </w:rPr>
        <w:t xml:space="preserve">[[@Bible:2 Chronicles 18:6]] </w:t>
      </w:r>
      <w:r>
        <w:rPr>
          <w:b/>
        </w:rPr>
        <w:t xml:space="preserve">6 </w:t>
      </w:r>
      <w:r>
        <w:t xml:space="preserve"> {{field-on:Bible}}</w:t>
      </w:r>
      <w:r>
        <w:t xml:space="preserve">And Jehoshaphat said, Is there not here still prophet of Lord, and shall we seek through him?</w:t>
      </w:r>
      <w:r>
        <w:t xml:space="preserve">{{field-off:Bible}}</w:t>
      </w:r>
    </w:p>
    <w:p>
      <w:r>
        <w:rPr>
          <w:sz w:val="18"/>
          <w:color w:val="777777"/>
        </w:rPr>
        <w:t xml:space="preserve">[[@Bible:2 Chronicles 18:7]] </w:t>
      </w:r>
      <w:r>
        <w:rPr>
          <w:b/>
        </w:rPr>
        <w:t xml:space="preserve">7 </w:t>
      </w:r>
      <w:r>
        <w:t xml:space="preserve"> {{field-on:Bible}}</w:t>
      </w:r>
      <w:r>
        <w:t xml:space="preserve">And king of Israel said to Jehoshaphat, There is still one man through whom to seek Lord, and I hated him, because he is not prophesying good concerning me, but all his days evil</w:t>
      </w:r>
      <w:r>
        <w:rPr>
          <w:rStyle w:val="FootnoteReference"/>
        </w:rPr>
        <w:footnoteReference w:id="6207"/>
      </w:r>
      <w:r>
        <w:t xml:space="preserve">. This is Michaias son of Iemla. And Jehoshaphat said, Let not king speak thus.</w:t>
      </w:r>
      <w:r>
        <w:t xml:space="preserve">{{field-off:Bible}}</w:t>
      </w:r>
    </w:p>
    <w:p>
      <w:r>
        <w:rPr>
          <w:sz w:val="18"/>
          <w:color w:val="777777"/>
        </w:rPr>
        <w:t xml:space="preserve">[[@Bible:2 Chronicles 18:8]] </w:t>
      </w:r>
      <w:r>
        <w:rPr>
          <w:b/>
        </w:rPr>
        <w:t xml:space="preserve">8 </w:t>
      </w:r>
      <w:r>
        <w:t xml:space="preserve"> {{field-on:Bible}}</w:t>
      </w:r>
      <w:r>
        <w:t xml:space="preserve">And king of Israel called one eunuch and said, Quickly, Michaias son of Iemla.</w:t>
      </w:r>
      <w:r>
        <w:t xml:space="preserve">{{field-off:Bible}}</w:t>
      </w:r>
    </w:p>
    <w:p>
      <w:r>
        <w:rPr>
          <w:sz w:val="18"/>
          <w:color w:val="777777"/>
        </w:rPr>
        <w:t xml:space="preserve">[[@Bible:2 Chronicles 18:9]] </w:t>
      </w:r>
      <w:r>
        <w:rPr>
          <w:b/>
        </w:rPr>
        <w:t xml:space="preserve">9 </w:t>
      </w:r>
      <w:r>
        <w:t xml:space="preserve"> {{field-on:Bible}}</w:t>
      </w:r>
      <w:r>
        <w:t xml:space="preserve">And king of Israel and Jehoshaphat king of Judah were sitting each on his throne, clothed in robes, sitting in broad place</w:t>
      </w:r>
      <w:r>
        <w:rPr>
          <w:rStyle w:val="FootnoteReference"/>
        </w:rPr>
        <w:footnoteReference w:id="6208"/>
      </w:r>
      <w:r>
        <w:t xml:space="preserve"> of gate of Samareia, and all prophets were prophesying before them.</w:t>
      </w:r>
      <w:r>
        <w:t xml:space="preserve">{{field-off:Bible}}</w:t>
      </w:r>
    </w:p>
    <w:p>
      <w:r>
        <w:rPr>
          <w:sz w:val="18"/>
          <w:color w:val="777777"/>
        </w:rPr>
        <w:t xml:space="preserve">[[@Bible:2 Chronicles 18:10]] </w:t>
      </w:r>
      <w:r>
        <w:rPr>
          <w:b/>
        </w:rPr>
        <w:t xml:space="preserve">10 </w:t>
      </w:r>
      <w:r>
        <w:t xml:space="preserve"> {{field-on:Bible}}</w:t>
      </w:r>
      <w:r>
        <w:t xml:space="preserve">And Sedekias son of Chanaana made for himself iron horns and said, Thus says Lord: With these you shall gore Syria until it is finished.</w:t>
      </w:r>
      <w:r>
        <w:t xml:space="preserve">{{field-off:Bible}}</w:t>
      </w:r>
    </w:p>
    <w:p>
      <w:r>
        <w:rPr>
          <w:sz w:val="18"/>
          <w:color w:val="777777"/>
        </w:rPr>
        <w:t xml:space="preserve">[[@Bible:2 Chronicles 18:11]] </w:t>
      </w:r>
      <w:r>
        <w:rPr>
          <w:b/>
        </w:rPr>
        <w:t xml:space="preserve">11 </w:t>
      </w:r>
      <w:r>
        <w:t xml:space="preserve"> {{field-on:Bible}}</w:t>
      </w:r>
      <w:r>
        <w:t xml:space="preserve">And all prophets were prophesying thus, saying, Go up to Ramoth Galaad and prosper, and Lord will give into hands of king.</w:t>
      </w:r>
      <w:r>
        <w:t xml:space="preserve">{{field-off:Bible}}</w:t>
      </w:r>
    </w:p>
    <w:p>
      <w:r>
        <w:rPr>
          <w:sz w:val="18"/>
          <w:color w:val="777777"/>
        </w:rPr>
        <w:t xml:space="preserve">[[@Bible:2 Chronicles 18:12]] </w:t>
      </w:r>
      <w:r>
        <w:rPr>
          <w:b/>
        </w:rPr>
        <w:t xml:space="preserve">12 </w:t>
      </w:r>
      <w:r>
        <w:t xml:space="preserve"> {{field-on:Bible}}</w:t>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6209"/>
      </w:r>
      <w:r>
        <w:t xml:space="preserve">{{field-off:Bible}}</w:t>
      </w:r>
    </w:p>
    <w:p>
      <w:r>
        <w:rPr>
          <w:sz w:val="18"/>
          <w:color w:val="777777"/>
        </w:rPr>
        <w:t xml:space="preserve">[[@Bible:2 Chronicles 18:13]] </w:t>
      </w:r>
      <w:r>
        <w:rPr>
          <w:b/>
        </w:rPr>
        <w:t xml:space="preserve">13 </w:t>
      </w:r>
      <w:r>
        <w:t xml:space="preserve"> {{field-on:Bible}}</w:t>
      </w:r>
      <w:r>
        <w:t xml:space="preserve">And Michaias said, Lord lives, whatever God says to me, this I will speak.</w:t>
      </w:r>
      <w:r>
        <w:rPr>
          <w:rStyle w:val="FootnoteReference"/>
        </w:rPr>
        <w:footnoteReference w:id="6210"/>
      </w:r>
      <w:r>
        <w:t xml:space="preserve">{{field-off:Bible}}</w:t>
      </w:r>
    </w:p>
    <w:p>
      <w:r>
        <w:rPr>
          <w:sz w:val="18"/>
          <w:color w:val="777777"/>
        </w:rPr>
        <w:t xml:space="preserve">[[@Bible:2 Chronicles 18:14]] </w:t>
      </w:r>
      <w:r>
        <w:rPr>
          <w:b/>
        </w:rPr>
        <w:t xml:space="preserve">14 </w:t>
      </w:r>
      <w:r>
        <w:t xml:space="preserve"> {{field-on:Bible}}</w:t>
      </w:r>
      <w:r>
        <w:t xml:space="preserve">And he came to king, and king said to him, Michaias, shall I go to Ramoth Galaad for battle, or shall I hold back</w:t>
      </w:r>
      <w:r>
        <w:rPr>
          <w:rStyle w:val="FootnoteReference"/>
        </w:rPr>
        <w:footnoteReference w:id="6211"/>
      </w:r>
      <w:r>
        <w:t xml:space="preserve">? And he said, Go up, and you will prosper, and they shall be given into your hands.</w:t>
      </w:r>
      <w:r>
        <w:rPr>
          <w:rStyle w:val="FootnoteReference"/>
        </w:rPr>
        <w:footnoteReference w:id="6212"/>
      </w:r>
      <w:r>
        <w:t xml:space="preserve">{{field-off:Bible}}</w:t>
      </w:r>
    </w:p>
    <w:p>
      <w:r>
        <w:rPr>
          <w:sz w:val="18"/>
          <w:color w:val="777777"/>
        </w:rPr>
        <w:t xml:space="preserve">[[@Bible:2 Chronicles 18:15]] </w:t>
      </w:r>
      <w:r>
        <w:rPr>
          <w:b/>
        </w:rPr>
        <w:t xml:space="preserve">15 </w:t>
      </w:r>
      <w:r>
        <w:t xml:space="preserve"> {{field-on:Bible}}</w:t>
      </w:r>
      <w:r>
        <w:t xml:space="preserve">And king said to him, How many times shall I make you swear that you speak to me nothing except truth in name of Lord?</w:t>
      </w:r>
      <w:r>
        <w:t xml:space="preserve">{{field-off:Bible}}</w:t>
      </w:r>
    </w:p>
    <w:p>
      <w:r>
        <w:rPr>
          <w:sz w:val="18"/>
          <w:color w:val="777777"/>
        </w:rPr>
        <w:t xml:space="preserve">[[@Bible:2 Chronicles 18:16]] </w:t>
      </w:r>
      <w:r>
        <w:rPr>
          <w:b/>
        </w:rPr>
        <w:t xml:space="preserve">16 </w:t>
      </w:r>
      <w:r>
        <w:t xml:space="preserve"> {{field-on:Bible}}</w:t>
      </w:r>
      <w:r>
        <w:t xml:space="preserve">And he said, I saw Israel scattered on mountains like sheep which have no shepherd, and Lord said, These have no ruler; let each return to his house in peace.</w:t>
      </w:r>
      <w:r>
        <w:t xml:space="preserve">{{field-off:Bible}}</w:t>
      </w:r>
    </w:p>
    <w:p>
      <w:r>
        <w:rPr>
          <w:sz w:val="18"/>
          <w:color w:val="777777"/>
        </w:rPr>
        <w:t xml:space="preserve">[[@Bible:2 Chronicles 18:17]] </w:t>
      </w:r>
      <w:r>
        <w:rPr>
          <w:b/>
        </w:rPr>
        <w:t xml:space="preserve">17 </w:t>
      </w:r>
      <w:r>
        <w:t xml:space="preserve"> {{field-on:Bible}}</w:t>
      </w:r>
      <w:r>
        <w:t xml:space="preserve">And king of Israel said to Jehoshaphat, Did I not say to you that he would not prophesy good concerning me, but evil?</w:t>
      </w:r>
      <w:r>
        <w:t xml:space="preserve">{{field-off:Bible}}</w:t>
      </w:r>
    </w:p>
    <w:p>
      <w:r>
        <w:rPr>
          <w:sz w:val="18"/>
          <w:color w:val="777777"/>
        </w:rPr>
        <w:t xml:space="preserve">[[@Bible:2 Chronicles 18:18]] </w:t>
      </w:r>
      <w:r>
        <w:rPr>
          <w:b/>
        </w:rPr>
        <w:t xml:space="preserve">18 </w:t>
      </w:r>
      <w:r>
        <w:t xml:space="preserve"> {{field-on:Bible}}</w:t>
      </w:r>
      <w:r>
        <w:t xml:space="preserve">And he said, Not so. Hear word of Lord: I saw Lord sitting on his throne, and all force of heaven stood at his right and at his left.</w:t>
      </w:r>
      <w:r>
        <w:t xml:space="preserve">{{field-off:Bible}}</w:t>
      </w:r>
    </w:p>
    <w:p>
      <w:r>
        <w:rPr>
          <w:sz w:val="18"/>
          <w:color w:val="777777"/>
        </w:rPr>
        <w:t xml:space="preserve">[[@Bible:2 Chronicles 18:19]] </w:t>
      </w:r>
      <w:r>
        <w:rPr>
          <w:b/>
        </w:rPr>
        <w:t xml:space="preserve">19 </w:t>
      </w:r>
      <w:r>
        <w:t xml:space="preserve"> {{field-on:Bible}}</w:t>
      </w:r>
      <w:r>
        <w:t xml:space="preserve">And Lord said, Who will deceive Ahab king of Israel, and he will go up and fall in Ramoth Galaad? And one said thus and another said thus.</w:t>
      </w:r>
      <w:r>
        <w:t xml:space="preserve">{{field-off:Bible}}</w:t>
      </w:r>
    </w:p>
    <w:p>
      <w:r>
        <w:rPr>
          <w:sz w:val="18"/>
          <w:color w:val="777777"/>
        </w:rPr>
        <w:t xml:space="preserve">[[@Bible:2 Chronicles 18:20]] </w:t>
      </w:r>
      <w:r>
        <w:rPr>
          <w:b/>
        </w:rPr>
        <w:t xml:space="preserve">20 </w:t>
      </w:r>
      <w:r>
        <w:t xml:space="preserve"> {{field-on:Bible}}</w:t>
      </w:r>
      <w:r>
        <w:t xml:space="preserve">And spirit came out and stood before Lord and said, I will deceive him. And Lord said, In what way?</w:t>
      </w:r>
      <w:r>
        <w:t xml:space="preserve">{{field-off:Bible}}</w:t>
      </w:r>
    </w:p>
    <w:p>
      <w:r>
        <w:rPr>
          <w:sz w:val="18"/>
          <w:color w:val="777777"/>
        </w:rPr>
        <w:t xml:space="preserve">[[@Bible:2 Chronicles 18:21]] </w:t>
      </w:r>
      <w:r>
        <w:rPr>
          <w:b/>
        </w:rPr>
        <w:t xml:space="preserve">21 </w:t>
      </w:r>
      <w:r>
        <w:t xml:space="preserve"> {{field-on:Bible}}</w:t>
      </w:r>
      <w:r>
        <w:t xml:space="preserve">And he said, I will go out and be lying spirit in mouth of all his prophets. And he said, You shall deceive and you shall be able; go out and do so.</w:t>
      </w:r>
      <w:r>
        <w:t xml:space="preserve">{{field-off:Bible}}</w:t>
      </w:r>
    </w:p>
    <w:p>
      <w:r>
        <w:rPr>
          <w:sz w:val="18"/>
          <w:color w:val="777777"/>
        </w:rPr>
        <w:t xml:space="preserve">[[@Bible:2 Chronicles 18:22]] </w:t>
      </w:r>
      <w:r>
        <w:rPr>
          <w:b/>
        </w:rPr>
        <w:t xml:space="preserve">22 </w:t>
      </w:r>
      <w:r>
        <w:t xml:space="preserve"> {{field-on:Bible}}</w:t>
      </w:r>
      <w:r>
        <w:t xml:space="preserve">And now, behold, Lord has put lying spirit in mouth of all these prophets of yours, and Lord spoke evil against you.</w:t>
      </w:r>
      <w:r>
        <w:t xml:space="preserve">{{field-off:Bible}}</w:t>
      </w:r>
    </w:p>
    <w:p>
      <w:r>
        <w:rPr>
          <w:sz w:val="18"/>
          <w:color w:val="777777"/>
        </w:rPr>
        <w:t xml:space="preserve">[[@Bible:2 Chronicles 18:23]] </w:t>
      </w:r>
      <w:r>
        <w:rPr>
          <w:b/>
        </w:rPr>
        <w:t xml:space="preserve">23 </w:t>
      </w:r>
      <w:r>
        <w:t xml:space="preserve"> {{field-on:Bible}}</w:t>
      </w:r>
      <w:r>
        <w:t xml:space="preserve">And Sedekias son of Chanaana came near and struck Michaias on jaw and said to him, By what way did spirit of Lord pass from me to speak to you?</w:t>
      </w:r>
      <w:r>
        <w:t xml:space="preserve">{{field-off:Bible}}</w:t>
      </w:r>
    </w:p>
    <w:p>
      <w:r>
        <w:rPr>
          <w:sz w:val="18"/>
          <w:color w:val="777777"/>
        </w:rPr>
        <w:t xml:space="preserve">[[@Bible:2 Chronicles 18:24]] </w:t>
      </w:r>
      <w:r>
        <w:rPr>
          <w:b/>
        </w:rPr>
        <w:t xml:space="preserve">24 </w:t>
      </w:r>
      <w:r>
        <w:t xml:space="preserve"> {{field-on:Bible}}</w:t>
      </w:r>
      <w:r>
        <w:t xml:space="preserve">And Michaias said, Behold, you will see in that day when you enter chamber from chamber to hide yourself.</w:t>
      </w:r>
      <w:r>
        <w:t xml:space="preserve">{{field-off:Bible}}</w:t>
      </w:r>
    </w:p>
    <w:p>
      <w:r>
        <w:rPr>
          <w:sz w:val="18"/>
          <w:color w:val="777777"/>
        </w:rPr>
        <w:t xml:space="preserve">[[@Bible:2 Chronicles 18:25]] </w:t>
      </w:r>
      <w:r>
        <w:rPr>
          <w:b/>
        </w:rPr>
        <w:t xml:space="preserve">25 </w:t>
      </w:r>
      <w:r>
        <w:t xml:space="preserve"> {{field-on:Bible}}</w:t>
      </w:r>
      <w:r>
        <w:t xml:space="preserve">And king of Israel said, Take Michaias and return him to Emēr ruler of city and to Joash ruler, son of king,</w:t>
      </w:r>
      <w:r>
        <w:t xml:space="preserve">{{field-off:Bible}}</w:t>
      </w:r>
    </w:p>
    <w:p>
      <w:r>
        <w:rPr>
          <w:sz w:val="18"/>
          <w:color w:val="777777"/>
        </w:rPr>
        <w:t xml:space="preserve">[[@Bible:2 Chronicles 18:26]] </w:t>
      </w:r>
      <w:r>
        <w:rPr>
          <w:b/>
        </w:rPr>
        <w:t xml:space="preserve">26 </w:t>
      </w:r>
      <w:r>
        <w:t xml:space="preserve"> {{field-on:Bible}}</w:t>
      </w:r>
      <w:r>
        <w:t xml:space="preserve">and say, Thus says king: Put this one into house of prison, and let him eat bread of affliction and water of affliction until I return in peace.</w:t>
      </w:r>
      <w:r>
        <w:t xml:space="preserve">{{field-off:Bible}}</w:t>
      </w:r>
    </w:p>
    <w:p>
      <w:r>
        <w:rPr>
          <w:sz w:val="18"/>
          <w:color w:val="777777"/>
        </w:rPr>
        <w:t xml:space="preserve">[[@Bible:2 Chronicles 18:27]] </w:t>
      </w:r>
      <w:r>
        <w:rPr>
          <w:b/>
        </w:rPr>
        <w:t xml:space="preserve">27 </w:t>
      </w:r>
      <w:r>
        <w:t xml:space="preserve"> {{field-on:Bible}}</w:t>
      </w:r>
      <w:r>
        <w:t xml:space="preserve">And Michaias said, If you indeed return in peace, Lord did not speak in me. Hear, all peoples.</w:t>
      </w:r>
      <w:r>
        <w:t xml:space="preserve">{{field-off:Bible}}</w:t>
      </w:r>
    </w:p>
    <w:p>
      <w:r>
        <w:rPr>
          <w:sz w:val="18"/>
          <w:color w:val="777777"/>
        </w:rPr>
        <w:t xml:space="preserve">[[@Bible:2 Chronicles 18:28]] </w:t>
      </w:r>
      <w:r>
        <w:rPr>
          <w:b/>
        </w:rPr>
        <w:t xml:space="preserve">28 </w:t>
      </w:r>
      <w:r>
        <w:t xml:space="preserve"> {{field-on:Bible}}</w:t>
      </w:r>
      <w:r>
        <w:t xml:space="preserve">And king of Israel and Jehoshaphat king of Judah went up to Ramoth Galaad.</w:t>
      </w:r>
      <w:r>
        <w:t xml:space="preserve">{{field-off:Bible}}</w:t>
      </w:r>
    </w:p>
    <w:p>
      <w:r>
        <w:rPr>
          <w:sz w:val="18"/>
          <w:color w:val="777777"/>
        </w:rPr>
        <w:t xml:space="preserve">[[@Bible:2 Chronicles 18:29]] </w:t>
      </w:r>
      <w:r>
        <w:rPr>
          <w:b/>
        </w:rPr>
        <w:t xml:space="preserve">29 </w:t>
      </w:r>
      <w:r>
        <w:t xml:space="preserve"> {{field-on:Bible}}</w:t>
      </w:r>
      <w:r>
        <w:t xml:space="preserve">And king of Israel said to Jehoshaphat, I will disguise myself and enter into battle, and you put on my clothing. And king of Israel disguised himself and entered into battle.</w:t>
      </w:r>
      <w:r>
        <w:t xml:space="preserve">{{field-off:Bible}}</w:t>
      </w:r>
    </w:p>
    <w:p>
      <w:r>
        <w:rPr>
          <w:sz w:val="18"/>
          <w:color w:val="777777"/>
        </w:rPr>
        <w:t xml:space="preserve">[[@Bible:2 Chronicles 18:30]] </w:t>
      </w:r>
      <w:r>
        <w:rPr>
          <w:b/>
        </w:rPr>
        <w:t xml:space="preserve">30 </w:t>
      </w:r>
      <w:r>
        <w:t xml:space="preserve"> {{field-on:Bible}}</w:t>
      </w:r>
      <w:r>
        <w:t xml:space="preserve">And king of Syria commanded chiefs of chariots with him, saying, Do not fight small and great</w:t>
      </w:r>
      <w:r>
        <w:rPr>
          <w:rStyle w:val="FootnoteReference"/>
        </w:rPr>
        <w:footnoteReference w:id="6213"/>
      </w:r>
      <w:r>
        <w:t xml:space="preserve">, except king of Israel only.</w:t>
      </w:r>
      <w:r>
        <w:t xml:space="preserve">{{field-off:Bible}}</w:t>
      </w:r>
    </w:p>
    <w:p>
      <w:r>
        <w:rPr>
          <w:sz w:val="18"/>
          <w:color w:val="777777"/>
        </w:rPr>
        <w:t xml:space="preserve">[[@Bible:2 Chronicles 18:31]] </w:t>
      </w:r>
      <w:r>
        <w:rPr>
          <w:b/>
        </w:rPr>
        <w:t xml:space="preserve">31 </w:t>
      </w:r>
      <w:r>
        <w:t xml:space="preserve"> {{field-on:Bible}}</w:t>
      </w:r>
      <w:r>
        <w:t xml:space="preserve">And it came to pass when chiefs of chariots saw Jehoshaphat, they said, It is king of Israel. And they surrounded him to fight, and Jehoshaphat cried out, and Lord saved him, and God turned them away from him.</w:t>
      </w:r>
      <w:r>
        <w:t xml:space="preserve">{{field-off:Bible}}</w:t>
      </w:r>
    </w:p>
    <w:p>
      <w:r>
        <w:rPr>
          <w:sz w:val="18"/>
          <w:color w:val="777777"/>
        </w:rPr>
        <w:t xml:space="preserve">[[@Bible:2 Chronicles 18:32]] </w:t>
      </w:r>
      <w:r>
        <w:rPr>
          <w:b/>
        </w:rPr>
        <w:t xml:space="preserve">32 </w:t>
      </w:r>
      <w:r>
        <w:t xml:space="preserve"> {{field-on:Bible}}</w:t>
      </w:r>
      <w:r>
        <w:t xml:space="preserve">And it came to pass when chiefs of chariots saw that he was not king of Israel, they turned away from him.</w:t>
      </w:r>
      <w:r>
        <w:t xml:space="preserve">{{field-off:Bible}}</w:t>
      </w:r>
    </w:p>
    <w:p>
      <w:r>
        <w:rPr>
          <w:sz w:val="18"/>
          <w:color w:val="777777"/>
        </w:rPr>
        <w:t xml:space="preserve">[[@Bible:2 Chronicles 18:33]] </w:t>
      </w:r>
      <w:r>
        <w:rPr>
          <w:b/>
        </w:rPr>
        <w:t xml:space="preserve">33 </w:t>
      </w:r>
      <w:r>
        <w:t xml:space="preserve"> {{field-on:Bible}}</w:t>
      </w:r>
      <w:r>
        <w:t xml:space="preserve">And a man bent bow by good aim and struck king of Israel between lung and between chest, and he said to driver, Turn your hand and bring me out of battle, because I am in pain.</w:t>
      </w:r>
      <w:r>
        <w:rPr>
          <w:rStyle w:val="FootnoteReference"/>
        </w:rPr>
        <w:footnoteReference w:id="6214"/>
      </w:r>
      <w:r>
        <w:t xml:space="preserve">{{field-off:Bible}}</w:t>
      </w:r>
    </w:p>
    <w:p>
      <w:r>
        <w:rPr>
          <w:sz w:val="18"/>
          <w:color w:val="777777"/>
        </w:rPr>
        <w:t xml:space="preserve">[[@Bible:2 Chronicles 18:34]] </w:t>
      </w:r>
      <w:r>
        <w:rPr>
          <w:b/>
        </w:rPr>
        <w:t xml:space="preserve">34 </w:t>
      </w:r>
      <w:r>
        <w:t xml:space="preserve"> {{field-on:Bible}}</w:t>
      </w:r>
      <w:r>
        <w:t xml:space="preserve">And battle turned in that day, and king of Israel was standing on chariot until evening against Syria, and he died at setting of sun.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[[@Bible:2 Chronicles 19:1]] </w:t>
      </w:r>
      <w:r>
        <w:rPr>
          <w:b/>
        </w:rPr>
        <w:t xml:space="preserve">1 </w:t>
      </w:r>
      <w:r>
        <w:t xml:space="preserve"> {{field-on:Bible}}</w:t>
      </w:r>
      <w:r>
        <w:t xml:space="preserve">And Jehoshaphat king of Judah</w:t>
      </w:r>
      <w:r>
        <w:rPr>
          <w:rStyle w:val="FootnoteReference"/>
        </w:rPr>
        <w:footnoteReference w:id="6215"/>
      </w:r>
      <w:r>
        <w:t xml:space="preserve"> returned to his house in peace, to </w:t>
      </w:r>
      <w:r>
        <w:t xml:space="preserve">[[Jerusalem &gt;&gt; BibleKnowledgebase:@Jerusalem]]</w:t>
      </w:r>
      <w:r>
        <w:t xml:space="preserve">.</w:t>
      </w:r>
      <w:r>
        <w:t xml:space="preserve">{{field-off:Bible}}</w:t>
      </w:r>
    </w:p>
    <w:p>
      <w:r>
        <w:rPr>
          <w:sz w:val="18"/>
          <w:color w:val="777777"/>
        </w:rPr>
        <w:t xml:space="preserve">[[@Bible:2 Chronicles 19:2]] </w:t>
      </w:r>
      <w:r>
        <w:rPr>
          <w:b/>
        </w:rPr>
        <w:t xml:space="preserve">2 </w:t>
      </w:r>
      <w:r>
        <w:t xml:space="preserve"> {{field-on:Bible}}</w:t>
      </w:r>
      <w:r>
        <w:t xml:space="preserve">And Iou son of Anani the prophet went out to meet him and said to him, King Jehoshaphat, do you help sinner, or make friendship with one hated by Lord? Because of this wrath came upon you from Lord.</w:t>
      </w:r>
      <w:r>
        <w:t xml:space="preserve">{{field-off:Bible}}</w:t>
      </w:r>
    </w:p>
    <w:p>
      <w:r>
        <w:rPr>
          <w:sz w:val="18"/>
          <w:color w:val="777777"/>
        </w:rPr>
        <w:t xml:space="preserve">[[@Bible:2 Chronicles 19:3]] </w:t>
      </w:r>
      <w:r>
        <w:rPr>
          <w:b/>
        </w:rPr>
        <w:t xml:space="preserve">3 </w:t>
      </w:r>
      <w:r>
        <w:t xml:space="preserve"> {{field-on:Bible}}</w:t>
      </w:r>
      <w:r>
        <w:t xml:space="preserve">Yet good matters were found in you, because you removed groves from land of Judah and directed your heart to seek Lord.</w:t>
      </w:r>
      <w:r>
        <w:t xml:space="preserve">{{field-off:Bible}}</w:t>
      </w:r>
    </w:p>
    <w:p>
      <w:r>
        <w:rPr>
          <w:sz w:val="18"/>
          <w:color w:val="777777"/>
        </w:rPr>
        <w:t xml:space="preserve">[[@Bible:2 Chronicles 19:4]] </w:t>
      </w:r>
      <w:r>
        <w:rPr>
          <w:b/>
        </w:rPr>
        <w:t xml:space="preserve">4 </w:t>
      </w:r>
      <w:r>
        <w:t xml:space="preserve"> {{field-on:Bible}}</w:t>
      </w:r>
      <w:r>
        <w:t xml:space="preserve">And Jehoshaphat dwelt in </w:t>
      </w:r>
      <w:r>
        <w:t xml:space="preserve">[[Jerusalem &gt;&gt; BibleKnowledgebase:@Jerusalem]]</w:t>
      </w:r>
      <w:r>
        <w:t xml:space="preserve"> and again went out to people from Bersabee to mountain of Ephraim and turned them back to Lord God of their fathers.</w:t>
      </w:r>
      <w:r>
        <w:t xml:space="preserve">{{field-off:Bible}}</w:t>
      </w:r>
    </w:p>
    <w:p>
      <w:r>
        <w:rPr>
          <w:sz w:val="18"/>
          <w:color w:val="777777"/>
        </w:rPr>
        <w:t xml:space="preserve">[[@Bible:2 Chronicles 19:5]] </w:t>
      </w:r>
      <w:r>
        <w:rPr>
          <w:b/>
        </w:rPr>
        <w:t xml:space="preserve">5 </w:t>
      </w:r>
      <w:r>
        <w:t xml:space="preserve"> {{field-on:Bible}}</w:t>
      </w:r>
      <w:r>
        <w:t xml:space="preserve">And he appointed judges in all fortified cities of Judah, city by city.</w:t>
      </w:r>
      <w:r>
        <w:t xml:space="preserve">{{field-off:Bible}}</w:t>
      </w:r>
    </w:p>
    <w:p>
      <w:r>
        <w:rPr>
          <w:sz w:val="18"/>
          <w:color w:val="777777"/>
        </w:rPr>
        <w:t xml:space="preserve">[[@Bible:2 Chronicles 19:6]] </w:t>
      </w:r>
      <w:r>
        <w:rPr>
          <w:b/>
        </w:rPr>
        <w:t xml:space="preserve">6 </w:t>
      </w:r>
      <w:r>
        <w:t xml:space="preserve"> {{field-on:Bible}}</w:t>
      </w:r>
      <w:r>
        <w:t xml:space="preserve">And he said to judges, See what you do, because you do not judge for man, but for Lord, and matters of judgment are with you.</w:t>
      </w:r>
      <w:r>
        <w:t xml:space="preserve">{{field-off:Bible}}</w:t>
      </w:r>
    </w:p>
    <w:p>
      <w:r>
        <w:rPr>
          <w:sz w:val="18"/>
          <w:color w:val="777777"/>
        </w:rPr>
        <w:t xml:space="preserve">[[@Bible:2 Chronicles 19:7]] </w:t>
      </w:r>
      <w:r>
        <w:rPr>
          <w:b/>
        </w:rPr>
        <w:t xml:space="preserve">7 </w:t>
      </w:r>
      <w:r>
        <w:t xml:space="preserve"> {{field-on:Bible}}</w:t>
      </w:r>
      <w:r>
        <w:t xml:space="preserve">And now let fear of Lord be upon you, and keep and do, because with Lord our God there is no injustice, nor regard of face, nor taking of gifts.</w:t>
      </w:r>
      <w:r>
        <w:t xml:space="preserve">{{field-off:Bible}}</w:t>
      </w:r>
    </w:p>
    <w:p>
      <w:r>
        <w:rPr>
          <w:sz w:val="18"/>
          <w:color w:val="777777"/>
        </w:rPr>
        <w:t xml:space="preserve">[[@Bible:2 Chronicles 19:8]] </w:t>
      </w:r>
      <w:r>
        <w:rPr>
          <w:b/>
        </w:rPr>
        <w:t xml:space="preserve">8 </w:t>
      </w:r>
      <w:r>
        <w:t xml:space="preserve"> {{field-on:Bible}}</w:t>
      </w:r>
      <w:r>
        <w:t xml:space="preserve">And also in </w:t>
      </w:r>
      <w:r>
        <w:t xml:space="preserve">[[Jerusalem &gt;&gt; BibleKnowledgebase:@Jerusalem]]</w:t>
      </w:r>
      <w:r>
        <w:t xml:space="preserve"> Jehoshaphat appointed from priests and Levites and patriarchs of Israel</w:t>
      </w:r>
      <w:r>
        <w:rPr>
          <w:rStyle w:val="FootnoteReference"/>
        </w:rPr>
        <w:footnoteReference w:id="6216"/>
      </w:r>
      <w:r>
        <w:t xml:space="preserve"> for judgment of Lord</w:t>
      </w:r>
      <w:r>
        <w:rPr>
          <w:rStyle w:val="FootnoteReference"/>
        </w:rPr>
        <w:footnoteReference w:id="6217"/>
      </w:r>
      <w:r>
        <w:t xml:space="preserve"> and to judge those dwelling in </w:t>
      </w:r>
      <w:r>
        <w:t xml:space="preserve">[[Jerusalem &gt;&gt; BibleKnowledgebase:@Jerusalem]]</w:t>
      </w:r>
      <w:r>
        <w:t xml:space="preserve">.</w:t>
      </w:r>
      <w:r>
        <w:rPr>
          <w:rStyle w:val="FootnoteReference"/>
        </w:rPr>
        <w:footnoteReference w:id="6218"/>
      </w:r>
      <w:r>
        <w:t xml:space="preserve">{{field-off:Bible}}</w:t>
      </w:r>
    </w:p>
    <w:p>
      <w:r>
        <w:rPr>
          <w:sz w:val="18"/>
          <w:color w:val="777777"/>
        </w:rPr>
        <w:t xml:space="preserve">[[@Bible:2 Chronicles 19:9]] </w:t>
      </w:r>
      <w:r>
        <w:rPr>
          <w:b/>
        </w:rPr>
        <w:t xml:space="preserve">9 </w:t>
      </w:r>
      <w:r>
        <w:t xml:space="preserve"> {{field-on:Bible}}</w:t>
      </w:r>
      <w:r>
        <w:t xml:space="preserve">And he commanded them, saying, Thus you shall do in fear of Lord, in truth and with full heart.</w:t>
      </w:r>
      <w:r>
        <w:t xml:space="preserve">{{field-off:Bible}}</w:t>
      </w:r>
    </w:p>
    <w:p>
      <w:r>
        <w:rPr>
          <w:sz w:val="18"/>
          <w:color w:val="777777"/>
        </w:rPr>
        <w:t xml:space="preserve">[[@Bible:2 Chronicles 19:10]] </w:t>
      </w:r>
      <w:r>
        <w:rPr>
          <w:b/>
        </w:rPr>
        <w:t xml:space="preserve">10 </w:t>
      </w:r>
      <w:r>
        <w:t xml:space="preserve"> {{field-on:Bible}}</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6219"/>
      </w:r>
      <w:r>
        <w:t xml:space="preserve">, and they shall not sin against Lord, and wrath shall not be on you and on your brothers. Thus you shall do and you shall not sin.</w:t>
      </w:r>
      <w:r>
        <w:t xml:space="preserve">{{field-off:Bible}}</w:t>
      </w:r>
    </w:p>
    <w:p>
      <w:r>
        <w:rPr>
          <w:sz w:val="18"/>
          <w:color w:val="777777"/>
        </w:rPr>
        <w:t xml:space="preserve">[[@Bible:2 Chronicles 19:11]] </w:t>
      </w:r>
      <w:r>
        <w:rPr>
          <w:b/>
        </w:rPr>
        <w:t xml:space="preserve">11 </w:t>
      </w:r>
      <w:r>
        <w:t xml:space="preserve"> {{field-on:Bible}}</w:t>
      </w:r>
      <w:r>
        <w:t xml:space="preserve">And behold, Amarias the priest is leader over you for every matter of Lord, and Zabdias son of Ishmael</w:t>
      </w:r>
      <w:r>
        <w:rPr>
          <w:rStyle w:val="FootnoteReference"/>
        </w:rPr>
        <w:footnoteReference w:id="6220"/>
      </w:r>
      <w:r>
        <w:t xml:space="preserve"> is leader for house of Judah for every matter of king, and scribes and Levites are before you. Be strong and do, and Lord shall be with good man</w:t>
      </w:r>
      <w:r>
        <w:rPr>
          <w:rStyle w:val="FootnoteReference"/>
        </w:rPr>
        <w:footnoteReference w:id="6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[[@Bible:2 Chronicles 20:1]] </w:t>
      </w:r>
      <w:r>
        <w:rPr>
          <w:b/>
        </w:rPr>
        <w:t xml:space="preserve">1 </w:t>
      </w:r>
      <w:r>
        <w:t xml:space="preserve"> {{field-on:Bible}}</w:t>
      </w:r>
      <w:r>
        <w:t xml:space="preserve">And after these things sons of Moab and sons of Ammon and with them from Minaeans came against Jehoshaphat for battle.</w:t>
      </w:r>
      <w:r>
        <w:rPr>
          <w:rStyle w:val="FootnoteReference"/>
        </w:rPr>
        <w:footnoteReference w:id="6222"/>
      </w:r>
      <w:r>
        <w:t xml:space="preserve">{{field-off:Bible}}</w:t>
      </w:r>
    </w:p>
    <w:p>
      <w:r>
        <w:rPr>
          <w:sz w:val="18"/>
          <w:color w:val="777777"/>
        </w:rPr>
        <w:t xml:space="preserve">[[@Bible:2 Chronicles 20:2]] </w:t>
      </w:r>
      <w:r>
        <w:rPr>
          <w:b/>
        </w:rPr>
        <w:t xml:space="preserve">2 </w:t>
      </w:r>
      <w:r>
        <w:t xml:space="preserve"> {{field-on:Bible}}</w:t>
      </w:r>
      <w:r>
        <w:t xml:space="preserve">And they came and reported to Jehoshaphat, saying, Great multitude has come against you from beyond sea, from Syria, and behold, they are in Asasanthamar, this is Engaddi.</w:t>
      </w:r>
      <w:r>
        <w:rPr>
          <w:rStyle w:val="FootnoteReference"/>
        </w:rPr>
        <w:footnoteReference w:id="6223"/>
      </w:r>
      <w:r>
        <w:t xml:space="preserve">{{field-off:Bible}}</w:t>
      </w:r>
    </w:p>
    <w:p>
      <w:r>
        <w:rPr>
          <w:sz w:val="18"/>
          <w:color w:val="777777"/>
        </w:rPr>
        <w:t xml:space="preserve">[[@Bible:2 Chronicles 20:3]] </w:t>
      </w:r>
      <w:r>
        <w:rPr>
          <w:b/>
        </w:rPr>
        <w:t xml:space="preserve">3 </w:t>
      </w:r>
      <w:r>
        <w:t xml:space="preserve"> {{field-on:Bible}}</w:t>
      </w:r>
      <w:r>
        <w:t xml:space="preserve">And he feared, and Jehoshaphat set his face to seek Lord and proclaimed fast in all Judah</w:t>
      </w:r>
      <w:r>
        <w:rPr>
          <w:rStyle w:val="FootnoteReference"/>
        </w:rPr>
        <w:footnoteReference w:id="6224"/>
      </w:r>
      <w:r>
        <w:t xml:space="preserve">.</w:t>
      </w:r>
      <w:r>
        <w:t xml:space="preserve">{{field-off:Bible}}</w:t>
      </w:r>
    </w:p>
    <w:p>
      <w:r>
        <w:rPr>
          <w:sz w:val="18"/>
          <w:color w:val="777777"/>
        </w:rPr>
        <w:t xml:space="preserve">[[@Bible:2 Chronicles 20:4]] </w:t>
      </w:r>
      <w:r>
        <w:rPr>
          <w:b/>
        </w:rPr>
        <w:t xml:space="preserve">4 </w:t>
      </w:r>
      <w:r>
        <w:t xml:space="preserve"> {{field-on:Bible}}</w:t>
      </w:r>
      <w:r>
        <w:t xml:space="preserve">And Judah gathered to seek Lord, and from all cities of Judah they came to seek Lord.</w:t>
      </w:r>
      <w:r>
        <w:t xml:space="preserve">{{field-off:Bible}}</w:t>
      </w:r>
    </w:p>
    <w:p>
      <w:r>
        <w:rPr>
          <w:sz w:val="18"/>
          <w:color w:val="777777"/>
        </w:rPr>
        <w:t xml:space="preserve">[[@Bible:2 Chronicles 20:5]] </w:t>
      </w:r>
      <w:r>
        <w:rPr>
          <w:b/>
        </w:rPr>
        <w:t xml:space="preserve">5 </w:t>
      </w:r>
      <w:r>
        <w:t xml:space="preserve"> {{field-on:Bible}}</w:t>
      </w:r>
      <w:r>
        <w:t xml:space="preserve">And Jehoshaphat stood in assembly of Judah in </w:t>
      </w:r>
      <w:r>
        <w:t xml:space="preserve">[[Jerusalem &gt;&gt; BibleKnowledgebase:@Jerusalem]]</w:t>
      </w:r>
      <w:r>
        <w:t xml:space="preserve">, in house of Lord, before new court,</w:t>
      </w:r>
      <w:r>
        <w:t xml:space="preserve">{{field-off:Bible}}</w:t>
      </w:r>
    </w:p>
    <w:p>
      <w:r>
        <w:rPr>
          <w:sz w:val="18"/>
          <w:color w:val="777777"/>
        </w:rPr>
        <w:t xml:space="preserve">[[@Bible:2 Chronicles 20:6]] </w:t>
      </w:r>
      <w:r>
        <w:rPr>
          <w:b/>
        </w:rPr>
        <w:t xml:space="preserve">6 </w:t>
      </w:r>
      <w:r>
        <w:t xml:space="preserve"> {{field-on:Bible}}</w:t>
      </w:r>
      <w:r>
        <w:t xml:space="preserve">and said, Lord God of our fathers, are you not God in heaven, and do you not rule over all kingdoms of nations? And in your hand are strength and power, and none can stand against you.</w:t>
      </w:r>
      <w:r>
        <w:t xml:space="preserve">{{field-off:Bible}}</w:t>
      </w:r>
    </w:p>
    <w:p>
      <w:r>
        <w:rPr>
          <w:sz w:val="18"/>
          <w:color w:val="777777"/>
        </w:rPr>
        <w:t xml:space="preserve">[[@Bible:2 Chronicles 20:7]] </w:t>
      </w:r>
      <w:r>
        <w:rPr>
          <w:b/>
        </w:rPr>
        <w:t xml:space="preserve">7 </w:t>
      </w:r>
      <w:r>
        <w:t xml:space="preserve"> {{field-on:Bible}}</w:t>
      </w:r>
      <w:r>
        <w:t xml:space="preserve">Are you not Lord who destroyed inhabitants of this land from before your people Israel</w:t>
      </w:r>
      <w:r>
        <w:rPr>
          <w:rStyle w:val="FootnoteReference"/>
        </w:rPr>
        <w:footnoteReference w:id="6225"/>
      </w:r>
      <w:r>
        <w:t xml:space="preserve"> and gave it to seed of Abraam your beloved</w:t>
      </w:r>
      <w:r>
        <w:rPr>
          <w:rStyle w:val="FootnoteReference"/>
        </w:rPr>
        <w:footnoteReference w:id="6226"/>
      </w:r>
      <w:r>
        <w:t xml:space="preserve"> forever?</w:t>
      </w:r>
      <w:r>
        <w:t xml:space="preserve">{{field-off:Bible}}</w:t>
      </w:r>
    </w:p>
    <w:p>
      <w:r>
        <w:rPr>
          <w:sz w:val="18"/>
          <w:color w:val="777777"/>
        </w:rPr>
        <w:t xml:space="preserve">[[@Bible:2 Chronicles 20:8]] </w:t>
      </w:r>
      <w:r>
        <w:rPr>
          <w:b/>
        </w:rPr>
        <w:t xml:space="preserve">8 </w:t>
      </w:r>
      <w:r>
        <w:t xml:space="preserve"> {{field-on:Bible}}</w:t>
      </w:r>
      <w:r>
        <w:t xml:space="preserve">And they dwelt in it and built in it sanctuary to your name, saying,</w:t>
      </w:r>
      <w:r>
        <w:t xml:space="preserve">{{field-off:Bible}}</w:t>
      </w:r>
    </w:p>
    <w:p>
      <w:r>
        <w:rPr>
          <w:sz w:val="18"/>
          <w:color w:val="777777"/>
        </w:rPr>
        <w:t xml:space="preserve">[[@Bible:2 Chronicles 20:9]] </w:t>
      </w:r>
      <w:r>
        <w:rPr>
          <w:b/>
        </w:rPr>
        <w:t xml:space="preserve">9 </w:t>
      </w:r>
      <w:r>
        <w:t xml:space="preserve"> {{field-on:Bible}}</w:t>
      </w:r>
      <w:r>
        <w:t xml:space="preserve">If evils come upon us, sword, judgment, death</w:t>
      </w:r>
      <w:r>
        <w:rPr>
          <w:rStyle w:val="FootnoteReference"/>
        </w:rPr>
        <w:footnoteReference w:id="6227"/>
      </w:r>
      <w:r>
        <w:t xml:space="preserve">, famine, we shall stand before this house and before you, because your name is upon this house, and we shall cry to you from affliction, and you will hear and save.</w:t>
      </w:r>
      <w:r>
        <w:t xml:space="preserve">{{field-off:Bible}}</w:t>
      </w:r>
    </w:p>
    <w:p>
      <w:r>
        <w:rPr>
          <w:sz w:val="18"/>
          <w:color w:val="777777"/>
        </w:rPr>
        <w:t xml:space="preserve">[[@Bible:2 Chronicles 20:10]] </w:t>
      </w:r>
      <w:r>
        <w:rPr>
          <w:b/>
        </w:rPr>
        <w:t xml:space="preserve">10 </w:t>
      </w:r>
      <w:r>
        <w:t xml:space="preserve"> {{field-on:Bible}}</w:t>
      </w:r>
      <w:r>
        <w:t xml:space="preserve">And now, behold, sons of Ammon and Moab and mount Seir, through whom you did not allow Israel to pass</w:t>
      </w:r>
      <w:r>
        <w:rPr>
          <w:rStyle w:val="FootnoteReference"/>
        </w:rPr>
        <w:footnoteReference w:id="6228"/>
      </w:r>
      <w:r>
        <w:t xml:space="preserve"> when they came out from land of Egypt, because they turned away from them and did not destroy them,</w:t>
      </w:r>
      <w:r>
        <w:t xml:space="preserve">{{field-off:Bible}}</w:t>
      </w:r>
    </w:p>
    <w:p>
      <w:r>
        <w:rPr>
          <w:sz w:val="18"/>
          <w:color w:val="777777"/>
        </w:rPr>
        <w:t xml:space="preserve">[[@Bible:2 Chronicles 20:11]] </w:t>
      </w:r>
      <w:r>
        <w:rPr>
          <w:b/>
        </w:rPr>
        <w:t xml:space="preserve">11 </w:t>
      </w:r>
      <w:r>
        <w:t xml:space="preserve"> {{field-on:Bible}}</w:t>
      </w:r>
      <w:r>
        <w:t xml:space="preserve">and now, behold, they attempt against us, to come cast us out from our inheritance which you gave us.</w:t>
      </w:r>
      <w:r>
        <w:t xml:space="preserve">{{field-off:Bible}}</w:t>
      </w:r>
    </w:p>
    <w:p>
      <w:r>
        <w:rPr>
          <w:sz w:val="18"/>
          <w:color w:val="777777"/>
        </w:rPr>
        <w:t xml:space="preserve">[[@Bible:2 Chronicles 20:12]] </w:t>
      </w:r>
      <w:r>
        <w:rPr>
          <w:b/>
        </w:rPr>
        <w:t xml:space="preserve">12 </w:t>
      </w:r>
      <w:r>
        <w:t xml:space="preserve"> {{field-on:Bible}}</w:t>
      </w:r>
      <w:r>
        <w:t xml:space="preserve">Lord our God, will you not judge among them? Because there is no strength in us to stand against this great multitude that came upon us, and we do not know what we should do, but our eyes are upon you.</w:t>
      </w:r>
      <w:r>
        <w:t xml:space="preserve">{{field-off:Bible}}</w:t>
      </w:r>
    </w:p>
    <w:p>
      <w:r>
        <w:rPr>
          <w:sz w:val="18"/>
          <w:color w:val="777777"/>
        </w:rPr>
        <w:t xml:space="preserve">[[@Bible:2 Chronicles 20:13]] </w:t>
      </w:r>
      <w:r>
        <w:rPr>
          <w:b/>
        </w:rPr>
        <w:t xml:space="preserve">13 </w:t>
      </w:r>
      <w:r>
        <w:t xml:space="preserve"> {{field-on:Bible}}</w:t>
      </w:r>
      <w:r>
        <w:t xml:space="preserve">And all Judah stood before Lord, and their little children and wives.</w:t>
      </w:r>
      <w:r>
        <w:t xml:space="preserve">{{field-off:Bible}}</w:t>
      </w:r>
    </w:p>
    <w:p>
      <w:r>
        <w:rPr>
          <w:sz w:val="18"/>
          <w:color w:val="777777"/>
        </w:rPr>
        <w:t xml:space="preserve">[[@Bible:2 Chronicles 20:14]] </w:t>
      </w:r>
      <w:r>
        <w:rPr>
          <w:b/>
        </w:rPr>
        <w:t xml:space="preserve">14 </w:t>
      </w:r>
      <w:r>
        <w:t xml:space="preserve"> {{field-on:Bible}}</w:t>
      </w:r>
      <w:r>
        <w:t xml:space="preserve">And upon Uzziel son of Zachariou, from sons of Banaiou, from sons of Elēēl, from Mathaniou the Levite, from sons of Asaph, spirit of Lord came in assembly,</w:t>
      </w:r>
      <w:r>
        <w:t xml:space="preserve">{{field-off:Bible}}</w:t>
      </w:r>
    </w:p>
    <w:p>
      <w:r>
        <w:rPr>
          <w:sz w:val="18"/>
          <w:color w:val="777777"/>
        </w:rPr>
        <w:t xml:space="preserve">[[@Bible:2 Chronicles 20:15]] </w:t>
      </w:r>
      <w:r>
        <w:rPr>
          <w:b/>
        </w:rPr>
        <w:t xml:space="preserve">15 </w:t>
      </w:r>
      <w:r>
        <w:t xml:space="preserve"> {{field-on:Bible}}</w:t>
      </w:r>
      <w:r>
        <w:t xml:space="preserve">and he said, Hear, all Judah and inhabitants of </w:t>
      </w:r>
      <w:r>
        <w:t xml:space="preserve">[[Jerusalem &gt;&gt; BibleKnowledgebase:@Jerusalem]]</w:t>
      </w:r>
      <w:r>
        <w:t xml:space="preserve"> and king Jehoshaphat. Thus says Lord to you: Do not fear and do not be dismayed before this great multitude, because battle is not yours but God’s.</w:t>
      </w:r>
      <w:r>
        <w:t xml:space="preserve">{{field-off:Bible}}</w:t>
      </w:r>
    </w:p>
    <w:p>
      <w:r>
        <w:rPr>
          <w:sz w:val="18"/>
          <w:color w:val="777777"/>
        </w:rPr>
        <w:t xml:space="preserve">[[@Bible:2 Chronicles 20:16]] </w:t>
      </w:r>
      <w:r>
        <w:rPr>
          <w:b/>
        </w:rPr>
        <w:t xml:space="preserve">16 </w:t>
      </w:r>
      <w:r>
        <w:t xml:space="preserve"> {{field-on:Bible}}</w:t>
      </w:r>
      <w:r>
        <w:t xml:space="preserve">Tomorrow go down against them. Behold, they are going up by ascent of Asas, and you will find them at end of river of wilderness Ieriiēl.</w:t>
      </w:r>
      <w:r>
        <w:t xml:space="preserve">{{field-off:Bible}}</w:t>
      </w:r>
    </w:p>
    <w:p>
      <w:r>
        <w:rPr>
          <w:sz w:val="18"/>
          <w:color w:val="777777"/>
        </w:rPr>
        <w:t xml:space="preserve">[[@Bible:2 Chronicles 20:17]] </w:t>
      </w:r>
      <w:r>
        <w:rPr>
          <w:b/>
        </w:rPr>
        <w:t xml:space="preserve">17 </w:t>
      </w:r>
      <w:r>
        <w:t xml:space="preserve"> {{field-on:Bible}}</w:t>
      </w:r>
      <w:r>
        <w:t xml:space="preserve">It is not for you to fight in this. Stand and see salvation of Lord</w:t>
      </w:r>
      <w:r>
        <w:rPr>
          <w:rStyle w:val="FootnoteReference"/>
        </w:rPr>
        <w:footnoteReference w:id="6229"/>
      </w:r>
      <w:r>
        <w:t xml:space="preserve"> with you, Judah and </w:t>
      </w:r>
      <w:r>
        <w:t xml:space="preserve">[[Jerusalem &gt;&gt; BibleKnowledgebase:@Jerusalem]]</w:t>
      </w:r>
      <w:r>
        <w:t xml:space="preserve">. Do not fear and do not be dismayed. Tomorrow go out to meet them, and Lord is with you.</w:t>
      </w:r>
      <w:r>
        <w:t xml:space="preserve">{{field-off:Bible}}</w:t>
      </w:r>
    </w:p>
    <w:p>
      <w:r>
        <w:rPr>
          <w:sz w:val="18"/>
          <w:color w:val="777777"/>
        </w:rPr>
        <w:t xml:space="preserve">[[@Bible:2 Chronicles 20:18]] </w:t>
      </w:r>
      <w:r>
        <w:rPr>
          <w:b/>
        </w:rPr>
        <w:t xml:space="preserve">18 </w:t>
      </w:r>
      <w:r>
        <w:t xml:space="preserve"> {{field-on:Bible}}</w:t>
      </w:r>
      <w:r>
        <w:t xml:space="preserve">And Jehoshaphat bowed with face to ground, and all Judah and inhabitants of </w:t>
      </w:r>
      <w:r>
        <w:t xml:space="preserve">[[Jerusalem &gt;&gt; BibleKnowledgebase:@Jerusalem]]</w:t>
      </w:r>
      <w:r>
        <w:t xml:space="preserve"> fell before Lord to worship Lord.</w:t>
      </w:r>
      <w:r>
        <w:t xml:space="preserve">{{field-off:Bible}}</w:t>
      </w:r>
    </w:p>
    <w:p>
      <w:r>
        <w:rPr>
          <w:sz w:val="18"/>
          <w:color w:val="777777"/>
        </w:rPr>
        <w:t xml:space="preserve">[[@Bible:2 Chronicles 20:19]] </w:t>
      </w:r>
      <w:r>
        <w:rPr>
          <w:b/>
        </w:rPr>
        <w:t xml:space="preserve">19 </w:t>
      </w:r>
      <w:r>
        <w:t xml:space="preserve"> {{field-on:Bible}}</w:t>
      </w:r>
      <w:r>
        <w:t xml:space="preserve">And Levites from sons of Kaath and from sons of Korē rose to praise Lord God of Israel with very great loud voice.</w:t>
      </w:r>
      <w:r>
        <w:t xml:space="preserve">{{field-off:Bible}}</w:t>
      </w:r>
    </w:p>
    <w:p>
      <w:r>
        <w:rPr>
          <w:sz w:val="18"/>
          <w:color w:val="777777"/>
        </w:rPr>
        <w:t xml:space="preserve">[[@Bible:2 Chronicles 20:20]] </w:t>
      </w:r>
      <w:r>
        <w:rPr>
          <w:b/>
        </w:rPr>
        <w:t xml:space="preserve">20 </w:t>
      </w:r>
      <w:r>
        <w:t xml:space="preserve"> {{field-on:Bible}}</w:t>
      </w:r>
      <w:r>
        <w:t xml:space="preserve">And they rose early in morning and went out into wilderness of Thekōe, and as they went out, Jehoshaphat stood and cried, saying, Hear me, Judah and inhabitants of </w:t>
      </w:r>
      <w:r>
        <w:t xml:space="preserve">[[Jerusalem &gt;&gt; BibleKnowledgebase:@Jerusalem]]</w:t>
      </w:r>
      <w:r>
        <w:t xml:space="preserve">. Trust in Lord your God and you shall be trusted</w:t>
      </w:r>
      <w:r>
        <w:rPr>
          <w:rStyle w:val="FootnoteReference"/>
        </w:rPr>
        <w:footnoteReference w:id="6230"/>
      </w:r>
      <w:r>
        <w:t xml:space="preserve">; trust in his prophet and you shall prosper.</w:t>
      </w:r>
      <w:r>
        <w:t xml:space="preserve">{{field-off:Bible}}</w:t>
      </w:r>
    </w:p>
    <w:p>
      <w:r>
        <w:rPr>
          <w:sz w:val="18"/>
          <w:color w:val="777777"/>
        </w:rPr>
        <w:t xml:space="preserve">[[@Bible:2 Chronicles 20:21]] </w:t>
      </w:r>
      <w:r>
        <w:rPr>
          <w:b/>
        </w:rPr>
        <w:t xml:space="preserve">21 </w:t>
      </w:r>
      <w:r>
        <w:t xml:space="preserve"> {{field-on:Bible}}</w:t>
      </w:r>
      <w:r>
        <w:t xml:space="preserve">And he took counsel with people and set singers and praisers to give thanks and praise holy things</w:t>
      </w:r>
      <w:r>
        <w:rPr>
          <w:rStyle w:val="FootnoteReference"/>
        </w:rPr>
        <w:footnoteReference w:id="6231"/>
      </w:r>
      <w:r>
        <w:t xml:space="preserve"> as they went out before force, and they said, Give thanks to Lord, because his mercy is forever.</w:t>
      </w:r>
      <w:r>
        <w:t xml:space="preserve">{{field-off:Bible}}</w:t>
      </w:r>
    </w:p>
    <w:p>
      <w:r>
        <w:rPr>
          <w:sz w:val="18"/>
          <w:color w:val="777777"/>
        </w:rPr>
        <w:t xml:space="preserve">[[@Bible:2 Chronicles 20:22]] </w:t>
      </w:r>
      <w:r>
        <w:rPr>
          <w:b/>
        </w:rPr>
        <w:t xml:space="preserve">22 </w:t>
      </w:r>
      <w:r>
        <w:t xml:space="preserve"> {{field-on:Bible}}</w:t>
      </w:r>
      <w:r>
        <w:t xml:space="preserve">And when he began praise of thanksgiving, Lord made sons of Ammon fight against Moab and mount Seir, those coming out against Judah, and they were routed.</w:t>
      </w:r>
      <w:r>
        <w:t xml:space="preserve">{{field-off:Bible}}</w:t>
      </w:r>
    </w:p>
    <w:p>
      <w:r>
        <w:rPr>
          <w:sz w:val="18"/>
          <w:color w:val="777777"/>
        </w:rPr>
        <w:t xml:space="preserve">[[@Bible:2 Chronicles 20:23]] </w:t>
      </w:r>
      <w:r>
        <w:rPr>
          <w:b/>
        </w:rPr>
        <w:t xml:space="preserve">23 </w:t>
      </w:r>
      <w:r>
        <w:t xml:space="preserve"> {{field-on:Bible}}</w:t>
      </w:r>
      <w:r>
        <w:t xml:space="preserve">And sons of Ammon and Moab rose against inhabitants of mount Seir to destroy and wipe out, and when they finished inhabitants of Seir, they rose against one another for destruction.</w:t>
      </w:r>
      <w:r>
        <w:rPr>
          <w:rStyle w:val="FootnoteReference"/>
        </w:rPr>
        <w:footnoteReference w:id="6232"/>
      </w:r>
      <w:r>
        <w:t xml:space="preserve">{{field-off:Bible}}</w:t>
      </w:r>
    </w:p>
    <w:p>
      <w:r>
        <w:rPr>
          <w:sz w:val="18"/>
          <w:color w:val="777777"/>
        </w:rPr>
        <w:t xml:space="preserve">[[@Bible:2 Chronicles 20:24]] </w:t>
      </w:r>
      <w:r>
        <w:rPr>
          <w:b/>
        </w:rPr>
        <w:t xml:space="preserve">24 </w:t>
      </w:r>
      <w:r>
        <w:t xml:space="preserve"> {{field-on:Bible}}</w:t>
      </w:r>
      <w:r>
        <w:t xml:space="preserve">And Judah came to watchtower of wilderness and looked, and saw multitude, and behold, all were dead, fallen on ground; there was none being saved.</w:t>
      </w:r>
      <w:r>
        <w:t xml:space="preserve">{{field-off:Bible}}</w:t>
      </w:r>
    </w:p>
    <w:p>
      <w:r>
        <w:rPr>
          <w:sz w:val="18"/>
          <w:color w:val="777777"/>
        </w:rPr>
        <w:t xml:space="preserve">[[@Bible:2 Chronicles 20:25]] </w:t>
      </w:r>
      <w:r>
        <w:rPr>
          <w:b/>
        </w:rPr>
        <w:t xml:space="preserve">25 </w:t>
      </w:r>
      <w:r>
        <w:t xml:space="preserve"> {{field-on:Bible}}</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6233"/>
      </w:r>
      <w:r>
        <w:rPr>
          <w:rStyle w:val="FootnoteReference"/>
        </w:rPr>
        <w:footnoteReference w:id="6234"/>
      </w:r>
      <w:r>
        <w:t xml:space="preserve">{{field-off:Bible}}</w:t>
      </w:r>
    </w:p>
    <w:p>
      <w:r>
        <w:rPr>
          <w:sz w:val="18"/>
          <w:color w:val="777777"/>
        </w:rPr>
        <w:t xml:space="preserve">[[@Bible:2 Chronicles 20:26]] </w:t>
      </w:r>
      <w:r>
        <w:rPr>
          <w:b/>
        </w:rPr>
        <w:t xml:space="preserve">26 </w:t>
      </w:r>
      <w:r>
        <w:t xml:space="preserve"> {{field-on:Bible}}</w:t>
      </w:r>
      <w:r>
        <w:t xml:space="preserve">And on fourth day they were gathered to valley of blessing, because there they blessed Lord. Therefore name of that place was called Valley of Blessing until this day.</w:t>
      </w:r>
      <w:r>
        <w:t xml:space="preserve">{{field-off:Bible}}</w:t>
      </w:r>
    </w:p>
    <w:p>
      <w:r>
        <w:rPr>
          <w:sz w:val="18"/>
          <w:color w:val="777777"/>
        </w:rPr>
        <w:t xml:space="preserve">[[@Bible:2 Chronicles 20:27]] </w:t>
      </w:r>
      <w:r>
        <w:rPr>
          <w:b/>
        </w:rPr>
        <w:t xml:space="preserve">27 </w:t>
      </w:r>
      <w:r>
        <w:t xml:space="preserve"> {{field-on:Bible}}</w:t>
      </w:r>
      <w:r>
        <w:t xml:space="preserve">And every man of Judah returned to </w:t>
      </w:r>
      <w:r>
        <w:t xml:space="preserve">[[Jerusalem &gt;&gt; BibleKnowledgebase:@Jerusalem]]</w:t>
      </w:r>
      <w:r>
        <w:t xml:space="preserve">, and Jehoshaphat leading them, with great gladness, because Lord gladdened them from their enemies.</w:t>
      </w:r>
      <w:r>
        <w:t xml:space="preserve">{{field-off:Bible}}</w:t>
      </w:r>
    </w:p>
    <w:p>
      <w:r>
        <w:rPr>
          <w:sz w:val="18"/>
          <w:color w:val="777777"/>
        </w:rPr>
        <w:t xml:space="preserve">[[@Bible:2 Chronicles 20:28]] </w:t>
      </w:r>
      <w:r>
        <w:rPr>
          <w:b/>
        </w:rPr>
        <w:t xml:space="preserve">28 </w:t>
      </w:r>
      <w:r>
        <w:t xml:space="preserve"> {{field-on:Bible}}</w:t>
      </w:r>
      <w:r>
        <w:t xml:space="preserve">And they entered into </w:t>
      </w:r>
      <w:r>
        <w:t xml:space="preserve">[[Jerusalem &gt;&gt; BibleKnowledgebase:@Jerusalem]]</w:t>
      </w:r>
      <w:r>
        <w:t xml:space="preserve"> with harps and lyres and trumpets to house of Lord.</w:t>
      </w:r>
      <w:r>
        <w:t xml:space="preserve">{{field-off:Bible}}</w:t>
      </w:r>
    </w:p>
    <w:p>
      <w:r>
        <w:rPr>
          <w:sz w:val="18"/>
          <w:color w:val="777777"/>
        </w:rPr>
        <w:t xml:space="preserve">[[@Bible:2 Chronicles 20:29]] </w:t>
      </w:r>
      <w:r>
        <w:rPr>
          <w:b/>
        </w:rPr>
        <w:t xml:space="preserve">29 </w:t>
      </w:r>
      <w:r>
        <w:t xml:space="preserve"> {{field-on:Bible}}</w:t>
      </w:r>
      <w:r>
        <w:t xml:space="preserve">And terror of Lord came upon all kingdoms of earth when they heard that Lord fought against adversaries of Israel.</w:t>
      </w:r>
      <w:r>
        <w:t xml:space="preserve">{{field-off:Bible}}</w:t>
      </w:r>
    </w:p>
    <w:p>
      <w:r>
        <w:rPr>
          <w:sz w:val="18"/>
          <w:color w:val="777777"/>
        </w:rPr>
        <w:t xml:space="preserve">[[@Bible:2 Chronicles 20:30]] </w:t>
      </w:r>
      <w:r>
        <w:rPr>
          <w:b/>
        </w:rPr>
        <w:t xml:space="preserve">30 </w:t>
      </w:r>
      <w:r>
        <w:t xml:space="preserve"> {{field-on:Bible}}</w:t>
      </w:r>
      <w:r>
        <w:t xml:space="preserve">And kingdom of Jehoshaphat was at peace, and his God gave him rest all around.</w:t>
      </w:r>
      <w:r>
        <w:t xml:space="preserve">{{field-off:Bible}}</w:t>
      </w:r>
    </w:p>
    <w:p>
      <w:r>
        <w:rPr>
          <w:sz w:val="18"/>
          <w:color w:val="777777"/>
        </w:rPr>
        <w:t xml:space="preserve">[[@Bible:2 Chronicles 20:31]] </w:t>
      </w:r>
      <w:r>
        <w:rPr>
          <w:b/>
        </w:rPr>
        <w:t xml:space="preserve">31 </w:t>
      </w:r>
      <w:r>
        <w:t xml:space="preserve"> {{field-on:Bible}}</w:t>
      </w:r>
      <w:r>
        <w:t xml:space="preserve">And Jehoshaphat reigned over Judah, being thirty-five years old when he reigned, and he reigned twenty-five years in </w:t>
      </w:r>
      <w:r>
        <w:t xml:space="preserve">[[Jerusalem &gt;&gt; BibleKnowledgebase:@Jerusalem]]</w:t>
      </w:r>
      <w:r>
        <w:t xml:space="preserve">, and his mother’s name was Azouba daughter of Sali.</w:t>
      </w:r>
      <w:r>
        <w:t xml:space="preserve">{{field-off:Bible}}</w:t>
      </w:r>
    </w:p>
    <w:p>
      <w:r>
        <w:rPr>
          <w:sz w:val="18"/>
          <w:color w:val="777777"/>
        </w:rPr>
        <w:t xml:space="preserve">[[@Bible:2 Chronicles 20:32]] </w:t>
      </w:r>
      <w:r>
        <w:rPr>
          <w:b/>
        </w:rPr>
        <w:t xml:space="preserve">32 </w:t>
      </w:r>
      <w:r>
        <w:t xml:space="preserve"> {{field-on:Bible}}</w:t>
      </w:r>
      <w:r>
        <w:t xml:space="preserve">And he walked in ways of Asa his father and did not turn aside from doing upright in sight of Lord.</w:t>
      </w:r>
      <w:r>
        <w:t xml:space="preserve">{{field-off:Bible}}</w:t>
      </w:r>
    </w:p>
    <w:p>
      <w:r>
        <w:rPr>
          <w:sz w:val="18"/>
          <w:color w:val="777777"/>
        </w:rPr>
        <w:t xml:space="preserve">[[@Bible:2 Chronicles 20:33]] </w:t>
      </w:r>
      <w:r>
        <w:rPr>
          <w:b/>
        </w:rPr>
        <w:t xml:space="preserve">33 </w:t>
      </w:r>
      <w:r>
        <w:t xml:space="preserve"> {{field-on:Bible}}</w:t>
      </w:r>
      <w:r>
        <w:t xml:space="preserve">But high places still existed, and people still did not direct heart toward Lord God of their fathers.</w:t>
      </w:r>
      <w:r>
        <w:t xml:space="preserve">{{field-off:Bible}}</w:t>
      </w:r>
    </w:p>
    <w:p>
      <w:r>
        <w:rPr>
          <w:sz w:val="18"/>
          <w:color w:val="777777"/>
        </w:rPr>
        <w:t xml:space="preserve">[[@Bible:2 Chronicles 20:34]] </w:t>
      </w:r>
      <w:r>
        <w:rPr>
          <w:b/>
        </w:rPr>
        <w:t xml:space="preserve">34 </w:t>
      </w:r>
      <w:r>
        <w:t xml:space="preserve"> {{field-on:Bible}}</w:t>
      </w:r>
      <w:r>
        <w:t xml:space="preserve">And rest of matters of Jehoshaphat, first and last, behold, written in words of Iou son of Anani, who wrote book of kings of Israel.</w:t>
      </w:r>
      <w:r>
        <w:t xml:space="preserve">{{field-off:Bible}}</w:t>
      </w:r>
    </w:p>
    <w:p>
      <w:r>
        <w:rPr>
          <w:sz w:val="18"/>
          <w:color w:val="777777"/>
        </w:rPr>
        <w:t xml:space="preserve">[[@Bible:2 Chronicles 20:35]] </w:t>
      </w:r>
      <w:r>
        <w:rPr>
          <w:b/>
        </w:rPr>
        <w:t xml:space="preserve">35 </w:t>
      </w:r>
      <w:r>
        <w:t xml:space="preserve"> {{field-on:Bible}}</w:t>
      </w:r>
      <w:r>
        <w:t xml:space="preserve">And after these things Jehoshaphat king of Judah joined himself with Ochozias</w:t>
      </w:r>
      <w:r>
        <w:rPr>
          <w:rStyle w:val="FootnoteReference"/>
        </w:rPr>
        <w:footnoteReference w:id="6235"/>
      </w:r>
      <w:r>
        <w:t xml:space="preserve"> king of Israel, and he acted lawlessly.</w:t>
      </w:r>
      <w:r>
        <w:t xml:space="preserve">{{field-off:Bible}}</w:t>
      </w:r>
    </w:p>
    <w:p>
      <w:r>
        <w:rPr>
          <w:sz w:val="18"/>
          <w:color w:val="777777"/>
        </w:rPr>
        <w:t xml:space="preserve">[[@Bible:2 Chronicles 20:36]] </w:t>
      </w:r>
      <w:r>
        <w:rPr>
          <w:b/>
        </w:rPr>
        <w:t xml:space="preserve">36 </w:t>
      </w:r>
      <w:r>
        <w:t xml:space="preserve"> {{field-on:Bible}}</w:t>
      </w:r>
      <w:r>
        <w:t xml:space="preserve">In making and going with him to make ships to go to Tharsis, he made ships in Gasiōngaber.</w:t>
      </w:r>
      <w:r>
        <w:t xml:space="preserve">{{field-off:Bible}}</w:t>
      </w:r>
    </w:p>
    <w:p>
      <w:r>
        <w:rPr>
          <w:sz w:val="18"/>
          <w:color w:val="777777"/>
        </w:rPr>
        <w:t xml:space="preserve">[[@Bible:2 Chronicles 20:37]] </w:t>
      </w:r>
      <w:r>
        <w:rPr>
          <w:b/>
        </w:rPr>
        <w:t xml:space="preserve">37 </w:t>
      </w:r>
      <w:r>
        <w:t xml:space="preserve"> {{field-on:Bible}}</w:t>
      </w:r>
      <w:r>
        <w:t xml:space="preserve">And Eliezer son of Dōdia from Marisa prophesied against Jehoshaphat, saying, Because you made friendship with Ochozias, Lord broke your work, and your ships were wrecked and were not able to go to Tharsis.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[[@Bible:2 Chronicles 21:1]] </w:t>
      </w:r>
      <w:r>
        <w:rPr>
          <w:b/>
        </w:rPr>
        <w:t xml:space="preserve">1 </w:t>
      </w:r>
      <w:r>
        <w:t xml:space="preserve"> {{field-on:Bible}}</w:t>
      </w:r>
      <w:r>
        <w:t xml:space="preserve">And Jehoshaphat slept with his fathers and was buried beside his fathers in City of David</w:t>
      </w:r>
      <w:r>
        <w:rPr>
          <w:rStyle w:val="FootnoteReference"/>
        </w:rPr>
        <w:footnoteReference w:id="6236"/>
      </w:r>
      <w:r>
        <w:t xml:space="preserve">, and Jehoram his son reigned in his place.</w:t>
      </w:r>
      <w:r>
        <w:t xml:space="preserve">{{field-off:Bible}}</w:t>
      </w:r>
    </w:p>
    <w:p>
      <w:r>
        <w:rPr>
          <w:sz w:val="18"/>
          <w:color w:val="777777"/>
        </w:rPr>
        <w:t xml:space="preserve">[[@Bible:2 Chronicles 21:2]] </w:t>
      </w:r>
      <w:r>
        <w:rPr>
          <w:b/>
        </w:rPr>
        <w:t xml:space="preserve">2 </w:t>
      </w:r>
      <w:r>
        <w:t xml:space="preserve"> {{field-on:Bible}}</w:t>
      </w:r>
      <w:r>
        <w:t xml:space="preserve">And he had brothers, sons of Jehoshaphat: Azarias and Jehiel and Zacharias and Azarias and Michael and Saphatias; all these were sons of Jehoshaphat king of Judah</w:t>
      </w:r>
      <w:r>
        <w:rPr>
          <w:rStyle w:val="FootnoteReference"/>
        </w:rPr>
        <w:footnoteReference w:id="6237"/>
      </w:r>
      <w:r>
        <w:t xml:space="preserve">.</w:t>
      </w:r>
      <w:r>
        <w:rPr>
          <w:rStyle w:val="FootnoteReference"/>
        </w:rPr>
        <w:footnoteReference w:id="6238"/>
      </w:r>
      <w:r>
        <w:t xml:space="preserve">{{field-off:Bible}}</w:t>
      </w:r>
    </w:p>
    <w:p>
      <w:r>
        <w:rPr>
          <w:sz w:val="18"/>
          <w:color w:val="777777"/>
        </w:rPr>
        <w:t xml:space="preserve">[[@Bible:2 Chronicles 21:3]] </w:t>
      </w:r>
      <w:r>
        <w:rPr>
          <w:b/>
        </w:rPr>
        <w:t xml:space="preserve">3 </w:t>
      </w:r>
      <w:r>
        <w:t xml:space="preserve"> {{field-on:Bible}}</w:t>
      </w:r>
      <w:r>
        <w:t xml:space="preserve">And their father gave them many gifts, silver and gold and weapons, with fortified cities in Judah, but kingdom he gave to Jehoram, because he was firstborn.</w:t>
      </w:r>
      <w:r>
        <w:t xml:space="preserve">{{field-off:Bible}}</w:t>
      </w:r>
    </w:p>
    <w:p>
      <w:r>
        <w:rPr>
          <w:sz w:val="18"/>
          <w:color w:val="777777"/>
        </w:rPr>
        <w:t xml:space="preserve">[[@Bible:2 Chronicles 21:4]] </w:t>
      </w:r>
      <w:r>
        <w:rPr>
          <w:b/>
        </w:rPr>
        <w:t xml:space="preserve">4 </w:t>
      </w:r>
      <w:r>
        <w:t xml:space="preserve"> {{field-on:Bible}}</w:t>
      </w:r>
      <w:r>
        <w:t xml:space="preserve">And Jehoram rose over his kingdom and grew strong and killed all his brothers with sword, and also from rulers of Israel</w:t>
      </w:r>
      <w:r>
        <w:rPr>
          <w:rStyle w:val="FootnoteReference"/>
        </w:rPr>
        <w:footnoteReference w:id="6239"/>
      </w:r>
      <w:r>
        <w:t xml:space="preserve">.</w:t>
      </w:r>
      <w:r>
        <w:t xml:space="preserve">{{field-off:Bible}}</w:t>
      </w:r>
    </w:p>
    <w:p>
      <w:r>
        <w:rPr>
          <w:sz w:val="18"/>
          <w:color w:val="777777"/>
        </w:rPr>
        <w:t xml:space="preserve">[[@Bible:2 Chronicles 21:5]] </w:t>
      </w:r>
      <w:r>
        <w:rPr>
          <w:b/>
        </w:rPr>
        <w:t xml:space="preserve">5 </w:t>
      </w:r>
      <w:r>
        <w:t xml:space="preserve"> {{field-on:Bible}}</w:t>
      </w:r>
      <w:r>
        <w:t xml:space="preserve">Jehoram was thirty-two years old when he became king, and eight years he reigned in </w:t>
      </w:r>
      <w:r>
        <w:t xml:space="preserve">[[Jerusalem &gt;&gt; BibleKnowledgebase:@Jerusalem]]</w:t>
      </w:r>
      <w:r>
        <w:t xml:space="preserve">.</w:t>
      </w:r>
      <w:r>
        <w:t xml:space="preserve">{{field-off:Bible}}</w:t>
      </w:r>
    </w:p>
    <w:p>
      <w:r>
        <w:rPr>
          <w:sz w:val="18"/>
          <w:color w:val="777777"/>
        </w:rPr>
        <w:t xml:space="preserve">[[@Bible:2 Chronicles 21:6]] </w:t>
      </w:r>
      <w:r>
        <w:rPr>
          <w:b/>
        </w:rPr>
        <w:t xml:space="preserve">6 </w:t>
      </w:r>
      <w:r>
        <w:t xml:space="preserve"> {{field-on:Bible}}</w:t>
      </w:r>
      <w:r>
        <w:t xml:space="preserve">And he walked in way of kings of Israel, as house of Ahab did, because daughter of Ahab was his wife, and he did evil before Lord.</w:t>
      </w:r>
      <w:r>
        <w:t xml:space="preserve">{{field-off:Bible}}</w:t>
      </w:r>
    </w:p>
    <w:p>
      <w:r>
        <w:rPr>
          <w:sz w:val="18"/>
          <w:color w:val="777777"/>
        </w:rPr>
        <w:t xml:space="preserve">[[@Bible:2 Chronicles 21:7]] </w:t>
      </w:r>
      <w:r>
        <w:rPr>
          <w:b/>
        </w:rPr>
        <w:t xml:space="preserve">7 </w:t>
      </w:r>
      <w:r>
        <w:t xml:space="preserve"> {{field-on:Bible}}</w:t>
      </w:r>
      <w:r>
        <w:t xml:space="preserve">And Lord did not want to destroy house of David because of covenant which he made with David and as he said to give to him lamp and to his sons all days.</w:t>
      </w:r>
      <w:r>
        <w:t xml:space="preserve">{{field-off:Bible}}</w:t>
      </w:r>
    </w:p>
    <w:p>
      <w:r>
        <w:rPr>
          <w:sz w:val="18"/>
          <w:color w:val="777777"/>
        </w:rPr>
        <w:t xml:space="preserve">[[@Bible:2 Chronicles 21:8]] </w:t>
      </w:r>
      <w:r>
        <w:rPr>
          <w:b/>
        </w:rPr>
        <w:t xml:space="preserve">8 </w:t>
      </w:r>
      <w:r>
        <w:t xml:space="preserve"> {{field-on:Bible}}</w:t>
      </w:r>
      <w:r>
        <w:t xml:space="preserve">In those days Edom rebelled from Judah and made king over themselves.</w:t>
      </w:r>
      <w:r>
        <w:t xml:space="preserve">{{field-off:Bible}}</w:t>
      </w:r>
    </w:p>
    <w:p>
      <w:r>
        <w:rPr>
          <w:sz w:val="18"/>
          <w:color w:val="777777"/>
        </w:rPr>
        <w:t xml:space="preserve">[[@Bible:2 Chronicles 21:9]] </w:t>
      </w:r>
      <w:r>
        <w:rPr>
          <w:b/>
        </w:rPr>
        <w:t xml:space="preserve">9 </w:t>
      </w:r>
      <w:r>
        <w:t xml:space="preserve"> {{field-on:Bible}}</w:t>
      </w:r>
      <w:r>
        <w:t xml:space="preserve">And Jehoram went with rulers and all cavalry with him, and it came to pass, he rose by night and struck Edom encircling him and commanders of chariots, and people fled to their tents.</w:t>
      </w:r>
      <w:r>
        <w:t xml:space="preserve">{{field-off:Bible}}</w:t>
      </w:r>
    </w:p>
    <w:p>
      <w:r>
        <w:rPr>
          <w:sz w:val="18"/>
          <w:color w:val="777777"/>
        </w:rPr>
        <w:t xml:space="preserve">[[@Bible:2 Chronicles 21:10]] </w:t>
      </w:r>
      <w:r>
        <w:rPr>
          <w:b/>
        </w:rPr>
        <w:t xml:space="preserve">10 </w:t>
      </w:r>
      <w:r>
        <w:t xml:space="preserve"> {{field-on:Bible}}</w:t>
      </w:r>
      <w:r>
        <w:t xml:space="preserve">And Edom rebelled from Judah until this day. Then Lobna rebelled at that time from his hand, because he forsook Lord God of his fathers.</w:t>
      </w:r>
      <w:r>
        <w:t xml:space="preserve">{{field-off:Bible}}</w:t>
      </w:r>
    </w:p>
    <w:p>
      <w:r>
        <w:rPr>
          <w:sz w:val="18"/>
          <w:color w:val="777777"/>
        </w:rPr>
        <w:t xml:space="preserve">[[@Bible:2 Chronicles 21:11]] </w:t>
      </w:r>
      <w:r>
        <w:rPr>
          <w:b/>
        </w:rPr>
        <w:t xml:space="preserve">11 </w:t>
      </w:r>
      <w:r>
        <w:t xml:space="preserve"> {{field-on:Bible}}</w:t>
      </w:r>
      <w:r>
        <w:t xml:space="preserve">And he too made high places in cities of Judah and prostituted inhabitants of </w:t>
      </w:r>
      <w:r>
        <w:t xml:space="preserve">[[Jerusalem &gt;&gt; BibleKnowledgebase:@Jerusalem]]</w:t>
      </w:r>
      <w:r>
        <w:t xml:space="preserve"> and led Judah astray.</w:t>
      </w:r>
      <w:r>
        <w:t xml:space="preserve">{{field-off:Bible}}</w:t>
      </w:r>
    </w:p>
    <w:p>
      <w:r>
        <w:rPr>
          <w:sz w:val="18"/>
          <w:color w:val="777777"/>
        </w:rPr>
        <w:t xml:space="preserve">[[@Bible:2 Chronicles 21:12]] </w:t>
      </w:r>
      <w:r>
        <w:rPr>
          <w:b/>
        </w:rPr>
        <w:t xml:space="preserve">12 </w:t>
      </w:r>
      <w:r>
        <w:t xml:space="preserve"> {{field-on:Bible}}</w:t>
      </w:r>
      <w:r>
        <w:t xml:space="preserve">And writing came to him from Ēlias the prophet, saying, Thus says Lord God of David your father: Because you did not walk in way of Jehoshaphat your father and in ways of Asa king of Judah,</w:t>
      </w:r>
      <w:r>
        <w:t xml:space="preserve">{{field-off:Bible}}</w:t>
      </w:r>
    </w:p>
    <w:p>
      <w:r>
        <w:rPr>
          <w:sz w:val="18"/>
          <w:color w:val="777777"/>
        </w:rPr>
        <w:t xml:space="preserve">[[@Bible:2 Chronicles 21:13]] </w:t>
      </w:r>
      <w:r>
        <w:rPr>
          <w:b/>
        </w:rPr>
        <w:t xml:space="preserve">13 </w:t>
      </w:r>
      <w:r>
        <w:t xml:space="preserve"> {{field-on:Bible}}</w:t>
      </w:r>
      <w:r>
        <w:t xml:space="preserve">but walked in ways of kings of Israel and prostituted Judah and inhabitants of </w:t>
      </w:r>
      <w:r>
        <w:t xml:space="preserve">[[Jerusalem &gt;&gt; BibleKnowledgebase:@Jerusalem]]</w:t>
      </w:r>
      <w:r>
        <w:t xml:space="preserve"> as house of Ahab prostituted, and you killed your brothers, sons of your father, those better than you,</w:t>
      </w:r>
      <w:r>
        <w:rPr>
          <w:rStyle w:val="FootnoteReference"/>
        </w:rPr>
        <w:footnoteReference w:id="6240"/>
      </w:r>
      <w:r>
        <w:t xml:space="preserve">{{field-off:Bible}}</w:t>
      </w:r>
    </w:p>
    <w:p>
      <w:r>
        <w:rPr>
          <w:sz w:val="18"/>
          <w:color w:val="777777"/>
        </w:rPr>
        <w:t xml:space="preserve">[[@Bible:2 Chronicles 21:14]] </w:t>
      </w:r>
      <w:r>
        <w:rPr>
          <w:b/>
        </w:rPr>
        <w:t xml:space="preserve">14 </w:t>
      </w:r>
      <w:r>
        <w:t xml:space="preserve"> {{field-on:Bible}}</w:t>
      </w:r>
      <w:r>
        <w:t xml:space="preserve">behold, Lord will strike you with great plague among your people and among your sons and among your wives and among all your baggage.</w:t>
      </w:r>
      <w:r>
        <w:t xml:space="preserve">{{field-off:Bible}}</w:t>
      </w:r>
    </w:p>
    <w:p>
      <w:r>
        <w:rPr>
          <w:sz w:val="18"/>
          <w:color w:val="777777"/>
        </w:rPr>
        <w:t xml:space="preserve">[[@Bible:2 Chronicles 21:15]] </w:t>
      </w:r>
      <w:r>
        <w:rPr>
          <w:b/>
        </w:rPr>
        <w:t xml:space="preserve">15 </w:t>
      </w:r>
      <w:r>
        <w:t xml:space="preserve"> {{field-on:Bible}}</w:t>
      </w:r>
      <w:r>
        <w:t xml:space="preserve">And you with evil weakness, in disease of belly, until your belly comes out with sickness from day to day.</w:t>
      </w:r>
      <w:r>
        <w:t xml:space="preserve">{{field-off:Bible}}</w:t>
      </w:r>
    </w:p>
    <w:p>
      <w:r>
        <w:rPr>
          <w:sz w:val="18"/>
          <w:color w:val="777777"/>
        </w:rPr>
        <w:t xml:space="preserve">[[@Bible:2 Chronicles 21:16]] </w:t>
      </w:r>
      <w:r>
        <w:rPr>
          <w:b/>
        </w:rPr>
        <w:t xml:space="preserve">16 </w:t>
      </w:r>
      <w:r>
        <w:t xml:space="preserve"> {{field-on:Bible}}</w:t>
      </w:r>
      <w:r>
        <w:t xml:space="preserve">And Lord stirred up against Jehoram Philistines and Arabs and neighbors of Aithiopians.</w:t>
      </w:r>
      <w:r>
        <w:t xml:space="preserve">{{field-off:Bible}}</w:t>
      </w:r>
    </w:p>
    <w:p>
      <w:r>
        <w:rPr>
          <w:sz w:val="18"/>
          <w:color w:val="777777"/>
        </w:rPr>
        <w:t xml:space="preserve">[[@Bible:2 Chronicles 21:17]] </w:t>
      </w:r>
      <w:r>
        <w:rPr>
          <w:b/>
        </w:rPr>
        <w:t xml:space="preserve">17 </w:t>
      </w:r>
      <w:r>
        <w:t xml:space="preserve"> {{field-on:Bible}}</w:t>
      </w:r>
      <w:r>
        <w:t xml:space="preserve">And they went up against Judah and overpowered</w:t>
      </w:r>
      <w:r>
        <w:rPr>
          <w:rStyle w:val="FootnoteReference"/>
        </w:rPr>
        <w:footnoteReference w:id="6241"/>
      </w:r>
      <w:r>
        <w:t xml:space="preserve"> and carried away all baggage they found in house of king and his sons and his daughters, and no son was left to him except Ochozias, youngest of his sons.</w:t>
      </w:r>
      <w:r>
        <w:rPr>
          <w:rStyle w:val="FootnoteReference"/>
        </w:rPr>
        <w:footnoteReference w:id="6242"/>
      </w:r>
      <w:r>
        <w:t xml:space="preserve">{{field-off:Bible}}</w:t>
      </w:r>
    </w:p>
    <w:p>
      <w:r>
        <w:rPr>
          <w:sz w:val="18"/>
          <w:color w:val="777777"/>
        </w:rPr>
        <w:t xml:space="preserve">[[@Bible:2 Chronicles 21:18]] </w:t>
      </w:r>
      <w:r>
        <w:rPr>
          <w:b/>
        </w:rPr>
        <w:t xml:space="preserve">18 </w:t>
      </w:r>
      <w:r>
        <w:t xml:space="preserve"> {{field-on:Bible}}</w:t>
      </w:r>
      <w:r>
        <w:t xml:space="preserve">And after all these things Lord struck him in belly with weakness that had no healing.</w:t>
      </w:r>
      <w:r>
        <w:t xml:space="preserve">{{field-off:Bible}}</w:t>
      </w:r>
    </w:p>
    <w:p>
      <w:r>
        <w:rPr>
          <w:sz w:val="18"/>
          <w:color w:val="777777"/>
        </w:rPr>
        <w:t xml:space="preserve">[[@Bible:2 Chronicles 21:19]] </w:t>
      </w:r>
      <w:r>
        <w:rPr>
          <w:b/>
        </w:rPr>
        <w:t xml:space="preserve">19 </w:t>
      </w:r>
      <w:r>
        <w:t xml:space="preserve"> {{field-on:Bible}}</w:t>
      </w:r>
      <w:r>
        <w:t xml:space="preserve">And it came to pass from days to days</w:t>
      </w:r>
      <w:r>
        <w:rPr>
          <w:rStyle w:val="FootnoteReference"/>
        </w:rPr>
        <w:footnoteReference w:id="6243"/>
      </w:r>
      <w:r>
        <w:t xml:space="preserve">, and as time of days came, two days, his belly came out with disease, and he died in evil weakness, and his people did not make funeral for him like funeral of his fathers.</w:t>
      </w:r>
      <w:r>
        <w:t xml:space="preserve">{{field-off:Bible}}</w:t>
      </w:r>
    </w:p>
    <w:p>
      <w:r>
        <w:rPr>
          <w:sz w:val="18"/>
          <w:color w:val="777777"/>
        </w:rPr>
        <w:t xml:space="preserve">[[@Bible:2 Chronicles 21:20]] </w:t>
      </w:r>
      <w:r>
        <w:rPr>
          <w:b/>
        </w:rPr>
        <w:t xml:space="preserve">20 </w:t>
      </w:r>
      <w:r>
        <w:t xml:space="preserve"> {{field-on:Bible}}</w:t>
      </w:r>
      <w:r>
        <w:t xml:space="preserve">He was thirty-two years old when he reigned, and eight years he reigned in </w:t>
      </w:r>
      <w:r>
        <w:t xml:space="preserve">[[Jerusalem &gt;&gt; BibleKnowledgebase:@Jerusalem]]</w:t>
      </w:r>
      <w:r>
        <w:t xml:space="preserve">, and he went away without praise</w:t>
      </w:r>
      <w:r>
        <w:rPr>
          <w:rStyle w:val="FootnoteReference"/>
        </w:rPr>
        <w:footnoteReference w:id="6244"/>
      </w:r>
      <w:r>
        <w:t xml:space="preserve"> and was buried in City of David, but not in tombs of kings.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[[@Bible:2 Chronicles 22:1]] </w:t>
      </w:r>
      <w:r>
        <w:rPr>
          <w:b/>
        </w:rPr>
        <w:t xml:space="preserve">1 </w:t>
      </w:r>
      <w:r>
        <w:t xml:space="preserve"> {{field-on:Bible}}</w:t>
      </w:r>
      <w:r>
        <w:t xml:space="preserve">And inhabitants of </w:t>
      </w:r>
      <w:r>
        <w:t xml:space="preserve">[[Jerusalem &gt;&gt; BibleKnowledgebase:@Jerusalem]]</w:t>
      </w:r>
      <w:r>
        <w:t xml:space="preserve"> made Ochozias his son, youngest, king in his place, because raiding band that came upon them, Arabs and Alimazones</w:t>
      </w:r>
      <w:r>
        <w:rPr>
          <w:rStyle w:val="FootnoteReference"/>
        </w:rPr>
        <w:footnoteReference w:id="6245"/>
      </w:r>
      <w:r>
        <w:t xml:space="preserve">, killed all elders. And Ochozias son of Jehoram king of Judah</w:t>
      </w:r>
      <w:r>
        <w:rPr>
          <w:rStyle w:val="FootnoteReference"/>
        </w:rPr>
        <w:footnoteReference w:id="6246"/>
      </w:r>
      <w:r>
        <w:t xml:space="preserve"> reigned.</w:t>
      </w:r>
      <w:r>
        <w:t xml:space="preserve">{{field-off:Bible}}</w:t>
      </w:r>
    </w:p>
    <w:p>
      <w:r>
        <w:rPr>
          <w:sz w:val="18"/>
          <w:color w:val="777777"/>
        </w:rPr>
        <w:t xml:space="preserve">[[@Bible:2 Chronicles 22:2]] </w:t>
      </w:r>
      <w:r>
        <w:rPr>
          <w:b/>
        </w:rPr>
        <w:t xml:space="preserve">2 </w:t>
      </w:r>
      <w:r>
        <w:t xml:space="preserve"> {{field-on:Bible}}</w:t>
      </w:r>
      <w:r>
        <w:t xml:space="preserve">Ochozias was twenty years old when he reigned, and one year he reigned in </w:t>
      </w:r>
      <w:r>
        <w:t xml:space="preserve">[[Jerusalem &gt;&gt; BibleKnowledgebase:@Jerusalem]]</w:t>
      </w:r>
      <w:r>
        <w:t xml:space="preserve">, and his mother’s name was Gotholia daughter of Ambri.</w:t>
      </w:r>
      <w:r>
        <w:rPr>
          <w:rStyle w:val="FootnoteReference"/>
        </w:rPr>
        <w:footnoteReference w:id="6247"/>
      </w:r>
      <w:r>
        <w:rPr>
          <w:rStyle w:val="FootnoteReference"/>
        </w:rPr>
        <w:footnoteReference w:id="6248"/>
      </w:r>
      <w:r>
        <w:t xml:space="preserve">{{field-off:Bible}}</w:t>
      </w:r>
    </w:p>
    <w:p>
      <w:r>
        <w:rPr>
          <w:sz w:val="18"/>
          <w:color w:val="777777"/>
        </w:rPr>
        <w:t xml:space="preserve">[[@Bible:2 Chronicles 22:3]] </w:t>
      </w:r>
      <w:r>
        <w:rPr>
          <w:b/>
        </w:rPr>
        <w:t xml:space="preserve">3 </w:t>
      </w:r>
      <w:r>
        <w:t xml:space="preserve"> {{field-on:Bible}}</w:t>
      </w:r>
      <w:r>
        <w:t xml:space="preserve">And he walked in way of house of Ahab, because his mother was counselor to him in sinning.</w:t>
      </w:r>
      <w:r>
        <w:t xml:space="preserve">{{field-off:Bible}}</w:t>
      </w:r>
    </w:p>
    <w:p>
      <w:r>
        <w:rPr>
          <w:sz w:val="18"/>
          <w:color w:val="777777"/>
        </w:rPr>
        <w:t xml:space="preserve">[[@Bible:2 Chronicles 22:4]] </w:t>
      </w:r>
      <w:r>
        <w:rPr>
          <w:b/>
        </w:rPr>
        <w:t xml:space="preserve">4 </w:t>
      </w:r>
      <w:r>
        <w:t xml:space="preserve"> {{field-on:Bible}}</w:t>
      </w:r>
      <w:r>
        <w:t xml:space="preserve">And he did evil before Lord like house of Ahab, because they were counselors to him after death of his father, to destroy him.</w:t>
      </w:r>
      <w:r>
        <w:t xml:space="preserve">{{field-off:Bible}}</w:t>
      </w:r>
    </w:p>
    <w:p>
      <w:r>
        <w:rPr>
          <w:sz w:val="18"/>
          <w:color w:val="777777"/>
        </w:rPr>
        <w:t xml:space="preserve">[[@Bible:2 Chronicles 22:5]] </w:t>
      </w:r>
      <w:r>
        <w:rPr>
          <w:b/>
        </w:rPr>
        <w:t xml:space="preserve">5 </w:t>
      </w:r>
      <w:r>
        <w:t xml:space="preserve"> {{field-on:Bible}}</w:t>
      </w:r>
      <w:r>
        <w:t xml:space="preserve">And in their counsels he walked and went with Joram son of Ahab to war against Azaēl king of Syria at Rama Galaad, and archers struck Joram.</w:t>
      </w:r>
      <w:r>
        <w:t xml:space="preserve">{{field-off:Bible}}</w:t>
      </w:r>
    </w:p>
    <w:p>
      <w:r>
        <w:rPr>
          <w:sz w:val="18"/>
          <w:color w:val="777777"/>
        </w:rPr>
        <w:t xml:space="preserve">[[@Bible:2 Chronicles 22:6]] </w:t>
      </w:r>
      <w:r>
        <w:rPr>
          <w:b/>
        </w:rPr>
        <w:t xml:space="preserve">6 </w:t>
      </w:r>
      <w:r>
        <w:t xml:space="preserve"> {{field-on:Bible}}</w:t>
      </w:r>
      <w:r>
        <w:t xml:space="preserve">And Joram returned to be healed</w:t>
      </w:r>
      <w:r>
        <w:rPr>
          <w:rStyle w:val="FootnoteReference"/>
        </w:rPr>
        <w:footnoteReference w:id="6249"/>
      </w:r>
      <w:r>
        <w:t xml:space="preserve"> in Iezrael from wounds which Syrians gave him in Rama when he fought Azaēl king of Syria, and Ochozias son of Jehoram king of Judah came down to visit Joram son of Ahab in Iezrael, because he was sick.</w:t>
      </w:r>
      <w:r>
        <w:rPr>
          <w:rStyle w:val="FootnoteReference"/>
        </w:rPr>
        <w:footnoteReference w:id="6250"/>
      </w:r>
      <w:r>
        <w:t xml:space="preserve">{{field-off:Bible}}</w:t>
      </w:r>
    </w:p>
    <w:p>
      <w:r>
        <w:rPr>
          <w:sz w:val="18"/>
          <w:color w:val="777777"/>
        </w:rPr>
        <w:t xml:space="preserve">[[@Bible:2 Chronicles 22:7]] </w:t>
      </w:r>
      <w:r>
        <w:rPr>
          <w:b/>
        </w:rPr>
        <w:t xml:space="preserve">7 </w:t>
      </w:r>
      <w:r>
        <w:t xml:space="preserve"> {{field-on:Bible}}</w:t>
      </w:r>
      <w:r>
        <w:t xml:space="preserve">And from God came destruction of Ochozias by coming to Joram. And when he came, Joram went out with him toward Iou son of Namessi, anointed of Lord, against house of Ahab.</w:t>
      </w:r>
      <w:r>
        <w:t xml:space="preserve">{{field-off:Bible}}</w:t>
      </w:r>
    </w:p>
    <w:p>
      <w:r>
        <w:rPr>
          <w:sz w:val="18"/>
          <w:color w:val="777777"/>
        </w:rPr>
        <w:t xml:space="preserve">[[@Bible:2 Chronicles 22:8]] </w:t>
      </w:r>
      <w:r>
        <w:rPr>
          <w:b/>
        </w:rPr>
        <w:t xml:space="preserve">8 </w:t>
      </w:r>
      <w:r>
        <w:t xml:space="preserve"> {{field-on:Bible}}</w:t>
      </w:r>
      <w:r>
        <w:t xml:space="preserve">And it came to pass when Iou avenged house of Ahab and found rulers of Judah and brothers of Ochozias ministering to Ochozias, he killed them.</w:t>
      </w:r>
      <w:r>
        <w:t xml:space="preserve">{{field-off:Bible}}</w:t>
      </w:r>
    </w:p>
    <w:p>
      <w:r>
        <w:rPr>
          <w:sz w:val="18"/>
          <w:color w:val="777777"/>
        </w:rPr>
        <w:t xml:space="preserve">[[@Bible:2 Chronicles 22:9]] </w:t>
      </w:r>
      <w:r>
        <w:rPr>
          <w:b/>
        </w:rPr>
        <w:t xml:space="preserve">9 </w:t>
      </w:r>
      <w:r>
        <w:t xml:space="preserve"> {{field-on:Bible}}</w:t>
      </w:r>
      <w:r>
        <w:t xml:space="preserve">And he told them to seek Ochozias, and they seized him while he was being healed in Samareia</w:t>
      </w:r>
      <w:r>
        <w:rPr>
          <w:rStyle w:val="FootnoteReference"/>
        </w:rPr>
        <w:footnoteReference w:id="6251"/>
      </w:r>
      <w:r>
        <w:t xml:space="preserve"> and brought him to Iou, and he killed him and buried him, because they said, He is son of Jehoshaphat who sought Lord with whole heart. And there was none in house of Ochozias strong enough for kingdom.</w:t>
      </w:r>
      <w:r>
        <w:t xml:space="preserve">{{field-off:Bible}}</w:t>
      </w:r>
    </w:p>
    <w:p>
      <w:r>
        <w:rPr>
          <w:sz w:val="18"/>
          <w:color w:val="777777"/>
        </w:rPr>
        <w:t xml:space="preserve">[[@Bible:2 Chronicles 22:10]] </w:t>
      </w:r>
      <w:r>
        <w:rPr>
          <w:b/>
        </w:rPr>
        <w:t xml:space="preserve">10 </w:t>
      </w:r>
      <w:r>
        <w:t xml:space="preserve"> {{field-on:Bible}}</w:t>
      </w:r>
      <w:r>
        <w:t xml:space="preserve">And Gotholia mother of Ochozias saw that her son was dead, and she rose and destroyed all royal seed in house of Judah.</w:t>
      </w:r>
      <w:r>
        <w:t xml:space="preserve">{{field-off:Bible}}</w:t>
      </w:r>
    </w:p>
    <w:p>
      <w:r>
        <w:rPr>
          <w:sz w:val="18"/>
          <w:color w:val="777777"/>
        </w:rPr>
        <w:t xml:space="preserve">[[@Bible:2 Chronicles 22:11]] </w:t>
      </w:r>
      <w:r>
        <w:rPr>
          <w:b/>
        </w:rPr>
        <w:t xml:space="preserve">11 </w:t>
      </w:r>
      <w:r>
        <w:t xml:space="preserve"> {{field-on:Bible}}</w:t>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6252"/>
      </w:r>
      <w:r>
        <w:t xml:space="preserve">{{field-off:Bible}}</w:t>
      </w:r>
    </w:p>
    <w:p>
      <w:r>
        <w:rPr>
          <w:sz w:val="18"/>
          <w:color w:val="777777"/>
        </w:rPr>
        <w:t xml:space="preserve">[[@Bible:2 Chronicles 22:12]] </w:t>
      </w:r>
      <w:r>
        <w:rPr>
          <w:b/>
        </w:rPr>
        <w:t xml:space="preserve">12 </w:t>
      </w:r>
      <w:r>
        <w:t xml:space="preserve"> {{field-on:Bible}}</w:t>
      </w:r>
      <w:r>
        <w:t xml:space="preserve">And he was with her in house of God, hidden six years, and Gotholia reigned over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[[@Bible:2 Chronicles 23:1]] </w:t>
      </w:r>
      <w:r>
        <w:rPr>
          <w:b/>
        </w:rPr>
        <w:t xml:space="preserve">1 </w:t>
      </w:r>
      <w:r>
        <w:t xml:space="preserve"> {{field-on:Bible}}</w:t>
      </w:r>
      <w:r>
        <w:t xml:space="preserve">And in seventh year Jehoiada strengthened himself and took the centurions, Azarian son of Jeroham and Ishmael</w:t>
      </w:r>
      <w:r>
        <w:rPr>
          <w:rStyle w:val="FootnoteReference"/>
        </w:rPr>
        <w:footnoteReference w:id="6253"/>
      </w:r>
      <w:r>
        <w:t xml:space="preserve"> son of Jehohanan and Azarian son of Ōbēd and Maasaias son of Adaia and Elisaphan son of Zacharia, with him into house.</w:t>
      </w:r>
      <w:r>
        <w:t xml:space="preserve">{{field-off:Bible}}</w:t>
      </w:r>
    </w:p>
    <w:p>
      <w:r>
        <w:rPr>
          <w:sz w:val="18"/>
          <w:color w:val="777777"/>
        </w:rPr>
        <w:t xml:space="preserve">[[@Bible:2 Chronicles 23:2]] </w:t>
      </w:r>
      <w:r>
        <w:rPr>
          <w:b/>
        </w:rPr>
        <w:t xml:space="preserve">2 </w:t>
      </w:r>
      <w:r>
        <w:t xml:space="preserve"> {{field-on:Bible}}</w:t>
      </w:r>
      <w:r>
        <w:t xml:space="preserve">And they went around Judah</w:t>
      </w:r>
      <w:r>
        <w:rPr>
          <w:rStyle w:val="FootnoteReference"/>
        </w:rPr>
        <w:footnoteReference w:id="6254"/>
      </w:r>
      <w:r>
        <w:t xml:space="preserve"> and gathered Levites from all cities of Judah and chiefs of fathers of Israel</w:t>
      </w:r>
      <w:r>
        <w:rPr>
          <w:rStyle w:val="FootnoteReference"/>
        </w:rPr>
        <w:footnoteReference w:id="6255"/>
      </w:r>
      <w:r>
        <w:t xml:space="preserve"> and came to </w:t>
      </w:r>
      <w:r>
        <w:t xml:space="preserve">[[Jerusalem &gt;&gt; BibleKnowledgebase:@Jerusalem]]</w:t>
      </w:r>
      <w:r>
        <w:t xml:space="preserve">.</w:t>
      </w:r>
      <w:r>
        <w:t xml:space="preserve">{{field-off:Bible}}</w:t>
      </w:r>
    </w:p>
    <w:p>
      <w:r>
        <w:rPr>
          <w:sz w:val="18"/>
          <w:color w:val="777777"/>
        </w:rPr>
        <w:t xml:space="preserve">[[@Bible:2 Chronicles 23:3]] </w:t>
      </w:r>
      <w:r>
        <w:rPr>
          <w:b/>
        </w:rPr>
        <w:t xml:space="preserve">3 </w:t>
      </w:r>
      <w:r>
        <w:t xml:space="preserve"> {{field-on:Bible}}</w:t>
      </w:r>
      <w:r>
        <w:t xml:space="preserve">And all assembly of Judah made covenant in house of God</w:t>
      </w:r>
      <w:r>
        <w:rPr>
          <w:rStyle w:val="FootnoteReference"/>
        </w:rPr>
        <w:footnoteReference w:id="6256"/>
      </w:r>
      <w:r>
        <w:t xml:space="preserve"> with king, and he showed them son of king and said to them, Behold, son of king, let him reign, as Lord spoke concerning house of David</w:t>
      </w:r>
      <w:r>
        <w:rPr>
          <w:rStyle w:val="FootnoteReference"/>
        </w:rPr>
        <w:footnoteReference w:id="6257"/>
      </w:r>
      <w:r>
        <w:t xml:space="preserve">.</w:t>
      </w:r>
      <w:r>
        <w:t xml:space="preserve">{{field-off:Bible}}</w:t>
      </w:r>
    </w:p>
    <w:p>
      <w:r>
        <w:rPr>
          <w:sz w:val="18"/>
          <w:color w:val="777777"/>
        </w:rPr>
        <w:t xml:space="preserve">[[@Bible:2 Chronicles 23:4]] </w:t>
      </w:r>
      <w:r>
        <w:rPr>
          <w:b/>
        </w:rPr>
        <w:t xml:space="preserve">4 </w:t>
      </w:r>
      <w:r>
        <w:t xml:space="preserve"> {{field-on:Bible}}</w:t>
      </w:r>
      <w:r>
        <w:t xml:space="preserve">Now this is thing which you shall do: one-third of you entering on Sabbath, of priests and Levites, shall be at gates of entries,</w:t>
      </w:r>
      <w:r>
        <w:t xml:space="preserve">{{field-off:Bible}}</w:t>
      </w:r>
    </w:p>
    <w:p>
      <w:r>
        <w:rPr>
          <w:sz w:val="18"/>
          <w:color w:val="777777"/>
        </w:rPr>
        <w:t xml:space="preserve">[[@Bible:2 Chronicles 23:5]] </w:t>
      </w:r>
      <w:r>
        <w:rPr>
          <w:b/>
        </w:rPr>
        <w:t xml:space="preserve">5 </w:t>
      </w:r>
      <w:r>
        <w:t xml:space="preserve"> {{field-on:Bible}}</w:t>
      </w:r>
      <w:r>
        <w:t xml:space="preserve">and one-third in house of king, and one-third at middle gate, and all people in courts of house of Lord.</w:t>
      </w:r>
      <w:r>
        <w:t xml:space="preserve">{{field-off:Bible}}</w:t>
      </w:r>
    </w:p>
    <w:p>
      <w:r>
        <w:rPr>
          <w:sz w:val="18"/>
          <w:color w:val="777777"/>
        </w:rPr>
        <w:t xml:space="preserve">[[@Bible:2 Chronicles 23:6]] </w:t>
      </w:r>
      <w:r>
        <w:rPr>
          <w:b/>
        </w:rPr>
        <w:t xml:space="preserve">6 </w:t>
      </w:r>
      <w:r>
        <w:t xml:space="preserve"> {{field-on:Bible}}</w:t>
      </w:r>
      <w:r>
        <w:t xml:space="preserve">And no one shall enter house of Lord except priests and Levites and ministers of Levites. They shall enter because they are holy, and all people shall keep charges of Lord.</w:t>
      </w:r>
      <w:r>
        <w:t xml:space="preserve">{{field-off:Bible}}</w:t>
      </w:r>
    </w:p>
    <w:p>
      <w:r>
        <w:rPr>
          <w:sz w:val="18"/>
          <w:color w:val="777777"/>
        </w:rPr>
        <w:t xml:space="preserve">[[@Bible:2 Chronicles 23:7]] </w:t>
      </w:r>
      <w:r>
        <w:rPr>
          <w:b/>
        </w:rPr>
        <w:t xml:space="preserve">7 </w:t>
      </w:r>
      <w:r>
        <w:t xml:space="preserve"> {{field-on:Bible}}</w:t>
      </w:r>
      <w:r>
        <w:t xml:space="preserve">And Levites shall surround king all around</w:t>
      </w:r>
      <w:r>
        <w:rPr>
          <w:rStyle w:val="FootnoteReference"/>
        </w:rPr>
        <w:footnoteReference w:id="6258"/>
      </w:r>
      <w:r>
        <w:t xml:space="preserve">, each man with weapon in his hand, and one entering house shall die, and they shall be with king when he enters and goes out.</w:t>
      </w:r>
      <w:r>
        <w:t xml:space="preserve">{{field-off:Bible}}</w:t>
      </w:r>
    </w:p>
    <w:p>
      <w:r>
        <w:rPr>
          <w:sz w:val="18"/>
          <w:color w:val="777777"/>
        </w:rPr>
        <w:t xml:space="preserve">[[@Bible:2 Chronicles 23:8]] </w:t>
      </w:r>
      <w:r>
        <w:rPr>
          <w:b/>
        </w:rPr>
        <w:t xml:space="preserve">8 </w:t>
      </w:r>
      <w:r>
        <w:t xml:space="preserve"> {{field-on:Bible}}</w:t>
      </w:r>
      <w:r>
        <w:t xml:space="preserve">And Levites and all Judah did according to all things which Jehoiada the priest commanded, and each took his men from beginning of Sabbath to end of Sabbath</w:t>
      </w:r>
      <w:r>
        <w:rPr>
          <w:rStyle w:val="FootnoteReference"/>
        </w:rPr>
        <w:footnoteReference w:id="6259"/>
      </w:r>
      <w:r>
        <w:t xml:space="preserve">, because Jehoiada did not dismiss courses.</w:t>
      </w:r>
      <w:r>
        <w:t xml:space="preserve">{{field-off:Bible}}</w:t>
      </w:r>
    </w:p>
    <w:p>
      <w:r>
        <w:rPr>
          <w:sz w:val="18"/>
          <w:color w:val="777777"/>
        </w:rPr>
        <w:t xml:space="preserve">[[@Bible:2 Chronicles 23:9]] </w:t>
      </w:r>
      <w:r>
        <w:rPr>
          <w:b/>
        </w:rPr>
        <w:t xml:space="preserve">9 </w:t>
      </w:r>
      <w:r>
        <w:t xml:space="preserve"> {{field-on:Bible}}</w:t>
      </w:r>
      <w:r>
        <w:t xml:space="preserve">And he gave swords and shields and weapons which belonged to king David in house of God.</w:t>
      </w:r>
      <w:r>
        <w:t xml:space="preserve">{{field-off:Bible}}</w:t>
      </w:r>
    </w:p>
    <w:p>
      <w:r>
        <w:rPr>
          <w:sz w:val="18"/>
          <w:color w:val="777777"/>
        </w:rPr>
        <w:t xml:space="preserve">[[@Bible:2 Chronicles 23:10]] </w:t>
      </w:r>
      <w:r>
        <w:rPr>
          <w:b/>
        </w:rPr>
        <w:t xml:space="preserve">10 </w:t>
      </w:r>
      <w:r>
        <w:t xml:space="preserve"> {{field-on:Bible}}</w:t>
      </w:r>
      <w:r>
        <w:t xml:space="preserve">And he set all people, each with his weapons, from shoulder of house on right to shoulder on left, by altar and by house, around king.</w:t>
      </w:r>
      <w:r>
        <w:t xml:space="preserve">{{field-off:Bible}}</w:t>
      </w:r>
    </w:p>
    <w:p>
      <w:r>
        <w:rPr>
          <w:sz w:val="18"/>
          <w:color w:val="777777"/>
        </w:rPr>
        <w:t xml:space="preserve">[[@Bible:2 Chronicles 23:11]] </w:t>
      </w:r>
      <w:r>
        <w:rPr>
          <w:b/>
        </w:rPr>
        <w:t xml:space="preserve">11 </w:t>
      </w:r>
      <w:r>
        <w:t xml:space="preserve"> {{field-on:Bible}}</w:t>
      </w:r>
      <w:r>
        <w:t xml:space="preserve">And they brought out son of king and put kingdom and testimonies upon him, and they made him king and anointed him, Jehoiada and his sons, and said, Let king live.</w:t>
      </w:r>
      <w:r>
        <w:t xml:space="preserve">{{field-off:Bible}}</w:t>
      </w:r>
    </w:p>
    <w:p>
      <w:r>
        <w:rPr>
          <w:sz w:val="18"/>
          <w:color w:val="777777"/>
        </w:rPr>
        <w:t xml:space="preserve">[[@Bible:2 Chronicles 23:12]] </w:t>
      </w:r>
      <w:r>
        <w:rPr>
          <w:b/>
        </w:rPr>
        <w:t xml:space="preserve">12 </w:t>
      </w:r>
      <w:r>
        <w:t xml:space="preserve"> {{field-on:Bible}}</w:t>
      </w:r>
      <w:r>
        <w:t xml:space="preserve">And Gotholia heard sound of people running and giving thanks and praising king and entered to king in house of Lord.</w:t>
      </w:r>
      <w:r>
        <w:t xml:space="preserve">{{field-off:Bible}}</w:t>
      </w:r>
    </w:p>
    <w:p>
      <w:r>
        <w:rPr>
          <w:sz w:val="18"/>
          <w:color w:val="777777"/>
        </w:rPr>
        <w:t xml:space="preserve">[[@Bible:2 Chronicles 23:13]] </w:t>
      </w:r>
      <w:r>
        <w:rPr>
          <w:b/>
        </w:rPr>
        <w:t xml:space="preserve">13 </w:t>
      </w:r>
      <w:r>
        <w:t xml:space="preserve"> {{field-on:Bible}}</w:t>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6260"/>
      </w:r>
      <w:r>
        <w:t xml:space="preserve">. And Gotholia tore her robe and cried, Conspiracy, conspire!</w:t>
      </w:r>
      <w:r>
        <w:t xml:space="preserve">{{field-off:Bible}}</w:t>
      </w:r>
    </w:p>
    <w:p>
      <w:r>
        <w:rPr>
          <w:sz w:val="18"/>
          <w:color w:val="777777"/>
        </w:rPr>
        <w:t xml:space="preserve">[[@Bible:2 Chronicles 23:14]] </w:t>
      </w:r>
      <w:r>
        <w:rPr>
          <w:b/>
        </w:rPr>
        <w:t xml:space="preserve">14 </w:t>
      </w:r>
      <w:r>
        <w:t xml:space="preserve"> {{field-on:Bible}}</w:t>
      </w:r>
      <w:r>
        <w:t xml:space="preserve">And Jehoiada the priest went out and commanded centurions and leaders of force and said to them, Throw her out beyond house</w:t>
      </w:r>
      <w:r>
        <w:rPr>
          <w:rStyle w:val="FootnoteReference"/>
        </w:rPr>
        <w:footnoteReference w:id="6261"/>
      </w:r>
      <w:r>
        <w:t xml:space="preserve">, and whoever enters after her, let him die by sword, because priest said, Let her not die in house of Lord.</w:t>
      </w:r>
      <w:r>
        <w:t xml:space="preserve">{{field-off:Bible}}</w:t>
      </w:r>
    </w:p>
    <w:p>
      <w:r>
        <w:rPr>
          <w:sz w:val="18"/>
          <w:color w:val="777777"/>
        </w:rPr>
        <w:t xml:space="preserve">[[@Bible:2 Chronicles 23:15]] </w:t>
      </w:r>
      <w:r>
        <w:rPr>
          <w:b/>
        </w:rPr>
        <w:t xml:space="preserve">15 </w:t>
      </w:r>
      <w:r>
        <w:t xml:space="preserve"> {{field-on:Bible}}</w:t>
      </w:r>
      <w:r>
        <w:t xml:space="preserve">And they gave her free passage, and she went through horse gate of house of king, and they killed her there.</w:t>
      </w:r>
      <w:r>
        <w:t xml:space="preserve">{{field-off:Bible}}</w:t>
      </w:r>
    </w:p>
    <w:p>
      <w:r>
        <w:rPr>
          <w:sz w:val="18"/>
          <w:color w:val="777777"/>
        </w:rPr>
        <w:t xml:space="preserve">[[@Bible:2 Chronicles 23:16]] </w:t>
      </w:r>
      <w:r>
        <w:rPr>
          <w:b/>
        </w:rPr>
        <w:t xml:space="preserve">16 </w:t>
      </w:r>
      <w:r>
        <w:t xml:space="preserve"> {{field-on:Bible}}</w:t>
      </w:r>
      <w:r>
        <w:t xml:space="preserve">And Jehoiada made covenant between himself and people and king, that they should be people to Lord.</w:t>
      </w:r>
      <w:r>
        <w:t xml:space="preserve">{{field-off:Bible}}</w:t>
      </w:r>
    </w:p>
    <w:p>
      <w:r>
        <w:rPr>
          <w:sz w:val="18"/>
          <w:color w:val="777777"/>
        </w:rPr>
        <w:t xml:space="preserve">[[@Bible:2 Chronicles 23:17]] </w:t>
      </w:r>
      <w:r>
        <w:rPr>
          <w:b/>
        </w:rPr>
        <w:t xml:space="preserve">17 </w:t>
      </w:r>
      <w:r>
        <w:t xml:space="preserve"> {{field-on:Bible}}</w:t>
      </w:r>
      <w:r>
        <w:t xml:space="preserve">And all people of land entered house of Baal and pulled it down, and his altars and idols they crushed small, and Matthan priest of Baal they killed before his altars.</w:t>
      </w:r>
      <w:r>
        <w:t xml:space="preserve">{{field-off:Bible}}</w:t>
      </w:r>
    </w:p>
    <w:p>
      <w:r>
        <w:rPr>
          <w:sz w:val="18"/>
          <w:color w:val="777777"/>
        </w:rPr>
        <w:t xml:space="preserve">[[@Bible:2 Chronicles 23:18]] </w:t>
      </w:r>
      <w:r>
        <w:rPr>
          <w:b/>
        </w:rPr>
        <w:t xml:space="preserve">18 </w:t>
      </w:r>
      <w:r>
        <w:t xml:space="preserve"> {{field-on:Bible}}</w:t>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6262"/>
      </w:r>
      <w:r>
        <w:t xml:space="preserve">{{field-off:Bible}}</w:t>
      </w:r>
    </w:p>
    <w:p>
      <w:r>
        <w:rPr>
          <w:sz w:val="18"/>
          <w:color w:val="777777"/>
        </w:rPr>
        <w:t xml:space="preserve">[[@Bible:2 Chronicles 23:19]] </w:t>
      </w:r>
      <w:r>
        <w:rPr>
          <w:b/>
        </w:rPr>
        <w:t xml:space="preserve">19 </w:t>
      </w:r>
      <w:r>
        <w:t xml:space="preserve"> {{field-on:Bible}}</w:t>
      </w:r>
      <w:r>
        <w:t xml:space="preserve">And they stationed gatekeepers at gates of house of Lord, and no unclean person in any matter shall enter.</w:t>
      </w:r>
      <w:r>
        <w:t xml:space="preserve">{{field-off:Bible}}</w:t>
      </w:r>
    </w:p>
    <w:p>
      <w:r>
        <w:rPr>
          <w:sz w:val="18"/>
          <w:color w:val="777777"/>
        </w:rPr>
        <w:t xml:space="preserve">[[@Bible:2 Chronicles 23:20]] </w:t>
      </w:r>
      <w:r>
        <w:rPr>
          <w:b/>
        </w:rPr>
        <w:t xml:space="preserve">20 </w:t>
      </w:r>
      <w:r>
        <w:t xml:space="preserve"> {{field-on:Bible}}</w:t>
      </w:r>
      <w:r>
        <w:t xml:space="preserve">And he took patriarchs and mighty men and rulers of people and all people of land, and brought up king to house of Lord, and entered by inner gate</w:t>
      </w:r>
      <w:r>
        <w:rPr>
          <w:rStyle w:val="FootnoteReference"/>
        </w:rPr>
        <w:footnoteReference w:id="6263"/>
      </w:r>
      <w:r>
        <w:t xml:space="preserve"> into house of king and seated king upon throne of kingdom.</w:t>
      </w:r>
      <w:r>
        <w:t xml:space="preserve">{{field-off:Bible}}</w:t>
      </w:r>
    </w:p>
    <w:p>
      <w:r>
        <w:rPr>
          <w:sz w:val="18"/>
          <w:color w:val="777777"/>
        </w:rPr>
        <w:t xml:space="preserve">[[@Bible:2 Chronicles 23:21]] </w:t>
      </w:r>
      <w:r>
        <w:rPr>
          <w:b/>
        </w:rPr>
        <w:t xml:space="preserve">21 </w:t>
      </w:r>
      <w:r>
        <w:t xml:space="preserve"> {{field-on:Bible}}</w:t>
      </w:r>
      <w:r>
        <w:t xml:space="preserve">And all people of land rejoiced, and city was quiet, and they killed Gotholia with sword.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[[@Bible:2 Chronicles 24:1]] </w:t>
      </w:r>
      <w:r>
        <w:rPr>
          <w:b/>
        </w:rPr>
        <w:t xml:space="preserve">1 </w:t>
      </w:r>
      <w:r>
        <w:t xml:space="preserve"> {{field-on:Bible}}</w:t>
      </w:r>
      <w:r>
        <w:t xml:space="preserve">Joash was seven years old when he reigned, and forty years he reigned in </w:t>
      </w:r>
      <w:r>
        <w:t xml:space="preserve">[[Jerusalem &gt;&gt; BibleKnowledgebase:@Jerusalem]]</w:t>
      </w:r>
      <w:r>
        <w:t xml:space="preserve">, and name of his mother was Sabia from Bersabee.</w:t>
      </w:r>
      <w:r>
        <w:t xml:space="preserve">{{field-off:Bible}}</w:t>
      </w:r>
    </w:p>
    <w:p>
      <w:r>
        <w:rPr>
          <w:sz w:val="18"/>
          <w:color w:val="777777"/>
        </w:rPr>
        <w:t xml:space="preserve">[[@Bible:2 Chronicles 24:2]] </w:t>
      </w:r>
      <w:r>
        <w:rPr>
          <w:b/>
        </w:rPr>
        <w:t xml:space="preserve">2 </w:t>
      </w:r>
      <w:r>
        <w:t xml:space="preserve"> {{field-on:Bible}}</w:t>
      </w:r>
      <w:r>
        <w:t xml:space="preserve">And Joash did upright in sight of Lord all days of Jehoiada the priest.</w:t>
      </w:r>
      <w:r>
        <w:t xml:space="preserve">{{field-off:Bible}}</w:t>
      </w:r>
    </w:p>
    <w:p>
      <w:r>
        <w:rPr>
          <w:sz w:val="18"/>
          <w:color w:val="777777"/>
        </w:rPr>
        <w:t xml:space="preserve">[[@Bible:2 Chronicles 24:3]] </w:t>
      </w:r>
      <w:r>
        <w:rPr>
          <w:b/>
        </w:rPr>
        <w:t xml:space="preserve">3 </w:t>
      </w:r>
      <w:r>
        <w:t xml:space="preserve"> {{field-on:Bible}}</w:t>
      </w:r>
      <w:r>
        <w:t xml:space="preserve">And Jehoiada took for him two wives, and he fathered sons and daughters.</w:t>
      </w:r>
      <w:r>
        <w:t xml:space="preserve">{{field-off:Bible}}</w:t>
      </w:r>
    </w:p>
    <w:p>
      <w:r>
        <w:rPr>
          <w:sz w:val="18"/>
          <w:color w:val="777777"/>
        </w:rPr>
        <w:t xml:space="preserve">[[@Bible:2 Chronicles 24:4]] </w:t>
      </w:r>
      <w:r>
        <w:rPr>
          <w:b/>
        </w:rPr>
        <w:t xml:space="preserve">4 </w:t>
      </w:r>
      <w:r>
        <w:t xml:space="preserve"> {{field-on:Bible}}</w:t>
      </w:r>
      <w:r>
        <w:t xml:space="preserve">And after these things it came upon heart of Joash to repair house of Lord.</w:t>
      </w:r>
      <w:r>
        <w:t xml:space="preserve">{{field-off:Bible}}</w:t>
      </w:r>
    </w:p>
    <w:p>
      <w:r>
        <w:rPr>
          <w:sz w:val="18"/>
          <w:color w:val="777777"/>
        </w:rPr>
        <w:t xml:space="preserve">[[@Bible:2 Chronicles 24:5]] </w:t>
      </w:r>
      <w:r>
        <w:rPr>
          <w:b/>
        </w:rPr>
        <w:t xml:space="preserve">5 </w:t>
      </w:r>
      <w:r>
        <w:t xml:space="preserve"> {{field-on:Bible}}</w:t>
      </w:r>
      <w:r>
        <w:t xml:space="preserve">And he gathered priests and Levites and said to them, Go out into cities of Judah</w:t>
      </w:r>
      <w:r>
        <w:rPr>
          <w:rStyle w:val="FootnoteReference"/>
        </w:rPr>
        <w:footnoteReference w:id="6264"/>
      </w:r>
      <w:r>
        <w:t xml:space="preserve"> and gather from all Israel</w:t>
      </w:r>
      <w:r>
        <w:rPr>
          <w:rStyle w:val="FootnoteReference"/>
        </w:rPr>
        <w:footnoteReference w:id="6265"/>
      </w:r>
      <w:r>
        <w:t xml:space="preserve"> silver to strengthen house of Lord year by year, and hurry to speak. And Levites did not hurry.</w:t>
      </w:r>
      <w:r>
        <w:t xml:space="preserve">{{field-off:Bible}}</w:t>
      </w:r>
    </w:p>
    <w:p>
      <w:r>
        <w:rPr>
          <w:sz w:val="18"/>
          <w:color w:val="777777"/>
        </w:rPr>
        <w:t xml:space="preserve">[[@Bible:2 Chronicles 24:6]] </w:t>
      </w:r>
      <w:r>
        <w:rPr>
          <w:b/>
        </w:rPr>
        <w:t xml:space="preserve">6 </w:t>
      </w:r>
      <w:r>
        <w:t xml:space="preserve"> {{field-on:Bible}}</w:t>
      </w:r>
      <w:r>
        <w:t xml:space="preserve">And king Joash called Jehoiada the chief and said to him, Why did you not see about Levites to bring from Judah and </w:t>
      </w:r>
      <w:r>
        <w:t xml:space="preserve">[[Jerusalem &gt;&gt; BibleKnowledgebase:@Jerusalem]]</w:t>
      </w:r>
      <w:r>
        <w:t xml:space="preserve"> what was ordained by Moyses man of God when he assembled Israel for tent of testimony?</w:t>
      </w:r>
      <w:r>
        <w:rPr>
          <w:rStyle w:val="FootnoteReference"/>
        </w:rPr>
        <w:footnoteReference w:id="6266"/>
      </w:r>
      <w:r>
        <w:t xml:space="preserve">{{field-off:Bible}}</w:t>
      </w:r>
    </w:p>
    <w:p>
      <w:r>
        <w:rPr>
          <w:sz w:val="18"/>
          <w:color w:val="777777"/>
        </w:rPr>
        <w:t xml:space="preserve">[[@Bible:2 Chronicles 24:7]] </w:t>
      </w:r>
      <w:r>
        <w:rPr>
          <w:b/>
        </w:rPr>
        <w:t xml:space="preserve">7 </w:t>
      </w:r>
      <w:r>
        <w:t xml:space="preserve"> {{field-on:Bible}}</w:t>
      </w:r>
      <w:r>
        <w:t xml:space="preserve">Because Gotholia was lawless, and her sons pulled down house of God, and indeed holy things of house of Lord they made for Baals.</w:t>
      </w:r>
      <w:r>
        <w:t xml:space="preserve">{{field-off:Bible}}</w:t>
      </w:r>
    </w:p>
    <w:p>
      <w:r>
        <w:rPr>
          <w:sz w:val="18"/>
          <w:color w:val="777777"/>
        </w:rPr>
        <w:t xml:space="preserve">[[@Bible:2 Chronicles 24:8]] </w:t>
      </w:r>
      <w:r>
        <w:rPr>
          <w:b/>
        </w:rPr>
        <w:t xml:space="preserve">8 </w:t>
      </w:r>
      <w:r>
        <w:t xml:space="preserve"> {{field-on:Bible}}</w:t>
      </w:r>
      <w:r>
        <w:t xml:space="preserve">And king said, Let a chest be made and placed at gate of house of Lord outside.</w:t>
      </w:r>
      <w:r>
        <w:t xml:space="preserve">{{field-off:Bible}}</w:t>
      </w:r>
    </w:p>
    <w:p>
      <w:r>
        <w:rPr>
          <w:sz w:val="18"/>
          <w:color w:val="777777"/>
        </w:rPr>
        <w:t xml:space="preserve">[[@Bible:2 Chronicles 24:9]] </w:t>
      </w:r>
      <w:r>
        <w:rPr>
          <w:b/>
        </w:rPr>
        <w:t xml:space="preserve">9 </w:t>
      </w:r>
      <w:r>
        <w:t xml:space="preserve"> {{field-on:Bible}}</w:t>
      </w:r>
      <w:r>
        <w:t xml:space="preserve">And let them proclaim in Judah and in </w:t>
      </w:r>
      <w:r>
        <w:t xml:space="preserve">[[Jerusalem &gt;&gt; BibleKnowledgebase:@Jerusalem]]</w:t>
      </w:r>
      <w:r>
        <w:t xml:space="preserve"> to bring to Lord as Moyses servant of God spoke upon Israel in wilderness.</w:t>
      </w:r>
      <w:r>
        <w:t xml:space="preserve">{{field-off:Bible}}</w:t>
      </w:r>
    </w:p>
    <w:p>
      <w:r>
        <w:rPr>
          <w:sz w:val="18"/>
          <w:color w:val="777777"/>
        </w:rPr>
        <w:t xml:space="preserve">[[@Bible:2 Chronicles 24:10]] </w:t>
      </w:r>
      <w:r>
        <w:rPr>
          <w:b/>
        </w:rPr>
        <w:t xml:space="preserve">10 </w:t>
      </w:r>
      <w:r>
        <w:t xml:space="preserve"> {{field-on:Bible}}</w:t>
      </w:r>
      <w:r>
        <w:t xml:space="preserve">And all rulers and all people gave and brought and put into chest until it was full.</w:t>
      </w:r>
      <w:r>
        <w:t xml:space="preserve">{{field-off:Bible}}</w:t>
      </w:r>
    </w:p>
    <w:p>
      <w:r>
        <w:rPr>
          <w:sz w:val="18"/>
          <w:color w:val="777777"/>
        </w:rPr>
        <w:t xml:space="preserve">[[@Bible:2 Chronicles 24:11]] </w:t>
      </w:r>
      <w:r>
        <w:rPr>
          <w:b/>
        </w:rPr>
        <w:t xml:space="preserve">11 </w:t>
      </w:r>
      <w:r>
        <w:t xml:space="preserve"> {{field-on:Bible}}</w:t>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6267"/>
      </w:r>
      <w:r>
        <w:t xml:space="preserve">{{field-off:Bible}}</w:t>
      </w:r>
    </w:p>
    <w:p>
      <w:r>
        <w:rPr>
          <w:sz w:val="18"/>
          <w:color w:val="777777"/>
        </w:rPr>
        <w:t xml:space="preserve">[[@Bible:2 Chronicles 24:12]] </w:t>
      </w:r>
      <w:r>
        <w:rPr>
          <w:b/>
        </w:rPr>
        <w:t xml:space="preserve">12 </w:t>
      </w:r>
      <w:r>
        <w:t xml:space="preserve"> {{field-on:Bible}}</w:t>
      </w:r>
      <w:r>
        <w:t xml:space="preserve">And king and Jehoiada the priest gave it to those doing works for work of house of Lord, and they hired stonecutters</w:t>
      </w:r>
      <w:r>
        <w:rPr>
          <w:rStyle w:val="FootnoteReference"/>
        </w:rPr>
        <w:footnoteReference w:id="6268"/>
      </w:r>
      <w:r>
        <w:t xml:space="preserve"> and carpenters to repair house of Lord, and workers in iron and bronze to repair house of Lord.</w:t>
      </w:r>
      <w:r>
        <w:t xml:space="preserve">{{field-off:Bible}}</w:t>
      </w:r>
    </w:p>
    <w:p>
      <w:r>
        <w:rPr>
          <w:sz w:val="18"/>
          <w:color w:val="777777"/>
        </w:rPr>
        <w:t xml:space="preserve">[[@Bible:2 Chronicles 24:13]] </w:t>
      </w:r>
      <w:r>
        <w:rPr>
          <w:b/>
        </w:rPr>
        <w:t xml:space="preserve">13 </w:t>
      </w:r>
      <w:r>
        <w:t xml:space="preserve"> {{field-on:Bible}}</w:t>
      </w:r>
      <w:r>
        <w:t xml:space="preserve">And workers did work, and length of works went up in their hands, and they restored house of Lord to its standing and strengthened it.</w:t>
      </w:r>
      <w:r>
        <w:t xml:space="preserve">{{field-off:Bible}}</w:t>
      </w:r>
    </w:p>
    <w:p>
      <w:r>
        <w:rPr>
          <w:sz w:val="18"/>
          <w:color w:val="777777"/>
        </w:rPr>
        <w:t xml:space="preserve">[[@Bible:2 Chronicles 24:14]] </w:t>
      </w:r>
      <w:r>
        <w:rPr>
          <w:b/>
        </w:rPr>
        <w:t xml:space="preserve">14 </w:t>
      </w:r>
      <w:r>
        <w:t xml:space="preserve"> {{field-on:Bible}}</w:t>
      </w:r>
      <w:r>
        <w:t xml:space="preserve">And when they finished</w:t>
      </w:r>
      <w:r>
        <w:rPr>
          <w:rStyle w:val="FootnoteReference"/>
        </w:rPr>
        <w:footnoteReference w:id="6269"/>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r>
        <w:t xml:space="preserve">{{field-off:Bible}}</w:t>
      </w:r>
    </w:p>
    <w:p>
      <w:r>
        <w:rPr>
          <w:sz w:val="18"/>
          <w:color w:val="777777"/>
        </w:rPr>
        <w:t xml:space="preserve">[[@Bible:2 Chronicles 24:15]] </w:t>
      </w:r>
      <w:r>
        <w:rPr>
          <w:b/>
        </w:rPr>
        <w:t xml:space="preserve">15 </w:t>
      </w:r>
      <w:r>
        <w:t xml:space="preserve"> {{field-on:Bible}}</w:t>
      </w:r>
      <w:r>
        <w:t xml:space="preserve">And Jehoiada grew old, full of days, and died, being one hundred thirty years old at his death.</w:t>
      </w:r>
      <w:r>
        <w:t xml:space="preserve">{{field-off:Bible}}</w:t>
      </w:r>
    </w:p>
    <w:p>
      <w:r>
        <w:rPr>
          <w:sz w:val="18"/>
          <w:color w:val="777777"/>
        </w:rPr>
        <w:t xml:space="preserve">[[@Bible:2 Chronicles 24:16]] </w:t>
      </w:r>
      <w:r>
        <w:rPr>
          <w:b/>
        </w:rPr>
        <w:t xml:space="preserve">16 </w:t>
      </w:r>
      <w:r>
        <w:t xml:space="preserve"> {{field-on:Bible}}</w:t>
      </w:r>
      <w:r>
        <w:t xml:space="preserve">And they buried him in City of David</w:t>
      </w:r>
      <w:r>
        <w:rPr>
          <w:rStyle w:val="FootnoteReference"/>
        </w:rPr>
        <w:footnoteReference w:id="6270"/>
      </w:r>
      <w:r>
        <w:t xml:space="preserve"> with kings, because he did goodness with Israel and with God and his house.</w:t>
      </w:r>
      <w:r>
        <w:t xml:space="preserve">{{field-off:Bible}}</w:t>
      </w:r>
    </w:p>
    <w:p>
      <w:r>
        <w:rPr>
          <w:sz w:val="18"/>
          <w:color w:val="777777"/>
        </w:rPr>
        <w:t xml:space="preserve">[[@Bible:2 Chronicles 24:17]] </w:t>
      </w:r>
      <w:r>
        <w:rPr>
          <w:b/>
        </w:rPr>
        <w:t xml:space="preserve">17 </w:t>
      </w:r>
      <w:r>
        <w:t xml:space="preserve"> {{field-on:Bible}}</w:t>
      </w:r>
      <w:r>
        <w:t xml:space="preserve">And after death of Jehoiada, rulers of Judah came and bowed to king; then king listened to them.</w:t>
      </w:r>
      <w:r>
        <w:t xml:space="preserve">{{field-off:Bible}}</w:t>
      </w:r>
    </w:p>
    <w:p>
      <w:r>
        <w:rPr>
          <w:sz w:val="18"/>
          <w:color w:val="777777"/>
        </w:rPr>
        <w:t xml:space="preserve">[[@Bible:2 Chronicles 24:18]] </w:t>
      </w:r>
      <w:r>
        <w:rPr>
          <w:b/>
        </w:rPr>
        <w:t xml:space="preserve">18 </w:t>
      </w:r>
      <w:r>
        <w:t xml:space="preserve"> {{field-on:Bible}}</w:t>
      </w:r>
      <w:r>
        <w:t xml:space="preserve">And they forsook Lord God of their fathers and served Astartes and idols, and wrath came upon Judah and </w:t>
      </w:r>
      <w:r>
        <w:t xml:space="preserve">[[Jerusalem &gt;&gt; BibleKnowledgebase:@Jerusalem]]</w:t>
      </w:r>
      <w:r>
        <w:t xml:space="preserve"> in this day.</w:t>
      </w:r>
      <w:r>
        <w:t xml:space="preserve">{{field-off:Bible}}</w:t>
      </w:r>
    </w:p>
    <w:p>
      <w:r>
        <w:rPr>
          <w:sz w:val="18"/>
          <w:color w:val="777777"/>
        </w:rPr>
        <w:t xml:space="preserve">[[@Bible:2 Chronicles 24:19]] </w:t>
      </w:r>
      <w:r>
        <w:rPr>
          <w:b/>
        </w:rPr>
        <w:t xml:space="preserve">19 </w:t>
      </w:r>
      <w:r>
        <w:t xml:space="preserve"> {{field-on:Bible}}</w:t>
      </w:r>
      <w:r>
        <w:t xml:space="preserve">And he sent prophets to them to return to Lord, and they did not listen, and they testified to them and they did not listen.</w:t>
      </w:r>
      <w:r>
        <w:t xml:space="preserve">{{field-off:Bible}}</w:t>
      </w:r>
    </w:p>
    <w:p>
      <w:r>
        <w:rPr>
          <w:sz w:val="18"/>
          <w:color w:val="777777"/>
        </w:rPr>
        <w:t xml:space="preserve">[[@Bible:2 Chronicles 24:20]] </w:t>
      </w:r>
      <w:r>
        <w:rPr>
          <w:b/>
        </w:rPr>
        <w:t xml:space="preserve">20 </w:t>
      </w:r>
      <w:r>
        <w:t xml:space="preserve"> {{field-on:Bible}}</w:t>
      </w:r>
      <w:r>
        <w:t xml:space="preserve">And spirit of God clothed Azarian son of Jehoiada the priest, and he stood above people and said, Thus says Lord: Why do you transgress commandments of Lord and not prosper? Because you forsake Lord, he will forsake you.</w:t>
      </w:r>
      <w:r>
        <w:t xml:space="preserve">{{field-off:Bible}}</w:t>
      </w:r>
    </w:p>
    <w:p>
      <w:r>
        <w:rPr>
          <w:sz w:val="18"/>
          <w:color w:val="777777"/>
        </w:rPr>
        <w:t xml:space="preserve">[[@Bible:2 Chronicles 24:21]] </w:t>
      </w:r>
      <w:r>
        <w:rPr>
          <w:b/>
        </w:rPr>
        <w:t xml:space="preserve">21 </w:t>
      </w:r>
      <w:r>
        <w:t xml:space="preserve"> {{field-on:Bible}}</w:t>
      </w:r>
      <w:r>
        <w:t xml:space="preserve">And they conspired against him and stoned him by command of king Joash in court of house of Lord.</w:t>
      </w:r>
      <w:r>
        <w:t xml:space="preserve">{{field-off:Bible}}</w:t>
      </w:r>
    </w:p>
    <w:p>
      <w:r>
        <w:rPr>
          <w:sz w:val="18"/>
          <w:color w:val="777777"/>
        </w:rPr>
        <w:t xml:space="preserve">[[@Bible:2 Chronicles 24:22]] </w:t>
      </w:r>
      <w:r>
        <w:rPr>
          <w:b/>
        </w:rPr>
        <w:t xml:space="preserve">22 </w:t>
      </w:r>
      <w:r>
        <w:t xml:space="preserve"> {{field-on:Bible}}</w:t>
      </w:r>
      <w:r>
        <w:t xml:space="preserve">And Joash did not remember mercy which Jehoiada his father did with him and killed his son. And as he was dying, he said, Let Lord see and judge.</w:t>
      </w:r>
      <w:r>
        <w:t xml:space="preserve">{{field-off:Bible}}</w:t>
      </w:r>
    </w:p>
    <w:p>
      <w:r>
        <w:rPr>
          <w:sz w:val="18"/>
          <w:color w:val="777777"/>
        </w:rPr>
        <w:t xml:space="preserve">[[@Bible:2 Chronicles 24:23]] </w:t>
      </w:r>
      <w:r>
        <w:rPr>
          <w:b/>
        </w:rPr>
        <w:t xml:space="preserve">23 </w:t>
      </w:r>
      <w:r>
        <w:t xml:space="preserve"> {{field-on:Bible}}</w:t>
      </w:r>
      <w:r>
        <w:t xml:space="preserve">And it came to pass after completion of year, force of Syria came up against him and came upon Judah and </w:t>
      </w:r>
      <w:r>
        <w:t xml:space="preserve">[[Jerusalem &gt;&gt; BibleKnowledgebase:@Jerusalem]]</w:t>
      </w:r>
      <w:r>
        <w:t xml:space="preserve"> and destroyed all rulers of people among people, and all their spoils they sent to king of </w:t>
      </w:r>
      <w:r>
        <w:t xml:space="preserve">[[Damascus &gt;&gt; BibleKnowledgebase:@Damascus]]</w:t>
      </w:r>
      <w:r>
        <w:t xml:space="preserve">.</w:t>
      </w:r>
      <w:r>
        <w:t xml:space="preserve">{{field-off:Bible}}</w:t>
      </w:r>
    </w:p>
    <w:p>
      <w:r>
        <w:rPr>
          <w:sz w:val="18"/>
          <w:color w:val="777777"/>
        </w:rPr>
        <w:t xml:space="preserve">[[@Bible:2 Chronicles 24:24]] </w:t>
      </w:r>
      <w:r>
        <w:rPr>
          <w:b/>
        </w:rPr>
        <w:t xml:space="preserve">24 </w:t>
      </w:r>
      <w:r>
        <w:t xml:space="preserve"> {{field-on:Bible}}</w:t>
      </w:r>
      <w:r>
        <w:t xml:space="preserve">Because with few men force of Syria came, and God gave into their hands very great force, because they forsook Lord God of their fathers, and against Joash he made judgments</w:t>
      </w:r>
      <w:r>
        <w:rPr>
          <w:rStyle w:val="FootnoteReference"/>
        </w:rPr>
        <w:footnoteReference w:id="6271"/>
      </w:r>
      <w:r>
        <w:t xml:space="preserve">.</w:t>
      </w:r>
      <w:r>
        <w:t xml:space="preserve">{{field-off:Bible}}</w:t>
      </w:r>
    </w:p>
    <w:p>
      <w:r>
        <w:rPr>
          <w:sz w:val="18"/>
          <w:color w:val="777777"/>
        </w:rPr>
        <w:t xml:space="preserve">[[@Bible:2 Chronicles 24:25]] </w:t>
      </w:r>
      <w:r>
        <w:rPr>
          <w:b/>
        </w:rPr>
        <w:t xml:space="preserve">25 </w:t>
      </w:r>
      <w:r>
        <w:t xml:space="preserve"> {{field-on:Bible}}</w:t>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6272"/>
      </w:r>
      <w:r>
        <w:rPr>
          <w:rStyle w:val="FootnoteReference"/>
        </w:rPr>
        <w:footnoteReference w:id="6273"/>
      </w:r>
      <w:r>
        <w:t xml:space="preserve">{{field-off:Bible}}</w:t>
      </w:r>
    </w:p>
    <w:p>
      <w:r>
        <w:rPr>
          <w:sz w:val="18"/>
          <w:color w:val="777777"/>
        </w:rPr>
        <w:t xml:space="preserve">[[@Bible:2 Chronicles 24:26]] </w:t>
      </w:r>
      <w:r>
        <w:rPr>
          <w:b/>
        </w:rPr>
        <w:t xml:space="preserve">26 </w:t>
      </w:r>
      <w:r>
        <w:t xml:space="preserve"> {{field-on:Bible}}</w:t>
      </w:r>
      <w:r>
        <w:t xml:space="preserve">And those conspiring against him were Zabed son of Samath the Ammonite and Iōzabed son of Sōmarōth the Moabite.</w:t>
      </w:r>
      <w:r>
        <w:t xml:space="preserve">{{field-off:Bible}}</w:t>
      </w:r>
    </w:p>
    <w:p>
      <w:r>
        <w:rPr>
          <w:sz w:val="18"/>
          <w:color w:val="777777"/>
        </w:rPr>
        <w:t xml:space="preserve">[[@Bible:2 Chronicles 24:27]] </w:t>
      </w:r>
      <w:r>
        <w:rPr>
          <w:b/>
        </w:rPr>
        <w:t xml:space="preserve">27 </w:t>
      </w:r>
      <w:r>
        <w:t xml:space="preserve"> {{field-on:Bible}}</w:t>
      </w:r>
      <w:r>
        <w:t xml:space="preserve">And all his sons and the five things brought upon him and the rest, behold, written on commentary of kings, and Amaziah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[[@Bible:2 Chronicles 25:1]] </w:t>
      </w:r>
      <w:r>
        <w:rPr>
          <w:b/>
        </w:rPr>
        <w:t xml:space="preserve">1 </w:t>
      </w:r>
      <w:r>
        <w:t xml:space="preserve"> {{field-on:Bible}}</w:t>
      </w:r>
      <w:r>
        <w:t xml:space="preserve">Amaziah was twenty-five years old when he reigned, and twenty-nine years he reigned in </w:t>
      </w:r>
      <w:r>
        <w:t xml:space="preserve">[[Jerusalem &gt;&gt; BibleKnowledgebase:@Jerusalem]]</w:t>
      </w:r>
      <w:r>
        <w:t xml:space="preserve">, and name of his mother was Iōaden from </w:t>
      </w:r>
      <w:r>
        <w:t xml:space="preserve">[[Jerusalem &gt;&gt; BibleKnowledgebase:@Jerusalem]]</w:t>
      </w:r>
      <w:r>
        <w:t xml:space="preserve">.</w:t>
      </w:r>
      <w:r>
        <w:t xml:space="preserve">{{field-off:Bible}}</w:t>
      </w:r>
    </w:p>
    <w:p>
      <w:r>
        <w:rPr>
          <w:sz w:val="18"/>
          <w:color w:val="777777"/>
        </w:rPr>
        <w:t xml:space="preserve">[[@Bible:2 Chronicles 25:2]] </w:t>
      </w:r>
      <w:r>
        <w:rPr>
          <w:b/>
        </w:rPr>
        <w:t xml:space="preserve">2 </w:t>
      </w:r>
      <w:r>
        <w:t xml:space="preserve"> {{field-on:Bible}}</w:t>
      </w:r>
      <w:r>
        <w:t xml:space="preserve">And he did upright in sight of Lord, but not with full heart.</w:t>
      </w:r>
      <w:r>
        <w:t xml:space="preserve">{{field-off:Bible}}</w:t>
      </w:r>
    </w:p>
    <w:p>
      <w:r>
        <w:rPr>
          <w:sz w:val="18"/>
          <w:color w:val="777777"/>
        </w:rPr>
        <w:t xml:space="preserve">[[@Bible:2 Chronicles 25:3]] </w:t>
      </w:r>
      <w:r>
        <w:rPr>
          <w:b/>
        </w:rPr>
        <w:t xml:space="preserve">3 </w:t>
      </w:r>
      <w:r>
        <w:t xml:space="preserve"> {{field-on:Bible}}</w:t>
      </w:r>
      <w:r>
        <w:t xml:space="preserve">And it came to pass when kingdom was established in his hand, he killed his servants who killed king his father.</w:t>
      </w:r>
      <w:r>
        <w:t xml:space="preserve">{{field-off:Bible}}</w:t>
      </w:r>
    </w:p>
    <w:p>
      <w:r>
        <w:rPr>
          <w:sz w:val="18"/>
          <w:color w:val="777777"/>
        </w:rPr>
        <w:t xml:space="preserve">[[@Bible:2 Chronicles 25:4]] </w:t>
      </w:r>
      <w:r>
        <w:rPr>
          <w:b/>
        </w:rPr>
        <w:t xml:space="preserve">4 </w:t>
      </w:r>
      <w:r>
        <w:t xml:space="preserve"> {{field-on:Bible}}</w:t>
      </w:r>
      <w:r>
        <w:t xml:space="preserve">But their sons he did not kill, according to covenant of law of Lord</w:t>
      </w:r>
      <w:r>
        <w:rPr>
          <w:rStyle w:val="FootnoteReference"/>
        </w:rPr>
        <w:footnoteReference w:id="6274"/>
      </w:r>
      <w:r>
        <w:t xml:space="preserve">, as written, as Lord commanded, saying, Fathers shall not die for children, and sons shall not die for fathers, but each shall die for his own sin.</w:t>
      </w:r>
      <w:r>
        <w:t xml:space="preserve">{{field-off:Bible}}</w:t>
      </w:r>
    </w:p>
    <w:p>
      <w:r>
        <w:rPr>
          <w:sz w:val="18"/>
          <w:color w:val="777777"/>
        </w:rPr>
        <w:t xml:space="preserve">[[@Bible:2 Chronicles 25:5]] </w:t>
      </w:r>
      <w:r>
        <w:rPr>
          <w:b/>
        </w:rPr>
        <w:t xml:space="preserve">5 </w:t>
      </w:r>
      <w:r>
        <w:t xml:space="preserve"> {{field-on:Bible}}</w:t>
      </w:r>
      <w:r>
        <w:t xml:space="preserve">And Amaziah gathered house of Judah</w:t>
      </w:r>
      <w:r>
        <w:rPr>
          <w:rStyle w:val="FootnoteReference"/>
        </w:rPr>
        <w:footnoteReference w:id="6275"/>
      </w:r>
      <w:r>
        <w:t xml:space="preserve"> and set them by houses of their fathers over thousands and hundreds</w:t>
      </w:r>
      <w:r>
        <w:rPr>
          <w:rStyle w:val="FootnoteReference"/>
        </w:rPr>
        <w:footnoteReference w:id="6276"/>
      </w:r>
      <w:r>
        <w:t xml:space="preserve"> in all Judah and </w:t>
      </w:r>
      <w:r>
        <w:t xml:space="preserve">[[Jerusalem &gt;&gt; BibleKnowledgebase:@Jerusalem]]</w:t>
      </w:r>
      <w:r>
        <w:t xml:space="preserve">, and counted them from twenty years old and upward and found them three hundred thousand able to go out to battle, holding spear and shield.</w:t>
      </w:r>
      <w:r>
        <w:t xml:space="preserve">{{field-off:Bible}}</w:t>
      </w:r>
    </w:p>
    <w:p>
      <w:r>
        <w:rPr>
          <w:sz w:val="18"/>
          <w:color w:val="777777"/>
        </w:rPr>
        <w:t xml:space="preserve">[[@Bible:2 Chronicles 25:6]] </w:t>
      </w:r>
      <w:r>
        <w:rPr>
          <w:b/>
        </w:rPr>
        <w:t xml:space="preserve">6 </w:t>
      </w:r>
      <w:r>
        <w:t xml:space="preserve"> {{field-on:Bible}}</w:t>
      </w:r>
      <w:r>
        <w:t xml:space="preserve">And he hired from Israel</w:t>
      </w:r>
      <w:r>
        <w:rPr>
          <w:rStyle w:val="FootnoteReference"/>
        </w:rPr>
        <w:footnoteReference w:id="6277"/>
      </w:r>
      <w:r>
        <w:t xml:space="preserve"> one hundred thousand mighty men of strength for one hundred talents of silver.</w:t>
      </w:r>
      <w:r>
        <w:t xml:space="preserve">{{field-off:Bible}}</w:t>
      </w:r>
    </w:p>
    <w:p>
      <w:r>
        <w:rPr>
          <w:sz w:val="18"/>
          <w:color w:val="777777"/>
        </w:rPr>
        <w:t xml:space="preserve">[[@Bible:2 Chronicles 25:7]] </w:t>
      </w:r>
      <w:r>
        <w:rPr>
          <w:b/>
        </w:rPr>
        <w:t xml:space="preserve">7 </w:t>
      </w:r>
      <w:r>
        <w:t xml:space="preserve"> {{field-on:Bible}}</w:t>
      </w:r>
      <w:r>
        <w:t xml:space="preserve">And man of God came to him, saying, King, force of Israel shall not go with you, because Lord is not with Israel, with all sons of Ephraim.</w:t>
      </w:r>
      <w:r>
        <w:t xml:space="preserve">{{field-off:Bible}}</w:t>
      </w:r>
    </w:p>
    <w:p>
      <w:r>
        <w:rPr>
          <w:sz w:val="18"/>
          <w:color w:val="777777"/>
        </w:rPr>
        <w:t xml:space="preserve">[[@Bible:2 Chronicles 25:8]] </w:t>
      </w:r>
      <w:r>
        <w:rPr>
          <w:b/>
        </w:rPr>
        <w:t xml:space="preserve">8 </w:t>
      </w:r>
      <w:r>
        <w:t xml:space="preserve"> {{field-on:Bible}}</w:t>
      </w:r>
      <w:r>
        <w:t xml:space="preserve">Because if you suppose to prevail by these, Lord will rout you before enemies, because with Lord there is power both to strengthen and to route.</w:t>
      </w:r>
      <w:r>
        <w:t xml:space="preserve">{{field-off:Bible}}</w:t>
      </w:r>
    </w:p>
    <w:p>
      <w:r>
        <w:rPr>
          <w:sz w:val="18"/>
          <w:color w:val="777777"/>
        </w:rPr>
        <w:t xml:space="preserve">[[@Bible:2 Chronicles 25:9]] </w:t>
      </w:r>
      <w:r>
        <w:rPr>
          <w:b/>
        </w:rPr>
        <w:t xml:space="preserve">9 </w:t>
      </w:r>
      <w:r>
        <w:t xml:space="preserve"> {{field-on:Bible}}</w:t>
      </w:r>
      <w:r>
        <w:t xml:space="preserve">And Amaziah said to man of God, And what shall I do with hundred talents which I gave to force of Israel? And man of God said, Lord is able to give you many more than these.</w:t>
      </w:r>
      <w:r>
        <w:t xml:space="preserve">{{field-off:Bible}}</w:t>
      </w:r>
    </w:p>
    <w:p>
      <w:r>
        <w:rPr>
          <w:sz w:val="18"/>
          <w:color w:val="777777"/>
        </w:rPr>
        <w:t xml:space="preserve">[[@Bible:2 Chronicles 25:10]] </w:t>
      </w:r>
      <w:r>
        <w:rPr>
          <w:b/>
        </w:rPr>
        <w:t xml:space="preserve">10 </w:t>
      </w:r>
      <w:r>
        <w:t xml:space="preserve"> {{field-on:Bible}}</w:t>
      </w:r>
      <w:r>
        <w:t xml:space="preserve">And Amaziah separated force that came to him from Ephraim to go to their place, and they were very angry against Judah and returned to their place in heat of anger.</w:t>
      </w:r>
      <w:r>
        <w:t xml:space="preserve">{{field-off:Bible}}</w:t>
      </w:r>
    </w:p>
    <w:p>
      <w:r>
        <w:rPr>
          <w:sz w:val="18"/>
          <w:color w:val="777777"/>
        </w:rPr>
        <w:t xml:space="preserve">[[@Bible:2 Chronicles 25:11]] </w:t>
      </w:r>
      <w:r>
        <w:rPr>
          <w:b/>
        </w:rPr>
        <w:t xml:space="preserve">11 </w:t>
      </w:r>
      <w:r>
        <w:t xml:space="preserve"> {{field-on:Bible}}</w:t>
      </w:r>
      <w:r>
        <w:t xml:space="preserve">And Amaziah strengthened himself and took his people and went to valley of salt pits and struck there ten thousand sons of Seir.</w:t>
      </w:r>
      <w:r>
        <w:t xml:space="preserve">{{field-off:Bible}}</w:t>
      </w:r>
    </w:p>
    <w:p>
      <w:r>
        <w:rPr>
          <w:sz w:val="18"/>
          <w:color w:val="777777"/>
        </w:rPr>
        <w:t xml:space="preserve">[[@Bible:2 Chronicles 25:12]] </w:t>
      </w:r>
      <w:r>
        <w:rPr>
          <w:b/>
        </w:rPr>
        <w:t xml:space="preserve">12 </w:t>
      </w:r>
      <w:r>
        <w:t xml:space="preserve"> {{field-on:Bible}}</w:t>
      </w:r>
      <w:r>
        <w:t xml:space="preserve">And ten thousand sons of Judah took captive alive and brought them to top of cliff and threw them down from top of cliff, and all were broken apart</w:t>
      </w:r>
      <w:r>
        <w:rPr>
          <w:rStyle w:val="FootnoteReference"/>
        </w:rPr>
        <w:footnoteReference w:id="6278"/>
      </w:r>
      <w:r>
        <w:t xml:space="preserve">.</w:t>
      </w:r>
      <w:r>
        <w:t xml:space="preserve">{{field-off:Bible}}</w:t>
      </w:r>
    </w:p>
    <w:p>
      <w:r>
        <w:rPr>
          <w:sz w:val="18"/>
          <w:color w:val="777777"/>
        </w:rPr>
        <w:t xml:space="preserve">[[@Bible:2 Chronicles 25:13]] </w:t>
      </w:r>
      <w:r>
        <w:rPr>
          <w:b/>
        </w:rPr>
        <w:t xml:space="preserve">13 </w:t>
      </w:r>
      <w:r>
        <w:t xml:space="preserve"> {{field-on:Bible}}</w:t>
      </w:r>
      <w:r>
        <w:t xml:space="preserve">And sons of force</w:t>
      </w:r>
      <w:r>
        <w:rPr>
          <w:rStyle w:val="FootnoteReference"/>
        </w:rPr>
        <w:footnoteReference w:id="6279"/>
      </w:r>
      <w:r>
        <w:t xml:space="preserve"> whom Amaziah sent back from not going with him to war attacked cities of Judah from Samareia to Baithōrōn and struck among them three thousand and plundered much spoil.</w:t>
      </w:r>
      <w:r>
        <w:t xml:space="preserve">{{field-off:Bible}}</w:t>
      </w:r>
    </w:p>
    <w:p>
      <w:r>
        <w:rPr>
          <w:sz w:val="18"/>
          <w:color w:val="777777"/>
        </w:rPr>
        <w:t xml:space="preserve">[[@Bible:2 Chronicles 25:14]] </w:t>
      </w:r>
      <w:r>
        <w:rPr>
          <w:b/>
        </w:rPr>
        <w:t xml:space="preserve">14 </w:t>
      </w:r>
      <w:r>
        <w:t xml:space="preserve"> {{field-on:Bible}}</w:t>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6280"/>
      </w:r>
      <w:r>
        <w:t xml:space="preserve">.</w:t>
      </w:r>
      <w:r>
        <w:t xml:space="preserve">{{field-off:Bible}}</w:t>
      </w:r>
    </w:p>
    <w:p>
      <w:r>
        <w:rPr>
          <w:sz w:val="18"/>
          <w:color w:val="777777"/>
        </w:rPr>
        <w:t xml:space="preserve">[[@Bible:2 Chronicles 25:15]] </w:t>
      </w:r>
      <w:r>
        <w:rPr>
          <w:b/>
        </w:rPr>
        <w:t xml:space="preserve">15 </w:t>
      </w:r>
      <w:r>
        <w:t xml:space="preserve"> {{field-on:Bible}}</w:t>
      </w:r>
      <w:r>
        <w:t xml:space="preserve">And anger of Lord came upon Amaziah and he sent prophets</w:t>
      </w:r>
      <w:r>
        <w:rPr>
          <w:rStyle w:val="FootnoteReference"/>
        </w:rPr>
        <w:footnoteReference w:id="6281"/>
      </w:r>
      <w:r>
        <w:t xml:space="preserve"> to him and said to him, Why did you seek gods of people who did not rescue their own people from your hand?</w:t>
      </w:r>
      <w:r>
        <w:t xml:space="preserve">{{field-off:Bible}}</w:t>
      </w:r>
    </w:p>
    <w:p>
      <w:r>
        <w:rPr>
          <w:sz w:val="18"/>
          <w:color w:val="777777"/>
        </w:rPr>
        <w:t xml:space="preserve">[[@Bible:2 Chronicles 25:16]] </w:t>
      </w:r>
      <w:r>
        <w:rPr>
          <w:b/>
        </w:rPr>
        <w:t xml:space="preserve">16 </w:t>
      </w:r>
      <w:r>
        <w:t xml:space="preserve"> {{field-on:Bible}}</w:t>
      </w:r>
      <w:r>
        <w:t xml:space="preserve">And it came to pass as he spoke to him, he said to him, Have I made you counselor of king</w:t>
      </w:r>
      <w:r>
        <w:rPr>
          <w:rStyle w:val="FootnoteReference"/>
        </w:rPr>
        <w:footnoteReference w:id="6282"/>
      </w:r>
      <w:r>
        <w:t xml:space="preserve">? Take heed lest you be whipped. And prophet was silent and said, I know that this was intended against you to destroy you, because you did this and did not listen to my counsel.</w:t>
      </w:r>
      <w:r>
        <w:t xml:space="preserve">{{field-off:Bible}}</w:t>
      </w:r>
    </w:p>
    <w:p>
      <w:r>
        <w:rPr>
          <w:sz w:val="18"/>
          <w:color w:val="777777"/>
        </w:rPr>
        <w:t xml:space="preserve">[[@Bible:2 Chronicles 25:17]] </w:t>
      </w:r>
      <w:r>
        <w:rPr>
          <w:b/>
        </w:rPr>
        <w:t xml:space="preserve">17 </w:t>
      </w:r>
      <w:r>
        <w:t xml:space="preserve"> {{field-on:Bible}}</w:t>
      </w:r>
      <w:r>
        <w:t xml:space="preserve">And Amaziah took counsel and sent to Joash son of Iōachaz son of Iou king of Israel, saying, Come, let us look one another in face.</w:t>
      </w:r>
      <w:r>
        <w:t xml:space="preserve">{{field-off:Bible}}</w:t>
      </w:r>
    </w:p>
    <w:p>
      <w:r>
        <w:rPr>
          <w:sz w:val="18"/>
          <w:color w:val="777777"/>
        </w:rPr>
        <w:t xml:space="preserve">[[@Bible:2 Chronicles 25:18]] </w:t>
      </w:r>
      <w:r>
        <w:rPr>
          <w:b/>
        </w:rPr>
        <w:t xml:space="preserve">18 </w:t>
      </w:r>
      <w:r>
        <w:t xml:space="preserve"> {{field-on:Bible}}</w:t>
      </w:r>
      <w:r>
        <w:t xml:space="preserve">And Joash king of Israel sent to Amaziah king of Judah, saying, Thornbush</w:t>
      </w:r>
      <w:r>
        <w:rPr>
          <w:rStyle w:val="FootnoteReference"/>
        </w:rPr>
        <w:footnoteReference w:id="6283"/>
      </w:r>
      <w:r>
        <w:t xml:space="preserve"> in Lebanon sent to cedar in Lebanon, saying, Give your daughter to my son for wife. And behold, beasts of field in Lebanon came and trampled thornbush.</w:t>
      </w:r>
      <w:r>
        <w:t xml:space="preserve">{{field-off:Bible}}</w:t>
      </w:r>
    </w:p>
    <w:p>
      <w:r>
        <w:rPr>
          <w:sz w:val="18"/>
          <w:color w:val="777777"/>
        </w:rPr>
        <w:t xml:space="preserve">[[@Bible:2 Chronicles 25:19]] </w:t>
      </w:r>
      <w:r>
        <w:rPr>
          <w:b/>
        </w:rPr>
        <w:t xml:space="preserve">19 </w:t>
      </w:r>
      <w:r>
        <w:t xml:space="preserve"> {{field-on:Bible}}</w:t>
      </w:r>
      <w:r>
        <w:t xml:space="preserve">You said, Behold, you struck Idoumaia, and your heavy heart lifts you up. Now sit in your house. Why provoke evil and fall, you and Judah with you?</w:t>
      </w:r>
      <w:r>
        <w:t xml:space="preserve">{{field-off:Bible}}</w:t>
      </w:r>
    </w:p>
    <w:p>
      <w:r>
        <w:rPr>
          <w:sz w:val="18"/>
          <w:color w:val="777777"/>
        </w:rPr>
        <w:t xml:space="preserve">[[@Bible:2 Chronicles 25:20]] </w:t>
      </w:r>
      <w:r>
        <w:rPr>
          <w:b/>
        </w:rPr>
        <w:t xml:space="preserve">20 </w:t>
      </w:r>
      <w:r>
        <w:t xml:space="preserve"> {{field-on:Bible}}</w:t>
      </w:r>
      <w:r>
        <w:t xml:space="preserve">And Amaziah did not listen, because it came from Lord to hand him over, because he sought gods of Idoumaians.</w:t>
      </w:r>
      <w:r>
        <w:t xml:space="preserve">{{field-off:Bible}}</w:t>
      </w:r>
    </w:p>
    <w:p>
      <w:r>
        <w:rPr>
          <w:sz w:val="18"/>
          <w:color w:val="777777"/>
        </w:rPr>
        <w:t xml:space="preserve">[[@Bible:2 Chronicles 25:21]] </w:t>
      </w:r>
      <w:r>
        <w:rPr>
          <w:b/>
        </w:rPr>
        <w:t xml:space="preserve">21 </w:t>
      </w:r>
      <w:r>
        <w:t xml:space="preserve"> {{field-on:Bible}}</w:t>
      </w:r>
      <w:r>
        <w:t xml:space="preserve">And Joash king of Israel went up, and they looked one another in face, he and Amaziah king of Judah, at Baithsamys, which belongs to Judah.</w:t>
      </w:r>
      <w:r>
        <w:t xml:space="preserve">{{field-off:Bible}}</w:t>
      </w:r>
    </w:p>
    <w:p>
      <w:r>
        <w:rPr>
          <w:sz w:val="18"/>
          <w:color w:val="777777"/>
        </w:rPr>
        <w:t xml:space="preserve">[[@Bible:2 Chronicles 25:22]] </w:t>
      </w:r>
      <w:r>
        <w:rPr>
          <w:b/>
        </w:rPr>
        <w:t xml:space="preserve">22 </w:t>
      </w:r>
      <w:r>
        <w:t xml:space="preserve"> {{field-on:Bible}}</w:t>
      </w:r>
      <w:r>
        <w:t xml:space="preserve">And Judah was routed before Israel, and each fled to his tent.</w:t>
      </w:r>
      <w:r>
        <w:t xml:space="preserve">{{field-off:Bible}}</w:t>
      </w:r>
    </w:p>
    <w:p>
      <w:r>
        <w:rPr>
          <w:sz w:val="18"/>
          <w:color w:val="777777"/>
        </w:rPr>
        <w:t xml:space="preserve">[[@Bible:2 Chronicles 25:23]] </w:t>
      </w:r>
      <w:r>
        <w:rPr>
          <w:b/>
        </w:rPr>
        <w:t xml:space="preserve">23 </w:t>
      </w:r>
      <w:r>
        <w:t xml:space="preserve"> {{field-on:Bible}}</w:t>
      </w:r>
      <w:r>
        <w:t xml:space="preserve">And Joash king of Israel seized Amaziah king of Judah, son of Joash, at Baithsamys and brought him to </w:t>
      </w:r>
      <w:r>
        <w:t xml:space="preserve">[[Jerusalem &gt;&gt; BibleKnowledgebase:@Jerusalem]]</w:t>
      </w:r>
      <w:r>
        <w:t xml:space="preserve"> and pulled down from wall of </w:t>
      </w:r>
      <w:r>
        <w:t xml:space="preserve">[[Jerusalem &gt;&gt; BibleKnowledgebase:@Jerusalem]]</w:t>
      </w:r>
      <w:r>
        <w:t xml:space="preserve">, from gate of Ephraim to corner gate, four hundred cubits.</w:t>
      </w:r>
      <w:r>
        <w:rPr>
          <w:rStyle w:val="FootnoteReference"/>
        </w:rPr>
        <w:footnoteReference w:id="6284"/>
      </w:r>
      <w:r>
        <w:t xml:space="preserve">{{field-off:Bible}}</w:t>
      </w:r>
    </w:p>
    <w:p>
      <w:r>
        <w:rPr>
          <w:sz w:val="18"/>
          <w:color w:val="777777"/>
        </w:rPr>
        <w:t xml:space="preserve">[[@Bible:2 Chronicles 25:24]] </w:t>
      </w:r>
      <w:r>
        <w:rPr>
          <w:b/>
        </w:rPr>
        <w:t xml:space="preserve">24 </w:t>
      </w:r>
      <w:r>
        <w:t xml:space="preserve"> {{field-on:Bible}}</w:t>
      </w:r>
      <w:r>
        <w:t xml:space="preserve">And all gold and silver and all vessels found in house of Lord and with Abdedom and treasures of house of king and sons of mixtures, and he returned to Samareia.</w:t>
      </w:r>
      <w:r>
        <w:t xml:space="preserve">{{field-off:Bible}}</w:t>
      </w:r>
    </w:p>
    <w:p>
      <w:r>
        <w:rPr>
          <w:sz w:val="18"/>
          <w:color w:val="777777"/>
        </w:rPr>
        <w:t xml:space="preserve">[[@Bible:2 Chronicles 25:25]] </w:t>
      </w:r>
      <w:r>
        <w:rPr>
          <w:b/>
        </w:rPr>
        <w:t xml:space="preserve">25 </w:t>
      </w:r>
      <w:r>
        <w:t xml:space="preserve"> {{field-on:Bible}}</w:t>
      </w:r>
      <w:r>
        <w:t xml:space="preserve">And Amaziah son of Joash king of Judah lived after death of Joash son of Iōachaz king of Israel fifteen years.</w:t>
      </w:r>
      <w:r>
        <w:t xml:space="preserve">{{field-off:Bible}}</w:t>
      </w:r>
    </w:p>
    <w:p>
      <w:r>
        <w:rPr>
          <w:sz w:val="18"/>
          <w:color w:val="777777"/>
        </w:rPr>
        <w:t xml:space="preserve">[[@Bible:2 Chronicles 25:26]] </w:t>
      </w:r>
      <w:r>
        <w:rPr>
          <w:b/>
        </w:rPr>
        <w:t xml:space="preserve">26 </w:t>
      </w:r>
      <w:r>
        <w:t xml:space="preserve"> {{field-on:Bible}}</w:t>
      </w:r>
      <w:r>
        <w:t xml:space="preserve">And rest of matters of Amasiou, first and last, behold, written upon book of kings of Judah and Israel.</w:t>
      </w:r>
      <w:r>
        <w:t xml:space="preserve">{{field-off:Bible}}</w:t>
      </w:r>
    </w:p>
    <w:p>
      <w:r>
        <w:rPr>
          <w:sz w:val="18"/>
          <w:color w:val="777777"/>
        </w:rPr>
        <w:t xml:space="preserve">[[@Bible:2 Chronicles 25:27]] </w:t>
      </w:r>
      <w:r>
        <w:rPr>
          <w:b/>
        </w:rPr>
        <w:t xml:space="preserve">27 </w:t>
      </w:r>
      <w:r>
        <w:t xml:space="preserve"> {{field-on:Bible}}</w:t>
      </w:r>
      <w:r>
        <w:t xml:space="preserve">And at time when Amaziah rebelled from Lord they conspired against him, and he fled from </w:t>
      </w:r>
      <w:r>
        <w:t xml:space="preserve">[[Jerusalem &gt;&gt; BibleKnowledgebase:@Jerusalem]]</w:t>
      </w:r>
      <w:r>
        <w:t xml:space="preserve"> to Lachis, and they sent after him to Lachis and killed him there.</w:t>
      </w:r>
      <w:r>
        <w:t xml:space="preserve">{{field-off:Bible}}</w:t>
      </w:r>
    </w:p>
    <w:p>
      <w:r>
        <w:rPr>
          <w:sz w:val="18"/>
          <w:color w:val="777777"/>
        </w:rPr>
        <w:t xml:space="preserve">[[@Bible:2 Chronicles 25:28]] </w:t>
      </w:r>
      <w:r>
        <w:rPr>
          <w:b/>
        </w:rPr>
        <w:t xml:space="preserve">28 </w:t>
      </w:r>
      <w:r>
        <w:t xml:space="preserve"> {{field-on:Bible}}</w:t>
      </w:r>
      <w:r>
        <w:t xml:space="preserve">And they carried him upon horses and buried him with his fathers in City of David</w:t>
      </w:r>
      <w:r>
        <w:rPr>
          <w:rStyle w:val="FootnoteReference"/>
        </w:rPr>
        <w:footnoteReference w:id="6285"/>
      </w:r>
      <w:r>
        <w:t xml:space="preserve">.</w:t>
      </w:r>
      <w:r>
        <w:rPr>
          <w:rStyle w:val="FootnoteReference"/>
        </w:rPr>
        <w:footnoteReference w:id="62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[[@Bible:2 Chronicles 26:1]] </w:t>
      </w:r>
      <w:r>
        <w:rPr>
          <w:b/>
        </w:rPr>
        <w:t xml:space="preserve">1 </w:t>
      </w:r>
      <w:r>
        <w:t xml:space="preserve"> {{field-on:Bible}}</w:t>
      </w:r>
      <w:r>
        <w:t xml:space="preserve">And all people of land took Ozia, and he was sixteen years old, and they made him king in place of his father Amasiou.</w:t>
      </w:r>
      <w:r>
        <w:t xml:space="preserve">{{field-off:Bible}}</w:t>
      </w:r>
    </w:p>
    <w:p>
      <w:r>
        <w:rPr>
          <w:sz w:val="18"/>
          <w:color w:val="777777"/>
        </w:rPr>
        <w:t xml:space="preserve">[[@Bible:2 Chronicles 26:2]] </w:t>
      </w:r>
      <w:r>
        <w:rPr>
          <w:b/>
        </w:rPr>
        <w:t xml:space="preserve">2 </w:t>
      </w:r>
      <w:r>
        <w:t xml:space="preserve"> {{field-on:Bible}}</w:t>
      </w:r>
      <w:r>
        <w:t xml:space="preserve">He built Ailath; he restored it to Judah</w:t>
      </w:r>
      <w:r>
        <w:rPr>
          <w:rStyle w:val="FootnoteReference"/>
        </w:rPr>
        <w:footnoteReference w:id="6287"/>
      </w:r>
      <w:r>
        <w:t xml:space="preserve"> after king slept with his fathers.</w:t>
      </w:r>
      <w:r>
        <w:rPr>
          <w:rStyle w:val="FootnoteReference"/>
        </w:rPr>
        <w:footnoteReference w:id="6288"/>
      </w:r>
      <w:r>
        <w:t xml:space="preserve">{{field-off:Bible}}</w:t>
      </w:r>
    </w:p>
    <w:p>
      <w:r>
        <w:rPr>
          <w:sz w:val="18"/>
          <w:color w:val="777777"/>
        </w:rPr>
        <w:t xml:space="preserve">[[@Bible:2 Chronicles 26:3]] </w:t>
      </w:r>
      <w:r>
        <w:rPr>
          <w:b/>
        </w:rPr>
        <w:t xml:space="preserve">3 </w:t>
      </w:r>
      <w:r>
        <w:t xml:space="preserve"> {{field-on:Bible}}</w:t>
      </w:r>
      <w:r>
        <w:t xml:space="preserve">Uzziah was sixteen years old when he reigned, and fifty-two years he reigned in </w:t>
      </w:r>
      <w:r>
        <w:t xml:space="preserve">[[Jerusalem &gt;&gt; BibleKnowledgebase:@Jerusalem]]</w:t>
      </w:r>
      <w:r>
        <w:t xml:space="preserve">, and name of his mother was Chalia from </w:t>
      </w:r>
      <w:r>
        <w:t xml:space="preserve">[[Jerusalem &gt;&gt; BibleKnowledgebase:@Jerusalem]]</w:t>
      </w:r>
      <w:r>
        <w:t xml:space="preserve">.</w:t>
      </w:r>
      <w:r>
        <w:t xml:space="preserve">{{field-off:Bible}}</w:t>
      </w:r>
    </w:p>
    <w:p>
      <w:r>
        <w:rPr>
          <w:sz w:val="18"/>
          <w:color w:val="777777"/>
        </w:rPr>
        <w:t xml:space="preserve">[[@Bible:2 Chronicles 26:4]] </w:t>
      </w:r>
      <w:r>
        <w:rPr>
          <w:b/>
        </w:rPr>
        <w:t xml:space="preserve">4 </w:t>
      </w:r>
      <w:r>
        <w:t xml:space="preserve"> {{field-on:Bible}}</w:t>
      </w:r>
      <w:r>
        <w:t xml:space="preserve">And he did upright in sight of Lord according to all things Amaziah his father did.</w:t>
      </w:r>
      <w:r>
        <w:t xml:space="preserve">{{field-off:Bible}}</w:t>
      </w:r>
    </w:p>
    <w:p>
      <w:r>
        <w:rPr>
          <w:sz w:val="18"/>
          <w:color w:val="777777"/>
        </w:rPr>
        <w:t xml:space="preserve">[[@Bible:2 Chronicles 26:5]] </w:t>
      </w:r>
      <w:r>
        <w:rPr>
          <w:b/>
        </w:rPr>
        <w:t xml:space="preserve">5 </w:t>
      </w:r>
      <w:r>
        <w:t xml:space="preserve"> {{field-on:Bible}}</w:t>
      </w:r>
      <w:r>
        <w:t xml:space="preserve">And he was seeking Lord in days of Zachariou, one understanding in fear of Lord, and in his days he sought Lord and Lord prospered him.</w:t>
      </w:r>
      <w:r>
        <w:rPr>
          <w:rStyle w:val="FootnoteReference"/>
        </w:rPr>
        <w:footnoteReference w:id="6289"/>
      </w:r>
      <w:r>
        <w:t xml:space="preserve">{{field-off:Bible}}</w:t>
      </w:r>
    </w:p>
    <w:p>
      <w:r>
        <w:rPr>
          <w:sz w:val="18"/>
          <w:color w:val="777777"/>
        </w:rPr>
        <w:t xml:space="preserve">[[@Bible:2 Chronicles 26:6]] </w:t>
      </w:r>
      <w:r>
        <w:rPr>
          <w:b/>
        </w:rPr>
        <w:t xml:space="preserve">6 </w:t>
      </w:r>
      <w:r>
        <w:t xml:space="preserve"> {{field-on:Bible}}</w:t>
      </w:r>
      <w:r>
        <w:t xml:space="preserve">And he went out and fought against Philistines and pulled down walls of Geth and walls of Iabnē and walls of Azōtos and built cities of Azōtos and among Philistines.</w:t>
      </w:r>
      <w:r>
        <w:t xml:space="preserve">{{field-off:Bible}}</w:t>
      </w:r>
    </w:p>
    <w:p>
      <w:r>
        <w:rPr>
          <w:sz w:val="18"/>
          <w:color w:val="777777"/>
        </w:rPr>
        <w:t xml:space="preserve">[[@Bible:2 Chronicles 26:7]] </w:t>
      </w:r>
      <w:r>
        <w:rPr>
          <w:b/>
        </w:rPr>
        <w:t xml:space="preserve">7 </w:t>
      </w:r>
      <w:r>
        <w:t xml:space="preserve"> {{field-on:Bible}}</w:t>
      </w:r>
      <w:r>
        <w:t xml:space="preserve">And Lord strengthened him against Philistines and against Arabs dwelling upon rock and against Minaeans.</w:t>
      </w:r>
      <w:r>
        <w:t xml:space="preserve">{{field-off:Bible}}</w:t>
      </w:r>
    </w:p>
    <w:p>
      <w:r>
        <w:rPr>
          <w:sz w:val="18"/>
          <w:color w:val="777777"/>
        </w:rPr>
        <w:t xml:space="preserve">[[@Bible:2 Chronicles 26:8]] </w:t>
      </w:r>
      <w:r>
        <w:rPr>
          <w:b/>
        </w:rPr>
        <w:t xml:space="preserve">8 </w:t>
      </w:r>
      <w:r>
        <w:t xml:space="preserve"> {{field-on:Bible}}</w:t>
      </w:r>
      <w:r>
        <w:t xml:space="preserve">And Minaeans gave gifts to Ozia, and his name was until entrance of Egypt, because he grew strong exceedingly.</w:t>
      </w:r>
      <w:r>
        <w:rPr>
          <w:rStyle w:val="FootnoteReference"/>
        </w:rPr>
        <w:footnoteReference w:id="6290"/>
      </w:r>
      <w:r>
        <w:t xml:space="preserve">{{field-off:Bible}}</w:t>
      </w:r>
    </w:p>
    <w:p>
      <w:r>
        <w:rPr>
          <w:sz w:val="18"/>
          <w:color w:val="777777"/>
        </w:rPr>
        <w:t xml:space="preserve">[[@Bible:2 Chronicles 26:9]] </w:t>
      </w:r>
      <w:r>
        <w:rPr>
          <w:b/>
        </w:rPr>
        <w:t xml:space="preserve">9 </w:t>
      </w:r>
      <w:r>
        <w:t xml:space="preserve"> {{field-on:Bible}}</w:t>
      </w:r>
      <w:r>
        <w:t xml:space="preserve">And Uzziah built towers in </w:t>
      </w:r>
      <w:r>
        <w:t xml:space="preserve">[[Jerusalem &gt;&gt; BibleKnowledgebase:@Jerusalem]]</w:t>
      </w:r>
      <w:r>
        <w:t xml:space="preserve">, at corner gate and at valley gate and at corners, and strengthened them.</w:t>
      </w:r>
      <w:r>
        <w:t xml:space="preserve">{{field-off:Bible}}</w:t>
      </w:r>
    </w:p>
    <w:p>
      <w:r>
        <w:rPr>
          <w:sz w:val="18"/>
          <w:color w:val="777777"/>
        </w:rPr>
        <w:t xml:space="preserve">[[@Bible:2 Chronicles 26:10]] </w:t>
      </w:r>
      <w:r>
        <w:rPr>
          <w:b/>
        </w:rPr>
        <w:t xml:space="preserve">10 </w:t>
      </w:r>
      <w:r>
        <w:t xml:space="preserve"> {{field-on:Bible}}</w:t>
      </w:r>
      <w:r>
        <w:t xml:space="preserve">And he built towers in wilderness and cut many pits, because much cattle belonged to him in lowland and in plain, and vine-workers in hill-country and in Carmel, because he loved farming</w:t>
      </w:r>
      <w:r>
        <w:rPr>
          <w:rStyle w:val="FootnoteReference"/>
        </w:rPr>
        <w:footnoteReference w:id="6291"/>
      </w:r>
      <w:r>
        <w:t xml:space="preserve">.</w:t>
      </w:r>
      <w:r>
        <w:t xml:space="preserve">{{field-off:Bible}}</w:t>
      </w:r>
    </w:p>
    <w:p>
      <w:r>
        <w:rPr>
          <w:sz w:val="18"/>
          <w:color w:val="777777"/>
        </w:rPr>
        <w:t xml:space="preserve">[[@Bible:2 Chronicles 26:11]] </w:t>
      </w:r>
      <w:r>
        <w:rPr>
          <w:b/>
        </w:rPr>
        <w:t xml:space="preserve">11 </w:t>
      </w:r>
      <w:r>
        <w:t xml:space="preserve"> {{field-on:Bible}}</w:t>
      </w:r>
      <w:r>
        <w:t xml:space="preserve">And Uzziah had forces making war and going out for battle in number, and their number by hand of Jeiel the scribe and Maasaiou the judge, by hand of Ananiou, successor of king</w:t>
      </w:r>
      <w:r>
        <w:rPr>
          <w:rStyle w:val="FootnoteReference"/>
        </w:rPr>
        <w:footnoteReference w:id="6292"/>
      </w:r>
      <w:r>
        <w:t xml:space="preserve">.</w:t>
      </w:r>
      <w:r>
        <w:t xml:space="preserve">{{field-off:Bible}}</w:t>
      </w:r>
    </w:p>
    <w:p>
      <w:r>
        <w:rPr>
          <w:sz w:val="18"/>
          <w:color w:val="777777"/>
        </w:rPr>
        <w:t xml:space="preserve">[[@Bible:2 Chronicles 26:12]] </w:t>
      </w:r>
      <w:r>
        <w:rPr>
          <w:b/>
        </w:rPr>
        <w:t xml:space="preserve">12 </w:t>
      </w:r>
      <w:r>
        <w:t xml:space="preserve"> {{field-on:Bible}}</w:t>
      </w:r>
      <w:r>
        <w:t xml:space="preserve">Whole number of patriarchs of mighty men for war was two thousand six hundred.</w:t>
      </w:r>
      <w:r>
        <w:t xml:space="preserve">{{field-off:Bible}}</w:t>
      </w:r>
    </w:p>
    <w:p>
      <w:r>
        <w:rPr>
          <w:sz w:val="18"/>
          <w:color w:val="777777"/>
        </w:rPr>
        <w:t xml:space="preserve">[[@Bible:2 Chronicles 26:13]] </w:t>
      </w:r>
      <w:r>
        <w:rPr>
          <w:b/>
        </w:rPr>
        <w:t xml:space="preserve">13 </w:t>
      </w:r>
      <w:r>
        <w:t xml:space="preserve"> {{field-on:Bible}}</w:t>
      </w:r>
      <w:r>
        <w:t xml:space="preserve">And with them military force was three hundred seven thousand five hundred, those doing war with strength of power to help king against adversaries.</w:t>
      </w:r>
      <w:r>
        <w:t xml:space="preserve">{{field-off:Bible}}</w:t>
      </w:r>
    </w:p>
    <w:p>
      <w:r>
        <w:rPr>
          <w:sz w:val="18"/>
          <w:color w:val="777777"/>
        </w:rPr>
        <w:t xml:space="preserve">[[@Bible:2 Chronicles 26:14]] </w:t>
      </w:r>
      <w:r>
        <w:rPr>
          <w:b/>
        </w:rPr>
        <w:t xml:space="preserve">14 </w:t>
      </w:r>
      <w:r>
        <w:t xml:space="preserve"> {{field-on:Bible}}</w:t>
      </w:r>
      <w:r>
        <w:t xml:space="preserve">And Uzziah prepared for them, for all force, shields and spears and helmets and breastplates and bows and sling-stones.</w:t>
      </w:r>
      <w:r>
        <w:t xml:space="preserve">{{field-off:Bible}}</w:t>
      </w:r>
    </w:p>
    <w:p>
      <w:r>
        <w:rPr>
          <w:sz w:val="18"/>
          <w:color w:val="777777"/>
        </w:rPr>
        <w:t xml:space="preserve">[[@Bible:2 Chronicles 26:15]] </w:t>
      </w:r>
      <w:r>
        <w:rPr>
          <w:b/>
        </w:rPr>
        <w:t xml:space="preserve">15 </w:t>
      </w:r>
      <w:r>
        <w:t xml:space="preserve"> {{field-on:Bible}}</w:t>
      </w:r>
      <w:r>
        <w:t xml:space="preserve">And he made in </w:t>
      </w:r>
      <w:r>
        <w:t xml:space="preserve">[[Jerusalem &gt;&gt; BibleKnowledgebase:@Jerusalem]]</w:t>
      </w:r>
      <w:r>
        <w:t xml:space="preserve"> machines, invented by designer, to be on towers and corners, to cast arrows and large stones, and sound of their making was heard far away, because he was marvelously helped until he became strong.</w:t>
      </w:r>
      <w:r>
        <w:rPr>
          <w:rStyle w:val="FootnoteReference"/>
        </w:rPr>
        <w:footnoteReference w:id="6293"/>
      </w:r>
      <w:r>
        <w:t xml:space="preserve">{{field-off:Bible}}</w:t>
      </w:r>
    </w:p>
    <w:p>
      <w:r>
        <w:rPr>
          <w:sz w:val="18"/>
          <w:color w:val="777777"/>
        </w:rPr>
        <w:t xml:space="preserve">[[@Bible:2 Chronicles 26:16]] </w:t>
      </w:r>
      <w:r>
        <w:rPr>
          <w:b/>
        </w:rPr>
        <w:t xml:space="preserve">16 </w:t>
      </w:r>
      <w:r>
        <w:t xml:space="preserve"> {{field-on:Bible}}</w:t>
      </w:r>
      <w:r>
        <w:t xml:space="preserve">And when he became strong, his heart was lifted up to ruin, and he acted unjustly against Lord his God and entered into temple of Lord to burn incense on altar of incense.</w:t>
      </w:r>
      <w:r>
        <w:t xml:space="preserve">{{field-off:Bible}}</w:t>
      </w:r>
    </w:p>
    <w:p>
      <w:r>
        <w:rPr>
          <w:sz w:val="18"/>
          <w:color w:val="777777"/>
        </w:rPr>
        <w:t xml:space="preserve">[[@Bible:2 Chronicles 26:17]] </w:t>
      </w:r>
      <w:r>
        <w:rPr>
          <w:b/>
        </w:rPr>
        <w:t xml:space="preserve">17 </w:t>
      </w:r>
      <w:r>
        <w:t xml:space="preserve"> {{field-on:Bible}}</w:t>
      </w:r>
      <w:r>
        <w:t xml:space="preserve">And Azarias the priest entered after him and with him eighty priests of Lord, mighty sons.</w:t>
      </w:r>
      <w:r>
        <w:t xml:space="preserve">{{field-off:Bible}}</w:t>
      </w:r>
    </w:p>
    <w:p>
      <w:r>
        <w:rPr>
          <w:sz w:val="18"/>
          <w:color w:val="777777"/>
        </w:rPr>
        <w:t xml:space="preserve">[[@Bible:2 Chronicles 26:18]] </w:t>
      </w:r>
      <w:r>
        <w:rPr>
          <w:b/>
        </w:rPr>
        <w:t xml:space="preserve">18 </w:t>
      </w:r>
      <w:r>
        <w:t xml:space="preserve"> {{field-on:Bible}}</w:t>
      </w:r>
      <w:r>
        <w:t xml:space="preserve">And they stood against Ozia the king and said to him, Not for you, Ozia, to burn incense to Lord, but for priests, sons of Aaron</w:t>
      </w:r>
      <w:r>
        <w:rPr>
          <w:rStyle w:val="FootnoteReference"/>
        </w:rPr>
        <w:footnoteReference w:id="6294"/>
      </w:r>
      <w:r>
        <w:t xml:space="preserve">, those sanctified to burn incense. Go out from sanctuary, because you rebelled from Lord, and this shall not be for glory to you from Lord God.</w:t>
      </w:r>
      <w:r>
        <w:rPr>
          <w:rStyle w:val="FootnoteReference"/>
        </w:rPr>
        <w:footnoteReference w:id="6295"/>
      </w:r>
      <w:r>
        <w:t xml:space="preserve">{{field-off:Bible}}</w:t>
      </w:r>
    </w:p>
    <w:p>
      <w:r>
        <w:rPr>
          <w:sz w:val="18"/>
          <w:color w:val="777777"/>
        </w:rPr>
        <w:t xml:space="preserve">[[@Bible:2 Chronicles 26:19]] </w:t>
      </w:r>
      <w:r>
        <w:rPr>
          <w:b/>
        </w:rPr>
        <w:t xml:space="preserve">19 </w:t>
      </w:r>
      <w:r>
        <w:t xml:space="preserve"> {{field-on:Bible}}</w:t>
      </w:r>
      <w:r>
        <w:t xml:space="preserve">And Uzziah was angry, and in his hand was censer to burn incense in temple, and when he was angry with priests, leprosy rose in his forehead before priests</w:t>
      </w:r>
      <w:r>
        <w:rPr>
          <w:rStyle w:val="FootnoteReference"/>
        </w:rPr>
        <w:footnoteReference w:id="6296"/>
      </w:r>
      <w:r>
        <w:t xml:space="preserve"> in house of Lord above altar of incense.</w:t>
      </w:r>
      <w:r>
        <w:t xml:space="preserve">{{field-off:Bible}}</w:t>
      </w:r>
    </w:p>
    <w:p>
      <w:r>
        <w:rPr>
          <w:sz w:val="18"/>
          <w:color w:val="777777"/>
        </w:rPr>
        <w:t xml:space="preserve">[[@Bible:2 Chronicles 26:20]] </w:t>
      </w:r>
      <w:r>
        <w:rPr>
          <w:b/>
        </w:rPr>
        <w:t xml:space="preserve">20 </w:t>
      </w:r>
      <w:r>
        <w:t xml:space="preserve"> {{field-on:Bible}}</w:t>
      </w:r>
      <w:r>
        <w:t xml:space="preserve">And chief priest and priests turned to him, and behold, he was leprous in forehead, and they hurried him out from there, and indeed he himself hurried to go out because Lord rebuked him.</w:t>
      </w:r>
      <w:r>
        <w:t xml:space="preserve">{{field-off:Bible}}</w:t>
      </w:r>
    </w:p>
    <w:p>
      <w:r>
        <w:rPr>
          <w:sz w:val="18"/>
          <w:color w:val="777777"/>
        </w:rPr>
        <w:t xml:space="preserve">[[@Bible:2 Chronicles 26:21]] </w:t>
      </w:r>
      <w:r>
        <w:rPr>
          <w:b/>
        </w:rPr>
        <w:t xml:space="preserve">21 </w:t>
      </w:r>
      <w:r>
        <w:t xml:space="preserve"> {{field-on:Bible}}</w:t>
      </w:r>
      <w:r>
        <w:t xml:space="preserve">And Uzziah the king was leprous until day of his death, and as leper he sat in house Aphphousōth, because he was cut off from house of Lord, and Jotham his son was over kingdom, judging people of land.</w:t>
      </w:r>
      <w:r>
        <w:t xml:space="preserve">{{field-off:Bible}}</w:t>
      </w:r>
    </w:p>
    <w:p>
      <w:r>
        <w:rPr>
          <w:sz w:val="18"/>
          <w:color w:val="777777"/>
        </w:rPr>
        <w:t xml:space="preserve">[[@Bible:2 Chronicles 26:22]] </w:t>
      </w:r>
      <w:r>
        <w:rPr>
          <w:b/>
        </w:rPr>
        <w:t xml:space="preserve">22 </w:t>
      </w:r>
      <w:r>
        <w:t xml:space="preserve"> {{field-on:Bible}}</w:t>
      </w:r>
      <w:r>
        <w:t xml:space="preserve">And rest of matters of Oziou, first and last, were written by Iēssiou the prophet.</w:t>
      </w:r>
      <w:r>
        <w:t xml:space="preserve">{{field-off:Bible}}</w:t>
      </w:r>
    </w:p>
    <w:p>
      <w:r>
        <w:rPr>
          <w:sz w:val="18"/>
          <w:color w:val="777777"/>
        </w:rPr>
        <w:t xml:space="preserve">[[@Bible:2 Chronicles 26:23]] </w:t>
      </w:r>
      <w:r>
        <w:rPr>
          <w:b/>
        </w:rPr>
        <w:t xml:space="preserve">23 </w:t>
      </w:r>
      <w:r>
        <w:t xml:space="preserve"> {{field-on:Bible}}</w:t>
      </w:r>
      <w:r>
        <w:t xml:space="preserve">And Uzziah slept with his fathers, and they buried him with his fathers in field of burial of kings, because they said he is leprous, and Jotham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[[@Bible:2 Chronicles 27:1]] </w:t>
      </w:r>
      <w:r>
        <w:rPr>
          <w:b/>
        </w:rPr>
        <w:t xml:space="preserve">1 </w:t>
      </w:r>
      <w:r>
        <w:t xml:space="preserve"> {{field-on:Bible}}</w:t>
      </w:r>
      <w:r>
        <w:t xml:space="preserve">Jotham was twenty-five years old when he reigned, and sixteen years he reigned in </w:t>
      </w:r>
      <w:r>
        <w:t xml:space="preserve">[[Jerusalem &gt;&gt; BibleKnowledgebase:@Jerusalem]]</w:t>
      </w:r>
      <w:r>
        <w:t xml:space="preserve">, and name of his mother was Ierousa daughter of Sadok.</w:t>
      </w:r>
      <w:r>
        <w:t xml:space="preserve">{{field-off:Bible}}</w:t>
      </w:r>
    </w:p>
    <w:p>
      <w:r>
        <w:rPr>
          <w:sz w:val="18"/>
          <w:color w:val="777777"/>
        </w:rPr>
        <w:t xml:space="preserve">[[@Bible:2 Chronicles 27:2]] </w:t>
      </w:r>
      <w:r>
        <w:rPr>
          <w:b/>
        </w:rPr>
        <w:t xml:space="preserve">2 </w:t>
      </w:r>
      <w:r>
        <w:t xml:space="preserve"> {{field-on:Bible}}</w:t>
      </w:r>
      <w:r>
        <w:t xml:space="preserve">And he did upright in sight of Lord according to all things which Oziou his father did, but he did not enter into temple of Lord, and still people were being corrupted.</w:t>
      </w:r>
      <w:r>
        <w:t xml:space="preserve">{{field-off:Bible}}</w:t>
      </w:r>
    </w:p>
    <w:p>
      <w:r>
        <w:rPr>
          <w:sz w:val="18"/>
          <w:color w:val="777777"/>
        </w:rPr>
        <w:t xml:space="preserve">[[@Bible:2 Chronicles 27:3]] </w:t>
      </w:r>
      <w:r>
        <w:rPr>
          <w:b/>
        </w:rPr>
        <w:t xml:space="preserve">3 </w:t>
      </w:r>
      <w:r>
        <w:t xml:space="preserve"> {{field-on:Bible}}</w:t>
      </w:r>
      <w:r>
        <w:t xml:space="preserve">He built high gate of house of Lord</w:t>
      </w:r>
      <w:r>
        <w:rPr>
          <w:rStyle w:val="FootnoteReference"/>
        </w:rPr>
        <w:footnoteReference w:id="6297"/>
      </w:r>
      <w:r>
        <w:t xml:space="preserve">, and in wall of Ophal he built much.</w:t>
      </w:r>
      <w:r>
        <w:t xml:space="preserve">{{field-off:Bible}}</w:t>
      </w:r>
    </w:p>
    <w:p>
      <w:r>
        <w:rPr>
          <w:sz w:val="18"/>
          <w:color w:val="777777"/>
        </w:rPr>
        <w:t xml:space="preserve">[[@Bible:2 Chronicles 27:4]] </w:t>
      </w:r>
      <w:r>
        <w:rPr>
          <w:b/>
        </w:rPr>
        <w:t xml:space="preserve">4 </w:t>
      </w:r>
      <w:r>
        <w:t xml:space="preserve"> {{field-on:Bible}}</w:t>
      </w:r>
      <w:r>
        <w:t xml:space="preserve">And he built cities in mountain of Judah</w:t>
      </w:r>
      <w:r>
        <w:rPr>
          <w:rStyle w:val="FootnoteReference"/>
        </w:rPr>
        <w:footnoteReference w:id="6298"/>
      </w:r>
      <w:r>
        <w:t xml:space="preserve">, and in forests dwellings and towers</w:t>
      </w:r>
      <w:r>
        <w:rPr>
          <w:rStyle w:val="FootnoteReference"/>
        </w:rPr>
        <w:footnoteReference w:id="6299"/>
      </w:r>
      <w:r>
        <w:t xml:space="preserve">.</w:t>
      </w:r>
      <w:r>
        <w:t xml:space="preserve">{{field-off:Bible}}</w:t>
      </w:r>
    </w:p>
    <w:p>
      <w:r>
        <w:rPr>
          <w:sz w:val="18"/>
          <w:color w:val="777777"/>
        </w:rPr>
        <w:t xml:space="preserve">[[@Bible:2 Chronicles 27:5]] </w:t>
      </w:r>
      <w:r>
        <w:rPr>
          <w:b/>
        </w:rPr>
        <w:t xml:space="preserve">5 </w:t>
      </w:r>
      <w:r>
        <w:t xml:space="preserve"> {{field-on:Bible}}</w:t>
      </w:r>
      <w:r>
        <w:t xml:space="preserve">He fought against king of sons of Ammon and prevailed over him, and sons of Ammon gave him year by year</w:t>
      </w:r>
      <w:r>
        <w:rPr>
          <w:rStyle w:val="FootnoteReference"/>
        </w:rPr>
        <w:footnoteReference w:id="6300"/>
      </w:r>
      <w:r>
        <w:t xml:space="preserve"> one hundred talents of silver and ten thousand kors of wheat and ten thousand of barley. These king of Ammon brought him in first year and second and third.</w:t>
      </w:r>
      <w:r>
        <w:t xml:space="preserve">{{field-off:Bible}}</w:t>
      </w:r>
    </w:p>
    <w:p>
      <w:r>
        <w:rPr>
          <w:sz w:val="18"/>
          <w:color w:val="777777"/>
        </w:rPr>
        <w:t xml:space="preserve">[[@Bible:2 Chronicles 27:6]] </w:t>
      </w:r>
      <w:r>
        <w:rPr>
          <w:b/>
        </w:rPr>
        <w:t xml:space="preserve">6 </w:t>
      </w:r>
      <w:r>
        <w:t xml:space="preserve"> {{field-on:Bible}}</w:t>
      </w:r>
      <w:r>
        <w:t xml:space="preserve">And Jotham grew strong, because he prepared his ways before Lord his God.</w:t>
      </w:r>
      <w:r>
        <w:t xml:space="preserve">{{field-off:Bible}}</w:t>
      </w:r>
    </w:p>
    <w:p>
      <w:r>
        <w:rPr>
          <w:sz w:val="18"/>
          <w:color w:val="777777"/>
        </w:rPr>
        <w:t xml:space="preserve">[[@Bible:2 Chronicles 27:7]] </w:t>
      </w:r>
      <w:r>
        <w:rPr>
          <w:b/>
        </w:rPr>
        <w:t xml:space="preserve">7 </w:t>
      </w:r>
      <w:r>
        <w:t xml:space="preserve"> {{field-on:Bible}}</w:t>
      </w:r>
      <w:r>
        <w:t xml:space="preserve">And rest of matters of Jotham and war and deeds of him, behold, written in book of kings of Judah and Israel</w:t>
      </w:r>
      <w:r>
        <w:rPr>
          <w:rStyle w:val="FootnoteReference"/>
        </w:rPr>
        <w:footnoteReference w:id="6301"/>
      </w:r>
      <w:r>
        <w:t xml:space="preserve">.</w:t>
      </w:r>
      <w:r>
        <w:t xml:space="preserve">{{field-off:Bible}}</w:t>
      </w:r>
    </w:p>
    <w:p>
      <w:r>
        <w:rPr>
          <w:sz w:val="18"/>
          <w:color w:val="777777"/>
        </w:rPr>
        <w:t xml:space="preserve">[[@Bible:2 Chronicles 27:9]] </w:t>
      </w:r>
      <w:r>
        <w:rPr>
          <w:b/>
        </w:rPr>
        <w:t xml:space="preserve">9 </w:t>
      </w:r>
      <w:r>
        <w:t xml:space="preserve"> {{field-on:Bible}}</w:t>
      </w:r>
      <w:r>
        <w:t xml:space="preserve">And Jotham slept with his fathers and was buried in City of David</w:t>
      </w:r>
      <w:r>
        <w:rPr>
          <w:rStyle w:val="FootnoteReference"/>
        </w:rPr>
        <w:footnoteReference w:id="6302"/>
      </w:r>
      <w:r>
        <w:t xml:space="preserve">, and Ahaz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[[@Bible:2 Chronicles 28:1]] </w:t>
      </w:r>
      <w:r>
        <w:rPr>
          <w:b/>
        </w:rPr>
        <w:t xml:space="preserve">1 </w:t>
      </w:r>
      <w:r>
        <w:t xml:space="preserve"> {{field-on:Bible}}</w:t>
      </w:r>
      <w:r>
        <w:t xml:space="preserve">Ahaz was twenty years old when he reigned, and sixteen years he reigned in </w:t>
      </w:r>
      <w:r>
        <w:t xml:space="preserve">[[Jerusalem &gt;&gt; BibleKnowledgebase:@Jerusalem]]</w:t>
      </w:r>
      <w:r>
        <w:t xml:space="preserve">, and he did not do upright in sight of Lord like David</w:t>
      </w:r>
      <w:r>
        <w:rPr>
          <w:rStyle w:val="FootnoteReference"/>
        </w:rPr>
        <w:footnoteReference w:id="6303"/>
      </w:r>
      <w:r>
        <w:t xml:space="preserve"> his father.</w:t>
      </w:r>
      <w:r>
        <w:t xml:space="preserve">{{field-off:Bible}}</w:t>
      </w:r>
    </w:p>
    <w:p>
      <w:r>
        <w:rPr>
          <w:sz w:val="18"/>
          <w:color w:val="777777"/>
        </w:rPr>
        <w:t xml:space="preserve">[[@Bible:2 Chronicles 28:2]] </w:t>
      </w:r>
      <w:r>
        <w:rPr>
          <w:b/>
        </w:rPr>
        <w:t xml:space="preserve">2 </w:t>
      </w:r>
      <w:r>
        <w:t xml:space="preserve"> {{field-on:Bible}}</w:t>
      </w:r>
      <w:r>
        <w:t xml:space="preserve">And he walked according to ways of kings of Israel</w:t>
      </w:r>
      <w:r>
        <w:rPr>
          <w:rStyle w:val="FootnoteReference"/>
        </w:rPr>
        <w:footnoteReference w:id="6304"/>
      </w:r>
      <w:r>
        <w:t xml:space="preserve">, and indeed he made carved things for their idols.</w:t>
      </w:r>
      <w:r>
        <w:t xml:space="preserve">{{field-off:Bible}}</w:t>
      </w:r>
    </w:p>
    <w:p>
      <w:r>
        <w:rPr>
          <w:sz w:val="18"/>
          <w:color w:val="777777"/>
        </w:rPr>
        <w:t xml:space="preserve">[[@Bible:2 Chronicles 28:3]] </w:t>
      </w:r>
      <w:r>
        <w:rPr>
          <w:b/>
        </w:rPr>
        <w:t xml:space="preserve">3 </w:t>
      </w:r>
      <w:r>
        <w:t xml:space="preserve"> {{field-on:Bible}}</w:t>
      </w:r>
      <w:r>
        <w:t xml:space="preserve">And he sacrificed in Gaibennom and brought his children through fire according to abominations of nations which Lord destroyed from before sons of Israel.</w:t>
      </w:r>
      <w:r>
        <w:t xml:space="preserve">{{field-off:Bible}}</w:t>
      </w:r>
    </w:p>
    <w:p>
      <w:r>
        <w:rPr>
          <w:sz w:val="18"/>
          <w:color w:val="777777"/>
        </w:rPr>
        <w:t xml:space="preserve">[[@Bible:2 Chronicles 28:4]] </w:t>
      </w:r>
      <w:r>
        <w:rPr>
          <w:b/>
        </w:rPr>
        <w:t xml:space="preserve">4 </w:t>
      </w:r>
      <w:r>
        <w:t xml:space="preserve"> {{field-on:Bible}}</w:t>
      </w:r>
      <w:r>
        <w:t xml:space="preserve">And he burned incense on high places and on roofs and under every grove tree.</w:t>
      </w:r>
      <w:r>
        <w:t xml:space="preserve">{{field-off:Bible}}</w:t>
      </w:r>
    </w:p>
    <w:p>
      <w:r>
        <w:rPr>
          <w:sz w:val="18"/>
          <w:color w:val="777777"/>
        </w:rPr>
        <w:t xml:space="preserve">[[@Bible:2 Chronicles 28:5]] </w:t>
      </w:r>
      <w:r>
        <w:rPr>
          <w:b/>
        </w:rPr>
        <w:t xml:space="preserve">5 </w:t>
      </w:r>
      <w:r>
        <w:t xml:space="preserve"> {{field-on:Bible}}</w:t>
      </w:r>
      <w:r>
        <w:t xml:space="preserve">And Lord his God gave him into hand of king of Syria, and he struck him and took from them many captives and brought them to </w:t>
      </w:r>
      <w:r>
        <w:t xml:space="preserve">[[Damascus &gt;&gt; BibleKnowledgebase:@Damascus]]</w:t>
      </w:r>
      <w:r>
        <w:t xml:space="preserve">. And indeed into hands of king of Israel he gave him, and he struck him with great blow</w:t>
      </w:r>
      <w:r>
        <w:rPr>
          <w:rStyle w:val="FootnoteReference"/>
        </w:rPr>
        <w:footnoteReference w:id="6305"/>
      </w:r>
      <w:r>
        <w:t xml:space="preserve">.</w:t>
      </w:r>
      <w:r>
        <w:t xml:space="preserve">{{field-off:Bible}}</w:t>
      </w:r>
    </w:p>
    <w:p>
      <w:r>
        <w:rPr>
          <w:sz w:val="18"/>
          <w:color w:val="777777"/>
        </w:rPr>
        <w:t xml:space="preserve">[[@Bible:2 Chronicles 28:6]] </w:t>
      </w:r>
      <w:r>
        <w:rPr>
          <w:b/>
        </w:rPr>
        <w:t xml:space="preserve">6 </w:t>
      </w:r>
      <w:r>
        <w:t xml:space="preserve"> {{field-on:Bible}}</w:t>
      </w:r>
      <w:r>
        <w:t xml:space="preserve">And Phakee son of Romelia king of Israel killed in Judah</w:t>
      </w:r>
      <w:r>
        <w:rPr>
          <w:rStyle w:val="FootnoteReference"/>
        </w:rPr>
        <w:footnoteReference w:id="6306"/>
      </w:r>
      <w:r>
        <w:t xml:space="preserve"> in one day one hundred twenty thousand mighty men of strength, because they forsook Lord God of their fathers.</w:t>
      </w:r>
      <w:r>
        <w:t xml:space="preserve">{{field-off:Bible}}</w:t>
      </w:r>
    </w:p>
    <w:p>
      <w:r>
        <w:rPr>
          <w:sz w:val="18"/>
          <w:color w:val="777777"/>
        </w:rPr>
        <w:t xml:space="preserve">[[@Bible:2 Chronicles 28:7]] </w:t>
      </w:r>
      <w:r>
        <w:rPr>
          <w:b/>
        </w:rPr>
        <w:t xml:space="preserve">7 </w:t>
      </w:r>
      <w:r>
        <w:t xml:space="preserve"> {{field-on:Bible}}</w:t>
      </w:r>
      <w:r>
        <w:t xml:space="preserve">And Ezechri, mighty man of Ephraim, killed Maasaias son of king and Esdrikam ruler of his house and Elkana successor of king.</w:t>
      </w:r>
      <w:r>
        <w:t xml:space="preserve">{{field-off:Bible}}</w:t>
      </w:r>
    </w:p>
    <w:p>
      <w:r>
        <w:rPr>
          <w:sz w:val="18"/>
          <w:color w:val="777777"/>
        </w:rPr>
        <w:t xml:space="preserve">[[@Bible:2 Chronicles 28:8]] </w:t>
      </w:r>
      <w:r>
        <w:rPr>
          <w:b/>
        </w:rPr>
        <w:t xml:space="preserve">8 </w:t>
      </w:r>
      <w:r>
        <w:t xml:space="preserve"> {{field-on:Bible}}</w:t>
      </w:r>
      <w:r>
        <w:t xml:space="preserve">And sons of Israel took captive from their brothers three hundred thousand, women, sons, and daughters, and they plundered much spoil from them and brought spoil to Samareia.</w:t>
      </w:r>
      <w:r>
        <w:t xml:space="preserve">{{field-off:Bible}}</w:t>
      </w:r>
    </w:p>
    <w:p>
      <w:r>
        <w:rPr>
          <w:sz w:val="18"/>
          <w:color w:val="777777"/>
        </w:rPr>
        <w:t xml:space="preserve">[[@Bible:2 Chronicles 28:9]] </w:t>
      </w:r>
      <w:r>
        <w:rPr>
          <w:b/>
        </w:rPr>
        <w:t xml:space="preserve">9 </w:t>
      </w:r>
      <w:r>
        <w:t xml:space="preserve"> {{field-on:Bible}}</w:t>
      </w:r>
      <w:r>
        <w:t xml:space="preserve">And there was prophet of Lord there, Odēd his name, and he went out to meet force coming to Samareia</w:t>
      </w:r>
      <w:r>
        <w:rPr>
          <w:rStyle w:val="FootnoteReference"/>
        </w:rPr>
        <w:footnoteReference w:id="6307"/>
      </w:r>
      <w:r>
        <w:t xml:space="preserve"> and said to them, Behold, wrath of Lord God of your fathers came upon Judah and he gave them into your hands, and you killed among them in wrath reaching to heavens.</w:t>
      </w:r>
      <w:r>
        <w:t xml:space="preserve">{{field-off:Bible}}</w:t>
      </w:r>
    </w:p>
    <w:p>
      <w:r>
        <w:rPr>
          <w:sz w:val="18"/>
          <w:color w:val="777777"/>
        </w:rPr>
        <w:t xml:space="preserve">[[@Bible:2 Chronicles 28:10]] </w:t>
      </w:r>
      <w:r>
        <w:rPr>
          <w:b/>
        </w:rPr>
        <w:t xml:space="preserve">10 </w:t>
      </w:r>
      <w:r>
        <w:t xml:space="preserve"> {{field-on:Bible}}</w:t>
      </w:r>
      <w:r>
        <w:t xml:space="preserve">And now sons of Judah and </w:t>
      </w:r>
      <w:r>
        <w:t xml:space="preserve">[[Jerusalem &gt;&gt; BibleKnowledgebase:@Jerusalem]]</w:t>
      </w:r>
      <w:r>
        <w:t xml:space="preserve"> you say to acquire as male and female servants. Behold, am I not with you to testify to Lord your God?</w:t>
      </w:r>
      <w:r>
        <w:t xml:space="preserve">{{field-off:Bible}}</w:t>
      </w:r>
    </w:p>
    <w:p>
      <w:r>
        <w:rPr>
          <w:sz w:val="18"/>
          <w:color w:val="777777"/>
        </w:rPr>
        <w:t xml:space="preserve">[[@Bible:2 Chronicles 28:11]] </w:t>
      </w:r>
      <w:r>
        <w:rPr>
          <w:b/>
        </w:rPr>
        <w:t xml:space="preserve">11 </w:t>
      </w:r>
      <w:r>
        <w:t xml:space="preserve"> {{field-on:Bible}}</w:t>
      </w:r>
      <w:r>
        <w:t xml:space="preserve">And now hear me and return captivity which you took captive from your brothers, because wrath of heat of Lord is upon you.</w:t>
      </w:r>
      <w:r>
        <w:t xml:space="preserve">{{field-off:Bible}}</w:t>
      </w:r>
    </w:p>
    <w:p>
      <w:r>
        <w:rPr>
          <w:sz w:val="18"/>
          <w:color w:val="777777"/>
        </w:rPr>
        <w:t xml:space="preserve">[[@Bible:2 Chronicles 28:12]] </w:t>
      </w:r>
      <w:r>
        <w:rPr>
          <w:b/>
        </w:rPr>
        <w:t xml:space="preserve">12 </w:t>
      </w:r>
      <w:r>
        <w:t xml:space="preserve"> {{field-on:Bible}}</w:t>
      </w:r>
      <w:r>
        <w:t xml:space="preserve">And rulers from sons of Ephraim</w:t>
      </w:r>
      <w:r>
        <w:rPr>
          <w:rStyle w:val="FootnoteReference"/>
        </w:rPr>
        <w:footnoteReference w:id="6308"/>
      </w:r>
      <w:r>
        <w:t xml:space="preserve"> rose up: Oudia son of Iōanou and Barachias son of Mosolamōth and Ezechias son of Sellēm and Amaziah son of Chodli, against those coming from war.</w:t>
      </w:r>
      <w:r>
        <w:t xml:space="preserve">{{field-off:Bible}}</w:t>
      </w:r>
    </w:p>
    <w:p>
      <w:r>
        <w:rPr>
          <w:sz w:val="18"/>
          <w:color w:val="777777"/>
        </w:rPr>
        <w:t xml:space="preserve">[[@Bible:2 Chronicles 28:13]] </w:t>
      </w:r>
      <w:r>
        <w:rPr>
          <w:b/>
        </w:rPr>
        <w:t xml:space="preserve">13 </w:t>
      </w:r>
      <w:r>
        <w:t xml:space="preserve"> {{field-on:Bible}}</w:t>
      </w:r>
      <w:r>
        <w:t xml:space="preserve">And they said to them, You shall not bring captivity here to us, because you say to add upon our sins</w:t>
      </w:r>
      <w:r>
        <w:rPr>
          <w:rStyle w:val="FootnoteReference"/>
        </w:rPr>
        <w:footnoteReference w:id="6309"/>
      </w:r>
      <w:r>
        <w:t xml:space="preserve"> and upon our ignorance in sinning to Lord, because our sin is great, and heat of wrath of Lord is upon Israel.</w:t>
      </w:r>
      <w:r>
        <w:t xml:space="preserve">{{field-off:Bible}}</w:t>
      </w:r>
    </w:p>
    <w:p>
      <w:r>
        <w:rPr>
          <w:sz w:val="18"/>
          <w:color w:val="777777"/>
        </w:rPr>
        <w:t xml:space="preserve">[[@Bible:2 Chronicles 28:14]] </w:t>
      </w:r>
      <w:r>
        <w:rPr>
          <w:b/>
        </w:rPr>
        <w:t xml:space="preserve">14 </w:t>
      </w:r>
      <w:r>
        <w:t xml:space="preserve"> {{field-on:Bible}}</w:t>
      </w:r>
      <w:r>
        <w:t xml:space="preserve">And warriors left captivity and spoils before rulers and all assembly.</w:t>
      </w:r>
      <w:r>
        <w:t xml:space="preserve">{{field-off:Bible}}</w:t>
      </w:r>
    </w:p>
    <w:p>
      <w:r>
        <w:rPr>
          <w:sz w:val="18"/>
          <w:color w:val="777777"/>
        </w:rPr>
        <w:t xml:space="preserve">[[@Bible:2 Chronicles 28:15]] </w:t>
      </w:r>
      <w:r>
        <w:rPr>
          <w:b/>
        </w:rPr>
        <w:t xml:space="preserve">15 </w:t>
      </w:r>
      <w:r>
        <w:t xml:space="preserve"> {{field-on:Bible}}</w:t>
      </w:r>
      <w:r>
        <w:t xml:space="preserve">And men called by name rose and took hold of captivity, and all naked they clothed</w:t>
      </w:r>
      <w:r>
        <w:rPr>
          <w:rStyle w:val="FootnoteReference"/>
        </w:rPr>
        <w:footnoteReference w:id="6310"/>
      </w:r>
      <w:r>
        <w:t xml:space="preserve"> from spoils and dressed them and shod them and gave them to eat and to be anointed, and took hold of every weak one on beasts of burden and set them in Jericho, city of palms, by their brothers, and returned to Samareia.</w:t>
      </w:r>
      <w:r>
        <w:t xml:space="preserve">{{field-off:Bible}}</w:t>
      </w:r>
    </w:p>
    <w:p>
      <w:r>
        <w:rPr>
          <w:sz w:val="18"/>
          <w:color w:val="777777"/>
        </w:rPr>
        <w:t xml:space="preserve">[[@Bible:2 Chronicles 28:16]] </w:t>
      </w:r>
      <w:r>
        <w:rPr>
          <w:b/>
        </w:rPr>
        <w:t xml:space="preserve">16 </w:t>
      </w:r>
      <w:r>
        <w:t xml:space="preserve"> {{field-on:Bible}}</w:t>
      </w:r>
      <w:r>
        <w:t xml:space="preserve">At that time Ahaz sent to king of Assour to help him.</w:t>
      </w:r>
      <w:r>
        <w:rPr>
          <w:rStyle w:val="FootnoteReference"/>
        </w:rPr>
        <w:footnoteReference w:id="6311"/>
      </w:r>
      <w:r>
        <w:t xml:space="preserve">{{field-off:Bible}}</w:t>
      </w:r>
    </w:p>
    <w:p>
      <w:r>
        <w:rPr>
          <w:sz w:val="18"/>
          <w:color w:val="777777"/>
        </w:rPr>
        <w:t xml:space="preserve">[[@Bible:2 Chronicles 28:17]] </w:t>
      </w:r>
      <w:r>
        <w:rPr>
          <w:b/>
        </w:rPr>
        <w:t xml:space="preserve">17 </w:t>
      </w:r>
      <w:r>
        <w:t xml:space="preserve"> {{field-on:Bible}}</w:t>
      </w:r>
      <w:r>
        <w:t xml:space="preserve">And also because Idoumaians attacked and struck in Judah and took captivity.</w:t>
      </w:r>
      <w:r>
        <w:t xml:space="preserve">{{field-off:Bible}}</w:t>
      </w:r>
    </w:p>
    <w:p>
      <w:r>
        <w:rPr>
          <w:sz w:val="18"/>
          <w:color w:val="777777"/>
        </w:rPr>
        <w:t xml:space="preserve">[[@Bible:2 Chronicles 28:18]] </w:t>
      </w:r>
      <w:r>
        <w:rPr>
          <w:b/>
        </w:rPr>
        <w:t xml:space="preserve">18 </w:t>
      </w:r>
      <w:r>
        <w:t xml:space="preserve"> {{field-on:Bible}}</w:t>
      </w:r>
      <w:r>
        <w:t xml:space="preserve">And Philistines attacked cities of plain</w:t>
      </w:r>
      <w:r>
        <w:rPr>
          <w:rStyle w:val="FootnoteReference"/>
        </w:rPr>
        <w:footnoteReference w:id="6312"/>
      </w:r>
      <w:r>
        <w:t xml:space="preserve"> and of south of Judah and took Baithsamys and Ailōn and Gadērōth and Sokchō and its villages and Thamna and its villages and Gamzō and its villages, and they dwelt there.</w:t>
      </w:r>
      <w:r>
        <w:t xml:space="preserve">{{field-off:Bible}}</w:t>
      </w:r>
    </w:p>
    <w:p>
      <w:r>
        <w:rPr>
          <w:sz w:val="18"/>
          <w:color w:val="777777"/>
        </w:rPr>
        <w:t xml:space="preserve">[[@Bible:2 Chronicles 28:19]] </w:t>
      </w:r>
      <w:r>
        <w:rPr>
          <w:b/>
        </w:rPr>
        <w:t xml:space="preserve">19 </w:t>
      </w:r>
      <w:r>
        <w:t xml:space="preserve"> {{field-on:Bible}}</w:t>
      </w:r>
      <w:r>
        <w:t xml:space="preserve">Because Lord humbled Judah through Ahaz king of Judah, because he rebelled in rebellion from Lord.</w:t>
      </w:r>
      <w:r>
        <w:rPr>
          <w:rStyle w:val="FootnoteReference"/>
        </w:rPr>
        <w:footnoteReference w:id="6313"/>
      </w:r>
      <w:r>
        <w:t xml:space="preserve">{{field-off:Bible}}</w:t>
      </w:r>
    </w:p>
    <w:p>
      <w:r>
        <w:rPr>
          <w:sz w:val="18"/>
          <w:color w:val="777777"/>
        </w:rPr>
        <w:t xml:space="preserve">[[@Bible:2 Chronicles 28:20]] </w:t>
      </w:r>
      <w:r>
        <w:rPr>
          <w:b/>
        </w:rPr>
        <w:t xml:space="preserve">20 </w:t>
      </w:r>
      <w:r>
        <w:t xml:space="preserve"> {{field-on:Bible}}</w:t>
      </w:r>
      <w:r>
        <w:t xml:space="preserve">And Thaglathfellasar king of Assour came upon him and struck him.</w:t>
      </w:r>
      <w:r>
        <w:rPr>
          <w:rStyle w:val="FootnoteReference"/>
        </w:rPr>
        <w:footnoteReference w:id="6314"/>
      </w:r>
      <w:r>
        <w:t xml:space="preserve">{{field-off:Bible}}</w:t>
      </w:r>
    </w:p>
    <w:p>
      <w:r>
        <w:rPr>
          <w:sz w:val="18"/>
          <w:color w:val="777777"/>
        </w:rPr>
        <w:t xml:space="preserve">[[@Bible:2 Chronicles 28:21]] </w:t>
      </w:r>
      <w:r>
        <w:rPr>
          <w:b/>
        </w:rPr>
        <w:t xml:space="preserve">21 </w:t>
      </w:r>
      <w:r>
        <w:t xml:space="preserve"> {{field-on:Bible}}</w:t>
      </w:r>
      <w:r>
        <w:t xml:space="preserve">And Ahaz took what was in house of Lord and in house of king and of rulers and gave to king of Assour, and it was not for help to him.</w:t>
      </w:r>
      <w:r>
        <w:t xml:space="preserve">{{field-off:Bible}}</w:t>
      </w:r>
    </w:p>
    <w:p>
      <w:r>
        <w:rPr>
          <w:sz w:val="18"/>
          <w:color w:val="777777"/>
        </w:rPr>
        <w:t xml:space="preserve">[[@Bible:2 Chronicles 28:22]] </w:t>
      </w:r>
      <w:r>
        <w:rPr>
          <w:b/>
        </w:rPr>
        <w:t xml:space="preserve">22 </w:t>
      </w:r>
      <w:r>
        <w:t xml:space="preserve"> {{field-on:Bible}}</w:t>
      </w:r>
      <w:r>
        <w:t xml:space="preserve">But when he was afflicted he added to rebel further from Lord, and king said,</w:t>
      </w:r>
      <w:r>
        <w:t xml:space="preserve">{{field-off:Bible}}</w:t>
      </w:r>
    </w:p>
    <w:p>
      <w:r>
        <w:rPr>
          <w:sz w:val="18"/>
          <w:color w:val="777777"/>
        </w:rPr>
        <w:t xml:space="preserve">[[@Bible:2 Chronicles 28:23]] </w:t>
      </w:r>
      <w:r>
        <w:rPr>
          <w:b/>
        </w:rPr>
        <w:t xml:space="preserve">23 </w:t>
      </w:r>
      <w:r>
        <w:t xml:space="preserve"> {{field-on:Bible}}</w:t>
      </w:r>
      <w:r>
        <w:t xml:space="preserve">I will seek gods of </w:t>
      </w:r>
      <w:r>
        <w:t xml:space="preserve">[[Damascus &gt;&gt; BibleKnowledgebase:@Damascus]]</w:t>
      </w:r>
      <w:r>
        <w:t xml:space="preserve"> who strike me. And he said, Because gods of king of Syria strengthened them, therefore I will sacrifice to them and they will help me. But they became to him as stumbling-block</w:t>
      </w:r>
      <w:r>
        <w:rPr>
          <w:rStyle w:val="FootnoteReference"/>
        </w:rPr>
        <w:footnoteReference w:id="6315"/>
      </w:r>
      <w:r>
        <w:t xml:space="preserve"> and to all Israel.</w:t>
      </w:r>
      <w:r>
        <w:t xml:space="preserve">{{field-off:Bible}}</w:t>
      </w:r>
    </w:p>
    <w:p>
      <w:r>
        <w:rPr>
          <w:sz w:val="18"/>
          <w:color w:val="777777"/>
        </w:rPr>
        <w:t xml:space="preserve">[[@Bible:2 Chronicles 28:24]] </w:t>
      </w:r>
      <w:r>
        <w:rPr>
          <w:b/>
        </w:rPr>
        <w:t xml:space="preserve">24 </w:t>
      </w:r>
      <w:r>
        <w:t xml:space="preserve"> {{field-on:Bible}}</w:t>
      </w:r>
      <w:r>
        <w:t xml:space="preserve">And Ahaz removed vessels of house of Lord and cut them up</w:t>
      </w:r>
      <w:r>
        <w:rPr>
          <w:rStyle w:val="FootnoteReference"/>
        </w:rPr>
        <w:footnoteReference w:id="6316"/>
      </w:r>
      <w:r>
        <w:t xml:space="preserve"> and shut doors of house of Lord and made for himself altars in every corner in </w:t>
      </w:r>
      <w:r>
        <w:t xml:space="preserve">[[Jerusalem &gt;&gt; BibleKnowledgebase:@Jerusalem]]</w:t>
      </w:r>
      <w:r>
        <w:t xml:space="preserve">.</w:t>
      </w:r>
      <w:r>
        <w:t xml:space="preserve">{{field-off:Bible}}</w:t>
      </w:r>
    </w:p>
    <w:p>
      <w:r>
        <w:rPr>
          <w:sz w:val="18"/>
          <w:color w:val="777777"/>
        </w:rPr>
        <w:t xml:space="preserve">[[@Bible:2 Chronicles 28:25]] </w:t>
      </w:r>
      <w:r>
        <w:rPr>
          <w:b/>
        </w:rPr>
        <w:t xml:space="preserve">25 </w:t>
      </w:r>
      <w:r>
        <w:t xml:space="preserve"> {{field-on:Bible}}</w:t>
      </w:r>
      <w:r>
        <w:t xml:space="preserve">And in every city of Judah he made high places to burn incense to foreign gods, and they provoked Lord God of their fathers.</w:t>
      </w:r>
      <w:r>
        <w:t xml:space="preserve">{{field-off:Bible}}</w:t>
      </w:r>
    </w:p>
    <w:p>
      <w:r>
        <w:rPr>
          <w:sz w:val="18"/>
          <w:color w:val="777777"/>
        </w:rPr>
        <w:t xml:space="preserve">[[@Bible:2 Chronicles 28:26]] </w:t>
      </w:r>
      <w:r>
        <w:rPr>
          <w:b/>
        </w:rPr>
        <w:t xml:space="preserve">26 </w:t>
      </w:r>
      <w:r>
        <w:t xml:space="preserve"> {{field-on:Bible}}</w:t>
      </w:r>
      <w:r>
        <w:t xml:space="preserve">And rest of his matters and his deeds, first and last, behold, written upon book of kings of Judah and Israel.</w:t>
      </w:r>
      <w:r>
        <w:t xml:space="preserve">{{field-off:Bible}}</w:t>
      </w:r>
    </w:p>
    <w:p>
      <w:r>
        <w:rPr>
          <w:sz w:val="18"/>
          <w:color w:val="777777"/>
        </w:rPr>
        <w:t xml:space="preserve">[[@Bible:2 Chronicles 28:27]] </w:t>
      </w:r>
      <w:r>
        <w:rPr>
          <w:b/>
        </w:rPr>
        <w:t xml:space="preserve">27 </w:t>
      </w:r>
      <w:r>
        <w:t xml:space="preserve"> {{field-on:Bible}}</w:t>
      </w:r>
      <w:r>
        <w:t xml:space="preserve">And Ahaz slept with his fathers and was buried in City of David, because they did not bring him into tombs of kings of Israel, and Hezekiah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[[@Bible:2 Chronicles 29:1]] </w:t>
      </w:r>
      <w:r>
        <w:rPr>
          <w:b/>
        </w:rPr>
        <w:t xml:space="preserve">1 </w:t>
      </w:r>
      <w:r>
        <w:t xml:space="preserve"> {{field-on:Bible}}</w:t>
      </w:r>
      <w:r>
        <w:t xml:space="preserve">And Hezekiah reigned, being twenty-five years old, and twenty-nine years he reigned in </w:t>
      </w:r>
      <w:r>
        <w:t xml:space="preserve">[[Jerusalem &gt;&gt; BibleKnowledgebase:@Jerusalem]]</w:t>
      </w:r>
      <w:r>
        <w:t xml:space="preserve">, and name of his mother was Abba daughter of Zacharia.</w:t>
      </w:r>
      <w:r>
        <w:t xml:space="preserve">{{field-off:Bible}}</w:t>
      </w:r>
    </w:p>
    <w:p>
      <w:r>
        <w:rPr>
          <w:sz w:val="18"/>
          <w:color w:val="777777"/>
        </w:rPr>
        <w:t xml:space="preserve">[[@Bible:2 Chronicles 29:2]] </w:t>
      </w:r>
      <w:r>
        <w:rPr>
          <w:b/>
        </w:rPr>
        <w:t xml:space="preserve">2 </w:t>
      </w:r>
      <w:r>
        <w:t xml:space="preserve"> {{field-on:Bible}}</w:t>
      </w:r>
      <w:r>
        <w:t xml:space="preserve">And he did upright in sight of Lord according to all things David</w:t>
      </w:r>
      <w:r>
        <w:rPr>
          <w:rStyle w:val="FootnoteReference"/>
        </w:rPr>
        <w:footnoteReference w:id="6317"/>
      </w:r>
      <w:r>
        <w:t xml:space="preserve"> his father did.</w:t>
      </w:r>
      <w:r>
        <w:t xml:space="preserve">{{field-off:Bible}}</w:t>
      </w:r>
    </w:p>
    <w:p>
      <w:r>
        <w:rPr>
          <w:sz w:val="18"/>
          <w:color w:val="777777"/>
        </w:rPr>
        <w:t xml:space="preserve">[[@Bible:2 Chronicles 29:3]] </w:t>
      </w:r>
      <w:r>
        <w:rPr>
          <w:b/>
        </w:rPr>
        <w:t xml:space="preserve">3 </w:t>
      </w:r>
      <w:r>
        <w:t xml:space="preserve"> {{field-on:Bible}}</w:t>
      </w:r>
      <w:r>
        <w:t xml:space="preserve">And it came to pass when he stood over his kingdom, in first month, he opened doors of house of Lord and repaired them.</w:t>
      </w:r>
      <w:r>
        <w:t xml:space="preserve">{{field-off:Bible}}</w:t>
      </w:r>
    </w:p>
    <w:p>
      <w:r>
        <w:rPr>
          <w:sz w:val="18"/>
          <w:color w:val="777777"/>
        </w:rPr>
        <w:t xml:space="preserve">[[@Bible:2 Chronicles 29:4]] </w:t>
      </w:r>
      <w:r>
        <w:rPr>
          <w:b/>
        </w:rPr>
        <w:t xml:space="preserve">4 </w:t>
      </w:r>
      <w:r>
        <w:t xml:space="preserve"> {{field-on:Bible}}</w:t>
      </w:r>
      <w:r>
        <w:t xml:space="preserve">And he brought in priests and Levites and stationed them in east court.</w:t>
      </w:r>
      <w:r>
        <w:t xml:space="preserve">{{field-off:Bible}}</w:t>
      </w:r>
    </w:p>
    <w:p>
      <w:r>
        <w:rPr>
          <w:sz w:val="18"/>
          <w:color w:val="777777"/>
        </w:rPr>
        <w:t xml:space="preserve">[[@Bible:2 Chronicles 29:5]] </w:t>
      </w:r>
      <w:r>
        <w:rPr>
          <w:b/>
        </w:rPr>
        <w:t xml:space="preserve">5 </w:t>
      </w:r>
      <w:r>
        <w:t xml:space="preserve"> {{field-on:Bible}}</w:t>
      </w:r>
      <w:r>
        <w:t xml:space="preserve">And he said to them, Hear, Levites. Now sanctify yourselves and sanctify house of Lord God of your fathers and throw out uncleanness from holy place.</w:t>
      </w:r>
      <w:r>
        <w:t xml:space="preserve">{{field-off:Bible}}</w:t>
      </w:r>
    </w:p>
    <w:p>
      <w:r>
        <w:rPr>
          <w:sz w:val="18"/>
          <w:color w:val="777777"/>
        </w:rPr>
        <w:t xml:space="preserve">[[@Bible:2 Chronicles 29:6]] </w:t>
      </w:r>
      <w:r>
        <w:rPr>
          <w:b/>
        </w:rPr>
        <w:t xml:space="preserve">6 </w:t>
      </w:r>
      <w:r>
        <w:t xml:space="preserve"> {{field-on:Bible}}</w:t>
      </w:r>
      <w:r>
        <w:t xml:space="preserve">Because our fathers rebelled and did evil before Lord and forsook him and turned face away from tent of Lord and gave neck</w:t>
      </w:r>
      <w:r>
        <w:rPr>
          <w:rStyle w:val="FootnoteReference"/>
        </w:rPr>
        <w:footnoteReference w:id="6318"/>
      </w:r>
      <w:r>
        <w:t xml:space="preserve">.</w:t>
      </w:r>
      <w:r>
        <w:t xml:space="preserve">{{field-off:Bible}}</w:t>
      </w:r>
    </w:p>
    <w:p>
      <w:r>
        <w:rPr>
          <w:sz w:val="18"/>
          <w:color w:val="777777"/>
        </w:rPr>
        <w:t xml:space="preserve">[[@Bible:2 Chronicles 29:7]] </w:t>
      </w:r>
      <w:r>
        <w:rPr>
          <w:b/>
        </w:rPr>
        <w:t xml:space="preserve">7 </w:t>
      </w:r>
      <w:r>
        <w:t xml:space="preserve"> {{field-on:Bible}}</w:t>
      </w:r>
      <w:r>
        <w:t xml:space="preserve">And they shut doors of temple and quenched lamps and did not burn incense and did not offer whole burnt offerings in holy place to God of Israel</w:t>
      </w:r>
      <w:r>
        <w:rPr>
          <w:rStyle w:val="FootnoteReference"/>
        </w:rPr>
        <w:footnoteReference w:id="6319"/>
      </w:r>
      <w:r>
        <w:t xml:space="preserve">.</w:t>
      </w:r>
      <w:r>
        <w:t xml:space="preserve">{{field-off:Bible}}</w:t>
      </w:r>
    </w:p>
    <w:p>
      <w:r>
        <w:rPr>
          <w:sz w:val="18"/>
          <w:color w:val="777777"/>
        </w:rPr>
        <w:t xml:space="preserve">[[@Bible:2 Chronicles 29:8]] </w:t>
      </w:r>
      <w:r>
        <w:rPr>
          <w:b/>
        </w:rPr>
        <w:t xml:space="preserve">8 </w:t>
      </w:r>
      <w:r>
        <w:t xml:space="preserve"> {{field-on:Bible}}</w:t>
      </w:r>
      <w:r>
        <w:t xml:space="preserve">And wrath of Lord was against Judah</w:t>
      </w:r>
      <w:r>
        <w:rPr>
          <w:rStyle w:val="FootnoteReference"/>
        </w:rPr>
        <w:footnoteReference w:id="6320"/>
      </w:r>
      <w:r>
        <w:t xml:space="preserve"> and </w:t>
      </w:r>
      <w:r>
        <w:t xml:space="preserve">[[Jerusalem &gt;&gt; BibleKnowledgebase:@Jerusalem]]</w:t>
      </w:r>
      <w:r>
        <w:t xml:space="preserve">, and he gave them to terror and to desolation and to hissing, as you see with your eyes.</w:t>
      </w:r>
      <w:r>
        <w:t xml:space="preserve">{{field-off:Bible}}</w:t>
      </w:r>
    </w:p>
    <w:p>
      <w:r>
        <w:rPr>
          <w:sz w:val="18"/>
          <w:color w:val="777777"/>
        </w:rPr>
        <w:t xml:space="preserve">[[@Bible:2 Chronicles 29:9]] </w:t>
      </w:r>
      <w:r>
        <w:rPr>
          <w:b/>
        </w:rPr>
        <w:t xml:space="preserve">9 </w:t>
      </w:r>
      <w:r>
        <w:t xml:space="preserve"> {{field-on:Bible}}</w:t>
      </w:r>
      <w:r>
        <w:t xml:space="preserve">And behold, your fathers have fallen by sword and your sons and daughters and wives are in captivity in land not theirs, which even now is so.</w:t>
      </w:r>
      <w:r>
        <w:t xml:space="preserve">{{field-off:Bible}}</w:t>
      </w:r>
    </w:p>
    <w:p>
      <w:r>
        <w:rPr>
          <w:sz w:val="18"/>
          <w:color w:val="777777"/>
        </w:rPr>
        <w:t xml:space="preserve">[[@Bible:2 Chronicles 29:10]] </w:t>
      </w:r>
      <w:r>
        <w:rPr>
          <w:b/>
        </w:rPr>
        <w:t xml:space="preserve">10 </w:t>
      </w:r>
      <w:r>
        <w:t xml:space="preserve"> {{field-on:Bible}}</w:t>
      </w:r>
      <w:r>
        <w:t xml:space="preserve">Upon these things now it is in my heart to make covenant of Lord God of Israel, and he will turn away heat of his wrath from us.</w:t>
      </w:r>
      <w:r>
        <w:t xml:space="preserve">{{field-off:Bible}}</w:t>
      </w:r>
    </w:p>
    <w:p>
      <w:r>
        <w:rPr>
          <w:sz w:val="18"/>
          <w:color w:val="777777"/>
        </w:rPr>
        <w:t xml:space="preserve">[[@Bible:2 Chronicles 29:11]] </w:t>
      </w:r>
      <w:r>
        <w:rPr>
          <w:b/>
        </w:rPr>
        <w:t xml:space="preserve">11 </w:t>
      </w:r>
      <w:r>
        <w:t xml:space="preserve"> {{field-on:Bible}}</w:t>
      </w:r>
      <w:r>
        <w:t xml:space="preserve">And now do not fail, because Lord chose in you to stand before him to minister and to be ministers and burners of incense.</w:t>
      </w:r>
      <w:r>
        <w:t xml:space="preserve">{{field-off:Bible}}</w:t>
      </w:r>
    </w:p>
    <w:p>
      <w:r>
        <w:rPr>
          <w:sz w:val="18"/>
          <w:color w:val="777777"/>
        </w:rPr>
        <w:t xml:space="preserve">[[@Bible:2 Chronicles 29:12]] </w:t>
      </w:r>
      <w:r>
        <w:rPr>
          <w:b/>
        </w:rPr>
        <w:t xml:space="preserve">12 </w:t>
      </w:r>
      <w:r>
        <w:t xml:space="preserve"> {{field-on:Bible}}</w:t>
      </w:r>
      <w:r>
        <w:t xml:space="preserve">And Levites rose: Maath son of Amasi and Joel son of Azariou from sons of Kaath, and from sons of Merari, Kis son of Abdi and Azarias son of Iallēl, and from sons of Gedsōni, Iōa son of Zemmath and Iōdan son of Iōacha,</w:t>
      </w:r>
      <w:r>
        <w:t xml:space="preserve">{{field-off:Bible}}</w:t>
      </w:r>
    </w:p>
    <w:p>
      <w:r>
        <w:rPr>
          <w:sz w:val="18"/>
          <w:color w:val="777777"/>
        </w:rPr>
        <w:t xml:space="preserve">[[@Bible:2 Chronicles 29:13]] </w:t>
      </w:r>
      <w:r>
        <w:rPr>
          <w:b/>
        </w:rPr>
        <w:t xml:space="preserve">13 </w:t>
      </w:r>
      <w:r>
        <w:t xml:space="preserve"> {{field-on:Bible}}</w:t>
      </w:r>
      <w:r>
        <w:t xml:space="preserve">and from sons of Elisaphan, Sambri and Jeiel, and from sons of Asaph, Zacharias and Maththanias,</w:t>
      </w:r>
      <w:r>
        <w:t xml:space="preserve">{{field-off:Bible}}</w:t>
      </w:r>
    </w:p>
    <w:p>
      <w:r>
        <w:rPr>
          <w:sz w:val="18"/>
          <w:color w:val="777777"/>
        </w:rPr>
        <w:t xml:space="preserve">[[@Bible:2 Chronicles 29:14]] </w:t>
      </w:r>
      <w:r>
        <w:rPr>
          <w:b/>
        </w:rPr>
        <w:t xml:space="preserve">14 </w:t>
      </w:r>
      <w:r>
        <w:t xml:space="preserve"> {{field-on:Bible}}</w:t>
      </w:r>
      <w:r>
        <w:t xml:space="preserve">and from sons of Haiman, Jehiel and Semei, and from sons of Idithōn, Samaias and Uzziel.</w:t>
      </w:r>
      <w:r>
        <w:t xml:space="preserve">{{field-off:Bible}}</w:t>
      </w:r>
    </w:p>
    <w:p>
      <w:r>
        <w:rPr>
          <w:sz w:val="18"/>
          <w:color w:val="777777"/>
        </w:rPr>
        <w:t xml:space="preserve">[[@Bible:2 Chronicles 29:15]] </w:t>
      </w:r>
      <w:r>
        <w:rPr>
          <w:b/>
        </w:rPr>
        <w:t xml:space="preserve">15 </w:t>
      </w:r>
      <w:r>
        <w:t xml:space="preserve"> {{field-on:Bible}}</w:t>
      </w:r>
      <w:r>
        <w:t xml:space="preserve">And they gathered their brothers and sanctified themselves according to command of king by ordinance of Lord to cleanse house of Lord.</w:t>
      </w:r>
      <w:r>
        <w:t xml:space="preserve">{{field-off:Bible}}</w:t>
      </w:r>
    </w:p>
    <w:p>
      <w:r>
        <w:rPr>
          <w:sz w:val="18"/>
          <w:color w:val="777777"/>
        </w:rPr>
        <w:t xml:space="preserve">[[@Bible:2 Chronicles 29:16]] </w:t>
      </w:r>
      <w:r>
        <w:rPr>
          <w:b/>
        </w:rPr>
        <w:t xml:space="preserve">16 </w:t>
      </w:r>
      <w:r>
        <w:t xml:space="preserve"> {{field-on:Bible}}</w:t>
      </w:r>
      <w:r>
        <w:t xml:space="preserve">And priests entered inside house of Lord to sanctify it and threw out every uncleanness found in house of Lord into court of house of Lord, and Levites received it to throw outside into torrent of </w:t>
      </w:r>
      <w:r>
        <w:t xml:space="preserve">[[Kidron &gt;&gt; BibleKnowledgebase:@Kidron]]</w:t>
      </w:r>
      <w:r>
        <w:t xml:space="preserve">.</w:t>
      </w:r>
      <w:r>
        <w:rPr>
          <w:rStyle w:val="FootnoteReference"/>
        </w:rPr>
        <w:footnoteReference w:id="6321"/>
      </w:r>
      <w:r>
        <w:t xml:space="preserve">{{field-off:Bible}}</w:t>
      </w:r>
    </w:p>
    <w:p>
      <w:r>
        <w:rPr>
          <w:sz w:val="18"/>
          <w:color w:val="777777"/>
        </w:rPr>
        <w:t xml:space="preserve">[[@Bible:2 Chronicles 29:17]] </w:t>
      </w:r>
      <w:r>
        <w:rPr>
          <w:b/>
        </w:rPr>
        <w:t xml:space="preserve">17 </w:t>
      </w:r>
      <w:r>
        <w:t xml:space="preserve"> {{field-on:Bible}}</w:t>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6322"/>
      </w:r>
      <w:r>
        <w:t xml:space="preserve">{{field-off:Bible}}</w:t>
      </w:r>
    </w:p>
    <w:p>
      <w:r>
        <w:rPr>
          <w:sz w:val="18"/>
          <w:color w:val="777777"/>
        </w:rPr>
        <w:t xml:space="preserve">[[@Bible:2 Chronicles 29:18]] </w:t>
      </w:r>
      <w:r>
        <w:rPr>
          <w:b/>
        </w:rPr>
        <w:t xml:space="preserve">18 </w:t>
      </w:r>
      <w:r>
        <w:t xml:space="preserve"> {{field-on:Bible}}</w:t>
      </w:r>
      <w:r>
        <w:t xml:space="preserve">And they went inside to Hezekiah the king and said, We sanctified all things in house of Lord, altar of whole burnt offering and its vessels and table of presentation and its vessels.</w:t>
      </w:r>
      <w:r>
        <w:t xml:space="preserve">{{field-off:Bible}}</w:t>
      </w:r>
    </w:p>
    <w:p>
      <w:r>
        <w:rPr>
          <w:sz w:val="18"/>
          <w:color w:val="777777"/>
        </w:rPr>
        <w:t xml:space="preserve">[[@Bible:2 Chronicles 29:19]] </w:t>
      </w:r>
      <w:r>
        <w:rPr>
          <w:b/>
        </w:rPr>
        <w:t xml:space="preserve">19 </w:t>
      </w:r>
      <w:r>
        <w:t xml:space="preserve"> {{field-on:Bible}}</w:t>
      </w:r>
      <w:r>
        <w:t xml:space="preserve">And all vessels which king Ahaz defiled in his kingdom in his rebellion we prepared and sanctified. Behold, they are before altar of Lord.</w:t>
      </w:r>
      <w:r>
        <w:t xml:space="preserve">{{field-off:Bible}}</w:t>
      </w:r>
    </w:p>
    <w:p>
      <w:r>
        <w:rPr>
          <w:sz w:val="18"/>
          <w:color w:val="777777"/>
        </w:rPr>
        <w:t xml:space="preserve">[[@Bible:2 Chronicles 29:20]] </w:t>
      </w:r>
      <w:r>
        <w:rPr>
          <w:b/>
        </w:rPr>
        <w:t xml:space="preserve">20 </w:t>
      </w:r>
      <w:r>
        <w:t xml:space="preserve"> {{field-on:Bible}}</w:t>
      </w:r>
      <w:r>
        <w:t xml:space="preserve">And Hezekiah the king rose early and gathered rulers of city</w:t>
      </w:r>
      <w:r>
        <w:rPr>
          <w:rStyle w:val="FootnoteReference"/>
        </w:rPr>
        <w:footnoteReference w:id="6323"/>
      </w:r>
      <w:r>
        <w:t xml:space="preserve"> and went up to house of Lord.</w:t>
      </w:r>
      <w:r>
        <w:t xml:space="preserve">{{field-off:Bible}}</w:t>
      </w:r>
    </w:p>
    <w:p>
      <w:r>
        <w:rPr>
          <w:sz w:val="18"/>
          <w:color w:val="777777"/>
        </w:rPr>
        <w:t xml:space="preserve">[[@Bible:2 Chronicles 29:21]] </w:t>
      </w:r>
      <w:r>
        <w:rPr>
          <w:b/>
        </w:rPr>
        <w:t xml:space="preserve">21 </w:t>
      </w:r>
      <w:r>
        <w:t xml:space="preserve"> {{field-on:Bible}}</w:t>
      </w:r>
      <w:r>
        <w:t xml:space="preserve">And they brought seven calves, seven rams, seven lambs, seven male goats of goats for sin, for kingdom and for holy things and for Israel, and he told sons of Aaron</w:t>
      </w:r>
      <w:r>
        <w:rPr>
          <w:rStyle w:val="FootnoteReference"/>
        </w:rPr>
        <w:footnoteReference w:id="6324"/>
      </w:r>
      <w:r>
        <w:t xml:space="preserve"> the priests to go up upon altar of Lord.</w:t>
      </w:r>
      <w:r>
        <w:rPr>
          <w:rStyle w:val="FootnoteReference"/>
        </w:rPr>
        <w:footnoteReference w:id="6325"/>
      </w:r>
      <w:r>
        <w:t xml:space="preserve">{{field-off:Bible}}</w:t>
      </w:r>
    </w:p>
    <w:p>
      <w:r>
        <w:rPr>
          <w:sz w:val="18"/>
          <w:color w:val="777777"/>
        </w:rPr>
        <w:t xml:space="preserve">[[@Bible:2 Chronicles 29:22]] </w:t>
      </w:r>
      <w:r>
        <w:rPr>
          <w:b/>
        </w:rPr>
        <w:t xml:space="preserve">22 </w:t>
      </w:r>
      <w:r>
        <w:t xml:space="preserve"> {{field-on:Bible}}</w:t>
      </w:r>
      <w:r>
        <w:t xml:space="preserve">And they slaughtered calves, and priests received blood and poured it upon altar, and they slaughtered rams and poured blood upon altar</w:t>
      </w:r>
      <w:r>
        <w:rPr>
          <w:rStyle w:val="FootnoteReference"/>
        </w:rPr>
        <w:footnoteReference w:id="6326"/>
      </w:r>
      <w:r>
        <w:t xml:space="preserve">, and they slaughtered lambs and poured blood to altar.</w:t>
      </w:r>
      <w:r>
        <w:t xml:space="preserve">{{field-off:Bible}}</w:t>
      </w:r>
    </w:p>
    <w:p>
      <w:r>
        <w:rPr>
          <w:sz w:val="18"/>
          <w:color w:val="777777"/>
        </w:rPr>
        <w:t xml:space="preserve">[[@Bible:2 Chronicles 29:23]] </w:t>
      </w:r>
      <w:r>
        <w:rPr>
          <w:b/>
        </w:rPr>
        <w:t xml:space="preserve">23 </w:t>
      </w:r>
      <w:r>
        <w:t xml:space="preserve"> {{field-on:Bible}}</w:t>
      </w:r>
      <w:r>
        <w:t xml:space="preserve">And they brought male goats for sin before king and assembly, and they put hands upon them.</w:t>
      </w:r>
      <w:r>
        <w:t xml:space="preserve">{{field-off:Bible}}</w:t>
      </w:r>
    </w:p>
    <w:p>
      <w:r>
        <w:rPr>
          <w:sz w:val="18"/>
          <w:color w:val="777777"/>
        </w:rPr>
        <w:t xml:space="preserve">[[@Bible:2 Chronicles 29:24]] </w:t>
      </w:r>
      <w:r>
        <w:rPr>
          <w:b/>
        </w:rPr>
        <w:t xml:space="preserve">24 </w:t>
      </w:r>
      <w:r>
        <w:t xml:space="preserve"> {{field-on:Bible}}</w:t>
      </w:r>
      <w:r>
        <w:t xml:space="preserve">And priests slaughtered them and made atonement with their blood toward altar</w:t>
      </w:r>
      <w:r>
        <w:rPr>
          <w:rStyle w:val="FootnoteReference"/>
        </w:rPr>
        <w:footnoteReference w:id="6327"/>
      </w:r>
      <w:r>
        <w:t xml:space="preserve"> and made atonement for all Israel, because king said whole burnt offering and sin offerings were for all Israel.</w:t>
      </w:r>
      <w:r>
        <w:t xml:space="preserve">{{field-off:Bible}}</w:t>
      </w:r>
    </w:p>
    <w:p>
      <w:r>
        <w:rPr>
          <w:sz w:val="18"/>
          <w:color w:val="777777"/>
        </w:rPr>
        <w:t xml:space="preserve">[[@Bible:2 Chronicles 29:25]] </w:t>
      </w:r>
      <w:r>
        <w:rPr>
          <w:b/>
        </w:rPr>
        <w:t xml:space="preserve">25 </w:t>
      </w:r>
      <w:r>
        <w:t xml:space="preserve"> {{field-on:Bible}}</w:t>
      </w:r>
      <w:r>
        <w:t xml:space="preserve">And he stationed Levites in house of Lord with cymbals and harps and lyres according to command of David king and Gad the seer for king and Nathan the prophet, because ordinance was from Lord by hand of prophets.</w:t>
      </w:r>
      <w:r>
        <w:t xml:space="preserve">{{field-off:Bible}}</w:t>
      </w:r>
    </w:p>
    <w:p>
      <w:r>
        <w:rPr>
          <w:sz w:val="18"/>
          <w:color w:val="777777"/>
        </w:rPr>
        <w:t xml:space="preserve">[[@Bible:2 Chronicles 29:26]] </w:t>
      </w:r>
      <w:r>
        <w:rPr>
          <w:b/>
        </w:rPr>
        <w:t xml:space="preserve">26 </w:t>
      </w:r>
      <w:r>
        <w:t xml:space="preserve"> {{field-on:Bible}}</w:t>
      </w:r>
      <w:r>
        <w:t xml:space="preserve">And Levites stood with instruments of David, and priests with trumpets.</w:t>
      </w:r>
      <w:r>
        <w:t xml:space="preserve">{{field-off:Bible}}</w:t>
      </w:r>
    </w:p>
    <w:p>
      <w:r>
        <w:rPr>
          <w:sz w:val="18"/>
          <w:color w:val="777777"/>
        </w:rPr>
        <w:t xml:space="preserve">[[@Bible:2 Chronicles 29:27]] </w:t>
      </w:r>
      <w:r>
        <w:rPr>
          <w:b/>
        </w:rPr>
        <w:t xml:space="preserve">27 </w:t>
      </w:r>
      <w:r>
        <w:t xml:space="preserve"> {{field-on:Bible}}</w:t>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6328"/>
      </w:r>
      <w:r>
        <w:t xml:space="preserve">{{field-off:Bible}}</w:t>
      </w:r>
    </w:p>
    <w:p>
      <w:r>
        <w:rPr>
          <w:sz w:val="18"/>
          <w:color w:val="777777"/>
        </w:rPr>
        <w:t xml:space="preserve">[[@Bible:2 Chronicles 29:28]] </w:t>
      </w:r>
      <w:r>
        <w:rPr>
          <w:b/>
        </w:rPr>
        <w:t xml:space="preserve">28 </w:t>
      </w:r>
      <w:r>
        <w:t xml:space="preserve"> {{field-on:Bible}}</w:t>
      </w:r>
      <w:r>
        <w:t xml:space="preserve">And all assembly worshiped, and singers were singing and trumpets sounding, until whole burnt offering was finished.</w:t>
      </w:r>
      <w:r>
        <w:t xml:space="preserve">{{field-off:Bible}}</w:t>
      </w:r>
    </w:p>
    <w:p>
      <w:r>
        <w:rPr>
          <w:sz w:val="18"/>
          <w:color w:val="777777"/>
        </w:rPr>
        <w:t xml:space="preserve">[[@Bible:2 Chronicles 29:29]] </w:t>
      </w:r>
      <w:r>
        <w:rPr>
          <w:b/>
        </w:rPr>
        <w:t xml:space="preserve">29 </w:t>
      </w:r>
      <w:r>
        <w:t xml:space="preserve"> {{field-on:Bible}}</w:t>
      </w:r>
      <w:r>
        <w:t xml:space="preserve">And as they finished offering, king bent knee and all those found with him and worshiped.</w:t>
      </w:r>
      <w:r>
        <w:t xml:space="preserve">{{field-off:Bible}}</w:t>
      </w:r>
    </w:p>
    <w:p>
      <w:r>
        <w:rPr>
          <w:sz w:val="18"/>
          <w:color w:val="777777"/>
        </w:rPr>
        <w:t xml:space="preserve">[[@Bible:2 Chronicles 29:30]] </w:t>
      </w:r>
      <w:r>
        <w:rPr>
          <w:b/>
        </w:rPr>
        <w:t xml:space="preserve">30 </w:t>
      </w:r>
      <w:r>
        <w:t xml:space="preserve"> {{field-on:Bible}}</w:t>
      </w:r>
      <w:r>
        <w:t xml:space="preserve">And Hezekiah the king and rulers told Levites to hymn Lord</w:t>
      </w:r>
      <w:r>
        <w:rPr>
          <w:rStyle w:val="FootnoteReference"/>
        </w:rPr>
        <w:footnoteReference w:id="6329"/>
      </w:r>
      <w:r>
        <w:t xml:space="preserve"> in words of David and Asaph the prophet, and they hymned with gladness and fell and worshiped.</w:t>
      </w:r>
      <w:r>
        <w:t xml:space="preserve">{{field-off:Bible}}</w:t>
      </w:r>
    </w:p>
    <w:p>
      <w:r>
        <w:rPr>
          <w:sz w:val="18"/>
          <w:color w:val="777777"/>
        </w:rPr>
        <w:t xml:space="preserve">[[@Bible:2 Chronicles 29:31]] </w:t>
      </w:r>
      <w:r>
        <w:rPr>
          <w:b/>
        </w:rPr>
        <w:t xml:space="preserve">31 </w:t>
      </w:r>
      <w:r>
        <w:t xml:space="preserve"> {{field-on:Bible}}</w:t>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r>
        <w:t xml:space="preserve">{{field-off:Bible}}</w:t>
      </w:r>
    </w:p>
    <w:p>
      <w:r>
        <w:rPr>
          <w:sz w:val="18"/>
          <w:color w:val="777777"/>
        </w:rPr>
        <w:t xml:space="preserve">[[@Bible:2 Chronicles 29:32]] </w:t>
      </w:r>
      <w:r>
        <w:rPr>
          <w:b/>
        </w:rPr>
        <w:t xml:space="preserve">32 </w:t>
      </w:r>
      <w:r>
        <w:t xml:space="preserve"> {{field-on:Bible}}</w:t>
      </w:r>
      <w:r>
        <w:t xml:space="preserve">And number of whole burnt offerings which assembly brought was seventy calves, one hundred rams, two hundred lambs. All these for whole burnt offering to Lord.</w:t>
      </w:r>
      <w:r>
        <w:t xml:space="preserve">{{field-off:Bible}}</w:t>
      </w:r>
    </w:p>
    <w:p>
      <w:r>
        <w:rPr>
          <w:sz w:val="18"/>
          <w:color w:val="777777"/>
        </w:rPr>
        <w:t xml:space="preserve">[[@Bible:2 Chronicles 29:33]] </w:t>
      </w:r>
      <w:r>
        <w:rPr>
          <w:b/>
        </w:rPr>
        <w:t xml:space="preserve">33 </w:t>
      </w:r>
      <w:r>
        <w:t xml:space="preserve"> {{field-on:Bible}}</w:t>
      </w:r>
      <w:r>
        <w:t xml:space="preserve">And holy things were six hundred calves and three thousand sheep</w:t>
      </w:r>
      <w:r>
        <w:rPr>
          <w:rStyle w:val="FootnoteReference"/>
        </w:rPr>
        <w:footnoteReference w:id="6330"/>
      </w:r>
      <w:r>
        <w:t xml:space="preserve">.</w:t>
      </w:r>
      <w:r>
        <w:t xml:space="preserve">{{field-off:Bible}}</w:t>
      </w:r>
    </w:p>
    <w:p>
      <w:r>
        <w:rPr>
          <w:sz w:val="18"/>
          <w:color w:val="777777"/>
        </w:rPr>
        <w:t xml:space="preserve">[[@Bible:2 Chronicles 29:34]] </w:t>
      </w:r>
      <w:r>
        <w:rPr>
          <w:b/>
        </w:rPr>
        <w:t xml:space="preserve">34 </w:t>
      </w:r>
      <w:r>
        <w:t xml:space="preserve"> {{field-on:Bible}}</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6331"/>
      </w:r>
      <w:r>
        <w:t xml:space="preserve"> than priests.</w:t>
      </w:r>
      <w:r>
        <w:t xml:space="preserve">{{field-off:Bible}}</w:t>
      </w:r>
    </w:p>
    <w:p>
      <w:r>
        <w:rPr>
          <w:sz w:val="18"/>
          <w:color w:val="777777"/>
        </w:rPr>
        <w:t xml:space="preserve">[[@Bible:2 Chronicles 29:35]] </w:t>
      </w:r>
      <w:r>
        <w:rPr>
          <w:b/>
        </w:rPr>
        <w:t xml:space="preserve">35 </w:t>
      </w:r>
      <w:r>
        <w:t xml:space="preserve"> {{field-on:Bible}}</w:t>
      </w:r>
      <w:r>
        <w:t xml:space="preserve">And whole burnt offering was much, with fats of completion of the offering of salvation and libations of whole burnt offering, and work in house of Lord was set right.</w:t>
      </w:r>
      <w:r>
        <w:t xml:space="preserve">{{field-off:Bible}}</w:t>
      </w:r>
    </w:p>
    <w:p>
      <w:r>
        <w:rPr>
          <w:sz w:val="18"/>
          <w:color w:val="777777"/>
        </w:rPr>
        <w:t xml:space="preserve">[[@Bible:2 Chronicles 29:36]] </w:t>
      </w:r>
      <w:r>
        <w:rPr>
          <w:b/>
        </w:rPr>
        <w:t xml:space="preserve">36 </w:t>
      </w:r>
      <w:r>
        <w:t xml:space="preserve"> {{field-on:Bible}}</w:t>
      </w:r>
      <w:r>
        <w:t xml:space="preserve">And Hezekiah and all people rejoiced because God prepared for people, because word came suddenly.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[[@Bible:2 Chronicles 30:1]] </w:t>
      </w:r>
      <w:r>
        <w:rPr>
          <w:b/>
        </w:rPr>
        <w:t xml:space="preserve">1 </w:t>
      </w:r>
      <w:r>
        <w:t xml:space="preserve"> {{field-on:Bible}}</w:t>
      </w:r>
      <w:r>
        <w:t xml:space="preserve">And Hezekiah sent over all Israel</w:t>
      </w:r>
      <w:r>
        <w:rPr>
          <w:rStyle w:val="FootnoteReference"/>
        </w:rPr>
        <w:footnoteReference w:id="6332"/>
      </w:r>
      <w:r>
        <w:t xml:space="preserve"> and Judah</w:t>
      </w:r>
      <w:r>
        <w:rPr>
          <w:rStyle w:val="FootnoteReference"/>
        </w:rPr>
        <w:footnoteReference w:id="6333"/>
      </w:r>
      <w:r>
        <w:t xml:space="preserve"> and wrote letters to Ephraim and Manasse to come to house of Lord in </w:t>
      </w:r>
      <w:r>
        <w:t xml:space="preserve">[[Jerusalem &gt;&gt; BibleKnowledgebase:@Jerusalem]]</w:t>
      </w:r>
      <w:r>
        <w:t xml:space="preserve"> to do passover to Lord God of Israel.</w:t>
      </w:r>
      <w:r>
        <w:t xml:space="preserve">{{field-off:Bible}}</w:t>
      </w:r>
    </w:p>
    <w:p>
      <w:r>
        <w:rPr>
          <w:sz w:val="18"/>
          <w:color w:val="777777"/>
        </w:rPr>
        <w:t xml:space="preserve">[[@Bible:2 Chronicles 30:2]] </w:t>
      </w:r>
      <w:r>
        <w:rPr>
          <w:b/>
        </w:rPr>
        <w:t xml:space="preserve">2 </w:t>
      </w:r>
      <w:r>
        <w:t xml:space="preserve"> {{field-on:Bible}}</w:t>
      </w:r>
      <w:r>
        <w:t xml:space="preserve">And king and rulers and all assembly in </w:t>
      </w:r>
      <w:r>
        <w:t xml:space="preserve">[[Jerusalem &gt;&gt; BibleKnowledgebase:@Jerusalem]]</w:t>
      </w:r>
      <w:r>
        <w:t xml:space="preserve"> took counsel to do passover in second month.</w:t>
      </w:r>
      <w:r>
        <w:t xml:space="preserve">{{field-off:Bible}}</w:t>
      </w:r>
    </w:p>
    <w:p>
      <w:r>
        <w:rPr>
          <w:sz w:val="18"/>
          <w:color w:val="777777"/>
        </w:rPr>
        <w:t xml:space="preserve">[[@Bible:2 Chronicles 30:3]] </w:t>
      </w:r>
      <w:r>
        <w:rPr>
          <w:b/>
        </w:rPr>
        <w:t xml:space="preserve">3 </w:t>
      </w:r>
      <w:r>
        <w:t xml:space="preserve"> {{field-on:Bible}}</w:t>
      </w:r>
      <w:r>
        <w:t xml:space="preserve">For they were not able to do it at that time, because priests had not sanctified themselves enough and people had not been gathered into </w:t>
      </w:r>
      <w:r>
        <w:t xml:space="preserve">[[Jerusalem &gt;&gt; BibleKnowledgebase:@Jerusalem]]</w:t>
      </w:r>
      <w:r>
        <w:t xml:space="preserve">.</w:t>
      </w:r>
      <w:r>
        <w:t xml:space="preserve">{{field-off:Bible}}</w:t>
      </w:r>
    </w:p>
    <w:p>
      <w:r>
        <w:rPr>
          <w:sz w:val="18"/>
          <w:color w:val="777777"/>
        </w:rPr>
        <w:t xml:space="preserve">[[@Bible:2 Chronicles 30:4]] </w:t>
      </w:r>
      <w:r>
        <w:rPr>
          <w:b/>
        </w:rPr>
        <w:t xml:space="preserve">4 </w:t>
      </w:r>
      <w:r>
        <w:t xml:space="preserve"> {{field-on:Bible}}</w:t>
      </w:r>
      <w:r>
        <w:t xml:space="preserve">And word pleased king and assembly.</w:t>
      </w:r>
      <w:r>
        <w:t xml:space="preserve">{{field-off:Bible}}</w:t>
      </w:r>
    </w:p>
    <w:p>
      <w:r>
        <w:rPr>
          <w:sz w:val="18"/>
          <w:color w:val="777777"/>
        </w:rPr>
        <w:t xml:space="preserve">[[@Bible:2 Chronicles 30:5]] </w:t>
      </w:r>
      <w:r>
        <w:rPr>
          <w:b/>
        </w:rPr>
        <w:t xml:space="preserve">5 </w:t>
      </w:r>
      <w:r>
        <w:t xml:space="preserve"> {{field-on:Bible}}</w:t>
      </w:r>
      <w:r>
        <w:t xml:space="preserve">And they established word to make proclamation pass through all Israel from Bersabee to Dan, that they should come do passover to Lord God of Israel in </w:t>
      </w:r>
      <w:r>
        <w:t xml:space="preserve">[[Jerusalem &gt;&gt; BibleKnowledgebase:@Jerusalem]]</w:t>
      </w:r>
      <w:r>
        <w:t xml:space="preserve">, because multitude did not do it according to writing</w:t>
      </w:r>
      <w:r>
        <w:rPr>
          <w:rStyle w:val="FootnoteReference"/>
        </w:rPr>
        <w:footnoteReference w:id="6334"/>
      </w:r>
      <w:r>
        <w:t xml:space="preserve">.</w:t>
      </w:r>
      <w:r>
        <w:t xml:space="preserve">{{field-off:Bible}}</w:t>
      </w:r>
    </w:p>
    <w:p>
      <w:r>
        <w:rPr>
          <w:sz w:val="18"/>
          <w:color w:val="777777"/>
        </w:rPr>
        <w:t xml:space="preserve">[[@Bible:2 Chronicles 30:6]] </w:t>
      </w:r>
      <w:r>
        <w:rPr>
          <w:b/>
        </w:rPr>
        <w:t xml:space="preserve">6 </w:t>
      </w:r>
      <w:r>
        <w:t xml:space="preserve"> {{field-on:Bible}}</w:t>
      </w:r>
      <w:r>
        <w:t xml:space="preserve">And runners went with letters</w:t>
      </w:r>
      <w:r>
        <w:rPr>
          <w:rStyle w:val="FootnoteReference"/>
        </w:rPr>
        <w:footnoteReference w:id="6335"/>
      </w:r>
      <w:r>
        <w:t xml:space="preserve"> from king and rulers through all Israel and Judah according to command of king, saying, Sons of Israel, return to God of Abraam and Isaak and Israel, and he will return remnant, those left from hand of king of Assour.</w:t>
      </w:r>
      <w:r>
        <w:t xml:space="preserve">{{field-off:Bible}}</w:t>
      </w:r>
    </w:p>
    <w:p>
      <w:r>
        <w:rPr>
          <w:sz w:val="18"/>
          <w:color w:val="777777"/>
        </w:rPr>
        <w:t xml:space="preserve">[[@Bible:2 Chronicles 30:7]] </w:t>
      </w:r>
      <w:r>
        <w:rPr>
          <w:b/>
        </w:rPr>
        <w:t xml:space="preserve">7 </w:t>
      </w:r>
      <w:r>
        <w:t xml:space="preserve"> {{field-on:Bible}}</w:t>
      </w:r>
      <w:r>
        <w:t xml:space="preserve">And do not become like your fathers and your brothers who rebelled from Lord God of their fathers, and he gave them to desolation, as you see.</w:t>
      </w:r>
      <w:r>
        <w:t xml:space="preserve">{{field-off:Bible}}</w:t>
      </w:r>
    </w:p>
    <w:p>
      <w:r>
        <w:rPr>
          <w:sz w:val="18"/>
          <w:color w:val="777777"/>
        </w:rPr>
        <w:t xml:space="preserve">[[@Bible:2 Chronicles 30:8]] </w:t>
      </w:r>
      <w:r>
        <w:rPr>
          <w:b/>
        </w:rPr>
        <w:t xml:space="preserve">8 </w:t>
      </w:r>
      <w:r>
        <w:t xml:space="preserve"> {{field-on:Bible}}</w:t>
      </w:r>
      <w:r>
        <w:t xml:space="preserve">And now do not harden your necks; give glory to Lord God</w:t>
      </w:r>
      <w:r>
        <w:rPr>
          <w:rStyle w:val="FootnoteReference"/>
        </w:rPr>
        <w:footnoteReference w:id="6336"/>
      </w:r>
      <w:r>
        <w:t xml:space="preserve">, and enter into his sanctuary which he sanctified forever, and serve Lord your God, and he will turn away fury of wrath from you.</w:t>
      </w:r>
      <w:r>
        <w:t xml:space="preserve">{{field-off:Bible}}</w:t>
      </w:r>
    </w:p>
    <w:p>
      <w:r>
        <w:rPr>
          <w:sz w:val="18"/>
          <w:color w:val="777777"/>
        </w:rPr>
        <w:t xml:space="preserve">[[@Bible:2 Chronicles 30:9]] </w:t>
      </w:r>
      <w:r>
        <w:rPr>
          <w:b/>
        </w:rPr>
        <w:t xml:space="preserve">9 </w:t>
      </w:r>
      <w:r>
        <w:t xml:space="preserve"> {{field-on:Bible}}</w:t>
      </w:r>
      <w:r>
        <w:t xml:space="preserve">Because when you return to Lord, your brothers and your children shall be in mercies before all who took them captive</w:t>
      </w:r>
      <w:r>
        <w:rPr>
          <w:rStyle w:val="FootnoteReference"/>
        </w:rPr>
        <w:footnoteReference w:id="6337"/>
      </w:r>
      <w:r>
        <w:t xml:space="preserve"> and he will return to this land, because Lord our God is merciful and compassionate and will not turn away his face from us if we return to him.</w:t>
      </w:r>
      <w:r>
        <w:t xml:space="preserve">{{field-off:Bible}}</w:t>
      </w:r>
    </w:p>
    <w:p>
      <w:r>
        <w:rPr>
          <w:sz w:val="18"/>
          <w:color w:val="777777"/>
        </w:rPr>
        <w:t xml:space="preserve">[[@Bible:2 Chronicles 30:10]] </w:t>
      </w:r>
      <w:r>
        <w:rPr>
          <w:b/>
        </w:rPr>
        <w:t xml:space="preserve">10 </w:t>
      </w:r>
      <w:r>
        <w:t xml:space="preserve"> {{field-on:Bible}}</w:t>
      </w:r>
      <w:r>
        <w:t xml:space="preserve">And runners were passing through city from city in hill-country of Ephraim and Manasse and as far as Zabulon, and they became as laughingstock and mockery to them.</w:t>
      </w:r>
      <w:r>
        <w:t xml:space="preserve">{{field-off:Bible}}</w:t>
      </w:r>
    </w:p>
    <w:p>
      <w:r>
        <w:rPr>
          <w:sz w:val="18"/>
          <w:color w:val="777777"/>
        </w:rPr>
        <w:t xml:space="preserve">[[@Bible:2 Chronicles 30:11]] </w:t>
      </w:r>
      <w:r>
        <w:rPr>
          <w:b/>
        </w:rPr>
        <w:t xml:space="preserve">11 </w:t>
      </w:r>
      <w:r>
        <w:t xml:space="preserve"> {{field-on:Bible}}</w:t>
      </w:r>
      <w:r>
        <w:t xml:space="preserve">But men from Aser and from Manasse and from Zabulon were put to shame and came to </w:t>
      </w:r>
      <w:r>
        <w:t xml:space="preserve">[[Jerusalem &gt;&gt; BibleKnowledgebase:@Jerusalem]]</w:t>
      </w:r>
      <w:r>
        <w:t xml:space="preserve">.</w:t>
      </w:r>
      <w:r>
        <w:t xml:space="preserve">{{field-off:Bible}}</w:t>
      </w:r>
    </w:p>
    <w:p>
      <w:r>
        <w:rPr>
          <w:sz w:val="18"/>
          <w:color w:val="777777"/>
        </w:rPr>
        <w:t xml:space="preserve">[[@Bible:2 Chronicles 30:12]] </w:t>
      </w:r>
      <w:r>
        <w:rPr>
          <w:b/>
        </w:rPr>
        <w:t xml:space="preserve">12 </w:t>
      </w:r>
      <w:r>
        <w:t xml:space="preserve"> {{field-on:Bible}}</w:t>
      </w:r>
      <w:r>
        <w:t xml:space="preserve">And in Judah hand of Lord came to give them one heart, to come do according to command of king and rulers in word of Lord.</w:t>
      </w:r>
      <w:r>
        <w:t xml:space="preserve">{{field-off:Bible}}</w:t>
      </w:r>
    </w:p>
    <w:p>
      <w:r>
        <w:rPr>
          <w:sz w:val="18"/>
          <w:color w:val="777777"/>
        </w:rPr>
        <w:t xml:space="preserve">[[@Bible:2 Chronicles 30:13]] </w:t>
      </w:r>
      <w:r>
        <w:rPr>
          <w:b/>
        </w:rPr>
        <w:t xml:space="preserve">13 </w:t>
      </w:r>
      <w:r>
        <w:t xml:space="preserve"> {{field-on:Bible}}</w:t>
      </w:r>
      <w:r>
        <w:t xml:space="preserve">And much people gathered into </w:t>
      </w:r>
      <w:r>
        <w:t xml:space="preserve">[[Jerusalem &gt;&gt; BibleKnowledgebase:@Jerusalem]]</w:t>
      </w:r>
      <w:r>
        <w:t xml:space="preserve"> to do feast of unleavened bread in second month, very great assembly.</w:t>
      </w:r>
      <w:r>
        <w:t xml:space="preserve">{{field-off:Bible}}</w:t>
      </w:r>
    </w:p>
    <w:p>
      <w:r>
        <w:rPr>
          <w:sz w:val="18"/>
          <w:color w:val="777777"/>
        </w:rPr>
        <w:t xml:space="preserve">[[@Bible:2 Chronicles 30:14]] </w:t>
      </w:r>
      <w:r>
        <w:rPr>
          <w:b/>
        </w:rPr>
        <w:t xml:space="preserve">14 </w:t>
      </w:r>
      <w:r>
        <w:t xml:space="preserve"> {{field-on:Bible}}</w:t>
      </w:r>
      <w:r>
        <w:t xml:space="preserve">And they rose and took down altars in </w:t>
      </w:r>
      <w:r>
        <w:t xml:space="preserve">[[Jerusalem &gt;&gt; BibleKnowledgebase:@Jerusalem]]</w:t>
      </w:r>
      <w:r>
        <w:t xml:space="preserve">, and all things in which they burned incense to false gods they pulled down and threw into torrent of </w:t>
      </w:r>
      <w:r>
        <w:t xml:space="preserve">[[Kidron &gt;&gt; BibleKnowledgebase:@Kidron]]</w:t>
      </w:r>
      <w:r>
        <w:t xml:space="preserve">.</w:t>
      </w:r>
      <w:r>
        <w:t xml:space="preserve">{{field-off:Bible}}</w:t>
      </w:r>
    </w:p>
    <w:p>
      <w:r>
        <w:rPr>
          <w:sz w:val="18"/>
          <w:color w:val="777777"/>
        </w:rPr>
        <w:t xml:space="preserve">[[@Bible:2 Chronicles 30:15]] </w:t>
      </w:r>
      <w:r>
        <w:rPr>
          <w:b/>
        </w:rPr>
        <w:t xml:space="preserve">15 </w:t>
      </w:r>
      <w:r>
        <w:t xml:space="preserve"> {{field-on:Bible}}</w:t>
      </w:r>
      <w:r>
        <w:t xml:space="preserve">And they sacrificed passover on fourteenth of second month, and priests and Levites were put to shame</w:t>
      </w:r>
      <w:r>
        <w:rPr>
          <w:rStyle w:val="FootnoteReference"/>
        </w:rPr>
        <w:footnoteReference w:id="6338"/>
      </w:r>
      <w:r>
        <w:t xml:space="preserve"> and sanctified themselves and brought whole burnt offerings into house of Lord.</w:t>
      </w:r>
      <w:r>
        <w:t xml:space="preserve">{{field-off:Bible}}</w:t>
      </w:r>
    </w:p>
    <w:p>
      <w:r>
        <w:rPr>
          <w:sz w:val="18"/>
          <w:color w:val="777777"/>
        </w:rPr>
        <w:t xml:space="preserve">[[@Bible:2 Chronicles 30:16]] </w:t>
      </w:r>
      <w:r>
        <w:rPr>
          <w:b/>
        </w:rPr>
        <w:t xml:space="preserve">16 </w:t>
      </w:r>
      <w:r>
        <w:t xml:space="preserve"> {{field-on:Bible}}</w:t>
      </w:r>
      <w:r>
        <w:t xml:space="preserve">And they stood at their station according to their ordinance, according to command of Moyses man of God, and priests received blood from hand of Levites.</w:t>
      </w:r>
      <w:r>
        <w:t xml:space="preserve">{{field-off:Bible}}</w:t>
      </w:r>
    </w:p>
    <w:p>
      <w:r>
        <w:rPr>
          <w:sz w:val="18"/>
          <w:color w:val="777777"/>
        </w:rPr>
        <w:t xml:space="preserve">[[@Bible:2 Chronicles 30:17]] </w:t>
      </w:r>
      <w:r>
        <w:rPr>
          <w:b/>
        </w:rPr>
        <w:t xml:space="preserve">17 </w:t>
      </w:r>
      <w:r>
        <w:t xml:space="preserve"> {{field-on:Bible}}</w:t>
      </w:r>
      <w:r>
        <w:t xml:space="preserve">Because many of assembly had not sanctified themselves, and Levites were to sacrifice passover for everyone not able to sanctify to Lord.</w:t>
      </w:r>
      <w:r>
        <w:t xml:space="preserve">{{field-off:Bible}}</w:t>
      </w:r>
    </w:p>
    <w:p>
      <w:r>
        <w:rPr>
          <w:sz w:val="18"/>
          <w:color w:val="777777"/>
        </w:rPr>
        <w:t xml:space="preserve">[[@Bible:2 Chronicles 30:18]] </w:t>
      </w:r>
      <w:r>
        <w:rPr>
          <w:b/>
        </w:rPr>
        <w:t xml:space="preserve">18 </w:t>
      </w:r>
      <w:r>
        <w:t xml:space="preserve"> {{field-on:Bible}}</w:t>
      </w:r>
      <w:r>
        <w:t xml:space="preserve">Because most of people from Ephraim and Manasse and Issachar and Zabulon had not sanctified themselves, but they ate passover contrary to writing</w:t>
      </w:r>
      <w:r>
        <w:rPr>
          <w:rStyle w:val="FootnoteReference"/>
        </w:rPr>
        <w:footnoteReference w:id="6339"/>
      </w:r>
      <w:r>
        <w:t xml:space="preserve">, and Hezekiah prayed for them, saying, Lord the good one make atonement concerning</w:t>
      </w:r>
      <w:r>
        <w:t xml:space="preserve">{{field-off:Bible}}</w:t>
      </w:r>
    </w:p>
    <w:p>
      <w:r>
        <w:rPr>
          <w:sz w:val="18"/>
          <w:color w:val="777777"/>
        </w:rPr>
        <w:t xml:space="preserve">[[@Bible:2 Chronicles 30:19]] </w:t>
      </w:r>
      <w:r>
        <w:rPr>
          <w:b/>
        </w:rPr>
        <w:t xml:space="preserve">19 </w:t>
      </w:r>
      <w:r>
        <w:t xml:space="preserve"> {{field-on:Bible}}</w:t>
      </w:r>
      <w:r>
        <w:t xml:space="preserve">every heart directing itself to seek Lord God of their fathers and not according to purity of holy things.</w:t>
      </w:r>
      <w:r>
        <w:t xml:space="preserve">{{field-off:Bible}}</w:t>
      </w:r>
    </w:p>
    <w:p>
      <w:r>
        <w:rPr>
          <w:sz w:val="18"/>
          <w:color w:val="777777"/>
        </w:rPr>
        <w:t xml:space="preserve">[[@Bible:2 Chronicles 30:20]] </w:t>
      </w:r>
      <w:r>
        <w:rPr>
          <w:b/>
        </w:rPr>
        <w:t xml:space="preserve">20 </w:t>
      </w:r>
      <w:r>
        <w:t xml:space="preserve"> {{field-on:Bible}}</w:t>
      </w:r>
      <w:r>
        <w:t xml:space="preserve">And Lord listened to Hezekiah and healed people.</w:t>
      </w:r>
      <w:r>
        <w:t xml:space="preserve">{{field-off:Bible}}</w:t>
      </w:r>
    </w:p>
    <w:p>
      <w:r>
        <w:rPr>
          <w:sz w:val="18"/>
          <w:color w:val="777777"/>
        </w:rPr>
        <w:t xml:space="preserve">[[@Bible:2 Chronicles 30:21]] </w:t>
      </w:r>
      <w:r>
        <w:rPr>
          <w:b/>
        </w:rPr>
        <w:t xml:space="preserve">21 </w:t>
      </w:r>
      <w:r>
        <w:t xml:space="preserve"> {{field-on:Bible}}</w:t>
      </w:r>
      <w:r>
        <w:t xml:space="preserve">And sons of Israel found in </w:t>
      </w:r>
      <w:r>
        <w:t xml:space="preserve">[[Jerusalem &gt;&gt; BibleKnowledgebase:@Jerusalem]]</w:t>
      </w:r>
      <w:r>
        <w:t xml:space="preserve"> kept feast of unleavened bread seven days with great gladness, and priests and Levites hymning to Lord day by day</w:t>
      </w:r>
      <w:r>
        <w:rPr>
          <w:rStyle w:val="FootnoteReference"/>
        </w:rPr>
        <w:footnoteReference w:id="6340"/>
      </w:r>
      <w:r>
        <w:t xml:space="preserve"> with instruments to Lord.</w:t>
      </w:r>
      <w:r>
        <w:t xml:space="preserve">{{field-off:Bible}}</w:t>
      </w:r>
    </w:p>
    <w:p>
      <w:r>
        <w:rPr>
          <w:sz w:val="18"/>
          <w:color w:val="777777"/>
        </w:rPr>
        <w:t xml:space="preserve">[[@Bible:2 Chronicles 30:22]] </w:t>
      </w:r>
      <w:r>
        <w:rPr>
          <w:b/>
        </w:rPr>
        <w:t xml:space="preserve">22 </w:t>
      </w:r>
      <w:r>
        <w:t xml:space="preserve"> {{field-on:Bible}}</w:t>
      </w:r>
      <w:r>
        <w:t xml:space="preserve">And Hezekiah spoke to every heart</w:t>
      </w:r>
      <w:r>
        <w:rPr>
          <w:rStyle w:val="FootnoteReference"/>
        </w:rPr>
        <w:footnoteReference w:id="6341"/>
      </w:r>
      <w:r>
        <w:t xml:space="preserve"> of Levites, those understanding good understanding for Lord, and they completed feast of unleavened bread seven days, sacrificing sacrifices of salvation and giving thanks to Lord God of their fathers.</w:t>
      </w:r>
      <w:r>
        <w:t xml:space="preserve">{{field-off:Bible}}</w:t>
      </w:r>
    </w:p>
    <w:p>
      <w:r>
        <w:rPr>
          <w:sz w:val="18"/>
          <w:color w:val="777777"/>
        </w:rPr>
        <w:t xml:space="preserve">[[@Bible:2 Chronicles 30:23]] </w:t>
      </w:r>
      <w:r>
        <w:rPr>
          <w:b/>
        </w:rPr>
        <w:t xml:space="preserve">23 </w:t>
      </w:r>
      <w:r>
        <w:t xml:space="preserve"> {{field-on:Bible}}</w:t>
      </w:r>
      <w:r>
        <w:t xml:space="preserve">And assembly took counsel together to do another seven days, and they did seven days with gladness.</w:t>
      </w:r>
      <w:r>
        <w:t xml:space="preserve">{{field-off:Bible}}</w:t>
      </w:r>
    </w:p>
    <w:p>
      <w:r>
        <w:rPr>
          <w:sz w:val="18"/>
          <w:color w:val="777777"/>
        </w:rPr>
        <w:t xml:space="preserve">[[@Bible:2 Chronicles 30:24]] </w:t>
      </w:r>
      <w:r>
        <w:rPr>
          <w:b/>
        </w:rPr>
        <w:t xml:space="preserve">24 </w:t>
      </w:r>
      <w:r>
        <w:t xml:space="preserve"> {{field-on:Bible}}</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6342"/>
      </w:r>
      <w:r>
        <w:t xml:space="preserve">.</w:t>
      </w:r>
      <w:r>
        <w:t xml:space="preserve">{{field-off:Bible}}</w:t>
      </w:r>
    </w:p>
    <w:p>
      <w:r>
        <w:rPr>
          <w:sz w:val="18"/>
          <w:color w:val="777777"/>
        </w:rPr>
        <w:t xml:space="preserve">[[@Bible:2 Chronicles 30:25]] </w:t>
      </w:r>
      <w:r>
        <w:rPr>
          <w:b/>
        </w:rPr>
        <w:t xml:space="preserve">25 </w:t>
      </w:r>
      <w:r>
        <w:t xml:space="preserve"> {{field-on:Bible}}</w:t>
      </w:r>
      <w:r>
        <w:t xml:space="preserve">And all assembly rejoiced, priests and Levites and all assembly from Judah and those found from Israel</w:t>
      </w:r>
      <w:r>
        <w:rPr>
          <w:rStyle w:val="FootnoteReference"/>
        </w:rPr>
        <w:footnoteReference w:id="6343"/>
      </w:r>
      <w:r>
        <w:t xml:space="preserve"> and sojourners who came from land of Israel and those dwelling in Judah.</w:t>
      </w:r>
      <w:r>
        <w:t xml:space="preserve">{{field-off:Bible}}</w:t>
      </w:r>
    </w:p>
    <w:p>
      <w:r>
        <w:rPr>
          <w:sz w:val="18"/>
          <w:color w:val="777777"/>
        </w:rPr>
        <w:t xml:space="preserve">[[@Bible:2 Chronicles 30:26]] </w:t>
      </w:r>
      <w:r>
        <w:rPr>
          <w:b/>
        </w:rPr>
        <w:t xml:space="preserve">26 </w:t>
      </w:r>
      <w:r>
        <w:t xml:space="preserve"> {{field-on:Bible}}</w:t>
      </w:r>
      <w:r>
        <w:t xml:space="preserve">And there was great gladness in </w:t>
      </w:r>
      <w:r>
        <w:t xml:space="preserve">[[Jerusalem &gt;&gt; BibleKnowledgebase:@Jerusalem]]</w:t>
      </w:r>
      <w:r>
        <w:t xml:space="preserve">; from days of Solomon</w:t>
      </w:r>
      <w:r>
        <w:rPr>
          <w:rStyle w:val="FootnoteReference"/>
        </w:rPr>
        <w:footnoteReference w:id="6344"/>
      </w:r>
      <w:r>
        <w:t xml:space="preserve"> son of David</w:t>
      </w:r>
      <w:r>
        <w:rPr>
          <w:rStyle w:val="FootnoteReference"/>
        </w:rPr>
        <w:footnoteReference w:id="6345"/>
      </w:r>
      <w:r>
        <w:t xml:space="preserve"> king of Israel there had not been such feast in </w:t>
      </w:r>
      <w:r>
        <w:t xml:space="preserve">[[Jerusalem &gt;&gt; BibleKnowledgebase:@Jerusalem]]</w:t>
      </w:r>
      <w:r>
        <w:t xml:space="preserve">.</w:t>
      </w:r>
      <w:r>
        <w:t xml:space="preserve">{{field-off:Bible}}</w:t>
      </w:r>
    </w:p>
    <w:p>
      <w:r>
        <w:rPr>
          <w:sz w:val="18"/>
          <w:color w:val="777777"/>
        </w:rPr>
        <w:t xml:space="preserve">[[@Bible:2 Chronicles 30:27]] </w:t>
      </w:r>
      <w:r>
        <w:rPr>
          <w:b/>
        </w:rPr>
        <w:t xml:space="preserve">27 </w:t>
      </w:r>
      <w:r>
        <w:t xml:space="preserve"> {{field-on:Bible}}</w:t>
      </w:r>
      <w:r>
        <w:t xml:space="preserve">And priests the Levites rose and blessed people, and their voice was heard and their prayer came to his holy dwelling, to heaven.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[[@Bible:2 Chronicles 31:1]] </w:t>
      </w:r>
      <w:r>
        <w:rPr>
          <w:b/>
        </w:rPr>
        <w:t xml:space="preserve">1 </w:t>
      </w:r>
      <w:r>
        <w:t xml:space="preserve"> {{field-on:Bible}}</w:t>
      </w:r>
      <w:r>
        <w:t xml:space="preserve">And when all these things were finished, all Israel</w:t>
      </w:r>
      <w:r>
        <w:rPr>
          <w:rStyle w:val="FootnoteReference"/>
        </w:rPr>
        <w:footnoteReference w:id="6346"/>
      </w:r>
      <w:r>
        <w:t xml:space="preserve"> found in cities of Judah</w:t>
      </w:r>
      <w:r>
        <w:rPr>
          <w:rStyle w:val="FootnoteReference"/>
        </w:rPr>
        <w:footnoteReference w:id="6347"/>
      </w:r>
      <w:r>
        <w:t xml:space="preserve"> went out and broke pillars and cut down groves</w:t>
      </w:r>
      <w:r>
        <w:rPr>
          <w:rStyle w:val="FootnoteReference"/>
        </w:rPr>
        <w:footnoteReference w:id="6348"/>
      </w:r>
      <w:r>
        <w:t xml:space="preserve"> and pulled down high places and altars from all Judah and Beniamin and from Ephraim and from Manasse until end, and all Israel returned each to his inheritance and to their cities.</w:t>
      </w:r>
      <w:r>
        <w:t xml:space="preserve">{{field-off:Bible}}</w:t>
      </w:r>
    </w:p>
    <w:p>
      <w:r>
        <w:rPr>
          <w:sz w:val="18"/>
          <w:color w:val="777777"/>
        </w:rPr>
        <w:t xml:space="preserve">[[@Bible:2 Chronicles 31:2]] </w:t>
      </w:r>
      <w:r>
        <w:rPr>
          <w:b/>
        </w:rPr>
        <w:t xml:space="preserve">2 </w:t>
      </w:r>
      <w:r>
        <w:t xml:space="preserve"> {{field-on:Bible}}</w:t>
      </w:r>
      <w:r>
        <w:t xml:space="preserve">And Hezekiah appointed courses of priests and Levites, each course according to its own service, priests and Levites for whole burnt offering and sacrifice of salvation and to praise and give thanks and minister at gates in courts of house of Lord.</w:t>
      </w:r>
      <w:r>
        <w:t xml:space="preserve">{{field-off:Bible}}</w:t>
      </w:r>
    </w:p>
    <w:p>
      <w:r>
        <w:rPr>
          <w:sz w:val="18"/>
          <w:color w:val="777777"/>
        </w:rPr>
        <w:t xml:space="preserve">[[@Bible:2 Chronicles 31:3]] </w:t>
      </w:r>
      <w:r>
        <w:rPr>
          <w:b/>
        </w:rPr>
        <w:t xml:space="preserve">3 </w:t>
      </w:r>
      <w:r>
        <w:t xml:space="preserve"> {{field-on:Bible}}</w:t>
      </w:r>
      <w:r>
        <w:t xml:space="preserve">And portion of king from his possessions</w:t>
      </w:r>
      <w:r>
        <w:rPr>
          <w:rStyle w:val="FootnoteReference"/>
        </w:rPr>
        <w:footnoteReference w:id="6349"/>
      </w:r>
      <w:r>
        <w:t xml:space="preserve"> was for whole burnt offerings, morning and evening, and whole burnt offerings for Sabbaths and new moons and feasts written in law of Lord.</w:t>
      </w:r>
      <w:r>
        <w:t xml:space="preserve">{{field-off:Bible}}</w:t>
      </w:r>
    </w:p>
    <w:p>
      <w:r>
        <w:rPr>
          <w:sz w:val="18"/>
          <w:color w:val="777777"/>
        </w:rPr>
        <w:t xml:space="preserve">[[@Bible:2 Chronicles 31:4]] </w:t>
      </w:r>
      <w:r>
        <w:rPr>
          <w:b/>
        </w:rPr>
        <w:t xml:space="preserve">4 </w:t>
      </w:r>
      <w:r>
        <w:t xml:space="preserve"> {{field-on:Bible}}</w:t>
      </w:r>
      <w:r>
        <w:t xml:space="preserve">And he told people dwelling in </w:t>
      </w:r>
      <w:r>
        <w:t xml:space="preserve">[[Jerusalem &gt;&gt; BibleKnowledgebase:@Jerusalem]]</w:t>
      </w:r>
      <w:r>
        <w:t xml:space="preserve"> to give portion of priests and Levites so that they might grow strong in service of house of Lord.</w:t>
      </w:r>
      <w:r>
        <w:t xml:space="preserve">{{field-off:Bible}}</w:t>
      </w:r>
    </w:p>
    <w:p>
      <w:r>
        <w:rPr>
          <w:sz w:val="18"/>
          <w:color w:val="777777"/>
        </w:rPr>
        <w:t xml:space="preserve">[[@Bible:2 Chronicles 31:5]] </w:t>
      </w:r>
      <w:r>
        <w:rPr>
          <w:b/>
        </w:rPr>
        <w:t xml:space="preserve">5 </w:t>
      </w:r>
      <w:r>
        <w:t xml:space="preserve"> {{field-on:Bible}}</w:t>
      </w:r>
      <w:r>
        <w:t xml:space="preserve">And as word was commanded, sons of Israel increased firstfruits</w:t>
      </w:r>
      <w:r>
        <w:rPr>
          <w:rStyle w:val="FootnoteReference"/>
        </w:rPr>
        <w:footnoteReference w:id="6350"/>
      </w:r>
      <w:r>
        <w:t xml:space="preserve"> of grain and wine and oil and honey and every produce of field, and tithes of all things they brought in abundance.</w:t>
      </w:r>
      <w:r>
        <w:t xml:space="preserve">{{field-off:Bible}}</w:t>
      </w:r>
    </w:p>
    <w:p>
      <w:r>
        <w:rPr>
          <w:sz w:val="18"/>
          <w:color w:val="777777"/>
        </w:rPr>
        <w:t xml:space="preserve">[[@Bible:2 Chronicles 31:6]] </w:t>
      </w:r>
      <w:r>
        <w:rPr>
          <w:b/>
        </w:rPr>
        <w:t xml:space="preserve">6 </w:t>
      </w:r>
      <w:r>
        <w:t xml:space="preserve"> {{field-on:Bible}}</w:t>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6351"/>
      </w:r>
      <w:r>
        <w:t xml:space="preserve">.</w:t>
      </w:r>
      <w:r>
        <w:t xml:space="preserve">{{field-off:Bible}}</w:t>
      </w:r>
    </w:p>
    <w:p>
      <w:r>
        <w:rPr>
          <w:sz w:val="18"/>
          <w:color w:val="777777"/>
        </w:rPr>
        <w:t xml:space="preserve">[[@Bible:2 Chronicles 31:7]] </w:t>
      </w:r>
      <w:r>
        <w:rPr>
          <w:b/>
        </w:rPr>
        <w:t xml:space="preserve">7 </w:t>
      </w:r>
      <w:r>
        <w:t xml:space="preserve"> {{field-on:Bible}}</w:t>
      </w:r>
      <w:r>
        <w:t xml:space="preserve">In third month they began to lay foundation of heaps, and in seventh month they finished.</w:t>
      </w:r>
      <w:r>
        <w:t xml:space="preserve">{{field-off:Bible}}</w:t>
      </w:r>
    </w:p>
    <w:p>
      <w:r>
        <w:rPr>
          <w:sz w:val="18"/>
          <w:color w:val="777777"/>
        </w:rPr>
        <w:t xml:space="preserve">[[@Bible:2 Chronicles 31:8]] </w:t>
      </w:r>
      <w:r>
        <w:rPr>
          <w:b/>
        </w:rPr>
        <w:t xml:space="preserve">8 </w:t>
      </w:r>
      <w:r>
        <w:t xml:space="preserve"> {{field-on:Bible}}</w:t>
      </w:r>
      <w:r>
        <w:t xml:space="preserve">And Hezekiah and rulers came and saw heaps and blessed Lord and his people Israel.</w:t>
      </w:r>
      <w:r>
        <w:t xml:space="preserve">{{field-off:Bible}}</w:t>
      </w:r>
    </w:p>
    <w:p>
      <w:r>
        <w:rPr>
          <w:sz w:val="18"/>
          <w:color w:val="777777"/>
        </w:rPr>
        <w:t xml:space="preserve">[[@Bible:2 Chronicles 31:9]] </w:t>
      </w:r>
      <w:r>
        <w:rPr>
          <w:b/>
        </w:rPr>
        <w:t xml:space="preserve">9 </w:t>
      </w:r>
      <w:r>
        <w:t xml:space="preserve"> {{field-on:Bible}}</w:t>
      </w:r>
      <w:r>
        <w:t xml:space="preserve">And Hezekiah inquired of priests and Levites concerning heaps.</w:t>
      </w:r>
      <w:r>
        <w:t xml:space="preserve">{{field-off:Bible}}</w:t>
      </w:r>
    </w:p>
    <w:p>
      <w:r>
        <w:rPr>
          <w:sz w:val="18"/>
          <w:color w:val="777777"/>
        </w:rPr>
        <w:t xml:space="preserve">[[@Bible:2 Chronicles 31:10]] </w:t>
      </w:r>
      <w:r>
        <w:rPr>
          <w:b/>
        </w:rPr>
        <w:t xml:space="preserve">10 </w:t>
      </w:r>
      <w:r>
        <w:t xml:space="preserve"> {{field-on:Bible}}</w:t>
      </w:r>
      <w:r>
        <w:t xml:space="preserve">And Azarias the chief priest for house of Sadok said to him, From when firstfruits began to be brought into house of Lord, we ate and drank and left over</w:t>
      </w:r>
      <w:r>
        <w:rPr>
          <w:rStyle w:val="FootnoteReference"/>
        </w:rPr>
        <w:footnoteReference w:id="6352"/>
      </w:r>
      <w:r>
        <w:t xml:space="preserve">, because Lord blessed his people, and we still left over this great abundance.</w:t>
      </w:r>
      <w:r>
        <w:t xml:space="preserve">{{field-off:Bible}}</w:t>
      </w:r>
    </w:p>
    <w:p>
      <w:r>
        <w:rPr>
          <w:sz w:val="18"/>
          <w:color w:val="777777"/>
        </w:rPr>
        <w:t xml:space="preserve">[[@Bible:2 Chronicles 31:11]] </w:t>
      </w:r>
      <w:r>
        <w:rPr>
          <w:b/>
        </w:rPr>
        <w:t xml:space="preserve">11 </w:t>
      </w:r>
      <w:r>
        <w:t xml:space="preserve"> {{field-on:Bible}}</w:t>
      </w:r>
      <w:r>
        <w:t xml:space="preserve">And Hezekiah said to prepare storerooms in house of Lord, and they prepared them.</w:t>
      </w:r>
      <w:r>
        <w:t xml:space="preserve">{{field-off:Bible}}</w:t>
      </w:r>
    </w:p>
    <w:p>
      <w:r>
        <w:rPr>
          <w:sz w:val="18"/>
          <w:color w:val="777777"/>
        </w:rPr>
        <w:t xml:space="preserve">[[@Bible:2 Chronicles 31:12]] </w:t>
      </w:r>
      <w:r>
        <w:rPr>
          <w:b/>
        </w:rPr>
        <w:t xml:space="preserve">12 </w:t>
      </w:r>
      <w:r>
        <w:t xml:space="preserve"> {{field-on:Bible}}</w:t>
      </w:r>
      <w:r>
        <w:t xml:space="preserve">And they brought there firstfruits and tithes in faithfulness, and over them overseer was Chōnenias the Levite and Semei his brother second.</w:t>
      </w:r>
      <w:r>
        <w:t xml:space="preserve">{{field-off:Bible}}</w:t>
      </w:r>
    </w:p>
    <w:p>
      <w:r>
        <w:rPr>
          <w:sz w:val="18"/>
          <w:color w:val="777777"/>
        </w:rPr>
        <w:t xml:space="preserve">[[@Bible:2 Chronicles 31:13]] </w:t>
      </w:r>
      <w:r>
        <w:rPr>
          <w:b/>
        </w:rPr>
        <w:t xml:space="preserve">13 </w:t>
      </w:r>
      <w:r>
        <w:t xml:space="preserve"> {{field-on:Bible}}</w:t>
      </w:r>
      <w:r>
        <w:t xml:space="preserve">And Jehiel and Ozazias and Naeth and Asahel and Ierimōth and Iōzabath and Eliel and Samachia and Maath and Banaias and his sons were set under Chōneniou and Semei</w:t>
      </w:r>
      <w:r>
        <w:rPr>
          <w:rStyle w:val="FootnoteReference"/>
        </w:rPr>
        <w:footnoteReference w:id="6353"/>
      </w:r>
      <w:r>
        <w:t xml:space="preserve"> his brother, as king Hezekiah and Azarias leader of house of Lord commanded.</w:t>
      </w:r>
      <w:r>
        <w:t xml:space="preserve">{{field-off:Bible}}</w:t>
      </w:r>
    </w:p>
    <w:p>
      <w:r>
        <w:rPr>
          <w:sz w:val="18"/>
          <w:color w:val="777777"/>
        </w:rPr>
        <w:t xml:space="preserve">[[@Bible:2 Chronicles 31:14]] </w:t>
      </w:r>
      <w:r>
        <w:rPr>
          <w:b/>
        </w:rPr>
        <w:t xml:space="preserve">14 </w:t>
      </w:r>
      <w:r>
        <w:t xml:space="preserve"> {{field-on:Bible}}</w:t>
      </w:r>
      <w:r>
        <w:t xml:space="preserve">And Korē son of Iemna the Levite, gatekeeper eastward, was over freewill gifts to give firstfruits to Lord and holy of holies.</w:t>
      </w:r>
      <w:r>
        <w:t xml:space="preserve">{{field-off:Bible}}</w:t>
      </w:r>
    </w:p>
    <w:p>
      <w:r>
        <w:rPr>
          <w:sz w:val="18"/>
          <w:color w:val="777777"/>
        </w:rPr>
        <w:t xml:space="preserve">[[@Bible:2 Chronicles 31:15]] </w:t>
      </w:r>
      <w:r>
        <w:rPr>
          <w:b/>
        </w:rPr>
        <w:t xml:space="preserve">15 </w:t>
      </w:r>
      <w:r>
        <w:t xml:space="preserve"> {{field-on:Bible}}</w:t>
      </w:r>
      <w:r>
        <w:t xml:space="preserve">By hand of Odom and Beniamin and Iēsous and Semei and Amarias and Sechonias, by hand of priests in faithfulness</w:t>
      </w:r>
      <w:r>
        <w:rPr>
          <w:rStyle w:val="FootnoteReference"/>
        </w:rPr>
        <w:footnoteReference w:id="6354"/>
      </w:r>
      <w:r>
        <w:t xml:space="preserve">, to give to their brothers according to courses, to great and small.</w:t>
      </w:r>
      <w:r>
        <w:t xml:space="preserve">{{field-off:Bible}}</w:t>
      </w:r>
    </w:p>
    <w:p>
      <w:r>
        <w:rPr>
          <w:sz w:val="18"/>
          <w:color w:val="777777"/>
        </w:rPr>
        <w:t xml:space="preserve">[[@Bible:2 Chronicles 31:16]] </w:t>
      </w:r>
      <w:r>
        <w:rPr>
          <w:b/>
        </w:rPr>
        <w:t xml:space="preserve">16 </w:t>
      </w:r>
      <w:r>
        <w:t xml:space="preserve"> {{field-on:Bible}}</w:t>
      </w:r>
      <w:r>
        <w:t xml:space="preserve">Besides genealogy of males from three years and upward, to everyone entering house of Lord for matter of days day by day, for service in courses of their ordinance.</w:t>
      </w:r>
      <w:r>
        <w:t xml:space="preserve">{{field-off:Bible}}</w:t>
      </w:r>
    </w:p>
    <w:p>
      <w:r>
        <w:rPr>
          <w:sz w:val="18"/>
          <w:color w:val="777777"/>
        </w:rPr>
        <w:t xml:space="preserve">[[@Bible:2 Chronicles 31:17]] </w:t>
      </w:r>
      <w:r>
        <w:rPr>
          <w:b/>
        </w:rPr>
        <w:t xml:space="preserve">17 </w:t>
      </w:r>
      <w:r>
        <w:t xml:space="preserve"> {{field-on:Bible}}</w:t>
      </w:r>
      <w:r>
        <w:t xml:space="preserve">This is reckoning of priests by houses of fathers, and Levites in their courses from twenty years and upward in their arrangement.</w:t>
      </w:r>
      <w:r>
        <w:t xml:space="preserve">{{field-off:Bible}}</w:t>
      </w:r>
    </w:p>
    <w:p>
      <w:r>
        <w:rPr>
          <w:sz w:val="18"/>
          <w:color w:val="777777"/>
        </w:rPr>
        <w:t xml:space="preserve">[[@Bible:2 Chronicles 31:18]] </w:t>
      </w:r>
      <w:r>
        <w:rPr>
          <w:b/>
        </w:rPr>
        <w:t xml:space="preserve">18 </w:t>
      </w:r>
      <w:r>
        <w:t xml:space="preserve"> {{field-on:Bible}}</w:t>
      </w:r>
      <w:r>
        <w:t xml:space="preserve">In genealogies among all their offspring, their sons and daughters, for all multitude, because in faithfulness they sanctified holy thing.</w:t>
      </w:r>
      <w:r>
        <w:t xml:space="preserve">{{field-off:Bible}}</w:t>
      </w:r>
    </w:p>
    <w:p>
      <w:r>
        <w:rPr>
          <w:sz w:val="18"/>
          <w:color w:val="777777"/>
        </w:rPr>
        <w:t xml:space="preserve">[[@Bible:2 Chronicles 31:19]] </w:t>
      </w:r>
      <w:r>
        <w:rPr>
          <w:b/>
        </w:rPr>
        <w:t xml:space="preserve">19 </w:t>
      </w:r>
      <w:r>
        <w:t xml:space="preserve"> {{field-on:Bible}}</w:t>
      </w:r>
      <w:r>
        <w:t xml:space="preserve">For sons of Aaron</w:t>
      </w:r>
      <w:r>
        <w:rPr>
          <w:rStyle w:val="FootnoteReference"/>
        </w:rPr>
        <w:footnoteReference w:id="6355"/>
      </w:r>
      <w:r>
        <w:t xml:space="preserve">, those serving as priests, and those from their cities in every city and city</w:t>
      </w:r>
      <w:r>
        <w:rPr>
          <w:rStyle w:val="FootnoteReference"/>
        </w:rPr>
        <w:footnoteReference w:id="6356"/>
      </w:r>
      <w:r>
        <w:t xml:space="preserve">, men named by name to give portion to every male among priests and to every one counted among Levites.</w:t>
      </w:r>
      <w:r>
        <w:t xml:space="preserve">{{field-off:Bible}}</w:t>
      </w:r>
    </w:p>
    <w:p>
      <w:r>
        <w:rPr>
          <w:sz w:val="18"/>
          <w:color w:val="777777"/>
        </w:rPr>
        <w:t xml:space="preserve">[[@Bible:2 Chronicles 31:20]] </w:t>
      </w:r>
      <w:r>
        <w:rPr>
          <w:b/>
        </w:rPr>
        <w:t xml:space="preserve">20 </w:t>
      </w:r>
      <w:r>
        <w:t xml:space="preserve"> {{field-on:Bible}}</w:t>
      </w:r>
      <w:r>
        <w:t xml:space="preserve">And Hezekiah did thus in all Judah and did good and upright before Lord his God.</w:t>
      </w:r>
      <w:r>
        <w:t xml:space="preserve">{{field-off:Bible}}</w:t>
      </w:r>
    </w:p>
    <w:p>
      <w:r>
        <w:rPr>
          <w:sz w:val="18"/>
          <w:color w:val="777777"/>
        </w:rPr>
        <w:t xml:space="preserve">[[@Bible:2 Chronicles 31:21]] </w:t>
      </w:r>
      <w:r>
        <w:rPr>
          <w:b/>
        </w:rPr>
        <w:t xml:space="preserve">21 </w:t>
      </w:r>
      <w:r>
        <w:t xml:space="preserve"> {{field-on:Bible}}</w:t>
      </w:r>
      <w:r>
        <w:t xml:space="preserve">And in every work which he began in service in house of Lord and in law and in ordinances, he sought his God with all his soul and did it, and he prospered.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[[@Bible:2 Chronicles 32:1]] </w:t>
      </w:r>
      <w:r>
        <w:rPr>
          <w:b/>
        </w:rPr>
        <w:t xml:space="preserve">1 </w:t>
      </w:r>
      <w:r>
        <w:t xml:space="preserve"> {{field-on:Bible}}</w:t>
      </w:r>
      <w:r>
        <w:t xml:space="preserve">And after these words and this faithfulness, Sennacherib king of Assyrians came, and he came against Judah</w:t>
      </w:r>
      <w:r>
        <w:rPr>
          <w:rStyle w:val="FootnoteReference"/>
        </w:rPr>
        <w:footnoteReference w:id="6357"/>
      </w:r>
      <w:r>
        <w:t xml:space="preserve"> and encamped against fortified cities and said to seize them.</w:t>
      </w:r>
      <w:r>
        <w:t xml:space="preserve">{{field-off:Bible}}</w:t>
      </w:r>
    </w:p>
    <w:p>
      <w:r>
        <w:rPr>
          <w:sz w:val="18"/>
          <w:color w:val="777777"/>
        </w:rPr>
        <w:t xml:space="preserve">[[@Bible:2 Chronicles 32:2]] </w:t>
      </w:r>
      <w:r>
        <w:rPr>
          <w:b/>
        </w:rPr>
        <w:t xml:space="preserve">2 </w:t>
      </w:r>
      <w:r>
        <w:t xml:space="preserve"> {{field-on:Bible}}</w:t>
      </w:r>
      <w:r>
        <w:t xml:space="preserve">And Hezekiah saw that Sennacherib had come and that his face was set to fight against </w:t>
      </w:r>
      <w:r>
        <w:t xml:space="preserve">[[Jerusalem &gt;&gt; BibleKnowledgebase:@Jerusalem]]</w:t>
      </w:r>
      <w:r>
        <w:t xml:space="preserve">.</w:t>
      </w:r>
      <w:r>
        <w:t xml:space="preserve">{{field-off:Bible}}</w:t>
      </w:r>
    </w:p>
    <w:p>
      <w:r>
        <w:rPr>
          <w:sz w:val="18"/>
          <w:color w:val="777777"/>
        </w:rPr>
        <w:t xml:space="preserve">[[@Bible:2 Chronicles 32:3]] </w:t>
      </w:r>
      <w:r>
        <w:rPr>
          <w:b/>
        </w:rPr>
        <w:t xml:space="preserve">3 </w:t>
      </w:r>
      <w:r>
        <w:t xml:space="preserve"> {{field-on:Bible}}</w:t>
      </w:r>
      <w:r>
        <w:t xml:space="preserve">And he took counsel with his elders and his mighty men to stop up waters of springs which were outside city, and they strengthened him.</w:t>
      </w:r>
      <w:r>
        <w:t xml:space="preserve">{{field-off:Bible}}</w:t>
      </w:r>
    </w:p>
    <w:p>
      <w:r>
        <w:rPr>
          <w:sz w:val="18"/>
          <w:color w:val="777777"/>
        </w:rPr>
        <w:t xml:space="preserve">[[@Bible:2 Chronicles 32:4]] </w:t>
      </w:r>
      <w:r>
        <w:rPr>
          <w:b/>
        </w:rPr>
        <w:t xml:space="preserve">4 </w:t>
      </w:r>
      <w:r>
        <w:t xml:space="preserve"> {{field-on:Bible}}</w:t>
      </w:r>
      <w:r>
        <w:t xml:space="preserve">And he gathered much people and stopped up waters of springs and river dividing through city, saying, Lest king of Assour come and find much water and prevail.</w:t>
      </w:r>
      <w:r>
        <w:rPr>
          <w:rStyle w:val="FootnoteReference"/>
        </w:rPr>
        <w:footnoteReference w:id="6358"/>
      </w:r>
      <w:r>
        <w:t xml:space="preserve">{{field-off:Bible}}</w:t>
      </w:r>
    </w:p>
    <w:p>
      <w:r>
        <w:rPr>
          <w:sz w:val="18"/>
          <w:color w:val="777777"/>
        </w:rPr>
        <w:t xml:space="preserve">[[@Bible:2 Chronicles 32:5]] </w:t>
      </w:r>
      <w:r>
        <w:rPr>
          <w:b/>
        </w:rPr>
        <w:t xml:space="preserve">5 </w:t>
      </w:r>
      <w:r>
        <w:t xml:space="preserve"> {{field-on:Bible}}</w:t>
      </w:r>
      <w:r>
        <w:t xml:space="preserve">And Hezekiah grew strong and built all wall that had been pulled down</w:t>
      </w:r>
      <w:r>
        <w:rPr>
          <w:rStyle w:val="FootnoteReference"/>
        </w:rPr>
        <w:footnoteReference w:id="6359"/>
      </w:r>
      <w:r>
        <w:t xml:space="preserve">, and towers, and another outer wall, and strengthened supporting-wall of City of David</w:t>
      </w:r>
      <w:r>
        <w:rPr>
          <w:rStyle w:val="FootnoteReference"/>
        </w:rPr>
        <w:footnoteReference w:id="6360"/>
      </w:r>
      <w:r>
        <w:t xml:space="preserve">, and prepared many weapons.</w:t>
      </w:r>
      <w:r>
        <w:t xml:space="preserve">{{field-off:Bible}}</w:t>
      </w:r>
    </w:p>
    <w:p>
      <w:r>
        <w:rPr>
          <w:sz w:val="18"/>
          <w:color w:val="777777"/>
        </w:rPr>
        <w:t xml:space="preserve">[[@Bible:2 Chronicles 32:6]] </w:t>
      </w:r>
      <w:r>
        <w:rPr>
          <w:b/>
        </w:rPr>
        <w:t xml:space="preserve">6 </w:t>
      </w:r>
      <w:r>
        <w:t xml:space="preserve"> {{field-on:Bible}}</w:t>
      </w:r>
      <w:r>
        <w:t xml:space="preserve">And he set war-captains over people, and they were gathered to him in broad place of gate of valley, and he spoke to their heart, saying,</w:t>
      </w:r>
      <w:r>
        <w:t xml:space="preserve">{{field-off:Bible}}</w:t>
      </w:r>
    </w:p>
    <w:p>
      <w:r>
        <w:rPr>
          <w:sz w:val="18"/>
          <w:color w:val="777777"/>
        </w:rPr>
        <w:t xml:space="preserve">[[@Bible:2 Chronicles 32:7]] </w:t>
      </w:r>
      <w:r>
        <w:rPr>
          <w:b/>
        </w:rPr>
        <w:t xml:space="preserve">7 </w:t>
      </w:r>
      <w:r>
        <w:t xml:space="preserve"> {{field-on:Bible}}</w:t>
      </w:r>
      <w:r>
        <w:t xml:space="preserve">Be strong and act like men. Do not fear from face of king of Assour and from face of all nation with him, because more are with us than with him.</w:t>
      </w:r>
      <w:r>
        <w:t xml:space="preserve">{{field-off:Bible}}</w:t>
      </w:r>
    </w:p>
    <w:p>
      <w:r>
        <w:rPr>
          <w:sz w:val="18"/>
          <w:color w:val="777777"/>
        </w:rPr>
        <w:t xml:space="preserve">[[@Bible:2 Chronicles 32:8]] </w:t>
      </w:r>
      <w:r>
        <w:rPr>
          <w:b/>
        </w:rPr>
        <w:t xml:space="preserve">8 </w:t>
      </w:r>
      <w:r>
        <w:t xml:space="preserve"> {{field-on:Bible}}</w:t>
      </w:r>
      <w:r>
        <w:t xml:space="preserve">With him fleshly arms, but with us Lord our God, to save and to fight our battle. And people grew bold upon words of Hezekiah king of Judah.</w:t>
      </w:r>
      <w:r>
        <w:t xml:space="preserve">{{field-off:Bible}}</w:t>
      </w:r>
    </w:p>
    <w:p>
      <w:r>
        <w:rPr>
          <w:sz w:val="18"/>
          <w:color w:val="777777"/>
        </w:rPr>
        <w:t xml:space="preserve">[[@Bible:2 Chronicles 32:9]] </w:t>
      </w:r>
      <w:r>
        <w:rPr>
          <w:b/>
        </w:rPr>
        <w:t xml:space="preserve">9 </w:t>
      </w:r>
      <w:r>
        <w:t xml:space="preserve"> {{field-on:Bible}}</w:t>
      </w:r>
      <w:r>
        <w:t xml:space="preserve">And after these things Sennacherib king of Assyrians sent his servants to </w:t>
      </w:r>
      <w:r>
        <w:t xml:space="preserve">[[Jerusalem &gt;&gt; BibleKnowledgebase:@Jerusalem]]</w:t>
      </w:r>
      <w:r>
        <w:t xml:space="preserve">, while he himself was at Lachis and all force with him</w:t>
      </w:r>
      <w:r>
        <w:rPr>
          <w:rStyle w:val="FootnoteReference"/>
        </w:rPr>
        <w:footnoteReference w:id="6361"/>
      </w:r>
      <w:r>
        <w:t xml:space="preserve">, and he sent to Hezekiah king of Judah and to all Judah in </w:t>
      </w:r>
      <w:r>
        <w:t xml:space="preserve">[[Jerusalem &gt;&gt; BibleKnowledgebase:@Jerusalem]]</w:t>
      </w:r>
      <w:r>
        <w:t xml:space="preserve">, saying,</w:t>
      </w:r>
      <w:r>
        <w:t xml:space="preserve">{{field-off:Bible}}</w:t>
      </w:r>
    </w:p>
    <w:p>
      <w:r>
        <w:rPr>
          <w:sz w:val="18"/>
          <w:color w:val="777777"/>
        </w:rPr>
        <w:t xml:space="preserve">[[@Bible:2 Chronicles 32:10]] </w:t>
      </w:r>
      <w:r>
        <w:rPr>
          <w:b/>
        </w:rPr>
        <w:t xml:space="preserve">10 </w:t>
      </w:r>
      <w:r>
        <w:t xml:space="preserve"> {{field-on:Bible}}</w:t>
      </w:r>
      <w:r>
        <w:t xml:space="preserve">Thus says Sennacherib king of Assyrians: Upon what do you trust and remain in siege in </w:t>
      </w:r>
      <w:r>
        <w:t xml:space="preserve">[[Jerusalem &gt;&gt; BibleKnowledgebase:@Jerusalem]]</w:t>
      </w:r>
      <w:r>
        <w:t xml:space="preserve">?</w:t>
      </w:r>
      <w:r>
        <w:t xml:space="preserve">{{field-off:Bible}}</w:t>
      </w:r>
    </w:p>
    <w:p>
      <w:r>
        <w:rPr>
          <w:sz w:val="18"/>
          <w:color w:val="777777"/>
        </w:rPr>
        <w:t xml:space="preserve">[[@Bible:2 Chronicles 32:11]] </w:t>
      </w:r>
      <w:r>
        <w:rPr>
          <w:b/>
        </w:rPr>
        <w:t xml:space="preserve">11 </w:t>
      </w:r>
      <w:r>
        <w:t xml:space="preserve"> {{field-on:Bible}}</w:t>
      </w:r>
      <w:r>
        <w:t xml:space="preserve">Does not Hezekiah deceive you, to give you over to death and to famine and to thirst, saying, Lord our God will save us from hand of king of Assour?</w:t>
      </w:r>
      <w:r>
        <w:t xml:space="preserve">{{field-off:Bible}}</w:t>
      </w:r>
    </w:p>
    <w:p>
      <w:r>
        <w:rPr>
          <w:sz w:val="18"/>
          <w:color w:val="777777"/>
        </w:rPr>
        <w:t xml:space="preserve">[[@Bible:2 Chronicles 32:12]] </w:t>
      </w:r>
      <w:r>
        <w:rPr>
          <w:b/>
        </w:rPr>
        <w:t xml:space="preserve">12 </w:t>
      </w:r>
      <w:r>
        <w:t xml:space="preserve"> {{field-on:Bible}}</w:t>
      </w:r>
      <w:r>
        <w:t xml:space="preserve">Is not this Hezekiah himself the one who removed his altars and his high places and said to Judah and to those dwelling in </w:t>
      </w:r>
      <w:r>
        <w:t xml:space="preserve">[[Jerusalem &gt;&gt; BibleKnowledgebase:@Jerusalem]]</w:t>
      </w:r>
      <w:r>
        <w:t xml:space="preserve">, saying, Before this altar you shall bow down, and upon it you shall burn incense?</w:t>
      </w:r>
      <w:r>
        <w:t xml:space="preserve">{{field-off:Bible}}</w:t>
      </w:r>
    </w:p>
    <w:p>
      <w:r>
        <w:rPr>
          <w:sz w:val="18"/>
          <w:color w:val="777777"/>
        </w:rPr>
        <w:t xml:space="preserve">[[@Bible:2 Chronicles 32:13]] </w:t>
      </w:r>
      <w:r>
        <w:rPr>
          <w:b/>
        </w:rPr>
        <w:t xml:space="preserve">13 </w:t>
      </w:r>
      <w:r>
        <w:t xml:space="preserve"> {{field-on:Bible}}</w:t>
      </w:r>
      <w:r>
        <w:t xml:space="preserve">Will you not know what I and my fathers did to all peoples of lands? Were gods of nations of all earth at all able to save their people from my hand?</w:t>
      </w:r>
      <w:r>
        <w:t xml:space="preserve">{{field-off:Bible}}</w:t>
      </w:r>
    </w:p>
    <w:p>
      <w:r>
        <w:rPr>
          <w:sz w:val="18"/>
          <w:color w:val="777777"/>
        </w:rPr>
        <w:t xml:space="preserve">[[@Bible:2 Chronicles 32:14]] </w:t>
      </w:r>
      <w:r>
        <w:rPr>
          <w:b/>
        </w:rPr>
        <w:t xml:space="preserve">14 </w:t>
      </w:r>
      <w:r>
        <w:t xml:space="preserve"> {{field-on:Bible}}</w:t>
      </w:r>
      <w:r>
        <w:t xml:space="preserve">Who among all gods of these nations whom my fathers destroyed was unable to save their people from my hand, that your God will be able to save you from my hand?</w:t>
      </w:r>
      <w:r>
        <w:t xml:space="preserve">{{field-off:Bible}}</w:t>
      </w:r>
    </w:p>
    <w:p>
      <w:r>
        <w:rPr>
          <w:sz w:val="18"/>
          <w:color w:val="777777"/>
        </w:rPr>
        <w:t xml:space="preserve">[[@Bible:2 Chronicles 32:15]] </w:t>
      </w:r>
      <w:r>
        <w:rPr>
          <w:b/>
        </w:rPr>
        <w:t xml:space="preserve">15 </w:t>
      </w:r>
      <w:r>
        <w:t xml:space="preserve"> {{field-on:Bible}}</w:t>
      </w:r>
      <w:r>
        <w:t xml:space="preserve">Now let not Hezekiah deceive you, and let him not make you trust according to these things, and do not believe him</w:t>
      </w:r>
      <w:r>
        <w:rPr>
          <w:rStyle w:val="FootnoteReference"/>
        </w:rPr>
        <w:footnoteReference w:id="6362"/>
      </w:r>
      <w:r>
        <w:t xml:space="preserve">, because no god of any nation and kingdom was able to save his people from my hand and from hand of my fathers. So your God will certainly not save you from my hand.</w:t>
      </w:r>
      <w:r>
        <w:t xml:space="preserve">{{field-off:Bible}}</w:t>
      </w:r>
    </w:p>
    <w:p>
      <w:r>
        <w:rPr>
          <w:sz w:val="18"/>
          <w:color w:val="777777"/>
        </w:rPr>
        <w:t xml:space="preserve">[[@Bible:2 Chronicles 32:16]] </w:t>
      </w:r>
      <w:r>
        <w:rPr>
          <w:b/>
        </w:rPr>
        <w:t xml:space="preserve">16 </w:t>
      </w:r>
      <w:r>
        <w:t xml:space="preserve"> {{field-on:Bible}}</w:t>
      </w:r>
      <w:r>
        <w:t xml:space="preserve">And still his servants spoke against Lord God and against Hezekiah his servant.</w:t>
      </w:r>
      <w:r>
        <w:t xml:space="preserve">{{field-off:Bible}}</w:t>
      </w:r>
    </w:p>
    <w:p>
      <w:r>
        <w:rPr>
          <w:sz w:val="18"/>
          <w:color w:val="777777"/>
        </w:rPr>
        <w:t xml:space="preserve">[[@Bible:2 Chronicles 32:17]] </w:t>
      </w:r>
      <w:r>
        <w:rPr>
          <w:b/>
        </w:rPr>
        <w:t xml:space="preserve">17 </w:t>
      </w:r>
      <w:r>
        <w:t xml:space="preserve"> {{field-on:Bible}}</w:t>
      </w:r>
      <w:r>
        <w:t xml:space="preserve">And he wrote letter to reproach Lord God of Israel</w:t>
      </w:r>
      <w:r>
        <w:rPr>
          <w:rStyle w:val="FootnoteReference"/>
        </w:rPr>
        <w:footnoteReference w:id="6363"/>
      </w:r>
      <w:r>
        <w:t xml:space="preserve"> and spoke concerning him, saying, As gods of nations of earth did not deliver their peoples from my hand, so God of Hezekiah will certainly not deliver</w:t>
      </w:r>
      <w:r>
        <w:rPr>
          <w:rStyle w:val="FootnoteReference"/>
        </w:rPr>
        <w:footnoteReference w:id="6364"/>
      </w:r>
      <w:r>
        <w:t xml:space="preserve"> his people from my hand.</w:t>
      </w:r>
      <w:r>
        <w:t xml:space="preserve">{{field-off:Bible}}</w:t>
      </w:r>
    </w:p>
    <w:p>
      <w:r>
        <w:rPr>
          <w:sz w:val="18"/>
          <w:color w:val="777777"/>
        </w:rPr>
        <w:t xml:space="preserve">[[@Bible:2 Chronicles 32:18]] </w:t>
      </w:r>
      <w:r>
        <w:rPr>
          <w:b/>
        </w:rPr>
        <w:t xml:space="preserve">18 </w:t>
      </w:r>
      <w:r>
        <w:t xml:space="preserve"> {{field-on:Bible}}</w:t>
      </w:r>
      <w:r>
        <w:t xml:space="preserve">And he cried with loud voice in Ioudaisti over people of </w:t>
      </w:r>
      <w:r>
        <w:t xml:space="preserve">[[Jerusalem &gt;&gt; BibleKnowledgebase:@Jerusalem]]</w:t>
      </w:r>
      <w:r>
        <w:t xml:space="preserve"> on wall, to frighten them and throw them down, so that they might seize city.</w:t>
      </w:r>
      <w:r>
        <w:t xml:space="preserve">{{field-off:Bible}}</w:t>
      </w:r>
    </w:p>
    <w:p>
      <w:r>
        <w:rPr>
          <w:sz w:val="18"/>
          <w:color w:val="777777"/>
        </w:rPr>
        <w:t xml:space="preserve">[[@Bible:2 Chronicles 32:19]] </w:t>
      </w:r>
      <w:r>
        <w:rPr>
          <w:b/>
        </w:rPr>
        <w:t xml:space="preserve">19 </w:t>
      </w:r>
      <w:r>
        <w:t xml:space="preserve"> {{field-on:Bible}}</w:t>
      </w:r>
      <w:r>
        <w:t xml:space="preserve">And he spoke against God of </w:t>
      </w:r>
      <w:r>
        <w:t xml:space="preserve">[[Jerusalem &gt;&gt; BibleKnowledgebase:@Jerusalem]]</w:t>
      </w:r>
      <w:r>
        <w:t xml:space="preserve"> as also against gods of peoples of earth, works of hands of men.</w:t>
      </w:r>
      <w:r>
        <w:t xml:space="preserve">{{field-off:Bible}}</w:t>
      </w:r>
    </w:p>
    <w:p>
      <w:r>
        <w:rPr>
          <w:sz w:val="18"/>
          <w:color w:val="777777"/>
        </w:rPr>
        <w:t xml:space="preserve">[[@Bible:2 Chronicles 32:20]] </w:t>
      </w:r>
      <w:r>
        <w:rPr>
          <w:b/>
        </w:rPr>
        <w:t xml:space="preserve">20 </w:t>
      </w:r>
      <w:r>
        <w:t xml:space="preserve"> {{field-on:Bible}}</w:t>
      </w:r>
      <w:r>
        <w:t xml:space="preserve">And Hezekiah king and Isaiah</w:t>
      </w:r>
      <w:r>
        <w:rPr>
          <w:rStyle w:val="FootnoteReference"/>
        </w:rPr>
        <w:footnoteReference w:id="6365"/>
      </w:r>
      <w:r>
        <w:t xml:space="preserve"> son of Amoz prophet prayed about these things and cried out to heaven.</w:t>
      </w:r>
      <w:r>
        <w:t xml:space="preserve">{{field-off:Bible}}</w:t>
      </w:r>
    </w:p>
    <w:p>
      <w:r>
        <w:rPr>
          <w:sz w:val="18"/>
          <w:color w:val="777777"/>
        </w:rPr>
        <w:t xml:space="preserve">[[@Bible:2 Chronicles 32:21]] </w:t>
      </w:r>
      <w:r>
        <w:rPr>
          <w:b/>
        </w:rPr>
        <w:t xml:space="preserve">21 </w:t>
      </w:r>
      <w:r>
        <w:t xml:space="preserve"> {{field-on:Bible}}</w:t>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6366"/>
      </w:r>
      <w:r>
        <w:t xml:space="preserve"> struck him down there with sword.</w:t>
      </w:r>
      <w:r>
        <w:t xml:space="preserve">{{field-off:Bible}}</w:t>
      </w:r>
    </w:p>
    <w:p>
      <w:r>
        <w:rPr>
          <w:sz w:val="18"/>
          <w:color w:val="777777"/>
        </w:rPr>
        <w:t xml:space="preserve">[[@Bible:2 Chronicles 32:22]] </w:t>
      </w:r>
      <w:r>
        <w:rPr>
          <w:b/>
        </w:rPr>
        <w:t xml:space="preserve">22 </w:t>
      </w:r>
      <w:r>
        <w:t xml:space="preserve"> {{field-on:Bible}}</w:t>
      </w:r>
      <w:r>
        <w:t xml:space="preserve">And Lord saved Hezekiah and those dwelling in </w:t>
      </w:r>
      <w:r>
        <w:t xml:space="preserve">[[Jerusalem &gt;&gt; BibleKnowledgebase:@Jerusalem]]</w:t>
      </w:r>
      <w:r>
        <w:t xml:space="preserve"> from hand of Sennacherib king of Assour and from hand of all, and gave them rest round about.</w:t>
      </w:r>
      <w:r>
        <w:rPr>
          <w:rStyle w:val="FootnoteReference"/>
        </w:rPr>
        <w:footnoteReference w:id="6367"/>
      </w:r>
      <w:r>
        <w:t xml:space="preserve">{{field-off:Bible}}</w:t>
      </w:r>
    </w:p>
    <w:p>
      <w:r>
        <w:rPr>
          <w:sz w:val="18"/>
          <w:color w:val="777777"/>
        </w:rPr>
        <w:t xml:space="preserve">[[@Bible:2 Chronicles 32:23]] </w:t>
      </w:r>
      <w:r>
        <w:rPr>
          <w:b/>
        </w:rPr>
        <w:t xml:space="preserve">23 </w:t>
      </w:r>
      <w:r>
        <w:t xml:space="preserve"> {{field-on:Bible}}</w:t>
      </w:r>
      <w:r>
        <w:t xml:space="preserve">And many brought gifts to Lord in </w:t>
      </w:r>
      <w:r>
        <w:t xml:space="preserve">[[Jerusalem &gt;&gt; BibleKnowledgebase:@Jerusalem]]</w:t>
      </w:r>
      <w:r>
        <w:t xml:space="preserve">, and offerings to Hezekiah king of Judah, and he was lifted up in eyes of all nations after these things.</w:t>
      </w:r>
      <w:r>
        <w:t xml:space="preserve">{{field-off:Bible}}</w:t>
      </w:r>
    </w:p>
    <w:p>
      <w:r>
        <w:rPr>
          <w:sz w:val="18"/>
          <w:color w:val="777777"/>
        </w:rPr>
        <w:t xml:space="preserve">[[@Bible:2 Chronicles 32:24]] </w:t>
      </w:r>
      <w:r>
        <w:rPr>
          <w:b/>
        </w:rPr>
        <w:t xml:space="preserve">24 </w:t>
      </w:r>
      <w:r>
        <w:t xml:space="preserve"> {{field-on:Bible}}</w:t>
      </w:r>
      <w:r>
        <w:t xml:space="preserve">In those days Hezekiah became sick to point of death, and he prayed to Lord, and he heard him and gave him sign.</w:t>
      </w:r>
      <w:r>
        <w:t xml:space="preserve">{{field-off:Bible}}</w:t>
      </w:r>
    </w:p>
    <w:p>
      <w:r>
        <w:rPr>
          <w:sz w:val="18"/>
          <w:color w:val="777777"/>
        </w:rPr>
        <w:t xml:space="preserve">[[@Bible:2 Chronicles 32:25]] </w:t>
      </w:r>
      <w:r>
        <w:rPr>
          <w:b/>
        </w:rPr>
        <w:t xml:space="preserve">25 </w:t>
      </w:r>
      <w:r>
        <w:t xml:space="preserve"> {{field-on:Bible}}</w:t>
      </w:r>
      <w:r>
        <w:t xml:space="preserve">And Hezekiah did not repay according to recompense given him, but his heart was lifted up, and wrath came upon him and upon Judah and </w:t>
      </w:r>
      <w:r>
        <w:t xml:space="preserve">[[Jerusalem &gt;&gt; BibleKnowledgebase:@Jerusalem]]</w:t>
      </w:r>
      <w:r>
        <w:t xml:space="preserve">.</w:t>
      </w:r>
      <w:r>
        <w:t xml:space="preserve">{{field-off:Bible}}</w:t>
      </w:r>
    </w:p>
    <w:p>
      <w:r>
        <w:rPr>
          <w:sz w:val="18"/>
          <w:color w:val="777777"/>
        </w:rPr>
        <w:t xml:space="preserve">[[@Bible:2 Chronicles 32:26]] </w:t>
      </w:r>
      <w:r>
        <w:rPr>
          <w:b/>
        </w:rPr>
        <w:t xml:space="preserve">26 </w:t>
      </w:r>
      <w:r>
        <w:t xml:space="preserve"> {{field-on:Bible}}</w:t>
      </w:r>
      <w:r>
        <w:t xml:space="preserve">And Hezekiah was humbled from height of his heart, he and those dwelling in </w:t>
      </w:r>
      <w:r>
        <w:t xml:space="preserve">[[Jerusalem &gt;&gt; BibleKnowledgebase:@Jerusalem]]</w:t>
      </w:r>
      <w:r>
        <w:t xml:space="preserve">, and wrath of Lord did not come upon them in days of Hezekiah.</w:t>
      </w:r>
      <w:r>
        <w:t xml:space="preserve">{{field-off:Bible}}</w:t>
      </w:r>
    </w:p>
    <w:p>
      <w:r>
        <w:rPr>
          <w:sz w:val="18"/>
          <w:color w:val="777777"/>
        </w:rPr>
        <w:t xml:space="preserve">[[@Bible:2 Chronicles 32:27]] </w:t>
      </w:r>
      <w:r>
        <w:rPr>
          <w:b/>
        </w:rPr>
        <w:t xml:space="preserve">27 </w:t>
      </w:r>
      <w:r>
        <w:t xml:space="preserve"> {{field-on:Bible}}</w:t>
      </w:r>
      <w:r>
        <w:t xml:space="preserve">And there came to Hezekiah very much wealth and glory, and he made for himself treasuries of silver and gold and precious stone and for spices and armories and for desirable vessels,</w:t>
      </w:r>
      <w:r>
        <w:t xml:space="preserve">{{field-off:Bible}}</w:t>
      </w:r>
    </w:p>
    <w:p>
      <w:r>
        <w:rPr>
          <w:sz w:val="18"/>
          <w:color w:val="777777"/>
        </w:rPr>
        <w:t xml:space="preserve">[[@Bible:2 Chronicles 32:28]] </w:t>
      </w:r>
      <w:r>
        <w:rPr>
          <w:b/>
        </w:rPr>
        <w:t xml:space="preserve">28 </w:t>
      </w:r>
      <w:r>
        <w:t xml:space="preserve"> {{field-on:Bible}}</w:t>
      </w:r>
      <w:r>
        <w:t xml:space="preserve">and store-cities for produce of grain and oil and wine, and stalls for every beast and folds for flocks.</w:t>
      </w:r>
      <w:r>
        <w:t xml:space="preserve">{{field-off:Bible}}</w:t>
      </w:r>
    </w:p>
    <w:p>
      <w:r>
        <w:rPr>
          <w:sz w:val="18"/>
          <w:color w:val="777777"/>
        </w:rPr>
        <w:t xml:space="preserve">[[@Bible:2 Chronicles 32:29]] </w:t>
      </w:r>
      <w:r>
        <w:rPr>
          <w:b/>
        </w:rPr>
        <w:t xml:space="preserve">29 </w:t>
      </w:r>
      <w:r>
        <w:t xml:space="preserve"> {{field-on:Bible}}</w:t>
      </w:r>
      <w:r>
        <w:t xml:space="preserve">And he built cities for himself, and possession of sheep and cattle in abundance, because Lord gave him very much possession.</w:t>
      </w:r>
      <w:r>
        <w:t xml:space="preserve">{{field-off:Bible}}</w:t>
      </w:r>
    </w:p>
    <w:p>
      <w:r>
        <w:rPr>
          <w:sz w:val="18"/>
          <w:color w:val="777777"/>
        </w:rPr>
        <w:t xml:space="preserve">[[@Bible:2 Chronicles 32:30]] </w:t>
      </w:r>
      <w:r>
        <w:rPr>
          <w:b/>
        </w:rPr>
        <w:t xml:space="preserve">30 </w:t>
      </w:r>
      <w:r>
        <w:t xml:space="preserve"> {{field-on:Bible}}</w:t>
      </w:r>
      <w:r>
        <w:t xml:space="preserve">This Hezekiah stopped up upper outlet of water of Giōn and directed them down toward south of City of David, and Hezekiah prospered in all his works.</w:t>
      </w:r>
      <w:r>
        <w:t xml:space="preserve">{{field-off:Bible}}</w:t>
      </w:r>
    </w:p>
    <w:p>
      <w:r>
        <w:rPr>
          <w:sz w:val="18"/>
          <w:color w:val="777777"/>
        </w:rPr>
        <w:t xml:space="preserve">[[@Bible:2 Chronicles 32:31]] </w:t>
      </w:r>
      <w:r>
        <w:rPr>
          <w:b/>
        </w:rPr>
        <w:t xml:space="preserve">31 </w:t>
      </w:r>
      <w:r>
        <w:t xml:space="preserve"> {{field-on:Bible}}</w:t>
      </w:r>
      <w:r>
        <w:t xml:space="preserve">And so, with ambassadors of rulers from Babylōnos who had been sent to him to inquire from him about wonder that happened upon earth, Lord left him to test him</w:t>
      </w:r>
      <w:r>
        <w:rPr>
          <w:rStyle w:val="FootnoteReference"/>
        </w:rPr>
        <w:footnoteReference w:id="6368"/>
      </w:r>
      <w:r>
        <w:t xml:space="preserve">, to know things in his heart.</w:t>
      </w:r>
      <w:r>
        <w:t xml:space="preserve">{{field-off:Bible}}</w:t>
      </w:r>
    </w:p>
    <w:p>
      <w:r>
        <w:rPr>
          <w:sz w:val="18"/>
          <w:color w:val="777777"/>
        </w:rPr>
        <w:t xml:space="preserve">[[@Bible:2 Chronicles 32:32]] </w:t>
      </w:r>
      <w:r>
        <w:rPr>
          <w:b/>
        </w:rPr>
        <w:t xml:space="preserve">32 </w:t>
      </w:r>
      <w:r>
        <w:t xml:space="preserve"> {{field-on:Bible}}</w:t>
      </w:r>
      <w:r>
        <w:t xml:space="preserve">And rest of words of Hezekiah and his mercy, behold, written in prophecy of Isaiah son of Amoz the prophet and in book of kings of Judah and Israel.</w:t>
      </w:r>
      <w:r>
        <w:t xml:space="preserve">{{field-off:Bible}}</w:t>
      </w:r>
    </w:p>
    <w:p>
      <w:r>
        <w:rPr>
          <w:sz w:val="18"/>
          <w:color w:val="777777"/>
        </w:rPr>
        <w:t xml:space="preserve">[[@Bible:2 Chronicles 32:33]] </w:t>
      </w:r>
      <w:r>
        <w:rPr>
          <w:b/>
        </w:rPr>
        <w:t xml:space="preserve">33 </w:t>
      </w:r>
      <w:r>
        <w:t xml:space="preserve"> {{field-on:Bible}}</w:t>
      </w:r>
      <w:r>
        <w:t xml:space="preserve">And Hezekiah slept with his fathers, and they buried him in ascent of tombs of sons of David, and all Judah and those dwelling in </w:t>
      </w:r>
      <w:r>
        <w:t xml:space="preserve">[[Jerusalem &gt;&gt; BibleKnowledgebase:@Jerusalem]]</w:t>
      </w:r>
      <w:r>
        <w:t xml:space="preserve"> gave him glory and honor in his death, and Manasseh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[[@Bible:2 Chronicles 33:1]] </w:t>
      </w:r>
      <w:r>
        <w:rPr>
          <w:b/>
        </w:rPr>
        <w:t xml:space="preserve">1 </w:t>
      </w:r>
      <w:r>
        <w:t xml:space="preserve"> {{field-on:Bible}}</w:t>
      </w:r>
      <w:r>
        <w:t xml:space="preserve">Manasseh was twelve years old when he reigned, and fifty-five years he reigned in </w:t>
      </w:r>
      <w:r>
        <w:t xml:space="preserve">[[Jerusalem &gt;&gt; BibleKnowledgebase:@Jerusalem]]</w:t>
      </w:r>
      <w:r>
        <w:t xml:space="preserve">.</w:t>
      </w:r>
      <w:r>
        <w:t xml:space="preserve">{{field-off:Bible}}</w:t>
      </w:r>
    </w:p>
    <w:p>
      <w:r>
        <w:rPr>
          <w:sz w:val="18"/>
          <w:color w:val="777777"/>
        </w:rPr>
        <w:t xml:space="preserve">[[@Bible:2 Chronicles 33:2]] </w:t>
      </w:r>
      <w:r>
        <w:rPr>
          <w:b/>
        </w:rPr>
        <w:t xml:space="preserve">2 </w:t>
      </w:r>
      <w:r>
        <w:t xml:space="preserve"> {{field-on:Bible}}</w:t>
      </w:r>
      <w:r>
        <w:t xml:space="preserve">And he did evil before Lord, from all abominations of nations whom Lord destroyed from before sons of Israel</w:t>
      </w:r>
      <w:r>
        <w:rPr>
          <w:rStyle w:val="FootnoteReference"/>
        </w:rPr>
        <w:footnoteReference w:id="6369"/>
      </w:r>
      <w:r>
        <w:t xml:space="preserve">.</w:t>
      </w:r>
      <w:r>
        <w:t xml:space="preserve">{{field-off:Bible}}</w:t>
      </w:r>
    </w:p>
    <w:p>
      <w:r>
        <w:rPr>
          <w:sz w:val="18"/>
          <w:color w:val="777777"/>
        </w:rPr>
        <w:t xml:space="preserve">[[@Bible:2 Chronicles 33:3]] </w:t>
      </w:r>
      <w:r>
        <w:rPr>
          <w:b/>
        </w:rPr>
        <w:t xml:space="preserve">3 </w:t>
      </w:r>
      <w:r>
        <w:t xml:space="preserve"> {{field-on:Bible}}</w:t>
      </w:r>
      <w:r>
        <w:t xml:space="preserve">And he turned again and rebuilt high places which Hezekiah his father pulled down, and set up pillars to Baalim and made groves and bowed down to all army of heaven and served them.</w:t>
      </w:r>
      <w:r>
        <w:t xml:space="preserve">{{field-off:Bible}}</w:t>
      </w:r>
    </w:p>
    <w:p>
      <w:r>
        <w:rPr>
          <w:sz w:val="18"/>
          <w:color w:val="777777"/>
        </w:rPr>
        <w:t xml:space="preserve">[[@Bible:2 Chronicles 33:4]] </w:t>
      </w:r>
      <w:r>
        <w:rPr>
          <w:b/>
        </w:rPr>
        <w:t xml:space="preserve">4 </w:t>
      </w:r>
      <w:r>
        <w:t xml:space="preserve"> {{field-on:Bible}}</w:t>
      </w:r>
      <w:r>
        <w:t xml:space="preserve">And he built altars in house of Lord, of which Lord said, In </w:t>
      </w:r>
      <w:r>
        <w:t xml:space="preserve">[[Jerusalem &gt;&gt; BibleKnowledgebase:@Jerusalem]]</w:t>
      </w:r>
      <w:r>
        <w:t xml:space="preserve"> my name will be forever.</w:t>
      </w:r>
      <w:r>
        <w:t xml:space="preserve">{{field-off:Bible}}</w:t>
      </w:r>
    </w:p>
    <w:p>
      <w:r>
        <w:rPr>
          <w:sz w:val="18"/>
          <w:color w:val="777777"/>
        </w:rPr>
        <w:t xml:space="preserve">[[@Bible:2 Chronicles 33:5]] </w:t>
      </w:r>
      <w:r>
        <w:rPr>
          <w:b/>
        </w:rPr>
        <w:t xml:space="preserve">5 </w:t>
      </w:r>
      <w:r>
        <w:t xml:space="preserve"> {{field-on:Bible}}</w:t>
      </w:r>
      <w:r>
        <w:t xml:space="preserve">And he built altars to all army of heaven in two courts of house of Lord.</w:t>
      </w:r>
      <w:r>
        <w:t xml:space="preserve">{{field-off:Bible}}</w:t>
      </w:r>
    </w:p>
    <w:p>
      <w:r>
        <w:rPr>
          <w:sz w:val="18"/>
          <w:color w:val="777777"/>
        </w:rPr>
        <w:t xml:space="preserve">[[@Bible:2 Chronicles 33:6]] </w:t>
      </w:r>
      <w:r>
        <w:rPr>
          <w:b/>
        </w:rPr>
        <w:t xml:space="preserve">6 </w:t>
      </w:r>
      <w:r>
        <w:t xml:space="preserve"> {{field-on:Bible}}</w:t>
      </w:r>
      <w:r>
        <w:t xml:space="preserve">And he himself brought his children through fire in Gai-Banai-Ennom, and practiced divination and omens and sorcery, and made ventriloquists</w:t>
      </w:r>
      <w:r>
        <w:rPr>
          <w:rStyle w:val="FootnoteReference"/>
        </w:rPr>
        <w:footnoteReference w:id="6370"/>
      </w:r>
      <w:r>
        <w:t xml:space="preserve"> and enchanters. He multiplied doing evil before Lord, to provoke him.</w:t>
      </w:r>
      <w:r>
        <w:t xml:space="preserve">{{field-off:Bible}}</w:t>
      </w:r>
    </w:p>
    <w:p>
      <w:r>
        <w:rPr>
          <w:sz w:val="18"/>
          <w:color w:val="777777"/>
        </w:rPr>
        <w:t xml:space="preserve">[[@Bible:2 Chronicles 33:7]] </w:t>
      </w:r>
      <w:r>
        <w:rPr>
          <w:b/>
        </w:rPr>
        <w:t xml:space="preserve">7 </w:t>
      </w:r>
      <w:r>
        <w:t xml:space="preserve"> {{field-on:Bible}}</w:t>
      </w:r>
      <w:r>
        <w:t xml:space="preserve">And he set carved and molten image</w:t>
      </w:r>
      <w:r>
        <w:rPr>
          <w:rStyle w:val="FootnoteReference"/>
        </w:rPr>
        <w:footnoteReference w:id="6371"/>
      </w:r>
      <w:r>
        <w:t xml:space="preserve"> which he made in house of God, of which God said to David</w:t>
      </w:r>
      <w:r>
        <w:rPr>
          <w:rStyle w:val="FootnoteReference"/>
        </w:rPr>
        <w:footnoteReference w:id="6372"/>
      </w:r>
      <w:r>
        <w:t xml:space="preserve"> and to Solomon</w:t>
      </w:r>
      <w:r>
        <w:rPr>
          <w:rStyle w:val="FootnoteReference"/>
        </w:rPr>
        <w:footnoteReference w:id="6373"/>
      </w:r>
      <w:r>
        <w:t xml:space="preserve"> his son, In this house and </w:t>
      </w:r>
      <w:r>
        <w:t xml:space="preserve">[[Jerusalem &gt;&gt; BibleKnowledgebase:@Jerusalem]]</w:t>
      </w:r>
      <w:r>
        <w:t xml:space="preserve">, which I chose from all tribes of Israel, I will put my name forever.</w:t>
      </w:r>
      <w:r>
        <w:t xml:space="preserve">{{field-off:Bible}}</w:t>
      </w:r>
    </w:p>
    <w:p>
      <w:r>
        <w:rPr>
          <w:sz w:val="18"/>
          <w:color w:val="777777"/>
        </w:rPr>
        <w:t xml:space="preserve">[[@Bible:2 Chronicles 33:8]] </w:t>
      </w:r>
      <w:r>
        <w:rPr>
          <w:b/>
        </w:rPr>
        <w:t xml:space="preserve">8 </w:t>
      </w:r>
      <w:r>
        <w:t xml:space="preserve"> {{field-on:Bible}}</w:t>
      </w:r>
      <w:r>
        <w:t xml:space="preserve">And I will not again add to move foot of Israel</w:t>
      </w:r>
      <w:r>
        <w:rPr>
          <w:rStyle w:val="FootnoteReference"/>
        </w:rPr>
        <w:footnoteReference w:id="6374"/>
      </w:r>
      <w:r>
        <w:t xml:space="preserve"> from land which I gave to their fathers, only if they keep to do all things which I commanded them, according to all law and ordinances and judgments by hand of Moses</w:t>
      </w:r>
      <w:r>
        <w:rPr>
          <w:rStyle w:val="FootnoteReference"/>
        </w:rPr>
        <w:footnoteReference w:id="6375"/>
      </w:r>
      <w:r>
        <w:t xml:space="preserve">.</w:t>
      </w:r>
      <w:r>
        <w:t xml:space="preserve">{{field-off:Bible}}</w:t>
      </w:r>
    </w:p>
    <w:p>
      <w:r>
        <w:rPr>
          <w:sz w:val="18"/>
          <w:color w:val="777777"/>
        </w:rPr>
        <w:t xml:space="preserve">[[@Bible:2 Chronicles 33:9]] </w:t>
      </w:r>
      <w:r>
        <w:rPr>
          <w:b/>
        </w:rPr>
        <w:t xml:space="preserve">9 </w:t>
      </w:r>
      <w:r>
        <w:t xml:space="preserve"> {{field-on:Bible}}</w:t>
      </w:r>
      <w:r>
        <w:t xml:space="preserve">And Manasseh led Judah</w:t>
      </w:r>
      <w:r>
        <w:rPr>
          <w:rStyle w:val="FootnoteReference"/>
        </w:rPr>
        <w:footnoteReference w:id="6376"/>
      </w:r>
      <w:r>
        <w:t xml:space="preserve"> and those dwelling in </w:t>
      </w:r>
      <w:r>
        <w:t xml:space="preserve">[[Jerusalem &gt;&gt; BibleKnowledgebase:@Jerusalem]]</w:t>
      </w:r>
      <w:r>
        <w:t xml:space="preserve"> astray, to do evil beyond all nations which Lord removed from before sons of Israel.</w:t>
      </w:r>
      <w:r>
        <w:t xml:space="preserve">{{field-off:Bible}}</w:t>
      </w:r>
    </w:p>
    <w:p>
      <w:r>
        <w:rPr>
          <w:sz w:val="18"/>
          <w:color w:val="777777"/>
        </w:rPr>
        <w:t xml:space="preserve">[[@Bible:2 Chronicles 33:10]] </w:t>
      </w:r>
      <w:r>
        <w:rPr>
          <w:b/>
        </w:rPr>
        <w:t xml:space="preserve">10 </w:t>
      </w:r>
      <w:r>
        <w:t xml:space="preserve"> {{field-on:Bible}}</w:t>
      </w:r>
      <w:r>
        <w:t xml:space="preserve">And Lord spoke against Manasseh and against his people, and they did not listen.</w:t>
      </w:r>
      <w:r>
        <w:t xml:space="preserve">{{field-off:Bible}}</w:t>
      </w:r>
    </w:p>
    <w:p>
      <w:r>
        <w:rPr>
          <w:sz w:val="18"/>
          <w:color w:val="777777"/>
        </w:rPr>
        <w:t xml:space="preserve">[[@Bible:2 Chronicles 33:11]] </w:t>
      </w:r>
      <w:r>
        <w:rPr>
          <w:b/>
        </w:rPr>
        <w:t xml:space="preserve">11 </w:t>
      </w:r>
      <w:r>
        <w:t xml:space="preserve"> {{field-on:Bible}}</w:t>
      </w:r>
      <w:r>
        <w:t xml:space="preserve">And Lord brought upon them commanders of force of king of Assour, and they seized Manasseh in bonds and bound him in fetters and brought him to Babylon.</w:t>
      </w:r>
      <w:r>
        <w:t xml:space="preserve">{{field-off:Bible}}</w:t>
      </w:r>
    </w:p>
    <w:p>
      <w:r>
        <w:rPr>
          <w:sz w:val="18"/>
          <w:color w:val="777777"/>
        </w:rPr>
        <w:t xml:space="preserve">[[@Bible:2 Chronicles 33:12]] </w:t>
      </w:r>
      <w:r>
        <w:rPr>
          <w:b/>
        </w:rPr>
        <w:t xml:space="preserve">12 </w:t>
      </w:r>
      <w:r>
        <w:t xml:space="preserve"> {{field-on:Bible}}</w:t>
      </w:r>
      <w:r>
        <w:t xml:space="preserve">And when he was afflicted, he sought face of Lord his God and humbled himself greatly</w:t>
      </w:r>
      <w:r>
        <w:rPr>
          <w:rStyle w:val="FootnoteReference"/>
        </w:rPr>
        <w:footnoteReference w:id="6377"/>
      </w:r>
      <w:r>
        <w:t xml:space="preserve"> before God of his fathers.</w:t>
      </w:r>
      <w:r>
        <w:t xml:space="preserve">{{field-off:Bible}}</w:t>
      </w:r>
    </w:p>
    <w:p>
      <w:r>
        <w:rPr>
          <w:sz w:val="18"/>
          <w:color w:val="777777"/>
        </w:rPr>
        <w:t xml:space="preserve">[[@Bible:2 Chronicles 33:13]] </w:t>
      </w:r>
      <w:r>
        <w:rPr>
          <w:b/>
        </w:rPr>
        <w:t xml:space="preserve">13 </w:t>
      </w:r>
      <w:r>
        <w:t xml:space="preserve"> {{field-on:Bible}}</w:t>
      </w:r>
      <w:r>
        <w:t xml:space="preserve">And he prayed to him, and he heard him and heard his cry and restored him to </w:t>
      </w:r>
      <w:r>
        <w:t xml:space="preserve">[[Jerusalem &gt;&gt; BibleKnowledgebase:@Jerusalem]]</w:t>
      </w:r>
      <w:r>
        <w:t xml:space="preserve">, to his kingdom. And Manasseh knew that Lord, he is God.</w:t>
      </w:r>
      <w:r>
        <w:t xml:space="preserve">{{field-off:Bible}}</w:t>
      </w:r>
    </w:p>
    <w:p>
      <w:r>
        <w:rPr>
          <w:sz w:val="18"/>
          <w:color w:val="777777"/>
        </w:rPr>
        <w:t xml:space="preserve">[[@Bible:2 Chronicles 33:14]] </w:t>
      </w:r>
      <w:r>
        <w:rPr>
          <w:b/>
        </w:rPr>
        <w:t xml:space="preserve">14 </w:t>
      </w:r>
      <w:r>
        <w:t xml:space="preserve"> {{field-on:Bible}}</w:t>
      </w:r>
      <w:r>
        <w:t xml:space="preserve">And after these things he built wall outside City of David from west toward Giōn in ravine</w:t>
      </w:r>
      <w:r>
        <w:rPr>
          <w:rStyle w:val="FootnoteReference"/>
        </w:rPr>
        <w:footnoteReference w:id="6378"/>
      </w:r>
      <w:r>
        <w:t xml:space="preserve"> and at those going out of gate round about and to Ophal, and he raised it very high, and set commanders of force in all fortified cities in Judah.</w:t>
      </w:r>
      <w:r>
        <w:t xml:space="preserve">{{field-off:Bible}}</w:t>
      </w:r>
    </w:p>
    <w:p>
      <w:r>
        <w:rPr>
          <w:sz w:val="18"/>
          <w:color w:val="777777"/>
        </w:rPr>
        <w:t xml:space="preserve">[[@Bible:2 Chronicles 33:15]] </w:t>
      </w:r>
      <w:r>
        <w:rPr>
          <w:b/>
        </w:rPr>
        <w:t xml:space="preserve">15 </w:t>
      </w:r>
      <w:r>
        <w:t xml:space="preserve"> {{field-on:Bible}}</w:t>
      </w:r>
      <w:r>
        <w:t xml:space="preserve">And he removed foreign gods and carved thing from house of Lord, and all altars which he built on mountain of house of Lord and in </w:t>
      </w:r>
      <w:r>
        <w:t xml:space="preserve">[[Jerusalem &gt;&gt; BibleKnowledgebase:@Jerusalem]]</w:t>
      </w:r>
      <w:r>
        <w:t xml:space="preserve">, and he threw them outside city.</w:t>
      </w:r>
      <w:r>
        <w:t xml:space="preserve">{{field-off:Bible}}</w:t>
      </w:r>
    </w:p>
    <w:p>
      <w:r>
        <w:rPr>
          <w:sz w:val="18"/>
          <w:color w:val="777777"/>
        </w:rPr>
        <w:t xml:space="preserve">[[@Bible:2 Chronicles 33:16]] </w:t>
      </w:r>
      <w:r>
        <w:rPr>
          <w:b/>
        </w:rPr>
        <w:t xml:space="preserve">16 </w:t>
      </w:r>
      <w:r>
        <w:t xml:space="preserve"> {{field-on:Bible}}</w:t>
      </w:r>
      <w:r>
        <w:t xml:space="preserve">And he restored the altar of the Lord and sacrificed upon it a sacrifice of salvation and of praise</w:t>
      </w:r>
      <w:r>
        <w:rPr>
          <w:rStyle w:val="FootnoteReference"/>
        </w:rPr>
        <w:footnoteReference w:id="6379"/>
      </w:r>
      <w:r>
        <w:t xml:space="preserve">, and told Judah to serve the Lord God of Israel.</w:t>
      </w:r>
      <w:r>
        <w:rPr>
          <w:rStyle w:val="FootnoteReference"/>
        </w:rPr>
        <w:footnoteReference w:id="6380"/>
      </w:r>
      <w:r>
        <w:t xml:space="preserve">{{field-off:Bible}}</w:t>
      </w:r>
    </w:p>
    <w:p>
      <w:r>
        <w:rPr>
          <w:sz w:val="18"/>
          <w:color w:val="777777"/>
        </w:rPr>
        <w:t xml:space="preserve">[[@Bible:2 Chronicles 33:17]] </w:t>
      </w:r>
      <w:r>
        <w:rPr>
          <w:b/>
        </w:rPr>
        <w:t xml:space="preserve">17 </w:t>
      </w:r>
      <w:r>
        <w:t xml:space="preserve"> {{field-on:Bible}}</w:t>
      </w:r>
      <w:r>
        <w:t xml:space="preserve">Except that people still sacrificed on high places, only to Lord their God.</w:t>
      </w:r>
      <w:r>
        <w:t xml:space="preserve">{{field-off:Bible}}</w:t>
      </w:r>
    </w:p>
    <w:p>
      <w:r>
        <w:rPr>
          <w:sz w:val="18"/>
          <w:color w:val="777777"/>
        </w:rPr>
        <w:t xml:space="preserve">[[@Bible:2 Chronicles 33:18]] </w:t>
      </w:r>
      <w:r>
        <w:rPr>
          <w:b/>
        </w:rPr>
        <w:t xml:space="preserve">18 </w:t>
      </w:r>
      <w:r>
        <w:t xml:space="preserve"> {{field-on:Bible}}</w:t>
      </w:r>
      <w:r>
        <w:t xml:space="preserve">And rest of words of Manasseh and his prayer to God and words of seers speaking to him in name of Lord God of Israel, behold, upon records.</w:t>
      </w:r>
      <w:r>
        <w:rPr>
          <w:rStyle w:val="FootnoteReference"/>
        </w:rPr>
        <w:footnoteReference w:id="6381"/>
      </w:r>
      <w:r>
        <w:t xml:space="preserve">{{field-off:Bible}}</w:t>
      </w:r>
    </w:p>
    <w:p>
      <w:r>
        <w:rPr>
          <w:sz w:val="18"/>
          <w:color w:val="777777"/>
        </w:rPr>
        <w:t xml:space="preserve">[[@Bible:2 Chronicles 33:19]] </w:t>
      </w:r>
      <w:r>
        <w:rPr>
          <w:b/>
        </w:rPr>
        <w:t xml:space="preserve">19 </w:t>
      </w:r>
      <w:r>
        <w:t xml:space="preserve"> {{field-on:Bible}}</w:t>
      </w:r>
      <w:r>
        <w:t xml:space="preserve">And his prayer and how he was heard</w:t>
      </w:r>
      <w:r>
        <w:rPr>
          <w:rStyle w:val="FootnoteReference"/>
        </w:rPr>
        <w:footnoteReference w:id="6382"/>
      </w:r>
      <w:r>
        <w:t xml:space="preserve">, and all his sins and his rebellions and places on which he built high places and set up groves and carved things before he turned back, behold, written upon words of seers.</w:t>
      </w:r>
      <w:r>
        <w:rPr>
          <w:rStyle w:val="FootnoteReference"/>
        </w:rPr>
        <w:footnoteReference w:id="6383"/>
      </w:r>
      <w:r>
        <w:t xml:space="preserve">{{field-off:Bible}}</w:t>
      </w:r>
    </w:p>
    <w:p>
      <w:r>
        <w:rPr>
          <w:sz w:val="18"/>
          <w:color w:val="777777"/>
        </w:rPr>
        <w:t xml:space="preserve">[[@Bible:2 Chronicles 33:20]] </w:t>
      </w:r>
      <w:r>
        <w:rPr>
          <w:b/>
        </w:rPr>
        <w:t xml:space="preserve">20 </w:t>
      </w:r>
      <w:r>
        <w:t xml:space="preserve"> {{field-on:Bible}}</w:t>
      </w:r>
      <w:r>
        <w:t xml:space="preserve">And Manasseh slept with his fathers, and they buried him in garden of his house, and Amon his son reigned in his place.</w:t>
      </w:r>
      <w:r>
        <w:t xml:space="preserve">{{field-off:Bible}}</w:t>
      </w:r>
    </w:p>
    <w:p>
      <w:r>
        <w:rPr>
          <w:sz w:val="18"/>
          <w:color w:val="777777"/>
        </w:rPr>
        <w:t xml:space="preserve">[[@Bible:2 Chronicles 33:21]] </w:t>
      </w:r>
      <w:r>
        <w:rPr>
          <w:b/>
        </w:rPr>
        <w:t xml:space="preserve">21 </w:t>
      </w:r>
      <w:r>
        <w:t xml:space="preserve"> {{field-on:Bible}}</w:t>
      </w:r>
      <w:r>
        <w:t xml:space="preserve">Amon was twenty-two years old when he reigned, and two years he reigned in </w:t>
      </w:r>
      <w:r>
        <w:t xml:space="preserve">[[Jerusalem &gt;&gt; BibleKnowledgebase:@Jerusalem]]</w:t>
      </w:r>
      <w:r>
        <w:t xml:space="preserve">.</w:t>
      </w:r>
      <w:r>
        <w:t xml:space="preserve">{{field-off:Bible}}</w:t>
      </w:r>
    </w:p>
    <w:p>
      <w:r>
        <w:rPr>
          <w:sz w:val="18"/>
          <w:color w:val="777777"/>
        </w:rPr>
        <w:t xml:space="preserve">[[@Bible:2 Chronicles 33:22]] </w:t>
      </w:r>
      <w:r>
        <w:rPr>
          <w:b/>
        </w:rPr>
        <w:t xml:space="preserve">22 </w:t>
      </w:r>
      <w:r>
        <w:t xml:space="preserve"> {{field-on:Bible}}</w:t>
      </w:r>
      <w:r>
        <w:t xml:space="preserve">And he did evil before Lord as Manasseh his father did, and to all idols which Manasseh his father made Amon sacrificed and served them.</w:t>
      </w:r>
      <w:r>
        <w:t xml:space="preserve">{{field-off:Bible}}</w:t>
      </w:r>
    </w:p>
    <w:p>
      <w:r>
        <w:rPr>
          <w:sz w:val="18"/>
          <w:color w:val="777777"/>
        </w:rPr>
        <w:t xml:space="preserve">[[@Bible:2 Chronicles 33:23]] </w:t>
      </w:r>
      <w:r>
        <w:rPr>
          <w:b/>
        </w:rPr>
        <w:t xml:space="preserve">23 </w:t>
      </w:r>
      <w:r>
        <w:t xml:space="preserve"> {{field-on:Bible}}</w:t>
      </w:r>
      <w:r>
        <w:t xml:space="preserve">And he did not humble himself before Lord as Manasseh his father humbled himself, because this Amon multiplied trespass.</w:t>
      </w:r>
      <w:r>
        <w:t xml:space="preserve">{{field-off:Bible}}</w:t>
      </w:r>
    </w:p>
    <w:p>
      <w:r>
        <w:rPr>
          <w:sz w:val="18"/>
          <w:color w:val="777777"/>
        </w:rPr>
        <w:t xml:space="preserve">[[@Bible:2 Chronicles 33:24]] </w:t>
      </w:r>
      <w:r>
        <w:rPr>
          <w:b/>
        </w:rPr>
        <w:t xml:space="preserve">24 </w:t>
      </w:r>
      <w:r>
        <w:t xml:space="preserve"> {{field-on:Bible}}</w:t>
      </w:r>
      <w:r>
        <w:t xml:space="preserve">And his servants attacked him and struck him in his house.</w:t>
      </w:r>
      <w:r>
        <w:t xml:space="preserve">{{field-off:Bible}}</w:t>
      </w:r>
    </w:p>
    <w:p>
      <w:r>
        <w:rPr>
          <w:sz w:val="18"/>
          <w:color w:val="777777"/>
        </w:rPr>
        <w:t xml:space="preserve">[[@Bible:2 Chronicles 33:25]] </w:t>
      </w:r>
      <w:r>
        <w:rPr>
          <w:b/>
        </w:rPr>
        <w:t xml:space="preserve">25 </w:t>
      </w:r>
      <w:r>
        <w:t xml:space="preserve"> {{field-on:Bible}}</w:t>
      </w:r>
      <w:r>
        <w:t xml:space="preserve">And people of land struck those attacking king Amon, and people of land made Josiah his son king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[[@Bible:2 Chronicles 34:1]] </w:t>
      </w:r>
      <w:r>
        <w:rPr>
          <w:b/>
        </w:rPr>
        <w:t xml:space="preserve">1 </w:t>
      </w:r>
      <w:r>
        <w:t xml:space="preserve"> {{field-on:Bible}}</w:t>
      </w:r>
      <w:r>
        <w:t xml:space="preserve">Josiah was eight years old when he reigned, and thirty-one years he reigned in </w:t>
      </w:r>
      <w:r>
        <w:t xml:space="preserve">[[Jerusalem &gt;&gt; BibleKnowledgebase:@Jerusalem]]</w:t>
      </w:r>
      <w:r>
        <w:t xml:space="preserve">.</w:t>
      </w:r>
      <w:r>
        <w:t xml:space="preserve">{{field-off:Bible}}</w:t>
      </w:r>
    </w:p>
    <w:p>
      <w:r>
        <w:rPr>
          <w:sz w:val="18"/>
          <w:color w:val="777777"/>
        </w:rPr>
        <w:t xml:space="preserve">[[@Bible:2 Chronicles 34:2]] </w:t>
      </w:r>
      <w:r>
        <w:rPr>
          <w:b/>
        </w:rPr>
        <w:t xml:space="preserve">2 </w:t>
      </w:r>
      <w:r>
        <w:t xml:space="preserve"> {{field-on:Bible}}</w:t>
      </w:r>
      <w:r>
        <w:t xml:space="preserve">And he did upright before Lord and walked in ways of David</w:t>
      </w:r>
      <w:r>
        <w:rPr>
          <w:rStyle w:val="FootnoteReference"/>
        </w:rPr>
        <w:footnoteReference w:id="6384"/>
      </w:r>
      <w:r>
        <w:t xml:space="preserve"> his father and did not turn aside right or left.</w:t>
      </w:r>
      <w:r>
        <w:t xml:space="preserve">{{field-off:Bible}}</w:t>
      </w:r>
    </w:p>
    <w:p>
      <w:r>
        <w:rPr>
          <w:sz w:val="18"/>
          <w:color w:val="777777"/>
        </w:rPr>
        <w:t xml:space="preserve">[[@Bible:2 Chronicles 34:3]] </w:t>
      </w:r>
      <w:r>
        <w:rPr>
          <w:b/>
        </w:rPr>
        <w:t xml:space="preserve">3 </w:t>
      </w:r>
      <w:r>
        <w:t xml:space="preserve"> {{field-on:Bible}}</w:t>
      </w:r>
      <w:r>
        <w:t xml:space="preserve">And in eighth year of his kingdom, while he was still a young boy, he began to seek Lord God of David his father. And in twelfth year of his kingdom he began to cleanse Judah</w:t>
      </w:r>
      <w:r>
        <w:rPr>
          <w:rStyle w:val="FootnoteReference"/>
        </w:rPr>
        <w:footnoteReference w:id="6385"/>
      </w:r>
      <w:r>
        <w:t xml:space="preserve"> and </w:t>
      </w:r>
      <w:r>
        <w:t xml:space="preserve">[[Jerusalem &gt;&gt; BibleKnowledgebase:@Jerusalem]]</w:t>
      </w:r>
      <w:r>
        <w:t xml:space="preserve"> from high places and groves and molten things.</w:t>
      </w:r>
      <w:r>
        <w:rPr>
          <w:rStyle w:val="FootnoteReference"/>
        </w:rPr>
        <w:footnoteReference w:id="6386"/>
      </w:r>
      <w:r>
        <w:t xml:space="preserve">{{field-off:Bible}}</w:t>
      </w:r>
    </w:p>
    <w:p>
      <w:r>
        <w:rPr>
          <w:sz w:val="18"/>
          <w:color w:val="777777"/>
        </w:rPr>
        <w:t xml:space="preserve">[[@Bible:2 Chronicles 34:4]] </w:t>
      </w:r>
      <w:r>
        <w:rPr>
          <w:b/>
        </w:rPr>
        <w:t xml:space="preserve">4 </w:t>
      </w:r>
      <w:r>
        <w:t xml:space="preserve"> {{field-on:Bible}}</w:t>
      </w:r>
      <w:r>
        <w:t xml:space="preserve">And they pulled down before his face altars of Baalim, and high places above them, and he cut down groves, and carved and molten things he crushed and ground small</w:t>
      </w:r>
      <w:r>
        <w:rPr>
          <w:rStyle w:val="FootnoteReference"/>
        </w:rPr>
        <w:footnoteReference w:id="6387"/>
      </w:r>
      <w:r>
        <w:t xml:space="preserve"> and threw on tombs of those sacrificing to them.</w:t>
      </w:r>
      <w:r>
        <w:t xml:space="preserve">{{field-off:Bible}}</w:t>
      </w:r>
    </w:p>
    <w:p>
      <w:r>
        <w:rPr>
          <w:sz w:val="18"/>
          <w:color w:val="777777"/>
        </w:rPr>
        <w:t xml:space="preserve">[[@Bible:2 Chronicles 34:5]] </w:t>
      </w:r>
      <w:r>
        <w:rPr>
          <w:b/>
        </w:rPr>
        <w:t xml:space="preserve">5 </w:t>
      </w:r>
      <w:r>
        <w:t xml:space="preserve"> {{field-on:Bible}}</w:t>
      </w:r>
      <w:r>
        <w:t xml:space="preserve">And bones of priests he burned upon altars, and he cleansed Judah and </w:t>
      </w:r>
      <w:r>
        <w:t xml:space="preserve">[[Jerusalem &gt;&gt; BibleKnowledgebase:@Jerusalem]]</w:t>
      </w:r>
      <w:r>
        <w:t xml:space="preserve">.</w:t>
      </w:r>
      <w:r>
        <w:t xml:space="preserve">{{field-off:Bible}}</w:t>
      </w:r>
    </w:p>
    <w:p>
      <w:r>
        <w:rPr>
          <w:sz w:val="18"/>
          <w:color w:val="777777"/>
        </w:rPr>
        <w:t xml:space="preserve">[[@Bible:2 Chronicles 34:6]] </w:t>
      </w:r>
      <w:r>
        <w:rPr>
          <w:b/>
        </w:rPr>
        <w:t xml:space="preserve">6 </w:t>
      </w:r>
      <w:r>
        <w:t xml:space="preserve"> {{field-on:Bible}}</w:t>
      </w:r>
      <w:r>
        <w:t xml:space="preserve">And in cities of Ephraim and Manassē and Symeōn and Nephthali and in their places round about.</w:t>
      </w:r>
      <w:r>
        <w:t xml:space="preserve">{{field-off:Bible}}</w:t>
      </w:r>
    </w:p>
    <w:p>
      <w:r>
        <w:rPr>
          <w:sz w:val="18"/>
          <w:color w:val="777777"/>
        </w:rPr>
        <w:t xml:space="preserve">[[@Bible:2 Chronicles 34:7]] </w:t>
      </w:r>
      <w:r>
        <w:rPr>
          <w:b/>
        </w:rPr>
        <w:t xml:space="preserve">7 </w:t>
      </w:r>
      <w:r>
        <w:t xml:space="preserve"> {{field-on:Bible}}</w:t>
      </w:r>
      <w:r>
        <w:t xml:space="preserve">And he pulled down groves and altars, and idols he cut small, and all high places he cut down from all land of Israel</w:t>
      </w:r>
      <w:r>
        <w:rPr>
          <w:rStyle w:val="FootnoteReference"/>
        </w:rPr>
        <w:footnoteReference w:id="6388"/>
      </w:r>
      <w:r>
        <w:t xml:space="preserve">, and he returned to </w:t>
      </w:r>
      <w:r>
        <w:t xml:space="preserve">[[Jerusalem &gt;&gt; BibleKnowledgebase:@Jerusalem]]</w:t>
      </w:r>
      <w:r>
        <w:t xml:space="preserve">.</w:t>
      </w:r>
      <w:r>
        <w:t xml:space="preserve">{{field-off:Bible}}</w:t>
      </w:r>
    </w:p>
    <w:p>
      <w:r>
        <w:rPr>
          <w:sz w:val="18"/>
          <w:color w:val="777777"/>
        </w:rPr>
        <w:t xml:space="preserve">[[@Bible:2 Chronicles 34:8]] </w:t>
      </w:r>
      <w:r>
        <w:rPr>
          <w:b/>
        </w:rPr>
        <w:t xml:space="preserve">8 </w:t>
      </w:r>
      <w:r>
        <w:t xml:space="preserve"> {{field-on:Bible}}</w:t>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6389"/>
      </w:r>
      <w:r>
        <w:t xml:space="preserve"> of Lord his God.</w:t>
      </w:r>
      <w:r>
        <w:t xml:space="preserve">{{field-off:Bible}}</w:t>
      </w:r>
    </w:p>
    <w:p>
      <w:r>
        <w:rPr>
          <w:sz w:val="18"/>
          <w:color w:val="777777"/>
        </w:rPr>
        <w:t xml:space="preserve">[[@Bible:2 Chronicles 34:9]] </w:t>
      </w:r>
      <w:r>
        <w:rPr>
          <w:b/>
        </w:rPr>
        <w:t xml:space="preserve">9 </w:t>
      </w:r>
      <w:r>
        <w:t xml:space="preserve"> {{field-on:Bible}}</w:t>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6390"/>
      </w:r>
      <w:r>
        <w:t xml:space="preserve"> and sons of Judah and Beniamin and those dwelling in </w:t>
      </w:r>
      <w:r>
        <w:t xml:space="preserve">[[Jerusalem &gt;&gt; BibleKnowledgebase:@Jerusalem]]</w:t>
      </w:r>
      <w:r>
        <w:t xml:space="preserve">.</w:t>
      </w:r>
      <w:r>
        <w:t xml:space="preserve">{{field-off:Bible}}</w:t>
      </w:r>
    </w:p>
    <w:p>
      <w:r>
        <w:rPr>
          <w:sz w:val="18"/>
          <w:color w:val="777777"/>
        </w:rPr>
        <w:t xml:space="preserve">[[@Bible:2 Chronicles 34:10]] </w:t>
      </w:r>
      <w:r>
        <w:rPr>
          <w:b/>
        </w:rPr>
        <w:t xml:space="preserve">10 </w:t>
      </w:r>
      <w:r>
        <w:t xml:space="preserve"> {{field-on:Bible}}</w:t>
      </w:r>
      <w:r>
        <w:t xml:space="preserve">And they gave it into hand of workers, those appointed in house of Lord, and they gave it to those doing works, who were working in house of Lord, to repair and strengthen house.</w:t>
      </w:r>
      <w:r>
        <w:t xml:space="preserve">{{field-off:Bible}}</w:t>
      </w:r>
    </w:p>
    <w:p>
      <w:r>
        <w:rPr>
          <w:sz w:val="18"/>
          <w:color w:val="777777"/>
        </w:rPr>
        <w:t xml:space="preserve">[[@Bible:2 Chronicles 34:11]] </w:t>
      </w:r>
      <w:r>
        <w:rPr>
          <w:b/>
        </w:rPr>
        <w:t xml:space="preserve">11 </w:t>
      </w:r>
      <w:r>
        <w:t xml:space="preserve"> {{field-on:Bible}}</w:t>
      </w:r>
      <w:r>
        <w:t xml:space="preserve">And they gave to carpenters and builders to buy squared stones and timber for beams, to roof houses which kings of Judah destroyed.</w:t>
      </w:r>
      <w:r>
        <w:t xml:space="preserve">{{field-off:Bible}}</w:t>
      </w:r>
    </w:p>
    <w:p>
      <w:r>
        <w:rPr>
          <w:sz w:val="18"/>
          <w:color w:val="777777"/>
        </w:rPr>
        <w:t xml:space="preserve">[[@Bible:2 Chronicles 34:12]] </w:t>
      </w:r>
      <w:r>
        <w:rPr>
          <w:b/>
        </w:rPr>
        <w:t xml:space="preserve">12 </w:t>
      </w:r>
      <w:r>
        <w:t xml:space="preserve"> {{field-on:Bible}}</w:t>
      </w:r>
      <w:r>
        <w:t xml:space="preserve">And men were faithfully upon works</w:t>
      </w:r>
      <w:r>
        <w:rPr>
          <w:rStyle w:val="FootnoteReference"/>
        </w:rPr>
        <w:footnoteReference w:id="6391"/>
      </w:r>
      <w:r>
        <w:t xml:space="preserve">, and overseers over them were Ieth and Abdias the Levites from sons of Merari, and Zacharias and Mosollam from sons of Kaath, to oversee. And every Levite skilled in instruments of songs,</w:t>
      </w:r>
      <w:r>
        <w:t xml:space="preserve">{{field-off:Bible}}</w:t>
      </w:r>
    </w:p>
    <w:p>
      <w:r>
        <w:rPr>
          <w:sz w:val="18"/>
          <w:color w:val="777777"/>
        </w:rPr>
        <w:t xml:space="preserve">[[@Bible:2 Chronicles 34:13]] </w:t>
      </w:r>
      <w:r>
        <w:rPr>
          <w:b/>
        </w:rPr>
        <w:t xml:space="preserve">13 </w:t>
      </w:r>
      <w:r>
        <w:t xml:space="preserve"> {{field-on:Bible}}</w:t>
      </w:r>
      <w:r>
        <w:t xml:space="preserve">and over burden bearers and over all those doing works, work by work. And from Levites were scribes and judges and gatekeepers.</w:t>
      </w:r>
      <w:r>
        <w:t xml:space="preserve">{{field-off:Bible}}</w:t>
      </w:r>
    </w:p>
    <w:p>
      <w:r>
        <w:rPr>
          <w:sz w:val="18"/>
          <w:color w:val="777777"/>
        </w:rPr>
        <w:t xml:space="preserve">[[@Bible:2 Chronicles 34:14]] </w:t>
      </w:r>
      <w:r>
        <w:rPr>
          <w:b/>
        </w:rPr>
        <w:t xml:space="preserve">14 </w:t>
      </w:r>
      <w:r>
        <w:t xml:space="preserve"> {{field-on:Bible}}</w:t>
      </w:r>
      <w:r>
        <w:t xml:space="preserve">And when they were bringing out money brought into house of Lord, Chelkias the priest found book of law of Lord by hand of Moses</w:t>
      </w:r>
      <w:r>
        <w:rPr>
          <w:rStyle w:val="FootnoteReference"/>
        </w:rPr>
        <w:footnoteReference w:id="6392"/>
      </w:r>
      <w:r>
        <w:t xml:space="preserve">.</w:t>
      </w:r>
      <w:r>
        <w:t xml:space="preserve">{{field-off:Bible}}</w:t>
      </w:r>
    </w:p>
    <w:p>
      <w:r>
        <w:rPr>
          <w:sz w:val="18"/>
          <w:color w:val="777777"/>
        </w:rPr>
        <w:t xml:space="preserve">[[@Bible:2 Chronicles 34:15]] </w:t>
      </w:r>
      <w:r>
        <w:rPr>
          <w:b/>
        </w:rPr>
        <w:t xml:space="preserve">15 </w:t>
      </w:r>
      <w:r>
        <w:t xml:space="preserve"> {{field-on:Bible}}</w:t>
      </w:r>
      <w:r>
        <w:t xml:space="preserve">And Chelkias answered and said to Saphan the scribe, I found book of law in house of Lord. And Chelkias gave book to Saphan.</w:t>
      </w:r>
      <w:r>
        <w:t xml:space="preserve">{{field-off:Bible}}</w:t>
      </w:r>
    </w:p>
    <w:p>
      <w:r>
        <w:rPr>
          <w:sz w:val="18"/>
          <w:color w:val="777777"/>
        </w:rPr>
        <w:t xml:space="preserve">[[@Bible:2 Chronicles 34:16]] </w:t>
      </w:r>
      <w:r>
        <w:rPr>
          <w:b/>
        </w:rPr>
        <w:t xml:space="preserve">16 </w:t>
      </w:r>
      <w:r>
        <w:t xml:space="preserve"> {{field-on:Bible}}</w:t>
      </w:r>
      <w:r>
        <w:t xml:space="preserve">And Saphan brought book to king and further brought word back to king: All money placed in hand of your servants doing work,</w:t>
      </w:r>
      <w:r>
        <w:t xml:space="preserve">{{field-off:Bible}}</w:t>
      </w:r>
    </w:p>
    <w:p>
      <w:r>
        <w:rPr>
          <w:sz w:val="18"/>
          <w:color w:val="777777"/>
        </w:rPr>
        <w:t xml:space="preserve">[[@Bible:2 Chronicles 34:17]] </w:t>
      </w:r>
      <w:r>
        <w:rPr>
          <w:b/>
        </w:rPr>
        <w:t xml:space="preserve">17 </w:t>
      </w:r>
      <w:r>
        <w:t xml:space="preserve"> {{field-on:Bible}}</w:t>
      </w:r>
      <w:r>
        <w:t xml:space="preserve">they melted down money found in house of Lord and gave it into hand of overseers and into hand of those doing work.</w:t>
      </w:r>
      <w:r>
        <w:t xml:space="preserve">{{field-off:Bible}}</w:t>
      </w:r>
    </w:p>
    <w:p>
      <w:r>
        <w:rPr>
          <w:sz w:val="18"/>
          <w:color w:val="777777"/>
        </w:rPr>
        <w:t xml:space="preserve">[[@Bible:2 Chronicles 34:18]] </w:t>
      </w:r>
      <w:r>
        <w:rPr>
          <w:b/>
        </w:rPr>
        <w:t xml:space="preserve">18 </w:t>
      </w:r>
      <w:r>
        <w:t xml:space="preserve"> {{field-on:Bible}}</w:t>
      </w:r>
      <w:r>
        <w:t xml:space="preserve">And Saphan the scribe reported to king, saying, Chelkias the priest gave me book. And Saphan read it before king.</w:t>
      </w:r>
      <w:r>
        <w:t xml:space="preserve">{{field-off:Bible}}</w:t>
      </w:r>
    </w:p>
    <w:p>
      <w:r>
        <w:rPr>
          <w:sz w:val="18"/>
          <w:color w:val="777777"/>
        </w:rPr>
        <w:t xml:space="preserve">[[@Bible:2 Chronicles 34:19]] </w:t>
      </w:r>
      <w:r>
        <w:rPr>
          <w:b/>
        </w:rPr>
        <w:t xml:space="preserve">19 </w:t>
      </w:r>
      <w:r>
        <w:t xml:space="preserve"> {{field-on:Bible}}</w:t>
      </w:r>
      <w:r>
        <w:t xml:space="preserve">And it happened, when king heard words of law, he tore his garments.</w:t>
      </w:r>
      <w:r>
        <w:t xml:space="preserve">{{field-off:Bible}}</w:t>
      </w:r>
    </w:p>
    <w:p>
      <w:r>
        <w:rPr>
          <w:sz w:val="18"/>
          <w:color w:val="777777"/>
        </w:rPr>
        <w:t xml:space="preserve">[[@Bible:2 Chronicles 34:20]] </w:t>
      </w:r>
      <w:r>
        <w:rPr>
          <w:b/>
        </w:rPr>
        <w:t xml:space="preserve">20 </w:t>
      </w:r>
      <w:r>
        <w:t xml:space="preserve"> {{field-on:Bible}}</w:t>
      </w:r>
      <w:r>
        <w:t xml:space="preserve">And king commanded Chelkias and Achikam son of Saphan and Abdōn son of Michaia and Saphan the scribe and Asaia servant of king, saying,</w:t>
      </w:r>
      <w:r>
        <w:t xml:space="preserve">{{field-off:Bible}}</w:t>
      </w:r>
    </w:p>
    <w:p>
      <w:r>
        <w:rPr>
          <w:sz w:val="18"/>
          <w:color w:val="777777"/>
        </w:rPr>
        <w:t xml:space="preserve">[[@Bible:2 Chronicles 34:21]] </w:t>
      </w:r>
      <w:r>
        <w:rPr>
          <w:b/>
        </w:rPr>
        <w:t xml:space="preserve">21 </w:t>
      </w:r>
      <w:r>
        <w:t xml:space="preserve"> {{field-on:Bible}}</w:t>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6393"/>
      </w:r>
      <w:r>
        <w:t xml:space="preserve">{{field-off:Bible}}</w:t>
      </w:r>
    </w:p>
    <w:p>
      <w:r>
        <w:rPr>
          <w:sz w:val="18"/>
          <w:color w:val="777777"/>
        </w:rPr>
        <w:t xml:space="preserve">[[@Bible:2 Chronicles 34:22]] </w:t>
      </w:r>
      <w:r>
        <w:rPr>
          <w:b/>
        </w:rPr>
        <w:t xml:space="preserve">22 </w:t>
      </w:r>
      <w:r>
        <w:t xml:space="preserve"> {{field-on:Bible}}</w:t>
      </w:r>
      <w:r>
        <w:t xml:space="preserve">And Chelkias and those whom king told went to Olda the prophetess, wife of Sellēm son of Thakouath son of Chelles, keeper of robes, and she dwelt in </w:t>
      </w:r>
      <w:r>
        <w:t xml:space="preserve">[[Jerusalem &gt;&gt; BibleKnowledgebase:@Jerusalem]]</w:t>
      </w:r>
      <w:r>
        <w:t xml:space="preserve"> in Masena, and they spoke to her according to these things.</w:t>
      </w:r>
      <w:r>
        <w:rPr>
          <w:rStyle w:val="FootnoteReference"/>
        </w:rPr>
        <w:footnoteReference w:id="6394"/>
      </w:r>
      <w:r>
        <w:rPr>
          <w:rStyle w:val="FootnoteReference"/>
        </w:rPr>
        <w:footnoteReference w:id="6395"/>
      </w:r>
      <w:r>
        <w:t xml:space="preserve">{{field-off:Bible}}</w:t>
      </w:r>
    </w:p>
    <w:p>
      <w:r>
        <w:rPr>
          <w:sz w:val="18"/>
          <w:color w:val="777777"/>
        </w:rPr>
        <w:t xml:space="preserve">[[@Bible:2 Chronicles 34:23]] </w:t>
      </w:r>
      <w:r>
        <w:rPr>
          <w:b/>
        </w:rPr>
        <w:t xml:space="preserve">23 </w:t>
      </w:r>
      <w:r>
        <w:t xml:space="preserve"> {{field-on:Bible}}</w:t>
      </w:r>
      <w:r>
        <w:t xml:space="preserve">And she said to them, Thus said Lord God of Israel: Say to man who sent you to me,</w:t>
      </w:r>
      <w:r>
        <w:t xml:space="preserve">{{field-off:Bible}}</w:t>
      </w:r>
    </w:p>
    <w:p>
      <w:r>
        <w:rPr>
          <w:sz w:val="18"/>
          <w:color w:val="777777"/>
        </w:rPr>
        <w:t xml:space="preserve">[[@Bible:2 Chronicles 34:24]] </w:t>
      </w:r>
      <w:r>
        <w:rPr>
          <w:b/>
        </w:rPr>
        <w:t xml:space="preserve">24 </w:t>
      </w:r>
      <w:r>
        <w:t xml:space="preserve"> {{field-on:Bible}}</w:t>
      </w:r>
      <w:r>
        <w:t xml:space="preserve">Thus says Lord: Behold, I bring evils upon this place, all words written in book read before king of Judah,</w:t>
      </w:r>
      <w:r>
        <w:t xml:space="preserve">{{field-off:Bible}}</w:t>
      </w:r>
    </w:p>
    <w:p>
      <w:r>
        <w:rPr>
          <w:sz w:val="18"/>
          <w:color w:val="777777"/>
        </w:rPr>
        <w:t xml:space="preserve">[[@Bible:2 Chronicles 34:25]] </w:t>
      </w:r>
      <w:r>
        <w:rPr>
          <w:b/>
        </w:rPr>
        <w:t xml:space="preserve">25 </w:t>
      </w:r>
      <w:r>
        <w:t xml:space="preserve"> {{field-on:Bible}}</w:t>
      </w:r>
      <w:r>
        <w:t xml:space="preserve">because they forsook me and burned incense to foreign gods, so that they might provoke me</w:t>
      </w:r>
      <w:r>
        <w:rPr>
          <w:rStyle w:val="FootnoteReference"/>
        </w:rPr>
        <w:footnoteReference w:id="6396"/>
      </w:r>
      <w:r>
        <w:t xml:space="preserve"> in all works of their hands. And my wrath has been kindled in this place and will not be quenched.</w:t>
      </w:r>
      <w:r>
        <w:t xml:space="preserve">{{field-off:Bible}}</w:t>
      </w:r>
    </w:p>
    <w:p>
      <w:r>
        <w:rPr>
          <w:sz w:val="18"/>
          <w:color w:val="777777"/>
        </w:rPr>
        <w:t xml:space="preserve">[[@Bible:2 Chronicles 34:26]] </w:t>
      </w:r>
      <w:r>
        <w:rPr>
          <w:b/>
        </w:rPr>
        <w:t xml:space="preserve">26 </w:t>
      </w:r>
      <w:r>
        <w:t xml:space="preserve"> {{field-on:Bible}}</w:t>
      </w:r>
      <w:r>
        <w:t xml:space="preserve">And to king of Judah who sent you to seek Lord, thus you shall say to him: Thus says Lord God of Israel, concerning words which you heard,</w:t>
      </w:r>
      <w:r>
        <w:t xml:space="preserve">{{field-off:Bible}}</w:t>
      </w:r>
    </w:p>
    <w:p>
      <w:r>
        <w:rPr>
          <w:sz w:val="18"/>
          <w:color w:val="777777"/>
        </w:rPr>
        <w:t xml:space="preserve">[[@Bible:2 Chronicles 34:27]] </w:t>
      </w:r>
      <w:r>
        <w:rPr>
          <w:b/>
        </w:rPr>
        <w:t xml:space="preserve">27 </w:t>
      </w:r>
      <w:r>
        <w:t xml:space="preserve"> {{field-on:Bible}}</w:t>
      </w:r>
      <w:r>
        <w:t xml:space="preserve">because your heart was turned</w:t>
      </w:r>
      <w:r>
        <w:rPr>
          <w:rStyle w:val="FootnoteReference"/>
        </w:rPr>
        <w:footnoteReference w:id="6397"/>
      </w:r>
      <w:r>
        <w:t xml:space="preserve">, and you humbled yourself before me when you heard my words against this place and against those dwelling in it, and you humbled yourself before me and tore your garments and wept before me, I also heard, says Lord.</w:t>
      </w:r>
      <w:r>
        <w:t xml:space="preserve">{{field-off:Bible}}</w:t>
      </w:r>
    </w:p>
    <w:p>
      <w:r>
        <w:rPr>
          <w:sz w:val="18"/>
          <w:color w:val="777777"/>
        </w:rPr>
        <w:t xml:space="preserve">[[@Bible:2 Chronicles 34:28]] </w:t>
      </w:r>
      <w:r>
        <w:rPr>
          <w:b/>
        </w:rPr>
        <w:t xml:space="preserve">28 </w:t>
      </w:r>
      <w:r>
        <w:t xml:space="preserve"> {{field-on:Bible}}</w:t>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6398"/>
      </w:r>
      <w:r>
        <w:t xml:space="preserve">{{field-off:Bible}}</w:t>
      </w:r>
    </w:p>
    <w:p>
      <w:r>
        <w:rPr>
          <w:sz w:val="18"/>
          <w:color w:val="777777"/>
        </w:rPr>
        <w:t xml:space="preserve">[[@Bible:2 Chronicles 34:29]] </w:t>
      </w:r>
      <w:r>
        <w:rPr>
          <w:b/>
        </w:rPr>
        <w:t xml:space="preserve">29 </w:t>
      </w:r>
      <w:r>
        <w:t xml:space="preserve"> {{field-on:Bible}}</w:t>
      </w:r>
      <w:r>
        <w:t xml:space="preserve">And king sent and gathered elders of Judah and </w:t>
      </w:r>
      <w:r>
        <w:t xml:space="preserve">[[Jerusalem &gt;&gt; BibleKnowledgebase:@Jerusalem]]</w:t>
      </w:r>
      <w:r>
        <w:t xml:space="preserve">.</w:t>
      </w:r>
      <w:r>
        <w:t xml:space="preserve">{{field-off:Bible}}</w:t>
      </w:r>
    </w:p>
    <w:p>
      <w:r>
        <w:rPr>
          <w:sz w:val="18"/>
          <w:color w:val="777777"/>
        </w:rPr>
        <w:t xml:space="preserve">[[@Bible:2 Chronicles 34:30]] </w:t>
      </w:r>
      <w:r>
        <w:rPr>
          <w:b/>
        </w:rPr>
        <w:t xml:space="preserve">30 </w:t>
      </w:r>
      <w:r>
        <w:t xml:space="preserve"> {{field-on:Bible}}</w:t>
      </w:r>
      <w:r>
        <w:t xml:space="preserve">And king went up to house of Lord, and all Judah and those dwelling in </w:t>
      </w:r>
      <w:r>
        <w:t xml:space="preserve">[[Jerusalem &gt;&gt; BibleKnowledgebase:@Jerusalem]]</w:t>
      </w:r>
      <w:r>
        <w:t xml:space="preserve"> and priests and Levites and all people, from great to small, and he read in their ears</w:t>
      </w:r>
      <w:r>
        <w:rPr>
          <w:rStyle w:val="FootnoteReference"/>
        </w:rPr>
        <w:footnoteReference w:id="6399"/>
      </w:r>
      <w:r>
        <w:t xml:space="preserve"> all words of book of covenant found in house of Lord.</w:t>
      </w:r>
      <w:r>
        <w:t xml:space="preserve">{{field-off:Bible}}</w:t>
      </w:r>
    </w:p>
    <w:p>
      <w:r>
        <w:rPr>
          <w:sz w:val="18"/>
          <w:color w:val="777777"/>
        </w:rPr>
        <w:t xml:space="preserve">[[@Bible:2 Chronicles 34:31]] </w:t>
      </w:r>
      <w:r>
        <w:rPr>
          <w:b/>
        </w:rPr>
        <w:t xml:space="preserve">31 </w:t>
      </w:r>
      <w:r>
        <w:t xml:space="preserve"> {{field-on:Bible}}</w:t>
      </w:r>
      <w:r>
        <w:t xml:space="preserve">And king stood upon pillar and made covenant before Lord</w:t>
      </w:r>
      <w:r>
        <w:rPr>
          <w:rStyle w:val="FootnoteReference"/>
        </w:rPr>
        <w:footnoteReference w:id="6400"/>
      </w:r>
      <w:r>
        <w:t xml:space="preserve">, to walk before Lord, to keep his commandments and his testimonies and his ordinances with all heart and with all soul, words of covenant written upon this book.</w:t>
      </w:r>
      <w:r>
        <w:t xml:space="preserve">{{field-off:Bible}}</w:t>
      </w:r>
    </w:p>
    <w:p>
      <w:r>
        <w:rPr>
          <w:sz w:val="18"/>
          <w:color w:val="777777"/>
        </w:rPr>
        <w:t xml:space="preserve">[[@Bible:2 Chronicles 34:32]] </w:t>
      </w:r>
      <w:r>
        <w:rPr>
          <w:b/>
        </w:rPr>
        <w:t xml:space="preserve">32 </w:t>
      </w:r>
      <w:r>
        <w:t xml:space="preserve"> {{field-on:Bible}}</w:t>
      </w:r>
      <w:r>
        <w:t xml:space="preserve">And he made all found in </w:t>
      </w:r>
      <w:r>
        <w:t xml:space="preserve">[[Jerusalem &gt;&gt; BibleKnowledgebase:@Jerusalem]]</w:t>
      </w:r>
      <w:r>
        <w:t xml:space="preserve"> and Beniamin stand to it, and those dwelling in </w:t>
      </w:r>
      <w:r>
        <w:t xml:space="preserve">[[Jerusalem &gt;&gt; BibleKnowledgebase:@Jerusalem]]</w:t>
      </w:r>
      <w:r>
        <w:t xml:space="preserve"> made covenant in house of Lord God of their fathers.</w:t>
      </w:r>
      <w:r>
        <w:t xml:space="preserve">{{field-off:Bible}}</w:t>
      </w:r>
    </w:p>
    <w:p>
      <w:r>
        <w:rPr>
          <w:sz w:val="18"/>
          <w:color w:val="777777"/>
        </w:rPr>
        <w:t xml:space="preserve">[[@Bible:2 Chronicles 34:33]] </w:t>
      </w:r>
      <w:r>
        <w:rPr>
          <w:b/>
        </w:rPr>
        <w:t xml:space="preserve">33 </w:t>
      </w:r>
      <w:r>
        <w:t xml:space="preserve"> {{field-on:Bible}}</w:t>
      </w:r>
      <w:r>
        <w:t xml:space="preserve">And Josiah removed all abominations from all land that belonged to sons of Israel and made all found in </w:t>
      </w:r>
      <w:r>
        <w:t xml:space="preserve">[[Jerusalem &gt;&gt; BibleKnowledgebase:@Jerusalem]]</w:t>
      </w:r>
      <w:r>
        <w:t xml:space="preserve"> and in Israel serve Lord their God. All his days they did not turn away from behind Lord God of their fathers.</w:t>
      </w:r>
      <w:r>
        <w:rPr>
          <w:rStyle w:val="FootnoteReference"/>
        </w:rPr>
        <w:footnoteReference w:id="6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[[@Bible:2 Chronicles 35:1]] </w:t>
      </w:r>
      <w:r>
        <w:rPr>
          <w:b/>
        </w:rPr>
        <w:t xml:space="preserve">1 </w:t>
      </w:r>
      <w:r>
        <w:t xml:space="preserve"> {{field-on:Bible}}</w:t>
      </w:r>
      <w:r>
        <w:t xml:space="preserve">And Josiah kept Passover to Lord his God, and they sacrificed Passover on fourteenth of first month.</w:t>
      </w:r>
      <w:r>
        <w:t xml:space="preserve">{{field-off:Bible}}</w:t>
      </w:r>
    </w:p>
    <w:p>
      <w:r>
        <w:rPr>
          <w:sz w:val="18"/>
          <w:color w:val="777777"/>
        </w:rPr>
        <w:t xml:space="preserve">[[@Bible:2 Chronicles 35:2]] </w:t>
      </w:r>
      <w:r>
        <w:rPr>
          <w:b/>
        </w:rPr>
        <w:t xml:space="preserve">2 </w:t>
      </w:r>
      <w:r>
        <w:t xml:space="preserve"> {{field-on:Bible}}</w:t>
      </w:r>
      <w:r>
        <w:t xml:space="preserve">And he set priests in their charges and strengthened them for works of house of Lord.</w:t>
      </w:r>
      <w:r>
        <w:t xml:space="preserve">{{field-off:Bible}}</w:t>
      </w:r>
    </w:p>
    <w:p>
      <w:r>
        <w:rPr>
          <w:sz w:val="18"/>
          <w:color w:val="777777"/>
        </w:rPr>
        <w:t xml:space="preserve">[[@Bible:2 Chronicles 35:3]] </w:t>
      </w:r>
      <w:r>
        <w:rPr>
          <w:b/>
        </w:rPr>
        <w:t xml:space="preserve">3 </w:t>
      </w:r>
      <w:r>
        <w:t xml:space="preserve"> {{field-on:Bible}}</w:t>
      </w:r>
      <w:r>
        <w:t xml:space="preserve">And he said to Levites, mighty in all Israel</w:t>
      </w:r>
      <w:r>
        <w:rPr>
          <w:rStyle w:val="FootnoteReference"/>
        </w:rPr>
        <w:footnoteReference w:id="6402"/>
      </w:r>
      <w:r>
        <w:t xml:space="preserve">, when they had sanctified themselves to Lord and placed holy ark in house which Solomon</w:t>
      </w:r>
      <w:r>
        <w:rPr>
          <w:rStyle w:val="FootnoteReference"/>
        </w:rPr>
        <w:footnoteReference w:id="6403"/>
      </w:r>
      <w:r>
        <w:t xml:space="preserve"> son of David</w:t>
      </w:r>
      <w:r>
        <w:rPr>
          <w:rStyle w:val="FootnoteReference"/>
        </w:rPr>
        <w:footnoteReference w:id="6404"/>
      </w:r>
      <w:r>
        <w:t xml:space="preserve"> king of Israel built, King said, It is not for you to carry anything on shoulders</w:t>
      </w:r>
      <w:r>
        <w:rPr>
          <w:rStyle w:val="FootnoteReference"/>
        </w:rPr>
        <w:footnoteReference w:id="6405"/>
      </w:r>
      <w:r>
        <w:t xml:space="preserve">. Now then minister to Lord your God and to his people Israel.</w:t>
      </w:r>
      <w:r>
        <w:rPr>
          <w:rStyle w:val="FootnoteReference"/>
        </w:rPr>
        <w:footnoteReference w:id="6406"/>
      </w:r>
      <w:r>
        <w:rPr>
          <w:rStyle w:val="FootnoteReference"/>
        </w:rPr>
        <w:footnoteReference w:id="6407"/>
      </w:r>
      <w:r>
        <w:rPr>
          <w:rStyle w:val="FootnoteReference"/>
        </w:rPr>
        <w:footnoteReference w:id="6408"/>
      </w:r>
      <w:r>
        <w:rPr>
          <w:rStyle w:val="FootnoteReference"/>
        </w:rPr>
        <w:footnoteReference w:id="6409"/>
      </w:r>
      <w:r>
        <w:t xml:space="preserve">{{field-off:Bible}}</w:t>
      </w:r>
    </w:p>
    <w:p>
      <w:r>
        <w:rPr>
          <w:sz w:val="18"/>
          <w:color w:val="777777"/>
        </w:rPr>
        <w:t xml:space="preserve">[[@Bible:2 Chronicles 35:4]] </w:t>
      </w:r>
      <w:r>
        <w:rPr>
          <w:b/>
        </w:rPr>
        <w:t xml:space="preserve">4 </w:t>
      </w:r>
      <w:r>
        <w:t xml:space="preserve"> {{field-on:Bible}}</w:t>
      </w:r>
      <w:r>
        <w:t xml:space="preserve">And prepare yourselves by houses of your fathers and by your courses, according to writing of David king of Israel and by hand of Solomon his son.</w:t>
      </w:r>
      <w:r>
        <w:t xml:space="preserve">{{field-off:Bible}}</w:t>
      </w:r>
    </w:p>
    <w:p>
      <w:r>
        <w:rPr>
          <w:sz w:val="18"/>
          <w:color w:val="777777"/>
        </w:rPr>
        <w:t xml:space="preserve">[[@Bible:2 Chronicles 35:5]] </w:t>
      </w:r>
      <w:r>
        <w:rPr>
          <w:b/>
        </w:rPr>
        <w:t xml:space="preserve">5 </w:t>
      </w:r>
      <w:r>
        <w:t xml:space="preserve"> {{field-on:Bible}}</w:t>
      </w:r>
      <w:r>
        <w:t xml:space="preserve">And stand in house according to divisions of houses of your fathers, for your brothers, sons of people, and share of father-house for Levites.</w:t>
      </w:r>
      <w:r>
        <w:t xml:space="preserve">{{field-off:Bible}}</w:t>
      </w:r>
    </w:p>
    <w:p>
      <w:r>
        <w:rPr>
          <w:sz w:val="18"/>
          <w:color w:val="777777"/>
        </w:rPr>
        <w:t xml:space="preserve">[[@Bible:2 Chronicles 35:6]] </w:t>
      </w:r>
      <w:r>
        <w:rPr>
          <w:b/>
        </w:rPr>
        <w:t xml:space="preserve">6 </w:t>
      </w:r>
      <w:r>
        <w:t xml:space="preserve"> {{field-on:Bible}}</w:t>
      </w:r>
      <w:r>
        <w:t xml:space="preserve">And sacrifice Passover and prepare holy things for your brothers, to do according to word of Lord by hand of Moses</w:t>
      </w:r>
      <w:r>
        <w:rPr>
          <w:rStyle w:val="FootnoteReference"/>
        </w:rPr>
        <w:footnoteReference w:id="6410"/>
      </w:r>
      <w:r>
        <w:t xml:space="preserve">.</w:t>
      </w:r>
      <w:r>
        <w:t xml:space="preserve">{{field-off:Bible}}</w:t>
      </w:r>
    </w:p>
    <w:p>
      <w:r>
        <w:rPr>
          <w:sz w:val="18"/>
          <w:color w:val="777777"/>
        </w:rPr>
        <w:t xml:space="preserve">[[@Bible:2 Chronicles 35:7]] </w:t>
      </w:r>
      <w:r>
        <w:rPr>
          <w:b/>
        </w:rPr>
        <w:t xml:space="preserve">7 </w:t>
      </w:r>
      <w:r>
        <w:t xml:space="preserve"> {{field-on:Bible}}</w:t>
      </w:r>
      <w:r>
        <w:t xml:space="preserve">And Josiah contributed to sons of people sheep and lambs and kids of goats, all for Passover, to all found, to number of thirty thousand, and three thousand calves; these were from king's possessions.</w:t>
      </w:r>
      <w:r>
        <w:t xml:space="preserve">{{field-off:Bible}}</w:t>
      </w:r>
    </w:p>
    <w:p>
      <w:r>
        <w:rPr>
          <w:sz w:val="18"/>
          <w:color w:val="777777"/>
        </w:rPr>
        <w:t xml:space="preserve">[[@Bible:2 Chronicles 35:8]] </w:t>
      </w:r>
      <w:r>
        <w:rPr>
          <w:b/>
        </w:rPr>
        <w:t xml:space="preserve">8 </w:t>
      </w:r>
      <w:r>
        <w:t xml:space="preserve"> {{field-on:Bible}}</w:t>
      </w:r>
      <w:r>
        <w:t xml:space="preserve">And his rulers contributed to people and to priests and Levites</w:t>
      </w:r>
      <w:r>
        <w:rPr>
          <w:rStyle w:val="FootnoteReference"/>
        </w:rPr>
        <w:footnoteReference w:id="6411"/>
      </w:r>
      <w:r>
        <w:t xml:space="preserve">. Chelkias and Zacharias and Jehiel, rulers of house of God, gave to priests for Passover sheep and lambs and kids, two thousand six hundred, and calves three hundred.</w:t>
      </w:r>
      <w:r>
        <w:t xml:space="preserve">{{field-off:Bible}}</w:t>
      </w:r>
    </w:p>
    <w:p>
      <w:r>
        <w:rPr>
          <w:sz w:val="18"/>
          <w:color w:val="777777"/>
        </w:rPr>
        <w:t xml:space="preserve">[[@Bible:2 Chronicles 35:9]] </w:t>
      </w:r>
      <w:r>
        <w:rPr>
          <w:b/>
        </w:rPr>
        <w:t xml:space="preserve">9 </w:t>
      </w:r>
      <w:r>
        <w:t xml:space="preserve"> {{field-on:Bible}}</w:t>
      </w:r>
      <w:r>
        <w:t xml:space="preserve">And Chōnenias and Banaias and Samaias and Nathanael his brother and Asabias and Jeiel and Iōzabad, rulers of Levites, contributed to Levites for Passover</w:t>
      </w:r>
      <w:r>
        <w:rPr>
          <w:rStyle w:val="FootnoteReference"/>
        </w:rPr>
        <w:footnoteReference w:id="6412"/>
      </w:r>
      <w:r>
        <w:t xml:space="preserve"> five thousand sheep and five hundred calves.</w:t>
      </w:r>
      <w:r>
        <w:t xml:space="preserve">{{field-off:Bible}}</w:t>
      </w:r>
    </w:p>
    <w:p>
      <w:r>
        <w:rPr>
          <w:sz w:val="18"/>
          <w:color w:val="777777"/>
        </w:rPr>
        <w:t xml:space="preserve">[[@Bible:2 Chronicles 35:10]] </w:t>
      </w:r>
      <w:r>
        <w:rPr>
          <w:b/>
        </w:rPr>
        <w:t xml:space="preserve">10 </w:t>
      </w:r>
      <w:r>
        <w:t xml:space="preserve"> {{field-on:Bible}}</w:t>
      </w:r>
      <w:r>
        <w:t xml:space="preserve">And service was set right, and priests stood in their station and Levites in their divisions according to command of king.</w:t>
      </w:r>
      <w:r>
        <w:t xml:space="preserve">{{field-off:Bible}}</w:t>
      </w:r>
    </w:p>
    <w:p>
      <w:r>
        <w:rPr>
          <w:sz w:val="18"/>
          <w:color w:val="777777"/>
        </w:rPr>
        <w:t xml:space="preserve">[[@Bible:2 Chronicles 35:11]] </w:t>
      </w:r>
      <w:r>
        <w:rPr>
          <w:b/>
        </w:rPr>
        <w:t xml:space="preserve">11 </w:t>
      </w:r>
      <w:r>
        <w:t xml:space="preserve"> {{field-on:Bible}}</w:t>
      </w:r>
      <w:r>
        <w:t xml:space="preserve">And they sacrificed Passover, and priests poured out blood from their hand, and Levites flayed them.</w:t>
      </w:r>
      <w:r>
        <w:rPr>
          <w:rStyle w:val="FootnoteReference"/>
        </w:rPr>
        <w:footnoteReference w:id="6413"/>
      </w:r>
      <w:r>
        <w:t xml:space="preserve">{{field-off:Bible}}</w:t>
      </w:r>
    </w:p>
    <w:p>
      <w:r>
        <w:rPr>
          <w:sz w:val="18"/>
          <w:color w:val="777777"/>
        </w:rPr>
        <w:t xml:space="preserve">[[@Bible:2 Chronicles 35:12]] </w:t>
      </w:r>
      <w:r>
        <w:rPr>
          <w:b/>
        </w:rPr>
        <w:t xml:space="preserve">12 </w:t>
      </w:r>
      <w:r>
        <w:t xml:space="preserve"> {{field-on:Bible}}</w:t>
      </w:r>
      <w:r>
        <w:t xml:space="preserve">And they prepared whole burnt offering to give to them according to division by houses of fathers for sons of people, to bring to Lord, as written in book of Moses, and thus till morning.</w:t>
      </w:r>
      <w:r>
        <w:t xml:space="preserve">{{field-off:Bible}}</w:t>
      </w:r>
    </w:p>
    <w:p>
      <w:r>
        <w:rPr>
          <w:sz w:val="18"/>
          <w:color w:val="777777"/>
        </w:rPr>
        <w:t xml:space="preserve">[[@Bible:2 Chronicles 35:13]] </w:t>
      </w:r>
      <w:r>
        <w:rPr>
          <w:b/>
        </w:rPr>
        <w:t xml:space="preserve">13 </w:t>
      </w:r>
      <w:r>
        <w:t xml:space="preserve"> {{field-on:Bible}}</w:t>
      </w:r>
      <w:r>
        <w:t xml:space="preserve">And they roasted Passover in fire according to ordinance, and holy things they boiled in bronze pots and cauldrons, and it went well, and they ran to all sons of people.</w:t>
      </w:r>
      <w:r>
        <w:t xml:space="preserve">{{field-off:Bible}}</w:t>
      </w:r>
    </w:p>
    <w:p>
      <w:r>
        <w:rPr>
          <w:sz w:val="18"/>
          <w:color w:val="777777"/>
        </w:rPr>
        <w:t xml:space="preserve">[[@Bible:2 Chronicles 35:14]] </w:t>
      </w:r>
      <w:r>
        <w:rPr>
          <w:b/>
        </w:rPr>
        <w:t xml:space="preserve">14 </w:t>
      </w:r>
      <w:r>
        <w:t xml:space="preserve"> {{field-on:Bible}}</w:t>
      </w:r>
      <w:r>
        <w:t xml:space="preserve">And after preparing for themselves and for priests, because priests were in offering fats and whole burnt offerings</w:t>
      </w:r>
      <w:r>
        <w:rPr>
          <w:rStyle w:val="FootnoteReference"/>
        </w:rPr>
        <w:footnoteReference w:id="6414"/>
      </w:r>
      <w:r>
        <w:t xml:space="preserve"> until night, Levites prepared for themselves and for their brothers, sons of Aaron</w:t>
      </w:r>
      <w:r>
        <w:rPr>
          <w:rStyle w:val="FootnoteReference"/>
        </w:rPr>
        <w:footnoteReference w:id="6415"/>
      </w:r>
      <w:r>
        <w:t xml:space="preserve">.</w:t>
      </w:r>
      <w:r>
        <w:t xml:space="preserve">{{field-off:Bible}}</w:t>
      </w:r>
    </w:p>
    <w:p>
      <w:r>
        <w:rPr>
          <w:sz w:val="18"/>
          <w:color w:val="777777"/>
        </w:rPr>
        <w:t xml:space="preserve">[[@Bible:2 Chronicles 35:15]] </w:t>
      </w:r>
      <w:r>
        <w:rPr>
          <w:b/>
        </w:rPr>
        <w:t xml:space="preserve">15 </w:t>
      </w:r>
      <w:r>
        <w:t xml:space="preserve"> {{field-on:Bible}}</w:t>
      </w:r>
      <w:r>
        <w:t xml:space="preserve">And singers sons of Asaph were at their station according to commands of David and Asaph and Haiman and Idithōn prophets of king, and rulers and gatekeepers at gate and gate</w:t>
      </w:r>
      <w:r>
        <w:rPr>
          <w:rStyle w:val="FootnoteReference"/>
        </w:rPr>
        <w:footnoteReference w:id="6416"/>
      </w:r>
      <w:r>
        <w:t xml:space="preserve">. There was no need for them to move from service of holy things, because their brothers the Levites prepared for them.</w:t>
      </w:r>
      <w:r>
        <w:t xml:space="preserve">{{field-off:Bible}}</w:t>
      </w:r>
    </w:p>
    <w:p>
      <w:r>
        <w:rPr>
          <w:sz w:val="18"/>
          <w:color w:val="777777"/>
        </w:rPr>
        <w:t xml:space="preserve">[[@Bible:2 Chronicles 35:16]] </w:t>
      </w:r>
      <w:r>
        <w:rPr>
          <w:b/>
        </w:rPr>
        <w:t xml:space="preserve">16 </w:t>
      </w:r>
      <w:r>
        <w:t xml:space="preserve"> {{field-on:Bible}}</w:t>
      </w:r>
      <w:r>
        <w:t xml:space="preserve">And all service of Lord was set right and prepared on that day</w:t>
      </w:r>
      <w:r>
        <w:rPr>
          <w:rStyle w:val="FootnoteReference"/>
        </w:rPr>
        <w:footnoteReference w:id="6417"/>
      </w:r>
      <w:r>
        <w:t xml:space="preserve">, to keep Passover and to offer whole burnt offerings upon altar of Lord according to command of king Josiah.</w:t>
      </w:r>
      <w:r>
        <w:t xml:space="preserve">{{field-off:Bible}}</w:t>
      </w:r>
    </w:p>
    <w:p>
      <w:r>
        <w:rPr>
          <w:sz w:val="18"/>
          <w:color w:val="777777"/>
        </w:rPr>
        <w:t xml:space="preserve">[[@Bible:2 Chronicles 35:17]] </w:t>
      </w:r>
      <w:r>
        <w:rPr>
          <w:b/>
        </w:rPr>
        <w:t xml:space="preserve">17 </w:t>
      </w:r>
      <w:r>
        <w:t xml:space="preserve"> {{field-on:Bible}}</w:t>
      </w:r>
      <w:r>
        <w:t xml:space="preserve">And sons of Israel found there kept Passover at that time and feast of unleavened bread seven days.</w:t>
      </w:r>
      <w:r>
        <w:t xml:space="preserve">{{field-off:Bible}}</w:t>
      </w:r>
    </w:p>
    <w:p>
      <w:r>
        <w:rPr>
          <w:sz w:val="18"/>
          <w:color w:val="777777"/>
        </w:rPr>
        <w:t xml:space="preserve">[[@Bible:2 Chronicles 35:18]] </w:t>
      </w:r>
      <w:r>
        <w:rPr>
          <w:b/>
        </w:rPr>
        <w:t xml:space="preserve">18 </w:t>
      </w:r>
      <w:r>
        <w:t xml:space="preserve"> {{field-on:Bible}}</w:t>
      </w:r>
      <w:r>
        <w:t xml:space="preserve">And no Passover like it</w:t>
      </w:r>
      <w:r>
        <w:rPr>
          <w:rStyle w:val="FootnoteReference"/>
        </w:rPr>
        <w:footnoteReference w:id="6418"/>
      </w:r>
      <w:r>
        <w:t xml:space="preserve"> came to be in Israel from days of Samuel</w:t>
      </w:r>
      <w:r>
        <w:rPr>
          <w:rStyle w:val="FootnoteReference"/>
        </w:rPr>
        <w:footnoteReference w:id="6419"/>
      </w:r>
      <w:r>
        <w:t xml:space="preserve"> the prophet, and all kings of Israel did not keep such Passover as Josiah kept, and priests and Levites and all Judah</w:t>
      </w:r>
      <w:r>
        <w:rPr>
          <w:rStyle w:val="FootnoteReference"/>
        </w:rPr>
        <w:footnoteReference w:id="6420"/>
      </w:r>
      <w:r>
        <w:t xml:space="preserve"> and Israel found there and those dwelling in </w:t>
      </w:r>
      <w:r>
        <w:t xml:space="preserve">[[Jerusalem &gt;&gt; BibleKnowledgebase:@Jerusalem]]</w:t>
      </w:r>
      <w:r>
        <w:t xml:space="preserve">, to Lord.</w:t>
      </w:r>
      <w:r>
        <w:t xml:space="preserve">{{field-off:Bible}}</w:t>
      </w:r>
    </w:p>
    <w:p>
      <w:r>
        <w:rPr>
          <w:sz w:val="18"/>
          <w:color w:val="777777"/>
        </w:rPr>
        <w:t xml:space="preserve">[[@Bible:2 Chronicles 35:19]] </w:t>
      </w:r>
      <w:r>
        <w:rPr>
          <w:b/>
        </w:rPr>
        <w:t xml:space="preserve">19 </w:t>
      </w:r>
      <w:r>
        <w:t xml:space="preserve"> {{field-on:Bible}}</w:t>
      </w:r>
      <w:r>
        <w:t xml:space="preserve">In eighteenth year of reign of Josiah this Passover was kept.</w:t>
      </w:r>
      <w:r>
        <w:rPr>
          <w:rStyle w:val="FootnoteReference"/>
        </w:rPr>
        <w:footnoteReference w:id="6421"/>
      </w:r>
      <w:r>
        <w:t xml:space="preserve">{{field-off:Bible}}</w:t>
      </w:r>
    </w:p>
    <w:p>
      <w:r>
        <w:rPr>
          <w:sz w:val="18"/>
          <w:color w:val="777777"/>
        </w:rPr>
        <w:t xml:space="preserve">[[@Bible:2 Chronicles 35:20]] </w:t>
      </w:r>
      <w:r>
        <w:rPr>
          <w:b/>
        </w:rPr>
        <w:t xml:space="preserve">20 </w:t>
      </w:r>
      <w:r>
        <w:t xml:space="preserve"> {{field-on:Bible}}</w:t>
      </w:r>
      <w:r>
        <w:t xml:space="preserve">And Pharaoh Nechao king of Egypt went up against king of Assyrians at river Euphratēs, and king Josiah went to meet him.</w:t>
      </w:r>
      <w:r>
        <w:t xml:space="preserve">{{field-off:Bible}}</w:t>
      </w:r>
    </w:p>
    <w:p>
      <w:r>
        <w:rPr>
          <w:sz w:val="18"/>
          <w:color w:val="777777"/>
        </w:rPr>
        <w:t xml:space="preserve">[[@Bible:2 Chronicles 35:21]] </w:t>
      </w:r>
      <w:r>
        <w:rPr>
          <w:b/>
        </w:rPr>
        <w:t xml:space="preserve">21 </w:t>
      </w:r>
      <w:r>
        <w:t xml:space="preserve"> {{field-on:Bible}}</w:t>
      </w:r>
      <w:r>
        <w:t xml:space="preserve">And he sent messengers to him, saying, What to me and to you, king of Judah? I do not come against you today to make war, and God said to hurry me</w:t>
      </w:r>
      <w:r>
        <w:rPr>
          <w:rStyle w:val="FootnoteReference"/>
        </w:rPr>
        <w:footnoteReference w:id="6422"/>
      </w:r>
      <w:r>
        <w:t xml:space="preserve">. Pay attention to God with me, lest he destroy you.</w:t>
      </w:r>
      <w:r>
        <w:t xml:space="preserve">{{field-off:Bible}}</w:t>
      </w:r>
    </w:p>
    <w:p>
      <w:r>
        <w:rPr>
          <w:sz w:val="18"/>
          <w:color w:val="777777"/>
        </w:rPr>
        <w:t xml:space="preserve">[[@Bible:2 Chronicles 35:22]] </w:t>
      </w:r>
      <w:r>
        <w:rPr>
          <w:b/>
        </w:rPr>
        <w:t xml:space="preserve">22 </w:t>
      </w:r>
      <w:r>
        <w:t xml:space="preserve"> {{field-on:Bible}}</w:t>
      </w:r>
      <w:r>
        <w:t xml:space="preserve">And Josiah did not turn his face away from him, but strengthened himself</w:t>
      </w:r>
      <w:r>
        <w:rPr>
          <w:rStyle w:val="FootnoteReference"/>
        </w:rPr>
        <w:footnoteReference w:id="6423"/>
      </w:r>
      <w:r>
        <w:t xml:space="preserve"> to fight him, and did not listen to words of Nechao from mouth of God, and came to fight in plain of Mageddō.</w:t>
      </w:r>
      <w:r>
        <w:rPr>
          <w:rStyle w:val="FootnoteReference"/>
        </w:rPr>
        <w:footnoteReference w:id="6424"/>
      </w:r>
      <w:r>
        <w:t xml:space="preserve">{{field-off:Bible}}</w:t>
      </w:r>
    </w:p>
    <w:p>
      <w:r>
        <w:rPr>
          <w:sz w:val="18"/>
          <w:color w:val="777777"/>
        </w:rPr>
        <w:t xml:space="preserve">[[@Bible:2 Chronicles 35:23]] </w:t>
      </w:r>
      <w:r>
        <w:rPr>
          <w:b/>
        </w:rPr>
        <w:t xml:space="preserve">23 </w:t>
      </w:r>
      <w:r>
        <w:t xml:space="preserve"> {{field-on:Bible}}</w:t>
      </w:r>
      <w:r>
        <w:t xml:space="preserve">And archers shot at king Josiah, and king said to his servants, Bring me out, because I am badly wounded.</w:t>
      </w:r>
      <w:r>
        <w:t xml:space="preserve">{{field-off:Bible}}</w:t>
      </w:r>
    </w:p>
    <w:p>
      <w:r>
        <w:rPr>
          <w:sz w:val="18"/>
          <w:color w:val="777777"/>
        </w:rPr>
        <w:t xml:space="preserve">[[@Bible:2 Chronicles 35:24]] </w:t>
      </w:r>
      <w:r>
        <w:rPr>
          <w:b/>
        </w:rPr>
        <w:t xml:space="preserve">24 </w:t>
      </w:r>
      <w:r>
        <w:t xml:space="preserve"> {{field-on:Bible}}</w:t>
      </w:r>
      <w:r>
        <w:t xml:space="preserve">And his servants brought him out from chariot and lifted him onto second chariot which was his and brought him to </w:t>
      </w:r>
      <w:r>
        <w:t xml:space="preserve">[[Jerusalem &gt;&gt; BibleKnowledgebase:@Jerusalem]]</w:t>
      </w:r>
      <w:r>
        <w:t xml:space="preserve">, and he died and was buried with his fathers</w:t>
      </w:r>
      <w:r>
        <w:rPr>
          <w:rStyle w:val="FootnoteReference"/>
        </w:rPr>
        <w:footnoteReference w:id="6425"/>
      </w:r>
      <w:r>
        <w:t xml:space="preserve">. And all Judah and </w:t>
      </w:r>
      <w:r>
        <w:t xml:space="preserve">[[Jerusalem &gt;&gt; BibleKnowledgebase:@Jerusalem]]</w:t>
      </w:r>
      <w:r>
        <w:t xml:space="preserve"> mourned over Josiah.</w:t>
      </w:r>
      <w:r>
        <w:t xml:space="preserve">{{field-off:Bible}}</w:t>
      </w:r>
    </w:p>
    <w:p>
      <w:r>
        <w:rPr>
          <w:sz w:val="18"/>
          <w:color w:val="777777"/>
        </w:rPr>
        <w:t xml:space="preserve">[[@Bible:2 Chronicles 35:25]] </w:t>
      </w:r>
      <w:r>
        <w:rPr>
          <w:b/>
        </w:rPr>
        <w:t xml:space="preserve">25 </w:t>
      </w:r>
      <w:r>
        <w:t xml:space="preserve"> {{field-on:Bible}}</w:t>
      </w:r>
      <w:r>
        <w:t xml:space="preserve">And Ieremias lamented over Josiah, and all rulers and ruling women</w:t>
      </w:r>
      <w:r>
        <w:rPr>
          <w:rStyle w:val="FootnoteReference"/>
        </w:rPr>
        <w:footnoteReference w:id="6426"/>
      </w:r>
      <w:r>
        <w:t xml:space="preserve"> spoke lament over Josiah until this day, and they gave it as ordinance upon Israel, and behold, written upon laments.</w:t>
      </w:r>
      <w:r>
        <w:t xml:space="preserve">{{field-off:Bible}}</w:t>
      </w:r>
    </w:p>
    <w:p>
      <w:r>
        <w:rPr>
          <w:sz w:val="18"/>
          <w:color w:val="777777"/>
        </w:rPr>
        <w:t xml:space="preserve">[[@Bible:2 Chronicles 35:26]] </w:t>
      </w:r>
      <w:r>
        <w:rPr>
          <w:b/>
        </w:rPr>
        <w:t xml:space="preserve">26 </w:t>
      </w:r>
      <w:r>
        <w:t xml:space="preserve"> {{field-on:Bible}}</w:t>
      </w:r>
      <w:r>
        <w:t xml:space="preserve">And words of Josiah and his hope are written in law of Lord.</w:t>
      </w:r>
      <w:r>
        <w:t xml:space="preserve">{{field-off:Bible}}</w:t>
      </w:r>
    </w:p>
    <w:p>
      <w:r>
        <w:rPr>
          <w:sz w:val="18"/>
          <w:color w:val="777777"/>
        </w:rPr>
        <w:t xml:space="preserve">[[@Bible:2 Chronicles 35:27]] </w:t>
      </w:r>
      <w:r>
        <w:rPr>
          <w:b/>
        </w:rPr>
        <w:t xml:space="preserve">27 </w:t>
      </w:r>
      <w:r>
        <w:t xml:space="preserve"> {{field-on:Bible}}</w:t>
      </w:r>
      <w:r>
        <w:t xml:space="preserve">And his first words and his last, behold, written upon book of kings of Israel and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[[@Bible:2 Chronicles 36:1]] </w:t>
      </w:r>
      <w:r>
        <w:rPr>
          <w:b/>
        </w:rPr>
        <w:t xml:space="preserve">1 </w:t>
      </w:r>
      <w:r>
        <w:t xml:space="preserve"> {{field-on:Bible}}</w:t>
      </w:r>
      <w:r>
        <w:t xml:space="preserve">And people of land took Iōachaz son of Josiah and anointed him and made him king in place of his father in </w:t>
      </w:r>
      <w:r>
        <w:t xml:space="preserve">[[Jerusalem &gt;&gt; BibleKnowledgebase:@Jerusalem]]</w:t>
      </w:r>
      <w:r>
        <w:t xml:space="preserve">.</w:t>
      </w:r>
      <w:r>
        <w:t xml:space="preserve">{{field-off:Bible}}</w:t>
      </w:r>
    </w:p>
    <w:p>
      <w:r>
        <w:rPr>
          <w:sz w:val="18"/>
          <w:color w:val="777777"/>
        </w:rPr>
        <w:t xml:space="preserve">[[@Bible:2 Chronicles 36:2]] </w:t>
      </w:r>
      <w:r>
        <w:rPr>
          <w:b/>
        </w:rPr>
        <w:t xml:space="preserve">2 </w:t>
      </w:r>
      <w:r>
        <w:t xml:space="preserve"> {{field-on:Bible}}</w:t>
      </w:r>
      <w:r>
        <w:t xml:space="preserve">Iōachaz was twenty-three years old when he reigned, and three months he reigned in </w:t>
      </w:r>
      <w:r>
        <w:t xml:space="preserve">[[Jerusalem &gt;&gt; BibleKnowledgebase:@Jerusalem]]</w:t>
      </w:r>
      <w:r>
        <w:t xml:space="preserve">. And name of his mother was Amital daughter of Ieremiou from Lobena. And he did evil before Lord according to all things his fathers did. And Pharaoh Nechao bound him in Deblatha in land of Emath, so that he should not reign in </w:t>
      </w:r>
      <w:r>
        <w:t xml:space="preserve">[[Jerusalem &gt;&gt; BibleKnowledgebase:@Jerusalem]]</w:t>
      </w:r>
      <w:r>
        <w:t xml:space="preserve">.</w:t>
      </w:r>
      <w:r>
        <w:t xml:space="preserve">{{field-off:Bible}}</w:t>
      </w:r>
    </w:p>
    <w:p>
      <w:r>
        <w:rPr>
          <w:sz w:val="18"/>
          <w:color w:val="777777"/>
        </w:rPr>
        <w:t xml:space="preserve">[[@Bible:2 Chronicles 36:3]] </w:t>
      </w:r>
      <w:r>
        <w:rPr>
          <w:b/>
        </w:rPr>
        <w:t xml:space="preserve">3 </w:t>
      </w:r>
      <w:r>
        <w:t xml:space="preserve"> {{field-on:Bible}}</w:t>
      </w:r>
      <w:r>
        <w:t xml:space="preserve">And king removed him to Egypt and imposed tribute on land, one hundred talents of silver and one talent of gold.</w:t>
      </w:r>
      <w:r>
        <w:t xml:space="preserve">{{field-off:Bible}}</w:t>
      </w:r>
    </w:p>
    <w:p>
      <w:r>
        <w:rPr>
          <w:sz w:val="18"/>
          <w:color w:val="777777"/>
        </w:rPr>
        <w:t xml:space="preserve">[[@Bible:2 Chronicles 36:4]] </w:t>
      </w:r>
      <w:r>
        <w:rPr>
          <w:b/>
        </w:rPr>
        <w:t xml:space="preserve">4 </w:t>
      </w:r>
      <w:r>
        <w:t xml:space="preserve"> {{field-on:Bible}}</w:t>
      </w:r>
      <w:r>
        <w:t xml:space="preserve">And Pharaoh Nechao made Eliakim son of Josiah king of Judah</w:t>
      </w:r>
      <w:r>
        <w:rPr>
          <w:rStyle w:val="FootnoteReference"/>
        </w:rPr>
        <w:footnoteReference w:id="6427"/>
      </w:r>
      <w:r>
        <w:t xml:space="preserve">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r>
        <w:t xml:space="preserve">{{field-off:Bible}}</w:t>
      </w:r>
    </w:p>
    <w:p>
      <w:r>
        <w:rPr>
          <w:sz w:val="18"/>
          <w:color w:val="777777"/>
        </w:rPr>
        <w:t xml:space="preserve">[[@Bible:2 Chronicles 36:5]] </w:t>
      </w:r>
      <w:r>
        <w:rPr>
          <w:b/>
        </w:rPr>
        <w:t xml:space="preserve">5 </w:t>
      </w:r>
      <w:r>
        <w:t xml:space="preserve"> {{field-on:Bible}}</w:t>
      </w:r>
      <w:r>
        <w:t xml:space="preserve">Jehoiakim was twenty-five years old when he reigned, and eleven years he reigned in </w:t>
      </w:r>
      <w:r>
        <w:t xml:space="preserve">[[Jerusalem &gt;&gt; BibleKnowledgebase:@Jerusalem]]</w:t>
      </w:r>
      <w:r>
        <w:t xml:space="preserve">, and name of his mother was Zechōra daughter of Nēriou</w:t>
      </w:r>
      <w:r>
        <w:rPr>
          <w:rStyle w:val="FootnoteReference"/>
        </w:rPr>
        <w:footnoteReference w:id="6428"/>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w:t>
      </w:r>
      <w:r>
        <w:t xml:space="preserve">[[Jerusalem &gt;&gt; BibleKnowledgebase:@Jerusalem]]</w:t>
      </w:r>
      <w:r>
        <w:t xml:space="preserve"> with innocent blood, and Lord did not wish to destroy them.</w:t>
      </w:r>
      <w:r>
        <w:t xml:space="preserve">{{field-off:Bible}}</w:t>
      </w:r>
    </w:p>
    <w:p>
      <w:r>
        <w:rPr>
          <w:sz w:val="18"/>
          <w:color w:val="777777"/>
        </w:rPr>
        <w:t xml:space="preserve">[[@Bible:2 Chronicles 36:6]] </w:t>
      </w:r>
      <w:r>
        <w:rPr>
          <w:b/>
        </w:rPr>
        <w:t xml:space="preserve">6 </w:t>
      </w:r>
      <w:r>
        <w:t xml:space="preserve"> {{field-on:Bible}}</w:t>
      </w:r>
      <w:r>
        <w:t xml:space="preserve">And Nebuchadnezzar king of Babylon came up against him and bound him in bronze fetters and brought him to Babylon.</w:t>
      </w:r>
      <w:r>
        <w:t xml:space="preserve">{{field-off:Bible}}</w:t>
      </w:r>
    </w:p>
    <w:p>
      <w:r>
        <w:rPr>
          <w:sz w:val="18"/>
          <w:color w:val="777777"/>
        </w:rPr>
        <w:t xml:space="preserve">[[@Bible:2 Chronicles 36:7]] </w:t>
      </w:r>
      <w:r>
        <w:rPr>
          <w:b/>
        </w:rPr>
        <w:t xml:space="preserve">7 </w:t>
      </w:r>
      <w:r>
        <w:t xml:space="preserve"> {{field-on:Bible}}</w:t>
      </w:r>
      <w:r>
        <w:t xml:space="preserve">And he carried part of vessels of house of Lord to Babylon and put them in his temple in Babylon.</w:t>
      </w:r>
      <w:r>
        <w:t xml:space="preserve">{{field-off:Bible}}</w:t>
      </w:r>
    </w:p>
    <w:p>
      <w:r>
        <w:rPr>
          <w:sz w:val="18"/>
          <w:color w:val="777777"/>
        </w:rPr>
        <w:t xml:space="preserve">[[@Bible:2 Chronicles 36:8]] </w:t>
      </w:r>
      <w:r>
        <w:rPr>
          <w:b/>
        </w:rPr>
        <w:t xml:space="preserve">8 </w:t>
      </w:r>
      <w:r>
        <w:t xml:space="preserve"> {{field-on:Bible}}</w:t>
      </w:r>
      <w:r>
        <w:t xml:space="preserve">And rest of words of Jehoiakim and all things he did, are not these written upon book of words of days for kings of Judah? And Jehoiakim slept with his fathers and was buried in Ganoza</w:t>
      </w:r>
      <w:r>
        <w:rPr>
          <w:rStyle w:val="FootnoteReference"/>
        </w:rPr>
        <w:footnoteReference w:id="6429"/>
      </w:r>
      <w:r>
        <w:t xml:space="preserve"> with his fathers, and Iechonias his son reigned in his place.</w:t>
      </w:r>
      <w:r>
        <w:t xml:space="preserve">{{field-off:Bible}}</w:t>
      </w:r>
    </w:p>
    <w:p>
      <w:r>
        <w:rPr>
          <w:sz w:val="18"/>
          <w:color w:val="777777"/>
        </w:rPr>
        <w:t xml:space="preserve">[[@Bible:2 Chronicles 36:9]] </w:t>
      </w:r>
      <w:r>
        <w:rPr>
          <w:b/>
        </w:rPr>
        <w:t xml:space="preserve">9 </w:t>
      </w:r>
      <w:r>
        <w:t xml:space="preserve"> {{field-on:Bible}}</w:t>
      </w:r>
      <w:r>
        <w:t xml:space="preserve">Iechonias was eighteen years old when he reigned, and three months and ten days he reigned in </w:t>
      </w:r>
      <w:r>
        <w:t xml:space="preserve">[[Jerusalem &gt;&gt; BibleKnowledgebase:@Jerusalem]]</w:t>
      </w:r>
      <w:r>
        <w:t xml:space="preserve">, and he did evil before Lord.</w:t>
      </w:r>
      <w:r>
        <w:rPr>
          <w:rStyle w:val="FootnoteReference"/>
        </w:rPr>
        <w:footnoteReference w:id="6430"/>
      </w:r>
      <w:r>
        <w:rPr>
          <w:rStyle w:val="FootnoteReference"/>
        </w:rPr>
        <w:footnoteReference w:id="6431"/>
      </w:r>
      <w:r>
        <w:t xml:space="preserve">{{field-off:Bible}}</w:t>
      </w:r>
    </w:p>
    <w:p>
      <w:r>
        <w:rPr>
          <w:sz w:val="18"/>
          <w:color w:val="777777"/>
        </w:rPr>
        <w:t xml:space="preserve">[[@Bible:2 Chronicles 36:10]] </w:t>
      </w:r>
      <w:r>
        <w:rPr>
          <w:b/>
        </w:rPr>
        <w:t xml:space="preserve">10 </w:t>
      </w:r>
      <w:r>
        <w:t xml:space="preserve"> {{field-on:Bible}}</w:t>
      </w:r>
      <w:r>
        <w:t xml:space="preserve">And when year turned, king Nebuchadnezzar sent and brought him into Babylon with desirable vessels of house of Lord, and he made Sedekias his father's brother king over Judah and </w:t>
      </w:r>
      <w:r>
        <w:t xml:space="preserve">[[Jerusalem &gt;&gt; BibleKnowledgebase:@Jerusalem]]</w:t>
      </w:r>
      <w:r>
        <w:t xml:space="preserve">.</w:t>
      </w:r>
      <w:r>
        <w:t xml:space="preserve">{{field-off:Bible}}</w:t>
      </w:r>
    </w:p>
    <w:p>
      <w:r>
        <w:rPr>
          <w:sz w:val="18"/>
          <w:color w:val="777777"/>
        </w:rPr>
        <w:t xml:space="preserve">[[@Bible:2 Chronicles 36:11]] </w:t>
      </w:r>
      <w:r>
        <w:rPr>
          <w:b/>
        </w:rPr>
        <w:t xml:space="preserve">11 </w:t>
      </w:r>
      <w:r>
        <w:t xml:space="preserve"> {{field-on:Bible}}</w:t>
      </w:r>
      <w:r>
        <w:t xml:space="preserve">Sedekias was twenty-one years old when he reigned, and eleven years he reigned in </w:t>
      </w:r>
      <w:r>
        <w:t xml:space="preserve">[[Jerusalem &gt;&gt; BibleKnowledgebase:@Jerusalem]]</w:t>
      </w:r>
      <w:r>
        <w:t xml:space="preserve">.</w:t>
      </w:r>
      <w:r>
        <w:t xml:space="preserve">{{field-off:Bible}}</w:t>
      </w:r>
    </w:p>
    <w:p>
      <w:r>
        <w:rPr>
          <w:sz w:val="18"/>
          <w:color w:val="777777"/>
        </w:rPr>
        <w:t xml:space="preserve">[[@Bible:2 Chronicles 36:12]] </w:t>
      </w:r>
      <w:r>
        <w:rPr>
          <w:b/>
        </w:rPr>
        <w:t xml:space="preserve">12 </w:t>
      </w:r>
      <w:r>
        <w:t xml:space="preserve"> {{field-on:Bible}}</w:t>
      </w:r>
      <w:r>
        <w:t xml:space="preserve">And he did evil before Lord his God. He was not ashamed before Ieremias the prophet speaking from mouth of Lord.</w:t>
      </w:r>
      <w:r>
        <w:t xml:space="preserve">{{field-off:Bible}}</w:t>
      </w:r>
    </w:p>
    <w:p>
      <w:r>
        <w:rPr>
          <w:sz w:val="18"/>
          <w:color w:val="777777"/>
        </w:rPr>
        <w:t xml:space="preserve">[[@Bible:2 Chronicles 36:13]] </w:t>
      </w:r>
      <w:r>
        <w:rPr>
          <w:b/>
        </w:rPr>
        <w:t xml:space="preserve">13 </w:t>
      </w:r>
      <w:r>
        <w:t xml:space="preserve"> {{field-on:Bible}}</w:t>
      </w:r>
      <w:r>
        <w:t xml:space="preserve">And in that he broke with king Nebuchadnezzar what he had sworn him by God, he hardened his neck and strengthened his heart, so as not to turn back to Lord God of Israel</w:t>
      </w:r>
      <w:r>
        <w:rPr>
          <w:rStyle w:val="FootnoteReference"/>
        </w:rPr>
        <w:footnoteReference w:id="6432"/>
      </w:r>
      <w:r>
        <w:t xml:space="preserve">.</w:t>
      </w:r>
      <w:r>
        <w:t xml:space="preserve">{{field-off:Bible}}</w:t>
      </w:r>
    </w:p>
    <w:p>
      <w:r>
        <w:rPr>
          <w:sz w:val="18"/>
          <w:color w:val="777777"/>
        </w:rPr>
        <w:t xml:space="preserve">[[@Bible:2 Chronicles 36:14]] </w:t>
      </w:r>
      <w:r>
        <w:rPr>
          <w:b/>
        </w:rPr>
        <w:t xml:space="preserve">14 </w:t>
      </w:r>
      <w:r>
        <w:t xml:space="preserve"> {{field-on:Bible}}</w:t>
      </w:r>
      <w:r>
        <w:t xml:space="preserve">And all glorious men of Judah and priests and people of land multiplied to break faith with faithless acts of abominations of nations, and they defiled house of Lord in </w:t>
      </w:r>
      <w:r>
        <w:t xml:space="preserve">[[Jerusalem &gt;&gt; BibleKnowledgebase:@Jerusalem]]</w:t>
      </w:r>
      <w:r>
        <w:t xml:space="preserve">.</w:t>
      </w:r>
      <w:r>
        <w:t xml:space="preserve">{{field-off:Bible}}</w:t>
      </w:r>
    </w:p>
    <w:p>
      <w:r>
        <w:rPr>
          <w:sz w:val="18"/>
          <w:color w:val="777777"/>
        </w:rPr>
        <w:t xml:space="preserve">[[@Bible:2 Chronicles 36:15]] </w:t>
      </w:r>
      <w:r>
        <w:rPr>
          <w:b/>
        </w:rPr>
        <w:t xml:space="preserve">15 </w:t>
      </w:r>
      <w:r>
        <w:t xml:space="preserve"> {{field-on:Bible}}</w:t>
      </w:r>
      <w:r>
        <w:t xml:space="preserve">And Lord God of their fathers sent by hand of prophets, rising early and sending his messengers, because he was sparing his people and his holy place.</w:t>
      </w:r>
      <w:r>
        <w:t xml:space="preserve">{{field-off:Bible}}</w:t>
      </w:r>
    </w:p>
    <w:p>
      <w:r>
        <w:rPr>
          <w:sz w:val="18"/>
          <w:color w:val="777777"/>
        </w:rPr>
        <w:t xml:space="preserve">[[@Bible:2 Chronicles 36:16]] </w:t>
      </w:r>
      <w:r>
        <w:rPr>
          <w:b/>
        </w:rPr>
        <w:t xml:space="preserve">16 </w:t>
      </w:r>
      <w:r>
        <w:t xml:space="preserve"> {{field-on:Bible}}</w:t>
      </w:r>
      <w:r>
        <w:t xml:space="preserve">But they kept mocking his messengers and despising his words and playing with his prophets, until wrath of Lord rose upon his people, until there was no healing.</w:t>
      </w:r>
      <w:r>
        <w:t xml:space="preserve">{{field-off:Bible}}</w:t>
      </w:r>
    </w:p>
    <w:p>
      <w:r>
        <w:rPr>
          <w:sz w:val="18"/>
          <w:color w:val="777777"/>
        </w:rPr>
        <w:t xml:space="preserve">[[@Bible:2 Chronicles 36:17]] </w:t>
      </w:r>
      <w:r>
        <w:rPr>
          <w:b/>
        </w:rPr>
        <w:t xml:space="preserve">17 </w:t>
      </w:r>
      <w:r>
        <w:t xml:space="preserve"> {{field-on:Bible}}</w:t>
      </w:r>
      <w:r>
        <w:t xml:space="preserve">And he brought upon them king of Chaldeans, and he killed their young men with sword in house of his holy place, and he did not spare young man or virgin or elder, but gave all into their hands.</w:t>
      </w:r>
      <w:r>
        <w:t xml:space="preserve">{{field-off:Bible}}</w:t>
      </w:r>
    </w:p>
    <w:p>
      <w:r>
        <w:rPr>
          <w:sz w:val="18"/>
          <w:color w:val="777777"/>
        </w:rPr>
        <w:t xml:space="preserve">[[@Bible:2 Chronicles 36:18]] </w:t>
      </w:r>
      <w:r>
        <w:rPr>
          <w:b/>
        </w:rPr>
        <w:t xml:space="preserve">18 </w:t>
      </w:r>
      <w:r>
        <w:t xml:space="preserve"> {{field-on:Bible}}</w:t>
      </w:r>
      <w:r>
        <w:t xml:space="preserve">And all vessels of house of God, great and small, and treasures and all treasures of king and nobles, he brought all into Babylon.</w:t>
      </w:r>
      <w:r>
        <w:t xml:space="preserve">{{field-off:Bible}}</w:t>
      </w:r>
    </w:p>
    <w:p>
      <w:r>
        <w:rPr>
          <w:sz w:val="18"/>
          <w:color w:val="777777"/>
        </w:rPr>
        <w:t xml:space="preserve">[[@Bible:2 Chronicles 36:19]] </w:t>
      </w:r>
      <w:r>
        <w:rPr>
          <w:b/>
        </w:rPr>
        <w:t xml:space="preserve">19 </w:t>
      </w:r>
      <w:r>
        <w:t xml:space="preserve"> {{field-on:Bible}}</w:t>
      </w:r>
      <w:r>
        <w:t xml:space="preserve">And he burned house of Lord and broke down wall of </w:t>
      </w:r>
      <w:r>
        <w:t xml:space="preserve">[[Jerusalem &gt;&gt; BibleKnowledgebase:@Jerusalem]]</w:t>
      </w:r>
      <w:r>
        <w:t xml:space="preserve">, and her towers he burned in fire, and every beautiful vessel to destruction.</w:t>
      </w:r>
      <w:r>
        <w:t xml:space="preserve">{{field-off:Bible}}</w:t>
      </w:r>
    </w:p>
    <w:p>
      <w:r>
        <w:rPr>
          <w:sz w:val="18"/>
          <w:color w:val="777777"/>
        </w:rPr>
        <w:t xml:space="preserve">[[@Bible:2 Chronicles 36:20]] </w:t>
      </w:r>
      <w:r>
        <w:rPr>
          <w:b/>
        </w:rPr>
        <w:t xml:space="preserve">20 </w:t>
      </w:r>
      <w:r>
        <w:t xml:space="preserve"> {{field-on:Bible}}</w:t>
      </w:r>
      <w:r>
        <w:t xml:space="preserve">And he transported remnant to Babylon, and they were servants to him and to his sons until kingdom of Medes,</w:t>
      </w:r>
      <w:r>
        <w:t xml:space="preserve">{{field-off:Bible}}</w:t>
      </w:r>
    </w:p>
    <w:p>
      <w:r>
        <w:rPr>
          <w:sz w:val="18"/>
          <w:color w:val="777777"/>
        </w:rPr>
        <w:t xml:space="preserve">[[@Bible:2 Chronicles 36:21]] </w:t>
      </w:r>
      <w:r>
        <w:rPr>
          <w:b/>
        </w:rPr>
        <w:t xml:space="preserve">21 </w:t>
      </w:r>
      <w:r>
        <w:t xml:space="preserve"> {{field-on:Bible}}</w:t>
      </w:r>
      <w:r>
        <w:t xml:space="preserve">to fulfill word of Lord by mouth of Ieremias, until land welcomed its Sabbaths. All days of its desolation it kept Sabbaths to fulfill seventy years.</w:t>
      </w:r>
      <w:r>
        <w:rPr>
          <w:rStyle w:val="FootnoteReference"/>
        </w:rPr>
        <w:footnoteReference w:id="6433"/>
      </w:r>
      <w:r>
        <w:t xml:space="preserve">{{field-off:Bible}}</w:t>
      </w:r>
    </w:p>
    <w:p>
      <w:r>
        <w:rPr>
          <w:sz w:val="18"/>
          <w:color w:val="777777"/>
        </w:rPr>
        <w:t xml:space="preserve">[[@Bible:2 Chronicles 36:22]] </w:t>
      </w:r>
      <w:r>
        <w:rPr>
          <w:b/>
        </w:rPr>
        <w:t xml:space="preserve">22 </w:t>
      </w:r>
      <w:r>
        <w:t xml:space="preserve"> {{field-on:Bible}}</w:t>
      </w:r>
      <w:r>
        <w:t xml:space="preserve">In first year of Cyrus king of Persians, after word of Lord by mouth of Ieremias was fulfilled, Lord stirred spirit of Cyrus king of Persians, and he proclaimed to cry out</w:t>
      </w:r>
      <w:r>
        <w:rPr>
          <w:rStyle w:val="FootnoteReference"/>
        </w:rPr>
        <w:footnoteReference w:id="6434"/>
      </w:r>
      <w:r>
        <w:t xml:space="preserve"> in all his kingdom, also in writing, saying,</w:t>
      </w:r>
      <w:r>
        <w:t xml:space="preserve">{{field-off:Bible}}</w:t>
      </w:r>
    </w:p>
    <w:p>
      <w:r>
        <w:rPr>
          <w:sz w:val="18"/>
          <w:color w:val="777777"/>
        </w:rPr>
        <w:t xml:space="preserve">[[@Bible:2 Chronicles 36:23]] </w:t>
      </w:r>
      <w:r>
        <w:rPr>
          <w:b/>
        </w:rPr>
        <w:t xml:space="preserve">23 </w:t>
      </w:r>
      <w:r>
        <w:t xml:space="preserve"> {{field-on:Bible}}</w:t>
      </w:r>
      <w:r>
        <w:t xml:space="preserve">Thus says Cyrus king of Persians: Lord God of heaven gave me all kingdoms of earth, and he himself commanded me to build for him house in </w:t>
      </w:r>
      <w:r>
        <w:t xml:space="preserve">[[Jerusalem &gt;&gt; BibleKnowledgebase:@Jerusalem]]</w:t>
      </w:r>
      <w:r>
        <w:t xml:space="preserve"> in Ioudaia. Whoever among you is from all his people, his God shall be with him, and let him go up.</w:t>
      </w:r>
      <w:r>
        <w:t xml:space="preserve">{{field-off:Bible}}</w:t>
      </w:r>
    </w:p>
    <w:p>
      <w:r>
        <w:br w:type="page"/>
      </w:r>
    </w:p>
    <w:p>
      <w:pPr>
        <w:pStyle w:val="Heading1"/>
      </w:pPr>
      <w:r>
        <w:t xml:space="preserve">Ezra</w:t>
      </w:r>
    </w:p>
    <w:p>
      <w:pPr>
        <w:pStyle w:val="Heading2"/>
      </w:pPr>
      <w:r>
        <w:t xml:space="preserve">Ezra Preface</w:t>
      </w:r>
    </w:p>
    <w:p>
      <w:r>
        <w:rPr>
          <w:b/>
        </w:rPr>
        <w:t xml:space="preserve">Author and Attribution. </w:t>
      </w:r>
      <w:r>
        <w:t xml:space="preserve">Ezra</w:t>
      </w:r>
    </w:p>
    <w:p>
      <w:r>
        <w:rPr>
          <w:b/>
        </w:rPr>
        <w:t xml:space="preserve">Authorship Basis. </w:t>
      </w:r>
      <w:r>
        <w:t xml:space="preserve">The book's first-person sections and priestly-scribal perspective support Ezran authorship, with possible final compilation of Ezra-Nehemiah materials.</w:t>
      </w:r>
    </w:p>
    <w:p>
      <w:r>
        <w:rPr>
          <w:b/>
        </w:rPr>
        <w:t xml:space="preserve">Jesus / NT Attribution. </w:t>
      </w:r>
      <w:r>
        <w:t xml:space="preserve">Ezra's role as priest and scribe is affirmed within the book itself; later Scripture receives the restoration account as true sacred history.</w:t>
      </w:r>
    </w:p>
    <w:p>
      <w:r>
        <w:rPr>
          <w:b/>
        </w:rPr>
        <w:t xml:space="preserve">Composition Date. </w:t>
      </w:r>
      <w:r>
        <w:t xml:space="preserve">5th century BC in the Persian period</w:t>
      </w:r>
    </w:p>
    <w:p>
      <w:r>
        <w:rPr>
          <w:b/>
        </w:rPr>
        <w:t xml:space="preserve">MT Timeline. </w:t>
      </w:r>
      <w:r>
        <w:t xml:space="preserve">MT chronology begins with Cyrus's decree and spans the return, temple rebuilding, and Ezra's reform mission.</w:t>
      </w:r>
    </w:p>
    <w:p>
      <w:r>
        <w:rPr>
          <w:b/>
        </w:rPr>
        <w:t xml:space="preserve">LXX Timeline. </w:t>
      </w:r>
      <w:r>
        <w:t xml:space="preserve">The Greek tradition preserves the same Persian-period restoration frame, though 1 Esdras witnesses a related alternate Greek arrangement of some material.</w:t>
      </w:r>
    </w:p>
    <w:p>
      <w:r>
        <w:rPr>
          <w:b/>
        </w:rPr>
        <w:t xml:space="preserve">Historical Setting. </w:t>
      </w:r>
      <w:r>
        <w:t xml:space="preserve">Return from Babylon, temple restoration, and covenant reform under Persian rule.</w:t>
      </w:r>
    </w:p>
    <w:p>
      <w:r>
        <w:rPr>
          <w:b/>
        </w:rPr>
        <w:t xml:space="preserve">Purpose. </w:t>
      </w:r>
      <w:r>
        <w:t xml:space="preserve">To show the LORD's faithfulness in restoring His people, temple, and law after exile.</w:t>
      </w:r>
    </w:p>
    <w:p>
      <w:r>
        <w:rPr>
          <w:b/>
        </w:rPr>
        <w:t xml:space="preserve">Key Themes. </w:t>
      </w:r>
      <w:r>
        <w:t xml:space="preserve">return; temple; law; reform; covenant restoration; providence under empire</w:t>
      </w:r>
    </w:p>
    <w:p>
      <w:r>
        <w:rPr>
          <w:b/>
        </w:rPr>
        <w:t xml:space="preserve">Outline. </w:t>
      </w:r>
      <w:r>
        <w:t xml:space="preserve">First return and temple rebuilding 1-6; Ezra's mission and reform 7-10.</w:t>
      </w:r>
    </w:p>
    <w:p>
      <w:r>
        <w:rPr>
          <w:b/>
        </w:rPr>
        <w:t xml:space="preserve">Earliest Witnesses. </w:t>
      </w:r>
      <w:r>
        <w:t xml:space="preserve">Frag. 4Q Ezra material is limited and often overlaps the broader Ezra-Nehemiah tradition Second Temple period | Subst. Early Hebrew evidence for Ezra is limited; comparison with Greek 1 Esdras is especially important n/a | Heb. Leningrad Codex AD 1008 | Gk. Codex Vaticanus and Alexandrinus preserve Ezra/Esdras material in Greek 4th-5th century AD</w:t>
      </w:r>
    </w:p>
    <w:p>
      <w:r>
        <w:rPr>
          <w:b/>
        </w:rPr>
        <w:t xml:space="preserve">Earliest External Attestation. </w:t>
      </w:r>
      <w:r>
        <w:t xml:space="preserve">Use of Persian restoration history by Josephus (1st century AD)</w:t>
      </w:r>
    </w:p>
    <w:p>
      <w:r>
        <w:rPr>
          <w:b/>
        </w:rPr>
        <w:t xml:space="preserve">Textual Notes. </w:t>
      </w:r>
      <w:r>
        <w:t xml:space="preserve">Ezra is text-critically important because 1 Esdras sometimes preserves material parallel to canonical Ezra with differences in order and wording.</w:t>
      </w:r>
    </w:p>
    <w:p>
      <w:r>
        <w:rPr>
          <w:b/>
        </w:rPr>
        <w:t xml:space="preserve">Conservative Notes. </w:t>
      </w:r>
      <w:r>
        <w:t xml:space="preserve">This edition receives Ezra as true post-exilic history under God's providence, with Greek parallels used to illuminate, not unsettle, the canonical book.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[[@Bible:Ezra 1:1]] </w:t>
      </w:r>
      <w:r>
        <w:rPr>
          <w:b/>
        </w:rPr>
        <w:t xml:space="preserve">1 </w:t>
      </w:r>
      <w:r>
        <w:t xml:space="preserve"> {{field-on:Bible}}</w:t>
      </w:r>
      <w:r>
        <w:t xml:space="preserve">And in first year of Cyrus king of Persians, for fulfillment of word of the Lord from mouth of Ieremias, the Lord stirred spirit of Cyrus</w:t>
      </w:r>
      <w:r>
        <w:rPr>
          <w:rStyle w:val="FootnoteReference"/>
        </w:rPr>
        <w:footnoteReference w:id="6435"/>
      </w:r>
      <w:r>
        <w:t xml:space="preserve"> king of Persians, and he proclaimed with a voice through all his kingdom, also in writing, saying,</w:t>
      </w:r>
      <w:r>
        <w:t xml:space="preserve">{{field-off:Bible}}</w:t>
      </w:r>
    </w:p>
    <w:p>
      <w:r>
        <w:rPr>
          <w:sz w:val="18"/>
          <w:color w:val="777777"/>
        </w:rPr>
        <w:t xml:space="preserve">[[@Bible:Ezra 1:2]] </w:t>
      </w:r>
      <w:r>
        <w:rPr>
          <w:b/>
        </w:rPr>
        <w:t xml:space="preserve">2 </w:t>
      </w:r>
      <w:r>
        <w:t xml:space="preserve"> {{field-on:Bible}}</w:t>
      </w:r>
      <w:r>
        <w:t xml:space="preserve">Thus said Cyrus king of Persians: Lord God of heaven gave me all kingdoms of earth, and he charged me to build for him a house in </w:t>
      </w:r>
      <w:r>
        <w:t xml:space="preserve">[[Jerusalem &gt;&gt; BibleKnowledgebase:@Jerusalem]]</w:t>
      </w:r>
      <w:r>
        <w:t xml:space="preserve">, the one in Ioudaia.</w:t>
      </w:r>
      <w:r>
        <w:t xml:space="preserve">{{field-off:Bible}}</w:t>
      </w:r>
    </w:p>
    <w:p>
      <w:r>
        <w:rPr>
          <w:sz w:val="18"/>
          <w:color w:val="777777"/>
        </w:rPr>
        <w:t xml:space="preserve">[[@Bible:Ezra 1:3]] </w:t>
      </w:r>
      <w:r>
        <w:rPr>
          <w:b/>
        </w:rPr>
        <w:t xml:space="preserve">3 </w:t>
      </w:r>
      <w:r>
        <w:t xml:space="preserve"> {{field-on:Bible}}</w:t>
      </w:r>
      <w:r>
        <w:t xml:space="preserve">Who among you is from all his people? Let his God be with him, and let him go up to </w:t>
      </w:r>
      <w:r>
        <w:t xml:space="preserve">[[Jerusalem &gt;&gt; BibleKnowledgebase:@Jerusalem]]</w:t>
      </w:r>
      <w:r>
        <w:t xml:space="preserve"> in Ioudaia and build house of God of Israel</w:t>
      </w:r>
      <w:r>
        <w:rPr>
          <w:rStyle w:val="FootnoteReference"/>
        </w:rPr>
        <w:footnoteReference w:id="6436"/>
      </w:r>
      <w:r>
        <w:t xml:space="preserve">. He is the God in </w:t>
      </w:r>
      <w:r>
        <w:t xml:space="preserve">[[Jerusalem &gt;&gt; BibleKnowledgebase:@Jerusalem]]</w:t>
      </w:r>
      <w:r>
        <w:t xml:space="preserve">.</w:t>
      </w:r>
      <w:r>
        <w:rPr>
          <w:rStyle w:val="FootnoteReference"/>
        </w:rPr>
        <w:footnoteReference w:id="6437"/>
      </w:r>
      <w:r>
        <w:t xml:space="preserve">{{field-off:Bible}}</w:t>
      </w:r>
    </w:p>
    <w:p>
      <w:r>
        <w:rPr>
          <w:sz w:val="18"/>
          <w:color w:val="777777"/>
        </w:rPr>
        <w:t xml:space="preserve">[[@Bible:Ezra 1:4]] </w:t>
      </w:r>
      <w:r>
        <w:rPr>
          <w:b/>
        </w:rPr>
        <w:t xml:space="preserve">4 </w:t>
      </w:r>
      <w:r>
        <w:t xml:space="preserve"> {{field-on:Bible}}</w:t>
      </w:r>
      <w:r>
        <w:t xml:space="preserve">And everyone left behind from all the places where he sojourns there, let men of his place support him with silver and gold and goods and cattle, besides the voluntary gift for house of God in </w:t>
      </w:r>
      <w:r>
        <w:t xml:space="preserve">[[Jerusalem &gt;&gt; BibleKnowledgebase:@Jerusalem]]</w:t>
      </w:r>
      <w:r>
        <w:t xml:space="preserve">.</w:t>
      </w:r>
      <w:r>
        <w:rPr>
          <w:rStyle w:val="FootnoteReference"/>
        </w:rPr>
        <w:footnoteReference w:id="6438"/>
      </w:r>
      <w:r>
        <w:t xml:space="preserve">{{field-off:Bible}}</w:t>
      </w:r>
    </w:p>
    <w:p>
      <w:r>
        <w:rPr>
          <w:sz w:val="18"/>
          <w:color w:val="777777"/>
        </w:rPr>
        <w:t xml:space="preserve">[[@Bible:Ezra 1:5]] </w:t>
      </w:r>
      <w:r>
        <w:rPr>
          <w:b/>
        </w:rPr>
        <w:t xml:space="preserve">5 </w:t>
      </w:r>
      <w:r>
        <w:t xml:space="preserve"> {{field-on:Bible}}</w:t>
      </w:r>
      <w:r>
        <w:t xml:space="preserve">Then heads of father-houses of Judah</w:t>
      </w:r>
      <w:r>
        <w:rPr>
          <w:rStyle w:val="FootnoteReference"/>
        </w:rPr>
        <w:footnoteReference w:id="6439"/>
      </w:r>
      <w:r>
        <w:t xml:space="preserve"> and Beniamin rose up, and priests and Levites, all whose spirit God stirred</w:t>
      </w:r>
      <w:r>
        <w:rPr>
          <w:rStyle w:val="FootnoteReference"/>
        </w:rPr>
        <w:footnoteReference w:id="6440"/>
      </w:r>
      <w:r>
        <w:t xml:space="preserve"> to go up to build house of the Lord in </w:t>
      </w:r>
      <w:r>
        <w:t xml:space="preserve">[[Jerusalem &gt;&gt; BibleKnowledgebase:@Jerusalem]]</w:t>
      </w:r>
      <w:r>
        <w:t xml:space="preserve">.</w:t>
      </w:r>
      <w:r>
        <w:t xml:space="preserve">{{field-off:Bible}}</w:t>
      </w:r>
    </w:p>
    <w:p>
      <w:r>
        <w:rPr>
          <w:sz w:val="18"/>
          <w:color w:val="777777"/>
        </w:rPr>
        <w:t xml:space="preserve">[[@Bible:Ezra 1:6]] </w:t>
      </w:r>
      <w:r>
        <w:rPr>
          <w:b/>
        </w:rPr>
        <w:t xml:space="preserve">6 </w:t>
      </w:r>
      <w:r>
        <w:t xml:space="preserve"> {{field-on:Bible}}</w:t>
      </w:r>
      <w:r>
        <w:t xml:space="preserve">And all around them strengthened their hands with silver vessels, with gold, with goods and cattle and gifts, besides all the voluntary offerings.</w:t>
      </w:r>
      <w:r>
        <w:t xml:space="preserve">{{field-off:Bible}}</w:t>
      </w:r>
    </w:p>
    <w:p>
      <w:r>
        <w:rPr>
          <w:sz w:val="18"/>
          <w:color w:val="777777"/>
        </w:rPr>
        <w:t xml:space="preserve">[[@Bible:Ezra 1:7]] </w:t>
      </w:r>
      <w:r>
        <w:rPr>
          <w:b/>
        </w:rPr>
        <w:t xml:space="preserve">7 </w:t>
      </w:r>
      <w:r>
        <w:t xml:space="preserve"> {{field-on:Bible}}</w:t>
      </w:r>
      <w:r>
        <w:t xml:space="preserve">And King Cyrus brought out vessels of house of the Lord, which Nebuchadnezzar took from </w:t>
      </w:r>
      <w:r>
        <w:t xml:space="preserve">[[Jerusalem &gt;&gt; BibleKnowledgebase:@Jerusalem]]</w:t>
      </w:r>
      <w:r>
        <w:t xml:space="preserve"> and placed in house of his god.</w:t>
      </w:r>
      <w:r>
        <w:t xml:space="preserve">{{field-off:Bible}}</w:t>
      </w:r>
    </w:p>
    <w:p>
      <w:r>
        <w:rPr>
          <w:sz w:val="18"/>
          <w:color w:val="777777"/>
        </w:rPr>
        <w:t xml:space="preserve">[[@Bible:Ezra 1:8]] </w:t>
      </w:r>
      <w:r>
        <w:rPr>
          <w:b/>
        </w:rPr>
        <w:t xml:space="preserve">8 </w:t>
      </w:r>
      <w:r>
        <w:t xml:space="preserve"> {{field-on:Bible}}</w:t>
      </w:r>
      <w:r>
        <w:t xml:space="preserve">And Cyrus king of Persians brought them out by hand of Mithradates the treasurer and counted them out to Sasabasar, governor of Judah.</w:t>
      </w:r>
      <w:r>
        <w:t xml:space="preserve">{{field-off:Bible}}</w:t>
      </w:r>
    </w:p>
    <w:p>
      <w:r>
        <w:rPr>
          <w:sz w:val="18"/>
          <w:color w:val="777777"/>
        </w:rPr>
        <w:t xml:space="preserve">[[@Bible:Ezra 1:9]] </w:t>
      </w:r>
      <w:r>
        <w:rPr>
          <w:b/>
        </w:rPr>
        <w:t xml:space="preserve">9 </w:t>
      </w:r>
      <w:r>
        <w:t xml:space="preserve"> {{field-on:Bible}}</w:t>
      </w:r>
      <w:r>
        <w:t xml:space="preserve">And this their number: thirty golden basins, one thousand silver basins, twenty-nine substitute vessels,</w:t>
      </w:r>
      <w:r>
        <w:t xml:space="preserve">{{field-off:Bible}}</w:t>
      </w:r>
    </w:p>
    <w:p>
      <w:r>
        <w:rPr>
          <w:sz w:val="18"/>
          <w:color w:val="777777"/>
        </w:rPr>
        <w:t xml:space="preserve">[[@Bible:Ezra 1:10]] </w:t>
      </w:r>
      <w:r>
        <w:rPr>
          <w:b/>
        </w:rPr>
        <w:t xml:space="preserve">10 </w:t>
      </w:r>
      <w:r>
        <w:t xml:space="preserve"> {{field-on:Bible}}</w:t>
      </w:r>
      <w:r>
        <w:t xml:space="preserve">thirty golden bowls, two hundred silver bowls, and one thousand other vessels.</w:t>
      </w:r>
      <w:r>
        <w:t xml:space="preserve">{{field-off:Bible}}</w:t>
      </w:r>
    </w:p>
    <w:p>
      <w:r>
        <w:rPr>
          <w:sz w:val="18"/>
          <w:color w:val="777777"/>
        </w:rPr>
        <w:t xml:space="preserve">[[@Bible:Ezra 1:11]] </w:t>
      </w:r>
      <w:r>
        <w:rPr>
          <w:b/>
        </w:rPr>
        <w:t xml:space="preserve">11 </w:t>
      </w:r>
      <w:r>
        <w:t xml:space="preserve"> {{field-on:Bible}}</w:t>
      </w:r>
      <w:r>
        <w:t xml:space="preserve">All the vessels, in gold and silver, were five thousand four hundred. Sasabasar brought them all up with those coming up from captivity, from Babylon to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[[@Bible:Ezra 2:1]] </w:t>
      </w:r>
      <w:r>
        <w:rPr>
          <w:b/>
        </w:rPr>
        <w:t xml:space="preserve">1 </w:t>
      </w:r>
      <w:r>
        <w:t xml:space="preserve"> {{field-on:Bible}}</w:t>
      </w:r>
      <w:r>
        <w:t xml:space="preserve">And these are sons of the province, those coming up from captivity of the exile whom Nebuchadnezzar king of Babylon exiled to Babylon, and they returned to </w:t>
      </w:r>
      <w:r>
        <w:t xml:space="preserve">[[Jerusalem &gt;&gt; BibleKnowledgebase:@Jerusalem]]</w:t>
      </w:r>
      <w:r>
        <w:t xml:space="preserve"> and Judah</w:t>
      </w:r>
      <w:r>
        <w:rPr>
          <w:rStyle w:val="FootnoteReference"/>
        </w:rPr>
        <w:footnoteReference w:id="6441"/>
      </w:r>
      <w:r>
        <w:t xml:space="preserve">, each to his city.</w:t>
      </w:r>
      <w:r>
        <w:rPr>
          <w:rStyle w:val="FootnoteReference"/>
        </w:rPr>
        <w:footnoteReference w:id="6442"/>
      </w:r>
      <w:r>
        <w:t xml:space="preserve">{{field-off:Bible}}</w:t>
      </w:r>
    </w:p>
    <w:p>
      <w:r>
        <w:rPr>
          <w:sz w:val="18"/>
          <w:color w:val="777777"/>
        </w:rPr>
        <w:t xml:space="preserve">[[@Bible:Ezra 2:2]] </w:t>
      </w:r>
      <w:r>
        <w:rPr>
          <w:b/>
        </w:rPr>
        <w:t xml:space="preserve">2 </w:t>
      </w:r>
      <w:r>
        <w:t xml:space="preserve"> {{field-on:Bible}}</w:t>
      </w:r>
      <w:r>
        <w:t xml:space="preserve">Those who came with Zorobabel were Iesous, Neemias, Saraias, Reelias, Mardochaios, Balasan, Masphar, Bagoui, Reoum, and Baana. Number of men of people of Israel</w:t>
      </w:r>
      <w:r>
        <w:rPr>
          <w:rStyle w:val="FootnoteReference"/>
        </w:rPr>
        <w:footnoteReference w:id="6443"/>
      </w:r>
      <w:r>
        <w:t xml:space="preserve">:</w:t>
      </w:r>
      <w:r>
        <w:t xml:space="preserve">{{field-off:Bible}}</w:t>
      </w:r>
    </w:p>
    <w:p>
      <w:r>
        <w:rPr>
          <w:sz w:val="18"/>
          <w:color w:val="777777"/>
        </w:rPr>
        <w:t xml:space="preserve">[[@Bible:Ezra 2:3]] </w:t>
      </w:r>
      <w:r>
        <w:rPr>
          <w:b/>
        </w:rPr>
        <w:t xml:space="preserve">3 </w:t>
      </w:r>
      <w:r>
        <w:t xml:space="preserve"> {{field-on:Bible}}</w:t>
      </w:r>
      <w:r>
        <w:t xml:space="preserve">Sons of Phoros</w:t>
      </w:r>
      <w:r>
        <w:rPr>
          <w:rStyle w:val="FootnoteReference"/>
        </w:rPr>
        <w:footnoteReference w:id="6444"/>
      </w:r>
      <w:r>
        <w:t xml:space="preserve">: 2,172.</w:t>
      </w:r>
      <w:r>
        <w:rPr>
          <w:rStyle w:val="FootnoteReference"/>
        </w:rPr>
        <w:footnoteReference w:id="6445"/>
      </w:r>
      <w:r>
        <w:t xml:space="preserve">{{field-off:Bible}}</w:t>
      </w:r>
    </w:p>
    <w:p>
      <w:r>
        <w:rPr>
          <w:sz w:val="18"/>
          <w:color w:val="777777"/>
        </w:rPr>
        <w:t xml:space="preserve">[[@Bible:Ezra 2:4]] </w:t>
      </w:r>
      <w:r>
        <w:rPr>
          <w:b/>
        </w:rPr>
        <w:t xml:space="preserve">4 </w:t>
      </w:r>
      <w:r>
        <w:t xml:space="preserve"> {{field-on:Bible}}</w:t>
      </w:r>
      <w:r>
        <w:t xml:space="preserve">Sons of Saphatia: 372.</w:t>
      </w:r>
      <w:r>
        <w:t xml:space="preserve">{{field-off:Bible}}</w:t>
      </w:r>
    </w:p>
    <w:p>
      <w:r>
        <w:rPr>
          <w:sz w:val="18"/>
          <w:color w:val="777777"/>
        </w:rPr>
        <w:t xml:space="preserve">[[@Bible:Ezra 2:5]] </w:t>
      </w:r>
      <w:r>
        <w:rPr>
          <w:b/>
        </w:rPr>
        <w:t xml:space="preserve">5 </w:t>
      </w:r>
      <w:r>
        <w:t xml:space="preserve"> {{field-on:Bible}}</w:t>
      </w:r>
      <w:r>
        <w:t xml:space="preserve">Sons of </w:t>
      </w:r>
      <w:r>
        <w:t xml:space="preserve">[[Hara &gt;&gt; BibleKnowledgebase:@Hara]]</w:t>
      </w:r>
      <w:r>
        <w:rPr>
          <w:rStyle w:val="FootnoteReference"/>
        </w:rPr>
        <w:footnoteReference w:id="6446"/>
      </w:r>
      <w:r>
        <w:t xml:space="preserve">: 775.</w:t>
      </w:r>
      <w:r>
        <w:rPr>
          <w:rStyle w:val="FootnoteReference"/>
        </w:rPr>
        <w:footnoteReference w:id="6447"/>
      </w:r>
      <w:r>
        <w:t xml:space="preserve">{{field-off:Bible}}</w:t>
      </w:r>
    </w:p>
    <w:p>
      <w:r>
        <w:rPr>
          <w:sz w:val="18"/>
          <w:color w:val="777777"/>
        </w:rPr>
        <w:t xml:space="preserve">[[@Bible:Ezra 2:6]] </w:t>
      </w:r>
      <w:r>
        <w:rPr>
          <w:b/>
        </w:rPr>
        <w:t xml:space="preserve">6 </w:t>
      </w:r>
      <w:r>
        <w:t xml:space="preserve"> {{field-on:Bible}}</w:t>
      </w:r>
      <w:r>
        <w:t xml:space="preserve">Sons of Phaathmoab, to sons of Iesoue-Joab: 2,812.</w:t>
      </w:r>
      <w:r>
        <w:t xml:space="preserve">{{field-off:Bible}}</w:t>
      </w:r>
    </w:p>
    <w:p>
      <w:r>
        <w:rPr>
          <w:sz w:val="18"/>
          <w:color w:val="777777"/>
        </w:rPr>
        <w:t xml:space="preserve">[[@Bible:Ezra 2:7]] </w:t>
      </w:r>
      <w:r>
        <w:rPr>
          <w:b/>
        </w:rPr>
        <w:t xml:space="preserve">7 </w:t>
      </w:r>
      <w:r>
        <w:t xml:space="preserve"> {{field-on:Bible}}</w:t>
      </w:r>
      <w:r>
        <w:t xml:space="preserve">Sons of Ailam</w:t>
      </w:r>
      <w:r>
        <w:rPr>
          <w:rStyle w:val="FootnoteReference"/>
        </w:rPr>
        <w:footnoteReference w:id="6448"/>
      </w:r>
      <w:r>
        <w:t xml:space="preserve">: 1,254.</w:t>
      </w:r>
      <w:r>
        <w:t xml:space="preserve">{{field-off:Bible}}</w:t>
      </w:r>
    </w:p>
    <w:p>
      <w:r>
        <w:rPr>
          <w:sz w:val="18"/>
          <w:color w:val="777777"/>
        </w:rPr>
        <w:t xml:space="preserve">[[@Bible:Ezra 2:8]] </w:t>
      </w:r>
      <w:r>
        <w:rPr>
          <w:b/>
        </w:rPr>
        <w:t xml:space="preserve">8 </w:t>
      </w:r>
      <w:r>
        <w:t xml:space="preserve"> {{field-on:Bible}}</w:t>
      </w:r>
      <w:r>
        <w:t xml:space="preserve">Sons of Zathoua: 945.</w:t>
      </w:r>
      <w:r>
        <w:t xml:space="preserve">{{field-off:Bible}}</w:t>
      </w:r>
    </w:p>
    <w:p>
      <w:r>
        <w:rPr>
          <w:sz w:val="18"/>
          <w:color w:val="777777"/>
        </w:rPr>
        <w:t xml:space="preserve">[[@Bible:Ezra 2:9]] </w:t>
      </w:r>
      <w:r>
        <w:rPr>
          <w:b/>
        </w:rPr>
        <w:t xml:space="preserve">9 </w:t>
      </w:r>
      <w:r>
        <w:t xml:space="preserve"> {{field-on:Bible}}</w:t>
      </w:r>
      <w:r>
        <w:t xml:space="preserve">Sons of Zakkou</w:t>
      </w:r>
      <w:r>
        <w:rPr>
          <w:rStyle w:val="FootnoteReference"/>
        </w:rPr>
        <w:footnoteReference w:id="6449"/>
      </w:r>
      <w:r>
        <w:t xml:space="preserve">: 760.</w:t>
      </w:r>
      <w:r>
        <w:t xml:space="preserve">{{field-off:Bible}}</w:t>
      </w:r>
    </w:p>
    <w:p>
      <w:r>
        <w:rPr>
          <w:sz w:val="18"/>
          <w:color w:val="777777"/>
        </w:rPr>
        <w:t xml:space="preserve">[[@Bible:Ezra 2:10]] </w:t>
      </w:r>
      <w:r>
        <w:rPr>
          <w:b/>
        </w:rPr>
        <w:t xml:space="preserve">10 </w:t>
      </w:r>
      <w:r>
        <w:t xml:space="preserve"> {{field-on:Bible}}</w:t>
      </w:r>
      <w:r>
        <w:t xml:space="preserve">Sons of Banoui</w:t>
      </w:r>
      <w:r>
        <w:rPr>
          <w:rStyle w:val="FootnoteReference"/>
        </w:rPr>
        <w:footnoteReference w:id="6450"/>
      </w:r>
      <w:r>
        <w:t xml:space="preserve">: 642.</w:t>
      </w:r>
      <w:r>
        <w:t xml:space="preserve">{{field-off:Bible}}</w:t>
      </w:r>
    </w:p>
    <w:p>
      <w:r>
        <w:rPr>
          <w:sz w:val="18"/>
          <w:color w:val="777777"/>
        </w:rPr>
        <w:t xml:space="preserve">[[@Bible:Ezra 2:11]] </w:t>
      </w:r>
      <w:r>
        <w:rPr>
          <w:b/>
        </w:rPr>
        <w:t xml:space="preserve">11 </w:t>
      </w:r>
      <w:r>
        <w:t xml:space="preserve"> {{field-on:Bible}}</w:t>
      </w:r>
      <w:r>
        <w:t xml:space="preserve">Sons of Babi</w:t>
      </w:r>
      <w:r>
        <w:rPr>
          <w:rStyle w:val="FootnoteReference"/>
        </w:rPr>
        <w:footnoteReference w:id="6451"/>
      </w:r>
      <w:r>
        <w:t xml:space="preserve">: 623.</w:t>
      </w:r>
      <w:r>
        <w:t xml:space="preserve">{{field-off:Bible}}</w:t>
      </w:r>
    </w:p>
    <w:p>
      <w:r>
        <w:rPr>
          <w:sz w:val="18"/>
          <w:color w:val="777777"/>
        </w:rPr>
        <w:t xml:space="preserve">[[@Bible:Ezra 2:12]] </w:t>
      </w:r>
      <w:r>
        <w:rPr>
          <w:b/>
        </w:rPr>
        <w:t xml:space="preserve">12 </w:t>
      </w:r>
      <w:r>
        <w:t xml:space="preserve"> {{field-on:Bible}}</w:t>
      </w:r>
      <w:r>
        <w:t xml:space="preserve">Sons of Asgad</w:t>
      </w:r>
      <w:r>
        <w:rPr>
          <w:rStyle w:val="FootnoteReference"/>
        </w:rPr>
        <w:footnoteReference w:id="6452"/>
      </w:r>
      <w:r>
        <w:t xml:space="preserve">: 3,222.</w:t>
      </w:r>
      <w:r>
        <w:t xml:space="preserve">{{field-off:Bible}}</w:t>
      </w:r>
    </w:p>
    <w:p>
      <w:r>
        <w:rPr>
          <w:sz w:val="18"/>
          <w:color w:val="777777"/>
        </w:rPr>
        <w:t xml:space="preserve">[[@Bible:Ezra 2:13]] </w:t>
      </w:r>
      <w:r>
        <w:rPr>
          <w:b/>
        </w:rPr>
        <w:t xml:space="preserve">13 </w:t>
      </w:r>
      <w:r>
        <w:t xml:space="preserve"> {{field-on:Bible}}</w:t>
      </w:r>
      <w:r>
        <w:t xml:space="preserve">Sons of Adonikam: 666.</w:t>
      </w:r>
      <w:r>
        <w:t xml:space="preserve">{{field-off:Bible}}</w:t>
      </w:r>
    </w:p>
    <w:p>
      <w:r>
        <w:rPr>
          <w:sz w:val="18"/>
          <w:color w:val="777777"/>
        </w:rPr>
        <w:t xml:space="preserve">[[@Bible:Ezra 2:14]] </w:t>
      </w:r>
      <w:r>
        <w:rPr>
          <w:b/>
        </w:rPr>
        <w:t xml:space="preserve">14 </w:t>
      </w:r>
      <w:r>
        <w:t xml:space="preserve"> {{field-on:Bible}}</w:t>
      </w:r>
      <w:r>
        <w:t xml:space="preserve">Sons of Bagoi</w:t>
      </w:r>
      <w:r>
        <w:rPr>
          <w:rStyle w:val="FootnoteReference"/>
        </w:rPr>
        <w:footnoteReference w:id="6453"/>
      </w:r>
      <w:r>
        <w:t xml:space="preserve">: 2,056.</w:t>
      </w:r>
      <w:r>
        <w:t xml:space="preserve">{{field-off:Bible}}</w:t>
      </w:r>
    </w:p>
    <w:p>
      <w:r>
        <w:rPr>
          <w:sz w:val="18"/>
          <w:color w:val="777777"/>
        </w:rPr>
        <w:t xml:space="preserve">[[@Bible:Ezra 2:15]] </w:t>
      </w:r>
      <w:r>
        <w:rPr>
          <w:b/>
        </w:rPr>
        <w:t xml:space="preserve">15 </w:t>
      </w:r>
      <w:r>
        <w:t xml:space="preserve"> {{field-on:Bible}}</w:t>
      </w:r>
      <w:r>
        <w:t xml:space="preserve">Sons of Adin</w:t>
      </w:r>
      <w:r>
        <w:rPr>
          <w:rStyle w:val="FootnoteReference"/>
        </w:rPr>
        <w:footnoteReference w:id="6454"/>
      </w:r>
      <w:r>
        <w:t xml:space="preserve">: 454.</w:t>
      </w:r>
      <w:r>
        <w:t xml:space="preserve">{{field-off:Bible}}</w:t>
      </w:r>
    </w:p>
    <w:p>
      <w:r>
        <w:rPr>
          <w:sz w:val="18"/>
          <w:color w:val="777777"/>
        </w:rPr>
        <w:t xml:space="preserve">[[@Bible:Ezra 2:16]] </w:t>
      </w:r>
      <w:r>
        <w:rPr>
          <w:b/>
        </w:rPr>
        <w:t xml:space="preserve">16 </w:t>
      </w:r>
      <w:r>
        <w:t xml:space="preserve"> {{field-on:Bible}}</w:t>
      </w:r>
      <w:r>
        <w:t xml:space="preserve">Sons of Ater, of Hezekias: 98.</w:t>
      </w:r>
      <w:r>
        <w:t xml:space="preserve">{{field-off:Bible}}</w:t>
      </w:r>
    </w:p>
    <w:p>
      <w:r>
        <w:rPr>
          <w:sz w:val="18"/>
          <w:color w:val="777777"/>
        </w:rPr>
        <w:t xml:space="preserve">[[@Bible:Ezra 2:17]] </w:t>
      </w:r>
      <w:r>
        <w:rPr>
          <w:b/>
        </w:rPr>
        <w:t xml:space="preserve">17 </w:t>
      </w:r>
      <w:r>
        <w:t xml:space="preserve"> {{field-on:Bible}}</w:t>
      </w:r>
      <w:r>
        <w:t xml:space="preserve">Sons of Basou</w:t>
      </w:r>
      <w:r>
        <w:rPr>
          <w:rStyle w:val="FootnoteReference"/>
        </w:rPr>
        <w:footnoteReference w:id="6455"/>
      </w:r>
      <w:r>
        <w:t xml:space="preserve">: 323.</w:t>
      </w:r>
      <w:r>
        <w:t xml:space="preserve">{{field-off:Bible}}</w:t>
      </w:r>
    </w:p>
    <w:p>
      <w:r>
        <w:rPr>
          <w:sz w:val="18"/>
          <w:color w:val="777777"/>
        </w:rPr>
        <w:t xml:space="preserve">[[@Bible:Ezra 2:18]] </w:t>
      </w:r>
      <w:r>
        <w:rPr>
          <w:b/>
        </w:rPr>
        <w:t xml:space="preserve">18 </w:t>
      </w:r>
      <w:r>
        <w:t xml:space="preserve"> {{field-on:Bible}}</w:t>
      </w:r>
      <w:r>
        <w:t xml:space="preserve">Sons of Iora</w:t>
      </w:r>
      <w:r>
        <w:rPr>
          <w:rStyle w:val="FootnoteReference"/>
        </w:rPr>
        <w:footnoteReference w:id="6456"/>
      </w:r>
      <w:r>
        <w:t xml:space="preserve">: 112.</w:t>
      </w:r>
      <w:r>
        <w:t xml:space="preserve">{{field-off:Bible}}</w:t>
      </w:r>
    </w:p>
    <w:p>
      <w:r>
        <w:rPr>
          <w:sz w:val="18"/>
          <w:color w:val="777777"/>
        </w:rPr>
        <w:t xml:space="preserve">[[@Bible:Ezra 2:19]] </w:t>
      </w:r>
      <w:r>
        <w:rPr>
          <w:b/>
        </w:rPr>
        <w:t xml:space="preserve">19 </w:t>
      </w:r>
      <w:r>
        <w:t xml:space="preserve"> {{field-on:Bible}}</w:t>
      </w:r>
      <w:r>
        <w:t xml:space="preserve">Sons of Asem</w:t>
      </w:r>
      <w:r>
        <w:rPr>
          <w:rStyle w:val="FootnoteReference"/>
        </w:rPr>
        <w:footnoteReference w:id="6457"/>
      </w:r>
      <w:r>
        <w:t xml:space="preserve">: 223.</w:t>
      </w:r>
      <w:r>
        <w:rPr>
          <w:rStyle w:val="FootnoteReference"/>
        </w:rPr>
        <w:footnoteReference w:id="6458"/>
      </w:r>
      <w:r>
        <w:t xml:space="preserve">{{field-off:Bible}}</w:t>
      </w:r>
    </w:p>
    <w:p>
      <w:r>
        <w:rPr>
          <w:sz w:val="18"/>
          <w:color w:val="777777"/>
        </w:rPr>
        <w:t xml:space="preserve">[[@Bible:Ezra 2:20]] </w:t>
      </w:r>
      <w:r>
        <w:rPr>
          <w:b/>
        </w:rPr>
        <w:t xml:space="preserve">20 </w:t>
      </w:r>
      <w:r>
        <w:t xml:space="preserve"> {{field-on:Bible}}</w:t>
      </w:r>
      <w:r>
        <w:t xml:space="preserve">Sons of Gaber: 95.</w:t>
      </w:r>
      <w:r>
        <w:t xml:space="preserve">{{field-off:Bible}}</w:t>
      </w:r>
    </w:p>
    <w:p>
      <w:r>
        <w:rPr>
          <w:sz w:val="18"/>
          <w:color w:val="777777"/>
        </w:rPr>
        <w:t xml:space="preserve">[[@Bible:Ezra 2:21]] </w:t>
      </w:r>
      <w:r>
        <w:rPr>
          <w:b/>
        </w:rPr>
        <w:t xml:space="preserve">21 </w:t>
      </w:r>
      <w:r>
        <w:t xml:space="preserve"> {{field-on:Bible}}</w:t>
      </w:r>
      <w:r>
        <w:t xml:space="preserve">Sons of Baithleem: 123.</w:t>
      </w:r>
      <w:r>
        <w:t xml:space="preserve">{{field-off:Bible}}</w:t>
      </w:r>
    </w:p>
    <w:p>
      <w:r>
        <w:rPr>
          <w:sz w:val="18"/>
          <w:color w:val="777777"/>
        </w:rPr>
        <w:t xml:space="preserve">[[@Bible:Ezra 2:22]] </w:t>
      </w:r>
      <w:r>
        <w:rPr>
          <w:b/>
        </w:rPr>
        <w:t xml:space="preserve">22 </w:t>
      </w:r>
      <w:r>
        <w:t xml:space="preserve"> {{field-on:Bible}}</w:t>
      </w:r>
      <w:r>
        <w:t xml:space="preserve">Sons of Netopha: 56.</w:t>
      </w:r>
      <w:r>
        <w:t xml:space="preserve">{{field-off:Bible}}</w:t>
      </w:r>
    </w:p>
    <w:p>
      <w:r>
        <w:rPr>
          <w:sz w:val="18"/>
          <w:color w:val="777777"/>
        </w:rPr>
        <w:t xml:space="preserve">[[@Bible:Ezra 2:23]] </w:t>
      </w:r>
      <w:r>
        <w:rPr>
          <w:b/>
        </w:rPr>
        <w:t xml:space="preserve">23 </w:t>
      </w:r>
      <w:r>
        <w:t xml:space="preserve"> {{field-on:Bible}}</w:t>
      </w:r>
      <w:r>
        <w:t xml:space="preserve">Sons of Anathoth: 128.</w:t>
      </w:r>
      <w:r>
        <w:t xml:space="preserve">{{field-off:Bible}}</w:t>
      </w:r>
    </w:p>
    <w:p>
      <w:r>
        <w:rPr>
          <w:sz w:val="18"/>
          <w:color w:val="777777"/>
        </w:rPr>
        <w:t xml:space="preserve">[[@Bible:Ezra 2:24]] </w:t>
      </w:r>
      <w:r>
        <w:rPr>
          <w:b/>
        </w:rPr>
        <w:t xml:space="preserve">24 </w:t>
      </w:r>
      <w:r>
        <w:t xml:space="preserve"> {{field-on:Bible}}</w:t>
      </w:r>
      <w:r>
        <w:t xml:space="preserve">Sons of Asmoth: 42.</w:t>
      </w:r>
      <w:r>
        <w:t xml:space="preserve">{{field-off:Bible}}</w:t>
      </w:r>
    </w:p>
    <w:p>
      <w:r>
        <w:rPr>
          <w:sz w:val="18"/>
          <w:color w:val="777777"/>
        </w:rPr>
        <w:t xml:space="preserve">[[@Bible:Ezra 2:25]] </w:t>
      </w:r>
      <w:r>
        <w:rPr>
          <w:b/>
        </w:rPr>
        <w:t xml:space="preserve">25 </w:t>
      </w:r>
      <w:r>
        <w:t xml:space="preserve"> {{field-on:Bible}}</w:t>
      </w:r>
      <w:r>
        <w:t xml:space="preserve">Sons of Kariathiarim, Kaphira, and Beroth: 743.</w:t>
      </w:r>
      <w:r>
        <w:rPr>
          <w:rStyle w:val="FootnoteReference"/>
        </w:rPr>
        <w:footnoteReference w:id="6459"/>
      </w:r>
      <w:r>
        <w:t xml:space="preserve">{{field-off:Bible}}</w:t>
      </w:r>
    </w:p>
    <w:p>
      <w:r>
        <w:rPr>
          <w:sz w:val="18"/>
          <w:color w:val="777777"/>
        </w:rPr>
        <w:t xml:space="preserve">[[@Bible:Ezra 2:26]] </w:t>
      </w:r>
      <w:r>
        <w:rPr>
          <w:b/>
        </w:rPr>
        <w:t xml:space="preserve">26 </w:t>
      </w:r>
      <w:r>
        <w:t xml:space="preserve"> {{field-on:Bible}}</w:t>
      </w:r>
      <w:r>
        <w:t xml:space="preserve">Sons of Arama and Gabaa: 621.</w:t>
      </w:r>
      <w:r>
        <w:t xml:space="preserve">{{field-off:Bible}}</w:t>
      </w:r>
    </w:p>
    <w:p>
      <w:r>
        <w:rPr>
          <w:sz w:val="18"/>
          <w:color w:val="777777"/>
        </w:rPr>
        <w:t xml:space="preserve">[[@Bible:Ezra 2:27]] </w:t>
      </w:r>
      <w:r>
        <w:rPr>
          <w:b/>
        </w:rPr>
        <w:t xml:space="preserve">27 </w:t>
      </w:r>
      <w:r>
        <w:t xml:space="preserve"> {{field-on:Bible}}</w:t>
      </w:r>
      <w:r>
        <w:t xml:space="preserve">Men of Machmas: 122.</w:t>
      </w:r>
      <w:r>
        <w:t xml:space="preserve">{{field-off:Bible}}</w:t>
      </w:r>
    </w:p>
    <w:p>
      <w:r>
        <w:rPr>
          <w:sz w:val="18"/>
          <w:color w:val="777777"/>
        </w:rPr>
        <w:t xml:space="preserve">[[@Bible:Ezra 2:28]] </w:t>
      </w:r>
      <w:r>
        <w:rPr>
          <w:b/>
        </w:rPr>
        <w:t xml:space="preserve">28 </w:t>
      </w:r>
      <w:r>
        <w:t xml:space="preserve"> {{field-on:Bible}}</w:t>
      </w:r>
      <w:r>
        <w:t xml:space="preserve">Men of Baithel and Aia: 423.</w:t>
      </w:r>
      <w:r>
        <w:t xml:space="preserve">{{field-off:Bible}}</w:t>
      </w:r>
    </w:p>
    <w:p>
      <w:r>
        <w:rPr>
          <w:sz w:val="18"/>
          <w:color w:val="777777"/>
        </w:rPr>
        <w:t xml:space="preserve">[[@Bible:Ezra 2:29]] </w:t>
      </w:r>
      <w:r>
        <w:rPr>
          <w:b/>
        </w:rPr>
        <w:t xml:space="preserve">29 </w:t>
      </w:r>
      <w:r>
        <w:t xml:space="preserve"> {{field-on:Bible}}</w:t>
      </w:r>
      <w:r>
        <w:t xml:space="preserve">Sons of Nabo: 52.</w:t>
      </w:r>
      <w:r>
        <w:t xml:space="preserve">{{field-off:Bible}}</w:t>
      </w:r>
    </w:p>
    <w:p>
      <w:r>
        <w:rPr>
          <w:sz w:val="18"/>
          <w:color w:val="777777"/>
        </w:rPr>
        <w:t xml:space="preserve">[[@Bible:Ezra 2:30]] </w:t>
      </w:r>
      <w:r>
        <w:rPr>
          <w:b/>
        </w:rPr>
        <w:t xml:space="preserve">30 </w:t>
      </w:r>
      <w:r>
        <w:t xml:space="preserve"> {{field-on:Bible}}</w:t>
      </w:r>
      <w:r>
        <w:t xml:space="preserve">Sons of Magebos</w:t>
      </w:r>
      <w:r>
        <w:rPr>
          <w:rStyle w:val="FootnoteReference"/>
        </w:rPr>
        <w:footnoteReference w:id="6460"/>
      </w:r>
      <w:r>
        <w:t xml:space="preserve">: 156.</w:t>
      </w:r>
      <w:r>
        <w:t xml:space="preserve">{{field-off:Bible}}</w:t>
      </w:r>
    </w:p>
    <w:p>
      <w:r>
        <w:rPr>
          <w:sz w:val="18"/>
          <w:color w:val="777777"/>
        </w:rPr>
        <w:t xml:space="preserve">[[@Bible:Ezra 2:31]] </w:t>
      </w:r>
      <w:r>
        <w:rPr>
          <w:b/>
        </w:rPr>
        <w:t xml:space="preserve">31 </w:t>
      </w:r>
      <w:r>
        <w:t xml:space="preserve"> {{field-on:Bible}}</w:t>
      </w:r>
      <w:r>
        <w:t xml:space="preserve">Sons of Elam-ar</w:t>
      </w:r>
      <w:r>
        <w:rPr>
          <w:rStyle w:val="FootnoteReference"/>
        </w:rPr>
        <w:footnoteReference w:id="6461"/>
      </w:r>
      <w:r>
        <w:t xml:space="preserve">: 1,254.</w:t>
      </w:r>
      <w:r>
        <w:t xml:space="preserve">{{field-off:Bible}}</w:t>
      </w:r>
    </w:p>
    <w:p>
      <w:r>
        <w:rPr>
          <w:sz w:val="18"/>
          <w:color w:val="777777"/>
        </w:rPr>
        <w:t xml:space="preserve">[[@Bible:Ezra 2:32]] </w:t>
      </w:r>
      <w:r>
        <w:rPr>
          <w:b/>
        </w:rPr>
        <w:t xml:space="preserve">32 </w:t>
      </w:r>
      <w:r>
        <w:t xml:space="preserve"> {{field-on:Bible}}</w:t>
      </w:r>
      <w:r>
        <w:t xml:space="preserve">Sons of Heram</w:t>
      </w:r>
      <w:r>
        <w:rPr>
          <w:rStyle w:val="FootnoteReference"/>
        </w:rPr>
        <w:footnoteReference w:id="6462"/>
      </w:r>
      <w:r>
        <w:t xml:space="preserve">: 320.</w:t>
      </w:r>
      <w:r>
        <w:t xml:space="preserve">{{field-off:Bible}}</w:t>
      </w:r>
    </w:p>
    <w:p>
      <w:r>
        <w:rPr>
          <w:sz w:val="18"/>
          <w:color w:val="777777"/>
        </w:rPr>
        <w:t xml:space="preserve">[[@Bible:Ezra 2:33]] </w:t>
      </w:r>
      <w:r>
        <w:rPr>
          <w:b/>
        </w:rPr>
        <w:t xml:space="preserve">33 </w:t>
      </w:r>
      <w:r>
        <w:t xml:space="preserve"> {{field-on:Bible}}</w:t>
      </w:r>
      <w:r>
        <w:t xml:space="preserve">Sons of Lod, Aroth, and Ono: 725.</w:t>
      </w:r>
      <w:r>
        <w:t xml:space="preserve">{{field-off:Bible}}</w:t>
      </w:r>
    </w:p>
    <w:p>
      <w:r>
        <w:rPr>
          <w:sz w:val="18"/>
          <w:color w:val="777777"/>
        </w:rPr>
        <w:t xml:space="preserve">[[@Bible:Ezra 2:34]] </w:t>
      </w:r>
      <w:r>
        <w:rPr>
          <w:b/>
        </w:rPr>
        <w:t xml:space="preserve">34 </w:t>
      </w:r>
      <w:r>
        <w:t xml:space="preserve"> {{field-on:Bible}}</w:t>
      </w:r>
      <w:r>
        <w:t xml:space="preserve">Sons of Jericho: 345.</w:t>
      </w:r>
      <w:r>
        <w:t xml:space="preserve">{{field-off:Bible}}</w:t>
      </w:r>
    </w:p>
    <w:p>
      <w:r>
        <w:rPr>
          <w:sz w:val="18"/>
          <w:color w:val="777777"/>
        </w:rPr>
        <w:t xml:space="preserve">[[@Bible:Ezra 2:35]] </w:t>
      </w:r>
      <w:r>
        <w:rPr>
          <w:b/>
        </w:rPr>
        <w:t xml:space="preserve">35 </w:t>
      </w:r>
      <w:r>
        <w:t xml:space="preserve"> {{field-on:Bible}}</w:t>
      </w:r>
      <w:r>
        <w:t xml:space="preserve">Sons of Sanaa</w:t>
      </w:r>
      <w:r>
        <w:rPr>
          <w:rStyle w:val="FootnoteReference"/>
        </w:rPr>
        <w:footnoteReference w:id="6463"/>
      </w:r>
      <w:r>
        <w:t xml:space="preserve">: 3,630.</w:t>
      </w:r>
      <w:r>
        <w:t xml:space="preserve">{{field-off:Bible}}</w:t>
      </w:r>
    </w:p>
    <w:p>
      <w:r>
        <w:rPr>
          <w:sz w:val="18"/>
          <w:color w:val="777777"/>
        </w:rPr>
        <w:t xml:space="preserve">[[@Bible:Ezra 2:36]] </w:t>
      </w:r>
      <w:r>
        <w:rPr>
          <w:b/>
        </w:rPr>
        <w:t xml:space="preserve">36 </w:t>
      </w:r>
      <w:r>
        <w:t xml:space="preserve"> {{field-on:Bible}}</w:t>
      </w:r>
      <w:r>
        <w:t xml:space="preserve">And the priests: sons of Iedoua, of house of Iesou, 973.</w:t>
      </w:r>
      <w:r>
        <w:t xml:space="preserve">{{field-off:Bible}}</w:t>
      </w:r>
    </w:p>
    <w:p>
      <w:r>
        <w:rPr>
          <w:sz w:val="18"/>
          <w:color w:val="777777"/>
        </w:rPr>
        <w:t xml:space="preserve">[[@Bible:Ezra 2:37]] </w:t>
      </w:r>
      <w:r>
        <w:rPr>
          <w:b/>
        </w:rPr>
        <w:t xml:space="preserve">37 </w:t>
      </w:r>
      <w:r>
        <w:t xml:space="preserve"> {{field-on:Bible}}</w:t>
      </w:r>
      <w:r>
        <w:t xml:space="preserve">Sons of Emmer: 1,052.</w:t>
      </w:r>
      <w:r>
        <w:t xml:space="preserve">{{field-off:Bible}}</w:t>
      </w:r>
    </w:p>
    <w:p>
      <w:r>
        <w:rPr>
          <w:sz w:val="18"/>
          <w:color w:val="777777"/>
        </w:rPr>
        <w:t xml:space="preserve">[[@Bible:Ezra 2:38]] </w:t>
      </w:r>
      <w:r>
        <w:rPr>
          <w:b/>
        </w:rPr>
        <w:t xml:space="preserve">38 </w:t>
      </w:r>
      <w:r>
        <w:t xml:space="preserve"> {{field-on:Bible}}</w:t>
      </w:r>
      <w:r>
        <w:t xml:space="preserve">Sons of Phassour</w:t>
      </w:r>
      <w:r>
        <w:rPr>
          <w:rStyle w:val="FootnoteReference"/>
        </w:rPr>
        <w:footnoteReference w:id="6464"/>
      </w:r>
      <w:r>
        <w:t xml:space="preserve">: 1,247.</w:t>
      </w:r>
      <w:r>
        <w:t xml:space="preserve">{{field-off:Bible}}</w:t>
      </w:r>
    </w:p>
    <w:p>
      <w:r>
        <w:rPr>
          <w:sz w:val="18"/>
          <w:color w:val="777777"/>
        </w:rPr>
        <w:t xml:space="preserve">[[@Bible:Ezra 2:39]] </w:t>
      </w:r>
      <w:r>
        <w:rPr>
          <w:b/>
        </w:rPr>
        <w:t xml:space="preserve">39 </w:t>
      </w:r>
      <w:r>
        <w:t xml:space="preserve"> {{field-on:Bible}}</w:t>
      </w:r>
      <w:r>
        <w:t xml:space="preserve">Sons of Herem</w:t>
      </w:r>
      <w:r>
        <w:rPr>
          <w:rStyle w:val="FootnoteReference"/>
        </w:rPr>
        <w:footnoteReference w:id="6465"/>
      </w:r>
      <w:r>
        <w:t xml:space="preserve">: 1,007.</w:t>
      </w:r>
      <w:r>
        <w:t xml:space="preserve">{{field-off:Bible}}</w:t>
      </w:r>
    </w:p>
    <w:p>
      <w:r>
        <w:rPr>
          <w:sz w:val="18"/>
          <w:color w:val="777777"/>
        </w:rPr>
        <w:t xml:space="preserve">[[@Bible:Ezra 2:40]] </w:t>
      </w:r>
      <w:r>
        <w:rPr>
          <w:b/>
        </w:rPr>
        <w:t xml:space="preserve">40 </w:t>
      </w:r>
      <w:r>
        <w:t xml:space="preserve"> {{field-on:Bible}}</w:t>
      </w:r>
      <w:r>
        <w:t xml:space="preserve">And the Levites: sons of Iesou and Kadmiel, to sons of Odouia, 74.</w:t>
      </w:r>
      <w:r>
        <w:t xml:space="preserve">{{field-off:Bible}}</w:t>
      </w:r>
    </w:p>
    <w:p>
      <w:r>
        <w:rPr>
          <w:sz w:val="18"/>
          <w:color w:val="777777"/>
        </w:rPr>
        <w:t xml:space="preserve">[[@Bible:Ezra 2:41]] </w:t>
      </w:r>
      <w:r>
        <w:rPr>
          <w:b/>
        </w:rPr>
        <w:t xml:space="preserve">41 </w:t>
      </w:r>
      <w:r>
        <w:t xml:space="preserve"> {{field-on:Bible}}</w:t>
      </w:r>
      <w:r>
        <w:t xml:space="preserve">The singers: sons of Asaph, 128.</w:t>
      </w:r>
      <w:r>
        <w:t xml:space="preserve">{{field-off:Bible}}</w:t>
      </w:r>
    </w:p>
    <w:p>
      <w:r>
        <w:rPr>
          <w:sz w:val="18"/>
          <w:color w:val="777777"/>
        </w:rPr>
        <w:t xml:space="preserve">[[@Bible:Ezra 2:42]] </w:t>
      </w:r>
      <w:r>
        <w:rPr>
          <w:b/>
        </w:rPr>
        <w:t xml:space="preserve">42 </w:t>
      </w:r>
      <w:r>
        <w:t xml:space="preserve"> {{field-on:Bible}}</w:t>
      </w:r>
      <w:r>
        <w:t xml:space="preserve">Sons of the gatekeepers: sons of Saloum, sons of Ater, sons of Telmon, sons of Akoub, sons of Atita, sons of Sabaou, all together 139.</w:t>
      </w:r>
      <w:r>
        <w:t xml:space="preserve">{{field-off:Bible}}</w:t>
      </w:r>
    </w:p>
    <w:p>
      <w:r>
        <w:rPr>
          <w:sz w:val="18"/>
          <w:color w:val="777777"/>
        </w:rPr>
        <w:t xml:space="preserve">[[@Bible:Ezra 2:43]] </w:t>
      </w:r>
      <w:r>
        <w:rPr>
          <w:b/>
        </w:rPr>
        <w:t xml:space="preserve">43 </w:t>
      </w:r>
      <w:r>
        <w:t xml:space="preserve"> {{field-on:Bible}}</w:t>
      </w:r>
      <w:r>
        <w:t xml:space="preserve">The nethinim: sons of Souia, sons of Asouph, sons of Tabaoth,</w:t>
      </w:r>
      <w:r>
        <w:t xml:space="preserve">{{field-off:Bible}}</w:t>
      </w:r>
    </w:p>
    <w:p>
      <w:r>
        <w:rPr>
          <w:sz w:val="18"/>
          <w:color w:val="777777"/>
        </w:rPr>
        <w:t xml:space="preserve">[[@Bible:Ezra 2:44]] </w:t>
      </w:r>
      <w:r>
        <w:rPr>
          <w:b/>
        </w:rPr>
        <w:t xml:space="preserve">44 </w:t>
      </w:r>
      <w:r>
        <w:t xml:space="preserve"> {{field-on:Bible}}</w:t>
      </w:r>
      <w:r>
        <w:t xml:space="preserve">sons of Keraos, sons of Soeia, sons of Phadon,</w:t>
      </w:r>
      <w:r>
        <w:t xml:space="preserve">{{field-off:Bible}}</w:t>
      </w:r>
    </w:p>
    <w:p>
      <w:r>
        <w:rPr>
          <w:sz w:val="18"/>
          <w:color w:val="777777"/>
        </w:rPr>
        <w:t xml:space="preserve">[[@Bible:Ezra 2:45]] </w:t>
      </w:r>
      <w:r>
        <w:rPr>
          <w:b/>
        </w:rPr>
        <w:t xml:space="preserve">45 </w:t>
      </w:r>
      <w:r>
        <w:t xml:space="preserve"> {{field-on:Bible}}</w:t>
      </w:r>
      <w:r>
        <w:t xml:space="preserve">sons of Labano, sons of Agaba, sons of Akaboth,</w:t>
      </w:r>
      <w:r>
        <w:t xml:space="preserve">{{field-off:Bible}}</w:t>
      </w:r>
    </w:p>
    <w:p>
      <w:r>
        <w:rPr>
          <w:sz w:val="18"/>
          <w:color w:val="777777"/>
        </w:rPr>
        <w:t xml:space="preserve">[[@Bible:Ezra 2:46]] </w:t>
      </w:r>
      <w:r>
        <w:rPr>
          <w:b/>
        </w:rPr>
        <w:t xml:space="preserve">46 </w:t>
      </w:r>
      <w:r>
        <w:t xml:space="preserve"> {{field-on:Bible}}</w:t>
      </w:r>
      <w:r>
        <w:t xml:space="preserve">sons of Agab, sons of Samalai, sons of Anan,</w:t>
      </w:r>
      <w:r>
        <w:rPr>
          <w:rStyle w:val="FootnoteReference"/>
        </w:rPr>
        <w:footnoteReference w:id="6466"/>
      </w:r>
      <w:r>
        <w:t xml:space="preserve">{{field-off:Bible}}</w:t>
      </w:r>
    </w:p>
    <w:p>
      <w:r>
        <w:rPr>
          <w:sz w:val="18"/>
          <w:color w:val="777777"/>
        </w:rPr>
        <w:t xml:space="preserve">[[@Bible:Ezra 2:47]] </w:t>
      </w:r>
      <w:r>
        <w:rPr>
          <w:b/>
        </w:rPr>
        <w:t xml:space="preserve">47 </w:t>
      </w:r>
      <w:r>
        <w:t xml:space="preserve"> {{field-on:Bible}}</w:t>
      </w:r>
      <w:r>
        <w:t xml:space="preserve">sons of Kedel, sons of Gaer, sons of Reea,</w:t>
      </w:r>
      <w:r>
        <w:t xml:space="preserve">{{field-off:Bible}}</w:t>
      </w:r>
    </w:p>
    <w:p>
      <w:r>
        <w:rPr>
          <w:sz w:val="18"/>
          <w:color w:val="777777"/>
        </w:rPr>
        <w:t xml:space="preserve">[[@Bible:Ezra 2:48]] </w:t>
      </w:r>
      <w:r>
        <w:rPr>
          <w:b/>
        </w:rPr>
        <w:t xml:space="preserve">48 </w:t>
      </w:r>
      <w:r>
        <w:t xml:space="preserve"> {{field-on:Bible}}</w:t>
      </w:r>
      <w:r>
        <w:t xml:space="preserve">sons of Rason, sons of Nekoda, sons of Gazem,</w:t>
      </w:r>
      <w:r>
        <w:t xml:space="preserve">{{field-off:Bible}}</w:t>
      </w:r>
    </w:p>
    <w:p>
      <w:r>
        <w:rPr>
          <w:sz w:val="18"/>
          <w:color w:val="777777"/>
        </w:rPr>
        <w:t xml:space="preserve">[[@Bible:Ezra 2:49]] </w:t>
      </w:r>
      <w:r>
        <w:rPr>
          <w:b/>
        </w:rPr>
        <w:t xml:space="preserve">49 </w:t>
      </w:r>
      <w:r>
        <w:t xml:space="preserve"> {{field-on:Bible}}</w:t>
      </w:r>
      <w:r>
        <w:t xml:space="preserve">sons of Ousa, sons of Phase, sons of Basi,</w:t>
      </w:r>
      <w:r>
        <w:t xml:space="preserve">{{field-off:Bible}}</w:t>
      </w:r>
    </w:p>
    <w:p>
      <w:r>
        <w:rPr>
          <w:sz w:val="18"/>
          <w:color w:val="777777"/>
        </w:rPr>
        <w:t xml:space="preserve">[[@Bible:Ezra 2:50]] </w:t>
      </w:r>
      <w:r>
        <w:rPr>
          <w:b/>
        </w:rPr>
        <w:t xml:space="preserve">50 </w:t>
      </w:r>
      <w:r>
        <w:t xml:space="preserve"> {{field-on:Bible}}</w:t>
      </w:r>
      <w:r>
        <w:t xml:space="preserve">sons of Asena, sons of Maonim, sons of Naphison,</w:t>
      </w:r>
      <w:r>
        <w:t xml:space="preserve">{{field-off:Bible}}</w:t>
      </w:r>
    </w:p>
    <w:p>
      <w:r>
        <w:rPr>
          <w:sz w:val="18"/>
          <w:color w:val="777777"/>
        </w:rPr>
        <w:t xml:space="preserve">[[@Bible:Ezra 2:51]] </w:t>
      </w:r>
      <w:r>
        <w:rPr>
          <w:b/>
        </w:rPr>
        <w:t xml:space="preserve">51 </w:t>
      </w:r>
      <w:r>
        <w:t xml:space="preserve"> {{field-on:Bible}}</w:t>
      </w:r>
      <w:r>
        <w:t xml:space="preserve">sons of Bakbouk, sons of Akipha, sons of Arour,</w:t>
      </w:r>
      <w:r>
        <w:t xml:space="preserve">{{field-off:Bible}}</w:t>
      </w:r>
    </w:p>
    <w:p>
      <w:r>
        <w:rPr>
          <w:sz w:val="18"/>
          <w:color w:val="777777"/>
        </w:rPr>
        <w:t xml:space="preserve">[[@Bible:Ezra 2:52]] </w:t>
      </w:r>
      <w:r>
        <w:rPr>
          <w:b/>
        </w:rPr>
        <w:t xml:space="preserve">52 </w:t>
      </w:r>
      <w:r>
        <w:t xml:space="preserve"> {{field-on:Bible}}</w:t>
      </w:r>
      <w:r>
        <w:t xml:space="preserve">sons of Basaloth, sons of Maouda, sons of Aresa,</w:t>
      </w:r>
      <w:r>
        <w:t xml:space="preserve">{{field-off:Bible}}</w:t>
      </w:r>
    </w:p>
    <w:p>
      <w:r>
        <w:rPr>
          <w:sz w:val="18"/>
          <w:color w:val="777777"/>
        </w:rPr>
        <w:t xml:space="preserve">[[@Bible:Ezra 2:53]] </w:t>
      </w:r>
      <w:r>
        <w:rPr>
          <w:b/>
        </w:rPr>
        <w:t xml:space="preserve">53 </w:t>
      </w:r>
      <w:r>
        <w:t xml:space="preserve"> {{field-on:Bible}}</w:t>
      </w:r>
      <w:r>
        <w:t xml:space="preserve">sons of Barkous, sons of Sisara, sons of Thema,</w:t>
      </w:r>
      <w:r>
        <w:t xml:space="preserve">{{field-off:Bible}}</w:t>
      </w:r>
    </w:p>
    <w:p>
      <w:r>
        <w:rPr>
          <w:sz w:val="18"/>
          <w:color w:val="777777"/>
        </w:rPr>
        <w:t xml:space="preserve">[[@Bible:Ezra 2:54]] </w:t>
      </w:r>
      <w:r>
        <w:rPr>
          <w:b/>
        </w:rPr>
        <w:t xml:space="preserve">54 </w:t>
      </w:r>
      <w:r>
        <w:t xml:space="preserve"> {{field-on:Bible}}</w:t>
      </w:r>
      <w:r>
        <w:t xml:space="preserve">sons of Nasoue, sons of Atoupha.</w:t>
      </w:r>
      <w:r>
        <w:t xml:space="preserve">{{field-off:Bible}}</w:t>
      </w:r>
    </w:p>
    <w:p>
      <w:r>
        <w:rPr>
          <w:sz w:val="18"/>
          <w:color w:val="777777"/>
        </w:rPr>
        <w:t xml:space="preserve">[[@Bible:Ezra 2:55]] </w:t>
      </w:r>
      <w:r>
        <w:rPr>
          <w:b/>
        </w:rPr>
        <w:t xml:space="preserve">55 </w:t>
      </w:r>
      <w:r>
        <w:t xml:space="preserve"> {{field-on:Bible}}</w:t>
      </w:r>
      <w:r>
        <w:t xml:space="preserve">Sons of Abdeselma: sons of Sati, sons of Asepherath, sons of Phadoura,</w:t>
      </w:r>
      <w:r>
        <w:t xml:space="preserve">{{field-off:Bible}}</w:t>
      </w:r>
    </w:p>
    <w:p>
      <w:r>
        <w:rPr>
          <w:sz w:val="18"/>
          <w:color w:val="777777"/>
        </w:rPr>
        <w:t xml:space="preserve">[[@Bible:Ezra 2:56]] </w:t>
      </w:r>
      <w:r>
        <w:rPr>
          <w:b/>
        </w:rPr>
        <w:t xml:space="preserve">56 </w:t>
      </w:r>
      <w:r>
        <w:t xml:space="preserve"> {{field-on:Bible}}</w:t>
      </w:r>
      <w:r>
        <w:t xml:space="preserve">sons of Iela, sons of Darkon, sons of Gedel,</w:t>
      </w:r>
      <w:r>
        <w:t xml:space="preserve">{{field-off:Bible}}</w:t>
      </w:r>
    </w:p>
    <w:p>
      <w:r>
        <w:rPr>
          <w:sz w:val="18"/>
          <w:color w:val="777777"/>
        </w:rPr>
        <w:t xml:space="preserve">[[@Bible:Ezra 2:57]] </w:t>
      </w:r>
      <w:r>
        <w:rPr>
          <w:b/>
        </w:rPr>
        <w:t xml:space="preserve">57 </w:t>
      </w:r>
      <w:r>
        <w:t xml:space="preserve"> {{field-on:Bible}}</w:t>
      </w:r>
      <w:r>
        <w:t xml:space="preserve">sons of Saphatia, sons of Atil, sons of Phacherath-aseboin</w:t>
      </w:r>
      <w:r>
        <w:rPr>
          <w:rStyle w:val="FootnoteReference"/>
        </w:rPr>
        <w:footnoteReference w:id="6467"/>
      </w:r>
      <w:r>
        <w:t xml:space="preserve">, sons of Emi.</w:t>
      </w:r>
      <w:r>
        <w:t xml:space="preserve">{{field-off:Bible}}</w:t>
      </w:r>
    </w:p>
    <w:p>
      <w:r>
        <w:rPr>
          <w:sz w:val="18"/>
          <w:color w:val="777777"/>
        </w:rPr>
        <w:t xml:space="preserve">[[@Bible:Ezra 2:58]] </w:t>
      </w:r>
      <w:r>
        <w:rPr>
          <w:b/>
        </w:rPr>
        <w:t xml:space="preserve">58 </w:t>
      </w:r>
      <w:r>
        <w:t xml:space="preserve"> {{field-on:Bible}}</w:t>
      </w:r>
      <w:r>
        <w:t xml:space="preserve">All the nethinim and sons of Abdeselma: 392.</w:t>
      </w:r>
      <w:r>
        <w:t xml:space="preserve">{{field-off:Bible}}</w:t>
      </w:r>
    </w:p>
    <w:p>
      <w:r>
        <w:rPr>
          <w:sz w:val="18"/>
          <w:color w:val="777777"/>
        </w:rPr>
        <w:t xml:space="preserve">[[@Bible:Ezra 2:59]] </w:t>
      </w:r>
      <w:r>
        <w:rPr>
          <w:b/>
        </w:rPr>
        <w:t xml:space="preserve">59 </w:t>
      </w:r>
      <w:r>
        <w:t xml:space="preserve"> {{field-on:Bible}}</w:t>
      </w:r>
      <w:r>
        <w:t xml:space="preserve">And these were the ones coming up from Thelmeleth, Thelareisa, Charoub, Edan, and Emmer, and they were not able to declare their father-house and their seed, whether they were from Israel:</w:t>
      </w:r>
      <w:r>
        <w:t xml:space="preserve">{{field-off:Bible}}</w:t>
      </w:r>
    </w:p>
    <w:p>
      <w:r>
        <w:rPr>
          <w:sz w:val="18"/>
          <w:color w:val="777777"/>
        </w:rPr>
        <w:t xml:space="preserve">[[@Bible:Ezra 2:60]] </w:t>
      </w:r>
      <w:r>
        <w:rPr>
          <w:b/>
        </w:rPr>
        <w:t xml:space="preserve">60 </w:t>
      </w:r>
      <w:r>
        <w:t xml:space="preserve"> {{field-on:Bible}}</w:t>
      </w:r>
      <w:r>
        <w:t xml:space="preserve">sons of Dalaia, sons of Boua, sons of Tobia, sons of Nekoda: 652.</w:t>
      </w:r>
      <w:r>
        <w:t xml:space="preserve">{{field-off:Bible}}</w:t>
      </w:r>
    </w:p>
    <w:p>
      <w:r>
        <w:rPr>
          <w:sz w:val="18"/>
          <w:color w:val="777777"/>
        </w:rPr>
        <w:t xml:space="preserve">[[@Bible:Ezra 2:61]] </w:t>
      </w:r>
      <w:r>
        <w:rPr>
          <w:b/>
        </w:rPr>
        <w:t xml:space="preserve">61 </w:t>
      </w:r>
      <w:r>
        <w:t xml:space="preserve"> {{field-on:Bible}}</w:t>
      </w:r>
      <w:r>
        <w:t xml:space="preserve">And from sons of the priests: sons of Chabia, sons of Akous, sons of Berzellai, who took a wife from daughters of Berzellai the Galaadite and was called by their name.</w:t>
      </w:r>
      <w:r>
        <w:t xml:space="preserve">{{field-off:Bible}}</w:t>
      </w:r>
    </w:p>
    <w:p>
      <w:r>
        <w:rPr>
          <w:sz w:val="18"/>
          <w:color w:val="777777"/>
        </w:rPr>
        <w:t xml:space="preserve">[[@Bible:Ezra 2:62]] </w:t>
      </w:r>
      <w:r>
        <w:rPr>
          <w:b/>
        </w:rPr>
        <w:t xml:space="preserve">62 </w:t>
      </w:r>
      <w:r>
        <w:t xml:space="preserve"> {{field-on:Bible}}</w:t>
      </w:r>
      <w:r>
        <w:t xml:space="preserve">These sought their enrolled writing, and it was not found, and they were excluded from the priesthood.</w:t>
      </w:r>
      <w:r>
        <w:t xml:space="preserve">{{field-off:Bible}}</w:t>
      </w:r>
    </w:p>
    <w:p>
      <w:r>
        <w:rPr>
          <w:sz w:val="18"/>
          <w:color w:val="777777"/>
        </w:rPr>
        <w:t xml:space="preserve">[[@Bible:Ezra 2:63]] </w:t>
      </w:r>
      <w:r>
        <w:rPr>
          <w:b/>
        </w:rPr>
        <w:t xml:space="preserve">63 </w:t>
      </w:r>
      <w:r>
        <w:t xml:space="preserve"> {{field-on:Bible}}</w:t>
      </w:r>
      <w:r>
        <w:t xml:space="preserve">And Atharsatha said to them not to eat from the holy of holies until a priest might arise with the lights and the perfections.</w:t>
      </w:r>
      <w:r>
        <w:t xml:space="preserve">{{field-off:Bible}}</w:t>
      </w:r>
    </w:p>
    <w:p>
      <w:r>
        <w:rPr>
          <w:sz w:val="18"/>
          <w:color w:val="777777"/>
        </w:rPr>
        <w:t xml:space="preserve">[[@Bible:Ezra 2:64]] </w:t>
      </w:r>
      <w:r>
        <w:rPr>
          <w:b/>
        </w:rPr>
        <w:t xml:space="preserve">64 </w:t>
      </w:r>
      <w:r>
        <w:t xml:space="preserve"> {{field-on:Bible}}</w:t>
      </w:r>
      <w:r>
        <w:t xml:space="preserve">And all the assembly together was forty-two thousand three hundred sixty,</w:t>
      </w:r>
      <w:r>
        <w:t xml:space="preserve">{{field-off:Bible}}</w:t>
      </w:r>
    </w:p>
    <w:p>
      <w:r>
        <w:rPr>
          <w:sz w:val="18"/>
          <w:color w:val="777777"/>
        </w:rPr>
        <w:t xml:space="preserve">[[@Bible:Ezra 2:65]] </w:t>
      </w:r>
      <w:r>
        <w:rPr>
          <w:b/>
        </w:rPr>
        <w:t xml:space="preserve">65 </w:t>
      </w:r>
      <w:r>
        <w:t xml:space="preserve"> {{field-on:Bible}}</w:t>
      </w:r>
      <w:r>
        <w:t xml:space="preserve">besides their male slaves and female slaves; these were seven thousand three hundred thirty-seven, and they had two hundred singers and singing women.</w:t>
      </w:r>
      <w:r>
        <w:t xml:space="preserve">{{field-off:Bible}}</w:t>
      </w:r>
    </w:p>
    <w:p>
      <w:r>
        <w:rPr>
          <w:sz w:val="18"/>
          <w:color w:val="777777"/>
        </w:rPr>
        <w:t xml:space="preserve">[[@Bible:Ezra 2:66]] </w:t>
      </w:r>
      <w:r>
        <w:rPr>
          <w:b/>
        </w:rPr>
        <w:t xml:space="preserve">66 </w:t>
      </w:r>
      <w:r>
        <w:t xml:space="preserve"> {{field-on:Bible}}</w:t>
      </w:r>
      <w:r>
        <w:t xml:space="preserve">Their horses were 736, their mules 245,</w:t>
      </w:r>
      <w:r>
        <w:t xml:space="preserve">{{field-off:Bible}}</w:t>
      </w:r>
    </w:p>
    <w:p>
      <w:r>
        <w:rPr>
          <w:sz w:val="18"/>
          <w:color w:val="777777"/>
        </w:rPr>
        <w:t xml:space="preserve">[[@Bible:Ezra 2:67]] </w:t>
      </w:r>
      <w:r>
        <w:rPr>
          <w:b/>
        </w:rPr>
        <w:t xml:space="preserve">67 </w:t>
      </w:r>
      <w:r>
        <w:t xml:space="preserve"> {{field-on:Bible}}</w:t>
      </w:r>
      <w:r>
        <w:t xml:space="preserve">their camels 435, their donkeys 6,720.</w:t>
      </w:r>
      <w:r>
        <w:t xml:space="preserve">{{field-off:Bible}}</w:t>
      </w:r>
    </w:p>
    <w:p>
      <w:r>
        <w:rPr>
          <w:sz w:val="18"/>
          <w:color w:val="777777"/>
        </w:rPr>
        <w:t xml:space="preserve">[[@Bible:Ezra 2:68]] </w:t>
      </w:r>
      <w:r>
        <w:rPr>
          <w:b/>
        </w:rPr>
        <w:t xml:space="preserve">68 </w:t>
      </w:r>
      <w:r>
        <w:t xml:space="preserve"> {{field-on:Bible}}</w:t>
      </w:r>
      <w:r>
        <w:t xml:space="preserve">And some from heads of father-houses, when they came to house of the Lord in </w:t>
      </w:r>
      <w:r>
        <w:t xml:space="preserve">[[Jerusalem &gt;&gt; BibleKnowledgebase:@Jerusalem]]</w:t>
      </w:r>
      <w:r>
        <w:t xml:space="preserve">, made freewill offerings for house of God, to set it on its foundation.</w:t>
      </w:r>
      <w:r>
        <w:t xml:space="preserve">{{field-off:Bible}}</w:t>
      </w:r>
    </w:p>
    <w:p>
      <w:r>
        <w:rPr>
          <w:sz w:val="18"/>
          <w:color w:val="777777"/>
        </w:rPr>
        <w:t xml:space="preserve">[[@Bible:Ezra 2:69]] </w:t>
      </w:r>
      <w:r>
        <w:rPr>
          <w:b/>
        </w:rPr>
        <w:t xml:space="preserve">69 </w:t>
      </w:r>
      <w:r>
        <w:t xml:space="preserve"> {{field-on:Bible}}</w:t>
      </w:r>
      <w:r>
        <w:t xml:space="preserve">According to their strength they gave into treasury of the work 61,000 minas of pure gold, 5,000 minas of silver, and 100 priestly bowls.</w:t>
      </w:r>
      <w:r>
        <w:t xml:space="preserve">{{field-off:Bible}}</w:t>
      </w:r>
    </w:p>
    <w:p>
      <w:r>
        <w:rPr>
          <w:sz w:val="18"/>
          <w:color w:val="777777"/>
        </w:rPr>
        <w:t xml:space="preserve">[[@Bible:Ezra 2:70]] </w:t>
      </w:r>
      <w:r>
        <w:rPr>
          <w:b/>
        </w:rPr>
        <w:t xml:space="preserve">70 </w:t>
      </w:r>
      <w:r>
        <w:t xml:space="preserve"> {{field-on:Bible}}</w:t>
      </w:r>
      <w:r>
        <w:t xml:space="preserve">And the priests and Levites and some from the people and the singers and the gatekeepers and the nethinim settled in their cities, and all Israel in their cities.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[[@Bible:Ezra 3:1]] </w:t>
      </w:r>
      <w:r>
        <w:rPr>
          <w:b/>
        </w:rPr>
        <w:t xml:space="preserve">1 </w:t>
      </w:r>
      <w:r>
        <w:t xml:space="preserve"> {{field-on:Bible}}</w:t>
      </w:r>
      <w:r>
        <w:t xml:space="preserve">And the seventh month arrived, and sons of Israel</w:t>
      </w:r>
      <w:r>
        <w:rPr>
          <w:rStyle w:val="FootnoteReference"/>
        </w:rPr>
        <w:footnoteReference w:id="6468"/>
      </w:r>
      <w:r>
        <w:t xml:space="preserve"> were in their cities, and the people gathered as one man in </w:t>
      </w:r>
      <w:r>
        <w:t xml:space="preserve">[[Jerusalem &gt;&gt; BibleKnowledgebase:@Jerusalem]]</w:t>
      </w:r>
      <w:r>
        <w:t xml:space="preserve">.</w:t>
      </w:r>
      <w:r>
        <w:t xml:space="preserve">{{field-off:Bible}}</w:t>
      </w:r>
    </w:p>
    <w:p>
      <w:r>
        <w:rPr>
          <w:sz w:val="18"/>
          <w:color w:val="777777"/>
        </w:rPr>
        <w:t xml:space="preserve">[[@Bible:Ezra 3:2]] </w:t>
      </w:r>
      <w:r>
        <w:rPr>
          <w:b/>
        </w:rPr>
        <w:t xml:space="preserve">2 </w:t>
      </w:r>
      <w:r>
        <w:t xml:space="preserve"> {{field-on:Bible}}</w:t>
      </w:r>
      <w:r>
        <w:t xml:space="preserve">And Iesous son of Iosedek rose up, and his brothers the priests, and Zorobabel son of Salathiel, and his brothers, and they built altar of God of Israel</w:t>
      </w:r>
      <w:r>
        <w:rPr>
          <w:rStyle w:val="FootnoteReference"/>
        </w:rPr>
        <w:footnoteReference w:id="6469"/>
      </w:r>
      <w:r>
        <w:t xml:space="preserve"> to offer whole burnt offerings on it, according to things written in law of Moses</w:t>
      </w:r>
      <w:r>
        <w:rPr>
          <w:rStyle w:val="FootnoteReference"/>
        </w:rPr>
        <w:footnoteReference w:id="6470"/>
      </w:r>
      <w:r>
        <w:t xml:space="preserve"> man of God.</w:t>
      </w:r>
      <w:r>
        <w:t xml:space="preserve">{{field-off:Bible}}</w:t>
      </w:r>
    </w:p>
    <w:p>
      <w:r>
        <w:rPr>
          <w:sz w:val="18"/>
          <w:color w:val="777777"/>
        </w:rPr>
        <w:t xml:space="preserve">[[@Bible:Ezra 3:3]] </w:t>
      </w:r>
      <w:r>
        <w:rPr>
          <w:b/>
        </w:rPr>
        <w:t xml:space="preserve">3 </w:t>
      </w:r>
      <w:r>
        <w:t xml:space="preserve"> {{field-on:Bible}}</w:t>
      </w:r>
      <w:r>
        <w:t xml:space="preserve">And they prepared the altar on its place, because terror from peoples of the lands was upon them, and they offered on it whole burnt offerings to the Lord, morning and evening.</w:t>
      </w:r>
      <w:r>
        <w:t xml:space="preserve">{{field-off:Bible}}</w:t>
      </w:r>
    </w:p>
    <w:p>
      <w:r>
        <w:rPr>
          <w:sz w:val="18"/>
          <w:color w:val="777777"/>
        </w:rPr>
        <w:t xml:space="preserve">[[@Bible:Ezra 3:4]] </w:t>
      </w:r>
      <w:r>
        <w:rPr>
          <w:b/>
        </w:rPr>
        <w:t xml:space="preserve">4 </w:t>
      </w:r>
      <w:r>
        <w:t xml:space="preserve"> {{field-on:Bible}}</w:t>
      </w:r>
      <w:r>
        <w:t xml:space="preserve">And they kept feast of booths according to what is written, and whole burnt offerings day by day in number, according to ordinance, matter of each day on its day.</w:t>
      </w:r>
      <w:r>
        <w:t xml:space="preserve">{{field-off:Bible}}</w:t>
      </w:r>
    </w:p>
    <w:p>
      <w:r>
        <w:rPr>
          <w:sz w:val="18"/>
          <w:color w:val="777777"/>
        </w:rPr>
        <w:t xml:space="preserve">[[@Bible:Ezra 3:5]] </w:t>
      </w:r>
      <w:r>
        <w:rPr>
          <w:b/>
        </w:rPr>
        <w:t xml:space="preserve">5 </w:t>
      </w:r>
      <w:r>
        <w:t xml:space="preserve"> {{field-on:Bible}}</w:t>
      </w:r>
      <w:r>
        <w:t xml:space="preserve">And after this came the continual whole burnt offerings, and those for the new moons, and for all the sanctified feasts, and for everyone freely offering a freewill gift to the Lord.</w:t>
      </w:r>
      <w:r>
        <w:t xml:space="preserve">{{field-off:Bible}}</w:t>
      </w:r>
    </w:p>
    <w:p>
      <w:r>
        <w:rPr>
          <w:sz w:val="18"/>
          <w:color w:val="777777"/>
        </w:rPr>
        <w:t xml:space="preserve">[[@Bible:Ezra 3:6]] </w:t>
      </w:r>
      <w:r>
        <w:rPr>
          <w:b/>
        </w:rPr>
        <w:t xml:space="preserve">6 </w:t>
      </w:r>
      <w:r>
        <w:t xml:space="preserve"> {{field-on:Bible}}</w:t>
      </w:r>
      <w:r>
        <w:t xml:space="preserve">On first day of seventh month they began offering whole burnt offerings to the Lord, and house of the Lord had not yet been founded.</w:t>
      </w:r>
      <w:r>
        <w:t xml:space="preserve">{{field-off:Bible}}</w:t>
      </w:r>
    </w:p>
    <w:p>
      <w:r>
        <w:rPr>
          <w:sz w:val="18"/>
          <w:color w:val="777777"/>
        </w:rPr>
        <w:t xml:space="preserve">[[@Bible:Ezra 3:7]] </w:t>
      </w:r>
      <w:r>
        <w:rPr>
          <w:b/>
        </w:rPr>
        <w:t xml:space="preserve">7 </w:t>
      </w:r>
      <w:r>
        <w:t xml:space="preserve"> {{field-on:Bible}}</w:t>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6471"/>
      </w:r>
      <w:r>
        <w:t xml:space="preserve">.</w:t>
      </w:r>
      <w:r>
        <w:t xml:space="preserve">{{field-off:Bible}}</w:t>
      </w:r>
    </w:p>
    <w:p>
      <w:r>
        <w:rPr>
          <w:sz w:val="18"/>
          <w:color w:val="777777"/>
        </w:rPr>
        <w:t xml:space="preserve">[[@Bible:Ezra 3:8]] </w:t>
      </w:r>
      <w:r>
        <w:rPr>
          <w:b/>
        </w:rPr>
        <w:t xml:space="preserve">8 </w:t>
      </w:r>
      <w:r>
        <w:t xml:space="preserve"> {{field-on:Bible}}</w:t>
      </w:r>
      <w:r>
        <w:t xml:space="preserve">And in second year of their coming to house of God in </w:t>
      </w:r>
      <w:r>
        <w:t xml:space="preserve">[[Jerusalem &gt;&gt; BibleKnowledgebase:@Jerusalem]]</w:t>
      </w:r>
      <w:r>
        <w:t xml:space="preserve">, in second month, Zorobabel son of Salathiel and Iesous son of Iosedek began, along with the rest of their brothers, the priests and the Levites and all who came from captivity to </w:t>
      </w:r>
      <w:r>
        <w:t xml:space="preserve">[[Jerusalem &gt;&gt; BibleKnowledgebase:@Jerusalem]]</w:t>
      </w:r>
      <w:r>
        <w:t xml:space="preserve">, and they appointed Levites from twenty years old and upward over those doing the works in house of the Lord.</w:t>
      </w:r>
      <w:r>
        <w:t xml:space="preserve">{{field-off:Bible}}</w:t>
      </w:r>
    </w:p>
    <w:p>
      <w:r>
        <w:rPr>
          <w:sz w:val="18"/>
          <w:color w:val="777777"/>
        </w:rPr>
        <w:t xml:space="preserve">[[@Bible:Ezra 3:9]] </w:t>
      </w:r>
      <w:r>
        <w:rPr>
          <w:b/>
        </w:rPr>
        <w:t xml:space="preserve">9 </w:t>
      </w:r>
      <w:r>
        <w:t xml:space="preserve"> {{field-on:Bible}}</w:t>
      </w:r>
      <w:r>
        <w:t xml:space="preserve">And Iesous stood, and his sons and his brothers, Kadmiel and his sons, sons of Judah</w:t>
      </w:r>
      <w:r>
        <w:rPr>
          <w:rStyle w:val="FootnoteReference"/>
        </w:rPr>
        <w:footnoteReference w:id="6472"/>
      </w:r>
      <w:r>
        <w:t xml:space="preserve">, over those doing the works</w:t>
      </w:r>
      <w:r>
        <w:rPr>
          <w:rStyle w:val="FootnoteReference"/>
        </w:rPr>
        <w:footnoteReference w:id="6473"/>
      </w:r>
      <w:r>
        <w:t xml:space="preserve"> in house of God, the sons of Enadad, their sons and their brothers the Levites.</w:t>
      </w:r>
      <w:r>
        <w:t xml:space="preserve">{{field-off:Bible}}</w:t>
      </w:r>
    </w:p>
    <w:p>
      <w:r>
        <w:rPr>
          <w:sz w:val="18"/>
          <w:color w:val="777777"/>
        </w:rPr>
        <w:t xml:space="preserve">[[@Bible:Ezra 3:10]] </w:t>
      </w:r>
      <w:r>
        <w:rPr>
          <w:b/>
        </w:rPr>
        <w:t xml:space="preserve">10 </w:t>
      </w:r>
      <w:r>
        <w:t xml:space="preserve"> {{field-on:Bible}}</w:t>
      </w:r>
      <w:r>
        <w:t xml:space="preserve">And they laid foundations to build house of the Lord, and the priests stood arrayed with trumpets and the Levites, sons of Asaph, with cymbals, to praise the Lord according to ordinance of David</w:t>
      </w:r>
      <w:r>
        <w:rPr>
          <w:rStyle w:val="FootnoteReference"/>
        </w:rPr>
        <w:footnoteReference w:id="6474"/>
      </w:r>
      <w:r>
        <w:t xml:space="preserve"> king of Israel.</w:t>
      </w:r>
      <w:r>
        <w:rPr>
          <w:rStyle w:val="FootnoteReference"/>
        </w:rPr>
        <w:footnoteReference w:id="6475"/>
      </w:r>
      <w:r>
        <w:t xml:space="preserve">{{field-off:Bible}}</w:t>
      </w:r>
    </w:p>
    <w:p>
      <w:r>
        <w:rPr>
          <w:sz w:val="18"/>
          <w:color w:val="777777"/>
        </w:rPr>
        <w:t xml:space="preserve">[[@Bible:Ezra 3:11]] </w:t>
      </w:r>
      <w:r>
        <w:rPr>
          <w:b/>
        </w:rPr>
        <w:t xml:space="preserve">11 </w:t>
      </w:r>
      <w:r>
        <w:t xml:space="preserve"> {{field-on:Bible}}</w:t>
      </w:r>
      <w:r>
        <w:t xml:space="preserve">And they answered with praise and thanksgiving</w:t>
      </w:r>
      <w:r>
        <w:rPr>
          <w:rStyle w:val="FootnoteReference"/>
        </w:rPr>
        <w:footnoteReference w:id="6476"/>
      </w:r>
      <w:r>
        <w:t xml:space="preserve"> to the Lord, For he is good, for his mercy upon Israel is forever. And all the people shouted with a loud voice in praising the Lord over foundation of house of the Lord.</w:t>
      </w:r>
      <w:r>
        <w:t xml:space="preserve">{{field-off:Bible}}</w:t>
      </w:r>
    </w:p>
    <w:p>
      <w:r>
        <w:rPr>
          <w:sz w:val="18"/>
          <w:color w:val="777777"/>
        </w:rPr>
        <w:t xml:space="preserve">[[@Bible:Ezra 3:12]] </w:t>
      </w:r>
      <w:r>
        <w:rPr>
          <w:b/>
        </w:rPr>
        <w:t xml:space="preserve">12 </w:t>
      </w:r>
      <w:r>
        <w:t xml:space="preserve"> {{field-on:Bible}}</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6477"/>
      </w:r>
      <w:r>
        <w:t xml:space="preserve">.</w:t>
      </w:r>
      <w:r>
        <w:t xml:space="preserve">{{field-off:Bible}}</w:t>
      </w:r>
    </w:p>
    <w:p>
      <w:r>
        <w:rPr>
          <w:sz w:val="18"/>
          <w:color w:val="777777"/>
        </w:rPr>
        <w:t xml:space="preserve">[[@Bible:Ezra 3:13]] </w:t>
      </w:r>
      <w:r>
        <w:rPr>
          <w:b/>
        </w:rPr>
        <w:t xml:space="preserve">13 </w:t>
      </w:r>
      <w:r>
        <w:t xml:space="preserve"> {{field-on:Bible}}</w:t>
      </w:r>
      <w:r>
        <w:t xml:space="preserve">And the people could not distinguish sound of shout of joy from sound of weeping of the people, for the people cried out with a loud voice, and the sound was heard from far away.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[[@Bible:Ezra 4:1]] </w:t>
      </w:r>
      <w:r>
        <w:rPr>
          <w:b/>
        </w:rPr>
        <w:t xml:space="preserve">1 </w:t>
      </w:r>
      <w:r>
        <w:t xml:space="preserve"> {{field-on:Bible}}</w:t>
      </w:r>
      <w:r>
        <w:t xml:space="preserve">And those afflicting Judah</w:t>
      </w:r>
      <w:r>
        <w:rPr>
          <w:rStyle w:val="FootnoteReference"/>
        </w:rPr>
        <w:footnoteReference w:id="6478"/>
      </w:r>
      <w:r>
        <w:t xml:space="preserve"> and Beniamin heard that sons of the captivity are building house to the Lord God of Israel</w:t>
      </w:r>
      <w:r>
        <w:rPr>
          <w:rStyle w:val="FootnoteReference"/>
        </w:rPr>
        <w:footnoteReference w:id="6479"/>
      </w:r>
      <w:r>
        <w:t xml:space="preserve">.</w:t>
      </w:r>
      <w:r>
        <w:t xml:space="preserve">{{field-off:Bible}}</w:t>
      </w:r>
    </w:p>
    <w:p>
      <w:r>
        <w:rPr>
          <w:sz w:val="18"/>
          <w:color w:val="777777"/>
        </w:rPr>
        <w:t xml:space="preserve">[[@Bible:Ezra 4:2]] </w:t>
      </w:r>
      <w:r>
        <w:rPr>
          <w:b/>
        </w:rPr>
        <w:t xml:space="preserve">2 </w:t>
      </w:r>
      <w:r>
        <w:t xml:space="preserve"> {{field-on:Bible}}</w:t>
      </w:r>
      <w:r>
        <w:t xml:space="preserve">And they came near to Zorobabel and to heads of father-houses and said to them, We will build with you, because like you we seek your God</w:t>
      </w:r>
      <w:r>
        <w:rPr>
          <w:rStyle w:val="FootnoteReference"/>
        </w:rPr>
        <w:footnoteReference w:id="6480"/>
      </w:r>
      <w:r>
        <w:t xml:space="preserve">, and to him we sacrifice from days of Asaraddan king of Assour, who brought us up here.</w:t>
      </w:r>
      <w:r>
        <w:rPr>
          <w:rStyle w:val="FootnoteReference"/>
        </w:rPr>
        <w:footnoteReference w:id="6481"/>
      </w:r>
      <w:r>
        <w:t xml:space="preserve">{{field-off:Bible}}</w:t>
      </w:r>
    </w:p>
    <w:p>
      <w:r>
        <w:rPr>
          <w:sz w:val="18"/>
          <w:color w:val="777777"/>
        </w:rPr>
        <w:t xml:space="preserve">[[@Bible:Ezra 4:3]] </w:t>
      </w:r>
      <w:r>
        <w:rPr>
          <w:b/>
        </w:rPr>
        <w:t xml:space="preserve">3 </w:t>
      </w:r>
      <w:r>
        <w:t xml:space="preserve"> {{field-on:Bible}}</w:t>
      </w:r>
      <w:r>
        <w:t xml:space="preserve">And Zorobabel and Iesous and the rest of heads of father-houses of Israel said to them, It is not for us and you to build a house to our God, for we ourselves together will build to the Lord our God, as Cyrus king of Persians commanded us.</w:t>
      </w:r>
      <w:r>
        <w:t xml:space="preserve">{{field-off:Bible}}</w:t>
      </w:r>
    </w:p>
    <w:p>
      <w:r>
        <w:rPr>
          <w:sz w:val="18"/>
          <w:color w:val="777777"/>
        </w:rPr>
        <w:t xml:space="preserve">[[@Bible:Ezra 4:4]] </w:t>
      </w:r>
      <w:r>
        <w:rPr>
          <w:b/>
        </w:rPr>
        <w:t xml:space="preserve">4 </w:t>
      </w:r>
      <w:r>
        <w:t xml:space="preserve"> {{field-on:Bible}}</w:t>
      </w:r>
      <w:r>
        <w:t xml:space="preserve">And people of the land were weakening hands of people of Judah and hindering them from building,</w:t>
      </w:r>
      <w:r>
        <w:t xml:space="preserve">{{field-off:Bible}}</w:t>
      </w:r>
    </w:p>
    <w:p>
      <w:r>
        <w:rPr>
          <w:sz w:val="18"/>
          <w:color w:val="777777"/>
        </w:rPr>
        <w:t xml:space="preserve">[[@Bible:Ezra 4:5]] </w:t>
      </w:r>
      <w:r>
        <w:rPr>
          <w:b/>
        </w:rPr>
        <w:t xml:space="preserve">5 </w:t>
      </w:r>
      <w:r>
        <w:t xml:space="preserve"> {{field-on:Bible}}</w:t>
      </w:r>
      <w:r>
        <w:t xml:space="preserve">and hiring counselors against them to scatter their counsel all the days of Cyrus king of Persians and until reign of Darius king of Persians.</w:t>
      </w:r>
      <w:r>
        <w:t xml:space="preserve">{{field-off:Bible}}</w:t>
      </w:r>
    </w:p>
    <w:p>
      <w:r>
        <w:rPr>
          <w:sz w:val="18"/>
          <w:color w:val="777777"/>
        </w:rPr>
        <w:t xml:space="preserve">[[@Bible:Ezra 4:6]] </w:t>
      </w:r>
      <w:r>
        <w:rPr>
          <w:b/>
        </w:rPr>
        <w:t xml:space="preserve">6 </w:t>
      </w:r>
      <w:r>
        <w:t xml:space="preserve"> {{field-on:Bible}}</w:t>
      </w:r>
      <w:r>
        <w:t xml:space="preserve">And in reign of Asoueros, at beginning of his reign, they wrote a letter against inhabitants of Judah and </w:t>
      </w:r>
      <w:r>
        <w:t xml:space="preserve">[[Jerusalem &gt;&gt; BibleKnowledgebase:@Jerusalem]]</w:t>
      </w:r>
      <w:r>
        <w:t xml:space="preserve">.</w:t>
      </w:r>
      <w:r>
        <w:t xml:space="preserve">{{field-off:Bible}}</w:t>
      </w:r>
    </w:p>
    <w:p>
      <w:r>
        <w:rPr>
          <w:sz w:val="18"/>
          <w:color w:val="777777"/>
        </w:rPr>
        <w:t xml:space="preserve">[[@Bible:Ezra 4:7]] </w:t>
      </w:r>
      <w:r>
        <w:rPr>
          <w:b/>
        </w:rPr>
        <w:t xml:space="preserve">7 </w:t>
      </w:r>
      <w:r>
        <w:t xml:space="preserve"> {{field-on:Bible}}</w:t>
      </w:r>
      <w:r>
        <w:t xml:space="preserve">And in days of Arthasastha, Mithradates, Tabeel, together with the rest of his fellow-servants, wrote to Arthasastha king of Persians. The tax-writer wrote the document</w:t>
      </w:r>
      <w:r>
        <w:rPr>
          <w:rStyle w:val="FootnoteReference"/>
        </w:rPr>
        <w:footnoteReference w:id="6482"/>
      </w:r>
      <w:r>
        <w:t xml:space="preserve"> in Syrian, and it was translated.</w:t>
      </w:r>
      <w:r>
        <w:rPr>
          <w:rStyle w:val="FootnoteReference"/>
        </w:rPr>
        <w:footnoteReference w:id="6483"/>
      </w:r>
      <w:r>
        <w:t xml:space="preserve">{{field-off:Bible}}</w:t>
      </w:r>
    </w:p>
    <w:p>
      <w:r>
        <w:rPr>
          <w:sz w:val="18"/>
          <w:color w:val="777777"/>
        </w:rPr>
        <w:t xml:space="preserve">[[@Bible:Ezra 4:8]] </w:t>
      </w:r>
      <w:r>
        <w:rPr>
          <w:b/>
        </w:rPr>
        <w:t xml:space="preserve">8 </w:t>
      </w:r>
      <w:r>
        <w:t xml:space="preserve"> {{field-on:Bible}}</w:t>
      </w:r>
      <w:r>
        <w:t xml:space="preserve">Reoum Baaltham and Samsai the scribe wrote one letter against </w:t>
      </w:r>
      <w:r>
        <w:t xml:space="preserve">[[Jerusalem &gt;&gt; BibleKnowledgebase:@Jerusalem]]</w:t>
      </w:r>
      <w:r>
        <w:t xml:space="preserve"> to King Arthasastha,</w:t>
      </w:r>
      <w:r>
        <w:t xml:space="preserve">{{field-off:Bible}}</w:t>
      </w:r>
    </w:p>
    <w:p>
      <w:r>
        <w:rPr>
          <w:sz w:val="18"/>
          <w:color w:val="777777"/>
        </w:rPr>
        <w:t xml:space="preserve">[[@Bible:Ezra 4:9]] </w:t>
      </w:r>
      <w:r>
        <w:rPr>
          <w:b/>
        </w:rPr>
        <w:t xml:space="preserve">9 </w:t>
      </w:r>
      <w:r>
        <w:t xml:space="preserve"> {{field-on:Bible}}</w:t>
      </w:r>
      <w:r>
        <w:t xml:space="preserve">thus judged Reoum Baaltham and Samsai the scribe and our other fellow-servants</w:t>
      </w:r>
      <w:r>
        <w:rPr>
          <w:rStyle w:val="FootnoteReference"/>
        </w:rPr>
        <w:footnoteReference w:id="6484"/>
      </w:r>
      <w:r>
        <w:t xml:space="preserve">, the Dinaeans, the Apharsathachaeans, the Tarphelaeans, the Apharsaeans, the Archyaeans, the Babylonians, the Sousanchaeans, who are Elamites,</w:t>
      </w:r>
      <w:r>
        <w:t xml:space="preserve">{{field-off:Bible}}</w:t>
      </w:r>
    </w:p>
    <w:p>
      <w:r>
        <w:rPr>
          <w:sz w:val="18"/>
          <w:color w:val="777777"/>
        </w:rPr>
        <w:t xml:space="preserve">[[@Bible:Ezra 4:10]] </w:t>
      </w:r>
      <w:r>
        <w:rPr>
          <w:b/>
        </w:rPr>
        <w:t xml:space="preserve">10 </w:t>
      </w:r>
      <w:r>
        <w:t xml:space="preserve"> {{field-on:Bible}}</w:t>
      </w:r>
      <w:r>
        <w:t xml:space="preserve">and the rest of the nations whom Asennaphar the great and honored deported and settled in cities of Samaria and the rest beyond the River.</w:t>
      </w:r>
      <w:r>
        <w:t xml:space="preserve">{{field-off:Bible}}</w:t>
      </w:r>
    </w:p>
    <w:p>
      <w:r>
        <w:rPr>
          <w:sz w:val="18"/>
          <w:color w:val="777777"/>
        </w:rPr>
        <w:t xml:space="preserve">[[@Bible:Ezra 4:11]] </w:t>
      </w:r>
      <w:r>
        <w:rPr>
          <w:b/>
        </w:rPr>
        <w:t xml:space="preserve">11 </w:t>
      </w:r>
      <w:r>
        <w:t xml:space="preserve"> {{field-on:Bible}}</w:t>
      </w:r>
      <w:r>
        <w:t xml:space="preserve">This is the copy of the letter which they sent to him, to King Arthasastha: Your servants, men beyond the River.</w:t>
      </w:r>
      <w:r>
        <w:t xml:space="preserve">{{field-off:Bible}}</w:t>
      </w:r>
    </w:p>
    <w:p>
      <w:r>
        <w:rPr>
          <w:sz w:val="18"/>
          <w:color w:val="777777"/>
        </w:rPr>
        <w:t xml:space="preserve">[[@Bible:Ezra 4:12]] </w:t>
      </w:r>
      <w:r>
        <w:rPr>
          <w:b/>
        </w:rPr>
        <w:t xml:space="preserve">12 </w:t>
      </w:r>
      <w:r>
        <w:t xml:space="preserve"> {{field-on:Bible}}</w:t>
      </w:r>
      <w:r>
        <w:t xml:space="preserve">Let it be known to the king that the Ioudaioi who came up from you to us have come to </w:t>
      </w:r>
      <w:r>
        <w:t xml:space="preserve">[[Jerusalem &gt;&gt; BibleKnowledgebase:@Jerusalem]]</w:t>
      </w:r>
      <w:r>
        <w:t xml:space="preserve">, the rebellious and wicked city. They are building it, and its walls are being made ready, and they raised up its foundations.</w:t>
      </w:r>
      <w:r>
        <w:t xml:space="preserve">{{field-off:Bible}}</w:t>
      </w:r>
    </w:p>
    <w:p>
      <w:r>
        <w:rPr>
          <w:sz w:val="18"/>
          <w:color w:val="777777"/>
        </w:rPr>
        <w:t xml:space="preserve">[[@Bible:Ezra 4:13]] </w:t>
      </w:r>
      <w:r>
        <w:rPr>
          <w:b/>
        </w:rPr>
        <w:t xml:space="preserve">13 </w:t>
      </w:r>
      <w:r>
        <w:t xml:space="preserve"> {{field-on:Bible}}</w:t>
      </w:r>
      <w:r>
        <w:t xml:space="preserve">Now then let it be known to the king that if that city is rebuilt and its walls completed, taxes will not belong to you, nor will they give tribute, and this harms kings.</w:t>
      </w:r>
      <w:r>
        <w:t xml:space="preserve">{{field-off:Bible}}</w:t>
      </w:r>
    </w:p>
    <w:p>
      <w:r>
        <w:rPr>
          <w:sz w:val="18"/>
          <w:color w:val="777777"/>
        </w:rPr>
        <w:t xml:space="preserve">[[@Bible:Ezra 4:14]] </w:t>
      </w:r>
      <w:r>
        <w:rPr>
          <w:b/>
        </w:rPr>
        <w:t xml:space="preserve">14 </w:t>
      </w:r>
      <w:r>
        <w:t xml:space="preserve"> {{field-on:Bible}}</w:t>
      </w:r>
      <w:r>
        <w:t xml:space="preserve">And it is not lawful for us to see shame of the king; because of this we sent and made it known to the king,</w:t>
      </w:r>
      <w:r>
        <w:t xml:space="preserve">{{field-off:Bible}}</w:t>
      </w:r>
    </w:p>
    <w:p>
      <w:r>
        <w:rPr>
          <w:sz w:val="18"/>
          <w:color w:val="777777"/>
        </w:rPr>
        <w:t xml:space="preserve">[[@Bible:Ezra 4:15]] </w:t>
      </w:r>
      <w:r>
        <w:rPr>
          <w:b/>
        </w:rPr>
        <w:t xml:space="preserve">15 </w:t>
      </w:r>
      <w:r>
        <w:t xml:space="preserve"> {{field-on:Bible}}</w:t>
      </w:r>
      <w:r>
        <w:t xml:space="preserve">so that he may inspect book of records of your fathers, and you will find and know that that city is a rebellious city, harming kings and lands, and that runaways of slaves</w:t>
      </w:r>
      <w:r>
        <w:rPr>
          <w:rStyle w:val="FootnoteReference"/>
        </w:rPr>
        <w:footnoteReference w:id="6485"/>
      </w:r>
      <w:r>
        <w:t xml:space="preserve"> were in its midst from ancient times. Because of these things that city was laid waste.</w:t>
      </w:r>
      <w:r>
        <w:t xml:space="preserve">{{field-off:Bible}}</w:t>
      </w:r>
    </w:p>
    <w:p>
      <w:r>
        <w:rPr>
          <w:sz w:val="18"/>
          <w:color w:val="777777"/>
        </w:rPr>
        <w:t xml:space="preserve">[[@Bible:Ezra 4:16]] </w:t>
      </w:r>
      <w:r>
        <w:rPr>
          <w:b/>
        </w:rPr>
        <w:t xml:space="preserve">16 </w:t>
      </w:r>
      <w:r>
        <w:t xml:space="preserve"> {{field-on:Bible}}</w:t>
      </w:r>
      <w:r>
        <w:t xml:space="preserve">Therefore we make known to the king that if that city is rebuilt and its walls completed, there will not be peace for you.</w:t>
      </w:r>
      <w:r>
        <w:t xml:space="preserve">{{field-off:Bible}}</w:t>
      </w:r>
    </w:p>
    <w:p>
      <w:r>
        <w:rPr>
          <w:sz w:val="18"/>
          <w:color w:val="777777"/>
        </w:rPr>
        <w:t xml:space="preserve">[[@Bible:Ezra 4:17]] </w:t>
      </w:r>
      <w:r>
        <w:rPr>
          <w:b/>
        </w:rPr>
        <w:t xml:space="preserve">17 </w:t>
      </w:r>
      <w:r>
        <w:t xml:space="preserve"> {{field-on:Bible}}</w:t>
      </w:r>
      <w:r>
        <w:t xml:space="preserve">And the king sent to Reoum Baaltham and Samsai the scribe and the rest of their fellow-servants dwelling in Samaria and the rest beyond the River, Peace, and he says,</w:t>
      </w:r>
      <w:r>
        <w:t xml:space="preserve">{{field-off:Bible}}</w:t>
      </w:r>
    </w:p>
    <w:p>
      <w:r>
        <w:rPr>
          <w:sz w:val="18"/>
          <w:color w:val="777777"/>
        </w:rPr>
        <w:t xml:space="preserve">[[@Bible:Ezra 4:18]] </w:t>
      </w:r>
      <w:r>
        <w:rPr>
          <w:b/>
        </w:rPr>
        <w:t xml:space="preserve">18 </w:t>
      </w:r>
      <w:r>
        <w:t xml:space="preserve"> {{field-on:Bible}}</w:t>
      </w:r>
      <w:r>
        <w:t xml:space="preserve">The tax-document which you sent to us was read before me.</w:t>
      </w:r>
      <w:r>
        <w:t xml:space="preserve">{{field-off:Bible}}</w:t>
      </w:r>
    </w:p>
    <w:p>
      <w:r>
        <w:rPr>
          <w:sz w:val="18"/>
          <w:color w:val="777777"/>
        </w:rPr>
        <w:t xml:space="preserve">[[@Bible:Ezra 4:19]] </w:t>
      </w:r>
      <w:r>
        <w:rPr>
          <w:b/>
        </w:rPr>
        <w:t xml:space="preserve">19 </w:t>
      </w:r>
      <w:r>
        <w:t xml:space="preserve"> {{field-on:Bible}}</w:t>
      </w:r>
      <w:r>
        <w:t xml:space="preserve">And a decree from me was set down, and they searched and found that that city from ancient days rises up against kings, and rebellions and runaways happen in it.</w:t>
      </w:r>
      <w:r>
        <w:t xml:space="preserve">{{field-off:Bible}}</w:t>
      </w:r>
    </w:p>
    <w:p>
      <w:r>
        <w:rPr>
          <w:sz w:val="18"/>
          <w:color w:val="777777"/>
        </w:rPr>
        <w:t xml:space="preserve">[[@Bible:Ezra 4:20]] </w:t>
      </w:r>
      <w:r>
        <w:rPr>
          <w:b/>
        </w:rPr>
        <w:t xml:space="preserve">20 </w:t>
      </w:r>
      <w:r>
        <w:t xml:space="preserve"> {{field-on:Bible}}</w:t>
      </w:r>
      <w:r>
        <w:t xml:space="preserve">And strong kings were over </w:t>
      </w:r>
      <w:r>
        <w:t xml:space="preserve">[[Jerusalem &gt;&gt; BibleKnowledgebase:@Jerusalem]]</w:t>
      </w:r>
      <w:r>
        <w:t xml:space="preserve">, ruling all the west beyond the River, and full taxes and tribute were given to them.</w:t>
      </w:r>
      <w:r>
        <w:t xml:space="preserve">{{field-off:Bible}}</w:t>
      </w:r>
    </w:p>
    <w:p>
      <w:r>
        <w:rPr>
          <w:sz w:val="18"/>
          <w:color w:val="777777"/>
        </w:rPr>
        <w:t xml:space="preserve">[[@Bible:Ezra 4:21]] </w:t>
      </w:r>
      <w:r>
        <w:rPr>
          <w:b/>
        </w:rPr>
        <w:t xml:space="preserve">21 </w:t>
      </w:r>
      <w:r>
        <w:t xml:space="preserve"> {{field-on:Bible}}</w:t>
      </w:r>
      <w:r>
        <w:t xml:space="preserve">And now set decision to stop those men, and that city shall not be built again except by decree.</w:t>
      </w:r>
      <w:r>
        <w:t xml:space="preserve">{{field-off:Bible}}</w:t>
      </w:r>
    </w:p>
    <w:p>
      <w:r>
        <w:rPr>
          <w:sz w:val="18"/>
          <w:color w:val="777777"/>
        </w:rPr>
        <w:t xml:space="preserve">[[@Bible:Ezra 4:22]] </w:t>
      </w:r>
      <w:r>
        <w:rPr>
          <w:b/>
        </w:rPr>
        <w:t xml:space="preserve">22 </w:t>
      </w:r>
      <w:r>
        <w:t xml:space="preserve"> {{field-on:Bible}}</w:t>
      </w:r>
      <w:r>
        <w:t xml:space="preserve">And take care not to be negligent concerning this, lest destruction multiply to harm kings.</w:t>
      </w:r>
      <w:r>
        <w:t xml:space="preserve">{{field-off:Bible}}</w:t>
      </w:r>
    </w:p>
    <w:p>
      <w:r>
        <w:rPr>
          <w:sz w:val="18"/>
          <w:color w:val="777777"/>
        </w:rPr>
        <w:t xml:space="preserve">[[@Bible:Ezra 4:23]] </w:t>
      </w:r>
      <w:r>
        <w:rPr>
          <w:b/>
        </w:rPr>
        <w:t xml:space="preserve">23 </w:t>
      </w:r>
      <w:r>
        <w:t xml:space="preserve"> {{field-on:Bible}}</w:t>
      </w:r>
      <w:r>
        <w:t xml:space="preserve">Then tax-document</w:t>
      </w:r>
      <w:r>
        <w:rPr>
          <w:rStyle w:val="FootnoteReference"/>
        </w:rPr>
        <w:footnoteReference w:id="6486"/>
      </w:r>
      <w:r>
        <w:t xml:space="preserve"> of King Arthasastha was read before Reoum and Samsai the scribe and their fellow-servants, and they went in haste to </w:t>
      </w:r>
      <w:r>
        <w:t xml:space="preserve">[[Jerusalem &gt;&gt; BibleKnowledgebase:@Jerusalem]]</w:t>
      </w:r>
      <w:r>
        <w:t xml:space="preserve"> and into Judah and stopped them with horses and force.</w:t>
      </w:r>
      <w:r>
        <w:t xml:space="preserve">{{field-off:Bible}}</w:t>
      </w:r>
    </w:p>
    <w:p>
      <w:r>
        <w:rPr>
          <w:sz w:val="18"/>
          <w:color w:val="777777"/>
        </w:rPr>
        <w:t xml:space="preserve">[[@Bible:Ezra 4:24]] </w:t>
      </w:r>
      <w:r>
        <w:rPr>
          <w:b/>
        </w:rPr>
        <w:t xml:space="preserve">24 </w:t>
      </w:r>
      <w:r>
        <w:t xml:space="preserve"> {{field-on:Bible}}</w:t>
      </w:r>
      <w:r>
        <w:t xml:space="preserve">Then work of house of God in </w:t>
      </w:r>
      <w:r>
        <w:t xml:space="preserve">[[Jerusalem &gt;&gt; BibleKnowledgebase:@Jerusalem]]</w:t>
      </w:r>
      <w:r>
        <w:t xml:space="preserve"> ceased, and it lay idle until second year of reign of Darius king of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[[@Bible:Ezra 5:1]] </w:t>
      </w:r>
      <w:r>
        <w:rPr>
          <w:b/>
        </w:rPr>
        <w:t xml:space="preserve">1 </w:t>
      </w:r>
      <w:r>
        <w:t xml:space="preserve"> {{field-on:Bible}}</w:t>
      </w:r>
      <w:r>
        <w:t xml:space="preserve">And Haggai</w:t>
      </w:r>
      <w:r>
        <w:rPr>
          <w:rStyle w:val="FootnoteReference"/>
        </w:rPr>
        <w:footnoteReference w:id="6487"/>
      </w:r>
      <w:r>
        <w:t xml:space="preserve"> the prophet and Zacharias son of Addo prophesied over the Ioudaioi in Judah</w:t>
      </w:r>
      <w:r>
        <w:rPr>
          <w:rStyle w:val="FootnoteReference"/>
        </w:rPr>
        <w:footnoteReference w:id="6488"/>
      </w:r>
      <w:r>
        <w:t xml:space="preserve"> and </w:t>
      </w:r>
      <w:r>
        <w:t xml:space="preserve">[[Jerusalem &gt;&gt; BibleKnowledgebase:@Jerusalem]]</w:t>
      </w:r>
      <w:r>
        <w:t xml:space="preserve">, in name of God of Israel</w:t>
      </w:r>
      <w:r>
        <w:rPr>
          <w:rStyle w:val="FootnoteReference"/>
        </w:rPr>
        <w:footnoteReference w:id="6489"/>
      </w:r>
      <w:r>
        <w:t xml:space="preserve"> upon them.</w:t>
      </w:r>
      <w:r>
        <w:t xml:space="preserve">{{field-off:Bible}}</w:t>
      </w:r>
    </w:p>
    <w:p>
      <w:r>
        <w:rPr>
          <w:sz w:val="18"/>
          <w:color w:val="777777"/>
        </w:rPr>
        <w:t xml:space="preserve">[[@Bible:Ezra 5:2]] </w:t>
      </w:r>
      <w:r>
        <w:rPr>
          <w:b/>
        </w:rPr>
        <w:t xml:space="preserve">2 </w:t>
      </w:r>
      <w:r>
        <w:t xml:space="preserve"> {{field-on:Bible}}</w:t>
      </w:r>
      <w:r>
        <w:t xml:space="preserve">Then Zorobabel son of Salathiel and Iesous son of Iosedek rose up and began to build house of God in </w:t>
      </w:r>
      <w:r>
        <w:t xml:space="preserve">[[Jerusalem &gt;&gt; BibleKnowledgebase:@Jerusalem]]</w:t>
      </w:r>
      <w:r>
        <w:t xml:space="preserve">, and with them were prophets of God helping them.</w:t>
      </w:r>
      <w:r>
        <w:t xml:space="preserve">{{field-off:Bible}}</w:t>
      </w:r>
    </w:p>
    <w:p>
      <w:r>
        <w:rPr>
          <w:sz w:val="18"/>
          <w:color w:val="777777"/>
        </w:rPr>
        <w:t xml:space="preserve">[[@Bible:Ezra 5:3]] </w:t>
      </w:r>
      <w:r>
        <w:rPr>
          <w:b/>
        </w:rPr>
        <w:t xml:space="preserve">3 </w:t>
      </w:r>
      <w:r>
        <w:t xml:space="preserve"> {{field-on:Bible}}</w:t>
      </w:r>
      <w:r>
        <w:t xml:space="preserve">At that time Thanthanai, governor beyond the River, and Satharbouzana and their fellow-servants came upon them and said these things to them: Who set decree for you to build this house and complete this structure?</w:t>
      </w:r>
      <w:r>
        <w:t xml:space="preserve">{{field-off:Bible}}</w:t>
      </w:r>
    </w:p>
    <w:p>
      <w:r>
        <w:rPr>
          <w:sz w:val="18"/>
          <w:color w:val="777777"/>
        </w:rPr>
        <w:t xml:space="preserve">[[@Bible:Ezra 5:4]] </w:t>
      </w:r>
      <w:r>
        <w:rPr>
          <w:b/>
        </w:rPr>
        <w:t xml:space="preserve">4 </w:t>
      </w:r>
      <w:r>
        <w:t xml:space="preserve"> {{field-on:Bible}}</w:t>
      </w:r>
      <w:r>
        <w:t xml:space="preserve">Then they said these things to them: What are names of the men building this city?</w:t>
      </w:r>
      <w:r>
        <w:rPr>
          <w:rStyle w:val="FootnoteReference"/>
        </w:rPr>
        <w:footnoteReference w:id="6490"/>
      </w:r>
      <w:r>
        <w:t xml:space="preserve">{{field-off:Bible}}</w:t>
      </w:r>
    </w:p>
    <w:p>
      <w:r>
        <w:rPr>
          <w:sz w:val="18"/>
          <w:color w:val="777777"/>
        </w:rPr>
        <w:t xml:space="preserve">[[@Bible:Ezra 5:5]] </w:t>
      </w:r>
      <w:r>
        <w:rPr>
          <w:b/>
        </w:rPr>
        <w:t xml:space="preserve">5 </w:t>
      </w:r>
      <w:r>
        <w:t xml:space="preserve"> {{field-on:Bible}}</w:t>
      </w:r>
      <w:r>
        <w:t xml:space="preserve">And eyes of God were upon captivity of Judah, and they did not stop them until a report was carried to Darius and then answer was sent to the tax-officer concerning this.</w:t>
      </w:r>
      <w:r>
        <w:t xml:space="preserve">{{field-off:Bible}}</w:t>
      </w:r>
    </w:p>
    <w:p>
      <w:r>
        <w:rPr>
          <w:sz w:val="18"/>
          <w:color w:val="777777"/>
        </w:rPr>
        <w:t xml:space="preserve">[[@Bible:Ezra 5:6]] </w:t>
      </w:r>
      <w:r>
        <w:rPr>
          <w:b/>
        </w:rPr>
        <w:t xml:space="preserve">6 </w:t>
      </w:r>
      <w:r>
        <w:t xml:space="preserve"> {{field-on:Bible}}</w:t>
      </w:r>
      <w:r>
        <w:t xml:space="preserve">Copy of letter which Thanthanai governor beyond the River and Satharbouzana and their fellow-servants, the Apharsachaeans beyond the River, sent to King Darius:</w:t>
      </w:r>
      <w:r>
        <w:t xml:space="preserve">{{field-off:Bible}}</w:t>
      </w:r>
    </w:p>
    <w:p>
      <w:r>
        <w:rPr>
          <w:sz w:val="18"/>
          <w:color w:val="777777"/>
        </w:rPr>
        <w:t xml:space="preserve">[[@Bible:Ezra 5:7]] </w:t>
      </w:r>
      <w:r>
        <w:rPr>
          <w:b/>
        </w:rPr>
        <w:t xml:space="preserve">7 </w:t>
      </w:r>
      <w:r>
        <w:t xml:space="preserve"> {{field-on:Bible}}</w:t>
      </w:r>
      <w:r>
        <w:t xml:space="preserve">They sent a report to him, and these things were written in it: To King Darius, all peace.</w:t>
      </w:r>
      <w:r>
        <w:t xml:space="preserve">{{field-off:Bible}}</w:t>
      </w:r>
    </w:p>
    <w:p>
      <w:r>
        <w:rPr>
          <w:sz w:val="18"/>
          <w:color w:val="777777"/>
        </w:rPr>
        <w:t xml:space="preserve">[[@Bible:Ezra 5:8]] </w:t>
      </w:r>
      <w:r>
        <w:rPr>
          <w:b/>
        </w:rPr>
        <w:t xml:space="preserve">8 </w:t>
      </w:r>
      <w:r>
        <w:t xml:space="preserve"> {{field-on:Bible}}</w:t>
      </w:r>
      <w:r>
        <w:t xml:space="preserve">Let it be known to the king that we went into land of Judah, to house of the great God, and it is being built with choice stones, and timbers are laid in the walls, and that work is done skillfully and prospers in their hands.</w:t>
      </w:r>
      <w:r>
        <w:t xml:space="preserve">{{field-off:Bible}}</w:t>
      </w:r>
    </w:p>
    <w:p>
      <w:r>
        <w:rPr>
          <w:sz w:val="18"/>
          <w:color w:val="777777"/>
        </w:rPr>
        <w:t xml:space="preserve">[[@Bible:Ezra 5:9]] </w:t>
      </w:r>
      <w:r>
        <w:rPr>
          <w:b/>
        </w:rPr>
        <w:t xml:space="preserve">9 </w:t>
      </w:r>
      <w:r>
        <w:t xml:space="preserve"> {{field-on:Bible}}</w:t>
      </w:r>
      <w:r>
        <w:t xml:space="preserve">Then we asked those elders and said this to them: Who set decree for you to build this house and complete this structure?</w:t>
      </w:r>
      <w:r>
        <w:t xml:space="preserve">{{field-off:Bible}}</w:t>
      </w:r>
    </w:p>
    <w:p>
      <w:r>
        <w:rPr>
          <w:sz w:val="18"/>
          <w:color w:val="777777"/>
        </w:rPr>
        <w:t xml:space="preserve">[[@Bible:Ezra 5:10]] </w:t>
      </w:r>
      <w:r>
        <w:rPr>
          <w:b/>
        </w:rPr>
        <w:t xml:space="preserve">10 </w:t>
      </w:r>
      <w:r>
        <w:t xml:space="preserve"> {{field-on:Bible}}</w:t>
      </w:r>
      <w:r>
        <w:t xml:space="preserve">And we also asked them their names, to make them known to you, so that we might write to you names of the men leading them.</w:t>
      </w:r>
      <w:r>
        <w:t xml:space="preserve">{{field-off:Bible}}</w:t>
      </w:r>
    </w:p>
    <w:p>
      <w:r>
        <w:rPr>
          <w:sz w:val="18"/>
          <w:color w:val="777777"/>
        </w:rPr>
        <w:t xml:space="preserve">[[@Bible:Ezra 5:11]] </w:t>
      </w:r>
      <w:r>
        <w:rPr>
          <w:b/>
        </w:rPr>
        <w:t xml:space="preserve">11 </w:t>
      </w:r>
      <w:r>
        <w:t xml:space="preserve"> {{field-on:Bible}}</w:t>
      </w:r>
      <w:r>
        <w:t xml:space="preserve">And this word they answered us, saying, We are servants of God of heaven and earth</w:t>
      </w:r>
      <w:r>
        <w:rPr>
          <w:rStyle w:val="FootnoteReference"/>
        </w:rPr>
        <w:footnoteReference w:id="6491"/>
      </w:r>
      <w:r>
        <w:t xml:space="preserve">, and we are building house that was built many years before this, and a great king of Israel built it and completed it.</w:t>
      </w:r>
      <w:r>
        <w:t xml:space="preserve">{{field-off:Bible}}</w:t>
      </w:r>
    </w:p>
    <w:p>
      <w:r>
        <w:rPr>
          <w:sz w:val="18"/>
          <w:color w:val="777777"/>
        </w:rPr>
        <w:t xml:space="preserve">[[@Bible:Ezra 5:12]] </w:t>
      </w:r>
      <w:r>
        <w:rPr>
          <w:b/>
        </w:rPr>
        <w:t xml:space="preserve">12 </w:t>
      </w:r>
      <w:r>
        <w:t xml:space="preserve"> {{field-on:Bible}}</w:t>
      </w:r>
      <w:r>
        <w:t xml:space="preserve">But from time when our fathers provoked God of heaven</w:t>
      </w:r>
      <w:r>
        <w:rPr>
          <w:rStyle w:val="FootnoteReference"/>
        </w:rPr>
        <w:footnoteReference w:id="6492"/>
      </w:r>
      <w:r>
        <w:t xml:space="preserve">, he gave them into hand of Nebuchadnezzar king of Babylon the Chaldean, and he destroyed this house and exiled the people to Babylon.</w:t>
      </w:r>
      <w:r>
        <w:t xml:space="preserve">{{field-off:Bible}}</w:t>
      </w:r>
    </w:p>
    <w:p>
      <w:r>
        <w:rPr>
          <w:sz w:val="18"/>
          <w:color w:val="777777"/>
        </w:rPr>
        <w:t xml:space="preserve">[[@Bible:Ezra 5:13]] </w:t>
      </w:r>
      <w:r>
        <w:rPr>
          <w:b/>
        </w:rPr>
        <w:t xml:space="preserve">13 </w:t>
      </w:r>
      <w:r>
        <w:t xml:space="preserve"> {{field-on:Bible}}</w:t>
      </w:r>
      <w:r>
        <w:t xml:space="preserve">But in first year of King Cyrus, Cyrus the king set decree for this house of God to be built.</w:t>
      </w:r>
      <w:r>
        <w:t xml:space="preserve">{{field-off:Bible}}</w:t>
      </w:r>
    </w:p>
    <w:p>
      <w:r>
        <w:rPr>
          <w:sz w:val="18"/>
          <w:color w:val="777777"/>
        </w:rPr>
        <w:t xml:space="preserve">[[@Bible:Ezra 5:14]] </w:t>
      </w:r>
      <w:r>
        <w:rPr>
          <w:b/>
        </w:rPr>
        <w:t xml:space="preserve">14 </w:t>
      </w:r>
      <w:r>
        <w:t xml:space="preserve"> {{field-on:Bible}}</w:t>
      </w:r>
      <w:r>
        <w:t xml:space="preserve">And vessels of house of God, the gold and silver ones which Nebuchadnezzar took from the house in </w:t>
      </w:r>
      <w:r>
        <w:t xml:space="preserve">[[Jerusalem &gt;&gt; BibleKnowledgebase:@Jerusalem]]</w:t>
      </w:r>
      <w:r>
        <w:t xml:space="preserve"> and carried into temple of the king, King Cyrus took them out from temple of the king and gave them to Sasabasar, the treasurer over the treasury.</w:t>
      </w:r>
      <w:r>
        <w:rPr>
          <w:rStyle w:val="FootnoteReference"/>
        </w:rPr>
        <w:footnoteReference w:id="6493"/>
      </w:r>
      <w:r>
        <w:t xml:space="preserve">{{field-off:Bible}}</w:t>
      </w:r>
    </w:p>
    <w:p>
      <w:r>
        <w:rPr>
          <w:sz w:val="18"/>
          <w:color w:val="777777"/>
        </w:rPr>
        <w:t xml:space="preserve">[[@Bible:Ezra 5:15]] </w:t>
      </w:r>
      <w:r>
        <w:rPr>
          <w:b/>
        </w:rPr>
        <w:t xml:space="preserve">15 </w:t>
      </w:r>
      <w:r>
        <w:t xml:space="preserve"> {{field-on:Bible}}</w:t>
      </w:r>
      <w:r>
        <w:t xml:space="preserve">And he said to him, Take all the vessels and go, put them in the house in </w:t>
      </w:r>
      <w:r>
        <w:t xml:space="preserve">[[Jerusalem &gt;&gt; BibleKnowledgebase:@Jerusalem]]</w:t>
      </w:r>
      <w:r>
        <w:t xml:space="preserve">, each in its own place.</w:t>
      </w:r>
      <w:r>
        <w:t xml:space="preserve">{{field-off:Bible}}</w:t>
      </w:r>
    </w:p>
    <w:p>
      <w:r>
        <w:rPr>
          <w:sz w:val="18"/>
          <w:color w:val="777777"/>
        </w:rPr>
        <w:t xml:space="preserve">[[@Bible:Ezra 5:16]] </w:t>
      </w:r>
      <w:r>
        <w:rPr>
          <w:b/>
        </w:rPr>
        <w:t xml:space="preserve">16 </w:t>
      </w:r>
      <w:r>
        <w:t xml:space="preserve"> {{field-on:Bible}}</w:t>
      </w:r>
      <w:r>
        <w:t xml:space="preserve">Then that Sasabasar came and laid foundations of house of God in </w:t>
      </w:r>
      <w:r>
        <w:t xml:space="preserve">[[Jerusalem &gt;&gt; BibleKnowledgebase:@Jerusalem]]</w:t>
      </w:r>
      <w:r>
        <w:t xml:space="preserve">, and from then until now it has been built and not completed.</w:t>
      </w:r>
      <w:r>
        <w:t xml:space="preserve">{{field-off:Bible}}</w:t>
      </w:r>
    </w:p>
    <w:p>
      <w:r>
        <w:rPr>
          <w:sz w:val="18"/>
          <w:color w:val="777777"/>
        </w:rPr>
        <w:t xml:space="preserve">[[@Bible:Ezra 5:17]] </w:t>
      </w:r>
      <w:r>
        <w:rPr>
          <w:b/>
        </w:rPr>
        <w:t xml:space="preserve">17 </w:t>
      </w:r>
      <w:r>
        <w:t xml:space="preserve"> {{field-on:Bible}}</w:t>
      </w:r>
      <w:r>
        <w:t xml:space="preserve">And now, if it seems good to the king, let search be made in house of royal treasury in Babylon, that you may know whether decree was set from King Cyrus to build that house of God in </w:t>
      </w:r>
      <w:r>
        <w:t xml:space="preserve">[[Jerusalem &gt;&gt; BibleKnowledgebase:@Jerusalem]]</w:t>
      </w:r>
      <w:r>
        <w:t xml:space="preserve">, and after knowing concerning this</w:t>
      </w:r>
      <w:r>
        <w:rPr>
          <w:rStyle w:val="FootnoteReference"/>
        </w:rPr>
        <w:footnoteReference w:id="6494"/>
      </w:r>
      <w:r>
        <w:t xml:space="preserve"> let the king send to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[[@Bible:Ezra 6:1]] </w:t>
      </w:r>
      <w:r>
        <w:rPr>
          <w:b/>
        </w:rPr>
        <w:t xml:space="preserve">1 </w:t>
      </w:r>
      <w:r>
        <w:t xml:space="preserve"> {{field-on:Bible}}</w:t>
      </w:r>
      <w:r>
        <w:t xml:space="preserve">Then King Darius set decree, and search was made in the libraries where the treasure is laid in Babylon.</w:t>
      </w:r>
      <w:r>
        <w:t xml:space="preserve">{{field-off:Bible}}</w:t>
      </w:r>
    </w:p>
    <w:p>
      <w:r>
        <w:rPr>
          <w:sz w:val="18"/>
          <w:color w:val="777777"/>
        </w:rPr>
        <w:t xml:space="preserve">[[@Bible:Ezra 6:2]] </w:t>
      </w:r>
      <w:r>
        <w:rPr>
          <w:b/>
        </w:rPr>
        <w:t xml:space="preserve">2 </w:t>
      </w:r>
      <w:r>
        <w:t xml:space="preserve"> {{field-on:Bible}}</w:t>
      </w:r>
      <w:r>
        <w:t xml:space="preserve">And in city of Bareis, city of the Medes, one scroll was found, and this memorandum was written in it:</w:t>
      </w:r>
      <w:r>
        <w:t xml:space="preserve">{{field-off:Bible}}</w:t>
      </w:r>
    </w:p>
    <w:p>
      <w:r>
        <w:rPr>
          <w:sz w:val="18"/>
          <w:color w:val="777777"/>
        </w:rPr>
        <w:t xml:space="preserve">[[@Bible:Ezra 6:3]] </w:t>
      </w:r>
      <w:r>
        <w:rPr>
          <w:b/>
        </w:rPr>
        <w:t xml:space="preserve">3 </w:t>
      </w:r>
      <w:r>
        <w:t xml:space="preserve"> {{field-on:Bible}}</w:t>
      </w:r>
      <w:r>
        <w:t xml:space="preserve">In first year of King Cyrus, Cyrus the king set decree concerning house of God in </w:t>
      </w:r>
      <w:r>
        <w:t xml:space="preserve">[[Jerusalem &gt;&gt; BibleKnowledgebase:@Jerusalem]]</w:t>
      </w:r>
      <w:r>
        <w:t xml:space="preserve">: Let the house be built, and the place where they sacrifice the offerings. And he set its height at sixty cubits and its breadth at sixty cubits,</w:t>
      </w:r>
      <w:r>
        <w:rPr>
          <w:rStyle w:val="FootnoteReference"/>
        </w:rPr>
        <w:footnoteReference w:id="6495"/>
      </w:r>
      <w:r>
        <w:rPr>
          <w:rStyle w:val="FootnoteReference"/>
        </w:rPr>
        <w:footnoteReference w:id="6496"/>
      </w:r>
      <w:r>
        <w:t xml:space="preserve">{{field-off:Bible}}</w:t>
      </w:r>
    </w:p>
    <w:p>
      <w:r>
        <w:rPr>
          <w:sz w:val="18"/>
          <w:color w:val="777777"/>
        </w:rPr>
        <w:t xml:space="preserve">[[@Bible:Ezra 6:4]] </w:t>
      </w:r>
      <w:r>
        <w:rPr>
          <w:b/>
        </w:rPr>
        <w:t xml:space="preserve">4 </w:t>
      </w:r>
      <w:r>
        <w:t xml:space="preserve"> {{field-on:Bible}}</w:t>
      </w:r>
      <w:r>
        <w:t xml:space="preserve">with three courses of massive stone and one course of timber, and expense shall be given from house of the king.</w:t>
      </w:r>
      <w:r>
        <w:rPr>
          <w:rStyle w:val="FootnoteReference"/>
        </w:rPr>
        <w:footnoteReference w:id="6497"/>
      </w:r>
      <w:r>
        <w:t xml:space="preserve">{{field-off:Bible}}</w:t>
      </w:r>
    </w:p>
    <w:p>
      <w:r>
        <w:rPr>
          <w:sz w:val="18"/>
          <w:color w:val="777777"/>
        </w:rPr>
        <w:t xml:space="preserve">[[@Bible:Ezra 6:5]] </w:t>
      </w:r>
      <w:r>
        <w:rPr>
          <w:b/>
        </w:rPr>
        <w:t xml:space="preserve">5 </w:t>
      </w:r>
      <w:r>
        <w:t xml:space="preserve"> {{field-on:Bible}}</w:t>
      </w:r>
      <w:r>
        <w:t xml:space="preserve">And silver and gold vessels of house of God, which Nebuchadnezzar brought out from the house in </w:t>
      </w:r>
      <w:r>
        <w:t xml:space="preserve">[[Jerusalem &gt;&gt; BibleKnowledgebase:@Jerusalem]]</w:t>
      </w:r>
      <w:r>
        <w:t xml:space="preserve"> and carried to Babylon, let them be given back and go to the temple in </w:t>
      </w:r>
      <w:r>
        <w:t xml:space="preserve">[[Jerusalem &gt;&gt; BibleKnowledgebase:@Jerusalem]]</w:t>
      </w:r>
      <w:r>
        <w:t xml:space="preserve">, to place where they were put, in house of God.</w:t>
      </w:r>
      <w:r>
        <w:rPr>
          <w:rStyle w:val="FootnoteReference"/>
        </w:rPr>
        <w:footnoteReference w:id="6498"/>
      </w:r>
      <w:r>
        <w:t xml:space="preserve">{{field-off:Bible}}</w:t>
      </w:r>
    </w:p>
    <w:p>
      <w:r>
        <w:rPr>
          <w:sz w:val="18"/>
          <w:color w:val="777777"/>
        </w:rPr>
        <w:t xml:space="preserve">[[@Bible:Ezra 6:6]] </w:t>
      </w:r>
      <w:r>
        <w:rPr>
          <w:b/>
        </w:rPr>
        <w:t xml:space="preserve">6 </w:t>
      </w:r>
      <w:r>
        <w:t xml:space="preserve"> {{field-on:Bible}}</w:t>
      </w:r>
      <w:r>
        <w:t xml:space="preserve">Now stay away from there, governors beyond the River, Satharbouzana and your fellow-servants, the Apharsachaeans beyond the River.</w:t>
      </w:r>
      <w:r>
        <w:t xml:space="preserve">{{field-off:Bible}}</w:t>
      </w:r>
    </w:p>
    <w:p>
      <w:r>
        <w:rPr>
          <w:sz w:val="18"/>
          <w:color w:val="777777"/>
        </w:rPr>
        <w:t xml:space="preserve">[[@Bible:Ezra 6:7]] </w:t>
      </w:r>
      <w:r>
        <w:rPr>
          <w:b/>
        </w:rPr>
        <w:t xml:space="preserve">7 </w:t>
      </w:r>
      <w:r>
        <w:t xml:space="preserve"> {{field-on:Bible}}</w:t>
      </w:r>
      <w:r>
        <w:t xml:space="preserve">Leave work of that house of God alone. Let leaders of the Ioudaioi and elders of the Ioudaioi build that house of God on its place.</w:t>
      </w:r>
      <w:r>
        <w:t xml:space="preserve">{{field-off:Bible}}</w:t>
      </w:r>
    </w:p>
    <w:p>
      <w:r>
        <w:rPr>
          <w:sz w:val="18"/>
          <w:color w:val="777777"/>
        </w:rPr>
        <w:t xml:space="preserve">[[@Bible:Ezra 6:8]] </w:t>
      </w:r>
      <w:r>
        <w:rPr>
          <w:b/>
        </w:rPr>
        <w:t xml:space="preserve">8 </w:t>
      </w:r>
      <w:r>
        <w:t xml:space="preserve"> {{field-on:Bible}}</w:t>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6499"/>
      </w:r>
      <w:r>
        <w:t xml:space="preserve"> to those men so that it not stop.</w:t>
      </w:r>
      <w:r>
        <w:t xml:space="preserve">{{field-off:Bible}}</w:t>
      </w:r>
    </w:p>
    <w:p>
      <w:r>
        <w:rPr>
          <w:sz w:val="18"/>
          <w:color w:val="777777"/>
        </w:rPr>
        <w:t xml:space="preserve">[[@Bible:Ezra 6:9]] </w:t>
      </w:r>
      <w:r>
        <w:rPr>
          <w:b/>
        </w:rPr>
        <w:t xml:space="preserve">9 </w:t>
      </w:r>
      <w:r>
        <w:t xml:space="preserve"> {{field-on:Bible}}</w:t>
      </w:r>
      <w:r>
        <w:t xml:space="preserve">And whatever is lacking, young bulls and rams and lambs for whole burnt offerings to God of heaven, wheat, salt, wine, and oil, according to word of priests in </w:t>
      </w:r>
      <w:r>
        <w:t xml:space="preserve">[[Jerusalem &gt;&gt; BibleKnowledgebase:@Jerusalem]]</w:t>
      </w:r>
      <w:r>
        <w:t xml:space="preserve">, let it be given to them day by day, whatever they ask,</w:t>
      </w:r>
      <w:r>
        <w:t xml:space="preserve">{{field-off:Bible}}</w:t>
      </w:r>
    </w:p>
    <w:p>
      <w:r>
        <w:rPr>
          <w:sz w:val="18"/>
          <w:color w:val="777777"/>
        </w:rPr>
        <w:t xml:space="preserve">[[@Bible:Ezra 6:10]] </w:t>
      </w:r>
      <w:r>
        <w:rPr>
          <w:b/>
        </w:rPr>
        <w:t xml:space="preserve">10 </w:t>
      </w:r>
      <w:r>
        <w:t xml:space="preserve"> {{field-on:Bible}}</w:t>
      </w:r>
      <w:r>
        <w:t xml:space="preserve">so that they may be offering fragrant offerings to God of heaven and praying for life of the king and his sons.</w:t>
      </w:r>
      <w:r>
        <w:t xml:space="preserve">{{field-off:Bible}}</w:t>
      </w:r>
    </w:p>
    <w:p>
      <w:r>
        <w:rPr>
          <w:sz w:val="18"/>
          <w:color w:val="777777"/>
        </w:rPr>
        <w:t xml:space="preserve">[[@Bible:Ezra 6:11]] </w:t>
      </w:r>
      <w:r>
        <w:rPr>
          <w:b/>
        </w:rPr>
        <w:t xml:space="preserve">11 </w:t>
      </w:r>
      <w:r>
        <w:t xml:space="preserve"> {{field-on:Bible}}</w:t>
      </w:r>
      <w:r>
        <w:t xml:space="preserve">And from me decree has been set that every man who changes this word, a timber shall be pulled down from his house, and after being raised up he shall be impaled on it, and his house shall be made a ruin for this.</w:t>
      </w:r>
      <w:r>
        <w:t xml:space="preserve">{{field-off:Bible}}</w:t>
      </w:r>
    </w:p>
    <w:p>
      <w:r>
        <w:rPr>
          <w:sz w:val="18"/>
          <w:color w:val="777777"/>
        </w:rPr>
        <w:t xml:space="preserve">[[@Bible:Ezra 6:12]] </w:t>
      </w:r>
      <w:r>
        <w:rPr>
          <w:b/>
        </w:rPr>
        <w:t xml:space="preserve">12 </w:t>
      </w:r>
      <w:r>
        <w:t xml:space="preserve"> {{field-on:Bible}}</w:t>
      </w:r>
      <w:r>
        <w:t xml:space="preserve">And God, who causes name to dwell there</w:t>
      </w:r>
      <w:r>
        <w:rPr>
          <w:rStyle w:val="FootnoteReference"/>
        </w:rPr>
        <w:footnoteReference w:id="6500"/>
      </w:r>
      <w:r>
        <w:t xml:space="preserve">, will overthrow every king and people who stretches out his hand to alter or destroy that house of God in </w:t>
      </w:r>
      <w:r>
        <w:t xml:space="preserve">[[Jerusalem &gt;&gt; BibleKnowledgebase:@Jerusalem]]</w:t>
      </w:r>
      <w:r>
        <w:t xml:space="preserve">. I, Darius, set decree; it shall be done carefully.</w:t>
      </w:r>
      <w:r>
        <w:t xml:space="preserve">{{field-off:Bible}}</w:t>
      </w:r>
    </w:p>
    <w:p>
      <w:r>
        <w:rPr>
          <w:sz w:val="18"/>
          <w:color w:val="777777"/>
        </w:rPr>
        <w:t xml:space="preserve">[[@Bible:Ezra 6:13]] </w:t>
      </w:r>
      <w:r>
        <w:rPr>
          <w:b/>
        </w:rPr>
        <w:t xml:space="preserve">13 </w:t>
      </w:r>
      <w:r>
        <w:t xml:space="preserve"> {{field-on:Bible}}</w:t>
      </w:r>
      <w:r>
        <w:t xml:space="preserve">Then Thanthanai, governor beyond the River, Satharbouzana, and their fellow-servants did carefully according to what Darius the king sent.</w:t>
      </w:r>
      <w:r>
        <w:t xml:space="preserve">{{field-off:Bible}}</w:t>
      </w:r>
    </w:p>
    <w:p>
      <w:r>
        <w:rPr>
          <w:sz w:val="18"/>
          <w:color w:val="777777"/>
        </w:rPr>
        <w:t xml:space="preserve">[[@Bible:Ezra 6:14]] </w:t>
      </w:r>
      <w:r>
        <w:rPr>
          <w:b/>
        </w:rPr>
        <w:t xml:space="preserve">14 </w:t>
      </w:r>
      <w:r>
        <w:t xml:space="preserve"> {{field-on:Bible}}</w:t>
      </w:r>
      <w:r>
        <w:t xml:space="preserve">And elders of the Ioudaioi were building and prospering through prophecy of Haggai</w:t>
      </w:r>
      <w:r>
        <w:rPr>
          <w:rStyle w:val="FootnoteReference"/>
        </w:rPr>
        <w:footnoteReference w:id="6501"/>
      </w:r>
      <w:r>
        <w:t xml:space="preserve"> the prophet and Zacharias son of Addo. And they built and completed it by decree</w:t>
      </w:r>
      <w:r>
        <w:rPr>
          <w:rStyle w:val="FootnoteReference"/>
        </w:rPr>
        <w:footnoteReference w:id="6502"/>
      </w:r>
      <w:r>
        <w:t xml:space="preserve"> of God of Israel</w:t>
      </w:r>
      <w:r>
        <w:rPr>
          <w:rStyle w:val="FootnoteReference"/>
        </w:rPr>
        <w:footnoteReference w:id="6503"/>
      </w:r>
      <w:r>
        <w:t xml:space="preserve"> and by decree of Cyrus and Darius and Arthasastha, kings of </w:t>
      </w:r>
      <w:r>
        <w:t xml:space="preserve">[[Persia &gt;&gt; BibleKnowledgebase:@Persia]]</w:t>
      </w:r>
      <w:r>
        <w:t xml:space="preserve">.</w:t>
      </w:r>
      <w:r>
        <w:t xml:space="preserve">{{field-off:Bible}}</w:t>
      </w:r>
    </w:p>
    <w:p>
      <w:r>
        <w:rPr>
          <w:sz w:val="18"/>
          <w:color w:val="777777"/>
        </w:rPr>
        <w:t xml:space="preserve">[[@Bible:Ezra 6:15]] </w:t>
      </w:r>
      <w:r>
        <w:rPr>
          <w:b/>
        </w:rPr>
        <w:t xml:space="preserve">15 </w:t>
      </w:r>
      <w:r>
        <w:t xml:space="preserve"> {{field-on:Bible}}</w:t>
      </w:r>
      <w:r>
        <w:t xml:space="preserve">And they completed this house by third day of month Adar, which was sixth year in reign of Darius the king.</w:t>
      </w:r>
      <w:r>
        <w:t xml:space="preserve">{{field-off:Bible}}</w:t>
      </w:r>
    </w:p>
    <w:p>
      <w:r>
        <w:rPr>
          <w:sz w:val="18"/>
          <w:color w:val="777777"/>
        </w:rPr>
        <w:t xml:space="preserve">[[@Bible:Ezra 6:16]] </w:t>
      </w:r>
      <w:r>
        <w:rPr>
          <w:b/>
        </w:rPr>
        <w:t xml:space="preserve">16 </w:t>
      </w:r>
      <w:r>
        <w:t xml:space="preserve"> {{field-on:Bible}}</w:t>
      </w:r>
      <w:r>
        <w:t xml:space="preserve">And sons of Israel, the priests and the Levites and rest of sons of exile, kept dedication of house of God with gladness.</w:t>
      </w:r>
      <w:r>
        <w:t xml:space="preserve">{{field-off:Bible}}</w:t>
      </w:r>
    </w:p>
    <w:p>
      <w:r>
        <w:rPr>
          <w:sz w:val="18"/>
          <w:color w:val="777777"/>
        </w:rPr>
        <w:t xml:space="preserve">[[@Bible:Ezra 6:17]] </w:t>
      </w:r>
      <w:r>
        <w:rPr>
          <w:b/>
        </w:rPr>
        <w:t xml:space="preserve">17 </w:t>
      </w:r>
      <w:r>
        <w:t xml:space="preserve"> {{field-on:Bible}}</w:t>
      </w:r>
      <w:r>
        <w:t xml:space="preserve">And they offered at dedication of house of God one hundred calves, two hundred rams, four hundred lambs, and twelve goat kids for sin</w:t>
      </w:r>
      <w:r>
        <w:rPr>
          <w:rStyle w:val="FootnoteReference"/>
        </w:rPr>
        <w:footnoteReference w:id="6504"/>
      </w:r>
      <w:r>
        <w:t xml:space="preserve"> concerning all Israel, according to number of tribes of Israel.</w:t>
      </w:r>
      <w:r>
        <w:t xml:space="preserve">{{field-off:Bible}}</w:t>
      </w:r>
    </w:p>
    <w:p>
      <w:r>
        <w:rPr>
          <w:sz w:val="18"/>
          <w:color w:val="777777"/>
        </w:rPr>
        <w:t xml:space="preserve">[[@Bible:Ezra 6:18]] </w:t>
      </w:r>
      <w:r>
        <w:rPr>
          <w:b/>
        </w:rPr>
        <w:t xml:space="preserve">18 </w:t>
      </w:r>
      <w:r>
        <w:t xml:space="preserve"> {{field-on:Bible}}</w:t>
      </w:r>
      <w:r>
        <w:t xml:space="preserve">And they set priests in their divisions and Levites in their allotments for service of God in </w:t>
      </w:r>
      <w:r>
        <w:t xml:space="preserve">[[Jerusalem &gt;&gt; BibleKnowledgebase:@Jerusalem]]</w:t>
      </w:r>
      <w:r>
        <w:t xml:space="preserve">, according to writing of book of Moses</w:t>
      </w:r>
      <w:r>
        <w:rPr>
          <w:rStyle w:val="FootnoteReference"/>
        </w:rPr>
        <w:footnoteReference w:id="6505"/>
      </w:r>
      <w:r>
        <w:t xml:space="preserve">.</w:t>
      </w:r>
      <w:r>
        <w:t xml:space="preserve">{{field-off:Bible}}</w:t>
      </w:r>
    </w:p>
    <w:p>
      <w:r>
        <w:rPr>
          <w:sz w:val="18"/>
          <w:color w:val="777777"/>
        </w:rPr>
        <w:t xml:space="preserve">[[@Bible:Ezra 6:19]] </w:t>
      </w:r>
      <w:r>
        <w:rPr>
          <w:b/>
        </w:rPr>
        <w:t xml:space="preserve">19 </w:t>
      </w:r>
      <w:r>
        <w:t xml:space="preserve"> {{field-on:Bible}}</w:t>
      </w:r>
      <w:r>
        <w:t xml:space="preserve">And sons of the exile kept the Passover on fourteenth day of the first month.</w:t>
      </w:r>
      <w:r>
        <w:t xml:space="preserve">{{field-off:Bible}}</w:t>
      </w:r>
    </w:p>
    <w:p>
      <w:r>
        <w:rPr>
          <w:sz w:val="18"/>
          <w:color w:val="777777"/>
        </w:rPr>
        <w:t xml:space="preserve">[[@Bible:Ezra 6:20]] </w:t>
      </w:r>
      <w:r>
        <w:rPr>
          <w:b/>
        </w:rPr>
        <w:t xml:space="preserve">20 </w:t>
      </w:r>
      <w:r>
        <w:t xml:space="preserve"> {{field-on:Bible}}</w:t>
      </w:r>
      <w:r>
        <w:t xml:space="preserve">For the priests and the Levites had purified themselves until all of them together were pure, and they slaughtered the Passover for all sons of exile and for their brothers the priests and for themselves.</w:t>
      </w:r>
      <w:r>
        <w:t xml:space="preserve">{{field-off:Bible}}</w:t>
      </w:r>
    </w:p>
    <w:p>
      <w:r>
        <w:rPr>
          <w:sz w:val="18"/>
          <w:color w:val="777777"/>
        </w:rPr>
        <w:t xml:space="preserve">[[@Bible:Ezra 6:21]] </w:t>
      </w:r>
      <w:r>
        <w:rPr>
          <w:b/>
        </w:rPr>
        <w:t xml:space="preserve">21 </w:t>
      </w:r>
      <w:r>
        <w:t xml:space="preserve"> {{field-on:Bible}}</w:t>
      </w:r>
      <w:r>
        <w:t xml:space="preserve">And sons of Israel from the exile ate the Passover, and everyone separating himself from uncleanness of nations of the land to them</w:t>
      </w:r>
      <w:r>
        <w:rPr>
          <w:rStyle w:val="FootnoteReference"/>
        </w:rPr>
        <w:footnoteReference w:id="6506"/>
      </w:r>
      <w:r>
        <w:t xml:space="preserve">, to seek the Lord God of Israel.</w:t>
      </w:r>
      <w:r>
        <w:t xml:space="preserve">{{field-off:Bible}}</w:t>
      </w:r>
    </w:p>
    <w:p>
      <w:r>
        <w:rPr>
          <w:sz w:val="18"/>
          <w:color w:val="777777"/>
        </w:rPr>
        <w:t xml:space="preserve">[[@Bible:Ezra 6:22]] </w:t>
      </w:r>
      <w:r>
        <w:rPr>
          <w:b/>
        </w:rPr>
        <w:t xml:space="preserve">22 </w:t>
      </w:r>
      <w:r>
        <w:t xml:space="preserve"> {{field-on:Bible}}</w:t>
      </w:r>
      <w:r>
        <w:t xml:space="preserve">And they kept feast of unleavened for seven days with gladness, because the Lord gladdened them and turned heart of king of Assour toward them</w:t>
      </w:r>
      <w:r>
        <w:rPr>
          <w:rStyle w:val="FootnoteReference"/>
        </w:rPr>
        <w:footnoteReference w:id="6507"/>
      </w:r>
      <w:r>
        <w:t xml:space="preserve">, to strengthen their hands in works of house of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[[@Bible:Ezra 7:1]] </w:t>
      </w:r>
      <w:r>
        <w:rPr>
          <w:b/>
        </w:rPr>
        <w:t xml:space="preserve">1 </w:t>
      </w:r>
      <w:r>
        <w:t xml:space="preserve"> {{field-on:Bible}}</w:t>
      </w:r>
      <w:r>
        <w:t xml:space="preserve">And after these words, in reign of Arthasastha king of Persians, Ezra</w:t>
      </w:r>
      <w:r>
        <w:rPr>
          <w:rStyle w:val="FootnoteReference"/>
        </w:rPr>
        <w:footnoteReference w:id="6508"/>
      </w:r>
      <w:r>
        <w:t xml:space="preserve"> son of Saraios, son of Azarias, son of Elkia,</w:t>
      </w:r>
      <w:r>
        <w:t xml:space="preserve">{{field-off:Bible}}</w:t>
      </w:r>
    </w:p>
    <w:p>
      <w:r>
        <w:rPr>
          <w:sz w:val="18"/>
          <w:color w:val="777777"/>
        </w:rPr>
        <w:t xml:space="preserve">[[@Bible:Ezra 7:2]] </w:t>
      </w:r>
      <w:r>
        <w:rPr>
          <w:b/>
        </w:rPr>
        <w:t xml:space="preserve">2 </w:t>
      </w:r>
      <w:r>
        <w:t xml:space="preserve"> {{field-on:Bible}}</w:t>
      </w:r>
      <w:r>
        <w:t xml:space="preserve">son of Saloum, son of Saddouk, son of Achitob,</w:t>
      </w:r>
      <w:r>
        <w:t xml:space="preserve">{{field-off:Bible}}</w:t>
      </w:r>
    </w:p>
    <w:p>
      <w:r>
        <w:rPr>
          <w:sz w:val="18"/>
          <w:color w:val="777777"/>
        </w:rPr>
        <w:t xml:space="preserve">[[@Bible:Ezra 7:3]] </w:t>
      </w:r>
      <w:r>
        <w:rPr>
          <w:b/>
        </w:rPr>
        <w:t xml:space="preserve">3 </w:t>
      </w:r>
      <w:r>
        <w:t xml:space="preserve"> {{field-on:Bible}}</w:t>
      </w:r>
      <w:r>
        <w:t xml:space="preserve">son of Samarias, son of Esria, son of Mareroth,</w:t>
      </w:r>
      <w:r>
        <w:t xml:space="preserve">{{field-off:Bible}}</w:t>
      </w:r>
    </w:p>
    <w:p>
      <w:r>
        <w:rPr>
          <w:sz w:val="18"/>
          <w:color w:val="777777"/>
        </w:rPr>
        <w:t xml:space="preserve">[[@Bible:Ezra 7:4]] </w:t>
      </w:r>
      <w:r>
        <w:rPr>
          <w:b/>
        </w:rPr>
        <w:t xml:space="preserve">4 </w:t>
      </w:r>
      <w:r>
        <w:t xml:space="preserve"> {{field-on:Bible}}</w:t>
      </w:r>
      <w:r>
        <w:t xml:space="preserve">son of Zaria, son of Saouia, son of Bokki,</w:t>
      </w:r>
      <w:r>
        <w:t xml:space="preserve">{{field-off:Bible}}</w:t>
      </w:r>
    </w:p>
    <w:p>
      <w:r>
        <w:rPr>
          <w:sz w:val="18"/>
          <w:color w:val="777777"/>
        </w:rPr>
        <w:t xml:space="preserve">[[@Bible:Ezra 7:5]] </w:t>
      </w:r>
      <w:r>
        <w:rPr>
          <w:b/>
        </w:rPr>
        <w:t xml:space="preserve">5 </w:t>
      </w:r>
      <w:r>
        <w:t xml:space="preserve"> {{field-on:Bible}}</w:t>
      </w:r>
      <w:r>
        <w:t xml:space="preserve">son of Abisoue, son of Phinees, son of Eleazar, son of Aaron</w:t>
      </w:r>
      <w:r>
        <w:rPr>
          <w:rStyle w:val="FootnoteReference"/>
        </w:rPr>
        <w:footnoteReference w:id="6509"/>
      </w:r>
      <w:r>
        <w:t xml:space="preserve"> the first priest.</w:t>
      </w:r>
      <w:r>
        <w:t xml:space="preserve">{{field-off:Bible}}</w:t>
      </w:r>
    </w:p>
    <w:p>
      <w:r>
        <w:rPr>
          <w:sz w:val="18"/>
          <w:color w:val="777777"/>
        </w:rPr>
        <w:t xml:space="preserve">[[@Bible:Ezra 7:6]] </w:t>
      </w:r>
      <w:r>
        <w:rPr>
          <w:b/>
        </w:rPr>
        <w:t xml:space="preserve">6 </w:t>
      </w:r>
      <w:r>
        <w:t xml:space="preserve"> {{field-on:Bible}}</w:t>
      </w:r>
      <w:r>
        <w:t xml:space="preserve">This Ezra came up from Babylon, and he was a quick scribe in law of Moses</w:t>
      </w:r>
      <w:r>
        <w:rPr>
          <w:rStyle w:val="FootnoteReference"/>
        </w:rPr>
        <w:footnoteReference w:id="6510"/>
      </w:r>
      <w:r>
        <w:t xml:space="preserve">, which Lord God of Israel</w:t>
      </w:r>
      <w:r>
        <w:rPr>
          <w:rStyle w:val="FootnoteReference"/>
        </w:rPr>
        <w:footnoteReference w:id="6511"/>
      </w:r>
      <w:r>
        <w:t xml:space="preserve"> gave, and the king gave to him because hand of Lord his God was upon him</w:t>
      </w:r>
      <w:r>
        <w:rPr>
          <w:rStyle w:val="FootnoteReference"/>
        </w:rPr>
        <w:footnoteReference w:id="6512"/>
      </w:r>
      <w:r>
        <w:t xml:space="preserve"> in all he sought.</w:t>
      </w:r>
      <w:r>
        <w:t xml:space="preserve">{{field-off:Bible}}</w:t>
      </w:r>
    </w:p>
    <w:p>
      <w:r>
        <w:rPr>
          <w:sz w:val="18"/>
          <w:color w:val="777777"/>
        </w:rPr>
        <w:t xml:space="preserve">[[@Bible:Ezra 7:7]] </w:t>
      </w:r>
      <w:r>
        <w:rPr>
          <w:b/>
        </w:rPr>
        <w:t xml:space="preserve">7 </w:t>
      </w:r>
      <w:r>
        <w:t xml:space="preserve"> {{field-on:Bible}}</w:t>
      </w:r>
      <w:r>
        <w:t xml:space="preserve">And some from sons of Israel and from the priests and from the Levites and the singers and the gatekeepers and the nethinim went up to </w:t>
      </w:r>
      <w:r>
        <w:t xml:space="preserve">[[Jerusalem &gt;&gt; BibleKnowledgebase:@Jerusalem]]</w:t>
      </w:r>
      <w:r>
        <w:t xml:space="preserve"> in seventh year of King Arthasastha.</w:t>
      </w:r>
      <w:r>
        <w:t xml:space="preserve">{{field-off:Bible}}</w:t>
      </w:r>
    </w:p>
    <w:p>
      <w:r>
        <w:rPr>
          <w:sz w:val="18"/>
          <w:color w:val="777777"/>
        </w:rPr>
        <w:t xml:space="preserve">[[@Bible:Ezra 7:8]] </w:t>
      </w:r>
      <w:r>
        <w:rPr>
          <w:b/>
        </w:rPr>
        <w:t xml:space="preserve">8 </w:t>
      </w:r>
      <w:r>
        <w:t xml:space="preserve"> {{field-on:Bible}}</w:t>
      </w:r>
      <w:r>
        <w:t xml:space="preserve">And they came to </w:t>
      </w:r>
      <w:r>
        <w:t xml:space="preserve">[[Jerusalem &gt;&gt; BibleKnowledgebase:@Jerusalem]]</w:t>
      </w:r>
      <w:r>
        <w:t xml:space="preserve"> in fifth month; this was seventh year of the king.</w:t>
      </w:r>
      <w:r>
        <w:t xml:space="preserve">{{field-off:Bible}}</w:t>
      </w:r>
    </w:p>
    <w:p>
      <w:r>
        <w:rPr>
          <w:sz w:val="18"/>
          <w:color w:val="777777"/>
        </w:rPr>
        <w:t xml:space="preserve">[[@Bible:Ezra 7:9]] </w:t>
      </w:r>
      <w:r>
        <w:rPr>
          <w:b/>
        </w:rPr>
        <w:t xml:space="preserve">9 </w:t>
      </w:r>
      <w:r>
        <w:t xml:space="preserve"> {{field-on:Bible}}</w:t>
      </w:r>
      <w:r>
        <w:t xml:space="preserve">For on first day of first month he founded the going-up from Babylon, and on first day of fifth month they came to </w:t>
      </w:r>
      <w:r>
        <w:t xml:space="preserve">[[Jerusalem &gt;&gt; BibleKnowledgebase:@Jerusalem]]</w:t>
      </w:r>
      <w:r>
        <w:t xml:space="preserve">, because good hand of his God was upon him.</w:t>
      </w:r>
      <w:r>
        <w:t xml:space="preserve">{{field-off:Bible}}</w:t>
      </w:r>
    </w:p>
    <w:p>
      <w:r>
        <w:rPr>
          <w:sz w:val="18"/>
          <w:color w:val="777777"/>
        </w:rPr>
        <w:t xml:space="preserve">[[@Bible:Ezra 7:10]] </w:t>
      </w:r>
      <w:r>
        <w:rPr>
          <w:b/>
        </w:rPr>
        <w:t xml:space="preserve">10 </w:t>
      </w:r>
      <w:r>
        <w:t xml:space="preserve"> {{field-on:Bible}}</w:t>
      </w:r>
      <w:r>
        <w:t xml:space="preserve">For Ezra gave his heart to seek the law and to do it and to teach ordinances and judgments in Israel.</w:t>
      </w:r>
      <w:r>
        <w:t xml:space="preserve">{{field-off:Bible}}</w:t>
      </w:r>
    </w:p>
    <w:p>
      <w:r>
        <w:rPr>
          <w:sz w:val="18"/>
          <w:color w:val="777777"/>
        </w:rPr>
        <w:t xml:space="preserve">[[@Bible:Ezra 7:11]] </w:t>
      </w:r>
      <w:r>
        <w:rPr>
          <w:b/>
        </w:rPr>
        <w:t xml:space="preserve">11 </w:t>
      </w:r>
      <w:r>
        <w:t xml:space="preserve"> {{field-on:Bible}}</w:t>
      </w:r>
      <w:r>
        <w:t xml:space="preserve">And this is copy of decree which Arthasastha gave to Ezra the priest, the scribe of book of words of commandments of the Lord and his ordinances for Israel:</w:t>
      </w:r>
      <w:r>
        <w:t xml:space="preserve">{{field-off:Bible}}</w:t>
      </w:r>
    </w:p>
    <w:p>
      <w:r>
        <w:rPr>
          <w:sz w:val="18"/>
          <w:color w:val="777777"/>
        </w:rPr>
        <w:t xml:space="preserve">[[@Bible:Ezra 7:12]] </w:t>
      </w:r>
      <w:r>
        <w:rPr>
          <w:b/>
        </w:rPr>
        <w:t xml:space="preserve">12 </w:t>
      </w:r>
      <w:r>
        <w:t xml:space="preserve"> {{field-on:Bible}}</w:t>
      </w:r>
      <w:r>
        <w:t xml:space="preserve">Arthasastha, king of kings, to Ezra, scribe of law of God of heaven: the matter is settled, and this the answer.</w:t>
      </w:r>
      <w:r>
        <w:rPr>
          <w:rStyle w:val="FootnoteReference"/>
        </w:rPr>
        <w:footnoteReference w:id="6513"/>
      </w:r>
      <w:r>
        <w:rPr>
          <w:rStyle w:val="FootnoteReference"/>
        </w:rPr>
        <w:footnoteReference w:id="6514"/>
      </w:r>
      <w:r>
        <w:t xml:space="preserve">{{field-off:Bible}}</w:t>
      </w:r>
    </w:p>
    <w:p>
      <w:r>
        <w:rPr>
          <w:sz w:val="18"/>
          <w:color w:val="777777"/>
        </w:rPr>
        <w:t xml:space="preserve">[[@Bible:Ezra 7:13]] </w:t>
      </w:r>
      <w:r>
        <w:rPr>
          <w:b/>
        </w:rPr>
        <w:t xml:space="preserve">13 </w:t>
      </w:r>
      <w:r>
        <w:t xml:space="preserve"> {{field-on:Bible}}</w:t>
      </w:r>
      <w:r>
        <w:t xml:space="preserve">From me decree has been set that everyone in my kingdom who freely chooses from people of Israel and priests and Levites to go to </w:t>
      </w:r>
      <w:r>
        <w:t xml:space="preserve">[[Jerusalem &gt;&gt; BibleKnowledgebase:@Jerusalem]]</w:t>
      </w:r>
      <w:r>
        <w:t xml:space="preserve"> with you may go.</w:t>
      </w:r>
      <w:r>
        <w:t xml:space="preserve">{{field-off:Bible}}</w:t>
      </w:r>
    </w:p>
    <w:p>
      <w:r>
        <w:rPr>
          <w:sz w:val="18"/>
          <w:color w:val="777777"/>
        </w:rPr>
        <w:t xml:space="preserve">[[@Bible:Ezra 7:14]] </w:t>
      </w:r>
      <w:r>
        <w:rPr>
          <w:b/>
        </w:rPr>
        <w:t xml:space="preserve">14 </w:t>
      </w:r>
      <w:r>
        <w:t xml:space="preserve"> {{field-on:Bible}}</w:t>
      </w:r>
      <w:r>
        <w:t xml:space="preserve">Because you are sent from presence of the king and the seven counselors to inspect concerning Ioudaia and </w:t>
      </w:r>
      <w:r>
        <w:t xml:space="preserve">[[Jerusalem &gt;&gt; BibleKnowledgebase:@Jerusalem]]</w:t>
      </w:r>
      <w:r>
        <w:t xml:space="preserve"> by law of your God in your hand,</w:t>
      </w:r>
      <w:r>
        <w:t xml:space="preserve">{{field-off:Bible}}</w:t>
      </w:r>
    </w:p>
    <w:p>
      <w:r>
        <w:rPr>
          <w:sz w:val="18"/>
          <w:color w:val="777777"/>
        </w:rPr>
        <w:t xml:space="preserve">[[@Bible:Ezra 7:15]] </w:t>
      </w:r>
      <w:r>
        <w:rPr>
          <w:b/>
        </w:rPr>
        <w:t xml:space="preserve">15 </w:t>
      </w:r>
      <w:r>
        <w:t xml:space="preserve"> {{field-on:Bible}}</w:t>
      </w:r>
      <w:r>
        <w:t xml:space="preserve">and to bring silver and gold which the king and his counselors freely gave to God of Israel who dwells in </w:t>
      </w:r>
      <w:r>
        <w:t xml:space="preserve">[[Jerusalem &gt;&gt; BibleKnowledgebase:@Jerusalem]]</w:t>
      </w:r>
      <w:r>
        <w:t xml:space="preserve">,</w:t>
      </w:r>
      <w:r>
        <w:t xml:space="preserve">{{field-off:Bible}}</w:t>
      </w:r>
    </w:p>
    <w:p>
      <w:r>
        <w:rPr>
          <w:sz w:val="18"/>
          <w:color w:val="777777"/>
        </w:rPr>
        <w:t xml:space="preserve">[[@Bible:Ezra 7:16]] </w:t>
      </w:r>
      <w:r>
        <w:rPr>
          <w:b/>
        </w:rPr>
        <w:t xml:space="preserve">16 </w:t>
      </w:r>
      <w:r>
        <w:t xml:space="preserve"> {{field-on:Bible}}</w:t>
      </w:r>
      <w:r>
        <w:t xml:space="preserve">and all the silver and gold whatever you find in whole land of Babylon, together with freewill of the people and priests who freely give for house of God in </w:t>
      </w:r>
      <w:r>
        <w:t xml:space="preserve">[[Jerusalem &gt;&gt; BibleKnowledgebase:@Jerusalem]]</w:t>
      </w:r>
      <w:r>
        <w:t xml:space="preserve">,</w:t>
      </w:r>
      <w:r>
        <w:t xml:space="preserve">{{field-off:Bible}}</w:t>
      </w:r>
    </w:p>
    <w:p>
      <w:r>
        <w:rPr>
          <w:sz w:val="18"/>
          <w:color w:val="777777"/>
        </w:rPr>
        <w:t xml:space="preserve">[[@Bible:Ezra 7:17]] </w:t>
      </w:r>
      <w:r>
        <w:rPr>
          <w:b/>
        </w:rPr>
        <w:t xml:space="preserve">17 </w:t>
      </w:r>
      <w:r>
        <w:t xml:space="preserve"> {{field-on:Bible}}</w:t>
      </w:r>
      <w:r>
        <w:t xml:space="preserve">and whatever comes with this, promptly arrange in this writing: calves, rams, lambs, and their grain offerings and their drink offerings, and you shall offer them on altar of house of your God in </w:t>
      </w:r>
      <w:r>
        <w:t xml:space="preserve">[[Jerusalem &gt;&gt; BibleKnowledgebase:@Jerusalem]]</w:t>
      </w:r>
      <w:r>
        <w:t xml:space="preserve">.</w:t>
      </w:r>
      <w:r>
        <w:t xml:space="preserve">{{field-off:Bible}}</w:t>
      </w:r>
    </w:p>
    <w:p>
      <w:r>
        <w:rPr>
          <w:sz w:val="18"/>
          <w:color w:val="777777"/>
        </w:rPr>
        <w:t xml:space="preserve">[[@Bible:Ezra 7:18]] </w:t>
      </w:r>
      <w:r>
        <w:rPr>
          <w:b/>
        </w:rPr>
        <w:t xml:space="preserve">18 </w:t>
      </w:r>
      <w:r>
        <w:t xml:space="preserve"> {{field-on:Bible}}</w:t>
      </w:r>
      <w:r>
        <w:t xml:space="preserve">And whatever seems good to you and your brothers to do with rest of the silver and the gold, do as pleasing to your God.</w:t>
      </w:r>
      <w:r>
        <w:t xml:space="preserve">{{field-off:Bible}}</w:t>
      </w:r>
    </w:p>
    <w:p>
      <w:r>
        <w:rPr>
          <w:sz w:val="18"/>
          <w:color w:val="777777"/>
        </w:rPr>
        <w:t xml:space="preserve">[[@Bible:Ezra 7:19]] </w:t>
      </w:r>
      <w:r>
        <w:rPr>
          <w:b/>
        </w:rPr>
        <w:t xml:space="preserve">19 </w:t>
      </w:r>
      <w:r>
        <w:t xml:space="preserve"> {{field-on:Bible}}</w:t>
      </w:r>
      <w:r>
        <w:t xml:space="preserve">And vessels given to you for service of house of God, deliver before God in </w:t>
      </w:r>
      <w:r>
        <w:t xml:space="preserve">[[Jerusalem &gt;&gt; BibleKnowledgebase:@Jerusalem]]</w:t>
      </w:r>
      <w:r>
        <w:t xml:space="preserve">.</w:t>
      </w:r>
      <w:r>
        <w:t xml:space="preserve">{{field-off:Bible}}</w:t>
      </w:r>
    </w:p>
    <w:p>
      <w:r>
        <w:rPr>
          <w:sz w:val="18"/>
          <w:color w:val="777777"/>
        </w:rPr>
        <w:t xml:space="preserve">[[@Bible:Ezra 7:20]] </w:t>
      </w:r>
      <w:r>
        <w:rPr>
          <w:b/>
        </w:rPr>
        <w:t xml:space="preserve">20 </w:t>
      </w:r>
      <w:r>
        <w:t xml:space="preserve"> {{field-on:Bible}}</w:t>
      </w:r>
      <w:r>
        <w:t xml:space="preserve">And whatever remains of need for house of your God, whatever seems to you to give, you shall give from houses of treasury of the king.</w:t>
      </w:r>
      <w:r>
        <w:t xml:space="preserve">{{field-off:Bible}}</w:t>
      </w:r>
    </w:p>
    <w:p>
      <w:r>
        <w:rPr>
          <w:sz w:val="18"/>
          <w:color w:val="777777"/>
        </w:rPr>
        <w:t xml:space="preserve">[[@Bible:Ezra 7:21]] </w:t>
      </w:r>
      <w:r>
        <w:rPr>
          <w:b/>
        </w:rPr>
        <w:t xml:space="preserve">21 </w:t>
      </w:r>
      <w:r>
        <w:t xml:space="preserve"> {{field-on:Bible}}</w:t>
      </w:r>
      <w:r>
        <w:t xml:space="preserve">And from me, I Arthasastha the king, set decree to all treasuries beyond the River</w:t>
      </w:r>
      <w:r>
        <w:rPr>
          <w:rStyle w:val="FootnoteReference"/>
        </w:rPr>
        <w:footnoteReference w:id="6515"/>
      </w:r>
      <w:r>
        <w:t xml:space="preserve">, that whatever Ezra the priest and scribe of law of God of heaven asks from you, let it be promptly done,</w:t>
      </w:r>
      <w:r>
        <w:t xml:space="preserve">{{field-off:Bible}}</w:t>
      </w:r>
    </w:p>
    <w:p>
      <w:r>
        <w:rPr>
          <w:sz w:val="18"/>
          <w:color w:val="777777"/>
        </w:rPr>
        <w:t xml:space="preserve">[[@Bible:Ezra 7:22]] </w:t>
      </w:r>
      <w:r>
        <w:rPr>
          <w:b/>
        </w:rPr>
        <w:t xml:space="preserve">22 </w:t>
      </w:r>
      <w:r>
        <w:t xml:space="preserve"> {{field-on:Bible}}</w:t>
      </w:r>
      <w:r>
        <w:t xml:space="preserve">up to one hundred talents of silver and up to one hundred kors of wheat and up to one hundred baths of wine and up to one hundred baths of oil, and salt without measure.</w:t>
      </w:r>
      <w:r>
        <w:t xml:space="preserve">{{field-off:Bible}}</w:t>
      </w:r>
    </w:p>
    <w:p>
      <w:r>
        <w:rPr>
          <w:sz w:val="18"/>
          <w:color w:val="777777"/>
        </w:rPr>
        <w:t xml:space="preserve">[[@Bible:Ezra 7:23]] </w:t>
      </w:r>
      <w:r>
        <w:rPr>
          <w:b/>
        </w:rPr>
        <w:t xml:space="preserve">23 </w:t>
      </w:r>
      <w:r>
        <w:t xml:space="preserve"> {{field-on:Bible}}</w:t>
      </w:r>
      <w:r>
        <w:t xml:space="preserve">Everything in decree of God of heaven, let it be done carefully for house of God of heaven. Take care lest anyone attack it, lest wrath come upon kingdom of the king and his sons.</w:t>
      </w:r>
      <w:r>
        <w:t xml:space="preserve">{{field-off:Bible}}</w:t>
      </w:r>
    </w:p>
    <w:p>
      <w:r>
        <w:rPr>
          <w:sz w:val="18"/>
          <w:color w:val="777777"/>
        </w:rPr>
        <w:t xml:space="preserve">[[@Bible:Ezra 7:24]] </w:t>
      </w:r>
      <w:r>
        <w:rPr>
          <w:b/>
        </w:rPr>
        <w:t xml:space="preserve">24 </w:t>
      </w:r>
      <w:r>
        <w:t xml:space="preserve"> {{field-on:Bible}}</w:t>
      </w:r>
      <w:r>
        <w:t xml:space="preserve">And it is made known to you that upon all the priests and Levites, singers, gatekeepers, nethinim, and servants of this house of God, tribute shall not be for you; you will have no authority to enslave them.</w:t>
      </w:r>
      <w:r>
        <w:t xml:space="preserve">{{field-off:Bible}}</w:t>
      </w:r>
    </w:p>
    <w:p>
      <w:r>
        <w:rPr>
          <w:sz w:val="18"/>
          <w:color w:val="777777"/>
        </w:rPr>
        <w:t xml:space="preserve">[[@Bible:Ezra 7:25]] </w:t>
      </w:r>
      <w:r>
        <w:rPr>
          <w:b/>
        </w:rPr>
        <w:t xml:space="preserve">25 </w:t>
      </w:r>
      <w:r>
        <w:t xml:space="preserve"> {{field-on:Bible}}</w:t>
      </w:r>
      <w:r>
        <w:t xml:space="preserve">And you, Ezra, according to wisdom of God in your hand, appoint scribes and judges</w:t>
      </w:r>
      <w:r>
        <w:rPr>
          <w:rStyle w:val="FootnoteReference"/>
        </w:rPr>
        <w:footnoteReference w:id="6516"/>
      </w:r>
      <w:r>
        <w:t xml:space="preserve">, that they may be judging all the people beyond the River, all knowing law of your God, and you shall make it known to those not knowing.</w:t>
      </w:r>
      <w:r>
        <w:t xml:space="preserve">{{field-off:Bible}}</w:t>
      </w:r>
    </w:p>
    <w:p>
      <w:r>
        <w:rPr>
          <w:sz w:val="18"/>
          <w:color w:val="777777"/>
        </w:rPr>
        <w:t xml:space="preserve">[[@Bible:Ezra 7:26]] </w:t>
      </w:r>
      <w:r>
        <w:rPr>
          <w:b/>
        </w:rPr>
        <w:t xml:space="preserve">26 </w:t>
      </w:r>
      <w:r>
        <w:t xml:space="preserve"> {{field-on:Bible}}</w:t>
      </w:r>
      <w:r>
        <w:t xml:space="preserve">And everyone who is not doing law of your God and law of the king, judgment shall promptly be carried out</w:t>
      </w:r>
      <w:r>
        <w:rPr>
          <w:rStyle w:val="FootnoteReference"/>
        </w:rPr>
        <w:footnoteReference w:id="6517"/>
      </w:r>
      <w:r>
        <w:t xml:space="preserve"> from him, whether to death or to discipline or to confiscation of substance or to bonds.</w:t>
      </w:r>
      <w:r>
        <w:t xml:space="preserve">{{field-off:Bible}}</w:t>
      </w:r>
    </w:p>
    <w:p>
      <w:r>
        <w:rPr>
          <w:sz w:val="18"/>
          <w:color w:val="777777"/>
        </w:rPr>
        <w:t xml:space="preserve">[[@Bible:Ezra 7:27]] </w:t>
      </w:r>
      <w:r>
        <w:rPr>
          <w:b/>
        </w:rPr>
        <w:t xml:space="preserve">27 </w:t>
      </w:r>
      <w:r>
        <w:t xml:space="preserve"> {{field-on:Bible}}</w:t>
      </w:r>
      <w:r>
        <w:t xml:space="preserve">Blessed is the Lord God of our fathers, who gave thus into heart of the king to glorify house of the Lord in </w:t>
      </w:r>
      <w:r>
        <w:t xml:space="preserve">[[Jerusalem &gt;&gt; BibleKnowledgebase:@Jerusalem]]</w:t>
      </w:r>
      <w:r>
        <w:t xml:space="preserve">,</w:t>
      </w:r>
      <w:r>
        <w:t xml:space="preserve">{{field-off:Bible}}</w:t>
      </w:r>
    </w:p>
    <w:p>
      <w:r>
        <w:rPr>
          <w:sz w:val="18"/>
          <w:color w:val="777777"/>
        </w:rPr>
        <w:t xml:space="preserve">[[@Bible:Ezra 7:28]] </w:t>
      </w:r>
      <w:r>
        <w:rPr>
          <w:b/>
        </w:rPr>
        <w:t xml:space="preserve">28 </w:t>
      </w:r>
      <w:r>
        <w:t xml:space="preserve"> {{field-on:Bible}}</w:t>
      </w:r>
      <w:r>
        <w:t xml:space="preserve">and bent mercy toward me</w:t>
      </w:r>
      <w:r>
        <w:rPr>
          <w:rStyle w:val="FootnoteReference"/>
        </w:rPr>
        <w:footnoteReference w:id="6518"/>
      </w:r>
      <w:r>
        <w:t xml:space="preserve"> before the king and his counselors and all the exalted rulers of the king. And I was strengthened, as good hand of God was upon me, and I gathered leaders from Israel to go up with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[[@Bible:Ezra 8:1]] </w:t>
      </w:r>
      <w:r>
        <w:rPr>
          <w:b/>
        </w:rPr>
        <w:t xml:space="preserve">1 </w:t>
      </w:r>
      <w:r>
        <w:t xml:space="preserve"> {{field-on:Bible}}</w:t>
      </w:r>
      <w:r>
        <w:t xml:space="preserve">And these were chiefs of their father-houses, leaders going up with me in reign of Arthasastha, king of Babylon:</w:t>
      </w:r>
      <w:r>
        <w:t xml:space="preserve">{{field-off:Bible}}</w:t>
      </w:r>
    </w:p>
    <w:p>
      <w:r>
        <w:rPr>
          <w:sz w:val="18"/>
          <w:color w:val="777777"/>
        </w:rPr>
        <w:t xml:space="preserve">[[@Bible:Ezra 8:2]] </w:t>
      </w:r>
      <w:r>
        <w:rPr>
          <w:b/>
        </w:rPr>
        <w:t xml:space="preserve">2 </w:t>
      </w:r>
      <w:r>
        <w:t xml:space="preserve"> {{field-on:Bible}}</w:t>
      </w:r>
      <w:r>
        <w:t xml:space="preserve">from sons of Phinees, Gersom; from sons of Ithamar, Daniel</w:t>
      </w:r>
      <w:r>
        <w:rPr>
          <w:rStyle w:val="FootnoteReference"/>
        </w:rPr>
        <w:footnoteReference w:id="6519"/>
      </w:r>
      <w:r>
        <w:t xml:space="preserve">; from sons of David</w:t>
      </w:r>
      <w:r>
        <w:rPr>
          <w:rStyle w:val="FootnoteReference"/>
        </w:rPr>
        <w:footnoteReference w:id="6520"/>
      </w:r>
      <w:r>
        <w:t xml:space="preserve">, Attous;</w:t>
      </w:r>
      <w:r>
        <w:t xml:space="preserve">{{field-off:Bible}}</w:t>
      </w:r>
    </w:p>
    <w:p>
      <w:r>
        <w:rPr>
          <w:sz w:val="18"/>
          <w:color w:val="777777"/>
        </w:rPr>
        <w:t xml:space="preserve">[[@Bible:Ezra 8:3]] </w:t>
      </w:r>
      <w:r>
        <w:rPr>
          <w:b/>
        </w:rPr>
        <w:t xml:space="preserve">3 </w:t>
      </w:r>
      <w:r>
        <w:t xml:space="preserve"> {{field-on:Bible}}</w:t>
      </w:r>
      <w:r>
        <w:t xml:space="preserve">from sons of Sechanias; from sons of Phoros, Zacharias, and with him a band of one hundred fifty males;</w:t>
      </w:r>
      <w:r>
        <w:t xml:space="preserve">{{field-off:Bible}}</w:t>
      </w:r>
    </w:p>
    <w:p>
      <w:r>
        <w:rPr>
          <w:sz w:val="18"/>
          <w:color w:val="777777"/>
        </w:rPr>
        <w:t xml:space="preserve">[[@Bible:Ezra 8:4]] </w:t>
      </w:r>
      <w:r>
        <w:rPr>
          <w:b/>
        </w:rPr>
        <w:t xml:space="preserve">4 </w:t>
      </w:r>
      <w:r>
        <w:t xml:space="preserve"> {{field-on:Bible}}</w:t>
      </w:r>
      <w:r>
        <w:t xml:space="preserve">from sons of Phaathmoab, Elianas son of Zaraia, and with him two hundred males;</w:t>
      </w:r>
      <w:r>
        <w:t xml:space="preserve">{{field-off:Bible}}</w:t>
      </w:r>
    </w:p>
    <w:p>
      <w:r>
        <w:rPr>
          <w:sz w:val="18"/>
          <w:color w:val="777777"/>
        </w:rPr>
        <w:t xml:space="preserve">[[@Bible:Ezra 8:5]] </w:t>
      </w:r>
      <w:r>
        <w:rPr>
          <w:b/>
        </w:rPr>
        <w:t xml:space="preserve">5 </w:t>
      </w:r>
      <w:r>
        <w:t xml:space="preserve"> {{field-on:Bible}}</w:t>
      </w:r>
      <w:r>
        <w:t xml:space="preserve">from sons of Zathoes, Sechenias son of Aziel, and with him three hundred males;</w:t>
      </w:r>
      <w:r>
        <w:rPr>
          <w:rStyle w:val="FootnoteReference"/>
        </w:rPr>
        <w:footnoteReference w:id="6521"/>
      </w:r>
      <w:r>
        <w:t xml:space="preserve">{{field-off:Bible}}</w:t>
      </w:r>
    </w:p>
    <w:p>
      <w:r>
        <w:rPr>
          <w:sz w:val="18"/>
          <w:color w:val="777777"/>
        </w:rPr>
        <w:t xml:space="preserve">[[@Bible:Ezra 8:6]] </w:t>
      </w:r>
      <w:r>
        <w:rPr>
          <w:b/>
        </w:rPr>
        <w:t xml:space="preserve">6 </w:t>
      </w:r>
      <w:r>
        <w:t xml:space="preserve"> {{field-on:Bible}}</w:t>
      </w:r>
      <w:r>
        <w:t xml:space="preserve">and from sons of Adin, Obeth son of Ionathan, and with him fifty males;</w:t>
      </w:r>
      <w:r>
        <w:t xml:space="preserve">{{field-off:Bible}}</w:t>
      </w:r>
    </w:p>
    <w:p>
      <w:r>
        <w:rPr>
          <w:sz w:val="18"/>
          <w:color w:val="777777"/>
        </w:rPr>
        <w:t xml:space="preserve">[[@Bible:Ezra 8:7]] </w:t>
      </w:r>
      <w:r>
        <w:rPr>
          <w:b/>
        </w:rPr>
        <w:t xml:space="preserve">7 </w:t>
      </w:r>
      <w:r>
        <w:t xml:space="preserve"> {{field-on:Bible}}</w:t>
      </w:r>
      <w:r>
        <w:t xml:space="preserve">and from sons of Elam, Iesias son of Athelia, and with him seventy males;</w:t>
      </w:r>
      <w:r>
        <w:t xml:space="preserve">{{field-off:Bible}}</w:t>
      </w:r>
    </w:p>
    <w:p>
      <w:r>
        <w:rPr>
          <w:sz w:val="18"/>
          <w:color w:val="777777"/>
        </w:rPr>
        <w:t xml:space="preserve">[[@Bible:Ezra 8:8]] </w:t>
      </w:r>
      <w:r>
        <w:rPr>
          <w:b/>
        </w:rPr>
        <w:t xml:space="preserve">8 </w:t>
      </w:r>
      <w:r>
        <w:t xml:space="preserve"> {{field-on:Bible}}</w:t>
      </w:r>
      <w:r>
        <w:t xml:space="preserve">and from sons of Saphatia, Zabdia son of Michael, and with him eighty males;</w:t>
      </w:r>
      <w:r>
        <w:t xml:space="preserve">{{field-off:Bible}}</w:t>
      </w:r>
    </w:p>
    <w:p>
      <w:r>
        <w:rPr>
          <w:sz w:val="18"/>
          <w:color w:val="777777"/>
        </w:rPr>
        <w:t xml:space="preserve">[[@Bible:Ezra 8:9]] </w:t>
      </w:r>
      <w:r>
        <w:rPr>
          <w:b/>
        </w:rPr>
        <w:t xml:space="preserve">9 </w:t>
      </w:r>
      <w:r>
        <w:t xml:space="preserve"> {{field-on:Bible}}</w:t>
      </w:r>
      <w:r>
        <w:t xml:space="preserve">and from sons of Joab, Abdia son of Iiel, and with him two hundred eighteen males;</w:t>
      </w:r>
      <w:r>
        <w:t xml:space="preserve">{{field-off:Bible}}</w:t>
      </w:r>
    </w:p>
    <w:p>
      <w:r>
        <w:rPr>
          <w:sz w:val="18"/>
          <w:color w:val="777777"/>
        </w:rPr>
        <w:t xml:space="preserve">[[@Bible:Ezra 8:10]] </w:t>
      </w:r>
      <w:r>
        <w:rPr>
          <w:b/>
        </w:rPr>
        <w:t xml:space="preserve">10 </w:t>
      </w:r>
      <w:r>
        <w:t xml:space="preserve"> {{field-on:Bible}}</w:t>
      </w:r>
      <w:r>
        <w:t xml:space="preserve">and from sons of Baani, Salimoth son of Iosephia, and with him one hundred sixty males;</w:t>
      </w:r>
      <w:r>
        <w:rPr>
          <w:rStyle w:val="FootnoteReference"/>
        </w:rPr>
        <w:footnoteReference w:id="6522"/>
      </w:r>
      <w:r>
        <w:t xml:space="preserve">{{field-off:Bible}}</w:t>
      </w:r>
    </w:p>
    <w:p>
      <w:r>
        <w:rPr>
          <w:sz w:val="18"/>
          <w:color w:val="777777"/>
        </w:rPr>
        <w:t xml:space="preserve">[[@Bible:Ezra 8:11]] </w:t>
      </w:r>
      <w:r>
        <w:rPr>
          <w:b/>
        </w:rPr>
        <w:t xml:space="preserve">11 </w:t>
      </w:r>
      <w:r>
        <w:t xml:space="preserve"> {{field-on:Bible}}</w:t>
      </w:r>
      <w:r>
        <w:t xml:space="preserve">and from sons of Babi, Zacharia son of Babi, and with him seventy-eight males;</w:t>
      </w:r>
      <w:r>
        <w:t xml:space="preserve">{{field-off:Bible}}</w:t>
      </w:r>
    </w:p>
    <w:p>
      <w:r>
        <w:rPr>
          <w:sz w:val="18"/>
          <w:color w:val="777777"/>
        </w:rPr>
        <w:t xml:space="preserve">[[@Bible:Ezra 8:12]] </w:t>
      </w:r>
      <w:r>
        <w:rPr>
          <w:b/>
        </w:rPr>
        <w:t xml:space="preserve">12 </w:t>
      </w:r>
      <w:r>
        <w:t xml:space="preserve"> {{field-on:Bible}}</w:t>
      </w:r>
      <w:r>
        <w:t xml:space="preserve">and from sons of Asgad, Ioanan son of Akatan, and with him one hundred ten males;</w:t>
      </w:r>
      <w:r>
        <w:t xml:space="preserve">{{field-off:Bible}}</w:t>
      </w:r>
    </w:p>
    <w:p>
      <w:r>
        <w:rPr>
          <w:sz w:val="18"/>
          <w:color w:val="777777"/>
        </w:rPr>
        <w:t xml:space="preserve">[[@Bible:Ezra 8:13]] </w:t>
      </w:r>
      <w:r>
        <w:rPr>
          <w:b/>
        </w:rPr>
        <w:t xml:space="preserve">13 </w:t>
      </w:r>
      <w:r>
        <w:t xml:space="preserve"> {{field-on:Bible}}</w:t>
      </w:r>
      <w:r>
        <w:t xml:space="preserve">and from sons of Adonikam, the last, and these their names: Eliphalat, Iiel, and Samaia, and with them sixty males;</w:t>
      </w:r>
      <w:r>
        <w:t xml:space="preserve">{{field-off:Bible}}</w:t>
      </w:r>
    </w:p>
    <w:p>
      <w:r>
        <w:rPr>
          <w:sz w:val="18"/>
          <w:color w:val="777777"/>
        </w:rPr>
        <w:t xml:space="preserve">[[@Bible:Ezra 8:14]] </w:t>
      </w:r>
      <w:r>
        <w:rPr>
          <w:b/>
        </w:rPr>
        <w:t xml:space="preserve">14 </w:t>
      </w:r>
      <w:r>
        <w:t xml:space="preserve"> {{field-on:Bible}}</w:t>
      </w:r>
      <w:r>
        <w:t xml:space="preserve">and from sons of Bagoi, Outhi, and with him seventy males.</w:t>
      </w:r>
      <w:r>
        <w:rPr>
          <w:rStyle w:val="FootnoteReference"/>
        </w:rPr>
        <w:footnoteReference w:id="6523"/>
      </w:r>
      <w:r>
        <w:t xml:space="preserve">{{field-off:Bible}}</w:t>
      </w:r>
    </w:p>
    <w:p>
      <w:r>
        <w:rPr>
          <w:sz w:val="18"/>
          <w:color w:val="777777"/>
        </w:rPr>
        <w:t xml:space="preserve">[[@Bible:Ezra 8:15]] </w:t>
      </w:r>
      <w:r>
        <w:rPr>
          <w:b/>
        </w:rPr>
        <w:t xml:space="preserve">15 </w:t>
      </w:r>
      <w:r>
        <w:t xml:space="preserve"> {{field-on:Bible}}</w:t>
      </w:r>
      <w:r>
        <w:t xml:space="preserve">And I gathered them to the river coming to Eui, and we camped there three days, and I discerned among the people and the priests, but from sons of Levi</w:t>
      </w:r>
      <w:r>
        <w:rPr>
          <w:rStyle w:val="FootnoteReference"/>
        </w:rPr>
        <w:footnoteReference w:id="6524"/>
      </w:r>
      <w:r>
        <w:t xml:space="preserve"> I found no one there.</w:t>
      </w:r>
      <w:r>
        <w:t xml:space="preserve">{{field-off:Bible}}</w:t>
      </w:r>
    </w:p>
    <w:p>
      <w:r>
        <w:rPr>
          <w:sz w:val="18"/>
          <w:color w:val="777777"/>
        </w:rPr>
        <w:t xml:space="preserve">[[@Bible:Ezra 8:16]] </w:t>
      </w:r>
      <w:r>
        <w:rPr>
          <w:b/>
        </w:rPr>
        <w:t xml:space="preserve">16 </w:t>
      </w:r>
      <w:r>
        <w:t xml:space="preserve"> {{field-on:Bible}}</w:t>
      </w:r>
      <w:r>
        <w:t xml:space="preserve">And I sent for Eleazar, Ariel, Semaia, Alonam, Iarib, Elnathan, Nathan, Zacharia, and Mesoulam, men, and for Ioarib and Elnathan, those with understanding</w:t>
      </w:r>
      <w:r>
        <w:rPr>
          <w:rStyle w:val="FootnoteReference"/>
        </w:rPr>
        <w:footnoteReference w:id="6525"/>
      </w:r>
      <w:r>
        <w:t xml:space="preserve">.</w:t>
      </w:r>
      <w:r>
        <w:t xml:space="preserve">{{field-off:Bible}}</w:t>
      </w:r>
    </w:p>
    <w:p>
      <w:r>
        <w:rPr>
          <w:sz w:val="18"/>
          <w:color w:val="777777"/>
        </w:rPr>
        <w:t xml:space="preserve">[[@Bible:Ezra 8:17]] </w:t>
      </w:r>
      <w:r>
        <w:rPr>
          <w:b/>
        </w:rPr>
        <w:t xml:space="preserve">17 </w:t>
      </w:r>
      <w:r>
        <w:t xml:space="preserve"> {{field-on:Bible}}</w:t>
      </w:r>
      <w:r>
        <w:t xml:space="preserve">And I sent them out to the leader at Argyriou the place, and I put words in their mouth to speak to their brothers the nethinim at Argyriou the place, to bring us singers</w:t>
      </w:r>
      <w:r>
        <w:rPr>
          <w:rStyle w:val="FootnoteReference"/>
        </w:rPr>
        <w:footnoteReference w:id="6526"/>
      </w:r>
      <w:r>
        <w:t xml:space="preserve"> for house of our God.</w:t>
      </w:r>
      <w:r>
        <w:rPr>
          <w:rStyle w:val="FootnoteReference"/>
        </w:rPr>
        <w:footnoteReference w:id="6527"/>
      </w:r>
      <w:r>
        <w:t xml:space="preserve">{{field-off:Bible}}</w:t>
      </w:r>
    </w:p>
    <w:p>
      <w:r>
        <w:rPr>
          <w:sz w:val="18"/>
          <w:color w:val="777777"/>
        </w:rPr>
        <w:t xml:space="preserve">[[@Bible:Ezra 8:18]] </w:t>
      </w:r>
      <w:r>
        <w:rPr>
          <w:b/>
        </w:rPr>
        <w:t xml:space="preserve">18 </w:t>
      </w:r>
      <w:r>
        <w:t xml:space="preserve"> {{field-on:Bible}}</w:t>
      </w:r>
      <w:r>
        <w:t xml:space="preserve">And they came to us, because good hand of our God was upon us, a man, Sachol, from sons of Mooli son of Levi son of Israel</w:t>
      </w:r>
      <w:r>
        <w:rPr>
          <w:rStyle w:val="FootnoteReference"/>
        </w:rPr>
        <w:footnoteReference w:id="6528"/>
      </w:r>
      <w:r>
        <w:t xml:space="preserve">, and his sons and his brothers, eighteen.</w:t>
      </w:r>
      <w:r>
        <w:t xml:space="preserve">{{field-off:Bible}}</w:t>
      </w:r>
    </w:p>
    <w:p>
      <w:r>
        <w:rPr>
          <w:sz w:val="18"/>
          <w:color w:val="777777"/>
        </w:rPr>
        <w:t xml:space="preserve">[[@Bible:Ezra 8:19]] </w:t>
      </w:r>
      <w:r>
        <w:rPr>
          <w:b/>
        </w:rPr>
        <w:t xml:space="preserve">19 </w:t>
      </w:r>
      <w:r>
        <w:t xml:space="preserve"> {{field-on:Bible}}</w:t>
      </w:r>
      <w:r>
        <w:t xml:space="preserve">And Asabia and Osaia from sons of Merari, his brothers and their sons, twenty.</w:t>
      </w:r>
      <w:r>
        <w:t xml:space="preserve">{{field-off:Bible}}</w:t>
      </w:r>
    </w:p>
    <w:p>
      <w:r>
        <w:rPr>
          <w:sz w:val="18"/>
          <w:color w:val="777777"/>
        </w:rPr>
        <w:t xml:space="preserve">[[@Bible:Ezra 8:20]] </w:t>
      </w:r>
      <w:r>
        <w:rPr>
          <w:b/>
        </w:rPr>
        <w:t xml:space="preserve">20 </w:t>
      </w:r>
      <w:r>
        <w:t xml:space="preserve"> {{field-on:Bible}}</w:t>
      </w:r>
      <w:r>
        <w:t xml:space="preserve">And from the nethinim, whom David and the rulers gave for service of the Levites, two hundred twenty nethinim. All were enrolled by names.</w:t>
      </w:r>
      <w:r>
        <w:t xml:space="preserve">{{field-off:Bible}}</w:t>
      </w:r>
    </w:p>
    <w:p>
      <w:r>
        <w:rPr>
          <w:sz w:val="18"/>
          <w:color w:val="777777"/>
        </w:rPr>
        <w:t xml:space="preserve">[[@Bible:Ezra 8:21]] </w:t>
      </w:r>
      <w:r>
        <w:rPr>
          <w:b/>
        </w:rPr>
        <w:t xml:space="preserve">21 </w:t>
      </w:r>
      <w:r>
        <w:t xml:space="preserve"> {{field-on:Bible}}</w:t>
      </w:r>
      <w:r>
        <w:t xml:space="preserve">And I proclaimed a fast there at river Aoue, to humble ourselves before our God, to seek from him a straight way for us and for our children and for all our possessions.</w:t>
      </w:r>
      <w:r>
        <w:t xml:space="preserve">{{field-off:Bible}}</w:t>
      </w:r>
    </w:p>
    <w:p>
      <w:r>
        <w:rPr>
          <w:sz w:val="18"/>
          <w:color w:val="777777"/>
        </w:rPr>
        <w:t xml:space="preserve">[[@Bible:Ezra 8:22]] </w:t>
      </w:r>
      <w:r>
        <w:rPr>
          <w:b/>
        </w:rPr>
        <w:t xml:space="preserve">22 </w:t>
      </w:r>
      <w:r>
        <w:t xml:space="preserve"> {{field-on:Bible}}</w:t>
      </w:r>
      <w:r>
        <w:t xml:space="preserve">For I was ashamed to ask from the king force and horsemen to save us from enemy on the road, because we had spoken to the king, saying, Hand of our God</w:t>
      </w:r>
      <w:r>
        <w:rPr>
          <w:rStyle w:val="FootnoteReference"/>
        </w:rPr>
        <w:footnoteReference w:id="6529"/>
      </w:r>
      <w:r>
        <w:t xml:space="preserve"> is upon all seeking him for good, but his might and his wrath are upon all forsaking him.</w:t>
      </w:r>
      <w:r>
        <w:t xml:space="preserve">{{field-off:Bible}}</w:t>
      </w:r>
    </w:p>
    <w:p>
      <w:r>
        <w:rPr>
          <w:sz w:val="18"/>
          <w:color w:val="777777"/>
        </w:rPr>
        <w:t xml:space="preserve">[[@Bible:Ezra 8:23]] </w:t>
      </w:r>
      <w:r>
        <w:rPr>
          <w:b/>
        </w:rPr>
        <w:t xml:space="preserve">23 </w:t>
      </w:r>
      <w:r>
        <w:t xml:space="preserve"> {{field-on:Bible}}</w:t>
      </w:r>
      <w:r>
        <w:t xml:space="preserve">And we fasted and sought from our God concerning this, and he listened to us.</w:t>
      </w:r>
      <w:r>
        <w:t xml:space="preserve">{{field-off:Bible}}</w:t>
      </w:r>
    </w:p>
    <w:p>
      <w:r>
        <w:rPr>
          <w:sz w:val="18"/>
          <w:color w:val="777777"/>
        </w:rPr>
        <w:t xml:space="preserve">[[@Bible:Ezra 8:24]] </w:t>
      </w:r>
      <w:r>
        <w:rPr>
          <w:b/>
        </w:rPr>
        <w:t xml:space="preserve">24 </w:t>
      </w:r>
      <w:r>
        <w:t xml:space="preserve"> {{field-on:Bible}}</w:t>
      </w:r>
      <w:r>
        <w:t xml:space="preserve">And I separated twelve from chiefs of the priests: Saraias, Asabia, and with them ten from their brothers.</w:t>
      </w:r>
      <w:r>
        <w:t xml:space="preserve">{{field-off:Bible}}</w:t>
      </w:r>
    </w:p>
    <w:p>
      <w:r>
        <w:rPr>
          <w:sz w:val="18"/>
          <w:color w:val="777777"/>
        </w:rPr>
        <w:t xml:space="preserve">[[@Bible:Ezra 8:25]] </w:t>
      </w:r>
      <w:r>
        <w:rPr>
          <w:b/>
        </w:rPr>
        <w:t xml:space="preserve">25 </w:t>
      </w:r>
      <w:r>
        <w:t xml:space="preserve"> {{field-on:Bible}}</w:t>
      </w:r>
      <w:r>
        <w:t xml:space="preserve">And I weighed out to them the silver and the gold and the vessels, the firstfruits of house of our God</w:t>
      </w:r>
      <w:r>
        <w:rPr>
          <w:rStyle w:val="FootnoteReference"/>
        </w:rPr>
        <w:footnoteReference w:id="6530"/>
      </w:r>
      <w:r>
        <w:t xml:space="preserve">, which the king and his counselors and his rulers and all Israel found there had lifted up.</w:t>
      </w:r>
      <w:r>
        <w:t xml:space="preserve">{{field-off:Bible}}</w:t>
      </w:r>
    </w:p>
    <w:p>
      <w:r>
        <w:rPr>
          <w:sz w:val="18"/>
          <w:color w:val="777777"/>
        </w:rPr>
        <w:t xml:space="preserve">[[@Bible:Ezra 8:26]] </w:t>
      </w:r>
      <w:r>
        <w:rPr>
          <w:b/>
        </w:rPr>
        <w:t xml:space="preserve">26 </w:t>
      </w:r>
      <w:r>
        <w:t xml:space="preserve"> {{field-on:Bible}}</w:t>
      </w:r>
      <w:r>
        <w:t xml:space="preserve">And I weighed into their hands six hundred fifty talents of silver and one hundred silver vessels and one hundred talents of gold,</w:t>
      </w:r>
      <w:r>
        <w:t xml:space="preserve">{{field-off:Bible}}</w:t>
      </w:r>
    </w:p>
    <w:p>
      <w:r>
        <w:rPr>
          <w:sz w:val="18"/>
          <w:color w:val="777777"/>
        </w:rPr>
        <w:t xml:space="preserve">[[@Bible:Ezra 8:27]] </w:t>
      </w:r>
      <w:r>
        <w:rPr>
          <w:b/>
        </w:rPr>
        <w:t xml:space="preserve">27 </w:t>
      </w:r>
      <w:r>
        <w:t xml:space="preserve"> {{field-on:Bible}}</w:t>
      </w:r>
      <w:r>
        <w:t xml:space="preserve">and twenty golden bowls worth one thousand chamanim, and vessels of shining good bronze, choice as gold.</w:t>
      </w:r>
      <w:r>
        <w:t xml:space="preserve">{{field-off:Bible}}</w:t>
      </w:r>
    </w:p>
    <w:p>
      <w:r>
        <w:rPr>
          <w:sz w:val="18"/>
          <w:color w:val="777777"/>
        </w:rPr>
        <w:t xml:space="preserve">[[@Bible:Ezra 8:28]] </w:t>
      </w:r>
      <w:r>
        <w:rPr>
          <w:b/>
        </w:rPr>
        <w:t xml:space="preserve">28 </w:t>
      </w:r>
      <w:r>
        <w:t xml:space="preserve"> {{field-on:Bible}}</w:t>
      </w:r>
      <w:r>
        <w:t xml:space="preserve">And I said to them, You are holy to the Lord, and the vessels are holy, and the silver and gold are a freewill offering to the Lord God of your fathers.</w:t>
      </w:r>
      <w:r>
        <w:t xml:space="preserve">{{field-off:Bible}}</w:t>
      </w:r>
    </w:p>
    <w:p>
      <w:r>
        <w:rPr>
          <w:sz w:val="18"/>
          <w:color w:val="777777"/>
        </w:rPr>
        <w:t xml:space="preserve">[[@Bible:Ezra 8:29]] </w:t>
      </w:r>
      <w:r>
        <w:rPr>
          <w:b/>
        </w:rPr>
        <w:t xml:space="preserve">29 </w:t>
      </w:r>
      <w:r>
        <w:t xml:space="preserve"> {{field-on:Bible}}</w:t>
      </w:r>
      <w:r>
        <w:t xml:space="preserve">Stay awake and guard them until you stand before chiefs of the priests and the Levites and chiefs of father-houses in </w:t>
      </w:r>
      <w:r>
        <w:t xml:space="preserve">[[Jerusalem &gt;&gt; BibleKnowledgebase:@Jerusalem]]</w:t>
      </w:r>
      <w:r>
        <w:t xml:space="preserve">, in chambers of house of the Lord.</w:t>
      </w:r>
      <w:r>
        <w:t xml:space="preserve">{{field-off:Bible}}</w:t>
      </w:r>
    </w:p>
    <w:p>
      <w:r>
        <w:rPr>
          <w:sz w:val="18"/>
          <w:color w:val="777777"/>
        </w:rPr>
        <w:t xml:space="preserve">[[@Bible:Ezra 8:30]] </w:t>
      </w:r>
      <w:r>
        <w:rPr>
          <w:b/>
        </w:rPr>
        <w:t xml:space="preserve">30 </w:t>
      </w:r>
      <w:r>
        <w:t xml:space="preserve"> {{field-on:Bible}}</w:t>
      </w:r>
      <w:r>
        <w:t xml:space="preserve">And the priests and the Levites received the weight of the silver and the gold and the vessels, to bring them to </w:t>
      </w:r>
      <w:r>
        <w:t xml:space="preserve">[[Jerusalem &gt;&gt; BibleKnowledgebase:@Jerusalem]]</w:t>
      </w:r>
      <w:r>
        <w:t xml:space="preserve"> into house of our God.</w:t>
      </w:r>
      <w:r>
        <w:t xml:space="preserve">{{field-off:Bible}}</w:t>
      </w:r>
    </w:p>
    <w:p>
      <w:r>
        <w:rPr>
          <w:sz w:val="18"/>
          <w:color w:val="777777"/>
        </w:rPr>
        <w:t xml:space="preserve">[[@Bible:Ezra 8:31]] </w:t>
      </w:r>
      <w:r>
        <w:rPr>
          <w:b/>
        </w:rPr>
        <w:t xml:space="preserve">31 </w:t>
      </w:r>
      <w:r>
        <w:t xml:space="preserve"> {{field-on:Bible}}</w:t>
      </w:r>
      <w:r>
        <w:t xml:space="preserve">And we set out from river Aoue on twelfth day of the first month to come to </w:t>
      </w:r>
      <w:r>
        <w:t xml:space="preserve">[[Jerusalem &gt;&gt; BibleKnowledgebase:@Jerusalem]]</w:t>
      </w:r>
      <w:r>
        <w:t xml:space="preserve">, and hand of our God was upon us, and he rescued us from hand of enemy and foe</w:t>
      </w:r>
      <w:r>
        <w:rPr>
          <w:rStyle w:val="FootnoteReference"/>
        </w:rPr>
        <w:footnoteReference w:id="6531"/>
      </w:r>
      <w:r>
        <w:t xml:space="preserve"> on the road.</w:t>
      </w:r>
      <w:r>
        <w:t xml:space="preserve">{{field-off:Bible}}</w:t>
      </w:r>
    </w:p>
    <w:p>
      <w:r>
        <w:rPr>
          <w:sz w:val="18"/>
          <w:color w:val="777777"/>
        </w:rPr>
        <w:t xml:space="preserve">[[@Bible:Ezra 8:32]] </w:t>
      </w:r>
      <w:r>
        <w:rPr>
          <w:b/>
        </w:rPr>
        <w:t xml:space="preserve">32 </w:t>
      </w:r>
      <w:r>
        <w:t xml:space="preserve"> {{field-on:Bible}}</w:t>
      </w:r>
      <w:r>
        <w:t xml:space="preserve">And we came to </w:t>
      </w:r>
      <w:r>
        <w:t xml:space="preserve">[[Jerusalem &gt;&gt; BibleKnowledgebase:@Jerusalem]]</w:t>
      </w:r>
      <w:r>
        <w:t xml:space="preserve"> and sat there three days.</w:t>
      </w:r>
      <w:r>
        <w:t xml:space="preserve">{{field-off:Bible}}</w:t>
      </w:r>
    </w:p>
    <w:p>
      <w:r>
        <w:rPr>
          <w:sz w:val="18"/>
          <w:color w:val="777777"/>
        </w:rPr>
        <w:t xml:space="preserve">[[@Bible:Ezra 8:33]] </w:t>
      </w:r>
      <w:r>
        <w:rPr>
          <w:b/>
        </w:rPr>
        <w:t xml:space="preserve">33 </w:t>
      </w:r>
      <w:r>
        <w:t xml:space="preserve"> {{field-on:Bible}}</w:t>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r>
        <w:t xml:space="preserve">{{field-off:Bible}}</w:t>
      </w:r>
    </w:p>
    <w:p>
      <w:r>
        <w:rPr>
          <w:sz w:val="18"/>
          <w:color w:val="777777"/>
        </w:rPr>
        <w:t xml:space="preserve">[[@Bible:Ezra 8:34]] </w:t>
      </w:r>
      <w:r>
        <w:rPr>
          <w:b/>
        </w:rPr>
        <w:t xml:space="preserve">34 </w:t>
      </w:r>
      <w:r>
        <w:t xml:space="preserve"> {{field-on:Bible}}</w:t>
      </w:r>
      <w:r>
        <w:t xml:space="preserve">by number and by weight, everything, and all the weight was written at that time.</w:t>
      </w:r>
      <w:r>
        <w:rPr>
          <w:rStyle w:val="FootnoteReference"/>
        </w:rPr>
        <w:footnoteReference w:id="6532"/>
      </w:r>
      <w:r>
        <w:t xml:space="preserve"/>
      </w:r>
      <w:r>
        <w:t xml:space="preserve">{{field-off:Bible}}</w:t>
      </w:r>
    </w:p>
    <w:p>
      <w:r>
        <w:rPr>
          <w:sz w:val="18"/>
          <w:color w:val="777777"/>
        </w:rPr>
        <w:t xml:space="preserve">[[@Bible:Ezra 8:35]] </w:t>
      </w:r>
      <w:r>
        <w:rPr>
          <w:b/>
        </w:rPr>
        <w:t xml:space="preserve">35 </w:t>
      </w:r>
      <w:r>
        <w:t xml:space="preserve"> {{field-on:Bible}}</w:t>
      </w:r>
      <w:r>
        <w:t xml:space="preserve">Those coming from captivity, sons of exile</w:t>
      </w:r>
      <w:r>
        <w:rPr>
          <w:rStyle w:val="FootnoteReference"/>
        </w:rPr>
        <w:footnoteReference w:id="6533"/>
      </w:r>
      <w:r>
        <w:t xml:space="preserve">, offered whole burnt offerings to God of Israel: twelve calves for all Israel, ninety-six rams, seventy-seven lambs, twelve goat kids for sin, all as whole burnt offerings to the Lord.</w:t>
      </w:r>
      <w:r>
        <w:t xml:space="preserve">{{field-off:Bible}}</w:t>
      </w:r>
    </w:p>
    <w:p>
      <w:r>
        <w:rPr>
          <w:sz w:val="18"/>
          <w:color w:val="777777"/>
        </w:rPr>
        <w:t xml:space="preserve">[[@Bible:Ezra 8:36]] </w:t>
      </w:r>
      <w:r>
        <w:rPr>
          <w:b/>
        </w:rPr>
        <w:t xml:space="preserve">36 </w:t>
      </w:r>
      <w:r>
        <w:t xml:space="preserve"> {{field-on:Bible}}</w:t>
      </w:r>
      <w:r>
        <w:t xml:space="preserve">And they gave king's decree to the king's administrators and governors beyond the River, and they honored the people and house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[[@Bible:Ezra 9:1]] </w:t>
      </w:r>
      <w:r>
        <w:rPr>
          <w:b/>
        </w:rPr>
        <w:t xml:space="preserve">1 </w:t>
      </w:r>
      <w:r>
        <w:t xml:space="preserve"> {{field-on:Bible}}</w:t>
      </w:r>
      <w:r>
        <w:t xml:space="preserve">And when these things were finished, the rulers came near to me saying, People of Israel</w:t>
      </w:r>
      <w:r>
        <w:rPr>
          <w:rStyle w:val="FootnoteReference"/>
        </w:rPr>
        <w:footnoteReference w:id="6534"/>
      </w:r>
      <w:r>
        <w:t xml:space="preserve"> and the priests and the Levites have not separated themselves from peoples of the lands in their abominations, from the Canaanite, Hittite, Perizzite, Iebousite, Ammonite, Moabite, Moserite</w:t>
      </w:r>
      <w:r>
        <w:rPr>
          <w:rStyle w:val="FootnoteReference"/>
        </w:rPr>
        <w:footnoteReference w:id="6535"/>
      </w:r>
      <w:r>
        <w:t xml:space="preserve">, and Amorite.</w:t>
      </w:r>
      <w:r>
        <w:t xml:space="preserve">{{field-off:Bible}}</w:t>
      </w:r>
    </w:p>
    <w:p>
      <w:r>
        <w:rPr>
          <w:sz w:val="18"/>
          <w:color w:val="777777"/>
        </w:rPr>
        <w:t xml:space="preserve">[[@Bible:Ezra 9:2]] </w:t>
      </w:r>
      <w:r>
        <w:rPr>
          <w:b/>
        </w:rPr>
        <w:t xml:space="preserve">2 </w:t>
      </w:r>
      <w:r>
        <w:t xml:space="preserve"> {{field-on:Bible}}</w:t>
      </w:r>
      <w:r>
        <w:t xml:space="preserve">For they took from their daughters for themselves and for their sons, and the holy seed was mixed with peoples of the lands, and hand of the rulers was first in this faithlessness.</w:t>
      </w:r>
      <w:r>
        <w:t xml:space="preserve">{{field-off:Bible}}</w:t>
      </w:r>
    </w:p>
    <w:p>
      <w:r>
        <w:rPr>
          <w:sz w:val="18"/>
          <w:color w:val="777777"/>
        </w:rPr>
        <w:t xml:space="preserve">[[@Bible:Ezra 9:3]] </w:t>
      </w:r>
      <w:r>
        <w:rPr>
          <w:b/>
        </w:rPr>
        <w:t xml:space="preserve">3 </w:t>
      </w:r>
      <w:r>
        <w:t xml:space="preserve"> {{field-on:Bible}}</w:t>
      </w:r>
      <w:r>
        <w:t xml:space="preserve">And when I heard this word, I tore my garments and mantle and plucked hair from my head and from my beard and sat devastated.</w:t>
      </w:r>
      <w:r>
        <w:t xml:space="preserve">{{field-off:Bible}}</w:t>
      </w:r>
    </w:p>
    <w:p>
      <w:r>
        <w:rPr>
          <w:sz w:val="18"/>
          <w:color w:val="777777"/>
        </w:rPr>
        <w:t xml:space="preserve">[[@Bible:Ezra 9:4]] </w:t>
      </w:r>
      <w:r>
        <w:rPr>
          <w:b/>
        </w:rPr>
        <w:t xml:space="preserve">4 </w:t>
      </w:r>
      <w:r>
        <w:t xml:space="preserve"> {{field-on:Bible}}</w:t>
      </w:r>
      <w:r>
        <w:t xml:space="preserve">And everyone pursuing word of God of Israel was gathered to me over faithlessness of the exile, and I sat devastated until evening sacrifice.</w:t>
      </w:r>
      <w:r>
        <w:t xml:space="preserve">{{field-off:Bible}}</w:t>
      </w:r>
    </w:p>
    <w:p>
      <w:r>
        <w:rPr>
          <w:sz w:val="18"/>
          <w:color w:val="777777"/>
        </w:rPr>
        <w:t xml:space="preserve">[[@Bible:Ezra 9:5]] </w:t>
      </w:r>
      <w:r>
        <w:rPr>
          <w:b/>
        </w:rPr>
        <w:t xml:space="preserve">5 </w:t>
      </w:r>
      <w:r>
        <w:t xml:space="preserve"> {{field-on:Bible}}</w:t>
      </w:r>
      <w:r>
        <w:t xml:space="preserve">And at evening sacrifice I rose from my humbling, and as I tore my garments and mantle I bent upon my knees and spread out my hands to the Lord God</w:t>
      </w:r>
      <w:r>
        <w:t xml:space="preserve">{{field-off:Bible}}</w:t>
      </w:r>
    </w:p>
    <w:p>
      <w:r>
        <w:rPr>
          <w:sz w:val="18"/>
          <w:color w:val="777777"/>
        </w:rPr>
        <w:t xml:space="preserve">[[@Bible:Ezra 9:6]] </w:t>
      </w:r>
      <w:r>
        <w:rPr>
          <w:b/>
        </w:rPr>
        <w:t xml:space="preserve">6 </w:t>
      </w:r>
      <w:r>
        <w:t xml:space="preserve"> {{field-on:Bible}}</w:t>
      </w:r>
      <w:r>
        <w:t xml:space="preserve">and said, Lord, I was ashamed and embarrassed to lift my face to you, because our lawlessnesses multiplied above our head and our trespasses grew great unto heaven.</w:t>
      </w:r>
      <w:r>
        <w:t xml:space="preserve">{{field-off:Bible}}</w:t>
      </w:r>
    </w:p>
    <w:p>
      <w:r>
        <w:rPr>
          <w:sz w:val="18"/>
          <w:color w:val="777777"/>
        </w:rPr>
        <w:t xml:space="preserve">[[@Bible:Ezra 9:7]] </w:t>
      </w:r>
      <w:r>
        <w:rPr>
          <w:b/>
        </w:rPr>
        <w:t xml:space="preserve">7 </w:t>
      </w:r>
      <w:r>
        <w:t xml:space="preserve"> {{field-on:Bible}}</w:t>
      </w:r>
      <w:r>
        <w:t xml:space="preserve">From days of our fathers we have been in great trespass until this day, and in our lawlessnesses</w:t>
      </w:r>
      <w:r>
        <w:rPr>
          <w:rStyle w:val="FootnoteReference"/>
        </w:rPr>
        <w:footnoteReference w:id="6536"/>
      </w:r>
      <w:r>
        <w:t xml:space="preserve"> we and our kings and our sons were given into hand of kings of the nations, to sword and captivity and plundering and shame of face, as this day.</w:t>
      </w:r>
      <w:r>
        <w:t xml:space="preserve">{{field-off:Bible}}</w:t>
      </w:r>
    </w:p>
    <w:p>
      <w:r>
        <w:rPr>
          <w:sz w:val="18"/>
          <w:color w:val="777777"/>
        </w:rPr>
        <w:t xml:space="preserve">[[@Bible:Ezra 9:8]] </w:t>
      </w:r>
      <w:r>
        <w:rPr>
          <w:b/>
        </w:rPr>
        <w:t xml:space="preserve">8 </w:t>
      </w:r>
      <w:r>
        <w:t xml:space="preserve"> {{field-on:Bible}}</w:t>
      </w:r>
      <w:r>
        <w:t xml:space="preserve">And now the Lord our God dealt gently with us, to leave us a remnant for salvation and give us a foothold in place of his sanctuary, to enlighten our eyes and give us a little reviving in our slavery.</w:t>
      </w:r>
      <w:r>
        <w:t xml:space="preserve">{{field-off:Bible}}</w:t>
      </w:r>
    </w:p>
    <w:p>
      <w:r>
        <w:rPr>
          <w:sz w:val="18"/>
          <w:color w:val="777777"/>
        </w:rPr>
        <w:t xml:space="preserve">[[@Bible:Ezra 9:9]] </w:t>
      </w:r>
      <w:r>
        <w:rPr>
          <w:b/>
        </w:rPr>
        <w:t xml:space="preserve">9 </w:t>
      </w:r>
      <w:r>
        <w:t xml:space="preserve"> {{field-on:Bible}}</w:t>
      </w:r>
      <w:r>
        <w:t xml:space="preserve">For slaves we are, yet in our slavery the Lord our God did not forsake us, and he bent mercy</w:t>
      </w:r>
      <w:r>
        <w:rPr>
          <w:rStyle w:val="FootnoteReference"/>
        </w:rPr>
        <w:footnoteReference w:id="6537"/>
      </w:r>
      <w:r>
        <w:t xml:space="preserve"> upon us before kings of </w:t>
      </w:r>
      <w:r>
        <w:t xml:space="preserve">[[Persia &gt;&gt; BibleKnowledgebase:@Persia]]</w:t>
      </w:r>
      <w:r>
        <w:t xml:space="preserve">, to give us reviving, to raise up house of our God and restore its desolate places and give us a wall in Judah</w:t>
      </w:r>
      <w:r>
        <w:rPr>
          <w:rStyle w:val="FootnoteReference"/>
        </w:rPr>
        <w:footnoteReference w:id="6538"/>
      </w:r>
      <w:r>
        <w:t xml:space="preserve"> and in </w:t>
      </w:r>
      <w:r>
        <w:t xml:space="preserve">[[Jerusalem &gt;&gt; BibleKnowledgebase:@Jerusalem]]</w:t>
      </w:r>
      <w:r>
        <w:t xml:space="preserve">.</w:t>
      </w:r>
      <w:r>
        <w:t xml:space="preserve">{{field-off:Bible}}</w:t>
      </w:r>
    </w:p>
    <w:p>
      <w:r>
        <w:rPr>
          <w:sz w:val="18"/>
          <w:color w:val="777777"/>
        </w:rPr>
        <w:t xml:space="preserve">[[@Bible:Ezra 9:10]] </w:t>
      </w:r>
      <w:r>
        <w:rPr>
          <w:b/>
        </w:rPr>
        <w:t xml:space="preserve">10 </w:t>
      </w:r>
      <w:r>
        <w:t xml:space="preserve"> {{field-on:Bible}}</w:t>
      </w:r>
      <w:r>
        <w:t xml:space="preserve">And what shall we say, our God, after this? For we forsook your commandments,</w:t>
      </w:r>
      <w:r>
        <w:t xml:space="preserve">{{field-off:Bible}}</w:t>
      </w:r>
    </w:p>
    <w:p>
      <w:r>
        <w:rPr>
          <w:sz w:val="18"/>
          <w:color w:val="777777"/>
        </w:rPr>
        <w:t xml:space="preserve">[[@Bible:Ezra 9:11]] </w:t>
      </w:r>
      <w:r>
        <w:rPr>
          <w:b/>
        </w:rPr>
        <w:t xml:space="preserve">11 </w:t>
      </w:r>
      <w:r>
        <w:t xml:space="preserve"> {{field-on:Bible}}</w:t>
      </w:r>
      <w:r>
        <w:t xml:space="preserve">which you gave by hand of your servants the prophets, saying, The land into which you enter to inherit it is a land made unclean in uncleanness of peoples of the nations</w:t>
      </w:r>
      <w:r>
        <w:rPr>
          <w:rStyle w:val="FootnoteReference"/>
        </w:rPr>
        <w:footnoteReference w:id="6539"/>
      </w:r>
      <w:r>
        <w:t xml:space="preserve">, in their abominations with which they filled it from one end to the other with their uncleannesses.</w:t>
      </w:r>
      <w:r>
        <w:t xml:space="preserve">{{field-off:Bible}}</w:t>
      </w:r>
    </w:p>
    <w:p>
      <w:r>
        <w:rPr>
          <w:sz w:val="18"/>
          <w:color w:val="777777"/>
        </w:rPr>
        <w:t xml:space="preserve">[[@Bible:Ezra 9:12]] </w:t>
      </w:r>
      <w:r>
        <w:rPr>
          <w:b/>
        </w:rPr>
        <w:t xml:space="preserve">12 </w:t>
      </w:r>
      <w:r>
        <w:t xml:space="preserve"> {{field-on:Bible}}</w:t>
      </w:r>
      <w:r>
        <w:t xml:space="preserve">And now do not give your daughters to their sons, and do not take from their daughters for your sons, and do not seek their peace and their good forever</w:t>
      </w:r>
      <w:r>
        <w:rPr>
          <w:rStyle w:val="FootnoteReference"/>
        </w:rPr>
        <w:footnoteReference w:id="6540"/>
      </w:r>
      <w:r>
        <w:t xml:space="preserve">, so that you may grow strong and eat good things of the land and leave it as inheritance to your sons forever.</w:t>
      </w:r>
      <w:r>
        <w:t xml:space="preserve">{{field-off:Bible}}</w:t>
      </w:r>
    </w:p>
    <w:p>
      <w:r>
        <w:rPr>
          <w:sz w:val="18"/>
          <w:color w:val="777777"/>
        </w:rPr>
        <w:t xml:space="preserve">[[@Bible:Ezra 9:13]] </w:t>
      </w:r>
      <w:r>
        <w:rPr>
          <w:b/>
        </w:rPr>
        <w:t xml:space="preserve">13 </w:t>
      </w:r>
      <w:r>
        <w:t xml:space="preserve"> {{field-on:Bible}}</w:t>
      </w:r>
      <w:r>
        <w:t xml:space="preserve">And after all that came upon us for our evil deeds and our great trespass, since you, our God, lightened from our lawlessnesses and gave us such deliverance</w:t>
      </w:r>
      <w:r>
        <w:rPr>
          <w:rStyle w:val="FootnoteReference"/>
        </w:rPr>
        <w:footnoteReference w:id="6541"/>
      </w:r>
      <w:r>
        <w:t xml:space="preserve">,</w:t>
      </w:r>
      <w:r>
        <w:t xml:space="preserve">{{field-off:Bible}}</w:t>
      </w:r>
    </w:p>
    <w:p>
      <w:r>
        <w:rPr>
          <w:sz w:val="18"/>
          <w:color w:val="777777"/>
        </w:rPr>
        <w:t xml:space="preserve">[[@Bible:Ezra 9:14]] </w:t>
      </w:r>
      <w:r>
        <w:rPr>
          <w:b/>
        </w:rPr>
        <w:t xml:space="preserve">14 </w:t>
      </w:r>
      <w:r>
        <w:t xml:space="preserve"> {{field-on:Bible}}</w:t>
      </w:r>
      <w:r>
        <w:t xml:space="preserve">shall we turn again to scatter your commandments and intermarry with peoples of the lands? Do not be angry with us until completion</w:t>
      </w:r>
      <w:r>
        <w:rPr>
          <w:rStyle w:val="FootnoteReference"/>
        </w:rPr>
        <w:footnoteReference w:id="6542"/>
      </w:r>
      <w:r>
        <w:t xml:space="preserve">, so that there be no remnant and no one escaping.</w:t>
      </w:r>
      <w:r>
        <w:t xml:space="preserve">{{field-off:Bible}}</w:t>
      </w:r>
    </w:p>
    <w:p>
      <w:r>
        <w:rPr>
          <w:sz w:val="18"/>
          <w:color w:val="777777"/>
        </w:rPr>
        <w:t xml:space="preserve">[[@Bible:Ezra 9:15]] </w:t>
      </w:r>
      <w:r>
        <w:rPr>
          <w:b/>
        </w:rPr>
        <w:t xml:space="preserve">15 </w:t>
      </w:r>
      <w:r>
        <w:t xml:space="preserve"> {{field-on:Bible}}</w:t>
      </w:r>
      <w:r>
        <w:t xml:space="preserve">Lord God of Israel, righteous are you, because we were left escaping as this day. Behold, we are before you in our trespasses, because there is no standing before you on account of this.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[[@Bible:Ezra 10:1]] </w:t>
      </w:r>
      <w:r>
        <w:rPr>
          <w:b/>
        </w:rPr>
        <w:t xml:space="preserve">1 </w:t>
      </w:r>
      <w:r>
        <w:t xml:space="preserve"> {{field-on:Bible}}</w:t>
      </w:r>
      <w:r>
        <w:t xml:space="preserve">And as Ezra</w:t>
      </w:r>
      <w:r>
        <w:rPr>
          <w:rStyle w:val="FootnoteReference"/>
        </w:rPr>
        <w:footnoteReference w:id="6543"/>
      </w:r>
      <w:r>
        <w:t xml:space="preserve"> prayed and confessed, weeping and praying before house of God, a very great assembly from Israel</w:t>
      </w:r>
      <w:r>
        <w:rPr>
          <w:rStyle w:val="FootnoteReference"/>
        </w:rPr>
        <w:footnoteReference w:id="6544"/>
      </w:r>
      <w:r>
        <w:t xml:space="preserve"> was gathered to him, men and women and young people, because the people wept and lifted up weeping</w:t>
      </w:r>
      <w:r>
        <w:rPr>
          <w:rStyle w:val="FootnoteReference"/>
        </w:rPr>
        <w:footnoteReference w:id="6545"/>
      </w:r>
      <w:r>
        <w:t xml:space="preserve">.</w:t>
      </w:r>
      <w:r>
        <w:t xml:space="preserve">{{field-off:Bible}}</w:t>
      </w:r>
    </w:p>
    <w:p>
      <w:r>
        <w:rPr>
          <w:sz w:val="18"/>
          <w:color w:val="777777"/>
        </w:rPr>
        <w:t xml:space="preserve">[[@Bible:Ezra 10:2]] </w:t>
      </w:r>
      <w:r>
        <w:rPr>
          <w:b/>
        </w:rPr>
        <w:t xml:space="preserve">2 </w:t>
      </w:r>
      <w:r>
        <w:t xml:space="preserve"> {{field-on:Bible}}</w:t>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6546"/>
      </w:r>
      <w:r>
        <w:t xml:space="preserve"> for Israel about this.</w:t>
      </w:r>
      <w:r>
        <w:t xml:space="preserve">{{field-off:Bible}}</w:t>
      </w:r>
    </w:p>
    <w:p>
      <w:r>
        <w:rPr>
          <w:sz w:val="18"/>
          <w:color w:val="777777"/>
        </w:rPr>
        <w:t xml:space="preserve">[[@Bible:Ezra 10:3]] </w:t>
      </w:r>
      <w:r>
        <w:rPr>
          <w:b/>
        </w:rPr>
        <w:t xml:space="preserve">3 </w:t>
      </w:r>
      <w:r>
        <w:t xml:space="preserve"> {{field-on:Bible}}</w:t>
      </w:r>
      <w:r>
        <w:t xml:space="preserve">And now let us make a covenant with our God to put out all the women and those born from them</w:t>
      </w:r>
      <w:r>
        <w:rPr>
          <w:rStyle w:val="FootnoteReference"/>
        </w:rPr>
        <w:footnoteReference w:id="6547"/>
      </w:r>
      <w:r>
        <w:t xml:space="preserve">, according to your counsel. Rise and warn them in commandments of our God, and let it be according to law.</w:t>
      </w:r>
      <w:r>
        <w:t xml:space="preserve">{{field-off:Bible}}</w:t>
      </w:r>
    </w:p>
    <w:p>
      <w:r>
        <w:rPr>
          <w:sz w:val="18"/>
          <w:color w:val="777777"/>
        </w:rPr>
        <w:t xml:space="preserve">[[@Bible:Ezra 10:4]] </w:t>
      </w:r>
      <w:r>
        <w:rPr>
          <w:b/>
        </w:rPr>
        <w:t xml:space="preserve">4 </w:t>
      </w:r>
      <w:r>
        <w:t xml:space="preserve"> {{field-on:Bible}}</w:t>
      </w:r>
      <w:r>
        <w:t xml:space="preserve">Rise, because the matter is on you, and we are with you. Be strong and do it.</w:t>
      </w:r>
      <w:r>
        <w:t xml:space="preserve">{{field-off:Bible}}</w:t>
      </w:r>
    </w:p>
    <w:p>
      <w:r>
        <w:rPr>
          <w:sz w:val="18"/>
          <w:color w:val="777777"/>
        </w:rPr>
        <w:t xml:space="preserve">[[@Bible:Ezra 10:5]] </w:t>
      </w:r>
      <w:r>
        <w:rPr>
          <w:b/>
        </w:rPr>
        <w:t xml:space="preserve">5 </w:t>
      </w:r>
      <w:r>
        <w:t xml:space="preserve"> {{field-on:Bible}}</w:t>
      </w:r>
      <w:r>
        <w:t xml:space="preserve">And Ezra rose and made the rulers, the priests, and the Levites and all Israel swear to do according to this word, and they swore.</w:t>
      </w:r>
      <w:r>
        <w:t xml:space="preserve">{{field-off:Bible}}</w:t>
      </w:r>
    </w:p>
    <w:p>
      <w:r>
        <w:rPr>
          <w:sz w:val="18"/>
          <w:color w:val="777777"/>
        </w:rPr>
        <w:t xml:space="preserve">[[@Bible:Ezra 10:6]] </w:t>
      </w:r>
      <w:r>
        <w:rPr>
          <w:b/>
        </w:rPr>
        <w:t xml:space="preserve">6 </w:t>
      </w:r>
      <w:r>
        <w:t xml:space="preserve"> {{field-on:Bible}}</w:t>
      </w:r>
      <w:r>
        <w:t xml:space="preserve">And Ezra rose from before house of God and went into treasury-room</w:t>
      </w:r>
      <w:r>
        <w:rPr>
          <w:rStyle w:val="FootnoteReference"/>
        </w:rPr>
        <w:footnoteReference w:id="6548"/>
      </w:r>
      <w:r>
        <w:t xml:space="preserve"> of Ioanan son of Elisoub, and he went there. He ate no bread and drank no water, because he mourned over faithlessness of the exile.</w:t>
      </w:r>
      <w:r>
        <w:t xml:space="preserve">{{field-off:Bible}}</w:t>
      </w:r>
    </w:p>
    <w:p>
      <w:r>
        <w:rPr>
          <w:sz w:val="18"/>
          <w:color w:val="777777"/>
        </w:rPr>
        <w:t xml:space="preserve">[[@Bible:Ezra 10:7]] </w:t>
      </w:r>
      <w:r>
        <w:rPr>
          <w:b/>
        </w:rPr>
        <w:t xml:space="preserve">7 </w:t>
      </w:r>
      <w:r>
        <w:t xml:space="preserve"> {{field-on:Bible}}</w:t>
      </w:r>
      <w:r>
        <w:t xml:space="preserve">And they proclaimed through Judah</w:t>
      </w:r>
      <w:r>
        <w:rPr>
          <w:rStyle w:val="FootnoteReference"/>
        </w:rPr>
        <w:footnoteReference w:id="6549"/>
      </w:r>
      <w:r>
        <w:t xml:space="preserve"> and </w:t>
      </w:r>
      <w:r>
        <w:t xml:space="preserve">[[Jerusalem &gt;&gt; BibleKnowledgebase:@Jerusalem]]</w:t>
      </w:r>
      <w:r>
        <w:t xml:space="preserve"> to all sons of the exile to gather into </w:t>
      </w:r>
      <w:r>
        <w:t xml:space="preserve">[[Jerusalem &gt;&gt; BibleKnowledgebase:@Jerusalem]]</w:t>
      </w:r>
      <w:r>
        <w:t xml:space="preserve">.</w:t>
      </w:r>
      <w:r>
        <w:t xml:space="preserve">{{field-off:Bible}}</w:t>
      </w:r>
    </w:p>
    <w:p>
      <w:r>
        <w:rPr>
          <w:sz w:val="18"/>
          <w:color w:val="777777"/>
        </w:rPr>
        <w:t xml:space="preserve">[[@Bible:Ezra 10:8]] </w:t>
      </w:r>
      <w:r>
        <w:rPr>
          <w:b/>
        </w:rPr>
        <w:t xml:space="preserve">8 </w:t>
      </w:r>
      <w:r>
        <w:t xml:space="preserve"> {{field-on:Bible}}</w:t>
      </w:r>
      <w:r>
        <w:t xml:space="preserve">And everyone who would not come within three days, according to counsel of the rulers and the elders, all his substance would be devoted</w:t>
      </w:r>
      <w:r>
        <w:rPr>
          <w:rStyle w:val="FootnoteReference"/>
        </w:rPr>
        <w:footnoteReference w:id="6550"/>
      </w:r>
      <w:r>
        <w:t xml:space="preserve">, and he himself would be separated from assembly of the exile.</w:t>
      </w:r>
      <w:r>
        <w:t xml:space="preserve">{{field-off:Bible}}</w:t>
      </w:r>
    </w:p>
    <w:p>
      <w:r>
        <w:rPr>
          <w:sz w:val="18"/>
          <w:color w:val="777777"/>
        </w:rPr>
        <w:t xml:space="preserve">[[@Bible:Ezra 10:9]] </w:t>
      </w:r>
      <w:r>
        <w:rPr>
          <w:b/>
        </w:rPr>
        <w:t xml:space="preserve">9 </w:t>
      </w:r>
      <w:r>
        <w:t xml:space="preserve"> {{field-on:Bible}}</w:t>
      </w:r>
      <w:r>
        <w:t xml:space="preserve">And all men of Judah and Beniamin gathered into </w:t>
      </w:r>
      <w:r>
        <w:t xml:space="preserve">[[Jerusalem &gt;&gt; BibleKnowledgebase:@Jerusalem]]</w:t>
      </w:r>
      <w:r>
        <w:t xml:space="preserve"> within three days. This was the ninth month, on twentieth day of the month. And all the people sat in the open square of house of God, trembling because of the matter and because of the winter.</w:t>
      </w:r>
      <w:r>
        <w:t xml:space="preserve">{{field-off:Bible}}</w:t>
      </w:r>
    </w:p>
    <w:p>
      <w:r>
        <w:rPr>
          <w:sz w:val="18"/>
          <w:color w:val="777777"/>
        </w:rPr>
        <w:t xml:space="preserve">[[@Bible:Ezra 10:10]] </w:t>
      </w:r>
      <w:r>
        <w:rPr>
          <w:b/>
        </w:rPr>
        <w:t xml:space="preserve">10 </w:t>
      </w:r>
      <w:r>
        <w:t xml:space="preserve"> {{field-on:Bible}}</w:t>
      </w:r>
      <w:r>
        <w:t xml:space="preserve">And Ezra the priest stood and said to them, You have acted faithlessly and seated foreign women, to add to trespass of Israel.</w:t>
      </w:r>
      <w:r>
        <w:t xml:space="preserve">{{field-off:Bible}}</w:t>
      </w:r>
    </w:p>
    <w:p>
      <w:r>
        <w:rPr>
          <w:sz w:val="18"/>
          <w:color w:val="777777"/>
        </w:rPr>
        <w:t xml:space="preserve">[[@Bible:Ezra 10:11]] </w:t>
      </w:r>
      <w:r>
        <w:rPr>
          <w:b/>
        </w:rPr>
        <w:t xml:space="preserve">11 </w:t>
      </w:r>
      <w:r>
        <w:t xml:space="preserve"> {{field-on:Bible}}</w:t>
      </w:r>
      <w:r>
        <w:t xml:space="preserve">And now give praise to the Lord God of your fathers and do what is pleasing before him, and separate yourselves from peoples of the land and from the foreign women.</w:t>
      </w:r>
      <w:r>
        <w:t xml:space="preserve">{{field-off:Bible}}</w:t>
      </w:r>
    </w:p>
    <w:p>
      <w:r>
        <w:rPr>
          <w:sz w:val="18"/>
          <w:color w:val="777777"/>
        </w:rPr>
        <w:t xml:space="preserve">[[@Bible:Ezra 10:12]] </w:t>
      </w:r>
      <w:r>
        <w:rPr>
          <w:b/>
        </w:rPr>
        <w:t xml:space="preserve">12 </w:t>
      </w:r>
      <w:r>
        <w:t xml:space="preserve"> {{field-on:Bible}}</w:t>
      </w:r>
      <w:r>
        <w:t xml:space="preserve">And all the assembly answered and said, Great is this word of yours upon us to do.</w:t>
      </w:r>
      <w:r>
        <w:t xml:space="preserve">{{field-off:Bible}}</w:t>
      </w:r>
    </w:p>
    <w:p>
      <w:r>
        <w:rPr>
          <w:sz w:val="18"/>
          <w:color w:val="777777"/>
        </w:rPr>
        <w:t xml:space="preserve">[[@Bible:Ezra 10:13]] </w:t>
      </w:r>
      <w:r>
        <w:rPr>
          <w:b/>
        </w:rPr>
        <w:t xml:space="preserve">13 </w:t>
      </w:r>
      <w:r>
        <w:t xml:space="preserve"> {{field-on:Bible}}</w:t>
      </w:r>
      <w:r>
        <w:t xml:space="preserve">But the people are many, and the season is rainy, and there is no strength to stand outside, and the work is not for one day and not for two, because we multiplied wrongdoing in this matter.</w:t>
      </w:r>
      <w:r>
        <w:t xml:space="preserve">{{field-off:Bible}}</w:t>
      </w:r>
    </w:p>
    <w:p>
      <w:r>
        <w:rPr>
          <w:sz w:val="18"/>
          <w:color w:val="777777"/>
        </w:rPr>
        <w:t xml:space="preserve">[[@Bible:Ezra 10:14]] </w:t>
      </w:r>
      <w:r>
        <w:rPr>
          <w:b/>
        </w:rPr>
        <w:t xml:space="preserve">14 </w:t>
      </w:r>
      <w:r>
        <w:t xml:space="preserve"> {{field-on:Bible}}</w:t>
      </w:r>
      <w:r>
        <w:t xml:space="preserve">Let our rulers stand for the whole assembly, and all in our cities who seated foreign women, let them come at appointed times</w:t>
      </w:r>
      <w:r>
        <w:rPr>
          <w:rStyle w:val="FootnoteReference"/>
        </w:rPr>
        <w:footnoteReference w:id="6551"/>
      </w:r>
      <w:r>
        <w:t xml:space="preserve">, and with them elders of city by city and judges, to turn away anger of wrath of our God from us concerning this matter.</w:t>
      </w:r>
      <w:r>
        <w:t xml:space="preserve">{{field-off:Bible}}</w:t>
      </w:r>
    </w:p>
    <w:p>
      <w:r>
        <w:rPr>
          <w:sz w:val="18"/>
          <w:color w:val="777777"/>
        </w:rPr>
        <w:t xml:space="preserve">[[@Bible:Ezra 10:15]] </w:t>
      </w:r>
      <w:r>
        <w:rPr>
          <w:b/>
        </w:rPr>
        <w:t xml:space="preserve">15 </w:t>
      </w:r>
      <w:r>
        <w:t xml:space="preserve"> {{field-on:Bible}}</w:t>
      </w:r>
      <w:r>
        <w:t xml:space="preserve">Only Ionathan son of Asael and Iazias son of Thekoue stood for this, and Mesoulam and Sabathai the Levite were helping them.</w:t>
      </w:r>
      <w:r>
        <w:t xml:space="preserve">{{field-off:Bible}}</w:t>
      </w:r>
    </w:p>
    <w:p>
      <w:r>
        <w:rPr>
          <w:sz w:val="18"/>
          <w:color w:val="777777"/>
        </w:rPr>
        <w:t xml:space="preserve">[[@Bible:Ezra 10:16]] </w:t>
      </w:r>
      <w:r>
        <w:rPr>
          <w:b/>
        </w:rPr>
        <w:t xml:space="preserve">16 </w:t>
      </w:r>
      <w:r>
        <w:t xml:space="preserve"> {{field-on:Bible}}</w:t>
      </w:r>
      <w:r>
        <w:t xml:space="preserve">And sons of the exile did thus, and Ezra the priest and men, leaders of father-houses by house, all by names, were set apart</w:t>
      </w:r>
      <w:r>
        <w:rPr>
          <w:rStyle w:val="FootnoteReference"/>
        </w:rPr>
        <w:footnoteReference w:id="6552"/>
      </w:r>
      <w:r>
        <w:t xml:space="preserve">, and they sat on first day of the tenth month to investigate the matter.</w:t>
      </w:r>
      <w:r>
        <w:rPr>
          <w:rStyle w:val="FootnoteReference"/>
        </w:rPr>
        <w:footnoteReference w:id="6553"/>
      </w:r>
      <w:r>
        <w:t xml:space="preserve">{{field-off:Bible}}</w:t>
      </w:r>
    </w:p>
    <w:p>
      <w:r>
        <w:rPr>
          <w:sz w:val="18"/>
          <w:color w:val="777777"/>
        </w:rPr>
        <w:t xml:space="preserve">[[@Bible:Ezra 10:17]] </w:t>
      </w:r>
      <w:r>
        <w:rPr>
          <w:b/>
        </w:rPr>
        <w:t xml:space="preserve">17 </w:t>
      </w:r>
      <w:r>
        <w:t xml:space="preserve"> {{field-on:Bible}}</w:t>
      </w:r>
      <w:r>
        <w:t xml:space="preserve">And they finished with all the men who had seated foreign women by first day of the first month.</w:t>
      </w:r>
      <w:r>
        <w:t xml:space="preserve">{{field-off:Bible}}</w:t>
      </w:r>
    </w:p>
    <w:p>
      <w:r>
        <w:rPr>
          <w:sz w:val="18"/>
          <w:color w:val="777777"/>
        </w:rPr>
        <w:t xml:space="preserve">[[@Bible:Ezra 10:18]] </w:t>
      </w:r>
      <w:r>
        <w:rPr>
          <w:b/>
        </w:rPr>
        <w:t xml:space="preserve">18 </w:t>
      </w:r>
      <w:r>
        <w:t xml:space="preserve"> {{field-on:Bible}}</w:t>
      </w:r>
      <w:r>
        <w:t xml:space="preserve">And from sons of the priests who had seated foreign women were found these: from sons of Iesous son of Iosedek and his brothers, Maasaias and Eliezer and Iarib and Gadalia.</w:t>
      </w:r>
      <w:r>
        <w:t xml:space="preserve">{{field-off:Bible}}</w:t>
      </w:r>
    </w:p>
    <w:p>
      <w:r>
        <w:rPr>
          <w:sz w:val="18"/>
          <w:color w:val="777777"/>
        </w:rPr>
        <w:t xml:space="preserve">[[@Bible:Ezra 10:19]] </w:t>
      </w:r>
      <w:r>
        <w:rPr>
          <w:b/>
        </w:rPr>
        <w:t xml:space="preserve">19 </w:t>
      </w:r>
      <w:r>
        <w:t xml:space="preserve"> {{field-on:Bible}}</w:t>
      </w:r>
      <w:r>
        <w:t xml:space="preserve">And they gave their hands to put out their wives, and for their trespass a ram from the sheep for their trespass.</w:t>
      </w:r>
      <w:r>
        <w:t xml:space="preserve">{{field-off:Bible}}</w:t>
      </w:r>
    </w:p>
    <w:p>
      <w:r>
        <w:rPr>
          <w:sz w:val="18"/>
          <w:color w:val="777777"/>
        </w:rPr>
        <w:t xml:space="preserve">[[@Bible:Ezra 10:20]] </w:t>
      </w:r>
      <w:r>
        <w:rPr>
          <w:b/>
        </w:rPr>
        <w:t xml:space="preserve">20 </w:t>
      </w:r>
      <w:r>
        <w:t xml:space="preserve"> {{field-on:Bible}}</w:t>
      </w:r>
      <w:r>
        <w:t xml:space="preserve">And from sons of Emmer: Anani and Zabdia.</w:t>
      </w:r>
      <w:r>
        <w:t xml:space="preserve">{{field-off:Bible}}</w:t>
      </w:r>
    </w:p>
    <w:p>
      <w:r>
        <w:rPr>
          <w:sz w:val="18"/>
          <w:color w:val="777777"/>
        </w:rPr>
        <w:t xml:space="preserve">[[@Bible:Ezra 10:21]] </w:t>
      </w:r>
      <w:r>
        <w:rPr>
          <w:b/>
        </w:rPr>
        <w:t xml:space="preserve">21 </w:t>
      </w:r>
      <w:r>
        <w:t xml:space="preserve"> {{field-on:Bible}}</w:t>
      </w:r>
      <w:r>
        <w:t xml:space="preserve">And from sons of Heram: Masaia and Elia and Samaia and Iiel and Ozia.</w:t>
      </w:r>
      <w:r>
        <w:t xml:space="preserve">{{field-off:Bible}}</w:t>
      </w:r>
    </w:p>
    <w:p>
      <w:r>
        <w:rPr>
          <w:sz w:val="18"/>
          <w:color w:val="777777"/>
        </w:rPr>
        <w:t xml:space="preserve">[[@Bible:Ezra 10:22]] </w:t>
      </w:r>
      <w:r>
        <w:rPr>
          <w:b/>
        </w:rPr>
        <w:t xml:space="preserve">22 </w:t>
      </w:r>
      <w:r>
        <w:t xml:space="preserve"> {{field-on:Bible}}</w:t>
      </w:r>
      <w:r>
        <w:t xml:space="preserve">And from sons of Phassour: Elioenai, Maasaias, Ismael, Nathanael, Iozabad, and Elasas.</w:t>
      </w:r>
      <w:r>
        <w:t xml:space="preserve">{{field-off:Bible}}</w:t>
      </w:r>
    </w:p>
    <w:p>
      <w:r>
        <w:rPr>
          <w:sz w:val="18"/>
          <w:color w:val="777777"/>
        </w:rPr>
        <w:t xml:space="preserve">[[@Bible:Ezra 10:23]] </w:t>
      </w:r>
      <w:r>
        <w:rPr>
          <w:b/>
        </w:rPr>
        <w:t xml:space="preserve">23 </w:t>
      </w:r>
      <w:r>
        <w:t xml:space="preserve"> {{field-on:Bible}}</w:t>
      </w:r>
      <w:r>
        <w:t xml:space="preserve">And from the Levites: Iozabad and Samou and Kolia, he is Kolitas, and Phathaia and Iodom and Eliezer.</w:t>
      </w:r>
      <w:r>
        <w:t xml:space="preserve">{{field-off:Bible}}</w:t>
      </w:r>
    </w:p>
    <w:p>
      <w:r>
        <w:rPr>
          <w:sz w:val="18"/>
          <w:color w:val="777777"/>
        </w:rPr>
        <w:t xml:space="preserve">[[@Bible:Ezra 10:24]] </w:t>
      </w:r>
      <w:r>
        <w:rPr>
          <w:b/>
        </w:rPr>
        <w:t xml:space="preserve">24 </w:t>
      </w:r>
      <w:r>
        <w:t xml:space="preserve"> {{field-on:Bible}}</w:t>
      </w:r>
      <w:r>
        <w:t xml:space="preserve">And from the singers: Elisaph. And from the gatekeepers: Sellem and Telem and Odoue.</w:t>
      </w:r>
      <w:r>
        <w:t xml:space="preserve">{{field-off:Bible}}</w:t>
      </w:r>
    </w:p>
    <w:p>
      <w:r>
        <w:rPr>
          <w:sz w:val="18"/>
          <w:color w:val="777777"/>
        </w:rPr>
        <w:t xml:space="preserve">[[@Bible:Ezra 10:25]] </w:t>
      </w:r>
      <w:r>
        <w:rPr>
          <w:b/>
        </w:rPr>
        <w:t xml:space="preserve">25 </w:t>
      </w:r>
      <w:r>
        <w:t xml:space="preserve"> {{field-on:Bible}}</w:t>
      </w:r>
      <w:r>
        <w:t xml:space="preserve">And from Israel, from sons of Phoros: Ramia and Iazia and Melchia and Meamin and Eleazar and Asabia and Banaia.</w:t>
      </w:r>
      <w:r>
        <w:rPr>
          <w:rStyle w:val="FootnoteReference"/>
        </w:rPr>
        <w:footnoteReference w:id="6554"/>
      </w:r>
      <w:r>
        <w:t xml:space="preserve">{{field-off:Bible}}</w:t>
      </w:r>
    </w:p>
    <w:p>
      <w:r>
        <w:rPr>
          <w:sz w:val="18"/>
          <w:color w:val="777777"/>
        </w:rPr>
        <w:t xml:space="preserve">[[@Bible:Ezra 10:26]] </w:t>
      </w:r>
      <w:r>
        <w:rPr>
          <w:b/>
        </w:rPr>
        <w:t xml:space="preserve">26 </w:t>
      </w:r>
      <w:r>
        <w:t xml:space="preserve"> {{field-on:Bible}}</w:t>
      </w:r>
      <w:r>
        <w:t xml:space="preserve">And from sons of Elam: Mathania and Zacharia and Iaeiel and Abdia and Iarimoth and Elia.</w:t>
      </w:r>
      <w:r>
        <w:t xml:space="preserve">{{field-off:Bible}}</w:t>
      </w:r>
    </w:p>
    <w:p>
      <w:r>
        <w:rPr>
          <w:sz w:val="18"/>
          <w:color w:val="777777"/>
        </w:rPr>
        <w:t xml:space="preserve">[[@Bible:Ezra 10:27]] </w:t>
      </w:r>
      <w:r>
        <w:rPr>
          <w:b/>
        </w:rPr>
        <w:t xml:space="preserve">27 </w:t>
      </w:r>
      <w:r>
        <w:t xml:space="preserve"> {{field-on:Bible}}</w:t>
      </w:r>
      <w:r>
        <w:t xml:space="preserve">And from sons of Zathoua: Elioenai, Elisoub, Mathania, Iarmoth, Zabad, and Oziza.</w:t>
      </w:r>
      <w:r>
        <w:t xml:space="preserve">{{field-off:Bible}}</w:t>
      </w:r>
    </w:p>
    <w:p>
      <w:r>
        <w:rPr>
          <w:sz w:val="18"/>
          <w:color w:val="777777"/>
        </w:rPr>
        <w:t xml:space="preserve">[[@Bible:Ezra 10:28]] </w:t>
      </w:r>
      <w:r>
        <w:rPr>
          <w:b/>
        </w:rPr>
        <w:t xml:space="preserve">28 </w:t>
      </w:r>
      <w:r>
        <w:t xml:space="preserve"> {{field-on:Bible}}</w:t>
      </w:r>
      <w:r>
        <w:t xml:space="preserve">And from sons of Babi: Ioanan, Anania, Zabou, Othali.</w:t>
      </w:r>
      <w:r>
        <w:t xml:space="preserve">{{field-off:Bible}}</w:t>
      </w:r>
    </w:p>
    <w:p>
      <w:r>
        <w:rPr>
          <w:sz w:val="18"/>
          <w:color w:val="777777"/>
        </w:rPr>
        <w:t xml:space="preserve">[[@Bible:Ezra 10:29]] </w:t>
      </w:r>
      <w:r>
        <w:rPr>
          <w:b/>
        </w:rPr>
        <w:t xml:space="preserve">29 </w:t>
      </w:r>
      <w:r>
        <w:t xml:space="preserve"> {{field-on:Bible}}</w:t>
      </w:r>
      <w:r>
        <w:t xml:space="preserve">And from sons of Banoui: Mesoulam, Mallouch, Adaias, Iasoub, Salouia, and Remoth.</w:t>
      </w:r>
      <w:r>
        <w:t xml:space="preserve">{{field-off:Bible}}</w:t>
      </w:r>
    </w:p>
    <w:p>
      <w:r>
        <w:rPr>
          <w:sz w:val="18"/>
          <w:color w:val="777777"/>
        </w:rPr>
        <w:t xml:space="preserve">[[@Bible:Ezra 10:30]] </w:t>
      </w:r>
      <w:r>
        <w:rPr>
          <w:b/>
        </w:rPr>
        <w:t xml:space="preserve">30 </w:t>
      </w:r>
      <w:r>
        <w:t xml:space="preserve"> {{field-on:Bible}}</w:t>
      </w:r>
      <w:r>
        <w:t xml:space="preserve">And from sons of Phaathmoab: Edna, Chalel, Banaia, Maseia, Mathania, Beselel, Banoui, and Manasse.</w:t>
      </w:r>
      <w:r>
        <w:t xml:space="preserve">{{field-off:Bible}}</w:t>
      </w:r>
    </w:p>
    <w:p>
      <w:r>
        <w:rPr>
          <w:sz w:val="18"/>
          <w:color w:val="777777"/>
        </w:rPr>
        <w:t xml:space="preserve">[[@Bible:Ezra 10:31]] </w:t>
      </w:r>
      <w:r>
        <w:rPr>
          <w:b/>
        </w:rPr>
        <w:t xml:space="preserve">31 </w:t>
      </w:r>
      <w:r>
        <w:t xml:space="preserve"> {{field-on:Bible}}</w:t>
      </w:r>
      <w:r>
        <w:t xml:space="preserve">And from sons of Heram: Eliezer, Iessia, Melchia, Samaia, Semeon,</w:t>
      </w:r>
      <w:r>
        <w:t xml:space="preserve">{{field-off:Bible}}</w:t>
      </w:r>
    </w:p>
    <w:p>
      <w:r>
        <w:rPr>
          <w:sz w:val="18"/>
          <w:color w:val="777777"/>
        </w:rPr>
        <w:t xml:space="preserve">[[@Bible:Ezra 10:32]] </w:t>
      </w:r>
      <w:r>
        <w:rPr>
          <w:b/>
        </w:rPr>
        <w:t xml:space="preserve">32 </w:t>
      </w:r>
      <w:r>
        <w:t xml:space="preserve"> {{field-on:Bible}}</w:t>
      </w:r>
      <w:r>
        <w:t xml:space="preserve">Beniamin, Mallouch, Samaria.</w:t>
      </w:r>
      <w:r>
        <w:t xml:space="preserve">{{field-off:Bible}}</w:t>
      </w:r>
    </w:p>
    <w:p>
      <w:r>
        <w:rPr>
          <w:sz w:val="18"/>
          <w:color w:val="777777"/>
        </w:rPr>
        <w:t xml:space="preserve">[[@Bible:Ezra 10:33]] </w:t>
      </w:r>
      <w:r>
        <w:rPr>
          <w:b/>
        </w:rPr>
        <w:t xml:space="preserve">33 </w:t>
      </w:r>
      <w:r>
        <w:t xml:space="preserve"> {{field-on:Bible}}</w:t>
      </w:r>
      <w:r>
        <w:t xml:space="preserve">And from sons of Esam: Mathani, Mathatha, Zabed, Eliphaleph, Ieremai, Manasse, Semei.</w:t>
      </w:r>
      <w:r>
        <w:t xml:space="preserve">{{field-off:Bible}}</w:t>
      </w:r>
    </w:p>
    <w:p>
      <w:r>
        <w:rPr>
          <w:sz w:val="18"/>
          <w:color w:val="777777"/>
        </w:rPr>
        <w:t xml:space="preserve">[[@Bible:Ezra 10:34]] </w:t>
      </w:r>
      <w:r>
        <w:rPr>
          <w:b/>
        </w:rPr>
        <w:t xml:space="preserve">34 </w:t>
      </w:r>
      <w:r>
        <w:t xml:space="preserve"> {{field-on:Bible}}</w:t>
      </w:r>
      <w:r>
        <w:t xml:space="preserve">From sons of Bani: Maadi, Amram, Ouel,</w:t>
      </w:r>
      <w:r>
        <w:t xml:space="preserve">{{field-off:Bible}}</w:t>
      </w:r>
    </w:p>
    <w:p>
      <w:r>
        <w:rPr>
          <w:sz w:val="18"/>
          <w:color w:val="777777"/>
        </w:rPr>
        <w:t xml:space="preserve">[[@Bible:Ezra 10:35]] </w:t>
      </w:r>
      <w:r>
        <w:rPr>
          <w:b/>
        </w:rPr>
        <w:t xml:space="preserve">35 </w:t>
      </w:r>
      <w:r>
        <w:t xml:space="preserve"> {{field-on:Bible}}</w:t>
      </w:r>
      <w:r>
        <w:t xml:space="preserve">Banaia, Badaia, Chelia,</w:t>
      </w:r>
      <w:r>
        <w:t xml:space="preserve">{{field-off:Bible}}</w:t>
      </w:r>
    </w:p>
    <w:p>
      <w:r>
        <w:rPr>
          <w:sz w:val="18"/>
          <w:color w:val="777777"/>
        </w:rPr>
        <w:t xml:space="preserve">[[@Bible:Ezra 10:36]] </w:t>
      </w:r>
      <w:r>
        <w:rPr>
          <w:b/>
        </w:rPr>
        <w:t xml:space="preserve">36 </w:t>
      </w:r>
      <w:r>
        <w:t xml:space="preserve"> {{field-on:Bible}}</w:t>
      </w:r>
      <w:r>
        <w:t xml:space="preserve">Ouechoa, Ieramoth, Eliasib,</w:t>
      </w:r>
      <w:r>
        <w:t xml:space="preserve">{{field-off:Bible}}</w:t>
      </w:r>
    </w:p>
    <w:p>
      <w:r>
        <w:rPr>
          <w:sz w:val="18"/>
          <w:color w:val="777777"/>
        </w:rPr>
        <w:t xml:space="preserve">[[@Bible:Ezra 10:37]] </w:t>
      </w:r>
      <w:r>
        <w:rPr>
          <w:b/>
        </w:rPr>
        <w:t xml:space="preserve">37 </w:t>
      </w:r>
      <w:r>
        <w:t xml:space="preserve"> {{field-on:Bible}}</w:t>
      </w:r>
      <w:r>
        <w:t xml:space="preserve">Mathania, Mathanai, and they made.</w:t>
      </w:r>
      <w:r>
        <w:t xml:space="preserve">{{field-off:Bible}}</w:t>
      </w:r>
    </w:p>
    <w:p>
      <w:r>
        <w:rPr>
          <w:sz w:val="18"/>
          <w:color w:val="777777"/>
        </w:rPr>
        <w:t xml:space="preserve">[[@Bible:Ezra 10:38]] </w:t>
      </w:r>
      <w:r>
        <w:rPr>
          <w:b/>
        </w:rPr>
        <w:t xml:space="preserve">38 </w:t>
      </w:r>
      <w:r>
        <w:t xml:space="preserve"> {{field-on:Bible}}</w:t>
      </w:r>
      <w:r>
        <w:t xml:space="preserve">The sons of Banoui and the sons of Semei,</w:t>
      </w:r>
      <w:r>
        <w:rPr>
          <w:rStyle w:val="FootnoteReference"/>
        </w:rPr>
        <w:footnoteReference w:id="6555"/>
      </w:r>
      <w:r>
        <w:t xml:space="preserve">{{field-off:Bible}}</w:t>
      </w:r>
    </w:p>
    <w:p>
      <w:r>
        <w:rPr>
          <w:sz w:val="18"/>
          <w:color w:val="777777"/>
        </w:rPr>
        <w:t xml:space="preserve">[[@Bible:Ezra 10:39]] </w:t>
      </w:r>
      <w:r>
        <w:rPr>
          <w:b/>
        </w:rPr>
        <w:t xml:space="preserve">39 </w:t>
      </w:r>
      <w:r>
        <w:t xml:space="preserve"> {{field-on:Bible}}</w:t>
      </w:r>
      <w:r>
        <w:t xml:space="preserve">and Selemia and Nathan and Adaia,</w:t>
      </w:r>
      <w:r>
        <w:t xml:space="preserve">{{field-off:Bible}}</w:t>
      </w:r>
    </w:p>
    <w:p>
      <w:r>
        <w:rPr>
          <w:sz w:val="18"/>
          <w:color w:val="777777"/>
        </w:rPr>
        <w:t xml:space="preserve">[[@Bible:Ezra 10:40]] </w:t>
      </w:r>
      <w:r>
        <w:rPr>
          <w:b/>
        </w:rPr>
        <w:t xml:space="preserve">40 </w:t>
      </w:r>
      <w:r>
        <w:t xml:space="preserve"> {{field-on:Bible}}</w:t>
      </w:r>
      <w:r>
        <w:t xml:space="preserve">Machnadabou, Sese, Sarou,</w:t>
      </w:r>
      <w:r>
        <w:t xml:space="preserve">{{field-off:Bible}}</w:t>
      </w:r>
    </w:p>
    <w:p>
      <w:r>
        <w:rPr>
          <w:sz w:val="18"/>
          <w:color w:val="777777"/>
        </w:rPr>
        <w:t xml:space="preserve">[[@Bible:Ezra 10:41]] </w:t>
      </w:r>
      <w:r>
        <w:rPr>
          <w:b/>
        </w:rPr>
        <w:t xml:space="preserve">41 </w:t>
      </w:r>
      <w:r>
        <w:t xml:space="preserve"> {{field-on:Bible}}</w:t>
      </w:r>
      <w:r>
        <w:t xml:space="preserve">Ezereel and Selemia and Samaria,</w:t>
      </w:r>
      <w:r>
        <w:t xml:space="preserve">{{field-off:Bible}}</w:t>
      </w:r>
    </w:p>
    <w:p>
      <w:r>
        <w:rPr>
          <w:sz w:val="18"/>
          <w:color w:val="777777"/>
        </w:rPr>
        <w:t xml:space="preserve">[[@Bible:Ezra 10:42]] </w:t>
      </w:r>
      <w:r>
        <w:rPr>
          <w:b/>
        </w:rPr>
        <w:t xml:space="preserve">42 </w:t>
      </w:r>
      <w:r>
        <w:t xml:space="preserve"> {{field-on:Bible}}</w:t>
      </w:r>
      <w:r>
        <w:t xml:space="preserve">and Saloum, Amaria, Ioseph.</w:t>
      </w:r>
      <w:r>
        <w:t xml:space="preserve">{{field-off:Bible}}</w:t>
      </w:r>
    </w:p>
    <w:p>
      <w:r>
        <w:rPr>
          <w:sz w:val="18"/>
          <w:color w:val="777777"/>
        </w:rPr>
        <w:t xml:space="preserve">[[@Bible:Ezra 10:43]] </w:t>
      </w:r>
      <w:r>
        <w:rPr>
          <w:b/>
        </w:rPr>
        <w:t xml:space="preserve">43 </w:t>
      </w:r>
      <w:r>
        <w:t xml:space="preserve"> {{field-on:Bible}}</w:t>
      </w:r>
      <w:r>
        <w:t xml:space="preserve">From sons of Nabo: Iiel, Mathathia, Zedem, Zambina, Iadai, Joel, and Banaia.</w:t>
      </w:r>
      <w:r>
        <w:t xml:space="preserve">{{field-off:Bible}}</w:t>
      </w:r>
    </w:p>
    <w:p>
      <w:r>
        <w:rPr>
          <w:sz w:val="18"/>
          <w:color w:val="777777"/>
        </w:rPr>
        <w:t xml:space="preserve">[[@Bible:Ezra 10:44]] </w:t>
      </w:r>
      <w:r>
        <w:rPr>
          <w:b/>
        </w:rPr>
        <w:t xml:space="preserve">44 </w:t>
      </w:r>
      <w:r>
        <w:t xml:space="preserve"> {{field-on:Bible}}</w:t>
      </w:r>
      <w:r>
        <w:t xml:space="preserve">All these took foreign women and begot sons from them.</w:t>
      </w:r>
      <w:r>
        <w:t xml:space="preserve">{{field-off:Bible}}</w:t>
      </w:r>
    </w:p>
    <w:p>
      <w:r>
        <w:br w:type="page"/>
      </w:r>
    </w:p>
    <w:p>
      <w:pPr>
        <w:pStyle w:val="Heading1"/>
      </w:pPr>
      <w:r>
        <w:t xml:space="preserve">Nehemiah</w:t>
      </w:r>
    </w:p>
    <w:p>
      <w:pPr>
        <w:pStyle w:val="Heading2"/>
      </w:pPr>
      <w:r>
        <w:t xml:space="preserve">Nehemiah Preface</w:t>
      </w:r>
    </w:p>
    <w:p>
      <w:r>
        <w:rPr>
          <w:b/>
        </w:rPr>
        <w:t xml:space="preserve">Author and Attribution. </w:t>
      </w:r>
      <w:r>
        <w:t xml:space="preserve">Nehemiah with Ezran/Chronicler compilation</w:t>
      </w:r>
    </w:p>
    <w:p>
      <w:r>
        <w:rPr>
          <w:b/>
        </w:rPr>
        <w:t xml:space="preserve">Authorship Basis. </w:t>
      </w:r>
      <w:r>
        <w:t xml:space="preserve">The first-person memoir strongly supports Nehemiah's authorship of core sections, with compilation alongside Ezra materials in the final book.</w:t>
      </w:r>
    </w:p>
    <w:p>
      <w:r>
        <w:rPr>
          <w:b/>
        </w:rPr>
        <w:t xml:space="preserve">Jesus / NT Attribution. </w:t>
      </w:r>
      <w:r>
        <w:t xml:space="preserve">No direct NT attribution names the writer, but Nehemiah's restoration history stands within the authoritative post-exilic Scriptures.</w:t>
      </w:r>
    </w:p>
    <w:p>
      <w:r>
        <w:rPr>
          <w:b/>
        </w:rPr>
        <w:t xml:space="preserve">Composition Date. </w:t>
      </w:r>
      <w:r>
        <w:t xml:space="preserve">5th century BC in the Persian period</w:t>
      </w:r>
    </w:p>
    <w:p>
      <w:r>
        <w:rPr>
          <w:b/>
        </w:rPr>
        <w:t xml:space="preserve">MT Timeline. </w:t>
      </w:r>
      <w:r>
        <w:t xml:space="preserve">MT chronology covers Nehemiah's wall rebuilding and covenant reforms after Ezra's earlier mission.</w:t>
      </w:r>
    </w:p>
    <w:p>
      <w:r>
        <w:rPr>
          <w:b/>
        </w:rPr>
        <w:t xml:space="preserve">LXX Timeline. </w:t>
      </w:r>
      <w:r>
        <w:t xml:space="preserve">The Greek tradition preserves the same restoration setting, with some overlap and variation in the wider Ezra-Nehemiah/Esdras textual tradition.</w:t>
      </w:r>
    </w:p>
    <w:p>
      <w:r>
        <w:rPr>
          <w:b/>
        </w:rPr>
        <w:t xml:space="preserve">Historical Setting. </w:t>
      </w:r>
      <w:r>
        <w:t xml:space="preserve">Jerusalem's wall rebuilding, civic restoration, and covenant renewal under Persian rule.</w:t>
      </w:r>
    </w:p>
    <w:p>
      <w:r>
        <w:rPr>
          <w:b/>
        </w:rPr>
        <w:t xml:space="preserve">Purpose. </w:t>
      </w:r>
      <w:r>
        <w:t xml:space="preserve">To show God's providential restoration of Jerusalem's defenses, order, and covenant life.</w:t>
      </w:r>
    </w:p>
    <w:p>
      <w:r>
        <w:rPr>
          <w:b/>
        </w:rPr>
        <w:t xml:space="preserve">Key Themes. </w:t>
      </w:r>
      <w:r>
        <w:t xml:space="preserve">restoration; leadership; prayer; reform; covenant renewal; opposition</w:t>
      </w:r>
    </w:p>
    <w:p>
      <w:r>
        <w:rPr>
          <w:b/>
        </w:rPr>
        <w:t xml:space="preserve">Outline. </w:t>
      </w:r>
      <w:r>
        <w:t xml:space="preserve">Nehemiah's commission and rebuilding 1-7; Law and covenant renewal 8-10; community order and reforms 11-13.</w:t>
      </w:r>
    </w:p>
    <w:p>
      <w:r>
        <w:rPr>
          <w:b/>
        </w:rPr>
        <w:t xml:space="preserve">Earliest Witnesses. </w:t>
      </w:r>
      <w:r>
        <w:t xml:space="preserve">Frag. Qumran Nehemiah evidence is very limited Second Temple period | Subst. Early Hebrew evidence is limited; later Hebrew manuscripts and the Greek Esdras tradition are primary witnesses n/a | Heb. Leningrad Codex AD 1008 | Gk. Greek Ezra-Nehemiah traditions preserved in major codices 4th-5th century AD</w:t>
      </w:r>
    </w:p>
    <w:p>
      <w:r>
        <w:rPr>
          <w:b/>
        </w:rPr>
        <w:t xml:space="preserve">Earliest External Attestation. </w:t>
      </w:r>
      <w:r>
        <w:t xml:space="preserve">Use of restoration history by Josephus (1st century AD)</w:t>
      </w:r>
    </w:p>
    <w:p>
      <w:r>
        <w:rPr>
          <w:b/>
        </w:rPr>
        <w:t xml:space="preserve">Textual Notes. </w:t>
      </w:r>
      <w:r>
        <w:t xml:space="preserve">Nehemiah must be read with awareness of the wider Ezra-Nehemiah textual tradition, especially where Greek witness and canonical division differ.</w:t>
      </w:r>
    </w:p>
    <w:p>
      <w:r>
        <w:rPr>
          <w:b/>
        </w:rPr>
        <w:t xml:space="preserve">Conservative Notes. </w:t>
      </w:r>
      <w:r>
        <w:t xml:space="preserve">This edition receives Nehemiah as truthful restoration memoir-history under inspiration, not as a late didactic fiction.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[[@Bible:Nehemiah 1:1]] </w:t>
      </w:r>
      <w:r>
        <w:rPr>
          <w:b/>
        </w:rPr>
        <w:t xml:space="preserve">1 </w:t>
      </w:r>
      <w:r>
        <w:t xml:space="preserve"> {{field-on:Bible}}</w:t>
      </w:r>
      <w:r>
        <w:t xml:space="preserve">Words of Nehemias son of Achalia. And it came to be in month Chaseleu, twentieth year, and I was in Sousan the citadel.</w:t>
      </w:r>
      <w:r>
        <w:t xml:space="preserve">{{field-off:Bible}}</w:t>
      </w:r>
    </w:p>
    <w:p>
      <w:r>
        <w:rPr>
          <w:sz w:val="18"/>
          <w:color w:val="777777"/>
        </w:rPr>
        <w:t xml:space="preserve">[[@Bible:Nehemiah 1:2]] </w:t>
      </w:r>
      <w:r>
        <w:rPr>
          <w:b/>
        </w:rPr>
        <w:t xml:space="preserve">2 </w:t>
      </w:r>
      <w:r>
        <w:t xml:space="preserve"> {{field-on:Bible}}</w:t>
      </w:r>
      <w:r>
        <w:t xml:space="preserve">And Anani, one from my brothers, came, he and men of Judah</w:t>
      </w:r>
      <w:r>
        <w:rPr>
          <w:rStyle w:val="FootnoteReference"/>
        </w:rPr>
        <w:footnoteReference w:id="6556"/>
      </w:r>
      <w:r>
        <w:t xml:space="preserve">, and I asked them concerning the survivors who were left from captivity and concerning </w:t>
      </w:r>
      <w:r>
        <w:t xml:space="preserve">[[Jerusalem &gt;&gt; BibleKnowledgebase:@Jerusalem]]</w:t>
      </w:r>
      <w:r>
        <w:t xml:space="preserve">.</w:t>
      </w:r>
      <w:r>
        <w:t xml:space="preserve">{{field-off:Bible}}</w:t>
      </w:r>
    </w:p>
    <w:p>
      <w:r>
        <w:rPr>
          <w:sz w:val="18"/>
          <w:color w:val="777777"/>
        </w:rPr>
        <w:t xml:space="preserve">[[@Bible:Nehemiah 1:3]] </w:t>
      </w:r>
      <w:r>
        <w:rPr>
          <w:b/>
        </w:rPr>
        <w:t xml:space="preserve">3 </w:t>
      </w:r>
      <w:r>
        <w:t xml:space="preserve"> {{field-on:Bible}}</w:t>
      </w:r>
      <w:r>
        <w:t xml:space="preserve">And they said to me, The ones left, who were left from captivity there in the province, are in great evil and reproach</w:t>
      </w:r>
      <w:r>
        <w:rPr>
          <w:rStyle w:val="FootnoteReference"/>
        </w:rPr>
        <w:footnoteReference w:id="6557"/>
      </w:r>
      <w:r>
        <w:t xml:space="preserve">, and walls of </w:t>
      </w:r>
      <w:r>
        <w:t xml:space="preserve">[[Jerusalem &gt;&gt; BibleKnowledgebase:@Jerusalem]]</w:t>
      </w:r>
      <w:r>
        <w:t xml:space="preserve"> are broken down and its gates have been burned with fire.</w:t>
      </w:r>
      <w:r>
        <w:t xml:space="preserve">{{field-off:Bible}}</w:t>
      </w:r>
    </w:p>
    <w:p>
      <w:r>
        <w:rPr>
          <w:sz w:val="18"/>
          <w:color w:val="777777"/>
        </w:rPr>
        <w:t xml:space="preserve">[[@Bible:Nehemiah 1:4]] </w:t>
      </w:r>
      <w:r>
        <w:rPr>
          <w:b/>
        </w:rPr>
        <w:t xml:space="preserve">4 </w:t>
      </w:r>
      <w:r>
        <w:t xml:space="preserve"> {{field-on:Bible}}</w:t>
      </w:r>
      <w:r>
        <w:t xml:space="preserve">And it came to be when I heard these words, I sat and wept and mourned for days, and I was fasting and praying before God of heaven.</w:t>
      </w:r>
      <w:r>
        <w:t xml:space="preserve">{{field-off:Bible}}</w:t>
      </w:r>
    </w:p>
    <w:p>
      <w:r>
        <w:rPr>
          <w:sz w:val="18"/>
          <w:color w:val="777777"/>
        </w:rPr>
        <w:t xml:space="preserve">[[@Bible:Nehemiah 1:5]] </w:t>
      </w:r>
      <w:r>
        <w:rPr>
          <w:b/>
        </w:rPr>
        <w:t xml:space="preserve">5 </w:t>
      </w:r>
      <w:r>
        <w:t xml:space="preserve"> {{field-on:Bible}}</w:t>
      </w:r>
      <w:r>
        <w:t xml:space="preserve">And I said, Please, Lord God of heaven, strong, great, and fearful, keeping the covenant and the mercy</w:t>
      </w:r>
      <w:r>
        <w:rPr>
          <w:rStyle w:val="FootnoteReference"/>
        </w:rPr>
        <w:footnoteReference w:id="6558"/>
      </w:r>
      <w:r>
        <w:t xml:space="preserve"> for those loving him and keeping his commandments,</w:t>
      </w:r>
      <w:r>
        <w:t xml:space="preserve">{{field-off:Bible}}</w:t>
      </w:r>
    </w:p>
    <w:p>
      <w:r>
        <w:rPr>
          <w:sz w:val="18"/>
          <w:color w:val="777777"/>
        </w:rPr>
        <w:t xml:space="preserve">[[@Bible:Nehemiah 1:6]] </w:t>
      </w:r>
      <w:r>
        <w:rPr>
          <w:b/>
        </w:rPr>
        <w:t xml:space="preserve">6 </w:t>
      </w:r>
      <w:r>
        <w:t xml:space="preserve"> {{field-on:Bible}}</w:t>
      </w:r>
      <w:r>
        <w:t xml:space="preserve">let your ear now be attentive and your eyes open to hear prayer of your servant which I pray before you today, day and night, concerning sons of Israel</w:t>
      </w:r>
      <w:r>
        <w:rPr>
          <w:rStyle w:val="FootnoteReference"/>
        </w:rPr>
        <w:footnoteReference w:id="6559"/>
      </w:r>
      <w:r>
        <w:t xml:space="preserve"> your servants, and I confess over sins of sons of Israel, which we sinned against you; both I and house of my father sinned.</w:t>
      </w:r>
      <w:r>
        <w:t xml:space="preserve">{{field-off:Bible}}</w:t>
      </w:r>
    </w:p>
    <w:p>
      <w:r>
        <w:rPr>
          <w:sz w:val="18"/>
          <w:color w:val="777777"/>
        </w:rPr>
        <w:t xml:space="preserve">[[@Bible:Nehemiah 1:7]] </w:t>
      </w:r>
      <w:r>
        <w:rPr>
          <w:b/>
        </w:rPr>
        <w:t xml:space="preserve">7 </w:t>
      </w:r>
      <w:r>
        <w:t xml:space="preserve"> {{field-on:Bible}}</w:t>
      </w:r>
      <w:r>
        <w:t xml:space="preserve">In ruin we were ruined toward you, and we did not keep the commandments and the ordinances and the judgments which you commanded Moses</w:t>
      </w:r>
      <w:r>
        <w:rPr>
          <w:rStyle w:val="FootnoteReference"/>
        </w:rPr>
        <w:footnoteReference w:id="6560"/>
      </w:r>
      <w:r>
        <w:t xml:space="preserve"> your servant.</w:t>
      </w:r>
      <w:r>
        <w:t xml:space="preserve">{{field-off:Bible}}</w:t>
      </w:r>
    </w:p>
    <w:p>
      <w:r>
        <w:rPr>
          <w:sz w:val="18"/>
          <w:color w:val="777777"/>
        </w:rPr>
        <w:t xml:space="preserve">[[@Bible:Nehemiah 1:8]] </w:t>
      </w:r>
      <w:r>
        <w:rPr>
          <w:b/>
        </w:rPr>
        <w:t xml:space="preserve">8 </w:t>
      </w:r>
      <w:r>
        <w:t xml:space="preserve"> {{field-on:Bible}}</w:t>
      </w:r>
      <w:r>
        <w:t xml:space="preserve">Remember, please, the word which you commanded Moses your servant, saying, If you act faithlessly, I will scatter you among the peoples.</w:t>
      </w:r>
      <w:r>
        <w:t xml:space="preserve">{{field-off:Bible}}</w:t>
      </w:r>
    </w:p>
    <w:p>
      <w:r>
        <w:rPr>
          <w:sz w:val="18"/>
          <w:color w:val="777777"/>
        </w:rPr>
        <w:t xml:space="preserve">[[@Bible:Nehemiah 1:9]] </w:t>
      </w:r>
      <w:r>
        <w:rPr>
          <w:b/>
        </w:rPr>
        <w:t xml:space="preserve">9 </w:t>
      </w:r>
      <w:r>
        <w:t xml:space="preserve"> {{field-on:Bible}}</w:t>
      </w:r>
      <w:r>
        <w:t xml:space="preserve">But if you return to me and keep my commandments and do them, even if your dispersion is from edge of heaven</w:t>
      </w:r>
      <w:r>
        <w:rPr>
          <w:rStyle w:val="FootnoteReference"/>
        </w:rPr>
        <w:footnoteReference w:id="6561"/>
      </w:r>
      <w:r>
        <w:t xml:space="preserve">, from there I will gather them and bring them into the place which I chose for my name to dwell there.</w:t>
      </w:r>
      <w:r>
        <w:t xml:space="preserve">{{field-off:Bible}}</w:t>
      </w:r>
    </w:p>
    <w:p>
      <w:r>
        <w:rPr>
          <w:sz w:val="18"/>
          <w:color w:val="777777"/>
        </w:rPr>
        <w:t xml:space="preserve">[[@Bible:Nehemiah 1:10]] </w:t>
      </w:r>
      <w:r>
        <w:rPr>
          <w:b/>
        </w:rPr>
        <w:t xml:space="preserve">10 </w:t>
      </w:r>
      <w:r>
        <w:t xml:space="preserve"> {{field-on:Bible}}</w:t>
      </w:r>
      <w:r>
        <w:t xml:space="preserve">And they are your servants and your people, whom you redeemed by your great power and your strong hand</w:t>
      </w:r>
      <w:r>
        <w:rPr>
          <w:rStyle w:val="FootnoteReference"/>
        </w:rPr>
        <w:footnoteReference w:id="6562"/>
      </w:r>
      <w:r>
        <w:t xml:space="preserve">.</w:t>
      </w:r>
      <w:r>
        <w:t xml:space="preserve">{{field-off:Bible}}</w:t>
      </w:r>
    </w:p>
    <w:p>
      <w:r>
        <w:rPr>
          <w:sz w:val="18"/>
          <w:color w:val="777777"/>
        </w:rPr>
        <w:t xml:space="preserve">[[@Bible:Nehemiah 1:11]] </w:t>
      </w:r>
      <w:r>
        <w:rPr>
          <w:b/>
        </w:rPr>
        <w:t xml:space="preserve">11 </w:t>
      </w:r>
      <w:r>
        <w:t xml:space="preserve"> {{field-on:Bible}}</w:t>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6563"/>
      </w:r>
      <w:r>
        <w:t xml:space="preserve">. And I was cupbearer to the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[[@Bible:Nehemiah 2:1]] </w:t>
      </w:r>
      <w:r>
        <w:rPr>
          <w:b/>
        </w:rPr>
        <w:t xml:space="preserve">1 </w:t>
      </w:r>
      <w:r>
        <w:t xml:space="preserve"> {{field-on:Bible}}</w:t>
      </w:r>
      <w:r>
        <w:t xml:space="preserve">And it came to be in month Nisan, twentieth year of King Arthasastha, and wine was before me</w:t>
      </w:r>
      <w:r>
        <w:rPr>
          <w:rStyle w:val="FootnoteReference"/>
        </w:rPr>
        <w:footnoteReference w:id="6564"/>
      </w:r>
      <w:r>
        <w:t xml:space="preserve">, and I took the wine and gave it to the king, and I had not been sad before him.</w:t>
      </w:r>
      <w:r>
        <w:t xml:space="preserve">{{field-off:Bible}}</w:t>
      </w:r>
    </w:p>
    <w:p>
      <w:r>
        <w:rPr>
          <w:sz w:val="18"/>
          <w:color w:val="777777"/>
        </w:rPr>
        <w:t xml:space="preserve">[[@Bible:Nehemiah 2:2]] </w:t>
      </w:r>
      <w:r>
        <w:rPr>
          <w:b/>
        </w:rPr>
        <w:t xml:space="preserve">2 </w:t>
      </w:r>
      <w:r>
        <w:t xml:space="preserve"> {{field-on:Bible}}</w:t>
      </w:r>
      <w:r>
        <w:t xml:space="preserve">And the king said to me, Why is your face troubled while you are not sick? This is nothing except trouble of heart. And I feared very greatly,</w:t>
      </w:r>
      <w:r>
        <w:t xml:space="preserve">{{field-off:Bible}}</w:t>
      </w:r>
    </w:p>
    <w:p>
      <w:r>
        <w:rPr>
          <w:sz w:val="18"/>
          <w:color w:val="777777"/>
        </w:rPr>
        <w:t xml:space="preserve">[[@Bible:Nehemiah 2:3]] </w:t>
      </w:r>
      <w:r>
        <w:rPr>
          <w:b/>
        </w:rPr>
        <w:t xml:space="preserve">3 </w:t>
      </w:r>
      <w:r>
        <w:t xml:space="preserve"> {{field-on:Bible}}</w:t>
      </w:r>
      <w:r>
        <w:t xml:space="preserve">and I said to the king, Let the king live forever. Why should my face not be troubled, because the city, house of tombs of my fathers, was laid waste and its gates were devoured by fire?</w:t>
      </w:r>
      <w:r>
        <w:t xml:space="preserve">{{field-off:Bible}}</w:t>
      </w:r>
    </w:p>
    <w:p>
      <w:r>
        <w:rPr>
          <w:sz w:val="18"/>
          <w:color w:val="777777"/>
        </w:rPr>
        <w:t xml:space="preserve">[[@Bible:Nehemiah 2:4]] </w:t>
      </w:r>
      <w:r>
        <w:rPr>
          <w:b/>
        </w:rPr>
        <w:t xml:space="preserve">4 </w:t>
      </w:r>
      <w:r>
        <w:t xml:space="preserve"> {{field-on:Bible}}</w:t>
      </w:r>
      <w:r>
        <w:t xml:space="preserve">And the king said to me, For what do you seek this? And I prayed to God of heaven,</w:t>
      </w:r>
      <w:r>
        <w:t xml:space="preserve">{{field-off:Bible}}</w:t>
      </w:r>
    </w:p>
    <w:p>
      <w:r>
        <w:rPr>
          <w:sz w:val="18"/>
          <w:color w:val="777777"/>
        </w:rPr>
        <w:t xml:space="preserve">[[@Bible:Nehemiah 2:5]] </w:t>
      </w:r>
      <w:r>
        <w:rPr>
          <w:b/>
        </w:rPr>
        <w:t xml:space="preserve">5 </w:t>
      </w:r>
      <w:r>
        <w:t xml:space="preserve"> {{field-on:Bible}}</w:t>
      </w:r>
      <w:r>
        <w:t xml:space="preserve">and I said to the king, If it seems good to the king, and if your servant will be dealt well with before you, send him to Judah</w:t>
      </w:r>
      <w:r>
        <w:rPr>
          <w:rStyle w:val="FootnoteReference"/>
        </w:rPr>
        <w:footnoteReference w:id="6565"/>
      </w:r>
      <w:r>
        <w:t xml:space="preserve">, to city of tombs of my fathers, and I will rebuild it.</w:t>
      </w:r>
      <w:r>
        <w:t xml:space="preserve">{{field-off:Bible}}</w:t>
      </w:r>
    </w:p>
    <w:p>
      <w:r>
        <w:rPr>
          <w:sz w:val="18"/>
          <w:color w:val="777777"/>
        </w:rPr>
        <w:t xml:space="preserve">[[@Bible:Nehemiah 2:6]] </w:t>
      </w:r>
      <w:r>
        <w:rPr>
          <w:b/>
        </w:rPr>
        <w:t xml:space="preserve">6 </w:t>
      </w:r>
      <w:r>
        <w:t xml:space="preserve"> {{field-on:Bible}}</w:t>
      </w:r>
      <w:r>
        <w:t xml:space="preserve">And the king and the concubine sitting beside him said to me, Until when will your journey be, and when will you return? And it seemed good before the king, and he sent me, and I gave him a time.</w:t>
      </w:r>
      <w:r>
        <w:t xml:space="preserve">{{field-off:Bible}}</w:t>
      </w:r>
    </w:p>
    <w:p>
      <w:r>
        <w:rPr>
          <w:sz w:val="18"/>
          <w:color w:val="777777"/>
        </w:rPr>
        <w:t xml:space="preserve">[[@Bible:Nehemiah 2:7]] </w:t>
      </w:r>
      <w:r>
        <w:rPr>
          <w:b/>
        </w:rPr>
        <w:t xml:space="preserve">7 </w:t>
      </w:r>
      <w:r>
        <w:t xml:space="preserve"> {{field-on:Bible}}</w:t>
      </w:r>
      <w:r>
        <w:t xml:space="preserve">And I said to the king, If it seems good to the king, let letters be given to me for governors beyond the River, so that they may send me through until I come to Judah,</w:t>
      </w:r>
      <w:r>
        <w:t xml:space="preserve">{{field-off:Bible}}</w:t>
      </w:r>
    </w:p>
    <w:p>
      <w:r>
        <w:rPr>
          <w:sz w:val="18"/>
          <w:color w:val="777777"/>
        </w:rPr>
        <w:t xml:space="preserve">[[@Bible:Nehemiah 2:8]] </w:t>
      </w:r>
      <w:r>
        <w:rPr>
          <w:b/>
        </w:rPr>
        <w:t xml:space="preserve">8 </w:t>
      </w:r>
      <w:r>
        <w:t xml:space="preserve"> {{field-on:Bible}}</w:t>
      </w:r>
      <w:r>
        <w:t xml:space="preserve">and a letter to Asaph, keeper of the king's park, so that he may give me timbers to roof the gates</w:t>
      </w:r>
      <w:r>
        <w:rPr>
          <w:rStyle w:val="FootnoteReference"/>
        </w:rPr>
        <w:footnoteReference w:id="6566"/>
      </w:r>
      <w:r>
        <w:t xml:space="preserve"> of the citadel belonging to the house and for wall of the city and for the house into which I will enter. And the king gave to me, as good hand of God was upon me.</w:t>
      </w:r>
      <w:r>
        <w:t xml:space="preserve">{{field-off:Bible}}</w:t>
      </w:r>
    </w:p>
    <w:p>
      <w:r>
        <w:rPr>
          <w:sz w:val="18"/>
          <w:color w:val="777777"/>
        </w:rPr>
        <w:t xml:space="preserve">[[@Bible:Nehemiah 2:9]] </w:t>
      </w:r>
      <w:r>
        <w:rPr>
          <w:b/>
        </w:rPr>
        <w:t xml:space="preserve">9 </w:t>
      </w:r>
      <w:r>
        <w:t xml:space="preserve"> {{field-on:Bible}}</w:t>
      </w:r>
      <w:r>
        <w:t xml:space="preserve">And I came to the governors beyond the River and gave to them letters of the king, and the king sent with me leaders of force and horsemen.</w:t>
      </w:r>
      <w:r>
        <w:t xml:space="preserve">{{field-off:Bible}}</w:t>
      </w:r>
    </w:p>
    <w:p>
      <w:r>
        <w:rPr>
          <w:sz w:val="18"/>
          <w:color w:val="777777"/>
        </w:rPr>
        <w:t xml:space="preserve">[[@Bible:Nehemiah 2:10]] </w:t>
      </w:r>
      <w:r>
        <w:rPr>
          <w:b/>
        </w:rPr>
        <w:t xml:space="preserve">10 </w:t>
      </w:r>
      <w:r>
        <w:t xml:space="preserve"> {{field-on:Bible}}</w:t>
      </w:r>
      <w:r>
        <w:t xml:space="preserve">And Sanaballat the Aoronite heard, and Tobia the servant, the Ammonite, and it became evil to them that a man had come to seek good for sons of Israel</w:t>
      </w:r>
      <w:r>
        <w:rPr>
          <w:rStyle w:val="FootnoteReference"/>
        </w:rPr>
        <w:footnoteReference w:id="6567"/>
      </w:r>
      <w:r>
        <w:t xml:space="preserve">.</w:t>
      </w:r>
      <w:r>
        <w:t xml:space="preserve">{{field-off:Bible}}</w:t>
      </w:r>
    </w:p>
    <w:p>
      <w:r>
        <w:rPr>
          <w:sz w:val="18"/>
          <w:color w:val="777777"/>
        </w:rPr>
        <w:t xml:space="preserve">[[@Bible:Nehemiah 2:11]] </w:t>
      </w:r>
      <w:r>
        <w:rPr>
          <w:b/>
        </w:rPr>
        <w:t xml:space="preserve">11 </w:t>
      </w:r>
      <w:r>
        <w:t xml:space="preserve"> {{field-on:Bible}}</w:t>
      </w:r>
      <w:r>
        <w:t xml:space="preserve">And I came to </w:t>
      </w:r>
      <w:r>
        <w:t xml:space="preserve">[[Jerusalem &gt;&gt; BibleKnowledgebase:@Jerusalem]]</w:t>
      </w:r>
      <w:r>
        <w:t xml:space="preserve"> and was there three days.</w:t>
      </w:r>
      <w:r>
        <w:t xml:space="preserve">{{field-off:Bible}}</w:t>
      </w:r>
    </w:p>
    <w:p>
      <w:r>
        <w:rPr>
          <w:sz w:val="18"/>
          <w:color w:val="777777"/>
        </w:rPr>
        <w:t xml:space="preserve">[[@Bible:Nehemiah 2:12]] </w:t>
      </w:r>
      <w:r>
        <w:rPr>
          <w:b/>
        </w:rPr>
        <w:t xml:space="preserve">12 </w:t>
      </w:r>
      <w:r>
        <w:t xml:space="preserve"> {{field-on:Bible}}</w:t>
      </w:r>
      <w:r>
        <w:t xml:space="preserve">And I rose by night, I and a few men with me, and I did not tell any man what God was giving in my heart to do with Israel, and no beast was with me except the beast on which I rode.</w:t>
      </w:r>
      <w:r>
        <w:t xml:space="preserve">{{field-off:Bible}}</w:t>
      </w:r>
    </w:p>
    <w:p>
      <w:r>
        <w:rPr>
          <w:sz w:val="18"/>
          <w:color w:val="777777"/>
        </w:rPr>
        <w:t xml:space="preserve">[[@Bible:Nehemiah 2:13]] </w:t>
      </w:r>
      <w:r>
        <w:rPr>
          <w:b/>
        </w:rPr>
        <w:t xml:space="preserve">13 </w:t>
      </w:r>
      <w:r>
        <w:t xml:space="preserve"> {{field-on:Bible}}</w:t>
      </w:r>
      <w:r>
        <w:t xml:space="preserve">And I went out by night through gate of Goleila and toward mouth of spring of the figs and to gate of the dung-heaps, and I was inspecting wall of </w:t>
      </w:r>
      <w:r>
        <w:t xml:space="preserve">[[Jerusalem &gt;&gt; BibleKnowledgebase:@Jerusalem]]</w:t>
      </w:r>
      <w:r>
        <w:t xml:space="preserve">, which they are pulling down, and its gates were devoured by fire.</w:t>
      </w:r>
      <w:r>
        <w:rPr>
          <w:rStyle w:val="FootnoteReference"/>
        </w:rPr>
        <w:footnoteReference w:id="6568"/>
      </w:r>
      <w:r>
        <w:t xml:space="preserve">{{field-off:Bible}}</w:t>
      </w:r>
    </w:p>
    <w:p>
      <w:r>
        <w:rPr>
          <w:sz w:val="18"/>
          <w:color w:val="777777"/>
        </w:rPr>
        <w:t xml:space="preserve">[[@Bible:Nehemiah 2:14]] </w:t>
      </w:r>
      <w:r>
        <w:rPr>
          <w:b/>
        </w:rPr>
        <w:t xml:space="preserve">14 </w:t>
      </w:r>
      <w:r>
        <w:t xml:space="preserve"> {{field-on:Bible}}</w:t>
      </w:r>
      <w:r>
        <w:t xml:space="preserve">And I passed on to gate of Ain and to the king's pool, and there was no place for the beast under me to pass.</w:t>
      </w:r>
      <w:r>
        <w:t xml:space="preserve">{{field-off:Bible}}</w:t>
      </w:r>
    </w:p>
    <w:p>
      <w:r>
        <w:rPr>
          <w:sz w:val="18"/>
          <w:color w:val="777777"/>
        </w:rPr>
        <w:t xml:space="preserve">[[@Bible:Nehemiah 2:15]] </w:t>
      </w:r>
      <w:r>
        <w:rPr>
          <w:b/>
        </w:rPr>
        <w:t xml:space="preserve">15 </w:t>
      </w:r>
      <w:r>
        <w:t xml:space="preserve"> {{field-on:Bible}}</w:t>
      </w:r>
      <w:r>
        <w:t xml:space="preserve">And I was going up by night along wall of the torrent and was inspecting the wall, and I went in by gate of the gorge and returned.</w:t>
      </w:r>
      <w:r>
        <w:t xml:space="preserve">{{field-off:Bible}}</w:t>
      </w:r>
    </w:p>
    <w:p>
      <w:r>
        <w:rPr>
          <w:sz w:val="18"/>
          <w:color w:val="777777"/>
        </w:rPr>
        <w:t xml:space="preserve">[[@Bible:Nehemiah 2:16]] </w:t>
      </w:r>
      <w:r>
        <w:rPr>
          <w:b/>
        </w:rPr>
        <w:t xml:space="preserve">16 </w:t>
      </w:r>
      <w:r>
        <w:t xml:space="preserve"> {{field-on:Bible}}</w:t>
      </w:r>
      <w:r>
        <w:t xml:space="preserve">And the guards did not know where I went and what I was doing, and to the Ioudaioi and to the priests and to the nobles and to the generals and to the rest doing the works I had not told it until then.</w:t>
      </w:r>
      <w:r>
        <w:t xml:space="preserve">{{field-off:Bible}}</w:t>
      </w:r>
    </w:p>
    <w:p>
      <w:r>
        <w:rPr>
          <w:sz w:val="18"/>
          <w:color w:val="777777"/>
        </w:rPr>
        <w:t xml:space="preserve">[[@Bible:Nehemiah 2:17]] </w:t>
      </w:r>
      <w:r>
        <w:rPr>
          <w:b/>
        </w:rPr>
        <w:t xml:space="preserve">17 </w:t>
      </w:r>
      <w:r>
        <w:t xml:space="preserve"> {{field-on:Bible}}</w:t>
      </w:r>
      <w:r>
        <w:t xml:space="preserve">And I said to them, You see the evil in which we are, how </w:t>
      </w:r>
      <w:r>
        <w:t xml:space="preserve">[[Jerusalem &gt;&gt; BibleKnowledgebase:@Jerusalem]]</w:t>
      </w:r>
      <w:r>
        <w:t xml:space="preserve"> lies waste and its gates were given to fire</w:t>
      </w:r>
      <w:r>
        <w:rPr>
          <w:rStyle w:val="FootnoteReference"/>
        </w:rPr>
        <w:footnoteReference w:id="6569"/>
      </w:r>
      <w:r>
        <w:t xml:space="preserve">. Come, let us rebuild wall of </w:t>
      </w:r>
      <w:r>
        <w:t xml:space="preserve">[[Jerusalem &gt;&gt; BibleKnowledgebase:@Jerusalem]]</w:t>
      </w:r>
      <w:r>
        <w:t xml:space="preserve">, and we will no longer be a reproach.</w:t>
      </w:r>
      <w:r>
        <w:t xml:space="preserve">{{field-off:Bible}}</w:t>
      </w:r>
    </w:p>
    <w:p>
      <w:r>
        <w:rPr>
          <w:sz w:val="18"/>
          <w:color w:val="777777"/>
        </w:rPr>
        <w:t xml:space="preserve">[[@Bible:Nehemiah 2:18]] </w:t>
      </w:r>
      <w:r>
        <w:rPr>
          <w:b/>
        </w:rPr>
        <w:t xml:space="preserve">18 </w:t>
      </w:r>
      <w:r>
        <w:t xml:space="preserve"> {{field-on:Bible}}</w:t>
      </w:r>
      <w:r>
        <w:t xml:space="preserve">And I told them of hand of God</w:t>
      </w:r>
      <w:r>
        <w:rPr>
          <w:rStyle w:val="FootnoteReference"/>
        </w:rPr>
        <w:footnoteReference w:id="6570"/>
      </w:r>
      <w:r>
        <w:t xml:space="preserve">, that it is good upon me, and of words of the king which he spoke to me. And they said, Let us rise and build. And their hands were strengthened for good.</w:t>
      </w:r>
      <w:r>
        <w:t xml:space="preserve">{{field-off:Bible}}</w:t>
      </w:r>
    </w:p>
    <w:p>
      <w:r>
        <w:rPr>
          <w:sz w:val="18"/>
          <w:color w:val="777777"/>
        </w:rPr>
        <w:t xml:space="preserve">[[@Bible:Nehemiah 2:19]] </w:t>
      </w:r>
      <w:r>
        <w:rPr>
          <w:b/>
        </w:rPr>
        <w:t xml:space="preserve">19 </w:t>
      </w:r>
      <w:r>
        <w:t xml:space="preserve"> {{field-on:Bible}}</w:t>
      </w:r>
      <w:r>
        <w:t xml:space="preserve">And Sanaballat the Aoronite and Tobia the servant the Ammonite and Gesam the Arab heard and mocked us and came against us and said, What is this thing</w:t>
      </w:r>
      <w:r>
        <w:rPr>
          <w:rStyle w:val="FootnoteReference"/>
        </w:rPr>
        <w:footnoteReference w:id="6571"/>
      </w:r>
      <w:r>
        <w:t xml:space="preserve"> you are doing? Are you rebelling against the king?</w:t>
      </w:r>
      <w:r>
        <w:t xml:space="preserve">{{field-off:Bible}}</w:t>
      </w:r>
    </w:p>
    <w:p>
      <w:r>
        <w:rPr>
          <w:sz w:val="18"/>
          <w:color w:val="777777"/>
        </w:rPr>
        <w:t xml:space="preserve">[[@Bible:Nehemiah 2:20]] </w:t>
      </w:r>
      <w:r>
        <w:rPr>
          <w:b/>
        </w:rPr>
        <w:t xml:space="preserve">20 </w:t>
      </w:r>
      <w:r>
        <w:t xml:space="preserve"> {{field-on:Bible}}</w:t>
      </w:r>
      <w:r>
        <w:t xml:space="preserve">And I answered them with a word and said to them, God of heaven, he will prosper us, and we his servants are clean and will build, but to you there is no share and no right and no memorial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[[@Bible:Nehemiah 3:1]] </w:t>
      </w:r>
      <w:r>
        <w:rPr>
          <w:b/>
        </w:rPr>
        <w:t xml:space="preserve">1 </w:t>
      </w:r>
      <w:r>
        <w:t xml:space="preserve"> {{field-on:Bible}}</w:t>
      </w:r>
      <w:r>
        <w:t xml:space="preserve">And Elisoub the great priest and his brothers the priests rose up and built the Sheep Gate. They sanctified it and set up its doors, and sanctified it as far as Tower of Hundred, as far as Tower of Hananeel.</w:t>
      </w:r>
      <w:r>
        <w:t xml:space="preserve">{{field-off:Bible}}</w:t>
      </w:r>
    </w:p>
    <w:p>
      <w:r>
        <w:rPr>
          <w:sz w:val="18"/>
          <w:color w:val="777777"/>
        </w:rPr>
        <w:t xml:space="preserve">[[@Bible:Nehemiah 3:2]] </w:t>
      </w:r>
      <w:r>
        <w:rPr>
          <w:b/>
        </w:rPr>
        <w:t xml:space="preserve">2 </w:t>
      </w:r>
      <w:r>
        <w:t xml:space="preserve"> {{field-on:Bible}}</w:t>
      </w:r>
      <w:r>
        <w:t xml:space="preserve">And next to them were sons of men of Jericho, and next to them sons of Zakkour son of Amari.</w:t>
      </w:r>
      <w:r>
        <w:t xml:space="preserve">{{field-off:Bible}}</w:t>
      </w:r>
    </w:p>
    <w:p>
      <w:r>
        <w:rPr>
          <w:sz w:val="18"/>
          <w:color w:val="777777"/>
        </w:rPr>
        <w:t xml:space="preserve">[[@Bible:Nehemiah 3:3]] </w:t>
      </w:r>
      <w:r>
        <w:rPr>
          <w:b/>
        </w:rPr>
        <w:t xml:space="preserve">3 </w:t>
      </w:r>
      <w:r>
        <w:t xml:space="preserve"> {{field-on:Bible}}</w:t>
      </w:r>
      <w:r>
        <w:t xml:space="preserve">And sons of Asana built the Fish Gate. They roofed it and set its doors, its bolts, and its bars.</w:t>
      </w:r>
      <w:r>
        <w:t xml:space="preserve">{{field-off:Bible}}</w:t>
      </w:r>
    </w:p>
    <w:p>
      <w:r>
        <w:rPr>
          <w:sz w:val="18"/>
          <w:color w:val="777777"/>
        </w:rPr>
        <w:t xml:space="preserve">[[@Bible:Nehemiah 3:4]] </w:t>
      </w:r>
      <w:r>
        <w:rPr>
          <w:b/>
        </w:rPr>
        <w:t xml:space="preserve">4 </w:t>
      </w:r>
      <w:r>
        <w:t xml:space="preserve"> {{field-on:Bible}}</w:t>
      </w:r>
      <w:r>
        <w:t xml:space="preserve">And next to them Meramoth son of Ouria son of Akos repaired, and next to them Mosollam son of Barachia son of Masezebel repaired, and next to them Sadok son of Baana repaired.</w:t>
      </w:r>
      <w:r>
        <w:t xml:space="preserve">{{field-off:Bible}}</w:t>
      </w:r>
    </w:p>
    <w:p>
      <w:r>
        <w:rPr>
          <w:sz w:val="18"/>
          <w:color w:val="777777"/>
        </w:rPr>
        <w:t xml:space="preserve">[[@Bible:Nehemiah 3:5]] </w:t>
      </w:r>
      <w:r>
        <w:rPr>
          <w:b/>
        </w:rPr>
        <w:t xml:space="preserve">5 </w:t>
      </w:r>
      <w:r>
        <w:t xml:space="preserve"> {{field-on:Bible}}</w:t>
      </w:r>
      <w:r>
        <w:t xml:space="preserve">And next to them the Thekoim repaired, but their nobles did not bring their neck into service</w:t>
      </w:r>
      <w:r>
        <w:rPr>
          <w:rStyle w:val="FootnoteReference"/>
        </w:rPr>
        <w:footnoteReference w:id="6572"/>
      </w:r>
      <w:r>
        <w:t xml:space="preserve"> of their lord.</w:t>
      </w:r>
      <w:r>
        <w:t xml:space="preserve">{{field-off:Bible}}</w:t>
      </w:r>
    </w:p>
    <w:p>
      <w:r>
        <w:rPr>
          <w:sz w:val="18"/>
          <w:color w:val="777777"/>
        </w:rPr>
        <w:t xml:space="preserve">[[@Bible:Nehemiah 3:6]] </w:t>
      </w:r>
      <w:r>
        <w:rPr>
          <w:b/>
        </w:rPr>
        <w:t xml:space="preserve">6 </w:t>
      </w:r>
      <w:r>
        <w:t xml:space="preserve"> {{field-on:Bible}}</w:t>
      </w:r>
      <w:r>
        <w:t xml:space="preserve">And Ioda son of Phasek and Mesoulam son of Basodia repaired the Old Gate. They roofed it and set its doors, its bolts, and its bars.</w:t>
      </w:r>
      <w:r>
        <w:t xml:space="preserve">{{field-off:Bible}}</w:t>
      </w:r>
    </w:p>
    <w:p>
      <w:r>
        <w:rPr>
          <w:sz w:val="18"/>
          <w:color w:val="777777"/>
        </w:rPr>
        <w:t xml:space="preserve">[[@Bible:Nehemiah 3:8]] </w:t>
      </w:r>
      <w:r>
        <w:rPr>
          <w:b/>
        </w:rPr>
        <w:t xml:space="preserve">8 </w:t>
      </w:r>
      <w:r>
        <w:t xml:space="preserve"> {{field-on:Bible}}</w:t>
      </w:r>
      <w:r>
        <w:t xml:space="preserve">And next to them Hananias son of the perfumers repaired, and they left </w:t>
      </w:r>
      <w:r>
        <w:t xml:space="preserve">[[Jerusalem &gt;&gt; BibleKnowledgebase:@Jerusalem]]</w:t>
      </w:r>
      <w:r>
        <w:t xml:space="preserve"> as far as the Broad Wall.</w:t>
      </w:r>
      <w:r>
        <w:t xml:space="preserve">{{field-off:Bible}}</w:t>
      </w:r>
    </w:p>
    <w:p>
      <w:r>
        <w:rPr>
          <w:sz w:val="18"/>
          <w:color w:val="777777"/>
        </w:rPr>
        <w:t xml:space="preserve">[[@Bible:Nehemiah 3:9]] </w:t>
      </w:r>
      <w:r>
        <w:rPr>
          <w:b/>
        </w:rPr>
        <w:t xml:space="preserve">9 </w:t>
      </w:r>
      <w:r>
        <w:t xml:space="preserve"> {{field-on:Bible}}</w:t>
      </w:r>
      <w:r>
        <w:t xml:space="preserve">And next to them Raphaia, ruler of half district of </w:t>
      </w:r>
      <w:r>
        <w:t xml:space="preserve">[[Jerusalem &gt;&gt; BibleKnowledgebase:@Jerusalem]]</w:t>
      </w:r>
      <w:r>
        <w:t xml:space="preserve">, repaired.</w:t>
      </w:r>
      <w:r>
        <w:rPr>
          <w:rStyle w:val="FootnoteReference"/>
        </w:rPr>
        <w:footnoteReference w:id="6573"/>
      </w:r>
      <w:r>
        <w:t xml:space="preserve">{{field-off:Bible}}</w:t>
      </w:r>
    </w:p>
    <w:p>
      <w:r>
        <w:rPr>
          <w:sz w:val="18"/>
          <w:color w:val="777777"/>
        </w:rPr>
        <w:t xml:space="preserve">[[@Bible:Nehemiah 3:10]] </w:t>
      </w:r>
      <w:r>
        <w:rPr>
          <w:b/>
        </w:rPr>
        <w:t xml:space="preserve">10 </w:t>
      </w:r>
      <w:r>
        <w:t xml:space="preserve"> {{field-on:Bible}}</w:t>
      </w:r>
      <w:r>
        <w:t xml:space="preserve">And next to them Iedaia son of Eromaph repaired opposite his house, and next to him Atous son of Asbania repaired.</w:t>
      </w:r>
      <w:r>
        <w:t xml:space="preserve">{{field-off:Bible}}</w:t>
      </w:r>
    </w:p>
    <w:p>
      <w:r>
        <w:rPr>
          <w:sz w:val="18"/>
          <w:color w:val="777777"/>
        </w:rPr>
        <w:t xml:space="preserve">[[@Bible:Nehemiah 3:11]] </w:t>
      </w:r>
      <w:r>
        <w:rPr>
          <w:b/>
        </w:rPr>
        <w:t xml:space="preserve">11 </w:t>
      </w:r>
      <w:r>
        <w:t xml:space="preserve"> {{field-on:Bible}}</w:t>
      </w:r>
      <w:r>
        <w:t xml:space="preserve">A second section Melchias son of Heram and Asoub son of Phaathmoab repaired, and as far as Tower of Ovens.</w:t>
      </w:r>
      <w:r>
        <w:t xml:space="preserve">{{field-off:Bible}}</w:t>
      </w:r>
    </w:p>
    <w:p>
      <w:r>
        <w:rPr>
          <w:sz w:val="18"/>
          <w:color w:val="777777"/>
        </w:rPr>
        <w:t xml:space="preserve">[[@Bible:Nehemiah 3:12]] </w:t>
      </w:r>
      <w:r>
        <w:rPr>
          <w:b/>
        </w:rPr>
        <w:t xml:space="preserve">12 </w:t>
      </w:r>
      <w:r>
        <w:t xml:space="preserve"> {{field-on:Bible}}</w:t>
      </w:r>
      <w:r>
        <w:t xml:space="preserve">And next to him Seloum son of Alloes, ruler of half district of </w:t>
      </w:r>
      <w:r>
        <w:t xml:space="preserve">[[Jerusalem &gt;&gt; BibleKnowledgebase:@Jerusalem]]</w:t>
      </w:r>
      <w:r>
        <w:t xml:space="preserve">, repaired, he and his daughters.</w:t>
      </w:r>
      <w:r>
        <w:t xml:space="preserve">{{field-off:Bible}}</w:t>
      </w:r>
    </w:p>
    <w:p>
      <w:r>
        <w:rPr>
          <w:sz w:val="18"/>
          <w:color w:val="777777"/>
        </w:rPr>
        <w:t xml:space="preserve">[[@Bible:Nehemiah 3:13]] </w:t>
      </w:r>
      <w:r>
        <w:rPr>
          <w:b/>
        </w:rPr>
        <w:t xml:space="preserve">13 </w:t>
      </w:r>
      <w:r>
        <w:t xml:space="preserve"> {{field-on:Bible}}</w:t>
      </w:r>
      <w:r>
        <w:t xml:space="preserve">Hanoun and inhabitants of Zano repaired Valley Gate. They built it and set its doors, its bolts, and its bars, and one thousand cubits on the wall, as far as Dung Gate.</w:t>
      </w:r>
      <w:r>
        <w:t xml:space="preserve">{{field-off:Bible}}</w:t>
      </w:r>
    </w:p>
    <w:p>
      <w:r>
        <w:rPr>
          <w:sz w:val="18"/>
          <w:color w:val="777777"/>
        </w:rPr>
        <w:t xml:space="preserve">[[@Bible:Nehemiah 3:14]] </w:t>
      </w:r>
      <w:r>
        <w:rPr>
          <w:b/>
        </w:rPr>
        <w:t xml:space="preserve">14 </w:t>
      </w:r>
      <w:r>
        <w:t xml:space="preserve"> {{field-on:Bible}}</w:t>
      </w:r>
      <w:r>
        <w:t xml:space="preserve">And Melchias son of Rechab, ruler of district of Bethacharm, repaired Dung Gate, he and his sons. They roofed it and set its doors, its bolts, and its bars.</w:t>
      </w:r>
      <w:r>
        <w:t xml:space="preserve">{{field-off:Bible}}</w:t>
      </w:r>
    </w:p>
    <w:p>
      <w:r>
        <w:rPr>
          <w:sz w:val="18"/>
          <w:color w:val="777777"/>
        </w:rPr>
        <w:t xml:space="preserve">[[@Bible:Nehemiah 3:15]] </w:t>
      </w:r>
      <w:r>
        <w:rPr>
          <w:b/>
        </w:rPr>
        <w:t xml:space="preserve">15 </w:t>
      </w:r>
      <w:r>
        <w:t xml:space="preserve"> {{field-on:Bible}}</w:t>
      </w:r>
      <w:r>
        <w:t xml:space="preserve">And the wall of pool of Kodia</w:t>
      </w:r>
      <w:r>
        <w:rPr>
          <w:rStyle w:val="FootnoteReference"/>
        </w:rPr>
        <w:footnoteReference w:id="6574"/>
      </w:r>
      <w:r>
        <w:t xml:space="preserve"> at the king's garden, and as far as the stairs going down from city of David</w:t>
      </w:r>
      <w:r>
        <w:rPr>
          <w:rStyle w:val="FootnoteReference"/>
        </w:rPr>
        <w:footnoteReference w:id="6575"/>
      </w:r>
      <w:r>
        <w:t xml:space="preserve">.</w:t>
      </w:r>
      <w:r>
        <w:rPr>
          <w:rStyle w:val="FootnoteReference"/>
        </w:rPr>
        <w:footnoteReference w:id="6576"/>
      </w:r>
      <w:r>
        <w:t xml:space="preserve">{{field-off:Bible}}</w:t>
      </w:r>
    </w:p>
    <w:p>
      <w:r>
        <w:rPr>
          <w:sz w:val="18"/>
          <w:color w:val="777777"/>
        </w:rPr>
        <w:t xml:space="preserve">[[@Bible:Nehemiah 3:16]] </w:t>
      </w:r>
      <w:r>
        <w:rPr>
          <w:b/>
        </w:rPr>
        <w:t xml:space="preserve">16 </w:t>
      </w:r>
      <w:r>
        <w:t xml:space="preserve"> {{field-on:Bible}}</w:t>
      </w:r>
      <w:r>
        <w:t xml:space="preserve">After him Nehemias son of Azabouch, ruler of half district of Bethsur, repaired as far as garden of tomb of David and as far as pool that was made and as far as House of the Mighty Men.</w:t>
      </w:r>
      <w:r>
        <w:rPr>
          <w:rStyle w:val="FootnoteReference"/>
        </w:rPr>
        <w:footnoteReference w:id="6577"/>
      </w:r>
      <w:r>
        <w:t xml:space="preserve">{{field-off:Bible}}</w:t>
      </w:r>
    </w:p>
    <w:p>
      <w:r>
        <w:rPr>
          <w:sz w:val="18"/>
          <w:color w:val="777777"/>
        </w:rPr>
        <w:t xml:space="preserve">[[@Bible:Nehemiah 3:17]] </w:t>
      </w:r>
      <w:r>
        <w:rPr>
          <w:b/>
        </w:rPr>
        <w:t xml:space="preserve">17 </w:t>
      </w:r>
      <w:r>
        <w:t xml:space="preserve"> {{field-on:Bible}}</w:t>
      </w:r>
      <w:r>
        <w:t xml:space="preserve">After him the Levites repaired: Raoum son of Bani. Next to him Asabia, ruler of half district of Keila, repaired for his district.</w:t>
      </w:r>
      <w:r>
        <w:t xml:space="preserve">{{field-off:Bible}}</w:t>
      </w:r>
    </w:p>
    <w:p>
      <w:r>
        <w:rPr>
          <w:sz w:val="18"/>
          <w:color w:val="777777"/>
        </w:rPr>
        <w:t xml:space="preserve">[[@Bible:Nehemiah 3:18]] </w:t>
      </w:r>
      <w:r>
        <w:rPr>
          <w:b/>
        </w:rPr>
        <w:t xml:space="preserve">18 </w:t>
      </w:r>
      <w:r>
        <w:t xml:space="preserve"> {{field-on:Bible}}</w:t>
      </w:r>
      <w:r>
        <w:t xml:space="preserve">After him their brothers repaired: Beni son of Enadad, ruler of half district of Keila.</w:t>
      </w:r>
      <w:r>
        <w:rPr>
          <w:rStyle w:val="FootnoteReference"/>
        </w:rPr>
        <w:footnoteReference w:id="6578"/>
      </w:r>
      <w:r>
        <w:t xml:space="preserve">{{field-off:Bible}}</w:t>
      </w:r>
    </w:p>
    <w:p>
      <w:r>
        <w:rPr>
          <w:sz w:val="18"/>
          <w:color w:val="777777"/>
        </w:rPr>
        <w:t xml:space="preserve">[[@Bible:Nehemiah 3:19]] </w:t>
      </w:r>
      <w:r>
        <w:rPr>
          <w:b/>
        </w:rPr>
        <w:t xml:space="preserve">19 </w:t>
      </w:r>
      <w:r>
        <w:t xml:space="preserve"> {{field-on:Bible}}</w:t>
      </w:r>
      <w:r>
        <w:t xml:space="preserve">And next to him Azour son of Iesou, ruler of Masphe, repaired a second measure from tower of ascent adjoining the angle.</w:t>
      </w:r>
      <w:r>
        <w:t xml:space="preserve">{{field-off:Bible}}</w:t>
      </w:r>
    </w:p>
    <w:p>
      <w:r>
        <w:rPr>
          <w:sz w:val="18"/>
          <w:color w:val="777777"/>
        </w:rPr>
        <w:t xml:space="preserve">[[@Bible:Nehemiah 3:20]] </w:t>
      </w:r>
      <w:r>
        <w:rPr>
          <w:b/>
        </w:rPr>
        <w:t xml:space="preserve">20 </w:t>
      </w:r>
      <w:r>
        <w:t xml:space="preserve"> {{field-on:Bible}}</w:t>
      </w:r>
      <w:r>
        <w:t xml:space="preserve">After him Barouch son of Zabou repaired a second measure, from the angle to door of house of Elisoub the great priest.</w:t>
      </w:r>
      <w:r>
        <w:rPr>
          <w:rStyle w:val="FootnoteReference"/>
        </w:rPr>
        <w:footnoteReference w:id="6579"/>
      </w:r>
      <w:r>
        <w:t xml:space="preserve">{{field-off:Bible}}</w:t>
      </w:r>
    </w:p>
    <w:p>
      <w:r>
        <w:rPr>
          <w:sz w:val="18"/>
          <w:color w:val="777777"/>
        </w:rPr>
        <w:t xml:space="preserve">[[@Bible:Nehemiah 3:21]] </w:t>
      </w:r>
      <w:r>
        <w:rPr>
          <w:b/>
        </w:rPr>
        <w:t xml:space="preserve">21 </w:t>
      </w:r>
      <w:r>
        <w:t xml:space="preserve"> {{field-on:Bible}}</w:t>
      </w:r>
      <w:r>
        <w:t xml:space="preserve">After him Meramoth son of Ouria son of Akos repaired a second measure, from door of house of Elisoub to end of house of Elisoub.</w:t>
      </w:r>
      <w:r>
        <w:t xml:space="preserve">{{field-off:Bible}}</w:t>
      </w:r>
    </w:p>
    <w:p>
      <w:r>
        <w:rPr>
          <w:sz w:val="18"/>
          <w:color w:val="777777"/>
        </w:rPr>
        <w:t xml:space="preserve">[[@Bible:Nehemiah 3:22]] </w:t>
      </w:r>
      <w:r>
        <w:rPr>
          <w:b/>
        </w:rPr>
        <w:t xml:space="preserve">22 </w:t>
      </w:r>
      <w:r>
        <w:t xml:space="preserve"> {{field-on:Bible}}</w:t>
      </w:r>
      <w:r>
        <w:t xml:space="preserve">And after him the priests, men of Achechar, repaired.</w:t>
      </w:r>
      <w:r>
        <w:t xml:space="preserve">{{field-off:Bible}}</w:t>
      </w:r>
    </w:p>
    <w:p>
      <w:r>
        <w:rPr>
          <w:sz w:val="18"/>
          <w:color w:val="777777"/>
        </w:rPr>
        <w:t xml:space="preserve">[[@Bible:Nehemiah 3:23]] </w:t>
      </w:r>
      <w:r>
        <w:rPr>
          <w:b/>
        </w:rPr>
        <w:t xml:space="preserve">23 </w:t>
      </w:r>
      <w:r>
        <w:t xml:space="preserve"> {{field-on:Bible}}</w:t>
      </w:r>
      <w:r>
        <w:t xml:space="preserve">And after him Beniamin and Asoub repaired opposite their house. After him Azaria son of Maasia son of Anania repaired beside his house.</w:t>
      </w:r>
      <w:r>
        <w:t xml:space="preserve">{{field-off:Bible}}</w:t>
      </w:r>
    </w:p>
    <w:p>
      <w:r>
        <w:rPr>
          <w:sz w:val="18"/>
          <w:color w:val="777777"/>
        </w:rPr>
        <w:t xml:space="preserve">[[@Bible:Nehemiah 3:24]] </w:t>
      </w:r>
      <w:r>
        <w:rPr>
          <w:b/>
        </w:rPr>
        <w:t xml:space="preserve">24 </w:t>
      </w:r>
      <w:r>
        <w:t xml:space="preserve"> {{field-on:Bible}}</w:t>
      </w:r>
      <w:r>
        <w:t xml:space="preserve">After him Bani son of Enadad repaired a second measure, from house of Azaria to the angle and to the turning.</w:t>
      </w:r>
      <w:r>
        <w:t xml:space="preserve">{{field-off:Bible}}</w:t>
      </w:r>
    </w:p>
    <w:p>
      <w:r>
        <w:rPr>
          <w:sz w:val="18"/>
          <w:color w:val="777777"/>
        </w:rPr>
        <w:t xml:space="preserve">[[@Bible:Nehemiah 3:25]] </w:t>
      </w:r>
      <w:r>
        <w:rPr>
          <w:b/>
        </w:rPr>
        <w:t xml:space="preserve">25 </w:t>
      </w:r>
      <w:r>
        <w:t xml:space="preserve"> {{field-on:Bible}}</w:t>
      </w:r>
      <w:r>
        <w:t xml:space="preserve">Phalal son of Euzai repaired opposite the angle and the tower projecting from upper house of the king, the one at court of the guard, and after him Phadaia son of Phoros.</w:t>
      </w:r>
      <w:r>
        <w:t xml:space="preserve">{{field-off:Bible}}</w:t>
      </w:r>
    </w:p>
    <w:p>
      <w:r>
        <w:rPr>
          <w:sz w:val="18"/>
          <w:color w:val="777777"/>
        </w:rPr>
        <w:t xml:space="preserve">[[@Bible:Nehemiah 3:26]] </w:t>
      </w:r>
      <w:r>
        <w:rPr>
          <w:b/>
        </w:rPr>
        <w:t xml:space="preserve">26 </w:t>
      </w:r>
      <w:r>
        <w:t xml:space="preserve"> {{field-on:Bible}}</w:t>
      </w:r>
      <w:r>
        <w:t xml:space="preserve">And the nethinim were dwelling in the Ophal as far as Water Gate eastward and the projecting tower.</w:t>
      </w:r>
      <w:r>
        <w:t xml:space="preserve">{{field-off:Bible}}</w:t>
      </w:r>
    </w:p>
    <w:p>
      <w:r>
        <w:rPr>
          <w:sz w:val="18"/>
          <w:color w:val="777777"/>
        </w:rPr>
        <w:t xml:space="preserve">[[@Bible:Nehemiah 3:27]] </w:t>
      </w:r>
      <w:r>
        <w:rPr>
          <w:b/>
        </w:rPr>
        <w:t xml:space="preserve">27 </w:t>
      </w:r>
      <w:r>
        <w:t xml:space="preserve"> {{field-on:Bible}}</w:t>
      </w:r>
      <w:r>
        <w:t xml:space="preserve">After him the Thekoim repaired a second measure, opposite the great projecting tower and as far as wall of Ophal.</w:t>
      </w:r>
      <w:r>
        <w:t xml:space="preserve">{{field-off:Bible}}</w:t>
      </w:r>
    </w:p>
    <w:p>
      <w:r>
        <w:rPr>
          <w:sz w:val="18"/>
          <w:color w:val="777777"/>
        </w:rPr>
        <w:t xml:space="preserve">[[@Bible:Nehemiah 3:28]] </w:t>
      </w:r>
      <w:r>
        <w:rPr>
          <w:b/>
        </w:rPr>
        <w:t xml:space="preserve">28 </w:t>
      </w:r>
      <w:r>
        <w:t xml:space="preserve"> {{field-on:Bible}}</w:t>
      </w:r>
      <w:r>
        <w:t xml:space="preserve">Above Horse Gate the priests repaired, each opposite his own house.</w:t>
      </w:r>
      <w:r>
        <w:t xml:space="preserve">{{field-off:Bible}}</w:t>
      </w:r>
    </w:p>
    <w:p>
      <w:r>
        <w:rPr>
          <w:sz w:val="18"/>
          <w:color w:val="777777"/>
        </w:rPr>
        <w:t xml:space="preserve">[[@Bible:Nehemiah 3:29]] </w:t>
      </w:r>
      <w:r>
        <w:rPr>
          <w:b/>
        </w:rPr>
        <w:t xml:space="preserve">29 </w:t>
      </w:r>
      <w:r>
        <w:t xml:space="preserve"> {{field-on:Bible}}</w:t>
      </w:r>
      <w:r>
        <w:t xml:space="preserve">After him Sadduk son of Emmer repaired opposite his house, and after him Samaia son of Sechenia, keeper of East Gate, repaired.</w:t>
      </w:r>
      <w:r>
        <w:t xml:space="preserve">{{field-off:Bible}}</w:t>
      </w:r>
    </w:p>
    <w:p>
      <w:r>
        <w:rPr>
          <w:sz w:val="18"/>
          <w:color w:val="777777"/>
        </w:rPr>
        <w:t xml:space="preserve">[[@Bible:Nehemiah 3:30]] </w:t>
      </w:r>
      <w:r>
        <w:rPr>
          <w:b/>
        </w:rPr>
        <w:t xml:space="preserve">30 </w:t>
      </w:r>
      <w:r>
        <w:t xml:space="preserve"> {{field-on:Bible}}</w:t>
      </w:r>
      <w:r>
        <w:t xml:space="preserve">After him Anania son of Selemia and Anoum son of Seleph, the sixth, repaired a second measure. After him Mesoulam son of Barachia repaired opposite his treasury-room.</w:t>
      </w:r>
      <w:r>
        <w:t xml:space="preserve">{{field-off:Bible}}</w:t>
      </w:r>
    </w:p>
    <w:p>
      <w:r>
        <w:rPr>
          <w:sz w:val="18"/>
          <w:color w:val="777777"/>
        </w:rPr>
        <w:t xml:space="preserve">[[@Bible:Nehemiah 3:31]] </w:t>
      </w:r>
      <w:r>
        <w:rPr>
          <w:b/>
        </w:rPr>
        <w:t xml:space="preserve">31 </w:t>
      </w:r>
      <w:r>
        <w:t xml:space="preserve"> {{field-on:Bible}}</w:t>
      </w:r>
      <w:r>
        <w:t xml:space="preserve">After him Melchia son of the goldsmith repaired as far as house of the nethinim and the traders, opposite Gate of the Mustering and as far as ascent of the turning.</w:t>
      </w:r>
      <w:r>
        <w:t xml:space="preserve">{{field-off:Bible}}</w:t>
      </w:r>
    </w:p>
    <w:p>
      <w:r>
        <w:rPr>
          <w:sz w:val="18"/>
          <w:color w:val="777777"/>
        </w:rPr>
        <w:t xml:space="preserve">[[@Bible:Nehemiah 3:32]] </w:t>
      </w:r>
      <w:r>
        <w:rPr>
          <w:b/>
        </w:rPr>
        <w:t xml:space="preserve">32 </w:t>
      </w:r>
      <w:r>
        <w:t xml:space="preserve"> {{field-on:Bible}}</w:t>
      </w:r>
      <w:r>
        <w:t xml:space="preserve">And between ascent of the turning and Sheep Gate the smiths and the traders repaired.</w:t>
      </w:r>
      <w:r>
        <w:t xml:space="preserve">{{field-off:Bible}}</w:t>
      </w:r>
    </w:p>
    <w:p>
      <w:r>
        <w:rPr>
          <w:sz w:val="18"/>
          <w:color w:val="777777"/>
        </w:rPr>
        <w:t xml:space="preserve">[[@Bible:Nehemiah 3:32]] </w:t>
      </w:r>
      <w:r>
        <w:rPr>
          <w:b/>
        </w:rPr>
        <w:t xml:space="preserve">33 </w:t>
      </w:r>
      <w:r>
        <w:t xml:space="preserve"> {{field-on:Bible}}</w:t>
      </w:r>
      <w:r>
        <w:t xml:space="preserve">And it came to be when Sanaballat heard that we are building the wall, it was evil to him and he became very angry and mocked the Ioudaioi.</w:t>
      </w:r>
      <w:r>
        <w:t xml:space="preserve">{{field-off:Bible}}</w:t>
      </w:r>
    </w:p>
    <w:p>
      <w:r>
        <w:rPr>
          <w:sz w:val="18"/>
          <w:color w:val="777777"/>
        </w:rPr>
        <w:t xml:space="preserve">[[@Bible:Nehemiah 3:32]] </w:t>
      </w:r>
      <w:r>
        <w:rPr>
          <w:b/>
        </w:rPr>
        <w:t xml:space="preserve">34 </w:t>
      </w:r>
      <w:r>
        <w:t xml:space="preserve"> {{field-on:Bible}}</w:t>
      </w:r>
      <w:r>
        <w:t xml:space="preserve">And he said before his brothers, This force of Samaria, that these Ioudaioi build their own city?</w:t>
      </w:r>
      <w:r>
        <w:t xml:space="preserve">{{field-off:Bible}}</w:t>
      </w:r>
    </w:p>
    <w:p>
      <w:r>
        <w:rPr>
          <w:sz w:val="18"/>
          <w:color w:val="777777"/>
        </w:rPr>
        <w:t xml:space="preserve">[[@Bible:Nehemiah 3:32]] </w:t>
      </w:r>
      <w:r>
        <w:rPr>
          <w:b/>
        </w:rPr>
        <w:t xml:space="preserve">35 </w:t>
      </w:r>
      <w:r>
        <w:t xml:space="preserve"> {{field-on:Bible}}</w:t>
      </w:r>
      <w:r>
        <w:t xml:space="preserve">And Tobias the Ammanite beside him came, and they said among themselves, Will they not sacrifice or eat on their place? Surely a fox will go up and tear down wall of their stones.</w:t>
      </w:r>
      <w:r>
        <w:t xml:space="preserve">{{field-off:Bible}}</w:t>
      </w:r>
    </w:p>
    <w:p>
      <w:r>
        <w:rPr>
          <w:sz w:val="18"/>
          <w:color w:val="777777"/>
        </w:rPr>
        <w:t xml:space="preserve">[[@Bible:Nehemiah 3:32]] </w:t>
      </w:r>
      <w:r>
        <w:rPr>
          <w:b/>
        </w:rPr>
        <w:t xml:space="preserve">36 </w:t>
      </w:r>
      <w:r>
        <w:t xml:space="preserve"> {{field-on:Bible}}</w:t>
      </w:r>
      <w:r>
        <w:t xml:space="preserve">Hear, our God, because we became a mockery, and turn their reproach upon their own head and give them for mockery in land of captivity.</w:t>
      </w:r>
      <w:r>
        <w:t xml:space="preserve">{{field-off:Bible}}</w:t>
      </w:r>
    </w:p>
    <w:p>
      <w:r>
        <w:rPr>
          <w:sz w:val="18"/>
          <w:color w:val="777777"/>
        </w:rPr>
        <w:t xml:space="preserve">[[@Bible:Nehemiah 3:32]] </w:t>
      </w:r>
      <w:r>
        <w:rPr>
          <w:b/>
        </w:rPr>
        <w:t xml:space="preserve">37 </w:t>
      </w:r>
      <w:r>
        <w:t xml:space="preserve"> {{field-on:Bible}}</w:t>
      </w:r>
      <w:r>
        <w:t xml:space="preserve">And do not cover over their lawlessness.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[[@Bible:Nehemiah 4:1]] </w:t>
      </w:r>
      <w:r>
        <w:rPr>
          <w:b/>
        </w:rPr>
        <w:t xml:space="preserve">1 </w:t>
      </w:r>
      <w:r>
        <w:t xml:space="preserve"> {{field-on:Bible}}</w:t>
      </w:r>
      <w:r>
        <w:t xml:space="preserve">And it came to be as Sanaballat and Tobia and the Arabs and the Ammanites heard that growth had come to walls of </w:t>
      </w:r>
      <w:r>
        <w:t xml:space="preserve">[[Jerusalem &gt;&gt; BibleKnowledgebase:@Jerusalem]]</w:t>
      </w:r>
      <w:r>
        <w:t xml:space="preserve">, that the breaches began to be closed, it seemed very evil to them.</w:t>
      </w:r>
      <w:r>
        <w:t xml:space="preserve">{{field-off:Bible}}</w:t>
      </w:r>
    </w:p>
    <w:p>
      <w:r>
        <w:rPr>
          <w:sz w:val="18"/>
          <w:color w:val="777777"/>
        </w:rPr>
        <w:t xml:space="preserve">[[@Bible:Nehemiah 4:2]] </w:t>
      </w:r>
      <w:r>
        <w:rPr>
          <w:b/>
        </w:rPr>
        <w:t xml:space="preserve">2 </w:t>
      </w:r>
      <w:r>
        <w:t xml:space="preserve"> {{field-on:Bible}}</w:t>
      </w:r>
      <w:r>
        <w:t xml:space="preserve">And they all gathered together to come to array against </w:t>
      </w:r>
      <w:r>
        <w:t xml:space="preserve">[[Jerusalem &gt;&gt; BibleKnowledgebase:@Jerusalem]]</w:t>
      </w:r>
      <w:r>
        <w:t xml:space="preserve">.</w:t>
      </w:r>
      <w:r>
        <w:rPr>
          <w:rStyle w:val="FootnoteReference"/>
        </w:rPr>
        <w:footnoteReference w:id="6580"/>
      </w:r>
      <w:r>
        <w:t xml:space="preserve">{{field-off:Bible}}</w:t>
      </w:r>
    </w:p>
    <w:p>
      <w:r>
        <w:rPr>
          <w:sz w:val="18"/>
          <w:color w:val="777777"/>
        </w:rPr>
        <w:t xml:space="preserve">[[@Bible:Nehemiah 4:3]] </w:t>
      </w:r>
      <w:r>
        <w:rPr>
          <w:b/>
        </w:rPr>
        <w:t xml:space="preserve">3 </w:t>
      </w:r>
      <w:r>
        <w:t xml:space="preserve"> {{field-on:Bible}}</w:t>
      </w:r>
      <w:r>
        <w:t xml:space="preserve">And we prayed to our God</w:t>
      </w:r>
      <w:r>
        <w:rPr>
          <w:rStyle w:val="FootnoteReference"/>
        </w:rPr>
        <w:footnoteReference w:id="6581"/>
      </w:r>
      <w:r>
        <w:t xml:space="preserve"> and set guards over them day and night because of them.</w:t>
      </w:r>
      <w:r>
        <w:rPr>
          <w:rStyle w:val="FootnoteReference"/>
        </w:rPr>
        <w:footnoteReference w:id="6582"/>
      </w:r>
      <w:r>
        <w:t xml:space="preserve">{{field-off:Bible}}</w:t>
      </w:r>
    </w:p>
    <w:p>
      <w:r>
        <w:rPr>
          <w:sz w:val="18"/>
          <w:color w:val="777777"/>
        </w:rPr>
        <w:t xml:space="preserve">[[@Bible:Nehemiah 4:4]] </w:t>
      </w:r>
      <w:r>
        <w:rPr>
          <w:b/>
        </w:rPr>
        <w:t xml:space="preserve">4 </w:t>
      </w:r>
      <w:r>
        <w:t xml:space="preserve"> {{field-on:Bible}}</w:t>
      </w:r>
      <w:r>
        <w:t xml:space="preserve">And Judah</w:t>
      </w:r>
      <w:r>
        <w:rPr>
          <w:rStyle w:val="FootnoteReference"/>
        </w:rPr>
        <w:footnoteReference w:id="6583"/>
      </w:r>
      <w:r>
        <w:t xml:space="preserve"> said, Strength of the enemies was crushed, and the dust is much, and we shall not be able to build on the wall.</w:t>
      </w:r>
      <w:r>
        <w:rPr>
          <w:rStyle w:val="FootnoteReference"/>
        </w:rPr>
        <w:footnoteReference w:id="6584"/>
      </w:r>
      <w:r>
        <w:t xml:space="preserve">{{field-off:Bible}}</w:t>
      </w:r>
    </w:p>
    <w:p>
      <w:r>
        <w:rPr>
          <w:sz w:val="18"/>
          <w:color w:val="777777"/>
        </w:rPr>
        <w:t xml:space="preserve">[[@Bible:Nehemiah 4:5]] </w:t>
      </w:r>
      <w:r>
        <w:rPr>
          <w:b/>
        </w:rPr>
        <w:t xml:space="preserve">5 </w:t>
      </w:r>
      <w:r>
        <w:t xml:space="preserve"> {{field-on:Bible}}</w:t>
      </w:r>
      <w:r>
        <w:t xml:space="preserve">And those afflicting us said</w:t>
      </w:r>
      <w:r>
        <w:rPr>
          <w:rStyle w:val="FootnoteReference"/>
        </w:rPr>
        <w:footnoteReference w:id="6585"/>
      </w:r>
      <w:r>
        <w:t xml:space="preserve">, They will not know and they will not see until we come into their midst and kill them and stop the work.</w:t>
      </w:r>
      <w:r>
        <w:t xml:space="preserve">{{field-off:Bible}}</w:t>
      </w:r>
    </w:p>
    <w:p>
      <w:r>
        <w:rPr>
          <w:sz w:val="18"/>
          <w:color w:val="777777"/>
        </w:rPr>
        <w:t xml:space="preserve">[[@Bible:Nehemiah 4:6]] </w:t>
      </w:r>
      <w:r>
        <w:rPr>
          <w:b/>
        </w:rPr>
        <w:t xml:space="preserve">6 </w:t>
      </w:r>
      <w:r>
        <w:t xml:space="preserve"> {{field-on:Bible}}</w:t>
      </w:r>
      <w:r>
        <w:t xml:space="preserve">And it came to be when the Ioudaioi dwelling near them came and said to us, They are coming up against us from all the places.</w:t>
      </w:r>
      <w:r>
        <w:t xml:space="preserve">{{field-off:Bible}}</w:t>
      </w:r>
    </w:p>
    <w:p>
      <w:r>
        <w:rPr>
          <w:sz w:val="18"/>
          <w:color w:val="777777"/>
        </w:rPr>
        <w:t xml:space="preserve">[[@Bible:Nehemiah 4:7]] </w:t>
      </w:r>
      <w:r>
        <w:rPr>
          <w:b/>
        </w:rPr>
        <w:t xml:space="preserve">7 </w:t>
      </w:r>
      <w:r>
        <w:t xml:space="preserve"> {{field-on:Bible}}</w:t>
      </w:r>
      <w:r>
        <w:t xml:space="preserve">And I stationed in the lowest parts of the place behind the wall, in the sheltered places</w:t>
      </w:r>
      <w:r>
        <w:rPr>
          <w:rStyle w:val="FootnoteReference"/>
        </w:rPr>
        <w:footnoteReference w:id="6586"/>
      </w:r>
      <w:r>
        <w:t xml:space="preserve">, and I stationed the people by clans with their swords, their spears, and their bows.</w:t>
      </w:r>
      <w:r>
        <w:t xml:space="preserve">{{field-off:Bible}}</w:t>
      </w:r>
    </w:p>
    <w:p>
      <w:r>
        <w:rPr>
          <w:sz w:val="18"/>
          <w:color w:val="777777"/>
        </w:rPr>
        <w:t xml:space="preserve">[[@Bible:Nehemiah 4:8]] </w:t>
      </w:r>
      <w:r>
        <w:rPr>
          <w:b/>
        </w:rPr>
        <w:t xml:space="preserve">8 </w:t>
      </w:r>
      <w:r>
        <w:t xml:space="preserve"> {{field-on:Bible}}</w:t>
      </w:r>
      <w:r>
        <w:t xml:space="preserve">And I looked and rose and said to the nobles and the generals and the rest of the people, Do not fear before them. Remember our God, the great and fearful, and array yourselves</w:t>
      </w:r>
      <w:r>
        <w:rPr>
          <w:rStyle w:val="FootnoteReference"/>
        </w:rPr>
        <w:footnoteReference w:id="6587"/>
      </w:r>
      <w:r>
        <w:t xml:space="preserve"> for your brothers, your sons and daughters, your wives and your houses.</w:t>
      </w:r>
      <w:r>
        <w:t xml:space="preserve">{{field-off:Bible}}</w:t>
      </w:r>
    </w:p>
    <w:p>
      <w:r>
        <w:rPr>
          <w:sz w:val="18"/>
          <w:color w:val="777777"/>
        </w:rPr>
        <w:t xml:space="preserve">[[@Bible:Nehemiah 4:9]] </w:t>
      </w:r>
      <w:r>
        <w:rPr>
          <w:b/>
        </w:rPr>
        <w:t xml:space="preserve">9 </w:t>
      </w:r>
      <w:r>
        <w:t xml:space="preserve"> {{field-on:Bible}}</w:t>
      </w:r>
      <w:r>
        <w:t xml:space="preserve">And it came to be when our enemies heard that it had become known to us and God scattered their counsel, we all returned to the wall, each man to his own work.</w:t>
      </w:r>
      <w:r>
        <w:t xml:space="preserve">{{field-off:Bible}}</w:t>
      </w:r>
    </w:p>
    <w:p>
      <w:r>
        <w:rPr>
          <w:sz w:val="18"/>
          <w:color w:val="777777"/>
        </w:rPr>
        <w:t xml:space="preserve">[[@Bible:Nehemiah 4:10]] </w:t>
      </w:r>
      <w:r>
        <w:rPr>
          <w:b/>
        </w:rPr>
        <w:t xml:space="preserve">10 </w:t>
      </w:r>
      <w:r>
        <w:t xml:space="preserve"> {{field-on:Bible}}</w:t>
      </w:r>
      <w:r>
        <w:t xml:space="preserve">And it came to be from that day, half of those shaken out were doing the work, and half of them were holding spears and shields and bows and breastplates, and the rulers were behind whole house of Judah.</w:t>
      </w:r>
      <w:r>
        <w:t xml:space="preserve">{{field-off:Bible}}</w:t>
      </w:r>
    </w:p>
    <w:p>
      <w:r>
        <w:rPr>
          <w:sz w:val="18"/>
          <w:color w:val="777777"/>
        </w:rPr>
        <w:t xml:space="preserve">[[@Bible:Nehemiah 4:11]] </w:t>
      </w:r>
      <w:r>
        <w:rPr>
          <w:b/>
        </w:rPr>
        <w:t xml:space="preserve">11 </w:t>
      </w:r>
      <w:r>
        <w:t xml:space="preserve"> {{field-on:Bible}}</w:t>
      </w:r>
      <w:r>
        <w:t xml:space="preserve">Those building on the wall and those carrying in the loads, in arms, with one hand each was doing the work and one was holding the dart.</w:t>
      </w:r>
      <w:r>
        <w:t xml:space="preserve">{{field-off:Bible}}</w:t>
      </w:r>
    </w:p>
    <w:p>
      <w:r>
        <w:rPr>
          <w:sz w:val="18"/>
          <w:color w:val="777777"/>
        </w:rPr>
        <w:t xml:space="preserve">[[@Bible:Nehemiah 4:12]] </w:t>
      </w:r>
      <w:r>
        <w:rPr>
          <w:b/>
        </w:rPr>
        <w:t xml:space="preserve">12 </w:t>
      </w:r>
      <w:r>
        <w:t xml:space="preserve"> {{field-on:Bible}}</w:t>
      </w:r>
      <w:r>
        <w:t xml:space="preserve">And the builders, each man girded his sword upon his loins, and they were building, and the one sounding on the horn was beside him.</w:t>
      </w:r>
      <w:r>
        <w:t xml:space="preserve">{{field-off:Bible}}</w:t>
      </w:r>
    </w:p>
    <w:p>
      <w:r>
        <w:rPr>
          <w:sz w:val="18"/>
          <w:color w:val="777777"/>
        </w:rPr>
        <w:t xml:space="preserve">[[@Bible:Nehemiah 4:13]] </w:t>
      </w:r>
      <w:r>
        <w:rPr>
          <w:b/>
        </w:rPr>
        <w:t xml:space="preserve">13 </w:t>
      </w:r>
      <w:r>
        <w:t xml:space="preserve"> {{field-on:Bible}}</w:t>
      </w:r>
      <w:r>
        <w:t xml:space="preserve">And I said to the nobles and to the rulers and to the rest of the people, The work is wide and much, and we are scattered on the wall, far each man from his brother.</w:t>
      </w:r>
      <w:r>
        <w:t xml:space="preserve">{{field-off:Bible}}</w:t>
      </w:r>
    </w:p>
    <w:p>
      <w:r>
        <w:rPr>
          <w:sz w:val="18"/>
          <w:color w:val="777777"/>
        </w:rPr>
        <w:t xml:space="preserve">[[@Bible:Nehemiah 4:14]] </w:t>
      </w:r>
      <w:r>
        <w:rPr>
          <w:b/>
        </w:rPr>
        <w:t xml:space="preserve">14 </w:t>
      </w:r>
      <w:r>
        <w:t xml:space="preserve"> {{field-on:Bible}}</w:t>
      </w:r>
      <w:r>
        <w:t xml:space="preserve">In place where you hear sound of the horn</w:t>
      </w:r>
      <w:r>
        <w:rPr>
          <w:rStyle w:val="FootnoteReference"/>
        </w:rPr>
        <w:footnoteReference w:id="6588"/>
      </w:r>
      <w:r>
        <w:t xml:space="preserve">, there you shall gather to us, and our God will fight for us.</w:t>
      </w:r>
      <w:r>
        <w:t xml:space="preserve">{{field-off:Bible}}</w:t>
      </w:r>
    </w:p>
    <w:p>
      <w:r>
        <w:rPr>
          <w:sz w:val="18"/>
          <w:color w:val="777777"/>
        </w:rPr>
        <w:t xml:space="preserve">[[@Bible:Nehemiah 4:15]] </w:t>
      </w:r>
      <w:r>
        <w:rPr>
          <w:b/>
        </w:rPr>
        <w:t xml:space="preserve">15 </w:t>
      </w:r>
      <w:r>
        <w:t xml:space="preserve"> {{field-on:Bible}}</w:t>
      </w:r>
      <w:r>
        <w:t xml:space="preserve">And we were doing the work, and half of them were holding the spears</w:t>
      </w:r>
      <w:r>
        <w:rPr>
          <w:rStyle w:val="FootnoteReference"/>
        </w:rPr>
        <w:footnoteReference w:id="6589"/>
      </w:r>
      <w:r>
        <w:t xml:space="preserve"> from rising of dawn until coming out of the stars.</w:t>
      </w:r>
      <w:r>
        <w:t xml:space="preserve">{{field-off:Bible}}</w:t>
      </w:r>
    </w:p>
    <w:p>
      <w:r>
        <w:rPr>
          <w:sz w:val="18"/>
          <w:color w:val="777777"/>
        </w:rPr>
        <w:t xml:space="preserve">[[@Bible:Nehemiah 4:16]] </w:t>
      </w:r>
      <w:r>
        <w:rPr>
          <w:b/>
        </w:rPr>
        <w:t xml:space="preserve">16 </w:t>
      </w:r>
      <w:r>
        <w:t xml:space="preserve"> {{field-on:Bible}}</w:t>
      </w:r>
      <w:r>
        <w:t xml:space="preserve">And at that time I said to the people, Lodge inside </w:t>
      </w:r>
      <w:r>
        <w:t xml:space="preserve">[[Jerusalem &gt;&gt; BibleKnowledgebase:@Jerusalem]]</w:t>
      </w:r>
      <w:r>
        <w:t xml:space="preserve">, and let the night be a watch for you and the day a work</w:t>
      </w:r>
      <w:r>
        <w:rPr>
          <w:rStyle w:val="FootnoteReference"/>
        </w:rPr>
        <w:footnoteReference w:id="6590"/>
      </w:r>
      <w:r>
        <w:t xml:space="preserve">.</w:t>
      </w:r>
      <w:r>
        <w:t xml:space="preserve">{{field-off:Bible}}</w:t>
      </w:r>
    </w:p>
    <w:p>
      <w:r>
        <w:rPr>
          <w:sz w:val="18"/>
          <w:color w:val="777777"/>
        </w:rPr>
        <w:t xml:space="preserve">[[@Bible:Nehemiah 4:17]] </w:t>
      </w:r>
      <w:r>
        <w:rPr>
          <w:b/>
        </w:rPr>
        <w:t xml:space="preserve">17 </w:t>
      </w:r>
      <w:r>
        <w:t xml:space="preserve"> {{field-on:Bible}}</w:t>
      </w:r>
      <w:r>
        <w:t xml:space="preserve">And I and men of the watch behind me, not one of us was taking off his clothes.</w:t>
      </w:r>
      <w:r>
        <w:rPr>
          <w:rStyle w:val="FootnoteReference"/>
        </w:rPr>
        <w:footnoteReference w:id="6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[[@Bible:Nehemiah 5:1]] </w:t>
      </w:r>
      <w:r>
        <w:rPr>
          <w:b/>
        </w:rPr>
        <w:t xml:space="preserve">1 </w:t>
      </w:r>
      <w:r>
        <w:t xml:space="preserve"> {{field-on:Bible}}</w:t>
      </w:r>
      <w:r>
        <w:t xml:space="preserve">And cry of the people and of their women was great against their brothers the Ioudaioi.</w:t>
      </w:r>
      <w:r>
        <w:t xml:space="preserve">{{field-off:Bible}}</w:t>
      </w:r>
    </w:p>
    <w:p>
      <w:r>
        <w:rPr>
          <w:sz w:val="18"/>
          <w:color w:val="777777"/>
        </w:rPr>
        <w:t xml:space="preserve">[[@Bible:Nehemiah 5:2]] </w:t>
      </w:r>
      <w:r>
        <w:rPr>
          <w:b/>
        </w:rPr>
        <w:t xml:space="preserve">2 </w:t>
      </w:r>
      <w:r>
        <w:t xml:space="preserve"> {{field-on:Bible}}</w:t>
      </w:r>
      <w:r>
        <w:t xml:space="preserve">And some were saying, In our sons and in our daughters we are many, and we shall get grain and eat and live.</w:t>
      </w:r>
      <w:r>
        <w:t xml:space="preserve">{{field-off:Bible}}</w:t>
      </w:r>
    </w:p>
    <w:p>
      <w:r>
        <w:rPr>
          <w:sz w:val="18"/>
          <w:color w:val="777777"/>
        </w:rPr>
        <w:t xml:space="preserve">[[@Bible:Nehemiah 5:3]] </w:t>
      </w:r>
      <w:r>
        <w:rPr>
          <w:b/>
        </w:rPr>
        <w:t xml:space="preserve">3 </w:t>
      </w:r>
      <w:r>
        <w:t xml:space="preserve"> {{field-on:Bible}}</w:t>
      </w:r>
      <w:r>
        <w:t xml:space="preserve">And some were saying, Our fields and our vineyards and our houses we are pledging, and we shall get grain and eat.</w:t>
      </w:r>
      <w:r>
        <w:t xml:space="preserve">{{field-off:Bible}}</w:t>
      </w:r>
    </w:p>
    <w:p>
      <w:r>
        <w:rPr>
          <w:sz w:val="18"/>
          <w:color w:val="777777"/>
        </w:rPr>
        <w:t xml:space="preserve">[[@Bible:Nehemiah 5:4]] </w:t>
      </w:r>
      <w:r>
        <w:rPr>
          <w:b/>
        </w:rPr>
        <w:t xml:space="preserve">4 </w:t>
      </w:r>
      <w:r>
        <w:t xml:space="preserve"> {{field-on:Bible}}</w:t>
      </w:r>
      <w:r>
        <w:t xml:space="preserve">And some were saying, We borrowed silver for taxes of the king on our fields and our vineyards and our houses.</w:t>
      </w:r>
      <w:r>
        <w:t xml:space="preserve">{{field-off:Bible}}</w:t>
      </w:r>
    </w:p>
    <w:p>
      <w:r>
        <w:rPr>
          <w:sz w:val="18"/>
          <w:color w:val="777777"/>
        </w:rPr>
        <w:t xml:space="preserve">[[@Bible:Nehemiah 5:5]] </w:t>
      </w:r>
      <w:r>
        <w:rPr>
          <w:b/>
        </w:rPr>
        <w:t xml:space="preserve">5 </w:t>
      </w:r>
      <w:r>
        <w:t xml:space="preserve"> {{field-on:Bible}}</w:t>
      </w:r>
      <w:r>
        <w:t xml:space="preserve">And now flesh of our brothers is our flesh, as their sons are our sons, and behold we oppress our sons and our daughters into slavery</w:t>
      </w:r>
      <w:r>
        <w:rPr>
          <w:rStyle w:val="FootnoteReference"/>
        </w:rPr>
        <w:footnoteReference w:id="6592"/>
      </w:r>
      <w:r>
        <w:t xml:space="preserve">, and some from our daughters are being oppressed, and there is no power in our hands, and our fields and our vineyards belong to the nobles.</w:t>
      </w:r>
      <w:r>
        <w:t xml:space="preserve">{{field-off:Bible}}</w:t>
      </w:r>
    </w:p>
    <w:p>
      <w:r>
        <w:rPr>
          <w:sz w:val="18"/>
          <w:color w:val="777777"/>
        </w:rPr>
        <w:t xml:space="preserve">[[@Bible:Nehemiah 5:6]] </w:t>
      </w:r>
      <w:r>
        <w:rPr>
          <w:b/>
        </w:rPr>
        <w:t xml:space="preserve">6 </w:t>
      </w:r>
      <w:r>
        <w:t xml:space="preserve"> {{field-on:Bible}}</w:t>
      </w:r>
      <w:r>
        <w:t xml:space="preserve">And I was very grieved when I heard their cry and these words.</w:t>
      </w:r>
      <w:r>
        <w:t xml:space="preserve">{{field-off:Bible}}</w:t>
      </w:r>
    </w:p>
    <w:p>
      <w:r>
        <w:rPr>
          <w:sz w:val="18"/>
          <w:color w:val="777777"/>
        </w:rPr>
        <w:t xml:space="preserve">[[@Bible:Nehemiah 5:7]] </w:t>
      </w:r>
      <w:r>
        <w:rPr>
          <w:b/>
        </w:rPr>
        <w:t xml:space="preserve">7 </w:t>
      </w:r>
      <w:r>
        <w:t xml:space="preserve"> {{field-on:Bible}}</w:t>
      </w:r>
      <w:r>
        <w:t xml:space="preserve">And my heart counseled within me, and I contended with the nobles and the rulers and said to them, Each man demands from his brother? You are demanding. And I set against them a great assembly.</w:t>
      </w:r>
      <w:r>
        <w:t xml:space="preserve">{{field-off:Bible}}</w:t>
      </w:r>
    </w:p>
    <w:p>
      <w:r>
        <w:rPr>
          <w:sz w:val="18"/>
          <w:color w:val="777777"/>
        </w:rPr>
        <w:t xml:space="preserve">[[@Bible:Nehemiah 5:8]] </w:t>
      </w:r>
      <w:r>
        <w:rPr>
          <w:b/>
        </w:rPr>
        <w:t xml:space="preserve">8 </w:t>
      </w:r>
      <w:r>
        <w:t xml:space="preserve"> {{field-on:Bible}}</w:t>
      </w:r>
      <w:r>
        <w:t xml:space="preserve">And I said to them, We bought our brothers</w:t>
      </w:r>
      <w:r>
        <w:rPr>
          <w:rStyle w:val="FootnoteReference"/>
        </w:rPr>
        <w:footnoteReference w:id="6593"/>
      </w:r>
      <w:r>
        <w:t xml:space="preserve"> the Ioudaioi, those sold to the nations, according to our will, and you sell your brothers? And they were silent and found no word.</w:t>
      </w:r>
      <w:r>
        <w:t xml:space="preserve">{{field-off:Bible}}</w:t>
      </w:r>
    </w:p>
    <w:p>
      <w:r>
        <w:rPr>
          <w:sz w:val="18"/>
          <w:color w:val="777777"/>
        </w:rPr>
        <w:t xml:space="preserve">[[@Bible:Nehemiah 5:9]] </w:t>
      </w:r>
      <w:r>
        <w:rPr>
          <w:b/>
        </w:rPr>
        <w:t xml:space="preserve">9 </w:t>
      </w:r>
      <w:r>
        <w:t xml:space="preserve"> {{field-on:Bible}}</w:t>
      </w:r>
      <w:r>
        <w:t xml:space="preserve">And I said, The thing you are doing is not good. Should you not thus walk in fear of our God, away from reproach of nations our enemies?</w:t>
      </w:r>
      <w:r>
        <w:t xml:space="preserve">{{field-off:Bible}}</w:t>
      </w:r>
    </w:p>
    <w:p>
      <w:r>
        <w:rPr>
          <w:sz w:val="18"/>
          <w:color w:val="777777"/>
        </w:rPr>
        <w:t xml:space="preserve">[[@Bible:Nehemiah 5:10]] </w:t>
      </w:r>
      <w:r>
        <w:rPr>
          <w:b/>
        </w:rPr>
        <w:t xml:space="preserve">10 </w:t>
      </w:r>
      <w:r>
        <w:t xml:space="preserve"> {{field-on:Bible}}</w:t>
      </w:r>
      <w:r>
        <w:t xml:space="preserve">And my brothers and my acquaintances and I placed silver and grain among them. Let us leave off this demand.</w:t>
      </w:r>
      <w:r>
        <w:t xml:space="preserve">{{field-off:Bible}}</w:t>
      </w:r>
    </w:p>
    <w:p>
      <w:r>
        <w:rPr>
          <w:sz w:val="18"/>
          <w:color w:val="777777"/>
        </w:rPr>
        <w:t xml:space="preserve">[[@Bible:Nehemiah 5:11]] </w:t>
      </w:r>
      <w:r>
        <w:rPr>
          <w:b/>
        </w:rPr>
        <w:t xml:space="preserve">11 </w:t>
      </w:r>
      <w:r>
        <w:t xml:space="preserve"> {{field-on:Bible}}</w:t>
      </w:r>
      <w:r>
        <w:t xml:space="preserve">Return to them today their fields, their vineyards, their oliveyards, and their houses, and bring out to them</w:t>
      </w:r>
      <w:r>
        <w:rPr>
          <w:rStyle w:val="FootnoteReference"/>
        </w:rPr>
        <w:footnoteReference w:id="6594"/>
      </w:r>
      <w:r>
        <w:t xml:space="preserve"> from the silver and the grain and the wine and the oil.</w:t>
      </w:r>
      <w:r>
        <w:t xml:space="preserve">{{field-off:Bible}}</w:t>
      </w:r>
    </w:p>
    <w:p>
      <w:r>
        <w:rPr>
          <w:sz w:val="18"/>
          <w:color w:val="777777"/>
        </w:rPr>
        <w:t xml:space="preserve">[[@Bible:Nehemiah 5:12]] </w:t>
      </w:r>
      <w:r>
        <w:rPr>
          <w:b/>
        </w:rPr>
        <w:t xml:space="preserve">12 </w:t>
      </w:r>
      <w:r>
        <w:t xml:space="preserve"> {{field-on:Bible}}</w:t>
      </w:r>
      <w:r>
        <w:t xml:space="preserve">And they said, We will give it back and will not ask from them; thus we will do as you say. And I called the priests and made them swear to do according to this word.</w:t>
      </w:r>
      <w:r>
        <w:t xml:space="preserve">{{field-off:Bible}}</w:t>
      </w:r>
    </w:p>
    <w:p>
      <w:r>
        <w:rPr>
          <w:sz w:val="18"/>
          <w:color w:val="777777"/>
        </w:rPr>
        <w:t xml:space="preserve">[[@Bible:Nehemiah 5:13]] </w:t>
      </w:r>
      <w:r>
        <w:rPr>
          <w:b/>
        </w:rPr>
        <w:t xml:space="preserve">13 </w:t>
      </w:r>
      <w:r>
        <w:t xml:space="preserve"> {{field-on:Bible}}</w:t>
      </w:r>
      <w:r>
        <w:t xml:space="preserve">And I shook out my fold</w:t>
      </w:r>
      <w:r>
        <w:rPr>
          <w:rStyle w:val="FootnoteReference"/>
        </w:rPr>
        <w:footnoteReference w:id="6595"/>
      </w:r>
      <w:r>
        <w:t xml:space="preserve"> and said, Thus may God shake out every man who does not fulfill this word, from his house and from his labor, and thus may he be shaken out and empty. And all the assembly said, Amen, and they praised the Lord, and the people did this word.</w:t>
      </w:r>
      <w:r>
        <w:t xml:space="preserve">{{field-off:Bible}}</w:t>
      </w:r>
    </w:p>
    <w:p>
      <w:r>
        <w:rPr>
          <w:sz w:val="18"/>
          <w:color w:val="777777"/>
        </w:rPr>
        <w:t xml:space="preserve">[[@Bible:Nehemiah 5:14]] </w:t>
      </w:r>
      <w:r>
        <w:rPr>
          <w:b/>
        </w:rPr>
        <w:t xml:space="preserve">14 </w:t>
      </w:r>
      <w:r>
        <w:t xml:space="preserve"> {{field-on:Bible}}</w:t>
      </w:r>
      <w:r>
        <w:t xml:space="preserve">From the day when he commanded me to be governor over them in land of Judah</w:t>
      </w:r>
      <w:r>
        <w:rPr>
          <w:rStyle w:val="FootnoteReference"/>
        </w:rPr>
        <w:footnoteReference w:id="6596"/>
      </w:r>
      <w:r>
        <w:t xml:space="preserve">, from twentieth year until thirty-second year of Arthasastha, twelve years, I and my brothers did not eat their exaction</w:t>
      </w:r>
      <w:r>
        <w:rPr>
          <w:rStyle w:val="FootnoteReference"/>
        </w:rPr>
        <w:footnoteReference w:id="6597"/>
      </w:r>
      <w:r>
        <w:t xml:space="preserve">.</w:t>
      </w:r>
      <w:r>
        <w:t xml:space="preserve">{{field-off:Bible}}</w:t>
      </w:r>
    </w:p>
    <w:p>
      <w:r>
        <w:rPr>
          <w:sz w:val="18"/>
          <w:color w:val="777777"/>
        </w:rPr>
        <w:t xml:space="preserve">[[@Bible:Nehemiah 5:15]] </w:t>
      </w:r>
      <w:r>
        <w:rPr>
          <w:b/>
        </w:rPr>
        <w:t xml:space="preserve">15 </w:t>
      </w:r>
      <w:r>
        <w:t xml:space="preserve"> {{field-on:Bible}}</w:t>
      </w:r>
      <w:r>
        <w:t xml:space="preserve">But the first exactions which were before me weighed heavily upon them, and they took from them in breads and in wine, at last forty didrachmas of silver</w:t>
      </w:r>
      <w:r>
        <w:rPr>
          <w:rStyle w:val="FootnoteReference"/>
        </w:rPr>
        <w:footnoteReference w:id="6598"/>
      </w:r>
      <w:r>
        <w:t xml:space="preserve">, and those shaken out from them exercised power over the people. But I did not do so because of fear of God.</w:t>
      </w:r>
      <w:r>
        <w:t xml:space="preserve">{{field-off:Bible}}</w:t>
      </w:r>
    </w:p>
    <w:p>
      <w:r>
        <w:rPr>
          <w:sz w:val="18"/>
          <w:color w:val="777777"/>
        </w:rPr>
        <w:t xml:space="preserve">[[@Bible:Nehemiah 5:16]] </w:t>
      </w:r>
      <w:r>
        <w:rPr>
          <w:b/>
        </w:rPr>
        <w:t xml:space="preserve">16 </w:t>
      </w:r>
      <w:r>
        <w:t xml:space="preserve"> {{field-on:Bible}}</w:t>
      </w:r>
      <w:r>
        <w:t xml:space="preserve">And in work of this wall I did not take possession of field, I did not acquire any, and all gathered there were for the work.</w:t>
      </w:r>
      <w:r>
        <w:rPr>
          <w:rStyle w:val="FootnoteReference"/>
        </w:rPr>
        <w:footnoteReference w:id="6599"/>
      </w:r>
      <w:r>
        <w:t xml:space="preserve">{{field-off:Bible}}</w:t>
      </w:r>
    </w:p>
    <w:p>
      <w:r>
        <w:rPr>
          <w:sz w:val="18"/>
          <w:color w:val="777777"/>
        </w:rPr>
        <w:t xml:space="preserve">[[@Bible:Nehemiah 5:17]] </w:t>
      </w:r>
      <w:r>
        <w:rPr>
          <w:b/>
        </w:rPr>
        <w:t xml:space="preserve">17 </w:t>
      </w:r>
      <w:r>
        <w:t xml:space="preserve"> {{field-on:Bible}}</w:t>
      </w:r>
      <w:r>
        <w:t xml:space="preserve">And one hundred fifty Ioudaioi men, and those coming to us from the nations around us, were at my table</w:t>
      </w:r>
      <w:r>
        <w:rPr>
          <w:rStyle w:val="FootnoteReference"/>
        </w:rPr>
        <w:footnoteReference w:id="6600"/>
      </w:r>
      <w:r>
        <w:t xml:space="preserve">.</w:t>
      </w:r>
      <w:r>
        <w:t xml:space="preserve">{{field-off:Bible}}</w:t>
      </w:r>
    </w:p>
    <w:p>
      <w:r>
        <w:rPr>
          <w:sz w:val="18"/>
          <w:color w:val="777777"/>
        </w:rPr>
        <w:t xml:space="preserve">[[@Bible:Nehemiah 5:18]] </w:t>
      </w:r>
      <w:r>
        <w:rPr>
          <w:b/>
        </w:rPr>
        <w:t xml:space="preserve">18 </w:t>
      </w:r>
      <w:r>
        <w:t xml:space="preserve"> {{field-on:Bible}}</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6601"/>
      </w:r>
      <w:r>
        <w:t xml:space="preserve">, because service was heavy upon this people.</w:t>
      </w:r>
      <w:r>
        <w:t xml:space="preserve">{{field-off:Bible}}</w:t>
      </w:r>
    </w:p>
    <w:p>
      <w:r>
        <w:rPr>
          <w:sz w:val="18"/>
          <w:color w:val="777777"/>
        </w:rPr>
        <w:t xml:space="preserve">[[@Bible:Nehemiah 5:19]] </w:t>
      </w:r>
      <w:r>
        <w:rPr>
          <w:b/>
        </w:rPr>
        <w:t xml:space="preserve">19 </w:t>
      </w:r>
      <w:r>
        <w:t xml:space="preserve"> {{field-on:Bible}}</w:t>
      </w:r>
      <w:r>
        <w:t xml:space="preserve">Remember me, O God, for good, all that I did for this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[[@Bible:Nehemiah 6:1]] </w:t>
      </w:r>
      <w:r>
        <w:rPr>
          <w:b/>
        </w:rPr>
        <w:t xml:space="preserve">1 </w:t>
      </w:r>
      <w:r>
        <w:t xml:space="preserve"> {{field-on:Bible}}</w:t>
      </w:r>
      <w:r>
        <w:t xml:space="preserve">And it came to be as Sanaballat and Tobia and Gesam the Arab and the rest of our enemies heard that I had built the wall and no breach was left in it, though until that time I had not set doors in the gates,</w:t>
      </w:r>
      <w:r>
        <w:t xml:space="preserve">{{field-off:Bible}}</w:t>
      </w:r>
    </w:p>
    <w:p>
      <w:r>
        <w:rPr>
          <w:sz w:val="18"/>
          <w:color w:val="777777"/>
        </w:rPr>
        <w:t xml:space="preserve">[[@Bible:Nehemiah 6:2]] </w:t>
      </w:r>
      <w:r>
        <w:rPr>
          <w:b/>
        </w:rPr>
        <w:t xml:space="preserve">2 </w:t>
      </w:r>
      <w:r>
        <w:t xml:space="preserve"> {{field-on:Bible}}</w:t>
      </w:r>
      <w:r>
        <w:t xml:space="preserve">Sanaballat and Gesam sent to me saying, Come, let us gather together in the villages in plain of Ono. But they were reckoning to do evil to me.</w:t>
      </w:r>
      <w:r>
        <w:rPr>
          <w:rStyle w:val="FootnoteReference"/>
        </w:rPr>
        <w:footnoteReference w:id="6602"/>
      </w:r>
      <w:r>
        <w:t xml:space="preserve">{{field-off:Bible}}</w:t>
      </w:r>
    </w:p>
    <w:p>
      <w:r>
        <w:rPr>
          <w:sz w:val="18"/>
          <w:color w:val="777777"/>
        </w:rPr>
        <w:t xml:space="preserve">[[@Bible:Nehemiah 6:3]] </w:t>
      </w:r>
      <w:r>
        <w:rPr>
          <w:b/>
        </w:rPr>
        <w:t xml:space="preserve">3 </w:t>
      </w:r>
      <w:r>
        <w:t xml:space="preserve"> {{field-on:Bible}}</w:t>
      </w:r>
      <w:r>
        <w:t xml:space="preserve">And I sent messengers to them saying, Great work I do, and I will not be able to come down, lest the work stop. As soon as I complete it, I will come down to you.</w:t>
      </w:r>
      <w:r>
        <w:t xml:space="preserve">{{field-off:Bible}}</w:t>
      </w:r>
    </w:p>
    <w:p>
      <w:r>
        <w:rPr>
          <w:sz w:val="18"/>
          <w:color w:val="777777"/>
        </w:rPr>
        <w:t xml:space="preserve">[[@Bible:Nehemiah 6:4]] </w:t>
      </w:r>
      <w:r>
        <w:rPr>
          <w:b/>
        </w:rPr>
        <w:t xml:space="preserve">4 </w:t>
      </w:r>
      <w:r>
        <w:t xml:space="preserve"> {{field-on:Bible}}</w:t>
      </w:r>
      <w:r>
        <w:t xml:space="preserve">And they sent to me according to this word four times, and I sent them according to these things.</w:t>
      </w:r>
      <w:r>
        <w:t xml:space="preserve">{{field-off:Bible}}</w:t>
      </w:r>
    </w:p>
    <w:p>
      <w:r>
        <w:rPr>
          <w:sz w:val="18"/>
          <w:color w:val="777777"/>
        </w:rPr>
        <w:t xml:space="preserve">[[@Bible:Nehemiah 6:5]] </w:t>
      </w:r>
      <w:r>
        <w:rPr>
          <w:b/>
        </w:rPr>
        <w:t xml:space="preserve">5 </w:t>
      </w:r>
      <w:r>
        <w:t xml:space="preserve"> {{field-on:Bible}}</w:t>
      </w:r>
      <w:r>
        <w:t xml:space="preserve">And Sanaballat sent to me his servant and an open letter in his hand.</w:t>
      </w:r>
      <w:r>
        <w:t xml:space="preserve">{{field-off:Bible}}</w:t>
      </w:r>
    </w:p>
    <w:p>
      <w:r>
        <w:rPr>
          <w:sz w:val="18"/>
          <w:color w:val="777777"/>
        </w:rPr>
        <w:t xml:space="preserve">[[@Bible:Nehemiah 6:6]] </w:t>
      </w:r>
      <w:r>
        <w:rPr>
          <w:b/>
        </w:rPr>
        <w:t xml:space="preserve">6 </w:t>
      </w:r>
      <w:r>
        <w:t xml:space="preserve"> {{field-on:Bible}}</w:t>
      </w:r>
      <w:r>
        <w:t xml:space="preserve">And written in it was, Among nations it was heard that you and the Ioudaioi are reckoning to rebel; because of this you build the wall and you will become king to them.</w:t>
      </w:r>
      <w:r>
        <w:t xml:space="preserve">{{field-off:Bible}}</w:t>
      </w:r>
    </w:p>
    <w:p>
      <w:r>
        <w:rPr>
          <w:sz w:val="18"/>
          <w:color w:val="777777"/>
        </w:rPr>
        <w:t xml:space="preserve">[[@Bible:Nehemiah 6:7]] </w:t>
      </w:r>
      <w:r>
        <w:rPr>
          <w:b/>
        </w:rPr>
        <w:t xml:space="preserve">7 </w:t>
      </w:r>
      <w:r>
        <w:t xml:space="preserve"> {{field-on:Bible}}</w:t>
      </w:r>
      <w:r>
        <w:t xml:space="preserve">And besides these things, you appointed prophets for yourself so that you might sit in </w:t>
      </w:r>
      <w:r>
        <w:t xml:space="preserve">[[Jerusalem &gt;&gt; BibleKnowledgebase:@Jerusalem]]</w:t>
      </w:r>
      <w:r>
        <w:t xml:space="preserve"> as king in Judah</w:t>
      </w:r>
      <w:r>
        <w:rPr>
          <w:rStyle w:val="FootnoteReference"/>
        </w:rPr>
        <w:footnoteReference w:id="6603"/>
      </w:r>
      <w:r>
        <w:t xml:space="preserve">, and now these words will be reported to the king. So now come, let us take counsel together.</w:t>
      </w:r>
      <w:r>
        <w:rPr>
          <w:rStyle w:val="FootnoteReference"/>
        </w:rPr>
        <w:footnoteReference w:id="6604"/>
      </w:r>
      <w:r>
        <w:t xml:space="preserve">{{field-off:Bible}}</w:t>
      </w:r>
    </w:p>
    <w:p>
      <w:r>
        <w:rPr>
          <w:sz w:val="18"/>
          <w:color w:val="777777"/>
        </w:rPr>
        <w:t xml:space="preserve">[[@Bible:Nehemiah 6:8]] </w:t>
      </w:r>
      <w:r>
        <w:rPr>
          <w:b/>
        </w:rPr>
        <w:t xml:space="preserve">8 </w:t>
      </w:r>
      <w:r>
        <w:t xml:space="preserve"> {{field-on:Bible}}</w:t>
      </w:r>
      <w:r>
        <w:t xml:space="preserve">And I sent to him saying, These words which you say did not happen, because from your own heart you invent them.</w:t>
      </w:r>
      <w:r>
        <w:t xml:space="preserve">{{field-off:Bible}}</w:t>
      </w:r>
    </w:p>
    <w:p>
      <w:r>
        <w:rPr>
          <w:sz w:val="18"/>
          <w:color w:val="777777"/>
        </w:rPr>
        <w:t xml:space="preserve">[[@Bible:Nehemiah 6:9]] </w:t>
      </w:r>
      <w:r>
        <w:rPr>
          <w:b/>
        </w:rPr>
        <w:t xml:space="preserve">9 </w:t>
      </w:r>
      <w:r>
        <w:t xml:space="preserve"> {{field-on:Bible}}</w:t>
      </w:r>
      <w:r>
        <w:t xml:space="preserve">For all are frightening us, saying, Their hands will be loosened from this work, and it will not be done. And now I strengthened my hands.</w:t>
      </w:r>
      <w:r>
        <w:t xml:space="preserve">{{field-off:Bible}}</w:t>
      </w:r>
    </w:p>
    <w:p>
      <w:r>
        <w:rPr>
          <w:sz w:val="18"/>
          <w:color w:val="777777"/>
        </w:rPr>
        <w:t xml:space="preserve">[[@Bible:Nehemiah 6:10]] </w:t>
      </w:r>
      <w:r>
        <w:rPr>
          <w:b/>
        </w:rPr>
        <w:t xml:space="preserve">10 </w:t>
      </w:r>
      <w:r>
        <w:t xml:space="preserve"> {{field-on:Bible}}</w:t>
      </w:r>
      <w:r>
        <w:t xml:space="preserve">And I entered house of Semei son of Dalaia son of Meehtabel, and he, being confined</w:t>
      </w:r>
      <w:r>
        <w:rPr>
          <w:rStyle w:val="FootnoteReference"/>
        </w:rPr>
        <w:footnoteReference w:id="6605"/>
      </w:r>
      <w:r>
        <w:t xml:space="preserve">, said, Let us gather in house of God, in its midst, and let us shut its doors, because they are coming by night to kill you.</w:t>
      </w:r>
      <w:r>
        <w:t xml:space="preserve">{{field-off:Bible}}</w:t>
      </w:r>
    </w:p>
    <w:p>
      <w:r>
        <w:rPr>
          <w:sz w:val="18"/>
          <w:color w:val="777777"/>
        </w:rPr>
        <w:t xml:space="preserve">[[@Bible:Nehemiah 6:11]] </w:t>
      </w:r>
      <w:r>
        <w:rPr>
          <w:b/>
        </w:rPr>
        <w:t xml:space="preserve">11 </w:t>
      </w:r>
      <w:r>
        <w:t xml:space="preserve"> {{field-on:Bible}}</w:t>
      </w:r>
      <w:r>
        <w:t xml:space="preserve">And I said, What kind of man will go into the house and live?</w:t>
      </w:r>
      <w:r>
        <w:t xml:space="preserve">{{field-off:Bible}}</w:t>
      </w:r>
    </w:p>
    <w:p>
      <w:r>
        <w:rPr>
          <w:sz w:val="18"/>
          <w:color w:val="777777"/>
        </w:rPr>
        <w:t xml:space="preserve">[[@Bible:Nehemiah 6:12]] </w:t>
      </w:r>
      <w:r>
        <w:rPr>
          <w:b/>
        </w:rPr>
        <w:t xml:space="preserve">12 </w:t>
      </w:r>
      <w:r>
        <w:t xml:space="preserve"> {{field-on:Bible}}</w:t>
      </w:r>
      <w:r>
        <w:t xml:space="preserve">And I recognized, and behold, God had not sent him</w:t>
      </w:r>
      <w:r>
        <w:rPr>
          <w:rStyle w:val="FootnoteReference"/>
        </w:rPr>
        <w:footnoteReference w:id="6606"/>
      </w:r>
      <w:r>
        <w:t xml:space="preserve">, but he spoke the prophecy-word against me, and Tobia and Sanaballat had hired him.</w:t>
      </w:r>
      <w:r>
        <w:t xml:space="preserve">{{field-off:Bible}}</w:t>
      </w:r>
    </w:p>
    <w:p>
      <w:r>
        <w:rPr>
          <w:sz w:val="18"/>
          <w:color w:val="777777"/>
        </w:rPr>
        <w:t xml:space="preserve">[[@Bible:Nehemiah 6:13]] </w:t>
      </w:r>
      <w:r>
        <w:rPr>
          <w:b/>
        </w:rPr>
        <w:t xml:space="preserve">13 </w:t>
      </w:r>
      <w:r>
        <w:t xml:space="preserve"> {{field-on:Bible}}</w:t>
      </w:r>
      <w:r>
        <w:t xml:space="preserve">They hired him against me so that I might fear and do thus and sin and become to them for an evil name, so that they might reproach me.</w:t>
      </w:r>
      <w:r>
        <w:t xml:space="preserve">{{field-off:Bible}}</w:t>
      </w:r>
    </w:p>
    <w:p>
      <w:r>
        <w:rPr>
          <w:sz w:val="18"/>
          <w:color w:val="777777"/>
        </w:rPr>
        <w:t xml:space="preserve">[[@Bible:Nehemiah 6:14]] </w:t>
      </w:r>
      <w:r>
        <w:rPr>
          <w:b/>
        </w:rPr>
        <w:t xml:space="preserve">14 </w:t>
      </w:r>
      <w:r>
        <w:t xml:space="preserve"> {{field-on:Bible}}</w:t>
      </w:r>
      <w:r>
        <w:t xml:space="preserve">Remember, my God, Tobia and Sanaballat according to these deeds of his, and Noadia the prophet and the rest of the prophets who were frightening me.</w:t>
      </w:r>
      <w:r>
        <w:t xml:space="preserve">{{field-off:Bible}}</w:t>
      </w:r>
    </w:p>
    <w:p>
      <w:r>
        <w:rPr>
          <w:sz w:val="18"/>
          <w:color w:val="777777"/>
        </w:rPr>
        <w:t xml:space="preserve">[[@Bible:Nehemiah 6:15]] </w:t>
      </w:r>
      <w:r>
        <w:rPr>
          <w:b/>
        </w:rPr>
        <w:t xml:space="preserve">15 </w:t>
      </w:r>
      <w:r>
        <w:t xml:space="preserve"> {{field-on:Bible}}</w:t>
      </w:r>
      <w:r>
        <w:t xml:space="preserve">And the wall was completed on twenty-fifth of Eloul, in fifty-two days.</w:t>
      </w:r>
      <w:r>
        <w:t xml:space="preserve">{{field-off:Bible}}</w:t>
      </w:r>
    </w:p>
    <w:p>
      <w:r>
        <w:rPr>
          <w:sz w:val="18"/>
          <w:color w:val="777777"/>
        </w:rPr>
        <w:t xml:space="preserve">[[@Bible:Nehemiah 6:16]] </w:t>
      </w:r>
      <w:r>
        <w:rPr>
          <w:b/>
        </w:rPr>
        <w:t xml:space="preserve">16 </w:t>
      </w:r>
      <w:r>
        <w:t xml:space="preserve"> {{field-on:Bible}}</w:t>
      </w:r>
      <w:r>
        <w:t xml:space="preserve">And it came to be when all our enemies heard and all nations around us feared, fear fell very greatly in their eyes, and they knew that this work came to completion from our God.</w:t>
      </w:r>
      <w:r>
        <w:rPr>
          <w:rStyle w:val="FootnoteReference"/>
        </w:rPr>
        <w:footnoteReference w:id="6607"/>
      </w:r>
      <w:r>
        <w:t xml:space="preserve">{{field-off:Bible}}</w:t>
      </w:r>
    </w:p>
    <w:p>
      <w:r>
        <w:rPr>
          <w:sz w:val="18"/>
          <w:color w:val="777777"/>
        </w:rPr>
        <w:t xml:space="preserve">[[@Bible:Nehemiah 6:17]] </w:t>
      </w:r>
      <w:r>
        <w:rPr>
          <w:b/>
        </w:rPr>
        <w:t xml:space="preserve">17 </w:t>
      </w:r>
      <w:r>
        <w:t xml:space="preserve"> {{field-on:Bible}}</w:t>
      </w:r>
      <w:r>
        <w:t xml:space="preserve">And in those days letters from many nobles of Judah were going to Tobia, and those of Tobia were coming to them.</w:t>
      </w:r>
      <w:r>
        <w:t xml:space="preserve">{{field-off:Bible}}</w:t>
      </w:r>
    </w:p>
    <w:p>
      <w:r>
        <w:rPr>
          <w:sz w:val="18"/>
          <w:color w:val="777777"/>
        </w:rPr>
        <w:t xml:space="preserve">[[@Bible:Nehemiah 6:18]] </w:t>
      </w:r>
      <w:r>
        <w:rPr>
          <w:b/>
        </w:rPr>
        <w:t xml:space="preserve">18 </w:t>
      </w:r>
      <w:r>
        <w:t xml:space="preserve"> {{field-on:Bible}}</w:t>
      </w:r>
      <w:r>
        <w:t xml:space="preserve">For many in Judah were under oath to him, because he was son-in-law of Sechenia son of Harae, and Ioanan his son had taken daughter of Mesoulam son of Barachia as wife.</w:t>
      </w:r>
      <w:r>
        <w:t xml:space="preserve">{{field-off:Bible}}</w:t>
      </w:r>
    </w:p>
    <w:p>
      <w:r>
        <w:rPr>
          <w:sz w:val="18"/>
          <w:color w:val="777777"/>
        </w:rPr>
        <w:t xml:space="preserve">[[@Bible:Nehemiah 6:19]] </w:t>
      </w:r>
      <w:r>
        <w:rPr>
          <w:b/>
        </w:rPr>
        <w:t xml:space="preserve">19 </w:t>
      </w:r>
      <w:r>
        <w:t xml:space="preserve"> {{field-on:Bible}}</w:t>
      </w:r>
      <w:r>
        <w:t xml:space="preserve">And they were speaking his words to me, and they were carrying my words out to him, and Tobias sent letters to frighten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[[@Bible:Nehemiah 7:1]] </w:t>
      </w:r>
      <w:r>
        <w:rPr>
          <w:b/>
        </w:rPr>
        <w:t xml:space="preserve">1 </w:t>
      </w:r>
      <w:r>
        <w:t xml:space="preserve"> {{field-on:Bible}}</w:t>
      </w:r>
      <w:r>
        <w:t xml:space="preserve">And it came to be when the wall was built, and I set up the doors, that the gatekeepers and the singers and the Levites were appointed.</w:t>
      </w:r>
      <w:r>
        <w:t xml:space="preserve">{{field-off:Bible}}</w:t>
      </w:r>
    </w:p>
    <w:p>
      <w:r>
        <w:rPr>
          <w:sz w:val="18"/>
          <w:color w:val="777777"/>
        </w:rPr>
        <w:t xml:space="preserve">[[@Bible:Nehemiah 7:2]] </w:t>
      </w:r>
      <w:r>
        <w:rPr>
          <w:b/>
        </w:rPr>
        <w:t xml:space="preserve">2 </w:t>
      </w:r>
      <w:r>
        <w:t xml:space="preserve"> {{field-on:Bible}}</w:t>
      </w:r>
      <w:r>
        <w:t xml:space="preserve">And I commanded Hanani my brother and Hanania ruler of the citadel in </w:t>
      </w:r>
      <w:r>
        <w:t xml:space="preserve">[[Jerusalem &gt;&gt; BibleKnowledgebase:@Jerusalem]]</w:t>
      </w:r>
      <w:r>
        <w:t xml:space="preserve">, because he was as a truthful man and fearing God beyond many,</w:t>
      </w:r>
      <w:r>
        <w:t xml:space="preserve">{{field-off:Bible}}</w:t>
      </w:r>
    </w:p>
    <w:p>
      <w:r>
        <w:rPr>
          <w:sz w:val="18"/>
          <w:color w:val="777777"/>
        </w:rPr>
        <w:t xml:space="preserve">[[@Bible:Nehemiah 7:3]] </w:t>
      </w:r>
      <w:r>
        <w:rPr>
          <w:b/>
        </w:rPr>
        <w:t xml:space="preserve">3 </w:t>
      </w:r>
      <w:r>
        <w:t xml:space="preserve"> {{field-on:Bible}}</w:t>
      </w:r>
      <w:r>
        <w:t xml:space="preserve">and I said to them, Gates of </w:t>
      </w:r>
      <w:r>
        <w:t xml:space="preserve">[[Jerusalem &gt;&gt; BibleKnowledgebase:@Jerusalem]]</w:t>
      </w:r>
      <w:r>
        <w:t xml:space="preserve"> shall not be opened until the sun is hot, and while they are still keeping watch let the doors be shut and barred. And station guards from inhabitants of </w:t>
      </w:r>
      <w:r>
        <w:t xml:space="preserve">[[Jerusalem &gt;&gt; BibleKnowledgebase:@Jerusalem]]</w:t>
      </w:r>
      <w:r>
        <w:t xml:space="preserve">, each man in his watch and each man opposite his own house.</w:t>
      </w:r>
      <w:r>
        <w:rPr>
          <w:rStyle w:val="FootnoteReference"/>
        </w:rPr>
        <w:footnoteReference w:id="6608"/>
      </w:r>
      <w:r>
        <w:t xml:space="preserve">{{field-off:Bible}}</w:t>
      </w:r>
    </w:p>
    <w:p>
      <w:r>
        <w:rPr>
          <w:sz w:val="18"/>
          <w:color w:val="777777"/>
        </w:rPr>
        <w:t xml:space="preserve">[[@Bible:Nehemiah 7:4]] </w:t>
      </w:r>
      <w:r>
        <w:rPr>
          <w:b/>
        </w:rPr>
        <w:t xml:space="preserve">4 </w:t>
      </w:r>
      <w:r>
        <w:t xml:space="preserve"> {{field-on:Bible}}</w:t>
      </w:r>
      <w:r>
        <w:t xml:space="preserve">And the city was wide and great, but the people in it were few, and no houses had been built.</w:t>
      </w:r>
      <w:r>
        <w:t xml:space="preserve">{{field-off:Bible}}</w:t>
      </w:r>
    </w:p>
    <w:p>
      <w:r>
        <w:rPr>
          <w:sz w:val="18"/>
          <w:color w:val="777777"/>
        </w:rPr>
        <w:t xml:space="preserve">[[@Bible:Nehemiah 7:5]] </w:t>
      </w:r>
      <w:r>
        <w:rPr>
          <w:b/>
        </w:rPr>
        <w:t xml:space="preserve">5 </w:t>
      </w:r>
      <w:r>
        <w:t xml:space="preserve"> {{field-on:Bible}}</w:t>
      </w:r>
      <w:r>
        <w:t xml:space="preserve">And God gave into my heart, and I gathered the nobles and the rulers and the people for enrollment, and I found book of enrollment of those who came up at first, and I found written in it:</w:t>
      </w:r>
      <w:r>
        <w:t xml:space="preserve">{{field-off:Bible}}</w:t>
      </w:r>
    </w:p>
    <w:p>
      <w:r>
        <w:rPr>
          <w:sz w:val="18"/>
          <w:color w:val="777777"/>
        </w:rPr>
        <w:t xml:space="preserve">[[@Bible:Nehemiah 7:6]] </w:t>
      </w:r>
      <w:r>
        <w:rPr>
          <w:b/>
        </w:rPr>
        <w:t xml:space="preserve">6 </w:t>
      </w:r>
      <w:r>
        <w:t xml:space="preserve"> {{field-on:Bible}}</w:t>
      </w:r>
      <w:r>
        <w:t xml:space="preserve">And these are sons of the province, those who came up from captivity of the exile whom Nebuchadnezzar king of Babylon exiled, and they returned to </w:t>
      </w:r>
      <w:r>
        <w:t xml:space="preserve">[[Jerusalem &gt;&gt; BibleKnowledgebase:@Jerusalem]]</w:t>
      </w:r>
      <w:r>
        <w:t xml:space="preserve"> and to Judah</w:t>
      </w:r>
      <w:r>
        <w:rPr>
          <w:rStyle w:val="FootnoteReference"/>
        </w:rPr>
        <w:footnoteReference w:id="6609"/>
      </w:r>
      <w:r>
        <w:t xml:space="preserve">, each man to his own city,</w:t>
      </w:r>
      <w:r>
        <w:rPr>
          <w:rStyle w:val="FootnoteReference"/>
        </w:rPr>
        <w:footnoteReference w:id="6610"/>
      </w:r>
      <w:r>
        <w:t xml:space="preserve">{{field-off:Bible}}</w:t>
      </w:r>
    </w:p>
    <w:p>
      <w:r>
        <w:rPr>
          <w:sz w:val="18"/>
          <w:color w:val="777777"/>
        </w:rPr>
        <w:t xml:space="preserve">[[@Bible:Nehemiah 7:7]] </w:t>
      </w:r>
      <w:r>
        <w:rPr>
          <w:b/>
        </w:rPr>
        <w:t xml:space="preserve">7 </w:t>
      </w:r>
      <w:r>
        <w:t xml:space="preserve"> {{field-on:Bible}}</w:t>
      </w:r>
      <w:r>
        <w:t xml:space="preserve">with Zorobabel and Iesou and Neemia, Azaria, Daemia, Naemani, Mardochaios, Balsan, Maspharath, Esdra, Bagoi, Naoum, Baana, Masphar. Men of people of Israel</w:t>
      </w:r>
      <w:r>
        <w:rPr>
          <w:rStyle w:val="FootnoteReference"/>
        </w:rPr>
        <w:footnoteReference w:id="6611"/>
      </w:r>
      <w:r>
        <w:t xml:space="preserve">:</w:t>
      </w:r>
      <w:r>
        <w:t xml:space="preserve">{{field-off:Bible}}</w:t>
      </w:r>
    </w:p>
    <w:p>
      <w:r>
        <w:rPr>
          <w:sz w:val="18"/>
          <w:color w:val="777777"/>
        </w:rPr>
        <w:t xml:space="preserve">[[@Bible:Nehemiah 7:8]] </w:t>
      </w:r>
      <w:r>
        <w:rPr>
          <w:b/>
        </w:rPr>
        <w:t xml:space="preserve">8 </w:t>
      </w:r>
      <w:r>
        <w:t xml:space="preserve"> {{field-on:Bible}}</w:t>
      </w:r>
      <w:r>
        <w:t xml:space="preserve">Sons of Phoros</w:t>
      </w:r>
      <w:r>
        <w:rPr>
          <w:rStyle w:val="FootnoteReference"/>
        </w:rPr>
        <w:footnoteReference w:id="6612"/>
      </w:r>
      <w:r>
        <w:t xml:space="preserve">: 2,172.</w:t>
      </w:r>
      <w:r>
        <w:rPr>
          <w:rStyle w:val="FootnoteReference"/>
        </w:rPr>
        <w:footnoteReference w:id="6613"/>
      </w:r>
      <w:r>
        <w:t xml:space="preserve">{{field-off:Bible}}</w:t>
      </w:r>
    </w:p>
    <w:p>
      <w:r>
        <w:rPr>
          <w:sz w:val="18"/>
          <w:color w:val="777777"/>
        </w:rPr>
        <w:t xml:space="preserve">[[@Bible:Nehemiah 7:9]] </w:t>
      </w:r>
      <w:r>
        <w:rPr>
          <w:b/>
        </w:rPr>
        <w:t xml:space="preserve">9 </w:t>
      </w:r>
      <w:r>
        <w:t xml:space="preserve"> {{field-on:Bible}}</w:t>
      </w:r>
      <w:r>
        <w:t xml:space="preserve">Sons of Saphatia: 372.</w:t>
      </w:r>
      <w:r>
        <w:t xml:space="preserve">{{field-off:Bible}}</w:t>
      </w:r>
    </w:p>
    <w:p>
      <w:r>
        <w:rPr>
          <w:sz w:val="18"/>
          <w:color w:val="777777"/>
        </w:rPr>
        <w:t xml:space="preserve">[[@Bible:Nehemiah 7:10]] </w:t>
      </w:r>
      <w:r>
        <w:rPr>
          <w:b/>
        </w:rPr>
        <w:t xml:space="preserve">10 </w:t>
      </w:r>
      <w:r>
        <w:t xml:space="preserve"> {{field-on:Bible}}</w:t>
      </w:r>
      <w:r>
        <w:t xml:space="preserve">Sons of </w:t>
      </w:r>
      <w:r>
        <w:t xml:space="preserve">[[Hara &gt;&gt; BibleKnowledgebase:@Hara]]</w:t>
      </w:r>
      <w:r>
        <w:rPr>
          <w:rStyle w:val="FootnoteReference"/>
        </w:rPr>
        <w:footnoteReference w:id="6614"/>
      </w:r>
      <w:r>
        <w:t xml:space="preserve">: 652.</w:t>
      </w:r>
      <w:r>
        <w:t xml:space="preserve">{{field-off:Bible}}</w:t>
      </w:r>
    </w:p>
    <w:p>
      <w:r>
        <w:rPr>
          <w:sz w:val="18"/>
          <w:color w:val="777777"/>
        </w:rPr>
        <w:t xml:space="preserve">[[@Bible:Nehemiah 7:11]] </w:t>
      </w:r>
      <w:r>
        <w:rPr>
          <w:b/>
        </w:rPr>
        <w:t xml:space="preserve">11 </w:t>
      </w:r>
      <w:r>
        <w:t xml:space="preserve"> {{field-on:Bible}}</w:t>
      </w:r>
      <w:r>
        <w:t xml:space="preserve">Sons of Phaathmoab, to sons of Iesou and Joab: 2,818.</w:t>
      </w:r>
      <w:r>
        <w:t xml:space="preserve">{{field-off:Bible}}</w:t>
      </w:r>
    </w:p>
    <w:p>
      <w:r>
        <w:rPr>
          <w:sz w:val="18"/>
          <w:color w:val="777777"/>
        </w:rPr>
        <w:t xml:space="preserve">[[@Bible:Nehemiah 7:12]] </w:t>
      </w:r>
      <w:r>
        <w:rPr>
          <w:b/>
        </w:rPr>
        <w:t xml:space="preserve">12 </w:t>
      </w:r>
      <w:r>
        <w:t xml:space="preserve"> {{field-on:Bible}}</w:t>
      </w:r>
      <w:r>
        <w:t xml:space="preserve">Sons of Ailam</w:t>
      </w:r>
      <w:r>
        <w:rPr>
          <w:rStyle w:val="FootnoteReference"/>
        </w:rPr>
        <w:footnoteReference w:id="6615"/>
      </w:r>
      <w:r>
        <w:t xml:space="preserve">: 1,254.</w:t>
      </w:r>
      <w:r>
        <w:t xml:space="preserve">{{field-off:Bible}}</w:t>
      </w:r>
    </w:p>
    <w:p>
      <w:r>
        <w:rPr>
          <w:sz w:val="18"/>
          <w:color w:val="777777"/>
        </w:rPr>
        <w:t xml:space="preserve">[[@Bible:Nehemiah 7:13]] </w:t>
      </w:r>
      <w:r>
        <w:rPr>
          <w:b/>
        </w:rPr>
        <w:t xml:space="preserve">13 </w:t>
      </w:r>
      <w:r>
        <w:t xml:space="preserve"> {{field-on:Bible}}</w:t>
      </w:r>
      <w:r>
        <w:t xml:space="preserve">Sons of Zathoua: 845.</w:t>
      </w:r>
      <w:r>
        <w:t xml:space="preserve">{{field-off:Bible}}</w:t>
      </w:r>
    </w:p>
    <w:p>
      <w:r>
        <w:rPr>
          <w:sz w:val="18"/>
          <w:color w:val="777777"/>
        </w:rPr>
        <w:t xml:space="preserve">[[@Bible:Nehemiah 7:14]] </w:t>
      </w:r>
      <w:r>
        <w:rPr>
          <w:b/>
        </w:rPr>
        <w:t xml:space="preserve">14 </w:t>
      </w:r>
      <w:r>
        <w:t xml:space="preserve"> {{field-on:Bible}}</w:t>
      </w:r>
      <w:r>
        <w:t xml:space="preserve">Sons of Zakkou</w:t>
      </w:r>
      <w:r>
        <w:rPr>
          <w:rStyle w:val="FootnoteReference"/>
        </w:rPr>
        <w:footnoteReference w:id="6616"/>
      </w:r>
      <w:r>
        <w:t xml:space="preserve">: 760.</w:t>
      </w:r>
      <w:r>
        <w:t xml:space="preserve">{{field-off:Bible}}</w:t>
      </w:r>
    </w:p>
    <w:p>
      <w:r>
        <w:rPr>
          <w:sz w:val="18"/>
          <w:color w:val="777777"/>
        </w:rPr>
        <w:t xml:space="preserve">[[@Bible:Nehemiah 7:15]] </w:t>
      </w:r>
      <w:r>
        <w:rPr>
          <w:b/>
        </w:rPr>
        <w:t xml:space="preserve">15 </w:t>
      </w:r>
      <w:r>
        <w:t xml:space="preserve"> {{field-on:Bible}}</w:t>
      </w:r>
      <w:r>
        <w:t xml:space="preserve">Sons of Banoui</w:t>
      </w:r>
      <w:r>
        <w:rPr>
          <w:rStyle w:val="FootnoteReference"/>
        </w:rPr>
        <w:footnoteReference w:id="6617"/>
      </w:r>
      <w:r>
        <w:t xml:space="preserve">: 648.</w:t>
      </w:r>
      <w:r>
        <w:t xml:space="preserve">{{field-off:Bible}}</w:t>
      </w:r>
    </w:p>
    <w:p>
      <w:r>
        <w:rPr>
          <w:sz w:val="18"/>
          <w:color w:val="777777"/>
        </w:rPr>
        <w:t xml:space="preserve">[[@Bible:Nehemiah 7:16]] </w:t>
      </w:r>
      <w:r>
        <w:rPr>
          <w:b/>
        </w:rPr>
        <w:t xml:space="preserve">16 </w:t>
      </w:r>
      <w:r>
        <w:t xml:space="preserve"> {{field-on:Bible}}</w:t>
      </w:r>
      <w:r>
        <w:t xml:space="preserve">Sons of Bebi</w:t>
      </w:r>
      <w:r>
        <w:rPr>
          <w:rStyle w:val="FootnoteReference"/>
        </w:rPr>
        <w:footnoteReference w:id="6618"/>
      </w:r>
      <w:r>
        <w:t xml:space="preserve">: 628.</w:t>
      </w:r>
      <w:r>
        <w:t xml:space="preserve">{{field-off:Bible}}</w:t>
      </w:r>
    </w:p>
    <w:p>
      <w:r>
        <w:rPr>
          <w:sz w:val="18"/>
          <w:color w:val="777777"/>
        </w:rPr>
        <w:t xml:space="preserve">[[@Bible:Nehemiah 7:17]] </w:t>
      </w:r>
      <w:r>
        <w:rPr>
          <w:b/>
        </w:rPr>
        <w:t xml:space="preserve">17 </w:t>
      </w:r>
      <w:r>
        <w:t xml:space="preserve"> {{field-on:Bible}}</w:t>
      </w:r>
      <w:r>
        <w:t xml:space="preserve">Sons of Asgad</w:t>
      </w:r>
      <w:r>
        <w:rPr>
          <w:rStyle w:val="FootnoteReference"/>
        </w:rPr>
        <w:footnoteReference w:id="6619"/>
      </w:r>
      <w:r>
        <w:t xml:space="preserve">: 2,322.</w:t>
      </w:r>
      <w:r>
        <w:rPr>
          <w:rStyle w:val="FootnoteReference"/>
        </w:rPr>
        <w:footnoteReference w:id="6620"/>
      </w:r>
      <w:r>
        <w:t xml:space="preserve">{{field-off:Bible}}</w:t>
      </w:r>
    </w:p>
    <w:p>
      <w:r>
        <w:rPr>
          <w:sz w:val="18"/>
          <w:color w:val="777777"/>
        </w:rPr>
        <w:t xml:space="preserve">[[@Bible:Nehemiah 7:18]] </w:t>
      </w:r>
      <w:r>
        <w:rPr>
          <w:b/>
        </w:rPr>
        <w:t xml:space="preserve">18 </w:t>
      </w:r>
      <w:r>
        <w:t xml:space="preserve"> {{field-on:Bible}}</w:t>
      </w:r>
      <w:r>
        <w:t xml:space="preserve">Sons of Adenikam: 667.</w:t>
      </w:r>
      <w:r>
        <w:t xml:space="preserve">{{field-off:Bible}}</w:t>
      </w:r>
    </w:p>
    <w:p>
      <w:r>
        <w:rPr>
          <w:sz w:val="18"/>
          <w:color w:val="777777"/>
        </w:rPr>
        <w:t xml:space="preserve">[[@Bible:Nehemiah 7:19]] </w:t>
      </w:r>
      <w:r>
        <w:rPr>
          <w:b/>
        </w:rPr>
        <w:t xml:space="preserve">19 </w:t>
      </w:r>
      <w:r>
        <w:t xml:space="preserve"> {{field-on:Bible}}</w:t>
      </w:r>
      <w:r>
        <w:t xml:space="preserve">Sons of Bagoi</w:t>
      </w:r>
      <w:r>
        <w:rPr>
          <w:rStyle w:val="FootnoteReference"/>
        </w:rPr>
        <w:footnoteReference w:id="6621"/>
      </w:r>
      <w:r>
        <w:t xml:space="preserve">: 2,067.</w:t>
      </w:r>
      <w:r>
        <w:t xml:space="preserve">{{field-off:Bible}}</w:t>
      </w:r>
    </w:p>
    <w:p>
      <w:r>
        <w:rPr>
          <w:sz w:val="18"/>
          <w:color w:val="777777"/>
        </w:rPr>
        <w:t xml:space="preserve">[[@Bible:Nehemiah 7:20]] </w:t>
      </w:r>
      <w:r>
        <w:rPr>
          <w:b/>
        </w:rPr>
        <w:t xml:space="preserve">20 </w:t>
      </w:r>
      <w:r>
        <w:t xml:space="preserve"> {{field-on:Bible}}</w:t>
      </w:r>
      <w:r>
        <w:t xml:space="preserve">Sons of Edin</w:t>
      </w:r>
      <w:r>
        <w:rPr>
          <w:rStyle w:val="FootnoteReference"/>
        </w:rPr>
        <w:footnoteReference w:id="6622"/>
      </w:r>
      <w:r>
        <w:t xml:space="preserve">: 655.</w:t>
      </w:r>
      <w:r>
        <w:t xml:space="preserve">{{field-off:Bible}}</w:t>
      </w:r>
    </w:p>
    <w:p>
      <w:r>
        <w:rPr>
          <w:sz w:val="18"/>
          <w:color w:val="777777"/>
        </w:rPr>
        <w:t xml:space="preserve">[[@Bible:Nehemiah 7:21]] </w:t>
      </w:r>
      <w:r>
        <w:rPr>
          <w:b/>
        </w:rPr>
        <w:t xml:space="preserve">21 </w:t>
      </w:r>
      <w:r>
        <w:t xml:space="preserve"> {{field-on:Bible}}</w:t>
      </w:r>
      <w:r>
        <w:t xml:space="preserve">Sons of Ater, of Hezekia: 98.</w:t>
      </w:r>
      <w:r>
        <w:t xml:space="preserve">{{field-off:Bible}}</w:t>
      </w:r>
    </w:p>
    <w:p>
      <w:r>
        <w:rPr>
          <w:sz w:val="18"/>
          <w:color w:val="777777"/>
        </w:rPr>
        <w:t xml:space="preserve">[[@Bible:Nehemiah 7:22]] </w:t>
      </w:r>
      <w:r>
        <w:rPr>
          <w:b/>
        </w:rPr>
        <w:t xml:space="preserve">22 </w:t>
      </w:r>
      <w:r>
        <w:t xml:space="preserve"> {{field-on:Bible}}</w:t>
      </w:r>
      <w:r>
        <w:t xml:space="preserve">Sons of Esam</w:t>
      </w:r>
      <w:r>
        <w:rPr>
          <w:rStyle w:val="FootnoteReference"/>
        </w:rPr>
        <w:footnoteReference w:id="6623"/>
      </w:r>
      <w:r>
        <w:t xml:space="preserve">: 328.</w:t>
      </w:r>
      <w:r>
        <w:t xml:space="preserve">{{field-off:Bible}}</w:t>
      </w:r>
    </w:p>
    <w:p>
      <w:r>
        <w:rPr>
          <w:sz w:val="18"/>
          <w:color w:val="777777"/>
        </w:rPr>
        <w:t xml:space="preserve">[[@Bible:Nehemiah 7:23]] </w:t>
      </w:r>
      <w:r>
        <w:rPr>
          <w:b/>
        </w:rPr>
        <w:t xml:space="preserve">23 </w:t>
      </w:r>
      <w:r>
        <w:t xml:space="preserve"> {{field-on:Bible}}</w:t>
      </w:r>
      <w:r>
        <w:t xml:space="preserve">Sons of Besi</w:t>
      </w:r>
      <w:r>
        <w:rPr>
          <w:rStyle w:val="FootnoteReference"/>
        </w:rPr>
        <w:footnoteReference w:id="6624"/>
      </w:r>
      <w:r>
        <w:t xml:space="preserve">: 324.</w:t>
      </w:r>
      <w:r>
        <w:rPr>
          <w:rStyle w:val="FootnoteReference"/>
        </w:rPr>
        <w:footnoteReference w:id="6625"/>
      </w:r>
      <w:r>
        <w:t xml:space="preserve">{{field-off:Bible}}</w:t>
      </w:r>
    </w:p>
    <w:p>
      <w:r>
        <w:rPr>
          <w:sz w:val="18"/>
          <w:color w:val="777777"/>
        </w:rPr>
        <w:t xml:space="preserve">[[@Bible:Nehemiah 7:24]] </w:t>
      </w:r>
      <w:r>
        <w:rPr>
          <w:b/>
        </w:rPr>
        <w:t xml:space="preserve">24 </w:t>
      </w:r>
      <w:r>
        <w:t xml:space="preserve"> {{field-on:Bible}}</w:t>
      </w:r>
      <w:r>
        <w:t xml:space="preserve">Sons of Ariph: 112.</w:t>
      </w:r>
      <w:r>
        <w:t xml:space="preserve">{{field-off:Bible}}</w:t>
      </w:r>
    </w:p>
    <w:p>
      <w:r>
        <w:rPr>
          <w:sz w:val="18"/>
          <w:color w:val="777777"/>
        </w:rPr>
        <w:t xml:space="preserve">[[@Bible:Nehemiah 7:25]] </w:t>
      </w:r>
      <w:r>
        <w:rPr>
          <w:b/>
        </w:rPr>
        <w:t xml:space="preserve">25 </w:t>
      </w:r>
      <w:r>
        <w:t xml:space="preserve"> {{field-on:Bible}}</w:t>
      </w:r>
      <w:r>
        <w:t xml:space="preserve">Sons of Gabaon: 95.</w:t>
      </w:r>
      <w:r>
        <w:t xml:space="preserve">{{field-off:Bible}}</w:t>
      </w:r>
    </w:p>
    <w:p>
      <w:r>
        <w:rPr>
          <w:sz w:val="18"/>
          <w:color w:val="777777"/>
        </w:rPr>
        <w:t xml:space="preserve">[[@Bible:Nehemiah 7:26]] </w:t>
      </w:r>
      <w:r>
        <w:rPr>
          <w:b/>
        </w:rPr>
        <w:t xml:space="preserve">26 </w:t>
      </w:r>
      <w:r>
        <w:t xml:space="preserve"> {{field-on:Bible}}</w:t>
      </w:r>
      <w:r>
        <w:t xml:space="preserve">Sons of Baithleem: 123. Sons of Netopha: 56.</w:t>
      </w:r>
      <w:r>
        <w:t xml:space="preserve">{{field-off:Bible}}</w:t>
      </w:r>
    </w:p>
    <w:p>
      <w:r>
        <w:rPr>
          <w:sz w:val="18"/>
          <w:color w:val="777777"/>
        </w:rPr>
        <w:t xml:space="preserve">[[@Bible:Nehemiah 7:27]] </w:t>
      </w:r>
      <w:r>
        <w:rPr>
          <w:b/>
        </w:rPr>
        <w:t xml:space="preserve">27 </w:t>
      </w:r>
      <w:r>
        <w:t xml:space="preserve"> {{field-on:Bible}}</w:t>
      </w:r>
      <w:r>
        <w:t xml:space="preserve">Sons of Anathoth: 128.</w:t>
      </w:r>
      <w:r>
        <w:t xml:space="preserve">{{field-off:Bible}}</w:t>
      </w:r>
    </w:p>
    <w:p>
      <w:r>
        <w:rPr>
          <w:sz w:val="18"/>
          <w:color w:val="777777"/>
        </w:rPr>
        <w:t xml:space="preserve">[[@Bible:Nehemiah 7:28]] </w:t>
      </w:r>
      <w:r>
        <w:rPr>
          <w:b/>
        </w:rPr>
        <w:t xml:space="preserve">28 </w:t>
      </w:r>
      <w:r>
        <w:t xml:space="preserve"> {{field-on:Bible}}</w:t>
      </w:r>
      <w:r>
        <w:t xml:space="preserve">Men of Bethasmoth: 42.</w:t>
      </w:r>
      <w:r>
        <w:t xml:space="preserve">{{field-off:Bible}}</w:t>
      </w:r>
    </w:p>
    <w:p>
      <w:r>
        <w:rPr>
          <w:sz w:val="18"/>
          <w:color w:val="777777"/>
        </w:rPr>
        <w:t xml:space="preserve">[[@Bible:Nehemiah 7:29]] </w:t>
      </w:r>
      <w:r>
        <w:rPr>
          <w:b/>
        </w:rPr>
        <w:t xml:space="preserve">29 </w:t>
      </w:r>
      <w:r>
        <w:t xml:space="preserve"> {{field-on:Bible}}</w:t>
      </w:r>
      <w:r>
        <w:t xml:space="preserve">Men of Kariathiarim, Kaphira, and Beroth: 743.</w:t>
      </w:r>
      <w:r>
        <w:t xml:space="preserve">{{field-off:Bible}}</w:t>
      </w:r>
    </w:p>
    <w:p>
      <w:r>
        <w:rPr>
          <w:sz w:val="18"/>
          <w:color w:val="777777"/>
        </w:rPr>
        <w:t xml:space="preserve">[[@Bible:Nehemiah 7:30]] </w:t>
      </w:r>
      <w:r>
        <w:rPr>
          <w:b/>
        </w:rPr>
        <w:t xml:space="preserve">30 </w:t>
      </w:r>
      <w:r>
        <w:t xml:space="preserve"> {{field-on:Bible}}</w:t>
      </w:r>
      <w:r>
        <w:t xml:space="preserve">Men of Arama and Gabaa: 621.</w:t>
      </w:r>
      <w:r>
        <w:t xml:space="preserve">{{field-off:Bible}}</w:t>
      </w:r>
    </w:p>
    <w:p>
      <w:r>
        <w:rPr>
          <w:sz w:val="18"/>
          <w:color w:val="777777"/>
        </w:rPr>
        <w:t xml:space="preserve">[[@Bible:Nehemiah 7:31]] </w:t>
      </w:r>
      <w:r>
        <w:rPr>
          <w:b/>
        </w:rPr>
        <w:t xml:space="preserve">31 </w:t>
      </w:r>
      <w:r>
        <w:t xml:space="preserve"> {{field-on:Bible}}</w:t>
      </w:r>
      <w:r>
        <w:t xml:space="preserve">Men of Machemas: 122.</w:t>
      </w:r>
      <w:r>
        <w:t xml:space="preserve">{{field-off:Bible}}</w:t>
      </w:r>
    </w:p>
    <w:p>
      <w:r>
        <w:rPr>
          <w:sz w:val="18"/>
          <w:color w:val="777777"/>
        </w:rPr>
        <w:t xml:space="preserve">[[@Bible:Nehemiah 7:32]] </w:t>
      </w:r>
      <w:r>
        <w:rPr>
          <w:b/>
        </w:rPr>
        <w:t xml:space="preserve">32 </w:t>
      </w:r>
      <w:r>
        <w:t xml:space="preserve"> {{field-on:Bible}}</w:t>
      </w:r>
      <w:r>
        <w:t xml:space="preserve">Men of Bethel and Aia: 123.</w:t>
      </w:r>
      <w:r>
        <w:t xml:space="preserve">{{field-off:Bible}}</w:t>
      </w:r>
    </w:p>
    <w:p>
      <w:r>
        <w:rPr>
          <w:sz w:val="18"/>
          <w:color w:val="777777"/>
        </w:rPr>
        <w:t xml:space="preserve">[[@Bible:Nehemiah 7:33]] </w:t>
      </w:r>
      <w:r>
        <w:rPr>
          <w:b/>
        </w:rPr>
        <w:t xml:space="preserve">33 </w:t>
      </w:r>
      <w:r>
        <w:t xml:space="preserve"> {{field-on:Bible}}</w:t>
      </w:r>
      <w:r>
        <w:t xml:space="preserve">Men of Nabi-aar: 52.</w:t>
      </w:r>
      <w:r>
        <w:t xml:space="preserve">{{field-off:Bible}}</w:t>
      </w:r>
    </w:p>
    <w:p>
      <w:r>
        <w:rPr>
          <w:sz w:val="18"/>
          <w:color w:val="777777"/>
        </w:rPr>
        <w:t xml:space="preserve">[[@Bible:Nehemiah 7:34]] </w:t>
      </w:r>
      <w:r>
        <w:rPr>
          <w:b/>
        </w:rPr>
        <w:t xml:space="preserve">34 </w:t>
      </w:r>
      <w:r>
        <w:t xml:space="preserve"> {{field-on:Bible}}</w:t>
      </w:r>
      <w:r>
        <w:t xml:space="preserve">Men of Elam-aar: 1,254.</w:t>
      </w:r>
      <w:r>
        <w:t xml:space="preserve">{{field-off:Bible}}</w:t>
      </w:r>
    </w:p>
    <w:p>
      <w:r>
        <w:rPr>
          <w:sz w:val="18"/>
          <w:color w:val="777777"/>
        </w:rPr>
        <w:t xml:space="preserve">[[@Bible:Nehemiah 7:35]] </w:t>
      </w:r>
      <w:r>
        <w:rPr>
          <w:b/>
        </w:rPr>
        <w:t xml:space="preserve">35 </w:t>
      </w:r>
      <w:r>
        <w:t xml:space="preserve"> {{field-on:Bible}}</w:t>
      </w:r>
      <w:r>
        <w:t xml:space="preserve">Sons of Heram</w:t>
      </w:r>
      <w:r>
        <w:rPr>
          <w:rStyle w:val="FootnoteReference"/>
        </w:rPr>
        <w:footnoteReference w:id="6626"/>
      </w:r>
      <w:r>
        <w:t xml:space="preserve">: 320.</w:t>
      </w:r>
      <w:r>
        <w:t xml:space="preserve">{{field-off:Bible}}</w:t>
      </w:r>
    </w:p>
    <w:p>
      <w:r>
        <w:rPr>
          <w:sz w:val="18"/>
          <w:color w:val="777777"/>
        </w:rPr>
        <w:t xml:space="preserve">[[@Bible:Nehemiah 7:36]] </w:t>
      </w:r>
      <w:r>
        <w:rPr>
          <w:b/>
        </w:rPr>
        <w:t xml:space="preserve">36 </w:t>
      </w:r>
      <w:r>
        <w:t xml:space="preserve"> {{field-on:Bible}}</w:t>
      </w:r>
      <w:r>
        <w:t xml:space="preserve">Sons of Jericho: 345.</w:t>
      </w:r>
      <w:r>
        <w:t xml:space="preserve">{{field-off:Bible}}</w:t>
      </w:r>
    </w:p>
    <w:p>
      <w:r>
        <w:rPr>
          <w:sz w:val="18"/>
          <w:color w:val="777777"/>
        </w:rPr>
        <w:t xml:space="preserve">[[@Bible:Nehemiah 7:37]] </w:t>
      </w:r>
      <w:r>
        <w:rPr>
          <w:b/>
        </w:rPr>
        <w:t xml:space="preserve">37 </w:t>
      </w:r>
      <w:r>
        <w:t xml:space="preserve"> {{field-on:Bible}}</w:t>
      </w:r>
      <w:r>
        <w:t xml:space="preserve">Sons of Lod, Adid, and Ono: 721.</w:t>
      </w:r>
      <w:r>
        <w:t xml:space="preserve">{{field-off:Bible}}</w:t>
      </w:r>
    </w:p>
    <w:p>
      <w:r>
        <w:rPr>
          <w:sz w:val="18"/>
          <w:color w:val="777777"/>
        </w:rPr>
        <w:t xml:space="preserve">[[@Bible:Nehemiah 7:38]] </w:t>
      </w:r>
      <w:r>
        <w:rPr>
          <w:b/>
        </w:rPr>
        <w:t xml:space="preserve">38 </w:t>
      </w:r>
      <w:r>
        <w:t xml:space="preserve"> {{field-on:Bible}}</w:t>
      </w:r>
      <w:r>
        <w:t xml:space="preserve">Sons of Sanaa</w:t>
      </w:r>
      <w:r>
        <w:rPr>
          <w:rStyle w:val="FootnoteReference"/>
        </w:rPr>
        <w:footnoteReference w:id="6627"/>
      </w:r>
      <w:r>
        <w:t xml:space="preserve">: 3,930.</w:t>
      </w:r>
      <w:r>
        <w:t xml:space="preserve">{{field-off:Bible}}</w:t>
      </w:r>
    </w:p>
    <w:p>
      <w:r>
        <w:rPr>
          <w:sz w:val="18"/>
          <w:color w:val="777777"/>
        </w:rPr>
        <w:t xml:space="preserve">[[@Bible:Nehemiah 7:39]] </w:t>
      </w:r>
      <w:r>
        <w:rPr>
          <w:b/>
        </w:rPr>
        <w:t xml:space="preserve">39 </w:t>
      </w:r>
      <w:r>
        <w:t xml:space="preserve"> {{field-on:Bible}}</w:t>
      </w:r>
      <w:r>
        <w:t xml:space="preserve">The priests: sons of Iodae, of house of Iesou, 973.</w:t>
      </w:r>
      <w:r>
        <w:t xml:space="preserve">{{field-off:Bible}}</w:t>
      </w:r>
    </w:p>
    <w:p>
      <w:r>
        <w:rPr>
          <w:sz w:val="18"/>
          <w:color w:val="777777"/>
        </w:rPr>
        <w:t xml:space="preserve">[[@Bible:Nehemiah 7:40]] </w:t>
      </w:r>
      <w:r>
        <w:rPr>
          <w:b/>
        </w:rPr>
        <w:t xml:space="preserve">40 </w:t>
      </w:r>
      <w:r>
        <w:t xml:space="preserve"> {{field-on:Bible}}</w:t>
      </w:r>
      <w:r>
        <w:t xml:space="preserve">Sons of Emmer: 1,052.</w:t>
      </w:r>
      <w:r>
        <w:t xml:space="preserve">{{field-off:Bible}}</w:t>
      </w:r>
    </w:p>
    <w:p>
      <w:r>
        <w:rPr>
          <w:sz w:val="18"/>
          <w:color w:val="777777"/>
        </w:rPr>
        <w:t xml:space="preserve">[[@Bible:Nehemiah 7:41]] </w:t>
      </w:r>
      <w:r>
        <w:rPr>
          <w:b/>
        </w:rPr>
        <w:t xml:space="preserve">41 </w:t>
      </w:r>
      <w:r>
        <w:t xml:space="preserve"> {{field-on:Bible}}</w:t>
      </w:r>
      <w:r>
        <w:t xml:space="preserve">Sons of Phassour</w:t>
      </w:r>
      <w:r>
        <w:rPr>
          <w:rStyle w:val="FootnoteReference"/>
        </w:rPr>
        <w:footnoteReference w:id="6628"/>
      </w:r>
      <w:r>
        <w:t xml:space="preserve">: 1,247.</w:t>
      </w:r>
      <w:r>
        <w:t xml:space="preserve">{{field-off:Bible}}</w:t>
      </w:r>
    </w:p>
    <w:p>
      <w:r>
        <w:rPr>
          <w:sz w:val="18"/>
          <w:color w:val="777777"/>
        </w:rPr>
        <w:t xml:space="preserve">[[@Bible:Nehemiah 7:42]] </w:t>
      </w:r>
      <w:r>
        <w:rPr>
          <w:b/>
        </w:rPr>
        <w:t xml:space="preserve">42 </w:t>
      </w:r>
      <w:r>
        <w:t xml:space="preserve"> {{field-on:Bible}}</w:t>
      </w:r>
      <w:r>
        <w:t xml:space="preserve">Sons of Heram</w:t>
      </w:r>
      <w:r>
        <w:rPr>
          <w:rStyle w:val="FootnoteReference"/>
        </w:rPr>
        <w:footnoteReference w:id="6629"/>
      </w:r>
      <w:r>
        <w:t xml:space="preserve">: 1,017.</w:t>
      </w:r>
      <w:r>
        <w:t xml:space="preserve">{{field-off:Bible}}</w:t>
      </w:r>
    </w:p>
    <w:p>
      <w:r>
        <w:rPr>
          <w:sz w:val="18"/>
          <w:color w:val="777777"/>
        </w:rPr>
        <w:t xml:space="preserve">[[@Bible:Nehemiah 7:43]] </w:t>
      </w:r>
      <w:r>
        <w:rPr>
          <w:b/>
        </w:rPr>
        <w:t xml:space="preserve">43 </w:t>
      </w:r>
      <w:r>
        <w:t xml:space="preserve"> {{field-on:Bible}}</w:t>
      </w:r>
      <w:r>
        <w:t xml:space="preserve">The Levites: sons of Iesou, of Kadmiel, to sons of Odouia, 74.</w:t>
      </w:r>
      <w:r>
        <w:t xml:space="preserve">{{field-off:Bible}}</w:t>
      </w:r>
    </w:p>
    <w:p>
      <w:r>
        <w:rPr>
          <w:sz w:val="18"/>
          <w:color w:val="777777"/>
        </w:rPr>
        <w:t xml:space="preserve">[[@Bible:Nehemiah 7:44]] </w:t>
      </w:r>
      <w:r>
        <w:rPr>
          <w:b/>
        </w:rPr>
        <w:t xml:space="preserve">44 </w:t>
      </w:r>
      <w:r>
        <w:t xml:space="preserve"> {{field-on:Bible}}</w:t>
      </w:r>
      <w:r>
        <w:t xml:space="preserve">The singers: sons of Asaph, 148.</w:t>
      </w:r>
      <w:r>
        <w:t xml:space="preserve">{{field-off:Bible}}</w:t>
      </w:r>
    </w:p>
    <w:p>
      <w:r>
        <w:rPr>
          <w:sz w:val="18"/>
          <w:color w:val="777777"/>
        </w:rPr>
        <w:t xml:space="preserve">[[@Bible:Nehemiah 7:45]] </w:t>
      </w:r>
      <w:r>
        <w:rPr>
          <w:b/>
        </w:rPr>
        <w:t xml:space="preserve">45 </w:t>
      </w:r>
      <w:r>
        <w:t xml:space="preserve"> {{field-on:Bible}}</w:t>
      </w:r>
      <w:r>
        <w:t xml:space="preserve">The gatekeepers: sons of Saloum, sons of Ater, sons of Telmon, sons of Akoub, sons of Atita, sons of Sabi, 138.</w:t>
      </w:r>
      <w:r>
        <w:t xml:space="preserve">{{field-off:Bible}}</w:t>
      </w:r>
    </w:p>
    <w:p>
      <w:r>
        <w:rPr>
          <w:sz w:val="18"/>
          <w:color w:val="777777"/>
        </w:rPr>
        <w:t xml:space="preserve">[[@Bible:Nehemiah 7:46]] </w:t>
      </w:r>
      <w:r>
        <w:rPr>
          <w:b/>
        </w:rPr>
        <w:t xml:space="preserve">46 </w:t>
      </w:r>
      <w:r>
        <w:t xml:space="preserve"> {{field-on:Bible}}</w:t>
      </w:r>
      <w:r>
        <w:t xml:space="preserve">The nethinim: sons of Seia, sons of Asipha, sons of Tabaoth,</w:t>
      </w:r>
      <w:r>
        <w:t xml:space="preserve">{{field-off:Bible}}</w:t>
      </w:r>
    </w:p>
    <w:p>
      <w:r>
        <w:rPr>
          <w:sz w:val="18"/>
          <w:color w:val="777777"/>
        </w:rPr>
        <w:t xml:space="preserve">[[@Bible:Nehemiah 7:47]] </w:t>
      </w:r>
      <w:r>
        <w:rPr>
          <w:b/>
        </w:rPr>
        <w:t xml:space="preserve">47 </w:t>
      </w:r>
      <w:r>
        <w:t xml:space="preserve"> {{field-on:Bible}}</w:t>
      </w:r>
      <w:r>
        <w:t xml:space="preserve">sons of Kiras, sons of Souia, sons of Phadon,</w:t>
      </w:r>
      <w:r>
        <w:t xml:space="preserve">{{field-off:Bible}}</w:t>
      </w:r>
    </w:p>
    <w:p>
      <w:r>
        <w:rPr>
          <w:sz w:val="18"/>
          <w:color w:val="777777"/>
        </w:rPr>
        <w:t xml:space="preserve">[[@Bible:Nehemiah 7:48]] </w:t>
      </w:r>
      <w:r>
        <w:rPr>
          <w:b/>
        </w:rPr>
        <w:t xml:space="preserve">48 </w:t>
      </w:r>
      <w:r>
        <w:t xml:space="preserve"> {{field-on:Bible}}</w:t>
      </w:r>
      <w:r>
        <w:t xml:space="preserve">sons of Labana, sons of Agaba, sons of Salami,</w:t>
      </w:r>
      <w:r>
        <w:t xml:space="preserve">{{field-off:Bible}}</w:t>
      </w:r>
    </w:p>
    <w:p>
      <w:r>
        <w:rPr>
          <w:sz w:val="18"/>
          <w:color w:val="777777"/>
        </w:rPr>
        <w:t xml:space="preserve">[[@Bible:Nehemiah 7:49]] </w:t>
      </w:r>
      <w:r>
        <w:rPr>
          <w:b/>
        </w:rPr>
        <w:t xml:space="preserve">49 </w:t>
      </w:r>
      <w:r>
        <w:t xml:space="preserve"> {{field-on:Bible}}</w:t>
      </w:r>
      <w:r>
        <w:t xml:space="preserve">sons of Anan, sons of Gadel, sons of Gaar,</w:t>
      </w:r>
      <w:r>
        <w:t xml:space="preserve">{{field-off:Bible}}</w:t>
      </w:r>
    </w:p>
    <w:p>
      <w:r>
        <w:rPr>
          <w:sz w:val="18"/>
          <w:color w:val="777777"/>
        </w:rPr>
        <w:t xml:space="preserve">[[@Bible:Nehemiah 7:50]] </w:t>
      </w:r>
      <w:r>
        <w:rPr>
          <w:b/>
        </w:rPr>
        <w:t xml:space="preserve">50 </w:t>
      </w:r>
      <w:r>
        <w:t xml:space="preserve"> {{field-on:Bible}}</w:t>
      </w:r>
      <w:r>
        <w:t xml:space="preserve">sons of Raaia, sons of Rason, sons of Nekoda,</w:t>
      </w:r>
      <w:r>
        <w:t xml:space="preserve">{{field-off:Bible}}</w:t>
      </w:r>
    </w:p>
    <w:p>
      <w:r>
        <w:rPr>
          <w:sz w:val="18"/>
          <w:color w:val="777777"/>
        </w:rPr>
        <w:t xml:space="preserve">[[@Bible:Nehemiah 7:51]] </w:t>
      </w:r>
      <w:r>
        <w:rPr>
          <w:b/>
        </w:rPr>
        <w:t xml:space="preserve">51 </w:t>
      </w:r>
      <w:r>
        <w:t xml:space="preserve"> {{field-on:Bible}}</w:t>
      </w:r>
      <w:r>
        <w:t xml:space="preserve">sons of Gēzam, sons of Ozi, sons of Phese,</w:t>
      </w:r>
      <w:r>
        <w:t xml:space="preserve">{{field-off:Bible}}</w:t>
      </w:r>
    </w:p>
    <w:p>
      <w:r>
        <w:rPr>
          <w:sz w:val="18"/>
          <w:color w:val="777777"/>
        </w:rPr>
        <w:t xml:space="preserve">[[@Bible:Nehemiah 7:52]] </w:t>
      </w:r>
      <w:r>
        <w:rPr>
          <w:b/>
        </w:rPr>
        <w:t xml:space="preserve">52 </w:t>
      </w:r>
      <w:r>
        <w:t xml:space="preserve"> {{field-on:Bible}}</w:t>
      </w:r>
      <w:r>
        <w:t xml:space="preserve">sons of Bēsi, sons of Meinōm, sons of Nephōsasim,</w:t>
      </w:r>
      <w:r>
        <w:t xml:space="preserve">{{field-off:Bible}}</w:t>
      </w:r>
    </w:p>
    <w:p>
      <w:r>
        <w:rPr>
          <w:sz w:val="18"/>
          <w:color w:val="777777"/>
        </w:rPr>
        <w:t xml:space="preserve">[[@Bible:Nehemiah 7:53]] </w:t>
      </w:r>
      <w:r>
        <w:rPr>
          <w:b/>
        </w:rPr>
        <w:t xml:space="preserve">53 </w:t>
      </w:r>
      <w:r>
        <w:t xml:space="preserve"> {{field-on:Bible}}</w:t>
      </w:r>
      <w:r>
        <w:t xml:space="preserve">sons of Bakbouk, sons of Achipha, sons of Arour,</w:t>
      </w:r>
      <w:r>
        <w:t xml:space="preserve">{{field-off:Bible}}</w:t>
      </w:r>
    </w:p>
    <w:p>
      <w:r>
        <w:rPr>
          <w:sz w:val="18"/>
          <w:color w:val="777777"/>
        </w:rPr>
        <w:t xml:space="preserve">[[@Bible:Nehemiah 7:54]] </w:t>
      </w:r>
      <w:r>
        <w:rPr>
          <w:b/>
        </w:rPr>
        <w:t xml:space="preserve">54 </w:t>
      </w:r>
      <w:r>
        <w:t xml:space="preserve"> {{field-on:Bible}}</w:t>
      </w:r>
      <w:r>
        <w:t xml:space="preserve">sons of Basaloth, sons of Meida, sons of Adasan,</w:t>
      </w:r>
      <w:r>
        <w:t xml:space="preserve">{{field-off:Bible}}</w:t>
      </w:r>
    </w:p>
    <w:p>
      <w:r>
        <w:rPr>
          <w:sz w:val="18"/>
          <w:color w:val="777777"/>
        </w:rPr>
        <w:t xml:space="preserve">[[@Bible:Nehemiah 7:55]] </w:t>
      </w:r>
      <w:r>
        <w:rPr>
          <w:b/>
        </w:rPr>
        <w:t xml:space="preserve">55 </w:t>
      </w:r>
      <w:r>
        <w:t xml:space="preserve"> {{field-on:Bible}}</w:t>
      </w:r>
      <w:r>
        <w:t xml:space="preserve">sons of Barkous, sons of Sisara, sons of Thema,</w:t>
      </w:r>
      <w:r>
        <w:t xml:space="preserve">{{field-off:Bible}}</w:t>
      </w:r>
    </w:p>
    <w:p>
      <w:r>
        <w:rPr>
          <w:sz w:val="18"/>
          <w:color w:val="777777"/>
        </w:rPr>
        <w:t xml:space="preserve">[[@Bible:Nehemiah 7:56]] </w:t>
      </w:r>
      <w:r>
        <w:rPr>
          <w:b/>
        </w:rPr>
        <w:t xml:space="preserve">56 </w:t>
      </w:r>
      <w:r>
        <w:t xml:space="preserve"> {{field-on:Bible}}</w:t>
      </w:r>
      <w:r>
        <w:t xml:space="preserve">sons of Nisia, sons of Atipha.</w:t>
      </w:r>
      <w:r>
        <w:t xml:space="preserve">{{field-off:Bible}}</w:t>
      </w:r>
    </w:p>
    <w:p>
      <w:r>
        <w:rPr>
          <w:sz w:val="18"/>
          <w:color w:val="777777"/>
        </w:rPr>
        <w:t xml:space="preserve">[[@Bible:Nehemiah 7:57]] </w:t>
      </w:r>
      <w:r>
        <w:rPr>
          <w:b/>
        </w:rPr>
        <w:t xml:space="preserve">57 </w:t>
      </w:r>
      <w:r>
        <w:t xml:space="preserve"> {{field-on:Bible}}</w:t>
      </w:r>
      <w:r>
        <w:t xml:space="preserve">Sons of servants of Solomon</w:t>
      </w:r>
      <w:r>
        <w:rPr>
          <w:rStyle w:val="FootnoteReference"/>
        </w:rPr>
        <w:footnoteReference w:id="6630"/>
      </w:r>
      <w:r>
        <w:t xml:space="preserve">: sons of Souti, sons of Sapharath, sons of Pherida,</w:t>
      </w:r>
      <w:r>
        <w:t xml:space="preserve">{{field-off:Bible}}</w:t>
      </w:r>
    </w:p>
    <w:p>
      <w:r>
        <w:rPr>
          <w:sz w:val="18"/>
          <w:color w:val="777777"/>
        </w:rPr>
        <w:t xml:space="preserve">[[@Bible:Nehemiah 7:58]] </w:t>
      </w:r>
      <w:r>
        <w:rPr>
          <w:b/>
        </w:rPr>
        <w:t xml:space="preserve">58 </w:t>
      </w:r>
      <w:r>
        <w:t xml:space="preserve"> {{field-on:Bible}}</w:t>
      </w:r>
      <w:r>
        <w:t xml:space="preserve">sons of Ieala, sons of Dorkon, sons of Gadel,</w:t>
      </w:r>
      <w:r>
        <w:t xml:space="preserve">{{field-off:Bible}}</w:t>
      </w:r>
    </w:p>
    <w:p>
      <w:r>
        <w:rPr>
          <w:sz w:val="18"/>
          <w:color w:val="777777"/>
        </w:rPr>
        <w:t xml:space="preserve">[[@Bible:Nehemiah 7:59]] </w:t>
      </w:r>
      <w:r>
        <w:rPr>
          <w:b/>
        </w:rPr>
        <w:t xml:space="preserve">59 </w:t>
      </w:r>
      <w:r>
        <w:t xml:space="preserve"> {{field-on:Bible}}</w:t>
      </w:r>
      <w:r>
        <w:t xml:space="preserve">sons of Saphatia, sons of Etil, sons of Phacharath, sons of Sabaim, sons of Emim.</w:t>
      </w:r>
      <w:r>
        <w:t xml:space="preserve">{{field-off:Bible}}</w:t>
      </w:r>
    </w:p>
    <w:p>
      <w:r>
        <w:rPr>
          <w:sz w:val="18"/>
          <w:color w:val="777777"/>
        </w:rPr>
        <w:t xml:space="preserve">[[@Bible:Nehemiah 7:60]] </w:t>
      </w:r>
      <w:r>
        <w:rPr>
          <w:b/>
        </w:rPr>
        <w:t xml:space="preserve">60 </w:t>
      </w:r>
      <w:r>
        <w:t xml:space="preserve"> {{field-on:Bible}}</w:t>
      </w:r>
      <w:r>
        <w:t xml:space="preserve">All the nethinim and sons of servants of Solomon: 392.</w:t>
      </w:r>
      <w:r>
        <w:t xml:space="preserve">{{field-off:Bible}}</w:t>
      </w:r>
    </w:p>
    <w:p>
      <w:r>
        <w:rPr>
          <w:sz w:val="18"/>
          <w:color w:val="777777"/>
        </w:rPr>
        <w:t xml:space="preserve">[[@Bible:Nehemiah 7:61]] </w:t>
      </w:r>
      <w:r>
        <w:rPr>
          <w:b/>
        </w:rPr>
        <w:t xml:space="preserve">61 </w:t>
      </w:r>
      <w:r>
        <w:t xml:space="preserve"> {{field-on:Bible}}</w:t>
      </w:r>
      <w:r>
        <w:t xml:space="preserve">And these came up from Thelmeleth, Aresa, Charoub, Heron, and Iemer, and they were not able to declare their father-houses and their seed, whether they were from Israel:</w:t>
      </w:r>
      <w:r>
        <w:t xml:space="preserve">{{field-off:Bible}}</w:t>
      </w:r>
    </w:p>
    <w:p>
      <w:r>
        <w:rPr>
          <w:sz w:val="18"/>
          <w:color w:val="777777"/>
        </w:rPr>
        <w:t xml:space="preserve">[[@Bible:Nehemiah 7:62]] </w:t>
      </w:r>
      <w:r>
        <w:rPr>
          <w:b/>
        </w:rPr>
        <w:t xml:space="preserve">62 </w:t>
      </w:r>
      <w:r>
        <w:t xml:space="preserve"> {{field-on:Bible}}</w:t>
      </w:r>
      <w:r>
        <w:t xml:space="preserve">sons of Dalaia, sons of Tobia, sons of Nekoda: 642.</w:t>
      </w:r>
      <w:r>
        <w:t xml:space="preserve">{{field-off:Bible}}</w:t>
      </w:r>
    </w:p>
    <w:p>
      <w:r>
        <w:rPr>
          <w:sz w:val="18"/>
          <w:color w:val="777777"/>
        </w:rPr>
        <w:t xml:space="preserve">[[@Bible:Nehemiah 7:63]] </w:t>
      </w:r>
      <w:r>
        <w:rPr>
          <w:b/>
        </w:rPr>
        <w:t xml:space="preserve">63 </w:t>
      </w:r>
      <w:r>
        <w:t xml:space="preserve"> {{field-on:Bible}}</w:t>
      </w:r>
      <w:r>
        <w:t xml:space="preserve">And from the priests: sons of Ebia, sons of Akos, sons of Berzelli, because he took wives from daughters of Berzelli the Galaadite and was called by their name.</w:t>
      </w:r>
      <w:r>
        <w:t xml:space="preserve">{{field-off:Bible}}</w:t>
      </w:r>
    </w:p>
    <w:p>
      <w:r>
        <w:rPr>
          <w:sz w:val="18"/>
          <w:color w:val="777777"/>
        </w:rPr>
        <w:t xml:space="preserve">[[@Bible:Nehemiah 7:64]] </w:t>
      </w:r>
      <w:r>
        <w:rPr>
          <w:b/>
        </w:rPr>
        <w:t xml:space="preserve">64 </w:t>
      </w:r>
      <w:r>
        <w:t xml:space="preserve"> {{field-on:Bible}}</w:t>
      </w:r>
      <w:r>
        <w:t xml:space="preserve">These sought their writing of enrollment and it was not found, and they were excluded from the priesthood.</w:t>
      </w:r>
      <w:r>
        <w:t xml:space="preserve">{{field-off:Bible}}</w:t>
      </w:r>
    </w:p>
    <w:p>
      <w:r>
        <w:rPr>
          <w:sz w:val="18"/>
          <w:color w:val="777777"/>
        </w:rPr>
        <w:t xml:space="preserve">[[@Bible:Nehemiah 7:65]] </w:t>
      </w:r>
      <w:r>
        <w:rPr>
          <w:b/>
        </w:rPr>
        <w:t xml:space="preserve">65 </w:t>
      </w:r>
      <w:r>
        <w:t xml:space="preserve"> {{field-on:Bible}}</w:t>
      </w:r>
      <w:r>
        <w:t xml:space="preserve">And Atharsatha said that they should not eat from the holy of holies until the priest might arise giving light.</w:t>
      </w:r>
      <w:r>
        <w:t xml:space="preserve">{{field-off:Bible}}</w:t>
      </w:r>
    </w:p>
    <w:p>
      <w:r>
        <w:rPr>
          <w:sz w:val="18"/>
          <w:color w:val="777777"/>
        </w:rPr>
        <w:t xml:space="preserve">[[@Bible:Nehemiah 7:66]] </w:t>
      </w:r>
      <w:r>
        <w:rPr>
          <w:b/>
        </w:rPr>
        <w:t xml:space="preserve">66 </w:t>
      </w:r>
      <w:r>
        <w:t xml:space="preserve"> {{field-on:Bible}}</w:t>
      </w:r>
      <w:r>
        <w:t xml:space="preserve">And all the assembly together was forty-two thousand three hundred sixty,</w:t>
      </w:r>
      <w:r>
        <w:t xml:space="preserve">{{field-off:Bible}}</w:t>
      </w:r>
    </w:p>
    <w:p>
      <w:r>
        <w:rPr>
          <w:sz w:val="18"/>
          <w:color w:val="777777"/>
        </w:rPr>
        <w:t xml:space="preserve">[[@Bible:Nehemiah 7:67]] </w:t>
      </w:r>
      <w:r>
        <w:rPr>
          <w:b/>
        </w:rPr>
        <w:t xml:space="preserve">67 </w:t>
      </w:r>
      <w:r>
        <w:t xml:space="preserve"> {{field-on:Bible}}</w:t>
      </w:r>
      <w:r>
        <w:t xml:space="preserve">besides their male slaves and female slaves, these being seven thousand three hundred thirty-seven, and singers and singing women, two hundred forty-five.</w:t>
      </w:r>
      <w:r>
        <w:t xml:space="preserve">{{field-off:Bible}}</w:t>
      </w:r>
    </w:p>
    <w:p>
      <w:r>
        <w:rPr>
          <w:sz w:val="18"/>
          <w:color w:val="777777"/>
        </w:rPr>
        <w:t xml:space="preserve">[[@Bible:Nehemiah 7:68]] </w:t>
      </w:r>
      <w:r>
        <w:rPr>
          <w:b/>
        </w:rPr>
        <w:t xml:space="preserve">68 </w:t>
      </w:r>
      <w:r>
        <w:t xml:space="preserve"> {{field-on:Bible}}</w:t>
      </w:r>
      <w:r>
        <w:t xml:space="preserve">Horses: 736. Mules: 245.</w:t>
      </w:r>
      <w:r>
        <w:t xml:space="preserve">{{field-off:Bible}}</w:t>
      </w:r>
    </w:p>
    <w:p>
      <w:r>
        <w:rPr>
          <w:sz w:val="18"/>
          <w:color w:val="777777"/>
        </w:rPr>
        <w:t xml:space="preserve">[[@Bible:Nehemiah 7:69]] </w:t>
      </w:r>
      <w:r>
        <w:rPr>
          <w:b/>
        </w:rPr>
        <w:t xml:space="preserve">69 </w:t>
      </w:r>
      <w:r>
        <w:t xml:space="preserve"> {{field-on:Bible}}</w:t>
      </w:r>
      <w:r>
        <w:t xml:space="preserve">Camels: 435</w:t>
      </w:r>
      <w:r>
        <w:rPr>
          <w:rStyle w:val="FootnoteReference"/>
        </w:rPr>
        <w:footnoteReference w:id="6631"/>
      </w:r>
      <w:r>
        <w:t xml:space="preserve">. Donkeys: 6,720.</w:t>
      </w:r>
      <w:r>
        <w:t xml:space="preserve">{{field-off:Bible}}</w:t>
      </w:r>
    </w:p>
    <w:p>
      <w:r>
        <w:rPr>
          <w:sz w:val="18"/>
          <w:color w:val="777777"/>
        </w:rPr>
        <w:t xml:space="preserve">[[@Bible:Nehemiah 7:70]] </w:t>
      </w:r>
      <w:r>
        <w:rPr>
          <w:b/>
        </w:rPr>
        <w:t xml:space="preserve">70 </w:t>
      </w:r>
      <w:r>
        <w:t xml:space="preserve"> {{field-on:Bible}}</w:t>
      </w:r>
      <w:r>
        <w:t xml:space="preserve">And from part of chiefs of father-houses they gave to the work. To Nehemias, for the treasury: one thousand gold pieces, fifty bowls, and thirty priestly tunics.</w:t>
      </w:r>
      <w:r>
        <w:t xml:space="preserve">{{field-off:Bible}}</w:t>
      </w:r>
    </w:p>
    <w:p>
      <w:r>
        <w:rPr>
          <w:sz w:val="18"/>
          <w:color w:val="777777"/>
        </w:rPr>
        <w:t xml:space="preserve">[[@Bible:Nehemiah 7:71]] </w:t>
      </w:r>
      <w:r>
        <w:rPr>
          <w:b/>
        </w:rPr>
        <w:t xml:space="preserve">71 </w:t>
      </w:r>
      <w:r>
        <w:t xml:space="preserve"> {{field-on:Bible}}</w:t>
      </w:r>
      <w:r>
        <w:t xml:space="preserve">And from chiefs of father-houses they gave to treasury of the work twenty thousand gold pieces and two thousand two hundred minas of silver.</w:t>
      </w:r>
      <w:r>
        <w:t xml:space="preserve">{{field-off:Bible}}</w:t>
      </w:r>
    </w:p>
    <w:p>
      <w:r>
        <w:rPr>
          <w:sz w:val="18"/>
          <w:color w:val="777777"/>
        </w:rPr>
        <w:t xml:space="preserve">[[@Bible:Nehemiah 7:72]] </w:t>
      </w:r>
      <w:r>
        <w:rPr>
          <w:b/>
        </w:rPr>
        <w:t xml:space="preserve">72 </w:t>
      </w:r>
      <w:r>
        <w:t xml:space="preserve"> {{field-on:Bible}}</w:t>
      </w:r>
      <w:r>
        <w:t xml:space="preserve">And the rest of the people gave twenty thousand gold pieces and two thousand two hundred minas of silver and sixty-seven priestly tunics.</w:t>
      </w:r>
      <w:r>
        <w:t xml:space="preserve">{{field-off:Bible}}</w:t>
      </w:r>
    </w:p>
    <w:p>
      <w:r>
        <w:rPr>
          <w:sz w:val="18"/>
          <w:color w:val="777777"/>
        </w:rPr>
        <w:t xml:space="preserve">[[@Bible:Nehemiah 7:73]] </w:t>
      </w:r>
      <w:r>
        <w:rPr>
          <w:b/>
        </w:rPr>
        <w:t xml:space="preserve">73 </w:t>
      </w:r>
      <w:r>
        <w:t xml:space="preserve"> {{field-on:Bible}}</w:t>
      </w:r>
      <w:r>
        <w:t xml:space="preserve">And the priests and the Levites and the gatekeepers and the singers and some from the people and the nethinim and all Israel settled in their cities. And the seventh month arrived, and sons of Israel were in their cities.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[[@Bible:Nehemiah 8:1]] </w:t>
      </w:r>
      <w:r>
        <w:rPr>
          <w:b/>
        </w:rPr>
        <w:t xml:space="preserve">1 </w:t>
      </w:r>
      <w:r>
        <w:t xml:space="preserve"> {{field-on:Bible}}</w:t>
      </w:r>
      <w:r>
        <w:t xml:space="preserve">And all the people were gathered as one man into the broad place before Water Gate, and they told Ezra</w:t>
      </w:r>
      <w:r>
        <w:rPr>
          <w:rStyle w:val="FootnoteReference"/>
        </w:rPr>
        <w:footnoteReference w:id="6632"/>
      </w:r>
      <w:r>
        <w:t xml:space="preserve"> the scribe to bring book of law of Moses</w:t>
      </w:r>
      <w:r>
        <w:rPr>
          <w:rStyle w:val="FootnoteReference"/>
        </w:rPr>
        <w:footnoteReference w:id="6633"/>
      </w:r>
      <w:r>
        <w:t xml:space="preserve"> which the Lord commanded to Israel</w:t>
      </w:r>
      <w:r>
        <w:rPr>
          <w:rStyle w:val="FootnoteReference"/>
        </w:rPr>
        <w:footnoteReference w:id="6634"/>
      </w:r>
      <w:r>
        <w:t xml:space="preserve">.</w:t>
      </w:r>
      <w:r>
        <w:rPr>
          <w:rStyle w:val="FootnoteReference"/>
        </w:rPr>
        <w:footnoteReference w:id="6635"/>
      </w:r>
      <w:r>
        <w:t xml:space="preserve">{{field-off:Bible}}</w:t>
      </w:r>
    </w:p>
    <w:p>
      <w:r>
        <w:rPr>
          <w:sz w:val="18"/>
          <w:color w:val="777777"/>
        </w:rPr>
        <w:t xml:space="preserve">[[@Bible:Nehemiah 8:2]] </w:t>
      </w:r>
      <w:r>
        <w:rPr>
          <w:b/>
        </w:rPr>
        <w:t xml:space="preserve">2 </w:t>
      </w:r>
      <w:r>
        <w:t xml:space="preserve"> {{field-on:Bible}}</w:t>
      </w:r>
      <w:r>
        <w:t xml:space="preserve">And Ezra the priest brought the law before the assembly, from man even to woman, and everyone understanding to hear, on first day of the seventh month.</w:t>
      </w:r>
      <w:r>
        <w:t xml:space="preserve">{{field-off:Bible}}</w:t>
      </w:r>
    </w:p>
    <w:p>
      <w:r>
        <w:rPr>
          <w:sz w:val="18"/>
          <w:color w:val="777777"/>
        </w:rPr>
        <w:t xml:space="preserve">[[@Bible:Nehemiah 8:3]] </w:t>
      </w:r>
      <w:r>
        <w:rPr>
          <w:b/>
        </w:rPr>
        <w:t xml:space="preserve">3 </w:t>
      </w:r>
      <w:r>
        <w:t xml:space="preserve"> {{field-on:Bible}}</w:t>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6636"/>
      </w:r>
      <w:r>
        <w:t xml:space="preserve">{{field-off:Bible}}</w:t>
      </w:r>
    </w:p>
    <w:p>
      <w:r>
        <w:rPr>
          <w:sz w:val="18"/>
          <w:color w:val="777777"/>
        </w:rPr>
        <w:t xml:space="preserve">[[@Bible:Nehemiah 8:4]] </w:t>
      </w:r>
      <w:r>
        <w:rPr>
          <w:b/>
        </w:rPr>
        <w:t xml:space="preserve">4 </w:t>
      </w:r>
      <w:r>
        <w:t xml:space="preserve"> {{field-on:Bible}}</w:t>
      </w:r>
      <w:r>
        <w:t xml:space="preserve">And Ezra the scribe stood on a wooden platform</w:t>
      </w:r>
      <w:r>
        <w:rPr>
          <w:rStyle w:val="FootnoteReference"/>
        </w:rPr>
        <w:footnoteReference w:id="6637"/>
      </w:r>
      <w:r>
        <w:t xml:space="preserve">, and standing beside him on his right were Mattathias and Samaias and Ananias and Ouria and Elkia and Maasaias, and on his left Phadaias and Misael and Melchias and Osam and Asabdana and Zacharias and Mosollam.</w:t>
      </w:r>
      <w:r>
        <w:t xml:space="preserve">{{field-off:Bible}}</w:t>
      </w:r>
    </w:p>
    <w:p>
      <w:r>
        <w:rPr>
          <w:sz w:val="18"/>
          <w:color w:val="777777"/>
        </w:rPr>
        <w:t xml:space="preserve">[[@Bible:Nehemiah 8:5]] </w:t>
      </w:r>
      <w:r>
        <w:rPr>
          <w:b/>
        </w:rPr>
        <w:t xml:space="preserve">5 </w:t>
      </w:r>
      <w:r>
        <w:t xml:space="preserve"> {{field-on:Bible}}</w:t>
      </w:r>
      <w:r>
        <w:t xml:space="preserve">And Ezra opened the book before all the people, because he was above all the people, and it came to be when he opened it all the people stood.</w:t>
      </w:r>
      <w:r>
        <w:t xml:space="preserve">{{field-off:Bible}}</w:t>
      </w:r>
    </w:p>
    <w:p>
      <w:r>
        <w:rPr>
          <w:sz w:val="18"/>
          <w:color w:val="777777"/>
        </w:rPr>
        <w:t xml:space="preserve">[[@Bible:Nehemiah 8:6]] </w:t>
      </w:r>
      <w:r>
        <w:rPr>
          <w:b/>
        </w:rPr>
        <w:t xml:space="preserve">6 </w:t>
      </w:r>
      <w:r>
        <w:t xml:space="preserve"> {{field-on:Bible}}</w:t>
      </w:r>
      <w:r>
        <w:t xml:space="preserve">And Ezra blessed the Lord, the great God, and all the people answered and said, Amen, lifting up their hands. And they bowed and worshiped the Lord with face to the ground.</w:t>
      </w:r>
      <w:r>
        <w:t xml:space="preserve">{{field-off:Bible}}</w:t>
      </w:r>
    </w:p>
    <w:p>
      <w:r>
        <w:rPr>
          <w:sz w:val="18"/>
          <w:color w:val="777777"/>
        </w:rPr>
        <w:t xml:space="preserve">[[@Bible:Nehemiah 8:7]] </w:t>
      </w:r>
      <w:r>
        <w:rPr>
          <w:b/>
        </w:rPr>
        <w:t xml:space="preserve">7 </w:t>
      </w:r>
      <w:r>
        <w:t xml:space="preserve"> {{field-on:Bible}}</w:t>
      </w:r>
      <w:r>
        <w:t xml:space="preserve">And Iesous and Banaias and Sarabia were causing the people to understand the law, and the people stood in their place</w:t>
      </w:r>
      <w:r>
        <w:rPr>
          <w:rStyle w:val="FootnoteReference"/>
        </w:rPr>
        <w:footnoteReference w:id="6638"/>
      </w:r>
      <w:r>
        <w:t xml:space="preserve">.</w:t>
      </w:r>
      <w:r>
        <w:rPr>
          <w:rStyle w:val="FootnoteReference"/>
        </w:rPr>
        <w:footnoteReference w:id="6639"/>
      </w:r>
      <w:r>
        <w:t xml:space="preserve">{{field-off:Bible}}</w:t>
      </w:r>
    </w:p>
    <w:p>
      <w:r>
        <w:rPr>
          <w:sz w:val="18"/>
          <w:color w:val="777777"/>
        </w:rPr>
        <w:t xml:space="preserve">[[@Bible:Nehemiah 8:8]] </w:t>
      </w:r>
      <w:r>
        <w:rPr>
          <w:b/>
        </w:rPr>
        <w:t xml:space="preserve">8 </w:t>
      </w:r>
      <w:r>
        <w:t xml:space="preserve"> {{field-on:Bible}}</w:t>
      </w:r>
      <w:r>
        <w:t xml:space="preserve">And they read in book of law of God, and Ezra was teaching and distinguishing it by knowledge of the Lord, and the people understood in the reading.</w:t>
      </w:r>
      <w:r>
        <w:t xml:space="preserve">{{field-off:Bible}}</w:t>
      </w:r>
    </w:p>
    <w:p>
      <w:r>
        <w:rPr>
          <w:sz w:val="18"/>
          <w:color w:val="777777"/>
        </w:rPr>
        <w:t xml:space="preserve">[[@Bible:Nehemiah 8:9]] </w:t>
      </w:r>
      <w:r>
        <w:rPr>
          <w:b/>
        </w:rPr>
        <w:t xml:space="preserve">9 </w:t>
      </w:r>
      <w:r>
        <w:t xml:space="preserve"> {{field-on:Bible}}</w:t>
      </w:r>
      <w:r>
        <w:t xml:space="preserve">And Nehemias and Ezra the priest and scribe and the Levites teaching the people said to all the people, This day is holy to the Lord our God</w:t>
      </w:r>
      <w:r>
        <w:rPr>
          <w:rStyle w:val="FootnoteReference"/>
        </w:rPr>
        <w:footnoteReference w:id="6640"/>
      </w:r>
      <w:r>
        <w:t xml:space="preserve">. Do not mourn and do not weep. For all the people were weeping as they heard words of the law.</w:t>
      </w:r>
      <w:r>
        <w:t xml:space="preserve">{{field-off:Bible}}</w:t>
      </w:r>
    </w:p>
    <w:p>
      <w:r>
        <w:rPr>
          <w:sz w:val="18"/>
          <w:color w:val="777777"/>
        </w:rPr>
        <w:t xml:space="preserve">[[@Bible:Nehemiah 8:10]] </w:t>
      </w:r>
      <w:r>
        <w:rPr>
          <w:b/>
        </w:rPr>
        <w:t xml:space="preserve">10 </w:t>
      </w:r>
      <w:r>
        <w:t xml:space="preserve"> {{field-on:Bible}}</w:t>
      </w:r>
      <w:r>
        <w:t xml:space="preserve">And he said to them, Go, eat fat things and drink sweet things and send portions to those having nothing, because the day is holy to our Lord, and do not fall away</w:t>
      </w:r>
      <w:r>
        <w:rPr>
          <w:rStyle w:val="FootnoteReference"/>
        </w:rPr>
        <w:footnoteReference w:id="6641"/>
      </w:r>
      <w:r>
        <w:t xml:space="preserve">, because he is your strength.</w:t>
      </w:r>
      <w:r>
        <w:t xml:space="preserve">{{field-off:Bible}}</w:t>
      </w:r>
    </w:p>
    <w:p>
      <w:r>
        <w:rPr>
          <w:sz w:val="18"/>
          <w:color w:val="777777"/>
        </w:rPr>
        <w:t xml:space="preserve">[[@Bible:Nehemiah 8:11]] </w:t>
      </w:r>
      <w:r>
        <w:rPr>
          <w:b/>
        </w:rPr>
        <w:t xml:space="preserve">11 </w:t>
      </w:r>
      <w:r>
        <w:t xml:space="preserve"> {{field-on:Bible}}</w:t>
      </w:r>
      <w:r>
        <w:t xml:space="preserve">And the Levites were silencing all the people, saying, Be silent, because the day is holy, and do not fall away.</w:t>
      </w:r>
      <w:r>
        <w:t xml:space="preserve">{{field-off:Bible}}</w:t>
      </w:r>
    </w:p>
    <w:p>
      <w:r>
        <w:rPr>
          <w:sz w:val="18"/>
          <w:color w:val="777777"/>
        </w:rPr>
        <w:t xml:space="preserve">[[@Bible:Nehemiah 8:12]] </w:t>
      </w:r>
      <w:r>
        <w:rPr>
          <w:b/>
        </w:rPr>
        <w:t xml:space="preserve">12 </w:t>
      </w:r>
      <w:r>
        <w:t xml:space="preserve"> {{field-on:Bible}}</w:t>
      </w:r>
      <w:r>
        <w:t xml:space="preserve">And all the people went away to eat and drink and send portions and make great rejoicing, because they understood in the words which he made known to them.</w:t>
      </w:r>
      <w:r>
        <w:t xml:space="preserve">{{field-off:Bible}}</w:t>
      </w:r>
    </w:p>
    <w:p>
      <w:r>
        <w:rPr>
          <w:sz w:val="18"/>
          <w:color w:val="777777"/>
        </w:rPr>
        <w:t xml:space="preserve">[[@Bible:Nehemiah 8:13]] </w:t>
      </w:r>
      <w:r>
        <w:rPr>
          <w:b/>
        </w:rPr>
        <w:t xml:space="preserve">13 </w:t>
      </w:r>
      <w:r>
        <w:t xml:space="preserve"> {{field-on:Bible}}</w:t>
      </w:r>
      <w:r>
        <w:t xml:space="preserve">And on the second day chiefs of the fathers of all the people, the priests and the Levites, were gathered to Ezra the scribe, to gain insight into all words of the law.</w:t>
      </w:r>
      <w:r>
        <w:t xml:space="preserve">{{field-off:Bible}}</w:t>
      </w:r>
    </w:p>
    <w:p>
      <w:r>
        <w:rPr>
          <w:sz w:val="18"/>
          <w:color w:val="777777"/>
        </w:rPr>
        <w:t xml:space="preserve">[[@Bible:Nehemiah 8:14]] </w:t>
      </w:r>
      <w:r>
        <w:rPr>
          <w:b/>
        </w:rPr>
        <w:t xml:space="preserve">14 </w:t>
      </w:r>
      <w:r>
        <w:t xml:space="preserve"> {{field-on:Bible}}</w:t>
      </w:r>
      <w:r>
        <w:t xml:space="preserve">And they found written in the law which the Lord commanded by Moses that sons of Israel should dwell in booths during the feast in the seventh month,</w:t>
      </w:r>
      <w:r>
        <w:t xml:space="preserve">{{field-off:Bible}}</w:t>
      </w:r>
    </w:p>
    <w:p>
      <w:r>
        <w:rPr>
          <w:sz w:val="18"/>
          <w:color w:val="777777"/>
        </w:rPr>
        <w:t xml:space="preserve">[[@Bible:Nehemiah 8:15]] </w:t>
      </w:r>
      <w:r>
        <w:rPr>
          <w:b/>
        </w:rPr>
        <w:t xml:space="preserve">15 </w:t>
      </w:r>
      <w:r>
        <w:t xml:space="preserve"> {{field-on:Bible}}</w:t>
      </w:r>
      <w:r>
        <w:t xml:space="preserve">and that they should sound with trumpets in all their cities and in </w:t>
      </w:r>
      <w:r>
        <w:t xml:space="preserve">[[Jerusalem &gt;&gt; BibleKnowledgebase:@Jerusalem]]</w:t>
      </w:r>
      <w:r>
        <w:t xml:space="preserve">. And Ezra said, Go out to the mountain and bring leaves of olive and leaves of cypress woods and leaves of myrtle and leaves of palms and leaves of thick wood, to make booths according to what is written.</w:t>
      </w:r>
      <w:r>
        <w:rPr>
          <w:rStyle w:val="FootnoteReference"/>
        </w:rPr>
        <w:footnoteReference w:id="6642"/>
      </w:r>
      <w:r>
        <w:t xml:space="preserve">{{field-off:Bible}}</w:t>
      </w:r>
    </w:p>
    <w:p>
      <w:r>
        <w:rPr>
          <w:sz w:val="18"/>
          <w:color w:val="777777"/>
        </w:rPr>
        <w:t xml:space="preserve">[[@Bible:Nehemiah 8:16]] </w:t>
      </w:r>
      <w:r>
        <w:rPr>
          <w:b/>
        </w:rPr>
        <w:t xml:space="preserve">16 </w:t>
      </w:r>
      <w:r>
        <w:t xml:space="preserve"> {{field-on:Bible}}</w:t>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6643"/>
      </w:r>
      <w:r>
        <w:t xml:space="preserve">{{field-off:Bible}}</w:t>
      </w:r>
    </w:p>
    <w:p>
      <w:r>
        <w:rPr>
          <w:sz w:val="18"/>
          <w:color w:val="777777"/>
        </w:rPr>
        <w:t xml:space="preserve">[[@Bible:Nehemiah 8:17]] </w:t>
      </w:r>
      <w:r>
        <w:rPr>
          <w:b/>
        </w:rPr>
        <w:t xml:space="preserve">17 </w:t>
      </w:r>
      <w:r>
        <w:t xml:space="preserve"> {{field-on:Bible}}</w:t>
      </w:r>
      <w:r>
        <w:t xml:space="preserve">And all the assembly, those returned from captivity, made booths and sat in booths, for sons of Israel had not done thus</w:t>
      </w:r>
      <w:r>
        <w:rPr>
          <w:rStyle w:val="FootnoteReference"/>
        </w:rPr>
        <w:footnoteReference w:id="6644"/>
      </w:r>
      <w:r>
        <w:t xml:space="preserve"> from days of Iesous son of Naue until that day. And there was very great rejoicing.</w:t>
      </w:r>
      <w:r>
        <w:t xml:space="preserve">{{field-off:Bible}}</w:t>
      </w:r>
    </w:p>
    <w:p>
      <w:r>
        <w:rPr>
          <w:sz w:val="18"/>
          <w:color w:val="777777"/>
        </w:rPr>
        <w:t xml:space="preserve">[[@Bible:Nehemiah 8:18]] </w:t>
      </w:r>
      <w:r>
        <w:rPr>
          <w:b/>
        </w:rPr>
        <w:t xml:space="preserve">18 </w:t>
      </w:r>
      <w:r>
        <w:t xml:space="preserve"> {{field-on:Bible}}</w:t>
      </w:r>
      <w:r>
        <w:t xml:space="preserve">And he read in book of law of God day by day, from first day until last day, and they kept feast seven days, and on the eighth day an assembly according to ordinance.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[[@Bible:Nehemiah 9:1]] </w:t>
      </w:r>
      <w:r>
        <w:rPr>
          <w:b/>
        </w:rPr>
        <w:t xml:space="preserve">1 </w:t>
      </w:r>
      <w:r>
        <w:t xml:space="preserve"> {{field-on:Bible}}</w:t>
      </w:r>
      <w:r>
        <w:t xml:space="preserve">And on twenty-fourth day of this month sons of Israel</w:t>
      </w:r>
      <w:r>
        <w:rPr>
          <w:rStyle w:val="FootnoteReference"/>
        </w:rPr>
        <w:footnoteReference w:id="6645"/>
      </w:r>
      <w:r>
        <w:t xml:space="preserve"> were gathered in fasting and in sackcloth.</w:t>
      </w:r>
      <w:r>
        <w:t xml:space="preserve">{{field-off:Bible}}</w:t>
      </w:r>
    </w:p>
    <w:p>
      <w:r>
        <w:rPr>
          <w:sz w:val="18"/>
          <w:color w:val="777777"/>
        </w:rPr>
        <w:t xml:space="preserve">[[@Bible:Nehemiah 9:2]] </w:t>
      </w:r>
      <w:r>
        <w:rPr>
          <w:b/>
        </w:rPr>
        <w:t xml:space="preserve">2 </w:t>
      </w:r>
      <w:r>
        <w:t xml:space="preserve"> {{field-on:Bible}}</w:t>
      </w:r>
      <w:r>
        <w:t xml:space="preserve">And sons of Israel were separated from every foreign son and stood and confessed their sins and lawless deeds of their fathers.</w:t>
      </w:r>
      <w:r>
        <w:t xml:space="preserve">{{field-off:Bible}}</w:t>
      </w:r>
    </w:p>
    <w:p>
      <w:r>
        <w:rPr>
          <w:sz w:val="18"/>
          <w:color w:val="777777"/>
        </w:rPr>
        <w:t xml:space="preserve">[[@Bible:Nehemiah 9:3]] </w:t>
      </w:r>
      <w:r>
        <w:rPr>
          <w:b/>
        </w:rPr>
        <w:t xml:space="preserve">3 </w:t>
      </w:r>
      <w:r>
        <w:t xml:space="preserve"> {{field-on:Bible}}</w:t>
      </w:r>
      <w:r>
        <w:t xml:space="preserve">And they stood at their standing place and read in book of law of the Lord their God, and they were confessing to the Lord and worshiping the Lord their God.</w:t>
      </w:r>
      <w:r>
        <w:t xml:space="preserve">{{field-off:Bible}}</w:t>
      </w:r>
    </w:p>
    <w:p>
      <w:r>
        <w:rPr>
          <w:sz w:val="18"/>
          <w:color w:val="777777"/>
        </w:rPr>
        <w:t xml:space="preserve">[[@Bible:Nehemiah 9:4]] </w:t>
      </w:r>
      <w:r>
        <w:rPr>
          <w:b/>
        </w:rPr>
        <w:t xml:space="preserve">4 </w:t>
      </w:r>
      <w:r>
        <w:t xml:space="preserve"> {{field-on:Bible}}</w:t>
      </w:r>
      <w:r>
        <w:t xml:space="preserve">And on the platform of the Levites stood Iesous and sons of Kadmiel, Sachania son of Sarabia, sons of Chanani, and they cried with a loud voice to the Lord their God.</w:t>
      </w:r>
      <w:r>
        <w:t xml:space="preserve">{{field-off:Bible}}</w:t>
      </w:r>
    </w:p>
    <w:p>
      <w:r>
        <w:rPr>
          <w:sz w:val="18"/>
          <w:color w:val="777777"/>
        </w:rPr>
        <w:t xml:space="preserve">[[@Bible:Nehemiah 9:5]] </w:t>
      </w:r>
      <w:r>
        <w:rPr>
          <w:b/>
        </w:rPr>
        <w:t xml:space="preserve">5 </w:t>
      </w:r>
      <w:r>
        <w:t xml:space="preserve"> {{field-on:Bible}}</w:t>
      </w:r>
      <w:r>
        <w:t xml:space="preserve">And the Levites, Iesous and Kadmiel, said, Rise, bless the Lord your God from age to age, and they will bless name of your glory and will exalt it above every blessing and praise.</w:t>
      </w:r>
      <w:r>
        <w:rPr>
          <w:rStyle w:val="FootnoteReference"/>
        </w:rPr>
        <w:footnoteReference w:id="6646"/>
      </w:r>
      <w:r>
        <w:t xml:space="preserve">{{field-off:Bible}}</w:t>
      </w:r>
    </w:p>
    <w:p>
      <w:r>
        <w:rPr>
          <w:sz w:val="18"/>
          <w:color w:val="777777"/>
        </w:rPr>
        <w:t xml:space="preserve">[[@Bible:Nehemiah 9:6]] </w:t>
      </w:r>
      <w:r>
        <w:rPr>
          <w:b/>
        </w:rPr>
        <w:t xml:space="preserve">6 </w:t>
      </w:r>
      <w:r>
        <w:t xml:space="preserve"> {{field-on:Bible}}</w:t>
      </w:r>
      <w:r>
        <w:t xml:space="preserve">And Ezra</w:t>
      </w:r>
      <w:r>
        <w:rPr>
          <w:rStyle w:val="FootnoteReference"/>
        </w:rPr>
        <w:footnoteReference w:id="6647"/>
      </w:r>
      <w:r>
        <w:t xml:space="preserve">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6648"/>
      </w:r>
      <w:r>
        <w:t xml:space="preserve">{{field-off:Bible}}</w:t>
      </w:r>
    </w:p>
    <w:p>
      <w:r>
        <w:rPr>
          <w:sz w:val="18"/>
          <w:color w:val="777777"/>
        </w:rPr>
        <w:t xml:space="preserve">[[@Bible:Nehemiah 9:7]] </w:t>
      </w:r>
      <w:r>
        <w:rPr>
          <w:b/>
        </w:rPr>
        <w:t xml:space="preserve">7 </w:t>
      </w:r>
      <w:r>
        <w:t xml:space="preserve"> {{field-on:Bible}}</w:t>
      </w:r>
      <w:r>
        <w:t xml:space="preserve">You are the Lord God. You chose Abram</w:t>
      </w:r>
      <w:r>
        <w:rPr>
          <w:rStyle w:val="FootnoteReference"/>
        </w:rPr>
        <w:footnoteReference w:id="6649"/>
      </w:r>
      <w:r>
        <w:t xml:space="preserve"> and brought him out from land of the Chaldeans and placed on him the name Abraam.</w:t>
      </w:r>
      <w:r>
        <w:t xml:space="preserve">{{field-off:Bible}}</w:t>
      </w:r>
    </w:p>
    <w:p>
      <w:r>
        <w:rPr>
          <w:sz w:val="18"/>
          <w:color w:val="777777"/>
        </w:rPr>
        <w:t xml:space="preserve">[[@Bible:Nehemiah 9:8]] </w:t>
      </w:r>
      <w:r>
        <w:rPr>
          <w:b/>
        </w:rPr>
        <w:t xml:space="preserve">8 </w:t>
      </w:r>
      <w:r>
        <w:t xml:space="preserve"> {{field-on:Bible}}</w:t>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r>
        <w:t xml:space="preserve">{{field-off:Bible}}</w:t>
      </w:r>
    </w:p>
    <w:p>
      <w:r>
        <w:rPr>
          <w:sz w:val="18"/>
          <w:color w:val="777777"/>
        </w:rPr>
        <w:t xml:space="preserve">[[@Bible:Nehemiah 9:9]] </w:t>
      </w:r>
      <w:r>
        <w:rPr>
          <w:b/>
        </w:rPr>
        <w:t xml:space="preserve">9 </w:t>
      </w:r>
      <w:r>
        <w:t xml:space="preserve"> {{field-on:Bible}}</w:t>
      </w:r>
      <w:r>
        <w:t xml:space="preserve">And you saw humiliation of our fathers in Egypt, and their cry you heard at Red Sea.</w:t>
      </w:r>
      <w:r>
        <w:t xml:space="preserve">{{field-off:Bible}}</w:t>
      </w:r>
    </w:p>
    <w:p>
      <w:r>
        <w:rPr>
          <w:sz w:val="18"/>
          <w:color w:val="777777"/>
        </w:rPr>
        <w:t xml:space="preserve">[[@Bible:Nehemiah 9:10]] </w:t>
      </w:r>
      <w:r>
        <w:rPr>
          <w:b/>
        </w:rPr>
        <w:t xml:space="preserve">10 </w:t>
      </w:r>
      <w:r>
        <w:t xml:space="preserve"> {{field-on:Bible}}</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6650"/>
      </w:r>
      <w:r>
        <w:t xml:space="preserve">.</w:t>
      </w:r>
      <w:r>
        <w:t xml:space="preserve">{{field-off:Bible}}</w:t>
      </w:r>
    </w:p>
    <w:p>
      <w:r>
        <w:rPr>
          <w:sz w:val="18"/>
          <w:color w:val="777777"/>
        </w:rPr>
        <w:t xml:space="preserve">[[@Bible:Nehemiah 9:11]] </w:t>
      </w:r>
      <w:r>
        <w:rPr>
          <w:b/>
        </w:rPr>
        <w:t xml:space="preserve">11 </w:t>
      </w:r>
      <w:r>
        <w:t xml:space="preserve"> {{field-on:Bible}}</w:t>
      </w:r>
      <w:r>
        <w:t xml:space="preserve">And you split the sea before them, and they passed through middle of the sea on dry land, and their pursuers you threw into the deep like a stone in mighty water.</w:t>
      </w:r>
      <w:r>
        <w:t xml:space="preserve">{{field-off:Bible}}</w:t>
      </w:r>
    </w:p>
    <w:p>
      <w:r>
        <w:rPr>
          <w:sz w:val="18"/>
          <w:color w:val="777777"/>
        </w:rPr>
        <w:t xml:space="preserve">[[@Bible:Nehemiah 9:12]] </w:t>
      </w:r>
      <w:r>
        <w:rPr>
          <w:b/>
        </w:rPr>
        <w:t xml:space="preserve">12 </w:t>
      </w:r>
      <w:r>
        <w:t xml:space="preserve"> {{field-on:Bible}}</w:t>
      </w:r>
      <w:r>
        <w:t xml:space="preserve">And in pillar of cloud you guided them by day, and in pillar of fire by night, to enlighten for them the road in which they would go.</w:t>
      </w:r>
      <w:r>
        <w:t xml:space="preserve">{{field-off:Bible}}</w:t>
      </w:r>
    </w:p>
    <w:p>
      <w:r>
        <w:rPr>
          <w:sz w:val="18"/>
          <w:color w:val="777777"/>
        </w:rPr>
        <w:t xml:space="preserve">[[@Bible:Nehemiah 9:13]] </w:t>
      </w:r>
      <w:r>
        <w:rPr>
          <w:b/>
        </w:rPr>
        <w:t xml:space="preserve">13 </w:t>
      </w:r>
      <w:r>
        <w:t xml:space="preserve"> {{field-on:Bible}}</w:t>
      </w:r>
      <w:r>
        <w:t xml:space="preserve">And upon Mount Sinai you came down and spoke to them from heaven and gave them straight judgments and laws of truth, good ordinances and commandments.</w:t>
      </w:r>
      <w:r>
        <w:t xml:space="preserve">{{field-off:Bible}}</w:t>
      </w:r>
    </w:p>
    <w:p>
      <w:r>
        <w:rPr>
          <w:sz w:val="18"/>
          <w:color w:val="777777"/>
        </w:rPr>
        <w:t xml:space="preserve">[[@Bible:Nehemiah 9:14]] </w:t>
      </w:r>
      <w:r>
        <w:rPr>
          <w:b/>
        </w:rPr>
        <w:t xml:space="preserve">14 </w:t>
      </w:r>
      <w:r>
        <w:t xml:space="preserve"> {{field-on:Bible}}</w:t>
      </w:r>
      <w:r>
        <w:t xml:space="preserve">And your holy Sabbath you made known to them, and by hand of Moses</w:t>
      </w:r>
      <w:r>
        <w:rPr>
          <w:rStyle w:val="FootnoteReference"/>
        </w:rPr>
        <w:footnoteReference w:id="6651"/>
      </w:r>
      <w:r>
        <w:t xml:space="preserve"> your servant you commanded to them commandments and ordinances and law.</w:t>
      </w:r>
      <w:r>
        <w:t xml:space="preserve">{{field-off:Bible}}</w:t>
      </w:r>
    </w:p>
    <w:p>
      <w:r>
        <w:rPr>
          <w:sz w:val="18"/>
          <w:color w:val="777777"/>
        </w:rPr>
        <w:t xml:space="preserve">[[@Bible:Nehemiah 9:15]] </w:t>
      </w:r>
      <w:r>
        <w:rPr>
          <w:b/>
        </w:rPr>
        <w:t xml:space="preserve">15 </w:t>
      </w:r>
      <w:r>
        <w:t xml:space="preserve"> {{field-on:Bible}}</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6652"/>
      </w:r>
      <w:r>
        <w:t xml:space="preserve"> to give to them.</w:t>
      </w:r>
      <w:r>
        <w:t xml:space="preserve">{{field-off:Bible}}</w:t>
      </w:r>
    </w:p>
    <w:p>
      <w:r>
        <w:rPr>
          <w:sz w:val="18"/>
          <w:color w:val="777777"/>
        </w:rPr>
        <w:t xml:space="preserve">[[@Bible:Nehemiah 9:16]] </w:t>
      </w:r>
      <w:r>
        <w:rPr>
          <w:b/>
        </w:rPr>
        <w:t xml:space="preserve">16 </w:t>
      </w:r>
      <w:r>
        <w:t xml:space="preserve"> {{field-on:Bible}}</w:t>
      </w:r>
      <w:r>
        <w:t xml:space="preserve">But they and our fathers acted proudly and hardened their neck and did not hear your commandments.</w:t>
      </w:r>
      <w:r>
        <w:t xml:space="preserve">{{field-off:Bible}}</w:t>
      </w:r>
    </w:p>
    <w:p>
      <w:r>
        <w:rPr>
          <w:sz w:val="18"/>
          <w:color w:val="777777"/>
        </w:rPr>
        <w:t xml:space="preserve">[[@Bible:Nehemiah 9:17]] </w:t>
      </w:r>
      <w:r>
        <w:rPr>
          <w:b/>
        </w:rPr>
        <w:t xml:space="preserve">17 </w:t>
      </w:r>
      <w:r>
        <w:t xml:space="preserve"> {{field-on:Bible}}</w:t>
      </w:r>
      <w:r>
        <w:t xml:space="preserve">And they refused to hear and did not remember your wonders which you did with them, and they hardened their neck and gave a chief</w:t>
      </w:r>
      <w:r>
        <w:rPr>
          <w:rStyle w:val="FootnoteReference"/>
        </w:rPr>
        <w:footnoteReference w:id="6653"/>
      </w:r>
      <w:r>
        <w:t xml:space="preserve"> to return into their slavery in Egypt. But you are a God merciful and compassionate, long-suffering and abundant in mercy, and you did not forsake them.</w:t>
      </w:r>
      <w:r>
        <w:rPr>
          <w:rStyle w:val="FootnoteReference"/>
        </w:rPr>
        <w:footnoteReference w:id="6654"/>
      </w:r>
      <w:r>
        <w:t xml:space="preserve">{{field-off:Bible}}</w:t>
      </w:r>
    </w:p>
    <w:p>
      <w:r>
        <w:rPr>
          <w:sz w:val="18"/>
          <w:color w:val="777777"/>
        </w:rPr>
        <w:t xml:space="preserve">[[@Bible:Nehemiah 9:18]] </w:t>
      </w:r>
      <w:r>
        <w:rPr>
          <w:b/>
        </w:rPr>
        <w:t xml:space="preserve">18 </w:t>
      </w:r>
      <w:r>
        <w:t xml:space="preserve"> {{field-on:Bible}}</w:t>
      </w:r>
      <w:r>
        <w:t xml:space="preserve">Even when they made for themselves a molten calf and said, These are your gods who brought us up from Egypt, and committed great provocations,</w:t>
      </w:r>
      <w:r>
        <w:t xml:space="preserve">{{field-off:Bible}}</w:t>
      </w:r>
    </w:p>
    <w:p>
      <w:r>
        <w:rPr>
          <w:sz w:val="18"/>
          <w:color w:val="777777"/>
        </w:rPr>
        <w:t xml:space="preserve">[[@Bible:Nehemiah 9:19]] </w:t>
      </w:r>
      <w:r>
        <w:rPr>
          <w:b/>
        </w:rPr>
        <w:t xml:space="preserve">19 </w:t>
      </w:r>
      <w:r>
        <w:t xml:space="preserve"> {{field-on:Bible}}</w:t>
      </w:r>
      <w:r>
        <w:t xml:space="preserve">you, in your many compassions</w:t>
      </w:r>
      <w:r>
        <w:rPr>
          <w:rStyle w:val="FootnoteReference"/>
        </w:rPr>
        <w:footnoteReference w:id="6655"/>
      </w:r>
      <w:r>
        <w:t xml:space="preserve">, did not forsake them in the wilderness. Pillar of cloud did not turn away from them by day to guide them in the road, nor pillar of fire by night to enlighten them the road in which they would go.</w:t>
      </w:r>
      <w:r>
        <w:t xml:space="preserve">{{field-off:Bible}}</w:t>
      </w:r>
    </w:p>
    <w:p>
      <w:r>
        <w:rPr>
          <w:sz w:val="18"/>
          <w:color w:val="777777"/>
        </w:rPr>
        <w:t xml:space="preserve">[[@Bible:Nehemiah 9:20]] </w:t>
      </w:r>
      <w:r>
        <w:rPr>
          <w:b/>
        </w:rPr>
        <w:t xml:space="preserve">20 </w:t>
      </w:r>
      <w:r>
        <w:t xml:space="preserve"> {{field-on:Bible}}</w:t>
      </w:r>
      <w:r>
        <w:t xml:space="preserve">And your good Spirit you gave to instruct them, and your manna you did not withhold from their mouth, and water you gave to them for their thirst.</w:t>
      </w:r>
      <w:r>
        <w:t xml:space="preserve">{{field-off:Bible}}</w:t>
      </w:r>
    </w:p>
    <w:p>
      <w:r>
        <w:rPr>
          <w:sz w:val="18"/>
          <w:color w:val="777777"/>
        </w:rPr>
        <w:t xml:space="preserve">[[@Bible:Nehemiah 9:21]] </w:t>
      </w:r>
      <w:r>
        <w:rPr>
          <w:b/>
        </w:rPr>
        <w:t xml:space="preserve">21 </w:t>
      </w:r>
      <w:r>
        <w:t xml:space="preserve"> {{field-on:Bible}}</w:t>
      </w:r>
      <w:r>
        <w:t xml:space="preserve">And forty years you sustained them in the wilderness. They did not lack. Their garments did not grow old, and their feet did not split.</w:t>
      </w:r>
      <w:r>
        <w:t xml:space="preserve">{{field-off:Bible}}</w:t>
      </w:r>
    </w:p>
    <w:p>
      <w:r>
        <w:rPr>
          <w:sz w:val="18"/>
          <w:color w:val="777777"/>
        </w:rPr>
        <w:t xml:space="preserve">[[@Bible:Nehemiah 9:22]] </w:t>
      </w:r>
      <w:r>
        <w:rPr>
          <w:b/>
        </w:rPr>
        <w:t xml:space="preserve">22 </w:t>
      </w:r>
      <w:r>
        <w:t xml:space="preserve"> {{field-on:Bible}}</w:t>
      </w:r>
      <w:r>
        <w:t xml:space="preserve">And you gave to them kingdoms and peoples and divided them out to them, and they inherited land of Sihon king of </w:t>
      </w:r>
      <w:r>
        <w:t xml:space="preserve">[[Heshbon &gt;&gt; BibleKnowledgebase:@Heshbon]]</w:t>
      </w:r>
      <w:r>
        <w:t xml:space="preserve"> and land of Og king of Basan.</w:t>
      </w:r>
      <w:r>
        <w:rPr>
          <w:rStyle w:val="FootnoteReference"/>
        </w:rPr>
        <w:footnoteReference w:id="6656"/>
      </w:r>
      <w:r>
        <w:t xml:space="preserve">{{field-off:Bible}}</w:t>
      </w:r>
    </w:p>
    <w:p>
      <w:r>
        <w:rPr>
          <w:sz w:val="18"/>
          <w:color w:val="777777"/>
        </w:rPr>
        <w:t xml:space="preserve">[[@Bible:Nehemiah 9:23]] </w:t>
      </w:r>
      <w:r>
        <w:rPr>
          <w:b/>
        </w:rPr>
        <w:t xml:space="preserve">23 </w:t>
      </w:r>
      <w:r>
        <w:t xml:space="preserve"> {{field-on:Bible}}</w:t>
      </w:r>
      <w:r>
        <w:t xml:space="preserve">And their sons you multiplied like stars of heaven, and you brought them into the land which you told their fathers, and they inherited it.</w:t>
      </w:r>
      <w:r>
        <w:t xml:space="preserve">{{field-off:Bible}}</w:t>
      </w:r>
    </w:p>
    <w:p>
      <w:r>
        <w:rPr>
          <w:sz w:val="18"/>
          <w:color w:val="777777"/>
        </w:rPr>
        <w:t xml:space="preserve">[[@Bible:Nehemiah 9:24]] </w:t>
      </w:r>
      <w:r>
        <w:rPr>
          <w:b/>
        </w:rPr>
        <w:t xml:space="preserve">24 </w:t>
      </w:r>
      <w:r>
        <w:t xml:space="preserve"> {{field-on:Bible}}</w:t>
      </w:r>
      <w:r>
        <w:t xml:space="preserve">And you subdued before them inhabitants of land of the Canaanites and gave them into their hands, both their kings and peoples of the land, to do to them as was pleasing before them</w:t>
      </w:r>
      <w:r>
        <w:rPr>
          <w:rStyle w:val="FootnoteReference"/>
        </w:rPr>
        <w:footnoteReference w:id="6657"/>
      </w:r>
      <w:r>
        <w:t xml:space="preserve">.</w:t>
      </w:r>
      <w:r>
        <w:t xml:space="preserve">{{field-off:Bible}}</w:t>
      </w:r>
    </w:p>
    <w:p>
      <w:r>
        <w:rPr>
          <w:sz w:val="18"/>
          <w:color w:val="777777"/>
        </w:rPr>
        <w:t xml:space="preserve">[[@Bible:Nehemiah 9:25]] </w:t>
      </w:r>
      <w:r>
        <w:rPr>
          <w:b/>
        </w:rPr>
        <w:t xml:space="preserve">25 </w:t>
      </w:r>
      <w:r>
        <w:t xml:space="preserve"> {{field-on:Bible}}</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6658"/>
      </w:r>
      <w:r>
        <w:t xml:space="preserve"> in your great goodness.</w:t>
      </w:r>
      <w:r>
        <w:t xml:space="preserve">{{field-off:Bible}}</w:t>
      </w:r>
    </w:p>
    <w:p>
      <w:r>
        <w:rPr>
          <w:sz w:val="18"/>
          <w:color w:val="777777"/>
        </w:rPr>
        <w:t xml:space="preserve">[[@Bible:Nehemiah 9:26]] </w:t>
      </w:r>
      <w:r>
        <w:rPr>
          <w:b/>
        </w:rPr>
        <w:t xml:space="preserve">26 </w:t>
      </w:r>
      <w:r>
        <w:t xml:space="preserve"> {{field-on:Bible}}</w:t>
      </w:r>
      <w:r>
        <w:t xml:space="preserve">And they changed and turned away from you and cast your law behind their body</w:t>
      </w:r>
      <w:r>
        <w:rPr>
          <w:rStyle w:val="FootnoteReference"/>
        </w:rPr>
        <w:footnoteReference w:id="6659"/>
      </w:r>
      <w:r>
        <w:t xml:space="preserve">, and your prophets they killed, the ones who testified among them to turn them back to you, and they committed great provocations.</w:t>
      </w:r>
      <w:r>
        <w:t xml:space="preserve">{{field-off:Bible}}</w:t>
      </w:r>
    </w:p>
    <w:p>
      <w:r>
        <w:rPr>
          <w:sz w:val="18"/>
          <w:color w:val="777777"/>
        </w:rPr>
        <w:t xml:space="preserve">[[@Bible:Nehemiah 9:27]] </w:t>
      </w:r>
      <w:r>
        <w:rPr>
          <w:b/>
        </w:rPr>
        <w:t xml:space="preserve">27 </w:t>
      </w:r>
      <w:r>
        <w:t xml:space="preserve"> {{field-on:Bible}}</w:t>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6660"/>
      </w:r>
      <w:r>
        <w:t xml:space="preserve">, and they saved them from hand of those afflicting them.</w:t>
      </w:r>
      <w:r>
        <w:t xml:space="preserve">{{field-off:Bible}}</w:t>
      </w:r>
    </w:p>
    <w:p>
      <w:r>
        <w:rPr>
          <w:sz w:val="18"/>
          <w:color w:val="777777"/>
        </w:rPr>
        <w:t xml:space="preserve">[[@Bible:Nehemiah 9:28]] </w:t>
      </w:r>
      <w:r>
        <w:rPr>
          <w:b/>
        </w:rPr>
        <w:t xml:space="preserve">28 </w:t>
      </w:r>
      <w:r>
        <w:t xml:space="preserve"> {{field-on:Bible}}</w:t>
      </w:r>
      <w:r>
        <w:t xml:space="preserve">And when they rested, they turned again to do evil before you, and you forsook them into hands of their enemies, and they ruled over them</w:t>
      </w:r>
      <w:r>
        <w:rPr>
          <w:rStyle w:val="FootnoteReference"/>
        </w:rPr>
        <w:footnoteReference w:id="6661"/>
      </w:r>
      <w:r>
        <w:t xml:space="preserve">. And they cried out to you again, and you from heaven heard and rescued them in your many compassions.</w:t>
      </w:r>
      <w:r>
        <w:t xml:space="preserve">{{field-off:Bible}}</w:t>
      </w:r>
    </w:p>
    <w:p>
      <w:r>
        <w:rPr>
          <w:sz w:val="18"/>
          <w:color w:val="777777"/>
        </w:rPr>
        <w:t xml:space="preserve">[[@Bible:Nehemiah 9:29]] </w:t>
      </w:r>
      <w:r>
        <w:rPr>
          <w:b/>
        </w:rPr>
        <w:t xml:space="preserve">29 </w:t>
      </w:r>
      <w:r>
        <w:t xml:space="preserve"> {{field-on:Bible}}</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6662"/>
      </w:r>
      <w:r>
        <w:t xml:space="preserve"> and hardened their neck and did not hear.</w:t>
      </w:r>
      <w:r>
        <w:t xml:space="preserve">{{field-off:Bible}}</w:t>
      </w:r>
    </w:p>
    <w:p>
      <w:r>
        <w:rPr>
          <w:sz w:val="18"/>
          <w:color w:val="777777"/>
        </w:rPr>
        <w:t xml:space="preserve">[[@Bible:Nehemiah 9:30]] </w:t>
      </w:r>
      <w:r>
        <w:rPr>
          <w:b/>
        </w:rPr>
        <w:t xml:space="preserve">30 </w:t>
      </w:r>
      <w:r>
        <w:t xml:space="preserve"> {{field-on:Bible}}</w:t>
      </w:r>
      <w:r>
        <w:t xml:space="preserve">And you drew over them many years and testified to them by your Spirit in hand of your prophets, and they gave no ear, and you gave them into hand of peoples of the land.</w:t>
      </w:r>
      <w:r>
        <w:t xml:space="preserve">{{field-off:Bible}}</w:t>
      </w:r>
    </w:p>
    <w:p>
      <w:r>
        <w:rPr>
          <w:sz w:val="18"/>
          <w:color w:val="777777"/>
        </w:rPr>
        <w:t xml:space="preserve">[[@Bible:Nehemiah 9:31]] </w:t>
      </w:r>
      <w:r>
        <w:rPr>
          <w:b/>
        </w:rPr>
        <w:t xml:space="preserve">31 </w:t>
      </w:r>
      <w:r>
        <w:t xml:space="preserve"> {{field-on:Bible}}</w:t>
      </w:r>
      <w:r>
        <w:t xml:space="preserve">But you, in your many compassions, did not make an end of them and did not forsake them, because strong and merciful and compassionate you are.</w:t>
      </w:r>
      <w:r>
        <w:t xml:space="preserve">{{field-off:Bible}}</w:t>
      </w:r>
    </w:p>
    <w:p>
      <w:r>
        <w:rPr>
          <w:sz w:val="18"/>
          <w:color w:val="777777"/>
        </w:rPr>
        <w:t xml:space="preserve">[[@Bible:Nehemiah 9:32]] </w:t>
      </w:r>
      <w:r>
        <w:rPr>
          <w:b/>
        </w:rPr>
        <w:t xml:space="preserve">32 </w:t>
      </w:r>
      <w:r>
        <w:t xml:space="preserve"> {{field-on:Bible}}</w:t>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6663"/>
      </w:r>
      <w:r>
        <w:t xml:space="preserve">{{field-off:Bible}}</w:t>
      </w:r>
    </w:p>
    <w:p>
      <w:r>
        <w:rPr>
          <w:sz w:val="18"/>
          <w:color w:val="777777"/>
        </w:rPr>
        <w:t xml:space="preserve">[[@Bible:Nehemiah 9:33]] </w:t>
      </w:r>
      <w:r>
        <w:rPr>
          <w:b/>
        </w:rPr>
        <w:t xml:space="preserve">33 </w:t>
      </w:r>
      <w:r>
        <w:t xml:space="preserve"> {{field-on:Bible}}</w:t>
      </w:r>
      <w:r>
        <w:t xml:space="preserve">And you are righteous over all things coming upon us, because you did truth, and we sinned.</w:t>
      </w:r>
      <w:r>
        <w:t xml:space="preserve">{{field-off:Bible}}</w:t>
      </w:r>
    </w:p>
    <w:p>
      <w:r>
        <w:rPr>
          <w:sz w:val="18"/>
          <w:color w:val="777777"/>
        </w:rPr>
        <w:t xml:space="preserve">[[@Bible:Nehemiah 9:34]] </w:t>
      </w:r>
      <w:r>
        <w:rPr>
          <w:b/>
        </w:rPr>
        <w:t xml:space="preserve">34 </w:t>
      </w:r>
      <w:r>
        <w:t xml:space="preserve"> {{field-on:Bible}}</w:t>
      </w:r>
      <w:r>
        <w:t xml:space="preserve">And our kings and our rulers and our priests and our fathers did not do your law and did not pay attention to your commandments and your testimonies with which you testified to them.</w:t>
      </w:r>
      <w:r>
        <w:t xml:space="preserve">{{field-off:Bible}}</w:t>
      </w:r>
    </w:p>
    <w:p>
      <w:r>
        <w:rPr>
          <w:sz w:val="18"/>
          <w:color w:val="777777"/>
        </w:rPr>
        <w:t xml:space="preserve">[[@Bible:Nehemiah 9:35]] </w:t>
      </w:r>
      <w:r>
        <w:rPr>
          <w:b/>
        </w:rPr>
        <w:t xml:space="preserve">35 </w:t>
      </w:r>
      <w:r>
        <w:t xml:space="preserve"> {{field-on:Bible}}</w:t>
      </w:r>
      <w:r>
        <w:t xml:space="preserve">And they in your kingdom and in your great goodness which you gave to them, and in the broad and fat land which you gave before them, did not serve you and did not turn from their evil practices.</w:t>
      </w:r>
      <w:r>
        <w:t xml:space="preserve">{{field-off:Bible}}</w:t>
      </w:r>
    </w:p>
    <w:p>
      <w:r>
        <w:rPr>
          <w:sz w:val="18"/>
          <w:color w:val="777777"/>
        </w:rPr>
        <w:t xml:space="preserve">[[@Bible:Nehemiah 9:36]] </w:t>
      </w:r>
      <w:r>
        <w:rPr>
          <w:b/>
        </w:rPr>
        <w:t xml:space="preserve">36 </w:t>
      </w:r>
      <w:r>
        <w:t xml:space="preserve"> {{field-on:Bible}}</w:t>
      </w:r>
      <w:r>
        <w:t xml:space="preserve">Behold, we are slaves today, and the land which you gave to our fathers to eat its fruit,</w:t>
      </w:r>
      <w:r>
        <w:t xml:space="preserve">{{field-off:Bible}}</w:t>
      </w:r>
    </w:p>
    <w:p>
      <w:r>
        <w:rPr>
          <w:sz w:val="18"/>
          <w:color w:val="777777"/>
        </w:rPr>
        <w:t xml:space="preserve">[[@Bible:Nehemiah 9:37]] </w:t>
      </w:r>
      <w:r>
        <w:rPr>
          <w:b/>
        </w:rPr>
        <w:t xml:space="preserve">37 </w:t>
      </w:r>
      <w:r>
        <w:t xml:space="preserve"> {{field-on:Bible}}</w:t>
      </w:r>
      <w:r>
        <w:t xml:space="preserve">belongs to kings whom you set over us because of our sins, and over our bodies they rule, and over our cattle as is pleasing to them, and we are in great affliction.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[[@Bible:Nehemiah 10:1]] </w:t>
      </w:r>
      <w:r>
        <w:rPr>
          <w:b/>
        </w:rPr>
        <w:t xml:space="preserve">1 </w:t>
      </w:r>
      <w:r>
        <w:t xml:space="preserve"> {{field-on:Bible}}</w:t>
      </w:r>
      <w:r>
        <w:t xml:space="preserve">And in all these things we are making a faithful covenant and writing it</w:t>
      </w:r>
      <w:r>
        <w:rPr>
          <w:rStyle w:val="FootnoteReference"/>
        </w:rPr>
        <w:footnoteReference w:id="6664"/>
      </w:r>
      <w:r>
        <w:t xml:space="preserve">, and all our rulers, our Levites, and our priests are sealing it.</w:t>
      </w:r>
      <w:r>
        <w:t xml:space="preserve">{{field-off:Bible}}</w:t>
      </w:r>
    </w:p>
    <w:p>
      <w:r>
        <w:rPr>
          <w:sz w:val="18"/>
          <w:color w:val="777777"/>
        </w:rPr>
        <w:t xml:space="preserve">[[@Bible:Nehemiah 10:2]] </w:t>
      </w:r>
      <w:r>
        <w:rPr>
          <w:b/>
        </w:rPr>
        <w:t xml:space="preserve">2 </w:t>
      </w:r>
      <w:r>
        <w:t xml:space="preserve"> {{field-on:Bible}}</w:t>
      </w:r>
      <w:r>
        <w:t xml:space="preserve">And among the sealers</w:t>
      </w:r>
      <w:r>
        <w:rPr>
          <w:rStyle w:val="FootnoteReference"/>
        </w:rPr>
        <w:footnoteReference w:id="6665"/>
      </w:r>
      <w:r>
        <w:t xml:space="preserve">: Nehemias son of Achalia, and Sedekias,</w:t>
      </w:r>
      <w:r>
        <w:rPr>
          <w:rStyle w:val="FootnoteReference"/>
        </w:rPr>
        <w:footnoteReference w:id="6666"/>
      </w:r>
      <w:r>
        <w:t xml:space="preserve">{{field-off:Bible}}</w:t>
      </w:r>
    </w:p>
    <w:p>
      <w:r>
        <w:rPr>
          <w:sz w:val="18"/>
          <w:color w:val="777777"/>
        </w:rPr>
        <w:t xml:space="preserve">[[@Bible:Nehemiah 10:3]] </w:t>
      </w:r>
      <w:r>
        <w:rPr>
          <w:b/>
        </w:rPr>
        <w:t xml:space="preserve">3 </w:t>
      </w:r>
      <w:r>
        <w:t xml:space="preserve"> {{field-on:Bible}}</w:t>
      </w:r>
      <w:r>
        <w:t xml:space="preserve">Seraia, Azaria, and Ieremia,</w:t>
      </w:r>
      <w:r>
        <w:t xml:space="preserve">{{field-off:Bible}}</w:t>
      </w:r>
    </w:p>
    <w:p>
      <w:r>
        <w:rPr>
          <w:sz w:val="18"/>
          <w:color w:val="777777"/>
        </w:rPr>
        <w:t xml:space="preserve">[[@Bible:Nehemiah 10:4]] </w:t>
      </w:r>
      <w:r>
        <w:rPr>
          <w:b/>
        </w:rPr>
        <w:t xml:space="preserve">4 </w:t>
      </w:r>
      <w:r>
        <w:t xml:space="preserve"> {{field-on:Bible}}</w:t>
      </w:r>
      <w:r>
        <w:t xml:space="preserve">Phassour, Amaria, Melchia,</w:t>
      </w:r>
      <w:r>
        <w:t xml:space="preserve">{{field-off:Bible}}</w:t>
      </w:r>
    </w:p>
    <w:p>
      <w:r>
        <w:rPr>
          <w:sz w:val="18"/>
          <w:color w:val="777777"/>
        </w:rPr>
        <w:t xml:space="preserve">[[@Bible:Nehemiah 10:5]] </w:t>
      </w:r>
      <w:r>
        <w:rPr>
          <w:b/>
        </w:rPr>
        <w:t xml:space="preserve">5 </w:t>
      </w:r>
      <w:r>
        <w:t xml:space="preserve"> {{field-on:Bible}}</w:t>
      </w:r>
      <w:r>
        <w:t xml:space="preserve">Atous, Sebani, Mallouch,</w:t>
      </w:r>
      <w:r>
        <w:t xml:space="preserve">{{field-off:Bible}}</w:t>
      </w:r>
    </w:p>
    <w:p>
      <w:r>
        <w:rPr>
          <w:sz w:val="18"/>
          <w:color w:val="777777"/>
        </w:rPr>
        <w:t xml:space="preserve">[[@Bible:Nehemiah 10:6]] </w:t>
      </w:r>
      <w:r>
        <w:rPr>
          <w:b/>
        </w:rPr>
        <w:t xml:space="preserve">6 </w:t>
      </w:r>
      <w:r>
        <w:t xml:space="preserve"> {{field-on:Bible}}</w:t>
      </w:r>
      <w:r>
        <w:t xml:space="preserve">Iram, Meramoth, Abdia,</w:t>
      </w:r>
      <w:r>
        <w:t xml:space="preserve">{{field-off:Bible}}</w:t>
      </w:r>
    </w:p>
    <w:p>
      <w:r>
        <w:rPr>
          <w:sz w:val="18"/>
          <w:color w:val="777777"/>
        </w:rPr>
        <w:t xml:space="preserve">[[@Bible:Nehemiah 10:7]] </w:t>
      </w:r>
      <w:r>
        <w:rPr>
          <w:b/>
        </w:rPr>
        <w:t xml:space="preserve">7 </w:t>
      </w:r>
      <w:r>
        <w:t xml:space="preserve"> {{field-on:Bible}}</w:t>
      </w:r>
      <w:r>
        <w:t xml:space="preserve">Daniel</w:t>
      </w:r>
      <w:r>
        <w:rPr>
          <w:rStyle w:val="FootnoteReference"/>
        </w:rPr>
        <w:footnoteReference w:id="6667"/>
      </w:r>
      <w:r>
        <w:t xml:space="preserve">, Ganathon, Barouch,</w:t>
      </w:r>
      <w:r>
        <w:rPr>
          <w:rStyle w:val="FootnoteReference"/>
        </w:rPr>
        <w:footnoteReference w:id="6668"/>
      </w:r>
      <w:r>
        <w:t xml:space="preserve">{{field-off:Bible}}</w:t>
      </w:r>
    </w:p>
    <w:p>
      <w:r>
        <w:rPr>
          <w:sz w:val="18"/>
          <w:color w:val="777777"/>
        </w:rPr>
        <w:t xml:space="preserve">[[@Bible:Nehemiah 10:8]] </w:t>
      </w:r>
      <w:r>
        <w:rPr>
          <w:b/>
        </w:rPr>
        <w:t xml:space="preserve">8 </w:t>
      </w:r>
      <w:r>
        <w:t xml:space="preserve"> {{field-on:Bible}}</w:t>
      </w:r>
      <w:r>
        <w:t xml:space="preserve">Mesoulam, Abia, Miamin</w:t>
      </w:r>
      <w:r>
        <w:rPr>
          <w:rStyle w:val="FootnoteReference"/>
        </w:rPr>
        <w:footnoteReference w:id="6669"/>
      </w:r>
      <w:r>
        <w:t xml:space="preserve">,</w:t>
      </w:r>
      <w:r>
        <w:t xml:space="preserve">{{field-off:Bible}}</w:t>
      </w:r>
    </w:p>
    <w:p>
      <w:r>
        <w:rPr>
          <w:sz w:val="18"/>
          <w:color w:val="777777"/>
        </w:rPr>
        <w:t xml:space="preserve">[[@Bible:Nehemiah 10:9]] </w:t>
      </w:r>
      <w:r>
        <w:rPr>
          <w:b/>
        </w:rPr>
        <w:t xml:space="preserve">9 </w:t>
      </w:r>
      <w:r>
        <w:t xml:space="preserve"> {{field-on:Bible}}</w:t>
      </w:r>
      <w:r>
        <w:t xml:space="preserve">Maazia, Belgai, Samaia. These were priests.</w:t>
      </w:r>
      <w:r>
        <w:rPr>
          <w:rStyle w:val="FootnoteReference"/>
        </w:rPr>
        <w:footnoteReference w:id="6670"/>
      </w:r>
      <w:r>
        <w:t xml:space="preserve">{{field-off:Bible}}</w:t>
      </w:r>
    </w:p>
    <w:p>
      <w:r>
        <w:rPr>
          <w:sz w:val="18"/>
          <w:color w:val="777777"/>
        </w:rPr>
        <w:t xml:space="preserve">[[@Bible:Nehemiah 10:10]] </w:t>
      </w:r>
      <w:r>
        <w:rPr>
          <w:b/>
        </w:rPr>
        <w:t xml:space="preserve">10 </w:t>
      </w:r>
      <w:r>
        <w:t xml:space="preserve"> {{field-on:Bible}}</w:t>
      </w:r>
      <w:r>
        <w:t xml:space="preserve">And the Levites: Iesous son of Azania, Banaiou from sons of Enadad, Kadmiel,</w:t>
      </w:r>
      <w:r>
        <w:t xml:space="preserve">{{field-off:Bible}}</w:t>
      </w:r>
    </w:p>
    <w:p>
      <w:r>
        <w:rPr>
          <w:sz w:val="18"/>
          <w:color w:val="777777"/>
        </w:rPr>
        <w:t xml:space="preserve">[[@Bible:Nehemiah 10:11]] </w:t>
      </w:r>
      <w:r>
        <w:rPr>
          <w:b/>
        </w:rPr>
        <w:t xml:space="preserve">11 </w:t>
      </w:r>
      <w:r>
        <w:t xml:space="preserve"> {{field-on:Bible}}</w:t>
      </w:r>
      <w:r>
        <w:t xml:space="preserve">and his brothers: Sabania, Odouia, Kalita, Pheleia, Anan,</w:t>
      </w:r>
      <w:r>
        <w:rPr>
          <w:rStyle w:val="FootnoteReference"/>
        </w:rPr>
        <w:footnoteReference w:id="6671"/>
      </w:r>
      <w:r>
        <w:t xml:space="preserve">{{field-off:Bible}}</w:t>
      </w:r>
    </w:p>
    <w:p>
      <w:r>
        <w:rPr>
          <w:sz w:val="18"/>
          <w:color w:val="777777"/>
        </w:rPr>
        <w:t xml:space="preserve">[[@Bible:Nehemiah 10:12]] </w:t>
      </w:r>
      <w:r>
        <w:rPr>
          <w:b/>
        </w:rPr>
        <w:t xml:space="preserve">12 </w:t>
      </w:r>
      <w:r>
        <w:t xml:space="preserve"> {{field-on:Bible}}</w:t>
      </w:r>
      <w:r>
        <w:t xml:space="preserve">Micha, Roob, Esebias,</w:t>
      </w:r>
      <w:r>
        <w:t xml:space="preserve">{{field-off:Bible}}</w:t>
      </w:r>
    </w:p>
    <w:p>
      <w:r>
        <w:rPr>
          <w:sz w:val="18"/>
          <w:color w:val="777777"/>
        </w:rPr>
        <w:t xml:space="preserve">[[@Bible:Nehemiah 10:13]] </w:t>
      </w:r>
      <w:r>
        <w:rPr>
          <w:b/>
        </w:rPr>
        <w:t xml:space="preserve">13 </w:t>
      </w:r>
      <w:r>
        <w:t xml:space="preserve"> {{field-on:Bible}}</w:t>
      </w:r>
      <w:r>
        <w:t xml:space="preserve">Zachor, Sarabia, Sebania,</w:t>
      </w:r>
      <w:r>
        <w:t xml:space="preserve">{{field-off:Bible}}</w:t>
      </w:r>
    </w:p>
    <w:p>
      <w:r>
        <w:rPr>
          <w:sz w:val="18"/>
          <w:color w:val="777777"/>
        </w:rPr>
        <w:t xml:space="preserve">[[@Bible:Nehemiah 10:14]] </w:t>
      </w:r>
      <w:r>
        <w:rPr>
          <w:b/>
        </w:rPr>
        <w:t xml:space="preserve">14 </w:t>
      </w:r>
      <w:r>
        <w:t xml:space="preserve"> {{field-on:Bible}}</w:t>
      </w:r>
      <w:r>
        <w:t xml:space="preserve">Odouia, sons of Banounai.</w:t>
      </w:r>
      <w:r>
        <w:rPr>
          <w:rStyle w:val="FootnoteReference"/>
        </w:rPr>
        <w:footnoteReference w:id="6672"/>
      </w:r>
      <w:r>
        <w:t xml:space="preserve">{{field-off:Bible}}</w:t>
      </w:r>
    </w:p>
    <w:p>
      <w:r>
        <w:rPr>
          <w:sz w:val="18"/>
          <w:color w:val="777777"/>
        </w:rPr>
        <w:t xml:space="preserve">[[@Bible:Nehemiah 10:15]] </w:t>
      </w:r>
      <w:r>
        <w:rPr>
          <w:b/>
        </w:rPr>
        <w:t xml:space="preserve">15 </w:t>
      </w:r>
      <w:r>
        <w:t xml:space="preserve"> {{field-on:Bible}}</w:t>
      </w:r>
      <w:r>
        <w:t xml:space="preserve">Rulers of the people: Phoros, Phaathmoab, Elam, Zathouia, sons of</w:t>
      </w:r>
      <w:r>
        <w:rPr>
          <w:rStyle w:val="FootnoteReference"/>
        </w:rPr>
        <w:footnoteReference w:id="6673"/>
      </w:r>
      <w:r>
        <w:t xml:space="preserve">{{field-off:Bible}}</w:t>
      </w:r>
    </w:p>
    <w:p>
      <w:r>
        <w:rPr>
          <w:sz w:val="18"/>
          <w:color w:val="777777"/>
        </w:rPr>
        <w:t xml:space="preserve">[[@Bible:Nehemiah 10:16]] </w:t>
      </w:r>
      <w:r>
        <w:rPr>
          <w:b/>
        </w:rPr>
        <w:t xml:space="preserve">16 </w:t>
      </w:r>
      <w:r>
        <w:t xml:space="preserve"> {{field-on:Bible}}</w:t>
      </w:r>
      <w:r>
        <w:t xml:space="preserve">Bani, Asgad, Bēbai,</w:t>
      </w:r>
      <w:r>
        <w:t xml:space="preserve">{{field-off:Bible}}</w:t>
      </w:r>
    </w:p>
    <w:p>
      <w:r>
        <w:rPr>
          <w:sz w:val="18"/>
          <w:color w:val="777777"/>
        </w:rPr>
        <w:t xml:space="preserve">[[@Bible:Nehemiah 10:17]] </w:t>
      </w:r>
      <w:r>
        <w:rPr>
          <w:b/>
        </w:rPr>
        <w:t xml:space="preserve">17 </w:t>
      </w:r>
      <w:r>
        <w:t xml:space="preserve"> {{field-on:Bible}}</w:t>
      </w:r>
      <w:r>
        <w:t xml:space="preserve">Edania, Bagoi, Edin</w:t>
      </w:r>
      <w:r>
        <w:rPr>
          <w:rStyle w:val="FootnoteReference"/>
        </w:rPr>
        <w:footnoteReference w:id="6674"/>
      </w:r>
      <w:r>
        <w:t xml:space="preserve">,</w:t>
      </w:r>
      <w:r>
        <w:t xml:space="preserve">{{field-off:Bible}}</w:t>
      </w:r>
    </w:p>
    <w:p>
      <w:r>
        <w:rPr>
          <w:sz w:val="18"/>
          <w:color w:val="777777"/>
        </w:rPr>
        <w:t xml:space="preserve">[[@Bible:Nehemiah 10:18]] </w:t>
      </w:r>
      <w:r>
        <w:rPr>
          <w:b/>
        </w:rPr>
        <w:t xml:space="preserve">18 </w:t>
      </w:r>
      <w:r>
        <w:t xml:space="preserve"> {{field-on:Bible}}</w:t>
      </w:r>
      <w:r>
        <w:t xml:space="preserve">Ater, Ezekia, Azour,</w:t>
      </w:r>
      <w:r>
        <w:rPr>
          <w:rStyle w:val="FootnoteReference"/>
        </w:rPr>
        <w:footnoteReference w:id="6675"/>
      </w:r>
      <w:r>
        <w:t xml:space="preserve">{{field-off:Bible}}</w:t>
      </w:r>
    </w:p>
    <w:p>
      <w:r>
        <w:rPr>
          <w:sz w:val="18"/>
          <w:color w:val="777777"/>
        </w:rPr>
        <w:t xml:space="preserve">[[@Bible:Nehemiah 10:19]] </w:t>
      </w:r>
      <w:r>
        <w:rPr>
          <w:b/>
        </w:rPr>
        <w:t xml:space="preserve">19 </w:t>
      </w:r>
      <w:r>
        <w:t xml:space="preserve"> {{field-on:Bible}}</w:t>
      </w:r>
      <w:r>
        <w:t xml:space="preserve">Odouia, Esam, Bēsi,</w:t>
      </w:r>
      <w:r>
        <w:rPr>
          <w:rStyle w:val="FootnoteReference"/>
        </w:rPr>
        <w:footnoteReference w:id="6676"/>
      </w:r>
      <w:r>
        <w:t xml:space="preserve">{{field-off:Bible}}</w:t>
      </w:r>
    </w:p>
    <w:p>
      <w:r>
        <w:rPr>
          <w:sz w:val="18"/>
          <w:color w:val="777777"/>
        </w:rPr>
        <w:t xml:space="preserve">[[@Bible:Nehemiah 10:20]] </w:t>
      </w:r>
      <w:r>
        <w:rPr>
          <w:b/>
        </w:rPr>
        <w:t xml:space="preserve">20 </w:t>
      </w:r>
      <w:r>
        <w:t xml:space="preserve"> {{field-on:Bible}}</w:t>
      </w:r>
      <w:r>
        <w:t xml:space="preserve">Ariph, Anathoth, Nōbai,</w:t>
      </w:r>
      <w:r>
        <w:rPr>
          <w:rStyle w:val="FootnoteReference"/>
        </w:rPr>
        <w:footnoteReference w:id="6677"/>
      </w:r>
      <w:r>
        <w:t xml:space="preserve">{{field-off:Bible}}</w:t>
      </w:r>
    </w:p>
    <w:p>
      <w:r>
        <w:rPr>
          <w:sz w:val="18"/>
          <w:color w:val="777777"/>
        </w:rPr>
        <w:t xml:space="preserve">[[@Bible:Nehemiah 10:21]] </w:t>
      </w:r>
      <w:r>
        <w:rPr>
          <w:b/>
        </w:rPr>
        <w:t xml:space="preserve">21 </w:t>
      </w:r>
      <w:r>
        <w:t xml:space="preserve"> {{field-on:Bible}}</w:t>
      </w:r>
      <w:r>
        <w:t xml:space="preserve">Magaphēs, Mesoulam, Hezir,</w:t>
      </w:r>
      <w:r>
        <w:rPr>
          <w:rStyle w:val="FootnoteReference"/>
        </w:rPr>
        <w:footnoteReference w:id="6678"/>
      </w:r>
      <w:r>
        <w:t xml:space="preserve">{{field-off:Bible}}</w:t>
      </w:r>
    </w:p>
    <w:p>
      <w:r>
        <w:rPr>
          <w:sz w:val="18"/>
          <w:color w:val="777777"/>
        </w:rPr>
        <w:t xml:space="preserve">[[@Bible:Nehemiah 10:22]] </w:t>
      </w:r>
      <w:r>
        <w:rPr>
          <w:b/>
        </w:rPr>
        <w:t xml:space="preserve">22 </w:t>
      </w:r>
      <w:r>
        <w:t xml:space="preserve"> {{field-on:Bible}}</w:t>
      </w:r>
      <w:r>
        <w:t xml:space="preserve">Mesōzebel, Saddouk, Ieddoua,</w:t>
      </w:r>
      <w:r>
        <w:rPr>
          <w:rStyle w:val="FootnoteReference"/>
        </w:rPr>
        <w:footnoteReference w:id="6679"/>
      </w:r>
      <w:r>
        <w:t xml:space="preserve">{{field-off:Bible}}</w:t>
      </w:r>
    </w:p>
    <w:p>
      <w:r>
        <w:rPr>
          <w:sz w:val="18"/>
          <w:color w:val="777777"/>
        </w:rPr>
        <w:t xml:space="preserve">[[@Bible:Nehemiah 10:23]] </w:t>
      </w:r>
      <w:r>
        <w:rPr>
          <w:b/>
        </w:rPr>
        <w:t xml:space="preserve">23 </w:t>
      </w:r>
      <w:r>
        <w:t xml:space="preserve"> {{field-on:Bible}}</w:t>
      </w:r>
      <w:r>
        <w:t xml:space="preserve">Phaltia, Anan, Anaia,</w:t>
      </w:r>
      <w:r>
        <w:t xml:space="preserve">{{field-off:Bible}}</w:t>
      </w:r>
    </w:p>
    <w:p>
      <w:r>
        <w:rPr>
          <w:sz w:val="18"/>
          <w:color w:val="777777"/>
        </w:rPr>
        <w:t xml:space="preserve">[[@Bible:Nehemiah 10:24]] </w:t>
      </w:r>
      <w:r>
        <w:rPr>
          <w:b/>
        </w:rPr>
        <w:t xml:space="preserve">24 </w:t>
      </w:r>
      <w:r>
        <w:t xml:space="preserve"> {{field-on:Bible}}</w:t>
      </w:r>
      <w:r>
        <w:t xml:space="preserve">Osēe, Anania, Asoub,</w:t>
      </w:r>
      <w:r>
        <w:t xml:space="preserve">{{field-off:Bible}}</w:t>
      </w:r>
    </w:p>
    <w:p>
      <w:r>
        <w:rPr>
          <w:sz w:val="18"/>
          <w:color w:val="777777"/>
        </w:rPr>
        <w:t xml:space="preserve">[[@Bible:Nehemiah 10:25]] </w:t>
      </w:r>
      <w:r>
        <w:rPr>
          <w:b/>
        </w:rPr>
        <w:t xml:space="preserve">25 </w:t>
      </w:r>
      <w:r>
        <w:t xml:space="preserve"> {{field-on:Bible}}</w:t>
      </w:r>
      <w:r>
        <w:t xml:space="preserve">Alōēs, Phalai, Sōbēk,</w:t>
      </w:r>
      <w:r>
        <w:rPr>
          <w:rStyle w:val="FootnoteReference"/>
        </w:rPr>
        <w:footnoteReference w:id="6680"/>
      </w:r>
      <w:r>
        <w:t xml:space="preserve">{{field-off:Bible}}</w:t>
      </w:r>
    </w:p>
    <w:p>
      <w:r>
        <w:rPr>
          <w:sz w:val="18"/>
          <w:color w:val="777777"/>
        </w:rPr>
        <w:t xml:space="preserve">[[@Bible:Nehemiah 10:26]] </w:t>
      </w:r>
      <w:r>
        <w:rPr>
          <w:b/>
        </w:rPr>
        <w:t xml:space="preserve">26 </w:t>
      </w:r>
      <w:r>
        <w:t xml:space="preserve"> {{field-on:Bible}}</w:t>
      </w:r>
      <w:r>
        <w:t xml:space="preserve">Raoum, Esabana, Maasaia,</w:t>
      </w:r>
      <w:r>
        <w:t xml:space="preserve">{{field-off:Bible}}</w:t>
      </w:r>
    </w:p>
    <w:p>
      <w:r>
        <w:rPr>
          <w:sz w:val="18"/>
          <w:color w:val="777777"/>
        </w:rPr>
        <w:t xml:space="preserve">[[@Bible:Nehemiah 10:27]] </w:t>
      </w:r>
      <w:r>
        <w:rPr>
          <w:b/>
        </w:rPr>
        <w:t xml:space="preserve">27 </w:t>
      </w:r>
      <w:r>
        <w:t xml:space="preserve"> {{field-on:Bible}}</w:t>
      </w:r>
      <w:r>
        <w:t xml:space="preserve">and Aia, Ainam, Anan,</w:t>
      </w:r>
      <w:r>
        <w:t xml:space="preserve">{{field-off:Bible}}</w:t>
      </w:r>
    </w:p>
    <w:p>
      <w:r>
        <w:rPr>
          <w:sz w:val="18"/>
          <w:color w:val="777777"/>
        </w:rPr>
        <w:t xml:space="preserve">[[@Bible:Nehemiah 10:28]] </w:t>
      </w:r>
      <w:r>
        <w:rPr>
          <w:b/>
        </w:rPr>
        <w:t xml:space="preserve">28 </w:t>
      </w:r>
      <w:r>
        <w:t xml:space="preserve"> {{field-on:Bible}}</w:t>
      </w:r>
      <w:r>
        <w:t xml:space="preserve">Mallouch, Heram, Baana.</w:t>
      </w:r>
      <w:r>
        <w:rPr>
          <w:rStyle w:val="FootnoteReference"/>
        </w:rPr>
        <w:footnoteReference w:id="6681"/>
      </w:r>
      <w:r>
        <w:t xml:space="preserve">{{field-off:Bible}}</w:t>
      </w:r>
    </w:p>
    <w:p>
      <w:r>
        <w:rPr>
          <w:sz w:val="18"/>
          <w:color w:val="777777"/>
        </w:rPr>
        <w:t xml:space="preserve">[[@Bible:Nehemiah 10:29]] </w:t>
      </w:r>
      <w:r>
        <w:rPr>
          <w:b/>
        </w:rPr>
        <w:t xml:space="preserve">29 </w:t>
      </w:r>
      <w:r>
        <w:t xml:space="preserve"> {{field-on:Bible}}</w:t>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6682"/>
      </w:r>
      <w:r>
        <w:t xml:space="preserve">,</w:t>
      </w:r>
      <w:r>
        <w:t xml:space="preserve">{{field-off:Bible}}</w:t>
      </w:r>
    </w:p>
    <w:p>
      <w:r>
        <w:rPr>
          <w:sz w:val="18"/>
          <w:color w:val="777777"/>
        </w:rPr>
        <w:t xml:space="preserve">[[@Bible:Nehemiah 10:30]] </w:t>
      </w:r>
      <w:r>
        <w:rPr>
          <w:b/>
        </w:rPr>
        <w:t xml:space="preserve">30 </w:t>
      </w:r>
      <w:r>
        <w:t xml:space="preserve"> {{field-on:Bible}}</w:t>
      </w:r>
      <w:r>
        <w:t xml:space="preserve">were strengthening themselves upon their brothers, and cursed themselves</w:t>
      </w:r>
      <w:r>
        <w:rPr>
          <w:rStyle w:val="FootnoteReference"/>
        </w:rPr>
        <w:footnoteReference w:id="6683"/>
      </w:r>
      <w:r>
        <w:t xml:space="preserve"> and entered into a curse and into an oath, to walk in law of God which was given by hand of Moses</w:t>
      </w:r>
      <w:r>
        <w:rPr>
          <w:rStyle w:val="FootnoteReference"/>
        </w:rPr>
        <w:footnoteReference w:id="6684"/>
      </w:r>
      <w:r>
        <w:t xml:space="preserve"> servant of God, and to keep and do all commandments of the Lord our God and his judgments,</w:t>
      </w:r>
      <w:r>
        <w:t xml:space="preserve">{{field-off:Bible}}</w:t>
      </w:r>
    </w:p>
    <w:p>
      <w:r>
        <w:rPr>
          <w:sz w:val="18"/>
          <w:color w:val="777777"/>
        </w:rPr>
        <w:t xml:space="preserve">[[@Bible:Nehemiah 10:31]] </w:t>
      </w:r>
      <w:r>
        <w:rPr>
          <w:b/>
        </w:rPr>
        <w:t xml:space="preserve">31 </w:t>
      </w:r>
      <w:r>
        <w:t xml:space="preserve"> {{field-on:Bible}}</w:t>
      </w:r>
      <w:r>
        <w:t xml:space="preserve">and that we would not give our daughters to peoples of the land</w:t>
      </w:r>
      <w:r>
        <w:rPr>
          <w:rStyle w:val="FootnoteReference"/>
        </w:rPr>
        <w:footnoteReference w:id="6685"/>
      </w:r>
      <w:r>
        <w:t xml:space="preserve"> and would not take their daughters for our sons,</w:t>
      </w:r>
      <w:r>
        <w:t xml:space="preserve">{{field-off:Bible}}</w:t>
      </w:r>
    </w:p>
    <w:p>
      <w:r>
        <w:rPr>
          <w:sz w:val="18"/>
          <w:color w:val="777777"/>
        </w:rPr>
        <w:t xml:space="preserve">[[@Bible:Nehemiah 10:32]] </w:t>
      </w:r>
      <w:r>
        <w:rPr>
          <w:b/>
        </w:rPr>
        <w:t xml:space="preserve">32 </w:t>
      </w:r>
      <w:r>
        <w:t xml:space="preserve"> {{field-on:Bible}}</w:t>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6686"/>
      </w:r>
      <w:r>
        <w:t xml:space="preserve">.</w:t>
      </w:r>
      <w:r>
        <w:t xml:space="preserve">{{field-off:Bible}}</w:t>
      </w:r>
    </w:p>
    <w:p>
      <w:r>
        <w:rPr>
          <w:sz w:val="18"/>
          <w:color w:val="777777"/>
        </w:rPr>
        <w:t xml:space="preserve">[[@Bible:Nehemiah 10:33]] </w:t>
      </w:r>
      <w:r>
        <w:rPr>
          <w:b/>
        </w:rPr>
        <w:t xml:space="preserve">33 </w:t>
      </w:r>
      <w:r>
        <w:t xml:space="preserve"> {{field-on:Bible}}</w:t>
      </w:r>
      <w:r>
        <w:t xml:space="preserve">And we will set commandments upon ourselves, to give upon ourselves a third of a didrachma</w:t>
      </w:r>
      <w:r>
        <w:rPr>
          <w:rStyle w:val="FootnoteReference"/>
        </w:rPr>
        <w:footnoteReference w:id="6687"/>
      </w:r>
      <w:r>
        <w:t xml:space="preserve"> yearly for service of house of our God,</w:t>
      </w:r>
      <w:r>
        <w:t xml:space="preserve">{{field-off:Bible}}</w:t>
      </w:r>
    </w:p>
    <w:p>
      <w:r>
        <w:rPr>
          <w:sz w:val="18"/>
          <w:color w:val="777777"/>
        </w:rPr>
        <w:t xml:space="preserve">[[@Bible:Nehemiah 10:34]] </w:t>
      </w:r>
      <w:r>
        <w:rPr>
          <w:b/>
        </w:rPr>
        <w:t xml:space="preserve">34 </w:t>
      </w:r>
      <w:r>
        <w:t xml:space="preserve"> {{field-on:Bible}}</w:t>
      </w:r>
      <w:r>
        <w:t xml:space="preserve">for bread of the presence</w:t>
      </w:r>
      <w:r>
        <w:rPr>
          <w:rStyle w:val="FootnoteReference"/>
        </w:rPr>
        <w:footnoteReference w:id="6688"/>
      </w:r>
      <w:r>
        <w:t xml:space="preserve"> and sacrifice of the continual offering and for continual whole burnt offering of the Sabbaths, of the new moons, for the feasts and for the holy things and for the sin offerings to make atonement concerning Israel</w:t>
      </w:r>
      <w:r>
        <w:rPr>
          <w:rStyle w:val="FootnoteReference"/>
        </w:rPr>
        <w:footnoteReference w:id="6689"/>
      </w:r>
      <w:r>
        <w:t xml:space="preserve">, and for works of house of our God.</w:t>
      </w:r>
      <w:r>
        <w:rPr>
          <w:rStyle w:val="FootnoteReference"/>
        </w:rPr>
        <w:footnoteReference w:id="6690"/>
      </w:r>
      <w:r>
        <w:t xml:space="preserve">{{field-off:Bible}}</w:t>
      </w:r>
    </w:p>
    <w:p>
      <w:r>
        <w:rPr>
          <w:sz w:val="18"/>
          <w:color w:val="777777"/>
        </w:rPr>
        <w:t xml:space="preserve">[[@Bible:Nehemiah 10:35]] </w:t>
      </w:r>
      <w:r>
        <w:rPr>
          <w:b/>
        </w:rPr>
        <w:t xml:space="preserve">35 </w:t>
      </w:r>
      <w:r>
        <w:t xml:space="preserve"> {{field-on:Bible}}</w:t>
      </w:r>
      <w:r>
        <w:t xml:space="preserve">And we cast lots concerning lot of wood-bearing, the priests and the Levites and the people, to bring into house of our God, to house of our fathers, at appointed times from years, year by year, to burn on altar of the Lord our God as written in the law,</w:t>
      </w:r>
      <w:r>
        <w:t xml:space="preserve">{{field-off:Bible}}</w:t>
      </w:r>
    </w:p>
    <w:p>
      <w:r>
        <w:rPr>
          <w:sz w:val="18"/>
          <w:color w:val="777777"/>
        </w:rPr>
        <w:t xml:space="preserve">[[@Bible:Nehemiah 10:36]] </w:t>
      </w:r>
      <w:r>
        <w:rPr>
          <w:b/>
        </w:rPr>
        <w:t xml:space="preserve">36 </w:t>
      </w:r>
      <w:r>
        <w:t xml:space="preserve"> {{field-on:Bible}}</w:t>
      </w:r>
      <w:r>
        <w:t xml:space="preserve">and to bring firstfruits of our land</w:t>
      </w:r>
      <w:r>
        <w:rPr>
          <w:rStyle w:val="FootnoteReference"/>
        </w:rPr>
        <w:footnoteReference w:id="6691"/>
      </w:r>
      <w:r>
        <w:t xml:space="preserve"> and firstfruits of fruit of every tree, year by year, into house of the Lord,</w:t>
      </w:r>
      <w:r>
        <w:t xml:space="preserve">{{field-off:Bible}}</w:t>
      </w:r>
    </w:p>
    <w:p>
      <w:r>
        <w:rPr>
          <w:sz w:val="18"/>
          <w:color w:val="777777"/>
        </w:rPr>
        <w:t xml:space="preserve">[[@Bible:Nehemiah 10:37]] </w:t>
      </w:r>
      <w:r>
        <w:rPr>
          <w:b/>
        </w:rPr>
        <w:t xml:space="preserve">37 </w:t>
      </w:r>
      <w:r>
        <w:t xml:space="preserve"> {{field-on:Bible}}</w:t>
      </w:r>
      <w:r>
        <w:t xml:space="preserve">and the firstborn of our sons and our cattle</w:t>
      </w:r>
      <w:r>
        <w:rPr>
          <w:rStyle w:val="FootnoteReference"/>
        </w:rPr>
        <w:footnoteReference w:id="6692"/>
      </w:r>
      <w:r>
        <w:t xml:space="preserve"> as written in the law, and firstborn of our cattle and our flocks, to bring into house of our God, to the priests ministering in house of our God,</w:t>
      </w:r>
      <w:r>
        <w:t xml:space="preserve">{{field-off:Bible}}</w:t>
      </w:r>
    </w:p>
    <w:p>
      <w:r>
        <w:rPr>
          <w:sz w:val="18"/>
          <w:color w:val="777777"/>
        </w:rPr>
        <w:t xml:space="preserve">[[@Bible:Nehemiah 10:38]] </w:t>
      </w:r>
      <w:r>
        <w:rPr>
          <w:b/>
        </w:rPr>
        <w:t xml:space="preserve">38 </w:t>
      </w:r>
      <w:r>
        <w:t xml:space="preserve"> {{field-on:Bible}}</w:t>
      </w:r>
      <w:r>
        <w:t xml:space="preserve">and the firstfruit of our grains and fruit of every tree, wine and oil, we will bring to the priests into treasury-room of house of God, and tithe of our land</w:t>
      </w:r>
      <w:r>
        <w:rPr>
          <w:rStyle w:val="FootnoteReference"/>
        </w:rPr>
        <w:footnoteReference w:id="6693"/>
      </w:r>
      <w:r>
        <w:t xml:space="preserve"> to the Levites, and they, the Levites, are tithing in all cities of our service.</w:t>
      </w:r>
      <w:r>
        <w:t xml:space="preserve">{{field-off:Bible}}</w:t>
      </w:r>
    </w:p>
    <w:p>
      <w:r>
        <w:rPr>
          <w:sz w:val="18"/>
          <w:color w:val="777777"/>
        </w:rPr>
        <w:t xml:space="preserve">[[@Bible:Nehemiah 10:39]] </w:t>
      </w:r>
      <w:r>
        <w:rPr>
          <w:b/>
        </w:rPr>
        <w:t xml:space="preserve">39 </w:t>
      </w:r>
      <w:r>
        <w:t xml:space="preserve"> {{field-on:Bible}}</w:t>
      </w:r>
      <w:r>
        <w:t xml:space="preserve">And priest son of Aaron</w:t>
      </w:r>
      <w:r>
        <w:rPr>
          <w:rStyle w:val="FootnoteReference"/>
        </w:rPr>
        <w:footnoteReference w:id="6694"/>
      </w:r>
      <w:r>
        <w:t xml:space="preserve"> shall be with the Levite in tithe of the Levite, and the Levites shall bring up tithe of the tithe</w:t>
      </w:r>
      <w:r>
        <w:rPr>
          <w:rStyle w:val="FootnoteReference"/>
        </w:rPr>
        <w:footnoteReference w:id="6695"/>
      </w:r>
      <w:r>
        <w:t xml:space="preserve"> into house of our God, into the treasury-rooms, into house of God.</w:t>
      </w:r>
      <w:r>
        <w:t xml:space="preserve">{{field-off:Bible}}</w:t>
      </w:r>
    </w:p>
    <w:p>
      <w:r>
        <w:rPr>
          <w:sz w:val="18"/>
          <w:color w:val="777777"/>
        </w:rPr>
        <w:t xml:space="preserve">[[@Bible:Nehemiah 10:39]] </w:t>
      </w:r>
      <w:r>
        <w:rPr>
          <w:b/>
        </w:rPr>
        <w:t xml:space="preserve">40 </w:t>
      </w:r>
      <w:r>
        <w:t xml:space="preserve"> {{field-on:Bible}}</w:t>
      </w:r>
      <w:r>
        <w:t xml:space="preserve">For into the treasuries sons of Israel and sons of Levi</w:t>
      </w:r>
      <w:r>
        <w:rPr>
          <w:rStyle w:val="FootnoteReference"/>
        </w:rPr>
        <w:footnoteReference w:id="6696"/>
      </w:r>
      <w:r>
        <w:t xml:space="preserve"> will bring the firstfruits of the grain and the wine and the oil, and there are the holy vessels and the ministering priests and the gatekeepers and the singers, and we will not forsake house of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[[@Bible:Nehemiah 11:1]] </w:t>
      </w:r>
      <w:r>
        <w:rPr>
          <w:b/>
        </w:rPr>
        <w:t xml:space="preserve">1 </w:t>
      </w:r>
      <w:r>
        <w:t xml:space="preserve"> {{field-on:Bible}}</w:t>
      </w:r>
      <w:r>
        <w:t xml:space="preserve">And rulers of the people settled in </w:t>
      </w:r>
      <w:r>
        <w:t xml:space="preserve">[[Jerusalem &gt;&gt; BibleKnowledgebase:@Jerusalem]]</w:t>
      </w:r>
      <w:r>
        <w:t xml:space="preserve">, and the rest of the people cast lots to bring one of ten to settle in </w:t>
      </w:r>
      <w:r>
        <w:t xml:space="preserve">[[Jerusalem &gt;&gt; BibleKnowledgebase:@Jerusalem]]</w:t>
      </w:r>
      <w:r>
        <w:t xml:space="preserve">, the holy city, and nine parts in the cities.</w:t>
      </w:r>
      <w:r>
        <w:t xml:space="preserve">{{field-off:Bible}}</w:t>
      </w:r>
    </w:p>
    <w:p>
      <w:r>
        <w:rPr>
          <w:sz w:val="18"/>
          <w:color w:val="777777"/>
        </w:rPr>
        <w:t xml:space="preserve">[[@Bible:Nehemiah 11:2]] </w:t>
      </w:r>
      <w:r>
        <w:rPr>
          <w:b/>
        </w:rPr>
        <w:t xml:space="preserve">2 </w:t>
      </w:r>
      <w:r>
        <w:t xml:space="preserve"> {{field-on:Bible}}</w:t>
      </w:r>
      <w:r>
        <w:t xml:space="preserve">And the people blessed all the men freely choosing to settle in </w:t>
      </w:r>
      <w:r>
        <w:t xml:space="preserve">[[Jerusalem &gt;&gt; BibleKnowledgebase:@Jerusalem]]</w:t>
      </w:r>
      <w:r>
        <w:t xml:space="preserve">.</w:t>
      </w:r>
      <w:r>
        <w:t xml:space="preserve">{{field-off:Bible}}</w:t>
      </w:r>
    </w:p>
    <w:p>
      <w:r>
        <w:rPr>
          <w:sz w:val="18"/>
          <w:color w:val="777777"/>
        </w:rPr>
        <w:t xml:space="preserve">[[@Bible:Nehemiah 11:3]] </w:t>
      </w:r>
      <w:r>
        <w:rPr>
          <w:b/>
        </w:rPr>
        <w:t xml:space="preserve">3 </w:t>
      </w:r>
      <w:r>
        <w:t xml:space="preserve"> {{field-on:Bible}}</w:t>
      </w:r>
      <w:r>
        <w:t xml:space="preserve">And these are rulers of the province who settled in </w:t>
      </w:r>
      <w:r>
        <w:t xml:space="preserve">[[Jerusalem &gt;&gt; BibleKnowledgebase:@Jerusalem]]</w:t>
      </w:r>
      <w:r>
        <w:t xml:space="preserve">, while in cities of Judah</w:t>
      </w:r>
      <w:r>
        <w:rPr>
          <w:rStyle w:val="FootnoteReference"/>
        </w:rPr>
        <w:footnoteReference w:id="6697"/>
      </w:r>
      <w:r>
        <w:t xml:space="preserve"> each settled in his own holding</w:t>
      </w:r>
      <w:r>
        <w:rPr>
          <w:rStyle w:val="FootnoteReference"/>
        </w:rPr>
        <w:footnoteReference w:id="6698"/>
      </w:r>
      <w:r>
        <w:t xml:space="preserve">, in their cities: Israel</w:t>
      </w:r>
      <w:r>
        <w:rPr>
          <w:rStyle w:val="FootnoteReference"/>
        </w:rPr>
        <w:footnoteReference w:id="6699"/>
      </w:r>
      <w:r>
        <w:t xml:space="preserve">, the priests, and the Levites, and the nethinim, and sons of servants of Solomon</w:t>
      </w:r>
      <w:r>
        <w:rPr>
          <w:rStyle w:val="FootnoteReference"/>
        </w:rPr>
        <w:footnoteReference w:id="6700"/>
      </w:r>
      <w:r>
        <w:t xml:space="preserve">.</w:t>
      </w:r>
      <w:r>
        <w:t xml:space="preserve">{{field-off:Bible}}</w:t>
      </w:r>
    </w:p>
    <w:p>
      <w:r>
        <w:rPr>
          <w:sz w:val="18"/>
          <w:color w:val="777777"/>
        </w:rPr>
        <w:t xml:space="preserve">[[@Bible:Nehemiah 11:4]] </w:t>
      </w:r>
      <w:r>
        <w:rPr>
          <w:b/>
        </w:rPr>
        <w:t xml:space="preserve">4 </w:t>
      </w:r>
      <w:r>
        <w:t xml:space="preserve"> {{field-on:Bible}}</w:t>
      </w:r>
      <w:r>
        <w:t xml:space="preserve">And in </w:t>
      </w:r>
      <w:r>
        <w:t xml:space="preserve">[[Jerusalem &gt;&gt; BibleKnowledgebase:@Jerusalem]]</w:t>
      </w:r>
      <w:r>
        <w:t xml:space="preserve"> settled</w:t>
      </w:r>
      <w:r>
        <w:rPr>
          <w:rStyle w:val="FootnoteReference"/>
        </w:rPr>
        <w:footnoteReference w:id="6701"/>
      </w:r>
      <w:r>
        <w:t xml:space="preserve"> some from sons of Judah and some from sons of Beniamin. From sons of Judah: Athaia son of Azia, son of Zacharia, son of Amaria, son of Saphatia, son of Maleleel, from sons of Phares,</w:t>
      </w:r>
      <w:r>
        <w:t xml:space="preserve">{{field-off:Bible}}</w:t>
      </w:r>
    </w:p>
    <w:p>
      <w:r>
        <w:rPr>
          <w:sz w:val="18"/>
          <w:color w:val="777777"/>
        </w:rPr>
        <w:t xml:space="preserve">[[@Bible:Nehemiah 11:5]] </w:t>
      </w:r>
      <w:r>
        <w:rPr>
          <w:b/>
        </w:rPr>
        <w:t xml:space="preserve">5 </w:t>
      </w:r>
      <w:r>
        <w:t xml:space="preserve"> {{field-on:Bible}}</w:t>
      </w:r>
      <w:r>
        <w:t xml:space="preserve">and Maasia son of Barouch, son of Chalaza, son of Ozia, son of Adaia, son of Ioirib, son of Thēzia, son of the Sēlōnite.</w:t>
      </w:r>
      <w:r>
        <w:t xml:space="preserve">{{field-off:Bible}}</w:t>
      </w:r>
    </w:p>
    <w:p>
      <w:r>
        <w:rPr>
          <w:sz w:val="18"/>
          <w:color w:val="777777"/>
        </w:rPr>
        <w:t xml:space="preserve">[[@Bible:Nehemiah 11:6]] </w:t>
      </w:r>
      <w:r>
        <w:rPr>
          <w:b/>
        </w:rPr>
        <w:t xml:space="preserve">6 </w:t>
      </w:r>
      <w:r>
        <w:t xml:space="preserve"> {{field-on:Bible}}</w:t>
      </w:r>
      <w:r>
        <w:t xml:space="preserve">All sons of Phares settling in </w:t>
      </w:r>
      <w:r>
        <w:t xml:space="preserve">[[Jerusalem &gt;&gt; BibleKnowledgebase:@Jerusalem]]</w:t>
      </w:r>
      <w:r>
        <w:t xml:space="preserve">: four hundred sixty-eight mighty men.</w:t>
      </w:r>
      <w:r>
        <w:t xml:space="preserve">{{field-off:Bible}}</w:t>
      </w:r>
    </w:p>
    <w:p>
      <w:r>
        <w:rPr>
          <w:sz w:val="18"/>
          <w:color w:val="777777"/>
        </w:rPr>
        <w:t xml:space="preserve">[[@Bible:Nehemiah 11:7]] </w:t>
      </w:r>
      <w:r>
        <w:rPr>
          <w:b/>
        </w:rPr>
        <w:t xml:space="preserve">7 </w:t>
      </w:r>
      <w:r>
        <w:t xml:space="preserve"> {{field-on:Bible}}</w:t>
      </w:r>
      <w:r>
        <w:t xml:space="preserve">And these are sons of Beniamin: Sēlō son of Mesoulam, son of Iōad, son of Phadaia, son of Kōlia, son of Masaia, son of Aithiēl, son of Iesia.</w:t>
      </w:r>
      <w:r>
        <w:t xml:space="preserve">{{field-off:Bible}}</w:t>
      </w:r>
    </w:p>
    <w:p>
      <w:r>
        <w:rPr>
          <w:sz w:val="18"/>
          <w:color w:val="777777"/>
        </w:rPr>
        <w:t xml:space="preserve">[[@Bible:Nehemiah 11:8]] </w:t>
      </w:r>
      <w:r>
        <w:rPr>
          <w:b/>
        </w:rPr>
        <w:t xml:space="preserve">8 </w:t>
      </w:r>
      <w:r>
        <w:t xml:space="preserve"> {{field-on:Bible}}</w:t>
      </w:r>
      <w:r>
        <w:t xml:space="preserve">And after him: Gēbi, Sēli, nine hundred twenty-eight.</w:t>
      </w:r>
      <w:r>
        <w:rPr>
          <w:rStyle w:val="FootnoteReference"/>
        </w:rPr>
        <w:footnoteReference w:id="6702"/>
      </w:r>
      <w:r>
        <w:t xml:space="preserve">{{field-off:Bible}}</w:t>
      </w:r>
    </w:p>
    <w:p>
      <w:r>
        <w:rPr>
          <w:sz w:val="18"/>
          <w:color w:val="777777"/>
        </w:rPr>
        <w:t xml:space="preserve">[[@Bible:Nehemiah 11:9]] </w:t>
      </w:r>
      <w:r>
        <w:rPr>
          <w:b/>
        </w:rPr>
        <w:t xml:space="preserve">9 </w:t>
      </w:r>
      <w:r>
        <w:t xml:space="preserve"> {{field-on:Bible}}</w:t>
      </w:r>
      <w:r>
        <w:t xml:space="preserve">And Iōēl son of Zechri was overseer over them, and Ioudas son of Asana was second over the city.</w:t>
      </w:r>
      <w:r>
        <w:t xml:space="preserve">{{field-off:Bible}}</w:t>
      </w:r>
    </w:p>
    <w:p>
      <w:r>
        <w:rPr>
          <w:sz w:val="18"/>
          <w:color w:val="777777"/>
        </w:rPr>
        <w:t xml:space="preserve">[[@Bible:Nehemiah 11:10]] </w:t>
      </w:r>
      <w:r>
        <w:rPr>
          <w:b/>
        </w:rPr>
        <w:t xml:space="preserve">10 </w:t>
      </w:r>
      <w:r>
        <w:t xml:space="preserve"> {{field-on:Bible}}</w:t>
      </w:r>
      <w:r>
        <w:t xml:space="preserve">From the priests: Iadaia son of Iōirib, Iachin,</w:t>
      </w:r>
      <w:r>
        <w:t xml:space="preserve">{{field-off:Bible}}</w:t>
      </w:r>
    </w:p>
    <w:p>
      <w:r>
        <w:rPr>
          <w:sz w:val="18"/>
          <w:color w:val="777777"/>
        </w:rPr>
        <w:t xml:space="preserve">[[@Bible:Nehemiah 11:11]] </w:t>
      </w:r>
      <w:r>
        <w:rPr>
          <w:b/>
        </w:rPr>
        <w:t xml:space="preserve">11 </w:t>
      </w:r>
      <w:r>
        <w:t xml:space="preserve"> {{field-on:Bible}}</w:t>
      </w:r>
      <w:r>
        <w:t xml:space="preserve">Saraia son of Elkia, son of Mesoulam, son of Saddouk, son of </w:t>
      </w:r>
      <w:r>
        <w:t xml:space="preserve">[[Mari &gt;&gt; BibleKnowledgebase:@Mari]]</w:t>
      </w:r>
      <w:r>
        <w:t xml:space="preserve">ōth, son of Aitōb, opposite house of God,</w:t>
      </w:r>
      <w:r>
        <w:t xml:space="preserve">{{field-off:Bible}}</w:t>
      </w:r>
    </w:p>
    <w:p>
      <w:r>
        <w:rPr>
          <w:sz w:val="18"/>
          <w:color w:val="777777"/>
        </w:rPr>
        <w:t xml:space="preserve">[[@Bible:Nehemiah 11:12]] </w:t>
      </w:r>
      <w:r>
        <w:rPr>
          <w:b/>
        </w:rPr>
        <w:t xml:space="preserve">12 </w:t>
      </w:r>
      <w:r>
        <w:t xml:space="preserve"> {{field-on:Bible}}</w:t>
      </w:r>
      <w:r>
        <w:t xml:space="preserve">and their brothers doing work of the house: Amasi son of Zacharia, son of Phassour, son of Melchia,</w:t>
      </w:r>
      <w:r>
        <w:rPr>
          <w:rStyle w:val="FootnoteReference"/>
        </w:rPr>
        <w:footnoteReference w:id="6703"/>
      </w:r>
      <w:r>
        <w:t xml:space="preserve">{{field-off:Bible}}</w:t>
      </w:r>
    </w:p>
    <w:p>
      <w:r>
        <w:rPr>
          <w:sz w:val="18"/>
          <w:color w:val="777777"/>
        </w:rPr>
        <w:t xml:space="preserve">[[@Bible:Nehemiah 11:13]] </w:t>
      </w:r>
      <w:r>
        <w:rPr>
          <w:b/>
        </w:rPr>
        <w:t xml:space="preserve">13 </w:t>
      </w:r>
      <w:r>
        <w:t xml:space="preserve"> {{field-on:Bible}}</w:t>
      </w:r>
      <w:r>
        <w:t xml:space="preserve">heads of fathers: two hundred forty-two. And Amessai son of Esdriēl,</w:t>
      </w:r>
      <w:r>
        <w:t xml:space="preserve">{{field-off:Bible}}</w:t>
      </w:r>
    </w:p>
    <w:p>
      <w:r>
        <w:rPr>
          <w:sz w:val="18"/>
          <w:color w:val="777777"/>
        </w:rPr>
        <w:t xml:space="preserve">[[@Bible:Nehemiah 11:14]] </w:t>
      </w:r>
      <w:r>
        <w:rPr>
          <w:b/>
        </w:rPr>
        <w:t xml:space="preserve">14 </w:t>
      </w:r>
      <w:r>
        <w:t xml:space="preserve"> {{field-on:Bible}}</w:t>
      </w:r>
      <w:r>
        <w:t xml:space="preserve">and his brothers, mighty men of battle: one hundred twenty-eight, and their overseer was Badiēl.</w:t>
      </w:r>
      <w:r>
        <w:rPr>
          <w:rStyle w:val="FootnoteReference"/>
        </w:rPr>
        <w:footnoteReference w:id="6704"/>
      </w:r>
      <w:r>
        <w:t xml:space="preserve">{{field-off:Bible}}</w:t>
      </w:r>
    </w:p>
    <w:p>
      <w:r>
        <w:rPr>
          <w:sz w:val="18"/>
          <w:color w:val="777777"/>
        </w:rPr>
        <w:t xml:space="preserve">[[@Bible:Nehemiah 11:15]] </w:t>
      </w:r>
      <w:r>
        <w:rPr>
          <w:b/>
        </w:rPr>
        <w:t xml:space="preserve">15 </w:t>
      </w:r>
      <w:r>
        <w:t xml:space="preserve"> {{field-on:Bible}}</w:t>
      </w:r>
      <w:r>
        <w:t xml:space="preserve">And from the Levites: Samaia son of Asoub, son of Ezri,</w:t>
      </w:r>
      <w:r>
        <w:t xml:space="preserve">{{field-off:Bible}}</w:t>
      </w:r>
    </w:p>
    <w:p>
      <w:r>
        <w:rPr>
          <w:sz w:val="18"/>
          <w:color w:val="777777"/>
        </w:rPr>
        <w:t xml:space="preserve">[[@Bible:Nehemiah 11:17]] </w:t>
      </w:r>
      <w:r>
        <w:rPr>
          <w:b/>
        </w:rPr>
        <w:t xml:space="preserve">17 </w:t>
      </w:r>
      <w:r>
        <w:t xml:space="preserve"> {{field-on:Bible}}</w:t>
      </w:r>
      <w:r>
        <w:t xml:space="preserve">and Mathania son of Micha and Ōbēd son of Samoui</w:t>
      </w:r>
      <w:r>
        <w:rPr>
          <w:rStyle w:val="FootnoteReference"/>
        </w:rPr>
        <w:footnoteReference w:id="6705"/>
      </w:r>
      <w:r>
        <w:t xml:space="preserve">,</w:t>
      </w:r>
      <w:r>
        <w:rPr>
          <w:rStyle w:val="FootnoteReference"/>
        </w:rPr>
        <w:footnoteReference w:id="6706"/>
      </w:r>
      <w:r>
        <w:t xml:space="preserve">{{field-off:Bible}}</w:t>
      </w:r>
    </w:p>
    <w:p>
      <w:r>
        <w:rPr>
          <w:sz w:val="18"/>
          <w:color w:val="777777"/>
        </w:rPr>
        <w:t xml:space="preserve">[[@Bible:Nehemiah 11:18]] </w:t>
      </w:r>
      <w:r>
        <w:rPr>
          <w:b/>
        </w:rPr>
        <w:t xml:space="preserve">18 </w:t>
      </w:r>
      <w:r>
        <w:t xml:space="preserve"> {{field-on:Bible}}</w:t>
      </w:r>
      <w:r>
        <w:t xml:space="preserve">two hundred eighty-four.</w:t>
      </w:r>
      <w:r>
        <w:t xml:space="preserve">{{field-off:Bible}}</w:t>
      </w:r>
    </w:p>
    <w:p>
      <w:r>
        <w:rPr>
          <w:sz w:val="18"/>
          <w:color w:val="777777"/>
        </w:rPr>
        <w:t xml:space="preserve">[[@Bible:Nehemiah 11:19]] </w:t>
      </w:r>
      <w:r>
        <w:rPr>
          <w:b/>
        </w:rPr>
        <w:t xml:space="preserve">19 </w:t>
      </w:r>
      <w:r>
        <w:t xml:space="preserve"> {{field-on:Bible}}</w:t>
      </w:r>
      <w:r>
        <w:t xml:space="preserve">And the gatekeepers: Akoub, Telamin, and their brothers: one hundred seventy-two.</w:t>
      </w:r>
      <w:r>
        <w:t xml:space="preserve">{{field-off:Bible}}</w:t>
      </w:r>
    </w:p>
    <w:p>
      <w:r>
        <w:rPr>
          <w:sz w:val="18"/>
          <w:color w:val="777777"/>
        </w:rPr>
        <w:t xml:space="preserve">[[@Bible:Nehemiah 11:22]] </w:t>
      </w:r>
      <w:r>
        <w:rPr>
          <w:b/>
        </w:rPr>
        <w:t xml:space="preserve">22 </w:t>
      </w:r>
      <w:r>
        <w:t xml:space="preserve"> {{field-on:Bible}}</w:t>
      </w:r>
      <w:r>
        <w:t xml:space="preserve">And overseer of the Levites was son of Bani, Ozi, son of Asabia, son of Micha, from sons of Asaph the singers, over against work of house of God</w:t>
      </w:r>
      <w:r>
        <w:rPr>
          <w:rStyle w:val="FootnoteReference"/>
        </w:rPr>
        <w:footnoteReference w:id="6707"/>
      </w:r>
      <w:r>
        <w:t xml:space="preserve">.</w:t>
      </w:r>
      <w:r>
        <w:t xml:space="preserve">{{field-off:Bible}}</w:t>
      </w:r>
    </w:p>
    <w:p>
      <w:r>
        <w:rPr>
          <w:sz w:val="18"/>
          <w:color w:val="777777"/>
        </w:rPr>
        <w:t xml:space="preserve">[[@Bible:Nehemiah 11:23]] </w:t>
      </w:r>
      <w:r>
        <w:rPr>
          <w:b/>
        </w:rPr>
        <w:t xml:space="preserve">23 </w:t>
      </w:r>
      <w:r>
        <w:t xml:space="preserve"> {{field-on:Bible}}</w:t>
      </w:r>
      <w:r>
        <w:t xml:space="preserve">For command of the king was upon them</w:t>
      </w:r>
      <w:r>
        <w:rPr>
          <w:rStyle w:val="FootnoteReference"/>
        </w:rPr>
        <w:footnoteReference w:id="6708"/>
      </w:r>
      <w:r>
        <w:t xml:space="preserve">.</w:t>
      </w:r>
      <w:r>
        <w:t xml:space="preserve">{{field-off:Bible}}</w:t>
      </w:r>
    </w:p>
    <w:p>
      <w:r>
        <w:rPr>
          <w:sz w:val="18"/>
          <w:color w:val="777777"/>
        </w:rPr>
        <w:t xml:space="preserve">[[@Bible:Nehemiah 11:24]] </w:t>
      </w:r>
      <w:r>
        <w:rPr>
          <w:b/>
        </w:rPr>
        <w:t xml:space="preserve">24 </w:t>
      </w:r>
      <w:r>
        <w:t xml:space="preserve"> {{field-on:Bible}}</w:t>
      </w:r>
      <w:r>
        <w:t xml:space="preserve">And Pathaia son of Basēza was at hand of the king for every matter of the people.</w:t>
      </w:r>
      <w:r>
        <w:t xml:space="preserve">{{field-off:Bible}}</w:t>
      </w:r>
    </w:p>
    <w:p>
      <w:r>
        <w:rPr>
          <w:sz w:val="18"/>
          <w:color w:val="777777"/>
        </w:rPr>
        <w:t xml:space="preserve">[[@Bible:Nehemiah 11:25]] </w:t>
      </w:r>
      <w:r>
        <w:rPr>
          <w:b/>
        </w:rPr>
        <w:t xml:space="preserve">25 </w:t>
      </w:r>
      <w:r>
        <w:t xml:space="preserve"> {{field-on:Bible}}</w:t>
      </w:r>
      <w:r>
        <w:t xml:space="preserve">And toward the farmsteads in their field, some from sons of Judah settled in Kariatharbok</w:t>
      </w:r>
      <w:r>
        <w:rPr>
          <w:rStyle w:val="FootnoteReference"/>
        </w:rPr>
        <w:footnoteReference w:id="6709"/>
      </w:r>
      <w:r>
        <w:t xml:space="preserve"/>
      </w:r>
      <w:r>
        <w:t xml:space="preserve">{{field-off:Bible}}</w:t>
      </w:r>
    </w:p>
    <w:p>
      <w:r>
        <w:rPr>
          <w:sz w:val="18"/>
          <w:color w:val="777777"/>
        </w:rPr>
        <w:t xml:space="preserve">[[@Bible:Nehemiah 11:26]] </w:t>
      </w:r>
      <w:r>
        <w:rPr>
          <w:b/>
        </w:rPr>
        <w:t xml:space="preserve">26 </w:t>
      </w:r>
      <w:r>
        <w:t xml:space="preserve"> {{field-on:Bible}}</w:t>
      </w:r>
      <w:r>
        <w:t xml:space="preserve">and in Iēsou</w:t>
      </w:r>
      <w:r>
        <w:rPr>
          <w:rStyle w:val="FootnoteReference"/>
        </w:rPr>
        <w:footnoteReference w:id="6710"/>
      </w:r>
      <w:r>
        <w:t xml:space="preserve"/>
      </w:r>
      <w:r>
        <w:t xml:space="preserve">{{field-off:Bible}}</w:t>
      </w:r>
    </w:p>
    <w:p>
      <w:r>
        <w:rPr>
          <w:sz w:val="18"/>
          <w:color w:val="777777"/>
        </w:rPr>
        <w:t xml:space="preserve">[[@Bible:Nehemiah 11:27]] </w:t>
      </w:r>
      <w:r>
        <w:rPr>
          <w:b/>
        </w:rPr>
        <w:t xml:space="preserve">27 </w:t>
      </w:r>
      <w:r>
        <w:t xml:space="preserve"> {{field-on:Bible}}</w:t>
      </w:r>
      <w:r>
        <w:t xml:space="preserve">and in Beērsabee</w:t>
      </w:r>
      <w:r>
        <w:rPr>
          <w:rStyle w:val="FootnoteReference"/>
        </w:rPr>
        <w:footnoteReference w:id="6711"/>
      </w:r>
      <w:r>
        <w:t xml:space="preserve">,</w:t>
      </w:r>
      <w:r>
        <w:t xml:space="preserve">{{field-off:Bible}}</w:t>
      </w:r>
    </w:p>
    <w:p>
      <w:r>
        <w:rPr>
          <w:sz w:val="18"/>
          <w:color w:val="777777"/>
        </w:rPr>
        <w:t xml:space="preserve">[[@Bible:Nehemiah 11:30]] </w:t>
      </w:r>
      <w:r>
        <w:rPr>
          <w:b/>
        </w:rPr>
        <w:t xml:space="preserve">30 </w:t>
      </w:r>
      <w:r>
        <w:t xml:space="preserve"> {{field-on:Bible}}</w:t>
      </w:r>
      <w:r>
        <w:t xml:space="preserve">and their farmsteads, Lachis and its fields</w:t>
      </w:r>
      <w:r>
        <w:rPr>
          <w:rStyle w:val="FootnoteReference"/>
        </w:rPr>
        <w:footnoteReference w:id="6712"/>
      </w:r>
      <w:r>
        <w:t xml:space="preserve">, and they camped in Beērsabee.</w:t>
      </w:r>
      <w:r>
        <w:t xml:space="preserve">{{field-off:Bible}}</w:t>
      </w:r>
    </w:p>
    <w:p>
      <w:r>
        <w:rPr>
          <w:sz w:val="18"/>
          <w:color w:val="777777"/>
        </w:rPr>
        <w:t xml:space="preserve">[[@Bible:Nehemiah 11:31]] </w:t>
      </w:r>
      <w:r>
        <w:rPr>
          <w:b/>
        </w:rPr>
        <w:t xml:space="preserve">31 </w:t>
      </w:r>
      <w:r>
        <w:t xml:space="preserve"> {{field-on:Bible}}</w:t>
      </w:r>
      <w:r>
        <w:t xml:space="preserve">And sons of Beniamin settled from Gaba, Machamas,</w:t>
      </w:r>
      <w:r>
        <w:t xml:space="preserve">{{field-off:Bible}}</w:t>
      </w:r>
    </w:p>
    <w:p>
      <w:r>
        <w:rPr>
          <w:sz w:val="18"/>
          <w:color w:val="777777"/>
        </w:rPr>
        <w:t xml:space="preserve">[[@Bible:Nehemiah 11:36]] </w:t>
      </w:r>
      <w:r>
        <w:rPr>
          <w:b/>
        </w:rPr>
        <w:t xml:space="preserve">36 </w:t>
      </w:r>
      <w:r>
        <w:t xml:space="preserve"> {{field-on:Bible}}</w:t>
      </w:r>
      <w:r>
        <w:t xml:space="preserve">And from the Levites, divisions of Judah were for Beniamin.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[[@Bible:Nehemiah 12:1]] </w:t>
      </w:r>
      <w:r>
        <w:rPr>
          <w:b/>
        </w:rPr>
        <w:t xml:space="preserve">1 </w:t>
      </w:r>
      <w:r>
        <w:t xml:space="preserve"> {{field-on:Bible}}</w:t>
      </w:r>
      <w:r>
        <w:t xml:space="preserve">And these are the priests and the Levites who came up with Zorobabel son of Salathiel and Iesou: Saraia, Iermia, Esdra,</w:t>
      </w:r>
      <w:r>
        <w:t xml:space="preserve">{{field-off:Bible}}</w:t>
      </w:r>
    </w:p>
    <w:p>
      <w:r>
        <w:rPr>
          <w:sz w:val="18"/>
          <w:color w:val="777777"/>
        </w:rPr>
        <w:t xml:space="preserve">[[@Bible:Nehemiah 12:2]] </w:t>
      </w:r>
      <w:r>
        <w:rPr>
          <w:b/>
        </w:rPr>
        <w:t xml:space="preserve">2 </w:t>
      </w:r>
      <w:r>
        <w:t xml:space="preserve"> {{field-on:Bible}}</w:t>
      </w:r>
      <w:r>
        <w:t xml:space="preserve">Amaria, Mallouch,</w:t>
      </w:r>
      <w:r>
        <w:t xml:space="preserve">{{field-off:Bible}}</w:t>
      </w:r>
    </w:p>
    <w:p>
      <w:r>
        <w:rPr>
          <w:sz w:val="18"/>
          <w:color w:val="777777"/>
        </w:rPr>
        <w:t xml:space="preserve">[[@Bible:Nehemiah 12:3]] </w:t>
      </w:r>
      <w:r>
        <w:rPr>
          <w:b/>
        </w:rPr>
        <w:t xml:space="preserve">3 </w:t>
      </w:r>
      <w:r>
        <w:t xml:space="preserve"> {{field-on:Bible}}</w:t>
      </w:r>
      <w:r>
        <w:t xml:space="preserve">Sechenia,</w:t>
      </w:r>
      <w:r>
        <w:rPr>
          <w:rStyle w:val="FootnoteReference"/>
        </w:rPr>
        <w:footnoteReference w:id="6713"/>
      </w:r>
      <w:r>
        <w:t xml:space="preserve">{{field-off:Bible}}</w:t>
      </w:r>
    </w:p>
    <w:p>
      <w:r>
        <w:rPr>
          <w:sz w:val="18"/>
          <w:color w:val="777777"/>
        </w:rPr>
        <w:t xml:space="preserve">[[@Bible:Nehemiah 12:7]] </w:t>
      </w:r>
      <w:r>
        <w:rPr>
          <w:b/>
        </w:rPr>
        <w:t xml:space="preserve">7 </w:t>
      </w:r>
      <w:r>
        <w:t xml:space="preserve"> {{field-on:Bible}}</w:t>
      </w:r>
      <w:r>
        <w:t xml:space="preserve">These were leaders of the priests and their brothers in days of Iesou.</w:t>
      </w:r>
      <w:r>
        <w:t xml:space="preserve">{{field-off:Bible}}</w:t>
      </w:r>
    </w:p>
    <w:p>
      <w:r>
        <w:rPr>
          <w:sz w:val="18"/>
          <w:color w:val="777777"/>
        </w:rPr>
        <w:t xml:space="preserve">[[@Bible:Nehemiah 12:8]] </w:t>
      </w:r>
      <w:r>
        <w:rPr>
          <w:b/>
        </w:rPr>
        <w:t xml:space="preserve">8 </w:t>
      </w:r>
      <w:r>
        <w:t xml:space="preserve"> {{field-on:Bible}}</w:t>
      </w:r>
      <w:r>
        <w:t xml:space="preserve">And the Levites: Iesou, Banoui, Kadmiel, Sarabia, Judah</w:t>
      </w:r>
      <w:r>
        <w:rPr>
          <w:rStyle w:val="FootnoteReference"/>
        </w:rPr>
        <w:footnoteReference w:id="6714"/>
      </w:r>
      <w:r>
        <w:t xml:space="preserve">, Machania, over the hands, he and his brothers,</w:t>
      </w:r>
      <w:r>
        <w:t xml:space="preserve">{{field-off:Bible}}</w:t>
      </w:r>
    </w:p>
    <w:p>
      <w:r>
        <w:rPr>
          <w:sz w:val="18"/>
          <w:color w:val="777777"/>
        </w:rPr>
        <w:t xml:space="preserve">[[@Bible:Nehemiah 12:9]] </w:t>
      </w:r>
      <w:r>
        <w:rPr>
          <w:b/>
        </w:rPr>
        <w:t xml:space="preserve">9 </w:t>
      </w:r>
      <w:r>
        <w:t xml:space="preserve"> {{field-on:Bible}}</w:t>
      </w:r>
      <w:r>
        <w:t xml:space="preserve">for the courses</w:t>
      </w:r>
      <w:r>
        <w:rPr>
          <w:rStyle w:val="FootnoteReference"/>
        </w:rPr>
        <w:footnoteReference w:id="6715"/>
      </w:r>
      <w:r>
        <w:t xml:space="preserve">.</w:t>
      </w:r>
      <w:r>
        <w:t xml:space="preserve">{{field-off:Bible}}</w:t>
      </w:r>
    </w:p>
    <w:p>
      <w:r>
        <w:rPr>
          <w:sz w:val="18"/>
          <w:color w:val="777777"/>
        </w:rPr>
        <w:t xml:space="preserve">[[@Bible:Nehemiah 12:10]] </w:t>
      </w:r>
      <w:r>
        <w:rPr>
          <w:b/>
        </w:rPr>
        <w:t xml:space="preserve">10 </w:t>
      </w:r>
      <w:r>
        <w:t xml:space="preserve"> {{field-on:Bible}}</w:t>
      </w:r>
      <w:r>
        <w:t xml:space="preserve">And Iesou begot Joiakim, and Joiakim begot Eliasib, and Eliasib begot Joiada,</w:t>
      </w:r>
      <w:r>
        <w:t xml:space="preserve">{{field-off:Bible}}</w:t>
      </w:r>
    </w:p>
    <w:p>
      <w:r>
        <w:rPr>
          <w:sz w:val="18"/>
          <w:color w:val="777777"/>
        </w:rPr>
        <w:t xml:space="preserve">[[@Bible:Nehemiah 12:11]] </w:t>
      </w:r>
      <w:r>
        <w:rPr>
          <w:b/>
        </w:rPr>
        <w:t xml:space="preserve">11 </w:t>
      </w:r>
      <w:r>
        <w:t xml:space="preserve"> {{field-on:Bible}}</w:t>
      </w:r>
      <w:r>
        <w:t xml:space="preserve">and Joiada begot Ionathan, and Ionathan begot Iadou.</w:t>
      </w:r>
      <w:r>
        <w:t xml:space="preserve">{{field-off:Bible}}</w:t>
      </w:r>
    </w:p>
    <w:p>
      <w:r>
        <w:rPr>
          <w:sz w:val="18"/>
          <w:color w:val="777777"/>
        </w:rPr>
        <w:t xml:space="preserve">[[@Bible:Nehemiah 12:12]] </w:t>
      </w:r>
      <w:r>
        <w:rPr>
          <w:b/>
        </w:rPr>
        <w:t xml:space="preserve">12 </w:t>
      </w:r>
      <w:r>
        <w:t xml:space="preserve"> {{field-on:Bible}}</w:t>
      </w:r>
      <w:r>
        <w:t xml:space="preserve">And in days of Joiakim, his brothers the priests and heads of the fathers were: to Saraia, Maraia; to Iermia, Anania;</w:t>
      </w:r>
      <w:r>
        <w:t xml:space="preserve">{{field-off:Bible}}</w:t>
      </w:r>
    </w:p>
    <w:p>
      <w:r>
        <w:rPr>
          <w:sz w:val="18"/>
          <w:color w:val="777777"/>
        </w:rPr>
        <w:t xml:space="preserve">[[@Bible:Nehemiah 12:13]] </w:t>
      </w:r>
      <w:r>
        <w:rPr>
          <w:b/>
        </w:rPr>
        <w:t xml:space="preserve">13 </w:t>
      </w:r>
      <w:r>
        <w:t xml:space="preserve"> {{field-on:Bible}}</w:t>
      </w:r>
      <w:r>
        <w:t xml:space="preserve">to Esdra, Mesoulam; to Amaria, Jehohanan;</w:t>
      </w:r>
      <w:r>
        <w:t xml:space="preserve">{{field-off:Bible}}</w:t>
      </w:r>
    </w:p>
    <w:p>
      <w:r>
        <w:rPr>
          <w:sz w:val="18"/>
          <w:color w:val="777777"/>
        </w:rPr>
        <w:t xml:space="preserve">[[@Bible:Nehemiah 12:14]] </w:t>
      </w:r>
      <w:r>
        <w:rPr>
          <w:b/>
        </w:rPr>
        <w:t xml:space="preserve">14 </w:t>
      </w:r>
      <w:r>
        <w:t xml:space="preserve"> {{field-on:Bible}}</w:t>
      </w:r>
      <w:r>
        <w:t xml:space="preserve">to Mallouch, Ionathan; to Sechenia, Joseph</w:t>
      </w:r>
      <w:r>
        <w:rPr>
          <w:rStyle w:val="FootnoteReference"/>
        </w:rPr>
        <w:footnoteReference w:id="6716"/>
      </w:r>
      <w:r>
        <w:t xml:space="preserve">;</w:t>
      </w:r>
      <w:r>
        <w:rPr>
          <w:rStyle w:val="FootnoteReference"/>
        </w:rPr>
        <w:footnoteReference w:id="6717"/>
      </w:r>
      <w:r>
        <w:rPr>
          <w:rStyle w:val="FootnoteReference"/>
        </w:rPr>
        <w:footnoteReference w:id="6718"/>
      </w:r>
      <w:r>
        <w:t xml:space="preserve">{{field-off:Bible}}</w:t>
      </w:r>
    </w:p>
    <w:p>
      <w:r>
        <w:rPr>
          <w:sz w:val="18"/>
          <w:color w:val="777777"/>
        </w:rPr>
        <w:t xml:space="preserve">[[@Bible:Nehemiah 12:15]] </w:t>
      </w:r>
      <w:r>
        <w:rPr>
          <w:b/>
        </w:rPr>
        <w:t xml:space="preserve">15 </w:t>
      </w:r>
      <w:r>
        <w:t xml:space="preserve"> {{field-on:Bible}}</w:t>
      </w:r>
      <w:r>
        <w:t xml:space="preserve">to Arem, Adnas; to </w:t>
      </w:r>
      <w:r>
        <w:t xml:space="preserve">[[Mari &gt;&gt; BibleKnowledgebase:@Mari]]</w:t>
      </w:r>
      <w:r>
        <w:t xml:space="preserve">ōth, Elkai;</w:t>
      </w:r>
      <w:r>
        <w:rPr>
          <w:rStyle w:val="FootnoteReference"/>
        </w:rPr>
        <w:footnoteReference w:id="6719"/>
      </w:r>
      <w:r>
        <w:t xml:space="preserve">{{field-off:Bible}}</w:t>
      </w:r>
    </w:p>
    <w:p>
      <w:r>
        <w:rPr>
          <w:sz w:val="18"/>
          <w:color w:val="777777"/>
        </w:rPr>
        <w:t xml:space="preserve">[[@Bible:Nehemiah 12:16]] </w:t>
      </w:r>
      <w:r>
        <w:rPr>
          <w:b/>
        </w:rPr>
        <w:t xml:space="preserve">16 </w:t>
      </w:r>
      <w:r>
        <w:t xml:space="preserve"> {{field-on:Bible}}</w:t>
      </w:r>
      <w:r>
        <w:t xml:space="preserve">to Addai, Zacharias; to Ganathōn, Mosollam;</w:t>
      </w:r>
      <w:r>
        <w:t xml:space="preserve">{{field-off:Bible}}</w:t>
      </w:r>
    </w:p>
    <w:p>
      <w:r>
        <w:rPr>
          <w:sz w:val="18"/>
          <w:color w:val="777777"/>
        </w:rPr>
        <w:t xml:space="preserve">[[@Bible:Nehemiah 12:17]] </w:t>
      </w:r>
      <w:r>
        <w:rPr>
          <w:b/>
        </w:rPr>
        <w:t xml:space="preserve">17 </w:t>
      </w:r>
      <w:r>
        <w:t xml:space="preserve"> {{field-on:Bible}}</w:t>
      </w:r>
      <w:r>
        <w:t xml:space="preserve">to Abia, Zechri; to Beniamin, in times; to Phēlti,</w:t>
      </w:r>
      <w:r>
        <w:t xml:space="preserve">{{field-off:Bible}}</w:t>
      </w:r>
    </w:p>
    <w:p>
      <w:r>
        <w:rPr>
          <w:sz w:val="18"/>
          <w:color w:val="777777"/>
        </w:rPr>
        <w:t xml:space="preserve">[[@Bible:Nehemiah 12:18]] </w:t>
      </w:r>
      <w:r>
        <w:rPr>
          <w:b/>
        </w:rPr>
        <w:t xml:space="preserve">18 </w:t>
      </w:r>
      <w:r>
        <w:t xml:space="preserve"> {{field-on:Bible}}</w:t>
      </w:r>
      <w:r>
        <w:t xml:space="preserve">to Balga, Samoue; to Semeia, Ionathan;</w:t>
      </w:r>
      <w:r>
        <w:t xml:space="preserve">{{field-off:Bible}}</w:t>
      </w:r>
    </w:p>
    <w:p>
      <w:r>
        <w:rPr>
          <w:sz w:val="18"/>
          <w:color w:val="777777"/>
        </w:rPr>
        <w:t xml:space="preserve">[[@Bible:Nehemiah 12:19]] </w:t>
      </w:r>
      <w:r>
        <w:rPr>
          <w:b/>
        </w:rPr>
        <w:t xml:space="preserve">19 </w:t>
      </w:r>
      <w:r>
        <w:t xml:space="preserve"> {{field-on:Bible}}</w:t>
      </w:r>
      <w:r>
        <w:t xml:space="preserve">to Iōiarib, Maththanai; to Idia, Ozi;</w:t>
      </w:r>
      <w:r>
        <w:t xml:space="preserve">{{field-off:Bible}}</w:t>
      </w:r>
    </w:p>
    <w:p>
      <w:r>
        <w:rPr>
          <w:sz w:val="18"/>
          <w:color w:val="777777"/>
        </w:rPr>
        <w:t xml:space="preserve">[[@Bible:Nehemiah 12:20]] </w:t>
      </w:r>
      <w:r>
        <w:rPr>
          <w:b/>
        </w:rPr>
        <w:t xml:space="preserve">20 </w:t>
      </w:r>
      <w:r>
        <w:t xml:space="preserve"> {{field-on:Bible}}</w:t>
      </w:r>
      <w:r>
        <w:t xml:space="preserve">to Sallai, Kallai; to Amouk, Abed;</w:t>
      </w:r>
      <w:r>
        <w:t xml:space="preserve">{{field-off:Bible}}</w:t>
      </w:r>
    </w:p>
    <w:p>
      <w:r>
        <w:rPr>
          <w:sz w:val="18"/>
          <w:color w:val="777777"/>
        </w:rPr>
        <w:t xml:space="preserve">[[@Bible:Nehemiah 12:21]] </w:t>
      </w:r>
      <w:r>
        <w:rPr>
          <w:b/>
        </w:rPr>
        <w:t xml:space="preserve">21 </w:t>
      </w:r>
      <w:r>
        <w:t xml:space="preserve"> {{field-on:Bible}}</w:t>
      </w:r>
      <w:r>
        <w:t xml:space="preserve">to Elkia, Asabias; to Iedeiou, Nathanael.</w:t>
      </w:r>
      <w:r>
        <w:t xml:space="preserve">{{field-off:Bible}}</w:t>
      </w:r>
    </w:p>
    <w:p>
      <w:r>
        <w:rPr>
          <w:sz w:val="18"/>
          <w:color w:val="777777"/>
        </w:rPr>
        <w:t xml:space="preserve">[[@Bible:Nehemiah 12:22]] </w:t>
      </w:r>
      <w:r>
        <w:rPr>
          <w:b/>
        </w:rPr>
        <w:t xml:space="preserve">22 </w:t>
      </w:r>
      <w:r>
        <w:t xml:space="preserve"> {{field-on:Bible}}</w:t>
      </w:r>
      <w:r>
        <w:t xml:space="preserve">The Levites in days of Eliasib, Iōada, Johanan, and Iadou were written as heads of fathers, and the priests in reign of Darius the Persian.</w:t>
      </w:r>
      <w:r>
        <w:t xml:space="preserve">{{field-off:Bible}}</w:t>
      </w:r>
    </w:p>
    <w:p>
      <w:r>
        <w:rPr>
          <w:sz w:val="18"/>
          <w:color w:val="777777"/>
        </w:rPr>
        <w:t xml:space="preserve">[[@Bible:Nehemiah 12:23]] </w:t>
      </w:r>
      <w:r>
        <w:rPr>
          <w:b/>
        </w:rPr>
        <w:t xml:space="preserve">23 </w:t>
      </w:r>
      <w:r>
        <w:t xml:space="preserve"> {{field-on:Bible}}</w:t>
      </w:r>
      <w:r>
        <w:t xml:space="preserve">Sons of Levi</w:t>
      </w:r>
      <w:r>
        <w:rPr>
          <w:rStyle w:val="FootnoteReference"/>
        </w:rPr>
        <w:footnoteReference w:id="6720"/>
      </w:r>
      <w:r>
        <w:t xml:space="preserve">, heads of fathers, were written in book of words of the days until days of Johanan son of Elisoub.</w:t>
      </w:r>
      <w:r>
        <w:t xml:space="preserve">{{field-off:Bible}}</w:t>
      </w:r>
    </w:p>
    <w:p>
      <w:r>
        <w:rPr>
          <w:sz w:val="18"/>
          <w:color w:val="777777"/>
        </w:rPr>
        <w:t xml:space="preserve">[[@Bible:Nehemiah 12:24]] </w:t>
      </w:r>
      <w:r>
        <w:rPr>
          <w:b/>
        </w:rPr>
        <w:t xml:space="preserve">24 </w:t>
      </w:r>
      <w:r>
        <w:t xml:space="preserve"> {{field-on:Bible}}</w:t>
      </w:r>
      <w:r>
        <w:t xml:space="preserve">And leaders of the Levites were Asabia and Sarabia and Iesou and sons of Kadmiel, and their brothers opposite them, to hymn and praise</w:t>
      </w:r>
      <w:r>
        <w:rPr>
          <w:rStyle w:val="FootnoteReference"/>
        </w:rPr>
        <w:footnoteReference w:id="6721"/>
      </w:r>
      <w:r>
        <w:t xml:space="preserve"> by command of David</w:t>
      </w:r>
      <w:r>
        <w:rPr>
          <w:rStyle w:val="FootnoteReference"/>
        </w:rPr>
        <w:footnoteReference w:id="6722"/>
      </w:r>
      <w:r>
        <w:t xml:space="preserve"> man of God, course by course.</w:t>
      </w:r>
      <w:r>
        <w:t xml:space="preserve">{{field-off:Bible}}</w:t>
      </w:r>
    </w:p>
    <w:p>
      <w:r>
        <w:rPr>
          <w:sz w:val="18"/>
          <w:color w:val="777777"/>
        </w:rPr>
        <w:t xml:space="preserve">[[@Bible:Nehemiah 12:25]] </w:t>
      </w:r>
      <w:r>
        <w:rPr>
          <w:b/>
        </w:rPr>
        <w:t xml:space="preserve">25 </w:t>
      </w:r>
      <w:r>
        <w:t xml:space="preserve"> {{field-on:Bible}}</w:t>
      </w:r>
      <w:r>
        <w:t xml:space="preserve">When I was gathering the gatekeepers</w:t>
      </w:r>
      <w:r>
        <w:rPr>
          <w:rStyle w:val="FootnoteReference"/>
        </w:rPr>
        <w:footnoteReference w:id="6723"/>
      </w:r>
      <w:r>
        <w:t xml:space="preserve">.</w:t>
      </w:r>
      <w:r>
        <w:t xml:space="preserve">{{field-off:Bible}}</w:t>
      </w:r>
    </w:p>
    <w:p>
      <w:r>
        <w:rPr>
          <w:sz w:val="18"/>
          <w:color w:val="777777"/>
        </w:rPr>
        <w:t xml:space="preserve">[[@Bible:Nehemiah 12:26]] </w:t>
      </w:r>
      <w:r>
        <w:rPr>
          <w:b/>
        </w:rPr>
        <w:t xml:space="preserve">26 </w:t>
      </w:r>
      <w:r>
        <w:t xml:space="preserve"> {{field-on:Bible}}</w:t>
      </w:r>
      <w:r>
        <w:t xml:space="preserve">In days of Joiakim son of Iesou son of Iosedek, and in days of Nehemias and Ezra</w:t>
      </w:r>
      <w:r>
        <w:rPr>
          <w:rStyle w:val="FootnoteReference"/>
        </w:rPr>
        <w:footnoteReference w:id="6724"/>
      </w:r>
      <w:r>
        <w:t xml:space="preserve"> the priest, the scribe.</w:t>
      </w:r>
      <w:r>
        <w:t xml:space="preserve">{{field-off:Bible}}</w:t>
      </w:r>
    </w:p>
    <w:p>
      <w:r>
        <w:rPr>
          <w:sz w:val="18"/>
          <w:color w:val="777777"/>
        </w:rPr>
        <w:t xml:space="preserve">[[@Bible:Nehemiah 12:27]] </w:t>
      </w:r>
      <w:r>
        <w:rPr>
          <w:b/>
        </w:rPr>
        <w:t xml:space="preserve">27 </w:t>
      </w:r>
      <w:r>
        <w:t xml:space="preserve"> {{field-on:Bible}}</w:t>
      </w:r>
      <w:r>
        <w:t xml:space="preserve">And at dedication of wall of </w:t>
      </w:r>
      <w:r>
        <w:t xml:space="preserve">[[Jerusalem &gt;&gt; BibleKnowledgebase:@Jerusalem]]</w:t>
      </w:r>
      <w:r>
        <w:t xml:space="preserve"> they sought the Levites in their places, to bring them into </w:t>
      </w:r>
      <w:r>
        <w:t xml:space="preserve">[[Jerusalem &gt;&gt; BibleKnowledgebase:@Jerusalem]]</w:t>
      </w:r>
      <w:r>
        <w:t xml:space="preserve"> to make dedication and rejoicing, in thanksgiving and in songs, with cymbals and stringed instruments and lyres.</w:t>
      </w:r>
      <w:r>
        <w:t xml:space="preserve">{{field-off:Bible}}</w:t>
      </w:r>
    </w:p>
    <w:p>
      <w:r>
        <w:rPr>
          <w:sz w:val="18"/>
          <w:color w:val="777777"/>
        </w:rPr>
        <w:t xml:space="preserve">[[@Bible:Nehemiah 12:28]] </w:t>
      </w:r>
      <w:r>
        <w:rPr>
          <w:b/>
        </w:rPr>
        <w:t xml:space="preserve">28 </w:t>
      </w:r>
      <w:r>
        <w:t xml:space="preserve"> {{field-on:Bible}}</w:t>
      </w:r>
      <w:r>
        <w:t xml:space="preserve">And sons of the singers were gathered both from the district round about into </w:t>
      </w:r>
      <w:r>
        <w:t xml:space="preserve">[[Jerusalem &gt;&gt; BibleKnowledgebase:@Jerusalem]]</w:t>
      </w:r>
      <w:r>
        <w:t xml:space="preserve"> and from the farmsteads,</w:t>
      </w:r>
      <w:r>
        <w:t xml:space="preserve">{{field-off:Bible}}</w:t>
      </w:r>
    </w:p>
    <w:p>
      <w:r>
        <w:rPr>
          <w:sz w:val="18"/>
          <w:color w:val="777777"/>
        </w:rPr>
        <w:t xml:space="preserve">[[@Bible:Nehemiah 12:29]] </w:t>
      </w:r>
      <w:r>
        <w:rPr>
          <w:b/>
        </w:rPr>
        <w:t xml:space="preserve">29 </w:t>
      </w:r>
      <w:r>
        <w:t xml:space="preserve"> {{field-on:Bible}}</w:t>
      </w:r>
      <w:r>
        <w:t xml:space="preserve">and from the fields, because the singers built farmsteads for themselves in </w:t>
      </w:r>
      <w:r>
        <w:t xml:space="preserve">[[Jerusalem &gt;&gt; BibleKnowledgebase:@Jerusalem]]</w:t>
      </w:r>
      <w:r>
        <w:t xml:space="preserve">.</w:t>
      </w:r>
      <w:r>
        <w:t xml:space="preserve">{{field-off:Bible}}</w:t>
      </w:r>
    </w:p>
    <w:p>
      <w:r>
        <w:rPr>
          <w:sz w:val="18"/>
          <w:color w:val="777777"/>
        </w:rPr>
        <w:t xml:space="preserve">[[@Bible:Nehemiah 12:30]] </w:t>
      </w:r>
      <w:r>
        <w:rPr>
          <w:b/>
        </w:rPr>
        <w:t xml:space="preserve">30 </w:t>
      </w:r>
      <w:r>
        <w:t xml:space="preserve"> {{field-on:Bible}}</w:t>
      </w:r>
      <w:r>
        <w:t xml:space="preserve">And the priests and the Levites purified themselves, and they purified the people and the gatekeepers and the wall.</w:t>
      </w:r>
      <w:r>
        <w:t xml:space="preserve">{{field-off:Bible}}</w:t>
      </w:r>
    </w:p>
    <w:p>
      <w:r>
        <w:rPr>
          <w:sz w:val="18"/>
          <w:color w:val="777777"/>
        </w:rPr>
        <w:t xml:space="preserve">[[@Bible:Nehemiah 12:31]] </w:t>
      </w:r>
      <w:r>
        <w:rPr>
          <w:b/>
        </w:rPr>
        <w:t xml:space="preserve">31 </w:t>
      </w:r>
      <w:r>
        <w:t xml:space="preserve"> {{field-on:Bible}}</w:t>
      </w:r>
      <w:r>
        <w:t xml:space="preserve">And I brought up rulers of Judah upon the wall and set two great thanksgiving choirs, and they went to the right upon the wall by the Dung Gate.</w:t>
      </w:r>
      <w:r>
        <w:t xml:space="preserve">{{field-off:Bible}}</w:t>
      </w:r>
    </w:p>
    <w:p>
      <w:r>
        <w:rPr>
          <w:sz w:val="18"/>
          <w:color w:val="777777"/>
        </w:rPr>
        <w:t xml:space="preserve">[[@Bible:Nehemiah 12:32]] </w:t>
      </w:r>
      <w:r>
        <w:rPr>
          <w:b/>
        </w:rPr>
        <w:t xml:space="preserve">32 </w:t>
      </w:r>
      <w:r>
        <w:t xml:space="preserve"> {{field-on:Bible}}</w:t>
      </w:r>
      <w:r>
        <w:t xml:space="preserve">And after them went Hōsaia and half of rulers of Judah,</w:t>
      </w:r>
      <w:r>
        <w:t xml:space="preserve">{{field-off:Bible}}</w:t>
      </w:r>
    </w:p>
    <w:p>
      <w:r>
        <w:rPr>
          <w:sz w:val="18"/>
          <w:color w:val="777777"/>
        </w:rPr>
        <w:t xml:space="preserve">[[@Bible:Nehemiah 12:33]] </w:t>
      </w:r>
      <w:r>
        <w:rPr>
          <w:b/>
        </w:rPr>
        <w:t xml:space="preserve">33 </w:t>
      </w:r>
      <w:r>
        <w:t xml:space="preserve"> {{field-on:Bible}}</w:t>
      </w:r>
      <w:r>
        <w:t xml:space="preserve">and Azaria, Esdra, and Mesoulam,</w:t>
      </w:r>
      <w:r>
        <w:t xml:space="preserve">{{field-off:Bible}}</w:t>
      </w:r>
    </w:p>
    <w:p>
      <w:r>
        <w:rPr>
          <w:sz w:val="18"/>
          <w:color w:val="777777"/>
        </w:rPr>
        <w:t xml:space="preserve">[[@Bible:Nehemiah 12:34]] </w:t>
      </w:r>
      <w:r>
        <w:rPr>
          <w:b/>
        </w:rPr>
        <w:t xml:space="preserve">34 </w:t>
      </w:r>
      <w:r>
        <w:t xml:space="preserve"> {{field-on:Bible}}</w:t>
      </w:r>
      <w:r>
        <w:t xml:space="preserve">Judah and Beniamin and Samaia and Iermia,</w:t>
      </w:r>
      <w:r>
        <w:t xml:space="preserve">{{field-off:Bible}}</w:t>
      </w:r>
    </w:p>
    <w:p>
      <w:r>
        <w:rPr>
          <w:sz w:val="18"/>
          <w:color w:val="777777"/>
        </w:rPr>
        <w:t xml:space="preserve">[[@Bible:Nehemiah 12:35]] </w:t>
      </w:r>
      <w:r>
        <w:rPr>
          <w:b/>
        </w:rPr>
        <w:t xml:space="preserve">35 </w:t>
      </w:r>
      <w:r>
        <w:t xml:space="preserve"> {{field-on:Bible}}</w:t>
      </w:r>
      <w:r>
        <w:t xml:space="preserve">and from sons of the priests with trumpets, Zacharias son of Ionathan, son of Samaia, son of Mathania, son of Michaia, son of Zakkour, son of Asaph,</w:t>
      </w:r>
      <w:r>
        <w:t xml:space="preserve">{{field-off:Bible}}</w:t>
      </w:r>
    </w:p>
    <w:p>
      <w:r>
        <w:rPr>
          <w:sz w:val="18"/>
          <w:color w:val="777777"/>
        </w:rPr>
        <w:t xml:space="preserve">[[@Bible:Nehemiah 12:36]] </w:t>
      </w:r>
      <w:r>
        <w:rPr>
          <w:b/>
        </w:rPr>
        <w:t xml:space="preserve">36 </w:t>
      </w:r>
      <w:r>
        <w:t xml:space="preserve"> {{field-on:Bible}}</w:t>
      </w:r>
      <w:r>
        <w:t xml:space="preserve">and his brothers, Samaia and Uzziel, praising in songs of David man of God, and Ezra the scribe before them,</w:t>
      </w:r>
      <w:r>
        <w:t xml:space="preserve">{{field-off:Bible}}</w:t>
      </w:r>
    </w:p>
    <w:p>
      <w:r>
        <w:rPr>
          <w:sz w:val="18"/>
          <w:color w:val="777777"/>
        </w:rPr>
        <w:t xml:space="preserve">[[@Bible:Nehemiah 12:37]] </w:t>
      </w:r>
      <w:r>
        <w:rPr>
          <w:b/>
        </w:rPr>
        <w:t xml:space="preserve">37 </w:t>
      </w:r>
      <w:r>
        <w:t xml:space="preserve"> {{field-on:Bible}}</w:t>
      </w:r>
      <w:r>
        <w:t xml:space="preserve">at Gate of Ain opposite them. They went up on steps of city of David, on ascent of the wall above house of David and as far as Water Gate eastward.</w:t>
      </w:r>
      <w:r>
        <w:t xml:space="preserve">{{field-off:Bible}}</w:t>
      </w:r>
    </w:p>
    <w:p>
      <w:r>
        <w:rPr>
          <w:sz w:val="18"/>
          <w:color w:val="777777"/>
        </w:rPr>
        <w:t xml:space="preserve">[[@Bible:Nehemiah 12:38]] </w:t>
      </w:r>
      <w:r>
        <w:rPr>
          <w:b/>
        </w:rPr>
        <w:t xml:space="preserve">38 </w:t>
      </w:r>
      <w:r>
        <w:t xml:space="preserve"> {{field-on:Bible}}</w:t>
      </w:r>
      <w:r>
        <w:t xml:space="preserve">And the second thanksgiving choir was going to meet them, and I after it, and half of the people upon the wall above Tower of Ovens and as far as Broad Wall,</w:t>
      </w:r>
      <w:r>
        <w:t xml:space="preserve">{{field-off:Bible}}</w:t>
      </w:r>
    </w:p>
    <w:p>
      <w:r>
        <w:rPr>
          <w:sz w:val="18"/>
          <w:color w:val="777777"/>
        </w:rPr>
        <w:t xml:space="preserve">[[@Bible:Nehemiah 12:39]] </w:t>
      </w:r>
      <w:r>
        <w:rPr>
          <w:b/>
        </w:rPr>
        <w:t xml:space="preserve">39 </w:t>
      </w:r>
      <w:r>
        <w:t xml:space="preserve"> {{field-on:Bible}}</w:t>
      </w:r>
      <w:r>
        <w:t xml:space="preserve">and above Gate of Ephraim and to the Old Gate and to Fish Gate and Tower of Hananeel and as far as Sheep Gate, and they stood in Gate of the Guard.</w:t>
      </w:r>
      <w:r>
        <w:t xml:space="preserve">{{field-off:Bible}}</w:t>
      </w:r>
    </w:p>
    <w:p>
      <w:r>
        <w:rPr>
          <w:sz w:val="18"/>
          <w:color w:val="777777"/>
        </w:rPr>
        <w:t xml:space="preserve">[[@Bible:Nehemiah 12:40]] </w:t>
      </w:r>
      <w:r>
        <w:rPr>
          <w:b/>
        </w:rPr>
        <w:t xml:space="preserve">40 </w:t>
      </w:r>
      <w:r>
        <w:t xml:space="preserve"> {{field-on:Bible}}</w:t>
      </w:r>
      <w:r>
        <w:t xml:space="preserve">And the two choirs stood in house of God, and I and half of the generals with me,</w:t>
      </w:r>
      <w:r>
        <w:t xml:space="preserve">{{field-off:Bible}}</w:t>
      </w:r>
    </w:p>
    <w:p>
      <w:r>
        <w:rPr>
          <w:sz w:val="18"/>
          <w:color w:val="777777"/>
        </w:rPr>
        <w:t xml:space="preserve">[[@Bible:Nehemiah 12:41]] </w:t>
      </w:r>
      <w:r>
        <w:rPr>
          <w:b/>
        </w:rPr>
        <w:t xml:space="preserve">41 </w:t>
      </w:r>
      <w:r>
        <w:t xml:space="preserve"> {{field-on:Bible}}</w:t>
      </w:r>
      <w:r>
        <w:t xml:space="preserve">and the priests, Eliakim, Maasias, Beniamin, Michaias, Eliōēnai, Zacharias, Ananias, with trumpets,</w:t>
      </w:r>
      <w:r>
        <w:t xml:space="preserve">{{field-off:Bible}}</w:t>
      </w:r>
    </w:p>
    <w:p>
      <w:r>
        <w:rPr>
          <w:sz w:val="18"/>
          <w:color w:val="777777"/>
        </w:rPr>
        <w:t xml:space="preserve">[[@Bible:Nehemiah 12:42]] </w:t>
      </w:r>
      <w:r>
        <w:rPr>
          <w:b/>
        </w:rPr>
        <w:t xml:space="preserve">42 </w:t>
      </w:r>
      <w:r>
        <w:t xml:space="preserve"> {{field-on:Bible}}</w:t>
      </w:r>
      <w:r>
        <w:t xml:space="preserve">and Maasias and Semeias and Eleazar and Ozi and Jehohanan and Melchias and Ailam and Ezour. And the singers were heard, and they were appointed.</w:t>
      </w:r>
      <w:r>
        <w:t xml:space="preserve">{{field-off:Bible}}</w:t>
      </w:r>
    </w:p>
    <w:p>
      <w:r>
        <w:rPr>
          <w:sz w:val="18"/>
          <w:color w:val="777777"/>
        </w:rPr>
        <w:t xml:space="preserve">[[@Bible:Nehemiah 12:43]] </w:t>
      </w:r>
      <w:r>
        <w:rPr>
          <w:b/>
        </w:rPr>
        <w:t xml:space="preserve">43 </w:t>
      </w:r>
      <w:r>
        <w:t xml:space="preserve"> {{field-on:Bible}}</w:t>
      </w:r>
      <w:r>
        <w:t xml:space="preserve">And they sacrificed on that day great sacrifices and rejoiced, because God gladdened them greatly, and their wives and their children rejoiced, and rejoicing in </w:t>
      </w:r>
      <w:r>
        <w:t xml:space="preserve">[[Jerusalem &gt;&gt; BibleKnowledgebase:@Jerusalem]]</w:t>
      </w:r>
      <w:r>
        <w:t xml:space="preserve"> was heard from far away.</w:t>
      </w:r>
      <w:r>
        <w:t xml:space="preserve">{{field-off:Bible}}</w:t>
      </w:r>
    </w:p>
    <w:p>
      <w:r>
        <w:rPr>
          <w:sz w:val="18"/>
          <w:color w:val="777777"/>
        </w:rPr>
        <w:t xml:space="preserve">[[@Bible:Nehemiah 12:44]] </w:t>
      </w:r>
      <w:r>
        <w:rPr>
          <w:b/>
        </w:rPr>
        <w:t xml:space="preserve">44 </w:t>
      </w:r>
      <w:r>
        <w:t xml:space="preserve"> {{field-on:Bible}}</w:t>
      </w:r>
      <w:r>
        <w:t xml:space="preserve">And on that day men were appointed over the treasury-rooms</w:t>
      </w:r>
      <w:r>
        <w:rPr>
          <w:rStyle w:val="FootnoteReference"/>
        </w:rPr>
        <w:footnoteReference w:id="6725"/>
      </w:r>
      <w:r>
        <w:t xml:space="preserve">, for the treasures, the firstfruits, the tithes, and the things gathered in them by rulers of the cities, portions for the priests and for the Levites, because rejoicing was in Judah over the priests and over the Levites who stood.</w:t>
      </w:r>
      <w:r>
        <w:t xml:space="preserve">{{field-off:Bible}}</w:t>
      </w:r>
    </w:p>
    <w:p>
      <w:r>
        <w:rPr>
          <w:sz w:val="18"/>
          <w:color w:val="777777"/>
        </w:rPr>
        <w:t xml:space="preserve">[[@Bible:Nehemiah 12:45]] </w:t>
      </w:r>
      <w:r>
        <w:rPr>
          <w:b/>
        </w:rPr>
        <w:t xml:space="preserve">45 </w:t>
      </w:r>
      <w:r>
        <w:t xml:space="preserve"> {{field-on:Bible}}</w:t>
      </w:r>
      <w:r>
        <w:t xml:space="preserve">And they kept charges of their God and charges of the purification and the singers and the gatekeepers, as commands of David and Solomon</w:t>
      </w:r>
      <w:r>
        <w:rPr>
          <w:rStyle w:val="FootnoteReference"/>
        </w:rPr>
        <w:footnoteReference w:id="6726"/>
      </w:r>
      <w:r>
        <w:t xml:space="preserve"> his son.</w:t>
      </w:r>
      <w:r>
        <w:t xml:space="preserve">{{field-off:Bible}}</w:t>
      </w:r>
    </w:p>
    <w:p>
      <w:r>
        <w:rPr>
          <w:sz w:val="18"/>
          <w:color w:val="777777"/>
        </w:rPr>
        <w:t xml:space="preserve">[[@Bible:Nehemiah 12:46]] </w:t>
      </w:r>
      <w:r>
        <w:rPr>
          <w:b/>
        </w:rPr>
        <w:t xml:space="preserve">46 </w:t>
      </w:r>
      <w:r>
        <w:t xml:space="preserve"> {{field-on:Bible}}</w:t>
      </w:r>
      <w:r>
        <w:t xml:space="preserve">For in days of David, Asaph from the beginning was chief of the singers, and there was hymn and praise to God.</w:t>
      </w:r>
      <w:r>
        <w:t xml:space="preserve">{{field-off:Bible}}</w:t>
      </w:r>
    </w:p>
    <w:p>
      <w:r>
        <w:rPr>
          <w:sz w:val="18"/>
          <w:color w:val="777777"/>
        </w:rPr>
        <w:t xml:space="preserve">[[@Bible:Nehemiah 12:47]] </w:t>
      </w:r>
      <w:r>
        <w:rPr>
          <w:b/>
        </w:rPr>
        <w:t xml:space="preserve">47 </w:t>
      </w:r>
      <w:r>
        <w:t xml:space="preserve"> {{field-on:Bible}}</w:t>
      </w:r>
      <w:r>
        <w:t xml:space="preserve">And all Israel</w:t>
      </w:r>
      <w:r>
        <w:rPr>
          <w:rStyle w:val="FootnoteReference"/>
        </w:rPr>
        <w:footnoteReference w:id="6727"/>
      </w:r>
      <w:r>
        <w:t xml:space="preserve"> in days of Zorobabel were giving portions of the singers and the gatekeepers, matter of each day on its day</w:t>
      </w:r>
      <w:r>
        <w:rPr>
          <w:rStyle w:val="FootnoteReference"/>
        </w:rPr>
        <w:footnoteReference w:id="6728"/>
      </w:r>
      <w:r>
        <w:t xml:space="preserve">, and sanctifying for the Levites, and the Levites sanctifying for sons of Aaron</w:t>
      </w:r>
      <w:r>
        <w:rPr>
          <w:rStyle w:val="FootnoteReference"/>
        </w:rPr>
        <w:footnoteReference w:id="672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[[@Bible:Nehemiah 13:1]] </w:t>
      </w:r>
      <w:r>
        <w:rPr>
          <w:b/>
        </w:rPr>
        <w:t xml:space="preserve">1 </w:t>
      </w:r>
      <w:r>
        <w:t xml:space="preserve"> {{field-on:Bible}}</w:t>
      </w:r>
      <w:r>
        <w:t xml:space="preserve">On that day it was read in book of Moses</w:t>
      </w:r>
      <w:r>
        <w:rPr>
          <w:rStyle w:val="FootnoteReference"/>
        </w:rPr>
        <w:footnoteReference w:id="6730"/>
      </w:r>
      <w:r>
        <w:t xml:space="preserve"> in ears of the people, and it was found written in it that Ammanites and Moabites should not enter into assembly of God forever,</w:t>
      </w:r>
      <w:r>
        <w:t xml:space="preserve">{{field-off:Bible}}</w:t>
      </w:r>
    </w:p>
    <w:p>
      <w:r>
        <w:rPr>
          <w:sz w:val="18"/>
          <w:color w:val="777777"/>
        </w:rPr>
        <w:t xml:space="preserve">[[@Bible:Nehemiah 13:2]] </w:t>
      </w:r>
      <w:r>
        <w:rPr>
          <w:b/>
        </w:rPr>
        <w:t xml:space="preserve">2 </w:t>
      </w:r>
      <w:r>
        <w:t xml:space="preserve"> {{field-on:Bible}}</w:t>
      </w:r>
      <w:r>
        <w:t xml:space="preserve">because they did not meet sons of Israel</w:t>
      </w:r>
      <w:r>
        <w:rPr>
          <w:rStyle w:val="FootnoteReference"/>
        </w:rPr>
        <w:footnoteReference w:id="6731"/>
      </w:r>
      <w:r>
        <w:t xml:space="preserve"> with bread and water, and they hired Balaam against him to curse him, and our God turned the curse into blessing.</w:t>
      </w:r>
      <w:r>
        <w:t xml:space="preserve">{{field-off:Bible}}</w:t>
      </w:r>
    </w:p>
    <w:p>
      <w:r>
        <w:rPr>
          <w:sz w:val="18"/>
          <w:color w:val="777777"/>
        </w:rPr>
        <w:t xml:space="preserve">[[@Bible:Nehemiah 13:3]] </w:t>
      </w:r>
      <w:r>
        <w:rPr>
          <w:b/>
        </w:rPr>
        <w:t xml:space="preserve">3 </w:t>
      </w:r>
      <w:r>
        <w:t xml:space="preserve"> {{field-on:Bible}}</w:t>
      </w:r>
      <w:r>
        <w:t xml:space="preserve">And it came to be when they heard the law, they separated every mixed group in Israel.</w:t>
      </w:r>
      <w:r>
        <w:t xml:space="preserve">{{field-off:Bible}}</w:t>
      </w:r>
    </w:p>
    <w:p>
      <w:r>
        <w:rPr>
          <w:sz w:val="18"/>
          <w:color w:val="777777"/>
        </w:rPr>
        <w:t xml:space="preserve">[[@Bible:Nehemiah 13:4]] </w:t>
      </w:r>
      <w:r>
        <w:rPr>
          <w:b/>
        </w:rPr>
        <w:t xml:space="preserve">4 </w:t>
      </w:r>
      <w:r>
        <w:t xml:space="preserve"> {{field-on:Bible}}</w:t>
      </w:r>
      <w:r>
        <w:t xml:space="preserve">And before this, Eliasib the priest was dwelling in treasury-room of house of our God, being near to Tobia,</w:t>
      </w:r>
      <w:r>
        <w:t xml:space="preserve">{{field-off:Bible}}</w:t>
      </w:r>
    </w:p>
    <w:p>
      <w:r>
        <w:rPr>
          <w:sz w:val="18"/>
          <w:color w:val="777777"/>
        </w:rPr>
        <w:t xml:space="preserve">[[@Bible:Nehemiah 13:5]] </w:t>
      </w:r>
      <w:r>
        <w:rPr>
          <w:b/>
        </w:rPr>
        <w:t xml:space="preserve">5 </w:t>
      </w:r>
      <w:r>
        <w:t xml:space="preserve"> {{field-on:Bible}}</w:t>
      </w:r>
      <w:r>
        <w:t xml:space="preserve">and he made for him a great treasury-room</w:t>
      </w:r>
      <w:r>
        <w:rPr>
          <w:rStyle w:val="FootnoteReference"/>
        </w:rPr>
        <w:footnoteReference w:id="6732"/>
      </w:r>
      <w:r>
        <w:t xml:space="preserve">, and there they formerly gave the manna and the frankincense and the vessels and the tithe of grain and wine and oil, the command for the Levites and the singers and the gatekeepers, and firstfruits of the priests.</w:t>
      </w:r>
      <w:r>
        <w:t xml:space="preserve">{{field-off:Bible}}</w:t>
      </w:r>
    </w:p>
    <w:p>
      <w:r>
        <w:rPr>
          <w:sz w:val="18"/>
          <w:color w:val="777777"/>
        </w:rPr>
        <w:t xml:space="preserve">[[@Bible:Nehemiah 13:6]] </w:t>
      </w:r>
      <w:r>
        <w:rPr>
          <w:b/>
        </w:rPr>
        <w:t xml:space="preserve">6 </w:t>
      </w:r>
      <w:r>
        <w:t xml:space="preserve"> {{field-on:Bible}}</w:t>
      </w:r>
      <w:r>
        <w:t xml:space="preserve">And in all this I was not in </w:t>
      </w:r>
      <w:r>
        <w:t xml:space="preserve">[[Jerusalem &gt;&gt; BibleKnowledgebase:@Jerusalem]]</w:t>
      </w:r>
      <w:r>
        <w:t xml:space="preserve">, because in thirty-second year of Arthasastha king of Babylon I came to the king, and after end of days I asked leave from the king.</w:t>
      </w:r>
      <w:r>
        <w:t xml:space="preserve">{{field-off:Bible}}</w:t>
      </w:r>
    </w:p>
    <w:p>
      <w:r>
        <w:rPr>
          <w:sz w:val="18"/>
          <w:color w:val="777777"/>
        </w:rPr>
        <w:t xml:space="preserve">[[@Bible:Nehemiah 13:7]] </w:t>
      </w:r>
      <w:r>
        <w:rPr>
          <w:b/>
        </w:rPr>
        <w:t xml:space="preserve">7 </w:t>
      </w:r>
      <w:r>
        <w:t xml:space="preserve"> {{field-on:Bible}}</w:t>
      </w:r>
      <w:r>
        <w:t xml:space="preserve">And I came to </w:t>
      </w:r>
      <w:r>
        <w:t xml:space="preserve">[[Jerusalem &gt;&gt; BibleKnowledgebase:@Jerusalem]]</w:t>
      </w:r>
      <w:r>
        <w:t xml:space="preserve"> and understood the evil which Eliasib did for Tobia, making for him a treasury-room in court of house of God.</w:t>
      </w:r>
      <w:r>
        <w:t xml:space="preserve">{{field-off:Bible}}</w:t>
      </w:r>
    </w:p>
    <w:p>
      <w:r>
        <w:rPr>
          <w:sz w:val="18"/>
          <w:color w:val="777777"/>
        </w:rPr>
        <w:t xml:space="preserve">[[@Bible:Nehemiah 13:8]] </w:t>
      </w:r>
      <w:r>
        <w:rPr>
          <w:b/>
        </w:rPr>
        <w:t xml:space="preserve">8 </w:t>
      </w:r>
      <w:r>
        <w:t xml:space="preserve"> {{field-on:Bible}}</w:t>
      </w:r>
      <w:r>
        <w:t xml:space="preserve">And it seemed very evil to me, and I threw all vessels of house of Tobia outside the treasury-room.</w:t>
      </w:r>
      <w:r>
        <w:t xml:space="preserve">{{field-off:Bible}}</w:t>
      </w:r>
    </w:p>
    <w:p>
      <w:r>
        <w:rPr>
          <w:sz w:val="18"/>
          <w:color w:val="777777"/>
        </w:rPr>
        <w:t xml:space="preserve">[[@Bible:Nehemiah 13:9]] </w:t>
      </w:r>
      <w:r>
        <w:rPr>
          <w:b/>
        </w:rPr>
        <w:t xml:space="preserve">9 </w:t>
      </w:r>
      <w:r>
        <w:t xml:space="preserve"> {{field-on:Bible}}</w:t>
      </w:r>
      <w:r>
        <w:t xml:space="preserve">And I said, and they purified the treasury-rooms, and I restored there vessels of house of God, the manna, and the frankincense.</w:t>
      </w:r>
      <w:r>
        <w:t xml:space="preserve">{{field-off:Bible}}</w:t>
      </w:r>
    </w:p>
    <w:p>
      <w:r>
        <w:rPr>
          <w:sz w:val="18"/>
          <w:color w:val="777777"/>
        </w:rPr>
        <w:t xml:space="preserve">[[@Bible:Nehemiah 13:10]] </w:t>
      </w:r>
      <w:r>
        <w:rPr>
          <w:b/>
        </w:rPr>
        <w:t xml:space="preserve">10 </w:t>
      </w:r>
      <w:r>
        <w:t xml:space="preserve"> {{field-on:Bible}}</w:t>
      </w:r>
      <w:r>
        <w:t xml:space="preserve">And I knew that portions of the Levites had not been given</w:t>
      </w:r>
      <w:r>
        <w:rPr>
          <w:rStyle w:val="FootnoteReference"/>
        </w:rPr>
        <w:footnoteReference w:id="6733"/>
      </w:r>
      <w:r>
        <w:t xml:space="preserve">, and the Levites and the singers doing the work fled, each man to his own field.</w:t>
      </w:r>
      <w:r>
        <w:t xml:space="preserve">{{field-off:Bible}}</w:t>
      </w:r>
    </w:p>
    <w:p>
      <w:r>
        <w:rPr>
          <w:sz w:val="18"/>
          <w:color w:val="777777"/>
        </w:rPr>
        <w:t xml:space="preserve">[[@Bible:Nehemiah 13:11]] </w:t>
      </w:r>
      <w:r>
        <w:rPr>
          <w:b/>
        </w:rPr>
        <w:t xml:space="preserve">11 </w:t>
      </w:r>
      <w:r>
        <w:t xml:space="preserve"> {{field-on:Bible}}</w:t>
      </w:r>
      <w:r>
        <w:t xml:space="preserve">And I contended with the generals and said, Why was house of God forsaken?</w:t>
      </w:r>
      <w:r>
        <w:rPr>
          <w:rStyle w:val="FootnoteReference"/>
        </w:rPr>
        <w:footnoteReference w:id="6734"/>
      </w:r>
      <w:r>
        <w:t xml:space="preserve"> And I gathered them and set them in their standing.</w:t>
      </w:r>
      <w:r>
        <w:t xml:space="preserve">{{field-off:Bible}}</w:t>
      </w:r>
    </w:p>
    <w:p>
      <w:r>
        <w:rPr>
          <w:sz w:val="18"/>
          <w:color w:val="777777"/>
        </w:rPr>
        <w:t xml:space="preserve">[[@Bible:Nehemiah 13:12]] </w:t>
      </w:r>
      <w:r>
        <w:rPr>
          <w:b/>
        </w:rPr>
        <w:t xml:space="preserve">12 </w:t>
      </w:r>
      <w:r>
        <w:t xml:space="preserve"> {{field-on:Bible}}</w:t>
      </w:r>
      <w:r>
        <w:t xml:space="preserve">And all Judah</w:t>
      </w:r>
      <w:r>
        <w:rPr>
          <w:rStyle w:val="FootnoteReference"/>
        </w:rPr>
        <w:footnoteReference w:id="6735"/>
      </w:r>
      <w:r>
        <w:t xml:space="preserve"> brought tithe of the grain and the wine and the oil into the treasuries.</w:t>
      </w:r>
      <w:r>
        <w:t xml:space="preserve">{{field-off:Bible}}</w:t>
      </w:r>
    </w:p>
    <w:p>
      <w:r>
        <w:rPr>
          <w:sz w:val="18"/>
          <w:color w:val="777777"/>
        </w:rPr>
        <w:t xml:space="preserve">[[@Bible:Nehemiah 13:13]] </w:t>
      </w:r>
      <w:r>
        <w:rPr>
          <w:b/>
        </w:rPr>
        <w:t xml:space="preserve">13 </w:t>
      </w:r>
      <w:r>
        <w:t xml:space="preserve"> {{field-on:Bible}}</w:t>
      </w:r>
      <w:r>
        <w:t xml:space="preserve">Over hand of</w:t>
      </w:r>
      <w:r>
        <w:rPr>
          <w:rStyle w:val="FootnoteReference"/>
        </w:rPr>
        <w:footnoteReference w:id="6736"/>
      </w:r>
      <w:r>
        <w:t xml:space="preserve"> Selemia the priest and Saddouk the scribe and Phadaia from the Levites, and over their hand Hanan son of Zakkour son of Mathania, because they were reckoned faithful to divide to their brothers.</w:t>
      </w:r>
      <w:r>
        <w:t xml:space="preserve">{{field-off:Bible}}</w:t>
      </w:r>
    </w:p>
    <w:p>
      <w:r>
        <w:rPr>
          <w:sz w:val="18"/>
          <w:color w:val="777777"/>
        </w:rPr>
        <w:t xml:space="preserve">[[@Bible:Nehemiah 13:14]] </w:t>
      </w:r>
      <w:r>
        <w:rPr>
          <w:b/>
        </w:rPr>
        <w:t xml:space="preserve">14 </w:t>
      </w:r>
      <w:r>
        <w:t xml:space="preserve"> {{field-on:Bible}}</w:t>
      </w:r>
      <w:r>
        <w:t xml:space="preserve">Remember me, O God, in this, and let not my mercy be wiped out, which I did in house of Lord God.</w:t>
      </w:r>
      <w:r>
        <w:t xml:space="preserve">{{field-off:Bible}}</w:t>
      </w:r>
    </w:p>
    <w:p>
      <w:r>
        <w:rPr>
          <w:sz w:val="18"/>
          <w:color w:val="777777"/>
        </w:rPr>
        <w:t xml:space="preserve">[[@Bible:Nehemiah 13:15]] </w:t>
      </w:r>
      <w:r>
        <w:rPr>
          <w:b/>
        </w:rPr>
        <w:t xml:space="preserve">15 </w:t>
      </w:r>
      <w:r>
        <w:t xml:space="preserve"> {{field-on:Bible}}</w:t>
      </w:r>
      <w:r>
        <w:t xml:space="preserve">In those days I saw in Judah men treading winepresses on the Sabbath and bringing sheaves and loading them on the donkeys, and wine and grapes and figs and every burden, and bringing them into </w:t>
      </w:r>
      <w:r>
        <w:t xml:space="preserve">[[Jerusalem &gt;&gt; BibleKnowledgebase:@Jerusalem]]</w:t>
      </w:r>
      <w:r>
        <w:t xml:space="preserve"> on Sabbath day, and I testified on day of their selling</w:t>
      </w:r>
      <w:r>
        <w:rPr>
          <w:rStyle w:val="FootnoteReference"/>
        </w:rPr>
        <w:footnoteReference w:id="6737"/>
      </w:r>
      <w:r>
        <w:t xml:space="preserve">.</w:t>
      </w:r>
      <w:r>
        <w:t xml:space="preserve">{{field-off:Bible}}</w:t>
      </w:r>
    </w:p>
    <w:p>
      <w:r>
        <w:rPr>
          <w:sz w:val="18"/>
          <w:color w:val="777777"/>
        </w:rPr>
        <w:t xml:space="preserve">[[@Bible:Nehemiah 13:16]] </w:t>
      </w:r>
      <w:r>
        <w:rPr>
          <w:b/>
        </w:rPr>
        <w:t xml:space="preserve">16 </w:t>
      </w:r>
      <w:r>
        <w:t xml:space="preserve"> {{field-on:Bible}}</w:t>
      </w:r>
      <w:r>
        <w:t xml:space="preserve">And they were dwelling in it, bringing fish and every kind of merchandise, selling on the Sabbath to sons of Judah and in </w:t>
      </w:r>
      <w:r>
        <w:t xml:space="preserve">[[Jerusalem &gt;&gt; BibleKnowledgebase:@Jerusalem]]</w:t>
      </w:r>
      <w:r>
        <w:t xml:space="preserve">.</w:t>
      </w:r>
      <w:r>
        <w:t xml:space="preserve">{{field-off:Bible}}</w:t>
      </w:r>
    </w:p>
    <w:p>
      <w:r>
        <w:rPr>
          <w:sz w:val="18"/>
          <w:color w:val="777777"/>
        </w:rPr>
        <w:t xml:space="preserve">[[@Bible:Nehemiah 13:17]] </w:t>
      </w:r>
      <w:r>
        <w:rPr>
          <w:b/>
        </w:rPr>
        <w:t xml:space="preserve">17 </w:t>
      </w:r>
      <w:r>
        <w:t xml:space="preserve"> {{field-on:Bible}}</w:t>
      </w:r>
      <w:r>
        <w:t xml:space="preserve">And I contended with sons of Judah, the free men, and said to them, What is this evil thing you are doing, profaning the Sabbath day?</w:t>
      </w:r>
      <w:r>
        <w:t xml:space="preserve">{{field-off:Bible}}</w:t>
      </w:r>
    </w:p>
    <w:p>
      <w:r>
        <w:rPr>
          <w:sz w:val="18"/>
          <w:color w:val="777777"/>
        </w:rPr>
        <w:t xml:space="preserve">[[@Bible:Nehemiah 13:18]] </w:t>
      </w:r>
      <w:r>
        <w:rPr>
          <w:b/>
        </w:rPr>
        <w:t xml:space="preserve">18 </w:t>
      </w:r>
      <w:r>
        <w:t xml:space="preserve"> {{field-on:Bible}}</w:t>
      </w:r>
      <w:r>
        <w:t xml:space="preserve">Did not your fathers do thus, and our God brought all these evils upon them and upon us and upon this city? And you add wrath upon Israel by profaning the Sabbath.</w:t>
      </w:r>
      <w:r>
        <w:t xml:space="preserve">{{field-off:Bible}}</w:t>
      </w:r>
    </w:p>
    <w:p>
      <w:r>
        <w:rPr>
          <w:sz w:val="18"/>
          <w:color w:val="777777"/>
        </w:rPr>
        <w:t xml:space="preserve">[[@Bible:Nehemiah 13:19]] </w:t>
      </w:r>
      <w:r>
        <w:rPr>
          <w:b/>
        </w:rPr>
        <w:t xml:space="preserve">19 </w:t>
      </w:r>
      <w:r>
        <w:t xml:space="preserve"> {{field-on:Bible}}</w:t>
      </w:r>
      <w:r>
        <w:t xml:space="preserve">And it came to be when gates of </w:t>
      </w:r>
      <w:r>
        <w:t xml:space="preserve">[[Jerusalem &gt;&gt; BibleKnowledgebase:@Jerusalem]]</w:t>
      </w:r>
      <w:r>
        <w:t xml:space="preserve">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6738"/>
      </w:r>
      <w:r>
        <w:t xml:space="preserve">{{field-off:Bible}}</w:t>
      </w:r>
    </w:p>
    <w:p>
      <w:r>
        <w:rPr>
          <w:sz w:val="18"/>
          <w:color w:val="777777"/>
        </w:rPr>
        <w:t xml:space="preserve">[[@Bible:Nehemiah 13:20]] </w:t>
      </w:r>
      <w:r>
        <w:rPr>
          <w:b/>
        </w:rPr>
        <w:t xml:space="preserve">20 </w:t>
      </w:r>
      <w:r>
        <w:t xml:space="preserve"> {{field-on:Bible}}</w:t>
      </w:r>
      <w:r>
        <w:t xml:space="preserve">And all the traders and sellers of merchandise lodged outside </w:t>
      </w:r>
      <w:r>
        <w:t xml:space="preserve">[[Jerusalem &gt;&gt; BibleKnowledgebase:@Jerusalem]]</w:t>
      </w:r>
      <w:r>
        <w:t xml:space="preserve"> once and twice.</w:t>
      </w:r>
      <w:r>
        <w:t xml:space="preserve">{{field-off:Bible}}</w:t>
      </w:r>
    </w:p>
    <w:p>
      <w:r>
        <w:rPr>
          <w:sz w:val="18"/>
          <w:color w:val="777777"/>
        </w:rPr>
        <w:t xml:space="preserve">[[@Bible:Nehemiah 13:21]] </w:t>
      </w:r>
      <w:r>
        <w:rPr>
          <w:b/>
        </w:rPr>
        <w:t xml:space="preserve">21 </w:t>
      </w:r>
      <w:r>
        <w:t xml:space="preserve"> {{field-on:Bible}}</w:t>
      </w:r>
      <w:r>
        <w:t xml:space="preserve">And I testified among them and said to them, Why do you lodge opposite the wall? If you do this a second time, I will stretch out my hand against you. From that time they did not come on the Sabbath.</w:t>
      </w:r>
      <w:r>
        <w:t xml:space="preserve">{{field-off:Bible}}</w:t>
      </w:r>
    </w:p>
    <w:p>
      <w:r>
        <w:rPr>
          <w:sz w:val="18"/>
          <w:color w:val="777777"/>
        </w:rPr>
        <w:t xml:space="preserve">[[@Bible:Nehemiah 13:22]] </w:t>
      </w:r>
      <w:r>
        <w:rPr>
          <w:b/>
        </w:rPr>
        <w:t xml:space="preserve">22 </w:t>
      </w:r>
      <w:r>
        <w:t xml:space="preserve"> {{field-on:Bible}}</w:t>
      </w:r>
      <w:r>
        <w:t xml:space="preserve">And I told the Levites, those being purified and coming to guard the gates, to sanctify the Sabbath day. Concerning these things remember me, O God, and spare me according to abundance of your mercy.</w:t>
      </w:r>
      <w:r>
        <w:t xml:space="preserve">{{field-off:Bible}}</w:t>
      </w:r>
    </w:p>
    <w:p>
      <w:r>
        <w:rPr>
          <w:sz w:val="18"/>
          <w:color w:val="777777"/>
        </w:rPr>
        <w:t xml:space="preserve">[[@Bible:Nehemiah 13:23]] </w:t>
      </w:r>
      <w:r>
        <w:rPr>
          <w:b/>
        </w:rPr>
        <w:t xml:space="preserve">23 </w:t>
      </w:r>
      <w:r>
        <w:t xml:space="preserve"> {{field-on:Bible}}</w:t>
      </w:r>
      <w:r>
        <w:t xml:space="preserve">And in those days I saw the Ioudaioi who had seated Ashdodite, Ammonite, and Moabite women.</w:t>
      </w:r>
      <w:r>
        <w:t xml:space="preserve">{{field-off:Bible}}</w:t>
      </w:r>
    </w:p>
    <w:p>
      <w:r>
        <w:rPr>
          <w:sz w:val="18"/>
          <w:color w:val="777777"/>
        </w:rPr>
        <w:t xml:space="preserve">[[@Bible:Nehemiah 13:24]] </w:t>
      </w:r>
      <w:r>
        <w:rPr>
          <w:b/>
        </w:rPr>
        <w:t xml:space="preserve">24 </w:t>
      </w:r>
      <w:r>
        <w:t xml:space="preserve"> {{field-on:Bible}}</w:t>
      </w:r>
      <w:r>
        <w:t xml:space="preserve">And half of their sons were speaking Ashdodite and were not recognizing how to speak Ioudaian.</w:t>
      </w:r>
      <w:r>
        <w:t xml:space="preserve">{{field-off:Bible}}</w:t>
      </w:r>
    </w:p>
    <w:p>
      <w:r>
        <w:rPr>
          <w:sz w:val="18"/>
          <w:color w:val="777777"/>
        </w:rPr>
        <w:t xml:space="preserve">[[@Bible:Nehemiah 13:25]] </w:t>
      </w:r>
      <w:r>
        <w:rPr>
          <w:b/>
        </w:rPr>
        <w:t xml:space="preserve">25 </w:t>
      </w:r>
      <w:r>
        <w:t xml:space="preserve"> {{field-on:Bible}}</w:t>
      </w:r>
      <w:r>
        <w:t xml:space="preserve">And I contended with them and cursed them and struck men among them and made them bald, and made them swear by God that you will not give your daughters to their sons and will not take from their daughters for your sons.</w:t>
      </w:r>
      <w:r>
        <w:t xml:space="preserve">{{field-off:Bible}}</w:t>
      </w:r>
    </w:p>
    <w:p>
      <w:r>
        <w:rPr>
          <w:sz w:val="18"/>
          <w:color w:val="777777"/>
        </w:rPr>
        <w:t xml:space="preserve">[[@Bible:Nehemiah 13:26]] </w:t>
      </w:r>
      <w:r>
        <w:rPr>
          <w:b/>
        </w:rPr>
        <w:t xml:space="preserve">26 </w:t>
      </w:r>
      <w:r>
        <w:t xml:space="preserve"> {{field-on:Bible}}</w:t>
      </w:r>
      <w:r>
        <w:t xml:space="preserve">Did not Solomon</w:t>
      </w:r>
      <w:r>
        <w:rPr>
          <w:rStyle w:val="FootnoteReference"/>
        </w:rPr>
        <w:footnoteReference w:id="6739"/>
      </w:r>
      <w:r>
        <w:t xml:space="preserve"> king of Israel sin thus? And among many nations there was no king like him, and he was loved by God</w:t>
      </w:r>
      <w:r>
        <w:rPr>
          <w:rStyle w:val="FootnoteReference"/>
        </w:rPr>
        <w:footnoteReference w:id="6740"/>
      </w:r>
      <w:r>
        <w:t xml:space="preserve">, and God gave him as king over all Israel, yet foreign women turned even him aside.</w:t>
      </w:r>
      <w:r>
        <w:t xml:space="preserve">{{field-off:Bible}}</w:t>
      </w:r>
    </w:p>
    <w:p>
      <w:r>
        <w:rPr>
          <w:sz w:val="18"/>
          <w:color w:val="777777"/>
        </w:rPr>
        <w:t xml:space="preserve">[[@Bible:Nehemiah 13:27]] </w:t>
      </w:r>
      <w:r>
        <w:rPr>
          <w:b/>
        </w:rPr>
        <w:t xml:space="preserve">27 </w:t>
      </w:r>
      <w:r>
        <w:t xml:space="preserve"> {{field-on:Bible}}</w:t>
      </w:r>
      <w:r>
        <w:t xml:space="preserve">And shall we listen to you to do all this evil, to act faithlessly toward our God, seating foreign women?</w:t>
      </w:r>
      <w:r>
        <w:t xml:space="preserve">{{field-off:Bible}}</w:t>
      </w:r>
    </w:p>
    <w:p>
      <w:r>
        <w:rPr>
          <w:sz w:val="18"/>
          <w:color w:val="777777"/>
        </w:rPr>
        <w:t xml:space="preserve">[[@Bible:Nehemiah 13:28]] </w:t>
      </w:r>
      <w:r>
        <w:rPr>
          <w:b/>
        </w:rPr>
        <w:t xml:space="preserve">28 </w:t>
      </w:r>
      <w:r>
        <w:t xml:space="preserve"> {{field-on:Bible}}</w:t>
      </w:r>
      <w:r>
        <w:t xml:space="preserve">And from sons of Iōada, of Elisoub the great priest, was son-in-law of Sanaballat the Horonite, and I drove him out from me</w:t>
      </w:r>
      <w:r>
        <w:rPr>
          <w:rStyle w:val="FootnoteReference"/>
        </w:rPr>
        <w:footnoteReference w:id="6741"/>
      </w:r>
      <w:r>
        <w:t xml:space="preserve">.</w:t>
      </w:r>
      <w:r>
        <w:t xml:space="preserve">{{field-off:Bible}}</w:t>
      </w:r>
    </w:p>
    <w:p>
      <w:r>
        <w:rPr>
          <w:sz w:val="18"/>
          <w:color w:val="777777"/>
        </w:rPr>
        <w:t xml:space="preserve">[[@Bible:Nehemiah 13:29]] </w:t>
      </w:r>
      <w:r>
        <w:rPr>
          <w:b/>
        </w:rPr>
        <w:t xml:space="preserve">29 </w:t>
      </w:r>
      <w:r>
        <w:t xml:space="preserve"> {{field-on:Bible}}</w:t>
      </w:r>
      <w:r>
        <w:t xml:space="preserve">Remember them, O God, for kinship with the priesthood and covenant of the priesthood and the Levites.</w:t>
      </w:r>
      <w:r>
        <w:t xml:space="preserve">{{field-off:Bible}}</w:t>
      </w:r>
    </w:p>
    <w:p>
      <w:r>
        <w:rPr>
          <w:sz w:val="18"/>
          <w:color w:val="777777"/>
        </w:rPr>
        <w:t xml:space="preserve">[[@Bible:Nehemiah 13:30]] </w:t>
      </w:r>
      <w:r>
        <w:rPr>
          <w:b/>
        </w:rPr>
        <w:t xml:space="preserve">30 </w:t>
      </w:r>
      <w:r>
        <w:t xml:space="preserve"> {{field-on:Bible}}</w:t>
      </w:r>
      <w:r>
        <w:t xml:space="preserve">And I purified them from every foreign thing and set courses for the priests and for the Levites, each man as his work,</w:t>
      </w:r>
      <w:r>
        <w:t xml:space="preserve">{{field-off:Bible}}</w:t>
      </w:r>
    </w:p>
    <w:p>
      <w:r>
        <w:rPr>
          <w:sz w:val="18"/>
          <w:color w:val="777777"/>
        </w:rPr>
        <w:t xml:space="preserve">[[@Bible:Nehemiah 13:31]] </w:t>
      </w:r>
      <w:r>
        <w:rPr>
          <w:b/>
        </w:rPr>
        <w:t xml:space="preserve">31 </w:t>
      </w:r>
      <w:r>
        <w:t xml:space="preserve"> {{field-on:Bible}}</w:t>
      </w:r>
      <w:r>
        <w:t xml:space="preserve">and gift of the wood-bearers at appointed times from years and in the firstfruits. Remember me, our God, for goodness.</w:t>
      </w:r>
      <w:r>
        <w:t xml:space="preserve">{{field-off:Bible}}</w:t>
      </w:r>
    </w:p>
    <w:p>
      <w:r>
        <w:br w:type="page"/>
      </w:r>
    </w:p>
    <w:p>
      <w:pPr>
        <w:pStyle w:val="Heading1"/>
      </w:pPr>
      <w:r>
        <w:t xml:space="preserve">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Frag. 4Q Proto-Esther? evidence is debated and no certain Qumran Esther manuscript is widely accepted uncertain | Subst. No certain Hebrew Qumran Esther witness is securely established n/a | Heb. Leningrad Codex AD 1008 | Gk. Codex Vaticanus and Alexandrinus preserve Greek Esther with additions 4th-5th century AD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 </w:t>
      </w:r>
      <w:r>
        <w:t xml:space="preserve"> {{field-on:Bible}}</w:t>
      </w:r>
      <w:r>
        <w:t xml:space="preserve">And it came to be after these words, in days of Artaxerxes, this Artaxerxes ruled from </w:t>
      </w:r>
      <w:r>
        <w:t xml:space="preserve">[[India &gt;&gt; BibleKnowledgebase:@India]]</w:t>
      </w:r>
      <w:r>
        <w:t xml:space="preserve"> over one hundred twenty-seven provinces.</w:t>
      </w:r>
      <w:r>
        <w:t xml:space="preserve">{{field-off:Bible}}</w:t>
      </w:r>
    </w:p>
    <w:p>
      <w:r>
        <w:rPr>
          <w:sz w:val="18"/>
          <w:color w:val="777777"/>
        </w:rPr>
        <w:t xml:space="preserve">[[@Bible:Esther 1:2]] </w:t>
      </w:r>
      <w:r>
        <w:rPr>
          <w:b/>
        </w:rPr>
        <w:t xml:space="preserve">2 </w:t>
      </w:r>
      <w:r>
        <w:t xml:space="preserve"> {{field-on:Bible}}</w:t>
      </w:r>
      <w:r>
        <w:t xml:space="preserve">In those days, when King Artaxerxes was enthroned in Sousa the city,</w:t>
      </w:r>
      <w:r>
        <w:t xml:space="preserve">{{field-off:Bible}}</w:t>
      </w:r>
    </w:p>
    <w:p>
      <w:r>
        <w:rPr>
          <w:sz w:val="18"/>
          <w:color w:val="777777"/>
        </w:rPr>
        <w:t xml:space="preserve">[[@Bible:Esther 1:3]] </w:t>
      </w:r>
      <w:r>
        <w:rPr>
          <w:b/>
        </w:rPr>
        <w:t xml:space="preserve">3 </w:t>
      </w:r>
      <w:r>
        <w:t xml:space="preserve"> {{field-on:Bible}}</w:t>
      </w:r>
      <w:r>
        <w:t xml:space="preserve">in third year of his reign he made a feast for his friends and the rest of the nations and the nobles of </w:t>
      </w:r>
      <w:r>
        <w:t xml:space="preserve">[[Persia &gt;&gt; BibleKnowledgebase:@Persia]]</w:t>
      </w:r>
      <w:r>
        <w:t xml:space="preserve"> and </w:t>
      </w:r>
      <w:r>
        <w:t xml:space="preserve">[[Media &gt;&gt; BibleKnowledgebase:@Media]]</w:t>
      </w:r>
      <w:r>
        <w:t xml:space="preserve"> and rulers of the satrapies,</w:t>
      </w:r>
      <w:r>
        <w:t xml:space="preserve">{{field-off:Bible}}</w:t>
      </w:r>
    </w:p>
    <w:p>
      <w:r>
        <w:rPr>
          <w:sz w:val="18"/>
          <w:color w:val="777777"/>
        </w:rPr>
        <w:t xml:space="preserve">[[@Bible:Esther 1:4]] </w:t>
      </w:r>
      <w:r>
        <w:rPr>
          <w:b/>
        </w:rPr>
        <w:t xml:space="preserve">4 </w:t>
      </w:r>
      <w:r>
        <w:t xml:space="preserve"> {{field-on:Bible}}</w:t>
      </w:r>
      <w:r>
        <w:t xml:space="preserve">and after this, after showing them wealth of his kingdom and glory of joy of his riches for one hundred eighty days,</w:t>
      </w:r>
      <w:r>
        <w:t xml:space="preserve">{{field-off:Bible}}</w:t>
      </w:r>
    </w:p>
    <w:p>
      <w:r>
        <w:rPr>
          <w:sz w:val="18"/>
          <w:color w:val="777777"/>
        </w:rPr>
        <w:t xml:space="preserve">[[@Bible:Esther 1:5]] </w:t>
      </w:r>
      <w:r>
        <w:rPr>
          <w:b/>
        </w:rPr>
        <w:t xml:space="preserve">5 </w:t>
      </w:r>
      <w:r>
        <w:t xml:space="preserve"> {{field-on:Bible}}</w:t>
      </w:r>
      <w:r>
        <w:t xml:space="preserve">when days of the marriage were fulfilled, the king made a drinking-feast for the nations found in the city for six days, in court of house of the king,</w:t>
      </w:r>
      <w:r>
        <w:t xml:space="preserve">{{field-off:Bible}}</w:t>
      </w:r>
    </w:p>
    <w:p>
      <w:r>
        <w:rPr>
          <w:sz w:val="18"/>
          <w:color w:val="777777"/>
        </w:rPr>
        <w:t xml:space="preserve">[[@Bible:Esther 1:6]] </w:t>
      </w:r>
      <w:r>
        <w:rPr>
          <w:b/>
        </w:rPr>
        <w:t xml:space="preserve">6 </w:t>
      </w:r>
      <w:r>
        <w:t xml:space="preserve"> {{field-on:Bible}}</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r>
        <w:t xml:space="preserve">{{field-off:Bible}}</w:t>
      </w:r>
    </w:p>
    <w:p>
      <w:r>
        <w:rPr>
          <w:sz w:val="18"/>
          <w:color w:val="777777"/>
        </w:rPr>
        <w:t xml:space="preserve">[[@Bible:Esther 1:7]] </w:t>
      </w:r>
      <w:r>
        <w:rPr>
          <w:b/>
        </w:rPr>
        <w:t xml:space="preserve">7 </w:t>
      </w:r>
      <w:r>
        <w:t xml:space="preserve"> {{field-on:Bible}}</w:t>
      </w:r>
      <w:r>
        <w:t xml:space="preserve">And golden and silver cups, and a carbuncle cup set forth worth thirty thousand talents. Wine was much and sweet, which the king himself drank.</w:t>
      </w:r>
      <w:r>
        <w:t xml:space="preserve">{{field-off:Bible}}</w:t>
      </w:r>
    </w:p>
    <w:p>
      <w:r>
        <w:rPr>
          <w:sz w:val="18"/>
          <w:color w:val="777777"/>
        </w:rPr>
        <w:t xml:space="preserve">[[@Bible:Esther 1:8]] </w:t>
      </w:r>
      <w:r>
        <w:rPr>
          <w:b/>
        </w:rPr>
        <w:t xml:space="preserve">8 </w:t>
      </w:r>
      <w:r>
        <w:t xml:space="preserve"> {{field-on:Bible}}</w:t>
      </w:r>
      <w:r>
        <w:t xml:space="preserve">And this drinking was not according to fixed law, for thus the king willed, and he ordered the stewards to do his pleasure and that of the men.</w:t>
      </w:r>
      <w:r>
        <w:t xml:space="preserve">{{field-off:Bible}}</w:t>
      </w:r>
    </w:p>
    <w:p>
      <w:r>
        <w:rPr>
          <w:sz w:val="18"/>
          <w:color w:val="777777"/>
        </w:rPr>
        <w:t xml:space="preserve">[[@Bible:Esther 1:9]] </w:t>
      </w:r>
      <w:r>
        <w:rPr>
          <w:b/>
        </w:rPr>
        <w:t xml:space="preserve">9 </w:t>
      </w:r>
      <w:r>
        <w:t xml:space="preserve"> {{field-on:Bible}}</w:t>
      </w:r>
      <w:r>
        <w:t xml:space="preserve">And Astin the queen made a drinking-feast for the women in the royal house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became merry, he said to Aman and Bazan and Tharra and Borazē and Zatholtha and Abataza and Tharaba, the seven eunuchs serving King Artaxerxes,</w:t>
      </w:r>
      <w:r>
        <w:t xml:space="preserve">{{field-off:Bible}}</w:t>
      </w:r>
    </w:p>
    <w:p>
      <w:r>
        <w:rPr>
          <w:sz w:val="18"/>
          <w:color w:val="777777"/>
        </w:rPr>
        <w:t xml:space="preserve">[[@Bible:Esther 1:11]] </w:t>
      </w:r>
      <w:r>
        <w:rPr>
          <w:b/>
        </w:rPr>
        <w:t xml:space="preserve">11 </w:t>
      </w:r>
      <w:r>
        <w:t xml:space="preserve"> {{field-on:Bible}}</w:t>
      </w:r>
      <w:r>
        <w:t xml:space="preserve">to bring in the queen to him, to crown her and put the diadem on her and show her beauty to all the rulers and the nations,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would not listen to come with the eunuchs, and the king was grieved and enraged.</w:t>
      </w:r>
      <w:r>
        <w:t xml:space="preserve">{{field-off:Bible}}</w:t>
      </w:r>
    </w:p>
    <w:p>
      <w:r>
        <w:rPr>
          <w:sz w:val="18"/>
          <w:color w:val="777777"/>
        </w:rPr>
        <w:t xml:space="preserve">[[@Bible:Esther 1:13]] </w:t>
      </w:r>
      <w:r>
        <w:rPr>
          <w:b/>
        </w:rPr>
        <w:t xml:space="preserve">13 </w:t>
      </w:r>
      <w:r>
        <w:t xml:space="preserve"> {{field-on:Bible}}</w:t>
      </w:r>
      <w:r>
        <w:t xml:space="preserve">And he said to his friends, Thus Astin has spoken. So make law and judgment concerning this</w:t>
      </w:r>
      <w:r>
        <w:rPr>
          <w:rStyle w:val="FootnoteReference"/>
        </w:rPr>
        <w:footnoteReference w:id="6742"/>
      </w:r>
      <w:r>
        <w:t xml:space="preserve">.</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Malēsear approached him, rulers of Persians and Medes, those near the king, first seated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what ought to be done to Astin the queen, because she did not do what was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Not against the king only did Astin the queen do wrong, but also against all the rulers and leaders of the king.</w:t>
      </w:r>
      <w:r>
        <w:t xml:space="preserve">{{field-off:Bible}}</w:t>
      </w:r>
    </w:p>
    <w:p>
      <w:r>
        <w:rPr>
          <w:sz w:val="18"/>
          <w:color w:val="777777"/>
        </w:rPr>
        <w:t xml:space="preserve">[[@Bible:Esther 1:17]] </w:t>
      </w:r>
      <w:r>
        <w:rPr>
          <w:b/>
        </w:rPr>
        <w:t xml:space="preserve">17 </w:t>
      </w:r>
      <w:r>
        <w:t xml:space="preserve"> {{field-on:Bible}}</w:t>
      </w:r>
      <w:r>
        <w:t xml:space="preserve">For he recounted to them words of the queen and how she contradicted the king, even as she contradicted King Artaxerxes.</w:t>
      </w:r>
      <w:r>
        <w:t xml:space="preserve">{{field-off:Bible}}</w:t>
      </w:r>
    </w:p>
    <w:p>
      <w:r>
        <w:rPr>
          <w:sz w:val="18"/>
          <w:color w:val="777777"/>
        </w:rPr>
        <w:t xml:space="preserve">[[@Bible:Esther 1:18]] </w:t>
      </w:r>
      <w:r>
        <w:rPr>
          <w:b/>
        </w:rPr>
        <w:t xml:space="preserve">18 </w:t>
      </w:r>
      <w:r>
        <w:t xml:space="preserve"> {{field-on:Bible}}</w:t>
      </w:r>
      <w:r>
        <w:t xml:space="preserve">Thus today the remaining princesses of rulers of </w:t>
      </w:r>
      <w:r>
        <w:t xml:space="preserve">[[Persia &gt;&gt; BibleKnowledgebase:@Persia]]</w:t>
      </w:r>
      <w:r>
        <w:t xml:space="preserve"> and </w:t>
      </w:r>
      <w:r>
        <w:t xml:space="preserve">[[Media &gt;&gt; BibleKnowledgebase:@Media]]</w:t>
      </w:r>
      <w:r>
        <w:t xml:space="preserve">, hearing what she said to the king, will likewise dare to dishonor their husbands.</w:t>
      </w:r>
      <w:r>
        <w:t xml:space="preserve">{{field-off:Bible}}</w:t>
      </w:r>
    </w:p>
    <w:p>
      <w:r>
        <w:rPr>
          <w:sz w:val="18"/>
          <w:color w:val="777777"/>
        </w:rPr>
        <w:t xml:space="preserve">[[@Bible:Esther 1:19]] </w:t>
      </w:r>
      <w:r>
        <w:rPr>
          <w:b/>
        </w:rPr>
        <w:t xml:space="preserve">19 </w:t>
      </w:r>
      <w:r>
        <w:t xml:space="preserve"> {{field-on:Bible}}</w:t>
      </w:r>
      <w:r>
        <w:t xml:space="preserve">If then it seems good to the king, let him issue a royal command and let it be written among laws of Medes and Persians and not otherwise used, that the queen enter to him no more, and let the king give her royal place to a woman better than she.</w:t>
      </w:r>
      <w:r>
        <w:t xml:space="preserve">{{field-off:Bible}}</w:t>
      </w:r>
    </w:p>
    <w:p>
      <w:r>
        <w:rPr>
          <w:sz w:val="18"/>
          <w:color w:val="777777"/>
        </w:rPr>
        <w:t xml:space="preserve">[[@Bible:Esther 1:20]] </w:t>
      </w:r>
      <w:r>
        <w:rPr>
          <w:b/>
        </w:rPr>
        <w:t xml:space="preserve">20 </w:t>
      </w:r>
      <w:r>
        <w:t xml:space="preserve"> {{field-on:Bible}}</w:t>
      </w:r>
      <w:r>
        <w:t xml:space="preserve">And let the law which the king makes be heard in his kingdom, and thus all women will give honor to their husbands</w:t>
      </w:r>
      <w:r>
        <w:rPr>
          <w:rStyle w:val="FootnoteReference"/>
        </w:rPr>
        <w:footnoteReference w:id="6743"/>
      </w:r>
      <w:r>
        <w:t xml:space="preserve">, from poor to rich.</w:t>
      </w:r>
      <w:r>
        <w:t xml:space="preserve">{{field-off:Bible}}</w:t>
      </w:r>
    </w:p>
    <w:p>
      <w:r>
        <w:rPr>
          <w:sz w:val="18"/>
          <w:color w:val="777777"/>
        </w:rPr>
        <w:t xml:space="preserve">[[@Bible:Esther 1:21]] </w:t>
      </w:r>
      <w:r>
        <w:rPr>
          <w:b/>
        </w:rPr>
        <w:t xml:space="preserve">21 </w:t>
      </w:r>
      <w:r>
        <w:t xml:space="preserve"> {{field-on:Bible}}</w:t>
      </w:r>
      <w:r>
        <w:t xml:space="preserve">And the word pleased the king and the rulers, and the king did as Mouchaios spoke.</w:t>
      </w:r>
      <w:r>
        <w:t xml:space="preserve">{{field-off:Bible}}</w:t>
      </w:r>
    </w:p>
    <w:p>
      <w:r>
        <w:rPr>
          <w:sz w:val="18"/>
          <w:color w:val="777777"/>
        </w:rPr>
        <w:t xml:space="preserve">[[@Bible:Esther 1:22]] </w:t>
      </w:r>
      <w:r>
        <w:rPr>
          <w:b/>
        </w:rPr>
        <w:t xml:space="preserve">22 </w:t>
      </w:r>
      <w:r>
        <w:t xml:space="preserve"> {{field-on:Bible}}</w:t>
      </w:r>
      <w:r>
        <w:t xml:space="preserve">And he sent into all the kingdom, province by province in their own language, so that there might be fear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said and how he condemned her.</w:t>
      </w:r>
      <w:r>
        <w:t xml:space="preserve">{{field-off:Bible}}</w:t>
      </w:r>
    </w:p>
    <w:p>
      <w:r>
        <w:rPr>
          <w:sz w:val="18"/>
          <w:color w:val="777777"/>
        </w:rPr>
        <w:t xml:space="preserve">[[@Bible:Esther 2:2]] </w:t>
      </w:r>
      <w:r>
        <w:rPr>
          <w:b/>
        </w:rPr>
        <w:t xml:space="preserve">2 </w:t>
      </w:r>
      <w:r>
        <w:t xml:space="preserve"> {{field-on:Bible}}</w:t>
      </w:r>
      <w:r>
        <w:t xml:space="preserve">And servants of the king said, Let incorrupt young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shall reign instead of Astin. And the matter pleased the king, and he did thus.</w:t>
      </w:r>
      <w:r>
        <w:t xml:space="preserve">{{field-off:Bible}}</w:t>
      </w:r>
    </w:p>
    <w:p>
      <w:r>
        <w:rPr>
          <w:sz w:val="18"/>
          <w:color w:val="777777"/>
        </w:rPr>
        <w:t xml:space="preserve">[[@Bible:Esther 2:5]] </w:t>
      </w:r>
      <w:r>
        <w:rPr>
          <w:b/>
        </w:rPr>
        <w:t xml:space="preserve">5 </w:t>
      </w:r>
      <w:r>
        <w:t xml:space="preserve"> {{field-on:Bible}}</w:t>
      </w:r>
      <w:r>
        <w:t xml:space="preserve">And there was a Ioudaios man in Sousa the city, and his name was Mardochaios son of Iair, son of Semei, son of Kisaios, from tribe of Beniamin,</w:t>
      </w:r>
      <w:r>
        <w:t xml:space="preserve">{{field-off:Bible}}</w:t>
      </w:r>
    </w:p>
    <w:p>
      <w:r>
        <w:rPr>
          <w:sz w:val="18"/>
          <w:color w:val="777777"/>
        </w:rPr>
        <w:t xml:space="preserve">[[@Bible:Esther 2:6]] </w:t>
      </w:r>
      <w:r>
        <w:rPr>
          <w:b/>
        </w:rPr>
        <w:t xml:space="preserve">6 </w:t>
      </w:r>
      <w:r>
        <w:t xml:space="preserve"> {{field-on:Bible}}</w:t>
      </w:r>
      <w:r>
        <w:t xml:space="preserve">who was a captive from </w:t>
      </w:r>
      <w:r>
        <w:t xml:space="preserve">[[Jerusalem &gt;&gt; BibleKnowledgebase:@Jerusalem]]</w:t>
      </w:r>
      <w:r>
        <w:t xml:space="preserve">, whom Nebuchadnezzar king of Babylon carried away captive.</w:t>
      </w:r>
      <w:r>
        <w:t xml:space="preserve">{{field-off:Bible}}</w:t>
      </w:r>
    </w:p>
    <w:p>
      <w:r>
        <w:rPr>
          <w:sz w:val="18"/>
          <w:color w:val="777777"/>
        </w:rPr>
        <w:t xml:space="preserve">[[@Bible:Esther 2:7]] </w:t>
      </w:r>
      <w:r>
        <w:rPr>
          <w:b/>
        </w:rPr>
        <w:t xml:space="preserve">7 </w:t>
      </w:r>
      <w:r>
        <w:t xml:space="preserve"> {{field-on:Bible}}</w:t>
      </w:r>
      <w:r>
        <w:t xml:space="preserve">And he had a foster-child, daughter of Aminadab his father's brother, and her name was Esther</w:t>
      </w:r>
      <w:r>
        <w:rPr>
          <w:rStyle w:val="FootnoteReference"/>
        </w:rPr>
        <w:footnoteReference w:id="6744"/>
      </w:r>
      <w:r>
        <w:t xml:space="preserve">. And after her parents died he trained her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command of the king was heard, many girls were gathered into Sousa the city under hand of Gai, and Esther was led to Gai,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hurried to give her the cosmetics and the portion and the seven girls appointed to her from the royal house, and he treated her and her maidservants well in the women's house.</w:t>
      </w:r>
      <w:r>
        <w:t xml:space="preserve">{{field-off:Bible}}</w:t>
      </w:r>
    </w:p>
    <w:p>
      <w:r>
        <w:rPr>
          <w:sz w:val="18"/>
          <w:color w:val="777777"/>
        </w:rPr>
        <w:t xml:space="preserve">[[@Bible:Esther 2:10]] </w:t>
      </w:r>
      <w:r>
        <w:rPr>
          <w:b/>
        </w:rPr>
        <w:t xml:space="preserve">10 </w:t>
      </w:r>
      <w:r>
        <w:t xml:space="preserve"> {{field-on:Bible}}</w:t>
      </w:r>
      <w:r>
        <w:t xml:space="preserve">And Esther did not reveal her race or her homeland, for Mardochaios commanded her not to report it.</w:t>
      </w:r>
      <w:r>
        <w:t xml:space="preserve">{{field-off:Bible}}</w:t>
      </w:r>
    </w:p>
    <w:p>
      <w:r>
        <w:rPr>
          <w:sz w:val="18"/>
          <w:color w:val="777777"/>
        </w:rPr>
        <w:t xml:space="preserve">[[@Bible:Esther 2:11]] </w:t>
      </w:r>
      <w:r>
        <w:rPr>
          <w:b/>
        </w:rPr>
        <w:t xml:space="preserve">11 </w:t>
      </w:r>
      <w:r>
        <w:t xml:space="preserve"> {{field-on:Bible}}</w:t>
      </w:r>
      <w:r>
        <w:t xml:space="preserve">And every day Mardochaios walked around the women's court, looking to see what would happen to Esther.</w:t>
      </w:r>
      <w:r>
        <w:t xml:space="preserve">{{field-off:Bible}}</w:t>
      </w:r>
    </w:p>
    <w:p>
      <w:r>
        <w:rPr>
          <w:sz w:val="18"/>
          <w:color w:val="777777"/>
        </w:rPr>
        <w:t xml:space="preserve">[[@Bible:Esther 2:12]] </w:t>
      </w:r>
      <w:r>
        <w:rPr>
          <w:b/>
        </w:rPr>
        <w:t xml:space="preserve">12 </w:t>
      </w:r>
      <w:r>
        <w:t xml:space="preserve"> {{field-on:Bible}}</w:t>
      </w:r>
      <w:r>
        <w:t xml:space="preserve">And this was the time for a girl to go in to the king, when she completed twelve months, for thus the days of treatment are completed</w:t>
      </w:r>
      <w:r>
        <w:rPr>
          <w:rStyle w:val="FootnoteReference"/>
        </w:rPr>
        <w:footnoteReference w:id="6745"/>
      </w:r>
      <w:r>
        <w:t xml:space="preserve">: six months being anointed with oil of myrrh and six months with spices and with the women's cosmetics.</w:t>
      </w:r>
      <w:r>
        <w:t xml:space="preserve">{{field-off:Bible}}</w:t>
      </w:r>
    </w:p>
    <w:p>
      <w:r>
        <w:rPr>
          <w:sz w:val="18"/>
          <w:color w:val="777777"/>
        </w:rPr>
        <w:t xml:space="preserve">[[@Bible:Esther 2:13]] </w:t>
      </w:r>
      <w:r>
        <w:rPr>
          <w:b/>
        </w:rPr>
        <w:t xml:space="preserve">13 </w:t>
      </w:r>
      <w:r>
        <w:t xml:space="preserve"> {{field-on:Bible}}</w:t>
      </w:r>
      <w:r>
        <w:t xml:space="preserve">And then she goes in to the king, and whatever she says will be given to her to go in with her from the women's house as far as the royal rooms.</w:t>
      </w:r>
      <w:r>
        <w:t xml:space="preserve">{{field-off:Bible}}</w:t>
      </w:r>
    </w:p>
    <w:p>
      <w:r>
        <w:rPr>
          <w:sz w:val="18"/>
          <w:color w:val="777777"/>
        </w:rPr>
        <w:t xml:space="preserve">[[@Bible:Esther 2:14]] </w:t>
      </w:r>
      <w:r>
        <w:rPr>
          <w:b/>
        </w:rPr>
        <w:t xml:space="preserve">14 </w:t>
      </w:r>
      <w:r>
        <w:t xml:space="preserve"> {{field-on:Bible}}</w:t>
      </w:r>
      <w:r>
        <w:t xml:space="preserve">In evening she goes in, and by day she returns to the second women's house, where Gai the king's eunuch, keeper of the women, is, and she no longer goes in to the king unless called by name.</w:t>
      </w:r>
      <w:r>
        <w:t xml:space="preserve">{{field-off:Bible}}</w:t>
      </w:r>
    </w:p>
    <w:p>
      <w:r>
        <w:rPr>
          <w:sz w:val="18"/>
          <w:color w:val="777777"/>
        </w:rPr>
        <w:t xml:space="preserve">[[@Bible:Esther 2:15]] </w:t>
      </w:r>
      <w:r>
        <w:rPr>
          <w:b/>
        </w:rPr>
        <w:t xml:space="preserve">15 </w:t>
      </w:r>
      <w:r>
        <w:t xml:space="preserve"> {{field-on:Bible}}</w:t>
      </w:r>
      <w:r>
        <w:t xml:space="preserve">And when time of Esther, daughter of Aminadab the father's brother of Mardochaios, was fulfilled to go in to the king, she rejected nothing of what Gai the eunuch, keeper of the women, commanded her. For Esther was finding favor from all seeing her.</w:t>
      </w:r>
      <w:r>
        <w:t xml:space="preserve">{{field-off:Bible}}</w:t>
      </w:r>
    </w:p>
    <w:p>
      <w:r>
        <w:rPr>
          <w:sz w:val="18"/>
          <w:color w:val="777777"/>
        </w:rPr>
        <w:t xml:space="preserve">[[@Bible:Esther 2:16]] </w:t>
      </w:r>
      <w:r>
        <w:rPr>
          <w:b/>
        </w:rPr>
        <w:t xml:space="preserve">16 </w:t>
      </w:r>
      <w:r>
        <w:t xml:space="preserve"> {{field-on:Bible}}</w:t>
      </w:r>
      <w:r>
        <w:t xml:space="preserve">And Esther went in to Artaxerxes the king in the twelfth month, which is Adar, in seventh year of his reign.</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put upon her the woman's diadem.</w:t>
      </w:r>
      <w:r>
        <w:t xml:space="preserve">{{field-off:Bible}}</w:t>
      </w:r>
    </w:p>
    <w:p>
      <w:r>
        <w:rPr>
          <w:sz w:val="18"/>
          <w:color w:val="777777"/>
        </w:rPr>
        <w:t xml:space="preserve">[[@Bible:Esther 2:18]] </w:t>
      </w:r>
      <w:r>
        <w:rPr>
          <w:b/>
        </w:rPr>
        <w:t xml:space="preserve">18 </w:t>
      </w:r>
      <w:r>
        <w:t xml:space="preserve"> {{field-on:Bible}}</w:t>
      </w:r>
      <w:r>
        <w:t xml:space="preserve">And the king made a feast for all his friends and the forces for seven days, and exalted wedding of Esther and made a remission for those under his kingdom.</w:t>
      </w:r>
      <w:r>
        <w:t xml:space="preserve">{{field-off:Bible}}</w:t>
      </w:r>
    </w:p>
    <w:p>
      <w:r>
        <w:rPr>
          <w:sz w:val="18"/>
          <w:color w:val="777777"/>
        </w:rPr>
        <w:t xml:space="preserve">[[@Bible:Esther 2:19]] </w:t>
      </w:r>
      <w:r>
        <w:rPr>
          <w:b/>
        </w:rPr>
        <w:t xml:space="preserve">19 </w:t>
      </w:r>
      <w:r>
        <w:t xml:space="preserve"> {{field-on:Bible}}</w:t>
      </w:r>
      <w:r>
        <w:t xml:space="preserve">And Mardochaios was serving in the court.</w:t>
      </w:r>
      <w:r>
        <w:t xml:space="preserve">{{field-off:Bible}}</w:t>
      </w:r>
    </w:p>
    <w:p>
      <w:r>
        <w:rPr>
          <w:sz w:val="18"/>
          <w:color w:val="777777"/>
        </w:rPr>
        <w:t xml:space="preserve">[[@Bible:Esther 2:20]] </w:t>
      </w:r>
      <w:r>
        <w:rPr>
          <w:b/>
        </w:rPr>
        <w:t xml:space="preserve">20 </w:t>
      </w:r>
      <w:r>
        <w:t xml:space="preserve"> {{field-on:Bible}}</w:t>
      </w:r>
      <w:r>
        <w:t xml:space="preserve">And Esther did not reveal her homeland, for thus Mardochaios commanded her to fear God and do his commandments, just as when she was with him, and Esther did not change her conduct.</w:t>
      </w:r>
      <w:r>
        <w:t xml:space="preserve">{{field-off:Bible}}</w:t>
      </w:r>
    </w:p>
    <w:p>
      <w:r>
        <w:rPr>
          <w:sz w:val="18"/>
          <w:color w:val="777777"/>
        </w:rPr>
        <w:t xml:space="preserve">[[@Bible:Esther 2:21]] </w:t>
      </w:r>
      <w:r>
        <w:rPr>
          <w:b/>
        </w:rPr>
        <w:t xml:space="preserve">21 </w:t>
      </w:r>
      <w:r>
        <w:t xml:space="preserve"> {{field-on:Bible}}</w:t>
      </w:r>
      <w:r>
        <w:t xml:space="preserve">And the two eunuchs of the king, chief bodyguards, were grieved because Mardochaios had been promoted, and they sought to kill Artaxerxes the king.</w:t>
      </w:r>
      <w:r>
        <w:t xml:space="preserve">{{field-off:Bible}}</w:t>
      </w:r>
    </w:p>
    <w:p>
      <w:r>
        <w:rPr>
          <w:sz w:val="18"/>
          <w:color w:val="777777"/>
        </w:rPr>
        <w:t xml:space="preserve">[[@Bible:Esther 2:22]] </w:t>
      </w:r>
      <w:r>
        <w:rPr>
          <w:b/>
        </w:rPr>
        <w:t xml:space="preserve">22 </w:t>
      </w:r>
      <w:r>
        <w:t xml:space="preserve"> {{field-on:Bible}}</w:t>
      </w:r>
      <w:r>
        <w:t xml:space="preserve">And the matter became known to Mardochaios, and he signaled it to Esther, and she made known to the king the details of the plot.</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ordered it to be recorded for remembrance in the royal library concerning favor of Mardochaios,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And after these things King Artaxerxes honored Aman son of Amadathos the Bougaian and exalted him and gave him first rank beyond all his friends.</w:t>
      </w:r>
      <w:r>
        <w:t xml:space="preserve">{{field-off:Bible}}</w:t>
      </w:r>
    </w:p>
    <w:p>
      <w:r>
        <w:rPr>
          <w:sz w:val="18"/>
          <w:color w:val="777777"/>
        </w:rPr>
        <w:t xml:space="preserve">[[@Bible:Esther 3:2]] </w:t>
      </w:r>
      <w:r>
        <w:rPr>
          <w:b/>
        </w:rPr>
        <w:t xml:space="preserve">2 </w:t>
      </w:r>
      <w:r>
        <w:t xml:space="preserve"> {{field-on:Bible}}</w:t>
      </w:r>
      <w:r>
        <w:t xml:space="preserve">And all in the court were bowing to him, for thus the king commanded it to be done, but Mardochaios was not bowing to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said to Mardochaios, Mardochaios, why do you disregard things spoken by the king?</w:t>
      </w:r>
      <w:r>
        <w:t xml:space="preserve">{{field-off:Bible}}</w:t>
      </w:r>
    </w:p>
    <w:p>
      <w:r>
        <w:rPr>
          <w:sz w:val="18"/>
          <w:color w:val="777777"/>
        </w:rPr>
        <w:t xml:space="preserve">[[@Bible:Esther 3:4]] </w:t>
      </w:r>
      <w:r>
        <w:rPr>
          <w:b/>
        </w:rPr>
        <w:t xml:space="preserve">4 </w:t>
      </w:r>
      <w:r>
        <w:t xml:space="preserve"> {{field-on:Bible}}</w:t>
      </w:r>
      <w:r>
        <w:t xml:space="preserve">Every day they spoke to him, and he was not listening to them, and they reported Mardochaios to Aman, as one opposing words of the king, and Mardochaios showed them that he is a Ioudaios.</w:t>
      </w:r>
      <w:r>
        <w:t xml:space="preserve">{{field-off:Bible}}</w:t>
      </w:r>
    </w:p>
    <w:p>
      <w:r>
        <w:rPr>
          <w:sz w:val="18"/>
          <w:color w:val="777777"/>
        </w:rPr>
        <w:t xml:space="preserve">[[@Bible:Esther 3:5]] </w:t>
      </w:r>
      <w:r>
        <w:rPr>
          <w:b/>
        </w:rPr>
        <w:t xml:space="preserve">5 </w:t>
      </w:r>
      <w:r>
        <w:t xml:space="preserve"> {{field-on:Bible}}</w:t>
      </w:r>
      <w:r>
        <w:t xml:space="preserve">And Aman, perceiving that Mardochaios was not bowing to him, was enraged greatly.</w:t>
      </w:r>
      <w:r>
        <w:t xml:space="preserve">{{field-off:Bible}}</w:t>
      </w:r>
    </w:p>
    <w:p>
      <w:r>
        <w:rPr>
          <w:sz w:val="18"/>
          <w:color w:val="777777"/>
        </w:rPr>
        <w:t xml:space="preserve">[[@Bible:Esther 3:6]] </w:t>
      </w:r>
      <w:r>
        <w:rPr>
          <w:b/>
        </w:rPr>
        <w:t xml:space="preserve">6 </w:t>
      </w:r>
      <w:r>
        <w:t xml:space="preserve"> {{field-on:Bible}}</w:t>
      </w:r>
      <w:r>
        <w:t xml:space="preserve">And he planned to destroy all the Ioudaioi under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twelfth year of reign of Artaxerxes and cast lots, day by day and month by month, so as to destroy race of Mardochaios in one day, and the lot fell on fourteenth of the month, which is Adar.</w:t>
      </w:r>
      <w:r>
        <w:rPr>
          <w:rStyle w:val="FootnoteReference"/>
        </w:rPr>
        <w:footnoteReference w:id="6746"/>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is a nation scattered among the nations in all your kingdom, and their laws differ from all nations, and they disregard laws of the king, and it is not advantageous for the king to let them remain.</w:t>
      </w:r>
      <w:r>
        <w:t xml:space="preserve">{{field-off:Bible}}</w:t>
      </w:r>
    </w:p>
    <w:p>
      <w:r>
        <w:rPr>
          <w:sz w:val="18"/>
          <w:color w:val="777777"/>
        </w:rPr>
        <w:t xml:space="preserve">[[@Bible:Esther 3:9]] </w:t>
      </w:r>
      <w:r>
        <w:rPr>
          <w:b/>
        </w:rPr>
        <w:t xml:space="preserve">9 </w:t>
      </w:r>
      <w:r>
        <w:t xml:space="preserve"> {{field-on:Bible}}</w:t>
      </w:r>
      <w:r>
        <w:t xml:space="preserve">If it seems good to the king, let it be decreed to destroy them, and I will write ten thousand talents of silver into treasury of the king.</w:t>
      </w:r>
      <w:r>
        <w:t xml:space="preserve">{{field-off:Bible}}</w:t>
      </w:r>
    </w:p>
    <w:p>
      <w:r>
        <w:rPr>
          <w:sz w:val="18"/>
          <w:color w:val="777777"/>
        </w:rPr>
        <w:t xml:space="preserve">[[@Bible:Esther 3:10]] </w:t>
      </w:r>
      <w:r>
        <w:rPr>
          <w:b/>
        </w:rPr>
        <w:t xml:space="preserve">10 </w:t>
      </w:r>
      <w:r>
        <w:t xml:space="preserve"> {{field-on:Bible}}</w:t>
      </w:r>
      <w:r>
        <w:t xml:space="preserve">And the king removed the ring and gave it into hand of Aman to seal against the writings against the Ioudaioi.</w:t>
      </w:r>
      <w:r>
        <w:t xml:space="preserve">{{field-off:Bible}}</w:t>
      </w:r>
    </w:p>
    <w:p>
      <w:r>
        <w:rPr>
          <w:sz w:val="18"/>
          <w:color w:val="777777"/>
        </w:rPr>
        <w:t xml:space="preserve">[[@Bible:Esther 3:11]] </w:t>
      </w:r>
      <w:r>
        <w:rPr>
          <w:b/>
        </w:rPr>
        <w:t xml:space="preserve">11 </w:t>
      </w:r>
      <w:r>
        <w:t xml:space="preserve"> {{field-on:Bible}}</w:t>
      </w:r>
      <w:r>
        <w:t xml:space="preserve">And the king said to 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scribes of the king were called on thirteenth of the first month, and they wrote as Aman commanded to the generals and the rulers over every province, from </w:t>
      </w:r>
      <w:r>
        <w:t xml:space="preserve">[[India &gt;&gt; BibleKnowledgebase:@India]]</w:t>
      </w:r>
      <w:r>
        <w:t xml:space="preserve"> to Ethiopia, to the one hundred twenty-seven provinces, and to rulers of the nations in their own language, by Artaxerxes the king.</w:t>
      </w:r>
      <w:r>
        <w:t xml:space="preserve">{{field-off:Bible}}</w:t>
      </w:r>
    </w:p>
    <w:p>
      <w:r>
        <w:rPr>
          <w:sz w:val="18"/>
          <w:color w:val="777777"/>
        </w:rPr>
        <w:t xml:space="preserve">[[@Bible:Esther 3:13]] </w:t>
      </w:r>
      <w:r>
        <w:rPr>
          <w:b/>
        </w:rPr>
        <w:t xml:space="preserve">13 </w:t>
      </w:r>
      <w:r>
        <w:t xml:space="preserve"> {{field-on:Bible}}</w:t>
      </w:r>
      <w:r>
        <w:t xml:space="preserve">And it was sent by book-carriers into kingdom of Artaxerxes to destroy race of the Ioudaioi in one day of the twelfth month, which is Adar, and to plunder their goods.</w:t>
      </w:r>
      <w:r>
        <w:rPr>
          <w:rStyle w:val="FootnoteReference"/>
        </w:rPr>
        <w:footnoteReference w:id="6747"/>
      </w:r>
      <w:r>
        <w:t xml:space="preserve">{{field-off:Bible}}</w:t>
      </w:r>
    </w:p>
    <w:p>
      <w:r>
        <w:rPr>
          <w:sz w:val="18"/>
          <w:color w:val="777777"/>
        </w:rPr>
        <w:t xml:space="preserve">[[@Bible:Esther 3:14]] </w:t>
      </w:r>
      <w:r>
        <w:rPr>
          <w:b/>
        </w:rPr>
        <w:t xml:space="preserve">14 </w:t>
      </w:r>
      <w:r>
        <w:t xml:space="preserve"> {{field-on:Bible}}</w:t>
      </w:r>
      <w:r>
        <w:t xml:space="preserve">Copies of the letters were posted province by province, and command was given to all the nations to be ready for this day.</w:t>
      </w:r>
      <w:r>
        <w:t xml:space="preserve">{{field-off:Bible}}</w:t>
      </w:r>
    </w:p>
    <w:p>
      <w:r>
        <w:rPr>
          <w:sz w:val="18"/>
          <w:color w:val="777777"/>
        </w:rPr>
        <w:t xml:space="preserve">[[@Bible:Esther 3:15]] </w:t>
      </w:r>
      <w:r>
        <w:rPr>
          <w:b/>
        </w:rPr>
        <w:t xml:space="preserve">15 </w:t>
      </w:r>
      <w:r>
        <w:t xml:space="preserve"> {{field-on:Bible}}</w:t>
      </w:r>
      <w:r>
        <w:t xml:space="preserve">And the matter was hurried, even in Sousa. But the king and Aman were drinking, while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And Mardochaios, perceiving what was being carried out, tore his garments and put on sackcloth and sprinkled himself with ashes, and leaping through broad place of the city he cried with a loud voice, A nation that did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king's gate and stood, for it was not lawful for him to enter the court wearing sackcloth and ashes.</w:t>
      </w:r>
      <w:r>
        <w:t xml:space="preserve">{{field-off:Bible}}</w:t>
      </w:r>
    </w:p>
    <w:p>
      <w:r>
        <w:rPr>
          <w:sz w:val="18"/>
          <w:color w:val="777777"/>
        </w:rPr>
        <w:t xml:space="preserve">[[@Bible:Esther 4:3]] </w:t>
      </w:r>
      <w:r>
        <w:rPr>
          <w:b/>
        </w:rPr>
        <w:t xml:space="preserve">3 </w:t>
      </w:r>
      <w:r>
        <w:t xml:space="preserve"> {{field-on:Bible}}</w:t>
      </w:r>
      <w:r>
        <w:t xml:space="preserve">And in every province where the letters were posted, there was cry and beating and great mourning for the Ioudaioi.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maidservants and eunuchs of the queen came in and reported to her, and hearing what happened she was troubled, and she sent to clothe Mardochaios and take away the sackcloth from him, but he was not persuaded.</w:t>
      </w:r>
      <w:r>
        <w:t xml:space="preserve">{{field-off:Bible}}</w:t>
      </w:r>
    </w:p>
    <w:p>
      <w:r>
        <w:rPr>
          <w:sz w:val="18"/>
          <w:color w:val="777777"/>
        </w:rPr>
        <w:t xml:space="preserve">[[@Bible:Esther 4:5]] </w:t>
      </w:r>
      <w:r>
        <w:rPr>
          <w:b/>
        </w:rPr>
        <w:t xml:space="preserve">5 </w:t>
      </w:r>
      <w:r>
        <w:t xml:space="preserve"> {{field-on:Bible}}</w:t>
      </w:r>
      <w:r>
        <w:t xml:space="preserve">And Esther</w:t>
      </w:r>
      <w:r>
        <w:rPr>
          <w:rStyle w:val="FootnoteReference"/>
        </w:rPr>
        <w:footnoteReference w:id="6748"/>
      </w:r>
      <w:r>
        <w:t xml:space="preserve"> called Achrathaios her eunuch, who stood by her, and sent to learn from Mardochaios the exact truth.</w:t>
      </w:r>
      <w:r>
        <w:t xml:space="preserve">{{field-off:Bible}}</w:t>
      </w:r>
    </w:p>
    <w:p>
      <w:r>
        <w:rPr>
          <w:sz w:val="18"/>
          <w:color w:val="777777"/>
        </w:rPr>
        <w:t xml:space="preserve">[[@Bible:Esther 4:7]] </w:t>
      </w:r>
      <w:r>
        <w:rPr>
          <w:b/>
        </w:rPr>
        <w:t xml:space="preserve">7 </w:t>
      </w:r>
      <w:r>
        <w:t xml:space="preserve"> {{field-on:Bible}}</w:t>
      </w:r>
      <w:r>
        <w:t xml:space="preserve">And Mardochaios showed him what had happened and the promise which Aman promised to the king, ten thousand talents to the treasury, so as to destroy the Ioudaioi.</w:t>
      </w:r>
      <w:r>
        <w:t xml:space="preserve">{{field-off:Bible}}</w:t>
      </w:r>
    </w:p>
    <w:p>
      <w:r>
        <w:rPr>
          <w:sz w:val="18"/>
          <w:color w:val="777777"/>
        </w:rPr>
        <w:t xml:space="preserve">[[@Bible:Esther 4:8]] </w:t>
      </w:r>
      <w:r>
        <w:rPr>
          <w:b/>
        </w:rPr>
        <w:t xml:space="preserve">8 </w:t>
      </w:r>
      <w:r>
        <w:t xml:space="preserve"> {{field-on:Bible}}</w:t>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6749"/>
      </w:r>
      <w:r>
        <w:t xml:space="preserve"> and rescue us from death.</w:t>
      </w:r>
      <w:r>
        <w:t xml:space="preserve">{{field-off:Bible}}</w:t>
      </w:r>
    </w:p>
    <w:p>
      <w:r>
        <w:rPr>
          <w:sz w:val="18"/>
          <w:color w:val="777777"/>
        </w:rPr>
        <w:t xml:space="preserve">[[@Bible:Esther 4:9]] </w:t>
      </w:r>
      <w:r>
        <w:rPr>
          <w:b/>
        </w:rPr>
        <w:t xml:space="preserve">9 </w:t>
      </w:r>
      <w:r>
        <w:t xml:space="preserve"> {{field-on:Bible}}</w:t>
      </w:r>
      <w:r>
        <w:t xml:space="preserve">And Achrathaios went in and spoke to her all these words.</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Mardochaios and say that</w:t>
      </w:r>
      <w:r>
        <w:t xml:space="preserve">{{field-off:Bible}}</w:t>
      </w:r>
    </w:p>
    <w:p>
      <w:r>
        <w:rPr>
          <w:sz w:val="18"/>
          <w:color w:val="777777"/>
        </w:rPr>
        <w:t xml:space="preserve">[[@Bible:Esther 4:11]] </w:t>
      </w:r>
      <w:r>
        <w:rPr>
          <w:b/>
        </w:rPr>
        <w:t xml:space="preserve">11 </w:t>
      </w:r>
      <w:r>
        <w:t xml:space="preserve"> {{field-on:Bible}}</w:t>
      </w:r>
      <w:r>
        <w:t xml:space="preserve">all nations of the kingdom know that every man or woman who enters to the king in the inner court uncalled has no salvation</w:t>
      </w:r>
      <w:r>
        <w:rPr>
          <w:rStyle w:val="FootnoteReference"/>
        </w:rPr>
        <w:footnoteReference w:id="6750"/>
      </w:r>
      <w:r>
        <w:t xml:space="preserve">, except the one to whom the king stretches out the golden scepter, that one will be saved. And I have not been called to go in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to Mardochaios all words of Esther.</w:t>
      </w:r>
      <w:r>
        <w:t xml:space="preserve">{{field-off:Bible}}</w:t>
      </w:r>
    </w:p>
    <w:p>
      <w:r>
        <w:rPr>
          <w:sz w:val="18"/>
          <w:color w:val="777777"/>
        </w:rPr>
        <w:t xml:space="preserve">[[@Bible:Esther 4:13]] </w:t>
      </w:r>
      <w:r>
        <w:rPr>
          <w:b/>
        </w:rPr>
        <w:t xml:space="preserve">13 </w:t>
      </w:r>
      <w:r>
        <w:t xml:space="preserve"> {{field-on:Bible}}</w:t>
      </w:r>
      <w:r>
        <w:t xml:space="preserve">And Mardochaios said to Achrathaios, Go and tell Esther, Do not say to yourself that you alone in the kingdom will be saved beyond all the Ioudaioi.</w:t>
      </w:r>
      <w:r>
        <w:t xml:space="preserve">{{field-off:Bible}}</w:t>
      </w:r>
    </w:p>
    <w:p>
      <w:r>
        <w:rPr>
          <w:sz w:val="18"/>
          <w:color w:val="777777"/>
        </w:rPr>
        <w:t xml:space="preserve">[[@Bible:Esther 4:14]] </w:t>
      </w:r>
      <w:r>
        <w:rPr>
          <w:b/>
        </w:rPr>
        <w:t xml:space="preserve">14 </w:t>
      </w:r>
      <w:r>
        <w:t xml:space="preserve"> {{field-on:Bible}}</w:t>
      </w:r>
      <w:r>
        <w:t xml:space="preserve">For if you disregard in this time, help and shelter will be for the Ioudaioi from another place, but you and house of your father will perish. And who knows whether for this very time you came to reign?</w:t>
      </w:r>
      <w:r>
        <w:t xml:space="preserve">{{field-off:Bible}}</w:t>
      </w:r>
    </w:p>
    <w:p>
      <w:r>
        <w:rPr>
          <w:sz w:val="18"/>
          <w:color w:val="777777"/>
        </w:rPr>
        <w:t xml:space="preserve">[[@Bible:Esther 4:15]] </w:t>
      </w:r>
      <w:r>
        <w:rPr>
          <w:b/>
        </w:rPr>
        <w:t xml:space="preserve">15 </w:t>
      </w:r>
      <w:r>
        <w:t xml:space="preserve"> {{field-on:Bible}}</w:t>
      </w:r>
      <w:r>
        <w:t xml:space="preserve">And Esther sent back the one who came to her, to Mardochaios, saying,</w:t>
      </w:r>
      <w:r>
        <w:t xml:space="preserve">{{field-off:Bible}}</w:t>
      </w:r>
    </w:p>
    <w:p>
      <w:r>
        <w:rPr>
          <w:sz w:val="18"/>
          <w:color w:val="777777"/>
        </w:rPr>
        <w:t xml:space="preserve">[[@Bible:Esther 4:16]] </w:t>
      </w:r>
      <w:r>
        <w:rPr>
          <w:b/>
        </w:rPr>
        <w:t xml:space="preserve">16 </w:t>
      </w:r>
      <w:r>
        <w:t xml:space="preserve"> {{field-on:Bible}}</w:t>
      </w:r>
      <w:r>
        <w:t xml:space="preserve">Go, gather the Ioudaioi in Sousa and fast for me, and do not eat or drink for three days, night and day. And I and my maidservants will likewise go without food, and then I will go in to the king contrary to the law. If then I must perish, I will perish.</w:t>
      </w:r>
      <w:r>
        <w:t xml:space="preserve">{{field-off:Bible}}</w:t>
      </w:r>
    </w:p>
    <w:p>
      <w:r>
        <w:rPr>
          <w:sz w:val="18"/>
          <w:color w:val="777777"/>
        </w:rPr>
        <w:t xml:space="preserve">[[@Bible:Esther 4:17]] </w:t>
      </w:r>
      <w:r>
        <w:rPr>
          <w:b/>
        </w:rPr>
        <w:t xml:space="preserve">17 </w:t>
      </w:r>
      <w:r>
        <w:t xml:space="preserve"> {{field-on:Bible}}</w:t>
      </w:r>
      <w:r>
        <w:t xml:space="preserve">And Mardochaios went and did all that Esther commanded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took off garments of service and put on her glory.</w:t>
      </w:r>
      <w:r>
        <w:t xml:space="preserve">{{field-off:Bible}}</w:t>
      </w:r>
    </w:p>
    <w:p>
      <w:r>
        <w:rPr>
          <w:sz w:val="18"/>
          <w:color w:val="777777"/>
        </w:rPr>
        <w:t xml:space="preserve">[[@Bible:Esther 5:2]] </w:t>
      </w:r>
      <w:r>
        <w:rPr>
          <w:b/>
        </w:rPr>
        <w:t xml:space="preserve">2 </w:t>
      </w:r>
      <w:r>
        <w:t xml:space="preserve"> {{field-on:Bible}}</w:t>
      </w:r>
      <w:r>
        <w:t xml:space="preserve">And after lifting the golden scepter she placed it on her neck and kissed it and said, Speak to me.</w:t>
      </w:r>
      <w:r>
        <w:t xml:space="preserve">{{field-off:Bible}}</w:t>
      </w:r>
    </w:p>
    <w:p>
      <w:r>
        <w:rPr>
          <w:sz w:val="18"/>
          <w:color w:val="777777"/>
        </w:rPr>
        <w:t xml:space="preserve">[[@Bible:Esther 5:3]] </w:t>
      </w:r>
      <w:r>
        <w:rPr>
          <w:b/>
        </w:rPr>
        <w:t xml:space="preserve">3 </w:t>
      </w:r>
      <w:r>
        <w:t xml:space="preserve"> {{field-on:Bible}}</w:t>
      </w:r>
      <w:r>
        <w:t xml:space="preserve">And the king said, What do you want, Esther</w:t>
      </w:r>
      <w:r>
        <w:rPr>
          <w:rStyle w:val="FootnoteReference"/>
        </w:rPr>
        <w:footnoteReference w:id="6751"/>
      </w:r>
      <w:r>
        <w:t xml:space="preserve">, and what is your request? Even to half of my kingdom, it shall be yours.</w:t>
      </w:r>
      <w:r>
        <w:t xml:space="preserve">{{field-off:Bible}}</w:t>
      </w:r>
    </w:p>
    <w:p>
      <w:r>
        <w:rPr>
          <w:sz w:val="18"/>
          <w:color w:val="777777"/>
        </w:rPr>
        <w:t xml:space="preserve">[[@Bible:Esther 5:4]] </w:t>
      </w:r>
      <w:r>
        <w:rPr>
          <w:b/>
        </w:rPr>
        <w:t xml:space="preserve">4 </w:t>
      </w:r>
      <w:r>
        <w:t xml:space="preserve"> {{field-on:Bible}}</w:t>
      </w:r>
      <w:r>
        <w:t xml:space="preserve">And Esther said, My marked day is today. If then it seems good to the king, let him and Aman come to the feast which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Aman, so that we may do word of Esther. And both came to the feast which Esther spoke of.</w:t>
      </w:r>
      <w:r>
        <w:t xml:space="preserve">{{field-off:Bible}}</w:t>
      </w:r>
    </w:p>
    <w:p>
      <w:r>
        <w:rPr>
          <w:sz w:val="18"/>
          <w:color w:val="777777"/>
        </w:rPr>
        <w:t xml:space="preserve">[[@Bible:Esther 5:6]] </w:t>
      </w:r>
      <w:r>
        <w:rPr>
          <w:b/>
        </w:rPr>
        <w:t xml:space="preserve">6 </w:t>
      </w:r>
      <w:r>
        <w:t xml:space="preserve"> {{field-on:Bible}}</w:t>
      </w:r>
      <w:r>
        <w:t xml:space="preserve">And during the drinking the king said to Esther, What is it, Queen Esther? It shall be yours, whatever you ask.</w:t>
      </w:r>
      <w:r>
        <w:t xml:space="preserve">{{field-off:Bible}}</w:t>
      </w:r>
    </w:p>
    <w:p>
      <w:r>
        <w:rPr>
          <w:sz w:val="18"/>
          <w:color w:val="777777"/>
        </w:rPr>
        <w:t xml:space="preserve">[[@Bible:Esther 5:7]] </w:t>
      </w:r>
      <w:r>
        <w:rPr>
          <w:b/>
        </w:rPr>
        <w:t xml:space="preserve">7 </w:t>
      </w:r>
      <w:r>
        <w:t xml:space="preserve"> {{field-on:Bible}}</w:t>
      </w:r>
      <w:r>
        <w:t xml:space="preserve">And she said, My petition and my request are this:</w:t>
      </w:r>
      <w:r>
        <w:t xml:space="preserve">{{field-off:Bible}}</w:t>
      </w:r>
    </w:p>
    <w:p>
      <w:r>
        <w:rPr>
          <w:sz w:val="18"/>
          <w:color w:val="777777"/>
        </w:rPr>
        <w:t xml:space="preserve">[[@Bible:Esther 5:8]] </w:t>
      </w:r>
      <w:r>
        <w:rPr>
          <w:b/>
        </w:rPr>
        <w:t xml:space="preserve">8 </w:t>
      </w:r>
      <w:r>
        <w:t xml:space="preserve"> {{field-on:Bible}}</w:t>
      </w:r>
      <w:r>
        <w:t xml:space="preserve">If I found favor before the king, let the king and Aman come tomorrow to the feast which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Aman went out from the king overjoyed and rejoicing. But when Aman saw Mardochaios the Ioudaios in the court, he was enraged greatly.</w:t>
      </w:r>
      <w:r>
        <w:t xml:space="preserve">{{field-off:Bible}}</w:t>
      </w:r>
    </w:p>
    <w:p>
      <w:r>
        <w:rPr>
          <w:sz w:val="18"/>
          <w:color w:val="777777"/>
        </w:rPr>
        <w:t xml:space="preserve">[[@Bible:Esther 5:10]] </w:t>
      </w:r>
      <w:r>
        <w:rPr>
          <w:b/>
        </w:rPr>
        <w:t xml:space="preserve">10 </w:t>
      </w:r>
      <w:r>
        <w:t xml:space="preserve"> {{field-on:Bible}}</w:t>
      </w:r>
      <w:r>
        <w:t xml:space="preserve">And after entering his own house he called his friends and Zōsara his wife.</w:t>
      </w:r>
      <w:r>
        <w:t xml:space="preserve">{{field-off:Bible}}</w:t>
      </w:r>
    </w:p>
    <w:p>
      <w:r>
        <w:rPr>
          <w:sz w:val="18"/>
          <w:color w:val="777777"/>
        </w:rPr>
        <w:t xml:space="preserve">[[@Bible:Esther 5:11]] </w:t>
      </w:r>
      <w:r>
        <w:rPr>
          <w:b/>
        </w:rPr>
        <w:t xml:space="preserve">11 </w:t>
      </w:r>
      <w:r>
        <w:t xml:space="preserve"> {{field-on:Bible}}</w:t>
      </w:r>
      <w:r>
        <w:t xml:space="preserve">And he showed them his wealth and the honor which the king placed on him and how he made him hold first place and lead the kingdom.</w:t>
      </w:r>
      <w:r>
        <w:t xml:space="preserve">{{field-off:Bible}}</w:t>
      </w:r>
    </w:p>
    <w:p>
      <w:r>
        <w:rPr>
          <w:sz w:val="18"/>
          <w:color w:val="777777"/>
        </w:rPr>
        <w:t xml:space="preserve">[[@Bible:Esther 5:12]] </w:t>
      </w:r>
      <w:r>
        <w:rPr>
          <w:b/>
        </w:rPr>
        <w:t xml:space="preserve">12 </w:t>
      </w:r>
      <w:r>
        <w:t xml:space="preserve"> {{field-on:Bible}}</w:t>
      </w:r>
      <w:r>
        <w:t xml:space="preserve">And Aman said, The queen called no one to the feast with the king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Mardochaios the Ioudaios in the court.</w:t>
      </w:r>
      <w:r>
        <w:t xml:space="preserve">{{field-off:Bible}}</w:t>
      </w:r>
    </w:p>
    <w:p>
      <w:r>
        <w:rPr>
          <w:sz w:val="18"/>
          <w:color w:val="777777"/>
        </w:rPr>
        <w:t xml:space="preserve">[[@Bible:Esther 5:14]] </w:t>
      </w:r>
      <w:r>
        <w:rPr>
          <w:b/>
        </w:rPr>
        <w:t xml:space="preserve">14 </w:t>
      </w:r>
      <w:r>
        <w:t xml:space="preserve"> {{field-on:Bible}}</w:t>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drove sleep away from the king in that night, and he told his teacher to bring in memorial records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concerning Mardochaios, how he reported to the king about the two eunuchs of the king while they were guarding him and seeking to lay hands on Artaxerxes.</w:t>
      </w:r>
      <w:r>
        <w:t xml:space="preserve">{{field-off:Bible}}</w:t>
      </w:r>
    </w:p>
    <w:p>
      <w:r>
        <w:rPr>
          <w:sz w:val="18"/>
          <w:color w:val="777777"/>
        </w:rPr>
        <w:t xml:space="preserve">[[@Bible:Esther 6:3]] </w:t>
      </w:r>
      <w:r>
        <w:rPr>
          <w:b/>
        </w:rPr>
        <w:t xml:space="preserve">3 </w:t>
      </w:r>
      <w:r>
        <w:t xml:space="preserve"> {{field-on:Bible}}</w:t>
      </w:r>
      <w:r>
        <w:t xml:space="preserve">And the king said, What honor or favor have we done for Mardochaios? And the servants of the king said, You did nothing for him.</w:t>
      </w:r>
      <w:r>
        <w:t xml:space="preserve">{{field-off:Bible}}</w:t>
      </w:r>
    </w:p>
    <w:p>
      <w:r>
        <w:rPr>
          <w:sz w:val="18"/>
          <w:color w:val="777777"/>
        </w:rPr>
        <w:t xml:space="preserve">[[@Bible:Esther 6:4]] </w:t>
      </w:r>
      <w:r>
        <w:rPr>
          <w:b/>
        </w:rPr>
        <w:t xml:space="preserve">4 </w:t>
      </w:r>
      <w:r>
        <w:t xml:space="preserve"> {{field-on:Bible}}</w:t>
      </w:r>
      <w:r>
        <w:t xml:space="preserve">And as the king was inquiring concerning favor of Mardochaios, behold Aman was in the court. And the king said, Who is in the court? And Aman came in to speak to the king to hang Mardochaios on the timber which he prepared.</w:t>
      </w:r>
      <w:r>
        <w:t xml:space="preserve">{{field-off:Bible}}</w:t>
      </w:r>
    </w:p>
    <w:p>
      <w:r>
        <w:rPr>
          <w:sz w:val="18"/>
          <w:color w:val="777777"/>
        </w:rPr>
        <w:t xml:space="preserve">[[@Bible:Esther 6:5]] </w:t>
      </w:r>
      <w:r>
        <w:rPr>
          <w:b/>
        </w:rPr>
        <w:t xml:space="preserve">5 </w:t>
      </w:r>
      <w:r>
        <w:t xml:space="preserve"> {{field-on:Bible}}</w:t>
      </w:r>
      <w:r>
        <w:t xml:space="preserve">And servants of the king said, Behold, Aman stands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Aman, What shall I do for the man whom I wish to honor? And Aman said in himself, Whom does the king wish to honor except me?</w:t>
      </w:r>
      <w:r>
        <w:t xml:space="preserve">{{field-off:Bible}}</w:t>
      </w:r>
    </w:p>
    <w:p>
      <w:r>
        <w:rPr>
          <w:sz w:val="18"/>
          <w:color w:val="777777"/>
        </w:rPr>
        <w:t xml:space="preserve">[[@Bible:Esther 6:7]] </w:t>
      </w:r>
      <w:r>
        <w:rPr>
          <w:b/>
        </w:rPr>
        <w:t xml:space="preserve">7 </w:t>
      </w:r>
      <w:r>
        <w:t xml:space="preserve"> {{field-on:Bible}}</w:t>
      </w:r>
      <w:r>
        <w:t xml:space="preserve">And he said to the king, For the man whom the king wishes to honor,</w:t>
      </w:r>
      <w:r>
        <w:t xml:space="preserve">{{field-off:Bible}}</w:t>
      </w:r>
    </w:p>
    <w:p>
      <w:r>
        <w:rPr>
          <w:sz w:val="18"/>
          <w:color w:val="777777"/>
        </w:rPr>
        <w:t xml:space="preserve">[[@Bible:Esther 6:8]] </w:t>
      </w:r>
      <w:r>
        <w:rPr>
          <w:b/>
        </w:rPr>
        <w:t xml:space="preserve">8 </w:t>
      </w:r>
      <w:r>
        <w:t xml:space="preserve"> {{field-on:Bible}}</w:t>
      </w:r>
      <w:r>
        <w:t xml:space="preserve">let servants of the king bring linen robe which the king wears and horse on which the king rides,</w:t>
      </w:r>
      <w:r>
        <w:t xml:space="preserve">{{field-off:Bible}}</w:t>
      </w:r>
    </w:p>
    <w:p>
      <w:r>
        <w:rPr>
          <w:sz w:val="18"/>
          <w:color w:val="777777"/>
        </w:rPr>
        <w:t xml:space="preserve">[[@Bible:Esther 6:9]] </w:t>
      </w:r>
      <w:r>
        <w:rPr>
          <w:b/>
        </w:rPr>
        <w:t xml:space="preserve">9 </w:t>
      </w:r>
      <w:r>
        <w:t xml:space="preserve"> {{field-on:Bible}}</w:t>
      </w:r>
      <w:r>
        <w:t xml:space="preserve">and let one of the king's glorious friends give it, and let him robe the man whom the king loves and lift him upon the horse and proclaim through broad place of the city, saying, Thus it shall be to every man whom the king honors.</w:t>
      </w:r>
      <w:r>
        <w:rPr>
          <w:rStyle w:val="FootnoteReference"/>
        </w:rPr>
        <w:footnoteReference w:id="6752"/>
      </w:r>
      <w:r>
        <w:t xml:space="preserve">{{field-off:Bible}}</w:t>
      </w:r>
    </w:p>
    <w:p>
      <w:r>
        <w:rPr>
          <w:sz w:val="18"/>
          <w:color w:val="777777"/>
        </w:rPr>
        <w:t xml:space="preserve">[[@Bible:Esther 6:10]] </w:t>
      </w:r>
      <w:r>
        <w:rPr>
          <w:b/>
        </w:rPr>
        <w:t xml:space="preserve">10 </w:t>
      </w:r>
      <w:r>
        <w:t xml:space="preserve"> {{field-on:Bible}}</w:t>
      </w:r>
      <w:r>
        <w:t xml:space="preserve">And the king said to Aman, As you spoke, so do to Mardochaios the Ioudaios, who serves in the court, and let not one word of what you spoke fall away.</w:t>
      </w:r>
      <w:r>
        <w:t xml:space="preserve">{{field-off:Bible}}</w:t>
      </w:r>
    </w:p>
    <w:p>
      <w:r>
        <w:rPr>
          <w:sz w:val="18"/>
          <w:color w:val="777777"/>
        </w:rPr>
        <w:t xml:space="preserve">[[@Bible:Esther 6:11]] </w:t>
      </w:r>
      <w:r>
        <w:rPr>
          <w:b/>
        </w:rPr>
        <w:t xml:space="preserve">11 </w:t>
      </w:r>
      <w:r>
        <w:t xml:space="preserve"> {{field-on:Bible}}</w:t>
      </w:r>
      <w:r>
        <w:t xml:space="preserve">And Aman took the robe and the horse and robed Mardochaios and lifted him upon the horse and went through broad place of the city and proclaimed, saying, Thus it shall be to every man whom the king wishes to honor.</w:t>
      </w:r>
      <w:r>
        <w:t xml:space="preserve">{{field-off:Bible}}</w:t>
      </w:r>
    </w:p>
    <w:p>
      <w:r>
        <w:rPr>
          <w:sz w:val="18"/>
          <w:color w:val="777777"/>
        </w:rPr>
        <w:t xml:space="preserve">[[@Bible:Esther 6:12]] </w:t>
      </w:r>
      <w:r>
        <w:rPr>
          <w:b/>
        </w:rPr>
        <w:t xml:space="preserve">12 </w:t>
      </w:r>
      <w:r>
        <w:t xml:space="preserve"> {{field-on:Bible}}</w:t>
      </w:r>
      <w:r>
        <w:t xml:space="preserve">And Mardochaios returned to the court, but Aman returned to his own house grieving, with head covered.</w:t>
      </w:r>
      <w:r>
        <w:t xml:space="preserve">{{field-off:Bible}}</w:t>
      </w:r>
    </w:p>
    <w:p>
      <w:r>
        <w:rPr>
          <w:sz w:val="18"/>
          <w:color w:val="777777"/>
        </w:rPr>
        <w:t xml:space="preserve">[[@Bible:Esther 6:13]] </w:t>
      </w:r>
      <w:r>
        <w:rPr>
          <w:b/>
        </w:rPr>
        <w:t xml:space="preserve">13 </w:t>
      </w:r>
      <w:r>
        <w:t xml:space="preserve"> {{field-on:Bible}}</w:t>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r>
        <w:rPr>
          <w:rStyle w:val="FootnoteReference"/>
        </w:rPr>
        <w:footnoteReference w:id="6753"/>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Aman to the drinking-feast which Esther</w:t>
      </w:r>
      <w:r>
        <w:rPr>
          <w:rStyle w:val="FootnoteReference"/>
        </w:rPr>
        <w:footnoteReference w:id="6754"/>
      </w:r>
      <w:r>
        <w:t xml:space="preserve">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Aman went in to drink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the king said, What is it, Queen Esther</w:t>
      </w:r>
      <w:r>
        <w:rPr>
          <w:rStyle w:val="FootnoteReference"/>
        </w:rPr>
        <w:footnoteReference w:id="6755"/>
      </w:r>
      <w:r>
        <w:t xml:space="preserve">, and what is your petition and what is your request? Even to half of my kingdom, let it be yours.</w:t>
      </w:r>
      <w:r>
        <w:t xml:space="preserve">{{field-off:Bible}}</w:t>
      </w:r>
    </w:p>
    <w:p>
      <w:r>
        <w:rPr>
          <w:sz w:val="18"/>
          <w:color w:val="777777"/>
        </w:rPr>
        <w:t xml:space="preserve">[[@Bible:Esther 7:3]] </w:t>
      </w:r>
      <w:r>
        <w:rPr>
          <w:b/>
        </w:rPr>
        <w:t xml:space="preserve">3 </w:t>
      </w:r>
      <w:r>
        <w:t xml:space="preserve"> {{field-on:Bible}}</w:t>
      </w:r>
      <w:r>
        <w:t xml:space="preserve">And she answered and said, If I found favor before the king, let my life be given for my petition and my people for my request.</w:t>
      </w:r>
      <w:r>
        <w:t xml:space="preserve">{{field-off:Bible}}</w:t>
      </w:r>
    </w:p>
    <w:p>
      <w:r>
        <w:rPr>
          <w:sz w:val="18"/>
          <w:color w:val="777777"/>
        </w:rPr>
        <w:t xml:space="preserve">[[@Bible:Esther 7:4]] </w:t>
      </w:r>
      <w:r>
        <w:rPr>
          <w:b/>
        </w:rPr>
        <w:t xml:space="preserve">4 </w:t>
      </w:r>
      <w:r>
        <w:t xml:space="preserve"> {{field-on:Bible}}</w:t>
      </w:r>
      <w:r>
        <w:t xml:space="preserve">For I and my people were sold for destruction and plundering and slavery, we and our children, for boy-servants and girl-servants. And I kept silent, for the accuser is not worthy of the king's court.</w:t>
      </w:r>
      <w:r>
        <w:t xml:space="preserve">{{field-off:Bible}}</w:t>
      </w:r>
    </w:p>
    <w:p>
      <w:r>
        <w:rPr>
          <w:sz w:val="18"/>
          <w:color w:val="777777"/>
        </w:rPr>
        <w:t xml:space="preserve">[[@Bible:Esther 7:5]] </w:t>
      </w:r>
      <w:r>
        <w:rPr>
          <w:b/>
        </w:rPr>
        <w:t xml:space="preserve">5 </w:t>
      </w:r>
      <w:r>
        <w:t xml:space="preserve"> {{field-on:Bible}}</w:t>
      </w:r>
      <w:r>
        <w:t xml:space="preserve">And the king said, Who is this one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An enemy, Aman, this evil one. And Aman was thrown into turmoil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from the banquet into the garden, but Aman was begging the queen, for he saw himself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Aman had fallen on the couch, begging the queen. And the king said, So then will he even force the woman in my own house? And Aman, hearing, was struck in the face.</w:t>
      </w:r>
      <w:r>
        <w:t xml:space="preserve">{{field-off:Bible}}</w:t>
      </w:r>
    </w:p>
    <w:p>
      <w:r>
        <w:rPr>
          <w:sz w:val="18"/>
          <w:color w:val="777777"/>
        </w:rPr>
        <w:t xml:space="preserve">[[@Bible:Esther 7:9]] </w:t>
      </w:r>
      <w:r>
        <w:rPr>
          <w:b/>
        </w:rPr>
        <w:t xml:space="preserve">9 </w:t>
      </w:r>
      <w:r>
        <w:t xml:space="preserve"> {{field-on:Bible}}</w:t>
      </w:r>
      <w:r>
        <w:t xml:space="preserve">And Bouthathan, one of the eunuchs, said to the king, Behold, Aman also prepared a timber for Mardochaios, the one who spoke for the king, and it stands in Aman's house, fifty cubits. And the king said, Let him be impaled on it.</w:t>
      </w:r>
      <w:r>
        <w:t xml:space="preserve">{{field-off:Bible}}</w:t>
      </w:r>
    </w:p>
    <w:p>
      <w:r>
        <w:rPr>
          <w:sz w:val="18"/>
          <w:color w:val="777777"/>
        </w:rPr>
        <w:t xml:space="preserve">[[@Bible:Esther 7:10]] </w:t>
      </w:r>
      <w:r>
        <w:rPr>
          <w:b/>
        </w:rPr>
        <w:t xml:space="preserve">10 </w:t>
      </w:r>
      <w:r>
        <w:t xml:space="preserve"> {{field-on:Bible}}</w:t>
      </w:r>
      <w:r>
        <w:t xml:space="preserve">And Aman was hanged on the timber which he prepared for Mardochaios,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day King Artaxerxes gave to Esther</w:t>
      </w:r>
      <w:r>
        <w:rPr>
          <w:rStyle w:val="FootnoteReference"/>
        </w:rPr>
        <w:footnoteReference w:id="6756"/>
      </w:r>
      <w:r>
        <w:t xml:space="preserve"> all things that belonged to Aman the accuser, and Mardochaios was called by the king, for Esther showed that he was related to her.</w:t>
      </w:r>
      <w:r>
        <w:t xml:space="preserve">{{field-off:Bible}}</w:t>
      </w:r>
    </w:p>
    <w:p>
      <w:r>
        <w:rPr>
          <w:sz w:val="18"/>
          <w:color w:val="777777"/>
        </w:rPr>
        <w:t xml:space="preserve">[[@Bible:Esther 8:2]] </w:t>
      </w:r>
      <w:r>
        <w:rPr>
          <w:b/>
        </w:rPr>
        <w:t xml:space="preserve">2 </w:t>
      </w:r>
      <w:r>
        <w:t xml:space="preserve"> {{field-on:Bible}}</w:t>
      </w:r>
      <w:r>
        <w:t xml:space="preserve">And the king took the ring which he removed from Aman and gave it to Mardochaios, and Esther appointed Mardochaios over all things of Aman.</w:t>
      </w:r>
      <w:r>
        <w:t xml:space="preserve">{{field-off:Bible}}</w:t>
      </w:r>
    </w:p>
    <w:p>
      <w:r>
        <w:rPr>
          <w:sz w:val="18"/>
          <w:color w:val="777777"/>
        </w:rPr>
        <w:t xml:space="preserve">[[@Bible:Esther 8:3]] </w:t>
      </w:r>
      <w:r>
        <w:rPr>
          <w:b/>
        </w:rPr>
        <w:t xml:space="preserve">3 </w:t>
      </w:r>
      <w:r>
        <w:t xml:space="preserve"> {{field-on:Bible}}</w:t>
      </w:r>
      <w:r>
        <w:t xml:space="preserve">And Esther added and spoke to the king and fell at his feet and asked him to remove evil of Aman and all he did against the Ioudaioi.</w:t>
      </w:r>
      <w:r>
        <w:t xml:space="preserve">{{field-off:Bible}}</w:t>
      </w:r>
    </w:p>
    <w:p>
      <w:r>
        <w:rPr>
          <w:sz w:val="18"/>
          <w:color w:val="777777"/>
        </w:rPr>
        <w:t xml:space="preserve">[[@Bible:Esther 8:4]] </w:t>
      </w:r>
      <w:r>
        <w:rPr>
          <w:b/>
        </w:rPr>
        <w:t xml:space="preserve">4 </w:t>
      </w:r>
      <w:r>
        <w:t xml:space="preserve"> {{field-on:Bible}}</w:t>
      </w:r>
      <w:r>
        <w:t xml:space="preserve">And the king stretched out to Esther the golden scepter. And Esther rose to stand by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found favor, let the letters sent by Aman be turned back, the ones written to destroy the Ioudaioi who are in your kingdom.</w:t>
      </w:r>
      <w:r>
        <w:t xml:space="preserve">{{field-off:Bible}}</w:t>
      </w:r>
    </w:p>
    <w:p>
      <w:r>
        <w:rPr>
          <w:sz w:val="18"/>
          <w:color w:val="777777"/>
        </w:rPr>
        <w:t xml:space="preserve">[[@Bible:Esther 8:6]] </w:t>
      </w:r>
      <w:r>
        <w:rPr>
          <w:b/>
        </w:rPr>
        <w:t xml:space="preserve">6 </w:t>
      </w:r>
      <w:r>
        <w:t xml:space="preserve"> {{field-on:Bible}}</w:t>
      </w:r>
      <w:r>
        <w:t xml:space="preserve">For how shall I be able to see mistreatment of my people? And how shall I be saved amid destruction of my homeland?</w:t>
      </w:r>
      <w:r>
        <w:t xml:space="preserve">{{field-off:Bible}}</w:t>
      </w:r>
    </w:p>
    <w:p>
      <w:r>
        <w:rPr>
          <w:sz w:val="18"/>
          <w:color w:val="777777"/>
        </w:rPr>
        <w:t xml:space="preserve">[[@Bible:Esther 8:7]] </w:t>
      </w:r>
      <w:r>
        <w:rPr>
          <w:b/>
        </w:rPr>
        <w:t xml:space="preserve">7 </w:t>
      </w:r>
      <w:r>
        <w:t xml:space="preserve"> {{field-on:Bible}}</w:t>
      </w:r>
      <w:r>
        <w:t xml:space="preserve">And the king said to Esther, If all things of Aman I gave and granted to you, and him I hanged on timber because he laid hands on the Ioudaioi,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seems good to you, and seal it with my ring. For whatever is written when the king commands and sealed with my ring, there is no contradicting it</w:t>
      </w:r>
      <w:r>
        <w:rPr>
          <w:rStyle w:val="FootnoteReference"/>
        </w:rPr>
        <w:footnoteReference w:id="6757"/>
      </w:r>
      <w:r>
        <w:t xml:space="preserve">.</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that year, and it was written for the Ioudaioi what he commanded to the administrators and rulers of the satrapies, from </w:t>
      </w:r>
      <w:r>
        <w:t xml:space="preserve">[[India &gt;&gt; BibleKnowledgebase:@India]]</w:t>
      </w:r>
      <w:r>
        <w:t xml:space="preserve"> to Ethiopia, one hundred twenty-seven satrapies, province by province in its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the letters through book-carriers,</w:t>
      </w:r>
      <w:r>
        <w:t xml:space="preserve">{{field-off:Bible}}</w:t>
      </w:r>
    </w:p>
    <w:p>
      <w:r>
        <w:rPr>
          <w:sz w:val="18"/>
          <w:color w:val="777777"/>
        </w:rPr>
        <w:t xml:space="preserve">[[@Bible:Esther 8:11]] </w:t>
      </w:r>
      <w:r>
        <w:rPr>
          <w:b/>
        </w:rPr>
        <w:t xml:space="preserve">11 </w:t>
      </w:r>
      <w:r>
        <w:t xml:space="preserve"> {{field-on:Bible}}</w:t>
      </w:r>
      <w:r>
        <w:t xml:space="preserve">just as he commanded them to use their laws in every city, to help themselves and deal with their adversaries and those opposing them as they wish,</w:t>
      </w:r>
      <w:r>
        <w:t xml:space="preserve">{{field-off:Bible}}</w:t>
      </w:r>
    </w:p>
    <w:p>
      <w:r>
        <w:rPr>
          <w:sz w:val="18"/>
          <w:color w:val="777777"/>
        </w:rPr>
        <w:t xml:space="preserve">[[@Bible:Esther 8:12]] </w:t>
      </w:r>
      <w:r>
        <w:rPr>
          <w:b/>
        </w:rPr>
        <w:t xml:space="preserve">12 </w:t>
      </w:r>
      <w:r>
        <w:t xml:space="preserve"> {{field-on:Bible}}</w:t>
      </w:r>
      <w:r>
        <w:t xml:space="preserve">on one day in all kingdom of Artaxerxes, on thirteenth of the twelfth month, which is Adar.</w:t>
      </w:r>
      <w:r>
        <w:t xml:space="preserve">{{field-off:Bible}}</w:t>
      </w:r>
    </w:p>
    <w:p>
      <w:r>
        <w:rPr>
          <w:sz w:val="18"/>
          <w:color w:val="777777"/>
        </w:rPr>
        <w:t xml:space="preserve">[[@Bible:Esther 8:13]] </w:t>
      </w:r>
      <w:r>
        <w:rPr>
          <w:b/>
        </w:rPr>
        <w:t xml:space="preserve">13 </w:t>
      </w:r>
      <w:r>
        <w:t xml:space="preserve"> {{field-on:Bible}}</w:t>
      </w:r>
      <w:r>
        <w:t xml:space="preserve">And let copies be publicly posted in all the kingdom, and let all the Ioudaioi be ready for this day to fight those set against them.</w:t>
      </w:r>
      <w:r>
        <w:t xml:space="preserve">{{field-off:Bible}}</w:t>
      </w:r>
    </w:p>
    <w:p>
      <w:r>
        <w:rPr>
          <w:sz w:val="18"/>
          <w:color w:val="777777"/>
        </w:rPr>
        <w:t xml:space="preserve">[[@Bible:Esther 8:14]] </w:t>
      </w:r>
      <w:r>
        <w:rPr>
          <w:b/>
        </w:rPr>
        <w:t xml:space="preserve">14 </w:t>
      </w:r>
      <w:r>
        <w:t xml:space="preserve"> {{field-on:Bible}}</w:t>
      </w:r>
      <w:r>
        <w:t xml:space="preserve">So the riders went out hurrying to fulfill what the king spoke, and the decree was also posted in Sousa.</w:t>
      </w:r>
      <w:r>
        <w:t xml:space="preserve">{{field-off:Bible}}</w:t>
      </w:r>
    </w:p>
    <w:p>
      <w:r>
        <w:rPr>
          <w:sz w:val="18"/>
          <w:color w:val="777777"/>
        </w:rPr>
        <w:t xml:space="preserve">[[@Bible:Esther 8:15]] </w:t>
      </w:r>
      <w:r>
        <w:rPr>
          <w:b/>
        </w:rPr>
        <w:t xml:space="preserve">15 </w:t>
      </w:r>
      <w:r>
        <w:t xml:space="preserve"> {{field-on:Bible}}</w:t>
      </w:r>
      <w:r>
        <w:t xml:space="preserve">And Mardochaios went out clothed in royal robe and wearing golden crown and linen purple diadem, and those in Sousa, seeing, rejoiced.</w:t>
      </w:r>
      <w:r>
        <w:t xml:space="preserve">{{field-off:Bible}}</w:t>
      </w:r>
    </w:p>
    <w:p>
      <w:r>
        <w:rPr>
          <w:sz w:val="18"/>
          <w:color w:val="777777"/>
        </w:rPr>
        <w:t xml:space="preserve">[[@Bible:Esther 8:16]] </w:t>
      </w:r>
      <w:r>
        <w:rPr>
          <w:b/>
        </w:rPr>
        <w:t xml:space="preserve">16 </w:t>
      </w:r>
      <w:r>
        <w:t xml:space="preserve"> {{field-on:Bible}}</w:t>
      </w:r>
      <w:r>
        <w:t xml:space="preserve">And for the Ioudaioi there came light and gladness,</w:t>
      </w:r>
      <w:r>
        <w:t xml:space="preserve">{{field-off:Bible}}</w:t>
      </w:r>
    </w:p>
    <w:p>
      <w:r>
        <w:rPr>
          <w:sz w:val="18"/>
          <w:color w:val="777777"/>
        </w:rPr>
        <w:t xml:space="preserve">[[@Bible:Esther 8:17]] </w:t>
      </w:r>
      <w:r>
        <w:rPr>
          <w:b/>
        </w:rPr>
        <w:t xml:space="preserve">17 </w:t>
      </w:r>
      <w:r>
        <w:t xml:space="preserve"> {{field-on:Bible}}</w:t>
      </w:r>
      <w:r>
        <w:t xml:space="preserve">in city and province wherever the decree and notice were posted, joy and gladness came for the Ioudaioi, a feast and rejoicing, and many of the nations were circumcised and became Ioudaizing because of fear of the Ioudaioi.</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thirteenth of the month, which is Adar, the letters written by the king were at hand.</w:t>
      </w:r>
      <w:r>
        <w:t xml:space="preserve">{{field-off:Bible}}</w:t>
      </w:r>
    </w:p>
    <w:p>
      <w:r>
        <w:rPr>
          <w:sz w:val="18"/>
          <w:color w:val="777777"/>
        </w:rPr>
        <w:t xml:space="preserve">[[@Bible:Esther 9:2]] </w:t>
      </w:r>
      <w:r>
        <w:rPr>
          <w:b/>
        </w:rPr>
        <w:t xml:space="preserve">2 </w:t>
      </w:r>
      <w:r>
        <w:t xml:space="preserve"> {{field-on:Bible}}</w:t>
      </w:r>
      <w:r>
        <w:t xml:space="preserve">On that day those opposing the Ioudaioi were destroyed,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rulers of the satrapies and the tyrants and the king's scribes were honoring the Ioudaioi, for fear of Mardochaios was pressing upon them.</w:t>
      </w:r>
      <w:r>
        <w:t xml:space="preserve">{{field-off:Bible}}</w:t>
      </w:r>
    </w:p>
    <w:p>
      <w:r>
        <w:rPr>
          <w:sz w:val="18"/>
          <w:color w:val="777777"/>
        </w:rPr>
        <w:t xml:space="preserve">[[@Bible:Esther 9:4]] </w:t>
      </w:r>
      <w:r>
        <w:rPr>
          <w:b/>
        </w:rPr>
        <w:t xml:space="preserve">4 </w:t>
      </w:r>
      <w:r>
        <w:t xml:space="preserve"> {{field-on:Bible}}</w:t>
      </w:r>
      <w:r>
        <w:t xml:space="preserve">For decree of the king had fallen that his name be spoken in all the kingdom.</w:t>
      </w:r>
      <w:r>
        <w:t xml:space="preserve">{{field-off:Bible}}</w:t>
      </w:r>
    </w:p>
    <w:p>
      <w:r>
        <w:rPr>
          <w:sz w:val="18"/>
          <w:color w:val="777777"/>
        </w:rPr>
        <w:t xml:space="preserve">[[@Bible:Esther 9:6]] </w:t>
      </w:r>
      <w:r>
        <w:rPr>
          <w:b/>
        </w:rPr>
        <w:t xml:space="preserve">6 </w:t>
      </w:r>
      <w:r>
        <w:t xml:space="preserve"> {{field-on:Bible}}</w:t>
      </w:r>
      <w:r>
        <w:t xml:space="preserve">And in Sousa the city the Ioudaioi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Pharsannestain and Delphōn and Phasga,</w:t>
      </w:r>
      <w:r>
        <w:t xml:space="preserve">{{field-off:Bible}}</w:t>
      </w:r>
    </w:p>
    <w:p>
      <w:r>
        <w:rPr>
          <w:sz w:val="18"/>
          <w:color w:val="777777"/>
        </w:rPr>
        <w:t xml:space="preserve">[[@Bible:Esther 9:8]] </w:t>
      </w:r>
      <w:r>
        <w:rPr>
          <w:b/>
        </w:rPr>
        <w:t xml:space="preserve">8 </w:t>
      </w:r>
      <w:r>
        <w:t xml:space="preserve"> {{field-on:Bible}}</w:t>
      </w:r>
      <w:r>
        <w:t xml:space="preserve">and Phardatha and Barea and Sarbacha,</w:t>
      </w:r>
      <w:r>
        <w:t xml:space="preserve">{{field-off:Bible}}</w:t>
      </w:r>
    </w:p>
    <w:p>
      <w:r>
        <w:rPr>
          <w:sz w:val="18"/>
          <w:color w:val="777777"/>
        </w:rPr>
        <w:t xml:space="preserve">[[@Bible:Esther 9:9]] </w:t>
      </w:r>
      <w:r>
        <w:rPr>
          <w:b/>
        </w:rPr>
        <w:t xml:space="preserve">9 </w:t>
      </w:r>
      <w:r>
        <w:t xml:space="preserve"> {{field-on:Bible}}</w:t>
      </w:r>
      <w:r>
        <w:t xml:space="preserve">and Marmasima and Arouphaios and Arsaios and Zabouthaithan,</w:t>
      </w:r>
      <w:r>
        <w:t xml:space="preserve">{{field-off:Bible}}</w:t>
      </w:r>
    </w:p>
    <w:p>
      <w:r>
        <w:rPr>
          <w:sz w:val="18"/>
          <w:color w:val="777777"/>
        </w:rPr>
        <w:t xml:space="preserve">[[@Bible:Esther 9:10]] </w:t>
      </w:r>
      <w:r>
        <w:rPr>
          <w:b/>
        </w:rPr>
        <w:t xml:space="preserve">10 </w:t>
      </w:r>
      <w:r>
        <w:t xml:space="preserve"> {{field-on:Bible}}</w:t>
      </w:r>
      <w:r>
        <w:t xml:space="preserve">the ten sons of Aman son of Amadathos the Bougaian, enemy of the Ioudaioi, and they plundered.</w:t>
      </w:r>
      <w:r>
        <w:t xml:space="preserve">{{field-off:Bible}}</w:t>
      </w:r>
    </w:p>
    <w:p>
      <w:r>
        <w:rPr>
          <w:sz w:val="18"/>
          <w:color w:val="777777"/>
        </w:rPr>
        <w:t xml:space="preserve">[[@Bible:Esther 9:11]] </w:t>
      </w:r>
      <w:r>
        <w:rPr>
          <w:b/>
        </w:rPr>
        <w:t xml:space="preserve">11 </w:t>
      </w:r>
      <w:r>
        <w:t xml:space="preserve"> {{field-on:Bible}}</w:t>
      </w:r>
      <w:r>
        <w:t xml:space="preserve">On that day the number of the slain in Sousa was reported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w:t>
      </w:r>
      <w:r>
        <w:rPr>
          <w:rStyle w:val="FootnoteReference"/>
        </w:rPr>
        <w:footnoteReference w:id="6758"/>
      </w:r>
      <w:r>
        <w:t xml:space="preserve">, The Ioudaioi destroyed five hundred men in Sousa the city, and in the district how do you think they acted? What more do you request? And it shall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Ioudaioi to act likewise tomorrow, and to hang the ten sons of Aman.</w:t>
      </w:r>
      <w:r>
        <w:t xml:space="preserve">{{field-off:Bible}}</w:t>
      </w:r>
    </w:p>
    <w:p>
      <w:r>
        <w:rPr>
          <w:sz w:val="18"/>
          <w:color w:val="777777"/>
        </w:rPr>
        <w:t xml:space="preserve">[[@Bible:Esther 9:14]] </w:t>
      </w:r>
      <w:r>
        <w:rPr>
          <w:b/>
        </w:rPr>
        <w:t xml:space="preserve">14 </w:t>
      </w:r>
      <w:r>
        <w:t xml:space="preserve"> {{field-on:Bible}}</w:t>
      </w:r>
      <w:r>
        <w:t xml:space="preserve">And he permitted it to happen thus and ordered bodies of Aman's sons to be hung for the Ioudaioi of the city.</w:t>
      </w:r>
      <w:r>
        <w:t xml:space="preserve">{{field-off:Bible}}</w:t>
      </w:r>
    </w:p>
    <w:p>
      <w:r>
        <w:rPr>
          <w:sz w:val="18"/>
          <w:color w:val="777777"/>
        </w:rPr>
        <w:t xml:space="preserve">[[@Bible:Esther 9:15]] </w:t>
      </w:r>
      <w:r>
        <w:rPr>
          <w:b/>
        </w:rPr>
        <w:t xml:space="preserve">15 </w:t>
      </w:r>
      <w:r>
        <w:t xml:space="preserve"> {{field-on:Bible}}</w:t>
      </w:r>
      <w:r>
        <w:t xml:space="preserve">And the Ioudaioi were gathered in Sousa on the fourteenth of Adar and killed three hundred men, and they plundered nothing.</w:t>
      </w:r>
      <w:r>
        <w:t xml:space="preserve">{{field-off:Bible}}</w:t>
      </w:r>
    </w:p>
    <w:p>
      <w:r>
        <w:rPr>
          <w:sz w:val="18"/>
          <w:color w:val="777777"/>
        </w:rPr>
        <w:t xml:space="preserve">[[@Bible:Esther 9:16]] </w:t>
      </w:r>
      <w:r>
        <w:rPr>
          <w:b/>
        </w:rPr>
        <w:t xml:space="preserve">16 </w:t>
      </w:r>
      <w:r>
        <w:t xml:space="preserve"> {{field-on:Bible}}</w:t>
      </w:r>
      <w:r>
        <w:t xml:space="preserve">And the rest of the Ioudaioi in the kingdom gathered and were helping themselves, and they rested from the war. For they destroyed fifteen thousand of them on the thirteenth of Adar and plundered nothing.</w:t>
      </w:r>
      <w:r>
        <w:rPr>
          <w:rStyle w:val="FootnoteReference"/>
        </w:rPr>
        <w:footnoteReference w:id="6759"/>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Ioudaioi in Sousa the city were gathered on the fourteenth and did not rest, but kept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r>
        <w:t xml:space="preserve">{{field-off:Bible}}</w:t>
      </w:r>
    </w:p>
    <w:p>
      <w:r>
        <w:rPr>
          <w:sz w:val="18"/>
          <w:color w:val="777777"/>
        </w:rPr>
        <w:t xml:space="preserve">[[@Bible:Esther 9:20]] </w:t>
      </w:r>
      <w:r>
        <w:rPr>
          <w:b/>
        </w:rPr>
        <w:t xml:space="preserve">20 </w:t>
      </w:r>
      <w:r>
        <w:t xml:space="preserve"> {{field-on:Bible}}</w:t>
      </w:r>
      <w:r>
        <w:t xml:space="preserve">And Mardochaios wrote these words into a book and sent to the Ioudaioi, as many as were in kingdom of Artaxerxes, both near and far,</w:t>
      </w:r>
      <w:r>
        <w:t xml:space="preserve">{{field-off:Bible}}</w:t>
      </w:r>
    </w:p>
    <w:p>
      <w:r>
        <w:rPr>
          <w:sz w:val="18"/>
          <w:color w:val="777777"/>
        </w:rPr>
        <w:t xml:space="preserve">[[@Bible:Esther 9:21]] </w:t>
      </w:r>
      <w:r>
        <w:rPr>
          <w:b/>
        </w:rPr>
        <w:t xml:space="preserve">21 </w:t>
      </w:r>
      <w:r>
        <w:t xml:space="preserve"> {{field-on:Bible}}</w:t>
      </w:r>
      <w:r>
        <w:t xml:space="preserve">to establish these good days,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Ioudaioi accepted it, just as Mardochaios wrote to them,</w:t>
      </w:r>
      <w:r>
        <w:t xml:space="preserve">{{field-off:Bible}}</w:t>
      </w:r>
    </w:p>
    <w:p>
      <w:r>
        <w:rPr>
          <w:sz w:val="18"/>
          <w:color w:val="777777"/>
        </w:rPr>
        <w:t xml:space="preserve">[[@Bible:Esther 9:24]] </w:t>
      </w:r>
      <w:r>
        <w:rPr>
          <w:b/>
        </w:rPr>
        <w:t xml:space="preserve">24 </w:t>
      </w:r>
      <w:r>
        <w:t xml:space="preserve"> {{field-on:Bible}}</w:t>
      </w:r>
      <w:r>
        <w:t xml:space="preserve">how Aman son of Amadathos the Macedonian warred against them, as he made decree and lot to destroy them,</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Mardochaios. But the evils which he attempted to bring upon the Ioudaioi came upon him, and he and his children were hanged.</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for in their language they call them Phrourai, because of words of this letter and what they suffered because of these things and what happened to them.</w:t>
      </w:r>
      <w:r>
        <w:t xml:space="preserve">{{field-off:Bible}}</w:t>
      </w:r>
    </w:p>
    <w:p>
      <w:r>
        <w:rPr>
          <w:sz w:val="18"/>
          <w:color w:val="777777"/>
        </w:rPr>
        <w:t xml:space="preserve">[[@Bible:Esther 9:27]] </w:t>
      </w:r>
      <w:r>
        <w:rPr>
          <w:b/>
        </w:rPr>
        <w:t xml:space="preserve">27 </w:t>
      </w:r>
      <w:r>
        <w:t xml:space="preserve"> {{field-on:Bible}}</w:t>
      </w:r>
      <w:r>
        <w:t xml:space="preserve">And the Ioudaioi established and accepted it upon themselves and upon their seed and upon those added to them, and they will use no other way, but these days will be a memorial kept generation by generation and city and father-house and province.</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never fail from the generations.</w:t>
      </w:r>
      <w:r>
        <w:t xml:space="preserve">{{field-off:Bible}}</w:t>
      </w:r>
    </w:p>
    <w:p>
      <w:r>
        <w:rPr>
          <w:sz w:val="18"/>
          <w:color w:val="777777"/>
        </w:rPr>
        <w:t xml:space="preserve">[[@Bible:Esther 9:29]] </w:t>
      </w:r>
      <w:r>
        <w:rPr>
          <w:b/>
        </w:rPr>
        <w:t xml:space="preserve">29 </w:t>
      </w:r>
      <w:r>
        <w:t xml:space="preserve"> {{field-on:Bible}}</w:t>
      </w:r>
      <w:r>
        <w:t xml:space="preserve">And Esther the queen, daughter of Aminadab, and Mardochaios the Ioudaios wrote all that they did, even the confirming of the letter of Phrourai.</w:t>
      </w:r>
      <w:r>
        <w:t xml:space="preserve">{{field-off:Bible}}</w:t>
      </w:r>
    </w:p>
    <w:p>
      <w:r>
        <w:rPr>
          <w:sz w:val="18"/>
          <w:color w:val="777777"/>
        </w:rPr>
        <w:t xml:space="preserve">[[@Bible:Esther 9:31]] </w:t>
      </w:r>
      <w:r>
        <w:rPr>
          <w:b/>
        </w:rPr>
        <w:t xml:space="preserve">31 </w:t>
      </w:r>
      <w:r>
        <w:t xml:space="preserve"> {{field-on:Bible}}</w:t>
      </w:r>
      <w:r>
        <w:t xml:space="preserve">And Mardochaios and Esther the queen established for themselves by themselves, and then after establishing according to their safety and their counsel,</w:t>
      </w:r>
      <w:r>
        <w:t xml:space="preserve">{{field-off:Bible}}</w:t>
      </w:r>
    </w:p>
    <w:p>
      <w:r>
        <w:rPr>
          <w:sz w:val="18"/>
          <w:color w:val="777777"/>
        </w:rPr>
        <w:t xml:space="preserve">[[@Bible:Esther 9:32]] </w:t>
      </w:r>
      <w:r>
        <w:rPr>
          <w:b/>
        </w:rPr>
        <w:t xml:space="preserve">32 </w:t>
      </w:r>
      <w:r>
        <w:t xml:space="preserve"> {{field-on:Bible}}</w:t>
      </w:r>
      <w:r>
        <w:t xml:space="preserve">Esther established by word forever, and it was written for remembrance.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taxes upon the kingdom of both land and sea.</w:t>
      </w:r>
      <w:r>
        <w:t xml:space="preserve">{{field-off:Bible}}</w:t>
      </w:r>
    </w:p>
    <w:p>
      <w:r>
        <w:rPr>
          <w:sz w:val="18"/>
          <w:color w:val="777777"/>
        </w:rPr>
        <w:t xml:space="preserve">[[@Bible:Esther 10:2]] </w:t>
      </w:r>
      <w:r>
        <w:rPr>
          <w:b/>
        </w:rPr>
        <w:t xml:space="preserve">2 </w:t>
      </w:r>
      <w:r>
        <w:t xml:space="preserve"> {{field-on:Bible}}</w:t>
      </w:r>
      <w:r>
        <w:t xml:space="preserve">And his strength and bravery and the wealth and glory of his kingdom, behold, these are written in book of kings of </w:t>
      </w:r>
      <w:r>
        <w:t xml:space="preserve">[[Persia &gt;&gt; BibleKnowledgebase:@Persia]]</w:t>
      </w:r>
      <w:r>
        <w:t xml:space="preserve"> and </w:t>
      </w:r>
      <w:r>
        <w:t xml:space="preserve">[[Media &gt;&gt; BibleKnowledgebase:@Media]]</w:t>
      </w:r>
      <w:r>
        <w:t xml:space="preserve"> for remembrance.</w:t>
      </w:r>
      <w:r>
        <w:t xml:space="preserve">{{field-off:Bible}}</w:t>
      </w:r>
    </w:p>
    <w:p>
      <w:r>
        <w:rPr>
          <w:sz w:val="18"/>
          <w:color w:val="777777"/>
        </w:rPr>
        <w:t xml:space="preserve">[[@Bible:Esther 10:3]] </w:t>
      </w:r>
      <w:r>
        <w:rPr>
          <w:b/>
        </w:rPr>
        <w:t xml:space="preserve">3 </w:t>
      </w:r>
      <w:r>
        <w:t xml:space="preserve"> {{field-on:Bible}}</w:t>
      </w:r>
      <w:r>
        <w:t xml:space="preserve">And Mardochaios succeeded King Artaxerxes and was great in the kingdom and glorified by the Ioudaioi and loved, recounting the way of life to all his nation.</w:t>
      </w:r>
      <w:r>
        <w:rPr>
          <w:rStyle w:val="FootnoteReference"/>
        </w:rPr>
        <w:footnoteReference w:id="6760"/>
      </w:r>
      <w:r>
        <w:t xml:space="preserve">{{field-off:Bible}}</w:t>
      </w:r>
    </w:p>
    <w:p>
      <w:r>
        <w:br w:type="page"/>
      </w:r>
    </w:p>
    <w:p>
      <w:pPr>
        <w:pStyle w:val="Heading1"/>
      </w:pPr>
      <w:r>
        <w:t xml:space="preserve">Job</w:t>
      </w:r>
    </w:p>
    <w:p>
      <w:pPr>
        <w:pStyle w:val="Heading2"/>
      </w:pPr>
      <w:r>
        <w:t xml:space="preserve">Job Preface</w:t>
      </w:r>
    </w:p>
    <w:p>
      <w:r>
        <w:rPr>
          <w:b/>
        </w:rPr>
        <w:t xml:space="preserve">Author and Attribution. </w:t>
      </w:r>
      <w:r>
        <w:t xml:space="preserve">Job or an early inspired patriarchal-era recorder (conservative options vary)</w:t>
      </w:r>
    </w:p>
    <w:p>
      <w:r>
        <w:rPr>
          <w:b/>
        </w:rPr>
        <w:t xml:space="preserve">Authorship Basis. </w:t>
      </w:r>
      <w:r>
        <w:t xml:space="preserve">Conservative scholarship differs on the exact human writer, but commonly treats the book as preserving very early patriarchal wisdom history under inspiration.</w:t>
      </w:r>
    </w:p>
    <w:p>
      <w:r>
        <w:rPr>
          <w:b/>
        </w:rPr>
        <w:t xml:space="preserve">Jesus / NT Attribution. </w:t>
      </w:r>
      <w:r>
        <w:t xml:space="preserve">James 5:11 treats Job as a real historical exemplar of endurance.</w:t>
      </w:r>
    </w:p>
    <w:p>
      <w:r>
        <w:rPr>
          <w:b/>
        </w:rPr>
        <w:t xml:space="preserve">Composition Date. </w:t>
      </w:r>
      <w:r>
        <w:t xml:space="preserve">patriarchal-era setting; composition date debated</w:t>
      </w:r>
    </w:p>
    <w:p>
      <w:r>
        <w:rPr>
          <w:b/>
        </w:rPr>
        <w:t xml:space="preserve">MT Timeline. </w:t>
      </w:r>
      <w:r>
        <w:t xml:space="preserve">MT places Job in wisdom literature without explicit historical anchoring, but many conservative readers place the events in the patriarchal period.</w:t>
      </w:r>
    </w:p>
    <w:p>
      <w:r>
        <w:rPr>
          <w:b/>
        </w:rPr>
        <w:t xml:space="preserve">LXX Timeline. </w:t>
      </w:r>
      <w:r>
        <w:t xml:space="preserve">The LXX of Job is notably shorter than the MT and can reflect a different Greek Vorlage or abridgment history.</w:t>
      </w:r>
    </w:p>
    <w:p>
      <w:r>
        <w:rPr>
          <w:b/>
        </w:rPr>
        <w:t xml:space="preserve">Historical Setting. </w:t>
      </w:r>
      <w:r>
        <w:t xml:space="preserve">A wisdom dialogue set in the land of Uz around the suffering of a righteous man under God's sovereignty.</w:t>
      </w:r>
    </w:p>
    <w:p>
      <w:r>
        <w:rPr>
          <w:b/>
        </w:rPr>
        <w:t xml:space="preserve">Purpose. </w:t>
      </w:r>
      <w:r>
        <w:t xml:space="preserve">To vindicate God's wisdom and sovereignty in suffering and to expose the limits of merely human explanations.</w:t>
      </w:r>
    </w:p>
    <w:p>
      <w:r>
        <w:rPr>
          <w:b/>
        </w:rPr>
        <w:t xml:space="preserve">Key Themes. </w:t>
      </w:r>
      <w:r>
        <w:t xml:space="preserve">suffering; sovereignty; wisdom; righteousness; endurance; divine speeches</w:t>
      </w:r>
    </w:p>
    <w:p>
      <w:r>
        <w:rPr>
          <w:b/>
        </w:rPr>
        <w:t xml:space="preserve">Outline. </w:t>
      </w:r>
      <w:r>
        <w:t xml:space="preserve">Prologue 1-2; Dialogues 3-31; Elihu 32-37; The LORD's answer 38-42; Epilogue 42.</w:t>
      </w:r>
    </w:p>
    <w:p>
      <w:r>
        <w:rPr>
          <w:b/>
        </w:rPr>
        <w:t xml:space="preserve">Earliest Witnesses. </w:t>
      </w:r>
      <w:r>
        <w:t xml:space="preserve">Frag. 4Q Job and 11Q Targum Job witness early circulation of the book Hasmonean period | Subst. Qumran Job fragments preserve early Hebrew evidence, though the Greek Job tradition is especially significant Second Temple period | Heb. Leningrad Codex AD 1008 | Gk. Codex Vaticanus and Alexandrinus preserve Greek Job 4th-5th century AD</w:t>
      </w:r>
    </w:p>
    <w:p>
      <w:r>
        <w:rPr>
          <w:b/>
        </w:rPr>
        <w:t xml:space="preserve">Earliest External Attestation. </w:t>
      </w:r>
      <w:r>
        <w:t xml:space="preserve">Job used as historical example by James (1st century AD)</w:t>
      </w:r>
    </w:p>
    <w:p>
      <w:r>
        <w:rPr>
          <w:b/>
        </w:rPr>
        <w:t xml:space="preserve">Textual Notes. </w:t>
      </w:r>
      <w:r>
        <w:t xml:space="preserve">Job is a major MT/LXX comparison point because the Greek text is materially shorter than the MT; the difference should be noted regularly in apparatus work.</w:t>
      </w:r>
    </w:p>
    <w:p>
      <w:r>
        <w:rPr>
          <w:b/>
        </w:rPr>
        <w:t xml:space="preserve">Conservative Notes. </w:t>
      </w:r>
      <w:r>
        <w:t xml:space="preserve">This edition receives Job as truthful wisdom history with originally inerrant wording, even where witness traditions differ substantially in extent or phrasing.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[[@Bible:Job 1:1]] </w:t>
      </w:r>
      <w:r>
        <w:rPr>
          <w:b/>
        </w:rPr>
        <w:t xml:space="preserve">1 </w:t>
      </w:r>
      <w:r>
        <w:t xml:space="preserve"> {{field-on:Bible}}</w:t>
      </w:r>
      <w:r>
        <w:t xml:space="preserve">There was a certain man in the land of Ausitis, whose name was Job, and that man was true, blameless, righteous, god-fearing</w:t>
      </w:r>
      <w:r>
        <w:rPr>
          <w:rStyle w:val="FootnoteReference"/>
        </w:rPr>
        <w:footnoteReference w:id="6761"/>
      </w:r>
      <w:r>
        <w:t xml:space="preserve">, turning away from every evil thing.</w:t>
      </w:r>
      <w:r>
        <w:t xml:space="preserve">{{field-off:Bible}}</w:t>
      </w:r>
    </w:p>
    <w:p>
      <w:r>
        <w:rPr>
          <w:sz w:val="18"/>
          <w:color w:val="777777"/>
        </w:rPr>
        <w:t xml:space="preserve">[[@Bible:Job 1:2]] </w:t>
      </w:r>
      <w:r>
        <w:rPr>
          <w:b/>
        </w:rPr>
        <w:t xml:space="preserve">2 </w:t>
      </w:r>
      <w:r>
        <w:t xml:space="preserve"> {{field-on:Bible}}</w:t>
      </w:r>
      <w:r>
        <w:t xml:space="preserve">And there came to him seven sons and three daughters.</w:t>
      </w:r>
      <w:r>
        <w:t xml:space="preserve">{{field-off:Bible}}</w:t>
      </w:r>
    </w:p>
    <w:p>
      <w:r>
        <w:rPr>
          <w:sz w:val="18"/>
          <w:color w:val="777777"/>
        </w:rPr>
        <w:t xml:space="preserve">[[@Bible:Job 1:3]] </w:t>
      </w:r>
      <w:r>
        <w:rPr>
          <w:b/>
        </w:rPr>
        <w:t xml:space="preserve">3 </w:t>
      </w:r>
      <w:r>
        <w:t xml:space="preserve"> {{field-on:Bible}}</w:t>
      </w:r>
      <w:r>
        <w:t xml:space="preserve">And his livestock was seven thousand sheep, three thousand camels, five hundred yoke of oxen, five hundred grazing she-donkeys, and very much service, and great works were his upon the land. And that man was noblest of those from sunrise.</w:t>
      </w:r>
      <w:r>
        <w:t xml:space="preserve">{{field-off:Bible}}</w:t>
      </w:r>
    </w:p>
    <w:p>
      <w:r>
        <w:rPr>
          <w:sz w:val="18"/>
          <w:color w:val="777777"/>
        </w:rPr>
        <w:t xml:space="preserve">[[@Bible:Job 1:4]] </w:t>
      </w:r>
      <w:r>
        <w:rPr>
          <w:b/>
        </w:rPr>
        <w:t xml:space="preserve">4 </w:t>
      </w:r>
      <w:r>
        <w:t xml:space="preserve"> {{field-on:Bible}}</w:t>
      </w:r>
      <w:r>
        <w:t xml:space="preserve">And his sons, going to one another, were making a feast each day, bringing along also their three sisters to eat and drink with them.</w:t>
      </w:r>
      <w:r>
        <w:t xml:space="preserve">{{field-off:Bible}}</w:t>
      </w:r>
    </w:p>
    <w:p>
      <w:r>
        <w:rPr>
          <w:sz w:val="18"/>
          <w:color w:val="777777"/>
        </w:rPr>
        <w:t xml:space="preserve">[[@Bible:Job 1:5]] </w:t>
      </w:r>
      <w:r>
        <w:rPr>
          <w:b/>
        </w:rPr>
        <w:t xml:space="preserve">5 </w:t>
      </w:r>
      <w:r>
        <w:t xml:space="preserve"> {{field-on:Bible}}</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r>
        <w:t xml:space="preserve">{{field-off:Bible}}</w:t>
      </w:r>
    </w:p>
    <w:p>
      <w:r>
        <w:rPr>
          <w:sz w:val="18"/>
          <w:color w:val="777777"/>
        </w:rPr>
        <w:t xml:space="preserve">[[@Bible:Job 1:6]] </w:t>
      </w:r>
      <w:r>
        <w:rPr>
          <w:b/>
        </w:rPr>
        <w:t xml:space="preserve">6 </w:t>
      </w:r>
      <w:r>
        <w:t xml:space="preserve"> {{field-on:Bible}}</w:t>
      </w:r>
      <w:r>
        <w:t xml:space="preserve">And when this day came, behold, angels of God came to stand before the Lord, and the slanderer came with them.</w:t>
      </w:r>
      <w:r>
        <w:t xml:space="preserve">{{field-off:Bible}}</w:t>
      </w:r>
    </w:p>
    <w:p>
      <w:r>
        <w:rPr>
          <w:sz w:val="18"/>
          <w:color w:val="777777"/>
        </w:rPr>
        <w:t xml:space="preserve">[[@Bible:Job 1:7]] </w:t>
      </w:r>
      <w:r>
        <w:rPr>
          <w:b/>
        </w:rPr>
        <w:t xml:space="preserve">7 </w:t>
      </w:r>
      <w:r>
        <w:t xml:space="preserve"> {{field-on:Bible}}</w:t>
      </w:r>
      <w:r>
        <w:t xml:space="preserve">And the Lord said to the slanderer, From where are you here? And answering, the slanderer said to the Lord, After going around the earth and walking about under heaven, I am here.</w:t>
      </w:r>
      <w:r>
        <w:t xml:space="preserve">{{field-off:Bible}}</w:t>
      </w:r>
    </w:p>
    <w:p>
      <w:r>
        <w:rPr>
          <w:sz w:val="18"/>
          <w:color w:val="777777"/>
        </w:rPr>
        <w:t xml:space="preserve">[[@Bible:Job 1:8]] </w:t>
      </w:r>
      <w:r>
        <w:rPr>
          <w:b/>
        </w:rPr>
        <w:t xml:space="preserve">8 </w:t>
      </w:r>
      <w:r>
        <w:t xml:space="preserve"> {{field-on:Bible}}</w:t>
      </w:r>
      <w:r>
        <w:t xml:space="preserve">And the Lord said to him, Did you set your mind against my servant Job, because there is no man like him on the earth, blameless, true, god-fearing, turning away from every evil thing?</w:t>
      </w:r>
      <w:r>
        <w:rPr>
          <w:rStyle w:val="FootnoteReference"/>
        </w:rPr>
        <w:footnoteReference w:id="6762"/>
      </w:r>
      <w:r>
        <w:t xml:space="preserve">{{field-off:Bible}}</w:t>
      </w:r>
    </w:p>
    <w:p>
      <w:r>
        <w:rPr>
          <w:sz w:val="18"/>
          <w:color w:val="777777"/>
        </w:rPr>
        <w:t xml:space="preserve">[[@Bible:Job 1:9]] </w:t>
      </w:r>
      <w:r>
        <w:rPr>
          <w:b/>
        </w:rPr>
        <w:t xml:space="preserve">9 </w:t>
      </w:r>
      <w:r>
        <w:t xml:space="preserve"> {{field-on:Bible}}</w:t>
      </w:r>
      <w:r>
        <w:t xml:space="preserve">And the slanderer answered and said before the Lord, Does Job fear God for nothing?</w:t>
      </w:r>
      <w:r>
        <w:t xml:space="preserve">{{field-off:Bible}}</w:t>
      </w:r>
    </w:p>
    <w:p>
      <w:r>
        <w:rPr>
          <w:sz w:val="18"/>
          <w:color w:val="777777"/>
        </w:rPr>
        <w:t xml:space="preserve">[[@Bible:Job 1:10]] </w:t>
      </w:r>
      <w:r>
        <w:rPr>
          <w:b/>
        </w:rPr>
        <w:t xml:space="preserve">10 </w:t>
      </w:r>
      <w:r>
        <w:t xml:space="preserve"> {{field-on:Bible}}</w:t>
      </w:r>
      <w:r>
        <w:t xml:space="preserve">Did you not fence in things outside him and inside his house and outside all that belongs to him round about? Works of his hands you blessed, and his cattle you made many upon the earth.</w:t>
      </w:r>
      <w:r>
        <w:t xml:space="preserve">{{field-off:Bible}}</w:t>
      </w:r>
    </w:p>
    <w:p>
      <w:r>
        <w:rPr>
          <w:sz w:val="18"/>
          <w:color w:val="777777"/>
        </w:rPr>
        <w:t xml:space="preserve">[[@Bible:Job 1:11]] </w:t>
      </w:r>
      <w:r>
        <w:rPr>
          <w:b/>
        </w:rPr>
        <w:t xml:space="preserve">11 </w:t>
      </w:r>
      <w:r>
        <w:t xml:space="preserve"> {{field-on:Bible}}</w:t>
      </w:r>
      <w:r>
        <w:t xml:space="preserve">But stretch out your hand and touch all that he has, and surely he will bless you to your face.</w:t>
      </w:r>
      <w:r>
        <w:t xml:space="preserve">{{field-off:Bible}}</w:t>
      </w:r>
    </w:p>
    <w:p>
      <w:r>
        <w:rPr>
          <w:sz w:val="18"/>
          <w:color w:val="777777"/>
        </w:rPr>
        <w:t xml:space="preserve">[[@Bible:Job 1:12]] </w:t>
      </w:r>
      <w:r>
        <w:rPr>
          <w:b/>
        </w:rPr>
        <w:t xml:space="preserve">12 </w:t>
      </w:r>
      <w:r>
        <w:t xml:space="preserve"> {{field-on:Bible}}</w:t>
      </w:r>
      <w:r>
        <w:t xml:space="preserve">Then the Lord said to the slanderer, Behold, all things that are his I give into your hand, only do not touch him. And the slanderer went out from the Lord.</w:t>
      </w:r>
      <w:r>
        <w:t xml:space="preserve">{{field-off:Bible}}</w:t>
      </w:r>
    </w:p>
    <w:p>
      <w:r>
        <w:rPr>
          <w:sz w:val="18"/>
          <w:color w:val="777777"/>
        </w:rPr>
        <w:t xml:space="preserve">[[@Bible:Job 1:13]] </w:t>
      </w:r>
      <w:r>
        <w:rPr>
          <w:b/>
        </w:rPr>
        <w:t xml:space="preserve">13 </w:t>
      </w:r>
      <w:r>
        <w:t xml:space="preserve"> {{field-on:Bible}}</w:t>
      </w:r>
      <w:r>
        <w:t xml:space="preserve">And it happened on a day when Job's sons and daughters were drinking wine in house of their elder brother,</w:t>
      </w:r>
      <w:r>
        <w:t xml:space="preserve">{{field-off:Bible}}</w:t>
      </w:r>
    </w:p>
    <w:p>
      <w:r>
        <w:rPr>
          <w:sz w:val="18"/>
          <w:color w:val="777777"/>
        </w:rPr>
        <w:t xml:space="preserve">[[@Bible:Job 1:14]] </w:t>
      </w:r>
      <w:r>
        <w:rPr>
          <w:b/>
        </w:rPr>
        <w:t xml:space="preserve">14 </w:t>
      </w:r>
      <w:r>
        <w:t xml:space="preserve"> {{field-on:Bible}}</w:t>
      </w:r>
      <w:r>
        <w:t xml:space="preserve">and behold, a messenger came to Job and said to him, The yoke of oxen were plowing, and the she-donkeys were grazing beside them,</w:t>
      </w:r>
      <w:r>
        <w:t xml:space="preserve">{{field-off:Bible}}</w:t>
      </w:r>
    </w:p>
    <w:p>
      <w:r>
        <w:rPr>
          <w:sz w:val="18"/>
          <w:color w:val="777777"/>
        </w:rPr>
        <w:t xml:space="preserve">[[@Bible:Job 1:15]] </w:t>
      </w:r>
      <w:r>
        <w:rPr>
          <w:b/>
        </w:rPr>
        <w:t xml:space="preserve">15 </w:t>
      </w:r>
      <w:r>
        <w:t xml:space="preserve"> {{field-on:Bible}}</w:t>
      </w:r>
      <w:r>
        <w:t xml:space="preserve">and the raiders came and took them captive, and the servants they killed with swords. And I alone escaped and came to report to you.</w:t>
      </w:r>
      <w:r>
        <w:t xml:space="preserve">{{field-off:Bible}}</w:t>
      </w:r>
    </w:p>
    <w:p>
      <w:r>
        <w:rPr>
          <w:sz w:val="18"/>
          <w:color w:val="777777"/>
        </w:rPr>
        <w:t xml:space="preserve">[[@Bible:Job 1:16]] </w:t>
      </w:r>
      <w:r>
        <w:rPr>
          <w:b/>
        </w:rPr>
        <w:t xml:space="preserve">16 </w:t>
      </w:r>
      <w:r>
        <w:t xml:space="preserve"> {{field-on:Bible}}</w:t>
      </w:r>
      <w:r>
        <w:t xml:space="preserve">While this one was still speaking, another messenger came and said to Job, Fire fell from heaven and burned up the sheep and devoured the shepherds likewise. And I alone escaped and came to report to you.</w:t>
      </w:r>
      <w:r>
        <w:t xml:space="preserve">{{field-off:Bible}}</w:t>
      </w:r>
    </w:p>
    <w:p>
      <w:r>
        <w:rPr>
          <w:sz w:val="18"/>
          <w:color w:val="777777"/>
        </w:rPr>
        <w:t xml:space="preserve">[[@Bible:Job 1:17]] </w:t>
      </w:r>
      <w:r>
        <w:rPr>
          <w:b/>
        </w:rPr>
        <w:t xml:space="preserve">17 </w:t>
      </w:r>
      <w:r>
        <w:t xml:space="preserve"> {{field-on:Bible}}</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r>
        <w:t xml:space="preserve">{{field-off:Bible}}</w:t>
      </w:r>
    </w:p>
    <w:p>
      <w:r>
        <w:rPr>
          <w:sz w:val="18"/>
          <w:color w:val="777777"/>
        </w:rPr>
        <w:t xml:space="preserve">[[@Bible:Job 1:18]] </w:t>
      </w:r>
      <w:r>
        <w:rPr>
          <w:b/>
        </w:rPr>
        <w:t xml:space="preserve">18 </w:t>
      </w:r>
      <w:r>
        <w:t xml:space="preserve"> {{field-on:Bible}}</w:t>
      </w:r>
      <w:r>
        <w:t xml:space="preserve">While this one was still speaking, another messenger came, saying to Job, Your sons and your daughters were eating and drinking at their elder brother's house,</w:t>
      </w:r>
      <w:r>
        <w:t xml:space="preserve">{{field-off:Bible}}</w:t>
      </w:r>
    </w:p>
    <w:p>
      <w:r>
        <w:rPr>
          <w:sz w:val="18"/>
          <w:color w:val="777777"/>
        </w:rPr>
        <w:t xml:space="preserve">[[@Bible:Job 1:19]] </w:t>
      </w:r>
      <w:r>
        <w:rPr>
          <w:b/>
        </w:rPr>
        <w:t xml:space="preserve">19 </w:t>
      </w:r>
      <w:r>
        <w:t xml:space="preserve"> {{field-on:Bible}}</w:t>
      </w:r>
      <w:r>
        <w:t xml:space="preserve">and suddenly a great wind came from the wilderness and touched the four corners of the house, and the house fell on your children, and they died. And I alone escaped and came to report to you.</w:t>
      </w:r>
      <w:r>
        <w:t xml:space="preserve">{{field-off:Bible}}</w:t>
      </w:r>
    </w:p>
    <w:p>
      <w:r>
        <w:rPr>
          <w:sz w:val="18"/>
          <w:color w:val="777777"/>
        </w:rPr>
        <w:t xml:space="preserve">[[@Bible:Job 1:20]] </w:t>
      </w:r>
      <w:r>
        <w:rPr>
          <w:b/>
        </w:rPr>
        <w:t xml:space="preserve">20 </w:t>
      </w:r>
      <w:r>
        <w:t xml:space="preserve"> {{field-on:Bible}}</w:t>
      </w:r>
      <w:r>
        <w:t xml:space="preserve">So Job rose, tore his garments, shaved hair of his head, and falling to the ground worshiped and said,</w:t>
      </w:r>
      <w:r>
        <w:t xml:space="preserve">{{field-off:Bible}}</w:t>
      </w:r>
    </w:p>
    <w:p>
      <w:r>
        <w:rPr>
          <w:sz w:val="18"/>
          <w:color w:val="777777"/>
        </w:rPr>
        <w:t xml:space="preserve">[[@Bible:Job 1:21]] </w:t>
      </w:r>
      <w:r>
        <w:rPr>
          <w:b/>
        </w:rPr>
        <w:t xml:space="preserve">21 </w:t>
      </w:r>
      <w:r>
        <w:t xml:space="preserve"> {{field-on:Bible}}</w:t>
      </w:r>
      <w:r>
        <w:t xml:space="preserve">Naked I came out from womb of my mother, naked also I will go away there. The Lord gave, the Lord took away. As it seemed good to the Lord, so also it came to pass. Let name of the Lord be blessed.</w:t>
      </w:r>
      <w:r>
        <w:t xml:space="preserve">{{field-off:Bible}}</w:t>
      </w:r>
    </w:p>
    <w:p>
      <w:r>
        <w:rPr>
          <w:sz w:val="18"/>
          <w:color w:val="777777"/>
        </w:rPr>
        <w:t xml:space="preserve">[[@Bible:Job 1:22]] </w:t>
      </w:r>
      <w:r>
        <w:rPr>
          <w:b/>
        </w:rPr>
        <w:t xml:space="preserve">22 </w:t>
      </w:r>
      <w:r>
        <w:t xml:space="preserve"> {{field-on:Bible}}</w:t>
      </w:r>
      <w:r>
        <w:t xml:space="preserve">In all these things that happened to him, Job sinned in nothing before the Lord and gave no folly to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[[@Bible:Job 2:1]] </w:t>
      </w:r>
      <w:r>
        <w:rPr>
          <w:b/>
        </w:rPr>
        <w:t xml:space="preserve">1 </w:t>
      </w:r>
      <w:r>
        <w:t xml:space="preserve"> {{field-on:Bible}}</w:t>
      </w:r>
      <w:r>
        <w:t xml:space="preserve">And it came to be on this day also that angels of God came to stand before the Lord, and the slanderer came among them to stand before the Lord.</w:t>
      </w:r>
      <w:r>
        <w:t xml:space="preserve">{{field-off:Bible}}</w:t>
      </w:r>
    </w:p>
    <w:p>
      <w:r>
        <w:rPr>
          <w:sz w:val="18"/>
          <w:color w:val="777777"/>
        </w:rPr>
        <w:t xml:space="preserve">[[@Bible:Job 2:2]] </w:t>
      </w:r>
      <w:r>
        <w:rPr>
          <w:b/>
        </w:rPr>
        <w:t xml:space="preserve">2 </w:t>
      </w:r>
      <w:r>
        <w:t xml:space="preserve"> {{field-on:Bible}}</w:t>
      </w:r>
      <w:r>
        <w:t xml:space="preserve">And the Lord said to the slanderer, From where do you come? Then the slanderer said before the Lord, After passing through what is under heaven and walking all around, I am here.</w:t>
      </w:r>
      <w:r>
        <w:t xml:space="preserve">{{field-off:Bible}}</w:t>
      </w:r>
    </w:p>
    <w:p>
      <w:r>
        <w:rPr>
          <w:sz w:val="18"/>
          <w:color w:val="777777"/>
        </w:rPr>
        <w:t xml:space="preserve">[[@Bible:Job 2:3]] </w:t>
      </w:r>
      <w:r>
        <w:rPr>
          <w:b/>
        </w:rPr>
        <w:t xml:space="preserve">3 </w:t>
      </w:r>
      <w:r>
        <w:t xml:space="preserve"> {{field-on:Bible}}</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6763"/>
      </w:r>
      <w:r>
        <w:t xml:space="preserve">? Yet you spoke against his possessions to destroy them for nothing.</w:t>
      </w:r>
      <w:r>
        <w:t xml:space="preserve">{{field-off:Bible}}</w:t>
      </w:r>
    </w:p>
    <w:p>
      <w:r>
        <w:rPr>
          <w:sz w:val="18"/>
          <w:color w:val="777777"/>
        </w:rPr>
        <w:t xml:space="preserve">[[@Bible:Job 2:4]] </w:t>
      </w:r>
      <w:r>
        <w:rPr>
          <w:b/>
        </w:rPr>
        <w:t xml:space="preserve">4 </w:t>
      </w:r>
      <w:r>
        <w:t xml:space="preserve"> {{field-on:Bible}}</w:t>
      </w:r>
      <w:r>
        <w:t xml:space="preserve">And taking up the matter, the slanderer said to the Lord, Skin for skin, all things a man has he will pay for his life.</w:t>
      </w:r>
      <w:r>
        <w:t xml:space="preserve">{{field-off:Bible}}</w:t>
      </w:r>
    </w:p>
    <w:p>
      <w:r>
        <w:rPr>
          <w:sz w:val="18"/>
          <w:color w:val="777777"/>
        </w:rPr>
        <w:t xml:space="preserve">[[@Bible:Job 2:5]] </w:t>
      </w:r>
      <w:r>
        <w:rPr>
          <w:b/>
        </w:rPr>
        <w:t xml:space="preserve">5 </w:t>
      </w:r>
      <w:r>
        <w:t xml:space="preserve"> {{field-on:Bible}}</w:t>
      </w:r>
      <w:r>
        <w:t xml:space="preserve">But stretch out your hand and touch his bones and his flesh, and surely he will bless you to your face.</w:t>
      </w:r>
      <w:r>
        <w:t xml:space="preserve">{{field-off:Bible}}</w:t>
      </w:r>
    </w:p>
    <w:p>
      <w:r>
        <w:rPr>
          <w:sz w:val="18"/>
          <w:color w:val="777777"/>
        </w:rPr>
        <w:t xml:space="preserve">[[@Bible:Job 2:6]] </w:t>
      </w:r>
      <w:r>
        <w:rPr>
          <w:b/>
        </w:rPr>
        <w:t xml:space="preserve">6 </w:t>
      </w:r>
      <w:r>
        <w:t xml:space="preserve"> {{field-on:Bible}}</w:t>
      </w:r>
      <w:r>
        <w:t xml:space="preserve">And the Lord said to the slanderer, Behold, I hand him over to you; only preserve his life.</w:t>
      </w:r>
      <w:r>
        <w:t xml:space="preserve">{{field-off:Bible}}</w:t>
      </w:r>
    </w:p>
    <w:p>
      <w:r>
        <w:rPr>
          <w:sz w:val="18"/>
          <w:color w:val="777777"/>
        </w:rPr>
        <w:t xml:space="preserve">[[@Bible:Job 2:7]] </w:t>
      </w:r>
      <w:r>
        <w:rPr>
          <w:b/>
        </w:rPr>
        <w:t xml:space="preserve">7 </w:t>
      </w:r>
      <w:r>
        <w:t xml:space="preserve"> {{field-on:Bible}}</w:t>
      </w:r>
      <w:r>
        <w:t xml:space="preserve">And the slanderer went out from the Lord and struck Job with a grievous sore from feet to head.</w:t>
      </w:r>
      <w:r>
        <w:t xml:space="preserve">{{field-off:Bible}}</w:t>
      </w:r>
    </w:p>
    <w:p>
      <w:r>
        <w:rPr>
          <w:sz w:val="18"/>
          <w:color w:val="777777"/>
        </w:rPr>
        <w:t xml:space="preserve">[[@Bible:Job 2:8]] </w:t>
      </w:r>
      <w:r>
        <w:rPr>
          <w:b/>
        </w:rPr>
        <w:t xml:space="preserve">8 </w:t>
      </w:r>
      <w:r>
        <w:t xml:space="preserve"> {{field-on:Bible}}</w:t>
      </w:r>
      <w:r>
        <w:t xml:space="preserve">And he took a potsherd to scrape the discharge, and he sat upon the dung-heap outside the city.</w:t>
      </w:r>
      <w:r>
        <w:t xml:space="preserve">{{field-off:Bible}}</w:t>
      </w:r>
    </w:p>
    <w:p>
      <w:r>
        <w:rPr>
          <w:sz w:val="18"/>
          <w:color w:val="777777"/>
        </w:rPr>
        <w:t xml:space="preserve">[[@Bible:Job 2:9]] </w:t>
      </w:r>
      <w:r>
        <w:rPr>
          <w:b/>
        </w:rPr>
        <w:t xml:space="preserve">9 </w:t>
      </w:r>
      <w:r>
        <w:t xml:space="preserve"> {{field-on:Bible}}</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r>
        <w:t xml:space="preserve">{{field-off:Bible}}</w:t>
      </w:r>
    </w:p>
    <w:p>
      <w:r>
        <w:rPr>
          <w:sz w:val="18"/>
          <w:color w:val="777777"/>
        </w:rPr>
        <w:t xml:space="preserve">[[@Bible:Job 2:10]] </w:t>
      </w:r>
      <w:r>
        <w:rPr>
          <w:b/>
        </w:rPr>
        <w:t xml:space="preserve">10 </w:t>
      </w:r>
      <w:r>
        <w:t xml:space="preserve"> {{field-on:Bible}}</w:t>
      </w:r>
      <w:r>
        <w:t xml:space="preserve">And looking at her, he said to her, You spoke like one of the foolish women. If we accepted good things from hand of the Lord, shall we not bear evil things? In all these things that happened to him, Job sinned in nothing with his lips before God.</w:t>
      </w:r>
      <w:r>
        <w:t xml:space="preserve">{{field-off:Bible}}</w:t>
      </w:r>
    </w:p>
    <w:p>
      <w:r>
        <w:rPr>
          <w:sz w:val="18"/>
          <w:color w:val="777777"/>
        </w:rPr>
        <w:t xml:space="preserve">[[@Bible:Job 2:11]] </w:t>
      </w:r>
      <w:r>
        <w:rPr>
          <w:b/>
        </w:rPr>
        <w:t xml:space="preserve">11 </w:t>
      </w:r>
      <w:r>
        <w:t xml:space="preserve"> {{field-on:Bible}}</w:t>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r>
        <w:t xml:space="preserve">{{field-off:Bible}}</w:t>
      </w:r>
    </w:p>
    <w:p>
      <w:r>
        <w:rPr>
          <w:sz w:val="18"/>
          <w:color w:val="777777"/>
        </w:rPr>
        <w:t xml:space="preserve">[[@Bible:Job 2:12]] </w:t>
      </w:r>
      <w:r>
        <w:rPr>
          <w:b/>
        </w:rPr>
        <w:t xml:space="preserve">12 </w:t>
      </w:r>
      <w:r>
        <w:t xml:space="preserve"> {{field-on:Bible}}</w:t>
      </w:r>
      <w:r>
        <w:t xml:space="preserve">And seeing him from far off, they did not recognize him, and crying with a loud voice they wept, each tearing his own robe and scattering dust.</w:t>
      </w:r>
      <w:r>
        <w:t xml:space="preserve">{{field-off:Bible}}</w:t>
      </w:r>
    </w:p>
    <w:p>
      <w:r>
        <w:rPr>
          <w:sz w:val="18"/>
          <w:color w:val="777777"/>
        </w:rPr>
        <w:t xml:space="preserve">[[@Bible:Job 2:13]] </w:t>
      </w:r>
      <w:r>
        <w:rPr>
          <w:b/>
        </w:rPr>
        <w:t xml:space="preserve">13 </w:t>
      </w:r>
      <w:r>
        <w:t xml:space="preserve"> {{field-on:Bible}}</w:t>
      </w:r>
      <w:r>
        <w:t xml:space="preserve">They sat with him seven days and seven nights, and none of them spoke, for they saw that the blow was dreadful and very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[[@Bible:Job 3:1]] </w:t>
      </w:r>
      <w:r>
        <w:rPr>
          <w:b/>
        </w:rPr>
        <w:t xml:space="preserve">1 </w:t>
      </w:r>
      <w:r>
        <w:t xml:space="preserve"> {{field-on:Bible}}</w:t>
      </w:r>
      <w:r>
        <w:t xml:space="preserve">After this Job opened his mouth</w:t>
      </w:r>
      <w:r>
        <w:t xml:space="preserve">{{field-off:Bible}}</w:t>
      </w:r>
    </w:p>
    <w:p>
      <w:r>
        <w:rPr>
          <w:sz w:val="18"/>
          <w:color w:val="777777"/>
        </w:rPr>
        <w:t xml:space="preserve">[[@Bible:Job 3:2]] </w:t>
      </w:r>
      <w:r>
        <w:rPr>
          <w:b/>
        </w:rPr>
        <w:t xml:space="preserve">2 </w:t>
      </w:r>
      <w:r>
        <w:t xml:space="preserve"> {{field-on:Bible}}</w:t>
      </w:r>
      <w:r>
        <w:t xml:space="preserve">and cursed his day, saying,</w:t>
      </w:r>
      <w:r>
        <w:t xml:space="preserve">{{field-off:Bible}}</w:t>
      </w:r>
    </w:p>
    <w:p>
      <w:r>
        <w:rPr>
          <w:sz w:val="18"/>
          <w:color w:val="777777"/>
        </w:rPr>
        <w:t xml:space="preserve">[[@Bible:Job 3:3]] </w:t>
      </w:r>
      <w:r>
        <w:rPr>
          <w:b/>
        </w:rPr>
        <w:t xml:space="preserve">3 </w:t>
      </w:r>
      <w:r>
        <w:t xml:space="preserve"> {{field-on:Bible}}</w:t>
      </w:r>
      <w:r>
        <w:t xml:space="preserve">Let the day perish in which I was born, and the night in which they said, Behold, a male.</w:t>
      </w:r>
      <w:r>
        <w:t xml:space="preserve">{{field-off:Bible}}</w:t>
      </w:r>
    </w:p>
    <w:p>
      <w:r>
        <w:rPr>
          <w:sz w:val="18"/>
          <w:color w:val="777777"/>
        </w:rPr>
        <w:t xml:space="preserve">[[@Bible:Job 3:4]] </w:t>
      </w:r>
      <w:r>
        <w:rPr>
          <w:b/>
        </w:rPr>
        <w:t xml:space="preserve">4 </w:t>
      </w:r>
      <w:r>
        <w:t xml:space="preserve"> {{field-on:Bible}}</w:t>
      </w:r>
      <w:r>
        <w:t xml:space="preserve">Let that day be darkness, and let not the Lord seek it from above, nor let light come upon it.</w:t>
      </w:r>
      <w:r>
        <w:t xml:space="preserve">{{field-off:Bible}}</w:t>
      </w:r>
    </w:p>
    <w:p>
      <w:r>
        <w:rPr>
          <w:sz w:val="18"/>
          <w:color w:val="777777"/>
        </w:rPr>
        <w:t xml:space="preserve">[[@Bible:Job 3:5]] </w:t>
      </w:r>
      <w:r>
        <w:rPr>
          <w:b/>
        </w:rPr>
        <w:t xml:space="preserve">5 </w:t>
      </w:r>
      <w:r>
        <w:t xml:space="preserve"> {{field-on:Bible}}</w:t>
      </w:r>
      <w:r>
        <w:t xml:space="preserve">Let darkness and shadow of death take it. Let gloom come upon it.</w:t>
      </w:r>
      <w:r>
        <w:t xml:space="preserve">{{field-off:Bible}}</w:t>
      </w:r>
    </w:p>
    <w:p>
      <w:r>
        <w:rPr>
          <w:sz w:val="18"/>
          <w:color w:val="777777"/>
        </w:rPr>
        <w:t xml:space="preserve">[[@Bible:Job 3:6]] </w:t>
      </w:r>
      <w:r>
        <w:rPr>
          <w:b/>
        </w:rPr>
        <w:t xml:space="preserve">6 </w:t>
      </w:r>
      <w:r>
        <w:t xml:space="preserve"> {{field-on:Bible}}</w:t>
      </w:r>
      <w:r>
        <w:t xml:space="preserve">Let the day and that night be cursed. Let darkness take it away. Let it not be among days of the year, nor counted among days of months.</w:t>
      </w:r>
      <w:r>
        <w:rPr>
          <w:rStyle w:val="FootnoteReference"/>
        </w:rPr>
        <w:footnoteReference w:id="6764"/>
      </w:r>
      <w:r>
        <w:t xml:space="preserve">{{field-off:Bible}}</w:t>
      </w:r>
    </w:p>
    <w:p>
      <w:r>
        <w:rPr>
          <w:sz w:val="18"/>
          <w:color w:val="777777"/>
        </w:rPr>
        <w:t xml:space="preserve">[[@Bible:Job 3:7]] </w:t>
      </w:r>
      <w:r>
        <w:rPr>
          <w:b/>
        </w:rPr>
        <w:t xml:space="preserve">7 </w:t>
      </w:r>
      <w:r>
        <w:t xml:space="preserve"> {{field-on:Bible}}</w:t>
      </w:r>
      <w:r>
        <w:t xml:space="preserve">But let that night be pain, and let no gladness come upon it, nor joy.</w:t>
      </w:r>
      <w:r>
        <w:t xml:space="preserve">{{field-off:Bible}}</w:t>
      </w:r>
    </w:p>
    <w:p>
      <w:r>
        <w:rPr>
          <w:sz w:val="18"/>
          <w:color w:val="777777"/>
        </w:rPr>
        <w:t xml:space="preserve">[[@Bible:Job 3:8]] </w:t>
      </w:r>
      <w:r>
        <w:rPr>
          <w:b/>
        </w:rPr>
        <w:t xml:space="preserve">8 </w:t>
      </w:r>
      <w:r>
        <w:t xml:space="preserve"> {{field-on:Bible}}</w:t>
      </w:r>
      <w:r>
        <w:t xml:space="preserve">But let the one cursing that day curse it, the one preparing to master the great sea-beast.</w:t>
      </w:r>
      <w:r>
        <w:t xml:space="preserve">{{field-off:Bible}}</w:t>
      </w:r>
    </w:p>
    <w:p>
      <w:r>
        <w:rPr>
          <w:sz w:val="18"/>
          <w:color w:val="777777"/>
        </w:rPr>
        <w:t xml:space="preserve">[[@Bible:Job 3:9]] </w:t>
      </w:r>
      <w:r>
        <w:rPr>
          <w:b/>
        </w:rPr>
        <w:t xml:space="preserve">9 </w:t>
      </w:r>
      <w:r>
        <w:t xml:space="preserve"> {{field-on:Bible}}</w:t>
      </w:r>
      <w:r>
        <w:t xml:space="preserve">Let stars of that night be darkened. Let it wait and not come into light, nor see morning-star rising,</w:t>
      </w:r>
      <w:r>
        <w:t xml:space="preserve">{{field-off:Bible}}</w:t>
      </w:r>
    </w:p>
    <w:p>
      <w:r>
        <w:rPr>
          <w:sz w:val="18"/>
          <w:color w:val="777777"/>
        </w:rPr>
        <w:t xml:space="preserve">[[@Bible:Job 3:10]] </w:t>
      </w:r>
      <w:r>
        <w:rPr>
          <w:b/>
        </w:rPr>
        <w:t xml:space="preserve">10 </w:t>
      </w:r>
      <w:r>
        <w:t xml:space="preserve"> {{field-on:Bible}}</w:t>
      </w:r>
      <w:r>
        <w:t xml:space="preserve">because it did not shut gates of my mother's womb, for then it would have removed pain from my eyes.</w:t>
      </w:r>
      <w:r>
        <w:t xml:space="preserve">{{field-off:Bible}}</w:t>
      </w:r>
    </w:p>
    <w:p>
      <w:r>
        <w:rPr>
          <w:sz w:val="18"/>
          <w:color w:val="777777"/>
        </w:rPr>
        <w:t xml:space="preserve">[[@Bible:Job 3:11]] </w:t>
      </w:r>
      <w:r>
        <w:rPr>
          <w:b/>
        </w:rPr>
        <w:t xml:space="preserve">11 </w:t>
      </w:r>
      <w:r>
        <w:t xml:space="preserve"> {{field-on:Bible}}</w:t>
      </w:r>
      <w:r>
        <w:t xml:space="preserve">For why did I not die in the belly? And coming out from the womb, why did I not immediately perish?</w:t>
      </w:r>
      <w:r>
        <w:t xml:space="preserve">{{field-off:Bible}}</w:t>
      </w:r>
    </w:p>
    <w:p>
      <w:r>
        <w:rPr>
          <w:sz w:val="18"/>
          <w:color w:val="777777"/>
        </w:rPr>
        <w:t xml:space="preserve">[[@Bible:Job 3:12]] </w:t>
      </w:r>
      <w:r>
        <w:rPr>
          <w:b/>
        </w:rPr>
        <w:t xml:space="preserve">12 </w:t>
      </w:r>
      <w:r>
        <w:t xml:space="preserve"> {{field-on:Bible}}</w:t>
      </w:r>
      <w:r>
        <w:t xml:space="preserve">Why then did knees meet me? And why breasts, that I sucked?</w:t>
      </w:r>
      <w:r>
        <w:t xml:space="preserve">{{field-off:Bible}}</w:t>
      </w:r>
    </w:p>
    <w:p>
      <w:r>
        <w:rPr>
          <w:sz w:val="18"/>
          <w:color w:val="777777"/>
        </w:rPr>
        <w:t xml:space="preserve">[[@Bible:Job 3:13]] </w:t>
      </w:r>
      <w:r>
        <w:rPr>
          <w:b/>
        </w:rPr>
        <w:t xml:space="preserve">13 </w:t>
      </w:r>
      <w:r>
        <w:t xml:space="preserve"> {{field-on:Bible}}</w:t>
      </w:r>
      <w:r>
        <w:t xml:space="preserve">Now, having lain down, I would have been quiet. Having slept, I would have rested</w:t>
      </w:r>
      <w:r>
        <w:t xml:space="preserve">{{field-off:Bible}}</w:t>
      </w:r>
    </w:p>
    <w:p>
      <w:r>
        <w:rPr>
          <w:sz w:val="18"/>
          <w:color w:val="777777"/>
        </w:rPr>
        <w:t xml:space="preserve">[[@Bible:Job 3:14]] </w:t>
      </w:r>
      <w:r>
        <w:rPr>
          <w:b/>
        </w:rPr>
        <w:t xml:space="preserve">14 </w:t>
      </w:r>
      <w:r>
        <w:t xml:space="preserve"> {{field-on:Bible}}</w:t>
      </w:r>
      <w:r>
        <w:t xml:space="preserve">with kings, counselors of earth, who gloried themselves over swords,</w:t>
      </w:r>
      <w:r>
        <w:t xml:space="preserve">{{field-off:Bible}}</w:t>
      </w:r>
    </w:p>
    <w:p>
      <w:r>
        <w:rPr>
          <w:sz w:val="18"/>
          <w:color w:val="777777"/>
        </w:rPr>
        <w:t xml:space="preserve">[[@Bible:Job 3:15]] </w:t>
      </w:r>
      <w:r>
        <w:rPr>
          <w:b/>
        </w:rPr>
        <w:t xml:space="preserve">15 </w:t>
      </w:r>
      <w:r>
        <w:t xml:space="preserve"> {{field-on:Bible}}</w:t>
      </w:r>
      <w:r>
        <w:t xml:space="preserve">or with rulers whose gold was much, who filled their houses with silver,</w:t>
      </w:r>
      <w:r>
        <w:t xml:space="preserve">{{field-off:Bible}}</w:t>
      </w:r>
    </w:p>
    <w:p>
      <w:r>
        <w:rPr>
          <w:sz w:val="18"/>
          <w:color w:val="777777"/>
        </w:rPr>
        <w:t xml:space="preserve">[[@Bible:Job 3:16]] </w:t>
      </w:r>
      <w:r>
        <w:rPr>
          <w:b/>
        </w:rPr>
        <w:t xml:space="preserve">16 </w:t>
      </w:r>
      <w:r>
        <w:t xml:space="preserve"> {{field-on:Bible}}</w:t>
      </w:r>
      <w:r>
        <w:t xml:space="preserve">or like miscarriage coming out from womb of a mother, or like infants who never saw light.</w:t>
      </w:r>
      <w:r>
        <w:t xml:space="preserve">{{field-off:Bible}}</w:t>
      </w:r>
    </w:p>
    <w:p>
      <w:r>
        <w:rPr>
          <w:sz w:val="18"/>
          <w:color w:val="777777"/>
        </w:rPr>
        <w:t xml:space="preserve">[[@Bible:Job 3:17]] </w:t>
      </w:r>
      <w:r>
        <w:rPr>
          <w:b/>
        </w:rPr>
        <w:t xml:space="preserve">17 </w:t>
      </w:r>
      <w:r>
        <w:t xml:space="preserve"> {{field-on:Bible}}</w:t>
      </w:r>
      <w:r>
        <w:t xml:space="preserve">There the ungodly burned out rage of wrath. There the weary in body rested.</w:t>
      </w:r>
      <w:r>
        <w:t xml:space="preserve">{{field-off:Bible}}</w:t>
      </w:r>
    </w:p>
    <w:p>
      <w:r>
        <w:rPr>
          <w:sz w:val="18"/>
          <w:color w:val="777777"/>
        </w:rPr>
        <w:t xml:space="preserve">[[@Bible:Job 3:18]] </w:t>
      </w:r>
      <w:r>
        <w:rPr>
          <w:b/>
        </w:rPr>
        <w:t xml:space="preserve">18 </w:t>
      </w:r>
      <w:r>
        <w:t xml:space="preserve"> {{field-on:Bible}}</w:t>
      </w:r>
      <w:r>
        <w:t xml:space="preserve">And there the eternal ones together did not hear voice of tax-collector.</w:t>
      </w:r>
      <w:r>
        <w:t xml:space="preserve">{{field-off:Bible}}</w:t>
      </w:r>
    </w:p>
    <w:p>
      <w:r>
        <w:rPr>
          <w:sz w:val="18"/>
          <w:color w:val="777777"/>
        </w:rPr>
        <w:t xml:space="preserve">[[@Bible:Job 3:19]] </w:t>
      </w:r>
      <w:r>
        <w:rPr>
          <w:b/>
        </w:rPr>
        <w:t xml:space="preserve">19 </w:t>
      </w:r>
      <w:r>
        <w:t xml:space="preserve"> {{field-on:Bible}}</w:t>
      </w:r>
      <w:r>
        <w:t xml:space="preserve">Small and great are there, and servant not fearing his lord.</w:t>
      </w:r>
      <w:r>
        <w:t xml:space="preserve">{{field-off:Bible}}</w:t>
      </w:r>
    </w:p>
    <w:p>
      <w:r>
        <w:rPr>
          <w:sz w:val="18"/>
          <w:color w:val="777777"/>
        </w:rPr>
        <w:t xml:space="preserve">[[@Bible:Job 3:20]] </w:t>
      </w:r>
      <w:r>
        <w:rPr>
          <w:b/>
        </w:rPr>
        <w:t xml:space="preserve">20 </w:t>
      </w:r>
      <w:r>
        <w:t xml:space="preserve"> {{field-on:Bible}}</w:t>
      </w:r>
      <w:r>
        <w:t xml:space="preserve">Why then is light given to those in bitterness, and life to souls in pains,</w:t>
      </w:r>
      <w:r>
        <w:t xml:space="preserve">{{field-off:Bible}}</w:t>
      </w:r>
    </w:p>
    <w:p>
      <w:r>
        <w:rPr>
          <w:sz w:val="18"/>
          <w:color w:val="777777"/>
        </w:rPr>
        <w:t xml:space="preserve">[[@Bible:Job 3:21]] </w:t>
      </w:r>
      <w:r>
        <w:rPr>
          <w:b/>
        </w:rPr>
        <w:t xml:space="preserve">21 </w:t>
      </w:r>
      <w:r>
        <w:t xml:space="preserve"> {{field-on:Bible}}</w:t>
      </w:r>
      <w:r>
        <w:t xml:space="preserve">who long for death and do not obtain it, digging for it as for treasures,</w:t>
      </w:r>
      <w:r>
        <w:t xml:space="preserve">{{field-off:Bible}}</w:t>
      </w:r>
    </w:p>
    <w:p>
      <w:r>
        <w:rPr>
          <w:sz w:val="18"/>
          <w:color w:val="777777"/>
        </w:rPr>
        <w:t xml:space="preserve">[[@Bible:Job 3:22]] </w:t>
      </w:r>
      <w:r>
        <w:rPr>
          <w:b/>
        </w:rPr>
        <w:t xml:space="preserve">22 </w:t>
      </w:r>
      <w:r>
        <w:t xml:space="preserve"> {{field-on:Bible}}</w:t>
      </w:r>
      <w:r>
        <w:t xml:space="preserve">who become overjoyed if they should attain it?</w:t>
      </w:r>
      <w:r>
        <w:t xml:space="preserve">{{field-off:Bible}}</w:t>
      </w:r>
    </w:p>
    <w:p>
      <w:r>
        <w:rPr>
          <w:sz w:val="18"/>
          <w:color w:val="777777"/>
        </w:rPr>
        <w:t xml:space="preserve">[[@Bible:Job 3:23]] </w:t>
      </w:r>
      <w:r>
        <w:rPr>
          <w:b/>
        </w:rPr>
        <w:t xml:space="preserve">23 </w:t>
      </w:r>
      <w:r>
        <w:t xml:space="preserve"> {{field-on:Bible}}</w:t>
      </w:r>
      <w:r>
        <w:t xml:space="preserve">Death is rest to a man, for God shut in against him.</w:t>
      </w:r>
      <w:r>
        <w:t xml:space="preserve">{{field-off:Bible}}</w:t>
      </w:r>
    </w:p>
    <w:p>
      <w:r>
        <w:rPr>
          <w:sz w:val="18"/>
          <w:color w:val="777777"/>
        </w:rPr>
        <w:t xml:space="preserve">[[@Bible:Job 3:24]] </w:t>
      </w:r>
      <w:r>
        <w:rPr>
          <w:b/>
        </w:rPr>
        <w:t xml:space="preserve">24 </w:t>
      </w:r>
      <w:r>
        <w:t xml:space="preserve"> {{field-on:Bible}}</w:t>
      </w:r>
      <w:r>
        <w:t xml:space="preserve">For before my food, groaning comes to me, and I weep, being held fast by fear.</w:t>
      </w:r>
      <w:r>
        <w:t xml:space="preserve">{{field-off:Bible}}</w:t>
      </w:r>
    </w:p>
    <w:p>
      <w:r>
        <w:rPr>
          <w:sz w:val="18"/>
          <w:color w:val="777777"/>
        </w:rPr>
        <w:t xml:space="preserve">[[@Bible:Job 3:25]] </w:t>
      </w:r>
      <w:r>
        <w:rPr>
          <w:b/>
        </w:rPr>
        <w:t xml:space="preserve">25 </w:t>
      </w:r>
      <w:r>
        <w:t xml:space="preserve"> {{field-on:Bible}}</w:t>
      </w:r>
      <w:r>
        <w:t xml:space="preserve">For fear which I pondered came upon me, and what I dreaded met me.</w:t>
      </w:r>
      <w:r>
        <w:t xml:space="preserve">{{field-off:Bible}}</w:t>
      </w:r>
    </w:p>
    <w:p>
      <w:r>
        <w:rPr>
          <w:sz w:val="18"/>
          <w:color w:val="777777"/>
        </w:rPr>
        <w:t xml:space="preserve">[[@Bible:Job 3:26]] </w:t>
      </w:r>
      <w:r>
        <w:rPr>
          <w:b/>
        </w:rPr>
        <w:t xml:space="preserve">26 </w:t>
      </w:r>
      <w:r>
        <w:t xml:space="preserve"> {{field-on:Bible}}</w:t>
      </w:r>
      <w:r>
        <w:t xml:space="preserve">I neither had peace nor was quiet nor rested, but wrath came to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[[@Bible:Job 4:1]] </w:t>
      </w:r>
      <w:r>
        <w:rPr>
          <w:b/>
        </w:rPr>
        <w:t xml:space="preserve">1 </w:t>
      </w:r>
      <w:r>
        <w:t xml:space="preserve"> {{field-on:Bible}}</w:t>
      </w:r>
      <w:r>
        <w:t xml:space="preserve">And taking up the matter, Eliphas the Thaimanite says,</w:t>
      </w:r>
      <w:r>
        <w:t xml:space="preserve">{{field-off:Bible}}</w:t>
      </w:r>
    </w:p>
    <w:p>
      <w:r>
        <w:rPr>
          <w:sz w:val="18"/>
          <w:color w:val="777777"/>
        </w:rPr>
        <w:t xml:space="preserve">[[@Bible:Job 4:2]] </w:t>
      </w:r>
      <w:r>
        <w:rPr>
          <w:b/>
        </w:rPr>
        <w:t xml:space="preserve">2 </w:t>
      </w:r>
      <w:r>
        <w:t xml:space="preserve"> {{field-on:Bible}}</w:t>
      </w:r>
      <w:r>
        <w:t xml:space="preserve">Were many times spoken to you in distress? But strength of your words, who will bear?</w:t>
      </w:r>
      <w:r>
        <w:t xml:space="preserve">{{field-off:Bible}}</w:t>
      </w:r>
    </w:p>
    <w:p>
      <w:r>
        <w:rPr>
          <w:sz w:val="18"/>
          <w:color w:val="777777"/>
        </w:rPr>
        <w:t xml:space="preserve">[[@Bible:Job 4:3]] </w:t>
      </w:r>
      <w:r>
        <w:rPr>
          <w:b/>
        </w:rPr>
        <w:t xml:space="preserve">3 </w:t>
      </w:r>
      <w:r>
        <w:t xml:space="preserve"> {{field-on:Bible}}</w:t>
      </w:r>
      <w:r>
        <w:t xml:space="preserve">For you instructed many and encouraged weak hands.</w:t>
      </w:r>
      <w:r>
        <w:t xml:space="preserve">{{field-off:Bible}}</w:t>
      </w:r>
    </w:p>
    <w:p>
      <w:r>
        <w:rPr>
          <w:sz w:val="18"/>
          <w:color w:val="777777"/>
        </w:rPr>
        <w:t xml:space="preserve">[[@Bible:Job 4:4]] </w:t>
      </w:r>
      <w:r>
        <w:rPr>
          <w:b/>
        </w:rPr>
        <w:t xml:space="preserve">4 </w:t>
      </w:r>
      <w:r>
        <w:t xml:space="preserve"> {{field-on:Bible}}</w:t>
      </w:r>
      <w:r>
        <w:t xml:space="preserve">And those failing you raised up by words, and upon knees without strength you put courage.</w:t>
      </w:r>
      <w:r>
        <w:t xml:space="preserve">{{field-off:Bible}}</w:t>
      </w:r>
    </w:p>
    <w:p>
      <w:r>
        <w:rPr>
          <w:sz w:val="18"/>
          <w:color w:val="777777"/>
        </w:rPr>
        <w:t xml:space="preserve">[[@Bible:Job 4:5]] </w:t>
      </w:r>
      <w:r>
        <w:rPr>
          <w:b/>
        </w:rPr>
        <w:t xml:space="preserve">5 </w:t>
      </w:r>
      <w:r>
        <w:t xml:space="preserve"> {{field-on:Bible}}</w:t>
      </w:r>
      <w:r>
        <w:t xml:space="preserve">But now pain comes upon you and touches you, and you were hasty.</w:t>
      </w:r>
      <w:r>
        <w:t xml:space="preserve">{{field-off:Bible}}</w:t>
      </w:r>
    </w:p>
    <w:p>
      <w:r>
        <w:rPr>
          <w:sz w:val="18"/>
          <w:color w:val="777777"/>
        </w:rPr>
        <w:t xml:space="preserve">[[@Bible:Job 4:6]] </w:t>
      </w:r>
      <w:r>
        <w:rPr>
          <w:b/>
        </w:rPr>
        <w:t xml:space="preserve">6 </w:t>
      </w:r>
      <w:r>
        <w:t xml:space="preserve"> {{field-on:Bible}}</w:t>
      </w:r>
      <w:r>
        <w:t xml:space="preserve">Is not your fear foolishness, and your hope, and innocence of your way?</w:t>
      </w:r>
      <w:r>
        <w:t xml:space="preserve">{{field-off:Bible}}</w:t>
      </w:r>
    </w:p>
    <w:p>
      <w:r>
        <w:rPr>
          <w:sz w:val="18"/>
          <w:color w:val="777777"/>
        </w:rPr>
        <w:t xml:space="preserve">[[@Bible:Job 4:7]] </w:t>
      </w:r>
      <w:r>
        <w:rPr>
          <w:b/>
        </w:rPr>
        <w:t xml:space="preserve">7 </w:t>
      </w:r>
      <w:r>
        <w:t xml:space="preserve"> {{field-on:Bible}}</w:t>
      </w:r>
      <w:r>
        <w:t xml:space="preserve">Remember then, who being pure perished? Or when did true men perish root and all?</w:t>
      </w:r>
      <w:r>
        <w:t xml:space="preserve">{{field-off:Bible}}</w:t>
      </w:r>
    </w:p>
    <w:p>
      <w:r>
        <w:rPr>
          <w:sz w:val="18"/>
          <w:color w:val="777777"/>
        </w:rPr>
        <w:t xml:space="preserve">[[@Bible:Job 4:8]] </w:t>
      </w:r>
      <w:r>
        <w:rPr>
          <w:b/>
        </w:rPr>
        <w:t xml:space="preserve">8 </w:t>
      </w:r>
      <w:r>
        <w:t xml:space="preserve"> {{field-on:Bible}}</w:t>
      </w:r>
      <w:r>
        <w:t xml:space="preserve">In the way I saw, those plowing improper things and those sowing them will reap pains for themselves.</w:t>
      </w:r>
      <w:r>
        <w:t xml:space="preserve">{{field-off:Bible}}</w:t>
      </w:r>
    </w:p>
    <w:p>
      <w:r>
        <w:rPr>
          <w:sz w:val="18"/>
          <w:color w:val="777777"/>
        </w:rPr>
        <w:t xml:space="preserve">[[@Bible:Job 4:9]] </w:t>
      </w:r>
      <w:r>
        <w:rPr>
          <w:b/>
        </w:rPr>
        <w:t xml:space="preserve">9 </w:t>
      </w:r>
      <w:r>
        <w:t xml:space="preserve"> {{field-on:Bible}}</w:t>
      </w:r>
      <w:r>
        <w:t xml:space="preserve">By command of the Lord they will perish, and by breath of his wrath they will be wiped out.</w:t>
      </w:r>
      <w:r>
        <w:t xml:space="preserve">{{field-off:Bible}}</w:t>
      </w:r>
    </w:p>
    <w:p>
      <w:r>
        <w:rPr>
          <w:sz w:val="18"/>
          <w:color w:val="777777"/>
        </w:rPr>
        <w:t xml:space="preserve">[[@Bible:Job 4:10]] </w:t>
      </w:r>
      <w:r>
        <w:rPr>
          <w:b/>
        </w:rPr>
        <w:t xml:space="preserve">10 </w:t>
      </w:r>
      <w:r>
        <w:t xml:space="preserve"> {{field-on:Bible}}</w:t>
      </w:r>
      <w:r>
        <w:t xml:space="preserve">Strength of lion, voice of lioness, and boast of dragons were quenched.</w:t>
      </w:r>
      <w:r>
        <w:t xml:space="preserve">{{field-off:Bible}}</w:t>
      </w:r>
    </w:p>
    <w:p>
      <w:r>
        <w:rPr>
          <w:sz w:val="18"/>
          <w:color w:val="777777"/>
        </w:rPr>
        <w:t xml:space="preserve">[[@Bible:Job 4:11]] </w:t>
      </w:r>
      <w:r>
        <w:rPr>
          <w:b/>
        </w:rPr>
        <w:t xml:space="preserve">11 </w:t>
      </w:r>
      <w:r>
        <w:t xml:space="preserve"> {{field-on:Bible}}</w:t>
      </w:r>
      <w:r>
        <w:t xml:space="preserve">Ant-lion perished for not having food, and lion cubs abandoned one another.</w:t>
      </w:r>
      <w:r>
        <w:t xml:space="preserve">{{field-off:Bible}}</w:t>
      </w:r>
    </w:p>
    <w:p>
      <w:r>
        <w:rPr>
          <w:sz w:val="18"/>
          <w:color w:val="777777"/>
        </w:rPr>
        <w:t xml:space="preserve">[[@Bible:Job 4:12]] </w:t>
      </w:r>
      <w:r>
        <w:rPr>
          <w:b/>
        </w:rPr>
        <w:t xml:space="preserve">12 </w:t>
      </w:r>
      <w:r>
        <w:t xml:space="preserve"> {{field-on:Bible}}</w:t>
      </w:r>
      <w:r>
        <w:t xml:space="preserve">But if any true word happened in your sayings, none of these evils would ever have met you. Will not my ear receive strange things from him?</w:t>
      </w:r>
      <w:r>
        <w:t xml:space="preserve">{{field-off:Bible}}</w:t>
      </w:r>
    </w:p>
    <w:p>
      <w:r>
        <w:rPr>
          <w:sz w:val="18"/>
          <w:color w:val="777777"/>
        </w:rPr>
        <w:t xml:space="preserve">[[@Bible:Job 4:13]] </w:t>
      </w:r>
      <w:r>
        <w:rPr>
          <w:b/>
        </w:rPr>
        <w:t xml:space="preserve">13 </w:t>
      </w:r>
      <w:r>
        <w:t xml:space="preserve"> {{field-on:Bible}}</w:t>
      </w:r>
      <w:r>
        <w:t xml:space="preserve">But fears and sound of night, fear falling on men,</w:t>
      </w:r>
      <w:r>
        <w:t xml:space="preserve">{{field-off:Bible}}</w:t>
      </w:r>
    </w:p>
    <w:p>
      <w:r>
        <w:rPr>
          <w:sz w:val="18"/>
          <w:color w:val="777777"/>
        </w:rPr>
        <w:t xml:space="preserve">[[@Bible:Job 4:14]] </w:t>
      </w:r>
      <w:r>
        <w:rPr>
          <w:b/>
        </w:rPr>
        <w:t xml:space="preserve">14 </w:t>
      </w:r>
      <w:r>
        <w:t xml:space="preserve"> {{field-on:Bible}}</w:t>
      </w:r>
      <w:r>
        <w:t xml:space="preserve">dread met me and trembling, and greatly my bones shook together.</w:t>
      </w:r>
      <w:r>
        <w:t xml:space="preserve">{{field-off:Bible}}</w:t>
      </w:r>
    </w:p>
    <w:p>
      <w:r>
        <w:rPr>
          <w:sz w:val="18"/>
          <w:color w:val="777777"/>
        </w:rPr>
        <w:t xml:space="preserve">[[@Bible:Job 4:15]] </w:t>
      </w:r>
      <w:r>
        <w:rPr>
          <w:b/>
        </w:rPr>
        <w:t xml:space="preserve">15 </w:t>
      </w:r>
      <w:r>
        <w:t xml:space="preserve"> {{field-on:Bible}}</w:t>
      </w:r>
      <w:r>
        <w:t xml:space="preserve">And a spirit came upon my face, and my hairs and flesh shuddered.</w:t>
      </w:r>
      <w:r>
        <w:t xml:space="preserve">{{field-off:Bible}}</w:t>
      </w:r>
    </w:p>
    <w:p>
      <w:r>
        <w:rPr>
          <w:sz w:val="18"/>
          <w:color w:val="777777"/>
        </w:rPr>
        <w:t xml:space="preserve">[[@Bible:Job 4:16]] </w:t>
      </w:r>
      <w:r>
        <w:rPr>
          <w:b/>
        </w:rPr>
        <w:t xml:space="preserve">16 </w:t>
      </w:r>
      <w:r>
        <w:t xml:space="preserve"> {{field-on:Bible}}</w:t>
      </w:r>
      <w:r>
        <w:t xml:space="preserve">I stood up and did not recognize; I looked, and there was no form before my eyes, but only a breeze, and I was hearing a voice:</w:t>
      </w:r>
      <w:r>
        <w:t xml:space="preserve">{{field-off:Bible}}</w:t>
      </w:r>
    </w:p>
    <w:p>
      <w:r>
        <w:rPr>
          <w:sz w:val="18"/>
          <w:color w:val="777777"/>
        </w:rPr>
        <w:t xml:space="preserve">[[@Bible:Job 4:17]] </w:t>
      </w:r>
      <w:r>
        <w:rPr>
          <w:b/>
        </w:rPr>
        <w:t xml:space="preserve">17 </w:t>
      </w:r>
      <w:r>
        <w:t xml:space="preserve"> {{field-on:Bible}}</w:t>
      </w:r>
      <w:r>
        <w:t xml:space="preserve">What then? Shall mortal be pure before the Lord, or shall a man be blameless by his works?</w:t>
      </w:r>
      <w:r>
        <w:t xml:space="preserve">{{field-off:Bible}}</w:t>
      </w:r>
    </w:p>
    <w:p>
      <w:r>
        <w:rPr>
          <w:sz w:val="18"/>
          <w:color w:val="777777"/>
        </w:rPr>
        <w:t xml:space="preserve">[[@Bible:Job 4:18]] </w:t>
      </w:r>
      <w:r>
        <w:rPr>
          <w:b/>
        </w:rPr>
        <w:t xml:space="preserve">18 </w:t>
      </w:r>
      <w:r>
        <w:t xml:space="preserve"> {{field-on:Bible}}</w:t>
      </w:r>
      <w:r>
        <w:t xml:space="preserve">If he does not trust in his servants, and against his angels he devised something crooked,</w:t>
      </w:r>
      <w:r>
        <w:t xml:space="preserve">{{field-off:Bible}}</w:t>
      </w:r>
    </w:p>
    <w:p>
      <w:r>
        <w:rPr>
          <w:sz w:val="18"/>
          <w:color w:val="777777"/>
        </w:rPr>
        <w:t xml:space="preserve">[[@Bible:Job 4:19]] </w:t>
      </w:r>
      <w:r>
        <w:rPr>
          <w:b/>
        </w:rPr>
        <w:t xml:space="preserve">19 </w:t>
      </w:r>
      <w:r>
        <w:t xml:space="preserve"> {{field-on:Bible}}</w:t>
      </w:r>
      <w:r>
        <w:t xml:space="preserve">then those dwelling in houses of clay, from which we also are from the same clay, he struck like a moth.</w:t>
      </w:r>
      <w:r>
        <w:t xml:space="preserve">{{field-off:Bible}}</w:t>
      </w:r>
    </w:p>
    <w:p>
      <w:r>
        <w:rPr>
          <w:sz w:val="18"/>
          <w:color w:val="777777"/>
        </w:rPr>
        <w:t xml:space="preserve">[[@Bible:Job 4:20]] </w:t>
      </w:r>
      <w:r>
        <w:rPr>
          <w:b/>
        </w:rPr>
        <w:t xml:space="preserve">20 </w:t>
      </w:r>
      <w:r>
        <w:t xml:space="preserve"> {{field-on:Bible}}</w:t>
      </w:r>
      <w:r>
        <w:t xml:space="preserve">And from morning until evening they no longer exist, because they were not able to help themselves. They perished.</w:t>
      </w:r>
      <w:r>
        <w:t xml:space="preserve">{{field-off:Bible}}</w:t>
      </w:r>
    </w:p>
    <w:p>
      <w:r>
        <w:rPr>
          <w:sz w:val="18"/>
          <w:color w:val="777777"/>
        </w:rPr>
        <w:t xml:space="preserve">[[@Bible:Job 4:21]] </w:t>
      </w:r>
      <w:r>
        <w:rPr>
          <w:b/>
        </w:rPr>
        <w:t xml:space="preserve">21 </w:t>
      </w:r>
      <w:r>
        <w:t xml:space="preserve"> {{field-on:Bible}}</w:t>
      </w:r>
      <w:r>
        <w:t xml:space="preserve">For he breathed on them and they dried up. They perished for not having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[[@Bible:Job 5:1]] </w:t>
      </w:r>
      <w:r>
        <w:rPr>
          <w:b/>
        </w:rPr>
        <w:t xml:space="preserve">1 </w:t>
      </w:r>
      <w:r>
        <w:t xml:space="preserve"> {{field-on:Bible}}</w:t>
      </w:r>
      <w:r>
        <w:t xml:space="preserve">But call, if anyone will hear you, or if you will see any of the holy angels.</w:t>
      </w:r>
      <w:r>
        <w:t xml:space="preserve">{{field-off:Bible}}</w:t>
      </w:r>
    </w:p>
    <w:p>
      <w:r>
        <w:rPr>
          <w:sz w:val="18"/>
          <w:color w:val="777777"/>
        </w:rPr>
        <w:t xml:space="preserve">[[@Bible:Job 5:2]] </w:t>
      </w:r>
      <w:r>
        <w:rPr>
          <w:b/>
        </w:rPr>
        <w:t xml:space="preserve">2 </w:t>
      </w:r>
      <w:r>
        <w:t xml:space="preserve"> {{field-on:Bible}}</w:t>
      </w:r>
      <w:r>
        <w:t xml:space="preserve">For anger kills the fool, and jealousy kills the wandering one.</w:t>
      </w:r>
      <w:r>
        <w:t xml:space="preserve">{{field-off:Bible}}</w:t>
      </w:r>
    </w:p>
    <w:p>
      <w:r>
        <w:rPr>
          <w:sz w:val="18"/>
          <w:color w:val="777777"/>
        </w:rPr>
        <w:t xml:space="preserve">[[@Bible:Job 5:3]] </w:t>
      </w:r>
      <w:r>
        <w:rPr>
          <w:b/>
        </w:rPr>
        <w:t xml:space="preserve">3 </w:t>
      </w:r>
      <w:r>
        <w:t xml:space="preserve"> {{field-on:Bible}}</w:t>
      </w:r>
      <w:r>
        <w:t xml:space="preserve">But I saw fools throwing down root, yet immediately their way of life was eaten up.</w:t>
      </w:r>
      <w:r>
        <w:t xml:space="preserve">{{field-off:Bible}}</w:t>
      </w:r>
    </w:p>
    <w:p>
      <w:r>
        <w:rPr>
          <w:sz w:val="18"/>
          <w:color w:val="777777"/>
        </w:rPr>
        <w:t xml:space="preserve">[[@Bible:Job 5:4]] </w:t>
      </w:r>
      <w:r>
        <w:rPr>
          <w:b/>
        </w:rPr>
        <w:t xml:space="preserve">4 </w:t>
      </w:r>
      <w:r>
        <w:t xml:space="preserve"> {{field-on:Bible}}</w:t>
      </w:r>
      <w:r>
        <w:t xml:space="preserve">Let their sons be far from deliverance, and let them be beaten at doors of inferiors, and there will be no one rescuing.</w:t>
      </w:r>
      <w:r>
        <w:t xml:space="preserve">{{field-off:Bible}}</w:t>
      </w:r>
    </w:p>
    <w:p>
      <w:r>
        <w:rPr>
          <w:sz w:val="18"/>
          <w:color w:val="777777"/>
        </w:rPr>
        <w:t xml:space="preserve">[[@Bible:Job 5:5]] </w:t>
      </w:r>
      <w:r>
        <w:rPr>
          <w:b/>
        </w:rPr>
        <w:t xml:space="preserve">5 </w:t>
      </w:r>
      <w:r>
        <w:t xml:space="preserve"> {{field-on:Bible}}</w:t>
      </w:r>
      <w:r>
        <w:t xml:space="preserve">For what they gathered, righteous men will eat, but they themselves will not be delivered from evils. Let their strength be drained away.</w:t>
      </w:r>
      <w:r>
        <w:rPr>
          <w:rStyle w:val="FootnoteReference"/>
        </w:rPr>
        <w:footnoteReference w:id="6765"/>
      </w:r>
      <w:r>
        <w:t xml:space="preserve">{{field-off:Bible}}</w:t>
      </w:r>
    </w:p>
    <w:p>
      <w:r>
        <w:rPr>
          <w:sz w:val="18"/>
          <w:color w:val="777777"/>
        </w:rPr>
        <w:t xml:space="preserve">[[@Bible:Job 5:6]] </w:t>
      </w:r>
      <w:r>
        <w:rPr>
          <w:b/>
        </w:rPr>
        <w:t xml:space="preserve">6 </w:t>
      </w:r>
      <w:r>
        <w:t xml:space="preserve"> {{field-on:Bible}}</w:t>
      </w:r>
      <w:r>
        <w:t xml:space="preserve">For toil will not come out from the earth, nor will pain sprout up from the mountains.</w:t>
      </w:r>
      <w:r>
        <w:t xml:space="preserve">{{field-off:Bible}}</w:t>
      </w:r>
    </w:p>
    <w:p>
      <w:r>
        <w:rPr>
          <w:sz w:val="18"/>
          <w:color w:val="777777"/>
        </w:rPr>
        <w:t xml:space="preserve">[[@Bible:Job 5:7]] </w:t>
      </w:r>
      <w:r>
        <w:rPr>
          <w:b/>
        </w:rPr>
        <w:t xml:space="preserve">7 </w:t>
      </w:r>
      <w:r>
        <w:t xml:space="preserve"> {{field-on:Bible}}</w:t>
      </w:r>
      <w:r>
        <w:t xml:space="preserve">But man is born for toil, and young vultures fly to the heights.</w:t>
      </w:r>
      <w:r>
        <w:t xml:space="preserve">{{field-off:Bible}}</w:t>
      </w:r>
    </w:p>
    <w:p>
      <w:r>
        <w:rPr>
          <w:sz w:val="18"/>
          <w:color w:val="777777"/>
        </w:rPr>
        <w:t xml:space="preserve">[[@Bible:Job 5:8]] </w:t>
      </w:r>
      <w:r>
        <w:rPr>
          <w:b/>
        </w:rPr>
        <w:t xml:space="preserve">8 </w:t>
      </w:r>
      <w:r>
        <w:t xml:space="preserve"> {{field-on:Bible}}</w:t>
      </w:r>
      <w:r>
        <w:t xml:space="preserve">Yet I will petition the Lord, and I will call on the Master of all.</w:t>
      </w:r>
      <w:r>
        <w:t xml:space="preserve">{{field-off:Bible}}</w:t>
      </w:r>
    </w:p>
    <w:p>
      <w:r>
        <w:rPr>
          <w:sz w:val="18"/>
          <w:color w:val="777777"/>
        </w:rPr>
        <w:t xml:space="preserve">[[@Bible:Job 5:9]] </w:t>
      </w:r>
      <w:r>
        <w:rPr>
          <w:b/>
        </w:rPr>
        <w:t xml:space="preserve">9 </w:t>
      </w:r>
      <w:r>
        <w:t xml:space="preserve"> {{field-on:Bible}}</w:t>
      </w:r>
      <w:r>
        <w:t xml:space="preserve">He does great and unsearchable things, glorious and extraordinary things beyond number,</w:t>
      </w:r>
      <w:r>
        <w:t xml:space="preserve">{{field-off:Bible}}</w:t>
      </w:r>
    </w:p>
    <w:p>
      <w:r>
        <w:rPr>
          <w:sz w:val="18"/>
          <w:color w:val="777777"/>
        </w:rPr>
        <w:t xml:space="preserve">[[@Bible:Job 5:10]] </w:t>
      </w:r>
      <w:r>
        <w:rPr>
          <w:b/>
        </w:rPr>
        <w:t xml:space="preserve">10 </w:t>
      </w:r>
      <w:r>
        <w:t xml:space="preserve"> {{field-on:Bible}}</w:t>
      </w:r>
      <w:r>
        <w:t xml:space="preserve">giving rain upon the earth, sending water upon what is under heaven,</w:t>
      </w:r>
      <w:r>
        <w:t xml:space="preserve">{{field-off:Bible}}</w:t>
      </w:r>
    </w:p>
    <w:p>
      <w:r>
        <w:rPr>
          <w:sz w:val="18"/>
          <w:color w:val="777777"/>
        </w:rPr>
        <w:t xml:space="preserve">[[@Bible:Job 5:11]] </w:t>
      </w:r>
      <w:r>
        <w:rPr>
          <w:b/>
        </w:rPr>
        <w:t xml:space="preserve">11 </w:t>
      </w:r>
      <w:r>
        <w:t xml:space="preserve"> {{field-on:Bible}}</w:t>
      </w:r>
      <w:r>
        <w:t xml:space="preserve">making lowly ones into height, raising up those who were lost,</w:t>
      </w:r>
      <w:r>
        <w:t xml:space="preserve">{{field-off:Bible}}</w:t>
      </w:r>
    </w:p>
    <w:p>
      <w:r>
        <w:rPr>
          <w:sz w:val="18"/>
          <w:color w:val="777777"/>
        </w:rPr>
        <w:t xml:space="preserve">[[@Bible:Job 5:12]] </w:t>
      </w:r>
      <w:r>
        <w:rPr>
          <w:b/>
        </w:rPr>
        <w:t xml:space="preserve">12 </w:t>
      </w:r>
      <w:r>
        <w:t xml:space="preserve"> {{field-on:Bible}}</w:t>
      </w:r>
      <w:r>
        <w:t xml:space="preserve">turning aside counsels of the crafty, and their hands will never do what is true,</w:t>
      </w:r>
      <w:r>
        <w:t xml:space="preserve">{{field-off:Bible}}</w:t>
      </w:r>
    </w:p>
    <w:p>
      <w:r>
        <w:rPr>
          <w:sz w:val="18"/>
          <w:color w:val="777777"/>
        </w:rPr>
        <w:t xml:space="preserve">[[@Bible:Job 5:13]] </w:t>
      </w:r>
      <w:r>
        <w:rPr>
          <w:b/>
        </w:rPr>
        <w:t xml:space="preserve">13 </w:t>
      </w:r>
      <w:r>
        <w:t xml:space="preserve"> {{field-on:Bible}}</w:t>
      </w:r>
      <w:r>
        <w:t xml:space="preserve">the one catching wise men in their cunning, and overthrowing counsel of the twisted,</w:t>
      </w:r>
      <w:r>
        <w:t xml:space="preserve">{{field-off:Bible}}</w:t>
      </w:r>
    </w:p>
    <w:p>
      <w:r>
        <w:rPr>
          <w:sz w:val="18"/>
          <w:color w:val="777777"/>
        </w:rPr>
        <w:t xml:space="preserve">[[@Bible:Job 5:14]] </w:t>
      </w:r>
      <w:r>
        <w:rPr>
          <w:b/>
        </w:rPr>
        <w:t xml:space="preserve">14 </w:t>
      </w:r>
      <w:r>
        <w:t xml:space="preserve"> {{field-on:Bible}}</w:t>
      </w:r>
      <w:r>
        <w:t xml:space="preserve">in daytime darkness will meet them, and at noon they will grope as in night.</w:t>
      </w:r>
      <w:r>
        <w:t xml:space="preserve">{{field-off:Bible}}</w:t>
      </w:r>
    </w:p>
    <w:p>
      <w:r>
        <w:rPr>
          <w:sz w:val="18"/>
          <w:color w:val="777777"/>
        </w:rPr>
        <w:t xml:space="preserve">[[@Bible:Job 5:15]] </w:t>
      </w:r>
      <w:r>
        <w:rPr>
          <w:b/>
        </w:rPr>
        <w:t xml:space="preserve">15 </w:t>
      </w:r>
      <w:r>
        <w:t xml:space="preserve"> {{field-on:Bible}}</w:t>
      </w:r>
      <w:r>
        <w:t xml:space="preserve">But let the weak perish in war, and let the powerless come out from hand of the mighty.</w:t>
      </w:r>
      <w:r>
        <w:t xml:space="preserve">{{field-off:Bible}}</w:t>
      </w:r>
    </w:p>
    <w:p>
      <w:r>
        <w:rPr>
          <w:sz w:val="18"/>
          <w:color w:val="777777"/>
        </w:rPr>
        <w:t xml:space="preserve">[[@Bible:Job 5:16]] </w:t>
      </w:r>
      <w:r>
        <w:rPr>
          <w:b/>
        </w:rPr>
        <w:t xml:space="preserve">16 </w:t>
      </w:r>
      <w:r>
        <w:t xml:space="preserve"> {{field-on:Bible}}</w:t>
      </w:r>
      <w:r>
        <w:t xml:space="preserve">And let there be hope for the powerless, but mouth of the unrighteous be stopped.</w:t>
      </w:r>
      <w:r>
        <w:t xml:space="preserve">{{field-off:Bible}}</w:t>
      </w:r>
    </w:p>
    <w:p>
      <w:r>
        <w:rPr>
          <w:sz w:val="18"/>
          <w:color w:val="777777"/>
        </w:rPr>
        <w:t xml:space="preserve">[[@Bible:Job 5:17]] </w:t>
      </w:r>
      <w:r>
        <w:rPr>
          <w:b/>
        </w:rPr>
        <w:t xml:space="preserve">17 </w:t>
      </w:r>
      <w:r>
        <w:t xml:space="preserve"> {{field-on:Bible}}</w:t>
      </w:r>
      <w:r>
        <w:t xml:space="preserve">But blessed is man whom the Lord corrected; do not reject discipline of the Almighty.</w:t>
      </w:r>
      <w:r>
        <w:t xml:space="preserve">{{field-off:Bible}}</w:t>
      </w:r>
    </w:p>
    <w:p>
      <w:r>
        <w:rPr>
          <w:sz w:val="18"/>
          <w:color w:val="777777"/>
        </w:rPr>
        <w:t xml:space="preserve">[[@Bible:Job 5:18]] </w:t>
      </w:r>
      <w:r>
        <w:rPr>
          <w:b/>
        </w:rPr>
        <w:t xml:space="preserve">18 </w:t>
      </w:r>
      <w:r>
        <w:t xml:space="preserve"> {{field-on:Bible}}</w:t>
      </w:r>
      <w:r>
        <w:t xml:space="preserve">For he causes pain and again restores. He struck, and his hands healed.</w:t>
      </w:r>
      <w:r>
        <w:t xml:space="preserve">{{field-off:Bible}}</w:t>
      </w:r>
    </w:p>
    <w:p>
      <w:r>
        <w:rPr>
          <w:sz w:val="18"/>
          <w:color w:val="777777"/>
        </w:rPr>
        <w:t xml:space="preserve">[[@Bible:Job 5:19]] </w:t>
      </w:r>
      <w:r>
        <w:rPr>
          <w:b/>
        </w:rPr>
        <w:t xml:space="preserve">19 </w:t>
      </w:r>
      <w:r>
        <w:t xml:space="preserve"> {{field-on:Bible}}</w:t>
      </w:r>
      <w:r>
        <w:t xml:space="preserve">Six times from necessities he will deliver you, and in the seventh evil will not touch you.</w:t>
      </w:r>
      <w:r>
        <w:t xml:space="preserve">{{field-off:Bible}}</w:t>
      </w:r>
    </w:p>
    <w:p>
      <w:r>
        <w:rPr>
          <w:sz w:val="18"/>
          <w:color w:val="777777"/>
        </w:rPr>
        <w:t xml:space="preserve">[[@Bible:Job 5:20]] </w:t>
      </w:r>
      <w:r>
        <w:rPr>
          <w:b/>
        </w:rPr>
        <w:t xml:space="preserve">20 </w:t>
      </w:r>
      <w:r>
        <w:t xml:space="preserve"> {{field-on:Bible}}</w:t>
      </w:r>
      <w:r>
        <w:t xml:space="preserve">In famine he will rescue you from death, and in war he will free you from hand of iron.</w:t>
      </w:r>
      <w:r>
        <w:t xml:space="preserve">{{field-off:Bible}}</w:t>
      </w:r>
    </w:p>
    <w:p>
      <w:r>
        <w:rPr>
          <w:sz w:val="18"/>
          <w:color w:val="777777"/>
        </w:rPr>
        <w:t xml:space="preserve">[[@Bible:Job 5:21]] </w:t>
      </w:r>
      <w:r>
        <w:rPr>
          <w:b/>
        </w:rPr>
        <w:t xml:space="preserve">21 </w:t>
      </w:r>
      <w:r>
        <w:t xml:space="preserve"> {{field-on:Bible}}</w:t>
      </w:r>
      <w:r>
        <w:t xml:space="preserve">From scourge of the tongue he will hide you, and you will not fear evils coming.</w:t>
      </w:r>
      <w:r>
        <w:t xml:space="preserve">{{field-off:Bible}}</w:t>
      </w:r>
    </w:p>
    <w:p>
      <w:r>
        <w:rPr>
          <w:sz w:val="18"/>
          <w:color w:val="777777"/>
        </w:rPr>
        <w:t xml:space="preserve">[[@Bible:Job 5:22]] </w:t>
      </w:r>
      <w:r>
        <w:rPr>
          <w:b/>
        </w:rPr>
        <w:t xml:space="preserve">22 </w:t>
      </w:r>
      <w:r>
        <w:t xml:space="preserve"> {{field-on:Bible}}</w:t>
      </w:r>
      <w:r>
        <w:t xml:space="preserve">You will laugh at unjust and lawless men, and you will not fear from wild beasts,</w:t>
      </w:r>
      <w:r>
        <w:t xml:space="preserve">{{field-off:Bible}}</w:t>
      </w:r>
    </w:p>
    <w:p>
      <w:r>
        <w:rPr>
          <w:sz w:val="18"/>
          <w:color w:val="777777"/>
        </w:rPr>
        <w:t xml:space="preserve">[[@Bible:Job 5:23]] </w:t>
      </w:r>
      <w:r>
        <w:rPr>
          <w:b/>
        </w:rPr>
        <w:t xml:space="preserve">23 </w:t>
      </w:r>
      <w:r>
        <w:t xml:space="preserve"> {{field-on:Bible}}</w:t>
      </w:r>
      <w:r>
        <w:t xml:space="preserve">for wild beasts will be at peace with you.</w:t>
      </w:r>
      <w:r>
        <w:t xml:space="preserve">{{field-off:Bible}}</w:t>
      </w:r>
    </w:p>
    <w:p>
      <w:r>
        <w:rPr>
          <w:sz w:val="18"/>
          <w:color w:val="777777"/>
        </w:rPr>
        <w:t xml:space="preserve">[[@Bible:Job 5:24]] </w:t>
      </w:r>
      <w:r>
        <w:rPr>
          <w:b/>
        </w:rPr>
        <w:t xml:space="preserve">24 </w:t>
      </w:r>
      <w:r>
        <w:t xml:space="preserve"> {{field-on:Bible}}</w:t>
      </w:r>
      <w:r>
        <w:t xml:space="preserve">Then you will know that your house will be at peace, and dwelling of your tent will never go wrong.</w:t>
      </w:r>
      <w:r>
        <w:t xml:space="preserve">{{field-off:Bible}}</w:t>
      </w:r>
    </w:p>
    <w:p>
      <w:r>
        <w:rPr>
          <w:sz w:val="18"/>
          <w:color w:val="777777"/>
        </w:rPr>
        <w:t xml:space="preserve">[[@Bible:Job 5:25]] </w:t>
      </w:r>
      <w:r>
        <w:rPr>
          <w:b/>
        </w:rPr>
        <w:t xml:space="preserve">25 </w:t>
      </w:r>
      <w:r>
        <w:t xml:space="preserve"> {{field-on:Bible}}</w:t>
      </w:r>
      <w:r>
        <w:t xml:space="preserve">And you will know that your seed is many, and your children will be like all-herbage of the field.</w:t>
      </w:r>
      <w:r>
        <w:t xml:space="preserve">{{field-off:Bible}}</w:t>
      </w:r>
    </w:p>
    <w:p>
      <w:r>
        <w:rPr>
          <w:sz w:val="18"/>
          <w:color w:val="777777"/>
        </w:rPr>
        <w:t xml:space="preserve">[[@Bible:Job 5:26]] </w:t>
      </w:r>
      <w:r>
        <w:rPr>
          <w:b/>
        </w:rPr>
        <w:t xml:space="preserve">26 </w:t>
      </w:r>
      <w:r>
        <w:t xml:space="preserve"> {{field-on:Bible}}</w:t>
      </w:r>
      <w:r>
        <w:t xml:space="preserve">And you will come to the grave like ripe grain harvested in its season, or like heap of threshing floor gathered at its time.</w:t>
      </w:r>
      <w:r>
        <w:t xml:space="preserve">{{field-off:Bible}}</w:t>
      </w:r>
    </w:p>
    <w:p>
      <w:r>
        <w:rPr>
          <w:sz w:val="18"/>
          <w:color w:val="777777"/>
        </w:rPr>
        <w:t xml:space="preserve">[[@Bible:Job 5:27]] </w:t>
      </w:r>
      <w:r>
        <w:rPr>
          <w:b/>
        </w:rPr>
        <w:t xml:space="preserve">27 </w:t>
      </w:r>
      <w:r>
        <w:t xml:space="preserve"> {{field-on:Bible}}</w:t>
      </w:r>
      <w:r>
        <w:t xml:space="preserve">Behold, these things we searched out. These are what we heard. But you, know for yourself if you did anything.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[[@Bible:Job 6:1]] </w:t>
      </w:r>
      <w:r>
        <w:rPr>
          <w:b/>
        </w:rPr>
        <w:t xml:space="preserve">1 </w:t>
      </w:r>
      <w:r>
        <w:t xml:space="preserve"> {{field-on:Bible}}</w:t>
      </w:r>
      <w:r>
        <w:t xml:space="preserve">And taking up the matter, Job says,</w:t>
      </w:r>
      <w:r>
        <w:t xml:space="preserve">{{field-off:Bible}}</w:t>
      </w:r>
    </w:p>
    <w:p>
      <w:r>
        <w:rPr>
          <w:sz w:val="18"/>
          <w:color w:val="777777"/>
        </w:rPr>
        <w:t xml:space="preserve">[[@Bible:Job 6:2]] </w:t>
      </w:r>
      <w:r>
        <w:rPr>
          <w:b/>
        </w:rPr>
        <w:t xml:space="preserve">2 </w:t>
      </w:r>
      <w:r>
        <w:t xml:space="preserve"> {{field-on:Bible}}</w:t>
      </w:r>
      <w:r>
        <w:t xml:space="preserve">If only someone might weigh my anger, and lift my pains together in balance.</w:t>
      </w:r>
      <w:r>
        <w:t xml:space="preserve">{{field-off:Bible}}</w:t>
      </w:r>
    </w:p>
    <w:p>
      <w:r>
        <w:rPr>
          <w:sz w:val="18"/>
          <w:color w:val="777777"/>
        </w:rPr>
        <w:t xml:space="preserve">[[@Bible:Job 6:3]] </w:t>
      </w:r>
      <w:r>
        <w:rPr>
          <w:b/>
        </w:rPr>
        <w:t xml:space="preserve">3 </w:t>
      </w:r>
      <w:r>
        <w:t xml:space="preserve"> {{field-on:Bible}}</w:t>
      </w:r>
      <w:r>
        <w:t xml:space="preserve">For now it would be heavier than sand of seashore; but, as it seems, my words are worthless.</w:t>
      </w:r>
      <w:r>
        <w:t xml:space="preserve">{{field-off:Bible}}</w:t>
      </w:r>
    </w:p>
    <w:p>
      <w:r>
        <w:rPr>
          <w:sz w:val="18"/>
          <w:color w:val="777777"/>
        </w:rPr>
        <w:t xml:space="preserve">[[@Bible:Job 6:4]] </w:t>
      </w:r>
      <w:r>
        <w:rPr>
          <w:b/>
        </w:rPr>
        <w:t xml:space="preserve">4 </w:t>
      </w:r>
      <w:r>
        <w:t xml:space="preserve"> {{field-on:Bible}}</w:t>
      </w:r>
      <w:r>
        <w:t xml:space="preserve">For arrows of Lord are in my body, whose fury drinks up my blood; whenever I begin to speak, they stab me.</w:t>
      </w:r>
      <w:r>
        <w:t xml:space="preserve">{{field-off:Bible}}</w:t>
      </w:r>
    </w:p>
    <w:p>
      <w:r>
        <w:rPr>
          <w:sz w:val="18"/>
          <w:color w:val="777777"/>
        </w:rPr>
        <w:t xml:space="preserve">[[@Bible:Job 6:5]] </w:t>
      </w:r>
      <w:r>
        <w:rPr>
          <w:b/>
        </w:rPr>
        <w:t xml:space="preserve">5 </w:t>
      </w:r>
      <w:r>
        <w:t xml:space="preserve"> {{field-on:Bible}}</w:t>
      </w:r>
      <w:r>
        <w:t xml:space="preserve">For surely wild donkey does not cry for nothing, unless seeking grain; nor will ox bellow at manger while having fodder.</w:t>
      </w:r>
      <w:r>
        <w:t xml:space="preserve">{{field-off:Bible}}</w:t>
      </w:r>
    </w:p>
    <w:p>
      <w:r>
        <w:rPr>
          <w:sz w:val="18"/>
          <w:color w:val="777777"/>
        </w:rPr>
        <w:t xml:space="preserve">[[@Bible:Job 6:6]] </w:t>
      </w:r>
      <w:r>
        <w:rPr>
          <w:b/>
        </w:rPr>
        <w:t xml:space="preserve">6 </w:t>
      </w:r>
      <w:r>
        <w:t xml:space="preserve"> {{field-on:Bible}}</w:t>
      </w:r>
      <w:r>
        <w:t xml:space="preserve">Will bread be eaten without salt? Or is there taste in empty words?</w:t>
      </w:r>
      <w:r>
        <w:t xml:space="preserve">{{field-off:Bible}}</w:t>
      </w:r>
    </w:p>
    <w:p>
      <w:r>
        <w:rPr>
          <w:sz w:val="18"/>
          <w:color w:val="777777"/>
        </w:rPr>
        <w:t xml:space="preserve">[[@Bible:Job 6:7]] </w:t>
      </w:r>
      <w:r>
        <w:rPr>
          <w:b/>
        </w:rPr>
        <w:t xml:space="preserve">7 </w:t>
      </w:r>
      <w:r>
        <w:t xml:space="preserve"> {{field-on:Bible}}</w:t>
      </w:r>
      <w:r>
        <w:t xml:space="preserve">For my soul cannot cease, for I see my foods as stench, like smell of lion.</w:t>
      </w:r>
      <w:r>
        <w:t xml:space="preserve">{{field-off:Bible}}</w:t>
      </w:r>
    </w:p>
    <w:p>
      <w:r>
        <w:rPr>
          <w:sz w:val="18"/>
          <w:color w:val="777777"/>
        </w:rPr>
        <w:t xml:space="preserve">[[@Bible:Job 6:8]] </w:t>
      </w:r>
      <w:r>
        <w:rPr>
          <w:b/>
        </w:rPr>
        <w:t xml:space="preserve">8 </w:t>
      </w:r>
      <w:r>
        <w:t xml:space="preserve"> {{field-on:Bible}}</w:t>
      </w:r>
      <w:r>
        <w:t xml:space="preserve">If only my request might come, and Lord might give my hope.</w:t>
      </w:r>
      <w:r>
        <w:t xml:space="preserve">{{field-off:Bible}}</w:t>
      </w:r>
    </w:p>
    <w:p>
      <w:r>
        <w:rPr>
          <w:sz w:val="18"/>
          <w:color w:val="777777"/>
        </w:rPr>
        <w:t xml:space="preserve">[[@Bible:Job 6:9]] </w:t>
      </w:r>
      <w:r>
        <w:rPr>
          <w:b/>
        </w:rPr>
        <w:t xml:space="preserve">9 </w:t>
      </w:r>
      <w:r>
        <w:t xml:space="preserve"> {{field-on:Bible}}</w:t>
      </w:r>
      <w:r>
        <w:t xml:space="preserve">Let Lord begin and wound me; but in end let him not destroy me.</w:t>
      </w:r>
      <w:r>
        <w:t xml:space="preserve">{{field-off:Bible}}</w:t>
      </w:r>
    </w:p>
    <w:p>
      <w:r>
        <w:rPr>
          <w:sz w:val="18"/>
          <w:color w:val="777777"/>
        </w:rPr>
        <w:t xml:space="preserve">[[@Bible:Job 6:10]] </w:t>
      </w:r>
      <w:r>
        <w:rPr>
          <w:b/>
        </w:rPr>
        <w:t xml:space="preserve">10 </w:t>
      </w:r>
      <w:r>
        <w:t xml:space="preserve"> {{field-on:Bible}}</w:t>
      </w:r>
      <w:r>
        <w:t xml:space="preserve">Let my city be grave, upon whose walls I leaped; upon it I will by no means spare myself, for I did not lie about words of holy God.</w:t>
      </w:r>
      <w:r>
        <w:t xml:space="preserve">{{field-off:Bible}}</w:t>
      </w:r>
    </w:p>
    <w:p>
      <w:r>
        <w:rPr>
          <w:sz w:val="18"/>
          <w:color w:val="777777"/>
        </w:rPr>
        <w:t xml:space="preserve">[[@Bible:Job 6:11]] </w:t>
      </w:r>
      <w:r>
        <w:rPr>
          <w:b/>
        </w:rPr>
        <w:t xml:space="preserve">11 </w:t>
      </w:r>
      <w:r>
        <w:t xml:space="preserve"> {{field-on:Bible}}</w:t>
      </w:r>
      <w:r>
        <w:t xml:space="preserve">For what strength have I, that I keep enduring? Or what time remains for me, that my soul keeps bearing?</w:t>
      </w:r>
      <w:r>
        <w:t xml:space="preserve">{{field-off:Bible}}</w:t>
      </w:r>
    </w:p>
    <w:p>
      <w:r>
        <w:rPr>
          <w:sz w:val="18"/>
          <w:color w:val="777777"/>
        </w:rPr>
        <w:t xml:space="preserve">[[@Bible:Job 6:12]] </w:t>
      </w:r>
      <w:r>
        <w:rPr>
          <w:b/>
        </w:rPr>
        <w:t xml:space="preserve">12 </w:t>
      </w:r>
      <w:r>
        <w:t xml:space="preserve"> {{field-on:Bible}}</w:t>
      </w:r>
      <w:r>
        <w:t xml:space="preserve">Is my strength the strength of stones, or is my flesh bronze?</w:t>
      </w:r>
      <w:r>
        <w:t xml:space="preserve">{{field-off:Bible}}</w:t>
      </w:r>
    </w:p>
    <w:p>
      <w:r>
        <w:rPr>
          <w:sz w:val="18"/>
          <w:color w:val="777777"/>
        </w:rPr>
        <w:t xml:space="preserve">[[@Bible:Job 6:13]] </w:t>
      </w:r>
      <w:r>
        <w:rPr>
          <w:b/>
        </w:rPr>
        <w:t xml:space="preserve">13 </w:t>
      </w:r>
      <w:r>
        <w:t xml:space="preserve"> {{field-on:Bible}}</w:t>
      </w:r>
      <w:r>
        <w:t xml:space="preserve">Or was I not trusting in him? But help has gone far from me.</w:t>
      </w:r>
      <w:r>
        <w:t xml:space="preserve">{{field-off:Bible}}</w:t>
      </w:r>
    </w:p>
    <w:p>
      <w:r>
        <w:rPr>
          <w:sz w:val="18"/>
          <w:color w:val="777777"/>
        </w:rPr>
        <w:t xml:space="preserve">[[@Bible:Job 6:14]] </w:t>
      </w:r>
      <w:r>
        <w:rPr>
          <w:b/>
        </w:rPr>
        <w:t xml:space="preserve">14 </w:t>
      </w:r>
      <w:r>
        <w:t xml:space="preserve"> {{field-on:Bible}}</w:t>
      </w:r>
      <w:r>
        <w:t xml:space="preserve">Mercy renounced me, and visitation of Lord overlooked me.</w:t>
      </w:r>
      <w:r>
        <w:rPr>
          <w:rStyle w:val="FootnoteReference"/>
        </w:rPr>
        <w:footnoteReference w:id="6766"/>
      </w:r>
      <w:r>
        <w:t xml:space="preserve">{{field-off:Bible}}</w:t>
      </w:r>
    </w:p>
    <w:p>
      <w:r>
        <w:rPr>
          <w:sz w:val="18"/>
          <w:color w:val="777777"/>
        </w:rPr>
        <w:t xml:space="preserve">[[@Bible:Job 6:15]] </w:t>
      </w:r>
      <w:r>
        <w:rPr>
          <w:b/>
        </w:rPr>
        <w:t xml:space="preserve">15 </w:t>
      </w:r>
      <w:r>
        <w:t xml:space="preserve"> {{field-on:Bible}}</w:t>
      </w:r>
      <w:r>
        <w:t xml:space="preserve">My near ones did not regard me; like failing torrents, or like wave they passed me by.</w:t>
      </w:r>
      <w:r>
        <w:t xml:space="preserve">{{field-off:Bible}}</w:t>
      </w:r>
    </w:p>
    <w:p>
      <w:r>
        <w:rPr>
          <w:sz w:val="18"/>
          <w:color w:val="777777"/>
        </w:rPr>
        <w:t xml:space="preserve">[[@Bible:Job 6:16]] </w:t>
      </w:r>
      <w:r>
        <w:rPr>
          <w:b/>
        </w:rPr>
        <w:t xml:space="preserve">16 </w:t>
      </w:r>
      <w:r>
        <w:t xml:space="preserve"> {{field-on:Bible}}</w:t>
      </w:r>
      <w:r>
        <w:t xml:space="preserve">Those who feared me before have now fallen upon me, like snow or frozen ice.</w:t>
      </w:r>
      <w:r>
        <w:t xml:space="preserve">{{field-off:Bible}}</w:t>
      </w:r>
    </w:p>
    <w:p>
      <w:r>
        <w:rPr>
          <w:sz w:val="18"/>
          <w:color w:val="777777"/>
        </w:rPr>
        <w:t xml:space="preserve">[[@Bible:Job 6:17]] </w:t>
      </w:r>
      <w:r>
        <w:rPr>
          <w:b/>
        </w:rPr>
        <w:t xml:space="preserve">17 </w:t>
      </w:r>
      <w:r>
        <w:t xml:space="preserve"> {{field-on:Bible}}</w:t>
      </w:r>
      <w:r>
        <w:t xml:space="preserve">As things melted when heat came, what they were was not recognized.</w:t>
      </w:r>
      <w:r>
        <w:t xml:space="preserve">{{field-off:Bible}}</w:t>
      </w:r>
    </w:p>
    <w:p>
      <w:r>
        <w:rPr>
          <w:sz w:val="18"/>
          <w:color w:val="777777"/>
        </w:rPr>
        <w:t xml:space="preserve">[[@Bible:Job 6:18]] </w:t>
      </w:r>
      <w:r>
        <w:rPr>
          <w:b/>
        </w:rPr>
        <w:t xml:space="preserve">18 </w:t>
      </w:r>
      <w:r>
        <w:t xml:space="preserve"> {{field-on:Bible}}</w:t>
      </w:r>
      <w:r>
        <w:t xml:space="preserve">Thus I too was abandoned by all; I perished and became homeless.</w:t>
      </w:r>
      <w:r>
        <w:t xml:space="preserve">{{field-off:Bible}}</w:t>
      </w:r>
    </w:p>
    <w:p>
      <w:r>
        <w:rPr>
          <w:sz w:val="18"/>
          <w:color w:val="777777"/>
        </w:rPr>
        <w:t xml:space="preserve">[[@Bible:Job 6:19]] </w:t>
      </w:r>
      <w:r>
        <w:rPr>
          <w:b/>
        </w:rPr>
        <w:t xml:space="preserve">19 </w:t>
      </w:r>
      <w:r>
        <w:t xml:space="preserve"> {{field-on:Bible}}</w:t>
      </w:r>
      <w:r>
        <w:t xml:space="preserve">Look at ways of Thaimanites, paths of Sabaeans, those who look intently.</w:t>
      </w:r>
      <w:r>
        <w:t xml:space="preserve">{{field-off:Bible}}</w:t>
      </w:r>
    </w:p>
    <w:p>
      <w:r>
        <w:rPr>
          <w:sz w:val="18"/>
          <w:color w:val="777777"/>
        </w:rPr>
        <w:t xml:space="preserve">[[@Bible:Job 6:20]] </w:t>
      </w:r>
      <w:r>
        <w:rPr>
          <w:b/>
        </w:rPr>
        <w:t xml:space="preserve">20 </w:t>
      </w:r>
      <w:r>
        <w:t xml:space="preserve"> {{field-on:Bible}}</w:t>
      </w:r>
      <w:r>
        <w:t xml:space="preserve">They will owe shame, those trusting in cities and riches.</w:t>
      </w:r>
      <w:r>
        <w:t xml:space="preserve">{{field-off:Bible}}</w:t>
      </w:r>
    </w:p>
    <w:p>
      <w:r>
        <w:rPr>
          <w:sz w:val="18"/>
          <w:color w:val="777777"/>
        </w:rPr>
        <w:t xml:space="preserve">[[@Bible:Job 6:21]] </w:t>
      </w:r>
      <w:r>
        <w:rPr>
          <w:b/>
        </w:rPr>
        <w:t xml:space="preserve">21 </w:t>
      </w:r>
      <w:r>
        <w:t xml:space="preserve"> {{field-on:Bible}}</w:t>
      </w:r>
      <w:r>
        <w:t xml:space="preserve">But now you too fell upon me without mercy, so that seeing my wound you were afraid.</w:t>
      </w:r>
      <w:r>
        <w:rPr>
          <w:rStyle w:val="FootnoteReference"/>
        </w:rPr>
        <w:footnoteReference w:id="6767"/>
      </w:r>
      <w:r>
        <w:t xml:space="preserve">{{field-off:Bible}}</w:t>
      </w:r>
    </w:p>
    <w:p>
      <w:r>
        <w:rPr>
          <w:sz w:val="18"/>
          <w:color w:val="777777"/>
        </w:rPr>
        <w:t xml:space="preserve">[[@Bible:Job 6:22]] </w:t>
      </w:r>
      <w:r>
        <w:rPr>
          <w:b/>
        </w:rPr>
        <w:t xml:space="preserve">22 </w:t>
      </w:r>
      <w:r>
        <w:t xml:space="preserve"> {{field-on:Bible}}</w:t>
      </w:r>
      <w:r>
        <w:t xml:space="preserve">For what? Did I ask anything from you, or do I need some of your strength?</w:t>
      </w:r>
      <w:r>
        <w:t xml:space="preserve">{{field-off:Bible}}</w:t>
      </w:r>
    </w:p>
    <w:p>
      <w:r>
        <w:rPr>
          <w:sz w:val="18"/>
          <w:color w:val="777777"/>
        </w:rPr>
        <w:t xml:space="preserve">[[@Bible:Job 6:23]] </w:t>
      </w:r>
      <w:r>
        <w:rPr>
          <w:b/>
        </w:rPr>
        <w:t xml:space="preserve">23 </w:t>
      </w:r>
      <w:r>
        <w:t xml:space="preserve"> {{field-on:Bible}}</w:t>
      </w:r>
      <w:r>
        <w:t xml:space="preserve">So as to save me from enemies, or rescue me from hand of rulers?</w:t>
      </w:r>
      <w:r>
        <w:t xml:space="preserve">{{field-off:Bible}}</w:t>
      </w:r>
    </w:p>
    <w:p>
      <w:r>
        <w:rPr>
          <w:sz w:val="18"/>
          <w:color w:val="777777"/>
        </w:rPr>
        <w:t xml:space="preserve">[[@Bible:Job 6:24]] </w:t>
      </w:r>
      <w:r>
        <w:rPr>
          <w:b/>
        </w:rPr>
        <w:t xml:space="preserve">24 </w:t>
      </w:r>
      <w:r>
        <w:t xml:space="preserve"> {{field-on:Bible}}</w:t>
      </w:r>
      <w:r>
        <w:t xml:space="preserve">Teach me, and I will be silent; if I have gone astray, show me.</w:t>
      </w:r>
      <w:r>
        <w:t xml:space="preserve">{{field-off:Bible}}</w:t>
      </w:r>
    </w:p>
    <w:p>
      <w:r>
        <w:rPr>
          <w:sz w:val="18"/>
          <w:color w:val="777777"/>
        </w:rPr>
        <w:t xml:space="preserve">[[@Bible:Job 6:25]] </w:t>
      </w:r>
      <w:r>
        <w:rPr>
          <w:b/>
        </w:rPr>
        <w:t xml:space="preserve">25 </w:t>
      </w:r>
      <w:r>
        <w:t xml:space="preserve"> {{field-on:Bible}}</w:t>
      </w:r>
      <w:r>
        <w:t xml:space="preserve">As it seems, words of truth are worthless, for I do not ask strength from you.</w:t>
      </w:r>
      <w:r>
        <w:t xml:space="preserve">{{field-off:Bible}}</w:t>
      </w:r>
    </w:p>
    <w:p>
      <w:r>
        <w:rPr>
          <w:sz w:val="18"/>
          <w:color w:val="777777"/>
        </w:rPr>
        <w:t xml:space="preserve">[[@Bible:Job 6:26]] </w:t>
      </w:r>
      <w:r>
        <w:rPr>
          <w:b/>
        </w:rPr>
        <w:t xml:space="preserve">26 </w:t>
      </w:r>
      <w:r>
        <w:t xml:space="preserve"> {{field-on:Bible}}</w:t>
      </w:r>
      <w:r>
        <w:t xml:space="preserve">Nor will your reproof stop me with words, for neither will I endure sound of your speech.</w:t>
      </w:r>
      <w:r>
        <w:t xml:space="preserve">{{field-off:Bible}}</w:t>
      </w:r>
    </w:p>
    <w:p>
      <w:r>
        <w:rPr>
          <w:sz w:val="18"/>
          <w:color w:val="777777"/>
        </w:rPr>
        <w:t xml:space="preserve">[[@Bible:Job 6:27]] </w:t>
      </w:r>
      <w:r>
        <w:rPr>
          <w:b/>
        </w:rPr>
        <w:t xml:space="preserve">27 </w:t>
      </w:r>
      <w:r>
        <w:t xml:space="preserve"> {{field-on:Bible}}</w:t>
      </w:r>
      <w:r>
        <w:t xml:space="preserve">Only because you fall upon orphan, and spring against your friend.</w:t>
      </w:r>
      <w:r>
        <w:t xml:space="preserve">{{field-off:Bible}}</w:t>
      </w:r>
    </w:p>
    <w:p>
      <w:r>
        <w:rPr>
          <w:sz w:val="18"/>
          <w:color w:val="777777"/>
        </w:rPr>
        <w:t xml:space="preserve">[[@Bible:Job 6:28]] </w:t>
      </w:r>
      <w:r>
        <w:rPr>
          <w:b/>
        </w:rPr>
        <w:t xml:space="preserve">28 </w:t>
      </w:r>
      <w:r>
        <w:t xml:space="preserve"> {{field-on:Bible}}</w:t>
      </w:r>
      <w:r>
        <w:t xml:space="preserve">But now, looking into your faces, I will not lie.</w:t>
      </w:r>
      <w:r>
        <w:t xml:space="preserve">{{field-off:Bible}}</w:t>
      </w:r>
    </w:p>
    <w:p>
      <w:r>
        <w:rPr>
          <w:sz w:val="18"/>
          <w:color w:val="777777"/>
        </w:rPr>
        <w:t xml:space="preserve">[[@Bible:Job 6:29]] </w:t>
      </w:r>
      <w:r>
        <w:rPr>
          <w:b/>
        </w:rPr>
        <w:t xml:space="preserve">29 </w:t>
      </w:r>
      <w:r>
        <w:t xml:space="preserve"> {{field-on:Bible}}</w:t>
      </w:r>
      <w:r>
        <w:t xml:space="preserve">Sit down then, and let there not be injustice; and again come together with righteous judgment.</w:t>
      </w:r>
      <w:r>
        <w:t xml:space="preserve">{{field-off:Bible}}</w:t>
      </w:r>
    </w:p>
    <w:p>
      <w:r>
        <w:rPr>
          <w:sz w:val="18"/>
          <w:color w:val="777777"/>
        </w:rPr>
        <w:t xml:space="preserve">[[@Bible:Job 6:30]] </w:t>
      </w:r>
      <w:r>
        <w:rPr>
          <w:b/>
        </w:rPr>
        <w:t xml:space="preserve">30 </w:t>
      </w:r>
      <w:r>
        <w:t xml:space="preserve"> {{field-on:Bible}}</w:t>
      </w:r>
      <w:r>
        <w:t xml:space="preserve">For there is no injustice on my tongue; does not my throat ponder understanding?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[[@Bible:Job 7:1]] </w:t>
      </w:r>
      <w:r>
        <w:rPr>
          <w:b/>
        </w:rPr>
        <w:t xml:space="preserve">1 </w:t>
      </w:r>
      <w:r>
        <w:t xml:space="preserve"> {{field-on:Bible}}</w:t>
      </w:r>
      <w:r>
        <w:t xml:space="preserve">Is not life of man on earth a trial, and his life like that of day-laborer?</w:t>
      </w:r>
      <w:r>
        <w:t xml:space="preserve">{{field-off:Bible}}</w:t>
      </w:r>
    </w:p>
    <w:p>
      <w:r>
        <w:rPr>
          <w:sz w:val="18"/>
          <w:color w:val="777777"/>
        </w:rPr>
        <w:t xml:space="preserve">[[@Bible:Job 7:2]] </w:t>
      </w:r>
      <w:r>
        <w:rPr>
          <w:b/>
        </w:rPr>
        <w:t xml:space="preserve">2 </w:t>
      </w:r>
      <w:r>
        <w:t xml:space="preserve"> {{field-on:Bible}}</w:t>
      </w:r>
      <w:r>
        <w:t xml:space="preserve">Like servant fearing his master and having attained shade, like hired man waiting for his wage,</w:t>
      </w:r>
      <w:r>
        <w:t xml:space="preserve">{{field-off:Bible}}</w:t>
      </w:r>
    </w:p>
    <w:p>
      <w:r>
        <w:rPr>
          <w:sz w:val="18"/>
          <w:color w:val="777777"/>
        </w:rPr>
        <w:t xml:space="preserve">[[@Bible:Job 7:3]] </w:t>
      </w:r>
      <w:r>
        <w:rPr>
          <w:b/>
        </w:rPr>
        <w:t xml:space="preserve">3 </w:t>
      </w:r>
      <w:r>
        <w:t xml:space="preserve"> {{field-on:Bible}}</w:t>
      </w:r>
      <w:r>
        <w:t xml:space="preserve">so I too inherited empty months, and nights of pains were given me.</w:t>
      </w:r>
      <w:r>
        <w:t xml:space="preserve">{{field-off:Bible}}</w:t>
      </w:r>
    </w:p>
    <w:p>
      <w:r>
        <w:rPr>
          <w:sz w:val="18"/>
          <w:color w:val="777777"/>
        </w:rPr>
        <w:t xml:space="preserve">[[@Bible:Job 7:4]] </w:t>
      </w:r>
      <w:r>
        <w:rPr>
          <w:b/>
        </w:rPr>
        <w:t xml:space="preserve">4 </w:t>
      </w:r>
      <w:r>
        <w:t xml:space="preserve"> {{field-on:Bible}}</w:t>
      </w:r>
      <w:r>
        <w:t xml:space="preserve">If I lie down, I say, When day? and when I rise again, When evening? And I am full of pains from evening until morning.</w:t>
      </w:r>
      <w:r>
        <w:t xml:space="preserve">{{field-off:Bible}}</w:t>
      </w:r>
    </w:p>
    <w:p>
      <w:r>
        <w:rPr>
          <w:sz w:val="18"/>
          <w:color w:val="777777"/>
        </w:rPr>
        <w:t xml:space="preserve">[[@Bible:Job 7:5]] </w:t>
      </w:r>
      <w:r>
        <w:rPr>
          <w:b/>
        </w:rPr>
        <w:t xml:space="preserve">5 </w:t>
      </w:r>
      <w:r>
        <w:t xml:space="preserve"> {{field-on:Bible}}</w:t>
      </w:r>
      <w:r>
        <w:t xml:space="preserve">My body is mixed with rottenness of worms; I melt clods of earth, scraping off the discharge.</w:t>
      </w:r>
      <w:r>
        <w:t xml:space="preserve">{{field-off:Bible}}</w:t>
      </w:r>
    </w:p>
    <w:p>
      <w:r>
        <w:rPr>
          <w:sz w:val="18"/>
          <w:color w:val="777777"/>
        </w:rPr>
        <w:t xml:space="preserve">[[@Bible:Job 7:6]] </w:t>
      </w:r>
      <w:r>
        <w:rPr>
          <w:b/>
        </w:rPr>
        <w:t xml:space="preserve">6 </w:t>
      </w:r>
      <w:r>
        <w:t xml:space="preserve"> {{field-on:Bible}}</w:t>
      </w:r>
      <w:r>
        <w:t xml:space="preserve">My life is lighter than speech, and has perished in empty hope.</w:t>
      </w:r>
      <w:r>
        <w:t xml:space="preserve">{{field-off:Bible}}</w:t>
      </w:r>
    </w:p>
    <w:p>
      <w:r>
        <w:rPr>
          <w:sz w:val="18"/>
          <w:color w:val="777777"/>
        </w:rPr>
        <w:t xml:space="preserve">[[@Bible:Job 7:7]] </w:t>
      </w:r>
      <w:r>
        <w:rPr>
          <w:b/>
        </w:rPr>
        <w:t xml:space="preserve">7 </w:t>
      </w:r>
      <w:r>
        <w:t xml:space="preserve"> {{field-on:Bible}}</w:t>
      </w:r>
      <w:r>
        <w:t xml:space="preserve">Remember then that my life is breath, and my eye will no longer return to see good.</w:t>
      </w:r>
      <w:r>
        <w:t xml:space="preserve">{{field-off:Bible}}</w:t>
      </w:r>
    </w:p>
    <w:p>
      <w:r>
        <w:rPr>
          <w:sz w:val="18"/>
          <w:color w:val="777777"/>
        </w:rPr>
        <w:t xml:space="preserve">[[@Bible:Job 7:8]] </w:t>
      </w:r>
      <w:r>
        <w:rPr>
          <w:b/>
        </w:rPr>
        <w:t xml:space="preserve">8 </w:t>
      </w:r>
      <w:r>
        <w:t xml:space="preserve"> {{field-on:Bible}}</w:t>
      </w:r>
      <w:r>
        <w:t xml:space="preserve">Eye of one seeing me will not look on me; your eyes are on me, and I am no longer.</w:t>
      </w:r>
      <w:r>
        <w:t xml:space="preserve">{{field-off:Bible}}</w:t>
      </w:r>
    </w:p>
    <w:p>
      <w:r>
        <w:rPr>
          <w:sz w:val="18"/>
          <w:color w:val="777777"/>
        </w:rPr>
        <w:t xml:space="preserve">[[@Bible:Job 7:9]] </w:t>
      </w:r>
      <w:r>
        <w:rPr>
          <w:b/>
        </w:rPr>
        <w:t xml:space="preserve">9 </w:t>
      </w:r>
      <w:r>
        <w:t xml:space="preserve"> {{field-on:Bible}}</w:t>
      </w:r>
      <w:r>
        <w:t xml:space="preserve">Like cloud cleansed away from heaven, if man goes down to Hades, he will certainly not come up again.</w:t>
      </w:r>
      <w:r>
        <w:t xml:space="preserve">{{field-off:Bible}}</w:t>
      </w:r>
    </w:p>
    <w:p>
      <w:r>
        <w:rPr>
          <w:sz w:val="18"/>
          <w:color w:val="777777"/>
        </w:rPr>
        <w:t xml:space="preserve">[[@Bible:Job 7:10]] </w:t>
      </w:r>
      <w:r>
        <w:rPr>
          <w:b/>
        </w:rPr>
        <w:t xml:space="preserve">10 </w:t>
      </w:r>
      <w:r>
        <w:t xml:space="preserve"> {{field-on:Bible}}</w:t>
      </w:r>
      <w:r>
        <w:t xml:space="preserve">Nor will he ever return again to his own house, nor will his place know him anymore.</w:t>
      </w:r>
      <w:r>
        <w:t xml:space="preserve">{{field-off:Bible}}</w:t>
      </w:r>
    </w:p>
    <w:p>
      <w:r>
        <w:rPr>
          <w:sz w:val="18"/>
          <w:color w:val="777777"/>
        </w:rPr>
        <w:t xml:space="preserve">[[@Bible:Job 7:11]] </w:t>
      </w:r>
      <w:r>
        <w:rPr>
          <w:b/>
        </w:rPr>
        <w:t xml:space="preserve">11 </w:t>
      </w:r>
      <w:r>
        <w:t xml:space="preserve"> {{field-on:Bible}}</w:t>
      </w:r>
      <w:r>
        <w:t xml:space="preserve">But therefore neither will I spare my mouth; I will speak in distress, opening bitterness of my soul while hard pressed.</w:t>
      </w:r>
      <w:r>
        <w:t xml:space="preserve">{{field-off:Bible}}</w:t>
      </w:r>
    </w:p>
    <w:p>
      <w:r>
        <w:rPr>
          <w:sz w:val="18"/>
          <w:color w:val="777777"/>
        </w:rPr>
        <w:t xml:space="preserve">[[@Bible:Job 7:12]] </w:t>
      </w:r>
      <w:r>
        <w:rPr>
          <w:b/>
        </w:rPr>
        <w:t xml:space="preserve">12 </w:t>
      </w:r>
      <w:r>
        <w:t xml:space="preserve"> {{field-on:Bible}}</w:t>
      </w:r>
      <w:r>
        <w:t xml:space="preserve">Am I sea or dragon, that you set a guard over me?</w:t>
      </w:r>
      <w:r>
        <w:t xml:space="preserve">{{field-off:Bible}}</w:t>
      </w:r>
    </w:p>
    <w:p>
      <w:r>
        <w:rPr>
          <w:sz w:val="18"/>
          <w:color w:val="777777"/>
        </w:rPr>
        <w:t xml:space="preserve">[[@Bible:Job 7:13]] </w:t>
      </w:r>
      <w:r>
        <w:rPr>
          <w:b/>
        </w:rPr>
        <w:t xml:space="preserve">13 </w:t>
      </w:r>
      <w:r>
        <w:t xml:space="preserve"> {{field-on:Bible}}</w:t>
      </w:r>
      <w:r>
        <w:t xml:space="preserve">If I say, My bed will comfort me, and my couch will bear my complaint for me,</w:t>
      </w:r>
      <w:r>
        <w:t xml:space="preserve">{{field-off:Bible}}</w:t>
      </w:r>
    </w:p>
    <w:p>
      <w:r>
        <w:rPr>
          <w:sz w:val="18"/>
          <w:color w:val="777777"/>
        </w:rPr>
        <w:t xml:space="preserve">[[@Bible:Job 7:14]] </w:t>
      </w:r>
      <w:r>
        <w:rPr>
          <w:b/>
        </w:rPr>
        <w:t xml:space="preserve">14 </w:t>
      </w:r>
      <w:r>
        <w:t xml:space="preserve"> {{field-on:Bible}}</w:t>
      </w:r>
      <w:r>
        <w:t xml:space="preserve">then you frighten me with dreams and terrify me with visions.</w:t>
      </w:r>
      <w:r>
        <w:t xml:space="preserve">{{field-off:Bible}}</w:t>
      </w:r>
    </w:p>
    <w:p>
      <w:r>
        <w:rPr>
          <w:sz w:val="18"/>
          <w:color w:val="777777"/>
        </w:rPr>
        <w:t xml:space="preserve">[[@Bible:Job 7:15]] </w:t>
      </w:r>
      <w:r>
        <w:rPr>
          <w:b/>
        </w:rPr>
        <w:t xml:space="preserve">15 </w:t>
      </w:r>
      <w:r>
        <w:t xml:space="preserve"> {{field-on:Bible}}</w:t>
      </w:r>
      <w:r>
        <w:t xml:space="preserve">You will free my soul from breath, and my bones from death.</w:t>
      </w:r>
      <w:r>
        <w:t xml:space="preserve">{{field-off:Bible}}</w:t>
      </w:r>
    </w:p>
    <w:p>
      <w:r>
        <w:rPr>
          <w:sz w:val="18"/>
          <w:color w:val="777777"/>
        </w:rPr>
        <w:t xml:space="preserve">[[@Bible:Job 7:16]] </w:t>
      </w:r>
      <w:r>
        <w:rPr>
          <w:b/>
        </w:rPr>
        <w:t xml:space="preserve">16 </w:t>
      </w:r>
      <w:r>
        <w:t xml:space="preserve"> {{field-on:Bible}}</w:t>
      </w:r>
      <w:r>
        <w:t xml:space="preserve">For I will not live forever, that I should be patient. Depart from me, for my life is empty.</w:t>
      </w:r>
      <w:r>
        <w:t xml:space="preserve">{{field-off:Bible}}</w:t>
      </w:r>
    </w:p>
    <w:p>
      <w:r>
        <w:rPr>
          <w:sz w:val="18"/>
          <w:color w:val="777777"/>
        </w:rPr>
        <w:t xml:space="preserve">[[@Bible:Job 7:17]] </w:t>
      </w:r>
      <w:r>
        <w:rPr>
          <w:b/>
        </w:rPr>
        <w:t xml:space="preserve">17 </w:t>
      </w:r>
      <w:r>
        <w:t xml:space="preserve"> {{field-on:Bible}}</w:t>
      </w:r>
      <w:r>
        <w:t xml:space="preserve">What is man, that you magnified him, or that you set your mind on him,</w:t>
      </w:r>
      <w:r>
        <w:t xml:space="preserve">{{field-off:Bible}}</w:t>
      </w:r>
    </w:p>
    <w:p>
      <w:r>
        <w:rPr>
          <w:sz w:val="18"/>
          <w:color w:val="777777"/>
        </w:rPr>
        <w:t xml:space="preserve">[[@Bible:Job 7:18]] </w:t>
      </w:r>
      <w:r>
        <w:rPr>
          <w:b/>
        </w:rPr>
        <w:t xml:space="preserve">18 </w:t>
      </w:r>
      <w:r>
        <w:t xml:space="preserve"> {{field-on:Bible}}</w:t>
      </w:r>
      <w:r>
        <w:t xml:space="preserve">or make visitation of him until morning, and judge him for rest?</w:t>
      </w:r>
      <w:r>
        <w:t xml:space="preserve">{{field-off:Bible}}</w:t>
      </w:r>
    </w:p>
    <w:p>
      <w:r>
        <w:rPr>
          <w:sz w:val="18"/>
          <w:color w:val="777777"/>
        </w:rPr>
        <w:t xml:space="preserve">[[@Bible:Job 7:19]] </w:t>
      </w:r>
      <w:r>
        <w:rPr>
          <w:b/>
        </w:rPr>
        <w:t xml:space="preserve">19 </w:t>
      </w:r>
      <w:r>
        <w:t xml:space="preserve"> {{field-on:Bible}}</w:t>
      </w:r>
      <w:r>
        <w:t xml:space="preserve">Until when will you not let me be, nor release me until I swallow my spittle in pain?</w:t>
      </w:r>
      <w:r>
        <w:t xml:space="preserve">{{field-off:Bible}}</w:t>
      </w:r>
    </w:p>
    <w:p>
      <w:r>
        <w:rPr>
          <w:sz w:val="18"/>
          <w:color w:val="777777"/>
        </w:rPr>
        <w:t xml:space="preserve">[[@Bible:Job 7:20]] </w:t>
      </w:r>
      <w:r>
        <w:rPr>
          <w:b/>
        </w:rPr>
        <w:t xml:space="preserve">20 </w:t>
      </w:r>
      <w:r>
        <w:t xml:space="preserve"> {{field-on:Bible}}</w:t>
      </w:r>
      <w:r>
        <w:t xml:space="preserve">If I sinned, what can I do to you, knower of minds of men? Why did you set me as your accuser? And I have become burden to you.</w:t>
      </w:r>
      <w:r>
        <w:rPr>
          <w:rStyle w:val="FootnoteReference"/>
        </w:rPr>
        <w:footnoteReference w:id="6768"/>
      </w:r>
      <w:r>
        <w:t xml:space="preserve">{{field-off:Bible}}</w:t>
      </w:r>
    </w:p>
    <w:p>
      <w:r>
        <w:rPr>
          <w:sz w:val="18"/>
          <w:color w:val="777777"/>
        </w:rPr>
        <w:t xml:space="preserve">[[@Bible:Job 7:21]] </w:t>
      </w:r>
      <w:r>
        <w:rPr>
          <w:b/>
        </w:rPr>
        <w:t xml:space="preserve">21 </w:t>
      </w:r>
      <w:r>
        <w:t xml:space="preserve"> {{field-on:Bible}}</w:t>
      </w:r>
      <w:r>
        <w:t xml:space="preserve">And why did you not make forgetfulness of my lawlessness and cleansing of my sin? For now I will depart into earth, and seeking me early, I am no more.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[[@Bible:Job 8:1]] </w:t>
      </w:r>
      <w:r>
        <w:rPr>
          <w:b/>
        </w:rPr>
        <w:t xml:space="preserve">1 </w:t>
      </w:r>
      <w:r>
        <w:t xml:space="preserve"> {{field-on:Bible}}</w:t>
      </w:r>
      <w:r>
        <w:t xml:space="preserve">And taking up the matter, Baldad the Sauchite says,</w:t>
      </w:r>
      <w:r>
        <w:t xml:space="preserve">{{field-off:Bible}}</w:t>
      </w:r>
    </w:p>
    <w:p>
      <w:r>
        <w:rPr>
          <w:sz w:val="18"/>
          <w:color w:val="777777"/>
        </w:rPr>
        <w:t xml:space="preserve">[[@Bible:Job 8:2]] </w:t>
      </w:r>
      <w:r>
        <w:rPr>
          <w:b/>
        </w:rPr>
        <w:t xml:space="preserve">2 </w:t>
      </w:r>
      <w:r>
        <w:t xml:space="preserve"> {{field-on:Bible}}</w:t>
      </w:r>
      <w:r>
        <w:t xml:space="preserve">How long will you speak these things, wind of many words from your mouth?</w:t>
      </w:r>
      <w:r>
        <w:t xml:space="preserve">{{field-off:Bible}}</w:t>
      </w:r>
    </w:p>
    <w:p>
      <w:r>
        <w:rPr>
          <w:sz w:val="18"/>
          <w:color w:val="777777"/>
        </w:rPr>
        <w:t xml:space="preserve">[[@Bible:Job 8:3]] </w:t>
      </w:r>
      <w:r>
        <w:rPr>
          <w:b/>
        </w:rPr>
        <w:t xml:space="preserve">3 </w:t>
      </w:r>
      <w:r>
        <w:t xml:space="preserve"> {{field-on:Bible}}</w:t>
      </w:r>
      <w:r>
        <w:t xml:space="preserve">Will Lord do injustice in judging, or will maker of all disturb what is right?</w:t>
      </w:r>
      <w:r>
        <w:t xml:space="preserve">{{field-off:Bible}}</w:t>
      </w:r>
    </w:p>
    <w:p>
      <w:r>
        <w:rPr>
          <w:sz w:val="18"/>
          <w:color w:val="777777"/>
        </w:rPr>
        <w:t xml:space="preserve">[[@Bible:Job 8:4]] </w:t>
      </w:r>
      <w:r>
        <w:rPr>
          <w:b/>
        </w:rPr>
        <w:t xml:space="preserve">4 </w:t>
      </w:r>
      <w:r>
        <w:t xml:space="preserve"> {{field-on:Bible}}</w:t>
      </w:r>
      <w:r>
        <w:t xml:space="preserve">If your sons sinned before him, he sent them away in hand of their lawlessness.</w:t>
      </w:r>
      <w:r>
        <w:t xml:space="preserve">{{field-off:Bible}}</w:t>
      </w:r>
    </w:p>
    <w:p>
      <w:r>
        <w:rPr>
          <w:sz w:val="18"/>
          <w:color w:val="777777"/>
        </w:rPr>
        <w:t xml:space="preserve">[[@Bible:Job 8:5]] </w:t>
      </w:r>
      <w:r>
        <w:rPr>
          <w:b/>
        </w:rPr>
        <w:t xml:space="preserve">5 </w:t>
      </w:r>
      <w:r>
        <w:t xml:space="preserve"> {{field-on:Bible}}</w:t>
      </w:r>
      <w:r>
        <w:t xml:space="preserve">But you, rise early toward Lord, begging Almighty.</w:t>
      </w:r>
      <w:r>
        <w:t xml:space="preserve">{{field-off:Bible}}</w:t>
      </w:r>
    </w:p>
    <w:p>
      <w:r>
        <w:rPr>
          <w:sz w:val="18"/>
          <w:color w:val="777777"/>
        </w:rPr>
        <w:t xml:space="preserve">[[@Bible:Job 8:6]] </w:t>
      </w:r>
      <w:r>
        <w:rPr>
          <w:b/>
        </w:rPr>
        <w:t xml:space="preserve">6 </w:t>
      </w:r>
      <w:r>
        <w:t xml:space="preserve"> {{field-on:Bible}}</w:t>
      </w:r>
      <w:r>
        <w:t xml:space="preserve">If you are pure and true, he will hear your petition and restore to you dwelling of righteousness.</w:t>
      </w:r>
      <w:r>
        <w:t xml:space="preserve">{{field-off:Bible}}</w:t>
      </w:r>
    </w:p>
    <w:p>
      <w:r>
        <w:rPr>
          <w:sz w:val="18"/>
          <w:color w:val="777777"/>
        </w:rPr>
        <w:t xml:space="preserve">[[@Bible:Job 8:7]] </w:t>
      </w:r>
      <w:r>
        <w:rPr>
          <w:b/>
        </w:rPr>
        <w:t xml:space="preserve">7 </w:t>
      </w:r>
      <w:r>
        <w:t xml:space="preserve"> {{field-on:Bible}}</w:t>
      </w:r>
      <w:r>
        <w:t xml:space="preserve">Then your first things will be few, but your last things beyond counting.</w:t>
      </w:r>
      <w:r>
        <w:t xml:space="preserve">{{field-off:Bible}}</w:t>
      </w:r>
    </w:p>
    <w:p>
      <w:r>
        <w:rPr>
          <w:sz w:val="18"/>
          <w:color w:val="777777"/>
        </w:rPr>
        <w:t xml:space="preserve">[[@Bible:Job 8:8]] </w:t>
      </w:r>
      <w:r>
        <w:rPr>
          <w:b/>
        </w:rPr>
        <w:t xml:space="preserve">8 </w:t>
      </w:r>
      <w:r>
        <w:t xml:space="preserve"> {{field-on:Bible}}</w:t>
      </w:r>
      <w:r>
        <w:t xml:space="preserve">Ask indeed former generation, and search out race of fathers.</w:t>
      </w:r>
      <w:r>
        <w:t xml:space="preserve">{{field-off:Bible}}</w:t>
      </w:r>
    </w:p>
    <w:p>
      <w:r>
        <w:rPr>
          <w:sz w:val="18"/>
          <w:color w:val="777777"/>
        </w:rPr>
        <w:t xml:space="preserve">[[@Bible:Job 8:9]] </w:t>
      </w:r>
      <w:r>
        <w:rPr>
          <w:b/>
        </w:rPr>
        <w:t xml:space="preserve">9 </w:t>
      </w:r>
      <w:r>
        <w:t xml:space="preserve"> {{field-on:Bible}}</w:t>
      </w:r>
      <w:r>
        <w:t xml:space="preserve">For we are of yesterday and do not know; for our life on earth is shadow.</w:t>
      </w:r>
      <w:r>
        <w:t xml:space="preserve">{{field-off:Bible}}</w:t>
      </w:r>
    </w:p>
    <w:p>
      <w:r>
        <w:rPr>
          <w:sz w:val="18"/>
          <w:color w:val="777777"/>
        </w:rPr>
        <w:t xml:space="preserve">[[@Bible:Job 8:10]] </w:t>
      </w:r>
      <w:r>
        <w:rPr>
          <w:b/>
        </w:rPr>
        <w:t xml:space="preserve">10 </w:t>
      </w:r>
      <w:r>
        <w:t xml:space="preserve"> {{field-on:Bible}}</w:t>
      </w:r>
      <w:r>
        <w:t xml:space="preserve">Will not these teach you and tell you, and bring out words from their heart?</w:t>
      </w:r>
      <w:r>
        <w:t xml:space="preserve">{{field-off:Bible}}</w:t>
      </w:r>
    </w:p>
    <w:p>
      <w:r>
        <w:rPr>
          <w:sz w:val="18"/>
          <w:color w:val="777777"/>
        </w:rPr>
        <w:t xml:space="preserve">[[@Bible:Job 8:11]] </w:t>
      </w:r>
      <w:r>
        <w:rPr>
          <w:b/>
        </w:rPr>
        <w:t xml:space="preserve">11 </w:t>
      </w:r>
      <w:r>
        <w:t xml:space="preserve"> {{field-on:Bible}}</w:t>
      </w:r>
      <w:r>
        <w:t xml:space="preserve">Does papyrus flourish without water, or will reed rise high without drink?</w:t>
      </w:r>
      <w:r>
        <w:t xml:space="preserve">{{field-off:Bible}}</w:t>
      </w:r>
    </w:p>
    <w:p>
      <w:r>
        <w:rPr>
          <w:sz w:val="18"/>
          <w:color w:val="777777"/>
        </w:rPr>
        <w:t xml:space="preserve">[[@Bible:Job 8:12]] </w:t>
      </w:r>
      <w:r>
        <w:rPr>
          <w:b/>
        </w:rPr>
        <w:t xml:space="preserve">12 </w:t>
      </w:r>
      <w:r>
        <w:t xml:space="preserve"> {{field-on:Bible}}</w:t>
      </w:r>
      <w:r>
        <w:t xml:space="preserve">While still on its root and not yet cut, before any herb drinks, does it not dry up?</w:t>
      </w:r>
      <w:r>
        <w:t xml:space="preserve">{{field-off:Bible}}</w:t>
      </w:r>
    </w:p>
    <w:p>
      <w:r>
        <w:rPr>
          <w:sz w:val="18"/>
          <w:color w:val="777777"/>
        </w:rPr>
        <w:t xml:space="preserve">[[@Bible:Job 8:13]] </w:t>
      </w:r>
      <w:r>
        <w:rPr>
          <w:b/>
        </w:rPr>
        <w:t xml:space="preserve">13 </w:t>
      </w:r>
      <w:r>
        <w:t xml:space="preserve"> {{field-on:Bible}}</w:t>
      </w:r>
      <w:r>
        <w:t xml:space="preserve">So then will be end of all who forget Lord, for hope of ungodly will perish.</w:t>
      </w:r>
      <w:r>
        <w:t xml:space="preserve">{{field-off:Bible}}</w:t>
      </w:r>
    </w:p>
    <w:p>
      <w:r>
        <w:rPr>
          <w:sz w:val="18"/>
          <w:color w:val="777777"/>
        </w:rPr>
        <w:t xml:space="preserve">[[@Bible:Job 8:14]] </w:t>
      </w:r>
      <w:r>
        <w:rPr>
          <w:b/>
        </w:rPr>
        <w:t xml:space="preserve">14 </w:t>
      </w:r>
      <w:r>
        <w:t xml:space="preserve"> {{field-on:Bible}}</w:t>
      </w:r>
      <w:r>
        <w:t xml:space="preserve">For his house will be uninhabited, and his tent will turn out to be spider's web.</w:t>
      </w:r>
      <w:r>
        <w:t xml:space="preserve">{{field-off:Bible}}</w:t>
      </w:r>
    </w:p>
    <w:p>
      <w:r>
        <w:rPr>
          <w:sz w:val="18"/>
          <w:color w:val="777777"/>
        </w:rPr>
        <w:t xml:space="preserve">[[@Bible:Job 8:15]] </w:t>
      </w:r>
      <w:r>
        <w:rPr>
          <w:b/>
        </w:rPr>
        <w:t xml:space="preserve">15 </w:t>
      </w:r>
      <w:r>
        <w:t xml:space="preserve"> {{field-on:Bible}}</w:t>
      </w:r>
      <w:r>
        <w:t xml:space="preserve">If he lean on his house, it will not stand; if he take hold of it, it will not endure.</w:t>
      </w:r>
      <w:r>
        <w:t xml:space="preserve">{{field-off:Bible}}</w:t>
      </w:r>
    </w:p>
    <w:p>
      <w:r>
        <w:rPr>
          <w:sz w:val="18"/>
          <w:color w:val="777777"/>
        </w:rPr>
        <w:t xml:space="preserve">[[@Bible:Job 8:16]] </w:t>
      </w:r>
      <w:r>
        <w:rPr>
          <w:b/>
        </w:rPr>
        <w:t xml:space="preserve">16 </w:t>
      </w:r>
      <w:r>
        <w:t xml:space="preserve"> {{field-on:Bible}}</w:t>
      </w:r>
      <w:r>
        <w:t xml:space="preserve">For it is moist under sun, and from its decay its shoot will come out.</w:t>
      </w:r>
      <w:r>
        <w:t xml:space="preserve">{{field-off:Bible}}</w:t>
      </w:r>
    </w:p>
    <w:p>
      <w:r>
        <w:rPr>
          <w:sz w:val="18"/>
          <w:color w:val="777777"/>
        </w:rPr>
        <w:t xml:space="preserve">[[@Bible:Job 8:17]] </w:t>
      </w:r>
      <w:r>
        <w:rPr>
          <w:b/>
        </w:rPr>
        <w:t xml:space="preserve">17 </w:t>
      </w:r>
      <w:r>
        <w:t xml:space="preserve"> {{field-on:Bible}}</w:t>
      </w:r>
      <w:r>
        <w:t xml:space="preserve">It sleeps upon gathering of stones, and in midst of pebbles it will live.</w:t>
      </w:r>
      <w:r>
        <w:t xml:space="preserve">{{field-off:Bible}}</w:t>
      </w:r>
    </w:p>
    <w:p>
      <w:r>
        <w:rPr>
          <w:sz w:val="18"/>
          <w:color w:val="777777"/>
        </w:rPr>
        <w:t xml:space="preserve">[[@Bible:Job 8:18]] </w:t>
      </w:r>
      <w:r>
        <w:rPr>
          <w:b/>
        </w:rPr>
        <w:t xml:space="preserve">18 </w:t>
      </w:r>
      <w:r>
        <w:t xml:space="preserve"> {{field-on:Bible}}</w:t>
      </w:r>
      <w:r>
        <w:t xml:space="preserve">If place swallow it up, it will deny it: You have not seen such things.</w:t>
      </w:r>
      <w:r>
        <w:t xml:space="preserve">{{field-off:Bible}}</w:t>
      </w:r>
    </w:p>
    <w:p>
      <w:r>
        <w:rPr>
          <w:sz w:val="18"/>
          <w:color w:val="777777"/>
        </w:rPr>
        <w:t xml:space="preserve">[[@Bible:Job 8:19]] </w:t>
      </w:r>
      <w:r>
        <w:rPr>
          <w:b/>
        </w:rPr>
        <w:t xml:space="preserve">19 </w:t>
      </w:r>
      <w:r>
        <w:t xml:space="preserve"> {{field-on:Bible}}</w:t>
      </w:r>
      <w:r>
        <w:t xml:space="preserve">For such is overthrow of ungodly, and from earth another will sprout.</w:t>
      </w:r>
      <w:r>
        <w:t xml:space="preserve">{{field-off:Bible}}</w:t>
      </w:r>
    </w:p>
    <w:p>
      <w:r>
        <w:rPr>
          <w:sz w:val="18"/>
          <w:color w:val="777777"/>
        </w:rPr>
        <w:t xml:space="preserve">[[@Bible:Job 8:20]] </w:t>
      </w:r>
      <w:r>
        <w:rPr>
          <w:b/>
        </w:rPr>
        <w:t xml:space="preserve">20 </w:t>
      </w:r>
      <w:r>
        <w:t xml:space="preserve"> {{field-on:Bible}}</w:t>
      </w:r>
      <w:r>
        <w:t xml:space="preserve">For Lord will by no means reject blameless one, but will not receive any gift of ungodly.</w:t>
      </w:r>
      <w:r>
        <w:t xml:space="preserve">{{field-off:Bible}}</w:t>
      </w:r>
    </w:p>
    <w:p>
      <w:r>
        <w:rPr>
          <w:sz w:val="18"/>
          <w:color w:val="777777"/>
        </w:rPr>
        <w:t xml:space="preserve">[[@Bible:Job 8:21]] </w:t>
      </w:r>
      <w:r>
        <w:rPr>
          <w:b/>
        </w:rPr>
        <w:t xml:space="preserve">21 </w:t>
      </w:r>
      <w:r>
        <w:t xml:space="preserve"> {{field-on:Bible}}</w:t>
      </w:r>
      <w:r>
        <w:t xml:space="preserve">Yet he will fill mouth of true ones with laughter, and their lips with confession.</w:t>
      </w:r>
      <w:r>
        <w:t xml:space="preserve">{{field-off:Bible}}</w:t>
      </w:r>
    </w:p>
    <w:p>
      <w:r>
        <w:rPr>
          <w:sz w:val="18"/>
          <w:color w:val="777777"/>
        </w:rPr>
        <w:t xml:space="preserve">[[@Bible:Job 8:22]] </w:t>
      </w:r>
      <w:r>
        <w:rPr>
          <w:b/>
        </w:rPr>
        <w:t xml:space="preserve">22 </w:t>
      </w:r>
      <w:r>
        <w:t xml:space="preserve"> {{field-on:Bible}}</w:t>
      </w:r>
      <w:r>
        <w:t xml:space="preserve">But their enemies will clothe themselves with shame, and dwelling of ungodly will not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[[@Bible:Job 9:1]] </w:t>
      </w:r>
      <w:r>
        <w:rPr>
          <w:b/>
        </w:rPr>
        <w:t xml:space="preserve">1 </w:t>
      </w:r>
      <w:r>
        <w:t xml:space="preserve"> {{field-on:Bible}}</w:t>
      </w:r>
      <w:r>
        <w:t xml:space="preserve">And taking up the matter, Job says,</w:t>
      </w:r>
      <w:r>
        <w:t xml:space="preserve">{{field-off:Bible}}</w:t>
      </w:r>
    </w:p>
    <w:p>
      <w:r>
        <w:rPr>
          <w:sz w:val="18"/>
          <w:color w:val="777777"/>
        </w:rPr>
        <w:t xml:space="preserve">[[@Bible:Job 9:2]] </w:t>
      </w:r>
      <w:r>
        <w:rPr>
          <w:b/>
        </w:rPr>
        <w:t xml:space="preserve">2 </w:t>
      </w:r>
      <w:r>
        <w:t xml:space="preserve"> {{field-on:Bible}}</w:t>
      </w:r>
      <w:r>
        <w:t xml:space="preserve">In truth I know that it is so; for how will a mortal be righteous before the Lord</w:t>
      </w:r>
      <w:r>
        <w:rPr>
          <w:rStyle w:val="FootnoteReference"/>
        </w:rPr>
        <w:footnoteReference w:id="6769"/>
      </w:r>
      <w:r>
        <w:t xml:space="preserve">?</w:t>
      </w:r>
      <w:r>
        <w:t xml:space="preserve">{{field-off:Bible}}</w:t>
      </w:r>
    </w:p>
    <w:p>
      <w:r>
        <w:rPr>
          <w:sz w:val="18"/>
          <w:color w:val="777777"/>
        </w:rPr>
        <w:t xml:space="preserve">[[@Bible:Job 9:3]] </w:t>
      </w:r>
      <w:r>
        <w:rPr>
          <w:b/>
        </w:rPr>
        <w:t xml:space="preserve">3 </w:t>
      </w:r>
      <w:r>
        <w:t xml:space="preserve"> {{field-on:Bible}}</w:t>
      </w:r>
      <w:r>
        <w:t xml:space="preserve">If he should wish to enter judgment with him, he will not answer him one word out of thousand.</w:t>
      </w:r>
      <w:r>
        <w:t xml:space="preserve">{{field-off:Bible}}</w:t>
      </w:r>
    </w:p>
    <w:p>
      <w:r>
        <w:rPr>
          <w:sz w:val="18"/>
          <w:color w:val="777777"/>
        </w:rPr>
        <w:t xml:space="preserve">[[@Bible:Job 9:4]] </w:t>
      </w:r>
      <w:r>
        <w:rPr>
          <w:b/>
        </w:rPr>
        <w:t xml:space="preserve">4 </w:t>
      </w:r>
      <w:r>
        <w:t xml:space="preserve"> {{field-on:Bible}}</w:t>
      </w:r>
      <w:r>
        <w:t xml:space="preserve">For he is wise in mind, mighty and great. Who, having hardened himself against him, endured?</w:t>
      </w:r>
      <w:r>
        <w:t xml:space="preserve">{{field-off:Bible}}</w:t>
      </w:r>
    </w:p>
    <w:p>
      <w:r>
        <w:rPr>
          <w:sz w:val="18"/>
          <w:color w:val="777777"/>
        </w:rPr>
        <w:t xml:space="preserve">[[@Bible:Job 9:5]] </w:t>
      </w:r>
      <w:r>
        <w:rPr>
          <w:b/>
        </w:rPr>
        <w:t xml:space="preserve">5 </w:t>
      </w:r>
      <w:r>
        <w:t xml:space="preserve"> {{field-on:Bible}}</w:t>
      </w:r>
      <w:r>
        <w:t xml:space="preserve">He who ages mountains, and they do not know, overthrowing them in anger.</w:t>
      </w:r>
      <w:r>
        <w:t xml:space="preserve">{{field-off:Bible}}</w:t>
      </w:r>
    </w:p>
    <w:p>
      <w:r>
        <w:rPr>
          <w:sz w:val="18"/>
          <w:color w:val="777777"/>
        </w:rPr>
        <w:t xml:space="preserve">[[@Bible:Job 9:6]] </w:t>
      </w:r>
      <w:r>
        <w:rPr>
          <w:b/>
        </w:rPr>
        <w:t xml:space="preserve">6 </w:t>
      </w:r>
      <w:r>
        <w:t xml:space="preserve"> {{field-on:Bible}}</w:t>
      </w:r>
      <w:r>
        <w:t xml:space="preserve">He who shakes what is under heaven from foundations, and its pillars totter.</w:t>
      </w:r>
      <w:r>
        <w:t xml:space="preserve">{{field-off:Bible}}</w:t>
      </w:r>
    </w:p>
    <w:p>
      <w:r>
        <w:rPr>
          <w:sz w:val="18"/>
          <w:color w:val="777777"/>
        </w:rPr>
        <w:t xml:space="preserve">[[@Bible:Job 9:7]] </w:t>
      </w:r>
      <w:r>
        <w:rPr>
          <w:b/>
        </w:rPr>
        <w:t xml:space="preserve">7 </w:t>
      </w:r>
      <w:r>
        <w:t xml:space="preserve"> {{field-on:Bible}}</w:t>
      </w:r>
      <w:r>
        <w:t xml:space="preserve">He who says to sun, and it does not rise, and seals up stars.</w:t>
      </w:r>
      <w:r>
        <w:t xml:space="preserve">{{field-off:Bible}}</w:t>
      </w:r>
    </w:p>
    <w:p>
      <w:r>
        <w:rPr>
          <w:sz w:val="18"/>
          <w:color w:val="777777"/>
        </w:rPr>
        <w:t xml:space="preserve">[[@Bible:Job 9:8]] </w:t>
      </w:r>
      <w:r>
        <w:rPr>
          <w:b/>
        </w:rPr>
        <w:t xml:space="preserve">8 </w:t>
      </w:r>
      <w:r>
        <w:t xml:space="preserve"> {{field-on:Bible}}</w:t>
      </w:r>
      <w:r>
        <w:t xml:space="preserve">He who stretched out heaven alone and walks as upon ground on sea.</w:t>
      </w:r>
      <w:r>
        <w:t xml:space="preserve">{{field-off:Bible}}</w:t>
      </w:r>
    </w:p>
    <w:p>
      <w:r>
        <w:rPr>
          <w:sz w:val="18"/>
          <w:color w:val="777777"/>
        </w:rPr>
        <w:t xml:space="preserve">[[@Bible:Job 9:9]] </w:t>
      </w:r>
      <w:r>
        <w:rPr>
          <w:b/>
        </w:rPr>
        <w:t xml:space="preserve">9 </w:t>
      </w:r>
      <w:r>
        <w:t xml:space="preserve"> {{field-on:Bible}}</w:t>
      </w:r>
      <w:r>
        <w:t xml:space="preserve">He who makes Pleiad and Evening Star and Bear and chambers of south.</w:t>
      </w:r>
      <w:r>
        <w:t xml:space="preserve">{{field-off:Bible}}</w:t>
      </w:r>
    </w:p>
    <w:p>
      <w:r>
        <w:rPr>
          <w:sz w:val="18"/>
          <w:color w:val="777777"/>
        </w:rPr>
        <w:t xml:space="preserve">[[@Bible:Job 9:10]] </w:t>
      </w:r>
      <w:r>
        <w:rPr>
          <w:b/>
        </w:rPr>
        <w:t xml:space="preserve">10 </w:t>
      </w:r>
      <w:r>
        <w:t xml:space="preserve"> {{field-on:Bible}}</w:t>
      </w:r>
      <w:r>
        <w:t xml:space="preserve">He who does great and unsearchable things, glorious and astonishing things without number.</w:t>
      </w:r>
      <w:r>
        <w:t xml:space="preserve">{{field-off:Bible}}</w:t>
      </w:r>
    </w:p>
    <w:p>
      <w:r>
        <w:rPr>
          <w:sz w:val="18"/>
          <w:color w:val="777777"/>
        </w:rPr>
        <w:t xml:space="preserve">[[@Bible:Job 9:11]] </w:t>
      </w:r>
      <w:r>
        <w:rPr>
          <w:b/>
        </w:rPr>
        <w:t xml:space="preserve">11 </w:t>
      </w:r>
      <w:r>
        <w:t xml:space="preserve"> {{field-on:Bible}}</w:t>
      </w:r>
      <w:r>
        <w:t xml:space="preserve">If he pass over me, I will not see; if he go by me, I would not know.</w:t>
      </w:r>
      <w:r>
        <w:t xml:space="preserve">{{field-off:Bible}}</w:t>
      </w:r>
    </w:p>
    <w:p>
      <w:r>
        <w:rPr>
          <w:sz w:val="18"/>
          <w:color w:val="777777"/>
        </w:rPr>
        <w:t xml:space="preserve">[[@Bible:Job 9:12]] </w:t>
      </w:r>
      <w:r>
        <w:rPr>
          <w:b/>
        </w:rPr>
        <w:t xml:space="preserve">12 </w:t>
      </w:r>
      <w:r>
        <w:t xml:space="preserve"> {{field-on:Bible}}</w:t>
      </w:r>
      <w:r>
        <w:t xml:space="preserve">If someone turn him away, who will turn him back? Or who will say to him, What have you done?</w:t>
      </w:r>
      <w:r>
        <w:t xml:space="preserve">{{field-off:Bible}}</w:t>
      </w:r>
    </w:p>
    <w:p>
      <w:r>
        <w:rPr>
          <w:sz w:val="18"/>
          <w:color w:val="777777"/>
        </w:rPr>
        <w:t xml:space="preserve">[[@Bible:Job 9:13]] </w:t>
      </w:r>
      <w:r>
        <w:rPr>
          <w:b/>
        </w:rPr>
        <w:t xml:space="preserve">13 </w:t>
      </w:r>
      <w:r>
        <w:t xml:space="preserve"> {{field-on:Bible}}</w:t>
      </w:r>
      <w:r>
        <w:t xml:space="preserve">For he turned away wrath; under him sea-monsters beneath heaven were bowed down.</w:t>
      </w:r>
      <w:r>
        <w:t xml:space="preserve">{{field-off:Bible}}</w:t>
      </w:r>
    </w:p>
    <w:p>
      <w:r>
        <w:rPr>
          <w:sz w:val="18"/>
          <w:color w:val="777777"/>
        </w:rPr>
        <w:t xml:space="preserve">[[@Bible:Job 9:14]] </w:t>
      </w:r>
      <w:r>
        <w:rPr>
          <w:b/>
        </w:rPr>
        <w:t xml:space="preserve">14 </w:t>
      </w:r>
      <w:r>
        <w:t xml:space="preserve"> {{field-on:Bible}}</w:t>
      </w:r>
      <w:r>
        <w:t xml:space="preserve">And if he should hear me, will he discern my words?</w:t>
      </w:r>
      <w:r>
        <w:t xml:space="preserve">{{field-off:Bible}}</w:t>
      </w:r>
    </w:p>
    <w:p>
      <w:r>
        <w:rPr>
          <w:sz w:val="18"/>
          <w:color w:val="777777"/>
        </w:rPr>
        <w:t xml:space="preserve">[[@Bible:Job 9:15]] </w:t>
      </w:r>
      <w:r>
        <w:rPr>
          <w:b/>
        </w:rPr>
        <w:t xml:space="preserve">15 </w:t>
      </w:r>
      <w:r>
        <w:t xml:space="preserve"> {{field-on:Bible}}</w:t>
      </w:r>
      <w:r>
        <w:t xml:space="preserve">For even if I am righteous, he will not hear me; I will plead with my judge.</w:t>
      </w:r>
      <w:r>
        <w:t xml:space="preserve">{{field-off:Bible}}</w:t>
      </w:r>
    </w:p>
    <w:p>
      <w:r>
        <w:rPr>
          <w:sz w:val="18"/>
          <w:color w:val="777777"/>
        </w:rPr>
        <w:t xml:space="preserve">[[@Bible:Job 9:16]] </w:t>
      </w:r>
      <w:r>
        <w:rPr>
          <w:b/>
        </w:rPr>
        <w:t xml:space="preserve">16 </w:t>
      </w:r>
      <w:r>
        <w:t xml:space="preserve"> {{field-on:Bible}}</w:t>
      </w:r>
      <w:r>
        <w:t xml:space="preserve">And if I call and he answers, I do not believe that he has heard my voice.</w:t>
      </w:r>
      <w:r>
        <w:t xml:space="preserve">{{field-off:Bible}}</w:t>
      </w:r>
    </w:p>
    <w:p>
      <w:r>
        <w:rPr>
          <w:sz w:val="18"/>
          <w:color w:val="777777"/>
        </w:rPr>
        <w:t xml:space="preserve">[[@Bible:Job 9:17]] </w:t>
      </w:r>
      <w:r>
        <w:rPr>
          <w:b/>
        </w:rPr>
        <w:t xml:space="preserve">17 </w:t>
      </w:r>
      <w:r>
        <w:t xml:space="preserve"> {{field-on:Bible}}</w:t>
      </w:r>
      <w:r>
        <w:t xml:space="preserve">Let him not rub me out in storm-cloud; he made my shatterings many for nothing.</w:t>
      </w:r>
      <w:r>
        <w:t xml:space="preserve">{{field-off:Bible}}</w:t>
      </w:r>
    </w:p>
    <w:p>
      <w:r>
        <w:rPr>
          <w:sz w:val="18"/>
          <w:color w:val="777777"/>
        </w:rPr>
        <w:t xml:space="preserve">[[@Bible:Job 9:18]] </w:t>
      </w:r>
      <w:r>
        <w:rPr>
          <w:b/>
        </w:rPr>
        <w:t xml:space="preserve">18 </w:t>
      </w:r>
      <w:r>
        <w:t xml:space="preserve"> {{field-on:Bible}}</w:t>
      </w:r>
      <w:r>
        <w:t xml:space="preserve">For he does not let me take breath, but filled me with bitterness.</w:t>
      </w:r>
      <w:r>
        <w:t xml:space="preserve">{{field-off:Bible}}</w:t>
      </w:r>
    </w:p>
    <w:p>
      <w:r>
        <w:rPr>
          <w:sz w:val="18"/>
          <w:color w:val="777777"/>
        </w:rPr>
        <w:t xml:space="preserve">[[@Bible:Job 9:19]] </w:t>
      </w:r>
      <w:r>
        <w:rPr>
          <w:b/>
        </w:rPr>
        <w:t xml:space="preserve">19 </w:t>
      </w:r>
      <w:r>
        <w:t xml:space="preserve"> {{field-on:Bible}}</w:t>
      </w:r>
      <w:r>
        <w:t xml:space="preserve">If it is matter of strength, he is strong; but in judgment, who will withstand him?</w:t>
      </w:r>
      <w:r>
        <w:rPr>
          <w:rStyle w:val="FootnoteReference"/>
        </w:rPr>
        <w:footnoteReference w:id="6770"/>
      </w:r>
      <w:r>
        <w:t xml:space="preserve">{{field-off:Bible}}</w:t>
      </w:r>
    </w:p>
    <w:p>
      <w:r>
        <w:rPr>
          <w:sz w:val="18"/>
          <w:color w:val="777777"/>
        </w:rPr>
        <w:t xml:space="preserve">[[@Bible:Job 9:20]] </w:t>
      </w:r>
      <w:r>
        <w:rPr>
          <w:b/>
        </w:rPr>
        <w:t xml:space="preserve">20 </w:t>
      </w:r>
      <w:r>
        <w:t xml:space="preserve"> {{field-on:Bible}}</w:t>
      </w:r>
      <w:r>
        <w:t xml:space="preserve">Even if I am righteous, my mouth will act ungodly; if I am blameless, I will turn crooked.</w:t>
      </w:r>
      <w:r>
        <w:t xml:space="preserve">{{field-off:Bible}}</w:t>
      </w:r>
    </w:p>
    <w:p>
      <w:r>
        <w:rPr>
          <w:sz w:val="18"/>
          <w:color w:val="777777"/>
        </w:rPr>
        <w:t xml:space="preserve">[[@Bible:Job 9:21]] </w:t>
      </w:r>
      <w:r>
        <w:rPr>
          <w:b/>
        </w:rPr>
        <w:t xml:space="preserve">21 </w:t>
      </w:r>
      <w:r>
        <w:t xml:space="preserve"> {{field-on:Bible}}</w:t>
      </w:r>
      <w:r>
        <w:t xml:space="preserve">For even if I did act ungodly, I do not know in my soul; only this, that my life is taken away.</w:t>
      </w:r>
      <w:r>
        <w:t xml:space="preserve">{{field-off:Bible}}</w:t>
      </w:r>
    </w:p>
    <w:p>
      <w:r>
        <w:rPr>
          <w:sz w:val="18"/>
          <w:color w:val="777777"/>
        </w:rPr>
        <w:t xml:space="preserve">[[@Bible:Job 9:22]] </w:t>
      </w:r>
      <w:r>
        <w:rPr>
          <w:b/>
        </w:rPr>
        <w:t xml:space="preserve">22 </w:t>
      </w:r>
      <w:r>
        <w:t xml:space="preserve"> {{field-on:Bible}}</w:t>
      </w:r>
      <w:r>
        <w:t xml:space="preserve">Therefore I said, wrath destroys both great man and ruler.</w:t>
      </w:r>
      <w:r>
        <w:t xml:space="preserve">{{field-off:Bible}}</w:t>
      </w:r>
    </w:p>
    <w:p>
      <w:r>
        <w:rPr>
          <w:sz w:val="18"/>
          <w:color w:val="777777"/>
        </w:rPr>
        <w:t xml:space="preserve">[[@Bible:Job 9:23]] </w:t>
      </w:r>
      <w:r>
        <w:rPr>
          <w:b/>
        </w:rPr>
        <w:t xml:space="preserve">23 </w:t>
      </w:r>
      <w:r>
        <w:t xml:space="preserve"> {{field-on:Bible}}</w:t>
      </w:r>
      <w:r>
        <w:t xml:space="preserve">For worthless men are remarkable in death, but righteous are laughed to scorn.</w:t>
      </w:r>
      <w:r>
        <w:t xml:space="preserve">{{field-off:Bible}}</w:t>
      </w:r>
    </w:p>
    <w:p>
      <w:r>
        <w:rPr>
          <w:sz w:val="18"/>
          <w:color w:val="777777"/>
        </w:rPr>
        <w:t xml:space="preserve">[[@Bible:Job 9:24]] </w:t>
      </w:r>
      <w:r>
        <w:rPr>
          <w:b/>
        </w:rPr>
        <w:t xml:space="preserve">24 </w:t>
      </w:r>
      <w:r>
        <w:t xml:space="preserve"> {{field-on:Bible}}</w:t>
      </w:r>
      <w:r>
        <w:t xml:space="preserve">For earth is given into hands of ungodly; he covers faces of its judges. But if not he, who is it?</w:t>
      </w:r>
      <w:r>
        <w:t xml:space="preserve">{{field-off:Bible}}</w:t>
      </w:r>
    </w:p>
    <w:p>
      <w:r>
        <w:rPr>
          <w:sz w:val="18"/>
          <w:color w:val="777777"/>
        </w:rPr>
        <w:t xml:space="preserve">[[@Bible:Job 9:25]] </w:t>
      </w:r>
      <w:r>
        <w:rPr>
          <w:b/>
        </w:rPr>
        <w:t xml:space="preserve">25 </w:t>
      </w:r>
      <w:r>
        <w:t xml:space="preserve"> {{field-on:Bible}}</w:t>
      </w:r>
      <w:r>
        <w:t xml:space="preserve">My life is lighter than runner; they fled and did not know.</w:t>
      </w:r>
      <w:r>
        <w:t xml:space="preserve">{{field-off:Bible}}</w:t>
      </w:r>
    </w:p>
    <w:p>
      <w:r>
        <w:rPr>
          <w:sz w:val="18"/>
          <w:color w:val="777777"/>
        </w:rPr>
        <w:t xml:space="preserve">[[@Bible:Job 9:26]] </w:t>
      </w:r>
      <w:r>
        <w:rPr>
          <w:b/>
        </w:rPr>
        <w:t xml:space="preserve">26 </w:t>
      </w:r>
      <w:r>
        <w:t xml:space="preserve"> {{field-on:Bible}}</w:t>
      </w:r>
      <w:r>
        <w:t xml:space="preserve">Or is there track of way for ships, or of eagle flying and seeking food?</w:t>
      </w:r>
      <w:r>
        <w:t xml:space="preserve">{{field-off:Bible}}</w:t>
      </w:r>
    </w:p>
    <w:p>
      <w:r>
        <w:rPr>
          <w:sz w:val="18"/>
          <w:color w:val="777777"/>
        </w:rPr>
        <w:t xml:space="preserve">[[@Bible:Job 9:27]] </w:t>
      </w:r>
      <w:r>
        <w:rPr>
          <w:b/>
        </w:rPr>
        <w:t xml:space="preserve">27 </w:t>
      </w:r>
      <w:r>
        <w:t xml:space="preserve"> {{field-on:Bible}}</w:t>
      </w:r>
      <w:r>
        <w:t xml:space="preserve">If then I say, I will forget my speaking, stooping with face I will groan,</w:t>
      </w:r>
      <w:r>
        <w:t xml:space="preserve">{{field-off:Bible}}</w:t>
      </w:r>
    </w:p>
    <w:p>
      <w:r>
        <w:rPr>
          <w:sz w:val="18"/>
          <w:color w:val="777777"/>
        </w:rPr>
        <w:t xml:space="preserve">[[@Bible:Job 9:28]] </w:t>
      </w:r>
      <w:r>
        <w:rPr>
          <w:b/>
        </w:rPr>
        <w:t xml:space="preserve">28 </w:t>
      </w:r>
      <w:r>
        <w:t xml:space="preserve"> {{field-on:Bible}}</w:t>
      </w:r>
      <w:r>
        <w:t xml:space="preserve">I shudder in all my limbs, for I know that you will not leave me innocent.</w:t>
      </w:r>
      <w:r>
        <w:t xml:space="preserve">{{field-off:Bible}}</w:t>
      </w:r>
    </w:p>
    <w:p>
      <w:r>
        <w:rPr>
          <w:sz w:val="18"/>
          <w:color w:val="777777"/>
        </w:rPr>
        <w:t xml:space="preserve">[[@Bible:Job 9:29]] </w:t>
      </w:r>
      <w:r>
        <w:rPr>
          <w:b/>
        </w:rPr>
        <w:t xml:space="preserve">29 </w:t>
      </w:r>
      <w:r>
        <w:t xml:space="preserve"> {{field-on:Bible}}</w:t>
      </w:r>
      <w:r>
        <w:t xml:space="preserve">Since I am ungodly, why then did I not die?</w:t>
      </w:r>
      <w:r>
        <w:t xml:space="preserve">{{field-off:Bible}}</w:t>
      </w:r>
    </w:p>
    <w:p>
      <w:r>
        <w:rPr>
          <w:sz w:val="18"/>
          <w:color w:val="777777"/>
        </w:rPr>
        <w:t xml:space="preserve">[[@Bible:Job 9:30]] </w:t>
      </w:r>
      <w:r>
        <w:rPr>
          <w:b/>
        </w:rPr>
        <w:t xml:space="preserve">30 </w:t>
      </w:r>
      <w:r>
        <w:t xml:space="preserve"> {{field-on:Bible}}</w:t>
      </w:r>
      <w:r>
        <w:t xml:space="preserve">For if I wash myself with snow and cleanse my hands with purity,</w:t>
      </w:r>
      <w:r>
        <w:t xml:space="preserve">{{field-off:Bible}}</w:t>
      </w:r>
    </w:p>
    <w:p>
      <w:r>
        <w:rPr>
          <w:sz w:val="18"/>
          <w:color w:val="777777"/>
        </w:rPr>
        <w:t xml:space="preserve">[[@Bible:Job 9:31]] </w:t>
      </w:r>
      <w:r>
        <w:rPr>
          <w:b/>
        </w:rPr>
        <w:t xml:space="preserve">31 </w:t>
      </w:r>
      <w:r>
        <w:t xml:space="preserve"> {{field-on:Bible}}</w:t>
      </w:r>
      <w:r>
        <w:t xml:space="preserve">sufficiently you dipped me in filth, and my garment loathed me.</w:t>
      </w:r>
      <w:r>
        <w:t xml:space="preserve">{{field-off:Bible}}</w:t>
      </w:r>
    </w:p>
    <w:p>
      <w:r>
        <w:rPr>
          <w:sz w:val="18"/>
          <w:color w:val="777777"/>
        </w:rPr>
        <w:t xml:space="preserve">[[@Bible:Job 9:32]] </w:t>
      </w:r>
      <w:r>
        <w:rPr>
          <w:b/>
        </w:rPr>
        <w:t xml:space="preserve">32 </w:t>
      </w:r>
      <w:r>
        <w:t xml:space="preserve"> {{field-on:Bible}}</w:t>
      </w:r>
      <w:r>
        <w:t xml:space="preserve">For you are not man like me, against whom I will answer, that we might come together into judgment.</w:t>
      </w:r>
      <w:r>
        <w:t xml:space="preserve">{{field-off:Bible}}</w:t>
      </w:r>
    </w:p>
    <w:p>
      <w:r>
        <w:rPr>
          <w:sz w:val="18"/>
          <w:color w:val="777777"/>
        </w:rPr>
        <w:t xml:space="preserve">[[@Bible:Job 9:33]] </w:t>
      </w:r>
      <w:r>
        <w:rPr>
          <w:b/>
        </w:rPr>
        <w:t xml:space="preserve">33 </w:t>
      </w:r>
      <w:r>
        <w:t xml:space="preserve"> {{field-on:Bible}}</w:t>
      </w:r>
      <w:r>
        <w:t xml:space="preserve">If only there were mediator of us, and reprover, and one hearing between both.</w:t>
      </w:r>
      <w:r>
        <w:t xml:space="preserve">{{field-off:Bible}}</w:t>
      </w:r>
    </w:p>
    <w:p>
      <w:r>
        <w:rPr>
          <w:sz w:val="18"/>
          <w:color w:val="777777"/>
        </w:rPr>
        <w:t xml:space="preserve">[[@Bible:Job 9:34]] </w:t>
      </w:r>
      <w:r>
        <w:rPr>
          <w:b/>
        </w:rPr>
        <w:t xml:space="preserve">34 </w:t>
      </w:r>
      <w:r>
        <w:t xml:space="preserve"> {{field-on:Bible}}</w:t>
      </w:r>
      <w:r>
        <w:t xml:space="preserve">Let him take his rod away from me, and let his fear not whirl me about.</w:t>
      </w:r>
      <w:r>
        <w:t xml:space="preserve">{{field-off:Bible}}</w:t>
      </w:r>
    </w:p>
    <w:p>
      <w:r>
        <w:rPr>
          <w:sz w:val="18"/>
          <w:color w:val="777777"/>
        </w:rPr>
        <w:t xml:space="preserve">[[@Bible:Job 9:35]] </w:t>
      </w:r>
      <w:r>
        <w:rPr>
          <w:b/>
        </w:rPr>
        <w:t xml:space="preserve">35 </w:t>
      </w:r>
      <w:r>
        <w:t xml:space="preserve"> {{field-on:Bible}}</w:t>
      </w:r>
      <w:r>
        <w:t xml:space="preserve">Then I would not fear, but speak, for I do not know myself so.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[[@Bible:Job 10:1]] </w:t>
      </w:r>
      <w:r>
        <w:rPr>
          <w:b/>
        </w:rPr>
        <w:t xml:space="preserve">1 </w:t>
      </w:r>
      <w:r>
        <w:t xml:space="preserve"> {{field-on:Bible}}</w:t>
      </w:r>
      <w:r>
        <w:t xml:space="preserve">Weary in my soul, groaning, I will let my words go upon him; I will speak bitterness of my soul while hard pressed.</w:t>
      </w:r>
      <w:r>
        <w:t xml:space="preserve">{{field-off:Bible}}</w:t>
      </w:r>
    </w:p>
    <w:p>
      <w:r>
        <w:rPr>
          <w:sz w:val="18"/>
          <w:color w:val="777777"/>
        </w:rPr>
        <w:t xml:space="preserve">[[@Bible:Job 10:2]] </w:t>
      </w:r>
      <w:r>
        <w:rPr>
          <w:b/>
        </w:rPr>
        <w:t xml:space="preserve">2 </w:t>
      </w:r>
      <w:r>
        <w:t xml:space="preserve"> {{field-on:Bible}}</w:t>
      </w:r>
      <w:r>
        <w:t xml:space="preserve">And I will say to Lord, Do not treat me as ungodly; teach me why you judged me thus.</w:t>
      </w:r>
      <w:r>
        <w:t xml:space="preserve">{{field-off:Bible}}</w:t>
      </w:r>
    </w:p>
    <w:p>
      <w:r>
        <w:rPr>
          <w:sz w:val="18"/>
          <w:color w:val="777777"/>
        </w:rPr>
        <w:t xml:space="preserve">[[@Bible:Job 10:3]] </w:t>
      </w:r>
      <w:r>
        <w:rPr>
          <w:b/>
        </w:rPr>
        <w:t xml:space="preserve">3 </w:t>
      </w:r>
      <w:r>
        <w:t xml:space="preserve"> {{field-on:Bible}}</w:t>
      </w:r>
      <w:r>
        <w:t xml:space="preserve">Is it good to you if I act unjustly, that you reject works of your hands, but give heed to counsel of ungodly?</w:t>
      </w:r>
      <w:r>
        <w:t xml:space="preserve">{{field-off:Bible}}</w:t>
      </w:r>
    </w:p>
    <w:p>
      <w:r>
        <w:rPr>
          <w:sz w:val="18"/>
          <w:color w:val="777777"/>
        </w:rPr>
        <w:t xml:space="preserve">[[@Bible:Job 10:4]] </w:t>
      </w:r>
      <w:r>
        <w:rPr>
          <w:b/>
        </w:rPr>
        <w:t xml:space="preserve">4 </w:t>
      </w:r>
      <w:r>
        <w:t xml:space="preserve"> {{field-on:Bible}}</w:t>
      </w:r>
      <w:r>
        <w:t xml:space="preserve">Do you look as mortal looks, or see as man sees?</w:t>
      </w:r>
      <w:r>
        <w:t xml:space="preserve">{{field-off:Bible}}</w:t>
      </w:r>
    </w:p>
    <w:p>
      <w:r>
        <w:rPr>
          <w:sz w:val="18"/>
          <w:color w:val="777777"/>
        </w:rPr>
        <w:t xml:space="preserve">[[@Bible:Job 10:5]] </w:t>
      </w:r>
      <w:r>
        <w:rPr>
          <w:b/>
        </w:rPr>
        <w:t xml:space="preserve">5 </w:t>
      </w:r>
      <w:r>
        <w:t xml:space="preserve"> {{field-on:Bible}}</w:t>
      </w:r>
      <w:r>
        <w:t xml:space="preserve">Is your life human, or your years those of man,</w:t>
      </w:r>
      <w:r>
        <w:t xml:space="preserve">{{field-off:Bible}}</w:t>
      </w:r>
    </w:p>
    <w:p>
      <w:r>
        <w:rPr>
          <w:sz w:val="18"/>
          <w:color w:val="777777"/>
        </w:rPr>
        <w:t xml:space="preserve">[[@Bible:Job 10:6]] </w:t>
      </w:r>
      <w:r>
        <w:rPr>
          <w:b/>
        </w:rPr>
        <w:t xml:space="preserve">6 </w:t>
      </w:r>
      <w:r>
        <w:t xml:space="preserve"> {{field-on:Bible}}</w:t>
      </w:r>
      <w:r>
        <w:t xml:space="preserve">that you searched out my lawlessness and tracked down my sins?</w:t>
      </w:r>
      <w:r>
        <w:t xml:space="preserve">{{field-off:Bible}}</w:t>
      </w:r>
    </w:p>
    <w:p>
      <w:r>
        <w:rPr>
          <w:sz w:val="18"/>
          <w:color w:val="777777"/>
        </w:rPr>
        <w:t xml:space="preserve">[[@Bible:Job 10:7]] </w:t>
      </w:r>
      <w:r>
        <w:rPr>
          <w:b/>
        </w:rPr>
        <w:t xml:space="preserve">7 </w:t>
      </w:r>
      <w:r>
        <w:t xml:space="preserve"> {{field-on:Bible}}</w:t>
      </w:r>
      <w:r>
        <w:t xml:space="preserve">For you know that I did not act ungodly, but there is none rescuing from your hands.</w:t>
      </w:r>
      <w:r>
        <w:t xml:space="preserve">{{field-off:Bible}}</w:t>
      </w:r>
    </w:p>
    <w:p>
      <w:r>
        <w:rPr>
          <w:sz w:val="18"/>
          <w:color w:val="777777"/>
        </w:rPr>
        <w:t xml:space="preserve">[[@Bible:Job 10:8]] </w:t>
      </w:r>
      <w:r>
        <w:rPr>
          <w:b/>
        </w:rPr>
        <w:t xml:space="preserve">8 </w:t>
      </w:r>
      <w:r>
        <w:t xml:space="preserve"> {{field-on:Bible}}</w:t>
      </w:r>
      <w:r>
        <w:t xml:space="preserve">Your hands formed me and made me; then changing, you struck me.</w:t>
      </w:r>
      <w:r>
        <w:t xml:space="preserve">{{field-off:Bible}}</w:t>
      </w:r>
    </w:p>
    <w:p>
      <w:r>
        <w:rPr>
          <w:sz w:val="18"/>
          <w:color w:val="777777"/>
        </w:rPr>
        <w:t xml:space="preserve">[[@Bible:Job 10:9]] </w:t>
      </w:r>
      <w:r>
        <w:rPr>
          <w:b/>
        </w:rPr>
        <w:t xml:space="preserve">9 </w:t>
      </w:r>
      <w:r>
        <w:t xml:space="preserve"> {{field-on:Bible}}</w:t>
      </w:r>
      <w:r>
        <w:t xml:space="preserve">Remember that you molded me like clay, and you turn me back into earth.</w:t>
      </w:r>
      <w:r>
        <w:t xml:space="preserve">{{field-off:Bible}}</w:t>
      </w:r>
    </w:p>
    <w:p>
      <w:r>
        <w:rPr>
          <w:sz w:val="18"/>
          <w:color w:val="777777"/>
        </w:rPr>
        <w:t xml:space="preserve">[[@Bible:Job 10:10]] </w:t>
      </w:r>
      <w:r>
        <w:rPr>
          <w:b/>
        </w:rPr>
        <w:t xml:space="preserve">10 </w:t>
      </w:r>
      <w:r>
        <w:t xml:space="preserve"> {{field-on:Bible}}</w:t>
      </w:r>
      <w:r>
        <w:t xml:space="preserve">Did you not milk me out like milk and curdle me like cheese?</w:t>
      </w:r>
      <w:r>
        <w:t xml:space="preserve">{{field-off:Bible}}</w:t>
      </w:r>
    </w:p>
    <w:p>
      <w:r>
        <w:rPr>
          <w:sz w:val="18"/>
          <w:color w:val="777777"/>
        </w:rPr>
        <w:t xml:space="preserve">[[@Bible:Job 10:11]] </w:t>
      </w:r>
      <w:r>
        <w:rPr>
          <w:b/>
        </w:rPr>
        <w:t xml:space="preserve">11 </w:t>
      </w:r>
      <w:r>
        <w:t xml:space="preserve"> {{field-on:Bible}}</w:t>
      </w:r>
      <w:r>
        <w:t xml:space="preserve">With skin and flesh you clothed me, and with bones and sinews you wove me.</w:t>
      </w:r>
      <w:r>
        <w:t xml:space="preserve">{{field-off:Bible}}</w:t>
      </w:r>
    </w:p>
    <w:p>
      <w:r>
        <w:rPr>
          <w:sz w:val="18"/>
          <w:color w:val="777777"/>
        </w:rPr>
        <w:t xml:space="preserve">[[@Bible:Job 10:12]] </w:t>
      </w:r>
      <w:r>
        <w:rPr>
          <w:b/>
        </w:rPr>
        <w:t xml:space="preserve">12 </w:t>
      </w:r>
      <w:r>
        <w:t xml:space="preserve"> {{field-on:Bible}}</w:t>
      </w:r>
      <w:r>
        <w:t xml:space="preserve">Life and mercy you set with me, and your oversight guarded my spirit.</w:t>
      </w:r>
      <w:r>
        <w:t xml:space="preserve">{{field-off:Bible}}</w:t>
      </w:r>
    </w:p>
    <w:p>
      <w:r>
        <w:rPr>
          <w:sz w:val="18"/>
          <w:color w:val="777777"/>
        </w:rPr>
        <w:t xml:space="preserve">[[@Bible:Job 10:13]] </w:t>
      </w:r>
      <w:r>
        <w:rPr>
          <w:b/>
        </w:rPr>
        <w:t xml:space="preserve">13 </w:t>
      </w:r>
      <w:r>
        <w:t xml:space="preserve"> {{field-on:Bible}}</w:t>
      </w:r>
      <w:r>
        <w:t xml:space="preserve">Holding these things within yourself, I know that you can do all things, and nothing is impossible to you.</w:t>
      </w:r>
      <w:r>
        <w:t xml:space="preserve">{{field-off:Bible}}</w:t>
      </w:r>
    </w:p>
    <w:p>
      <w:r>
        <w:rPr>
          <w:sz w:val="18"/>
          <w:color w:val="777777"/>
        </w:rPr>
        <w:t xml:space="preserve">[[@Bible:Job 10:14]] </w:t>
      </w:r>
      <w:r>
        <w:rPr>
          <w:b/>
        </w:rPr>
        <w:t xml:space="preserve">14 </w:t>
      </w:r>
      <w:r>
        <w:t xml:space="preserve"> {{field-on:Bible}}</w:t>
      </w:r>
      <w:r>
        <w:t xml:space="preserve">If I sin, you watch me, and from lawlessness you did not make me innocent.</w:t>
      </w:r>
      <w:r>
        <w:t xml:space="preserve">{{field-off:Bible}}</w:t>
      </w:r>
    </w:p>
    <w:p>
      <w:r>
        <w:rPr>
          <w:sz w:val="18"/>
          <w:color w:val="777777"/>
        </w:rPr>
        <w:t xml:space="preserve">[[@Bible:Job 10:15]] </w:t>
      </w:r>
      <w:r>
        <w:rPr>
          <w:b/>
        </w:rPr>
        <w:t xml:space="preserve">15 </w:t>
      </w:r>
      <w:r>
        <w:t xml:space="preserve"> {{field-on:Bible}}</w:t>
      </w:r>
      <w:r>
        <w:t xml:space="preserve">If I am ungodly, woe to me; if I am righteous, I cannot lift myself up, for I am full of dishonor.</w:t>
      </w:r>
      <w:r>
        <w:t xml:space="preserve">{{field-off:Bible}}</w:t>
      </w:r>
    </w:p>
    <w:p>
      <w:r>
        <w:rPr>
          <w:sz w:val="18"/>
          <w:color w:val="777777"/>
        </w:rPr>
        <w:t xml:space="preserve">[[@Bible:Job 10:16]] </w:t>
      </w:r>
      <w:r>
        <w:rPr>
          <w:b/>
        </w:rPr>
        <w:t xml:space="preserve">16 </w:t>
      </w:r>
      <w:r>
        <w:t xml:space="preserve"> {{field-on:Bible}}</w:t>
      </w:r>
      <w:r>
        <w:t xml:space="preserve">For I am hunted like lion for slaughter, and again changing, you destroy me terribly.</w:t>
      </w:r>
      <w:r>
        <w:t xml:space="preserve">{{field-off:Bible}}</w:t>
      </w:r>
    </w:p>
    <w:p>
      <w:r>
        <w:rPr>
          <w:sz w:val="18"/>
          <w:color w:val="777777"/>
        </w:rPr>
        <w:t xml:space="preserve">[[@Bible:Job 10:17]] </w:t>
      </w:r>
      <w:r>
        <w:rPr>
          <w:b/>
        </w:rPr>
        <w:t xml:space="preserve">17 </w:t>
      </w:r>
      <w:r>
        <w:t xml:space="preserve"> {{field-on:Bible}}</w:t>
      </w:r>
      <w:r>
        <w:t xml:space="preserve">Renewing my examination against me, you used great wrath toward me and brought trials upon me.</w:t>
      </w:r>
      <w:r>
        <w:t xml:space="preserve">{{field-off:Bible}}</w:t>
      </w:r>
    </w:p>
    <w:p>
      <w:r>
        <w:rPr>
          <w:sz w:val="18"/>
          <w:color w:val="777777"/>
        </w:rPr>
        <w:t xml:space="preserve">[[@Bible:Job 10:18]] </w:t>
      </w:r>
      <w:r>
        <w:rPr>
          <w:b/>
        </w:rPr>
        <w:t xml:space="preserve">18 </w:t>
      </w:r>
      <w:r>
        <w:t xml:space="preserve"> {{field-on:Bible}}</w:t>
      </w:r>
      <w:r>
        <w:t xml:space="preserve">Why then did you bring me out from womb? Would that I had died and eye had not seen me.</w:t>
      </w:r>
      <w:r>
        <w:t xml:space="preserve">{{field-off:Bible}}</w:t>
      </w:r>
    </w:p>
    <w:p>
      <w:r>
        <w:rPr>
          <w:sz w:val="18"/>
          <w:color w:val="777777"/>
        </w:rPr>
        <w:t xml:space="preserve">[[@Bible:Job 10:19]] </w:t>
      </w:r>
      <w:r>
        <w:rPr>
          <w:b/>
        </w:rPr>
        <w:t xml:space="preserve">19 </w:t>
      </w:r>
      <w:r>
        <w:t xml:space="preserve"> {{field-on:Bible}}</w:t>
      </w:r>
      <w:r>
        <w:t xml:space="preserve">And I would have become as if I had not been. Why then was I not carried from belly to grave?</w:t>
      </w:r>
      <w:r>
        <w:t xml:space="preserve">{{field-off:Bible}}</w:t>
      </w:r>
    </w:p>
    <w:p>
      <w:r>
        <w:rPr>
          <w:sz w:val="18"/>
          <w:color w:val="777777"/>
        </w:rPr>
        <w:t xml:space="preserve">[[@Bible:Job 10:20]] </w:t>
      </w:r>
      <w:r>
        <w:rPr>
          <w:b/>
        </w:rPr>
        <w:t xml:space="preserve">20 </w:t>
      </w:r>
      <w:r>
        <w:t xml:space="preserve"> {{field-on:Bible}}</w:t>
      </w:r>
      <w:r>
        <w:t xml:space="preserve">Is not time of my life small? Let me be, that I may rest a little,</w:t>
      </w:r>
      <w:r>
        <w:t xml:space="preserve">{{field-off:Bible}}</w:t>
      </w:r>
    </w:p>
    <w:p>
      <w:r>
        <w:rPr>
          <w:sz w:val="18"/>
          <w:color w:val="777777"/>
        </w:rPr>
        <w:t xml:space="preserve">[[@Bible:Job 10:21]] </w:t>
      </w:r>
      <w:r>
        <w:rPr>
          <w:b/>
        </w:rPr>
        <w:t xml:space="preserve">21 </w:t>
      </w:r>
      <w:r>
        <w:t xml:space="preserve"> {{field-on:Bible}}</w:t>
      </w:r>
      <w:r>
        <w:t xml:space="preserve">before I go from where I will not return, into land dark and gloomy,</w:t>
      </w:r>
      <w:r>
        <w:t xml:space="preserve">{{field-off:Bible}}</w:t>
      </w:r>
    </w:p>
    <w:p>
      <w:r>
        <w:rPr>
          <w:sz w:val="18"/>
          <w:color w:val="777777"/>
        </w:rPr>
        <w:t xml:space="preserve">[[@Bible:Job 10:22]] </w:t>
      </w:r>
      <w:r>
        <w:rPr>
          <w:b/>
        </w:rPr>
        <w:t xml:space="preserve">22 </w:t>
      </w:r>
      <w:r>
        <w:t xml:space="preserve"> {{field-on:Bible}}</w:t>
      </w:r>
      <w:r>
        <w:t xml:space="preserve">into land of eternal darkness, where there is no light, nor seeing of life among mortals.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[[@Bible:Job 11:1]] </w:t>
      </w:r>
      <w:r>
        <w:rPr>
          <w:b/>
        </w:rPr>
        <w:t xml:space="preserve">1 </w:t>
      </w:r>
      <w:r>
        <w:t xml:space="preserve"> {{field-on:Bible}}</w:t>
      </w:r>
      <w:r>
        <w:t xml:space="preserve">And taking up the matter, Sophar the Minaian says,</w:t>
      </w:r>
      <w:r>
        <w:t xml:space="preserve">{{field-off:Bible}}</w:t>
      </w:r>
    </w:p>
    <w:p>
      <w:r>
        <w:rPr>
          <w:sz w:val="18"/>
          <w:color w:val="777777"/>
        </w:rPr>
        <w:t xml:space="preserve">[[@Bible:Job 11:2]] </w:t>
      </w:r>
      <w:r>
        <w:rPr>
          <w:b/>
        </w:rPr>
        <w:t xml:space="preserve">2 </w:t>
      </w:r>
      <w:r>
        <w:t xml:space="preserve"> {{field-on:Bible}}</w:t>
      </w:r>
      <w:r>
        <w:t xml:space="preserve">Will one who says many things also answer back? Or does wordy man think himself righteous, blessed though born of woman and short-lived?</w:t>
      </w:r>
      <w:r>
        <w:t xml:space="preserve">{{field-off:Bible}}</w:t>
      </w:r>
    </w:p>
    <w:p>
      <w:r>
        <w:rPr>
          <w:sz w:val="18"/>
          <w:color w:val="777777"/>
        </w:rPr>
        <w:t xml:space="preserve">[[@Bible:Job 11:3]] </w:t>
      </w:r>
      <w:r>
        <w:rPr>
          <w:b/>
        </w:rPr>
        <w:t xml:space="preserve">3 </w:t>
      </w:r>
      <w:r>
        <w:t xml:space="preserve"> {{field-on:Bible}}</w:t>
      </w:r>
      <w:r>
        <w:t xml:space="preserve">Do not become abundant in words, for there is no one answering you.</w:t>
      </w:r>
      <w:r>
        <w:t xml:space="preserve">{{field-off:Bible}}</w:t>
      </w:r>
    </w:p>
    <w:p>
      <w:r>
        <w:rPr>
          <w:sz w:val="18"/>
          <w:color w:val="777777"/>
        </w:rPr>
        <w:t xml:space="preserve">[[@Bible:Job 11:4]] </w:t>
      </w:r>
      <w:r>
        <w:rPr>
          <w:b/>
        </w:rPr>
        <w:t xml:space="preserve">4 </w:t>
      </w:r>
      <w:r>
        <w:t xml:space="preserve"> {{field-on:Bible}}</w:t>
      </w:r>
      <w:r>
        <w:t xml:space="preserve">For do not say, I am pure in works and blameless before him.</w:t>
      </w:r>
      <w:r>
        <w:t xml:space="preserve">{{field-off:Bible}}</w:t>
      </w:r>
    </w:p>
    <w:p>
      <w:r>
        <w:rPr>
          <w:sz w:val="18"/>
          <w:color w:val="777777"/>
        </w:rPr>
        <w:t xml:space="preserve">[[@Bible:Job 11:5]] </w:t>
      </w:r>
      <w:r>
        <w:rPr>
          <w:b/>
        </w:rPr>
        <w:t xml:space="preserve">5 </w:t>
      </w:r>
      <w:r>
        <w:t xml:space="preserve"> {{field-on:Bible}}</w:t>
      </w:r>
      <w:r>
        <w:t xml:space="preserve">But how might Lord speak to you and open his lips with you!</w:t>
      </w:r>
      <w:r>
        <w:t xml:space="preserve">{{field-off:Bible}}</w:t>
      </w:r>
    </w:p>
    <w:p>
      <w:r>
        <w:rPr>
          <w:sz w:val="18"/>
          <w:color w:val="777777"/>
        </w:rPr>
        <w:t xml:space="preserve">[[@Bible:Job 11:6]] </w:t>
      </w:r>
      <w:r>
        <w:rPr>
          <w:b/>
        </w:rPr>
        <w:t xml:space="preserve">6 </w:t>
      </w:r>
      <w:r>
        <w:t xml:space="preserve"> {{field-on:Bible}}</w:t>
      </w:r>
      <w:r>
        <w:t xml:space="preserve">Then he would declare to you power of wisdom, because they will be double to what is with you. And then you will know that what came to you from Lord matches what you sinned.</w:t>
      </w:r>
      <w:r>
        <w:t xml:space="preserve">{{field-off:Bible}}</w:t>
      </w:r>
    </w:p>
    <w:p>
      <w:r>
        <w:rPr>
          <w:sz w:val="18"/>
          <w:color w:val="777777"/>
        </w:rPr>
        <w:t xml:space="preserve">[[@Bible:Job 11:7]] </w:t>
      </w:r>
      <w:r>
        <w:rPr>
          <w:b/>
        </w:rPr>
        <w:t xml:space="preserve">7 </w:t>
      </w:r>
      <w:r>
        <w:t xml:space="preserve"> {{field-on:Bible}}</w:t>
      </w:r>
      <w:r>
        <w:t xml:space="preserve">Will you find track of Lord, or reach to ends of what Almighty made?</w:t>
      </w:r>
      <w:r>
        <w:t xml:space="preserve">{{field-off:Bible}}</w:t>
      </w:r>
    </w:p>
    <w:p>
      <w:r>
        <w:rPr>
          <w:sz w:val="18"/>
          <w:color w:val="777777"/>
        </w:rPr>
        <w:t xml:space="preserve">[[@Bible:Job 11:8]] </w:t>
      </w:r>
      <w:r>
        <w:rPr>
          <w:b/>
        </w:rPr>
        <w:t xml:space="preserve">8 </w:t>
      </w:r>
      <w:r>
        <w:t xml:space="preserve"> {{field-on:Bible}}</w:t>
      </w:r>
      <w:r>
        <w:t xml:space="preserve">Heaven is high; what will you do? Deeper than things in Hades; what do you know?</w:t>
      </w:r>
      <w:r>
        <w:t xml:space="preserve">{{field-off:Bible}}</w:t>
      </w:r>
    </w:p>
    <w:p>
      <w:r>
        <w:rPr>
          <w:sz w:val="18"/>
          <w:color w:val="777777"/>
        </w:rPr>
        <w:t xml:space="preserve">[[@Bible:Job 11:9]] </w:t>
      </w:r>
      <w:r>
        <w:rPr>
          <w:b/>
        </w:rPr>
        <w:t xml:space="preserve">9 </w:t>
      </w:r>
      <w:r>
        <w:t xml:space="preserve"> {{field-on:Bible}}</w:t>
      </w:r>
      <w:r>
        <w:t xml:space="preserve">Longer than measure of earth and broader than sea.</w:t>
      </w:r>
      <w:r>
        <w:t xml:space="preserve">{{field-off:Bible}}</w:t>
      </w:r>
    </w:p>
    <w:p>
      <w:r>
        <w:rPr>
          <w:sz w:val="18"/>
          <w:color w:val="777777"/>
        </w:rPr>
        <w:t xml:space="preserve">[[@Bible:Job 11:10]] </w:t>
      </w:r>
      <w:r>
        <w:rPr>
          <w:b/>
        </w:rPr>
        <w:t xml:space="preserve">10 </w:t>
      </w:r>
      <w:r>
        <w:t xml:space="preserve"> {{field-on:Bible}}</w:t>
      </w:r>
      <w:r>
        <w:t xml:space="preserve">If he overturn all things, who will say to him, What did you do?</w:t>
      </w:r>
      <w:r>
        <w:t xml:space="preserve">{{field-off:Bible}}</w:t>
      </w:r>
    </w:p>
    <w:p>
      <w:r>
        <w:rPr>
          <w:sz w:val="18"/>
          <w:color w:val="777777"/>
        </w:rPr>
        <w:t xml:space="preserve">[[@Bible:Job 11:11]] </w:t>
      </w:r>
      <w:r>
        <w:rPr>
          <w:b/>
        </w:rPr>
        <w:t xml:space="preserve">11 </w:t>
      </w:r>
      <w:r>
        <w:t xml:space="preserve"> {{field-on:Bible}}</w:t>
      </w:r>
      <w:r>
        <w:t xml:space="preserve">For he knows works of lawless men, and seeing wrongs he will not overlook.</w:t>
      </w:r>
      <w:r>
        <w:t xml:space="preserve">{{field-off:Bible}}</w:t>
      </w:r>
    </w:p>
    <w:p>
      <w:r>
        <w:rPr>
          <w:sz w:val="18"/>
          <w:color w:val="777777"/>
        </w:rPr>
        <w:t xml:space="preserve">[[@Bible:Job 11:12]] </w:t>
      </w:r>
      <w:r>
        <w:rPr>
          <w:b/>
        </w:rPr>
        <w:t xml:space="preserve">12 </w:t>
      </w:r>
      <w:r>
        <w:t xml:space="preserve"> {{field-on:Bible}}</w:t>
      </w:r>
      <w:r>
        <w:t xml:space="preserve">But man drifts vainly in words, and mortal born of woman is like desert donkey.</w:t>
      </w:r>
      <w:r>
        <w:t xml:space="preserve">{{field-off:Bible}}</w:t>
      </w:r>
    </w:p>
    <w:p>
      <w:r>
        <w:rPr>
          <w:sz w:val="18"/>
          <w:color w:val="777777"/>
        </w:rPr>
        <w:t xml:space="preserve">[[@Bible:Job 11:13]] </w:t>
      </w:r>
      <w:r>
        <w:rPr>
          <w:b/>
        </w:rPr>
        <w:t xml:space="preserve">13 </w:t>
      </w:r>
      <w:r>
        <w:t xml:space="preserve"> {{field-on:Bible}}</w:t>
      </w:r>
      <w:r>
        <w:t xml:space="preserve">For if you set your heart pure and stretch out hands toward him,</w:t>
      </w:r>
      <w:r>
        <w:t xml:space="preserve">{{field-off:Bible}}</w:t>
      </w:r>
    </w:p>
    <w:p>
      <w:r>
        <w:rPr>
          <w:sz w:val="18"/>
          <w:color w:val="777777"/>
        </w:rPr>
        <w:t xml:space="preserve">[[@Bible:Job 11:14]] </w:t>
      </w:r>
      <w:r>
        <w:rPr>
          <w:b/>
        </w:rPr>
        <w:t xml:space="preserve">14 </w:t>
      </w:r>
      <w:r>
        <w:t xml:space="preserve"> {{field-on:Bible}}</w:t>
      </w:r>
      <w:r>
        <w:t xml:space="preserve">if any lawless thing is in your hands, put it far from you, and let not injustice lodge in your dwelling.</w:t>
      </w:r>
      <w:r>
        <w:t xml:space="preserve">{{field-off:Bible}}</w:t>
      </w:r>
    </w:p>
    <w:p>
      <w:r>
        <w:rPr>
          <w:sz w:val="18"/>
          <w:color w:val="777777"/>
        </w:rPr>
        <w:t xml:space="preserve">[[@Bible:Job 11:15]] </w:t>
      </w:r>
      <w:r>
        <w:rPr>
          <w:b/>
        </w:rPr>
        <w:t xml:space="preserve">15 </w:t>
      </w:r>
      <w:r>
        <w:t xml:space="preserve"> {{field-on:Bible}}</w:t>
      </w:r>
      <w:r>
        <w:t xml:space="preserve">For then your face will shine like pure water, and you will strip off filth and by no means fear.</w:t>
      </w:r>
      <w:r>
        <w:t xml:space="preserve">{{field-off:Bible}}</w:t>
      </w:r>
    </w:p>
    <w:p>
      <w:r>
        <w:rPr>
          <w:sz w:val="18"/>
          <w:color w:val="777777"/>
        </w:rPr>
        <w:t xml:space="preserve">[[@Bible:Job 11:16]] </w:t>
      </w:r>
      <w:r>
        <w:rPr>
          <w:b/>
        </w:rPr>
        <w:t xml:space="preserve">16 </w:t>
      </w:r>
      <w:r>
        <w:t xml:space="preserve"> {{field-on:Bible}}</w:t>
      </w:r>
      <w:r>
        <w:t xml:space="preserve">And you will forget toil, like wave that passed by, and you will not be alarmed.</w:t>
      </w:r>
      <w:r>
        <w:t xml:space="preserve">{{field-off:Bible}}</w:t>
      </w:r>
    </w:p>
    <w:p>
      <w:r>
        <w:rPr>
          <w:sz w:val="18"/>
          <w:color w:val="777777"/>
        </w:rPr>
        <w:t xml:space="preserve">[[@Bible:Job 11:17]] </w:t>
      </w:r>
      <w:r>
        <w:rPr>
          <w:b/>
        </w:rPr>
        <w:t xml:space="preserve">17 </w:t>
      </w:r>
      <w:r>
        <w:t xml:space="preserve"> {{field-on:Bible}}</w:t>
      </w:r>
      <w:r>
        <w:t xml:space="preserve">And your prayer will be like morning star, and life will rise for you from midday.</w:t>
      </w:r>
      <w:r>
        <w:t xml:space="preserve">{{field-off:Bible}}</w:t>
      </w:r>
    </w:p>
    <w:p>
      <w:r>
        <w:rPr>
          <w:sz w:val="18"/>
          <w:color w:val="777777"/>
        </w:rPr>
        <w:t xml:space="preserve">[[@Bible:Job 11:18]] </w:t>
      </w:r>
      <w:r>
        <w:rPr>
          <w:b/>
        </w:rPr>
        <w:t xml:space="preserve">18 </w:t>
      </w:r>
      <w:r>
        <w:t xml:space="preserve"> {{field-on:Bible}}</w:t>
      </w:r>
      <w:r>
        <w:t xml:space="preserve">And you will be confident because there is hope for you; and out of care and anxiety peace will appear for you.</w:t>
      </w:r>
      <w:r>
        <w:t xml:space="preserve">{{field-off:Bible}}</w:t>
      </w:r>
    </w:p>
    <w:p>
      <w:r>
        <w:rPr>
          <w:sz w:val="18"/>
          <w:color w:val="777777"/>
        </w:rPr>
        <w:t xml:space="preserve">[[@Bible:Job 11:19]] </w:t>
      </w:r>
      <w:r>
        <w:rPr>
          <w:b/>
        </w:rPr>
        <w:t xml:space="preserve">19 </w:t>
      </w:r>
      <w:r>
        <w:t xml:space="preserve"> {{field-on:Bible}}</w:t>
      </w:r>
      <w:r>
        <w:t xml:space="preserve">For you will be at rest, and none will make war on you; and many changing course will entreat you.</w:t>
      </w:r>
      <w:r>
        <w:t xml:space="preserve">{{field-off:Bible}}</w:t>
      </w:r>
    </w:p>
    <w:p>
      <w:r>
        <w:rPr>
          <w:sz w:val="18"/>
          <w:color w:val="777777"/>
        </w:rPr>
        <w:t xml:space="preserve">[[@Bible:Job 11:20]] </w:t>
      </w:r>
      <w:r>
        <w:rPr>
          <w:b/>
        </w:rPr>
        <w:t xml:space="preserve">20 </w:t>
      </w:r>
      <w:r>
        <w:t xml:space="preserve"> {{field-on:Bible}}</w:t>
      </w:r>
      <w:r>
        <w:t xml:space="preserve">But salvation will fail them, for their hope is destruction, and eyes of ungodly will melt.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[[@Bible:Job 12:1]] </w:t>
      </w:r>
      <w:r>
        <w:rPr>
          <w:b/>
        </w:rPr>
        <w:t xml:space="preserve">1 </w:t>
      </w:r>
      <w:r>
        <w:t xml:space="preserve"> {{field-on:Bible}}</w:t>
      </w:r>
      <w:r>
        <w:t xml:space="preserve">And taking up the matter, Job says,</w:t>
      </w:r>
      <w:r>
        <w:t xml:space="preserve">{{field-off:Bible}}</w:t>
      </w:r>
    </w:p>
    <w:p>
      <w:r>
        <w:rPr>
          <w:sz w:val="18"/>
          <w:color w:val="777777"/>
        </w:rPr>
        <w:t xml:space="preserve">[[@Bible:Job 12:2]] </w:t>
      </w:r>
      <w:r>
        <w:rPr>
          <w:b/>
        </w:rPr>
        <w:t xml:space="preserve">2 </w:t>
      </w:r>
      <w:r>
        <w:t xml:space="preserve"> {{field-on:Bible}}</w:t>
      </w:r>
      <w:r>
        <w:t xml:space="preserve">Then you are men indeed, and wisdom will die with you?</w:t>
      </w:r>
      <w:r>
        <w:t xml:space="preserve">{{field-off:Bible}}</w:t>
      </w:r>
    </w:p>
    <w:p>
      <w:r>
        <w:rPr>
          <w:sz w:val="18"/>
          <w:color w:val="777777"/>
        </w:rPr>
        <w:t xml:space="preserve">[[@Bible:Job 12:3]] </w:t>
      </w:r>
      <w:r>
        <w:rPr>
          <w:b/>
        </w:rPr>
        <w:t xml:space="preserve">3 </w:t>
      </w:r>
      <w:r>
        <w:t xml:space="preserve"> {{field-on:Bible}}</w:t>
      </w:r>
      <w:r>
        <w:t xml:space="preserve">But I too have heart like you.</w:t>
      </w:r>
      <w:r>
        <w:t xml:space="preserve">{{field-off:Bible}}</w:t>
      </w:r>
    </w:p>
    <w:p>
      <w:r>
        <w:rPr>
          <w:sz w:val="18"/>
          <w:color w:val="777777"/>
        </w:rPr>
        <w:t xml:space="preserve">[[@Bible:Job 12:4]] </w:t>
      </w:r>
      <w:r>
        <w:rPr>
          <w:b/>
        </w:rPr>
        <w:t xml:space="preserve">4 </w:t>
      </w:r>
      <w:r>
        <w:t xml:space="preserve"> {{field-on:Bible}}</w:t>
      </w:r>
      <w:r>
        <w:t xml:space="preserve">For righteous and blameless man became object of mockery.</w:t>
      </w:r>
      <w:r>
        <w:t xml:space="preserve">{{field-off:Bible}}</w:t>
      </w:r>
    </w:p>
    <w:p>
      <w:r>
        <w:rPr>
          <w:sz w:val="18"/>
          <w:color w:val="777777"/>
        </w:rPr>
        <w:t xml:space="preserve">[[@Bible:Job 12:5]] </w:t>
      </w:r>
      <w:r>
        <w:rPr>
          <w:b/>
        </w:rPr>
        <w:t xml:space="preserve">5 </w:t>
      </w:r>
      <w:r>
        <w:t xml:space="preserve"> {{field-on:Bible}}</w:t>
      </w:r>
      <w:r>
        <w:t xml:space="preserve">For appointed time was prepared for him to fall under others and for his houses to be plundered by lawless men.</w:t>
      </w:r>
      <w:r>
        <w:t xml:space="preserve">{{field-off:Bible}}</w:t>
      </w:r>
    </w:p>
    <w:p>
      <w:r>
        <w:rPr>
          <w:sz w:val="18"/>
          <w:color w:val="777777"/>
        </w:rPr>
        <w:t xml:space="preserve">[[@Bible:Job 12:6]] </w:t>
      </w:r>
      <w:r>
        <w:rPr>
          <w:b/>
        </w:rPr>
        <w:t xml:space="preserve">6 </w:t>
      </w:r>
      <w:r>
        <w:t xml:space="preserve"> {{field-on:Bible}}</w:t>
      </w:r>
      <w:r>
        <w:t xml:space="preserve">Yet let no one, being evil, trust that he will be innocent; all who provoke Lord, is there not examination for them too?</w:t>
      </w:r>
      <w:r>
        <w:t xml:space="preserve">{{field-off:Bible}}</w:t>
      </w:r>
    </w:p>
    <w:p>
      <w:r>
        <w:rPr>
          <w:sz w:val="18"/>
          <w:color w:val="777777"/>
        </w:rPr>
        <w:t xml:space="preserve">[[@Bible:Job 12:7]] </w:t>
      </w:r>
      <w:r>
        <w:rPr>
          <w:b/>
        </w:rPr>
        <w:t xml:space="preserve">7 </w:t>
      </w:r>
      <w:r>
        <w:t xml:space="preserve"> {{field-on:Bible}}</w:t>
      </w:r>
      <w:r>
        <w:t xml:space="preserve">But now ask beasts, if they will tell you, and birds of heaven, if they will report to you.</w:t>
      </w:r>
      <w:r>
        <w:t xml:space="preserve">{{field-off:Bible}}</w:t>
      </w:r>
    </w:p>
    <w:p>
      <w:r>
        <w:rPr>
          <w:sz w:val="18"/>
          <w:color w:val="777777"/>
        </w:rPr>
        <w:t xml:space="preserve">[[@Bible:Job 12:8]] </w:t>
      </w:r>
      <w:r>
        <w:rPr>
          <w:b/>
        </w:rPr>
        <w:t xml:space="preserve">8 </w:t>
      </w:r>
      <w:r>
        <w:t xml:space="preserve"> {{field-on:Bible}}</w:t>
      </w:r>
      <w:r>
        <w:t xml:space="preserve">Or tell earth, if it should explain to you, and fish of sea will recount to you.</w:t>
      </w:r>
      <w:r>
        <w:t xml:space="preserve">{{field-off:Bible}}</w:t>
      </w:r>
    </w:p>
    <w:p>
      <w:r>
        <w:rPr>
          <w:sz w:val="18"/>
          <w:color w:val="777777"/>
        </w:rPr>
        <w:t xml:space="preserve">[[@Bible:Job 12:9]] </w:t>
      </w:r>
      <w:r>
        <w:rPr>
          <w:b/>
        </w:rPr>
        <w:t xml:space="preserve">9 </w:t>
      </w:r>
      <w:r>
        <w:t xml:space="preserve"> {{field-on:Bible}}</w:t>
      </w:r>
      <w:r>
        <w:t xml:space="preserve">Who does not know in all these that hand of Lord made these things,</w:t>
      </w:r>
      <w:r>
        <w:t xml:space="preserve">{{field-off:Bible}}</w:t>
      </w:r>
    </w:p>
    <w:p>
      <w:r>
        <w:rPr>
          <w:sz w:val="18"/>
          <w:color w:val="777777"/>
        </w:rPr>
        <w:t xml:space="preserve">[[@Bible:Job 12:10]] </w:t>
      </w:r>
      <w:r>
        <w:rPr>
          <w:b/>
        </w:rPr>
        <w:t xml:space="preserve">10 </w:t>
      </w:r>
      <w:r>
        <w:t xml:space="preserve"> {{field-on:Bible}}</w:t>
      </w:r>
      <w:r>
        <w:t xml:space="preserve">if not that in his hand is soul of every living thing and breath of every human?</w:t>
      </w:r>
      <w:r>
        <w:t xml:space="preserve">{{field-off:Bible}}</w:t>
      </w:r>
    </w:p>
    <w:p>
      <w:r>
        <w:rPr>
          <w:sz w:val="18"/>
          <w:color w:val="777777"/>
        </w:rPr>
        <w:t xml:space="preserve">[[@Bible:Job 12:11]] </w:t>
      </w:r>
      <w:r>
        <w:rPr>
          <w:b/>
        </w:rPr>
        <w:t xml:space="preserve">11 </w:t>
      </w:r>
      <w:r>
        <w:t xml:space="preserve"> {{field-on:Bible}}</w:t>
      </w:r>
      <w:r>
        <w:t xml:space="preserve">For throat discerns words, and palate tastes foods.</w:t>
      </w:r>
      <w:r>
        <w:t xml:space="preserve">{{field-off:Bible}}</w:t>
      </w:r>
    </w:p>
    <w:p>
      <w:r>
        <w:rPr>
          <w:sz w:val="18"/>
          <w:color w:val="777777"/>
        </w:rPr>
        <w:t xml:space="preserve">[[@Bible:Job 12:12]] </w:t>
      </w:r>
      <w:r>
        <w:rPr>
          <w:b/>
        </w:rPr>
        <w:t xml:space="preserve">12 </w:t>
      </w:r>
      <w:r>
        <w:t xml:space="preserve"> {{field-on:Bible}}</w:t>
      </w:r>
      <w:r>
        <w:t xml:space="preserve">In much time is wisdom, and in long life knowledge.</w:t>
      </w:r>
      <w:r>
        <w:t xml:space="preserve">{{field-off:Bible}}</w:t>
      </w:r>
    </w:p>
    <w:p>
      <w:r>
        <w:rPr>
          <w:sz w:val="18"/>
          <w:color w:val="777777"/>
        </w:rPr>
        <w:t xml:space="preserve">[[@Bible:Job 12:13]] </w:t>
      </w:r>
      <w:r>
        <w:rPr>
          <w:b/>
        </w:rPr>
        <w:t xml:space="preserve">13 </w:t>
      </w:r>
      <w:r>
        <w:t xml:space="preserve"> {{field-on:Bible}}</w:t>
      </w:r>
      <w:r>
        <w:t xml:space="preserve">With him are wisdom and power; with him counsel and understanding.</w:t>
      </w:r>
      <w:r>
        <w:t xml:space="preserve">{{field-off:Bible}}</w:t>
      </w:r>
    </w:p>
    <w:p>
      <w:r>
        <w:rPr>
          <w:sz w:val="18"/>
          <w:color w:val="777777"/>
        </w:rPr>
        <w:t xml:space="preserve">[[@Bible:Job 12:14]] </w:t>
      </w:r>
      <w:r>
        <w:rPr>
          <w:b/>
        </w:rPr>
        <w:t xml:space="preserve">14 </w:t>
      </w:r>
      <w:r>
        <w:t xml:space="preserve"> {{field-on:Bible}}</w:t>
      </w:r>
      <w:r>
        <w:t xml:space="preserve">If he throws down, who will build? If he shuts against men, who will open?</w:t>
      </w:r>
      <w:r>
        <w:t xml:space="preserve">{{field-off:Bible}}</w:t>
      </w:r>
    </w:p>
    <w:p>
      <w:r>
        <w:rPr>
          <w:sz w:val="18"/>
          <w:color w:val="777777"/>
        </w:rPr>
        <w:t xml:space="preserve">[[@Bible:Job 12:15]] </w:t>
      </w:r>
      <w:r>
        <w:rPr>
          <w:b/>
        </w:rPr>
        <w:t xml:space="preserve">15 </w:t>
      </w:r>
      <w:r>
        <w:t xml:space="preserve"> {{field-on:Bible}}</w:t>
      </w:r>
      <w:r>
        <w:t xml:space="preserve">If he hold back water, he will dry earth; if he let it loose, he ruined it by overthrowing.</w:t>
      </w:r>
      <w:r>
        <w:t xml:space="preserve">{{field-off:Bible}}</w:t>
      </w:r>
    </w:p>
    <w:p>
      <w:r>
        <w:rPr>
          <w:sz w:val="18"/>
          <w:color w:val="777777"/>
        </w:rPr>
        <w:t xml:space="preserve">[[@Bible:Job 12:16]] </w:t>
      </w:r>
      <w:r>
        <w:rPr>
          <w:b/>
        </w:rPr>
        <w:t xml:space="preserve">16 </w:t>
      </w:r>
      <w:r>
        <w:t xml:space="preserve"> {{field-on:Bible}}</w:t>
      </w:r>
      <w:r>
        <w:t xml:space="preserve">With him are might and strength; with him knowledge and understanding.</w:t>
      </w:r>
      <w:r>
        <w:t xml:space="preserve">{{field-off:Bible}}</w:t>
      </w:r>
    </w:p>
    <w:p>
      <w:r>
        <w:rPr>
          <w:sz w:val="18"/>
          <w:color w:val="777777"/>
        </w:rPr>
        <w:t xml:space="preserve">[[@Bible:Job 12:17]] </w:t>
      </w:r>
      <w:r>
        <w:rPr>
          <w:b/>
        </w:rPr>
        <w:t xml:space="preserve">17 </w:t>
      </w:r>
      <w:r>
        <w:t xml:space="preserve"> {{field-on:Bible}}</w:t>
      </w:r>
      <w:r>
        <w:t xml:space="preserve">Leading counselors away captive, he drove judges of earth mad.</w:t>
      </w:r>
      <w:r>
        <w:t xml:space="preserve">{{field-off:Bible}}</w:t>
      </w:r>
    </w:p>
    <w:p>
      <w:r>
        <w:rPr>
          <w:sz w:val="18"/>
          <w:color w:val="777777"/>
        </w:rPr>
        <w:t xml:space="preserve">[[@Bible:Job 12:18]] </w:t>
      </w:r>
      <w:r>
        <w:rPr>
          <w:b/>
        </w:rPr>
        <w:t xml:space="preserve">18 </w:t>
      </w:r>
      <w:r>
        <w:t xml:space="preserve"> {{field-on:Bible}}</w:t>
      </w:r>
      <w:r>
        <w:t xml:space="preserve">Setting kings on thrones, he bound belt around their loins.</w:t>
      </w:r>
      <w:r>
        <w:rPr>
          <w:rStyle w:val="FootnoteReference"/>
        </w:rPr>
        <w:footnoteReference w:id="6771"/>
      </w:r>
      <w:r>
        <w:t xml:space="preserve">{{field-off:Bible}}</w:t>
      </w:r>
    </w:p>
    <w:p>
      <w:r>
        <w:rPr>
          <w:sz w:val="18"/>
          <w:color w:val="777777"/>
        </w:rPr>
        <w:t xml:space="preserve">[[@Bible:Job 12:19]] </w:t>
      </w:r>
      <w:r>
        <w:rPr>
          <w:b/>
        </w:rPr>
        <w:t xml:space="preserve">19 </w:t>
      </w:r>
      <w:r>
        <w:t xml:space="preserve"> {{field-on:Bible}}</w:t>
      </w:r>
      <w:r>
        <w:t xml:space="preserve">Sending priests away captive, he overthrew rulers of earth.</w:t>
      </w:r>
      <w:r>
        <w:t xml:space="preserve">{{field-off:Bible}}</w:t>
      </w:r>
    </w:p>
    <w:p>
      <w:r>
        <w:rPr>
          <w:sz w:val="18"/>
          <w:color w:val="777777"/>
        </w:rPr>
        <w:t xml:space="preserve">[[@Bible:Job 12:20]] </w:t>
      </w:r>
      <w:r>
        <w:rPr>
          <w:b/>
        </w:rPr>
        <w:t xml:space="preserve">20 </w:t>
      </w:r>
      <w:r>
        <w:t xml:space="preserve"> {{field-on:Bible}}</w:t>
      </w:r>
      <w:r>
        <w:t xml:space="preserve">Changing lips of faithful men, he takes away understanding of elders.</w:t>
      </w:r>
      <w:r>
        <w:t xml:space="preserve">{{field-off:Bible}}</w:t>
      </w:r>
    </w:p>
    <w:p>
      <w:r>
        <w:rPr>
          <w:sz w:val="18"/>
          <w:color w:val="777777"/>
        </w:rPr>
        <w:t xml:space="preserve">[[@Bible:Job 12:21]] </w:t>
      </w:r>
      <w:r>
        <w:rPr>
          <w:b/>
        </w:rPr>
        <w:t xml:space="preserve">21 </w:t>
      </w:r>
      <w:r>
        <w:t xml:space="preserve"> {{field-on:Bible}}</w:t>
      </w:r>
      <w:r>
        <w:t xml:space="preserve">Pouring dishonor on rulers, but healing humble ones.</w:t>
      </w:r>
      <w:r>
        <w:t xml:space="preserve">{{field-off:Bible}}</w:t>
      </w:r>
    </w:p>
    <w:p>
      <w:r>
        <w:rPr>
          <w:sz w:val="18"/>
          <w:color w:val="777777"/>
        </w:rPr>
        <w:t xml:space="preserve">[[@Bible:Job 12:22]] </w:t>
      </w:r>
      <w:r>
        <w:rPr>
          <w:b/>
        </w:rPr>
        <w:t xml:space="preserve">22 </w:t>
      </w:r>
      <w:r>
        <w:t xml:space="preserve"> {{field-on:Bible}}</w:t>
      </w:r>
      <w:r>
        <w:t xml:space="preserve">Revealing deep things from darkness, and bringing shadow of death into light.</w:t>
      </w:r>
      <w:r>
        <w:t xml:space="preserve">{{field-off:Bible}}</w:t>
      </w:r>
    </w:p>
    <w:p>
      <w:r>
        <w:rPr>
          <w:sz w:val="18"/>
          <w:color w:val="777777"/>
        </w:rPr>
        <w:t xml:space="preserve">[[@Bible:Job 12:23]] </w:t>
      </w:r>
      <w:r>
        <w:rPr>
          <w:b/>
        </w:rPr>
        <w:t xml:space="preserve">23 </w:t>
      </w:r>
      <w:r>
        <w:t xml:space="preserve"> {{field-on:Bible}}</w:t>
      </w:r>
      <w:r>
        <w:t xml:space="preserve">Leading nations astray and destroying them, spreading out nations and guiding them.</w:t>
      </w:r>
      <w:r>
        <w:t xml:space="preserve">{{field-off:Bible}}</w:t>
      </w:r>
    </w:p>
    <w:p>
      <w:r>
        <w:rPr>
          <w:sz w:val="18"/>
          <w:color w:val="777777"/>
        </w:rPr>
        <w:t xml:space="preserve">[[@Bible:Job 12:24]] </w:t>
      </w:r>
      <w:r>
        <w:rPr>
          <w:b/>
        </w:rPr>
        <w:t xml:space="preserve">24 </w:t>
      </w:r>
      <w:r>
        <w:t xml:space="preserve"> {{field-on:Bible}}</w:t>
      </w:r>
      <w:r>
        <w:t xml:space="preserve">Changing hearts of rulers of earth, he led them astray in path they did not know.</w:t>
      </w:r>
      <w:r>
        <w:t xml:space="preserve">{{field-off:Bible}}</w:t>
      </w:r>
    </w:p>
    <w:p>
      <w:r>
        <w:rPr>
          <w:sz w:val="18"/>
          <w:color w:val="777777"/>
        </w:rPr>
        <w:t xml:space="preserve">[[@Bible:Job 12:25]] </w:t>
      </w:r>
      <w:r>
        <w:rPr>
          <w:b/>
        </w:rPr>
        <w:t xml:space="preserve">25 </w:t>
      </w:r>
      <w:r>
        <w:t xml:space="preserve"> {{field-on:Bible}}</w:t>
      </w:r>
      <w:r>
        <w:t xml:space="preserve">Let them grope darkness and not light, and let them wander like drunkard.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[[@Bible:Job 13:1]] </w:t>
      </w:r>
      <w:r>
        <w:rPr>
          <w:b/>
        </w:rPr>
        <w:t xml:space="preserve">1 </w:t>
      </w:r>
      <w:r>
        <w:t xml:space="preserve"> {{field-on:Bible}}</w:t>
      </w:r>
      <w:r>
        <w:t xml:space="preserve">Behold, my eye has seen these things, and my ear heard them.</w:t>
      </w:r>
      <w:r>
        <w:t xml:space="preserve">{{field-off:Bible}}</w:t>
      </w:r>
    </w:p>
    <w:p>
      <w:r>
        <w:rPr>
          <w:sz w:val="18"/>
          <w:color w:val="777777"/>
        </w:rPr>
        <w:t xml:space="preserve">[[@Bible:Job 13:2]] </w:t>
      </w:r>
      <w:r>
        <w:rPr>
          <w:b/>
        </w:rPr>
        <w:t xml:space="preserve">2 </w:t>
      </w:r>
      <w:r>
        <w:t xml:space="preserve"> {{field-on:Bible}}</w:t>
      </w:r>
      <w:r>
        <w:t xml:space="preserve">What you know, I also know; I am not less understanding than you.</w:t>
      </w:r>
      <w:r>
        <w:t xml:space="preserve">{{field-off:Bible}}</w:t>
      </w:r>
    </w:p>
    <w:p>
      <w:r>
        <w:rPr>
          <w:sz w:val="18"/>
          <w:color w:val="777777"/>
        </w:rPr>
        <w:t xml:space="preserve">[[@Bible:Job 13:3]] </w:t>
      </w:r>
      <w:r>
        <w:rPr>
          <w:b/>
        </w:rPr>
        <w:t xml:space="preserve">3 </w:t>
      </w:r>
      <w:r>
        <w:t xml:space="preserve"> {{field-on:Bible}}</w:t>
      </w:r>
      <w:r>
        <w:t xml:space="preserve">But indeed I will speak to Lord, and if he wishes I will reason before him.</w:t>
      </w:r>
      <w:r>
        <w:t xml:space="preserve">{{field-off:Bible}}</w:t>
      </w:r>
    </w:p>
    <w:p>
      <w:r>
        <w:rPr>
          <w:sz w:val="18"/>
          <w:color w:val="777777"/>
        </w:rPr>
        <w:t xml:space="preserve">[[@Bible:Job 13:4]] </w:t>
      </w:r>
      <w:r>
        <w:rPr>
          <w:b/>
        </w:rPr>
        <w:t xml:space="preserve">4 </w:t>
      </w:r>
      <w:r>
        <w:t xml:space="preserve"> {{field-on:Bible}}</w:t>
      </w:r>
      <w:r>
        <w:t xml:space="preserve">But you are unjust physicians and healers of evils, all of you.</w:t>
      </w:r>
      <w:r>
        <w:t xml:space="preserve">{{field-off:Bible}}</w:t>
      </w:r>
    </w:p>
    <w:p>
      <w:r>
        <w:rPr>
          <w:sz w:val="18"/>
          <w:color w:val="777777"/>
        </w:rPr>
        <w:t xml:space="preserve">[[@Bible:Job 13:5]] </w:t>
      </w:r>
      <w:r>
        <w:rPr>
          <w:b/>
        </w:rPr>
        <w:t xml:space="preserve">5 </w:t>
      </w:r>
      <w:r>
        <w:t xml:space="preserve"> {{field-on:Bible}}</w:t>
      </w:r>
      <w:r>
        <w:t xml:space="preserve">If only you would be silent, and it would turn out to be wisdom for you.</w:t>
      </w:r>
      <w:r>
        <w:t xml:space="preserve">{{field-off:Bible}}</w:t>
      </w:r>
    </w:p>
    <w:p>
      <w:r>
        <w:rPr>
          <w:sz w:val="18"/>
          <w:color w:val="777777"/>
        </w:rPr>
        <w:t xml:space="preserve">[[@Bible:Job 13:6]] </w:t>
      </w:r>
      <w:r>
        <w:rPr>
          <w:b/>
        </w:rPr>
        <w:t xml:space="preserve">6 </w:t>
      </w:r>
      <w:r>
        <w:t xml:space="preserve"> {{field-on:Bible}}</w:t>
      </w:r>
      <w:r>
        <w:t xml:space="preserve">Hear correction of my mouth, and give attention to judgment of my lips.</w:t>
      </w:r>
      <w:r>
        <w:t xml:space="preserve">{{field-off:Bible}}</w:t>
      </w:r>
    </w:p>
    <w:p>
      <w:r>
        <w:rPr>
          <w:sz w:val="18"/>
          <w:color w:val="777777"/>
        </w:rPr>
        <w:t xml:space="preserve">[[@Bible:Job 13:7]] </w:t>
      </w:r>
      <w:r>
        <w:rPr>
          <w:b/>
        </w:rPr>
        <w:t xml:space="preserve">7 </w:t>
      </w:r>
      <w:r>
        <w:t xml:space="preserve"> {{field-on:Bible}}</w:t>
      </w:r>
      <w:r>
        <w:t xml:space="preserve">Do you not speak before Lord, and utter deceit before him?</w:t>
      </w:r>
      <w:r>
        <w:t xml:space="preserve">{{field-off:Bible}}</w:t>
      </w:r>
    </w:p>
    <w:p>
      <w:r>
        <w:rPr>
          <w:sz w:val="18"/>
          <w:color w:val="777777"/>
        </w:rPr>
        <w:t xml:space="preserve">[[@Bible:Job 13:8]] </w:t>
      </w:r>
      <w:r>
        <w:rPr>
          <w:b/>
        </w:rPr>
        <w:t xml:space="preserve">8 </w:t>
      </w:r>
      <w:r>
        <w:t xml:space="preserve"> {{field-on:Bible}}</w:t>
      </w:r>
      <w:r>
        <w:t xml:space="preserve">Will you shrink back, and become judges yourselves?</w:t>
      </w:r>
      <w:r>
        <w:t xml:space="preserve">{{field-off:Bible}}</w:t>
      </w:r>
    </w:p>
    <w:p>
      <w:r>
        <w:rPr>
          <w:sz w:val="18"/>
          <w:color w:val="777777"/>
        </w:rPr>
        <w:t xml:space="preserve">[[@Bible:Job 13:9]] </w:t>
      </w:r>
      <w:r>
        <w:rPr>
          <w:b/>
        </w:rPr>
        <w:t xml:space="preserve">9 </w:t>
      </w:r>
      <w:r>
        <w:t xml:space="preserve"> {{field-on:Bible}}</w:t>
      </w:r>
      <w:r>
        <w:t xml:space="preserve">It will indeed be good if he searches you out, if in doing all things you attach yourselves to him?</w:t>
      </w:r>
      <w:r>
        <w:t xml:space="preserve">{{field-off:Bible}}</w:t>
      </w:r>
    </w:p>
    <w:p>
      <w:r>
        <w:rPr>
          <w:sz w:val="18"/>
          <w:color w:val="777777"/>
        </w:rPr>
        <w:t xml:space="preserve">[[@Bible:Job 13:10]] </w:t>
      </w:r>
      <w:r>
        <w:rPr>
          <w:b/>
        </w:rPr>
        <w:t xml:space="preserve">10 </w:t>
      </w:r>
      <w:r>
        <w:t xml:space="preserve"> {{field-on:Bible}}</w:t>
      </w:r>
      <w:r>
        <w:t xml:space="preserve">Yet he will surely reprove you, even if in secret you admire faces.</w:t>
      </w:r>
      <w:r>
        <w:t xml:space="preserve">{{field-off:Bible}}</w:t>
      </w:r>
    </w:p>
    <w:p>
      <w:r>
        <w:rPr>
          <w:sz w:val="18"/>
          <w:color w:val="777777"/>
        </w:rPr>
        <w:t xml:space="preserve">[[@Bible:Job 13:11]] </w:t>
      </w:r>
      <w:r>
        <w:rPr>
          <w:b/>
        </w:rPr>
        <w:t xml:space="preserve">11 </w:t>
      </w:r>
      <w:r>
        <w:t xml:space="preserve"> {{field-on:Bible}}</w:t>
      </w:r>
      <w:r>
        <w:t xml:space="preserve">Will not his terrors whirl you, and fear from him fall upon you?</w:t>
      </w:r>
      <w:r>
        <w:t xml:space="preserve">{{field-off:Bible}}</w:t>
      </w:r>
    </w:p>
    <w:p>
      <w:r>
        <w:rPr>
          <w:sz w:val="18"/>
          <w:color w:val="777777"/>
        </w:rPr>
        <w:t xml:space="preserve">[[@Bible:Job 13:12]] </w:t>
      </w:r>
      <w:r>
        <w:rPr>
          <w:b/>
        </w:rPr>
        <w:t xml:space="preserve">12 </w:t>
      </w:r>
      <w:r>
        <w:t xml:space="preserve"> {{field-on:Bible}}</w:t>
      </w:r>
      <w:r>
        <w:t xml:space="preserve">Your boasting will turn out equal to ashes, and body to clay.</w:t>
      </w:r>
      <w:r>
        <w:t xml:space="preserve">{{field-off:Bible}}</w:t>
      </w:r>
    </w:p>
    <w:p>
      <w:r>
        <w:rPr>
          <w:sz w:val="18"/>
          <w:color w:val="777777"/>
        </w:rPr>
        <w:t xml:space="preserve">[[@Bible:Job 13:13]] </w:t>
      </w:r>
      <w:r>
        <w:rPr>
          <w:b/>
        </w:rPr>
        <w:t xml:space="preserve">13 </w:t>
      </w:r>
      <w:r>
        <w:t xml:space="preserve"> {{field-on:Bible}}</w:t>
      </w:r>
      <w:r>
        <w:t xml:space="preserve">Be silent, so I may speak, and let wrath rest from me.</w:t>
      </w:r>
      <w:r>
        <w:t xml:space="preserve">{{field-off:Bible}}</w:t>
      </w:r>
    </w:p>
    <w:p>
      <w:r>
        <w:rPr>
          <w:sz w:val="18"/>
          <w:color w:val="777777"/>
        </w:rPr>
        <w:t xml:space="preserve">[[@Bible:Job 13:14]] </w:t>
      </w:r>
      <w:r>
        <w:rPr>
          <w:b/>
        </w:rPr>
        <w:t xml:space="preserve">14 </w:t>
      </w:r>
      <w:r>
        <w:t xml:space="preserve"> {{field-on:Bible}}</w:t>
      </w:r>
      <w:r>
        <w:t xml:space="preserve">Taking my flesh in my teeth, I will put my soul in my hand.</w:t>
      </w:r>
      <w:r>
        <w:t xml:space="preserve">{{field-off:Bible}}</w:t>
      </w:r>
    </w:p>
    <w:p>
      <w:r>
        <w:rPr>
          <w:sz w:val="18"/>
          <w:color w:val="777777"/>
        </w:rPr>
        <w:t xml:space="preserve">[[@Bible:Job 13:15]] </w:t>
      </w:r>
      <w:r>
        <w:rPr>
          <w:b/>
        </w:rPr>
        <w:t xml:space="preserve">15 </w:t>
      </w:r>
      <w:r>
        <w:t xml:space="preserve"> {{field-on:Bible}}</w:t>
      </w:r>
      <w:r>
        <w:t xml:space="preserve">If Mighty One should lay hand on me, since he has begun, yet I will speak and reason before him.</w:t>
      </w:r>
      <w:r>
        <w:rPr>
          <w:rStyle w:val="FootnoteReference"/>
        </w:rPr>
        <w:footnoteReference w:id="6772"/>
      </w:r>
      <w:r>
        <w:t xml:space="preserve">{{field-off:Bible}}</w:t>
      </w:r>
    </w:p>
    <w:p>
      <w:r>
        <w:rPr>
          <w:sz w:val="18"/>
          <w:color w:val="777777"/>
        </w:rPr>
        <w:t xml:space="preserve">[[@Bible:Job 13:16]] </w:t>
      </w:r>
      <w:r>
        <w:rPr>
          <w:b/>
        </w:rPr>
        <w:t xml:space="preserve">16 </w:t>
      </w:r>
      <w:r>
        <w:t xml:space="preserve"> {{field-on:Bible}}</w:t>
      </w:r>
      <w:r>
        <w:t xml:space="preserve">And this will turn out for me into salvation, for deceit will not enter before him.</w:t>
      </w:r>
      <w:r>
        <w:t xml:space="preserve">{{field-off:Bible}}</w:t>
      </w:r>
    </w:p>
    <w:p>
      <w:r>
        <w:rPr>
          <w:sz w:val="18"/>
          <w:color w:val="777777"/>
        </w:rPr>
        <w:t xml:space="preserve">[[@Bible:Job 13:17]] </w:t>
      </w:r>
      <w:r>
        <w:rPr>
          <w:b/>
        </w:rPr>
        <w:t xml:space="preserve">17 </w:t>
      </w:r>
      <w:r>
        <w:t xml:space="preserve"> {{field-on:Bible}}</w:t>
      </w:r>
      <w:r>
        <w:t xml:space="preserve">Hear, hear my words, for I will declare with you listening.</w:t>
      </w:r>
      <w:r>
        <w:t xml:space="preserve">{{field-off:Bible}}</w:t>
      </w:r>
    </w:p>
    <w:p>
      <w:r>
        <w:rPr>
          <w:sz w:val="18"/>
          <w:color w:val="777777"/>
        </w:rPr>
        <w:t xml:space="preserve">[[@Bible:Job 13:18]] </w:t>
      </w:r>
      <w:r>
        <w:rPr>
          <w:b/>
        </w:rPr>
        <w:t xml:space="preserve">18 </w:t>
      </w:r>
      <w:r>
        <w:t xml:space="preserve"> {{field-on:Bible}}</w:t>
      </w:r>
      <w:r>
        <w:t xml:space="preserve">Behold, I am near my judgment; I know that I will appear righteous.</w:t>
      </w:r>
      <w:r>
        <w:t xml:space="preserve">{{field-off:Bible}}</w:t>
      </w:r>
    </w:p>
    <w:p>
      <w:r>
        <w:rPr>
          <w:sz w:val="18"/>
          <w:color w:val="777777"/>
        </w:rPr>
        <w:t xml:space="preserve">[[@Bible:Job 13:19]] </w:t>
      </w:r>
      <w:r>
        <w:rPr>
          <w:b/>
        </w:rPr>
        <w:t xml:space="preserve">19 </w:t>
      </w:r>
      <w:r>
        <w:t xml:space="preserve"> {{field-on:Bible}}</w:t>
      </w:r>
      <w:r>
        <w:t xml:space="preserve">For who is he that will contend with me? Then I would be silent and expire.</w:t>
      </w:r>
      <w:r>
        <w:t xml:space="preserve">{{field-off:Bible}}</w:t>
      </w:r>
    </w:p>
    <w:p>
      <w:r>
        <w:rPr>
          <w:sz w:val="18"/>
          <w:color w:val="777777"/>
        </w:rPr>
        <w:t xml:space="preserve">[[@Bible:Job 13:20]] </w:t>
      </w:r>
      <w:r>
        <w:rPr>
          <w:b/>
        </w:rPr>
        <w:t xml:space="preserve">20 </w:t>
      </w:r>
      <w:r>
        <w:t xml:space="preserve"> {{field-on:Bible}}</w:t>
      </w:r>
      <w:r>
        <w:t xml:space="preserve">But use two things toward me; then I will not hide from your face.</w:t>
      </w:r>
      <w:r>
        <w:t xml:space="preserve">{{field-off:Bible}}</w:t>
      </w:r>
    </w:p>
    <w:p>
      <w:r>
        <w:rPr>
          <w:sz w:val="18"/>
          <w:color w:val="777777"/>
        </w:rPr>
        <w:t xml:space="preserve">[[@Bible:Job 13:21]] </w:t>
      </w:r>
      <w:r>
        <w:rPr>
          <w:b/>
        </w:rPr>
        <w:t xml:space="preserve">21 </w:t>
      </w:r>
      <w:r>
        <w:t xml:space="preserve"> {{field-on:Bible}}</w:t>
      </w:r>
      <w:r>
        <w:t xml:space="preserve">Hold back your hand from me, and let not your fear terrify me.</w:t>
      </w:r>
      <w:r>
        <w:t xml:space="preserve">{{field-off:Bible}}</w:t>
      </w:r>
    </w:p>
    <w:p>
      <w:r>
        <w:rPr>
          <w:sz w:val="18"/>
          <w:color w:val="777777"/>
        </w:rPr>
        <w:t xml:space="preserve">[[@Bible:Job 13:22]] </w:t>
      </w:r>
      <w:r>
        <w:rPr>
          <w:b/>
        </w:rPr>
        <w:t xml:space="preserve">22 </w:t>
      </w:r>
      <w:r>
        <w:t xml:space="preserve"> {{field-on:Bible}}</w:t>
      </w:r>
      <w:r>
        <w:t xml:space="preserve">Then you will call, and I will answer you; or you will speak, and I will give you reply.</w:t>
      </w:r>
      <w:r>
        <w:t xml:space="preserve">{{field-off:Bible}}</w:t>
      </w:r>
    </w:p>
    <w:p>
      <w:r>
        <w:rPr>
          <w:sz w:val="18"/>
          <w:color w:val="777777"/>
        </w:rPr>
        <w:t xml:space="preserve">[[@Bible:Job 13:23]] </w:t>
      </w:r>
      <w:r>
        <w:rPr>
          <w:b/>
        </w:rPr>
        <w:t xml:space="preserve">23 </w:t>
      </w:r>
      <w:r>
        <w:t xml:space="preserve"> {{field-on:Bible}}</w:t>
      </w:r>
      <w:r>
        <w:t xml:space="preserve">How many are my sins and lawless acts? Teach me what they are.</w:t>
      </w:r>
      <w:r>
        <w:t xml:space="preserve">{{field-off:Bible}}</w:t>
      </w:r>
    </w:p>
    <w:p>
      <w:r>
        <w:rPr>
          <w:sz w:val="18"/>
          <w:color w:val="777777"/>
        </w:rPr>
        <w:t xml:space="preserve">[[@Bible:Job 13:24]] </w:t>
      </w:r>
      <w:r>
        <w:rPr>
          <w:b/>
        </w:rPr>
        <w:t xml:space="preserve">24 </w:t>
      </w:r>
      <w:r>
        <w:t xml:space="preserve"> {{field-on:Bible}}</w:t>
      </w:r>
      <w:r>
        <w:t xml:space="preserve">Why do you hide from me and count me your opponent?</w:t>
      </w:r>
      <w:r>
        <w:t xml:space="preserve">{{field-off:Bible}}</w:t>
      </w:r>
    </w:p>
    <w:p>
      <w:r>
        <w:rPr>
          <w:sz w:val="18"/>
          <w:color w:val="777777"/>
        </w:rPr>
        <w:t xml:space="preserve">[[@Bible:Job 13:25]] </w:t>
      </w:r>
      <w:r>
        <w:rPr>
          <w:b/>
        </w:rPr>
        <w:t xml:space="preserve">25 </w:t>
      </w:r>
      <w:r>
        <w:t xml:space="preserve"> {{field-on:Bible}}</w:t>
      </w:r>
      <w:r>
        <w:t xml:space="preserve">Will you fear leaf moved by wind, or oppose me as grass carried by breath?</w:t>
      </w:r>
      <w:r>
        <w:t xml:space="preserve">{{field-off:Bible}}</w:t>
      </w:r>
    </w:p>
    <w:p>
      <w:r>
        <w:rPr>
          <w:sz w:val="18"/>
          <w:color w:val="777777"/>
        </w:rPr>
        <w:t xml:space="preserve">[[@Bible:Job 13:26]] </w:t>
      </w:r>
      <w:r>
        <w:rPr>
          <w:b/>
        </w:rPr>
        <w:t xml:space="preserve">26 </w:t>
      </w:r>
      <w:r>
        <w:t xml:space="preserve"> {{field-on:Bible}}</w:t>
      </w:r>
      <w:r>
        <w:t xml:space="preserve">For you wrote bitter things against me and laid on me sins of youth.</w:t>
      </w:r>
      <w:r>
        <w:t xml:space="preserve">{{field-off:Bible}}</w:t>
      </w:r>
    </w:p>
    <w:p>
      <w:r>
        <w:rPr>
          <w:sz w:val="18"/>
          <w:color w:val="777777"/>
        </w:rPr>
        <w:t xml:space="preserve">[[@Bible:Job 13:27]] </w:t>
      </w:r>
      <w:r>
        <w:rPr>
          <w:b/>
        </w:rPr>
        <w:t xml:space="preserve">27 </w:t>
      </w:r>
      <w:r>
        <w:t xml:space="preserve"> {{field-on:Bible}}</w:t>
      </w:r>
      <w:r>
        <w:t xml:space="preserve">You put my foot in restraint, and watched all my works, and came up to roots of my feet.</w:t>
      </w:r>
      <w:r>
        <w:t xml:space="preserve">{{field-off:Bible}}</w:t>
      </w:r>
    </w:p>
    <w:p>
      <w:r>
        <w:rPr>
          <w:sz w:val="18"/>
          <w:color w:val="777777"/>
        </w:rPr>
        <w:t xml:space="preserve">[[@Bible:Job 13:28]] </w:t>
      </w:r>
      <w:r>
        <w:rPr>
          <w:b/>
        </w:rPr>
        <w:t xml:space="preserve">28 </w:t>
      </w:r>
      <w:r>
        <w:t xml:space="preserve"> {{field-on:Bible}}</w:t>
      </w:r>
      <w:r>
        <w:t xml:space="preserve">And I grow old like skin-bag, like garment eaten by moth.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[[@Bible:Job 14:1]] </w:t>
      </w:r>
      <w:r>
        <w:rPr>
          <w:b/>
        </w:rPr>
        <w:t xml:space="preserve">1 </w:t>
      </w:r>
      <w:r>
        <w:t xml:space="preserve"> {{field-on:Bible}}</w:t>
      </w:r>
      <w:r>
        <w:t xml:space="preserve">Mortal born of woman, short-lived and full of wrath.</w:t>
      </w:r>
      <w:r>
        <w:t xml:space="preserve">{{field-off:Bible}}</w:t>
      </w:r>
    </w:p>
    <w:p>
      <w:r>
        <w:rPr>
          <w:sz w:val="18"/>
          <w:color w:val="777777"/>
        </w:rPr>
        <w:t xml:space="preserve">[[@Bible:Job 14:2]] </w:t>
      </w:r>
      <w:r>
        <w:rPr>
          <w:b/>
        </w:rPr>
        <w:t xml:space="preserve">2 </w:t>
      </w:r>
      <w:r>
        <w:t xml:space="preserve"> {{field-on:Bible}}</w:t>
      </w:r>
      <w:r>
        <w:t xml:space="preserve">Like flower blooming he fell off; he fled like shadow and will not stand.</w:t>
      </w:r>
      <w:r>
        <w:t xml:space="preserve">{{field-off:Bible}}</w:t>
      </w:r>
    </w:p>
    <w:p>
      <w:r>
        <w:rPr>
          <w:sz w:val="18"/>
          <w:color w:val="777777"/>
        </w:rPr>
        <w:t xml:space="preserve">[[@Bible:Job 14:3]] </w:t>
      </w:r>
      <w:r>
        <w:rPr>
          <w:b/>
        </w:rPr>
        <w:t xml:space="preserve">3 </w:t>
      </w:r>
      <w:r>
        <w:t xml:space="preserve"> {{field-on:Bible}}</w:t>
      </w:r>
      <w:r>
        <w:t xml:space="preserve">And on this one you made account, and this one you caused to enter judgment before you?</w:t>
      </w:r>
      <w:r>
        <w:rPr>
          <w:rStyle w:val="FootnoteReference"/>
        </w:rPr>
        <w:footnoteReference w:id="6773"/>
      </w:r>
      <w:r>
        <w:t xml:space="preserve">{{field-off:Bible}}</w:t>
      </w:r>
    </w:p>
    <w:p>
      <w:r>
        <w:rPr>
          <w:sz w:val="18"/>
          <w:color w:val="777777"/>
        </w:rPr>
        <w:t xml:space="preserve">[[@Bible:Job 14:4]] </w:t>
      </w:r>
      <w:r>
        <w:rPr>
          <w:b/>
        </w:rPr>
        <w:t xml:space="preserve">4 </w:t>
      </w:r>
      <w:r>
        <w:t xml:space="preserve"> {{field-on:Bible}}</w:t>
      </w:r>
      <w:r>
        <w:t xml:space="preserve">For who will be clean from defilement? No one.</w:t>
      </w:r>
      <w:r>
        <w:t xml:space="preserve">{{field-off:Bible}}</w:t>
      </w:r>
    </w:p>
    <w:p>
      <w:r>
        <w:rPr>
          <w:sz w:val="18"/>
          <w:color w:val="777777"/>
        </w:rPr>
        <w:t xml:space="preserve">[[@Bible:Job 14:5]] </w:t>
      </w:r>
      <w:r>
        <w:rPr>
          <w:b/>
        </w:rPr>
        <w:t xml:space="preserve">5 </w:t>
      </w:r>
      <w:r>
        <w:t xml:space="preserve"> {{field-on:Bible}}</w:t>
      </w:r>
      <w:r>
        <w:t xml:space="preserve">Even if his life is one day on earth, and his months beyond number are with you, you set him a time and he will not pass it.</w:t>
      </w:r>
      <w:r>
        <w:t xml:space="preserve">{{field-off:Bible}}</w:t>
      </w:r>
    </w:p>
    <w:p>
      <w:r>
        <w:rPr>
          <w:sz w:val="18"/>
          <w:color w:val="777777"/>
        </w:rPr>
        <w:t xml:space="preserve">[[@Bible:Job 14:6]] </w:t>
      </w:r>
      <w:r>
        <w:rPr>
          <w:b/>
        </w:rPr>
        <w:t xml:space="preserve">6 </w:t>
      </w:r>
      <w:r>
        <w:t xml:space="preserve"> {{field-on:Bible}}</w:t>
      </w:r>
      <w:r>
        <w:t xml:space="preserve">Depart from him, that he may rest and take pleasure in his life like hired man.</w:t>
      </w:r>
      <w:r>
        <w:t xml:space="preserve">{{field-off:Bible}}</w:t>
      </w:r>
    </w:p>
    <w:p>
      <w:r>
        <w:rPr>
          <w:sz w:val="18"/>
          <w:color w:val="777777"/>
        </w:rPr>
        <w:t xml:space="preserve">[[@Bible:Job 14:7]] </w:t>
      </w:r>
      <w:r>
        <w:rPr>
          <w:b/>
        </w:rPr>
        <w:t xml:space="preserve">7 </w:t>
      </w:r>
      <w:r>
        <w:t xml:space="preserve"> {{field-on:Bible}}</w:t>
      </w:r>
      <w:r>
        <w:t xml:space="preserve">For there is hope for tree: if it be cut down, it will bloom again, and its shoot will not fail.</w:t>
      </w:r>
      <w:r>
        <w:t xml:space="preserve">{{field-off:Bible}}</w:t>
      </w:r>
    </w:p>
    <w:p>
      <w:r>
        <w:rPr>
          <w:sz w:val="18"/>
          <w:color w:val="777777"/>
        </w:rPr>
        <w:t xml:space="preserve">[[@Bible:Job 14:8]] </w:t>
      </w:r>
      <w:r>
        <w:rPr>
          <w:b/>
        </w:rPr>
        <w:t xml:space="preserve">8 </w:t>
      </w:r>
      <w:r>
        <w:t xml:space="preserve"> {{field-on:Bible}}</w:t>
      </w:r>
      <w:r>
        <w:t xml:space="preserve">If its root should grow old in earth and its stump die in rock,</w:t>
      </w:r>
      <w:r>
        <w:t xml:space="preserve">{{field-off:Bible}}</w:t>
      </w:r>
    </w:p>
    <w:p>
      <w:r>
        <w:rPr>
          <w:sz w:val="18"/>
          <w:color w:val="777777"/>
        </w:rPr>
        <w:t xml:space="preserve">[[@Bible:Job 14:9]] </w:t>
      </w:r>
      <w:r>
        <w:rPr>
          <w:b/>
        </w:rPr>
        <w:t xml:space="preserve">9 </w:t>
      </w:r>
      <w:r>
        <w:t xml:space="preserve"> {{field-on:Bible}}</w:t>
      </w:r>
      <w:r>
        <w:t xml:space="preserve">by scent of water it will blossom and make harvest like young plant.</w:t>
      </w:r>
      <w:r>
        <w:t xml:space="preserve">{{field-off:Bible}}</w:t>
      </w:r>
    </w:p>
    <w:p>
      <w:r>
        <w:rPr>
          <w:sz w:val="18"/>
          <w:color w:val="777777"/>
        </w:rPr>
        <w:t xml:space="preserve">[[@Bible:Job 14:10]] </w:t>
      </w:r>
      <w:r>
        <w:rPr>
          <w:b/>
        </w:rPr>
        <w:t xml:space="preserve">10 </w:t>
      </w:r>
      <w:r>
        <w:t xml:space="preserve"> {{field-on:Bible}}</w:t>
      </w:r>
      <w:r>
        <w:t xml:space="preserve">But man, having died, is gone; and mortal, having fallen, is no more.</w:t>
      </w:r>
      <w:r>
        <w:t xml:space="preserve">{{field-off:Bible}}</w:t>
      </w:r>
    </w:p>
    <w:p>
      <w:r>
        <w:rPr>
          <w:sz w:val="18"/>
          <w:color w:val="777777"/>
        </w:rPr>
        <w:t xml:space="preserve">[[@Bible:Job 14:11]] </w:t>
      </w:r>
      <w:r>
        <w:rPr>
          <w:b/>
        </w:rPr>
        <w:t xml:space="preserve">11 </w:t>
      </w:r>
      <w:r>
        <w:t xml:space="preserve"> {{field-on:Bible}}</w:t>
      </w:r>
      <w:r>
        <w:t xml:space="preserve">For in time sea grows scarce, and river, having deserted, dried up.</w:t>
      </w:r>
      <w:r>
        <w:t xml:space="preserve">{{field-off:Bible}}</w:t>
      </w:r>
    </w:p>
    <w:p>
      <w:r>
        <w:rPr>
          <w:sz w:val="18"/>
          <w:color w:val="777777"/>
        </w:rPr>
        <w:t xml:space="preserve">[[@Bible:Job 14:12]] </w:t>
      </w:r>
      <w:r>
        <w:rPr>
          <w:b/>
        </w:rPr>
        <w:t xml:space="preserve">12 </w:t>
      </w:r>
      <w:r>
        <w:t xml:space="preserve"> {{field-on:Bible}}</w:t>
      </w:r>
      <w:r>
        <w:t xml:space="preserve">So man, having fallen asleep, will certainly not rise until heaven is stitched together. They will not be awakened from their sleep.</w:t>
      </w:r>
      <w:r>
        <w:t xml:space="preserve">{{field-off:Bible}}</w:t>
      </w:r>
    </w:p>
    <w:p>
      <w:r>
        <w:rPr>
          <w:sz w:val="18"/>
          <w:color w:val="777777"/>
        </w:rPr>
        <w:t xml:space="preserve">[[@Bible:Job 14:13]] </w:t>
      </w:r>
      <w:r>
        <w:rPr>
          <w:b/>
        </w:rPr>
        <w:t xml:space="preserve">13 </w:t>
      </w:r>
      <w:r>
        <w:t xml:space="preserve"> {{field-on:Bible}}</w:t>
      </w:r>
      <w:r>
        <w:t xml:space="preserve">If only you had kept me in Hades and hidden me until your wrath ceased, and set me a time in which you would remember me.</w:t>
      </w:r>
      <w:r>
        <w:t xml:space="preserve">{{field-off:Bible}}</w:t>
      </w:r>
    </w:p>
    <w:p>
      <w:r>
        <w:rPr>
          <w:sz w:val="18"/>
          <w:color w:val="777777"/>
        </w:rPr>
        <w:t xml:space="preserve">[[@Bible:Job 14:14]] </w:t>
      </w:r>
      <w:r>
        <w:rPr>
          <w:b/>
        </w:rPr>
        <w:t xml:space="preserve">14 </w:t>
      </w:r>
      <w:r>
        <w:t xml:space="preserve"> {{field-on:Bible}}</w:t>
      </w:r>
      <w:r>
        <w:t xml:space="preserve">For if man die, will he live again? Having completed days of my life, I wait until I become again.</w:t>
      </w:r>
      <w:r>
        <w:t xml:space="preserve">{{field-off:Bible}}</w:t>
      </w:r>
    </w:p>
    <w:p>
      <w:r>
        <w:rPr>
          <w:sz w:val="18"/>
          <w:color w:val="777777"/>
        </w:rPr>
        <w:t xml:space="preserve">[[@Bible:Job 14:15]] </w:t>
      </w:r>
      <w:r>
        <w:rPr>
          <w:b/>
        </w:rPr>
        <w:t xml:space="preserve">15 </w:t>
      </w:r>
      <w:r>
        <w:t xml:space="preserve"> {{field-on:Bible}}</w:t>
      </w:r>
      <w:r>
        <w:t xml:space="preserve">Then you will call, and I will listen to you. Do not reject works of your hands.</w:t>
      </w:r>
      <w:r>
        <w:t xml:space="preserve">{{field-off:Bible}}</w:t>
      </w:r>
    </w:p>
    <w:p>
      <w:r>
        <w:rPr>
          <w:sz w:val="18"/>
          <w:color w:val="777777"/>
        </w:rPr>
        <w:t xml:space="preserve">[[@Bible:Job 14:16]] </w:t>
      </w:r>
      <w:r>
        <w:rPr>
          <w:b/>
        </w:rPr>
        <w:t xml:space="preserve">16 </w:t>
      </w:r>
      <w:r>
        <w:t xml:space="preserve"> {{field-on:Bible}}</w:t>
      </w:r>
      <w:r>
        <w:t xml:space="preserve">You counted my practices, and none of my sins will escape you.</w:t>
      </w:r>
      <w:r>
        <w:t xml:space="preserve">{{field-off:Bible}}</w:t>
      </w:r>
    </w:p>
    <w:p>
      <w:r>
        <w:rPr>
          <w:sz w:val="18"/>
          <w:color w:val="777777"/>
        </w:rPr>
        <w:t xml:space="preserve">[[@Bible:Job 14:17]] </w:t>
      </w:r>
      <w:r>
        <w:rPr>
          <w:b/>
        </w:rPr>
        <w:t xml:space="preserve">17 </w:t>
      </w:r>
      <w:r>
        <w:t xml:space="preserve"> {{field-on:Bible}}</w:t>
      </w:r>
      <w:r>
        <w:t xml:space="preserve">You sealed my lawless acts in purse, and marked if in anything I transgressed unwillingly.</w:t>
      </w:r>
      <w:r>
        <w:t xml:space="preserve">{{field-off:Bible}}</w:t>
      </w:r>
    </w:p>
    <w:p>
      <w:r>
        <w:rPr>
          <w:sz w:val="18"/>
          <w:color w:val="777777"/>
        </w:rPr>
        <w:t xml:space="preserve">[[@Bible:Job 14:18]] </w:t>
      </w:r>
      <w:r>
        <w:rPr>
          <w:b/>
        </w:rPr>
        <w:t xml:space="preserve">18 </w:t>
      </w:r>
      <w:r>
        <w:t xml:space="preserve"> {{field-on:Bible}}</w:t>
      </w:r>
      <w:r>
        <w:t xml:space="preserve">Yet mountain falling will collapse, and rock will grow old out of its place.</w:t>
      </w:r>
      <w:r>
        <w:t xml:space="preserve">{{field-off:Bible}}</w:t>
      </w:r>
    </w:p>
    <w:p>
      <w:r>
        <w:rPr>
          <w:sz w:val="18"/>
          <w:color w:val="777777"/>
        </w:rPr>
        <w:t xml:space="preserve">[[@Bible:Job 14:19]] </w:t>
      </w:r>
      <w:r>
        <w:rPr>
          <w:b/>
        </w:rPr>
        <w:t xml:space="preserve">19 </w:t>
      </w:r>
      <w:r>
        <w:t xml:space="preserve"> {{field-on:Bible}}</w:t>
      </w:r>
      <w:r>
        <w:t xml:space="preserve">Waters wore stones smooth, and waters flooded dust of earth, and you destroyed hope of man.</w:t>
      </w:r>
      <w:r>
        <w:t xml:space="preserve">{{field-off:Bible}}</w:t>
      </w:r>
    </w:p>
    <w:p>
      <w:r>
        <w:rPr>
          <w:sz w:val="18"/>
          <w:color w:val="777777"/>
        </w:rPr>
        <w:t xml:space="preserve">[[@Bible:Job 14:20]] </w:t>
      </w:r>
      <w:r>
        <w:rPr>
          <w:b/>
        </w:rPr>
        <w:t xml:space="preserve">20 </w:t>
      </w:r>
      <w:r>
        <w:t xml:space="preserve"> {{field-on:Bible}}</w:t>
      </w:r>
      <w:r>
        <w:t xml:space="preserve">Pushing him to end, he is gone; you set his face and sent him away.</w:t>
      </w:r>
      <w:r>
        <w:t xml:space="preserve">{{field-off:Bible}}</w:t>
      </w:r>
    </w:p>
    <w:p>
      <w:r>
        <w:rPr>
          <w:sz w:val="18"/>
          <w:color w:val="777777"/>
        </w:rPr>
        <w:t xml:space="preserve">[[@Bible:Job 14:21]] </w:t>
      </w:r>
      <w:r>
        <w:rPr>
          <w:b/>
        </w:rPr>
        <w:t xml:space="preserve">21 </w:t>
      </w:r>
      <w:r>
        <w:t xml:space="preserve"> {{field-on:Bible}}</w:t>
      </w:r>
      <w:r>
        <w:t xml:space="preserve">If his sons become many, he does not know; if they become few, he is not aware.</w:t>
      </w:r>
      <w:r>
        <w:t xml:space="preserve">{{field-off:Bible}}</w:t>
      </w:r>
    </w:p>
    <w:p>
      <w:r>
        <w:rPr>
          <w:sz w:val="18"/>
          <w:color w:val="777777"/>
        </w:rPr>
        <w:t xml:space="preserve">[[@Bible:Job 14:22]] </w:t>
      </w:r>
      <w:r>
        <w:rPr>
          <w:b/>
        </w:rPr>
        <w:t xml:space="preserve">22 </w:t>
      </w:r>
      <w:r>
        <w:t xml:space="preserve"> {{field-on:Bible}}</w:t>
      </w:r>
      <w:r>
        <w:t xml:space="preserve">But his flesh grieved, and his soul mourned.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[[@Bible:Job 15:1]] </w:t>
      </w:r>
      <w:r>
        <w:rPr>
          <w:b/>
        </w:rPr>
        <w:t xml:space="preserve">1 </w:t>
      </w:r>
      <w:r>
        <w:t xml:space="preserve"> {{field-on:Bible}}</w:t>
      </w:r>
      <w:r>
        <w:t xml:space="preserve">And taking up the matter, Eliphas the Thaimanite says,</w:t>
      </w:r>
      <w:r>
        <w:t xml:space="preserve">{{field-off:Bible}}</w:t>
      </w:r>
    </w:p>
    <w:p>
      <w:r>
        <w:rPr>
          <w:sz w:val="18"/>
          <w:color w:val="777777"/>
        </w:rPr>
        <w:t xml:space="preserve">[[@Bible:Job 15:2]] </w:t>
      </w:r>
      <w:r>
        <w:rPr>
          <w:b/>
        </w:rPr>
        <w:t xml:space="preserve">2 </w:t>
      </w:r>
      <w:r>
        <w:t xml:space="preserve"> {{field-on:Bible}}</w:t>
      </w:r>
      <w:r>
        <w:t xml:space="preserve">Will wise man give answer of understanding's spirit, and fill belly with pain?</w:t>
      </w:r>
      <w:r>
        <w:t xml:space="preserve">{{field-off:Bible}}</w:t>
      </w:r>
    </w:p>
    <w:p>
      <w:r>
        <w:rPr>
          <w:sz w:val="18"/>
          <w:color w:val="777777"/>
        </w:rPr>
        <w:t xml:space="preserve">[[@Bible:Job 15:3]] </w:t>
      </w:r>
      <w:r>
        <w:rPr>
          <w:b/>
        </w:rPr>
        <w:t xml:space="preserve">3 </w:t>
      </w:r>
      <w:r>
        <w:t xml:space="preserve"> {{field-on:Bible}}</w:t>
      </w:r>
      <w:r>
        <w:t xml:space="preserve">Reproving with words that are not needed, and speeches with no profit.</w:t>
      </w:r>
      <w:r>
        <w:t xml:space="preserve">{{field-off:Bible}}</w:t>
      </w:r>
    </w:p>
    <w:p>
      <w:r>
        <w:rPr>
          <w:sz w:val="18"/>
          <w:color w:val="777777"/>
        </w:rPr>
        <w:t xml:space="preserve">[[@Bible:Job 15:4]] </w:t>
      </w:r>
      <w:r>
        <w:rPr>
          <w:b/>
        </w:rPr>
        <w:t xml:space="preserve">4 </w:t>
      </w:r>
      <w:r>
        <w:t xml:space="preserve"> {{field-on:Bible}}</w:t>
      </w:r>
      <w:r>
        <w:t xml:space="preserve">Indeed you cast off fear and brought such words to completion before Lord.</w:t>
      </w:r>
      <w:r>
        <w:t xml:space="preserve">{{field-off:Bible}}</w:t>
      </w:r>
    </w:p>
    <w:p>
      <w:r>
        <w:rPr>
          <w:sz w:val="18"/>
          <w:color w:val="777777"/>
        </w:rPr>
        <w:t xml:space="preserve">[[@Bible:Job 15:5]] </w:t>
      </w:r>
      <w:r>
        <w:rPr>
          <w:b/>
        </w:rPr>
        <w:t xml:space="preserve">5 </w:t>
      </w:r>
      <w:r>
        <w:t xml:space="preserve"> {{field-on:Bible}}</w:t>
      </w:r>
      <w:r>
        <w:t xml:space="preserve">You are guilty by words of your mouth, nor did you discern words of mighty men.</w:t>
      </w:r>
      <w:r>
        <w:t xml:space="preserve">{{field-off:Bible}}</w:t>
      </w:r>
    </w:p>
    <w:p>
      <w:r>
        <w:rPr>
          <w:sz w:val="18"/>
          <w:color w:val="777777"/>
        </w:rPr>
        <w:t xml:space="preserve">[[@Bible:Job 15:6]] </w:t>
      </w:r>
      <w:r>
        <w:rPr>
          <w:b/>
        </w:rPr>
        <w:t xml:space="preserve">6 </w:t>
      </w:r>
      <w:r>
        <w:t xml:space="preserve"> {{field-on:Bible}}</w:t>
      </w:r>
      <w:r>
        <w:t xml:space="preserve">Your own mouth will reprove you, not I; your lips will testify against you.</w:t>
      </w:r>
      <w:r>
        <w:t xml:space="preserve">{{field-off:Bible}}</w:t>
      </w:r>
    </w:p>
    <w:p>
      <w:r>
        <w:rPr>
          <w:sz w:val="18"/>
          <w:color w:val="777777"/>
        </w:rPr>
        <w:t xml:space="preserve">[[@Bible:Job 15:7]] </w:t>
      </w:r>
      <w:r>
        <w:rPr>
          <w:b/>
        </w:rPr>
        <w:t xml:space="preserve">7 </w:t>
      </w:r>
      <w:r>
        <w:t xml:space="preserve"> {{field-on:Bible}}</w:t>
      </w:r>
      <w:r>
        <w:t xml:space="preserve">For were you first of men to be born, or were you fixed in place before hills?</w:t>
      </w:r>
      <w:r>
        <w:t xml:space="preserve">{{field-off:Bible}}</w:t>
      </w:r>
    </w:p>
    <w:p>
      <w:r>
        <w:rPr>
          <w:sz w:val="18"/>
          <w:color w:val="777777"/>
        </w:rPr>
        <w:t xml:space="preserve">[[@Bible:Job 15:8]] </w:t>
      </w:r>
      <w:r>
        <w:rPr>
          <w:b/>
        </w:rPr>
        <w:t xml:space="preserve">8 </w:t>
      </w:r>
      <w:r>
        <w:t xml:space="preserve"> {{field-on:Bible}}</w:t>
      </w:r>
      <w:r>
        <w:t xml:space="preserve">Did you hear ordinance of Lord, and did wisdom reach to you alone?</w:t>
      </w:r>
      <w:r>
        <w:t xml:space="preserve">{{field-off:Bible}}</w:t>
      </w:r>
    </w:p>
    <w:p>
      <w:r>
        <w:rPr>
          <w:sz w:val="18"/>
          <w:color w:val="777777"/>
        </w:rPr>
        <w:t xml:space="preserve">[[@Bible:Job 15:9]] </w:t>
      </w:r>
      <w:r>
        <w:rPr>
          <w:b/>
        </w:rPr>
        <w:t xml:space="preserve">9 </w:t>
      </w:r>
      <w:r>
        <w:t xml:space="preserve"> {{field-on:Bible}}</w:t>
      </w:r>
      <w:r>
        <w:t xml:space="preserve">For what do you know that we do not know? What do you understand that is not also with us?</w:t>
      </w:r>
      <w:r>
        <w:t xml:space="preserve">{{field-off:Bible}}</w:t>
      </w:r>
    </w:p>
    <w:p>
      <w:r>
        <w:rPr>
          <w:sz w:val="18"/>
          <w:color w:val="777777"/>
        </w:rPr>
        <w:t xml:space="preserve">[[@Bible:Job 15:10]] </w:t>
      </w:r>
      <w:r>
        <w:rPr>
          <w:b/>
        </w:rPr>
        <w:t xml:space="preserve">10 </w:t>
      </w:r>
      <w:r>
        <w:t xml:space="preserve"> {{field-on:Bible}}</w:t>
      </w:r>
      <w:r>
        <w:t xml:space="preserve">Both gray-haired and aged men are among us, heavier in days than your father.</w:t>
      </w:r>
      <w:r>
        <w:t xml:space="preserve">{{field-off:Bible}}</w:t>
      </w:r>
    </w:p>
    <w:p>
      <w:r>
        <w:rPr>
          <w:sz w:val="18"/>
          <w:color w:val="777777"/>
        </w:rPr>
        <w:t xml:space="preserve">[[@Bible:Job 15:11]] </w:t>
      </w:r>
      <w:r>
        <w:rPr>
          <w:b/>
        </w:rPr>
        <w:t xml:space="preserve">11 </w:t>
      </w:r>
      <w:r>
        <w:t xml:space="preserve"> {{field-on:Bible}}</w:t>
      </w:r>
      <w:r>
        <w:t xml:space="preserve">For little things in which you sinned you were chastised greatly; you spoke excessively beyond measure.</w:t>
      </w:r>
      <w:r>
        <w:t xml:space="preserve">{{field-off:Bible}}</w:t>
      </w:r>
    </w:p>
    <w:p>
      <w:r>
        <w:rPr>
          <w:sz w:val="18"/>
          <w:color w:val="777777"/>
        </w:rPr>
        <w:t xml:space="preserve">[[@Bible:Job 15:12]] </w:t>
      </w:r>
      <w:r>
        <w:rPr>
          <w:b/>
        </w:rPr>
        <w:t xml:space="preserve">12 </w:t>
      </w:r>
      <w:r>
        <w:t xml:space="preserve"> {{field-on:Bible}}</w:t>
      </w:r>
      <w:r>
        <w:t xml:space="preserve">What did your heart dare, and what did your eyes bring on?</w:t>
      </w:r>
      <w:r>
        <w:t xml:space="preserve">{{field-off:Bible}}</w:t>
      </w:r>
    </w:p>
    <w:p>
      <w:r>
        <w:rPr>
          <w:sz w:val="18"/>
          <w:color w:val="777777"/>
        </w:rPr>
        <w:t xml:space="preserve">[[@Bible:Job 15:13]] </w:t>
      </w:r>
      <w:r>
        <w:rPr>
          <w:b/>
        </w:rPr>
        <w:t xml:space="preserve">13 </w:t>
      </w:r>
      <w:r>
        <w:t xml:space="preserve"> {{field-on:Bible}}</w:t>
      </w:r>
      <w:r>
        <w:t xml:space="preserve">That you burst out wrath against Lord and brought out such words from your mouth.</w:t>
      </w:r>
      <w:r>
        <w:t xml:space="preserve">{{field-off:Bible}}</w:t>
      </w:r>
    </w:p>
    <w:p>
      <w:r>
        <w:rPr>
          <w:sz w:val="18"/>
          <w:color w:val="777777"/>
        </w:rPr>
        <w:t xml:space="preserve">[[@Bible:Job 15:14]] </w:t>
      </w:r>
      <w:r>
        <w:rPr>
          <w:b/>
        </w:rPr>
        <w:t xml:space="preserve">14 </w:t>
      </w:r>
      <w:r>
        <w:t xml:space="preserve"> {{field-on:Bible}}</w:t>
      </w:r>
      <w:r>
        <w:t xml:space="preserve">For what is mortal, that he will be blameless? Or how will one born of woman be righteous?</w:t>
      </w:r>
      <w:r>
        <w:t xml:space="preserve">{{field-off:Bible}}</w:t>
      </w:r>
    </w:p>
    <w:p>
      <w:r>
        <w:rPr>
          <w:sz w:val="18"/>
          <w:color w:val="777777"/>
        </w:rPr>
        <w:t xml:space="preserve">[[@Bible:Job 15:15]] </w:t>
      </w:r>
      <w:r>
        <w:rPr>
          <w:b/>
        </w:rPr>
        <w:t xml:space="preserve">15 </w:t>
      </w:r>
      <w:r>
        <w:t xml:space="preserve"> {{field-on:Bible}}</w:t>
      </w:r>
      <w:r>
        <w:t xml:space="preserve">If he does not trust his holy ones, and heaven is not clean before him,</w:t>
      </w:r>
      <w:r>
        <w:t xml:space="preserve">{{field-off:Bible}}</w:t>
      </w:r>
    </w:p>
    <w:p>
      <w:r>
        <w:rPr>
          <w:sz w:val="18"/>
          <w:color w:val="777777"/>
        </w:rPr>
        <w:t xml:space="preserve">[[@Bible:Job 15:16]] </w:t>
      </w:r>
      <w:r>
        <w:rPr>
          <w:b/>
        </w:rPr>
        <w:t xml:space="preserve">16 </w:t>
      </w:r>
      <w:r>
        <w:t xml:space="preserve"> {{field-on:Bible}}</w:t>
      </w:r>
      <w:r>
        <w:t xml:space="preserve">how much more abominable and unclean is man, drinking injustice like drink.</w:t>
      </w:r>
      <w:r>
        <w:t xml:space="preserve">{{field-off:Bible}}</w:t>
      </w:r>
    </w:p>
    <w:p>
      <w:r>
        <w:rPr>
          <w:sz w:val="18"/>
          <w:color w:val="777777"/>
        </w:rPr>
        <w:t xml:space="preserve">[[@Bible:Job 15:17]] </w:t>
      </w:r>
      <w:r>
        <w:rPr>
          <w:b/>
        </w:rPr>
        <w:t xml:space="preserve">17 </w:t>
      </w:r>
      <w:r>
        <w:t xml:space="preserve"> {{field-on:Bible}}</w:t>
      </w:r>
      <w:r>
        <w:t xml:space="preserve">But I will declare to you; hear me. What things I indeed have seen, I will tell you,</w:t>
      </w:r>
      <w:r>
        <w:t xml:space="preserve">{{field-off:Bible}}</w:t>
      </w:r>
    </w:p>
    <w:p>
      <w:r>
        <w:rPr>
          <w:sz w:val="18"/>
          <w:color w:val="777777"/>
        </w:rPr>
        <w:t xml:space="preserve">[[@Bible:Job 15:18]] </w:t>
      </w:r>
      <w:r>
        <w:rPr>
          <w:b/>
        </w:rPr>
        <w:t xml:space="preserve">18 </w:t>
      </w:r>
      <w:r>
        <w:t xml:space="preserve"> {{field-on:Bible}}</w:t>
      </w:r>
      <w:r>
        <w:t xml:space="preserve">what wise men will say and did not hide from their fathers.</w:t>
      </w:r>
      <w:r>
        <w:t xml:space="preserve">{{field-off:Bible}}</w:t>
      </w:r>
    </w:p>
    <w:p>
      <w:r>
        <w:rPr>
          <w:sz w:val="18"/>
          <w:color w:val="777777"/>
        </w:rPr>
        <w:t xml:space="preserve">[[@Bible:Job 15:19]] </w:t>
      </w:r>
      <w:r>
        <w:rPr>
          <w:b/>
        </w:rPr>
        <w:t xml:space="preserve">19 </w:t>
      </w:r>
      <w:r>
        <w:t xml:space="preserve"> {{field-on:Bible}}</w:t>
      </w:r>
      <w:r>
        <w:t xml:space="preserve">To them alone earth was given, and foreigner did not come upon them.</w:t>
      </w:r>
      <w:r>
        <w:t xml:space="preserve">{{field-off:Bible}}</w:t>
      </w:r>
    </w:p>
    <w:p>
      <w:r>
        <w:rPr>
          <w:sz w:val="18"/>
          <w:color w:val="777777"/>
        </w:rPr>
        <w:t xml:space="preserve">[[@Bible:Job 15:20]] </w:t>
      </w:r>
      <w:r>
        <w:rPr>
          <w:b/>
        </w:rPr>
        <w:t xml:space="preserve">20 </w:t>
      </w:r>
      <w:r>
        <w:t xml:space="preserve"> {{field-on:Bible}}</w:t>
      </w:r>
      <w:r>
        <w:t xml:space="preserve">All life of ungodly is in care, and numbered years are given to tyrant.</w:t>
      </w:r>
      <w:r>
        <w:t xml:space="preserve">{{field-off:Bible}}</w:t>
      </w:r>
    </w:p>
    <w:p>
      <w:r>
        <w:rPr>
          <w:sz w:val="18"/>
          <w:color w:val="777777"/>
        </w:rPr>
        <w:t xml:space="preserve">[[@Bible:Job 15:21]] </w:t>
      </w:r>
      <w:r>
        <w:rPr>
          <w:b/>
        </w:rPr>
        <w:t xml:space="preserve">21 </w:t>
      </w:r>
      <w:r>
        <w:t xml:space="preserve"> {{field-on:Bible}}</w:t>
      </w:r>
      <w:r>
        <w:t xml:space="preserve">Fear is in his ears; when he thinks he is at peace, destruction will come on him.</w:t>
      </w:r>
      <w:r>
        <w:t xml:space="preserve">{{field-off:Bible}}</w:t>
      </w:r>
    </w:p>
    <w:p>
      <w:r>
        <w:rPr>
          <w:sz w:val="18"/>
          <w:color w:val="777777"/>
        </w:rPr>
        <w:t xml:space="preserve">[[@Bible:Job 15:22]] </w:t>
      </w:r>
      <w:r>
        <w:rPr>
          <w:b/>
        </w:rPr>
        <w:t xml:space="preserve">22 </w:t>
      </w:r>
      <w:r>
        <w:t xml:space="preserve"> {{field-on:Bible}}</w:t>
      </w:r>
      <w:r>
        <w:t xml:space="preserve">Let him not believe he will turn back from darkness, for he is already appointed into hands of iron.</w:t>
      </w:r>
      <w:r>
        <w:t xml:space="preserve">{{field-off:Bible}}</w:t>
      </w:r>
    </w:p>
    <w:p>
      <w:r>
        <w:rPr>
          <w:sz w:val="18"/>
          <w:color w:val="777777"/>
        </w:rPr>
        <w:t xml:space="preserve">[[@Bible:Job 15:23]] </w:t>
      </w:r>
      <w:r>
        <w:rPr>
          <w:b/>
        </w:rPr>
        <w:t xml:space="preserve">23 </w:t>
      </w:r>
      <w:r>
        <w:t xml:space="preserve"> {{field-on:Bible}}</w:t>
      </w:r>
      <w:r>
        <w:t xml:space="preserve">He is appointed for vultures as food; he knows in himself that he remains for corpse, and dark day will whirl him.</w:t>
      </w:r>
      <w:r>
        <w:rPr>
          <w:rStyle w:val="FootnoteReference"/>
        </w:rPr>
        <w:footnoteReference w:id="6774"/>
      </w:r>
      <w:r>
        <w:t xml:space="preserve">{{field-off:Bible}}</w:t>
      </w:r>
    </w:p>
    <w:p>
      <w:r>
        <w:rPr>
          <w:sz w:val="18"/>
          <w:color w:val="777777"/>
        </w:rPr>
        <w:t xml:space="preserve">[[@Bible:Job 15:24]] </w:t>
      </w:r>
      <w:r>
        <w:rPr>
          <w:b/>
        </w:rPr>
        <w:t xml:space="preserve">24 </w:t>
      </w:r>
      <w:r>
        <w:t xml:space="preserve"> {{field-on:Bible}}</w:t>
      </w:r>
      <w:r>
        <w:t xml:space="preserve">Necessity and distress will hold him, like commanding general falling in front rank.</w:t>
      </w:r>
      <w:r>
        <w:t xml:space="preserve">{{field-off:Bible}}</w:t>
      </w:r>
    </w:p>
    <w:p>
      <w:r>
        <w:rPr>
          <w:sz w:val="18"/>
          <w:color w:val="777777"/>
        </w:rPr>
        <w:t xml:space="preserve">[[@Bible:Job 15:25]] </w:t>
      </w:r>
      <w:r>
        <w:rPr>
          <w:b/>
        </w:rPr>
        <w:t xml:space="preserve">25 </w:t>
      </w:r>
      <w:r>
        <w:t xml:space="preserve"> {{field-on:Bible}}</w:t>
      </w:r>
      <w:r>
        <w:t xml:space="preserve">Because he raised hands against Lord and stiffened neck against Lord Almighty.</w:t>
      </w:r>
      <w:r>
        <w:t xml:space="preserve">{{field-off:Bible}}</w:t>
      </w:r>
    </w:p>
    <w:p>
      <w:r>
        <w:rPr>
          <w:sz w:val="18"/>
          <w:color w:val="777777"/>
        </w:rPr>
        <w:t xml:space="preserve">[[@Bible:Job 15:26]] </w:t>
      </w:r>
      <w:r>
        <w:rPr>
          <w:b/>
        </w:rPr>
        <w:t xml:space="preserve">26 </w:t>
      </w:r>
      <w:r>
        <w:t xml:space="preserve"> {{field-on:Bible}}</w:t>
      </w:r>
      <w:r>
        <w:t xml:space="preserve">He ran against him in insolence, in thickness of hump of his shield.</w:t>
      </w:r>
      <w:r>
        <w:t xml:space="preserve">{{field-off:Bible}}</w:t>
      </w:r>
    </w:p>
    <w:p>
      <w:r>
        <w:rPr>
          <w:sz w:val="18"/>
          <w:color w:val="777777"/>
        </w:rPr>
        <w:t xml:space="preserve">[[@Bible:Job 15:27]] </w:t>
      </w:r>
      <w:r>
        <w:rPr>
          <w:b/>
        </w:rPr>
        <w:t xml:space="preserve">27 </w:t>
      </w:r>
      <w:r>
        <w:t xml:space="preserve"> {{field-on:Bible}}</w:t>
      </w:r>
      <w:r>
        <w:t xml:space="preserve">Because he covered his face in his fat, and made collar upon thighs.</w:t>
      </w:r>
      <w:r>
        <w:t xml:space="preserve">{{field-off:Bible}}</w:t>
      </w:r>
    </w:p>
    <w:p>
      <w:r>
        <w:rPr>
          <w:sz w:val="18"/>
          <w:color w:val="777777"/>
        </w:rPr>
        <w:t xml:space="preserve">[[@Bible:Job 15:28]] </w:t>
      </w:r>
      <w:r>
        <w:rPr>
          <w:b/>
        </w:rPr>
        <w:t xml:space="preserve">28 </w:t>
      </w:r>
      <w:r>
        <w:t xml:space="preserve"> {{field-on:Bible}}</w:t>
      </w:r>
      <w:r>
        <w:t xml:space="preserve">Let him lodge in deserted cities, and enter uninhabited houses; what those men prepared, others will carry off.</w:t>
      </w:r>
      <w:r>
        <w:t xml:space="preserve">{{field-off:Bible}}</w:t>
      </w:r>
    </w:p>
    <w:p>
      <w:r>
        <w:rPr>
          <w:sz w:val="18"/>
          <w:color w:val="777777"/>
        </w:rPr>
        <w:t xml:space="preserve">[[@Bible:Job 15:29]] </w:t>
      </w:r>
      <w:r>
        <w:rPr>
          <w:b/>
        </w:rPr>
        <w:t xml:space="preserve">29 </w:t>
      </w:r>
      <w:r>
        <w:t xml:space="preserve"> {{field-on:Bible}}</w:t>
      </w:r>
      <w:r>
        <w:t xml:space="preserve">He will by no means grow rich, nor will his possessions remain; his shadow will not fall on earth.</w:t>
      </w:r>
      <w:r>
        <w:t xml:space="preserve">{{field-off:Bible}}</w:t>
      </w:r>
    </w:p>
    <w:p>
      <w:r>
        <w:rPr>
          <w:sz w:val="18"/>
          <w:color w:val="777777"/>
        </w:rPr>
        <w:t xml:space="preserve">[[@Bible:Job 15:30]] </w:t>
      </w:r>
      <w:r>
        <w:rPr>
          <w:b/>
        </w:rPr>
        <w:t xml:space="preserve">30 </w:t>
      </w:r>
      <w:r>
        <w:t xml:space="preserve"> {{field-on:Bible}}</w:t>
      </w:r>
      <w:r>
        <w:t xml:space="preserve">Nor will he escape darkness; wind will wither his shoot, and his flower will fall off.</w:t>
      </w:r>
      <w:r>
        <w:rPr>
          <w:rStyle w:val="FootnoteReference"/>
        </w:rPr>
        <w:footnoteReference w:id="6775"/>
      </w:r>
      <w:r>
        <w:t xml:space="preserve">{{field-off:Bible}}</w:t>
      </w:r>
    </w:p>
    <w:p>
      <w:r>
        <w:rPr>
          <w:sz w:val="18"/>
          <w:color w:val="777777"/>
        </w:rPr>
        <w:t xml:space="preserve">[[@Bible:Job 15:31]] </w:t>
      </w:r>
      <w:r>
        <w:rPr>
          <w:b/>
        </w:rPr>
        <w:t xml:space="preserve">31 </w:t>
      </w:r>
      <w:r>
        <w:t xml:space="preserve"> {{field-on:Bible}}</w:t>
      </w:r>
      <w:r>
        <w:t xml:space="preserve">Let him not believe he endures, for empty things will turn out for him.</w:t>
      </w:r>
      <w:r>
        <w:t xml:space="preserve">{{field-off:Bible}}</w:t>
      </w:r>
    </w:p>
    <w:p>
      <w:r>
        <w:rPr>
          <w:sz w:val="18"/>
          <w:color w:val="777777"/>
        </w:rPr>
        <w:t xml:space="preserve">[[@Bible:Job 15:32]] </w:t>
      </w:r>
      <w:r>
        <w:rPr>
          <w:b/>
        </w:rPr>
        <w:t xml:space="preserve">32 </w:t>
      </w:r>
      <w:r>
        <w:t xml:space="preserve"> {{field-on:Bible}}</w:t>
      </w:r>
      <w:r>
        <w:t xml:space="preserve">His cutting-down will be completed before its time, and his shoot will not flourish.</w:t>
      </w:r>
      <w:r>
        <w:t xml:space="preserve">{{field-off:Bible}}</w:t>
      </w:r>
    </w:p>
    <w:p>
      <w:r>
        <w:rPr>
          <w:sz w:val="18"/>
          <w:color w:val="777777"/>
        </w:rPr>
        <w:t xml:space="preserve">[[@Bible:Job 15:33]] </w:t>
      </w:r>
      <w:r>
        <w:rPr>
          <w:b/>
        </w:rPr>
        <w:t xml:space="preserve">33 </w:t>
      </w:r>
      <w:r>
        <w:t xml:space="preserve"> {{field-on:Bible}}</w:t>
      </w:r>
      <w:r>
        <w:t xml:space="preserve">Let him be harvested like unripe grape before its time, and fall off like flower of olive.</w:t>
      </w:r>
      <w:r>
        <w:t xml:space="preserve">{{field-off:Bible}}</w:t>
      </w:r>
    </w:p>
    <w:p>
      <w:r>
        <w:rPr>
          <w:sz w:val="18"/>
          <w:color w:val="777777"/>
        </w:rPr>
        <w:t xml:space="preserve">[[@Bible:Job 15:34]] </w:t>
      </w:r>
      <w:r>
        <w:rPr>
          <w:b/>
        </w:rPr>
        <w:t xml:space="preserve">34 </w:t>
      </w:r>
      <w:r>
        <w:t xml:space="preserve"> {{field-on:Bible}}</w:t>
      </w:r>
      <w:r>
        <w:t xml:space="preserve">For witness of ungodly is death, and fire will burn houses of gift-takers.</w:t>
      </w:r>
      <w:r>
        <w:t xml:space="preserve">{{field-off:Bible}}</w:t>
      </w:r>
    </w:p>
    <w:p>
      <w:r>
        <w:rPr>
          <w:sz w:val="18"/>
          <w:color w:val="777777"/>
        </w:rPr>
        <w:t xml:space="preserve">[[@Bible:Job 15:35]] </w:t>
      </w:r>
      <w:r>
        <w:rPr>
          <w:b/>
        </w:rPr>
        <w:t xml:space="preserve">35 </w:t>
      </w:r>
      <w:r>
        <w:t xml:space="preserve"> {{field-on:Bible}}</w:t>
      </w:r>
      <w:r>
        <w:t xml:space="preserve">In belly he will receive pains, and empty things will turn out for him, and his belly will bear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[[@Bible:Job 16:1]] </w:t>
      </w:r>
      <w:r>
        <w:rPr>
          <w:b/>
        </w:rPr>
        <w:t xml:space="preserve">1 </w:t>
      </w:r>
      <w:r>
        <w:t xml:space="preserve"> {{field-on:Bible}}</w:t>
      </w:r>
      <w:r>
        <w:t xml:space="preserve">And taking up the matter, Job says,</w:t>
      </w:r>
      <w:r>
        <w:t xml:space="preserve">{{field-off:Bible}}</w:t>
      </w:r>
    </w:p>
    <w:p>
      <w:r>
        <w:rPr>
          <w:sz w:val="18"/>
          <w:color w:val="777777"/>
        </w:rPr>
        <w:t xml:space="preserve">[[@Bible:Job 16:2]] </w:t>
      </w:r>
      <w:r>
        <w:rPr>
          <w:b/>
        </w:rPr>
        <w:t xml:space="preserve">2 </w:t>
      </w:r>
      <w:r>
        <w:t xml:space="preserve"> {{field-on:Bible}}</w:t>
      </w:r>
      <w:r>
        <w:t xml:space="preserve">I heard many such things, all of you comforters of evils.</w:t>
      </w:r>
      <w:r>
        <w:t xml:space="preserve">{{field-off:Bible}}</w:t>
      </w:r>
    </w:p>
    <w:p>
      <w:r>
        <w:rPr>
          <w:sz w:val="18"/>
          <w:color w:val="777777"/>
        </w:rPr>
        <w:t xml:space="preserve">[[@Bible:Job 16:3]] </w:t>
      </w:r>
      <w:r>
        <w:rPr>
          <w:b/>
        </w:rPr>
        <w:t xml:space="preserve">3 </w:t>
      </w:r>
      <w:r>
        <w:t xml:space="preserve"> {{field-on:Bible}}</w:t>
      </w:r>
      <w:r>
        <w:t xml:space="preserve">For is there not order to windy words? Or what troubles you that you answer?</w:t>
      </w:r>
      <w:r>
        <w:t xml:space="preserve">{{field-off:Bible}}</w:t>
      </w:r>
    </w:p>
    <w:p>
      <w:r>
        <w:rPr>
          <w:sz w:val="18"/>
          <w:color w:val="777777"/>
        </w:rPr>
        <w:t xml:space="preserve">[[@Bible:Job 16:4]] </w:t>
      </w:r>
      <w:r>
        <w:rPr>
          <w:b/>
        </w:rPr>
        <w:t xml:space="preserve">4 </w:t>
      </w:r>
      <w:r>
        <w:t xml:space="preserve"> {{field-on:Bible}}</w:t>
      </w:r>
      <w:r>
        <w:t xml:space="preserve">I too would speak like you, if only your soul lay in place of mine; then I would exult over you with words and shake head against you.</w:t>
      </w:r>
      <w:r>
        <w:t xml:space="preserve">{{field-off:Bible}}</w:t>
      </w:r>
    </w:p>
    <w:p>
      <w:r>
        <w:rPr>
          <w:sz w:val="18"/>
          <w:color w:val="777777"/>
        </w:rPr>
        <w:t xml:space="preserve">[[@Bible:Job 16:5]] </w:t>
      </w:r>
      <w:r>
        <w:rPr>
          <w:b/>
        </w:rPr>
        <w:t xml:space="preserve">5 </w:t>
      </w:r>
      <w:r>
        <w:t xml:space="preserve"> {{field-on:Bible}}</w:t>
      </w:r>
      <w:r>
        <w:t xml:space="preserve">But let there be strength in my mouth; I will not spare movement of my lips.</w:t>
      </w:r>
      <w:r>
        <w:t xml:space="preserve">{{field-off:Bible}}</w:t>
      </w:r>
    </w:p>
    <w:p>
      <w:r>
        <w:rPr>
          <w:sz w:val="18"/>
          <w:color w:val="777777"/>
        </w:rPr>
        <w:t xml:space="preserve">[[@Bible:Job 16:6]] </w:t>
      </w:r>
      <w:r>
        <w:rPr>
          <w:b/>
        </w:rPr>
        <w:t xml:space="preserve">6 </w:t>
      </w:r>
      <w:r>
        <w:t xml:space="preserve"> {{field-on:Bible}}</w:t>
      </w:r>
      <w:r>
        <w:t xml:space="preserve">For if I speak, I will not ease the wound; if I keep silent, how much less will I be wounded?</w:t>
      </w:r>
      <w:r>
        <w:t xml:space="preserve">{{field-off:Bible}}</w:t>
      </w:r>
    </w:p>
    <w:p>
      <w:r>
        <w:rPr>
          <w:sz w:val="18"/>
          <w:color w:val="777777"/>
        </w:rPr>
        <w:t xml:space="preserve">[[@Bible:Job 16:7]] </w:t>
      </w:r>
      <w:r>
        <w:rPr>
          <w:b/>
        </w:rPr>
        <w:t xml:space="preserve">7 </w:t>
      </w:r>
      <w:r>
        <w:t xml:space="preserve"> {{field-on:Bible}}</w:t>
      </w:r>
      <w:r>
        <w:t xml:space="preserve">But now he made me worn out, rotten and foolish.</w:t>
      </w:r>
      <w:r>
        <w:t xml:space="preserve">{{field-off:Bible}}</w:t>
      </w:r>
    </w:p>
    <w:p>
      <w:r>
        <w:rPr>
          <w:sz w:val="18"/>
          <w:color w:val="777777"/>
        </w:rPr>
        <w:t xml:space="preserve">[[@Bible:Job 16:8]] </w:t>
      </w:r>
      <w:r>
        <w:rPr>
          <w:b/>
        </w:rPr>
        <w:t xml:space="preserve">8 </w:t>
      </w:r>
      <w:r>
        <w:t xml:space="preserve"> {{field-on:Bible}}</w:t>
      </w:r>
      <w:r>
        <w:t xml:space="preserve">He seized me for witness; it became so, and my lie rose up in me, answering against my face.</w:t>
      </w:r>
      <w:r>
        <w:t xml:space="preserve">{{field-off:Bible}}</w:t>
      </w:r>
    </w:p>
    <w:p>
      <w:r>
        <w:rPr>
          <w:sz w:val="18"/>
          <w:color w:val="777777"/>
        </w:rPr>
        <w:t xml:space="preserve">[[@Bible:Job 16:9]] </w:t>
      </w:r>
      <w:r>
        <w:rPr>
          <w:b/>
        </w:rPr>
        <w:t xml:space="preserve">9 </w:t>
      </w:r>
      <w:r>
        <w:t xml:space="preserve"> {{field-on:Bible}}</w:t>
      </w:r>
      <w:r>
        <w:t xml:space="preserve">Using wrath, he threw me down; he gnashed teeth at me. Arrows of his raiders fell on me.</w:t>
      </w:r>
      <w:r>
        <w:t xml:space="preserve">{{field-off:Bible}}</w:t>
      </w:r>
    </w:p>
    <w:p>
      <w:r>
        <w:rPr>
          <w:sz w:val="18"/>
          <w:color w:val="777777"/>
        </w:rPr>
        <w:t xml:space="preserve">[[@Bible:Job 16:10]] </w:t>
      </w:r>
      <w:r>
        <w:rPr>
          <w:b/>
        </w:rPr>
        <w:t xml:space="preserve">10 </w:t>
      </w:r>
      <w:r>
        <w:t xml:space="preserve"> {{field-on:Bible}}</w:t>
      </w:r>
      <w:r>
        <w:t xml:space="preserve">With sharpness of eyes he leaped on me; he struck me sharply on cheek, and with one accord they rushed upon me.</w:t>
      </w:r>
      <w:r>
        <w:t xml:space="preserve">{{field-off:Bible}}</w:t>
      </w:r>
    </w:p>
    <w:p>
      <w:r>
        <w:rPr>
          <w:sz w:val="18"/>
          <w:color w:val="777777"/>
        </w:rPr>
        <w:t xml:space="preserve">[[@Bible:Job 16:11]] </w:t>
      </w:r>
      <w:r>
        <w:rPr>
          <w:b/>
        </w:rPr>
        <w:t xml:space="preserve">11 </w:t>
      </w:r>
      <w:r>
        <w:t xml:space="preserve"> {{field-on:Bible}}</w:t>
      </w:r>
      <w:r>
        <w:t xml:space="preserve">For Lord handed me over into hands of unjust one, and threw me upon ungodly men.</w:t>
      </w:r>
      <w:r>
        <w:t xml:space="preserve">{{field-off:Bible}}</w:t>
      </w:r>
    </w:p>
    <w:p>
      <w:r>
        <w:rPr>
          <w:sz w:val="18"/>
          <w:color w:val="777777"/>
        </w:rPr>
        <w:t xml:space="preserve">[[@Bible:Job 16:12]] </w:t>
      </w:r>
      <w:r>
        <w:rPr>
          <w:b/>
        </w:rPr>
        <w:t xml:space="preserve">12 </w:t>
      </w:r>
      <w:r>
        <w:t xml:space="preserve"> {{field-on:Bible}}</w:t>
      </w:r>
      <w:r>
        <w:t xml:space="preserve">At peace, he scattered me; taking me by hair he tore me, set me up like target.</w:t>
      </w:r>
      <w:r>
        <w:t xml:space="preserve">{{field-off:Bible}}</w:t>
      </w:r>
    </w:p>
    <w:p>
      <w:r>
        <w:rPr>
          <w:sz w:val="18"/>
          <w:color w:val="777777"/>
        </w:rPr>
        <w:t xml:space="preserve">[[@Bible:Job 16:13]] </w:t>
      </w:r>
      <w:r>
        <w:rPr>
          <w:b/>
        </w:rPr>
        <w:t xml:space="preserve">13 </w:t>
      </w:r>
      <w:r>
        <w:t xml:space="preserve"> {{field-on:Bible}}</w:t>
      </w:r>
      <w:r>
        <w:t xml:space="preserve">Spears encircled me, throwing into my kidneys without sparing; he poured my gall upon earth.</w:t>
      </w:r>
      <w:r>
        <w:t xml:space="preserve">{{field-off:Bible}}</w:t>
      </w:r>
    </w:p>
    <w:p>
      <w:r>
        <w:rPr>
          <w:sz w:val="18"/>
          <w:color w:val="777777"/>
        </w:rPr>
        <w:t xml:space="preserve">[[@Bible:Job 16:14]] </w:t>
      </w:r>
      <w:r>
        <w:rPr>
          <w:b/>
        </w:rPr>
        <w:t xml:space="preserve">14 </w:t>
      </w:r>
      <w:r>
        <w:t xml:space="preserve"> {{field-on:Bible}}</w:t>
      </w:r>
      <w:r>
        <w:t xml:space="preserve">He cast me down corpse upon corpse; mighty ones ran upon me.</w:t>
      </w:r>
      <w:r>
        <w:t xml:space="preserve">{{field-off:Bible}}</w:t>
      </w:r>
    </w:p>
    <w:p>
      <w:r>
        <w:rPr>
          <w:sz w:val="18"/>
          <w:color w:val="777777"/>
        </w:rPr>
        <w:t xml:space="preserve">[[@Bible:Job 16:15]] </w:t>
      </w:r>
      <w:r>
        <w:rPr>
          <w:b/>
        </w:rPr>
        <w:t xml:space="preserve">15 </w:t>
      </w:r>
      <w:r>
        <w:t xml:space="preserve"> {{field-on:Bible}}</w:t>
      </w:r>
      <w:r>
        <w:t xml:space="preserve">I sewed sackcloth upon my skin, and my strength was quenched in earth.</w:t>
      </w:r>
      <w:r>
        <w:t xml:space="preserve">{{field-off:Bible}}</w:t>
      </w:r>
    </w:p>
    <w:p>
      <w:r>
        <w:rPr>
          <w:sz w:val="18"/>
          <w:color w:val="777777"/>
        </w:rPr>
        <w:t xml:space="preserve">[[@Bible:Job 16:16]] </w:t>
      </w:r>
      <w:r>
        <w:rPr>
          <w:b/>
        </w:rPr>
        <w:t xml:space="preserve">16 </w:t>
      </w:r>
      <w:r>
        <w:t xml:space="preserve"> {{field-on:Bible}}</w:t>
      </w:r>
      <w:r>
        <w:t xml:space="preserve">My belly is burned from weeping, and shadow upon my eyelids.</w:t>
      </w:r>
      <w:r>
        <w:t xml:space="preserve">{{field-off:Bible}}</w:t>
      </w:r>
    </w:p>
    <w:p>
      <w:r>
        <w:rPr>
          <w:sz w:val="18"/>
          <w:color w:val="777777"/>
        </w:rPr>
        <w:t xml:space="preserve">[[@Bible:Job 16:17]] </w:t>
      </w:r>
      <w:r>
        <w:rPr>
          <w:b/>
        </w:rPr>
        <w:t xml:space="preserve">17 </w:t>
      </w:r>
      <w:r>
        <w:t xml:space="preserve"> {{field-on:Bible}}</w:t>
      </w:r>
      <w:r>
        <w:t xml:space="preserve">Yet there was nothing unjust in my hands, and my prayer was pure.</w:t>
      </w:r>
      <w:r>
        <w:t xml:space="preserve">{{field-off:Bible}}</w:t>
      </w:r>
    </w:p>
    <w:p>
      <w:r>
        <w:rPr>
          <w:sz w:val="18"/>
          <w:color w:val="777777"/>
        </w:rPr>
        <w:t xml:space="preserve">[[@Bible:Job 16:18]] </w:t>
      </w:r>
      <w:r>
        <w:rPr>
          <w:b/>
        </w:rPr>
        <w:t xml:space="preserve">18 </w:t>
      </w:r>
      <w:r>
        <w:t xml:space="preserve"> {{field-on:Bible}}</w:t>
      </w:r>
      <w:r>
        <w:t xml:space="preserve">Earth, do not cover over blood of my flesh, nor let there be place for my cry.</w:t>
      </w:r>
      <w:r>
        <w:t xml:space="preserve">{{field-off:Bible}}</w:t>
      </w:r>
    </w:p>
    <w:p>
      <w:r>
        <w:rPr>
          <w:sz w:val="18"/>
          <w:color w:val="777777"/>
        </w:rPr>
        <w:t xml:space="preserve">[[@Bible:Job 16:19]] </w:t>
      </w:r>
      <w:r>
        <w:rPr>
          <w:b/>
        </w:rPr>
        <w:t xml:space="preserve">19 </w:t>
      </w:r>
      <w:r>
        <w:t xml:space="preserve"> {{field-on:Bible}}</w:t>
      </w:r>
      <w:r>
        <w:t xml:space="preserve">And now, behold, my witness is in heavens, and my confirmer in highest places.</w:t>
      </w:r>
      <w:r>
        <w:t xml:space="preserve">{{field-off:Bible}}</w:t>
      </w:r>
    </w:p>
    <w:p>
      <w:r>
        <w:rPr>
          <w:sz w:val="18"/>
          <w:color w:val="777777"/>
        </w:rPr>
        <w:t xml:space="preserve">[[@Bible:Job 16:20]] </w:t>
      </w:r>
      <w:r>
        <w:rPr>
          <w:b/>
        </w:rPr>
        <w:t xml:space="preserve">20 </w:t>
      </w:r>
      <w:r>
        <w:t xml:space="preserve"> {{field-on:Bible}}</w:t>
      </w:r>
      <w:r>
        <w:t xml:space="preserve">Let my petition come to Lord, and before him let my eye drop tears.</w:t>
      </w:r>
      <w:r>
        <w:t xml:space="preserve">{{field-off:Bible}}</w:t>
      </w:r>
    </w:p>
    <w:p>
      <w:r>
        <w:rPr>
          <w:sz w:val="18"/>
          <w:color w:val="777777"/>
        </w:rPr>
        <w:t xml:space="preserve">[[@Bible:Job 16:21]] </w:t>
      </w:r>
      <w:r>
        <w:rPr>
          <w:b/>
        </w:rPr>
        <w:t xml:space="preserve">21 </w:t>
      </w:r>
      <w:r>
        <w:t xml:space="preserve"> {{field-on:Bible}}</w:t>
      </w:r>
      <w:r>
        <w:t xml:space="preserve">Let there be reproof for man before Lord, and son of man for his neighbor.</w:t>
      </w:r>
      <w:r>
        <w:t xml:space="preserve">{{field-off:Bible}}</w:t>
      </w:r>
    </w:p>
    <w:p>
      <w:r>
        <w:rPr>
          <w:sz w:val="18"/>
          <w:color w:val="777777"/>
        </w:rPr>
        <w:t xml:space="preserve">[[@Bible:Job 16:22]] </w:t>
      </w:r>
      <w:r>
        <w:rPr>
          <w:b/>
        </w:rPr>
        <w:t xml:space="preserve">22 </w:t>
      </w:r>
      <w:r>
        <w:t xml:space="preserve"> {{field-on:Bible}}</w:t>
      </w:r>
      <w:r>
        <w:t xml:space="preserve">For numbered years have come, and I will go way from which I will not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[[@Bible:Job 17:1]] </w:t>
      </w:r>
      <w:r>
        <w:rPr>
          <w:b/>
        </w:rPr>
        <w:t xml:space="preserve">1 </w:t>
      </w:r>
      <w:r>
        <w:t xml:space="preserve"> {{field-on:Bible}}</w:t>
      </w:r>
      <w:r>
        <w:t xml:space="preserve">I am ruined, carried by breath; I beg for burial and do not obtain it.</w:t>
      </w:r>
      <w:r>
        <w:t xml:space="preserve">{{field-off:Bible}}</w:t>
      </w:r>
    </w:p>
    <w:p>
      <w:r>
        <w:rPr>
          <w:sz w:val="18"/>
          <w:color w:val="777777"/>
        </w:rPr>
        <w:t xml:space="preserve">[[@Bible:Job 17:2]] </w:t>
      </w:r>
      <w:r>
        <w:rPr>
          <w:b/>
        </w:rPr>
        <w:t xml:space="preserve">2 </w:t>
      </w:r>
      <w:r>
        <w:t xml:space="preserve"> {{field-on:Bible}}</w:t>
      </w:r>
      <w:r>
        <w:t xml:space="preserve">I am worn out in supplication. And what have I done?</w:t>
      </w:r>
      <w:r>
        <w:t xml:space="preserve">{{field-off:Bible}}</w:t>
      </w:r>
    </w:p>
    <w:p>
      <w:r>
        <w:rPr>
          <w:sz w:val="18"/>
          <w:color w:val="777777"/>
        </w:rPr>
        <w:t xml:space="preserve">[[@Bible:Job 17:3]] </w:t>
      </w:r>
      <w:r>
        <w:rPr>
          <w:b/>
        </w:rPr>
        <w:t xml:space="preserve">3 </w:t>
      </w:r>
      <w:r>
        <w:t xml:space="preserve"> {{field-on:Bible}}</w:t>
      </w:r>
      <w:r>
        <w:t xml:space="preserve">Strangers stole my goods. Who is this? Let him be bound with my hand.</w:t>
      </w:r>
      <w:r>
        <w:t xml:space="preserve">{{field-off:Bible}}</w:t>
      </w:r>
    </w:p>
    <w:p>
      <w:r>
        <w:rPr>
          <w:sz w:val="18"/>
          <w:color w:val="777777"/>
        </w:rPr>
        <w:t xml:space="preserve">[[@Bible:Job 17:4]] </w:t>
      </w:r>
      <w:r>
        <w:rPr>
          <w:b/>
        </w:rPr>
        <w:t xml:space="preserve">4 </w:t>
      </w:r>
      <w:r>
        <w:t xml:space="preserve"> {{field-on:Bible}}</w:t>
      </w:r>
      <w:r>
        <w:t xml:space="preserve">For you hid their heart from understanding; because of this you will not exalt them.</w:t>
      </w:r>
      <w:r>
        <w:t xml:space="preserve">{{field-off:Bible}}</w:t>
      </w:r>
    </w:p>
    <w:p>
      <w:r>
        <w:rPr>
          <w:sz w:val="18"/>
          <w:color w:val="777777"/>
        </w:rPr>
        <w:t xml:space="preserve">[[@Bible:Job 17:5]] </w:t>
      </w:r>
      <w:r>
        <w:rPr>
          <w:b/>
        </w:rPr>
        <w:t xml:space="preserve">5 </w:t>
      </w:r>
      <w:r>
        <w:t xml:space="preserve"> {{field-on:Bible}}</w:t>
      </w:r>
      <w:r>
        <w:t xml:space="preserve">He will declare evils for a share, and my eyes melted away over my sons.</w:t>
      </w:r>
      <w:r>
        <w:t xml:space="preserve">{{field-off:Bible}}</w:t>
      </w:r>
    </w:p>
    <w:p>
      <w:r>
        <w:rPr>
          <w:sz w:val="18"/>
          <w:color w:val="777777"/>
        </w:rPr>
        <w:t xml:space="preserve">[[@Bible:Job 17:6]] </w:t>
      </w:r>
      <w:r>
        <w:rPr>
          <w:b/>
        </w:rPr>
        <w:t xml:space="preserve">6 </w:t>
      </w:r>
      <w:r>
        <w:t xml:space="preserve"> {{field-on:Bible}}</w:t>
      </w:r>
      <w:r>
        <w:t xml:space="preserve">And you set me for byword among nations, and I became a laughingstock to them.</w:t>
      </w:r>
      <w:r>
        <w:t xml:space="preserve">{{field-off:Bible}}</w:t>
      </w:r>
    </w:p>
    <w:p>
      <w:r>
        <w:rPr>
          <w:sz w:val="18"/>
          <w:color w:val="777777"/>
        </w:rPr>
        <w:t xml:space="preserve">[[@Bible:Job 17:7]] </w:t>
      </w:r>
      <w:r>
        <w:rPr>
          <w:b/>
        </w:rPr>
        <w:t xml:space="preserve">7 </w:t>
      </w:r>
      <w:r>
        <w:t xml:space="preserve"> {{field-on:Bible}}</w:t>
      </w:r>
      <w:r>
        <w:t xml:space="preserve">For my eyes are dimmed from wrath; I have been greatly besieged by all.</w:t>
      </w:r>
      <w:r>
        <w:t xml:space="preserve">{{field-off:Bible}}</w:t>
      </w:r>
    </w:p>
    <w:p>
      <w:r>
        <w:rPr>
          <w:sz w:val="18"/>
          <w:color w:val="777777"/>
        </w:rPr>
        <w:t xml:space="preserve">[[@Bible:Job 17:8]] </w:t>
      </w:r>
      <w:r>
        <w:rPr>
          <w:b/>
        </w:rPr>
        <w:t xml:space="preserve">8 </w:t>
      </w:r>
      <w:r>
        <w:t xml:space="preserve"> {{field-on:Bible}}</w:t>
      </w:r>
      <w:r>
        <w:t xml:space="preserve">True men were amazed at this, and righteous man would rise up against lawless one.</w:t>
      </w:r>
      <w:r>
        <w:t xml:space="preserve">{{field-off:Bible}}</w:t>
      </w:r>
    </w:p>
    <w:p>
      <w:r>
        <w:rPr>
          <w:sz w:val="18"/>
          <w:color w:val="777777"/>
        </w:rPr>
        <w:t xml:space="preserve">[[@Bible:Job 17:9]] </w:t>
      </w:r>
      <w:r>
        <w:rPr>
          <w:b/>
        </w:rPr>
        <w:t xml:space="preserve">9 </w:t>
      </w:r>
      <w:r>
        <w:t xml:space="preserve"> {{field-on:Bible}}</w:t>
      </w:r>
      <w:r>
        <w:t xml:space="preserve">Let faithful one hold fast his own way, and clean of hands take courage.</w:t>
      </w:r>
      <w:r>
        <w:t xml:space="preserve">{{field-off:Bible}}</w:t>
      </w:r>
    </w:p>
    <w:p>
      <w:r>
        <w:rPr>
          <w:sz w:val="18"/>
          <w:color w:val="777777"/>
        </w:rPr>
        <w:t xml:space="preserve">[[@Bible:Job 17:10]] </w:t>
      </w:r>
      <w:r>
        <w:rPr>
          <w:b/>
        </w:rPr>
        <w:t xml:space="preserve">10 </w:t>
      </w:r>
      <w:r>
        <w:t xml:space="preserve"> {{field-on:Bible}}</w:t>
      </w:r>
      <w:r>
        <w:t xml:space="preserve">But all of you brace yourselves and come; for I do not find truth among you.</w:t>
      </w:r>
      <w:r>
        <w:rPr>
          <w:rStyle w:val="FootnoteReference"/>
        </w:rPr>
        <w:footnoteReference w:id="6776"/>
      </w:r>
      <w:r>
        <w:t xml:space="preserve">{{field-off:Bible}}</w:t>
      </w:r>
    </w:p>
    <w:p>
      <w:r>
        <w:rPr>
          <w:sz w:val="18"/>
          <w:color w:val="777777"/>
        </w:rPr>
        <w:t xml:space="preserve">[[@Bible:Job 17:11]] </w:t>
      </w:r>
      <w:r>
        <w:rPr>
          <w:b/>
        </w:rPr>
        <w:t xml:space="preserve">11 </w:t>
      </w:r>
      <w:r>
        <w:t xml:space="preserve"> {{field-on:Bible}}</w:t>
      </w:r>
      <w:r>
        <w:t xml:space="preserve">My days passed in stench, and joints of my heart were broken.</w:t>
      </w:r>
      <w:r>
        <w:t xml:space="preserve">{{field-off:Bible}}</w:t>
      </w:r>
    </w:p>
    <w:p>
      <w:r>
        <w:rPr>
          <w:sz w:val="18"/>
          <w:color w:val="777777"/>
        </w:rPr>
        <w:t xml:space="preserve">[[@Bible:Job 17:12]] </w:t>
      </w:r>
      <w:r>
        <w:rPr>
          <w:b/>
        </w:rPr>
        <w:t xml:space="preserve">12 </w:t>
      </w:r>
      <w:r>
        <w:t xml:space="preserve"> {{field-on:Bible}}</w:t>
      </w:r>
      <w:r>
        <w:t xml:space="preserve">They turned night into day; light is near from face of darkness.</w:t>
      </w:r>
      <w:r>
        <w:t xml:space="preserve">{{field-off:Bible}}</w:t>
      </w:r>
    </w:p>
    <w:p>
      <w:r>
        <w:rPr>
          <w:sz w:val="18"/>
          <w:color w:val="777777"/>
        </w:rPr>
        <w:t xml:space="preserve">[[@Bible:Job 17:13]] </w:t>
      </w:r>
      <w:r>
        <w:rPr>
          <w:b/>
        </w:rPr>
        <w:t xml:space="preserve">13 </w:t>
      </w:r>
      <w:r>
        <w:t xml:space="preserve"> {{field-on:Bible}}</w:t>
      </w:r>
      <w:r>
        <w:t xml:space="preserve">For if I endure, Hades is my house; in gloom my bed is spread.</w:t>
      </w:r>
      <w:r>
        <w:t xml:space="preserve">{{field-off:Bible}}</w:t>
      </w:r>
    </w:p>
    <w:p>
      <w:r>
        <w:rPr>
          <w:sz w:val="18"/>
          <w:color w:val="777777"/>
        </w:rPr>
        <w:t xml:space="preserve">[[@Bible:Job 17:14]] </w:t>
      </w:r>
      <w:r>
        <w:rPr>
          <w:b/>
        </w:rPr>
        <w:t xml:space="preserve">14 </w:t>
      </w:r>
      <w:r>
        <w:t xml:space="preserve"> {{field-on:Bible}}</w:t>
      </w:r>
      <w:r>
        <w:t xml:space="preserve">I called death my father, and rot my mother and my sister.</w:t>
      </w:r>
      <w:r>
        <w:t xml:space="preserve">{{field-off:Bible}}</w:t>
      </w:r>
    </w:p>
    <w:p>
      <w:r>
        <w:rPr>
          <w:sz w:val="18"/>
          <w:color w:val="777777"/>
        </w:rPr>
        <w:t xml:space="preserve">[[@Bible:Job 17:15]] </w:t>
      </w:r>
      <w:r>
        <w:rPr>
          <w:b/>
        </w:rPr>
        <w:t xml:space="preserve">15 </w:t>
      </w:r>
      <w:r>
        <w:t xml:space="preserve"> {{field-on:Bible}}</w:t>
      </w:r>
      <w:r>
        <w:t xml:space="preserve">Where then is my hope? Or my good things? Will I see them?</w:t>
      </w:r>
      <w:r>
        <w:t xml:space="preserve">{{field-off:Bible}}</w:t>
      </w:r>
    </w:p>
    <w:p>
      <w:r>
        <w:rPr>
          <w:sz w:val="18"/>
          <w:color w:val="777777"/>
        </w:rPr>
        <w:t xml:space="preserve">[[@Bible:Job 17:16]] </w:t>
      </w:r>
      <w:r>
        <w:rPr>
          <w:b/>
        </w:rPr>
        <w:t xml:space="preserve">16 </w:t>
      </w:r>
      <w:r>
        <w:t xml:space="preserve"> {{field-on:Bible}}</w:t>
      </w:r>
      <w:r>
        <w:t xml:space="preserve">Will they go down with me into Hades, or shall we descend together to dust?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[[@Bible:Job 18:1]] </w:t>
      </w:r>
      <w:r>
        <w:rPr>
          <w:b/>
        </w:rPr>
        <w:t xml:space="preserve">1 </w:t>
      </w:r>
      <w:r>
        <w:t xml:space="preserve"> {{field-on:Bible}}</w:t>
      </w:r>
      <w:r>
        <w:t xml:space="preserve">And taking up the matter, Baldad the Sauchite says,</w:t>
      </w:r>
      <w:r>
        <w:t xml:space="preserve">{{field-off:Bible}}</w:t>
      </w:r>
    </w:p>
    <w:p>
      <w:r>
        <w:rPr>
          <w:sz w:val="18"/>
          <w:color w:val="777777"/>
        </w:rPr>
        <w:t xml:space="preserve">[[@Bible:Job 18:2]] </w:t>
      </w:r>
      <w:r>
        <w:rPr>
          <w:b/>
        </w:rPr>
        <w:t xml:space="preserve">2 </w:t>
      </w:r>
      <w:r>
        <w:t xml:space="preserve"> {{field-on:Bible}}</w:t>
      </w:r>
      <w:r>
        <w:t xml:space="preserve">How long will you not stop? Hold back, so we also may speak.</w:t>
      </w:r>
      <w:r>
        <w:t xml:space="preserve">{{field-off:Bible}}</w:t>
      </w:r>
    </w:p>
    <w:p>
      <w:r>
        <w:rPr>
          <w:sz w:val="18"/>
          <w:color w:val="777777"/>
        </w:rPr>
        <w:t xml:space="preserve">[[@Bible:Job 18:3]] </w:t>
      </w:r>
      <w:r>
        <w:rPr>
          <w:b/>
        </w:rPr>
        <w:t xml:space="preserve">3 </w:t>
      </w:r>
      <w:r>
        <w:t xml:space="preserve"> {{field-on:Bible}}</w:t>
      </w:r>
      <w:r>
        <w:t xml:space="preserve">Why have we been silenced like beasts before you?</w:t>
      </w:r>
      <w:r>
        <w:t xml:space="preserve">{{field-off:Bible}}</w:t>
      </w:r>
    </w:p>
    <w:p>
      <w:r>
        <w:rPr>
          <w:sz w:val="18"/>
          <w:color w:val="777777"/>
        </w:rPr>
        <w:t xml:space="preserve">[[@Bible:Job 18:4]] </w:t>
      </w:r>
      <w:r>
        <w:rPr>
          <w:b/>
        </w:rPr>
        <w:t xml:space="preserve">4 </w:t>
      </w:r>
      <w:r>
        <w:t xml:space="preserve"> {{field-on:Bible}}</w:t>
      </w:r>
      <w:r>
        <w:t xml:space="preserve">Wrath has used you. For what, if you die, will what is under heaven be uninhabited, or mountains overturned from foundations?</w:t>
      </w:r>
      <w:r>
        <w:t xml:space="preserve">{{field-off:Bible}}</w:t>
      </w:r>
    </w:p>
    <w:p>
      <w:r>
        <w:rPr>
          <w:sz w:val="18"/>
          <w:color w:val="777777"/>
        </w:rPr>
        <w:t xml:space="preserve">[[@Bible:Job 18:5]] </w:t>
      </w:r>
      <w:r>
        <w:rPr>
          <w:b/>
        </w:rPr>
        <w:t xml:space="preserve">5 </w:t>
      </w:r>
      <w:r>
        <w:t xml:space="preserve"> {{field-on:Bible}}</w:t>
      </w:r>
      <w:r>
        <w:t xml:space="preserve">But light of ungodly will be quenched, and flame of theirs will not blaze forth.</w:t>
      </w:r>
      <w:r>
        <w:t xml:space="preserve">{{field-off:Bible}}</w:t>
      </w:r>
    </w:p>
    <w:p>
      <w:r>
        <w:rPr>
          <w:sz w:val="18"/>
          <w:color w:val="777777"/>
        </w:rPr>
        <w:t xml:space="preserve">[[@Bible:Job 18:6]] </w:t>
      </w:r>
      <w:r>
        <w:rPr>
          <w:b/>
        </w:rPr>
        <w:t xml:space="preserve">6 </w:t>
      </w:r>
      <w:r>
        <w:t xml:space="preserve"> {{field-on:Bible}}</w:t>
      </w:r>
      <w:r>
        <w:t xml:space="preserve">His light is darkness in his dwelling, and lamp over him will be extinguished.</w:t>
      </w:r>
      <w:r>
        <w:t xml:space="preserve">{{field-off:Bible}}</w:t>
      </w:r>
    </w:p>
    <w:p>
      <w:r>
        <w:rPr>
          <w:sz w:val="18"/>
          <w:color w:val="777777"/>
        </w:rPr>
        <w:t xml:space="preserve">[[@Bible:Job 18:7]] </w:t>
      </w:r>
      <w:r>
        <w:rPr>
          <w:b/>
        </w:rPr>
        <w:t xml:space="preserve">7 </w:t>
      </w:r>
      <w:r>
        <w:t xml:space="preserve"> {{field-on:Bible}}</w:t>
      </w:r>
      <w:r>
        <w:t xml:space="preserve">Let smallest things hunt down his possessions, and his counsel slip.</w:t>
      </w:r>
      <w:r>
        <w:t xml:space="preserve">{{field-off:Bible}}</w:t>
      </w:r>
    </w:p>
    <w:p>
      <w:r>
        <w:rPr>
          <w:sz w:val="18"/>
          <w:color w:val="777777"/>
        </w:rPr>
        <w:t xml:space="preserve">[[@Bible:Job 18:8]] </w:t>
      </w:r>
      <w:r>
        <w:rPr>
          <w:b/>
        </w:rPr>
        <w:t xml:space="preserve">8 </w:t>
      </w:r>
      <w:r>
        <w:t xml:space="preserve"> {{field-on:Bible}}</w:t>
      </w:r>
      <w:r>
        <w:t xml:space="preserve">His foot is cast into snare, and let him be twisted in net.</w:t>
      </w:r>
      <w:r>
        <w:t xml:space="preserve">{{field-off:Bible}}</w:t>
      </w:r>
    </w:p>
    <w:p>
      <w:r>
        <w:rPr>
          <w:sz w:val="18"/>
          <w:color w:val="777777"/>
        </w:rPr>
        <w:t xml:space="preserve">[[@Bible:Job 18:9]] </w:t>
      </w:r>
      <w:r>
        <w:rPr>
          <w:b/>
        </w:rPr>
        <w:t xml:space="preserve">9 </w:t>
      </w:r>
      <w:r>
        <w:t xml:space="preserve"> {{field-on:Bible}}</w:t>
      </w:r>
      <w:r>
        <w:t xml:space="preserve">Let traps come upon him, and let thirsty ones overpower him.</w:t>
      </w:r>
      <w:r>
        <w:t xml:space="preserve">{{field-off:Bible}}</w:t>
      </w:r>
    </w:p>
    <w:p>
      <w:r>
        <w:rPr>
          <w:sz w:val="18"/>
          <w:color w:val="777777"/>
        </w:rPr>
        <w:t xml:space="preserve">[[@Bible:Job 18:10]] </w:t>
      </w:r>
      <w:r>
        <w:rPr>
          <w:b/>
        </w:rPr>
        <w:t xml:space="preserve">10 </w:t>
      </w:r>
      <w:r>
        <w:t xml:space="preserve"> {{field-on:Bible}}</w:t>
      </w:r>
      <w:r>
        <w:t xml:space="preserve">His rope is hidden in ground, and his capture on paths.</w:t>
      </w:r>
      <w:r>
        <w:t xml:space="preserve">{{field-off:Bible}}</w:t>
      </w:r>
    </w:p>
    <w:p>
      <w:r>
        <w:rPr>
          <w:sz w:val="18"/>
          <w:color w:val="777777"/>
        </w:rPr>
        <w:t xml:space="preserve">[[@Bible:Job 18:11]] </w:t>
      </w:r>
      <w:r>
        <w:rPr>
          <w:b/>
        </w:rPr>
        <w:t xml:space="preserve">11 </w:t>
      </w:r>
      <w:r>
        <w:t xml:space="preserve"> {{field-on:Bible}}</w:t>
      </w:r>
      <w:r>
        <w:t xml:space="preserve">Let pains destroy him around, and let many come about his feet in hunger.</w:t>
      </w:r>
      <w:r>
        <w:t xml:space="preserve">{{field-off:Bible}}</w:t>
      </w:r>
    </w:p>
    <w:p>
      <w:r>
        <w:rPr>
          <w:sz w:val="18"/>
          <w:color w:val="777777"/>
        </w:rPr>
        <w:t xml:space="preserve">[[@Bible:Job 18:12]] </w:t>
      </w:r>
      <w:r>
        <w:rPr>
          <w:b/>
        </w:rPr>
        <w:t xml:space="preserve">12 </w:t>
      </w:r>
      <w:r>
        <w:t xml:space="preserve"> {{field-on:Bible}}</w:t>
      </w:r>
      <w:r>
        <w:t xml:space="preserve">An extraordinary corpse has been prepared for him.</w:t>
      </w:r>
      <w:r>
        <w:t xml:space="preserve">{{field-off:Bible}}</w:t>
      </w:r>
    </w:p>
    <w:p>
      <w:r>
        <w:rPr>
          <w:sz w:val="18"/>
          <w:color w:val="777777"/>
        </w:rPr>
        <w:t xml:space="preserve">[[@Bible:Job 18:13]] </w:t>
      </w:r>
      <w:r>
        <w:rPr>
          <w:b/>
        </w:rPr>
        <w:t xml:space="preserve">13 </w:t>
      </w:r>
      <w:r>
        <w:t xml:space="preserve"> {{field-on:Bible}}</w:t>
      </w:r>
      <w:r>
        <w:t xml:space="preserve">Let branches of his feet be eaten, and let death devour his beauties.</w:t>
      </w:r>
      <w:r>
        <w:t xml:space="preserve">{{field-off:Bible}}</w:t>
      </w:r>
    </w:p>
    <w:p>
      <w:r>
        <w:rPr>
          <w:sz w:val="18"/>
          <w:color w:val="777777"/>
        </w:rPr>
        <w:t xml:space="preserve">[[@Bible:Job 18:14]] </w:t>
      </w:r>
      <w:r>
        <w:rPr>
          <w:b/>
        </w:rPr>
        <w:t xml:space="preserve">14 </w:t>
      </w:r>
      <w:r>
        <w:t xml:space="preserve"> {{field-on:Bible}}</w:t>
      </w:r>
      <w:r>
        <w:t xml:space="preserve">Let healing be torn from his dwelling, and let royal necessity seize him.</w:t>
      </w:r>
      <w:r>
        <w:t xml:space="preserve">{{field-off:Bible}}</w:t>
      </w:r>
    </w:p>
    <w:p>
      <w:r>
        <w:rPr>
          <w:sz w:val="18"/>
          <w:color w:val="777777"/>
        </w:rPr>
        <w:t xml:space="preserve">[[@Bible:Job 18:15]] </w:t>
      </w:r>
      <w:r>
        <w:rPr>
          <w:b/>
        </w:rPr>
        <w:t xml:space="preserve">15 </w:t>
      </w:r>
      <w:r>
        <w:t xml:space="preserve"> {{field-on:Bible}}</w:t>
      </w:r>
      <w:r>
        <w:t xml:space="preserve">It will lodge in his tent in his night; his fair things will be scattered with sulfur.</w:t>
      </w:r>
      <w:r>
        <w:t xml:space="preserve">{{field-off:Bible}}</w:t>
      </w:r>
    </w:p>
    <w:p>
      <w:r>
        <w:rPr>
          <w:sz w:val="18"/>
          <w:color w:val="777777"/>
        </w:rPr>
        <w:t xml:space="preserve">[[@Bible:Job 18:16]] </w:t>
      </w:r>
      <w:r>
        <w:rPr>
          <w:b/>
        </w:rPr>
        <w:t xml:space="preserve">16 </w:t>
      </w:r>
      <w:r>
        <w:t xml:space="preserve"> {{field-on:Bible}}</w:t>
      </w:r>
      <w:r>
        <w:t xml:space="preserve">His roots below will be dried up, and above his harvest will fall.</w:t>
      </w:r>
      <w:r>
        <w:t xml:space="preserve">{{field-off:Bible}}</w:t>
      </w:r>
    </w:p>
    <w:p>
      <w:r>
        <w:rPr>
          <w:sz w:val="18"/>
          <w:color w:val="777777"/>
        </w:rPr>
        <w:t xml:space="preserve">[[@Bible:Job 18:17]] </w:t>
      </w:r>
      <w:r>
        <w:rPr>
          <w:b/>
        </w:rPr>
        <w:t xml:space="preserve">17 </w:t>
      </w:r>
      <w:r>
        <w:t xml:space="preserve"> {{field-on:Bible}}</w:t>
      </w:r>
      <w:r>
        <w:t xml:space="preserve">His memorial perish from earth, and let there be no name of his on outside.</w:t>
      </w:r>
      <w:r>
        <w:t xml:space="preserve">{{field-off:Bible}}</w:t>
      </w:r>
    </w:p>
    <w:p>
      <w:r>
        <w:rPr>
          <w:sz w:val="18"/>
          <w:color w:val="777777"/>
        </w:rPr>
        <w:t xml:space="preserve">[[@Bible:Job 18:18]] </w:t>
      </w:r>
      <w:r>
        <w:rPr>
          <w:b/>
        </w:rPr>
        <w:t xml:space="preserve">18 </w:t>
      </w:r>
      <w:r>
        <w:t xml:space="preserve"> {{field-on:Bible}}</w:t>
      </w:r>
      <w:r>
        <w:t xml:space="preserve">Let him be driven from light into darkness.</w:t>
      </w:r>
      <w:r>
        <w:t xml:space="preserve">{{field-off:Bible}}</w:t>
      </w:r>
    </w:p>
    <w:p>
      <w:r>
        <w:rPr>
          <w:sz w:val="18"/>
          <w:color w:val="777777"/>
        </w:rPr>
        <w:t xml:space="preserve">[[@Bible:Job 18:19]] </w:t>
      </w:r>
      <w:r>
        <w:rPr>
          <w:b/>
        </w:rPr>
        <w:t xml:space="preserve">19 </w:t>
      </w:r>
      <w:r>
        <w:t xml:space="preserve"> {{field-on:Bible}}</w:t>
      </w:r>
      <w:r>
        <w:t xml:space="preserve">He will not be known among his people, nor saved under heaven his house; others will live in what is his.</w:t>
      </w:r>
      <w:r>
        <w:t xml:space="preserve">{{field-off:Bible}}</w:t>
      </w:r>
    </w:p>
    <w:p>
      <w:r>
        <w:rPr>
          <w:sz w:val="18"/>
          <w:color w:val="777777"/>
        </w:rPr>
        <w:t xml:space="preserve">[[@Bible:Job 18:20]] </w:t>
      </w:r>
      <w:r>
        <w:rPr>
          <w:b/>
        </w:rPr>
        <w:t xml:space="preserve">20 </w:t>
      </w:r>
      <w:r>
        <w:t xml:space="preserve"> {{field-on:Bible}}</w:t>
      </w:r>
      <w:r>
        <w:t xml:space="preserve">Last ones groaned over him, and first ones were seized with amazement.</w:t>
      </w:r>
      <w:r>
        <w:t xml:space="preserve">{{field-off:Bible}}</w:t>
      </w:r>
    </w:p>
    <w:p>
      <w:r>
        <w:rPr>
          <w:sz w:val="18"/>
          <w:color w:val="777777"/>
        </w:rPr>
        <w:t xml:space="preserve">[[@Bible:Job 18:21]] </w:t>
      </w:r>
      <w:r>
        <w:rPr>
          <w:b/>
        </w:rPr>
        <w:t xml:space="preserve">21 </w:t>
      </w:r>
      <w:r>
        <w:t xml:space="preserve"> {{field-on:Bible}}</w:t>
      </w:r>
      <w:r>
        <w:t xml:space="preserve">These are houses of unjust men, and this is place of those not knowing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[[@Bible:Job 19:1]] </w:t>
      </w:r>
      <w:r>
        <w:rPr>
          <w:b/>
        </w:rPr>
        <w:t xml:space="preserve">1 </w:t>
      </w:r>
      <w:r>
        <w:t xml:space="preserve"> {{field-on:Bible}}</w:t>
      </w:r>
      <w:r>
        <w:t xml:space="preserve">And taking up the matter, Job says,</w:t>
      </w:r>
      <w:r>
        <w:t xml:space="preserve">{{field-off:Bible}}</w:t>
      </w:r>
    </w:p>
    <w:p>
      <w:r>
        <w:rPr>
          <w:sz w:val="18"/>
          <w:color w:val="777777"/>
        </w:rPr>
        <w:t xml:space="preserve">[[@Bible:Job 19:2]] </w:t>
      </w:r>
      <w:r>
        <w:rPr>
          <w:b/>
        </w:rPr>
        <w:t xml:space="preserve">2 </w:t>
      </w:r>
      <w:r>
        <w:t xml:space="preserve"> {{field-on:Bible}}</w:t>
      </w:r>
      <w:r>
        <w:t xml:space="preserve">Until when will you trouble my soul and tear me down with words?</w:t>
      </w:r>
      <w:r>
        <w:t xml:space="preserve">{{field-off:Bible}}</w:t>
      </w:r>
    </w:p>
    <w:p>
      <w:r>
        <w:rPr>
          <w:sz w:val="18"/>
          <w:color w:val="777777"/>
        </w:rPr>
        <w:t xml:space="preserve">[[@Bible:Job 19:3]] </w:t>
      </w:r>
      <w:r>
        <w:rPr>
          <w:b/>
        </w:rPr>
        <w:t xml:space="preserve">3 </w:t>
      </w:r>
      <w:r>
        <w:t xml:space="preserve"> {{field-on:Bible}}</w:t>
      </w:r>
      <w:r>
        <w:t xml:space="preserve">Know only that Lord did this to me. Speaking against me, not ashamed, you press upon me.</w:t>
      </w:r>
      <w:r>
        <w:t xml:space="preserve">{{field-off:Bible}}</w:t>
      </w:r>
    </w:p>
    <w:p>
      <w:r>
        <w:rPr>
          <w:sz w:val="18"/>
          <w:color w:val="777777"/>
        </w:rPr>
        <w:t xml:space="preserve">[[@Bible:Job 19:4]] </w:t>
      </w:r>
      <w:r>
        <w:rPr>
          <w:b/>
        </w:rPr>
        <w:t xml:space="preserve">4 </w:t>
      </w:r>
      <w:r>
        <w:t xml:space="preserve"> {{field-on:Bible}}</w:t>
      </w:r>
      <w:r>
        <w:t xml:space="preserve">Yes then, if in truth I went astray, my wandering lodges with me. To speak word not needed, my words wander and not in season.</w:t>
      </w:r>
      <w:r>
        <w:t xml:space="preserve">{{field-off:Bible}}</w:t>
      </w:r>
    </w:p>
    <w:p>
      <w:r>
        <w:rPr>
          <w:sz w:val="18"/>
          <w:color w:val="777777"/>
        </w:rPr>
        <w:t xml:space="preserve">[[@Bible:Job 19:5]] </w:t>
      </w:r>
      <w:r>
        <w:rPr>
          <w:b/>
        </w:rPr>
        <w:t xml:space="preserve">5 </w:t>
      </w:r>
      <w:r>
        <w:t xml:space="preserve"> {{field-on:Bible}}</w:t>
      </w:r>
      <w:r>
        <w:t xml:space="preserve">If indeed you magnify yourselves against me and throw reproach at me,</w:t>
      </w:r>
      <w:r>
        <w:t xml:space="preserve">{{field-off:Bible}}</w:t>
      </w:r>
    </w:p>
    <w:p>
      <w:r>
        <w:rPr>
          <w:sz w:val="18"/>
          <w:color w:val="777777"/>
        </w:rPr>
        <w:t xml:space="preserve">[[@Bible:Job 19:6]] </w:t>
      </w:r>
      <w:r>
        <w:rPr>
          <w:b/>
        </w:rPr>
        <w:t xml:space="preserve">6 </w:t>
      </w:r>
      <w:r>
        <w:t xml:space="preserve"> {{field-on:Bible}}</w:t>
      </w:r>
      <w:r>
        <w:t xml:space="preserve">know then that Lord is one who troubled me and raised his stronghold over me.</w:t>
      </w:r>
      <w:r>
        <w:t xml:space="preserve">{{field-off:Bible}}</w:t>
      </w:r>
    </w:p>
    <w:p>
      <w:r>
        <w:rPr>
          <w:sz w:val="18"/>
          <w:color w:val="777777"/>
        </w:rPr>
        <w:t xml:space="preserve">[[@Bible:Job 19:7]] </w:t>
      </w:r>
      <w:r>
        <w:rPr>
          <w:b/>
        </w:rPr>
        <w:t xml:space="preserve">7 </w:t>
      </w:r>
      <w:r>
        <w:t xml:space="preserve"> {{field-on:Bible}}</w:t>
      </w:r>
      <w:r>
        <w:t xml:space="preserve">Behold, I laugh at reproach and will not speak; I will cry out, and there is nowhere judgment.</w:t>
      </w:r>
      <w:r>
        <w:t xml:space="preserve">{{field-off:Bible}}</w:t>
      </w:r>
    </w:p>
    <w:p>
      <w:r>
        <w:rPr>
          <w:sz w:val="18"/>
          <w:color w:val="777777"/>
        </w:rPr>
        <w:t xml:space="preserve">[[@Bible:Job 19:8]] </w:t>
      </w:r>
      <w:r>
        <w:rPr>
          <w:b/>
        </w:rPr>
        <w:t xml:space="preserve">8 </w:t>
      </w:r>
      <w:r>
        <w:t xml:space="preserve"> {{field-on:Bible}}</w:t>
      </w:r>
      <w:r>
        <w:t xml:space="preserve">All around I am walled in, and I will certainly not pass; over my face he set darkness.</w:t>
      </w:r>
      <w:r>
        <w:t xml:space="preserve">{{field-off:Bible}}</w:t>
      </w:r>
    </w:p>
    <w:p>
      <w:r>
        <w:rPr>
          <w:sz w:val="18"/>
          <w:color w:val="777777"/>
        </w:rPr>
        <w:t xml:space="preserve">[[@Bible:Job 19:9]] </w:t>
      </w:r>
      <w:r>
        <w:rPr>
          <w:b/>
        </w:rPr>
        <w:t xml:space="preserve">9 </w:t>
      </w:r>
      <w:r>
        <w:t xml:space="preserve"> {{field-on:Bible}}</w:t>
      </w:r>
      <w:r>
        <w:t xml:space="preserve">He stripped glory from me and took crown from my head.</w:t>
      </w:r>
      <w:r>
        <w:t xml:space="preserve">{{field-off:Bible}}</w:t>
      </w:r>
    </w:p>
    <w:p>
      <w:r>
        <w:rPr>
          <w:sz w:val="18"/>
          <w:color w:val="777777"/>
        </w:rPr>
        <w:t xml:space="preserve">[[@Bible:Job 19:10]] </w:t>
      </w:r>
      <w:r>
        <w:rPr>
          <w:b/>
        </w:rPr>
        <w:t xml:space="preserve">10 </w:t>
      </w:r>
      <w:r>
        <w:t xml:space="preserve"> {{field-on:Bible}}</w:t>
      </w:r>
      <w:r>
        <w:t xml:space="preserve">He tore me apart round about, and I am gone; he cut off my hope like tree.</w:t>
      </w:r>
      <w:r>
        <w:t xml:space="preserve">{{field-off:Bible}}</w:t>
      </w:r>
    </w:p>
    <w:p>
      <w:r>
        <w:rPr>
          <w:sz w:val="18"/>
          <w:color w:val="777777"/>
        </w:rPr>
        <w:t xml:space="preserve">[[@Bible:Job 19:11]] </w:t>
      </w:r>
      <w:r>
        <w:rPr>
          <w:b/>
        </w:rPr>
        <w:t xml:space="preserve">11 </w:t>
      </w:r>
      <w:r>
        <w:t xml:space="preserve"> {{field-on:Bible}}</w:t>
      </w:r>
      <w:r>
        <w:t xml:space="preserve">He used wrath terribly against me and regarded me like enemy.</w:t>
      </w:r>
      <w:r>
        <w:t xml:space="preserve">{{field-off:Bible}}</w:t>
      </w:r>
    </w:p>
    <w:p>
      <w:r>
        <w:rPr>
          <w:sz w:val="18"/>
          <w:color w:val="777777"/>
        </w:rPr>
        <w:t xml:space="preserve">[[@Bible:Job 19:12]] </w:t>
      </w:r>
      <w:r>
        <w:rPr>
          <w:b/>
        </w:rPr>
        <w:t xml:space="preserve">12 </w:t>
      </w:r>
      <w:r>
        <w:t xml:space="preserve"> {{field-on:Bible}}</w:t>
      </w:r>
      <w:r>
        <w:t xml:space="preserve">His raiding bands came together against me; they encircled me in ambushes on my paths.</w:t>
      </w:r>
      <w:r>
        <w:t xml:space="preserve">{{field-off:Bible}}</w:t>
      </w:r>
    </w:p>
    <w:p>
      <w:r>
        <w:rPr>
          <w:sz w:val="18"/>
          <w:color w:val="777777"/>
        </w:rPr>
        <w:t xml:space="preserve">[[@Bible:Job 19:13]] </w:t>
      </w:r>
      <w:r>
        <w:rPr>
          <w:b/>
        </w:rPr>
        <w:t xml:space="preserve">13 </w:t>
      </w:r>
      <w:r>
        <w:t xml:space="preserve"> {{field-on:Bible}}</w:t>
      </w:r>
      <w:r>
        <w:t xml:space="preserve">My brothers stood far from me, and they knew me as stranger; my friends became without mercy.</w:t>
      </w:r>
      <w:r>
        <w:t xml:space="preserve">{{field-off:Bible}}</w:t>
      </w:r>
    </w:p>
    <w:p>
      <w:r>
        <w:rPr>
          <w:sz w:val="18"/>
          <w:color w:val="777777"/>
        </w:rPr>
        <w:t xml:space="preserve">[[@Bible:Job 19:14]] </w:t>
      </w:r>
      <w:r>
        <w:rPr>
          <w:b/>
        </w:rPr>
        <w:t xml:space="preserve">14 </w:t>
      </w:r>
      <w:r>
        <w:t xml:space="preserve"> {{field-on:Bible}}</w:t>
      </w:r>
      <w:r>
        <w:t xml:space="preserve">My nearest ones did not acknowledge me, and those knowing my name forgot me.</w:t>
      </w:r>
      <w:r>
        <w:t xml:space="preserve">{{field-off:Bible}}</w:t>
      </w:r>
    </w:p>
    <w:p>
      <w:r>
        <w:rPr>
          <w:sz w:val="18"/>
          <w:color w:val="777777"/>
        </w:rPr>
        <w:t xml:space="preserve">[[@Bible:Job 19:15]] </w:t>
      </w:r>
      <w:r>
        <w:rPr>
          <w:b/>
        </w:rPr>
        <w:t xml:space="preserve">15 </w:t>
      </w:r>
      <w:r>
        <w:t xml:space="preserve"> {{field-on:Bible}}</w:t>
      </w:r>
      <w:r>
        <w:t xml:space="preserve">Neighbors of my house and my servant girls treated me as stranger before them.</w:t>
      </w:r>
      <w:r>
        <w:t xml:space="preserve">{{field-off:Bible}}</w:t>
      </w:r>
    </w:p>
    <w:p>
      <w:r>
        <w:rPr>
          <w:sz w:val="18"/>
          <w:color w:val="777777"/>
        </w:rPr>
        <w:t xml:space="preserve">[[@Bible:Job 19:16]] </w:t>
      </w:r>
      <w:r>
        <w:rPr>
          <w:b/>
        </w:rPr>
        <w:t xml:space="preserve">16 </w:t>
      </w:r>
      <w:r>
        <w:t xml:space="preserve"> {{field-on:Bible}}</w:t>
      </w:r>
      <w:r>
        <w:t xml:space="preserve">I called my servant, and he did not obey; my mouth pleaded with him.</w:t>
      </w:r>
      <w:r>
        <w:t xml:space="preserve">{{field-off:Bible}}</w:t>
      </w:r>
    </w:p>
    <w:p>
      <w:r>
        <w:rPr>
          <w:sz w:val="18"/>
          <w:color w:val="777777"/>
        </w:rPr>
        <w:t xml:space="preserve">[[@Bible:Job 19:17]] </w:t>
      </w:r>
      <w:r>
        <w:rPr>
          <w:b/>
        </w:rPr>
        <w:t xml:space="preserve">17 </w:t>
      </w:r>
      <w:r>
        <w:t xml:space="preserve"> {{field-on:Bible}}</w:t>
      </w:r>
      <w:r>
        <w:t xml:space="preserve">And I begged my wife, and flattering, I was calling sons of my concubines.</w:t>
      </w:r>
      <w:r>
        <w:t xml:space="preserve">{{field-off:Bible}}</w:t>
      </w:r>
    </w:p>
    <w:p>
      <w:r>
        <w:rPr>
          <w:sz w:val="18"/>
          <w:color w:val="777777"/>
        </w:rPr>
        <w:t xml:space="preserve">[[@Bible:Job 19:18]] </w:t>
      </w:r>
      <w:r>
        <w:rPr>
          <w:b/>
        </w:rPr>
        <w:t xml:space="preserve">18 </w:t>
      </w:r>
      <w:r>
        <w:t xml:space="preserve"> {{field-on:Bible}}</w:t>
      </w:r>
      <w:r>
        <w:t xml:space="preserve">Those forever rejected me; when I rise, they speak against me.</w:t>
      </w:r>
      <w:r>
        <w:t xml:space="preserve">{{field-off:Bible}}</w:t>
      </w:r>
    </w:p>
    <w:p>
      <w:r>
        <w:rPr>
          <w:sz w:val="18"/>
          <w:color w:val="777777"/>
        </w:rPr>
        <w:t xml:space="preserve">[[@Bible:Job 19:19]] </w:t>
      </w:r>
      <w:r>
        <w:rPr>
          <w:b/>
        </w:rPr>
        <w:t xml:space="preserve">19 </w:t>
      </w:r>
      <w:r>
        <w:t xml:space="preserve"> {{field-on:Bible}}</w:t>
      </w:r>
      <w:r>
        <w:t xml:space="preserve">Those who knew me abhorred me; those I had loved rose against me.</w:t>
      </w:r>
      <w:r>
        <w:t xml:space="preserve">{{field-off:Bible}}</w:t>
      </w:r>
    </w:p>
    <w:p>
      <w:r>
        <w:rPr>
          <w:sz w:val="18"/>
          <w:color w:val="777777"/>
        </w:rPr>
        <w:t xml:space="preserve">[[@Bible:Job 19:20]] </w:t>
      </w:r>
      <w:r>
        <w:rPr>
          <w:b/>
        </w:rPr>
        <w:t xml:space="preserve">20 </w:t>
      </w:r>
      <w:r>
        <w:t xml:space="preserve"> {{field-on:Bible}}</w:t>
      </w:r>
      <w:r>
        <w:t xml:space="preserve">My flesh rotted upon my skin, and my bones are held in my teeth.</w:t>
      </w:r>
      <w:r>
        <w:t xml:space="preserve">{{field-off:Bible}}</w:t>
      </w:r>
    </w:p>
    <w:p>
      <w:r>
        <w:rPr>
          <w:sz w:val="18"/>
          <w:color w:val="777777"/>
        </w:rPr>
        <w:t xml:space="preserve">[[@Bible:Job 19:21]] </w:t>
      </w:r>
      <w:r>
        <w:rPr>
          <w:b/>
        </w:rPr>
        <w:t xml:space="preserve">21 </w:t>
      </w:r>
      <w:r>
        <w:t xml:space="preserve"> {{field-on:Bible}}</w:t>
      </w:r>
      <w:r>
        <w:t xml:space="preserve">Pity me, pity me, O friends, for hand of Lord is what touched me.</w:t>
      </w:r>
      <w:r>
        <w:t xml:space="preserve">{{field-off:Bible}}</w:t>
      </w:r>
    </w:p>
    <w:p>
      <w:r>
        <w:rPr>
          <w:sz w:val="18"/>
          <w:color w:val="777777"/>
        </w:rPr>
        <w:t xml:space="preserve">[[@Bible:Job 19:22]] </w:t>
      </w:r>
      <w:r>
        <w:rPr>
          <w:b/>
        </w:rPr>
        <w:t xml:space="preserve">22 </w:t>
      </w:r>
      <w:r>
        <w:t xml:space="preserve"> {{field-on:Bible}}</w:t>
      </w:r>
      <w:r>
        <w:t xml:space="preserve">Why do you persecute me as Lord does, and are not filled from my flesh?</w:t>
      </w:r>
      <w:r>
        <w:t xml:space="preserve">{{field-off:Bible}}</w:t>
      </w:r>
    </w:p>
    <w:p>
      <w:r>
        <w:rPr>
          <w:sz w:val="18"/>
          <w:color w:val="777777"/>
        </w:rPr>
        <w:t xml:space="preserve">[[@Bible:Job 19:23]] </w:t>
      </w:r>
      <w:r>
        <w:rPr>
          <w:b/>
        </w:rPr>
        <w:t xml:space="preserve">23 </w:t>
      </w:r>
      <w:r>
        <w:t xml:space="preserve"> {{field-on:Bible}}</w:t>
      </w:r>
      <w:r>
        <w:t xml:space="preserve">If only someone would grant my words be written, and set down in book forever,</w:t>
      </w:r>
      <w:r>
        <w:t xml:space="preserve">{{field-off:Bible}}</w:t>
      </w:r>
    </w:p>
    <w:p>
      <w:r>
        <w:rPr>
          <w:sz w:val="18"/>
          <w:color w:val="777777"/>
        </w:rPr>
        <w:t xml:space="preserve">[[@Bible:Job 19:24]] </w:t>
      </w:r>
      <w:r>
        <w:rPr>
          <w:b/>
        </w:rPr>
        <w:t xml:space="preserve">24 </w:t>
      </w:r>
      <w:r>
        <w:t xml:space="preserve"> {{field-on:Bible}}</w:t>
      </w:r>
      <w:r>
        <w:t xml:space="preserve">engraved with iron stylus and lead, or cut into rocks.</w:t>
      </w:r>
      <w:r>
        <w:t xml:space="preserve">{{field-off:Bible}}</w:t>
      </w:r>
    </w:p>
    <w:p>
      <w:r>
        <w:rPr>
          <w:sz w:val="18"/>
          <w:color w:val="777777"/>
        </w:rPr>
        <w:t xml:space="preserve">[[@Bible:Job 19:25]] </w:t>
      </w:r>
      <w:r>
        <w:rPr>
          <w:b/>
        </w:rPr>
        <w:t xml:space="preserve">25 </w:t>
      </w:r>
      <w:r>
        <w:t xml:space="preserve"> {{field-on:Bible}}</w:t>
      </w:r>
      <w:r>
        <w:t xml:space="preserve">For I know that one about to free me is eternal, and upon earth</w:t>
      </w:r>
      <w:r>
        <w:rPr>
          <w:rStyle w:val="FootnoteReference"/>
        </w:rPr>
        <w:footnoteReference w:id="6777"/>
      </w:r>
      <w:r>
        <w:t xml:space="preserve">{{field-off:Bible}}</w:t>
      </w:r>
    </w:p>
    <w:p>
      <w:r>
        <w:rPr>
          <w:sz w:val="18"/>
          <w:color w:val="777777"/>
        </w:rPr>
        <w:t xml:space="preserve">[[@Bible:Job 19:26]] </w:t>
      </w:r>
      <w:r>
        <w:rPr>
          <w:b/>
        </w:rPr>
        <w:t xml:space="preserve">26 </w:t>
      </w:r>
      <w:r>
        <w:t xml:space="preserve"> {{field-on:Bible}}</w:t>
      </w:r>
      <w:r>
        <w:t xml:space="preserve">he will raise up my skin enduring these things, for from Lord these things were accomplished for me.</w:t>
      </w:r>
      <w:r>
        <w:t xml:space="preserve">{{field-off:Bible}}</w:t>
      </w:r>
    </w:p>
    <w:p>
      <w:r>
        <w:rPr>
          <w:sz w:val="18"/>
          <w:color w:val="777777"/>
        </w:rPr>
        <w:t xml:space="preserve">[[@Bible:Job 19:27]] </w:t>
      </w:r>
      <w:r>
        <w:rPr>
          <w:b/>
        </w:rPr>
        <w:t xml:space="preserve">27 </w:t>
      </w:r>
      <w:r>
        <w:t xml:space="preserve"> {{field-on:Bible}}</w:t>
      </w:r>
      <w:r>
        <w:t xml:space="preserve">Which things I know in myself, which my eye has seen and not another; all things have been fulfilled for me in my bosom.</w:t>
      </w:r>
      <w:r>
        <w:t xml:space="preserve">{{field-off:Bible}}</w:t>
      </w:r>
    </w:p>
    <w:p>
      <w:r>
        <w:rPr>
          <w:sz w:val="18"/>
          <w:color w:val="777777"/>
        </w:rPr>
        <w:t xml:space="preserve">[[@Bible:Job 19:28]] </w:t>
      </w:r>
      <w:r>
        <w:rPr>
          <w:b/>
        </w:rPr>
        <w:t xml:space="preserve">28 </w:t>
      </w:r>
      <w:r>
        <w:t xml:space="preserve"> {{field-on:Bible}}</w:t>
      </w:r>
      <w:r>
        <w:t xml:space="preserve">But if you say, What shall we say against him, and we will find root of matter in him,</w:t>
      </w:r>
      <w:r>
        <w:rPr>
          <w:rStyle w:val="FootnoteReference"/>
        </w:rPr>
        <w:footnoteReference w:id="6778"/>
      </w:r>
      <w:r>
        <w:t xml:space="preserve">{{field-off:Bible}}</w:t>
      </w:r>
    </w:p>
    <w:p>
      <w:r>
        <w:rPr>
          <w:sz w:val="18"/>
          <w:color w:val="777777"/>
        </w:rPr>
        <w:t xml:space="preserve">[[@Bible:Job 19:29]] </w:t>
      </w:r>
      <w:r>
        <w:rPr>
          <w:b/>
        </w:rPr>
        <w:t xml:space="preserve">29 </w:t>
      </w:r>
      <w:r>
        <w:t xml:space="preserve"> {{field-on:Bible}}</w:t>
      </w:r>
      <w:r>
        <w:t xml:space="preserve">then you also beware of covering; for wrath will come upon lawless men, and then they will know where their substance 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[[@Bible:Job 20:1]] </w:t>
      </w:r>
      <w:r>
        <w:rPr>
          <w:b/>
        </w:rPr>
        <w:t xml:space="preserve">1 </w:t>
      </w:r>
      <w:r>
        <w:t xml:space="preserve"> {{field-on:Bible}}</w:t>
      </w:r>
      <w:r>
        <w:t xml:space="preserve">And taking up the matter, Sophar the Minaian says,</w:t>
      </w:r>
      <w:r>
        <w:t xml:space="preserve">{{field-off:Bible}}</w:t>
      </w:r>
    </w:p>
    <w:p>
      <w:r>
        <w:rPr>
          <w:sz w:val="18"/>
          <w:color w:val="777777"/>
        </w:rPr>
        <w:t xml:space="preserve">[[@Bible:Job 20:2]] </w:t>
      </w:r>
      <w:r>
        <w:rPr>
          <w:b/>
        </w:rPr>
        <w:t xml:space="preserve">2 </w:t>
      </w:r>
      <w:r>
        <w:t xml:space="preserve"> {{field-on:Bible}}</w:t>
      </w:r>
      <w:r>
        <w:t xml:space="preserve">Did I not suppose you would answer back thus? Do you not understand more than I do?</w:t>
      </w:r>
      <w:r>
        <w:t xml:space="preserve">{{field-off:Bible}}</w:t>
      </w:r>
    </w:p>
    <w:p>
      <w:r>
        <w:rPr>
          <w:sz w:val="18"/>
          <w:color w:val="777777"/>
        </w:rPr>
        <w:t xml:space="preserve">[[@Bible:Job 20:3]] </w:t>
      </w:r>
      <w:r>
        <w:rPr>
          <w:b/>
        </w:rPr>
        <w:t xml:space="preserve">3 </w:t>
      </w:r>
      <w:r>
        <w:t xml:space="preserve"> {{field-on:Bible}}</w:t>
      </w:r>
      <w:r>
        <w:t xml:space="preserve">I will hear discipline of my shame, and spirit from my understanding answers me.</w:t>
      </w:r>
      <w:r>
        <w:t xml:space="preserve">{{field-off:Bible}}</w:t>
      </w:r>
    </w:p>
    <w:p>
      <w:r>
        <w:rPr>
          <w:sz w:val="18"/>
          <w:color w:val="777777"/>
        </w:rPr>
        <w:t xml:space="preserve">[[@Bible:Job 20:4]] </w:t>
      </w:r>
      <w:r>
        <w:rPr>
          <w:b/>
        </w:rPr>
        <w:t xml:space="preserve">4 </w:t>
      </w:r>
      <w:r>
        <w:t xml:space="preserve"> {{field-on:Bible}}</w:t>
      </w:r>
      <w:r>
        <w:t xml:space="preserve">Do you not know these things from long ago, from when man was placed upon earth,</w:t>
      </w:r>
      <w:r>
        <w:t xml:space="preserve">{{field-off:Bible}}</w:t>
      </w:r>
    </w:p>
    <w:p>
      <w:r>
        <w:rPr>
          <w:sz w:val="18"/>
          <w:color w:val="777777"/>
        </w:rPr>
        <w:t xml:space="preserve">[[@Bible:Job 20:5]] </w:t>
      </w:r>
      <w:r>
        <w:rPr>
          <w:b/>
        </w:rPr>
        <w:t xml:space="preserve">5 </w:t>
      </w:r>
      <w:r>
        <w:t xml:space="preserve"> {{field-on:Bible}}</w:t>
      </w:r>
      <w:r>
        <w:t xml:space="preserve">that gladness of ungodly is sudden fall, and joy of lawless men destruction?</w:t>
      </w:r>
      <w:r>
        <w:t xml:space="preserve">{{field-off:Bible}}</w:t>
      </w:r>
    </w:p>
    <w:p>
      <w:r>
        <w:rPr>
          <w:sz w:val="18"/>
          <w:color w:val="777777"/>
        </w:rPr>
        <w:t xml:space="preserve">[[@Bible:Job 20:6]] </w:t>
      </w:r>
      <w:r>
        <w:rPr>
          <w:b/>
        </w:rPr>
        <w:t xml:space="preserve">6 </w:t>
      </w:r>
      <w:r>
        <w:t xml:space="preserve"> {{field-on:Bible}}</w:t>
      </w:r>
      <w:r>
        <w:t xml:space="preserve">If his gifts go up to heaven and his sacrifice touches clouds,</w:t>
      </w:r>
      <w:r>
        <w:t xml:space="preserve">{{field-off:Bible}}</w:t>
      </w:r>
    </w:p>
    <w:p>
      <w:r>
        <w:rPr>
          <w:sz w:val="18"/>
          <w:color w:val="777777"/>
        </w:rPr>
        <w:t xml:space="preserve">[[@Bible:Job 20:7]] </w:t>
      </w:r>
      <w:r>
        <w:rPr>
          <w:b/>
        </w:rPr>
        <w:t xml:space="preserve">7 </w:t>
      </w:r>
      <w:r>
        <w:t xml:space="preserve"> {{field-on:Bible}}</w:t>
      </w:r>
      <w:r>
        <w:t xml:space="preserve">then when he thinks he is already established, he will utterly perish, and those who saw him will say, Where is he?</w:t>
      </w:r>
      <w:r>
        <w:t xml:space="preserve">{{field-off:Bible}}</w:t>
      </w:r>
    </w:p>
    <w:p>
      <w:r>
        <w:rPr>
          <w:sz w:val="18"/>
          <w:color w:val="777777"/>
        </w:rPr>
        <w:t xml:space="preserve">[[@Bible:Job 20:8]] </w:t>
      </w:r>
      <w:r>
        <w:rPr>
          <w:b/>
        </w:rPr>
        <w:t xml:space="preserve">8 </w:t>
      </w:r>
      <w:r>
        <w:t xml:space="preserve"> {{field-on:Bible}}</w:t>
      </w:r>
      <w:r>
        <w:t xml:space="preserve">Like dream flown away, he will not be found; he flew off like night phantom.</w:t>
      </w:r>
      <w:r>
        <w:t xml:space="preserve">{{field-off:Bible}}</w:t>
      </w:r>
    </w:p>
    <w:p>
      <w:r>
        <w:rPr>
          <w:sz w:val="18"/>
          <w:color w:val="777777"/>
        </w:rPr>
        <w:t xml:space="preserve">[[@Bible:Job 20:9]] </w:t>
      </w:r>
      <w:r>
        <w:rPr>
          <w:b/>
        </w:rPr>
        <w:t xml:space="preserve">9 </w:t>
      </w:r>
      <w:r>
        <w:t xml:space="preserve"> {{field-on:Bible}}</w:t>
      </w:r>
      <w:r>
        <w:t xml:space="preserve">Eye passed by him and will not continue, and his place will not notice him anymore.</w:t>
      </w:r>
      <w:r>
        <w:t xml:space="preserve">{{field-off:Bible}}</w:t>
      </w:r>
    </w:p>
    <w:p>
      <w:r>
        <w:rPr>
          <w:sz w:val="18"/>
          <w:color w:val="777777"/>
        </w:rPr>
        <w:t xml:space="preserve">[[@Bible:Job 20:10]] </w:t>
      </w:r>
      <w:r>
        <w:rPr>
          <w:b/>
        </w:rPr>
        <w:t xml:space="preserve">10 </w:t>
      </w:r>
      <w:r>
        <w:t xml:space="preserve"> {{field-on:Bible}}</w:t>
      </w:r>
      <w:r>
        <w:t xml:space="preserve">Let lesser men destroy his sons, and his hands kindle pains.</w:t>
      </w:r>
      <w:r>
        <w:t xml:space="preserve">{{field-off:Bible}}</w:t>
      </w:r>
    </w:p>
    <w:p>
      <w:r>
        <w:rPr>
          <w:sz w:val="18"/>
          <w:color w:val="777777"/>
        </w:rPr>
        <w:t xml:space="preserve">[[@Bible:Job 20:11]] </w:t>
      </w:r>
      <w:r>
        <w:rPr>
          <w:b/>
        </w:rPr>
        <w:t xml:space="preserve">11 </w:t>
      </w:r>
      <w:r>
        <w:t xml:space="preserve"> {{field-on:Bible}}</w:t>
      </w:r>
      <w:r>
        <w:t xml:space="preserve">His bones were filled with youth, and with him it will lie down in dust.</w:t>
      </w:r>
      <w:r>
        <w:t xml:space="preserve">{{field-off:Bible}}</w:t>
      </w:r>
    </w:p>
    <w:p>
      <w:r>
        <w:rPr>
          <w:sz w:val="18"/>
          <w:color w:val="777777"/>
        </w:rPr>
        <w:t xml:space="preserve">[[@Bible:Job 20:12]] </w:t>
      </w:r>
      <w:r>
        <w:rPr>
          <w:b/>
        </w:rPr>
        <w:t xml:space="preserve">12 </w:t>
      </w:r>
      <w:r>
        <w:t xml:space="preserve"> {{field-on:Bible}}</w:t>
      </w:r>
      <w:r>
        <w:t xml:space="preserve">If evil be sweet in his mouth, he will hide it under his tongue.</w:t>
      </w:r>
      <w:r>
        <w:t xml:space="preserve">{{field-off:Bible}}</w:t>
      </w:r>
    </w:p>
    <w:p>
      <w:r>
        <w:rPr>
          <w:sz w:val="18"/>
          <w:color w:val="777777"/>
        </w:rPr>
        <w:t xml:space="preserve">[[@Bible:Job 20:13]] </w:t>
      </w:r>
      <w:r>
        <w:rPr>
          <w:b/>
        </w:rPr>
        <w:t xml:space="preserve">13 </w:t>
      </w:r>
      <w:r>
        <w:t xml:space="preserve"> {{field-on:Bible}}</w:t>
      </w:r>
      <w:r>
        <w:t xml:space="preserve">He will not spare it and will not abandon it, but hold it fast in midst of his throat.</w:t>
      </w:r>
      <w:r>
        <w:t xml:space="preserve">{{field-off:Bible}}</w:t>
      </w:r>
    </w:p>
    <w:p>
      <w:r>
        <w:rPr>
          <w:sz w:val="18"/>
          <w:color w:val="777777"/>
        </w:rPr>
        <w:t xml:space="preserve">[[@Bible:Job 20:14]] </w:t>
      </w:r>
      <w:r>
        <w:rPr>
          <w:b/>
        </w:rPr>
        <w:t xml:space="preserve">14 </w:t>
      </w:r>
      <w:r>
        <w:t xml:space="preserve"> {{field-on:Bible}}</w:t>
      </w:r>
      <w:r>
        <w:t xml:space="preserve">And he will not be able to help himself; venom of asp is in his belly.</w:t>
      </w:r>
      <w:r>
        <w:t xml:space="preserve">{{field-off:Bible}}</w:t>
      </w:r>
    </w:p>
    <w:p>
      <w:r>
        <w:rPr>
          <w:sz w:val="18"/>
          <w:color w:val="777777"/>
        </w:rPr>
        <w:t xml:space="preserve">[[@Bible:Job 20:15]] </w:t>
      </w:r>
      <w:r>
        <w:rPr>
          <w:b/>
        </w:rPr>
        <w:t xml:space="preserve">15 </w:t>
      </w:r>
      <w:r>
        <w:t xml:space="preserve"> {{field-on:Bible}}</w:t>
      </w:r>
      <w:r>
        <w:t xml:space="preserve">Wealth unjustly gathered will be vomited out; angel will drag him from his house.</w:t>
      </w:r>
      <w:r>
        <w:t xml:space="preserve">{{field-off:Bible}}</w:t>
      </w:r>
    </w:p>
    <w:p>
      <w:r>
        <w:rPr>
          <w:sz w:val="18"/>
          <w:color w:val="777777"/>
        </w:rPr>
        <w:t xml:space="preserve">[[@Bible:Job 20:16]] </w:t>
      </w:r>
      <w:r>
        <w:rPr>
          <w:b/>
        </w:rPr>
        <w:t xml:space="preserve">16 </w:t>
      </w:r>
      <w:r>
        <w:t xml:space="preserve"> {{field-on:Bible}}</w:t>
      </w:r>
      <w:r>
        <w:t xml:space="preserve">Let him suck wrath of dragons, and tongue of serpent will kill him.</w:t>
      </w:r>
      <w:r>
        <w:t xml:space="preserve">{{field-off:Bible}}</w:t>
      </w:r>
    </w:p>
    <w:p>
      <w:r>
        <w:rPr>
          <w:sz w:val="18"/>
          <w:color w:val="777777"/>
        </w:rPr>
        <w:t xml:space="preserve">[[@Bible:Job 20:17]] </w:t>
      </w:r>
      <w:r>
        <w:rPr>
          <w:b/>
        </w:rPr>
        <w:t xml:space="preserve">17 </w:t>
      </w:r>
      <w:r>
        <w:t xml:space="preserve"> {{field-on:Bible}}</w:t>
      </w:r>
      <w:r>
        <w:t xml:space="preserve">Let him not see milking of nomads, nor pastures of honey and butter.</w:t>
      </w:r>
      <w:r>
        <w:t xml:space="preserve">{{field-off:Bible}}</w:t>
      </w:r>
    </w:p>
    <w:p>
      <w:r>
        <w:rPr>
          <w:sz w:val="18"/>
          <w:color w:val="777777"/>
        </w:rPr>
        <w:t xml:space="preserve">[[@Bible:Job 20:18]] </w:t>
      </w:r>
      <w:r>
        <w:rPr>
          <w:b/>
        </w:rPr>
        <w:t xml:space="preserve">18 </w:t>
      </w:r>
      <w:r>
        <w:t xml:space="preserve"> {{field-on:Bible}}</w:t>
      </w:r>
      <w:r>
        <w:t xml:space="preserve">He labored for empty and vain things; wealth from which he will not taste, like twisted thing unchewed and unswallowable.</w:t>
      </w:r>
      <w:r>
        <w:t xml:space="preserve">{{field-off:Bible}}</w:t>
      </w:r>
    </w:p>
    <w:p>
      <w:r>
        <w:rPr>
          <w:sz w:val="18"/>
          <w:color w:val="777777"/>
        </w:rPr>
        <w:t xml:space="preserve">[[@Bible:Job 20:19]] </w:t>
      </w:r>
      <w:r>
        <w:rPr>
          <w:b/>
        </w:rPr>
        <w:t xml:space="preserve">19 </w:t>
      </w:r>
      <w:r>
        <w:t xml:space="preserve"> {{field-on:Bible}}</w:t>
      </w:r>
      <w:r>
        <w:t xml:space="preserve">For he crushed houses of many weak ones, and seized dwelling he did not build.</w:t>
      </w:r>
      <w:r>
        <w:t xml:space="preserve">{{field-off:Bible}}</w:t>
      </w:r>
    </w:p>
    <w:p>
      <w:r>
        <w:rPr>
          <w:sz w:val="18"/>
          <w:color w:val="777777"/>
        </w:rPr>
        <w:t xml:space="preserve">[[@Bible:Job 20:20]] </w:t>
      </w:r>
      <w:r>
        <w:rPr>
          <w:b/>
        </w:rPr>
        <w:t xml:space="preserve">20 </w:t>
      </w:r>
      <w:r>
        <w:t xml:space="preserve"> {{field-on:Bible}}</w:t>
      </w:r>
      <w:r>
        <w:t xml:space="preserve">There is no salvation for his possessions; in his desire he will not be saved.</w:t>
      </w:r>
      <w:r>
        <w:t xml:space="preserve">{{field-off:Bible}}</w:t>
      </w:r>
    </w:p>
    <w:p>
      <w:r>
        <w:rPr>
          <w:sz w:val="18"/>
          <w:color w:val="777777"/>
        </w:rPr>
        <w:t xml:space="preserve">[[@Bible:Job 20:21]] </w:t>
      </w:r>
      <w:r>
        <w:rPr>
          <w:b/>
        </w:rPr>
        <w:t xml:space="preserve">21 </w:t>
      </w:r>
      <w:r>
        <w:t xml:space="preserve"> {{field-on:Bible}}</w:t>
      </w:r>
      <w:r>
        <w:t xml:space="preserve">There is no remnant for his foods; therefore his good things will not flourish.</w:t>
      </w:r>
      <w:r>
        <w:t xml:space="preserve">{{field-off:Bible}}</w:t>
      </w:r>
    </w:p>
    <w:p>
      <w:r>
        <w:rPr>
          <w:sz w:val="18"/>
          <w:color w:val="777777"/>
        </w:rPr>
        <w:t xml:space="preserve">[[@Bible:Job 20:22]] </w:t>
      </w:r>
      <w:r>
        <w:rPr>
          <w:b/>
        </w:rPr>
        <w:t xml:space="preserve">22 </w:t>
      </w:r>
      <w:r>
        <w:t xml:space="preserve"> {{field-on:Bible}}</w:t>
      </w:r>
      <w:r>
        <w:t xml:space="preserve">And when he thinks he is already full, he will be distressed, and every necessity will come upon him.</w:t>
      </w:r>
      <w:r>
        <w:t xml:space="preserve">{{field-off:Bible}}</w:t>
      </w:r>
    </w:p>
    <w:p>
      <w:r>
        <w:rPr>
          <w:sz w:val="18"/>
          <w:color w:val="777777"/>
        </w:rPr>
        <w:t xml:space="preserve">[[@Bible:Job 20:23]] </w:t>
      </w:r>
      <w:r>
        <w:rPr>
          <w:b/>
        </w:rPr>
        <w:t xml:space="preserve">23 </w:t>
      </w:r>
      <w:r>
        <w:t xml:space="preserve"> {{field-on:Bible}}</w:t>
      </w:r>
      <w:r>
        <w:t xml:space="preserve">Wrath of anger will be sent upon him and pains washed upon him, if only to fill his belly.</w:t>
      </w:r>
      <w:r>
        <w:t xml:space="preserve">{{field-off:Bible}}</w:t>
      </w:r>
    </w:p>
    <w:p>
      <w:r>
        <w:rPr>
          <w:sz w:val="18"/>
          <w:color w:val="777777"/>
        </w:rPr>
        <w:t xml:space="preserve">[[@Bible:Job 20:24]] </w:t>
      </w:r>
      <w:r>
        <w:rPr>
          <w:b/>
        </w:rPr>
        <w:t xml:space="preserve">24 </w:t>
      </w:r>
      <w:r>
        <w:t xml:space="preserve"> {{field-on:Bible}}</w:t>
      </w:r>
      <w:r>
        <w:t xml:space="preserve">And he will not be saved from hand of iron; bronze bow will wound him.</w:t>
      </w:r>
      <w:r>
        <w:t xml:space="preserve">{{field-off:Bible}}</w:t>
      </w:r>
    </w:p>
    <w:p>
      <w:r>
        <w:rPr>
          <w:sz w:val="18"/>
          <w:color w:val="777777"/>
        </w:rPr>
        <w:t xml:space="preserve">[[@Bible:Job 20:25]] </w:t>
      </w:r>
      <w:r>
        <w:rPr>
          <w:b/>
        </w:rPr>
        <w:t xml:space="preserve">25 </w:t>
      </w:r>
      <w:r>
        <w:t xml:space="preserve"> {{field-on:Bible}}</w:t>
      </w:r>
      <w:r>
        <w:t xml:space="preserve">Let arrow go through his body, and let lightnings walk in his dwelling; fears upon him.</w:t>
      </w:r>
      <w:r>
        <w:t xml:space="preserve">{{field-off:Bible}}</w:t>
      </w:r>
    </w:p>
    <w:p>
      <w:r>
        <w:rPr>
          <w:sz w:val="18"/>
          <w:color w:val="777777"/>
        </w:rPr>
        <w:t xml:space="preserve">[[@Bible:Job 20:26]] </w:t>
      </w:r>
      <w:r>
        <w:rPr>
          <w:b/>
        </w:rPr>
        <w:t xml:space="preserve">26 </w:t>
      </w:r>
      <w:r>
        <w:t xml:space="preserve"> {{field-on:Bible}}</w:t>
      </w:r>
      <w:r>
        <w:t xml:space="preserve">Let all darkness wait for him; unquenchable fire will devour him, and stranger will afflict his house.</w:t>
      </w:r>
      <w:r>
        <w:t xml:space="preserve">{{field-off:Bible}}</w:t>
      </w:r>
    </w:p>
    <w:p>
      <w:r>
        <w:rPr>
          <w:sz w:val="18"/>
          <w:color w:val="777777"/>
        </w:rPr>
        <w:t xml:space="preserve">[[@Bible:Job 20:27]] </w:t>
      </w:r>
      <w:r>
        <w:rPr>
          <w:b/>
        </w:rPr>
        <w:t xml:space="preserve">27 </w:t>
      </w:r>
      <w:r>
        <w:t xml:space="preserve"> {{field-on:Bible}}</w:t>
      </w:r>
      <w:r>
        <w:t xml:space="preserve">Heaven will reveal his lawless acts, and earth rise up against him.</w:t>
      </w:r>
      <w:r>
        <w:t xml:space="preserve">{{field-off:Bible}}</w:t>
      </w:r>
    </w:p>
    <w:p>
      <w:r>
        <w:rPr>
          <w:sz w:val="18"/>
          <w:color w:val="777777"/>
        </w:rPr>
        <w:t xml:space="preserve">[[@Bible:Job 20:28]] </w:t>
      </w:r>
      <w:r>
        <w:rPr>
          <w:b/>
        </w:rPr>
        <w:t xml:space="preserve">28 </w:t>
      </w:r>
      <w:r>
        <w:t xml:space="preserve"> {{field-on:Bible}}</w:t>
      </w:r>
      <w:r>
        <w:t xml:space="preserve">Destruction will drag away his house; final end, day of wrath will come upon him.</w:t>
      </w:r>
      <w:r>
        <w:t xml:space="preserve">{{field-off:Bible}}</w:t>
      </w:r>
    </w:p>
    <w:p>
      <w:r>
        <w:rPr>
          <w:sz w:val="18"/>
          <w:color w:val="777777"/>
        </w:rPr>
        <w:t xml:space="preserve">[[@Bible:Job 20:29]] </w:t>
      </w:r>
      <w:r>
        <w:rPr>
          <w:b/>
        </w:rPr>
        <w:t xml:space="preserve">29 </w:t>
      </w:r>
      <w:r>
        <w:t xml:space="preserve"> {{field-on:Bible}}</w:t>
      </w:r>
      <w:r>
        <w:t xml:space="preserve">This is portion of ungodly man from Lord, and possession of his goods from the Overseer.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[[@Bible:Job 21:1]] </w:t>
      </w:r>
      <w:r>
        <w:rPr>
          <w:b/>
        </w:rPr>
        <w:t xml:space="preserve">1 </w:t>
      </w:r>
      <w:r>
        <w:t xml:space="preserve"> {{field-on:Bible}}</w:t>
      </w:r>
      <w:r>
        <w:t xml:space="preserve">And taking up the matter, Job says,</w:t>
      </w:r>
      <w:r>
        <w:t xml:space="preserve">{{field-off:Bible}}</w:t>
      </w:r>
    </w:p>
    <w:p>
      <w:r>
        <w:rPr>
          <w:sz w:val="18"/>
          <w:color w:val="777777"/>
        </w:rPr>
        <w:t xml:space="preserve">[[@Bible:Job 21:2]] </w:t>
      </w:r>
      <w:r>
        <w:rPr>
          <w:b/>
        </w:rPr>
        <w:t xml:space="preserve">2 </w:t>
      </w:r>
      <w:r>
        <w:t xml:space="preserve"> {{field-on:Bible}}</w:t>
      </w:r>
      <w:r>
        <w:t xml:space="preserve">Hear, hear my words, so that this from you may be my consolation.</w:t>
      </w:r>
      <w:r>
        <w:t xml:space="preserve">{{field-off:Bible}}</w:t>
      </w:r>
    </w:p>
    <w:p>
      <w:r>
        <w:rPr>
          <w:sz w:val="18"/>
          <w:color w:val="777777"/>
        </w:rPr>
        <w:t xml:space="preserve">[[@Bible:Job 21:3]] </w:t>
      </w:r>
      <w:r>
        <w:rPr>
          <w:b/>
        </w:rPr>
        <w:t xml:space="preserve">3 </w:t>
      </w:r>
      <w:r>
        <w:t xml:space="preserve"> {{field-on:Bible}}</w:t>
      </w:r>
      <w:r>
        <w:t xml:space="preserve">Bear with me, and I will speak; then afterward laugh at me.</w:t>
      </w:r>
      <w:r>
        <w:t xml:space="preserve">{{field-off:Bible}}</w:t>
      </w:r>
    </w:p>
    <w:p>
      <w:r>
        <w:rPr>
          <w:sz w:val="18"/>
          <w:color w:val="777777"/>
        </w:rPr>
        <w:t xml:space="preserve">[[@Bible:Job 21:4]] </w:t>
      </w:r>
      <w:r>
        <w:rPr>
          <w:b/>
        </w:rPr>
        <w:t xml:space="preserve">4 </w:t>
      </w:r>
      <w:r>
        <w:t xml:space="preserve"> {{field-on:Bible}}</w:t>
      </w:r>
      <w:r>
        <w:t xml:space="preserve">For is my reproof against man? And why should I not be angry?</w:t>
      </w:r>
      <w:r>
        <w:t xml:space="preserve">{{field-off:Bible}}</w:t>
      </w:r>
    </w:p>
    <w:p>
      <w:r>
        <w:rPr>
          <w:sz w:val="18"/>
          <w:color w:val="777777"/>
        </w:rPr>
        <w:t xml:space="preserve">[[@Bible:Job 21:5]] </w:t>
      </w:r>
      <w:r>
        <w:rPr>
          <w:b/>
        </w:rPr>
        <w:t xml:space="preserve">5 </w:t>
      </w:r>
      <w:r>
        <w:t xml:space="preserve"> {{field-on:Bible}}</w:t>
      </w:r>
      <w:r>
        <w:t xml:space="preserve">Looking at me, be amazed, laying hand upon cheek.</w:t>
      </w:r>
      <w:r>
        <w:t xml:space="preserve">{{field-off:Bible}}</w:t>
      </w:r>
    </w:p>
    <w:p>
      <w:r>
        <w:rPr>
          <w:sz w:val="18"/>
          <w:color w:val="777777"/>
        </w:rPr>
        <w:t xml:space="preserve">[[@Bible:Job 21:6]] </w:t>
      </w:r>
      <w:r>
        <w:rPr>
          <w:b/>
        </w:rPr>
        <w:t xml:space="preserve">6 </w:t>
      </w:r>
      <w:r>
        <w:t xml:space="preserve"> {{field-on:Bible}}</w:t>
      </w:r>
      <w:r>
        <w:t xml:space="preserve">For if I remember, I hurried, and pains seized my flesh.</w:t>
      </w:r>
      <w:r>
        <w:t xml:space="preserve">{{field-off:Bible}}</w:t>
      </w:r>
    </w:p>
    <w:p>
      <w:r>
        <w:rPr>
          <w:sz w:val="18"/>
          <w:color w:val="777777"/>
        </w:rPr>
        <w:t xml:space="preserve">[[@Bible:Job 21:7]] </w:t>
      </w:r>
      <w:r>
        <w:rPr>
          <w:b/>
        </w:rPr>
        <w:t xml:space="preserve">7 </w:t>
      </w:r>
      <w:r>
        <w:t xml:space="preserve"> {{field-on:Bible}}</w:t>
      </w:r>
      <w:r>
        <w:t xml:space="preserve">Why do ungodly men live, grow old, and even abound in wealth?</w:t>
      </w:r>
      <w:r>
        <w:t xml:space="preserve">{{field-off:Bible}}</w:t>
      </w:r>
    </w:p>
    <w:p>
      <w:r>
        <w:rPr>
          <w:sz w:val="18"/>
          <w:color w:val="777777"/>
        </w:rPr>
        <w:t xml:space="preserve">[[@Bible:Job 21:8]] </w:t>
      </w:r>
      <w:r>
        <w:rPr>
          <w:b/>
        </w:rPr>
        <w:t xml:space="preserve">8 </w:t>
      </w:r>
      <w:r>
        <w:t xml:space="preserve"> {{field-on:Bible}}</w:t>
      </w:r>
      <w:r>
        <w:t xml:space="preserve">Their offspring remain with them, and their children before their eyes.</w:t>
      </w:r>
      <w:r>
        <w:t xml:space="preserve">{{field-off:Bible}}</w:t>
      </w:r>
    </w:p>
    <w:p>
      <w:r>
        <w:rPr>
          <w:sz w:val="18"/>
          <w:color w:val="777777"/>
        </w:rPr>
        <w:t xml:space="preserve">[[@Bible:Job 21:9]] </w:t>
      </w:r>
      <w:r>
        <w:rPr>
          <w:b/>
        </w:rPr>
        <w:t xml:space="preserve">9 </w:t>
      </w:r>
      <w:r>
        <w:t xml:space="preserve"> {{field-on:Bible}}</w:t>
      </w:r>
      <w:r>
        <w:t xml:space="preserve">Their houses prosper, and fear is nowhere; scourge from Lord is not upon them.</w:t>
      </w:r>
      <w:r>
        <w:t xml:space="preserve">{{field-off:Bible}}</w:t>
      </w:r>
    </w:p>
    <w:p>
      <w:r>
        <w:rPr>
          <w:sz w:val="18"/>
          <w:color w:val="777777"/>
        </w:rPr>
        <w:t xml:space="preserve">[[@Bible:Job 21:10]] </w:t>
      </w:r>
      <w:r>
        <w:rPr>
          <w:b/>
        </w:rPr>
        <w:t xml:space="preserve">10 </w:t>
      </w:r>
      <w:r>
        <w:t xml:space="preserve"> {{field-on:Bible}}</w:t>
      </w:r>
      <w:r>
        <w:t xml:space="preserve">Their cow did not miscarry; what was in womb was preserved and did not fail.</w:t>
      </w:r>
      <w:r>
        <w:t xml:space="preserve">{{field-off:Bible}}</w:t>
      </w:r>
    </w:p>
    <w:p>
      <w:r>
        <w:rPr>
          <w:sz w:val="18"/>
          <w:color w:val="777777"/>
        </w:rPr>
        <w:t xml:space="preserve">[[@Bible:Job 21:11]] </w:t>
      </w:r>
      <w:r>
        <w:rPr>
          <w:b/>
        </w:rPr>
        <w:t xml:space="preserve">11 </w:t>
      </w:r>
      <w:r>
        <w:t xml:space="preserve"> {{field-on:Bible}}</w:t>
      </w:r>
      <w:r>
        <w:t xml:space="preserve">And they remain like perpetual sheep, and their little children play.</w:t>
      </w:r>
      <w:r>
        <w:t xml:space="preserve">{{field-off:Bible}}</w:t>
      </w:r>
    </w:p>
    <w:p>
      <w:r>
        <w:rPr>
          <w:sz w:val="18"/>
          <w:color w:val="777777"/>
        </w:rPr>
        <w:t xml:space="preserve">[[@Bible:Job 21:12]] </w:t>
      </w:r>
      <w:r>
        <w:rPr>
          <w:b/>
        </w:rPr>
        <w:t xml:space="preserve">12 </w:t>
      </w:r>
      <w:r>
        <w:t xml:space="preserve"> {{field-on:Bible}}</w:t>
      </w:r>
      <w:r>
        <w:t xml:space="preserve">Taking up psaltery and harp, they rejoice at sound of song.</w:t>
      </w:r>
      <w:r>
        <w:t xml:space="preserve">{{field-off:Bible}}</w:t>
      </w:r>
    </w:p>
    <w:p>
      <w:r>
        <w:rPr>
          <w:sz w:val="18"/>
          <w:color w:val="777777"/>
        </w:rPr>
        <w:t xml:space="preserve">[[@Bible:Job 21:13]] </w:t>
      </w:r>
      <w:r>
        <w:rPr>
          <w:b/>
        </w:rPr>
        <w:t xml:space="preserve">13 </w:t>
      </w:r>
      <w:r>
        <w:t xml:space="preserve"> {{field-on:Bible}}</w:t>
      </w:r>
      <w:r>
        <w:t xml:space="preserve">They completed their life in good things, and in rest of Hades they fell asleep.</w:t>
      </w:r>
      <w:r>
        <w:t xml:space="preserve">{{field-off:Bible}}</w:t>
      </w:r>
    </w:p>
    <w:p>
      <w:r>
        <w:rPr>
          <w:sz w:val="18"/>
          <w:color w:val="777777"/>
        </w:rPr>
        <w:t xml:space="preserve">[[@Bible:Job 21:14]] </w:t>
      </w:r>
      <w:r>
        <w:rPr>
          <w:b/>
        </w:rPr>
        <w:t xml:space="preserve">14 </w:t>
      </w:r>
      <w:r>
        <w:t xml:space="preserve"> {{field-on:Bible}}</w:t>
      </w:r>
      <w:r>
        <w:t xml:space="preserve">Yet they say to Lord, Depart from me; I do not want to know your ways.</w:t>
      </w:r>
      <w:r>
        <w:t xml:space="preserve">{{field-off:Bible}}</w:t>
      </w:r>
    </w:p>
    <w:p>
      <w:r>
        <w:rPr>
          <w:sz w:val="18"/>
          <w:color w:val="777777"/>
        </w:rPr>
        <w:t xml:space="preserve">[[@Bible:Job 21:15]] </w:t>
      </w:r>
      <w:r>
        <w:rPr>
          <w:b/>
        </w:rPr>
        <w:t xml:space="preserve">15 </w:t>
      </w:r>
      <w:r>
        <w:t xml:space="preserve"> {{field-on:Bible}}</w:t>
      </w:r>
      <w:r>
        <w:t xml:space="preserve">What is Sufficient One, that we should serve him, and what profit if we meet him?</w:t>
      </w:r>
      <w:r>
        <w:t xml:space="preserve">{{field-off:Bible}}</w:t>
      </w:r>
    </w:p>
    <w:p>
      <w:r>
        <w:rPr>
          <w:sz w:val="18"/>
          <w:color w:val="777777"/>
        </w:rPr>
        <w:t xml:space="preserve">[[@Bible:Job 21:16]] </w:t>
      </w:r>
      <w:r>
        <w:rPr>
          <w:b/>
        </w:rPr>
        <w:t xml:space="preserve">16 </w:t>
      </w:r>
      <w:r>
        <w:t xml:space="preserve"> {{field-on:Bible}}</w:t>
      </w:r>
      <w:r>
        <w:t xml:space="preserve">For their good things were in their hands, but he does not regard works of ungodly men.</w:t>
      </w:r>
      <w:r>
        <w:t xml:space="preserve">{{field-off:Bible}}</w:t>
      </w:r>
    </w:p>
    <w:p>
      <w:r>
        <w:rPr>
          <w:sz w:val="18"/>
          <w:color w:val="777777"/>
        </w:rPr>
        <w:t xml:space="preserve">[[@Bible:Job 21:17]] </w:t>
      </w:r>
      <w:r>
        <w:rPr>
          <w:b/>
        </w:rPr>
        <w:t xml:space="preserve">17 </w:t>
      </w:r>
      <w:r>
        <w:t xml:space="preserve"> {{field-on:Bible}}</w:t>
      </w:r>
      <w:r>
        <w:t xml:space="preserve">Yet lamp of ungodly men will be quenched, and destruction will come upon them, and pains will hold them from wrath.</w:t>
      </w:r>
      <w:r>
        <w:t xml:space="preserve">{{field-off:Bible}}</w:t>
      </w:r>
    </w:p>
    <w:p>
      <w:r>
        <w:rPr>
          <w:sz w:val="18"/>
          <w:color w:val="777777"/>
        </w:rPr>
        <w:t xml:space="preserve">[[@Bible:Job 21:18]] </w:t>
      </w:r>
      <w:r>
        <w:rPr>
          <w:b/>
        </w:rPr>
        <w:t xml:space="preserve">18 </w:t>
      </w:r>
      <w:r>
        <w:t xml:space="preserve"> {{field-on:Bible}}</w:t>
      </w:r>
      <w:r>
        <w:t xml:space="preserve">And they will be like chaff before wind, or like dust that whirlwind carried off.</w:t>
      </w:r>
      <w:r>
        <w:t xml:space="preserve">{{field-off:Bible}}</w:t>
      </w:r>
    </w:p>
    <w:p>
      <w:r>
        <w:rPr>
          <w:sz w:val="18"/>
          <w:color w:val="777777"/>
        </w:rPr>
        <w:t xml:space="preserve">[[@Bible:Job 21:19]] </w:t>
      </w:r>
      <w:r>
        <w:rPr>
          <w:b/>
        </w:rPr>
        <w:t xml:space="preserve">19 </w:t>
      </w:r>
      <w:r>
        <w:t xml:space="preserve"> {{field-on:Bible}}</w:t>
      </w:r>
      <w:r>
        <w:t xml:space="preserve">Let his possessions fail his sons; he will repay it to him, and he will know.</w:t>
      </w:r>
      <w:r>
        <w:t xml:space="preserve">{{field-off:Bible}}</w:t>
      </w:r>
    </w:p>
    <w:p>
      <w:r>
        <w:rPr>
          <w:sz w:val="18"/>
          <w:color w:val="777777"/>
        </w:rPr>
        <w:t xml:space="preserve">[[@Bible:Job 21:20]] </w:t>
      </w:r>
      <w:r>
        <w:rPr>
          <w:b/>
        </w:rPr>
        <w:t xml:space="preserve">20 </w:t>
      </w:r>
      <w:r>
        <w:t xml:space="preserve"> {{field-on:Bible}}</w:t>
      </w:r>
      <w:r>
        <w:t xml:space="preserve">Let his eyes see his own slaughter, and let him not be rescued from Lord.</w:t>
      </w:r>
      <w:r>
        <w:t xml:space="preserve">{{field-off:Bible}}</w:t>
      </w:r>
    </w:p>
    <w:p>
      <w:r>
        <w:rPr>
          <w:sz w:val="18"/>
          <w:color w:val="777777"/>
        </w:rPr>
        <w:t xml:space="preserve">[[@Bible:Job 21:21]] </w:t>
      </w:r>
      <w:r>
        <w:rPr>
          <w:b/>
        </w:rPr>
        <w:t xml:space="preserve">21 </w:t>
      </w:r>
      <w:r>
        <w:t xml:space="preserve"> {{field-on:Bible}}</w:t>
      </w:r>
      <w:r>
        <w:t xml:space="preserve">For what is his will in his house after him, when numbers of his months were divided?</w:t>
      </w:r>
      <w:r>
        <w:t xml:space="preserve">{{field-off:Bible}}</w:t>
      </w:r>
    </w:p>
    <w:p>
      <w:r>
        <w:rPr>
          <w:sz w:val="18"/>
          <w:color w:val="777777"/>
        </w:rPr>
        <w:t xml:space="preserve">[[@Bible:Job 21:22]] </w:t>
      </w:r>
      <w:r>
        <w:rPr>
          <w:b/>
        </w:rPr>
        <w:t xml:space="preserve">22 </w:t>
      </w:r>
      <w:r>
        <w:t xml:space="preserve"> {{field-on:Bible}}</w:t>
      </w:r>
      <w:r>
        <w:t xml:space="preserve">Is it not Lord who teaches understanding and knowledge? He judges murders.</w:t>
      </w:r>
      <w:r>
        <w:t xml:space="preserve">{{field-off:Bible}}</w:t>
      </w:r>
    </w:p>
    <w:p>
      <w:r>
        <w:rPr>
          <w:sz w:val="18"/>
          <w:color w:val="777777"/>
        </w:rPr>
        <w:t xml:space="preserve">[[@Bible:Job 21:23]] </w:t>
      </w:r>
      <w:r>
        <w:rPr>
          <w:b/>
        </w:rPr>
        <w:t xml:space="preserve">23 </w:t>
      </w:r>
      <w:r>
        <w:t xml:space="preserve"> {{field-on:Bible}}</w:t>
      </w:r>
      <w:r>
        <w:t xml:space="preserve">This man will die in strength of his simplicity, altogether prosperous and flourishing.</w:t>
      </w:r>
      <w:r>
        <w:t xml:space="preserve">{{field-off:Bible}}</w:t>
      </w:r>
    </w:p>
    <w:p>
      <w:r>
        <w:rPr>
          <w:sz w:val="18"/>
          <w:color w:val="777777"/>
        </w:rPr>
        <w:t xml:space="preserve">[[@Bible:Job 21:24]] </w:t>
      </w:r>
      <w:r>
        <w:rPr>
          <w:b/>
        </w:rPr>
        <w:t xml:space="preserve">24 </w:t>
      </w:r>
      <w:r>
        <w:t xml:space="preserve"> {{field-on:Bible}}</w:t>
      </w:r>
      <w:r>
        <w:t xml:space="preserve">His inward parts are full of fat, and his marrow pours out.</w:t>
      </w:r>
      <w:r>
        <w:rPr>
          <w:rStyle w:val="FootnoteReference"/>
        </w:rPr>
        <w:footnoteReference w:id="6779"/>
      </w:r>
      <w:r>
        <w:t xml:space="preserve">{{field-off:Bible}}</w:t>
      </w:r>
    </w:p>
    <w:p>
      <w:r>
        <w:rPr>
          <w:sz w:val="18"/>
          <w:color w:val="777777"/>
        </w:rPr>
        <w:t xml:space="preserve">[[@Bible:Job 21:25]] </w:t>
      </w:r>
      <w:r>
        <w:rPr>
          <w:b/>
        </w:rPr>
        <w:t xml:space="preserve">25 </w:t>
      </w:r>
      <w:r>
        <w:t xml:space="preserve"> {{field-on:Bible}}</w:t>
      </w:r>
      <w:r>
        <w:t xml:space="preserve">But another dies in bitterness of soul, not having eaten any good thing.</w:t>
      </w:r>
      <w:r>
        <w:t xml:space="preserve">{{field-off:Bible}}</w:t>
      </w:r>
    </w:p>
    <w:p>
      <w:r>
        <w:rPr>
          <w:sz w:val="18"/>
          <w:color w:val="777777"/>
        </w:rPr>
        <w:t xml:space="preserve">[[@Bible:Job 21:26]] </w:t>
      </w:r>
      <w:r>
        <w:rPr>
          <w:b/>
        </w:rPr>
        <w:t xml:space="preserve">26 </w:t>
      </w:r>
      <w:r>
        <w:t xml:space="preserve"> {{field-on:Bible}}</w:t>
      </w:r>
      <w:r>
        <w:t xml:space="preserve">Yet together they lie down on earth, and rot covered them.</w:t>
      </w:r>
      <w:r>
        <w:t xml:space="preserve">{{field-off:Bible}}</w:t>
      </w:r>
    </w:p>
    <w:p>
      <w:r>
        <w:rPr>
          <w:sz w:val="18"/>
          <w:color w:val="777777"/>
        </w:rPr>
        <w:t xml:space="preserve">[[@Bible:Job 21:27]] </w:t>
      </w:r>
      <w:r>
        <w:rPr>
          <w:b/>
        </w:rPr>
        <w:t xml:space="preserve">27 </w:t>
      </w:r>
      <w:r>
        <w:t xml:space="preserve"> {{field-on:Bible}}</w:t>
      </w:r>
      <w:r>
        <w:t xml:space="preserve">So I know that you boldly press upon me.</w:t>
      </w:r>
      <w:r>
        <w:t xml:space="preserve">{{field-off:Bible}}</w:t>
      </w:r>
    </w:p>
    <w:p>
      <w:r>
        <w:rPr>
          <w:sz w:val="18"/>
          <w:color w:val="777777"/>
        </w:rPr>
        <w:t xml:space="preserve">[[@Bible:Job 21:28]] </w:t>
      </w:r>
      <w:r>
        <w:rPr>
          <w:b/>
        </w:rPr>
        <w:t xml:space="preserve">28 </w:t>
      </w:r>
      <w:r>
        <w:t xml:space="preserve"> {{field-on:Bible}}</w:t>
      </w:r>
      <w:r>
        <w:t xml:space="preserve">For you will say, Where is house of ruler, and where is shelter of tents of ungodly men?</w:t>
      </w:r>
      <w:r>
        <w:t xml:space="preserve">{{field-off:Bible}}</w:t>
      </w:r>
    </w:p>
    <w:p>
      <w:r>
        <w:rPr>
          <w:sz w:val="18"/>
          <w:color w:val="777777"/>
        </w:rPr>
        <w:t xml:space="preserve">[[@Bible:Job 21:29]] </w:t>
      </w:r>
      <w:r>
        <w:rPr>
          <w:b/>
        </w:rPr>
        <w:t xml:space="preserve">29 </w:t>
      </w:r>
      <w:r>
        <w:t xml:space="preserve"> {{field-on:Bible}}</w:t>
      </w:r>
      <w:r>
        <w:t xml:space="preserve">Ask those passing along way, and you will not reject their signs.</w:t>
      </w:r>
      <w:r>
        <w:t xml:space="preserve">{{field-off:Bible}}</w:t>
      </w:r>
    </w:p>
    <w:p>
      <w:r>
        <w:rPr>
          <w:sz w:val="18"/>
          <w:color w:val="777777"/>
        </w:rPr>
        <w:t xml:space="preserve">[[@Bible:Job 21:30]] </w:t>
      </w:r>
      <w:r>
        <w:rPr>
          <w:b/>
        </w:rPr>
        <w:t xml:space="preserve">30 </w:t>
      </w:r>
      <w:r>
        <w:t xml:space="preserve"> {{field-on:Bible}}</w:t>
      </w:r>
      <w:r>
        <w:t xml:space="preserve">For wicked man is spared in day of destruction; they will be led away in day of his wrath.</w:t>
      </w:r>
      <w:r>
        <w:t xml:space="preserve">{{field-off:Bible}}</w:t>
      </w:r>
    </w:p>
    <w:p>
      <w:r>
        <w:rPr>
          <w:sz w:val="18"/>
          <w:color w:val="777777"/>
        </w:rPr>
        <w:t xml:space="preserve">[[@Bible:Job 21:31]] </w:t>
      </w:r>
      <w:r>
        <w:rPr>
          <w:b/>
        </w:rPr>
        <w:t xml:space="preserve">31 </w:t>
      </w:r>
      <w:r>
        <w:t xml:space="preserve"> {{field-on:Bible}}</w:t>
      </w:r>
      <w:r>
        <w:t xml:space="preserve">Who will declare his way to his face? And what he did, who will repay to him?</w:t>
      </w:r>
      <w:r>
        <w:t xml:space="preserve">{{field-off:Bible}}</w:t>
      </w:r>
    </w:p>
    <w:p>
      <w:r>
        <w:rPr>
          <w:sz w:val="18"/>
          <w:color w:val="777777"/>
        </w:rPr>
        <w:t xml:space="preserve">[[@Bible:Job 21:32]] </w:t>
      </w:r>
      <w:r>
        <w:rPr>
          <w:b/>
        </w:rPr>
        <w:t xml:space="preserve">32 </w:t>
      </w:r>
      <w:r>
        <w:t xml:space="preserve"> {{field-on:Bible}}</w:t>
      </w:r>
      <w:r>
        <w:t xml:space="preserve">And he was carried off to tombs, and kept watch over on mound.</w:t>
      </w:r>
      <w:r>
        <w:t xml:space="preserve">{{field-off:Bible}}</w:t>
      </w:r>
    </w:p>
    <w:p>
      <w:r>
        <w:rPr>
          <w:sz w:val="18"/>
          <w:color w:val="777777"/>
        </w:rPr>
        <w:t xml:space="preserve">[[@Bible:Job 21:33]] </w:t>
      </w:r>
      <w:r>
        <w:rPr>
          <w:b/>
        </w:rPr>
        <w:t xml:space="preserve">33 </w:t>
      </w:r>
      <w:r>
        <w:t xml:space="preserve"> {{field-on:Bible}}</w:t>
      </w:r>
      <w:r>
        <w:t xml:space="preserve">Pebbles of torrent were sweet to him, and after him every man will depart, and before him were beyond number.</w:t>
      </w:r>
      <w:r>
        <w:t xml:space="preserve">{{field-off:Bible}}</w:t>
      </w:r>
    </w:p>
    <w:p>
      <w:r>
        <w:rPr>
          <w:sz w:val="18"/>
          <w:color w:val="777777"/>
        </w:rPr>
        <w:t xml:space="preserve">[[@Bible:Job 21:34]] </w:t>
      </w:r>
      <w:r>
        <w:rPr>
          <w:b/>
        </w:rPr>
        <w:t xml:space="preserve">34 </w:t>
      </w:r>
      <w:r>
        <w:t xml:space="preserve"> {{field-on:Bible}}</w:t>
      </w:r>
      <w:r>
        <w:t xml:space="preserve">How then do you comfort me with empty things? To make me cease from you, nothing remains.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[[@Bible:Job 22:1]] </w:t>
      </w:r>
      <w:r>
        <w:rPr>
          <w:b/>
        </w:rPr>
        <w:t xml:space="preserve">1 </w:t>
      </w:r>
      <w:r>
        <w:t xml:space="preserve"> {{field-on:Bible}}</w:t>
      </w:r>
      <w:r>
        <w:t xml:space="preserve">And taking up the matter, Eliphas the Thaimanite says,</w:t>
      </w:r>
      <w:r>
        <w:t xml:space="preserve">{{field-off:Bible}}</w:t>
      </w:r>
    </w:p>
    <w:p>
      <w:r>
        <w:rPr>
          <w:sz w:val="18"/>
          <w:color w:val="777777"/>
        </w:rPr>
        <w:t xml:space="preserve">[[@Bible:Job 22:2]] </w:t>
      </w:r>
      <w:r>
        <w:rPr>
          <w:b/>
        </w:rPr>
        <w:t xml:space="preserve">2 </w:t>
      </w:r>
      <w:r>
        <w:t xml:space="preserve"> {{field-on:Bible}}</w:t>
      </w:r>
      <w:r>
        <w:t xml:space="preserve">Is it not Lord who teaches understanding and knowledge?</w:t>
      </w:r>
      <w:r>
        <w:t xml:space="preserve">{{field-off:Bible}}</w:t>
      </w:r>
    </w:p>
    <w:p>
      <w:r>
        <w:rPr>
          <w:sz w:val="18"/>
          <w:color w:val="777777"/>
        </w:rPr>
        <w:t xml:space="preserve">[[@Bible:Job 22:3]] </w:t>
      </w:r>
      <w:r>
        <w:rPr>
          <w:b/>
        </w:rPr>
        <w:t xml:space="preserve">3 </w:t>
      </w:r>
      <w:r>
        <w:t xml:space="preserve"> {{field-on:Bible}}</w:t>
      </w:r>
      <w:r>
        <w:t xml:space="preserve">For what does it matter to Lord if you were blameless in works, or what profit if you made your way simple?</w:t>
      </w:r>
      <w:r>
        <w:t xml:space="preserve">{{field-off:Bible}}</w:t>
      </w:r>
    </w:p>
    <w:p>
      <w:r>
        <w:rPr>
          <w:sz w:val="18"/>
          <w:color w:val="777777"/>
        </w:rPr>
        <w:t xml:space="preserve">[[@Bible:Job 22:4]] </w:t>
      </w:r>
      <w:r>
        <w:rPr>
          <w:b/>
        </w:rPr>
        <w:t xml:space="preserve">4 </w:t>
      </w:r>
      <w:r>
        <w:t xml:space="preserve"> {{field-on:Bible}}</w:t>
      </w:r>
      <w:r>
        <w:t xml:space="preserve">Will he reprove you because he takes account of your words, and enter judgment with you?</w:t>
      </w:r>
      <w:r>
        <w:t xml:space="preserve">{{field-off:Bible}}</w:t>
      </w:r>
    </w:p>
    <w:p>
      <w:r>
        <w:rPr>
          <w:sz w:val="18"/>
          <w:color w:val="777777"/>
        </w:rPr>
        <w:t xml:space="preserve">[[@Bible:Job 22:5]] </w:t>
      </w:r>
      <w:r>
        <w:rPr>
          <w:b/>
        </w:rPr>
        <w:t xml:space="preserve">5 </w:t>
      </w:r>
      <w:r>
        <w:t xml:space="preserve"> {{field-on:Bible}}</w:t>
      </w:r>
      <w:r>
        <w:t xml:space="preserve">Is not your evil great, and your sins beyond number?</w:t>
      </w:r>
      <w:r>
        <w:t xml:space="preserve">{{field-off:Bible}}</w:t>
      </w:r>
    </w:p>
    <w:p>
      <w:r>
        <w:rPr>
          <w:sz w:val="18"/>
          <w:color w:val="777777"/>
        </w:rPr>
        <w:t xml:space="preserve">[[@Bible:Job 22:6]] </w:t>
      </w:r>
      <w:r>
        <w:rPr>
          <w:b/>
        </w:rPr>
        <w:t xml:space="preserve">6 </w:t>
      </w:r>
      <w:r>
        <w:t xml:space="preserve"> {{field-on:Bible}}</w:t>
      </w:r>
      <w:r>
        <w:t xml:space="preserve">You took pledges from your brothers for nothing, and stripped clothing from naked men.</w:t>
      </w:r>
      <w:r>
        <w:t xml:space="preserve">{{field-off:Bible}}</w:t>
      </w:r>
    </w:p>
    <w:p>
      <w:r>
        <w:rPr>
          <w:sz w:val="18"/>
          <w:color w:val="777777"/>
        </w:rPr>
        <w:t xml:space="preserve">[[@Bible:Job 22:7]] </w:t>
      </w:r>
      <w:r>
        <w:rPr>
          <w:b/>
        </w:rPr>
        <w:t xml:space="preserve">7 </w:t>
      </w:r>
      <w:r>
        <w:t xml:space="preserve"> {{field-on:Bible}}</w:t>
      </w:r>
      <w:r>
        <w:t xml:space="preserve">You did not give water to thirsty men, but withheld bread from hungry men.</w:t>
      </w:r>
      <w:r>
        <w:t xml:space="preserve">{{field-off:Bible}}</w:t>
      </w:r>
    </w:p>
    <w:p>
      <w:r>
        <w:rPr>
          <w:sz w:val="18"/>
          <w:color w:val="777777"/>
        </w:rPr>
        <w:t xml:space="preserve">[[@Bible:Job 22:8]] </w:t>
      </w:r>
      <w:r>
        <w:rPr>
          <w:b/>
        </w:rPr>
        <w:t xml:space="preserve">8 </w:t>
      </w:r>
      <w:r>
        <w:t xml:space="preserve"> {{field-on:Bible}}</w:t>
      </w:r>
      <w:r>
        <w:t xml:space="preserve">And you admired faces of certain men, and settled those upon earth.</w:t>
      </w:r>
      <w:r>
        <w:t xml:space="preserve">{{field-off:Bible}}</w:t>
      </w:r>
    </w:p>
    <w:p>
      <w:r>
        <w:rPr>
          <w:sz w:val="18"/>
          <w:color w:val="777777"/>
        </w:rPr>
        <w:t xml:space="preserve">[[@Bible:Job 22:9]] </w:t>
      </w:r>
      <w:r>
        <w:rPr>
          <w:b/>
        </w:rPr>
        <w:t xml:space="preserve">9 </w:t>
      </w:r>
      <w:r>
        <w:t xml:space="preserve"> {{field-on:Bible}}</w:t>
      </w:r>
      <w:r>
        <w:t xml:space="preserve">But you sent widows away empty, and afflicted orphans.</w:t>
      </w:r>
      <w:r>
        <w:rPr>
          <w:rStyle w:val="FootnoteReference"/>
        </w:rPr>
        <w:footnoteReference w:id="6780"/>
      </w:r>
      <w:r>
        <w:t xml:space="preserve">{{field-off:Bible}}</w:t>
      </w:r>
    </w:p>
    <w:p>
      <w:r>
        <w:rPr>
          <w:sz w:val="18"/>
          <w:color w:val="777777"/>
        </w:rPr>
        <w:t xml:space="preserve">[[@Bible:Job 22:10]] </w:t>
      </w:r>
      <w:r>
        <w:rPr>
          <w:b/>
        </w:rPr>
        <w:t xml:space="preserve">10 </w:t>
      </w:r>
      <w:r>
        <w:t xml:space="preserve"> {{field-on:Bible}}</w:t>
      </w:r>
      <w:r>
        <w:t xml:space="preserve">Therefore snares encircled you, and extraordinary war made you hurry.</w:t>
      </w:r>
      <w:r>
        <w:t xml:space="preserve">{{field-off:Bible}}</w:t>
      </w:r>
    </w:p>
    <w:p>
      <w:r>
        <w:rPr>
          <w:sz w:val="18"/>
          <w:color w:val="777777"/>
        </w:rPr>
        <w:t xml:space="preserve">[[@Bible:Job 22:11]] </w:t>
      </w:r>
      <w:r>
        <w:rPr>
          <w:b/>
        </w:rPr>
        <w:t xml:space="preserve">11 </w:t>
      </w:r>
      <w:r>
        <w:t xml:space="preserve"> {{field-on:Bible}}</w:t>
      </w:r>
      <w:r>
        <w:t xml:space="preserve">Light turned to darkness for you, and water covered you as you slept.</w:t>
      </w:r>
      <w:r>
        <w:t xml:space="preserve">{{field-off:Bible}}</w:t>
      </w:r>
    </w:p>
    <w:p>
      <w:r>
        <w:rPr>
          <w:sz w:val="18"/>
          <w:color w:val="777777"/>
        </w:rPr>
        <w:t xml:space="preserve">[[@Bible:Job 22:12]] </w:t>
      </w:r>
      <w:r>
        <w:rPr>
          <w:b/>
        </w:rPr>
        <w:t xml:space="preserve">12 </w:t>
      </w:r>
      <w:r>
        <w:t xml:space="preserve"> {{field-on:Bible}}</w:t>
      </w:r>
      <w:r>
        <w:t xml:space="preserve">Is not he who dwells in heights watching, and he humbled those carried in arrogance?</w:t>
      </w:r>
      <w:r>
        <w:t xml:space="preserve">{{field-off:Bible}}</w:t>
      </w:r>
    </w:p>
    <w:p>
      <w:r>
        <w:rPr>
          <w:sz w:val="18"/>
          <w:color w:val="777777"/>
        </w:rPr>
        <w:t xml:space="preserve">[[@Bible:Job 22:13]] </w:t>
      </w:r>
      <w:r>
        <w:rPr>
          <w:b/>
        </w:rPr>
        <w:t xml:space="preserve">13 </w:t>
      </w:r>
      <w:r>
        <w:t xml:space="preserve"> {{field-on:Bible}}</w:t>
      </w:r>
      <w:r>
        <w:t xml:space="preserve">And you said, What did Mighty One know? Does he judge through thick gloom?</w:t>
      </w:r>
      <w:r>
        <w:t xml:space="preserve">{{field-off:Bible}}</w:t>
      </w:r>
    </w:p>
    <w:p>
      <w:r>
        <w:rPr>
          <w:sz w:val="18"/>
          <w:color w:val="777777"/>
        </w:rPr>
        <w:t xml:space="preserve">[[@Bible:Job 22:14]] </w:t>
      </w:r>
      <w:r>
        <w:rPr>
          <w:b/>
        </w:rPr>
        <w:t xml:space="preserve">14 </w:t>
      </w:r>
      <w:r>
        <w:t xml:space="preserve"> {{field-on:Bible}}</w:t>
      </w:r>
      <w:r>
        <w:t xml:space="preserve">Clouds are his hiding place, and he will not be seen; and he walks about circuit of heaven.</w:t>
      </w:r>
      <w:r>
        <w:t xml:space="preserve">{{field-off:Bible}}</w:t>
      </w:r>
    </w:p>
    <w:p>
      <w:r>
        <w:rPr>
          <w:sz w:val="18"/>
          <w:color w:val="777777"/>
        </w:rPr>
        <w:t xml:space="preserve">[[@Bible:Job 22:15]] </w:t>
      </w:r>
      <w:r>
        <w:rPr>
          <w:b/>
        </w:rPr>
        <w:t xml:space="preserve">15 </w:t>
      </w:r>
      <w:r>
        <w:t xml:space="preserve"> {{field-on:Bible}}</w:t>
      </w:r>
      <w:r>
        <w:t xml:space="preserve">Will you keep ancient path which unjust men trod,</w:t>
      </w:r>
      <w:r>
        <w:t xml:space="preserve">{{field-off:Bible}}</w:t>
      </w:r>
    </w:p>
    <w:p>
      <w:r>
        <w:rPr>
          <w:sz w:val="18"/>
          <w:color w:val="777777"/>
        </w:rPr>
        <w:t xml:space="preserve">[[@Bible:Job 22:16]] </w:t>
      </w:r>
      <w:r>
        <w:rPr>
          <w:b/>
        </w:rPr>
        <w:t xml:space="preserve">16 </w:t>
      </w:r>
      <w:r>
        <w:t xml:space="preserve"> {{field-on:Bible}}</w:t>
      </w:r>
      <w:r>
        <w:t xml:space="preserve">who were seized before their time, their foundations a river pouring over?</w:t>
      </w:r>
      <w:r>
        <w:t xml:space="preserve">{{field-off:Bible}}</w:t>
      </w:r>
    </w:p>
    <w:p>
      <w:r>
        <w:rPr>
          <w:sz w:val="18"/>
          <w:color w:val="777777"/>
        </w:rPr>
        <w:t xml:space="preserve">[[@Bible:Job 22:17]] </w:t>
      </w:r>
      <w:r>
        <w:rPr>
          <w:b/>
        </w:rPr>
        <w:t xml:space="preserve">17 </w:t>
      </w:r>
      <w:r>
        <w:t xml:space="preserve"> {{field-on:Bible}}</w:t>
      </w:r>
      <w:r>
        <w:t xml:space="preserve">Who say, What will Lord do to us, or what will Almighty bring upon us?</w:t>
      </w:r>
      <w:r>
        <w:rPr>
          <w:rStyle w:val="FootnoteReference"/>
        </w:rPr>
        <w:footnoteReference w:id="6781"/>
      </w:r>
      <w:r>
        <w:t xml:space="preserve">{{field-off:Bible}}</w:t>
      </w:r>
    </w:p>
    <w:p>
      <w:r>
        <w:rPr>
          <w:sz w:val="18"/>
          <w:color w:val="777777"/>
        </w:rPr>
        <w:t xml:space="preserve">[[@Bible:Job 22:18]] </w:t>
      </w:r>
      <w:r>
        <w:rPr>
          <w:b/>
        </w:rPr>
        <w:t xml:space="preserve">18 </w:t>
      </w:r>
      <w:r>
        <w:t xml:space="preserve"> {{field-on:Bible}}</w:t>
      </w:r>
      <w:r>
        <w:t xml:space="preserve">Yet he filled their houses with good things, but counsel of ungodly men is far from him.</w:t>
      </w:r>
      <w:r>
        <w:t xml:space="preserve">{{field-off:Bible}}</w:t>
      </w:r>
    </w:p>
    <w:p>
      <w:r>
        <w:rPr>
          <w:sz w:val="18"/>
          <w:color w:val="777777"/>
        </w:rPr>
        <w:t xml:space="preserve">[[@Bible:Job 22:19]] </w:t>
      </w:r>
      <w:r>
        <w:rPr>
          <w:b/>
        </w:rPr>
        <w:t xml:space="preserve">19 </w:t>
      </w:r>
      <w:r>
        <w:t xml:space="preserve"> {{field-on:Bible}}</w:t>
      </w:r>
      <w:r>
        <w:t xml:space="preserve">Righteous men seeing laughed, and blameless one mocked.</w:t>
      </w:r>
      <w:r>
        <w:t xml:space="preserve">{{field-off:Bible}}</w:t>
      </w:r>
    </w:p>
    <w:p>
      <w:r>
        <w:rPr>
          <w:sz w:val="18"/>
          <w:color w:val="777777"/>
        </w:rPr>
        <w:t xml:space="preserve">[[@Bible:Job 22:20]] </w:t>
      </w:r>
      <w:r>
        <w:rPr>
          <w:b/>
        </w:rPr>
        <w:t xml:space="preserve">20 </w:t>
      </w:r>
      <w:r>
        <w:t xml:space="preserve"> {{field-on:Bible}}</w:t>
      </w:r>
      <w:r>
        <w:t xml:space="preserve">If indeed their substance did not vanish, and fire will devour what remains of them.</w:t>
      </w:r>
      <w:r>
        <w:rPr>
          <w:rStyle w:val="FootnoteReference"/>
        </w:rPr>
        <w:footnoteReference w:id="6782"/>
      </w:r>
      <w:r>
        <w:t xml:space="preserve">{{field-off:Bible}}</w:t>
      </w:r>
    </w:p>
    <w:p>
      <w:r>
        <w:rPr>
          <w:sz w:val="18"/>
          <w:color w:val="777777"/>
        </w:rPr>
        <w:t xml:space="preserve">[[@Bible:Job 22:21]] </w:t>
      </w:r>
      <w:r>
        <w:rPr>
          <w:b/>
        </w:rPr>
        <w:t xml:space="preserve">21 </w:t>
      </w:r>
      <w:r>
        <w:t xml:space="preserve"> {{field-on:Bible}}</w:t>
      </w:r>
      <w:r>
        <w:t xml:space="preserve">Become firm then, if you endure, and then your fruit will be in good things.</w:t>
      </w:r>
      <w:r>
        <w:t xml:space="preserve">{{field-off:Bible}}</w:t>
      </w:r>
    </w:p>
    <w:p>
      <w:r>
        <w:rPr>
          <w:sz w:val="18"/>
          <w:color w:val="777777"/>
        </w:rPr>
        <w:t xml:space="preserve">[[@Bible:Job 22:22]] </w:t>
      </w:r>
      <w:r>
        <w:rPr>
          <w:b/>
        </w:rPr>
        <w:t xml:space="preserve">22 </w:t>
      </w:r>
      <w:r>
        <w:t xml:space="preserve"> {{field-on:Bible}}</w:t>
      </w:r>
      <w:r>
        <w:t xml:space="preserve">Receive declaration from his mouth, and take his words into your heart.</w:t>
      </w:r>
      <w:r>
        <w:t xml:space="preserve">{{field-off:Bible}}</w:t>
      </w:r>
    </w:p>
    <w:p>
      <w:r>
        <w:rPr>
          <w:sz w:val="18"/>
          <w:color w:val="777777"/>
        </w:rPr>
        <w:t xml:space="preserve">[[@Bible:Job 22:23]] </w:t>
      </w:r>
      <w:r>
        <w:rPr>
          <w:b/>
        </w:rPr>
        <w:t xml:space="preserve">23 </w:t>
      </w:r>
      <w:r>
        <w:t xml:space="preserve"> {{field-on:Bible}}</w:t>
      </w:r>
      <w:r>
        <w:t xml:space="preserve">And if you return and humble yourself before Lord, you made injustice far from your dwelling.</w:t>
      </w:r>
      <w:r>
        <w:t xml:space="preserve">{{field-off:Bible}}</w:t>
      </w:r>
    </w:p>
    <w:p>
      <w:r>
        <w:rPr>
          <w:sz w:val="18"/>
          <w:color w:val="777777"/>
        </w:rPr>
        <w:t xml:space="preserve">[[@Bible:Job 22:24]] </w:t>
      </w:r>
      <w:r>
        <w:rPr>
          <w:b/>
        </w:rPr>
        <w:t xml:space="preserve">24 </w:t>
      </w:r>
      <w:r>
        <w:t xml:space="preserve"> {{field-on:Bible}}</w:t>
      </w:r>
      <w:r>
        <w:t xml:space="preserve">You will place Ophir on rock in dust and as torrent-stones among rocks.</w:t>
      </w:r>
      <w:r>
        <w:t xml:space="preserve">{{field-off:Bible}}</w:t>
      </w:r>
    </w:p>
    <w:p>
      <w:r>
        <w:rPr>
          <w:sz w:val="18"/>
          <w:color w:val="777777"/>
        </w:rPr>
        <w:t xml:space="preserve">[[@Bible:Job 22:25]] </w:t>
      </w:r>
      <w:r>
        <w:rPr>
          <w:b/>
        </w:rPr>
        <w:t xml:space="preserve">25 </w:t>
      </w:r>
      <w:r>
        <w:t xml:space="preserve"> {{field-on:Bible}}</w:t>
      </w:r>
      <w:r>
        <w:t xml:space="preserve">Then Almighty will be your helper against enemies, and will restore you pure like silver refined by fire.</w:t>
      </w:r>
      <w:r>
        <w:t xml:space="preserve">{{field-off:Bible}}</w:t>
      </w:r>
    </w:p>
    <w:p>
      <w:r>
        <w:rPr>
          <w:sz w:val="18"/>
          <w:color w:val="777777"/>
        </w:rPr>
        <w:t xml:space="preserve">[[@Bible:Job 22:26]] </w:t>
      </w:r>
      <w:r>
        <w:rPr>
          <w:b/>
        </w:rPr>
        <w:t xml:space="preserve">26 </w:t>
      </w:r>
      <w:r>
        <w:t xml:space="preserve"> {{field-on:Bible}}</w:t>
      </w:r>
      <w:r>
        <w:t xml:space="preserve">Then you will speak boldly before Lord, looking up to heaven with cheerfulness.</w:t>
      </w:r>
      <w:r>
        <w:t xml:space="preserve">{{field-off:Bible}}</w:t>
      </w:r>
    </w:p>
    <w:p>
      <w:r>
        <w:rPr>
          <w:sz w:val="18"/>
          <w:color w:val="777777"/>
        </w:rPr>
        <w:t xml:space="preserve">[[@Bible:Job 22:27]] </w:t>
      </w:r>
      <w:r>
        <w:rPr>
          <w:b/>
        </w:rPr>
        <w:t xml:space="preserve">27 </w:t>
      </w:r>
      <w:r>
        <w:t xml:space="preserve"> {{field-on:Bible}}</w:t>
      </w:r>
      <w:r>
        <w:t xml:space="preserve">And when you pray to him, he will hear you, and will give you to pay your vows.</w:t>
      </w:r>
      <w:r>
        <w:t xml:space="preserve">{{field-off:Bible}}</w:t>
      </w:r>
    </w:p>
    <w:p>
      <w:r>
        <w:rPr>
          <w:sz w:val="18"/>
          <w:color w:val="777777"/>
        </w:rPr>
        <w:t xml:space="preserve">[[@Bible:Job 22:28]] </w:t>
      </w:r>
      <w:r>
        <w:rPr>
          <w:b/>
        </w:rPr>
        <w:t xml:space="preserve">28 </w:t>
      </w:r>
      <w:r>
        <w:t xml:space="preserve"> {{field-on:Bible}}</w:t>
      </w:r>
      <w:r>
        <w:t xml:space="preserve">And he will restore to you dwelling of righteousness, and upon your ways there will be light.</w:t>
      </w:r>
      <w:r>
        <w:t xml:space="preserve">{{field-off:Bible}}</w:t>
      </w:r>
    </w:p>
    <w:p>
      <w:r>
        <w:rPr>
          <w:sz w:val="18"/>
          <w:color w:val="777777"/>
        </w:rPr>
        <w:t xml:space="preserve">[[@Bible:Job 22:29]] </w:t>
      </w:r>
      <w:r>
        <w:rPr>
          <w:b/>
        </w:rPr>
        <w:t xml:space="preserve">29 </w:t>
      </w:r>
      <w:r>
        <w:t xml:space="preserve"> {{field-on:Bible}}</w:t>
      </w:r>
      <w:r>
        <w:t xml:space="preserve">For he humbled him, and you will say, He acted proudly; but one bent in eyes he will save.</w:t>
      </w:r>
      <w:r>
        <w:t xml:space="preserve">{{field-off:Bible}}</w:t>
      </w:r>
    </w:p>
    <w:p>
      <w:r>
        <w:rPr>
          <w:sz w:val="18"/>
          <w:color w:val="777777"/>
        </w:rPr>
        <w:t xml:space="preserve">[[@Bible:Job 22:30]] </w:t>
      </w:r>
      <w:r>
        <w:rPr>
          <w:b/>
        </w:rPr>
        <w:t xml:space="preserve">30 </w:t>
      </w:r>
      <w:r>
        <w:t xml:space="preserve"> {{field-on:Bible}}</w:t>
      </w:r>
      <w:r>
        <w:t xml:space="preserve">He will rescue innocent one, and be saved through purity of your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[[@Bible:Job 23:1]] </w:t>
      </w:r>
      <w:r>
        <w:rPr>
          <w:b/>
        </w:rPr>
        <w:t xml:space="preserve">1 </w:t>
      </w:r>
      <w:r>
        <w:t xml:space="preserve"> {{field-on:Bible}}</w:t>
      </w:r>
      <w:r>
        <w:t xml:space="preserve">And taking up the matter, Job says,</w:t>
      </w:r>
      <w:r>
        <w:t xml:space="preserve">{{field-off:Bible}}</w:t>
      </w:r>
    </w:p>
    <w:p>
      <w:r>
        <w:rPr>
          <w:sz w:val="18"/>
          <w:color w:val="777777"/>
        </w:rPr>
        <w:t xml:space="preserve">[[@Bible:Job 23:2]] </w:t>
      </w:r>
      <w:r>
        <w:rPr>
          <w:b/>
        </w:rPr>
        <w:t xml:space="preserve">2 </w:t>
      </w:r>
      <w:r>
        <w:t xml:space="preserve"> {{field-on:Bible}}</w:t>
      </w:r>
      <w:r>
        <w:t xml:space="preserve">And now I know that my reproof is from my hand, and his hand has become heavy upon my groaning.</w:t>
      </w:r>
      <w:r>
        <w:rPr>
          <w:rStyle w:val="FootnoteReference"/>
        </w:rPr>
        <w:footnoteReference w:id="6783"/>
      </w:r>
      <w:r>
        <w:rPr>
          <w:rStyle w:val="FootnoteReference"/>
        </w:rPr>
        <w:footnoteReference w:id="6784"/>
      </w:r>
      <w:r>
        <w:t xml:space="preserve">{{field-off:Bible}}</w:t>
      </w:r>
    </w:p>
    <w:p>
      <w:r>
        <w:rPr>
          <w:sz w:val="18"/>
          <w:color w:val="777777"/>
        </w:rPr>
        <w:t xml:space="preserve">[[@Bible:Job 23:3]] </w:t>
      </w:r>
      <w:r>
        <w:rPr>
          <w:b/>
        </w:rPr>
        <w:t xml:space="preserve">3 </w:t>
      </w:r>
      <w:r>
        <w:t xml:space="preserve"> {{field-on:Bible}}</w:t>
      </w:r>
      <w:r>
        <w:t xml:space="preserve">Who then would know that I might find him and come to end?</w:t>
      </w:r>
      <w:r>
        <w:t xml:space="preserve">{{field-off:Bible}}</w:t>
      </w:r>
    </w:p>
    <w:p>
      <w:r>
        <w:rPr>
          <w:sz w:val="18"/>
          <w:color w:val="777777"/>
        </w:rPr>
        <w:t xml:space="preserve">[[@Bible:Job 23:4]] </w:t>
      </w:r>
      <w:r>
        <w:rPr>
          <w:b/>
        </w:rPr>
        <w:t xml:space="preserve">4 </w:t>
      </w:r>
      <w:r>
        <w:t xml:space="preserve"> {{field-on:Bible}}</w:t>
      </w:r>
      <w:r>
        <w:t xml:space="preserve">I would state my judgment to myself, and fill my mouth with reproofs.</w:t>
      </w:r>
      <w:r>
        <w:t xml:space="preserve">{{field-off:Bible}}</w:t>
      </w:r>
    </w:p>
    <w:p>
      <w:r>
        <w:rPr>
          <w:sz w:val="18"/>
          <w:color w:val="777777"/>
        </w:rPr>
        <w:t xml:space="preserve">[[@Bible:Job 23:5]] </w:t>
      </w:r>
      <w:r>
        <w:rPr>
          <w:b/>
        </w:rPr>
        <w:t xml:space="preserve">5 </w:t>
      </w:r>
      <w:r>
        <w:t xml:space="preserve"> {{field-on:Bible}}</w:t>
      </w:r>
      <w:r>
        <w:t xml:space="preserve">And I would know words that he will say to me, and perceive what he will tell me.</w:t>
      </w:r>
      <w:r>
        <w:t xml:space="preserve">{{field-off:Bible}}</w:t>
      </w:r>
    </w:p>
    <w:p>
      <w:r>
        <w:rPr>
          <w:sz w:val="18"/>
          <w:color w:val="777777"/>
        </w:rPr>
        <w:t xml:space="preserve">[[@Bible:Job 23:6]] </w:t>
      </w:r>
      <w:r>
        <w:rPr>
          <w:b/>
        </w:rPr>
        <w:t xml:space="preserve">6 </w:t>
      </w:r>
      <w:r>
        <w:t xml:space="preserve"> {{field-on:Bible}}</w:t>
      </w:r>
      <w:r>
        <w:t xml:space="preserve">And if he comes upon me in much strength, then he will not use threats against me.</w:t>
      </w:r>
      <w:r>
        <w:t xml:space="preserve">{{field-off:Bible}}</w:t>
      </w:r>
    </w:p>
    <w:p>
      <w:r>
        <w:rPr>
          <w:sz w:val="18"/>
          <w:color w:val="777777"/>
        </w:rPr>
        <w:t xml:space="preserve">[[@Bible:Job 23:7]] </w:t>
      </w:r>
      <w:r>
        <w:rPr>
          <w:b/>
        </w:rPr>
        <w:t xml:space="preserve">7 </w:t>
      </w:r>
      <w:r>
        <w:t xml:space="preserve"> {{field-on:Bible}}</w:t>
      </w:r>
      <w:r>
        <w:t xml:space="preserve">For truth and reproof are from him, and he would bring my judgment out to end.</w:t>
      </w:r>
      <w:r>
        <w:t xml:space="preserve">{{field-off:Bible}}</w:t>
      </w:r>
    </w:p>
    <w:p>
      <w:r>
        <w:rPr>
          <w:sz w:val="18"/>
          <w:color w:val="777777"/>
        </w:rPr>
        <w:t xml:space="preserve">[[@Bible:Job 23:8]] </w:t>
      </w:r>
      <w:r>
        <w:rPr>
          <w:b/>
        </w:rPr>
        <w:t xml:space="preserve">8 </w:t>
      </w:r>
      <w:r>
        <w:t xml:space="preserve"> {{field-on:Bible}}</w:t>
      </w:r>
      <w:r>
        <w:t xml:space="preserve">For I will go to first things, and I am no longer there; and at last things, what do I know?</w:t>
      </w:r>
      <w:r>
        <w:t xml:space="preserve">{{field-off:Bible}}</w:t>
      </w:r>
    </w:p>
    <w:p>
      <w:r>
        <w:rPr>
          <w:sz w:val="18"/>
          <w:color w:val="777777"/>
        </w:rPr>
        <w:t xml:space="preserve">[[@Bible:Job 23:9]] </w:t>
      </w:r>
      <w:r>
        <w:rPr>
          <w:b/>
        </w:rPr>
        <w:t xml:space="preserve">9 </w:t>
      </w:r>
      <w:r>
        <w:t xml:space="preserve"> {{field-on:Bible}}</w:t>
      </w:r>
      <w:r>
        <w:t xml:space="preserve">When he works on left, I did not grasp it; he will wrap right side, and I will not see.</w:t>
      </w:r>
      <w:r>
        <w:rPr>
          <w:rStyle w:val="FootnoteReference"/>
        </w:rPr>
        <w:footnoteReference w:id="6785"/>
      </w:r>
      <w:r>
        <w:t xml:space="preserve">{{field-off:Bible}}</w:t>
      </w:r>
    </w:p>
    <w:p>
      <w:r>
        <w:rPr>
          <w:sz w:val="18"/>
          <w:color w:val="777777"/>
        </w:rPr>
        <w:t xml:space="preserve">[[@Bible:Job 23:10]] </w:t>
      </w:r>
      <w:r>
        <w:rPr>
          <w:b/>
        </w:rPr>
        <w:t xml:space="preserve">10 </w:t>
      </w:r>
      <w:r>
        <w:t xml:space="preserve"> {{field-on:Bible}}</w:t>
      </w:r>
      <w:r>
        <w:t xml:space="preserve">For he already knows my way, and he judged me like gold.</w:t>
      </w:r>
      <w:r>
        <w:t xml:space="preserve">{{field-off:Bible}}</w:t>
      </w:r>
    </w:p>
    <w:p>
      <w:r>
        <w:rPr>
          <w:sz w:val="18"/>
          <w:color w:val="777777"/>
        </w:rPr>
        <w:t xml:space="preserve">[[@Bible:Job 23:11]] </w:t>
      </w:r>
      <w:r>
        <w:rPr>
          <w:b/>
        </w:rPr>
        <w:t xml:space="preserve">11 </w:t>
      </w:r>
      <w:r>
        <w:t xml:space="preserve"> {{field-on:Bible}}</w:t>
      </w:r>
      <w:r>
        <w:t xml:space="preserve">And I will come forth in his commands; for I kept his ways and will by no means turn aside.</w:t>
      </w:r>
      <w:r>
        <w:t xml:space="preserve">{{field-off:Bible}}</w:t>
      </w:r>
    </w:p>
    <w:p>
      <w:r>
        <w:rPr>
          <w:sz w:val="18"/>
          <w:color w:val="777777"/>
        </w:rPr>
        <w:t xml:space="preserve">[[@Bible:Job 23:12]] </w:t>
      </w:r>
      <w:r>
        <w:rPr>
          <w:b/>
        </w:rPr>
        <w:t xml:space="preserve">12 </w:t>
      </w:r>
      <w:r>
        <w:t xml:space="preserve"> {{field-on:Bible}}</w:t>
      </w:r>
      <w:r>
        <w:t xml:space="preserve">And I will by no means pass beyond his commands; in my bosom I hid his words.</w:t>
      </w:r>
      <w:r>
        <w:rPr>
          <w:rStyle w:val="FootnoteReference"/>
        </w:rPr>
        <w:footnoteReference w:id="6786"/>
      </w:r>
      <w:r>
        <w:t xml:space="preserve">{{field-off:Bible}}</w:t>
      </w:r>
    </w:p>
    <w:p>
      <w:r>
        <w:rPr>
          <w:sz w:val="18"/>
          <w:color w:val="777777"/>
        </w:rPr>
        <w:t xml:space="preserve">[[@Bible:Job 23:13]] </w:t>
      </w:r>
      <w:r>
        <w:rPr>
          <w:b/>
        </w:rPr>
        <w:t xml:space="preserve">13 </w:t>
      </w:r>
      <w:r>
        <w:t xml:space="preserve"> {{field-on:Bible}}</w:t>
      </w:r>
      <w:r>
        <w:t xml:space="preserve">But if he judged thus, who is one contradicting him? For what he himself willed, he also did.</w:t>
      </w:r>
      <w:r>
        <w:t xml:space="preserve">{{field-off:Bible}}</w:t>
      </w:r>
    </w:p>
    <w:p>
      <w:r>
        <w:rPr>
          <w:sz w:val="18"/>
          <w:color w:val="777777"/>
        </w:rPr>
        <w:t xml:space="preserve">[[@Bible:Job 23:15]] </w:t>
      </w:r>
      <w:r>
        <w:rPr>
          <w:b/>
        </w:rPr>
        <w:t xml:space="preserve">15 </w:t>
      </w:r>
      <w:r>
        <w:t xml:space="preserve"> {{field-on:Bible}}</w:t>
      </w:r>
      <w:r>
        <w:t xml:space="preserve">Because of this I hurried at him; being admonished, I took thought of him. Because of this let one make haste from his face; I will consider and be alarmed because of him.</w:t>
      </w:r>
      <w:r>
        <w:t xml:space="preserve">{{field-off:Bible}}</w:t>
      </w:r>
    </w:p>
    <w:p>
      <w:r>
        <w:rPr>
          <w:sz w:val="18"/>
          <w:color w:val="777777"/>
        </w:rPr>
        <w:t xml:space="preserve">[[@Bible:Job 23:16]] </w:t>
      </w:r>
      <w:r>
        <w:rPr>
          <w:b/>
        </w:rPr>
        <w:t xml:space="preserve">16 </w:t>
      </w:r>
      <w:r>
        <w:t xml:space="preserve"> {{field-on:Bible}}</w:t>
      </w:r>
      <w:r>
        <w:t xml:space="preserve">But Lord softened my heart, and Almighty made me hurry.</w:t>
      </w:r>
      <w:r>
        <w:t xml:space="preserve">{{field-off:Bible}}</w:t>
      </w:r>
    </w:p>
    <w:p>
      <w:r>
        <w:rPr>
          <w:sz w:val="18"/>
          <w:color w:val="777777"/>
        </w:rPr>
        <w:t xml:space="preserve">[[@Bible:Job 23:17]] </w:t>
      </w:r>
      <w:r>
        <w:rPr>
          <w:b/>
        </w:rPr>
        <w:t xml:space="preserve">17 </w:t>
      </w:r>
      <w:r>
        <w:t xml:space="preserve"> {{field-on:Bible}}</w:t>
      </w:r>
      <w:r>
        <w:t xml:space="preserve">For I did not know that darkness would come upon me, and gloom covered me before my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[[@Bible:Job 24:1]] </w:t>
      </w:r>
      <w:r>
        <w:rPr>
          <w:b/>
        </w:rPr>
        <w:t xml:space="preserve">1 </w:t>
      </w:r>
      <w:r>
        <w:t xml:space="preserve"> {{field-on:Bible}}</w:t>
      </w:r>
      <w:r>
        <w:t xml:space="preserve">Why then were seasons hidden from Lord?</w:t>
      </w:r>
      <w:r>
        <w:t xml:space="preserve">{{field-off:Bible}}</w:t>
      </w:r>
    </w:p>
    <w:p>
      <w:r>
        <w:rPr>
          <w:sz w:val="18"/>
          <w:color w:val="777777"/>
        </w:rPr>
        <w:t xml:space="preserve">[[@Bible:Job 24:2]] </w:t>
      </w:r>
      <w:r>
        <w:rPr>
          <w:b/>
        </w:rPr>
        <w:t xml:space="preserve">2 </w:t>
      </w:r>
      <w:r>
        <w:t xml:space="preserve"> {{field-on:Bible}}</w:t>
      </w:r>
      <w:r>
        <w:t xml:space="preserve">But ungodly men crossed boundary, seizing flock together with shepherd.</w:t>
      </w:r>
      <w:r>
        <w:rPr>
          <w:rStyle w:val="FootnoteReference"/>
        </w:rPr>
        <w:footnoteReference w:id="6787"/>
      </w:r>
      <w:r>
        <w:t xml:space="preserve">{{field-off:Bible}}</w:t>
      </w:r>
    </w:p>
    <w:p>
      <w:r>
        <w:rPr>
          <w:sz w:val="18"/>
          <w:color w:val="777777"/>
        </w:rPr>
        <w:t xml:space="preserve">[[@Bible:Job 24:3]] </w:t>
      </w:r>
      <w:r>
        <w:rPr>
          <w:b/>
        </w:rPr>
        <w:t xml:space="preserve">3 </w:t>
      </w:r>
      <w:r>
        <w:t xml:space="preserve"> {{field-on:Bible}}</w:t>
      </w:r>
      <w:r>
        <w:t xml:space="preserve">They drove away orphan's donkey and took widow's ox as pledge.</w:t>
      </w:r>
      <w:r>
        <w:t xml:space="preserve">{{field-off:Bible}}</w:t>
      </w:r>
    </w:p>
    <w:p>
      <w:r>
        <w:rPr>
          <w:sz w:val="18"/>
          <w:color w:val="777777"/>
        </w:rPr>
        <w:t xml:space="preserve">[[@Bible:Job 24:4]] </w:t>
      </w:r>
      <w:r>
        <w:rPr>
          <w:b/>
        </w:rPr>
        <w:t xml:space="preserve">4 </w:t>
      </w:r>
      <w:r>
        <w:t xml:space="preserve"> {{field-on:Bible}}</w:t>
      </w:r>
      <w:r>
        <w:t xml:space="preserve">They turned weak ones aside from right way; together meek ones of earth were hidden.</w:t>
      </w:r>
      <w:r>
        <w:t xml:space="preserve">{{field-off:Bible}}</w:t>
      </w:r>
    </w:p>
    <w:p>
      <w:r>
        <w:rPr>
          <w:sz w:val="18"/>
          <w:color w:val="777777"/>
        </w:rPr>
        <w:t xml:space="preserve">[[@Bible:Job 24:5]] </w:t>
      </w:r>
      <w:r>
        <w:rPr>
          <w:b/>
        </w:rPr>
        <w:t xml:space="preserve">5 </w:t>
      </w:r>
      <w:r>
        <w:t xml:space="preserve"> {{field-on:Bible}}</w:t>
      </w:r>
      <w:r>
        <w:t xml:space="preserve">They went out like donkeys in field against me, going forth to their own labor; bread became sweet to him for younger ones.</w:t>
      </w:r>
      <w:r>
        <w:t xml:space="preserve">{{field-off:Bible}}</w:t>
      </w:r>
    </w:p>
    <w:p>
      <w:r>
        <w:rPr>
          <w:sz w:val="18"/>
          <w:color w:val="777777"/>
        </w:rPr>
        <w:t xml:space="preserve">[[@Bible:Job 24:6]] </w:t>
      </w:r>
      <w:r>
        <w:rPr>
          <w:b/>
        </w:rPr>
        <w:t xml:space="preserve">6 </w:t>
      </w:r>
      <w:r>
        <w:t xml:space="preserve"> {{field-on:Bible}}</w:t>
      </w:r>
      <w:r>
        <w:t xml:space="preserve">Before right time they reaped field not their own, and weak men worked vineyards of ungodly men without pay and unfed.</w:t>
      </w:r>
      <w:r>
        <w:t xml:space="preserve">{{field-off:Bible}}</w:t>
      </w:r>
    </w:p>
    <w:p>
      <w:r>
        <w:rPr>
          <w:sz w:val="18"/>
          <w:color w:val="777777"/>
        </w:rPr>
        <w:t xml:space="preserve">[[@Bible:Job 24:7]] </w:t>
      </w:r>
      <w:r>
        <w:rPr>
          <w:b/>
        </w:rPr>
        <w:t xml:space="preserve">7 </w:t>
      </w:r>
      <w:r>
        <w:t xml:space="preserve"> {{field-on:Bible}}</w:t>
      </w:r>
      <w:r>
        <w:t xml:space="preserve">They put many naked ones to sleep without clothing, and took away covering of their souls.</w:t>
      </w:r>
      <w:r>
        <w:t xml:space="preserve">{{field-off:Bible}}</w:t>
      </w:r>
    </w:p>
    <w:p>
      <w:r>
        <w:rPr>
          <w:sz w:val="18"/>
          <w:color w:val="777777"/>
        </w:rPr>
        <w:t xml:space="preserve">[[@Bible:Job 24:8]] </w:t>
      </w:r>
      <w:r>
        <w:rPr>
          <w:b/>
        </w:rPr>
        <w:t xml:space="preserve">8 </w:t>
      </w:r>
      <w:r>
        <w:t xml:space="preserve"> {{field-on:Bible}}</w:t>
      </w:r>
      <w:r>
        <w:t xml:space="preserve">They are drenched by mountain showers; because they have no shelter, they wrapped themselves around rock.</w:t>
      </w:r>
      <w:r>
        <w:t xml:space="preserve">{{field-off:Bible}}</w:t>
      </w:r>
    </w:p>
    <w:p>
      <w:r>
        <w:rPr>
          <w:sz w:val="18"/>
          <w:color w:val="777777"/>
        </w:rPr>
        <w:t xml:space="preserve">[[@Bible:Job 24:9]] </w:t>
      </w:r>
      <w:r>
        <w:rPr>
          <w:b/>
        </w:rPr>
        <w:t xml:space="preserve">9 </w:t>
      </w:r>
      <w:r>
        <w:t xml:space="preserve"> {{field-on:Bible}}</w:t>
      </w:r>
      <w:r>
        <w:t xml:space="preserve">They snatched orphan from breast, and humbled one who had fallen out.</w:t>
      </w:r>
      <w:r>
        <w:t xml:space="preserve">{{field-off:Bible}}</w:t>
      </w:r>
    </w:p>
    <w:p>
      <w:r>
        <w:rPr>
          <w:sz w:val="18"/>
          <w:color w:val="777777"/>
        </w:rPr>
        <w:t xml:space="preserve">[[@Bible:Job 24:10]] </w:t>
      </w:r>
      <w:r>
        <w:rPr>
          <w:b/>
        </w:rPr>
        <w:t xml:space="preserve">10 </w:t>
      </w:r>
      <w:r>
        <w:t xml:space="preserve"> {{field-on:Bible}}</w:t>
      </w:r>
      <w:r>
        <w:t xml:space="preserve">They put naked men to sleep unjustly, and took away bread from hungry men.</w:t>
      </w:r>
      <w:r>
        <w:t xml:space="preserve">{{field-off:Bible}}</w:t>
      </w:r>
    </w:p>
    <w:p>
      <w:r>
        <w:rPr>
          <w:sz w:val="18"/>
          <w:color w:val="777777"/>
        </w:rPr>
        <w:t xml:space="preserve">[[@Bible:Job 24:11]] </w:t>
      </w:r>
      <w:r>
        <w:rPr>
          <w:b/>
        </w:rPr>
        <w:t xml:space="preserve">11 </w:t>
      </w:r>
      <w:r>
        <w:t xml:space="preserve"> {{field-on:Bible}}</w:t>
      </w:r>
      <w:r>
        <w:t xml:space="preserve">In narrow places they lay in wait unjustly, and they did not know righteous way.</w:t>
      </w:r>
      <w:r>
        <w:t xml:space="preserve">{{field-off:Bible}}</w:t>
      </w:r>
    </w:p>
    <w:p>
      <w:r>
        <w:rPr>
          <w:sz w:val="18"/>
          <w:color w:val="777777"/>
        </w:rPr>
        <w:t xml:space="preserve">[[@Bible:Job 24:12]] </w:t>
      </w:r>
      <w:r>
        <w:rPr>
          <w:b/>
        </w:rPr>
        <w:t xml:space="preserve">12 </w:t>
      </w:r>
      <w:r>
        <w:t xml:space="preserve"> {{field-on:Bible}}</w:t>
      </w:r>
      <w:r>
        <w:t xml:space="preserve">They were cast out from city and their own houses, and soul of infants groaned greatly. Yet why has he not made inspection of these things?</w:t>
      </w:r>
      <w:r>
        <w:rPr>
          <w:rStyle w:val="FootnoteReference"/>
        </w:rPr>
        <w:footnoteReference w:id="6788"/>
      </w:r>
      <w:r>
        <w:t xml:space="preserve">{{field-off:Bible}}</w:t>
      </w:r>
    </w:p>
    <w:p>
      <w:r>
        <w:rPr>
          <w:sz w:val="18"/>
          <w:color w:val="777777"/>
        </w:rPr>
        <w:t xml:space="preserve">[[@Bible:Job 24:13]] </w:t>
      </w:r>
      <w:r>
        <w:rPr>
          <w:b/>
        </w:rPr>
        <w:t xml:space="preserve">13 </w:t>
      </w:r>
      <w:r>
        <w:t xml:space="preserve"> {{field-on:Bible}}</w:t>
      </w:r>
      <w:r>
        <w:t xml:space="preserve">While they were on earth, they did not recognize way of righteousness, nor knew its paths, nor walked them.</w:t>
      </w:r>
      <w:r>
        <w:t xml:space="preserve">{{field-off:Bible}}</w:t>
      </w:r>
    </w:p>
    <w:p>
      <w:r>
        <w:rPr>
          <w:sz w:val="18"/>
          <w:color w:val="777777"/>
        </w:rPr>
        <w:t xml:space="preserve">[[@Bible:Job 24:14]] </w:t>
      </w:r>
      <w:r>
        <w:rPr>
          <w:b/>
        </w:rPr>
        <w:t xml:space="preserve">14 </w:t>
      </w:r>
      <w:r>
        <w:t xml:space="preserve"> {{field-on:Bible}}</w:t>
      </w:r>
      <w:r>
        <w:t xml:space="preserve">But knowing their works, he handed them over to darkness, and in night he will be like thief.</w:t>
      </w:r>
      <w:r>
        <w:t xml:space="preserve">{{field-off:Bible}}</w:t>
      </w:r>
    </w:p>
    <w:p>
      <w:r>
        <w:rPr>
          <w:sz w:val="18"/>
          <w:color w:val="777777"/>
        </w:rPr>
        <w:t xml:space="preserve">[[@Bible:Job 24:15]] </w:t>
      </w:r>
      <w:r>
        <w:rPr>
          <w:b/>
        </w:rPr>
        <w:t xml:space="preserve">15 </w:t>
      </w:r>
      <w:r>
        <w:t xml:space="preserve"> {{field-on:Bible}}</w:t>
      </w:r>
      <w:r>
        <w:t xml:space="preserve">And eye of adulterer watched darkness, saying, Eye will not notice me, and he put hiddenness of face.</w:t>
      </w:r>
      <w:r>
        <w:t xml:space="preserve">{{field-off:Bible}}</w:t>
      </w:r>
    </w:p>
    <w:p>
      <w:r>
        <w:rPr>
          <w:sz w:val="18"/>
          <w:color w:val="777777"/>
        </w:rPr>
        <w:t xml:space="preserve">[[@Bible:Job 24:16]] </w:t>
      </w:r>
      <w:r>
        <w:rPr>
          <w:b/>
        </w:rPr>
        <w:t xml:space="preserve">16 </w:t>
      </w:r>
      <w:r>
        <w:t xml:space="preserve"> {{field-on:Bible}}</w:t>
      </w:r>
      <w:r>
        <w:t xml:space="preserve">In darkness he dug through houses; by day they sealed themselves up; they did not know light.</w:t>
      </w:r>
      <w:r>
        <w:t xml:space="preserve">{{field-off:Bible}}</w:t>
      </w:r>
    </w:p>
    <w:p>
      <w:r>
        <w:rPr>
          <w:sz w:val="18"/>
          <w:color w:val="777777"/>
        </w:rPr>
        <w:t xml:space="preserve">[[@Bible:Job 24:17]] </w:t>
      </w:r>
      <w:r>
        <w:rPr>
          <w:b/>
        </w:rPr>
        <w:t xml:space="preserve">17 </w:t>
      </w:r>
      <w:r>
        <w:t xml:space="preserve"> {{field-on:Bible}}</w:t>
      </w:r>
      <w:r>
        <w:t xml:space="preserve">For morning is to them shadow of death, because he will recognize terrors of shadow of death.</w:t>
      </w:r>
      <w:r>
        <w:t xml:space="preserve">{{field-off:Bible}}</w:t>
      </w:r>
    </w:p>
    <w:p>
      <w:r>
        <w:rPr>
          <w:sz w:val="18"/>
          <w:color w:val="777777"/>
        </w:rPr>
        <w:t xml:space="preserve">[[@Bible:Job 24:18]] </w:t>
      </w:r>
      <w:r>
        <w:rPr>
          <w:b/>
        </w:rPr>
        <w:t xml:space="preserve">18 </w:t>
      </w:r>
      <w:r>
        <w:t xml:space="preserve"> {{field-on:Bible}}</w:t>
      </w:r>
      <w:r>
        <w:t xml:space="preserve">He is light upon face of water; let their portion be cursed upon earth.</w:t>
      </w:r>
      <w:r>
        <w:t xml:space="preserve">{{field-off:Bible}}</w:t>
      </w:r>
    </w:p>
    <w:p>
      <w:r>
        <w:rPr>
          <w:sz w:val="18"/>
          <w:color w:val="777777"/>
        </w:rPr>
        <w:t xml:space="preserve">[[@Bible:Job 24:19]] </w:t>
      </w:r>
      <w:r>
        <w:rPr>
          <w:b/>
        </w:rPr>
        <w:t xml:space="preserve">19 </w:t>
      </w:r>
      <w:r>
        <w:t xml:space="preserve"> {{field-on:Bible}}</w:t>
      </w:r>
      <w:r>
        <w:t xml:space="preserve">And let their plants appear upon dry earth, for they snatched embrace of orphans.</w:t>
      </w:r>
      <w:r>
        <w:t xml:space="preserve">{{field-off:Bible}}</w:t>
      </w:r>
    </w:p>
    <w:p>
      <w:r>
        <w:rPr>
          <w:sz w:val="18"/>
          <w:color w:val="777777"/>
        </w:rPr>
        <w:t xml:space="preserve">[[@Bible:Job 24:20]] </w:t>
      </w:r>
      <w:r>
        <w:rPr>
          <w:b/>
        </w:rPr>
        <w:t xml:space="preserve">20 </w:t>
      </w:r>
      <w:r>
        <w:t xml:space="preserve"> {{field-on:Bible}}</w:t>
      </w:r>
      <w:r>
        <w:t xml:space="preserve">Then his sin was remembered; like mist of dew he became unseen. Let what he did be repaid to him, and let every unjust man be shattered like incurable wood.</w:t>
      </w:r>
      <w:r>
        <w:t xml:space="preserve">{{field-off:Bible}}</w:t>
      </w:r>
    </w:p>
    <w:p>
      <w:r>
        <w:rPr>
          <w:sz w:val="18"/>
          <w:color w:val="777777"/>
        </w:rPr>
        <w:t xml:space="preserve">[[@Bible:Job 24:21]] </w:t>
      </w:r>
      <w:r>
        <w:rPr>
          <w:b/>
        </w:rPr>
        <w:t xml:space="preserve">21 </w:t>
      </w:r>
      <w:r>
        <w:t xml:space="preserve"> {{field-on:Bible}}</w:t>
      </w:r>
      <w:r>
        <w:t xml:space="preserve">For he did not treat barren woman well, and did not pity woman.</w:t>
      </w:r>
      <w:r>
        <w:t xml:space="preserve">{{field-off:Bible}}</w:t>
      </w:r>
    </w:p>
    <w:p>
      <w:r>
        <w:rPr>
          <w:sz w:val="18"/>
          <w:color w:val="777777"/>
        </w:rPr>
        <w:t xml:space="preserve">[[@Bible:Job 24:22]] </w:t>
      </w:r>
      <w:r>
        <w:rPr>
          <w:b/>
        </w:rPr>
        <w:t xml:space="preserve">22 </w:t>
      </w:r>
      <w:r>
        <w:t xml:space="preserve"> {{field-on:Bible}}</w:t>
      </w:r>
      <w:r>
        <w:t xml:space="preserve">But by wrath he overthrew weak men; therefore rising up he will by no means trust in his own life.</w:t>
      </w:r>
      <w:r>
        <w:t xml:space="preserve">{{field-off:Bible}}</w:t>
      </w:r>
    </w:p>
    <w:p>
      <w:r>
        <w:rPr>
          <w:sz w:val="18"/>
          <w:color w:val="777777"/>
        </w:rPr>
        <w:t xml:space="preserve">[[@Bible:Job 24:23]] </w:t>
      </w:r>
      <w:r>
        <w:rPr>
          <w:b/>
        </w:rPr>
        <w:t xml:space="preserve">23 </w:t>
      </w:r>
      <w:r>
        <w:t xml:space="preserve"> {{field-on:Bible}}</w:t>
      </w:r>
      <w:r>
        <w:t xml:space="preserve">Being softened, let him not hope to be healed, but he will fall in sickness.</w:t>
      </w:r>
      <w:r>
        <w:t xml:space="preserve">{{field-off:Bible}}</w:t>
      </w:r>
    </w:p>
    <w:p>
      <w:r>
        <w:rPr>
          <w:sz w:val="18"/>
          <w:color w:val="777777"/>
        </w:rPr>
        <w:t xml:space="preserve">[[@Bible:Job 24:24]] </w:t>
      </w:r>
      <w:r>
        <w:rPr>
          <w:b/>
        </w:rPr>
        <w:t xml:space="preserve">24 </w:t>
      </w:r>
      <w:r>
        <w:t xml:space="preserve"> {{field-on:Bible}}</w:t>
      </w:r>
      <w:r>
        <w:t xml:space="preserve">For his exaltation afflicted many, but he withered like mallow in heat, or like ear of grain falling of itself from stalk.</w:t>
      </w:r>
      <w:r>
        <w:rPr>
          <w:rStyle w:val="FootnoteReference"/>
        </w:rPr>
        <w:footnoteReference w:id="6789"/>
      </w:r>
      <w:r>
        <w:t xml:space="preserve">{{field-off:Bible}}</w:t>
      </w:r>
    </w:p>
    <w:p>
      <w:r>
        <w:rPr>
          <w:sz w:val="18"/>
          <w:color w:val="777777"/>
        </w:rPr>
        <w:t xml:space="preserve">[[@Bible:Job 24:25]] </w:t>
      </w:r>
      <w:r>
        <w:rPr>
          <w:b/>
        </w:rPr>
        <w:t xml:space="preserve">25 </w:t>
      </w:r>
      <w:r>
        <w:t xml:space="preserve"> {{field-on:Bible}}</w:t>
      </w:r>
      <w:r>
        <w:t xml:space="preserve">If not, who is one saying I speak lies and will make my words into nothing?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[[@Bible:Job 25:1]] </w:t>
      </w:r>
      <w:r>
        <w:rPr>
          <w:b/>
        </w:rPr>
        <w:t xml:space="preserve">1 </w:t>
      </w:r>
      <w:r>
        <w:t xml:space="preserve"> {{field-on:Bible}}</w:t>
      </w:r>
      <w:r>
        <w:t xml:space="preserve">And taking up the matter, Baldad the Sauchite says,</w:t>
      </w:r>
      <w:r>
        <w:t xml:space="preserve">{{field-off:Bible}}</w:t>
      </w:r>
    </w:p>
    <w:p>
      <w:r>
        <w:rPr>
          <w:sz w:val="18"/>
          <w:color w:val="777777"/>
        </w:rPr>
        <w:t xml:space="preserve">[[@Bible:Job 25:2]] </w:t>
      </w:r>
      <w:r>
        <w:rPr>
          <w:b/>
        </w:rPr>
        <w:t xml:space="preserve">2 </w:t>
      </w:r>
      <w:r>
        <w:t xml:space="preserve"> {{field-on:Bible}}</w:t>
      </w:r>
      <w:r>
        <w:t xml:space="preserve">For what foreword or fear is from him, he who makes whole order in highest place?</w:t>
      </w:r>
      <w:r>
        <w:t xml:space="preserve">{{field-off:Bible}}</w:t>
      </w:r>
    </w:p>
    <w:p>
      <w:r>
        <w:rPr>
          <w:sz w:val="18"/>
          <w:color w:val="777777"/>
        </w:rPr>
        <w:t xml:space="preserve">[[@Bible:Job 25:3]] </w:t>
      </w:r>
      <w:r>
        <w:rPr>
          <w:b/>
        </w:rPr>
        <w:t xml:space="preserve">3 </w:t>
      </w:r>
      <w:r>
        <w:t xml:space="preserve"> {{field-on:Bible}}</w:t>
      </w:r>
      <w:r>
        <w:t xml:space="preserve">For let no one suppose there is delay for raiders; upon whom will ambush from him not come?</w:t>
      </w:r>
      <w:r>
        <w:t xml:space="preserve">{{field-off:Bible}}</w:t>
      </w:r>
    </w:p>
    <w:p>
      <w:r>
        <w:rPr>
          <w:sz w:val="18"/>
          <w:color w:val="777777"/>
        </w:rPr>
        <w:t xml:space="preserve">[[@Bible:Job 25:4]] </w:t>
      </w:r>
      <w:r>
        <w:rPr>
          <w:b/>
        </w:rPr>
        <w:t xml:space="preserve">4 </w:t>
      </w:r>
      <w:r>
        <w:t xml:space="preserve"> {{field-on:Bible}}</w:t>
      </w:r>
      <w:r>
        <w:t xml:space="preserve">For how will mortal be righteous before Lord, or who could cleanse himself, one born of woman?</w:t>
      </w:r>
      <w:r>
        <w:t xml:space="preserve">{{field-off:Bible}}</w:t>
      </w:r>
    </w:p>
    <w:p>
      <w:r>
        <w:rPr>
          <w:sz w:val="18"/>
          <w:color w:val="777777"/>
        </w:rPr>
        <w:t xml:space="preserve">[[@Bible:Job 25:5]] </w:t>
      </w:r>
      <w:r>
        <w:rPr>
          <w:b/>
        </w:rPr>
        <w:t xml:space="preserve">5 </w:t>
      </w:r>
      <w:r>
        <w:t xml:space="preserve"> {{field-on:Bible}}</w:t>
      </w:r>
      <w:r>
        <w:t xml:space="preserve">If he orders moon, and it does not shine, and stars are not clean before him,</w:t>
      </w:r>
      <w:r>
        <w:t xml:space="preserve">{{field-off:Bible}}</w:t>
      </w:r>
    </w:p>
    <w:p>
      <w:r>
        <w:rPr>
          <w:sz w:val="18"/>
          <w:color w:val="777777"/>
        </w:rPr>
        <w:t xml:space="preserve">[[@Bible:Job 25:6]] </w:t>
      </w:r>
      <w:r>
        <w:rPr>
          <w:b/>
        </w:rPr>
        <w:t xml:space="preserve">6 </w:t>
      </w:r>
      <w:r>
        <w:t xml:space="preserve"> {{field-on:Bible}}</w:t>
      </w:r>
      <w:r>
        <w:t xml:space="preserve">how much less man, rot, and son of man, worm.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[[@Bible:Job 26:1]] </w:t>
      </w:r>
      <w:r>
        <w:rPr>
          <w:b/>
        </w:rPr>
        <w:t xml:space="preserve">1 </w:t>
      </w:r>
      <w:r>
        <w:t xml:space="preserve"> {{field-on:Bible}}</w:t>
      </w:r>
      <w:r>
        <w:t xml:space="preserve">And taking up the matter, Job says,</w:t>
      </w:r>
      <w:r>
        <w:t xml:space="preserve">{{field-off:Bible}}</w:t>
      </w:r>
    </w:p>
    <w:p>
      <w:r>
        <w:rPr>
          <w:sz w:val="18"/>
          <w:color w:val="777777"/>
        </w:rPr>
        <w:t xml:space="preserve">[[@Bible:Job 26:2]] </w:t>
      </w:r>
      <w:r>
        <w:rPr>
          <w:b/>
        </w:rPr>
        <w:t xml:space="preserve">2 </w:t>
      </w:r>
      <w:r>
        <w:t xml:space="preserve"> {{field-on:Bible}}</w:t>
      </w:r>
      <w:r>
        <w:t xml:space="preserve">To whom will you attach yourself, and whom are you about to help? Is it not one of much strength and mighty arm?</w:t>
      </w:r>
      <w:r>
        <w:t xml:space="preserve">{{field-off:Bible}}</w:t>
      </w:r>
    </w:p>
    <w:p>
      <w:r>
        <w:rPr>
          <w:sz w:val="18"/>
          <w:color w:val="777777"/>
        </w:rPr>
        <w:t xml:space="preserve">[[@Bible:Job 26:3]] </w:t>
      </w:r>
      <w:r>
        <w:rPr>
          <w:b/>
        </w:rPr>
        <w:t xml:space="preserve">3 </w:t>
      </w:r>
      <w:r>
        <w:t xml:space="preserve"> {{field-on:Bible}}</w:t>
      </w:r>
      <w:r>
        <w:t xml:space="preserve">To whom did you give counsel? Is it not one of all wisdom? And whom will you follow? Is it not one of greatest power?</w:t>
      </w:r>
      <w:r>
        <w:t xml:space="preserve">{{field-off:Bible}}</w:t>
      </w:r>
    </w:p>
    <w:p>
      <w:r>
        <w:rPr>
          <w:sz w:val="18"/>
          <w:color w:val="777777"/>
        </w:rPr>
        <w:t xml:space="preserve">[[@Bible:Job 26:4]] </w:t>
      </w:r>
      <w:r>
        <w:rPr>
          <w:b/>
        </w:rPr>
        <w:t xml:space="preserve">4 </w:t>
      </w:r>
      <w:r>
        <w:t xml:space="preserve"> {{field-on:Bible}}</w:t>
      </w:r>
      <w:r>
        <w:t xml:space="preserve">To whom did you declare words? And breath of whom is that which came out from you?</w:t>
      </w:r>
      <w:r>
        <w:t xml:space="preserve">{{field-off:Bible}}</w:t>
      </w:r>
    </w:p>
    <w:p>
      <w:r>
        <w:rPr>
          <w:sz w:val="18"/>
          <w:color w:val="777777"/>
        </w:rPr>
        <w:t xml:space="preserve">[[@Bible:Job 26:5]] </w:t>
      </w:r>
      <w:r>
        <w:rPr>
          <w:b/>
        </w:rPr>
        <w:t xml:space="preserve">5 </w:t>
      </w:r>
      <w:r>
        <w:t xml:space="preserve"> {{field-on:Bible}}</w:t>
      </w:r>
      <w:r>
        <w:t xml:space="preserve">Will not giants be brought forth from under water, and its neighbors?</w:t>
      </w:r>
      <w:r>
        <w:t xml:space="preserve">{{field-off:Bible}}</w:t>
      </w:r>
    </w:p>
    <w:p>
      <w:r>
        <w:rPr>
          <w:sz w:val="18"/>
          <w:color w:val="777777"/>
        </w:rPr>
        <w:t xml:space="preserve">[[@Bible:Job 26:6]] </w:t>
      </w:r>
      <w:r>
        <w:rPr>
          <w:b/>
        </w:rPr>
        <w:t xml:space="preserve">6 </w:t>
      </w:r>
      <w:r>
        <w:t xml:space="preserve"> {{field-on:Bible}}</w:t>
      </w:r>
      <w:r>
        <w:t xml:space="preserve">Hades is naked before him, and destruction has no covering.</w:t>
      </w:r>
      <w:r>
        <w:t xml:space="preserve">{{field-off:Bible}}</w:t>
      </w:r>
    </w:p>
    <w:p>
      <w:r>
        <w:rPr>
          <w:sz w:val="18"/>
          <w:color w:val="777777"/>
        </w:rPr>
        <w:t xml:space="preserve">[[@Bible:Job 26:7]] </w:t>
      </w:r>
      <w:r>
        <w:rPr>
          <w:b/>
        </w:rPr>
        <w:t xml:space="preserve">7 </w:t>
      </w:r>
      <w:r>
        <w:t xml:space="preserve"> {{field-on:Bible}}</w:t>
      </w:r>
      <w:r>
        <w:t xml:space="preserve">Stretching out north over nothing, hanging earth upon nothing.</w:t>
      </w:r>
      <w:r>
        <w:t xml:space="preserve">{{field-off:Bible}}</w:t>
      </w:r>
    </w:p>
    <w:p>
      <w:r>
        <w:rPr>
          <w:sz w:val="18"/>
          <w:color w:val="777777"/>
        </w:rPr>
        <w:t xml:space="preserve">[[@Bible:Job 26:8]] </w:t>
      </w:r>
      <w:r>
        <w:rPr>
          <w:b/>
        </w:rPr>
        <w:t xml:space="preserve">8 </w:t>
      </w:r>
      <w:r>
        <w:t xml:space="preserve"> {{field-on:Bible}}</w:t>
      </w:r>
      <w:r>
        <w:t xml:space="preserve">Binding water in his clouds, and cloud was not torn under him.</w:t>
      </w:r>
      <w:r>
        <w:t xml:space="preserve">{{field-off:Bible}}</w:t>
      </w:r>
    </w:p>
    <w:p>
      <w:r>
        <w:rPr>
          <w:sz w:val="18"/>
          <w:color w:val="777777"/>
        </w:rPr>
        <w:t xml:space="preserve">[[@Bible:Job 26:9]] </w:t>
      </w:r>
      <w:r>
        <w:rPr>
          <w:b/>
        </w:rPr>
        <w:t xml:space="preserve">9 </w:t>
      </w:r>
      <w:r>
        <w:t xml:space="preserve"> {{field-on:Bible}}</w:t>
      </w:r>
      <w:r>
        <w:t xml:space="preserve">Holding face of throne, spreading his cloud upon it.</w:t>
      </w:r>
      <w:r>
        <w:t xml:space="preserve">{{field-off:Bible}}</w:t>
      </w:r>
    </w:p>
    <w:p>
      <w:r>
        <w:rPr>
          <w:sz w:val="18"/>
          <w:color w:val="777777"/>
        </w:rPr>
        <w:t xml:space="preserve">[[@Bible:Job 26:10]] </w:t>
      </w:r>
      <w:r>
        <w:rPr>
          <w:b/>
        </w:rPr>
        <w:t xml:space="preserve">10 </w:t>
      </w:r>
      <w:r>
        <w:t xml:space="preserve"> {{field-on:Bible}}</w:t>
      </w:r>
      <w:r>
        <w:t xml:space="preserve">He drew boundary by decree upon face of water, until completion of light with darkness.</w:t>
      </w:r>
      <w:r>
        <w:t xml:space="preserve">{{field-off:Bible}}</w:t>
      </w:r>
    </w:p>
    <w:p>
      <w:r>
        <w:rPr>
          <w:sz w:val="18"/>
          <w:color w:val="777777"/>
        </w:rPr>
        <w:t xml:space="preserve">[[@Bible:Job 26:11]] </w:t>
      </w:r>
      <w:r>
        <w:rPr>
          <w:b/>
        </w:rPr>
        <w:t xml:space="preserve">11 </w:t>
      </w:r>
      <w:r>
        <w:t xml:space="preserve"> {{field-on:Bible}}</w:t>
      </w:r>
      <w:r>
        <w:t xml:space="preserve">Pillars of heaven were spread out and were astonished at his rebuke.</w:t>
      </w:r>
      <w:r>
        <w:t xml:space="preserve">{{field-off:Bible}}</w:t>
      </w:r>
    </w:p>
    <w:p>
      <w:r>
        <w:rPr>
          <w:sz w:val="18"/>
          <w:color w:val="777777"/>
        </w:rPr>
        <w:t xml:space="preserve">[[@Bible:Job 26:12]] </w:t>
      </w:r>
      <w:r>
        <w:rPr>
          <w:b/>
        </w:rPr>
        <w:t xml:space="preserve">12 </w:t>
      </w:r>
      <w:r>
        <w:t xml:space="preserve"> {{field-on:Bible}}</w:t>
      </w:r>
      <w:r>
        <w:t xml:space="preserve">By strength he stilled sea, and by knowledge wounded sea-monster.</w:t>
      </w:r>
      <w:r>
        <w:t xml:space="preserve">{{field-off:Bible}}</w:t>
      </w:r>
    </w:p>
    <w:p>
      <w:r>
        <w:rPr>
          <w:sz w:val="18"/>
          <w:color w:val="777777"/>
        </w:rPr>
        <w:t xml:space="preserve">[[@Bible:Job 26:13]] </w:t>
      </w:r>
      <w:r>
        <w:rPr>
          <w:b/>
        </w:rPr>
        <w:t xml:space="preserve">13 </w:t>
      </w:r>
      <w:r>
        <w:t xml:space="preserve"> {{field-on:Bible}}</w:t>
      </w:r>
      <w:r>
        <w:t xml:space="preserve">And bolts of heaven fear him, and by decree he killed dragon that turned away.</w:t>
      </w:r>
      <w:r>
        <w:t xml:space="preserve">{{field-off:Bible}}</w:t>
      </w:r>
    </w:p>
    <w:p>
      <w:r>
        <w:rPr>
          <w:sz w:val="18"/>
          <w:color w:val="777777"/>
        </w:rPr>
        <w:t xml:space="preserve">[[@Bible:Job 26:14]] </w:t>
      </w:r>
      <w:r>
        <w:rPr>
          <w:b/>
        </w:rPr>
        <w:t xml:space="preserve">14 </w:t>
      </w:r>
      <w:r>
        <w:t xml:space="preserve"> {{field-on:Bible}}</w:t>
      </w:r>
      <w:r>
        <w:t xml:space="preserve">Behold, these are parts of his way, and upon mere drop of word we will hear in him; but strength of his thunder, who knows when he will make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[[@Bible:Job 27:1]] </w:t>
      </w:r>
      <w:r>
        <w:rPr>
          <w:b/>
        </w:rPr>
        <w:t xml:space="preserve">1 </w:t>
      </w:r>
      <w:r>
        <w:t xml:space="preserve"> {{field-on:Bible}}</w:t>
      </w:r>
      <w:r>
        <w:t xml:space="preserve">And again adding, Job said in his opening discourse,</w:t>
      </w:r>
      <w:r>
        <w:t xml:space="preserve">{{field-off:Bible}}</w:t>
      </w:r>
    </w:p>
    <w:p>
      <w:r>
        <w:rPr>
          <w:sz w:val="18"/>
          <w:color w:val="777777"/>
        </w:rPr>
        <w:t xml:space="preserve">[[@Bible:Job 27:2]] </w:t>
      </w:r>
      <w:r>
        <w:rPr>
          <w:b/>
        </w:rPr>
        <w:t xml:space="preserve">2 </w:t>
      </w:r>
      <w:r>
        <w:t xml:space="preserve"> {{field-on:Bible}}</w:t>
      </w:r>
      <w:r>
        <w:t xml:space="preserve">As Lord lives, who has judged me thus, and Almighty, who embittered my soul,</w:t>
      </w:r>
      <w:r>
        <w:t xml:space="preserve">{{field-off:Bible}}</w:t>
      </w:r>
    </w:p>
    <w:p>
      <w:r>
        <w:rPr>
          <w:sz w:val="18"/>
          <w:color w:val="777777"/>
        </w:rPr>
        <w:t xml:space="preserve">[[@Bible:Job 27:3]] </w:t>
      </w:r>
      <w:r>
        <w:rPr>
          <w:b/>
        </w:rPr>
        <w:t xml:space="preserve">3 </w:t>
      </w:r>
      <w:r>
        <w:t xml:space="preserve"> {{field-on:Bible}}</w:t>
      </w:r>
      <w:r>
        <w:t xml:space="preserve">as long as my breath is still in me and divine spirit in my nostrils,</w:t>
      </w:r>
      <w:r>
        <w:t xml:space="preserve">{{field-off:Bible}}</w:t>
      </w:r>
    </w:p>
    <w:p>
      <w:r>
        <w:rPr>
          <w:sz w:val="18"/>
          <w:color w:val="777777"/>
        </w:rPr>
        <w:t xml:space="preserve">[[@Bible:Job 27:4]] </w:t>
      </w:r>
      <w:r>
        <w:rPr>
          <w:b/>
        </w:rPr>
        <w:t xml:space="preserve">4 </w:t>
      </w:r>
      <w:r>
        <w:t xml:space="preserve"> {{field-on:Bible}}</w:t>
      </w:r>
      <w:r>
        <w:t xml:space="preserve">my lips will by no means speak lawless things, nor will my soul meditate unjust things.</w:t>
      </w:r>
      <w:r>
        <w:t xml:space="preserve">{{field-off:Bible}}</w:t>
      </w:r>
    </w:p>
    <w:p>
      <w:r>
        <w:rPr>
          <w:sz w:val="18"/>
          <w:color w:val="777777"/>
        </w:rPr>
        <w:t xml:space="preserve">[[@Bible:Job 27:5]] </w:t>
      </w:r>
      <w:r>
        <w:rPr>
          <w:b/>
        </w:rPr>
        <w:t xml:space="preserve">5 </w:t>
      </w:r>
      <w:r>
        <w:t xml:space="preserve"> {{field-on:Bible}}</w:t>
      </w:r>
      <w:r>
        <w:t xml:space="preserve">Far be it from me to declare you righteous until I die, for I will not put away my innocence.</w:t>
      </w:r>
      <w:r>
        <w:t xml:space="preserve">{{field-off:Bible}}</w:t>
      </w:r>
    </w:p>
    <w:p>
      <w:r>
        <w:rPr>
          <w:sz w:val="18"/>
          <w:color w:val="777777"/>
        </w:rPr>
        <w:t xml:space="preserve">[[@Bible:Job 27:6]] </w:t>
      </w:r>
      <w:r>
        <w:rPr>
          <w:b/>
        </w:rPr>
        <w:t xml:space="preserve">6 </w:t>
      </w:r>
      <w:r>
        <w:t xml:space="preserve"> {{field-on:Bible}}</w:t>
      </w:r>
      <w:r>
        <w:t xml:space="preserve">And clinging to righteousness, I will by no means let go, for I am not conscious to myself of having done improper things.</w:t>
      </w:r>
      <w:r>
        <w:t xml:space="preserve">{{field-off:Bible}}</w:t>
      </w:r>
    </w:p>
    <w:p>
      <w:r>
        <w:rPr>
          <w:sz w:val="18"/>
          <w:color w:val="777777"/>
        </w:rPr>
        <w:t xml:space="preserve">[[@Bible:Job 27:7]] </w:t>
      </w:r>
      <w:r>
        <w:rPr>
          <w:b/>
        </w:rPr>
        <w:t xml:space="preserve">7 </w:t>
      </w:r>
      <w:r>
        <w:t xml:space="preserve"> {{field-on:Bible}}</w:t>
      </w:r>
      <w:r>
        <w:t xml:space="preserve">Yet let my enemies be as overthrow of ungodly men, and those rising against me as destruction of lawless men.</w:t>
      </w:r>
      <w:r>
        <w:t xml:space="preserve">{{field-off:Bible}}</w:t>
      </w:r>
    </w:p>
    <w:p>
      <w:r>
        <w:rPr>
          <w:sz w:val="18"/>
          <w:color w:val="777777"/>
        </w:rPr>
        <w:t xml:space="preserve">[[@Bible:Job 27:8]] </w:t>
      </w:r>
      <w:r>
        <w:rPr>
          <w:b/>
        </w:rPr>
        <w:t xml:space="preserve">8 </w:t>
      </w:r>
      <w:r>
        <w:t xml:space="preserve"> {{field-on:Bible}}</w:t>
      </w:r>
      <w:r>
        <w:t xml:space="preserve">For what hope is there for ungodly man, that he clings, trusting upon Lord? Will he be saved?</w:t>
      </w:r>
      <w:r>
        <w:t xml:space="preserve">{{field-off:Bible}}</w:t>
      </w:r>
    </w:p>
    <w:p>
      <w:r>
        <w:rPr>
          <w:sz w:val="18"/>
          <w:color w:val="777777"/>
        </w:rPr>
        <w:t xml:space="preserve">[[@Bible:Job 27:9]] </w:t>
      </w:r>
      <w:r>
        <w:rPr>
          <w:b/>
        </w:rPr>
        <w:t xml:space="preserve">9 </w:t>
      </w:r>
      <w:r>
        <w:t xml:space="preserve"> {{field-on:Bible}}</w:t>
      </w:r>
      <w:r>
        <w:t xml:space="preserve">Or will Lord hear his petition, or when necessity comes upon him?</w:t>
      </w:r>
      <w:r>
        <w:t xml:space="preserve">{{field-off:Bible}}</w:t>
      </w:r>
    </w:p>
    <w:p>
      <w:r>
        <w:rPr>
          <w:sz w:val="18"/>
          <w:color w:val="777777"/>
        </w:rPr>
        <w:t xml:space="preserve">[[@Bible:Job 27:10]] </w:t>
      </w:r>
      <w:r>
        <w:rPr>
          <w:b/>
        </w:rPr>
        <w:t xml:space="preserve">10 </w:t>
      </w:r>
      <w:r>
        <w:t xml:space="preserve"> {{field-on:Bible}}</w:t>
      </w:r>
      <w:r>
        <w:t xml:space="preserve">Does he have any boldness before him, or when he calls upon him, will he hear him?</w:t>
      </w:r>
      <w:r>
        <w:t xml:space="preserve">{{field-off:Bible}}</w:t>
      </w:r>
    </w:p>
    <w:p>
      <w:r>
        <w:rPr>
          <w:sz w:val="18"/>
          <w:color w:val="777777"/>
        </w:rPr>
        <w:t xml:space="preserve">[[@Bible:Job 27:11]] </w:t>
      </w:r>
      <w:r>
        <w:rPr>
          <w:b/>
        </w:rPr>
        <w:t xml:space="preserve">11 </w:t>
      </w:r>
      <w:r>
        <w:t xml:space="preserve"> {{field-on:Bible}}</w:t>
      </w:r>
      <w:r>
        <w:t xml:space="preserve">But now I will declare to you what is in hand of Lord; what things are with Almighty I will not lie about.</w:t>
      </w:r>
      <w:r>
        <w:t xml:space="preserve">{{field-off:Bible}}</w:t>
      </w:r>
    </w:p>
    <w:p>
      <w:r>
        <w:rPr>
          <w:sz w:val="18"/>
          <w:color w:val="777777"/>
        </w:rPr>
        <w:t xml:space="preserve">[[@Bible:Job 27:12]] </w:t>
      </w:r>
      <w:r>
        <w:rPr>
          <w:b/>
        </w:rPr>
        <w:t xml:space="preserve">12 </w:t>
      </w:r>
      <w:r>
        <w:t xml:space="preserve"> {{field-on:Bible}}</w:t>
      </w:r>
      <w:r>
        <w:t xml:space="preserve">Behold now, you all know that you heap empty things upon empty things.</w:t>
      </w:r>
      <w:r>
        <w:t xml:space="preserve">{{field-off:Bible}}</w:t>
      </w:r>
    </w:p>
    <w:p>
      <w:r>
        <w:rPr>
          <w:sz w:val="18"/>
          <w:color w:val="777777"/>
        </w:rPr>
        <w:t xml:space="preserve">[[@Bible:Job 27:13]] </w:t>
      </w:r>
      <w:r>
        <w:rPr>
          <w:b/>
        </w:rPr>
        <w:t xml:space="preserve">13 </w:t>
      </w:r>
      <w:r>
        <w:t xml:space="preserve"> {{field-on:Bible}}</w:t>
      </w:r>
      <w:r>
        <w:t xml:space="preserve">This is portion of ungodly man from Lord, and possession of tyrants will come upon them from Almighty.</w:t>
      </w:r>
      <w:r>
        <w:t xml:space="preserve">{{field-off:Bible}}</w:t>
      </w:r>
    </w:p>
    <w:p>
      <w:r>
        <w:rPr>
          <w:sz w:val="18"/>
          <w:color w:val="777777"/>
        </w:rPr>
        <w:t xml:space="preserve">[[@Bible:Job 27:14]] </w:t>
      </w:r>
      <w:r>
        <w:rPr>
          <w:b/>
        </w:rPr>
        <w:t xml:space="preserve">14 </w:t>
      </w:r>
      <w:r>
        <w:t xml:space="preserve"> {{field-on:Bible}}</w:t>
      </w:r>
      <w:r>
        <w:t xml:space="preserve">And if his sons become many, they will be for slaughter; and if they grow into men, they will beg.</w:t>
      </w:r>
      <w:r>
        <w:t xml:space="preserve">{{field-off:Bible}}</w:t>
      </w:r>
    </w:p>
    <w:p>
      <w:r>
        <w:rPr>
          <w:sz w:val="18"/>
          <w:color w:val="777777"/>
        </w:rPr>
        <w:t xml:space="preserve">[[@Bible:Job 27:15]] </w:t>
      </w:r>
      <w:r>
        <w:rPr>
          <w:b/>
        </w:rPr>
        <w:t xml:space="preserve">15 </w:t>
      </w:r>
      <w:r>
        <w:t xml:space="preserve"> {{field-on:Bible}}</w:t>
      </w:r>
      <w:r>
        <w:t xml:space="preserve">And those left of him will end in death, and no one will pity their widows.</w:t>
      </w:r>
      <w:r>
        <w:t xml:space="preserve">{{field-off:Bible}}</w:t>
      </w:r>
    </w:p>
    <w:p>
      <w:r>
        <w:rPr>
          <w:sz w:val="18"/>
          <w:color w:val="777777"/>
        </w:rPr>
        <w:t xml:space="preserve">[[@Bible:Job 27:16]] </w:t>
      </w:r>
      <w:r>
        <w:rPr>
          <w:b/>
        </w:rPr>
        <w:t xml:space="preserve">16 </w:t>
      </w:r>
      <w:r>
        <w:t xml:space="preserve"> {{field-on:Bible}}</w:t>
      </w:r>
      <w:r>
        <w:t xml:space="preserve">If he gathers silver like earth, and prepares gold like clay,</w:t>
      </w:r>
      <w:r>
        <w:t xml:space="preserve">{{field-off:Bible}}</w:t>
      </w:r>
    </w:p>
    <w:p>
      <w:r>
        <w:rPr>
          <w:sz w:val="18"/>
          <w:color w:val="777777"/>
        </w:rPr>
        <w:t xml:space="preserve">[[@Bible:Job 27:17]] </w:t>
      </w:r>
      <w:r>
        <w:rPr>
          <w:b/>
        </w:rPr>
        <w:t xml:space="preserve">17 </w:t>
      </w:r>
      <w:r>
        <w:t xml:space="preserve"> {{field-on:Bible}}</w:t>
      </w:r>
      <w:r>
        <w:t xml:space="preserve">righteous men will obtain all these things, and true men will hold his goods.</w:t>
      </w:r>
      <w:r>
        <w:t xml:space="preserve">{{field-off:Bible}}</w:t>
      </w:r>
    </w:p>
    <w:p>
      <w:r>
        <w:rPr>
          <w:sz w:val="18"/>
          <w:color w:val="777777"/>
        </w:rPr>
        <w:t xml:space="preserve">[[@Bible:Job 27:18]] </w:t>
      </w:r>
      <w:r>
        <w:rPr>
          <w:b/>
        </w:rPr>
        <w:t xml:space="preserve">18 </w:t>
      </w:r>
      <w:r>
        <w:t xml:space="preserve"> {{field-on:Bible}}</w:t>
      </w:r>
      <w:r>
        <w:t xml:space="preserve">And his house turned out like moth, and like spider.</w:t>
      </w:r>
      <w:r>
        <w:t xml:space="preserve">{{field-off:Bible}}</w:t>
      </w:r>
    </w:p>
    <w:p>
      <w:r>
        <w:rPr>
          <w:sz w:val="18"/>
          <w:color w:val="777777"/>
        </w:rPr>
        <w:t xml:space="preserve">[[@Bible:Job 27:19]] </w:t>
      </w:r>
      <w:r>
        <w:rPr>
          <w:b/>
        </w:rPr>
        <w:t xml:space="preserve">19 </w:t>
      </w:r>
      <w:r>
        <w:t xml:space="preserve"> {{field-on:Bible}}</w:t>
      </w:r>
      <w:r>
        <w:t xml:space="preserve">Rich man, having lain down, will add no more; he opened his eyes, and he is not.</w:t>
      </w:r>
      <w:r>
        <w:rPr>
          <w:rStyle w:val="FootnoteReference"/>
        </w:rPr>
        <w:footnoteReference w:id="6790"/>
      </w:r>
      <w:r>
        <w:t xml:space="preserve">{{field-off:Bible}}</w:t>
      </w:r>
    </w:p>
    <w:p>
      <w:r>
        <w:rPr>
          <w:sz w:val="18"/>
          <w:color w:val="777777"/>
        </w:rPr>
        <w:t xml:space="preserve">[[@Bible:Job 27:20]] </w:t>
      </w:r>
      <w:r>
        <w:rPr>
          <w:b/>
        </w:rPr>
        <w:t xml:space="preserve">20 </w:t>
      </w:r>
      <w:r>
        <w:t xml:space="preserve"> {{field-on:Bible}}</w:t>
      </w:r>
      <w:r>
        <w:t xml:space="preserve">Pains met him like water, and by night gloom carried him away.</w:t>
      </w:r>
      <w:r>
        <w:t xml:space="preserve">{{field-off:Bible}}</w:t>
      </w:r>
    </w:p>
    <w:p>
      <w:r>
        <w:rPr>
          <w:sz w:val="18"/>
          <w:color w:val="777777"/>
        </w:rPr>
        <w:t xml:space="preserve">[[@Bible:Job 27:21]] </w:t>
      </w:r>
      <w:r>
        <w:rPr>
          <w:b/>
        </w:rPr>
        <w:t xml:space="preserve">21 </w:t>
      </w:r>
      <w:r>
        <w:t xml:space="preserve"> {{field-on:Bible}}</w:t>
      </w:r>
      <w:r>
        <w:t xml:space="preserve">Scorching wind will carry him off and depart, and will winnow him from his place.</w:t>
      </w:r>
      <w:r>
        <w:t xml:space="preserve">{{field-off:Bible}}</w:t>
      </w:r>
    </w:p>
    <w:p>
      <w:r>
        <w:rPr>
          <w:sz w:val="18"/>
          <w:color w:val="777777"/>
        </w:rPr>
        <w:t xml:space="preserve">[[@Bible:Job 27:22]] </w:t>
      </w:r>
      <w:r>
        <w:rPr>
          <w:b/>
        </w:rPr>
        <w:t xml:space="preserve">22 </w:t>
      </w:r>
      <w:r>
        <w:t xml:space="preserve"> {{field-on:Bible}}</w:t>
      </w:r>
      <w:r>
        <w:t xml:space="preserve">And it will hurl itself upon him and not spare; fleeing, he will flee from its hand.</w:t>
      </w:r>
      <w:r>
        <w:t xml:space="preserve">{{field-off:Bible}}</w:t>
      </w:r>
    </w:p>
    <w:p>
      <w:r>
        <w:rPr>
          <w:sz w:val="18"/>
          <w:color w:val="777777"/>
        </w:rPr>
        <w:t xml:space="preserve">[[@Bible:Job 27:23]] </w:t>
      </w:r>
      <w:r>
        <w:rPr>
          <w:b/>
        </w:rPr>
        <w:t xml:space="preserve">23 </w:t>
      </w:r>
      <w:r>
        <w:t xml:space="preserve"> {{field-on:Bible}}</w:t>
      </w:r>
      <w:r>
        <w:t xml:space="preserve">He will clap his hands against him and hiss him out of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[[@Bible:Job 28:1]] </w:t>
      </w:r>
      <w:r>
        <w:rPr>
          <w:b/>
        </w:rPr>
        <w:t xml:space="preserve">1 </w:t>
      </w:r>
      <w:r>
        <w:t xml:space="preserve"> {{field-on:Bible}}</w:t>
      </w:r>
      <w:r>
        <w:t xml:space="preserve">For silver has place from where it comes, and gold place from where it is refined.</w:t>
      </w:r>
      <w:r>
        <w:t xml:space="preserve">{{field-off:Bible}}</w:t>
      </w:r>
    </w:p>
    <w:p>
      <w:r>
        <w:rPr>
          <w:sz w:val="18"/>
          <w:color w:val="777777"/>
        </w:rPr>
        <w:t xml:space="preserve">[[@Bible:Job 28:2]] </w:t>
      </w:r>
      <w:r>
        <w:rPr>
          <w:b/>
        </w:rPr>
        <w:t xml:space="preserve">2 </w:t>
      </w:r>
      <w:r>
        <w:t xml:space="preserve"> {{field-on:Bible}}</w:t>
      </w:r>
      <w:r>
        <w:t xml:space="preserve">For iron comes from earth, and bronze is quarried like stone.</w:t>
      </w:r>
      <w:r>
        <w:t xml:space="preserve">{{field-off:Bible}}</w:t>
      </w:r>
    </w:p>
    <w:p>
      <w:r>
        <w:rPr>
          <w:sz w:val="18"/>
          <w:color w:val="777777"/>
        </w:rPr>
        <w:t xml:space="preserve">[[@Bible:Job 28:3]] </w:t>
      </w:r>
      <w:r>
        <w:rPr>
          <w:b/>
        </w:rPr>
        <w:t xml:space="preserve">3 </w:t>
      </w:r>
      <w:r>
        <w:t xml:space="preserve"> {{field-on:Bible}}</w:t>
      </w:r>
      <w:r>
        <w:t xml:space="preserve">He set order for darkness, and he himself searches out every limit, stone of gloom and shadow of death.</w:t>
      </w:r>
      <w:r>
        <w:t xml:space="preserve">{{field-off:Bible}}</w:t>
      </w:r>
    </w:p>
    <w:p>
      <w:r>
        <w:rPr>
          <w:sz w:val="18"/>
          <w:color w:val="777777"/>
        </w:rPr>
        <w:t xml:space="preserve">[[@Bible:Job 28:4]] </w:t>
      </w:r>
      <w:r>
        <w:rPr>
          <w:b/>
        </w:rPr>
        <w:t xml:space="preserve">4 </w:t>
      </w:r>
      <w:r>
        <w:t xml:space="preserve"> {{field-on:Bible}}</w:t>
      </w:r>
      <w:r>
        <w:t xml:space="preserve">Torrent breaks off from dust, and those forgetting righteous way grew weak among mortals.</w:t>
      </w:r>
      <w:r>
        <w:t xml:space="preserve">{{field-off:Bible}}</w:t>
      </w:r>
    </w:p>
    <w:p>
      <w:r>
        <w:rPr>
          <w:sz w:val="18"/>
          <w:color w:val="777777"/>
        </w:rPr>
        <w:t xml:space="preserve">[[@Bible:Job 28:5]] </w:t>
      </w:r>
      <w:r>
        <w:rPr>
          <w:b/>
        </w:rPr>
        <w:t xml:space="preserve">5 </w:t>
      </w:r>
      <w:r>
        <w:t xml:space="preserve"> {{field-on:Bible}}</w:t>
      </w:r>
      <w:r>
        <w:t xml:space="preserve">Earth, from it bread will come out, but underneath it is turned up as by fire.</w:t>
      </w:r>
      <w:r>
        <w:t xml:space="preserve">{{field-off:Bible}}</w:t>
      </w:r>
    </w:p>
    <w:p>
      <w:r>
        <w:rPr>
          <w:sz w:val="18"/>
          <w:color w:val="777777"/>
        </w:rPr>
        <w:t xml:space="preserve">[[@Bible:Job 28:6]] </w:t>
      </w:r>
      <w:r>
        <w:rPr>
          <w:b/>
        </w:rPr>
        <w:t xml:space="preserve">6 </w:t>
      </w:r>
      <w:r>
        <w:t xml:space="preserve"> {{field-on:Bible}}</w:t>
      </w:r>
      <w:r>
        <w:t xml:space="preserve">Its stones are place of sapphire, and its dust has gold with it.</w:t>
      </w:r>
      <w:r>
        <w:t xml:space="preserve">{{field-off:Bible}}</w:t>
      </w:r>
    </w:p>
    <w:p>
      <w:r>
        <w:rPr>
          <w:sz w:val="18"/>
          <w:color w:val="777777"/>
        </w:rPr>
        <w:t xml:space="preserve">[[@Bible:Job 28:7]] </w:t>
      </w:r>
      <w:r>
        <w:rPr>
          <w:b/>
        </w:rPr>
        <w:t xml:space="preserve">7 </w:t>
      </w:r>
      <w:r>
        <w:t xml:space="preserve"> {{field-on:Bible}}</w:t>
      </w:r>
      <w:r>
        <w:t xml:space="preserve">Bird did not know that path, nor did eye of vulture look upon it.</w:t>
      </w:r>
      <w:r>
        <w:t xml:space="preserve">{{field-off:Bible}}</w:t>
      </w:r>
    </w:p>
    <w:p>
      <w:r>
        <w:rPr>
          <w:sz w:val="18"/>
          <w:color w:val="777777"/>
        </w:rPr>
        <w:t xml:space="preserve">[[@Bible:Job 28:8]] </w:t>
      </w:r>
      <w:r>
        <w:rPr>
          <w:b/>
        </w:rPr>
        <w:t xml:space="preserve">8 </w:t>
      </w:r>
      <w:r>
        <w:t xml:space="preserve"> {{field-on:Bible}}</w:t>
      </w:r>
      <w:r>
        <w:t xml:space="preserve">Sons of arrogant men did not tread it, nor did lion pass over it.</w:t>
      </w:r>
      <w:r>
        <w:t xml:space="preserve">{{field-off:Bible}}</w:t>
      </w:r>
    </w:p>
    <w:p>
      <w:r>
        <w:rPr>
          <w:sz w:val="18"/>
          <w:color w:val="777777"/>
        </w:rPr>
        <w:t xml:space="preserve">[[@Bible:Job 28:9]] </w:t>
      </w:r>
      <w:r>
        <w:rPr>
          <w:b/>
        </w:rPr>
        <w:t xml:space="preserve">9 </w:t>
      </w:r>
      <w:r>
        <w:t xml:space="preserve"> {{field-on:Bible}}</w:t>
      </w:r>
      <w:r>
        <w:t xml:space="preserve">He stretched out his hand upon sharp rock, and overturned mountains from roots.</w:t>
      </w:r>
      <w:r>
        <w:t xml:space="preserve">{{field-off:Bible}}</w:t>
      </w:r>
    </w:p>
    <w:p>
      <w:r>
        <w:rPr>
          <w:sz w:val="18"/>
          <w:color w:val="777777"/>
        </w:rPr>
        <w:t xml:space="preserve">[[@Bible:Job 28:10]] </w:t>
      </w:r>
      <w:r>
        <w:rPr>
          <w:b/>
        </w:rPr>
        <w:t xml:space="preserve">10 </w:t>
      </w:r>
      <w:r>
        <w:t xml:space="preserve"> {{field-on:Bible}}</w:t>
      </w:r>
      <w:r>
        <w:t xml:space="preserve">And he broke open whirlings of rivers, and my eye saw every precious thing.</w:t>
      </w:r>
      <w:r>
        <w:t xml:space="preserve">{{field-off:Bible}}</w:t>
      </w:r>
    </w:p>
    <w:p>
      <w:r>
        <w:rPr>
          <w:sz w:val="18"/>
          <w:color w:val="777777"/>
        </w:rPr>
        <w:t xml:space="preserve">[[@Bible:Job 28:11]] </w:t>
      </w:r>
      <w:r>
        <w:rPr>
          <w:b/>
        </w:rPr>
        <w:t xml:space="preserve">11 </w:t>
      </w:r>
      <w:r>
        <w:t xml:space="preserve"> {{field-on:Bible}}</w:t>
      </w:r>
      <w:r>
        <w:t xml:space="preserve">And he uncovered depths of rivers and brought his power into light.</w:t>
      </w:r>
      <w:r>
        <w:rPr>
          <w:rStyle w:val="FootnoteReference"/>
        </w:rPr>
        <w:footnoteReference w:id="6791"/>
      </w:r>
      <w:r>
        <w:t xml:space="preserve">{{field-off:Bible}}</w:t>
      </w:r>
    </w:p>
    <w:p>
      <w:r>
        <w:rPr>
          <w:sz w:val="18"/>
          <w:color w:val="777777"/>
        </w:rPr>
        <w:t xml:space="preserve">[[@Bible:Job 28:12]] </w:t>
      </w:r>
      <w:r>
        <w:rPr>
          <w:b/>
        </w:rPr>
        <w:t xml:space="preserve">12 </w:t>
      </w:r>
      <w:r>
        <w:t xml:space="preserve"> {{field-on:Bible}}</w:t>
      </w:r>
      <w:r>
        <w:t xml:space="preserve">But wisdom, from where was it found? And what place is there for knowledge?</w:t>
      </w:r>
      <w:r>
        <w:t xml:space="preserve">{{field-off:Bible}}</w:t>
      </w:r>
    </w:p>
    <w:p>
      <w:r>
        <w:rPr>
          <w:sz w:val="18"/>
          <w:color w:val="777777"/>
        </w:rPr>
        <w:t xml:space="preserve">[[@Bible:Job 28:13]] </w:t>
      </w:r>
      <w:r>
        <w:rPr>
          <w:b/>
        </w:rPr>
        <w:t xml:space="preserve">13 </w:t>
      </w:r>
      <w:r>
        <w:t xml:space="preserve"> {{field-on:Bible}}</w:t>
      </w:r>
      <w:r>
        <w:t xml:space="preserve">Mortal does not know its way, nor will it be found among men.</w:t>
      </w:r>
      <w:r>
        <w:rPr>
          <w:rStyle w:val="FootnoteReference"/>
        </w:rPr>
        <w:footnoteReference w:id="6792"/>
      </w:r>
      <w:r>
        <w:t xml:space="preserve">{{field-off:Bible}}</w:t>
      </w:r>
    </w:p>
    <w:p>
      <w:r>
        <w:rPr>
          <w:sz w:val="18"/>
          <w:color w:val="777777"/>
        </w:rPr>
        <w:t xml:space="preserve">[[@Bible:Job 28:14]] </w:t>
      </w:r>
      <w:r>
        <w:rPr>
          <w:b/>
        </w:rPr>
        <w:t xml:space="preserve">14 </w:t>
      </w:r>
      <w:r>
        <w:t xml:space="preserve"> {{field-on:Bible}}</w:t>
      </w:r>
      <w:r>
        <w:t xml:space="preserve">Deep said, It is not in me, and sea said, It is not with me.</w:t>
      </w:r>
      <w:r>
        <w:t xml:space="preserve">{{field-off:Bible}}</w:t>
      </w:r>
    </w:p>
    <w:p>
      <w:r>
        <w:rPr>
          <w:sz w:val="18"/>
          <w:color w:val="777777"/>
        </w:rPr>
        <w:t xml:space="preserve">[[@Bible:Job 28:15]] </w:t>
      </w:r>
      <w:r>
        <w:rPr>
          <w:b/>
        </w:rPr>
        <w:t xml:space="preserve">15 </w:t>
      </w:r>
      <w:r>
        <w:t xml:space="preserve"> {{field-on:Bible}}</w:t>
      </w:r>
      <w:r>
        <w:t xml:space="preserve">He will not give enclosure in exchange for it, and silver will not stand as its price.</w:t>
      </w:r>
      <w:r>
        <w:t xml:space="preserve">{{field-off:Bible}}</w:t>
      </w:r>
    </w:p>
    <w:p>
      <w:r>
        <w:rPr>
          <w:sz w:val="18"/>
          <w:color w:val="777777"/>
        </w:rPr>
        <w:t xml:space="preserve">[[@Bible:Job 28:16]] </w:t>
      </w:r>
      <w:r>
        <w:rPr>
          <w:b/>
        </w:rPr>
        <w:t xml:space="preserve">16 </w:t>
      </w:r>
      <w:r>
        <w:t xml:space="preserve"> {{field-on:Bible}}</w:t>
      </w:r>
      <w:r>
        <w:t xml:space="preserve">Nor will it be weighed with gold of Ophir, with precious onyx and sapphire.</w:t>
      </w:r>
      <w:r>
        <w:t xml:space="preserve">{{field-off:Bible}}</w:t>
      </w:r>
    </w:p>
    <w:p>
      <w:r>
        <w:rPr>
          <w:sz w:val="18"/>
          <w:color w:val="777777"/>
        </w:rPr>
        <w:t xml:space="preserve">[[@Bible:Job 28:17]] </w:t>
      </w:r>
      <w:r>
        <w:rPr>
          <w:b/>
        </w:rPr>
        <w:t xml:space="preserve">17 </w:t>
      </w:r>
      <w:r>
        <w:t xml:space="preserve"> {{field-on:Bible}}</w:t>
      </w:r>
      <w:r>
        <w:t xml:space="preserve">Gold and glass will not equal it, and exchange for it is vessels of gold.</w:t>
      </w:r>
      <w:r>
        <w:t xml:space="preserve">{{field-off:Bible}}</w:t>
      </w:r>
    </w:p>
    <w:p>
      <w:r>
        <w:rPr>
          <w:sz w:val="18"/>
          <w:color w:val="777777"/>
        </w:rPr>
        <w:t xml:space="preserve">[[@Bible:Job 28:18]] </w:t>
      </w:r>
      <w:r>
        <w:rPr>
          <w:b/>
        </w:rPr>
        <w:t xml:space="preserve">18 </w:t>
      </w:r>
      <w:r>
        <w:t xml:space="preserve"> {{field-on:Bible}}</w:t>
      </w:r>
      <w:r>
        <w:t xml:space="preserve">Coral and crystal will not be remembered, and draw wisdom above innermost things.</w:t>
      </w:r>
      <w:r>
        <w:t xml:space="preserve">{{field-off:Bible}}</w:t>
      </w:r>
    </w:p>
    <w:p>
      <w:r>
        <w:rPr>
          <w:sz w:val="18"/>
          <w:color w:val="777777"/>
        </w:rPr>
        <w:t xml:space="preserve">[[@Bible:Job 28:19]] </w:t>
      </w:r>
      <w:r>
        <w:rPr>
          <w:b/>
        </w:rPr>
        <w:t xml:space="preserve">19 </w:t>
      </w:r>
      <w:r>
        <w:t xml:space="preserve"> {{field-on:Bible}}</w:t>
      </w:r>
      <w:r>
        <w:t xml:space="preserve">Topaz of Ethiopia will not equal it, nor will it be weighed with pure gold.</w:t>
      </w:r>
      <w:r>
        <w:t xml:space="preserve">{{field-off:Bible}}</w:t>
      </w:r>
    </w:p>
    <w:p>
      <w:r>
        <w:rPr>
          <w:sz w:val="18"/>
          <w:color w:val="777777"/>
        </w:rPr>
        <w:t xml:space="preserve">[[@Bible:Job 28:20]] </w:t>
      </w:r>
      <w:r>
        <w:rPr>
          <w:b/>
        </w:rPr>
        <w:t xml:space="preserve">20 </w:t>
      </w:r>
      <w:r>
        <w:t xml:space="preserve"> {{field-on:Bible}}</w:t>
      </w:r>
      <w:r>
        <w:t xml:space="preserve">But wisdom, from where was it found? And what place is there for understanding?</w:t>
      </w:r>
      <w:r>
        <w:t xml:space="preserve">{{field-off:Bible}}</w:t>
      </w:r>
    </w:p>
    <w:p>
      <w:r>
        <w:rPr>
          <w:sz w:val="18"/>
          <w:color w:val="777777"/>
        </w:rPr>
        <w:t xml:space="preserve">[[@Bible:Job 28:21]] </w:t>
      </w:r>
      <w:r>
        <w:rPr>
          <w:b/>
        </w:rPr>
        <w:t xml:space="preserve">21 </w:t>
      </w:r>
      <w:r>
        <w:t xml:space="preserve"> {{field-on:Bible}}</w:t>
      </w:r>
      <w:r>
        <w:t xml:space="preserve">It escaped every man and was hidden from birds of heaven.</w:t>
      </w:r>
      <w:r>
        <w:t xml:space="preserve">{{field-off:Bible}}</w:t>
      </w:r>
    </w:p>
    <w:p>
      <w:r>
        <w:rPr>
          <w:sz w:val="18"/>
          <w:color w:val="777777"/>
        </w:rPr>
        <w:t xml:space="preserve">[[@Bible:Job 28:22]] </w:t>
      </w:r>
      <w:r>
        <w:rPr>
          <w:b/>
        </w:rPr>
        <w:t xml:space="preserve">22 </w:t>
      </w:r>
      <w:r>
        <w:t xml:space="preserve"> {{field-on:Bible}}</w:t>
      </w:r>
      <w:r>
        <w:t xml:space="preserve">Destruction and death said, We heard its fame.</w:t>
      </w:r>
      <w:r>
        <w:t xml:space="preserve">{{field-off:Bible}}</w:t>
      </w:r>
    </w:p>
    <w:p>
      <w:r>
        <w:rPr>
          <w:sz w:val="18"/>
          <w:color w:val="777777"/>
        </w:rPr>
        <w:t xml:space="preserve">[[@Bible:Job 28:23]] </w:t>
      </w:r>
      <w:r>
        <w:rPr>
          <w:b/>
        </w:rPr>
        <w:t xml:space="preserve">23 </w:t>
      </w:r>
      <w:r>
        <w:t xml:space="preserve"> {{field-on:Bible}}</w:t>
      </w:r>
      <w:r>
        <w:t xml:space="preserve">God well understood its way, and he knows its place.</w:t>
      </w:r>
      <w:r>
        <w:t xml:space="preserve">{{field-off:Bible}}</w:t>
      </w:r>
    </w:p>
    <w:p>
      <w:r>
        <w:rPr>
          <w:sz w:val="18"/>
          <w:color w:val="777777"/>
        </w:rPr>
        <w:t xml:space="preserve">[[@Bible:Job 28:24]] </w:t>
      </w:r>
      <w:r>
        <w:rPr>
          <w:b/>
        </w:rPr>
        <w:t xml:space="preserve">24 </w:t>
      </w:r>
      <w:r>
        <w:t xml:space="preserve"> {{field-on:Bible}}</w:t>
      </w:r>
      <w:r>
        <w:t xml:space="preserve">For he watches all that is under heaven, knowing all things on earth, whatever he made.</w:t>
      </w:r>
      <w:r>
        <w:t xml:space="preserve">{{field-off:Bible}}</w:t>
      </w:r>
    </w:p>
    <w:p>
      <w:r>
        <w:rPr>
          <w:sz w:val="18"/>
          <w:color w:val="777777"/>
        </w:rPr>
        <w:t xml:space="preserve">[[@Bible:Job 28:25]] </w:t>
      </w:r>
      <w:r>
        <w:rPr>
          <w:b/>
        </w:rPr>
        <w:t xml:space="preserve">25 </w:t>
      </w:r>
      <w:r>
        <w:t xml:space="preserve"> {{field-on:Bible}}</w:t>
      </w:r>
      <w:r>
        <w:t xml:space="preserve">Weight of winds and measures of waters,</w:t>
      </w:r>
      <w:r>
        <w:t xml:space="preserve">{{field-off:Bible}}</w:t>
      </w:r>
    </w:p>
    <w:p>
      <w:r>
        <w:rPr>
          <w:sz w:val="18"/>
          <w:color w:val="777777"/>
        </w:rPr>
        <w:t xml:space="preserve">[[@Bible:Job 28:26]] </w:t>
      </w:r>
      <w:r>
        <w:rPr>
          <w:b/>
        </w:rPr>
        <w:t xml:space="preserve">26 </w:t>
      </w:r>
      <w:r>
        <w:t xml:space="preserve"> {{field-on:Bible}}</w:t>
      </w:r>
      <w:r>
        <w:t xml:space="preserve">when he thus made rain and counted it, and path in roaring voices.</w:t>
      </w:r>
      <w:r>
        <w:t xml:space="preserve">{{field-off:Bible}}</w:t>
      </w:r>
    </w:p>
    <w:p>
      <w:r>
        <w:rPr>
          <w:sz w:val="18"/>
          <w:color w:val="777777"/>
        </w:rPr>
        <w:t xml:space="preserve">[[@Bible:Job 28:27]] </w:t>
      </w:r>
      <w:r>
        <w:rPr>
          <w:b/>
        </w:rPr>
        <w:t xml:space="preserve">27 </w:t>
      </w:r>
      <w:r>
        <w:t xml:space="preserve"> {{field-on:Bible}}</w:t>
      </w:r>
      <w:r>
        <w:t xml:space="preserve">Then he saw it and declared it, preparing it and searching it out.</w:t>
      </w:r>
      <w:r>
        <w:t xml:space="preserve">{{field-off:Bible}}</w:t>
      </w:r>
    </w:p>
    <w:p>
      <w:r>
        <w:rPr>
          <w:sz w:val="18"/>
          <w:color w:val="777777"/>
        </w:rPr>
        <w:t xml:space="preserve">[[@Bible:Job 28:28]] </w:t>
      </w:r>
      <w:r>
        <w:rPr>
          <w:b/>
        </w:rPr>
        <w:t xml:space="preserve">28 </w:t>
      </w:r>
      <w:r>
        <w:t xml:space="preserve"> {{field-on:Bible}}</w:t>
      </w:r>
      <w:r>
        <w:t xml:space="preserve">And he said to man, Behold, godliness is wisdom, and to abstain from evils is understanding.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[[@Bible:Job 29:1]] </w:t>
      </w:r>
      <w:r>
        <w:rPr>
          <w:b/>
        </w:rPr>
        <w:t xml:space="preserve">1 </w:t>
      </w:r>
      <w:r>
        <w:t xml:space="preserve"> {{field-on:Bible}}</w:t>
      </w:r>
      <w:r>
        <w:t xml:space="preserve">And again adding, Job said in his opening discourse,</w:t>
      </w:r>
      <w:r>
        <w:t xml:space="preserve">{{field-off:Bible}}</w:t>
      </w:r>
    </w:p>
    <w:p>
      <w:r>
        <w:rPr>
          <w:sz w:val="18"/>
          <w:color w:val="777777"/>
        </w:rPr>
        <w:t xml:space="preserve">[[@Bible:Job 29:2]] </w:t>
      </w:r>
      <w:r>
        <w:rPr>
          <w:b/>
        </w:rPr>
        <w:t xml:space="preserve">2 </w:t>
      </w:r>
      <w:r>
        <w:t xml:space="preserve"> {{field-on:Bible}}</w:t>
      </w:r>
      <w:r>
        <w:t xml:space="preserve">Who might set me as in months before, in days when God guarded me,</w:t>
      </w:r>
      <w:r>
        <w:t xml:space="preserve">{{field-off:Bible}}</w:t>
      </w:r>
    </w:p>
    <w:p>
      <w:r>
        <w:rPr>
          <w:sz w:val="18"/>
          <w:color w:val="777777"/>
        </w:rPr>
        <w:t xml:space="preserve">[[@Bible:Job 29:3]] </w:t>
      </w:r>
      <w:r>
        <w:rPr>
          <w:b/>
        </w:rPr>
        <w:t xml:space="preserve">3 </w:t>
      </w:r>
      <w:r>
        <w:t xml:space="preserve"> {{field-on:Bible}}</w:t>
      </w:r>
      <w:r>
        <w:t xml:space="preserve">as when his lamp shone over my head, when by his light I walked in darkness,</w:t>
      </w:r>
      <w:r>
        <w:t xml:space="preserve">{{field-off:Bible}}</w:t>
      </w:r>
    </w:p>
    <w:p>
      <w:r>
        <w:rPr>
          <w:sz w:val="18"/>
          <w:color w:val="777777"/>
        </w:rPr>
        <w:t xml:space="preserve">[[@Bible:Job 29:4]] </w:t>
      </w:r>
      <w:r>
        <w:rPr>
          <w:b/>
        </w:rPr>
        <w:t xml:space="preserve">4 </w:t>
      </w:r>
      <w:r>
        <w:t xml:space="preserve"> {{field-on:Bible}}</w:t>
      </w:r>
      <w:r>
        <w:t xml:space="preserve">when I was heavy upon my ways, when God made visitation of my house,</w:t>
      </w:r>
      <w:r>
        <w:t xml:space="preserve">{{field-off:Bible}}</w:t>
      </w:r>
    </w:p>
    <w:p>
      <w:r>
        <w:rPr>
          <w:sz w:val="18"/>
          <w:color w:val="777777"/>
        </w:rPr>
        <w:t xml:space="preserve">[[@Bible:Job 29:5]] </w:t>
      </w:r>
      <w:r>
        <w:rPr>
          <w:b/>
        </w:rPr>
        <w:t xml:space="preserve">5 </w:t>
      </w:r>
      <w:r>
        <w:t xml:space="preserve"> {{field-on:Bible}}</w:t>
      </w:r>
      <w:r>
        <w:t xml:space="preserve">when I was very leafy, and my children round about me,</w:t>
      </w:r>
      <w:r>
        <w:t xml:space="preserve">{{field-off:Bible}}</w:t>
      </w:r>
    </w:p>
    <w:p>
      <w:r>
        <w:rPr>
          <w:sz w:val="18"/>
          <w:color w:val="777777"/>
        </w:rPr>
        <w:t xml:space="preserve">[[@Bible:Job 29:6]] </w:t>
      </w:r>
      <w:r>
        <w:rPr>
          <w:b/>
        </w:rPr>
        <w:t xml:space="preserve">6 </w:t>
      </w:r>
      <w:r>
        <w:t xml:space="preserve"> {{field-on:Bible}}</w:t>
      </w:r>
      <w:r>
        <w:t xml:space="preserve">when my ways were poured out with butter, and my mountains poured out milk,</w:t>
      </w:r>
      <w:r>
        <w:t xml:space="preserve">{{field-off:Bible}}</w:t>
      </w:r>
    </w:p>
    <w:p>
      <w:r>
        <w:rPr>
          <w:sz w:val="18"/>
          <w:color w:val="777777"/>
        </w:rPr>
        <w:t xml:space="preserve">[[@Bible:Job 29:7]] </w:t>
      </w:r>
      <w:r>
        <w:rPr>
          <w:b/>
        </w:rPr>
        <w:t xml:space="preserve">7 </w:t>
      </w:r>
      <w:r>
        <w:t xml:space="preserve"> {{field-on:Bible}}</w:t>
      </w:r>
      <w:r>
        <w:t xml:space="preserve">when I went out early in city, and my seat was set in squares,</w:t>
      </w:r>
      <w:r>
        <w:t xml:space="preserve">{{field-off:Bible}}</w:t>
      </w:r>
    </w:p>
    <w:p>
      <w:r>
        <w:rPr>
          <w:sz w:val="18"/>
          <w:color w:val="777777"/>
        </w:rPr>
        <w:t xml:space="preserve">[[@Bible:Job 29:8]] </w:t>
      </w:r>
      <w:r>
        <w:rPr>
          <w:b/>
        </w:rPr>
        <w:t xml:space="preserve">8 </w:t>
      </w:r>
      <w:r>
        <w:t xml:space="preserve"> {{field-on:Bible}}</w:t>
      </w:r>
      <w:r>
        <w:t xml:space="preserve">young men seeing me hid themselves, and all elders stood up,</w:t>
      </w:r>
      <w:r>
        <w:t xml:space="preserve">{{field-off:Bible}}</w:t>
      </w:r>
    </w:p>
    <w:p>
      <w:r>
        <w:rPr>
          <w:sz w:val="18"/>
          <w:color w:val="777777"/>
        </w:rPr>
        <w:t xml:space="preserve">[[@Bible:Job 29:9]] </w:t>
      </w:r>
      <w:r>
        <w:rPr>
          <w:b/>
        </w:rPr>
        <w:t xml:space="preserve">9 </w:t>
      </w:r>
      <w:r>
        <w:t xml:space="preserve"> {{field-on:Bible}}</w:t>
      </w:r>
      <w:r>
        <w:t xml:space="preserve">and great men stopped speaking, putting finger upon mouth.</w:t>
      </w:r>
      <w:r>
        <w:t xml:space="preserve">{{field-off:Bible}}</w:t>
      </w:r>
    </w:p>
    <w:p>
      <w:r>
        <w:rPr>
          <w:sz w:val="18"/>
          <w:color w:val="777777"/>
        </w:rPr>
        <w:t xml:space="preserve">[[@Bible:Job 29:10]] </w:t>
      </w:r>
      <w:r>
        <w:rPr>
          <w:b/>
        </w:rPr>
        <w:t xml:space="preserve">10 </w:t>
      </w:r>
      <w:r>
        <w:t xml:space="preserve"> {{field-on:Bible}}</w:t>
      </w:r>
      <w:r>
        <w:t xml:space="preserve">And those hearing me blessed me, and their tongue stuck to their throat.</w:t>
      </w:r>
      <w:r>
        <w:t xml:space="preserve">{{field-off:Bible}}</w:t>
      </w:r>
    </w:p>
    <w:p>
      <w:r>
        <w:rPr>
          <w:sz w:val="18"/>
          <w:color w:val="777777"/>
        </w:rPr>
        <w:t xml:space="preserve">[[@Bible:Job 29:11]] </w:t>
      </w:r>
      <w:r>
        <w:rPr>
          <w:b/>
        </w:rPr>
        <w:t xml:space="preserve">11 </w:t>
      </w:r>
      <w:r>
        <w:t xml:space="preserve"> {{field-on:Bible}}</w:t>
      </w:r>
      <w:r>
        <w:t xml:space="preserve">For ear heard and blessed me, and eye seeing me turned aside toward me,</w:t>
      </w:r>
      <w:r>
        <w:t xml:space="preserve">{{field-off:Bible}}</w:t>
      </w:r>
    </w:p>
    <w:p>
      <w:r>
        <w:rPr>
          <w:sz w:val="18"/>
          <w:color w:val="777777"/>
        </w:rPr>
        <w:t xml:space="preserve">[[@Bible:Job 29:12]] </w:t>
      </w:r>
      <w:r>
        <w:rPr>
          <w:b/>
        </w:rPr>
        <w:t xml:space="preserve">12 </w:t>
      </w:r>
      <w:r>
        <w:t xml:space="preserve"> {{field-on:Bible}}</w:t>
      </w:r>
      <w:r>
        <w:t xml:space="preserve">because I rescued poor man from hand of mighty man, and I helped orphan who had no helper.</w:t>
      </w:r>
      <w:r>
        <w:t xml:space="preserve">{{field-off:Bible}}</w:t>
      </w:r>
    </w:p>
    <w:p>
      <w:r>
        <w:rPr>
          <w:sz w:val="18"/>
          <w:color w:val="777777"/>
        </w:rPr>
        <w:t xml:space="preserve">[[@Bible:Job 29:13]] </w:t>
      </w:r>
      <w:r>
        <w:rPr>
          <w:b/>
        </w:rPr>
        <w:t xml:space="preserve">13 </w:t>
      </w:r>
      <w:r>
        <w:t xml:space="preserve"> {{field-on:Bible}}</w:t>
      </w:r>
      <w:r>
        <w:t xml:space="preserve">Blessing of one perishing came upon me, and mouth of widow blessed me.</w:t>
      </w:r>
      <w:r>
        <w:t xml:space="preserve">{{field-off:Bible}}</w:t>
      </w:r>
    </w:p>
    <w:p>
      <w:r>
        <w:rPr>
          <w:sz w:val="18"/>
          <w:color w:val="777777"/>
        </w:rPr>
        <w:t xml:space="preserve">[[@Bible:Job 29:14]] </w:t>
      </w:r>
      <w:r>
        <w:rPr>
          <w:b/>
        </w:rPr>
        <w:t xml:space="preserve">14 </w:t>
      </w:r>
      <w:r>
        <w:t xml:space="preserve"> {{field-on:Bible}}</w:t>
      </w:r>
      <w:r>
        <w:t xml:space="preserve">And I put on righteousness and clothed myself with judgment like double robe.</w:t>
      </w:r>
      <w:r>
        <w:t xml:space="preserve">{{field-off:Bible}}</w:t>
      </w:r>
    </w:p>
    <w:p>
      <w:r>
        <w:rPr>
          <w:sz w:val="18"/>
          <w:color w:val="777777"/>
        </w:rPr>
        <w:t xml:space="preserve">[[@Bible:Job 29:15]] </w:t>
      </w:r>
      <w:r>
        <w:rPr>
          <w:b/>
        </w:rPr>
        <w:t xml:space="preserve">15 </w:t>
      </w:r>
      <w:r>
        <w:t xml:space="preserve"> {{field-on:Bible}}</w:t>
      </w:r>
      <w:r>
        <w:t xml:space="preserve">I was eye of blind and foot of lame.</w:t>
      </w:r>
      <w:r>
        <w:t xml:space="preserve">{{field-off:Bible}}</w:t>
      </w:r>
    </w:p>
    <w:p>
      <w:r>
        <w:rPr>
          <w:sz w:val="18"/>
          <w:color w:val="777777"/>
        </w:rPr>
        <w:t xml:space="preserve">[[@Bible:Job 29:16]] </w:t>
      </w:r>
      <w:r>
        <w:rPr>
          <w:b/>
        </w:rPr>
        <w:t xml:space="preserve">16 </w:t>
      </w:r>
      <w:r>
        <w:t xml:space="preserve"> {{field-on:Bible}}</w:t>
      </w:r>
      <w:r>
        <w:t xml:space="preserve">I was father of weak men, and case that I did not know I searched out.</w:t>
      </w:r>
      <w:r>
        <w:t xml:space="preserve">{{field-off:Bible}}</w:t>
      </w:r>
    </w:p>
    <w:p>
      <w:r>
        <w:rPr>
          <w:sz w:val="18"/>
          <w:color w:val="777777"/>
        </w:rPr>
        <w:t xml:space="preserve">[[@Bible:Job 29:17]] </w:t>
      </w:r>
      <w:r>
        <w:rPr>
          <w:b/>
        </w:rPr>
        <w:t xml:space="preserve">17 </w:t>
      </w:r>
      <w:r>
        <w:t xml:space="preserve"> {{field-on:Bible}}</w:t>
      </w:r>
      <w:r>
        <w:t xml:space="preserve">And I shattered jaws of unjust men, and from midst of their teeth I snatched prey.</w:t>
      </w:r>
      <w:r>
        <w:t xml:space="preserve">{{field-off:Bible}}</w:t>
      </w:r>
    </w:p>
    <w:p>
      <w:r>
        <w:rPr>
          <w:sz w:val="18"/>
          <w:color w:val="777777"/>
        </w:rPr>
        <w:t xml:space="preserve">[[@Bible:Job 29:18]] </w:t>
      </w:r>
      <w:r>
        <w:rPr>
          <w:b/>
        </w:rPr>
        <w:t xml:space="preserve">18 </w:t>
      </w:r>
      <w:r>
        <w:t xml:space="preserve"> {{field-on:Bible}}</w:t>
      </w:r>
      <w:r>
        <w:t xml:space="preserve">And I said, My age will grow old like stem of palm; I will live long time.</w:t>
      </w:r>
      <w:r>
        <w:t xml:space="preserve">{{field-off:Bible}}</w:t>
      </w:r>
    </w:p>
    <w:p>
      <w:r>
        <w:rPr>
          <w:sz w:val="18"/>
          <w:color w:val="777777"/>
        </w:rPr>
        <w:t xml:space="preserve">[[@Bible:Job 29:19]] </w:t>
      </w:r>
      <w:r>
        <w:rPr>
          <w:b/>
        </w:rPr>
        <w:t xml:space="preserve">19 </w:t>
      </w:r>
      <w:r>
        <w:t xml:space="preserve"> {{field-on:Bible}}</w:t>
      </w:r>
      <w:r>
        <w:t xml:space="preserve">My root is opened upon water, and dew will lodge in my harvest.</w:t>
      </w:r>
      <w:r>
        <w:t xml:space="preserve">{{field-off:Bible}}</w:t>
      </w:r>
    </w:p>
    <w:p>
      <w:r>
        <w:rPr>
          <w:sz w:val="18"/>
          <w:color w:val="777777"/>
        </w:rPr>
        <w:t xml:space="preserve">[[@Bible:Job 29:20]] </w:t>
      </w:r>
      <w:r>
        <w:rPr>
          <w:b/>
        </w:rPr>
        <w:t xml:space="preserve">20 </w:t>
      </w:r>
      <w:r>
        <w:t xml:space="preserve"> {{field-on:Bible}}</w:t>
      </w:r>
      <w:r>
        <w:t xml:space="preserve">My glory is fresh with me, and my bow will go in his hand.</w:t>
      </w:r>
      <w:r>
        <w:t xml:space="preserve">{{field-off:Bible}}</w:t>
      </w:r>
    </w:p>
    <w:p>
      <w:r>
        <w:rPr>
          <w:sz w:val="18"/>
          <w:color w:val="777777"/>
        </w:rPr>
        <w:t xml:space="preserve">[[@Bible:Job 29:21]] </w:t>
      </w:r>
      <w:r>
        <w:rPr>
          <w:b/>
        </w:rPr>
        <w:t xml:space="preserve">21 </w:t>
      </w:r>
      <w:r>
        <w:t xml:space="preserve"> {{field-on:Bible}}</w:t>
      </w:r>
      <w:r>
        <w:t xml:space="preserve">Hearing me, they paid attention, and kept silence at my counsel.</w:t>
      </w:r>
      <w:r>
        <w:t xml:space="preserve">{{field-off:Bible}}</w:t>
      </w:r>
    </w:p>
    <w:p>
      <w:r>
        <w:rPr>
          <w:sz w:val="18"/>
          <w:color w:val="777777"/>
        </w:rPr>
        <w:t xml:space="preserve">[[@Bible:Job 29:22]] </w:t>
      </w:r>
      <w:r>
        <w:rPr>
          <w:b/>
        </w:rPr>
        <w:t xml:space="preserve">22 </w:t>
      </w:r>
      <w:r>
        <w:t xml:space="preserve"> {{field-on:Bible}}</w:t>
      </w:r>
      <w:r>
        <w:t xml:space="preserve">And upon my word they added nothing, and they became joyful whenever I spoke to them.</w:t>
      </w:r>
      <w:r>
        <w:t xml:space="preserve">{{field-off:Bible}}</w:t>
      </w:r>
    </w:p>
    <w:p>
      <w:r>
        <w:rPr>
          <w:sz w:val="18"/>
          <w:color w:val="777777"/>
        </w:rPr>
        <w:t xml:space="preserve">[[@Bible:Job 29:23]] </w:t>
      </w:r>
      <w:r>
        <w:rPr>
          <w:b/>
        </w:rPr>
        <w:t xml:space="preserve">23 </w:t>
      </w:r>
      <w:r>
        <w:t xml:space="preserve"> {{field-on:Bible}}</w:t>
      </w:r>
      <w:r>
        <w:t xml:space="preserve">Like thirsty earth expecting rain, so these expected my speech.</w:t>
      </w:r>
      <w:r>
        <w:t xml:space="preserve">{{field-off:Bible}}</w:t>
      </w:r>
    </w:p>
    <w:p>
      <w:r>
        <w:rPr>
          <w:sz w:val="18"/>
          <w:color w:val="777777"/>
        </w:rPr>
        <w:t xml:space="preserve">[[@Bible:Job 29:24]] </w:t>
      </w:r>
      <w:r>
        <w:rPr>
          <w:b/>
        </w:rPr>
        <w:t xml:space="preserve">24 </w:t>
      </w:r>
      <w:r>
        <w:t xml:space="preserve"> {{field-on:Bible}}</w:t>
      </w:r>
      <w:r>
        <w:t xml:space="preserve">If I laugh toward them, they will by no means believe, and light of my face did not fall away.</w:t>
      </w:r>
      <w:r>
        <w:t xml:space="preserve">{{field-off:Bible}}</w:t>
      </w:r>
    </w:p>
    <w:p>
      <w:r>
        <w:rPr>
          <w:sz w:val="18"/>
          <w:color w:val="777777"/>
        </w:rPr>
        <w:t xml:space="preserve">[[@Bible:Job 29:25]] </w:t>
      </w:r>
      <w:r>
        <w:rPr>
          <w:b/>
        </w:rPr>
        <w:t xml:space="preserve">25 </w:t>
      </w:r>
      <w:r>
        <w:t xml:space="preserve"> {{field-on:Bible}}</w:t>
      </w:r>
      <w:r>
        <w:t xml:space="preserve">I chose their way and sat as ruler, and dwelt like king among lone-belted men, as one comforting those in grief.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[[@Bible:Job 30:1]] </w:t>
      </w:r>
      <w:r>
        <w:rPr>
          <w:b/>
        </w:rPr>
        <w:t xml:space="preserve">1 </w:t>
      </w:r>
      <w:r>
        <w:t xml:space="preserve"> {{field-on:Bible}}</w:t>
      </w:r>
      <w:r>
        <w:t xml:space="preserve">But now least men laughed at me; now they admonish me in part, whose fathers I despised, whom I did not count worthy of dogs of my flocks.</w:t>
      </w:r>
      <w:r>
        <w:t xml:space="preserve">{{field-off:Bible}}</w:t>
      </w:r>
    </w:p>
    <w:p>
      <w:r>
        <w:rPr>
          <w:sz w:val="18"/>
          <w:color w:val="777777"/>
        </w:rPr>
        <w:t xml:space="preserve">[[@Bible:Job 30:2]] </w:t>
      </w:r>
      <w:r>
        <w:rPr>
          <w:b/>
        </w:rPr>
        <w:t xml:space="preserve">2 </w:t>
      </w:r>
      <w:r>
        <w:t xml:space="preserve"> {{field-on:Bible}}</w:t>
      </w:r>
      <w:r>
        <w:t xml:space="preserve">And strength of their hands, why should it be to me? Completion perished upon them.</w:t>
      </w:r>
      <w:r>
        <w:t xml:space="preserve">{{field-off:Bible}}</w:t>
      </w:r>
    </w:p>
    <w:p>
      <w:r>
        <w:rPr>
          <w:sz w:val="18"/>
          <w:color w:val="777777"/>
        </w:rPr>
        <w:t xml:space="preserve">[[@Bible:Job 30:3]] </w:t>
      </w:r>
      <w:r>
        <w:rPr>
          <w:b/>
        </w:rPr>
        <w:t xml:space="preserve">3 </w:t>
      </w:r>
      <w:r>
        <w:t xml:space="preserve"> {{field-on:Bible}}</w:t>
      </w:r>
      <w:r>
        <w:t xml:space="preserve">In want and famine, barren men, fleeing dry place yesterday, distress and misery,</w:t>
      </w:r>
      <w:r>
        <w:t xml:space="preserve">{{field-off:Bible}}</w:t>
      </w:r>
    </w:p>
    <w:p>
      <w:r>
        <w:rPr>
          <w:sz w:val="18"/>
          <w:color w:val="777777"/>
        </w:rPr>
        <w:t xml:space="preserve">[[@Bible:Job 30:4]] </w:t>
      </w:r>
      <w:r>
        <w:rPr>
          <w:b/>
        </w:rPr>
        <w:t xml:space="preserve">4 </w:t>
      </w:r>
      <w:r>
        <w:t xml:space="preserve"> {{field-on:Bible}}</w:t>
      </w:r>
      <w:r>
        <w:t xml:space="preserve">plucking saltwort upon scrub, whose foods were saltwort, dishonored and made worthless, lacking every good thing, even chewing roots of trees because of great hunger.</w:t>
      </w:r>
      <w:r>
        <w:t xml:space="preserve">{{field-off:Bible}}</w:t>
      </w:r>
    </w:p>
    <w:p>
      <w:r>
        <w:rPr>
          <w:sz w:val="18"/>
          <w:color w:val="777777"/>
        </w:rPr>
        <w:t xml:space="preserve">[[@Bible:Job 30:5]] </w:t>
      </w:r>
      <w:r>
        <w:rPr>
          <w:b/>
        </w:rPr>
        <w:t xml:space="preserve">5 </w:t>
      </w:r>
      <w:r>
        <w:t xml:space="preserve"> {{field-on:Bible}}</w:t>
      </w:r>
      <w:r>
        <w:t xml:space="preserve">Robbers rose against me.</w:t>
      </w:r>
      <w:r>
        <w:t xml:space="preserve">{{field-off:Bible}}</w:t>
      </w:r>
    </w:p>
    <w:p>
      <w:r>
        <w:rPr>
          <w:sz w:val="18"/>
          <w:color w:val="777777"/>
        </w:rPr>
        <w:t xml:space="preserve">[[@Bible:Job 30:6]] </w:t>
      </w:r>
      <w:r>
        <w:rPr>
          <w:b/>
        </w:rPr>
        <w:t xml:space="preserve">6 </w:t>
      </w:r>
      <w:r>
        <w:t xml:space="preserve"> {{field-on:Bible}}</w:t>
      </w:r>
      <w:r>
        <w:t xml:space="preserve">Whose houses were caves of rocks.</w:t>
      </w:r>
      <w:r>
        <w:t xml:space="preserve">{{field-off:Bible}}</w:t>
      </w:r>
    </w:p>
    <w:p>
      <w:r>
        <w:rPr>
          <w:sz w:val="18"/>
          <w:color w:val="777777"/>
        </w:rPr>
        <w:t xml:space="preserve">[[@Bible:Job 30:7]] </w:t>
      </w:r>
      <w:r>
        <w:rPr>
          <w:b/>
        </w:rPr>
        <w:t xml:space="preserve">7 </w:t>
      </w:r>
      <w:r>
        <w:t xml:space="preserve"> {{field-on:Bible}}</w:t>
      </w:r>
      <w:r>
        <w:t xml:space="preserve">Among pleasant-sounding places they will cry out; under wild brush they had their way of life.</w:t>
      </w:r>
      <w:r>
        <w:t xml:space="preserve">{{field-off:Bible}}</w:t>
      </w:r>
    </w:p>
    <w:p>
      <w:r>
        <w:rPr>
          <w:sz w:val="18"/>
          <w:color w:val="777777"/>
        </w:rPr>
        <w:t xml:space="preserve">[[@Bible:Job 30:8]] </w:t>
      </w:r>
      <w:r>
        <w:rPr>
          <w:b/>
        </w:rPr>
        <w:t xml:space="preserve">8 </w:t>
      </w:r>
      <w:r>
        <w:t xml:space="preserve"> {{field-on:Bible}}</w:t>
      </w:r>
      <w:r>
        <w:t xml:space="preserve">Sons of fools and dishonored men, name and fame wiped out from earth.</w:t>
      </w:r>
      <w:r>
        <w:t xml:space="preserve">{{field-off:Bible}}</w:t>
      </w:r>
    </w:p>
    <w:p>
      <w:r>
        <w:rPr>
          <w:sz w:val="18"/>
          <w:color w:val="777777"/>
        </w:rPr>
        <w:t xml:space="preserve">[[@Bible:Job 30:9]] </w:t>
      </w:r>
      <w:r>
        <w:rPr>
          <w:b/>
        </w:rPr>
        <w:t xml:space="preserve">9 </w:t>
      </w:r>
      <w:r>
        <w:t xml:space="preserve"> {{field-on:Bible}}</w:t>
      </w:r>
      <w:r>
        <w:t xml:space="preserve">But now I am their harp, and they have me for byword.</w:t>
      </w:r>
      <w:r>
        <w:t xml:space="preserve">{{field-off:Bible}}</w:t>
      </w:r>
    </w:p>
    <w:p>
      <w:r>
        <w:rPr>
          <w:sz w:val="18"/>
          <w:color w:val="777777"/>
        </w:rPr>
        <w:t xml:space="preserve">[[@Bible:Job 30:10]] </w:t>
      </w:r>
      <w:r>
        <w:rPr>
          <w:b/>
        </w:rPr>
        <w:t xml:space="preserve">10 </w:t>
      </w:r>
      <w:r>
        <w:t xml:space="preserve"> {{field-on:Bible}}</w:t>
      </w:r>
      <w:r>
        <w:t xml:space="preserve">And standing far off they abhorred me, and they did not spare spittle from my face.</w:t>
      </w:r>
      <w:r>
        <w:t xml:space="preserve">{{field-off:Bible}}</w:t>
      </w:r>
    </w:p>
    <w:p>
      <w:r>
        <w:rPr>
          <w:sz w:val="18"/>
          <w:color w:val="777777"/>
        </w:rPr>
        <w:t xml:space="preserve">[[@Bible:Job 30:11]] </w:t>
      </w:r>
      <w:r>
        <w:rPr>
          <w:b/>
        </w:rPr>
        <w:t xml:space="preserve">11 </w:t>
      </w:r>
      <w:r>
        <w:t xml:space="preserve"> {{field-on:Bible}}</w:t>
      </w:r>
      <w:r>
        <w:t xml:space="preserve">For opening his quiver he afflicted me, and they sent away bridle from my face.</w:t>
      </w:r>
      <w:r>
        <w:rPr>
          <w:rStyle w:val="FootnoteReference"/>
        </w:rPr>
        <w:footnoteReference w:id="6793"/>
      </w:r>
      <w:r>
        <w:t xml:space="preserve">{{field-off:Bible}}</w:t>
      </w:r>
    </w:p>
    <w:p>
      <w:r>
        <w:rPr>
          <w:sz w:val="18"/>
          <w:color w:val="777777"/>
        </w:rPr>
        <w:t xml:space="preserve">[[@Bible:Job 30:12]] </w:t>
      </w:r>
      <w:r>
        <w:rPr>
          <w:b/>
        </w:rPr>
        <w:t xml:space="preserve">12 </w:t>
      </w:r>
      <w:r>
        <w:t xml:space="preserve"> {{field-on:Bible}}</w:t>
      </w:r>
      <w:r>
        <w:t xml:space="preserve">On right hand shoot rose against me; they stretched out their foot and made roads of their destruction against me.</w:t>
      </w:r>
      <w:r>
        <w:t xml:space="preserve">{{field-off:Bible}}</w:t>
      </w:r>
    </w:p>
    <w:p>
      <w:r>
        <w:rPr>
          <w:sz w:val="18"/>
          <w:color w:val="777777"/>
        </w:rPr>
        <w:t xml:space="preserve">[[@Bible:Job 30:13]] </w:t>
      </w:r>
      <w:r>
        <w:rPr>
          <w:b/>
        </w:rPr>
        <w:t xml:space="preserve">13 </w:t>
      </w:r>
      <w:r>
        <w:t xml:space="preserve"> {{field-on:Bible}}</w:t>
      </w:r>
      <w:r>
        <w:t xml:space="preserve">My paths were crushed, for he stripped off my garment.</w:t>
      </w:r>
      <w:r>
        <w:t xml:space="preserve">{{field-off:Bible}}</w:t>
      </w:r>
    </w:p>
    <w:p>
      <w:r>
        <w:rPr>
          <w:sz w:val="18"/>
          <w:color w:val="777777"/>
        </w:rPr>
        <w:t xml:space="preserve">[[@Bible:Job 30:14]] </w:t>
      </w:r>
      <w:r>
        <w:rPr>
          <w:b/>
        </w:rPr>
        <w:t xml:space="preserve">14 </w:t>
      </w:r>
      <w:r>
        <w:t xml:space="preserve"> {{field-on:Bible}}</w:t>
      </w:r>
      <w:r>
        <w:t xml:space="preserve">With his arrows he struck me down; he dealt with me as he wished; I am mixed up in pains.</w:t>
      </w:r>
      <w:r>
        <w:t xml:space="preserve">{{field-off:Bible}}</w:t>
      </w:r>
    </w:p>
    <w:p>
      <w:r>
        <w:rPr>
          <w:sz w:val="18"/>
          <w:color w:val="777777"/>
        </w:rPr>
        <w:t xml:space="preserve">[[@Bible:Job 30:15]] </w:t>
      </w:r>
      <w:r>
        <w:rPr>
          <w:b/>
        </w:rPr>
        <w:t xml:space="preserve">15 </w:t>
      </w:r>
      <w:r>
        <w:t xml:space="preserve"> {{field-on:Bible}}</w:t>
      </w:r>
      <w:r>
        <w:t xml:space="preserve">My pains turn back upon me; my hope went away like wind, and my salvation like cloud.</w:t>
      </w:r>
      <w:r>
        <w:t xml:space="preserve">{{field-off:Bible}}</w:t>
      </w:r>
    </w:p>
    <w:p>
      <w:r>
        <w:rPr>
          <w:sz w:val="18"/>
          <w:color w:val="777777"/>
        </w:rPr>
        <w:t xml:space="preserve">[[@Bible:Job 30:16]] </w:t>
      </w:r>
      <w:r>
        <w:rPr>
          <w:b/>
        </w:rPr>
        <w:t xml:space="preserve">16 </w:t>
      </w:r>
      <w:r>
        <w:t xml:space="preserve"> {{field-on:Bible}}</w:t>
      </w:r>
      <w:r>
        <w:t xml:space="preserve">And now my soul will be poured out upon me, and days of pains hold me.</w:t>
      </w:r>
      <w:r>
        <w:t xml:space="preserve">{{field-off:Bible}}</w:t>
      </w:r>
    </w:p>
    <w:p>
      <w:r>
        <w:rPr>
          <w:sz w:val="18"/>
          <w:color w:val="777777"/>
        </w:rPr>
        <w:t xml:space="preserve">[[@Bible:Job 30:17]] </w:t>
      </w:r>
      <w:r>
        <w:rPr>
          <w:b/>
        </w:rPr>
        <w:t xml:space="preserve">17 </w:t>
      </w:r>
      <w:r>
        <w:t xml:space="preserve"> {{field-on:Bible}}</w:t>
      </w:r>
      <w:r>
        <w:t xml:space="preserve">And by night my bones are burned together, and my sinews are dissolved.</w:t>
      </w:r>
      <w:r>
        <w:t xml:space="preserve">{{field-off:Bible}}</w:t>
      </w:r>
    </w:p>
    <w:p>
      <w:r>
        <w:rPr>
          <w:sz w:val="18"/>
          <w:color w:val="777777"/>
        </w:rPr>
        <w:t xml:space="preserve">[[@Bible:Job 30:18]] </w:t>
      </w:r>
      <w:r>
        <w:rPr>
          <w:b/>
        </w:rPr>
        <w:t xml:space="preserve">18 </w:t>
      </w:r>
      <w:r>
        <w:t xml:space="preserve"> {{field-on:Bible}}</w:t>
      </w:r>
      <w:r>
        <w:t xml:space="preserve">In much strength he took hold of my garment; like collar of my tunic it encircled me.</w:t>
      </w:r>
      <w:r>
        <w:t xml:space="preserve">{{field-off:Bible}}</w:t>
      </w:r>
    </w:p>
    <w:p>
      <w:r>
        <w:rPr>
          <w:sz w:val="18"/>
          <w:color w:val="777777"/>
        </w:rPr>
        <w:t xml:space="preserve">[[@Bible:Job 30:19]] </w:t>
      </w:r>
      <w:r>
        <w:rPr>
          <w:b/>
        </w:rPr>
        <w:t xml:space="preserve">19 </w:t>
      </w:r>
      <w:r>
        <w:t xml:space="preserve"> {{field-on:Bible}}</w:t>
      </w:r>
      <w:r>
        <w:t xml:space="preserve">And you counted me like clay in earth, and ash is my portion.</w:t>
      </w:r>
      <w:r>
        <w:t xml:space="preserve">{{field-off:Bible}}</w:t>
      </w:r>
    </w:p>
    <w:p>
      <w:r>
        <w:rPr>
          <w:sz w:val="18"/>
          <w:color w:val="777777"/>
        </w:rPr>
        <w:t xml:space="preserve">[[@Bible:Job 30:20]] </w:t>
      </w:r>
      <w:r>
        <w:rPr>
          <w:b/>
        </w:rPr>
        <w:t xml:space="preserve">20 </w:t>
      </w:r>
      <w:r>
        <w:t xml:space="preserve"> {{field-on:Bible}}</w:t>
      </w:r>
      <w:r>
        <w:t xml:space="preserve">And I cried to you, and you do not hear me; they stood and observed me.</w:t>
      </w:r>
      <w:r>
        <w:t xml:space="preserve">{{field-off:Bible}}</w:t>
      </w:r>
    </w:p>
    <w:p>
      <w:r>
        <w:rPr>
          <w:sz w:val="18"/>
          <w:color w:val="777777"/>
        </w:rPr>
        <w:t xml:space="preserve">[[@Bible:Job 30:21]] </w:t>
      </w:r>
      <w:r>
        <w:rPr>
          <w:b/>
        </w:rPr>
        <w:t xml:space="preserve">21 </w:t>
      </w:r>
      <w:r>
        <w:t xml:space="preserve"> {{field-on:Bible}}</w:t>
      </w:r>
      <w:r>
        <w:t xml:space="preserve">And you came upon me without mercy; with mighty hand you scourged me.</w:t>
      </w:r>
      <w:r>
        <w:t xml:space="preserve">{{field-off:Bible}}</w:t>
      </w:r>
    </w:p>
    <w:p>
      <w:r>
        <w:rPr>
          <w:sz w:val="18"/>
          <w:color w:val="777777"/>
        </w:rPr>
        <w:t xml:space="preserve">[[@Bible:Job 30:22]] </w:t>
      </w:r>
      <w:r>
        <w:rPr>
          <w:b/>
        </w:rPr>
        <w:t xml:space="preserve">22 </w:t>
      </w:r>
      <w:r>
        <w:t xml:space="preserve"> {{field-on:Bible}}</w:t>
      </w:r>
      <w:r>
        <w:t xml:space="preserve">And you appointed me in pains and cast me away from salvation.</w:t>
      </w:r>
      <w:r>
        <w:t xml:space="preserve">{{field-off:Bible}}</w:t>
      </w:r>
    </w:p>
    <w:p>
      <w:r>
        <w:rPr>
          <w:sz w:val="18"/>
          <w:color w:val="777777"/>
        </w:rPr>
        <w:t xml:space="preserve">[[@Bible:Job 30:23]] </w:t>
      </w:r>
      <w:r>
        <w:rPr>
          <w:b/>
        </w:rPr>
        <w:t xml:space="preserve">23 </w:t>
      </w:r>
      <w:r>
        <w:t xml:space="preserve"> {{field-on:Bible}}</w:t>
      </w:r>
      <w:r>
        <w:t xml:space="preserve">For I know that death will wear me out, for earth is house for every mortal.</w:t>
      </w:r>
      <w:r>
        <w:t xml:space="preserve">{{field-off:Bible}}</w:t>
      </w:r>
    </w:p>
    <w:p>
      <w:r>
        <w:rPr>
          <w:sz w:val="18"/>
          <w:color w:val="777777"/>
        </w:rPr>
        <w:t xml:space="preserve">[[@Bible:Job 30:24]] </w:t>
      </w:r>
      <w:r>
        <w:rPr>
          <w:b/>
        </w:rPr>
        <w:t xml:space="preserve">24 </w:t>
      </w:r>
      <w:r>
        <w:t xml:space="preserve"> {{field-on:Bible}}</w:t>
      </w:r>
      <w:r>
        <w:t xml:space="preserve">For if only I might be able to lay hand on myself; and having asked another, he will do this for me.</w:t>
      </w:r>
      <w:r>
        <w:t xml:space="preserve">{{field-off:Bible}}</w:t>
      </w:r>
    </w:p>
    <w:p>
      <w:r>
        <w:rPr>
          <w:sz w:val="18"/>
          <w:color w:val="777777"/>
        </w:rPr>
        <w:t xml:space="preserve">[[@Bible:Job 30:25]] </w:t>
      </w:r>
      <w:r>
        <w:rPr>
          <w:b/>
        </w:rPr>
        <w:t xml:space="preserve">25 </w:t>
      </w:r>
      <w:r>
        <w:t xml:space="preserve"> {{field-on:Bible}}</w:t>
      </w:r>
      <w:r>
        <w:t xml:space="preserve">But I wept over every weak man, and groaned when seeing man in necessities.</w:t>
      </w:r>
      <w:r>
        <w:t xml:space="preserve">{{field-off:Bible}}</w:t>
      </w:r>
    </w:p>
    <w:p>
      <w:r>
        <w:rPr>
          <w:sz w:val="18"/>
          <w:color w:val="777777"/>
        </w:rPr>
        <w:t xml:space="preserve">[[@Bible:Job 30:26]] </w:t>
      </w:r>
      <w:r>
        <w:rPr>
          <w:b/>
        </w:rPr>
        <w:t xml:space="preserve">26 </w:t>
      </w:r>
      <w:r>
        <w:t xml:space="preserve"> {{field-on:Bible}}</w:t>
      </w:r>
      <w:r>
        <w:t xml:space="preserve">But I, waiting for good things, behold, days of evils met me rather.</w:t>
      </w:r>
      <w:r>
        <w:t xml:space="preserve">{{field-off:Bible}}</w:t>
      </w:r>
    </w:p>
    <w:p>
      <w:r>
        <w:rPr>
          <w:sz w:val="18"/>
          <w:color w:val="777777"/>
        </w:rPr>
        <w:t xml:space="preserve">[[@Bible:Job 30:27]] </w:t>
      </w:r>
      <w:r>
        <w:rPr>
          <w:b/>
        </w:rPr>
        <w:t xml:space="preserve">27 </w:t>
      </w:r>
      <w:r>
        <w:t xml:space="preserve"> {{field-on:Bible}}</w:t>
      </w:r>
      <w:r>
        <w:t xml:space="preserve">My belly boiled and will not be silent; days of poverty came before me.</w:t>
      </w:r>
      <w:r>
        <w:t xml:space="preserve">{{field-off:Bible}}</w:t>
      </w:r>
    </w:p>
    <w:p>
      <w:r>
        <w:rPr>
          <w:sz w:val="18"/>
          <w:color w:val="777777"/>
        </w:rPr>
        <w:t xml:space="preserve">[[@Bible:Job 30:28]] </w:t>
      </w:r>
      <w:r>
        <w:rPr>
          <w:b/>
        </w:rPr>
        <w:t xml:space="preserve">28 </w:t>
      </w:r>
      <w:r>
        <w:t xml:space="preserve"> {{field-on:Bible}}</w:t>
      </w:r>
      <w:r>
        <w:t xml:space="preserve">Groaning, I have gone without muzzle; I stood in assembly crying out.</w:t>
      </w:r>
      <w:r>
        <w:t xml:space="preserve">{{field-off:Bible}}</w:t>
      </w:r>
    </w:p>
    <w:p>
      <w:r>
        <w:rPr>
          <w:sz w:val="18"/>
          <w:color w:val="777777"/>
        </w:rPr>
        <w:t xml:space="preserve">[[@Bible:Job 30:29]] </w:t>
      </w:r>
      <w:r>
        <w:rPr>
          <w:b/>
        </w:rPr>
        <w:t xml:space="preserve">29 </w:t>
      </w:r>
      <w:r>
        <w:t xml:space="preserve"> {{field-on:Bible}}</w:t>
      </w:r>
      <w:r>
        <w:t xml:space="preserve">I have become brother of sirens and companion of ostriches.</w:t>
      </w:r>
      <w:r>
        <w:t xml:space="preserve">{{field-off:Bible}}</w:t>
      </w:r>
    </w:p>
    <w:p>
      <w:r>
        <w:rPr>
          <w:sz w:val="18"/>
          <w:color w:val="777777"/>
        </w:rPr>
        <w:t xml:space="preserve">[[@Bible:Job 30:30]] </w:t>
      </w:r>
      <w:r>
        <w:rPr>
          <w:b/>
        </w:rPr>
        <w:t xml:space="preserve">30 </w:t>
      </w:r>
      <w:r>
        <w:t xml:space="preserve"> {{field-on:Bible}}</w:t>
      </w:r>
      <w:r>
        <w:t xml:space="preserve">And my skin is greatly blackened, and my bones from heat.</w:t>
      </w:r>
      <w:r>
        <w:t xml:space="preserve">{{field-off:Bible}}</w:t>
      </w:r>
    </w:p>
    <w:p>
      <w:r>
        <w:rPr>
          <w:sz w:val="18"/>
          <w:color w:val="777777"/>
        </w:rPr>
        <w:t xml:space="preserve">[[@Bible:Job 30:31]] </w:t>
      </w:r>
      <w:r>
        <w:rPr>
          <w:b/>
        </w:rPr>
        <w:t xml:space="preserve">31 </w:t>
      </w:r>
      <w:r>
        <w:t xml:space="preserve"> {{field-on:Bible}}</w:t>
      </w:r>
      <w:r>
        <w:t xml:space="preserve">And my harp turned to mourning, and my song to weeping for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[[@Bible:Job 31:1]] </w:t>
      </w:r>
      <w:r>
        <w:rPr>
          <w:b/>
        </w:rPr>
        <w:t xml:space="preserve">1 </w:t>
      </w:r>
      <w:r>
        <w:t xml:space="preserve"> {{field-on:Bible}}</w:t>
      </w:r>
      <w:r>
        <w:t xml:space="preserve">I made covenant with my eyes, and I will not think upon virgin.</w:t>
      </w:r>
      <w:r>
        <w:t xml:space="preserve">{{field-off:Bible}}</w:t>
      </w:r>
    </w:p>
    <w:p>
      <w:r>
        <w:rPr>
          <w:sz w:val="18"/>
          <w:color w:val="777777"/>
        </w:rPr>
        <w:t xml:space="preserve">[[@Bible:Job 31:2]] </w:t>
      </w:r>
      <w:r>
        <w:rPr>
          <w:b/>
        </w:rPr>
        <w:t xml:space="preserve">2 </w:t>
      </w:r>
      <w:r>
        <w:t xml:space="preserve"> {{field-on:Bible}}</w:t>
      </w:r>
      <w:r>
        <w:t xml:space="preserve">And what did God divide from above, and inheritance of Sufficient One from heights?</w:t>
      </w:r>
      <w:r>
        <w:t xml:space="preserve">{{field-off:Bible}}</w:t>
      </w:r>
    </w:p>
    <w:p>
      <w:r>
        <w:rPr>
          <w:sz w:val="18"/>
          <w:color w:val="777777"/>
        </w:rPr>
        <w:t xml:space="preserve">[[@Bible:Job 31:3]] </w:t>
      </w:r>
      <w:r>
        <w:rPr>
          <w:b/>
        </w:rPr>
        <w:t xml:space="preserve">3 </w:t>
      </w:r>
      <w:r>
        <w:t xml:space="preserve"> {{field-on:Bible}}</w:t>
      </w:r>
      <w:r>
        <w:t xml:space="preserve">Is it not destruction for unjust man, and estrangement for those doing lawless things?</w:t>
      </w:r>
      <w:r>
        <w:t xml:space="preserve">{{field-off:Bible}}</w:t>
      </w:r>
    </w:p>
    <w:p>
      <w:r>
        <w:rPr>
          <w:sz w:val="18"/>
          <w:color w:val="777777"/>
        </w:rPr>
        <w:t xml:space="preserve">[[@Bible:Job 31:4]] </w:t>
      </w:r>
      <w:r>
        <w:rPr>
          <w:b/>
        </w:rPr>
        <w:t xml:space="preserve">4 </w:t>
      </w:r>
      <w:r>
        <w:t xml:space="preserve"> {{field-on:Bible}}</w:t>
      </w:r>
      <w:r>
        <w:t xml:space="preserve">Does he not see my way and count all my steps?</w:t>
      </w:r>
      <w:r>
        <w:t xml:space="preserve">{{field-off:Bible}}</w:t>
      </w:r>
    </w:p>
    <w:p>
      <w:r>
        <w:rPr>
          <w:sz w:val="18"/>
          <w:color w:val="777777"/>
        </w:rPr>
        <w:t xml:space="preserve">[[@Bible:Job 31:5]] </w:t>
      </w:r>
      <w:r>
        <w:rPr>
          <w:b/>
        </w:rPr>
        <w:t xml:space="preserve">5 </w:t>
      </w:r>
      <w:r>
        <w:t xml:space="preserve"> {{field-on:Bible}}</w:t>
      </w:r>
      <w:r>
        <w:t xml:space="preserve">But if I walked with mockers, and if my foot hurried toward deceit,</w:t>
      </w:r>
      <w:r>
        <w:t xml:space="preserve">{{field-off:Bible}}</w:t>
      </w:r>
    </w:p>
    <w:p>
      <w:r>
        <w:rPr>
          <w:sz w:val="18"/>
          <w:color w:val="777777"/>
        </w:rPr>
        <w:t xml:space="preserve">[[@Bible:Job 31:6]] </w:t>
      </w:r>
      <w:r>
        <w:rPr>
          <w:b/>
        </w:rPr>
        <w:t xml:space="preserve">6 </w:t>
      </w:r>
      <w:r>
        <w:t xml:space="preserve"> {{field-on:Bible}}</w:t>
      </w:r>
      <w:r>
        <w:t xml:space="preserve">let him set me then in righteous balance, and Lord knows my innocence.</w:t>
      </w:r>
      <w:r>
        <w:t xml:space="preserve">{{field-off:Bible}}</w:t>
      </w:r>
    </w:p>
    <w:p>
      <w:r>
        <w:rPr>
          <w:sz w:val="18"/>
          <w:color w:val="777777"/>
        </w:rPr>
        <w:t xml:space="preserve">[[@Bible:Job 31:7]] </w:t>
      </w:r>
      <w:r>
        <w:rPr>
          <w:b/>
        </w:rPr>
        <w:t xml:space="preserve">7 </w:t>
      </w:r>
      <w:r>
        <w:t xml:space="preserve"> {{field-on:Bible}}</w:t>
      </w:r>
      <w:r>
        <w:t xml:space="preserve">If my foot turned aside from way, and if my heart followed eye, and if with my hands I touched gifts,</w:t>
      </w:r>
      <w:r>
        <w:t xml:space="preserve">{{field-off:Bible}}</w:t>
      </w:r>
    </w:p>
    <w:p>
      <w:r>
        <w:rPr>
          <w:sz w:val="18"/>
          <w:color w:val="777777"/>
        </w:rPr>
        <w:t xml:space="preserve">[[@Bible:Job 31:8]] </w:t>
      </w:r>
      <w:r>
        <w:rPr>
          <w:b/>
        </w:rPr>
        <w:t xml:space="preserve">8 </w:t>
      </w:r>
      <w:r>
        <w:t xml:space="preserve"> {{field-on:Bible}}</w:t>
      </w:r>
      <w:r>
        <w:t xml:space="preserve">then let me sow and let others eat, and let me become rootless upon earth.</w:t>
      </w:r>
      <w:r>
        <w:t xml:space="preserve">{{field-off:Bible}}</w:t>
      </w:r>
    </w:p>
    <w:p>
      <w:r>
        <w:rPr>
          <w:sz w:val="18"/>
          <w:color w:val="777777"/>
        </w:rPr>
        <w:t xml:space="preserve">[[@Bible:Job 31:9]] </w:t>
      </w:r>
      <w:r>
        <w:rPr>
          <w:b/>
        </w:rPr>
        <w:t xml:space="preserve">9 </w:t>
      </w:r>
      <w:r>
        <w:t xml:space="preserve"> {{field-on:Bible}}</w:t>
      </w:r>
      <w:r>
        <w:t xml:space="preserve">If my heart followed after wife of another man, and if I sat in ambush at her doors,</w:t>
      </w:r>
      <w:r>
        <w:t xml:space="preserve">{{field-off:Bible}}</w:t>
      </w:r>
    </w:p>
    <w:p>
      <w:r>
        <w:rPr>
          <w:sz w:val="18"/>
          <w:color w:val="777777"/>
        </w:rPr>
        <w:t xml:space="preserve">[[@Bible:Job 31:10]] </w:t>
      </w:r>
      <w:r>
        <w:rPr>
          <w:b/>
        </w:rPr>
        <w:t xml:space="preserve">10 </w:t>
      </w:r>
      <w:r>
        <w:t xml:space="preserve"> {{field-on:Bible}}</w:t>
      </w:r>
      <w:r>
        <w:t xml:space="preserve">then let my wife please another man, and let my little ones be humbled.</w:t>
      </w:r>
      <w:r>
        <w:t xml:space="preserve">{{field-off:Bible}}</w:t>
      </w:r>
    </w:p>
    <w:p>
      <w:r>
        <w:rPr>
          <w:sz w:val="18"/>
          <w:color w:val="777777"/>
        </w:rPr>
        <w:t xml:space="preserve">[[@Bible:Job 31:11]] </w:t>
      </w:r>
      <w:r>
        <w:rPr>
          <w:b/>
        </w:rPr>
        <w:t xml:space="preserve">11 </w:t>
      </w:r>
      <w:r>
        <w:t xml:space="preserve"> {{field-on:Bible}}</w:t>
      </w:r>
      <w:r>
        <w:t xml:space="preserve">For wrath of anger is unrestrainable, to defile wife of man.</w:t>
      </w:r>
      <w:r>
        <w:t xml:space="preserve">{{field-off:Bible}}</w:t>
      </w:r>
    </w:p>
    <w:p>
      <w:r>
        <w:rPr>
          <w:sz w:val="18"/>
          <w:color w:val="777777"/>
        </w:rPr>
        <w:t xml:space="preserve">[[@Bible:Job 31:12]] </w:t>
      </w:r>
      <w:r>
        <w:rPr>
          <w:b/>
        </w:rPr>
        <w:t xml:space="preserve">12 </w:t>
      </w:r>
      <w:r>
        <w:t xml:space="preserve"> {{field-on:Bible}}</w:t>
      </w:r>
      <w:r>
        <w:t xml:space="preserve">For it is fire burning upon all my members, which wherever it comes destroys from roots.</w:t>
      </w:r>
      <w:r>
        <w:t xml:space="preserve">{{field-off:Bible}}</w:t>
      </w:r>
    </w:p>
    <w:p>
      <w:r>
        <w:rPr>
          <w:sz w:val="18"/>
          <w:color w:val="777777"/>
        </w:rPr>
        <w:t xml:space="preserve">[[@Bible:Job 31:13]] </w:t>
      </w:r>
      <w:r>
        <w:rPr>
          <w:b/>
        </w:rPr>
        <w:t xml:space="preserve">13 </w:t>
      </w:r>
      <w:r>
        <w:t xml:space="preserve"> {{field-on:Bible}}</w:t>
      </w:r>
      <w:r>
        <w:t xml:space="preserve">And if I despised case of my servant or my servant girl when they were contending with me,</w:t>
      </w:r>
      <w:r>
        <w:t xml:space="preserve">{{field-off:Bible}}</w:t>
      </w:r>
    </w:p>
    <w:p>
      <w:r>
        <w:rPr>
          <w:sz w:val="18"/>
          <w:color w:val="777777"/>
        </w:rPr>
        <w:t xml:space="preserve">[[@Bible:Job 31:14]] </w:t>
      </w:r>
      <w:r>
        <w:rPr>
          <w:b/>
        </w:rPr>
        <w:t xml:space="preserve">14 </w:t>
      </w:r>
      <w:r>
        <w:t xml:space="preserve"> {{field-on:Bible}}</w:t>
      </w:r>
      <w:r>
        <w:t xml:space="preserve">what then will I do when Lord makes inspection of me, and if he makes visitation, what answer will I give?</w:t>
      </w:r>
      <w:r>
        <w:t xml:space="preserve">{{field-off:Bible}}</w:t>
      </w:r>
    </w:p>
    <w:p>
      <w:r>
        <w:rPr>
          <w:sz w:val="18"/>
          <w:color w:val="777777"/>
        </w:rPr>
        <w:t xml:space="preserve">[[@Bible:Job 31:15]] </w:t>
      </w:r>
      <w:r>
        <w:rPr>
          <w:b/>
        </w:rPr>
        <w:t xml:space="preserve">15 </w:t>
      </w:r>
      <w:r>
        <w:t xml:space="preserve"> {{field-on:Bible}}</w:t>
      </w:r>
      <w:r>
        <w:t xml:space="preserve">Were they not formed in womb as I also was? And were we not made in same womb?</w:t>
      </w:r>
      <w:r>
        <w:t xml:space="preserve">{{field-off:Bible}}</w:t>
      </w:r>
    </w:p>
    <w:p>
      <w:r>
        <w:rPr>
          <w:sz w:val="18"/>
          <w:color w:val="777777"/>
        </w:rPr>
        <w:t xml:space="preserve">[[@Bible:Job 31:16]] </w:t>
      </w:r>
      <w:r>
        <w:rPr>
          <w:b/>
        </w:rPr>
        <w:t xml:space="preserve">16 </w:t>
      </w:r>
      <w:r>
        <w:t xml:space="preserve"> {{field-on:Bible}}</w:t>
      </w:r>
      <w:r>
        <w:t xml:space="preserve">And weak men, whatever need they had, did not fail to obtain it from me, and I did not make eye of widow waste away.</w:t>
      </w:r>
      <w:r>
        <w:t xml:space="preserve">{{field-off:Bible}}</w:t>
      </w:r>
    </w:p>
    <w:p>
      <w:r>
        <w:rPr>
          <w:sz w:val="18"/>
          <w:color w:val="777777"/>
        </w:rPr>
        <w:t xml:space="preserve">[[@Bible:Job 31:17]] </w:t>
      </w:r>
      <w:r>
        <w:rPr>
          <w:b/>
        </w:rPr>
        <w:t xml:space="preserve">17 </w:t>
      </w:r>
      <w:r>
        <w:t xml:space="preserve"> {{field-on:Bible}}</w:t>
      </w:r>
      <w:r>
        <w:t xml:space="preserve">And if I ate my morsel alone, and did not share it with orphan,</w:t>
      </w:r>
      <w:r>
        <w:t xml:space="preserve">{{field-off:Bible}}</w:t>
      </w:r>
    </w:p>
    <w:p>
      <w:r>
        <w:rPr>
          <w:sz w:val="18"/>
          <w:color w:val="777777"/>
        </w:rPr>
        <w:t xml:space="preserve">[[@Bible:Job 31:18]] </w:t>
      </w:r>
      <w:r>
        <w:rPr>
          <w:b/>
        </w:rPr>
        <w:t xml:space="preserve">18 </w:t>
      </w:r>
      <w:r>
        <w:t xml:space="preserve"> {{field-on:Bible}}</w:t>
      </w:r>
      <w:r>
        <w:t xml:space="preserve">for from my youth I reared them as father, and from my mother's womb I guided them.</w:t>
      </w:r>
      <w:r>
        <w:t xml:space="preserve">{{field-off:Bible}}</w:t>
      </w:r>
    </w:p>
    <w:p>
      <w:r>
        <w:rPr>
          <w:sz w:val="18"/>
          <w:color w:val="777777"/>
        </w:rPr>
        <w:t xml:space="preserve">[[@Bible:Job 31:19]] </w:t>
      </w:r>
      <w:r>
        <w:rPr>
          <w:b/>
        </w:rPr>
        <w:t xml:space="preserve">19 </w:t>
      </w:r>
      <w:r>
        <w:t xml:space="preserve"> {{field-on:Bible}}</w:t>
      </w:r>
      <w:r>
        <w:t xml:space="preserve">And if I overlooked naked man perishing and did not clothe him,</w:t>
      </w:r>
      <w:r>
        <w:t xml:space="preserve">{{field-off:Bible}}</w:t>
      </w:r>
    </w:p>
    <w:p>
      <w:r>
        <w:rPr>
          <w:sz w:val="18"/>
          <w:color w:val="777777"/>
        </w:rPr>
        <w:t xml:space="preserve">[[@Bible:Job 31:20]] </w:t>
      </w:r>
      <w:r>
        <w:rPr>
          <w:b/>
        </w:rPr>
        <w:t xml:space="preserve">20 </w:t>
      </w:r>
      <w:r>
        <w:t xml:space="preserve"> {{field-on:Bible}}</w:t>
      </w:r>
      <w:r>
        <w:t xml:space="preserve">and weak men did not bless me, and from shearings of my lambs their shoulders were warmed,</w:t>
      </w:r>
      <w:r>
        <w:t xml:space="preserve">{{field-off:Bible}}</w:t>
      </w:r>
    </w:p>
    <w:p>
      <w:r>
        <w:rPr>
          <w:sz w:val="18"/>
          <w:color w:val="777777"/>
        </w:rPr>
        <w:t xml:space="preserve">[[@Bible:Job 31:21]] </w:t>
      </w:r>
      <w:r>
        <w:rPr>
          <w:b/>
        </w:rPr>
        <w:t xml:space="preserve">21 </w:t>
      </w:r>
      <w:r>
        <w:t xml:space="preserve"> {{field-on:Bible}}</w:t>
      </w:r>
      <w:r>
        <w:t xml:space="preserve">if I lifted hand against orphan, trusting that much help surrounded me,</w:t>
      </w:r>
      <w:r>
        <w:t xml:space="preserve">{{field-off:Bible}}</w:t>
      </w:r>
    </w:p>
    <w:p>
      <w:r>
        <w:rPr>
          <w:sz w:val="18"/>
          <w:color w:val="777777"/>
        </w:rPr>
        <w:t xml:space="preserve">[[@Bible:Job 31:22]] </w:t>
      </w:r>
      <w:r>
        <w:rPr>
          <w:b/>
        </w:rPr>
        <w:t xml:space="preserve">22 </w:t>
      </w:r>
      <w:r>
        <w:t xml:space="preserve"> {{field-on:Bible}}</w:t>
      </w:r>
      <w:r>
        <w:t xml:space="preserve">then let my shoulder fall away from collarbone, and let my arm be broken from elbow.</w:t>
      </w:r>
      <w:r>
        <w:t xml:space="preserve">{{field-off:Bible}}</w:t>
      </w:r>
    </w:p>
    <w:p>
      <w:r>
        <w:rPr>
          <w:sz w:val="18"/>
          <w:color w:val="777777"/>
        </w:rPr>
        <w:t xml:space="preserve">[[@Bible:Job 31:23]] </w:t>
      </w:r>
      <w:r>
        <w:rPr>
          <w:b/>
        </w:rPr>
        <w:t xml:space="preserve">23 </w:t>
      </w:r>
      <w:r>
        <w:t xml:space="preserve"> {{field-on:Bible}}</w:t>
      </w:r>
      <w:r>
        <w:t xml:space="preserve">For fear of Lord constrained me, and because of his burden I will not endure.</w:t>
      </w:r>
      <w:r>
        <w:t xml:space="preserve">{{field-off:Bible}}</w:t>
      </w:r>
    </w:p>
    <w:p>
      <w:r>
        <w:rPr>
          <w:sz w:val="18"/>
          <w:color w:val="777777"/>
        </w:rPr>
        <w:t xml:space="preserve">[[@Bible:Job 31:24]] </w:t>
      </w:r>
      <w:r>
        <w:rPr>
          <w:b/>
        </w:rPr>
        <w:t xml:space="preserve">24 </w:t>
      </w:r>
      <w:r>
        <w:t xml:space="preserve"> {{field-on:Bible}}</w:t>
      </w:r>
      <w:r>
        <w:t xml:space="preserve">If I made gold my strength, or trusted in precious stone,</w:t>
      </w:r>
      <w:r>
        <w:t xml:space="preserve">{{field-off:Bible}}</w:t>
      </w:r>
    </w:p>
    <w:p>
      <w:r>
        <w:rPr>
          <w:sz w:val="18"/>
          <w:color w:val="777777"/>
        </w:rPr>
        <w:t xml:space="preserve">[[@Bible:Job 31:25]] </w:t>
      </w:r>
      <w:r>
        <w:rPr>
          <w:b/>
        </w:rPr>
        <w:t xml:space="preserve">25 </w:t>
      </w:r>
      <w:r>
        <w:t xml:space="preserve"> {{field-on:Bible}}</w:t>
      </w:r>
      <w:r>
        <w:t xml:space="preserve">and if I rejoiced because much wealth came to me, and because I laid hand upon countless things,</w:t>
      </w:r>
      <w:r>
        <w:t xml:space="preserve">{{field-off:Bible}}</w:t>
      </w:r>
    </w:p>
    <w:p>
      <w:r>
        <w:rPr>
          <w:sz w:val="18"/>
          <w:color w:val="777777"/>
        </w:rPr>
        <w:t xml:space="preserve">[[@Bible:Job 31:26]] </w:t>
      </w:r>
      <w:r>
        <w:rPr>
          <w:b/>
        </w:rPr>
        <w:t xml:space="preserve">26 </w:t>
      </w:r>
      <w:r>
        <w:t xml:space="preserve"> {{field-on:Bible}}</w:t>
      </w:r>
      <w:r>
        <w:t xml:space="preserve">or if I saw sun shining, moon waning, for these things are not mine,</w:t>
      </w:r>
      <w:r>
        <w:t xml:space="preserve">{{field-off:Bible}}</w:t>
      </w:r>
    </w:p>
    <w:p>
      <w:r>
        <w:rPr>
          <w:sz w:val="18"/>
          <w:color w:val="777777"/>
        </w:rPr>
        <w:t xml:space="preserve">[[@Bible:Job 31:27]] </w:t>
      </w:r>
      <w:r>
        <w:rPr>
          <w:b/>
        </w:rPr>
        <w:t xml:space="preserve">27 </w:t>
      </w:r>
      <w:r>
        <w:t xml:space="preserve"> {{field-on:Bible}}</w:t>
      </w:r>
      <w:r>
        <w:t xml:space="preserve">and if my heart was secretly deceived, and laying hand upon my mouth I kissed them,</w:t>
      </w:r>
      <w:r>
        <w:t xml:space="preserve">{{field-off:Bible}}</w:t>
      </w:r>
    </w:p>
    <w:p>
      <w:r>
        <w:rPr>
          <w:sz w:val="18"/>
          <w:color w:val="777777"/>
        </w:rPr>
        <w:t xml:space="preserve">[[@Bible:Job 31:28]] </w:t>
      </w:r>
      <w:r>
        <w:rPr>
          <w:b/>
        </w:rPr>
        <w:t xml:space="preserve">28 </w:t>
      </w:r>
      <w:r>
        <w:t xml:space="preserve"> {{field-on:Bible}}</w:t>
      </w:r>
      <w:r>
        <w:t xml:space="preserve">then let this too be counted to me as greatest lawlessness, because I lied against Lord Most High.</w:t>
      </w:r>
      <w:r>
        <w:t xml:space="preserve">{{field-off:Bible}}</w:t>
      </w:r>
    </w:p>
    <w:p>
      <w:r>
        <w:rPr>
          <w:sz w:val="18"/>
          <w:color w:val="777777"/>
        </w:rPr>
        <w:t xml:space="preserve">[[@Bible:Job 31:29]] </w:t>
      </w:r>
      <w:r>
        <w:rPr>
          <w:b/>
        </w:rPr>
        <w:t xml:space="preserve">29 </w:t>
      </w:r>
      <w:r>
        <w:t xml:space="preserve"> {{field-on:Bible}}</w:t>
      </w:r>
      <w:r>
        <w:t xml:space="preserve">And if I became glad at downfall of my enemies, and my heart said, Good!</w:t>
      </w:r>
      <w:r>
        <w:t xml:space="preserve">{{field-off:Bible}}</w:t>
      </w:r>
    </w:p>
    <w:p>
      <w:r>
        <w:rPr>
          <w:sz w:val="18"/>
          <w:color w:val="777777"/>
        </w:rPr>
        <w:t xml:space="preserve">[[@Bible:Job 31:30]] </w:t>
      </w:r>
      <w:r>
        <w:rPr>
          <w:b/>
        </w:rPr>
        <w:t xml:space="preserve">30 </w:t>
      </w:r>
      <w:r>
        <w:t xml:space="preserve"> {{field-on:Bible}}</w:t>
      </w:r>
      <w:r>
        <w:t xml:space="preserve">then let my ear hear my curse, and let me become a byword among my people while afflicted.</w:t>
      </w:r>
      <w:r>
        <w:t xml:space="preserve">{{field-off:Bible}}</w:t>
      </w:r>
    </w:p>
    <w:p>
      <w:r>
        <w:rPr>
          <w:sz w:val="18"/>
          <w:color w:val="777777"/>
        </w:rPr>
        <w:t xml:space="preserve">[[@Bible:Job 31:31]] </w:t>
      </w:r>
      <w:r>
        <w:rPr>
          <w:b/>
        </w:rPr>
        <w:t xml:space="preserve">31 </w:t>
      </w:r>
      <w:r>
        <w:t xml:space="preserve"> {{field-on:Bible}}</w:t>
      </w:r>
      <w:r>
        <w:t xml:space="preserve">And if my servant girls often said, Who would give us of his flesh that we might be very full, because I was good?</w:t>
      </w:r>
      <w:r>
        <w:t xml:space="preserve">{{field-off:Bible}}</w:t>
      </w:r>
    </w:p>
    <w:p>
      <w:r>
        <w:rPr>
          <w:sz w:val="18"/>
          <w:color w:val="777777"/>
        </w:rPr>
        <w:t xml:space="preserve">[[@Bible:Job 31:32]] </w:t>
      </w:r>
      <w:r>
        <w:rPr>
          <w:b/>
        </w:rPr>
        <w:t xml:space="preserve">32 </w:t>
      </w:r>
      <w:r>
        <w:t xml:space="preserve"> {{field-on:Bible}}</w:t>
      </w:r>
      <w:r>
        <w:t xml:space="preserve">Stranger did not lodge outside, and my door stood open to every comer.</w:t>
      </w:r>
      <w:r>
        <w:rPr>
          <w:rStyle w:val="FootnoteReference"/>
        </w:rPr>
        <w:footnoteReference w:id="6794"/>
      </w:r>
      <w:r>
        <w:t xml:space="preserve">{{field-off:Bible}}</w:t>
      </w:r>
    </w:p>
    <w:p>
      <w:r>
        <w:rPr>
          <w:sz w:val="18"/>
          <w:color w:val="777777"/>
        </w:rPr>
        <w:t xml:space="preserve">[[@Bible:Job 31:33]] </w:t>
      </w:r>
      <w:r>
        <w:rPr>
          <w:b/>
        </w:rPr>
        <w:t xml:space="preserve">33 </w:t>
      </w:r>
      <w:r>
        <w:t xml:space="preserve"> {{field-on:Bible}}</w:t>
      </w:r>
      <w:r>
        <w:t xml:space="preserve">And if sinning unwillingly I hid my sin,</w:t>
      </w:r>
      <w:r>
        <w:t xml:space="preserve">{{field-off:Bible}}</w:t>
      </w:r>
    </w:p>
    <w:p>
      <w:r>
        <w:rPr>
          <w:sz w:val="18"/>
          <w:color w:val="777777"/>
        </w:rPr>
        <w:t xml:space="preserve">[[@Bible:Job 31:34]] </w:t>
      </w:r>
      <w:r>
        <w:rPr>
          <w:b/>
        </w:rPr>
        <w:t xml:space="preserve">34 </w:t>
      </w:r>
      <w:r>
        <w:t xml:space="preserve"> {{field-on:Bible}}</w:t>
      </w:r>
      <w:r>
        <w:t xml:space="preserve">for I was not ashamed of great crowd, so as not to confess before them, and if I let weak man not go out from my empty bosom-door,</w:t>
      </w:r>
      <w:r>
        <w:t xml:space="preserve">{{field-off:Bible}}</w:t>
      </w:r>
    </w:p>
    <w:p>
      <w:r>
        <w:rPr>
          <w:sz w:val="18"/>
          <w:color w:val="777777"/>
        </w:rPr>
        <w:t xml:space="preserve">[[@Bible:Job 31:35]] </w:t>
      </w:r>
      <w:r>
        <w:rPr>
          <w:b/>
        </w:rPr>
        <w:t xml:space="preserve">35 </w:t>
      </w:r>
      <w:r>
        <w:t xml:space="preserve"> {{field-on:Bible}}</w:t>
      </w:r>
      <w:r>
        <w:t xml:space="preserve">who would grant one hearing me? And if not, hand of Lord I would have feared. And written indictment I had against someone.</w:t>
      </w:r>
      <w:r>
        <w:t xml:space="preserve">{{field-off:Bible}}</w:t>
      </w:r>
    </w:p>
    <w:p>
      <w:r>
        <w:rPr>
          <w:sz w:val="18"/>
          <w:color w:val="777777"/>
        </w:rPr>
        <w:t xml:space="preserve">[[@Bible:Job 31:36]] </w:t>
      </w:r>
      <w:r>
        <w:rPr>
          <w:b/>
        </w:rPr>
        <w:t xml:space="preserve">36 </w:t>
      </w:r>
      <w:r>
        <w:t xml:space="preserve"> {{field-on:Bible}}</w:t>
      </w:r>
      <w:r>
        <w:t xml:space="preserve">Placing it upon my shoulders, I would read it as crown.</w:t>
      </w:r>
      <w:r>
        <w:t xml:space="preserve">{{field-off:Bible}}</w:t>
      </w:r>
    </w:p>
    <w:p>
      <w:r>
        <w:rPr>
          <w:sz w:val="18"/>
          <w:color w:val="777777"/>
        </w:rPr>
        <w:t xml:space="preserve">[[@Bible:Job 31:37]] </w:t>
      </w:r>
      <w:r>
        <w:rPr>
          <w:b/>
        </w:rPr>
        <w:t xml:space="preserve">37 </w:t>
      </w:r>
      <w:r>
        <w:t xml:space="preserve"> {{field-on:Bible}}</w:t>
      </w:r>
      <w:r>
        <w:t xml:space="preserve">And if, not tearing it up, I repaid nothing taken from debtor,</w:t>
      </w:r>
      <w:r>
        <w:t xml:space="preserve">{{field-off:Bible}}</w:t>
      </w:r>
    </w:p>
    <w:p>
      <w:r>
        <w:rPr>
          <w:sz w:val="18"/>
          <w:color w:val="777777"/>
        </w:rPr>
        <w:t xml:space="preserve">[[@Bible:Job 31:38]] </w:t>
      </w:r>
      <w:r>
        <w:rPr>
          <w:b/>
        </w:rPr>
        <w:t xml:space="preserve">38 </w:t>
      </w:r>
      <w:r>
        <w:t xml:space="preserve"> {{field-on:Bible}}</w:t>
      </w:r>
      <w:r>
        <w:t xml:space="preserve">if ever land groaned against me, and its furrows wept together,</w:t>
      </w:r>
      <w:r>
        <w:t xml:space="preserve">{{field-off:Bible}}</w:t>
      </w:r>
    </w:p>
    <w:p>
      <w:r>
        <w:rPr>
          <w:sz w:val="18"/>
          <w:color w:val="777777"/>
        </w:rPr>
        <w:t xml:space="preserve">[[@Bible:Job 31:39]] </w:t>
      </w:r>
      <w:r>
        <w:rPr>
          <w:b/>
        </w:rPr>
        <w:t xml:space="preserve">39 </w:t>
      </w:r>
      <w:r>
        <w:t xml:space="preserve"> {{field-on:Bible}}</w:t>
      </w:r>
      <w:r>
        <w:t xml:space="preserve">and if I ate its strength alone without payment, and grieving I cast out soul of lord of land,</w:t>
      </w:r>
      <w:r>
        <w:t xml:space="preserve">{{field-off:Bible}}</w:t>
      </w:r>
    </w:p>
    <w:p>
      <w:r>
        <w:rPr>
          <w:sz w:val="18"/>
          <w:color w:val="777777"/>
        </w:rPr>
        <w:t xml:space="preserve">[[@Bible:Job 31:40]] </w:t>
      </w:r>
      <w:r>
        <w:rPr>
          <w:b/>
        </w:rPr>
        <w:t xml:space="preserve">40 </w:t>
      </w:r>
      <w:r>
        <w:t xml:space="preserve"> {{field-on:Bible}}</w:t>
      </w:r>
      <w:r>
        <w:t xml:space="preserve">then let nettle come out for me instead of wheat, and thorn-bush instead of barley. And Job ceased from words.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[[@Bible:Job 32:1]] </w:t>
      </w:r>
      <w:r>
        <w:rPr>
          <w:b/>
        </w:rPr>
        <w:t xml:space="preserve">1 </w:t>
      </w:r>
      <w:r>
        <w:t xml:space="preserve"> {{field-on:Bible}}</w:t>
      </w:r>
      <w:r>
        <w:t xml:space="preserve">And his three friends were quiet, no longer answering Job, for Job was righteous before them.</w:t>
      </w:r>
      <w:r>
        <w:t xml:space="preserve">{{field-off:Bible}}</w:t>
      </w:r>
    </w:p>
    <w:p>
      <w:r>
        <w:rPr>
          <w:sz w:val="18"/>
          <w:color w:val="777777"/>
        </w:rPr>
        <w:t xml:space="preserve">[[@Bible:Job 32:2]] </w:t>
      </w:r>
      <w:r>
        <w:rPr>
          <w:b/>
        </w:rPr>
        <w:t xml:space="preserve">2 </w:t>
      </w:r>
      <w:r>
        <w:t xml:space="preserve"> {{field-on:Bible}}</w:t>
      </w:r>
      <w:r>
        <w:t xml:space="preserve">And Elious son of Barachiēl the Buzite of kin of Ram from country of Ausitis was angered; and against Job he was greatly angered because he declared himself righteous before Lord.</w:t>
      </w:r>
      <w:r>
        <w:t xml:space="preserve">{{field-off:Bible}}</w:t>
      </w:r>
    </w:p>
    <w:p>
      <w:r>
        <w:rPr>
          <w:sz w:val="18"/>
          <w:color w:val="777777"/>
        </w:rPr>
        <w:t xml:space="preserve">[[@Bible:Job 32:3]] </w:t>
      </w:r>
      <w:r>
        <w:rPr>
          <w:b/>
        </w:rPr>
        <w:t xml:space="preserve">3 </w:t>
      </w:r>
      <w:r>
        <w:t xml:space="preserve"> {{field-on:Bible}}</w:t>
      </w:r>
      <w:r>
        <w:t xml:space="preserve">And against the three friends he was greatly angered, because they were not able to answer contrary things to Job, and they made him out to be ungodly.</w:t>
      </w:r>
      <w:r>
        <w:rPr>
          <w:rStyle w:val="FootnoteReference"/>
        </w:rPr>
        <w:footnoteReference w:id="6795"/>
      </w:r>
      <w:r>
        <w:t xml:space="preserve">{{field-off:Bible}}</w:t>
      </w:r>
    </w:p>
    <w:p>
      <w:r>
        <w:rPr>
          <w:sz w:val="18"/>
          <w:color w:val="777777"/>
        </w:rPr>
        <w:t xml:space="preserve">[[@Bible:Job 32:4]] </w:t>
      </w:r>
      <w:r>
        <w:rPr>
          <w:b/>
        </w:rPr>
        <w:t xml:space="preserve">4 </w:t>
      </w:r>
      <w:r>
        <w:t xml:space="preserve"> {{field-on:Bible}}</w:t>
      </w:r>
      <w:r>
        <w:t xml:space="preserve">But Elious waited to give answer to Job because they were older than he in days.</w:t>
      </w:r>
      <w:r>
        <w:t xml:space="preserve">{{field-off:Bible}}</w:t>
      </w:r>
    </w:p>
    <w:p>
      <w:r>
        <w:rPr>
          <w:sz w:val="18"/>
          <w:color w:val="777777"/>
        </w:rPr>
        <w:t xml:space="preserve">[[@Bible:Job 32:5]] </w:t>
      </w:r>
      <w:r>
        <w:rPr>
          <w:b/>
        </w:rPr>
        <w:t xml:space="preserve">5 </w:t>
      </w:r>
      <w:r>
        <w:t xml:space="preserve"> {{field-on:Bible}}</w:t>
      </w:r>
      <w:r>
        <w:t xml:space="preserve">And Elious saw that there was no answer in mouth of the three men, and his wrath became angry.</w:t>
      </w:r>
      <w:r>
        <w:t xml:space="preserve">{{field-off:Bible}}</w:t>
      </w:r>
    </w:p>
    <w:p>
      <w:r>
        <w:rPr>
          <w:sz w:val="18"/>
          <w:color w:val="777777"/>
        </w:rPr>
        <w:t xml:space="preserve">[[@Bible:Job 32:6]] </w:t>
      </w:r>
      <w:r>
        <w:rPr>
          <w:b/>
        </w:rPr>
        <w:t xml:space="preserve">6 </w:t>
      </w:r>
      <w:r>
        <w:t xml:space="preserve"> {{field-on:Bible}}</w:t>
      </w:r>
      <w:r>
        <w:t xml:space="preserve">And taking up the matter, Elious son of Barachiēl the Buzite said, I am younger in time, but you are elders; therefore I kept silent, fearing to declare to you my own knowledge.</w:t>
      </w:r>
      <w:r>
        <w:t xml:space="preserve">{{field-off:Bible}}</w:t>
      </w:r>
    </w:p>
    <w:p>
      <w:r>
        <w:rPr>
          <w:sz w:val="18"/>
          <w:color w:val="777777"/>
        </w:rPr>
        <w:t xml:space="preserve">[[@Bible:Job 32:7]] </w:t>
      </w:r>
      <w:r>
        <w:rPr>
          <w:b/>
        </w:rPr>
        <w:t xml:space="preserve">7 </w:t>
      </w:r>
      <w:r>
        <w:t xml:space="preserve"> {{field-on:Bible}}</w:t>
      </w:r>
      <w:r>
        <w:t xml:space="preserve">And I said, Time is what speaks, and in many years they know wisdom.</w:t>
      </w:r>
      <w:r>
        <w:t xml:space="preserve">{{field-off:Bible}}</w:t>
      </w:r>
    </w:p>
    <w:p>
      <w:r>
        <w:rPr>
          <w:sz w:val="18"/>
          <w:color w:val="777777"/>
        </w:rPr>
        <w:t xml:space="preserve">[[@Bible:Job 32:8]] </w:t>
      </w:r>
      <w:r>
        <w:rPr>
          <w:b/>
        </w:rPr>
        <w:t xml:space="preserve">8 </w:t>
      </w:r>
      <w:r>
        <w:t xml:space="preserve"> {{field-on:Bible}}</w:t>
      </w:r>
      <w:r>
        <w:t xml:space="preserve">But spirit is in mortals, and breath of Almighty is what teaches.</w:t>
      </w:r>
      <w:r>
        <w:t xml:space="preserve">{{field-off:Bible}}</w:t>
      </w:r>
    </w:p>
    <w:p>
      <w:r>
        <w:rPr>
          <w:sz w:val="18"/>
          <w:color w:val="777777"/>
        </w:rPr>
        <w:t xml:space="preserve">[[@Bible:Job 32:9]] </w:t>
      </w:r>
      <w:r>
        <w:rPr>
          <w:b/>
        </w:rPr>
        <w:t xml:space="preserve">9 </w:t>
      </w:r>
      <w:r>
        <w:t xml:space="preserve"> {{field-on:Bible}}</w:t>
      </w:r>
      <w:r>
        <w:t xml:space="preserve">Not long-lived men are wise, nor do elders know judgment.</w:t>
      </w:r>
      <w:r>
        <w:rPr>
          <w:rStyle w:val="FootnoteReference"/>
        </w:rPr>
        <w:footnoteReference w:id="6796"/>
      </w:r>
      <w:r>
        <w:t xml:space="preserve">{{field-off:Bible}}</w:t>
      </w:r>
    </w:p>
    <w:p>
      <w:r>
        <w:rPr>
          <w:sz w:val="18"/>
          <w:color w:val="777777"/>
        </w:rPr>
        <w:t xml:space="preserve">[[@Bible:Job 32:10]] </w:t>
      </w:r>
      <w:r>
        <w:rPr>
          <w:b/>
        </w:rPr>
        <w:t xml:space="preserve">10 </w:t>
      </w:r>
      <w:r>
        <w:t xml:space="preserve"> {{field-on:Bible}}</w:t>
      </w:r>
      <w:r>
        <w:t xml:space="preserve">Therefore I said, Hear me, and I will declare to you what I know.</w:t>
      </w:r>
      <w:r>
        <w:t xml:space="preserve">{{field-off:Bible}}</w:t>
      </w:r>
    </w:p>
    <w:p>
      <w:r>
        <w:rPr>
          <w:sz w:val="18"/>
          <w:color w:val="777777"/>
        </w:rPr>
        <w:t xml:space="preserve">[[@Bible:Job 32:11]] </w:t>
      </w:r>
      <w:r>
        <w:rPr>
          <w:b/>
        </w:rPr>
        <w:t xml:space="preserve">11 </w:t>
      </w:r>
      <w:r>
        <w:t xml:space="preserve"> {{field-on:Bible}}</w:t>
      </w:r>
      <w:r>
        <w:t xml:space="preserve">Give ear to my words, for I will speak with you listening, until you test sayings.</w:t>
      </w:r>
      <w:r>
        <w:t xml:space="preserve">{{field-off:Bible}}</w:t>
      </w:r>
    </w:p>
    <w:p>
      <w:r>
        <w:rPr>
          <w:sz w:val="18"/>
          <w:color w:val="777777"/>
        </w:rPr>
        <w:t xml:space="preserve">[[@Bible:Job 32:12]] </w:t>
      </w:r>
      <w:r>
        <w:rPr>
          <w:b/>
        </w:rPr>
        <w:t xml:space="preserve">12 </w:t>
      </w:r>
      <w:r>
        <w:t xml:space="preserve"> {{field-on:Bible}}</w:t>
      </w:r>
      <w:r>
        <w:t xml:space="preserve">And up to you I will understand. And behold, there was none from you reproving Job or answering his words.</w:t>
      </w:r>
      <w:r>
        <w:t xml:space="preserve">{{field-off:Bible}}</w:t>
      </w:r>
    </w:p>
    <w:p>
      <w:r>
        <w:rPr>
          <w:sz w:val="18"/>
          <w:color w:val="777777"/>
        </w:rPr>
        <w:t xml:space="preserve">[[@Bible:Job 32:13]] </w:t>
      </w:r>
      <w:r>
        <w:rPr>
          <w:b/>
        </w:rPr>
        <w:t xml:space="preserve">13 </w:t>
      </w:r>
      <w:r>
        <w:t xml:space="preserve"> {{field-on:Bible}}</w:t>
      </w:r>
      <w:r>
        <w:t xml:space="preserve">Lest you say, We found wisdom by adding to Lord.</w:t>
      </w:r>
      <w:r>
        <w:t xml:space="preserve">{{field-off:Bible}}</w:t>
      </w:r>
    </w:p>
    <w:p>
      <w:r>
        <w:rPr>
          <w:sz w:val="18"/>
          <w:color w:val="777777"/>
        </w:rPr>
        <w:t xml:space="preserve">[[@Bible:Job 32:14]] </w:t>
      </w:r>
      <w:r>
        <w:rPr>
          <w:b/>
        </w:rPr>
        <w:t xml:space="preserve">14 </w:t>
      </w:r>
      <w:r>
        <w:t xml:space="preserve"> {{field-on:Bible}}</w:t>
      </w:r>
      <w:r>
        <w:t xml:space="preserve">But you allowed man to speak such words.</w:t>
      </w:r>
      <w:r>
        <w:t xml:space="preserve">{{field-off:Bible}}</w:t>
      </w:r>
    </w:p>
    <w:p>
      <w:r>
        <w:rPr>
          <w:sz w:val="18"/>
          <w:color w:val="777777"/>
        </w:rPr>
        <w:t xml:space="preserve">[[@Bible:Job 32:15]] </w:t>
      </w:r>
      <w:r>
        <w:rPr>
          <w:b/>
        </w:rPr>
        <w:t xml:space="preserve">15 </w:t>
      </w:r>
      <w:r>
        <w:t xml:space="preserve"> {{field-on:Bible}}</w:t>
      </w:r>
      <w:r>
        <w:t xml:space="preserve">They were terrified; they answered no more; words grew old from them.</w:t>
      </w:r>
      <w:r>
        <w:t xml:space="preserve">{{field-off:Bible}}</w:t>
      </w:r>
    </w:p>
    <w:p>
      <w:r>
        <w:rPr>
          <w:sz w:val="18"/>
          <w:color w:val="777777"/>
        </w:rPr>
        <w:t xml:space="preserve">[[@Bible:Job 32:16]] </w:t>
      </w:r>
      <w:r>
        <w:rPr>
          <w:b/>
        </w:rPr>
        <w:t xml:space="preserve">16 </w:t>
      </w:r>
      <w:r>
        <w:t xml:space="preserve"> {{field-on:Bible}}</w:t>
      </w:r>
      <w:r>
        <w:t xml:space="preserve">I waited, for they did not speak, because they stood and did not answer.</w:t>
      </w:r>
      <w:r>
        <w:t xml:space="preserve">{{field-off:Bible}}</w:t>
      </w:r>
    </w:p>
    <w:p>
      <w:r>
        <w:rPr>
          <w:sz w:val="18"/>
          <w:color w:val="777777"/>
        </w:rPr>
        <w:t xml:space="preserve">[[@Bible:Job 32:17]] </w:t>
      </w:r>
      <w:r>
        <w:rPr>
          <w:b/>
        </w:rPr>
        <w:t xml:space="preserve">17 </w:t>
      </w:r>
      <w:r>
        <w:t xml:space="preserve"> {{field-on:Bible}}</w:t>
      </w:r>
      <w:r>
        <w:t xml:space="preserve">And taking up the matter, Elious says,</w:t>
      </w:r>
      <w:r>
        <w:t xml:space="preserve">{{field-off:Bible}}</w:t>
      </w:r>
    </w:p>
    <w:p>
      <w:r>
        <w:rPr>
          <w:sz w:val="18"/>
          <w:color w:val="777777"/>
        </w:rPr>
        <w:t xml:space="preserve">[[@Bible:Job 32:18]] </w:t>
      </w:r>
      <w:r>
        <w:rPr>
          <w:b/>
        </w:rPr>
        <w:t xml:space="preserve">18 </w:t>
      </w:r>
      <w:r>
        <w:t xml:space="preserve"> {{field-on:Bible}}</w:t>
      </w:r>
      <w:r>
        <w:t xml:space="preserve">Again I will speak, for I am full of words; spirit of my belly destroys me.</w:t>
      </w:r>
      <w:r>
        <w:t xml:space="preserve">{{field-off:Bible}}</w:t>
      </w:r>
    </w:p>
    <w:p>
      <w:r>
        <w:rPr>
          <w:sz w:val="18"/>
          <w:color w:val="777777"/>
        </w:rPr>
        <w:t xml:space="preserve">[[@Bible:Job 32:19]] </w:t>
      </w:r>
      <w:r>
        <w:rPr>
          <w:b/>
        </w:rPr>
        <w:t xml:space="preserve">19 </w:t>
      </w:r>
      <w:r>
        <w:t xml:space="preserve"> {{field-on:Bible}}</w:t>
      </w:r>
      <w:r>
        <w:t xml:space="preserve">And my belly is like skin-bag of sweet wine boiling, tied up, or like broken bronze-worker's bellows.</w:t>
      </w:r>
      <w:r>
        <w:t xml:space="preserve">{{field-off:Bible}}</w:t>
      </w:r>
    </w:p>
    <w:p>
      <w:r>
        <w:rPr>
          <w:sz w:val="18"/>
          <w:color w:val="777777"/>
        </w:rPr>
        <w:t xml:space="preserve">[[@Bible:Job 32:20]] </w:t>
      </w:r>
      <w:r>
        <w:rPr>
          <w:b/>
        </w:rPr>
        <w:t xml:space="preserve">20 </w:t>
      </w:r>
      <w:r>
        <w:t xml:space="preserve"> {{field-on:Bible}}</w:t>
      </w:r>
      <w:r>
        <w:t xml:space="preserve">I will speak, that I may have rest, opening my lips.</w:t>
      </w:r>
      <w:r>
        <w:t xml:space="preserve">{{field-off:Bible}}</w:t>
      </w:r>
    </w:p>
    <w:p>
      <w:r>
        <w:rPr>
          <w:sz w:val="18"/>
          <w:color w:val="777777"/>
        </w:rPr>
        <w:t xml:space="preserve">[[@Bible:Job 32:21]] </w:t>
      </w:r>
      <w:r>
        <w:rPr>
          <w:b/>
        </w:rPr>
        <w:t xml:space="preserve">21 </w:t>
      </w:r>
      <w:r>
        <w:t xml:space="preserve"> {{field-on:Bible}}</w:t>
      </w:r>
      <w:r>
        <w:t xml:space="preserve">For I will not be ashamed before man, nor indeed will I feel shame before mortal.</w:t>
      </w:r>
      <w:r>
        <w:t xml:space="preserve">{{field-off:Bible}}</w:t>
      </w:r>
    </w:p>
    <w:p>
      <w:r>
        <w:rPr>
          <w:sz w:val="18"/>
          <w:color w:val="777777"/>
        </w:rPr>
        <w:t xml:space="preserve">[[@Bible:Job 32:22]] </w:t>
      </w:r>
      <w:r>
        <w:rPr>
          <w:b/>
        </w:rPr>
        <w:t xml:space="preserve">22 </w:t>
      </w:r>
      <w:r>
        <w:t xml:space="preserve"> {{field-on:Bible}}</w:t>
      </w:r>
      <w:r>
        <w:t xml:space="preserve">For I do not know how to admire face, else moths would eat even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[[@Bible:Job 33:1]] </w:t>
      </w:r>
      <w:r>
        <w:rPr>
          <w:b/>
        </w:rPr>
        <w:t xml:space="preserve">1 </w:t>
      </w:r>
      <w:r>
        <w:t xml:space="preserve"> {{field-on:Bible}}</w:t>
      </w:r>
      <w:r>
        <w:t xml:space="preserve">Yet hear my words, Job, and give ear to my speech.</w:t>
      </w:r>
      <w:r>
        <w:t xml:space="preserve">{{field-off:Bible}}</w:t>
      </w:r>
    </w:p>
    <w:p>
      <w:r>
        <w:rPr>
          <w:sz w:val="18"/>
          <w:color w:val="777777"/>
        </w:rPr>
        <w:t xml:space="preserve">[[@Bible:Job 33:2]] </w:t>
      </w:r>
      <w:r>
        <w:rPr>
          <w:b/>
        </w:rPr>
        <w:t xml:space="preserve">2 </w:t>
      </w:r>
      <w:r>
        <w:t xml:space="preserve"> {{field-on:Bible}}</w:t>
      </w:r>
      <w:r>
        <w:t xml:space="preserve">For behold, I opened my mouth, and my tongue spoke.</w:t>
      </w:r>
      <w:r>
        <w:t xml:space="preserve">{{field-off:Bible}}</w:t>
      </w:r>
    </w:p>
    <w:p>
      <w:r>
        <w:rPr>
          <w:sz w:val="18"/>
          <w:color w:val="777777"/>
        </w:rPr>
        <w:t xml:space="preserve">[[@Bible:Job 33:3]] </w:t>
      </w:r>
      <w:r>
        <w:rPr>
          <w:b/>
        </w:rPr>
        <w:t xml:space="preserve">3 </w:t>
      </w:r>
      <w:r>
        <w:t xml:space="preserve"> {{field-on:Bible}}</w:t>
      </w:r>
      <w:r>
        <w:t xml:space="preserve">My heart is pure in words, and understanding of my lips knows purely.</w:t>
      </w:r>
      <w:r>
        <w:t xml:space="preserve">{{field-off:Bible}}</w:t>
      </w:r>
    </w:p>
    <w:p>
      <w:r>
        <w:rPr>
          <w:sz w:val="18"/>
          <w:color w:val="777777"/>
        </w:rPr>
        <w:t xml:space="preserve">[[@Bible:Job 33:4]] </w:t>
      </w:r>
      <w:r>
        <w:rPr>
          <w:b/>
        </w:rPr>
        <w:t xml:space="preserve">4 </w:t>
      </w:r>
      <w:r>
        <w:t xml:space="preserve"> {{field-on:Bible}}</w:t>
      </w:r>
      <w:r>
        <w:t xml:space="preserve">Divine spirit made me, and breath of Almighty teaches me.</w:t>
      </w:r>
      <w:r>
        <w:t xml:space="preserve">{{field-off:Bible}}</w:t>
      </w:r>
    </w:p>
    <w:p>
      <w:r>
        <w:rPr>
          <w:sz w:val="18"/>
          <w:color w:val="777777"/>
        </w:rPr>
        <w:t xml:space="preserve">[[@Bible:Job 33:5]] </w:t>
      </w:r>
      <w:r>
        <w:rPr>
          <w:b/>
        </w:rPr>
        <w:t xml:space="preserve">5 </w:t>
      </w:r>
      <w:r>
        <w:t xml:space="preserve"> {{field-on:Bible}}</w:t>
      </w:r>
      <w:r>
        <w:t xml:space="preserve">If you are able, give me answer to these things; endure, stand against me, and I against you.</w:t>
      </w:r>
      <w:r>
        <w:t xml:space="preserve">{{field-off:Bible}}</w:t>
      </w:r>
    </w:p>
    <w:p>
      <w:r>
        <w:rPr>
          <w:sz w:val="18"/>
          <w:color w:val="777777"/>
        </w:rPr>
        <w:t xml:space="preserve">[[@Bible:Job 33:6]] </w:t>
      </w:r>
      <w:r>
        <w:rPr>
          <w:b/>
        </w:rPr>
        <w:t xml:space="preserve">6 </w:t>
      </w:r>
      <w:r>
        <w:t xml:space="preserve"> {{field-on:Bible}}</w:t>
      </w:r>
      <w:r>
        <w:t xml:space="preserve">You were fashioned from clay as I also; from same thing we were formed.</w:t>
      </w:r>
      <w:r>
        <w:t xml:space="preserve">{{field-off:Bible}}</w:t>
      </w:r>
    </w:p>
    <w:p>
      <w:r>
        <w:rPr>
          <w:sz w:val="18"/>
          <w:color w:val="777777"/>
        </w:rPr>
        <w:t xml:space="preserve">[[@Bible:Job 33:7]] </w:t>
      </w:r>
      <w:r>
        <w:rPr>
          <w:b/>
        </w:rPr>
        <w:t xml:space="preserve">7 </w:t>
      </w:r>
      <w:r>
        <w:t xml:space="preserve"> {{field-on:Bible}}</w:t>
      </w:r>
      <w:r>
        <w:t xml:space="preserve">My fear will not whirl you, nor will my hand be heavy upon you.</w:t>
      </w:r>
      <w:r>
        <w:t xml:space="preserve">{{field-off:Bible}}</w:t>
      </w:r>
    </w:p>
    <w:p>
      <w:r>
        <w:rPr>
          <w:sz w:val="18"/>
          <w:color w:val="777777"/>
        </w:rPr>
        <w:t xml:space="preserve">[[@Bible:Job 33:8]] </w:t>
      </w:r>
      <w:r>
        <w:rPr>
          <w:b/>
        </w:rPr>
        <w:t xml:space="preserve">8 </w:t>
      </w:r>
      <w:r>
        <w:t xml:space="preserve"> {{field-on:Bible}}</w:t>
      </w:r>
      <w:r>
        <w:t xml:space="preserve">Still, you said in my ears, and I heard voice of your words,</w:t>
      </w:r>
      <w:r>
        <w:t xml:space="preserve">{{field-off:Bible}}</w:t>
      </w:r>
    </w:p>
    <w:p>
      <w:r>
        <w:rPr>
          <w:sz w:val="18"/>
          <w:color w:val="777777"/>
        </w:rPr>
        <w:t xml:space="preserve">[[@Bible:Job 33:9]] </w:t>
      </w:r>
      <w:r>
        <w:rPr>
          <w:b/>
        </w:rPr>
        <w:t xml:space="preserve">9 </w:t>
      </w:r>
      <w:r>
        <w:t xml:space="preserve"> {{field-on:Bible}}</w:t>
      </w:r>
      <w:r>
        <w:t xml:space="preserve">saying, I am pure, not sinning; I am blameless, for I did not act lawlessly.</w:t>
      </w:r>
      <w:r>
        <w:t xml:space="preserve">{{field-off:Bible}}</w:t>
      </w:r>
    </w:p>
    <w:p>
      <w:r>
        <w:rPr>
          <w:sz w:val="18"/>
          <w:color w:val="777777"/>
        </w:rPr>
        <w:t xml:space="preserve">[[@Bible:Job 33:10]] </w:t>
      </w:r>
      <w:r>
        <w:rPr>
          <w:b/>
        </w:rPr>
        <w:t xml:space="preserve">10 </w:t>
      </w:r>
      <w:r>
        <w:t xml:space="preserve"> {{field-on:Bible}}</w:t>
      </w:r>
      <w:r>
        <w:t xml:space="preserve">But he found complaint against me and counts me as opponent.</w:t>
      </w:r>
      <w:r>
        <w:t xml:space="preserve">{{field-off:Bible}}</w:t>
      </w:r>
    </w:p>
    <w:p>
      <w:r>
        <w:rPr>
          <w:sz w:val="18"/>
          <w:color w:val="777777"/>
        </w:rPr>
        <w:t xml:space="preserve">[[@Bible:Job 33:11]] </w:t>
      </w:r>
      <w:r>
        <w:rPr>
          <w:b/>
        </w:rPr>
        <w:t xml:space="preserve">11 </w:t>
      </w:r>
      <w:r>
        <w:t xml:space="preserve"> {{field-on:Bible}}</w:t>
      </w:r>
      <w:r>
        <w:t xml:space="preserve">And he put my foot in stocks, and watched all my ways.</w:t>
      </w:r>
      <w:r>
        <w:t xml:space="preserve">{{field-off:Bible}}</w:t>
      </w:r>
    </w:p>
    <w:p>
      <w:r>
        <w:rPr>
          <w:sz w:val="18"/>
          <w:color w:val="777777"/>
        </w:rPr>
        <w:t xml:space="preserve">[[@Bible:Job 33:12]] </w:t>
      </w:r>
      <w:r>
        <w:rPr>
          <w:b/>
        </w:rPr>
        <w:t xml:space="preserve">12 </w:t>
      </w:r>
      <w:r>
        <w:t xml:space="preserve"> {{field-on:Bible}}</w:t>
      </w:r>
      <w:r>
        <w:t xml:space="preserve">For how do you say, I am righteous, and Eternal did not hear me? For he is eternal above mortals.</w:t>
      </w:r>
      <w:r>
        <w:t xml:space="preserve">{{field-off:Bible}}</w:t>
      </w:r>
    </w:p>
    <w:p>
      <w:r>
        <w:rPr>
          <w:sz w:val="18"/>
          <w:color w:val="777777"/>
        </w:rPr>
        <w:t xml:space="preserve">[[@Bible:Job 33:13]] </w:t>
      </w:r>
      <w:r>
        <w:rPr>
          <w:b/>
        </w:rPr>
        <w:t xml:space="preserve">13 </w:t>
      </w:r>
      <w:r>
        <w:t xml:space="preserve"> {{field-on:Bible}}</w:t>
      </w:r>
      <w:r>
        <w:t xml:space="preserve">And you say, Why did he not hear every word of my case?</w:t>
      </w:r>
      <w:r>
        <w:rPr>
          <w:rStyle w:val="FootnoteReference"/>
        </w:rPr>
        <w:footnoteReference w:id="6797"/>
      </w:r>
      <w:r>
        <w:t xml:space="preserve">{{field-off:Bible}}</w:t>
      </w:r>
    </w:p>
    <w:p>
      <w:r>
        <w:rPr>
          <w:sz w:val="18"/>
          <w:color w:val="777777"/>
        </w:rPr>
        <w:t xml:space="preserve">[[@Bible:Job 33:14]] </w:t>
      </w:r>
      <w:r>
        <w:rPr>
          <w:b/>
        </w:rPr>
        <w:t xml:space="preserve">14 </w:t>
      </w:r>
      <w:r>
        <w:t xml:space="preserve"> {{field-on:Bible}}</w:t>
      </w:r>
      <w:r>
        <w:t xml:space="preserve">For when Lord speaks once, and second time in dream,</w:t>
      </w:r>
      <w:r>
        <w:t xml:space="preserve">{{field-off:Bible}}</w:t>
      </w:r>
    </w:p>
    <w:p>
      <w:r>
        <w:rPr>
          <w:sz w:val="18"/>
          <w:color w:val="777777"/>
        </w:rPr>
        <w:t xml:space="preserve">[[@Bible:Job 33:15]] </w:t>
      </w:r>
      <w:r>
        <w:rPr>
          <w:b/>
        </w:rPr>
        <w:t xml:space="preserve">15 </w:t>
      </w:r>
      <w:r>
        <w:t xml:space="preserve"> {{field-on:Bible}}</w:t>
      </w:r>
      <w:r>
        <w:t xml:space="preserve">or in nighttime meditation, as fearful dread falls upon men in slumberings on bed,</w:t>
      </w:r>
      <w:r>
        <w:t xml:space="preserve">{{field-off:Bible}}</w:t>
      </w:r>
    </w:p>
    <w:p>
      <w:r>
        <w:rPr>
          <w:sz w:val="18"/>
          <w:color w:val="777777"/>
        </w:rPr>
        <w:t xml:space="preserve">[[@Bible:Job 33:16]] </w:t>
      </w:r>
      <w:r>
        <w:rPr>
          <w:b/>
        </w:rPr>
        <w:t xml:space="preserve">16 </w:t>
      </w:r>
      <w:r>
        <w:t xml:space="preserve"> {{field-on:Bible}}</w:t>
      </w:r>
      <w:r>
        <w:t xml:space="preserve">then he uncovers mind of men; in such kinds of fear he frightened them,</w:t>
      </w:r>
      <w:r>
        <w:rPr>
          <w:rStyle w:val="FootnoteReference"/>
        </w:rPr>
        <w:footnoteReference w:id="6798"/>
      </w:r>
      <w:r>
        <w:t xml:space="preserve">{{field-off:Bible}}</w:t>
      </w:r>
    </w:p>
    <w:p>
      <w:r>
        <w:rPr>
          <w:sz w:val="18"/>
          <w:color w:val="777777"/>
        </w:rPr>
        <w:t xml:space="preserve">[[@Bible:Job 33:17]] </w:t>
      </w:r>
      <w:r>
        <w:rPr>
          <w:b/>
        </w:rPr>
        <w:t xml:space="preserve">17 </w:t>
      </w:r>
      <w:r>
        <w:t xml:space="preserve"> {{field-on:Bible}}</w:t>
      </w:r>
      <w:r>
        <w:t xml:space="preserve">to turn man from injustice, and rescued his body from fall.</w:t>
      </w:r>
      <w:r>
        <w:t xml:space="preserve">{{field-off:Bible}}</w:t>
      </w:r>
    </w:p>
    <w:p>
      <w:r>
        <w:rPr>
          <w:sz w:val="18"/>
          <w:color w:val="777777"/>
        </w:rPr>
        <w:t xml:space="preserve">[[@Bible:Job 33:18]] </w:t>
      </w:r>
      <w:r>
        <w:rPr>
          <w:b/>
        </w:rPr>
        <w:t xml:space="preserve">18 </w:t>
      </w:r>
      <w:r>
        <w:t xml:space="preserve"> {{field-on:Bible}}</w:t>
      </w:r>
      <w:r>
        <w:t xml:space="preserve">And he spared his soul from death and him from falling in war.</w:t>
      </w:r>
      <w:r>
        <w:t xml:space="preserve">{{field-off:Bible}}</w:t>
      </w:r>
    </w:p>
    <w:p>
      <w:r>
        <w:rPr>
          <w:sz w:val="18"/>
          <w:color w:val="777777"/>
        </w:rPr>
        <w:t xml:space="preserve">[[@Bible:Job 33:19]] </w:t>
      </w:r>
      <w:r>
        <w:rPr>
          <w:b/>
        </w:rPr>
        <w:t xml:space="preserve">19 </w:t>
      </w:r>
      <w:r>
        <w:t xml:space="preserve"> {{field-on:Bible}}</w:t>
      </w:r>
      <w:r>
        <w:t xml:space="preserve">And again he reproved him in weakness upon bed, and great number of his bones grew numb.</w:t>
      </w:r>
      <w:r>
        <w:t xml:space="preserve">{{field-off:Bible}}</w:t>
      </w:r>
    </w:p>
    <w:p>
      <w:r>
        <w:rPr>
          <w:sz w:val="18"/>
          <w:color w:val="777777"/>
        </w:rPr>
        <w:t xml:space="preserve">[[@Bible:Job 33:20]] </w:t>
      </w:r>
      <w:r>
        <w:rPr>
          <w:b/>
        </w:rPr>
        <w:t xml:space="preserve">20 </w:t>
      </w:r>
      <w:r>
        <w:t xml:space="preserve"> {{field-on:Bible}}</w:t>
      </w:r>
      <w:r>
        <w:t xml:space="preserve">And he will by no means be able to receive every edible thing of grain, and his soul will desire food.</w:t>
      </w:r>
      <w:r>
        <w:t xml:space="preserve">{{field-off:Bible}}</w:t>
      </w:r>
    </w:p>
    <w:p>
      <w:r>
        <w:rPr>
          <w:sz w:val="18"/>
          <w:color w:val="777777"/>
        </w:rPr>
        <w:t xml:space="preserve">[[@Bible:Job 33:21]] </w:t>
      </w:r>
      <w:r>
        <w:rPr>
          <w:b/>
        </w:rPr>
        <w:t xml:space="preserve">21 </w:t>
      </w:r>
      <w:r>
        <w:t xml:space="preserve"> {{field-on:Bible}}</w:t>
      </w:r>
      <w:r>
        <w:t xml:space="preserve">Until his flesh rots away and his bones are shown bare.</w:t>
      </w:r>
      <w:r>
        <w:t xml:space="preserve">{{field-off:Bible}}</w:t>
      </w:r>
    </w:p>
    <w:p>
      <w:r>
        <w:rPr>
          <w:sz w:val="18"/>
          <w:color w:val="777777"/>
        </w:rPr>
        <w:t xml:space="preserve">[[@Bible:Job 33:22]] </w:t>
      </w:r>
      <w:r>
        <w:rPr>
          <w:b/>
        </w:rPr>
        <w:t xml:space="preserve">22 </w:t>
      </w:r>
      <w:r>
        <w:t xml:space="preserve"> {{field-on:Bible}}</w:t>
      </w:r>
      <w:r>
        <w:t xml:space="preserve">And his soul came near to death, and his life to Hades.</w:t>
      </w:r>
      <w:r>
        <w:t xml:space="preserve">{{field-off:Bible}}</w:t>
      </w:r>
    </w:p>
    <w:p>
      <w:r>
        <w:rPr>
          <w:sz w:val="18"/>
          <w:color w:val="777777"/>
        </w:rPr>
        <w:t xml:space="preserve">[[@Bible:Job 33:23]] </w:t>
      </w:r>
      <w:r>
        <w:rPr>
          <w:b/>
        </w:rPr>
        <w:t xml:space="preserve">23 </w:t>
      </w:r>
      <w:r>
        <w:t xml:space="preserve"> {{field-on:Bible}}</w:t>
      </w:r>
      <w:r>
        <w:t xml:space="preserve">If there are a thousand death-bearing angels, not one of them will wound him, if he understands in heart to turn to Lord and tells man his own blame and shows his folly,</w:t>
      </w:r>
      <w:r>
        <w:t xml:space="preserve">{{field-off:Bible}}</w:t>
      </w:r>
    </w:p>
    <w:p>
      <w:r>
        <w:rPr>
          <w:sz w:val="18"/>
          <w:color w:val="777777"/>
        </w:rPr>
        <w:t xml:space="preserve">[[@Bible:Job 33:24]] </w:t>
      </w:r>
      <w:r>
        <w:rPr>
          <w:b/>
        </w:rPr>
        <w:t xml:space="preserve">24 </w:t>
      </w:r>
      <w:r>
        <w:t xml:space="preserve"> {{field-on:Bible}}</w:t>
      </w:r>
      <w:r>
        <w:t xml:space="preserve">he will hold out against his falling into death, and will renew his body like plaster on wall, and fill his bones with marrow.</w:t>
      </w:r>
      <w:r>
        <w:t xml:space="preserve">{{field-off:Bible}}</w:t>
      </w:r>
    </w:p>
    <w:p>
      <w:r>
        <w:rPr>
          <w:sz w:val="18"/>
          <w:color w:val="777777"/>
        </w:rPr>
        <w:t xml:space="preserve">[[@Bible:Job 33:25]] </w:t>
      </w:r>
      <w:r>
        <w:rPr>
          <w:b/>
        </w:rPr>
        <w:t xml:space="preserve">25 </w:t>
      </w:r>
      <w:r>
        <w:t xml:space="preserve"> {{field-on:Bible}}</w:t>
      </w:r>
      <w:r>
        <w:t xml:space="preserve">And he will soften his flesh like that of infant and restore him as grown man among men.</w:t>
      </w:r>
      <w:r>
        <w:t xml:space="preserve">{{field-off:Bible}}</w:t>
      </w:r>
    </w:p>
    <w:p>
      <w:r>
        <w:rPr>
          <w:sz w:val="18"/>
          <w:color w:val="777777"/>
        </w:rPr>
        <w:t xml:space="preserve">[[@Bible:Job 33:26]] </w:t>
      </w:r>
      <w:r>
        <w:rPr>
          <w:b/>
        </w:rPr>
        <w:t xml:space="preserve">26 </w:t>
      </w:r>
      <w:r>
        <w:t xml:space="preserve"> {{field-on:Bible}}</w:t>
      </w:r>
      <w:r>
        <w:t xml:space="preserve">And when he prays to Lord, things will be acceptable to him, and he will enter with clean face, with confession; and he will repay righteousness to men.</w:t>
      </w:r>
      <w:r>
        <w:t xml:space="preserve">{{field-off:Bible}}</w:t>
      </w:r>
    </w:p>
    <w:p>
      <w:r>
        <w:rPr>
          <w:sz w:val="18"/>
          <w:color w:val="777777"/>
        </w:rPr>
        <w:t xml:space="preserve">[[@Bible:Job 33:27]] </w:t>
      </w:r>
      <w:r>
        <w:rPr>
          <w:b/>
        </w:rPr>
        <w:t xml:space="preserve">27 </w:t>
      </w:r>
      <w:r>
        <w:t xml:space="preserve"> {{field-on:Bible}}</w:t>
      </w:r>
      <w:r>
        <w:t xml:space="preserve">Then man himself will blame himself, saying, What things I completed, and he did not examine me according to what I sinned.</w:t>
      </w:r>
      <w:r>
        <w:t xml:space="preserve">{{field-off:Bible}}</w:t>
      </w:r>
    </w:p>
    <w:p>
      <w:r>
        <w:rPr>
          <w:sz w:val="18"/>
          <w:color w:val="777777"/>
        </w:rPr>
        <w:t xml:space="preserve">[[@Bible:Job 33:28]] </w:t>
      </w:r>
      <w:r>
        <w:rPr>
          <w:b/>
        </w:rPr>
        <w:t xml:space="preserve">28 </w:t>
      </w:r>
      <w:r>
        <w:t xml:space="preserve"> {{field-on:Bible}}</w:t>
      </w:r>
      <w:r>
        <w:t xml:space="preserve">Save my soul from coming into corruption, and my life will see light.</w:t>
      </w:r>
      <w:r>
        <w:t xml:space="preserve">{{field-off:Bible}}</w:t>
      </w:r>
    </w:p>
    <w:p>
      <w:r>
        <w:rPr>
          <w:sz w:val="18"/>
          <w:color w:val="777777"/>
        </w:rPr>
        <w:t xml:space="preserve">[[@Bible:Job 33:29]] </w:t>
      </w:r>
      <w:r>
        <w:rPr>
          <w:b/>
        </w:rPr>
        <w:t xml:space="preserve">29 </w:t>
      </w:r>
      <w:r>
        <w:t xml:space="preserve"> {{field-on:Bible}}</w:t>
      </w:r>
      <w:r>
        <w:t xml:space="preserve">Behold, Mighty One works all these things, three ways with man,</w:t>
      </w:r>
      <w:r>
        <w:t xml:space="preserve">{{field-off:Bible}}</w:t>
      </w:r>
    </w:p>
    <w:p>
      <w:r>
        <w:rPr>
          <w:sz w:val="18"/>
          <w:color w:val="777777"/>
        </w:rPr>
        <w:t xml:space="preserve">[[@Bible:Job 33:30]] </w:t>
      </w:r>
      <w:r>
        <w:rPr>
          <w:b/>
        </w:rPr>
        <w:t xml:space="preserve">30 </w:t>
      </w:r>
      <w:r>
        <w:t xml:space="preserve"> {{field-on:Bible}}</w:t>
      </w:r>
      <w:r>
        <w:t xml:space="preserve">but he rescued my soul from death, so that my life in light may praise him.</w:t>
      </w:r>
      <w:r>
        <w:t xml:space="preserve">{{field-off:Bible}}</w:t>
      </w:r>
    </w:p>
    <w:p>
      <w:r>
        <w:rPr>
          <w:sz w:val="18"/>
          <w:color w:val="777777"/>
        </w:rPr>
        <w:t xml:space="preserve">[[@Bible:Job 33:31]] </w:t>
      </w:r>
      <w:r>
        <w:rPr>
          <w:b/>
        </w:rPr>
        <w:t xml:space="preserve">31 </w:t>
      </w:r>
      <w:r>
        <w:t xml:space="preserve"> {{field-on:Bible}}</w:t>
      </w:r>
      <w:r>
        <w:t xml:space="preserve">Give ear, Job, and hear me; be silent, and I will speak.</w:t>
      </w:r>
      <w:r>
        <w:t xml:space="preserve">{{field-off:Bible}}</w:t>
      </w:r>
    </w:p>
    <w:p>
      <w:r>
        <w:rPr>
          <w:sz w:val="18"/>
          <w:color w:val="777777"/>
        </w:rPr>
        <w:t xml:space="preserve">[[@Bible:Job 33:32]] </w:t>
      </w:r>
      <w:r>
        <w:rPr>
          <w:b/>
        </w:rPr>
        <w:t xml:space="preserve">32 </w:t>
      </w:r>
      <w:r>
        <w:t xml:space="preserve"> {{field-on:Bible}}</w:t>
      </w:r>
      <w:r>
        <w:t xml:space="preserve">If there are words, answer me; speak, for I want to justify you.</w:t>
      </w:r>
      <w:r>
        <w:t xml:space="preserve">{{field-off:Bible}}</w:t>
      </w:r>
    </w:p>
    <w:p>
      <w:r>
        <w:rPr>
          <w:sz w:val="18"/>
          <w:color w:val="777777"/>
        </w:rPr>
        <w:t xml:space="preserve">[[@Bible:Job 33:33]] </w:t>
      </w:r>
      <w:r>
        <w:rPr>
          <w:b/>
        </w:rPr>
        <w:t xml:space="preserve">33 </w:t>
      </w:r>
      <w:r>
        <w:t xml:space="preserve"> {{field-on:Bible}}</w:t>
      </w:r>
      <w:r>
        <w:t xml:space="preserve">If not, you hear me; be silent, and I will teach you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[[@Bible:Job 34:1]] </w:t>
      </w:r>
      <w:r>
        <w:rPr>
          <w:b/>
        </w:rPr>
        <w:t xml:space="preserve">1 </w:t>
      </w:r>
      <w:r>
        <w:t xml:space="preserve"> {{field-on:Bible}}</w:t>
      </w:r>
      <w:r>
        <w:t xml:space="preserve">And taking up the matter, Elious says,</w:t>
      </w:r>
      <w:r>
        <w:t xml:space="preserve">{{field-off:Bible}}</w:t>
      </w:r>
    </w:p>
    <w:p>
      <w:r>
        <w:rPr>
          <w:sz w:val="18"/>
          <w:color w:val="777777"/>
        </w:rPr>
        <w:t xml:space="preserve">[[@Bible:Job 34:2]] </w:t>
      </w:r>
      <w:r>
        <w:rPr>
          <w:b/>
        </w:rPr>
        <w:t xml:space="preserve">2 </w:t>
      </w:r>
      <w:r>
        <w:t xml:space="preserve"> {{field-on:Bible}}</w:t>
      </w:r>
      <w:r>
        <w:t xml:space="preserve">Hear me, wise men; you who know, give ear to what is good.</w:t>
      </w:r>
      <w:r>
        <w:t xml:space="preserve">{{field-off:Bible}}</w:t>
      </w:r>
    </w:p>
    <w:p>
      <w:r>
        <w:rPr>
          <w:sz w:val="18"/>
          <w:color w:val="777777"/>
        </w:rPr>
        <w:t xml:space="preserve">[[@Bible:Job 34:3]] </w:t>
      </w:r>
      <w:r>
        <w:rPr>
          <w:b/>
        </w:rPr>
        <w:t xml:space="preserve">3 </w:t>
      </w:r>
      <w:r>
        <w:t xml:space="preserve"> {{field-on:Bible}}</w:t>
      </w:r>
      <w:r>
        <w:t xml:space="preserve">For ear tests words, and throat tastes foods.</w:t>
      </w:r>
      <w:r>
        <w:t xml:space="preserve">{{field-off:Bible}}</w:t>
      </w:r>
    </w:p>
    <w:p>
      <w:r>
        <w:rPr>
          <w:sz w:val="18"/>
          <w:color w:val="777777"/>
        </w:rPr>
        <w:t xml:space="preserve">[[@Bible:Job 34:4]] </w:t>
      </w:r>
      <w:r>
        <w:rPr>
          <w:b/>
        </w:rPr>
        <w:t xml:space="preserve">4 </w:t>
      </w:r>
      <w:r>
        <w:t xml:space="preserve"> {{field-on:Bible}}</w:t>
      </w:r>
      <w:r>
        <w:t xml:space="preserve">Let us choose judgment for ourselves; let us know among ourselves what is good.</w:t>
      </w:r>
      <w:r>
        <w:t xml:space="preserve">{{field-off:Bible}}</w:t>
      </w:r>
    </w:p>
    <w:p>
      <w:r>
        <w:rPr>
          <w:sz w:val="18"/>
          <w:color w:val="777777"/>
        </w:rPr>
        <w:t xml:space="preserve">[[@Bible:Job 34:5]] </w:t>
      </w:r>
      <w:r>
        <w:rPr>
          <w:b/>
        </w:rPr>
        <w:t xml:space="preserve">5 </w:t>
      </w:r>
      <w:r>
        <w:t xml:space="preserve"> {{field-on:Bible}}</w:t>
      </w:r>
      <w:r>
        <w:t xml:space="preserve">For Job said, I am righteous; the Lord took away my judgment.</w:t>
      </w:r>
      <w:r>
        <w:t xml:space="preserve">{{field-off:Bible}}</w:t>
      </w:r>
    </w:p>
    <w:p>
      <w:r>
        <w:rPr>
          <w:sz w:val="18"/>
          <w:color w:val="777777"/>
        </w:rPr>
        <w:t xml:space="preserve">[[@Bible:Job 34:6]] </w:t>
      </w:r>
      <w:r>
        <w:rPr>
          <w:b/>
        </w:rPr>
        <w:t xml:space="preserve">6 </w:t>
      </w:r>
      <w:r>
        <w:t xml:space="preserve"> {{field-on:Bible}}</w:t>
      </w:r>
      <w:r>
        <w:t xml:space="preserve">And he lied against my judgment; my arrow is violent without injustice.</w:t>
      </w:r>
      <w:r>
        <w:t xml:space="preserve">{{field-off:Bible}}</w:t>
      </w:r>
    </w:p>
    <w:p>
      <w:r>
        <w:rPr>
          <w:sz w:val="18"/>
          <w:color w:val="777777"/>
        </w:rPr>
        <w:t xml:space="preserve">[[@Bible:Job 34:7]] </w:t>
      </w:r>
      <w:r>
        <w:rPr>
          <w:b/>
        </w:rPr>
        <w:t xml:space="preserve">7 </w:t>
      </w:r>
      <w:r>
        <w:t xml:space="preserve"> {{field-on:Bible}}</w:t>
      </w:r>
      <w:r>
        <w:t xml:space="preserve">What man is like Job, drinking mockery like water,</w:t>
      </w:r>
      <w:r>
        <w:t xml:space="preserve">{{field-off:Bible}}</w:t>
      </w:r>
    </w:p>
    <w:p>
      <w:r>
        <w:rPr>
          <w:sz w:val="18"/>
          <w:color w:val="777777"/>
        </w:rPr>
        <w:t xml:space="preserve">[[@Bible:Job 34:8]] </w:t>
      </w:r>
      <w:r>
        <w:rPr>
          <w:b/>
        </w:rPr>
        <w:t xml:space="preserve">8 </w:t>
      </w:r>
      <w:r>
        <w:t xml:space="preserve"> {{field-on:Bible}}</w:t>
      </w:r>
      <w:r>
        <w:t xml:space="preserve">not sinning nor acting ungodly, but sharing road with those doing lawless things, to walk with ungodly men?</w:t>
      </w:r>
      <w:r>
        <w:t xml:space="preserve">{{field-off:Bible}}</w:t>
      </w:r>
    </w:p>
    <w:p>
      <w:r>
        <w:rPr>
          <w:sz w:val="18"/>
          <w:color w:val="777777"/>
        </w:rPr>
        <w:t xml:space="preserve">[[@Bible:Job 34:9]] </w:t>
      </w:r>
      <w:r>
        <w:rPr>
          <w:b/>
        </w:rPr>
        <w:t xml:space="preserve">9 </w:t>
      </w:r>
      <w:r>
        <w:t xml:space="preserve"> {{field-on:Bible}}</w:t>
      </w:r>
      <w:r>
        <w:t xml:space="preserve">For do not say that there will not be inspection of man, and inspection for him from Lord.</w:t>
      </w:r>
      <w:r>
        <w:t xml:space="preserve">{{field-off:Bible}}</w:t>
      </w:r>
    </w:p>
    <w:p>
      <w:r>
        <w:rPr>
          <w:sz w:val="18"/>
          <w:color w:val="777777"/>
        </w:rPr>
        <w:t xml:space="preserve">[[@Bible:Job 34:10]] </w:t>
      </w:r>
      <w:r>
        <w:rPr>
          <w:b/>
        </w:rPr>
        <w:t xml:space="preserve">10 </w:t>
      </w:r>
      <w:r>
        <w:t xml:space="preserve"> {{field-on:Bible}}</w:t>
      </w:r>
      <w:r>
        <w:t xml:space="preserve">Therefore, you who are wise in heart, hear me: far be it from me to act impiously before the Lord, and before the Almighty to pervert what is right.</w:t>
      </w:r>
      <w:r>
        <w:rPr>
          <w:rStyle w:val="FootnoteReference"/>
        </w:rPr>
        <w:footnoteReference w:id="6799"/>
      </w:r>
      <w:r>
        <w:t xml:space="preserve">{{field-off:Bible}}</w:t>
      </w:r>
    </w:p>
    <w:p>
      <w:r>
        <w:rPr>
          <w:sz w:val="18"/>
          <w:color w:val="777777"/>
        </w:rPr>
        <w:t xml:space="preserve">[[@Bible:Job 34:11]] </w:t>
      </w:r>
      <w:r>
        <w:rPr>
          <w:b/>
        </w:rPr>
        <w:t xml:space="preserve">11 </w:t>
      </w:r>
      <w:r>
        <w:t xml:space="preserve"> {{field-on:Bible}}</w:t>
      </w:r>
      <w:r>
        <w:t xml:space="preserve">But he repays man according to what each does, and in path of man he will find him.</w:t>
      </w:r>
      <w:r>
        <w:t xml:space="preserve">{{field-off:Bible}}</w:t>
      </w:r>
    </w:p>
    <w:p>
      <w:r>
        <w:rPr>
          <w:sz w:val="18"/>
          <w:color w:val="777777"/>
        </w:rPr>
        <w:t xml:space="preserve">[[@Bible:Job 34:12]] </w:t>
      </w:r>
      <w:r>
        <w:rPr>
          <w:b/>
        </w:rPr>
        <w:t xml:space="preserve">12 </w:t>
      </w:r>
      <w:r>
        <w:t xml:space="preserve"> {{field-on:Bible}}</w:t>
      </w:r>
      <w:r>
        <w:t xml:space="preserve">Do not think Lord will do strange things, or Almighty disturb judgment.</w:t>
      </w:r>
      <w:r>
        <w:t xml:space="preserve">{{field-off:Bible}}</w:t>
      </w:r>
    </w:p>
    <w:p>
      <w:r>
        <w:rPr>
          <w:sz w:val="18"/>
          <w:color w:val="777777"/>
        </w:rPr>
        <w:t xml:space="preserve">[[@Bible:Job 34:13]] </w:t>
      </w:r>
      <w:r>
        <w:rPr>
          <w:b/>
        </w:rPr>
        <w:t xml:space="preserve">13 </w:t>
      </w:r>
      <w:r>
        <w:t xml:space="preserve"> {{field-on:Bible}}</w:t>
      </w:r>
      <w:r>
        <w:t xml:space="preserve">Who made earth? And who made what is under heaven and all things within it?</w:t>
      </w:r>
      <w:r>
        <w:t xml:space="preserve">{{field-off:Bible}}</w:t>
      </w:r>
    </w:p>
    <w:p>
      <w:r>
        <w:rPr>
          <w:sz w:val="18"/>
          <w:color w:val="777777"/>
        </w:rPr>
        <w:t xml:space="preserve">[[@Bible:Job 34:14]] </w:t>
      </w:r>
      <w:r>
        <w:rPr>
          <w:b/>
        </w:rPr>
        <w:t xml:space="preserve">14 </w:t>
      </w:r>
      <w:r>
        <w:t xml:space="preserve"> {{field-on:Bible}}</w:t>
      </w:r>
      <w:r>
        <w:t xml:space="preserve">For if he should wish to hold fast and keep spirit with himself,</w:t>
      </w:r>
      <w:r>
        <w:t xml:space="preserve">{{field-off:Bible}}</w:t>
      </w:r>
    </w:p>
    <w:p>
      <w:r>
        <w:rPr>
          <w:sz w:val="18"/>
          <w:color w:val="777777"/>
        </w:rPr>
        <w:t xml:space="preserve">[[@Bible:Job 34:15]] </w:t>
      </w:r>
      <w:r>
        <w:rPr>
          <w:b/>
        </w:rPr>
        <w:t xml:space="preserve">15 </w:t>
      </w:r>
      <w:r>
        <w:t xml:space="preserve"> {{field-on:Bible}}</w:t>
      </w:r>
      <w:r>
        <w:t xml:space="preserve">all flesh would die together, and every mortal would depart into earth from where he was formed.</w:t>
      </w:r>
      <w:r>
        <w:t xml:space="preserve">{{field-off:Bible}}</w:t>
      </w:r>
    </w:p>
    <w:p>
      <w:r>
        <w:rPr>
          <w:sz w:val="18"/>
          <w:color w:val="777777"/>
        </w:rPr>
        <w:t xml:space="preserve">[[@Bible:Job 34:16]] </w:t>
      </w:r>
      <w:r>
        <w:rPr>
          <w:b/>
        </w:rPr>
        <w:t xml:space="preserve">16 </w:t>
      </w:r>
      <w:r>
        <w:t xml:space="preserve"> {{field-on:Bible}}</w:t>
      </w:r>
      <w:r>
        <w:t xml:space="preserve">But if not, take warning; hear these things; give ear to voice of words.</w:t>
      </w:r>
      <w:r>
        <w:t xml:space="preserve">{{field-off:Bible}}</w:t>
      </w:r>
    </w:p>
    <w:p>
      <w:r>
        <w:rPr>
          <w:sz w:val="18"/>
          <w:color w:val="777777"/>
        </w:rPr>
        <w:t xml:space="preserve">[[@Bible:Job 34:17]] </w:t>
      </w:r>
      <w:r>
        <w:rPr>
          <w:b/>
        </w:rPr>
        <w:t xml:space="preserve">17 </w:t>
      </w:r>
      <w:r>
        <w:t xml:space="preserve"> {{field-on:Bible}}</w:t>
      </w:r>
      <w:r>
        <w:t xml:space="preserve">Look at one hating lawless things and destroying evil men, being eternal and righteous.</w:t>
      </w:r>
      <w:r>
        <w:t xml:space="preserve">{{field-off:Bible}}</w:t>
      </w:r>
    </w:p>
    <w:p>
      <w:r>
        <w:rPr>
          <w:sz w:val="18"/>
          <w:color w:val="777777"/>
        </w:rPr>
        <w:t xml:space="preserve">[[@Bible:Job 34:18]] </w:t>
      </w:r>
      <w:r>
        <w:rPr>
          <w:b/>
        </w:rPr>
        <w:t xml:space="preserve">18 </w:t>
      </w:r>
      <w:r>
        <w:t xml:space="preserve"> {{field-on:Bible}}</w:t>
      </w:r>
      <w:r>
        <w:t xml:space="preserve">Ungodly is one saying to king, You act lawlessly, and Most Ungodly One to rulers.</w:t>
      </w:r>
      <w:r>
        <w:t xml:space="preserve">{{field-off:Bible}}</w:t>
      </w:r>
    </w:p>
    <w:p>
      <w:r>
        <w:rPr>
          <w:sz w:val="18"/>
          <w:color w:val="777777"/>
        </w:rPr>
        <w:t xml:space="preserve">[[@Bible:Job 34:19]] </w:t>
      </w:r>
      <w:r>
        <w:rPr>
          <w:b/>
        </w:rPr>
        <w:t xml:space="preserve">19 </w:t>
      </w:r>
      <w:r>
        <w:t xml:space="preserve"> {{field-on:Bible}}</w:t>
      </w:r>
      <w:r>
        <w:t xml:space="preserve">He who did not feel shame before honorable face, nor knows to give honor by admiring faces of great men.</w:t>
      </w:r>
      <w:r>
        <w:t xml:space="preserve">{{field-off:Bible}}</w:t>
      </w:r>
    </w:p>
    <w:p>
      <w:r>
        <w:rPr>
          <w:sz w:val="18"/>
          <w:color w:val="777777"/>
        </w:rPr>
        <w:t xml:space="preserve">[[@Bible:Job 34:20]] </w:t>
      </w:r>
      <w:r>
        <w:rPr>
          <w:b/>
        </w:rPr>
        <w:t xml:space="preserve">20 </w:t>
      </w:r>
      <w:r>
        <w:t xml:space="preserve"> {{field-on:Bible}}</w:t>
      </w:r>
      <w:r>
        <w:t xml:space="preserve">Their crying out and begging from man will turn out empty to them, for they used lawlessly while weak men were turning aside.</w:t>
      </w:r>
      <w:r>
        <w:t xml:space="preserve">{{field-off:Bible}}</w:t>
      </w:r>
    </w:p>
    <w:p>
      <w:r>
        <w:rPr>
          <w:sz w:val="18"/>
          <w:color w:val="777777"/>
        </w:rPr>
        <w:t xml:space="preserve">[[@Bible:Job 34:21]] </w:t>
      </w:r>
      <w:r>
        <w:rPr>
          <w:b/>
        </w:rPr>
        <w:t xml:space="preserve">21 </w:t>
      </w:r>
      <w:r>
        <w:t xml:space="preserve"> {{field-on:Bible}}</w:t>
      </w:r>
      <w:r>
        <w:t xml:space="preserve">For he is seer of works of men, and nothing of what they do is hidden from him.</w:t>
      </w:r>
      <w:r>
        <w:t xml:space="preserve">{{field-off:Bible}}</w:t>
      </w:r>
    </w:p>
    <w:p>
      <w:r>
        <w:rPr>
          <w:sz w:val="18"/>
          <w:color w:val="777777"/>
        </w:rPr>
        <w:t xml:space="preserve">[[@Bible:Job 34:22]] </w:t>
      </w:r>
      <w:r>
        <w:rPr>
          <w:b/>
        </w:rPr>
        <w:t xml:space="preserve">22 </w:t>
      </w:r>
      <w:r>
        <w:t xml:space="preserve"> {{field-on:Bible}}</w:t>
      </w:r>
      <w:r>
        <w:t xml:space="preserve">Nor will there be place to hide for those doing lawless things.</w:t>
      </w:r>
      <w:r>
        <w:t xml:space="preserve">{{field-off:Bible}}</w:t>
      </w:r>
    </w:p>
    <w:p>
      <w:r>
        <w:rPr>
          <w:sz w:val="18"/>
          <w:color w:val="777777"/>
        </w:rPr>
        <w:t xml:space="preserve">[[@Bible:Job 34:23]] </w:t>
      </w:r>
      <w:r>
        <w:rPr>
          <w:b/>
        </w:rPr>
        <w:t xml:space="preserve">23 </w:t>
      </w:r>
      <w:r>
        <w:t xml:space="preserve"> {{field-on:Bible}}</w:t>
      </w:r>
      <w:r>
        <w:t xml:space="preserve">For he will no longer appoint anything over man, for Lord watches all.</w:t>
      </w:r>
      <w:r>
        <w:t xml:space="preserve">{{field-off:Bible}}</w:t>
      </w:r>
    </w:p>
    <w:p>
      <w:r>
        <w:rPr>
          <w:sz w:val="18"/>
          <w:color w:val="777777"/>
        </w:rPr>
        <w:t xml:space="preserve">[[@Bible:Job 34:24]] </w:t>
      </w:r>
      <w:r>
        <w:rPr>
          <w:b/>
        </w:rPr>
        <w:t xml:space="preserve">24 </w:t>
      </w:r>
      <w:r>
        <w:t xml:space="preserve"> {{field-on:Bible}}</w:t>
      </w:r>
      <w:r>
        <w:t xml:space="preserve">He who grasps unsearchable things, glorious and extraordinary things without number.</w:t>
      </w:r>
      <w:r>
        <w:t xml:space="preserve">{{field-off:Bible}}</w:t>
      </w:r>
    </w:p>
    <w:p>
      <w:r>
        <w:rPr>
          <w:sz w:val="18"/>
          <w:color w:val="777777"/>
        </w:rPr>
        <w:t xml:space="preserve">[[@Bible:Job 34:25]] </w:t>
      </w:r>
      <w:r>
        <w:rPr>
          <w:b/>
        </w:rPr>
        <w:t xml:space="preserve">25 </w:t>
      </w:r>
      <w:r>
        <w:t xml:space="preserve"> {{field-on:Bible}}</w:t>
      </w:r>
      <w:r>
        <w:t xml:space="preserve">He who makes known their works and turns night, and they will be humbled.</w:t>
      </w:r>
      <w:r>
        <w:t xml:space="preserve">{{field-off:Bible}}</w:t>
      </w:r>
    </w:p>
    <w:p>
      <w:r>
        <w:rPr>
          <w:sz w:val="18"/>
          <w:color w:val="777777"/>
        </w:rPr>
        <w:t xml:space="preserve">[[@Bible:Job 34:26]] </w:t>
      </w:r>
      <w:r>
        <w:rPr>
          <w:b/>
        </w:rPr>
        <w:t xml:space="preserve">26 </w:t>
      </w:r>
      <w:r>
        <w:t xml:space="preserve"> {{field-on:Bible}}</w:t>
      </w:r>
      <w:r>
        <w:t xml:space="preserve">And he quenched ungodly men; they are visible before him,</w:t>
      </w:r>
      <w:r>
        <w:t xml:space="preserve">{{field-off:Bible}}</w:t>
      </w:r>
    </w:p>
    <w:p>
      <w:r>
        <w:rPr>
          <w:sz w:val="18"/>
          <w:color w:val="777777"/>
        </w:rPr>
        <w:t xml:space="preserve">[[@Bible:Job 34:27]] </w:t>
      </w:r>
      <w:r>
        <w:rPr>
          <w:b/>
        </w:rPr>
        <w:t xml:space="preserve">27 </w:t>
      </w:r>
      <w:r>
        <w:t xml:space="preserve"> {{field-on:Bible}}</w:t>
      </w:r>
      <w:r>
        <w:t xml:space="preserve">because they turned aside from law of God and did not know his ordinances,</w:t>
      </w:r>
      <w:r>
        <w:t xml:space="preserve">{{field-off:Bible}}</w:t>
      </w:r>
    </w:p>
    <w:p>
      <w:r>
        <w:rPr>
          <w:sz w:val="18"/>
          <w:color w:val="777777"/>
        </w:rPr>
        <w:t xml:space="preserve">[[@Bible:Job 34:28]] </w:t>
      </w:r>
      <w:r>
        <w:rPr>
          <w:b/>
        </w:rPr>
        <w:t xml:space="preserve">28 </w:t>
      </w:r>
      <w:r>
        <w:t xml:space="preserve"> {{field-on:Bible}}</w:t>
      </w:r>
      <w:r>
        <w:t xml:space="preserve">so as to bring cry of poor upon him, and he will hear cry of needy men.</w:t>
      </w:r>
      <w:r>
        <w:t xml:space="preserve">{{field-off:Bible}}</w:t>
      </w:r>
    </w:p>
    <w:p>
      <w:r>
        <w:rPr>
          <w:sz w:val="18"/>
          <w:color w:val="777777"/>
        </w:rPr>
        <w:t xml:space="preserve">[[@Bible:Job 34:29]] </w:t>
      </w:r>
      <w:r>
        <w:rPr>
          <w:b/>
        </w:rPr>
        <w:t xml:space="preserve">29 </w:t>
      </w:r>
      <w:r>
        <w:t xml:space="preserve"> {{field-on:Bible}}</w:t>
      </w:r>
      <w:r>
        <w:t xml:space="preserve">And he will provide quiet, and who will condemn? And he will hide face, and who will see him, against nation and against man alike?</w:t>
      </w:r>
      <w:r>
        <w:t xml:space="preserve">{{field-off:Bible}}</w:t>
      </w:r>
    </w:p>
    <w:p>
      <w:r>
        <w:rPr>
          <w:sz w:val="18"/>
          <w:color w:val="777777"/>
        </w:rPr>
        <w:t xml:space="preserve">[[@Bible:Job 34:30]] </w:t>
      </w:r>
      <w:r>
        <w:rPr>
          <w:b/>
        </w:rPr>
        <w:t xml:space="preserve">30 </w:t>
      </w:r>
      <w:r>
        <w:t xml:space="preserve"> {{field-on:Bible}}</w:t>
      </w:r>
      <w:r>
        <w:t xml:space="preserve">He reigns over hypocritical man because of hardship of people.</w:t>
      </w:r>
      <w:r>
        <w:t xml:space="preserve">{{field-off:Bible}}</w:t>
      </w:r>
    </w:p>
    <w:p>
      <w:r>
        <w:rPr>
          <w:sz w:val="18"/>
          <w:color w:val="777777"/>
        </w:rPr>
        <w:t xml:space="preserve">[[@Bible:Job 34:31]] </w:t>
      </w:r>
      <w:r>
        <w:rPr>
          <w:b/>
        </w:rPr>
        <w:t xml:space="preserve">31 </w:t>
      </w:r>
      <w:r>
        <w:t xml:space="preserve"> {{field-on:Bible}}</w:t>
      </w:r>
      <w:r>
        <w:t xml:space="preserve">Because one says to Mighty One, I have received; I will not take pledges.</w:t>
      </w:r>
      <w:r>
        <w:t xml:space="preserve">{{field-off:Bible}}</w:t>
      </w:r>
    </w:p>
    <w:p>
      <w:r>
        <w:rPr>
          <w:sz w:val="18"/>
          <w:color w:val="777777"/>
        </w:rPr>
        <w:t xml:space="preserve">[[@Bible:Job 34:32]] </w:t>
      </w:r>
      <w:r>
        <w:rPr>
          <w:b/>
        </w:rPr>
        <w:t xml:space="preserve">32 </w:t>
      </w:r>
      <w:r>
        <w:t xml:space="preserve"> {{field-on:Bible}}</w:t>
      </w:r>
      <w:r>
        <w:t xml:space="preserve">Apart from myself I will see; you show me if I worked injustice; I will add no more.</w:t>
      </w:r>
      <w:r>
        <w:t xml:space="preserve">{{field-off:Bible}}</w:t>
      </w:r>
    </w:p>
    <w:p>
      <w:r>
        <w:rPr>
          <w:sz w:val="18"/>
          <w:color w:val="777777"/>
        </w:rPr>
        <w:t xml:space="preserve">[[@Bible:Job 34:33]] </w:t>
      </w:r>
      <w:r>
        <w:rPr>
          <w:b/>
        </w:rPr>
        <w:t xml:space="preserve">33 </w:t>
      </w:r>
      <w:r>
        <w:t xml:space="preserve"> {{field-on:Bible}}</w:t>
      </w:r>
      <w:r>
        <w:t xml:space="preserve">Will he repay it from you because you rejected it? For you will choose, not I. And what you know, speak.</w:t>
      </w:r>
      <w:r>
        <w:t xml:space="preserve">{{field-off:Bible}}</w:t>
      </w:r>
    </w:p>
    <w:p>
      <w:r>
        <w:rPr>
          <w:sz w:val="18"/>
          <w:color w:val="777777"/>
        </w:rPr>
        <w:t xml:space="preserve">[[@Bible:Job 34:34]] </w:t>
      </w:r>
      <w:r>
        <w:rPr>
          <w:b/>
        </w:rPr>
        <w:t xml:space="preserve">34 </w:t>
      </w:r>
      <w:r>
        <w:t xml:space="preserve"> {{field-on:Bible}}</w:t>
      </w:r>
      <w:r>
        <w:t xml:space="preserve">Therefore men of understanding heart will say these things, and wise man heard my word.</w:t>
      </w:r>
      <w:r>
        <w:t xml:space="preserve">{{field-off:Bible}}</w:t>
      </w:r>
    </w:p>
    <w:p>
      <w:r>
        <w:rPr>
          <w:sz w:val="18"/>
          <w:color w:val="777777"/>
        </w:rPr>
        <w:t xml:space="preserve">[[@Bible:Job 34:35]] </w:t>
      </w:r>
      <w:r>
        <w:rPr>
          <w:b/>
        </w:rPr>
        <w:t xml:space="preserve">35 </w:t>
      </w:r>
      <w:r>
        <w:t xml:space="preserve"> {{field-on:Bible}}</w:t>
      </w:r>
      <w:r>
        <w:t xml:space="preserve">But Job did not speak with understanding, and his words were not with knowledge.</w:t>
      </w:r>
      <w:r>
        <w:t xml:space="preserve">{{field-off:Bible}}</w:t>
      </w:r>
    </w:p>
    <w:p>
      <w:r>
        <w:rPr>
          <w:sz w:val="18"/>
          <w:color w:val="777777"/>
        </w:rPr>
        <w:t xml:space="preserve">[[@Bible:Job 34:36]] </w:t>
      </w:r>
      <w:r>
        <w:rPr>
          <w:b/>
        </w:rPr>
        <w:t xml:space="preserve">36 </w:t>
      </w:r>
      <w:r>
        <w:t xml:space="preserve"> {{field-on:Bible}}</w:t>
      </w:r>
      <w:r>
        <w:t xml:space="preserve">Yet learn, Job: do not yet give answer like foolish men,</w:t>
      </w:r>
      <w:r>
        <w:t xml:space="preserve">{{field-off:Bible}}</w:t>
      </w:r>
    </w:p>
    <w:p>
      <w:r>
        <w:rPr>
          <w:sz w:val="18"/>
          <w:color w:val="777777"/>
        </w:rPr>
        <w:t xml:space="preserve">[[@Bible:Job 34:37]] </w:t>
      </w:r>
      <w:r>
        <w:rPr>
          <w:b/>
        </w:rPr>
        <w:t xml:space="preserve">37 </w:t>
      </w:r>
      <w:r>
        <w:t xml:space="preserve"> {{field-on:Bible}}</w:t>
      </w:r>
      <w:r>
        <w:t xml:space="preserve">lest we add lawlessness to our sins, and let lawlessness be counted upon us while speaking many words against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[[@Bible:Job 35:1]] </w:t>
      </w:r>
      <w:r>
        <w:rPr>
          <w:b/>
        </w:rPr>
        <w:t xml:space="preserve">1 </w:t>
      </w:r>
      <w:r>
        <w:t xml:space="preserve"> {{field-on:Bible}}</w:t>
      </w:r>
      <w:r>
        <w:t xml:space="preserve">And taking up the matter, Elious says,</w:t>
      </w:r>
      <w:r>
        <w:t xml:space="preserve">{{field-off:Bible}}</w:t>
      </w:r>
    </w:p>
    <w:p>
      <w:r>
        <w:rPr>
          <w:sz w:val="18"/>
          <w:color w:val="777777"/>
        </w:rPr>
        <w:t xml:space="preserve">[[@Bible:Job 35:2]] </w:t>
      </w:r>
      <w:r>
        <w:rPr>
          <w:b/>
        </w:rPr>
        <w:t xml:space="preserve">2 </w:t>
      </w:r>
      <w:r>
        <w:t xml:space="preserve"> {{field-on:Bible}}</w:t>
      </w:r>
      <w:r>
        <w:t xml:space="preserve">What is this you counted in judgment, you who said, I am righteous before Lord</w:t>
      </w:r>
      <w:r>
        <w:rPr>
          <w:rStyle w:val="FootnoteReference"/>
        </w:rPr>
        <w:footnoteReference w:id="6800"/>
      </w:r>
      <w:r>
        <w:t xml:space="preserve">?</w:t>
      </w:r>
      <w:r>
        <w:t xml:space="preserve">{{field-off:Bible}}</w:t>
      </w:r>
    </w:p>
    <w:p>
      <w:r>
        <w:rPr>
          <w:sz w:val="18"/>
          <w:color w:val="777777"/>
        </w:rPr>
        <w:t xml:space="preserve">[[@Bible:Job 35:3]] </w:t>
      </w:r>
      <w:r>
        <w:rPr>
          <w:b/>
        </w:rPr>
        <w:t xml:space="preserve">3 </w:t>
      </w:r>
      <w:r>
        <w:t xml:space="preserve"> {{field-on:Bible}}</w:t>
      </w:r>
      <w:r>
        <w:t xml:space="preserve">Or will you say, What shall I do if I sinned?</w:t>
      </w:r>
      <w:r>
        <w:t xml:space="preserve">{{field-off:Bible}}</w:t>
      </w:r>
    </w:p>
    <w:p>
      <w:r>
        <w:rPr>
          <w:sz w:val="18"/>
          <w:color w:val="777777"/>
        </w:rPr>
        <w:t xml:space="preserve">[[@Bible:Job 35:4]] </w:t>
      </w:r>
      <w:r>
        <w:rPr>
          <w:b/>
        </w:rPr>
        <w:t xml:space="preserve">4 </w:t>
      </w:r>
      <w:r>
        <w:t xml:space="preserve"> {{field-on:Bible}}</w:t>
      </w:r>
      <w:r>
        <w:t xml:space="preserve">I will give you answer, and your three friends too.</w:t>
      </w:r>
      <w:r>
        <w:t xml:space="preserve">{{field-off:Bible}}</w:t>
      </w:r>
    </w:p>
    <w:p>
      <w:r>
        <w:rPr>
          <w:sz w:val="18"/>
          <w:color w:val="777777"/>
        </w:rPr>
        <w:t xml:space="preserve">[[@Bible:Job 35:5]] </w:t>
      </w:r>
      <w:r>
        <w:rPr>
          <w:b/>
        </w:rPr>
        <w:t xml:space="preserve">5 </w:t>
      </w:r>
      <w:r>
        <w:t xml:space="preserve"> {{field-on:Bible}}</w:t>
      </w:r>
      <w:r>
        <w:t xml:space="preserve">Look up to heaven and see, and study clouds, how high they are above you.</w:t>
      </w:r>
      <w:r>
        <w:t xml:space="preserve">{{field-off:Bible}}</w:t>
      </w:r>
    </w:p>
    <w:p>
      <w:r>
        <w:rPr>
          <w:sz w:val="18"/>
          <w:color w:val="777777"/>
        </w:rPr>
        <w:t xml:space="preserve">[[@Bible:Job 35:6]] </w:t>
      </w:r>
      <w:r>
        <w:rPr>
          <w:b/>
        </w:rPr>
        <w:t xml:space="preserve">6 </w:t>
      </w:r>
      <w:r>
        <w:t xml:space="preserve"> {{field-on:Bible}}</w:t>
      </w:r>
      <w:r>
        <w:t xml:space="preserve">If you sinned, what will you do? And if you committed much lawlessness, what are you able to do?</w:t>
      </w:r>
      <w:r>
        <w:t xml:space="preserve">{{field-off:Bible}}</w:t>
      </w:r>
    </w:p>
    <w:p>
      <w:r>
        <w:rPr>
          <w:sz w:val="18"/>
          <w:color w:val="777777"/>
        </w:rPr>
        <w:t xml:space="preserve">[[@Bible:Job 35:7]] </w:t>
      </w:r>
      <w:r>
        <w:rPr>
          <w:b/>
        </w:rPr>
        <w:t xml:space="preserve">7 </w:t>
      </w:r>
      <w:r>
        <w:t xml:space="preserve"> {{field-on:Bible}}</w:t>
      </w:r>
      <w:r>
        <w:t xml:space="preserve">Since therefore you are righteous, what will you give him, or what will he receive from your hand?</w:t>
      </w:r>
      <w:r>
        <w:t xml:space="preserve">{{field-off:Bible}}</w:t>
      </w:r>
    </w:p>
    <w:p>
      <w:r>
        <w:rPr>
          <w:sz w:val="18"/>
          <w:color w:val="777777"/>
        </w:rPr>
        <w:t xml:space="preserve">[[@Bible:Job 35:8]] </w:t>
      </w:r>
      <w:r>
        <w:rPr>
          <w:b/>
        </w:rPr>
        <w:t xml:space="preserve">8 </w:t>
      </w:r>
      <w:r>
        <w:t xml:space="preserve"> {{field-on:Bible}}</w:t>
      </w:r>
      <w:r>
        <w:t xml:space="preserve">Your ungodliness is to man like you, and your righteousness to son of man.</w:t>
      </w:r>
      <w:r>
        <w:t xml:space="preserve">{{field-off:Bible}}</w:t>
      </w:r>
    </w:p>
    <w:p>
      <w:r>
        <w:rPr>
          <w:sz w:val="18"/>
          <w:color w:val="777777"/>
        </w:rPr>
        <w:t xml:space="preserve">[[@Bible:Job 35:9]] </w:t>
      </w:r>
      <w:r>
        <w:rPr>
          <w:b/>
        </w:rPr>
        <w:t xml:space="preserve">9 </w:t>
      </w:r>
      <w:r>
        <w:t xml:space="preserve"> {{field-on:Bible}}</w:t>
      </w:r>
      <w:r>
        <w:t xml:space="preserve">Being oppressed by multitude, they will cry out; they will cry for help from arm of many.</w:t>
      </w:r>
      <w:r>
        <w:t xml:space="preserve">{{field-off:Bible}}</w:t>
      </w:r>
    </w:p>
    <w:p>
      <w:r>
        <w:rPr>
          <w:sz w:val="18"/>
          <w:color w:val="777777"/>
        </w:rPr>
        <w:t xml:space="preserve">[[@Bible:Job 35:10]] </w:t>
      </w:r>
      <w:r>
        <w:rPr>
          <w:b/>
        </w:rPr>
        <w:t xml:space="preserve">10 </w:t>
      </w:r>
      <w:r>
        <w:t xml:space="preserve"> {{field-on:Bible}}</w:t>
      </w:r>
      <w:r>
        <w:t xml:space="preserve">And he did not say, Where is God, maker of me, appointing night watches,</w:t>
      </w:r>
      <w:r>
        <w:t xml:space="preserve">{{field-off:Bible}}</w:t>
      </w:r>
    </w:p>
    <w:p>
      <w:r>
        <w:rPr>
          <w:sz w:val="18"/>
          <w:color w:val="777777"/>
        </w:rPr>
        <w:t xml:space="preserve">[[@Bible:Job 35:11]] </w:t>
      </w:r>
      <w:r>
        <w:rPr>
          <w:b/>
        </w:rPr>
        <w:t xml:space="preserve">11 </w:t>
      </w:r>
      <w:r>
        <w:t xml:space="preserve"> {{field-on:Bible}}</w:t>
      </w:r>
      <w:r>
        <w:t xml:space="preserve">distinguishing me from beasts of earth and from birds of heaven?</w:t>
      </w:r>
      <w:r>
        <w:t xml:space="preserve">{{field-off:Bible}}</w:t>
      </w:r>
    </w:p>
    <w:p>
      <w:r>
        <w:rPr>
          <w:sz w:val="18"/>
          <w:color w:val="777777"/>
        </w:rPr>
        <w:t xml:space="preserve">[[@Bible:Job 35:12]] </w:t>
      </w:r>
      <w:r>
        <w:rPr>
          <w:b/>
        </w:rPr>
        <w:t xml:space="preserve">12 </w:t>
      </w:r>
      <w:r>
        <w:t xml:space="preserve"> {{field-on:Bible}}</w:t>
      </w:r>
      <w:r>
        <w:t xml:space="preserve">There they will cry out, and he will by no means hear, because of arrogance of evil men.</w:t>
      </w:r>
      <w:r>
        <w:t xml:space="preserve">{{field-off:Bible}}</w:t>
      </w:r>
    </w:p>
    <w:p>
      <w:r>
        <w:rPr>
          <w:sz w:val="18"/>
          <w:color w:val="777777"/>
        </w:rPr>
        <w:t xml:space="preserve">[[@Bible:Job 35:13]] </w:t>
      </w:r>
      <w:r>
        <w:rPr>
          <w:b/>
        </w:rPr>
        <w:t xml:space="preserve">13 </w:t>
      </w:r>
      <w:r>
        <w:t xml:space="preserve"> {{field-on:Bible}}</w:t>
      </w:r>
      <w:r>
        <w:t xml:space="preserve">For Lord does not wish to see strange things, for Almighty himself is seer.</w:t>
      </w:r>
      <w:r>
        <w:t xml:space="preserve">{{field-off:Bible}}</w:t>
      </w:r>
    </w:p>
    <w:p>
      <w:r>
        <w:rPr>
          <w:sz w:val="18"/>
          <w:color w:val="777777"/>
        </w:rPr>
        <w:t xml:space="preserve">[[@Bible:Job 35:14]] </w:t>
      </w:r>
      <w:r>
        <w:rPr>
          <w:b/>
        </w:rPr>
        <w:t xml:space="preserve">14 </w:t>
      </w:r>
      <w:r>
        <w:t xml:space="preserve"> {{field-on:Bible}}</w:t>
      </w:r>
      <w:r>
        <w:t xml:space="preserve">Of those completing lawless things he will save me. And be judged before him, if you are able to praise him as he is.</w:t>
      </w:r>
      <w:r>
        <w:t xml:space="preserve">{{field-off:Bible}}</w:t>
      </w:r>
    </w:p>
    <w:p>
      <w:r>
        <w:rPr>
          <w:sz w:val="18"/>
          <w:color w:val="777777"/>
        </w:rPr>
        <w:t xml:space="preserve">[[@Bible:Job 35:15]] </w:t>
      </w:r>
      <w:r>
        <w:rPr>
          <w:b/>
        </w:rPr>
        <w:t xml:space="preserve">15 </w:t>
      </w:r>
      <w:r>
        <w:t xml:space="preserve"> {{field-on:Bible}}</w:t>
      </w:r>
      <w:r>
        <w:t xml:space="preserve">And now, because there is no one visiting his wrath, and he did not know the trespass greatly,</w:t>
      </w:r>
      <w:r>
        <w:rPr>
          <w:rStyle w:val="FootnoteReference"/>
        </w:rPr>
        <w:footnoteReference w:id="6801"/>
      </w:r>
      <w:r>
        <w:t xml:space="preserve">{{field-off:Bible}}</w:t>
      </w:r>
    </w:p>
    <w:p>
      <w:r>
        <w:rPr>
          <w:sz w:val="18"/>
          <w:color w:val="777777"/>
        </w:rPr>
        <w:t xml:space="preserve">[[@Bible:Job 35:16]] </w:t>
      </w:r>
      <w:r>
        <w:rPr>
          <w:b/>
        </w:rPr>
        <w:t xml:space="preserve">16 </w:t>
      </w:r>
      <w:r>
        <w:t xml:space="preserve"> {{field-on:Bible}}</w:t>
      </w:r>
      <w:r>
        <w:t xml:space="preserve">Job opens his mouth vainly; in ignorance he makes words heavy.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[[@Bible:Job 36:1]] </w:t>
      </w:r>
      <w:r>
        <w:rPr>
          <w:b/>
        </w:rPr>
        <w:t xml:space="preserve">1 </w:t>
      </w:r>
      <w:r>
        <w:t xml:space="preserve"> {{field-on:Bible}}</w:t>
      </w:r>
      <w:r>
        <w:t xml:space="preserve">And Elious still added and says,</w:t>
      </w:r>
      <w:r>
        <w:t xml:space="preserve">{{field-off:Bible}}</w:t>
      </w:r>
    </w:p>
    <w:p>
      <w:r>
        <w:rPr>
          <w:sz w:val="18"/>
          <w:color w:val="777777"/>
        </w:rPr>
        <w:t xml:space="preserve">[[@Bible:Job 36:2]] </w:t>
      </w:r>
      <w:r>
        <w:rPr>
          <w:b/>
        </w:rPr>
        <w:t xml:space="preserve">2 </w:t>
      </w:r>
      <w:r>
        <w:t xml:space="preserve"> {{field-on:Bible}}</w:t>
      </w:r>
      <w:r>
        <w:t xml:space="preserve">Wait for me a little longer, that I may teach you, for still there is speech in me.</w:t>
      </w:r>
      <w:r>
        <w:t xml:space="preserve">{{field-off:Bible}}</w:t>
      </w:r>
    </w:p>
    <w:p>
      <w:r>
        <w:rPr>
          <w:sz w:val="18"/>
          <w:color w:val="777777"/>
        </w:rPr>
        <w:t xml:space="preserve">[[@Bible:Job 36:3]] </w:t>
      </w:r>
      <w:r>
        <w:rPr>
          <w:b/>
        </w:rPr>
        <w:t xml:space="preserve">3 </w:t>
      </w:r>
      <w:r>
        <w:t xml:space="preserve"> {{field-on:Bible}}</w:t>
      </w:r>
      <w:r>
        <w:t xml:space="preserve">Taking up my knowledge from far, I will speak righteous things to my works.</w:t>
      </w:r>
      <w:r>
        <w:t xml:space="preserve">{{field-off:Bible}}</w:t>
      </w:r>
    </w:p>
    <w:p>
      <w:r>
        <w:rPr>
          <w:sz w:val="18"/>
          <w:color w:val="777777"/>
        </w:rPr>
        <w:t xml:space="preserve">[[@Bible:Job 36:4]] </w:t>
      </w:r>
      <w:r>
        <w:rPr>
          <w:b/>
        </w:rPr>
        <w:t xml:space="preserve">4 </w:t>
      </w:r>
      <w:r>
        <w:t xml:space="preserve"> {{field-on:Bible}}</w:t>
      </w:r>
      <w:r>
        <w:t xml:space="preserve">Truly my words are not unjust; you understand unjustly.</w:t>
      </w:r>
      <w:r>
        <w:t xml:space="preserve">{{field-off:Bible}}</w:t>
      </w:r>
    </w:p>
    <w:p>
      <w:r>
        <w:rPr>
          <w:sz w:val="18"/>
          <w:color w:val="777777"/>
        </w:rPr>
        <w:t xml:space="preserve">[[@Bible:Job 36:5]] </w:t>
      </w:r>
      <w:r>
        <w:rPr>
          <w:b/>
        </w:rPr>
        <w:t xml:space="preserve">5 </w:t>
      </w:r>
      <w:r>
        <w:t xml:space="preserve"> {{field-on:Bible}}</w:t>
      </w:r>
      <w:r>
        <w:t xml:space="preserve">Know that Lord will by no means reject blameless one, mighty in strength of heart.</w:t>
      </w:r>
      <w:r>
        <w:t xml:space="preserve">{{field-off:Bible}}</w:t>
      </w:r>
    </w:p>
    <w:p>
      <w:r>
        <w:rPr>
          <w:sz w:val="18"/>
          <w:color w:val="777777"/>
        </w:rPr>
        <w:t xml:space="preserve">[[@Bible:Job 36:6]] </w:t>
      </w:r>
      <w:r>
        <w:rPr>
          <w:b/>
        </w:rPr>
        <w:t xml:space="preserve">6 </w:t>
      </w:r>
      <w:r>
        <w:t xml:space="preserve"> {{field-on:Bible}}</w:t>
      </w:r>
      <w:r>
        <w:t xml:space="preserve">He will by no means keep ungodly man alive, but will give judgment to poor men.</w:t>
      </w:r>
      <w:r>
        <w:t xml:space="preserve">{{field-off:Bible}}</w:t>
      </w:r>
    </w:p>
    <w:p>
      <w:r>
        <w:rPr>
          <w:sz w:val="18"/>
          <w:color w:val="777777"/>
        </w:rPr>
        <w:t xml:space="preserve">[[@Bible:Job 36:7]] </w:t>
      </w:r>
      <w:r>
        <w:rPr>
          <w:b/>
        </w:rPr>
        <w:t xml:space="preserve">7 </w:t>
      </w:r>
      <w:r>
        <w:t xml:space="preserve"> {{field-on:Bible}}</w:t>
      </w:r>
      <w:r>
        <w:t xml:space="preserve">He will not take away his eyes from righteous man, and with kings on throne he will set them, and they will be exalted in strife.</w:t>
      </w:r>
      <w:r>
        <w:t xml:space="preserve">{{field-off:Bible}}</w:t>
      </w:r>
    </w:p>
    <w:p>
      <w:r>
        <w:rPr>
          <w:sz w:val="18"/>
          <w:color w:val="777777"/>
        </w:rPr>
        <w:t xml:space="preserve">[[@Bible:Job 36:8]] </w:t>
      </w:r>
      <w:r>
        <w:rPr>
          <w:b/>
        </w:rPr>
        <w:t xml:space="preserve">8 </w:t>
      </w:r>
      <w:r>
        <w:t xml:space="preserve"> {{field-on:Bible}}</w:t>
      </w:r>
      <w:r>
        <w:t xml:space="preserve">And if they have been bound in shackles and held fast in ropes of poverty,</w:t>
      </w:r>
      <w:r>
        <w:t xml:space="preserve">{{field-off:Bible}}</w:t>
      </w:r>
    </w:p>
    <w:p>
      <w:r>
        <w:rPr>
          <w:sz w:val="18"/>
          <w:color w:val="777777"/>
        </w:rPr>
        <w:t xml:space="preserve">[[@Bible:Job 36:9]] </w:t>
      </w:r>
      <w:r>
        <w:rPr>
          <w:b/>
        </w:rPr>
        <w:t xml:space="preserve">9 </w:t>
      </w:r>
      <w:r>
        <w:t xml:space="preserve"> {{field-on:Bible}}</w:t>
      </w:r>
      <w:r>
        <w:t xml:space="preserve">then he will declare to them their works and their transgressions, because they will be strong.</w:t>
      </w:r>
      <w:r>
        <w:t xml:space="preserve">{{field-off:Bible}}</w:t>
      </w:r>
    </w:p>
    <w:p>
      <w:r>
        <w:rPr>
          <w:sz w:val="18"/>
          <w:color w:val="777777"/>
        </w:rPr>
        <w:t xml:space="preserve">[[@Bible:Job 36:10]] </w:t>
      </w:r>
      <w:r>
        <w:rPr>
          <w:b/>
        </w:rPr>
        <w:t xml:space="preserve">10 </w:t>
      </w:r>
      <w:r>
        <w:t xml:space="preserve"> {{field-on:Bible}}</w:t>
      </w:r>
      <w:r>
        <w:t xml:space="preserve">But he will hear righteous man and said that they will turn from injustice.</w:t>
      </w:r>
      <w:r>
        <w:t xml:space="preserve">{{field-off:Bible}}</w:t>
      </w:r>
    </w:p>
    <w:p>
      <w:r>
        <w:rPr>
          <w:sz w:val="18"/>
          <w:color w:val="777777"/>
        </w:rPr>
        <w:t xml:space="preserve">[[@Bible:Job 36:11]] </w:t>
      </w:r>
      <w:r>
        <w:rPr>
          <w:b/>
        </w:rPr>
        <w:t xml:space="preserve">11 </w:t>
      </w:r>
      <w:r>
        <w:t xml:space="preserve"> {{field-on:Bible}}</w:t>
      </w:r>
      <w:r>
        <w:t xml:space="preserve">If they hear and serve, they will complete their days in good things and their years in comeliness.</w:t>
      </w:r>
      <w:r>
        <w:t xml:space="preserve">{{field-off:Bible}}</w:t>
      </w:r>
    </w:p>
    <w:p>
      <w:r>
        <w:rPr>
          <w:sz w:val="18"/>
          <w:color w:val="777777"/>
        </w:rPr>
        <w:t xml:space="preserve">[[@Bible:Job 36:12]] </w:t>
      </w:r>
      <w:r>
        <w:rPr>
          <w:b/>
        </w:rPr>
        <w:t xml:space="preserve">12 </w:t>
      </w:r>
      <w:r>
        <w:t xml:space="preserve"> {{field-on:Bible}}</w:t>
      </w:r>
      <w:r>
        <w:t xml:space="preserve">But ungodly men he does not save, because they were unwilling to know Lord, and because, though admonished, they were disobedient.</w:t>
      </w:r>
      <w:r>
        <w:t xml:space="preserve">{{field-off:Bible}}</w:t>
      </w:r>
    </w:p>
    <w:p>
      <w:r>
        <w:rPr>
          <w:sz w:val="18"/>
          <w:color w:val="777777"/>
        </w:rPr>
        <w:t xml:space="preserve">[[@Bible:Job 36:13]] </w:t>
      </w:r>
      <w:r>
        <w:rPr>
          <w:b/>
        </w:rPr>
        <w:t xml:space="preserve">13 </w:t>
      </w:r>
      <w:r>
        <w:t xml:space="preserve"> {{field-on:Bible}}</w:t>
      </w:r>
      <w:r>
        <w:t xml:space="preserve">And hypocrites in heart will appoint wrath; they will not cry for help because he bound them.</w:t>
      </w:r>
      <w:r>
        <w:t xml:space="preserve">{{field-off:Bible}}</w:t>
      </w:r>
    </w:p>
    <w:p>
      <w:r>
        <w:rPr>
          <w:sz w:val="18"/>
          <w:color w:val="777777"/>
        </w:rPr>
        <w:t xml:space="preserve">[[@Bible:Job 36:14]] </w:t>
      </w:r>
      <w:r>
        <w:rPr>
          <w:b/>
        </w:rPr>
        <w:t xml:space="preserve">14 </w:t>
      </w:r>
      <w:r>
        <w:t xml:space="preserve"> {{field-on:Bible}}</w:t>
      </w:r>
      <w:r>
        <w:t xml:space="preserve">Therefore let their soul die in youth, and their life wounded by angels.</w:t>
      </w:r>
      <w:r>
        <w:t xml:space="preserve">{{field-off:Bible}}</w:t>
      </w:r>
    </w:p>
    <w:p>
      <w:r>
        <w:rPr>
          <w:sz w:val="18"/>
          <w:color w:val="777777"/>
        </w:rPr>
        <w:t xml:space="preserve">[[@Bible:Job 36:15]] </w:t>
      </w:r>
      <w:r>
        <w:rPr>
          <w:b/>
        </w:rPr>
        <w:t xml:space="preserve">15 </w:t>
      </w:r>
      <w:r>
        <w:t xml:space="preserve"> {{field-on:Bible}}</w:t>
      </w:r>
      <w:r>
        <w:t xml:space="preserve">In return for what they oppressed, he will bring out judgment of meek men for weak and powerless men.</w:t>
      </w:r>
      <w:r>
        <w:t xml:space="preserve">{{field-off:Bible}}</w:t>
      </w:r>
    </w:p>
    <w:p>
      <w:r>
        <w:rPr>
          <w:sz w:val="18"/>
          <w:color w:val="777777"/>
        </w:rPr>
        <w:t xml:space="preserve">[[@Bible:Job 36:16]] </w:t>
      </w:r>
      <w:r>
        <w:rPr>
          <w:b/>
        </w:rPr>
        <w:t xml:space="preserve">16 </w:t>
      </w:r>
      <w:r>
        <w:t xml:space="preserve"> {{field-on:Bible}}</w:t>
      </w:r>
      <w:r>
        <w:t xml:space="preserve">And further he deceived you from mouth of enemy: abyss, pouring out beneath it, and your table came down full of richness.</w:t>
      </w:r>
      <w:r>
        <w:t xml:space="preserve">{{field-off:Bible}}</w:t>
      </w:r>
    </w:p>
    <w:p>
      <w:r>
        <w:rPr>
          <w:sz w:val="18"/>
          <w:color w:val="777777"/>
        </w:rPr>
        <w:t xml:space="preserve">[[@Bible:Job 36:17]] </w:t>
      </w:r>
      <w:r>
        <w:rPr>
          <w:b/>
        </w:rPr>
        <w:t xml:space="preserve">17 </w:t>
      </w:r>
      <w:r>
        <w:t xml:space="preserve"> {{field-on:Bible}}</w:t>
      </w:r>
      <w:r>
        <w:t xml:space="preserve">Yet judgment will not fail from righteous men.</w:t>
      </w:r>
      <w:r>
        <w:t xml:space="preserve">{{field-off:Bible}}</w:t>
      </w:r>
    </w:p>
    <w:p>
      <w:r>
        <w:rPr>
          <w:sz w:val="18"/>
          <w:color w:val="777777"/>
        </w:rPr>
        <w:t xml:space="preserve">[[@Bible:Job 36:18]] </w:t>
      </w:r>
      <w:r>
        <w:rPr>
          <w:b/>
        </w:rPr>
        <w:t xml:space="preserve">18 </w:t>
      </w:r>
      <w:r>
        <w:t xml:space="preserve"> {{field-on:Bible}}</w:t>
      </w:r>
      <w:r>
        <w:t xml:space="preserve">But wrath will be upon ungodly men because of ungodliness of gifts which they received upon injustices.</w:t>
      </w:r>
      <w:r>
        <w:t xml:space="preserve">{{field-off:Bible}}</w:t>
      </w:r>
    </w:p>
    <w:p>
      <w:r>
        <w:rPr>
          <w:sz w:val="18"/>
          <w:color w:val="777777"/>
        </w:rPr>
        <w:t xml:space="preserve">[[@Bible:Job 36:19]] </w:t>
      </w:r>
      <w:r>
        <w:rPr>
          <w:b/>
        </w:rPr>
        <w:t xml:space="preserve">19 </w:t>
      </w:r>
      <w:r>
        <w:t xml:space="preserve"> {{field-on:Bible}}</w:t>
      </w:r>
      <w:r>
        <w:t xml:space="preserve">Let not willing mind of prayer turn you aside in necessity when weak men exist, and all strengthening power.</w:t>
      </w:r>
      <w:r>
        <w:t xml:space="preserve">{{field-off:Bible}}</w:t>
      </w:r>
    </w:p>
    <w:p>
      <w:r>
        <w:rPr>
          <w:sz w:val="18"/>
          <w:color w:val="777777"/>
        </w:rPr>
        <w:t xml:space="preserve">[[@Bible:Job 36:20]] </w:t>
      </w:r>
      <w:r>
        <w:rPr>
          <w:b/>
        </w:rPr>
        <w:t xml:space="preserve">20 </w:t>
      </w:r>
      <w:r>
        <w:t xml:space="preserve"> {{field-on:Bible}}</w:t>
      </w:r>
      <w:r>
        <w:t xml:space="preserve">Do not draw out night, for peoples go up instead of them.</w:t>
      </w:r>
      <w:r>
        <w:t xml:space="preserve">{{field-off:Bible}}</w:t>
      </w:r>
    </w:p>
    <w:p>
      <w:r>
        <w:rPr>
          <w:sz w:val="18"/>
          <w:color w:val="777777"/>
        </w:rPr>
        <w:t xml:space="preserve">[[@Bible:Job 36:21]] </w:t>
      </w:r>
      <w:r>
        <w:rPr>
          <w:b/>
        </w:rPr>
        <w:t xml:space="preserve">21 </w:t>
      </w:r>
      <w:r>
        <w:t xml:space="preserve"> {{field-on:Bible}}</w:t>
      </w:r>
      <w:r>
        <w:t xml:space="preserve">But take heed not to do strange things, for because of this I rescued you from poverty.</w:t>
      </w:r>
      <w:r>
        <w:t xml:space="preserve">{{field-off:Bible}}</w:t>
      </w:r>
    </w:p>
    <w:p>
      <w:r>
        <w:rPr>
          <w:sz w:val="18"/>
          <w:color w:val="777777"/>
        </w:rPr>
        <w:t xml:space="preserve">[[@Bible:Job 36:22]] </w:t>
      </w:r>
      <w:r>
        <w:rPr>
          <w:b/>
        </w:rPr>
        <w:t xml:space="preserve">22 </w:t>
      </w:r>
      <w:r>
        <w:t xml:space="preserve"> {{field-on:Bible}}</w:t>
      </w:r>
      <w:r>
        <w:t xml:space="preserve">Behold, Mighty One will strengthen in his strength. For who is ruler against him?</w:t>
      </w:r>
      <w:r>
        <w:t xml:space="preserve">{{field-off:Bible}}</w:t>
      </w:r>
    </w:p>
    <w:p>
      <w:r>
        <w:rPr>
          <w:sz w:val="18"/>
          <w:color w:val="777777"/>
        </w:rPr>
        <w:t xml:space="preserve">[[@Bible:Job 36:23]] </w:t>
      </w:r>
      <w:r>
        <w:rPr>
          <w:b/>
        </w:rPr>
        <w:t xml:space="preserve">23 </w:t>
      </w:r>
      <w:r>
        <w:t xml:space="preserve"> {{field-on:Bible}}</w:t>
      </w:r>
      <w:r>
        <w:t xml:space="preserve">And who is one examining his works? Or who said, You did unjust things?</w:t>
      </w:r>
      <w:r>
        <w:t xml:space="preserve">{{field-off:Bible}}</w:t>
      </w:r>
    </w:p>
    <w:p>
      <w:r>
        <w:rPr>
          <w:sz w:val="18"/>
          <w:color w:val="777777"/>
        </w:rPr>
        <w:t xml:space="preserve">[[@Bible:Job 36:24]] </w:t>
      </w:r>
      <w:r>
        <w:rPr>
          <w:b/>
        </w:rPr>
        <w:t xml:space="preserve">24 </w:t>
      </w:r>
      <w:r>
        <w:t xml:space="preserve"> {{field-on:Bible}}</w:t>
      </w:r>
      <w:r>
        <w:t xml:space="preserve">Remember that his works are great, which men began.</w:t>
      </w:r>
      <w:r>
        <w:t xml:space="preserve">{{field-off:Bible}}</w:t>
      </w:r>
    </w:p>
    <w:p>
      <w:r>
        <w:rPr>
          <w:sz w:val="18"/>
          <w:color w:val="777777"/>
        </w:rPr>
        <w:t xml:space="preserve">[[@Bible:Job 36:25]] </w:t>
      </w:r>
      <w:r>
        <w:rPr>
          <w:b/>
        </w:rPr>
        <w:t xml:space="preserve">25 </w:t>
      </w:r>
      <w:r>
        <w:t xml:space="preserve"> {{field-on:Bible}}</w:t>
      </w:r>
      <w:r>
        <w:t xml:space="preserve">Every man has seen in himself, as many mortals as are being wounded.</w:t>
      </w:r>
      <w:r>
        <w:t xml:space="preserve">{{field-off:Bible}}</w:t>
      </w:r>
    </w:p>
    <w:p>
      <w:r>
        <w:rPr>
          <w:sz w:val="18"/>
          <w:color w:val="777777"/>
        </w:rPr>
        <w:t xml:space="preserve">[[@Bible:Job 36:26]] </w:t>
      </w:r>
      <w:r>
        <w:rPr>
          <w:b/>
        </w:rPr>
        <w:t xml:space="preserve">26 </w:t>
      </w:r>
      <w:r>
        <w:t xml:space="preserve"> {{field-on:Bible}}</w:t>
      </w:r>
      <w:r>
        <w:t xml:space="preserve">Behold, Mighty One is great, and we will not know; number of his years is endless.</w:t>
      </w:r>
      <w:r>
        <w:t xml:space="preserve">{{field-off:Bible}}</w:t>
      </w:r>
    </w:p>
    <w:p>
      <w:r>
        <w:rPr>
          <w:sz w:val="18"/>
          <w:color w:val="777777"/>
        </w:rPr>
        <w:t xml:space="preserve">[[@Bible:Job 36:27]] </w:t>
      </w:r>
      <w:r>
        <w:rPr>
          <w:b/>
        </w:rPr>
        <w:t xml:space="preserve">27 </w:t>
      </w:r>
      <w:r>
        <w:t xml:space="preserve"> {{field-on:Bible}}</w:t>
      </w:r>
      <w:r>
        <w:t xml:space="preserve">Drops of rain are counted for him, and they will be poured out as rain for cloud.</w:t>
      </w:r>
      <w:r>
        <w:t xml:space="preserve">{{field-off:Bible}}</w:t>
      </w:r>
    </w:p>
    <w:p>
      <w:r>
        <w:rPr>
          <w:sz w:val="18"/>
          <w:color w:val="777777"/>
        </w:rPr>
        <w:t xml:space="preserve">[[@Bible:Job 36:28]] </w:t>
      </w:r>
      <w:r>
        <w:rPr>
          <w:b/>
        </w:rPr>
        <w:t xml:space="preserve">28 </w:t>
      </w:r>
      <w:r>
        <w:t xml:space="preserve"> {{field-on:Bible}}</w:t>
      </w:r>
      <w:r>
        <w:t xml:space="preserve">Ancient things will flow down, and clouds cast shadow over countless mortals. He set time for beasts, and they know order of resting place. Over all these things your mind is not amazed, nor does your heart change from body.</w:t>
      </w:r>
      <w:r>
        <w:t xml:space="preserve">{{field-off:Bible}}</w:t>
      </w:r>
    </w:p>
    <w:p>
      <w:r>
        <w:rPr>
          <w:sz w:val="18"/>
          <w:color w:val="777777"/>
        </w:rPr>
        <w:t xml:space="preserve">[[@Bible:Job 36:29]] </w:t>
      </w:r>
      <w:r>
        <w:rPr>
          <w:b/>
        </w:rPr>
        <w:t xml:space="preserve">29 </w:t>
      </w:r>
      <w:r>
        <w:t xml:space="preserve"> {{field-on:Bible}}</w:t>
      </w:r>
      <w:r>
        <w:t xml:space="preserve">And if he understands stretchings of cloud, equality of his tent?</w:t>
      </w:r>
      <w:r>
        <w:t xml:space="preserve">{{field-off:Bible}}</w:t>
      </w:r>
    </w:p>
    <w:p>
      <w:r>
        <w:rPr>
          <w:sz w:val="18"/>
          <w:color w:val="777777"/>
        </w:rPr>
        <w:t xml:space="preserve">[[@Bible:Job 36:30]] </w:t>
      </w:r>
      <w:r>
        <w:rPr>
          <w:b/>
        </w:rPr>
        <w:t xml:space="preserve">30 </w:t>
      </w:r>
      <w:r>
        <w:t xml:space="preserve"> {{field-on:Bible}}</w:t>
      </w:r>
      <w:r>
        <w:t xml:space="preserve">Behold, he stretches water upon it and covered roots of sea.</w:t>
      </w:r>
      <w:r>
        <w:t xml:space="preserve">{{field-off:Bible}}</w:t>
      </w:r>
    </w:p>
    <w:p>
      <w:r>
        <w:rPr>
          <w:sz w:val="18"/>
          <w:color w:val="777777"/>
        </w:rPr>
        <w:t xml:space="preserve">[[@Bible:Job 36:31]] </w:t>
      </w:r>
      <w:r>
        <w:rPr>
          <w:b/>
        </w:rPr>
        <w:t xml:space="preserve">31 </w:t>
      </w:r>
      <w:r>
        <w:t xml:space="preserve"> {{field-on:Bible}}</w:t>
      </w:r>
      <w:r>
        <w:t xml:space="preserve">For by them he will judge peoples; he will give food to one who is strong.</w:t>
      </w:r>
      <w:r>
        <w:t xml:space="preserve">{{field-off:Bible}}</w:t>
      </w:r>
    </w:p>
    <w:p>
      <w:r>
        <w:rPr>
          <w:sz w:val="18"/>
          <w:color w:val="777777"/>
        </w:rPr>
        <w:t xml:space="preserve">[[@Bible:Job 36:32]] </w:t>
      </w:r>
      <w:r>
        <w:rPr>
          <w:b/>
        </w:rPr>
        <w:t xml:space="preserve">32 </w:t>
      </w:r>
      <w:r>
        <w:t xml:space="preserve"> {{field-on:Bible}}</w:t>
      </w:r>
      <w:r>
        <w:t xml:space="preserve">Upon hands he covered light, and commanded concerning it in meeting one.</w:t>
      </w:r>
      <w:r>
        <w:t xml:space="preserve">{{field-off:Bible}}</w:t>
      </w:r>
    </w:p>
    <w:p>
      <w:r>
        <w:rPr>
          <w:sz w:val="18"/>
          <w:color w:val="777777"/>
        </w:rPr>
        <w:t xml:space="preserve">[[@Bible:Job 36:33]] </w:t>
      </w:r>
      <w:r>
        <w:rPr>
          <w:b/>
        </w:rPr>
        <w:t xml:space="preserve">33 </w:t>
      </w:r>
      <w:r>
        <w:t xml:space="preserve"> {{field-on:Bible}}</w:t>
      </w:r>
      <w:r>
        <w:t xml:space="preserve">His friend will announce concerning him, possession also concerning injustice.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[[@Bible:Job 37:1]] </w:t>
      </w:r>
      <w:r>
        <w:rPr>
          <w:b/>
        </w:rPr>
        <w:t xml:space="preserve">1 </w:t>
      </w:r>
      <w:r>
        <w:t xml:space="preserve"> {{field-on:Bible}}</w:t>
      </w:r>
      <w:r>
        <w:t xml:space="preserve">And because of this my heart was troubled and leaped from its place.</w:t>
      </w:r>
      <w:r>
        <w:t xml:space="preserve">{{field-off:Bible}}</w:t>
      </w:r>
    </w:p>
    <w:p>
      <w:r>
        <w:rPr>
          <w:sz w:val="18"/>
          <w:color w:val="777777"/>
        </w:rPr>
        <w:t xml:space="preserve">[[@Bible:Job 37:2]] </w:t>
      </w:r>
      <w:r>
        <w:rPr>
          <w:b/>
        </w:rPr>
        <w:t xml:space="preserve">2 </w:t>
      </w:r>
      <w:r>
        <w:t xml:space="preserve"> {{field-on:Bible}}</w:t>
      </w:r>
      <w:r>
        <w:t xml:space="preserve">Hear hearing in anger of Lord's wrath, and meditation will come out from his mouth.</w:t>
      </w:r>
      <w:r>
        <w:t xml:space="preserve">{{field-off:Bible}}</w:t>
      </w:r>
    </w:p>
    <w:p>
      <w:r>
        <w:rPr>
          <w:sz w:val="18"/>
          <w:color w:val="777777"/>
        </w:rPr>
        <w:t xml:space="preserve">[[@Bible:Job 37:3]] </w:t>
      </w:r>
      <w:r>
        <w:rPr>
          <w:b/>
        </w:rPr>
        <w:t xml:space="preserve">3 </w:t>
      </w:r>
      <w:r>
        <w:t xml:space="preserve"> {{field-on:Bible}}</w:t>
      </w:r>
      <w:r>
        <w:t xml:space="preserve">Under whole heaven is his rule, and his light upon wings of earth.</w:t>
      </w:r>
      <w:r>
        <w:t xml:space="preserve">{{field-off:Bible}}</w:t>
      </w:r>
    </w:p>
    <w:p>
      <w:r>
        <w:rPr>
          <w:sz w:val="18"/>
          <w:color w:val="777777"/>
        </w:rPr>
        <w:t xml:space="preserve">[[@Bible:Job 37:4]] </w:t>
      </w:r>
      <w:r>
        <w:rPr>
          <w:b/>
        </w:rPr>
        <w:t xml:space="preserve">4 </w:t>
      </w:r>
      <w:r>
        <w:t xml:space="preserve"> {{field-on:Bible}}</w:t>
      </w:r>
      <w:r>
        <w:t xml:space="preserve">After him voice will roar; he will thunder with voice of his arrogance, and he will not exchange them when he hears his voice.</w:t>
      </w:r>
      <w:r>
        <w:t xml:space="preserve">{{field-off:Bible}}</w:t>
      </w:r>
    </w:p>
    <w:p>
      <w:r>
        <w:rPr>
          <w:sz w:val="18"/>
          <w:color w:val="777777"/>
        </w:rPr>
        <w:t xml:space="preserve">[[@Bible:Job 37:5]] </w:t>
      </w:r>
      <w:r>
        <w:rPr>
          <w:b/>
        </w:rPr>
        <w:t xml:space="preserve">5 </w:t>
      </w:r>
      <w:r>
        <w:t xml:space="preserve"> {{field-on:Bible}}</w:t>
      </w:r>
      <w:r>
        <w:t xml:space="preserve">Mighty One will thunder wondrously in his voice, for he did great things which we did not know.</w:t>
      </w:r>
      <w:r>
        <w:t xml:space="preserve">{{field-off:Bible}}</w:t>
      </w:r>
    </w:p>
    <w:p>
      <w:r>
        <w:rPr>
          <w:sz w:val="18"/>
          <w:color w:val="777777"/>
        </w:rPr>
        <w:t xml:space="preserve">[[@Bible:Job 37:6]] </w:t>
      </w:r>
      <w:r>
        <w:rPr>
          <w:b/>
        </w:rPr>
        <w:t xml:space="preserve">6 </w:t>
      </w:r>
      <w:r>
        <w:t xml:space="preserve"> {{field-on:Bible}}</w:t>
      </w:r>
      <w:r>
        <w:t xml:space="preserve">Commanding snow, Become upon earth, and winter rain, and winter rains of his strength.</w:t>
      </w:r>
      <w:r>
        <w:t xml:space="preserve">{{field-off:Bible}}</w:t>
      </w:r>
    </w:p>
    <w:p>
      <w:r>
        <w:rPr>
          <w:sz w:val="18"/>
          <w:color w:val="777777"/>
        </w:rPr>
        <w:t xml:space="preserve">[[@Bible:Job 37:7]] </w:t>
      </w:r>
      <w:r>
        <w:rPr>
          <w:b/>
        </w:rPr>
        <w:t xml:space="preserve">7 </w:t>
      </w:r>
      <w:r>
        <w:t xml:space="preserve"> {{field-on:Bible}}</w:t>
      </w:r>
      <w:r>
        <w:t xml:space="preserve">He seals every man's hand, that every man may know his own weakness.</w:t>
      </w:r>
      <w:r>
        <w:t xml:space="preserve">{{field-off:Bible}}</w:t>
      </w:r>
    </w:p>
    <w:p>
      <w:r>
        <w:rPr>
          <w:sz w:val="18"/>
          <w:color w:val="777777"/>
        </w:rPr>
        <w:t xml:space="preserve">[[@Bible:Job 37:8]] </w:t>
      </w:r>
      <w:r>
        <w:rPr>
          <w:b/>
        </w:rPr>
        <w:t xml:space="preserve">8 </w:t>
      </w:r>
      <w:r>
        <w:t xml:space="preserve"> {{field-on:Bible}}</w:t>
      </w:r>
      <w:r>
        <w:t xml:space="preserve">And beasts entered under shelter and were quiet on their resting places.</w:t>
      </w:r>
      <w:r>
        <w:t xml:space="preserve">{{field-off:Bible}}</w:t>
      </w:r>
    </w:p>
    <w:p>
      <w:r>
        <w:rPr>
          <w:sz w:val="18"/>
          <w:color w:val="777777"/>
        </w:rPr>
        <w:t xml:space="preserve">[[@Bible:Job 37:9]] </w:t>
      </w:r>
      <w:r>
        <w:rPr>
          <w:b/>
        </w:rPr>
        <w:t xml:space="preserve">9 </w:t>
      </w:r>
      <w:r>
        <w:t xml:space="preserve"> {{field-on:Bible}}</w:t>
      </w:r>
      <w:r>
        <w:t xml:space="preserve">Whirlwinds come from storehouses, and cold from extremities.</w:t>
      </w:r>
      <w:r>
        <w:t xml:space="preserve">{{field-off:Bible}}</w:t>
      </w:r>
    </w:p>
    <w:p>
      <w:r>
        <w:rPr>
          <w:sz w:val="18"/>
          <w:color w:val="777777"/>
        </w:rPr>
        <w:t xml:space="preserve">[[@Bible:Job 37:10]] </w:t>
      </w:r>
      <w:r>
        <w:rPr>
          <w:b/>
        </w:rPr>
        <w:t xml:space="preserve">10 </w:t>
      </w:r>
      <w:r>
        <w:t xml:space="preserve"> {{field-on:Bible}}</w:t>
      </w:r>
      <w:r>
        <w:t xml:space="preserve">And from breath of Mighty One he will give frost, and he pilots water as he wishes.</w:t>
      </w:r>
      <w:r>
        <w:t xml:space="preserve">{{field-off:Bible}}</w:t>
      </w:r>
    </w:p>
    <w:p>
      <w:r>
        <w:rPr>
          <w:sz w:val="18"/>
          <w:color w:val="777777"/>
        </w:rPr>
        <w:t xml:space="preserve">[[@Bible:Job 37:11]] </w:t>
      </w:r>
      <w:r>
        <w:rPr>
          <w:b/>
        </w:rPr>
        <w:t xml:space="preserve">11 </w:t>
      </w:r>
      <w:r>
        <w:t xml:space="preserve"> {{field-on:Bible}}</w:t>
      </w:r>
      <w:r>
        <w:t xml:space="preserve">And choice thing fashions cloud, and cloud will scatter his light.</w:t>
      </w:r>
      <w:r>
        <w:t xml:space="preserve">{{field-off:Bible}}</w:t>
      </w:r>
    </w:p>
    <w:p>
      <w:r>
        <w:rPr>
          <w:sz w:val="18"/>
          <w:color w:val="777777"/>
        </w:rPr>
        <w:t xml:space="preserve">[[@Bible:Job 37:12]] </w:t>
      </w:r>
      <w:r>
        <w:rPr>
          <w:b/>
        </w:rPr>
        <w:t xml:space="preserve">12 </w:t>
      </w:r>
      <w:r>
        <w:t xml:space="preserve"> {{field-on:Bible}}</w:t>
      </w:r>
      <w:r>
        <w:t xml:space="preserve">And he will turn roundabout his circuits by divine counsels into all their works; whatever he commands them, these have been arranged by him upon earth.</w:t>
      </w:r>
      <w:r>
        <w:t xml:space="preserve">{{field-off:Bible}}</w:t>
      </w:r>
    </w:p>
    <w:p>
      <w:r>
        <w:rPr>
          <w:sz w:val="18"/>
          <w:color w:val="777777"/>
        </w:rPr>
        <w:t xml:space="preserve">[[@Bible:Job 37:13]] </w:t>
      </w:r>
      <w:r>
        <w:rPr>
          <w:b/>
        </w:rPr>
        <w:t xml:space="preserve">13 </w:t>
      </w:r>
      <w:r>
        <w:t xml:space="preserve"> {{field-on:Bible}}</w:t>
      </w:r>
      <w:r>
        <w:t xml:space="preserve">Whether for correction, or for his land, or for mercy, he will find him.</w:t>
      </w:r>
      <w:r>
        <w:t xml:space="preserve">{{field-off:Bible}}</w:t>
      </w:r>
    </w:p>
    <w:p>
      <w:r>
        <w:rPr>
          <w:sz w:val="18"/>
          <w:color w:val="777777"/>
        </w:rPr>
        <w:t xml:space="preserve">[[@Bible:Job 37:14]] </w:t>
      </w:r>
      <w:r>
        <w:rPr>
          <w:b/>
        </w:rPr>
        <w:t xml:space="preserve">14 </w:t>
      </w:r>
      <w:r>
        <w:t xml:space="preserve"> {{field-on:Bible}}</w:t>
      </w:r>
      <w:r>
        <w:t xml:space="preserve">Give ear to these things, Job; stand still and understand power of Lord.</w:t>
      </w:r>
      <w:r>
        <w:t xml:space="preserve">{{field-off:Bible}}</w:t>
      </w:r>
    </w:p>
    <w:p>
      <w:r>
        <w:rPr>
          <w:sz w:val="18"/>
          <w:color w:val="777777"/>
        </w:rPr>
        <w:t xml:space="preserve">[[@Bible:Job 37:15]] </w:t>
      </w:r>
      <w:r>
        <w:rPr>
          <w:b/>
        </w:rPr>
        <w:t xml:space="preserve">15 </w:t>
      </w:r>
      <w:r>
        <w:t xml:space="preserve"> {{field-on:Bible}}</w:t>
      </w:r>
      <w:r>
        <w:t xml:space="preserve">We know that God set his works, making light out of darkness.</w:t>
      </w:r>
      <w:r>
        <w:t xml:space="preserve">{{field-off:Bible}}</w:t>
      </w:r>
    </w:p>
    <w:p>
      <w:r>
        <w:rPr>
          <w:sz w:val="18"/>
          <w:color w:val="777777"/>
        </w:rPr>
        <w:t xml:space="preserve">[[@Bible:Job 37:16]] </w:t>
      </w:r>
      <w:r>
        <w:rPr>
          <w:b/>
        </w:rPr>
        <w:t xml:space="preserve">16 </w:t>
      </w:r>
      <w:r>
        <w:t xml:space="preserve"> {{field-on:Bible}}</w:t>
      </w:r>
      <w:r>
        <w:t xml:space="preserve">And he knows distinctions of clouds, and extraordinary falls of evil men.</w:t>
      </w:r>
      <w:r>
        <w:t xml:space="preserve">{{field-off:Bible}}</w:t>
      </w:r>
    </w:p>
    <w:p>
      <w:r>
        <w:rPr>
          <w:sz w:val="18"/>
          <w:color w:val="777777"/>
        </w:rPr>
        <w:t xml:space="preserve">[[@Bible:Job 37:17]] </w:t>
      </w:r>
      <w:r>
        <w:rPr>
          <w:b/>
        </w:rPr>
        <w:t xml:space="preserve">17 </w:t>
      </w:r>
      <w:r>
        <w:t xml:space="preserve"> {{field-on:Bible}}</w:t>
      </w:r>
      <w:r>
        <w:t xml:space="preserve">And your garment is warm; yet earth rests quietly.</w:t>
      </w:r>
      <w:r>
        <w:t xml:space="preserve">{{field-off:Bible}}</w:t>
      </w:r>
    </w:p>
    <w:p>
      <w:r>
        <w:rPr>
          <w:sz w:val="18"/>
          <w:color w:val="777777"/>
        </w:rPr>
        <w:t xml:space="preserve">[[@Bible:Job 37:18]] </w:t>
      </w:r>
      <w:r>
        <w:rPr>
          <w:b/>
        </w:rPr>
        <w:t xml:space="preserve">18 </w:t>
      </w:r>
      <w:r>
        <w:t xml:space="preserve"> {{field-on:Bible}}</w:t>
      </w:r>
      <w:r>
        <w:t xml:space="preserve">Will you make firm with him ancient things, strong as vision of molten metal?</w:t>
      </w:r>
      <w:r>
        <w:t xml:space="preserve">{{field-off:Bible}}</w:t>
      </w:r>
    </w:p>
    <w:p>
      <w:r>
        <w:rPr>
          <w:sz w:val="18"/>
          <w:color w:val="777777"/>
        </w:rPr>
        <w:t xml:space="preserve">[[@Bible:Job 37:19]] </w:t>
      </w:r>
      <w:r>
        <w:rPr>
          <w:b/>
        </w:rPr>
        <w:t xml:space="preserve">19 </w:t>
      </w:r>
      <w:r>
        <w:t xml:space="preserve"> {{field-on:Bible}}</w:t>
      </w:r>
      <w:r>
        <w:t xml:space="preserve">Why? Teach me what we shall say to him, and let us stop saying many things.</w:t>
      </w:r>
      <w:r>
        <w:t xml:space="preserve">{{field-off:Bible}}</w:t>
      </w:r>
    </w:p>
    <w:p>
      <w:r>
        <w:rPr>
          <w:sz w:val="18"/>
          <w:color w:val="777777"/>
        </w:rPr>
        <w:t xml:space="preserve">[[@Bible:Job 37:20]] </w:t>
      </w:r>
      <w:r>
        <w:rPr>
          <w:b/>
        </w:rPr>
        <w:t xml:space="preserve">20 </w:t>
      </w:r>
      <w:r>
        <w:t xml:space="preserve"> {{field-on:Bible}}</w:t>
      </w:r>
      <w:r>
        <w:t xml:space="preserve">Did book or scribe stand by me, that standing I should make man silent?</w:t>
      </w:r>
      <w:r>
        <w:t xml:space="preserve">{{field-off:Bible}}</w:t>
      </w:r>
    </w:p>
    <w:p>
      <w:r>
        <w:rPr>
          <w:sz w:val="18"/>
          <w:color w:val="777777"/>
        </w:rPr>
        <w:t xml:space="preserve">[[@Bible:Job 37:21]] </w:t>
      </w:r>
      <w:r>
        <w:rPr>
          <w:b/>
        </w:rPr>
        <w:t xml:space="preserve">21 </w:t>
      </w:r>
      <w:r>
        <w:t xml:space="preserve"> {{field-on:Bible}}</w:t>
      </w:r>
      <w:r>
        <w:t xml:space="preserve">But light is not visible to all; it shines afar in ancient things, like what is with him upon clouds.</w:t>
      </w:r>
      <w:r>
        <w:t xml:space="preserve">{{field-off:Bible}}</w:t>
      </w:r>
    </w:p>
    <w:p>
      <w:r>
        <w:rPr>
          <w:sz w:val="18"/>
          <w:color w:val="777777"/>
        </w:rPr>
        <w:t xml:space="preserve">[[@Bible:Job 37:22]] </w:t>
      </w:r>
      <w:r>
        <w:rPr>
          <w:b/>
        </w:rPr>
        <w:t xml:space="preserve">22 </w:t>
      </w:r>
      <w:r>
        <w:t xml:space="preserve"> {{field-on:Bible}}</w:t>
      </w:r>
      <w:r>
        <w:t xml:space="preserve">From north clouds shine with gold; over these things is great glory and honor of Almighty.</w:t>
      </w:r>
      <w:r>
        <w:t xml:space="preserve">{{field-off:Bible}}</w:t>
      </w:r>
    </w:p>
    <w:p>
      <w:r>
        <w:rPr>
          <w:sz w:val="18"/>
          <w:color w:val="777777"/>
        </w:rPr>
        <w:t xml:space="preserve">[[@Bible:Job 37:23]] </w:t>
      </w:r>
      <w:r>
        <w:rPr>
          <w:b/>
        </w:rPr>
        <w:t xml:space="preserve">23 </w:t>
      </w:r>
      <w:r>
        <w:t xml:space="preserve"> {{field-on:Bible}}</w:t>
      </w:r>
      <w:r>
        <w:t xml:space="preserve">And we do not find another like his strength; judging righteous things, he does not think to hear.</w:t>
      </w:r>
      <w:r>
        <w:t xml:space="preserve">{{field-off:Bible}}</w:t>
      </w:r>
    </w:p>
    <w:p>
      <w:r>
        <w:rPr>
          <w:sz w:val="18"/>
          <w:color w:val="777777"/>
        </w:rPr>
        <w:t xml:space="preserve">[[@Bible:Job 37:24]] </w:t>
      </w:r>
      <w:r>
        <w:rPr>
          <w:b/>
        </w:rPr>
        <w:t xml:space="preserve">24 </w:t>
      </w:r>
      <w:r>
        <w:t xml:space="preserve"> {{field-on:Bible}}</w:t>
      </w:r>
      <w:r>
        <w:t xml:space="preserve">Therefore men will fear him, and wise of heart will fear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[[@Bible:Job 38:1]] </w:t>
      </w:r>
      <w:r>
        <w:rPr>
          <w:b/>
        </w:rPr>
        <w:t xml:space="preserve">1 </w:t>
      </w:r>
      <w:r>
        <w:t xml:space="preserve"> {{field-on:Bible}}</w:t>
      </w:r>
      <w:r>
        <w:t xml:space="preserve">And after Elioun ceased from speech, Lord said to Job through whirlwind and clouds,</w:t>
      </w:r>
      <w:r>
        <w:t xml:space="preserve">{{field-off:Bible}}</w:t>
      </w:r>
    </w:p>
    <w:p>
      <w:r>
        <w:rPr>
          <w:sz w:val="18"/>
          <w:color w:val="777777"/>
        </w:rPr>
        <w:t xml:space="preserve">[[@Bible:Job 38:2]] </w:t>
      </w:r>
      <w:r>
        <w:rPr>
          <w:b/>
        </w:rPr>
        <w:t xml:space="preserve">2 </w:t>
      </w:r>
      <w:r>
        <w:t xml:space="preserve"> {{field-on:Bible}}</w:t>
      </w:r>
      <w:r>
        <w:t xml:space="preserve">Who is this hiding counsel, and holding words in heart, but thinking to hide them from me?</w:t>
      </w:r>
      <w:r>
        <w:t xml:space="preserve">{{field-off:Bible}}</w:t>
      </w:r>
    </w:p>
    <w:p>
      <w:r>
        <w:rPr>
          <w:sz w:val="18"/>
          <w:color w:val="777777"/>
        </w:rPr>
        <w:t xml:space="preserve">[[@Bible:Job 38:3]] </w:t>
      </w:r>
      <w:r>
        <w:rPr>
          <w:b/>
        </w:rPr>
        <w:t xml:space="preserve">3 </w:t>
      </w:r>
      <w:r>
        <w:t xml:space="preserve"> {{field-on:Bible}}</w:t>
      </w:r>
      <w:r>
        <w:t xml:space="preserve">Gird your loins like man; I will ask you, and you answer me.</w:t>
      </w:r>
      <w:r>
        <w:t xml:space="preserve">{{field-off:Bible}}</w:t>
      </w:r>
    </w:p>
    <w:p>
      <w:r>
        <w:rPr>
          <w:sz w:val="18"/>
          <w:color w:val="777777"/>
        </w:rPr>
        <w:t xml:space="preserve">[[@Bible:Job 38:4]] </w:t>
      </w:r>
      <w:r>
        <w:rPr>
          <w:b/>
        </w:rPr>
        <w:t xml:space="preserve">4 </w:t>
      </w:r>
      <w:r>
        <w:t xml:space="preserve"> {{field-on:Bible}}</w:t>
      </w:r>
      <w:r>
        <w:t xml:space="preserve">Where were you when I founded earth? Declare to me, if you know understanding.</w:t>
      </w:r>
      <w:r>
        <w:t xml:space="preserve">{{field-off:Bible}}</w:t>
      </w:r>
    </w:p>
    <w:p>
      <w:r>
        <w:rPr>
          <w:sz w:val="18"/>
          <w:color w:val="777777"/>
        </w:rPr>
        <w:t xml:space="preserve">[[@Bible:Job 38:5]] </w:t>
      </w:r>
      <w:r>
        <w:rPr>
          <w:b/>
        </w:rPr>
        <w:t xml:space="preserve">5 </w:t>
      </w:r>
      <w:r>
        <w:t xml:space="preserve"> {{field-on:Bible}}</w:t>
      </w:r>
      <w:r>
        <w:t xml:space="preserve">Who set its measures, if you know, or who stretched line upon it?</w:t>
      </w:r>
      <w:r>
        <w:t xml:space="preserve">{{field-off:Bible}}</w:t>
      </w:r>
    </w:p>
    <w:p>
      <w:r>
        <w:rPr>
          <w:sz w:val="18"/>
          <w:color w:val="777777"/>
        </w:rPr>
        <w:t xml:space="preserve">[[@Bible:Job 38:6]] </w:t>
      </w:r>
      <w:r>
        <w:rPr>
          <w:b/>
        </w:rPr>
        <w:t xml:space="preserve">6 </w:t>
      </w:r>
      <w:r>
        <w:t xml:space="preserve"> {{field-on:Bible}}</w:t>
      </w:r>
      <w:r>
        <w:t xml:space="preserve">Upon what have its rings been fastened? And who is one laying cornerstone upon it,</w:t>
      </w:r>
      <w:r>
        <w:t xml:space="preserve">{{field-off:Bible}}</w:t>
      </w:r>
    </w:p>
    <w:p>
      <w:r>
        <w:rPr>
          <w:sz w:val="18"/>
          <w:color w:val="777777"/>
        </w:rPr>
        <w:t xml:space="preserve">[[@Bible:Job 38:7]] </w:t>
      </w:r>
      <w:r>
        <w:rPr>
          <w:b/>
        </w:rPr>
        <w:t xml:space="preserve">7 </w:t>
      </w:r>
      <w:r>
        <w:t xml:space="preserve"> {{field-on:Bible}}</w:t>
      </w:r>
      <w:r>
        <w:t xml:space="preserve">when stars were born and all my angels praised me with loud voice?</w:t>
      </w:r>
      <w:r>
        <w:t xml:space="preserve">{{field-off:Bible}}</w:t>
      </w:r>
    </w:p>
    <w:p>
      <w:r>
        <w:rPr>
          <w:sz w:val="18"/>
          <w:color w:val="777777"/>
        </w:rPr>
        <w:t xml:space="preserve">[[@Bible:Job 38:8]] </w:t>
      </w:r>
      <w:r>
        <w:rPr>
          <w:b/>
        </w:rPr>
        <w:t xml:space="preserve">8 </w:t>
      </w:r>
      <w:r>
        <w:t xml:space="preserve"> {{field-on:Bible}}</w:t>
      </w:r>
      <w:r>
        <w:t xml:space="preserve">And I fenced in sea with gates when it rushed out, coming forth from womb of its mother,</w:t>
      </w:r>
      <w:r>
        <w:t xml:space="preserve">{{field-off:Bible}}</w:t>
      </w:r>
    </w:p>
    <w:p>
      <w:r>
        <w:rPr>
          <w:sz w:val="18"/>
          <w:color w:val="777777"/>
        </w:rPr>
        <w:t xml:space="preserve">[[@Bible:Job 38:9]] </w:t>
      </w:r>
      <w:r>
        <w:rPr>
          <w:b/>
        </w:rPr>
        <w:t xml:space="preserve">9 </w:t>
      </w:r>
      <w:r>
        <w:t xml:space="preserve"> {{field-on:Bible}}</w:t>
      </w:r>
      <w:r>
        <w:t xml:space="preserve">and I put cloud as its clothing and wrapped it in mist,</w:t>
      </w:r>
      <w:r>
        <w:t xml:space="preserve">{{field-off:Bible}}</w:t>
      </w:r>
    </w:p>
    <w:p>
      <w:r>
        <w:rPr>
          <w:sz w:val="18"/>
          <w:color w:val="777777"/>
        </w:rPr>
        <w:t xml:space="preserve">[[@Bible:Job 38:10]] </w:t>
      </w:r>
      <w:r>
        <w:rPr>
          <w:b/>
        </w:rPr>
        <w:t xml:space="preserve">10 </w:t>
      </w:r>
      <w:r>
        <w:t xml:space="preserve"> {{field-on:Bible}}</w:t>
      </w:r>
      <w:r>
        <w:t xml:space="preserve">and I put boundaries to it, setting bars and gates around,</w:t>
      </w:r>
      <w:r>
        <w:t xml:space="preserve">{{field-off:Bible}}</w:t>
      </w:r>
    </w:p>
    <w:p>
      <w:r>
        <w:rPr>
          <w:sz w:val="18"/>
          <w:color w:val="777777"/>
        </w:rPr>
        <w:t xml:space="preserve">[[@Bible:Job 38:11]] </w:t>
      </w:r>
      <w:r>
        <w:rPr>
          <w:b/>
        </w:rPr>
        <w:t xml:space="preserve">11 </w:t>
      </w:r>
      <w:r>
        <w:t xml:space="preserve"> {{field-on:Bible}}</w:t>
      </w:r>
      <w:r>
        <w:t xml:space="preserve">and I said to it, Up to this you will come and not pass beyond, but in yourself your waves will be broken.</w:t>
      </w:r>
      <w:r>
        <w:t xml:space="preserve">{{field-off:Bible}}</w:t>
      </w:r>
    </w:p>
    <w:p>
      <w:r>
        <w:rPr>
          <w:sz w:val="18"/>
          <w:color w:val="777777"/>
        </w:rPr>
        <w:t xml:space="preserve">[[@Bible:Job 38:12]] </w:t>
      </w:r>
      <w:r>
        <w:rPr>
          <w:b/>
        </w:rPr>
        <w:t xml:space="preserve">12 </w:t>
      </w:r>
      <w:r>
        <w:t xml:space="preserve"> {{field-on:Bible}}</w:t>
      </w:r>
      <w:r>
        <w:t xml:space="preserve">Or did I arrange morning light for you, and morning-star see its own order,</w:t>
      </w:r>
      <w:r>
        <w:t xml:space="preserve">{{field-off:Bible}}</w:t>
      </w:r>
    </w:p>
    <w:p>
      <w:r>
        <w:rPr>
          <w:sz w:val="18"/>
          <w:color w:val="777777"/>
        </w:rPr>
        <w:t xml:space="preserve">[[@Bible:Job 38:13]] </w:t>
      </w:r>
      <w:r>
        <w:rPr>
          <w:b/>
        </w:rPr>
        <w:t xml:space="preserve">13 </w:t>
      </w:r>
      <w:r>
        <w:t xml:space="preserve"> {{field-on:Bible}}</w:t>
      </w:r>
      <w:r>
        <w:t xml:space="preserve">to seize wings of earth and shake ungodly men out of it?</w:t>
      </w:r>
      <w:r>
        <w:t xml:space="preserve">{{field-off:Bible}}</w:t>
      </w:r>
    </w:p>
    <w:p>
      <w:r>
        <w:rPr>
          <w:sz w:val="18"/>
          <w:color w:val="777777"/>
        </w:rPr>
        <w:t xml:space="preserve">[[@Bible:Job 38:14]] </w:t>
      </w:r>
      <w:r>
        <w:rPr>
          <w:b/>
        </w:rPr>
        <w:t xml:space="preserve">14 </w:t>
      </w:r>
      <w:r>
        <w:t xml:space="preserve"> {{field-on:Bible}}</w:t>
      </w:r>
      <w:r>
        <w:t xml:space="preserve">Or did you take earth, clay, and shape living thing, and set speaking one upon earth?</w:t>
      </w:r>
      <w:r>
        <w:t xml:space="preserve">{{field-off:Bible}}</w:t>
      </w:r>
    </w:p>
    <w:p>
      <w:r>
        <w:rPr>
          <w:sz w:val="18"/>
          <w:color w:val="777777"/>
        </w:rPr>
        <w:t xml:space="preserve">[[@Bible:Job 38:15]] </w:t>
      </w:r>
      <w:r>
        <w:rPr>
          <w:b/>
        </w:rPr>
        <w:t xml:space="preserve">15 </w:t>
      </w:r>
      <w:r>
        <w:t xml:space="preserve"> {{field-on:Bible}}</w:t>
      </w:r>
      <w:r>
        <w:t xml:space="preserve">And you took light from ungodly men, and shattered arm of proud men.</w:t>
      </w:r>
      <w:r>
        <w:t xml:space="preserve">{{field-off:Bible}}</w:t>
      </w:r>
    </w:p>
    <w:p>
      <w:r>
        <w:rPr>
          <w:sz w:val="18"/>
          <w:color w:val="777777"/>
        </w:rPr>
        <w:t xml:space="preserve">[[@Bible:Job 38:16]] </w:t>
      </w:r>
      <w:r>
        <w:rPr>
          <w:b/>
        </w:rPr>
        <w:t xml:space="preserve">16 </w:t>
      </w:r>
      <w:r>
        <w:t xml:space="preserve"> {{field-on:Bible}}</w:t>
      </w:r>
      <w:r>
        <w:t xml:space="preserve">And did you come upon spring of sea, and walk in tracks of deep?</w:t>
      </w:r>
      <w:r>
        <w:t xml:space="preserve">{{field-off:Bible}}</w:t>
      </w:r>
    </w:p>
    <w:p>
      <w:r>
        <w:rPr>
          <w:sz w:val="18"/>
          <w:color w:val="777777"/>
        </w:rPr>
        <w:t xml:space="preserve">[[@Bible:Job 38:17]] </w:t>
      </w:r>
      <w:r>
        <w:rPr>
          <w:b/>
        </w:rPr>
        <w:t xml:space="preserve">17 </w:t>
      </w:r>
      <w:r>
        <w:t xml:space="preserve"> {{field-on:Bible}}</w:t>
      </w:r>
      <w:r>
        <w:t xml:space="preserve">And are gates of death opened to you in fear, and gatekeepers of Hades, seeing you, were terrified?</w:t>
      </w:r>
      <w:r>
        <w:t xml:space="preserve">{{field-off:Bible}}</w:t>
      </w:r>
    </w:p>
    <w:p>
      <w:r>
        <w:rPr>
          <w:sz w:val="18"/>
          <w:color w:val="777777"/>
        </w:rPr>
        <w:t xml:space="preserve">[[@Bible:Job 38:18]] </w:t>
      </w:r>
      <w:r>
        <w:rPr>
          <w:b/>
        </w:rPr>
        <w:t xml:space="preserve">18 </w:t>
      </w:r>
      <w:r>
        <w:t xml:space="preserve"> {{field-on:Bible}}</w:t>
      </w:r>
      <w:r>
        <w:t xml:space="preserve">And did you perceive breadth of what is under heaven? Declare then to me how great it is.</w:t>
      </w:r>
      <w:r>
        <w:t xml:space="preserve">{{field-off:Bible}}</w:t>
      </w:r>
    </w:p>
    <w:p>
      <w:r>
        <w:rPr>
          <w:sz w:val="18"/>
          <w:color w:val="777777"/>
        </w:rPr>
        <w:t xml:space="preserve">[[@Bible:Job 38:19]] </w:t>
      </w:r>
      <w:r>
        <w:rPr>
          <w:b/>
        </w:rPr>
        <w:t xml:space="preserve">19 </w:t>
      </w:r>
      <w:r>
        <w:t xml:space="preserve"> {{field-on:Bible}}</w:t>
      </w:r>
      <w:r>
        <w:t xml:space="preserve">And what land does light lodge in, and what is place of darkness,</w:t>
      </w:r>
      <w:r>
        <w:t xml:space="preserve">{{field-off:Bible}}</w:t>
      </w:r>
    </w:p>
    <w:p>
      <w:r>
        <w:rPr>
          <w:sz w:val="18"/>
          <w:color w:val="777777"/>
        </w:rPr>
        <w:t xml:space="preserve">[[@Bible:Job 38:20]] </w:t>
      </w:r>
      <w:r>
        <w:rPr>
          <w:b/>
        </w:rPr>
        <w:t xml:space="preserve">20 </w:t>
      </w:r>
      <w:r>
        <w:t xml:space="preserve"> {{field-on:Bible}}</w:t>
      </w:r>
      <w:r>
        <w:t xml:space="preserve">if you would bring me to their boundaries and know their paths?</w:t>
      </w:r>
      <w:r>
        <w:t xml:space="preserve">{{field-off:Bible}}</w:t>
      </w:r>
    </w:p>
    <w:p>
      <w:r>
        <w:rPr>
          <w:sz w:val="18"/>
          <w:color w:val="777777"/>
        </w:rPr>
        <w:t xml:space="preserve">[[@Bible:Job 38:21]] </w:t>
      </w:r>
      <w:r>
        <w:rPr>
          <w:b/>
        </w:rPr>
        <w:t xml:space="preserve">21 </w:t>
      </w:r>
      <w:r>
        <w:t xml:space="preserve"> {{field-on:Bible}}</w:t>
      </w:r>
      <w:r>
        <w:t xml:space="preserve">I know then that you were born at that time, and number of your years is great.</w:t>
      </w:r>
      <w:r>
        <w:t xml:space="preserve">{{field-off:Bible}}</w:t>
      </w:r>
    </w:p>
    <w:p>
      <w:r>
        <w:rPr>
          <w:sz w:val="18"/>
          <w:color w:val="777777"/>
        </w:rPr>
        <w:t xml:space="preserve">[[@Bible:Job 38:22]] </w:t>
      </w:r>
      <w:r>
        <w:rPr>
          <w:b/>
        </w:rPr>
        <w:t xml:space="preserve">22 </w:t>
      </w:r>
      <w:r>
        <w:t xml:space="preserve"> {{field-on:Bible}}</w:t>
      </w:r>
      <w:r>
        <w:t xml:space="preserve">And did you come upon treasuries of snow, and see treasuries of hail,</w:t>
      </w:r>
      <w:r>
        <w:t xml:space="preserve">{{field-off:Bible}}</w:t>
      </w:r>
    </w:p>
    <w:p>
      <w:r>
        <w:rPr>
          <w:sz w:val="18"/>
          <w:color w:val="777777"/>
        </w:rPr>
        <w:t xml:space="preserve">[[@Bible:Job 38:23]] </w:t>
      </w:r>
      <w:r>
        <w:rPr>
          <w:b/>
        </w:rPr>
        <w:t xml:space="preserve">23 </w:t>
      </w:r>
      <w:r>
        <w:t xml:space="preserve"> {{field-on:Bible}}</w:t>
      </w:r>
      <w:r>
        <w:t xml:space="preserve">kept aside for you for hour of enemies, for day of war and battle?</w:t>
      </w:r>
      <w:r>
        <w:t xml:space="preserve">{{field-off:Bible}}</w:t>
      </w:r>
    </w:p>
    <w:p>
      <w:r>
        <w:rPr>
          <w:sz w:val="18"/>
          <w:color w:val="777777"/>
        </w:rPr>
        <w:t xml:space="preserve">[[@Bible:Job 38:24]] </w:t>
      </w:r>
      <w:r>
        <w:rPr>
          <w:b/>
        </w:rPr>
        <w:t xml:space="preserve">24 </w:t>
      </w:r>
      <w:r>
        <w:t xml:space="preserve"> {{field-on:Bible}}</w:t>
      </w:r>
      <w:r>
        <w:t xml:space="preserve">And from where does frost come out, or south wind scatter into what is under heaven?</w:t>
      </w:r>
      <w:r>
        <w:t xml:space="preserve">{{field-off:Bible}}</w:t>
      </w:r>
    </w:p>
    <w:p>
      <w:r>
        <w:rPr>
          <w:sz w:val="18"/>
          <w:color w:val="777777"/>
        </w:rPr>
        <w:t xml:space="preserve">[[@Bible:Job 38:25]] </w:t>
      </w:r>
      <w:r>
        <w:rPr>
          <w:b/>
        </w:rPr>
        <w:t xml:space="preserve">25 </w:t>
      </w:r>
      <w:r>
        <w:t xml:space="preserve"> {{field-on:Bible}}</w:t>
      </w:r>
      <w:r>
        <w:t xml:space="preserve">And who prepared channel for violent rain, and way for thunderings,</w:t>
      </w:r>
      <w:r>
        <w:t xml:space="preserve">{{field-off:Bible}}</w:t>
      </w:r>
    </w:p>
    <w:p>
      <w:r>
        <w:rPr>
          <w:sz w:val="18"/>
          <w:color w:val="777777"/>
        </w:rPr>
        <w:t xml:space="preserve">[[@Bible:Job 38:26]] </w:t>
      </w:r>
      <w:r>
        <w:rPr>
          <w:b/>
        </w:rPr>
        <w:t xml:space="preserve">26 </w:t>
      </w:r>
      <w:r>
        <w:t xml:space="preserve"> {{field-on:Bible}}</w:t>
      </w:r>
      <w:r>
        <w:t xml:space="preserve">to rain upon land where there is no man, wilderness where no man exists in it,</w:t>
      </w:r>
      <w:r>
        <w:t xml:space="preserve">{{field-off:Bible}}</w:t>
      </w:r>
    </w:p>
    <w:p>
      <w:r>
        <w:rPr>
          <w:sz w:val="18"/>
          <w:color w:val="777777"/>
        </w:rPr>
        <w:t xml:space="preserve">[[@Bible:Job 38:27]] </w:t>
      </w:r>
      <w:r>
        <w:rPr>
          <w:b/>
        </w:rPr>
        <w:t xml:space="preserve">27 </w:t>
      </w:r>
      <w:r>
        <w:t xml:space="preserve"> {{field-on:Bible}}</w:t>
      </w:r>
      <w:r>
        <w:t xml:space="preserve">to satisfy pathless and uninhabited land and make growth of grass spring out?</w:t>
      </w:r>
      <w:r>
        <w:t xml:space="preserve">{{field-off:Bible}}</w:t>
      </w:r>
    </w:p>
    <w:p>
      <w:r>
        <w:rPr>
          <w:sz w:val="18"/>
          <w:color w:val="777777"/>
        </w:rPr>
        <w:t xml:space="preserve">[[@Bible:Job 38:28]] </w:t>
      </w:r>
      <w:r>
        <w:rPr>
          <w:b/>
        </w:rPr>
        <w:t xml:space="preserve">28 </w:t>
      </w:r>
      <w:r>
        <w:t xml:space="preserve"> {{field-on:Bible}}</w:t>
      </w:r>
      <w:r>
        <w:t xml:space="preserve">Who is father of rain, and who begot clods of dew?</w:t>
      </w:r>
      <w:r>
        <w:t xml:space="preserve">{{field-off:Bible}}</w:t>
      </w:r>
    </w:p>
    <w:p>
      <w:r>
        <w:rPr>
          <w:sz w:val="18"/>
          <w:color w:val="777777"/>
        </w:rPr>
        <w:t xml:space="preserve">[[@Bible:Job 38:29]] </w:t>
      </w:r>
      <w:r>
        <w:rPr>
          <w:b/>
        </w:rPr>
        <w:t xml:space="preserve">29 </w:t>
      </w:r>
      <w:r>
        <w:t xml:space="preserve"> {{field-on:Bible}}</w:t>
      </w:r>
      <w:r>
        <w:t xml:space="preserve">And from whose womb does ice come out, and who begot frost in heaven?</w:t>
      </w:r>
      <w:r>
        <w:t xml:space="preserve">{{field-off:Bible}}</w:t>
      </w:r>
    </w:p>
    <w:p>
      <w:r>
        <w:rPr>
          <w:sz w:val="18"/>
          <w:color w:val="777777"/>
        </w:rPr>
        <w:t xml:space="preserve">[[@Bible:Job 38:30]] </w:t>
      </w:r>
      <w:r>
        <w:rPr>
          <w:b/>
        </w:rPr>
        <w:t xml:space="preserve">30 </w:t>
      </w:r>
      <w:r>
        <w:t xml:space="preserve"> {{field-on:Bible}}</w:t>
      </w:r>
      <w:r>
        <w:t xml:space="preserve">Or does it descend like flowing water, and who froze face of deep?</w:t>
      </w:r>
      <w:r>
        <w:t xml:space="preserve">{{field-off:Bible}}</w:t>
      </w:r>
    </w:p>
    <w:p>
      <w:r>
        <w:rPr>
          <w:sz w:val="18"/>
          <w:color w:val="777777"/>
        </w:rPr>
        <w:t xml:space="preserve">[[@Bible:Job 38:31]] </w:t>
      </w:r>
      <w:r>
        <w:rPr>
          <w:b/>
        </w:rPr>
        <w:t xml:space="preserve">31 </w:t>
      </w:r>
      <w:r>
        <w:t xml:space="preserve"> {{field-on:Bible}}</w:t>
      </w:r>
      <w:r>
        <w:t xml:space="preserve">And did you understand bond of Pleiad, and open barrier of Orion?</w:t>
      </w:r>
      <w:r>
        <w:t xml:space="preserve">{{field-off:Bible}}</w:t>
      </w:r>
    </w:p>
    <w:p>
      <w:r>
        <w:rPr>
          <w:sz w:val="18"/>
          <w:color w:val="777777"/>
        </w:rPr>
        <w:t xml:space="preserve">[[@Bible:Job 38:32]] </w:t>
      </w:r>
      <w:r>
        <w:rPr>
          <w:b/>
        </w:rPr>
        <w:t xml:space="preserve">32 </w:t>
      </w:r>
      <w:r>
        <w:t xml:space="preserve"> {{field-on:Bible}}</w:t>
      </w:r>
      <w:r>
        <w:t xml:space="preserve">Or will you open Mazzaroth in its season, and bring Evening Star with its tail?</w:t>
      </w:r>
      <w:r>
        <w:t xml:space="preserve">{{field-off:Bible}}</w:t>
      </w:r>
    </w:p>
    <w:p>
      <w:r>
        <w:rPr>
          <w:sz w:val="18"/>
          <w:color w:val="777777"/>
        </w:rPr>
        <w:t xml:space="preserve">[[@Bible:Job 38:33]] </w:t>
      </w:r>
      <w:r>
        <w:rPr>
          <w:b/>
        </w:rPr>
        <w:t xml:space="preserve">33 </w:t>
      </w:r>
      <w:r>
        <w:t xml:space="preserve"> {{field-on:Bible}}</w:t>
      </w:r>
      <w:r>
        <w:t xml:space="preserve">And do you know turnings of heaven, or things happening together under heaven?</w:t>
      </w:r>
      <w:r>
        <w:t xml:space="preserve">{{field-off:Bible}}</w:t>
      </w:r>
    </w:p>
    <w:p>
      <w:r>
        <w:rPr>
          <w:sz w:val="18"/>
          <w:color w:val="777777"/>
        </w:rPr>
        <w:t xml:space="preserve">[[@Bible:Job 38:34]] </w:t>
      </w:r>
      <w:r>
        <w:rPr>
          <w:b/>
        </w:rPr>
        <w:t xml:space="preserve">34 </w:t>
      </w:r>
      <w:r>
        <w:t xml:space="preserve"> {{field-on:Bible}}</w:t>
      </w:r>
      <w:r>
        <w:t xml:space="preserve">And will you call cloud with voice, and will trembling of abundant water obey you?</w:t>
      </w:r>
      <w:r>
        <w:t xml:space="preserve">{{field-off:Bible}}</w:t>
      </w:r>
    </w:p>
    <w:p>
      <w:r>
        <w:rPr>
          <w:sz w:val="18"/>
          <w:color w:val="777777"/>
        </w:rPr>
        <w:t xml:space="preserve">[[@Bible:Job 38:35]] </w:t>
      </w:r>
      <w:r>
        <w:rPr>
          <w:b/>
        </w:rPr>
        <w:t xml:space="preserve">35 </w:t>
      </w:r>
      <w:r>
        <w:t xml:space="preserve"> {{field-on:Bible}}</w:t>
      </w:r>
      <w:r>
        <w:t xml:space="preserve">And will you send out lightnings, and they will go and say to you, What is it?</w:t>
      </w:r>
      <w:r>
        <w:t xml:space="preserve">{{field-off:Bible}}</w:t>
      </w:r>
    </w:p>
    <w:p>
      <w:r>
        <w:rPr>
          <w:sz w:val="18"/>
          <w:color w:val="777777"/>
        </w:rPr>
        <w:t xml:space="preserve">[[@Bible:Job 38:36]] </w:t>
      </w:r>
      <w:r>
        <w:rPr>
          <w:b/>
        </w:rPr>
        <w:t xml:space="preserve">36 </w:t>
      </w:r>
      <w:r>
        <w:t xml:space="preserve"> {{field-on:Bible}}</w:t>
      </w:r>
      <w:r>
        <w:t xml:space="preserve">And who gave women skill in weaving, or embroidered knowledge?</w:t>
      </w:r>
      <w:r>
        <w:t xml:space="preserve">{{field-off:Bible}}</w:t>
      </w:r>
    </w:p>
    <w:p>
      <w:r>
        <w:rPr>
          <w:sz w:val="18"/>
          <w:color w:val="777777"/>
        </w:rPr>
        <w:t xml:space="preserve">[[@Bible:Job 38:37]] </w:t>
      </w:r>
      <w:r>
        <w:rPr>
          <w:b/>
        </w:rPr>
        <w:t xml:space="preserve">37 </w:t>
      </w:r>
      <w:r>
        <w:t xml:space="preserve"> {{field-on:Bible}}</w:t>
      </w:r>
      <w:r>
        <w:t xml:space="preserve">And who counts clouds in wisdom, and bent heaven down to earth,</w:t>
      </w:r>
      <w:r>
        <w:t xml:space="preserve">{{field-off:Bible}}</w:t>
      </w:r>
    </w:p>
    <w:p>
      <w:r>
        <w:rPr>
          <w:sz w:val="18"/>
          <w:color w:val="777777"/>
        </w:rPr>
        <w:t xml:space="preserve">[[@Bible:Job 38:38]] </w:t>
      </w:r>
      <w:r>
        <w:rPr>
          <w:b/>
        </w:rPr>
        <w:t xml:space="preserve">38 </w:t>
      </w:r>
      <w:r>
        <w:t xml:space="preserve"> {{field-on:Bible}}</w:t>
      </w:r>
      <w:r>
        <w:t xml:space="preserve">and it was poured out like dusty earth, and I glued it together like stone cube?</w:t>
      </w:r>
      <w:r>
        <w:t xml:space="preserve">{{field-off:Bible}}</w:t>
      </w:r>
    </w:p>
    <w:p>
      <w:r>
        <w:rPr>
          <w:sz w:val="18"/>
          <w:color w:val="777777"/>
        </w:rPr>
        <w:t xml:space="preserve">[[@Bible:Job 38:39]] </w:t>
      </w:r>
      <w:r>
        <w:rPr>
          <w:b/>
        </w:rPr>
        <w:t xml:space="preserve">39 </w:t>
      </w:r>
      <w:r>
        <w:t xml:space="preserve"> {{field-on:Bible}}</w:t>
      </w:r>
      <w:r>
        <w:t xml:space="preserve">And will you hunt food for lions, and fill souls of dragons,</w:t>
      </w:r>
      <w:r>
        <w:t xml:space="preserve">{{field-off:Bible}}</w:t>
      </w:r>
    </w:p>
    <w:p>
      <w:r>
        <w:rPr>
          <w:sz w:val="18"/>
          <w:color w:val="777777"/>
        </w:rPr>
        <w:t xml:space="preserve">[[@Bible:Job 38:40]] </w:t>
      </w:r>
      <w:r>
        <w:rPr>
          <w:b/>
        </w:rPr>
        <w:t xml:space="preserve">40 </w:t>
      </w:r>
      <w:r>
        <w:t xml:space="preserve"> {{field-on:Bible}}</w:t>
      </w:r>
      <w:r>
        <w:t xml:space="preserve">for they fear in their lairs and sit in woods lying in wait?</w:t>
      </w:r>
      <w:r>
        <w:t xml:space="preserve">{{field-off:Bible}}</w:t>
      </w:r>
    </w:p>
    <w:p>
      <w:r>
        <w:rPr>
          <w:sz w:val="18"/>
          <w:color w:val="777777"/>
        </w:rPr>
        <w:t xml:space="preserve">[[@Bible:Job 38:41]] </w:t>
      </w:r>
      <w:r>
        <w:rPr>
          <w:b/>
        </w:rPr>
        <w:t xml:space="preserve">41 </w:t>
      </w:r>
      <w:r>
        <w:t xml:space="preserve"> {{field-on:Bible}}</w:t>
      </w:r>
      <w:r>
        <w:t xml:space="preserve">And who prepared food for raven? For its young cry to Lord, wandering and seeking food.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[[@Bible:Job 39:1]] </w:t>
      </w:r>
      <w:r>
        <w:rPr>
          <w:b/>
        </w:rPr>
        <w:t xml:space="preserve">1 </w:t>
      </w:r>
      <w:r>
        <w:t xml:space="preserve"> {{field-on:Bible}}</w:t>
      </w:r>
      <w:r>
        <w:t xml:space="preserve">Do you know time of giving birth of rock-goats, and did you watch birth-pangs of hinds?</w:t>
      </w:r>
      <w:r>
        <w:t xml:space="preserve">{{field-off:Bible}}</w:t>
      </w:r>
    </w:p>
    <w:p>
      <w:r>
        <w:rPr>
          <w:sz w:val="18"/>
          <w:color w:val="777777"/>
        </w:rPr>
        <w:t xml:space="preserve">[[@Bible:Job 39:2]] </w:t>
      </w:r>
      <w:r>
        <w:rPr>
          <w:b/>
        </w:rPr>
        <w:t xml:space="preserve">2 </w:t>
      </w:r>
      <w:r>
        <w:t xml:space="preserve"> {{field-on:Bible}}</w:t>
      </w:r>
      <w:r>
        <w:t xml:space="preserve">And did you count full months of their bearing, and loosen their pangs?</w:t>
      </w:r>
      <w:r>
        <w:t xml:space="preserve">{{field-off:Bible}}</w:t>
      </w:r>
    </w:p>
    <w:p>
      <w:r>
        <w:rPr>
          <w:sz w:val="18"/>
          <w:color w:val="777777"/>
        </w:rPr>
        <w:t xml:space="preserve">[[@Bible:Job 39:3]] </w:t>
      </w:r>
      <w:r>
        <w:rPr>
          <w:b/>
        </w:rPr>
        <w:t xml:space="preserve">3 </w:t>
      </w:r>
      <w:r>
        <w:t xml:space="preserve"> {{field-on:Bible}}</w:t>
      </w:r>
      <w:r>
        <w:t xml:space="preserve">And did you rear their young without fear, and send out their birth-pangs?</w:t>
      </w:r>
      <w:r>
        <w:t xml:space="preserve">{{field-off:Bible}}</w:t>
      </w:r>
    </w:p>
    <w:p>
      <w:r>
        <w:rPr>
          <w:sz w:val="18"/>
          <w:color w:val="777777"/>
        </w:rPr>
        <w:t xml:space="preserve">[[@Bible:Job 39:4]] </w:t>
      </w:r>
      <w:r>
        <w:rPr>
          <w:b/>
        </w:rPr>
        <w:t xml:space="preserve">4 </w:t>
      </w:r>
      <w:r>
        <w:t xml:space="preserve"> {{field-on:Bible}}</w:t>
      </w:r>
      <w:r>
        <w:t xml:space="preserve">Their young will burst forth, increase with produce, go out and by no means return to them.</w:t>
      </w:r>
      <w:r>
        <w:t xml:space="preserve">{{field-off:Bible}}</w:t>
      </w:r>
    </w:p>
    <w:p>
      <w:r>
        <w:rPr>
          <w:sz w:val="18"/>
          <w:color w:val="777777"/>
        </w:rPr>
        <w:t xml:space="preserve">[[@Bible:Job 39:5]] </w:t>
      </w:r>
      <w:r>
        <w:rPr>
          <w:b/>
        </w:rPr>
        <w:t xml:space="preserve">5 </w:t>
      </w:r>
      <w:r>
        <w:t xml:space="preserve"> {{field-on:Bible}}</w:t>
      </w:r>
      <w:r>
        <w:t xml:space="preserve">And who let wild donkey go free, and who loosed its bonds?</w:t>
      </w:r>
      <w:r>
        <w:t xml:space="preserve">{{field-off:Bible}}</w:t>
      </w:r>
    </w:p>
    <w:p>
      <w:r>
        <w:rPr>
          <w:sz w:val="18"/>
          <w:color w:val="777777"/>
        </w:rPr>
        <w:t xml:space="preserve">[[@Bible:Job 39:6]] </w:t>
      </w:r>
      <w:r>
        <w:rPr>
          <w:b/>
        </w:rPr>
        <w:t xml:space="preserve">6 </w:t>
      </w:r>
      <w:r>
        <w:t xml:space="preserve"> {{field-on:Bible}}</w:t>
      </w:r>
      <w:r>
        <w:t xml:space="preserve">And I set its dwelling in wilderness, and its tents in salt land.</w:t>
      </w:r>
      <w:r>
        <w:t xml:space="preserve">{{field-off:Bible}}</w:t>
      </w:r>
    </w:p>
    <w:p>
      <w:r>
        <w:rPr>
          <w:sz w:val="18"/>
          <w:color w:val="777777"/>
        </w:rPr>
        <w:t xml:space="preserve">[[@Bible:Job 39:7]] </w:t>
      </w:r>
      <w:r>
        <w:rPr>
          <w:b/>
        </w:rPr>
        <w:t xml:space="preserve">7 </w:t>
      </w:r>
      <w:r>
        <w:t xml:space="preserve"> {{field-on:Bible}}</w:t>
      </w:r>
      <w:r>
        <w:t xml:space="preserve">Laughing at tumult of city, and not hearing rebuke of tax-collector,</w:t>
      </w:r>
      <w:r>
        <w:t xml:space="preserve">{{field-off:Bible}}</w:t>
      </w:r>
    </w:p>
    <w:p>
      <w:r>
        <w:rPr>
          <w:sz w:val="18"/>
          <w:color w:val="777777"/>
        </w:rPr>
        <w:t xml:space="preserve">[[@Bible:Job 39:8]] </w:t>
      </w:r>
      <w:r>
        <w:rPr>
          <w:b/>
        </w:rPr>
        <w:t xml:space="preserve">8 </w:t>
      </w:r>
      <w:r>
        <w:t xml:space="preserve"> {{field-on:Bible}}</w:t>
      </w:r>
      <w:r>
        <w:t xml:space="preserve">it will inspect mountains for its pasture and seek after every green thing.</w:t>
      </w:r>
      <w:r>
        <w:t xml:space="preserve">{{field-off:Bible}}</w:t>
      </w:r>
    </w:p>
    <w:p>
      <w:r>
        <w:rPr>
          <w:sz w:val="18"/>
          <w:color w:val="777777"/>
        </w:rPr>
        <w:t xml:space="preserve">[[@Bible:Job 39:9]] </w:t>
      </w:r>
      <w:r>
        <w:rPr>
          <w:b/>
        </w:rPr>
        <w:t xml:space="preserve">9 </w:t>
      </w:r>
      <w:r>
        <w:t xml:space="preserve"> {{field-on:Bible}}</w:t>
      </w:r>
      <w:r>
        <w:t xml:space="preserve">Will unicorn be willing to serve you, or sleep at your manger?</w:t>
      </w:r>
      <w:r>
        <w:t xml:space="preserve">{{field-off:Bible}}</w:t>
      </w:r>
    </w:p>
    <w:p>
      <w:r>
        <w:rPr>
          <w:sz w:val="18"/>
          <w:color w:val="777777"/>
        </w:rPr>
        <w:t xml:space="preserve">[[@Bible:Job 39:10]] </w:t>
      </w:r>
      <w:r>
        <w:rPr>
          <w:b/>
        </w:rPr>
        <w:t xml:space="preserve">10 </w:t>
      </w:r>
      <w:r>
        <w:t xml:space="preserve"> {{field-on:Bible}}</w:t>
      </w:r>
      <w:r>
        <w:t xml:space="preserve">And will you bind its yoke with straps, or will it drag your furrows in plain?</w:t>
      </w:r>
      <w:r>
        <w:t xml:space="preserve">{{field-off:Bible}}</w:t>
      </w:r>
    </w:p>
    <w:p>
      <w:r>
        <w:rPr>
          <w:sz w:val="18"/>
          <w:color w:val="777777"/>
        </w:rPr>
        <w:t xml:space="preserve">[[@Bible:Job 39:11]] </w:t>
      </w:r>
      <w:r>
        <w:rPr>
          <w:b/>
        </w:rPr>
        <w:t xml:space="preserve">11 </w:t>
      </w:r>
      <w:r>
        <w:t xml:space="preserve"> {{field-on:Bible}}</w:t>
      </w:r>
      <w:r>
        <w:t xml:space="preserve">And do you trust in it because its strength is great? And will you leave your works to it?</w:t>
      </w:r>
      <w:r>
        <w:t xml:space="preserve">{{field-off:Bible}}</w:t>
      </w:r>
    </w:p>
    <w:p>
      <w:r>
        <w:rPr>
          <w:sz w:val="18"/>
          <w:color w:val="777777"/>
        </w:rPr>
        <w:t xml:space="preserve">[[@Bible:Job 39:12]] </w:t>
      </w:r>
      <w:r>
        <w:rPr>
          <w:b/>
        </w:rPr>
        <w:t xml:space="preserve">12 </w:t>
      </w:r>
      <w:r>
        <w:t xml:space="preserve"> {{field-on:Bible}}</w:t>
      </w:r>
      <w:r>
        <w:t xml:space="preserve">And will you trust that it will return your seed and bring it into your threshing floor?</w:t>
      </w:r>
      <w:r>
        <w:t xml:space="preserve">{{field-off:Bible}}</w:t>
      </w:r>
    </w:p>
    <w:p>
      <w:r>
        <w:rPr>
          <w:sz w:val="18"/>
          <w:color w:val="777777"/>
        </w:rPr>
        <w:t xml:space="preserve">[[@Bible:Job 39:13]] </w:t>
      </w:r>
      <w:r>
        <w:rPr>
          <w:b/>
        </w:rPr>
        <w:t xml:space="preserve">13 </w:t>
      </w:r>
      <w:r>
        <w:t xml:space="preserve"> {{field-on:Bible}}</w:t>
      </w:r>
      <w:r>
        <w:t xml:space="preserve">Wing of rejoicing ostriches, if it should conceive stork and hawk,</w:t>
      </w:r>
      <w:r>
        <w:t xml:space="preserve">{{field-off:Bible}}</w:t>
      </w:r>
    </w:p>
    <w:p>
      <w:r>
        <w:rPr>
          <w:sz w:val="18"/>
          <w:color w:val="777777"/>
        </w:rPr>
        <w:t xml:space="preserve">[[@Bible:Job 39:14]] </w:t>
      </w:r>
      <w:r>
        <w:rPr>
          <w:b/>
        </w:rPr>
        <w:t xml:space="preserve">14 </w:t>
      </w:r>
      <w:r>
        <w:t xml:space="preserve"> {{field-on:Bible}}</w:t>
      </w:r>
      <w:r>
        <w:t xml:space="preserve">because it will leave its eggs in earth and brood them upon dust,</w:t>
      </w:r>
      <w:r>
        <w:t xml:space="preserve">{{field-off:Bible}}</w:t>
      </w:r>
    </w:p>
    <w:p>
      <w:r>
        <w:rPr>
          <w:sz w:val="18"/>
          <w:color w:val="777777"/>
        </w:rPr>
        <w:t xml:space="preserve">[[@Bible:Job 39:15]] </w:t>
      </w:r>
      <w:r>
        <w:rPr>
          <w:b/>
        </w:rPr>
        <w:t xml:space="preserve">15 </w:t>
      </w:r>
      <w:r>
        <w:t xml:space="preserve"> {{field-on:Bible}}</w:t>
      </w:r>
      <w:r>
        <w:t xml:space="preserve">and forgot that foot will scatter them and beasts of field trample them.</w:t>
      </w:r>
      <w:r>
        <w:t xml:space="preserve">{{field-off:Bible}}</w:t>
      </w:r>
    </w:p>
    <w:p>
      <w:r>
        <w:rPr>
          <w:sz w:val="18"/>
          <w:color w:val="777777"/>
        </w:rPr>
        <w:t xml:space="preserve">[[@Bible:Job 39:16]] </w:t>
      </w:r>
      <w:r>
        <w:rPr>
          <w:b/>
        </w:rPr>
        <w:t xml:space="preserve">16 </w:t>
      </w:r>
      <w:r>
        <w:t xml:space="preserve"> {{field-on:Bible}}</w:t>
      </w:r>
      <w:r>
        <w:t xml:space="preserve">It hardened its young so as not to be its own; for nothing it labored without fear,</w:t>
      </w:r>
      <w:r>
        <w:t xml:space="preserve">{{field-off:Bible}}</w:t>
      </w:r>
    </w:p>
    <w:p>
      <w:r>
        <w:rPr>
          <w:sz w:val="18"/>
          <w:color w:val="777777"/>
        </w:rPr>
        <w:t xml:space="preserve">[[@Bible:Job 39:17]] </w:t>
      </w:r>
      <w:r>
        <w:rPr>
          <w:b/>
        </w:rPr>
        <w:t xml:space="preserve">17 </w:t>
      </w:r>
      <w:r>
        <w:t xml:space="preserve"> {{field-on:Bible}}</w:t>
      </w:r>
      <w:r>
        <w:t xml:space="preserve">because God made wisdom silent to it and did not divide understanding to it.</w:t>
      </w:r>
      <w:r>
        <w:t xml:space="preserve">{{field-off:Bible}}</w:t>
      </w:r>
    </w:p>
    <w:p>
      <w:r>
        <w:rPr>
          <w:sz w:val="18"/>
          <w:color w:val="777777"/>
        </w:rPr>
        <w:t xml:space="preserve">[[@Bible:Job 39:18]] </w:t>
      </w:r>
      <w:r>
        <w:rPr>
          <w:b/>
        </w:rPr>
        <w:t xml:space="preserve">18 </w:t>
      </w:r>
      <w:r>
        <w:t xml:space="preserve"> {{field-on:Bible}}</w:t>
      </w:r>
      <w:r>
        <w:t xml:space="preserve">At time on high it will raise itself up; it will laugh at horse and its rider.</w:t>
      </w:r>
      <w:r>
        <w:t xml:space="preserve">{{field-off:Bible}}</w:t>
      </w:r>
    </w:p>
    <w:p>
      <w:r>
        <w:rPr>
          <w:sz w:val="18"/>
          <w:color w:val="777777"/>
        </w:rPr>
        <w:t xml:space="preserve">[[@Bible:Job 39:19]] </w:t>
      </w:r>
      <w:r>
        <w:rPr>
          <w:b/>
        </w:rPr>
        <w:t xml:space="preserve">19 </w:t>
      </w:r>
      <w:r>
        <w:t xml:space="preserve"> {{field-on:Bible}}</w:t>
      </w:r>
      <w:r>
        <w:t xml:space="preserve">And did you clothe horse with strength, and put fear on its neck?</w:t>
      </w:r>
      <w:r>
        <w:t xml:space="preserve">{{field-off:Bible}}</w:t>
      </w:r>
    </w:p>
    <w:p>
      <w:r>
        <w:rPr>
          <w:sz w:val="18"/>
          <w:color w:val="777777"/>
        </w:rPr>
        <w:t xml:space="preserve">[[@Bible:Job 39:20]] </w:t>
      </w:r>
      <w:r>
        <w:rPr>
          <w:b/>
        </w:rPr>
        <w:t xml:space="preserve">20 </w:t>
      </w:r>
      <w:r>
        <w:t xml:space="preserve"> {{field-on:Bible}}</w:t>
      </w:r>
      <w:r>
        <w:t xml:space="preserve">And did you put armor on it, and boldness on its chest?</w:t>
      </w:r>
      <w:r>
        <w:t xml:space="preserve">{{field-off:Bible}}</w:t>
      </w:r>
    </w:p>
    <w:p>
      <w:r>
        <w:rPr>
          <w:sz w:val="18"/>
          <w:color w:val="777777"/>
        </w:rPr>
        <w:t xml:space="preserve">[[@Bible:Job 39:21]] </w:t>
      </w:r>
      <w:r>
        <w:rPr>
          <w:b/>
        </w:rPr>
        <w:t xml:space="preserve">21 </w:t>
      </w:r>
      <w:r>
        <w:t xml:space="preserve"> {{field-on:Bible}}</w:t>
      </w:r>
      <w:r>
        <w:t xml:space="preserve">Pawing in plain in pride, it goes out to field in strength.</w:t>
      </w:r>
      <w:r>
        <w:t xml:space="preserve">{{field-off:Bible}}</w:t>
      </w:r>
    </w:p>
    <w:p>
      <w:r>
        <w:rPr>
          <w:sz w:val="18"/>
          <w:color w:val="777777"/>
        </w:rPr>
        <w:t xml:space="preserve">[[@Bible:Job 39:22]] </w:t>
      </w:r>
      <w:r>
        <w:rPr>
          <w:b/>
        </w:rPr>
        <w:t xml:space="preserve">22 </w:t>
      </w:r>
      <w:r>
        <w:t xml:space="preserve"> {{field-on:Bible}}</w:t>
      </w:r>
      <w:r>
        <w:t xml:space="preserve">Meeting arrow, it laughs and will by no means turn back from iron.</w:t>
      </w:r>
      <w:r>
        <w:t xml:space="preserve">{{field-off:Bible}}</w:t>
      </w:r>
    </w:p>
    <w:p>
      <w:r>
        <w:rPr>
          <w:sz w:val="18"/>
          <w:color w:val="777777"/>
        </w:rPr>
        <w:t xml:space="preserve">[[@Bible:Job 39:23]] </w:t>
      </w:r>
      <w:r>
        <w:rPr>
          <w:b/>
        </w:rPr>
        <w:t xml:space="preserve">23 </w:t>
      </w:r>
      <w:r>
        <w:t xml:space="preserve"> {{field-on:Bible}}</w:t>
      </w:r>
      <w:r>
        <w:t xml:space="preserve">Over it boast bow and sword.</w:t>
      </w:r>
      <w:r>
        <w:t xml:space="preserve">{{field-off:Bible}}</w:t>
      </w:r>
    </w:p>
    <w:p>
      <w:r>
        <w:rPr>
          <w:sz w:val="18"/>
          <w:color w:val="777777"/>
        </w:rPr>
        <w:t xml:space="preserve">[[@Bible:Job 39:24]] </w:t>
      </w:r>
      <w:r>
        <w:rPr>
          <w:b/>
        </w:rPr>
        <w:t xml:space="preserve">24 </w:t>
      </w:r>
      <w:r>
        <w:t xml:space="preserve"> {{field-on:Bible}}</w:t>
      </w:r>
      <w:r>
        <w:t xml:space="preserve">And anger will destroy earth, and it will by no means believe until trumpet sounds.</w:t>
      </w:r>
      <w:r>
        <w:t xml:space="preserve">{{field-off:Bible}}</w:t>
      </w:r>
    </w:p>
    <w:p>
      <w:r>
        <w:rPr>
          <w:sz w:val="18"/>
          <w:color w:val="777777"/>
        </w:rPr>
        <w:t xml:space="preserve">[[@Bible:Job 39:25]] </w:t>
      </w:r>
      <w:r>
        <w:rPr>
          <w:b/>
        </w:rPr>
        <w:t xml:space="preserve">25 </w:t>
      </w:r>
      <w:r>
        <w:t xml:space="preserve"> {{field-on:Bible}}</w:t>
      </w:r>
      <w:r>
        <w:t xml:space="preserve">And when trumpet sounds it says, Good! And from far off it smells war with leap and cry.</w:t>
      </w:r>
      <w:r>
        <w:t xml:space="preserve">{{field-off:Bible}}</w:t>
      </w:r>
    </w:p>
    <w:p>
      <w:r>
        <w:rPr>
          <w:sz w:val="18"/>
          <w:color w:val="777777"/>
        </w:rPr>
        <w:t xml:space="preserve">[[@Bible:Job 39:26]] </w:t>
      </w:r>
      <w:r>
        <w:rPr>
          <w:b/>
        </w:rPr>
        <w:t xml:space="preserve">26 </w:t>
      </w:r>
      <w:r>
        <w:t xml:space="preserve"> {{field-on:Bible}}</w:t>
      </w:r>
      <w:r>
        <w:t xml:space="preserve">And by your knowledge has hawk stood still, spreading out wings motionless and looking southward?</w:t>
      </w:r>
      <w:r>
        <w:t xml:space="preserve">{{field-off:Bible}}</w:t>
      </w:r>
    </w:p>
    <w:p>
      <w:r>
        <w:rPr>
          <w:sz w:val="18"/>
          <w:color w:val="777777"/>
        </w:rPr>
        <w:t xml:space="preserve">[[@Bible:Job 39:27]] </w:t>
      </w:r>
      <w:r>
        <w:rPr>
          <w:b/>
        </w:rPr>
        <w:t xml:space="preserve">27 </w:t>
      </w:r>
      <w:r>
        <w:t xml:space="preserve"> {{field-on:Bible}}</w:t>
      </w:r>
      <w:r>
        <w:t xml:space="preserve">And by your command does eagle rise up, and vulture, sitting, lodge at its nest?</w:t>
      </w:r>
      <w:r>
        <w:t xml:space="preserve">{{field-off:Bible}}</w:t>
      </w:r>
    </w:p>
    <w:p>
      <w:r>
        <w:rPr>
          <w:sz w:val="18"/>
          <w:color w:val="777777"/>
        </w:rPr>
        <w:t xml:space="preserve">[[@Bible:Job 39:28]] </w:t>
      </w:r>
      <w:r>
        <w:rPr>
          <w:b/>
        </w:rPr>
        <w:t xml:space="preserve">28 </w:t>
      </w:r>
      <w:r>
        <w:t xml:space="preserve"> {{field-on:Bible}}</w:t>
      </w:r>
      <w:r>
        <w:t xml:space="preserve">Upon projection of rock and hidden place.</w:t>
      </w:r>
      <w:r>
        <w:t xml:space="preserve">{{field-off:Bible}}</w:t>
      </w:r>
    </w:p>
    <w:p>
      <w:r>
        <w:rPr>
          <w:sz w:val="18"/>
          <w:color w:val="777777"/>
        </w:rPr>
        <w:t xml:space="preserve">[[@Bible:Job 39:29]] </w:t>
      </w:r>
      <w:r>
        <w:rPr>
          <w:b/>
        </w:rPr>
        <w:t xml:space="preserve">29 </w:t>
      </w:r>
      <w:r>
        <w:t xml:space="preserve"> {{field-on:Bible}}</w:t>
      </w:r>
      <w:r>
        <w:t xml:space="preserve">From there, being there, it seeks foods; its eyes watch from far away.</w:t>
      </w:r>
      <w:r>
        <w:t xml:space="preserve">{{field-off:Bible}}</w:t>
      </w:r>
    </w:p>
    <w:p>
      <w:r>
        <w:rPr>
          <w:sz w:val="18"/>
          <w:color w:val="777777"/>
        </w:rPr>
        <w:t xml:space="preserve">[[@Bible:Job 39:30]] </w:t>
      </w:r>
      <w:r>
        <w:rPr>
          <w:b/>
        </w:rPr>
        <w:t xml:space="preserve">30 </w:t>
      </w:r>
      <w:r>
        <w:t xml:space="preserve"> {{field-on:Bible}}</w:t>
      </w:r>
      <w:r>
        <w:t xml:space="preserve">And its young wallow in blood, and wherever corpses are, they are immediately found.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[[@Bible:Job 40:1]] </w:t>
      </w:r>
      <w:r>
        <w:rPr>
          <w:b/>
        </w:rPr>
        <w:t xml:space="preserve">1 </w:t>
      </w:r>
      <w:r>
        <w:t xml:space="preserve"> {{field-on:Bible}}</w:t>
      </w:r>
      <w:r>
        <w:t xml:space="preserve">And Lord God answered Job and said,</w:t>
      </w:r>
      <w:r>
        <w:t xml:space="preserve">{{field-off:Bible}}</w:t>
      </w:r>
    </w:p>
    <w:p>
      <w:r>
        <w:rPr>
          <w:sz w:val="18"/>
          <w:color w:val="777777"/>
        </w:rPr>
        <w:t xml:space="preserve">[[@Bible:Job 40:2]] </w:t>
      </w:r>
      <w:r>
        <w:rPr>
          <w:b/>
        </w:rPr>
        <w:t xml:space="preserve">2 </w:t>
      </w:r>
      <w:r>
        <w:t xml:space="preserve"> {{field-on:Bible}}</w:t>
      </w:r>
      <w:r>
        <w:t xml:space="preserve">Will one turning aside judgment with Sufficient One, reproving God, answer this?</w:t>
      </w:r>
      <w:r>
        <w:t xml:space="preserve">{{field-off:Bible}}</w:t>
      </w:r>
    </w:p>
    <w:p>
      <w:r>
        <w:rPr>
          <w:sz w:val="18"/>
          <w:color w:val="777777"/>
        </w:rPr>
        <w:t xml:space="preserve">[[@Bible:Job 40:3]] </w:t>
      </w:r>
      <w:r>
        <w:rPr>
          <w:b/>
        </w:rPr>
        <w:t xml:space="preserve">3 </w:t>
      </w:r>
      <w:r>
        <w:t xml:space="preserve"> {{field-on:Bible}}</w:t>
      </w:r>
      <w:r>
        <w:t xml:space="preserve">And taking up the matter, Job says to Lord,</w:t>
      </w:r>
      <w:r>
        <w:t xml:space="preserve">{{field-off:Bible}}</w:t>
      </w:r>
    </w:p>
    <w:p>
      <w:r>
        <w:rPr>
          <w:sz w:val="18"/>
          <w:color w:val="777777"/>
        </w:rPr>
        <w:t xml:space="preserve">[[@Bible:Job 40:4]] </w:t>
      </w:r>
      <w:r>
        <w:rPr>
          <w:b/>
        </w:rPr>
        <w:t xml:space="preserve">4 </w:t>
      </w:r>
      <w:r>
        <w:t xml:space="preserve"> {{field-on:Bible}}</w:t>
      </w:r>
      <w:r>
        <w:t xml:space="preserve">Why am I still judged, being admonished and reproving Lord, hearing such things while I am nothing? What answer shall I give to these things? I will put hand on my mouth.</w:t>
      </w:r>
      <w:r>
        <w:t xml:space="preserve">{{field-off:Bible}}</w:t>
      </w:r>
    </w:p>
    <w:p>
      <w:r>
        <w:rPr>
          <w:sz w:val="18"/>
          <w:color w:val="777777"/>
        </w:rPr>
        <w:t xml:space="preserve">[[@Bible:Job 40:5]] </w:t>
      </w:r>
      <w:r>
        <w:rPr>
          <w:b/>
        </w:rPr>
        <w:t xml:space="preserve">5 </w:t>
      </w:r>
      <w:r>
        <w:t xml:space="preserve"> {{field-on:Bible}}</w:t>
      </w:r>
      <w:r>
        <w:t xml:space="preserve">Once I spoke, but on second time I will not add.</w:t>
      </w:r>
      <w:r>
        <w:t xml:space="preserve">{{field-off:Bible}}</w:t>
      </w:r>
    </w:p>
    <w:p>
      <w:r>
        <w:rPr>
          <w:sz w:val="18"/>
          <w:color w:val="777777"/>
        </w:rPr>
        <w:t xml:space="preserve">[[@Bible:Job 40:6]] </w:t>
      </w:r>
      <w:r>
        <w:rPr>
          <w:b/>
        </w:rPr>
        <w:t xml:space="preserve">6 </w:t>
      </w:r>
      <w:r>
        <w:t xml:space="preserve"> {{field-on:Bible}}</w:t>
      </w:r>
      <w:r>
        <w:t xml:space="preserve">And again taking up the matter, Lord said to Job out of cloud,</w:t>
      </w:r>
      <w:r>
        <w:t xml:space="preserve">{{field-off:Bible}}</w:t>
      </w:r>
    </w:p>
    <w:p>
      <w:r>
        <w:rPr>
          <w:sz w:val="18"/>
          <w:color w:val="777777"/>
        </w:rPr>
        <w:t xml:space="preserve">[[@Bible:Job 40:7]] </w:t>
      </w:r>
      <w:r>
        <w:rPr>
          <w:b/>
        </w:rPr>
        <w:t xml:space="preserve">7 </w:t>
      </w:r>
      <w:r>
        <w:t xml:space="preserve"> {{field-on:Bible}}</w:t>
      </w:r>
      <w:r>
        <w:t xml:space="preserve">But gird your loins like man; I will ask you, and you answer me.</w:t>
      </w:r>
      <w:r>
        <w:t xml:space="preserve">{{field-off:Bible}}</w:t>
      </w:r>
    </w:p>
    <w:p>
      <w:r>
        <w:rPr>
          <w:sz w:val="18"/>
          <w:color w:val="777777"/>
        </w:rPr>
        <w:t xml:space="preserve">[[@Bible:Job 40:8]] </w:t>
      </w:r>
      <w:r>
        <w:rPr>
          <w:b/>
        </w:rPr>
        <w:t xml:space="preserve">8 </w:t>
      </w:r>
      <w:r>
        <w:t xml:space="preserve"> {{field-on:Bible}}</w:t>
      </w:r>
      <w:r>
        <w:t xml:space="preserve">Do not reject my judgment; do you think I have dealt with you otherwise than that you might appear righteous?</w:t>
      </w:r>
      <w:r>
        <w:t xml:space="preserve">{{field-off:Bible}}</w:t>
      </w:r>
    </w:p>
    <w:p>
      <w:r>
        <w:rPr>
          <w:sz w:val="18"/>
          <w:color w:val="777777"/>
        </w:rPr>
        <w:t xml:space="preserve">[[@Bible:Job 40:9]] </w:t>
      </w:r>
      <w:r>
        <w:rPr>
          <w:b/>
        </w:rPr>
        <w:t xml:space="preserve">9 </w:t>
      </w:r>
      <w:r>
        <w:t xml:space="preserve"> {{field-on:Bible}}</w:t>
      </w:r>
      <w:r>
        <w:t xml:space="preserve">Or is arm of yours against Lord, or your voice thundering against him?</w:t>
      </w:r>
      <w:r>
        <w:t xml:space="preserve">{{field-off:Bible}}</w:t>
      </w:r>
    </w:p>
    <w:p>
      <w:r>
        <w:rPr>
          <w:sz w:val="18"/>
          <w:color w:val="777777"/>
        </w:rPr>
        <w:t xml:space="preserve">[[@Bible:Job 40:10]] </w:t>
      </w:r>
      <w:r>
        <w:rPr>
          <w:b/>
        </w:rPr>
        <w:t xml:space="preserve">10 </w:t>
      </w:r>
      <w:r>
        <w:t xml:space="preserve"> {{field-on:Bible}}</w:t>
      </w:r>
      <w:r>
        <w:t xml:space="preserve">Take up then height and power, and clothe yourself with glory and honor.</w:t>
      </w:r>
      <w:r>
        <w:t xml:space="preserve">{{field-off:Bible}}</w:t>
      </w:r>
    </w:p>
    <w:p>
      <w:r>
        <w:rPr>
          <w:sz w:val="18"/>
          <w:color w:val="777777"/>
        </w:rPr>
        <w:t xml:space="preserve">[[@Bible:Job 40:11]] </w:t>
      </w:r>
      <w:r>
        <w:rPr>
          <w:b/>
        </w:rPr>
        <w:t xml:space="preserve">11 </w:t>
      </w:r>
      <w:r>
        <w:t xml:space="preserve"> {{field-on:Bible}}</w:t>
      </w:r>
      <w:r>
        <w:t xml:space="preserve">And send out angels in wrath, and humble every arrogant man.</w:t>
      </w:r>
      <w:r>
        <w:t xml:space="preserve">{{field-off:Bible}}</w:t>
      </w:r>
    </w:p>
    <w:p>
      <w:r>
        <w:rPr>
          <w:sz w:val="18"/>
          <w:color w:val="777777"/>
        </w:rPr>
        <w:t xml:space="preserve">[[@Bible:Job 40:12]] </w:t>
      </w:r>
      <w:r>
        <w:rPr>
          <w:b/>
        </w:rPr>
        <w:t xml:space="preserve">12 </w:t>
      </w:r>
      <w:r>
        <w:t xml:space="preserve"> {{field-on:Bible}}</w:t>
      </w:r>
      <w:r>
        <w:t xml:space="preserve">And quench proud man, and rot ungodly men at once.</w:t>
      </w:r>
      <w:r>
        <w:t xml:space="preserve">{{field-off:Bible}}</w:t>
      </w:r>
    </w:p>
    <w:p>
      <w:r>
        <w:rPr>
          <w:sz w:val="18"/>
          <w:color w:val="777777"/>
        </w:rPr>
        <w:t xml:space="preserve">[[@Bible:Job 40:13]] </w:t>
      </w:r>
      <w:r>
        <w:rPr>
          <w:b/>
        </w:rPr>
        <w:t xml:space="preserve">13 </w:t>
      </w:r>
      <w:r>
        <w:t xml:space="preserve"> {{field-on:Bible}}</w:t>
      </w:r>
      <w:r>
        <w:t xml:space="preserve">Hide them together outside in earth, and fill their faces with dishonor.</w:t>
      </w:r>
      <w:r>
        <w:t xml:space="preserve">{{field-off:Bible}}</w:t>
      </w:r>
    </w:p>
    <w:p>
      <w:r>
        <w:rPr>
          <w:sz w:val="18"/>
          <w:color w:val="777777"/>
        </w:rPr>
        <w:t xml:space="preserve">[[@Bible:Job 40:14]] </w:t>
      </w:r>
      <w:r>
        <w:rPr>
          <w:b/>
        </w:rPr>
        <w:t xml:space="preserve">14 </w:t>
      </w:r>
      <w:r>
        <w:t xml:space="preserve"> {{field-on:Bible}}</w:t>
      </w:r>
      <w:r>
        <w:t xml:space="preserve">Then I too will confess that your right hand can save.</w:t>
      </w:r>
      <w:r>
        <w:t xml:space="preserve">{{field-off:Bible}}</w:t>
      </w:r>
    </w:p>
    <w:p>
      <w:r>
        <w:rPr>
          <w:sz w:val="18"/>
          <w:color w:val="777777"/>
        </w:rPr>
        <w:t xml:space="preserve">[[@Bible:Job 40:15]] </w:t>
      </w:r>
      <w:r>
        <w:rPr>
          <w:b/>
        </w:rPr>
        <w:t xml:space="preserve">15 </w:t>
      </w:r>
      <w:r>
        <w:t xml:space="preserve"> {{field-on:Bible}}</w:t>
      </w:r>
      <w:r>
        <w:t xml:space="preserve">But now behold beasts beside you; it eats grass like oxen.</w:t>
      </w:r>
      <w:r>
        <w:t xml:space="preserve">{{field-off:Bible}}</w:t>
      </w:r>
    </w:p>
    <w:p>
      <w:r>
        <w:rPr>
          <w:sz w:val="18"/>
          <w:color w:val="777777"/>
        </w:rPr>
        <w:t xml:space="preserve">[[@Bible:Job 40:16]] </w:t>
      </w:r>
      <w:r>
        <w:rPr>
          <w:b/>
        </w:rPr>
        <w:t xml:space="preserve">16 </w:t>
      </w:r>
      <w:r>
        <w:t xml:space="preserve"> {{field-on:Bible}}</w:t>
      </w:r>
      <w:r>
        <w:t xml:space="preserve">Behold then its strength upon loins, and its power upon navel of belly.</w:t>
      </w:r>
      <w:r>
        <w:t xml:space="preserve">{{field-off:Bible}}</w:t>
      </w:r>
    </w:p>
    <w:p>
      <w:r>
        <w:rPr>
          <w:sz w:val="18"/>
          <w:color w:val="777777"/>
        </w:rPr>
        <w:t xml:space="preserve">[[@Bible:Job 40:17]] </w:t>
      </w:r>
      <w:r>
        <w:rPr>
          <w:b/>
        </w:rPr>
        <w:t xml:space="preserve">17 </w:t>
      </w:r>
      <w:r>
        <w:t xml:space="preserve"> {{field-on:Bible}}</w:t>
      </w:r>
      <w:r>
        <w:t xml:space="preserve">It set tail like cypress, and its sinews are interwoven.</w:t>
      </w:r>
      <w:r>
        <w:t xml:space="preserve">{{field-off:Bible}}</w:t>
      </w:r>
    </w:p>
    <w:p>
      <w:r>
        <w:rPr>
          <w:sz w:val="18"/>
          <w:color w:val="777777"/>
        </w:rPr>
        <w:t xml:space="preserve">[[@Bible:Job 40:18]] </w:t>
      </w:r>
      <w:r>
        <w:rPr>
          <w:b/>
        </w:rPr>
        <w:t xml:space="preserve">18 </w:t>
      </w:r>
      <w:r>
        <w:t xml:space="preserve"> {{field-on:Bible}}</w:t>
      </w:r>
      <w:r>
        <w:t xml:space="preserve">Its ribs are bronze ribs, and its backbone cast iron.</w:t>
      </w:r>
      <w:r>
        <w:t xml:space="preserve">{{field-off:Bible}}</w:t>
      </w:r>
    </w:p>
    <w:p>
      <w:r>
        <w:rPr>
          <w:sz w:val="18"/>
          <w:color w:val="777777"/>
        </w:rPr>
        <w:t xml:space="preserve">[[@Bible:Job 40:19]] </w:t>
      </w:r>
      <w:r>
        <w:rPr>
          <w:b/>
        </w:rPr>
        <w:t xml:space="preserve">19 </w:t>
      </w:r>
      <w:r>
        <w:t xml:space="preserve"> {{field-on:Bible}}</w:t>
      </w:r>
      <w:r>
        <w:t xml:space="preserve">This is beginning of Lord's creation, made to be mocked by his angels.</w:t>
      </w:r>
      <w:r>
        <w:t xml:space="preserve">{{field-off:Bible}}</w:t>
      </w:r>
    </w:p>
    <w:p>
      <w:r>
        <w:rPr>
          <w:sz w:val="18"/>
          <w:color w:val="777777"/>
        </w:rPr>
        <w:t xml:space="preserve">[[@Bible:Job 40:20]] </w:t>
      </w:r>
      <w:r>
        <w:rPr>
          <w:b/>
        </w:rPr>
        <w:t xml:space="preserve">20 </w:t>
      </w:r>
      <w:r>
        <w:t xml:space="preserve"> {{field-on:Bible}}</w:t>
      </w:r>
      <w:r>
        <w:t xml:space="preserve">And going upon steep mountain, it made joy for quadrupeds in Tartarus.</w:t>
      </w:r>
      <w:r>
        <w:t xml:space="preserve">{{field-off:Bible}}</w:t>
      </w:r>
    </w:p>
    <w:p>
      <w:r>
        <w:rPr>
          <w:sz w:val="18"/>
          <w:color w:val="777777"/>
        </w:rPr>
        <w:t xml:space="preserve">[[@Bible:Job 40:21]] </w:t>
      </w:r>
      <w:r>
        <w:rPr>
          <w:b/>
        </w:rPr>
        <w:t xml:space="preserve">21 </w:t>
      </w:r>
      <w:r>
        <w:t xml:space="preserve"> {{field-on:Bible}}</w:t>
      </w:r>
      <w:r>
        <w:t xml:space="preserve">It sleeps under every kind of tree, beside papyrus and reed and rush.</w:t>
      </w:r>
      <w:r>
        <w:t xml:space="preserve">{{field-off:Bible}}</w:t>
      </w:r>
    </w:p>
    <w:p>
      <w:r>
        <w:rPr>
          <w:sz w:val="18"/>
          <w:color w:val="777777"/>
        </w:rPr>
        <w:t xml:space="preserve">[[@Bible:Job 40:22]] </w:t>
      </w:r>
      <w:r>
        <w:rPr>
          <w:b/>
        </w:rPr>
        <w:t xml:space="preserve">22 </w:t>
      </w:r>
      <w:r>
        <w:t xml:space="preserve"> {{field-on:Bible}}</w:t>
      </w:r>
      <w:r>
        <w:t xml:space="preserve">And great trees shade it, with branches and shoots of agnus-tree.</w:t>
      </w:r>
      <w:r>
        <w:t xml:space="preserve">{{field-off:Bible}}</w:t>
      </w:r>
    </w:p>
    <w:p>
      <w:r>
        <w:rPr>
          <w:sz w:val="18"/>
          <w:color w:val="777777"/>
        </w:rPr>
        <w:t xml:space="preserve">[[@Bible:Job 40:23]] </w:t>
      </w:r>
      <w:r>
        <w:rPr>
          <w:b/>
        </w:rPr>
        <w:t xml:space="preserve">23 </w:t>
      </w:r>
      <w:r>
        <w:t xml:space="preserve"> {{field-on:Bible}}</w:t>
      </w:r>
      <w:r>
        <w:t xml:space="preserve">If flood happens, it will not notice; it trusts that </w:t>
      </w:r>
      <w:r>
        <w:t xml:space="preserve">[[Jordan &gt;&gt; BibleKnowledgebase:@Jordan]]</w:t>
      </w:r>
      <w:r>
        <w:t xml:space="preserve"> will dash into its mouth.</w:t>
      </w:r>
      <w:r>
        <w:t xml:space="preserve">{{field-off:Bible}}</w:t>
      </w:r>
    </w:p>
    <w:p>
      <w:r>
        <w:rPr>
          <w:sz w:val="18"/>
          <w:color w:val="777777"/>
        </w:rPr>
        <w:t xml:space="preserve">[[@Bible:Job 40:24]] </w:t>
      </w:r>
      <w:r>
        <w:rPr>
          <w:b/>
        </w:rPr>
        <w:t xml:space="preserve">24 </w:t>
      </w:r>
      <w:r>
        <w:t xml:space="preserve"> {{field-on:Bible}}</w:t>
      </w:r>
      <w:r>
        <w:t xml:space="preserve">Will one take it in its eye? With snare one will pierce its nose.</w:t>
      </w:r>
      <w:r>
        <w:t xml:space="preserve">{{field-off:Bible}}</w:t>
      </w:r>
    </w:p>
    <w:p>
      <w:r>
        <w:rPr>
          <w:sz w:val="18"/>
          <w:color w:val="777777"/>
        </w:rPr>
        <w:t xml:space="preserve">[[@Bible:Job 41:1]] </w:t>
      </w:r>
      <w:r>
        <w:rPr>
          <w:b/>
        </w:rPr>
        <w:t xml:space="preserve">25 </w:t>
      </w:r>
      <w:r>
        <w:t xml:space="preserve"> {{field-on:Bible}}</w:t>
      </w:r>
      <w:r>
        <w:t xml:space="preserve">And will you lead dragon with hook, and put halter around its nose?</w:t>
      </w:r>
      <w:r>
        <w:t xml:space="preserve">{{field-off:Bible}}</w:t>
      </w:r>
    </w:p>
    <w:p>
      <w:r>
        <w:rPr>
          <w:sz w:val="18"/>
          <w:color w:val="777777"/>
        </w:rPr>
        <w:t xml:space="preserve">[[@Bible:Job 41:2]] </w:t>
      </w:r>
      <w:r>
        <w:rPr>
          <w:b/>
        </w:rPr>
        <w:t xml:space="preserve">26 </w:t>
      </w:r>
      <w:r>
        <w:t xml:space="preserve"> {{field-on:Bible}}</w:t>
      </w:r>
      <w:r>
        <w:t xml:space="preserve">Or will you bind ring in its nostril and pierce its lip with bracelet?</w:t>
      </w:r>
      <w:r>
        <w:t xml:space="preserve">{{field-off:Bible}}</w:t>
      </w:r>
    </w:p>
    <w:p>
      <w:r>
        <w:rPr>
          <w:sz w:val="18"/>
          <w:color w:val="777777"/>
        </w:rPr>
        <w:t xml:space="preserve">[[@Bible:Job 41:3]] </w:t>
      </w:r>
      <w:r>
        <w:rPr>
          <w:b/>
        </w:rPr>
        <w:t xml:space="preserve">27 </w:t>
      </w:r>
      <w:r>
        <w:t xml:space="preserve"> {{field-on:Bible}}</w:t>
      </w:r>
      <w:r>
        <w:t xml:space="preserve">And will it speak to you with petition, making supplications softly?</w:t>
      </w:r>
      <w:r>
        <w:t xml:space="preserve">{{field-off:Bible}}</w:t>
      </w:r>
    </w:p>
    <w:p>
      <w:r>
        <w:rPr>
          <w:sz w:val="18"/>
          <w:color w:val="777777"/>
        </w:rPr>
        <w:t xml:space="preserve">[[@Bible:Job 41:4]] </w:t>
      </w:r>
      <w:r>
        <w:rPr>
          <w:b/>
        </w:rPr>
        <w:t xml:space="preserve">28 </w:t>
      </w:r>
      <w:r>
        <w:t xml:space="preserve"> {{field-on:Bible}}</w:t>
      </w:r>
      <w:r>
        <w:t xml:space="preserve">And will it make covenant with you, and you will take it for eternal slave?</w:t>
      </w:r>
      <w:r>
        <w:t xml:space="preserve">{{field-off:Bible}}</w:t>
      </w:r>
    </w:p>
    <w:p>
      <w:r>
        <w:rPr>
          <w:sz w:val="18"/>
          <w:color w:val="777777"/>
        </w:rPr>
        <w:t xml:space="preserve">[[@Bible:Job 41:5]] </w:t>
      </w:r>
      <w:r>
        <w:rPr>
          <w:b/>
        </w:rPr>
        <w:t xml:space="preserve">29 </w:t>
      </w:r>
      <w:r>
        <w:t xml:space="preserve"> {{field-on:Bible}}</w:t>
      </w:r>
      <w:r>
        <w:t xml:space="preserve">And will you play with it like bird, or bind it like sparrow for child?</w:t>
      </w:r>
      <w:r>
        <w:t xml:space="preserve">{{field-off:Bible}}</w:t>
      </w:r>
    </w:p>
    <w:p>
      <w:r>
        <w:rPr>
          <w:sz w:val="18"/>
          <w:color w:val="777777"/>
        </w:rPr>
        <w:t xml:space="preserve">[[@Bible:Job 41:6]] </w:t>
      </w:r>
      <w:r>
        <w:rPr>
          <w:b/>
        </w:rPr>
        <w:t xml:space="preserve">30 </w:t>
      </w:r>
      <w:r>
        <w:t xml:space="preserve"> {{field-on:Bible}}</w:t>
      </w:r>
      <w:r>
        <w:t xml:space="preserve">And nations feed upon it, and races of Phoenicians divide it up.</w:t>
      </w:r>
      <w:r>
        <w:t xml:space="preserve">{{field-off:Bible}}</w:t>
      </w:r>
    </w:p>
    <w:p>
      <w:r>
        <w:rPr>
          <w:sz w:val="18"/>
          <w:color w:val="777777"/>
        </w:rPr>
        <w:t xml:space="preserve">[[@Bible:Job 41:7]] </w:t>
      </w:r>
      <w:r>
        <w:rPr>
          <w:b/>
        </w:rPr>
        <w:t xml:space="preserve">31 </w:t>
      </w:r>
      <w:r>
        <w:t xml:space="preserve"> {{field-on:Bible}}</w:t>
      </w:r>
      <w:r>
        <w:t xml:space="preserve">And all ships gathered together will by no means carry one skin of its tail, nor in fishing boats its head.</w:t>
      </w:r>
      <w:r>
        <w:t xml:space="preserve">{{field-off:Bible}}</w:t>
      </w:r>
    </w:p>
    <w:p>
      <w:r>
        <w:rPr>
          <w:sz w:val="18"/>
          <w:color w:val="777777"/>
        </w:rPr>
        <w:t xml:space="preserve">[[@Bible:Job 41:8]] </w:t>
      </w:r>
      <w:r>
        <w:rPr>
          <w:b/>
        </w:rPr>
        <w:t xml:space="preserve">32 </w:t>
      </w:r>
      <w:r>
        <w:t xml:space="preserve"> {{field-on:Bible}}</w:t>
      </w:r>
      <w:r>
        <w:t xml:space="preserve">And will you lay hand upon it, remembering war happening in its body, and let it happen no more?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[[@Bible:Job 41:9]] </w:t>
      </w:r>
      <w:r>
        <w:rPr>
          <w:b/>
        </w:rPr>
        <w:t xml:space="preserve">1 </w:t>
      </w:r>
      <w:r>
        <w:t xml:space="preserve"> {{field-on:Bible}}</w:t>
      </w:r>
      <w:r>
        <w:t xml:space="preserve">Have you not seen it, nor marveled at things spoken of it?</w:t>
      </w:r>
      <w:r>
        <w:t xml:space="preserve">{{field-off:Bible}}</w:t>
      </w:r>
    </w:p>
    <w:p>
      <w:r>
        <w:rPr>
          <w:sz w:val="18"/>
          <w:color w:val="777777"/>
        </w:rPr>
        <w:t xml:space="preserve">[[@Bible:Job 41:10]] </w:t>
      </w:r>
      <w:r>
        <w:rPr>
          <w:b/>
        </w:rPr>
        <w:t xml:space="preserve">2 </w:t>
      </w:r>
      <w:r>
        <w:t xml:space="preserve"> {{field-on:Bible}}</w:t>
      </w:r>
      <w:r>
        <w:t xml:space="preserve">Have you not feared because it has been prepared for me? For who is one standing against me?</w:t>
      </w:r>
      <w:r>
        <w:t xml:space="preserve">{{field-off:Bible}}</w:t>
      </w:r>
    </w:p>
    <w:p>
      <w:r>
        <w:rPr>
          <w:sz w:val="18"/>
          <w:color w:val="777777"/>
        </w:rPr>
        <w:t xml:space="preserve">[[@Bible:Job 41:11]] </w:t>
      </w:r>
      <w:r>
        <w:rPr>
          <w:b/>
        </w:rPr>
        <w:t xml:space="preserve">3 </w:t>
      </w:r>
      <w:r>
        <w:t xml:space="preserve"> {{field-on:Bible}}</w:t>
      </w:r>
      <w:r>
        <w:t xml:space="preserve">Or who will withstand me and endure, if all that is under heaven is mine?</w:t>
      </w:r>
      <w:r>
        <w:t xml:space="preserve">{{field-off:Bible}}</w:t>
      </w:r>
    </w:p>
    <w:p>
      <w:r>
        <w:rPr>
          <w:sz w:val="18"/>
          <w:color w:val="777777"/>
        </w:rPr>
        <w:t xml:space="preserve">[[@Bible:Job 41:12]] </w:t>
      </w:r>
      <w:r>
        <w:rPr>
          <w:b/>
        </w:rPr>
        <w:t xml:space="preserve">4 </w:t>
      </w:r>
      <w:r>
        <w:t xml:space="preserve"> {{field-on:Bible}}</w:t>
      </w:r>
      <w:r>
        <w:t xml:space="preserve">I will not be silent because of it, and word of power will have mercy on its equal.</w:t>
      </w:r>
      <w:r>
        <w:t xml:space="preserve">{{field-off:Bible}}</w:t>
      </w:r>
    </w:p>
    <w:p>
      <w:r>
        <w:rPr>
          <w:sz w:val="18"/>
          <w:color w:val="777777"/>
        </w:rPr>
        <w:t xml:space="preserve">[[@Bible:Job 41:13]] </w:t>
      </w:r>
      <w:r>
        <w:rPr>
          <w:b/>
        </w:rPr>
        <w:t xml:space="preserve">5 </w:t>
      </w:r>
      <w:r>
        <w:t xml:space="preserve"> {{field-on:Bible}}</w:t>
      </w:r>
      <w:r>
        <w:t xml:space="preserve">Who will uncover face of its clothing? And who would enter fold of its breastplate?</w:t>
      </w:r>
      <w:r>
        <w:t xml:space="preserve">{{field-off:Bible}}</w:t>
      </w:r>
    </w:p>
    <w:p>
      <w:r>
        <w:rPr>
          <w:sz w:val="18"/>
          <w:color w:val="777777"/>
        </w:rPr>
        <w:t xml:space="preserve">[[@Bible:Job 41:14]] </w:t>
      </w:r>
      <w:r>
        <w:rPr>
          <w:b/>
        </w:rPr>
        <w:t xml:space="preserve">6 </w:t>
      </w:r>
      <w:r>
        <w:t xml:space="preserve"> {{field-on:Bible}}</w:t>
      </w:r>
      <w:r>
        <w:t xml:space="preserve">Who will open gates of its face? Around its teeth is fear.</w:t>
      </w:r>
      <w:r>
        <w:t xml:space="preserve">{{field-off:Bible}}</w:t>
      </w:r>
    </w:p>
    <w:p>
      <w:r>
        <w:rPr>
          <w:sz w:val="18"/>
          <w:color w:val="777777"/>
        </w:rPr>
        <w:t xml:space="preserve">[[@Bible:Job 41:15]] </w:t>
      </w:r>
      <w:r>
        <w:rPr>
          <w:b/>
        </w:rPr>
        <w:t xml:space="preserve">7 </w:t>
      </w:r>
      <w:r>
        <w:t xml:space="preserve"> {{field-on:Bible}}</w:t>
      </w:r>
      <w:r>
        <w:t xml:space="preserve">Its inward parts are bronze shields, and its binding like emery stone.</w:t>
      </w:r>
      <w:r>
        <w:t xml:space="preserve">{{field-off:Bible}}</w:t>
      </w:r>
    </w:p>
    <w:p>
      <w:r>
        <w:rPr>
          <w:sz w:val="18"/>
          <w:color w:val="777777"/>
        </w:rPr>
        <w:t xml:space="preserve">[[@Bible:Job 41:16]] </w:t>
      </w:r>
      <w:r>
        <w:rPr>
          <w:b/>
        </w:rPr>
        <w:t xml:space="preserve">8 </w:t>
      </w:r>
      <w:r>
        <w:t xml:space="preserve"> {{field-on:Bible}}</w:t>
      </w:r>
      <w:r>
        <w:t xml:space="preserve">One cleaving to another, and breath will by no means pass through it.</w:t>
      </w:r>
      <w:r>
        <w:t xml:space="preserve">{{field-off:Bible}}</w:t>
      </w:r>
    </w:p>
    <w:p>
      <w:r>
        <w:rPr>
          <w:sz w:val="18"/>
          <w:color w:val="777777"/>
        </w:rPr>
        <w:t xml:space="preserve">[[@Bible:Job 41:17]] </w:t>
      </w:r>
      <w:r>
        <w:rPr>
          <w:b/>
        </w:rPr>
        <w:t xml:space="preserve">9 </w:t>
      </w:r>
      <w:r>
        <w:t xml:space="preserve"> {{field-on:Bible}}</w:t>
      </w:r>
      <w:r>
        <w:t xml:space="preserve">A man to his brother will be glued; they hold together and will by no means be torn apart.</w:t>
      </w:r>
      <w:r>
        <w:t xml:space="preserve">{{field-off:Bible}}</w:t>
      </w:r>
    </w:p>
    <w:p>
      <w:r>
        <w:rPr>
          <w:sz w:val="18"/>
          <w:color w:val="777777"/>
        </w:rPr>
        <w:t xml:space="preserve">[[@Bible:Job 41:18]] </w:t>
      </w:r>
      <w:r>
        <w:rPr>
          <w:b/>
        </w:rPr>
        <w:t xml:space="preserve">10 </w:t>
      </w:r>
      <w:r>
        <w:t xml:space="preserve"> {{field-on:Bible}}</w:t>
      </w:r>
      <w:r>
        <w:t xml:space="preserve">At its sneezing light shines, and its eyes like form of morning star.</w:t>
      </w:r>
      <w:r>
        <w:t xml:space="preserve">{{field-off:Bible}}</w:t>
      </w:r>
    </w:p>
    <w:p>
      <w:r>
        <w:rPr>
          <w:sz w:val="18"/>
          <w:color w:val="777777"/>
        </w:rPr>
        <w:t xml:space="preserve">[[@Bible:Job 41:19]] </w:t>
      </w:r>
      <w:r>
        <w:rPr>
          <w:b/>
        </w:rPr>
        <w:t xml:space="preserve">11 </w:t>
      </w:r>
      <w:r>
        <w:t xml:space="preserve"> {{field-on:Bible}}</w:t>
      </w:r>
      <w:r>
        <w:t xml:space="preserve">From its mouth go out burning lamps, and hearths of fire are scattered abroad.</w:t>
      </w:r>
      <w:r>
        <w:t xml:space="preserve">{{field-off:Bible}}</w:t>
      </w:r>
    </w:p>
    <w:p>
      <w:r>
        <w:rPr>
          <w:sz w:val="18"/>
          <w:color w:val="777777"/>
        </w:rPr>
        <w:t xml:space="preserve">[[@Bible:Job 41:20]] </w:t>
      </w:r>
      <w:r>
        <w:rPr>
          <w:b/>
        </w:rPr>
        <w:t xml:space="preserve">12 </w:t>
      </w:r>
      <w:r>
        <w:t xml:space="preserve"> {{field-on:Bible}}</w:t>
      </w:r>
      <w:r>
        <w:t xml:space="preserve">From its nostrils comes out smoke of furnace burning with coals of fire.</w:t>
      </w:r>
      <w:r>
        <w:t xml:space="preserve">{{field-off:Bible}}</w:t>
      </w:r>
    </w:p>
    <w:p>
      <w:r>
        <w:rPr>
          <w:sz w:val="18"/>
          <w:color w:val="777777"/>
        </w:rPr>
        <w:t xml:space="preserve">[[@Bible:Job 41:21]] </w:t>
      </w:r>
      <w:r>
        <w:rPr>
          <w:b/>
        </w:rPr>
        <w:t xml:space="preserve">13 </w:t>
      </w:r>
      <w:r>
        <w:t xml:space="preserve"> {{field-on:Bible}}</w:t>
      </w:r>
      <w:r>
        <w:t xml:space="preserve">Its soul is coals, and flame goes out from its mouth.</w:t>
      </w:r>
      <w:r>
        <w:rPr>
          <w:rStyle w:val="FootnoteReference"/>
        </w:rPr>
        <w:footnoteReference w:id="6802"/>
      </w:r>
      <w:r>
        <w:t xml:space="preserve">{{field-off:Bible}}</w:t>
      </w:r>
    </w:p>
    <w:p>
      <w:r>
        <w:rPr>
          <w:sz w:val="18"/>
          <w:color w:val="777777"/>
        </w:rPr>
        <w:t xml:space="preserve">[[@Bible:Job 41:22]] </w:t>
      </w:r>
      <w:r>
        <w:rPr>
          <w:b/>
        </w:rPr>
        <w:t xml:space="preserve">14 </w:t>
      </w:r>
      <w:r>
        <w:t xml:space="preserve"> {{field-on:Bible}}</w:t>
      </w:r>
      <w:r>
        <w:t xml:space="preserve">And in its neck strength lodges; destruction runs before it.</w:t>
      </w:r>
      <w:r>
        <w:t xml:space="preserve">{{field-off:Bible}}</w:t>
      </w:r>
    </w:p>
    <w:p>
      <w:r>
        <w:rPr>
          <w:sz w:val="18"/>
          <w:color w:val="777777"/>
        </w:rPr>
        <w:t xml:space="preserve">[[@Bible:Job 41:23]] </w:t>
      </w:r>
      <w:r>
        <w:rPr>
          <w:b/>
        </w:rPr>
        <w:t xml:space="preserve">15 </w:t>
      </w:r>
      <w:r>
        <w:t xml:space="preserve"> {{field-on:Bible}}</w:t>
      </w:r>
      <w:r>
        <w:t xml:space="preserve">Fleshes of its body are joined together; he will pour upon it, and it will not be shaken.</w:t>
      </w:r>
      <w:r>
        <w:rPr>
          <w:rStyle w:val="FootnoteReference"/>
        </w:rPr>
        <w:footnoteReference w:id="6803"/>
      </w:r>
      <w:r>
        <w:t xml:space="preserve">{{field-off:Bible}}</w:t>
      </w:r>
    </w:p>
    <w:p>
      <w:r>
        <w:rPr>
          <w:sz w:val="18"/>
          <w:color w:val="777777"/>
        </w:rPr>
        <w:t xml:space="preserve">[[@Bible:Job 41:24]] </w:t>
      </w:r>
      <w:r>
        <w:rPr>
          <w:b/>
        </w:rPr>
        <w:t xml:space="preserve">16 </w:t>
      </w:r>
      <w:r>
        <w:t xml:space="preserve"> {{field-on:Bible}}</w:t>
      </w:r>
      <w:r>
        <w:t xml:space="preserve">Its heart is fixed like stone, standing like unhammersmitten anvil.</w:t>
      </w:r>
      <w:r>
        <w:t xml:space="preserve">{{field-off:Bible}}</w:t>
      </w:r>
    </w:p>
    <w:p>
      <w:r>
        <w:rPr>
          <w:sz w:val="18"/>
          <w:color w:val="777777"/>
        </w:rPr>
        <w:t xml:space="preserve">[[@Bible:Job 41:25]] </w:t>
      </w:r>
      <w:r>
        <w:rPr>
          <w:b/>
        </w:rPr>
        <w:t xml:space="preserve">17 </w:t>
      </w:r>
      <w:r>
        <w:t xml:space="preserve"> {{field-on:Bible}}</w:t>
      </w:r>
      <w:r>
        <w:t xml:space="preserve">When it turns, there is fear to beasts, to quadrupeds on earth leaping.</w:t>
      </w:r>
      <w:r>
        <w:t xml:space="preserve">{{field-off:Bible}}</w:t>
      </w:r>
    </w:p>
    <w:p>
      <w:r>
        <w:rPr>
          <w:sz w:val="18"/>
          <w:color w:val="777777"/>
        </w:rPr>
        <w:t xml:space="preserve">[[@Bible:Job 41:26]] </w:t>
      </w:r>
      <w:r>
        <w:rPr>
          <w:b/>
        </w:rPr>
        <w:t xml:space="preserve">18 </w:t>
      </w:r>
      <w:r>
        <w:t xml:space="preserve"> {{field-on:Bible}}</w:t>
      </w:r>
      <w:r>
        <w:t xml:space="preserve">If spears meet it, they will do nothing, nor raised spear and breastplate.</w:t>
      </w:r>
      <w:r>
        <w:t xml:space="preserve">{{field-off:Bible}}</w:t>
      </w:r>
    </w:p>
    <w:p>
      <w:r>
        <w:rPr>
          <w:sz w:val="18"/>
          <w:color w:val="777777"/>
        </w:rPr>
        <w:t xml:space="preserve">[[@Bible:Job 41:27]] </w:t>
      </w:r>
      <w:r>
        <w:rPr>
          <w:b/>
        </w:rPr>
        <w:t xml:space="preserve">19 </w:t>
      </w:r>
      <w:r>
        <w:t xml:space="preserve"> {{field-on:Bible}}</w:t>
      </w:r>
      <w:r>
        <w:t xml:space="preserve">For it counts iron as straw, and bronze as rotten wood.</w:t>
      </w:r>
      <w:r>
        <w:t xml:space="preserve">{{field-off:Bible}}</w:t>
      </w:r>
    </w:p>
    <w:p>
      <w:r>
        <w:rPr>
          <w:sz w:val="18"/>
          <w:color w:val="777777"/>
        </w:rPr>
        <w:t xml:space="preserve">[[@Bible:Job 41:28]] </w:t>
      </w:r>
      <w:r>
        <w:rPr>
          <w:b/>
        </w:rPr>
        <w:t xml:space="preserve">20 </w:t>
      </w:r>
      <w:r>
        <w:t xml:space="preserve"> {{field-on:Bible}}</w:t>
      </w:r>
      <w:r>
        <w:t xml:space="preserve">Bronze bow will by no means wound it; it counts stone-slinger as grass.</w:t>
      </w:r>
      <w:r>
        <w:t xml:space="preserve">{{field-off:Bible}}</w:t>
      </w:r>
    </w:p>
    <w:p>
      <w:r>
        <w:rPr>
          <w:sz w:val="18"/>
          <w:color w:val="777777"/>
        </w:rPr>
        <w:t xml:space="preserve">[[@Bible:Job 41:29]] </w:t>
      </w:r>
      <w:r>
        <w:rPr>
          <w:b/>
        </w:rPr>
        <w:t xml:space="preserve">21 </w:t>
      </w:r>
      <w:r>
        <w:t xml:space="preserve"> {{field-on:Bible}}</w:t>
      </w:r>
      <w:r>
        <w:t xml:space="preserve">Hammers were counted as reed, and it laughs at shaking of fire-bearer.</w:t>
      </w:r>
      <w:r>
        <w:t xml:space="preserve">{{field-off:Bible}}</w:t>
      </w:r>
    </w:p>
    <w:p>
      <w:r>
        <w:rPr>
          <w:sz w:val="18"/>
          <w:color w:val="777777"/>
        </w:rPr>
        <w:t xml:space="preserve">[[@Bible:Job 41:30]] </w:t>
      </w:r>
      <w:r>
        <w:rPr>
          <w:b/>
        </w:rPr>
        <w:t xml:space="preserve">22 </w:t>
      </w:r>
      <w:r>
        <w:t xml:space="preserve"> {{field-on:Bible}}</w:t>
      </w:r>
      <w:r>
        <w:t xml:space="preserve">Its bed is sharp spits, and all gold of sea under it like immeasurable clay.</w:t>
      </w:r>
      <w:r>
        <w:t xml:space="preserve">{{field-off:Bible}}</w:t>
      </w:r>
    </w:p>
    <w:p>
      <w:r>
        <w:rPr>
          <w:sz w:val="18"/>
          <w:color w:val="777777"/>
        </w:rPr>
        <w:t xml:space="preserve">[[@Bible:Job 41:31]] </w:t>
      </w:r>
      <w:r>
        <w:rPr>
          <w:b/>
        </w:rPr>
        <w:t xml:space="preserve">23 </w:t>
      </w:r>
      <w:r>
        <w:t xml:space="preserve"> {{field-on:Bible}}</w:t>
      </w:r>
      <w:r>
        <w:t xml:space="preserve">It makes deep boil like bronze pot, and counts sea like perfume-vessel.</w:t>
      </w:r>
      <w:r>
        <w:t xml:space="preserve">{{field-off:Bible}}</w:t>
      </w:r>
    </w:p>
    <w:p>
      <w:r>
        <w:rPr>
          <w:sz w:val="18"/>
          <w:color w:val="777777"/>
        </w:rPr>
        <w:t xml:space="preserve">[[@Bible:Job 41:32]] </w:t>
      </w:r>
      <w:r>
        <w:rPr>
          <w:b/>
        </w:rPr>
        <w:t xml:space="preserve">24 </w:t>
      </w:r>
      <w:r>
        <w:t xml:space="preserve"> {{field-on:Bible}}</w:t>
      </w:r>
      <w:r>
        <w:t xml:space="preserve">And Tartarus of deep it counted like captive, and deep for its walking.</w:t>
      </w:r>
      <w:r>
        <w:t xml:space="preserve">{{field-off:Bible}}</w:t>
      </w:r>
    </w:p>
    <w:p>
      <w:r>
        <w:rPr>
          <w:sz w:val="18"/>
          <w:color w:val="777777"/>
        </w:rPr>
        <w:t xml:space="preserve">[[@Bible:Job 41:33]] </w:t>
      </w:r>
      <w:r>
        <w:rPr>
          <w:b/>
        </w:rPr>
        <w:t xml:space="preserve">25 </w:t>
      </w:r>
      <w:r>
        <w:t xml:space="preserve"> {{field-on:Bible}}</w:t>
      </w:r>
      <w:r>
        <w:t xml:space="preserve">There is nothing upon earth like it, made to be mocked by my angels.</w:t>
      </w:r>
      <w:r>
        <w:t xml:space="preserve">{{field-off:Bible}}</w:t>
      </w:r>
    </w:p>
    <w:p>
      <w:r>
        <w:rPr>
          <w:sz w:val="18"/>
          <w:color w:val="777777"/>
        </w:rPr>
        <w:t xml:space="preserve">[[@Bible:Job 41:34]] </w:t>
      </w:r>
      <w:r>
        <w:rPr>
          <w:b/>
        </w:rPr>
        <w:t xml:space="preserve">26 </w:t>
      </w:r>
      <w:r>
        <w:t xml:space="preserve"> {{field-on:Bible}}</w:t>
      </w:r>
      <w:r>
        <w:t xml:space="preserve">It sees every high thing; and it is king of all things in waters.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[[@Bible:Job 42:1]] </w:t>
      </w:r>
      <w:r>
        <w:rPr>
          <w:b/>
        </w:rPr>
        <w:t xml:space="preserve">1 </w:t>
      </w:r>
      <w:r>
        <w:t xml:space="preserve"> {{field-on:Bible}}</w:t>
      </w:r>
      <w:r>
        <w:t xml:space="preserve">And taking up the matter, Job says to Lord,</w:t>
      </w:r>
      <w:r>
        <w:t xml:space="preserve">{{field-off:Bible}}</w:t>
      </w:r>
    </w:p>
    <w:p>
      <w:r>
        <w:rPr>
          <w:sz w:val="18"/>
          <w:color w:val="777777"/>
        </w:rPr>
        <w:t xml:space="preserve">[[@Bible:Job 42:2]] </w:t>
      </w:r>
      <w:r>
        <w:rPr>
          <w:b/>
        </w:rPr>
        <w:t xml:space="preserve">2 </w:t>
      </w:r>
      <w:r>
        <w:t xml:space="preserve"> {{field-on:Bible}}</w:t>
      </w:r>
      <w:r>
        <w:t xml:space="preserve">I know that you can do all things, and nothing is impossible for you.</w:t>
      </w:r>
      <w:r>
        <w:t xml:space="preserve">{{field-off:Bible}}</w:t>
      </w:r>
    </w:p>
    <w:p>
      <w:r>
        <w:rPr>
          <w:sz w:val="18"/>
          <w:color w:val="777777"/>
        </w:rPr>
        <w:t xml:space="preserve">[[@Bible:Job 42:3]] </w:t>
      </w:r>
      <w:r>
        <w:rPr>
          <w:b/>
        </w:rPr>
        <w:t xml:space="preserve">3 </w:t>
      </w:r>
      <w:r>
        <w:t xml:space="preserve"> {{field-on:Bible}}</w:t>
      </w:r>
      <w:r>
        <w:t xml:space="preserve">For who is one hiding counsel from you, sparing words, and thinking to hide you? And who will tell me things I did not know, great and wonderful things which I did not understand?</w:t>
      </w:r>
      <w:r>
        <w:t xml:space="preserve">{{field-off:Bible}}</w:t>
      </w:r>
    </w:p>
    <w:p>
      <w:r>
        <w:rPr>
          <w:sz w:val="18"/>
          <w:color w:val="777777"/>
        </w:rPr>
        <w:t xml:space="preserve">[[@Bible:Job 42:4]] </w:t>
      </w:r>
      <w:r>
        <w:rPr>
          <w:b/>
        </w:rPr>
        <w:t xml:space="preserve">4 </w:t>
      </w:r>
      <w:r>
        <w:t xml:space="preserve"> {{field-on:Bible}}</w:t>
      </w:r>
      <w:r>
        <w:t xml:space="preserve">Hear me, Lord, that I too may speak; I will ask you, and you teach me.</w:t>
      </w:r>
      <w:r>
        <w:t xml:space="preserve">{{field-off:Bible}}</w:t>
      </w:r>
    </w:p>
    <w:p>
      <w:r>
        <w:rPr>
          <w:sz w:val="18"/>
          <w:color w:val="777777"/>
        </w:rPr>
        <w:t xml:space="preserve">[[@Bible:Job 42:5]] </w:t>
      </w:r>
      <w:r>
        <w:rPr>
          <w:b/>
        </w:rPr>
        <w:t xml:space="preserve">5 </w:t>
      </w:r>
      <w:r>
        <w:t xml:space="preserve"> {{field-on:Bible}}</w:t>
      </w:r>
      <w:r>
        <w:t xml:space="preserve">By hearing of ear I formerly heard you, but now my eye has seen you.</w:t>
      </w:r>
      <w:r>
        <w:t xml:space="preserve">{{field-off:Bible}}</w:t>
      </w:r>
    </w:p>
    <w:p>
      <w:r>
        <w:rPr>
          <w:sz w:val="18"/>
          <w:color w:val="777777"/>
        </w:rPr>
        <w:t xml:space="preserve">[[@Bible:Job 42:6]] </w:t>
      </w:r>
      <w:r>
        <w:rPr>
          <w:b/>
        </w:rPr>
        <w:t xml:space="preserve">6 </w:t>
      </w:r>
      <w:r>
        <w:t xml:space="preserve"> {{field-on:Bible}}</w:t>
      </w:r>
      <w:r>
        <w:t xml:space="preserve">Therefore I despised myself and melted away, and I count myself earth and ashes.</w:t>
      </w:r>
      <w:r>
        <w:t xml:space="preserve">{{field-off:Bible}}</w:t>
      </w:r>
    </w:p>
    <w:p>
      <w:r>
        <w:rPr>
          <w:sz w:val="18"/>
          <w:color w:val="777777"/>
        </w:rPr>
        <w:t xml:space="preserve">[[@Bible:Job 42:7]] </w:t>
      </w:r>
      <w:r>
        <w:rPr>
          <w:b/>
        </w:rPr>
        <w:t xml:space="preserve">7 </w:t>
      </w:r>
      <w:r>
        <w:t xml:space="preserve"> {{field-on:Bible}}</w:t>
      </w:r>
      <w:r>
        <w:t xml:space="preserve">And it happened after Lord spoke all these words to Job, Lord said to Eliphas the Thaimanite, You and your two friends sinned, for you spoke nothing true before me, as my servant Job did.</w:t>
      </w:r>
      <w:r>
        <w:t xml:space="preserve">{{field-off:Bible}}</w:t>
      </w:r>
    </w:p>
    <w:p>
      <w:r>
        <w:rPr>
          <w:sz w:val="18"/>
          <w:color w:val="777777"/>
        </w:rPr>
        <w:t xml:space="preserve">[[@Bible:Job 42:8]] </w:t>
      </w:r>
      <w:r>
        <w:rPr>
          <w:b/>
        </w:rPr>
        <w:t xml:space="preserve">8 </w:t>
      </w:r>
      <w:r>
        <w:t xml:space="preserve"> {{field-on:Bible}}</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r>
        <w:t xml:space="preserve">{{field-off:Bible}}</w:t>
      </w:r>
    </w:p>
    <w:p>
      <w:r>
        <w:rPr>
          <w:sz w:val="18"/>
          <w:color w:val="777777"/>
        </w:rPr>
        <w:t xml:space="preserve">[[@Bible:Job 42:9]] </w:t>
      </w:r>
      <w:r>
        <w:rPr>
          <w:b/>
        </w:rPr>
        <w:t xml:space="preserve">9 </w:t>
      </w:r>
      <w:r>
        <w:t xml:space="preserve"> {{field-on:Bible}}</w:t>
      </w:r>
      <w:r>
        <w:t xml:space="preserve">And Eliphas the Thaimanite and Baldad the Sauchite and Sophar the Minaian went and did as Lord instructed them, and through Job he loosed their sin.</w:t>
      </w:r>
      <w:r>
        <w:t xml:space="preserve">{{field-off:Bible}}</w:t>
      </w:r>
    </w:p>
    <w:p>
      <w:r>
        <w:rPr>
          <w:sz w:val="18"/>
          <w:color w:val="777777"/>
        </w:rPr>
        <w:t xml:space="preserve">[[@Bible:Job 42:10]] </w:t>
      </w:r>
      <w:r>
        <w:rPr>
          <w:b/>
        </w:rPr>
        <w:t xml:space="preserve">10 </w:t>
      </w:r>
      <w:r>
        <w:t xml:space="preserve"> {{field-on:Bible}}</w:t>
      </w:r>
      <w:r>
        <w:t xml:space="preserve">And Lord increased Job. And when he prayed also concerning his friends, he forgave them their sin. And Lord gave double whatever had been before Job, for doubling.</w:t>
      </w:r>
      <w:r>
        <w:t xml:space="preserve">{{field-off:Bible}}</w:t>
      </w:r>
    </w:p>
    <w:p>
      <w:r>
        <w:rPr>
          <w:sz w:val="18"/>
          <w:color w:val="777777"/>
        </w:rPr>
        <w:t xml:space="preserve">[[@Bible:Job 42:11]] </w:t>
      </w:r>
      <w:r>
        <w:rPr>
          <w:b/>
        </w:rPr>
        <w:t xml:space="preserve">11 </w:t>
      </w:r>
      <w:r>
        <w:t xml:space="preserve"> {{field-on:Bible}}</w:t>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r>
        <w:t xml:space="preserve">{{field-off:Bible}}</w:t>
      </w:r>
    </w:p>
    <w:p>
      <w:r>
        <w:rPr>
          <w:sz w:val="18"/>
          <w:color w:val="777777"/>
        </w:rPr>
        <w:t xml:space="preserve">[[@Bible:Job 42:12]] </w:t>
      </w:r>
      <w:r>
        <w:rPr>
          <w:b/>
        </w:rPr>
        <w:t xml:space="preserve">12 </w:t>
      </w:r>
      <w:r>
        <w:t xml:space="preserve"> {{field-on:Bible}}</w:t>
      </w:r>
      <w:r>
        <w:t xml:space="preserve">And Lord blessed last things of Job more than former things. And his livestock was fourteen thousand sheep, six thousand camels, one thousand yoke of oxen, and one thousand female grazing donkeys.</w:t>
      </w:r>
      <w:r>
        <w:t xml:space="preserve">{{field-off:Bible}}</w:t>
      </w:r>
    </w:p>
    <w:p>
      <w:r>
        <w:rPr>
          <w:sz w:val="18"/>
          <w:color w:val="777777"/>
        </w:rPr>
        <w:t xml:space="preserve">[[@Bible:Job 42:13]] </w:t>
      </w:r>
      <w:r>
        <w:rPr>
          <w:b/>
        </w:rPr>
        <w:t xml:space="preserve">13 </w:t>
      </w:r>
      <w:r>
        <w:t xml:space="preserve"> {{field-on:Bible}}</w:t>
      </w:r>
      <w:r>
        <w:t xml:space="preserve">And seven sons and three daughters were born to him.</w:t>
      </w:r>
      <w:r>
        <w:t xml:space="preserve">{{field-off:Bible}}</w:t>
      </w:r>
    </w:p>
    <w:p>
      <w:r>
        <w:rPr>
          <w:sz w:val="18"/>
          <w:color w:val="777777"/>
        </w:rPr>
        <w:t xml:space="preserve">[[@Bible:Job 42:14]] </w:t>
      </w:r>
      <w:r>
        <w:rPr>
          <w:b/>
        </w:rPr>
        <w:t xml:space="preserve">14 </w:t>
      </w:r>
      <w:r>
        <w:t xml:space="preserve"> {{field-on:Bible}}</w:t>
      </w:r>
      <w:r>
        <w:t xml:space="preserve">And he called first Day, second Cassia, and third Horn of Amaltheia.</w:t>
      </w:r>
      <w:r>
        <w:t xml:space="preserve">{{field-off:Bible}}</w:t>
      </w:r>
    </w:p>
    <w:p>
      <w:r>
        <w:rPr>
          <w:sz w:val="18"/>
          <w:color w:val="777777"/>
        </w:rPr>
        <w:t xml:space="preserve">[[@Bible:Job 42:15]] </w:t>
      </w:r>
      <w:r>
        <w:rPr>
          <w:b/>
        </w:rPr>
        <w:t xml:space="preserve">15 </w:t>
      </w:r>
      <w:r>
        <w:t xml:space="preserve"> {{field-on:Bible}}</w:t>
      </w:r>
      <w:r>
        <w:t xml:space="preserve">And no women under heaven were found better than daughters of Job, and father gave them inheritance among their brothers.</w:t>
      </w:r>
      <w:r>
        <w:t xml:space="preserve">{{field-off:Bible}}</w:t>
      </w:r>
    </w:p>
    <w:p>
      <w:r>
        <w:rPr>
          <w:sz w:val="18"/>
          <w:color w:val="777777"/>
        </w:rPr>
        <w:t xml:space="preserve">[[@Bible:Job 42:16]] </w:t>
      </w:r>
      <w:r>
        <w:rPr>
          <w:b/>
        </w:rPr>
        <w:t xml:space="preserve">16 </w:t>
      </w:r>
      <w:r>
        <w:t xml:space="preserve"> {{field-on:Bible}}</w:t>
      </w:r>
      <w:r>
        <w:t xml:space="preserve">And Job lived after the blow one hundred seventy years; altogether he lived two hundred forty-eight years, and Job saw his sons and sons of his sons, fourth generation.</w:t>
      </w:r>
      <w:r>
        <w:t xml:space="preserve">{{field-off:Bible}}</w:t>
      </w:r>
    </w:p>
    <w:p>
      <w:r>
        <w:rPr>
          <w:sz w:val="18"/>
          <w:color w:val="777777"/>
        </w:rPr>
        <w:t xml:space="preserve">[[@Bible:Job 42:17]] </w:t>
      </w:r>
      <w:r>
        <w:rPr>
          <w:b/>
        </w:rPr>
        <w:t xml:space="preserve">17 </w:t>
      </w:r>
      <w:r>
        <w:t xml:space="preserve"> {{field-on:Bible}}</w:t>
      </w:r>
      <w:r>
        <w:t xml:space="preserve">And Job died old and full of days. And it is written that he will rise again with those whom Lord raises up</w:t>
      </w:r>
      <w:r>
        <w:rPr>
          <w:rStyle w:val="FootnoteReference"/>
        </w:rPr>
        <w:footnoteReference w:id="6804"/>
      </w:r>
      <w:r>
        <w:t xml:space="preserve">. This man, interpreted from Syriac book, dwelt in land Ausitis on borders of Idumaia and Arabia, and his former name was Iōbab. Taking Arabian wife, he fathered son whose name was Ennon. And he himself was son of Zare, one of sons of Esau</w:t>
      </w:r>
      <w:r>
        <w:rPr>
          <w:rStyle w:val="FootnoteReference"/>
        </w:rPr>
        <w:footnoteReference w:id="6805"/>
      </w:r>
      <w:r>
        <w:t xml:space="preserve">, from mother Bosorra, so as to be fifth from Abraham</w:t>
      </w:r>
      <w:r>
        <w:rPr>
          <w:rStyle w:val="FootnoteReference"/>
        </w:rPr>
        <w:footnoteReference w:id="6806"/>
      </w:r>
      <w:r>
        <w:t xml:space="preserve">.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 Heb. Leningrad Codex AD 1008 | Gk. Codex Alexandrinus and Vaticanus preserve the Greek Psalter 4th-5th century AD</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[[@Bible:Psalms 1:1]] </w:t>
      </w:r>
      <w:r>
        <w:rPr>
          <w:b/>
        </w:rPr>
        <w:t xml:space="preserve">1 </w:t>
      </w:r>
      <w:r>
        <w:t xml:space="preserve"> {{field-on:Bible}}</w:t>
      </w:r>
      <w:r>
        <w:t xml:space="preserve">Blessed man who did not walk in counsel of ungodly men, and did not stand in way of sinners, and did not sit upon seat of pestilent men,</w:t>
      </w:r>
      <w:r>
        <w:rPr>
          <w:rStyle w:val="FootnoteReference"/>
        </w:rPr>
        <w:footnoteReference w:id="6807"/>
      </w:r>
      <w:r>
        <w:t xml:space="preserve">{{field-off:Bible}}</w:t>
      </w:r>
    </w:p>
    <w:p>
      <w:r>
        <w:rPr>
          <w:sz w:val="18"/>
          <w:color w:val="777777"/>
        </w:rPr>
        <w:t xml:space="preserve">[[@Bible:Psalms 1:2]] </w:t>
      </w:r>
      <w:r>
        <w:rPr>
          <w:b/>
        </w:rPr>
        <w:t xml:space="preserve">2 </w:t>
      </w:r>
      <w:r>
        <w:t xml:space="preserve"> {{field-on:Bible}}</w:t>
      </w:r>
      <w:r>
        <w:t xml:space="preserve">but his delight is in law of Lord, and in his law he will meditate day and night.</w:t>
      </w:r>
      <w:r>
        <w:rPr>
          <w:rStyle w:val="FootnoteReference"/>
        </w:rPr>
        <w:footnoteReference w:id="6808"/>
      </w:r>
      <w:r>
        <w:t xml:space="preserve">{{field-off:Bible}}</w:t>
      </w:r>
    </w:p>
    <w:p>
      <w:r>
        <w:rPr>
          <w:sz w:val="18"/>
          <w:color w:val="777777"/>
        </w:rPr>
        <w:t xml:space="preserve">[[@Bible:Psalms 1:3]] </w:t>
      </w:r>
      <w:r>
        <w:rPr>
          <w:b/>
        </w:rPr>
        <w:t xml:space="preserve">3 </w:t>
      </w:r>
      <w:r>
        <w:t xml:space="preserve"> {{field-on:Bible}}</w:t>
      </w:r>
      <w:r>
        <w:t xml:space="preserve">And he will be like tree planted by outlets of waters, which will give its fruit in its season, and its leaf will not wither, and all things whatever he does will prosper.</w:t>
      </w:r>
      <w:r>
        <w:t xml:space="preserve">{{field-off:Bible}}</w:t>
      </w:r>
    </w:p>
    <w:p>
      <w:r>
        <w:rPr>
          <w:sz w:val="18"/>
          <w:color w:val="777777"/>
        </w:rPr>
        <w:t xml:space="preserve">[[@Bible:Psalms 1:4]] </w:t>
      </w:r>
      <w:r>
        <w:rPr>
          <w:b/>
        </w:rPr>
        <w:t xml:space="preserve">4 </w:t>
      </w:r>
      <w:r>
        <w:t xml:space="preserve"> {{field-on:Bible}}</w:t>
      </w:r>
      <w:r>
        <w:t xml:space="preserve">Not so ungodly men, not so, but like chaff which wind throws from face of earth.</w:t>
      </w:r>
      <w:r>
        <w:rPr>
          <w:rStyle w:val="FootnoteReference"/>
        </w:rPr>
        <w:footnoteReference w:id="6809"/>
      </w:r>
      <w:r>
        <w:t xml:space="preserve">{{field-off:Bible}}</w:t>
      </w:r>
    </w:p>
    <w:p>
      <w:r>
        <w:rPr>
          <w:sz w:val="18"/>
          <w:color w:val="777777"/>
        </w:rPr>
        <w:t xml:space="preserve">[[@Bible:Psalms 1:5]] </w:t>
      </w:r>
      <w:r>
        <w:rPr>
          <w:b/>
        </w:rPr>
        <w:t xml:space="preserve">5 </w:t>
      </w:r>
      <w:r>
        <w:t xml:space="preserve"> {{field-on:Bible}}</w:t>
      </w:r>
      <w:r>
        <w:t xml:space="preserve">Because of this ungodly men will not stand in judgment, nor sinners in counsel of righteous men.</w:t>
      </w:r>
      <w:r>
        <w:t xml:space="preserve">{{field-off:Bible}}</w:t>
      </w:r>
    </w:p>
    <w:p>
      <w:r>
        <w:rPr>
          <w:sz w:val="18"/>
          <w:color w:val="777777"/>
        </w:rPr>
        <w:t xml:space="preserve">[[@Bible:Psalms 1:6]] </w:t>
      </w:r>
      <w:r>
        <w:rPr>
          <w:b/>
        </w:rPr>
        <w:t xml:space="preserve">6 </w:t>
      </w:r>
      <w:r>
        <w:t xml:space="preserve"> {{field-on:Bible}}</w:t>
      </w:r>
      <w:r>
        <w:t xml:space="preserve">For Lord knows way of righteous men, but way of ungodly men will perish.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[[@Bible:Psalms 2:1]] </w:t>
      </w:r>
      <w:r>
        <w:rPr>
          <w:b/>
        </w:rPr>
        <w:t xml:space="preserve">1 </w:t>
      </w:r>
      <w:r>
        <w:t xml:space="preserve"> {{field-on:Bible}}</w:t>
      </w:r>
      <w:r>
        <w:t xml:space="preserve">Why did nations rage, and peoples meditate empty things?</w:t>
      </w:r>
      <w:r>
        <w:t xml:space="preserve">{{field-off:Bible}}</w:t>
      </w:r>
    </w:p>
    <w:p>
      <w:r>
        <w:rPr>
          <w:sz w:val="18"/>
          <w:color w:val="777777"/>
        </w:rPr>
        <w:t xml:space="preserve">[[@Bible:Psalms 2:2]] </w:t>
      </w:r>
      <w:r>
        <w:rPr>
          <w:b/>
        </w:rPr>
        <w:t xml:space="preserve">2 </w:t>
      </w:r>
      <w:r>
        <w:t xml:space="preserve"> {{field-on:Bible}}</w:t>
      </w:r>
      <w:r>
        <w:t xml:space="preserve">Kings of earth stood by, and rulers were gathered together against Lord and against his Anointed. Interlude.</w:t>
      </w:r>
      <w:r>
        <w:t xml:space="preserve">{{field-off:Bible}}</w:t>
      </w:r>
    </w:p>
    <w:p>
      <w:r>
        <w:rPr>
          <w:sz w:val="18"/>
          <w:color w:val="777777"/>
        </w:rPr>
        <w:t xml:space="preserve">[[@Bible:Psalms 2:3]] </w:t>
      </w:r>
      <w:r>
        <w:rPr>
          <w:b/>
        </w:rPr>
        <w:t xml:space="preserve">3 </w:t>
      </w:r>
      <w:r>
        <w:t xml:space="preserve"> {{field-on:Bible}}</w:t>
      </w:r>
      <w:r>
        <w:t xml:space="preserve">Let us tear their bonds apart and cast their yoke from us.</w:t>
      </w:r>
      <w:r>
        <w:t xml:space="preserve">{{field-off:Bible}}</w:t>
      </w:r>
    </w:p>
    <w:p>
      <w:r>
        <w:rPr>
          <w:sz w:val="18"/>
          <w:color w:val="777777"/>
        </w:rPr>
        <w:t xml:space="preserve">[[@Bible:Psalms 2:4]] </w:t>
      </w:r>
      <w:r>
        <w:rPr>
          <w:b/>
        </w:rPr>
        <w:t xml:space="preserve">4 </w:t>
      </w:r>
      <w:r>
        <w:t xml:space="preserve"> {{field-on:Bible}}</w:t>
      </w:r>
      <w:r>
        <w:t xml:space="preserve">One dwelling in heavens will laugh at them, and Lord will mock them.</w:t>
      </w:r>
      <w:r>
        <w:t xml:space="preserve">{{field-off:Bible}}</w:t>
      </w:r>
    </w:p>
    <w:p>
      <w:r>
        <w:rPr>
          <w:sz w:val="18"/>
          <w:color w:val="777777"/>
        </w:rPr>
        <w:t xml:space="preserve">[[@Bible:Psalms 2:5]] </w:t>
      </w:r>
      <w:r>
        <w:rPr>
          <w:b/>
        </w:rPr>
        <w:t xml:space="preserve">5 </w:t>
      </w:r>
      <w:r>
        <w:t xml:space="preserve"> {{field-on:Bible}}</w:t>
      </w:r>
      <w:r>
        <w:t xml:space="preserve">Then he will speak to them in his wrath and trouble them in his anger.</w:t>
      </w:r>
      <w:r>
        <w:t xml:space="preserve">{{field-off:Bible}}</w:t>
      </w:r>
    </w:p>
    <w:p>
      <w:r>
        <w:rPr>
          <w:sz w:val="18"/>
          <w:color w:val="777777"/>
        </w:rPr>
        <w:t xml:space="preserve">[[@Bible:Psalms 2:6]] </w:t>
      </w:r>
      <w:r>
        <w:rPr>
          <w:b/>
        </w:rPr>
        <w:t xml:space="preserve">6 </w:t>
      </w:r>
      <w:r>
        <w:t xml:space="preserve"> {{field-on:Bible}}</w:t>
      </w:r>
      <w:r>
        <w:t xml:space="preserve">But I was set as king by him upon Sion, his holy mountain,</w:t>
      </w:r>
      <w:r>
        <w:t xml:space="preserve">{{field-off:Bible}}</w:t>
      </w:r>
    </w:p>
    <w:p>
      <w:r>
        <w:rPr>
          <w:sz w:val="18"/>
          <w:color w:val="777777"/>
        </w:rPr>
        <w:t xml:space="preserve">[[@Bible:Psalms 2:7]] </w:t>
      </w:r>
      <w:r>
        <w:rPr>
          <w:b/>
        </w:rPr>
        <w:t xml:space="preserve">7 </w:t>
      </w:r>
      <w:r>
        <w:t xml:space="preserve"> {{field-on:Bible}}</w:t>
      </w:r>
      <w:r>
        <w:t xml:space="preserve">declaring decree of Lord. Lord said to me, You are my son; today I have begotten you.</w:t>
      </w:r>
      <w:r>
        <w:t xml:space="preserve">{{field-off:Bible}}</w:t>
      </w:r>
    </w:p>
    <w:p>
      <w:r>
        <w:rPr>
          <w:sz w:val="18"/>
          <w:color w:val="777777"/>
        </w:rPr>
        <w:t xml:space="preserve">[[@Bible:Psalms 2:8]] </w:t>
      </w:r>
      <w:r>
        <w:rPr>
          <w:b/>
        </w:rPr>
        <w:t xml:space="preserve">8 </w:t>
      </w:r>
      <w:r>
        <w:t xml:space="preserve"> {{field-on:Bible}}</w:t>
      </w:r>
      <w:r>
        <w:t xml:space="preserve">Ask from me, and I will give nations as your inheritance and ends of earth as your possession.</w:t>
      </w:r>
      <w:r>
        <w:t xml:space="preserve">{{field-off:Bible}}</w:t>
      </w:r>
    </w:p>
    <w:p>
      <w:r>
        <w:rPr>
          <w:sz w:val="18"/>
          <w:color w:val="777777"/>
        </w:rPr>
        <w:t xml:space="preserve">[[@Bible:Psalms 2:9]] </w:t>
      </w:r>
      <w:r>
        <w:rPr>
          <w:b/>
        </w:rPr>
        <w:t xml:space="preserve">9 </w:t>
      </w:r>
      <w:r>
        <w:t xml:space="preserve"> {{field-on:Bible}}</w:t>
      </w:r>
      <w:r>
        <w:t xml:space="preserve">You will shepherd them with iron rod; like potter's vessel you will shatter them.</w:t>
      </w:r>
      <w:r>
        <w:rPr>
          <w:rStyle w:val="FootnoteReference"/>
        </w:rPr>
        <w:footnoteReference w:id="6810"/>
      </w:r>
      <w:r>
        <w:rPr>
          <w:rStyle w:val="FootnoteReference"/>
        </w:rPr>
        <w:footnoteReference w:id="6811"/>
      </w:r>
      <w:r>
        <w:t xml:space="preserve">{{field-off:Bible}}</w:t>
      </w:r>
    </w:p>
    <w:p>
      <w:r>
        <w:rPr>
          <w:sz w:val="18"/>
          <w:color w:val="777777"/>
        </w:rPr>
        <w:t xml:space="preserve">[[@Bible:Psalms 2:10]] </w:t>
      </w:r>
      <w:r>
        <w:rPr>
          <w:b/>
        </w:rPr>
        <w:t xml:space="preserve">10 </w:t>
      </w:r>
      <w:r>
        <w:t xml:space="preserve"> {{field-on:Bible}}</w:t>
      </w:r>
      <w:r>
        <w:t xml:space="preserve">And now, kings, understand; be instructed, all judging earth.</w:t>
      </w:r>
      <w:r>
        <w:t xml:space="preserve">{{field-off:Bible}}</w:t>
      </w:r>
    </w:p>
    <w:p>
      <w:r>
        <w:rPr>
          <w:sz w:val="18"/>
          <w:color w:val="777777"/>
        </w:rPr>
        <w:t xml:space="preserve">[[@Bible:Psalms 2:11]] </w:t>
      </w:r>
      <w:r>
        <w:rPr>
          <w:b/>
        </w:rPr>
        <w:t xml:space="preserve">11 </w:t>
      </w:r>
      <w:r>
        <w:t xml:space="preserve"> {{field-on:Bible}}</w:t>
      </w:r>
      <w:r>
        <w:t xml:space="preserve">Serve Lord in fear and rejoice in him with trembling.</w:t>
      </w:r>
      <w:r>
        <w:t xml:space="preserve">{{field-off:Bible}}</w:t>
      </w:r>
    </w:p>
    <w:p>
      <w:r>
        <w:rPr>
          <w:sz w:val="18"/>
          <w:color w:val="777777"/>
        </w:rPr>
        <w:t xml:space="preserve">[[@Bible:Psalms 2:12]] </w:t>
      </w:r>
      <w:r>
        <w:rPr>
          <w:b/>
        </w:rPr>
        <w:t xml:space="preserve">12 </w:t>
      </w:r>
      <w:r>
        <w:t xml:space="preserve"> {{field-on:Bible}}</w:t>
      </w:r>
      <w:r>
        <w:t xml:space="preserve">Take hold of instruction lest Lord be angered and you perish from righteous way when his wrath is quickly kindled. Blessed all who trust in him.</w:t>
      </w:r>
      <w:r>
        <w:rPr>
          <w:rStyle w:val="FootnoteReference"/>
        </w:rPr>
        <w:footnoteReference w:id="6812"/>
      </w:r>
      <w:r>
        <w:rPr>
          <w:rStyle w:val="FootnoteReference"/>
        </w:rPr>
        <w:footnoteReference w:id="6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[[@Bible:Psalms 3:1]] </w:t>
      </w:r>
      <w:r>
        <w:rPr>
          <w:b/>
        </w:rPr>
        <w:t xml:space="preserve">1 </w:t>
      </w:r>
      <w:r>
        <w:t xml:space="preserve"> {{field-on:Bible}}</w:t>
      </w:r>
      <w:r>
        <w:t xml:space="preserve">Psalm of David</w:t>
      </w:r>
      <w:r>
        <w:rPr>
          <w:rStyle w:val="FootnoteReference"/>
        </w:rPr>
        <w:footnoteReference w:id="6814"/>
      </w:r>
      <w:r>
        <w:t xml:space="preserve">, when he fled from face of Absalom his son.</w:t>
      </w:r>
      <w:r>
        <w:t xml:space="preserve">{{field-off:Bible}}</w:t>
      </w:r>
    </w:p>
    <w:p>
      <w:r>
        <w:rPr>
          <w:sz w:val="18"/>
          <w:color w:val="777777"/>
        </w:rPr>
        <w:t xml:space="preserve">[[@Bible:Psalms 3:1]] </w:t>
      </w:r>
      <w:r>
        <w:rPr>
          <w:b/>
        </w:rPr>
        <w:t xml:space="preserve">2 </w:t>
      </w:r>
      <w:r>
        <w:t xml:space="preserve"> {{field-on:Bible}}</w:t>
      </w:r>
      <w:r>
        <w:t xml:space="preserve">Lord, why were those afflicting me multiplied? Many rise up against me.</w:t>
      </w:r>
      <w:r>
        <w:t xml:space="preserve">{{field-off:Bible}}</w:t>
      </w:r>
    </w:p>
    <w:p>
      <w:r>
        <w:rPr>
          <w:sz w:val="18"/>
          <w:color w:val="777777"/>
        </w:rPr>
        <w:t xml:space="preserve">[[@Bible:Psalms 3:2]] </w:t>
      </w:r>
      <w:r>
        <w:rPr>
          <w:b/>
        </w:rPr>
        <w:t xml:space="preserve">3 </w:t>
      </w:r>
      <w:r>
        <w:t xml:space="preserve"> {{field-on:Bible}}</w:t>
      </w:r>
      <w:r>
        <w:t xml:space="preserve">Many say to my soul, There is no salvation for him in his God. Interlude.</w:t>
      </w:r>
      <w:r>
        <w:rPr>
          <w:rStyle w:val="FootnoteReference"/>
        </w:rPr>
        <w:footnoteReference w:id="6815"/>
      </w:r>
      <w:r>
        <w:t xml:space="preserve">{{field-off:Bible}}</w:t>
      </w:r>
    </w:p>
    <w:p>
      <w:r>
        <w:rPr>
          <w:sz w:val="18"/>
          <w:color w:val="777777"/>
        </w:rPr>
        <w:t xml:space="preserve">[[@Bible:Psalms 3:3]] </w:t>
      </w:r>
      <w:r>
        <w:rPr>
          <w:b/>
        </w:rPr>
        <w:t xml:space="preserve">4 </w:t>
      </w:r>
      <w:r>
        <w:t xml:space="preserve"> {{field-on:Bible}}</w:t>
      </w:r>
      <w:r>
        <w:t xml:space="preserve">But you, Lord, are my defender, my glory, and one lifting my head.</w:t>
      </w:r>
      <w:r>
        <w:t xml:space="preserve">{{field-off:Bible}}</w:t>
      </w:r>
    </w:p>
    <w:p>
      <w:r>
        <w:rPr>
          <w:sz w:val="18"/>
          <w:color w:val="777777"/>
        </w:rPr>
        <w:t xml:space="preserve">[[@Bible:Psalms 3:4]] </w:t>
      </w:r>
      <w:r>
        <w:rPr>
          <w:b/>
        </w:rPr>
        <w:t xml:space="preserve">5 </w:t>
      </w:r>
      <w:r>
        <w:t xml:space="preserve"> {{field-on:Bible}}</w:t>
      </w:r>
      <w:r>
        <w:t xml:space="preserve">With my voice I cried to Lord, and he heard me from his holy mountain. Interlude.</w:t>
      </w:r>
      <w:r>
        <w:t xml:space="preserve">{{field-off:Bible}}</w:t>
      </w:r>
    </w:p>
    <w:p>
      <w:r>
        <w:rPr>
          <w:sz w:val="18"/>
          <w:color w:val="777777"/>
        </w:rPr>
        <w:t xml:space="preserve">[[@Bible:Psalms 3:5]] </w:t>
      </w:r>
      <w:r>
        <w:rPr>
          <w:b/>
        </w:rPr>
        <w:t xml:space="preserve">6 </w:t>
      </w:r>
      <w:r>
        <w:t xml:space="preserve"> {{field-on:Bible}}</w:t>
      </w:r>
      <w:r>
        <w:t xml:space="preserve">I lay down and slept; I awoke, because Lord will help me.</w:t>
      </w:r>
      <w:r>
        <w:t xml:space="preserve">{{field-off:Bible}}</w:t>
      </w:r>
    </w:p>
    <w:p>
      <w:r>
        <w:rPr>
          <w:sz w:val="18"/>
          <w:color w:val="777777"/>
        </w:rPr>
        <w:t xml:space="preserve">[[@Bible:Psalms 3:6]] </w:t>
      </w:r>
      <w:r>
        <w:rPr>
          <w:b/>
        </w:rPr>
        <w:t xml:space="preserve">7 </w:t>
      </w:r>
      <w:r>
        <w:t xml:space="preserve"> {{field-on:Bible}}</w:t>
      </w:r>
      <w:r>
        <w:t xml:space="preserve">I will not fear from myriads of people those surrounding and attacking me.</w:t>
      </w:r>
      <w:r>
        <w:t xml:space="preserve">{{field-off:Bible}}</w:t>
      </w:r>
    </w:p>
    <w:p>
      <w:r>
        <w:rPr>
          <w:sz w:val="18"/>
          <w:color w:val="777777"/>
        </w:rPr>
        <w:t xml:space="preserve">[[@Bible:Psalms 3:7]] </w:t>
      </w:r>
      <w:r>
        <w:rPr>
          <w:b/>
        </w:rPr>
        <w:t xml:space="preserve">8 </w:t>
      </w:r>
      <w:r>
        <w:t xml:space="preserve"> {{field-on:Bible}}</w:t>
      </w:r>
      <w:r>
        <w:t xml:space="preserve">Rise up, Lord; save me, my God, because you struck all who hate me for nothing; teeth of sinners you shattered.</w:t>
      </w:r>
      <w:r>
        <w:t xml:space="preserve">{{field-off:Bible}}</w:t>
      </w:r>
    </w:p>
    <w:p>
      <w:r>
        <w:rPr>
          <w:sz w:val="18"/>
          <w:color w:val="777777"/>
        </w:rPr>
        <w:t xml:space="preserve">[[@Bible:Psalms 3:8]] </w:t>
      </w:r>
      <w:r>
        <w:rPr>
          <w:b/>
        </w:rPr>
        <w:t xml:space="preserve">9 </w:t>
      </w:r>
      <w:r>
        <w:t xml:space="preserve"> {{field-on:Bible}}</w:t>
      </w:r>
      <w:r>
        <w:t xml:space="preserve">Salvation belongs to Lord, and your blessing upon your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[[@Bible:Psalms 4:1]] </w:t>
      </w:r>
      <w:r>
        <w:rPr>
          <w:b/>
        </w:rPr>
        <w:t xml:space="preserve">1 </w:t>
      </w:r>
      <w:r>
        <w:t xml:space="preserve"> {{field-on:Bible}}</w:t>
      </w:r>
      <w:r>
        <w:t xml:space="preserve">For end. In psalms. Song of David</w:t>
      </w:r>
      <w:r>
        <w:rPr>
          <w:rStyle w:val="FootnoteReference"/>
        </w:rPr>
        <w:footnoteReference w:id="6816"/>
      </w:r>
      <w:r>
        <w:t xml:space="preserve">.</w:t>
      </w:r>
      <w:r>
        <w:t xml:space="preserve">{{field-off:Bible}}</w:t>
      </w:r>
    </w:p>
    <w:p>
      <w:r>
        <w:rPr>
          <w:sz w:val="18"/>
          <w:color w:val="777777"/>
        </w:rPr>
        <w:t xml:space="preserve">[[@Bible:Psalms 4:1]] </w:t>
      </w:r>
      <w:r>
        <w:rPr>
          <w:b/>
        </w:rPr>
        <w:t xml:space="preserve">2 </w:t>
      </w:r>
      <w:r>
        <w:t xml:space="preserve"> {{field-on:Bible}}</w:t>
      </w:r>
      <w:r>
        <w:t xml:space="preserve">When I call, God of my righteousness heard me; in affliction you widened space for me. Have pity on me and hear my prayer.</w:t>
      </w:r>
      <w:r>
        <w:t xml:space="preserve">{{field-off:Bible}}</w:t>
      </w:r>
    </w:p>
    <w:p>
      <w:r>
        <w:rPr>
          <w:sz w:val="18"/>
          <w:color w:val="777777"/>
        </w:rPr>
        <w:t xml:space="preserve">[[@Bible:Psalms 4:2]] </w:t>
      </w:r>
      <w:r>
        <w:rPr>
          <w:b/>
        </w:rPr>
        <w:t xml:space="preserve">3 </w:t>
      </w:r>
      <w:r>
        <w:t xml:space="preserve"> {{field-on:Bible}}</w:t>
      </w:r>
      <w:r>
        <w:t xml:space="preserve">Sons of men, until when heavy-hearted? Why do you love vanity and seek lie? Interlude.</w:t>
      </w:r>
      <w:r>
        <w:rPr>
          <w:rStyle w:val="FootnoteReference"/>
        </w:rPr>
        <w:footnoteReference w:id="6817"/>
      </w:r>
      <w:r>
        <w:t xml:space="preserve">{{field-off:Bible}}</w:t>
      </w:r>
    </w:p>
    <w:p>
      <w:r>
        <w:rPr>
          <w:sz w:val="18"/>
          <w:color w:val="777777"/>
        </w:rPr>
        <w:t xml:space="preserve">[[@Bible:Psalms 4:3]] </w:t>
      </w:r>
      <w:r>
        <w:rPr>
          <w:b/>
        </w:rPr>
        <w:t xml:space="preserve">4 </w:t>
      </w:r>
      <w:r>
        <w:t xml:space="preserve"> {{field-on:Bible}}</w:t>
      </w:r>
      <w:r>
        <w:t xml:space="preserve">And know that Lord made his holy one wondrous; Lord will hear me when I cry to him.</w:t>
      </w:r>
      <w:r>
        <w:t xml:space="preserve">{{field-off:Bible}}</w:t>
      </w:r>
    </w:p>
    <w:p>
      <w:r>
        <w:rPr>
          <w:sz w:val="18"/>
          <w:color w:val="777777"/>
        </w:rPr>
        <w:t xml:space="preserve">[[@Bible:Psalms 4:4]] </w:t>
      </w:r>
      <w:r>
        <w:rPr>
          <w:b/>
        </w:rPr>
        <w:t xml:space="preserve">5 </w:t>
      </w:r>
      <w:r>
        <w:t xml:space="preserve"> {{field-on:Bible}}</w:t>
      </w:r>
      <w:r>
        <w:t xml:space="preserve">Be angry and do not sin; say within your hearts, and upon your beds be pierced through. Interlude.</w:t>
      </w:r>
      <w:r>
        <w:t xml:space="preserve">{{field-off:Bible}}</w:t>
      </w:r>
    </w:p>
    <w:p>
      <w:r>
        <w:rPr>
          <w:sz w:val="18"/>
          <w:color w:val="777777"/>
        </w:rPr>
        <w:t xml:space="preserve">[[@Bible:Psalms 4:5]] </w:t>
      </w:r>
      <w:r>
        <w:rPr>
          <w:b/>
        </w:rPr>
        <w:t xml:space="preserve">6 </w:t>
      </w:r>
      <w:r>
        <w:t xml:space="preserve"> {{field-on:Bible}}</w:t>
      </w:r>
      <w:r>
        <w:t xml:space="preserve">Offer a sacrifice of righteousness and hope upon Lord.</w:t>
      </w:r>
      <w:r>
        <w:t xml:space="preserve">{{field-off:Bible}}</w:t>
      </w:r>
    </w:p>
    <w:p>
      <w:r>
        <w:rPr>
          <w:sz w:val="18"/>
          <w:color w:val="777777"/>
        </w:rPr>
        <w:t xml:space="preserve">[[@Bible:Psalms 4:6]] </w:t>
      </w:r>
      <w:r>
        <w:rPr>
          <w:b/>
        </w:rPr>
        <w:t xml:space="preserve">7 </w:t>
      </w:r>
      <w:r>
        <w:t xml:space="preserve"> {{field-on:Bible}}</w:t>
      </w:r>
      <w:r>
        <w:t xml:space="preserve">Many say, Who will show us good things? Light of your face, Lord, was marked upon us.</w:t>
      </w:r>
      <w:r>
        <w:t xml:space="preserve">{{field-off:Bible}}</w:t>
      </w:r>
    </w:p>
    <w:p>
      <w:r>
        <w:rPr>
          <w:sz w:val="18"/>
          <w:color w:val="777777"/>
        </w:rPr>
        <w:t xml:space="preserve">[[@Bible:Psalms 4:7]] </w:t>
      </w:r>
      <w:r>
        <w:rPr>
          <w:b/>
        </w:rPr>
        <w:t xml:space="preserve">8 </w:t>
      </w:r>
      <w:r>
        <w:t xml:space="preserve"> {{field-on:Bible}}</w:t>
      </w:r>
      <w:r>
        <w:t xml:space="preserve">You gave gladness into my heart, from season when their grain and wine and oil were multiplied.</w:t>
      </w:r>
      <w:r>
        <w:t xml:space="preserve">{{field-off:Bible}}</w:t>
      </w:r>
    </w:p>
    <w:p>
      <w:r>
        <w:rPr>
          <w:sz w:val="18"/>
          <w:color w:val="777777"/>
        </w:rPr>
        <w:t xml:space="preserve">[[@Bible:Psalms 4:8]] </w:t>
      </w:r>
      <w:r>
        <w:rPr>
          <w:b/>
        </w:rPr>
        <w:t xml:space="preserve">9 </w:t>
      </w:r>
      <w:r>
        <w:t xml:space="preserve"> {{field-on:Bible}}</w:t>
      </w:r>
      <w:r>
        <w:t xml:space="preserve">In peace, at same time, I will lie down and sleep, because you, Lord, alone settled me in hope.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[[@Bible:Psalms 5:1]] </w:t>
      </w:r>
      <w:r>
        <w:rPr>
          <w:b/>
        </w:rPr>
        <w:t xml:space="preserve">1 </w:t>
      </w:r>
      <w:r>
        <w:t xml:space="preserve"> {{field-on:Bible}}</w:t>
      </w:r>
      <w:r>
        <w:t xml:space="preserve">For end. Concerning her who inherits. Psalm of David</w:t>
      </w:r>
      <w:r>
        <w:rPr>
          <w:rStyle w:val="FootnoteReference"/>
        </w:rPr>
        <w:footnoteReference w:id="6819"/>
      </w:r>
      <w:r>
        <w:t xml:space="preserve">.</w:t>
      </w:r>
      <w:r>
        <w:t xml:space="preserve">{{field-off:Bible}}</w:t>
      </w:r>
    </w:p>
    <w:p>
      <w:r>
        <w:rPr>
          <w:sz w:val="18"/>
          <w:color w:val="777777"/>
        </w:rPr>
        <w:t xml:space="preserve">[[@Bible:Psalms 5:1]] </w:t>
      </w:r>
      <w:r>
        <w:rPr>
          <w:b/>
        </w:rPr>
        <w:t xml:space="preserve">2 </w:t>
      </w:r>
      <w:r>
        <w:t xml:space="preserve"> {{field-on:Bible}}</w:t>
      </w:r>
      <w:r>
        <w:t xml:space="preserve">Give ear to my words, Lord; understand my cry.</w:t>
      </w:r>
      <w:r>
        <w:rPr>
          <w:rStyle w:val="FootnoteReference"/>
        </w:rPr>
        <w:footnoteReference w:id="6820"/>
      </w:r>
      <w:r>
        <w:t xml:space="preserve">{{field-off:Bible}}</w:t>
      </w:r>
    </w:p>
    <w:p>
      <w:r>
        <w:rPr>
          <w:sz w:val="18"/>
          <w:color w:val="777777"/>
        </w:rPr>
        <w:t xml:space="preserve">[[@Bible:Psalms 5:2]] </w:t>
      </w:r>
      <w:r>
        <w:rPr>
          <w:b/>
        </w:rPr>
        <w:t xml:space="preserve">3 </w:t>
      </w:r>
      <w:r>
        <w:t xml:space="preserve"> {{field-on:Bible}}</w:t>
      </w:r>
      <w:r>
        <w:t xml:space="preserve">Attend to voice of my petition, my King and my God, because to you I will pray, Lord.</w:t>
      </w:r>
      <w:r>
        <w:t xml:space="preserve">{{field-off:Bible}}</w:t>
      </w:r>
    </w:p>
    <w:p>
      <w:r>
        <w:rPr>
          <w:sz w:val="18"/>
          <w:color w:val="777777"/>
        </w:rPr>
        <w:t xml:space="preserve">[[@Bible:Psalms 5:3]] </w:t>
      </w:r>
      <w:r>
        <w:rPr>
          <w:b/>
        </w:rPr>
        <w:t xml:space="preserve">4 </w:t>
      </w:r>
      <w:r>
        <w:t xml:space="preserve"> {{field-on:Bible}}</w:t>
      </w:r>
      <w:r>
        <w:t xml:space="preserve">In morning you will hear my voice; in morning I will stand before you and keep watch.</w:t>
      </w:r>
      <w:r>
        <w:t xml:space="preserve">{{field-off:Bible}}</w:t>
      </w:r>
    </w:p>
    <w:p>
      <w:r>
        <w:rPr>
          <w:sz w:val="18"/>
          <w:color w:val="777777"/>
        </w:rPr>
        <w:t xml:space="preserve">[[@Bible:Psalms 5:4]] </w:t>
      </w:r>
      <w:r>
        <w:rPr>
          <w:b/>
        </w:rPr>
        <w:t xml:space="preserve">5 </w:t>
      </w:r>
      <w:r>
        <w:t xml:space="preserve"> {{field-on:Bible}}</w:t>
      </w:r>
      <w:r>
        <w:t xml:space="preserve">For you are not God willing lawlessness, nor will one doing evil dwell with you.</w:t>
      </w:r>
      <w:r>
        <w:t xml:space="preserve">{{field-off:Bible}}</w:t>
      </w:r>
    </w:p>
    <w:p>
      <w:r>
        <w:rPr>
          <w:sz w:val="18"/>
          <w:color w:val="777777"/>
        </w:rPr>
        <w:t xml:space="preserve">[[@Bible:Psalms 5:5]] </w:t>
      </w:r>
      <w:r>
        <w:rPr>
          <w:b/>
        </w:rPr>
        <w:t xml:space="preserve">6 </w:t>
      </w:r>
      <w:r>
        <w:t xml:space="preserve"> {{field-on:Bible}}</w:t>
      </w:r>
      <w:r>
        <w:t xml:space="preserve">Lawless men will not remain before your eyes; you hated all working lawlessness.</w:t>
      </w:r>
      <w:r>
        <w:t xml:space="preserve">{{field-off:Bible}}</w:t>
      </w:r>
    </w:p>
    <w:p>
      <w:r>
        <w:rPr>
          <w:sz w:val="18"/>
          <w:color w:val="777777"/>
        </w:rPr>
        <w:t xml:space="preserve">[[@Bible:Psalms 5:6]] </w:t>
      </w:r>
      <w:r>
        <w:rPr>
          <w:b/>
        </w:rPr>
        <w:t xml:space="preserve">7 </w:t>
      </w:r>
      <w:r>
        <w:t xml:space="preserve"> {{field-on:Bible}}</w:t>
      </w:r>
      <w:r>
        <w:t xml:space="preserve">You will destroy all speaking lie; man of bloods and deceit Lord abhors.</w:t>
      </w:r>
      <w:r>
        <w:t xml:space="preserve">{{field-off:Bible}}</w:t>
      </w:r>
    </w:p>
    <w:p>
      <w:r>
        <w:rPr>
          <w:sz w:val="18"/>
          <w:color w:val="777777"/>
        </w:rPr>
        <w:t xml:space="preserve">[[@Bible:Psalms 5:7]] </w:t>
      </w:r>
      <w:r>
        <w:rPr>
          <w:b/>
        </w:rPr>
        <w:t xml:space="preserve">8 </w:t>
      </w:r>
      <w:r>
        <w:t xml:space="preserve"> {{field-on:Bible}}</w:t>
      </w:r>
      <w:r>
        <w:t xml:space="preserve">But I, in multitude of your mercy, will enter into your house; I will worship toward your holy temple in your fear.</w:t>
      </w:r>
      <w:r>
        <w:t xml:space="preserve">{{field-off:Bible}}</w:t>
      </w:r>
    </w:p>
    <w:p>
      <w:r>
        <w:rPr>
          <w:sz w:val="18"/>
          <w:color w:val="777777"/>
        </w:rPr>
        <w:t xml:space="preserve">[[@Bible:Psalms 5:8]] </w:t>
      </w:r>
      <w:r>
        <w:rPr>
          <w:b/>
        </w:rPr>
        <w:t xml:space="preserve">9 </w:t>
      </w:r>
      <w:r>
        <w:t xml:space="preserve"> {{field-on:Bible}}</w:t>
      </w:r>
      <w:r>
        <w:t xml:space="preserve">Lord, lead me in your righteousness because of my enemies; make your way straight before me.</w:t>
      </w:r>
      <w:r>
        <w:t xml:space="preserve">{{field-off:Bible}}</w:t>
      </w:r>
    </w:p>
    <w:p>
      <w:r>
        <w:rPr>
          <w:sz w:val="18"/>
          <w:color w:val="777777"/>
        </w:rPr>
        <w:t xml:space="preserve">[[@Bible:Psalms 5:9]] </w:t>
      </w:r>
      <w:r>
        <w:rPr>
          <w:b/>
        </w:rPr>
        <w:t xml:space="preserve">10 </w:t>
      </w:r>
      <w:r>
        <w:t xml:space="preserve"> {{field-on:Bible}}</w:t>
      </w:r>
      <w:r>
        <w:t xml:space="preserve">Because there is no truth in their mouth; their heart is vain; their throat open grave; with their tongues they dealt deceitfully.</w:t>
      </w:r>
      <w:r>
        <w:t xml:space="preserve">{{field-off:Bible}}</w:t>
      </w:r>
    </w:p>
    <w:p>
      <w:r>
        <w:rPr>
          <w:sz w:val="18"/>
          <w:color w:val="777777"/>
        </w:rPr>
        <w:t xml:space="preserve">[[@Bible:Psalms 5:10]] </w:t>
      </w:r>
      <w:r>
        <w:rPr>
          <w:b/>
        </w:rPr>
        <w:t xml:space="preserve">11 </w:t>
      </w:r>
      <w:r>
        <w:t xml:space="preserve"> {{field-on:Bible}}</w:t>
      </w:r>
      <w:r>
        <w:t xml:space="preserve">Judge them, God; let them fall from their counsels. According to multitude of their ungodliness cast them out, because they embittered you, Lord.</w:t>
      </w:r>
      <w:r>
        <w:rPr>
          <w:rStyle w:val="FootnoteReference"/>
        </w:rPr>
        <w:footnoteReference w:id="6821"/>
      </w:r>
      <w:r>
        <w:t xml:space="preserve">{{field-off:Bible}}</w:t>
      </w:r>
    </w:p>
    <w:p>
      <w:r>
        <w:rPr>
          <w:sz w:val="18"/>
          <w:color w:val="777777"/>
        </w:rPr>
        <w:t xml:space="preserve">[[@Bible:Psalms 5:11]] </w:t>
      </w:r>
      <w:r>
        <w:rPr>
          <w:b/>
        </w:rPr>
        <w:t xml:space="preserve">12 </w:t>
      </w:r>
      <w:r>
        <w:t xml:space="preserve"> {{field-on:Bible}}</w:t>
      </w:r>
      <w:r>
        <w:t xml:space="preserve">And let all hoping in you be glad; into age they will rejoice, and you will dwell among them; and all loving your name will boast in you.</w:t>
      </w:r>
      <w:r>
        <w:t xml:space="preserve">{{field-off:Bible}}</w:t>
      </w:r>
    </w:p>
    <w:p>
      <w:r>
        <w:rPr>
          <w:sz w:val="18"/>
          <w:color w:val="777777"/>
        </w:rPr>
        <w:t xml:space="preserve">[[@Bible:Psalms 5:12]] </w:t>
      </w:r>
      <w:r>
        <w:rPr>
          <w:b/>
        </w:rPr>
        <w:t xml:space="preserve">13 </w:t>
      </w:r>
      <w:r>
        <w:t xml:space="preserve"> {{field-on:Bible}}</w:t>
      </w:r>
      <w:r>
        <w:t xml:space="preserve">Because you will bless righteous man, Lord; as with weapon of favor you crowned us.</w:t>
      </w:r>
      <w:r>
        <w:rPr>
          <w:rStyle w:val="FootnoteReference"/>
        </w:rPr>
        <w:footnoteReference w:id="68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[[@Bible:Psalms 6:1]] </w:t>
      </w:r>
      <w:r>
        <w:rPr>
          <w:b/>
        </w:rPr>
        <w:t xml:space="preserve">1 </w:t>
      </w:r>
      <w:r>
        <w:t xml:space="preserve"> {{field-on:Bible}}</w:t>
      </w:r>
      <w:r>
        <w:t xml:space="preserve">For end. In hymns. Concerning eighth. Psalm of David</w:t>
      </w:r>
      <w:r>
        <w:rPr>
          <w:rStyle w:val="FootnoteReference"/>
        </w:rPr>
        <w:footnoteReference w:id="6823"/>
      </w:r>
      <w:r>
        <w:t xml:space="preserve">.</w:t>
      </w:r>
      <w:r>
        <w:t xml:space="preserve">{{field-off:Bible}}</w:t>
      </w:r>
    </w:p>
    <w:p>
      <w:r>
        <w:rPr>
          <w:sz w:val="18"/>
          <w:color w:val="777777"/>
        </w:rPr>
        <w:t xml:space="preserve">[[@Bible:Psalms 6:1]] </w:t>
      </w:r>
      <w:r>
        <w:rPr>
          <w:b/>
        </w:rPr>
        <w:t xml:space="preserve">2 </w:t>
      </w:r>
      <w:r>
        <w:t xml:space="preserve"> {{field-on:Bible}}</w:t>
      </w:r>
      <w:r>
        <w:t xml:space="preserve">Lord, do not reprove me in your fury, nor discipline me in your anger.</w:t>
      </w:r>
      <w:r>
        <w:t xml:space="preserve">{{field-off:Bible}}</w:t>
      </w:r>
    </w:p>
    <w:p>
      <w:r>
        <w:rPr>
          <w:sz w:val="18"/>
          <w:color w:val="777777"/>
        </w:rPr>
        <w:t xml:space="preserve">[[@Bible:Psalms 6:2]] </w:t>
      </w:r>
      <w:r>
        <w:rPr>
          <w:b/>
        </w:rPr>
        <w:t xml:space="preserve">3 </w:t>
      </w:r>
      <w:r>
        <w:t xml:space="preserve"> {{field-on:Bible}}</w:t>
      </w:r>
      <w:r>
        <w:t xml:space="preserve">Have mercy on me, Lord, because I am weak. Heal me, Lord, because my bones were troubled.</w:t>
      </w:r>
      <w:r>
        <w:t xml:space="preserve">{{field-off:Bible}}</w:t>
      </w:r>
    </w:p>
    <w:p>
      <w:r>
        <w:rPr>
          <w:sz w:val="18"/>
          <w:color w:val="777777"/>
        </w:rPr>
        <w:t xml:space="preserve">[[@Bible:Psalms 6:3]] </w:t>
      </w:r>
      <w:r>
        <w:rPr>
          <w:b/>
        </w:rPr>
        <w:t xml:space="preserve">4 </w:t>
      </w:r>
      <w:r>
        <w:t xml:space="preserve"> {{field-on:Bible}}</w:t>
      </w:r>
      <w:r>
        <w:t xml:space="preserve">And my soul was greatly troubled. And you, Lord, until when?</w:t>
      </w:r>
      <w:r>
        <w:t xml:space="preserve">{{field-off:Bible}}</w:t>
      </w:r>
    </w:p>
    <w:p>
      <w:r>
        <w:rPr>
          <w:sz w:val="18"/>
          <w:color w:val="777777"/>
        </w:rPr>
        <w:t xml:space="preserve">[[@Bible:Psalms 6:4]] </w:t>
      </w:r>
      <w:r>
        <w:rPr>
          <w:b/>
        </w:rPr>
        <w:t xml:space="preserve">5 </w:t>
      </w:r>
      <w:r>
        <w:t xml:space="preserve"> {{field-on:Bible}}</w:t>
      </w:r>
      <w:r>
        <w:t xml:space="preserve">Turn back, Lord; rescue my soul. Save me because of your mercy.</w:t>
      </w:r>
      <w:r>
        <w:t xml:space="preserve">{{field-off:Bible}}</w:t>
      </w:r>
    </w:p>
    <w:p>
      <w:r>
        <w:rPr>
          <w:sz w:val="18"/>
          <w:color w:val="777777"/>
        </w:rPr>
        <w:t xml:space="preserve">[[@Bible:Psalms 6:5]] </w:t>
      </w:r>
      <w:r>
        <w:rPr>
          <w:b/>
        </w:rPr>
        <w:t xml:space="preserve">6 </w:t>
      </w:r>
      <w:r>
        <w:t xml:space="preserve"> {{field-on:Bible}}</w:t>
      </w:r>
      <w:r>
        <w:t xml:space="preserve">Because in death there is none remembering you; and in Hades who will confess to you?</w:t>
      </w:r>
      <w:r>
        <w:t xml:space="preserve">{{field-off:Bible}}</w:t>
      </w:r>
    </w:p>
    <w:p>
      <w:r>
        <w:rPr>
          <w:sz w:val="18"/>
          <w:color w:val="777777"/>
        </w:rPr>
        <w:t xml:space="preserve">[[@Bible:Psalms 6:6]] </w:t>
      </w:r>
      <w:r>
        <w:rPr>
          <w:b/>
        </w:rPr>
        <w:t xml:space="preserve">7 </w:t>
      </w:r>
      <w:r>
        <w:t xml:space="preserve"> {{field-on:Bible}}</w:t>
      </w:r>
      <w:r>
        <w:t xml:space="preserve">I toiled in my groaning; every night I will wash my bed, with my tears I will soak my couch.</w:t>
      </w:r>
      <w:r>
        <w:rPr>
          <w:rStyle w:val="FootnoteReference"/>
        </w:rPr>
        <w:footnoteReference w:id="6824"/>
      </w:r>
      <w:r>
        <w:t xml:space="preserve">{{field-off:Bible}}</w:t>
      </w:r>
    </w:p>
    <w:p>
      <w:r>
        <w:rPr>
          <w:sz w:val="18"/>
          <w:color w:val="777777"/>
        </w:rPr>
        <w:t xml:space="preserve">[[@Bible:Psalms 6:7]] </w:t>
      </w:r>
      <w:r>
        <w:rPr>
          <w:b/>
        </w:rPr>
        <w:t xml:space="preserve">8 </w:t>
      </w:r>
      <w:r>
        <w:t xml:space="preserve"> {{field-on:Bible}}</w:t>
      </w:r>
      <w:r>
        <w:t xml:space="preserve">My eye was troubled from anger; I grew old among all my enemies.</w:t>
      </w:r>
      <w:r>
        <w:t xml:space="preserve">{{field-off:Bible}}</w:t>
      </w:r>
    </w:p>
    <w:p>
      <w:r>
        <w:rPr>
          <w:sz w:val="18"/>
          <w:color w:val="777777"/>
        </w:rPr>
        <w:t xml:space="preserve">[[@Bible:Psalms 6:8]] </w:t>
      </w:r>
      <w:r>
        <w:rPr>
          <w:b/>
        </w:rPr>
        <w:t xml:space="preserve">9 </w:t>
      </w:r>
      <w:r>
        <w:t xml:space="preserve"> {{field-on:Bible}}</w:t>
      </w:r>
      <w:r>
        <w:t xml:space="preserve">Depart from me, all working lawlessness, because Lord heard voice of my weeping.</w:t>
      </w:r>
      <w:r>
        <w:t xml:space="preserve">{{field-off:Bible}}</w:t>
      </w:r>
    </w:p>
    <w:p>
      <w:r>
        <w:rPr>
          <w:sz w:val="18"/>
          <w:color w:val="777777"/>
        </w:rPr>
        <w:t xml:space="preserve">[[@Bible:Psalms 6:9]] </w:t>
      </w:r>
      <w:r>
        <w:rPr>
          <w:b/>
        </w:rPr>
        <w:t xml:space="preserve">10 </w:t>
      </w:r>
      <w:r>
        <w:t xml:space="preserve"> {{field-on:Bible}}</w:t>
      </w:r>
      <w:r>
        <w:t xml:space="preserve">Lord heard my petition; Lord received my prayer.</w:t>
      </w:r>
      <w:r>
        <w:t xml:space="preserve">{{field-off:Bible}}</w:t>
      </w:r>
    </w:p>
    <w:p>
      <w:r>
        <w:rPr>
          <w:sz w:val="18"/>
          <w:color w:val="777777"/>
        </w:rPr>
        <w:t xml:space="preserve">[[@Bible:Psalms 6:10]] </w:t>
      </w:r>
      <w:r>
        <w:rPr>
          <w:b/>
        </w:rPr>
        <w:t xml:space="preserve">11 </w:t>
      </w:r>
      <w:r>
        <w:t xml:space="preserve"> {{field-on:Bible}}</w:t>
      </w:r>
      <w:r>
        <w:t xml:space="preserve">Let all my enemies be ashamed and greatly troubled; let them turn back and be greatly ashamed very quickly.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[[@Bible:Psalms 7:1]] </w:t>
      </w:r>
      <w:r>
        <w:rPr>
          <w:b/>
        </w:rPr>
        <w:t xml:space="preserve">1 </w:t>
      </w:r>
      <w:r>
        <w:t xml:space="preserve"> {{field-on:Bible}}</w:t>
      </w:r>
      <w:r>
        <w:t xml:space="preserve">Psalm of David</w:t>
      </w:r>
      <w:r>
        <w:rPr>
          <w:rStyle w:val="FootnoteReference"/>
        </w:rPr>
        <w:footnoteReference w:id="6825"/>
      </w:r>
      <w:r>
        <w:t xml:space="preserve">, which he sang to Lord concerning words of Chousi son of Iemeni.</w:t>
      </w:r>
      <w:r>
        <w:rPr>
          <w:rStyle w:val="FootnoteReference"/>
        </w:rPr>
        <w:footnoteReference w:id="6826"/>
      </w:r>
      <w:r>
        <w:t xml:space="preserve">{{field-off:Bible}}</w:t>
      </w:r>
    </w:p>
    <w:p>
      <w:r>
        <w:rPr>
          <w:sz w:val="18"/>
          <w:color w:val="777777"/>
        </w:rPr>
        <w:t xml:space="preserve">[[@Bible:Psalms 7:1]] </w:t>
      </w:r>
      <w:r>
        <w:rPr>
          <w:b/>
        </w:rPr>
        <w:t xml:space="preserve">2 </w:t>
      </w:r>
      <w:r>
        <w:t xml:space="preserve"> {{field-on:Bible}}</w:t>
      </w:r>
      <w:r>
        <w:t xml:space="preserve">Lord my God, upon you I hoped; save me from all pursuing me and rescue me,</w:t>
      </w:r>
      <w:r>
        <w:t xml:space="preserve">{{field-off:Bible}}</w:t>
      </w:r>
    </w:p>
    <w:p>
      <w:r>
        <w:rPr>
          <w:sz w:val="18"/>
          <w:color w:val="777777"/>
        </w:rPr>
        <w:t xml:space="preserve">[[@Bible:Psalms 7:2]] </w:t>
      </w:r>
      <w:r>
        <w:rPr>
          <w:b/>
        </w:rPr>
        <w:t xml:space="preserve">3 </w:t>
      </w:r>
      <w:r>
        <w:t xml:space="preserve"> {{field-on:Bible}}</w:t>
      </w:r>
      <w:r>
        <w:t xml:space="preserve">lest he seize my soul like lion, while there is none redeeming and none saving.</w:t>
      </w:r>
      <w:r>
        <w:t xml:space="preserve">{{field-off:Bible}}</w:t>
      </w:r>
    </w:p>
    <w:p>
      <w:r>
        <w:rPr>
          <w:sz w:val="18"/>
          <w:color w:val="777777"/>
        </w:rPr>
        <w:t xml:space="preserve">[[@Bible:Psalms 7:3]] </w:t>
      </w:r>
      <w:r>
        <w:rPr>
          <w:b/>
        </w:rPr>
        <w:t xml:space="preserve">4 </w:t>
      </w:r>
      <w:r>
        <w:t xml:space="preserve"> {{field-on:Bible}}</w:t>
      </w:r>
      <w:r>
        <w:t xml:space="preserve">Lord my God, if I did this, if there is injustice in my hands,</w:t>
      </w:r>
      <w:r>
        <w:t xml:space="preserve">{{field-off:Bible}}</w:t>
      </w:r>
    </w:p>
    <w:p>
      <w:r>
        <w:rPr>
          <w:sz w:val="18"/>
          <w:color w:val="777777"/>
        </w:rPr>
        <w:t xml:space="preserve">[[@Bible:Psalms 7:4]] </w:t>
      </w:r>
      <w:r>
        <w:rPr>
          <w:b/>
        </w:rPr>
        <w:t xml:space="preserve">5 </w:t>
      </w:r>
      <w:r>
        <w:t xml:space="preserve"> {{field-on:Bible}}</w:t>
      </w:r>
      <w:r>
        <w:t xml:space="preserve">if I repaid evil to those repaying me, then let me fall away from my enemies empty.</w:t>
      </w:r>
      <w:r>
        <w:t xml:space="preserve">{{field-off:Bible}}</w:t>
      </w:r>
    </w:p>
    <w:p>
      <w:r>
        <w:rPr>
          <w:sz w:val="18"/>
          <w:color w:val="777777"/>
        </w:rPr>
        <w:t xml:space="preserve">[[@Bible:Psalms 7:5]] </w:t>
      </w:r>
      <w:r>
        <w:rPr>
          <w:b/>
        </w:rPr>
        <w:t xml:space="preserve">6 </w:t>
      </w:r>
      <w:r>
        <w:t xml:space="preserve"> {{field-on:Bible}}</w:t>
      </w:r>
      <w:r>
        <w:t xml:space="preserve">Then let enemy pursue my soul and seize it, and trample my life into earth, and settle my glory in dust. Interlude.</w:t>
      </w:r>
      <w:r>
        <w:rPr>
          <w:rStyle w:val="FootnoteReference"/>
        </w:rPr>
        <w:footnoteReference w:id="6827"/>
      </w:r>
      <w:r>
        <w:t xml:space="preserve">{{field-off:Bible}}</w:t>
      </w:r>
    </w:p>
    <w:p>
      <w:r>
        <w:rPr>
          <w:sz w:val="18"/>
          <w:color w:val="777777"/>
        </w:rPr>
        <w:t xml:space="preserve">[[@Bible:Psalms 7:6]] </w:t>
      </w:r>
      <w:r>
        <w:rPr>
          <w:b/>
        </w:rPr>
        <w:t xml:space="preserve">7 </w:t>
      </w:r>
      <w:r>
        <w:t xml:space="preserve"> {{field-on:Bible}}</w:t>
      </w:r>
      <w:r>
        <w:t xml:space="preserve">Rise up, Lord, in your anger; be lifted up at ends of my enemies. Wake up, Lord my God, in command which you enjoined.</w:t>
      </w:r>
      <w:r>
        <w:rPr>
          <w:rStyle w:val="FootnoteReference"/>
        </w:rPr>
        <w:footnoteReference w:id="6828"/>
      </w:r>
      <w:r>
        <w:t xml:space="preserve">{{field-off:Bible}}</w:t>
      </w:r>
    </w:p>
    <w:p>
      <w:r>
        <w:rPr>
          <w:sz w:val="18"/>
          <w:color w:val="777777"/>
        </w:rPr>
        <w:t xml:space="preserve">[[@Bible:Psalms 7:7]] </w:t>
      </w:r>
      <w:r>
        <w:rPr>
          <w:b/>
        </w:rPr>
        <w:t xml:space="preserve">8 </w:t>
      </w:r>
      <w:r>
        <w:t xml:space="preserve"> {{field-on:Bible}}</w:t>
      </w:r>
      <w:r>
        <w:t xml:space="preserve">And gathering of peoples will encircle you, and over this return on high.</w:t>
      </w:r>
      <w:r>
        <w:t xml:space="preserve">{{field-off:Bible}}</w:t>
      </w:r>
    </w:p>
    <w:p>
      <w:r>
        <w:rPr>
          <w:sz w:val="18"/>
          <w:color w:val="777777"/>
        </w:rPr>
        <w:t xml:space="preserve">[[@Bible:Psalms 7:8]] </w:t>
      </w:r>
      <w:r>
        <w:rPr>
          <w:b/>
        </w:rPr>
        <w:t xml:space="preserve">9 </w:t>
      </w:r>
      <w:r>
        <w:t xml:space="preserve"> {{field-on:Bible}}</w:t>
      </w:r>
      <w:r>
        <w:t xml:space="preserve">Lord judges peoples. Judge me, Lord, according to my righteousness and according to my innocence upon me.</w:t>
      </w:r>
      <w:r>
        <w:t xml:space="preserve">{{field-off:Bible}}</w:t>
      </w:r>
    </w:p>
    <w:p>
      <w:r>
        <w:rPr>
          <w:sz w:val="18"/>
          <w:color w:val="777777"/>
        </w:rPr>
        <w:t xml:space="preserve">[[@Bible:Psalms 7:9]] </w:t>
      </w:r>
      <w:r>
        <w:rPr>
          <w:b/>
        </w:rPr>
        <w:t xml:space="preserve">10 </w:t>
      </w:r>
      <w:r>
        <w:t xml:space="preserve"> {{field-on:Bible}}</w:t>
      </w:r>
      <w:r>
        <w:t xml:space="preserve">Let evil of sinners come to end, and you will set righteous man straight, examining hearts and kidneys, O God.</w:t>
      </w:r>
      <w:r>
        <w:t xml:space="preserve">{{field-off:Bible}}</w:t>
      </w:r>
    </w:p>
    <w:p>
      <w:r>
        <w:rPr>
          <w:sz w:val="18"/>
          <w:color w:val="777777"/>
        </w:rPr>
        <w:t xml:space="preserve">[[@Bible:Psalms 7:10]] </w:t>
      </w:r>
      <w:r>
        <w:rPr>
          <w:b/>
        </w:rPr>
        <w:t xml:space="preserve">11 </w:t>
      </w:r>
      <w:r>
        <w:t xml:space="preserve"> {{field-on:Bible}}</w:t>
      </w:r>
      <w:r>
        <w:t xml:space="preserve">My help is righteous from God, the one saving upright ones in heart.</w:t>
      </w:r>
      <w:r>
        <w:t xml:space="preserve">{{field-off:Bible}}</w:t>
      </w:r>
    </w:p>
    <w:p>
      <w:r>
        <w:rPr>
          <w:sz w:val="18"/>
          <w:color w:val="777777"/>
        </w:rPr>
        <w:t xml:space="preserve">[[@Bible:Psalms 7:11]] </w:t>
      </w:r>
      <w:r>
        <w:rPr>
          <w:b/>
        </w:rPr>
        <w:t xml:space="preserve">12 </w:t>
      </w:r>
      <w:r>
        <w:t xml:space="preserve"> {{field-on:Bible}}</w:t>
      </w:r>
      <w:r>
        <w:t xml:space="preserve">God is righteous judge, strong and patient, not bringing on anger each day.</w:t>
      </w:r>
      <w:r>
        <w:t xml:space="preserve">{{field-off:Bible}}</w:t>
      </w:r>
    </w:p>
    <w:p>
      <w:r>
        <w:rPr>
          <w:sz w:val="18"/>
          <w:color w:val="777777"/>
        </w:rPr>
        <w:t xml:space="preserve">[[@Bible:Psalms 7:12]] </w:t>
      </w:r>
      <w:r>
        <w:rPr>
          <w:b/>
        </w:rPr>
        <w:t xml:space="preserve">13 </w:t>
      </w:r>
      <w:r>
        <w:t xml:space="preserve"> {{field-on:Bible}}</w:t>
      </w:r>
      <w:r>
        <w:t xml:space="preserve">If you do not turn back, he will polish his sword, stretch his bow, and prepare it.</w:t>
      </w:r>
      <w:r>
        <w:t xml:space="preserve">{{field-off:Bible}}</w:t>
      </w:r>
    </w:p>
    <w:p>
      <w:r>
        <w:rPr>
          <w:sz w:val="18"/>
          <w:color w:val="777777"/>
        </w:rPr>
        <w:t xml:space="preserve">[[@Bible:Psalms 7:13]] </w:t>
      </w:r>
      <w:r>
        <w:rPr>
          <w:b/>
        </w:rPr>
        <w:t xml:space="preserve">14 </w:t>
      </w:r>
      <w:r>
        <w:t xml:space="preserve"> {{field-on:Bible}}</w:t>
      </w:r>
      <w:r>
        <w:t xml:space="preserve">And in it he prepared instruments of death; his arrows he worked out for burning ones.</w:t>
      </w:r>
      <w:r>
        <w:rPr>
          <w:rStyle w:val="FootnoteReference"/>
        </w:rPr>
        <w:footnoteReference w:id="6829"/>
      </w:r>
      <w:r>
        <w:t xml:space="preserve">{{field-off:Bible}}</w:t>
      </w:r>
    </w:p>
    <w:p>
      <w:r>
        <w:rPr>
          <w:sz w:val="18"/>
          <w:color w:val="777777"/>
        </w:rPr>
        <w:t xml:space="preserve">[[@Bible:Psalms 7:14]] </w:t>
      </w:r>
      <w:r>
        <w:rPr>
          <w:b/>
        </w:rPr>
        <w:t xml:space="preserve">15 </w:t>
      </w:r>
      <w:r>
        <w:t xml:space="preserve"> {{field-on:Bible}}</w:t>
      </w:r>
      <w:r>
        <w:t xml:space="preserve">Behold, he travailed with injustice, conceived toil, and gave birth to lawlessness.</w:t>
      </w:r>
      <w:r>
        <w:t xml:space="preserve">{{field-off:Bible}}</w:t>
      </w:r>
    </w:p>
    <w:p>
      <w:r>
        <w:rPr>
          <w:sz w:val="18"/>
          <w:color w:val="777777"/>
        </w:rPr>
        <w:t xml:space="preserve">[[@Bible:Psalms 7:15]] </w:t>
      </w:r>
      <w:r>
        <w:rPr>
          <w:b/>
        </w:rPr>
        <w:t xml:space="preserve">16 </w:t>
      </w:r>
      <w:r>
        <w:t xml:space="preserve"> {{field-on:Bible}}</w:t>
      </w:r>
      <w:r>
        <w:t xml:space="preserve">He dug pit and scooped it out, and he will fall into hole which he made.</w:t>
      </w:r>
      <w:r>
        <w:t xml:space="preserve">{{field-off:Bible}}</w:t>
      </w:r>
    </w:p>
    <w:p>
      <w:r>
        <w:rPr>
          <w:sz w:val="18"/>
          <w:color w:val="777777"/>
        </w:rPr>
        <w:t xml:space="preserve">[[@Bible:Psalms 7:16]] </w:t>
      </w:r>
      <w:r>
        <w:rPr>
          <w:b/>
        </w:rPr>
        <w:t xml:space="preserve">17 </w:t>
      </w:r>
      <w:r>
        <w:t xml:space="preserve"> {{field-on:Bible}}</w:t>
      </w:r>
      <w:r>
        <w:t xml:space="preserve">His toil will return upon his head, and his injustice will come down upon his crown.</w:t>
      </w:r>
      <w:r>
        <w:t xml:space="preserve">{{field-off:Bible}}</w:t>
      </w:r>
    </w:p>
    <w:p>
      <w:r>
        <w:rPr>
          <w:sz w:val="18"/>
          <w:color w:val="777777"/>
        </w:rPr>
        <w:t xml:space="preserve">[[@Bible:Psalms 7:17]] </w:t>
      </w:r>
      <w:r>
        <w:rPr>
          <w:b/>
        </w:rPr>
        <w:t xml:space="preserve">18 </w:t>
      </w:r>
      <w:r>
        <w:t xml:space="preserve"> {{field-on:Bible}}</w:t>
      </w:r>
      <w:r>
        <w:t xml:space="preserve">I will confess to Lord according to his righteousness, and I will sing praise to name of Lord Most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[[@Bible:Psalms 8:1]] </w:t>
      </w:r>
      <w:r>
        <w:rPr>
          <w:b/>
        </w:rPr>
        <w:t xml:space="preserve">1 </w:t>
      </w:r>
      <w:r>
        <w:t xml:space="preserve"> {{field-on:Bible}}</w:t>
      </w:r>
      <w:r>
        <w:t xml:space="preserve">For end. Concerning winepresses. Psalm of David</w:t>
      </w:r>
      <w:r>
        <w:rPr>
          <w:rStyle w:val="FootnoteReference"/>
        </w:rPr>
        <w:footnoteReference w:id="6830"/>
      </w:r>
      <w:r>
        <w:t xml:space="preserve">.</w:t>
      </w:r>
      <w:r>
        <w:t xml:space="preserve">{{field-off:Bible}}</w:t>
      </w:r>
    </w:p>
    <w:p>
      <w:r>
        <w:rPr>
          <w:sz w:val="18"/>
          <w:color w:val="777777"/>
        </w:rPr>
        <w:t xml:space="preserve">[[@Bible:Psalms 8:1]] </w:t>
      </w:r>
      <w:r>
        <w:rPr>
          <w:b/>
        </w:rPr>
        <w:t xml:space="preserve">2 </w:t>
      </w:r>
      <w:r>
        <w:t xml:space="preserve"> {{field-on:Bible}}</w:t>
      </w:r>
      <w:r>
        <w:t xml:space="preserve">Lord, our Lord, how wondrous your name in all earth, because your magnificence was lifted above heavens.</w:t>
      </w:r>
      <w:r>
        <w:rPr>
          <w:rStyle w:val="FootnoteReference"/>
        </w:rPr>
        <w:footnoteReference w:id="6831"/>
      </w:r>
      <w:r>
        <w:t xml:space="preserve">{{field-off:Bible}}</w:t>
      </w:r>
    </w:p>
    <w:p>
      <w:r>
        <w:rPr>
          <w:sz w:val="18"/>
          <w:color w:val="777777"/>
        </w:rPr>
        <w:t xml:space="preserve">[[@Bible:Psalms 8:2]] </w:t>
      </w:r>
      <w:r>
        <w:rPr>
          <w:b/>
        </w:rPr>
        <w:t xml:space="preserve">3 </w:t>
      </w:r>
      <w:r>
        <w:t xml:space="preserve"> {{field-on:Bible}}</w:t>
      </w:r>
      <w:r>
        <w:t xml:space="preserve">Out of mouth of infants and nursing ones you prepared praise, because of your enemies, to tear down enemy and avenger.</w:t>
      </w:r>
      <w:r>
        <w:t xml:space="preserve">{{field-off:Bible}}</w:t>
      </w:r>
    </w:p>
    <w:p>
      <w:r>
        <w:rPr>
          <w:sz w:val="18"/>
          <w:color w:val="777777"/>
        </w:rPr>
        <w:t xml:space="preserve">[[@Bible:Psalms 8:3]] </w:t>
      </w:r>
      <w:r>
        <w:rPr>
          <w:b/>
        </w:rPr>
        <w:t xml:space="preserve">4 </w:t>
      </w:r>
      <w:r>
        <w:t xml:space="preserve"> {{field-on:Bible}}</w:t>
      </w:r>
      <w:r>
        <w:t xml:space="preserve">Because I will see heavens, works of your fingers, moon and stars which you founded.</w:t>
      </w:r>
      <w:r>
        <w:t xml:space="preserve">{{field-off:Bible}}</w:t>
      </w:r>
    </w:p>
    <w:p>
      <w:r>
        <w:rPr>
          <w:sz w:val="18"/>
          <w:color w:val="777777"/>
        </w:rPr>
        <w:t xml:space="preserve">[[@Bible:Psalms 8:4]] </w:t>
      </w:r>
      <w:r>
        <w:rPr>
          <w:b/>
        </w:rPr>
        <w:t xml:space="preserve">5 </w:t>
      </w:r>
      <w:r>
        <w:t xml:space="preserve"> {{field-on:Bible}}</w:t>
      </w:r>
      <w:r>
        <w:t xml:space="preserve">What is man, that you remember him, or son of man, that you visit him?</w:t>
      </w:r>
      <w:r>
        <w:rPr>
          <w:rStyle w:val="FootnoteReference"/>
        </w:rPr>
        <w:footnoteReference w:id="6832"/>
      </w:r>
      <w:r>
        <w:t xml:space="preserve">{{field-off:Bible}}</w:t>
      </w:r>
    </w:p>
    <w:p>
      <w:r>
        <w:rPr>
          <w:sz w:val="18"/>
          <w:color w:val="777777"/>
        </w:rPr>
        <w:t xml:space="preserve">[[@Bible:Psalms 8:5]] </w:t>
      </w:r>
      <w:r>
        <w:rPr>
          <w:b/>
        </w:rPr>
        <w:t xml:space="preserve">6 </w:t>
      </w:r>
      <w:r>
        <w:t xml:space="preserve"> {{field-on:Bible}}</w:t>
      </w:r>
      <w:r>
        <w:t xml:space="preserve">You lessened him a little from angels; with glory and honor you crowned him.</w:t>
      </w:r>
      <w:r>
        <w:t xml:space="preserve">{{field-off:Bible}}</w:t>
      </w:r>
    </w:p>
    <w:p>
      <w:r>
        <w:rPr>
          <w:sz w:val="18"/>
          <w:color w:val="777777"/>
        </w:rPr>
        <w:t xml:space="preserve">[[@Bible:Psalms 8:6]] </w:t>
      </w:r>
      <w:r>
        <w:rPr>
          <w:b/>
        </w:rPr>
        <w:t xml:space="preserve">7 </w:t>
      </w:r>
      <w:r>
        <w:t xml:space="preserve"> {{field-on:Bible}}</w:t>
      </w:r>
      <w:r>
        <w:t xml:space="preserve">And you set him over works of your hands; all things you subjected under his feet:</w:t>
      </w:r>
      <w:r>
        <w:t xml:space="preserve">{{field-off:Bible}}</w:t>
      </w:r>
    </w:p>
    <w:p>
      <w:r>
        <w:rPr>
          <w:sz w:val="18"/>
          <w:color w:val="777777"/>
        </w:rPr>
        <w:t xml:space="preserve">[[@Bible:Psalms 8:7]] </w:t>
      </w:r>
      <w:r>
        <w:rPr>
          <w:b/>
        </w:rPr>
        <w:t xml:space="preserve">8 </w:t>
      </w:r>
      <w:r>
        <w:t xml:space="preserve"> {{field-on:Bible}}</w:t>
      </w:r>
      <w:r>
        <w:t xml:space="preserve">sheep and oxen, all of them, and also beasts of field,</w:t>
      </w:r>
      <w:r>
        <w:rPr>
          <w:rStyle w:val="FootnoteReference"/>
        </w:rPr>
        <w:footnoteReference w:id="6833"/>
      </w:r>
      <w:r>
        <w:t xml:space="preserve">{{field-off:Bible}}</w:t>
      </w:r>
    </w:p>
    <w:p>
      <w:r>
        <w:rPr>
          <w:sz w:val="18"/>
          <w:color w:val="777777"/>
        </w:rPr>
        <w:t xml:space="preserve">[[@Bible:Psalms 8:8]] </w:t>
      </w:r>
      <w:r>
        <w:rPr>
          <w:b/>
        </w:rPr>
        <w:t xml:space="preserve">9 </w:t>
      </w:r>
      <w:r>
        <w:t xml:space="preserve"> {{field-on:Bible}}</w:t>
      </w:r>
      <w:r>
        <w:t xml:space="preserve">birds of heaven and fish of sea, things passing through paths of seas.</w:t>
      </w:r>
      <w:r>
        <w:t xml:space="preserve">{{field-off:Bible}}</w:t>
      </w:r>
    </w:p>
    <w:p>
      <w:r>
        <w:rPr>
          <w:sz w:val="18"/>
          <w:color w:val="777777"/>
        </w:rPr>
        <w:t xml:space="preserve">[[@Bible:Psalms 8:9]] </w:t>
      </w:r>
      <w:r>
        <w:rPr>
          <w:b/>
        </w:rPr>
        <w:t xml:space="preserve">10 </w:t>
      </w:r>
      <w:r>
        <w:t xml:space="preserve"> {{field-on:Bible}}</w:t>
      </w:r>
      <w:r>
        <w:t xml:space="preserve">Lord, our Lord, how wondrous your name in all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[[@Bible:Psalms 9:1]] </w:t>
      </w:r>
      <w:r>
        <w:rPr>
          <w:b/>
        </w:rPr>
        <w:t xml:space="preserve">1 </w:t>
      </w:r>
      <w:r>
        <w:t xml:space="preserve"> {{field-on:Bible}}</w:t>
      </w:r>
      <w:r>
        <w:t xml:space="preserve">For end. Concerning hidden things of son. Psalm of David</w:t>
      </w:r>
      <w:r>
        <w:rPr>
          <w:rStyle w:val="FootnoteReference"/>
        </w:rPr>
        <w:footnoteReference w:id="6834"/>
      </w:r>
      <w:r>
        <w:t xml:space="preserve">.</w:t>
      </w:r>
      <w:r>
        <w:rPr>
          <w:rStyle w:val="FootnoteReference"/>
        </w:rPr>
        <w:footnoteReference w:id="6835"/>
      </w:r>
      <w:r>
        <w:t xml:space="preserve">{{field-off:Bible}}</w:t>
      </w:r>
    </w:p>
    <w:p>
      <w:r>
        <w:rPr>
          <w:sz w:val="18"/>
          <w:color w:val="777777"/>
        </w:rPr>
        <w:t xml:space="preserve">[[@Bible:Psalms 9:1]] </w:t>
      </w:r>
      <w:r>
        <w:rPr>
          <w:b/>
        </w:rPr>
        <w:t xml:space="preserve">2 </w:t>
      </w:r>
      <w:r>
        <w:t xml:space="preserve"> {{field-on:Bible}}</w:t>
      </w:r>
      <w:r>
        <w:t xml:space="preserve">I will confess to you, Lord, with whole heart; I will recount all your wondrous deeds.</w:t>
      </w:r>
      <w:r>
        <w:t xml:space="preserve">{{field-off:Bible}}</w:t>
      </w:r>
    </w:p>
    <w:p>
      <w:r>
        <w:rPr>
          <w:sz w:val="18"/>
          <w:color w:val="777777"/>
        </w:rPr>
        <w:t xml:space="preserve">[[@Bible:Psalms 9:2]] </w:t>
      </w:r>
      <w:r>
        <w:rPr>
          <w:b/>
        </w:rPr>
        <w:t xml:space="preserve">3 </w:t>
      </w:r>
      <w:r>
        <w:t xml:space="preserve"> {{field-on:Bible}}</w:t>
      </w:r>
      <w:r>
        <w:t xml:space="preserve">I will be glad and rejoice in you; I will sing praise to your name, Most High,</w:t>
      </w:r>
      <w:r>
        <w:t xml:space="preserve">{{field-off:Bible}}</w:t>
      </w:r>
    </w:p>
    <w:p>
      <w:r>
        <w:rPr>
          <w:sz w:val="18"/>
          <w:color w:val="777777"/>
        </w:rPr>
        <w:t xml:space="preserve">[[@Bible:Psalms 9:3]] </w:t>
      </w:r>
      <w:r>
        <w:rPr>
          <w:b/>
        </w:rPr>
        <w:t xml:space="preserve">4 </w:t>
      </w:r>
      <w:r>
        <w:t xml:space="preserve"> {{field-on:Bible}}</w:t>
      </w:r>
      <w:r>
        <w:t xml:space="preserve">when my enemy turns back. They will grow weak and perish from your face,</w:t>
      </w:r>
      <w:r>
        <w:t xml:space="preserve">{{field-off:Bible}}</w:t>
      </w:r>
    </w:p>
    <w:p>
      <w:r>
        <w:rPr>
          <w:sz w:val="18"/>
          <w:color w:val="777777"/>
        </w:rPr>
        <w:t xml:space="preserve">[[@Bible:Psalms 9:4]] </w:t>
      </w:r>
      <w:r>
        <w:rPr>
          <w:b/>
        </w:rPr>
        <w:t xml:space="preserve">5 </w:t>
      </w:r>
      <w:r>
        <w:t xml:space="preserve"> {{field-on:Bible}}</w:t>
      </w:r>
      <w:r>
        <w:t xml:space="preserve">because you made my judgment and my case. You sat upon throne, one judging righteousness.</w:t>
      </w:r>
      <w:r>
        <w:t xml:space="preserve">{{field-off:Bible}}</w:t>
      </w:r>
    </w:p>
    <w:p>
      <w:r>
        <w:rPr>
          <w:sz w:val="18"/>
          <w:color w:val="777777"/>
        </w:rPr>
        <w:t xml:space="preserve">[[@Bible:Psalms 9:5]] </w:t>
      </w:r>
      <w:r>
        <w:rPr>
          <w:b/>
        </w:rPr>
        <w:t xml:space="preserve">6 </w:t>
      </w:r>
      <w:r>
        <w:t xml:space="preserve"> {{field-on:Bible}}</w:t>
      </w:r>
      <w:r>
        <w:t xml:space="preserve">You rebuked nations, and ungodly man perished. Their name you wiped out into age and into age of age.</w:t>
      </w:r>
      <w:r>
        <w:t xml:space="preserve">{{field-off:Bible}}</w:t>
      </w:r>
    </w:p>
    <w:p>
      <w:r>
        <w:rPr>
          <w:sz w:val="18"/>
          <w:color w:val="777777"/>
        </w:rPr>
        <w:t xml:space="preserve">[[@Bible:Psalms 9:6]] </w:t>
      </w:r>
      <w:r>
        <w:rPr>
          <w:b/>
        </w:rPr>
        <w:t xml:space="preserve">7 </w:t>
      </w:r>
      <w:r>
        <w:t xml:space="preserve"> {{field-on:Bible}}</w:t>
      </w:r>
      <w:r>
        <w:t xml:space="preserve">Swords of enemy failed to end, and you pulled down cities. Their memorial perished with noise.</w:t>
      </w:r>
      <w:r>
        <w:t xml:space="preserve">{{field-off:Bible}}</w:t>
      </w:r>
    </w:p>
    <w:p>
      <w:r>
        <w:rPr>
          <w:sz w:val="18"/>
          <w:color w:val="777777"/>
        </w:rPr>
        <w:t xml:space="preserve">[[@Bible:Psalms 9:7]] </w:t>
      </w:r>
      <w:r>
        <w:rPr>
          <w:b/>
        </w:rPr>
        <w:t xml:space="preserve">8 </w:t>
      </w:r>
      <w:r>
        <w:t xml:space="preserve"> {{field-on:Bible}}</w:t>
      </w:r>
      <w:r>
        <w:t xml:space="preserve">But Lord remains into age; he prepared his throne in judgment.</w:t>
      </w:r>
      <w:r>
        <w:t xml:space="preserve">{{field-off:Bible}}</w:t>
      </w:r>
    </w:p>
    <w:p>
      <w:r>
        <w:rPr>
          <w:sz w:val="18"/>
          <w:color w:val="777777"/>
        </w:rPr>
        <w:t xml:space="preserve">[[@Bible:Psalms 9:8]] </w:t>
      </w:r>
      <w:r>
        <w:rPr>
          <w:b/>
        </w:rPr>
        <w:t xml:space="preserve">9 </w:t>
      </w:r>
      <w:r>
        <w:t xml:space="preserve"> {{field-on:Bible}}</w:t>
      </w:r>
      <w:r>
        <w:t xml:space="preserve">And he himself will judge inhabited world in righteousness; he will judge peoples in uprightness.</w:t>
      </w:r>
      <w:r>
        <w:t xml:space="preserve">{{field-off:Bible}}</w:t>
      </w:r>
    </w:p>
    <w:p>
      <w:r>
        <w:rPr>
          <w:sz w:val="18"/>
          <w:color w:val="777777"/>
        </w:rPr>
        <w:t xml:space="preserve">[[@Bible:Psalms 9:9]] </w:t>
      </w:r>
      <w:r>
        <w:rPr>
          <w:b/>
        </w:rPr>
        <w:t xml:space="preserve">10 </w:t>
      </w:r>
      <w:r>
        <w:t xml:space="preserve"> {{field-on:Bible}}</w:t>
      </w:r>
      <w:r>
        <w:t xml:space="preserve">And Lord became refuge for poor man, helper in opportunities, in affliction.</w:t>
      </w:r>
      <w:r>
        <w:t xml:space="preserve">{{field-off:Bible}}</w:t>
      </w:r>
    </w:p>
    <w:p>
      <w:r>
        <w:rPr>
          <w:sz w:val="18"/>
          <w:color w:val="777777"/>
        </w:rPr>
        <w:t xml:space="preserve">[[@Bible:Psalms 9:10]] </w:t>
      </w:r>
      <w:r>
        <w:rPr>
          <w:b/>
        </w:rPr>
        <w:t xml:space="preserve">11 </w:t>
      </w:r>
      <w:r>
        <w:t xml:space="preserve"> {{field-on:Bible}}</w:t>
      </w:r>
      <w:r>
        <w:t xml:space="preserve">And let those knowing your name hope upon you, because you did not forsake those seeking you, Lord.</w:t>
      </w:r>
      <w:r>
        <w:t xml:space="preserve">{{field-off:Bible}}</w:t>
      </w:r>
    </w:p>
    <w:p>
      <w:r>
        <w:rPr>
          <w:sz w:val="18"/>
          <w:color w:val="777777"/>
        </w:rPr>
        <w:t xml:space="preserve">[[@Bible:Psalms 9:11]] </w:t>
      </w:r>
      <w:r>
        <w:rPr>
          <w:b/>
        </w:rPr>
        <w:t xml:space="preserve">12 </w:t>
      </w:r>
      <w:r>
        <w:t xml:space="preserve"> {{field-on:Bible}}</w:t>
      </w:r>
      <w:r>
        <w:t xml:space="preserve">Sing praise to Lord dwelling in Sion; announce among nations his deeds.</w:t>
      </w:r>
      <w:r>
        <w:t xml:space="preserve">{{field-off:Bible}}</w:t>
      </w:r>
    </w:p>
    <w:p>
      <w:r>
        <w:rPr>
          <w:sz w:val="18"/>
          <w:color w:val="777777"/>
        </w:rPr>
        <w:t xml:space="preserve">[[@Bible:Psalms 9:12]] </w:t>
      </w:r>
      <w:r>
        <w:rPr>
          <w:b/>
        </w:rPr>
        <w:t xml:space="preserve">13 </w:t>
      </w:r>
      <w:r>
        <w:t xml:space="preserve"> {{field-on:Bible}}</w:t>
      </w:r>
      <w:r>
        <w:t xml:space="preserve">Because, seeking out their bloods, he remembered; he did not forget cry of poor men.</w:t>
      </w:r>
      <w:r>
        <w:t xml:space="preserve">{{field-off:Bible}}</w:t>
      </w:r>
    </w:p>
    <w:p>
      <w:r>
        <w:rPr>
          <w:sz w:val="18"/>
          <w:color w:val="777777"/>
        </w:rPr>
        <w:t xml:space="preserve">[[@Bible:Psalms 9:13]] </w:t>
      </w:r>
      <w:r>
        <w:rPr>
          <w:b/>
        </w:rPr>
        <w:t xml:space="preserve">14 </w:t>
      </w:r>
      <w:r>
        <w:t xml:space="preserve"> {{field-on:Bible}}</w:t>
      </w:r>
      <w:r>
        <w:t xml:space="preserve">Have mercy on me, Lord; see my humiliation from my enemies, you lifting me up from gates of death,</w:t>
      </w:r>
      <w:r>
        <w:t xml:space="preserve">{{field-off:Bible}}</w:t>
      </w:r>
    </w:p>
    <w:p>
      <w:r>
        <w:rPr>
          <w:sz w:val="18"/>
          <w:color w:val="777777"/>
        </w:rPr>
        <w:t xml:space="preserve">[[@Bible:Psalms 9:14]] </w:t>
      </w:r>
      <w:r>
        <w:rPr>
          <w:b/>
        </w:rPr>
        <w:t xml:space="preserve">15 </w:t>
      </w:r>
      <w:r>
        <w:t xml:space="preserve"> {{field-on:Bible}}</w:t>
      </w:r>
      <w:r>
        <w:t xml:space="preserve">so that I may declare all your praises in gates of daughter of Sion. I will rejoice in your salvation.</w:t>
      </w:r>
      <w:r>
        <w:t xml:space="preserve">{{field-off:Bible}}</w:t>
      </w:r>
    </w:p>
    <w:p>
      <w:r>
        <w:rPr>
          <w:sz w:val="18"/>
          <w:color w:val="777777"/>
        </w:rPr>
        <w:t xml:space="preserve">[[@Bible:Psalms 9:15]] </w:t>
      </w:r>
      <w:r>
        <w:rPr>
          <w:b/>
        </w:rPr>
        <w:t xml:space="preserve">16 </w:t>
      </w:r>
      <w:r>
        <w:t xml:space="preserve"> {{field-on:Bible}}</w:t>
      </w:r>
      <w:r>
        <w:t xml:space="preserve">Nations were trapped in corruption which they made; in this snare which they hid, their foot was caught.</w:t>
      </w:r>
      <w:r>
        <w:t xml:space="preserve">{{field-off:Bible}}</w:t>
      </w:r>
    </w:p>
    <w:p>
      <w:r>
        <w:rPr>
          <w:sz w:val="18"/>
          <w:color w:val="777777"/>
        </w:rPr>
        <w:t xml:space="preserve">[[@Bible:Psalms 9:16]] </w:t>
      </w:r>
      <w:r>
        <w:rPr>
          <w:b/>
        </w:rPr>
        <w:t xml:space="preserve">17 </w:t>
      </w:r>
      <w:r>
        <w:t xml:space="preserve"> {{field-on:Bible}}</w:t>
      </w:r>
      <w:r>
        <w:t xml:space="preserve">Lord is known, making judgments; in works of his hands sinner was caught. Song of interlude.</w:t>
      </w:r>
      <w:r>
        <w:t xml:space="preserve">{{field-off:Bible}}</w:t>
      </w:r>
    </w:p>
    <w:p>
      <w:r>
        <w:rPr>
          <w:sz w:val="18"/>
          <w:color w:val="777777"/>
        </w:rPr>
        <w:t xml:space="preserve">[[@Bible:Psalms 9:17]] </w:t>
      </w:r>
      <w:r>
        <w:rPr>
          <w:b/>
        </w:rPr>
        <w:t xml:space="preserve">18 </w:t>
      </w:r>
      <w:r>
        <w:t xml:space="preserve"> {{field-on:Bible}}</w:t>
      </w:r>
      <w:r>
        <w:t xml:space="preserve">Let sinners turn back into Hades, all nations forgetting God.</w:t>
      </w:r>
      <w:r>
        <w:t xml:space="preserve">{{field-off:Bible}}</w:t>
      </w:r>
    </w:p>
    <w:p>
      <w:r>
        <w:rPr>
          <w:sz w:val="18"/>
          <w:color w:val="777777"/>
        </w:rPr>
        <w:t xml:space="preserve">[[@Bible:Psalms 9:18]] </w:t>
      </w:r>
      <w:r>
        <w:rPr>
          <w:b/>
        </w:rPr>
        <w:t xml:space="preserve">19 </w:t>
      </w:r>
      <w:r>
        <w:t xml:space="preserve"> {{field-on:Bible}}</w:t>
      </w:r>
      <w:r>
        <w:t xml:space="preserve">Because poor man will not be forgotten to end, and endurance of poor men will not perish into age.</w:t>
      </w:r>
      <w:r>
        <w:t xml:space="preserve">{{field-off:Bible}}</w:t>
      </w:r>
    </w:p>
    <w:p>
      <w:r>
        <w:rPr>
          <w:sz w:val="18"/>
          <w:color w:val="777777"/>
        </w:rPr>
        <w:t xml:space="preserve">[[@Bible:Psalms 9:19]] </w:t>
      </w:r>
      <w:r>
        <w:rPr>
          <w:b/>
        </w:rPr>
        <w:t xml:space="preserve">20 </w:t>
      </w:r>
      <w:r>
        <w:t xml:space="preserve"> {{field-on:Bible}}</w:t>
      </w:r>
      <w:r>
        <w:t xml:space="preserve">Rise up, Lord; let not man prevail. Let nations be judged before you.</w:t>
      </w:r>
      <w:r>
        <w:t xml:space="preserve">{{field-off:Bible}}</w:t>
      </w:r>
    </w:p>
    <w:p>
      <w:r>
        <w:rPr>
          <w:sz w:val="18"/>
          <w:color w:val="777777"/>
        </w:rPr>
        <w:t xml:space="preserve">[[@Bible:Psalms 9:20]] </w:t>
      </w:r>
      <w:r>
        <w:rPr>
          <w:b/>
        </w:rPr>
        <w:t xml:space="preserve">21 </w:t>
      </w:r>
      <w:r>
        <w:t xml:space="preserve"> {{field-on:Bible}}</w:t>
      </w:r>
      <w:r>
        <w:t xml:space="preserve">Appoint lawgiver over them, Lord; let nations know that they are men. Interlude.</w:t>
      </w:r>
      <w:r>
        <w:t xml:space="preserve">{{field-off:Bible}}</w:t>
      </w:r>
    </w:p>
    <w:p>
      <w:r>
        <w:rPr>
          <w:sz w:val="18"/>
          <w:color w:val="777777"/>
        </w:rPr>
        <w:t xml:space="preserve">[[@Bible:Psalms 10:1]] </w:t>
      </w:r>
      <w:r>
        <w:rPr>
          <w:b/>
        </w:rPr>
        <w:t xml:space="preserve">22 </w:t>
      </w:r>
      <w:r>
        <w:t xml:space="preserve"> {{field-on:Bible}}</w:t>
      </w:r>
      <w:r>
        <w:t xml:space="preserve">Why, Lord, have you stood far off, overlooking in opportunities, in affliction?</w:t>
      </w:r>
      <w:r>
        <w:rPr>
          <w:rStyle w:val="FootnoteReference"/>
        </w:rPr>
        <w:footnoteReference w:id="6836"/>
      </w:r>
      <w:r>
        <w:t xml:space="preserve">{{field-off:Bible}}</w:t>
      </w:r>
    </w:p>
    <w:p>
      <w:r>
        <w:rPr>
          <w:sz w:val="18"/>
          <w:color w:val="777777"/>
        </w:rPr>
        <w:t xml:space="preserve">[[@Bible:Psalms 10:2]] </w:t>
      </w:r>
      <w:r>
        <w:rPr>
          <w:b/>
        </w:rPr>
        <w:t xml:space="preserve">23 </w:t>
      </w:r>
      <w:r>
        <w:t xml:space="preserve"> {{field-on:Bible}}</w:t>
      </w:r>
      <w:r>
        <w:t xml:space="preserve">When ungodly man acts proudly, poor man is set on fire; they are caught in schemes which they devise.</w:t>
      </w:r>
      <w:r>
        <w:rPr>
          <w:rStyle w:val="FootnoteReference"/>
        </w:rPr>
        <w:footnoteReference w:id="6837"/>
      </w:r>
      <w:r>
        <w:t xml:space="preserve">{{field-off:Bible}}</w:t>
      </w:r>
    </w:p>
    <w:p>
      <w:r>
        <w:rPr>
          <w:sz w:val="18"/>
          <w:color w:val="777777"/>
        </w:rPr>
        <w:t xml:space="preserve">[[@Bible:Psalms 10:3]] </w:t>
      </w:r>
      <w:r>
        <w:rPr>
          <w:b/>
        </w:rPr>
        <w:t xml:space="preserve">24 </w:t>
      </w:r>
      <w:r>
        <w:t xml:space="preserve"> {{field-on:Bible}}</w:t>
      </w:r>
      <w:r>
        <w:t xml:space="preserve">Because sinner is praised in desires of his soul, and unjust man is blessed.</w:t>
      </w:r>
      <w:r>
        <w:t xml:space="preserve">{{field-off:Bible}}</w:t>
      </w:r>
    </w:p>
    <w:p>
      <w:r>
        <w:rPr>
          <w:sz w:val="18"/>
          <w:color w:val="777777"/>
        </w:rPr>
        <w:t xml:space="preserve">[[@Bible:Psalms 10:4]] </w:t>
      </w:r>
      <w:r>
        <w:rPr>
          <w:b/>
        </w:rPr>
        <w:t xml:space="preserve">25 </w:t>
      </w:r>
      <w:r>
        <w:t xml:space="preserve"> {{field-on:Bible}}</w:t>
      </w:r>
      <w:r>
        <w:t xml:space="preserve">Sinner provoked Lord; according to multitude of his anger he will not seek him. God is not before him.</w:t>
      </w:r>
      <w:r>
        <w:rPr>
          <w:rStyle w:val="FootnoteReference"/>
        </w:rPr>
        <w:footnoteReference w:id="6838"/>
      </w:r>
      <w:r>
        <w:t xml:space="preserve">{{field-off:Bible}}</w:t>
      </w:r>
    </w:p>
    <w:p>
      <w:r>
        <w:rPr>
          <w:sz w:val="18"/>
          <w:color w:val="777777"/>
        </w:rPr>
        <w:t xml:space="preserve">[[@Bible:Psalms 10:5]] </w:t>
      </w:r>
      <w:r>
        <w:rPr>
          <w:b/>
        </w:rPr>
        <w:t xml:space="preserve">26 </w:t>
      </w:r>
      <w:r>
        <w:t xml:space="preserve"> {{field-on:Bible}}</w:t>
      </w:r>
      <w:r>
        <w:t xml:space="preserve">His ways are profaned in every season; your judgments are taken away from before him. He will dominate all his enemies.</w:t>
      </w:r>
      <w:r>
        <w:rPr>
          <w:rStyle w:val="FootnoteReference"/>
        </w:rPr>
        <w:footnoteReference w:id="6839"/>
      </w:r>
      <w:r>
        <w:t xml:space="preserve">{{field-off:Bible}}</w:t>
      </w:r>
    </w:p>
    <w:p>
      <w:r>
        <w:rPr>
          <w:sz w:val="18"/>
          <w:color w:val="777777"/>
        </w:rPr>
        <w:t xml:space="preserve">[[@Bible:Psalms 10:6]] </w:t>
      </w:r>
      <w:r>
        <w:rPr>
          <w:b/>
        </w:rPr>
        <w:t xml:space="preserve">27 </w:t>
      </w:r>
      <w:r>
        <w:t xml:space="preserve"> {{field-on:Bible}}</w:t>
      </w:r>
      <w:r>
        <w:t xml:space="preserve">For he said in his heart, I will not be shaken from generation to generation, without evil.</w:t>
      </w:r>
      <w:r>
        <w:t xml:space="preserve">{{field-off:Bible}}</w:t>
      </w:r>
    </w:p>
    <w:p>
      <w:r>
        <w:rPr>
          <w:sz w:val="18"/>
          <w:color w:val="777777"/>
        </w:rPr>
        <w:t xml:space="preserve">[[@Bible:Psalms 10:7]] </w:t>
      </w:r>
      <w:r>
        <w:rPr>
          <w:b/>
        </w:rPr>
        <w:t xml:space="preserve">28 </w:t>
      </w:r>
      <w:r>
        <w:t xml:space="preserve"> {{field-on:Bible}}</w:t>
      </w:r>
      <w:r>
        <w:t xml:space="preserve">His mouth is full of curse and bitterness and deceit; under his tongue are toil and pain.</w:t>
      </w:r>
      <w:r>
        <w:t xml:space="preserve">{{field-off:Bible}}</w:t>
      </w:r>
    </w:p>
    <w:p>
      <w:r>
        <w:rPr>
          <w:sz w:val="18"/>
          <w:color w:val="777777"/>
        </w:rPr>
        <w:t xml:space="preserve">[[@Bible:Psalms 10:8]] </w:t>
      </w:r>
      <w:r>
        <w:rPr>
          <w:b/>
        </w:rPr>
        <w:t xml:space="preserve">29 </w:t>
      </w:r>
      <w:r>
        <w:t xml:space="preserve"> {{field-on:Bible}}</w:t>
      </w:r>
      <w:r>
        <w:t xml:space="preserve">He sits in ambush with rich men in hidden places to kill innocent man; his eyes look toward poor man.</w:t>
      </w:r>
      <w:r>
        <w:rPr>
          <w:rStyle w:val="FootnoteReference"/>
        </w:rPr>
        <w:footnoteReference w:id="6840"/>
      </w:r>
      <w:r>
        <w:t xml:space="preserve">{{field-off:Bible}}</w:t>
      </w:r>
    </w:p>
    <w:p>
      <w:r>
        <w:rPr>
          <w:sz w:val="18"/>
          <w:color w:val="777777"/>
        </w:rPr>
        <w:t xml:space="preserve">[[@Bible:Psalms 10:9]] </w:t>
      </w:r>
      <w:r>
        <w:rPr>
          <w:b/>
        </w:rPr>
        <w:t xml:space="preserve">30 </w:t>
      </w:r>
      <w:r>
        <w:t xml:space="preserve"> {{field-on:Bible}}</w:t>
      </w:r>
      <w:r>
        <w:t xml:space="preserve">He lies in ambush in hidden place like lion in its den, lying in ambush to seize poor man, to seize poor man by dragging him away.</w:t>
      </w:r>
      <w:r>
        <w:t xml:space="preserve">{{field-off:Bible}}</w:t>
      </w:r>
    </w:p>
    <w:p>
      <w:r>
        <w:rPr>
          <w:sz w:val="18"/>
          <w:color w:val="777777"/>
        </w:rPr>
        <w:t xml:space="preserve">[[@Bible:Psalms 10:10]] </w:t>
      </w:r>
      <w:r>
        <w:rPr>
          <w:b/>
        </w:rPr>
        <w:t xml:space="preserve">31 </w:t>
      </w:r>
      <w:r>
        <w:t xml:space="preserve"> {{field-on:Bible}}</w:t>
      </w:r>
      <w:r>
        <w:t xml:space="preserve">In his snare he will humble him; he will crouch and fall when he dominates poor men.</w:t>
      </w:r>
      <w:r>
        <w:t xml:space="preserve">{{field-off:Bible}}</w:t>
      </w:r>
    </w:p>
    <w:p>
      <w:r>
        <w:rPr>
          <w:sz w:val="18"/>
          <w:color w:val="777777"/>
        </w:rPr>
        <w:t xml:space="preserve">[[@Bible:Psalms 10:11]] </w:t>
      </w:r>
      <w:r>
        <w:rPr>
          <w:b/>
        </w:rPr>
        <w:t xml:space="preserve">32 </w:t>
      </w:r>
      <w:r>
        <w:t xml:space="preserve"> {{field-on:Bible}}</w:t>
      </w:r>
      <w:r>
        <w:t xml:space="preserve">For he said in his heart, God has forgotten; he turned away his face so as never to see.</w:t>
      </w:r>
      <w:r>
        <w:t xml:space="preserve">{{field-off:Bible}}</w:t>
      </w:r>
    </w:p>
    <w:p>
      <w:r>
        <w:rPr>
          <w:sz w:val="18"/>
          <w:color w:val="777777"/>
        </w:rPr>
        <w:t xml:space="preserve">[[@Bible:Psalms 10:12]] </w:t>
      </w:r>
      <w:r>
        <w:rPr>
          <w:b/>
        </w:rPr>
        <w:t xml:space="preserve">33 </w:t>
      </w:r>
      <w:r>
        <w:t xml:space="preserve"> {{field-on:Bible}}</w:t>
      </w:r>
      <w:r>
        <w:t xml:space="preserve">Rise up, Lord God; let your hand be lifted high. Do not forget poor men.</w:t>
      </w:r>
      <w:r>
        <w:t xml:space="preserve">{{field-off:Bible}}</w:t>
      </w:r>
    </w:p>
    <w:p>
      <w:r>
        <w:rPr>
          <w:sz w:val="18"/>
          <w:color w:val="777777"/>
        </w:rPr>
        <w:t xml:space="preserve">[[@Bible:Psalms 10:13]] </w:t>
      </w:r>
      <w:r>
        <w:rPr>
          <w:b/>
        </w:rPr>
        <w:t xml:space="preserve">34 </w:t>
      </w:r>
      <w:r>
        <w:t xml:space="preserve"> {{field-on:Bible}}</w:t>
      </w:r>
      <w:r>
        <w:t xml:space="preserve">For what reason did ungodly man provoke God? For he said in his heart, He will not seek out.</w:t>
      </w:r>
      <w:r>
        <w:t xml:space="preserve">{{field-off:Bible}}</w:t>
      </w:r>
    </w:p>
    <w:p>
      <w:r>
        <w:rPr>
          <w:sz w:val="18"/>
          <w:color w:val="777777"/>
        </w:rPr>
        <w:t xml:space="preserve">[[@Bible:Psalms 10:14]] </w:t>
      </w:r>
      <w:r>
        <w:rPr>
          <w:b/>
        </w:rPr>
        <w:t xml:space="preserve">35 </w:t>
      </w:r>
      <w:r>
        <w:t xml:space="preserve"> {{field-on:Bible}}</w:t>
      </w:r>
      <w:r>
        <w:t xml:space="preserve">You see, because you observe toil and wrath, to hand them over into your hands. To you poor man is left; you were helper to orphan.</w:t>
      </w:r>
      <w:r>
        <w:t xml:space="preserve">{{field-off:Bible}}</w:t>
      </w:r>
    </w:p>
    <w:p>
      <w:r>
        <w:rPr>
          <w:sz w:val="18"/>
          <w:color w:val="777777"/>
        </w:rPr>
        <w:t xml:space="preserve">[[@Bible:Psalms 10:15]] </w:t>
      </w:r>
      <w:r>
        <w:rPr>
          <w:b/>
        </w:rPr>
        <w:t xml:space="preserve">36 </w:t>
      </w:r>
      <w:r>
        <w:t xml:space="preserve"> {{field-on:Bible}}</w:t>
      </w:r>
      <w:r>
        <w:t xml:space="preserve">Break arm of sinner and evil man; his sin will be sought and by no means found because of it.</w:t>
      </w:r>
      <w:r>
        <w:t xml:space="preserve">{{field-off:Bible}}</w:t>
      </w:r>
    </w:p>
    <w:p>
      <w:r>
        <w:rPr>
          <w:sz w:val="18"/>
          <w:color w:val="777777"/>
        </w:rPr>
        <w:t xml:space="preserve">[[@Bible:Psalms 10:16]] </w:t>
      </w:r>
      <w:r>
        <w:rPr>
          <w:b/>
        </w:rPr>
        <w:t xml:space="preserve">37 </w:t>
      </w:r>
      <w:r>
        <w:t xml:space="preserve"> {{field-on:Bible}}</w:t>
      </w:r>
      <w:r>
        <w:t xml:space="preserve">Lord will reign into age and into age of age; nations, you will perish from his land.</w:t>
      </w:r>
      <w:r>
        <w:t xml:space="preserve">{{field-off:Bible}}</w:t>
      </w:r>
    </w:p>
    <w:p>
      <w:r>
        <w:rPr>
          <w:sz w:val="18"/>
          <w:color w:val="777777"/>
        </w:rPr>
        <w:t xml:space="preserve">[[@Bible:Psalms 10:17]] </w:t>
      </w:r>
      <w:r>
        <w:rPr>
          <w:b/>
        </w:rPr>
        <w:t xml:space="preserve">38 </w:t>
      </w:r>
      <w:r>
        <w:t xml:space="preserve"> {{field-on:Bible}}</w:t>
      </w:r>
      <w:r>
        <w:t xml:space="preserve">Desire of poor men Lord heard; to preparation of their heart your ear attended,</w:t>
      </w:r>
      <w:r>
        <w:t xml:space="preserve">{{field-off:Bible}}</w:t>
      </w:r>
    </w:p>
    <w:p>
      <w:r>
        <w:rPr>
          <w:sz w:val="18"/>
          <w:color w:val="777777"/>
        </w:rPr>
        <w:t xml:space="preserve">[[@Bible:Psalms 10:18]] </w:t>
      </w:r>
      <w:r>
        <w:rPr>
          <w:b/>
        </w:rPr>
        <w:t xml:space="preserve">39 </w:t>
      </w:r>
      <w:r>
        <w:t xml:space="preserve"> {{field-on:Bible}}</w:t>
      </w:r>
      <w:r>
        <w:t xml:space="preserve">to judge orphan and lowly man, so that man upon earth may no longer add to acting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[[@Bible:Psalms 11:1]] </w:t>
      </w:r>
      <w:r>
        <w:rPr>
          <w:b/>
        </w:rPr>
        <w:t xml:space="preserve">1 </w:t>
      </w:r>
      <w:r>
        <w:t xml:space="preserve"> {{field-on:Bible}}</w:t>
      </w:r>
      <w:r>
        <w:t xml:space="preserve">For end. Psalm of David</w:t>
      </w:r>
      <w:r>
        <w:rPr>
          <w:rStyle w:val="FootnoteReference"/>
        </w:rPr>
        <w:footnoteReference w:id="6841"/>
      </w:r>
      <w:r>
        <w:t xml:space="preserve">. In Lord I trusted. How will you say to my soul, Migrate to mountains like sparrow?</w:t>
      </w:r>
      <w:r>
        <w:rPr>
          <w:rStyle w:val="FootnoteReference"/>
        </w:rPr>
        <w:footnoteReference w:id="6842"/>
      </w:r>
      <w:r>
        <w:t xml:space="preserve">{{field-off:Bible}}</w:t>
      </w:r>
    </w:p>
    <w:p>
      <w:r>
        <w:rPr>
          <w:sz w:val="18"/>
          <w:color w:val="777777"/>
        </w:rPr>
        <w:t xml:space="preserve">[[@Bible:Psalms 11:2]] </w:t>
      </w:r>
      <w:r>
        <w:rPr>
          <w:b/>
        </w:rPr>
        <w:t xml:space="preserve">2 </w:t>
      </w:r>
      <w:r>
        <w:t xml:space="preserve"> {{field-on:Bible}}</w:t>
      </w:r>
      <w:r>
        <w:t xml:space="preserve">Because behold, sinners stretched bow, prepared arrows in quiver, to shoot in darkness at upright ones in heart.</w:t>
      </w:r>
      <w:r>
        <w:rPr>
          <w:rStyle w:val="FootnoteReference"/>
        </w:rPr>
        <w:footnoteReference w:id="6843"/>
      </w:r>
      <w:r>
        <w:t xml:space="preserve">{{field-off:Bible}}</w:t>
      </w:r>
    </w:p>
    <w:p>
      <w:r>
        <w:rPr>
          <w:sz w:val="18"/>
          <w:color w:val="777777"/>
        </w:rPr>
        <w:t xml:space="preserve">[[@Bible:Psalms 11:3]] </w:t>
      </w:r>
      <w:r>
        <w:rPr>
          <w:b/>
        </w:rPr>
        <w:t xml:space="preserve">3 </w:t>
      </w:r>
      <w:r>
        <w:t xml:space="preserve"> {{field-on:Bible}}</w:t>
      </w:r>
      <w:r>
        <w:t xml:space="preserve">Because what you fitted together they tore down; but righteous man, what did he do?</w:t>
      </w:r>
      <w:r>
        <w:t xml:space="preserve">{{field-off:Bible}}</w:t>
      </w:r>
    </w:p>
    <w:p>
      <w:r>
        <w:rPr>
          <w:sz w:val="18"/>
          <w:color w:val="777777"/>
        </w:rPr>
        <w:t xml:space="preserve">[[@Bible:Psalms 11:4]] </w:t>
      </w:r>
      <w:r>
        <w:rPr>
          <w:b/>
        </w:rPr>
        <w:t xml:space="preserve">4 </w:t>
      </w:r>
      <w:r>
        <w:t xml:space="preserve"> {{field-on:Bible}}</w:t>
      </w:r>
      <w:r>
        <w:t xml:space="preserve">Lord in his holy temple; Lord, his throne in heaven. His eyes look toward poor man; his eyelids examine sons of men.</w:t>
      </w:r>
      <w:r>
        <w:t xml:space="preserve">{{field-off:Bible}}</w:t>
      </w:r>
    </w:p>
    <w:p>
      <w:r>
        <w:rPr>
          <w:sz w:val="18"/>
          <w:color w:val="777777"/>
        </w:rPr>
        <w:t xml:space="preserve">[[@Bible:Psalms 11:5]] </w:t>
      </w:r>
      <w:r>
        <w:rPr>
          <w:b/>
        </w:rPr>
        <w:t xml:space="preserve">5 </w:t>
      </w:r>
      <w:r>
        <w:t xml:space="preserve"> {{field-on:Bible}}</w:t>
      </w:r>
      <w:r>
        <w:t xml:space="preserve">Lord examines righteous man and ungodly man, but one loving injustice hates his own soul.</w:t>
      </w:r>
      <w:r>
        <w:t xml:space="preserve">{{field-off:Bible}}</w:t>
      </w:r>
    </w:p>
    <w:p>
      <w:r>
        <w:rPr>
          <w:sz w:val="18"/>
          <w:color w:val="777777"/>
        </w:rPr>
        <w:t xml:space="preserve">[[@Bible:Psalms 11:6]] </w:t>
      </w:r>
      <w:r>
        <w:rPr>
          <w:b/>
        </w:rPr>
        <w:t xml:space="preserve">6 </w:t>
      </w:r>
      <w:r>
        <w:t xml:space="preserve"> {{field-on:Bible}}</w:t>
      </w:r>
      <w:r>
        <w:t xml:space="preserve">He will rain snares upon sinners, fire and sulfur and blast of storm, portion of their cup.</w:t>
      </w:r>
      <w:r>
        <w:t xml:space="preserve">{{field-off:Bible}}</w:t>
      </w:r>
    </w:p>
    <w:p>
      <w:r>
        <w:rPr>
          <w:sz w:val="18"/>
          <w:color w:val="777777"/>
        </w:rPr>
        <w:t xml:space="preserve">[[@Bible:Psalms 11:7]] </w:t>
      </w:r>
      <w:r>
        <w:rPr>
          <w:b/>
        </w:rPr>
        <w:t xml:space="preserve">7 </w:t>
      </w:r>
      <w:r>
        <w:t xml:space="preserve"> {{field-on:Bible}}</w:t>
      </w:r>
      <w:r>
        <w:t xml:space="preserve">Because Lord is righteous and loved righteousnesses; his face saw uprightness.</w:t>
      </w:r>
      <w:r>
        <w:rPr>
          <w:rStyle w:val="FootnoteReference"/>
        </w:rPr>
        <w:footnoteReference w:id="6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[[@Bible:Psalms 12:1]] </w:t>
      </w:r>
      <w:r>
        <w:rPr>
          <w:b/>
        </w:rPr>
        <w:t xml:space="preserve">1 </w:t>
      </w:r>
      <w:r>
        <w:t xml:space="preserve"> {{field-on:Bible}}</w:t>
      </w:r>
      <w:r>
        <w:t xml:space="preserve">For end. Concerning eighth. Psalm of David</w:t>
      </w:r>
      <w:r>
        <w:rPr>
          <w:rStyle w:val="FootnoteReference"/>
        </w:rPr>
        <w:footnoteReference w:id="6845"/>
      </w:r>
      <w:r>
        <w:t xml:space="preserve">.</w:t>
      </w:r>
      <w:r>
        <w:t xml:space="preserve">{{field-off:Bible}}</w:t>
      </w:r>
    </w:p>
    <w:p>
      <w:r>
        <w:rPr>
          <w:sz w:val="18"/>
          <w:color w:val="777777"/>
        </w:rPr>
        <w:t xml:space="preserve">[[@Bible:Psalms 12:1]] </w:t>
      </w:r>
      <w:r>
        <w:rPr>
          <w:b/>
        </w:rPr>
        <w:t xml:space="preserve">2 </w:t>
      </w:r>
      <w:r>
        <w:t xml:space="preserve"> {{field-on:Bible}}</w:t>
      </w:r>
      <w:r>
        <w:t xml:space="preserve">Save me, Lord, because holy man failed, because truths were diminished from sons of men.</w:t>
      </w:r>
      <w:r>
        <w:rPr>
          <w:rStyle w:val="FootnoteReference"/>
        </w:rPr>
        <w:footnoteReference w:id="6846"/>
      </w:r>
      <w:r>
        <w:t xml:space="preserve">{{field-off:Bible}}</w:t>
      </w:r>
    </w:p>
    <w:p>
      <w:r>
        <w:rPr>
          <w:sz w:val="18"/>
          <w:color w:val="777777"/>
        </w:rPr>
        <w:t xml:space="preserve">[[@Bible:Psalms 12:2]] </w:t>
      </w:r>
      <w:r>
        <w:rPr>
          <w:b/>
        </w:rPr>
        <w:t xml:space="preserve">3 </w:t>
      </w:r>
      <w:r>
        <w:t xml:space="preserve"> {{field-on:Bible}}</w:t>
      </w:r>
      <w:r>
        <w:t xml:space="preserve">Each spoke vain things to his neighbor; with deceitful lips, with heart and heart they spoke.</w:t>
      </w:r>
      <w:r>
        <w:t xml:space="preserve">{{field-off:Bible}}</w:t>
      </w:r>
    </w:p>
    <w:p>
      <w:r>
        <w:rPr>
          <w:sz w:val="18"/>
          <w:color w:val="777777"/>
        </w:rPr>
        <w:t xml:space="preserve">[[@Bible:Psalms 12:3]] </w:t>
      </w:r>
      <w:r>
        <w:rPr>
          <w:b/>
        </w:rPr>
        <w:t xml:space="preserve">4 </w:t>
      </w:r>
      <w:r>
        <w:t xml:space="preserve"> {{field-on:Bible}}</w:t>
      </w:r>
      <w:r>
        <w:t xml:space="preserve">May Lord utterly destroy all deceitful lips and tongue speaking great things,</w:t>
      </w:r>
      <w:r>
        <w:t xml:space="preserve">{{field-off:Bible}}</w:t>
      </w:r>
    </w:p>
    <w:p>
      <w:r>
        <w:rPr>
          <w:sz w:val="18"/>
          <w:color w:val="777777"/>
        </w:rPr>
        <w:t xml:space="preserve">[[@Bible:Psalms 12:4]] </w:t>
      </w:r>
      <w:r>
        <w:rPr>
          <w:b/>
        </w:rPr>
        <w:t xml:space="preserve">5 </w:t>
      </w:r>
      <w:r>
        <w:t xml:space="preserve"> {{field-on:Bible}}</w:t>
      </w:r>
      <w:r>
        <w:t xml:space="preserve">those saying, We will magnify our tongue; our lips are with us; who is lord over us?</w:t>
      </w:r>
      <w:r>
        <w:t xml:space="preserve">{{field-off:Bible}}</w:t>
      </w:r>
    </w:p>
    <w:p>
      <w:r>
        <w:rPr>
          <w:sz w:val="18"/>
          <w:color w:val="777777"/>
        </w:rPr>
        <w:t xml:space="preserve">[[@Bible:Psalms 12:5]] </w:t>
      </w:r>
      <w:r>
        <w:rPr>
          <w:b/>
        </w:rPr>
        <w:t xml:space="preserve">6 </w:t>
      </w:r>
      <w:r>
        <w:t xml:space="preserve"> {{field-on:Bible}}</w:t>
      </w:r>
      <w:r>
        <w:t xml:space="preserve">Because of misery of poor men and groaning of needy men, now I will rise up, says Lord; I will set him in salvation; I will speak boldly in him.</w:t>
      </w:r>
      <w:r>
        <w:rPr>
          <w:rStyle w:val="FootnoteReference"/>
        </w:rPr>
        <w:footnoteReference w:id="6847"/>
      </w:r>
      <w:r>
        <w:t xml:space="preserve">{{field-off:Bible}}</w:t>
      </w:r>
    </w:p>
    <w:p>
      <w:r>
        <w:rPr>
          <w:sz w:val="18"/>
          <w:color w:val="777777"/>
        </w:rPr>
        <w:t xml:space="preserve">[[@Bible:Psalms 12:6]] </w:t>
      </w:r>
      <w:r>
        <w:rPr>
          <w:b/>
        </w:rPr>
        <w:t xml:space="preserve">7 </w:t>
      </w:r>
      <w:r>
        <w:t xml:space="preserve"> {{field-on:Bible}}</w:t>
      </w:r>
      <w:r>
        <w:t xml:space="preserve">Words of Lord are pure words, silver refined by fire, tested in earth, purified sevenfold.</w:t>
      </w:r>
      <w:r>
        <w:rPr>
          <w:rStyle w:val="FootnoteReference"/>
        </w:rPr>
        <w:footnoteReference w:id="6848"/>
      </w:r>
      <w:r>
        <w:t xml:space="preserve">{{field-off:Bible}}</w:t>
      </w:r>
    </w:p>
    <w:p>
      <w:r>
        <w:rPr>
          <w:sz w:val="18"/>
          <w:color w:val="777777"/>
        </w:rPr>
        <w:t xml:space="preserve">[[@Bible:Psalms 12:7]] </w:t>
      </w:r>
      <w:r>
        <w:rPr>
          <w:b/>
        </w:rPr>
        <w:t xml:space="preserve">8 </w:t>
      </w:r>
      <w:r>
        <w:t xml:space="preserve"> {{field-on:Bible}}</w:t>
      </w:r>
      <w:r>
        <w:t xml:space="preserve">You, Lord, will guard us and preserve us from this generation and into age.</w:t>
      </w:r>
      <w:r>
        <w:rPr>
          <w:rStyle w:val="FootnoteReference"/>
        </w:rPr>
        <w:footnoteReference w:id="6849"/>
      </w:r>
      <w:r>
        <w:rPr>
          <w:rStyle w:val="FootnoteReference"/>
        </w:rPr>
        <w:footnoteReference w:id="6850"/>
      </w:r>
      <w:r>
        <w:t xml:space="preserve">{{field-off:Bible}}</w:t>
      </w:r>
    </w:p>
    <w:p>
      <w:r>
        <w:rPr>
          <w:sz w:val="18"/>
          <w:color w:val="777777"/>
        </w:rPr>
        <w:t xml:space="preserve">[[@Bible:Psalms 12:8]] </w:t>
      </w:r>
      <w:r>
        <w:rPr>
          <w:b/>
        </w:rPr>
        <w:t xml:space="preserve">9 </w:t>
      </w:r>
      <w:r>
        <w:t xml:space="preserve"> {{field-on:Bible}}</w:t>
      </w:r>
      <w:r>
        <w:t xml:space="preserve">Ungodly men walk around in circle; according to your height you made sons of men much observed.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[[@Bible:Psalms 13:1]] </w:t>
      </w:r>
      <w:r>
        <w:rPr>
          <w:b/>
        </w:rPr>
        <w:t xml:space="preserve">1 </w:t>
      </w:r>
      <w:r>
        <w:t xml:space="preserve"> {{field-on:Bible}}</w:t>
      </w:r>
      <w:r>
        <w:t xml:space="preserve">For end. Psalm of David</w:t>
      </w:r>
      <w:r>
        <w:rPr>
          <w:rStyle w:val="FootnoteReference"/>
        </w:rPr>
        <w:footnoteReference w:id="6851"/>
      </w:r>
      <w:r>
        <w:t xml:space="preserve">.</w:t>
      </w:r>
      <w:r>
        <w:t xml:space="preserve">{{field-off:Bible}}</w:t>
      </w:r>
    </w:p>
    <w:p>
      <w:r>
        <w:rPr>
          <w:sz w:val="18"/>
          <w:color w:val="777777"/>
        </w:rPr>
        <w:t xml:space="preserve">[[@Bible:Psalms 13:1]] </w:t>
      </w:r>
      <w:r>
        <w:rPr>
          <w:b/>
        </w:rPr>
        <w:t xml:space="preserve">2 </w:t>
      </w:r>
      <w:r>
        <w:t xml:space="preserve"> {{field-on:Bible}}</w:t>
      </w:r>
      <w:r>
        <w:t xml:space="preserve">Until when, Lord, will you forget me to end? Until when will you turn your face from me?</w:t>
      </w:r>
      <w:r>
        <w:t xml:space="preserve">{{field-off:Bible}}</w:t>
      </w:r>
    </w:p>
    <w:p>
      <w:r>
        <w:rPr>
          <w:sz w:val="18"/>
          <w:color w:val="777777"/>
        </w:rPr>
        <w:t xml:space="preserve">[[@Bible:Psalms 13:2]] </w:t>
      </w:r>
      <w:r>
        <w:rPr>
          <w:b/>
        </w:rPr>
        <w:t xml:space="preserve">3 </w:t>
      </w:r>
      <w:r>
        <w:t xml:space="preserve"> {{field-on:Bible}}</w:t>
      </w:r>
      <w:r>
        <w:t xml:space="preserve">Until when will I place counsels in my soul, pains in my heart by day? Until when will my enemy be lifted up over me?</w:t>
      </w:r>
      <w:r>
        <w:t xml:space="preserve">{{field-off:Bible}}</w:t>
      </w:r>
    </w:p>
    <w:p>
      <w:r>
        <w:rPr>
          <w:sz w:val="18"/>
          <w:color w:val="777777"/>
        </w:rPr>
        <w:t xml:space="preserve">[[@Bible:Psalms 13:3]] </w:t>
      </w:r>
      <w:r>
        <w:rPr>
          <w:b/>
        </w:rPr>
        <w:t xml:space="preserve">4 </w:t>
      </w:r>
      <w:r>
        <w:t xml:space="preserve"> {{field-on:Bible}}</w:t>
      </w:r>
      <w:r>
        <w:t xml:space="preserve">Look, hear me, Lord my God. Enlighten my eyes, lest I sleep into death,</w:t>
      </w:r>
      <w:r>
        <w:t xml:space="preserve">{{field-off:Bible}}</w:t>
      </w:r>
    </w:p>
    <w:p>
      <w:r>
        <w:rPr>
          <w:sz w:val="18"/>
          <w:color w:val="777777"/>
        </w:rPr>
        <w:t xml:space="preserve">[[@Bible:Psalms 13:4]] </w:t>
      </w:r>
      <w:r>
        <w:rPr>
          <w:b/>
        </w:rPr>
        <w:t xml:space="preserve">5 </w:t>
      </w:r>
      <w:r>
        <w:t xml:space="preserve"> {{field-on:Bible}}</w:t>
      </w:r>
      <w:r>
        <w:t xml:space="preserve">lest my enemy say, I prevailed against him. Those afflicting me will rejoice if I am shaken.</w:t>
      </w:r>
      <w:r>
        <w:t xml:space="preserve">{{field-off:Bible}}</w:t>
      </w:r>
    </w:p>
    <w:p>
      <w:r>
        <w:rPr>
          <w:sz w:val="18"/>
          <w:color w:val="777777"/>
        </w:rPr>
        <w:t xml:space="preserve">[[@Bible:Psalms 13:5]] </w:t>
      </w:r>
      <w:r>
        <w:rPr>
          <w:b/>
        </w:rPr>
        <w:t xml:space="preserve">6 </w:t>
      </w:r>
      <w:r>
        <w:t xml:space="preserve"> {{field-on:Bible}}</w:t>
      </w:r>
      <w:r>
        <w:t xml:space="preserve">But I hoped in your mercy; my heart will rejoice in your salvation. I will sing to Lord who did good to me, and sing praise to name of Lord Most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[[@Bible:Psalms 14:1]] </w:t>
      </w:r>
      <w:r>
        <w:rPr>
          <w:b/>
        </w:rPr>
        <w:t xml:space="preserve">1 </w:t>
      </w:r>
      <w:r>
        <w:t xml:space="preserve"> {{field-on:Bible}}</w:t>
      </w:r>
      <w:r>
        <w:t xml:space="preserve">For end. Psalm of David</w:t>
      </w:r>
      <w:r>
        <w:rPr>
          <w:rStyle w:val="FootnoteReference"/>
        </w:rPr>
        <w:footnoteReference w:id="6852"/>
      </w:r>
      <w:r>
        <w:t xml:space="preserve">. Fool said in his heart, There is no God. They were corrupted and became abominable in pursuits; there is none doing kindness, there is not even one.</w:t>
      </w:r>
      <w:r>
        <w:t xml:space="preserve">{{field-off:Bible}}</w:t>
      </w:r>
    </w:p>
    <w:p>
      <w:r>
        <w:rPr>
          <w:sz w:val="18"/>
          <w:color w:val="777777"/>
        </w:rPr>
        <w:t xml:space="preserve">[[@Bible:Psalms 14:2]] </w:t>
      </w:r>
      <w:r>
        <w:rPr>
          <w:b/>
        </w:rPr>
        <w:t xml:space="preserve">2 </w:t>
      </w:r>
      <w:r>
        <w:t xml:space="preserve"> {{field-on:Bible}}</w:t>
      </w:r>
      <w:r>
        <w:t xml:space="preserve">Lord looked down from heaven upon sons of men to see if there is one understanding or seeking God.</w:t>
      </w:r>
      <w:r>
        <w:t xml:space="preserve">{{field-off:Bible}}</w:t>
      </w:r>
    </w:p>
    <w:p>
      <w:r>
        <w:rPr>
          <w:sz w:val="18"/>
          <w:color w:val="777777"/>
        </w:rPr>
        <w:t xml:space="preserve">[[@Bible:Psalms 14:3]] </w:t>
      </w:r>
      <w:r>
        <w:rPr>
          <w:b/>
        </w:rPr>
        <w:t xml:space="preserve">3 </w:t>
      </w:r>
      <w:r>
        <w:t xml:space="preserve"> {{field-on:Bible}}</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r>
        <w:t xml:space="preserve">{{field-off:Bible}}</w:t>
      </w:r>
    </w:p>
    <w:p>
      <w:r>
        <w:rPr>
          <w:sz w:val="18"/>
          <w:color w:val="777777"/>
        </w:rPr>
        <w:t xml:space="preserve">[[@Bible:Psalms 14:4]] </w:t>
      </w:r>
      <w:r>
        <w:rPr>
          <w:b/>
        </w:rPr>
        <w:t xml:space="preserve">4 </w:t>
      </w:r>
      <w:r>
        <w:t xml:space="preserve"> {{field-on:Bible}}</w:t>
      </w:r>
      <w:r>
        <w:t xml:space="preserve">Will not all workers of lawlessness know, those eating my people as food of bread? They did not call upon Lord.</w:t>
      </w:r>
      <w:r>
        <w:t xml:space="preserve">{{field-off:Bible}}</w:t>
      </w:r>
    </w:p>
    <w:p>
      <w:r>
        <w:rPr>
          <w:sz w:val="18"/>
          <w:color w:val="777777"/>
        </w:rPr>
        <w:t xml:space="preserve">[[@Bible:Psalms 14:5]] </w:t>
      </w:r>
      <w:r>
        <w:rPr>
          <w:b/>
        </w:rPr>
        <w:t xml:space="preserve">5 </w:t>
      </w:r>
      <w:r>
        <w:t xml:space="preserve"> {{field-on:Bible}}</w:t>
      </w:r>
      <w:r>
        <w:t xml:space="preserve">There they feared with fear where there was no fear, because God is in righteous generation.</w:t>
      </w:r>
      <w:r>
        <w:t xml:space="preserve">{{field-off:Bible}}</w:t>
      </w:r>
    </w:p>
    <w:p>
      <w:r>
        <w:rPr>
          <w:sz w:val="18"/>
          <w:color w:val="777777"/>
        </w:rPr>
        <w:t xml:space="preserve">[[@Bible:Psalms 14:6]] </w:t>
      </w:r>
      <w:r>
        <w:rPr>
          <w:b/>
        </w:rPr>
        <w:t xml:space="preserve">6 </w:t>
      </w:r>
      <w:r>
        <w:t xml:space="preserve"> {{field-on:Bible}}</w:t>
      </w:r>
      <w:r>
        <w:t xml:space="preserve">You shamed counsel of poor man, because Lord is his hope.</w:t>
      </w:r>
      <w:r>
        <w:t xml:space="preserve">{{field-off:Bible}}</w:t>
      </w:r>
    </w:p>
    <w:p>
      <w:r>
        <w:rPr>
          <w:sz w:val="18"/>
          <w:color w:val="777777"/>
        </w:rPr>
        <w:t xml:space="preserve">[[@Bible:Psalms 14:7]] </w:t>
      </w:r>
      <w:r>
        <w:rPr>
          <w:b/>
        </w:rPr>
        <w:t xml:space="preserve">7 </w:t>
      </w:r>
      <w:r>
        <w:t xml:space="preserve"> {{field-on:Bible}}</w:t>
      </w:r>
      <w:r>
        <w:t xml:space="preserve">Who will give from Sion salvation of Israel</w:t>
      </w:r>
      <w:r>
        <w:rPr>
          <w:rStyle w:val="FootnoteReference"/>
        </w:rPr>
        <w:footnoteReference w:id="6853"/>
      </w:r>
      <w:r>
        <w:t xml:space="preserve">? When Lord turns back captivity of his people, let Jacob</w:t>
      </w:r>
      <w:r>
        <w:rPr>
          <w:rStyle w:val="FootnoteReference"/>
        </w:rPr>
        <w:footnoteReference w:id="6854"/>
      </w:r>
      <w:r>
        <w:t xml:space="preserve"> rejoice and Israel be glad.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[[@Bible:Psalms 15:1]] </w:t>
      </w:r>
      <w:r>
        <w:rPr>
          <w:b/>
        </w:rPr>
        <w:t xml:space="preserve">1 </w:t>
      </w:r>
      <w:r>
        <w:t xml:space="preserve"> {{field-on:Bible}}</w:t>
      </w:r>
      <w:r>
        <w:t xml:space="preserve">Psalm of David</w:t>
      </w:r>
      <w:r>
        <w:rPr>
          <w:rStyle w:val="FootnoteReference"/>
        </w:rPr>
        <w:footnoteReference w:id="6855"/>
      </w:r>
      <w:r>
        <w:t xml:space="preserve">. Lord, who will sojourn in your tent, and who will camp on your holy mountain?</w:t>
      </w:r>
      <w:r>
        <w:t xml:space="preserve">{{field-off:Bible}}</w:t>
      </w:r>
    </w:p>
    <w:p>
      <w:r>
        <w:rPr>
          <w:sz w:val="18"/>
          <w:color w:val="777777"/>
        </w:rPr>
        <w:t xml:space="preserve">[[@Bible:Psalms 15:2]] </w:t>
      </w:r>
      <w:r>
        <w:rPr>
          <w:b/>
        </w:rPr>
        <w:t xml:space="preserve">2 </w:t>
      </w:r>
      <w:r>
        <w:t xml:space="preserve"> {{field-on:Bible}}</w:t>
      </w:r>
      <w:r>
        <w:t xml:space="preserve">One walking blamelessly and working righteousness, speaking truth in his heart,</w:t>
      </w:r>
      <w:r>
        <w:t xml:space="preserve">{{field-off:Bible}}</w:t>
      </w:r>
    </w:p>
    <w:p>
      <w:r>
        <w:rPr>
          <w:sz w:val="18"/>
          <w:color w:val="777777"/>
        </w:rPr>
        <w:t xml:space="preserve">[[@Bible:Psalms 15:3]] </w:t>
      </w:r>
      <w:r>
        <w:rPr>
          <w:b/>
        </w:rPr>
        <w:t xml:space="preserve">3 </w:t>
      </w:r>
      <w:r>
        <w:t xml:space="preserve"> {{field-on:Bible}}</w:t>
      </w:r>
      <w:r>
        <w:t xml:space="preserve">who did not deal deceitfully with his tongue, nor do evil to his neighbor, and did not take reproach against those near him.</w:t>
      </w:r>
      <w:r>
        <w:rPr>
          <w:rStyle w:val="FootnoteReference"/>
        </w:rPr>
        <w:footnoteReference w:id="6856"/>
      </w:r>
      <w:r>
        <w:t xml:space="preserve">{{field-off:Bible}}</w:t>
      </w:r>
    </w:p>
    <w:p>
      <w:r>
        <w:rPr>
          <w:sz w:val="18"/>
          <w:color w:val="777777"/>
        </w:rPr>
        <w:t xml:space="preserve">[[@Bible:Psalms 15:4]] </w:t>
      </w:r>
      <w:r>
        <w:rPr>
          <w:b/>
        </w:rPr>
        <w:t xml:space="preserve">4 </w:t>
      </w:r>
      <w:r>
        <w:t xml:space="preserve"> {{field-on:Bible}}</w:t>
      </w:r>
      <w:r>
        <w:t xml:space="preserve">Evildoer is despised before him, but those fearing Lord he glorifies; one swearing to his neighbor and not setting it aside,</w:t>
      </w:r>
      <w:r>
        <w:t xml:space="preserve">{{field-off:Bible}}</w:t>
      </w:r>
    </w:p>
    <w:p>
      <w:r>
        <w:rPr>
          <w:sz w:val="18"/>
          <w:color w:val="777777"/>
        </w:rPr>
        <w:t xml:space="preserve">[[@Bible:Psalms 15:5]] </w:t>
      </w:r>
      <w:r>
        <w:rPr>
          <w:b/>
        </w:rPr>
        <w:t xml:space="preserve">5 </w:t>
      </w:r>
      <w:r>
        <w:t xml:space="preserve"> {{field-on:Bible}}</w:t>
      </w:r>
      <w:r>
        <w:t xml:space="preserve">his silver he did not give at interest, and did not take gifts against innocent men. One doing these things will not be shaken into age.</w:t>
      </w:r>
      <w:r>
        <w:rPr>
          <w:rStyle w:val="FootnoteReference"/>
        </w:rPr>
        <w:footnoteReference w:id="6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[[@Bible:Psalms 16:1]] </w:t>
      </w:r>
      <w:r>
        <w:rPr>
          <w:b/>
        </w:rPr>
        <w:t xml:space="preserve">1 </w:t>
      </w:r>
      <w:r>
        <w:t xml:space="preserve"> {{field-on:Bible}}</w:t>
      </w:r>
      <w:r>
        <w:t xml:space="preserve">Inscription of David</w:t>
      </w:r>
      <w:r>
        <w:rPr>
          <w:rStyle w:val="FootnoteReference"/>
        </w:rPr>
        <w:footnoteReference w:id="6858"/>
      </w:r>
      <w:r>
        <w:t xml:space="preserve">. Guard me, Lord, because upon you I hoped.</w:t>
      </w:r>
      <w:r>
        <w:t xml:space="preserve">{{field-off:Bible}}</w:t>
      </w:r>
    </w:p>
    <w:p>
      <w:r>
        <w:rPr>
          <w:sz w:val="18"/>
          <w:color w:val="777777"/>
        </w:rPr>
        <w:t xml:space="preserve">[[@Bible:Psalms 16:2]] </w:t>
      </w:r>
      <w:r>
        <w:rPr>
          <w:b/>
        </w:rPr>
        <w:t xml:space="preserve">2 </w:t>
      </w:r>
      <w:r>
        <w:t xml:space="preserve"> {{field-on:Bible}}</w:t>
      </w:r>
      <w:r>
        <w:t xml:space="preserve">I said to Lord, You are my Lord, because you have no need of my good things.</w:t>
      </w:r>
      <w:r>
        <w:rPr>
          <w:rStyle w:val="FootnoteReference"/>
        </w:rPr>
        <w:footnoteReference w:id="6859"/>
      </w:r>
      <w:r>
        <w:t xml:space="preserve">{{field-off:Bible}}</w:t>
      </w:r>
    </w:p>
    <w:p>
      <w:r>
        <w:rPr>
          <w:sz w:val="18"/>
          <w:color w:val="777777"/>
        </w:rPr>
        <w:t xml:space="preserve">[[@Bible:Psalms 16:3]] </w:t>
      </w:r>
      <w:r>
        <w:rPr>
          <w:b/>
        </w:rPr>
        <w:t xml:space="preserve">3 </w:t>
      </w:r>
      <w:r>
        <w:t xml:space="preserve"> {{field-on:Bible}}</w:t>
      </w:r>
      <w:r>
        <w:t xml:space="preserve">To holy ones in his land he made all his wills wondrous in them.</w:t>
      </w:r>
      <w:r>
        <w:t xml:space="preserve">{{field-off:Bible}}</w:t>
      </w:r>
    </w:p>
    <w:p>
      <w:r>
        <w:rPr>
          <w:sz w:val="18"/>
          <w:color w:val="777777"/>
        </w:rPr>
        <w:t xml:space="preserve">[[@Bible:Psalms 16:4]] </w:t>
      </w:r>
      <w:r>
        <w:rPr>
          <w:b/>
        </w:rPr>
        <w:t xml:space="preserve">4 </w:t>
      </w:r>
      <w:r>
        <w:t xml:space="preserve"> {{field-on:Bible}}</w:t>
      </w:r>
      <w:r>
        <w:t xml:space="preserve">Their weaknesses were multiplied; after these things they hastened. I will by no means gather their gatherings from bloods, nor by any means remember their names with my lips.</w:t>
      </w:r>
      <w:r>
        <w:t xml:space="preserve">{{field-off:Bible}}</w:t>
      </w:r>
    </w:p>
    <w:p>
      <w:r>
        <w:rPr>
          <w:sz w:val="18"/>
          <w:color w:val="777777"/>
        </w:rPr>
        <w:t xml:space="preserve">[[@Bible:Psalms 16:5]] </w:t>
      </w:r>
      <w:r>
        <w:rPr>
          <w:b/>
        </w:rPr>
        <w:t xml:space="preserve">5 </w:t>
      </w:r>
      <w:r>
        <w:t xml:space="preserve"> {{field-on:Bible}}</w:t>
      </w:r>
      <w:r>
        <w:t xml:space="preserve">Lord, portion of my inheritance and of my cup, you are one restoring my inheritance to me.</w:t>
      </w:r>
      <w:r>
        <w:t xml:space="preserve">{{field-off:Bible}}</w:t>
      </w:r>
    </w:p>
    <w:p>
      <w:r>
        <w:rPr>
          <w:sz w:val="18"/>
          <w:color w:val="777777"/>
        </w:rPr>
        <w:t xml:space="preserve">[[@Bible:Psalms 16:6]] </w:t>
      </w:r>
      <w:r>
        <w:rPr>
          <w:b/>
        </w:rPr>
        <w:t xml:space="preserve">6 </w:t>
      </w:r>
      <w:r>
        <w:t xml:space="preserve"> {{field-on:Bible}}</w:t>
      </w:r>
      <w:r>
        <w:t xml:space="preserve">Measuring lines fell to me among best things, and indeed my inheritance is best to me.</w:t>
      </w:r>
      <w:r>
        <w:t xml:space="preserve">{{field-off:Bible}}</w:t>
      </w:r>
    </w:p>
    <w:p>
      <w:r>
        <w:rPr>
          <w:sz w:val="18"/>
          <w:color w:val="777777"/>
        </w:rPr>
        <w:t xml:space="preserve">[[@Bible:Psalms 16:7]] </w:t>
      </w:r>
      <w:r>
        <w:rPr>
          <w:b/>
        </w:rPr>
        <w:t xml:space="preserve">7 </w:t>
      </w:r>
      <w:r>
        <w:t xml:space="preserve"> {{field-on:Bible}}</w:t>
      </w:r>
      <w:r>
        <w:t xml:space="preserve">I will bless Lord who gave me understanding; and still, until night, my kidneys disciplined me.</w:t>
      </w:r>
      <w:r>
        <w:rPr>
          <w:rStyle w:val="FootnoteReference"/>
        </w:rPr>
        <w:footnoteReference w:id="6860"/>
      </w:r>
      <w:r>
        <w:t xml:space="preserve">{{field-off:Bible}}</w:t>
      </w:r>
    </w:p>
    <w:p>
      <w:r>
        <w:rPr>
          <w:sz w:val="18"/>
          <w:color w:val="777777"/>
        </w:rPr>
        <w:t xml:space="preserve">[[@Bible:Psalms 16:8]] </w:t>
      </w:r>
      <w:r>
        <w:rPr>
          <w:b/>
        </w:rPr>
        <w:t xml:space="preserve">8 </w:t>
      </w:r>
      <w:r>
        <w:t xml:space="preserve"> {{field-on:Bible}}</w:t>
      </w:r>
      <w:r>
        <w:t xml:space="preserve">I foresaw Lord before me through all things, because he is at my right hand so that I may not be shaken.</w:t>
      </w:r>
      <w:r>
        <w:t xml:space="preserve">{{field-off:Bible}}</w:t>
      </w:r>
    </w:p>
    <w:p>
      <w:r>
        <w:rPr>
          <w:sz w:val="18"/>
          <w:color w:val="777777"/>
        </w:rPr>
        <w:t xml:space="preserve">[[@Bible:Psalms 16:9]] </w:t>
      </w:r>
      <w:r>
        <w:rPr>
          <w:b/>
        </w:rPr>
        <w:t xml:space="preserve">9 </w:t>
      </w:r>
      <w:r>
        <w:t xml:space="preserve"> {{field-on:Bible}}</w:t>
      </w:r>
      <w:r>
        <w:t xml:space="preserve">Because of this my heart was gladdened and my tongue rejoiced; and still my flesh will camp in hope,</w:t>
      </w:r>
      <w:r>
        <w:t xml:space="preserve">{{field-off:Bible}}</w:t>
      </w:r>
    </w:p>
    <w:p>
      <w:r>
        <w:rPr>
          <w:sz w:val="18"/>
          <w:color w:val="777777"/>
        </w:rPr>
        <w:t xml:space="preserve">[[@Bible:Psalms 16:10]] </w:t>
      </w:r>
      <w:r>
        <w:rPr>
          <w:b/>
        </w:rPr>
        <w:t xml:space="preserve">10 </w:t>
      </w:r>
      <w:r>
        <w:t xml:space="preserve"> {{field-on:Bible}}</w:t>
      </w:r>
      <w:r>
        <w:t xml:space="preserve">because you will not forsake my soul to Hades, nor will you give your holy one to see corruption.</w:t>
      </w:r>
      <w:r>
        <w:t xml:space="preserve">{{field-off:Bible}}</w:t>
      </w:r>
    </w:p>
    <w:p>
      <w:r>
        <w:rPr>
          <w:sz w:val="18"/>
          <w:color w:val="777777"/>
        </w:rPr>
        <w:t xml:space="preserve">[[@Bible:Psalms 16:11]] </w:t>
      </w:r>
      <w:r>
        <w:rPr>
          <w:b/>
        </w:rPr>
        <w:t xml:space="preserve">11 </w:t>
      </w:r>
      <w:r>
        <w:t xml:space="preserve"> {{field-on:Bible}}</w:t>
      </w:r>
      <w:r>
        <w:t xml:space="preserve">You made known to me ways of life; you will fill me with gladness with your face; delights at your right hand to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[[@Bible:Psalms 17:1]] </w:t>
      </w:r>
      <w:r>
        <w:rPr>
          <w:b/>
        </w:rPr>
        <w:t xml:space="preserve">1 </w:t>
      </w:r>
      <w:r>
        <w:t xml:space="preserve"> {{field-on:Bible}}</w:t>
      </w:r>
      <w:r>
        <w:t xml:space="preserve">Prayer of David</w:t>
      </w:r>
      <w:r>
        <w:rPr>
          <w:rStyle w:val="FootnoteReference"/>
        </w:rPr>
        <w:footnoteReference w:id="6861"/>
      </w:r>
      <w:r>
        <w:t xml:space="preserve">. Hear, Lord, my righteousness; attend to my petition; give ear to my prayer, not with deceitful lips.</w:t>
      </w:r>
      <w:r>
        <w:t xml:space="preserve">{{field-off:Bible}}</w:t>
      </w:r>
    </w:p>
    <w:p>
      <w:r>
        <w:rPr>
          <w:sz w:val="18"/>
          <w:color w:val="777777"/>
        </w:rPr>
        <w:t xml:space="preserve">[[@Bible:Psalms 17:2]] </w:t>
      </w:r>
      <w:r>
        <w:rPr>
          <w:b/>
        </w:rPr>
        <w:t xml:space="preserve">2 </w:t>
      </w:r>
      <w:r>
        <w:t xml:space="preserve"> {{field-on:Bible}}</w:t>
      </w:r>
      <w:r>
        <w:t xml:space="preserve">Let my judgment come out from your face; let my eyes see straight things.</w:t>
      </w:r>
      <w:r>
        <w:t xml:space="preserve">{{field-off:Bible}}</w:t>
      </w:r>
    </w:p>
    <w:p>
      <w:r>
        <w:rPr>
          <w:sz w:val="18"/>
          <w:color w:val="777777"/>
        </w:rPr>
        <w:t xml:space="preserve">[[@Bible:Psalms 17:3]] </w:t>
      </w:r>
      <w:r>
        <w:rPr>
          <w:b/>
        </w:rPr>
        <w:t xml:space="preserve">3 </w:t>
      </w:r>
      <w:r>
        <w:t xml:space="preserve"> {{field-on:Bible}}</w:t>
      </w:r>
      <w:r>
        <w:t xml:space="preserve">You tested my heart, visited by night, refined me, and injustice was not found in me.</w:t>
      </w:r>
      <w:r>
        <w:t xml:space="preserve">{{field-off:Bible}}</w:t>
      </w:r>
    </w:p>
    <w:p>
      <w:r>
        <w:rPr>
          <w:sz w:val="18"/>
          <w:color w:val="777777"/>
        </w:rPr>
        <w:t xml:space="preserve">[[@Bible:Psalms 17:4]] </w:t>
      </w:r>
      <w:r>
        <w:rPr>
          <w:b/>
        </w:rPr>
        <w:t xml:space="preserve">4 </w:t>
      </w:r>
      <w:r>
        <w:t xml:space="preserve"> {{field-on:Bible}}</w:t>
      </w:r>
      <w:r>
        <w:t xml:space="preserve">So that my mouth might not speak works of men, because of words of your lips I kept hard ways.</w:t>
      </w:r>
      <w:r>
        <w:rPr>
          <w:rStyle w:val="FootnoteReference"/>
        </w:rPr>
        <w:footnoteReference w:id="6862"/>
      </w:r>
      <w:r>
        <w:t xml:space="preserve">{{field-off:Bible}}</w:t>
      </w:r>
    </w:p>
    <w:p>
      <w:r>
        <w:rPr>
          <w:sz w:val="18"/>
          <w:color w:val="777777"/>
        </w:rPr>
        <w:t xml:space="preserve">[[@Bible:Psalms 17:5]] </w:t>
      </w:r>
      <w:r>
        <w:rPr>
          <w:b/>
        </w:rPr>
        <w:t xml:space="preserve">5 </w:t>
      </w:r>
      <w:r>
        <w:t xml:space="preserve"> {{field-on:Bible}}</w:t>
      </w:r>
      <w:r>
        <w:t xml:space="preserve">Set right my steps in your tracks, so that my steps may not be shaken.</w:t>
      </w:r>
      <w:r>
        <w:t xml:space="preserve">{{field-off:Bible}}</w:t>
      </w:r>
    </w:p>
    <w:p>
      <w:r>
        <w:rPr>
          <w:sz w:val="18"/>
          <w:color w:val="777777"/>
        </w:rPr>
        <w:t xml:space="preserve">[[@Bible:Psalms 17:6]] </w:t>
      </w:r>
      <w:r>
        <w:rPr>
          <w:b/>
        </w:rPr>
        <w:t xml:space="preserve">6 </w:t>
      </w:r>
      <w:r>
        <w:t xml:space="preserve"> {{field-on:Bible}}</w:t>
      </w:r>
      <w:r>
        <w:t xml:space="preserve">I cried out because you heard me, God. Incline your ear to me and hear my words.</w:t>
      </w:r>
      <w:r>
        <w:t xml:space="preserve">{{field-off:Bible}}</w:t>
      </w:r>
    </w:p>
    <w:p>
      <w:r>
        <w:rPr>
          <w:sz w:val="18"/>
          <w:color w:val="777777"/>
        </w:rPr>
        <w:t xml:space="preserve">[[@Bible:Psalms 17:7]] </w:t>
      </w:r>
      <w:r>
        <w:rPr>
          <w:b/>
        </w:rPr>
        <w:t xml:space="preserve">7 </w:t>
      </w:r>
      <w:r>
        <w:t xml:space="preserve"> {{field-on:Bible}}</w:t>
      </w:r>
      <w:r>
        <w:t xml:space="preserve">Make your mercies wondrous, you saving those hoping upon you from those standing against your right hand.</w:t>
      </w:r>
      <w:r>
        <w:t xml:space="preserve">{{field-off:Bible}}</w:t>
      </w:r>
    </w:p>
    <w:p>
      <w:r>
        <w:rPr>
          <w:sz w:val="18"/>
          <w:color w:val="777777"/>
        </w:rPr>
        <w:t xml:space="preserve">[[@Bible:Psalms 17:8]] </w:t>
      </w:r>
      <w:r>
        <w:rPr>
          <w:b/>
        </w:rPr>
        <w:t xml:space="preserve">8 </w:t>
      </w:r>
      <w:r>
        <w:t xml:space="preserve"> {{field-on:Bible}}</w:t>
      </w:r>
      <w:r>
        <w:t xml:space="preserve">Guard me as apple of eye; in shelter of your wings you will cover me</w:t>
      </w:r>
      <w:r>
        <w:t xml:space="preserve">{{field-off:Bible}}</w:t>
      </w:r>
    </w:p>
    <w:p>
      <w:r>
        <w:rPr>
          <w:sz w:val="18"/>
          <w:color w:val="777777"/>
        </w:rPr>
        <w:t xml:space="preserve">[[@Bible:Psalms 17:9]] </w:t>
      </w:r>
      <w:r>
        <w:rPr>
          <w:b/>
        </w:rPr>
        <w:t xml:space="preserve">9 </w:t>
      </w:r>
      <w:r>
        <w:t xml:space="preserve"> {{field-on:Bible}}</w:t>
      </w:r>
      <w:r>
        <w:t xml:space="preserve">from face of ungodly men who distressed me. My enemies enclosed my soul.</w:t>
      </w:r>
      <w:r>
        <w:t xml:space="preserve">{{field-off:Bible}}</w:t>
      </w:r>
    </w:p>
    <w:p>
      <w:r>
        <w:rPr>
          <w:sz w:val="18"/>
          <w:color w:val="777777"/>
        </w:rPr>
        <w:t xml:space="preserve">[[@Bible:Psalms 17:10]] </w:t>
      </w:r>
      <w:r>
        <w:rPr>
          <w:b/>
        </w:rPr>
        <w:t xml:space="preserve">10 </w:t>
      </w:r>
      <w:r>
        <w:t xml:space="preserve"> {{field-on:Bible}}</w:t>
      </w:r>
      <w:r>
        <w:t xml:space="preserve">Their fat they shut up; their mouth spoke arrogance.</w:t>
      </w:r>
      <w:r>
        <w:t xml:space="preserve">{{field-off:Bible}}</w:t>
      </w:r>
    </w:p>
    <w:p>
      <w:r>
        <w:rPr>
          <w:sz w:val="18"/>
          <w:color w:val="777777"/>
        </w:rPr>
        <w:t xml:space="preserve">[[@Bible:Psalms 17:11]] </w:t>
      </w:r>
      <w:r>
        <w:rPr>
          <w:b/>
        </w:rPr>
        <w:t xml:space="preserve">11 </w:t>
      </w:r>
      <w:r>
        <w:t xml:space="preserve"> {{field-on:Bible}}</w:t>
      </w:r>
      <w:r>
        <w:t xml:space="preserve">Casting me out, now they encircled me; their eyes they set to turn aside into earth.</w:t>
      </w:r>
      <w:r>
        <w:t xml:space="preserve">{{field-off:Bible}}</w:t>
      </w:r>
    </w:p>
    <w:p>
      <w:r>
        <w:rPr>
          <w:sz w:val="18"/>
          <w:color w:val="777777"/>
        </w:rPr>
        <w:t xml:space="preserve">[[@Bible:Psalms 17:12]] </w:t>
      </w:r>
      <w:r>
        <w:rPr>
          <w:b/>
        </w:rPr>
        <w:t xml:space="preserve">12 </w:t>
      </w:r>
      <w:r>
        <w:t xml:space="preserve"> {{field-on:Bible}}</w:t>
      </w:r>
      <w:r>
        <w:t xml:space="preserve">They took me up like lion ready for hunt and like lion-cub dwelling in hidden places.</w:t>
      </w:r>
      <w:r>
        <w:t xml:space="preserve">{{field-off:Bible}}</w:t>
      </w:r>
    </w:p>
    <w:p>
      <w:r>
        <w:rPr>
          <w:sz w:val="18"/>
          <w:color w:val="777777"/>
        </w:rPr>
        <w:t xml:space="preserve">[[@Bible:Psalms 17:13]] </w:t>
      </w:r>
      <w:r>
        <w:rPr>
          <w:b/>
        </w:rPr>
        <w:t xml:space="preserve">13 </w:t>
      </w:r>
      <w:r>
        <w:t xml:space="preserve"> {{field-on:Bible}}</w:t>
      </w:r>
      <w:r>
        <w:t xml:space="preserve">Rise up, Lord; get before them and trip them up. Rescue my soul from ungodly men, your sword, from enemies of your hand,</w:t>
      </w:r>
      <w:r>
        <w:t xml:space="preserve">{{field-off:Bible}}</w:t>
      </w:r>
    </w:p>
    <w:p>
      <w:r>
        <w:rPr>
          <w:sz w:val="18"/>
          <w:color w:val="777777"/>
        </w:rPr>
        <w:t xml:space="preserve">[[@Bible:Psalms 17:14]] </w:t>
      </w:r>
      <w:r>
        <w:rPr>
          <w:b/>
        </w:rPr>
        <w:t xml:space="preserve">14 </w:t>
      </w:r>
      <w:r>
        <w:t xml:space="preserve"> {{field-on:Bible}}</w:t>
      </w:r>
      <w:r>
        <w:t xml:space="preserve">Lord, from few men of earth divide them in their life; and with your hidden things their belly was filled. They were satisfied with sons and left remainders to their little ones.</w:t>
      </w:r>
      <w:r>
        <w:rPr>
          <w:rStyle w:val="FootnoteReference"/>
        </w:rPr>
        <w:footnoteReference w:id="6863"/>
      </w:r>
      <w:r>
        <w:t xml:space="preserve">{{field-off:Bible}}</w:t>
      </w:r>
    </w:p>
    <w:p>
      <w:r>
        <w:rPr>
          <w:sz w:val="18"/>
          <w:color w:val="777777"/>
        </w:rPr>
        <w:t xml:space="preserve">[[@Bible:Psalms 17:15]] </w:t>
      </w:r>
      <w:r>
        <w:rPr>
          <w:b/>
        </w:rPr>
        <w:t xml:space="preserve">15 </w:t>
      </w:r>
      <w:r>
        <w:t xml:space="preserve"> {{field-on:Bible}}</w:t>
      </w:r>
      <w:r>
        <w:t xml:space="preserve">But I in righteousness will appear before your face; I will be satisfied when your glory appears.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[[@Bible:Psalms 18:1]] </w:t>
      </w:r>
      <w:r>
        <w:rPr>
          <w:b/>
        </w:rPr>
        <w:t xml:space="preserve">1 </w:t>
      </w:r>
      <w:r>
        <w:t xml:space="preserve"> {{field-on:Bible}}</w:t>
      </w:r>
      <w:r>
        <w:t xml:space="preserve">For end. To servant of Lord, David</w:t>
      </w:r>
      <w:r>
        <w:rPr>
          <w:rStyle w:val="FootnoteReference"/>
        </w:rPr>
        <w:footnoteReference w:id="6864"/>
      </w:r>
      <w:r>
        <w:t xml:space="preserve">, what he spoke to Lord, words of this song, in day when Lord rescued him from hand of all his enemies and from hand of Saul</w:t>
      </w:r>
      <w:r>
        <w:rPr>
          <w:rStyle w:val="FootnoteReference"/>
        </w:rPr>
        <w:footnoteReference w:id="6865"/>
      </w:r>
      <w:r>
        <w:t xml:space="preserve">.</w:t>
      </w:r>
      <w:r>
        <w:t xml:space="preserve">{{field-off:Bible}}</w:t>
      </w:r>
    </w:p>
    <w:p>
      <w:r>
        <w:rPr>
          <w:sz w:val="18"/>
          <w:color w:val="777777"/>
        </w:rPr>
        <w:t xml:space="preserve">[[@Bible:Psalms 18:1]] </w:t>
      </w:r>
      <w:r>
        <w:rPr>
          <w:b/>
        </w:rPr>
        <w:t xml:space="preserve">2 </w:t>
      </w:r>
      <w:r>
        <w:t xml:space="preserve"> {{field-on:Bible}}</w:t>
      </w:r>
      <w:r>
        <w:t xml:space="preserve">And he said, I will love you, Lord, my strength.</w:t>
      </w:r>
      <w:r>
        <w:t xml:space="preserve">{{field-off:Bible}}</w:t>
      </w:r>
    </w:p>
    <w:p>
      <w:r>
        <w:rPr>
          <w:sz w:val="18"/>
          <w:color w:val="777777"/>
        </w:rPr>
        <w:t xml:space="preserve">[[@Bible:Psalms 18:2]] </w:t>
      </w:r>
      <w:r>
        <w:rPr>
          <w:b/>
        </w:rPr>
        <w:t xml:space="preserve">3 </w:t>
      </w:r>
      <w:r>
        <w:t xml:space="preserve"> {{field-on:Bible}}</w:t>
      </w:r>
      <w:r>
        <w:t xml:space="preserve">Lord my firm place and my refuge and my rescuer, my God my helper, and I will hope upon him, my defender and horn of my salvation, my supporter.</w:t>
      </w:r>
      <w:r>
        <w:t xml:space="preserve">{{field-off:Bible}}</w:t>
      </w:r>
    </w:p>
    <w:p>
      <w:r>
        <w:rPr>
          <w:sz w:val="18"/>
          <w:color w:val="777777"/>
        </w:rPr>
        <w:t xml:space="preserve">[[@Bible:Psalms 18:3]] </w:t>
      </w:r>
      <w:r>
        <w:rPr>
          <w:b/>
        </w:rPr>
        <w:t xml:space="preserve">4 </w:t>
      </w:r>
      <w:r>
        <w:t xml:space="preserve"> {{field-on:Bible}}</w:t>
      </w:r>
      <w:r>
        <w:t xml:space="preserve">Praising, I will call upon Lord, and from my enemies I will be saved.</w:t>
      </w:r>
      <w:r>
        <w:t xml:space="preserve">{{field-off:Bible}}</w:t>
      </w:r>
    </w:p>
    <w:p>
      <w:r>
        <w:rPr>
          <w:sz w:val="18"/>
          <w:color w:val="777777"/>
        </w:rPr>
        <w:t xml:space="preserve">[[@Bible:Psalms 18:4]] </w:t>
      </w:r>
      <w:r>
        <w:rPr>
          <w:b/>
        </w:rPr>
        <w:t xml:space="preserve">5 </w:t>
      </w:r>
      <w:r>
        <w:t xml:space="preserve"> {{field-on:Bible}}</w:t>
      </w:r>
      <w:r>
        <w:t xml:space="preserve">Pangs of death enclosed me, and torrents of lawlessness troubled me.</w:t>
      </w:r>
      <w:r>
        <w:t xml:space="preserve">{{field-off:Bible}}</w:t>
      </w:r>
    </w:p>
    <w:p>
      <w:r>
        <w:rPr>
          <w:sz w:val="18"/>
          <w:color w:val="777777"/>
        </w:rPr>
        <w:t xml:space="preserve">[[@Bible:Psalms 18:5]] </w:t>
      </w:r>
      <w:r>
        <w:rPr>
          <w:b/>
        </w:rPr>
        <w:t xml:space="preserve">6 </w:t>
      </w:r>
      <w:r>
        <w:t xml:space="preserve"> {{field-on:Bible}}</w:t>
      </w:r>
      <w:r>
        <w:t xml:space="preserve">Pangs of Hades surrounded me; snares of death came before me.</w:t>
      </w:r>
      <w:r>
        <w:t xml:space="preserve">{{field-off:Bible}}</w:t>
      </w:r>
    </w:p>
    <w:p>
      <w:r>
        <w:rPr>
          <w:sz w:val="18"/>
          <w:color w:val="777777"/>
        </w:rPr>
        <w:t xml:space="preserve">[[@Bible:Psalms 18:6]] </w:t>
      </w:r>
      <w:r>
        <w:rPr>
          <w:b/>
        </w:rPr>
        <w:t xml:space="preserve">7 </w:t>
      </w:r>
      <w:r>
        <w:t xml:space="preserve"> {{field-on:Bible}}</w:t>
      </w:r>
      <w:r>
        <w:t xml:space="preserve">And in my affliction I called upon Lord, and to my God I cried out. He heard my voice from his holy temple, and my cry before him will enter into his ears.</w:t>
      </w:r>
      <w:r>
        <w:t xml:space="preserve">{{field-off:Bible}}</w:t>
      </w:r>
    </w:p>
    <w:p>
      <w:r>
        <w:rPr>
          <w:sz w:val="18"/>
          <w:color w:val="777777"/>
        </w:rPr>
        <w:t xml:space="preserve">[[@Bible:Psalms 18:7]] </w:t>
      </w:r>
      <w:r>
        <w:rPr>
          <w:b/>
        </w:rPr>
        <w:t xml:space="preserve">8 </w:t>
      </w:r>
      <w:r>
        <w:t xml:space="preserve"> {{field-on:Bible}}</w:t>
      </w:r>
      <w:r>
        <w:t xml:space="preserve">And earth was shaken and became trembling; foundations of mountains were troubled and shaken, because God was angered with them.</w:t>
      </w:r>
      <w:r>
        <w:t xml:space="preserve">{{field-off:Bible}}</w:t>
      </w:r>
    </w:p>
    <w:p>
      <w:r>
        <w:rPr>
          <w:sz w:val="18"/>
          <w:color w:val="777777"/>
        </w:rPr>
        <w:t xml:space="preserve">[[@Bible:Psalms 18:8]] </w:t>
      </w:r>
      <w:r>
        <w:rPr>
          <w:b/>
        </w:rPr>
        <w:t xml:space="preserve">9 </w:t>
      </w:r>
      <w:r>
        <w:t xml:space="preserve"> {{field-on:Bible}}</w:t>
      </w:r>
      <w:r>
        <w:t xml:space="preserve">Smoke went up in his anger, and fire from his face flamed up; coals were kindled from him.</w:t>
      </w:r>
      <w:r>
        <w:t xml:space="preserve">{{field-off:Bible}}</w:t>
      </w:r>
    </w:p>
    <w:p>
      <w:r>
        <w:rPr>
          <w:sz w:val="18"/>
          <w:color w:val="777777"/>
        </w:rPr>
        <w:t xml:space="preserve">[[@Bible:Psalms 18:9]] </w:t>
      </w:r>
      <w:r>
        <w:rPr>
          <w:b/>
        </w:rPr>
        <w:t xml:space="preserve">10 </w:t>
      </w:r>
      <w:r>
        <w:t xml:space="preserve"> {{field-on:Bible}}</w:t>
      </w:r>
      <w:r>
        <w:t xml:space="preserve">And he bent heaven and came down, and gloom under his feet.</w:t>
      </w:r>
      <w:r>
        <w:t xml:space="preserve">{{field-off:Bible}}</w:t>
      </w:r>
    </w:p>
    <w:p>
      <w:r>
        <w:rPr>
          <w:sz w:val="18"/>
          <w:color w:val="777777"/>
        </w:rPr>
        <w:t xml:space="preserve">[[@Bible:Psalms 18:10]] </w:t>
      </w:r>
      <w:r>
        <w:rPr>
          <w:b/>
        </w:rPr>
        <w:t xml:space="preserve">11 </w:t>
      </w:r>
      <w:r>
        <w:t xml:space="preserve"> {{field-on:Bible}}</w:t>
      </w:r>
      <w:r>
        <w:t xml:space="preserve">And he mounted cheroub and flew; he flew upon wings of winds.</w:t>
      </w:r>
      <w:r>
        <w:rPr>
          <w:rStyle w:val="FootnoteReference"/>
        </w:rPr>
        <w:footnoteReference w:id="6866"/>
      </w:r>
      <w:r>
        <w:t xml:space="preserve">{{field-off:Bible}}</w:t>
      </w:r>
    </w:p>
    <w:p>
      <w:r>
        <w:rPr>
          <w:sz w:val="18"/>
          <w:color w:val="777777"/>
        </w:rPr>
        <w:t xml:space="preserve">[[@Bible:Psalms 18:11]] </w:t>
      </w:r>
      <w:r>
        <w:rPr>
          <w:b/>
        </w:rPr>
        <w:t xml:space="preserve">12 </w:t>
      </w:r>
      <w:r>
        <w:t xml:space="preserve"> {{field-on:Bible}}</w:t>
      </w:r>
      <w:r>
        <w:t xml:space="preserve">And he made darkness his hiding place; around him his tent, dark water in clouds of air.</w:t>
      </w:r>
      <w:r>
        <w:t xml:space="preserve">{{field-off:Bible}}</w:t>
      </w:r>
    </w:p>
    <w:p>
      <w:r>
        <w:rPr>
          <w:sz w:val="18"/>
          <w:color w:val="777777"/>
        </w:rPr>
        <w:t xml:space="preserve">[[@Bible:Psalms 18:12]] </w:t>
      </w:r>
      <w:r>
        <w:rPr>
          <w:b/>
        </w:rPr>
        <w:t xml:space="preserve">13 </w:t>
      </w:r>
      <w:r>
        <w:t xml:space="preserve"> {{field-on:Bible}}</w:t>
      </w:r>
      <w:r>
        <w:t xml:space="preserve">From brightness before him clouds passed through, hail and coals of fire.</w:t>
      </w:r>
      <w:r>
        <w:t xml:space="preserve">{{field-off:Bible}}</w:t>
      </w:r>
    </w:p>
    <w:p>
      <w:r>
        <w:rPr>
          <w:sz w:val="18"/>
          <w:color w:val="777777"/>
        </w:rPr>
        <w:t xml:space="preserve">[[@Bible:Psalms 18:13]] </w:t>
      </w:r>
      <w:r>
        <w:rPr>
          <w:b/>
        </w:rPr>
        <w:t xml:space="preserve">14 </w:t>
      </w:r>
      <w:r>
        <w:t xml:space="preserve"> {{field-on:Bible}}</w:t>
      </w:r>
      <w:r>
        <w:t xml:space="preserve">And Lord thundered from heaven, and Most High gave his voice.</w:t>
      </w:r>
      <w:r>
        <w:t xml:space="preserve">{{field-off:Bible}}</w:t>
      </w:r>
    </w:p>
    <w:p>
      <w:r>
        <w:rPr>
          <w:sz w:val="18"/>
          <w:color w:val="777777"/>
        </w:rPr>
        <w:t xml:space="preserve">[[@Bible:Psalms 18:14]] </w:t>
      </w:r>
      <w:r>
        <w:rPr>
          <w:b/>
        </w:rPr>
        <w:t xml:space="preserve">15 </w:t>
      </w:r>
      <w:r>
        <w:t xml:space="preserve"> {{field-on:Bible}}</w:t>
      </w:r>
      <w:r>
        <w:t xml:space="preserve">And he sent out arrows and scattered them; he multiplied lightnings and threw them into confusion.</w:t>
      </w:r>
      <w:r>
        <w:t xml:space="preserve">{{field-off:Bible}}</w:t>
      </w:r>
    </w:p>
    <w:p>
      <w:r>
        <w:rPr>
          <w:sz w:val="18"/>
          <w:color w:val="777777"/>
        </w:rPr>
        <w:t xml:space="preserve">[[@Bible:Psalms 18:15]] </w:t>
      </w:r>
      <w:r>
        <w:rPr>
          <w:b/>
        </w:rPr>
        <w:t xml:space="preserve">16 </w:t>
      </w:r>
      <w:r>
        <w:t xml:space="preserve"> {{field-on:Bible}}</w:t>
      </w:r>
      <w:r>
        <w:t xml:space="preserve">And fountains of waters were seen, and foundations of inhabited world were uncovered from your rebuke, Lord, from breath of spirit of your wrath.</w:t>
      </w:r>
      <w:r>
        <w:t xml:space="preserve">{{field-off:Bible}}</w:t>
      </w:r>
    </w:p>
    <w:p>
      <w:r>
        <w:rPr>
          <w:sz w:val="18"/>
          <w:color w:val="777777"/>
        </w:rPr>
        <w:t xml:space="preserve">[[@Bible:Psalms 18:16]] </w:t>
      </w:r>
      <w:r>
        <w:rPr>
          <w:b/>
        </w:rPr>
        <w:t xml:space="preserve">17 </w:t>
      </w:r>
      <w:r>
        <w:t xml:space="preserve"> {{field-on:Bible}}</w:t>
      </w:r>
      <w:r>
        <w:t xml:space="preserve">He sent from on high and took me; he received me out of many waters.</w:t>
      </w:r>
      <w:r>
        <w:t xml:space="preserve">{{field-off:Bible}}</w:t>
      </w:r>
    </w:p>
    <w:p>
      <w:r>
        <w:rPr>
          <w:sz w:val="18"/>
          <w:color w:val="777777"/>
        </w:rPr>
        <w:t xml:space="preserve">[[@Bible:Psalms 18:17]] </w:t>
      </w:r>
      <w:r>
        <w:rPr>
          <w:b/>
        </w:rPr>
        <w:t xml:space="preserve">18 </w:t>
      </w:r>
      <w:r>
        <w:t xml:space="preserve"> {{field-on:Bible}}</w:t>
      </w:r>
      <w:r>
        <w:t xml:space="preserve">He will rescue me from my strong enemies and from those hating me, because they were stronger than I.</w:t>
      </w:r>
      <w:r>
        <w:t xml:space="preserve">{{field-off:Bible}}</w:t>
      </w:r>
    </w:p>
    <w:p>
      <w:r>
        <w:rPr>
          <w:sz w:val="18"/>
          <w:color w:val="777777"/>
        </w:rPr>
        <w:t xml:space="preserve">[[@Bible:Psalms 18:18]] </w:t>
      </w:r>
      <w:r>
        <w:rPr>
          <w:b/>
        </w:rPr>
        <w:t xml:space="preserve">19 </w:t>
      </w:r>
      <w:r>
        <w:t xml:space="preserve"> {{field-on:Bible}}</w:t>
      </w:r>
      <w:r>
        <w:t xml:space="preserve">They came before me in day of my affliction, and Lord became my support.</w:t>
      </w:r>
      <w:r>
        <w:t xml:space="preserve">{{field-off:Bible}}</w:t>
      </w:r>
    </w:p>
    <w:p>
      <w:r>
        <w:rPr>
          <w:sz w:val="18"/>
          <w:color w:val="777777"/>
        </w:rPr>
        <w:t xml:space="preserve">[[@Bible:Psalms 18:19]] </w:t>
      </w:r>
      <w:r>
        <w:rPr>
          <w:b/>
        </w:rPr>
        <w:t xml:space="preserve">20 </w:t>
      </w:r>
      <w:r>
        <w:t xml:space="preserve"> {{field-on:Bible}}</w:t>
      </w:r>
      <w:r>
        <w:t xml:space="preserve">And he brought me out into broad place; he will rescue me because he desired me.</w:t>
      </w:r>
      <w:r>
        <w:t xml:space="preserve">{{field-off:Bible}}</w:t>
      </w:r>
    </w:p>
    <w:p>
      <w:r>
        <w:rPr>
          <w:sz w:val="18"/>
          <w:color w:val="777777"/>
        </w:rPr>
        <w:t xml:space="preserve">[[@Bible:Psalms 18:20]] </w:t>
      </w:r>
      <w:r>
        <w:rPr>
          <w:b/>
        </w:rPr>
        <w:t xml:space="preserve">21 </w:t>
      </w:r>
      <w:r>
        <w:t xml:space="preserve"> {{field-on:Bible}}</w:t>
      </w:r>
      <w:r>
        <w:t xml:space="preserve">And Lord will repay me according to my righteousness, and according to purity of my hands he will repay me,</w:t>
      </w:r>
      <w:r>
        <w:t xml:space="preserve">{{field-off:Bible}}</w:t>
      </w:r>
    </w:p>
    <w:p>
      <w:r>
        <w:rPr>
          <w:sz w:val="18"/>
          <w:color w:val="777777"/>
        </w:rPr>
        <w:t xml:space="preserve">[[@Bible:Psalms 18:21]] </w:t>
      </w:r>
      <w:r>
        <w:rPr>
          <w:b/>
        </w:rPr>
        <w:t xml:space="preserve">22 </w:t>
      </w:r>
      <w:r>
        <w:t xml:space="preserve"> {{field-on:Bible}}</w:t>
      </w:r>
      <w:r>
        <w:t xml:space="preserve">because I kept ways of Lord and did not act ungodly from my God.</w:t>
      </w:r>
      <w:r>
        <w:t xml:space="preserve">{{field-off:Bible}}</w:t>
      </w:r>
    </w:p>
    <w:p>
      <w:r>
        <w:rPr>
          <w:sz w:val="18"/>
          <w:color w:val="777777"/>
        </w:rPr>
        <w:t xml:space="preserve">[[@Bible:Psalms 18:22]] </w:t>
      </w:r>
      <w:r>
        <w:rPr>
          <w:b/>
        </w:rPr>
        <w:t xml:space="preserve">23 </w:t>
      </w:r>
      <w:r>
        <w:t xml:space="preserve"> {{field-on:Bible}}</w:t>
      </w:r>
      <w:r>
        <w:t xml:space="preserve">Because all his judgments were before me, and his ordinances I did not turn away from me.</w:t>
      </w:r>
      <w:r>
        <w:t xml:space="preserve">{{field-off:Bible}}</w:t>
      </w:r>
    </w:p>
    <w:p>
      <w:r>
        <w:rPr>
          <w:sz w:val="18"/>
          <w:color w:val="777777"/>
        </w:rPr>
        <w:t xml:space="preserve">[[@Bible:Psalms 18:23]] </w:t>
      </w:r>
      <w:r>
        <w:rPr>
          <w:b/>
        </w:rPr>
        <w:t xml:space="preserve">24 </w:t>
      </w:r>
      <w:r>
        <w:t xml:space="preserve"> {{field-on:Bible}}</w:t>
      </w:r>
      <w:r>
        <w:t xml:space="preserve">And I will be blameless with him, and guard myself from my lawlessness.</w:t>
      </w:r>
      <w:r>
        <w:t xml:space="preserve">{{field-off:Bible}}</w:t>
      </w:r>
    </w:p>
    <w:p>
      <w:r>
        <w:rPr>
          <w:sz w:val="18"/>
          <w:color w:val="777777"/>
        </w:rPr>
        <w:t xml:space="preserve">[[@Bible:Psalms 18:24]] </w:t>
      </w:r>
      <w:r>
        <w:rPr>
          <w:b/>
        </w:rPr>
        <w:t xml:space="preserve">25 </w:t>
      </w:r>
      <w:r>
        <w:t xml:space="preserve"> {{field-on:Bible}}</w:t>
      </w:r>
      <w:r>
        <w:t xml:space="preserve">And Lord will repay me according to my righteousness and according to purity of my hands before his eyes.</w:t>
      </w:r>
      <w:r>
        <w:t xml:space="preserve">{{field-off:Bible}}</w:t>
      </w:r>
    </w:p>
    <w:p>
      <w:r>
        <w:rPr>
          <w:sz w:val="18"/>
          <w:color w:val="777777"/>
        </w:rPr>
        <w:t xml:space="preserve">[[@Bible:Psalms 18:25]] </w:t>
      </w:r>
      <w:r>
        <w:rPr>
          <w:b/>
        </w:rPr>
        <w:t xml:space="preserve">26 </w:t>
      </w:r>
      <w:r>
        <w:t xml:space="preserve"> {{field-on:Bible}}</w:t>
      </w:r>
      <w:r>
        <w:t xml:space="preserve">With holy one you will be holy, and with innocent man you will be innocent.</w:t>
      </w:r>
      <w:r>
        <w:t xml:space="preserve">{{field-off:Bible}}</w:t>
      </w:r>
    </w:p>
    <w:p>
      <w:r>
        <w:rPr>
          <w:sz w:val="18"/>
          <w:color w:val="777777"/>
        </w:rPr>
        <w:t xml:space="preserve">[[@Bible:Psalms 18:26]] </w:t>
      </w:r>
      <w:r>
        <w:rPr>
          <w:b/>
        </w:rPr>
        <w:t xml:space="preserve">27 </w:t>
      </w:r>
      <w:r>
        <w:t xml:space="preserve"> {{field-on:Bible}}</w:t>
      </w:r>
      <w:r>
        <w:t xml:space="preserve">And with chosen one you will be chosen, and with crooked one you will twist.</w:t>
      </w:r>
      <w:r>
        <w:t xml:space="preserve">{{field-off:Bible}}</w:t>
      </w:r>
    </w:p>
    <w:p>
      <w:r>
        <w:rPr>
          <w:sz w:val="18"/>
          <w:color w:val="777777"/>
        </w:rPr>
        <w:t xml:space="preserve">[[@Bible:Psalms 18:27]] </w:t>
      </w:r>
      <w:r>
        <w:rPr>
          <w:b/>
        </w:rPr>
        <w:t xml:space="preserve">28 </w:t>
      </w:r>
      <w:r>
        <w:t xml:space="preserve"> {{field-on:Bible}}</w:t>
      </w:r>
      <w:r>
        <w:t xml:space="preserve">Because you will save humble people and humble eyes of proud men.</w:t>
      </w:r>
      <w:r>
        <w:t xml:space="preserve">{{field-off:Bible}}</w:t>
      </w:r>
    </w:p>
    <w:p>
      <w:r>
        <w:rPr>
          <w:sz w:val="18"/>
          <w:color w:val="777777"/>
        </w:rPr>
        <w:t xml:space="preserve">[[@Bible:Psalms 18:28]] </w:t>
      </w:r>
      <w:r>
        <w:rPr>
          <w:b/>
        </w:rPr>
        <w:t xml:space="preserve">29 </w:t>
      </w:r>
      <w:r>
        <w:t xml:space="preserve"> {{field-on:Bible}}</w:t>
      </w:r>
      <w:r>
        <w:t xml:space="preserve">Because you will light my lamp, Lord; my God, you will light my darkness.</w:t>
      </w:r>
      <w:r>
        <w:t xml:space="preserve">{{field-off:Bible}}</w:t>
      </w:r>
    </w:p>
    <w:p>
      <w:r>
        <w:rPr>
          <w:sz w:val="18"/>
          <w:color w:val="777777"/>
        </w:rPr>
        <w:t xml:space="preserve">[[@Bible:Psalms 18:29]] </w:t>
      </w:r>
      <w:r>
        <w:rPr>
          <w:b/>
        </w:rPr>
        <w:t xml:space="preserve">30 </w:t>
      </w:r>
      <w:r>
        <w:t xml:space="preserve"> {{field-on:Bible}}</w:t>
      </w:r>
      <w:r>
        <w:t xml:space="preserve">Because in you I will be rescued from trap, and in my God I will leap over wall.</w:t>
      </w:r>
      <w:r>
        <w:t xml:space="preserve">{{field-off:Bible}}</w:t>
      </w:r>
    </w:p>
    <w:p>
      <w:r>
        <w:rPr>
          <w:sz w:val="18"/>
          <w:color w:val="777777"/>
        </w:rPr>
        <w:t xml:space="preserve">[[@Bible:Psalms 18:30]] </w:t>
      </w:r>
      <w:r>
        <w:rPr>
          <w:b/>
        </w:rPr>
        <w:t xml:space="preserve">31 </w:t>
      </w:r>
      <w:r>
        <w:t xml:space="preserve"> {{field-on:Bible}}</w:t>
      </w:r>
      <w:r>
        <w:t xml:space="preserve">My God, his way blameless; words of Lord refined by fire. He is defender of all hoping upon him.</w:t>
      </w:r>
      <w:r>
        <w:t xml:space="preserve">{{field-off:Bible}}</w:t>
      </w:r>
    </w:p>
    <w:p>
      <w:r>
        <w:rPr>
          <w:sz w:val="18"/>
          <w:color w:val="777777"/>
        </w:rPr>
        <w:t xml:space="preserve">[[@Bible:Psalms 18:31]] </w:t>
      </w:r>
      <w:r>
        <w:rPr>
          <w:b/>
        </w:rPr>
        <w:t xml:space="preserve">32 </w:t>
      </w:r>
      <w:r>
        <w:t xml:space="preserve"> {{field-on:Bible}}</w:t>
      </w:r>
      <w:r>
        <w:t xml:space="preserve">Because who is God besides Lord, and who is God besides our God?</w:t>
      </w:r>
      <w:r>
        <w:t xml:space="preserve">{{field-off:Bible}}</w:t>
      </w:r>
    </w:p>
    <w:p>
      <w:r>
        <w:rPr>
          <w:sz w:val="18"/>
          <w:color w:val="777777"/>
        </w:rPr>
        <w:t xml:space="preserve">[[@Bible:Psalms 18:32]] </w:t>
      </w:r>
      <w:r>
        <w:rPr>
          <w:b/>
        </w:rPr>
        <w:t xml:space="preserve">33 </w:t>
      </w:r>
      <w:r>
        <w:t xml:space="preserve"> {{field-on:Bible}}</w:t>
      </w:r>
      <w:r>
        <w:t xml:space="preserve">God who girds me with strength and set my way blameless,</w:t>
      </w:r>
      <w:r>
        <w:t xml:space="preserve">{{field-off:Bible}}</w:t>
      </w:r>
    </w:p>
    <w:p>
      <w:r>
        <w:rPr>
          <w:sz w:val="18"/>
          <w:color w:val="777777"/>
        </w:rPr>
        <w:t xml:space="preserve">[[@Bible:Psalms 18:33]] </w:t>
      </w:r>
      <w:r>
        <w:rPr>
          <w:b/>
        </w:rPr>
        <w:t xml:space="preserve">34 </w:t>
      </w:r>
      <w:r>
        <w:t xml:space="preserve"> {{field-on:Bible}}</w:t>
      </w:r>
      <w:r>
        <w:t xml:space="preserve">fitting my feet like deer and setting me upon heights,</w:t>
      </w:r>
      <w:r>
        <w:t xml:space="preserve">{{field-off:Bible}}</w:t>
      </w:r>
    </w:p>
    <w:p>
      <w:r>
        <w:rPr>
          <w:sz w:val="18"/>
          <w:color w:val="777777"/>
        </w:rPr>
        <w:t xml:space="preserve">[[@Bible:Psalms 18:34]] </w:t>
      </w:r>
      <w:r>
        <w:rPr>
          <w:b/>
        </w:rPr>
        <w:t xml:space="preserve">35 </w:t>
      </w:r>
      <w:r>
        <w:t xml:space="preserve"> {{field-on:Bible}}</w:t>
      </w:r>
      <w:r>
        <w:t xml:space="preserve">teaching my hands for war, and you made my arms bronze bow.</w:t>
      </w:r>
      <w:r>
        <w:t xml:space="preserve">{{field-off:Bible}}</w:t>
      </w:r>
    </w:p>
    <w:p>
      <w:r>
        <w:rPr>
          <w:sz w:val="18"/>
          <w:color w:val="777777"/>
        </w:rPr>
        <w:t xml:space="preserve">[[@Bible:Psalms 18:35]] </w:t>
      </w:r>
      <w:r>
        <w:rPr>
          <w:b/>
        </w:rPr>
        <w:t xml:space="preserve">36 </w:t>
      </w:r>
      <w:r>
        <w:t xml:space="preserve"> {{field-on:Bible}}</w:t>
      </w:r>
      <w:r>
        <w:t xml:space="preserve">And you gave me defense of my salvation, and your right hand held me up, and your discipline set me straight to end, and this discipline of yours will teach me.</w:t>
      </w:r>
      <w:r>
        <w:rPr>
          <w:rStyle w:val="FootnoteReference"/>
        </w:rPr>
        <w:footnoteReference w:id="6867"/>
      </w:r>
      <w:r>
        <w:t xml:space="preserve">{{field-off:Bible}}</w:t>
      </w:r>
    </w:p>
    <w:p>
      <w:r>
        <w:rPr>
          <w:sz w:val="18"/>
          <w:color w:val="777777"/>
        </w:rPr>
        <w:t xml:space="preserve">[[@Bible:Psalms 18:36]] </w:t>
      </w:r>
      <w:r>
        <w:rPr>
          <w:b/>
        </w:rPr>
        <w:t xml:space="preserve">37 </w:t>
      </w:r>
      <w:r>
        <w:t xml:space="preserve"> {{field-on:Bible}}</w:t>
      </w:r>
      <w:r>
        <w:t xml:space="preserve">You widened my steps under me, and my tracks did not weaken.</w:t>
      </w:r>
      <w:r>
        <w:t xml:space="preserve">{{field-off:Bible}}</w:t>
      </w:r>
    </w:p>
    <w:p>
      <w:r>
        <w:rPr>
          <w:sz w:val="18"/>
          <w:color w:val="777777"/>
        </w:rPr>
        <w:t xml:space="preserve">[[@Bible:Psalms 18:37]] </w:t>
      </w:r>
      <w:r>
        <w:rPr>
          <w:b/>
        </w:rPr>
        <w:t xml:space="preserve">38 </w:t>
      </w:r>
      <w:r>
        <w:t xml:space="preserve"> {{field-on:Bible}}</w:t>
      </w:r>
      <w:r>
        <w:t xml:space="preserve">I will pursue my enemies and overtake them, and I will not turn back until they fail.</w:t>
      </w:r>
      <w:r>
        <w:t xml:space="preserve">{{field-off:Bible}}</w:t>
      </w:r>
    </w:p>
    <w:p>
      <w:r>
        <w:rPr>
          <w:sz w:val="18"/>
          <w:color w:val="777777"/>
        </w:rPr>
        <w:t xml:space="preserve">[[@Bible:Psalms 18:38]] </w:t>
      </w:r>
      <w:r>
        <w:rPr>
          <w:b/>
        </w:rPr>
        <w:t xml:space="preserve">39 </w:t>
      </w:r>
      <w:r>
        <w:t xml:space="preserve"> {{field-on:Bible}}</w:t>
      </w:r>
      <w:r>
        <w:t xml:space="preserve">I will crush them and they will not be able to stand; they will fall under my feet.</w:t>
      </w:r>
      <w:r>
        <w:t xml:space="preserve">{{field-off:Bible}}</w:t>
      </w:r>
    </w:p>
    <w:p>
      <w:r>
        <w:rPr>
          <w:sz w:val="18"/>
          <w:color w:val="777777"/>
        </w:rPr>
        <w:t xml:space="preserve">[[@Bible:Psalms 18:39]] </w:t>
      </w:r>
      <w:r>
        <w:rPr>
          <w:b/>
        </w:rPr>
        <w:t xml:space="preserve">40 </w:t>
      </w:r>
      <w:r>
        <w:t xml:space="preserve"> {{field-on:Bible}}</w:t>
      </w:r>
      <w:r>
        <w:t xml:space="preserve">And you girded me with strength for war; you shackled under me all rising against me.</w:t>
      </w:r>
      <w:r>
        <w:t xml:space="preserve">{{field-off:Bible}}</w:t>
      </w:r>
    </w:p>
    <w:p>
      <w:r>
        <w:rPr>
          <w:sz w:val="18"/>
          <w:color w:val="777777"/>
        </w:rPr>
        <w:t xml:space="preserve">[[@Bible:Psalms 18:40]] </w:t>
      </w:r>
      <w:r>
        <w:rPr>
          <w:b/>
        </w:rPr>
        <w:t xml:space="preserve">41 </w:t>
      </w:r>
      <w:r>
        <w:t xml:space="preserve"> {{field-on:Bible}}</w:t>
      </w:r>
      <w:r>
        <w:t xml:space="preserve">And my enemies you gave to me back, and those hating me you destroyed.</w:t>
      </w:r>
      <w:r>
        <w:t xml:space="preserve">{{field-off:Bible}}</w:t>
      </w:r>
    </w:p>
    <w:p>
      <w:r>
        <w:rPr>
          <w:sz w:val="18"/>
          <w:color w:val="777777"/>
        </w:rPr>
        <w:t xml:space="preserve">[[@Bible:Psalms 18:41]] </w:t>
      </w:r>
      <w:r>
        <w:rPr>
          <w:b/>
        </w:rPr>
        <w:t xml:space="preserve">42 </w:t>
      </w:r>
      <w:r>
        <w:t xml:space="preserve"> {{field-on:Bible}}</w:t>
      </w:r>
      <w:r>
        <w:t xml:space="preserve">They cried out, and there was none saving, to Lord, and he did not hear them.</w:t>
      </w:r>
      <w:r>
        <w:t xml:space="preserve">{{field-off:Bible}}</w:t>
      </w:r>
    </w:p>
    <w:p>
      <w:r>
        <w:rPr>
          <w:sz w:val="18"/>
          <w:color w:val="777777"/>
        </w:rPr>
        <w:t xml:space="preserve">[[@Bible:Psalms 18:42]] </w:t>
      </w:r>
      <w:r>
        <w:rPr>
          <w:b/>
        </w:rPr>
        <w:t xml:space="preserve">43 </w:t>
      </w:r>
      <w:r>
        <w:t xml:space="preserve"> {{field-on:Bible}}</w:t>
      </w:r>
      <w:r>
        <w:t xml:space="preserve">And I will pulverize them like dust before wind; like mud of streets I will smooth them down.</w:t>
      </w:r>
      <w:r>
        <w:rPr>
          <w:rStyle w:val="FootnoteReference"/>
        </w:rPr>
        <w:footnoteReference w:id="6868"/>
      </w:r>
      <w:r>
        <w:t xml:space="preserve">{{field-off:Bible}}</w:t>
      </w:r>
    </w:p>
    <w:p>
      <w:r>
        <w:rPr>
          <w:sz w:val="18"/>
          <w:color w:val="777777"/>
        </w:rPr>
        <w:t xml:space="preserve">[[@Bible:Psalms 18:43]] </w:t>
      </w:r>
      <w:r>
        <w:rPr>
          <w:b/>
        </w:rPr>
        <w:t xml:space="preserve">44 </w:t>
      </w:r>
      <w:r>
        <w:t xml:space="preserve"> {{field-on:Bible}}</w:t>
      </w:r>
      <w:r>
        <w:t xml:space="preserve">Rescue me from contradictions of people; you will set me as head of nations. People whom I did not know served me.</w:t>
      </w:r>
      <w:r>
        <w:t xml:space="preserve">{{field-off:Bible}}</w:t>
      </w:r>
    </w:p>
    <w:p>
      <w:r>
        <w:rPr>
          <w:sz w:val="18"/>
          <w:color w:val="777777"/>
        </w:rPr>
        <w:t xml:space="preserve">[[@Bible:Psalms 18:44]] </w:t>
      </w:r>
      <w:r>
        <w:rPr>
          <w:b/>
        </w:rPr>
        <w:t xml:space="preserve">45 </w:t>
      </w:r>
      <w:r>
        <w:t xml:space="preserve"> {{field-on:Bible}}</w:t>
      </w:r>
      <w:r>
        <w:t xml:space="preserve">At hearing of ear they obeyed me; foreign sons lied to me.</w:t>
      </w:r>
      <w:r>
        <w:rPr>
          <w:rStyle w:val="FootnoteReference"/>
        </w:rPr>
        <w:footnoteReference w:id="6869"/>
      </w:r>
      <w:r>
        <w:t xml:space="preserve">{{field-off:Bible}}</w:t>
      </w:r>
    </w:p>
    <w:p>
      <w:r>
        <w:rPr>
          <w:sz w:val="18"/>
          <w:color w:val="777777"/>
        </w:rPr>
        <w:t xml:space="preserve">[[@Bible:Psalms 18:45]] </w:t>
      </w:r>
      <w:r>
        <w:rPr>
          <w:b/>
        </w:rPr>
        <w:t xml:space="preserve">46 </w:t>
      </w:r>
      <w:r>
        <w:t xml:space="preserve"> {{field-on:Bible}}</w:t>
      </w:r>
      <w:r>
        <w:t xml:space="preserve">Foreign sons grew old and limped from their paths.</w:t>
      </w:r>
      <w:r>
        <w:t xml:space="preserve">{{field-off:Bible}}</w:t>
      </w:r>
    </w:p>
    <w:p>
      <w:r>
        <w:rPr>
          <w:sz w:val="18"/>
          <w:color w:val="777777"/>
        </w:rPr>
        <w:t xml:space="preserve">[[@Bible:Psalms 18:46]] </w:t>
      </w:r>
      <w:r>
        <w:rPr>
          <w:b/>
        </w:rPr>
        <w:t xml:space="preserve">47 </w:t>
      </w:r>
      <w:r>
        <w:t xml:space="preserve"> {{field-on:Bible}}</w:t>
      </w:r>
      <w:r>
        <w:t xml:space="preserve">Lord lives, and blessed my God, and let God of my salvation be exalted,</w:t>
      </w:r>
      <w:r>
        <w:t xml:space="preserve">{{field-off:Bible}}</w:t>
      </w:r>
    </w:p>
    <w:p>
      <w:r>
        <w:rPr>
          <w:sz w:val="18"/>
          <w:color w:val="777777"/>
        </w:rPr>
        <w:t xml:space="preserve">[[@Bible:Psalms 18:47]] </w:t>
      </w:r>
      <w:r>
        <w:rPr>
          <w:b/>
        </w:rPr>
        <w:t xml:space="preserve">48 </w:t>
      </w:r>
      <w:r>
        <w:t xml:space="preserve"> {{field-on:Bible}}</w:t>
      </w:r>
      <w:r>
        <w:t xml:space="preserve">God giving vengeance to me and subjecting peoples under me,</w:t>
      </w:r>
      <w:r>
        <w:t xml:space="preserve">{{field-off:Bible}}</w:t>
      </w:r>
    </w:p>
    <w:p>
      <w:r>
        <w:rPr>
          <w:sz w:val="18"/>
          <w:color w:val="777777"/>
        </w:rPr>
        <w:t xml:space="preserve">[[@Bible:Psalms 18:48]] </w:t>
      </w:r>
      <w:r>
        <w:rPr>
          <w:b/>
        </w:rPr>
        <w:t xml:space="preserve">49 </w:t>
      </w:r>
      <w:r>
        <w:t xml:space="preserve"> {{field-on:Bible}}</w:t>
      </w:r>
      <w:r>
        <w:t xml:space="preserve">my rescuer from angry enemies. From those rising against me you will lift me up; from unjust man you will rescue me.</w:t>
      </w:r>
      <w:r>
        <w:rPr>
          <w:rStyle w:val="FootnoteReference"/>
        </w:rPr>
        <w:footnoteReference w:id="6870"/>
      </w:r>
      <w:r>
        <w:t xml:space="preserve">{{field-off:Bible}}</w:t>
      </w:r>
    </w:p>
    <w:p>
      <w:r>
        <w:rPr>
          <w:sz w:val="18"/>
          <w:color w:val="777777"/>
        </w:rPr>
        <w:t xml:space="preserve">[[@Bible:Psalms 18:49]] </w:t>
      </w:r>
      <w:r>
        <w:rPr>
          <w:b/>
        </w:rPr>
        <w:t xml:space="preserve">50 </w:t>
      </w:r>
      <w:r>
        <w:t xml:space="preserve"> {{field-on:Bible}}</w:t>
      </w:r>
      <w:r>
        <w:t xml:space="preserve">Because of this I will confess to you among nations, Lord, and to your name I will sing praise,</w:t>
      </w:r>
      <w:r>
        <w:t xml:space="preserve">{{field-off:Bible}}</w:t>
      </w:r>
    </w:p>
    <w:p>
      <w:r>
        <w:rPr>
          <w:sz w:val="18"/>
          <w:color w:val="777777"/>
        </w:rPr>
        <w:t xml:space="preserve">[[@Bible:Psalms 18:50]] </w:t>
      </w:r>
      <w:r>
        <w:rPr>
          <w:b/>
        </w:rPr>
        <w:t xml:space="preserve">51 </w:t>
      </w:r>
      <w:r>
        <w:t xml:space="preserve"> {{field-on:Bible}}</w:t>
      </w:r>
      <w:r>
        <w:t xml:space="preserve">magnifying salvations of his king and doing mercy to his Anointed, to David and to his seed into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[[@Bible:Psalms 19:1]] </w:t>
      </w:r>
      <w:r>
        <w:rPr>
          <w:b/>
        </w:rPr>
        <w:t xml:space="preserve">1 </w:t>
      </w:r>
      <w:r>
        <w:t xml:space="preserve"> {{field-on:Bible}}</w:t>
      </w:r>
      <w:r>
        <w:t xml:space="preserve">For end. Psalm of David</w:t>
      </w:r>
      <w:r>
        <w:rPr>
          <w:rStyle w:val="FootnoteReference"/>
        </w:rPr>
        <w:footnoteReference w:id="6871"/>
      </w:r>
      <w:r>
        <w:t xml:space="preserve">.</w:t>
      </w:r>
      <w:r>
        <w:t xml:space="preserve">{{field-off:Bible}}</w:t>
      </w:r>
    </w:p>
    <w:p>
      <w:r>
        <w:rPr>
          <w:sz w:val="18"/>
          <w:color w:val="777777"/>
        </w:rPr>
        <w:t xml:space="preserve">[[@Bible:Psalms 19:1]] </w:t>
      </w:r>
      <w:r>
        <w:rPr>
          <w:b/>
        </w:rPr>
        <w:t xml:space="preserve">2 </w:t>
      </w:r>
      <w:r>
        <w:t xml:space="preserve"> {{field-on:Bible}}</w:t>
      </w:r>
      <w:r>
        <w:t xml:space="preserve">Heavens recount glory of God, and firmament announces making of his hands.</w:t>
      </w:r>
      <w:r>
        <w:t xml:space="preserve">{{field-off:Bible}}</w:t>
      </w:r>
    </w:p>
    <w:p>
      <w:r>
        <w:rPr>
          <w:sz w:val="18"/>
          <w:color w:val="777777"/>
        </w:rPr>
        <w:t xml:space="preserve">[[@Bible:Psalms 19:2]] </w:t>
      </w:r>
      <w:r>
        <w:rPr>
          <w:b/>
        </w:rPr>
        <w:t xml:space="preserve">3 </w:t>
      </w:r>
      <w:r>
        <w:t xml:space="preserve"> {{field-on:Bible}}</w:t>
      </w:r>
      <w:r>
        <w:t xml:space="preserve">Day to day gushes word, and night to night announces knowledge.</w:t>
      </w:r>
      <w:r>
        <w:rPr>
          <w:rStyle w:val="FootnoteReference"/>
        </w:rPr>
        <w:footnoteReference w:id="6872"/>
      </w:r>
      <w:r>
        <w:t xml:space="preserve">{{field-off:Bible}}</w:t>
      </w:r>
    </w:p>
    <w:p>
      <w:r>
        <w:rPr>
          <w:sz w:val="18"/>
          <w:color w:val="777777"/>
        </w:rPr>
        <w:t xml:space="preserve">[[@Bible:Psalms 19:3]] </w:t>
      </w:r>
      <w:r>
        <w:rPr>
          <w:b/>
        </w:rPr>
        <w:t xml:space="preserve">4 </w:t>
      </w:r>
      <w:r>
        <w:t xml:space="preserve"> {{field-on:Bible}}</w:t>
      </w:r>
      <w:r>
        <w:t xml:space="preserve">There are no speeches nor words where their voices are not heard.</w:t>
      </w:r>
      <w:r>
        <w:rPr>
          <w:rStyle w:val="FootnoteReference"/>
        </w:rPr>
        <w:footnoteReference w:id="6873"/>
      </w:r>
      <w:r>
        <w:t xml:space="preserve">{{field-off:Bible}}</w:t>
      </w:r>
    </w:p>
    <w:p>
      <w:r>
        <w:rPr>
          <w:sz w:val="18"/>
          <w:color w:val="777777"/>
        </w:rPr>
        <w:t xml:space="preserve">[[@Bible:Psalms 19:4]] </w:t>
      </w:r>
      <w:r>
        <w:rPr>
          <w:b/>
        </w:rPr>
        <w:t xml:space="preserve">5 </w:t>
      </w:r>
      <w:r>
        <w:t xml:space="preserve"> {{field-on:Bible}}</w:t>
      </w:r>
      <w:r>
        <w:t xml:space="preserve">Into all earth their sound went out, and to ends of inhabited world their words. In sun he set his tent.</w:t>
      </w:r>
      <w:r>
        <w:t xml:space="preserve">{{field-off:Bible}}</w:t>
      </w:r>
    </w:p>
    <w:p>
      <w:r>
        <w:rPr>
          <w:sz w:val="18"/>
          <w:color w:val="777777"/>
        </w:rPr>
        <w:t xml:space="preserve">[[@Bible:Psalms 19:5]] </w:t>
      </w:r>
      <w:r>
        <w:rPr>
          <w:b/>
        </w:rPr>
        <w:t xml:space="preserve">6 </w:t>
      </w:r>
      <w:r>
        <w:t xml:space="preserve"> {{field-on:Bible}}</w:t>
      </w:r>
      <w:r>
        <w:t xml:space="preserve">And he as bridegroom coming out of bridal chamber will rejoice like giant to run his course.</w:t>
      </w:r>
      <w:r>
        <w:t xml:space="preserve">{{field-off:Bible}}</w:t>
      </w:r>
    </w:p>
    <w:p>
      <w:r>
        <w:rPr>
          <w:sz w:val="18"/>
          <w:color w:val="777777"/>
        </w:rPr>
        <w:t xml:space="preserve">[[@Bible:Psalms 19:6]] </w:t>
      </w:r>
      <w:r>
        <w:rPr>
          <w:b/>
        </w:rPr>
        <w:t xml:space="preserve">7 </w:t>
      </w:r>
      <w:r>
        <w:t xml:space="preserve"> {{field-on:Bible}}</w:t>
      </w:r>
      <w:r>
        <w:t xml:space="preserve">From edge of heaven is his going out, and his return to edge of heaven, and there is none who will hide from his heat.</w:t>
      </w:r>
      <w:r>
        <w:rPr>
          <w:rStyle w:val="FootnoteReference"/>
        </w:rPr>
        <w:footnoteReference w:id="6874"/>
      </w:r>
      <w:r>
        <w:t xml:space="preserve">{{field-off:Bible}}</w:t>
      </w:r>
    </w:p>
    <w:p>
      <w:r>
        <w:rPr>
          <w:sz w:val="18"/>
          <w:color w:val="777777"/>
        </w:rPr>
        <w:t xml:space="preserve">[[@Bible:Psalms 19:7]] </w:t>
      </w:r>
      <w:r>
        <w:rPr>
          <w:b/>
        </w:rPr>
        <w:t xml:space="preserve">8 </w:t>
      </w:r>
      <w:r>
        <w:t xml:space="preserve"> {{field-on:Bible}}</w:t>
      </w:r>
      <w:r>
        <w:t xml:space="preserve">Law of Lord blameless, turning souls back; testimony of Lord faithful, making little ones wise.</w:t>
      </w:r>
      <w:r>
        <w:rPr>
          <w:rStyle w:val="FootnoteReference"/>
        </w:rPr>
        <w:footnoteReference w:id="6875"/>
      </w:r>
      <w:r>
        <w:t xml:space="preserve">{{field-off:Bible}}</w:t>
      </w:r>
    </w:p>
    <w:p>
      <w:r>
        <w:rPr>
          <w:sz w:val="18"/>
          <w:color w:val="777777"/>
        </w:rPr>
        <w:t xml:space="preserve">[[@Bible:Psalms 19:8]] </w:t>
      </w:r>
      <w:r>
        <w:rPr>
          <w:b/>
        </w:rPr>
        <w:t xml:space="preserve">9 </w:t>
      </w:r>
      <w:r>
        <w:t xml:space="preserve"> {{field-on:Bible}}</w:t>
      </w:r>
      <w:r>
        <w:t xml:space="preserve">Ordinances of Lord straight, gladdening heart; command of Lord radiant, enlightening eyes.</w:t>
      </w:r>
      <w:r>
        <w:t xml:space="preserve">{{field-off:Bible}}</w:t>
      </w:r>
    </w:p>
    <w:p>
      <w:r>
        <w:rPr>
          <w:sz w:val="18"/>
          <w:color w:val="777777"/>
        </w:rPr>
        <w:t xml:space="preserve">[[@Bible:Psalms 19:9]] </w:t>
      </w:r>
      <w:r>
        <w:rPr>
          <w:b/>
        </w:rPr>
        <w:t xml:space="preserve">10 </w:t>
      </w:r>
      <w:r>
        <w:t xml:space="preserve"> {{field-on:Bible}}</w:t>
      </w:r>
      <w:r>
        <w:t xml:space="preserve">Fear of Lord pure, remaining into age of age; judgments of Lord true, justified together.</w:t>
      </w:r>
      <w:r>
        <w:t xml:space="preserve">{{field-off:Bible}}</w:t>
      </w:r>
    </w:p>
    <w:p>
      <w:r>
        <w:rPr>
          <w:sz w:val="18"/>
          <w:color w:val="777777"/>
        </w:rPr>
        <w:t xml:space="preserve">[[@Bible:Psalms 19:10]] </w:t>
      </w:r>
      <w:r>
        <w:rPr>
          <w:b/>
        </w:rPr>
        <w:t xml:space="preserve">11 </w:t>
      </w:r>
      <w:r>
        <w:t xml:space="preserve"> {{field-on:Bible}}</w:t>
      </w:r>
      <w:r>
        <w:t xml:space="preserve">More to be desired than gold and much precious stone, and sweeter than honey and honeycomb.</w:t>
      </w:r>
      <w:r>
        <w:t xml:space="preserve">{{field-off:Bible}}</w:t>
      </w:r>
    </w:p>
    <w:p>
      <w:r>
        <w:rPr>
          <w:sz w:val="18"/>
          <w:color w:val="777777"/>
        </w:rPr>
        <w:t xml:space="preserve">[[@Bible:Psalms 19:11]] </w:t>
      </w:r>
      <w:r>
        <w:rPr>
          <w:b/>
        </w:rPr>
        <w:t xml:space="preserve">12 </w:t>
      </w:r>
      <w:r>
        <w:t xml:space="preserve"> {{field-on:Bible}}</w:t>
      </w:r>
      <w:r>
        <w:t xml:space="preserve">And indeed your servant guards them; in guarding them, much repayment.</w:t>
      </w:r>
      <w:r>
        <w:t xml:space="preserve">{{field-off:Bible}}</w:t>
      </w:r>
    </w:p>
    <w:p>
      <w:r>
        <w:rPr>
          <w:sz w:val="18"/>
          <w:color w:val="777777"/>
        </w:rPr>
        <w:t xml:space="preserve">[[@Bible:Psalms 19:12]] </w:t>
      </w:r>
      <w:r>
        <w:rPr>
          <w:b/>
        </w:rPr>
        <w:t xml:space="preserve">13 </w:t>
      </w:r>
      <w:r>
        <w:t xml:space="preserve"> {{field-on:Bible}}</w:t>
      </w:r>
      <w:r>
        <w:t xml:space="preserve">Who will understand trespasses? From my hidden ones cleanse me,</w:t>
      </w:r>
      <w:r>
        <w:rPr>
          <w:rStyle w:val="FootnoteReference"/>
        </w:rPr>
        <w:footnoteReference w:id="6876"/>
      </w:r>
      <w:r>
        <w:t xml:space="preserve">{{field-off:Bible}}</w:t>
      </w:r>
    </w:p>
    <w:p>
      <w:r>
        <w:rPr>
          <w:sz w:val="18"/>
          <w:color w:val="777777"/>
        </w:rPr>
        <w:t xml:space="preserve">[[@Bible:Psalms 19:13]] </w:t>
      </w:r>
      <w:r>
        <w:rPr>
          <w:b/>
        </w:rPr>
        <w:t xml:space="preserve">14 </w:t>
      </w:r>
      <w:r>
        <w:t xml:space="preserve"> {{field-on:Bible}}</w:t>
      </w:r>
      <w:r>
        <w:t xml:space="preserve">and from strangers spare your servant. If they do not dominate me, then I will be blameless, and I will be cleansed from great sin.</w:t>
      </w:r>
      <w:r>
        <w:t xml:space="preserve">{{field-off:Bible}}</w:t>
      </w:r>
    </w:p>
    <w:p>
      <w:r>
        <w:rPr>
          <w:sz w:val="18"/>
          <w:color w:val="777777"/>
        </w:rPr>
        <w:t xml:space="preserve">[[@Bible:Psalms 19:14]] </w:t>
      </w:r>
      <w:r>
        <w:rPr>
          <w:b/>
        </w:rPr>
        <w:t xml:space="preserve">15 </w:t>
      </w:r>
      <w:r>
        <w:t xml:space="preserve"> {{field-on:Bible}}</w:t>
      </w:r>
      <w:r>
        <w:t xml:space="preserve">And words of my mouth and meditation of my heart will be for favor before you through all things, Lord, my helper and my redeemer.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[[@Bible:Psalms 20:1]] </w:t>
      </w:r>
      <w:r>
        <w:rPr>
          <w:b/>
        </w:rPr>
        <w:t xml:space="preserve">1 </w:t>
      </w:r>
      <w:r>
        <w:t xml:space="preserve"> {{field-on:Bible}}</w:t>
      </w:r>
      <w:r>
        <w:t xml:space="preserve">For end. Psalm of David</w:t>
      </w:r>
      <w:r>
        <w:rPr>
          <w:rStyle w:val="FootnoteReference"/>
        </w:rPr>
        <w:footnoteReference w:id="6877"/>
      </w:r>
      <w:r>
        <w:t xml:space="preserve">.</w:t>
      </w:r>
      <w:r>
        <w:t xml:space="preserve">{{field-off:Bible}}</w:t>
      </w:r>
    </w:p>
    <w:p>
      <w:r>
        <w:rPr>
          <w:sz w:val="18"/>
          <w:color w:val="777777"/>
        </w:rPr>
        <w:t xml:space="preserve">[[@Bible:Psalms 20:1]] </w:t>
      </w:r>
      <w:r>
        <w:rPr>
          <w:b/>
        </w:rPr>
        <w:t xml:space="preserve">2 </w:t>
      </w:r>
      <w:r>
        <w:t xml:space="preserve"> {{field-on:Bible}}</w:t>
      </w:r>
      <w:r>
        <w:t xml:space="preserve">May Lord hear you in day of affliction; may name of God of Jacob</w:t>
      </w:r>
      <w:r>
        <w:rPr>
          <w:rStyle w:val="FootnoteReference"/>
        </w:rPr>
        <w:footnoteReference w:id="6878"/>
      </w:r>
      <w:r>
        <w:t xml:space="preserve"> defend you.</w:t>
      </w:r>
      <w:r>
        <w:rPr>
          <w:rStyle w:val="FootnoteReference"/>
        </w:rPr>
        <w:footnoteReference w:id="6879"/>
      </w:r>
      <w:r>
        <w:t xml:space="preserve">{{field-off:Bible}}</w:t>
      </w:r>
    </w:p>
    <w:p>
      <w:r>
        <w:rPr>
          <w:sz w:val="18"/>
          <w:color w:val="777777"/>
        </w:rPr>
        <w:t xml:space="preserve">[[@Bible:Psalms 20:2]] </w:t>
      </w:r>
      <w:r>
        <w:rPr>
          <w:b/>
        </w:rPr>
        <w:t xml:space="preserve">3 </w:t>
      </w:r>
      <w:r>
        <w:t xml:space="preserve"> {{field-on:Bible}}</w:t>
      </w:r>
      <w:r>
        <w:t xml:space="preserve">May he send you help from holy place, and from Sion may he support you.</w:t>
      </w:r>
      <w:r>
        <w:t xml:space="preserve">{{field-off:Bible}}</w:t>
      </w:r>
    </w:p>
    <w:p>
      <w:r>
        <w:rPr>
          <w:sz w:val="18"/>
          <w:color w:val="777777"/>
        </w:rPr>
        <w:t xml:space="preserve">[[@Bible:Psalms 20:3]] </w:t>
      </w:r>
      <w:r>
        <w:rPr>
          <w:b/>
        </w:rPr>
        <w:t xml:space="preserve">4 </w:t>
      </w:r>
      <w:r>
        <w:t xml:space="preserve"> {{field-on:Bible}}</w:t>
      </w:r>
      <w:r>
        <w:t xml:space="preserve">May he remember all your sacrifice and let your whole burnt offering be fat. Interlude.</w:t>
      </w:r>
      <w:r>
        <w:rPr>
          <w:rStyle w:val="FootnoteReference"/>
        </w:rPr>
        <w:footnoteReference w:id="6880"/>
      </w:r>
      <w:r>
        <w:rPr>
          <w:rStyle w:val="FootnoteReference"/>
        </w:rPr>
        <w:footnoteReference w:id="6881"/>
      </w:r>
      <w:r>
        <w:t xml:space="preserve">{{field-off:Bible}}</w:t>
      </w:r>
    </w:p>
    <w:p>
      <w:r>
        <w:rPr>
          <w:sz w:val="18"/>
          <w:color w:val="777777"/>
        </w:rPr>
        <w:t xml:space="preserve">[[@Bible:Psalms 20:4]] </w:t>
      </w:r>
      <w:r>
        <w:rPr>
          <w:b/>
        </w:rPr>
        <w:t xml:space="preserve">5 </w:t>
      </w:r>
      <w:r>
        <w:t xml:space="preserve"> {{field-on:Bible}}</w:t>
      </w:r>
      <w:r>
        <w:t xml:space="preserve">May he give you according to your heart and fulfill all your counsel.</w:t>
      </w:r>
      <w:r>
        <w:t xml:space="preserve">{{field-off:Bible}}</w:t>
      </w:r>
    </w:p>
    <w:p>
      <w:r>
        <w:rPr>
          <w:sz w:val="18"/>
          <w:color w:val="777777"/>
        </w:rPr>
        <w:t xml:space="preserve">[[@Bible:Psalms 20:5]] </w:t>
      </w:r>
      <w:r>
        <w:rPr>
          <w:b/>
        </w:rPr>
        <w:t xml:space="preserve">6 </w:t>
      </w:r>
      <w:r>
        <w:t xml:space="preserve"> {{field-on:Bible}}</w:t>
      </w:r>
      <w:r>
        <w:t xml:space="preserve">We will rejoice in your salvation, and in name of our God we will be magnified. May Lord fulfill all your requests.</w:t>
      </w:r>
      <w:r>
        <w:t xml:space="preserve">{{field-off:Bible}}</w:t>
      </w:r>
    </w:p>
    <w:p>
      <w:r>
        <w:rPr>
          <w:sz w:val="18"/>
          <w:color w:val="777777"/>
        </w:rPr>
        <w:t xml:space="preserve">[[@Bible:Psalms 20:6]] </w:t>
      </w:r>
      <w:r>
        <w:rPr>
          <w:b/>
        </w:rPr>
        <w:t xml:space="preserve">7 </w:t>
      </w:r>
      <w:r>
        <w:t xml:space="preserve"> {{field-on:Bible}}</w:t>
      </w:r>
      <w:r>
        <w:t xml:space="preserve">Now I knew that Lord saved his Anointed</w:t>
      </w:r>
      <w:r>
        <w:rPr>
          <w:rStyle w:val="FootnoteReference"/>
        </w:rPr>
        <w:footnoteReference w:id="6882"/>
      </w:r>
      <w:r>
        <w:t xml:space="preserve">; he will hear him from his holy heaven. Salvation of his right hand is in acts of power.</w:t>
      </w:r>
      <w:r>
        <w:t xml:space="preserve">{{field-off:Bible}}</w:t>
      </w:r>
    </w:p>
    <w:p>
      <w:r>
        <w:rPr>
          <w:sz w:val="18"/>
          <w:color w:val="777777"/>
        </w:rPr>
        <w:t xml:space="preserve">[[@Bible:Psalms 20:7]] </w:t>
      </w:r>
      <w:r>
        <w:rPr>
          <w:b/>
        </w:rPr>
        <w:t xml:space="preserve">8 </w:t>
      </w:r>
      <w:r>
        <w:t xml:space="preserve"> {{field-on:Bible}}</w:t>
      </w:r>
      <w:r>
        <w:t xml:space="preserve">These in chariots and these in horses, but we in name of Lord our God will be magnified.</w:t>
      </w:r>
      <w:r>
        <w:rPr>
          <w:rStyle w:val="FootnoteReference"/>
        </w:rPr>
        <w:footnoteReference w:id="6883"/>
      </w:r>
      <w:r>
        <w:t xml:space="preserve">{{field-off:Bible}}</w:t>
      </w:r>
    </w:p>
    <w:p>
      <w:r>
        <w:rPr>
          <w:sz w:val="18"/>
          <w:color w:val="777777"/>
        </w:rPr>
        <w:t xml:space="preserve">[[@Bible:Psalms 20:8]] </w:t>
      </w:r>
      <w:r>
        <w:rPr>
          <w:b/>
        </w:rPr>
        <w:t xml:space="preserve">9 </w:t>
      </w:r>
      <w:r>
        <w:t xml:space="preserve"> {{field-on:Bible}}</w:t>
      </w:r>
      <w:r>
        <w:t xml:space="preserve">They were shackled and fell, but we rose and were set upright.</w:t>
      </w:r>
      <w:r>
        <w:t xml:space="preserve">{{field-off:Bible}}</w:t>
      </w:r>
    </w:p>
    <w:p>
      <w:r>
        <w:rPr>
          <w:sz w:val="18"/>
          <w:color w:val="777777"/>
        </w:rPr>
        <w:t xml:space="preserve">[[@Bible:Psalms 20:9]] </w:t>
      </w:r>
      <w:r>
        <w:rPr>
          <w:b/>
        </w:rPr>
        <w:t xml:space="preserve">10 </w:t>
      </w:r>
      <w:r>
        <w:t xml:space="preserve"> {{field-on:Bible}}</w:t>
      </w:r>
      <w:r>
        <w:t xml:space="preserve">Lord, save your king, and hear us in whatever day we call upon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[[@Bible:Psalms 21:1]] </w:t>
      </w:r>
      <w:r>
        <w:rPr>
          <w:b/>
        </w:rPr>
        <w:t xml:space="preserve">1 </w:t>
      </w:r>
      <w:r>
        <w:t xml:space="preserve"> {{field-on:Bible}}</w:t>
      </w:r>
      <w:r>
        <w:t xml:space="preserve">For end. Psalm of David</w:t>
      </w:r>
      <w:r>
        <w:rPr>
          <w:rStyle w:val="FootnoteReference"/>
        </w:rPr>
        <w:footnoteReference w:id="6884"/>
      </w:r>
      <w:r>
        <w:t xml:space="preserve">.</w:t>
      </w:r>
      <w:r>
        <w:t xml:space="preserve">{{field-off:Bible}}</w:t>
      </w:r>
    </w:p>
    <w:p>
      <w:r>
        <w:rPr>
          <w:sz w:val="18"/>
          <w:color w:val="777777"/>
        </w:rPr>
        <w:t xml:space="preserve">[[@Bible:Psalms 21:1]] </w:t>
      </w:r>
      <w:r>
        <w:rPr>
          <w:b/>
        </w:rPr>
        <w:t xml:space="preserve">2 </w:t>
      </w:r>
      <w:r>
        <w:t xml:space="preserve"> {{field-on:Bible}}</w:t>
      </w:r>
      <w:r>
        <w:t xml:space="preserve">Lord, in your strength king will be gladdened, and in your salvation he will greatly rejoice.</w:t>
      </w:r>
      <w:r>
        <w:t xml:space="preserve">{{field-off:Bible}}</w:t>
      </w:r>
    </w:p>
    <w:p>
      <w:r>
        <w:rPr>
          <w:sz w:val="18"/>
          <w:color w:val="777777"/>
        </w:rPr>
        <w:t xml:space="preserve">[[@Bible:Psalms 21:2]] </w:t>
      </w:r>
      <w:r>
        <w:rPr>
          <w:b/>
        </w:rPr>
        <w:t xml:space="preserve">3 </w:t>
      </w:r>
      <w:r>
        <w:t xml:space="preserve"> {{field-on:Bible}}</w:t>
      </w:r>
      <w:r>
        <w:t xml:space="preserve">Desire of his soul you gave to him, and longing of his lips you did not deprive him of. Interlude.</w:t>
      </w:r>
      <w:r>
        <w:t xml:space="preserve">{{field-off:Bible}}</w:t>
      </w:r>
    </w:p>
    <w:p>
      <w:r>
        <w:rPr>
          <w:sz w:val="18"/>
          <w:color w:val="777777"/>
        </w:rPr>
        <w:t xml:space="preserve">[[@Bible:Psalms 21:3]] </w:t>
      </w:r>
      <w:r>
        <w:rPr>
          <w:b/>
        </w:rPr>
        <w:t xml:space="preserve">4 </w:t>
      </w:r>
      <w:r>
        <w:t xml:space="preserve"> {{field-on:Bible}}</w:t>
      </w:r>
      <w:r>
        <w:t xml:space="preserve">Because you got before him with blessings of goodness; you set upon his head crown from precious stone.</w:t>
      </w:r>
      <w:r>
        <w:t xml:space="preserve">{{field-off:Bible}}</w:t>
      </w:r>
    </w:p>
    <w:p>
      <w:r>
        <w:rPr>
          <w:sz w:val="18"/>
          <w:color w:val="777777"/>
        </w:rPr>
        <w:t xml:space="preserve">[[@Bible:Psalms 21:4]] </w:t>
      </w:r>
      <w:r>
        <w:rPr>
          <w:b/>
        </w:rPr>
        <w:t xml:space="preserve">5 </w:t>
      </w:r>
      <w:r>
        <w:t xml:space="preserve"> {{field-on:Bible}}</w:t>
      </w:r>
      <w:r>
        <w:t xml:space="preserve">He asked life from you, and you gave it to him, length of days into age of age.</w:t>
      </w:r>
      <w:r>
        <w:t xml:space="preserve">{{field-off:Bible}}</w:t>
      </w:r>
    </w:p>
    <w:p>
      <w:r>
        <w:rPr>
          <w:sz w:val="18"/>
          <w:color w:val="777777"/>
        </w:rPr>
        <w:t xml:space="preserve">[[@Bible:Psalms 21:5]] </w:t>
      </w:r>
      <w:r>
        <w:rPr>
          <w:b/>
        </w:rPr>
        <w:t xml:space="preserve">6 </w:t>
      </w:r>
      <w:r>
        <w:t xml:space="preserve"> {{field-on:Bible}}</w:t>
      </w:r>
      <w:r>
        <w:t xml:space="preserve">Great his glory in your salvation; glory and magnificence you will place upon him.</w:t>
      </w:r>
      <w:r>
        <w:t xml:space="preserve">{{field-off:Bible}}</w:t>
      </w:r>
    </w:p>
    <w:p>
      <w:r>
        <w:rPr>
          <w:sz w:val="18"/>
          <w:color w:val="777777"/>
        </w:rPr>
        <w:t xml:space="preserve">[[@Bible:Psalms 21:6]] </w:t>
      </w:r>
      <w:r>
        <w:rPr>
          <w:b/>
        </w:rPr>
        <w:t xml:space="preserve">7 </w:t>
      </w:r>
      <w:r>
        <w:t xml:space="preserve"> {{field-on:Bible}}</w:t>
      </w:r>
      <w:r>
        <w:t xml:space="preserve">Because you will give him blessing into age of age; you will gladden him with joy with your face.</w:t>
      </w:r>
      <w:r>
        <w:t xml:space="preserve">{{field-off:Bible}}</w:t>
      </w:r>
    </w:p>
    <w:p>
      <w:r>
        <w:rPr>
          <w:sz w:val="18"/>
          <w:color w:val="777777"/>
        </w:rPr>
        <w:t xml:space="preserve">[[@Bible:Psalms 21:7]] </w:t>
      </w:r>
      <w:r>
        <w:rPr>
          <w:b/>
        </w:rPr>
        <w:t xml:space="preserve">8 </w:t>
      </w:r>
      <w:r>
        <w:t xml:space="preserve"> {{field-on:Bible}}</w:t>
      </w:r>
      <w:r>
        <w:t xml:space="preserve">Because king hopes upon Lord, and in mercy of Most High he will by no means be shaken.</w:t>
      </w:r>
      <w:r>
        <w:t xml:space="preserve">{{field-off:Bible}}</w:t>
      </w:r>
    </w:p>
    <w:p>
      <w:r>
        <w:rPr>
          <w:sz w:val="18"/>
          <w:color w:val="777777"/>
        </w:rPr>
        <w:t xml:space="preserve">[[@Bible:Psalms 21:8]] </w:t>
      </w:r>
      <w:r>
        <w:rPr>
          <w:b/>
        </w:rPr>
        <w:t xml:space="preserve">9 </w:t>
      </w:r>
      <w:r>
        <w:t xml:space="preserve"> {{field-on:Bible}}</w:t>
      </w:r>
      <w:r>
        <w:t xml:space="preserve">May your hand be found by all your enemies; may your right hand find all hating you.</w:t>
      </w:r>
      <w:r>
        <w:t xml:space="preserve">{{field-off:Bible}}</w:t>
      </w:r>
    </w:p>
    <w:p>
      <w:r>
        <w:rPr>
          <w:sz w:val="18"/>
          <w:color w:val="777777"/>
        </w:rPr>
        <w:t xml:space="preserve">[[@Bible:Psalms 21:9]] </w:t>
      </w:r>
      <w:r>
        <w:rPr>
          <w:b/>
        </w:rPr>
        <w:t xml:space="preserve">10 </w:t>
      </w:r>
      <w:r>
        <w:t xml:space="preserve"> {{field-on:Bible}}</w:t>
      </w:r>
      <w:r>
        <w:t xml:space="preserve">You will set them like furnace of fire in time of your face; Lord in his anger will trouble them, and fire will devour them.</w:t>
      </w:r>
      <w:r>
        <w:t xml:space="preserve">{{field-off:Bible}}</w:t>
      </w:r>
    </w:p>
    <w:p>
      <w:r>
        <w:rPr>
          <w:sz w:val="18"/>
          <w:color w:val="777777"/>
        </w:rPr>
        <w:t xml:space="preserve">[[@Bible:Psalms 21:10]] </w:t>
      </w:r>
      <w:r>
        <w:rPr>
          <w:b/>
        </w:rPr>
        <w:t xml:space="preserve">11 </w:t>
      </w:r>
      <w:r>
        <w:t xml:space="preserve"> {{field-on:Bible}}</w:t>
      </w:r>
      <w:r>
        <w:t xml:space="preserve">Their fruit from earth you will destroy, and their seed from sons of men,</w:t>
      </w:r>
      <w:r>
        <w:t xml:space="preserve">{{field-off:Bible}}</w:t>
      </w:r>
    </w:p>
    <w:p>
      <w:r>
        <w:rPr>
          <w:sz w:val="18"/>
          <w:color w:val="777777"/>
        </w:rPr>
        <w:t xml:space="preserve">[[@Bible:Psalms 21:11]] </w:t>
      </w:r>
      <w:r>
        <w:rPr>
          <w:b/>
        </w:rPr>
        <w:t xml:space="preserve">12 </w:t>
      </w:r>
      <w:r>
        <w:t xml:space="preserve"> {{field-on:Bible}}</w:t>
      </w:r>
      <w:r>
        <w:t xml:space="preserve">because they bent evils toward you; they devised counsel which they will not be able to establish.</w:t>
      </w:r>
      <w:r>
        <w:t xml:space="preserve">{{field-off:Bible}}</w:t>
      </w:r>
    </w:p>
    <w:p>
      <w:r>
        <w:rPr>
          <w:sz w:val="18"/>
          <w:color w:val="777777"/>
        </w:rPr>
        <w:t xml:space="preserve">[[@Bible:Psalms 21:12]] </w:t>
      </w:r>
      <w:r>
        <w:rPr>
          <w:b/>
        </w:rPr>
        <w:t xml:space="preserve">13 </w:t>
      </w:r>
      <w:r>
        <w:t xml:space="preserve"> {{field-on:Bible}}</w:t>
      </w:r>
      <w:r>
        <w:t xml:space="preserve">Because you will set them as back in your remnants; you will prepare their face.</w:t>
      </w:r>
      <w:r>
        <w:t xml:space="preserve">{{field-off:Bible}}</w:t>
      </w:r>
    </w:p>
    <w:p>
      <w:r>
        <w:rPr>
          <w:sz w:val="18"/>
          <w:color w:val="777777"/>
        </w:rPr>
        <w:t xml:space="preserve">[[@Bible:Psalms 21:13]] </w:t>
      </w:r>
      <w:r>
        <w:rPr>
          <w:b/>
        </w:rPr>
        <w:t xml:space="preserve">14 </w:t>
      </w:r>
      <w:r>
        <w:t xml:space="preserve"> {{field-on:Bible}}</w:t>
      </w:r>
      <w:r>
        <w:t xml:space="preserve">Be exalted, Lord, in your strength; we will sing and praise your mighty acts.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[[@Bible:Psalms 22:1]] </w:t>
      </w:r>
      <w:r>
        <w:rPr>
          <w:b/>
        </w:rPr>
        <w:t xml:space="preserve">1 </w:t>
      </w:r>
      <w:r>
        <w:t xml:space="preserve"> {{field-on:Bible}}</w:t>
      </w:r>
      <w:r>
        <w:t xml:space="preserve">For end. Concerning morning help. Psalm of David</w:t>
      </w:r>
      <w:r>
        <w:rPr>
          <w:rStyle w:val="FootnoteReference"/>
        </w:rPr>
        <w:footnoteReference w:id="6885"/>
      </w:r>
      <w:r>
        <w:t xml:space="preserve">.</w:t>
      </w:r>
      <w:r>
        <w:t xml:space="preserve">{{field-off:Bible}}</w:t>
      </w:r>
    </w:p>
    <w:p>
      <w:r>
        <w:rPr>
          <w:sz w:val="18"/>
          <w:color w:val="777777"/>
        </w:rPr>
        <w:t xml:space="preserve">[[@Bible:Psalms 22:1]] </w:t>
      </w:r>
      <w:r>
        <w:rPr>
          <w:b/>
        </w:rPr>
        <w:t xml:space="preserve">2 </w:t>
      </w:r>
      <w:r>
        <w:t xml:space="preserve"> {{field-on:Bible}}</w:t>
      </w:r>
      <w:r>
        <w:t xml:space="preserve">God, my God, attend to me. Why did you forsake me? Far from my salvation are words of my trespasses.</w:t>
      </w:r>
      <w:r>
        <w:t xml:space="preserve">{{field-off:Bible}}</w:t>
      </w:r>
    </w:p>
    <w:p>
      <w:r>
        <w:rPr>
          <w:sz w:val="18"/>
          <w:color w:val="777777"/>
        </w:rPr>
        <w:t xml:space="preserve">[[@Bible:Psalms 22:2]] </w:t>
      </w:r>
      <w:r>
        <w:rPr>
          <w:b/>
        </w:rPr>
        <w:t xml:space="preserve">3 </w:t>
      </w:r>
      <w:r>
        <w:t xml:space="preserve"> {{field-on:Bible}}</w:t>
      </w:r>
      <w:r>
        <w:t xml:space="preserve">My God, I will cry by day and you will not hear, and by night, and it is not folly to me.</w:t>
      </w:r>
      <w:r>
        <w:t xml:space="preserve">{{field-off:Bible}}</w:t>
      </w:r>
    </w:p>
    <w:p>
      <w:r>
        <w:rPr>
          <w:sz w:val="18"/>
          <w:color w:val="777777"/>
        </w:rPr>
        <w:t xml:space="preserve">[[@Bible:Psalms 22:3]] </w:t>
      </w:r>
      <w:r>
        <w:rPr>
          <w:b/>
        </w:rPr>
        <w:t xml:space="preserve">4 </w:t>
      </w:r>
      <w:r>
        <w:t xml:space="preserve"> {{field-on:Bible}}</w:t>
      </w:r>
      <w:r>
        <w:t xml:space="preserve">But you dwell among holy ones, praise of Israel</w:t>
      </w:r>
      <w:r>
        <w:rPr>
          <w:rStyle w:val="FootnoteReference"/>
        </w:rPr>
        <w:footnoteReference w:id="6886"/>
      </w:r>
      <w:r>
        <w:t xml:space="preserve">.</w:t>
      </w:r>
      <w:r>
        <w:t xml:space="preserve">{{field-off:Bible}}</w:t>
      </w:r>
    </w:p>
    <w:p>
      <w:r>
        <w:rPr>
          <w:sz w:val="18"/>
          <w:color w:val="777777"/>
        </w:rPr>
        <w:t xml:space="preserve">[[@Bible:Psalms 22:4]] </w:t>
      </w:r>
      <w:r>
        <w:rPr>
          <w:b/>
        </w:rPr>
        <w:t xml:space="preserve">5 </w:t>
      </w:r>
      <w:r>
        <w:t xml:space="preserve"> {{field-on:Bible}}</w:t>
      </w:r>
      <w:r>
        <w:t xml:space="preserve">Upon you our fathers hoped; they hoped and you rescued them.</w:t>
      </w:r>
      <w:r>
        <w:t xml:space="preserve">{{field-off:Bible}}</w:t>
      </w:r>
    </w:p>
    <w:p>
      <w:r>
        <w:rPr>
          <w:sz w:val="18"/>
          <w:color w:val="777777"/>
        </w:rPr>
        <w:t xml:space="preserve">[[@Bible:Psalms 22:5]] </w:t>
      </w:r>
      <w:r>
        <w:rPr>
          <w:b/>
        </w:rPr>
        <w:t xml:space="preserve">6 </w:t>
      </w:r>
      <w:r>
        <w:t xml:space="preserve"> {{field-on:Bible}}</w:t>
      </w:r>
      <w:r>
        <w:t xml:space="preserve">To you they cried and were saved; upon you they hoped and were not ashamed.</w:t>
      </w:r>
      <w:r>
        <w:t xml:space="preserve">{{field-off:Bible}}</w:t>
      </w:r>
    </w:p>
    <w:p>
      <w:r>
        <w:rPr>
          <w:sz w:val="18"/>
          <w:color w:val="777777"/>
        </w:rPr>
        <w:t xml:space="preserve">[[@Bible:Psalms 22:6]] </w:t>
      </w:r>
      <w:r>
        <w:rPr>
          <w:b/>
        </w:rPr>
        <w:t xml:space="preserve">7 </w:t>
      </w:r>
      <w:r>
        <w:t xml:space="preserve"> {{field-on:Bible}}</w:t>
      </w:r>
      <w:r>
        <w:t xml:space="preserve">But I am worm and not man, reproach of man and despising of people.</w:t>
      </w:r>
      <w:r>
        <w:t xml:space="preserve">{{field-off:Bible}}</w:t>
      </w:r>
    </w:p>
    <w:p>
      <w:r>
        <w:rPr>
          <w:sz w:val="18"/>
          <w:color w:val="777777"/>
        </w:rPr>
        <w:t xml:space="preserve">[[@Bible:Psalms 22:7]] </w:t>
      </w:r>
      <w:r>
        <w:rPr>
          <w:b/>
        </w:rPr>
        <w:t xml:space="preserve">8 </w:t>
      </w:r>
      <w:r>
        <w:t xml:space="preserve"> {{field-on:Bible}}</w:t>
      </w:r>
      <w:r>
        <w:t xml:space="preserve">All seeing me mocked me; they spoke with lips, they shook head,</w:t>
      </w:r>
      <w:r>
        <w:t xml:space="preserve">{{field-off:Bible}}</w:t>
      </w:r>
    </w:p>
    <w:p>
      <w:r>
        <w:rPr>
          <w:sz w:val="18"/>
          <w:color w:val="777777"/>
        </w:rPr>
        <w:t xml:space="preserve">[[@Bible:Psalms 22:8]] </w:t>
      </w:r>
      <w:r>
        <w:rPr>
          <w:b/>
        </w:rPr>
        <w:t xml:space="preserve">9 </w:t>
      </w:r>
      <w:r>
        <w:t xml:space="preserve"> {{field-on:Bible}}</w:t>
      </w:r>
      <w:r>
        <w:t xml:space="preserve">He hoped upon Lord; let him rescue him, let him save him, because he wants him.</w:t>
      </w:r>
      <w:r>
        <w:t xml:space="preserve">{{field-off:Bible}}</w:t>
      </w:r>
    </w:p>
    <w:p>
      <w:r>
        <w:rPr>
          <w:sz w:val="18"/>
          <w:color w:val="777777"/>
        </w:rPr>
        <w:t xml:space="preserve">[[@Bible:Psalms 22:9]] </w:t>
      </w:r>
      <w:r>
        <w:rPr>
          <w:b/>
        </w:rPr>
        <w:t xml:space="preserve">10 </w:t>
      </w:r>
      <w:r>
        <w:t xml:space="preserve"> {{field-on:Bible}}</w:t>
      </w:r>
      <w:r>
        <w:t xml:space="preserve">Because you are one drawing me out from womb, my hope from breasts of my mother.</w:t>
      </w:r>
      <w:r>
        <w:t xml:space="preserve">{{field-off:Bible}}</w:t>
      </w:r>
    </w:p>
    <w:p>
      <w:r>
        <w:rPr>
          <w:sz w:val="18"/>
          <w:color w:val="777777"/>
        </w:rPr>
        <w:t xml:space="preserve">[[@Bible:Psalms 22:10]] </w:t>
      </w:r>
      <w:r>
        <w:rPr>
          <w:b/>
        </w:rPr>
        <w:t xml:space="preserve">11 </w:t>
      </w:r>
      <w:r>
        <w:t xml:space="preserve"> {{field-on:Bible}}</w:t>
      </w:r>
      <w:r>
        <w:t xml:space="preserve">Upon you I was cast from womb; from belly of my mother you are my God.</w:t>
      </w:r>
      <w:r>
        <w:t xml:space="preserve">{{field-off:Bible}}</w:t>
      </w:r>
    </w:p>
    <w:p>
      <w:r>
        <w:rPr>
          <w:sz w:val="18"/>
          <w:color w:val="777777"/>
        </w:rPr>
        <w:t xml:space="preserve">[[@Bible:Psalms 22:11]] </w:t>
      </w:r>
      <w:r>
        <w:rPr>
          <w:b/>
        </w:rPr>
        <w:t xml:space="preserve">12 </w:t>
      </w:r>
      <w:r>
        <w:t xml:space="preserve"> {{field-on:Bible}}</w:t>
      </w:r>
      <w:r>
        <w:t xml:space="preserve">Do not stand far from me, because affliction is near, because there is no helper.</w:t>
      </w:r>
      <w:r>
        <w:t xml:space="preserve">{{field-off:Bible}}</w:t>
      </w:r>
    </w:p>
    <w:p>
      <w:r>
        <w:rPr>
          <w:sz w:val="18"/>
          <w:color w:val="777777"/>
        </w:rPr>
        <w:t xml:space="preserve">[[@Bible:Psalms 22:12]] </w:t>
      </w:r>
      <w:r>
        <w:rPr>
          <w:b/>
        </w:rPr>
        <w:t xml:space="preserve">13 </w:t>
      </w:r>
      <w:r>
        <w:t xml:space="preserve"> {{field-on:Bible}}</w:t>
      </w:r>
      <w:r>
        <w:t xml:space="preserve">Many calves encircled me; fat bulls surrounded me.</w:t>
      </w:r>
      <w:r>
        <w:rPr>
          <w:rStyle w:val="FootnoteReference"/>
        </w:rPr>
        <w:footnoteReference w:id="6887"/>
      </w:r>
      <w:r>
        <w:t xml:space="preserve">{{field-off:Bible}}</w:t>
      </w:r>
    </w:p>
    <w:p>
      <w:r>
        <w:rPr>
          <w:sz w:val="18"/>
          <w:color w:val="777777"/>
        </w:rPr>
        <w:t xml:space="preserve">[[@Bible:Psalms 22:13]] </w:t>
      </w:r>
      <w:r>
        <w:rPr>
          <w:b/>
        </w:rPr>
        <w:t xml:space="preserve">14 </w:t>
      </w:r>
      <w:r>
        <w:t xml:space="preserve"> {{field-on:Bible}}</w:t>
      </w:r>
      <w:r>
        <w:t xml:space="preserve">They opened their mouth upon me like lion seizing and roaring.</w:t>
      </w:r>
      <w:r>
        <w:t xml:space="preserve">{{field-off:Bible}}</w:t>
      </w:r>
    </w:p>
    <w:p>
      <w:r>
        <w:rPr>
          <w:sz w:val="18"/>
          <w:color w:val="777777"/>
        </w:rPr>
        <w:t xml:space="preserve">[[@Bible:Psalms 22:14]] </w:t>
      </w:r>
      <w:r>
        <w:rPr>
          <w:b/>
        </w:rPr>
        <w:t xml:space="preserve">15 </w:t>
      </w:r>
      <w:r>
        <w:t xml:space="preserve"> {{field-on:Bible}}</w:t>
      </w:r>
      <w:r>
        <w:t xml:space="preserve">Like water I was poured out, and all my bones were scattered; my heart became like wax melting in midst of my belly.</w:t>
      </w:r>
      <w:r>
        <w:t xml:space="preserve">{{field-off:Bible}}</w:t>
      </w:r>
    </w:p>
    <w:p>
      <w:r>
        <w:rPr>
          <w:sz w:val="18"/>
          <w:color w:val="777777"/>
        </w:rPr>
        <w:t xml:space="preserve">[[@Bible:Psalms 22:15]] </w:t>
      </w:r>
      <w:r>
        <w:rPr>
          <w:b/>
        </w:rPr>
        <w:t xml:space="preserve">16 </w:t>
      </w:r>
      <w:r>
        <w:t xml:space="preserve"> {{field-on:Bible}}</w:t>
      </w:r>
      <w:r>
        <w:t xml:space="preserve">My strength dried up like potsherd, and my tongue was glued to my throat, and you brought me down into dust of death.</w:t>
      </w:r>
      <w:r>
        <w:t xml:space="preserve">{{field-off:Bible}}</w:t>
      </w:r>
    </w:p>
    <w:p>
      <w:r>
        <w:rPr>
          <w:sz w:val="18"/>
          <w:color w:val="777777"/>
        </w:rPr>
        <w:t xml:space="preserve">[[@Bible:Psalms 22:16]] </w:t>
      </w:r>
      <w:r>
        <w:rPr>
          <w:b/>
        </w:rPr>
        <w:t xml:space="preserve">17 </w:t>
      </w:r>
      <w:r>
        <w:t xml:space="preserve"> {{field-on:Bible}}</w:t>
      </w:r>
      <w:r>
        <w:t xml:space="preserve">Because many dogs encircled me; gathering of evildoers surrounded me; they dug my hands and feet.</w:t>
      </w:r>
      <w:r>
        <w:rPr>
          <w:rStyle w:val="FootnoteReference"/>
        </w:rPr>
        <w:footnoteReference w:id="6888"/>
      </w:r>
      <w:r>
        <w:t xml:space="preserve">{{field-off:Bible}}</w:t>
      </w:r>
    </w:p>
    <w:p>
      <w:r>
        <w:rPr>
          <w:sz w:val="18"/>
          <w:color w:val="777777"/>
        </w:rPr>
        <w:t xml:space="preserve">[[@Bible:Psalms 22:17]] </w:t>
      </w:r>
      <w:r>
        <w:rPr>
          <w:b/>
        </w:rPr>
        <w:t xml:space="preserve">18 </w:t>
      </w:r>
      <w:r>
        <w:t xml:space="preserve"> {{field-on:Bible}}</w:t>
      </w:r>
      <w:r>
        <w:t xml:space="preserve">I counted all my bones, and they observed and looked on me.</w:t>
      </w:r>
      <w:r>
        <w:t xml:space="preserve">{{field-off:Bible}}</w:t>
      </w:r>
    </w:p>
    <w:p>
      <w:r>
        <w:rPr>
          <w:sz w:val="18"/>
          <w:color w:val="777777"/>
        </w:rPr>
        <w:t xml:space="preserve">[[@Bible:Psalms 22:18]] </w:t>
      </w:r>
      <w:r>
        <w:rPr>
          <w:b/>
        </w:rPr>
        <w:t xml:space="preserve">19 </w:t>
      </w:r>
      <w:r>
        <w:t xml:space="preserve"> {{field-on:Bible}}</w:t>
      </w:r>
      <w:r>
        <w:t xml:space="preserve">They divided my garments among themselves, and cast lot upon my clothing.</w:t>
      </w:r>
      <w:r>
        <w:t xml:space="preserve">{{field-off:Bible}}</w:t>
      </w:r>
    </w:p>
    <w:p>
      <w:r>
        <w:rPr>
          <w:sz w:val="18"/>
          <w:color w:val="777777"/>
        </w:rPr>
        <w:t xml:space="preserve">[[@Bible:Psalms 22:19]] </w:t>
      </w:r>
      <w:r>
        <w:rPr>
          <w:b/>
        </w:rPr>
        <w:t xml:space="preserve">20 </w:t>
      </w:r>
      <w:r>
        <w:t xml:space="preserve"> {{field-on:Bible}}</w:t>
      </w:r>
      <w:r>
        <w:t xml:space="preserve">But you, Lord, do not put my help far away; attend to my support.</w:t>
      </w:r>
      <w:r>
        <w:t xml:space="preserve">{{field-off:Bible}}</w:t>
      </w:r>
    </w:p>
    <w:p>
      <w:r>
        <w:rPr>
          <w:sz w:val="18"/>
          <w:color w:val="777777"/>
        </w:rPr>
        <w:t xml:space="preserve">[[@Bible:Psalms 22:20]] </w:t>
      </w:r>
      <w:r>
        <w:rPr>
          <w:b/>
        </w:rPr>
        <w:t xml:space="preserve">21 </w:t>
      </w:r>
      <w:r>
        <w:t xml:space="preserve"> {{field-on:Bible}}</w:t>
      </w:r>
      <w:r>
        <w:t xml:space="preserve">Rescue my soul from sword, and my only one from hand of dog.</w:t>
      </w:r>
      <w:r>
        <w:t xml:space="preserve">{{field-off:Bible}}</w:t>
      </w:r>
    </w:p>
    <w:p>
      <w:r>
        <w:rPr>
          <w:sz w:val="18"/>
          <w:color w:val="777777"/>
        </w:rPr>
        <w:t xml:space="preserve">[[@Bible:Psalms 22:21]] </w:t>
      </w:r>
      <w:r>
        <w:rPr>
          <w:b/>
        </w:rPr>
        <w:t xml:space="preserve">22 </w:t>
      </w:r>
      <w:r>
        <w:t xml:space="preserve"> {{field-on:Bible}}</w:t>
      </w:r>
      <w:r>
        <w:t xml:space="preserve">Save me from mouth of lion, and my humiliation from horns of unicorns.</w:t>
      </w:r>
      <w:r>
        <w:rPr>
          <w:rStyle w:val="FootnoteReference"/>
        </w:rPr>
        <w:footnoteReference w:id="6889"/>
      </w:r>
      <w:r>
        <w:t xml:space="preserve">{{field-off:Bible}}</w:t>
      </w:r>
    </w:p>
    <w:p>
      <w:r>
        <w:rPr>
          <w:sz w:val="18"/>
          <w:color w:val="777777"/>
        </w:rPr>
        <w:t xml:space="preserve">[[@Bible:Psalms 22:22]] </w:t>
      </w:r>
      <w:r>
        <w:rPr>
          <w:b/>
        </w:rPr>
        <w:t xml:space="preserve">23 </w:t>
      </w:r>
      <w:r>
        <w:t xml:space="preserve"> {{field-on:Bible}}</w:t>
      </w:r>
      <w:r>
        <w:t xml:space="preserve">I will recount your name to my brothers; in midst of assembly I will hymn you.</w:t>
      </w:r>
      <w:r>
        <w:t xml:space="preserve">{{field-off:Bible}}</w:t>
      </w:r>
    </w:p>
    <w:p>
      <w:r>
        <w:rPr>
          <w:sz w:val="18"/>
          <w:color w:val="777777"/>
        </w:rPr>
        <w:t xml:space="preserve">[[@Bible:Psalms 22:23]] </w:t>
      </w:r>
      <w:r>
        <w:rPr>
          <w:b/>
        </w:rPr>
        <w:t xml:space="preserve">24 </w:t>
      </w:r>
      <w:r>
        <w:t xml:space="preserve"> {{field-on:Bible}}</w:t>
      </w:r>
      <w:r>
        <w:t xml:space="preserve">You fearing Lord, praise him; all seed of Jacob</w:t>
      </w:r>
      <w:r>
        <w:rPr>
          <w:rStyle w:val="FootnoteReference"/>
        </w:rPr>
        <w:footnoteReference w:id="6890"/>
      </w:r>
      <w:r>
        <w:t xml:space="preserve">, glorify him; let all seed of Israel fear him,</w:t>
      </w:r>
      <w:r>
        <w:t xml:space="preserve">{{field-off:Bible}}</w:t>
      </w:r>
    </w:p>
    <w:p>
      <w:r>
        <w:rPr>
          <w:sz w:val="18"/>
          <w:color w:val="777777"/>
        </w:rPr>
        <w:t xml:space="preserve">[[@Bible:Psalms 22:24]] </w:t>
      </w:r>
      <w:r>
        <w:rPr>
          <w:b/>
        </w:rPr>
        <w:t xml:space="preserve">25 </w:t>
      </w:r>
      <w:r>
        <w:t xml:space="preserve"> {{field-on:Bible}}</w:t>
      </w:r>
      <w:r>
        <w:t xml:space="preserve">because he did not despise nor loathe petition of poor man, nor turn his face from me, and when I cried to him he heard me.</w:t>
      </w:r>
      <w:r>
        <w:t xml:space="preserve">{{field-off:Bible}}</w:t>
      </w:r>
    </w:p>
    <w:p>
      <w:r>
        <w:rPr>
          <w:sz w:val="18"/>
          <w:color w:val="777777"/>
        </w:rPr>
        <w:t xml:space="preserve">[[@Bible:Psalms 22:25]] </w:t>
      </w:r>
      <w:r>
        <w:rPr>
          <w:b/>
        </w:rPr>
        <w:t xml:space="preserve">26 </w:t>
      </w:r>
      <w:r>
        <w:t xml:space="preserve"> {{field-on:Bible}}</w:t>
      </w:r>
      <w:r>
        <w:t xml:space="preserve">From you my praise in great assembly; my vows I will repay before those fearing him.</w:t>
      </w:r>
      <w:r>
        <w:t xml:space="preserve">{{field-off:Bible}}</w:t>
      </w:r>
    </w:p>
    <w:p>
      <w:r>
        <w:rPr>
          <w:sz w:val="18"/>
          <w:color w:val="777777"/>
        </w:rPr>
        <w:t xml:space="preserve">[[@Bible:Psalms 22:26]] </w:t>
      </w:r>
      <w:r>
        <w:rPr>
          <w:b/>
        </w:rPr>
        <w:t xml:space="preserve">27 </w:t>
      </w:r>
      <w:r>
        <w:t xml:space="preserve"> {{field-on:Bible}}</w:t>
      </w:r>
      <w:r>
        <w:t xml:space="preserve">Poor men will eat and be filled, and those seeking him will praise Lord; their hearts will live into age of age.</w:t>
      </w:r>
      <w:r>
        <w:t xml:space="preserve">{{field-off:Bible}}</w:t>
      </w:r>
    </w:p>
    <w:p>
      <w:r>
        <w:rPr>
          <w:sz w:val="18"/>
          <w:color w:val="777777"/>
        </w:rPr>
        <w:t xml:space="preserve">[[@Bible:Psalms 22:27]] </w:t>
      </w:r>
      <w:r>
        <w:rPr>
          <w:b/>
        </w:rPr>
        <w:t xml:space="preserve">28 </w:t>
      </w:r>
      <w:r>
        <w:t xml:space="preserve"> {{field-on:Bible}}</w:t>
      </w:r>
      <w:r>
        <w:t xml:space="preserve">All ends of earth will remember and turn to Lord, and all families of nations will worship before you.</w:t>
      </w:r>
      <w:r>
        <w:rPr>
          <w:rStyle w:val="FootnoteReference"/>
        </w:rPr>
        <w:footnoteReference w:id="6891"/>
      </w:r>
      <w:r>
        <w:t xml:space="preserve">{{field-off:Bible}}</w:t>
      </w:r>
    </w:p>
    <w:p>
      <w:r>
        <w:rPr>
          <w:sz w:val="18"/>
          <w:color w:val="777777"/>
        </w:rPr>
        <w:t xml:space="preserve">[[@Bible:Psalms 22:28]] </w:t>
      </w:r>
      <w:r>
        <w:rPr>
          <w:b/>
        </w:rPr>
        <w:t xml:space="preserve">29 </w:t>
      </w:r>
      <w:r>
        <w:t xml:space="preserve"> {{field-on:Bible}}</w:t>
      </w:r>
      <w:r>
        <w:t xml:space="preserve">Because kingdom belongs to Lord, and he rules nations.</w:t>
      </w:r>
      <w:r>
        <w:t xml:space="preserve">{{field-off:Bible}}</w:t>
      </w:r>
    </w:p>
    <w:p>
      <w:r>
        <w:rPr>
          <w:sz w:val="18"/>
          <w:color w:val="777777"/>
        </w:rPr>
        <w:t xml:space="preserve">[[@Bible:Psalms 22:29]] </w:t>
      </w:r>
      <w:r>
        <w:rPr>
          <w:b/>
        </w:rPr>
        <w:t xml:space="preserve">30 </w:t>
      </w:r>
      <w:r>
        <w:t xml:space="preserve"> {{field-on:Bible}}</w:t>
      </w:r>
      <w:r>
        <w:t xml:space="preserve">All fat ones of earth ate and worshiped; before him all going down into earth will fall down, and my soul lives to him.</w:t>
      </w:r>
      <w:r>
        <w:rPr>
          <w:rStyle w:val="FootnoteReference"/>
        </w:rPr>
        <w:footnoteReference w:id="6892"/>
      </w:r>
      <w:r>
        <w:t xml:space="preserve">{{field-off:Bible}}</w:t>
      </w:r>
    </w:p>
    <w:p>
      <w:r>
        <w:rPr>
          <w:sz w:val="18"/>
          <w:color w:val="777777"/>
        </w:rPr>
        <w:t xml:space="preserve">[[@Bible:Psalms 22:30]] </w:t>
      </w:r>
      <w:r>
        <w:rPr>
          <w:b/>
        </w:rPr>
        <w:t xml:space="preserve">31 </w:t>
      </w:r>
      <w:r>
        <w:t xml:space="preserve"> {{field-on:Bible}}</w:t>
      </w:r>
      <w:r>
        <w:t xml:space="preserve">And my seed will serve him; coming generation will be announced to Lord.</w:t>
      </w:r>
      <w:r>
        <w:t xml:space="preserve">{{field-off:Bible}}</w:t>
      </w:r>
    </w:p>
    <w:p>
      <w:r>
        <w:rPr>
          <w:sz w:val="18"/>
          <w:color w:val="777777"/>
        </w:rPr>
        <w:t xml:space="preserve">[[@Bible:Psalms 22:31]] </w:t>
      </w:r>
      <w:r>
        <w:rPr>
          <w:b/>
        </w:rPr>
        <w:t xml:space="preserve">32 </w:t>
      </w:r>
      <w:r>
        <w:t xml:space="preserve"> {{field-on:Bible}}</w:t>
      </w:r>
      <w:r>
        <w:t xml:space="preserve">And they will announce his righteousness to people being born, because Lord did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[[@Bible:Psalms 23:1]] </w:t>
      </w:r>
      <w:r>
        <w:rPr>
          <w:b/>
        </w:rPr>
        <w:t xml:space="preserve">1 </w:t>
      </w:r>
      <w:r>
        <w:t xml:space="preserve"> {{field-on:Bible}}</w:t>
      </w:r>
      <w:r>
        <w:t xml:space="preserve">Psalm of David</w:t>
      </w:r>
      <w:r>
        <w:rPr>
          <w:rStyle w:val="FootnoteReference"/>
        </w:rPr>
        <w:footnoteReference w:id="6893"/>
      </w:r>
      <w:r>
        <w:t xml:space="preserve">. Lord shepherds me, and nothing will fail me.</w:t>
      </w:r>
      <w:r>
        <w:t xml:space="preserve">{{field-off:Bible}}</w:t>
      </w:r>
    </w:p>
    <w:p>
      <w:r>
        <w:rPr>
          <w:sz w:val="18"/>
          <w:color w:val="777777"/>
        </w:rPr>
        <w:t xml:space="preserve">[[@Bible:Psalms 23:2]] </w:t>
      </w:r>
      <w:r>
        <w:rPr>
          <w:b/>
        </w:rPr>
        <w:t xml:space="preserve">2 </w:t>
      </w:r>
      <w:r>
        <w:t xml:space="preserve"> {{field-on:Bible}}</w:t>
      </w:r>
      <w:r>
        <w:t xml:space="preserve">Into place of grass there he camped me; beside water of rest he nourished me.</w:t>
      </w:r>
      <w:r>
        <w:t xml:space="preserve">{{field-off:Bible}}</w:t>
      </w:r>
    </w:p>
    <w:p>
      <w:r>
        <w:rPr>
          <w:sz w:val="18"/>
          <w:color w:val="777777"/>
        </w:rPr>
        <w:t xml:space="preserve">[[@Bible:Psalms 23:3]] </w:t>
      </w:r>
      <w:r>
        <w:rPr>
          <w:b/>
        </w:rPr>
        <w:t xml:space="preserve">3 </w:t>
      </w:r>
      <w:r>
        <w:t xml:space="preserve"> {{field-on:Bible}}</w:t>
      </w:r>
      <w:r>
        <w:t xml:space="preserve">He turned my soul back; he led me upon tracks of righteousness for sake of his name.</w:t>
      </w:r>
      <w:r>
        <w:t xml:space="preserve">{{field-off:Bible}}</w:t>
      </w:r>
    </w:p>
    <w:p>
      <w:r>
        <w:rPr>
          <w:sz w:val="18"/>
          <w:color w:val="777777"/>
        </w:rPr>
        <w:t xml:space="preserve">[[@Bible:Psalms 23:4]] </w:t>
      </w:r>
      <w:r>
        <w:rPr>
          <w:b/>
        </w:rPr>
        <w:t xml:space="preserve">4 </w:t>
      </w:r>
      <w:r>
        <w:t xml:space="preserve"> {{field-on:Bible}}</w:t>
      </w:r>
      <w:r>
        <w:t xml:space="preserve">For even if I walk in midst of shadow of death, I will not fear evils, because you are with me; your rod and your staff, these comforted me.</w:t>
      </w:r>
      <w:r>
        <w:t xml:space="preserve">{{field-off:Bible}}</w:t>
      </w:r>
    </w:p>
    <w:p>
      <w:r>
        <w:rPr>
          <w:sz w:val="18"/>
          <w:color w:val="777777"/>
        </w:rPr>
        <w:t xml:space="preserve">[[@Bible:Psalms 23:5]] </w:t>
      </w:r>
      <w:r>
        <w:rPr>
          <w:b/>
        </w:rPr>
        <w:t xml:space="preserve">5 </w:t>
      </w:r>
      <w:r>
        <w:t xml:space="preserve"> {{field-on:Bible}}</w:t>
      </w:r>
      <w:r>
        <w:t xml:space="preserve">You prepared table before me opposite those afflicting me; you anointed my head with oil, and your cup intoxicating like strongest wine.</w:t>
      </w:r>
      <w:r>
        <w:t xml:space="preserve">{{field-off:Bible}}</w:t>
      </w:r>
    </w:p>
    <w:p>
      <w:r>
        <w:rPr>
          <w:sz w:val="18"/>
          <w:color w:val="777777"/>
        </w:rPr>
        <w:t xml:space="preserve">[[@Bible:Psalms 23:6]] </w:t>
      </w:r>
      <w:r>
        <w:rPr>
          <w:b/>
        </w:rPr>
        <w:t xml:space="preserve">6 </w:t>
      </w:r>
      <w:r>
        <w:t xml:space="preserve"> {{field-on:Bible}}</w:t>
      </w:r>
      <w:r>
        <w:t xml:space="preserve">And your mercy will pursue me all days of my life, and my dwelling in house of Lord to length of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[[@Bible:Psalms 24:1]] </w:t>
      </w:r>
      <w:r>
        <w:rPr>
          <w:b/>
        </w:rPr>
        <w:t xml:space="preserve">1 </w:t>
      </w:r>
      <w:r>
        <w:t xml:space="preserve"> {{field-on:Bible}}</w:t>
      </w:r>
      <w:r>
        <w:t xml:space="preserve">Psalm of David</w:t>
      </w:r>
      <w:r>
        <w:rPr>
          <w:rStyle w:val="FootnoteReference"/>
        </w:rPr>
        <w:footnoteReference w:id="6894"/>
      </w:r>
      <w:r>
        <w:t xml:space="preserve">. Of first of Sabbaths. Earth belongs to Lord and its fullness, inhabited world and all dwelling in it.</w:t>
      </w:r>
      <w:r>
        <w:t xml:space="preserve">{{field-off:Bible}}</w:t>
      </w:r>
    </w:p>
    <w:p>
      <w:r>
        <w:rPr>
          <w:sz w:val="18"/>
          <w:color w:val="777777"/>
        </w:rPr>
        <w:t xml:space="preserve">[[@Bible:Psalms 24:2]] </w:t>
      </w:r>
      <w:r>
        <w:rPr>
          <w:b/>
        </w:rPr>
        <w:t xml:space="preserve">2 </w:t>
      </w:r>
      <w:r>
        <w:t xml:space="preserve"> {{field-on:Bible}}</w:t>
      </w:r>
      <w:r>
        <w:t xml:space="preserve">He founded it upon seas and prepared it upon rivers.</w:t>
      </w:r>
      <w:r>
        <w:t xml:space="preserve">{{field-off:Bible}}</w:t>
      </w:r>
    </w:p>
    <w:p>
      <w:r>
        <w:rPr>
          <w:sz w:val="18"/>
          <w:color w:val="777777"/>
        </w:rPr>
        <w:t xml:space="preserve">[[@Bible:Psalms 24:3]] </w:t>
      </w:r>
      <w:r>
        <w:rPr>
          <w:b/>
        </w:rPr>
        <w:t xml:space="preserve">3 </w:t>
      </w:r>
      <w:r>
        <w:t xml:space="preserve"> {{field-on:Bible}}</w:t>
      </w:r>
      <w:r>
        <w:t xml:space="preserve">Who will go up to mountain of Lord, and who will stand in his holy place?</w:t>
      </w:r>
      <w:r>
        <w:t xml:space="preserve">{{field-off:Bible}}</w:t>
      </w:r>
    </w:p>
    <w:p>
      <w:r>
        <w:rPr>
          <w:sz w:val="18"/>
          <w:color w:val="777777"/>
        </w:rPr>
        <w:t xml:space="preserve">[[@Bible:Psalms 24:4]] </w:t>
      </w:r>
      <w:r>
        <w:rPr>
          <w:b/>
        </w:rPr>
        <w:t xml:space="preserve">4 </w:t>
      </w:r>
      <w:r>
        <w:t xml:space="preserve"> {{field-on:Bible}}</w:t>
      </w:r>
      <w:r>
        <w:t xml:space="preserve">Innocent in hands and clean in heart, who did not take his soul upon vanity and did not swear in deceit to his neighbor.</w:t>
      </w:r>
      <w:r>
        <w:rPr>
          <w:rStyle w:val="FootnoteReference"/>
        </w:rPr>
        <w:footnoteReference w:id="6895"/>
      </w:r>
      <w:r>
        <w:t xml:space="preserve">{{field-off:Bible}}</w:t>
      </w:r>
    </w:p>
    <w:p>
      <w:r>
        <w:rPr>
          <w:sz w:val="18"/>
          <w:color w:val="777777"/>
        </w:rPr>
        <w:t xml:space="preserve">[[@Bible:Psalms 24:5]] </w:t>
      </w:r>
      <w:r>
        <w:rPr>
          <w:b/>
        </w:rPr>
        <w:t xml:space="preserve">5 </w:t>
      </w:r>
      <w:r>
        <w:t xml:space="preserve"> {{field-on:Bible}}</w:t>
      </w:r>
      <w:r>
        <w:t xml:space="preserve">This one will receive blessing from Lord and mercy from God his savior</w:t>
      </w:r>
      <w:r>
        <w:rPr>
          <w:rStyle w:val="FootnoteReference"/>
        </w:rPr>
        <w:footnoteReference w:id="6896"/>
      </w:r>
      <w:r>
        <w:t xml:space="preserve">.</w:t>
      </w:r>
      <w:r>
        <w:t xml:space="preserve">{{field-off:Bible}}</w:t>
      </w:r>
    </w:p>
    <w:p>
      <w:r>
        <w:rPr>
          <w:sz w:val="18"/>
          <w:color w:val="777777"/>
        </w:rPr>
        <w:t xml:space="preserve">[[@Bible:Psalms 24:6]] </w:t>
      </w:r>
      <w:r>
        <w:rPr>
          <w:b/>
        </w:rPr>
        <w:t xml:space="preserve">6 </w:t>
      </w:r>
      <w:r>
        <w:t xml:space="preserve"> {{field-on:Bible}}</w:t>
      </w:r>
      <w:r>
        <w:t xml:space="preserve">This is generation of those seeking him, seeking face of God of Jacob</w:t>
      </w:r>
      <w:r>
        <w:rPr>
          <w:rStyle w:val="FootnoteReference"/>
        </w:rPr>
        <w:footnoteReference w:id="6897"/>
      </w:r>
      <w:r>
        <w:t xml:space="preserve">. Interlude.</w:t>
      </w:r>
      <w:r>
        <w:rPr>
          <w:rStyle w:val="FootnoteReference"/>
        </w:rPr>
        <w:footnoteReference w:id="6898"/>
      </w:r>
      <w:r>
        <w:rPr>
          <w:rStyle w:val="FootnoteReference"/>
        </w:rPr>
        <w:footnoteReference w:id="6899"/>
      </w:r>
      <w:r>
        <w:t xml:space="preserve">{{field-off:Bible}}</w:t>
      </w:r>
    </w:p>
    <w:p>
      <w:r>
        <w:rPr>
          <w:sz w:val="18"/>
          <w:color w:val="777777"/>
        </w:rPr>
        <w:t xml:space="preserve">[[@Bible:Psalms 24:7]] </w:t>
      </w:r>
      <w:r>
        <w:rPr>
          <w:b/>
        </w:rPr>
        <w:t xml:space="preserve">7 </w:t>
      </w:r>
      <w:r>
        <w:t xml:space="preserve"> {{field-on:Bible}}</w:t>
      </w:r>
      <w:r>
        <w:t xml:space="preserve">Lift up gates, your rulers, and be lifted up, everlasting gates, and king of glory will enter.</w:t>
      </w:r>
      <w:r>
        <w:t xml:space="preserve">{{field-off:Bible}}</w:t>
      </w:r>
    </w:p>
    <w:p>
      <w:r>
        <w:rPr>
          <w:sz w:val="18"/>
          <w:color w:val="777777"/>
        </w:rPr>
        <w:t xml:space="preserve">[[@Bible:Psalms 24:8]] </w:t>
      </w:r>
      <w:r>
        <w:rPr>
          <w:b/>
        </w:rPr>
        <w:t xml:space="preserve">8 </w:t>
      </w:r>
      <w:r>
        <w:t xml:space="preserve"> {{field-on:Bible}}</w:t>
      </w:r>
      <w:r>
        <w:t xml:space="preserve">Who is this king of glory? Lord strong and mighty, Lord mighty in war.</w:t>
      </w:r>
      <w:r>
        <w:t xml:space="preserve">{{field-off:Bible}}</w:t>
      </w:r>
    </w:p>
    <w:p>
      <w:r>
        <w:rPr>
          <w:sz w:val="18"/>
          <w:color w:val="777777"/>
        </w:rPr>
        <w:t xml:space="preserve">[[@Bible:Psalms 24:9]] </w:t>
      </w:r>
      <w:r>
        <w:rPr>
          <w:b/>
        </w:rPr>
        <w:t xml:space="preserve">9 </w:t>
      </w:r>
      <w:r>
        <w:t xml:space="preserve"> {{field-on:Bible}}</w:t>
      </w:r>
      <w:r>
        <w:t xml:space="preserve">Lift up gates, your rulers, and be lifted up, everlasting gates, and king of glory will enter.</w:t>
      </w:r>
      <w:r>
        <w:t xml:space="preserve">{{field-off:Bible}}</w:t>
      </w:r>
    </w:p>
    <w:p>
      <w:r>
        <w:rPr>
          <w:sz w:val="18"/>
          <w:color w:val="777777"/>
        </w:rPr>
        <w:t xml:space="preserve">[[@Bible:Psalms 24:10]] </w:t>
      </w:r>
      <w:r>
        <w:rPr>
          <w:b/>
        </w:rPr>
        <w:t xml:space="preserve">10 </w:t>
      </w:r>
      <w:r>
        <w:t xml:space="preserve"> {{field-on:Bible}}</w:t>
      </w:r>
      <w:r>
        <w:t xml:space="preserve">Who is this king of glory? Lord of hosts, he is king of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[[@Bible:Psalms 25:1]] </w:t>
      </w:r>
      <w:r>
        <w:rPr>
          <w:b/>
        </w:rPr>
        <w:t xml:space="preserve">1 </w:t>
      </w:r>
      <w:r>
        <w:t xml:space="preserve"> {{field-on:Bible}}</w:t>
      </w:r>
      <w:r>
        <w:t xml:space="preserve">Psalm of David</w:t>
      </w:r>
      <w:r>
        <w:rPr>
          <w:rStyle w:val="FootnoteReference"/>
        </w:rPr>
        <w:footnoteReference w:id="6900"/>
      </w:r>
      <w:r>
        <w:t xml:space="preserve">. To you, Lord, I lifted my soul, O my God.</w:t>
      </w:r>
      <w:r>
        <w:rPr>
          <w:rStyle w:val="FootnoteReference"/>
        </w:rPr>
        <w:footnoteReference w:id="6901"/>
      </w:r>
      <w:r>
        <w:t xml:space="preserve">{{field-off:Bible}}</w:t>
      </w:r>
    </w:p>
    <w:p>
      <w:r>
        <w:rPr>
          <w:sz w:val="18"/>
          <w:color w:val="777777"/>
        </w:rPr>
        <w:t xml:space="preserve">[[@Bible:Psalms 25:2]] </w:t>
      </w:r>
      <w:r>
        <w:rPr>
          <w:b/>
        </w:rPr>
        <w:t xml:space="preserve">2 </w:t>
      </w:r>
      <w:r>
        <w:t xml:space="preserve"> {{field-on:Bible}}</w:t>
      </w:r>
      <w:r>
        <w:t xml:space="preserve">Upon you I trusted; may I not be ashamed, nor let my enemies mock me.</w:t>
      </w:r>
      <w:r>
        <w:t xml:space="preserve">{{field-off:Bible}}</w:t>
      </w:r>
    </w:p>
    <w:p>
      <w:r>
        <w:rPr>
          <w:sz w:val="18"/>
          <w:color w:val="777777"/>
        </w:rPr>
        <w:t xml:space="preserve">[[@Bible:Psalms 25:3]] </w:t>
      </w:r>
      <w:r>
        <w:rPr>
          <w:b/>
        </w:rPr>
        <w:t xml:space="preserve">3 </w:t>
      </w:r>
      <w:r>
        <w:t xml:space="preserve"> {{field-on:Bible}}</w:t>
      </w:r>
      <w:r>
        <w:t xml:space="preserve">For indeed all enduring you will by no means be ashamed; let all acting lawlessly for nothing be ashamed.</w:t>
      </w:r>
      <w:r>
        <w:t xml:space="preserve">{{field-off:Bible}}</w:t>
      </w:r>
    </w:p>
    <w:p>
      <w:r>
        <w:rPr>
          <w:sz w:val="18"/>
          <w:color w:val="777777"/>
        </w:rPr>
        <w:t xml:space="preserve">[[@Bible:Psalms 25:4]] </w:t>
      </w:r>
      <w:r>
        <w:rPr>
          <w:b/>
        </w:rPr>
        <w:t xml:space="preserve">4 </w:t>
      </w:r>
      <w:r>
        <w:t xml:space="preserve"> {{field-on:Bible}}</w:t>
      </w:r>
      <w:r>
        <w:t xml:space="preserve">Your ways, Lord, make known to me, and your paths teach me.</w:t>
      </w:r>
      <w:r>
        <w:rPr>
          <w:rStyle w:val="FootnoteReference"/>
        </w:rPr>
        <w:footnoteReference w:id="6902"/>
      </w:r>
      <w:r>
        <w:t xml:space="preserve">{{field-off:Bible}}</w:t>
      </w:r>
    </w:p>
    <w:p>
      <w:r>
        <w:rPr>
          <w:sz w:val="18"/>
          <w:color w:val="777777"/>
        </w:rPr>
        <w:t xml:space="preserve">[[@Bible:Psalms 25:5]] </w:t>
      </w:r>
      <w:r>
        <w:rPr>
          <w:b/>
        </w:rPr>
        <w:t xml:space="preserve">5 </w:t>
      </w:r>
      <w:r>
        <w:t xml:space="preserve"> {{field-on:Bible}}</w:t>
      </w:r>
      <w:r>
        <w:t xml:space="preserve">Lead me upon your truth and teach me, because you are God my savior, and I endured you all day.</w:t>
      </w:r>
      <w:r>
        <w:t xml:space="preserve">{{field-off:Bible}}</w:t>
      </w:r>
    </w:p>
    <w:p>
      <w:r>
        <w:rPr>
          <w:sz w:val="18"/>
          <w:color w:val="777777"/>
        </w:rPr>
        <w:t xml:space="preserve">[[@Bible:Psalms 25:6]] </w:t>
      </w:r>
      <w:r>
        <w:rPr>
          <w:b/>
        </w:rPr>
        <w:t xml:space="preserve">6 </w:t>
      </w:r>
      <w:r>
        <w:t xml:space="preserve"> {{field-on:Bible}}</w:t>
      </w:r>
      <w:r>
        <w:t xml:space="preserve">Remember your compassions, Lord, and your mercies, because they are from age.</w:t>
      </w:r>
      <w:r>
        <w:rPr>
          <w:rStyle w:val="FootnoteReference"/>
        </w:rPr>
        <w:footnoteReference w:id="6903"/>
      </w:r>
      <w:r>
        <w:t xml:space="preserve">{{field-off:Bible}}</w:t>
      </w:r>
    </w:p>
    <w:p>
      <w:r>
        <w:rPr>
          <w:sz w:val="18"/>
          <w:color w:val="777777"/>
        </w:rPr>
        <w:t xml:space="preserve">[[@Bible:Psalms 25:7]] </w:t>
      </w:r>
      <w:r>
        <w:rPr>
          <w:b/>
        </w:rPr>
        <w:t xml:space="preserve">7 </w:t>
      </w:r>
      <w:r>
        <w:t xml:space="preserve"> {{field-on:Bible}}</w:t>
      </w:r>
      <w:r>
        <w:t xml:space="preserve">Sins of my youth and my ignorances do not remember; according to your mercy remember me, because of your goodness, Lord.</w:t>
      </w:r>
      <w:r>
        <w:t xml:space="preserve">{{field-off:Bible}}</w:t>
      </w:r>
    </w:p>
    <w:p>
      <w:r>
        <w:rPr>
          <w:sz w:val="18"/>
          <w:color w:val="777777"/>
        </w:rPr>
        <w:t xml:space="preserve">[[@Bible:Psalms 25:8]] </w:t>
      </w:r>
      <w:r>
        <w:rPr>
          <w:b/>
        </w:rPr>
        <w:t xml:space="preserve">8 </w:t>
      </w:r>
      <w:r>
        <w:t xml:space="preserve"> {{field-on:Bible}}</w:t>
      </w:r>
      <w:r>
        <w:t xml:space="preserve">Good and upright is Lord; because of this he will give law to sinners in way.</w:t>
      </w:r>
      <w:r>
        <w:rPr>
          <w:rStyle w:val="FootnoteReference"/>
        </w:rPr>
        <w:footnoteReference w:id="6904"/>
      </w:r>
      <w:r>
        <w:t xml:space="preserve">{{field-off:Bible}}</w:t>
      </w:r>
    </w:p>
    <w:p>
      <w:r>
        <w:rPr>
          <w:sz w:val="18"/>
          <w:color w:val="777777"/>
        </w:rPr>
        <w:t xml:space="preserve">[[@Bible:Psalms 25:9]] </w:t>
      </w:r>
      <w:r>
        <w:rPr>
          <w:b/>
        </w:rPr>
        <w:t xml:space="preserve">9 </w:t>
      </w:r>
      <w:r>
        <w:t xml:space="preserve"> {{field-on:Bible}}</w:t>
      </w:r>
      <w:r>
        <w:t xml:space="preserve">He will guide meek ones in judgment; he will teach meek ones his ways.</w:t>
      </w:r>
      <w:r>
        <w:t xml:space="preserve">{{field-off:Bible}}</w:t>
      </w:r>
    </w:p>
    <w:p>
      <w:r>
        <w:rPr>
          <w:sz w:val="18"/>
          <w:color w:val="777777"/>
        </w:rPr>
        <w:t xml:space="preserve">[[@Bible:Psalms 25:10]] </w:t>
      </w:r>
      <w:r>
        <w:rPr>
          <w:b/>
        </w:rPr>
        <w:t xml:space="preserve">10 </w:t>
      </w:r>
      <w:r>
        <w:t xml:space="preserve"> {{field-on:Bible}}</w:t>
      </w:r>
      <w:r>
        <w:t xml:space="preserve">All ways of Lord are mercy and truth to those seeking out his covenant and his testimonies.</w:t>
      </w:r>
      <w:r>
        <w:t xml:space="preserve">{{field-off:Bible}}</w:t>
      </w:r>
    </w:p>
    <w:p>
      <w:r>
        <w:rPr>
          <w:sz w:val="18"/>
          <w:color w:val="777777"/>
        </w:rPr>
        <w:t xml:space="preserve">[[@Bible:Psalms 25:11]] </w:t>
      </w:r>
      <w:r>
        <w:rPr>
          <w:b/>
        </w:rPr>
        <w:t xml:space="preserve">11 </w:t>
      </w:r>
      <w:r>
        <w:t xml:space="preserve"> {{field-on:Bible}}</w:t>
      </w:r>
      <w:r>
        <w:t xml:space="preserve">For sake of your name, Lord, you will be propitious to my sin, because it is great.</w:t>
      </w:r>
      <w:r>
        <w:t xml:space="preserve">{{field-off:Bible}}</w:t>
      </w:r>
    </w:p>
    <w:p>
      <w:r>
        <w:rPr>
          <w:sz w:val="18"/>
          <w:color w:val="777777"/>
        </w:rPr>
        <w:t xml:space="preserve">[[@Bible:Psalms 25:12]] </w:t>
      </w:r>
      <w:r>
        <w:rPr>
          <w:b/>
        </w:rPr>
        <w:t xml:space="preserve">12 </w:t>
      </w:r>
      <w:r>
        <w:t xml:space="preserve"> {{field-on:Bible}}</w:t>
      </w:r>
      <w:r>
        <w:t xml:space="preserve">Who is man fearing Lord? He will give law to him in way which he chose.</w:t>
      </w:r>
      <w:r>
        <w:t xml:space="preserve">{{field-off:Bible}}</w:t>
      </w:r>
    </w:p>
    <w:p>
      <w:r>
        <w:rPr>
          <w:sz w:val="18"/>
          <w:color w:val="777777"/>
        </w:rPr>
        <w:t xml:space="preserve">[[@Bible:Psalms 25:13]] </w:t>
      </w:r>
      <w:r>
        <w:rPr>
          <w:b/>
        </w:rPr>
        <w:t xml:space="preserve">13 </w:t>
      </w:r>
      <w:r>
        <w:t xml:space="preserve"> {{field-on:Bible}}</w:t>
      </w:r>
      <w:r>
        <w:t xml:space="preserve">His soul will lodge among good things, and his seed will inherit earth.</w:t>
      </w:r>
      <w:r>
        <w:t xml:space="preserve">{{field-off:Bible}}</w:t>
      </w:r>
    </w:p>
    <w:p>
      <w:r>
        <w:rPr>
          <w:sz w:val="18"/>
          <w:color w:val="777777"/>
        </w:rPr>
        <w:t xml:space="preserve">[[@Bible:Psalms 25:14]] </w:t>
      </w:r>
      <w:r>
        <w:rPr>
          <w:b/>
        </w:rPr>
        <w:t xml:space="preserve">14 </w:t>
      </w:r>
      <w:r>
        <w:t xml:space="preserve"> {{field-on:Bible}}</w:t>
      </w:r>
      <w:r>
        <w:t xml:space="preserve">Lord is stronghold of those fearing him, and name of Lord belongs to those fearing him, and his covenant to show it to them.</w:t>
      </w:r>
      <w:r>
        <w:rPr>
          <w:rStyle w:val="FootnoteReference"/>
        </w:rPr>
        <w:footnoteReference w:id="6905"/>
      </w:r>
      <w:r>
        <w:t xml:space="preserve">{{field-off:Bible}}</w:t>
      </w:r>
    </w:p>
    <w:p>
      <w:r>
        <w:rPr>
          <w:sz w:val="18"/>
          <w:color w:val="777777"/>
        </w:rPr>
        <w:t xml:space="preserve">[[@Bible:Psalms 25:15]] </w:t>
      </w:r>
      <w:r>
        <w:rPr>
          <w:b/>
        </w:rPr>
        <w:t xml:space="preserve">15 </w:t>
      </w:r>
      <w:r>
        <w:t xml:space="preserve"> {{field-on:Bible}}</w:t>
      </w:r>
      <w:r>
        <w:t xml:space="preserve">My eyes are always toward Lord, because he will draw my feet out of snare.</w:t>
      </w:r>
      <w:r>
        <w:t xml:space="preserve">{{field-off:Bible}}</w:t>
      </w:r>
    </w:p>
    <w:p>
      <w:r>
        <w:rPr>
          <w:sz w:val="18"/>
          <w:color w:val="777777"/>
        </w:rPr>
        <w:t xml:space="preserve">[[@Bible:Psalms 25:16]] </w:t>
      </w:r>
      <w:r>
        <w:rPr>
          <w:b/>
        </w:rPr>
        <w:t xml:space="preserve">16 </w:t>
      </w:r>
      <w:r>
        <w:t xml:space="preserve"> {{field-on:Bible}}</w:t>
      </w:r>
      <w:r>
        <w:t xml:space="preserve">Look upon me and have mercy on me, because I am only one and poor.</w:t>
      </w:r>
      <w:r>
        <w:t xml:space="preserve">{{field-off:Bible}}</w:t>
      </w:r>
    </w:p>
    <w:p>
      <w:r>
        <w:rPr>
          <w:sz w:val="18"/>
          <w:color w:val="777777"/>
        </w:rPr>
        <w:t xml:space="preserve">[[@Bible:Psalms 25:17]] </w:t>
      </w:r>
      <w:r>
        <w:rPr>
          <w:b/>
        </w:rPr>
        <w:t xml:space="preserve">17 </w:t>
      </w:r>
      <w:r>
        <w:t xml:space="preserve"> {{field-on:Bible}}</w:t>
      </w:r>
      <w:r>
        <w:t xml:space="preserve">Afflictions of my heart were widened; out of my necessities bring me out.</w:t>
      </w:r>
      <w:r>
        <w:t xml:space="preserve">{{field-off:Bible}}</w:t>
      </w:r>
    </w:p>
    <w:p>
      <w:r>
        <w:rPr>
          <w:sz w:val="18"/>
          <w:color w:val="777777"/>
        </w:rPr>
        <w:t xml:space="preserve">[[@Bible:Psalms 25:18]] </w:t>
      </w:r>
      <w:r>
        <w:rPr>
          <w:b/>
        </w:rPr>
        <w:t xml:space="preserve">18 </w:t>
      </w:r>
      <w:r>
        <w:t xml:space="preserve"> {{field-on:Bible}}</w:t>
      </w:r>
      <w:r>
        <w:t xml:space="preserve">See my humiliation and my toil, and forgive all my sins.</w:t>
      </w:r>
      <w:r>
        <w:t xml:space="preserve">{{field-off:Bible}}</w:t>
      </w:r>
    </w:p>
    <w:p>
      <w:r>
        <w:rPr>
          <w:sz w:val="18"/>
          <w:color w:val="777777"/>
        </w:rPr>
        <w:t xml:space="preserve">[[@Bible:Psalms 25:19]] </w:t>
      </w:r>
      <w:r>
        <w:rPr>
          <w:b/>
        </w:rPr>
        <w:t xml:space="preserve">19 </w:t>
      </w:r>
      <w:r>
        <w:t xml:space="preserve"> {{field-on:Bible}}</w:t>
      </w:r>
      <w:r>
        <w:t xml:space="preserve">See my enemies, because they were multiplied and hated me with unjust hatred.</w:t>
      </w:r>
      <w:r>
        <w:t xml:space="preserve">{{field-off:Bible}}</w:t>
      </w:r>
    </w:p>
    <w:p>
      <w:r>
        <w:rPr>
          <w:sz w:val="18"/>
          <w:color w:val="777777"/>
        </w:rPr>
        <w:t xml:space="preserve">[[@Bible:Psalms 25:20]] </w:t>
      </w:r>
      <w:r>
        <w:rPr>
          <w:b/>
        </w:rPr>
        <w:t xml:space="preserve">20 </w:t>
      </w:r>
      <w:r>
        <w:t xml:space="preserve"> {{field-on:Bible}}</w:t>
      </w:r>
      <w:r>
        <w:t xml:space="preserve">Guard my soul and rescue me; may I not be ashamed, because I hoped upon you.</w:t>
      </w:r>
      <w:r>
        <w:t xml:space="preserve">{{field-off:Bible}}</w:t>
      </w:r>
    </w:p>
    <w:p>
      <w:r>
        <w:rPr>
          <w:sz w:val="18"/>
          <w:color w:val="777777"/>
        </w:rPr>
        <w:t xml:space="preserve">[[@Bible:Psalms 25:21]] </w:t>
      </w:r>
      <w:r>
        <w:rPr>
          <w:b/>
        </w:rPr>
        <w:t xml:space="preserve">21 </w:t>
      </w:r>
      <w:r>
        <w:t xml:space="preserve"> {{field-on:Bible}}</w:t>
      </w:r>
      <w:r>
        <w:t xml:space="preserve">Blameless and upright men clung to me, because I endured you, Lord.</w:t>
      </w:r>
      <w:r>
        <w:t xml:space="preserve">{{field-off:Bible}}</w:t>
      </w:r>
    </w:p>
    <w:p>
      <w:r>
        <w:rPr>
          <w:sz w:val="18"/>
          <w:color w:val="777777"/>
        </w:rPr>
        <w:t xml:space="preserve">[[@Bible:Psalms 25:22]] </w:t>
      </w:r>
      <w:r>
        <w:rPr>
          <w:b/>
        </w:rPr>
        <w:t xml:space="preserve">22 </w:t>
      </w:r>
      <w:r>
        <w:t xml:space="preserve"> {{field-on:Bible}}</w:t>
      </w:r>
      <w:r>
        <w:t xml:space="preserve">Redeem, O God, Israel</w:t>
      </w:r>
      <w:r>
        <w:rPr>
          <w:rStyle w:val="FootnoteReference"/>
        </w:rPr>
        <w:footnoteReference w:id="6906"/>
      </w:r>
      <w:r>
        <w:t xml:space="preserve"> from all his afflictions.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[[@Bible:Psalms 26:1]] </w:t>
      </w:r>
      <w:r>
        <w:rPr>
          <w:b/>
        </w:rPr>
        <w:t xml:space="preserve">1 </w:t>
      </w:r>
      <w:r>
        <w:t xml:space="preserve"> {{field-on:Bible}}</w:t>
      </w:r>
      <w:r>
        <w:t xml:space="preserve">Of David</w:t>
      </w:r>
      <w:r>
        <w:rPr>
          <w:rStyle w:val="FootnoteReference"/>
        </w:rPr>
        <w:footnoteReference w:id="6907"/>
      </w:r>
      <w:r>
        <w:t xml:space="preserve">. Judge me, Lord, because I walked in my innocence, and hoping upon Lord I will by no means weaken.</w:t>
      </w:r>
      <w:r>
        <w:t xml:space="preserve">{{field-off:Bible}}</w:t>
      </w:r>
    </w:p>
    <w:p>
      <w:r>
        <w:rPr>
          <w:sz w:val="18"/>
          <w:color w:val="777777"/>
        </w:rPr>
        <w:t xml:space="preserve">[[@Bible:Psalms 26:2]] </w:t>
      </w:r>
      <w:r>
        <w:rPr>
          <w:b/>
        </w:rPr>
        <w:t xml:space="preserve">2 </w:t>
      </w:r>
      <w:r>
        <w:t xml:space="preserve"> {{field-on:Bible}}</w:t>
      </w:r>
      <w:r>
        <w:t xml:space="preserve">Test me, Lord, and try me; refine my kidneys and my heart.</w:t>
      </w:r>
      <w:r>
        <w:t xml:space="preserve">{{field-off:Bible}}</w:t>
      </w:r>
    </w:p>
    <w:p>
      <w:r>
        <w:rPr>
          <w:sz w:val="18"/>
          <w:color w:val="777777"/>
        </w:rPr>
        <w:t xml:space="preserve">[[@Bible:Psalms 26:3]] </w:t>
      </w:r>
      <w:r>
        <w:rPr>
          <w:b/>
        </w:rPr>
        <w:t xml:space="preserve">3 </w:t>
      </w:r>
      <w:r>
        <w:t xml:space="preserve"> {{field-on:Bible}}</w:t>
      </w:r>
      <w:r>
        <w:t xml:space="preserve">Because your mercy is before my eyes, and I was well-pleasing in your truth.</w:t>
      </w:r>
      <w:r>
        <w:t xml:space="preserve">{{field-off:Bible}}</w:t>
      </w:r>
    </w:p>
    <w:p>
      <w:r>
        <w:rPr>
          <w:sz w:val="18"/>
          <w:color w:val="777777"/>
        </w:rPr>
        <w:t xml:space="preserve">[[@Bible:Psalms 26:4]] </w:t>
      </w:r>
      <w:r>
        <w:rPr>
          <w:b/>
        </w:rPr>
        <w:t xml:space="preserve">4 </w:t>
      </w:r>
      <w:r>
        <w:t xml:space="preserve"> {{field-on:Bible}}</w:t>
      </w:r>
      <w:r>
        <w:t xml:space="preserve">I did not sit with assembly of vanity, and with lawless men I will by no means enter.</w:t>
      </w:r>
      <w:r>
        <w:t xml:space="preserve">{{field-off:Bible}}</w:t>
      </w:r>
    </w:p>
    <w:p>
      <w:r>
        <w:rPr>
          <w:sz w:val="18"/>
          <w:color w:val="777777"/>
        </w:rPr>
        <w:t xml:space="preserve">[[@Bible:Psalms 26:5]] </w:t>
      </w:r>
      <w:r>
        <w:rPr>
          <w:b/>
        </w:rPr>
        <w:t xml:space="preserve">5 </w:t>
      </w:r>
      <w:r>
        <w:t xml:space="preserve"> {{field-on:Bible}}</w:t>
      </w:r>
      <w:r>
        <w:t xml:space="preserve">I hated assembly of evildoers, and with ungodly men I will by no means sit.</w:t>
      </w:r>
      <w:r>
        <w:t xml:space="preserve">{{field-off:Bible}}</w:t>
      </w:r>
    </w:p>
    <w:p>
      <w:r>
        <w:rPr>
          <w:sz w:val="18"/>
          <w:color w:val="777777"/>
        </w:rPr>
        <w:t xml:space="preserve">[[@Bible:Psalms 26:6]] </w:t>
      </w:r>
      <w:r>
        <w:rPr>
          <w:b/>
        </w:rPr>
        <w:t xml:space="preserve">6 </w:t>
      </w:r>
      <w:r>
        <w:t xml:space="preserve"> {{field-on:Bible}}</w:t>
      </w:r>
      <w:r>
        <w:t xml:space="preserve">I will wash my hands among innocent ones, and circle your altar, Lord,</w:t>
      </w:r>
      <w:r>
        <w:rPr>
          <w:rStyle w:val="FootnoteReference"/>
        </w:rPr>
        <w:footnoteReference w:id="6908"/>
      </w:r>
      <w:r>
        <w:t xml:space="preserve">{{field-off:Bible}}</w:t>
      </w:r>
    </w:p>
    <w:p>
      <w:r>
        <w:rPr>
          <w:sz w:val="18"/>
          <w:color w:val="777777"/>
        </w:rPr>
        <w:t xml:space="preserve">[[@Bible:Psalms 26:7]] </w:t>
      </w:r>
      <w:r>
        <w:rPr>
          <w:b/>
        </w:rPr>
        <w:t xml:space="preserve">7 </w:t>
      </w:r>
      <w:r>
        <w:t xml:space="preserve"> {{field-on:Bible}}</w:t>
      </w:r>
      <w:r>
        <w:t xml:space="preserve">to hear voice of praise and recount all your wondrous deeds.</w:t>
      </w:r>
      <w:r>
        <w:t xml:space="preserve">{{field-off:Bible}}</w:t>
      </w:r>
    </w:p>
    <w:p>
      <w:r>
        <w:rPr>
          <w:sz w:val="18"/>
          <w:color w:val="777777"/>
        </w:rPr>
        <w:t xml:space="preserve">[[@Bible:Psalms 26:8]] </w:t>
      </w:r>
      <w:r>
        <w:rPr>
          <w:b/>
        </w:rPr>
        <w:t xml:space="preserve">8 </w:t>
      </w:r>
      <w:r>
        <w:t xml:space="preserve"> {{field-on:Bible}}</w:t>
      </w:r>
      <w:r>
        <w:t xml:space="preserve">Lord, I loved beauty of your house and place of tent of your glory.</w:t>
      </w:r>
      <w:r>
        <w:t xml:space="preserve">{{field-off:Bible}}</w:t>
      </w:r>
    </w:p>
    <w:p>
      <w:r>
        <w:rPr>
          <w:sz w:val="18"/>
          <w:color w:val="777777"/>
        </w:rPr>
        <w:t xml:space="preserve">[[@Bible:Psalms 26:9]] </w:t>
      </w:r>
      <w:r>
        <w:rPr>
          <w:b/>
        </w:rPr>
        <w:t xml:space="preserve">9 </w:t>
      </w:r>
      <w:r>
        <w:t xml:space="preserve"> {{field-on:Bible}}</w:t>
      </w:r>
      <w:r>
        <w:t xml:space="preserve">Do not destroy my soul together with ungodly men, nor my life with men of bloods,</w:t>
      </w:r>
      <w:r>
        <w:t xml:space="preserve">{{field-off:Bible}}</w:t>
      </w:r>
    </w:p>
    <w:p>
      <w:r>
        <w:rPr>
          <w:sz w:val="18"/>
          <w:color w:val="777777"/>
        </w:rPr>
        <w:t xml:space="preserve">[[@Bible:Psalms 26:10]] </w:t>
      </w:r>
      <w:r>
        <w:rPr>
          <w:b/>
        </w:rPr>
        <w:t xml:space="preserve">10 </w:t>
      </w:r>
      <w:r>
        <w:t xml:space="preserve"> {{field-on:Bible}}</w:t>
      </w:r>
      <w:r>
        <w:t xml:space="preserve">in whose hands are lawless acts, and their right hand was filled with gifts.</w:t>
      </w:r>
      <w:r>
        <w:t xml:space="preserve">{{field-off:Bible}}</w:t>
      </w:r>
    </w:p>
    <w:p>
      <w:r>
        <w:rPr>
          <w:sz w:val="18"/>
          <w:color w:val="777777"/>
        </w:rPr>
        <w:t xml:space="preserve">[[@Bible:Psalms 26:11]] </w:t>
      </w:r>
      <w:r>
        <w:rPr>
          <w:b/>
        </w:rPr>
        <w:t xml:space="preserve">11 </w:t>
      </w:r>
      <w:r>
        <w:t xml:space="preserve"> {{field-on:Bible}}</w:t>
      </w:r>
      <w:r>
        <w:t xml:space="preserve">But I walked in my innocence; redeem me and have mercy on me.</w:t>
      </w:r>
      <w:r>
        <w:t xml:space="preserve">{{field-off:Bible}}</w:t>
      </w:r>
    </w:p>
    <w:p>
      <w:r>
        <w:rPr>
          <w:sz w:val="18"/>
          <w:color w:val="777777"/>
        </w:rPr>
        <w:t xml:space="preserve">[[@Bible:Psalms 26:12]] </w:t>
      </w:r>
      <w:r>
        <w:rPr>
          <w:b/>
        </w:rPr>
        <w:t xml:space="preserve">12 </w:t>
      </w:r>
      <w:r>
        <w:t xml:space="preserve"> {{field-on:Bible}}</w:t>
      </w:r>
      <w:r>
        <w:t xml:space="preserve">For my foot stood in uprightness; in assemblies I will bless you, Lord.</w:t>
      </w:r>
      <w:r>
        <w:rPr>
          <w:rStyle w:val="FootnoteReference"/>
        </w:rPr>
        <w:footnoteReference w:id="6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[[@Bible:Psalms 27:1]] </w:t>
      </w:r>
      <w:r>
        <w:rPr>
          <w:b/>
        </w:rPr>
        <w:t xml:space="preserve">1 </w:t>
      </w:r>
      <w:r>
        <w:t xml:space="preserve"> {{field-on:Bible}}</w:t>
      </w:r>
      <w:r>
        <w:t xml:space="preserve">Of David</w:t>
      </w:r>
      <w:r>
        <w:rPr>
          <w:rStyle w:val="FootnoteReference"/>
        </w:rPr>
        <w:footnoteReference w:id="6910"/>
      </w:r>
      <w:r>
        <w:t xml:space="preserve">, before being anointed. The Lord is my illumination and my savior; whom shall I fear? The Lord is defender of my life; from whom shall I be afraid?</w:t>
      </w:r>
      <w:r>
        <w:t xml:space="preserve">{{field-off:Bible}}</w:t>
      </w:r>
    </w:p>
    <w:p>
      <w:r>
        <w:rPr>
          <w:sz w:val="18"/>
          <w:color w:val="777777"/>
        </w:rPr>
        <w:t xml:space="preserve">[[@Bible:Psalms 27:2]] </w:t>
      </w:r>
      <w:r>
        <w:rPr>
          <w:b/>
        </w:rPr>
        <w:t xml:space="preserve">2 </w:t>
      </w:r>
      <w:r>
        <w:t xml:space="preserve"> {{field-on:Bible}}</w:t>
      </w:r>
      <w:r>
        <w:t xml:space="preserve">When evildoers draw near upon me to eat my flesh, those afflicting me and my enemies, they weakened and fell.</w:t>
      </w:r>
      <w:r>
        <w:t xml:space="preserve">{{field-off:Bible}}</w:t>
      </w:r>
    </w:p>
    <w:p>
      <w:r>
        <w:rPr>
          <w:sz w:val="18"/>
          <w:color w:val="777777"/>
        </w:rPr>
        <w:t xml:space="preserve">[[@Bible:Psalms 27:3]] </w:t>
      </w:r>
      <w:r>
        <w:rPr>
          <w:b/>
        </w:rPr>
        <w:t xml:space="preserve">3 </w:t>
      </w:r>
      <w:r>
        <w:t xml:space="preserve"> {{field-on:Bible}}</w:t>
      </w:r>
      <w:r>
        <w:t xml:space="preserve">If camp should line up against me, my heart will not fear. If war rise up against me, in this I hope.</w:t>
      </w:r>
      <w:r>
        <w:t xml:space="preserve">{{field-off:Bible}}</w:t>
      </w:r>
    </w:p>
    <w:p>
      <w:r>
        <w:rPr>
          <w:sz w:val="18"/>
          <w:color w:val="777777"/>
        </w:rPr>
        <w:t xml:space="preserve">[[@Bible:Psalms 27:4]] </w:t>
      </w:r>
      <w:r>
        <w:rPr>
          <w:b/>
        </w:rPr>
        <w:t xml:space="preserve">4 </w:t>
      </w:r>
      <w:r>
        <w:t xml:space="preserve"> {{field-on:Bible}}</w:t>
      </w:r>
      <w:r>
        <w:t xml:space="preserve">One thing I asked from Lord; this I will seek out: to dwell me in house of Lord all days of my life, to behold delight of Lord and visit his temple.</w:t>
      </w:r>
      <w:r>
        <w:t xml:space="preserve">{{field-off:Bible}}</w:t>
      </w:r>
    </w:p>
    <w:p>
      <w:r>
        <w:rPr>
          <w:sz w:val="18"/>
          <w:color w:val="777777"/>
        </w:rPr>
        <w:t xml:space="preserve">[[@Bible:Psalms 27:5]] </w:t>
      </w:r>
      <w:r>
        <w:rPr>
          <w:b/>
        </w:rPr>
        <w:t xml:space="preserve">5 </w:t>
      </w:r>
      <w:r>
        <w:t xml:space="preserve"> {{field-on:Bible}}</w:t>
      </w:r>
      <w:r>
        <w:t xml:space="preserve">Because he hid me in tent in day of my evils; he sheltered me in hidden place of his tent; on rock he lifted me up.</w:t>
      </w:r>
      <w:r>
        <w:t xml:space="preserve">{{field-off:Bible}}</w:t>
      </w:r>
    </w:p>
    <w:p>
      <w:r>
        <w:rPr>
          <w:sz w:val="18"/>
          <w:color w:val="777777"/>
        </w:rPr>
        <w:t xml:space="preserve">[[@Bible:Psalms 27:6]] </w:t>
      </w:r>
      <w:r>
        <w:rPr>
          <w:b/>
        </w:rPr>
        <w:t xml:space="preserve">6 </w:t>
      </w:r>
      <w:r>
        <w:t xml:space="preserve"> {{field-on:Bible}}</w:t>
      </w:r>
      <w:r>
        <w:t xml:space="preserve">And now behold, he lifted my head over enemies around me. I went around and sacrificed in his tent sacrifice of shouting; I will sing and praise Lord.</w:t>
      </w:r>
      <w:r>
        <w:rPr>
          <w:rStyle w:val="FootnoteReference"/>
        </w:rPr>
        <w:footnoteReference w:id="6911"/>
      </w:r>
      <w:r>
        <w:rPr>
          <w:rStyle w:val="FootnoteReference"/>
        </w:rPr>
        <w:footnoteReference w:id="6912"/>
      </w:r>
      <w:r>
        <w:t xml:space="preserve">{{field-off:Bible}}</w:t>
      </w:r>
    </w:p>
    <w:p>
      <w:r>
        <w:rPr>
          <w:sz w:val="18"/>
          <w:color w:val="777777"/>
        </w:rPr>
        <w:t xml:space="preserve">[[@Bible:Psalms 27:7]] </w:t>
      </w:r>
      <w:r>
        <w:rPr>
          <w:b/>
        </w:rPr>
        <w:t xml:space="preserve">7 </w:t>
      </w:r>
      <w:r>
        <w:t xml:space="preserve"> {{field-on:Bible}}</w:t>
      </w:r>
      <w:r>
        <w:t xml:space="preserve">Hear, Lord, my voice with which I cried out; have mercy on me and hear me.</w:t>
      </w:r>
      <w:r>
        <w:t xml:space="preserve">{{field-off:Bible}}</w:t>
      </w:r>
    </w:p>
    <w:p>
      <w:r>
        <w:rPr>
          <w:sz w:val="18"/>
          <w:color w:val="777777"/>
        </w:rPr>
        <w:t xml:space="preserve">[[@Bible:Psalms 27:8]] </w:t>
      </w:r>
      <w:r>
        <w:rPr>
          <w:b/>
        </w:rPr>
        <w:t xml:space="preserve">8 </w:t>
      </w:r>
      <w:r>
        <w:t xml:space="preserve"> {{field-on:Bible}}</w:t>
      </w:r>
      <w:r>
        <w:t xml:space="preserve">To you my heart said, My face sought your face; your face, Lord, I will seek.</w:t>
      </w:r>
      <w:r>
        <w:t xml:space="preserve">{{field-off:Bible}}</w:t>
      </w:r>
    </w:p>
    <w:p>
      <w:r>
        <w:rPr>
          <w:sz w:val="18"/>
          <w:color w:val="777777"/>
        </w:rPr>
        <w:t xml:space="preserve">[[@Bible:Psalms 27:9]] </w:t>
      </w:r>
      <w:r>
        <w:rPr>
          <w:b/>
        </w:rPr>
        <w:t xml:space="preserve">9 </w:t>
      </w:r>
      <w:r>
        <w:t xml:space="preserve"> {{field-on:Bible}}</w:t>
      </w:r>
      <w:r>
        <w:t xml:space="preserve">Do not turn your face from me, nor turn away in anger from your servant. Become my helper; do not cast me off and do not forsake me, God my savior.</w:t>
      </w:r>
      <w:r>
        <w:t xml:space="preserve">{{field-off:Bible}}</w:t>
      </w:r>
    </w:p>
    <w:p>
      <w:r>
        <w:rPr>
          <w:sz w:val="18"/>
          <w:color w:val="777777"/>
        </w:rPr>
        <w:t xml:space="preserve">[[@Bible:Psalms 27:10]] </w:t>
      </w:r>
      <w:r>
        <w:rPr>
          <w:b/>
        </w:rPr>
        <w:t xml:space="preserve">10 </w:t>
      </w:r>
      <w:r>
        <w:t xml:space="preserve"> {{field-on:Bible}}</w:t>
      </w:r>
      <w:r>
        <w:t xml:space="preserve">Because my father and my mother forsook me, but Lord took me in.</w:t>
      </w:r>
      <w:r>
        <w:t xml:space="preserve">{{field-off:Bible}}</w:t>
      </w:r>
    </w:p>
    <w:p>
      <w:r>
        <w:rPr>
          <w:sz w:val="18"/>
          <w:color w:val="777777"/>
        </w:rPr>
        <w:t xml:space="preserve">[[@Bible:Psalms 27:11]] </w:t>
      </w:r>
      <w:r>
        <w:rPr>
          <w:b/>
        </w:rPr>
        <w:t xml:space="preserve">11 </w:t>
      </w:r>
      <w:r>
        <w:t xml:space="preserve"> {{field-on:Bible}}</w:t>
      </w:r>
      <w:r>
        <w:t xml:space="preserve">Give me law, Lord, in your way, and lead me in straight path because of my enemies.</w:t>
      </w:r>
      <w:r>
        <w:t xml:space="preserve">{{field-off:Bible}}</w:t>
      </w:r>
    </w:p>
    <w:p>
      <w:r>
        <w:rPr>
          <w:sz w:val="18"/>
          <w:color w:val="777777"/>
        </w:rPr>
        <w:t xml:space="preserve">[[@Bible:Psalms 27:12]] </w:t>
      </w:r>
      <w:r>
        <w:rPr>
          <w:b/>
        </w:rPr>
        <w:t xml:space="preserve">12 </w:t>
      </w:r>
      <w:r>
        <w:t xml:space="preserve"> {{field-on:Bible}}</w:t>
      </w:r>
      <w:r>
        <w:t xml:space="preserve">Do not hand me over to souls of those afflicting me, because unjust witnesses rose against me and injustice lied to itself.</w:t>
      </w:r>
      <w:r>
        <w:t xml:space="preserve">{{field-off:Bible}}</w:t>
      </w:r>
    </w:p>
    <w:p>
      <w:r>
        <w:rPr>
          <w:sz w:val="18"/>
          <w:color w:val="777777"/>
        </w:rPr>
        <w:t xml:space="preserve">[[@Bible:Psalms 27:13]] </w:t>
      </w:r>
      <w:r>
        <w:rPr>
          <w:b/>
        </w:rPr>
        <w:t xml:space="preserve">13 </w:t>
      </w:r>
      <w:r>
        <w:t xml:space="preserve"> {{field-on:Bible}}</w:t>
      </w:r>
      <w:r>
        <w:t xml:space="preserve">I believe to see good things of Lord in land of living ones.</w:t>
      </w:r>
      <w:r>
        <w:rPr>
          <w:rStyle w:val="FootnoteReference"/>
        </w:rPr>
        <w:footnoteReference w:id="6913"/>
      </w:r>
      <w:r>
        <w:t xml:space="preserve">{{field-off:Bible}}</w:t>
      </w:r>
    </w:p>
    <w:p>
      <w:r>
        <w:rPr>
          <w:sz w:val="18"/>
          <w:color w:val="777777"/>
        </w:rPr>
        <w:t xml:space="preserve">[[@Bible:Psalms 27:14]] </w:t>
      </w:r>
      <w:r>
        <w:rPr>
          <w:b/>
        </w:rPr>
        <w:t xml:space="preserve">14 </w:t>
      </w:r>
      <w:r>
        <w:t xml:space="preserve"> {{field-on:Bible}}</w:t>
      </w:r>
      <w:r>
        <w:t xml:space="preserve">Endure Lord; act like man, and let your heart be strengthened, and endure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[[@Bible:Psalms 28:1]] </w:t>
      </w:r>
      <w:r>
        <w:rPr>
          <w:b/>
        </w:rPr>
        <w:t xml:space="preserve">1 </w:t>
      </w:r>
      <w:r>
        <w:t xml:space="preserve"> {{field-on:Bible}}</w:t>
      </w:r>
      <w:r>
        <w:t xml:space="preserve">Of David</w:t>
      </w:r>
      <w:r>
        <w:rPr>
          <w:rStyle w:val="FootnoteReference"/>
        </w:rPr>
        <w:footnoteReference w:id="6914"/>
      </w:r>
      <w:r>
        <w:t xml:space="preserve">. To you, Lord, I cried out. My God, do not be silent from me, lest if you be silent from me, I become like those going down into pit.</w:t>
      </w:r>
      <w:r>
        <w:t xml:space="preserve">{{field-off:Bible}}</w:t>
      </w:r>
    </w:p>
    <w:p>
      <w:r>
        <w:rPr>
          <w:sz w:val="18"/>
          <w:color w:val="777777"/>
        </w:rPr>
        <w:t xml:space="preserve">[[@Bible:Psalms 28:2]] </w:t>
      </w:r>
      <w:r>
        <w:rPr>
          <w:b/>
        </w:rPr>
        <w:t xml:space="preserve">2 </w:t>
      </w:r>
      <w:r>
        <w:t xml:space="preserve"> {{field-on:Bible}}</w:t>
      </w:r>
      <w:r>
        <w:t xml:space="preserve">Hear voice of my petition when I beg to you, when I lift my hands toward your holy temple.</w:t>
      </w:r>
      <w:r>
        <w:t xml:space="preserve">{{field-off:Bible}}</w:t>
      </w:r>
    </w:p>
    <w:p>
      <w:r>
        <w:rPr>
          <w:sz w:val="18"/>
          <w:color w:val="777777"/>
        </w:rPr>
        <w:t xml:space="preserve">[[@Bible:Psalms 28:3]] </w:t>
      </w:r>
      <w:r>
        <w:rPr>
          <w:b/>
        </w:rPr>
        <w:t xml:space="preserve">3 </w:t>
      </w:r>
      <w:r>
        <w:t xml:space="preserve"> {{field-on:Bible}}</w:t>
      </w:r>
      <w:r>
        <w:t xml:space="preserve">Do not drag my soul away with sinners, and do not destroy me together with those working injustice, those speaking peace with their neighbors while evils are in their hearts.</w:t>
      </w:r>
      <w:r>
        <w:t xml:space="preserve">{{field-off:Bible}}</w:t>
      </w:r>
    </w:p>
    <w:p>
      <w:r>
        <w:rPr>
          <w:sz w:val="18"/>
          <w:color w:val="777777"/>
        </w:rPr>
        <w:t xml:space="preserve">[[@Bible:Psalms 28:4]] </w:t>
      </w:r>
      <w:r>
        <w:rPr>
          <w:b/>
        </w:rPr>
        <w:t xml:space="preserve">4 </w:t>
      </w:r>
      <w:r>
        <w:t xml:space="preserve"> {{field-on:Bible}}</w:t>
      </w:r>
      <w:r>
        <w:t xml:space="preserve">Give to them according to their works and according to evil of their pursuits; according to works of their hands give to them; repay to them their repayment.</w:t>
      </w:r>
      <w:r>
        <w:t xml:space="preserve">{{field-off:Bible}}</w:t>
      </w:r>
    </w:p>
    <w:p>
      <w:r>
        <w:rPr>
          <w:sz w:val="18"/>
          <w:color w:val="777777"/>
        </w:rPr>
        <w:t xml:space="preserve">[[@Bible:Psalms 28:5]] </w:t>
      </w:r>
      <w:r>
        <w:rPr>
          <w:b/>
        </w:rPr>
        <w:t xml:space="preserve">5 </w:t>
      </w:r>
      <w:r>
        <w:t xml:space="preserve"> {{field-on:Bible}}</w:t>
      </w:r>
      <w:r>
        <w:t xml:space="preserve">Because they did not understand works of Lord and works of his hands, you will pull them down and by no means build them up.</w:t>
      </w:r>
      <w:r>
        <w:t xml:space="preserve">{{field-off:Bible}}</w:t>
      </w:r>
    </w:p>
    <w:p>
      <w:r>
        <w:rPr>
          <w:sz w:val="18"/>
          <w:color w:val="777777"/>
        </w:rPr>
        <w:t xml:space="preserve">[[@Bible:Psalms 28:6]] </w:t>
      </w:r>
      <w:r>
        <w:rPr>
          <w:b/>
        </w:rPr>
        <w:t xml:space="preserve">6 </w:t>
      </w:r>
      <w:r>
        <w:t xml:space="preserve"> {{field-on:Bible}}</w:t>
      </w:r>
      <w:r>
        <w:t xml:space="preserve">Blessed Lord, because he heard voice of my petition.</w:t>
      </w:r>
      <w:r>
        <w:t xml:space="preserve">{{field-off:Bible}}</w:t>
      </w:r>
    </w:p>
    <w:p>
      <w:r>
        <w:rPr>
          <w:sz w:val="18"/>
          <w:color w:val="777777"/>
        </w:rPr>
        <w:t xml:space="preserve">[[@Bible:Psalms 28:7]] </w:t>
      </w:r>
      <w:r>
        <w:rPr>
          <w:b/>
        </w:rPr>
        <w:t xml:space="preserve">7 </w:t>
      </w:r>
      <w:r>
        <w:t xml:space="preserve"> {{field-on:Bible}}</w:t>
      </w:r>
      <w:r>
        <w:t xml:space="preserve">Lord my helper and my defender; upon him my heart hoped and I was helped, and my flesh bloomed again, and by my will I will confess to him.</w:t>
      </w:r>
      <w:r>
        <w:rPr>
          <w:rStyle w:val="FootnoteReference"/>
        </w:rPr>
        <w:footnoteReference w:id="6915"/>
      </w:r>
      <w:r>
        <w:t xml:space="preserve">{{field-off:Bible}}</w:t>
      </w:r>
    </w:p>
    <w:p>
      <w:r>
        <w:rPr>
          <w:sz w:val="18"/>
          <w:color w:val="777777"/>
        </w:rPr>
        <w:t xml:space="preserve">[[@Bible:Psalms 28:8]] </w:t>
      </w:r>
      <w:r>
        <w:rPr>
          <w:b/>
        </w:rPr>
        <w:t xml:space="preserve">8 </w:t>
      </w:r>
      <w:r>
        <w:t xml:space="preserve"> {{field-on:Bible}}</w:t>
      </w:r>
      <w:r>
        <w:t xml:space="preserve">Lord is strength of his people, and defender of salvations of his Anointed is he.</w:t>
      </w:r>
      <w:r>
        <w:rPr>
          <w:rStyle w:val="FootnoteReference"/>
        </w:rPr>
        <w:footnoteReference w:id="6916"/>
      </w:r>
      <w:r>
        <w:t xml:space="preserve">{{field-off:Bible}}</w:t>
      </w:r>
    </w:p>
    <w:p>
      <w:r>
        <w:rPr>
          <w:sz w:val="18"/>
          <w:color w:val="777777"/>
        </w:rPr>
        <w:t xml:space="preserve">[[@Bible:Psalms 28:9]] </w:t>
      </w:r>
      <w:r>
        <w:rPr>
          <w:b/>
        </w:rPr>
        <w:t xml:space="preserve">9 </w:t>
      </w:r>
      <w:r>
        <w:t xml:space="preserve"> {{field-on:Bible}}</w:t>
      </w:r>
      <w:r>
        <w:t xml:space="preserve">Save your people and bless your inheritance, and shepherd them and lift them up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[[@Bible:Psalms 29:1]] </w:t>
      </w:r>
      <w:r>
        <w:rPr>
          <w:b/>
        </w:rPr>
        <w:t xml:space="preserve">1 </w:t>
      </w:r>
      <w:r>
        <w:t xml:space="preserve"> {{field-on:Bible}}</w:t>
      </w:r>
      <w:r>
        <w:t xml:space="preserve">Psalm of David</w:t>
      </w:r>
      <w:r>
        <w:rPr>
          <w:rStyle w:val="FootnoteReference"/>
        </w:rPr>
        <w:footnoteReference w:id="6917"/>
      </w:r>
      <w:r>
        <w:t xml:space="preserve">. Of exiting tent. Bring to Lord, sons of God; bring to Lord sons of rams; bring to Lord glory and honor.</w:t>
      </w:r>
      <w:r>
        <w:t xml:space="preserve">{{field-off:Bible}}</w:t>
      </w:r>
    </w:p>
    <w:p>
      <w:r>
        <w:rPr>
          <w:sz w:val="18"/>
          <w:color w:val="777777"/>
        </w:rPr>
        <w:t xml:space="preserve">[[@Bible:Psalms 29:2]] </w:t>
      </w:r>
      <w:r>
        <w:rPr>
          <w:b/>
        </w:rPr>
        <w:t xml:space="preserve">2 </w:t>
      </w:r>
      <w:r>
        <w:t xml:space="preserve"> {{field-on:Bible}}</w:t>
      </w:r>
      <w:r>
        <w:t xml:space="preserve">Bring to Lord glory to his name; worship Lord in his holy court.</w:t>
      </w:r>
      <w:r>
        <w:t xml:space="preserve">{{field-off:Bible}}</w:t>
      </w:r>
    </w:p>
    <w:p>
      <w:r>
        <w:rPr>
          <w:sz w:val="18"/>
          <w:color w:val="777777"/>
        </w:rPr>
        <w:t xml:space="preserve">[[@Bible:Psalms 29:3]] </w:t>
      </w:r>
      <w:r>
        <w:rPr>
          <w:b/>
        </w:rPr>
        <w:t xml:space="preserve">3 </w:t>
      </w:r>
      <w:r>
        <w:t xml:space="preserve"> {{field-on:Bible}}</w:t>
      </w:r>
      <w:r>
        <w:t xml:space="preserve">Voice of Lord upon waters; God of glory thundered; Lord upon many waters.</w:t>
      </w:r>
      <w:r>
        <w:t xml:space="preserve">{{field-off:Bible}}</w:t>
      </w:r>
    </w:p>
    <w:p>
      <w:r>
        <w:rPr>
          <w:sz w:val="18"/>
          <w:color w:val="777777"/>
        </w:rPr>
        <w:t xml:space="preserve">[[@Bible:Psalms 29:4]] </w:t>
      </w:r>
      <w:r>
        <w:rPr>
          <w:b/>
        </w:rPr>
        <w:t xml:space="preserve">4 </w:t>
      </w:r>
      <w:r>
        <w:t xml:space="preserve"> {{field-on:Bible}}</w:t>
      </w:r>
      <w:r>
        <w:t xml:space="preserve">Voice of Lord in strength; voice of Lord in magnificence.</w:t>
      </w:r>
      <w:r>
        <w:t xml:space="preserve">{{field-off:Bible}}</w:t>
      </w:r>
    </w:p>
    <w:p>
      <w:r>
        <w:rPr>
          <w:sz w:val="18"/>
          <w:color w:val="777777"/>
        </w:rPr>
        <w:t xml:space="preserve">[[@Bible:Psalms 29:5]] </w:t>
      </w:r>
      <w:r>
        <w:rPr>
          <w:b/>
        </w:rPr>
        <w:t xml:space="preserve">5 </w:t>
      </w:r>
      <w:r>
        <w:t xml:space="preserve"> {{field-on:Bible}}</w:t>
      </w:r>
      <w:r>
        <w:t xml:space="preserve">Voice of Lord shattering cedars, and Lord will shatter cedars of Lebanon.</w:t>
      </w:r>
      <w:r>
        <w:t xml:space="preserve">{{field-off:Bible}}</w:t>
      </w:r>
    </w:p>
    <w:p>
      <w:r>
        <w:rPr>
          <w:sz w:val="18"/>
          <w:color w:val="777777"/>
        </w:rPr>
        <w:t xml:space="preserve">[[@Bible:Psalms 29:6]] </w:t>
      </w:r>
      <w:r>
        <w:rPr>
          <w:b/>
        </w:rPr>
        <w:t xml:space="preserve">6 </w:t>
      </w:r>
      <w:r>
        <w:t xml:space="preserve"> {{field-on:Bible}}</w:t>
      </w:r>
      <w:r>
        <w:t xml:space="preserve">And he will pulverize them like calf, Lebanon, and the beloved one like son of unicorns.</w:t>
      </w:r>
      <w:r>
        <w:t xml:space="preserve">{{field-off:Bible}}</w:t>
      </w:r>
    </w:p>
    <w:p>
      <w:r>
        <w:rPr>
          <w:sz w:val="18"/>
          <w:color w:val="777777"/>
        </w:rPr>
        <w:t xml:space="preserve">[[@Bible:Psalms 29:7]] </w:t>
      </w:r>
      <w:r>
        <w:rPr>
          <w:b/>
        </w:rPr>
        <w:t xml:space="preserve">7 </w:t>
      </w:r>
      <w:r>
        <w:t xml:space="preserve"> {{field-on:Bible}}</w:t>
      </w:r>
      <w:r>
        <w:t xml:space="preserve">Voice of Lord cutting through flame of fire.</w:t>
      </w:r>
      <w:r>
        <w:t xml:space="preserve">{{field-off:Bible}}</w:t>
      </w:r>
    </w:p>
    <w:p>
      <w:r>
        <w:rPr>
          <w:sz w:val="18"/>
          <w:color w:val="777777"/>
        </w:rPr>
        <w:t xml:space="preserve">[[@Bible:Psalms 29:8]] </w:t>
      </w:r>
      <w:r>
        <w:rPr>
          <w:b/>
        </w:rPr>
        <w:t xml:space="preserve">8 </w:t>
      </w:r>
      <w:r>
        <w:t xml:space="preserve"> {{field-on:Bible}}</w:t>
      </w:r>
      <w:r>
        <w:t xml:space="preserve">Voice of Lord shaking wilderness, and Lord will shake wilderness of Kadēs.</w:t>
      </w:r>
      <w:r>
        <w:rPr>
          <w:rStyle w:val="FootnoteReference"/>
        </w:rPr>
        <w:footnoteReference w:id="6918"/>
      </w:r>
      <w:r>
        <w:t xml:space="preserve">{{field-off:Bible}}</w:t>
      </w:r>
    </w:p>
    <w:p>
      <w:r>
        <w:rPr>
          <w:sz w:val="18"/>
          <w:color w:val="777777"/>
        </w:rPr>
        <w:t xml:space="preserve">[[@Bible:Psalms 29:9]] </w:t>
      </w:r>
      <w:r>
        <w:rPr>
          <w:b/>
        </w:rPr>
        <w:t xml:space="preserve">9 </w:t>
      </w:r>
      <w:r>
        <w:t xml:space="preserve"> {{field-on:Bible}}</w:t>
      </w:r>
      <w:r>
        <w:t xml:space="preserve">Voice of Lord fitting deer and uncovering forests; and in his temple every one says, Glory.</w:t>
      </w:r>
      <w:r>
        <w:rPr>
          <w:rStyle w:val="FootnoteReference"/>
        </w:rPr>
        <w:footnoteReference w:id="6919"/>
      </w:r>
      <w:r>
        <w:t xml:space="preserve">{{field-off:Bible}}</w:t>
      </w:r>
    </w:p>
    <w:p>
      <w:r>
        <w:rPr>
          <w:sz w:val="18"/>
          <w:color w:val="777777"/>
        </w:rPr>
        <w:t xml:space="preserve">[[@Bible:Psalms 29:10]] </w:t>
      </w:r>
      <w:r>
        <w:rPr>
          <w:b/>
        </w:rPr>
        <w:t xml:space="preserve">10 </w:t>
      </w:r>
      <w:r>
        <w:t xml:space="preserve"> {{field-on:Bible}}</w:t>
      </w:r>
      <w:r>
        <w:t xml:space="preserve">Lord will dwell over flood, and Lord will sit king into age.</w:t>
      </w:r>
      <w:r>
        <w:t xml:space="preserve">{{field-off:Bible}}</w:t>
      </w:r>
    </w:p>
    <w:p>
      <w:r>
        <w:rPr>
          <w:sz w:val="18"/>
          <w:color w:val="777777"/>
        </w:rPr>
        <w:t xml:space="preserve">[[@Bible:Psalms 29:11]] </w:t>
      </w:r>
      <w:r>
        <w:rPr>
          <w:b/>
        </w:rPr>
        <w:t xml:space="preserve">11 </w:t>
      </w:r>
      <w:r>
        <w:t xml:space="preserve"> {{field-on:Bible}}</w:t>
      </w:r>
      <w:r>
        <w:t xml:space="preserve">Lord will give strength to his people; Lord will bless his people in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[[@Bible:Psalms 30:1]] </w:t>
      </w:r>
      <w:r>
        <w:rPr>
          <w:b/>
        </w:rPr>
        <w:t xml:space="preserve">1 </w:t>
      </w:r>
      <w:r>
        <w:t xml:space="preserve"> {{field-on:Bible}}</w:t>
      </w:r>
      <w:r>
        <w:t xml:space="preserve">For end. Psalm, song of dedication of house, of David</w:t>
      </w:r>
      <w:r>
        <w:rPr>
          <w:rStyle w:val="FootnoteReference"/>
        </w:rPr>
        <w:footnoteReference w:id="6920"/>
      </w:r>
      <w:r>
        <w:t xml:space="preserve">.</w:t>
      </w:r>
      <w:r>
        <w:rPr>
          <w:rStyle w:val="FootnoteReference"/>
        </w:rPr>
        <w:footnoteReference w:id="6921"/>
      </w:r>
      <w:r>
        <w:t xml:space="preserve">{{field-off:Bible}}</w:t>
      </w:r>
    </w:p>
    <w:p>
      <w:r>
        <w:rPr>
          <w:sz w:val="18"/>
          <w:color w:val="777777"/>
        </w:rPr>
        <w:t xml:space="preserve">[[@Bible:Psalms 30:1]] </w:t>
      </w:r>
      <w:r>
        <w:rPr>
          <w:b/>
        </w:rPr>
        <w:t xml:space="preserve">2 </w:t>
      </w:r>
      <w:r>
        <w:t xml:space="preserve"> {{field-on:Bible}}</w:t>
      </w:r>
      <w:r>
        <w:t xml:space="preserve">I will exalt you, Lord, because you took me up and did not gladden my enemies over me.</w:t>
      </w:r>
      <w:r>
        <w:t xml:space="preserve">{{field-off:Bible}}</w:t>
      </w:r>
    </w:p>
    <w:p>
      <w:r>
        <w:rPr>
          <w:sz w:val="18"/>
          <w:color w:val="777777"/>
        </w:rPr>
        <w:t xml:space="preserve">[[@Bible:Psalms 30:2]] </w:t>
      </w:r>
      <w:r>
        <w:rPr>
          <w:b/>
        </w:rPr>
        <w:t xml:space="preserve">3 </w:t>
      </w:r>
      <w:r>
        <w:t xml:space="preserve"> {{field-on:Bible}}</w:t>
      </w:r>
      <w:r>
        <w:t xml:space="preserve">Lord my God, I cried to you and you healed me.</w:t>
      </w:r>
      <w:r>
        <w:t xml:space="preserve">{{field-off:Bible}}</w:t>
      </w:r>
    </w:p>
    <w:p>
      <w:r>
        <w:rPr>
          <w:sz w:val="18"/>
          <w:color w:val="777777"/>
        </w:rPr>
        <w:t xml:space="preserve">[[@Bible:Psalms 30:3]] </w:t>
      </w:r>
      <w:r>
        <w:rPr>
          <w:b/>
        </w:rPr>
        <w:t xml:space="preserve">4 </w:t>
      </w:r>
      <w:r>
        <w:t xml:space="preserve"> {{field-on:Bible}}</w:t>
      </w:r>
      <w:r>
        <w:t xml:space="preserve">Lord, you brought up my soul from Hades; you saved me from those going down into pit.</w:t>
      </w:r>
      <w:r>
        <w:t xml:space="preserve">{{field-off:Bible}}</w:t>
      </w:r>
    </w:p>
    <w:p>
      <w:r>
        <w:rPr>
          <w:sz w:val="18"/>
          <w:color w:val="777777"/>
        </w:rPr>
        <w:t xml:space="preserve">[[@Bible:Psalms 30:4]] </w:t>
      </w:r>
      <w:r>
        <w:rPr>
          <w:b/>
        </w:rPr>
        <w:t xml:space="preserve">5 </w:t>
      </w:r>
      <w:r>
        <w:t xml:space="preserve"> {{field-on:Bible}}</w:t>
      </w:r>
      <w:r>
        <w:t xml:space="preserve">Sing praise to Lord, his holy ones, and confess to remembrance of his holiness.</w:t>
      </w:r>
      <w:r>
        <w:t xml:space="preserve">{{field-off:Bible}}</w:t>
      </w:r>
    </w:p>
    <w:p>
      <w:r>
        <w:rPr>
          <w:sz w:val="18"/>
          <w:color w:val="777777"/>
        </w:rPr>
        <w:t xml:space="preserve">[[@Bible:Psalms 30:5]] </w:t>
      </w:r>
      <w:r>
        <w:rPr>
          <w:b/>
        </w:rPr>
        <w:t xml:space="preserve">6 </w:t>
      </w:r>
      <w:r>
        <w:t xml:space="preserve"> {{field-on:Bible}}</w:t>
      </w:r>
      <w:r>
        <w:t xml:space="preserve">Because anger in his wrath and life in his will. At evening weeping will lodge, and by morning glad shouting.</w:t>
      </w:r>
      <w:r>
        <w:t xml:space="preserve">{{field-off:Bible}}</w:t>
      </w:r>
    </w:p>
    <w:p>
      <w:r>
        <w:rPr>
          <w:sz w:val="18"/>
          <w:color w:val="777777"/>
        </w:rPr>
        <w:t xml:space="preserve">[[@Bible:Psalms 30:6]] </w:t>
      </w:r>
      <w:r>
        <w:rPr>
          <w:b/>
        </w:rPr>
        <w:t xml:space="preserve">7 </w:t>
      </w:r>
      <w:r>
        <w:t xml:space="preserve"> {{field-on:Bible}}</w:t>
      </w:r>
      <w:r>
        <w:t xml:space="preserve">But I said in my prosperity, I will by no means be shaken into age.</w:t>
      </w:r>
      <w:r>
        <w:t xml:space="preserve">{{field-off:Bible}}</w:t>
      </w:r>
    </w:p>
    <w:p>
      <w:r>
        <w:rPr>
          <w:sz w:val="18"/>
          <w:color w:val="777777"/>
        </w:rPr>
        <w:t xml:space="preserve">[[@Bible:Psalms 30:7]] </w:t>
      </w:r>
      <w:r>
        <w:rPr>
          <w:b/>
        </w:rPr>
        <w:t xml:space="preserve">8 </w:t>
      </w:r>
      <w:r>
        <w:t xml:space="preserve"> {{field-on:Bible}}</w:t>
      </w:r>
      <w:r>
        <w:t xml:space="preserve">Lord, in your will you supplied strength to my beauty; but you turned your face away and I became troubled.</w:t>
      </w:r>
      <w:r>
        <w:t xml:space="preserve">{{field-off:Bible}}</w:t>
      </w:r>
    </w:p>
    <w:p>
      <w:r>
        <w:rPr>
          <w:sz w:val="18"/>
          <w:color w:val="777777"/>
        </w:rPr>
        <w:t xml:space="preserve">[[@Bible:Psalms 30:8]] </w:t>
      </w:r>
      <w:r>
        <w:rPr>
          <w:b/>
        </w:rPr>
        <w:t xml:space="preserve">9 </w:t>
      </w:r>
      <w:r>
        <w:t xml:space="preserve"> {{field-on:Bible}}</w:t>
      </w:r>
      <w:r>
        <w:t xml:space="preserve">To you, Lord, I will cry, and to my God I will beg.</w:t>
      </w:r>
      <w:r>
        <w:t xml:space="preserve">{{field-off:Bible}}</w:t>
      </w:r>
    </w:p>
    <w:p>
      <w:r>
        <w:rPr>
          <w:sz w:val="18"/>
          <w:color w:val="777777"/>
        </w:rPr>
        <w:t xml:space="preserve">[[@Bible:Psalms 30:9]] </w:t>
      </w:r>
      <w:r>
        <w:rPr>
          <w:b/>
        </w:rPr>
        <w:t xml:space="preserve">10 </w:t>
      </w:r>
      <w:r>
        <w:t xml:space="preserve"> {{field-on:Bible}}</w:t>
      </w:r>
      <w:r>
        <w:t xml:space="preserve">What profit in my blood, in my going down into corruption? Will dust confess to you or announce your truth?</w:t>
      </w:r>
      <w:r>
        <w:t xml:space="preserve">{{field-off:Bible}}</w:t>
      </w:r>
    </w:p>
    <w:p>
      <w:r>
        <w:rPr>
          <w:sz w:val="18"/>
          <w:color w:val="777777"/>
        </w:rPr>
        <w:t xml:space="preserve">[[@Bible:Psalms 30:10]] </w:t>
      </w:r>
      <w:r>
        <w:rPr>
          <w:b/>
        </w:rPr>
        <w:t xml:space="preserve">11 </w:t>
      </w:r>
      <w:r>
        <w:t xml:space="preserve"> {{field-on:Bible}}</w:t>
      </w:r>
      <w:r>
        <w:t xml:space="preserve">Lord heard and had mercy on me; Lord became my helper.</w:t>
      </w:r>
      <w:r>
        <w:t xml:space="preserve">{{field-off:Bible}}</w:t>
      </w:r>
    </w:p>
    <w:p>
      <w:r>
        <w:rPr>
          <w:sz w:val="18"/>
          <w:color w:val="777777"/>
        </w:rPr>
        <w:t xml:space="preserve">[[@Bible:Psalms 30:11]] </w:t>
      </w:r>
      <w:r>
        <w:rPr>
          <w:b/>
        </w:rPr>
        <w:t xml:space="preserve">12 </w:t>
      </w:r>
      <w:r>
        <w:t xml:space="preserve"> {{field-on:Bible}}</w:t>
      </w:r>
      <w:r>
        <w:t xml:space="preserve">You turned my mourning into dance for me; you tore my sackcloth and girded me with gladness,</w:t>
      </w:r>
      <w:r>
        <w:t xml:space="preserve">{{field-off:Bible}}</w:t>
      </w:r>
    </w:p>
    <w:p>
      <w:r>
        <w:rPr>
          <w:sz w:val="18"/>
          <w:color w:val="777777"/>
        </w:rPr>
        <w:t xml:space="preserve">[[@Bible:Psalms 30:12]] </w:t>
      </w:r>
      <w:r>
        <w:rPr>
          <w:b/>
        </w:rPr>
        <w:t xml:space="preserve">13 </w:t>
      </w:r>
      <w:r>
        <w:t xml:space="preserve"> {{field-on:Bible}}</w:t>
      </w:r>
      <w:r>
        <w:t xml:space="preserve">so that my glory might sing to you and by no means be pierced through. Lord my God, into age I will confess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[[@Bible:Psalms 31:1]] </w:t>
      </w:r>
      <w:r>
        <w:rPr>
          <w:b/>
        </w:rPr>
        <w:t xml:space="preserve">1 </w:t>
      </w:r>
      <w:r>
        <w:t xml:space="preserve"> {{field-on:Bible}}</w:t>
      </w:r>
      <w:r>
        <w:t xml:space="preserve">For end. Psalm of David</w:t>
      </w:r>
      <w:r>
        <w:rPr>
          <w:rStyle w:val="FootnoteReference"/>
        </w:rPr>
        <w:footnoteReference w:id="6922"/>
      </w:r>
      <w:r>
        <w:t xml:space="preserve">, of ecstasy.</w:t>
      </w:r>
      <w:r>
        <w:rPr>
          <w:rStyle w:val="FootnoteReference"/>
        </w:rPr>
        <w:footnoteReference w:id="6923"/>
      </w:r>
      <w:r>
        <w:t xml:space="preserve">{{field-off:Bible}}</w:t>
      </w:r>
    </w:p>
    <w:p>
      <w:r>
        <w:rPr>
          <w:sz w:val="18"/>
          <w:color w:val="777777"/>
        </w:rPr>
        <w:t xml:space="preserve">[[@Bible:Psalms 31:1]] </w:t>
      </w:r>
      <w:r>
        <w:rPr>
          <w:b/>
        </w:rPr>
        <w:t xml:space="preserve">2 </w:t>
      </w:r>
      <w:r>
        <w:t xml:space="preserve"> {{field-on:Bible}}</w:t>
      </w:r>
      <w:r>
        <w:t xml:space="preserve">Upon you, Lord, I hoped; may I not be ashamed into age. In your righteousness rescue me and deliver me.</w:t>
      </w:r>
      <w:r>
        <w:t xml:space="preserve">{{field-off:Bible}}</w:t>
      </w:r>
    </w:p>
    <w:p>
      <w:r>
        <w:rPr>
          <w:sz w:val="18"/>
          <w:color w:val="777777"/>
        </w:rPr>
        <w:t xml:space="preserve">[[@Bible:Psalms 31:2]] </w:t>
      </w:r>
      <w:r>
        <w:rPr>
          <w:b/>
        </w:rPr>
        <w:t xml:space="preserve">3 </w:t>
      </w:r>
      <w:r>
        <w:t xml:space="preserve"> {{field-on:Bible}}</w:t>
      </w:r>
      <w:r>
        <w:t xml:space="preserve">Incline your ear to me; hurry to deliver me. Become to me God defender and house of refuge to save me.</w:t>
      </w:r>
      <w:r>
        <w:t xml:space="preserve">{{field-off:Bible}}</w:t>
      </w:r>
    </w:p>
    <w:p>
      <w:r>
        <w:rPr>
          <w:sz w:val="18"/>
          <w:color w:val="777777"/>
        </w:rPr>
        <w:t xml:space="preserve">[[@Bible:Psalms 31:3]] </w:t>
      </w:r>
      <w:r>
        <w:rPr>
          <w:b/>
        </w:rPr>
        <w:t xml:space="preserve">4 </w:t>
      </w:r>
      <w:r>
        <w:t xml:space="preserve"> {{field-on:Bible}}</w:t>
      </w:r>
      <w:r>
        <w:t xml:space="preserve">Because you are my strength and my refuge, and for sake of your name you will lead me and nourish me.</w:t>
      </w:r>
      <w:r>
        <w:t xml:space="preserve">{{field-off:Bible}}</w:t>
      </w:r>
    </w:p>
    <w:p>
      <w:r>
        <w:rPr>
          <w:sz w:val="18"/>
          <w:color w:val="777777"/>
        </w:rPr>
        <w:t xml:space="preserve">[[@Bible:Psalms 31:4]] </w:t>
      </w:r>
      <w:r>
        <w:rPr>
          <w:b/>
        </w:rPr>
        <w:t xml:space="preserve">5 </w:t>
      </w:r>
      <w:r>
        <w:t xml:space="preserve"> {{field-on:Bible}}</w:t>
      </w:r>
      <w:r>
        <w:t xml:space="preserve">You will bring me out from this snare which they hid for me, because you are my defender.</w:t>
      </w:r>
      <w:r>
        <w:t xml:space="preserve">{{field-off:Bible}}</w:t>
      </w:r>
    </w:p>
    <w:p>
      <w:r>
        <w:rPr>
          <w:sz w:val="18"/>
          <w:color w:val="777777"/>
        </w:rPr>
        <w:t xml:space="preserve">[[@Bible:Psalms 31:5]] </w:t>
      </w:r>
      <w:r>
        <w:rPr>
          <w:b/>
        </w:rPr>
        <w:t xml:space="preserve">6 </w:t>
      </w:r>
      <w:r>
        <w:t xml:space="preserve"> {{field-on:Bible}}</w:t>
      </w:r>
      <w:r>
        <w:t xml:space="preserve">Into your hands I will entrust my spirit. You redeemed me, Lord, God of truth.</w:t>
      </w:r>
      <w:r>
        <w:t xml:space="preserve">{{field-off:Bible}}</w:t>
      </w:r>
    </w:p>
    <w:p>
      <w:r>
        <w:rPr>
          <w:sz w:val="18"/>
          <w:color w:val="777777"/>
        </w:rPr>
        <w:t xml:space="preserve">[[@Bible:Psalms 31:6]] </w:t>
      </w:r>
      <w:r>
        <w:rPr>
          <w:b/>
        </w:rPr>
        <w:t xml:space="preserve">7 </w:t>
      </w:r>
      <w:r>
        <w:t xml:space="preserve"> {{field-on:Bible}}</w:t>
      </w:r>
      <w:r>
        <w:t xml:space="preserve">You hated those keeping worthless vanities for nothing, but I hoped upon Lord.</w:t>
      </w:r>
      <w:r>
        <w:t xml:space="preserve">{{field-off:Bible}}</w:t>
      </w:r>
    </w:p>
    <w:p>
      <w:r>
        <w:rPr>
          <w:sz w:val="18"/>
          <w:color w:val="777777"/>
        </w:rPr>
        <w:t xml:space="preserve">[[@Bible:Psalms 31:7]] </w:t>
      </w:r>
      <w:r>
        <w:rPr>
          <w:b/>
        </w:rPr>
        <w:t xml:space="preserve">8 </w:t>
      </w:r>
      <w:r>
        <w:t xml:space="preserve"> {{field-on:Bible}}</w:t>
      </w:r>
      <w:r>
        <w:t xml:space="preserve">I will rejoice and be glad in your mercy, because you looked upon my humiliation; you saved my soul from necessities.</w:t>
      </w:r>
      <w:r>
        <w:t xml:space="preserve">{{field-off:Bible}}</w:t>
      </w:r>
    </w:p>
    <w:p>
      <w:r>
        <w:rPr>
          <w:sz w:val="18"/>
          <w:color w:val="777777"/>
        </w:rPr>
        <w:t xml:space="preserve">[[@Bible:Psalms 31:8]] </w:t>
      </w:r>
      <w:r>
        <w:rPr>
          <w:b/>
        </w:rPr>
        <w:t xml:space="preserve">9 </w:t>
      </w:r>
      <w:r>
        <w:t xml:space="preserve"> {{field-on:Bible}}</w:t>
      </w:r>
      <w:r>
        <w:t xml:space="preserve">And you did not shut me up into enemy hands; you set my feet in broad place.</w:t>
      </w:r>
      <w:r>
        <w:t xml:space="preserve">{{field-off:Bible}}</w:t>
      </w:r>
    </w:p>
    <w:p>
      <w:r>
        <w:rPr>
          <w:sz w:val="18"/>
          <w:color w:val="777777"/>
        </w:rPr>
        <w:t xml:space="preserve">[[@Bible:Psalms 31:9]] </w:t>
      </w:r>
      <w:r>
        <w:rPr>
          <w:b/>
        </w:rPr>
        <w:t xml:space="preserve">10 </w:t>
      </w:r>
      <w:r>
        <w:t xml:space="preserve"> {{field-on:Bible}}</w:t>
      </w:r>
      <w:r>
        <w:t xml:space="preserve">Have mercy on me, Lord, because I am afflicted; my eye was troubled in anger, my soul and my belly.</w:t>
      </w:r>
      <w:r>
        <w:t xml:space="preserve">{{field-off:Bible}}</w:t>
      </w:r>
    </w:p>
    <w:p>
      <w:r>
        <w:rPr>
          <w:sz w:val="18"/>
          <w:color w:val="777777"/>
        </w:rPr>
        <w:t xml:space="preserve">[[@Bible:Psalms 31:10]] </w:t>
      </w:r>
      <w:r>
        <w:rPr>
          <w:b/>
        </w:rPr>
        <w:t xml:space="preserve">11 </w:t>
      </w:r>
      <w:r>
        <w:t xml:space="preserve"> {{field-on:Bible}}</w:t>
      </w:r>
      <w:r>
        <w:t xml:space="preserve">Because my life failed in pain and my years in groanings; my strength weakened in poverty and my bones were troubled.</w:t>
      </w:r>
      <w:r>
        <w:t xml:space="preserve">{{field-off:Bible}}</w:t>
      </w:r>
    </w:p>
    <w:p>
      <w:r>
        <w:rPr>
          <w:sz w:val="18"/>
          <w:color w:val="777777"/>
        </w:rPr>
        <w:t xml:space="preserve">[[@Bible:Psalms 31:11]] </w:t>
      </w:r>
      <w:r>
        <w:rPr>
          <w:b/>
        </w:rPr>
        <w:t xml:space="preserve">12 </w:t>
      </w:r>
      <w:r>
        <w:t xml:space="preserve"> {{field-on:Bible}}</w:t>
      </w:r>
      <w:r>
        <w:t xml:space="preserve">Beyond all my enemies I became reproach, and greatly to my neighbors, and fear to those known to me; those seeing me outside fled from me.</w:t>
      </w:r>
      <w:r>
        <w:t xml:space="preserve">{{field-off:Bible}}</w:t>
      </w:r>
    </w:p>
    <w:p>
      <w:r>
        <w:rPr>
          <w:sz w:val="18"/>
          <w:color w:val="777777"/>
        </w:rPr>
        <w:t xml:space="preserve">[[@Bible:Psalms 31:12]] </w:t>
      </w:r>
      <w:r>
        <w:rPr>
          <w:b/>
        </w:rPr>
        <w:t xml:space="preserve">13 </w:t>
      </w:r>
      <w:r>
        <w:t xml:space="preserve"> {{field-on:Bible}}</w:t>
      </w:r>
      <w:r>
        <w:t xml:space="preserve">I was forgotten like dead man from heart; I became like ruined vessel.</w:t>
      </w:r>
      <w:r>
        <w:t xml:space="preserve">{{field-off:Bible}}</w:t>
      </w:r>
    </w:p>
    <w:p>
      <w:r>
        <w:rPr>
          <w:sz w:val="18"/>
          <w:color w:val="777777"/>
        </w:rPr>
        <w:t xml:space="preserve">[[@Bible:Psalms 31:13]] </w:t>
      </w:r>
      <w:r>
        <w:rPr>
          <w:b/>
        </w:rPr>
        <w:t xml:space="preserve">14 </w:t>
      </w:r>
      <w:r>
        <w:t xml:space="preserve"> {{field-on:Bible}}</w:t>
      </w:r>
      <w:r>
        <w:t xml:space="preserve">Because I heard blame of many dwelling around, when they gathered together against me, they planned to take my soul.</w:t>
      </w:r>
      <w:r>
        <w:t xml:space="preserve">{{field-off:Bible}}</w:t>
      </w:r>
    </w:p>
    <w:p>
      <w:r>
        <w:rPr>
          <w:sz w:val="18"/>
          <w:color w:val="777777"/>
        </w:rPr>
        <w:t xml:space="preserve">[[@Bible:Psalms 31:14]] </w:t>
      </w:r>
      <w:r>
        <w:rPr>
          <w:b/>
        </w:rPr>
        <w:t xml:space="preserve">15 </w:t>
      </w:r>
      <w:r>
        <w:t xml:space="preserve"> {{field-on:Bible}}</w:t>
      </w:r>
      <w:r>
        <w:t xml:space="preserve">But I hoped upon you, Lord; I said, You are my God.</w:t>
      </w:r>
      <w:r>
        <w:t xml:space="preserve">{{field-off:Bible}}</w:t>
      </w:r>
    </w:p>
    <w:p>
      <w:r>
        <w:rPr>
          <w:sz w:val="18"/>
          <w:color w:val="777777"/>
        </w:rPr>
        <w:t xml:space="preserve">[[@Bible:Psalms 31:15]] </w:t>
      </w:r>
      <w:r>
        <w:rPr>
          <w:b/>
        </w:rPr>
        <w:t xml:space="preserve">16 </w:t>
      </w:r>
      <w:r>
        <w:t xml:space="preserve"> {{field-on:Bible}}</w:t>
      </w:r>
      <w:r>
        <w:t xml:space="preserve">My times in your hands. Rescue me from hand of my enemies and from those pursuing me.</w:t>
      </w:r>
      <w:r>
        <w:t xml:space="preserve">{{field-off:Bible}}</w:t>
      </w:r>
    </w:p>
    <w:p>
      <w:r>
        <w:rPr>
          <w:sz w:val="18"/>
          <w:color w:val="777777"/>
        </w:rPr>
        <w:t xml:space="preserve">[[@Bible:Psalms 31:16]] </w:t>
      </w:r>
      <w:r>
        <w:rPr>
          <w:b/>
        </w:rPr>
        <w:t xml:space="preserve">17 </w:t>
      </w:r>
      <w:r>
        <w:t xml:space="preserve"> {{field-on:Bible}}</w:t>
      </w:r>
      <w:r>
        <w:t xml:space="preserve">Shine your face upon your servant; save me in your mercy.</w:t>
      </w:r>
      <w:r>
        <w:t xml:space="preserve">{{field-off:Bible}}</w:t>
      </w:r>
    </w:p>
    <w:p>
      <w:r>
        <w:rPr>
          <w:sz w:val="18"/>
          <w:color w:val="777777"/>
        </w:rPr>
        <w:t xml:space="preserve">[[@Bible:Psalms 31:17]] </w:t>
      </w:r>
      <w:r>
        <w:rPr>
          <w:b/>
        </w:rPr>
        <w:t xml:space="preserve">18 </w:t>
      </w:r>
      <w:r>
        <w:t xml:space="preserve"> {{field-on:Bible}}</w:t>
      </w:r>
      <w:r>
        <w:t xml:space="preserve">Lord, may I not be ashamed, because I called upon you. Let ungodly men be ashamed and brought down into Hades.</w:t>
      </w:r>
      <w:r>
        <w:t xml:space="preserve">{{field-off:Bible}}</w:t>
      </w:r>
    </w:p>
    <w:p>
      <w:r>
        <w:rPr>
          <w:sz w:val="18"/>
          <w:color w:val="777777"/>
        </w:rPr>
        <w:t xml:space="preserve">[[@Bible:Psalms 31:18]] </w:t>
      </w:r>
      <w:r>
        <w:rPr>
          <w:b/>
        </w:rPr>
        <w:t xml:space="preserve">19 </w:t>
      </w:r>
      <w:r>
        <w:t xml:space="preserve"> {{field-on:Bible}}</w:t>
      </w:r>
      <w:r>
        <w:t xml:space="preserve">Let deceitful lips become dumb, those speaking lawlessness against righteous man in pride and contempt.</w:t>
      </w:r>
      <w:r>
        <w:t xml:space="preserve">{{field-off:Bible}}</w:t>
      </w:r>
    </w:p>
    <w:p>
      <w:r>
        <w:rPr>
          <w:sz w:val="18"/>
          <w:color w:val="777777"/>
        </w:rPr>
        <w:t xml:space="preserve">[[@Bible:Psalms 31:19]] </w:t>
      </w:r>
      <w:r>
        <w:rPr>
          <w:b/>
        </w:rPr>
        <w:t xml:space="preserve">20 </w:t>
      </w:r>
      <w:r>
        <w:t xml:space="preserve"> {{field-on:Bible}}</w:t>
      </w:r>
      <w:r>
        <w:t xml:space="preserve">How much the multitude of your goodness, Lord, which you hid for those fearing you; you worked it out for those hoping upon you before sons of men.</w:t>
      </w:r>
      <w:r>
        <w:t xml:space="preserve">{{field-off:Bible}}</w:t>
      </w:r>
    </w:p>
    <w:p>
      <w:r>
        <w:rPr>
          <w:sz w:val="18"/>
          <w:color w:val="777777"/>
        </w:rPr>
        <w:t xml:space="preserve">[[@Bible:Psalms 31:20]] </w:t>
      </w:r>
      <w:r>
        <w:rPr>
          <w:b/>
        </w:rPr>
        <w:t xml:space="preserve">21 </w:t>
      </w:r>
      <w:r>
        <w:t xml:space="preserve"> {{field-on:Bible}}</w:t>
      </w:r>
      <w:r>
        <w:t xml:space="preserve">You will hide them in hidden place of your face from disturbance of men; you will shelter them in tent from contradiction of tongues.</w:t>
      </w:r>
      <w:r>
        <w:t xml:space="preserve">{{field-off:Bible}}</w:t>
      </w:r>
    </w:p>
    <w:p>
      <w:r>
        <w:rPr>
          <w:sz w:val="18"/>
          <w:color w:val="777777"/>
        </w:rPr>
        <w:t xml:space="preserve">[[@Bible:Psalms 31:21]] </w:t>
      </w:r>
      <w:r>
        <w:rPr>
          <w:b/>
        </w:rPr>
        <w:t xml:space="preserve">22 </w:t>
      </w:r>
      <w:r>
        <w:t xml:space="preserve"> {{field-on:Bible}}</w:t>
      </w:r>
      <w:r>
        <w:t xml:space="preserve">Blessed Lord, because he made his mercy wondrous in city of enclosure.</w:t>
      </w:r>
      <w:r>
        <w:t xml:space="preserve">{{field-off:Bible}}</w:t>
      </w:r>
    </w:p>
    <w:p>
      <w:r>
        <w:rPr>
          <w:sz w:val="18"/>
          <w:color w:val="777777"/>
        </w:rPr>
        <w:t xml:space="preserve">[[@Bible:Psalms 31:22]] </w:t>
      </w:r>
      <w:r>
        <w:rPr>
          <w:b/>
        </w:rPr>
        <w:t xml:space="preserve">23 </w:t>
      </w:r>
      <w:r>
        <w:t xml:space="preserve"> {{field-on:Bible}}</w:t>
      </w:r>
      <w:r>
        <w:t xml:space="preserve">But I said in my ecstasy, So then I am cast away from face of your eyes. Because of this you heard voice of my petition when I cried out to you.</w:t>
      </w:r>
      <w:r>
        <w:t xml:space="preserve">{{field-off:Bible}}</w:t>
      </w:r>
    </w:p>
    <w:p>
      <w:r>
        <w:rPr>
          <w:sz w:val="18"/>
          <w:color w:val="777777"/>
        </w:rPr>
        <w:t xml:space="preserve">[[@Bible:Psalms 31:23]] </w:t>
      </w:r>
      <w:r>
        <w:rPr>
          <w:b/>
        </w:rPr>
        <w:t xml:space="preserve">24 </w:t>
      </w:r>
      <w:r>
        <w:t xml:space="preserve"> {{field-on:Bible}}</w:t>
      </w:r>
      <w:r>
        <w:t xml:space="preserve">Love Lord, all his holy ones, because Lord seeks truths and repays those doing pride beyond measure.</w:t>
      </w:r>
      <w:r>
        <w:t xml:space="preserve">{{field-off:Bible}}</w:t>
      </w:r>
    </w:p>
    <w:p>
      <w:r>
        <w:rPr>
          <w:sz w:val="18"/>
          <w:color w:val="777777"/>
        </w:rPr>
        <w:t xml:space="preserve">[[@Bible:Psalms 31:24]] </w:t>
      </w:r>
      <w:r>
        <w:rPr>
          <w:b/>
        </w:rPr>
        <w:t xml:space="preserve">25 </w:t>
      </w:r>
      <w:r>
        <w:t xml:space="preserve"> {{field-on:Bible}}</w:t>
      </w:r>
      <w:r>
        <w:t xml:space="preserve">Act like men and let your heart be strengthened, all hoping upon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[[@Bible:Psalms 32:1]] </w:t>
      </w:r>
      <w:r>
        <w:rPr>
          <w:b/>
        </w:rPr>
        <w:t xml:space="preserve">1 </w:t>
      </w:r>
      <w:r>
        <w:t xml:space="preserve"> {{field-on:Bible}}</w:t>
      </w:r>
      <w:r>
        <w:t xml:space="preserve">Of David</w:t>
      </w:r>
      <w:r>
        <w:rPr>
          <w:rStyle w:val="FootnoteReference"/>
        </w:rPr>
        <w:footnoteReference w:id="6924"/>
      </w:r>
      <w:r>
        <w:t xml:space="preserve">. Of understanding. Blessed those whose lawless acts were forgiven and whose sins were covered.</w:t>
      </w:r>
      <w:r>
        <w:rPr>
          <w:rStyle w:val="FootnoteReference"/>
        </w:rPr>
        <w:footnoteReference w:id="6925"/>
      </w:r>
      <w:r>
        <w:t xml:space="preserve">{{field-off:Bible}}</w:t>
      </w:r>
    </w:p>
    <w:p>
      <w:r>
        <w:rPr>
          <w:sz w:val="18"/>
          <w:color w:val="777777"/>
        </w:rPr>
        <w:t xml:space="preserve">[[@Bible:Psalms 32:2]] </w:t>
      </w:r>
      <w:r>
        <w:rPr>
          <w:b/>
        </w:rPr>
        <w:t xml:space="preserve">2 </w:t>
      </w:r>
      <w:r>
        <w:t xml:space="preserve"> {{field-on:Bible}}</w:t>
      </w:r>
      <w:r>
        <w:t xml:space="preserve">Blessed man to whom Lord will by no means count sin, nor is deceit in his mouth.</w:t>
      </w:r>
      <w:r>
        <w:t xml:space="preserve">{{field-off:Bible}}</w:t>
      </w:r>
    </w:p>
    <w:p>
      <w:r>
        <w:rPr>
          <w:sz w:val="18"/>
          <w:color w:val="777777"/>
        </w:rPr>
        <w:t xml:space="preserve">[[@Bible:Psalms 32:3]] </w:t>
      </w:r>
      <w:r>
        <w:rPr>
          <w:b/>
        </w:rPr>
        <w:t xml:space="preserve">3 </w:t>
      </w:r>
      <w:r>
        <w:t xml:space="preserve"> {{field-on:Bible}}</w:t>
      </w:r>
      <w:r>
        <w:t xml:space="preserve">Because I was silent, my bones grew old from my crying all day.</w:t>
      </w:r>
      <w:r>
        <w:t xml:space="preserve">{{field-off:Bible}}</w:t>
      </w:r>
    </w:p>
    <w:p>
      <w:r>
        <w:rPr>
          <w:sz w:val="18"/>
          <w:color w:val="777777"/>
        </w:rPr>
        <w:t xml:space="preserve">[[@Bible:Psalms 32:4]] </w:t>
      </w:r>
      <w:r>
        <w:rPr>
          <w:b/>
        </w:rPr>
        <w:t xml:space="preserve">4 </w:t>
      </w:r>
      <w:r>
        <w:t xml:space="preserve"> {{field-on:Bible}}</w:t>
      </w:r>
      <w:r>
        <w:t xml:space="preserve">Because day and night your hand grew heavy upon me; I was turned into misery when thorn was fixed in. Interlude.</w:t>
      </w:r>
      <w:r>
        <w:rPr>
          <w:rStyle w:val="FootnoteReference"/>
        </w:rPr>
        <w:footnoteReference w:id="6926"/>
      </w:r>
      <w:r>
        <w:t xml:space="preserve">{{field-off:Bible}}</w:t>
      </w:r>
    </w:p>
    <w:p>
      <w:r>
        <w:rPr>
          <w:sz w:val="18"/>
          <w:color w:val="777777"/>
        </w:rPr>
        <w:t xml:space="preserve">[[@Bible:Psalms 32:5]] </w:t>
      </w:r>
      <w:r>
        <w:rPr>
          <w:b/>
        </w:rPr>
        <w:t xml:space="preserve">5 </w:t>
      </w:r>
      <w:r>
        <w:t xml:space="preserve"> {{field-on:Bible}}</w:t>
      </w:r>
      <w:r>
        <w:t xml:space="preserve">My sin I made known, and my lawlessness I did not cover. I said, I will confess against myself my lawlessness to Lord, and you forgave ungodliness of my sin. Interlude.</w:t>
      </w:r>
      <w:r>
        <w:t xml:space="preserve">{{field-off:Bible}}</w:t>
      </w:r>
    </w:p>
    <w:p>
      <w:r>
        <w:rPr>
          <w:sz w:val="18"/>
          <w:color w:val="777777"/>
        </w:rPr>
        <w:t xml:space="preserve">[[@Bible:Psalms 32:6]] </w:t>
      </w:r>
      <w:r>
        <w:rPr>
          <w:b/>
        </w:rPr>
        <w:t xml:space="preserve">6 </w:t>
      </w:r>
      <w:r>
        <w:t xml:space="preserve"> {{field-on:Bible}}</w:t>
      </w:r>
      <w:r>
        <w:t xml:space="preserve">Because of this every holy one will pray to you in fitting season. Yet in flood of many waters they will not come near him.</w:t>
      </w:r>
      <w:r>
        <w:rPr>
          <w:rStyle w:val="FootnoteReference"/>
        </w:rPr>
        <w:footnoteReference w:id="6927"/>
      </w:r>
      <w:r>
        <w:t xml:space="preserve">{{field-off:Bible}}</w:t>
      </w:r>
    </w:p>
    <w:p>
      <w:r>
        <w:rPr>
          <w:sz w:val="18"/>
          <w:color w:val="777777"/>
        </w:rPr>
        <w:t xml:space="preserve">[[@Bible:Psalms 32:7]] </w:t>
      </w:r>
      <w:r>
        <w:rPr>
          <w:b/>
        </w:rPr>
        <w:t xml:space="preserve">7 </w:t>
      </w:r>
      <w:r>
        <w:t xml:space="preserve"> {{field-on:Bible}}</w:t>
      </w:r>
      <w:r>
        <w:t xml:space="preserve">You are my refuge from affliction surrounding me, my joy. Redeem me from those encircling me. Interlude.</w:t>
      </w:r>
      <w:r>
        <w:t xml:space="preserve">{{field-off:Bible}}</w:t>
      </w:r>
    </w:p>
    <w:p>
      <w:r>
        <w:rPr>
          <w:sz w:val="18"/>
          <w:color w:val="777777"/>
        </w:rPr>
        <w:t xml:space="preserve">[[@Bible:Psalms 32:8]] </w:t>
      </w:r>
      <w:r>
        <w:rPr>
          <w:b/>
        </w:rPr>
        <w:t xml:space="preserve">8 </w:t>
      </w:r>
      <w:r>
        <w:t xml:space="preserve"> {{field-on:Bible}}</w:t>
      </w:r>
      <w:r>
        <w:t xml:space="preserve">I will make you understand and instruct you in this way which you will go; I will fix my eyes upon you.</w:t>
      </w:r>
      <w:r>
        <w:t xml:space="preserve">{{field-off:Bible}}</w:t>
      </w:r>
    </w:p>
    <w:p>
      <w:r>
        <w:rPr>
          <w:sz w:val="18"/>
          <w:color w:val="777777"/>
        </w:rPr>
        <w:t xml:space="preserve">[[@Bible:Psalms 32:9]] </w:t>
      </w:r>
      <w:r>
        <w:rPr>
          <w:b/>
        </w:rPr>
        <w:t xml:space="preserve">9 </w:t>
      </w:r>
      <w:r>
        <w:t xml:space="preserve"> {{field-on:Bible}}</w:t>
      </w:r>
      <w:r>
        <w:t xml:space="preserve">Do not become like horse and mule, which have no understanding, in bridle and bit to clamp their jaws, of those not drawing near to you.</w:t>
      </w:r>
      <w:r>
        <w:rPr>
          <w:rStyle w:val="FootnoteReference"/>
        </w:rPr>
        <w:footnoteReference w:id="6928"/>
      </w:r>
      <w:r>
        <w:t xml:space="preserve">{{field-off:Bible}}</w:t>
      </w:r>
    </w:p>
    <w:p>
      <w:r>
        <w:rPr>
          <w:sz w:val="18"/>
          <w:color w:val="777777"/>
        </w:rPr>
        <w:t xml:space="preserve">[[@Bible:Psalms 32:10]] </w:t>
      </w:r>
      <w:r>
        <w:rPr>
          <w:b/>
        </w:rPr>
        <w:t xml:space="preserve">10 </w:t>
      </w:r>
      <w:r>
        <w:t xml:space="preserve"> {{field-on:Bible}}</w:t>
      </w:r>
      <w:r>
        <w:t xml:space="preserve">Many scourges belong to sinner, but mercy will encircle one hoping upon Lord.</w:t>
      </w:r>
      <w:r>
        <w:rPr>
          <w:rStyle w:val="FootnoteReference"/>
        </w:rPr>
        <w:footnoteReference w:id="6929"/>
      </w:r>
      <w:r>
        <w:t xml:space="preserve">{{field-off:Bible}}</w:t>
      </w:r>
    </w:p>
    <w:p>
      <w:r>
        <w:rPr>
          <w:sz w:val="18"/>
          <w:color w:val="777777"/>
        </w:rPr>
        <w:t xml:space="preserve">[[@Bible:Psalms 32:11]] </w:t>
      </w:r>
      <w:r>
        <w:rPr>
          <w:b/>
        </w:rPr>
        <w:t xml:space="preserve">11 </w:t>
      </w:r>
      <w:r>
        <w:t xml:space="preserve"> {{field-on:Bible}}</w:t>
      </w:r>
      <w:r>
        <w:t xml:space="preserve">Be glad in Lord and rejoice, righteous ones, and boast, all upright in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[[@Bible:Psalms 33:1]] </w:t>
      </w:r>
      <w:r>
        <w:rPr>
          <w:b/>
        </w:rPr>
        <w:t xml:space="preserve">1 </w:t>
      </w:r>
      <w:r>
        <w:t xml:space="preserve"> {{field-on:Bible}}</w:t>
      </w:r>
      <w:r>
        <w:t xml:space="preserve">Of David</w:t>
      </w:r>
      <w:r>
        <w:rPr>
          <w:rStyle w:val="FootnoteReference"/>
        </w:rPr>
        <w:footnoteReference w:id="6930"/>
      </w:r>
      <w:r>
        <w:t xml:space="preserve">. Rejoice in Lord, righteous ones; praise is fitting for upright ones.</w:t>
      </w:r>
      <w:r>
        <w:t xml:space="preserve">{{field-off:Bible}}</w:t>
      </w:r>
    </w:p>
    <w:p>
      <w:r>
        <w:rPr>
          <w:sz w:val="18"/>
          <w:color w:val="777777"/>
        </w:rPr>
        <w:t xml:space="preserve">[[@Bible:Psalms 33:2]] </w:t>
      </w:r>
      <w:r>
        <w:rPr>
          <w:b/>
        </w:rPr>
        <w:t xml:space="preserve">2 </w:t>
      </w:r>
      <w:r>
        <w:t xml:space="preserve"> {{field-on:Bible}}</w:t>
      </w:r>
      <w:r>
        <w:t xml:space="preserve">Confess to Lord with harp; with ten-stringed psaltery sing to him.</w:t>
      </w:r>
      <w:r>
        <w:rPr>
          <w:rStyle w:val="FootnoteReference"/>
        </w:rPr>
        <w:footnoteReference w:id="6931"/>
      </w:r>
      <w:r>
        <w:t xml:space="preserve">{{field-off:Bible}}</w:t>
      </w:r>
    </w:p>
    <w:p>
      <w:r>
        <w:rPr>
          <w:sz w:val="18"/>
          <w:color w:val="777777"/>
        </w:rPr>
        <w:t xml:space="preserve">[[@Bible:Psalms 33:3]] </w:t>
      </w:r>
      <w:r>
        <w:rPr>
          <w:b/>
        </w:rPr>
        <w:t xml:space="preserve">3 </w:t>
      </w:r>
      <w:r>
        <w:t xml:space="preserve"> {{field-on:Bible}}</w:t>
      </w:r>
      <w:r>
        <w:t xml:space="preserve">Sing to him new song; play well with shouting.</w:t>
      </w:r>
      <w:r>
        <w:t xml:space="preserve">{{field-off:Bible}}</w:t>
      </w:r>
    </w:p>
    <w:p>
      <w:r>
        <w:rPr>
          <w:sz w:val="18"/>
          <w:color w:val="777777"/>
        </w:rPr>
        <w:t xml:space="preserve">[[@Bible:Psalms 33:4]] </w:t>
      </w:r>
      <w:r>
        <w:rPr>
          <w:b/>
        </w:rPr>
        <w:t xml:space="preserve">4 </w:t>
      </w:r>
      <w:r>
        <w:t xml:space="preserve"> {{field-on:Bible}}</w:t>
      </w:r>
      <w:r>
        <w:t xml:space="preserve">Because word of Lord straight, and all his works in faithfulness.</w:t>
      </w:r>
      <w:r>
        <w:rPr>
          <w:rStyle w:val="FootnoteReference"/>
        </w:rPr>
        <w:footnoteReference w:id="6932"/>
      </w:r>
      <w:r>
        <w:t xml:space="preserve">{{field-off:Bible}}</w:t>
      </w:r>
    </w:p>
    <w:p>
      <w:r>
        <w:rPr>
          <w:sz w:val="18"/>
          <w:color w:val="777777"/>
        </w:rPr>
        <w:t xml:space="preserve">[[@Bible:Psalms 33:5]] </w:t>
      </w:r>
      <w:r>
        <w:rPr>
          <w:b/>
        </w:rPr>
        <w:t xml:space="preserve">5 </w:t>
      </w:r>
      <w:r>
        <w:t xml:space="preserve"> {{field-on:Bible}}</w:t>
      </w:r>
      <w:r>
        <w:t xml:space="preserve">He loves mercy and judgment; earth full of mercy of Lord.</w:t>
      </w:r>
      <w:r>
        <w:t xml:space="preserve">{{field-off:Bible}}</w:t>
      </w:r>
    </w:p>
    <w:p>
      <w:r>
        <w:rPr>
          <w:sz w:val="18"/>
          <w:color w:val="777777"/>
        </w:rPr>
        <w:t xml:space="preserve">[[@Bible:Psalms 33:6]] </w:t>
      </w:r>
      <w:r>
        <w:rPr>
          <w:b/>
        </w:rPr>
        <w:t xml:space="preserve">6 </w:t>
      </w:r>
      <w:r>
        <w:t xml:space="preserve"> {{field-on:Bible}}</w:t>
      </w:r>
      <w:r>
        <w:t xml:space="preserve">By word of Lord heavens were made firm, and by spirit of his mouth all their power.</w:t>
      </w:r>
      <w:r>
        <w:t xml:space="preserve">{{field-off:Bible}}</w:t>
      </w:r>
    </w:p>
    <w:p>
      <w:r>
        <w:rPr>
          <w:sz w:val="18"/>
          <w:color w:val="777777"/>
        </w:rPr>
        <w:t xml:space="preserve">[[@Bible:Psalms 33:7]] </w:t>
      </w:r>
      <w:r>
        <w:rPr>
          <w:b/>
        </w:rPr>
        <w:t xml:space="preserve">7 </w:t>
      </w:r>
      <w:r>
        <w:t xml:space="preserve"> {{field-on:Bible}}</w:t>
      </w:r>
      <w:r>
        <w:t xml:space="preserve">Gathering waters of sea like wineskin, putting deeps in treasuries.</w:t>
      </w:r>
      <w:r>
        <w:t xml:space="preserve">{{field-off:Bible}}</w:t>
      </w:r>
    </w:p>
    <w:p>
      <w:r>
        <w:rPr>
          <w:sz w:val="18"/>
          <w:color w:val="777777"/>
        </w:rPr>
        <w:t xml:space="preserve">[[@Bible:Psalms 33:8]] </w:t>
      </w:r>
      <w:r>
        <w:rPr>
          <w:b/>
        </w:rPr>
        <w:t xml:space="preserve">8 </w:t>
      </w:r>
      <w:r>
        <w:t xml:space="preserve"> {{field-on:Bible}}</w:t>
      </w:r>
      <w:r>
        <w:t xml:space="preserve">Let all earth fear Lord, and from him let all dwelling inhabited world be shaken,</w:t>
      </w:r>
      <w:r>
        <w:t xml:space="preserve">{{field-off:Bible}}</w:t>
      </w:r>
    </w:p>
    <w:p>
      <w:r>
        <w:rPr>
          <w:sz w:val="18"/>
          <w:color w:val="777777"/>
        </w:rPr>
        <w:t xml:space="preserve">[[@Bible:Psalms 33:9]] </w:t>
      </w:r>
      <w:r>
        <w:rPr>
          <w:b/>
        </w:rPr>
        <w:t xml:space="preserve">9 </w:t>
      </w:r>
      <w:r>
        <w:t xml:space="preserve"> {{field-on:Bible}}</w:t>
      </w:r>
      <w:r>
        <w:t xml:space="preserve">because he said and they came to be; he commanded and they were created.</w:t>
      </w:r>
      <w:r>
        <w:t xml:space="preserve">{{field-off:Bible}}</w:t>
      </w:r>
    </w:p>
    <w:p>
      <w:r>
        <w:rPr>
          <w:sz w:val="18"/>
          <w:color w:val="777777"/>
        </w:rPr>
        <w:t xml:space="preserve">[[@Bible:Psalms 33:10]] </w:t>
      </w:r>
      <w:r>
        <w:rPr>
          <w:b/>
        </w:rPr>
        <w:t xml:space="preserve">10 </w:t>
      </w:r>
      <w:r>
        <w:t xml:space="preserve"> {{field-on:Bible}}</w:t>
      </w:r>
      <w:r>
        <w:t xml:space="preserve">Lord scatters counsels of nations, sets aside reasonings of peoples, and sets aside counsels of rulers.</w:t>
      </w:r>
      <w:r>
        <w:t xml:space="preserve">{{field-off:Bible}}</w:t>
      </w:r>
    </w:p>
    <w:p>
      <w:r>
        <w:rPr>
          <w:sz w:val="18"/>
          <w:color w:val="777777"/>
        </w:rPr>
        <w:t xml:space="preserve">[[@Bible:Psalms 33:11]] </w:t>
      </w:r>
      <w:r>
        <w:rPr>
          <w:b/>
        </w:rPr>
        <w:t xml:space="preserve">11 </w:t>
      </w:r>
      <w:r>
        <w:t xml:space="preserve"> {{field-on:Bible}}</w:t>
      </w:r>
      <w:r>
        <w:t xml:space="preserve">But counsel of Lord remains into age, reasonings of his heart from generation to generation.</w:t>
      </w:r>
      <w:r>
        <w:t xml:space="preserve">{{field-off:Bible}}</w:t>
      </w:r>
    </w:p>
    <w:p>
      <w:r>
        <w:rPr>
          <w:sz w:val="18"/>
          <w:color w:val="777777"/>
        </w:rPr>
        <w:t xml:space="preserve">[[@Bible:Psalms 33:12]] </w:t>
      </w:r>
      <w:r>
        <w:rPr>
          <w:b/>
        </w:rPr>
        <w:t xml:space="preserve">12 </w:t>
      </w:r>
      <w:r>
        <w:t xml:space="preserve"> {{field-on:Bible}}</w:t>
      </w:r>
      <w:r>
        <w:t xml:space="preserve">Blessed nation whose God is Lord, people whom he chose for inheritance to himself.</w:t>
      </w:r>
      <w:r>
        <w:t xml:space="preserve">{{field-off:Bible}}</w:t>
      </w:r>
    </w:p>
    <w:p>
      <w:r>
        <w:rPr>
          <w:sz w:val="18"/>
          <w:color w:val="777777"/>
        </w:rPr>
        <w:t xml:space="preserve">[[@Bible:Psalms 33:13]] </w:t>
      </w:r>
      <w:r>
        <w:rPr>
          <w:b/>
        </w:rPr>
        <w:t xml:space="preserve">13 </w:t>
      </w:r>
      <w:r>
        <w:t xml:space="preserve"> {{field-on:Bible}}</w:t>
      </w:r>
      <w:r>
        <w:t xml:space="preserve">From heaven Lord looked down; he saw all sons of men.</w:t>
      </w:r>
      <w:r>
        <w:t xml:space="preserve">{{field-off:Bible}}</w:t>
      </w:r>
    </w:p>
    <w:p>
      <w:r>
        <w:rPr>
          <w:sz w:val="18"/>
          <w:color w:val="777777"/>
        </w:rPr>
        <w:t xml:space="preserve">[[@Bible:Psalms 33:14]] </w:t>
      </w:r>
      <w:r>
        <w:rPr>
          <w:b/>
        </w:rPr>
        <w:t xml:space="preserve">14 </w:t>
      </w:r>
      <w:r>
        <w:t xml:space="preserve"> {{field-on:Bible}}</w:t>
      </w:r>
      <w:r>
        <w:t xml:space="preserve">From his prepared dwelling he looked upon all dwelling earth,</w:t>
      </w:r>
      <w:r>
        <w:t xml:space="preserve">{{field-off:Bible}}</w:t>
      </w:r>
    </w:p>
    <w:p>
      <w:r>
        <w:rPr>
          <w:sz w:val="18"/>
          <w:color w:val="777777"/>
        </w:rPr>
        <w:t xml:space="preserve">[[@Bible:Psalms 33:15]] </w:t>
      </w:r>
      <w:r>
        <w:rPr>
          <w:b/>
        </w:rPr>
        <w:t xml:space="preserve">15 </w:t>
      </w:r>
      <w:r>
        <w:t xml:space="preserve"> {{field-on:Bible}}</w:t>
      </w:r>
      <w:r>
        <w:t xml:space="preserve">he who formed their hearts one by one, he who understands all their works.</w:t>
      </w:r>
      <w:r>
        <w:rPr>
          <w:rStyle w:val="FootnoteReference"/>
        </w:rPr>
        <w:footnoteReference w:id="6933"/>
      </w:r>
      <w:r>
        <w:t xml:space="preserve">{{field-off:Bible}}</w:t>
      </w:r>
    </w:p>
    <w:p>
      <w:r>
        <w:rPr>
          <w:sz w:val="18"/>
          <w:color w:val="777777"/>
        </w:rPr>
        <w:t xml:space="preserve">[[@Bible:Psalms 33:16]] </w:t>
      </w:r>
      <w:r>
        <w:rPr>
          <w:b/>
        </w:rPr>
        <w:t xml:space="preserve">16 </w:t>
      </w:r>
      <w:r>
        <w:t xml:space="preserve"> {{field-on:Bible}}</w:t>
      </w:r>
      <w:r>
        <w:t xml:space="preserve">King is not saved by much power, and giant will not be saved by multitude of his strength.</w:t>
      </w:r>
      <w:r>
        <w:t xml:space="preserve">{{field-off:Bible}}</w:t>
      </w:r>
    </w:p>
    <w:p>
      <w:r>
        <w:rPr>
          <w:sz w:val="18"/>
          <w:color w:val="777777"/>
        </w:rPr>
        <w:t xml:space="preserve">[[@Bible:Psalms 33:17]] </w:t>
      </w:r>
      <w:r>
        <w:rPr>
          <w:b/>
        </w:rPr>
        <w:t xml:space="preserve">17 </w:t>
      </w:r>
      <w:r>
        <w:t xml:space="preserve"> {{field-on:Bible}}</w:t>
      </w:r>
      <w:r>
        <w:t xml:space="preserve">Horse false thing for salvation, and in multitude of its power it will not be saved.</w:t>
      </w:r>
      <w:r>
        <w:t xml:space="preserve">{{field-off:Bible}}</w:t>
      </w:r>
    </w:p>
    <w:p>
      <w:r>
        <w:rPr>
          <w:sz w:val="18"/>
          <w:color w:val="777777"/>
        </w:rPr>
        <w:t xml:space="preserve">[[@Bible:Psalms 33:18]] </w:t>
      </w:r>
      <w:r>
        <w:rPr>
          <w:b/>
        </w:rPr>
        <w:t xml:space="preserve">18 </w:t>
      </w:r>
      <w:r>
        <w:t xml:space="preserve"> {{field-on:Bible}}</w:t>
      </w:r>
      <w:r>
        <w:t xml:space="preserve">Behold, eyes of Lord upon those fearing him, those hoping upon his mercy,</w:t>
      </w:r>
      <w:r>
        <w:t xml:space="preserve">{{field-off:Bible}}</w:t>
      </w:r>
    </w:p>
    <w:p>
      <w:r>
        <w:rPr>
          <w:sz w:val="18"/>
          <w:color w:val="777777"/>
        </w:rPr>
        <w:t xml:space="preserve">[[@Bible:Psalms 33:19]] </w:t>
      </w:r>
      <w:r>
        <w:rPr>
          <w:b/>
        </w:rPr>
        <w:t xml:space="preserve">19 </w:t>
      </w:r>
      <w:r>
        <w:t xml:space="preserve"> {{field-on:Bible}}</w:t>
      </w:r>
      <w:r>
        <w:t xml:space="preserve">to rescue their souls from death and nourish them in famine.</w:t>
      </w:r>
      <w:r>
        <w:t xml:space="preserve">{{field-off:Bible}}</w:t>
      </w:r>
    </w:p>
    <w:p>
      <w:r>
        <w:rPr>
          <w:sz w:val="18"/>
          <w:color w:val="777777"/>
        </w:rPr>
        <w:t xml:space="preserve">[[@Bible:Psalms 33:20]] </w:t>
      </w:r>
      <w:r>
        <w:rPr>
          <w:b/>
        </w:rPr>
        <w:t xml:space="preserve">20 </w:t>
      </w:r>
      <w:r>
        <w:t xml:space="preserve"> {{field-on:Bible}}</w:t>
      </w:r>
      <w:r>
        <w:t xml:space="preserve">Our soul endures for Lord, because he is our helper and defender.</w:t>
      </w:r>
      <w:r>
        <w:t xml:space="preserve">{{field-off:Bible}}</w:t>
      </w:r>
    </w:p>
    <w:p>
      <w:r>
        <w:rPr>
          <w:sz w:val="18"/>
          <w:color w:val="777777"/>
        </w:rPr>
        <w:t xml:space="preserve">[[@Bible:Psalms 33:21]] </w:t>
      </w:r>
      <w:r>
        <w:rPr>
          <w:b/>
        </w:rPr>
        <w:t xml:space="preserve">21 </w:t>
      </w:r>
      <w:r>
        <w:t xml:space="preserve"> {{field-on:Bible}}</w:t>
      </w:r>
      <w:r>
        <w:t xml:space="preserve">Because in him our heart will be gladdened, and in his holy name we hoped.</w:t>
      </w:r>
      <w:r>
        <w:t xml:space="preserve">{{field-off:Bible}}</w:t>
      </w:r>
    </w:p>
    <w:p>
      <w:r>
        <w:rPr>
          <w:sz w:val="18"/>
          <w:color w:val="777777"/>
        </w:rPr>
        <w:t xml:space="preserve">[[@Bible:Psalms 33:22]] </w:t>
      </w:r>
      <w:r>
        <w:rPr>
          <w:b/>
        </w:rPr>
        <w:t xml:space="preserve">22 </w:t>
      </w:r>
      <w:r>
        <w:t xml:space="preserve"> {{field-on:Bible}}</w:t>
      </w:r>
      <w:r>
        <w:t xml:space="preserve">Let your mercy, Lord, be upon us, just as we hoped upon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[[@Bible:Psalms 34:1]] </w:t>
      </w:r>
      <w:r>
        <w:rPr>
          <w:b/>
        </w:rPr>
        <w:t xml:space="preserve">1 </w:t>
      </w:r>
      <w:r>
        <w:t xml:space="preserve"> {{field-on:Bible}}</w:t>
      </w:r>
      <w:r>
        <w:t xml:space="preserve">Of David</w:t>
      </w:r>
      <w:r>
        <w:rPr>
          <w:rStyle w:val="FootnoteReference"/>
        </w:rPr>
        <w:footnoteReference w:id="6934"/>
      </w:r>
      <w:r>
        <w:t xml:space="preserve">, when he altered his face before Abimelech, and he released him and he went away.</w:t>
      </w:r>
      <w:r>
        <w:t xml:space="preserve">{{field-off:Bible}}</w:t>
      </w:r>
    </w:p>
    <w:p>
      <w:r>
        <w:rPr>
          <w:sz w:val="18"/>
          <w:color w:val="777777"/>
        </w:rPr>
        <w:t xml:space="preserve">[[@Bible:Psalms 34:1]] </w:t>
      </w:r>
      <w:r>
        <w:rPr>
          <w:b/>
        </w:rPr>
        <w:t xml:space="preserve">2 </w:t>
      </w:r>
      <w:r>
        <w:t xml:space="preserve"> {{field-on:Bible}}</w:t>
      </w:r>
      <w:r>
        <w:t xml:space="preserve">I will bless Lord in every season; continually his praise in my mouth.</w:t>
      </w:r>
      <w:r>
        <w:t xml:space="preserve">{{field-off:Bible}}</w:t>
      </w:r>
    </w:p>
    <w:p>
      <w:r>
        <w:rPr>
          <w:sz w:val="18"/>
          <w:color w:val="777777"/>
        </w:rPr>
        <w:t xml:space="preserve">[[@Bible:Psalms 34:2]] </w:t>
      </w:r>
      <w:r>
        <w:rPr>
          <w:b/>
        </w:rPr>
        <w:t xml:space="preserve">3 </w:t>
      </w:r>
      <w:r>
        <w:t xml:space="preserve"> {{field-on:Bible}}</w:t>
      </w:r>
      <w:r>
        <w:t xml:space="preserve">In Lord my soul will be praised; let meek hear and be glad.</w:t>
      </w:r>
      <w:r>
        <w:rPr>
          <w:rStyle w:val="FootnoteReference"/>
        </w:rPr>
        <w:footnoteReference w:id="6935"/>
      </w:r>
      <w:r>
        <w:t xml:space="preserve">{{field-off:Bible}}</w:t>
      </w:r>
    </w:p>
    <w:p>
      <w:r>
        <w:rPr>
          <w:sz w:val="18"/>
          <w:color w:val="777777"/>
        </w:rPr>
        <w:t xml:space="preserve">[[@Bible:Psalms 34:3]] </w:t>
      </w:r>
      <w:r>
        <w:rPr>
          <w:b/>
        </w:rPr>
        <w:t xml:space="preserve">4 </w:t>
      </w:r>
      <w:r>
        <w:t xml:space="preserve"> {{field-on:Bible}}</w:t>
      </w:r>
      <w:r>
        <w:t xml:space="preserve">Magnify Lord with me, and let us lift up his name together.</w:t>
      </w:r>
      <w:r>
        <w:t xml:space="preserve">{{field-off:Bible}}</w:t>
      </w:r>
    </w:p>
    <w:p>
      <w:r>
        <w:rPr>
          <w:sz w:val="18"/>
          <w:color w:val="777777"/>
        </w:rPr>
        <w:t xml:space="preserve">[[@Bible:Psalms 34:4]] </w:t>
      </w:r>
      <w:r>
        <w:rPr>
          <w:b/>
        </w:rPr>
        <w:t xml:space="preserve">5 </w:t>
      </w:r>
      <w:r>
        <w:t xml:space="preserve"> {{field-on:Bible}}</w:t>
      </w:r>
      <w:r>
        <w:t xml:space="preserve">I sought out Lord, and he heard me, and rescued me from all my sojournings.</w:t>
      </w:r>
      <w:r>
        <w:rPr>
          <w:rStyle w:val="FootnoteReference"/>
        </w:rPr>
        <w:footnoteReference w:id="6936"/>
      </w:r>
      <w:r>
        <w:t xml:space="preserve">{{field-off:Bible}}</w:t>
      </w:r>
    </w:p>
    <w:p>
      <w:r>
        <w:rPr>
          <w:sz w:val="18"/>
          <w:color w:val="777777"/>
        </w:rPr>
        <w:t xml:space="preserve">[[@Bible:Psalms 34:5]] </w:t>
      </w:r>
      <w:r>
        <w:rPr>
          <w:b/>
        </w:rPr>
        <w:t xml:space="preserve">6 </w:t>
      </w:r>
      <w:r>
        <w:t xml:space="preserve"> {{field-on:Bible}}</w:t>
      </w:r>
      <w:r>
        <w:t xml:space="preserve">Draw near to him and be enlightened, and your faces will by no means be ashamed.</w:t>
      </w:r>
      <w:r>
        <w:t xml:space="preserve">{{field-off:Bible}}</w:t>
      </w:r>
    </w:p>
    <w:p>
      <w:r>
        <w:rPr>
          <w:sz w:val="18"/>
          <w:color w:val="777777"/>
        </w:rPr>
        <w:t xml:space="preserve">[[@Bible:Psalms 34:6]] </w:t>
      </w:r>
      <w:r>
        <w:rPr>
          <w:b/>
        </w:rPr>
        <w:t xml:space="preserve">7 </w:t>
      </w:r>
      <w:r>
        <w:t xml:space="preserve"> {{field-on:Bible}}</w:t>
      </w:r>
      <w:r>
        <w:t xml:space="preserve">This poor man cried out, and Lord heard him and saved him from all his afflictions.</w:t>
      </w:r>
      <w:r>
        <w:rPr>
          <w:rStyle w:val="FootnoteReference"/>
        </w:rPr>
        <w:footnoteReference w:id="6937"/>
      </w:r>
      <w:r>
        <w:t xml:space="preserve">{{field-off:Bible}}</w:t>
      </w:r>
    </w:p>
    <w:p>
      <w:r>
        <w:rPr>
          <w:sz w:val="18"/>
          <w:color w:val="777777"/>
        </w:rPr>
        <w:t xml:space="preserve">[[@Bible:Psalms 34:7]] </w:t>
      </w:r>
      <w:r>
        <w:rPr>
          <w:b/>
        </w:rPr>
        <w:t xml:space="preserve">8 </w:t>
      </w:r>
      <w:r>
        <w:t xml:space="preserve"> {{field-on:Bible}}</w:t>
      </w:r>
      <w:r>
        <w:t xml:space="preserve">Angel of Lord will encamp around those fearing him and will rescue them.</w:t>
      </w:r>
      <w:r>
        <w:t xml:space="preserve">{{field-off:Bible}}</w:t>
      </w:r>
    </w:p>
    <w:p>
      <w:r>
        <w:rPr>
          <w:sz w:val="18"/>
          <w:color w:val="777777"/>
        </w:rPr>
        <w:t xml:space="preserve">[[@Bible:Psalms 34:8]] </w:t>
      </w:r>
      <w:r>
        <w:rPr>
          <w:b/>
        </w:rPr>
        <w:t xml:space="preserve">9 </w:t>
      </w:r>
      <w:r>
        <w:t xml:space="preserve"> {{field-on:Bible}}</w:t>
      </w:r>
      <w:r>
        <w:t xml:space="preserve">Taste and see that Lord good; blessed man who hopes upon him.</w:t>
      </w:r>
      <w:r>
        <w:t xml:space="preserve">{{field-off:Bible}}</w:t>
      </w:r>
    </w:p>
    <w:p>
      <w:r>
        <w:rPr>
          <w:sz w:val="18"/>
          <w:color w:val="777777"/>
        </w:rPr>
        <w:t xml:space="preserve">[[@Bible:Psalms 34:9]] </w:t>
      </w:r>
      <w:r>
        <w:rPr>
          <w:b/>
        </w:rPr>
        <w:t xml:space="preserve">10 </w:t>
      </w:r>
      <w:r>
        <w:t xml:space="preserve"> {{field-on:Bible}}</w:t>
      </w:r>
      <w:r>
        <w:t xml:space="preserve">Fear Lord, his holy ones, because there is no lack to those fearing him.</w:t>
      </w:r>
      <w:r>
        <w:t xml:space="preserve">{{field-off:Bible}}</w:t>
      </w:r>
    </w:p>
    <w:p>
      <w:r>
        <w:rPr>
          <w:sz w:val="18"/>
          <w:color w:val="777777"/>
        </w:rPr>
        <w:t xml:space="preserve">[[@Bible:Psalms 34:10]] </w:t>
      </w:r>
      <w:r>
        <w:rPr>
          <w:b/>
        </w:rPr>
        <w:t xml:space="preserve">11 </w:t>
      </w:r>
      <w:r>
        <w:t xml:space="preserve"> {{field-on:Bible}}</w:t>
      </w:r>
      <w:r>
        <w:t xml:space="preserve">Rich men became poor and hungry, but those seeking Lord will not be diminished of any good thing. Interlude.</w:t>
      </w:r>
      <w:r>
        <w:t xml:space="preserve">{{field-off:Bible}}</w:t>
      </w:r>
    </w:p>
    <w:p>
      <w:r>
        <w:rPr>
          <w:sz w:val="18"/>
          <w:color w:val="777777"/>
        </w:rPr>
        <w:t xml:space="preserve">[[@Bible:Psalms 34:11]] </w:t>
      </w:r>
      <w:r>
        <w:rPr>
          <w:b/>
        </w:rPr>
        <w:t xml:space="preserve">12 </w:t>
      </w:r>
      <w:r>
        <w:t xml:space="preserve"> {{field-on:Bible}}</w:t>
      </w:r>
      <w:r>
        <w:t xml:space="preserve">Come, children, hear me; fear of Lord I will teach you.</w:t>
      </w:r>
      <w:r>
        <w:t xml:space="preserve">{{field-off:Bible}}</w:t>
      </w:r>
    </w:p>
    <w:p>
      <w:r>
        <w:rPr>
          <w:sz w:val="18"/>
          <w:color w:val="777777"/>
        </w:rPr>
        <w:t xml:space="preserve">[[@Bible:Psalms 34:12]] </w:t>
      </w:r>
      <w:r>
        <w:rPr>
          <w:b/>
        </w:rPr>
        <w:t xml:space="preserve">13 </w:t>
      </w:r>
      <w:r>
        <w:t xml:space="preserve"> {{field-on:Bible}}</w:t>
      </w:r>
      <w:r>
        <w:t xml:space="preserve">Who is man wanting life, loving days to see good things?</w:t>
      </w:r>
      <w:r>
        <w:t xml:space="preserve">{{field-off:Bible}}</w:t>
      </w:r>
    </w:p>
    <w:p>
      <w:r>
        <w:rPr>
          <w:sz w:val="18"/>
          <w:color w:val="777777"/>
        </w:rPr>
        <w:t xml:space="preserve">[[@Bible:Psalms 34:13]] </w:t>
      </w:r>
      <w:r>
        <w:rPr>
          <w:b/>
        </w:rPr>
        <w:t xml:space="preserve">14 </w:t>
      </w:r>
      <w:r>
        <w:t xml:space="preserve"> {{field-on:Bible}}</w:t>
      </w:r>
      <w:r>
        <w:t xml:space="preserve">Stop your tongue from evil and your lips from speaking deceit.</w:t>
      </w:r>
      <w:r>
        <w:t xml:space="preserve">{{field-off:Bible}}</w:t>
      </w:r>
    </w:p>
    <w:p>
      <w:r>
        <w:rPr>
          <w:sz w:val="18"/>
          <w:color w:val="777777"/>
        </w:rPr>
        <w:t xml:space="preserve">[[@Bible:Psalms 34:14]] </w:t>
      </w:r>
      <w:r>
        <w:rPr>
          <w:b/>
        </w:rPr>
        <w:t xml:space="preserve">15 </w:t>
      </w:r>
      <w:r>
        <w:t xml:space="preserve"> {{field-on:Bible}}</w:t>
      </w:r>
      <w:r>
        <w:t xml:space="preserve">Turn away from evil and do good; seek peace and pursue it.</w:t>
      </w:r>
      <w:r>
        <w:t xml:space="preserve">{{field-off:Bible}}</w:t>
      </w:r>
    </w:p>
    <w:p>
      <w:r>
        <w:rPr>
          <w:sz w:val="18"/>
          <w:color w:val="777777"/>
        </w:rPr>
        <w:t xml:space="preserve">[[@Bible:Psalms 34:15]] </w:t>
      </w:r>
      <w:r>
        <w:rPr>
          <w:b/>
        </w:rPr>
        <w:t xml:space="preserve">16 </w:t>
      </w:r>
      <w:r>
        <w:t xml:space="preserve"> {{field-on:Bible}}</w:t>
      </w:r>
      <w:r>
        <w:t xml:space="preserve">Eyes of Lord upon righteous ones and his ears toward their petition.</w:t>
      </w:r>
      <w:r>
        <w:t xml:space="preserve">{{field-off:Bible}}</w:t>
      </w:r>
    </w:p>
    <w:p>
      <w:r>
        <w:rPr>
          <w:sz w:val="18"/>
          <w:color w:val="777777"/>
        </w:rPr>
        <w:t xml:space="preserve">[[@Bible:Psalms 34:16]] </w:t>
      </w:r>
      <w:r>
        <w:rPr>
          <w:b/>
        </w:rPr>
        <w:t xml:space="preserve">17 </w:t>
      </w:r>
      <w:r>
        <w:t xml:space="preserve"> {{field-on:Bible}}</w:t>
      </w:r>
      <w:r>
        <w:t xml:space="preserve">But face of Lord against those doing evils, to destroy their memorial from earth.</w:t>
      </w:r>
      <w:r>
        <w:t xml:space="preserve">{{field-off:Bible}}</w:t>
      </w:r>
    </w:p>
    <w:p>
      <w:r>
        <w:rPr>
          <w:sz w:val="18"/>
          <w:color w:val="777777"/>
        </w:rPr>
        <w:t xml:space="preserve">[[@Bible:Psalms 34:17]] </w:t>
      </w:r>
      <w:r>
        <w:rPr>
          <w:b/>
        </w:rPr>
        <w:t xml:space="preserve">18 </w:t>
      </w:r>
      <w:r>
        <w:t xml:space="preserve"> {{field-on:Bible}}</w:t>
      </w:r>
      <w:r>
        <w:t xml:space="preserve">Righteous ones cried out and Lord heard them, and rescued them from all their afflictions.</w:t>
      </w:r>
      <w:r>
        <w:t xml:space="preserve">{{field-off:Bible}}</w:t>
      </w:r>
    </w:p>
    <w:p>
      <w:r>
        <w:rPr>
          <w:sz w:val="18"/>
          <w:color w:val="777777"/>
        </w:rPr>
        <w:t xml:space="preserve">[[@Bible:Psalms 34:18]] </w:t>
      </w:r>
      <w:r>
        <w:rPr>
          <w:b/>
        </w:rPr>
        <w:t xml:space="preserve">19 </w:t>
      </w:r>
      <w:r>
        <w:t xml:space="preserve"> {{field-on:Bible}}</w:t>
      </w:r>
      <w:r>
        <w:t xml:space="preserve">Lord near to those crushed in heart, and he will save humble in spirit.</w:t>
      </w:r>
      <w:r>
        <w:rPr>
          <w:rStyle w:val="FootnoteReference"/>
        </w:rPr>
        <w:footnoteReference w:id="6938"/>
      </w:r>
      <w:r>
        <w:t xml:space="preserve">{{field-off:Bible}}</w:t>
      </w:r>
    </w:p>
    <w:p>
      <w:r>
        <w:rPr>
          <w:sz w:val="18"/>
          <w:color w:val="777777"/>
        </w:rPr>
        <w:t xml:space="preserve">[[@Bible:Psalms 34:19]] </w:t>
      </w:r>
      <w:r>
        <w:rPr>
          <w:b/>
        </w:rPr>
        <w:t xml:space="preserve">20 </w:t>
      </w:r>
      <w:r>
        <w:t xml:space="preserve"> {{field-on:Bible}}</w:t>
      </w:r>
      <w:r>
        <w:t xml:space="preserve">Many afflictions of righteous ones, and from all of them he will rescue them.</w:t>
      </w:r>
      <w:r>
        <w:t xml:space="preserve">{{field-off:Bible}}</w:t>
      </w:r>
    </w:p>
    <w:p>
      <w:r>
        <w:rPr>
          <w:sz w:val="18"/>
          <w:color w:val="777777"/>
        </w:rPr>
        <w:t xml:space="preserve">[[@Bible:Psalms 34:20]] </w:t>
      </w:r>
      <w:r>
        <w:rPr>
          <w:b/>
        </w:rPr>
        <w:t xml:space="preserve">21 </w:t>
      </w:r>
      <w:r>
        <w:t xml:space="preserve"> {{field-on:Bible}}</w:t>
      </w:r>
      <w:r>
        <w:t xml:space="preserve">Lord guards all their bones; not one of them will be broken.</w:t>
      </w:r>
      <w:r>
        <w:t xml:space="preserve">{{field-off:Bible}}</w:t>
      </w:r>
    </w:p>
    <w:p>
      <w:r>
        <w:rPr>
          <w:sz w:val="18"/>
          <w:color w:val="777777"/>
        </w:rPr>
        <w:t xml:space="preserve">[[@Bible:Psalms 34:21]] </w:t>
      </w:r>
      <w:r>
        <w:rPr>
          <w:b/>
        </w:rPr>
        <w:t xml:space="preserve">22 </w:t>
      </w:r>
      <w:r>
        <w:t xml:space="preserve"> {{field-on:Bible}}</w:t>
      </w:r>
      <w:r>
        <w:t xml:space="preserve">Death of sinners evil, and those hating righteous man will go astray.</w:t>
      </w:r>
      <w:r>
        <w:t xml:space="preserve">{{field-off:Bible}}</w:t>
      </w:r>
    </w:p>
    <w:p>
      <w:r>
        <w:rPr>
          <w:sz w:val="18"/>
          <w:color w:val="777777"/>
        </w:rPr>
        <w:t xml:space="preserve">[[@Bible:Psalms 34:22]] </w:t>
      </w:r>
      <w:r>
        <w:rPr>
          <w:b/>
        </w:rPr>
        <w:t xml:space="preserve">23 </w:t>
      </w:r>
      <w:r>
        <w:t xml:space="preserve"> {{field-on:Bible}}</w:t>
      </w:r>
      <w:r>
        <w:t xml:space="preserve">Lord will redeem souls of his servants, and all hoping upon him will by no means go astray.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[[@Bible:Psalms 35:1]] </w:t>
      </w:r>
      <w:r>
        <w:rPr>
          <w:b/>
        </w:rPr>
        <w:t xml:space="preserve">1 </w:t>
      </w:r>
      <w:r>
        <w:t xml:space="preserve"> {{field-on:Bible}}</w:t>
      </w:r>
      <w:r>
        <w:t xml:space="preserve">Of David</w:t>
      </w:r>
      <w:r>
        <w:rPr>
          <w:rStyle w:val="FootnoteReference"/>
        </w:rPr>
        <w:footnoteReference w:id="6939"/>
      </w:r>
      <w:r>
        <w:t xml:space="preserve">. Judge, Lord, those doing me injustice; war against those warring against me.</w:t>
      </w:r>
      <w:r>
        <w:t xml:space="preserve">{{field-off:Bible}}</w:t>
      </w:r>
    </w:p>
    <w:p>
      <w:r>
        <w:rPr>
          <w:sz w:val="18"/>
          <w:color w:val="777777"/>
        </w:rPr>
        <w:t xml:space="preserve">[[@Bible:Psalms 35:2]] </w:t>
      </w:r>
      <w:r>
        <w:rPr>
          <w:b/>
        </w:rPr>
        <w:t xml:space="preserve">2 </w:t>
      </w:r>
      <w:r>
        <w:t xml:space="preserve"> {{field-on:Bible}}</w:t>
      </w:r>
      <w:r>
        <w:t xml:space="preserve">Take hold of weapon and shield, and rise up for my help.</w:t>
      </w:r>
      <w:r>
        <w:t xml:space="preserve">{{field-off:Bible}}</w:t>
      </w:r>
    </w:p>
    <w:p>
      <w:r>
        <w:rPr>
          <w:sz w:val="18"/>
          <w:color w:val="777777"/>
        </w:rPr>
        <w:t xml:space="preserve">[[@Bible:Psalms 35:3]] </w:t>
      </w:r>
      <w:r>
        <w:rPr>
          <w:b/>
        </w:rPr>
        <w:t xml:space="preserve">3 </w:t>
      </w:r>
      <w:r>
        <w:t xml:space="preserve"> {{field-on:Bible}}</w:t>
      </w:r>
      <w:r>
        <w:t xml:space="preserve">Pour out sword and shut off those opposite my pursuers; say to my soul, I am your salvation.</w:t>
      </w:r>
      <w:r>
        <w:t xml:space="preserve">{{field-off:Bible}}</w:t>
      </w:r>
    </w:p>
    <w:p>
      <w:r>
        <w:rPr>
          <w:sz w:val="18"/>
          <w:color w:val="777777"/>
        </w:rPr>
        <w:t xml:space="preserve">[[@Bible:Psalms 35:4]] </w:t>
      </w:r>
      <w:r>
        <w:rPr>
          <w:b/>
        </w:rPr>
        <w:t xml:space="preserve">4 </w:t>
      </w:r>
      <w:r>
        <w:t xml:space="preserve"> {{field-on:Bible}}</w:t>
      </w:r>
      <w:r>
        <w:t xml:space="preserve">Let those seeking my soul be ashamed and put to shame; let those devising evils for me turn backward and be ashamed.</w:t>
      </w:r>
      <w:r>
        <w:t xml:space="preserve">{{field-off:Bible}}</w:t>
      </w:r>
    </w:p>
    <w:p>
      <w:r>
        <w:rPr>
          <w:sz w:val="18"/>
          <w:color w:val="777777"/>
        </w:rPr>
        <w:t xml:space="preserve">[[@Bible:Psalms 35:5]] </w:t>
      </w:r>
      <w:r>
        <w:rPr>
          <w:b/>
        </w:rPr>
        <w:t xml:space="preserve">5 </w:t>
      </w:r>
      <w:r>
        <w:t xml:space="preserve"> {{field-on:Bible}}</w:t>
      </w:r>
      <w:r>
        <w:t xml:space="preserve">Let them become like chaff before wind, and angel of Lord afflicting them.</w:t>
      </w:r>
      <w:r>
        <w:rPr>
          <w:rStyle w:val="FootnoteReference"/>
        </w:rPr>
        <w:footnoteReference w:id="6940"/>
      </w:r>
      <w:r>
        <w:t xml:space="preserve">{{field-off:Bible}}</w:t>
      </w:r>
    </w:p>
    <w:p>
      <w:r>
        <w:rPr>
          <w:sz w:val="18"/>
          <w:color w:val="777777"/>
        </w:rPr>
        <w:t xml:space="preserve">[[@Bible:Psalms 35:6]] </w:t>
      </w:r>
      <w:r>
        <w:rPr>
          <w:b/>
        </w:rPr>
        <w:t xml:space="preserve">6 </w:t>
      </w:r>
      <w:r>
        <w:t xml:space="preserve"> {{field-on:Bible}}</w:t>
      </w:r>
      <w:r>
        <w:t xml:space="preserve">Let their way become darkness and slipperiness, and angel of Lord pursuing them.</w:t>
      </w:r>
      <w:r>
        <w:t xml:space="preserve">{{field-off:Bible}}</w:t>
      </w:r>
    </w:p>
    <w:p>
      <w:r>
        <w:rPr>
          <w:sz w:val="18"/>
          <w:color w:val="777777"/>
        </w:rPr>
        <w:t xml:space="preserve">[[@Bible:Psalms 35:7]] </w:t>
      </w:r>
      <w:r>
        <w:rPr>
          <w:b/>
        </w:rPr>
        <w:t xml:space="preserve">7 </w:t>
      </w:r>
      <w:r>
        <w:t xml:space="preserve"> {{field-on:Bible}}</w:t>
      </w:r>
      <w:r>
        <w:t xml:space="preserve">Because without cause they hid for me destruction of their snare; in vain they reproached my soul.</w:t>
      </w:r>
      <w:r>
        <w:t xml:space="preserve">{{field-off:Bible}}</w:t>
      </w:r>
    </w:p>
    <w:p>
      <w:r>
        <w:rPr>
          <w:sz w:val="18"/>
          <w:color w:val="777777"/>
        </w:rPr>
        <w:t xml:space="preserve">[[@Bible:Psalms 35:8]] </w:t>
      </w:r>
      <w:r>
        <w:rPr>
          <w:b/>
        </w:rPr>
        <w:t xml:space="preserve">8 </w:t>
      </w:r>
      <w:r>
        <w:t xml:space="preserve"> {{field-on:Bible}}</w:t>
      </w:r>
      <w:r>
        <w:t xml:space="preserve">Let snare come upon them which they do not know, and hunt which they hid catch them, and in that snare let them fall.</w:t>
      </w:r>
      <w:r>
        <w:t xml:space="preserve">{{field-off:Bible}}</w:t>
      </w:r>
    </w:p>
    <w:p>
      <w:r>
        <w:rPr>
          <w:sz w:val="18"/>
          <w:color w:val="777777"/>
        </w:rPr>
        <w:t xml:space="preserve">[[@Bible:Psalms 35:9]] </w:t>
      </w:r>
      <w:r>
        <w:rPr>
          <w:b/>
        </w:rPr>
        <w:t xml:space="preserve">9 </w:t>
      </w:r>
      <w:r>
        <w:t xml:space="preserve"> {{field-on:Bible}}</w:t>
      </w:r>
      <w:r>
        <w:t xml:space="preserve">But my soul will rejoice in Lord, delighting in his salvation.</w:t>
      </w:r>
      <w:r>
        <w:t xml:space="preserve">{{field-off:Bible}}</w:t>
      </w:r>
    </w:p>
    <w:p>
      <w:r>
        <w:rPr>
          <w:sz w:val="18"/>
          <w:color w:val="777777"/>
        </w:rPr>
        <w:t xml:space="preserve">[[@Bible:Psalms 35:10]] </w:t>
      </w:r>
      <w:r>
        <w:rPr>
          <w:b/>
        </w:rPr>
        <w:t xml:space="preserve">10 </w:t>
      </w:r>
      <w:r>
        <w:t xml:space="preserve"> {{field-on:Bible}}</w:t>
      </w:r>
      <w:r>
        <w:t xml:space="preserve">All my bones will say, Lord, who like you, rescuing poor man from hand of those stronger than he, and poor and needy from those plundering him?</w:t>
      </w:r>
      <w:r>
        <w:t xml:space="preserve">{{field-off:Bible}}</w:t>
      </w:r>
    </w:p>
    <w:p>
      <w:r>
        <w:rPr>
          <w:sz w:val="18"/>
          <w:color w:val="777777"/>
        </w:rPr>
        <w:t xml:space="preserve">[[@Bible:Psalms 35:11]] </w:t>
      </w:r>
      <w:r>
        <w:rPr>
          <w:b/>
        </w:rPr>
        <w:t xml:space="preserve">11 </w:t>
      </w:r>
      <w:r>
        <w:t xml:space="preserve"> {{field-on:Bible}}</w:t>
      </w:r>
      <w:r>
        <w:t xml:space="preserve">Unjust witnesses rising up asked me things I did not know.</w:t>
      </w:r>
      <w:r>
        <w:t xml:space="preserve">{{field-off:Bible}}</w:t>
      </w:r>
    </w:p>
    <w:p>
      <w:r>
        <w:rPr>
          <w:sz w:val="18"/>
          <w:color w:val="777777"/>
        </w:rPr>
        <w:t xml:space="preserve">[[@Bible:Psalms 35:12]] </w:t>
      </w:r>
      <w:r>
        <w:rPr>
          <w:b/>
        </w:rPr>
        <w:t xml:space="preserve">12 </w:t>
      </w:r>
      <w:r>
        <w:t xml:space="preserve"> {{field-on:Bible}}</w:t>
      </w:r>
      <w:r>
        <w:t xml:space="preserve">They repaid me evils for good things and childlessness to my soul.</w:t>
      </w:r>
      <w:r>
        <w:t xml:space="preserve">{{field-off:Bible}}</w:t>
      </w:r>
    </w:p>
    <w:p>
      <w:r>
        <w:rPr>
          <w:sz w:val="18"/>
          <w:color w:val="777777"/>
        </w:rPr>
        <w:t xml:space="preserve">[[@Bible:Psalms 35:13]] </w:t>
      </w:r>
      <w:r>
        <w:rPr>
          <w:b/>
        </w:rPr>
        <w:t xml:space="preserve">13 </w:t>
      </w:r>
      <w:r>
        <w:t xml:space="preserve"> {{field-on:Bible}}</w:t>
      </w:r>
      <w:r>
        <w:t xml:space="preserve">But when they troubled me, I clothed myself in sackcloth and humbled my soul in fasting, and my prayer will return into my bosom.</w:t>
      </w:r>
      <w:r>
        <w:t xml:space="preserve">{{field-off:Bible}}</w:t>
      </w:r>
    </w:p>
    <w:p>
      <w:r>
        <w:rPr>
          <w:sz w:val="18"/>
          <w:color w:val="777777"/>
        </w:rPr>
        <w:t xml:space="preserve">[[@Bible:Psalms 35:14]] </w:t>
      </w:r>
      <w:r>
        <w:rPr>
          <w:b/>
        </w:rPr>
        <w:t xml:space="preserve">14 </w:t>
      </w:r>
      <w:r>
        <w:t xml:space="preserve"> {{field-on:Bible}}</w:t>
      </w:r>
      <w:r>
        <w:t xml:space="preserve">Like neighbor, like our brother, so I was pleasing; like mourning and glooming, so I humbled myself.</w:t>
      </w:r>
      <w:r>
        <w:t xml:space="preserve">{{field-off:Bible}}</w:t>
      </w:r>
    </w:p>
    <w:p>
      <w:r>
        <w:rPr>
          <w:sz w:val="18"/>
          <w:color w:val="777777"/>
        </w:rPr>
        <w:t xml:space="preserve">[[@Bible:Psalms 35:15]] </w:t>
      </w:r>
      <w:r>
        <w:rPr>
          <w:b/>
        </w:rPr>
        <w:t xml:space="preserve">15 </w:t>
      </w:r>
      <w:r>
        <w:t xml:space="preserve"> {{field-on:Bible}}</w:t>
      </w:r>
      <w:r>
        <w:t xml:space="preserve">And against me they rejoiced and gathered together; scourges gathered upon me and I did not know; they were torn apart and were not pierced through.</w:t>
      </w:r>
      <w:r>
        <w:rPr>
          <w:rStyle w:val="FootnoteReference"/>
        </w:rPr>
        <w:footnoteReference w:id="6941"/>
      </w:r>
      <w:r>
        <w:rPr>
          <w:rStyle w:val="FootnoteReference"/>
        </w:rPr>
        <w:footnoteReference w:id="6942"/>
      </w:r>
      <w:r>
        <w:t xml:space="preserve">{{field-off:Bible}}</w:t>
      </w:r>
    </w:p>
    <w:p>
      <w:r>
        <w:rPr>
          <w:sz w:val="18"/>
          <w:color w:val="777777"/>
        </w:rPr>
        <w:t xml:space="preserve">[[@Bible:Psalms 35:16]] </w:t>
      </w:r>
      <w:r>
        <w:rPr>
          <w:b/>
        </w:rPr>
        <w:t xml:space="preserve">16 </w:t>
      </w:r>
      <w:r>
        <w:t xml:space="preserve"> {{field-on:Bible}}</w:t>
      </w:r>
      <w:r>
        <w:t xml:space="preserve">They tested me, mocked me with mocking, gnashed their teeth at me.</w:t>
      </w:r>
      <w:r>
        <w:rPr>
          <w:rStyle w:val="FootnoteReference"/>
        </w:rPr>
        <w:footnoteReference w:id="6943"/>
      </w:r>
      <w:r>
        <w:t xml:space="preserve">{{field-off:Bible}}</w:t>
      </w:r>
    </w:p>
    <w:p>
      <w:r>
        <w:rPr>
          <w:sz w:val="18"/>
          <w:color w:val="777777"/>
        </w:rPr>
        <w:t xml:space="preserve">[[@Bible:Psalms 35:17]] </w:t>
      </w:r>
      <w:r>
        <w:rPr>
          <w:b/>
        </w:rPr>
        <w:t xml:space="preserve">17 </w:t>
      </w:r>
      <w:r>
        <w:t xml:space="preserve"> {{field-on:Bible}}</w:t>
      </w:r>
      <w:r>
        <w:t xml:space="preserve">Lord, when will you look? Restore my soul from their villainies, my only one from lions.</w:t>
      </w:r>
      <w:r>
        <w:t xml:space="preserve">{{field-off:Bible}}</w:t>
      </w:r>
    </w:p>
    <w:p>
      <w:r>
        <w:rPr>
          <w:sz w:val="18"/>
          <w:color w:val="777777"/>
        </w:rPr>
        <w:t xml:space="preserve">[[@Bible:Psalms 35:18]] </w:t>
      </w:r>
      <w:r>
        <w:rPr>
          <w:b/>
        </w:rPr>
        <w:t xml:space="preserve">18 </w:t>
      </w:r>
      <w:r>
        <w:t xml:space="preserve"> {{field-on:Bible}}</w:t>
      </w:r>
      <w:r>
        <w:t xml:space="preserve">I will confess to you, Lord, in great assembly; among heavy people I will praise you.</w:t>
      </w:r>
      <w:r>
        <w:t xml:space="preserve">{{field-off:Bible}}</w:t>
      </w:r>
    </w:p>
    <w:p>
      <w:r>
        <w:rPr>
          <w:sz w:val="18"/>
          <w:color w:val="777777"/>
        </w:rPr>
        <w:t xml:space="preserve">[[@Bible:Psalms 35:19]] </w:t>
      </w:r>
      <w:r>
        <w:rPr>
          <w:b/>
        </w:rPr>
        <w:t xml:space="preserve">19 </w:t>
      </w:r>
      <w:r>
        <w:t xml:space="preserve"> {{field-on:Bible}}</w:t>
      </w:r>
      <w:r>
        <w:t xml:space="preserve">Let those hating me unjustly not rejoice over me, those hating me without cause and winking with eyes,</w:t>
      </w:r>
      <w:r>
        <w:t xml:space="preserve">{{field-off:Bible}}</w:t>
      </w:r>
    </w:p>
    <w:p>
      <w:r>
        <w:rPr>
          <w:sz w:val="18"/>
          <w:color w:val="777777"/>
        </w:rPr>
        <w:t xml:space="preserve">[[@Bible:Psalms 35:20]] </w:t>
      </w:r>
      <w:r>
        <w:rPr>
          <w:b/>
        </w:rPr>
        <w:t xml:space="preserve">20 </w:t>
      </w:r>
      <w:r>
        <w:t xml:space="preserve"> {{field-on:Bible}}</w:t>
      </w:r>
      <w:r>
        <w:t xml:space="preserve">because to me they spoke peaceful things, and in anger they devised deceits.</w:t>
      </w:r>
      <w:r>
        <w:t xml:space="preserve">{{field-off:Bible}}</w:t>
      </w:r>
    </w:p>
    <w:p>
      <w:r>
        <w:rPr>
          <w:sz w:val="18"/>
          <w:color w:val="777777"/>
        </w:rPr>
        <w:t xml:space="preserve">[[@Bible:Psalms 35:21]] </w:t>
      </w:r>
      <w:r>
        <w:rPr>
          <w:b/>
        </w:rPr>
        <w:t xml:space="preserve">21 </w:t>
      </w:r>
      <w:r>
        <w:t xml:space="preserve"> {{field-on:Bible}}</w:t>
      </w:r>
      <w:r>
        <w:t xml:space="preserve">And they opened wide their mouth upon me; they said, Good, good, our eyes saw.</w:t>
      </w:r>
      <w:r>
        <w:t xml:space="preserve">{{field-off:Bible}}</w:t>
      </w:r>
    </w:p>
    <w:p>
      <w:r>
        <w:rPr>
          <w:sz w:val="18"/>
          <w:color w:val="777777"/>
        </w:rPr>
        <w:t xml:space="preserve">[[@Bible:Psalms 35:22]] </w:t>
      </w:r>
      <w:r>
        <w:rPr>
          <w:b/>
        </w:rPr>
        <w:t xml:space="preserve">22 </w:t>
      </w:r>
      <w:r>
        <w:t xml:space="preserve"> {{field-on:Bible}}</w:t>
      </w:r>
      <w:r>
        <w:t xml:space="preserve">You saw, Lord; do not be silent. Lord, do not stand far from me.</w:t>
      </w:r>
      <w:r>
        <w:t xml:space="preserve">{{field-off:Bible}}</w:t>
      </w:r>
    </w:p>
    <w:p>
      <w:r>
        <w:rPr>
          <w:sz w:val="18"/>
          <w:color w:val="777777"/>
        </w:rPr>
        <w:t xml:space="preserve">[[@Bible:Psalms 35:23]] </w:t>
      </w:r>
      <w:r>
        <w:rPr>
          <w:b/>
        </w:rPr>
        <w:t xml:space="preserve">23 </w:t>
      </w:r>
      <w:r>
        <w:t xml:space="preserve"> {{field-on:Bible}}</w:t>
      </w:r>
      <w:r>
        <w:t xml:space="preserve">Wake up, Lord, and attend to my judgment, my God and my Lord, to my case.</w:t>
      </w:r>
      <w:r>
        <w:t xml:space="preserve">{{field-off:Bible}}</w:t>
      </w:r>
    </w:p>
    <w:p>
      <w:r>
        <w:rPr>
          <w:sz w:val="18"/>
          <w:color w:val="777777"/>
        </w:rPr>
        <w:t xml:space="preserve">[[@Bible:Psalms 35:24]] </w:t>
      </w:r>
      <w:r>
        <w:rPr>
          <w:b/>
        </w:rPr>
        <w:t xml:space="preserve">24 </w:t>
      </w:r>
      <w:r>
        <w:t xml:space="preserve"> {{field-on:Bible}}</w:t>
      </w:r>
      <w:r>
        <w:t xml:space="preserve">Judge me according to your righteousness, Lord my God, and let them not rejoice over me.</w:t>
      </w:r>
      <w:r>
        <w:t xml:space="preserve">{{field-off:Bible}}</w:t>
      </w:r>
    </w:p>
    <w:p>
      <w:r>
        <w:rPr>
          <w:sz w:val="18"/>
          <w:color w:val="777777"/>
        </w:rPr>
        <w:t xml:space="preserve">[[@Bible:Psalms 35:25]] </w:t>
      </w:r>
      <w:r>
        <w:rPr>
          <w:b/>
        </w:rPr>
        <w:t xml:space="preserve">25 </w:t>
      </w:r>
      <w:r>
        <w:t xml:space="preserve"> {{field-on:Bible}}</w:t>
      </w:r>
      <w:r>
        <w:t xml:space="preserve">Let them not say in their hearts, Good, good, to our soul, nor say, We swallowed him up.</w:t>
      </w:r>
      <w:r>
        <w:t xml:space="preserve">{{field-off:Bible}}</w:t>
      </w:r>
    </w:p>
    <w:p>
      <w:r>
        <w:rPr>
          <w:sz w:val="18"/>
          <w:color w:val="777777"/>
        </w:rPr>
        <w:t xml:space="preserve">[[@Bible:Psalms 35:26]] </w:t>
      </w:r>
      <w:r>
        <w:rPr>
          <w:b/>
        </w:rPr>
        <w:t xml:space="preserve">26 </w:t>
      </w:r>
      <w:r>
        <w:t xml:space="preserve"> {{field-on:Bible}}</w:t>
      </w:r>
      <w:r>
        <w:t xml:space="preserve">Let those rejoicing at my evils be ashamed and put to shame together; let those speaking great things against me be clothed with shame and embarrassment.</w:t>
      </w:r>
      <w:r>
        <w:t xml:space="preserve">{{field-off:Bible}}</w:t>
      </w:r>
    </w:p>
    <w:p>
      <w:r>
        <w:rPr>
          <w:sz w:val="18"/>
          <w:color w:val="777777"/>
        </w:rPr>
        <w:t xml:space="preserve">[[@Bible:Psalms 35:27]] </w:t>
      </w:r>
      <w:r>
        <w:rPr>
          <w:b/>
        </w:rPr>
        <w:t xml:space="preserve">27 </w:t>
      </w:r>
      <w:r>
        <w:t xml:space="preserve"> {{field-on:Bible}}</w:t>
      </w:r>
      <w:r>
        <w:t xml:space="preserve">Let those wanting my righteousness rejoice and be glad, and let them always say, Let Lord be magnified, those wanting peace of his servant.</w:t>
      </w:r>
      <w:r>
        <w:t xml:space="preserve">{{field-off:Bible}}</w:t>
      </w:r>
    </w:p>
    <w:p>
      <w:r>
        <w:rPr>
          <w:sz w:val="18"/>
          <w:color w:val="777777"/>
        </w:rPr>
        <w:t xml:space="preserve">[[@Bible:Psalms 35:28]] </w:t>
      </w:r>
      <w:r>
        <w:rPr>
          <w:b/>
        </w:rPr>
        <w:t xml:space="preserve">28 </w:t>
      </w:r>
      <w:r>
        <w:t xml:space="preserve"> {{field-on:Bible}}</w:t>
      </w:r>
      <w:r>
        <w:t xml:space="preserve">And my tongue will meditate your righteousness, all day your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[[@Bible:Psalms 36:1]] </w:t>
      </w:r>
      <w:r>
        <w:rPr>
          <w:b/>
        </w:rPr>
        <w:t xml:space="preserve">1 </w:t>
      </w:r>
      <w:r>
        <w:t xml:space="preserve"> {{field-on:Bible}}</w:t>
      </w:r>
      <w:r>
        <w:t xml:space="preserve">For end. To servant of Lord, David</w:t>
      </w:r>
      <w:r>
        <w:rPr>
          <w:rStyle w:val="FootnoteReference"/>
        </w:rPr>
        <w:footnoteReference w:id="6944"/>
      </w:r>
      <w:r>
        <w:t xml:space="preserve">.</w:t>
      </w:r>
      <w:r>
        <w:t xml:space="preserve">{{field-off:Bible}}</w:t>
      </w:r>
    </w:p>
    <w:p>
      <w:r>
        <w:rPr>
          <w:sz w:val="18"/>
          <w:color w:val="777777"/>
        </w:rPr>
        <w:t xml:space="preserve">[[@Bible:Psalms 36:1]] </w:t>
      </w:r>
      <w:r>
        <w:rPr>
          <w:b/>
        </w:rPr>
        <w:t xml:space="preserve">2 </w:t>
      </w:r>
      <w:r>
        <w:t xml:space="preserve"> {{field-on:Bible}}</w:t>
      </w:r>
      <w:r>
        <w:t xml:space="preserve">Lawless man says of sinning within himself, There is no fear of God before his eyes.</w:t>
      </w:r>
      <w:r>
        <w:t xml:space="preserve">{{field-off:Bible}}</w:t>
      </w:r>
    </w:p>
    <w:p>
      <w:r>
        <w:rPr>
          <w:sz w:val="18"/>
          <w:color w:val="777777"/>
        </w:rPr>
        <w:t xml:space="preserve">[[@Bible:Psalms 36:2]] </w:t>
      </w:r>
      <w:r>
        <w:rPr>
          <w:b/>
        </w:rPr>
        <w:t xml:space="preserve">3 </w:t>
      </w:r>
      <w:r>
        <w:t xml:space="preserve"> {{field-on:Bible}}</w:t>
      </w:r>
      <w:r>
        <w:t xml:space="preserve">Because he dealt deceitfully before him, to find his lawlessness and hate it.</w:t>
      </w:r>
      <w:r>
        <w:rPr>
          <w:rStyle w:val="FootnoteReference"/>
        </w:rPr>
        <w:footnoteReference w:id="6945"/>
      </w:r>
      <w:r>
        <w:t xml:space="preserve">{{field-off:Bible}}</w:t>
      </w:r>
    </w:p>
    <w:p>
      <w:r>
        <w:rPr>
          <w:sz w:val="18"/>
          <w:color w:val="777777"/>
        </w:rPr>
        <w:t xml:space="preserve">[[@Bible:Psalms 36:3]] </w:t>
      </w:r>
      <w:r>
        <w:rPr>
          <w:b/>
        </w:rPr>
        <w:t xml:space="preserve">4 </w:t>
      </w:r>
      <w:r>
        <w:t xml:space="preserve"> {{field-on:Bible}}</w:t>
      </w:r>
      <w:r>
        <w:t xml:space="preserve">Words of his mouth lawlessness and deceit; he did not wish to understand so as to do good.</w:t>
      </w:r>
      <w:r>
        <w:t xml:space="preserve">{{field-off:Bible}}</w:t>
      </w:r>
    </w:p>
    <w:p>
      <w:r>
        <w:rPr>
          <w:sz w:val="18"/>
          <w:color w:val="777777"/>
        </w:rPr>
        <w:t xml:space="preserve">[[@Bible:Psalms 36:4]] </w:t>
      </w:r>
      <w:r>
        <w:rPr>
          <w:b/>
        </w:rPr>
        <w:t xml:space="preserve">5 </w:t>
      </w:r>
      <w:r>
        <w:t xml:space="preserve"> {{field-on:Bible}}</w:t>
      </w:r>
      <w:r>
        <w:t xml:space="preserve">He devised lawlessness upon his bed; he stood upon every way not good, and he did not loathe evil.</w:t>
      </w:r>
      <w:r>
        <w:t xml:space="preserve">{{field-off:Bible}}</w:t>
      </w:r>
    </w:p>
    <w:p>
      <w:r>
        <w:rPr>
          <w:sz w:val="18"/>
          <w:color w:val="777777"/>
        </w:rPr>
        <w:t xml:space="preserve">[[@Bible:Psalms 36:5]] </w:t>
      </w:r>
      <w:r>
        <w:rPr>
          <w:b/>
        </w:rPr>
        <w:t xml:space="preserve">6 </w:t>
      </w:r>
      <w:r>
        <w:t xml:space="preserve"> {{field-on:Bible}}</w:t>
      </w:r>
      <w:r>
        <w:t xml:space="preserve">Lord, in heaven your mercy and your truth up to clouds.</w:t>
      </w:r>
      <w:r>
        <w:t xml:space="preserve">{{field-off:Bible}}</w:t>
      </w:r>
    </w:p>
    <w:p>
      <w:r>
        <w:rPr>
          <w:sz w:val="18"/>
          <w:color w:val="777777"/>
        </w:rPr>
        <w:t xml:space="preserve">[[@Bible:Psalms 36:6]] </w:t>
      </w:r>
      <w:r>
        <w:rPr>
          <w:b/>
        </w:rPr>
        <w:t xml:space="preserve">7 </w:t>
      </w:r>
      <w:r>
        <w:t xml:space="preserve"> {{field-on:Bible}}</w:t>
      </w:r>
      <w:r>
        <w:t xml:space="preserve">Your righteousness like mountains of God; your judgments great deep. Men and cattle you will save, Lord.</w:t>
      </w:r>
      <w:r>
        <w:rPr>
          <w:rStyle w:val="FootnoteReference"/>
        </w:rPr>
        <w:footnoteReference w:id="6946"/>
      </w:r>
      <w:r>
        <w:t xml:space="preserve">{{field-off:Bible}}</w:t>
      </w:r>
    </w:p>
    <w:p>
      <w:r>
        <w:rPr>
          <w:sz w:val="18"/>
          <w:color w:val="777777"/>
        </w:rPr>
        <w:t xml:space="preserve">[[@Bible:Psalms 36:7]] </w:t>
      </w:r>
      <w:r>
        <w:rPr>
          <w:b/>
        </w:rPr>
        <w:t xml:space="preserve">8 </w:t>
      </w:r>
      <w:r>
        <w:t xml:space="preserve"> {{field-on:Bible}}</w:t>
      </w:r>
      <w:r>
        <w:t xml:space="preserve">How you multiplied your mercy, God; but sons of men will hope in shelter of your wings.</w:t>
      </w:r>
      <w:r>
        <w:t xml:space="preserve">{{field-off:Bible}}</w:t>
      </w:r>
    </w:p>
    <w:p>
      <w:r>
        <w:rPr>
          <w:sz w:val="18"/>
          <w:color w:val="777777"/>
        </w:rPr>
        <w:t xml:space="preserve">[[@Bible:Psalms 36:8]] </w:t>
      </w:r>
      <w:r>
        <w:rPr>
          <w:b/>
        </w:rPr>
        <w:t xml:space="preserve">9 </w:t>
      </w:r>
      <w:r>
        <w:t xml:space="preserve"> {{field-on:Bible}}</w:t>
      </w:r>
      <w:r>
        <w:t xml:space="preserve">They will be intoxicated from richness of your house, and you will give them drink from torrent of your delight.</w:t>
      </w:r>
      <w:r>
        <w:rPr>
          <w:rStyle w:val="FootnoteReference"/>
        </w:rPr>
        <w:footnoteReference w:id="6947"/>
      </w:r>
      <w:r>
        <w:t xml:space="preserve">{{field-off:Bible}}</w:t>
      </w:r>
    </w:p>
    <w:p>
      <w:r>
        <w:rPr>
          <w:sz w:val="18"/>
          <w:color w:val="777777"/>
        </w:rPr>
        <w:t xml:space="preserve">[[@Bible:Psalms 36:9]] </w:t>
      </w:r>
      <w:r>
        <w:rPr>
          <w:b/>
        </w:rPr>
        <w:t xml:space="preserve">10 </w:t>
      </w:r>
      <w:r>
        <w:t xml:space="preserve"> {{field-on:Bible}}</w:t>
      </w:r>
      <w:r>
        <w:t xml:space="preserve">Because with you spring of life; in your light we will see light.</w:t>
      </w:r>
      <w:r>
        <w:t xml:space="preserve">{{field-off:Bible}}</w:t>
      </w:r>
    </w:p>
    <w:p>
      <w:r>
        <w:rPr>
          <w:sz w:val="18"/>
          <w:color w:val="777777"/>
        </w:rPr>
        <w:t xml:space="preserve">[[@Bible:Psalms 36:10]] </w:t>
      </w:r>
      <w:r>
        <w:rPr>
          <w:b/>
        </w:rPr>
        <w:t xml:space="preserve">11 </w:t>
      </w:r>
      <w:r>
        <w:t xml:space="preserve"> {{field-on:Bible}}</w:t>
      </w:r>
      <w:r>
        <w:t xml:space="preserve">Stretch out your mercy to those knowing you and your righteousness to upright in heart.</w:t>
      </w:r>
      <w:r>
        <w:t xml:space="preserve">{{field-off:Bible}}</w:t>
      </w:r>
    </w:p>
    <w:p>
      <w:r>
        <w:rPr>
          <w:sz w:val="18"/>
          <w:color w:val="777777"/>
        </w:rPr>
        <w:t xml:space="preserve">[[@Bible:Psalms 36:11]] </w:t>
      </w:r>
      <w:r>
        <w:rPr>
          <w:b/>
        </w:rPr>
        <w:t xml:space="preserve">12 </w:t>
      </w:r>
      <w:r>
        <w:t xml:space="preserve"> {{field-on:Bible}}</w:t>
      </w:r>
      <w:r>
        <w:t xml:space="preserve">Let foot of pride not come to me, and hand of sinners not shake me.</w:t>
      </w:r>
      <w:r>
        <w:t xml:space="preserve">{{field-off:Bible}}</w:t>
      </w:r>
    </w:p>
    <w:p>
      <w:r>
        <w:rPr>
          <w:sz w:val="18"/>
          <w:color w:val="777777"/>
        </w:rPr>
        <w:t xml:space="preserve">[[@Bible:Psalms 36:12]] </w:t>
      </w:r>
      <w:r>
        <w:rPr>
          <w:b/>
        </w:rPr>
        <w:t xml:space="preserve">13 </w:t>
      </w:r>
      <w:r>
        <w:t xml:space="preserve"> {{field-on:Bible}}</w:t>
      </w:r>
      <w:r>
        <w:t xml:space="preserve">There workers of lawlessness fell; they were thrust out and will not be able to stand.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[[@Bible:Psalms 37:1]] </w:t>
      </w:r>
      <w:r>
        <w:rPr>
          <w:b/>
        </w:rPr>
        <w:t xml:space="preserve">1 </w:t>
      </w:r>
      <w:r>
        <w:t xml:space="preserve"> {{field-on:Bible}}</w:t>
      </w:r>
      <w:r>
        <w:t xml:space="preserve">Of David</w:t>
      </w:r>
      <w:r>
        <w:rPr>
          <w:rStyle w:val="FootnoteReference"/>
        </w:rPr>
        <w:footnoteReference w:id="6948"/>
      </w:r>
      <w:r>
        <w:t xml:space="preserve">. Do not be jealous among evildoers, nor envy those doing lawlessness,</w:t>
      </w:r>
      <w:r>
        <w:rPr>
          <w:rStyle w:val="FootnoteReference"/>
        </w:rPr>
        <w:footnoteReference w:id="6949"/>
      </w:r>
      <w:r>
        <w:t xml:space="preserve">{{field-off:Bible}}</w:t>
      </w:r>
    </w:p>
    <w:p>
      <w:r>
        <w:rPr>
          <w:sz w:val="18"/>
          <w:color w:val="777777"/>
        </w:rPr>
        <w:t xml:space="preserve">[[@Bible:Psalms 37:2]] </w:t>
      </w:r>
      <w:r>
        <w:rPr>
          <w:b/>
        </w:rPr>
        <w:t xml:space="preserve">2 </w:t>
      </w:r>
      <w:r>
        <w:t xml:space="preserve"> {{field-on:Bible}}</w:t>
      </w:r>
      <w:r>
        <w:t xml:space="preserve">because like grass they will quickly dry up, and like green herbs they will quickly fall away.</w:t>
      </w:r>
      <w:r>
        <w:t xml:space="preserve">{{field-off:Bible}}</w:t>
      </w:r>
    </w:p>
    <w:p>
      <w:r>
        <w:rPr>
          <w:sz w:val="18"/>
          <w:color w:val="777777"/>
        </w:rPr>
        <w:t xml:space="preserve">[[@Bible:Psalms 37:3]] </w:t>
      </w:r>
      <w:r>
        <w:rPr>
          <w:b/>
        </w:rPr>
        <w:t xml:space="preserve">3 </w:t>
      </w:r>
      <w:r>
        <w:t xml:space="preserve"> {{field-on:Bible}}</w:t>
      </w:r>
      <w:r>
        <w:t xml:space="preserve">Hope upon Lord and do kindness, and dwell in earth, and you will be shepherded upon its wealth.</w:t>
      </w:r>
      <w:r>
        <w:t xml:space="preserve">{{field-off:Bible}}</w:t>
      </w:r>
    </w:p>
    <w:p>
      <w:r>
        <w:rPr>
          <w:sz w:val="18"/>
          <w:color w:val="777777"/>
        </w:rPr>
        <w:t xml:space="preserve">[[@Bible:Psalms 37:4]] </w:t>
      </w:r>
      <w:r>
        <w:rPr>
          <w:b/>
        </w:rPr>
        <w:t xml:space="preserve">4 </w:t>
      </w:r>
      <w:r>
        <w:t xml:space="preserve"> {{field-on:Bible}}</w:t>
      </w:r>
      <w:r>
        <w:t xml:space="preserve">Take delight in Lord, and he will give you requests of your heart.</w:t>
      </w:r>
      <w:r>
        <w:t xml:space="preserve">{{field-off:Bible}}</w:t>
      </w:r>
    </w:p>
    <w:p>
      <w:r>
        <w:rPr>
          <w:sz w:val="18"/>
          <w:color w:val="777777"/>
        </w:rPr>
        <w:t xml:space="preserve">[[@Bible:Psalms 37:5]] </w:t>
      </w:r>
      <w:r>
        <w:rPr>
          <w:b/>
        </w:rPr>
        <w:t xml:space="preserve">5 </w:t>
      </w:r>
      <w:r>
        <w:t xml:space="preserve"> {{field-on:Bible}}</w:t>
      </w:r>
      <w:r>
        <w:t xml:space="preserve">Reveal your way to Lord and hope upon him, and he will do it.</w:t>
      </w:r>
      <w:r>
        <w:t xml:space="preserve">{{field-off:Bible}}</w:t>
      </w:r>
    </w:p>
    <w:p>
      <w:r>
        <w:rPr>
          <w:sz w:val="18"/>
          <w:color w:val="777777"/>
        </w:rPr>
        <w:t xml:space="preserve">[[@Bible:Psalms 37:6]] </w:t>
      </w:r>
      <w:r>
        <w:rPr>
          <w:b/>
        </w:rPr>
        <w:t xml:space="preserve">6 </w:t>
      </w:r>
      <w:r>
        <w:t xml:space="preserve"> {{field-on:Bible}}</w:t>
      </w:r>
      <w:r>
        <w:t xml:space="preserve">And he will bring out your righteousness like light and your judgment like noonday.</w:t>
      </w:r>
      <w:r>
        <w:t xml:space="preserve">{{field-off:Bible}}</w:t>
      </w:r>
    </w:p>
    <w:p>
      <w:r>
        <w:rPr>
          <w:sz w:val="18"/>
          <w:color w:val="777777"/>
        </w:rPr>
        <w:t xml:space="preserve">[[@Bible:Psalms 37:7]] </w:t>
      </w:r>
      <w:r>
        <w:rPr>
          <w:b/>
        </w:rPr>
        <w:t xml:space="preserve">7 </w:t>
      </w:r>
      <w:r>
        <w:t xml:space="preserve"> {{field-on:Bible}}</w:t>
      </w:r>
      <w:r>
        <w:t xml:space="preserve">Be subjected to Lord and entreat him. Do not be jealous in one prospering in his way, in man doing lawless things.</w:t>
      </w:r>
      <w:r>
        <w:t xml:space="preserve">{{field-off:Bible}}</w:t>
      </w:r>
    </w:p>
    <w:p>
      <w:r>
        <w:rPr>
          <w:sz w:val="18"/>
          <w:color w:val="777777"/>
        </w:rPr>
        <w:t xml:space="preserve">[[@Bible:Psalms 37:8]] </w:t>
      </w:r>
      <w:r>
        <w:rPr>
          <w:b/>
        </w:rPr>
        <w:t xml:space="preserve">8 </w:t>
      </w:r>
      <w:r>
        <w:t xml:space="preserve"> {{field-on:Bible}}</w:t>
      </w:r>
      <w:r>
        <w:t xml:space="preserve">Cease from anger and leave wrath behind; do not be jealous so as to do evil.</w:t>
      </w:r>
      <w:r>
        <w:t xml:space="preserve">{{field-off:Bible}}</w:t>
      </w:r>
    </w:p>
    <w:p>
      <w:r>
        <w:rPr>
          <w:sz w:val="18"/>
          <w:color w:val="777777"/>
        </w:rPr>
        <w:t xml:space="preserve">[[@Bible:Psalms 37:9]] </w:t>
      </w:r>
      <w:r>
        <w:rPr>
          <w:b/>
        </w:rPr>
        <w:t xml:space="preserve">9 </w:t>
      </w:r>
      <w:r>
        <w:t xml:space="preserve"> {{field-on:Bible}}</w:t>
      </w:r>
      <w:r>
        <w:t xml:space="preserve">Because evildoers will be utterly destroyed, but those enduring Lord, they will inherit earth.</w:t>
      </w:r>
      <w:r>
        <w:t xml:space="preserve">{{field-off:Bible}}</w:t>
      </w:r>
    </w:p>
    <w:p>
      <w:r>
        <w:rPr>
          <w:sz w:val="18"/>
          <w:color w:val="777777"/>
        </w:rPr>
        <w:t xml:space="preserve">[[@Bible:Psalms 37:10]] </w:t>
      </w:r>
      <w:r>
        <w:rPr>
          <w:b/>
        </w:rPr>
        <w:t xml:space="preserve">10 </w:t>
      </w:r>
      <w:r>
        <w:t xml:space="preserve"> {{field-on:Bible}}</w:t>
      </w:r>
      <w:r>
        <w:t xml:space="preserve">And still a little, and sinner will by no means exist; and you will seek his place and by no means find it.</w:t>
      </w:r>
      <w:r>
        <w:t xml:space="preserve">{{field-off:Bible}}</w:t>
      </w:r>
    </w:p>
    <w:p>
      <w:r>
        <w:rPr>
          <w:sz w:val="18"/>
          <w:color w:val="777777"/>
        </w:rPr>
        <w:t xml:space="preserve">[[@Bible:Psalms 37:11]] </w:t>
      </w:r>
      <w:r>
        <w:rPr>
          <w:b/>
        </w:rPr>
        <w:t xml:space="preserve">11 </w:t>
      </w:r>
      <w:r>
        <w:t xml:space="preserve"> {{field-on:Bible}}</w:t>
      </w:r>
      <w:r>
        <w:t xml:space="preserve">But meek ones will inherit earth and take delight in abundance of peace.</w:t>
      </w:r>
      <w:r>
        <w:t xml:space="preserve">{{field-off:Bible}}</w:t>
      </w:r>
    </w:p>
    <w:p>
      <w:r>
        <w:rPr>
          <w:sz w:val="18"/>
          <w:color w:val="777777"/>
        </w:rPr>
        <w:t xml:space="preserve">[[@Bible:Psalms 37:12]] </w:t>
      </w:r>
      <w:r>
        <w:rPr>
          <w:b/>
        </w:rPr>
        <w:t xml:space="preserve">12 </w:t>
      </w:r>
      <w:r>
        <w:t xml:space="preserve"> {{field-on:Bible}}</w:t>
      </w:r>
      <w:r>
        <w:t xml:space="preserve">Sinner will watch righteous man and gnash his teeth upon him.</w:t>
      </w:r>
      <w:r>
        <w:t xml:space="preserve">{{field-off:Bible}}</w:t>
      </w:r>
    </w:p>
    <w:p>
      <w:r>
        <w:rPr>
          <w:sz w:val="18"/>
          <w:color w:val="777777"/>
        </w:rPr>
        <w:t xml:space="preserve">[[@Bible:Psalms 37:13]] </w:t>
      </w:r>
      <w:r>
        <w:rPr>
          <w:b/>
        </w:rPr>
        <w:t xml:space="preserve">13 </w:t>
      </w:r>
      <w:r>
        <w:t xml:space="preserve"> {{field-on:Bible}}</w:t>
      </w:r>
      <w:r>
        <w:t xml:space="preserve">But Lord will laugh at him, because he foresees that his day will come.</w:t>
      </w:r>
      <w:r>
        <w:t xml:space="preserve">{{field-off:Bible}}</w:t>
      </w:r>
    </w:p>
    <w:p>
      <w:r>
        <w:rPr>
          <w:sz w:val="18"/>
          <w:color w:val="777777"/>
        </w:rPr>
        <w:t xml:space="preserve">[[@Bible:Psalms 37:14]] </w:t>
      </w:r>
      <w:r>
        <w:rPr>
          <w:b/>
        </w:rPr>
        <w:t xml:space="preserve">14 </w:t>
      </w:r>
      <w:r>
        <w:t xml:space="preserve"> {{field-on:Bible}}</w:t>
      </w:r>
      <w:r>
        <w:t xml:space="preserve">Sinners drew sword and stretched their bow, to cast down poor and needy, to slaughter upright in heart.</w:t>
      </w:r>
      <w:r>
        <w:t xml:space="preserve">{{field-off:Bible}}</w:t>
      </w:r>
    </w:p>
    <w:p>
      <w:r>
        <w:rPr>
          <w:sz w:val="18"/>
          <w:color w:val="777777"/>
        </w:rPr>
        <w:t xml:space="preserve">[[@Bible:Psalms 37:15]] </w:t>
      </w:r>
      <w:r>
        <w:rPr>
          <w:b/>
        </w:rPr>
        <w:t xml:space="preserve">15 </w:t>
      </w:r>
      <w:r>
        <w:t xml:space="preserve"> {{field-on:Bible}}</w:t>
      </w:r>
      <w:r>
        <w:t xml:space="preserve">Their sword may enter into their heart, and their bows may be broken.</w:t>
      </w:r>
      <w:r>
        <w:t xml:space="preserve">{{field-off:Bible}}</w:t>
      </w:r>
    </w:p>
    <w:p>
      <w:r>
        <w:rPr>
          <w:sz w:val="18"/>
          <w:color w:val="777777"/>
        </w:rPr>
        <w:t xml:space="preserve">[[@Bible:Psalms 37:16]] </w:t>
      </w:r>
      <w:r>
        <w:rPr>
          <w:b/>
        </w:rPr>
        <w:t xml:space="preserve">16 </w:t>
      </w:r>
      <w:r>
        <w:t xml:space="preserve"> {{field-on:Bible}}</w:t>
      </w:r>
      <w:r>
        <w:t xml:space="preserve">Better little thing to righteous man than much wealth of sinners,</w:t>
      </w:r>
      <w:r>
        <w:t xml:space="preserve">{{field-off:Bible}}</w:t>
      </w:r>
    </w:p>
    <w:p>
      <w:r>
        <w:rPr>
          <w:sz w:val="18"/>
          <w:color w:val="777777"/>
        </w:rPr>
        <w:t xml:space="preserve">[[@Bible:Psalms 37:17]] </w:t>
      </w:r>
      <w:r>
        <w:rPr>
          <w:b/>
        </w:rPr>
        <w:t xml:space="preserve">17 </w:t>
      </w:r>
      <w:r>
        <w:t xml:space="preserve"> {{field-on:Bible}}</w:t>
      </w:r>
      <w:r>
        <w:t xml:space="preserve">because arms of sinners will be broken, but Lord supports righteous ones.</w:t>
      </w:r>
      <w:r>
        <w:t xml:space="preserve">{{field-off:Bible}}</w:t>
      </w:r>
    </w:p>
    <w:p>
      <w:r>
        <w:rPr>
          <w:sz w:val="18"/>
          <w:color w:val="777777"/>
        </w:rPr>
        <w:t xml:space="preserve">[[@Bible:Psalms 37:18]] </w:t>
      </w:r>
      <w:r>
        <w:rPr>
          <w:b/>
        </w:rPr>
        <w:t xml:space="preserve">18 </w:t>
      </w:r>
      <w:r>
        <w:t xml:space="preserve"> {{field-on:Bible}}</w:t>
      </w:r>
      <w:r>
        <w:t xml:space="preserve">Lord knows ways of blameless ones, and their inheritance will be into age.</w:t>
      </w:r>
      <w:r>
        <w:t xml:space="preserve">{{field-off:Bible}}</w:t>
      </w:r>
    </w:p>
    <w:p>
      <w:r>
        <w:rPr>
          <w:sz w:val="18"/>
          <w:color w:val="777777"/>
        </w:rPr>
        <w:t xml:space="preserve">[[@Bible:Psalms 37:19]] </w:t>
      </w:r>
      <w:r>
        <w:rPr>
          <w:b/>
        </w:rPr>
        <w:t xml:space="preserve">19 </w:t>
      </w:r>
      <w:r>
        <w:t xml:space="preserve"> {{field-on:Bible}}</w:t>
      </w:r>
      <w:r>
        <w:t xml:space="preserve">They will not be ashamed in evil season, and in days of famine they will be filled.</w:t>
      </w:r>
      <w:r>
        <w:t xml:space="preserve">{{field-off:Bible}}</w:t>
      </w:r>
    </w:p>
    <w:p>
      <w:r>
        <w:rPr>
          <w:sz w:val="18"/>
          <w:color w:val="777777"/>
        </w:rPr>
        <w:t xml:space="preserve">[[@Bible:Psalms 37:20]] </w:t>
      </w:r>
      <w:r>
        <w:rPr>
          <w:b/>
        </w:rPr>
        <w:t xml:space="preserve">20 </w:t>
      </w:r>
      <w:r>
        <w:t xml:space="preserve"> {{field-on:Bible}}</w:t>
      </w:r>
      <w:r>
        <w:t xml:space="preserve">Because sinners will perish, and enemies of Lord, when they are glorified and lifted up, failing away like smoke they failed away.</w:t>
      </w:r>
      <w:r>
        <w:t xml:space="preserve">{{field-off:Bible}}</w:t>
      </w:r>
    </w:p>
    <w:p>
      <w:r>
        <w:rPr>
          <w:sz w:val="18"/>
          <w:color w:val="777777"/>
        </w:rPr>
        <w:t xml:space="preserve">[[@Bible:Psalms 37:21]] </w:t>
      </w:r>
      <w:r>
        <w:rPr>
          <w:b/>
        </w:rPr>
        <w:t xml:space="preserve">21 </w:t>
      </w:r>
      <w:r>
        <w:t xml:space="preserve"> {{field-on:Bible}}</w:t>
      </w:r>
      <w:r>
        <w:t xml:space="preserve">Sinner borrows and will not repay, but righteous man has compassion and gives.</w:t>
      </w:r>
      <w:r>
        <w:t xml:space="preserve">{{field-off:Bible}}</w:t>
      </w:r>
    </w:p>
    <w:p>
      <w:r>
        <w:rPr>
          <w:sz w:val="18"/>
          <w:color w:val="777777"/>
        </w:rPr>
        <w:t xml:space="preserve">[[@Bible:Psalms 37:22]] </w:t>
      </w:r>
      <w:r>
        <w:rPr>
          <w:b/>
        </w:rPr>
        <w:t xml:space="preserve">22 </w:t>
      </w:r>
      <w:r>
        <w:t xml:space="preserve"> {{field-on:Bible}}</w:t>
      </w:r>
      <w:r>
        <w:t xml:space="preserve">Because those blessing him will inherit earth, but those cursing him will be utterly destroyed.</w:t>
      </w:r>
      <w:r>
        <w:t xml:space="preserve">{{field-off:Bible}}</w:t>
      </w:r>
    </w:p>
    <w:p>
      <w:r>
        <w:rPr>
          <w:sz w:val="18"/>
          <w:color w:val="777777"/>
        </w:rPr>
        <w:t xml:space="preserve">[[@Bible:Psalms 37:23]] </w:t>
      </w:r>
      <w:r>
        <w:rPr>
          <w:b/>
        </w:rPr>
        <w:t xml:space="preserve">23 </w:t>
      </w:r>
      <w:r>
        <w:t xml:space="preserve"> {{field-on:Bible}}</w:t>
      </w:r>
      <w:r>
        <w:t xml:space="preserve">From Lord steps of man are directed straight, and he will desire his way.</w:t>
      </w:r>
      <w:r>
        <w:t xml:space="preserve">{{field-off:Bible}}</w:t>
      </w:r>
    </w:p>
    <w:p>
      <w:r>
        <w:rPr>
          <w:sz w:val="18"/>
          <w:color w:val="777777"/>
        </w:rPr>
        <w:t xml:space="preserve">[[@Bible:Psalms 37:24]] </w:t>
      </w:r>
      <w:r>
        <w:rPr>
          <w:b/>
        </w:rPr>
        <w:t xml:space="preserve">24 </w:t>
      </w:r>
      <w:r>
        <w:t xml:space="preserve"> {{field-on:Bible}}</w:t>
      </w:r>
      <w:r>
        <w:t xml:space="preserve">When he falls, he will not be dashed down, because Lord supports his hand.</w:t>
      </w:r>
      <w:r>
        <w:t xml:space="preserve">{{field-off:Bible}}</w:t>
      </w:r>
    </w:p>
    <w:p>
      <w:r>
        <w:rPr>
          <w:sz w:val="18"/>
          <w:color w:val="777777"/>
        </w:rPr>
        <w:t xml:space="preserve">[[@Bible:Psalms 37:25]] </w:t>
      </w:r>
      <w:r>
        <w:rPr>
          <w:b/>
        </w:rPr>
        <w:t xml:space="preserve">25 </w:t>
      </w:r>
      <w:r>
        <w:t xml:space="preserve"> {{field-on:Bible}}</w:t>
      </w:r>
      <w:r>
        <w:t xml:space="preserve">I became younger and indeed I grew old, and I did not see righteous man forsaken, nor his seed seeking breads.</w:t>
      </w:r>
      <w:r>
        <w:t xml:space="preserve">{{field-off:Bible}}</w:t>
      </w:r>
    </w:p>
    <w:p>
      <w:r>
        <w:rPr>
          <w:sz w:val="18"/>
          <w:color w:val="777777"/>
        </w:rPr>
        <w:t xml:space="preserve">[[@Bible:Psalms 37:26]] </w:t>
      </w:r>
      <w:r>
        <w:rPr>
          <w:b/>
        </w:rPr>
        <w:t xml:space="preserve">26 </w:t>
      </w:r>
      <w:r>
        <w:t xml:space="preserve"> {{field-on:Bible}}</w:t>
      </w:r>
      <w:r>
        <w:t xml:space="preserve">All day he has mercy and lends, and his seed will be into blessing.</w:t>
      </w:r>
      <w:r>
        <w:rPr>
          <w:rStyle w:val="FootnoteReference"/>
        </w:rPr>
        <w:footnoteReference w:id="6950"/>
      </w:r>
      <w:r>
        <w:t xml:space="preserve">{{field-off:Bible}}</w:t>
      </w:r>
    </w:p>
    <w:p>
      <w:r>
        <w:rPr>
          <w:sz w:val="18"/>
          <w:color w:val="777777"/>
        </w:rPr>
        <w:t xml:space="preserve">[[@Bible:Psalms 37:27]] </w:t>
      </w:r>
      <w:r>
        <w:rPr>
          <w:b/>
        </w:rPr>
        <w:t xml:space="preserve">27 </w:t>
      </w:r>
      <w:r>
        <w:t xml:space="preserve"> {{field-on:Bible}}</w:t>
      </w:r>
      <w:r>
        <w:t xml:space="preserve">Turn away from evil and do good, and dwell into age of age,</w:t>
      </w:r>
      <w:r>
        <w:t xml:space="preserve">{{field-off:Bible}}</w:t>
      </w:r>
    </w:p>
    <w:p>
      <w:r>
        <w:rPr>
          <w:sz w:val="18"/>
          <w:color w:val="777777"/>
        </w:rPr>
        <w:t xml:space="preserve">[[@Bible:Psalms 37:28]] </w:t>
      </w:r>
      <w:r>
        <w:rPr>
          <w:b/>
        </w:rPr>
        <w:t xml:space="preserve">28 </w:t>
      </w:r>
      <w:r>
        <w:t xml:space="preserve"> {{field-on:Bible}}</w:t>
      </w:r>
      <w:r>
        <w:t xml:space="preserve">because Lord loves judgment and will not forsake his holy ones. Into age they will be guarded, but lawless men will be driven out, and seed of ungodly men will be utterly destroyed.</w:t>
      </w:r>
      <w:r>
        <w:rPr>
          <w:rStyle w:val="FootnoteReference"/>
        </w:rPr>
        <w:footnoteReference w:id="6951"/>
      </w:r>
      <w:r>
        <w:t xml:space="preserve">{{field-off:Bible}}</w:t>
      </w:r>
    </w:p>
    <w:p>
      <w:r>
        <w:rPr>
          <w:sz w:val="18"/>
          <w:color w:val="777777"/>
        </w:rPr>
        <w:t xml:space="preserve">[[@Bible:Psalms 37:29]] </w:t>
      </w:r>
      <w:r>
        <w:rPr>
          <w:b/>
        </w:rPr>
        <w:t xml:space="preserve">29 </w:t>
      </w:r>
      <w:r>
        <w:t xml:space="preserve"> {{field-on:Bible}}</w:t>
      </w:r>
      <w:r>
        <w:t xml:space="preserve">But righteous ones will inherit earth and dwell upon it into age of age.</w:t>
      </w:r>
      <w:r>
        <w:t xml:space="preserve">{{field-off:Bible}}</w:t>
      </w:r>
    </w:p>
    <w:p>
      <w:r>
        <w:rPr>
          <w:sz w:val="18"/>
          <w:color w:val="777777"/>
        </w:rPr>
        <w:t xml:space="preserve">[[@Bible:Psalms 37:30]] </w:t>
      </w:r>
      <w:r>
        <w:rPr>
          <w:b/>
        </w:rPr>
        <w:t xml:space="preserve">30 </w:t>
      </w:r>
      <w:r>
        <w:t xml:space="preserve"> {{field-on:Bible}}</w:t>
      </w:r>
      <w:r>
        <w:t xml:space="preserve">Mouth of righteous man will meditate wisdom, and his tongue will speak judgment.</w:t>
      </w:r>
      <w:r>
        <w:t xml:space="preserve">{{field-off:Bible}}</w:t>
      </w:r>
    </w:p>
    <w:p>
      <w:r>
        <w:rPr>
          <w:sz w:val="18"/>
          <w:color w:val="777777"/>
        </w:rPr>
        <w:t xml:space="preserve">[[@Bible:Psalms 37:31]] </w:t>
      </w:r>
      <w:r>
        <w:rPr>
          <w:b/>
        </w:rPr>
        <w:t xml:space="preserve">31 </w:t>
      </w:r>
      <w:r>
        <w:t xml:space="preserve"> {{field-on:Bible}}</w:t>
      </w:r>
      <w:r>
        <w:t xml:space="preserve">Law of his God in his heart, and his steps will not be tripped up.</w:t>
      </w:r>
      <w:r>
        <w:rPr>
          <w:rStyle w:val="FootnoteReference"/>
        </w:rPr>
        <w:footnoteReference w:id="6952"/>
      </w:r>
      <w:r>
        <w:t xml:space="preserve">{{field-off:Bible}}</w:t>
      </w:r>
    </w:p>
    <w:p>
      <w:r>
        <w:rPr>
          <w:sz w:val="18"/>
          <w:color w:val="777777"/>
        </w:rPr>
        <w:t xml:space="preserve">[[@Bible:Psalms 37:32]] </w:t>
      </w:r>
      <w:r>
        <w:rPr>
          <w:b/>
        </w:rPr>
        <w:t xml:space="preserve">32 </w:t>
      </w:r>
      <w:r>
        <w:t xml:space="preserve"> {{field-on:Bible}}</w:t>
      </w:r>
      <w:r>
        <w:t xml:space="preserve">Sinner watches righteous man and seeks to put him to death.</w:t>
      </w:r>
      <w:r>
        <w:t xml:space="preserve">{{field-off:Bible}}</w:t>
      </w:r>
    </w:p>
    <w:p>
      <w:r>
        <w:rPr>
          <w:sz w:val="18"/>
          <w:color w:val="777777"/>
        </w:rPr>
        <w:t xml:space="preserve">[[@Bible:Psalms 37:33]] </w:t>
      </w:r>
      <w:r>
        <w:rPr>
          <w:b/>
        </w:rPr>
        <w:t xml:space="preserve">33 </w:t>
      </w:r>
      <w:r>
        <w:t xml:space="preserve"> {{field-on:Bible}}</w:t>
      </w:r>
      <w:r>
        <w:t xml:space="preserve">But Lord will by no means forsake him into his hands, nor by any means condemn him when judgment comes to him.</w:t>
      </w:r>
      <w:r>
        <w:t xml:space="preserve">{{field-off:Bible}}</w:t>
      </w:r>
    </w:p>
    <w:p>
      <w:r>
        <w:rPr>
          <w:sz w:val="18"/>
          <w:color w:val="777777"/>
        </w:rPr>
        <w:t xml:space="preserve">[[@Bible:Psalms 37:34]] </w:t>
      </w:r>
      <w:r>
        <w:rPr>
          <w:b/>
        </w:rPr>
        <w:t xml:space="preserve">34 </w:t>
      </w:r>
      <w:r>
        <w:t xml:space="preserve"> {{field-on:Bible}}</w:t>
      </w:r>
      <w:r>
        <w:t xml:space="preserve">Endure Lord and keep his way, and he will lift you up to inherit earth; when sinners are utterly destroyed you will see.</w:t>
      </w:r>
      <w:r>
        <w:t xml:space="preserve">{{field-off:Bible}}</w:t>
      </w:r>
    </w:p>
    <w:p>
      <w:r>
        <w:rPr>
          <w:sz w:val="18"/>
          <w:color w:val="777777"/>
        </w:rPr>
        <w:t xml:space="preserve">[[@Bible:Psalms 37:35]] </w:t>
      </w:r>
      <w:r>
        <w:rPr>
          <w:b/>
        </w:rPr>
        <w:t xml:space="preserve">35 </w:t>
      </w:r>
      <w:r>
        <w:t xml:space="preserve"> {{field-on:Bible}}</w:t>
      </w:r>
      <w:r>
        <w:t xml:space="preserve">I saw ungodly man highly exalted and lifted up like cedars of Lebanon.</w:t>
      </w:r>
      <w:r>
        <w:rPr>
          <w:rStyle w:val="FootnoteReference"/>
        </w:rPr>
        <w:footnoteReference w:id="6953"/>
      </w:r>
      <w:r>
        <w:t xml:space="preserve">{{field-off:Bible}}</w:t>
      </w:r>
    </w:p>
    <w:p>
      <w:r>
        <w:rPr>
          <w:sz w:val="18"/>
          <w:color w:val="777777"/>
        </w:rPr>
        <w:t xml:space="preserve">[[@Bible:Psalms 37:36]] </w:t>
      </w:r>
      <w:r>
        <w:rPr>
          <w:b/>
        </w:rPr>
        <w:t xml:space="preserve">36 </w:t>
      </w:r>
      <w:r>
        <w:t xml:space="preserve"> {{field-on:Bible}}</w:t>
      </w:r>
      <w:r>
        <w:t xml:space="preserve">And I passed by, and behold, he was not; and I sought him, and his place was not found.</w:t>
      </w:r>
      <w:r>
        <w:rPr>
          <w:rStyle w:val="FootnoteReference"/>
        </w:rPr>
        <w:footnoteReference w:id="6954"/>
      </w:r>
      <w:r>
        <w:t xml:space="preserve">{{field-off:Bible}}</w:t>
      </w:r>
    </w:p>
    <w:p>
      <w:r>
        <w:rPr>
          <w:sz w:val="18"/>
          <w:color w:val="777777"/>
        </w:rPr>
        <w:t xml:space="preserve">[[@Bible:Psalms 37:37]] </w:t>
      </w:r>
      <w:r>
        <w:rPr>
          <w:b/>
        </w:rPr>
        <w:t xml:space="preserve">37 </w:t>
      </w:r>
      <w:r>
        <w:t xml:space="preserve"> {{field-on:Bible}}</w:t>
      </w:r>
      <w:r>
        <w:t xml:space="preserve">Guard innocence and see uprightness, because there is remnant for peaceful man.</w:t>
      </w:r>
      <w:r>
        <w:t xml:space="preserve">{{field-off:Bible}}</w:t>
      </w:r>
    </w:p>
    <w:p>
      <w:r>
        <w:rPr>
          <w:sz w:val="18"/>
          <w:color w:val="777777"/>
        </w:rPr>
        <w:t xml:space="preserve">[[@Bible:Psalms 37:38]] </w:t>
      </w:r>
      <w:r>
        <w:rPr>
          <w:b/>
        </w:rPr>
        <w:t xml:space="preserve">38 </w:t>
      </w:r>
      <w:r>
        <w:t xml:space="preserve"> {{field-on:Bible}}</w:t>
      </w:r>
      <w:r>
        <w:t xml:space="preserve">But lawless men will be utterly destroyed together; remnants of ungodly men will be utterly destroyed.</w:t>
      </w:r>
      <w:r>
        <w:t xml:space="preserve">{{field-off:Bible}}</w:t>
      </w:r>
    </w:p>
    <w:p>
      <w:r>
        <w:rPr>
          <w:sz w:val="18"/>
          <w:color w:val="777777"/>
        </w:rPr>
        <w:t xml:space="preserve">[[@Bible:Psalms 37:39]] </w:t>
      </w:r>
      <w:r>
        <w:rPr>
          <w:b/>
        </w:rPr>
        <w:t xml:space="preserve">39 </w:t>
      </w:r>
      <w:r>
        <w:t xml:space="preserve"> {{field-on:Bible}}</w:t>
      </w:r>
      <w:r>
        <w:t xml:space="preserve">But salvation of righteous ones from Lord, and he is their defender in time of affliction.</w:t>
      </w:r>
      <w:r>
        <w:t xml:space="preserve">{{field-off:Bible}}</w:t>
      </w:r>
    </w:p>
    <w:p>
      <w:r>
        <w:rPr>
          <w:sz w:val="18"/>
          <w:color w:val="777777"/>
        </w:rPr>
        <w:t xml:space="preserve">[[@Bible:Psalms 37:40]] </w:t>
      </w:r>
      <w:r>
        <w:rPr>
          <w:b/>
        </w:rPr>
        <w:t xml:space="preserve">40 </w:t>
      </w:r>
      <w:r>
        <w:t xml:space="preserve"> {{field-on:Bible}}</w:t>
      </w:r>
      <w:r>
        <w:t xml:space="preserve">And Lord will help them and rescue them and deliver them from sinners and save them, because they hoped upon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[[@Bible:Psalms 38:1]] </w:t>
      </w:r>
      <w:r>
        <w:rPr>
          <w:b/>
        </w:rPr>
        <w:t xml:space="preserve">1 </w:t>
      </w:r>
      <w:r>
        <w:t xml:space="preserve"> {{field-on:Bible}}</w:t>
      </w:r>
      <w:r>
        <w:t xml:space="preserve">Psalm of David</w:t>
      </w:r>
      <w:r>
        <w:rPr>
          <w:rStyle w:val="FootnoteReference"/>
        </w:rPr>
        <w:footnoteReference w:id="6955"/>
      </w:r>
      <w:r>
        <w:t xml:space="preserve">, for remembrance concerning Sabbath.</w:t>
      </w:r>
      <w:r>
        <w:t xml:space="preserve">{{field-off:Bible}}</w:t>
      </w:r>
    </w:p>
    <w:p>
      <w:r>
        <w:rPr>
          <w:sz w:val="18"/>
          <w:color w:val="777777"/>
        </w:rPr>
        <w:t xml:space="preserve">[[@Bible:Psalms 38:1]] </w:t>
      </w:r>
      <w:r>
        <w:rPr>
          <w:b/>
        </w:rPr>
        <w:t xml:space="preserve">2 </w:t>
      </w:r>
      <w:r>
        <w:t xml:space="preserve"> {{field-on:Bible}}</w:t>
      </w:r>
      <w:r>
        <w:t xml:space="preserve">Lord, do not reprove me in your fury, nor discipline me in your anger,</w:t>
      </w:r>
      <w:r>
        <w:t xml:space="preserve">{{field-off:Bible}}</w:t>
      </w:r>
    </w:p>
    <w:p>
      <w:r>
        <w:rPr>
          <w:sz w:val="18"/>
          <w:color w:val="777777"/>
        </w:rPr>
        <w:t xml:space="preserve">[[@Bible:Psalms 38:2]] </w:t>
      </w:r>
      <w:r>
        <w:rPr>
          <w:b/>
        </w:rPr>
        <w:t xml:space="preserve">3 </w:t>
      </w:r>
      <w:r>
        <w:t xml:space="preserve"> {{field-on:Bible}}</w:t>
      </w:r>
      <w:r>
        <w:t xml:space="preserve">because your arrows were fixed in me and you set your hand firmly upon me.</w:t>
      </w:r>
      <w:r>
        <w:t xml:space="preserve">{{field-off:Bible}}</w:t>
      </w:r>
    </w:p>
    <w:p>
      <w:r>
        <w:rPr>
          <w:sz w:val="18"/>
          <w:color w:val="777777"/>
        </w:rPr>
        <w:t xml:space="preserve">[[@Bible:Psalms 38:3]] </w:t>
      </w:r>
      <w:r>
        <w:rPr>
          <w:b/>
        </w:rPr>
        <w:t xml:space="preserve">4 </w:t>
      </w:r>
      <w:r>
        <w:t xml:space="preserve"> {{field-on:Bible}}</w:t>
      </w:r>
      <w:r>
        <w:t xml:space="preserve">There is no healing in my flesh from face of your wrath; no peace to my bones from face of my sins.</w:t>
      </w:r>
      <w:r>
        <w:t xml:space="preserve">{{field-off:Bible}}</w:t>
      </w:r>
    </w:p>
    <w:p>
      <w:r>
        <w:rPr>
          <w:sz w:val="18"/>
          <w:color w:val="777777"/>
        </w:rPr>
        <w:t xml:space="preserve">[[@Bible:Psalms 38:4]] </w:t>
      </w:r>
      <w:r>
        <w:rPr>
          <w:b/>
        </w:rPr>
        <w:t xml:space="preserve">5 </w:t>
      </w:r>
      <w:r>
        <w:t xml:space="preserve"> {{field-on:Bible}}</w:t>
      </w:r>
      <w:r>
        <w:t xml:space="preserve">Because my lawless acts rose above my head; like heavy burden they weighed heavily upon me.</w:t>
      </w:r>
      <w:r>
        <w:t xml:space="preserve">{{field-off:Bible}}</w:t>
      </w:r>
    </w:p>
    <w:p>
      <w:r>
        <w:rPr>
          <w:sz w:val="18"/>
          <w:color w:val="777777"/>
        </w:rPr>
        <w:t xml:space="preserve">[[@Bible:Psalms 38:5]] </w:t>
      </w:r>
      <w:r>
        <w:rPr>
          <w:b/>
        </w:rPr>
        <w:t xml:space="preserve">6 </w:t>
      </w:r>
      <w:r>
        <w:t xml:space="preserve"> {{field-on:Bible}}</w:t>
      </w:r>
      <w:r>
        <w:t xml:space="preserve">My wounds stank and rotted from face of my foolishness.</w:t>
      </w:r>
      <w:r>
        <w:t xml:space="preserve">{{field-off:Bible}}</w:t>
      </w:r>
    </w:p>
    <w:p>
      <w:r>
        <w:rPr>
          <w:sz w:val="18"/>
          <w:color w:val="777777"/>
        </w:rPr>
        <w:t xml:space="preserve">[[@Bible:Psalms 38:6]] </w:t>
      </w:r>
      <w:r>
        <w:rPr>
          <w:b/>
        </w:rPr>
        <w:t xml:space="preserve">7 </w:t>
      </w:r>
      <w:r>
        <w:t xml:space="preserve"> {{field-on:Bible}}</w:t>
      </w:r>
      <w:r>
        <w:t xml:space="preserve">I was miserable and bent down to end; all day mourning-faced I went about.</w:t>
      </w:r>
      <w:r>
        <w:t xml:space="preserve">{{field-off:Bible}}</w:t>
      </w:r>
    </w:p>
    <w:p>
      <w:r>
        <w:rPr>
          <w:sz w:val="18"/>
          <w:color w:val="777777"/>
        </w:rPr>
        <w:t xml:space="preserve">[[@Bible:Psalms 38:7]] </w:t>
      </w:r>
      <w:r>
        <w:rPr>
          <w:b/>
        </w:rPr>
        <w:t xml:space="preserve">8 </w:t>
      </w:r>
      <w:r>
        <w:t xml:space="preserve"> {{field-on:Bible}}</w:t>
      </w:r>
      <w:r>
        <w:t xml:space="preserve">Because my loins were filled with mockings, and there is no healing in my flesh.</w:t>
      </w:r>
      <w:r>
        <w:t xml:space="preserve">{{field-off:Bible}}</w:t>
      </w:r>
    </w:p>
    <w:p>
      <w:r>
        <w:rPr>
          <w:sz w:val="18"/>
          <w:color w:val="777777"/>
        </w:rPr>
        <w:t xml:space="preserve">[[@Bible:Psalms 38:8]] </w:t>
      </w:r>
      <w:r>
        <w:rPr>
          <w:b/>
        </w:rPr>
        <w:t xml:space="preserve">9 </w:t>
      </w:r>
      <w:r>
        <w:t xml:space="preserve"> {{field-on:Bible}}</w:t>
      </w:r>
      <w:r>
        <w:t xml:space="preserve">I was afflicted and humbled beyond measure; I roared from groaning of my heart.</w:t>
      </w:r>
      <w:r>
        <w:t xml:space="preserve">{{field-off:Bible}}</w:t>
      </w:r>
    </w:p>
    <w:p>
      <w:r>
        <w:rPr>
          <w:sz w:val="18"/>
          <w:color w:val="777777"/>
        </w:rPr>
        <w:t xml:space="preserve">[[@Bible:Psalms 38:9]] </w:t>
      </w:r>
      <w:r>
        <w:rPr>
          <w:b/>
        </w:rPr>
        <w:t xml:space="preserve">10 </w:t>
      </w:r>
      <w:r>
        <w:t xml:space="preserve"> {{field-on:Bible}}</w:t>
      </w:r>
      <w:r>
        <w:t xml:space="preserve">Lord, all my desire before you, and my groaning was not hidden from you.</w:t>
      </w:r>
      <w:r>
        <w:t xml:space="preserve">{{field-off:Bible}}</w:t>
      </w:r>
    </w:p>
    <w:p>
      <w:r>
        <w:rPr>
          <w:sz w:val="18"/>
          <w:color w:val="777777"/>
        </w:rPr>
        <w:t xml:space="preserve">[[@Bible:Psalms 38:10]] </w:t>
      </w:r>
      <w:r>
        <w:rPr>
          <w:b/>
        </w:rPr>
        <w:t xml:space="preserve">11 </w:t>
      </w:r>
      <w:r>
        <w:t xml:space="preserve"> {{field-on:Bible}}</w:t>
      </w:r>
      <w:r>
        <w:t xml:space="preserve">My heart was troubled; my strength forsook me, and light of my eyes, even this not with me.</w:t>
      </w:r>
      <w:r>
        <w:t xml:space="preserve">{{field-off:Bible}}</w:t>
      </w:r>
    </w:p>
    <w:p>
      <w:r>
        <w:rPr>
          <w:sz w:val="18"/>
          <w:color w:val="777777"/>
        </w:rPr>
        <w:t xml:space="preserve">[[@Bible:Psalms 38:11]] </w:t>
      </w:r>
      <w:r>
        <w:rPr>
          <w:b/>
        </w:rPr>
        <w:t xml:space="preserve">12 </w:t>
      </w:r>
      <w:r>
        <w:t xml:space="preserve"> {{field-on:Bible}}</w:t>
      </w:r>
      <w:r>
        <w:t xml:space="preserve">My friends and my neighbors drew near opposite me and stood, and my near ones stood far off.</w:t>
      </w:r>
      <w:r>
        <w:t xml:space="preserve">{{field-off:Bible}}</w:t>
      </w:r>
    </w:p>
    <w:p>
      <w:r>
        <w:rPr>
          <w:sz w:val="18"/>
          <w:color w:val="777777"/>
        </w:rPr>
        <w:t xml:space="preserve">[[@Bible:Psalms 38:12]] </w:t>
      </w:r>
      <w:r>
        <w:rPr>
          <w:b/>
        </w:rPr>
        <w:t xml:space="preserve">13 </w:t>
      </w:r>
      <w:r>
        <w:t xml:space="preserve"> {{field-on:Bible}}</w:t>
      </w:r>
      <w:r>
        <w:t xml:space="preserve">And those seeking my soul used violence, and those seeking my evils spoke vanities and meditated deceits all day.</w:t>
      </w:r>
      <w:r>
        <w:t xml:space="preserve">{{field-off:Bible}}</w:t>
      </w:r>
    </w:p>
    <w:p>
      <w:r>
        <w:rPr>
          <w:sz w:val="18"/>
          <w:color w:val="777777"/>
        </w:rPr>
        <w:t xml:space="preserve">[[@Bible:Psalms 38:13]] </w:t>
      </w:r>
      <w:r>
        <w:rPr>
          <w:b/>
        </w:rPr>
        <w:t xml:space="preserve">14 </w:t>
      </w:r>
      <w:r>
        <w:t xml:space="preserve"> {{field-on:Bible}}</w:t>
      </w:r>
      <w:r>
        <w:t xml:space="preserve">But I like deaf man was not hearing, and like mute not opening his mouth.</w:t>
      </w:r>
      <w:r>
        <w:t xml:space="preserve">{{field-off:Bible}}</w:t>
      </w:r>
    </w:p>
    <w:p>
      <w:r>
        <w:rPr>
          <w:sz w:val="18"/>
          <w:color w:val="777777"/>
        </w:rPr>
        <w:t xml:space="preserve">[[@Bible:Psalms 38:14]] </w:t>
      </w:r>
      <w:r>
        <w:rPr>
          <w:b/>
        </w:rPr>
        <w:t xml:space="preserve">15 </w:t>
      </w:r>
      <w:r>
        <w:t xml:space="preserve"> {{field-on:Bible}}</w:t>
      </w:r>
      <w:r>
        <w:t xml:space="preserve">And I became like man not hearing and not having reproofs in his mouth.</w:t>
      </w:r>
      <w:r>
        <w:t xml:space="preserve">{{field-off:Bible}}</w:t>
      </w:r>
    </w:p>
    <w:p>
      <w:r>
        <w:rPr>
          <w:sz w:val="18"/>
          <w:color w:val="777777"/>
        </w:rPr>
        <w:t xml:space="preserve">[[@Bible:Psalms 38:15]] </w:t>
      </w:r>
      <w:r>
        <w:rPr>
          <w:b/>
        </w:rPr>
        <w:t xml:space="preserve">16 </w:t>
      </w:r>
      <w:r>
        <w:t xml:space="preserve"> {{field-on:Bible}}</w:t>
      </w:r>
      <w:r>
        <w:t xml:space="preserve">Because upon you, Lord, I hoped; you will hear, Lord my God.</w:t>
      </w:r>
      <w:r>
        <w:t xml:space="preserve">{{field-off:Bible}}</w:t>
      </w:r>
    </w:p>
    <w:p>
      <w:r>
        <w:rPr>
          <w:sz w:val="18"/>
          <w:color w:val="777777"/>
        </w:rPr>
        <w:t xml:space="preserve">[[@Bible:Psalms 38:16]] </w:t>
      </w:r>
      <w:r>
        <w:rPr>
          <w:b/>
        </w:rPr>
        <w:t xml:space="preserve">17 </w:t>
      </w:r>
      <w:r>
        <w:t xml:space="preserve"> {{field-on:Bible}}</w:t>
      </w:r>
      <w:r>
        <w:t xml:space="preserve">Because I said, Lest my enemies rejoice over me, and when my feet are shaken they spoke great things against me.</w:t>
      </w:r>
      <w:r>
        <w:t xml:space="preserve">{{field-off:Bible}}</w:t>
      </w:r>
    </w:p>
    <w:p>
      <w:r>
        <w:rPr>
          <w:sz w:val="18"/>
          <w:color w:val="777777"/>
        </w:rPr>
        <w:t xml:space="preserve">[[@Bible:Psalms 38:17]] </w:t>
      </w:r>
      <w:r>
        <w:rPr>
          <w:b/>
        </w:rPr>
        <w:t xml:space="preserve">18 </w:t>
      </w:r>
      <w:r>
        <w:t xml:space="preserve"> {{field-on:Bible}}</w:t>
      </w:r>
      <w:r>
        <w:t xml:space="preserve">Because I am ready for scourges, and my pain before me always.</w:t>
      </w:r>
      <w:r>
        <w:rPr>
          <w:rStyle w:val="FootnoteReference"/>
        </w:rPr>
        <w:footnoteReference w:id="6956"/>
      </w:r>
      <w:r>
        <w:t xml:space="preserve">{{field-off:Bible}}</w:t>
      </w:r>
    </w:p>
    <w:p>
      <w:r>
        <w:rPr>
          <w:sz w:val="18"/>
          <w:color w:val="777777"/>
        </w:rPr>
        <w:t xml:space="preserve">[[@Bible:Psalms 38:18]] </w:t>
      </w:r>
      <w:r>
        <w:rPr>
          <w:b/>
        </w:rPr>
        <w:t xml:space="preserve">19 </w:t>
      </w:r>
      <w:r>
        <w:t xml:space="preserve"> {{field-on:Bible}}</w:t>
      </w:r>
      <w:r>
        <w:t xml:space="preserve">Because my lawlessness I will announce, and I will be anxious concerning my sin.</w:t>
      </w:r>
      <w:r>
        <w:t xml:space="preserve">{{field-off:Bible}}</w:t>
      </w:r>
    </w:p>
    <w:p>
      <w:r>
        <w:rPr>
          <w:sz w:val="18"/>
          <w:color w:val="777777"/>
        </w:rPr>
        <w:t xml:space="preserve">[[@Bible:Psalms 38:19]] </w:t>
      </w:r>
      <w:r>
        <w:rPr>
          <w:b/>
        </w:rPr>
        <w:t xml:space="preserve">20 </w:t>
      </w:r>
      <w:r>
        <w:t xml:space="preserve"> {{field-on:Bible}}</w:t>
      </w:r>
      <w:r>
        <w:t xml:space="preserve">But my enemies live and are stronger than I, and those hating me unjustly were multiplied.</w:t>
      </w:r>
      <w:r>
        <w:t xml:space="preserve">{{field-off:Bible}}</w:t>
      </w:r>
    </w:p>
    <w:p>
      <w:r>
        <w:rPr>
          <w:sz w:val="18"/>
          <w:color w:val="777777"/>
        </w:rPr>
        <w:t xml:space="preserve">[[@Bible:Psalms 38:20]] </w:t>
      </w:r>
      <w:r>
        <w:rPr>
          <w:b/>
        </w:rPr>
        <w:t xml:space="preserve">21 </w:t>
      </w:r>
      <w:r>
        <w:t xml:space="preserve"> {{field-on:Bible}}</w:t>
      </w:r>
      <w:r>
        <w:t xml:space="preserve">Those repaying evil for good slandered me because I pursued righteousness and cast me away, beloved one, like dead man abhorred.</w:t>
      </w:r>
      <w:r>
        <w:t xml:space="preserve">{{field-off:Bible}}</w:t>
      </w:r>
    </w:p>
    <w:p>
      <w:r>
        <w:rPr>
          <w:sz w:val="18"/>
          <w:color w:val="777777"/>
        </w:rPr>
        <w:t xml:space="preserve">[[@Bible:Psalms 38:21]] </w:t>
      </w:r>
      <w:r>
        <w:rPr>
          <w:b/>
        </w:rPr>
        <w:t xml:space="preserve">22 </w:t>
      </w:r>
      <w:r>
        <w:t xml:space="preserve"> {{field-on:Bible}}</w:t>
      </w:r>
      <w:r>
        <w:t xml:space="preserve">Do not forsake me, Lord my God; do not stand far from me.</w:t>
      </w:r>
      <w:r>
        <w:t xml:space="preserve">{{field-off:Bible}}</w:t>
      </w:r>
    </w:p>
    <w:p>
      <w:r>
        <w:rPr>
          <w:sz w:val="18"/>
          <w:color w:val="777777"/>
        </w:rPr>
        <w:t xml:space="preserve">[[@Bible:Psalms 38:22]] </w:t>
      </w:r>
      <w:r>
        <w:rPr>
          <w:b/>
        </w:rPr>
        <w:t xml:space="preserve">23 </w:t>
      </w:r>
      <w:r>
        <w:t xml:space="preserve"> {{field-on:Bible}}</w:t>
      </w:r>
      <w:r>
        <w:t xml:space="preserve">Attend to my help, Lord of my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[[@Bible:Psalms 39:1]] </w:t>
      </w:r>
      <w:r>
        <w:rPr>
          <w:b/>
        </w:rPr>
        <w:t xml:space="preserve">1 </w:t>
      </w:r>
      <w:r>
        <w:t xml:space="preserve"> {{field-on:Bible}}</w:t>
      </w:r>
      <w:r>
        <w:t xml:space="preserve">For end. To Idithoun. Song of David</w:t>
      </w:r>
      <w:r>
        <w:rPr>
          <w:rStyle w:val="FootnoteReference"/>
        </w:rPr>
        <w:footnoteReference w:id="6957"/>
      </w:r>
      <w:r>
        <w:t xml:space="preserve">.</w:t>
      </w:r>
      <w:r>
        <w:t xml:space="preserve">{{field-off:Bible}}</w:t>
      </w:r>
    </w:p>
    <w:p>
      <w:r>
        <w:rPr>
          <w:sz w:val="18"/>
          <w:color w:val="777777"/>
        </w:rPr>
        <w:t xml:space="preserve">[[@Bible:Psalms 39:1]] </w:t>
      </w:r>
      <w:r>
        <w:rPr>
          <w:b/>
        </w:rPr>
        <w:t xml:space="preserve">2 </w:t>
      </w:r>
      <w:r>
        <w:t xml:space="preserve"> {{field-on:Bible}}</w:t>
      </w:r>
      <w:r>
        <w:t xml:space="preserve">I said, I will guard my ways so as not to sin with my tongue; I set guard for my mouth when sinner stood opposite me.</w:t>
      </w:r>
      <w:r>
        <w:t xml:space="preserve">{{field-off:Bible}}</w:t>
      </w:r>
    </w:p>
    <w:p>
      <w:r>
        <w:rPr>
          <w:sz w:val="18"/>
          <w:color w:val="777777"/>
        </w:rPr>
        <w:t xml:space="preserve">[[@Bible:Psalms 39:2]] </w:t>
      </w:r>
      <w:r>
        <w:rPr>
          <w:b/>
        </w:rPr>
        <w:t xml:space="preserve">3 </w:t>
      </w:r>
      <w:r>
        <w:t xml:space="preserve"> {{field-on:Bible}}</w:t>
      </w:r>
      <w:r>
        <w:t xml:space="preserve">I became mute and humbled and was silent from good things, and my pain was renewed.</w:t>
      </w:r>
      <w:r>
        <w:t xml:space="preserve">{{field-off:Bible}}</w:t>
      </w:r>
    </w:p>
    <w:p>
      <w:r>
        <w:rPr>
          <w:sz w:val="18"/>
          <w:color w:val="777777"/>
        </w:rPr>
        <w:t xml:space="preserve">[[@Bible:Psalms 39:3]] </w:t>
      </w:r>
      <w:r>
        <w:rPr>
          <w:b/>
        </w:rPr>
        <w:t xml:space="preserve">4 </w:t>
      </w:r>
      <w:r>
        <w:t xml:space="preserve"> {{field-on:Bible}}</w:t>
      </w:r>
      <w:r>
        <w:t xml:space="preserve">My heart grew hot within me, and in my meditation fire will blaze; I spoke with my tongue,</w:t>
      </w:r>
      <w:r>
        <w:t xml:space="preserve">{{field-off:Bible}}</w:t>
      </w:r>
    </w:p>
    <w:p>
      <w:r>
        <w:rPr>
          <w:sz w:val="18"/>
          <w:color w:val="777777"/>
        </w:rPr>
        <w:t xml:space="preserve">[[@Bible:Psalms 39:4]] </w:t>
      </w:r>
      <w:r>
        <w:rPr>
          <w:b/>
        </w:rPr>
        <w:t xml:space="preserve">5 </w:t>
      </w:r>
      <w:r>
        <w:t xml:space="preserve"> {{field-on:Bible}}</w:t>
      </w:r>
      <w:r>
        <w:t xml:space="preserve">Make known to me, Lord, my end and number of my days, what it is, that I may know what I lack.</w:t>
      </w:r>
      <w:r>
        <w:t xml:space="preserve">{{field-off:Bible}}</w:t>
      </w:r>
    </w:p>
    <w:p>
      <w:r>
        <w:rPr>
          <w:sz w:val="18"/>
          <w:color w:val="777777"/>
        </w:rPr>
        <w:t xml:space="preserve">[[@Bible:Psalms 39:5]] </w:t>
      </w:r>
      <w:r>
        <w:rPr>
          <w:b/>
        </w:rPr>
        <w:t xml:space="preserve">6 </w:t>
      </w:r>
      <w:r>
        <w:t xml:space="preserve"> {{field-on:Bible}}</w:t>
      </w:r>
      <w:r>
        <w:t xml:space="preserve">Behold, you made my days old-span lengths, and my existence like nothing before you. Yet all things vanity, every living man. Interlude.</w:t>
      </w:r>
      <w:r>
        <w:rPr>
          <w:rStyle w:val="FootnoteReference"/>
        </w:rPr>
        <w:footnoteReference w:id="6958"/>
      </w:r>
      <w:r>
        <w:t xml:space="preserve">{{field-off:Bible}}</w:t>
      </w:r>
    </w:p>
    <w:p>
      <w:r>
        <w:rPr>
          <w:sz w:val="18"/>
          <w:color w:val="777777"/>
        </w:rPr>
        <w:t xml:space="preserve">[[@Bible:Psalms 39:6]] </w:t>
      </w:r>
      <w:r>
        <w:rPr>
          <w:b/>
        </w:rPr>
        <w:t xml:space="preserve">7 </w:t>
      </w:r>
      <w:r>
        <w:t xml:space="preserve"> {{field-on:Bible}}</w:t>
      </w:r>
      <w:r>
        <w:t xml:space="preserve">Surely man passes by in image; yet in vain they are troubled; he stores up and does not know for whom he will gather them.</w:t>
      </w:r>
      <w:r>
        <w:rPr>
          <w:rStyle w:val="FootnoteReference"/>
        </w:rPr>
        <w:footnoteReference w:id="6959"/>
      </w:r>
      <w:r>
        <w:t xml:space="preserve">{{field-off:Bible}}</w:t>
      </w:r>
    </w:p>
    <w:p>
      <w:r>
        <w:rPr>
          <w:sz w:val="18"/>
          <w:color w:val="777777"/>
        </w:rPr>
        <w:t xml:space="preserve">[[@Bible:Psalms 39:7]] </w:t>
      </w:r>
      <w:r>
        <w:rPr>
          <w:b/>
        </w:rPr>
        <w:t xml:space="preserve">8 </w:t>
      </w:r>
      <w:r>
        <w:t xml:space="preserve"> {{field-on:Bible}}</w:t>
      </w:r>
      <w:r>
        <w:t xml:space="preserve">And now what is my endurance? Is it not Lord? And my substance is from you.</w:t>
      </w:r>
      <w:r>
        <w:t xml:space="preserve">{{field-off:Bible}}</w:t>
      </w:r>
    </w:p>
    <w:p>
      <w:r>
        <w:rPr>
          <w:sz w:val="18"/>
          <w:color w:val="777777"/>
        </w:rPr>
        <w:t xml:space="preserve">[[@Bible:Psalms 39:8]] </w:t>
      </w:r>
      <w:r>
        <w:rPr>
          <w:b/>
        </w:rPr>
        <w:t xml:space="preserve">9 </w:t>
      </w:r>
      <w:r>
        <w:t xml:space="preserve"> {{field-on:Bible}}</w:t>
      </w:r>
      <w:r>
        <w:t xml:space="preserve">From all my lawless acts rescue me; you gave me as reproach to fool.</w:t>
      </w:r>
      <w:r>
        <w:t xml:space="preserve">{{field-off:Bible}}</w:t>
      </w:r>
    </w:p>
    <w:p>
      <w:r>
        <w:rPr>
          <w:sz w:val="18"/>
          <w:color w:val="777777"/>
        </w:rPr>
        <w:t xml:space="preserve">[[@Bible:Psalms 39:9]] </w:t>
      </w:r>
      <w:r>
        <w:rPr>
          <w:b/>
        </w:rPr>
        <w:t xml:space="preserve">10 </w:t>
      </w:r>
      <w:r>
        <w:t xml:space="preserve"> {{field-on:Bible}}</w:t>
      </w:r>
      <w:r>
        <w:t xml:space="preserve">I became mute and did not open my mouth, because you are one who made me.</w:t>
      </w:r>
      <w:r>
        <w:rPr>
          <w:rStyle w:val="FootnoteReference"/>
        </w:rPr>
        <w:footnoteReference w:id="6960"/>
      </w:r>
      <w:r>
        <w:t xml:space="preserve">{{field-off:Bible}}</w:t>
      </w:r>
    </w:p>
    <w:p>
      <w:r>
        <w:rPr>
          <w:sz w:val="18"/>
          <w:color w:val="777777"/>
        </w:rPr>
        <w:t xml:space="preserve">[[@Bible:Psalms 39:10]] </w:t>
      </w:r>
      <w:r>
        <w:rPr>
          <w:b/>
        </w:rPr>
        <w:t xml:space="preserve">11 </w:t>
      </w:r>
      <w:r>
        <w:t xml:space="preserve"> {{field-on:Bible}}</w:t>
      </w:r>
      <w:r>
        <w:t xml:space="preserve">Remove your scourges from me; from strength of your hand I failed away.</w:t>
      </w:r>
      <w:r>
        <w:t xml:space="preserve">{{field-off:Bible}}</w:t>
      </w:r>
    </w:p>
    <w:p>
      <w:r>
        <w:rPr>
          <w:sz w:val="18"/>
          <w:color w:val="777777"/>
        </w:rPr>
        <w:t xml:space="preserve">[[@Bible:Psalms 39:11]] </w:t>
      </w:r>
      <w:r>
        <w:rPr>
          <w:b/>
        </w:rPr>
        <w:t xml:space="preserve">12 </w:t>
      </w:r>
      <w:r>
        <w:t xml:space="preserve"> {{field-on:Bible}}</w:t>
      </w:r>
      <w:r>
        <w:t xml:space="preserve">With reproofs over lawlessness you disciplined man and melted his soul like spider. Yet in vain every man is troubled. Interlude.</w:t>
      </w:r>
      <w:r>
        <w:t xml:space="preserve">{{field-off:Bible}}</w:t>
      </w:r>
    </w:p>
    <w:p>
      <w:r>
        <w:rPr>
          <w:sz w:val="18"/>
          <w:color w:val="777777"/>
        </w:rPr>
        <w:t xml:space="preserve">[[@Bible:Psalms 39:12]] </w:t>
      </w:r>
      <w:r>
        <w:rPr>
          <w:b/>
        </w:rPr>
        <w:t xml:space="preserve">13 </w:t>
      </w:r>
      <w:r>
        <w:t xml:space="preserve"> {{field-on:Bible}}</w:t>
      </w:r>
      <w:r>
        <w:t xml:space="preserve">Hear my prayer, Lord, and give ear to my petition. Do not be silent at my tears, because I am sojourner with you and passing resident, like all my fathers.</w:t>
      </w:r>
      <w:r>
        <w:t xml:space="preserve">{{field-off:Bible}}</w:t>
      </w:r>
    </w:p>
    <w:p>
      <w:r>
        <w:rPr>
          <w:sz w:val="18"/>
          <w:color w:val="777777"/>
        </w:rPr>
        <w:t xml:space="preserve">[[@Bible:Psalms 39:13]] </w:t>
      </w:r>
      <w:r>
        <w:rPr>
          <w:b/>
        </w:rPr>
        <w:t xml:space="preserve">14 </w:t>
      </w:r>
      <w:r>
        <w:t xml:space="preserve"> {{field-on:Bible}}</w:t>
      </w:r>
      <w:r>
        <w:t xml:space="preserve">Leave me, that I may be refreshed before I depart and no longer exist.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[[@Bible:Psalms 40:1]] </w:t>
      </w:r>
      <w:r>
        <w:rPr>
          <w:b/>
        </w:rPr>
        <w:t xml:space="preserve">1 </w:t>
      </w:r>
      <w:r>
        <w:t xml:space="preserve"> {{field-on:Bible}}</w:t>
      </w:r>
      <w:r>
        <w:t xml:space="preserve">For end. Psalm of David</w:t>
      </w:r>
      <w:r>
        <w:rPr>
          <w:rStyle w:val="FootnoteReference"/>
        </w:rPr>
        <w:footnoteReference w:id="6961"/>
      </w:r>
      <w:r>
        <w:t xml:space="preserve">.</w:t>
      </w:r>
      <w:r>
        <w:t xml:space="preserve">{{field-off:Bible}}</w:t>
      </w:r>
    </w:p>
    <w:p>
      <w:r>
        <w:rPr>
          <w:sz w:val="18"/>
          <w:color w:val="777777"/>
        </w:rPr>
        <w:t xml:space="preserve">[[@Bible:Psalms 40:1]] </w:t>
      </w:r>
      <w:r>
        <w:rPr>
          <w:b/>
        </w:rPr>
        <w:t xml:space="preserve">2 </w:t>
      </w:r>
      <w:r>
        <w:t xml:space="preserve"> {{field-on:Bible}}</w:t>
      </w:r>
      <w:r>
        <w:t xml:space="preserve">Waiting, I waited for Lord, and he attended to me and heard my petition.</w:t>
      </w:r>
      <w:r>
        <w:t xml:space="preserve">{{field-off:Bible}}</w:t>
      </w:r>
    </w:p>
    <w:p>
      <w:r>
        <w:rPr>
          <w:sz w:val="18"/>
          <w:color w:val="777777"/>
        </w:rPr>
        <w:t xml:space="preserve">[[@Bible:Psalms 40:2]] </w:t>
      </w:r>
      <w:r>
        <w:rPr>
          <w:b/>
        </w:rPr>
        <w:t xml:space="preserve">3 </w:t>
      </w:r>
      <w:r>
        <w:t xml:space="preserve"> {{field-on:Bible}}</w:t>
      </w:r>
      <w:r>
        <w:t xml:space="preserve">And he brought me up from pit of misery and from mud of mire and set my feet upon rock and straightened my steps.</w:t>
      </w:r>
      <w:r>
        <w:t xml:space="preserve">{{field-off:Bible}}</w:t>
      </w:r>
    </w:p>
    <w:p>
      <w:r>
        <w:rPr>
          <w:sz w:val="18"/>
          <w:color w:val="777777"/>
        </w:rPr>
        <w:t xml:space="preserve">[[@Bible:Psalms 40:3]] </w:t>
      </w:r>
      <w:r>
        <w:rPr>
          <w:b/>
        </w:rPr>
        <w:t xml:space="preserve">4 </w:t>
      </w:r>
      <w:r>
        <w:t xml:space="preserve"> {{field-on:Bible}}</w:t>
      </w:r>
      <w:r>
        <w:t xml:space="preserve">And he threw into my mouth new song, hymn to our God. Many will see and fear and hope upon Lord.</w:t>
      </w:r>
      <w:r>
        <w:t xml:space="preserve">{{field-off:Bible}}</w:t>
      </w:r>
    </w:p>
    <w:p>
      <w:r>
        <w:rPr>
          <w:sz w:val="18"/>
          <w:color w:val="777777"/>
        </w:rPr>
        <w:t xml:space="preserve">[[@Bible:Psalms 40:4]] </w:t>
      </w:r>
      <w:r>
        <w:rPr>
          <w:b/>
        </w:rPr>
        <w:t xml:space="preserve">5 </w:t>
      </w:r>
      <w:r>
        <w:t xml:space="preserve"> {{field-on:Bible}}</w:t>
      </w:r>
      <w:r>
        <w:t xml:space="preserve">Blessed man whose hope is name of Lord, and did not look toward vanities and false frenzies.</w:t>
      </w:r>
      <w:r>
        <w:t xml:space="preserve">{{field-off:Bible}}</w:t>
      </w:r>
    </w:p>
    <w:p>
      <w:r>
        <w:rPr>
          <w:sz w:val="18"/>
          <w:color w:val="777777"/>
        </w:rPr>
        <w:t xml:space="preserve">[[@Bible:Psalms 40:5]] </w:t>
      </w:r>
      <w:r>
        <w:rPr>
          <w:b/>
        </w:rPr>
        <w:t xml:space="preserve">6 </w:t>
      </w:r>
      <w:r>
        <w:t xml:space="preserve"> {{field-on:Bible}}</w:t>
      </w:r>
      <w:r>
        <w:t xml:space="preserve">Many things you did, Lord my God, your wonders; and in your reasonings there is none who will be likened to you. I declared and spoke; they were multiplied beyond number.</w:t>
      </w:r>
      <w:r>
        <w:t xml:space="preserve">{{field-off:Bible}}</w:t>
      </w:r>
    </w:p>
    <w:p>
      <w:r>
        <w:rPr>
          <w:sz w:val="18"/>
          <w:color w:val="777777"/>
        </w:rPr>
        <w:t xml:space="preserve">[[@Bible:Psalms 40:6]] </w:t>
      </w:r>
      <w:r>
        <w:rPr>
          <w:b/>
        </w:rPr>
        <w:t xml:space="preserve">7 </w:t>
      </w:r>
      <w:r>
        <w:t xml:space="preserve"> {{field-on:Bible}}</w:t>
      </w:r>
      <w:r>
        <w:t xml:space="preserve">Sacrifice and offering you did not want, but ears you fitted for me; whole burnt offering and concerning sin you did not ask.</w:t>
      </w:r>
      <w:r>
        <w:t xml:space="preserve">{{field-off:Bible}}</w:t>
      </w:r>
    </w:p>
    <w:p>
      <w:r>
        <w:rPr>
          <w:sz w:val="18"/>
          <w:color w:val="777777"/>
        </w:rPr>
        <w:t xml:space="preserve">[[@Bible:Psalms 40:7]] </w:t>
      </w:r>
      <w:r>
        <w:rPr>
          <w:b/>
        </w:rPr>
        <w:t xml:space="preserve">8 </w:t>
      </w:r>
      <w:r>
        <w:t xml:space="preserve"> {{field-on:Bible}}</w:t>
      </w:r>
      <w:r>
        <w:t xml:space="preserve">Then I said, Behold, I came. In head-roll of book it is written concerning me.</w:t>
      </w:r>
      <w:r>
        <w:rPr>
          <w:rStyle w:val="FootnoteReference"/>
        </w:rPr>
        <w:footnoteReference w:id="6962"/>
      </w:r>
      <w:r>
        <w:t xml:space="preserve">{{field-off:Bible}}</w:t>
      </w:r>
    </w:p>
    <w:p>
      <w:r>
        <w:rPr>
          <w:sz w:val="18"/>
          <w:color w:val="777777"/>
        </w:rPr>
        <w:t xml:space="preserve">[[@Bible:Psalms 40:8]] </w:t>
      </w:r>
      <w:r>
        <w:rPr>
          <w:b/>
        </w:rPr>
        <w:t xml:space="preserve">9 </w:t>
      </w:r>
      <w:r>
        <w:t xml:space="preserve"> {{field-on:Bible}}</w:t>
      </w:r>
      <w:r>
        <w:t xml:space="preserve">To do your will, O my God, I wanted, and your law in midst of my belly.</w:t>
      </w:r>
      <w:r>
        <w:t xml:space="preserve">{{field-off:Bible}}</w:t>
      </w:r>
    </w:p>
    <w:p>
      <w:r>
        <w:rPr>
          <w:sz w:val="18"/>
          <w:color w:val="777777"/>
        </w:rPr>
        <w:t xml:space="preserve">[[@Bible:Psalms 40:9]] </w:t>
      </w:r>
      <w:r>
        <w:rPr>
          <w:b/>
        </w:rPr>
        <w:t xml:space="preserve">10 </w:t>
      </w:r>
      <w:r>
        <w:t xml:space="preserve"> {{field-on:Bible}}</w:t>
      </w:r>
      <w:r>
        <w:t xml:space="preserve">I proclaimed righteousness in great assembly; behold, my lips I will by no means restrain. Lord, you knew.</w:t>
      </w:r>
      <w:r>
        <w:t xml:space="preserve">{{field-off:Bible}}</w:t>
      </w:r>
    </w:p>
    <w:p>
      <w:r>
        <w:rPr>
          <w:sz w:val="18"/>
          <w:color w:val="777777"/>
        </w:rPr>
        <w:t xml:space="preserve">[[@Bible:Psalms 40:10]] </w:t>
      </w:r>
      <w:r>
        <w:rPr>
          <w:b/>
        </w:rPr>
        <w:t xml:space="preserve">11 </w:t>
      </w:r>
      <w:r>
        <w:t xml:space="preserve"> {{field-on:Bible}}</w:t>
      </w:r>
      <w:r>
        <w:t xml:space="preserve">Your righteousness I did not hide in my heart; your truth and your salvation I spoke; I did not hide your mercy and your truth from great gathering.</w:t>
      </w:r>
      <w:r>
        <w:t xml:space="preserve">{{field-off:Bible}}</w:t>
      </w:r>
    </w:p>
    <w:p>
      <w:r>
        <w:rPr>
          <w:sz w:val="18"/>
          <w:color w:val="777777"/>
        </w:rPr>
        <w:t xml:space="preserve">[[@Bible:Psalms 40:11]] </w:t>
      </w:r>
      <w:r>
        <w:rPr>
          <w:b/>
        </w:rPr>
        <w:t xml:space="preserve">12 </w:t>
      </w:r>
      <w:r>
        <w:t xml:space="preserve"> {{field-on:Bible}}</w:t>
      </w:r>
      <w:r>
        <w:t xml:space="preserve">But you, Lord, do not keep your compassions far from me; your mercy and your truth always supported me.</w:t>
      </w:r>
      <w:r>
        <w:t xml:space="preserve">{{field-off:Bible}}</w:t>
      </w:r>
    </w:p>
    <w:p>
      <w:r>
        <w:rPr>
          <w:sz w:val="18"/>
          <w:color w:val="777777"/>
        </w:rPr>
        <w:t xml:space="preserve">[[@Bible:Psalms 40:12]] </w:t>
      </w:r>
      <w:r>
        <w:rPr>
          <w:b/>
        </w:rPr>
        <w:t xml:space="preserve">13 </w:t>
      </w:r>
      <w:r>
        <w:t xml:space="preserve"> {{field-on:Bible}}</w:t>
      </w:r>
      <w:r>
        <w:t xml:space="preserve">Because evils without number enclosed me; my lawless acts overtook me and I was not able to look. They were multiplied beyond hairs of my head, and my heart forsook me.</w:t>
      </w:r>
      <w:r>
        <w:t xml:space="preserve">{{field-off:Bible}}</w:t>
      </w:r>
    </w:p>
    <w:p>
      <w:r>
        <w:rPr>
          <w:sz w:val="18"/>
          <w:color w:val="777777"/>
        </w:rPr>
        <w:t xml:space="preserve">[[@Bible:Psalms 40:13]] </w:t>
      </w:r>
      <w:r>
        <w:rPr>
          <w:b/>
        </w:rPr>
        <w:t xml:space="preserve">14 </w:t>
      </w:r>
      <w:r>
        <w:t xml:space="preserve"> {{field-on:Bible}}</w:t>
      </w:r>
      <w:r>
        <w:t xml:space="preserve">Be pleased, Lord, to rescue me; Lord, attend to help me.</w:t>
      </w:r>
      <w:r>
        <w:t xml:space="preserve">{{field-off:Bible}}</w:t>
      </w:r>
    </w:p>
    <w:p>
      <w:r>
        <w:rPr>
          <w:sz w:val="18"/>
          <w:color w:val="777777"/>
        </w:rPr>
        <w:t xml:space="preserve">[[@Bible:Psalms 40:14]] </w:t>
      </w:r>
      <w:r>
        <w:rPr>
          <w:b/>
        </w:rPr>
        <w:t xml:space="preserve">15 </w:t>
      </w:r>
      <w:r>
        <w:t xml:space="preserve"> {{field-on:Bible}}</w:t>
      </w:r>
      <w:r>
        <w:t xml:space="preserve">Let those seeking my soul to take it away be ashamed and put to shame together; let those wanting evils for me turn backward and be put to shame.</w:t>
      </w:r>
      <w:r>
        <w:t xml:space="preserve">{{field-off:Bible}}</w:t>
      </w:r>
    </w:p>
    <w:p>
      <w:r>
        <w:rPr>
          <w:sz w:val="18"/>
          <w:color w:val="777777"/>
        </w:rPr>
        <w:t xml:space="preserve">[[@Bible:Psalms 40:15]] </w:t>
      </w:r>
      <w:r>
        <w:rPr>
          <w:b/>
        </w:rPr>
        <w:t xml:space="preserve">16 </w:t>
      </w:r>
      <w:r>
        <w:t xml:space="preserve"> {{field-on:Bible}}</w:t>
      </w:r>
      <w:r>
        <w:t xml:space="preserve">Let those saying to me, Good, good, carry away at once their shame.</w:t>
      </w:r>
      <w:r>
        <w:t xml:space="preserve">{{field-off:Bible}}</w:t>
      </w:r>
    </w:p>
    <w:p>
      <w:r>
        <w:rPr>
          <w:sz w:val="18"/>
          <w:color w:val="777777"/>
        </w:rPr>
        <w:t xml:space="preserve">[[@Bible:Psalms 40:16]] </w:t>
      </w:r>
      <w:r>
        <w:rPr>
          <w:b/>
        </w:rPr>
        <w:t xml:space="preserve">17 </w:t>
      </w:r>
      <w:r>
        <w:t xml:space="preserve"> {{field-on:Bible}}</w:t>
      </w:r>
      <w:r>
        <w:t xml:space="preserve">Let all seeking you rejoice and be glad upon you, Lord, and let those loving your salvation always say, Let Lord be magnified.</w:t>
      </w:r>
      <w:r>
        <w:t xml:space="preserve">{{field-off:Bible}}</w:t>
      </w:r>
    </w:p>
    <w:p>
      <w:r>
        <w:rPr>
          <w:sz w:val="18"/>
          <w:color w:val="777777"/>
        </w:rPr>
        <w:t xml:space="preserve">[[@Bible:Psalms 40:17]] </w:t>
      </w:r>
      <w:r>
        <w:rPr>
          <w:b/>
        </w:rPr>
        <w:t xml:space="preserve">18 </w:t>
      </w:r>
      <w:r>
        <w:t xml:space="preserve"> {{field-on:Bible}}</w:t>
      </w:r>
      <w:r>
        <w:t xml:space="preserve">But I am poor and needy; Lord will care for me. My helper and my defender are you; my God, do not delay.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[[@Bible:Psalms 41:1]] </w:t>
      </w:r>
      <w:r>
        <w:rPr>
          <w:b/>
        </w:rPr>
        <w:t xml:space="preserve">1 </w:t>
      </w:r>
      <w:r>
        <w:t xml:space="preserve"> {{field-on:Bible}}</w:t>
      </w:r>
      <w:r>
        <w:t xml:space="preserve">For end. Psalm of David</w:t>
      </w:r>
      <w:r>
        <w:rPr>
          <w:rStyle w:val="FootnoteReference"/>
        </w:rPr>
        <w:footnoteReference w:id="6963"/>
      </w:r>
      <w:r>
        <w:t xml:space="preserve">.</w:t>
      </w:r>
      <w:r>
        <w:t xml:space="preserve">{{field-off:Bible}}</w:t>
      </w:r>
    </w:p>
    <w:p>
      <w:r>
        <w:rPr>
          <w:sz w:val="18"/>
          <w:color w:val="777777"/>
        </w:rPr>
        <w:t xml:space="preserve">[[@Bible:Psalms 41:1]] </w:t>
      </w:r>
      <w:r>
        <w:rPr>
          <w:b/>
        </w:rPr>
        <w:t xml:space="preserve">2 </w:t>
      </w:r>
      <w:r>
        <w:t xml:space="preserve"> {{field-on:Bible}}</w:t>
      </w:r>
      <w:r>
        <w:t xml:space="preserve">Blessed one understanding concerning poor and needy man; in evil day Lord will rescue him.</w:t>
      </w:r>
      <w:r>
        <w:t xml:space="preserve">{{field-off:Bible}}</w:t>
      </w:r>
    </w:p>
    <w:p>
      <w:r>
        <w:rPr>
          <w:sz w:val="18"/>
          <w:color w:val="777777"/>
        </w:rPr>
        <w:t xml:space="preserve">[[@Bible:Psalms 41:2]] </w:t>
      </w:r>
      <w:r>
        <w:rPr>
          <w:b/>
        </w:rPr>
        <w:t xml:space="preserve">3 </w:t>
      </w:r>
      <w:r>
        <w:t xml:space="preserve"> {{field-on:Bible}}</w:t>
      </w:r>
      <w:r>
        <w:t xml:space="preserve">Lord guard him and make him live and bless him in earth and not hand him over into hands of his enemy.</w:t>
      </w:r>
      <w:r>
        <w:t xml:space="preserve">{{field-off:Bible}}</w:t>
      </w:r>
    </w:p>
    <w:p>
      <w:r>
        <w:rPr>
          <w:sz w:val="18"/>
          <w:color w:val="777777"/>
        </w:rPr>
        <w:t xml:space="preserve">[[@Bible:Psalms 41:3]] </w:t>
      </w:r>
      <w:r>
        <w:rPr>
          <w:b/>
        </w:rPr>
        <w:t xml:space="preserve">4 </w:t>
      </w:r>
      <w:r>
        <w:t xml:space="preserve"> {{field-on:Bible}}</w:t>
      </w:r>
      <w:r>
        <w:t xml:space="preserve">Lord help him upon bed of his pain; you turned all his bed in his sickness.</w:t>
      </w:r>
      <w:r>
        <w:t xml:space="preserve">{{field-off:Bible}}</w:t>
      </w:r>
    </w:p>
    <w:p>
      <w:r>
        <w:rPr>
          <w:sz w:val="18"/>
          <w:color w:val="777777"/>
        </w:rPr>
        <w:t xml:space="preserve">[[@Bible:Psalms 41:4]] </w:t>
      </w:r>
      <w:r>
        <w:rPr>
          <w:b/>
        </w:rPr>
        <w:t xml:space="preserve">5 </w:t>
      </w:r>
      <w:r>
        <w:t xml:space="preserve"> {{field-on:Bible}}</w:t>
      </w:r>
      <w:r>
        <w:t xml:space="preserve">I said, Lord, have mercy on me; heal my soul, because I sinned against you.</w:t>
      </w:r>
      <w:r>
        <w:t xml:space="preserve">{{field-off:Bible}}</w:t>
      </w:r>
    </w:p>
    <w:p>
      <w:r>
        <w:rPr>
          <w:sz w:val="18"/>
          <w:color w:val="777777"/>
        </w:rPr>
        <w:t xml:space="preserve">[[@Bible:Psalms 41:5]] </w:t>
      </w:r>
      <w:r>
        <w:rPr>
          <w:b/>
        </w:rPr>
        <w:t xml:space="preserve">6 </w:t>
      </w:r>
      <w:r>
        <w:t xml:space="preserve"> {{field-on:Bible}}</w:t>
      </w:r>
      <w:r>
        <w:t xml:space="preserve">My enemies spoke evils to me: When will he die and his name perish?</w:t>
      </w:r>
      <w:r>
        <w:rPr>
          <w:rStyle w:val="FootnoteReference"/>
        </w:rPr>
        <w:footnoteReference w:id="6964"/>
      </w:r>
      <w:r>
        <w:t xml:space="preserve">{{field-off:Bible}}</w:t>
      </w:r>
    </w:p>
    <w:p>
      <w:r>
        <w:rPr>
          <w:sz w:val="18"/>
          <w:color w:val="777777"/>
        </w:rPr>
        <w:t xml:space="preserve">[[@Bible:Psalms 41:6]] </w:t>
      </w:r>
      <w:r>
        <w:rPr>
          <w:b/>
        </w:rPr>
        <w:t xml:space="preserve">7 </w:t>
      </w:r>
      <w:r>
        <w:t xml:space="preserve"> {{field-on:Bible}}</w:t>
      </w:r>
      <w:r>
        <w:t xml:space="preserve">And if he entered to see, he spoke vain things; his heart gathered lawlessness to itself; he went outside and spoke.</w:t>
      </w:r>
      <w:r>
        <w:t xml:space="preserve">{{field-off:Bible}}</w:t>
      </w:r>
    </w:p>
    <w:p>
      <w:r>
        <w:rPr>
          <w:sz w:val="18"/>
          <w:color w:val="777777"/>
        </w:rPr>
        <w:t xml:space="preserve">[[@Bible:Psalms 41:7]] </w:t>
      </w:r>
      <w:r>
        <w:rPr>
          <w:b/>
        </w:rPr>
        <w:t xml:space="preserve">8 </w:t>
      </w:r>
      <w:r>
        <w:t xml:space="preserve"> {{field-on:Bible}}</w:t>
      </w:r>
      <w:r>
        <w:t xml:space="preserve">Together all my enemies whispered against me; against me they reasoned evils for me:</w:t>
      </w:r>
      <w:r>
        <w:t xml:space="preserve">{{field-off:Bible}}</w:t>
      </w:r>
    </w:p>
    <w:p>
      <w:r>
        <w:rPr>
          <w:sz w:val="18"/>
          <w:color w:val="777777"/>
        </w:rPr>
        <w:t xml:space="preserve">[[@Bible:Psalms 41:8]] </w:t>
      </w:r>
      <w:r>
        <w:rPr>
          <w:b/>
        </w:rPr>
        <w:t xml:space="preserve">9 </w:t>
      </w:r>
      <w:r>
        <w:t xml:space="preserve"> {{field-on:Bible}}</w:t>
      </w:r>
      <w:r>
        <w:t xml:space="preserve">They set lawless word against me: Will not one lying down add to rise again?</w:t>
      </w:r>
      <w:r>
        <w:t xml:space="preserve">{{field-off:Bible}}</w:t>
      </w:r>
    </w:p>
    <w:p>
      <w:r>
        <w:rPr>
          <w:sz w:val="18"/>
          <w:color w:val="777777"/>
        </w:rPr>
        <w:t xml:space="preserve">[[@Bible:Psalms 41:9]] </w:t>
      </w:r>
      <w:r>
        <w:rPr>
          <w:b/>
        </w:rPr>
        <w:t xml:space="preserve">10 </w:t>
      </w:r>
      <w:r>
        <w:t xml:space="preserve"> {{field-on:Bible}}</w:t>
      </w:r>
      <w:r>
        <w:t xml:space="preserve">And indeed man of my peace, upon whom I hoped, one eating my breads, magnified heel-tripping against me.</w:t>
      </w:r>
      <w:r>
        <w:t xml:space="preserve">{{field-off:Bible}}</w:t>
      </w:r>
    </w:p>
    <w:p>
      <w:r>
        <w:rPr>
          <w:sz w:val="18"/>
          <w:color w:val="777777"/>
        </w:rPr>
        <w:t xml:space="preserve">[[@Bible:Psalms 41:10]] </w:t>
      </w:r>
      <w:r>
        <w:rPr>
          <w:b/>
        </w:rPr>
        <w:t xml:space="preserve">11 </w:t>
      </w:r>
      <w:r>
        <w:t xml:space="preserve"> {{field-on:Bible}}</w:t>
      </w:r>
      <w:r>
        <w:t xml:space="preserve">But you, Lord, have mercy on me and raise me up, and I will repay them.</w:t>
      </w:r>
      <w:r>
        <w:t xml:space="preserve">{{field-off:Bible}}</w:t>
      </w:r>
    </w:p>
    <w:p>
      <w:r>
        <w:rPr>
          <w:sz w:val="18"/>
          <w:color w:val="777777"/>
        </w:rPr>
        <w:t xml:space="preserve">[[@Bible:Psalms 41:11]] </w:t>
      </w:r>
      <w:r>
        <w:rPr>
          <w:b/>
        </w:rPr>
        <w:t xml:space="preserve">12 </w:t>
      </w:r>
      <w:r>
        <w:t xml:space="preserve"> {{field-on:Bible}}</w:t>
      </w:r>
      <w:r>
        <w:t xml:space="preserve">In this I knew that you wanted me, because my enemy will by no means rejoice over me.</w:t>
      </w:r>
      <w:r>
        <w:t xml:space="preserve">{{field-off:Bible}}</w:t>
      </w:r>
    </w:p>
    <w:p>
      <w:r>
        <w:rPr>
          <w:sz w:val="18"/>
          <w:color w:val="777777"/>
        </w:rPr>
        <w:t xml:space="preserve">[[@Bible:Psalms 41:12]] </w:t>
      </w:r>
      <w:r>
        <w:rPr>
          <w:b/>
        </w:rPr>
        <w:t xml:space="preserve">13 </w:t>
      </w:r>
      <w:r>
        <w:t xml:space="preserve"> {{field-on:Bible}}</w:t>
      </w:r>
      <w:r>
        <w:t xml:space="preserve">But of me, because of my innocence, you took hold and established me before you into age.</w:t>
      </w:r>
      <w:r>
        <w:t xml:space="preserve">{{field-off:Bible}}</w:t>
      </w:r>
    </w:p>
    <w:p>
      <w:r>
        <w:rPr>
          <w:sz w:val="18"/>
          <w:color w:val="777777"/>
        </w:rPr>
        <w:t xml:space="preserve">[[@Bible:Psalms 41:13]] </w:t>
      </w:r>
      <w:r>
        <w:rPr>
          <w:b/>
        </w:rPr>
        <w:t xml:space="preserve">14 </w:t>
      </w:r>
      <w:r>
        <w:t xml:space="preserve"> {{field-on:Bible}}</w:t>
      </w:r>
      <w:r>
        <w:t xml:space="preserve">Blessed Lord God of Israel</w:t>
      </w:r>
      <w:r>
        <w:rPr>
          <w:rStyle w:val="FootnoteReference"/>
        </w:rPr>
        <w:footnoteReference w:id="6965"/>
      </w:r>
      <w:r>
        <w:t xml:space="preserve"> from age and into age. Let it be, let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[[@Bible:Psalms 42:1]] </w:t>
      </w:r>
      <w:r>
        <w:rPr>
          <w:b/>
        </w:rPr>
        <w:t xml:space="preserve">1 </w:t>
      </w:r>
      <w:r>
        <w:t xml:space="preserve"> {{field-on:Bible}}</w:t>
      </w:r>
      <w:r>
        <w:t xml:space="preserve">For end, for understanding, for sons of Korah.</w:t>
      </w:r>
      <w:r>
        <w:t xml:space="preserve">{{field-off:Bible}}</w:t>
      </w:r>
    </w:p>
    <w:p>
      <w:r>
        <w:rPr>
          <w:sz w:val="18"/>
          <w:color w:val="777777"/>
        </w:rPr>
        <w:t xml:space="preserve">[[@Bible:Psalms 42:1]] </w:t>
      </w:r>
      <w:r>
        <w:rPr>
          <w:b/>
        </w:rPr>
        <w:t xml:space="preserve">2 </w:t>
      </w:r>
      <w:r>
        <w:t xml:space="preserve"> {{field-on:Bible}}</w:t>
      </w:r>
      <w:r>
        <w:t xml:space="preserve">As deer longs for springs of waters, so my soul longs for you, O God.</w:t>
      </w:r>
      <w:r>
        <w:t xml:space="preserve">{{field-off:Bible}}</w:t>
      </w:r>
    </w:p>
    <w:p>
      <w:r>
        <w:rPr>
          <w:sz w:val="18"/>
          <w:color w:val="777777"/>
        </w:rPr>
        <w:t xml:space="preserve">[[@Bible:Psalms 42:2]] </w:t>
      </w:r>
      <w:r>
        <w:rPr>
          <w:b/>
        </w:rPr>
        <w:t xml:space="preserve">3 </w:t>
      </w:r>
      <w:r>
        <w:t xml:space="preserve"> {{field-on:Bible}}</w:t>
      </w:r>
      <w:r>
        <w:t xml:space="preserve">My soul thirsted for living God; when will I come and appear before face of God?</w:t>
      </w:r>
      <w:r>
        <w:t xml:space="preserve">{{field-off:Bible}}</w:t>
      </w:r>
    </w:p>
    <w:p>
      <w:r>
        <w:rPr>
          <w:sz w:val="18"/>
          <w:color w:val="777777"/>
        </w:rPr>
        <w:t xml:space="preserve">[[@Bible:Psalms 42:3]] </w:t>
      </w:r>
      <w:r>
        <w:rPr>
          <w:b/>
        </w:rPr>
        <w:t xml:space="preserve">4 </w:t>
      </w:r>
      <w:r>
        <w:t xml:space="preserve"> {{field-on:Bible}}</w:t>
      </w:r>
      <w:r>
        <w:t xml:space="preserve">My tears became bread to me day and night, while they say to me each day, Where is your God?</w:t>
      </w:r>
      <w:r>
        <w:t xml:space="preserve">{{field-off:Bible}}</w:t>
      </w:r>
    </w:p>
    <w:p>
      <w:r>
        <w:rPr>
          <w:sz w:val="18"/>
          <w:color w:val="777777"/>
        </w:rPr>
        <w:t xml:space="preserve">[[@Bible:Psalms 42:4]] </w:t>
      </w:r>
      <w:r>
        <w:rPr>
          <w:b/>
        </w:rPr>
        <w:t xml:space="preserve">5 </w:t>
      </w:r>
      <w:r>
        <w:t xml:space="preserve"> {{field-on:Bible}}</w:t>
      </w:r>
      <w:r>
        <w:t xml:space="preserve">These things I remembered, and I poured out my soul upon me, because I will pass through into place of wondrous tent, as far as house of God, with voice of exultation and confession, sound of festival-keepers.</w:t>
      </w:r>
      <w:r>
        <w:rPr>
          <w:rStyle w:val="FootnoteReference"/>
        </w:rPr>
        <w:footnoteReference w:id="6966"/>
      </w:r>
      <w:r>
        <w:t xml:space="preserve">{{field-off:Bible}}</w:t>
      </w:r>
    </w:p>
    <w:p>
      <w:r>
        <w:rPr>
          <w:sz w:val="18"/>
          <w:color w:val="777777"/>
        </w:rPr>
        <w:t xml:space="preserve">[[@Bible:Psalms 42:5]] </w:t>
      </w:r>
      <w:r>
        <w:rPr>
          <w:b/>
        </w:rPr>
        <w:t xml:space="preserve">6 </w:t>
      </w:r>
      <w:r>
        <w:t xml:space="preserve"> {{field-on:Bible}}</w:t>
      </w:r>
      <w:r>
        <w:t xml:space="preserve">Why are you sorrowful, my soul, and why do you trouble me? Hope upon God, because I will yet confess to him, salvation of my face, my God.</w:t>
      </w:r>
      <w:r>
        <w:t xml:space="preserve">{{field-off:Bible}}</w:t>
      </w:r>
    </w:p>
    <w:p>
      <w:r>
        <w:rPr>
          <w:sz w:val="18"/>
          <w:color w:val="777777"/>
        </w:rPr>
        <w:t xml:space="preserve">[[@Bible:Psalms 42:6]] </w:t>
      </w:r>
      <w:r>
        <w:rPr>
          <w:b/>
        </w:rPr>
        <w:t xml:space="preserve">7 </w:t>
      </w:r>
      <w:r>
        <w:t xml:space="preserve"> {{field-on:Bible}}</w:t>
      </w:r>
      <w:r>
        <w:t xml:space="preserve">Toward myself my soul was troubled; therefore I will remember you from land of </w:t>
      </w:r>
      <w:r>
        <w:t xml:space="preserve">[[Jordan &gt;&gt; BibleKnowledgebase:@Jordan]]</w:t>
      </w:r>
      <w:r>
        <w:t xml:space="preserve"> and Hermoniim, from little mountain.</w:t>
      </w:r>
      <w:r>
        <w:rPr>
          <w:rStyle w:val="FootnoteReference"/>
        </w:rPr>
        <w:footnoteReference w:id="6967"/>
      </w:r>
      <w:r>
        <w:t xml:space="preserve">{{field-off:Bible}}</w:t>
      </w:r>
    </w:p>
    <w:p>
      <w:r>
        <w:rPr>
          <w:sz w:val="18"/>
          <w:color w:val="777777"/>
        </w:rPr>
        <w:t xml:space="preserve">[[@Bible:Psalms 42:7]] </w:t>
      </w:r>
      <w:r>
        <w:rPr>
          <w:b/>
        </w:rPr>
        <w:t xml:space="preserve">8 </w:t>
      </w:r>
      <w:r>
        <w:t xml:space="preserve"> {{field-on:Bible}}</w:t>
      </w:r>
      <w:r>
        <w:t xml:space="preserve">Abyss calls abyss at sound of your cataracts; all your surges and your waves passed over me.</w:t>
      </w:r>
      <w:r>
        <w:t xml:space="preserve">{{field-off:Bible}}</w:t>
      </w:r>
    </w:p>
    <w:p>
      <w:r>
        <w:rPr>
          <w:sz w:val="18"/>
          <w:color w:val="777777"/>
        </w:rPr>
        <w:t xml:space="preserve">[[@Bible:Psalms 42:8]] </w:t>
      </w:r>
      <w:r>
        <w:rPr>
          <w:b/>
        </w:rPr>
        <w:t xml:space="preserve">9 </w:t>
      </w:r>
      <w:r>
        <w:t xml:space="preserve"> {{field-on:Bible}}</w:t>
      </w:r>
      <w:r>
        <w:t xml:space="preserve">By day Lord will command his mercy, and by night his song with me, prayer to God of my life.</w:t>
      </w:r>
      <w:r>
        <w:rPr>
          <w:rStyle w:val="FootnoteReference"/>
        </w:rPr>
        <w:footnoteReference w:id="6968"/>
      </w:r>
      <w:r>
        <w:t xml:space="preserve">{{field-off:Bible}}</w:t>
      </w:r>
    </w:p>
    <w:p>
      <w:r>
        <w:rPr>
          <w:sz w:val="18"/>
          <w:color w:val="777777"/>
        </w:rPr>
        <w:t xml:space="preserve">[[@Bible:Psalms 42:9]] </w:t>
      </w:r>
      <w:r>
        <w:rPr>
          <w:b/>
        </w:rPr>
        <w:t xml:space="preserve">10 </w:t>
      </w:r>
      <w:r>
        <w:t xml:space="preserve"> {{field-on:Bible}}</w:t>
      </w:r>
      <w:r>
        <w:t xml:space="preserve">I will say to God, my supporter, Why did you forget me? Why do I go gloomy when enemy afflicts me?</w:t>
      </w:r>
      <w:r>
        <w:t xml:space="preserve">{{field-off:Bible}}</w:t>
      </w:r>
    </w:p>
    <w:p>
      <w:r>
        <w:rPr>
          <w:sz w:val="18"/>
          <w:color w:val="777777"/>
        </w:rPr>
        <w:t xml:space="preserve">[[@Bible:Psalms 42:10]] </w:t>
      </w:r>
      <w:r>
        <w:rPr>
          <w:b/>
        </w:rPr>
        <w:t xml:space="preserve">11 </w:t>
      </w:r>
      <w:r>
        <w:t xml:space="preserve"> {{field-on:Bible}}</w:t>
      </w:r>
      <w:r>
        <w:t xml:space="preserve">When my bones were crushed, those afflicting me reproached me, while they say to me each day, Where is your God?</w:t>
      </w:r>
      <w:r>
        <w:t xml:space="preserve">{{field-off:Bible}}</w:t>
      </w:r>
    </w:p>
    <w:p>
      <w:r>
        <w:rPr>
          <w:sz w:val="18"/>
          <w:color w:val="777777"/>
        </w:rPr>
        <w:t xml:space="preserve">[[@Bible:Psalms 42:11]] </w:t>
      </w:r>
      <w:r>
        <w:rPr>
          <w:b/>
        </w:rPr>
        <w:t xml:space="preserve">12 </w:t>
      </w:r>
      <w:r>
        <w:t xml:space="preserve"> {{field-on:Bible}}</w:t>
      </w:r>
      <w:r>
        <w:t xml:space="preserve">Why are you sorrowful, my soul, and why do you trouble me? Hope upon God, because I will yet confess to him, salvation of my face, my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[[@Bible:Psalms 43:1]] </w:t>
      </w:r>
      <w:r>
        <w:rPr>
          <w:b/>
        </w:rPr>
        <w:t xml:space="preserve">1 </w:t>
      </w:r>
      <w:r>
        <w:t xml:space="preserve"> {{field-on:Bible}}</w:t>
      </w:r>
      <w:r>
        <w:t xml:space="preserve">Psalm of David</w:t>
      </w:r>
      <w:r>
        <w:rPr>
          <w:rStyle w:val="FootnoteReference"/>
        </w:rPr>
        <w:footnoteReference w:id="6969"/>
      </w:r>
      <w:r>
        <w:t xml:space="preserve">. Judge me, O God, and judge my case from nation not holy; from unjust and deceitful man rescue me.</w:t>
      </w:r>
      <w:r>
        <w:t xml:space="preserve">{{field-off:Bible}}</w:t>
      </w:r>
    </w:p>
    <w:p>
      <w:r>
        <w:rPr>
          <w:sz w:val="18"/>
          <w:color w:val="777777"/>
        </w:rPr>
        <w:t xml:space="preserve">[[@Bible:Psalms 43:2]] </w:t>
      </w:r>
      <w:r>
        <w:rPr>
          <w:b/>
        </w:rPr>
        <w:t xml:space="preserve">2 </w:t>
      </w:r>
      <w:r>
        <w:t xml:space="preserve"> {{field-on:Bible}}</w:t>
      </w:r>
      <w:r>
        <w:t xml:space="preserve">Because you are God, my strength. Why did you reject me? Why do I go gloomy when enemy afflicts me?</w:t>
      </w:r>
      <w:r>
        <w:rPr>
          <w:rStyle w:val="FootnoteReference"/>
        </w:rPr>
        <w:footnoteReference w:id="6970"/>
      </w:r>
      <w:r>
        <w:t xml:space="preserve">{{field-off:Bible}}</w:t>
      </w:r>
    </w:p>
    <w:p>
      <w:r>
        <w:rPr>
          <w:sz w:val="18"/>
          <w:color w:val="777777"/>
        </w:rPr>
        <w:t xml:space="preserve">[[@Bible:Psalms 43:3]] </w:t>
      </w:r>
      <w:r>
        <w:rPr>
          <w:b/>
        </w:rPr>
        <w:t xml:space="preserve">3 </w:t>
      </w:r>
      <w:r>
        <w:t xml:space="preserve"> {{field-on:Bible}}</w:t>
      </w:r>
      <w:r>
        <w:t xml:space="preserve">Send out your light and your truth; they guided me and brought me to your holy mountain and to your tabernacles.</w:t>
      </w:r>
      <w:r>
        <w:t xml:space="preserve">{{field-off:Bible}}</w:t>
      </w:r>
    </w:p>
    <w:p>
      <w:r>
        <w:rPr>
          <w:sz w:val="18"/>
          <w:color w:val="777777"/>
        </w:rPr>
        <w:t xml:space="preserve">[[@Bible:Psalms 43:4]] </w:t>
      </w:r>
      <w:r>
        <w:rPr>
          <w:b/>
        </w:rPr>
        <w:t xml:space="preserve">4 </w:t>
      </w:r>
      <w:r>
        <w:t xml:space="preserve"> {{field-on:Bible}}</w:t>
      </w:r>
      <w:r>
        <w:t xml:space="preserve">And I will go in to altar of God, to God gladdening my youth; I will confess to you with harp, O God, my God.</w:t>
      </w:r>
      <w:r>
        <w:t xml:space="preserve">{{field-off:Bible}}</w:t>
      </w:r>
    </w:p>
    <w:p>
      <w:r>
        <w:rPr>
          <w:sz w:val="18"/>
          <w:color w:val="777777"/>
        </w:rPr>
        <w:t xml:space="preserve">[[@Bible:Psalms 43:5]] </w:t>
      </w:r>
      <w:r>
        <w:rPr>
          <w:b/>
        </w:rPr>
        <w:t xml:space="preserve">5 </w:t>
      </w:r>
      <w:r>
        <w:t xml:space="preserve"> {{field-on:Bible}}</w:t>
      </w:r>
      <w:r>
        <w:t xml:space="preserve">Why are you sorrowful, my soul, and why do you trouble me? Hope upon God, because I will yet confess to him, salvation of my face, my God.</w:t>
      </w:r>
      <w:r>
        <w:rPr>
          <w:rStyle w:val="FootnoteReference"/>
        </w:rPr>
        <w:footnoteReference w:id="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[[@Bible:Psalms 44:1]] </w:t>
      </w:r>
      <w:r>
        <w:rPr>
          <w:b/>
        </w:rPr>
        <w:t xml:space="preserve">1 </w:t>
      </w:r>
      <w:r>
        <w:t xml:space="preserve"> {{field-on:Bible}}</w:t>
      </w:r>
      <w:r>
        <w:t xml:space="preserve">For end, for sons of Korah, for understanding, psalm.</w:t>
      </w:r>
      <w:r>
        <w:rPr>
          <w:rStyle w:val="FootnoteReference"/>
        </w:rPr>
        <w:footnoteReference w:id="6972"/>
      </w:r>
      <w:r>
        <w:t xml:space="preserve">{{field-off:Bible}}</w:t>
      </w:r>
    </w:p>
    <w:p>
      <w:r>
        <w:rPr>
          <w:sz w:val="18"/>
          <w:color w:val="777777"/>
        </w:rPr>
        <w:t xml:space="preserve">[[@Bible:Psalms 44:1]] </w:t>
      </w:r>
      <w:r>
        <w:rPr>
          <w:b/>
        </w:rPr>
        <w:t xml:space="preserve">2 </w:t>
      </w:r>
      <w:r>
        <w:t xml:space="preserve"> {{field-on:Bible}}</w:t>
      </w:r>
      <w:r>
        <w:t xml:space="preserve">O God, with our ears we heard; our fathers told us work you worked in their days, in ancient days.</w:t>
      </w:r>
      <w:r>
        <w:t xml:space="preserve">{{field-off:Bible}}</w:t>
      </w:r>
    </w:p>
    <w:p>
      <w:r>
        <w:rPr>
          <w:sz w:val="18"/>
          <w:color w:val="777777"/>
        </w:rPr>
        <w:t xml:space="preserve">[[@Bible:Psalms 44:2]] </w:t>
      </w:r>
      <w:r>
        <w:rPr>
          <w:b/>
        </w:rPr>
        <w:t xml:space="preserve">3 </w:t>
      </w:r>
      <w:r>
        <w:t xml:space="preserve"> {{field-on:Bible}}</w:t>
      </w:r>
      <w:r>
        <w:t xml:space="preserve">Your hand destroyed nations, and you planted them; you afflicted peoples and cast them out.</w:t>
      </w:r>
      <w:r>
        <w:t xml:space="preserve">{{field-off:Bible}}</w:t>
      </w:r>
    </w:p>
    <w:p>
      <w:r>
        <w:rPr>
          <w:sz w:val="18"/>
          <w:color w:val="777777"/>
        </w:rPr>
        <w:t xml:space="preserve">[[@Bible:Psalms 44:3]] </w:t>
      </w:r>
      <w:r>
        <w:rPr>
          <w:b/>
        </w:rPr>
        <w:t xml:space="preserve">4 </w:t>
      </w:r>
      <w:r>
        <w:t xml:space="preserve"> {{field-on:Bible}}</w:t>
      </w:r>
      <w:r>
        <w:t xml:space="preserve">Because not by their sword did they inherit land, and their arm did not save them, but your right hand and your arm and light of your face, because you took pleasure in them.</w:t>
      </w:r>
      <w:r>
        <w:t xml:space="preserve">{{field-off:Bible}}</w:t>
      </w:r>
    </w:p>
    <w:p>
      <w:r>
        <w:rPr>
          <w:sz w:val="18"/>
          <w:color w:val="777777"/>
        </w:rPr>
        <w:t xml:space="preserve">[[@Bible:Psalms 44:4]] </w:t>
      </w:r>
      <w:r>
        <w:rPr>
          <w:b/>
        </w:rPr>
        <w:t xml:space="preserve">5 </w:t>
      </w:r>
      <w:r>
        <w:t xml:space="preserve"> {{field-on:Bible}}</w:t>
      </w:r>
      <w:r>
        <w:t xml:space="preserve">You are same my king and my God, one commanding salvations of Jacob</w:t>
      </w:r>
      <w:r>
        <w:rPr>
          <w:rStyle w:val="FootnoteReference"/>
        </w:rPr>
        <w:footnoteReference w:id="6973"/>
      </w:r>
      <w:r>
        <w:t xml:space="preserve">.</w:t>
      </w:r>
      <w:r>
        <w:t xml:space="preserve">{{field-off:Bible}}</w:t>
      </w:r>
    </w:p>
    <w:p>
      <w:r>
        <w:rPr>
          <w:sz w:val="18"/>
          <w:color w:val="777777"/>
        </w:rPr>
        <w:t xml:space="preserve">[[@Bible:Psalms 44:5]] </w:t>
      </w:r>
      <w:r>
        <w:rPr>
          <w:b/>
        </w:rPr>
        <w:t xml:space="preserve">6 </w:t>
      </w:r>
      <w:r>
        <w:t xml:space="preserve"> {{field-on:Bible}}</w:t>
      </w:r>
      <w:r>
        <w:t xml:space="preserve">In you we will gore our enemies, and in your name we will despise those rising against us.</w:t>
      </w:r>
      <w:r>
        <w:t xml:space="preserve">{{field-off:Bible}}</w:t>
      </w:r>
    </w:p>
    <w:p>
      <w:r>
        <w:rPr>
          <w:sz w:val="18"/>
          <w:color w:val="777777"/>
        </w:rPr>
        <w:t xml:space="preserve">[[@Bible:Psalms 44:6]] </w:t>
      </w:r>
      <w:r>
        <w:rPr>
          <w:b/>
        </w:rPr>
        <w:t xml:space="preserve">7 </w:t>
      </w:r>
      <w:r>
        <w:t xml:space="preserve"> {{field-on:Bible}}</w:t>
      </w:r>
      <w:r>
        <w:t xml:space="preserve">Because not in my bow will I hope, and my sword will not save me.</w:t>
      </w:r>
      <w:r>
        <w:t xml:space="preserve">{{field-off:Bible}}</w:t>
      </w:r>
    </w:p>
    <w:p>
      <w:r>
        <w:rPr>
          <w:sz w:val="18"/>
          <w:color w:val="777777"/>
        </w:rPr>
        <w:t xml:space="preserve">[[@Bible:Psalms 44:7]] </w:t>
      </w:r>
      <w:r>
        <w:rPr>
          <w:b/>
        </w:rPr>
        <w:t xml:space="preserve">8 </w:t>
      </w:r>
      <w:r>
        <w:t xml:space="preserve"> {{field-on:Bible}}</w:t>
      </w:r>
      <w:r>
        <w:t xml:space="preserve">Because you saved us from those afflicting us, and those hating us you shamed.</w:t>
      </w:r>
      <w:r>
        <w:t xml:space="preserve">{{field-off:Bible}}</w:t>
      </w:r>
    </w:p>
    <w:p>
      <w:r>
        <w:rPr>
          <w:sz w:val="18"/>
          <w:color w:val="777777"/>
        </w:rPr>
        <w:t xml:space="preserve">[[@Bible:Psalms 44:8]] </w:t>
      </w:r>
      <w:r>
        <w:rPr>
          <w:b/>
        </w:rPr>
        <w:t xml:space="preserve">9 </w:t>
      </w:r>
      <w:r>
        <w:t xml:space="preserve"> {{field-on:Bible}}</w:t>
      </w:r>
      <w:r>
        <w:t xml:space="preserve">In God we will boast whole day, and in your name we will confess forever. Interlude.</w:t>
      </w:r>
      <w:r>
        <w:rPr>
          <w:rStyle w:val="FootnoteReference"/>
        </w:rPr>
        <w:footnoteReference w:id="6974"/>
      </w:r>
      <w:r>
        <w:t xml:space="preserve">{{field-off:Bible}}</w:t>
      </w:r>
    </w:p>
    <w:p>
      <w:r>
        <w:rPr>
          <w:sz w:val="18"/>
          <w:color w:val="777777"/>
        </w:rPr>
        <w:t xml:space="preserve">[[@Bible:Psalms 44:9]] </w:t>
      </w:r>
      <w:r>
        <w:rPr>
          <w:b/>
        </w:rPr>
        <w:t xml:space="preserve">10 </w:t>
      </w:r>
      <w:r>
        <w:t xml:space="preserve"> {{field-on:Bible}}</w:t>
      </w:r>
      <w:r>
        <w:t xml:space="preserve">But now you rejected and shamed us, and you will not go out with our powers.</w:t>
      </w:r>
      <w:r>
        <w:t xml:space="preserve">{{field-off:Bible}}</w:t>
      </w:r>
    </w:p>
    <w:p>
      <w:r>
        <w:rPr>
          <w:sz w:val="18"/>
          <w:color w:val="777777"/>
        </w:rPr>
        <w:t xml:space="preserve">[[@Bible:Psalms 44:10]] </w:t>
      </w:r>
      <w:r>
        <w:rPr>
          <w:b/>
        </w:rPr>
        <w:t xml:space="preserve">11 </w:t>
      </w:r>
      <w:r>
        <w:t xml:space="preserve"> {{field-on:Bible}}</w:t>
      </w:r>
      <w:r>
        <w:t xml:space="preserve">You turned us back before our enemies, and those hating us plundered for themselves.</w:t>
      </w:r>
      <w:r>
        <w:t xml:space="preserve">{{field-off:Bible}}</w:t>
      </w:r>
    </w:p>
    <w:p>
      <w:r>
        <w:rPr>
          <w:sz w:val="18"/>
          <w:color w:val="777777"/>
        </w:rPr>
        <w:t xml:space="preserve">[[@Bible:Psalms 44:11]] </w:t>
      </w:r>
      <w:r>
        <w:rPr>
          <w:b/>
        </w:rPr>
        <w:t xml:space="preserve">12 </w:t>
      </w:r>
      <w:r>
        <w:t xml:space="preserve"> {{field-on:Bible}}</w:t>
      </w:r>
      <w:r>
        <w:t xml:space="preserve">You gave us like sheep for food, and among nations you scattered us.</w:t>
      </w:r>
      <w:r>
        <w:t xml:space="preserve">{{field-off:Bible}}</w:t>
      </w:r>
    </w:p>
    <w:p>
      <w:r>
        <w:rPr>
          <w:sz w:val="18"/>
          <w:color w:val="777777"/>
        </w:rPr>
        <w:t xml:space="preserve">[[@Bible:Psalms 44:12]] </w:t>
      </w:r>
      <w:r>
        <w:rPr>
          <w:b/>
        </w:rPr>
        <w:t xml:space="preserve">13 </w:t>
      </w:r>
      <w:r>
        <w:t xml:space="preserve"> {{field-on:Bible}}</w:t>
      </w:r>
      <w:r>
        <w:t xml:space="preserve">You sold your people without price, and there was no multitude in their exchanges.</w:t>
      </w:r>
      <w:r>
        <w:t xml:space="preserve">{{field-off:Bible}}</w:t>
      </w:r>
    </w:p>
    <w:p>
      <w:r>
        <w:rPr>
          <w:sz w:val="18"/>
          <w:color w:val="777777"/>
        </w:rPr>
        <w:t xml:space="preserve">[[@Bible:Psalms 44:13]] </w:t>
      </w:r>
      <w:r>
        <w:rPr>
          <w:b/>
        </w:rPr>
        <w:t xml:space="preserve">14 </w:t>
      </w:r>
      <w:r>
        <w:t xml:space="preserve"> {{field-on:Bible}}</w:t>
      </w:r>
      <w:r>
        <w:t xml:space="preserve">You made us reproach to our neighbors, mockery and derision to those around us.</w:t>
      </w:r>
      <w:r>
        <w:t xml:space="preserve">{{field-off:Bible}}</w:t>
      </w:r>
    </w:p>
    <w:p>
      <w:r>
        <w:rPr>
          <w:sz w:val="18"/>
          <w:color w:val="777777"/>
        </w:rPr>
        <w:t xml:space="preserve">[[@Bible:Psalms 44:14]] </w:t>
      </w:r>
      <w:r>
        <w:rPr>
          <w:b/>
        </w:rPr>
        <w:t xml:space="preserve">15 </w:t>
      </w:r>
      <w:r>
        <w:t xml:space="preserve"> {{field-on:Bible}}</w:t>
      </w:r>
      <w:r>
        <w:t xml:space="preserve">You made us proverb among nations, shaking of head among peoples.</w:t>
      </w:r>
      <w:r>
        <w:t xml:space="preserve">{{field-off:Bible}}</w:t>
      </w:r>
    </w:p>
    <w:p>
      <w:r>
        <w:rPr>
          <w:sz w:val="18"/>
          <w:color w:val="777777"/>
        </w:rPr>
        <w:t xml:space="preserve">[[@Bible:Psalms 44:15]] </w:t>
      </w:r>
      <w:r>
        <w:rPr>
          <w:b/>
        </w:rPr>
        <w:t xml:space="preserve">16 </w:t>
      </w:r>
      <w:r>
        <w:t xml:space="preserve"> {{field-on:Bible}}</w:t>
      </w:r>
      <w:r>
        <w:t xml:space="preserve">Whole day my shame before me, and shame of my face covered me,</w:t>
      </w:r>
      <w:r>
        <w:t xml:space="preserve">{{field-off:Bible}}</w:t>
      </w:r>
    </w:p>
    <w:p>
      <w:r>
        <w:rPr>
          <w:sz w:val="18"/>
          <w:color w:val="777777"/>
        </w:rPr>
        <w:t xml:space="preserve">[[@Bible:Psalms 44:16]] </w:t>
      </w:r>
      <w:r>
        <w:rPr>
          <w:b/>
        </w:rPr>
        <w:t xml:space="preserve">17 </w:t>
      </w:r>
      <w:r>
        <w:t xml:space="preserve"> {{field-on:Bible}}</w:t>
      </w:r>
      <w:r>
        <w:t xml:space="preserve">from voice of reproacher and slanderer, from face of enemy and pursuer.</w:t>
      </w:r>
      <w:r>
        <w:t xml:space="preserve">{{field-off:Bible}}</w:t>
      </w:r>
    </w:p>
    <w:p>
      <w:r>
        <w:rPr>
          <w:sz w:val="18"/>
          <w:color w:val="777777"/>
        </w:rPr>
        <w:t xml:space="preserve">[[@Bible:Psalms 44:17]] </w:t>
      </w:r>
      <w:r>
        <w:rPr>
          <w:b/>
        </w:rPr>
        <w:t xml:space="preserve">18 </w:t>
      </w:r>
      <w:r>
        <w:t xml:space="preserve"> {{field-on:Bible}}</w:t>
      </w:r>
      <w:r>
        <w:t xml:space="preserve">All these things came upon us, and we did not forget you, and we did not act unjustly in your covenant.</w:t>
      </w:r>
      <w:r>
        <w:t xml:space="preserve">{{field-off:Bible}}</w:t>
      </w:r>
    </w:p>
    <w:p>
      <w:r>
        <w:rPr>
          <w:sz w:val="18"/>
          <w:color w:val="777777"/>
        </w:rPr>
        <w:t xml:space="preserve">[[@Bible:Psalms 44:18]] </w:t>
      </w:r>
      <w:r>
        <w:rPr>
          <w:b/>
        </w:rPr>
        <w:t xml:space="preserve">19 </w:t>
      </w:r>
      <w:r>
        <w:t xml:space="preserve"> {{field-on:Bible}}</w:t>
      </w:r>
      <w:r>
        <w:t xml:space="preserve">And our heart did not turn back, and you turned our paths aside from your way,</w:t>
      </w:r>
      <w:r>
        <w:t xml:space="preserve">{{field-off:Bible}}</w:t>
      </w:r>
    </w:p>
    <w:p>
      <w:r>
        <w:rPr>
          <w:sz w:val="18"/>
          <w:color w:val="777777"/>
        </w:rPr>
        <w:t xml:space="preserve">[[@Bible:Psalms 44:19]] </w:t>
      </w:r>
      <w:r>
        <w:rPr>
          <w:b/>
        </w:rPr>
        <w:t xml:space="preserve">20 </w:t>
      </w:r>
      <w:r>
        <w:t xml:space="preserve"> {{field-on:Bible}}</w:t>
      </w:r>
      <w:r>
        <w:t xml:space="preserve">because you humbled us in place of affliction, and shadow of death covered us.</w:t>
      </w:r>
      <w:r>
        <w:t xml:space="preserve">{{field-off:Bible}}</w:t>
      </w:r>
    </w:p>
    <w:p>
      <w:r>
        <w:rPr>
          <w:sz w:val="18"/>
          <w:color w:val="777777"/>
        </w:rPr>
        <w:t xml:space="preserve">[[@Bible:Psalms 44:20]] </w:t>
      </w:r>
      <w:r>
        <w:rPr>
          <w:b/>
        </w:rPr>
        <w:t xml:space="preserve">21 </w:t>
      </w:r>
      <w:r>
        <w:t xml:space="preserve"> {{field-on:Bible}}</w:t>
      </w:r>
      <w:r>
        <w:t xml:space="preserve">If we forgot name of our God and stretched out our hands to strange god,</w:t>
      </w:r>
      <w:r>
        <w:t xml:space="preserve">{{field-off:Bible}}</w:t>
      </w:r>
    </w:p>
    <w:p>
      <w:r>
        <w:rPr>
          <w:sz w:val="18"/>
          <w:color w:val="777777"/>
        </w:rPr>
        <w:t xml:space="preserve">[[@Bible:Psalms 44:21]] </w:t>
      </w:r>
      <w:r>
        <w:rPr>
          <w:b/>
        </w:rPr>
        <w:t xml:space="preserve">22 </w:t>
      </w:r>
      <w:r>
        <w:t xml:space="preserve"> {{field-on:Bible}}</w:t>
      </w:r>
      <w:r>
        <w:t xml:space="preserve">will not God seek these things out? For he knows hidden things of heart.</w:t>
      </w:r>
      <w:r>
        <w:t xml:space="preserve">{{field-off:Bible}}</w:t>
      </w:r>
    </w:p>
    <w:p>
      <w:r>
        <w:rPr>
          <w:sz w:val="18"/>
          <w:color w:val="777777"/>
        </w:rPr>
        <w:t xml:space="preserve">[[@Bible:Psalms 44:22]] </w:t>
      </w:r>
      <w:r>
        <w:rPr>
          <w:b/>
        </w:rPr>
        <w:t xml:space="preserve">23 </w:t>
      </w:r>
      <w:r>
        <w:t xml:space="preserve"> {{field-on:Bible}}</w:t>
      </w:r>
      <w:r>
        <w:t xml:space="preserve">Because for your sake we are put to death whole day; we were counted as sheep of slaughter.</w:t>
      </w:r>
      <w:r>
        <w:t xml:space="preserve">{{field-off:Bible}}</w:t>
      </w:r>
    </w:p>
    <w:p>
      <w:r>
        <w:rPr>
          <w:sz w:val="18"/>
          <w:color w:val="777777"/>
        </w:rPr>
        <w:t xml:space="preserve">[[@Bible:Psalms 44:23]] </w:t>
      </w:r>
      <w:r>
        <w:rPr>
          <w:b/>
        </w:rPr>
        <w:t xml:space="preserve">24 </w:t>
      </w:r>
      <w:r>
        <w:t xml:space="preserve"> {{field-on:Bible}}</w:t>
      </w:r>
      <w:r>
        <w:t xml:space="preserve">Awake. Why do you sleep, Lord? Rise up and do not reject to end.</w:t>
      </w:r>
      <w:r>
        <w:t xml:space="preserve">{{field-off:Bible}}</w:t>
      </w:r>
    </w:p>
    <w:p>
      <w:r>
        <w:rPr>
          <w:sz w:val="18"/>
          <w:color w:val="777777"/>
        </w:rPr>
        <w:t xml:space="preserve">[[@Bible:Psalms 44:24]] </w:t>
      </w:r>
      <w:r>
        <w:rPr>
          <w:b/>
        </w:rPr>
        <w:t xml:space="preserve">25 </w:t>
      </w:r>
      <w:r>
        <w:t xml:space="preserve"> {{field-on:Bible}}</w:t>
      </w:r>
      <w:r>
        <w:t xml:space="preserve">Why do you turn away your face, forgetting our poverty and our affliction?</w:t>
      </w:r>
      <w:r>
        <w:t xml:space="preserve">{{field-off:Bible}}</w:t>
      </w:r>
    </w:p>
    <w:p>
      <w:r>
        <w:rPr>
          <w:sz w:val="18"/>
          <w:color w:val="777777"/>
        </w:rPr>
        <w:t xml:space="preserve">[[@Bible:Psalms 44:25]] </w:t>
      </w:r>
      <w:r>
        <w:rPr>
          <w:b/>
        </w:rPr>
        <w:t xml:space="preserve">26 </w:t>
      </w:r>
      <w:r>
        <w:t xml:space="preserve"> {{field-on:Bible}}</w:t>
      </w:r>
      <w:r>
        <w:t xml:space="preserve">Because our soul was humbled into dust; our belly clung to earth.</w:t>
      </w:r>
      <w:r>
        <w:t xml:space="preserve">{{field-off:Bible}}</w:t>
      </w:r>
    </w:p>
    <w:p>
      <w:r>
        <w:rPr>
          <w:sz w:val="18"/>
          <w:color w:val="777777"/>
        </w:rPr>
        <w:t xml:space="preserve">[[@Bible:Psalms 44:26]] </w:t>
      </w:r>
      <w:r>
        <w:rPr>
          <w:b/>
        </w:rPr>
        <w:t xml:space="preserve">27 </w:t>
      </w:r>
      <w:r>
        <w:t xml:space="preserve"> {{field-on:Bible}}</w:t>
      </w:r>
      <w:r>
        <w:t xml:space="preserve">Rise up, Lord, help us, and redeem us for sake of your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[[@Bible:Psalms 45:1]] </w:t>
      </w:r>
      <w:r>
        <w:rPr>
          <w:b/>
        </w:rPr>
        <w:t xml:space="preserve">1 </w:t>
      </w:r>
      <w:r>
        <w:t xml:space="preserve"> {{field-on:Bible}}</w:t>
      </w:r>
      <w:r>
        <w:t xml:space="preserve">For end, concerning those to be changed, for sons of Korah, for understanding, song concerning beloved.</w:t>
      </w:r>
      <w:r>
        <w:rPr>
          <w:rStyle w:val="FootnoteReference"/>
        </w:rPr>
        <w:footnoteReference w:id="6975"/>
      </w:r>
      <w:r>
        <w:t xml:space="preserve">{{field-off:Bible}}</w:t>
      </w:r>
    </w:p>
    <w:p>
      <w:r>
        <w:rPr>
          <w:sz w:val="18"/>
          <w:color w:val="777777"/>
        </w:rPr>
        <w:t xml:space="preserve">[[@Bible:Psalms 45:1]] </w:t>
      </w:r>
      <w:r>
        <w:rPr>
          <w:b/>
        </w:rPr>
        <w:t xml:space="preserve">2 </w:t>
      </w:r>
      <w:r>
        <w:t xml:space="preserve"> {{field-on:Bible}}</w:t>
      </w:r>
      <w:r>
        <w:t xml:space="preserve">My heart poured forth good word; I speak my works to king; my tongue reed of swift-writing scribe.</w:t>
      </w:r>
      <w:r>
        <w:rPr>
          <w:rStyle w:val="FootnoteReference"/>
        </w:rPr>
        <w:footnoteReference w:id="6976"/>
      </w:r>
      <w:r>
        <w:t xml:space="preserve">{{field-off:Bible}}</w:t>
      </w:r>
    </w:p>
    <w:p>
      <w:r>
        <w:rPr>
          <w:sz w:val="18"/>
          <w:color w:val="777777"/>
        </w:rPr>
        <w:t xml:space="preserve">[[@Bible:Psalms 45:2]] </w:t>
      </w:r>
      <w:r>
        <w:rPr>
          <w:b/>
        </w:rPr>
        <w:t xml:space="preserve">3 </w:t>
      </w:r>
      <w:r>
        <w:t xml:space="preserve"> {{field-on:Bible}}</w:t>
      </w:r>
      <w:r>
        <w:t xml:space="preserve">Beautiful in form beyond sons of men; grace was poured upon your lips; therefore God blessed you forever.</w:t>
      </w:r>
      <w:r>
        <w:t xml:space="preserve">{{field-off:Bible}}</w:t>
      </w:r>
    </w:p>
    <w:p>
      <w:r>
        <w:rPr>
          <w:sz w:val="18"/>
          <w:color w:val="777777"/>
        </w:rPr>
        <w:t xml:space="preserve">[[@Bible:Psalms 45:3]] </w:t>
      </w:r>
      <w:r>
        <w:rPr>
          <w:b/>
        </w:rPr>
        <w:t xml:space="preserve">4 </w:t>
      </w:r>
      <w:r>
        <w:t xml:space="preserve"> {{field-on:Bible}}</w:t>
      </w:r>
      <w:r>
        <w:t xml:space="preserve">Gird your sword upon thigh, mighty one, in your beauty and your loveliness.</w:t>
      </w:r>
      <w:r>
        <w:rPr>
          <w:rStyle w:val="FootnoteReference"/>
        </w:rPr>
        <w:footnoteReference w:id="6977"/>
      </w:r>
      <w:r>
        <w:t xml:space="preserve">{{field-off:Bible}}</w:t>
      </w:r>
    </w:p>
    <w:p>
      <w:r>
        <w:rPr>
          <w:sz w:val="18"/>
          <w:color w:val="777777"/>
        </w:rPr>
        <w:t xml:space="preserve">[[@Bible:Psalms 45:4]] </w:t>
      </w:r>
      <w:r>
        <w:rPr>
          <w:b/>
        </w:rPr>
        <w:t xml:space="preserve">5 </w:t>
      </w:r>
      <w:r>
        <w:t xml:space="preserve"> {{field-on:Bible}}</w:t>
      </w:r>
      <w:r>
        <w:t xml:space="preserve">And draw, and prosper, and reign, because of truth and meekness and righteousness, and your right hand will guide you wondrously.</w:t>
      </w:r>
      <w:r>
        <w:t xml:space="preserve">{{field-off:Bible}}</w:t>
      </w:r>
    </w:p>
    <w:p>
      <w:r>
        <w:rPr>
          <w:sz w:val="18"/>
          <w:color w:val="777777"/>
        </w:rPr>
        <w:t xml:space="preserve">[[@Bible:Psalms 45:5]] </w:t>
      </w:r>
      <w:r>
        <w:rPr>
          <w:b/>
        </w:rPr>
        <w:t xml:space="preserve">6 </w:t>
      </w:r>
      <w:r>
        <w:t xml:space="preserve"> {{field-on:Bible}}</w:t>
      </w:r>
      <w:r>
        <w:t xml:space="preserve">Your arrows sharpened, mighty one; peoples will fall under you, in heart of enemies of king.</w:t>
      </w:r>
      <w:r>
        <w:t xml:space="preserve">{{field-off:Bible}}</w:t>
      </w:r>
    </w:p>
    <w:p>
      <w:r>
        <w:rPr>
          <w:sz w:val="18"/>
          <w:color w:val="777777"/>
        </w:rPr>
        <w:t xml:space="preserve">[[@Bible:Psalms 45:6]] </w:t>
      </w:r>
      <w:r>
        <w:rPr>
          <w:b/>
        </w:rPr>
        <w:t xml:space="preserve">7 </w:t>
      </w:r>
      <w:r>
        <w:t xml:space="preserve"> {{field-on:Bible}}</w:t>
      </w:r>
      <w:r>
        <w:t xml:space="preserve">Your throne, O God, forever and ever; rod of uprightness rod of your kingdom.</w:t>
      </w:r>
      <w:r>
        <w:t xml:space="preserve">{{field-off:Bible}}</w:t>
      </w:r>
    </w:p>
    <w:p>
      <w:r>
        <w:rPr>
          <w:sz w:val="18"/>
          <w:color w:val="777777"/>
        </w:rPr>
        <w:t xml:space="preserve">[[@Bible:Psalms 45:7]] </w:t>
      </w:r>
      <w:r>
        <w:rPr>
          <w:b/>
        </w:rPr>
        <w:t xml:space="preserve">8 </w:t>
      </w:r>
      <w:r>
        <w:t xml:space="preserve"> {{field-on:Bible}}</w:t>
      </w:r>
      <w:r>
        <w:t xml:space="preserve">You loved righteousness and hated lawlessness; therefore God, your God, anointed you with oil of exultation beyond your companions.</w:t>
      </w:r>
      <w:r>
        <w:t xml:space="preserve">{{field-off:Bible}}</w:t>
      </w:r>
    </w:p>
    <w:p>
      <w:r>
        <w:rPr>
          <w:sz w:val="18"/>
          <w:color w:val="777777"/>
        </w:rPr>
        <w:t xml:space="preserve">[[@Bible:Psalms 45:8]] </w:t>
      </w:r>
      <w:r>
        <w:rPr>
          <w:b/>
        </w:rPr>
        <w:t xml:space="preserve">9 </w:t>
      </w:r>
      <w:r>
        <w:t xml:space="preserve"> {{field-on:Bible}}</w:t>
      </w:r>
      <w:r>
        <w:t xml:space="preserve">Myrrh and stacte and cassia from your garments, from ivory palaces from which they gladdened you.</w:t>
      </w:r>
      <w:r>
        <w:t xml:space="preserve">{{field-off:Bible}}</w:t>
      </w:r>
    </w:p>
    <w:p>
      <w:r>
        <w:rPr>
          <w:sz w:val="18"/>
          <w:color w:val="777777"/>
        </w:rPr>
        <w:t xml:space="preserve">[[@Bible:Psalms 45:9]] </w:t>
      </w:r>
      <w:r>
        <w:rPr>
          <w:b/>
        </w:rPr>
        <w:t xml:space="preserve">10 </w:t>
      </w:r>
      <w:r>
        <w:t xml:space="preserve"> {{field-on:Bible}}</w:t>
      </w:r>
      <w:r>
        <w:t xml:space="preserve">Daughters of kings in your honor; queen stood at your right hand, clothed in gold-woven garments, adorned with many colors.</w:t>
      </w:r>
      <w:r>
        <w:t xml:space="preserve">{{field-off:Bible}}</w:t>
      </w:r>
    </w:p>
    <w:p>
      <w:r>
        <w:rPr>
          <w:sz w:val="18"/>
          <w:color w:val="777777"/>
        </w:rPr>
        <w:t xml:space="preserve">[[@Bible:Psalms 45:10]] </w:t>
      </w:r>
      <w:r>
        <w:rPr>
          <w:b/>
        </w:rPr>
        <w:t xml:space="preserve">11 </w:t>
      </w:r>
      <w:r>
        <w:t xml:space="preserve"> {{field-on:Bible}}</w:t>
      </w:r>
      <w:r>
        <w:t xml:space="preserve">Hear, daughter, and see, and incline your ear, and forget your people and house of your father,</w:t>
      </w:r>
      <w:r>
        <w:t xml:space="preserve">{{field-off:Bible}}</w:t>
      </w:r>
    </w:p>
    <w:p>
      <w:r>
        <w:rPr>
          <w:sz w:val="18"/>
          <w:color w:val="777777"/>
        </w:rPr>
        <w:t xml:space="preserve">[[@Bible:Psalms 45:11]] </w:t>
      </w:r>
      <w:r>
        <w:rPr>
          <w:b/>
        </w:rPr>
        <w:t xml:space="preserve">12 </w:t>
      </w:r>
      <w:r>
        <w:t xml:space="preserve"> {{field-on:Bible}}</w:t>
      </w:r>
      <w:r>
        <w:t xml:space="preserve">because king desired your beauty, because he is your lord.</w:t>
      </w:r>
      <w:r>
        <w:t xml:space="preserve">{{field-off:Bible}}</w:t>
      </w:r>
    </w:p>
    <w:p>
      <w:r>
        <w:rPr>
          <w:sz w:val="18"/>
          <w:color w:val="777777"/>
        </w:rPr>
        <w:t xml:space="preserve">[[@Bible:Psalms 45:12]] </w:t>
      </w:r>
      <w:r>
        <w:rPr>
          <w:b/>
        </w:rPr>
        <w:t xml:space="preserve">13 </w:t>
      </w:r>
      <w:r>
        <w:t xml:space="preserve"> {{field-on:Bible}}</w:t>
      </w:r>
      <w:r>
        <w:t xml:space="preserve">And daughters of Tyre will worship him with gifts; rich ones of people will entreat your face.</w:t>
      </w:r>
      <w:r>
        <w:rPr>
          <w:rStyle w:val="FootnoteReference"/>
        </w:rPr>
        <w:footnoteReference w:id="6978"/>
      </w:r>
      <w:r>
        <w:t xml:space="preserve">{{field-off:Bible}}</w:t>
      </w:r>
    </w:p>
    <w:p>
      <w:r>
        <w:rPr>
          <w:sz w:val="18"/>
          <w:color w:val="777777"/>
        </w:rPr>
        <w:t xml:space="preserve">[[@Bible:Psalms 45:13]] </w:t>
      </w:r>
      <w:r>
        <w:rPr>
          <w:b/>
        </w:rPr>
        <w:t xml:space="preserve">14 </w:t>
      </w:r>
      <w:r>
        <w:t xml:space="preserve"> {{field-on:Bible}}</w:t>
      </w:r>
      <w:r>
        <w:t xml:space="preserve">All glory of daughter of king within, clothed in golden fringes, adorned with many colors.</w:t>
      </w:r>
      <w:r>
        <w:rPr>
          <w:rStyle w:val="FootnoteReference"/>
        </w:rPr>
        <w:footnoteReference w:id="6979"/>
      </w:r>
      <w:r>
        <w:t xml:space="preserve">{{field-off:Bible}}</w:t>
      </w:r>
    </w:p>
    <w:p>
      <w:r>
        <w:rPr>
          <w:sz w:val="18"/>
          <w:color w:val="777777"/>
        </w:rPr>
        <w:t xml:space="preserve">[[@Bible:Psalms 45:14]] </w:t>
      </w:r>
      <w:r>
        <w:rPr>
          <w:b/>
        </w:rPr>
        <w:t xml:space="preserve">15 </w:t>
      </w:r>
      <w:r>
        <w:t xml:space="preserve"> {{field-on:Bible}}</w:t>
      </w:r>
      <w:r>
        <w:t xml:space="preserve">Virgins after her will be brought to king; her companions will be brought to you.</w:t>
      </w:r>
      <w:r>
        <w:t xml:space="preserve">{{field-off:Bible}}</w:t>
      </w:r>
    </w:p>
    <w:p>
      <w:r>
        <w:rPr>
          <w:sz w:val="18"/>
          <w:color w:val="777777"/>
        </w:rPr>
        <w:t xml:space="preserve">[[@Bible:Psalms 45:15]] </w:t>
      </w:r>
      <w:r>
        <w:rPr>
          <w:b/>
        </w:rPr>
        <w:t xml:space="preserve">16 </w:t>
      </w:r>
      <w:r>
        <w:t xml:space="preserve"> {{field-on:Bible}}</w:t>
      </w:r>
      <w:r>
        <w:t xml:space="preserve">They will be brought in gladness and exultation; they will be led into temple of king.</w:t>
      </w:r>
      <w:r>
        <w:t xml:space="preserve">{{field-off:Bible}}</w:t>
      </w:r>
    </w:p>
    <w:p>
      <w:r>
        <w:rPr>
          <w:sz w:val="18"/>
          <w:color w:val="777777"/>
        </w:rPr>
        <w:t xml:space="preserve">[[@Bible:Psalms 45:16]] </w:t>
      </w:r>
      <w:r>
        <w:rPr>
          <w:b/>
        </w:rPr>
        <w:t xml:space="preserve">17 </w:t>
      </w:r>
      <w:r>
        <w:t xml:space="preserve"> {{field-on:Bible}}</w:t>
      </w:r>
      <w:r>
        <w:t xml:space="preserve">In place of your fathers sons were born to you; you will appoint them rulers over all earth.</w:t>
      </w:r>
      <w:r>
        <w:t xml:space="preserve">{{field-off:Bible}}</w:t>
      </w:r>
    </w:p>
    <w:p>
      <w:r>
        <w:rPr>
          <w:sz w:val="18"/>
          <w:color w:val="777777"/>
        </w:rPr>
        <w:t xml:space="preserve">[[@Bible:Psalms 45:17]] </w:t>
      </w:r>
      <w:r>
        <w:rPr>
          <w:b/>
        </w:rPr>
        <w:t xml:space="preserve">18 </w:t>
      </w:r>
      <w:r>
        <w:t xml:space="preserve"> {{field-on:Bible}}</w:t>
      </w:r>
      <w:r>
        <w:t xml:space="preserve">They will remember your name in every generation and generation; therefore peoples will confess to you forever, even forever and ever.</w:t>
      </w:r>
      <w:r>
        <w:rPr>
          <w:rStyle w:val="FootnoteReference"/>
        </w:rPr>
        <w:footnoteReference w:id="6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[[@Bible:Psalms 46:1]] </w:t>
      </w:r>
      <w:r>
        <w:rPr>
          <w:b/>
        </w:rPr>
        <w:t xml:space="preserve">1 </w:t>
      </w:r>
      <w:r>
        <w:t xml:space="preserve"> {{field-on:Bible}}</w:t>
      </w:r>
      <w:r>
        <w:t xml:space="preserve">For end, for sons of Korah, concerning hidden things, psalm.</w:t>
      </w:r>
      <w:r>
        <w:t xml:space="preserve">{{field-off:Bible}}</w:t>
      </w:r>
    </w:p>
    <w:p>
      <w:r>
        <w:rPr>
          <w:sz w:val="18"/>
          <w:color w:val="777777"/>
        </w:rPr>
        <w:t xml:space="preserve">[[@Bible:Psalms 46:1]] </w:t>
      </w:r>
      <w:r>
        <w:rPr>
          <w:b/>
        </w:rPr>
        <w:t xml:space="preserve">2 </w:t>
      </w:r>
      <w:r>
        <w:t xml:space="preserve"> {{field-on:Bible}}</w:t>
      </w:r>
      <w:r>
        <w:t xml:space="preserve">God ours refuge and strength, helper in afflictions that found us greatly.</w:t>
      </w:r>
      <w:r>
        <w:t xml:space="preserve">{{field-off:Bible}}</w:t>
      </w:r>
    </w:p>
    <w:p>
      <w:r>
        <w:rPr>
          <w:sz w:val="18"/>
          <w:color w:val="777777"/>
        </w:rPr>
        <w:t xml:space="preserve">[[@Bible:Psalms 46:2]] </w:t>
      </w:r>
      <w:r>
        <w:rPr>
          <w:b/>
        </w:rPr>
        <w:t xml:space="preserve">3 </w:t>
      </w:r>
      <w:r>
        <w:t xml:space="preserve"> {{field-on:Bible}}</w:t>
      </w:r>
      <w:r>
        <w:t xml:space="preserve">Therefore we will not fear when earth is shaken and mountains are shifted into hearts of seas.</w:t>
      </w:r>
      <w:r>
        <w:t xml:space="preserve">{{field-off:Bible}}</w:t>
      </w:r>
    </w:p>
    <w:p>
      <w:r>
        <w:rPr>
          <w:sz w:val="18"/>
          <w:color w:val="777777"/>
        </w:rPr>
        <w:t xml:space="preserve">[[@Bible:Psalms 46:3]] </w:t>
      </w:r>
      <w:r>
        <w:rPr>
          <w:b/>
        </w:rPr>
        <w:t xml:space="preserve">4 </w:t>
      </w:r>
      <w:r>
        <w:t xml:space="preserve"> {{field-on:Bible}}</w:t>
      </w:r>
      <w:r>
        <w:t xml:space="preserve">Their waters roared and were troubled; mountains were troubled by his might. Interlude.</w:t>
      </w:r>
      <w:r>
        <w:t xml:space="preserve">{{field-off:Bible}}</w:t>
      </w:r>
    </w:p>
    <w:p>
      <w:r>
        <w:rPr>
          <w:sz w:val="18"/>
          <w:color w:val="777777"/>
        </w:rPr>
        <w:t xml:space="preserve">[[@Bible:Psalms 46:4]] </w:t>
      </w:r>
      <w:r>
        <w:rPr>
          <w:b/>
        </w:rPr>
        <w:t xml:space="preserve">5 </w:t>
      </w:r>
      <w:r>
        <w:t xml:space="preserve"> {{field-on:Bible}}</w:t>
      </w:r>
      <w:r>
        <w:t xml:space="preserve">Rushings of river gladden city of God; Most High sanctified his dwelling.</w:t>
      </w:r>
      <w:r>
        <w:t xml:space="preserve">{{field-off:Bible}}</w:t>
      </w:r>
    </w:p>
    <w:p>
      <w:r>
        <w:rPr>
          <w:sz w:val="18"/>
          <w:color w:val="777777"/>
        </w:rPr>
        <w:t xml:space="preserve">[[@Bible:Psalms 46:5]] </w:t>
      </w:r>
      <w:r>
        <w:rPr>
          <w:b/>
        </w:rPr>
        <w:t xml:space="preserve">6 </w:t>
      </w:r>
      <w:r>
        <w:t xml:space="preserve"> {{field-on:Bible}}</w:t>
      </w:r>
      <w:r>
        <w:t xml:space="preserve">God in midst of her; she will not be shaken. God will help her toward morning.</w:t>
      </w:r>
      <w:r>
        <w:rPr>
          <w:rStyle w:val="FootnoteReference"/>
        </w:rPr>
        <w:footnoteReference w:id="6981"/>
      </w:r>
      <w:r>
        <w:t xml:space="preserve">{{field-off:Bible}}</w:t>
      </w:r>
    </w:p>
    <w:p>
      <w:r>
        <w:rPr>
          <w:sz w:val="18"/>
          <w:color w:val="777777"/>
        </w:rPr>
        <w:t xml:space="preserve">[[@Bible:Psalms 46:6]] </w:t>
      </w:r>
      <w:r>
        <w:rPr>
          <w:b/>
        </w:rPr>
        <w:t xml:space="preserve">7 </w:t>
      </w:r>
      <w:r>
        <w:t xml:space="preserve"> {{field-on:Bible}}</w:t>
      </w:r>
      <w:r>
        <w:t xml:space="preserve">Nations were troubled, kingdoms bowed; he gave his voice, earth was shaken.</w:t>
      </w:r>
      <w:r>
        <w:t xml:space="preserve">{{field-off:Bible}}</w:t>
      </w:r>
    </w:p>
    <w:p>
      <w:r>
        <w:rPr>
          <w:sz w:val="18"/>
          <w:color w:val="777777"/>
        </w:rPr>
        <w:t xml:space="preserve">[[@Bible:Psalms 46:7]] </w:t>
      </w:r>
      <w:r>
        <w:rPr>
          <w:b/>
        </w:rPr>
        <w:t xml:space="preserve">8 </w:t>
      </w:r>
      <w:r>
        <w:t xml:space="preserve"> {{field-on:Bible}}</w:t>
      </w:r>
      <w:r>
        <w:t xml:space="preserve">Lord of hosts with us; our supporter God of Jacob</w:t>
      </w:r>
      <w:r>
        <w:rPr>
          <w:rStyle w:val="FootnoteReference"/>
        </w:rPr>
        <w:footnoteReference w:id="6982"/>
      </w:r>
      <w:r>
        <w:t xml:space="preserve">. Interlude.</w:t>
      </w:r>
      <w:r>
        <w:rPr>
          <w:rStyle w:val="FootnoteReference"/>
        </w:rPr>
        <w:footnoteReference w:id="6983"/>
      </w:r>
      <w:r>
        <w:t xml:space="preserve">{{field-off:Bible}}</w:t>
      </w:r>
    </w:p>
    <w:p>
      <w:r>
        <w:rPr>
          <w:sz w:val="18"/>
          <w:color w:val="777777"/>
        </w:rPr>
        <w:t xml:space="preserve">[[@Bible:Psalms 46:8]] </w:t>
      </w:r>
      <w:r>
        <w:rPr>
          <w:b/>
        </w:rPr>
        <w:t xml:space="preserve">9 </w:t>
      </w:r>
      <w:r>
        <w:t xml:space="preserve"> {{field-on:Bible}}</w:t>
      </w:r>
      <w:r>
        <w:t xml:space="preserve">Come, see works of Lord, what wonders he set upon earth,</w:t>
      </w:r>
      <w:r>
        <w:t xml:space="preserve">{{field-off:Bible}}</w:t>
      </w:r>
    </w:p>
    <w:p>
      <w:r>
        <w:rPr>
          <w:sz w:val="18"/>
          <w:color w:val="777777"/>
        </w:rPr>
        <w:t xml:space="preserve">[[@Bible:Psalms 46:9]] </w:t>
      </w:r>
      <w:r>
        <w:rPr>
          <w:b/>
        </w:rPr>
        <w:t xml:space="preserve">10 </w:t>
      </w:r>
      <w:r>
        <w:t xml:space="preserve"> {{field-on:Bible}}</w:t>
      </w:r>
      <w:r>
        <w:t xml:space="preserve">doing away wars to ends of earth. He will break bow and shatter weapon and burn shields in fire.</w:t>
      </w:r>
      <w:r>
        <w:t xml:space="preserve">{{field-off:Bible}}</w:t>
      </w:r>
    </w:p>
    <w:p>
      <w:r>
        <w:rPr>
          <w:sz w:val="18"/>
          <w:color w:val="777777"/>
        </w:rPr>
        <w:t xml:space="preserve">[[@Bible:Psalms 46:10]] </w:t>
      </w:r>
      <w:r>
        <w:rPr>
          <w:b/>
        </w:rPr>
        <w:t xml:space="preserve">11 </w:t>
      </w:r>
      <w:r>
        <w:t xml:space="preserve"> {{field-on:Bible}}</w:t>
      </w:r>
      <w:r>
        <w:t xml:space="preserve">Be still and know that I am God; I will be exalted among nations, I will be exalted in earth.</w:t>
      </w:r>
      <w:r>
        <w:t xml:space="preserve">{{field-off:Bible}}</w:t>
      </w:r>
    </w:p>
    <w:p>
      <w:r>
        <w:rPr>
          <w:sz w:val="18"/>
          <w:color w:val="777777"/>
        </w:rPr>
        <w:t xml:space="preserve">[[@Bible:Psalms 46:11]] </w:t>
      </w:r>
      <w:r>
        <w:rPr>
          <w:b/>
        </w:rPr>
        <w:t xml:space="preserve">12 </w:t>
      </w:r>
      <w:r>
        <w:t xml:space="preserve"> {{field-on:Bible}}</w:t>
      </w:r>
      <w:r>
        <w:t xml:space="preserve">Lord of hosts with us; our supporter God of Jacob.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[[@Bible:Psalms 47:1]] </w:t>
      </w:r>
      <w:r>
        <w:rPr>
          <w:b/>
        </w:rPr>
        <w:t xml:space="preserve">1 </w:t>
      </w:r>
      <w:r>
        <w:t xml:space="preserve"> {{field-on:Bible}}</w:t>
      </w:r>
      <w:r>
        <w:t xml:space="preserve">For end, for sons of Korah, psalm.</w:t>
      </w:r>
      <w:r>
        <w:t xml:space="preserve">{{field-off:Bible}}</w:t>
      </w:r>
    </w:p>
    <w:p>
      <w:r>
        <w:rPr>
          <w:sz w:val="18"/>
          <w:color w:val="777777"/>
        </w:rPr>
        <w:t xml:space="preserve">[[@Bible:Psalms 47:1]] </w:t>
      </w:r>
      <w:r>
        <w:rPr>
          <w:b/>
        </w:rPr>
        <w:t xml:space="preserve">2 </w:t>
      </w:r>
      <w:r>
        <w:t xml:space="preserve"> {{field-on:Bible}}</w:t>
      </w:r>
      <w:r>
        <w:t xml:space="preserve">All nations, clap hands; shout to God with voice of exultation.</w:t>
      </w:r>
      <w:r>
        <w:t xml:space="preserve">{{field-off:Bible}}</w:t>
      </w:r>
    </w:p>
    <w:p>
      <w:r>
        <w:rPr>
          <w:sz w:val="18"/>
          <w:color w:val="777777"/>
        </w:rPr>
        <w:t xml:space="preserve">[[@Bible:Psalms 47:2]] </w:t>
      </w:r>
      <w:r>
        <w:rPr>
          <w:b/>
        </w:rPr>
        <w:t xml:space="preserve">3 </w:t>
      </w:r>
      <w:r>
        <w:t xml:space="preserve"> {{field-on:Bible}}</w:t>
      </w:r>
      <w:r>
        <w:t xml:space="preserve">Because Lord Most High fearful, great king over all earth.</w:t>
      </w:r>
      <w:r>
        <w:t xml:space="preserve">{{field-off:Bible}}</w:t>
      </w:r>
    </w:p>
    <w:p>
      <w:r>
        <w:rPr>
          <w:sz w:val="18"/>
          <w:color w:val="777777"/>
        </w:rPr>
        <w:t xml:space="preserve">[[@Bible:Psalms 47:3]] </w:t>
      </w:r>
      <w:r>
        <w:rPr>
          <w:b/>
        </w:rPr>
        <w:t xml:space="preserve">4 </w:t>
      </w:r>
      <w:r>
        <w:t xml:space="preserve"> {{field-on:Bible}}</w:t>
      </w:r>
      <w:r>
        <w:t xml:space="preserve">He subjected peoples to us and nations under our feet.</w:t>
      </w:r>
      <w:r>
        <w:t xml:space="preserve">{{field-off:Bible}}</w:t>
      </w:r>
    </w:p>
    <w:p>
      <w:r>
        <w:rPr>
          <w:sz w:val="18"/>
          <w:color w:val="777777"/>
        </w:rPr>
        <w:t xml:space="preserve">[[@Bible:Psalms 47:4]] </w:t>
      </w:r>
      <w:r>
        <w:rPr>
          <w:b/>
        </w:rPr>
        <w:t xml:space="preserve">5 </w:t>
      </w:r>
      <w:r>
        <w:t xml:space="preserve"> {{field-on:Bible}}</w:t>
      </w:r>
      <w:r>
        <w:t xml:space="preserve">He chose for us his inheritance, beauty of Jacob</w:t>
      </w:r>
      <w:r>
        <w:rPr>
          <w:rStyle w:val="FootnoteReference"/>
        </w:rPr>
        <w:footnoteReference w:id="6984"/>
      </w:r>
      <w:r>
        <w:t xml:space="preserve"> which he loved. Interlude.</w:t>
      </w:r>
      <w:r>
        <w:t xml:space="preserve">{{field-off:Bible}}</w:t>
      </w:r>
    </w:p>
    <w:p>
      <w:r>
        <w:rPr>
          <w:sz w:val="18"/>
          <w:color w:val="777777"/>
        </w:rPr>
        <w:t xml:space="preserve">[[@Bible:Psalms 47:5]] </w:t>
      </w:r>
      <w:r>
        <w:rPr>
          <w:b/>
        </w:rPr>
        <w:t xml:space="preserve">6 </w:t>
      </w:r>
      <w:r>
        <w:t xml:space="preserve"> {{field-on:Bible}}</w:t>
      </w:r>
      <w:r>
        <w:t xml:space="preserve">God went up in shout, Lord in voice of trumpet.</w:t>
      </w:r>
      <w:r>
        <w:t xml:space="preserve">{{field-off:Bible}}</w:t>
      </w:r>
    </w:p>
    <w:p>
      <w:r>
        <w:rPr>
          <w:sz w:val="18"/>
          <w:color w:val="777777"/>
        </w:rPr>
        <w:t xml:space="preserve">[[@Bible:Psalms 47:6]] </w:t>
      </w:r>
      <w:r>
        <w:rPr>
          <w:b/>
        </w:rPr>
        <w:t xml:space="preserve">7 </w:t>
      </w:r>
      <w:r>
        <w:t xml:space="preserve"> {{field-on:Bible}}</w:t>
      </w:r>
      <w:r>
        <w:t xml:space="preserve">Sing to our God, sing; sing to our king, sing.</w:t>
      </w:r>
      <w:r>
        <w:t xml:space="preserve">{{field-off:Bible}}</w:t>
      </w:r>
    </w:p>
    <w:p>
      <w:r>
        <w:rPr>
          <w:sz w:val="18"/>
          <w:color w:val="777777"/>
        </w:rPr>
        <w:t xml:space="preserve">[[@Bible:Psalms 47:7]] </w:t>
      </w:r>
      <w:r>
        <w:rPr>
          <w:b/>
        </w:rPr>
        <w:t xml:space="preserve">8 </w:t>
      </w:r>
      <w:r>
        <w:t xml:space="preserve"> {{field-on:Bible}}</w:t>
      </w:r>
      <w:r>
        <w:t xml:space="preserve">Because God king of all earth, sing with understanding.</w:t>
      </w:r>
      <w:r>
        <w:t xml:space="preserve">{{field-off:Bible}}</w:t>
      </w:r>
    </w:p>
    <w:p>
      <w:r>
        <w:rPr>
          <w:sz w:val="18"/>
          <w:color w:val="777777"/>
        </w:rPr>
        <w:t xml:space="preserve">[[@Bible:Psalms 47:8]] </w:t>
      </w:r>
      <w:r>
        <w:rPr>
          <w:b/>
        </w:rPr>
        <w:t xml:space="preserve">9 </w:t>
      </w:r>
      <w:r>
        <w:t xml:space="preserve"> {{field-on:Bible}}</w:t>
      </w:r>
      <w:r>
        <w:t xml:space="preserve">God reigned over nations; God sits upon his holy throne.</w:t>
      </w:r>
      <w:r>
        <w:t xml:space="preserve">{{field-off:Bible}}</w:t>
      </w:r>
    </w:p>
    <w:p>
      <w:r>
        <w:rPr>
          <w:sz w:val="18"/>
          <w:color w:val="777777"/>
        </w:rPr>
        <w:t xml:space="preserve">[[@Bible:Psalms 47:9]] </w:t>
      </w:r>
      <w:r>
        <w:rPr>
          <w:b/>
        </w:rPr>
        <w:t xml:space="preserve">10 </w:t>
      </w:r>
      <w:r>
        <w:t xml:space="preserve"> {{field-on:Bible}}</w:t>
      </w:r>
      <w:r>
        <w:t xml:space="preserve">Rulers of peoples gathered with God of Abraham</w:t>
      </w:r>
      <w:r>
        <w:rPr>
          <w:rStyle w:val="FootnoteReference"/>
        </w:rPr>
        <w:footnoteReference w:id="6985"/>
      </w:r>
      <w:r>
        <w:t xml:space="preserve">, because mighty ones of earth belong to God; they were greatly exalted.</w:t>
      </w:r>
      <w:r>
        <w:rPr>
          <w:rStyle w:val="FootnoteReference"/>
        </w:rPr>
        <w:footnoteReference w:id="6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[[@Bible:Psalms 48:1]] </w:t>
      </w:r>
      <w:r>
        <w:rPr>
          <w:b/>
        </w:rPr>
        <w:t xml:space="preserve">1 </w:t>
      </w:r>
      <w:r>
        <w:t xml:space="preserve"> {{field-on:Bible}}</w:t>
      </w:r>
      <w:r>
        <w:t xml:space="preserve">Psalm of song for sons of Korah, second of Sabbath.</w:t>
      </w:r>
      <w:r>
        <w:rPr>
          <w:rStyle w:val="FootnoteReference"/>
        </w:rPr>
        <w:footnoteReference w:id="6987"/>
      </w:r>
      <w:r>
        <w:t xml:space="preserve">{{field-off:Bible}}</w:t>
      </w:r>
    </w:p>
    <w:p>
      <w:r>
        <w:rPr>
          <w:sz w:val="18"/>
          <w:color w:val="777777"/>
        </w:rPr>
        <w:t xml:space="preserve">[[@Bible:Psalms 48:1]] </w:t>
      </w:r>
      <w:r>
        <w:rPr>
          <w:b/>
        </w:rPr>
        <w:t xml:space="preserve">2 </w:t>
      </w:r>
      <w:r>
        <w:t xml:space="preserve"> {{field-on:Bible}}</w:t>
      </w:r>
      <w:r>
        <w:t xml:space="preserve">Great Lord and greatly praised in city of our God, his holy mountain,</w:t>
      </w:r>
      <w:r>
        <w:t xml:space="preserve">{{field-off:Bible}}</w:t>
      </w:r>
    </w:p>
    <w:p>
      <w:r>
        <w:rPr>
          <w:sz w:val="18"/>
          <w:color w:val="777777"/>
        </w:rPr>
        <w:t xml:space="preserve">[[@Bible:Psalms 48:2]] </w:t>
      </w:r>
      <w:r>
        <w:rPr>
          <w:b/>
        </w:rPr>
        <w:t xml:space="preserve">3 </w:t>
      </w:r>
      <w:r>
        <w:t xml:space="preserve"> {{field-on:Bible}}</w:t>
      </w:r>
      <w:r>
        <w:t xml:space="preserve">well-rooted, joy of all earth. Mounts of Zion, sides of north, city of great king.</w:t>
      </w:r>
      <w:r>
        <w:t xml:space="preserve">{{field-off:Bible}}</w:t>
      </w:r>
    </w:p>
    <w:p>
      <w:r>
        <w:rPr>
          <w:sz w:val="18"/>
          <w:color w:val="777777"/>
        </w:rPr>
        <w:t xml:space="preserve">[[@Bible:Psalms 48:3]] </w:t>
      </w:r>
      <w:r>
        <w:rPr>
          <w:b/>
        </w:rPr>
        <w:t xml:space="preserve">4 </w:t>
      </w:r>
      <w:r>
        <w:t xml:space="preserve"> {{field-on:Bible}}</w:t>
      </w:r>
      <w:r>
        <w:t xml:space="preserve">God in her citadels is known when he takes hold of her.</w:t>
      </w:r>
      <w:r>
        <w:t xml:space="preserve">{{field-off:Bible}}</w:t>
      </w:r>
    </w:p>
    <w:p>
      <w:r>
        <w:rPr>
          <w:sz w:val="18"/>
          <w:color w:val="777777"/>
        </w:rPr>
        <w:t xml:space="preserve">[[@Bible:Psalms 48:4]] </w:t>
      </w:r>
      <w:r>
        <w:rPr>
          <w:b/>
        </w:rPr>
        <w:t xml:space="preserve">5 </w:t>
      </w:r>
      <w:r>
        <w:t xml:space="preserve"> {{field-on:Bible}}</w:t>
      </w:r>
      <w:r>
        <w:t xml:space="preserve">Because behold, kings gathered; they came together.</w:t>
      </w:r>
      <w:r>
        <w:t xml:space="preserve">{{field-off:Bible}}</w:t>
      </w:r>
    </w:p>
    <w:p>
      <w:r>
        <w:rPr>
          <w:sz w:val="18"/>
          <w:color w:val="777777"/>
        </w:rPr>
        <w:t xml:space="preserve">[[@Bible:Psalms 48:5]] </w:t>
      </w:r>
      <w:r>
        <w:rPr>
          <w:b/>
        </w:rPr>
        <w:t xml:space="preserve">6 </w:t>
      </w:r>
      <w:r>
        <w:t xml:space="preserve"> {{field-on:Bible}}</w:t>
      </w:r>
      <w:r>
        <w:t xml:space="preserve">They, seeing thus, were astonished, were troubled, were shaken.</w:t>
      </w:r>
      <w:r>
        <w:t xml:space="preserve">{{field-off:Bible}}</w:t>
      </w:r>
    </w:p>
    <w:p>
      <w:r>
        <w:rPr>
          <w:sz w:val="18"/>
          <w:color w:val="777777"/>
        </w:rPr>
        <w:t xml:space="preserve">[[@Bible:Psalms 48:6]] </w:t>
      </w:r>
      <w:r>
        <w:rPr>
          <w:b/>
        </w:rPr>
        <w:t xml:space="preserve">7 </w:t>
      </w:r>
      <w:r>
        <w:t xml:space="preserve"> {{field-on:Bible}}</w:t>
      </w:r>
      <w:r>
        <w:t xml:space="preserve">Trembling seized them there, pangs as of woman giving birth.</w:t>
      </w:r>
      <w:r>
        <w:t xml:space="preserve">{{field-off:Bible}}</w:t>
      </w:r>
    </w:p>
    <w:p>
      <w:r>
        <w:rPr>
          <w:sz w:val="18"/>
          <w:color w:val="777777"/>
        </w:rPr>
        <w:t xml:space="preserve">[[@Bible:Psalms 48:7]] </w:t>
      </w:r>
      <w:r>
        <w:rPr>
          <w:b/>
        </w:rPr>
        <w:t xml:space="preserve">8 </w:t>
      </w:r>
      <w:r>
        <w:t xml:space="preserve"> {{field-on:Bible}}</w:t>
      </w:r>
      <w:r>
        <w:t xml:space="preserve">With violent wind you will shatter ships of Tarshish.</w:t>
      </w:r>
      <w:r>
        <w:t xml:space="preserve">{{field-off:Bible}}</w:t>
      </w:r>
    </w:p>
    <w:p>
      <w:r>
        <w:rPr>
          <w:sz w:val="18"/>
          <w:color w:val="777777"/>
        </w:rPr>
        <w:t xml:space="preserve">[[@Bible:Psalms 48:8]] </w:t>
      </w:r>
      <w:r>
        <w:rPr>
          <w:b/>
        </w:rPr>
        <w:t xml:space="preserve">9 </w:t>
      </w:r>
      <w:r>
        <w:t xml:space="preserve"> {{field-on:Bible}}</w:t>
      </w:r>
      <w:r>
        <w:t xml:space="preserve">As we heard, so we saw in city of Lord of hosts, in city of our God; God founded her forever. Interlude.</w:t>
      </w:r>
      <w:r>
        <w:t xml:space="preserve">{{field-off:Bible}}</w:t>
      </w:r>
    </w:p>
    <w:p>
      <w:r>
        <w:rPr>
          <w:sz w:val="18"/>
          <w:color w:val="777777"/>
        </w:rPr>
        <w:t xml:space="preserve">[[@Bible:Psalms 48:9]] </w:t>
      </w:r>
      <w:r>
        <w:rPr>
          <w:b/>
        </w:rPr>
        <w:t xml:space="preserve">10 </w:t>
      </w:r>
      <w:r>
        <w:t xml:space="preserve"> {{field-on:Bible}}</w:t>
      </w:r>
      <w:r>
        <w:t xml:space="preserve">We received, O God, your mercy in midst of your temple.</w:t>
      </w:r>
      <w:r>
        <w:t xml:space="preserve">{{field-off:Bible}}</w:t>
      </w:r>
    </w:p>
    <w:p>
      <w:r>
        <w:rPr>
          <w:sz w:val="18"/>
          <w:color w:val="777777"/>
        </w:rPr>
        <w:t xml:space="preserve">[[@Bible:Psalms 48:10]] </w:t>
      </w:r>
      <w:r>
        <w:rPr>
          <w:b/>
        </w:rPr>
        <w:t xml:space="preserve">11 </w:t>
      </w:r>
      <w:r>
        <w:t xml:space="preserve"> {{field-on:Bible}}</w:t>
      </w:r>
      <w:r>
        <w:t xml:space="preserve">According to your name, O God, so also your praise to ends of earth; your right hand full of righteousness.</w:t>
      </w:r>
      <w:r>
        <w:t xml:space="preserve">{{field-off:Bible}}</w:t>
      </w:r>
    </w:p>
    <w:p>
      <w:r>
        <w:rPr>
          <w:sz w:val="18"/>
          <w:color w:val="777777"/>
        </w:rPr>
        <w:t xml:space="preserve">[[@Bible:Psalms 48:11]] </w:t>
      </w:r>
      <w:r>
        <w:rPr>
          <w:b/>
        </w:rPr>
        <w:t xml:space="preserve">12 </w:t>
      </w:r>
      <w:r>
        <w:t xml:space="preserve"> {{field-on:Bible}}</w:t>
      </w:r>
      <w:r>
        <w:t xml:space="preserve">Let Mount Zion rejoice; let daughters of Judah</w:t>
      </w:r>
      <w:r>
        <w:rPr>
          <w:rStyle w:val="FootnoteReference"/>
        </w:rPr>
        <w:footnoteReference w:id="6988"/>
      </w:r>
      <w:r>
        <w:t xml:space="preserve"> exult because of your judgments, Lord.</w:t>
      </w:r>
      <w:r>
        <w:t xml:space="preserve">{{field-off:Bible}}</w:t>
      </w:r>
    </w:p>
    <w:p>
      <w:r>
        <w:rPr>
          <w:sz w:val="18"/>
          <w:color w:val="777777"/>
        </w:rPr>
        <w:t xml:space="preserve">[[@Bible:Psalms 48:12]] </w:t>
      </w:r>
      <w:r>
        <w:rPr>
          <w:b/>
        </w:rPr>
        <w:t xml:space="preserve">13 </w:t>
      </w:r>
      <w:r>
        <w:t xml:space="preserve"> {{field-on:Bible}}</w:t>
      </w:r>
      <w:r>
        <w:t xml:space="preserve">Encircle Zion and surround her; tell in her towers.</w:t>
      </w:r>
      <w:r>
        <w:t xml:space="preserve">{{field-off:Bible}}</w:t>
      </w:r>
    </w:p>
    <w:p>
      <w:r>
        <w:rPr>
          <w:sz w:val="18"/>
          <w:color w:val="777777"/>
        </w:rPr>
        <w:t xml:space="preserve">[[@Bible:Psalms 48:13]] </w:t>
      </w:r>
      <w:r>
        <w:rPr>
          <w:b/>
        </w:rPr>
        <w:t xml:space="preserve">14 </w:t>
      </w:r>
      <w:r>
        <w:t xml:space="preserve"> {{field-on:Bible}}</w:t>
      </w:r>
      <w:r>
        <w:t xml:space="preserve">Set your hearts on her power and pass through her citadels, so that you may tell to another generation.</w:t>
      </w:r>
      <w:r>
        <w:t xml:space="preserve">{{field-off:Bible}}</w:t>
      </w:r>
    </w:p>
    <w:p>
      <w:r>
        <w:rPr>
          <w:sz w:val="18"/>
          <w:color w:val="777777"/>
        </w:rPr>
        <w:t xml:space="preserve">[[@Bible:Psalms 48:14]] </w:t>
      </w:r>
      <w:r>
        <w:rPr>
          <w:b/>
        </w:rPr>
        <w:t xml:space="preserve">15 </w:t>
      </w:r>
      <w:r>
        <w:t xml:space="preserve"> {{field-on:Bible}}</w:t>
      </w:r>
      <w:r>
        <w:t xml:space="preserve">Because this is God, our God forever and ever; he will shepherd us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[[@Bible:Psalms 49:1]] </w:t>
      </w:r>
      <w:r>
        <w:rPr>
          <w:b/>
        </w:rPr>
        <w:t xml:space="preserve">1 </w:t>
      </w:r>
      <w:r>
        <w:t xml:space="preserve"> {{field-on:Bible}}</w:t>
      </w:r>
      <w:r>
        <w:t xml:space="preserve">For end, for sons of Korah, psalm.</w:t>
      </w:r>
      <w:r>
        <w:t xml:space="preserve">{{field-off:Bible}}</w:t>
      </w:r>
    </w:p>
    <w:p>
      <w:r>
        <w:rPr>
          <w:sz w:val="18"/>
          <w:color w:val="777777"/>
        </w:rPr>
        <w:t xml:space="preserve">[[@Bible:Psalms 49:1]] </w:t>
      </w:r>
      <w:r>
        <w:rPr>
          <w:b/>
        </w:rPr>
        <w:t xml:space="preserve">2 </w:t>
      </w:r>
      <w:r>
        <w:t xml:space="preserve"> {{field-on:Bible}}</w:t>
      </w:r>
      <w:r>
        <w:t xml:space="preserve">Hear these things, all nations; give ear, all inhabiting world,</w:t>
      </w:r>
      <w:r>
        <w:t xml:space="preserve">{{field-off:Bible}}</w:t>
      </w:r>
    </w:p>
    <w:p>
      <w:r>
        <w:rPr>
          <w:sz w:val="18"/>
          <w:color w:val="777777"/>
        </w:rPr>
        <w:t xml:space="preserve">[[@Bible:Psalms 49:2]] </w:t>
      </w:r>
      <w:r>
        <w:rPr>
          <w:b/>
        </w:rPr>
        <w:t xml:space="preserve">3 </w:t>
      </w:r>
      <w:r>
        <w:t xml:space="preserve"> {{field-on:Bible}}</w:t>
      </w:r>
      <w:r>
        <w:t xml:space="preserve">both earthborn and sons of men together, rich and poor.</w:t>
      </w:r>
      <w:r>
        <w:rPr>
          <w:rStyle w:val="FootnoteReference"/>
        </w:rPr>
        <w:footnoteReference w:id="6989"/>
      </w:r>
      <w:r>
        <w:t xml:space="preserve">{{field-off:Bible}}</w:t>
      </w:r>
    </w:p>
    <w:p>
      <w:r>
        <w:rPr>
          <w:sz w:val="18"/>
          <w:color w:val="777777"/>
        </w:rPr>
        <w:t xml:space="preserve">[[@Bible:Psalms 49:3]] </w:t>
      </w:r>
      <w:r>
        <w:rPr>
          <w:b/>
        </w:rPr>
        <w:t xml:space="preserve">4 </w:t>
      </w:r>
      <w:r>
        <w:t xml:space="preserve"> {{field-on:Bible}}</w:t>
      </w:r>
      <w:r>
        <w:t xml:space="preserve">My mouth will speak wisdom, and meditation of my heart understanding.</w:t>
      </w:r>
      <w:r>
        <w:t xml:space="preserve">{{field-off:Bible}}</w:t>
      </w:r>
    </w:p>
    <w:p>
      <w:r>
        <w:rPr>
          <w:sz w:val="18"/>
          <w:color w:val="777777"/>
        </w:rPr>
        <w:t xml:space="preserve">[[@Bible:Psalms 49:4]] </w:t>
      </w:r>
      <w:r>
        <w:rPr>
          <w:b/>
        </w:rPr>
        <w:t xml:space="preserve">5 </w:t>
      </w:r>
      <w:r>
        <w:t xml:space="preserve"> {{field-on:Bible}}</w:t>
      </w:r>
      <w:r>
        <w:t xml:space="preserve">I will incline my ear into parable; I will open my riddle on harp.</w:t>
      </w:r>
      <w:r>
        <w:rPr>
          <w:rStyle w:val="FootnoteReference"/>
        </w:rPr>
        <w:footnoteReference w:id="6990"/>
      </w:r>
      <w:r>
        <w:t xml:space="preserve">{{field-off:Bible}}</w:t>
      </w:r>
    </w:p>
    <w:p>
      <w:r>
        <w:rPr>
          <w:sz w:val="18"/>
          <w:color w:val="777777"/>
        </w:rPr>
        <w:t xml:space="preserve">[[@Bible:Psalms 49:5]] </w:t>
      </w:r>
      <w:r>
        <w:rPr>
          <w:b/>
        </w:rPr>
        <w:t xml:space="preserve">6 </w:t>
      </w:r>
      <w:r>
        <w:t xml:space="preserve"> {{field-on:Bible}}</w:t>
      </w:r>
      <w:r>
        <w:t xml:space="preserve">Why do I fear in evil day? Lawlessness of my heel will surround me,</w:t>
      </w:r>
      <w:r>
        <w:rPr>
          <w:rStyle w:val="FootnoteReference"/>
        </w:rPr>
        <w:footnoteReference w:id="6991"/>
      </w:r>
      <w:r>
        <w:t xml:space="preserve">{{field-off:Bible}}</w:t>
      </w:r>
    </w:p>
    <w:p>
      <w:r>
        <w:rPr>
          <w:sz w:val="18"/>
          <w:color w:val="777777"/>
        </w:rPr>
        <w:t xml:space="preserve">[[@Bible:Psalms 49:6]] </w:t>
      </w:r>
      <w:r>
        <w:rPr>
          <w:b/>
        </w:rPr>
        <w:t xml:space="preserve">7 </w:t>
      </w:r>
      <w:r>
        <w:t xml:space="preserve"> {{field-on:Bible}}</w:t>
      </w:r>
      <w:r>
        <w:t xml:space="preserve">those trusting in their strength and boasting in abundance of their wealth.</w:t>
      </w:r>
      <w:r>
        <w:t xml:space="preserve">{{field-off:Bible}}</w:t>
      </w:r>
    </w:p>
    <w:p>
      <w:r>
        <w:rPr>
          <w:sz w:val="18"/>
          <w:color w:val="777777"/>
        </w:rPr>
        <w:t xml:space="preserve">[[@Bible:Psalms 49:7]] </w:t>
      </w:r>
      <w:r>
        <w:rPr>
          <w:b/>
        </w:rPr>
        <w:t xml:space="preserve">8 </w:t>
      </w:r>
      <w:r>
        <w:t xml:space="preserve"> {{field-on:Bible}}</w:t>
      </w:r>
      <w:r>
        <w:t xml:space="preserve">Brother is not redeemed; will man redeem? He will not give to God his atonement,</w:t>
      </w:r>
      <w:r>
        <w:t xml:space="preserve">{{field-off:Bible}}</w:t>
      </w:r>
    </w:p>
    <w:p>
      <w:r>
        <w:rPr>
          <w:sz w:val="18"/>
          <w:color w:val="777777"/>
        </w:rPr>
        <w:t xml:space="preserve">[[@Bible:Psalms 49:8]] </w:t>
      </w:r>
      <w:r>
        <w:rPr>
          <w:b/>
        </w:rPr>
        <w:t xml:space="preserve">9 </w:t>
      </w:r>
      <w:r>
        <w:t xml:space="preserve"> {{field-on:Bible}}</w:t>
      </w:r>
      <w:r>
        <w:t xml:space="preserve">even price of redemption of his soul,</w:t>
      </w:r>
      <w:r>
        <w:t xml:space="preserve">{{field-off:Bible}}</w:t>
      </w:r>
    </w:p>
    <w:p>
      <w:r>
        <w:rPr>
          <w:sz w:val="18"/>
          <w:color w:val="777777"/>
        </w:rPr>
        <w:t xml:space="preserve">[[@Bible:Psalms 49:9]] </w:t>
      </w:r>
      <w:r>
        <w:rPr>
          <w:b/>
        </w:rPr>
        <w:t xml:space="preserve">10 </w:t>
      </w:r>
      <w:r>
        <w:t xml:space="preserve"> {{field-on:Bible}}</w:t>
      </w:r>
      <w:r>
        <w:t xml:space="preserve">and he labored forever, and he will live to end. He will not see corruption when he sees wise men dying.</w:t>
      </w:r>
      <w:r>
        <w:t xml:space="preserve">{{field-off:Bible}}</w:t>
      </w:r>
    </w:p>
    <w:p>
      <w:r>
        <w:rPr>
          <w:sz w:val="18"/>
          <w:color w:val="777777"/>
        </w:rPr>
        <w:t xml:space="preserve">[[@Bible:Psalms 49:10]] </w:t>
      </w:r>
      <w:r>
        <w:rPr>
          <w:b/>
        </w:rPr>
        <w:t xml:space="preserve">11 </w:t>
      </w:r>
      <w:r>
        <w:t xml:space="preserve"> {{field-on:Bible}}</w:t>
      </w:r>
      <w:r>
        <w:t xml:space="preserve">Together fool and senseless will perish and leave their wealth to strangers.</w:t>
      </w:r>
      <w:r>
        <w:t xml:space="preserve">{{field-off:Bible}}</w:t>
      </w:r>
    </w:p>
    <w:p>
      <w:r>
        <w:rPr>
          <w:sz w:val="18"/>
          <w:color w:val="777777"/>
        </w:rPr>
        <w:t xml:space="preserve">[[@Bible:Psalms 49:11]] </w:t>
      </w:r>
      <w:r>
        <w:rPr>
          <w:b/>
        </w:rPr>
        <w:t xml:space="preserve">12 </w:t>
      </w:r>
      <w:r>
        <w:t xml:space="preserve"> {{field-on:Bible}}</w:t>
      </w:r>
      <w:r>
        <w:t xml:space="preserve">And their graves their houses forever, their dwellings from generation to generation; they called their names upon their lands.</w:t>
      </w:r>
      <w:r>
        <w:t xml:space="preserve">{{field-off:Bible}}</w:t>
      </w:r>
    </w:p>
    <w:p>
      <w:r>
        <w:rPr>
          <w:sz w:val="18"/>
          <w:color w:val="777777"/>
        </w:rPr>
        <w:t xml:space="preserve">[[@Bible:Psalms 49:12]] </w:t>
      </w:r>
      <w:r>
        <w:rPr>
          <w:b/>
        </w:rPr>
        <w:t xml:space="preserve">13 </w:t>
      </w:r>
      <w:r>
        <w:t xml:space="preserve"> {{field-on:Bible}}</w:t>
      </w:r>
      <w:r>
        <w:t xml:space="preserve">But man in honor did not understand; he was compared with mindless cattle and was made like them.</w:t>
      </w:r>
      <w:r>
        <w:t xml:space="preserve">{{field-off:Bible}}</w:t>
      </w:r>
    </w:p>
    <w:p>
      <w:r>
        <w:rPr>
          <w:sz w:val="18"/>
          <w:color w:val="777777"/>
        </w:rPr>
        <w:t xml:space="preserve">[[@Bible:Psalms 49:13]] </w:t>
      </w:r>
      <w:r>
        <w:rPr>
          <w:b/>
        </w:rPr>
        <w:t xml:space="preserve">14 </w:t>
      </w:r>
      <w:r>
        <w:t xml:space="preserve"> {{field-on:Bible}}</w:t>
      </w:r>
      <w:r>
        <w:t xml:space="preserve">This way of theirs stumbling-block to them, and after these things they will delight in their mouth. Interlude.</w:t>
      </w:r>
      <w:r>
        <w:rPr>
          <w:rStyle w:val="FootnoteReference"/>
        </w:rPr>
        <w:footnoteReference w:id="6992"/>
      </w:r>
      <w:r>
        <w:t xml:space="preserve">{{field-off:Bible}}</w:t>
      </w:r>
    </w:p>
    <w:p>
      <w:r>
        <w:rPr>
          <w:sz w:val="18"/>
          <w:color w:val="777777"/>
        </w:rPr>
        <w:t xml:space="preserve">[[@Bible:Psalms 49:14]] </w:t>
      </w:r>
      <w:r>
        <w:rPr>
          <w:b/>
        </w:rPr>
        <w:t xml:space="preserve">15 </w:t>
      </w:r>
      <w:r>
        <w:t xml:space="preserve"> {{field-on:Bible}}</w:t>
      </w:r>
      <w:r>
        <w:t xml:space="preserve">Like sheep they were set in Hades; death will shepherd them, and upright ones will lord over them in morning, and their help will grow old in Hades, away from their glory.</w:t>
      </w:r>
      <w:r>
        <w:t xml:space="preserve">{{field-off:Bible}}</w:t>
      </w:r>
    </w:p>
    <w:p>
      <w:r>
        <w:rPr>
          <w:sz w:val="18"/>
          <w:color w:val="777777"/>
        </w:rPr>
        <w:t xml:space="preserve">[[@Bible:Psalms 49:15]] </w:t>
      </w:r>
      <w:r>
        <w:rPr>
          <w:b/>
        </w:rPr>
        <w:t xml:space="preserve">16 </w:t>
      </w:r>
      <w:r>
        <w:t xml:space="preserve"> {{field-on:Bible}}</w:t>
      </w:r>
      <w:r>
        <w:t xml:space="preserve">But God will redeem my soul from hand of Hades when he receives me. Interlude.</w:t>
      </w:r>
      <w:r>
        <w:t xml:space="preserve">{{field-off:Bible}}</w:t>
      </w:r>
    </w:p>
    <w:p>
      <w:r>
        <w:rPr>
          <w:sz w:val="18"/>
          <w:color w:val="777777"/>
        </w:rPr>
        <w:t xml:space="preserve">[[@Bible:Psalms 49:16]] </w:t>
      </w:r>
      <w:r>
        <w:rPr>
          <w:b/>
        </w:rPr>
        <w:t xml:space="preserve">17 </w:t>
      </w:r>
      <w:r>
        <w:t xml:space="preserve"> {{field-on:Bible}}</w:t>
      </w:r>
      <w:r>
        <w:t xml:space="preserve">Do not fear when man becomes rich and glory of his house is multiplied,</w:t>
      </w:r>
      <w:r>
        <w:t xml:space="preserve">{{field-off:Bible}}</w:t>
      </w:r>
    </w:p>
    <w:p>
      <w:r>
        <w:rPr>
          <w:sz w:val="18"/>
          <w:color w:val="777777"/>
        </w:rPr>
        <w:t xml:space="preserve">[[@Bible:Psalms 49:17]] </w:t>
      </w:r>
      <w:r>
        <w:rPr>
          <w:b/>
        </w:rPr>
        <w:t xml:space="preserve">18 </w:t>
      </w:r>
      <w:r>
        <w:t xml:space="preserve"> {{field-on:Bible}}</w:t>
      </w:r>
      <w:r>
        <w:t xml:space="preserve">because when he dies he will take nothing; his glory will not go down with him.</w:t>
      </w:r>
      <w:r>
        <w:t xml:space="preserve">{{field-off:Bible}}</w:t>
      </w:r>
    </w:p>
    <w:p>
      <w:r>
        <w:rPr>
          <w:sz w:val="18"/>
          <w:color w:val="777777"/>
        </w:rPr>
        <w:t xml:space="preserve">[[@Bible:Psalms 49:18]] </w:t>
      </w:r>
      <w:r>
        <w:rPr>
          <w:b/>
        </w:rPr>
        <w:t xml:space="preserve">19 </w:t>
      </w:r>
      <w:r>
        <w:t xml:space="preserve"> {{field-on:Bible}}</w:t>
      </w:r>
      <w:r>
        <w:t xml:space="preserve">Because his soul in his life will be blessed; he will confess to you when you do good to him.</w:t>
      </w:r>
      <w:r>
        <w:t xml:space="preserve">{{field-off:Bible}}</w:t>
      </w:r>
    </w:p>
    <w:p>
      <w:r>
        <w:rPr>
          <w:sz w:val="18"/>
          <w:color w:val="777777"/>
        </w:rPr>
        <w:t xml:space="preserve">[[@Bible:Psalms 49:19]] </w:t>
      </w:r>
      <w:r>
        <w:rPr>
          <w:b/>
        </w:rPr>
        <w:t xml:space="preserve">20 </w:t>
      </w:r>
      <w:r>
        <w:t xml:space="preserve"> {{field-on:Bible}}</w:t>
      </w:r>
      <w:r>
        <w:t xml:space="preserve">He will go in as far as generation of his fathers; forever he will not see light.</w:t>
      </w:r>
      <w:r>
        <w:rPr>
          <w:rStyle w:val="FootnoteReference"/>
        </w:rPr>
        <w:footnoteReference w:id="6993"/>
      </w:r>
      <w:r>
        <w:t xml:space="preserve">{{field-off:Bible}}</w:t>
      </w:r>
    </w:p>
    <w:p>
      <w:r>
        <w:rPr>
          <w:sz w:val="18"/>
          <w:color w:val="777777"/>
        </w:rPr>
        <w:t xml:space="preserve">[[@Bible:Psalms 49:20]] </w:t>
      </w:r>
      <w:r>
        <w:rPr>
          <w:b/>
        </w:rPr>
        <w:t xml:space="preserve">21 </w:t>
      </w:r>
      <w:r>
        <w:t xml:space="preserve"> {{field-on:Bible}}</w:t>
      </w:r>
      <w:r>
        <w:t xml:space="preserve">Man in honor did not understand; he was compared with mindless cattle and was made like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[[@Bible:Psalms 50:1]] </w:t>
      </w:r>
      <w:r>
        <w:rPr>
          <w:b/>
        </w:rPr>
        <w:t xml:space="preserve">1 </w:t>
      </w:r>
      <w:r>
        <w:t xml:space="preserve"> {{field-on:Bible}}</w:t>
      </w:r>
      <w:r>
        <w:t xml:space="preserve">Psalm of Asaph. God of gods, Lord, spoke and called earth from rising of sun to its setting.</w:t>
      </w:r>
      <w:r>
        <w:rPr>
          <w:rStyle w:val="FootnoteReference"/>
        </w:rPr>
        <w:footnoteReference w:id="6994"/>
      </w:r>
      <w:r>
        <w:t xml:space="preserve">{{field-off:Bible}}</w:t>
      </w:r>
    </w:p>
    <w:p>
      <w:r>
        <w:rPr>
          <w:sz w:val="18"/>
          <w:color w:val="777777"/>
        </w:rPr>
        <w:t xml:space="preserve">[[@Bible:Psalms 50:2]] </w:t>
      </w:r>
      <w:r>
        <w:rPr>
          <w:b/>
        </w:rPr>
        <w:t xml:space="preserve">2 </w:t>
      </w:r>
      <w:r>
        <w:t xml:space="preserve"> {{field-on:Bible}}</w:t>
      </w:r>
      <w:r>
        <w:t xml:space="preserve">Out of Zion comeliness of his beauty; God will come openly.</w:t>
      </w:r>
      <w:r>
        <w:t xml:space="preserve">{{field-off:Bible}}</w:t>
      </w:r>
    </w:p>
    <w:p>
      <w:r>
        <w:rPr>
          <w:sz w:val="18"/>
          <w:color w:val="777777"/>
        </w:rPr>
        <w:t xml:space="preserve">[[@Bible:Psalms 50:3]] </w:t>
      </w:r>
      <w:r>
        <w:rPr>
          <w:b/>
        </w:rPr>
        <w:t xml:space="preserve">3 </w:t>
      </w:r>
      <w:r>
        <w:t xml:space="preserve"> {{field-on:Bible}}</w:t>
      </w:r>
      <w:r>
        <w:t xml:space="preserve">Our God will come and will not keep silent; fire before him will burn, and around him storm exceedingly.</w:t>
      </w:r>
      <w:r>
        <w:t xml:space="preserve">{{field-off:Bible}}</w:t>
      </w:r>
    </w:p>
    <w:p>
      <w:r>
        <w:rPr>
          <w:sz w:val="18"/>
          <w:color w:val="777777"/>
        </w:rPr>
        <w:t xml:space="preserve">[[@Bible:Psalms 50:4]] </w:t>
      </w:r>
      <w:r>
        <w:rPr>
          <w:b/>
        </w:rPr>
        <w:t xml:space="preserve">4 </w:t>
      </w:r>
      <w:r>
        <w:t xml:space="preserve"> {{field-on:Bible}}</w:t>
      </w:r>
      <w:r>
        <w:t xml:space="preserve">He will call heaven above and earth to judge his people.</w:t>
      </w:r>
      <w:r>
        <w:t xml:space="preserve">{{field-off:Bible}}</w:t>
      </w:r>
    </w:p>
    <w:p>
      <w:r>
        <w:rPr>
          <w:sz w:val="18"/>
          <w:color w:val="777777"/>
        </w:rPr>
        <w:t xml:space="preserve">[[@Bible:Psalms 50:5]] </w:t>
      </w:r>
      <w:r>
        <w:rPr>
          <w:b/>
        </w:rPr>
        <w:t xml:space="preserve">5 </w:t>
      </w:r>
      <w:r>
        <w:t xml:space="preserve"> {{field-on:Bible}}</w:t>
      </w:r>
      <w:r>
        <w:t xml:space="preserve">Gather to him his holy ones, those making his covenant upon sacrifices.</w:t>
      </w:r>
      <w:r>
        <w:t xml:space="preserve">{{field-off:Bible}}</w:t>
      </w:r>
    </w:p>
    <w:p>
      <w:r>
        <w:rPr>
          <w:sz w:val="18"/>
          <w:color w:val="777777"/>
        </w:rPr>
        <w:t xml:space="preserve">[[@Bible:Psalms 50:6]] </w:t>
      </w:r>
      <w:r>
        <w:rPr>
          <w:b/>
        </w:rPr>
        <w:t xml:space="preserve">6 </w:t>
      </w:r>
      <w:r>
        <w:t xml:space="preserve"> {{field-on:Bible}}</w:t>
      </w:r>
      <w:r>
        <w:t xml:space="preserve">And heavens will declare his righteousness, because God is judge. Interlude.</w:t>
      </w:r>
      <w:r>
        <w:t xml:space="preserve">{{field-off:Bible}}</w:t>
      </w:r>
    </w:p>
    <w:p>
      <w:r>
        <w:rPr>
          <w:sz w:val="18"/>
          <w:color w:val="777777"/>
        </w:rPr>
        <w:t xml:space="preserve">[[@Bible:Psalms 50:7]] </w:t>
      </w:r>
      <w:r>
        <w:rPr>
          <w:b/>
        </w:rPr>
        <w:t xml:space="preserve">7 </w:t>
      </w:r>
      <w:r>
        <w:t xml:space="preserve"> {{field-on:Bible}}</w:t>
      </w:r>
      <w:r>
        <w:t xml:space="preserve">Hear, my people, and I will speak to you; Israel</w:t>
      </w:r>
      <w:r>
        <w:rPr>
          <w:rStyle w:val="FootnoteReference"/>
        </w:rPr>
        <w:footnoteReference w:id="6995"/>
      </w:r>
      <w:r>
        <w:t xml:space="preserve">, and I will testify to you: God, your God, am I.</w:t>
      </w:r>
      <w:r>
        <w:t xml:space="preserve">{{field-off:Bible}}</w:t>
      </w:r>
    </w:p>
    <w:p>
      <w:r>
        <w:rPr>
          <w:sz w:val="18"/>
          <w:color w:val="777777"/>
        </w:rPr>
        <w:t xml:space="preserve">[[@Bible:Psalms 50:8]] </w:t>
      </w:r>
      <w:r>
        <w:rPr>
          <w:b/>
        </w:rPr>
        <w:t xml:space="preserve">8 </w:t>
      </w:r>
      <w:r>
        <w:t xml:space="preserve"> {{field-on:Bible}}</w:t>
      </w:r>
      <w:r>
        <w:t xml:space="preserve">Not concerning your sacrifices will I rebuke you, and your whole burnt offerings are before me continually.</w:t>
      </w:r>
      <w:r>
        <w:t xml:space="preserve">{{field-off:Bible}}</w:t>
      </w:r>
    </w:p>
    <w:p>
      <w:r>
        <w:rPr>
          <w:sz w:val="18"/>
          <w:color w:val="777777"/>
        </w:rPr>
        <w:t xml:space="preserve">[[@Bible:Psalms 50:9]] </w:t>
      </w:r>
      <w:r>
        <w:rPr>
          <w:b/>
        </w:rPr>
        <w:t xml:space="preserve">9 </w:t>
      </w:r>
      <w:r>
        <w:t xml:space="preserve"> {{field-on:Bible}}</w:t>
      </w:r>
      <w:r>
        <w:t xml:space="preserve">I will not receive calves from your house, nor he-goats from your flocks,</w:t>
      </w:r>
      <w:r>
        <w:t xml:space="preserve">{{field-off:Bible}}</w:t>
      </w:r>
    </w:p>
    <w:p>
      <w:r>
        <w:rPr>
          <w:sz w:val="18"/>
          <w:color w:val="777777"/>
        </w:rPr>
        <w:t xml:space="preserve">[[@Bible:Psalms 50:10]] </w:t>
      </w:r>
      <w:r>
        <w:rPr>
          <w:b/>
        </w:rPr>
        <w:t xml:space="preserve">10 </w:t>
      </w:r>
      <w:r>
        <w:t xml:space="preserve"> {{field-on:Bible}}</w:t>
      </w:r>
      <w:r>
        <w:t xml:space="preserve">because all wild animals of forest are mine, cattle on mountains and oxen.</w:t>
      </w:r>
      <w:r>
        <w:t xml:space="preserve">{{field-off:Bible}}</w:t>
      </w:r>
    </w:p>
    <w:p>
      <w:r>
        <w:rPr>
          <w:sz w:val="18"/>
          <w:color w:val="777777"/>
        </w:rPr>
        <w:t xml:space="preserve">[[@Bible:Psalms 50:11]] </w:t>
      </w:r>
      <w:r>
        <w:rPr>
          <w:b/>
        </w:rPr>
        <w:t xml:space="preserve">11 </w:t>
      </w:r>
      <w:r>
        <w:t xml:space="preserve"> {{field-on:Bible}}</w:t>
      </w:r>
      <w:r>
        <w:t xml:space="preserve">I knew all birds of heaven, and beauty of field with me.</w:t>
      </w:r>
      <w:r>
        <w:rPr>
          <w:rStyle w:val="FootnoteReference"/>
        </w:rPr>
        <w:footnoteReference w:id="6996"/>
      </w:r>
      <w:r>
        <w:t xml:space="preserve">{{field-off:Bible}}</w:t>
      </w:r>
    </w:p>
    <w:p>
      <w:r>
        <w:rPr>
          <w:sz w:val="18"/>
          <w:color w:val="777777"/>
        </w:rPr>
        <w:t xml:space="preserve">[[@Bible:Psalms 50:12]] </w:t>
      </w:r>
      <w:r>
        <w:rPr>
          <w:b/>
        </w:rPr>
        <w:t xml:space="preserve">12 </w:t>
      </w:r>
      <w:r>
        <w:t xml:space="preserve"> {{field-on:Bible}}</w:t>
      </w:r>
      <w:r>
        <w:t xml:space="preserve">If I hunger, I will not tell you, because inhabited world is mine and its fullness.</w:t>
      </w:r>
      <w:r>
        <w:rPr>
          <w:rStyle w:val="FootnoteReference"/>
        </w:rPr>
        <w:footnoteReference w:id="6997"/>
      </w:r>
      <w:r>
        <w:t xml:space="preserve">{{field-off:Bible}}</w:t>
      </w:r>
    </w:p>
    <w:p>
      <w:r>
        <w:rPr>
          <w:sz w:val="18"/>
          <w:color w:val="777777"/>
        </w:rPr>
        <w:t xml:space="preserve">[[@Bible:Psalms 50:13]] </w:t>
      </w:r>
      <w:r>
        <w:rPr>
          <w:b/>
        </w:rPr>
        <w:t xml:space="preserve">13 </w:t>
      </w:r>
      <w:r>
        <w:t xml:space="preserve"> {{field-on:Bible}}</w:t>
      </w:r>
      <w:r>
        <w:t xml:space="preserve">Will I eat flesh of bulls, or drink blood of goats?</w:t>
      </w:r>
      <w:r>
        <w:t xml:space="preserve">{{field-off:Bible}}</w:t>
      </w:r>
    </w:p>
    <w:p>
      <w:r>
        <w:rPr>
          <w:sz w:val="18"/>
          <w:color w:val="777777"/>
        </w:rPr>
        <w:t xml:space="preserve">[[@Bible:Psalms 50:14]] </w:t>
      </w:r>
      <w:r>
        <w:rPr>
          <w:b/>
        </w:rPr>
        <w:t xml:space="preserve">14 </w:t>
      </w:r>
      <w:r>
        <w:t xml:space="preserve"> {{field-on:Bible}}</w:t>
      </w:r>
      <w:r>
        <w:t xml:space="preserve">Sacrifice to God sacrifice of praise, and pay to Most High your vows.</w:t>
      </w:r>
      <w:r>
        <w:t xml:space="preserve">{{field-off:Bible}}</w:t>
      </w:r>
    </w:p>
    <w:p>
      <w:r>
        <w:rPr>
          <w:sz w:val="18"/>
          <w:color w:val="777777"/>
        </w:rPr>
        <w:t xml:space="preserve">[[@Bible:Psalms 50:15]] </w:t>
      </w:r>
      <w:r>
        <w:rPr>
          <w:b/>
        </w:rPr>
        <w:t xml:space="preserve">15 </w:t>
      </w:r>
      <w:r>
        <w:t xml:space="preserve"> {{field-on:Bible}}</w:t>
      </w:r>
      <w:r>
        <w:t xml:space="preserve">And call upon me in day of affliction, and I will deliver you, and you will glorify me. Interlude.</w:t>
      </w:r>
      <w:r>
        <w:t xml:space="preserve">{{field-off:Bible}}</w:t>
      </w:r>
    </w:p>
    <w:p>
      <w:r>
        <w:rPr>
          <w:sz w:val="18"/>
          <w:color w:val="777777"/>
        </w:rPr>
        <w:t xml:space="preserve">[[@Bible:Psalms 50:16]] </w:t>
      </w:r>
      <w:r>
        <w:rPr>
          <w:b/>
        </w:rPr>
        <w:t xml:space="preserve">16 </w:t>
      </w:r>
      <w:r>
        <w:t xml:space="preserve"> {{field-on:Bible}}</w:t>
      </w:r>
      <w:r>
        <w:t xml:space="preserve">But to sinner God said, Why do you recount my righteous acts and take up my covenant in your mouth,</w:t>
      </w:r>
      <w:r>
        <w:t xml:space="preserve">{{field-off:Bible}}</w:t>
      </w:r>
    </w:p>
    <w:p>
      <w:r>
        <w:rPr>
          <w:sz w:val="18"/>
          <w:color w:val="777777"/>
        </w:rPr>
        <w:t xml:space="preserve">[[@Bible:Psalms 50:17]] </w:t>
      </w:r>
      <w:r>
        <w:rPr>
          <w:b/>
        </w:rPr>
        <w:t xml:space="preserve">17 </w:t>
      </w:r>
      <w:r>
        <w:t xml:space="preserve"> {{field-on:Bible}}</w:t>
      </w:r>
      <w:r>
        <w:t xml:space="preserve">but you hated instruction and cast my words behind you?</w:t>
      </w:r>
      <w:r>
        <w:t xml:space="preserve">{{field-off:Bible}}</w:t>
      </w:r>
    </w:p>
    <w:p>
      <w:r>
        <w:rPr>
          <w:sz w:val="18"/>
          <w:color w:val="777777"/>
        </w:rPr>
        <w:t xml:space="preserve">[[@Bible:Psalms 50:18]] </w:t>
      </w:r>
      <w:r>
        <w:rPr>
          <w:b/>
        </w:rPr>
        <w:t xml:space="preserve">18 </w:t>
      </w:r>
      <w:r>
        <w:t xml:space="preserve"> {{field-on:Bible}}</w:t>
      </w:r>
      <w:r>
        <w:t xml:space="preserve">If you saw thief, you ran with him, and with adulterers you set your share.</w:t>
      </w:r>
      <w:r>
        <w:rPr>
          <w:rStyle w:val="FootnoteReference"/>
        </w:rPr>
        <w:footnoteReference w:id="6998"/>
      </w:r>
      <w:r>
        <w:t xml:space="preserve">{{field-off:Bible}}</w:t>
      </w:r>
    </w:p>
    <w:p>
      <w:r>
        <w:rPr>
          <w:sz w:val="18"/>
          <w:color w:val="777777"/>
        </w:rPr>
        <w:t xml:space="preserve">[[@Bible:Psalms 50:19]] </w:t>
      </w:r>
      <w:r>
        <w:rPr>
          <w:b/>
        </w:rPr>
        <w:t xml:space="preserve">19 </w:t>
      </w:r>
      <w:r>
        <w:t xml:space="preserve"> {{field-on:Bible}}</w:t>
      </w:r>
      <w:r>
        <w:t xml:space="preserve">Your mouth abounded in evil, and your tongue wove deceit.</w:t>
      </w:r>
      <w:r>
        <w:rPr>
          <w:rStyle w:val="FootnoteReference"/>
        </w:rPr>
        <w:footnoteReference w:id="6999"/>
      </w:r>
      <w:r>
        <w:t xml:space="preserve">{{field-off:Bible}}</w:t>
      </w:r>
    </w:p>
    <w:p>
      <w:r>
        <w:rPr>
          <w:sz w:val="18"/>
          <w:color w:val="777777"/>
        </w:rPr>
        <w:t xml:space="preserve">[[@Bible:Psalms 50:20]] </w:t>
      </w:r>
      <w:r>
        <w:rPr>
          <w:b/>
        </w:rPr>
        <w:t xml:space="preserve">20 </w:t>
      </w:r>
      <w:r>
        <w:t xml:space="preserve"> {{field-on:Bible}}</w:t>
      </w:r>
      <w:r>
        <w:t xml:space="preserve">Sitting, you spoke against your brother, and against son of your mother you set stumbling-block.</w:t>
      </w:r>
      <w:r>
        <w:t xml:space="preserve">{{field-off:Bible}}</w:t>
      </w:r>
    </w:p>
    <w:p>
      <w:r>
        <w:rPr>
          <w:sz w:val="18"/>
          <w:color w:val="777777"/>
        </w:rPr>
        <w:t xml:space="preserve">[[@Bible:Psalms 50:21]] </w:t>
      </w:r>
      <w:r>
        <w:rPr>
          <w:b/>
        </w:rPr>
        <w:t xml:space="preserve">21 </w:t>
      </w:r>
      <w:r>
        <w:t xml:space="preserve"> {{field-on:Bible}}</w:t>
      </w:r>
      <w:r>
        <w:t xml:space="preserve">These things you did, and I kept silent. You supposed lawlessness, that I would be like you. I will rebuke you and set them before your face.</w:t>
      </w:r>
      <w:r>
        <w:t xml:space="preserve">{{field-off:Bible}}</w:t>
      </w:r>
    </w:p>
    <w:p>
      <w:r>
        <w:rPr>
          <w:sz w:val="18"/>
          <w:color w:val="777777"/>
        </w:rPr>
        <w:t xml:space="preserve">[[@Bible:Psalms 50:22]] </w:t>
      </w:r>
      <w:r>
        <w:rPr>
          <w:b/>
        </w:rPr>
        <w:t xml:space="preserve">22 </w:t>
      </w:r>
      <w:r>
        <w:t xml:space="preserve"> {{field-on:Bible}}</w:t>
      </w:r>
      <w:r>
        <w:t xml:space="preserve">Understand these things, you forgetting God, lest he seize, and there be none rescuing.</w:t>
      </w:r>
      <w:r>
        <w:t xml:space="preserve">{{field-off:Bible}}</w:t>
      </w:r>
    </w:p>
    <w:p>
      <w:r>
        <w:rPr>
          <w:sz w:val="18"/>
          <w:color w:val="777777"/>
        </w:rPr>
        <w:t xml:space="preserve">[[@Bible:Psalms 50:23]] </w:t>
      </w:r>
      <w:r>
        <w:rPr>
          <w:b/>
        </w:rPr>
        <w:t xml:space="preserve">23 </w:t>
      </w:r>
      <w:r>
        <w:t xml:space="preserve"> {{field-on:Bible}}</w:t>
      </w:r>
      <w:r>
        <w:t xml:space="preserve">Sacrifice of praise will glorify me, and there is way by which I will show him salvation of God.</w:t>
      </w:r>
      <w:r>
        <w:rPr>
          <w:rStyle w:val="FootnoteReference"/>
        </w:rPr>
        <w:footnoteReference w:id="7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[[@Bible:Psalms 51:1]] </w:t>
      </w:r>
      <w:r>
        <w:rPr>
          <w:b/>
        </w:rPr>
        <w:t xml:space="preserve">1 </w:t>
      </w:r>
      <w:r>
        <w:t xml:space="preserve"> {{field-on:Bible}}</w:t>
      </w:r>
      <w:r>
        <w:t xml:space="preserve">For end. Psalm of David</w:t>
      </w:r>
      <w:r>
        <w:rPr>
          <w:rStyle w:val="FootnoteReference"/>
        </w:rPr>
        <w:footnoteReference w:id="7001"/>
      </w:r>
      <w:r>
        <w:t xml:space="preserve">.</w:t>
      </w:r>
      <w:r>
        <w:t xml:space="preserve">{{field-off:Bible}}</w:t>
      </w:r>
    </w:p>
    <w:p>
      <w:r>
        <w:rPr>
          <w:sz w:val="18"/>
          <w:color w:val="777777"/>
        </w:rPr>
        <w:t xml:space="preserve">[[@Bible:Psalms 51:1]] </w:t>
      </w:r>
      <w:r>
        <w:rPr>
          <w:b/>
        </w:rPr>
        <w:t xml:space="preserve">2 </w:t>
      </w:r>
      <w:r>
        <w:t xml:space="preserve"> {{field-on:Bible}}</w:t>
      </w:r>
      <w:r>
        <w:t xml:space="preserve">When Nathan the prophet came to him, when he went in to Bersabee.</w:t>
      </w:r>
      <w:r>
        <w:t xml:space="preserve">{{field-off:Bible}}</w:t>
      </w:r>
    </w:p>
    <w:p>
      <w:r>
        <w:rPr>
          <w:sz w:val="18"/>
          <w:color w:val="777777"/>
        </w:rPr>
        <w:t xml:space="preserve">[[@Bible:Psalms 51:1]] </w:t>
      </w:r>
      <w:r>
        <w:rPr>
          <w:b/>
        </w:rPr>
        <w:t xml:space="preserve">3 </w:t>
      </w:r>
      <w:r>
        <w:t xml:space="preserve"> {{field-on:Bible}}</w:t>
      </w:r>
      <w:r>
        <w:t xml:space="preserve">Have mercy on me, O God, according to your great mercy, and according to multitude of your compassions blot out my lawlessness.</w:t>
      </w:r>
      <w:r>
        <w:t xml:space="preserve">{{field-off:Bible}}</w:t>
      </w:r>
    </w:p>
    <w:p>
      <w:r>
        <w:rPr>
          <w:sz w:val="18"/>
          <w:color w:val="777777"/>
        </w:rPr>
        <w:t xml:space="preserve">[[@Bible:Psalms 51:2]] </w:t>
      </w:r>
      <w:r>
        <w:rPr>
          <w:b/>
        </w:rPr>
        <w:t xml:space="preserve">4 </w:t>
      </w:r>
      <w:r>
        <w:t xml:space="preserve"> {{field-on:Bible}}</w:t>
      </w:r>
      <w:r>
        <w:t xml:space="preserve">Wash me more and more from my lawlessness and cleanse me from my sin,</w:t>
      </w:r>
      <w:r>
        <w:t xml:space="preserve">{{field-off:Bible}}</w:t>
      </w:r>
    </w:p>
    <w:p>
      <w:r>
        <w:rPr>
          <w:sz w:val="18"/>
          <w:color w:val="777777"/>
        </w:rPr>
        <w:t xml:space="preserve">[[@Bible:Psalms 51:3]] </w:t>
      </w:r>
      <w:r>
        <w:rPr>
          <w:b/>
        </w:rPr>
        <w:t xml:space="preserve">5 </w:t>
      </w:r>
      <w:r>
        <w:t xml:space="preserve"> {{field-on:Bible}}</w:t>
      </w:r>
      <w:r>
        <w:t xml:space="preserve">because I know my lawlessness, and my sin before me continually.</w:t>
      </w:r>
      <w:r>
        <w:t xml:space="preserve">{{field-off:Bible}}</w:t>
      </w:r>
    </w:p>
    <w:p>
      <w:r>
        <w:rPr>
          <w:sz w:val="18"/>
          <w:color w:val="777777"/>
        </w:rPr>
        <w:t xml:space="preserve">[[@Bible:Psalms 51:4]] </w:t>
      </w:r>
      <w:r>
        <w:rPr>
          <w:b/>
        </w:rPr>
        <w:t xml:space="preserve">6 </w:t>
      </w:r>
      <w:r>
        <w:t xml:space="preserve"> {{field-on:Bible}}</w:t>
      </w:r>
      <w:r>
        <w:t xml:space="preserve">Against you only I sinned and did evil before you, so that you may be justified in your words and prevail when you are judged.</w:t>
      </w:r>
      <w:r>
        <w:t xml:space="preserve">{{field-off:Bible}}</w:t>
      </w:r>
    </w:p>
    <w:p>
      <w:r>
        <w:rPr>
          <w:sz w:val="18"/>
          <w:color w:val="777777"/>
        </w:rPr>
        <w:t xml:space="preserve">[[@Bible:Psalms 51:5]] </w:t>
      </w:r>
      <w:r>
        <w:rPr>
          <w:b/>
        </w:rPr>
        <w:t xml:space="preserve">7 </w:t>
      </w:r>
      <w:r>
        <w:t xml:space="preserve"> {{field-on:Bible}}</w:t>
      </w:r>
      <w:r>
        <w:t xml:space="preserve">For behold, in lawlessnesses I was conceived, and in sins my mother conceived me.</w:t>
      </w:r>
      <w:r>
        <w:t xml:space="preserve">{{field-off:Bible}}</w:t>
      </w:r>
    </w:p>
    <w:p>
      <w:r>
        <w:rPr>
          <w:sz w:val="18"/>
          <w:color w:val="777777"/>
        </w:rPr>
        <w:t xml:space="preserve">[[@Bible:Psalms 51:6]] </w:t>
      </w:r>
      <w:r>
        <w:rPr>
          <w:b/>
        </w:rPr>
        <w:t xml:space="preserve">8 </w:t>
      </w:r>
      <w:r>
        <w:t xml:space="preserve"> {{field-on:Bible}}</w:t>
      </w:r>
      <w:r>
        <w:t xml:space="preserve">For behold, you loved truth; hidden and secret things of your wisdom you showed me.</w:t>
      </w:r>
      <w:r>
        <w:t xml:space="preserve">{{field-off:Bible}}</w:t>
      </w:r>
    </w:p>
    <w:p>
      <w:r>
        <w:rPr>
          <w:sz w:val="18"/>
          <w:color w:val="777777"/>
        </w:rPr>
        <w:t xml:space="preserve">[[@Bible:Psalms 51:7]] </w:t>
      </w:r>
      <w:r>
        <w:rPr>
          <w:b/>
        </w:rPr>
        <w:t xml:space="preserve">9 </w:t>
      </w:r>
      <w:r>
        <w:t xml:space="preserve"> {{field-on:Bible}}</w:t>
      </w:r>
      <w:r>
        <w:t xml:space="preserve">You will sprinkle me with hyssop, and I will be cleansed; you will wash me, and beyond snow I will be whitened.</w:t>
      </w:r>
      <w:r>
        <w:t xml:space="preserve">{{field-off:Bible}}</w:t>
      </w:r>
    </w:p>
    <w:p>
      <w:r>
        <w:rPr>
          <w:sz w:val="18"/>
          <w:color w:val="777777"/>
        </w:rPr>
        <w:t xml:space="preserve">[[@Bible:Psalms 51:8]] </w:t>
      </w:r>
      <w:r>
        <w:rPr>
          <w:b/>
        </w:rPr>
        <w:t xml:space="preserve">10 </w:t>
      </w:r>
      <w:r>
        <w:t xml:space="preserve"> {{field-on:Bible}}</w:t>
      </w:r>
      <w:r>
        <w:t xml:space="preserve">You will make me hear exultation and gladness; humbled bones will exult.</w:t>
      </w:r>
      <w:r>
        <w:t xml:space="preserve">{{field-off:Bible}}</w:t>
      </w:r>
    </w:p>
    <w:p>
      <w:r>
        <w:rPr>
          <w:sz w:val="18"/>
          <w:color w:val="777777"/>
        </w:rPr>
        <w:t xml:space="preserve">[[@Bible:Psalms 51:9]] </w:t>
      </w:r>
      <w:r>
        <w:rPr>
          <w:b/>
        </w:rPr>
        <w:t xml:space="preserve">11 </w:t>
      </w:r>
      <w:r>
        <w:t xml:space="preserve"> {{field-on:Bible}}</w:t>
      </w:r>
      <w:r>
        <w:t xml:space="preserve">Turn your face away from my sins, and blot out all my lawlessnesses.</w:t>
      </w:r>
      <w:r>
        <w:rPr>
          <w:rStyle w:val="FootnoteReference"/>
        </w:rPr>
        <w:footnoteReference w:id="7002"/>
      </w:r>
      <w:r>
        <w:t xml:space="preserve">{{field-off:Bible}}</w:t>
      </w:r>
    </w:p>
    <w:p>
      <w:r>
        <w:rPr>
          <w:sz w:val="18"/>
          <w:color w:val="777777"/>
        </w:rPr>
        <w:t xml:space="preserve">[[@Bible:Psalms 51:10]] </w:t>
      </w:r>
      <w:r>
        <w:rPr>
          <w:b/>
        </w:rPr>
        <w:t xml:space="preserve">12 </w:t>
      </w:r>
      <w:r>
        <w:t xml:space="preserve"> {{field-on:Bible}}</w:t>
      </w:r>
      <w:r>
        <w:t xml:space="preserve">Create in me clean heart, O God, and renew right spirit in my inward parts.</w:t>
      </w:r>
      <w:r>
        <w:t xml:space="preserve">{{field-off:Bible}}</w:t>
      </w:r>
    </w:p>
    <w:p>
      <w:r>
        <w:rPr>
          <w:sz w:val="18"/>
          <w:color w:val="777777"/>
        </w:rPr>
        <w:t xml:space="preserve">[[@Bible:Psalms 51:11]] </w:t>
      </w:r>
      <w:r>
        <w:rPr>
          <w:b/>
        </w:rPr>
        <w:t xml:space="preserve">13 </w:t>
      </w:r>
      <w:r>
        <w:t xml:space="preserve"> {{field-on:Bible}}</w:t>
      </w:r>
      <w:r>
        <w:t xml:space="preserve">Do not cast me away from your face, and do not take your Holy Spirit from me.</w:t>
      </w:r>
      <w:r>
        <w:t xml:space="preserve">{{field-off:Bible}}</w:t>
      </w:r>
    </w:p>
    <w:p>
      <w:r>
        <w:rPr>
          <w:sz w:val="18"/>
          <w:color w:val="777777"/>
        </w:rPr>
        <w:t xml:space="preserve">[[@Bible:Psalms 51:12]] </w:t>
      </w:r>
      <w:r>
        <w:rPr>
          <w:b/>
        </w:rPr>
        <w:t xml:space="preserve">14 </w:t>
      </w:r>
      <w:r>
        <w:t xml:space="preserve"> {{field-on:Bible}}</w:t>
      </w:r>
      <w:r>
        <w:t xml:space="preserve">Restore to me exultation of your salvation, and strengthen me with guiding spirit.</w:t>
      </w:r>
      <w:r>
        <w:rPr>
          <w:rStyle w:val="FootnoteReference"/>
        </w:rPr>
        <w:footnoteReference w:id="7003"/>
      </w:r>
      <w:r>
        <w:t xml:space="preserve">{{field-off:Bible}}</w:t>
      </w:r>
    </w:p>
    <w:p>
      <w:r>
        <w:rPr>
          <w:sz w:val="18"/>
          <w:color w:val="777777"/>
        </w:rPr>
        <w:t xml:space="preserve">[[@Bible:Psalms 51:13]] </w:t>
      </w:r>
      <w:r>
        <w:rPr>
          <w:b/>
        </w:rPr>
        <w:t xml:space="preserve">15 </w:t>
      </w:r>
      <w:r>
        <w:t xml:space="preserve"> {{field-on:Bible}}</w:t>
      </w:r>
      <w:r>
        <w:t xml:space="preserve">I will teach lawless ones your ways, and ungodly ones will turn back to you.</w:t>
      </w:r>
      <w:r>
        <w:t xml:space="preserve">{{field-off:Bible}}</w:t>
      </w:r>
    </w:p>
    <w:p>
      <w:r>
        <w:rPr>
          <w:sz w:val="18"/>
          <w:color w:val="777777"/>
        </w:rPr>
        <w:t xml:space="preserve">[[@Bible:Psalms 51:14]] </w:t>
      </w:r>
      <w:r>
        <w:rPr>
          <w:b/>
        </w:rPr>
        <w:t xml:space="preserve">16 </w:t>
      </w:r>
      <w:r>
        <w:t xml:space="preserve"> {{field-on:Bible}}</w:t>
      </w:r>
      <w:r>
        <w:t xml:space="preserve">Rescue me from bloodguilt, O God, God of my salvation; my tongue will exult in your righteousness.</w:t>
      </w:r>
      <w:r>
        <w:t xml:space="preserve">{{field-off:Bible}}</w:t>
      </w:r>
    </w:p>
    <w:p>
      <w:r>
        <w:rPr>
          <w:sz w:val="18"/>
          <w:color w:val="777777"/>
        </w:rPr>
        <w:t xml:space="preserve">[[@Bible:Psalms 51:15]] </w:t>
      </w:r>
      <w:r>
        <w:rPr>
          <w:b/>
        </w:rPr>
        <w:t xml:space="preserve">17 </w:t>
      </w:r>
      <w:r>
        <w:t xml:space="preserve"> {{field-on:Bible}}</w:t>
      </w:r>
      <w:r>
        <w:t xml:space="preserve">Lord, you will open my lips, and my mouth will declare your praise.</w:t>
      </w:r>
      <w:r>
        <w:t xml:space="preserve">{{field-off:Bible}}</w:t>
      </w:r>
    </w:p>
    <w:p>
      <w:r>
        <w:rPr>
          <w:sz w:val="18"/>
          <w:color w:val="777777"/>
        </w:rPr>
        <w:t xml:space="preserve">[[@Bible:Psalms 51:16]] </w:t>
      </w:r>
      <w:r>
        <w:rPr>
          <w:b/>
        </w:rPr>
        <w:t xml:space="preserve">18 </w:t>
      </w:r>
      <w:r>
        <w:t xml:space="preserve"> {{field-on:Bible}}</w:t>
      </w:r>
      <w:r>
        <w:t xml:space="preserve">Because if you wanted sacrifice, I would give it; in whole burnt offerings you will not delight.</w:t>
      </w:r>
      <w:r>
        <w:t xml:space="preserve">{{field-off:Bible}}</w:t>
      </w:r>
    </w:p>
    <w:p>
      <w:r>
        <w:rPr>
          <w:sz w:val="18"/>
          <w:color w:val="777777"/>
        </w:rPr>
        <w:t xml:space="preserve">[[@Bible:Psalms 51:17]] </w:t>
      </w:r>
      <w:r>
        <w:rPr>
          <w:b/>
        </w:rPr>
        <w:t xml:space="preserve">19 </w:t>
      </w:r>
      <w:r>
        <w:t xml:space="preserve"> {{field-on:Bible}}</w:t>
      </w:r>
      <w:r>
        <w:t xml:space="preserve">Sacrifice to God crushed spirit; crushed and humbled heart God will not despise.</w:t>
      </w:r>
      <w:r>
        <w:t xml:space="preserve">{{field-off:Bible}}</w:t>
      </w:r>
    </w:p>
    <w:p>
      <w:r>
        <w:rPr>
          <w:sz w:val="18"/>
          <w:color w:val="777777"/>
        </w:rPr>
        <w:t xml:space="preserve">[[@Bible:Psalms 51:18]] </w:t>
      </w:r>
      <w:r>
        <w:rPr>
          <w:b/>
        </w:rPr>
        <w:t xml:space="preserve">20 </w:t>
      </w:r>
      <w:r>
        <w:t xml:space="preserve"> {{field-on:Bible}}</w:t>
      </w:r>
      <w:r>
        <w:t xml:space="preserve">Do good, Lord, in your good pleasure to Zion, and let walls of </w:t>
      </w:r>
      <w:r>
        <w:t xml:space="preserve">[[Jerusalem &gt;&gt; BibleKnowledgebase:@Jerusalem]]</w:t>
      </w:r>
      <w:r>
        <w:t xml:space="preserve"> be built.</w:t>
      </w:r>
      <w:r>
        <w:t xml:space="preserve">{{field-off:Bible}}</w:t>
      </w:r>
    </w:p>
    <w:p>
      <w:r>
        <w:rPr>
          <w:sz w:val="18"/>
          <w:color w:val="777777"/>
        </w:rPr>
        <w:t xml:space="preserve">[[@Bible:Psalms 51:19]] </w:t>
      </w:r>
      <w:r>
        <w:rPr>
          <w:b/>
        </w:rPr>
        <w:t xml:space="preserve">21 </w:t>
      </w:r>
      <w:r>
        <w:t xml:space="preserve"> {{field-on:Bible}}</w:t>
      </w:r>
      <w:r>
        <w:t xml:space="preserve">Then you will delight in sacrifice of righteousness, offering and whole burnt offerings; then they will offer calves upon your altar.</w:t>
      </w:r>
      <w:r>
        <w:rPr>
          <w:rStyle w:val="FootnoteReference"/>
        </w:rPr>
        <w:footnoteReference w:id="7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[[@Bible:Psalms 52:1]] </w:t>
      </w:r>
      <w:r>
        <w:rPr>
          <w:b/>
        </w:rPr>
        <w:t xml:space="preserve">1 </w:t>
      </w:r>
      <w:r>
        <w:t xml:space="preserve"> {{field-on:Bible}}</w:t>
      </w:r>
      <w:r>
        <w:t xml:space="preserve">For end. For understanding. Of David</w:t>
      </w:r>
      <w:r>
        <w:rPr>
          <w:rStyle w:val="FootnoteReference"/>
        </w:rPr>
        <w:footnoteReference w:id="7005"/>
      </w:r>
      <w:r>
        <w:t xml:space="preserve">.</w:t>
      </w:r>
      <w:r>
        <w:rPr>
          <w:rStyle w:val="FootnoteReference"/>
        </w:rPr>
        <w:footnoteReference w:id="7006"/>
      </w:r>
      <w:r>
        <w:t xml:space="preserve">{{field-off:Bible}}</w:t>
      </w:r>
    </w:p>
    <w:p>
      <w:r>
        <w:rPr>
          <w:sz w:val="18"/>
          <w:color w:val="777777"/>
        </w:rPr>
        <w:t xml:space="preserve">[[@Bible:Psalms 52:1]] </w:t>
      </w:r>
      <w:r>
        <w:rPr>
          <w:b/>
        </w:rPr>
        <w:t xml:space="preserve">2 </w:t>
      </w:r>
      <w:r>
        <w:t xml:space="preserve"> {{field-on:Bible}}</w:t>
      </w:r>
      <w:r>
        <w:t xml:space="preserve">When Doeg the Idumean came and told Saul</w:t>
      </w:r>
      <w:r>
        <w:rPr>
          <w:rStyle w:val="FootnoteReference"/>
        </w:rPr>
        <w:footnoteReference w:id="7007"/>
      </w:r>
      <w:r>
        <w:t xml:space="preserve"> and said to him, David came into house of Abimelech.</w:t>
      </w:r>
      <w:r>
        <w:t xml:space="preserve">{{field-off:Bible}}</w:t>
      </w:r>
    </w:p>
    <w:p>
      <w:r>
        <w:rPr>
          <w:sz w:val="18"/>
          <w:color w:val="777777"/>
        </w:rPr>
        <w:t xml:space="preserve">[[@Bible:Psalms 52:1]] </w:t>
      </w:r>
      <w:r>
        <w:rPr>
          <w:b/>
        </w:rPr>
        <w:t xml:space="preserve">3 </w:t>
      </w:r>
      <w:r>
        <w:t xml:space="preserve"> {{field-on:Bible}}</w:t>
      </w:r>
      <w:r>
        <w:t xml:space="preserve">Why do you boast in evil, mighty one, in lawlessness whole day?</w:t>
      </w:r>
      <w:r>
        <w:t xml:space="preserve">{{field-off:Bible}}</w:t>
      </w:r>
    </w:p>
    <w:p>
      <w:r>
        <w:rPr>
          <w:sz w:val="18"/>
          <w:color w:val="777777"/>
        </w:rPr>
        <w:t xml:space="preserve">[[@Bible:Psalms 52:2]] </w:t>
      </w:r>
      <w:r>
        <w:rPr>
          <w:b/>
        </w:rPr>
        <w:t xml:space="preserve">4 </w:t>
      </w:r>
      <w:r>
        <w:t xml:space="preserve"> {{field-on:Bible}}</w:t>
      </w:r>
      <w:r>
        <w:t xml:space="preserve">Your tongue devised injustice; like sharpened razor you worked deceit.</w:t>
      </w:r>
      <w:r>
        <w:rPr>
          <w:rStyle w:val="FootnoteReference"/>
        </w:rPr>
        <w:footnoteReference w:id="7008"/>
      </w:r>
      <w:r>
        <w:t xml:space="preserve">{{field-off:Bible}}</w:t>
      </w:r>
    </w:p>
    <w:p>
      <w:r>
        <w:rPr>
          <w:sz w:val="18"/>
          <w:color w:val="777777"/>
        </w:rPr>
        <w:t xml:space="preserve">[[@Bible:Psalms 52:3]] </w:t>
      </w:r>
      <w:r>
        <w:rPr>
          <w:b/>
        </w:rPr>
        <w:t xml:space="preserve">5 </w:t>
      </w:r>
      <w:r>
        <w:t xml:space="preserve"> {{field-on:Bible}}</w:t>
      </w:r>
      <w:r>
        <w:t xml:space="preserve">You loved evil beyond goodness, injustice beyond speaking righteousness. Interlude.</w:t>
      </w:r>
      <w:r>
        <w:t xml:space="preserve">{{field-off:Bible}}</w:t>
      </w:r>
    </w:p>
    <w:p>
      <w:r>
        <w:rPr>
          <w:sz w:val="18"/>
          <w:color w:val="777777"/>
        </w:rPr>
        <w:t xml:space="preserve">[[@Bible:Psalms 52:4]] </w:t>
      </w:r>
      <w:r>
        <w:rPr>
          <w:b/>
        </w:rPr>
        <w:t xml:space="preserve">6 </w:t>
      </w:r>
      <w:r>
        <w:t xml:space="preserve"> {{field-on:Bible}}</w:t>
      </w:r>
      <w:r>
        <w:t xml:space="preserve">You loved all words of engulfing, deceitful tongue.</w:t>
      </w:r>
      <w:r>
        <w:t xml:space="preserve">{{field-off:Bible}}</w:t>
      </w:r>
    </w:p>
    <w:p>
      <w:r>
        <w:rPr>
          <w:sz w:val="18"/>
          <w:color w:val="777777"/>
        </w:rPr>
        <w:t xml:space="preserve">[[@Bible:Psalms 52:5]] </w:t>
      </w:r>
      <w:r>
        <w:rPr>
          <w:b/>
        </w:rPr>
        <w:t xml:space="preserve">7 </w:t>
      </w:r>
      <w:r>
        <w:t xml:space="preserve"> {{field-on:Bible}}</w:t>
      </w:r>
      <w:r>
        <w:t xml:space="preserve">Therefore God will tear you down to end; may he pluck you out and remove you from tent, and your root from land of living. Interlude.</w:t>
      </w:r>
      <w:r>
        <w:t xml:space="preserve">{{field-off:Bible}}</w:t>
      </w:r>
    </w:p>
    <w:p>
      <w:r>
        <w:rPr>
          <w:sz w:val="18"/>
          <w:color w:val="777777"/>
        </w:rPr>
        <w:t xml:space="preserve">[[@Bible:Psalms 52:6]] </w:t>
      </w:r>
      <w:r>
        <w:rPr>
          <w:b/>
        </w:rPr>
        <w:t xml:space="preserve">8 </w:t>
      </w:r>
      <w:r>
        <w:t xml:space="preserve"> {{field-on:Bible}}</w:t>
      </w:r>
      <w:r>
        <w:t xml:space="preserve">And righteous ones will see and fear, and over him they will laugh and say,</w:t>
      </w:r>
      <w:r>
        <w:t xml:space="preserve">{{field-off:Bible}}</w:t>
      </w:r>
    </w:p>
    <w:p>
      <w:r>
        <w:rPr>
          <w:sz w:val="18"/>
          <w:color w:val="777777"/>
        </w:rPr>
        <w:t xml:space="preserve">[[@Bible:Psalms 52:7]] </w:t>
      </w:r>
      <w:r>
        <w:rPr>
          <w:b/>
        </w:rPr>
        <w:t xml:space="preserve">9 </w:t>
      </w:r>
      <w:r>
        <w:t xml:space="preserve"> {{field-on:Bible}}</w:t>
      </w:r>
      <w:r>
        <w:t xml:space="preserve">Behold man who did not make God his helper, but hoped in multitude of his wealth and was strengthened in his vanity.</w:t>
      </w:r>
      <w:r>
        <w:t xml:space="preserve">{{field-off:Bible}}</w:t>
      </w:r>
    </w:p>
    <w:p>
      <w:r>
        <w:rPr>
          <w:sz w:val="18"/>
          <w:color w:val="777777"/>
        </w:rPr>
        <w:t xml:space="preserve">[[@Bible:Psalms 52:8]] </w:t>
      </w:r>
      <w:r>
        <w:rPr>
          <w:b/>
        </w:rPr>
        <w:t xml:space="preserve">10 </w:t>
      </w:r>
      <w:r>
        <w:t xml:space="preserve"> {{field-on:Bible}}</w:t>
      </w:r>
      <w:r>
        <w:t xml:space="preserve">But I like fruitful olive tree in house of God; I hoped in mercy of God forever and forever of forever.</w:t>
      </w:r>
      <w:r>
        <w:t xml:space="preserve">{{field-off:Bible}}</w:t>
      </w:r>
    </w:p>
    <w:p>
      <w:r>
        <w:rPr>
          <w:sz w:val="18"/>
          <w:color w:val="777777"/>
        </w:rPr>
        <w:t xml:space="preserve">[[@Bible:Psalms 52:9]] </w:t>
      </w:r>
      <w:r>
        <w:rPr>
          <w:b/>
        </w:rPr>
        <w:t xml:space="preserve">11 </w:t>
      </w:r>
      <w:r>
        <w:t xml:space="preserve"> {{field-on:Bible}}</w:t>
      </w:r>
      <w:r>
        <w:t xml:space="preserve">I will confess to you forever, because you did it, and I will wait for your name, because good before your holy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sz w:val="18"/>
          <w:color w:val="777777"/>
        </w:rPr>
        <w:t xml:space="preserve">[[@Bible:Psalms 53:1]] </w:t>
      </w:r>
      <w:r>
        <w:rPr>
          <w:b/>
        </w:rPr>
        <w:t xml:space="preserve">1 </w:t>
      </w:r>
      <w:r>
        <w:t xml:space="preserve"> {{field-on:Bible}}</w:t>
      </w:r>
      <w:r>
        <w:t xml:space="preserve">For end, concerning Maeleth. For understanding. Of David</w:t>
      </w:r>
      <w:r>
        <w:rPr>
          <w:rStyle w:val="FootnoteReference"/>
        </w:rPr>
        <w:footnoteReference w:id="7009"/>
      </w:r>
      <w:r>
        <w:t xml:space="preserve">.</w:t>
      </w:r>
      <w:r>
        <w:t xml:space="preserve">{{field-off:Bible}}</w:t>
      </w:r>
    </w:p>
    <w:p>
      <w:r>
        <w:rPr>
          <w:sz w:val="18"/>
          <w:color w:val="777777"/>
        </w:rPr>
        <w:t xml:space="preserve">[[@Bible:Psalms 53:1]] </w:t>
      </w:r>
      <w:r>
        <w:rPr>
          <w:b/>
        </w:rPr>
        <w:t xml:space="preserve">2 </w:t>
      </w:r>
      <w:r>
        <w:t xml:space="preserve"> {{field-on:Bible}}</w:t>
      </w:r>
      <w:r>
        <w:t xml:space="preserve">Fool said in his heart, There is no God. They were corrupted and became abominable in lawlessnesses; there is none doing good.</w:t>
      </w:r>
      <w:r>
        <w:t xml:space="preserve">{{field-off:Bible}}</w:t>
      </w:r>
    </w:p>
    <w:p>
      <w:r>
        <w:rPr>
          <w:sz w:val="18"/>
          <w:color w:val="777777"/>
        </w:rPr>
        <w:t xml:space="preserve">[[@Bible:Psalms 53:2]] </w:t>
      </w:r>
      <w:r>
        <w:rPr>
          <w:b/>
        </w:rPr>
        <w:t xml:space="preserve">3 </w:t>
      </w:r>
      <w:r>
        <w:t xml:space="preserve"> {{field-on:Bible}}</w:t>
      </w:r>
      <w:r>
        <w:t xml:space="preserve">God looked down from heaven upon sons of men to see whether there is one understanding or seeking God.</w:t>
      </w:r>
      <w:r>
        <w:t xml:space="preserve">{{field-off:Bible}}</w:t>
      </w:r>
    </w:p>
    <w:p>
      <w:r>
        <w:rPr>
          <w:sz w:val="18"/>
          <w:color w:val="777777"/>
        </w:rPr>
        <w:t xml:space="preserve">[[@Bible:Psalms 53:3]] </w:t>
      </w:r>
      <w:r>
        <w:rPr>
          <w:b/>
        </w:rPr>
        <w:t xml:space="preserve">4 </w:t>
      </w:r>
      <w:r>
        <w:t xml:space="preserve"> {{field-on:Bible}}</w:t>
      </w:r>
      <w:r>
        <w:t xml:space="preserve">All turned aside; together they became worthless; there is none doing good, there is not even one.</w:t>
      </w:r>
      <w:r>
        <w:t xml:space="preserve">{{field-off:Bible}}</w:t>
      </w:r>
    </w:p>
    <w:p>
      <w:r>
        <w:rPr>
          <w:sz w:val="18"/>
          <w:color w:val="777777"/>
        </w:rPr>
        <w:t xml:space="preserve">[[@Bible:Psalms 53:4]] </w:t>
      </w:r>
      <w:r>
        <w:rPr>
          <w:b/>
        </w:rPr>
        <w:t xml:space="preserve">5 </w:t>
      </w:r>
      <w:r>
        <w:t xml:space="preserve"> {{field-on:Bible}}</w:t>
      </w:r>
      <w:r>
        <w:t xml:space="preserve">Will not all workers of lawlessness know, those eating my people as eating bread? They did not call upon God.</w:t>
      </w:r>
      <w:r>
        <w:t xml:space="preserve">{{field-off:Bible}}</w:t>
      </w:r>
    </w:p>
    <w:p>
      <w:r>
        <w:rPr>
          <w:sz w:val="18"/>
          <w:color w:val="777777"/>
        </w:rPr>
        <w:t xml:space="preserve">[[@Bible:Psalms 53:5]] </w:t>
      </w:r>
      <w:r>
        <w:rPr>
          <w:b/>
        </w:rPr>
        <w:t xml:space="preserve">6 </w:t>
      </w:r>
      <w:r>
        <w:t xml:space="preserve"> {{field-on:Bible}}</w:t>
      </w:r>
      <w:r>
        <w:t xml:space="preserve">There they feared fear where fear was not, because God scattered bones of men-pleasers. They were shamed, because God despised them.</w:t>
      </w:r>
      <w:r>
        <w:t xml:space="preserve">{{field-off:Bible}}</w:t>
      </w:r>
    </w:p>
    <w:p>
      <w:r>
        <w:rPr>
          <w:sz w:val="18"/>
          <w:color w:val="777777"/>
        </w:rPr>
        <w:t xml:space="preserve">[[@Bible:Psalms 53:6]] </w:t>
      </w:r>
      <w:r>
        <w:rPr>
          <w:b/>
        </w:rPr>
        <w:t xml:space="preserve">7 </w:t>
      </w:r>
      <w:r>
        <w:t xml:space="preserve"> {{field-on:Bible}}</w:t>
      </w:r>
      <w:r>
        <w:t xml:space="preserve">Who will give out of Zion salvation of Israel</w:t>
      </w:r>
      <w:r>
        <w:rPr>
          <w:rStyle w:val="FootnoteReference"/>
        </w:rPr>
        <w:footnoteReference w:id="7010"/>
      </w:r>
      <w:r>
        <w:t xml:space="preserve">? When Lord turns back captivity of his people, Jacob</w:t>
      </w:r>
      <w:r>
        <w:rPr>
          <w:rStyle w:val="FootnoteReference"/>
        </w:rPr>
        <w:footnoteReference w:id="7011"/>
      </w:r>
      <w:r>
        <w:t xml:space="preserve"> will exult and Israel will rejoice.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53</w:t>
      </w:r>
    </w:p>
    <w:p>
      <w:r>
        <w:rPr>
          <w:sz w:val="18"/>
          <w:color w:val="777777"/>
        </w:rPr>
        <w:t xml:space="preserve">[[@Bible:Psalms 54:1]] </w:t>
      </w:r>
      <w:r>
        <w:rPr>
          <w:b/>
        </w:rPr>
        <w:t xml:space="preserve">1 </w:t>
      </w:r>
      <w:r>
        <w:t xml:space="preserve"> {{field-on:Bible}}</w:t>
      </w:r>
      <w:r>
        <w:t xml:space="preserve">For end, in hymns. For understanding. Of David</w:t>
      </w:r>
      <w:r>
        <w:rPr>
          <w:rStyle w:val="FootnoteReference"/>
        </w:rPr>
        <w:footnoteReference w:id="7012"/>
      </w:r>
      <w:r>
        <w:t xml:space="preserve">.</w:t>
      </w:r>
      <w:r>
        <w:t xml:space="preserve">{{field-off:Bible}}</w:t>
      </w:r>
    </w:p>
    <w:p>
      <w:r>
        <w:rPr>
          <w:sz w:val="18"/>
          <w:color w:val="777777"/>
        </w:rPr>
        <w:t xml:space="preserve">[[@Bible:Psalms 54:1]] </w:t>
      </w:r>
      <w:r>
        <w:rPr>
          <w:b/>
        </w:rPr>
        <w:t xml:space="preserve">2 </w:t>
      </w:r>
      <w:r>
        <w:t xml:space="preserve"> {{field-on:Bible}}</w:t>
      </w:r>
      <w:r>
        <w:t xml:space="preserve">When Ziphites came and said to Saul</w:t>
      </w:r>
      <w:r>
        <w:rPr>
          <w:rStyle w:val="FootnoteReference"/>
        </w:rPr>
        <w:footnoteReference w:id="7013"/>
      </w:r>
      <w:r>
        <w:t xml:space="preserve">, Is not David hidden among us?</w:t>
      </w:r>
      <w:r>
        <w:t xml:space="preserve">{{field-off:Bible}}</w:t>
      </w:r>
    </w:p>
    <w:p>
      <w:r>
        <w:rPr>
          <w:sz w:val="18"/>
          <w:color w:val="777777"/>
        </w:rPr>
        <w:t xml:space="preserve">[[@Bible:Psalms 54:1]] </w:t>
      </w:r>
      <w:r>
        <w:rPr>
          <w:b/>
        </w:rPr>
        <w:t xml:space="preserve">3 </w:t>
      </w:r>
      <w:r>
        <w:t xml:space="preserve"> {{field-on:Bible}}</w:t>
      </w:r>
      <w:r>
        <w:t xml:space="preserve">O God, in your name save me, and in your power judge me.</w:t>
      </w:r>
      <w:r>
        <w:rPr>
          <w:rStyle w:val="FootnoteReference"/>
        </w:rPr>
        <w:footnoteReference w:id="7014"/>
      </w:r>
      <w:r>
        <w:t xml:space="preserve">{{field-off:Bible}}</w:t>
      </w:r>
    </w:p>
    <w:p>
      <w:r>
        <w:rPr>
          <w:sz w:val="18"/>
          <w:color w:val="777777"/>
        </w:rPr>
        <w:t xml:space="preserve">[[@Bible:Psalms 54:2]] </w:t>
      </w:r>
      <w:r>
        <w:rPr>
          <w:b/>
        </w:rPr>
        <w:t xml:space="preserve">4 </w:t>
      </w:r>
      <w:r>
        <w:t xml:space="preserve"> {{field-on:Bible}}</w:t>
      </w:r>
      <w:r>
        <w:t xml:space="preserve">O God, hear my prayer; give ear to words of my mouth.</w:t>
      </w:r>
      <w:r>
        <w:t xml:space="preserve">{{field-off:Bible}}</w:t>
      </w:r>
    </w:p>
    <w:p>
      <w:r>
        <w:rPr>
          <w:sz w:val="18"/>
          <w:color w:val="777777"/>
        </w:rPr>
        <w:t xml:space="preserve">[[@Bible:Psalms 54:3]] </w:t>
      </w:r>
      <w:r>
        <w:rPr>
          <w:b/>
        </w:rPr>
        <w:t xml:space="preserve">5 </w:t>
      </w:r>
      <w:r>
        <w:t xml:space="preserve"> {{field-on:Bible}}</w:t>
      </w:r>
      <w:r>
        <w:t xml:space="preserve">Because strangers rose up against me, and strong men sought my soul; they did not set God before them. Interlude.</w:t>
      </w:r>
      <w:r>
        <w:rPr>
          <w:rStyle w:val="FootnoteReference"/>
        </w:rPr>
        <w:footnoteReference w:id="7015"/>
      </w:r>
      <w:r>
        <w:rPr>
          <w:rStyle w:val="FootnoteReference"/>
        </w:rPr>
        <w:footnoteReference w:id="7016"/>
      </w:r>
      <w:r>
        <w:t xml:space="preserve">{{field-off:Bible}}</w:t>
      </w:r>
    </w:p>
    <w:p>
      <w:r>
        <w:rPr>
          <w:sz w:val="18"/>
          <w:color w:val="777777"/>
        </w:rPr>
        <w:t xml:space="preserve">[[@Bible:Psalms 54:4]] </w:t>
      </w:r>
      <w:r>
        <w:rPr>
          <w:b/>
        </w:rPr>
        <w:t xml:space="preserve">6 </w:t>
      </w:r>
      <w:r>
        <w:t xml:space="preserve"> {{field-on:Bible}}</w:t>
      </w:r>
      <w:r>
        <w:t xml:space="preserve">For behold, God helps me, and Lord supporter of my soul.</w:t>
      </w:r>
      <w:r>
        <w:t xml:space="preserve">{{field-off:Bible}}</w:t>
      </w:r>
    </w:p>
    <w:p>
      <w:r>
        <w:rPr>
          <w:sz w:val="18"/>
          <w:color w:val="777777"/>
        </w:rPr>
        <w:t xml:space="preserve">[[@Bible:Psalms 54:5]] </w:t>
      </w:r>
      <w:r>
        <w:rPr>
          <w:b/>
        </w:rPr>
        <w:t xml:space="preserve">7 </w:t>
      </w:r>
      <w:r>
        <w:t xml:space="preserve"> {{field-on:Bible}}</w:t>
      </w:r>
      <w:r>
        <w:t xml:space="preserve">He will turn evils back on my enemies; in your truth destroy them.</w:t>
      </w:r>
      <w:r>
        <w:t xml:space="preserve">{{field-off:Bible}}</w:t>
      </w:r>
    </w:p>
    <w:p>
      <w:r>
        <w:rPr>
          <w:sz w:val="18"/>
          <w:color w:val="777777"/>
        </w:rPr>
        <w:t xml:space="preserve">[[@Bible:Psalms 54:6]] </w:t>
      </w:r>
      <w:r>
        <w:rPr>
          <w:b/>
        </w:rPr>
        <w:t xml:space="preserve">8 </w:t>
      </w:r>
      <w:r>
        <w:t xml:space="preserve"> {{field-on:Bible}}</w:t>
      </w:r>
      <w:r>
        <w:t xml:space="preserve">Willingly I will sacrifice to you; I will confess your name, Lord, because good,</w:t>
      </w:r>
      <w:r>
        <w:t xml:space="preserve">{{field-off:Bible}}</w:t>
      </w:r>
    </w:p>
    <w:p>
      <w:r>
        <w:rPr>
          <w:sz w:val="18"/>
          <w:color w:val="777777"/>
        </w:rPr>
        <w:t xml:space="preserve">[[@Bible:Psalms 54:7]] </w:t>
      </w:r>
      <w:r>
        <w:rPr>
          <w:b/>
        </w:rPr>
        <w:t xml:space="preserve">9 </w:t>
      </w:r>
      <w:r>
        <w:t xml:space="preserve"> {{field-on:Bible}}</w:t>
      </w:r>
      <w:r>
        <w:t xml:space="preserve">because from every affliction he rescued me, and among my enemies my eye looked down.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54</w:t>
      </w:r>
    </w:p>
    <w:p>
      <w:r>
        <w:rPr>
          <w:sz w:val="18"/>
          <w:color w:val="777777"/>
        </w:rPr>
        <w:t xml:space="preserve">[[@Bible:Psalms 55:1]] </w:t>
      </w:r>
      <w:r>
        <w:rPr>
          <w:b/>
        </w:rPr>
        <w:t xml:space="preserve">1 </w:t>
      </w:r>
      <w:r>
        <w:t xml:space="preserve"> {{field-on:Bible}}</w:t>
      </w:r>
      <w:r>
        <w:t xml:space="preserve">For end, in hymns. For understanding. Of David</w:t>
      </w:r>
      <w:r>
        <w:rPr>
          <w:rStyle w:val="FootnoteReference"/>
        </w:rPr>
        <w:footnoteReference w:id="7017"/>
      </w:r>
      <w:r>
        <w:t xml:space="preserve">.</w:t>
      </w:r>
      <w:r>
        <w:t xml:space="preserve">{{field-off:Bible}}</w:t>
      </w:r>
    </w:p>
    <w:p>
      <w:r>
        <w:rPr>
          <w:sz w:val="18"/>
          <w:color w:val="777777"/>
        </w:rPr>
        <w:t xml:space="preserve">[[@Bible:Psalms 55:1]] </w:t>
      </w:r>
      <w:r>
        <w:rPr>
          <w:b/>
        </w:rPr>
        <w:t xml:space="preserve">2 </w:t>
      </w:r>
      <w:r>
        <w:t xml:space="preserve"> {{field-on:Bible}}</w:t>
      </w:r>
      <w:r>
        <w:t xml:space="preserve">Give ear, O God, to my prayer, and do not overlook my supplication.</w:t>
      </w:r>
      <w:r>
        <w:t xml:space="preserve">{{field-off:Bible}}</w:t>
      </w:r>
    </w:p>
    <w:p>
      <w:r>
        <w:rPr>
          <w:sz w:val="18"/>
          <w:color w:val="777777"/>
        </w:rPr>
        <w:t xml:space="preserve">[[@Bible:Psalms 55:2]] </w:t>
      </w:r>
      <w:r>
        <w:rPr>
          <w:b/>
        </w:rPr>
        <w:t xml:space="preserve">3 </w:t>
      </w:r>
      <w:r>
        <w:t xml:space="preserve"> {{field-on:Bible}}</w:t>
      </w:r>
      <w:r>
        <w:t xml:space="preserve">Attend to me and hear me; I was grieved in my musing and was troubled</w:t>
      </w:r>
      <w:r>
        <w:rPr>
          <w:rStyle w:val="FootnoteReference"/>
        </w:rPr>
        <w:footnoteReference w:id="7018"/>
      </w:r>
      <w:r>
        <w:t xml:space="preserve">{{field-off:Bible}}</w:t>
      </w:r>
    </w:p>
    <w:p>
      <w:r>
        <w:rPr>
          <w:sz w:val="18"/>
          <w:color w:val="777777"/>
        </w:rPr>
        <w:t xml:space="preserve">[[@Bible:Psalms 55:3]] </w:t>
      </w:r>
      <w:r>
        <w:rPr>
          <w:b/>
        </w:rPr>
        <w:t xml:space="preserve">4 </w:t>
      </w:r>
      <w:r>
        <w:t xml:space="preserve"> {{field-on:Bible}}</w:t>
      </w:r>
      <w:r>
        <w:t xml:space="preserve">from voice of enemy and from affliction of sinner, because they bent lawlessness upon me and in wrath were enraged against me.</w:t>
      </w:r>
      <w:r>
        <w:t xml:space="preserve">{{field-off:Bible}}</w:t>
      </w:r>
    </w:p>
    <w:p>
      <w:r>
        <w:rPr>
          <w:sz w:val="18"/>
          <w:color w:val="777777"/>
        </w:rPr>
        <w:t xml:space="preserve">[[@Bible:Psalms 55:4]] </w:t>
      </w:r>
      <w:r>
        <w:rPr>
          <w:b/>
        </w:rPr>
        <w:t xml:space="preserve">5 </w:t>
      </w:r>
      <w:r>
        <w:t xml:space="preserve"> {{field-on:Bible}}</w:t>
      </w:r>
      <w:r>
        <w:t xml:space="preserve">My heart was troubled in me, and dread of death fell upon me.</w:t>
      </w:r>
      <w:r>
        <w:t xml:space="preserve">{{field-off:Bible}}</w:t>
      </w:r>
    </w:p>
    <w:p>
      <w:r>
        <w:rPr>
          <w:sz w:val="18"/>
          <w:color w:val="777777"/>
        </w:rPr>
        <w:t xml:space="preserve">[[@Bible:Psalms 55:5]] </w:t>
      </w:r>
      <w:r>
        <w:rPr>
          <w:b/>
        </w:rPr>
        <w:t xml:space="preserve">6 </w:t>
      </w:r>
      <w:r>
        <w:t xml:space="preserve"> {{field-on:Bible}}</w:t>
      </w:r>
      <w:r>
        <w:t xml:space="preserve">Fear and trembling came upon me, and darkness covered me.</w:t>
      </w:r>
      <w:r>
        <w:t xml:space="preserve">{{field-off:Bible}}</w:t>
      </w:r>
    </w:p>
    <w:p>
      <w:r>
        <w:rPr>
          <w:sz w:val="18"/>
          <w:color w:val="777777"/>
        </w:rPr>
        <w:t xml:space="preserve">[[@Bible:Psalms 55:6]] </w:t>
      </w:r>
      <w:r>
        <w:rPr>
          <w:b/>
        </w:rPr>
        <w:t xml:space="preserve">7 </w:t>
      </w:r>
      <w:r>
        <w:t xml:space="preserve"> {{field-on:Bible}}</w:t>
      </w:r>
      <w:r>
        <w:t xml:space="preserve">And I said, Who will give me wings like dove, and I will fly away and be at rest?</w:t>
      </w:r>
      <w:r>
        <w:t xml:space="preserve">{{field-off:Bible}}</w:t>
      </w:r>
    </w:p>
    <w:p>
      <w:r>
        <w:rPr>
          <w:sz w:val="18"/>
          <w:color w:val="777777"/>
        </w:rPr>
        <w:t xml:space="preserve">[[@Bible:Psalms 55:7]] </w:t>
      </w:r>
      <w:r>
        <w:rPr>
          <w:b/>
        </w:rPr>
        <w:t xml:space="preserve">8 </w:t>
      </w:r>
      <w:r>
        <w:t xml:space="preserve"> {{field-on:Bible}}</w:t>
      </w:r>
      <w:r>
        <w:t xml:space="preserve">Behold, I went far away in fleeing and lodged in wilderness. Interlude.</w:t>
      </w:r>
      <w:r>
        <w:t xml:space="preserve">{{field-off:Bible}}</w:t>
      </w:r>
    </w:p>
    <w:p>
      <w:r>
        <w:rPr>
          <w:sz w:val="18"/>
          <w:color w:val="777777"/>
        </w:rPr>
        <w:t xml:space="preserve">[[@Bible:Psalms 55:8]] </w:t>
      </w:r>
      <w:r>
        <w:rPr>
          <w:b/>
        </w:rPr>
        <w:t xml:space="preserve">9 </w:t>
      </w:r>
      <w:r>
        <w:t xml:space="preserve"> {{field-on:Bible}}</w:t>
      </w:r>
      <w:r>
        <w:t xml:space="preserve">I waited for one saving me from faintheartedness and storm.</w:t>
      </w:r>
      <w:r>
        <w:t xml:space="preserve">{{field-off:Bible}}</w:t>
      </w:r>
    </w:p>
    <w:p>
      <w:r>
        <w:rPr>
          <w:sz w:val="18"/>
          <w:color w:val="777777"/>
        </w:rPr>
        <w:t xml:space="preserve">[[@Bible:Psalms 55:9]] </w:t>
      </w:r>
      <w:r>
        <w:rPr>
          <w:b/>
        </w:rPr>
        <w:t xml:space="preserve">10 </w:t>
      </w:r>
      <w:r>
        <w:t xml:space="preserve"> {{field-on:Bible}}</w:t>
      </w:r>
      <w:r>
        <w:t xml:space="preserve">Drown them, Lord, and divide their tongues, because I saw lawlessness and contradiction in city.</w:t>
      </w:r>
      <w:r>
        <w:t xml:space="preserve">{{field-off:Bible}}</w:t>
      </w:r>
    </w:p>
    <w:p>
      <w:r>
        <w:rPr>
          <w:sz w:val="18"/>
          <w:color w:val="777777"/>
        </w:rPr>
        <w:t xml:space="preserve">[[@Bible:Psalms 55:10]] </w:t>
      </w:r>
      <w:r>
        <w:rPr>
          <w:b/>
        </w:rPr>
        <w:t xml:space="preserve">11 </w:t>
      </w:r>
      <w:r>
        <w:t xml:space="preserve"> {{field-on:Bible}}</w:t>
      </w:r>
      <w:r>
        <w:t xml:space="preserve">Day and night it will encircle her upon her walls; lawlessness and labor in midst of her,</w:t>
      </w:r>
      <w:r>
        <w:rPr>
          <w:rStyle w:val="FootnoteReference"/>
        </w:rPr>
        <w:footnoteReference w:id="7019"/>
      </w:r>
      <w:r>
        <w:t xml:space="preserve">{{field-off:Bible}}</w:t>
      </w:r>
    </w:p>
    <w:p>
      <w:r>
        <w:rPr>
          <w:sz w:val="18"/>
          <w:color w:val="777777"/>
        </w:rPr>
        <w:t xml:space="preserve">[[@Bible:Psalms 55:11]] </w:t>
      </w:r>
      <w:r>
        <w:rPr>
          <w:b/>
        </w:rPr>
        <w:t xml:space="preserve">12 </w:t>
      </w:r>
      <w:r>
        <w:t xml:space="preserve"> {{field-on:Bible}}</w:t>
      </w:r>
      <w:r>
        <w:t xml:space="preserve">and injustice. And usury and deceit did not fail from her squares.</w:t>
      </w:r>
      <w:r>
        <w:t xml:space="preserve">{{field-off:Bible}}</w:t>
      </w:r>
    </w:p>
    <w:p>
      <w:r>
        <w:rPr>
          <w:sz w:val="18"/>
          <w:color w:val="777777"/>
        </w:rPr>
        <w:t xml:space="preserve">[[@Bible:Psalms 55:12]] </w:t>
      </w:r>
      <w:r>
        <w:rPr>
          <w:b/>
        </w:rPr>
        <w:t xml:space="preserve">13 </w:t>
      </w:r>
      <w:r>
        <w:t xml:space="preserve"> {{field-on:Bible}}</w:t>
      </w:r>
      <w:r>
        <w:t xml:space="preserve">Because if enemy reproached me, I would bear it; and if one hating me spoke great words against me, I would hide from him.</w:t>
      </w:r>
      <w:r>
        <w:t xml:space="preserve">{{field-off:Bible}}</w:t>
      </w:r>
    </w:p>
    <w:p>
      <w:r>
        <w:rPr>
          <w:sz w:val="18"/>
          <w:color w:val="777777"/>
        </w:rPr>
        <w:t xml:space="preserve">[[@Bible:Psalms 55:13]] </w:t>
      </w:r>
      <w:r>
        <w:rPr>
          <w:b/>
        </w:rPr>
        <w:t xml:space="preserve">14 </w:t>
      </w:r>
      <w:r>
        <w:t xml:space="preserve"> {{field-on:Bible}}</w:t>
      </w:r>
      <w:r>
        <w:t xml:space="preserve">But you, man equal-souled, my guide and my acquaintance,</w:t>
      </w:r>
      <w:r>
        <w:t xml:space="preserve">{{field-off:Bible}}</w:t>
      </w:r>
    </w:p>
    <w:p>
      <w:r>
        <w:rPr>
          <w:sz w:val="18"/>
          <w:color w:val="777777"/>
        </w:rPr>
        <w:t xml:space="preserve">[[@Bible:Psalms 55:14]] </w:t>
      </w:r>
      <w:r>
        <w:rPr>
          <w:b/>
        </w:rPr>
        <w:t xml:space="preserve">15 </w:t>
      </w:r>
      <w:r>
        <w:t xml:space="preserve"> {{field-on:Bible}}</w:t>
      </w:r>
      <w:r>
        <w:t xml:space="preserve">who together with me sweetened foods; in house of God we walked in concord.</w:t>
      </w:r>
      <w:r>
        <w:t xml:space="preserve">{{field-off:Bible}}</w:t>
      </w:r>
    </w:p>
    <w:p>
      <w:r>
        <w:rPr>
          <w:sz w:val="18"/>
          <w:color w:val="777777"/>
        </w:rPr>
        <w:t xml:space="preserve">[[@Bible:Psalms 55:15]] </w:t>
      </w:r>
      <w:r>
        <w:rPr>
          <w:b/>
        </w:rPr>
        <w:t xml:space="preserve">16 </w:t>
      </w:r>
      <w:r>
        <w:t xml:space="preserve"> {{field-on:Bible}}</w:t>
      </w:r>
      <w:r>
        <w:t xml:space="preserve">Let death come upon them, and let them go down living to Hades, because evils in their dwellings, in midst of them.</w:t>
      </w:r>
      <w:r>
        <w:t xml:space="preserve">{{field-off:Bible}}</w:t>
      </w:r>
    </w:p>
    <w:p>
      <w:r>
        <w:rPr>
          <w:sz w:val="18"/>
          <w:color w:val="777777"/>
        </w:rPr>
        <w:t xml:space="preserve">[[@Bible:Psalms 55:16]] </w:t>
      </w:r>
      <w:r>
        <w:rPr>
          <w:b/>
        </w:rPr>
        <w:t xml:space="preserve">17 </w:t>
      </w:r>
      <w:r>
        <w:t xml:space="preserve"> {{field-on:Bible}}</w:t>
      </w:r>
      <w:r>
        <w:t xml:space="preserve">But I cried to God, and Lord heard me.</w:t>
      </w:r>
      <w:r>
        <w:t xml:space="preserve">{{field-off:Bible}}</w:t>
      </w:r>
    </w:p>
    <w:p>
      <w:r>
        <w:rPr>
          <w:sz w:val="18"/>
          <w:color w:val="777777"/>
        </w:rPr>
        <w:t xml:space="preserve">[[@Bible:Psalms 55:17]] </w:t>
      </w:r>
      <w:r>
        <w:rPr>
          <w:b/>
        </w:rPr>
        <w:t xml:space="preserve">18 </w:t>
      </w:r>
      <w:r>
        <w:t xml:space="preserve"> {{field-on:Bible}}</w:t>
      </w:r>
      <w:r>
        <w:t xml:space="preserve">Evening and morning and midday I will tell and declare, and he will hear my voice.</w:t>
      </w:r>
      <w:r>
        <w:t xml:space="preserve">{{field-off:Bible}}</w:t>
      </w:r>
    </w:p>
    <w:p>
      <w:r>
        <w:rPr>
          <w:sz w:val="18"/>
          <w:color w:val="777777"/>
        </w:rPr>
        <w:t xml:space="preserve">[[@Bible:Psalms 55:18]] </w:t>
      </w:r>
      <w:r>
        <w:rPr>
          <w:b/>
        </w:rPr>
        <w:t xml:space="preserve">19 </w:t>
      </w:r>
      <w:r>
        <w:t xml:space="preserve"> {{field-on:Bible}}</w:t>
      </w:r>
      <w:r>
        <w:t xml:space="preserve">He will redeem my soul in peace from those drawing near to me, because among many they were with me.</w:t>
      </w:r>
      <w:r>
        <w:t xml:space="preserve">{{field-off:Bible}}</w:t>
      </w:r>
    </w:p>
    <w:p>
      <w:r>
        <w:rPr>
          <w:sz w:val="18"/>
          <w:color w:val="777777"/>
        </w:rPr>
        <w:t xml:space="preserve">[[@Bible:Psalms 55:19]] </w:t>
      </w:r>
      <w:r>
        <w:rPr>
          <w:b/>
        </w:rPr>
        <w:t xml:space="preserve">20 </w:t>
      </w:r>
      <w:r>
        <w:t xml:space="preserve"> {{field-on:Bible}}</w:t>
      </w:r>
      <w:r>
        <w:t xml:space="preserve">God will hear and humble them, he who exists before ages. Interlude. Because there is no change for them, and they did not fear God.</w:t>
      </w:r>
      <w:r>
        <w:t xml:space="preserve">{{field-off:Bible}}</w:t>
      </w:r>
    </w:p>
    <w:p>
      <w:r>
        <w:rPr>
          <w:sz w:val="18"/>
          <w:color w:val="777777"/>
        </w:rPr>
        <w:t xml:space="preserve">[[@Bible:Psalms 55:20]] </w:t>
      </w:r>
      <w:r>
        <w:rPr>
          <w:b/>
        </w:rPr>
        <w:t xml:space="preserve">21 </w:t>
      </w:r>
      <w:r>
        <w:t xml:space="preserve"> {{field-on:Bible}}</w:t>
      </w:r>
      <w:r>
        <w:t xml:space="preserve">He stretched out his hand in repaying; they profaned his covenant.</w:t>
      </w:r>
      <w:r>
        <w:t xml:space="preserve">{{field-off:Bible}}</w:t>
      </w:r>
    </w:p>
    <w:p>
      <w:r>
        <w:rPr>
          <w:sz w:val="18"/>
          <w:color w:val="777777"/>
        </w:rPr>
        <w:t xml:space="preserve">[[@Bible:Psalms 55:21]] </w:t>
      </w:r>
      <w:r>
        <w:rPr>
          <w:b/>
        </w:rPr>
        <w:t xml:space="preserve">22 </w:t>
      </w:r>
      <w:r>
        <w:t xml:space="preserve"> {{field-on:Bible}}</w:t>
      </w:r>
      <w:r>
        <w:t xml:space="preserve">They were divided by wrath of his face, and his heart drew near. His words were softened beyond oil, and they are darts.</w:t>
      </w:r>
      <w:r>
        <w:rPr>
          <w:rStyle w:val="FootnoteReference"/>
        </w:rPr>
        <w:footnoteReference w:id="7020"/>
      </w:r>
      <w:r>
        <w:t xml:space="preserve">{{field-off:Bible}}</w:t>
      </w:r>
    </w:p>
    <w:p>
      <w:r>
        <w:rPr>
          <w:sz w:val="18"/>
          <w:color w:val="777777"/>
        </w:rPr>
        <w:t xml:space="preserve">[[@Bible:Psalms 55:22]] </w:t>
      </w:r>
      <w:r>
        <w:rPr>
          <w:b/>
        </w:rPr>
        <w:t xml:space="preserve">23 </w:t>
      </w:r>
      <w:r>
        <w:t xml:space="preserve"> {{field-on:Bible}}</w:t>
      </w:r>
      <w:r>
        <w:t xml:space="preserve">Cast your care upon Lord, and he will sustain you; he will not give shaking to righteous one forever.</w:t>
      </w:r>
      <w:r>
        <w:rPr>
          <w:rStyle w:val="FootnoteReference"/>
        </w:rPr>
        <w:footnoteReference w:id="7021"/>
      </w:r>
      <w:r>
        <w:t xml:space="preserve">{{field-off:Bible}}</w:t>
      </w:r>
    </w:p>
    <w:p>
      <w:r>
        <w:rPr>
          <w:sz w:val="18"/>
          <w:color w:val="777777"/>
        </w:rPr>
        <w:t xml:space="preserve">[[@Bible:Psalms 55:23]] </w:t>
      </w:r>
      <w:r>
        <w:rPr>
          <w:b/>
        </w:rPr>
        <w:t xml:space="preserve">24 </w:t>
      </w:r>
      <w:r>
        <w:t xml:space="preserve"> {{field-on:Bible}}</w:t>
      </w:r>
      <w:r>
        <w:t xml:space="preserve">But you, O God, will bring them down into pit of corruption; men of bloods and deceit will not halve their days, but I will hope upon you,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55</w:t>
      </w:r>
    </w:p>
    <w:p>
      <w:r>
        <w:rPr>
          <w:sz w:val="18"/>
          <w:color w:val="777777"/>
        </w:rPr>
        <w:t xml:space="preserve">[[@Bible:Psalms 56:1]] </w:t>
      </w:r>
      <w:r>
        <w:rPr>
          <w:b/>
        </w:rPr>
        <w:t xml:space="preserve">1 </w:t>
      </w:r>
      <w:r>
        <w:t xml:space="preserve"> {{field-on:Bible}}</w:t>
      </w:r>
      <w:r>
        <w:t xml:space="preserve">For end, concerning people removed far from holy places. Of David</w:t>
      </w:r>
      <w:r>
        <w:rPr>
          <w:rStyle w:val="FootnoteReference"/>
        </w:rPr>
        <w:footnoteReference w:id="7022"/>
      </w:r>
      <w:r>
        <w:t xml:space="preserve">, for inscription, when Philistines seized him in Gath.</w:t>
      </w:r>
      <w:r>
        <w:rPr>
          <w:rStyle w:val="FootnoteReference"/>
        </w:rPr>
        <w:footnoteReference w:id="7023"/>
      </w:r>
      <w:r>
        <w:t xml:space="preserve">{{field-off:Bible}}</w:t>
      </w:r>
    </w:p>
    <w:p>
      <w:r>
        <w:rPr>
          <w:sz w:val="18"/>
          <w:color w:val="777777"/>
        </w:rPr>
        <w:t xml:space="preserve">[[@Bible:Psalms 56:1]] </w:t>
      </w:r>
      <w:r>
        <w:rPr>
          <w:b/>
        </w:rPr>
        <w:t xml:space="preserve">2 </w:t>
      </w:r>
      <w:r>
        <w:t xml:space="preserve"> {{field-on:Bible}}</w:t>
      </w:r>
      <w:r>
        <w:t xml:space="preserve">Have mercy on me, Lord, because man trampled me; whole day, warring, he afflicted me.</w:t>
      </w:r>
      <w:r>
        <w:t xml:space="preserve">{{field-off:Bible}}</w:t>
      </w:r>
    </w:p>
    <w:p>
      <w:r>
        <w:rPr>
          <w:sz w:val="18"/>
          <w:color w:val="777777"/>
        </w:rPr>
        <w:t xml:space="preserve">[[@Bible:Psalms 56:2]] </w:t>
      </w:r>
      <w:r>
        <w:rPr>
          <w:b/>
        </w:rPr>
        <w:t xml:space="preserve">3 </w:t>
      </w:r>
      <w:r>
        <w:t xml:space="preserve"> {{field-on:Bible}}</w:t>
      </w:r>
      <w:r>
        <w:t xml:space="preserve">My enemies trampled me whole day, because many warring against me from height.</w:t>
      </w:r>
      <w:r>
        <w:t xml:space="preserve">{{field-off:Bible}}</w:t>
      </w:r>
    </w:p>
    <w:p>
      <w:r>
        <w:rPr>
          <w:sz w:val="18"/>
          <w:color w:val="777777"/>
        </w:rPr>
        <w:t xml:space="preserve">[[@Bible:Psalms 56:3]] </w:t>
      </w:r>
      <w:r>
        <w:rPr>
          <w:b/>
        </w:rPr>
        <w:t xml:space="preserve">4 </w:t>
      </w:r>
      <w:r>
        <w:t xml:space="preserve"> {{field-on:Bible}}</w:t>
      </w:r>
      <w:r>
        <w:t xml:space="preserve">In day I fear, I will hope upon you.</w:t>
      </w:r>
      <w:r>
        <w:t xml:space="preserve">{{field-off:Bible}}</w:t>
      </w:r>
    </w:p>
    <w:p>
      <w:r>
        <w:rPr>
          <w:sz w:val="18"/>
          <w:color w:val="777777"/>
        </w:rPr>
        <w:t xml:space="preserve">[[@Bible:Psalms 56:4]] </w:t>
      </w:r>
      <w:r>
        <w:rPr>
          <w:b/>
        </w:rPr>
        <w:t xml:space="preserve">5 </w:t>
      </w:r>
      <w:r>
        <w:t xml:space="preserve"> {{field-on:Bible}}</w:t>
      </w:r>
      <w:r>
        <w:t xml:space="preserve">In God I will praise my words; whole day in God I hoped; I will not fear what flesh will do to me.</w:t>
      </w:r>
      <w:r>
        <w:t xml:space="preserve">{{field-off:Bible}}</w:t>
      </w:r>
    </w:p>
    <w:p>
      <w:r>
        <w:rPr>
          <w:sz w:val="18"/>
          <w:color w:val="777777"/>
        </w:rPr>
        <w:t xml:space="preserve">[[@Bible:Psalms 56:5]] </w:t>
      </w:r>
      <w:r>
        <w:rPr>
          <w:b/>
        </w:rPr>
        <w:t xml:space="preserve">6 </w:t>
      </w:r>
      <w:r>
        <w:t xml:space="preserve"> {{field-on:Bible}}</w:t>
      </w:r>
      <w:r>
        <w:t xml:space="preserve">Whole day they were abhorring my words; all their thoughts against me for evil.</w:t>
      </w:r>
      <w:r>
        <w:t xml:space="preserve">{{field-off:Bible}}</w:t>
      </w:r>
    </w:p>
    <w:p>
      <w:r>
        <w:rPr>
          <w:sz w:val="18"/>
          <w:color w:val="777777"/>
        </w:rPr>
        <w:t xml:space="preserve">[[@Bible:Psalms 56:6]] </w:t>
      </w:r>
      <w:r>
        <w:rPr>
          <w:b/>
        </w:rPr>
        <w:t xml:space="preserve">7 </w:t>
      </w:r>
      <w:r>
        <w:t xml:space="preserve"> {{field-on:Bible}}</w:t>
      </w:r>
      <w:r>
        <w:t xml:space="preserve">They will dwell as strangers and hide themselves; they will watch my heel, just as they waited for my soul.</w:t>
      </w:r>
      <w:r>
        <w:t xml:space="preserve">{{field-off:Bible}}</w:t>
      </w:r>
    </w:p>
    <w:p>
      <w:r>
        <w:rPr>
          <w:sz w:val="18"/>
          <w:color w:val="777777"/>
        </w:rPr>
        <w:t xml:space="preserve">[[@Bible:Psalms 56:7]] </w:t>
      </w:r>
      <w:r>
        <w:rPr>
          <w:b/>
        </w:rPr>
        <w:t xml:space="preserve">8 </w:t>
      </w:r>
      <w:r>
        <w:t xml:space="preserve"> {{field-on:Bible}}</w:t>
      </w:r>
      <w:r>
        <w:t xml:space="preserve">For sake of nothing will you save them? In wrath you will bring down peoples, O God.</w:t>
      </w:r>
      <w:r>
        <w:t xml:space="preserve">{{field-off:Bible}}</w:t>
      </w:r>
    </w:p>
    <w:p>
      <w:r>
        <w:rPr>
          <w:sz w:val="18"/>
          <w:color w:val="777777"/>
        </w:rPr>
        <w:t xml:space="preserve">[[@Bible:Psalms 56:8]] </w:t>
      </w:r>
      <w:r>
        <w:rPr>
          <w:b/>
        </w:rPr>
        <w:t xml:space="preserve">9 </w:t>
      </w:r>
      <w:r>
        <w:t xml:space="preserve"> {{field-on:Bible}}</w:t>
      </w:r>
      <w:r>
        <w:t xml:space="preserve">My life I told to you; set my tears before you, as also in your promise.</w:t>
      </w:r>
      <w:r>
        <w:t xml:space="preserve">{{field-off:Bible}}</w:t>
      </w:r>
    </w:p>
    <w:p>
      <w:r>
        <w:rPr>
          <w:sz w:val="18"/>
          <w:color w:val="777777"/>
        </w:rPr>
        <w:t xml:space="preserve">[[@Bible:Psalms 56:9]] </w:t>
      </w:r>
      <w:r>
        <w:rPr>
          <w:b/>
        </w:rPr>
        <w:t xml:space="preserve">10 </w:t>
      </w:r>
      <w:r>
        <w:t xml:space="preserve"> {{field-on:Bible}}</w:t>
      </w:r>
      <w:r>
        <w:t xml:space="preserve">My enemies will turn back in whatever day I call on you; behold, I knew that you are my God.</w:t>
      </w:r>
      <w:r>
        <w:t xml:space="preserve">{{field-off:Bible}}</w:t>
      </w:r>
    </w:p>
    <w:p>
      <w:r>
        <w:rPr>
          <w:sz w:val="18"/>
          <w:color w:val="777777"/>
        </w:rPr>
        <w:t xml:space="preserve">[[@Bible:Psalms 56:10]] </w:t>
      </w:r>
      <w:r>
        <w:rPr>
          <w:b/>
        </w:rPr>
        <w:t xml:space="preserve">11 </w:t>
      </w:r>
      <w:r>
        <w:t xml:space="preserve"> {{field-on:Bible}}</w:t>
      </w:r>
      <w:r>
        <w:t xml:space="preserve">In God I will praise word; in Lord I will praise saying.</w:t>
      </w:r>
      <w:r>
        <w:t xml:space="preserve">{{field-off:Bible}}</w:t>
      </w:r>
    </w:p>
    <w:p>
      <w:r>
        <w:rPr>
          <w:sz w:val="18"/>
          <w:color w:val="777777"/>
        </w:rPr>
        <w:t xml:space="preserve">[[@Bible:Psalms 56:11]] </w:t>
      </w:r>
      <w:r>
        <w:rPr>
          <w:b/>
        </w:rPr>
        <w:t xml:space="preserve">12 </w:t>
      </w:r>
      <w:r>
        <w:t xml:space="preserve"> {{field-on:Bible}}</w:t>
      </w:r>
      <w:r>
        <w:t xml:space="preserve">In God I hoped; I will not fear what man will do to me.</w:t>
      </w:r>
      <w:r>
        <w:t xml:space="preserve">{{field-off:Bible}}</w:t>
      </w:r>
    </w:p>
    <w:p>
      <w:r>
        <w:rPr>
          <w:sz w:val="18"/>
          <w:color w:val="777777"/>
        </w:rPr>
        <w:t xml:space="preserve">[[@Bible:Psalms 56:12]] </w:t>
      </w:r>
      <w:r>
        <w:rPr>
          <w:b/>
        </w:rPr>
        <w:t xml:space="preserve">13 </w:t>
      </w:r>
      <w:r>
        <w:t xml:space="preserve"> {{field-on:Bible}}</w:t>
      </w:r>
      <w:r>
        <w:t xml:space="preserve">In me, O God, are vows; I will repay praises to you,</w:t>
      </w:r>
      <w:r>
        <w:t xml:space="preserve">{{field-off:Bible}}</w:t>
      </w:r>
    </w:p>
    <w:p>
      <w:r>
        <w:rPr>
          <w:sz w:val="18"/>
          <w:color w:val="777777"/>
        </w:rPr>
        <w:t xml:space="preserve">[[@Bible:Psalms 56:13]] </w:t>
      </w:r>
      <w:r>
        <w:rPr>
          <w:b/>
        </w:rPr>
        <w:t xml:space="preserve">14 </w:t>
      </w:r>
      <w:r>
        <w:t xml:space="preserve"> {{field-on:Bible}}</w:t>
      </w:r>
      <w:r>
        <w:t xml:space="preserve">because you rescued my soul from death and my feet from slipping, so that I may be well-pleasing before God in light of living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56</w:t>
      </w:r>
    </w:p>
    <w:p>
      <w:r>
        <w:rPr>
          <w:sz w:val="18"/>
          <w:color w:val="777777"/>
        </w:rPr>
        <w:t xml:space="preserve">[[@Bible:Psalms 57:1]] </w:t>
      </w:r>
      <w:r>
        <w:rPr>
          <w:b/>
        </w:rPr>
        <w:t xml:space="preserve">1 </w:t>
      </w:r>
      <w:r>
        <w:t xml:space="preserve"> {{field-on:Bible}}</w:t>
      </w:r>
      <w:r>
        <w:t xml:space="preserve">For end, do not destroy. Of David</w:t>
      </w:r>
      <w:r>
        <w:rPr>
          <w:rStyle w:val="FootnoteReference"/>
        </w:rPr>
        <w:footnoteReference w:id="7024"/>
      </w:r>
      <w:r>
        <w:t xml:space="preserve">, for inscription, when he fled from face of Saul</w:t>
      </w:r>
      <w:r>
        <w:rPr>
          <w:rStyle w:val="FootnoteReference"/>
        </w:rPr>
        <w:footnoteReference w:id="7025"/>
      </w:r>
      <w:r>
        <w:t xml:space="preserve"> into cave.</w:t>
      </w:r>
      <w:r>
        <w:t xml:space="preserve">{{field-off:Bible}}</w:t>
      </w:r>
    </w:p>
    <w:p>
      <w:r>
        <w:rPr>
          <w:sz w:val="18"/>
          <w:color w:val="777777"/>
        </w:rPr>
        <w:t xml:space="preserve">[[@Bible:Psalms 57:1]] </w:t>
      </w:r>
      <w:r>
        <w:rPr>
          <w:b/>
        </w:rPr>
        <w:t xml:space="preserve">2 </w:t>
      </w:r>
      <w:r>
        <w:t xml:space="preserve"> {{field-on:Bible}}</w:t>
      </w:r>
      <w:r>
        <w:t xml:space="preserve">Have mercy on me, O God, have mercy on me, because my soul has trusted in you, and in shadow of your wings I will hope until lawlessness passes by.</w:t>
      </w:r>
      <w:r>
        <w:t xml:space="preserve">{{field-off:Bible}}</w:t>
      </w:r>
    </w:p>
    <w:p>
      <w:r>
        <w:rPr>
          <w:sz w:val="18"/>
          <w:color w:val="777777"/>
        </w:rPr>
        <w:t xml:space="preserve">[[@Bible:Psalms 57:2]] </w:t>
      </w:r>
      <w:r>
        <w:rPr>
          <w:b/>
        </w:rPr>
        <w:t xml:space="preserve">3 </w:t>
      </w:r>
      <w:r>
        <w:t xml:space="preserve"> {{field-on:Bible}}</w:t>
      </w:r>
      <w:r>
        <w:t xml:space="preserve">I will cry to God Most High, to God who benefited me.</w:t>
      </w:r>
      <w:r>
        <w:t xml:space="preserve">{{field-off:Bible}}</w:t>
      </w:r>
    </w:p>
    <w:p>
      <w:r>
        <w:rPr>
          <w:sz w:val="18"/>
          <w:color w:val="777777"/>
        </w:rPr>
        <w:t xml:space="preserve">[[@Bible:Psalms 57:3]] </w:t>
      </w:r>
      <w:r>
        <w:rPr>
          <w:b/>
        </w:rPr>
        <w:t xml:space="preserve">4 </w:t>
      </w:r>
      <w:r>
        <w:t xml:space="preserve"> {{field-on:Bible}}</w:t>
      </w:r>
      <w:r>
        <w:t xml:space="preserve">He sent from heaven and saved me; he gave reproach to those trampling me. Interlude. God sent his mercy and his truth.</w:t>
      </w:r>
      <w:r>
        <w:t xml:space="preserve">{{field-off:Bible}}</w:t>
      </w:r>
    </w:p>
    <w:p>
      <w:r>
        <w:rPr>
          <w:sz w:val="18"/>
          <w:color w:val="777777"/>
        </w:rPr>
        <w:t xml:space="preserve">[[@Bible:Psalms 57:4]] </w:t>
      </w:r>
      <w:r>
        <w:rPr>
          <w:b/>
        </w:rPr>
        <w:t xml:space="preserve">5 </w:t>
      </w:r>
      <w:r>
        <w:t xml:space="preserve"> {{field-on:Bible}}</w:t>
      </w:r>
      <w:r>
        <w:t xml:space="preserve">And he rescued my soul from midst of lion-cubs. I slept troubled. Sons of men: their teeth weapon and arrows, and their tongue sharp sword.</w:t>
      </w:r>
      <w:r>
        <w:t xml:space="preserve">{{field-off:Bible}}</w:t>
      </w:r>
    </w:p>
    <w:p>
      <w:r>
        <w:rPr>
          <w:sz w:val="18"/>
          <w:color w:val="777777"/>
        </w:rPr>
        <w:t xml:space="preserve">[[@Bible:Psalms 57:5]] </w:t>
      </w:r>
      <w:r>
        <w:rPr>
          <w:b/>
        </w:rPr>
        <w:t xml:space="preserve">6 </w:t>
      </w:r>
      <w:r>
        <w:t xml:space="preserve"> {{field-on:Bible}}</w:t>
      </w:r>
      <w:r>
        <w:t xml:space="preserve">Be exalted above heavens, O God, and over all earth your glory.</w:t>
      </w:r>
      <w:r>
        <w:t xml:space="preserve">{{field-off:Bible}}</w:t>
      </w:r>
    </w:p>
    <w:p>
      <w:r>
        <w:rPr>
          <w:sz w:val="18"/>
          <w:color w:val="777777"/>
        </w:rPr>
        <w:t xml:space="preserve">[[@Bible:Psalms 57:6]] </w:t>
      </w:r>
      <w:r>
        <w:rPr>
          <w:b/>
        </w:rPr>
        <w:t xml:space="preserve">7 </w:t>
      </w:r>
      <w:r>
        <w:t xml:space="preserve"> {{field-on:Bible}}</w:t>
      </w:r>
      <w:r>
        <w:t xml:space="preserve">They prepared snare for my feet and bent down my soul; they dug pit before my face and fell into it. Interlude.</w:t>
      </w:r>
      <w:r>
        <w:t xml:space="preserve">{{field-off:Bible}}</w:t>
      </w:r>
    </w:p>
    <w:p>
      <w:r>
        <w:rPr>
          <w:sz w:val="18"/>
          <w:color w:val="777777"/>
        </w:rPr>
        <w:t xml:space="preserve">[[@Bible:Psalms 57:7]] </w:t>
      </w:r>
      <w:r>
        <w:rPr>
          <w:b/>
        </w:rPr>
        <w:t xml:space="preserve">8 </w:t>
      </w:r>
      <w:r>
        <w:t xml:space="preserve"> {{field-on:Bible}}</w:t>
      </w:r>
      <w:r>
        <w:t xml:space="preserve">Ready my heart, O God, ready my heart; I will sing and make melody.</w:t>
      </w:r>
      <w:r>
        <w:t xml:space="preserve">{{field-off:Bible}}</w:t>
      </w:r>
    </w:p>
    <w:p>
      <w:r>
        <w:rPr>
          <w:sz w:val="18"/>
          <w:color w:val="777777"/>
        </w:rPr>
        <w:t xml:space="preserve">[[@Bible:Psalms 57:8]] </w:t>
      </w:r>
      <w:r>
        <w:rPr>
          <w:b/>
        </w:rPr>
        <w:t xml:space="preserve">9 </w:t>
      </w:r>
      <w:r>
        <w:t xml:space="preserve"> {{field-on:Bible}}</w:t>
      </w:r>
      <w:r>
        <w:t xml:space="preserve">Awake, my glory; awake, harp and lyre; I will awake at dawn.</w:t>
      </w:r>
      <w:r>
        <w:t xml:space="preserve">{{field-off:Bible}}</w:t>
      </w:r>
    </w:p>
    <w:p>
      <w:r>
        <w:rPr>
          <w:sz w:val="18"/>
          <w:color w:val="777777"/>
        </w:rPr>
        <w:t xml:space="preserve">[[@Bible:Psalms 57:9]] </w:t>
      </w:r>
      <w:r>
        <w:rPr>
          <w:b/>
        </w:rPr>
        <w:t xml:space="preserve">10 </w:t>
      </w:r>
      <w:r>
        <w:t xml:space="preserve"> {{field-on:Bible}}</w:t>
      </w:r>
      <w:r>
        <w:t xml:space="preserve">I will confess to you among peoples, Lord; I will sing to you among nations.</w:t>
      </w:r>
      <w:r>
        <w:t xml:space="preserve">{{field-off:Bible}}</w:t>
      </w:r>
    </w:p>
    <w:p>
      <w:r>
        <w:rPr>
          <w:sz w:val="18"/>
          <w:color w:val="777777"/>
        </w:rPr>
        <w:t xml:space="preserve">[[@Bible:Psalms 57:10]] </w:t>
      </w:r>
      <w:r>
        <w:rPr>
          <w:b/>
        </w:rPr>
        <w:t xml:space="preserve">11 </w:t>
      </w:r>
      <w:r>
        <w:t xml:space="preserve"> {{field-on:Bible}}</w:t>
      </w:r>
      <w:r>
        <w:t xml:space="preserve">Because your mercy was magnified unto heavens and your truth unto clouds.</w:t>
      </w:r>
      <w:r>
        <w:t xml:space="preserve">{{field-off:Bible}}</w:t>
      </w:r>
    </w:p>
    <w:p>
      <w:r>
        <w:rPr>
          <w:sz w:val="18"/>
          <w:color w:val="777777"/>
        </w:rPr>
        <w:t xml:space="preserve">[[@Bible:Psalms 57:11]] </w:t>
      </w:r>
      <w:r>
        <w:rPr>
          <w:b/>
        </w:rPr>
        <w:t xml:space="preserve">12 </w:t>
      </w:r>
      <w:r>
        <w:t xml:space="preserve"> {{field-on:Bible}}</w:t>
      </w:r>
      <w:r>
        <w:t xml:space="preserve">Be exalted above heavens, O God, and over all earth your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57</w:t>
      </w:r>
    </w:p>
    <w:p>
      <w:r>
        <w:rPr>
          <w:sz w:val="18"/>
          <w:color w:val="777777"/>
        </w:rPr>
        <w:t xml:space="preserve">[[@Bible:Psalms 58:1]] </w:t>
      </w:r>
      <w:r>
        <w:rPr>
          <w:b/>
        </w:rPr>
        <w:t xml:space="preserve">1 </w:t>
      </w:r>
      <w:r>
        <w:t xml:space="preserve"> {{field-on:Bible}}</w:t>
      </w:r>
      <w:r>
        <w:t xml:space="preserve">For end, do not destroy. Of David</w:t>
      </w:r>
      <w:r>
        <w:rPr>
          <w:rStyle w:val="FootnoteReference"/>
        </w:rPr>
        <w:footnoteReference w:id="7026"/>
      </w:r>
      <w:r>
        <w:t xml:space="preserve">, for inscription.</w:t>
      </w:r>
      <w:r>
        <w:t xml:space="preserve">{{field-off:Bible}}</w:t>
      </w:r>
    </w:p>
    <w:p>
      <w:r>
        <w:rPr>
          <w:sz w:val="18"/>
          <w:color w:val="777777"/>
        </w:rPr>
        <w:t xml:space="preserve">[[@Bible:Psalms 58:1]] </w:t>
      </w:r>
      <w:r>
        <w:rPr>
          <w:b/>
        </w:rPr>
        <w:t xml:space="preserve">2 </w:t>
      </w:r>
      <w:r>
        <w:t xml:space="preserve"> {{field-on:Bible}}</w:t>
      </w:r>
      <w:r>
        <w:t xml:space="preserve">If truly indeed you speak righteousness, judge straight things, sons of men.</w:t>
      </w:r>
      <w:r>
        <w:t xml:space="preserve">{{field-off:Bible}}</w:t>
      </w:r>
    </w:p>
    <w:p>
      <w:r>
        <w:rPr>
          <w:sz w:val="18"/>
          <w:color w:val="777777"/>
        </w:rPr>
        <w:t xml:space="preserve">[[@Bible:Psalms 58:2]] </w:t>
      </w:r>
      <w:r>
        <w:rPr>
          <w:b/>
        </w:rPr>
        <w:t xml:space="preserve">3 </w:t>
      </w:r>
      <w:r>
        <w:t xml:space="preserve"> {{field-on:Bible}}</w:t>
      </w:r>
      <w:r>
        <w:t xml:space="preserve">For even in heart you work lawlessnesses; in earth your hands weave together injustice.</w:t>
      </w:r>
      <w:r>
        <w:t xml:space="preserve">{{field-off:Bible}}</w:t>
      </w:r>
    </w:p>
    <w:p>
      <w:r>
        <w:rPr>
          <w:sz w:val="18"/>
          <w:color w:val="777777"/>
        </w:rPr>
        <w:t xml:space="preserve">[[@Bible:Psalms 58:3]] </w:t>
      </w:r>
      <w:r>
        <w:rPr>
          <w:b/>
        </w:rPr>
        <w:t xml:space="preserve">4 </w:t>
      </w:r>
      <w:r>
        <w:t xml:space="preserve"> {{field-on:Bible}}</w:t>
      </w:r>
      <w:r>
        <w:t xml:space="preserve">Sinners were estranged from womb, they went astray from belly, they spoke lies.</w:t>
      </w:r>
      <w:r>
        <w:t xml:space="preserve">{{field-off:Bible}}</w:t>
      </w:r>
    </w:p>
    <w:p>
      <w:r>
        <w:rPr>
          <w:sz w:val="18"/>
          <w:color w:val="777777"/>
        </w:rPr>
        <w:t xml:space="preserve">[[@Bible:Psalms 58:4]] </w:t>
      </w:r>
      <w:r>
        <w:rPr>
          <w:b/>
        </w:rPr>
        <w:t xml:space="preserve">5 </w:t>
      </w:r>
      <w:r>
        <w:t xml:space="preserve"> {{field-on:Bible}}</w:t>
      </w:r>
      <w:r>
        <w:t xml:space="preserve">Their fury according to likeness of serpent, like deaf asp stopping its ears,</w:t>
      </w:r>
      <w:r>
        <w:t xml:space="preserve">{{field-off:Bible}}</w:t>
      </w:r>
    </w:p>
    <w:p>
      <w:r>
        <w:rPr>
          <w:sz w:val="18"/>
          <w:color w:val="777777"/>
        </w:rPr>
        <w:t xml:space="preserve">[[@Bible:Psalms 58:5]] </w:t>
      </w:r>
      <w:r>
        <w:rPr>
          <w:b/>
        </w:rPr>
        <w:t xml:space="preserve">6 </w:t>
      </w:r>
      <w:r>
        <w:t xml:space="preserve"> {{field-on:Bible}}</w:t>
      </w:r>
      <w:r>
        <w:t xml:space="preserve">which will not hear voice of charmers, of drug mixed by wise enchanter.</w:t>
      </w:r>
      <w:r>
        <w:rPr>
          <w:rStyle w:val="FootnoteReference"/>
        </w:rPr>
        <w:footnoteReference w:id="7027"/>
      </w:r>
      <w:r>
        <w:t xml:space="preserve">{{field-off:Bible}}</w:t>
      </w:r>
    </w:p>
    <w:p>
      <w:r>
        <w:rPr>
          <w:sz w:val="18"/>
          <w:color w:val="777777"/>
        </w:rPr>
        <w:t xml:space="preserve">[[@Bible:Psalms 58:6]] </w:t>
      </w:r>
      <w:r>
        <w:rPr>
          <w:b/>
        </w:rPr>
        <w:t xml:space="preserve">7 </w:t>
      </w:r>
      <w:r>
        <w:t xml:space="preserve"> {{field-on:Bible}}</w:t>
      </w:r>
      <w:r>
        <w:t xml:space="preserve">God shattered their teeth in their mouth; Lord crushed fangs of lions.</w:t>
      </w:r>
      <w:r>
        <w:t xml:space="preserve">{{field-off:Bible}}</w:t>
      </w:r>
    </w:p>
    <w:p>
      <w:r>
        <w:rPr>
          <w:sz w:val="18"/>
          <w:color w:val="777777"/>
        </w:rPr>
        <w:t xml:space="preserve">[[@Bible:Psalms 58:7]] </w:t>
      </w:r>
      <w:r>
        <w:rPr>
          <w:b/>
        </w:rPr>
        <w:t xml:space="preserve">8 </w:t>
      </w:r>
      <w:r>
        <w:t xml:space="preserve"> {{field-on:Bible}}</w:t>
      </w:r>
      <w:r>
        <w:t xml:space="preserve">They will be despised like water passing by; he will bend his bow until they grow weak.</w:t>
      </w:r>
      <w:r>
        <w:t xml:space="preserve">{{field-off:Bible}}</w:t>
      </w:r>
    </w:p>
    <w:p>
      <w:r>
        <w:rPr>
          <w:sz w:val="18"/>
          <w:color w:val="777777"/>
        </w:rPr>
        <w:t xml:space="preserve">[[@Bible:Psalms 58:8]] </w:t>
      </w:r>
      <w:r>
        <w:rPr>
          <w:b/>
        </w:rPr>
        <w:t xml:space="preserve">9 </w:t>
      </w:r>
      <w:r>
        <w:t xml:space="preserve"> {{field-on:Bible}}</w:t>
      </w:r>
      <w:r>
        <w:t xml:space="preserve">Like wax melting they will be done away; fire fell, and they did not see sun.</w:t>
      </w:r>
      <w:r>
        <w:t xml:space="preserve">{{field-off:Bible}}</w:t>
      </w:r>
    </w:p>
    <w:p>
      <w:r>
        <w:rPr>
          <w:sz w:val="18"/>
          <w:color w:val="777777"/>
        </w:rPr>
        <w:t xml:space="preserve">[[@Bible:Psalms 58:9]] </w:t>
      </w:r>
      <w:r>
        <w:rPr>
          <w:b/>
        </w:rPr>
        <w:t xml:space="preserve">10 </w:t>
      </w:r>
      <w:r>
        <w:t xml:space="preserve"> {{field-on:Bible}}</w:t>
      </w:r>
      <w:r>
        <w:t xml:space="preserve">Before your thorns understand bramble, as living ones, as in wrath, he will swallow you up.</w:t>
      </w:r>
      <w:r>
        <w:t xml:space="preserve">{{field-off:Bible}}</w:t>
      </w:r>
    </w:p>
    <w:p>
      <w:r>
        <w:rPr>
          <w:sz w:val="18"/>
          <w:color w:val="777777"/>
        </w:rPr>
        <w:t xml:space="preserve">[[@Bible:Psalms 58:10]] </w:t>
      </w:r>
      <w:r>
        <w:rPr>
          <w:b/>
        </w:rPr>
        <w:t xml:space="preserve">11 </w:t>
      </w:r>
      <w:r>
        <w:t xml:space="preserve"> {{field-on:Bible}}</w:t>
      </w:r>
      <w:r>
        <w:t xml:space="preserve">Righteous one will rejoice when he sees vengeance of ungodly; he will wash his hands in blood of sinner.</w:t>
      </w:r>
      <w:r>
        <w:t xml:space="preserve">{{field-off:Bible}}</w:t>
      </w:r>
    </w:p>
    <w:p>
      <w:r>
        <w:rPr>
          <w:sz w:val="18"/>
          <w:color w:val="777777"/>
        </w:rPr>
        <w:t xml:space="preserve">[[@Bible:Psalms 58:11]] </w:t>
      </w:r>
      <w:r>
        <w:rPr>
          <w:b/>
        </w:rPr>
        <w:t xml:space="preserve">12 </w:t>
      </w:r>
      <w:r>
        <w:t xml:space="preserve"> {{field-on:Bible}}</w:t>
      </w:r>
      <w:r>
        <w:t xml:space="preserve">And man will say, Then there is fruit for righteous one; then there is God judging them in earth.</w:t>
      </w:r>
      <w:r>
        <w:rPr>
          <w:rStyle w:val="FootnoteReference"/>
        </w:rPr>
        <w:footnoteReference w:id="7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58</w:t>
      </w:r>
    </w:p>
    <w:p>
      <w:r>
        <w:rPr>
          <w:sz w:val="18"/>
          <w:color w:val="777777"/>
        </w:rPr>
        <w:t xml:space="preserve">[[@Bible:Psalms 59:1]] </w:t>
      </w:r>
      <w:r>
        <w:rPr>
          <w:b/>
        </w:rPr>
        <w:t xml:space="preserve">1 </w:t>
      </w:r>
      <w:r>
        <w:t xml:space="preserve"> {{field-on:Bible}}</w:t>
      </w:r>
      <w:r>
        <w:t xml:space="preserve">For end, do not destroy. Of David</w:t>
      </w:r>
      <w:r>
        <w:rPr>
          <w:rStyle w:val="FootnoteReference"/>
        </w:rPr>
        <w:footnoteReference w:id="7029"/>
      </w:r>
      <w:r>
        <w:t xml:space="preserve">, for inscription, when Saul</w:t>
      </w:r>
      <w:r>
        <w:rPr>
          <w:rStyle w:val="FootnoteReference"/>
        </w:rPr>
        <w:footnoteReference w:id="7030"/>
      </w:r>
      <w:r>
        <w:t xml:space="preserve"> sent and watched his house to kill him.</w:t>
      </w:r>
      <w:r>
        <w:t xml:space="preserve">{{field-off:Bible}}</w:t>
      </w:r>
    </w:p>
    <w:p>
      <w:r>
        <w:rPr>
          <w:sz w:val="18"/>
          <w:color w:val="777777"/>
        </w:rPr>
        <w:t xml:space="preserve">[[@Bible:Psalms 59:1]] </w:t>
      </w:r>
      <w:r>
        <w:rPr>
          <w:b/>
        </w:rPr>
        <w:t xml:space="preserve">2 </w:t>
      </w:r>
      <w:r>
        <w:t xml:space="preserve"> {{field-on:Bible}}</w:t>
      </w:r>
      <w:r>
        <w:t xml:space="preserve">Rescue me from my enemies, O God, and redeem me from those rising against me.</w:t>
      </w:r>
      <w:r>
        <w:t xml:space="preserve">{{field-off:Bible}}</w:t>
      </w:r>
    </w:p>
    <w:p>
      <w:r>
        <w:rPr>
          <w:sz w:val="18"/>
          <w:color w:val="777777"/>
        </w:rPr>
        <w:t xml:space="preserve">[[@Bible:Psalms 59:2]] </w:t>
      </w:r>
      <w:r>
        <w:rPr>
          <w:b/>
        </w:rPr>
        <w:t xml:space="preserve">3 </w:t>
      </w:r>
      <w:r>
        <w:t xml:space="preserve"> {{field-on:Bible}}</w:t>
      </w:r>
      <w:r>
        <w:t xml:space="preserve">Deliver me from those working lawlessness, and save me from men of bloods.</w:t>
      </w:r>
      <w:r>
        <w:t xml:space="preserve">{{field-off:Bible}}</w:t>
      </w:r>
    </w:p>
    <w:p>
      <w:r>
        <w:rPr>
          <w:sz w:val="18"/>
          <w:color w:val="777777"/>
        </w:rPr>
        <w:t xml:space="preserve">[[@Bible:Psalms 59:3]] </w:t>
      </w:r>
      <w:r>
        <w:rPr>
          <w:b/>
        </w:rPr>
        <w:t xml:space="preserve">4 </w:t>
      </w:r>
      <w:r>
        <w:t xml:space="preserve"> {{field-on:Bible}}</w:t>
      </w:r>
      <w:r>
        <w:t xml:space="preserve">Because behold, they hunted my soul; strong men attacked me, neither my lawlessness nor my sin, Lord.</w:t>
      </w:r>
      <w:r>
        <w:t xml:space="preserve">{{field-off:Bible}}</w:t>
      </w:r>
    </w:p>
    <w:p>
      <w:r>
        <w:rPr>
          <w:sz w:val="18"/>
          <w:color w:val="777777"/>
        </w:rPr>
        <w:t xml:space="preserve">[[@Bible:Psalms 59:4]] </w:t>
      </w:r>
      <w:r>
        <w:rPr>
          <w:b/>
        </w:rPr>
        <w:t xml:space="preserve">5 </w:t>
      </w:r>
      <w:r>
        <w:t xml:space="preserve"> {{field-on:Bible}}</w:t>
      </w:r>
      <w:r>
        <w:t xml:space="preserve">Without lawlessness I ran and went straight; awake to meet me and see.</w:t>
      </w:r>
      <w:r>
        <w:t xml:space="preserve">{{field-off:Bible}}</w:t>
      </w:r>
    </w:p>
    <w:p>
      <w:r>
        <w:rPr>
          <w:sz w:val="18"/>
          <w:color w:val="777777"/>
        </w:rPr>
        <w:t xml:space="preserve">[[@Bible:Psalms 59:5]] </w:t>
      </w:r>
      <w:r>
        <w:rPr>
          <w:b/>
        </w:rPr>
        <w:t xml:space="preserve">6 </w:t>
      </w:r>
      <w:r>
        <w:t xml:space="preserve"> {{field-on:Bible}}</w:t>
      </w:r>
      <w:r>
        <w:t xml:space="preserve">And you, Lord God of hosts, God of Israel</w:t>
      </w:r>
      <w:r>
        <w:rPr>
          <w:rStyle w:val="FootnoteReference"/>
        </w:rPr>
        <w:footnoteReference w:id="7031"/>
      </w:r>
      <w:r>
        <w:t xml:space="preserve">, attend to visit all nations; do not pity all workers of lawlessness. Interlude.</w:t>
      </w:r>
      <w:r>
        <w:t xml:space="preserve">{{field-off:Bible}}</w:t>
      </w:r>
    </w:p>
    <w:p>
      <w:r>
        <w:rPr>
          <w:sz w:val="18"/>
          <w:color w:val="777777"/>
        </w:rPr>
        <w:t xml:space="preserve">[[@Bible:Psalms 59:6]] </w:t>
      </w:r>
      <w:r>
        <w:rPr>
          <w:b/>
        </w:rPr>
        <w:t xml:space="preserve">7 </w:t>
      </w:r>
      <w:r>
        <w:t xml:space="preserve"> {{field-on:Bible}}</w:t>
      </w:r>
      <w:r>
        <w:t xml:space="preserve">They will return at evening and hunger like dog and encircle city.</w:t>
      </w:r>
      <w:r>
        <w:t xml:space="preserve">{{field-off:Bible}}</w:t>
      </w:r>
    </w:p>
    <w:p>
      <w:r>
        <w:rPr>
          <w:sz w:val="18"/>
          <w:color w:val="777777"/>
        </w:rPr>
        <w:t xml:space="preserve">[[@Bible:Psalms 59:7]] </w:t>
      </w:r>
      <w:r>
        <w:rPr>
          <w:b/>
        </w:rPr>
        <w:t xml:space="preserve">8 </w:t>
      </w:r>
      <w:r>
        <w:t xml:space="preserve"> {{field-on:Bible}}</w:t>
      </w:r>
      <w:r>
        <w:t xml:space="preserve">Behold, they will utter with their mouth, and sword on their lips, because who heard?</w:t>
      </w:r>
      <w:r>
        <w:t xml:space="preserve">{{field-off:Bible}}</w:t>
      </w:r>
    </w:p>
    <w:p>
      <w:r>
        <w:rPr>
          <w:sz w:val="18"/>
          <w:color w:val="777777"/>
        </w:rPr>
        <w:t xml:space="preserve">[[@Bible:Psalms 59:8]] </w:t>
      </w:r>
      <w:r>
        <w:rPr>
          <w:b/>
        </w:rPr>
        <w:t xml:space="preserve">9 </w:t>
      </w:r>
      <w:r>
        <w:t xml:space="preserve"> {{field-on:Bible}}</w:t>
      </w:r>
      <w:r>
        <w:t xml:space="preserve">But you, Lord, will laugh at them; you will despise all nations.</w:t>
      </w:r>
      <w:r>
        <w:t xml:space="preserve">{{field-off:Bible}}</w:t>
      </w:r>
    </w:p>
    <w:p>
      <w:r>
        <w:rPr>
          <w:sz w:val="18"/>
          <w:color w:val="777777"/>
        </w:rPr>
        <w:t xml:space="preserve">[[@Bible:Psalms 59:9]] </w:t>
      </w:r>
      <w:r>
        <w:rPr>
          <w:b/>
        </w:rPr>
        <w:t xml:space="preserve">10 </w:t>
      </w:r>
      <w:r>
        <w:t xml:space="preserve"> {{field-on:Bible}}</w:t>
      </w:r>
      <w:r>
        <w:t xml:space="preserve">My strength, toward you I will keep watch, because God my supporter.</w:t>
      </w:r>
      <w:r>
        <w:t xml:space="preserve">{{field-off:Bible}}</w:t>
      </w:r>
    </w:p>
    <w:p>
      <w:r>
        <w:rPr>
          <w:sz w:val="18"/>
          <w:color w:val="777777"/>
        </w:rPr>
        <w:t xml:space="preserve">[[@Bible:Psalms 59:10]] </w:t>
      </w:r>
      <w:r>
        <w:rPr>
          <w:b/>
        </w:rPr>
        <w:t xml:space="preserve">11 </w:t>
      </w:r>
      <w:r>
        <w:t xml:space="preserve"> {{field-on:Bible}}</w:t>
      </w:r>
      <w:r>
        <w:t xml:space="preserve">My God, his mercy will go before me; God will show me among my enemies.</w:t>
      </w:r>
      <w:r>
        <w:t xml:space="preserve">{{field-off:Bible}}</w:t>
      </w:r>
    </w:p>
    <w:p>
      <w:r>
        <w:rPr>
          <w:sz w:val="18"/>
          <w:color w:val="777777"/>
        </w:rPr>
        <w:t xml:space="preserve">[[@Bible:Psalms 59:11]] </w:t>
      </w:r>
      <w:r>
        <w:rPr>
          <w:b/>
        </w:rPr>
        <w:t xml:space="preserve">12 </w:t>
      </w:r>
      <w:r>
        <w:t xml:space="preserve"> {{field-on:Bible}}</w:t>
      </w:r>
      <w:r>
        <w:t xml:space="preserve">Do not kill them, lest they forget my people. Scatter them in your power and bring them down, my defender, Lord.</w:t>
      </w:r>
      <w:r>
        <w:rPr>
          <w:rStyle w:val="FootnoteReference"/>
        </w:rPr>
        <w:footnoteReference w:id="7032"/>
      </w:r>
      <w:r>
        <w:t xml:space="preserve">{{field-off:Bible}}</w:t>
      </w:r>
    </w:p>
    <w:p>
      <w:r>
        <w:rPr>
          <w:sz w:val="18"/>
          <w:color w:val="777777"/>
        </w:rPr>
        <w:t xml:space="preserve">[[@Bible:Psalms 59:12]] </w:t>
      </w:r>
      <w:r>
        <w:rPr>
          <w:b/>
        </w:rPr>
        <w:t xml:space="preserve">13 </w:t>
      </w:r>
      <w:r>
        <w:t xml:space="preserve"> {{field-on:Bible}}</w:t>
      </w:r>
      <w:r>
        <w:t xml:space="preserve">Sin of their mouth, word of their lips. Let them be caught in their pride, and from curse and lie they will be proclaimed in endings.</w:t>
      </w:r>
      <w:r>
        <w:t xml:space="preserve">{{field-off:Bible}}</w:t>
      </w:r>
    </w:p>
    <w:p>
      <w:r>
        <w:rPr>
          <w:sz w:val="18"/>
          <w:color w:val="777777"/>
        </w:rPr>
        <w:t xml:space="preserve">[[@Bible:Psalms 59:13]] </w:t>
      </w:r>
      <w:r>
        <w:rPr>
          <w:b/>
        </w:rPr>
        <w:t xml:space="preserve">14 </w:t>
      </w:r>
      <w:r>
        <w:t xml:space="preserve"> {{field-on:Bible}}</w:t>
      </w:r>
      <w:r>
        <w:t xml:space="preserve">In wrath of ending, and they will be no more; and they will know that God rules Jacob</w:t>
      </w:r>
      <w:r>
        <w:rPr>
          <w:rStyle w:val="FootnoteReference"/>
        </w:rPr>
        <w:footnoteReference w:id="7033"/>
      </w:r>
      <w:r>
        <w:t xml:space="preserve"> to ends of earth. Interlude.</w:t>
      </w:r>
      <w:r>
        <w:t xml:space="preserve">{{field-off:Bible}}</w:t>
      </w:r>
    </w:p>
    <w:p>
      <w:r>
        <w:rPr>
          <w:sz w:val="18"/>
          <w:color w:val="777777"/>
        </w:rPr>
        <w:t xml:space="preserve">[[@Bible:Psalms 59:14]] </w:t>
      </w:r>
      <w:r>
        <w:rPr>
          <w:b/>
        </w:rPr>
        <w:t xml:space="preserve">15 </w:t>
      </w:r>
      <w:r>
        <w:t xml:space="preserve"> {{field-on:Bible}}</w:t>
      </w:r>
      <w:r>
        <w:t xml:space="preserve">They will return at evening and hunger like dog and encircle city.</w:t>
      </w:r>
      <w:r>
        <w:t xml:space="preserve">{{field-off:Bible}}</w:t>
      </w:r>
    </w:p>
    <w:p>
      <w:r>
        <w:rPr>
          <w:sz w:val="18"/>
          <w:color w:val="777777"/>
        </w:rPr>
        <w:t xml:space="preserve">[[@Bible:Psalms 59:15]] </w:t>
      </w:r>
      <w:r>
        <w:rPr>
          <w:b/>
        </w:rPr>
        <w:t xml:space="preserve">16 </w:t>
      </w:r>
      <w:r>
        <w:t xml:space="preserve"> {{field-on:Bible}}</w:t>
      </w:r>
      <w:r>
        <w:t xml:space="preserve">They will be scattered to eat; if they are not filled, they will also grumble.</w:t>
      </w:r>
      <w:r>
        <w:t xml:space="preserve">{{field-off:Bible}}</w:t>
      </w:r>
    </w:p>
    <w:p>
      <w:r>
        <w:rPr>
          <w:sz w:val="18"/>
          <w:color w:val="777777"/>
        </w:rPr>
        <w:t xml:space="preserve">[[@Bible:Psalms 59:16]] </w:t>
      </w:r>
      <w:r>
        <w:rPr>
          <w:b/>
        </w:rPr>
        <w:t xml:space="preserve">17 </w:t>
      </w:r>
      <w:r>
        <w:t xml:space="preserve"> {{field-on:Bible}}</w:t>
      </w:r>
      <w:r>
        <w:t xml:space="preserve">But I will sing of your power and exult in morning in your mercy, because you became my supporter and refuge in day of my affliction.</w:t>
      </w:r>
      <w:r>
        <w:t xml:space="preserve">{{field-off:Bible}}</w:t>
      </w:r>
    </w:p>
    <w:p>
      <w:r>
        <w:rPr>
          <w:sz w:val="18"/>
          <w:color w:val="777777"/>
        </w:rPr>
        <w:t xml:space="preserve">[[@Bible:Psalms 59:17]] </w:t>
      </w:r>
      <w:r>
        <w:rPr>
          <w:b/>
        </w:rPr>
        <w:t xml:space="preserve">18 </w:t>
      </w:r>
      <w:r>
        <w:t xml:space="preserve"> {{field-on:Bible}}</w:t>
      </w:r>
      <w:r>
        <w:t xml:space="preserve">My helper, to you I will sing, because God my supporter, my God, my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59</w:t>
      </w:r>
    </w:p>
    <w:p>
      <w:r>
        <w:rPr>
          <w:sz w:val="18"/>
          <w:color w:val="777777"/>
        </w:rPr>
        <w:t xml:space="preserve">[[@Bible:Psalms 60:1]] </w:t>
      </w:r>
      <w:r>
        <w:rPr>
          <w:b/>
        </w:rPr>
        <w:t xml:space="preserve">1 </w:t>
      </w:r>
      <w:r>
        <w:t xml:space="preserve"> {{field-on:Bible}}</w:t>
      </w:r>
      <w:r>
        <w:t xml:space="preserve">For end, concerning those to be changed, yet for inscription, of David</w:t>
      </w:r>
      <w:r>
        <w:rPr>
          <w:rStyle w:val="FootnoteReference"/>
        </w:rPr>
        <w:footnoteReference w:id="7034"/>
      </w:r>
      <w:r>
        <w:t xml:space="preserve">, for teaching.</w:t>
      </w:r>
      <w:r>
        <w:t xml:space="preserve">{{field-off:Bible}}</w:t>
      </w:r>
    </w:p>
    <w:p>
      <w:r>
        <w:rPr>
          <w:sz w:val="18"/>
          <w:color w:val="777777"/>
        </w:rPr>
        <w:t xml:space="preserve">[[@Bible:Psalms 60:1]] </w:t>
      </w:r>
      <w:r>
        <w:rPr>
          <w:b/>
        </w:rPr>
        <w:t xml:space="preserve">2 </w:t>
      </w:r>
      <w:r>
        <w:t xml:space="preserve"> {{field-on:Bible}}</w:t>
      </w:r>
      <w:r>
        <w:t xml:space="preserve">When he burned Mesopotamia of Syria and Syria Soba, and Joab returned and struck valley of salt, twelve thousand.</w:t>
      </w:r>
      <w:r>
        <w:t xml:space="preserve">{{field-off:Bible}}</w:t>
      </w:r>
    </w:p>
    <w:p>
      <w:r>
        <w:rPr>
          <w:sz w:val="18"/>
          <w:color w:val="777777"/>
        </w:rPr>
        <w:t xml:space="preserve">[[@Bible:Psalms 60:1]] </w:t>
      </w:r>
      <w:r>
        <w:rPr>
          <w:b/>
        </w:rPr>
        <w:t xml:space="preserve">3 </w:t>
      </w:r>
      <w:r>
        <w:t xml:space="preserve"> {{field-on:Bible}}</w:t>
      </w:r>
      <w:r>
        <w:t xml:space="preserve">O God, you rejected us and pulled us down; you were angry and had compassion on us.</w:t>
      </w:r>
      <w:r>
        <w:t xml:space="preserve">{{field-off:Bible}}</w:t>
      </w:r>
    </w:p>
    <w:p>
      <w:r>
        <w:rPr>
          <w:sz w:val="18"/>
          <w:color w:val="777777"/>
        </w:rPr>
        <w:t xml:space="preserve">[[@Bible:Psalms 60:2]] </w:t>
      </w:r>
      <w:r>
        <w:rPr>
          <w:b/>
        </w:rPr>
        <w:t xml:space="preserve">4 </w:t>
      </w:r>
      <w:r>
        <w:t xml:space="preserve"> {{field-on:Bible}}</w:t>
      </w:r>
      <w:r>
        <w:t xml:space="preserve">You shook earth and troubled it; heal its fractures, because it was shaken.</w:t>
      </w:r>
      <w:r>
        <w:t xml:space="preserve">{{field-off:Bible}}</w:t>
      </w:r>
    </w:p>
    <w:p>
      <w:r>
        <w:rPr>
          <w:sz w:val="18"/>
          <w:color w:val="777777"/>
        </w:rPr>
        <w:t xml:space="preserve">[[@Bible:Psalms 60:3]] </w:t>
      </w:r>
      <w:r>
        <w:rPr>
          <w:b/>
        </w:rPr>
        <w:t xml:space="preserve">5 </w:t>
      </w:r>
      <w:r>
        <w:t xml:space="preserve"> {{field-on:Bible}}</w:t>
      </w:r>
      <w:r>
        <w:t xml:space="preserve">You showed your people hard things; you made us drink wine of staggering.</w:t>
      </w:r>
      <w:r>
        <w:t xml:space="preserve">{{field-off:Bible}}</w:t>
      </w:r>
    </w:p>
    <w:p>
      <w:r>
        <w:rPr>
          <w:sz w:val="18"/>
          <w:color w:val="777777"/>
        </w:rPr>
        <w:t xml:space="preserve">[[@Bible:Psalms 60:4]] </w:t>
      </w:r>
      <w:r>
        <w:rPr>
          <w:b/>
        </w:rPr>
        <w:t xml:space="preserve">6 </w:t>
      </w:r>
      <w:r>
        <w:t xml:space="preserve"> {{field-on:Bible}}</w:t>
      </w:r>
      <w:r>
        <w:t xml:space="preserve">You gave signal to those fearing you, to flee from face of bow. Interlude.</w:t>
      </w:r>
      <w:r>
        <w:t xml:space="preserve">{{field-off:Bible}}</w:t>
      </w:r>
    </w:p>
    <w:p>
      <w:r>
        <w:rPr>
          <w:sz w:val="18"/>
          <w:color w:val="777777"/>
        </w:rPr>
        <w:t xml:space="preserve">[[@Bible:Psalms 60:5]] </w:t>
      </w:r>
      <w:r>
        <w:rPr>
          <w:b/>
        </w:rPr>
        <w:t xml:space="preserve">7 </w:t>
      </w:r>
      <w:r>
        <w:t xml:space="preserve"> {{field-on:Bible}}</w:t>
      </w:r>
      <w:r>
        <w:t xml:space="preserve">So that your beloved ones may be rescued, save with your right hand and hear me.</w:t>
      </w:r>
      <w:r>
        <w:t xml:space="preserve">{{field-off:Bible}}</w:t>
      </w:r>
    </w:p>
    <w:p>
      <w:r>
        <w:rPr>
          <w:sz w:val="18"/>
          <w:color w:val="777777"/>
        </w:rPr>
        <w:t xml:space="preserve">[[@Bible:Psalms 60:6]] </w:t>
      </w:r>
      <w:r>
        <w:rPr>
          <w:b/>
        </w:rPr>
        <w:t xml:space="preserve">8 </w:t>
      </w:r>
      <w:r>
        <w:t xml:space="preserve"> {{field-on:Bible}}</w:t>
      </w:r>
      <w:r>
        <w:t xml:space="preserve">God spoke in his holy place: I will exult and divide Shechem, and valley of tents I will measure out.</w:t>
      </w:r>
      <w:r>
        <w:t xml:space="preserve">{{field-off:Bible}}</w:t>
      </w:r>
    </w:p>
    <w:p>
      <w:r>
        <w:rPr>
          <w:sz w:val="18"/>
          <w:color w:val="777777"/>
        </w:rPr>
        <w:t xml:space="preserve">[[@Bible:Psalms 60:7]] </w:t>
      </w:r>
      <w:r>
        <w:rPr>
          <w:b/>
        </w:rPr>
        <w:t xml:space="preserve">9 </w:t>
      </w:r>
      <w:r>
        <w:t xml:space="preserve"> {{field-on:Bible}}</w:t>
      </w:r>
      <w:r>
        <w:t xml:space="preserve">Gilead mine and Manasseh mine, and Ephraim strength of my head, Judah</w:t>
      </w:r>
      <w:r>
        <w:rPr>
          <w:rStyle w:val="FootnoteReference"/>
        </w:rPr>
        <w:footnoteReference w:id="7035"/>
      </w:r>
      <w:r>
        <w:t xml:space="preserve"> my king.</w:t>
      </w:r>
      <w:r>
        <w:rPr>
          <w:rStyle w:val="FootnoteReference"/>
        </w:rPr>
        <w:footnoteReference w:id="7036"/>
      </w:r>
      <w:r>
        <w:rPr>
          <w:rStyle w:val="FootnoteReference"/>
        </w:rPr>
        <w:footnoteReference w:id="7037"/>
      </w:r>
      <w:r>
        <w:t xml:space="preserve">{{field-off:Bible}}</w:t>
      </w:r>
    </w:p>
    <w:p>
      <w:r>
        <w:rPr>
          <w:sz w:val="18"/>
          <w:color w:val="777777"/>
        </w:rPr>
        <w:t xml:space="preserve">[[@Bible:Psalms 60:8]] </w:t>
      </w:r>
      <w:r>
        <w:rPr>
          <w:b/>
        </w:rPr>
        <w:t xml:space="preserve">10 </w:t>
      </w:r>
      <w:r>
        <w:t xml:space="preserve"> {{field-on:Bible}}</w:t>
      </w:r>
      <w:r>
        <w:t xml:space="preserve">Moab cauldron of my hope; upon Idumea I will stretch out my sandal; foreigners were subjected to me.</w:t>
      </w:r>
      <w:r>
        <w:rPr>
          <w:rStyle w:val="FootnoteReference"/>
        </w:rPr>
        <w:footnoteReference w:id="7038"/>
      </w:r>
      <w:r>
        <w:t xml:space="preserve">{{field-off:Bible}}</w:t>
      </w:r>
    </w:p>
    <w:p>
      <w:r>
        <w:rPr>
          <w:sz w:val="18"/>
          <w:color w:val="777777"/>
        </w:rPr>
        <w:t xml:space="preserve">[[@Bible:Psalms 60:9]] </w:t>
      </w:r>
      <w:r>
        <w:rPr>
          <w:b/>
        </w:rPr>
        <w:t xml:space="preserve">11 </w:t>
      </w:r>
      <w:r>
        <w:t xml:space="preserve"> {{field-on:Bible}}</w:t>
      </w:r>
      <w:r>
        <w:t xml:space="preserve">Who will bring me into fortified city? Who will guide me as far as Idumea?</w:t>
      </w:r>
      <w:r>
        <w:t xml:space="preserve">{{field-off:Bible}}</w:t>
      </w:r>
    </w:p>
    <w:p>
      <w:r>
        <w:rPr>
          <w:sz w:val="18"/>
          <w:color w:val="777777"/>
        </w:rPr>
        <w:t xml:space="preserve">[[@Bible:Psalms 60:10]] </w:t>
      </w:r>
      <w:r>
        <w:rPr>
          <w:b/>
        </w:rPr>
        <w:t xml:space="preserve">12 </w:t>
      </w:r>
      <w:r>
        <w:t xml:space="preserve"> {{field-on:Bible}}</w:t>
      </w:r>
      <w:r>
        <w:t xml:space="preserve">Is it not you, O God, who rejected us? And God will not go out in our powers.</w:t>
      </w:r>
      <w:r>
        <w:t xml:space="preserve">{{field-off:Bible}}</w:t>
      </w:r>
    </w:p>
    <w:p>
      <w:r>
        <w:rPr>
          <w:sz w:val="18"/>
          <w:color w:val="777777"/>
        </w:rPr>
        <w:t xml:space="preserve">[[@Bible:Psalms 60:11]] </w:t>
      </w:r>
      <w:r>
        <w:rPr>
          <w:b/>
        </w:rPr>
        <w:t xml:space="preserve">13 </w:t>
      </w:r>
      <w:r>
        <w:t xml:space="preserve"> {{field-on:Bible}}</w:t>
      </w:r>
      <w:r>
        <w:t xml:space="preserve">Give us help out of affliction, because salvation of man vain.</w:t>
      </w:r>
      <w:r>
        <w:t xml:space="preserve">{{field-off:Bible}}</w:t>
      </w:r>
    </w:p>
    <w:p>
      <w:r>
        <w:rPr>
          <w:sz w:val="18"/>
          <w:color w:val="777777"/>
        </w:rPr>
        <w:t xml:space="preserve">[[@Bible:Psalms 60:12]] </w:t>
      </w:r>
      <w:r>
        <w:rPr>
          <w:b/>
        </w:rPr>
        <w:t xml:space="preserve">14 </w:t>
      </w:r>
      <w:r>
        <w:t xml:space="preserve"> {{field-on:Bible}}</w:t>
      </w:r>
      <w:r>
        <w:t xml:space="preserve">In God we will do mighty deed, and he will despise those afflicting us.</w:t>
      </w:r>
      <w:r>
        <w:rPr>
          <w:rStyle w:val="FootnoteReference"/>
        </w:rPr>
        <w:footnoteReference w:id="7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60</w:t>
      </w:r>
    </w:p>
    <w:p>
      <w:r>
        <w:rPr>
          <w:sz w:val="18"/>
          <w:color w:val="777777"/>
        </w:rPr>
        <w:t xml:space="preserve">[[@Bible:Psalms 61:1]] </w:t>
      </w:r>
      <w:r>
        <w:rPr>
          <w:b/>
        </w:rPr>
        <w:t xml:space="preserve">1 </w:t>
      </w:r>
      <w:r>
        <w:t xml:space="preserve"> {{field-on:Bible}}</w:t>
      </w:r>
      <w:r>
        <w:t xml:space="preserve">For end, in hymns. Of David</w:t>
      </w:r>
      <w:r>
        <w:rPr>
          <w:rStyle w:val="FootnoteReference"/>
        </w:rPr>
        <w:footnoteReference w:id="7040"/>
      </w:r>
      <w:r>
        <w:t xml:space="preserve">.</w:t>
      </w:r>
      <w:r>
        <w:t xml:space="preserve">{{field-off:Bible}}</w:t>
      </w:r>
    </w:p>
    <w:p>
      <w:r>
        <w:rPr>
          <w:sz w:val="18"/>
          <w:color w:val="777777"/>
        </w:rPr>
        <w:t xml:space="preserve">[[@Bible:Psalms 61:1]] </w:t>
      </w:r>
      <w:r>
        <w:rPr>
          <w:b/>
        </w:rPr>
        <w:t xml:space="preserve">2 </w:t>
      </w:r>
      <w:r>
        <w:t xml:space="preserve"> {{field-on:Bible}}</w:t>
      </w:r>
      <w:r>
        <w:t xml:space="preserve">Hear, O God, my supplication; attend to my prayer.</w:t>
      </w:r>
      <w:r>
        <w:t xml:space="preserve">{{field-off:Bible}}</w:t>
      </w:r>
    </w:p>
    <w:p>
      <w:r>
        <w:rPr>
          <w:sz w:val="18"/>
          <w:color w:val="777777"/>
        </w:rPr>
        <w:t xml:space="preserve">[[@Bible:Psalms 61:2]] </w:t>
      </w:r>
      <w:r>
        <w:rPr>
          <w:b/>
        </w:rPr>
        <w:t xml:space="preserve">3 </w:t>
      </w:r>
      <w:r>
        <w:t xml:space="preserve"> {{field-on:Bible}}</w:t>
      </w:r>
      <w:r>
        <w:t xml:space="preserve">From ends of earth I cried to you when my heart grew faint; on rock you lifted me up.</w:t>
      </w:r>
      <w:r>
        <w:t xml:space="preserve">{{field-off:Bible}}</w:t>
      </w:r>
    </w:p>
    <w:p>
      <w:r>
        <w:rPr>
          <w:sz w:val="18"/>
          <w:color w:val="777777"/>
        </w:rPr>
        <w:t xml:space="preserve">[[@Bible:Psalms 61:3]] </w:t>
      </w:r>
      <w:r>
        <w:rPr>
          <w:b/>
        </w:rPr>
        <w:t xml:space="preserve">4 </w:t>
      </w:r>
      <w:r>
        <w:t xml:space="preserve"> {{field-on:Bible}}</w:t>
      </w:r>
      <w:r>
        <w:t xml:space="preserve">You guided me, because you became my hope, tower of strength from face of enemy.</w:t>
      </w:r>
      <w:r>
        <w:t xml:space="preserve">{{field-off:Bible}}</w:t>
      </w:r>
    </w:p>
    <w:p>
      <w:r>
        <w:rPr>
          <w:sz w:val="18"/>
          <w:color w:val="777777"/>
        </w:rPr>
        <w:t xml:space="preserve">[[@Bible:Psalms 61:4]] </w:t>
      </w:r>
      <w:r>
        <w:rPr>
          <w:b/>
        </w:rPr>
        <w:t xml:space="preserve">5 </w:t>
      </w:r>
      <w:r>
        <w:t xml:space="preserve"> {{field-on:Bible}}</w:t>
      </w:r>
      <w:r>
        <w:t xml:space="preserve">I will sojourn in your tent forever; I will be sheltered in cover of your wings. Interlude.</w:t>
      </w:r>
      <w:r>
        <w:t xml:space="preserve">{{field-off:Bible}}</w:t>
      </w:r>
    </w:p>
    <w:p>
      <w:r>
        <w:rPr>
          <w:sz w:val="18"/>
          <w:color w:val="777777"/>
        </w:rPr>
        <w:t xml:space="preserve">[[@Bible:Psalms 61:5]] </w:t>
      </w:r>
      <w:r>
        <w:rPr>
          <w:b/>
        </w:rPr>
        <w:t xml:space="preserve">6 </w:t>
      </w:r>
      <w:r>
        <w:t xml:space="preserve"> {{field-on:Bible}}</w:t>
      </w:r>
      <w:r>
        <w:t xml:space="preserve">Because you, God, heard my vows; you gave inheritance to those fearing your name.</w:t>
      </w:r>
      <w:r>
        <w:t xml:space="preserve">{{field-off:Bible}}</w:t>
      </w:r>
    </w:p>
    <w:p>
      <w:r>
        <w:rPr>
          <w:sz w:val="18"/>
          <w:color w:val="777777"/>
        </w:rPr>
        <w:t xml:space="preserve">[[@Bible:Psalms 61:6]] </w:t>
      </w:r>
      <w:r>
        <w:rPr>
          <w:b/>
        </w:rPr>
        <w:t xml:space="preserve">7 </w:t>
      </w:r>
      <w:r>
        <w:t xml:space="preserve"> {{field-on:Bible}}</w:t>
      </w:r>
      <w:r>
        <w:t xml:space="preserve">Days upon days of king you will add; his years until days of generation and generation.</w:t>
      </w:r>
      <w:r>
        <w:t xml:space="preserve">{{field-off:Bible}}</w:t>
      </w:r>
    </w:p>
    <w:p>
      <w:r>
        <w:rPr>
          <w:sz w:val="18"/>
          <w:color w:val="777777"/>
        </w:rPr>
        <w:t xml:space="preserve">[[@Bible:Psalms 61:7]] </w:t>
      </w:r>
      <w:r>
        <w:rPr>
          <w:b/>
        </w:rPr>
        <w:t xml:space="preserve">8 </w:t>
      </w:r>
      <w:r>
        <w:t xml:space="preserve"> {{field-on:Bible}}</w:t>
      </w:r>
      <w:r>
        <w:t xml:space="preserve">He remains forever before God; his mercy and truth, who will seek out?</w:t>
      </w:r>
      <w:r>
        <w:rPr>
          <w:rStyle w:val="FootnoteReference"/>
        </w:rPr>
        <w:footnoteReference w:id="7041"/>
      </w:r>
      <w:r>
        <w:t xml:space="preserve">{{field-off:Bible}}</w:t>
      </w:r>
    </w:p>
    <w:p>
      <w:r>
        <w:rPr>
          <w:sz w:val="18"/>
          <w:color w:val="777777"/>
        </w:rPr>
        <w:t xml:space="preserve">[[@Bible:Psalms 61:8]] </w:t>
      </w:r>
      <w:r>
        <w:rPr>
          <w:b/>
        </w:rPr>
        <w:t xml:space="preserve">9 </w:t>
      </w:r>
      <w:r>
        <w:t xml:space="preserve"> {{field-on:Bible}}</w:t>
      </w:r>
      <w:r>
        <w:t xml:space="preserve">Thus I will sing to your name forever and forever, to pay my vows day from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61</w:t>
      </w:r>
    </w:p>
    <w:p>
      <w:r>
        <w:rPr>
          <w:sz w:val="18"/>
          <w:color w:val="777777"/>
        </w:rPr>
        <w:t xml:space="preserve">[[@Bible:Psalms 62:1]] </w:t>
      </w:r>
      <w:r>
        <w:rPr>
          <w:b/>
        </w:rPr>
        <w:t xml:space="preserve">1 </w:t>
      </w:r>
      <w:r>
        <w:t xml:space="preserve"> {{field-on:Bible}}</w:t>
      </w:r>
      <w:r>
        <w:t xml:space="preserve">For end, concerning Jeduthun. Psalm of David</w:t>
      </w:r>
      <w:r>
        <w:rPr>
          <w:rStyle w:val="FootnoteReference"/>
        </w:rPr>
        <w:footnoteReference w:id="7042"/>
      </w:r>
      <w:r>
        <w:t xml:space="preserve">.</w:t>
      </w:r>
      <w:r>
        <w:t xml:space="preserve">{{field-off:Bible}}</w:t>
      </w:r>
    </w:p>
    <w:p>
      <w:r>
        <w:rPr>
          <w:sz w:val="18"/>
          <w:color w:val="777777"/>
        </w:rPr>
        <w:t xml:space="preserve">[[@Bible:Psalms 62:1]] </w:t>
      </w:r>
      <w:r>
        <w:rPr>
          <w:b/>
        </w:rPr>
        <w:t xml:space="preserve">2 </w:t>
      </w:r>
      <w:r>
        <w:t xml:space="preserve"> {{field-on:Bible}}</w:t>
      </w:r>
      <w:r>
        <w:t xml:space="preserve">Will not my soul be subjected to God? For from him my salvation.</w:t>
      </w:r>
      <w:r>
        <w:t xml:space="preserve">{{field-off:Bible}}</w:t>
      </w:r>
    </w:p>
    <w:p>
      <w:r>
        <w:rPr>
          <w:sz w:val="18"/>
          <w:color w:val="777777"/>
        </w:rPr>
        <w:t xml:space="preserve">[[@Bible:Psalms 62:2]] </w:t>
      </w:r>
      <w:r>
        <w:rPr>
          <w:b/>
        </w:rPr>
        <w:t xml:space="preserve">3 </w:t>
      </w:r>
      <w:r>
        <w:t xml:space="preserve"> {{field-on:Bible}}</w:t>
      </w:r>
      <w:r>
        <w:t xml:space="preserve">For he my God and my savior, my supporter; I will not be shaken much.</w:t>
      </w:r>
      <w:r>
        <w:rPr>
          <w:rStyle w:val="FootnoteReference"/>
        </w:rPr>
        <w:footnoteReference w:id="7043"/>
      </w:r>
      <w:r>
        <w:t xml:space="preserve">{{field-off:Bible}}</w:t>
      </w:r>
    </w:p>
    <w:p>
      <w:r>
        <w:rPr>
          <w:sz w:val="18"/>
          <w:color w:val="777777"/>
        </w:rPr>
        <w:t xml:space="preserve">[[@Bible:Psalms 62:3]] </w:t>
      </w:r>
      <w:r>
        <w:rPr>
          <w:b/>
        </w:rPr>
        <w:t xml:space="preserve">4 </w:t>
      </w:r>
      <w:r>
        <w:t xml:space="preserve"> {{field-on:Bible}}</w:t>
      </w:r>
      <w:r>
        <w:t xml:space="preserve">How long do you attack man? You all murder, like leaning wall and thrust fence.</w:t>
      </w:r>
      <w:r>
        <w:t xml:space="preserve">{{field-off:Bible}}</w:t>
      </w:r>
    </w:p>
    <w:p>
      <w:r>
        <w:rPr>
          <w:sz w:val="18"/>
          <w:color w:val="777777"/>
        </w:rPr>
        <w:t xml:space="preserve">[[@Bible:Psalms 62:4]] </w:t>
      </w:r>
      <w:r>
        <w:rPr>
          <w:b/>
        </w:rPr>
        <w:t xml:space="preserve">5 </w:t>
      </w:r>
      <w:r>
        <w:t xml:space="preserve"> {{field-on:Bible}}</w:t>
      </w:r>
      <w:r>
        <w:t xml:space="preserve">Only my honor they planned to cast away; they ran in lie. With their mouth they blessed and with their heart they cursed. Interlude.</w:t>
      </w:r>
      <w:r>
        <w:t xml:space="preserve">{{field-off:Bible}}</w:t>
      </w:r>
    </w:p>
    <w:p>
      <w:r>
        <w:rPr>
          <w:sz w:val="18"/>
          <w:color w:val="777777"/>
        </w:rPr>
        <w:t xml:space="preserve">[[@Bible:Psalms 62:5]] </w:t>
      </w:r>
      <w:r>
        <w:rPr>
          <w:b/>
        </w:rPr>
        <w:t xml:space="preserve">6 </w:t>
      </w:r>
      <w:r>
        <w:t xml:space="preserve"> {{field-on:Bible}}</w:t>
      </w:r>
      <w:r>
        <w:t xml:space="preserve">Only be subjected to God, my soul, because from him my endurance.</w:t>
      </w:r>
      <w:r>
        <w:t xml:space="preserve">{{field-off:Bible}}</w:t>
      </w:r>
    </w:p>
    <w:p>
      <w:r>
        <w:rPr>
          <w:sz w:val="18"/>
          <w:color w:val="777777"/>
        </w:rPr>
        <w:t xml:space="preserve">[[@Bible:Psalms 62:6]] </w:t>
      </w:r>
      <w:r>
        <w:rPr>
          <w:b/>
        </w:rPr>
        <w:t xml:space="preserve">7 </w:t>
      </w:r>
      <w:r>
        <w:t xml:space="preserve"> {{field-on:Bible}}</w:t>
      </w:r>
      <w:r>
        <w:t xml:space="preserve">Because he my God and savior, my supporter; I will not be moved away.</w:t>
      </w:r>
      <w:r>
        <w:t xml:space="preserve">{{field-off:Bible}}</w:t>
      </w:r>
    </w:p>
    <w:p>
      <w:r>
        <w:rPr>
          <w:sz w:val="18"/>
          <w:color w:val="777777"/>
        </w:rPr>
        <w:t xml:space="preserve">[[@Bible:Psalms 62:7]] </w:t>
      </w:r>
      <w:r>
        <w:rPr>
          <w:b/>
        </w:rPr>
        <w:t xml:space="preserve">8 </w:t>
      </w:r>
      <w:r>
        <w:t xml:space="preserve"> {{field-on:Bible}}</w:t>
      </w:r>
      <w:r>
        <w:t xml:space="preserve">Upon God my salvation and my glory, God of my help and my hope upon God.</w:t>
      </w:r>
      <w:r>
        <w:rPr>
          <w:rStyle w:val="FootnoteReference"/>
        </w:rPr>
        <w:footnoteReference w:id="7044"/>
      </w:r>
      <w:r>
        <w:t xml:space="preserve">{{field-off:Bible}}</w:t>
      </w:r>
    </w:p>
    <w:p>
      <w:r>
        <w:rPr>
          <w:sz w:val="18"/>
          <w:color w:val="777777"/>
        </w:rPr>
        <w:t xml:space="preserve">[[@Bible:Psalms 62:8]] </w:t>
      </w:r>
      <w:r>
        <w:rPr>
          <w:b/>
        </w:rPr>
        <w:t xml:space="preserve">9 </w:t>
      </w:r>
      <w:r>
        <w:t xml:space="preserve"> {{field-on:Bible}}</w:t>
      </w:r>
      <w:r>
        <w:t xml:space="preserve">Hope upon him, every assembly of people; pour out your hearts before him; God our helper. Interlude.</w:t>
      </w:r>
      <w:r>
        <w:t xml:space="preserve">{{field-off:Bible}}</w:t>
      </w:r>
    </w:p>
    <w:p>
      <w:r>
        <w:rPr>
          <w:sz w:val="18"/>
          <w:color w:val="777777"/>
        </w:rPr>
        <w:t xml:space="preserve">[[@Bible:Psalms 62:9]] </w:t>
      </w:r>
      <w:r>
        <w:rPr>
          <w:b/>
        </w:rPr>
        <w:t xml:space="preserve">10 </w:t>
      </w:r>
      <w:r>
        <w:t xml:space="preserve"> {{field-on:Bible}}</w:t>
      </w:r>
      <w:r>
        <w:t xml:space="preserve">But vain sons of men, false sons of men, in balances to do injustice; they together from vanity.</w:t>
      </w:r>
      <w:r>
        <w:rPr>
          <w:rStyle w:val="FootnoteReference"/>
        </w:rPr>
        <w:footnoteReference w:id="7045"/>
      </w:r>
      <w:r>
        <w:t xml:space="preserve">{{field-off:Bible}}</w:t>
      </w:r>
    </w:p>
    <w:p>
      <w:r>
        <w:rPr>
          <w:sz w:val="18"/>
          <w:color w:val="777777"/>
        </w:rPr>
        <w:t xml:space="preserve">[[@Bible:Psalms 62:10]] </w:t>
      </w:r>
      <w:r>
        <w:rPr>
          <w:b/>
        </w:rPr>
        <w:t xml:space="preserve">11 </w:t>
      </w:r>
      <w:r>
        <w:t xml:space="preserve"> {{field-on:Bible}}</w:t>
      </w:r>
      <w:r>
        <w:t xml:space="preserve">Do not hope in injustice, and do not desire plunder; if wealth flows, do not set heart on it.</w:t>
      </w:r>
      <w:r>
        <w:t xml:space="preserve">{{field-off:Bible}}</w:t>
      </w:r>
    </w:p>
    <w:p>
      <w:r>
        <w:rPr>
          <w:sz w:val="18"/>
          <w:color w:val="777777"/>
        </w:rPr>
        <w:t xml:space="preserve">[[@Bible:Psalms 62:11]] </w:t>
      </w:r>
      <w:r>
        <w:rPr>
          <w:b/>
        </w:rPr>
        <w:t xml:space="preserve">12 </w:t>
      </w:r>
      <w:r>
        <w:t xml:space="preserve"> {{field-on:Bible}}</w:t>
      </w:r>
      <w:r>
        <w:t xml:space="preserve">Once God spoke; these two things I heard:</w:t>
      </w:r>
      <w:r>
        <w:t xml:space="preserve">{{field-off:Bible}}</w:t>
      </w:r>
    </w:p>
    <w:p>
      <w:r>
        <w:rPr>
          <w:sz w:val="18"/>
          <w:color w:val="777777"/>
        </w:rPr>
        <w:t xml:space="preserve">[[@Bible:Psalms 62:12]] </w:t>
      </w:r>
      <w:r>
        <w:rPr>
          <w:b/>
        </w:rPr>
        <w:t xml:space="preserve">13 </w:t>
      </w:r>
      <w:r>
        <w:t xml:space="preserve"> {{field-on:Bible}}</w:t>
      </w:r>
      <w:r>
        <w:t xml:space="preserve">because strength belongs to God, and to you, Lord, mercy, because you will repay each one according to his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62</w:t>
      </w:r>
    </w:p>
    <w:p>
      <w:r>
        <w:rPr>
          <w:sz w:val="18"/>
          <w:color w:val="777777"/>
        </w:rPr>
        <w:t xml:space="preserve">[[@Bible:Psalms 63:1]] </w:t>
      </w:r>
      <w:r>
        <w:rPr>
          <w:b/>
        </w:rPr>
        <w:t xml:space="preserve">1 </w:t>
      </w:r>
      <w:r>
        <w:t xml:space="preserve"> {{field-on:Bible}}</w:t>
      </w:r>
      <w:r>
        <w:t xml:space="preserve">Psalm of David</w:t>
      </w:r>
      <w:r>
        <w:rPr>
          <w:rStyle w:val="FootnoteReference"/>
        </w:rPr>
        <w:footnoteReference w:id="7046"/>
      </w:r>
      <w:r>
        <w:t xml:space="preserve">, when he was in wilderness of Judea.</w:t>
      </w:r>
      <w:r>
        <w:t xml:space="preserve">{{field-off:Bible}}</w:t>
      </w:r>
    </w:p>
    <w:p>
      <w:r>
        <w:rPr>
          <w:sz w:val="18"/>
          <w:color w:val="777777"/>
        </w:rPr>
        <w:t xml:space="preserve">[[@Bible:Psalms 63:1]] </w:t>
      </w:r>
      <w:r>
        <w:rPr>
          <w:b/>
        </w:rPr>
        <w:t xml:space="preserve">2 </w:t>
      </w:r>
      <w:r>
        <w:t xml:space="preserve"> {{field-on:Bible}}</w:t>
      </w:r>
      <w:r>
        <w:t xml:space="preserve">O God, my God, to you I rise early. My soul thirsted for you; how much my flesh also for you, in land desert and trackless and waterless.</w:t>
      </w:r>
      <w:r>
        <w:t xml:space="preserve">{{field-off:Bible}}</w:t>
      </w:r>
    </w:p>
    <w:p>
      <w:r>
        <w:rPr>
          <w:sz w:val="18"/>
          <w:color w:val="777777"/>
        </w:rPr>
        <w:t xml:space="preserve">[[@Bible:Psalms 63:2]] </w:t>
      </w:r>
      <w:r>
        <w:rPr>
          <w:b/>
        </w:rPr>
        <w:t xml:space="preserve">3 </w:t>
      </w:r>
      <w:r>
        <w:t xml:space="preserve"> {{field-on:Bible}}</w:t>
      </w:r>
      <w:r>
        <w:t xml:space="preserve">Thus in holy place I appeared to you, to see your power and your glory.</w:t>
      </w:r>
      <w:r>
        <w:t xml:space="preserve">{{field-off:Bible}}</w:t>
      </w:r>
    </w:p>
    <w:p>
      <w:r>
        <w:rPr>
          <w:sz w:val="18"/>
          <w:color w:val="777777"/>
        </w:rPr>
        <w:t xml:space="preserve">[[@Bible:Psalms 63:3]] </w:t>
      </w:r>
      <w:r>
        <w:rPr>
          <w:b/>
        </w:rPr>
        <w:t xml:space="preserve">4 </w:t>
      </w:r>
      <w:r>
        <w:t xml:space="preserve"> {{field-on:Bible}}</w:t>
      </w:r>
      <w:r>
        <w:t xml:space="preserve">Because your mercy better than lives; my lips will praise you.</w:t>
      </w:r>
      <w:r>
        <w:rPr>
          <w:rStyle w:val="FootnoteReference"/>
        </w:rPr>
        <w:footnoteReference w:id="7047"/>
      </w:r>
      <w:r>
        <w:t xml:space="preserve">{{field-off:Bible}}</w:t>
      </w:r>
    </w:p>
    <w:p>
      <w:r>
        <w:rPr>
          <w:sz w:val="18"/>
          <w:color w:val="777777"/>
        </w:rPr>
        <w:t xml:space="preserve">[[@Bible:Psalms 63:4]] </w:t>
      </w:r>
      <w:r>
        <w:rPr>
          <w:b/>
        </w:rPr>
        <w:t xml:space="preserve">5 </w:t>
      </w:r>
      <w:r>
        <w:t xml:space="preserve"> {{field-on:Bible}}</w:t>
      </w:r>
      <w:r>
        <w:t xml:space="preserve">Thus I will bless you in my life; in your name I will lift my hands.</w:t>
      </w:r>
      <w:r>
        <w:t xml:space="preserve">{{field-off:Bible}}</w:t>
      </w:r>
    </w:p>
    <w:p>
      <w:r>
        <w:rPr>
          <w:sz w:val="18"/>
          <w:color w:val="777777"/>
        </w:rPr>
        <w:t xml:space="preserve">[[@Bible:Psalms 63:5]] </w:t>
      </w:r>
      <w:r>
        <w:rPr>
          <w:b/>
        </w:rPr>
        <w:t xml:space="preserve">6 </w:t>
      </w:r>
      <w:r>
        <w:t xml:space="preserve"> {{field-on:Bible}}</w:t>
      </w:r>
      <w:r>
        <w:t xml:space="preserve">Let my soul be filled as with fat and richness, and with lips of exultation my mouth will praise you.</w:t>
      </w:r>
      <w:r>
        <w:t xml:space="preserve">{{field-off:Bible}}</w:t>
      </w:r>
    </w:p>
    <w:p>
      <w:r>
        <w:rPr>
          <w:sz w:val="18"/>
          <w:color w:val="777777"/>
        </w:rPr>
        <w:t xml:space="preserve">[[@Bible:Psalms 63:6]] </w:t>
      </w:r>
      <w:r>
        <w:rPr>
          <w:b/>
        </w:rPr>
        <w:t xml:space="preserve">7 </w:t>
      </w:r>
      <w:r>
        <w:t xml:space="preserve"> {{field-on:Bible}}</w:t>
      </w:r>
      <w:r>
        <w:t xml:space="preserve">If I remembered you upon my bed, at dawns I meditated on you.</w:t>
      </w:r>
      <w:r>
        <w:rPr>
          <w:rStyle w:val="FootnoteReference"/>
        </w:rPr>
        <w:footnoteReference w:id="7048"/>
      </w:r>
      <w:r>
        <w:t xml:space="preserve">{{field-off:Bible}}</w:t>
      </w:r>
    </w:p>
    <w:p>
      <w:r>
        <w:rPr>
          <w:sz w:val="18"/>
          <w:color w:val="777777"/>
        </w:rPr>
        <w:t xml:space="preserve">[[@Bible:Psalms 63:7]] </w:t>
      </w:r>
      <w:r>
        <w:rPr>
          <w:b/>
        </w:rPr>
        <w:t xml:space="preserve">8 </w:t>
      </w:r>
      <w:r>
        <w:t xml:space="preserve"> {{field-on:Bible}}</w:t>
      </w:r>
      <w:r>
        <w:t xml:space="preserve">Because you became my helper, and in shelter of your wings I will exult.</w:t>
      </w:r>
      <w:r>
        <w:t xml:space="preserve">{{field-off:Bible}}</w:t>
      </w:r>
    </w:p>
    <w:p>
      <w:r>
        <w:rPr>
          <w:sz w:val="18"/>
          <w:color w:val="777777"/>
        </w:rPr>
        <w:t xml:space="preserve">[[@Bible:Psalms 63:8]] </w:t>
      </w:r>
      <w:r>
        <w:rPr>
          <w:b/>
        </w:rPr>
        <w:t xml:space="preserve">9 </w:t>
      </w:r>
      <w:r>
        <w:t xml:space="preserve"> {{field-on:Bible}}</w:t>
      </w:r>
      <w:r>
        <w:t xml:space="preserve">My soul clung after you; your right hand took hold of me.</w:t>
      </w:r>
      <w:r>
        <w:rPr>
          <w:rStyle w:val="FootnoteReference"/>
        </w:rPr>
        <w:footnoteReference w:id="7049"/>
      </w:r>
      <w:r>
        <w:t xml:space="preserve">{{field-off:Bible}}</w:t>
      </w:r>
    </w:p>
    <w:p>
      <w:r>
        <w:rPr>
          <w:sz w:val="18"/>
          <w:color w:val="777777"/>
        </w:rPr>
        <w:t xml:space="preserve">[[@Bible:Psalms 63:9]] </w:t>
      </w:r>
      <w:r>
        <w:rPr>
          <w:b/>
        </w:rPr>
        <w:t xml:space="preserve">10 </w:t>
      </w:r>
      <w:r>
        <w:t xml:space="preserve"> {{field-on:Bible}}</w:t>
      </w:r>
      <w:r>
        <w:t xml:space="preserve">But they in vain sought my soul; they will enter into lowest parts of earth.</w:t>
      </w:r>
      <w:r>
        <w:t xml:space="preserve">{{field-off:Bible}}</w:t>
      </w:r>
    </w:p>
    <w:p>
      <w:r>
        <w:rPr>
          <w:sz w:val="18"/>
          <w:color w:val="777777"/>
        </w:rPr>
        <w:t xml:space="preserve">[[@Bible:Psalms 63:10]] </w:t>
      </w:r>
      <w:r>
        <w:rPr>
          <w:b/>
        </w:rPr>
        <w:t xml:space="preserve">11 </w:t>
      </w:r>
      <w:r>
        <w:t xml:space="preserve"> {{field-on:Bible}}</w:t>
      </w:r>
      <w:r>
        <w:t xml:space="preserve">They will be handed over into hands of sword; they will be portions of foxes.</w:t>
      </w:r>
      <w:r>
        <w:t xml:space="preserve">{{field-off:Bible}}</w:t>
      </w:r>
    </w:p>
    <w:p>
      <w:r>
        <w:rPr>
          <w:sz w:val="18"/>
          <w:color w:val="777777"/>
        </w:rPr>
        <w:t xml:space="preserve">[[@Bible:Psalms 63:11]] </w:t>
      </w:r>
      <w:r>
        <w:rPr>
          <w:b/>
        </w:rPr>
        <w:t xml:space="preserve">12 </w:t>
      </w:r>
      <w:r>
        <w:t xml:space="preserve"> {{field-on:Bible}}</w:t>
      </w:r>
      <w:r>
        <w:t xml:space="preserve">But king will rejoice in God; everyone swearing by him will be praised, because mouth of those speaking unjust things was stopped.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63</w:t>
      </w:r>
    </w:p>
    <w:p>
      <w:r>
        <w:rPr>
          <w:sz w:val="18"/>
          <w:color w:val="777777"/>
        </w:rPr>
        <w:t xml:space="preserve">[[@Bible:Psalms 64:1]] </w:t>
      </w:r>
      <w:r>
        <w:rPr>
          <w:b/>
        </w:rPr>
        <w:t xml:space="preserve">1 </w:t>
      </w:r>
      <w:r>
        <w:t xml:space="preserve"> {{field-on:Bible}}</w:t>
      </w:r>
      <w:r>
        <w:t xml:space="preserve">For end. Psalm of David</w:t>
      </w:r>
      <w:r>
        <w:rPr>
          <w:rStyle w:val="FootnoteReference"/>
        </w:rPr>
        <w:footnoteReference w:id="7050"/>
      </w:r>
      <w:r>
        <w:t xml:space="preserve">.</w:t>
      </w:r>
      <w:r>
        <w:t xml:space="preserve">{{field-off:Bible}}</w:t>
      </w:r>
    </w:p>
    <w:p>
      <w:r>
        <w:rPr>
          <w:sz w:val="18"/>
          <w:color w:val="777777"/>
        </w:rPr>
        <w:t xml:space="preserve">[[@Bible:Psalms 64:1]] </w:t>
      </w:r>
      <w:r>
        <w:rPr>
          <w:b/>
        </w:rPr>
        <w:t xml:space="preserve">2 </w:t>
      </w:r>
      <w:r>
        <w:t xml:space="preserve"> {{field-on:Bible}}</w:t>
      </w:r>
      <w:r>
        <w:t xml:space="preserve">Hear, O God, my voice in my supplication; from fear of enemy rescue my soul.</w:t>
      </w:r>
      <w:r>
        <w:t xml:space="preserve">{{field-off:Bible}}</w:t>
      </w:r>
    </w:p>
    <w:p>
      <w:r>
        <w:rPr>
          <w:sz w:val="18"/>
          <w:color w:val="777777"/>
        </w:rPr>
        <w:t xml:space="preserve">[[@Bible:Psalms 64:2]] </w:t>
      </w:r>
      <w:r>
        <w:rPr>
          <w:b/>
        </w:rPr>
        <w:t xml:space="preserve">3 </w:t>
      </w:r>
      <w:r>
        <w:t xml:space="preserve"> {{field-on:Bible}}</w:t>
      </w:r>
      <w:r>
        <w:t xml:space="preserve">You sheltered me from conspiracy of evil-doers, from multitude of workers of lawlessness,</w:t>
      </w:r>
      <w:r>
        <w:t xml:space="preserve">{{field-off:Bible}}</w:t>
      </w:r>
    </w:p>
    <w:p>
      <w:r>
        <w:rPr>
          <w:sz w:val="18"/>
          <w:color w:val="777777"/>
        </w:rPr>
        <w:t xml:space="preserve">[[@Bible:Psalms 64:3]] </w:t>
      </w:r>
      <w:r>
        <w:rPr>
          <w:b/>
        </w:rPr>
        <w:t xml:space="preserve">4 </w:t>
      </w:r>
      <w:r>
        <w:t xml:space="preserve"> {{field-on:Bible}}</w:t>
      </w:r>
      <w:r>
        <w:t xml:space="preserve">who sharpened their tongues like sword, bent their bow, bitter thing,</w:t>
      </w:r>
      <w:r>
        <w:t xml:space="preserve">{{field-off:Bible}}</w:t>
      </w:r>
    </w:p>
    <w:p>
      <w:r>
        <w:rPr>
          <w:sz w:val="18"/>
          <w:color w:val="777777"/>
        </w:rPr>
        <w:t xml:space="preserve">[[@Bible:Psalms 64:4]] </w:t>
      </w:r>
      <w:r>
        <w:rPr>
          <w:b/>
        </w:rPr>
        <w:t xml:space="preserve">5 </w:t>
      </w:r>
      <w:r>
        <w:t xml:space="preserve"> {{field-on:Bible}}</w:t>
      </w:r>
      <w:r>
        <w:t xml:space="preserve">to shoot blameless one in secret places. Suddenly they will shoot him and will not fear.</w:t>
      </w:r>
      <w:r>
        <w:t xml:space="preserve">{{field-off:Bible}}</w:t>
      </w:r>
    </w:p>
    <w:p>
      <w:r>
        <w:rPr>
          <w:sz w:val="18"/>
          <w:color w:val="777777"/>
        </w:rPr>
        <w:t xml:space="preserve">[[@Bible:Psalms 64:5]] </w:t>
      </w:r>
      <w:r>
        <w:rPr>
          <w:b/>
        </w:rPr>
        <w:t xml:space="preserve">6 </w:t>
      </w:r>
      <w:r>
        <w:t xml:space="preserve"> {{field-on:Bible}}</w:t>
      </w:r>
      <w:r>
        <w:t xml:space="preserve">They strengthened for themselves evil word; they told of hiding snares. They said, Who will see them?</w:t>
      </w:r>
      <w:r>
        <w:t xml:space="preserve">{{field-off:Bible}}</w:t>
      </w:r>
    </w:p>
    <w:p>
      <w:r>
        <w:rPr>
          <w:sz w:val="18"/>
          <w:color w:val="777777"/>
        </w:rPr>
        <w:t xml:space="preserve">[[@Bible:Psalms 64:6]] </w:t>
      </w:r>
      <w:r>
        <w:rPr>
          <w:b/>
        </w:rPr>
        <w:t xml:space="preserve">7 </w:t>
      </w:r>
      <w:r>
        <w:t xml:space="preserve"> {{field-on:Bible}}</w:t>
      </w:r>
      <w:r>
        <w:t xml:space="preserve">They searched out lawlessnesses; they failed, searching out searchings. Man will come near, and heart deep.</w:t>
      </w:r>
      <w:r>
        <w:t xml:space="preserve">{{field-off:Bible}}</w:t>
      </w:r>
    </w:p>
    <w:p>
      <w:r>
        <w:rPr>
          <w:sz w:val="18"/>
          <w:color w:val="777777"/>
        </w:rPr>
        <w:t xml:space="preserve">[[@Bible:Psalms 64:7]] </w:t>
      </w:r>
      <w:r>
        <w:rPr>
          <w:b/>
        </w:rPr>
        <w:t xml:space="preserve">8 </w:t>
      </w:r>
      <w:r>
        <w:t xml:space="preserve"> {{field-on:Bible}}</w:t>
      </w:r>
      <w:r>
        <w:t xml:space="preserve">And God will be exalted; arrows of infants were their wounds.</w:t>
      </w:r>
      <w:r>
        <w:t xml:space="preserve">{{field-off:Bible}}</w:t>
      </w:r>
    </w:p>
    <w:p>
      <w:r>
        <w:rPr>
          <w:sz w:val="18"/>
          <w:color w:val="777777"/>
        </w:rPr>
        <w:t xml:space="preserve">[[@Bible:Psalms 64:8]] </w:t>
      </w:r>
      <w:r>
        <w:rPr>
          <w:b/>
        </w:rPr>
        <w:t xml:space="preserve">9 </w:t>
      </w:r>
      <w:r>
        <w:t xml:space="preserve"> {{field-on:Bible}}</w:t>
      </w:r>
      <w:r>
        <w:t xml:space="preserve">And their tongues grew weak against them; all seeing them were troubled.</w:t>
      </w:r>
      <w:r>
        <w:t xml:space="preserve">{{field-off:Bible}}</w:t>
      </w:r>
    </w:p>
    <w:p>
      <w:r>
        <w:rPr>
          <w:sz w:val="18"/>
          <w:color w:val="777777"/>
        </w:rPr>
        <w:t xml:space="preserve">[[@Bible:Psalms 64:9]] </w:t>
      </w:r>
      <w:r>
        <w:rPr>
          <w:b/>
        </w:rPr>
        <w:t xml:space="preserve">10 </w:t>
      </w:r>
      <w:r>
        <w:t xml:space="preserve"> {{field-on:Bible}}</w:t>
      </w:r>
      <w:r>
        <w:t xml:space="preserve">And every man feared, and they declared works of God and understood his deeds.</w:t>
      </w:r>
      <w:r>
        <w:t xml:space="preserve">{{field-off:Bible}}</w:t>
      </w:r>
    </w:p>
    <w:p>
      <w:r>
        <w:rPr>
          <w:sz w:val="18"/>
          <w:color w:val="777777"/>
        </w:rPr>
        <w:t xml:space="preserve">[[@Bible:Psalms 64:10]] </w:t>
      </w:r>
      <w:r>
        <w:rPr>
          <w:b/>
        </w:rPr>
        <w:t xml:space="preserve">11 </w:t>
      </w:r>
      <w:r>
        <w:t xml:space="preserve"> {{field-on:Bible}}</w:t>
      </w:r>
      <w:r>
        <w:t xml:space="preserve">Righteous one will rejoice in Lord and hope upon him, and all straight in heart will be praised.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64</w:t>
      </w:r>
    </w:p>
    <w:p>
      <w:r>
        <w:rPr>
          <w:sz w:val="18"/>
          <w:color w:val="777777"/>
        </w:rPr>
        <w:t xml:space="preserve">[[@Bible:Psalms 65:1]] </w:t>
      </w:r>
      <w:r>
        <w:rPr>
          <w:b/>
        </w:rPr>
        <w:t xml:space="preserve">1 </w:t>
      </w:r>
      <w:r>
        <w:t xml:space="preserve"> {{field-on:Bible}}</w:t>
      </w:r>
      <w:r>
        <w:t xml:space="preserve">For end. Psalm of David</w:t>
      </w:r>
      <w:r>
        <w:rPr>
          <w:rStyle w:val="FootnoteReference"/>
        </w:rPr>
        <w:footnoteReference w:id="7051"/>
      </w:r>
      <w:r>
        <w:t xml:space="preserve">. Song of Jeremiah</w:t>
      </w:r>
      <w:r>
        <w:rPr>
          <w:rStyle w:val="FootnoteReference"/>
        </w:rPr>
        <w:footnoteReference w:id="7052"/>
      </w:r>
      <w:r>
        <w:t xml:space="preserve"> and Ezekiel</w:t>
      </w:r>
      <w:r>
        <w:rPr>
          <w:rStyle w:val="FootnoteReference"/>
        </w:rPr>
        <w:footnoteReference w:id="7053"/>
      </w:r>
      <w:r>
        <w:t xml:space="preserve"> from word of the sojourning when they were about to go out.</w:t>
      </w:r>
      <w:r>
        <w:t xml:space="preserve">{{field-off:Bible}}</w:t>
      </w:r>
    </w:p>
    <w:p>
      <w:r>
        <w:rPr>
          <w:sz w:val="18"/>
          <w:color w:val="777777"/>
        </w:rPr>
        <w:t xml:space="preserve">[[@Bible:Psalms 65:1]] </w:t>
      </w:r>
      <w:r>
        <w:rPr>
          <w:b/>
        </w:rPr>
        <w:t xml:space="preserve">2 </w:t>
      </w:r>
      <w:r>
        <w:t xml:space="preserve"> {{field-on:Bible}}</w:t>
      </w:r>
      <w:r>
        <w:t xml:space="preserve">Hymn fits you, O God, in Zion, and vow will be paid to you in </w:t>
      </w:r>
      <w:r>
        <w:t xml:space="preserve">[[Jerusalem &gt;&gt; BibleKnowledgebase:@Jerusalem]]</w:t>
      </w:r>
      <w:r>
        <w:t xml:space="preserve">.</w:t>
      </w:r>
      <w:r>
        <w:t xml:space="preserve">{{field-off:Bible}}</w:t>
      </w:r>
    </w:p>
    <w:p>
      <w:r>
        <w:rPr>
          <w:sz w:val="18"/>
          <w:color w:val="777777"/>
        </w:rPr>
        <w:t xml:space="preserve">[[@Bible:Psalms 65:2]] </w:t>
      </w:r>
      <w:r>
        <w:rPr>
          <w:b/>
        </w:rPr>
        <w:t xml:space="preserve">3 </w:t>
      </w:r>
      <w:r>
        <w:t xml:space="preserve"> {{field-on:Bible}}</w:t>
      </w:r>
      <w:r>
        <w:t xml:space="preserve">Hear my prayer; to you all flesh will come.</w:t>
      </w:r>
      <w:r>
        <w:t xml:space="preserve">{{field-off:Bible}}</w:t>
      </w:r>
    </w:p>
    <w:p>
      <w:r>
        <w:rPr>
          <w:sz w:val="18"/>
          <w:color w:val="777777"/>
        </w:rPr>
        <w:t xml:space="preserve">[[@Bible:Psalms 65:3]] </w:t>
      </w:r>
      <w:r>
        <w:rPr>
          <w:b/>
        </w:rPr>
        <w:t xml:space="preserve">4 </w:t>
      </w:r>
      <w:r>
        <w:t xml:space="preserve"> {{field-on:Bible}}</w:t>
      </w:r>
      <w:r>
        <w:t xml:space="preserve">Words of lawless men overpowered us, and our ungodlinesses you will propitiate.</w:t>
      </w:r>
      <w:r>
        <w:t xml:space="preserve">{{field-off:Bible}}</w:t>
      </w:r>
    </w:p>
    <w:p>
      <w:r>
        <w:rPr>
          <w:sz w:val="18"/>
          <w:color w:val="777777"/>
        </w:rPr>
        <w:t xml:space="preserve">[[@Bible:Psalms 65:4]] </w:t>
      </w:r>
      <w:r>
        <w:rPr>
          <w:b/>
        </w:rPr>
        <w:t xml:space="preserve">5 </w:t>
      </w:r>
      <w:r>
        <w:t xml:space="preserve"> {{field-on:Bible}}</w:t>
      </w:r>
      <w:r>
        <w:t xml:space="preserve">Blessed one whom you chose and took to yourself; he will dwell in your courts. We will be filled with good things of your house; holy your temple, wondrous in righteousness.</w:t>
      </w:r>
      <w:r>
        <w:t xml:space="preserve">{{field-off:Bible}}</w:t>
      </w:r>
    </w:p>
    <w:p>
      <w:r>
        <w:rPr>
          <w:sz w:val="18"/>
          <w:color w:val="777777"/>
        </w:rPr>
        <w:t xml:space="preserve">[[@Bible:Psalms 65:5]] </w:t>
      </w:r>
      <w:r>
        <w:rPr>
          <w:b/>
        </w:rPr>
        <w:t xml:space="preserve">6 </w:t>
      </w:r>
      <w:r>
        <w:t xml:space="preserve"> {{field-on:Bible}}</w:t>
      </w:r>
      <w:r>
        <w:t xml:space="preserve">Hear us, God our savior, hope of all ends of earth and of those far off in sea,</w:t>
      </w:r>
      <w:r>
        <w:t xml:space="preserve">{{field-off:Bible}}</w:t>
      </w:r>
    </w:p>
    <w:p>
      <w:r>
        <w:rPr>
          <w:sz w:val="18"/>
          <w:color w:val="777777"/>
        </w:rPr>
        <w:t xml:space="preserve">[[@Bible:Psalms 65:6]] </w:t>
      </w:r>
      <w:r>
        <w:rPr>
          <w:b/>
        </w:rPr>
        <w:t xml:space="preserve">7 </w:t>
      </w:r>
      <w:r>
        <w:t xml:space="preserve"> {{field-on:Bible}}</w:t>
      </w:r>
      <w:r>
        <w:t xml:space="preserve">preparing mountains in his strength, girded about in dominion,</w:t>
      </w:r>
      <w:r>
        <w:rPr>
          <w:rStyle w:val="FootnoteReference"/>
        </w:rPr>
        <w:footnoteReference w:id="7054"/>
      </w:r>
      <w:r>
        <w:t xml:space="preserve">{{field-off:Bible}}</w:t>
      </w:r>
    </w:p>
    <w:p>
      <w:r>
        <w:rPr>
          <w:sz w:val="18"/>
          <w:color w:val="777777"/>
        </w:rPr>
        <w:t xml:space="preserve">[[@Bible:Psalms 65:7]] </w:t>
      </w:r>
      <w:r>
        <w:rPr>
          <w:b/>
        </w:rPr>
        <w:t xml:space="preserve">8 </w:t>
      </w:r>
      <w:r>
        <w:t xml:space="preserve"> {{field-on:Bible}}</w:t>
      </w:r>
      <w:r>
        <w:t xml:space="preserve">troubling depth of sea, sound of its waves. Nations will be troubled.</w:t>
      </w:r>
      <w:r>
        <w:t xml:space="preserve">{{field-off:Bible}}</w:t>
      </w:r>
    </w:p>
    <w:p>
      <w:r>
        <w:rPr>
          <w:sz w:val="18"/>
          <w:color w:val="777777"/>
        </w:rPr>
        <w:t xml:space="preserve">[[@Bible:Psalms 65:8]] </w:t>
      </w:r>
      <w:r>
        <w:rPr>
          <w:b/>
        </w:rPr>
        <w:t xml:space="preserve">9 </w:t>
      </w:r>
      <w:r>
        <w:t xml:space="preserve"> {{field-on:Bible}}</w:t>
      </w:r>
      <w:r>
        <w:t xml:space="preserve">And those inhabiting ends will fear at your signs; goings out of morning and evening you will gladden.</w:t>
      </w:r>
      <w:r>
        <w:t xml:space="preserve">{{field-off:Bible}}</w:t>
      </w:r>
    </w:p>
    <w:p>
      <w:r>
        <w:rPr>
          <w:sz w:val="18"/>
          <w:color w:val="777777"/>
        </w:rPr>
        <w:t xml:space="preserve">[[@Bible:Psalms 65:9]] </w:t>
      </w:r>
      <w:r>
        <w:rPr>
          <w:b/>
        </w:rPr>
        <w:t xml:space="preserve">10 </w:t>
      </w:r>
      <w:r>
        <w:t xml:space="preserve"> {{field-on:Bible}}</w:t>
      </w:r>
      <w:r>
        <w:t xml:space="preserve">You visited earth and made it drunk; you multiplied to enrich it. River of God was filled with waters; you prepared their food, because thus your preparation.</w:t>
      </w:r>
      <w:r>
        <w:t xml:space="preserve">{{field-off:Bible}}</w:t>
      </w:r>
    </w:p>
    <w:p>
      <w:r>
        <w:rPr>
          <w:sz w:val="18"/>
          <w:color w:val="777777"/>
        </w:rPr>
        <w:t xml:space="preserve">[[@Bible:Psalms 65:10]] </w:t>
      </w:r>
      <w:r>
        <w:rPr>
          <w:b/>
        </w:rPr>
        <w:t xml:space="preserve">11 </w:t>
      </w:r>
      <w:r>
        <w:t xml:space="preserve"> {{field-on:Bible}}</w:t>
      </w:r>
      <w:r>
        <w:t xml:space="preserve">Make her furrows drunk; multiply her produce; in its drops that springing thing will rejoice.</w:t>
      </w:r>
      <w:r>
        <w:t xml:space="preserve">{{field-off:Bible}}</w:t>
      </w:r>
    </w:p>
    <w:p>
      <w:r>
        <w:rPr>
          <w:sz w:val="18"/>
          <w:color w:val="777777"/>
        </w:rPr>
        <w:t xml:space="preserve">[[@Bible:Psalms 65:11]] </w:t>
      </w:r>
      <w:r>
        <w:rPr>
          <w:b/>
        </w:rPr>
        <w:t xml:space="preserve">12 </w:t>
      </w:r>
      <w:r>
        <w:t xml:space="preserve"> {{field-on:Bible}}</w:t>
      </w:r>
      <w:r>
        <w:t xml:space="preserve">You will bless crown of year of your goodness, and your plains will be filled with richness.</w:t>
      </w:r>
      <w:r>
        <w:t xml:space="preserve">{{field-off:Bible}}</w:t>
      </w:r>
    </w:p>
    <w:p>
      <w:r>
        <w:rPr>
          <w:sz w:val="18"/>
          <w:color w:val="777777"/>
        </w:rPr>
        <w:t xml:space="preserve">[[@Bible:Psalms 65:12]] </w:t>
      </w:r>
      <w:r>
        <w:rPr>
          <w:b/>
        </w:rPr>
        <w:t xml:space="preserve">13 </w:t>
      </w:r>
      <w:r>
        <w:t xml:space="preserve"> {{field-on:Bible}}</w:t>
      </w:r>
      <w:r>
        <w:t xml:space="preserve">Beauties of wilderness will grow fat, and hills will gird themselves with exultation.</w:t>
      </w:r>
      <w:r>
        <w:t xml:space="preserve">{{field-off:Bible}}</w:t>
      </w:r>
    </w:p>
    <w:p>
      <w:r>
        <w:rPr>
          <w:sz w:val="18"/>
          <w:color w:val="777777"/>
        </w:rPr>
        <w:t xml:space="preserve">[[@Bible:Psalms 65:13]] </w:t>
      </w:r>
      <w:r>
        <w:rPr>
          <w:b/>
        </w:rPr>
        <w:t xml:space="preserve">14 </w:t>
      </w:r>
      <w:r>
        <w:t xml:space="preserve"> {{field-on:Bible}}</w:t>
      </w:r>
      <w:r>
        <w:t xml:space="preserve">Rams of sheep clothed themselves, and valleys will multiply grain; they will cry out, yes, they will sing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65</w:t>
      </w:r>
    </w:p>
    <w:p>
      <w:r>
        <w:rPr>
          <w:sz w:val="18"/>
          <w:color w:val="777777"/>
        </w:rPr>
        <w:t xml:space="preserve">[[@Bible:Psalms 66:1]] </w:t>
      </w:r>
      <w:r>
        <w:rPr>
          <w:b/>
        </w:rPr>
        <w:t xml:space="preserve">1 </w:t>
      </w:r>
      <w:r>
        <w:t xml:space="preserve"> {{field-on:Bible}}</w:t>
      </w:r>
      <w:r>
        <w:t xml:space="preserve">For end. Song of psalm of resurrection. Shout to God, all earth.</w:t>
      </w:r>
      <w:r>
        <w:t xml:space="preserve">{{field-off:Bible}}</w:t>
      </w:r>
    </w:p>
    <w:p>
      <w:r>
        <w:rPr>
          <w:sz w:val="18"/>
          <w:color w:val="777777"/>
        </w:rPr>
        <w:t xml:space="preserve">[[@Bible:Psalms 66:2]] </w:t>
      </w:r>
      <w:r>
        <w:rPr>
          <w:b/>
        </w:rPr>
        <w:t xml:space="preserve">2 </w:t>
      </w:r>
      <w:r>
        <w:t xml:space="preserve"> {{field-on:Bible}}</w:t>
      </w:r>
      <w:r>
        <w:t xml:space="preserve">Sing indeed to his name; give glory to his praise.</w:t>
      </w:r>
      <w:r>
        <w:t xml:space="preserve">{{field-off:Bible}}</w:t>
      </w:r>
    </w:p>
    <w:p>
      <w:r>
        <w:rPr>
          <w:sz w:val="18"/>
          <w:color w:val="777777"/>
        </w:rPr>
        <w:t xml:space="preserve">[[@Bible:Psalms 66:3]] </w:t>
      </w:r>
      <w:r>
        <w:rPr>
          <w:b/>
        </w:rPr>
        <w:t xml:space="preserve">3 </w:t>
      </w:r>
      <w:r>
        <w:t xml:space="preserve"> {{field-on:Bible}}</w:t>
      </w:r>
      <w:r>
        <w:t xml:space="preserve">Say to God, How fearful your works. In multitude of your power your enemies will lie to you.</w:t>
      </w:r>
      <w:r>
        <w:t xml:space="preserve">{{field-off:Bible}}</w:t>
      </w:r>
    </w:p>
    <w:p>
      <w:r>
        <w:rPr>
          <w:sz w:val="18"/>
          <w:color w:val="777777"/>
        </w:rPr>
        <w:t xml:space="preserve">[[@Bible:Psalms 66:4]] </w:t>
      </w:r>
      <w:r>
        <w:rPr>
          <w:b/>
        </w:rPr>
        <w:t xml:space="preserve">4 </w:t>
      </w:r>
      <w:r>
        <w:t xml:space="preserve"> {{field-on:Bible}}</w:t>
      </w:r>
      <w:r>
        <w:t xml:space="preserve">Let all earth worship you and sing to you; let them sing to your name. Interlude.</w:t>
      </w:r>
      <w:r>
        <w:t xml:space="preserve">{{field-off:Bible}}</w:t>
      </w:r>
    </w:p>
    <w:p>
      <w:r>
        <w:rPr>
          <w:sz w:val="18"/>
          <w:color w:val="777777"/>
        </w:rPr>
        <w:t xml:space="preserve">[[@Bible:Psalms 66:5]] </w:t>
      </w:r>
      <w:r>
        <w:rPr>
          <w:b/>
        </w:rPr>
        <w:t xml:space="preserve">5 </w:t>
      </w:r>
      <w:r>
        <w:t xml:space="preserve"> {{field-on:Bible}}</w:t>
      </w:r>
      <w:r>
        <w:t xml:space="preserve">Come and see works of God, fearful in counsels beyond sons of men,</w:t>
      </w:r>
      <w:r>
        <w:t xml:space="preserve">{{field-off:Bible}}</w:t>
      </w:r>
    </w:p>
    <w:p>
      <w:r>
        <w:rPr>
          <w:sz w:val="18"/>
          <w:color w:val="777777"/>
        </w:rPr>
        <w:t xml:space="preserve">[[@Bible:Psalms 66:6]] </w:t>
      </w:r>
      <w:r>
        <w:rPr>
          <w:b/>
        </w:rPr>
        <w:t xml:space="preserve">6 </w:t>
      </w:r>
      <w:r>
        <w:t xml:space="preserve"> {{field-on:Bible}}</w:t>
      </w:r>
      <w:r>
        <w:t xml:space="preserve">who turns sea into dry land; in river they will pass through on foot; there we will rejoice in him,</w:t>
      </w:r>
      <w:r>
        <w:rPr>
          <w:rStyle w:val="FootnoteReference"/>
        </w:rPr>
        <w:footnoteReference w:id="7055"/>
      </w:r>
      <w:r>
        <w:t xml:space="preserve">{{field-off:Bible}}</w:t>
      </w:r>
    </w:p>
    <w:p>
      <w:r>
        <w:rPr>
          <w:sz w:val="18"/>
          <w:color w:val="777777"/>
        </w:rPr>
        <w:t xml:space="preserve">[[@Bible:Psalms 66:7]] </w:t>
      </w:r>
      <w:r>
        <w:rPr>
          <w:b/>
        </w:rPr>
        <w:t xml:space="preserve">7 </w:t>
      </w:r>
      <w:r>
        <w:t xml:space="preserve"> {{field-on:Bible}}</w:t>
      </w:r>
      <w:r>
        <w:t xml:space="preserve">the one ruling in his dominion forever. His eyes look upon nations; those provoking must not exalt themselves. Interlude.</w:t>
      </w:r>
      <w:r>
        <w:rPr>
          <w:rStyle w:val="FootnoteReference"/>
        </w:rPr>
        <w:footnoteReference w:id="7056"/>
      </w:r>
      <w:r>
        <w:t xml:space="preserve">{{field-off:Bible}}</w:t>
      </w:r>
    </w:p>
    <w:p>
      <w:r>
        <w:rPr>
          <w:sz w:val="18"/>
          <w:color w:val="777777"/>
        </w:rPr>
        <w:t xml:space="preserve">[[@Bible:Psalms 66:8]] </w:t>
      </w:r>
      <w:r>
        <w:rPr>
          <w:b/>
        </w:rPr>
        <w:t xml:space="preserve">8 </w:t>
      </w:r>
      <w:r>
        <w:t xml:space="preserve"> {{field-on:Bible}}</w:t>
      </w:r>
      <w:r>
        <w:t xml:space="preserve">Bless our God, nations, and make voice of his praise heard,</w:t>
      </w:r>
      <w:r>
        <w:t xml:space="preserve">{{field-off:Bible}}</w:t>
      </w:r>
    </w:p>
    <w:p>
      <w:r>
        <w:rPr>
          <w:sz w:val="18"/>
          <w:color w:val="777777"/>
        </w:rPr>
        <w:t xml:space="preserve">[[@Bible:Psalms 66:9]] </w:t>
      </w:r>
      <w:r>
        <w:rPr>
          <w:b/>
        </w:rPr>
        <w:t xml:space="preserve">9 </w:t>
      </w:r>
      <w:r>
        <w:t xml:space="preserve"> {{field-on:Bible}}</w:t>
      </w:r>
      <w:r>
        <w:t xml:space="preserve">who set my soul into life and did not give my feet to shaking.</w:t>
      </w:r>
      <w:r>
        <w:t xml:space="preserve">{{field-off:Bible}}</w:t>
      </w:r>
    </w:p>
    <w:p>
      <w:r>
        <w:rPr>
          <w:sz w:val="18"/>
          <w:color w:val="777777"/>
        </w:rPr>
        <w:t xml:space="preserve">[[@Bible:Psalms 66:10]] </w:t>
      </w:r>
      <w:r>
        <w:rPr>
          <w:b/>
        </w:rPr>
        <w:t xml:space="preserve">10 </w:t>
      </w:r>
      <w:r>
        <w:t xml:space="preserve"> {{field-on:Bible}}</w:t>
      </w:r>
      <w:r>
        <w:t xml:space="preserve">Because you tested us, O God; you purified us as silver is purified.</w:t>
      </w:r>
      <w:r>
        <w:t xml:space="preserve">{{field-off:Bible}}</w:t>
      </w:r>
    </w:p>
    <w:p>
      <w:r>
        <w:rPr>
          <w:sz w:val="18"/>
          <w:color w:val="777777"/>
        </w:rPr>
        <w:t xml:space="preserve">[[@Bible:Psalms 66:11]] </w:t>
      </w:r>
      <w:r>
        <w:rPr>
          <w:b/>
        </w:rPr>
        <w:t xml:space="preserve">11 </w:t>
      </w:r>
      <w:r>
        <w:t xml:space="preserve"> {{field-on:Bible}}</w:t>
      </w:r>
      <w:r>
        <w:t xml:space="preserve">You brought us into snare; you laid afflictions upon our back.</w:t>
      </w:r>
      <w:r>
        <w:t xml:space="preserve">{{field-off:Bible}}</w:t>
      </w:r>
    </w:p>
    <w:p>
      <w:r>
        <w:rPr>
          <w:sz w:val="18"/>
          <w:color w:val="777777"/>
        </w:rPr>
        <w:t xml:space="preserve">[[@Bible:Psalms 66:12]] </w:t>
      </w:r>
      <w:r>
        <w:rPr>
          <w:b/>
        </w:rPr>
        <w:t xml:space="preserve">12 </w:t>
      </w:r>
      <w:r>
        <w:t xml:space="preserve"> {{field-on:Bible}}</w:t>
      </w:r>
      <w:r>
        <w:t xml:space="preserve">You made men ride upon our heads; we went through fire and water, and you brought us out into refreshment.</w:t>
      </w:r>
      <w:r>
        <w:rPr>
          <w:rStyle w:val="FootnoteReference"/>
        </w:rPr>
        <w:footnoteReference w:id="7057"/>
      </w:r>
      <w:r>
        <w:t xml:space="preserve">{{field-off:Bible}}</w:t>
      </w:r>
    </w:p>
    <w:p>
      <w:r>
        <w:rPr>
          <w:sz w:val="18"/>
          <w:color w:val="777777"/>
        </w:rPr>
        <w:t xml:space="preserve">[[@Bible:Psalms 66:13]] </w:t>
      </w:r>
      <w:r>
        <w:rPr>
          <w:b/>
        </w:rPr>
        <w:t xml:space="preserve">13 </w:t>
      </w:r>
      <w:r>
        <w:t xml:space="preserve"> {{field-on:Bible}}</w:t>
      </w:r>
      <w:r>
        <w:t xml:space="preserve">I will enter into your house with whole burnt offerings; I will pay you my vows,</w:t>
      </w:r>
      <w:r>
        <w:t xml:space="preserve">{{field-off:Bible}}</w:t>
      </w:r>
    </w:p>
    <w:p>
      <w:r>
        <w:rPr>
          <w:sz w:val="18"/>
          <w:color w:val="777777"/>
        </w:rPr>
        <w:t xml:space="preserve">[[@Bible:Psalms 66:14]] </w:t>
      </w:r>
      <w:r>
        <w:rPr>
          <w:b/>
        </w:rPr>
        <w:t xml:space="preserve">14 </w:t>
      </w:r>
      <w:r>
        <w:t xml:space="preserve"> {{field-on:Bible}}</w:t>
      </w:r>
      <w:r>
        <w:t xml:space="preserve">which my lips uttered and my mouth spoke in my affliction.</w:t>
      </w:r>
      <w:r>
        <w:t xml:space="preserve">{{field-off:Bible}}</w:t>
      </w:r>
    </w:p>
    <w:p>
      <w:r>
        <w:rPr>
          <w:sz w:val="18"/>
          <w:color w:val="777777"/>
        </w:rPr>
        <w:t xml:space="preserve">[[@Bible:Psalms 66:15]] </w:t>
      </w:r>
      <w:r>
        <w:rPr>
          <w:b/>
        </w:rPr>
        <w:t xml:space="preserve">15 </w:t>
      </w:r>
      <w:r>
        <w:t xml:space="preserve"> {{field-on:Bible}}</w:t>
      </w:r>
      <w:r>
        <w:t xml:space="preserve">Fattened whole burnt offerings I will offer to you with incense and rams; I will offer oxen with he-goats. Interlude.</w:t>
      </w:r>
      <w:r>
        <w:t xml:space="preserve">{{field-off:Bible}}</w:t>
      </w:r>
    </w:p>
    <w:p>
      <w:r>
        <w:rPr>
          <w:sz w:val="18"/>
          <w:color w:val="777777"/>
        </w:rPr>
        <w:t xml:space="preserve">[[@Bible:Psalms 66:16]] </w:t>
      </w:r>
      <w:r>
        <w:rPr>
          <w:b/>
        </w:rPr>
        <w:t xml:space="preserve">16 </w:t>
      </w:r>
      <w:r>
        <w:t xml:space="preserve"> {{field-on:Bible}}</w:t>
      </w:r>
      <w:r>
        <w:t xml:space="preserve">Come, hear, and I will tell, all fearing God, whatever he did for my soul.</w:t>
      </w:r>
      <w:r>
        <w:t xml:space="preserve">{{field-off:Bible}}</w:t>
      </w:r>
    </w:p>
    <w:p>
      <w:r>
        <w:rPr>
          <w:sz w:val="18"/>
          <w:color w:val="777777"/>
        </w:rPr>
        <w:t xml:space="preserve">[[@Bible:Psalms 66:17]] </w:t>
      </w:r>
      <w:r>
        <w:rPr>
          <w:b/>
        </w:rPr>
        <w:t xml:space="preserve">17 </w:t>
      </w:r>
      <w:r>
        <w:t xml:space="preserve"> {{field-on:Bible}}</w:t>
      </w:r>
      <w:r>
        <w:t xml:space="preserve">To him with my mouth I cried, and I exalted under my tongue.</w:t>
      </w:r>
      <w:r>
        <w:t xml:space="preserve">{{field-off:Bible}}</w:t>
      </w:r>
    </w:p>
    <w:p>
      <w:r>
        <w:rPr>
          <w:sz w:val="18"/>
          <w:color w:val="777777"/>
        </w:rPr>
        <w:t xml:space="preserve">[[@Bible:Psalms 66:18]] </w:t>
      </w:r>
      <w:r>
        <w:rPr>
          <w:b/>
        </w:rPr>
        <w:t xml:space="preserve">18 </w:t>
      </w:r>
      <w:r>
        <w:t xml:space="preserve"> {{field-on:Bible}}</w:t>
      </w:r>
      <w:r>
        <w:t xml:space="preserve">If I saw injustice in my heart, let not Lord hear me.</w:t>
      </w:r>
      <w:r>
        <w:t xml:space="preserve">{{field-off:Bible}}</w:t>
      </w:r>
    </w:p>
    <w:p>
      <w:r>
        <w:rPr>
          <w:sz w:val="18"/>
          <w:color w:val="777777"/>
        </w:rPr>
        <w:t xml:space="preserve">[[@Bible:Psalms 66:19]] </w:t>
      </w:r>
      <w:r>
        <w:rPr>
          <w:b/>
        </w:rPr>
        <w:t xml:space="preserve">19 </w:t>
      </w:r>
      <w:r>
        <w:t xml:space="preserve"> {{field-on:Bible}}</w:t>
      </w:r>
      <w:r>
        <w:t xml:space="preserve">Therefore God heard me; he attended to voice of my supplication.</w:t>
      </w:r>
      <w:r>
        <w:t xml:space="preserve">{{field-off:Bible}}</w:t>
      </w:r>
    </w:p>
    <w:p>
      <w:r>
        <w:rPr>
          <w:sz w:val="18"/>
          <w:color w:val="777777"/>
        </w:rPr>
        <w:t xml:space="preserve">[[@Bible:Psalms 66:20]] </w:t>
      </w:r>
      <w:r>
        <w:rPr>
          <w:b/>
        </w:rPr>
        <w:t xml:space="preserve">20 </w:t>
      </w:r>
      <w:r>
        <w:t xml:space="preserve"> {{field-on:Bible}}</w:t>
      </w:r>
      <w:r>
        <w:t xml:space="preserve">Blessed God, who did not turn away my prayer and his mercy from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66</w:t>
      </w:r>
    </w:p>
    <w:p>
      <w:r>
        <w:rPr>
          <w:sz w:val="18"/>
          <w:color w:val="777777"/>
        </w:rPr>
        <w:t xml:space="preserve">[[@Bible:Psalms 67:1]] </w:t>
      </w:r>
      <w:r>
        <w:rPr>
          <w:b/>
        </w:rPr>
        <w:t xml:space="preserve">1 </w:t>
      </w:r>
      <w:r>
        <w:t xml:space="preserve"> {{field-on:Bible}}</w:t>
      </w:r>
      <w:r>
        <w:t xml:space="preserve">For end, in hymns. Psalm of song.</w:t>
      </w:r>
      <w:r>
        <w:t xml:space="preserve">{{field-off:Bible}}</w:t>
      </w:r>
    </w:p>
    <w:p>
      <w:r>
        <w:rPr>
          <w:sz w:val="18"/>
          <w:color w:val="777777"/>
        </w:rPr>
        <w:t xml:space="preserve">[[@Bible:Psalms 67:1]] </w:t>
      </w:r>
      <w:r>
        <w:rPr>
          <w:b/>
        </w:rPr>
        <w:t xml:space="preserve">2 </w:t>
      </w:r>
      <w:r>
        <w:t xml:space="preserve"> {{field-on:Bible}}</w:t>
      </w:r>
      <w:r>
        <w:t xml:space="preserve">May God have compassion on us and bless us; may he make his face shine upon us. Interlude.</w:t>
      </w:r>
      <w:r>
        <w:t xml:space="preserve">{{field-off:Bible}}</w:t>
      </w:r>
    </w:p>
    <w:p>
      <w:r>
        <w:rPr>
          <w:sz w:val="18"/>
          <w:color w:val="777777"/>
        </w:rPr>
        <w:t xml:space="preserve">[[@Bible:Psalms 67:2]] </w:t>
      </w:r>
      <w:r>
        <w:rPr>
          <w:b/>
        </w:rPr>
        <w:t xml:space="preserve">3 </w:t>
      </w:r>
      <w:r>
        <w:t xml:space="preserve"> {{field-on:Bible}}</w:t>
      </w:r>
      <w:r>
        <w:t xml:space="preserve">So as to know your way in earth, your salvation among all nations.</w:t>
      </w:r>
      <w:r>
        <w:t xml:space="preserve">{{field-off:Bible}}</w:t>
      </w:r>
    </w:p>
    <w:p>
      <w:r>
        <w:rPr>
          <w:sz w:val="18"/>
          <w:color w:val="777777"/>
        </w:rPr>
        <w:t xml:space="preserve">[[@Bible:Psalms 67:3]] </w:t>
      </w:r>
      <w:r>
        <w:rPr>
          <w:b/>
        </w:rPr>
        <w:t xml:space="preserve">4 </w:t>
      </w:r>
      <w:r>
        <w:t xml:space="preserve"> {{field-on:Bible}}</w:t>
      </w:r>
      <w:r>
        <w:t xml:space="preserve">Let peoples confess to you, O God; let all peoples confess to you.</w:t>
      </w:r>
      <w:r>
        <w:t xml:space="preserve">{{field-off:Bible}}</w:t>
      </w:r>
    </w:p>
    <w:p>
      <w:r>
        <w:rPr>
          <w:sz w:val="18"/>
          <w:color w:val="777777"/>
        </w:rPr>
        <w:t xml:space="preserve">[[@Bible:Psalms 67:4]] </w:t>
      </w:r>
      <w:r>
        <w:rPr>
          <w:b/>
        </w:rPr>
        <w:t xml:space="preserve">5 </w:t>
      </w:r>
      <w:r>
        <w:t xml:space="preserve"> {{field-on:Bible}}</w:t>
      </w:r>
      <w:r>
        <w:t xml:space="preserve">Let nations rejoice and exult, because you judge peoples in uprightness and will guide nations upon earth. Interlude.</w:t>
      </w:r>
      <w:r>
        <w:t xml:space="preserve">{{field-off:Bible}}</w:t>
      </w:r>
    </w:p>
    <w:p>
      <w:r>
        <w:rPr>
          <w:sz w:val="18"/>
          <w:color w:val="777777"/>
        </w:rPr>
        <w:t xml:space="preserve">[[@Bible:Psalms 67:5]] </w:t>
      </w:r>
      <w:r>
        <w:rPr>
          <w:b/>
        </w:rPr>
        <w:t xml:space="preserve">6 </w:t>
      </w:r>
      <w:r>
        <w:t xml:space="preserve"> {{field-on:Bible}}</w:t>
      </w:r>
      <w:r>
        <w:t xml:space="preserve">Let peoples confess to you, O God; let all peoples confess to you.</w:t>
      </w:r>
      <w:r>
        <w:t xml:space="preserve">{{field-off:Bible}}</w:t>
      </w:r>
    </w:p>
    <w:p>
      <w:r>
        <w:rPr>
          <w:sz w:val="18"/>
          <w:color w:val="777777"/>
        </w:rPr>
        <w:t xml:space="preserve">[[@Bible:Psalms 67:6]] </w:t>
      </w:r>
      <w:r>
        <w:rPr>
          <w:b/>
        </w:rPr>
        <w:t xml:space="preserve">7 </w:t>
      </w:r>
      <w:r>
        <w:t xml:space="preserve"> {{field-on:Bible}}</w:t>
      </w:r>
      <w:r>
        <w:t xml:space="preserve">Earth gave her fruit; may God, our God, bless us.</w:t>
      </w:r>
      <w:r>
        <w:t xml:space="preserve">{{field-off:Bible}}</w:t>
      </w:r>
    </w:p>
    <w:p>
      <w:r>
        <w:rPr>
          <w:sz w:val="18"/>
          <w:color w:val="777777"/>
        </w:rPr>
        <w:t xml:space="preserve">[[@Bible:Psalms 67:7]] </w:t>
      </w:r>
      <w:r>
        <w:rPr>
          <w:b/>
        </w:rPr>
        <w:t xml:space="preserve">8 </w:t>
      </w:r>
      <w:r>
        <w:t xml:space="preserve"> {{field-on:Bible}}</w:t>
      </w:r>
      <w:r>
        <w:t xml:space="preserve">May God bless us, and let all ends of earth fear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67</w:t>
      </w:r>
    </w:p>
    <w:p>
      <w:r>
        <w:rPr>
          <w:sz w:val="18"/>
          <w:color w:val="777777"/>
        </w:rPr>
        <w:t xml:space="preserve">[[@Bible:Psalms 68:1]] </w:t>
      </w:r>
      <w:r>
        <w:rPr>
          <w:b/>
        </w:rPr>
        <w:t xml:space="preserve">1 </w:t>
      </w:r>
      <w:r>
        <w:t xml:space="preserve"> {{field-on:Bible}}</w:t>
      </w:r>
      <w:r>
        <w:t xml:space="preserve">For end. Of David</w:t>
      </w:r>
      <w:r>
        <w:rPr>
          <w:rStyle w:val="FootnoteReference"/>
        </w:rPr>
        <w:footnoteReference w:id="7058"/>
      </w:r>
      <w:r>
        <w:t xml:space="preserve">. Psalm of song.</w:t>
      </w:r>
      <w:r>
        <w:t xml:space="preserve">{{field-off:Bible}}</w:t>
      </w:r>
    </w:p>
    <w:p>
      <w:r>
        <w:rPr>
          <w:sz w:val="18"/>
          <w:color w:val="777777"/>
        </w:rPr>
        <w:t xml:space="preserve">[[@Bible:Psalms 68:1]] </w:t>
      </w:r>
      <w:r>
        <w:rPr>
          <w:b/>
        </w:rPr>
        <w:t xml:space="preserve">2 </w:t>
      </w:r>
      <w:r>
        <w:t xml:space="preserve"> {{field-on:Bible}}</w:t>
      </w:r>
      <w:r>
        <w:t xml:space="preserve">Let God arise, and let his enemies be scattered, and let those hating him flee from before him.</w:t>
      </w:r>
      <w:r>
        <w:t xml:space="preserve">{{field-off:Bible}}</w:t>
      </w:r>
    </w:p>
    <w:p>
      <w:r>
        <w:rPr>
          <w:sz w:val="18"/>
          <w:color w:val="777777"/>
        </w:rPr>
        <w:t xml:space="preserve">[[@Bible:Psalms 68:2]] </w:t>
      </w:r>
      <w:r>
        <w:rPr>
          <w:b/>
        </w:rPr>
        <w:t xml:space="preserve">3 </w:t>
      </w:r>
      <w:r>
        <w:t xml:space="preserve"> {{field-on:Bible}}</w:t>
      </w:r>
      <w:r>
        <w:t xml:space="preserve">As smoke fails, let them fail; as wax melts from face of fire, so let sinners perish from face of God.</w:t>
      </w:r>
      <w:r>
        <w:t xml:space="preserve">{{field-off:Bible}}</w:t>
      </w:r>
    </w:p>
    <w:p>
      <w:r>
        <w:rPr>
          <w:sz w:val="18"/>
          <w:color w:val="777777"/>
        </w:rPr>
        <w:t xml:space="preserve">[[@Bible:Psalms 68:3]] </w:t>
      </w:r>
      <w:r>
        <w:rPr>
          <w:b/>
        </w:rPr>
        <w:t xml:space="preserve">4 </w:t>
      </w:r>
      <w:r>
        <w:t xml:space="preserve"> {{field-on:Bible}}</w:t>
      </w:r>
      <w:r>
        <w:t xml:space="preserve">But let righteous ones rejoice; let them exult before God; let them delight in gladness.</w:t>
      </w:r>
      <w:r>
        <w:t xml:space="preserve">{{field-off:Bible}}</w:t>
      </w:r>
    </w:p>
    <w:p>
      <w:r>
        <w:rPr>
          <w:sz w:val="18"/>
          <w:color w:val="777777"/>
        </w:rPr>
        <w:t xml:space="preserve">[[@Bible:Psalms 68:4]] </w:t>
      </w:r>
      <w:r>
        <w:rPr>
          <w:b/>
        </w:rPr>
        <w:t xml:space="preserve">5 </w:t>
      </w:r>
      <w:r>
        <w:t xml:space="preserve"> {{field-on:Bible}}</w:t>
      </w:r>
      <w:r>
        <w:t xml:space="preserve">Sing to God, make melody to his name; make way for one riding upon westlands. Lord his name, and exult before him; they will be troubled from before his face,</w:t>
      </w:r>
      <w:r>
        <w:t xml:space="preserve">{{field-off:Bible}}</w:t>
      </w:r>
    </w:p>
    <w:p>
      <w:r>
        <w:rPr>
          <w:sz w:val="18"/>
          <w:color w:val="777777"/>
        </w:rPr>
        <w:t xml:space="preserve">[[@Bible:Psalms 68:5]] </w:t>
      </w:r>
      <w:r>
        <w:rPr>
          <w:b/>
        </w:rPr>
        <w:t xml:space="preserve">6 </w:t>
      </w:r>
      <w:r>
        <w:t xml:space="preserve"> {{field-on:Bible}}</w:t>
      </w:r>
      <w:r>
        <w:t xml:space="preserve">father of orphans and judge of widows, God in his holy place.</w:t>
      </w:r>
      <w:r>
        <w:t xml:space="preserve">{{field-off:Bible}}</w:t>
      </w:r>
    </w:p>
    <w:p>
      <w:r>
        <w:rPr>
          <w:sz w:val="18"/>
          <w:color w:val="777777"/>
        </w:rPr>
        <w:t xml:space="preserve">[[@Bible:Psalms 68:6]] </w:t>
      </w:r>
      <w:r>
        <w:rPr>
          <w:b/>
        </w:rPr>
        <w:t xml:space="preserve">7 </w:t>
      </w:r>
      <w:r>
        <w:t xml:space="preserve"> {{field-on:Bible}}</w:t>
      </w:r>
      <w:r>
        <w:t xml:space="preserve">God settles solitary ones in house, bringing out chained ones in manliness, likewise those provoking, those dwelling in tombs.</w:t>
      </w:r>
      <w:r>
        <w:t xml:space="preserve">{{field-off:Bible}}</w:t>
      </w:r>
    </w:p>
    <w:p>
      <w:r>
        <w:rPr>
          <w:sz w:val="18"/>
          <w:color w:val="777777"/>
        </w:rPr>
        <w:t xml:space="preserve">[[@Bible:Psalms 68:7]] </w:t>
      </w:r>
      <w:r>
        <w:rPr>
          <w:b/>
        </w:rPr>
        <w:t xml:space="preserve">8 </w:t>
      </w:r>
      <w:r>
        <w:t xml:space="preserve"> {{field-on:Bible}}</w:t>
      </w:r>
      <w:r>
        <w:t xml:space="preserve">O God, when you go out before your people, when you pass through wilderness. Interlude.</w:t>
      </w:r>
      <w:r>
        <w:t xml:space="preserve">{{field-off:Bible}}</w:t>
      </w:r>
    </w:p>
    <w:p>
      <w:r>
        <w:rPr>
          <w:sz w:val="18"/>
          <w:color w:val="777777"/>
        </w:rPr>
        <w:t xml:space="preserve">[[@Bible:Psalms 68:8]] </w:t>
      </w:r>
      <w:r>
        <w:rPr>
          <w:b/>
        </w:rPr>
        <w:t xml:space="preserve">9 </w:t>
      </w:r>
      <w:r>
        <w:t xml:space="preserve"> {{field-on:Bible}}</w:t>
      </w:r>
      <w:r>
        <w:t xml:space="preserve">Earth was shaken, for even heavens dripped from face of God, this Sinai, from face of God of Israel</w:t>
      </w:r>
      <w:r>
        <w:rPr>
          <w:rStyle w:val="FootnoteReference"/>
        </w:rPr>
        <w:footnoteReference w:id="7059"/>
      </w:r>
      <w:r>
        <w:t xml:space="preserve">.</w:t>
      </w:r>
      <w:r>
        <w:t xml:space="preserve">{{field-off:Bible}}</w:t>
      </w:r>
    </w:p>
    <w:p>
      <w:r>
        <w:rPr>
          <w:sz w:val="18"/>
          <w:color w:val="777777"/>
        </w:rPr>
        <w:t xml:space="preserve">[[@Bible:Psalms 68:9]] </w:t>
      </w:r>
      <w:r>
        <w:rPr>
          <w:b/>
        </w:rPr>
        <w:t xml:space="preserve">10 </w:t>
      </w:r>
      <w:r>
        <w:t xml:space="preserve"> {{field-on:Bible}}</w:t>
      </w:r>
      <w:r>
        <w:t xml:space="preserve">You will set apart willing rain, O God, for your inheritance; and it grew weak, but you restored it.</w:t>
      </w:r>
      <w:r>
        <w:t xml:space="preserve">{{field-off:Bible}}</w:t>
      </w:r>
    </w:p>
    <w:p>
      <w:r>
        <w:rPr>
          <w:sz w:val="18"/>
          <w:color w:val="777777"/>
        </w:rPr>
        <w:t xml:space="preserve">[[@Bible:Psalms 68:10]] </w:t>
      </w:r>
      <w:r>
        <w:rPr>
          <w:b/>
        </w:rPr>
        <w:t xml:space="preserve">11 </w:t>
      </w:r>
      <w:r>
        <w:t xml:space="preserve"> {{field-on:Bible}}</w:t>
      </w:r>
      <w:r>
        <w:t xml:space="preserve">Your living creatures dwell in it; in your goodness you prepared for poor one, O God.</w:t>
      </w:r>
      <w:r>
        <w:rPr>
          <w:rStyle w:val="FootnoteReference"/>
        </w:rPr>
        <w:footnoteReference w:id="7060"/>
      </w:r>
      <w:r>
        <w:t xml:space="preserve">{{field-off:Bible}}</w:t>
      </w:r>
    </w:p>
    <w:p>
      <w:r>
        <w:rPr>
          <w:sz w:val="18"/>
          <w:color w:val="777777"/>
        </w:rPr>
        <w:t xml:space="preserve">[[@Bible:Psalms 68:11]] </w:t>
      </w:r>
      <w:r>
        <w:rPr>
          <w:b/>
        </w:rPr>
        <w:t xml:space="preserve">12 </w:t>
      </w:r>
      <w:r>
        <w:t xml:space="preserve"> {{field-on:Bible}}</w:t>
      </w:r>
      <w:r>
        <w:t xml:space="preserve">Lord will give word to those bringing good news with much power.</w:t>
      </w:r>
      <w:r>
        <w:t xml:space="preserve">{{field-off:Bible}}</w:t>
      </w:r>
    </w:p>
    <w:p>
      <w:r>
        <w:rPr>
          <w:sz w:val="18"/>
          <w:color w:val="777777"/>
        </w:rPr>
        <w:t xml:space="preserve">[[@Bible:Psalms 68:12]] </w:t>
      </w:r>
      <w:r>
        <w:rPr>
          <w:b/>
        </w:rPr>
        <w:t xml:space="preserve">13 </w:t>
      </w:r>
      <w:r>
        <w:t xml:space="preserve"> {{field-on:Bible}}</w:t>
      </w:r>
      <w:r>
        <w:t xml:space="preserve">King of forces of beloved one, and in beauty of house to divide spoils.</w:t>
      </w:r>
      <w:r>
        <w:t xml:space="preserve">{{field-off:Bible}}</w:t>
      </w:r>
    </w:p>
    <w:p>
      <w:r>
        <w:rPr>
          <w:sz w:val="18"/>
          <w:color w:val="777777"/>
        </w:rPr>
        <w:t xml:space="preserve">[[@Bible:Psalms 68:13]] </w:t>
      </w:r>
      <w:r>
        <w:rPr>
          <w:b/>
        </w:rPr>
        <w:t xml:space="preserve">14 </w:t>
      </w:r>
      <w:r>
        <w:t xml:space="preserve"> {{field-on:Bible}}</w:t>
      </w:r>
      <w:r>
        <w:t xml:space="preserve">If you sleep between the lots, wings of dove silvered, and her back parts in green sheen of gold. Interlude.</w:t>
      </w:r>
      <w:r>
        <w:rPr>
          <w:rStyle w:val="FootnoteReference"/>
        </w:rPr>
        <w:footnoteReference w:id="7061"/>
      </w:r>
      <w:r>
        <w:t xml:space="preserve">{{field-off:Bible}}</w:t>
      </w:r>
    </w:p>
    <w:p>
      <w:r>
        <w:rPr>
          <w:sz w:val="18"/>
          <w:color w:val="777777"/>
        </w:rPr>
        <w:t xml:space="preserve">[[@Bible:Psalms 68:14]] </w:t>
      </w:r>
      <w:r>
        <w:rPr>
          <w:b/>
        </w:rPr>
        <w:t xml:space="preserve">15 </w:t>
      </w:r>
      <w:r>
        <w:t xml:space="preserve"> {{field-on:Bible}}</w:t>
      </w:r>
      <w:r>
        <w:t xml:space="preserve">When heavenly one scatters kings upon her, they will be snow-white in Zalmon.</w:t>
      </w:r>
      <w:r>
        <w:t xml:space="preserve">{{field-off:Bible}}</w:t>
      </w:r>
    </w:p>
    <w:p>
      <w:r>
        <w:rPr>
          <w:sz w:val="18"/>
          <w:color w:val="777777"/>
        </w:rPr>
        <w:t xml:space="preserve">[[@Bible:Psalms 68:15]] </w:t>
      </w:r>
      <w:r>
        <w:rPr>
          <w:b/>
        </w:rPr>
        <w:t xml:space="preserve">16 </w:t>
      </w:r>
      <w:r>
        <w:t xml:space="preserve"> {{field-on:Bible}}</w:t>
      </w:r>
      <w:r>
        <w:t xml:space="preserve">Mountain of God, rich mountain; curdled mountain, rich mountain.</w:t>
      </w:r>
      <w:r>
        <w:rPr>
          <w:rStyle w:val="FootnoteReference"/>
        </w:rPr>
        <w:footnoteReference w:id="7062"/>
      </w:r>
      <w:r>
        <w:t xml:space="preserve">{{field-off:Bible}}</w:t>
      </w:r>
    </w:p>
    <w:p>
      <w:r>
        <w:rPr>
          <w:sz w:val="18"/>
          <w:color w:val="777777"/>
        </w:rPr>
        <w:t xml:space="preserve">[[@Bible:Psalms 68:16]] </w:t>
      </w:r>
      <w:r>
        <w:rPr>
          <w:b/>
        </w:rPr>
        <w:t xml:space="preserve">17 </w:t>
      </w:r>
      <w:r>
        <w:t xml:space="preserve"> {{field-on:Bible}}</w:t>
      </w:r>
      <w:r>
        <w:t xml:space="preserve">Why do you suppose, curdled mountains, mountain in which God delighted to dwell? And indeed Lord will tabernacle to end.</w:t>
      </w:r>
      <w:r>
        <w:t xml:space="preserve">{{field-off:Bible}}</w:t>
      </w:r>
    </w:p>
    <w:p>
      <w:r>
        <w:rPr>
          <w:sz w:val="18"/>
          <w:color w:val="777777"/>
        </w:rPr>
        <w:t xml:space="preserve">[[@Bible:Psalms 68:17]] </w:t>
      </w:r>
      <w:r>
        <w:rPr>
          <w:b/>
        </w:rPr>
        <w:t xml:space="preserve">18 </w:t>
      </w:r>
      <w:r>
        <w:t xml:space="preserve"> {{field-on:Bible}}</w:t>
      </w:r>
      <w:r>
        <w:t xml:space="preserve">Chariot of God ten-thousandfold, thousands prospering; Lord among them in Sinai, in holy place.</w:t>
      </w:r>
      <w:r>
        <w:t xml:space="preserve">{{field-off:Bible}}</w:t>
      </w:r>
    </w:p>
    <w:p>
      <w:r>
        <w:rPr>
          <w:sz w:val="18"/>
          <w:color w:val="777777"/>
        </w:rPr>
        <w:t xml:space="preserve">[[@Bible:Psalms 68:18]] </w:t>
      </w:r>
      <w:r>
        <w:rPr>
          <w:b/>
        </w:rPr>
        <w:t xml:space="preserve">19 </w:t>
      </w:r>
      <w:r>
        <w:t xml:space="preserve"> {{field-on:Bible}}</w:t>
      </w:r>
      <w:r>
        <w:t xml:space="preserve">You went up on high, you led captivity captive; you received gifts in man, for even disobedient ones, for Lord God to dwell. Blessed.</w:t>
      </w:r>
      <w:r>
        <w:rPr>
          <w:rStyle w:val="FootnoteReference"/>
        </w:rPr>
        <w:footnoteReference w:id="7063"/>
      </w:r>
      <w:r>
        <w:t xml:space="preserve">{{field-off:Bible}}</w:t>
      </w:r>
    </w:p>
    <w:p>
      <w:r>
        <w:rPr>
          <w:sz w:val="18"/>
          <w:color w:val="777777"/>
        </w:rPr>
        <w:t xml:space="preserve">[[@Bible:Psalms 68:19]] </w:t>
      </w:r>
      <w:r>
        <w:rPr>
          <w:b/>
        </w:rPr>
        <w:t xml:space="preserve">20 </w:t>
      </w:r>
      <w:r>
        <w:t xml:space="preserve"> {{field-on:Bible}}</w:t>
      </w:r>
      <w:r>
        <w:t xml:space="preserve">Blessed Lord day by day; God of our salvations will make straight way for us. Interlude.</w:t>
      </w:r>
      <w:r>
        <w:t xml:space="preserve">{{field-off:Bible}}</w:t>
      </w:r>
    </w:p>
    <w:p>
      <w:r>
        <w:rPr>
          <w:sz w:val="18"/>
          <w:color w:val="777777"/>
        </w:rPr>
        <w:t xml:space="preserve">[[@Bible:Psalms 68:20]] </w:t>
      </w:r>
      <w:r>
        <w:rPr>
          <w:b/>
        </w:rPr>
        <w:t xml:space="preserve">21 </w:t>
      </w:r>
      <w:r>
        <w:t xml:space="preserve"> {{field-on:Bible}}</w:t>
      </w:r>
      <w:r>
        <w:t xml:space="preserve">Our God is God of saving, and exits from death belong to Lord, Lord.</w:t>
      </w:r>
      <w:r>
        <w:t xml:space="preserve">{{field-off:Bible}}</w:t>
      </w:r>
    </w:p>
    <w:p>
      <w:r>
        <w:rPr>
          <w:sz w:val="18"/>
          <w:color w:val="777777"/>
        </w:rPr>
        <w:t xml:space="preserve">[[@Bible:Psalms 68:21]] </w:t>
      </w:r>
      <w:r>
        <w:rPr>
          <w:b/>
        </w:rPr>
        <w:t xml:space="preserve">22 </w:t>
      </w:r>
      <w:r>
        <w:t xml:space="preserve"> {{field-on:Bible}}</w:t>
      </w:r>
      <w:r>
        <w:t xml:space="preserve">But God will crush heads of his enemies, hairy crown of those going on in their trespasses.</w:t>
      </w:r>
      <w:r>
        <w:t xml:space="preserve">{{field-off:Bible}}</w:t>
      </w:r>
    </w:p>
    <w:p>
      <w:r>
        <w:rPr>
          <w:sz w:val="18"/>
          <w:color w:val="777777"/>
        </w:rPr>
        <w:t xml:space="preserve">[[@Bible:Psalms 68:22]] </w:t>
      </w:r>
      <w:r>
        <w:rPr>
          <w:b/>
        </w:rPr>
        <w:t xml:space="preserve">23 </w:t>
      </w:r>
      <w:r>
        <w:t xml:space="preserve"> {{field-on:Bible}}</w:t>
      </w:r>
      <w:r>
        <w:t xml:space="preserve">Lord said, From </w:t>
      </w:r>
      <w:r>
        <w:t xml:space="preserve">[[Bashan &gt;&gt; BibleKnowledgebase:@Bashan]]</w:t>
      </w:r>
      <w:r>
        <w:t xml:space="preserve"> I will turn back, I will turn back in depths of sea,</w:t>
      </w:r>
      <w:r>
        <w:t xml:space="preserve">{{field-off:Bible}}</w:t>
      </w:r>
    </w:p>
    <w:p>
      <w:r>
        <w:rPr>
          <w:sz w:val="18"/>
          <w:color w:val="777777"/>
        </w:rPr>
        <w:t xml:space="preserve">[[@Bible:Psalms 68:23]] </w:t>
      </w:r>
      <w:r>
        <w:rPr>
          <w:b/>
        </w:rPr>
        <w:t xml:space="preserve">24 </w:t>
      </w:r>
      <w:r>
        <w:t xml:space="preserve"> {{field-on:Bible}}</w:t>
      </w:r>
      <w:r>
        <w:t xml:space="preserve">so that your foot may be dipped in blood, tongue of your dogs from enemies, from him.</w:t>
      </w:r>
      <w:r>
        <w:t xml:space="preserve">{{field-off:Bible}}</w:t>
      </w:r>
    </w:p>
    <w:p>
      <w:r>
        <w:rPr>
          <w:sz w:val="18"/>
          <w:color w:val="777777"/>
        </w:rPr>
        <w:t xml:space="preserve">[[@Bible:Psalms 68:24]] </w:t>
      </w:r>
      <w:r>
        <w:rPr>
          <w:b/>
        </w:rPr>
        <w:t xml:space="preserve">25 </w:t>
      </w:r>
      <w:r>
        <w:t xml:space="preserve"> {{field-on:Bible}}</w:t>
      </w:r>
      <w:r>
        <w:t xml:space="preserve">Your goings were seen, O God, goings of my God, my king, in holy place.</w:t>
      </w:r>
      <w:r>
        <w:t xml:space="preserve">{{field-off:Bible}}</w:t>
      </w:r>
    </w:p>
    <w:p>
      <w:r>
        <w:rPr>
          <w:sz w:val="18"/>
          <w:color w:val="777777"/>
        </w:rPr>
        <w:t xml:space="preserve">[[@Bible:Psalms 68:25]] </w:t>
      </w:r>
      <w:r>
        <w:rPr>
          <w:b/>
        </w:rPr>
        <w:t xml:space="preserve">26 </w:t>
      </w:r>
      <w:r>
        <w:t xml:space="preserve"> {{field-on:Bible}}</w:t>
      </w:r>
      <w:r>
        <w:t xml:space="preserve">Princes went before, close behind singers, in midst of young women beating tambourines.</w:t>
      </w:r>
      <w:r>
        <w:t xml:space="preserve">{{field-off:Bible}}</w:t>
      </w:r>
    </w:p>
    <w:p>
      <w:r>
        <w:rPr>
          <w:sz w:val="18"/>
          <w:color w:val="777777"/>
        </w:rPr>
        <w:t xml:space="preserve">[[@Bible:Psalms 68:26]] </w:t>
      </w:r>
      <w:r>
        <w:rPr>
          <w:b/>
        </w:rPr>
        <w:t xml:space="preserve">27 </w:t>
      </w:r>
      <w:r>
        <w:t xml:space="preserve"> {{field-on:Bible}}</w:t>
      </w:r>
      <w:r>
        <w:t xml:space="preserve">In assemblies bless God, Lord, from springs of Israel.</w:t>
      </w:r>
      <w:r>
        <w:t xml:space="preserve">{{field-off:Bible}}</w:t>
      </w:r>
    </w:p>
    <w:p>
      <w:r>
        <w:rPr>
          <w:sz w:val="18"/>
          <w:color w:val="777777"/>
        </w:rPr>
        <w:t xml:space="preserve">[[@Bible:Psalms 68:27]] </w:t>
      </w:r>
      <w:r>
        <w:rPr>
          <w:b/>
        </w:rPr>
        <w:t xml:space="preserve">28 </w:t>
      </w:r>
      <w:r>
        <w:t xml:space="preserve"> {{field-on:Bible}}</w:t>
      </w:r>
      <w:r>
        <w:t xml:space="preserve">There Benjamin</w:t>
      </w:r>
      <w:r>
        <w:rPr>
          <w:rStyle w:val="FootnoteReference"/>
        </w:rPr>
        <w:footnoteReference w:id="7064"/>
      </w:r>
      <w:r>
        <w:t xml:space="preserve">, younger one, in ecstasy, princes of Judah</w:t>
      </w:r>
      <w:r>
        <w:rPr>
          <w:rStyle w:val="FootnoteReference"/>
        </w:rPr>
        <w:footnoteReference w:id="7065"/>
      </w:r>
      <w:r>
        <w:t xml:space="preserve">, their leaders, princes of Zebulun, princes of Naphtali.</w:t>
      </w:r>
      <w:r>
        <w:t xml:space="preserve">{{field-off:Bible}}</w:t>
      </w:r>
    </w:p>
    <w:p>
      <w:r>
        <w:rPr>
          <w:sz w:val="18"/>
          <w:color w:val="777777"/>
        </w:rPr>
        <w:t xml:space="preserve">[[@Bible:Psalms 68:28]] </w:t>
      </w:r>
      <w:r>
        <w:rPr>
          <w:b/>
        </w:rPr>
        <w:t xml:space="preserve">29 </w:t>
      </w:r>
      <w:r>
        <w:t xml:space="preserve"> {{field-on:Bible}}</w:t>
      </w:r>
      <w:r>
        <w:t xml:space="preserve">Command, O God, your strength; strengthen, O God, this which you worked for us.</w:t>
      </w:r>
      <w:r>
        <w:t xml:space="preserve">{{field-off:Bible}}</w:t>
      </w:r>
    </w:p>
    <w:p>
      <w:r>
        <w:rPr>
          <w:sz w:val="18"/>
          <w:color w:val="777777"/>
        </w:rPr>
        <w:t xml:space="preserve">[[@Bible:Psalms 68:29]] </w:t>
      </w:r>
      <w:r>
        <w:rPr>
          <w:b/>
        </w:rPr>
        <w:t xml:space="preserve">30 </w:t>
      </w:r>
      <w:r>
        <w:t xml:space="preserve"> {{field-on:Bible}}</w:t>
      </w:r>
      <w:r>
        <w:t xml:space="preserve">From your temple over </w:t>
      </w:r>
      <w:r>
        <w:t xml:space="preserve">[[Jerusalem &gt;&gt; BibleKnowledgebase:@Jerusalem]]</w:t>
      </w:r>
      <w:r>
        <w:t xml:space="preserve"> kings will bring gifts to you.</w:t>
      </w:r>
      <w:r>
        <w:t xml:space="preserve">{{field-off:Bible}}</w:t>
      </w:r>
    </w:p>
    <w:p>
      <w:r>
        <w:rPr>
          <w:sz w:val="18"/>
          <w:color w:val="777777"/>
        </w:rPr>
        <w:t xml:space="preserve">[[@Bible:Psalms 68:30]] </w:t>
      </w:r>
      <w:r>
        <w:rPr>
          <w:b/>
        </w:rPr>
        <w:t xml:space="preserve">31 </w:t>
      </w:r>
      <w:r>
        <w:t xml:space="preserve"> {{field-on:Bible}}</w:t>
      </w:r>
      <w:r>
        <w:t xml:space="preserve">Rebuke beasts of reed, gathering of bulls among calves of peoples, so as not to shut out those tested by silver. Scatter nations wanting wars.</w:t>
      </w:r>
      <w:r>
        <w:t xml:space="preserve">{{field-off:Bible}}</w:t>
      </w:r>
    </w:p>
    <w:p>
      <w:r>
        <w:rPr>
          <w:sz w:val="18"/>
          <w:color w:val="777777"/>
        </w:rPr>
        <w:t xml:space="preserve">[[@Bible:Psalms 68:31]] </w:t>
      </w:r>
      <w:r>
        <w:rPr>
          <w:b/>
        </w:rPr>
        <w:t xml:space="preserve">32 </w:t>
      </w:r>
      <w:r>
        <w:t xml:space="preserve"> {{field-on:Bible}}</w:t>
      </w:r>
      <w:r>
        <w:t xml:space="preserve">Envoys will come from Egypt; Ethiopia will hasten her hand to God.</w:t>
      </w:r>
      <w:r>
        <w:t xml:space="preserve">{{field-off:Bible}}</w:t>
      </w:r>
    </w:p>
    <w:p>
      <w:r>
        <w:rPr>
          <w:sz w:val="18"/>
          <w:color w:val="777777"/>
        </w:rPr>
        <w:t xml:space="preserve">[[@Bible:Psalms 68:32]] </w:t>
      </w:r>
      <w:r>
        <w:rPr>
          <w:b/>
        </w:rPr>
        <w:t xml:space="preserve">33 </w:t>
      </w:r>
      <w:r>
        <w:t xml:space="preserve"> {{field-on:Bible}}</w:t>
      </w:r>
      <w:r>
        <w:t xml:space="preserve">Kingdoms of earth, sing to God; make melody to Lord. Interlude.</w:t>
      </w:r>
      <w:r>
        <w:t xml:space="preserve">{{field-off:Bible}}</w:t>
      </w:r>
    </w:p>
    <w:p>
      <w:r>
        <w:rPr>
          <w:sz w:val="18"/>
          <w:color w:val="777777"/>
        </w:rPr>
        <w:t xml:space="preserve">[[@Bible:Psalms 68:33]] </w:t>
      </w:r>
      <w:r>
        <w:rPr>
          <w:b/>
        </w:rPr>
        <w:t xml:space="preserve">34 </w:t>
      </w:r>
      <w:r>
        <w:t xml:space="preserve"> {{field-on:Bible}}</w:t>
      </w:r>
      <w:r>
        <w:t xml:space="preserve">Sing to God, to one riding on heaven of heaven toward east; behold, he will give to his voice a voice of power.</w:t>
      </w:r>
      <w:r>
        <w:rPr>
          <w:rStyle w:val="FootnoteReference"/>
        </w:rPr>
        <w:footnoteReference w:id="7066"/>
      </w:r>
      <w:r>
        <w:t xml:space="preserve">{{field-off:Bible}}</w:t>
      </w:r>
    </w:p>
    <w:p>
      <w:r>
        <w:rPr>
          <w:sz w:val="18"/>
          <w:color w:val="777777"/>
        </w:rPr>
        <w:t xml:space="preserve">[[@Bible:Psalms 68:34]] </w:t>
      </w:r>
      <w:r>
        <w:rPr>
          <w:b/>
        </w:rPr>
        <w:t xml:space="preserve">35 </w:t>
      </w:r>
      <w:r>
        <w:t xml:space="preserve"> {{field-on:Bible}}</w:t>
      </w:r>
      <w:r>
        <w:t xml:space="preserve">Give glory to God; over Israel his magnificence and his power in clouds.</w:t>
      </w:r>
      <w:r>
        <w:t xml:space="preserve">{{field-off:Bible}}</w:t>
      </w:r>
    </w:p>
    <w:p>
      <w:r>
        <w:rPr>
          <w:sz w:val="18"/>
          <w:color w:val="777777"/>
        </w:rPr>
        <w:t xml:space="preserve">[[@Bible:Psalms 68:35]] </w:t>
      </w:r>
      <w:r>
        <w:rPr>
          <w:b/>
        </w:rPr>
        <w:t xml:space="preserve">36 </w:t>
      </w:r>
      <w:r>
        <w:t xml:space="preserve"> {{field-on:Bible}}</w:t>
      </w:r>
      <w:r>
        <w:t xml:space="preserve">Wonderful God in his holy ones; God of Israel, he will give power and strengthening to his people. Blessed God.</w:t>
      </w:r>
      <w:r>
        <w:rPr>
          <w:rStyle w:val="FootnoteReference"/>
        </w:rPr>
        <w:footnoteReference w:id="70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68</w:t>
      </w:r>
    </w:p>
    <w:p>
      <w:r>
        <w:rPr>
          <w:sz w:val="18"/>
          <w:color w:val="777777"/>
        </w:rPr>
        <w:t xml:space="preserve">[[@Bible:Psalms 69:1]] </w:t>
      </w:r>
      <w:r>
        <w:rPr>
          <w:b/>
        </w:rPr>
        <w:t xml:space="preserve">1 </w:t>
      </w:r>
      <w:r>
        <w:t xml:space="preserve"> {{field-on:Bible}}</w:t>
      </w:r>
      <w:r>
        <w:t xml:space="preserve">For end, concerning those to be changed. Of David</w:t>
      </w:r>
      <w:r>
        <w:rPr>
          <w:rStyle w:val="FootnoteReference"/>
        </w:rPr>
        <w:footnoteReference w:id="7068"/>
      </w:r>
      <w:r>
        <w:t xml:space="preserve">.</w:t>
      </w:r>
      <w:r>
        <w:rPr>
          <w:rStyle w:val="FootnoteReference"/>
        </w:rPr>
        <w:footnoteReference w:id="7069"/>
      </w:r>
      <w:r>
        <w:t xml:space="preserve">{{field-off:Bible}}</w:t>
      </w:r>
    </w:p>
    <w:p>
      <w:r>
        <w:rPr>
          <w:sz w:val="18"/>
          <w:color w:val="777777"/>
        </w:rPr>
        <w:t xml:space="preserve">[[@Bible:Psalms 69:1]] </w:t>
      </w:r>
      <w:r>
        <w:rPr>
          <w:b/>
        </w:rPr>
        <w:t xml:space="preserve">2 </w:t>
      </w:r>
      <w:r>
        <w:t xml:space="preserve"> {{field-on:Bible}}</w:t>
      </w:r>
      <w:r>
        <w:t xml:space="preserve">Save me, O God, because waters came in as far as my soul.</w:t>
      </w:r>
      <w:r>
        <w:t xml:space="preserve">{{field-off:Bible}}</w:t>
      </w:r>
    </w:p>
    <w:p>
      <w:r>
        <w:rPr>
          <w:sz w:val="18"/>
          <w:color w:val="777777"/>
        </w:rPr>
        <w:t xml:space="preserve">[[@Bible:Psalms 69:2]] </w:t>
      </w:r>
      <w:r>
        <w:rPr>
          <w:b/>
        </w:rPr>
        <w:t xml:space="preserve">3 </w:t>
      </w:r>
      <w:r>
        <w:t xml:space="preserve"> {{field-on:Bible}}</w:t>
      </w:r>
      <w:r>
        <w:t xml:space="preserve">I was stuck in mud of deep, and no standing-place; I came into depths of sea, and storm sank me.</w:t>
      </w:r>
      <w:r>
        <w:t xml:space="preserve">{{field-off:Bible}}</w:t>
      </w:r>
    </w:p>
    <w:p>
      <w:r>
        <w:rPr>
          <w:sz w:val="18"/>
          <w:color w:val="777777"/>
        </w:rPr>
        <w:t xml:space="preserve">[[@Bible:Psalms 69:3]] </w:t>
      </w:r>
      <w:r>
        <w:rPr>
          <w:b/>
        </w:rPr>
        <w:t xml:space="preserve">4 </w:t>
      </w:r>
      <w:r>
        <w:t xml:space="preserve"> {{field-on:Bible}}</w:t>
      </w:r>
      <w:r>
        <w:t xml:space="preserve">I grew weary crying; my throat grew hoarse; my eyes failed from hoping upon my God.</w:t>
      </w:r>
      <w:r>
        <w:t xml:space="preserve">{{field-off:Bible}}</w:t>
      </w:r>
    </w:p>
    <w:p>
      <w:r>
        <w:rPr>
          <w:sz w:val="18"/>
          <w:color w:val="777777"/>
        </w:rPr>
        <w:t xml:space="preserve">[[@Bible:Psalms 69:4]] </w:t>
      </w:r>
      <w:r>
        <w:rPr>
          <w:b/>
        </w:rPr>
        <w:t xml:space="preserve">5 </w:t>
      </w:r>
      <w:r>
        <w:t xml:space="preserve"> {{field-on:Bible}}</w:t>
      </w:r>
      <w:r>
        <w:t xml:space="preserve">Those hating me without cause multiplied beyond hairs of my head; my enemies, unjustly pursuing me, were strengthened. What I did not seize, then I was repaying.</w:t>
      </w:r>
      <w:r>
        <w:rPr>
          <w:rStyle w:val="FootnoteReference"/>
        </w:rPr>
        <w:footnoteReference w:id="7070"/>
      </w:r>
      <w:r>
        <w:t xml:space="preserve">{{field-off:Bible}}</w:t>
      </w:r>
    </w:p>
    <w:p>
      <w:r>
        <w:rPr>
          <w:sz w:val="18"/>
          <w:color w:val="777777"/>
        </w:rPr>
        <w:t xml:space="preserve">[[@Bible:Psalms 69:5]] </w:t>
      </w:r>
      <w:r>
        <w:rPr>
          <w:b/>
        </w:rPr>
        <w:t xml:space="preserve">6 </w:t>
      </w:r>
      <w:r>
        <w:t xml:space="preserve"> {{field-on:Bible}}</w:t>
      </w:r>
      <w:r>
        <w:t xml:space="preserve">O God, you knew my foolishness, and my trespasses were not hidden from you.</w:t>
      </w:r>
      <w:r>
        <w:t xml:space="preserve">{{field-off:Bible}}</w:t>
      </w:r>
    </w:p>
    <w:p>
      <w:r>
        <w:rPr>
          <w:sz w:val="18"/>
          <w:color w:val="777777"/>
        </w:rPr>
        <w:t xml:space="preserve">[[@Bible:Psalms 69:6]] </w:t>
      </w:r>
      <w:r>
        <w:rPr>
          <w:b/>
        </w:rPr>
        <w:t xml:space="preserve">7 </w:t>
      </w:r>
      <w:r>
        <w:t xml:space="preserve"> {{field-on:Bible}}</w:t>
      </w:r>
      <w:r>
        <w:t xml:space="preserve">Let not those waiting for you be shamed because of me, Lord, Lord of hosts; let not those seeking you be disgraced because of me, God of Israel</w:t>
      </w:r>
      <w:r>
        <w:rPr>
          <w:rStyle w:val="FootnoteReference"/>
        </w:rPr>
        <w:footnoteReference w:id="7071"/>
      </w:r>
      <w:r>
        <w:t xml:space="preserve">.</w:t>
      </w:r>
      <w:r>
        <w:t xml:space="preserve">{{field-off:Bible}}</w:t>
      </w:r>
    </w:p>
    <w:p>
      <w:r>
        <w:rPr>
          <w:sz w:val="18"/>
          <w:color w:val="777777"/>
        </w:rPr>
        <w:t xml:space="preserve">[[@Bible:Psalms 69:7]] </w:t>
      </w:r>
      <w:r>
        <w:rPr>
          <w:b/>
        </w:rPr>
        <w:t xml:space="preserve">8 </w:t>
      </w:r>
      <w:r>
        <w:t xml:space="preserve"> {{field-on:Bible}}</w:t>
      </w:r>
      <w:r>
        <w:t xml:space="preserve">Because for your sake I bore reproach; shame covered my face.</w:t>
      </w:r>
      <w:r>
        <w:t xml:space="preserve">{{field-off:Bible}}</w:t>
      </w:r>
    </w:p>
    <w:p>
      <w:r>
        <w:rPr>
          <w:sz w:val="18"/>
          <w:color w:val="777777"/>
        </w:rPr>
        <w:t xml:space="preserve">[[@Bible:Psalms 69:8]] </w:t>
      </w:r>
      <w:r>
        <w:rPr>
          <w:b/>
        </w:rPr>
        <w:t xml:space="preserve">9 </w:t>
      </w:r>
      <w:r>
        <w:t xml:space="preserve"> {{field-on:Bible}}</w:t>
      </w:r>
      <w:r>
        <w:t xml:space="preserve">I became estranged to my brothers and foreign to sons of my mother,</w:t>
      </w:r>
      <w:r>
        <w:t xml:space="preserve">{{field-off:Bible}}</w:t>
      </w:r>
    </w:p>
    <w:p>
      <w:r>
        <w:rPr>
          <w:sz w:val="18"/>
          <w:color w:val="777777"/>
        </w:rPr>
        <w:t xml:space="preserve">[[@Bible:Psalms 69:9]] </w:t>
      </w:r>
      <w:r>
        <w:rPr>
          <w:b/>
        </w:rPr>
        <w:t xml:space="preserve">10 </w:t>
      </w:r>
      <w:r>
        <w:t xml:space="preserve"> {{field-on:Bible}}</w:t>
      </w:r>
      <w:r>
        <w:t xml:space="preserve">because zeal of your house consumed me, and reproaches of those reproaching you fell upon me.</w:t>
      </w:r>
      <w:r>
        <w:t xml:space="preserve">{{field-off:Bible}}</w:t>
      </w:r>
    </w:p>
    <w:p>
      <w:r>
        <w:rPr>
          <w:sz w:val="18"/>
          <w:color w:val="777777"/>
        </w:rPr>
        <w:t xml:space="preserve">[[@Bible:Psalms 69:10]] </w:t>
      </w:r>
      <w:r>
        <w:rPr>
          <w:b/>
        </w:rPr>
        <w:t xml:space="preserve">11 </w:t>
      </w:r>
      <w:r>
        <w:t xml:space="preserve"> {{field-on:Bible}}</w:t>
      </w:r>
      <w:r>
        <w:t xml:space="preserve">And I bent my soul in fasting, and it became reproach to me.</w:t>
      </w:r>
      <w:r>
        <w:t xml:space="preserve">{{field-off:Bible}}</w:t>
      </w:r>
    </w:p>
    <w:p>
      <w:r>
        <w:rPr>
          <w:sz w:val="18"/>
          <w:color w:val="777777"/>
        </w:rPr>
        <w:t xml:space="preserve">[[@Bible:Psalms 69:11]] </w:t>
      </w:r>
      <w:r>
        <w:rPr>
          <w:b/>
        </w:rPr>
        <w:t xml:space="preserve">12 </w:t>
      </w:r>
      <w:r>
        <w:t xml:space="preserve"> {{field-on:Bible}}</w:t>
      </w:r>
      <w:r>
        <w:t xml:space="preserve">And I made my clothing sackcloth, and I became proverb to them.</w:t>
      </w:r>
      <w:r>
        <w:t xml:space="preserve">{{field-off:Bible}}</w:t>
      </w:r>
    </w:p>
    <w:p>
      <w:r>
        <w:rPr>
          <w:sz w:val="18"/>
          <w:color w:val="777777"/>
        </w:rPr>
        <w:t xml:space="preserve">[[@Bible:Psalms 69:12]] </w:t>
      </w:r>
      <w:r>
        <w:rPr>
          <w:b/>
        </w:rPr>
        <w:t xml:space="preserve">13 </w:t>
      </w:r>
      <w:r>
        <w:t xml:space="preserve"> {{field-on:Bible}}</w:t>
      </w:r>
      <w:r>
        <w:t xml:space="preserve">Those sitting in gate were talking against me, and those drinking wine were singing about me.</w:t>
      </w:r>
      <w:r>
        <w:t xml:space="preserve">{{field-off:Bible}}</w:t>
      </w:r>
    </w:p>
    <w:p>
      <w:r>
        <w:rPr>
          <w:sz w:val="18"/>
          <w:color w:val="777777"/>
        </w:rPr>
        <w:t xml:space="preserve">[[@Bible:Psalms 69:13]] </w:t>
      </w:r>
      <w:r>
        <w:rPr>
          <w:b/>
        </w:rPr>
        <w:t xml:space="preserve">14 </w:t>
      </w:r>
      <w:r>
        <w:t xml:space="preserve"> {{field-on:Bible}}</w:t>
      </w:r>
      <w:r>
        <w:t xml:space="preserve">But as for me, my prayer is to you, Lord, at a time of good pleasure. O God, in the multitude of your mercy hear me in the truth of your salvation.</w:t>
      </w:r>
      <w:r>
        <w:t xml:space="preserve">{{field-off:Bible}}</w:t>
      </w:r>
    </w:p>
    <w:p>
      <w:r>
        <w:rPr>
          <w:sz w:val="18"/>
          <w:color w:val="777777"/>
        </w:rPr>
        <w:t xml:space="preserve">[[@Bible:Psalms 69:14]] </w:t>
      </w:r>
      <w:r>
        <w:rPr>
          <w:b/>
        </w:rPr>
        <w:t xml:space="preserve">15 </w:t>
      </w:r>
      <w:r>
        <w:t xml:space="preserve"> {{field-on:Bible}}</w:t>
      </w:r>
      <w:r>
        <w:t xml:space="preserve">Save me from mire so that I may not be stuck; let me be delivered from those hating me and from depth of waters.</w:t>
      </w:r>
      <w:r>
        <w:t xml:space="preserve">{{field-off:Bible}}</w:t>
      </w:r>
    </w:p>
    <w:p>
      <w:r>
        <w:rPr>
          <w:sz w:val="18"/>
          <w:color w:val="777777"/>
        </w:rPr>
        <w:t xml:space="preserve">[[@Bible:Psalms 69:15]] </w:t>
      </w:r>
      <w:r>
        <w:rPr>
          <w:b/>
        </w:rPr>
        <w:t xml:space="preserve">16 </w:t>
      </w:r>
      <w:r>
        <w:t xml:space="preserve"> {{field-on:Bible}}</w:t>
      </w:r>
      <w:r>
        <w:t xml:space="preserve">Let not storm of water sink me, nor let deep swallow me, nor let pit close its mouth over me.</w:t>
      </w:r>
      <w:r>
        <w:t xml:space="preserve">{{field-off:Bible}}</w:t>
      </w:r>
    </w:p>
    <w:p>
      <w:r>
        <w:rPr>
          <w:sz w:val="18"/>
          <w:color w:val="777777"/>
        </w:rPr>
        <w:t xml:space="preserve">[[@Bible:Psalms 69:16]] </w:t>
      </w:r>
      <w:r>
        <w:rPr>
          <w:b/>
        </w:rPr>
        <w:t xml:space="preserve">17 </w:t>
      </w:r>
      <w:r>
        <w:t xml:space="preserve"> {{field-on:Bible}}</w:t>
      </w:r>
      <w:r>
        <w:t xml:space="preserve">Hear me, Lord, because your mercy kind; according to multitude of your compassions look upon me.</w:t>
      </w:r>
      <w:r>
        <w:rPr>
          <w:rStyle w:val="FootnoteReference"/>
        </w:rPr>
        <w:footnoteReference w:id="7072"/>
      </w:r>
      <w:r>
        <w:t xml:space="preserve">{{field-off:Bible}}</w:t>
      </w:r>
    </w:p>
    <w:p>
      <w:r>
        <w:rPr>
          <w:sz w:val="18"/>
          <w:color w:val="777777"/>
        </w:rPr>
        <w:t xml:space="preserve">[[@Bible:Psalms 69:17]] </w:t>
      </w:r>
      <w:r>
        <w:rPr>
          <w:b/>
        </w:rPr>
        <w:t xml:space="preserve">18 </w:t>
      </w:r>
      <w:r>
        <w:t xml:space="preserve"> {{field-on:Bible}}</w:t>
      </w:r>
      <w:r>
        <w:t xml:space="preserve">Do not turn your face away from your servant, because I am afflicted; quickly hear me.</w:t>
      </w:r>
      <w:r>
        <w:rPr>
          <w:rStyle w:val="FootnoteReference"/>
        </w:rPr>
        <w:footnoteReference w:id="7073"/>
      </w:r>
      <w:r>
        <w:t xml:space="preserve">{{field-off:Bible}}</w:t>
      </w:r>
    </w:p>
    <w:p>
      <w:r>
        <w:rPr>
          <w:sz w:val="18"/>
          <w:color w:val="777777"/>
        </w:rPr>
        <w:t xml:space="preserve">[[@Bible:Psalms 69:18]] </w:t>
      </w:r>
      <w:r>
        <w:rPr>
          <w:b/>
        </w:rPr>
        <w:t xml:space="preserve">19 </w:t>
      </w:r>
      <w:r>
        <w:t xml:space="preserve"> {{field-on:Bible}}</w:t>
      </w:r>
      <w:r>
        <w:t xml:space="preserve">Draw near to my soul and redeem it; because of my enemies rescue me.</w:t>
      </w:r>
      <w:r>
        <w:t xml:space="preserve">{{field-off:Bible}}</w:t>
      </w:r>
    </w:p>
    <w:p>
      <w:r>
        <w:rPr>
          <w:sz w:val="18"/>
          <w:color w:val="777777"/>
        </w:rPr>
        <w:t xml:space="preserve">[[@Bible:Psalms 69:19]] </w:t>
      </w:r>
      <w:r>
        <w:rPr>
          <w:b/>
        </w:rPr>
        <w:t xml:space="preserve">20 </w:t>
      </w:r>
      <w:r>
        <w:t xml:space="preserve"> {{field-on:Bible}}</w:t>
      </w:r>
      <w:r>
        <w:t xml:space="preserve">For you know my reproach and my shame and my dishonor; before you all afflicting me.</w:t>
      </w:r>
      <w:r>
        <w:t xml:space="preserve">{{field-off:Bible}}</w:t>
      </w:r>
    </w:p>
    <w:p>
      <w:r>
        <w:rPr>
          <w:sz w:val="18"/>
          <w:color w:val="777777"/>
        </w:rPr>
        <w:t xml:space="preserve">[[@Bible:Psalms 69:20]] </w:t>
      </w:r>
      <w:r>
        <w:rPr>
          <w:b/>
        </w:rPr>
        <w:t xml:space="preserve">21 </w:t>
      </w:r>
      <w:r>
        <w:t xml:space="preserve"> {{field-on:Bible}}</w:t>
      </w:r>
      <w:r>
        <w:t xml:space="preserve">My soul expected reproach and misery, and I waited for one grieving with me, and there was none, and for comforters, and I found none.</w:t>
      </w:r>
      <w:r>
        <w:t xml:space="preserve">{{field-off:Bible}}</w:t>
      </w:r>
    </w:p>
    <w:p>
      <w:r>
        <w:rPr>
          <w:sz w:val="18"/>
          <w:color w:val="777777"/>
        </w:rPr>
        <w:t xml:space="preserve">[[@Bible:Psalms 69:21]] </w:t>
      </w:r>
      <w:r>
        <w:rPr>
          <w:b/>
        </w:rPr>
        <w:t xml:space="preserve">22 </w:t>
      </w:r>
      <w:r>
        <w:t xml:space="preserve"> {{field-on:Bible}}</w:t>
      </w:r>
      <w:r>
        <w:t xml:space="preserve">And they gave gall for my food, and in my thirst they gave me vinegar to drink.</w:t>
      </w:r>
      <w:r>
        <w:t xml:space="preserve">{{field-off:Bible}}</w:t>
      </w:r>
    </w:p>
    <w:p>
      <w:r>
        <w:rPr>
          <w:sz w:val="18"/>
          <w:color w:val="777777"/>
        </w:rPr>
        <w:t xml:space="preserve">[[@Bible:Psalms 69:22]] </w:t>
      </w:r>
      <w:r>
        <w:rPr>
          <w:b/>
        </w:rPr>
        <w:t xml:space="preserve">23 </w:t>
      </w:r>
      <w:r>
        <w:t xml:space="preserve"> {{field-on:Bible}}</w:t>
      </w:r>
      <w:r>
        <w:t xml:space="preserve">Let their table become snare before them, and retribution and stumbling-block.</w:t>
      </w:r>
      <w:r>
        <w:rPr>
          <w:rStyle w:val="FootnoteReference"/>
        </w:rPr>
        <w:footnoteReference w:id="7074"/>
      </w:r>
      <w:r>
        <w:rPr>
          <w:rStyle w:val="FootnoteReference"/>
        </w:rPr>
        <w:footnoteReference w:id="7075"/>
      </w:r>
      <w:r>
        <w:t xml:space="preserve">{{field-off:Bible}}</w:t>
      </w:r>
    </w:p>
    <w:p>
      <w:r>
        <w:rPr>
          <w:sz w:val="18"/>
          <w:color w:val="777777"/>
        </w:rPr>
        <w:t xml:space="preserve">[[@Bible:Psalms 69:23]] </w:t>
      </w:r>
      <w:r>
        <w:rPr>
          <w:b/>
        </w:rPr>
        <w:t xml:space="preserve">24 </w:t>
      </w:r>
      <w:r>
        <w:t xml:space="preserve"> {{field-on:Bible}}</w:t>
      </w:r>
      <w:r>
        <w:t xml:space="preserve">Let their eyes be darkened so as not to see, and bend down their back continually.</w:t>
      </w:r>
      <w:r>
        <w:t xml:space="preserve">{{field-off:Bible}}</w:t>
      </w:r>
    </w:p>
    <w:p>
      <w:r>
        <w:rPr>
          <w:sz w:val="18"/>
          <w:color w:val="777777"/>
        </w:rPr>
        <w:t xml:space="preserve">[[@Bible:Psalms 69:24]] </w:t>
      </w:r>
      <w:r>
        <w:rPr>
          <w:b/>
        </w:rPr>
        <w:t xml:space="preserve">25 </w:t>
      </w:r>
      <w:r>
        <w:t xml:space="preserve"> {{field-on:Bible}}</w:t>
      </w:r>
      <w:r>
        <w:t xml:space="preserve">Pour out your wrath upon them, and let fury of your anger overtake them.</w:t>
      </w:r>
      <w:r>
        <w:t xml:space="preserve">{{field-off:Bible}}</w:t>
      </w:r>
    </w:p>
    <w:p>
      <w:r>
        <w:rPr>
          <w:sz w:val="18"/>
          <w:color w:val="777777"/>
        </w:rPr>
        <w:t xml:space="preserve">[[@Bible:Psalms 69:25]] </w:t>
      </w:r>
      <w:r>
        <w:rPr>
          <w:b/>
        </w:rPr>
        <w:t xml:space="preserve">26 </w:t>
      </w:r>
      <w:r>
        <w:t xml:space="preserve"> {{field-on:Bible}}</w:t>
      </w:r>
      <w:r>
        <w:t xml:space="preserve">Let their homestead become desolate, and in their tents let there be none dwelling.</w:t>
      </w:r>
      <w:r>
        <w:t xml:space="preserve">{{field-off:Bible}}</w:t>
      </w:r>
    </w:p>
    <w:p>
      <w:r>
        <w:rPr>
          <w:sz w:val="18"/>
          <w:color w:val="777777"/>
        </w:rPr>
        <w:t xml:space="preserve">[[@Bible:Psalms 69:26]] </w:t>
      </w:r>
      <w:r>
        <w:rPr>
          <w:b/>
        </w:rPr>
        <w:t xml:space="preserve">27 </w:t>
      </w:r>
      <w:r>
        <w:t xml:space="preserve"> {{field-on:Bible}}</w:t>
      </w:r>
      <w:r>
        <w:t xml:space="preserve">Because one you struck, they themselves pursued, and to pain of your wounded ones they added.</w:t>
      </w:r>
      <w:r>
        <w:t xml:space="preserve">{{field-off:Bible}}</w:t>
      </w:r>
    </w:p>
    <w:p>
      <w:r>
        <w:rPr>
          <w:sz w:val="18"/>
          <w:color w:val="777777"/>
        </w:rPr>
        <w:t xml:space="preserve">[[@Bible:Psalms 69:27]] </w:t>
      </w:r>
      <w:r>
        <w:rPr>
          <w:b/>
        </w:rPr>
        <w:t xml:space="preserve">28 </w:t>
      </w:r>
      <w:r>
        <w:t xml:space="preserve"> {{field-on:Bible}}</w:t>
      </w:r>
      <w:r>
        <w:t xml:space="preserve">Add lawlessness upon their lawlessness, and let them not enter into your righteousness.</w:t>
      </w:r>
      <w:r>
        <w:rPr>
          <w:rStyle w:val="FootnoteReference"/>
        </w:rPr>
        <w:footnoteReference w:id="7076"/>
      </w:r>
      <w:r>
        <w:t xml:space="preserve">{{field-off:Bible}}</w:t>
      </w:r>
    </w:p>
    <w:p>
      <w:r>
        <w:rPr>
          <w:sz w:val="18"/>
          <w:color w:val="777777"/>
        </w:rPr>
        <w:t xml:space="preserve">[[@Bible:Psalms 69:28]] </w:t>
      </w:r>
      <w:r>
        <w:rPr>
          <w:b/>
        </w:rPr>
        <w:t xml:space="preserve">29 </w:t>
      </w:r>
      <w:r>
        <w:t xml:space="preserve"> {{field-on:Bible}}</w:t>
      </w:r>
      <w:r>
        <w:t xml:space="preserve">Let them be blotted out from book of living, and with righteous let them not be written.</w:t>
      </w:r>
      <w:r>
        <w:t xml:space="preserve">{{field-off:Bible}}</w:t>
      </w:r>
    </w:p>
    <w:p>
      <w:r>
        <w:rPr>
          <w:sz w:val="18"/>
          <w:color w:val="777777"/>
        </w:rPr>
        <w:t xml:space="preserve">[[@Bible:Psalms 69:29]] </w:t>
      </w:r>
      <w:r>
        <w:rPr>
          <w:b/>
        </w:rPr>
        <w:t xml:space="preserve">30 </w:t>
      </w:r>
      <w:r>
        <w:t xml:space="preserve"> {{field-on:Bible}}</w:t>
      </w:r>
      <w:r>
        <w:t xml:space="preserve">But I poor and pained; salvation of your face, O God, took hold of me.</w:t>
      </w:r>
      <w:r>
        <w:t xml:space="preserve">{{field-off:Bible}}</w:t>
      </w:r>
    </w:p>
    <w:p>
      <w:r>
        <w:rPr>
          <w:sz w:val="18"/>
          <w:color w:val="777777"/>
        </w:rPr>
        <w:t xml:space="preserve">[[@Bible:Psalms 69:30]] </w:t>
      </w:r>
      <w:r>
        <w:rPr>
          <w:b/>
        </w:rPr>
        <w:t xml:space="preserve">31 </w:t>
      </w:r>
      <w:r>
        <w:t xml:space="preserve"> {{field-on:Bible}}</w:t>
      </w:r>
      <w:r>
        <w:t xml:space="preserve">I will praise name of God with song; I will magnify him with praise.</w:t>
      </w:r>
      <w:r>
        <w:t xml:space="preserve">{{field-off:Bible}}</w:t>
      </w:r>
    </w:p>
    <w:p>
      <w:r>
        <w:rPr>
          <w:sz w:val="18"/>
          <w:color w:val="777777"/>
        </w:rPr>
        <w:t xml:space="preserve">[[@Bible:Psalms 69:31]] </w:t>
      </w:r>
      <w:r>
        <w:rPr>
          <w:b/>
        </w:rPr>
        <w:t xml:space="preserve">32 </w:t>
      </w:r>
      <w:r>
        <w:t xml:space="preserve"> {{field-on:Bible}}</w:t>
      </w:r>
      <w:r>
        <w:t xml:space="preserve">And it will please God beyond young bull bringing forth horns and hoofs.</w:t>
      </w:r>
      <w:r>
        <w:t xml:space="preserve">{{field-off:Bible}}</w:t>
      </w:r>
    </w:p>
    <w:p>
      <w:r>
        <w:rPr>
          <w:sz w:val="18"/>
          <w:color w:val="777777"/>
        </w:rPr>
        <w:t xml:space="preserve">[[@Bible:Psalms 69:32]] </w:t>
      </w:r>
      <w:r>
        <w:rPr>
          <w:b/>
        </w:rPr>
        <w:t xml:space="preserve">33 </w:t>
      </w:r>
      <w:r>
        <w:t xml:space="preserve"> {{field-on:Bible}}</w:t>
      </w:r>
      <w:r>
        <w:t xml:space="preserve">Let poor see and rejoice; seek God, and your soul will live.</w:t>
      </w:r>
      <w:r>
        <w:t xml:space="preserve">{{field-off:Bible}}</w:t>
      </w:r>
    </w:p>
    <w:p>
      <w:r>
        <w:rPr>
          <w:sz w:val="18"/>
          <w:color w:val="777777"/>
        </w:rPr>
        <w:t xml:space="preserve">[[@Bible:Psalms 69:33]] </w:t>
      </w:r>
      <w:r>
        <w:rPr>
          <w:b/>
        </w:rPr>
        <w:t xml:space="preserve">34 </w:t>
      </w:r>
      <w:r>
        <w:t xml:space="preserve"> {{field-on:Bible}}</w:t>
      </w:r>
      <w:r>
        <w:t xml:space="preserve">Because Lord heard poor ones and did not despise his chained ones.</w:t>
      </w:r>
      <w:r>
        <w:t xml:space="preserve">{{field-off:Bible}}</w:t>
      </w:r>
    </w:p>
    <w:p>
      <w:r>
        <w:rPr>
          <w:sz w:val="18"/>
          <w:color w:val="777777"/>
        </w:rPr>
        <w:t xml:space="preserve">[[@Bible:Psalms 69:34]] </w:t>
      </w:r>
      <w:r>
        <w:rPr>
          <w:b/>
        </w:rPr>
        <w:t xml:space="preserve">35 </w:t>
      </w:r>
      <w:r>
        <w:t xml:space="preserve"> {{field-on:Bible}}</w:t>
      </w:r>
      <w:r>
        <w:t xml:space="preserve">Let heavens and earth praise him, sea and all creeping things in them,</w:t>
      </w:r>
      <w:r>
        <w:rPr>
          <w:rStyle w:val="FootnoteReference"/>
        </w:rPr>
        <w:footnoteReference w:id="7077"/>
      </w:r>
      <w:r>
        <w:t xml:space="preserve">{{field-off:Bible}}</w:t>
      </w:r>
    </w:p>
    <w:p>
      <w:r>
        <w:rPr>
          <w:sz w:val="18"/>
          <w:color w:val="777777"/>
        </w:rPr>
        <w:t xml:space="preserve">[[@Bible:Psalms 69:35]] </w:t>
      </w:r>
      <w:r>
        <w:rPr>
          <w:b/>
        </w:rPr>
        <w:t xml:space="preserve">36 </w:t>
      </w:r>
      <w:r>
        <w:t xml:space="preserve"> {{field-on:Bible}}</w:t>
      </w:r>
      <w:r>
        <w:t xml:space="preserve">because God will save Zion and cities of Judah</w:t>
      </w:r>
      <w:r>
        <w:rPr>
          <w:rStyle w:val="FootnoteReference"/>
        </w:rPr>
        <w:footnoteReference w:id="7078"/>
      </w:r>
      <w:r>
        <w:t xml:space="preserve"> will be built, and they will dwell there and inherit her.</w:t>
      </w:r>
      <w:r>
        <w:t xml:space="preserve">{{field-off:Bible}}</w:t>
      </w:r>
    </w:p>
    <w:p>
      <w:r>
        <w:rPr>
          <w:sz w:val="18"/>
          <w:color w:val="777777"/>
        </w:rPr>
        <w:t xml:space="preserve">[[@Bible:Psalms 69:36]] </w:t>
      </w:r>
      <w:r>
        <w:rPr>
          <w:b/>
        </w:rPr>
        <w:t xml:space="preserve">37 </w:t>
      </w:r>
      <w:r>
        <w:t xml:space="preserve"> {{field-on:Bible}}</w:t>
      </w:r>
      <w:r>
        <w:t xml:space="preserve">And seed of his servants will possess her, and those loving his name will dwell in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69</w:t>
      </w:r>
    </w:p>
    <w:p>
      <w:r>
        <w:rPr>
          <w:sz w:val="18"/>
          <w:color w:val="777777"/>
        </w:rPr>
        <w:t xml:space="preserve">[[@Bible:Psalms 70:1]] </w:t>
      </w:r>
      <w:r>
        <w:rPr>
          <w:b/>
        </w:rPr>
        <w:t xml:space="preserve">1 </w:t>
      </w:r>
      <w:r>
        <w:t xml:space="preserve"> {{field-on:Bible}}</w:t>
      </w:r>
      <w:r>
        <w:t xml:space="preserve">For end. Of David</w:t>
      </w:r>
      <w:r>
        <w:rPr>
          <w:rStyle w:val="FootnoteReference"/>
        </w:rPr>
        <w:footnoteReference w:id="7079"/>
      </w:r>
      <w:r>
        <w:t xml:space="preserve">, for remembrance.</w:t>
      </w:r>
      <w:r>
        <w:t xml:space="preserve">{{field-off:Bible}}</w:t>
      </w:r>
    </w:p>
    <w:p>
      <w:r>
        <w:rPr>
          <w:sz w:val="18"/>
          <w:color w:val="777777"/>
        </w:rPr>
        <w:t xml:space="preserve">[[@Bible:Psalms 70:1]] </w:t>
      </w:r>
      <w:r>
        <w:rPr>
          <w:b/>
        </w:rPr>
        <w:t xml:space="preserve">2 </w:t>
      </w:r>
      <w:r>
        <w:t xml:space="preserve"> {{field-on:Bible}}</w:t>
      </w:r>
      <w:r>
        <w:t xml:space="preserve">For Lord to save me. O God, attend to my help.</w:t>
      </w:r>
      <w:r>
        <w:t xml:space="preserve">{{field-off:Bible}}</w:t>
      </w:r>
    </w:p>
    <w:p>
      <w:r>
        <w:rPr>
          <w:sz w:val="18"/>
          <w:color w:val="777777"/>
        </w:rPr>
        <w:t xml:space="preserve">[[@Bible:Psalms 70:2]] </w:t>
      </w:r>
      <w:r>
        <w:rPr>
          <w:b/>
        </w:rPr>
        <w:t xml:space="preserve">3 </w:t>
      </w:r>
      <w:r>
        <w:t xml:space="preserve"> {{field-on:Bible}}</w:t>
      </w:r>
      <w:r>
        <w:t xml:space="preserve">Let those seeking my soul be shamed and disgraced; let those wanting evils for me be turned back and shamed.</w:t>
      </w:r>
      <w:r>
        <w:t xml:space="preserve">{{field-off:Bible}}</w:t>
      </w:r>
    </w:p>
    <w:p>
      <w:r>
        <w:rPr>
          <w:sz w:val="18"/>
          <w:color w:val="777777"/>
        </w:rPr>
        <w:t xml:space="preserve">[[@Bible:Psalms 70:3]] </w:t>
      </w:r>
      <w:r>
        <w:rPr>
          <w:b/>
        </w:rPr>
        <w:t xml:space="preserve">4 </w:t>
      </w:r>
      <w:r>
        <w:t xml:space="preserve"> {{field-on:Bible}}</w:t>
      </w:r>
      <w:r>
        <w:t xml:space="preserve">Let those saying to me, Good, good, be turned back immediately, being shamed.</w:t>
      </w:r>
      <w:r>
        <w:t xml:space="preserve">{{field-off:Bible}}</w:t>
      </w:r>
    </w:p>
    <w:p>
      <w:r>
        <w:rPr>
          <w:sz w:val="18"/>
          <w:color w:val="777777"/>
        </w:rPr>
        <w:t xml:space="preserve">[[@Bible:Psalms 70:4]] </w:t>
      </w:r>
      <w:r>
        <w:rPr>
          <w:b/>
        </w:rPr>
        <w:t xml:space="preserve">5 </w:t>
      </w:r>
      <w:r>
        <w:t xml:space="preserve"> {{field-on:Bible}}</w:t>
      </w:r>
      <w:r>
        <w:t xml:space="preserve">Let all seeking you exult and rejoice in you, and let those loving your salvation say continually, Let God be magnified.</w:t>
      </w:r>
      <w:r>
        <w:t xml:space="preserve">{{field-off:Bible}}</w:t>
      </w:r>
    </w:p>
    <w:p>
      <w:r>
        <w:rPr>
          <w:sz w:val="18"/>
          <w:color w:val="777777"/>
        </w:rPr>
        <w:t xml:space="preserve">[[@Bible:Psalms 70:5]] </w:t>
      </w:r>
      <w:r>
        <w:rPr>
          <w:b/>
        </w:rPr>
        <w:t xml:space="preserve">6 </w:t>
      </w:r>
      <w:r>
        <w:t xml:space="preserve"> {{field-on:Bible}}</w:t>
      </w:r>
      <w:r>
        <w:t xml:space="preserve">But I poor and needy; O God, help me. My helper and deliverer you are, Lord; do not delay.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70</w:t>
      </w:r>
    </w:p>
    <w:p>
      <w:r>
        <w:rPr>
          <w:sz w:val="18"/>
          <w:color w:val="777777"/>
        </w:rPr>
        <w:t xml:space="preserve">[[@Bible:Psalms 71:1]] </w:t>
      </w:r>
      <w:r>
        <w:rPr>
          <w:b/>
        </w:rPr>
        <w:t xml:space="preserve">1 </w:t>
      </w:r>
      <w:r>
        <w:t xml:space="preserve"> {{field-on:Bible}}</w:t>
      </w:r>
      <w:r>
        <w:t xml:space="preserve">Of David</w:t>
      </w:r>
      <w:r>
        <w:rPr>
          <w:rStyle w:val="FootnoteReference"/>
        </w:rPr>
        <w:footnoteReference w:id="7080"/>
      </w:r>
      <w:r>
        <w:t xml:space="preserve">, of sons of Jonadab, and of first captives. O God, on you I hoped; let me not be shamed forever.</w:t>
      </w:r>
      <w:r>
        <w:t xml:space="preserve">{{field-off:Bible}}</w:t>
      </w:r>
    </w:p>
    <w:p>
      <w:r>
        <w:rPr>
          <w:sz w:val="18"/>
          <w:color w:val="777777"/>
        </w:rPr>
        <w:t xml:space="preserve">[[@Bible:Psalms 71:2]] </w:t>
      </w:r>
      <w:r>
        <w:rPr>
          <w:b/>
        </w:rPr>
        <w:t xml:space="preserve">2 </w:t>
      </w:r>
      <w:r>
        <w:t xml:space="preserve"> {{field-on:Bible}}</w:t>
      </w:r>
      <w:r>
        <w:t xml:space="preserve">In your righteousness rescue me and deliver me; incline your ear to me and save me.</w:t>
      </w:r>
      <w:r>
        <w:t xml:space="preserve">{{field-off:Bible}}</w:t>
      </w:r>
    </w:p>
    <w:p>
      <w:r>
        <w:rPr>
          <w:sz w:val="18"/>
          <w:color w:val="777777"/>
        </w:rPr>
        <w:t xml:space="preserve">[[@Bible:Psalms 71:3]] </w:t>
      </w:r>
      <w:r>
        <w:rPr>
          <w:b/>
        </w:rPr>
        <w:t xml:space="preserve">3 </w:t>
      </w:r>
      <w:r>
        <w:t xml:space="preserve"> {{field-on:Bible}}</w:t>
      </w:r>
      <w:r>
        <w:t xml:space="preserve">Become to me God defender and fortified place to save me, because you my firm place and refuge.</w:t>
      </w:r>
      <w:r>
        <w:t xml:space="preserve">{{field-off:Bible}}</w:t>
      </w:r>
    </w:p>
    <w:p>
      <w:r>
        <w:rPr>
          <w:sz w:val="18"/>
          <w:color w:val="777777"/>
        </w:rPr>
        <w:t xml:space="preserve">[[@Bible:Psalms 71:4]] </w:t>
      </w:r>
      <w:r>
        <w:rPr>
          <w:b/>
        </w:rPr>
        <w:t xml:space="preserve">4 </w:t>
      </w:r>
      <w:r>
        <w:t xml:space="preserve"> {{field-on:Bible}}</w:t>
      </w:r>
      <w:r>
        <w:t xml:space="preserve">My God, rescue me from hand of sinner, from hand of law-breaking and unjust man.</w:t>
      </w:r>
      <w:r>
        <w:t xml:space="preserve">{{field-off:Bible}}</w:t>
      </w:r>
    </w:p>
    <w:p>
      <w:r>
        <w:rPr>
          <w:sz w:val="18"/>
          <w:color w:val="777777"/>
        </w:rPr>
        <w:t xml:space="preserve">[[@Bible:Psalms 71:5]] </w:t>
      </w:r>
      <w:r>
        <w:rPr>
          <w:b/>
        </w:rPr>
        <w:t xml:space="preserve">5 </w:t>
      </w:r>
      <w:r>
        <w:t xml:space="preserve"> {{field-on:Bible}}</w:t>
      </w:r>
      <w:r>
        <w:t xml:space="preserve">Because you my endurance, Lord, Lord, my hope from my youth.</w:t>
      </w:r>
      <w:r>
        <w:t xml:space="preserve">{{field-off:Bible}}</w:t>
      </w:r>
    </w:p>
    <w:p>
      <w:r>
        <w:rPr>
          <w:sz w:val="18"/>
          <w:color w:val="777777"/>
        </w:rPr>
        <w:t xml:space="preserve">[[@Bible:Psalms 71:6]] </w:t>
      </w:r>
      <w:r>
        <w:rPr>
          <w:b/>
        </w:rPr>
        <w:t xml:space="preserve">6 </w:t>
      </w:r>
      <w:r>
        <w:t xml:space="preserve"> {{field-on:Bible}}</w:t>
      </w:r>
      <w:r>
        <w:t xml:space="preserve">On you I was supported from womb; from belly of my mother you my protector; in you my hymn continually.</w:t>
      </w:r>
      <w:r>
        <w:rPr>
          <w:rStyle w:val="FootnoteReference"/>
        </w:rPr>
        <w:footnoteReference w:id="7081"/>
      </w:r>
      <w:r>
        <w:t xml:space="preserve">{{field-off:Bible}}</w:t>
      </w:r>
    </w:p>
    <w:p>
      <w:r>
        <w:rPr>
          <w:sz w:val="18"/>
          <w:color w:val="777777"/>
        </w:rPr>
        <w:t xml:space="preserve">[[@Bible:Psalms 71:7]] </w:t>
      </w:r>
      <w:r>
        <w:rPr>
          <w:b/>
        </w:rPr>
        <w:t xml:space="preserve">7 </w:t>
      </w:r>
      <w:r>
        <w:t xml:space="preserve"> {{field-on:Bible}}</w:t>
      </w:r>
      <w:r>
        <w:t xml:space="preserve">I became like wonder to many, and you strong helper.</w:t>
      </w:r>
      <w:r>
        <w:t xml:space="preserve">{{field-off:Bible}}</w:t>
      </w:r>
    </w:p>
    <w:p>
      <w:r>
        <w:rPr>
          <w:sz w:val="18"/>
          <w:color w:val="777777"/>
        </w:rPr>
        <w:t xml:space="preserve">[[@Bible:Psalms 71:8]] </w:t>
      </w:r>
      <w:r>
        <w:rPr>
          <w:b/>
        </w:rPr>
        <w:t xml:space="preserve">8 </w:t>
      </w:r>
      <w:r>
        <w:t xml:space="preserve"> {{field-on:Bible}}</w:t>
      </w:r>
      <w:r>
        <w:t xml:space="preserve">Let my mouth be filled with praise, so that I may hymn your glory, all day your magnificence.</w:t>
      </w:r>
      <w:r>
        <w:t xml:space="preserve">{{field-off:Bible}}</w:t>
      </w:r>
    </w:p>
    <w:p>
      <w:r>
        <w:rPr>
          <w:sz w:val="18"/>
          <w:color w:val="777777"/>
        </w:rPr>
        <w:t xml:space="preserve">[[@Bible:Psalms 71:9]] </w:t>
      </w:r>
      <w:r>
        <w:rPr>
          <w:b/>
        </w:rPr>
        <w:t xml:space="preserve">9 </w:t>
      </w:r>
      <w:r>
        <w:t xml:space="preserve"> {{field-on:Bible}}</w:t>
      </w:r>
      <w:r>
        <w:t xml:space="preserve">Do not cast me away in time of old age; when my strength fails, do not forsake me.</w:t>
      </w:r>
      <w:r>
        <w:t xml:space="preserve">{{field-off:Bible}}</w:t>
      </w:r>
    </w:p>
    <w:p>
      <w:r>
        <w:rPr>
          <w:sz w:val="18"/>
          <w:color w:val="777777"/>
        </w:rPr>
        <w:t xml:space="preserve">[[@Bible:Psalms 71:10]] </w:t>
      </w:r>
      <w:r>
        <w:rPr>
          <w:b/>
        </w:rPr>
        <w:t xml:space="preserve">10 </w:t>
      </w:r>
      <w:r>
        <w:t xml:space="preserve"> {{field-on:Bible}}</w:t>
      </w:r>
      <w:r>
        <w:t xml:space="preserve">Because my enemies spoke against me, and those watching my soul took counsel together,</w:t>
      </w:r>
      <w:r>
        <w:t xml:space="preserve">{{field-off:Bible}}</w:t>
      </w:r>
    </w:p>
    <w:p>
      <w:r>
        <w:rPr>
          <w:sz w:val="18"/>
          <w:color w:val="777777"/>
        </w:rPr>
        <w:t xml:space="preserve">[[@Bible:Psalms 71:11]] </w:t>
      </w:r>
      <w:r>
        <w:rPr>
          <w:b/>
        </w:rPr>
        <w:t xml:space="preserve">11 </w:t>
      </w:r>
      <w:r>
        <w:t xml:space="preserve"> {{field-on:Bible}}</w:t>
      </w:r>
      <w:r>
        <w:t xml:space="preserve">saying, God forsook him; pursue and seize him, because there is no rescuer.</w:t>
      </w:r>
      <w:r>
        <w:t xml:space="preserve">{{field-off:Bible}}</w:t>
      </w:r>
    </w:p>
    <w:p>
      <w:r>
        <w:rPr>
          <w:sz w:val="18"/>
          <w:color w:val="777777"/>
        </w:rPr>
        <w:t xml:space="preserve">[[@Bible:Psalms 71:12]] </w:t>
      </w:r>
      <w:r>
        <w:rPr>
          <w:b/>
        </w:rPr>
        <w:t xml:space="preserve">12 </w:t>
      </w:r>
      <w:r>
        <w:t xml:space="preserve"> {{field-on:Bible}}</w:t>
      </w:r>
      <w:r>
        <w:t xml:space="preserve">O God, do not be far from me; my God, attend to my help.</w:t>
      </w:r>
      <w:r>
        <w:t xml:space="preserve">{{field-off:Bible}}</w:t>
      </w:r>
    </w:p>
    <w:p>
      <w:r>
        <w:rPr>
          <w:sz w:val="18"/>
          <w:color w:val="777777"/>
        </w:rPr>
        <w:t xml:space="preserve">[[@Bible:Psalms 71:13]] </w:t>
      </w:r>
      <w:r>
        <w:rPr>
          <w:b/>
        </w:rPr>
        <w:t xml:space="preserve">13 </w:t>
      </w:r>
      <w:r>
        <w:t xml:space="preserve"> {{field-on:Bible}}</w:t>
      </w:r>
      <w:r>
        <w:t xml:space="preserve">Let those slandering my soul be shamed and fail; let those seeking evils for me be clothed with shame and dishonor.</w:t>
      </w:r>
      <w:r>
        <w:t xml:space="preserve">{{field-off:Bible}}</w:t>
      </w:r>
    </w:p>
    <w:p>
      <w:r>
        <w:rPr>
          <w:sz w:val="18"/>
          <w:color w:val="777777"/>
        </w:rPr>
        <w:t xml:space="preserve">[[@Bible:Psalms 71:14]] </w:t>
      </w:r>
      <w:r>
        <w:rPr>
          <w:b/>
        </w:rPr>
        <w:t xml:space="preserve">14 </w:t>
      </w:r>
      <w:r>
        <w:t xml:space="preserve"> {{field-on:Bible}}</w:t>
      </w:r>
      <w:r>
        <w:t xml:space="preserve">But I will hope continually and will add upon all your praise.</w:t>
      </w:r>
      <w:r>
        <w:t xml:space="preserve">{{field-off:Bible}}</w:t>
      </w:r>
    </w:p>
    <w:p>
      <w:r>
        <w:rPr>
          <w:sz w:val="18"/>
          <w:color w:val="777777"/>
        </w:rPr>
        <w:t xml:space="preserve">[[@Bible:Psalms 71:15]] </w:t>
      </w:r>
      <w:r>
        <w:rPr>
          <w:b/>
        </w:rPr>
        <w:t xml:space="preserve">15 </w:t>
      </w:r>
      <w:r>
        <w:t xml:space="preserve"> {{field-on:Bible}}</w:t>
      </w:r>
      <w:r>
        <w:t xml:space="preserve">My mouth will declare your righteousness, all day your salvation, because I did not know writings.</w:t>
      </w:r>
      <w:r>
        <w:t xml:space="preserve">{{field-off:Bible}}</w:t>
      </w:r>
    </w:p>
    <w:p>
      <w:r>
        <w:rPr>
          <w:sz w:val="18"/>
          <w:color w:val="777777"/>
        </w:rPr>
        <w:t xml:space="preserve">[[@Bible:Psalms 71:16]] </w:t>
      </w:r>
      <w:r>
        <w:rPr>
          <w:b/>
        </w:rPr>
        <w:t xml:space="preserve">16 </w:t>
      </w:r>
      <w:r>
        <w:t xml:space="preserve"> {{field-on:Bible}}</w:t>
      </w:r>
      <w:r>
        <w:t xml:space="preserve">I will go in by dominion of Lord, Lord; I will remember your righteousness, yours alone.</w:t>
      </w:r>
      <w:r>
        <w:t xml:space="preserve">{{field-off:Bible}}</w:t>
      </w:r>
    </w:p>
    <w:p>
      <w:r>
        <w:rPr>
          <w:sz w:val="18"/>
          <w:color w:val="777777"/>
        </w:rPr>
        <w:t xml:space="preserve">[[@Bible:Psalms 71:17]] </w:t>
      </w:r>
      <w:r>
        <w:rPr>
          <w:b/>
        </w:rPr>
        <w:t xml:space="preserve">17 </w:t>
      </w:r>
      <w:r>
        <w:t xml:space="preserve"> {{field-on:Bible}}</w:t>
      </w:r>
      <w:r>
        <w:t xml:space="preserve">You taught me, O God, from my youth, and until now I declare your wonders.</w:t>
      </w:r>
      <w:r>
        <w:t xml:space="preserve">{{field-off:Bible}}</w:t>
      </w:r>
    </w:p>
    <w:p>
      <w:r>
        <w:rPr>
          <w:sz w:val="18"/>
          <w:color w:val="777777"/>
        </w:rPr>
        <w:t xml:space="preserve">[[@Bible:Psalms 71:18]] </w:t>
      </w:r>
      <w:r>
        <w:rPr>
          <w:b/>
        </w:rPr>
        <w:t xml:space="preserve">18 </w:t>
      </w:r>
      <w:r>
        <w:t xml:space="preserve"> {{field-on:Bible}}</w:t>
      </w:r>
      <w:r>
        <w:t xml:space="preserve">And until old age and gray hair, O God, do not forsake me, until I declare your arm to every coming generation, your dominion and your righteousness,</w:t>
      </w:r>
      <w:r>
        <w:t xml:space="preserve">{{field-off:Bible}}</w:t>
      </w:r>
    </w:p>
    <w:p>
      <w:r>
        <w:rPr>
          <w:sz w:val="18"/>
          <w:color w:val="777777"/>
        </w:rPr>
        <w:t xml:space="preserve">[[@Bible:Psalms 71:19]] </w:t>
      </w:r>
      <w:r>
        <w:rPr>
          <w:b/>
        </w:rPr>
        <w:t xml:space="preserve">19 </w:t>
      </w:r>
      <w:r>
        <w:t xml:space="preserve"> {{field-on:Bible}}</w:t>
      </w:r>
      <w:r>
        <w:t xml:space="preserve">O God, unto heights, what great things you did; O God, who like you?</w:t>
      </w:r>
      <w:r>
        <w:t xml:space="preserve">{{field-off:Bible}}</w:t>
      </w:r>
    </w:p>
    <w:p>
      <w:r>
        <w:rPr>
          <w:sz w:val="18"/>
          <w:color w:val="777777"/>
        </w:rPr>
        <w:t xml:space="preserve">[[@Bible:Psalms 71:20]] </w:t>
      </w:r>
      <w:r>
        <w:rPr>
          <w:b/>
        </w:rPr>
        <w:t xml:space="preserve">20 </w:t>
      </w:r>
      <w:r>
        <w:t xml:space="preserve"> {{field-on:Bible}}</w:t>
      </w:r>
      <w:r>
        <w:t xml:space="preserve">How many afflictions, many and evil, you showed me; and turning back, you made me live, and from depths of earth again you brought me up.</w:t>
      </w:r>
      <w:r>
        <w:t xml:space="preserve">{{field-off:Bible}}</w:t>
      </w:r>
    </w:p>
    <w:p>
      <w:r>
        <w:rPr>
          <w:sz w:val="18"/>
          <w:color w:val="777777"/>
        </w:rPr>
        <w:t xml:space="preserve">[[@Bible:Psalms 71:21]] </w:t>
      </w:r>
      <w:r>
        <w:rPr>
          <w:b/>
        </w:rPr>
        <w:t xml:space="preserve">21 </w:t>
      </w:r>
      <w:r>
        <w:t xml:space="preserve"> {{field-on:Bible}}</w:t>
      </w:r>
      <w:r>
        <w:t xml:space="preserve">You multiplied your greatness, and turning back you comforted me, and from depths of earth again you brought me up.</w:t>
      </w:r>
      <w:r>
        <w:t xml:space="preserve">{{field-off:Bible}}</w:t>
      </w:r>
    </w:p>
    <w:p>
      <w:r>
        <w:rPr>
          <w:sz w:val="18"/>
          <w:color w:val="777777"/>
        </w:rPr>
        <w:t xml:space="preserve">[[@Bible:Psalms 71:22]] </w:t>
      </w:r>
      <w:r>
        <w:rPr>
          <w:b/>
        </w:rPr>
        <w:t xml:space="preserve">22 </w:t>
      </w:r>
      <w:r>
        <w:t xml:space="preserve"> {{field-on:Bible}}</w:t>
      </w:r>
      <w:r>
        <w:t xml:space="preserve">And indeed I will confess to you with instrument of psalm your truth, O God; I will sing to you with lyre, Holy One of Israel</w:t>
      </w:r>
      <w:r>
        <w:rPr>
          <w:rStyle w:val="FootnoteReference"/>
        </w:rPr>
        <w:footnoteReference w:id="7082"/>
      </w:r>
      <w:r>
        <w:t xml:space="preserve">.</w:t>
      </w:r>
      <w:r>
        <w:rPr>
          <w:rStyle w:val="FootnoteReference"/>
        </w:rPr>
        <w:footnoteReference w:id="7083"/>
      </w:r>
      <w:r>
        <w:t xml:space="preserve">{{field-off:Bible}}</w:t>
      </w:r>
    </w:p>
    <w:p>
      <w:r>
        <w:rPr>
          <w:sz w:val="18"/>
          <w:color w:val="777777"/>
        </w:rPr>
        <w:t xml:space="preserve">[[@Bible:Psalms 71:23]] </w:t>
      </w:r>
      <w:r>
        <w:rPr>
          <w:b/>
        </w:rPr>
        <w:t xml:space="preserve">23 </w:t>
      </w:r>
      <w:r>
        <w:t xml:space="preserve"> {{field-on:Bible}}</w:t>
      </w:r>
      <w:r>
        <w:t xml:space="preserve">My lips will exult when I sing to you, and my soul which you redeemed.</w:t>
      </w:r>
      <w:r>
        <w:t xml:space="preserve">{{field-off:Bible}}</w:t>
      </w:r>
    </w:p>
    <w:p>
      <w:r>
        <w:rPr>
          <w:sz w:val="18"/>
          <w:color w:val="777777"/>
        </w:rPr>
        <w:t xml:space="preserve">[[@Bible:Psalms 71:24]] </w:t>
      </w:r>
      <w:r>
        <w:rPr>
          <w:b/>
        </w:rPr>
        <w:t xml:space="preserve">24 </w:t>
      </w:r>
      <w:r>
        <w:t xml:space="preserve"> {{field-on:Bible}}</w:t>
      </w:r>
      <w:r>
        <w:t xml:space="preserve">And still my tongue all day will meditate on your righteousness, when those seeking evils for me are shamed and disgraced.</w:t>
      </w:r>
      <w:r>
        <w:rPr>
          <w:rStyle w:val="FootnoteReference"/>
        </w:rPr>
        <w:footnoteReference w:id="7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71</w:t>
      </w:r>
    </w:p>
    <w:p>
      <w:r>
        <w:rPr>
          <w:sz w:val="18"/>
          <w:color w:val="777777"/>
        </w:rPr>
        <w:t xml:space="preserve">[[@Bible:Psalms 72:1]] </w:t>
      </w:r>
      <w:r>
        <w:rPr>
          <w:b/>
        </w:rPr>
        <w:t xml:space="preserve">1 </w:t>
      </w:r>
      <w:r>
        <w:t xml:space="preserve"> {{field-on:Bible}}</w:t>
      </w:r>
      <w:r>
        <w:t xml:space="preserve">Of Solomon</w:t>
      </w:r>
      <w:r>
        <w:rPr>
          <w:rStyle w:val="FootnoteReference"/>
        </w:rPr>
        <w:footnoteReference w:id="7085"/>
      </w:r>
      <w:r>
        <w:t xml:space="preserve">. O God, give your judgment to king and your righteousness to son of king,</w:t>
      </w:r>
      <w:r>
        <w:t xml:space="preserve">{{field-off:Bible}}</w:t>
      </w:r>
    </w:p>
    <w:p>
      <w:r>
        <w:rPr>
          <w:sz w:val="18"/>
          <w:color w:val="777777"/>
        </w:rPr>
        <w:t xml:space="preserve">[[@Bible:Psalms 72:2]] </w:t>
      </w:r>
      <w:r>
        <w:rPr>
          <w:b/>
        </w:rPr>
        <w:t xml:space="preserve">2 </w:t>
      </w:r>
      <w:r>
        <w:t xml:space="preserve"> {{field-on:Bible}}</w:t>
      </w:r>
      <w:r>
        <w:t xml:space="preserve">to judge your people in righteousness and your poor ones in judgment.</w:t>
      </w:r>
      <w:r>
        <w:t xml:space="preserve">{{field-off:Bible}}</w:t>
      </w:r>
    </w:p>
    <w:p>
      <w:r>
        <w:rPr>
          <w:sz w:val="18"/>
          <w:color w:val="777777"/>
        </w:rPr>
        <w:t xml:space="preserve">[[@Bible:Psalms 72:3]] </w:t>
      </w:r>
      <w:r>
        <w:rPr>
          <w:b/>
        </w:rPr>
        <w:t xml:space="preserve">3 </w:t>
      </w:r>
      <w:r>
        <w:t xml:space="preserve"> {{field-on:Bible}}</w:t>
      </w:r>
      <w:r>
        <w:t xml:space="preserve">Let mountains take up peace for your people, and hills in righteousness.</w:t>
      </w:r>
      <w:r>
        <w:t xml:space="preserve">{{field-off:Bible}}</w:t>
      </w:r>
    </w:p>
    <w:p>
      <w:r>
        <w:rPr>
          <w:sz w:val="18"/>
          <w:color w:val="777777"/>
        </w:rPr>
        <w:t xml:space="preserve">[[@Bible:Psalms 72:4]] </w:t>
      </w:r>
      <w:r>
        <w:rPr>
          <w:b/>
        </w:rPr>
        <w:t xml:space="preserve">4 </w:t>
      </w:r>
      <w:r>
        <w:t xml:space="preserve"> {{field-on:Bible}}</w:t>
      </w:r>
      <w:r>
        <w:t xml:space="preserve">He will judge poor ones of people and save sons of needy ones and humble slanderer.</w:t>
      </w:r>
      <w:r>
        <w:t xml:space="preserve">{{field-off:Bible}}</w:t>
      </w:r>
    </w:p>
    <w:p>
      <w:r>
        <w:rPr>
          <w:sz w:val="18"/>
          <w:color w:val="777777"/>
        </w:rPr>
        <w:t xml:space="preserve">[[@Bible:Psalms 72:5]] </w:t>
      </w:r>
      <w:r>
        <w:rPr>
          <w:b/>
        </w:rPr>
        <w:t xml:space="preserve">5 </w:t>
      </w:r>
      <w:r>
        <w:t xml:space="preserve"> {{field-on:Bible}}</w:t>
      </w:r>
      <w:r>
        <w:t xml:space="preserve">And he will continue along with sun and before moon for generations of generations.</w:t>
      </w:r>
      <w:r>
        <w:t xml:space="preserve">{{field-off:Bible}}</w:t>
      </w:r>
    </w:p>
    <w:p>
      <w:r>
        <w:rPr>
          <w:sz w:val="18"/>
          <w:color w:val="777777"/>
        </w:rPr>
        <w:t xml:space="preserve">[[@Bible:Psalms 72:6]] </w:t>
      </w:r>
      <w:r>
        <w:rPr>
          <w:b/>
        </w:rPr>
        <w:t xml:space="preserve">6 </w:t>
      </w:r>
      <w:r>
        <w:t xml:space="preserve"> {{field-on:Bible}}</w:t>
      </w:r>
      <w:r>
        <w:t xml:space="preserve">And he will come down like rain upon fleece and like drops dripping upon earth.</w:t>
      </w:r>
      <w:r>
        <w:t xml:space="preserve">{{field-off:Bible}}</w:t>
      </w:r>
    </w:p>
    <w:p>
      <w:r>
        <w:rPr>
          <w:sz w:val="18"/>
          <w:color w:val="777777"/>
        </w:rPr>
        <w:t xml:space="preserve">[[@Bible:Psalms 72:7]] </w:t>
      </w:r>
      <w:r>
        <w:rPr>
          <w:b/>
        </w:rPr>
        <w:t xml:space="preserve">7 </w:t>
      </w:r>
      <w:r>
        <w:t xml:space="preserve"> {{field-on:Bible}}</w:t>
      </w:r>
      <w:r>
        <w:t xml:space="preserve">Righteousness will rise in his days and abundance of peace until moon is removed.</w:t>
      </w:r>
      <w:r>
        <w:t xml:space="preserve">{{field-off:Bible}}</w:t>
      </w:r>
    </w:p>
    <w:p>
      <w:r>
        <w:rPr>
          <w:sz w:val="18"/>
          <w:color w:val="777777"/>
        </w:rPr>
        <w:t xml:space="preserve">[[@Bible:Psalms 72:8]] </w:t>
      </w:r>
      <w:r>
        <w:rPr>
          <w:b/>
        </w:rPr>
        <w:t xml:space="preserve">8 </w:t>
      </w:r>
      <w:r>
        <w:t xml:space="preserve"> {{field-on:Bible}}</w:t>
      </w:r>
      <w:r>
        <w:t xml:space="preserve">And he will rule from sea to sea and from river to ends of inhabited world.</w:t>
      </w:r>
      <w:r>
        <w:t xml:space="preserve">{{field-off:Bible}}</w:t>
      </w:r>
    </w:p>
    <w:p>
      <w:r>
        <w:rPr>
          <w:sz w:val="18"/>
          <w:color w:val="777777"/>
        </w:rPr>
        <w:t xml:space="preserve">[[@Bible:Psalms 72:9]] </w:t>
      </w:r>
      <w:r>
        <w:rPr>
          <w:b/>
        </w:rPr>
        <w:t xml:space="preserve">9 </w:t>
      </w:r>
      <w:r>
        <w:t xml:space="preserve"> {{field-on:Bible}}</w:t>
      </w:r>
      <w:r>
        <w:t xml:space="preserve">Before him Ethiopians will fall, and his enemies will lick dust.</w:t>
      </w:r>
      <w:r>
        <w:t xml:space="preserve">{{field-off:Bible}}</w:t>
      </w:r>
    </w:p>
    <w:p>
      <w:r>
        <w:rPr>
          <w:sz w:val="18"/>
          <w:color w:val="777777"/>
        </w:rPr>
        <w:t xml:space="preserve">[[@Bible:Psalms 72:10]] </w:t>
      </w:r>
      <w:r>
        <w:rPr>
          <w:b/>
        </w:rPr>
        <w:t xml:space="preserve">10 </w:t>
      </w:r>
      <w:r>
        <w:t xml:space="preserve"> {{field-on:Bible}}</w:t>
      </w:r>
      <w:r>
        <w:t xml:space="preserve">Kings of Tarshish and islands will bring gifts; kings of Arabians and Saba will bring presents.</w:t>
      </w:r>
      <w:r>
        <w:t xml:space="preserve">{{field-off:Bible}}</w:t>
      </w:r>
    </w:p>
    <w:p>
      <w:r>
        <w:rPr>
          <w:sz w:val="18"/>
          <w:color w:val="777777"/>
        </w:rPr>
        <w:t xml:space="preserve">[[@Bible:Psalms 72:11]] </w:t>
      </w:r>
      <w:r>
        <w:rPr>
          <w:b/>
        </w:rPr>
        <w:t xml:space="preserve">11 </w:t>
      </w:r>
      <w:r>
        <w:t xml:space="preserve"> {{field-on:Bible}}</w:t>
      </w:r>
      <w:r>
        <w:t xml:space="preserve">And all kings will worship him; all nations will serve him.</w:t>
      </w:r>
      <w:r>
        <w:t xml:space="preserve">{{field-off:Bible}}</w:t>
      </w:r>
    </w:p>
    <w:p>
      <w:r>
        <w:rPr>
          <w:sz w:val="18"/>
          <w:color w:val="777777"/>
        </w:rPr>
        <w:t xml:space="preserve">[[@Bible:Psalms 72:12]] </w:t>
      </w:r>
      <w:r>
        <w:rPr>
          <w:b/>
        </w:rPr>
        <w:t xml:space="preserve">12 </w:t>
      </w:r>
      <w:r>
        <w:t xml:space="preserve"> {{field-on:Bible}}</w:t>
      </w:r>
      <w:r>
        <w:t xml:space="preserve">Because he rescued poor man from hand of ruler and needy one to whom no helper existed.</w:t>
      </w:r>
      <w:r>
        <w:t xml:space="preserve">{{field-off:Bible}}</w:t>
      </w:r>
    </w:p>
    <w:p>
      <w:r>
        <w:rPr>
          <w:sz w:val="18"/>
          <w:color w:val="777777"/>
        </w:rPr>
        <w:t xml:space="preserve">[[@Bible:Psalms 72:13]] </w:t>
      </w:r>
      <w:r>
        <w:rPr>
          <w:b/>
        </w:rPr>
        <w:t xml:space="preserve">13 </w:t>
      </w:r>
      <w:r>
        <w:t xml:space="preserve"> {{field-on:Bible}}</w:t>
      </w:r>
      <w:r>
        <w:t xml:space="preserve">He will spare poor and needy and save souls of needy ones.</w:t>
      </w:r>
      <w:r>
        <w:t xml:space="preserve">{{field-off:Bible}}</w:t>
      </w:r>
    </w:p>
    <w:p>
      <w:r>
        <w:rPr>
          <w:sz w:val="18"/>
          <w:color w:val="777777"/>
        </w:rPr>
        <w:t xml:space="preserve">[[@Bible:Psalms 72:14]] </w:t>
      </w:r>
      <w:r>
        <w:rPr>
          <w:b/>
        </w:rPr>
        <w:t xml:space="preserve">14 </w:t>
      </w:r>
      <w:r>
        <w:t xml:space="preserve"> {{field-on:Bible}}</w:t>
      </w:r>
      <w:r>
        <w:t xml:space="preserve">From usury and from injustice he will redeem their souls, and their name precious before him.</w:t>
      </w:r>
      <w:r>
        <w:t xml:space="preserve">{{field-off:Bible}}</w:t>
      </w:r>
    </w:p>
    <w:p>
      <w:r>
        <w:rPr>
          <w:sz w:val="18"/>
          <w:color w:val="777777"/>
        </w:rPr>
        <w:t xml:space="preserve">[[@Bible:Psalms 72:15]] </w:t>
      </w:r>
      <w:r>
        <w:rPr>
          <w:b/>
        </w:rPr>
        <w:t xml:space="preserve">15 </w:t>
      </w:r>
      <w:r>
        <w:t xml:space="preserve"> {{field-on:Bible}}</w:t>
      </w:r>
      <w:r>
        <w:t xml:space="preserve">And he will live, and from gold of Arabia it will be given to him, and they will pray concerning him continually; all day they will bless him.</w:t>
      </w:r>
      <w:r>
        <w:t xml:space="preserve">{{field-off:Bible}}</w:t>
      </w:r>
    </w:p>
    <w:p>
      <w:r>
        <w:rPr>
          <w:sz w:val="18"/>
          <w:color w:val="777777"/>
        </w:rPr>
        <w:t xml:space="preserve">[[@Bible:Psalms 72:16]] </w:t>
      </w:r>
      <w:r>
        <w:rPr>
          <w:b/>
        </w:rPr>
        <w:t xml:space="preserve">16 </w:t>
      </w:r>
      <w:r>
        <w:t xml:space="preserve"> {{field-on:Bible}}</w:t>
      </w:r>
      <w:r>
        <w:t xml:space="preserve">There will be support in earth on tops of mountains; his fruit will be lifted above Lebanon, and they will flower from city like grass of earth.</w:t>
      </w:r>
      <w:r>
        <w:t xml:space="preserve">{{field-off:Bible}}</w:t>
      </w:r>
    </w:p>
    <w:p>
      <w:r>
        <w:rPr>
          <w:sz w:val="18"/>
          <w:color w:val="777777"/>
        </w:rPr>
        <w:t xml:space="preserve">[[@Bible:Psalms 72:17]] </w:t>
      </w:r>
      <w:r>
        <w:rPr>
          <w:b/>
        </w:rPr>
        <w:t xml:space="preserve">17 </w:t>
      </w:r>
      <w:r>
        <w:t xml:space="preserve"> {{field-on:Bible}}</w:t>
      </w:r>
      <w:r>
        <w:t xml:space="preserve">Let his name be blessed forever; before sun his name remains, and in him all tribes of earth will be blessed; all nations will count him blessed.</w:t>
      </w:r>
      <w:r>
        <w:rPr>
          <w:rStyle w:val="FootnoteReference"/>
        </w:rPr>
        <w:footnoteReference w:id="7086"/>
      </w:r>
      <w:r>
        <w:t xml:space="preserve">{{field-off:Bible}}</w:t>
      </w:r>
    </w:p>
    <w:p>
      <w:r>
        <w:rPr>
          <w:sz w:val="18"/>
          <w:color w:val="777777"/>
        </w:rPr>
        <w:t xml:space="preserve">[[@Bible:Psalms 72:18]] </w:t>
      </w:r>
      <w:r>
        <w:rPr>
          <w:b/>
        </w:rPr>
        <w:t xml:space="preserve">18 </w:t>
      </w:r>
      <w:r>
        <w:t xml:space="preserve"> {{field-on:Bible}}</w:t>
      </w:r>
      <w:r>
        <w:t xml:space="preserve">Blessed Lord God, God of Israel</w:t>
      </w:r>
      <w:r>
        <w:rPr>
          <w:rStyle w:val="FootnoteReference"/>
        </w:rPr>
        <w:footnoteReference w:id="7087"/>
      </w:r>
      <w:r>
        <w:t xml:space="preserve">, who alone does wonders.</w:t>
      </w:r>
      <w:r>
        <w:t xml:space="preserve">{{field-off:Bible}}</w:t>
      </w:r>
    </w:p>
    <w:p>
      <w:r>
        <w:rPr>
          <w:sz w:val="18"/>
          <w:color w:val="777777"/>
        </w:rPr>
        <w:t xml:space="preserve">[[@Bible:Psalms 72:19]] </w:t>
      </w:r>
      <w:r>
        <w:rPr>
          <w:b/>
        </w:rPr>
        <w:t xml:space="preserve">19 </w:t>
      </w:r>
      <w:r>
        <w:t xml:space="preserve"> {{field-on:Bible}}</w:t>
      </w:r>
      <w:r>
        <w:t xml:space="preserve">And blessed name of his glory forever and forever of forever, and all earth will be filled with his glory. Amen, amen.</w:t>
      </w:r>
      <w:r>
        <w:t xml:space="preserve">{{field-off:Bible}}</w:t>
      </w:r>
    </w:p>
    <w:p>
      <w:r>
        <w:rPr>
          <w:sz w:val="18"/>
          <w:color w:val="777777"/>
        </w:rPr>
        <w:t xml:space="preserve">[[@Bible:Psalms 72:20]] </w:t>
      </w:r>
      <w:r>
        <w:rPr>
          <w:b/>
        </w:rPr>
        <w:t xml:space="preserve">20 </w:t>
      </w:r>
      <w:r>
        <w:t xml:space="preserve"> {{field-on:Bible}}</w:t>
      </w:r>
      <w:r>
        <w:t xml:space="preserve">Hymns of David</w:t>
      </w:r>
      <w:r>
        <w:rPr>
          <w:rStyle w:val="FootnoteReference"/>
        </w:rPr>
        <w:footnoteReference w:id="7088"/>
      </w:r>
      <w:r>
        <w:t xml:space="preserve"> son of Jesse came to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72</w:t>
      </w:r>
    </w:p>
    <w:p>
      <w:r>
        <w:rPr>
          <w:sz w:val="18"/>
          <w:color w:val="777777"/>
        </w:rPr>
        <w:t xml:space="preserve">[[@Bible:Psalms 73:1]] </w:t>
      </w:r>
      <w:r>
        <w:rPr>
          <w:b/>
        </w:rPr>
        <w:t xml:space="preserve">1 </w:t>
      </w:r>
      <w:r>
        <w:t xml:space="preserve"> {{field-on:Bible}}</w:t>
      </w:r>
      <w:r>
        <w:t xml:space="preserve">Psalm of Asaph. How good God to Israel</w:t>
      </w:r>
      <w:r>
        <w:rPr>
          <w:rStyle w:val="FootnoteReference"/>
        </w:rPr>
        <w:footnoteReference w:id="7089"/>
      </w:r>
      <w:r>
        <w:t xml:space="preserve">, to those straight in heart.</w:t>
      </w:r>
      <w:r>
        <w:t xml:space="preserve">{{field-off:Bible}}</w:t>
      </w:r>
    </w:p>
    <w:p>
      <w:r>
        <w:rPr>
          <w:sz w:val="18"/>
          <w:color w:val="777777"/>
        </w:rPr>
        <w:t xml:space="preserve">[[@Bible:Psalms 73:2]] </w:t>
      </w:r>
      <w:r>
        <w:rPr>
          <w:b/>
        </w:rPr>
        <w:t xml:space="preserve">2 </w:t>
      </w:r>
      <w:r>
        <w:t xml:space="preserve"> {{field-on:Bible}}</w:t>
      </w:r>
      <w:r>
        <w:t xml:space="preserve">But as for me, my feet were almost shaken; my steps all but poured out.</w:t>
      </w:r>
      <w:r>
        <w:t xml:space="preserve">{{field-off:Bible}}</w:t>
      </w:r>
    </w:p>
    <w:p>
      <w:r>
        <w:rPr>
          <w:sz w:val="18"/>
          <w:color w:val="777777"/>
        </w:rPr>
        <w:t xml:space="preserve">[[@Bible:Psalms 73:3]] </w:t>
      </w:r>
      <w:r>
        <w:rPr>
          <w:b/>
        </w:rPr>
        <w:t xml:space="preserve">3 </w:t>
      </w:r>
      <w:r>
        <w:t xml:space="preserve"> {{field-on:Bible}}</w:t>
      </w:r>
      <w:r>
        <w:t xml:space="preserve">Because I was jealous over lawless ones, seeing peace of sinners.</w:t>
      </w:r>
      <w:r>
        <w:t xml:space="preserve">{{field-off:Bible}}</w:t>
      </w:r>
    </w:p>
    <w:p>
      <w:r>
        <w:rPr>
          <w:sz w:val="18"/>
          <w:color w:val="777777"/>
        </w:rPr>
        <w:t xml:space="preserve">[[@Bible:Psalms 73:4]] </w:t>
      </w:r>
      <w:r>
        <w:rPr>
          <w:b/>
        </w:rPr>
        <w:t xml:space="preserve">4 </w:t>
      </w:r>
      <w:r>
        <w:t xml:space="preserve"> {{field-on:Bible}}</w:t>
      </w:r>
      <w:r>
        <w:t xml:space="preserve">Because there is no relenting in their death and firmness in their scourge.</w:t>
      </w:r>
      <w:r>
        <w:t xml:space="preserve">{{field-off:Bible}}</w:t>
      </w:r>
    </w:p>
    <w:p>
      <w:r>
        <w:rPr>
          <w:sz w:val="18"/>
          <w:color w:val="777777"/>
        </w:rPr>
        <w:t xml:space="preserve">[[@Bible:Psalms 73:5]] </w:t>
      </w:r>
      <w:r>
        <w:rPr>
          <w:b/>
        </w:rPr>
        <w:t xml:space="preserve">5 </w:t>
      </w:r>
      <w:r>
        <w:t xml:space="preserve"> {{field-on:Bible}}</w:t>
      </w:r>
      <w:r>
        <w:t xml:space="preserve">In labors of men they are not, and with men they will not be scourged.</w:t>
      </w:r>
      <w:r>
        <w:rPr>
          <w:rStyle w:val="FootnoteReference"/>
        </w:rPr>
        <w:footnoteReference w:id="7090"/>
      </w:r>
      <w:r>
        <w:t xml:space="preserve">{{field-off:Bible}}</w:t>
      </w:r>
    </w:p>
    <w:p>
      <w:r>
        <w:rPr>
          <w:sz w:val="18"/>
          <w:color w:val="777777"/>
        </w:rPr>
        <w:t xml:space="preserve">[[@Bible:Psalms 73:6]] </w:t>
      </w:r>
      <w:r>
        <w:rPr>
          <w:b/>
        </w:rPr>
        <w:t xml:space="preserve">6 </w:t>
      </w:r>
      <w:r>
        <w:t xml:space="preserve"> {{field-on:Bible}}</w:t>
      </w:r>
      <w:r>
        <w:t xml:space="preserve">Therefore pride took hold of them; they clothed themselves with their injustice and ungodliness.</w:t>
      </w:r>
      <w:r>
        <w:t xml:space="preserve">{{field-off:Bible}}</w:t>
      </w:r>
    </w:p>
    <w:p>
      <w:r>
        <w:rPr>
          <w:sz w:val="18"/>
          <w:color w:val="777777"/>
        </w:rPr>
        <w:t xml:space="preserve">[[@Bible:Psalms 73:7]] </w:t>
      </w:r>
      <w:r>
        <w:rPr>
          <w:b/>
        </w:rPr>
        <w:t xml:space="preserve">7 </w:t>
      </w:r>
      <w:r>
        <w:t xml:space="preserve"> {{field-on:Bible}}</w:t>
      </w:r>
      <w:r>
        <w:t xml:space="preserve">Their injustice will go out as from fatness; they passed into purpose of heart.</w:t>
      </w:r>
      <w:r>
        <w:t xml:space="preserve">{{field-off:Bible}}</w:t>
      </w:r>
    </w:p>
    <w:p>
      <w:r>
        <w:rPr>
          <w:sz w:val="18"/>
          <w:color w:val="777777"/>
        </w:rPr>
        <w:t xml:space="preserve">[[@Bible:Psalms 73:8]] </w:t>
      </w:r>
      <w:r>
        <w:rPr>
          <w:b/>
        </w:rPr>
        <w:t xml:space="preserve">8 </w:t>
      </w:r>
      <w:r>
        <w:t xml:space="preserve"> {{field-on:Bible}}</w:t>
      </w:r>
      <w:r>
        <w:t xml:space="preserve">They thought and spoke in evil, they spoke injustice on high.</w:t>
      </w:r>
      <w:r>
        <w:t xml:space="preserve">{{field-off:Bible}}</w:t>
      </w:r>
    </w:p>
    <w:p>
      <w:r>
        <w:rPr>
          <w:sz w:val="18"/>
          <w:color w:val="777777"/>
        </w:rPr>
        <w:t xml:space="preserve">[[@Bible:Psalms 73:9]] </w:t>
      </w:r>
      <w:r>
        <w:rPr>
          <w:b/>
        </w:rPr>
        <w:t xml:space="preserve">9 </w:t>
      </w:r>
      <w:r>
        <w:t xml:space="preserve"> {{field-on:Bible}}</w:t>
      </w:r>
      <w:r>
        <w:t xml:space="preserve">They set their mouth into heaven, and their tongue passed through earth.</w:t>
      </w:r>
      <w:r>
        <w:t xml:space="preserve">{{field-off:Bible}}</w:t>
      </w:r>
    </w:p>
    <w:p>
      <w:r>
        <w:rPr>
          <w:sz w:val="18"/>
          <w:color w:val="777777"/>
        </w:rPr>
        <w:t xml:space="preserve">[[@Bible:Psalms 73:10]] </w:t>
      </w:r>
      <w:r>
        <w:rPr>
          <w:b/>
        </w:rPr>
        <w:t xml:space="preserve">10 </w:t>
      </w:r>
      <w:r>
        <w:t xml:space="preserve"> {{field-on:Bible}}</w:t>
      </w:r>
      <w:r>
        <w:t xml:space="preserve">Therefore my people will return here, and full days will be found for them.</w:t>
      </w:r>
      <w:r>
        <w:rPr>
          <w:rStyle w:val="FootnoteReference"/>
        </w:rPr>
        <w:footnoteReference w:id="7091"/>
      </w:r>
      <w:r>
        <w:t xml:space="preserve">{{field-off:Bible}}</w:t>
      </w:r>
    </w:p>
    <w:p>
      <w:r>
        <w:rPr>
          <w:sz w:val="18"/>
          <w:color w:val="777777"/>
        </w:rPr>
        <w:t xml:space="preserve">[[@Bible:Psalms 73:11]] </w:t>
      </w:r>
      <w:r>
        <w:rPr>
          <w:b/>
        </w:rPr>
        <w:t xml:space="preserve">11 </w:t>
      </w:r>
      <w:r>
        <w:t xml:space="preserve"> {{field-on:Bible}}</w:t>
      </w:r>
      <w:r>
        <w:t xml:space="preserve">And they said, How did God know? And is there knowledge in Most High?</w:t>
      </w:r>
      <w:r>
        <w:rPr>
          <w:rStyle w:val="FootnoteReference"/>
        </w:rPr>
        <w:footnoteReference w:id="7092"/>
      </w:r>
      <w:r>
        <w:t xml:space="preserve">{{field-off:Bible}}</w:t>
      </w:r>
    </w:p>
    <w:p>
      <w:r>
        <w:rPr>
          <w:sz w:val="18"/>
          <w:color w:val="777777"/>
        </w:rPr>
        <w:t xml:space="preserve">[[@Bible:Psalms 73:12]] </w:t>
      </w:r>
      <w:r>
        <w:rPr>
          <w:b/>
        </w:rPr>
        <w:t xml:space="preserve">12 </w:t>
      </w:r>
      <w:r>
        <w:t xml:space="preserve"> {{field-on:Bible}}</w:t>
      </w:r>
      <w:r>
        <w:t xml:space="preserve">Behold, these sinners prosper forever and possessed wealth.</w:t>
      </w:r>
      <w:r>
        <w:t xml:space="preserve">{{field-off:Bible}}</w:t>
      </w:r>
    </w:p>
    <w:p>
      <w:r>
        <w:rPr>
          <w:sz w:val="18"/>
          <w:color w:val="777777"/>
        </w:rPr>
        <w:t xml:space="preserve">[[@Bible:Psalms 73:13]] </w:t>
      </w:r>
      <w:r>
        <w:rPr>
          <w:b/>
        </w:rPr>
        <w:t xml:space="preserve">13 </w:t>
      </w:r>
      <w:r>
        <w:t xml:space="preserve"> {{field-on:Bible}}</w:t>
      </w:r>
      <w:r>
        <w:t xml:space="preserve">And I said, Then in vain I made my heart righteous and washed my hands among innocent ones.</w:t>
      </w:r>
      <w:r>
        <w:t xml:space="preserve">{{field-off:Bible}}</w:t>
      </w:r>
    </w:p>
    <w:p>
      <w:r>
        <w:rPr>
          <w:sz w:val="18"/>
          <w:color w:val="777777"/>
        </w:rPr>
        <w:t xml:space="preserve">[[@Bible:Psalms 73:14]] </w:t>
      </w:r>
      <w:r>
        <w:rPr>
          <w:b/>
        </w:rPr>
        <w:t xml:space="preserve">14 </w:t>
      </w:r>
      <w:r>
        <w:t xml:space="preserve"> {{field-on:Bible}}</w:t>
      </w:r>
      <w:r>
        <w:t xml:space="preserve">And I became scourged whole day, and my reproof unto mornings.</w:t>
      </w:r>
      <w:r>
        <w:t xml:space="preserve">{{field-off:Bible}}</w:t>
      </w:r>
    </w:p>
    <w:p>
      <w:r>
        <w:rPr>
          <w:sz w:val="18"/>
          <w:color w:val="777777"/>
        </w:rPr>
        <w:t xml:space="preserve">[[@Bible:Psalms 73:15]] </w:t>
      </w:r>
      <w:r>
        <w:rPr>
          <w:b/>
        </w:rPr>
        <w:t xml:space="preserve">15 </w:t>
      </w:r>
      <w:r>
        <w:t xml:space="preserve"> {{field-on:Bible}}</w:t>
      </w:r>
      <w:r>
        <w:t xml:space="preserve">If I said, I will tell thus, behold, against generation of your sons I acted treacherously.</w:t>
      </w:r>
      <w:r>
        <w:t xml:space="preserve">{{field-off:Bible}}</w:t>
      </w:r>
    </w:p>
    <w:p>
      <w:r>
        <w:rPr>
          <w:sz w:val="18"/>
          <w:color w:val="777777"/>
        </w:rPr>
        <w:t xml:space="preserve">[[@Bible:Psalms 73:16]] </w:t>
      </w:r>
      <w:r>
        <w:rPr>
          <w:b/>
        </w:rPr>
        <w:t xml:space="preserve">16 </w:t>
      </w:r>
      <w:r>
        <w:t xml:space="preserve"> {{field-on:Bible}}</w:t>
      </w:r>
      <w:r>
        <w:t xml:space="preserve">And I undertook to know this; it is trouble before me,</w:t>
      </w:r>
      <w:r>
        <w:t xml:space="preserve">{{field-off:Bible}}</w:t>
      </w:r>
    </w:p>
    <w:p>
      <w:r>
        <w:rPr>
          <w:sz w:val="18"/>
          <w:color w:val="777777"/>
        </w:rPr>
        <w:t xml:space="preserve">[[@Bible:Psalms 73:17]] </w:t>
      </w:r>
      <w:r>
        <w:rPr>
          <w:b/>
        </w:rPr>
        <w:t xml:space="preserve">17 </w:t>
      </w:r>
      <w:r>
        <w:t xml:space="preserve"> {{field-on:Bible}}</w:t>
      </w:r>
      <w:r>
        <w:t xml:space="preserve">until I enter into sanctuary of God and understand their last things.</w:t>
      </w:r>
      <w:r>
        <w:t xml:space="preserve">{{field-off:Bible}}</w:t>
      </w:r>
    </w:p>
    <w:p>
      <w:r>
        <w:rPr>
          <w:sz w:val="18"/>
          <w:color w:val="777777"/>
        </w:rPr>
        <w:t xml:space="preserve">[[@Bible:Psalms 73:18]] </w:t>
      </w:r>
      <w:r>
        <w:rPr>
          <w:b/>
        </w:rPr>
        <w:t xml:space="preserve">18 </w:t>
      </w:r>
      <w:r>
        <w:t xml:space="preserve"> {{field-on:Bible}}</w:t>
      </w:r>
      <w:r>
        <w:t xml:space="preserve">Surely because of their deceits you set things for them; you cast them down in their being lifted up.</w:t>
      </w:r>
      <w:r>
        <w:t xml:space="preserve">{{field-off:Bible}}</w:t>
      </w:r>
    </w:p>
    <w:p>
      <w:r>
        <w:rPr>
          <w:sz w:val="18"/>
          <w:color w:val="777777"/>
        </w:rPr>
        <w:t xml:space="preserve">[[@Bible:Psalms 73:19]] </w:t>
      </w:r>
      <w:r>
        <w:rPr>
          <w:b/>
        </w:rPr>
        <w:t xml:space="preserve">19 </w:t>
      </w:r>
      <w:r>
        <w:t xml:space="preserve"> {{field-on:Bible}}</w:t>
      </w:r>
      <w:r>
        <w:t xml:space="preserve">How they came to desolation suddenly; they failed, they perished because of their lawlessness.</w:t>
      </w:r>
      <w:r>
        <w:t xml:space="preserve">{{field-off:Bible}}</w:t>
      </w:r>
    </w:p>
    <w:p>
      <w:r>
        <w:rPr>
          <w:sz w:val="18"/>
          <w:color w:val="777777"/>
        </w:rPr>
        <w:t xml:space="preserve">[[@Bible:Psalms 73:20]] </w:t>
      </w:r>
      <w:r>
        <w:rPr>
          <w:b/>
        </w:rPr>
        <w:t xml:space="preserve">20 </w:t>
      </w:r>
      <w:r>
        <w:t xml:space="preserve"> {{field-on:Bible}}</w:t>
      </w:r>
      <w:r>
        <w:t xml:space="preserve">Like dream of one waking, Lord, in your city you will despise their image.</w:t>
      </w:r>
      <w:r>
        <w:t xml:space="preserve">{{field-off:Bible}}</w:t>
      </w:r>
    </w:p>
    <w:p>
      <w:r>
        <w:rPr>
          <w:sz w:val="18"/>
          <w:color w:val="777777"/>
        </w:rPr>
        <w:t xml:space="preserve">[[@Bible:Psalms 73:21]] </w:t>
      </w:r>
      <w:r>
        <w:rPr>
          <w:b/>
        </w:rPr>
        <w:t xml:space="preserve">21 </w:t>
      </w:r>
      <w:r>
        <w:t xml:space="preserve"> {{field-on:Bible}}</w:t>
      </w:r>
      <w:r>
        <w:t xml:space="preserve">Because my heart burned and my kidneys were altered,</w:t>
      </w:r>
      <w:r>
        <w:rPr>
          <w:rStyle w:val="FootnoteReference"/>
        </w:rPr>
        <w:footnoteReference w:id="7093"/>
      </w:r>
      <w:r>
        <w:t xml:space="preserve">{{field-off:Bible}}</w:t>
      </w:r>
    </w:p>
    <w:p>
      <w:r>
        <w:rPr>
          <w:sz w:val="18"/>
          <w:color w:val="777777"/>
        </w:rPr>
        <w:t xml:space="preserve">[[@Bible:Psalms 73:22]] </w:t>
      </w:r>
      <w:r>
        <w:rPr>
          <w:b/>
        </w:rPr>
        <w:t xml:space="preserve">22 </w:t>
      </w:r>
      <w:r>
        <w:t xml:space="preserve"> {{field-on:Bible}}</w:t>
      </w:r>
      <w:r>
        <w:t xml:space="preserve">and I, being despised, did not know; I became beastlike beside you.</w:t>
      </w:r>
      <w:r>
        <w:t xml:space="preserve">{{field-off:Bible}}</w:t>
      </w:r>
    </w:p>
    <w:p>
      <w:r>
        <w:rPr>
          <w:sz w:val="18"/>
          <w:color w:val="777777"/>
        </w:rPr>
        <w:t xml:space="preserve">[[@Bible:Psalms 73:23]] </w:t>
      </w:r>
      <w:r>
        <w:rPr>
          <w:b/>
        </w:rPr>
        <w:t xml:space="preserve">23 </w:t>
      </w:r>
      <w:r>
        <w:t xml:space="preserve"> {{field-on:Bible}}</w:t>
      </w:r>
      <w:r>
        <w:t xml:space="preserve">And I continually with you; you held my right hand.</w:t>
      </w:r>
      <w:r>
        <w:t xml:space="preserve">{{field-off:Bible}}</w:t>
      </w:r>
    </w:p>
    <w:p>
      <w:r>
        <w:rPr>
          <w:sz w:val="18"/>
          <w:color w:val="777777"/>
        </w:rPr>
        <w:t xml:space="preserve">[[@Bible:Psalms 73:24]] </w:t>
      </w:r>
      <w:r>
        <w:rPr>
          <w:b/>
        </w:rPr>
        <w:t xml:space="preserve">24 </w:t>
      </w:r>
      <w:r>
        <w:t xml:space="preserve"> {{field-on:Bible}}</w:t>
      </w:r>
      <w:r>
        <w:t xml:space="preserve">In your counsel you guided me, and with glory you received me.</w:t>
      </w:r>
      <w:r>
        <w:t xml:space="preserve">{{field-off:Bible}}</w:t>
      </w:r>
    </w:p>
    <w:p>
      <w:r>
        <w:rPr>
          <w:sz w:val="18"/>
          <w:color w:val="777777"/>
        </w:rPr>
        <w:t xml:space="preserve">[[@Bible:Psalms 73:25]] </w:t>
      </w:r>
      <w:r>
        <w:rPr>
          <w:b/>
        </w:rPr>
        <w:t xml:space="preserve">25 </w:t>
      </w:r>
      <w:r>
        <w:t xml:space="preserve"> {{field-on:Bible}}</w:t>
      </w:r>
      <w:r>
        <w:t xml:space="preserve">For what exists for me in heaven? And besides you what did I desire upon earth?</w:t>
      </w:r>
      <w:r>
        <w:t xml:space="preserve">{{field-off:Bible}}</w:t>
      </w:r>
    </w:p>
    <w:p>
      <w:r>
        <w:rPr>
          <w:sz w:val="18"/>
          <w:color w:val="777777"/>
        </w:rPr>
        <w:t xml:space="preserve">[[@Bible:Psalms 73:26]] </w:t>
      </w:r>
      <w:r>
        <w:rPr>
          <w:b/>
        </w:rPr>
        <w:t xml:space="preserve">26 </w:t>
      </w:r>
      <w:r>
        <w:t xml:space="preserve"> {{field-on:Bible}}</w:t>
      </w:r>
      <w:r>
        <w:t xml:space="preserve">My heart and my flesh failed; God of my heart and my portion, God forever.</w:t>
      </w:r>
      <w:r>
        <w:t xml:space="preserve">{{field-off:Bible}}</w:t>
      </w:r>
    </w:p>
    <w:p>
      <w:r>
        <w:rPr>
          <w:sz w:val="18"/>
          <w:color w:val="777777"/>
        </w:rPr>
        <w:t xml:space="preserve">[[@Bible:Psalms 73:27]] </w:t>
      </w:r>
      <w:r>
        <w:rPr>
          <w:b/>
        </w:rPr>
        <w:t xml:space="preserve">27 </w:t>
      </w:r>
      <w:r>
        <w:t xml:space="preserve"> {{field-on:Bible}}</w:t>
      </w:r>
      <w:r>
        <w:t xml:space="preserve">Because behold, those distancing themselves from you will perish; you destroyed everyone prostituting himself away from you.</w:t>
      </w:r>
      <w:r>
        <w:t xml:space="preserve">{{field-off:Bible}}</w:t>
      </w:r>
    </w:p>
    <w:p>
      <w:r>
        <w:rPr>
          <w:sz w:val="18"/>
          <w:color w:val="777777"/>
        </w:rPr>
        <w:t xml:space="preserve">[[@Bible:Psalms 73:28]] </w:t>
      </w:r>
      <w:r>
        <w:rPr>
          <w:b/>
        </w:rPr>
        <w:t xml:space="preserve">28 </w:t>
      </w:r>
      <w:r>
        <w:t xml:space="preserve"> {{field-on:Bible}}</w:t>
      </w:r>
      <w:r>
        <w:t xml:space="preserve">But for me, clinging to God good; to place hope in Lord, to declare all your praises in gates of daughter of Zion.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73</w:t>
      </w:r>
    </w:p>
    <w:p>
      <w:r>
        <w:rPr>
          <w:sz w:val="18"/>
          <w:color w:val="777777"/>
        </w:rPr>
        <w:t xml:space="preserve">[[@Bible:Psalms 74:1]] </w:t>
      </w:r>
      <w:r>
        <w:rPr>
          <w:b/>
        </w:rPr>
        <w:t xml:space="preserve">1 </w:t>
      </w:r>
      <w:r>
        <w:t xml:space="preserve"> {{field-on:Bible}}</w:t>
      </w:r>
      <w:r>
        <w:t xml:space="preserve">For understanding. Of Asaph. Why, O God, did you reject to end? Your anger burned against sheep of your pasture.</w:t>
      </w:r>
      <w:r>
        <w:rPr>
          <w:rStyle w:val="FootnoteReference"/>
        </w:rPr>
        <w:footnoteReference w:id="7094"/>
      </w:r>
      <w:r>
        <w:t xml:space="preserve">{{field-off:Bible}}</w:t>
      </w:r>
    </w:p>
    <w:p>
      <w:r>
        <w:rPr>
          <w:sz w:val="18"/>
          <w:color w:val="777777"/>
        </w:rPr>
        <w:t xml:space="preserve">[[@Bible:Psalms 74:2]] </w:t>
      </w:r>
      <w:r>
        <w:rPr>
          <w:b/>
        </w:rPr>
        <w:t xml:space="preserve">2 </w:t>
      </w:r>
      <w:r>
        <w:t xml:space="preserve"> {{field-on:Bible}}</w:t>
      </w:r>
      <w:r>
        <w:t xml:space="preserve">Remember your congregation which you acquired from beginning; you redeemed rod of your inheritance, this Mount Zion in which you dwelt.</w:t>
      </w:r>
      <w:r>
        <w:t xml:space="preserve">{{field-off:Bible}}</w:t>
      </w:r>
    </w:p>
    <w:p>
      <w:r>
        <w:rPr>
          <w:sz w:val="18"/>
          <w:color w:val="777777"/>
        </w:rPr>
        <w:t xml:space="preserve">[[@Bible:Psalms 74:3]] </w:t>
      </w:r>
      <w:r>
        <w:rPr>
          <w:b/>
        </w:rPr>
        <w:t xml:space="preserve">3 </w:t>
      </w:r>
      <w:r>
        <w:t xml:space="preserve"> {{field-on:Bible}}</w:t>
      </w:r>
      <w:r>
        <w:t xml:space="preserve">Lift up your hands against their pride to end, against all evil enemy did in your holy places.</w:t>
      </w:r>
      <w:r>
        <w:t xml:space="preserve">{{field-off:Bible}}</w:t>
      </w:r>
    </w:p>
    <w:p>
      <w:r>
        <w:rPr>
          <w:sz w:val="18"/>
          <w:color w:val="777777"/>
        </w:rPr>
        <w:t xml:space="preserve">[[@Bible:Psalms 74:4]] </w:t>
      </w:r>
      <w:r>
        <w:rPr>
          <w:b/>
        </w:rPr>
        <w:t xml:space="preserve">4 </w:t>
      </w:r>
      <w:r>
        <w:t xml:space="preserve"> {{field-on:Bible}}</w:t>
      </w:r>
      <w:r>
        <w:t xml:space="preserve">And those hating you boasted in midst of your feast; they set their signs as signs and did not know,</w:t>
      </w:r>
      <w:r>
        <w:t xml:space="preserve">{{field-off:Bible}}</w:t>
      </w:r>
    </w:p>
    <w:p>
      <w:r>
        <w:rPr>
          <w:sz w:val="18"/>
          <w:color w:val="777777"/>
        </w:rPr>
        <w:t xml:space="preserve">[[@Bible:Psalms 74:5]] </w:t>
      </w:r>
      <w:r>
        <w:rPr>
          <w:b/>
        </w:rPr>
        <w:t xml:space="preserve">5 </w:t>
      </w:r>
      <w:r>
        <w:t xml:space="preserve"> {{field-on:Bible}}</w:t>
      </w:r>
      <w:r>
        <w:t xml:space="preserve">as at entrance above.</w:t>
      </w:r>
      <w:r>
        <w:t xml:space="preserve">{{field-off:Bible}}</w:t>
      </w:r>
    </w:p>
    <w:p>
      <w:r>
        <w:rPr>
          <w:sz w:val="18"/>
          <w:color w:val="777777"/>
        </w:rPr>
        <w:t xml:space="preserve">[[@Bible:Psalms 74:6]] </w:t>
      </w:r>
      <w:r>
        <w:rPr>
          <w:b/>
        </w:rPr>
        <w:t xml:space="preserve">6 </w:t>
      </w:r>
      <w:r>
        <w:t xml:space="preserve"> {{field-on:Bible}}</w:t>
      </w:r>
      <w:r>
        <w:t xml:space="preserve">As in forest of woods with axes they cut down her doors together; with hatchet and stone-cutter tool they broke her down.</w:t>
      </w:r>
      <w:r>
        <w:t xml:space="preserve">{{field-off:Bible}}</w:t>
      </w:r>
    </w:p>
    <w:p>
      <w:r>
        <w:rPr>
          <w:sz w:val="18"/>
          <w:color w:val="777777"/>
        </w:rPr>
        <w:t xml:space="preserve">[[@Bible:Psalms 74:7]] </w:t>
      </w:r>
      <w:r>
        <w:rPr>
          <w:b/>
        </w:rPr>
        <w:t xml:space="preserve">7 </w:t>
      </w:r>
      <w:r>
        <w:t xml:space="preserve"> {{field-on:Bible}}</w:t>
      </w:r>
      <w:r>
        <w:t xml:space="preserve">They burned your sanctuary with fire; to ground they profaned tabernacle of your name.</w:t>
      </w:r>
      <w:r>
        <w:rPr>
          <w:rStyle w:val="FootnoteReference"/>
        </w:rPr>
        <w:footnoteReference w:id="7095"/>
      </w:r>
      <w:r>
        <w:rPr>
          <w:rStyle w:val="FootnoteReference"/>
        </w:rPr>
        <w:footnoteReference w:id="7096"/>
      </w:r>
      <w:r>
        <w:t xml:space="preserve">{{field-off:Bible}}</w:t>
      </w:r>
    </w:p>
    <w:p>
      <w:r>
        <w:rPr>
          <w:sz w:val="18"/>
          <w:color w:val="777777"/>
        </w:rPr>
        <w:t xml:space="preserve">[[@Bible:Psalms 74:8]] </w:t>
      </w:r>
      <w:r>
        <w:rPr>
          <w:b/>
        </w:rPr>
        <w:t xml:space="preserve">8 </w:t>
      </w:r>
      <w:r>
        <w:t xml:space="preserve"> {{field-on:Bible}}</w:t>
      </w:r>
      <w:r>
        <w:t xml:space="preserve">They said in their heart, their whole kin together, Come, let us burn all feasts of God from earth.</w:t>
      </w:r>
      <w:r>
        <w:t xml:space="preserve">{{field-off:Bible}}</w:t>
      </w:r>
    </w:p>
    <w:p>
      <w:r>
        <w:rPr>
          <w:sz w:val="18"/>
          <w:color w:val="777777"/>
        </w:rPr>
        <w:t xml:space="preserve">[[@Bible:Psalms 74:9]] </w:t>
      </w:r>
      <w:r>
        <w:rPr>
          <w:b/>
        </w:rPr>
        <w:t xml:space="preserve">9 </w:t>
      </w:r>
      <w:r>
        <w:t xml:space="preserve"> {{field-on:Bible}}</w:t>
      </w:r>
      <w:r>
        <w:t xml:space="preserve">Our signs we did not see; there is no longer prophet, and he will not know us any longer.</w:t>
      </w:r>
      <w:r>
        <w:t xml:space="preserve">{{field-off:Bible}}</w:t>
      </w:r>
    </w:p>
    <w:p>
      <w:r>
        <w:rPr>
          <w:sz w:val="18"/>
          <w:color w:val="777777"/>
        </w:rPr>
        <w:t xml:space="preserve">[[@Bible:Psalms 74:10]] </w:t>
      </w:r>
      <w:r>
        <w:rPr>
          <w:b/>
        </w:rPr>
        <w:t xml:space="preserve">10 </w:t>
      </w:r>
      <w:r>
        <w:t xml:space="preserve"> {{field-on:Bible}}</w:t>
      </w:r>
      <w:r>
        <w:t xml:space="preserve">How long, O God, will enemy reproach? Will adversary provoke your name to end?</w:t>
      </w:r>
      <w:r>
        <w:t xml:space="preserve">{{field-off:Bible}}</w:t>
      </w:r>
    </w:p>
    <w:p>
      <w:r>
        <w:rPr>
          <w:sz w:val="18"/>
          <w:color w:val="777777"/>
        </w:rPr>
        <w:t xml:space="preserve">[[@Bible:Psalms 74:11]] </w:t>
      </w:r>
      <w:r>
        <w:rPr>
          <w:b/>
        </w:rPr>
        <w:t xml:space="preserve">11 </w:t>
      </w:r>
      <w:r>
        <w:t xml:space="preserve"> {{field-on:Bible}}</w:t>
      </w:r>
      <w:r>
        <w:t xml:space="preserve">Why do you turn away your hand and your right hand from midst of your bosom to end?</w:t>
      </w:r>
      <w:r>
        <w:t xml:space="preserve">{{field-off:Bible}}</w:t>
      </w:r>
    </w:p>
    <w:p>
      <w:r>
        <w:rPr>
          <w:sz w:val="18"/>
          <w:color w:val="777777"/>
        </w:rPr>
        <w:t xml:space="preserve">[[@Bible:Psalms 74:12]] </w:t>
      </w:r>
      <w:r>
        <w:rPr>
          <w:b/>
        </w:rPr>
        <w:t xml:space="preserve">12 </w:t>
      </w:r>
      <w:r>
        <w:t xml:space="preserve"> {{field-on:Bible}}</w:t>
      </w:r>
      <w:r>
        <w:t xml:space="preserve">But God our king before age worked salvation in midst of earth.</w:t>
      </w:r>
      <w:r>
        <w:rPr>
          <w:rStyle w:val="FootnoteReference"/>
        </w:rPr>
        <w:footnoteReference w:id="7097"/>
      </w:r>
      <w:r>
        <w:t xml:space="preserve">{{field-off:Bible}}</w:t>
      </w:r>
    </w:p>
    <w:p>
      <w:r>
        <w:rPr>
          <w:sz w:val="18"/>
          <w:color w:val="777777"/>
        </w:rPr>
        <w:t xml:space="preserve">[[@Bible:Psalms 74:13]] </w:t>
      </w:r>
      <w:r>
        <w:rPr>
          <w:b/>
        </w:rPr>
        <w:t xml:space="preserve">13 </w:t>
      </w:r>
      <w:r>
        <w:t xml:space="preserve"> {{field-on:Bible}}</w:t>
      </w:r>
      <w:r>
        <w:t xml:space="preserve">You strengthened sea in your power; you crushed heads of dragons upon water.</w:t>
      </w:r>
      <w:r>
        <w:rPr>
          <w:rStyle w:val="FootnoteReference"/>
        </w:rPr>
        <w:footnoteReference w:id="7098"/>
      </w:r>
      <w:r>
        <w:t xml:space="preserve">{{field-off:Bible}}</w:t>
      </w:r>
    </w:p>
    <w:p>
      <w:r>
        <w:rPr>
          <w:sz w:val="18"/>
          <w:color w:val="777777"/>
        </w:rPr>
        <w:t xml:space="preserve">[[@Bible:Psalms 74:14]] </w:t>
      </w:r>
      <w:r>
        <w:rPr>
          <w:b/>
        </w:rPr>
        <w:t xml:space="preserve">14 </w:t>
      </w:r>
      <w:r>
        <w:t xml:space="preserve"> {{field-on:Bible}}</w:t>
      </w:r>
      <w:r>
        <w:t xml:space="preserve">You crushed heads of dragon; you gave him as food to Ethiopian peoples.</w:t>
      </w:r>
      <w:r>
        <w:t xml:space="preserve">{{field-off:Bible}}</w:t>
      </w:r>
    </w:p>
    <w:p>
      <w:r>
        <w:rPr>
          <w:sz w:val="18"/>
          <w:color w:val="777777"/>
        </w:rPr>
        <w:t xml:space="preserve">[[@Bible:Psalms 74:15]] </w:t>
      </w:r>
      <w:r>
        <w:rPr>
          <w:b/>
        </w:rPr>
        <w:t xml:space="preserve">15 </w:t>
      </w:r>
      <w:r>
        <w:t xml:space="preserve"> {{field-on:Bible}}</w:t>
      </w:r>
      <w:r>
        <w:t xml:space="preserve">You split open springs and torrents; you dried up rivers of </w:t>
      </w:r>
      <w:r>
        <w:t xml:space="preserve">[[Etham &gt;&gt; BibleKnowledgebase:@Etham]]</w:t>
      </w:r>
      <w:r>
        <w:t xml:space="preserve">.</w:t>
      </w:r>
      <w:r>
        <w:rPr>
          <w:rStyle w:val="FootnoteReference"/>
        </w:rPr>
        <w:footnoteReference w:id="7099"/>
      </w:r>
      <w:r>
        <w:t xml:space="preserve">{{field-off:Bible}}</w:t>
      </w:r>
    </w:p>
    <w:p>
      <w:r>
        <w:rPr>
          <w:sz w:val="18"/>
          <w:color w:val="777777"/>
        </w:rPr>
        <w:t xml:space="preserve">[[@Bible:Psalms 74:16]] </w:t>
      </w:r>
      <w:r>
        <w:rPr>
          <w:b/>
        </w:rPr>
        <w:t xml:space="preserve">16 </w:t>
      </w:r>
      <w:r>
        <w:t xml:space="preserve"> {{field-on:Bible}}</w:t>
      </w:r>
      <w:r>
        <w:t xml:space="preserve">Yours day and yours night; you prepared light and sun.</w:t>
      </w:r>
      <w:r>
        <w:t xml:space="preserve">{{field-off:Bible}}</w:t>
      </w:r>
    </w:p>
    <w:p>
      <w:r>
        <w:rPr>
          <w:sz w:val="18"/>
          <w:color w:val="777777"/>
        </w:rPr>
        <w:t xml:space="preserve">[[@Bible:Psalms 74:17]] </w:t>
      </w:r>
      <w:r>
        <w:rPr>
          <w:b/>
        </w:rPr>
        <w:t xml:space="preserve">17 </w:t>
      </w:r>
      <w:r>
        <w:t xml:space="preserve"> {{field-on:Bible}}</w:t>
      </w:r>
      <w:r>
        <w:t xml:space="preserve">You made all boundaries of earth; summer and spring you formed them.</w:t>
      </w:r>
      <w:r>
        <w:t xml:space="preserve">{{field-off:Bible}}</w:t>
      </w:r>
    </w:p>
    <w:p>
      <w:r>
        <w:rPr>
          <w:sz w:val="18"/>
          <w:color w:val="777777"/>
        </w:rPr>
        <w:t xml:space="preserve">[[@Bible:Psalms 74:18]] </w:t>
      </w:r>
      <w:r>
        <w:rPr>
          <w:b/>
        </w:rPr>
        <w:t xml:space="preserve">18 </w:t>
      </w:r>
      <w:r>
        <w:t xml:space="preserve"> {{field-on:Bible}}</w:t>
      </w:r>
      <w:r>
        <w:t xml:space="preserve">Remember this: enemy reproached Lord, and foolish people provoked your name.</w:t>
      </w:r>
      <w:r>
        <w:t xml:space="preserve">{{field-off:Bible}}</w:t>
      </w:r>
    </w:p>
    <w:p>
      <w:r>
        <w:rPr>
          <w:sz w:val="18"/>
          <w:color w:val="777777"/>
        </w:rPr>
        <w:t xml:space="preserve">[[@Bible:Psalms 74:19]] </w:t>
      </w:r>
      <w:r>
        <w:rPr>
          <w:b/>
        </w:rPr>
        <w:t xml:space="preserve">19 </w:t>
      </w:r>
      <w:r>
        <w:t xml:space="preserve"> {{field-on:Bible}}</w:t>
      </w:r>
      <w:r>
        <w:t xml:space="preserve">Do not hand over to beasts soul confessing to you; souls of your poor ones do not forget to end.</w:t>
      </w:r>
      <w:r>
        <w:t xml:space="preserve">{{field-off:Bible}}</w:t>
      </w:r>
    </w:p>
    <w:p>
      <w:r>
        <w:rPr>
          <w:sz w:val="18"/>
          <w:color w:val="777777"/>
        </w:rPr>
        <w:t xml:space="preserve">[[@Bible:Psalms 74:20]] </w:t>
      </w:r>
      <w:r>
        <w:rPr>
          <w:b/>
        </w:rPr>
        <w:t xml:space="preserve">20 </w:t>
      </w:r>
      <w:r>
        <w:t xml:space="preserve"> {{field-on:Bible}}</w:t>
      </w:r>
      <w:r>
        <w:t xml:space="preserve">Look upon your covenant, because dark places of earth were filled with houses of lawlessness.</w:t>
      </w:r>
      <w:r>
        <w:rPr>
          <w:rStyle w:val="FootnoteReference"/>
        </w:rPr>
        <w:footnoteReference w:id="7100"/>
      </w:r>
      <w:r>
        <w:t xml:space="preserve">{{field-off:Bible}}</w:t>
      </w:r>
    </w:p>
    <w:p>
      <w:r>
        <w:rPr>
          <w:sz w:val="18"/>
          <w:color w:val="777777"/>
        </w:rPr>
        <w:t xml:space="preserve">[[@Bible:Psalms 74:21]] </w:t>
      </w:r>
      <w:r>
        <w:rPr>
          <w:b/>
        </w:rPr>
        <w:t xml:space="preserve">21 </w:t>
      </w:r>
      <w:r>
        <w:t xml:space="preserve"> {{field-on:Bible}}</w:t>
      </w:r>
      <w:r>
        <w:t xml:space="preserve">Let humbled one not turn back shamed; poor and needy will praise your name.</w:t>
      </w:r>
      <w:r>
        <w:t xml:space="preserve">{{field-off:Bible}}</w:t>
      </w:r>
    </w:p>
    <w:p>
      <w:r>
        <w:rPr>
          <w:sz w:val="18"/>
          <w:color w:val="777777"/>
        </w:rPr>
        <w:t xml:space="preserve">[[@Bible:Psalms 74:22]] </w:t>
      </w:r>
      <w:r>
        <w:rPr>
          <w:b/>
        </w:rPr>
        <w:t xml:space="preserve">22 </w:t>
      </w:r>
      <w:r>
        <w:t xml:space="preserve"> {{field-on:Bible}}</w:t>
      </w:r>
      <w:r>
        <w:t xml:space="preserve">Rise up, O God, judge your case; remember your reproaches from fool all day.</w:t>
      </w:r>
      <w:r>
        <w:t xml:space="preserve">{{field-off:Bible}}</w:t>
      </w:r>
    </w:p>
    <w:p>
      <w:r>
        <w:rPr>
          <w:sz w:val="18"/>
          <w:color w:val="777777"/>
        </w:rPr>
        <w:t xml:space="preserve">[[@Bible:Psalms 74:23]] </w:t>
      </w:r>
      <w:r>
        <w:rPr>
          <w:b/>
        </w:rPr>
        <w:t xml:space="preserve">23 </w:t>
      </w:r>
      <w:r>
        <w:t xml:space="preserve"> {{field-on:Bible}}</w:t>
      </w:r>
      <w:r>
        <w:t xml:space="preserve">Do not forget voice of your suppliants; pride of those hating you went up continually toward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74</w:t>
      </w:r>
    </w:p>
    <w:p>
      <w:r>
        <w:rPr>
          <w:sz w:val="18"/>
          <w:color w:val="777777"/>
        </w:rPr>
        <w:t xml:space="preserve">[[@Bible:Psalms 75:1]] </w:t>
      </w:r>
      <w:r>
        <w:rPr>
          <w:b/>
        </w:rPr>
        <w:t xml:space="preserve">1 </w:t>
      </w:r>
      <w:r>
        <w:t xml:space="preserve"> {{field-on:Bible}}</w:t>
      </w:r>
      <w:r>
        <w:t xml:space="preserve">For end, do not destroy. Psalm of Asaph. Song.</w:t>
      </w:r>
      <w:r>
        <w:t xml:space="preserve">{{field-off:Bible}}</w:t>
      </w:r>
    </w:p>
    <w:p>
      <w:r>
        <w:rPr>
          <w:sz w:val="18"/>
          <w:color w:val="777777"/>
        </w:rPr>
        <w:t xml:space="preserve">[[@Bible:Psalms 75:1]] </w:t>
      </w:r>
      <w:r>
        <w:rPr>
          <w:b/>
        </w:rPr>
        <w:t xml:space="preserve">2 </w:t>
      </w:r>
      <w:r>
        <w:t xml:space="preserve"> {{field-on:Bible}}</w:t>
      </w:r>
      <w:r>
        <w:t xml:space="preserve">We will confess to you, O God, we will confess, and we will call on your name.</w:t>
      </w:r>
      <w:r>
        <w:t xml:space="preserve">{{field-off:Bible}}</w:t>
      </w:r>
    </w:p>
    <w:p>
      <w:r>
        <w:rPr>
          <w:sz w:val="18"/>
          <w:color w:val="777777"/>
        </w:rPr>
        <w:t xml:space="preserve">[[@Bible:Psalms 75:2]] </w:t>
      </w:r>
      <w:r>
        <w:rPr>
          <w:b/>
        </w:rPr>
        <w:t xml:space="preserve">3 </w:t>
      </w:r>
      <w:r>
        <w:t xml:space="preserve"> {{field-on:Bible}}</w:t>
      </w:r>
      <w:r>
        <w:t xml:space="preserve">I will tell all your wonders when I receive appointed time; I will judge uprightnesses.</w:t>
      </w:r>
      <w:r>
        <w:t xml:space="preserve">{{field-off:Bible}}</w:t>
      </w:r>
    </w:p>
    <w:p>
      <w:r>
        <w:rPr>
          <w:sz w:val="18"/>
          <w:color w:val="777777"/>
        </w:rPr>
        <w:t xml:space="preserve">[[@Bible:Psalms 75:3]] </w:t>
      </w:r>
      <w:r>
        <w:rPr>
          <w:b/>
        </w:rPr>
        <w:t xml:space="preserve">4 </w:t>
      </w:r>
      <w:r>
        <w:t xml:space="preserve"> {{field-on:Bible}}</w:t>
      </w:r>
      <w:r>
        <w:t xml:space="preserve">Earth melted, and all inhabiting it; I strengthened its pillars. Interlude.</w:t>
      </w:r>
      <w:r>
        <w:t xml:space="preserve">{{field-off:Bible}}</w:t>
      </w:r>
    </w:p>
    <w:p>
      <w:r>
        <w:rPr>
          <w:sz w:val="18"/>
          <w:color w:val="777777"/>
        </w:rPr>
        <w:t xml:space="preserve">[[@Bible:Psalms 75:4]] </w:t>
      </w:r>
      <w:r>
        <w:rPr>
          <w:b/>
        </w:rPr>
        <w:t xml:space="preserve">5 </w:t>
      </w:r>
      <w:r>
        <w:t xml:space="preserve"> {{field-on:Bible}}</w:t>
      </w:r>
      <w:r>
        <w:t xml:space="preserve">I said to law-breakers, Do not break law, and to sinners, Do not lift horn.</w:t>
      </w:r>
      <w:r>
        <w:t xml:space="preserve">{{field-off:Bible}}</w:t>
      </w:r>
    </w:p>
    <w:p>
      <w:r>
        <w:rPr>
          <w:sz w:val="18"/>
          <w:color w:val="777777"/>
        </w:rPr>
        <w:t xml:space="preserve">[[@Bible:Psalms 75:5]] </w:t>
      </w:r>
      <w:r>
        <w:rPr>
          <w:b/>
        </w:rPr>
        <w:t xml:space="preserve">6 </w:t>
      </w:r>
      <w:r>
        <w:t xml:space="preserve"> {{field-on:Bible}}</w:t>
      </w:r>
      <w:r>
        <w:t xml:space="preserve">Do not raise your horn on high; do not speak injustice against God.</w:t>
      </w:r>
      <w:r>
        <w:t xml:space="preserve">{{field-off:Bible}}</w:t>
      </w:r>
    </w:p>
    <w:p>
      <w:r>
        <w:rPr>
          <w:sz w:val="18"/>
          <w:color w:val="777777"/>
        </w:rPr>
        <w:t xml:space="preserve">[[@Bible:Psalms 75:6]] </w:t>
      </w:r>
      <w:r>
        <w:rPr>
          <w:b/>
        </w:rPr>
        <w:t xml:space="preserve">7 </w:t>
      </w:r>
      <w:r>
        <w:t xml:space="preserve"> {{field-on:Bible}}</w:t>
      </w:r>
      <w:r>
        <w:t xml:space="preserve">Because neither from exits nor from wests nor from desert mountains,</w:t>
      </w:r>
      <w:r>
        <w:t xml:space="preserve">{{field-off:Bible}}</w:t>
      </w:r>
    </w:p>
    <w:p>
      <w:r>
        <w:rPr>
          <w:sz w:val="18"/>
          <w:color w:val="777777"/>
        </w:rPr>
        <w:t xml:space="preserve">[[@Bible:Psalms 75:7]] </w:t>
      </w:r>
      <w:r>
        <w:rPr>
          <w:b/>
        </w:rPr>
        <w:t xml:space="preserve">8 </w:t>
      </w:r>
      <w:r>
        <w:t xml:space="preserve"> {{field-on:Bible}}</w:t>
      </w:r>
      <w:r>
        <w:t xml:space="preserve">because God is judge; this one he humbles and this one he exalts.</w:t>
      </w:r>
      <w:r>
        <w:t xml:space="preserve">{{field-off:Bible}}</w:t>
      </w:r>
    </w:p>
    <w:p>
      <w:r>
        <w:rPr>
          <w:sz w:val="18"/>
          <w:color w:val="777777"/>
        </w:rPr>
        <w:t xml:space="preserve">[[@Bible:Psalms 75:8]] </w:t>
      </w:r>
      <w:r>
        <w:rPr>
          <w:b/>
        </w:rPr>
        <w:t xml:space="preserve">9 </w:t>
      </w:r>
      <w:r>
        <w:t xml:space="preserve"> {{field-on:Bible}}</w:t>
      </w:r>
      <w:r>
        <w:t xml:space="preserve">Because cup in hand of Lord, of unmixed wine full of mixture, and he tilted from this into that, but its dregs were not emptied; all sinners of earth will drink.</w:t>
      </w:r>
      <w:r>
        <w:rPr>
          <w:rStyle w:val="FootnoteReference"/>
        </w:rPr>
        <w:footnoteReference w:id="7101"/>
      </w:r>
      <w:r>
        <w:t xml:space="preserve">{{field-off:Bible}}</w:t>
      </w:r>
    </w:p>
    <w:p>
      <w:r>
        <w:rPr>
          <w:sz w:val="18"/>
          <w:color w:val="777777"/>
        </w:rPr>
        <w:t xml:space="preserve">[[@Bible:Psalms 75:9]] </w:t>
      </w:r>
      <w:r>
        <w:rPr>
          <w:b/>
        </w:rPr>
        <w:t xml:space="preserve">10 </w:t>
      </w:r>
      <w:r>
        <w:t xml:space="preserve"> {{field-on:Bible}}</w:t>
      </w:r>
      <w:r>
        <w:t xml:space="preserve">But I will exult forever; I will sing to God of Jacob</w:t>
      </w:r>
      <w:r>
        <w:rPr>
          <w:rStyle w:val="FootnoteReference"/>
        </w:rPr>
        <w:footnoteReference w:id="7102"/>
      </w:r>
      <w:r>
        <w:t xml:space="preserve">.</w:t>
      </w:r>
      <w:r>
        <w:rPr>
          <w:rStyle w:val="FootnoteReference"/>
        </w:rPr>
        <w:footnoteReference w:id="7103"/>
      </w:r>
      <w:r>
        <w:t xml:space="preserve">{{field-off:Bible}}</w:t>
      </w:r>
    </w:p>
    <w:p>
      <w:r>
        <w:rPr>
          <w:sz w:val="18"/>
          <w:color w:val="777777"/>
        </w:rPr>
        <w:t xml:space="preserve">[[@Bible:Psalms 75:10]] </w:t>
      </w:r>
      <w:r>
        <w:rPr>
          <w:b/>
        </w:rPr>
        <w:t xml:space="preserve">11 </w:t>
      </w:r>
      <w:r>
        <w:t xml:space="preserve"> {{field-on:Bible}}</w:t>
      </w:r>
      <w:r>
        <w:t xml:space="preserve">And all horns of sinners I will shatter, and horns of righteous one will be exalted.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75</w:t>
      </w:r>
    </w:p>
    <w:p>
      <w:r>
        <w:rPr>
          <w:sz w:val="18"/>
          <w:color w:val="777777"/>
        </w:rPr>
        <w:t xml:space="preserve">[[@Bible:Psalms 76:1]] </w:t>
      </w:r>
      <w:r>
        <w:rPr>
          <w:b/>
        </w:rPr>
        <w:t xml:space="preserve">1 </w:t>
      </w:r>
      <w:r>
        <w:t xml:space="preserve"> {{field-on:Bible}}</w:t>
      </w:r>
      <w:r>
        <w:t xml:space="preserve">For end, in hymns. Psalm of Asaph. Song against Assyrian.</w:t>
      </w:r>
      <w:r>
        <w:t xml:space="preserve">{{field-off:Bible}}</w:t>
      </w:r>
    </w:p>
    <w:p>
      <w:r>
        <w:rPr>
          <w:sz w:val="18"/>
          <w:color w:val="777777"/>
        </w:rPr>
        <w:t xml:space="preserve">[[@Bible:Psalms 76:1]] </w:t>
      </w:r>
      <w:r>
        <w:rPr>
          <w:b/>
        </w:rPr>
        <w:t xml:space="preserve">2 </w:t>
      </w:r>
      <w:r>
        <w:t xml:space="preserve"> {{field-on:Bible}}</w:t>
      </w:r>
      <w:r>
        <w:t xml:space="preserve">In Judea God known; in Israel</w:t>
      </w:r>
      <w:r>
        <w:rPr>
          <w:rStyle w:val="FootnoteReference"/>
        </w:rPr>
        <w:footnoteReference w:id="7104"/>
      </w:r>
      <w:r>
        <w:t xml:space="preserve"> great his name.</w:t>
      </w:r>
      <w:r>
        <w:t xml:space="preserve">{{field-off:Bible}}</w:t>
      </w:r>
    </w:p>
    <w:p>
      <w:r>
        <w:rPr>
          <w:sz w:val="18"/>
          <w:color w:val="777777"/>
        </w:rPr>
        <w:t xml:space="preserve">[[@Bible:Psalms 76:2]] </w:t>
      </w:r>
      <w:r>
        <w:rPr>
          <w:b/>
        </w:rPr>
        <w:t xml:space="preserve">3 </w:t>
      </w:r>
      <w:r>
        <w:t xml:space="preserve"> {{field-on:Bible}}</w:t>
      </w:r>
      <w:r>
        <w:t xml:space="preserve">And his place came to be in peace, and his dwelling-place in Zion.</w:t>
      </w:r>
      <w:r>
        <w:rPr>
          <w:rStyle w:val="FootnoteReference"/>
        </w:rPr>
        <w:footnoteReference w:id="7105"/>
      </w:r>
      <w:r>
        <w:t xml:space="preserve">{{field-off:Bible}}</w:t>
      </w:r>
    </w:p>
    <w:p>
      <w:r>
        <w:rPr>
          <w:sz w:val="18"/>
          <w:color w:val="777777"/>
        </w:rPr>
        <w:t xml:space="preserve">[[@Bible:Psalms 76:3]] </w:t>
      </w:r>
      <w:r>
        <w:rPr>
          <w:b/>
        </w:rPr>
        <w:t xml:space="preserve">4 </w:t>
      </w:r>
      <w:r>
        <w:t xml:space="preserve"> {{field-on:Bible}}</w:t>
      </w:r>
      <w:r>
        <w:t xml:space="preserve">There he crushed strengths of bows, weapon and sword and war. Interlude.</w:t>
      </w:r>
      <w:r>
        <w:t xml:space="preserve">{{field-off:Bible}}</w:t>
      </w:r>
    </w:p>
    <w:p>
      <w:r>
        <w:rPr>
          <w:sz w:val="18"/>
          <w:color w:val="777777"/>
        </w:rPr>
        <w:t xml:space="preserve">[[@Bible:Psalms 76:4]] </w:t>
      </w:r>
      <w:r>
        <w:rPr>
          <w:b/>
        </w:rPr>
        <w:t xml:space="preserve">5 </w:t>
      </w:r>
      <w:r>
        <w:t xml:space="preserve"> {{field-on:Bible}}</w:t>
      </w:r>
      <w:r>
        <w:t xml:space="preserve">You shine wondrously from everlasting mountains.</w:t>
      </w:r>
      <w:r>
        <w:t xml:space="preserve">{{field-off:Bible}}</w:t>
      </w:r>
    </w:p>
    <w:p>
      <w:r>
        <w:rPr>
          <w:sz w:val="18"/>
          <w:color w:val="777777"/>
        </w:rPr>
        <w:t xml:space="preserve">[[@Bible:Psalms 76:5]] </w:t>
      </w:r>
      <w:r>
        <w:rPr>
          <w:b/>
        </w:rPr>
        <w:t xml:space="preserve">6 </w:t>
      </w:r>
      <w:r>
        <w:t xml:space="preserve"> {{field-on:Bible}}</w:t>
      </w:r>
      <w:r>
        <w:t xml:space="preserve">All senseless in heart were troubled; they slept their sleep and found nothing, all men of wealth, in their hands.</w:t>
      </w:r>
      <w:r>
        <w:t xml:space="preserve">{{field-off:Bible}}</w:t>
      </w:r>
    </w:p>
    <w:p>
      <w:r>
        <w:rPr>
          <w:sz w:val="18"/>
          <w:color w:val="777777"/>
        </w:rPr>
        <w:t xml:space="preserve">[[@Bible:Psalms 76:6]] </w:t>
      </w:r>
      <w:r>
        <w:rPr>
          <w:b/>
        </w:rPr>
        <w:t xml:space="preserve">7 </w:t>
      </w:r>
      <w:r>
        <w:t xml:space="preserve"> {{field-on:Bible}}</w:t>
      </w:r>
      <w:r>
        <w:t xml:space="preserve">From your rebuke, God of Jacob</w:t>
      </w:r>
      <w:r>
        <w:rPr>
          <w:rStyle w:val="FootnoteReference"/>
        </w:rPr>
        <w:footnoteReference w:id="7106"/>
      </w:r>
      <w:r>
        <w:t xml:space="preserve">, riders of horses grew drowsy.</w:t>
      </w:r>
      <w:r>
        <w:rPr>
          <w:rStyle w:val="FootnoteReference"/>
        </w:rPr>
        <w:footnoteReference w:id="7107"/>
      </w:r>
      <w:r>
        <w:t xml:space="preserve">{{field-off:Bible}}</w:t>
      </w:r>
    </w:p>
    <w:p>
      <w:r>
        <w:rPr>
          <w:sz w:val="18"/>
          <w:color w:val="777777"/>
        </w:rPr>
        <w:t xml:space="preserve">[[@Bible:Psalms 76:7]] </w:t>
      </w:r>
      <w:r>
        <w:rPr>
          <w:b/>
        </w:rPr>
        <w:t xml:space="preserve">8 </w:t>
      </w:r>
      <w:r>
        <w:t xml:space="preserve"> {{field-on:Bible}}</w:t>
      </w:r>
      <w:r>
        <w:t xml:space="preserve">You fearful, and who will stand against you from then on, from your anger?</w:t>
      </w:r>
      <w:r>
        <w:t xml:space="preserve">{{field-off:Bible}}</w:t>
      </w:r>
    </w:p>
    <w:p>
      <w:r>
        <w:rPr>
          <w:sz w:val="18"/>
          <w:color w:val="777777"/>
        </w:rPr>
        <w:t xml:space="preserve">[[@Bible:Psalms 76:8]] </w:t>
      </w:r>
      <w:r>
        <w:rPr>
          <w:b/>
        </w:rPr>
        <w:t xml:space="preserve">9 </w:t>
      </w:r>
      <w:r>
        <w:t xml:space="preserve"> {{field-on:Bible}}</w:t>
      </w:r>
      <w:r>
        <w:t xml:space="preserve">From heaven you made judgment heard; earth feared and was still,</w:t>
      </w:r>
      <w:r>
        <w:rPr>
          <w:rStyle w:val="FootnoteReference"/>
        </w:rPr>
        <w:footnoteReference w:id="7108"/>
      </w:r>
      <w:r>
        <w:t xml:space="preserve">{{field-off:Bible}}</w:t>
      </w:r>
    </w:p>
    <w:p>
      <w:r>
        <w:rPr>
          <w:sz w:val="18"/>
          <w:color w:val="777777"/>
        </w:rPr>
        <w:t xml:space="preserve">[[@Bible:Psalms 76:9]] </w:t>
      </w:r>
      <w:r>
        <w:rPr>
          <w:b/>
        </w:rPr>
        <w:t xml:space="preserve">10 </w:t>
      </w:r>
      <w:r>
        <w:t xml:space="preserve"> {{field-on:Bible}}</w:t>
      </w:r>
      <w:r>
        <w:t xml:space="preserve">when God rose to judgment, to save all meek of earth. Interlude.</w:t>
      </w:r>
      <w:r>
        <w:t xml:space="preserve">{{field-off:Bible}}</w:t>
      </w:r>
    </w:p>
    <w:p>
      <w:r>
        <w:rPr>
          <w:sz w:val="18"/>
          <w:color w:val="777777"/>
        </w:rPr>
        <w:t xml:space="preserve">[[@Bible:Psalms 76:10]] </w:t>
      </w:r>
      <w:r>
        <w:rPr>
          <w:b/>
        </w:rPr>
        <w:t xml:space="preserve">11 </w:t>
      </w:r>
      <w:r>
        <w:t xml:space="preserve"> {{field-on:Bible}}</w:t>
      </w:r>
      <w:r>
        <w:t xml:space="preserve">Because thought of man will confess to you, and remnant of thought will celebrate feast to you.</w:t>
      </w:r>
      <w:r>
        <w:t xml:space="preserve">{{field-off:Bible}}</w:t>
      </w:r>
    </w:p>
    <w:p>
      <w:r>
        <w:rPr>
          <w:sz w:val="18"/>
          <w:color w:val="777777"/>
        </w:rPr>
        <w:t xml:space="preserve">[[@Bible:Psalms 76:11]] </w:t>
      </w:r>
      <w:r>
        <w:rPr>
          <w:b/>
        </w:rPr>
        <w:t xml:space="preserve">12 </w:t>
      </w:r>
      <w:r>
        <w:t xml:space="preserve"> {{field-on:Bible}}</w:t>
      </w:r>
      <w:r>
        <w:t xml:space="preserve">Vow and pay to Lord your God; all around him will bring gifts</w:t>
      </w:r>
      <w:r>
        <w:t xml:space="preserve">{{field-off:Bible}}</w:t>
      </w:r>
    </w:p>
    <w:p>
      <w:r>
        <w:rPr>
          <w:sz w:val="18"/>
          <w:color w:val="777777"/>
        </w:rPr>
        <w:t xml:space="preserve">[[@Bible:Psalms 76:12]] </w:t>
      </w:r>
      <w:r>
        <w:rPr>
          <w:b/>
        </w:rPr>
        <w:t xml:space="preserve">13 </w:t>
      </w:r>
      <w:r>
        <w:t xml:space="preserve"> {{field-on:Bible}}</w:t>
      </w:r>
      <w:r>
        <w:t xml:space="preserve">to one fearful and removing spirits of rulers, fearful beyond kings of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76</w:t>
      </w:r>
    </w:p>
    <w:p>
      <w:r>
        <w:rPr>
          <w:sz w:val="18"/>
          <w:color w:val="777777"/>
        </w:rPr>
        <w:t xml:space="preserve">[[@Bible:Psalms 77:1]] </w:t>
      </w:r>
      <w:r>
        <w:rPr>
          <w:b/>
        </w:rPr>
        <w:t xml:space="preserve">1 </w:t>
      </w:r>
      <w:r>
        <w:t xml:space="preserve"> {{field-on:Bible}}</w:t>
      </w:r>
      <w:r>
        <w:t xml:space="preserve">For end, concerning Jeduthun. Of Asaph. Psalm.</w:t>
      </w:r>
      <w:r>
        <w:t xml:space="preserve">{{field-off:Bible}}</w:t>
      </w:r>
    </w:p>
    <w:p>
      <w:r>
        <w:rPr>
          <w:sz w:val="18"/>
          <w:color w:val="777777"/>
        </w:rPr>
        <w:t xml:space="preserve">[[@Bible:Psalms 77:1]] </w:t>
      </w:r>
      <w:r>
        <w:rPr>
          <w:b/>
        </w:rPr>
        <w:t xml:space="preserve">2 </w:t>
      </w:r>
      <w:r>
        <w:t xml:space="preserve"> {{field-on:Bible}}</w:t>
      </w:r>
      <w:r>
        <w:t xml:space="preserve">My voice cried to Lord, my voice to God, and he attended to me.</w:t>
      </w:r>
      <w:r>
        <w:t xml:space="preserve">{{field-off:Bible}}</w:t>
      </w:r>
    </w:p>
    <w:p>
      <w:r>
        <w:rPr>
          <w:sz w:val="18"/>
          <w:color w:val="777777"/>
        </w:rPr>
        <w:t xml:space="preserve">[[@Bible:Psalms 77:2]] </w:t>
      </w:r>
      <w:r>
        <w:rPr>
          <w:b/>
        </w:rPr>
        <w:t xml:space="preserve">3 </w:t>
      </w:r>
      <w:r>
        <w:t xml:space="preserve"> {{field-on:Bible}}</w:t>
      </w:r>
      <w:r>
        <w:t xml:space="preserve">In day of my affliction I sought God; my hands by night before him, and I was not deceived. My soul refused to be comforted.</w:t>
      </w:r>
      <w:r>
        <w:t xml:space="preserve">{{field-off:Bible}}</w:t>
      </w:r>
    </w:p>
    <w:p>
      <w:r>
        <w:rPr>
          <w:sz w:val="18"/>
          <w:color w:val="777777"/>
        </w:rPr>
        <w:t xml:space="preserve">[[@Bible:Psalms 77:3]] </w:t>
      </w:r>
      <w:r>
        <w:rPr>
          <w:b/>
        </w:rPr>
        <w:t xml:space="preserve">4 </w:t>
      </w:r>
      <w:r>
        <w:t xml:space="preserve"> {{field-on:Bible}}</w:t>
      </w:r>
      <w:r>
        <w:t xml:space="preserve">I remembered God and was gladdened; I mused and my spirit grew fainthearted. Interlude.</w:t>
      </w:r>
      <w:r>
        <w:rPr>
          <w:rStyle w:val="FootnoteReference"/>
        </w:rPr>
        <w:footnoteReference w:id="7109"/>
      </w:r>
      <w:r>
        <w:t xml:space="preserve">{{field-off:Bible}}</w:t>
      </w:r>
    </w:p>
    <w:p>
      <w:r>
        <w:rPr>
          <w:sz w:val="18"/>
          <w:color w:val="777777"/>
        </w:rPr>
        <w:t xml:space="preserve">[[@Bible:Psalms 77:4]] </w:t>
      </w:r>
      <w:r>
        <w:rPr>
          <w:b/>
        </w:rPr>
        <w:t xml:space="preserve">5 </w:t>
      </w:r>
      <w:r>
        <w:t xml:space="preserve"> {{field-on:Bible}}</w:t>
      </w:r>
      <w:r>
        <w:t xml:space="preserve">My eyes seized first watches; I was troubled and did not speak.</w:t>
      </w:r>
      <w:r>
        <w:t xml:space="preserve">{{field-off:Bible}}</w:t>
      </w:r>
    </w:p>
    <w:p>
      <w:r>
        <w:rPr>
          <w:sz w:val="18"/>
          <w:color w:val="777777"/>
        </w:rPr>
        <w:t xml:space="preserve">[[@Bible:Psalms 77:5]] </w:t>
      </w:r>
      <w:r>
        <w:rPr>
          <w:b/>
        </w:rPr>
        <w:t xml:space="preserve">6 </w:t>
      </w:r>
      <w:r>
        <w:t xml:space="preserve"> {{field-on:Bible}}</w:t>
      </w:r>
      <w:r>
        <w:t xml:space="preserve">I considered ancient days, and years of old I remembered and meditated.</w:t>
      </w:r>
      <w:r>
        <w:t xml:space="preserve">{{field-off:Bible}}</w:t>
      </w:r>
    </w:p>
    <w:p>
      <w:r>
        <w:rPr>
          <w:sz w:val="18"/>
          <w:color w:val="777777"/>
        </w:rPr>
        <w:t xml:space="preserve">[[@Bible:Psalms 77:6]] </w:t>
      </w:r>
      <w:r>
        <w:rPr>
          <w:b/>
        </w:rPr>
        <w:t xml:space="preserve">7 </w:t>
      </w:r>
      <w:r>
        <w:t xml:space="preserve"> {{field-on:Bible}}</w:t>
      </w:r>
      <w:r>
        <w:t xml:space="preserve">By night with my heart I mused, and my spirit searched out.</w:t>
      </w:r>
      <w:r>
        <w:t xml:space="preserve">{{field-off:Bible}}</w:t>
      </w:r>
    </w:p>
    <w:p>
      <w:r>
        <w:rPr>
          <w:sz w:val="18"/>
          <w:color w:val="777777"/>
        </w:rPr>
        <w:t xml:space="preserve">[[@Bible:Psalms 77:7]] </w:t>
      </w:r>
      <w:r>
        <w:rPr>
          <w:b/>
        </w:rPr>
        <w:t xml:space="preserve">8 </w:t>
      </w:r>
      <w:r>
        <w:t xml:space="preserve"> {{field-on:Bible}}</w:t>
      </w:r>
      <w:r>
        <w:t xml:space="preserve">Will Lord reject forever and add no more to take pleasure still?</w:t>
      </w:r>
      <w:r>
        <w:t xml:space="preserve">{{field-off:Bible}}</w:t>
      </w:r>
    </w:p>
    <w:p>
      <w:r>
        <w:rPr>
          <w:sz w:val="18"/>
          <w:color w:val="777777"/>
        </w:rPr>
        <w:t xml:space="preserve">[[@Bible:Psalms 77:8]] </w:t>
      </w:r>
      <w:r>
        <w:rPr>
          <w:b/>
        </w:rPr>
        <w:t xml:space="preserve">9 </w:t>
      </w:r>
      <w:r>
        <w:t xml:space="preserve"> {{field-on:Bible}}</w:t>
      </w:r>
      <w:r>
        <w:t xml:space="preserve">Or will he cut off his mercy to end, from generation to generation?</w:t>
      </w:r>
      <w:r>
        <w:t xml:space="preserve">{{field-off:Bible}}</w:t>
      </w:r>
    </w:p>
    <w:p>
      <w:r>
        <w:rPr>
          <w:sz w:val="18"/>
          <w:color w:val="777777"/>
        </w:rPr>
        <w:t xml:space="preserve">[[@Bible:Psalms 77:9]] </w:t>
      </w:r>
      <w:r>
        <w:rPr>
          <w:b/>
        </w:rPr>
        <w:t xml:space="preserve">10 </w:t>
      </w:r>
      <w:r>
        <w:t xml:space="preserve"> {{field-on:Bible}}</w:t>
      </w:r>
      <w:r>
        <w:t xml:space="preserve">Will God forget to show compassion, or will he hold back his compassions in his anger? Interlude.</w:t>
      </w:r>
      <w:r>
        <w:t xml:space="preserve">{{field-off:Bible}}</w:t>
      </w:r>
    </w:p>
    <w:p>
      <w:r>
        <w:rPr>
          <w:sz w:val="18"/>
          <w:color w:val="777777"/>
        </w:rPr>
        <w:t xml:space="preserve">[[@Bible:Psalms 77:10]] </w:t>
      </w:r>
      <w:r>
        <w:rPr>
          <w:b/>
        </w:rPr>
        <w:t xml:space="preserve">11 </w:t>
      </w:r>
      <w:r>
        <w:t xml:space="preserve"> {{field-on:Bible}}</w:t>
      </w:r>
      <w:r>
        <w:t xml:space="preserve">And I said, Now I began; this change belongs to right hand of Most High.</w:t>
      </w:r>
      <w:r>
        <w:t xml:space="preserve">{{field-off:Bible}}</w:t>
      </w:r>
    </w:p>
    <w:p>
      <w:r>
        <w:rPr>
          <w:sz w:val="18"/>
          <w:color w:val="777777"/>
        </w:rPr>
        <w:t xml:space="preserve">[[@Bible:Psalms 77:11]] </w:t>
      </w:r>
      <w:r>
        <w:rPr>
          <w:b/>
        </w:rPr>
        <w:t xml:space="preserve">12 </w:t>
      </w:r>
      <w:r>
        <w:t xml:space="preserve"> {{field-on:Bible}}</w:t>
      </w:r>
      <w:r>
        <w:t xml:space="preserve">I remembered works of Lord, because I will remember from beginning your wonders.</w:t>
      </w:r>
      <w:r>
        <w:t xml:space="preserve">{{field-off:Bible}}</w:t>
      </w:r>
    </w:p>
    <w:p>
      <w:r>
        <w:rPr>
          <w:sz w:val="18"/>
          <w:color w:val="777777"/>
        </w:rPr>
        <w:t xml:space="preserve">[[@Bible:Psalms 77:12]] </w:t>
      </w:r>
      <w:r>
        <w:rPr>
          <w:b/>
        </w:rPr>
        <w:t xml:space="preserve">13 </w:t>
      </w:r>
      <w:r>
        <w:t xml:space="preserve"> {{field-on:Bible}}</w:t>
      </w:r>
      <w:r>
        <w:t xml:space="preserve">And I will meditate on all your works and muse on your practices.</w:t>
      </w:r>
      <w:r>
        <w:t xml:space="preserve">{{field-off:Bible}}</w:t>
      </w:r>
    </w:p>
    <w:p>
      <w:r>
        <w:rPr>
          <w:sz w:val="18"/>
          <w:color w:val="777777"/>
        </w:rPr>
        <w:t xml:space="preserve">[[@Bible:Psalms 77:13]] </w:t>
      </w:r>
      <w:r>
        <w:rPr>
          <w:b/>
        </w:rPr>
        <w:t xml:space="preserve">14 </w:t>
      </w:r>
      <w:r>
        <w:t xml:space="preserve"> {{field-on:Bible}}</w:t>
      </w:r>
      <w:r>
        <w:t xml:space="preserve">O God, your way in holy place; what god great as our God?</w:t>
      </w:r>
      <w:r>
        <w:t xml:space="preserve">{{field-off:Bible}}</w:t>
      </w:r>
    </w:p>
    <w:p>
      <w:r>
        <w:rPr>
          <w:sz w:val="18"/>
          <w:color w:val="777777"/>
        </w:rPr>
        <w:t xml:space="preserve">[[@Bible:Psalms 77:14]] </w:t>
      </w:r>
      <w:r>
        <w:rPr>
          <w:b/>
        </w:rPr>
        <w:t xml:space="preserve">15 </w:t>
      </w:r>
      <w:r>
        <w:t xml:space="preserve"> {{field-on:Bible}}</w:t>
      </w:r>
      <w:r>
        <w:t xml:space="preserve">You are God doing wonders; you made known your power among peoples.</w:t>
      </w:r>
      <w:r>
        <w:t xml:space="preserve">{{field-off:Bible}}</w:t>
      </w:r>
    </w:p>
    <w:p>
      <w:r>
        <w:rPr>
          <w:sz w:val="18"/>
          <w:color w:val="777777"/>
        </w:rPr>
        <w:t xml:space="preserve">[[@Bible:Psalms 77:15]] </w:t>
      </w:r>
      <w:r>
        <w:rPr>
          <w:b/>
        </w:rPr>
        <w:t xml:space="preserve">16 </w:t>
      </w:r>
      <w:r>
        <w:t xml:space="preserve"> {{field-on:Bible}}</w:t>
      </w:r>
      <w:r>
        <w:t xml:space="preserve">With your arm you redeemed your people, sons of Jacob</w:t>
      </w:r>
      <w:r>
        <w:rPr>
          <w:rStyle w:val="FootnoteReference"/>
        </w:rPr>
        <w:footnoteReference w:id="7110"/>
      </w:r>
      <w:r>
        <w:t xml:space="preserve"> and Joseph</w:t>
      </w:r>
      <w:r>
        <w:rPr>
          <w:rStyle w:val="FootnoteReference"/>
        </w:rPr>
        <w:footnoteReference w:id="7111"/>
      </w:r>
      <w:r>
        <w:t xml:space="preserve">. Interlude.</w:t>
      </w:r>
      <w:r>
        <w:t xml:space="preserve">{{field-off:Bible}}</w:t>
      </w:r>
    </w:p>
    <w:p>
      <w:r>
        <w:rPr>
          <w:sz w:val="18"/>
          <w:color w:val="777777"/>
        </w:rPr>
        <w:t xml:space="preserve">[[@Bible:Psalms 77:16]] </w:t>
      </w:r>
      <w:r>
        <w:rPr>
          <w:b/>
        </w:rPr>
        <w:t xml:space="preserve">17 </w:t>
      </w:r>
      <w:r>
        <w:t xml:space="preserve"> {{field-on:Bible}}</w:t>
      </w:r>
      <w:r>
        <w:t xml:space="preserve">Waters saw you, O God; waters saw you and feared, and deeps were troubled, multitude of sound of waters.</w:t>
      </w:r>
      <w:r>
        <w:t xml:space="preserve">{{field-off:Bible}}</w:t>
      </w:r>
    </w:p>
    <w:p>
      <w:r>
        <w:rPr>
          <w:sz w:val="18"/>
          <w:color w:val="777777"/>
        </w:rPr>
        <w:t xml:space="preserve">[[@Bible:Psalms 77:17]] </w:t>
      </w:r>
      <w:r>
        <w:rPr>
          <w:b/>
        </w:rPr>
        <w:t xml:space="preserve">18 </w:t>
      </w:r>
      <w:r>
        <w:t xml:space="preserve"> {{field-on:Bible}}</w:t>
      </w:r>
      <w:r>
        <w:t xml:space="preserve">Clouds gave voice, for your arrows pass through.</w:t>
      </w:r>
      <w:r>
        <w:t xml:space="preserve">{{field-off:Bible}}</w:t>
      </w:r>
    </w:p>
    <w:p>
      <w:r>
        <w:rPr>
          <w:sz w:val="18"/>
          <w:color w:val="777777"/>
        </w:rPr>
        <w:t xml:space="preserve">[[@Bible:Psalms 77:18]] </w:t>
      </w:r>
      <w:r>
        <w:rPr>
          <w:b/>
        </w:rPr>
        <w:t xml:space="preserve">19 </w:t>
      </w:r>
      <w:r>
        <w:t xml:space="preserve"> {{field-on:Bible}}</w:t>
      </w:r>
      <w:r>
        <w:t xml:space="preserve">Voice of your thunder in wheel; your lightnings appeared to inhabited world; earth was shaken and became trembling.</w:t>
      </w:r>
      <w:r>
        <w:t xml:space="preserve">{{field-off:Bible}}</w:t>
      </w:r>
    </w:p>
    <w:p>
      <w:r>
        <w:rPr>
          <w:sz w:val="18"/>
          <w:color w:val="777777"/>
        </w:rPr>
        <w:t xml:space="preserve">[[@Bible:Psalms 77:19]] </w:t>
      </w:r>
      <w:r>
        <w:rPr>
          <w:b/>
        </w:rPr>
        <w:t xml:space="preserve">20 </w:t>
      </w:r>
      <w:r>
        <w:t xml:space="preserve"> {{field-on:Bible}}</w:t>
      </w:r>
      <w:r>
        <w:t xml:space="preserve">In sea your way and your paths in many waters, and your footprints will not be known.</w:t>
      </w:r>
      <w:r>
        <w:t xml:space="preserve">{{field-off:Bible}}</w:t>
      </w:r>
    </w:p>
    <w:p>
      <w:r>
        <w:rPr>
          <w:sz w:val="18"/>
          <w:color w:val="777777"/>
        </w:rPr>
        <w:t xml:space="preserve">[[@Bible:Psalms 77:20]] </w:t>
      </w:r>
      <w:r>
        <w:rPr>
          <w:b/>
        </w:rPr>
        <w:t xml:space="preserve">21 </w:t>
      </w:r>
      <w:r>
        <w:t xml:space="preserve"> {{field-on:Bible}}</w:t>
      </w:r>
      <w:r>
        <w:t xml:space="preserve">You guided your people like sheep by hand of Moses</w:t>
      </w:r>
      <w:r>
        <w:rPr>
          <w:rStyle w:val="FootnoteReference"/>
        </w:rPr>
        <w:footnoteReference w:id="7112"/>
      </w:r>
      <w:r>
        <w:t xml:space="preserve"> and Aaron</w:t>
      </w:r>
      <w:r>
        <w:rPr>
          <w:rStyle w:val="FootnoteReference"/>
        </w:rPr>
        <w:footnoteReference w:id="711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77</w:t>
      </w:r>
    </w:p>
    <w:p>
      <w:r>
        <w:rPr>
          <w:sz w:val="18"/>
          <w:color w:val="777777"/>
        </w:rPr>
        <w:t xml:space="preserve">[[@Bible:Psalms 78:1]] </w:t>
      </w:r>
      <w:r>
        <w:rPr>
          <w:b/>
        </w:rPr>
        <w:t xml:space="preserve">1 </w:t>
      </w:r>
      <w:r>
        <w:t xml:space="preserve"> {{field-on:Bible}}</w:t>
      </w:r>
      <w:r>
        <w:t xml:space="preserve">For understanding. Of Asaph. Attend, my people, to my law; incline your ear to words of my mouth.</w:t>
      </w:r>
      <w:r>
        <w:rPr>
          <w:rStyle w:val="FootnoteReference"/>
        </w:rPr>
        <w:footnoteReference w:id="7114"/>
      </w:r>
      <w:r>
        <w:t xml:space="preserve">{{field-off:Bible}}</w:t>
      </w:r>
    </w:p>
    <w:p>
      <w:r>
        <w:rPr>
          <w:sz w:val="18"/>
          <w:color w:val="777777"/>
        </w:rPr>
        <w:t xml:space="preserve">[[@Bible:Psalms 78:2]] </w:t>
      </w:r>
      <w:r>
        <w:rPr>
          <w:b/>
        </w:rPr>
        <w:t xml:space="preserve">2 </w:t>
      </w:r>
      <w:r>
        <w:t xml:space="preserve"> {{field-on:Bible}}</w:t>
      </w:r>
      <w:r>
        <w:t xml:space="preserve">I will open my mouth in parables; I will utter riddles from beginning,</w:t>
      </w:r>
      <w:r>
        <w:t xml:space="preserve">{{field-off:Bible}}</w:t>
      </w:r>
    </w:p>
    <w:p>
      <w:r>
        <w:rPr>
          <w:sz w:val="18"/>
          <w:color w:val="777777"/>
        </w:rPr>
        <w:t xml:space="preserve">[[@Bible:Psalms 78:3]] </w:t>
      </w:r>
      <w:r>
        <w:rPr>
          <w:b/>
        </w:rPr>
        <w:t xml:space="preserve">3 </w:t>
      </w:r>
      <w:r>
        <w:t xml:space="preserve"> {{field-on:Bible}}</w:t>
      </w:r>
      <w:r>
        <w:t xml:space="preserve">things we heard and knew, and our fathers told us.</w:t>
      </w:r>
      <w:r>
        <w:t xml:space="preserve">{{field-off:Bible}}</w:t>
      </w:r>
    </w:p>
    <w:p>
      <w:r>
        <w:rPr>
          <w:sz w:val="18"/>
          <w:color w:val="777777"/>
        </w:rPr>
        <w:t xml:space="preserve">[[@Bible:Psalms 78:4]] </w:t>
      </w:r>
      <w:r>
        <w:rPr>
          <w:b/>
        </w:rPr>
        <w:t xml:space="preserve">4 </w:t>
      </w:r>
      <w:r>
        <w:t xml:space="preserve"> {{field-on:Bible}}</w:t>
      </w:r>
      <w:r>
        <w:t xml:space="preserve">It was not hidden from their children, to another generation declaring praises of Lord and his powers and his wonders which he did.</w:t>
      </w:r>
      <w:r>
        <w:t xml:space="preserve">{{field-off:Bible}}</w:t>
      </w:r>
    </w:p>
    <w:p>
      <w:r>
        <w:rPr>
          <w:sz w:val="18"/>
          <w:color w:val="777777"/>
        </w:rPr>
        <w:t xml:space="preserve">[[@Bible:Psalms 78:5]] </w:t>
      </w:r>
      <w:r>
        <w:rPr>
          <w:b/>
        </w:rPr>
        <w:t xml:space="preserve">5 </w:t>
      </w:r>
      <w:r>
        <w:t xml:space="preserve"> {{field-on:Bible}}</w:t>
      </w:r>
      <w:r>
        <w:t xml:space="preserve">And he raised testimony in Jacob</w:t>
      </w:r>
      <w:r>
        <w:rPr>
          <w:rStyle w:val="FootnoteReference"/>
        </w:rPr>
        <w:footnoteReference w:id="7115"/>
      </w:r>
      <w:r>
        <w:t xml:space="preserve"> and set law in Israel</w:t>
      </w:r>
      <w:r>
        <w:rPr>
          <w:rStyle w:val="FootnoteReference"/>
        </w:rPr>
        <w:footnoteReference w:id="7116"/>
      </w:r>
      <w:r>
        <w:t xml:space="preserve">, things he commanded our fathers to make known to their sons,</w:t>
      </w:r>
      <w:r>
        <w:t xml:space="preserve">{{field-off:Bible}}</w:t>
      </w:r>
    </w:p>
    <w:p>
      <w:r>
        <w:rPr>
          <w:sz w:val="18"/>
          <w:color w:val="777777"/>
        </w:rPr>
        <w:t xml:space="preserve">[[@Bible:Psalms 78:6]] </w:t>
      </w:r>
      <w:r>
        <w:rPr>
          <w:b/>
        </w:rPr>
        <w:t xml:space="preserve">6 </w:t>
      </w:r>
      <w:r>
        <w:t xml:space="preserve"> {{field-on:Bible}}</w:t>
      </w:r>
      <w:r>
        <w:t xml:space="preserve">so that another generation might know, sons being born, and rise and tell them to their sons,</w:t>
      </w:r>
      <w:r>
        <w:rPr>
          <w:rStyle w:val="FootnoteReference"/>
        </w:rPr>
        <w:footnoteReference w:id="7117"/>
      </w:r>
      <w:r>
        <w:t xml:space="preserve">{{field-off:Bible}}</w:t>
      </w:r>
    </w:p>
    <w:p>
      <w:r>
        <w:rPr>
          <w:sz w:val="18"/>
          <w:color w:val="777777"/>
        </w:rPr>
        <w:t xml:space="preserve">[[@Bible:Psalms 78:7]] </w:t>
      </w:r>
      <w:r>
        <w:rPr>
          <w:b/>
        </w:rPr>
        <w:t xml:space="preserve">7 </w:t>
      </w:r>
      <w:r>
        <w:t xml:space="preserve"> {{field-on:Bible}}</w:t>
      </w:r>
      <w:r>
        <w:t xml:space="preserve">so that they might place their hope upon God and not forget works of God and seek out his commandments,</w:t>
      </w:r>
      <w:r>
        <w:t xml:space="preserve">{{field-off:Bible}}</w:t>
      </w:r>
    </w:p>
    <w:p>
      <w:r>
        <w:rPr>
          <w:sz w:val="18"/>
          <w:color w:val="777777"/>
        </w:rPr>
        <w:t xml:space="preserve">[[@Bible:Psalms 78:8]] </w:t>
      </w:r>
      <w:r>
        <w:rPr>
          <w:b/>
        </w:rPr>
        <w:t xml:space="preserve">8 </w:t>
      </w:r>
      <w:r>
        <w:t xml:space="preserve"> {{field-on:Bible}}</w:t>
      </w:r>
      <w:r>
        <w:t xml:space="preserve">so that they may not become like their fathers, generation crooked and provoking, generation which did not set its heart straight and whose spirit was not faithful with God.</w:t>
      </w:r>
      <w:r>
        <w:rPr>
          <w:rStyle w:val="FootnoteReference"/>
        </w:rPr>
        <w:footnoteReference w:id="7118"/>
      </w:r>
      <w:r>
        <w:t xml:space="preserve">{{field-off:Bible}}</w:t>
      </w:r>
    </w:p>
    <w:p>
      <w:r>
        <w:rPr>
          <w:sz w:val="18"/>
          <w:color w:val="777777"/>
        </w:rPr>
        <w:t xml:space="preserve">[[@Bible:Psalms 78:9]] </w:t>
      </w:r>
      <w:r>
        <w:rPr>
          <w:b/>
        </w:rPr>
        <w:t xml:space="preserve">9 </w:t>
      </w:r>
      <w:r>
        <w:t xml:space="preserve"> {{field-on:Bible}}</w:t>
      </w:r>
      <w:r>
        <w:t xml:space="preserve">Sons of Ephraim, stringing and shooting bows, turned back in day of war.</w:t>
      </w:r>
      <w:r>
        <w:t xml:space="preserve">{{field-off:Bible}}</w:t>
      </w:r>
    </w:p>
    <w:p>
      <w:r>
        <w:rPr>
          <w:sz w:val="18"/>
          <w:color w:val="777777"/>
        </w:rPr>
        <w:t xml:space="preserve">[[@Bible:Psalms 78:10]] </w:t>
      </w:r>
      <w:r>
        <w:rPr>
          <w:b/>
        </w:rPr>
        <w:t xml:space="preserve">10 </w:t>
      </w:r>
      <w:r>
        <w:t xml:space="preserve"> {{field-on:Bible}}</w:t>
      </w:r>
      <w:r>
        <w:t xml:space="preserve">They did not keep covenant of God and did not want to walk in his law.</w:t>
      </w:r>
      <w:r>
        <w:t xml:space="preserve">{{field-off:Bible}}</w:t>
      </w:r>
    </w:p>
    <w:p>
      <w:r>
        <w:rPr>
          <w:sz w:val="18"/>
          <w:color w:val="777777"/>
        </w:rPr>
        <w:t xml:space="preserve">[[@Bible:Psalms 78:11]] </w:t>
      </w:r>
      <w:r>
        <w:rPr>
          <w:b/>
        </w:rPr>
        <w:t xml:space="preserve">11 </w:t>
      </w:r>
      <w:r>
        <w:t xml:space="preserve"> {{field-on:Bible}}</w:t>
      </w:r>
      <w:r>
        <w:t xml:space="preserve">And they forgot his good deeds and his wonders which he showed them,</w:t>
      </w:r>
      <w:r>
        <w:t xml:space="preserve">{{field-off:Bible}}</w:t>
      </w:r>
    </w:p>
    <w:p>
      <w:r>
        <w:rPr>
          <w:sz w:val="18"/>
          <w:color w:val="777777"/>
        </w:rPr>
        <w:t xml:space="preserve">[[@Bible:Psalms 78:12]] </w:t>
      </w:r>
      <w:r>
        <w:rPr>
          <w:b/>
        </w:rPr>
        <w:t xml:space="preserve">12 </w:t>
      </w:r>
      <w:r>
        <w:t xml:space="preserve"> {{field-on:Bible}}</w:t>
      </w:r>
      <w:r>
        <w:t xml:space="preserve">things he did wondrously before their fathers in land of Egypt, in plain of Tanis.</w:t>
      </w:r>
      <w:r>
        <w:t xml:space="preserve">{{field-off:Bible}}</w:t>
      </w:r>
    </w:p>
    <w:p>
      <w:r>
        <w:rPr>
          <w:sz w:val="18"/>
          <w:color w:val="777777"/>
        </w:rPr>
        <w:t xml:space="preserve">[[@Bible:Psalms 78:13]] </w:t>
      </w:r>
      <w:r>
        <w:rPr>
          <w:b/>
        </w:rPr>
        <w:t xml:space="preserve">13 </w:t>
      </w:r>
      <w:r>
        <w:t xml:space="preserve"> {{field-on:Bible}}</w:t>
      </w:r>
      <w:r>
        <w:t xml:space="preserve">He split sea and led them through; he made waters stand like wineskin.</w:t>
      </w:r>
      <w:r>
        <w:t xml:space="preserve">{{field-off:Bible}}</w:t>
      </w:r>
    </w:p>
    <w:p>
      <w:r>
        <w:rPr>
          <w:sz w:val="18"/>
          <w:color w:val="777777"/>
        </w:rPr>
        <w:t xml:space="preserve">[[@Bible:Psalms 78:14]] </w:t>
      </w:r>
      <w:r>
        <w:rPr>
          <w:b/>
        </w:rPr>
        <w:t xml:space="preserve">14 </w:t>
      </w:r>
      <w:r>
        <w:t xml:space="preserve"> {{field-on:Bible}}</w:t>
      </w:r>
      <w:r>
        <w:t xml:space="preserve">And he guided them in cloud by day and all night in light of fire.</w:t>
      </w:r>
      <w:r>
        <w:t xml:space="preserve">{{field-off:Bible}}</w:t>
      </w:r>
    </w:p>
    <w:p>
      <w:r>
        <w:rPr>
          <w:sz w:val="18"/>
          <w:color w:val="777777"/>
        </w:rPr>
        <w:t xml:space="preserve">[[@Bible:Psalms 78:15]] </w:t>
      </w:r>
      <w:r>
        <w:rPr>
          <w:b/>
        </w:rPr>
        <w:t xml:space="preserve">15 </w:t>
      </w:r>
      <w:r>
        <w:t xml:space="preserve"> {{field-on:Bible}}</w:t>
      </w:r>
      <w:r>
        <w:t xml:space="preserve">He split rock in wilderness and gave them drink as from great deep.</w:t>
      </w:r>
      <w:r>
        <w:t xml:space="preserve">{{field-off:Bible}}</w:t>
      </w:r>
    </w:p>
    <w:p>
      <w:r>
        <w:rPr>
          <w:sz w:val="18"/>
          <w:color w:val="777777"/>
        </w:rPr>
        <w:t xml:space="preserve">[[@Bible:Psalms 78:16]] </w:t>
      </w:r>
      <w:r>
        <w:rPr>
          <w:b/>
        </w:rPr>
        <w:t xml:space="preserve">16 </w:t>
      </w:r>
      <w:r>
        <w:t xml:space="preserve"> {{field-on:Bible}}</w:t>
      </w:r>
      <w:r>
        <w:t xml:space="preserve">And he brought water out from rock and brought waters down like rivers.</w:t>
      </w:r>
      <w:r>
        <w:t xml:space="preserve">{{field-off:Bible}}</w:t>
      </w:r>
    </w:p>
    <w:p>
      <w:r>
        <w:rPr>
          <w:sz w:val="18"/>
          <w:color w:val="777777"/>
        </w:rPr>
        <w:t xml:space="preserve">[[@Bible:Psalms 78:17]] </w:t>
      </w:r>
      <w:r>
        <w:rPr>
          <w:b/>
        </w:rPr>
        <w:t xml:space="preserve">17 </w:t>
      </w:r>
      <w:r>
        <w:t xml:space="preserve"> {{field-on:Bible}}</w:t>
      </w:r>
      <w:r>
        <w:t xml:space="preserve">And they added still to sin against him; they provoked Most High in waterless place.</w:t>
      </w:r>
      <w:r>
        <w:t xml:space="preserve">{{field-off:Bible}}</w:t>
      </w:r>
    </w:p>
    <w:p>
      <w:r>
        <w:rPr>
          <w:sz w:val="18"/>
          <w:color w:val="777777"/>
        </w:rPr>
        <w:t xml:space="preserve">[[@Bible:Psalms 78:18]] </w:t>
      </w:r>
      <w:r>
        <w:rPr>
          <w:b/>
        </w:rPr>
        <w:t xml:space="preserve">18 </w:t>
      </w:r>
      <w:r>
        <w:t xml:space="preserve"> {{field-on:Bible}}</w:t>
      </w:r>
      <w:r>
        <w:t xml:space="preserve">And they tested God in their hearts by asking foods for their souls.</w:t>
      </w:r>
      <w:r>
        <w:t xml:space="preserve">{{field-off:Bible}}</w:t>
      </w:r>
    </w:p>
    <w:p>
      <w:r>
        <w:rPr>
          <w:sz w:val="18"/>
          <w:color w:val="777777"/>
        </w:rPr>
        <w:t xml:space="preserve">[[@Bible:Psalms 78:19]] </w:t>
      </w:r>
      <w:r>
        <w:rPr>
          <w:b/>
        </w:rPr>
        <w:t xml:space="preserve">19 </w:t>
      </w:r>
      <w:r>
        <w:t xml:space="preserve"> {{field-on:Bible}}</w:t>
      </w:r>
      <w:r>
        <w:t xml:space="preserve">And they spoke against God and said, Will God be able to prepare table in wilderness?</w:t>
      </w:r>
      <w:r>
        <w:t xml:space="preserve">{{field-off:Bible}}</w:t>
      </w:r>
    </w:p>
    <w:p>
      <w:r>
        <w:rPr>
          <w:sz w:val="18"/>
          <w:color w:val="777777"/>
        </w:rPr>
        <w:t xml:space="preserve">[[@Bible:Psalms 78:20]] </w:t>
      </w:r>
      <w:r>
        <w:rPr>
          <w:b/>
        </w:rPr>
        <w:t xml:space="preserve">20 </w:t>
      </w:r>
      <w:r>
        <w:t xml:space="preserve"> {{field-on:Bible}}</w:t>
      </w:r>
      <w:r>
        <w:t xml:space="preserve">Since he struck rock and waters flowed and torrents overflowed, can he also give bread or prepare table for his people?</w:t>
      </w:r>
      <w:r>
        <w:t xml:space="preserve">{{field-off:Bible}}</w:t>
      </w:r>
    </w:p>
    <w:p>
      <w:r>
        <w:rPr>
          <w:sz w:val="18"/>
          <w:color w:val="777777"/>
        </w:rPr>
        <w:t xml:space="preserve">[[@Bible:Psalms 78:21]] </w:t>
      </w:r>
      <w:r>
        <w:rPr>
          <w:b/>
        </w:rPr>
        <w:t xml:space="preserve">21 </w:t>
      </w:r>
      <w:r>
        <w:t xml:space="preserve"> {{field-on:Bible}}</w:t>
      </w:r>
      <w:r>
        <w:t xml:space="preserve">Therefore Lord heard and deferred, and fire was kindled in Jacob, and wrath rose upon Israel,</w:t>
      </w:r>
      <w:r>
        <w:t xml:space="preserve">{{field-off:Bible}}</w:t>
      </w:r>
    </w:p>
    <w:p>
      <w:r>
        <w:rPr>
          <w:sz w:val="18"/>
          <w:color w:val="777777"/>
        </w:rPr>
        <w:t xml:space="preserve">[[@Bible:Psalms 78:22]] </w:t>
      </w:r>
      <w:r>
        <w:rPr>
          <w:b/>
        </w:rPr>
        <w:t xml:space="preserve">22 </w:t>
      </w:r>
      <w:r>
        <w:t xml:space="preserve"> {{field-on:Bible}}</w:t>
      </w:r>
      <w:r>
        <w:t xml:space="preserve">because they did not believe in God nor hope on his salvation.</w:t>
      </w:r>
      <w:r>
        <w:t xml:space="preserve">{{field-off:Bible}}</w:t>
      </w:r>
    </w:p>
    <w:p>
      <w:r>
        <w:rPr>
          <w:sz w:val="18"/>
          <w:color w:val="777777"/>
        </w:rPr>
        <w:t xml:space="preserve">[[@Bible:Psalms 78:23]] </w:t>
      </w:r>
      <w:r>
        <w:rPr>
          <w:b/>
        </w:rPr>
        <w:t xml:space="preserve">23 </w:t>
      </w:r>
      <w:r>
        <w:t xml:space="preserve"> {{field-on:Bible}}</w:t>
      </w:r>
      <w:r>
        <w:t xml:space="preserve">And he commanded clouds above and opened doors of heaven,</w:t>
      </w:r>
      <w:r>
        <w:t xml:space="preserve">{{field-off:Bible}}</w:t>
      </w:r>
    </w:p>
    <w:p>
      <w:r>
        <w:rPr>
          <w:sz w:val="18"/>
          <w:color w:val="777777"/>
        </w:rPr>
        <w:t xml:space="preserve">[[@Bible:Psalms 78:24]] </w:t>
      </w:r>
      <w:r>
        <w:rPr>
          <w:b/>
        </w:rPr>
        <w:t xml:space="preserve">24 </w:t>
      </w:r>
      <w:r>
        <w:t xml:space="preserve"> {{field-on:Bible}}</w:t>
      </w:r>
      <w:r>
        <w:t xml:space="preserve">and rained manna on them to eat and gave them bread of heaven.</w:t>
      </w:r>
      <w:r>
        <w:t xml:space="preserve">{{field-off:Bible}}</w:t>
      </w:r>
    </w:p>
    <w:p>
      <w:r>
        <w:rPr>
          <w:sz w:val="18"/>
          <w:color w:val="777777"/>
        </w:rPr>
        <w:t xml:space="preserve">[[@Bible:Psalms 78:25]] </w:t>
      </w:r>
      <w:r>
        <w:rPr>
          <w:b/>
        </w:rPr>
        <w:t xml:space="preserve">25 </w:t>
      </w:r>
      <w:r>
        <w:t xml:space="preserve"> {{field-on:Bible}}</w:t>
      </w:r>
      <w:r>
        <w:t xml:space="preserve">Man ate bread of angels; he sent them provision unto fullness.</w:t>
      </w:r>
      <w:r>
        <w:t xml:space="preserve">{{field-off:Bible}}</w:t>
      </w:r>
    </w:p>
    <w:p>
      <w:r>
        <w:rPr>
          <w:sz w:val="18"/>
          <w:color w:val="777777"/>
        </w:rPr>
        <w:t xml:space="preserve">[[@Bible:Psalms 78:26]] </w:t>
      </w:r>
      <w:r>
        <w:rPr>
          <w:b/>
        </w:rPr>
        <w:t xml:space="preserve">26 </w:t>
      </w:r>
      <w:r>
        <w:t xml:space="preserve"> {{field-on:Bible}}</w:t>
      </w:r>
      <w:r>
        <w:t xml:space="preserve">He lifted south wind from heaven and brought in by his dominion southwest wind.</w:t>
      </w:r>
      <w:r>
        <w:t xml:space="preserve">{{field-off:Bible}}</w:t>
      </w:r>
    </w:p>
    <w:p>
      <w:r>
        <w:rPr>
          <w:sz w:val="18"/>
          <w:color w:val="777777"/>
        </w:rPr>
        <w:t xml:space="preserve">[[@Bible:Psalms 78:27]] </w:t>
      </w:r>
      <w:r>
        <w:rPr>
          <w:b/>
        </w:rPr>
        <w:t xml:space="preserve">27 </w:t>
      </w:r>
      <w:r>
        <w:t xml:space="preserve"> {{field-on:Bible}}</w:t>
      </w:r>
      <w:r>
        <w:t xml:space="preserve">And he rained flesh upon them like dust and winged birds like sand of seas.</w:t>
      </w:r>
      <w:r>
        <w:t xml:space="preserve">{{field-off:Bible}}</w:t>
      </w:r>
    </w:p>
    <w:p>
      <w:r>
        <w:rPr>
          <w:sz w:val="18"/>
          <w:color w:val="777777"/>
        </w:rPr>
        <w:t xml:space="preserve">[[@Bible:Psalms 78:28]] </w:t>
      </w:r>
      <w:r>
        <w:rPr>
          <w:b/>
        </w:rPr>
        <w:t xml:space="preserve">28 </w:t>
      </w:r>
      <w:r>
        <w:t xml:space="preserve"> {{field-on:Bible}}</w:t>
      </w:r>
      <w:r>
        <w:t xml:space="preserve">And they fell into midst of their camp, around their tents.</w:t>
      </w:r>
      <w:r>
        <w:t xml:space="preserve">{{field-off:Bible}}</w:t>
      </w:r>
    </w:p>
    <w:p>
      <w:r>
        <w:rPr>
          <w:sz w:val="18"/>
          <w:color w:val="777777"/>
        </w:rPr>
        <w:t xml:space="preserve">[[@Bible:Psalms 78:29]] </w:t>
      </w:r>
      <w:r>
        <w:rPr>
          <w:b/>
        </w:rPr>
        <w:t xml:space="preserve">29 </w:t>
      </w:r>
      <w:r>
        <w:t xml:space="preserve"> {{field-on:Bible}}</w:t>
      </w:r>
      <w:r>
        <w:t xml:space="preserve">And they ate and were filled exceedingly, and he brought them their desire.</w:t>
      </w:r>
      <w:r>
        <w:t xml:space="preserve">{{field-off:Bible}}</w:t>
      </w:r>
    </w:p>
    <w:p>
      <w:r>
        <w:rPr>
          <w:sz w:val="18"/>
          <w:color w:val="777777"/>
        </w:rPr>
        <w:t xml:space="preserve">[[@Bible:Psalms 78:30]] </w:t>
      </w:r>
      <w:r>
        <w:rPr>
          <w:b/>
        </w:rPr>
        <w:t xml:space="preserve">30 </w:t>
      </w:r>
      <w:r>
        <w:t xml:space="preserve"> {{field-on:Bible}}</w:t>
      </w:r>
      <w:r>
        <w:t xml:space="preserve">They were not deprived of their desire; while their food was still in their mouth,</w:t>
      </w:r>
      <w:r>
        <w:t xml:space="preserve">{{field-off:Bible}}</w:t>
      </w:r>
    </w:p>
    <w:p>
      <w:r>
        <w:rPr>
          <w:sz w:val="18"/>
          <w:color w:val="777777"/>
        </w:rPr>
        <w:t xml:space="preserve">[[@Bible:Psalms 78:31]] </w:t>
      </w:r>
      <w:r>
        <w:rPr>
          <w:b/>
        </w:rPr>
        <w:t xml:space="preserve">31 </w:t>
      </w:r>
      <w:r>
        <w:t xml:space="preserve"> {{field-on:Bible}}</w:t>
      </w:r>
      <w:r>
        <w:t xml:space="preserve">wrath of God rose upon them and killed among their fat ones and hamstrung chosen ones of Israel.</w:t>
      </w:r>
      <w:r>
        <w:t xml:space="preserve">{{field-off:Bible}}</w:t>
      </w:r>
    </w:p>
    <w:p>
      <w:r>
        <w:rPr>
          <w:sz w:val="18"/>
          <w:color w:val="777777"/>
        </w:rPr>
        <w:t xml:space="preserve">[[@Bible:Psalms 78:32]] </w:t>
      </w:r>
      <w:r>
        <w:rPr>
          <w:b/>
        </w:rPr>
        <w:t xml:space="preserve">32 </w:t>
      </w:r>
      <w:r>
        <w:t xml:space="preserve"> {{field-on:Bible}}</w:t>
      </w:r>
      <w:r>
        <w:t xml:space="preserve">In all these things they still sinned and did not believe in his wonders.</w:t>
      </w:r>
      <w:r>
        <w:t xml:space="preserve">{{field-off:Bible}}</w:t>
      </w:r>
    </w:p>
    <w:p>
      <w:r>
        <w:rPr>
          <w:sz w:val="18"/>
          <w:color w:val="777777"/>
        </w:rPr>
        <w:t xml:space="preserve">[[@Bible:Psalms 78:33]] </w:t>
      </w:r>
      <w:r>
        <w:rPr>
          <w:b/>
        </w:rPr>
        <w:t xml:space="preserve">33 </w:t>
      </w:r>
      <w:r>
        <w:t xml:space="preserve"> {{field-on:Bible}}</w:t>
      </w:r>
      <w:r>
        <w:t xml:space="preserve">And their days failed in vanity and their years in haste.</w:t>
      </w:r>
      <w:r>
        <w:t xml:space="preserve">{{field-off:Bible}}</w:t>
      </w:r>
    </w:p>
    <w:p>
      <w:r>
        <w:rPr>
          <w:sz w:val="18"/>
          <w:color w:val="777777"/>
        </w:rPr>
        <w:t xml:space="preserve">[[@Bible:Psalms 78:34]] </w:t>
      </w:r>
      <w:r>
        <w:rPr>
          <w:b/>
        </w:rPr>
        <w:t xml:space="preserve">34 </w:t>
      </w:r>
      <w:r>
        <w:t xml:space="preserve"> {{field-on:Bible}}</w:t>
      </w:r>
      <w:r>
        <w:t xml:space="preserve">When he killed them, they sought him, and returned and rose early toward God.</w:t>
      </w:r>
      <w:r>
        <w:t xml:space="preserve">{{field-off:Bible}}</w:t>
      </w:r>
    </w:p>
    <w:p>
      <w:r>
        <w:rPr>
          <w:sz w:val="18"/>
          <w:color w:val="777777"/>
        </w:rPr>
        <w:t xml:space="preserve">[[@Bible:Psalms 78:35]] </w:t>
      </w:r>
      <w:r>
        <w:rPr>
          <w:b/>
        </w:rPr>
        <w:t xml:space="preserve">35 </w:t>
      </w:r>
      <w:r>
        <w:t xml:space="preserve"> {{field-on:Bible}}</w:t>
      </w:r>
      <w:r>
        <w:t xml:space="preserve">And they remembered that God is their helper and God Most High their redeemer.</w:t>
      </w:r>
      <w:r>
        <w:t xml:space="preserve">{{field-off:Bible}}</w:t>
      </w:r>
    </w:p>
    <w:p>
      <w:r>
        <w:rPr>
          <w:sz w:val="18"/>
          <w:color w:val="777777"/>
        </w:rPr>
        <w:t xml:space="preserve">[[@Bible:Psalms 78:36]] </w:t>
      </w:r>
      <w:r>
        <w:rPr>
          <w:b/>
        </w:rPr>
        <w:t xml:space="preserve">36 </w:t>
      </w:r>
      <w:r>
        <w:t xml:space="preserve"> {{field-on:Bible}}</w:t>
      </w:r>
      <w:r>
        <w:t xml:space="preserve">And they deceived him with their mouth and lied to him with their tongue.</w:t>
      </w:r>
      <w:r>
        <w:t xml:space="preserve">{{field-off:Bible}}</w:t>
      </w:r>
    </w:p>
    <w:p>
      <w:r>
        <w:rPr>
          <w:sz w:val="18"/>
          <w:color w:val="777777"/>
        </w:rPr>
        <w:t xml:space="preserve">[[@Bible:Psalms 78:37]] </w:t>
      </w:r>
      <w:r>
        <w:rPr>
          <w:b/>
        </w:rPr>
        <w:t xml:space="preserve">37 </w:t>
      </w:r>
      <w:r>
        <w:t xml:space="preserve"> {{field-on:Bible}}</w:t>
      </w:r>
      <w:r>
        <w:t xml:space="preserve">But their heart was not straight with him, nor were they faithful in his covenant.</w:t>
      </w:r>
      <w:r>
        <w:t xml:space="preserve">{{field-off:Bible}}</w:t>
      </w:r>
    </w:p>
    <w:p>
      <w:r>
        <w:rPr>
          <w:sz w:val="18"/>
          <w:color w:val="777777"/>
        </w:rPr>
        <w:t xml:space="preserve">[[@Bible:Psalms 78:38]] </w:t>
      </w:r>
      <w:r>
        <w:rPr>
          <w:b/>
        </w:rPr>
        <w:t xml:space="preserve">38 </w:t>
      </w:r>
      <w:r>
        <w:t xml:space="preserve"> {{field-on:Bible}}</w:t>
      </w:r>
      <w:r>
        <w:t xml:space="preserve">But he compassionate and will propitiate their sins and not destroy, and he will multiply turning away his wrath and will not kindle all his anger.</w:t>
      </w:r>
      <w:r>
        <w:rPr>
          <w:rStyle w:val="FootnoteReference"/>
        </w:rPr>
        <w:footnoteReference w:id="7119"/>
      </w:r>
      <w:r>
        <w:t xml:space="preserve">{{field-off:Bible}}</w:t>
      </w:r>
    </w:p>
    <w:p>
      <w:r>
        <w:rPr>
          <w:sz w:val="18"/>
          <w:color w:val="777777"/>
        </w:rPr>
        <w:t xml:space="preserve">[[@Bible:Psalms 78:39]] </w:t>
      </w:r>
      <w:r>
        <w:rPr>
          <w:b/>
        </w:rPr>
        <w:t xml:space="preserve">39 </w:t>
      </w:r>
      <w:r>
        <w:t xml:space="preserve"> {{field-on:Bible}}</w:t>
      </w:r>
      <w:r>
        <w:t xml:space="preserve">And he remembered that they are flesh, spirit going and not returning.</w:t>
      </w:r>
      <w:r>
        <w:t xml:space="preserve">{{field-off:Bible}}</w:t>
      </w:r>
    </w:p>
    <w:p>
      <w:r>
        <w:rPr>
          <w:sz w:val="18"/>
          <w:color w:val="777777"/>
        </w:rPr>
        <w:t xml:space="preserve">[[@Bible:Psalms 78:40]] </w:t>
      </w:r>
      <w:r>
        <w:rPr>
          <w:b/>
        </w:rPr>
        <w:t xml:space="preserve">40 </w:t>
      </w:r>
      <w:r>
        <w:t xml:space="preserve"> {{field-on:Bible}}</w:t>
      </w:r>
      <w:r>
        <w:t xml:space="preserve">How often they provoked him in wilderness, angered him in waterless land.</w:t>
      </w:r>
      <w:r>
        <w:t xml:space="preserve">{{field-off:Bible}}</w:t>
      </w:r>
    </w:p>
    <w:p>
      <w:r>
        <w:rPr>
          <w:sz w:val="18"/>
          <w:color w:val="777777"/>
        </w:rPr>
        <w:t xml:space="preserve">[[@Bible:Psalms 78:41]] </w:t>
      </w:r>
      <w:r>
        <w:rPr>
          <w:b/>
        </w:rPr>
        <w:t xml:space="preserve">41 </w:t>
      </w:r>
      <w:r>
        <w:t xml:space="preserve"> {{field-on:Bible}}</w:t>
      </w:r>
      <w:r>
        <w:t xml:space="preserve">And they turned and tested God and provoked Holy One of Israel</w:t>
      </w:r>
      <w:r>
        <w:rPr>
          <w:rStyle w:val="FootnoteReference"/>
        </w:rPr>
        <w:footnoteReference w:id="7120"/>
      </w:r>
      <w:r>
        <w:t xml:space="preserve">.</w:t>
      </w:r>
      <w:r>
        <w:t xml:space="preserve">{{field-off:Bible}}</w:t>
      </w:r>
    </w:p>
    <w:p>
      <w:r>
        <w:rPr>
          <w:sz w:val="18"/>
          <w:color w:val="777777"/>
        </w:rPr>
        <w:t xml:space="preserve">[[@Bible:Psalms 78:42]] </w:t>
      </w:r>
      <w:r>
        <w:rPr>
          <w:b/>
        </w:rPr>
        <w:t xml:space="preserve">42 </w:t>
      </w:r>
      <w:r>
        <w:t xml:space="preserve"> {{field-on:Bible}}</w:t>
      </w:r>
      <w:r>
        <w:t xml:space="preserve">They did not remember his hand, day when he redeemed them from hand of afflicter,</w:t>
      </w:r>
      <w:r>
        <w:t xml:space="preserve">{{field-off:Bible}}</w:t>
      </w:r>
    </w:p>
    <w:p>
      <w:r>
        <w:rPr>
          <w:sz w:val="18"/>
          <w:color w:val="777777"/>
        </w:rPr>
        <w:t xml:space="preserve">[[@Bible:Psalms 78:43]] </w:t>
      </w:r>
      <w:r>
        <w:rPr>
          <w:b/>
        </w:rPr>
        <w:t xml:space="preserve">43 </w:t>
      </w:r>
      <w:r>
        <w:t xml:space="preserve"> {{field-on:Bible}}</w:t>
      </w:r>
      <w:r>
        <w:t xml:space="preserve">how he set his signs in Egypt and his wonders in plain of Tanis,</w:t>
      </w:r>
      <w:r>
        <w:t xml:space="preserve">{{field-off:Bible}}</w:t>
      </w:r>
    </w:p>
    <w:p>
      <w:r>
        <w:rPr>
          <w:sz w:val="18"/>
          <w:color w:val="777777"/>
        </w:rPr>
        <w:t xml:space="preserve">[[@Bible:Psalms 78:44]] </w:t>
      </w:r>
      <w:r>
        <w:rPr>
          <w:b/>
        </w:rPr>
        <w:t xml:space="preserve">44 </w:t>
      </w:r>
      <w:r>
        <w:t xml:space="preserve"> {{field-on:Bible}}</w:t>
      </w:r>
      <w:r>
        <w:t xml:space="preserve">and turned their rivers into blood and their rainfalls so they might not drink.</w:t>
      </w:r>
      <w:r>
        <w:rPr>
          <w:rStyle w:val="FootnoteReference"/>
        </w:rPr>
        <w:footnoteReference w:id="7121"/>
      </w:r>
      <w:r>
        <w:t xml:space="preserve">{{field-off:Bible}}</w:t>
      </w:r>
    </w:p>
    <w:p>
      <w:r>
        <w:rPr>
          <w:sz w:val="18"/>
          <w:color w:val="777777"/>
        </w:rPr>
        <w:t xml:space="preserve">[[@Bible:Psalms 78:45]] </w:t>
      </w:r>
      <w:r>
        <w:rPr>
          <w:b/>
        </w:rPr>
        <w:t xml:space="preserve">45 </w:t>
      </w:r>
      <w:r>
        <w:t xml:space="preserve"> {{field-on:Bible}}</w:t>
      </w:r>
      <w:r>
        <w:t xml:space="preserve">He sent upon them dog-fly and it devoured them, and frog and it ruined them.</w:t>
      </w:r>
      <w:r>
        <w:t xml:space="preserve">{{field-off:Bible}}</w:t>
      </w:r>
    </w:p>
    <w:p>
      <w:r>
        <w:rPr>
          <w:sz w:val="18"/>
          <w:color w:val="777777"/>
        </w:rPr>
        <w:t xml:space="preserve">[[@Bible:Psalms 78:46]] </w:t>
      </w:r>
      <w:r>
        <w:rPr>
          <w:b/>
        </w:rPr>
        <w:t xml:space="preserve">46 </w:t>
      </w:r>
      <w:r>
        <w:t xml:space="preserve"> {{field-on:Bible}}</w:t>
      </w:r>
      <w:r>
        <w:t xml:space="preserve">And he gave their fruit to mildew and their labors to locust.</w:t>
      </w:r>
      <w:r>
        <w:t xml:space="preserve">{{field-off:Bible}}</w:t>
      </w:r>
    </w:p>
    <w:p>
      <w:r>
        <w:rPr>
          <w:sz w:val="18"/>
          <w:color w:val="777777"/>
        </w:rPr>
        <w:t xml:space="preserve">[[@Bible:Psalms 78:47]] </w:t>
      </w:r>
      <w:r>
        <w:rPr>
          <w:b/>
        </w:rPr>
        <w:t xml:space="preserve">47 </w:t>
      </w:r>
      <w:r>
        <w:t xml:space="preserve"> {{field-on:Bible}}</w:t>
      </w:r>
      <w:r>
        <w:t xml:space="preserve">He killed their vine with hail and their sycamores with frost.</w:t>
      </w:r>
      <w:r>
        <w:t xml:space="preserve">{{field-off:Bible}}</w:t>
      </w:r>
    </w:p>
    <w:p>
      <w:r>
        <w:rPr>
          <w:sz w:val="18"/>
          <w:color w:val="777777"/>
        </w:rPr>
        <w:t xml:space="preserve">[[@Bible:Psalms 78:48]] </w:t>
      </w:r>
      <w:r>
        <w:rPr>
          <w:b/>
        </w:rPr>
        <w:t xml:space="preserve">48 </w:t>
      </w:r>
      <w:r>
        <w:t xml:space="preserve"> {{field-on:Bible}}</w:t>
      </w:r>
      <w:r>
        <w:t xml:space="preserve">And he handed over their cattle to hail and their possessions to fire.</w:t>
      </w:r>
      <w:r>
        <w:t xml:space="preserve">{{field-off:Bible}}</w:t>
      </w:r>
    </w:p>
    <w:p>
      <w:r>
        <w:rPr>
          <w:sz w:val="18"/>
          <w:color w:val="777777"/>
        </w:rPr>
        <w:t xml:space="preserve">[[@Bible:Psalms 78:49]] </w:t>
      </w:r>
      <w:r>
        <w:rPr>
          <w:b/>
        </w:rPr>
        <w:t xml:space="preserve">49 </w:t>
      </w:r>
      <w:r>
        <w:t xml:space="preserve"> {{field-on:Bible}}</w:t>
      </w:r>
      <w:r>
        <w:t xml:space="preserve">He sent upon them wrath of his anger, anger and fury and affliction, dispatch by evil angels.</w:t>
      </w:r>
      <w:r>
        <w:t xml:space="preserve">{{field-off:Bible}}</w:t>
      </w:r>
    </w:p>
    <w:p>
      <w:r>
        <w:rPr>
          <w:sz w:val="18"/>
          <w:color w:val="777777"/>
        </w:rPr>
        <w:t xml:space="preserve">[[@Bible:Psalms 78:50]] </w:t>
      </w:r>
      <w:r>
        <w:rPr>
          <w:b/>
        </w:rPr>
        <w:t xml:space="preserve">50 </w:t>
      </w:r>
      <w:r>
        <w:t xml:space="preserve"> {{field-on:Bible}}</w:t>
      </w:r>
      <w:r>
        <w:t xml:space="preserve">He made way for his anger; he did not spare their souls from death and enclosed their cattle in death.</w:t>
      </w:r>
      <w:r>
        <w:t xml:space="preserve">{{field-off:Bible}}</w:t>
      </w:r>
    </w:p>
    <w:p>
      <w:r>
        <w:rPr>
          <w:sz w:val="18"/>
          <w:color w:val="777777"/>
        </w:rPr>
        <w:t xml:space="preserve">[[@Bible:Psalms 78:51]] </w:t>
      </w:r>
      <w:r>
        <w:rPr>
          <w:b/>
        </w:rPr>
        <w:t xml:space="preserve">51 </w:t>
      </w:r>
      <w:r>
        <w:t xml:space="preserve"> {{field-on:Bible}}</w:t>
      </w:r>
      <w:r>
        <w:t xml:space="preserve">And he struck every firstborn in Egypt, first fruits of their labors in tents of Ham.</w:t>
      </w:r>
      <w:r>
        <w:t xml:space="preserve">{{field-off:Bible}}</w:t>
      </w:r>
    </w:p>
    <w:p>
      <w:r>
        <w:rPr>
          <w:sz w:val="18"/>
          <w:color w:val="777777"/>
        </w:rPr>
        <w:t xml:space="preserve">[[@Bible:Psalms 78:52]] </w:t>
      </w:r>
      <w:r>
        <w:rPr>
          <w:b/>
        </w:rPr>
        <w:t xml:space="preserve">52 </w:t>
      </w:r>
      <w:r>
        <w:t xml:space="preserve"> {{field-on:Bible}}</w:t>
      </w:r>
      <w:r>
        <w:t xml:space="preserve">And he lifted up his people like sheep and led them like flock in wilderness.</w:t>
      </w:r>
      <w:r>
        <w:t xml:space="preserve">{{field-off:Bible}}</w:t>
      </w:r>
    </w:p>
    <w:p>
      <w:r>
        <w:rPr>
          <w:sz w:val="18"/>
          <w:color w:val="777777"/>
        </w:rPr>
        <w:t xml:space="preserve">[[@Bible:Psalms 78:53]] </w:t>
      </w:r>
      <w:r>
        <w:rPr>
          <w:b/>
        </w:rPr>
        <w:t xml:space="preserve">53 </w:t>
      </w:r>
      <w:r>
        <w:t xml:space="preserve"> {{field-on:Bible}}</w:t>
      </w:r>
      <w:r>
        <w:t xml:space="preserve">And he guided them in hope and they did not fear, and sea covered their enemies.</w:t>
      </w:r>
      <w:r>
        <w:t xml:space="preserve">{{field-off:Bible}}</w:t>
      </w:r>
    </w:p>
    <w:p>
      <w:r>
        <w:rPr>
          <w:sz w:val="18"/>
          <w:color w:val="777777"/>
        </w:rPr>
        <w:t xml:space="preserve">[[@Bible:Psalms 78:54]] </w:t>
      </w:r>
      <w:r>
        <w:rPr>
          <w:b/>
        </w:rPr>
        <w:t xml:space="preserve">54 </w:t>
      </w:r>
      <w:r>
        <w:t xml:space="preserve"> {{field-on:Bible}}</w:t>
      </w:r>
      <w:r>
        <w:t xml:space="preserve">And he brought them into boundary of his sanctuary, this mountain which his right hand acquired.</w:t>
      </w:r>
      <w:r>
        <w:t xml:space="preserve">{{field-off:Bible}}</w:t>
      </w:r>
    </w:p>
    <w:p>
      <w:r>
        <w:rPr>
          <w:sz w:val="18"/>
          <w:color w:val="777777"/>
        </w:rPr>
        <w:t xml:space="preserve">[[@Bible:Psalms 78:55]] </w:t>
      </w:r>
      <w:r>
        <w:rPr>
          <w:b/>
        </w:rPr>
        <w:t xml:space="preserve">55 </w:t>
      </w:r>
      <w:r>
        <w:t xml:space="preserve"> {{field-on:Bible}}</w:t>
      </w:r>
      <w:r>
        <w:t xml:space="preserve">And he cast out nations from before them and gave them inheritance by measuring line and made tribes of Israel dwell in their tents.</w:t>
      </w:r>
      <w:r>
        <w:t xml:space="preserve">{{field-off:Bible}}</w:t>
      </w:r>
    </w:p>
    <w:p>
      <w:r>
        <w:rPr>
          <w:sz w:val="18"/>
          <w:color w:val="777777"/>
        </w:rPr>
        <w:t xml:space="preserve">[[@Bible:Psalms 78:56]] </w:t>
      </w:r>
      <w:r>
        <w:rPr>
          <w:b/>
        </w:rPr>
        <w:t xml:space="preserve">56 </w:t>
      </w:r>
      <w:r>
        <w:t xml:space="preserve"> {{field-on:Bible}}</w:t>
      </w:r>
      <w:r>
        <w:t xml:space="preserve">And they tested and provoked God Most High, and his testimonies they did not keep.</w:t>
      </w:r>
      <w:r>
        <w:t xml:space="preserve">{{field-off:Bible}}</w:t>
      </w:r>
    </w:p>
    <w:p>
      <w:r>
        <w:rPr>
          <w:sz w:val="18"/>
          <w:color w:val="777777"/>
        </w:rPr>
        <w:t xml:space="preserve">[[@Bible:Psalms 78:57]] </w:t>
      </w:r>
      <w:r>
        <w:rPr>
          <w:b/>
        </w:rPr>
        <w:t xml:space="preserve">57 </w:t>
      </w:r>
      <w:r>
        <w:t xml:space="preserve"> {{field-on:Bible}}</w:t>
      </w:r>
      <w:r>
        <w:t xml:space="preserve">And they turned back and broke covenant just as their fathers, and were twisted into crooked bow.</w:t>
      </w:r>
      <w:r>
        <w:t xml:space="preserve">{{field-off:Bible}}</w:t>
      </w:r>
    </w:p>
    <w:p>
      <w:r>
        <w:rPr>
          <w:sz w:val="18"/>
          <w:color w:val="777777"/>
        </w:rPr>
        <w:t xml:space="preserve">[[@Bible:Psalms 78:58]] </w:t>
      </w:r>
      <w:r>
        <w:rPr>
          <w:b/>
        </w:rPr>
        <w:t xml:space="preserve">58 </w:t>
      </w:r>
      <w:r>
        <w:t xml:space="preserve"> {{field-on:Bible}}</w:t>
      </w:r>
      <w:r>
        <w:t xml:space="preserve">And they angered him with their hills and with their carved images stirred him to jealousy.</w:t>
      </w:r>
      <w:r>
        <w:t xml:space="preserve">{{field-off:Bible}}</w:t>
      </w:r>
    </w:p>
    <w:p>
      <w:r>
        <w:rPr>
          <w:sz w:val="18"/>
          <w:color w:val="777777"/>
        </w:rPr>
        <w:t xml:space="preserve">[[@Bible:Psalms 78:59]] </w:t>
      </w:r>
      <w:r>
        <w:rPr>
          <w:b/>
        </w:rPr>
        <w:t xml:space="preserve">59 </w:t>
      </w:r>
      <w:r>
        <w:t xml:space="preserve"> {{field-on:Bible}}</w:t>
      </w:r>
      <w:r>
        <w:t xml:space="preserve">God heard and disregarded and greatly despised Israel.</w:t>
      </w:r>
      <w:r>
        <w:rPr>
          <w:rStyle w:val="FootnoteReference"/>
        </w:rPr>
        <w:footnoteReference w:id="7122"/>
      </w:r>
      <w:r>
        <w:t xml:space="preserve">{{field-off:Bible}}</w:t>
      </w:r>
    </w:p>
    <w:p>
      <w:r>
        <w:rPr>
          <w:sz w:val="18"/>
          <w:color w:val="777777"/>
        </w:rPr>
        <w:t xml:space="preserve">[[@Bible:Psalms 78:60]] </w:t>
      </w:r>
      <w:r>
        <w:rPr>
          <w:b/>
        </w:rPr>
        <w:t xml:space="preserve">60 </w:t>
      </w:r>
      <w:r>
        <w:t xml:space="preserve"> {{field-on:Bible}}</w:t>
      </w:r>
      <w:r>
        <w:t xml:space="preserve">And he rejected tent of Shilom, his tabernacle where he dwelt among men.</w:t>
      </w:r>
      <w:r>
        <w:t xml:space="preserve">{{field-off:Bible}}</w:t>
      </w:r>
    </w:p>
    <w:p>
      <w:r>
        <w:rPr>
          <w:sz w:val="18"/>
          <w:color w:val="777777"/>
        </w:rPr>
        <w:t xml:space="preserve">[[@Bible:Psalms 78:61]] </w:t>
      </w:r>
      <w:r>
        <w:rPr>
          <w:b/>
        </w:rPr>
        <w:t xml:space="preserve">61 </w:t>
      </w:r>
      <w:r>
        <w:t xml:space="preserve"> {{field-on:Bible}}</w:t>
      </w:r>
      <w:r>
        <w:t xml:space="preserve">And he gave their strength into captivity and their beauty into hand of enemy.</w:t>
      </w:r>
      <w:r>
        <w:t xml:space="preserve">{{field-off:Bible}}</w:t>
      </w:r>
    </w:p>
    <w:p>
      <w:r>
        <w:rPr>
          <w:sz w:val="18"/>
          <w:color w:val="777777"/>
        </w:rPr>
        <w:t xml:space="preserve">[[@Bible:Psalms 78:62]] </w:t>
      </w:r>
      <w:r>
        <w:rPr>
          <w:b/>
        </w:rPr>
        <w:t xml:space="preserve">62 </w:t>
      </w:r>
      <w:r>
        <w:t xml:space="preserve"> {{field-on:Bible}}</w:t>
      </w:r>
      <w:r>
        <w:t xml:space="preserve">And he enclosed his people to sword and disregarded his inheritance.</w:t>
      </w:r>
      <w:r>
        <w:rPr>
          <w:rStyle w:val="FootnoteReference"/>
        </w:rPr>
        <w:footnoteReference w:id="7123"/>
      </w:r>
      <w:r>
        <w:t xml:space="preserve">{{field-off:Bible}}</w:t>
      </w:r>
    </w:p>
    <w:p>
      <w:r>
        <w:rPr>
          <w:sz w:val="18"/>
          <w:color w:val="777777"/>
        </w:rPr>
        <w:t xml:space="preserve">[[@Bible:Psalms 78:63]] </w:t>
      </w:r>
      <w:r>
        <w:rPr>
          <w:b/>
        </w:rPr>
        <w:t xml:space="preserve">63 </w:t>
      </w:r>
      <w:r>
        <w:t xml:space="preserve"> {{field-on:Bible}}</w:t>
      </w:r>
      <w:r>
        <w:t xml:space="preserve">Fire devoured their young men, and their virgins were not mourned.</w:t>
      </w:r>
      <w:r>
        <w:t xml:space="preserve">{{field-off:Bible}}</w:t>
      </w:r>
    </w:p>
    <w:p>
      <w:r>
        <w:rPr>
          <w:sz w:val="18"/>
          <w:color w:val="777777"/>
        </w:rPr>
        <w:t xml:space="preserve">[[@Bible:Psalms 78:64]] </w:t>
      </w:r>
      <w:r>
        <w:rPr>
          <w:b/>
        </w:rPr>
        <w:t xml:space="preserve">64 </w:t>
      </w:r>
      <w:r>
        <w:t xml:space="preserve"> {{field-on:Bible}}</w:t>
      </w:r>
      <w:r>
        <w:t xml:space="preserve">Their priests fell by sword, and their widows will not be wept.</w:t>
      </w:r>
      <w:r>
        <w:t xml:space="preserve">{{field-off:Bible}}</w:t>
      </w:r>
    </w:p>
    <w:p>
      <w:r>
        <w:rPr>
          <w:sz w:val="18"/>
          <w:color w:val="777777"/>
        </w:rPr>
        <w:t xml:space="preserve">[[@Bible:Psalms 78:65]] </w:t>
      </w:r>
      <w:r>
        <w:rPr>
          <w:b/>
        </w:rPr>
        <w:t xml:space="preserve">65 </w:t>
      </w:r>
      <w:r>
        <w:t xml:space="preserve"> {{field-on:Bible}}</w:t>
      </w:r>
      <w:r>
        <w:t xml:space="preserve">And Lord awoke like one sleeping, like mighty man sobered from wine.</w:t>
      </w:r>
      <w:r>
        <w:t xml:space="preserve">{{field-off:Bible}}</w:t>
      </w:r>
    </w:p>
    <w:p>
      <w:r>
        <w:rPr>
          <w:sz w:val="18"/>
          <w:color w:val="777777"/>
        </w:rPr>
        <w:t xml:space="preserve">[[@Bible:Psalms 78:66]] </w:t>
      </w:r>
      <w:r>
        <w:rPr>
          <w:b/>
        </w:rPr>
        <w:t xml:space="preserve">66 </w:t>
      </w:r>
      <w:r>
        <w:t xml:space="preserve"> {{field-on:Bible}}</w:t>
      </w:r>
      <w:r>
        <w:t xml:space="preserve">And he struck his enemies backward; everlasting reproach he gave them.</w:t>
      </w:r>
      <w:r>
        <w:t xml:space="preserve">{{field-off:Bible}}</w:t>
      </w:r>
    </w:p>
    <w:p>
      <w:r>
        <w:rPr>
          <w:sz w:val="18"/>
          <w:color w:val="777777"/>
        </w:rPr>
        <w:t xml:space="preserve">[[@Bible:Psalms 78:67]] </w:t>
      </w:r>
      <w:r>
        <w:rPr>
          <w:b/>
        </w:rPr>
        <w:t xml:space="preserve">67 </w:t>
      </w:r>
      <w:r>
        <w:t xml:space="preserve"> {{field-on:Bible}}</w:t>
      </w:r>
      <w:r>
        <w:t xml:space="preserve">And he rejected tent of Joseph</w:t>
      </w:r>
      <w:r>
        <w:rPr>
          <w:rStyle w:val="FootnoteReference"/>
        </w:rPr>
        <w:footnoteReference w:id="7124"/>
      </w:r>
      <w:r>
        <w:t xml:space="preserve">, and tribe of Ephraim he did not choose.</w:t>
      </w:r>
      <w:r>
        <w:t xml:space="preserve">{{field-off:Bible}}</w:t>
      </w:r>
    </w:p>
    <w:p>
      <w:r>
        <w:rPr>
          <w:sz w:val="18"/>
          <w:color w:val="777777"/>
        </w:rPr>
        <w:t xml:space="preserve">[[@Bible:Psalms 78:68]] </w:t>
      </w:r>
      <w:r>
        <w:rPr>
          <w:b/>
        </w:rPr>
        <w:t xml:space="preserve">68 </w:t>
      </w:r>
      <w:r>
        <w:t xml:space="preserve"> {{field-on:Bible}}</w:t>
      </w:r>
      <w:r>
        <w:t xml:space="preserve">And he chose tribe of Judah</w:t>
      </w:r>
      <w:r>
        <w:rPr>
          <w:rStyle w:val="FootnoteReference"/>
        </w:rPr>
        <w:footnoteReference w:id="7125"/>
      </w:r>
      <w:r>
        <w:t xml:space="preserve">, Mount Zion which he loved.</w:t>
      </w:r>
      <w:r>
        <w:t xml:space="preserve">{{field-off:Bible}}</w:t>
      </w:r>
    </w:p>
    <w:p>
      <w:r>
        <w:rPr>
          <w:sz w:val="18"/>
          <w:color w:val="777777"/>
        </w:rPr>
        <w:t xml:space="preserve">[[@Bible:Psalms 78:69]] </w:t>
      </w:r>
      <w:r>
        <w:rPr>
          <w:b/>
        </w:rPr>
        <w:t xml:space="preserve">69 </w:t>
      </w:r>
      <w:r>
        <w:t xml:space="preserve"> {{field-on:Bible}}</w:t>
      </w:r>
      <w:r>
        <w:t xml:space="preserve">And he built his sanctuary like unicorns; on earth he founded it forever.</w:t>
      </w:r>
      <w:r>
        <w:t xml:space="preserve">{{field-off:Bible}}</w:t>
      </w:r>
    </w:p>
    <w:p>
      <w:r>
        <w:rPr>
          <w:sz w:val="18"/>
          <w:color w:val="777777"/>
        </w:rPr>
        <w:t xml:space="preserve">[[@Bible:Psalms 78:70]] </w:t>
      </w:r>
      <w:r>
        <w:rPr>
          <w:b/>
        </w:rPr>
        <w:t xml:space="preserve">70 </w:t>
      </w:r>
      <w:r>
        <w:t xml:space="preserve"> {{field-on:Bible}}</w:t>
      </w:r>
      <w:r>
        <w:t xml:space="preserve">And he chose David</w:t>
      </w:r>
      <w:r>
        <w:rPr>
          <w:rStyle w:val="FootnoteReference"/>
        </w:rPr>
        <w:footnoteReference w:id="7126"/>
      </w:r>
      <w:r>
        <w:t xml:space="preserve"> his servant and took him up from flocks of sheep.</w:t>
      </w:r>
      <w:r>
        <w:t xml:space="preserve">{{field-off:Bible}}</w:t>
      </w:r>
    </w:p>
    <w:p>
      <w:r>
        <w:rPr>
          <w:sz w:val="18"/>
          <w:color w:val="777777"/>
        </w:rPr>
        <w:t xml:space="preserve">[[@Bible:Psalms 78:71]] </w:t>
      </w:r>
      <w:r>
        <w:rPr>
          <w:b/>
        </w:rPr>
        <w:t xml:space="preserve">71 </w:t>
      </w:r>
      <w:r>
        <w:t xml:space="preserve"> {{field-on:Bible}}</w:t>
      </w:r>
      <w:r>
        <w:t xml:space="preserve">From behind nursing ones he took him to shepherd Jacob his people and Israel his inheritance.</w:t>
      </w:r>
      <w:r>
        <w:t xml:space="preserve">{{field-off:Bible}}</w:t>
      </w:r>
    </w:p>
    <w:p>
      <w:r>
        <w:rPr>
          <w:sz w:val="18"/>
          <w:color w:val="777777"/>
        </w:rPr>
        <w:t xml:space="preserve">[[@Bible:Psalms 78:72]] </w:t>
      </w:r>
      <w:r>
        <w:rPr>
          <w:b/>
        </w:rPr>
        <w:t xml:space="preserve">72 </w:t>
      </w:r>
      <w:r>
        <w:t xml:space="preserve"> {{field-on:Bible}}</w:t>
      </w:r>
      <w:r>
        <w:t xml:space="preserve">And he shepherded them in innocence of his heart and guided them in understandings of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78</w:t>
      </w:r>
    </w:p>
    <w:p>
      <w:r>
        <w:rPr>
          <w:sz w:val="18"/>
          <w:color w:val="777777"/>
        </w:rPr>
        <w:t xml:space="preserve">[[@Bible:Psalms 79:1]] </w:t>
      </w:r>
      <w:r>
        <w:rPr>
          <w:b/>
        </w:rPr>
        <w:t xml:space="preserve">1 </w:t>
      </w:r>
      <w:r>
        <w:t xml:space="preserve"> {{field-on:Bible}}</w:t>
      </w:r>
      <w:r>
        <w:t xml:space="preserve">Psalm of Asaph. O God, nations came into your inheritance; they defiled your holy temple; they made </w:t>
      </w:r>
      <w:r>
        <w:t xml:space="preserve">[[Jerusalem &gt;&gt; BibleKnowledgebase:@Jerusalem]]</w:t>
      </w:r>
      <w:r>
        <w:t xml:space="preserve"> into orchard-watch hut.</w:t>
      </w:r>
      <w:r>
        <w:t xml:space="preserve">{{field-off:Bible}}</w:t>
      </w:r>
    </w:p>
    <w:p>
      <w:r>
        <w:rPr>
          <w:sz w:val="18"/>
          <w:color w:val="777777"/>
        </w:rPr>
        <w:t xml:space="preserve">[[@Bible:Psalms 79:2]] </w:t>
      </w:r>
      <w:r>
        <w:rPr>
          <w:b/>
        </w:rPr>
        <w:t xml:space="preserve">2 </w:t>
      </w:r>
      <w:r>
        <w:t xml:space="preserve"> {{field-on:Bible}}</w:t>
      </w:r>
      <w:r>
        <w:t xml:space="preserve">They set dead bodies of your servants as food to birds of heaven, flesh of your holy ones to beasts of earth.</w:t>
      </w:r>
      <w:r>
        <w:t xml:space="preserve">{{field-off:Bible}}</w:t>
      </w:r>
    </w:p>
    <w:p>
      <w:r>
        <w:rPr>
          <w:sz w:val="18"/>
          <w:color w:val="777777"/>
        </w:rPr>
        <w:t xml:space="preserve">[[@Bible:Psalms 79:3]] </w:t>
      </w:r>
      <w:r>
        <w:rPr>
          <w:b/>
        </w:rPr>
        <w:t xml:space="preserve">3 </w:t>
      </w:r>
      <w:r>
        <w:t xml:space="preserve"> {{field-on:Bible}}</w:t>
      </w:r>
      <w:r>
        <w:t xml:space="preserve">They poured out their blood like water around </w:t>
      </w:r>
      <w:r>
        <w:t xml:space="preserve">[[Jerusalem &gt;&gt; BibleKnowledgebase:@Jerusalem]]</w:t>
      </w:r>
      <w:r>
        <w:t xml:space="preserve">, and there was none burying.</w:t>
      </w:r>
      <w:r>
        <w:t xml:space="preserve">{{field-off:Bible}}</w:t>
      </w:r>
    </w:p>
    <w:p>
      <w:r>
        <w:rPr>
          <w:sz w:val="18"/>
          <w:color w:val="777777"/>
        </w:rPr>
        <w:t xml:space="preserve">[[@Bible:Psalms 79:4]] </w:t>
      </w:r>
      <w:r>
        <w:rPr>
          <w:b/>
        </w:rPr>
        <w:t xml:space="preserve">4 </w:t>
      </w:r>
      <w:r>
        <w:t xml:space="preserve"> {{field-on:Bible}}</w:t>
      </w:r>
      <w:r>
        <w:t xml:space="preserve">We became reproach to our neighbors, mocking and derision to those around us.</w:t>
      </w:r>
      <w:r>
        <w:t xml:space="preserve">{{field-off:Bible}}</w:t>
      </w:r>
    </w:p>
    <w:p>
      <w:r>
        <w:rPr>
          <w:sz w:val="18"/>
          <w:color w:val="777777"/>
        </w:rPr>
        <w:t xml:space="preserve">[[@Bible:Psalms 79:5]] </w:t>
      </w:r>
      <w:r>
        <w:rPr>
          <w:b/>
        </w:rPr>
        <w:t xml:space="preserve">5 </w:t>
      </w:r>
      <w:r>
        <w:t xml:space="preserve"> {{field-on:Bible}}</w:t>
      </w:r>
      <w:r>
        <w:t xml:space="preserve">How long, Lord? Will you be angry to end? Will your zeal burn like fire?</w:t>
      </w:r>
      <w:r>
        <w:t xml:space="preserve">{{field-off:Bible}}</w:t>
      </w:r>
    </w:p>
    <w:p>
      <w:r>
        <w:rPr>
          <w:sz w:val="18"/>
          <w:color w:val="777777"/>
        </w:rPr>
        <w:t xml:space="preserve">[[@Bible:Psalms 79:6]] </w:t>
      </w:r>
      <w:r>
        <w:rPr>
          <w:b/>
        </w:rPr>
        <w:t xml:space="preserve">6 </w:t>
      </w:r>
      <w:r>
        <w:t xml:space="preserve"> {{field-on:Bible}}</w:t>
      </w:r>
      <w:r>
        <w:t xml:space="preserve">Pour out your anger upon nations not knowing you and upon kingdoms which did not call upon your name,</w:t>
      </w:r>
      <w:r>
        <w:t xml:space="preserve">{{field-off:Bible}}</w:t>
      </w:r>
    </w:p>
    <w:p>
      <w:r>
        <w:rPr>
          <w:sz w:val="18"/>
          <w:color w:val="777777"/>
        </w:rPr>
        <w:t xml:space="preserve">[[@Bible:Psalms 79:7]] </w:t>
      </w:r>
      <w:r>
        <w:rPr>
          <w:b/>
        </w:rPr>
        <w:t xml:space="preserve">7 </w:t>
      </w:r>
      <w:r>
        <w:t xml:space="preserve"> {{field-on:Bible}}</w:t>
      </w:r>
      <w:r>
        <w:t xml:space="preserve">because they devoured Jacob</w:t>
      </w:r>
      <w:r>
        <w:rPr>
          <w:rStyle w:val="FootnoteReference"/>
        </w:rPr>
        <w:footnoteReference w:id="7127"/>
      </w:r>
      <w:r>
        <w:t xml:space="preserve"> and laid waste his place.</w:t>
      </w:r>
      <w:r>
        <w:t xml:space="preserve">{{field-off:Bible}}</w:t>
      </w:r>
    </w:p>
    <w:p>
      <w:r>
        <w:rPr>
          <w:sz w:val="18"/>
          <w:color w:val="777777"/>
        </w:rPr>
        <w:t xml:space="preserve">[[@Bible:Psalms 79:8]] </w:t>
      </w:r>
      <w:r>
        <w:rPr>
          <w:b/>
        </w:rPr>
        <w:t xml:space="preserve">8 </w:t>
      </w:r>
      <w:r>
        <w:t xml:space="preserve"> {{field-on:Bible}}</w:t>
      </w:r>
      <w:r>
        <w:t xml:space="preserve">Do not remember against us ancient lawlessnesses; let your compassions quickly go before us, because we became very poor.</w:t>
      </w:r>
      <w:r>
        <w:t xml:space="preserve">{{field-off:Bible}}</w:t>
      </w:r>
    </w:p>
    <w:p>
      <w:r>
        <w:rPr>
          <w:sz w:val="18"/>
          <w:color w:val="777777"/>
        </w:rPr>
        <w:t xml:space="preserve">[[@Bible:Psalms 79:9]] </w:t>
      </w:r>
      <w:r>
        <w:rPr>
          <w:b/>
        </w:rPr>
        <w:t xml:space="preserve">9 </w:t>
      </w:r>
      <w:r>
        <w:t xml:space="preserve"> {{field-on:Bible}}</w:t>
      </w:r>
      <w:r>
        <w:t xml:space="preserve">Help us, God our savior, for sake of glory of your name. Lord, rescue us and propitiate our sins for sake of your name.</w:t>
      </w:r>
      <w:r>
        <w:t xml:space="preserve">{{field-off:Bible}}</w:t>
      </w:r>
    </w:p>
    <w:p>
      <w:r>
        <w:rPr>
          <w:sz w:val="18"/>
          <w:color w:val="777777"/>
        </w:rPr>
        <w:t xml:space="preserve">[[@Bible:Psalms 79:10]] </w:t>
      </w:r>
      <w:r>
        <w:rPr>
          <w:b/>
        </w:rPr>
        <w:t xml:space="preserve">10 </w:t>
      </w:r>
      <w:r>
        <w:t xml:space="preserve"> {{field-on:Bible}}</w:t>
      </w:r>
      <w:r>
        <w:t xml:space="preserve">Lest nations say, Where is their God? Let vengeance of blood of your servants poured out be known among nations before our eyes.</w:t>
      </w:r>
      <w:r>
        <w:t xml:space="preserve">{{field-off:Bible}}</w:t>
      </w:r>
    </w:p>
    <w:p>
      <w:r>
        <w:rPr>
          <w:sz w:val="18"/>
          <w:color w:val="777777"/>
        </w:rPr>
        <w:t xml:space="preserve">[[@Bible:Psalms 79:11]] </w:t>
      </w:r>
      <w:r>
        <w:rPr>
          <w:b/>
        </w:rPr>
        <w:t xml:space="preserve">11 </w:t>
      </w:r>
      <w:r>
        <w:t xml:space="preserve"> {{field-on:Bible}}</w:t>
      </w:r>
      <w:r>
        <w:t xml:space="preserve">Let groaning of chained ones enter before you; according to greatness of your arm preserve sons of those put to death.</w:t>
      </w:r>
      <w:r>
        <w:rPr>
          <w:rStyle w:val="FootnoteReference"/>
        </w:rPr>
        <w:footnoteReference w:id="7128"/>
      </w:r>
      <w:r>
        <w:t xml:space="preserve">{{field-off:Bible}}</w:t>
      </w:r>
    </w:p>
    <w:p>
      <w:r>
        <w:rPr>
          <w:sz w:val="18"/>
          <w:color w:val="777777"/>
        </w:rPr>
        <w:t xml:space="preserve">[[@Bible:Psalms 79:12]] </w:t>
      </w:r>
      <w:r>
        <w:rPr>
          <w:b/>
        </w:rPr>
        <w:t xml:space="preserve">12 </w:t>
      </w:r>
      <w:r>
        <w:t xml:space="preserve"> {{field-on:Bible}}</w:t>
      </w:r>
      <w:r>
        <w:t xml:space="preserve">Repay to our neighbors sevenfold into their bosom their reproach with which they reproached you, Lord.</w:t>
      </w:r>
      <w:r>
        <w:t xml:space="preserve">{{field-off:Bible}}</w:t>
      </w:r>
    </w:p>
    <w:p>
      <w:r>
        <w:rPr>
          <w:sz w:val="18"/>
          <w:color w:val="777777"/>
        </w:rPr>
        <w:t xml:space="preserve">[[@Bible:Psalms 79:13]] </w:t>
      </w:r>
      <w:r>
        <w:rPr>
          <w:b/>
        </w:rPr>
        <w:t xml:space="preserve">13 </w:t>
      </w:r>
      <w:r>
        <w:t xml:space="preserve"> {{field-on:Bible}}</w:t>
      </w:r>
      <w:r>
        <w:t xml:space="preserve">But we your people and sheep of your pasture will confess to you forever; from generation to generation we will declare your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79</w:t>
      </w:r>
    </w:p>
    <w:p>
      <w:r>
        <w:rPr>
          <w:sz w:val="18"/>
          <w:color w:val="777777"/>
        </w:rPr>
        <w:t xml:space="preserve">[[@Bible:Psalms 80:1]] </w:t>
      </w:r>
      <w:r>
        <w:rPr>
          <w:b/>
        </w:rPr>
        <w:t xml:space="preserve">1 </w:t>
      </w:r>
      <w:r>
        <w:t xml:space="preserve"> {{field-on:Bible}}</w:t>
      </w:r>
      <w:r>
        <w:t xml:space="preserve">For end, concerning those to be changed, testimony of Asaph, psalm concerning Assyrian.</w:t>
      </w:r>
      <w:r>
        <w:rPr>
          <w:rStyle w:val="FootnoteReference"/>
        </w:rPr>
        <w:footnoteReference w:id="7129"/>
      </w:r>
      <w:r>
        <w:t xml:space="preserve">{{field-off:Bible}}</w:t>
      </w:r>
    </w:p>
    <w:p>
      <w:r>
        <w:rPr>
          <w:sz w:val="18"/>
          <w:color w:val="777777"/>
        </w:rPr>
        <w:t xml:space="preserve">[[@Bible:Psalms 80:1]] </w:t>
      </w:r>
      <w:r>
        <w:rPr>
          <w:b/>
        </w:rPr>
        <w:t xml:space="preserve">2 </w:t>
      </w:r>
      <w:r>
        <w:t xml:space="preserve"> {{field-on:Bible}}</w:t>
      </w:r>
      <w:r>
        <w:t xml:space="preserve">You shepherding Israel</w:t>
      </w:r>
      <w:r>
        <w:rPr>
          <w:rStyle w:val="FootnoteReference"/>
        </w:rPr>
        <w:footnoteReference w:id="7130"/>
      </w:r>
      <w:r>
        <w:t xml:space="preserve">, attend; you leading Joseph</w:t>
      </w:r>
      <w:r>
        <w:rPr>
          <w:rStyle w:val="FootnoteReference"/>
        </w:rPr>
        <w:footnoteReference w:id="7131"/>
      </w:r>
      <w:r>
        <w:t xml:space="preserve"> like sheep, you sitting upon cherubim, show yourself.</w:t>
      </w:r>
      <w:r>
        <w:t xml:space="preserve">{{field-off:Bible}}</w:t>
      </w:r>
    </w:p>
    <w:p>
      <w:r>
        <w:rPr>
          <w:sz w:val="18"/>
          <w:color w:val="777777"/>
        </w:rPr>
        <w:t xml:space="preserve">[[@Bible:Psalms 80:2]] </w:t>
      </w:r>
      <w:r>
        <w:rPr>
          <w:b/>
        </w:rPr>
        <w:t xml:space="preserve">3 </w:t>
      </w:r>
      <w:r>
        <w:t xml:space="preserve"> {{field-on:Bible}}</w:t>
      </w:r>
      <w:r>
        <w:t xml:space="preserve">Before Ephraim and Benjamin</w:t>
      </w:r>
      <w:r>
        <w:rPr>
          <w:rStyle w:val="FootnoteReference"/>
        </w:rPr>
        <w:footnoteReference w:id="7132"/>
      </w:r>
      <w:r>
        <w:t xml:space="preserve"> and Manasseh stir up your dominion and come to save us.</w:t>
      </w:r>
      <w:r>
        <w:t xml:space="preserve">{{field-off:Bible}}</w:t>
      </w:r>
    </w:p>
    <w:p>
      <w:r>
        <w:rPr>
          <w:sz w:val="18"/>
          <w:color w:val="777777"/>
        </w:rPr>
        <w:t xml:space="preserve">[[@Bible:Psalms 80:3]] </w:t>
      </w:r>
      <w:r>
        <w:rPr>
          <w:b/>
        </w:rPr>
        <w:t xml:space="preserve">4 </w:t>
      </w:r>
      <w:r>
        <w:t xml:space="preserve"> {{field-on:Bible}}</w:t>
      </w:r>
      <w:r>
        <w:t xml:space="preserve">O God, turn us back and make your face shine, and we will be saved.</w:t>
      </w:r>
      <w:r>
        <w:t xml:space="preserve">{{field-off:Bible}}</w:t>
      </w:r>
    </w:p>
    <w:p>
      <w:r>
        <w:rPr>
          <w:sz w:val="18"/>
          <w:color w:val="777777"/>
        </w:rPr>
        <w:t xml:space="preserve">[[@Bible:Psalms 80:4]] </w:t>
      </w:r>
      <w:r>
        <w:rPr>
          <w:b/>
        </w:rPr>
        <w:t xml:space="preserve">5 </w:t>
      </w:r>
      <w:r>
        <w:t xml:space="preserve"> {{field-on:Bible}}</w:t>
      </w:r>
      <w:r>
        <w:t xml:space="preserve">Lord God of hosts, how long are you angry over prayer of your servant?</w:t>
      </w:r>
      <w:r>
        <w:t xml:space="preserve">{{field-off:Bible}}</w:t>
      </w:r>
    </w:p>
    <w:p>
      <w:r>
        <w:rPr>
          <w:sz w:val="18"/>
          <w:color w:val="777777"/>
        </w:rPr>
        <w:t xml:space="preserve">[[@Bible:Psalms 80:5]] </w:t>
      </w:r>
      <w:r>
        <w:rPr>
          <w:b/>
        </w:rPr>
        <w:t xml:space="preserve">6 </w:t>
      </w:r>
      <w:r>
        <w:t xml:space="preserve"> {{field-on:Bible}}</w:t>
      </w:r>
      <w:r>
        <w:t xml:space="preserve">You feed us bread of tears and give us tears to drink in measure.</w:t>
      </w:r>
      <w:r>
        <w:t xml:space="preserve">{{field-off:Bible}}</w:t>
      </w:r>
    </w:p>
    <w:p>
      <w:r>
        <w:rPr>
          <w:sz w:val="18"/>
          <w:color w:val="777777"/>
        </w:rPr>
        <w:t xml:space="preserve">[[@Bible:Psalms 80:6]] </w:t>
      </w:r>
      <w:r>
        <w:rPr>
          <w:b/>
        </w:rPr>
        <w:t xml:space="preserve">7 </w:t>
      </w:r>
      <w:r>
        <w:t xml:space="preserve"> {{field-on:Bible}}</w:t>
      </w:r>
      <w:r>
        <w:t xml:space="preserve">You set us for contradiction to our neighbors, and our enemies mocked us.</w:t>
      </w:r>
      <w:r>
        <w:t xml:space="preserve">{{field-off:Bible}}</w:t>
      </w:r>
    </w:p>
    <w:p>
      <w:r>
        <w:rPr>
          <w:sz w:val="18"/>
          <w:color w:val="777777"/>
        </w:rPr>
        <w:t xml:space="preserve">[[@Bible:Psalms 80:7]] </w:t>
      </w:r>
      <w:r>
        <w:rPr>
          <w:b/>
        </w:rPr>
        <w:t xml:space="preserve">8 </w:t>
      </w:r>
      <w:r>
        <w:t xml:space="preserve"> {{field-on:Bible}}</w:t>
      </w:r>
      <w:r>
        <w:t xml:space="preserve">Lord God of hosts, turn us back and make your face shine, and we will be saved. Interlude.</w:t>
      </w:r>
      <w:r>
        <w:t xml:space="preserve">{{field-off:Bible}}</w:t>
      </w:r>
    </w:p>
    <w:p>
      <w:r>
        <w:rPr>
          <w:sz w:val="18"/>
          <w:color w:val="777777"/>
        </w:rPr>
        <w:t xml:space="preserve">[[@Bible:Psalms 80:8]] </w:t>
      </w:r>
      <w:r>
        <w:rPr>
          <w:b/>
        </w:rPr>
        <w:t xml:space="preserve">9 </w:t>
      </w:r>
      <w:r>
        <w:t xml:space="preserve"> {{field-on:Bible}}</w:t>
      </w:r>
      <w:r>
        <w:t xml:space="preserve">You transplanted vine out of Egypt; you cast out nations and planted her.</w:t>
      </w:r>
      <w:r>
        <w:t xml:space="preserve">{{field-off:Bible}}</w:t>
      </w:r>
    </w:p>
    <w:p>
      <w:r>
        <w:rPr>
          <w:sz w:val="18"/>
          <w:color w:val="777777"/>
        </w:rPr>
        <w:t xml:space="preserve">[[@Bible:Psalms 80:9]] </w:t>
      </w:r>
      <w:r>
        <w:rPr>
          <w:b/>
        </w:rPr>
        <w:t xml:space="preserve">10 </w:t>
      </w:r>
      <w:r>
        <w:t xml:space="preserve"> {{field-on:Bible}}</w:t>
      </w:r>
      <w:r>
        <w:t xml:space="preserve">You made way before her and planted her roots, and land was filled.</w:t>
      </w:r>
      <w:r>
        <w:t xml:space="preserve">{{field-off:Bible}}</w:t>
      </w:r>
    </w:p>
    <w:p>
      <w:r>
        <w:rPr>
          <w:sz w:val="18"/>
          <w:color w:val="777777"/>
        </w:rPr>
        <w:t xml:space="preserve">[[@Bible:Psalms 80:10]] </w:t>
      </w:r>
      <w:r>
        <w:rPr>
          <w:b/>
        </w:rPr>
        <w:t xml:space="preserve">11 </w:t>
      </w:r>
      <w:r>
        <w:t xml:space="preserve"> {{field-on:Bible}}</w:t>
      </w:r>
      <w:r>
        <w:t xml:space="preserve">Her shadow covered mountains, and her branches the cedars of God.</w:t>
      </w:r>
      <w:r>
        <w:rPr>
          <w:rStyle w:val="FootnoteReference"/>
        </w:rPr>
        <w:footnoteReference w:id="7133"/>
      </w:r>
      <w:r>
        <w:t xml:space="preserve">{{field-off:Bible}}</w:t>
      </w:r>
    </w:p>
    <w:p>
      <w:r>
        <w:rPr>
          <w:sz w:val="18"/>
          <w:color w:val="777777"/>
        </w:rPr>
        <w:t xml:space="preserve">[[@Bible:Psalms 80:11]] </w:t>
      </w:r>
      <w:r>
        <w:rPr>
          <w:b/>
        </w:rPr>
        <w:t xml:space="preserve">12 </w:t>
      </w:r>
      <w:r>
        <w:t xml:space="preserve"> {{field-on:Bible}}</w:t>
      </w:r>
      <w:r>
        <w:t xml:space="preserve">She stretched out her shoots unto sea and her offshoots unto river.</w:t>
      </w:r>
      <w:r>
        <w:t xml:space="preserve">{{field-off:Bible}}</w:t>
      </w:r>
    </w:p>
    <w:p>
      <w:r>
        <w:rPr>
          <w:sz w:val="18"/>
          <w:color w:val="777777"/>
        </w:rPr>
        <w:t xml:space="preserve">[[@Bible:Psalms 80:12]] </w:t>
      </w:r>
      <w:r>
        <w:rPr>
          <w:b/>
        </w:rPr>
        <w:t xml:space="preserve">13 </w:t>
      </w:r>
      <w:r>
        <w:t xml:space="preserve"> {{field-on:Bible}}</w:t>
      </w:r>
      <w:r>
        <w:t xml:space="preserve">Why did you pull down her fence, and all passing by road gather from her?</w:t>
      </w:r>
      <w:r>
        <w:t xml:space="preserve">{{field-off:Bible}}</w:t>
      </w:r>
    </w:p>
    <w:p>
      <w:r>
        <w:rPr>
          <w:sz w:val="18"/>
          <w:color w:val="777777"/>
        </w:rPr>
        <w:t xml:space="preserve">[[@Bible:Psalms 80:13]] </w:t>
      </w:r>
      <w:r>
        <w:rPr>
          <w:b/>
        </w:rPr>
        <w:t xml:space="preserve">14 </w:t>
      </w:r>
      <w:r>
        <w:t xml:space="preserve"> {{field-on:Bible}}</w:t>
      </w:r>
      <w:r>
        <w:t xml:space="preserve">Boar from forest ravaged her, and solitary wild beast fed on her.</w:t>
      </w:r>
      <w:r>
        <w:t xml:space="preserve">{{field-off:Bible}}</w:t>
      </w:r>
    </w:p>
    <w:p>
      <w:r>
        <w:rPr>
          <w:sz w:val="18"/>
          <w:color w:val="777777"/>
        </w:rPr>
        <w:t xml:space="preserve">[[@Bible:Psalms 80:14]] </w:t>
      </w:r>
      <w:r>
        <w:rPr>
          <w:b/>
        </w:rPr>
        <w:t xml:space="preserve">15 </w:t>
      </w:r>
      <w:r>
        <w:t xml:space="preserve"> {{field-on:Bible}}</w:t>
      </w:r>
      <w:r>
        <w:t xml:space="preserve">God of hosts, turn now; look from heaven and see and visit this vine,</w:t>
      </w:r>
      <w:r>
        <w:t xml:space="preserve">{{field-off:Bible}}</w:t>
      </w:r>
    </w:p>
    <w:p>
      <w:r>
        <w:rPr>
          <w:sz w:val="18"/>
          <w:color w:val="777777"/>
        </w:rPr>
        <w:t xml:space="preserve">[[@Bible:Psalms 80:15]] </w:t>
      </w:r>
      <w:r>
        <w:rPr>
          <w:b/>
        </w:rPr>
        <w:t xml:space="preserve">16 </w:t>
      </w:r>
      <w:r>
        <w:t xml:space="preserve"> {{field-on:Bible}}</w:t>
      </w:r>
      <w:r>
        <w:t xml:space="preserve">and restore what your right hand planted, and upon son of man whom you strengthened for yourself.</w:t>
      </w:r>
      <w:r>
        <w:t xml:space="preserve">{{field-off:Bible}}</w:t>
      </w:r>
    </w:p>
    <w:p>
      <w:r>
        <w:rPr>
          <w:sz w:val="18"/>
          <w:color w:val="777777"/>
        </w:rPr>
        <w:t xml:space="preserve">[[@Bible:Psalms 80:16]] </w:t>
      </w:r>
      <w:r>
        <w:rPr>
          <w:b/>
        </w:rPr>
        <w:t xml:space="preserve">17 </w:t>
      </w:r>
      <w:r>
        <w:t xml:space="preserve"> {{field-on:Bible}}</w:t>
      </w:r>
      <w:r>
        <w:t xml:space="preserve">Burned with fire and dug up, they will perish from rebuke of your face.</w:t>
      </w:r>
      <w:r>
        <w:rPr>
          <w:rStyle w:val="FootnoteReference"/>
        </w:rPr>
        <w:footnoteReference w:id="7134"/>
      </w:r>
      <w:r>
        <w:t xml:space="preserve">{{field-off:Bible}}</w:t>
      </w:r>
    </w:p>
    <w:p>
      <w:r>
        <w:rPr>
          <w:sz w:val="18"/>
          <w:color w:val="777777"/>
        </w:rPr>
        <w:t xml:space="preserve">[[@Bible:Psalms 80:17]] </w:t>
      </w:r>
      <w:r>
        <w:rPr>
          <w:b/>
        </w:rPr>
        <w:t xml:space="preserve">18 </w:t>
      </w:r>
      <w:r>
        <w:t xml:space="preserve"> {{field-on:Bible}}</w:t>
      </w:r>
      <w:r>
        <w:t xml:space="preserve">Let your hand be upon man of your right hand and upon son of man whom you strengthened for yourself.</w:t>
      </w:r>
      <w:r>
        <w:t xml:space="preserve">{{field-off:Bible}}</w:t>
      </w:r>
    </w:p>
    <w:p>
      <w:r>
        <w:rPr>
          <w:sz w:val="18"/>
          <w:color w:val="777777"/>
        </w:rPr>
        <w:t xml:space="preserve">[[@Bible:Psalms 80:18]] </w:t>
      </w:r>
      <w:r>
        <w:rPr>
          <w:b/>
        </w:rPr>
        <w:t xml:space="preserve">19 </w:t>
      </w:r>
      <w:r>
        <w:t xml:space="preserve"> {{field-on:Bible}}</w:t>
      </w:r>
      <w:r>
        <w:t xml:space="preserve">And we will never depart from you; you will make us live, and we will call upon your name.</w:t>
      </w:r>
      <w:r>
        <w:t xml:space="preserve">{{field-off:Bible}}</w:t>
      </w:r>
    </w:p>
    <w:p>
      <w:r>
        <w:rPr>
          <w:sz w:val="18"/>
          <w:color w:val="777777"/>
        </w:rPr>
        <w:t xml:space="preserve">[[@Bible:Psalms 80:19]] </w:t>
      </w:r>
      <w:r>
        <w:rPr>
          <w:b/>
        </w:rPr>
        <w:t xml:space="preserve">20 </w:t>
      </w:r>
      <w:r>
        <w:t xml:space="preserve"> {{field-on:Bible}}</w:t>
      </w:r>
      <w:r>
        <w:t xml:space="preserve">Lord God of hosts, turn us back and make your face shine, and we will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80</w:t>
      </w:r>
    </w:p>
    <w:p>
      <w:r>
        <w:rPr>
          <w:sz w:val="18"/>
          <w:color w:val="777777"/>
        </w:rPr>
        <w:t xml:space="preserve">[[@Bible:Psalms 81:1]] </w:t>
      </w:r>
      <w:r>
        <w:rPr>
          <w:b/>
        </w:rPr>
        <w:t xml:space="preserve">1 </w:t>
      </w:r>
      <w:r>
        <w:t xml:space="preserve"> {{field-on:Bible}}</w:t>
      </w:r>
      <w:r>
        <w:t xml:space="preserve">For end, concerning winepresses. Of Asaph. Psalm.</w:t>
      </w:r>
      <w:r>
        <w:rPr>
          <w:rStyle w:val="FootnoteReference"/>
        </w:rPr>
        <w:footnoteReference w:id="7135"/>
      </w:r>
      <w:r>
        <w:t xml:space="preserve">{{field-off:Bible}}</w:t>
      </w:r>
    </w:p>
    <w:p>
      <w:r>
        <w:rPr>
          <w:sz w:val="18"/>
          <w:color w:val="777777"/>
        </w:rPr>
        <w:t xml:space="preserve">[[@Bible:Psalms 81:1]] </w:t>
      </w:r>
      <w:r>
        <w:rPr>
          <w:b/>
        </w:rPr>
        <w:t xml:space="preserve">2 </w:t>
      </w:r>
      <w:r>
        <w:t xml:space="preserve"> {{field-on:Bible}}</w:t>
      </w:r>
      <w:r>
        <w:t xml:space="preserve">Exult in God our helper; shout to God of Jacob</w:t>
      </w:r>
      <w:r>
        <w:rPr>
          <w:rStyle w:val="FootnoteReference"/>
        </w:rPr>
        <w:footnoteReference w:id="7136"/>
      </w:r>
      <w:r>
        <w:t xml:space="preserve">.</w:t>
      </w:r>
      <w:r>
        <w:rPr>
          <w:rStyle w:val="FootnoteReference"/>
        </w:rPr>
        <w:footnoteReference w:id="7137"/>
      </w:r>
      <w:r>
        <w:t xml:space="preserve">{{field-off:Bible}}</w:t>
      </w:r>
    </w:p>
    <w:p>
      <w:r>
        <w:rPr>
          <w:sz w:val="18"/>
          <w:color w:val="777777"/>
        </w:rPr>
        <w:t xml:space="preserve">[[@Bible:Psalms 81:2]] </w:t>
      </w:r>
      <w:r>
        <w:rPr>
          <w:b/>
        </w:rPr>
        <w:t xml:space="preserve">3 </w:t>
      </w:r>
      <w:r>
        <w:t xml:space="preserve"> {{field-on:Bible}}</w:t>
      </w:r>
      <w:r>
        <w:t xml:space="preserve">Take psalm and give tambourine, pleasant psaltery with lyre.</w:t>
      </w:r>
      <w:r>
        <w:t xml:space="preserve">{{field-off:Bible}}</w:t>
      </w:r>
    </w:p>
    <w:p>
      <w:r>
        <w:rPr>
          <w:sz w:val="18"/>
          <w:color w:val="777777"/>
        </w:rPr>
        <w:t xml:space="preserve">[[@Bible:Psalms 81:3]] </w:t>
      </w:r>
      <w:r>
        <w:rPr>
          <w:b/>
        </w:rPr>
        <w:t xml:space="preserve">4 </w:t>
      </w:r>
      <w:r>
        <w:t xml:space="preserve"> {{field-on:Bible}}</w:t>
      </w:r>
      <w:r>
        <w:t xml:space="preserve">Blow trumpet at new moon, on notable day of our feast,</w:t>
      </w:r>
      <w:r>
        <w:rPr>
          <w:rStyle w:val="FootnoteReference"/>
        </w:rPr>
        <w:footnoteReference w:id="7138"/>
      </w:r>
      <w:r>
        <w:t xml:space="preserve">{{field-off:Bible}}</w:t>
      </w:r>
    </w:p>
    <w:p>
      <w:r>
        <w:rPr>
          <w:sz w:val="18"/>
          <w:color w:val="777777"/>
        </w:rPr>
        <w:t xml:space="preserve">[[@Bible:Psalms 81:4]] </w:t>
      </w:r>
      <w:r>
        <w:rPr>
          <w:b/>
        </w:rPr>
        <w:t xml:space="preserve">5 </w:t>
      </w:r>
      <w:r>
        <w:t xml:space="preserve"> {{field-on:Bible}}</w:t>
      </w:r>
      <w:r>
        <w:t xml:space="preserve">because ordinance for Israel</w:t>
      </w:r>
      <w:r>
        <w:rPr>
          <w:rStyle w:val="FootnoteReference"/>
        </w:rPr>
        <w:footnoteReference w:id="7139"/>
      </w:r>
      <w:r>
        <w:t xml:space="preserve"> it is and judgment for God of Jacob.</w:t>
      </w:r>
      <w:r>
        <w:t xml:space="preserve">{{field-off:Bible}}</w:t>
      </w:r>
    </w:p>
    <w:p>
      <w:r>
        <w:rPr>
          <w:sz w:val="18"/>
          <w:color w:val="777777"/>
        </w:rPr>
        <w:t xml:space="preserve">[[@Bible:Psalms 81:5]] </w:t>
      </w:r>
      <w:r>
        <w:rPr>
          <w:b/>
        </w:rPr>
        <w:t xml:space="preserve">6 </w:t>
      </w:r>
      <w:r>
        <w:t xml:space="preserve"> {{field-on:Bible}}</w:t>
      </w:r>
      <w:r>
        <w:t xml:space="preserve">He set it as testimony in Joseph</w:t>
      </w:r>
      <w:r>
        <w:rPr>
          <w:rStyle w:val="FootnoteReference"/>
        </w:rPr>
        <w:footnoteReference w:id="7140"/>
      </w:r>
      <w:r>
        <w:t xml:space="preserve"> when he went out from land of Egypt; he heard language he did not know.</w:t>
      </w:r>
      <w:r>
        <w:rPr>
          <w:rStyle w:val="FootnoteReference"/>
        </w:rPr>
        <w:footnoteReference w:id="7141"/>
      </w:r>
      <w:r>
        <w:rPr>
          <w:rStyle w:val="FootnoteReference"/>
        </w:rPr>
        <w:footnoteReference w:id="7142"/>
      </w:r>
      <w:r>
        <w:t xml:space="preserve">{{field-off:Bible}}</w:t>
      </w:r>
    </w:p>
    <w:p>
      <w:r>
        <w:rPr>
          <w:sz w:val="18"/>
          <w:color w:val="777777"/>
        </w:rPr>
        <w:t xml:space="preserve">[[@Bible:Psalms 81:6]] </w:t>
      </w:r>
      <w:r>
        <w:rPr>
          <w:b/>
        </w:rPr>
        <w:t xml:space="preserve">7 </w:t>
      </w:r>
      <w:r>
        <w:t xml:space="preserve"> {{field-on:Bible}}</w:t>
      </w:r>
      <w:r>
        <w:t xml:space="preserve">He removed his back from burdens; his hands served in basket.</w:t>
      </w:r>
      <w:r>
        <w:t xml:space="preserve">{{field-off:Bible}}</w:t>
      </w:r>
    </w:p>
    <w:p>
      <w:r>
        <w:rPr>
          <w:sz w:val="18"/>
          <w:color w:val="777777"/>
        </w:rPr>
        <w:t xml:space="preserve">[[@Bible:Psalms 81:7]] </w:t>
      </w:r>
      <w:r>
        <w:rPr>
          <w:b/>
        </w:rPr>
        <w:t xml:space="preserve">8 </w:t>
      </w:r>
      <w:r>
        <w:t xml:space="preserve"> {{field-on:Bible}}</w:t>
      </w:r>
      <w:r>
        <w:t xml:space="preserve">In affliction you called on me, and I rescued you; I heard you in hidden place of storm; I tested you at water of contradiction. Interlude.</w:t>
      </w:r>
      <w:r>
        <w:rPr>
          <w:rStyle w:val="FootnoteReference"/>
        </w:rPr>
        <w:footnoteReference w:id="7143"/>
      </w:r>
      <w:r>
        <w:t xml:space="preserve">{{field-off:Bible}}</w:t>
      </w:r>
    </w:p>
    <w:p>
      <w:r>
        <w:rPr>
          <w:sz w:val="18"/>
          <w:color w:val="777777"/>
        </w:rPr>
        <w:t xml:space="preserve">[[@Bible:Psalms 81:8]] </w:t>
      </w:r>
      <w:r>
        <w:rPr>
          <w:b/>
        </w:rPr>
        <w:t xml:space="preserve">9 </w:t>
      </w:r>
      <w:r>
        <w:t xml:space="preserve"> {{field-on:Bible}}</w:t>
      </w:r>
      <w:r>
        <w:t xml:space="preserve">Hear, my people, and I will testify to you; Israel, if you would hear me,</w:t>
      </w:r>
      <w:r>
        <w:t xml:space="preserve">{{field-off:Bible}}</w:t>
      </w:r>
    </w:p>
    <w:p>
      <w:r>
        <w:rPr>
          <w:sz w:val="18"/>
          <w:color w:val="777777"/>
        </w:rPr>
        <w:t xml:space="preserve">[[@Bible:Psalms 81:9]] </w:t>
      </w:r>
      <w:r>
        <w:rPr>
          <w:b/>
        </w:rPr>
        <w:t xml:space="preserve">10 </w:t>
      </w:r>
      <w:r>
        <w:t xml:space="preserve"> {{field-on:Bible}}</w:t>
      </w:r>
      <w:r>
        <w:t xml:space="preserve">there will not be in you recent god, nor will you worship strange god.</w:t>
      </w:r>
      <w:r>
        <w:t xml:space="preserve">{{field-off:Bible}}</w:t>
      </w:r>
    </w:p>
    <w:p>
      <w:r>
        <w:rPr>
          <w:sz w:val="18"/>
          <w:color w:val="777777"/>
        </w:rPr>
        <w:t xml:space="preserve">[[@Bible:Psalms 81:10]] </w:t>
      </w:r>
      <w:r>
        <w:rPr>
          <w:b/>
        </w:rPr>
        <w:t xml:space="preserve">11 </w:t>
      </w:r>
      <w:r>
        <w:t xml:space="preserve"> {{field-on:Bible}}</w:t>
      </w:r>
      <w:r>
        <w:t xml:space="preserve">For I am Lord your God, who brought you up from land of Egypt; widen your mouth, and I will fill it.</w:t>
      </w:r>
      <w:r>
        <w:t xml:space="preserve">{{field-off:Bible}}</w:t>
      </w:r>
    </w:p>
    <w:p>
      <w:r>
        <w:rPr>
          <w:sz w:val="18"/>
          <w:color w:val="777777"/>
        </w:rPr>
        <w:t xml:space="preserve">[[@Bible:Psalms 81:11]] </w:t>
      </w:r>
      <w:r>
        <w:rPr>
          <w:b/>
        </w:rPr>
        <w:t xml:space="preserve">12 </w:t>
      </w:r>
      <w:r>
        <w:t xml:space="preserve"> {{field-on:Bible}}</w:t>
      </w:r>
      <w:r>
        <w:t xml:space="preserve">And my people did not hear my voice, and Israel did not attend to me.</w:t>
      </w:r>
      <w:r>
        <w:t xml:space="preserve">{{field-off:Bible}}</w:t>
      </w:r>
    </w:p>
    <w:p>
      <w:r>
        <w:rPr>
          <w:sz w:val="18"/>
          <w:color w:val="777777"/>
        </w:rPr>
        <w:t xml:space="preserve">[[@Bible:Psalms 81:12]] </w:t>
      </w:r>
      <w:r>
        <w:rPr>
          <w:b/>
        </w:rPr>
        <w:t xml:space="preserve">13 </w:t>
      </w:r>
      <w:r>
        <w:t xml:space="preserve"> {{field-on:Bible}}</w:t>
      </w:r>
      <w:r>
        <w:t xml:space="preserve">And I sent them according to practices of their hearts; they will walk in their practices.</w:t>
      </w:r>
      <w:r>
        <w:t xml:space="preserve">{{field-off:Bible}}</w:t>
      </w:r>
    </w:p>
    <w:p>
      <w:r>
        <w:rPr>
          <w:sz w:val="18"/>
          <w:color w:val="777777"/>
        </w:rPr>
        <w:t xml:space="preserve">[[@Bible:Psalms 81:13]] </w:t>
      </w:r>
      <w:r>
        <w:rPr>
          <w:b/>
        </w:rPr>
        <w:t xml:space="preserve">14 </w:t>
      </w:r>
      <w:r>
        <w:t xml:space="preserve"> {{field-on:Bible}}</w:t>
      </w:r>
      <w:r>
        <w:t xml:space="preserve">If my people heard me, if Israel walked in my ways,</w:t>
      </w:r>
      <w:r>
        <w:t xml:space="preserve">{{field-off:Bible}}</w:t>
      </w:r>
    </w:p>
    <w:p>
      <w:r>
        <w:rPr>
          <w:sz w:val="18"/>
          <w:color w:val="777777"/>
        </w:rPr>
        <w:t xml:space="preserve">[[@Bible:Psalms 81:14]] </w:t>
      </w:r>
      <w:r>
        <w:rPr>
          <w:b/>
        </w:rPr>
        <w:t xml:space="preserve">15 </w:t>
      </w:r>
      <w:r>
        <w:t xml:space="preserve"> {{field-on:Bible}}</w:t>
      </w:r>
      <w:r>
        <w:t xml:space="preserve">in nothing I would humble their enemies and against those afflicting them I would lay my hand.</w:t>
      </w:r>
      <w:r>
        <w:t xml:space="preserve">{{field-off:Bible}}</w:t>
      </w:r>
    </w:p>
    <w:p>
      <w:r>
        <w:rPr>
          <w:sz w:val="18"/>
          <w:color w:val="777777"/>
        </w:rPr>
        <w:t xml:space="preserve">[[@Bible:Psalms 81:15]] </w:t>
      </w:r>
      <w:r>
        <w:rPr>
          <w:b/>
        </w:rPr>
        <w:t xml:space="preserve">16 </w:t>
      </w:r>
      <w:r>
        <w:t xml:space="preserve"> {{field-on:Bible}}</w:t>
      </w:r>
      <w:r>
        <w:t xml:space="preserve">Enemies of Lord lied to him, and their time will be forever.</w:t>
      </w:r>
      <w:r>
        <w:rPr>
          <w:rStyle w:val="FootnoteReference"/>
        </w:rPr>
        <w:footnoteReference w:id="7144"/>
      </w:r>
      <w:r>
        <w:t xml:space="preserve">{{field-off:Bible}}</w:t>
      </w:r>
    </w:p>
    <w:p>
      <w:r>
        <w:rPr>
          <w:sz w:val="18"/>
          <w:color w:val="777777"/>
        </w:rPr>
        <w:t xml:space="preserve">[[@Bible:Psalms 81:16]] </w:t>
      </w:r>
      <w:r>
        <w:rPr>
          <w:b/>
        </w:rPr>
        <w:t xml:space="preserve">17 </w:t>
      </w:r>
      <w:r>
        <w:t xml:space="preserve"> {{field-on:Bible}}</w:t>
      </w:r>
      <w:r>
        <w:t xml:space="preserve">And he fed them from fat of wheat, and from rock he satisfied them with honey.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81</w:t>
      </w:r>
    </w:p>
    <w:p>
      <w:r>
        <w:rPr>
          <w:sz w:val="18"/>
          <w:color w:val="777777"/>
        </w:rPr>
        <w:t xml:space="preserve">[[@Bible:Psalms 82:1]] </w:t>
      </w:r>
      <w:r>
        <w:rPr>
          <w:b/>
        </w:rPr>
        <w:t xml:space="preserve">1 </w:t>
      </w:r>
      <w:r>
        <w:t xml:space="preserve"> {{field-on:Bible}}</w:t>
      </w:r>
      <w:r>
        <w:t xml:space="preserve">Psalm of Asaph. God stood in gathering of gods, and in midst he judges gods.</w:t>
      </w:r>
      <w:r>
        <w:t xml:space="preserve">{{field-off:Bible}}</w:t>
      </w:r>
    </w:p>
    <w:p>
      <w:r>
        <w:rPr>
          <w:sz w:val="18"/>
          <w:color w:val="777777"/>
        </w:rPr>
        <w:t xml:space="preserve">[[@Bible:Psalms 82:2]] </w:t>
      </w:r>
      <w:r>
        <w:rPr>
          <w:b/>
        </w:rPr>
        <w:t xml:space="preserve">2 </w:t>
      </w:r>
      <w:r>
        <w:t xml:space="preserve"> {{field-on:Bible}}</w:t>
      </w:r>
      <w:r>
        <w:t xml:space="preserve">How long will you judge injustice and take faces of sinners? Interlude.</w:t>
      </w:r>
      <w:r>
        <w:t xml:space="preserve">{{field-off:Bible}}</w:t>
      </w:r>
    </w:p>
    <w:p>
      <w:r>
        <w:rPr>
          <w:sz w:val="18"/>
          <w:color w:val="777777"/>
        </w:rPr>
        <w:t xml:space="preserve">[[@Bible:Psalms 82:3]] </w:t>
      </w:r>
      <w:r>
        <w:rPr>
          <w:b/>
        </w:rPr>
        <w:t xml:space="preserve">3 </w:t>
      </w:r>
      <w:r>
        <w:t xml:space="preserve"> {{field-on:Bible}}</w:t>
      </w:r>
      <w:r>
        <w:t xml:space="preserve">Judge orphan and poor one; justify humble one and needy one.</w:t>
      </w:r>
      <w:r>
        <w:rPr>
          <w:rStyle w:val="FootnoteReference"/>
        </w:rPr>
        <w:footnoteReference w:id="7145"/>
      </w:r>
      <w:r>
        <w:t xml:space="preserve">{{field-off:Bible}}</w:t>
      </w:r>
    </w:p>
    <w:p>
      <w:r>
        <w:rPr>
          <w:sz w:val="18"/>
          <w:color w:val="777777"/>
        </w:rPr>
        <w:t xml:space="preserve">[[@Bible:Psalms 82:4]] </w:t>
      </w:r>
      <w:r>
        <w:rPr>
          <w:b/>
        </w:rPr>
        <w:t xml:space="preserve">4 </w:t>
      </w:r>
      <w:r>
        <w:t xml:space="preserve"> {{field-on:Bible}}</w:t>
      </w:r>
      <w:r>
        <w:t xml:space="preserve">Rescue needy one and poor one; deliver from hand of sinner.</w:t>
      </w:r>
      <w:r>
        <w:t xml:space="preserve">{{field-off:Bible}}</w:t>
      </w:r>
    </w:p>
    <w:p>
      <w:r>
        <w:rPr>
          <w:sz w:val="18"/>
          <w:color w:val="777777"/>
        </w:rPr>
        <w:t xml:space="preserve">[[@Bible:Psalms 82:5]] </w:t>
      </w:r>
      <w:r>
        <w:rPr>
          <w:b/>
        </w:rPr>
        <w:t xml:space="preserve">5 </w:t>
      </w:r>
      <w:r>
        <w:t xml:space="preserve"> {{field-on:Bible}}</w:t>
      </w:r>
      <w:r>
        <w:t xml:space="preserve">They did not know nor understand; they walk in darkness; all foundations of earth will be shaken.</w:t>
      </w:r>
      <w:r>
        <w:rPr>
          <w:rStyle w:val="FootnoteReference"/>
        </w:rPr>
        <w:footnoteReference w:id="7146"/>
      </w:r>
      <w:r>
        <w:t xml:space="preserve">{{field-off:Bible}}</w:t>
      </w:r>
    </w:p>
    <w:p>
      <w:r>
        <w:rPr>
          <w:sz w:val="18"/>
          <w:color w:val="777777"/>
        </w:rPr>
        <w:t xml:space="preserve">[[@Bible:Psalms 82:6]] </w:t>
      </w:r>
      <w:r>
        <w:rPr>
          <w:b/>
        </w:rPr>
        <w:t xml:space="preserve">6 </w:t>
      </w:r>
      <w:r>
        <w:t xml:space="preserve"> {{field-on:Bible}}</w:t>
      </w:r>
      <w:r>
        <w:t xml:space="preserve">I said, You are gods, and all sons of Most High.</w:t>
      </w:r>
      <w:r>
        <w:t xml:space="preserve">{{field-off:Bible}}</w:t>
      </w:r>
    </w:p>
    <w:p>
      <w:r>
        <w:rPr>
          <w:sz w:val="18"/>
          <w:color w:val="777777"/>
        </w:rPr>
        <w:t xml:space="preserve">[[@Bible:Psalms 82:7]] </w:t>
      </w:r>
      <w:r>
        <w:rPr>
          <w:b/>
        </w:rPr>
        <w:t xml:space="preserve">7 </w:t>
      </w:r>
      <w:r>
        <w:t xml:space="preserve"> {{field-on:Bible}}</w:t>
      </w:r>
      <w:r>
        <w:t xml:space="preserve">But you die like men and fall like one of rulers.</w:t>
      </w:r>
      <w:r>
        <w:t xml:space="preserve">{{field-off:Bible}}</w:t>
      </w:r>
    </w:p>
    <w:p>
      <w:r>
        <w:rPr>
          <w:sz w:val="18"/>
          <w:color w:val="777777"/>
        </w:rPr>
        <w:t xml:space="preserve">[[@Bible:Psalms 82:8]] </w:t>
      </w:r>
      <w:r>
        <w:rPr>
          <w:b/>
        </w:rPr>
        <w:t xml:space="preserve">8 </w:t>
      </w:r>
      <w:r>
        <w:t xml:space="preserve"> {{field-on:Bible}}</w:t>
      </w:r>
      <w:r>
        <w:t xml:space="preserve">Rise up, O God, judge earth, because you will inherit among all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82</w:t>
      </w:r>
    </w:p>
    <w:p>
      <w:r>
        <w:rPr>
          <w:sz w:val="18"/>
          <w:color w:val="777777"/>
        </w:rPr>
        <w:t xml:space="preserve">[[@Bible:Psalms 83:1]] </w:t>
      </w:r>
      <w:r>
        <w:rPr>
          <w:b/>
        </w:rPr>
        <w:t xml:space="preserve">1 </w:t>
      </w:r>
      <w:r>
        <w:t xml:space="preserve"> {{field-on:Bible}}</w:t>
      </w:r>
      <w:r>
        <w:t xml:space="preserve">Song of psalm of Asaph.</w:t>
      </w:r>
      <w:r>
        <w:t xml:space="preserve">{{field-off:Bible}}</w:t>
      </w:r>
    </w:p>
    <w:p>
      <w:r>
        <w:rPr>
          <w:sz w:val="18"/>
          <w:color w:val="777777"/>
        </w:rPr>
        <w:t xml:space="preserve">[[@Bible:Psalms 83:1]] </w:t>
      </w:r>
      <w:r>
        <w:rPr>
          <w:b/>
        </w:rPr>
        <w:t xml:space="preserve">2 </w:t>
      </w:r>
      <w:r>
        <w:t xml:space="preserve"> {{field-on:Bible}}</w:t>
      </w:r>
      <w:r>
        <w:t xml:space="preserve">O God, who will be likened to you? Do not be silent nor be made gentle, O God.</w:t>
      </w:r>
      <w:r>
        <w:t xml:space="preserve">{{field-off:Bible}}</w:t>
      </w:r>
    </w:p>
    <w:p>
      <w:r>
        <w:rPr>
          <w:sz w:val="18"/>
          <w:color w:val="777777"/>
        </w:rPr>
        <w:t xml:space="preserve">[[@Bible:Psalms 83:2]] </w:t>
      </w:r>
      <w:r>
        <w:rPr>
          <w:b/>
        </w:rPr>
        <w:t xml:space="preserve">3 </w:t>
      </w:r>
      <w:r>
        <w:t xml:space="preserve"> {{field-on:Bible}}</w:t>
      </w:r>
      <w:r>
        <w:t xml:space="preserve">Because behold, your enemies sounded out, and those hating you raised head.</w:t>
      </w:r>
      <w:r>
        <w:t xml:space="preserve">{{field-off:Bible}}</w:t>
      </w:r>
    </w:p>
    <w:p>
      <w:r>
        <w:rPr>
          <w:sz w:val="18"/>
          <w:color w:val="777777"/>
        </w:rPr>
        <w:t xml:space="preserve">[[@Bible:Psalms 83:3]] </w:t>
      </w:r>
      <w:r>
        <w:rPr>
          <w:b/>
        </w:rPr>
        <w:t xml:space="preserve">4 </w:t>
      </w:r>
      <w:r>
        <w:t xml:space="preserve"> {{field-on:Bible}}</w:t>
      </w:r>
      <w:r>
        <w:t xml:space="preserve">Against your people they worked crafty counsel and took counsel against your holy ones.</w:t>
      </w:r>
      <w:r>
        <w:t xml:space="preserve">{{field-off:Bible}}</w:t>
      </w:r>
    </w:p>
    <w:p>
      <w:r>
        <w:rPr>
          <w:sz w:val="18"/>
          <w:color w:val="777777"/>
        </w:rPr>
        <w:t xml:space="preserve">[[@Bible:Psalms 83:4]] </w:t>
      </w:r>
      <w:r>
        <w:rPr>
          <w:b/>
        </w:rPr>
        <w:t xml:space="preserve">5 </w:t>
      </w:r>
      <w:r>
        <w:t xml:space="preserve"> {{field-on:Bible}}</w:t>
      </w:r>
      <w:r>
        <w:t xml:space="preserve">They said, Come, and let us destroy them from nation, and name of Israel</w:t>
      </w:r>
      <w:r>
        <w:rPr>
          <w:rStyle w:val="FootnoteReference"/>
        </w:rPr>
        <w:footnoteReference w:id="7147"/>
      </w:r>
      <w:r>
        <w:t xml:space="preserve"> will not be remembered any longer.</w:t>
      </w:r>
      <w:r>
        <w:t xml:space="preserve">{{field-off:Bible}}</w:t>
      </w:r>
    </w:p>
    <w:p>
      <w:r>
        <w:rPr>
          <w:sz w:val="18"/>
          <w:color w:val="777777"/>
        </w:rPr>
        <w:t xml:space="preserve">[[@Bible:Psalms 83:5]] </w:t>
      </w:r>
      <w:r>
        <w:rPr>
          <w:b/>
        </w:rPr>
        <w:t xml:space="preserve">6 </w:t>
      </w:r>
      <w:r>
        <w:t xml:space="preserve"> {{field-on:Bible}}</w:t>
      </w:r>
      <w:r>
        <w:t xml:space="preserve">Because they took counsel with one accord together; against you they arranged covenant:</w:t>
      </w:r>
      <w:r>
        <w:t xml:space="preserve">{{field-off:Bible}}</w:t>
      </w:r>
    </w:p>
    <w:p>
      <w:r>
        <w:rPr>
          <w:sz w:val="18"/>
          <w:color w:val="777777"/>
        </w:rPr>
        <w:t xml:space="preserve">[[@Bible:Psalms 83:6]] </w:t>
      </w:r>
      <w:r>
        <w:rPr>
          <w:b/>
        </w:rPr>
        <w:t xml:space="preserve">7 </w:t>
      </w:r>
      <w:r>
        <w:t xml:space="preserve"> {{field-on:Bible}}</w:t>
      </w:r>
      <w:r>
        <w:t xml:space="preserve">tents of Idumeans and Ishmaelites, Moab and Hagarenes,</w:t>
      </w:r>
      <w:r>
        <w:t xml:space="preserve">{{field-off:Bible}}</w:t>
      </w:r>
    </w:p>
    <w:p>
      <w:r>
        <w:rPr>
          <w:sz w:val="18"/>
          <w:color w:val="777777"/>
        </w:rPr>
        <w:t xml:space="preserve">[[@Bible:Psalms 83:7]] </w:t>
      </w:r>
      <w:r>
        <w:rPr>
          <w:b/>
        </w:rPr>
        <w:t xml:space="preserve">8 </w:t>
      </w:r>
      <w:r>
        <w:t xml:space="preserve"> {{field-on:Bible}}</w:t>
      </w:r>
      <w:r>
        <w:t xml:space="preserve">Gebal and Ammon and Amalek, foreigners with those dwelling in Tyre.</w:t>
      </w:r>
      <w:r>
        <w:t xml:space="preserve">{{field-off:Bible}}</w:t>
      </w:r>
    </w:p>
    <w:p>
      <w:r>
        <w:rPr>
          <w:sz w:val="18"/>
          <w:color w:val="777777"/>
        </w:rPr>
        <w:t xml:space="preserve">[[@Bible:Psalms 83:8]] </w:t>
      </w:r>
      <w:r>
        <w:rPr>
          <w:b/>
        </w:rPr>
        <w:t xml:space="preserve">9 </w:t>
      </w:r>
      <w:r>
        <w:t xml:space="preserve"> {{field-on:Bible}}</w:t>
      </w:r>
      <w:r>
        <w:t xml:space="preserve">For Asshur also came along with them; they became support to sons of Lot</w:t>
      </w:r>
      <w:r>
        <w:rPr>
          <w:rStyle w:val="FootnoteReference"/>
        </w:rPr>
        <w:footnoteReference w:id="7148"/>
      </w:r>
      <w:r>
        <w:t xml:space="preserve">. Interlude.</w:t>
      </w:r>
      <w:r>
        <w:t xml:space="preserve">{{field-off:Bible}}</w:t>
      </w:r>
    </w:p>
    <w:p>
      <w:r>
        <w:rPr>
          <w:sz w:val="18"/>
          <w:color w:val="777777"/>
        </w:rPr>
        <w:t xml:space="preserve">[[@Bible:Psalms 83:9]] </w:t>
      </w:r>
      <w:r>
        <w:rPr>
          <w:b/>
        </w:rPr>
        <w:t xml:space="preserve">10 </w:t>
      </w:r>
      <w:r>
        <w:t xml:space="preserve"> {{field-on:Bible}}</w:t>
      </w:r>
      <w:r>
        <w:t xml:space="preserve">Do to them as to Midian and to Sisera, as to Jabin at torrent </w:t>
      </w:r>
      <w:r>
        <w:t xml:space="preserve">[[Kishon &gt;&gt; BibleKnowledgebase:@Kishon]]</w:t>
      </w:r>
      <w:r>
        <w:t xml:space="preserve">.</w:t>
      </w:r>
      <w:r>
        <w:t xml:space="preserve">{{field-off:Bible}}</w:t>
      </w:r>
    </w:p>
    <w:p>
      <w:r>
        <w:rPr>
          <w:sz w:val="18"/>
          <w:color w:val="777777"/>
        </w:rPr>
        <w:t xml:space="preserve">[[@Bible:Psalms 83:10]] </w:t>
      </w:r>
      <w:r>
        <w:rPr>
          <w:b/>
        </w:rPr>
        <w:t xml:space="preserve">11 </w:t>
      </w:r>
      <w:r>
        <w:t xml:space="preserve"> {{field-on:Bible}}</w:t>
      </w:r>
      <w:r>
        <w:t xml:space="preserve">They were destroyed at Endor; they became like dung for earth.</w:t>
      </w:r>
      <w:r>
        <w:t xml:space="preserve">{{field-off:Bible}}</w:t>
      </w:r>
    </w:p>
    <w:p>
      <w:r>
        <w:rPr>
          <w:sz w:val="18"/>
          <w:color w:val="777777"/>
        </w:rPr>
        <w:t xml:space="preserve">[[@Bible:Psalms 83:11]] </w:t>
      </w:r>
      <w:r>
        <w:rPr>
          <w:b/>
        </w:rPr>
        <w:t xml:space="preserve">12 </w:t>
      </w:r>
      <w:r>
        <w:t xml:space="preserve"> {{field-on:Bible}}</w:t>
      </w:r>
      <w:r>
        <w:t xml:space="preserve">Make their rulers like Oreb and Zeeb and Zebee and Salmana, all their rulers,</w:t>
      </w:r>
      <w:r>
        <w:t xml:space="preserve">{{field-off:Bible}}</w:t>
      </w:r>
    </w:p>
    <w:p>
      <w:r>
        <w:rPr>
          <w:sz w:val="18"/>
          <w:color w:val="777777"/>
        </w:rPr>
        <w:t xml:space="preserve">[[@Bible:Psalms 83:12]] </w:t>
      </w:r>
      <w:r>
        <w:rPr>
          <w:b/>
        </w:rPr>
        <w:t xml:space="preserve">13 </w:t>
      </w:r>
      <w:r>
        <w:t xml:space="preserve"> {{field-on:Bible}}</w:t>
      </w:r>
      <w:r>
        <w:t xml:space="preserve">who said, Let us inherit sanctuary of God for ourselves.</w:t>
      </w:r>
      <w:r>
        <w:rPr>
          <w:rStyle w:val="FootnoteReference"/>
        </w:rPr>
        <w:footnoteReference w:id="7149"/>
      </w:r>
      <w:r>
        <w:t xml:space="preserve">{{field-off:Bible}}</w:t>
      </w:r>
    </w:p>
    <w:p>
      <w:r>
        <w:rPr>
          <w:sz w:val="18"/>
          <w:color w:val="777777"/>
        </w:rPr>
        <w:t xml:space="preserve">[[@Bible:Psalms 83:13]] </w:t>
      </w:r>
      <w:r>
        <w:rPr>
          <w:b/>
        </w:rPr>
        <w:t xml:space="preserve">14 </w:t>
      </w:r>
      <w:r>
        <w:t xml:space="preserve"> {{field-on:Bible}}</w:t>
      </w:r>
      <w:r>
        <w:t xml:space="preserve">My God, make them like wheel, like stubble before wind,</w:t>
      </w:r>
      <w:r>
        <w:t xml:space="preserve">{{field-off:Bible}}</w:t>
      </w:r>
    </w:p>
    <w:p>
      <w:r>
        <w:rPr>
          <w:sz w:val="18"/>
          <w:color w:val="777777"/>
        </w:rPr>
        <w:t xml:space="preserve">[[@Bible:Psalms 83:14]] </w:t>
      </w:r>
      <w:r>
        <w:rPr>
          <w:b/>
        </w:rPr>
        <w:t xml:space="preserve">15 </w:t>
      </w:r>
      <w:r>
        <w:t xml:space="preserve"> {{field-on:Bible}}</w:t>
      </w:r>
      <w:r>
        <w:t xml:space="preserve">as fire kindles forest, as flame burns mountains,</w:t>
      </w:r>
      <w:r>
        <w:t xml:space="preserve">{{field-off:Bible}}</w:t>
      </w:r>
    </w:p>
    <w:p>
      <w:r>
        <w:rPr>
          <w:sz w:val="18"/>
          <w:color w:val="777777"/>
        </w:rPr>
        <w:t xml:space="preserve">[[@Bible:Psalms 83:15]] </w:t>
      </w:r>
      <w:r>
        <w:rPr>
          <w:b/>
        </w:rPr>
        <w:t xml:space="preserve">16 </w:t>
      </w:r>
      <w:r>
        <w:t xml:space="preserve"> {{field-on:Bible}}</w:t>
      </w:r>
      <w:r>
        <w:t xml:space="preserve">so you will pursue them in your storm, and in your anger you will trouble them.</w:t>
      </w:r>
      <w:r>
        <w:t xml:space="preserve">{{field-off:Bible}}</w:t>
      </w:r>
    </w:p>
    <w:p>
      <w:r>
        <w:rPr>
          <w:sz w:val="18"/>
          <w:color w:val="777777"/>
        </w:rPr>
        <w:t xml:space="preserve">[[@Bible:Psalms 83:16]] </w:t>
      </w:r>
      <w:r>
        <w:rPr>
          <w:b/>
        </w:rPr>
        <w:t xml:space="preserve">17 </w:t>
      </w:r>
      <w:r>
        <w:t xml:space="preserve"> {{field-on:Bible}}</w:t>
      </w:r>
      <w:r>
        <w:t xml:space="preserve">Fill their faces with dishonor, and they will seek your name, Lord.</w:t>
      </w:r>
      <w:r>
        <w:t xml:space="preserve">{{field-off:Bible}}</w:t>
      </w:r>
    </w:p>
    <w:p>
      <w:r>
        <w:rPr>
          <w:sz w:val="18"/>
          <w:color w:val="777777"/>
        </w:rPr>
        <w:t xml:space="preserve">[[@Bible:Psalms 83:17]] </w:t>
      </w:r>
      <w:r>
        <w:rPr>
          <w:b/>
        </w:rPr>
        <w:t xml:space="preserve">18 </w:t>
      </w:r>
      <w:r>
        <w:t xml:space="preserve"> {{field-on:Bible}}</w:t>
      </w:r>
      <w:r>
        <w:t xml:space="preserve">Let them be shamed and troubled forever and ever, and let them be disgraced and perish.</w:t>
      </w:r>
      <w:r>
        <w:t xml:space="preserve">{{field-off:Bible}}</w:t>
      </w:r>
    </w:p>
    <w:p>
      <w:r>
        <w:rPr>
          <w:sz w:val="18"/>
          <w:color w:val="777777"/>
        </w:rPr>
        <w:t xml:space="preserve">[[@Bible:Psalms 83:18]] </w:t>
      </w:r>
      <w:r>
        <w:rPr>
          <w:b/>
        </w:rPr>
        <w:t xml:space="preserve">19 </w:t>
      </w:r>
      <w:r>
        <w:t xml:space="preserve"> {{field-on:Bible}}</w:t>
      </w:r>
      <w:r>
        <w:t xml:space="preserve">And let them know that your name Lord, you alone Most High over all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83</w:t>
      </w:r>
    </w:p>
    <w:p>
      <w:r>
        <w:rPr>
          <w:sz w:val="18"/>
          <w:color w:val="777777"/>
        </w:rPr>
        <w:t xml:space="preserve">[[@Bible:Psalms 84:1]] </w:t>
      </w:r>
      <w:r>
        <w:rPr>
          <w:b/>
        </w:rPr>
        <w:t xml:space="preserve">1 </w:t>
      </w:r>
      <w:r>
        <w:t xml:space="preserve"> {{field-on:Bible}}</w:t>
      </w:r>
      <w:r>
        <w:t xml:space="preserve">For end, concerning winepresses, for sons of Korah, psalm.</w:t>
      </w:r>
      <w:r>
        <w:t xml:space="preserve">{{field-off:Bible}}</w:t>
      </w:r>
    </w:p>
    <w:p>
      <w:r>
        <w:rPr>
          <w:sz w:val="18"/>
          <w:color w:val="777777"/>
        </w:rPr>
        <w:t xml:space="preserve">[[@Bible:Psalms 84:1]] </w:t>
      </w:r>
      <w:r>
        <w:rPr>
          <w:b/>
        </w:rPr>
        <w:t xml:space="preserve">2 </w:t>
      </w:r>
      <w:r>
        <w:t xml:space="preserve"> {{field-on:Bible}}</w:t>
      </w:r>
      <w:r>
        <w:t xml:space="preserve">How beloved your tabernacles, Lord of hosts.</w:t>
      </w:r>
      <w:r>
        <w:t xml:space="preserve">{{field-off:Bible}}</w:t>
      </w:r>
    </w:p>
    <w:p>
      <w:r>
        <w:rPr>
          <w:sz w:val="18"/>
          <w:color w:val="777777"/>
        </w:rPr>
        <w:t xml:space="preserve">[[@Bible:Psalms 84:2]] </w:t>
      </w:r>
      <w:r>
        <w:rPr>
          <w:b/>
        </w:rPr>
        <w:t xml:space="preserve">3 </w:t>
      </w:r>
      <w:r>
        <w:t xml:space="preserve"> {{field-on:Bible}}</w:t>
      </w:r>
      <w:r>
        <w:t xml:space="preserve">My soul longs and fails for courts of Lord; my heart and my flesh exulted in living God.</w:t>
      </w:r>
      <w:r>
        <w:t xml:space="preserve">{{field-off:Bible}}</w:t>
      </w:r>
    </w:p>
    <w:p>
      <w:r>
        <w:rPr>
          <w:sz w:val="18"/>
          <w:color w:val="777777"/>
        </w:rPr>
        <w:t xml:space="preserve">[[@Bible:Psalms 84:3]] </w:t>
      </w:r>
      <w:r>
        <w:rPr>
          <w:b/>
        </w:rPr>
        <w:t xml:space="preserve">4 </w:t>
      </w:r>
      <w:r>
        <w:t xml:space="preserve"> {{field-on:Bible}}</w:t>
      </w:r>
      <w:r>
        <w:t xml:space="preserve">For even sparrow found house for itself, and turtledove nest for herself where she may place her nestlings: your altars, Lord of hosts, my king and my God.</w:t>
      </w:r>
      <w:r>
        <w:t xml:space="preserve">{{field-off:Bible}}</w:t>
      </w:r>
    </w:p>
    <w:p>
      <w:r>
        <w:rPr>
          <w:sz w:val="18"/>
          <w:color w:val="777777"/>
        </w:rPr>
        <w:t xml:space="preserve">[[@Bible:Psalms 84:4]] </w:t>
      </w:r>
      <w:r>
        <w:rPr>
          <w:b/>
        </w:rPr>
        <w:t xml:space="preserve">5 </w:t>
      </w:r>
      <w:r>
        <w:t xml:space="preserve"> {{field-on:Bible}}</w:t>
      </w:r>
      <w:r>
        <w:t xml:space="preserve">Blessed those dwelling in your house; forever and ever they will praise you. Interlude.</w:t>
      </w:r>
      <w:r>
        <w:t xml:space="preserve">{{field-off:Bible}}</w:t>
      </w:r>
    </w:p>
    <w:p>
      <w:r>
        <w:rPr>
          <w:sz w:val="18"/>
          <w:color w:val="777777"/>
        </w:rPr>
        <w:t xml:space="preserve">[[@Bible:Psalms 84:5]] </w:t>
      </w:r>
      <w:r>
        <w:rPr>
          <w:b/>
        </w:rPr>
        <w:t xml:space="preserve">6 </w:t>
      </w:r>
      <w:r>
        <w:t xml:space="preserve"> {{field-on:Bible}}</w:t>
      </w:r>
      <w:r>
        <w:t xml:space="preserve">Blessed man whose support is from you, Lord; ascents in his heart he arranged,</w:t>
      </w:r>
      <w:r>
        <w:t xml:space="preserve">{{field-off:Bible}}</w:t>
      </w:r>
    </w:p>
    <w:p>
      <w:r>
        <w:rPr>
          <w:sz w:val="18"/>
          <w:color w:val="777777"/>
        </w:rPr>
        <w:t xml:space="preserve">[[@Bible:Psalms 84:6]] </w:t>
      </w:r>
      <w:r>
        <w:rPr>
          <w:b/>
        </w:rPr>
        <w:t xml:space="preserve">7 </w:t>
      </w:r>
      <w:r>
        <w:t xml:space="preserve"> {{field-on:Bible}}</w:t>
      </w:r>
      <w:r>
        <w:t xml:space="preserve">in valley of weeping, into place he appointed; for lawgiver will also give blessings.</w:t>
      </w:r>
      <w:r>
        <w:t xml:space="preserve">{{field-off:Bible}}</w:t>
      </w:r>
    </w:p>
    <w:p>
      <w:r>
        <w:rPr>
          <w:sz w:val="18"/>
          <w:color w:val="777777"/>
        </w:rPr>
        <w:t xml:space="preserve">[[@Bible:Psalms 84:7]] </w:t>
      </w:r>
      <w:r>
        <w:rPr>
          <w:b/>
        </w:rPr>
        <w:t xml:space="preserve">8 </w:t>
      </w:r>
      <w:r>
        <w:t xml:space="preserve"> {{field-on:Bible}}</w:t>
      </w:r>
      <w:r>
        <w:t xml:space="preserve">They will go from strength to strength; God of gods will be seen in Zion.</w:t>
      </w:r>
      <w:r>
        <w:t xml:space="preserve">{{field-off:Bible}}</w:t>
      </w:r>
    </w:p>
    <w:p>
      <w:r>
        <w:rPr>
          <w:sz w:val="18"/>
          <w:color w:val="777777"/>
        </w:rPr>
        <w:t xml:space="preserve">[[@Bible:Psalms 84:8]] </w:t>
      </w:r>
      <w:r>
        <w:rPr>
          <w:b/>
        </w:rPr>
        <w:t xml:space="preserve">9 </w:t>
      </w:r>
      <w:r>
        <w:t xml:space="preserve"> {{field-on:Bible}}</w:t>
      </w:r>
      <w:r>
        <w:t xml:space="preserve">Lord God of hosts, hear my prayer; give ear, God of Jacob</w:t>
      </w:r>
      <w:r>
        <w:rPr>
          <w:rStyle w:val="FootnoteReference"/>
        </w:rPr>
        <w:footnoteReference w:id="7150"/>
      </w:r>
      <w:r>
        <w:t xml:space="preserve">. Interlude.</w:t>
      </w:r>
      <w:r>
        <w:rPr>
          <w:rStyle w:val="FootnoteReference"/>
        </w:rPr>
        <w:footnoteReference w:id="7151"/>
      </w:r>
      <w:r>
        <w:t xml:space="preserve">{{field-off:Bible}}</w:t>
      </w:r>
    </w:p>
    <w:p>
      <w:r>
        <w:rPr>
          <w:sz w:val="18"/>
          <w:color w:val="777777"/>
        </w:rPr>
        <w:t xml:space="preserve">[[@Bible:Psalms 84:9]] </w:t>
      </w:r>
      <w:r>
        <w:rPr>
          <w:b/>
        </w:rPr>
        <w:t xml:space="preserve">10 </w:t>
      </w:r>
      <w:r>
        <w:t xml:space="preserve"> {{field-on:Bible}}</w:t>
      </w:r>
      <w:r>
        <w:t xml:space="preserve">Our defender, see, O God, and look upon face of your anointed.</w:t>
      </w:r>
      <w:r>
        <w:t xml:space="preserve">{{field-off:Bible}}</w:t>
      </w:r>
    </w:p>
    <w:p>
      <w:r>
        <w:rPr>
          <w:sz w:val="18"/>
          <w:color w:val="777777"/>
        </w:rPr>
        <w:t xml:space="preserve">[[@Bible:Psalms 84:10]] </w:t>
      </w:r>
      <w:r>
        <w:rPr>
          <w:b/>
        </w:rPr>
        <w:t xml:space="preserve">11 </w:t>
      </w:r>
      <w:r>
        <w:t xml:space="preserve"> {{field-on:Bible}}</w:t>
      </w:r>
      <w:r>
        <w:t xml:space="preserve">Because one day in your courts better than thousands; I chose to be cast aside in house of God rather than dwell in tents of sinners.</w:t>
      </w:r>
      <w:r>
        <w:t xml:space="preserve">{{field-off:Bible}}</w:t>
      </w:r>
    </w:p>
    <w:p>
      <w:r>
        <w:rPr>
          <w:sz w:val="18"/>
          <w:color w:val="777777"/>
        </w:rPr>
        <w:t xml:space="preserve">[[@Bible:Psalms 84:11]] </w:t>
      </w:r>
      <w:r>
        <w:rPr>
          <w:b/>
        </w:rPr>
        <w:t xml:space="preserve">12 </w:t>
      </w:r>
      <w:r>
        <w:t xml:space="preserve"> {{field-on:Bible}}</w:t>
      </w:r>
      <w:r>
        <w:t xml:space="preserve">Because the Lord God loves mercy and truth</w:t>
      </w:r>
      <w:r>
        <w:rPr>
          <w:rStyle w:val="FootnoteReference"/>
        </w:rPr>
        <w:footnoteReference w:id="7152"/>
      </w:r>
      <w:r>
        <w:t xml:space="preserve">; the Lord will give grace and glory; he will not withhold good things from those walking in innocence.</w:t>
      </w:r>
      <w:r>
        <w:t xml:space="preserve">{{field-off:Bible}}</w:t>
      </w:r>
    </w:p>
    <w:p>
      <w:r>
        <w:rPr>
          <w:sz w:val="18"/>
          <w:color w:val="777777"/>
        </w:rPr>
        <w:t xml:space="preserve">[[@Bible:Psalms 84:12]] </w:t>
      </w:r>
      <w:r>
        <w:rPr>
          <w:b/>
        </w:rPr>
        <w:t xml:space="preserve">13 </w:t>
      </w:r>
      <w:r>
        <w:t xml:space="preserve"> {{field-on:Bible}}</w:t>
      </w:r>
      <w:r>
        <w:t xml:space="preserve">Lord of hosts, blessed man hoping on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84</w:t>
      </w:r>
    </w:p>
    <w:p>
      <w:r>
        <w:rPr>
          <w:sz w:val="18"/>
          <w:color w:val="777777"/>
        </w:rPr>
        <w:t xml:space="preserve">[[@Bible:Psalms 85:1]] </w:t>
      </w:r>
      <w:r>
        <w:rPr>
          <w:b/>
        </w:rPr>
        <w:t xml:space="preserve">1 </w:t>
      </w:r>
      <w:r>
        <w:t xml:space="preserve"> {{field-on:Bible}}</w:t>
      </w:r>
      <w:r>
        <w:t xml:space="preserve">For end, for sons of Korah, psalm.</w:t>
      </w:r>
      <w:r>
        <w:t xml:space="preserve">{{field-off:Bible}}</w:t>
      </w:r>
    </w:p>
    <w:p>
      <w:r>
        <w:rPr>
          <w:sz w:val="18"/>
          <w:color w:val="777777"/>
        </w:rPr>
        <w:t xml:space="preserve">[[@Bible:Psalms 85:1]] </w:t>
      </w:r>
      <w:r>
        <w:rPr>
          <w:b/>
        </w:rPr>
        <w:t xml:space="preserve">2 </w:t>
      </w:r>
      <w:r>
        <w:t xml:space="preserve"> {{field-on:Bible}}</w:t>
      </w:r>
      <w:r>
        <w:t xml:space="preserve">You took pleasure, Lord, in your land; you turned back captivity of Jacob</w:t>
      </w:r>
      <w:r>
        <w:rPr>
          <w:rStyle w:val="FootnoteReference"/>
        </w:rPr>
        <w:footnoteReference w:id="7153"/>
      </w:r>
      <w:r>
        <w:t xml:space="preserve">.</w:t>
      </w:r>
      <w:r>
        <w:t xml:space="preserve">{{field-off:Bible}}</w:t>
      </w:r>
    </w:p>
    <w:p>
      <w:r>
        <w:rPr>
          <w:sz w:val="18"/>
          <w:color w:val="777777"/>
        </w:rPr>
        <w:t xml:space="preserve">[[@Bible:Psalms 85:2]] </w:t>
      </w:r>
      <w:r>
        <w:rPr>
          <w:b/>
        </w:rPr>
        <w:t xml:space="preserve">3 </w:t>
      </w:r>
      <w:r>
        <w:t xml:space="preserve"> {{field-on:Bible}}</w:t>
      </w:r>
      <w:r>
        <w:t xml:space="preserve">You forgave lawlessnesses of your people; you covered all their sins. Interlude.</w:t>
      </w:r>
      <w:r>
        <w:t xml:space="preserve">{{field-off:Bible}}</w:t>
      </w:r>
    </w:p>
    <w:p>
      <w:r>
        <w:rPr>
          <w:sz w:val="18"/>
          <w:color w:val="777777"/>
        </w:rPr>
        <w:t xml:space="preserve">[[@Bible:Psalms 85:3]] </w:t>
      </w:r>
      <w:r>
        <w:rPr>
          <w:b/>
        </w:rPr>
        <w:t xml:space="preserve">4 </w:t>
      </w:r>
      <w:r>
        <w:t xml:space="preserve"> {{field-on:Bible}}</w:t>
      </w:r>
      <w:r>
        <w:t xml:space="preserve">You stopped all your anger; you turned back from wrath of your anger.</w:t>
      </w:r>
      <w:r>
        <w:t xml:space="preserve">{{field-off:Bible}}</w:t>
      </w:r>
    </w:p>
    <w:p>
      <w:r>
        <w:rPr>
          <w:sz w:val="18"/>
          <w:color w:val="777777"/>
        </w:rPr>
        <w:t xml:space="preserve">[[@Bible:Psalms 85:4]] </w:t>
      </w:r>
      <w:r>
        <w:rPr>
          <w:b/>
        </w:rPr>
        <w:t xml:space="preserve">5 </w:t>
      </w:r>
      <w:r>
        <w:t xml:space="preserve"> {{field-on:Bible}}</w:t>
      </w:r>
      <w:r>
        <w:t xml:space="preserve">Turn us back, God of our salvations, and turn your anger away from us.</w:t>
      </w:r>
      <w:r>
        <w:t xml:space="preserve">{{field-off:Bible}}</w:t>
      </w:r>
    </w:p>
    <w:p>
      <w:r>
        <w:rPr>
          <w:sz w:val="18"/>
          <w:color w:val="777777"/>
        </w:rPr>
        <w:t xml:space="preserve">[[@Bible:Psalms 85:5]] </w:t>
      </w:r>
      <w:r>
        <w:rPr>
          <w:b/>
        </w:rPr>
        <w:t xml:space="preserve">6 </w:t>
      </w:r>
      <w:r>
        <w:t xml:space="preserve"> {{field-on:Bible}}</w:t>
      </w:r>
      <w:r>
        <w:t xml:space="preserve">Will you be angry with us forever, or stretch your anger from generation to generation?</w:t>
      </w:r>
      <w:r>
        <w:rPr>
          <w:rStyle w:val="FootnoteReference"/>
        </w:rPr>
        <w:footnoteReference w:id="7154"/>
      </w:r>
      <w:r>
        <w:t xml:space="preserve">{{field-off:Bible}}</w:t>
      </w:r>
    </w:p>
    <w:p>
      <w:r>
        <w:rPr>
          <w:sz w:val="18"/>
          <w:color w:val="777777"/>
        </w:rPr>
        <w:t xml:space="preserve">[[@Bible:Psalms 85:6]] </w:t>
      </w:r>
      <w:r>
        <w:rPr>
          <w:b/>
        </w:rPr>
        <w:t xml:space="preserve">7 </w:t>
      </w:r>
      <w:r>
        <w:t xml:space="preserve"> {{field-on:Bible}}</w:t>
      </w:r>
      <w:r>
        <w:t xml:space="preserve">O God, you, turning back, will make us live, and your people will rejoice in you.</w:t>
      </w:r>
      <w:r>
        <w:rPr>
          <w:rStyle w:val="FootnoteReference"/>
        </w:rPr>
        <w:footnoteReference w:id="7155"/>
      </w:r>
      <w:r>
        <w:t xml:space="preserve">{{field-off:Bible}}</w:t>
      </w:r>
    </w:p>
    <w:p>
      <w:r>
        <w:rPr>
          <w:sz w:val="18"/>
          <w:color w:val="777777"/>
        </w:rPr>
        <w:t xml:space="preserve">[[@Bible:Psalms 85:7]] </w:t>
      </w:r>
      <w:r>
        <w:rPr>
          <w:b/>
        </w:rPr>
        <w:t xml:space="preserve">8 </w:t>
      </w:r>
      <w:r>
        <w:t xml:space="preserve"> {{field-on:Bible}}</w:t>
      </w:r>
      <w:r>
        <w:t xml:space="preserve">Show us, Lord, your mercy, and give us your salvation.</w:t>
      </w:r>
      <w:r>
        <w:t xml:space="preserve">{{field-off:Bible}}</w:t>
      </w:r>
    </w:p>
    <w:p>
      <w:r>
        <w:rPr>
          <w:sz w:val="18"/>
          <w:color w:val="777777"/>
        </w:rPr>
        <w:t xml:space="preserve">[[@Bible:Psalms 85:8]] </w:t>
      </w:r>
      <w:r>
        <w:rPr>
          <w:b/>
        </w:rPr>
        <w:t xml:space="preserve">9 </w:t>
      </w:r>
      <w:r>
        <w:t xml:space="preserve"> {{field-on:Bible}}</w:t>
      </w:r>
      <w:r>
        <w:t xml:space="preserve">I will hear what Lord God will speak in me, because he will speak peace upon his people and upon his holy ones and upon those turning heart toward him.</w:t>
      </w:r>
      <w:r>
        <w:t xml:space="preserve">{{field-off:Bible}}</w:t>
      </w:r>
    </w:p>
    <w:p>
      <w:r>
        <w:rPr>
          <w:sz w:val="18"/>
          <w:color w:val="777777"/>
        </w:rPr>
        <w:t xml:space="preserve">[[@Bible:Psalms 85:9]] </w:t>
      </w:r>
      <w:r>
        <w:rPr>
          <w:b/>
        </w:rPr>
        <w:t xml:space="preserve">10 </w:t>
      </w:r>
      <w:r>
        <w:t xml:space="preserve"> {{field-on:Bible}}</w:t>
      </w:r>
      <w:r>
        <w:t xml:space="preserve">Surely his salvation near those fearing him, so that glory may dwell in our land.</w:t>
      </w:r>
      <w:r>
        <w:t xml:space="preserve">{{field-off:Bible}}</w:t>
      </w:r>
    </w:p>
    <w:p>
      <w:r>
        <w:rPr>
          <w:sz w:val="18"/>
          <w:color w:val="777777"/>
        </w:rPr>
        <w:t xml:space="preserve">[[@Bible:Psalms 85:10]] </w:t>
      </w:r>
      <w:r>
        <w:rPr>
          <w:b/>
        </w:rPr>
        <w:t xml:space="preserve">11 </w:t>
      </w:r>
      <w:r>
        <w:t xml:space="preserve"> {{field-on:Bible}}</w:t>
      </w:r>
      <w:r>
        <w:t xml:space="preserve">Mercy and truth met together</w:t>
      </w:r>
      <w:r>
        <w:rPr>
          <w:rStyle w:val="FootnoteReference"/>
        </w:rPr>
        <w:footnoteReference w:id="7156"/>
      </w:r>
      <w:r>
        <w:t xml:space="preserve">; righteousness and peace kissed.</w:t>
      </w:r>
      <w:r>
        <w:t xml:space="preserve">{{field-off:Bible}}</w:t>
      </w:r>
    </w:p>
    <w:p>
      <w:r>
        <w:rPr>
          <w:sz w:val="18"/>
          <w:color w:val="777777"/>
        </w:rPr>
        <w:t xml:space="preserve">[[@Bible:Psalms 85:11]] </w:t>
      </w:r>
      <w:r>
        <w:rPr>
          <w:b/>
        </w:rPr>
        <w:t xml:space="preserve">12 </w:t>
      </w:r>
      <w:r>
        <w:t xml:space="preserve"> {{field-on:Bible}}</w:t>
      </w:r>
      <w:r>
        <w:t xml:space="preserve">Truth rose from earth, and righteousness looked down from heaven.</w:t>
      </w:r>
      <w:r>
        <w:t xml:space="preserve">{{field-off:Bible}}</w:t>
      </w:r>
    </w:p>
    <w:p>
      <w:r>
        <w:rPr>
          <w:sz w:val="18"/>
          <w:color w:val="777777"/>
        </w:rPr>
        <w:t xml:space="preserve">[[@Bible:Psalms 85:12]] </w:t>
      </w:r>
      <w:r>
        <w:rPr>
          <w:b/>
        </w:rPr>
        <w:t xml:space="preserve">13 </w:t>
      </w:r>
      <w:r>
        <w:t xml:space="preserve"> {{field-on:Bible}}</w:t>
      </w:r>
      <w:r>
        <w:t xml:space="preserve">For Lord will give goodness, and our land will give its fruit.</w:t>
      </w:r>
      <w:r>
        <w:t xml:space="preserve">{{field-off:Bible}}</w:t>
      </w:r>
    </w:p>
    <w:p>
      <w:r>
        <w:rPr>
          <w:sz w:val="18"/>
          <w:color w:val="777777"/>
        </w:rPr>
        <w:t xml:space="preserve">[[@Bible:Psalms 85:13]] </w:t>
      </w:r>
      <w:r>
        <w:rPr>
          <w:b/>
        </w:rPr>
        <w:t xml:space="preserve">14 </w:t>
      </w:r>
      <w:r>
        <w:t xml:space="preserve"> {{field-on:Bible}}</w:t>
      </w:r>
      <w:r>
        <w:t xml:space="preserve">Righteousness will go before him and set his footsteps in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85</w:t>
      </w:r>
    </w:p>
    <w:p>
      <w:r>
        <w:rPr>
          <w:sz w:val="18"/>
          <w:color w:val="777777"/>
        </w:rPr>
        <w:t xml:space="preserve">[[@Bible:Psalms 86:1]] </w:t>
      </w:r>
      <w:r>
        <w:rPr>
          <w:b/>
        </w:rPr>
        <w:t xml:space="preserve">1 </w:t>
      </w:r>
      <w:r>
        <w:t xml:space="preserve"> {{field-on:Bible}}</w:t>
      </w:r>
      <w:r>
        <w:t xml:space="preserve">Prayer of David</w:t>
      </w:r>
      <w:r>
        <w:rPr>
          <w:rStyle w:val="FootnoteReference"/>
        </w:rPr>
        <w:footnoteReference w:id="7157"/>
      </w:r>
      <w:r>
        <w:t xml:space="preserve">. Incline your ear, Lord, and hear me, because I poor and needy.</w:t>
      </w:r>
      <w:r>
        <w:t xml:space="preserve">{{field-off:Bible}}</w:t>
      </w:r>
    </w:p>
    <w:p>
      <w:r>
        <w:rPr>
          <w:sz w:val="18"/>
          <w:color w:val="777777"/>
        </w:rPr>
        <w:t xml:space="preserve">[[@Bible:Psalms 86:2]] </w:t>
      </w:r>
      <w:r>
        <w:rPr>
          <w:b/>
        </w:rPr>
        <w:t xml:space="preserve">2 </w:t>
      </w:r>
      <w:r>
        <w:t xml:space="preserve"> {{field-on:Bible}}</w:t>
      </w:r>
      <w:r>
        <w:t xml:space="preserve">Guard my soul, because I holy; save your servant, my God, hoping on you.</w:t>
      </w:r>
      <w:r>
        <w:t xml:space="preserve">{{field-off:Bible}}</w:t>
      </w:r>
    </w:p>
    <w:p>
      <w:r>
        <w:rPr>
          <w:sz w:val="18"/>
          <w:color w:val="777777"/>
        </w:rPr>
        <w:t xml:space="preserve">[[@Bible:Psalms 86:3]] </w:t>
      </w:r>
      <w:r>
        <w:rPr>
          <w:b/>
        </w:rPr>
        <w:t xml:space="preserve">3 </w:t>
      </w:r>
      <w:r>
        <w:t xml:space="preserve"> {{field-on:Bible}}</w:t>
      </w:r>
      <w:r>
        <w:t xml:space="preserve">Have mercy on me, Lord, because to you I will cry whole day.</w:t>
      </w:r>
      <w:r>
        <w:t xml:space="preserve">{{field-off:Bible}}</w:t>
      </w:r>
    </w:p>
    <w:p>
      <w:r>
        <w:rPr>
          <w:sz w:val="18"/>
          <w:color w:val="777777"/>
        </w:rPr>
        <w:t xml:space="preserve">[[@Bible:Psalms 86:4]] </w:t>
      </w:r>
      <w:r>
        <w:rPr>
          <w:b/>
        </w:rPr>
        <w:t xml:space="preserve">4 </w:t>
      </w:r>
      <w:r>
        <w:t xml:space="preserve"> {{field-on:Bible}}</w:t>
      </w:r>
      <w:r>
        <w:t xml:space="preserve">Gladden soul of your servant, because to you, Lord, I lifted my soul.</w:t>
      </w:r>
      <w:r>
        <w:t xml:space="preserve">{{field-off:Bible}}</w:t>
      </w:r>
    </w:p>
    <w:p>
      <w:r>
        <w:rPr>
          <w:sz w:val="18"/>
          <w:color w:val="777777"/>
        </w:rPr>
        <w:t xml:space="preserve">[[@Bible:Psalms 86:5]] </w:t>
      </w:r>
      <w:r>
        <w:rPr>
          <w:b/>
        </w:rPr>
        <w:t xml:space="preserve">5 </w:t>
      </w:r>
      <w:r>
        <w:t xml:space="preserve"> {{field-on:Bible}}</w:t>
      </w:r>
      <w:r>
        <w:t xml:space="preserve">Because you, Lord, kind and gentle and rich in mercy to all calling on you.</w:t>
      </w:r>
      <w:r>
        <w:t xml:space="preserve">{{field-off:Bible}}</w:t>
      </w:r>
    </w:p>
    <w:p>
      <w:r>
        <w:rPr>
          <w:sz w:val="18"/>
          <w:color w:val="777777"/>
        </w:rPr>
        <w:t xml:space="preserve">[[@Bible:Psalms 86:6]] </w:t>
      </w:r>
      <w:r>
        <w:rPr>
          <w:b/>
        </w:rPr>
        <w:t xml:space="preserve">6 </w:t>
      </w:r>
      <w:r>
        <w:t xml:space="preserve"> {{field-on:Bible}}</w:t>
      </w:r>
      <w:r>
        <w:t xml:space="preserve">Give ear, Lord, to my prayer and attend to voice of my supplication.</w:t>
      </w:r>
      <w:r>
        <w:t xml:space="preserve">{{field-off:Bible}}</w:t>
      </w:r>
    </w:p>
    <w:p>
      <w:r>
        <w:rPr>
          <w:sz w:val="18"/>
          <w:color w:val="777777"/>
        </w:rPr>
        <w:t xml:space="preserve">[[@Bible:Psalms 86:7]] </w:t>
      </w:r>
      <w:r>
        <w:rPr>
          <w:b/>
        </w:rPr>
        <w:t xml:space="preserve">7 </w:t>
      </w:r>
      <w:r>
        <w:t xml:space="preserve"> {{field-on:Bible}}</w:t>
      </w:r>
      <w:r>
        <w:t xml:space="preserve">In day of my affliction I cried to you, because you heard me.</w:t>
      </w:r>
      <w:r>
        <w:t xml:space="preserve">{{field-off:Bible}}</w:t>
      </w:r>
    </w:p>
    <w:p>
      <w:r>
        <w:rPr>
          <w:sz w:val="18"/>
          <w:color w:val="777777"/>
        </w:rPr>
        <w:t xml:space="preserve">[[@Bible:Psalms 86:8]] </w:t>
      </w:r>
      <w:r>
        <w:rPr>
          <w:b/>
        </w:rPr>
        <w:t xml:space="preserve">8 </w:t>
      </w:r>
      <w:r>
        <w:t xml:space="preserve"> {{field-on:Bible}}</w:t>
      </w:r>
      <w:r>
        <w:t xml:space="preserve">There is none like you among gods, Lord, and none according to your works.</w:t>
      </w:r>
      <w:r>
        <w:t xml:space="preserve">{{field-off:Bible}}</w:t>
      </w:r>
    </w:p>
    <w:p>
      <w:r>
        <w:rPr>
          <w:sz w:val="18"/>
          <w:color w:val="777777"/>
        </w:rPr>
        <w:t xml:space="preserve">[[@Bible:Psalms 86:9]] </w:t>
      </w:r>
      <w:r>
        <w:rPr>
          <w:b/>
        </w:rPr>
        <w:t xml:space="preserve">9 </w:t>
      </w:r>
      <w:r>
        <w:t xml:space="preserve"> {{field-on:Bible}}</w:t>
      </w:r>
      <w:r>
        <w:t xml:space="preserve">All nations, as many as you made, will come and worship before you, Lord, and will glorify your name.</w:t>
      </w:r>
      <w:r>
        <w:t xml:space="preserve">{{field-off:Bible}}</w:t>
      </w:r>
    </w:p>
    <w:p>
      <w:r>
        <w:rPr>
          <w:sz w:val="18"/>
          <w:color w:val="777777"/>
        </w:rPr>
        <w:t xml:space="preserve">[[@Bible:Psalms 86:10]] </w:t>
      </w:r>
      <w:r>
        <w:rPr>
          <w:b/>
        </w:rPr>
        <w:t xml:space="preserve">10 </w:t>
      </w:r>
      <w:r>
        <w:t xml:space="preserve"> {{field-on:Bible}}</w:t>
      </w:r>
      <w:r>
        <w:t xml:space="preserve">Because you great and doing wonders; you alone the great God.</w:t>
      </w:r>
      <w:r>
        <w:t xml:space="preserve">{{field-off:Bible}}</w:t>
      </w:r>
    </w:p>
    <w:p>
      <w:r>
        <w:rPr>
          <w:sz w:val="18"/>
          <w:color w:val="777777"/>
        </w:rPr>
        <w:t xml:space="preserve">[[@Bible:Psalms 86:11]] </w:t>
      </w:r>
      <w:r>
        <w:rPr>
          <w:b/>
        </w:rPr>
        <w:t xml:space="preserve">11 </w:t>
      </w:r>
      <w:r>
        <w:t xml:space="preserve"> {{field-on:Bible}}</w:t>
      </w:r>
      <w:r>
        <w:t xml:space="preserve">Guide me, Lord, in your way, and I will walk in your truth; let my heart rejoice to fear your name.</w:t>
      </w:r>
      <w:r>
        <w:t xml:space="preserve">{{field-off:Bible}}</w:t>
      </w:r>
    </w:p>
    <w:p>
      <w:r>
        <w:rPr>
          <w:sz w:val="18"/>
          <w:color w:val="777777"/>
        </w:rPr>
        <w:t xml:space="preserve">[[@Bible:Psalms 86:12]] </w:t>
      </w:r>
      <w:r>
        <w:rPr>
          <w:b/>
        </w:rPr>
        <w:t xml:space="preserve">12 </w:t>
      </w:r>
      <w:r>
        <w:t xml:space="preserve"> {{field-on:Bible}}</w:t>
      </w:r>
      <w:r>
        <w:t xml:space="preserve">I will confess to you, Lord my God, with whole heart, and I will glorify your name forever.</w:t>
      </w:r>
      <w:r>
        <w:t xml:space="preserve">{{field-off:Bible}}</w:t>
      </w:r>
    </w:p>
    <w:p>
      <w:r>
        <w:rPr>
          <w:sz w:val="18"/>
          <w:color w:val="777777"/>
        </w:rPr>
        <w:t xml:space="preserve">[[@Bible:Psalms 86:13]] </w:t>
      </w:r>
      <w:r>
        <w:rPr>
          <w:b/>
        </w:rPr>
        <w:t xml:space="preserve">13 </w:t>
      </w:r>
      <w:r>
        <w:t xml:space="preserve"> {{field-on:Bible}}</w:t>
      </w:r>
      <w:r>
        <w:t xml:space="preserve">Because your mercy great upon me, and you rescued my soul from lowest Hades.</w:t>
      </w:r>
      <w:r>
        <w:t xml:space="preserve">{{field-off:Bible}}</w:t>
      </w:r>
    </w:p>
    <w:p>
      <w:r>
        <w:rPr>
          <w:sz w:val="18"/>
          <w:color w:val="777777"/>
        </w:rPr>
        <w:t xml:space="preserve">[[@Bible:Psalms 86:14]] </w:t>
      </w:r>
      <w:r>
        <w:rPr>
          <w:b/>
        </w:rPr>
        <w:t xml:space="preserve">14 </w:t>
      </w:r>
      <w:r>
        <w:t xml:space="preserve"> {{field-on:Bible}}</w:t>
      </w:r>
      <w:r>
        <w:t xml:space="preserve">O God, lawless men rose against me, and gathering of strong men sought my soul, and they did not set you before them.</w:t>
      </w:r>
      <w:r>
        <w:t xml:space="preserve">{{field-off:Bible}}</w:t>
      </w:r>
    </w:p>
    <w:p>
      <w:r>
        <w:rPr>
          <w:sz w:val="18"/>
          <w:color w:val="777777"/>
        </w:rPr>
        <w:t xml:space="preserve">[[@Bible:Psalms 86:15]] </w:t>
      </w:r>
      <w:r>
        <w:rPr>
          <w:b/>
        </w:rPr>
        <w:t xml:space="preserve">15 </w:t>
      </w:r>
      <w:r>
        <w:t xml:space="preserve"> {{field-on:Bible}}</w:t>
      </w:r>
      <w:r>
        <w:t xml:space="preserve">But you, Lord God, compassionate and merciful, long-suffering and rich in mercy and true.</w:t>
      </w:r>
      <w:r>
        <w:t xml:space="preserve">{{field-off:Bible}}</w:t>
      </w:r>
    </w:p>
    <w:p>
      <w:r>
        <w:rPr>
          <w:sz w:val="18"/>
          <w:color w:val="777777"/>
        </w:rPr>
        <w:t xml:space="preserve">[[@Bible:Psalms 86:16]] </w:t>
      </w:r>
      <w:r>
        <w:rPr>
          <w:b/>
        </w:rPr>
        <w:t xml:space="preserve">16 </w:t>
      </w:r>
      <w:r>
        <w:t xml:space="preserve"> {{field-on:Bible}}</w:t>
      </w:r>
      <w:r>
        <w:t xml:space="preserve">Look upon me and have mercy on me; give your strength to your child and save son of your handmaid.</w:t>
      </w:r>
      <w:r>
        <w:t xml:space="preserve">{{field-off:Bible}}</w:t>
      </w:r>
    </w:p>
    <w:p>
      <w:r>
        <w:rPr>
          <w:sz w:val="18"/>
          <w:color w:val="777777"/>
        </w:rPr>
        <w:t xml:space="preserve">[[@Bible:Psalms 86:17]] </w:t>
      </w:r>
      <w:r>
        <w:rPr>
          <w:b/>
        </w:rPr>
        <w:t xml:space="preserve">17 </w:t>
      </w:r>
      <w:r>
        <w:t xml:space="preserve"> {{field-on:Bible}}</w:t>
      </w:r>
      <w:r>
        <w:t xml:space="preserve">Do with me sign for good, and let those hating me see and be shamed, because you, Lord, helped me and comforted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86</w:t>
      </w:r>
    </w:p>
    <w:p>
      <w:r>
        <w:rPr>
          <w:sz w:val="18"/>
          <w:color w:val="777777"/>
        </w:rPr>
        <w:t xml:space="preserve">[[@Bible:Psalms 87:1]] </w:t>
      </w:r>
      <w:r>
        <w:rPr>
          <w:b/>
        </w:rPr>
        <w:t xml:space="preserve">1 </w:t>
      </w:r>
      <w:r>
        <w:t xml:space="preserve"> {{field-on:Bible}}</w:t>
      </w:r>
      <w:r>
        <w:t xml:space="preserve">For sons of Korah. Psalm of song. His foundations in holy mountains.</w:t>
      </w:r>
      <w:r>
        <w:t xml:space="preserve">{{field-off:Bible}}</w:t>
      </w:r>
    </w:p>
    <w:p>
      <w:r>
        <w:rPr>
          <w:sz w:val="18"/>
          <w:color w:val="777777"/>
        </w:rPr>
        <w:t xml:space="preserve">[[@Bible:Psalms 87:2]] </w:t>
      </w:r>
      <w:r>
        <w:rPr>
          <w:b/>
        </w:rPr>
        <w:t xml:space="preserve">2 </w:t>
      </w:r>
      <w:r>
        <w:t xml:space="preserve"> {{field-on:Bible}}</w:t>
      </w:r>
      <w:r>
        <w:t xml:space="preserve">Lord loves gates of Zion above all tabernacles of Jacob</w:t>
      </w:r>
      <w:r>
        <w:rPr>
          <w:rStyle w:val="FootnoteReference"/>
        </w:rPr>
        <w:footnoteReference w:id="7158"/>
      </w:r>
      <w:r>
        <w:t xml:space="preserve">.</w:t>
      </w:r>
      <w:r>
        <w:t xml:space="preserve">{{field-off:Bible}}</w:t>
      </w:r>
    </w:p>
    <w:p>
      <w:r>
        <w:rPr>
          <w:sz w:val="18"/>
          <w:color w:val="777777"/>
        </w:rPr>
        <w:t xml:space="preserve">[[@Bible:Psalms 87:3]] </w:t>
      </w:r>
      <w:r>
        <w:rPr>
          <w:b/>
        </w:rPr>
        <w:t xml:space="preserve">3 </w:t>
      </w:r>
      <w:r>
        <w:t xml:space="preserve"> {{field-on:Bible}}</w:t>
      </w:r>
      <w:r>
        <w:t xml:space="preserve">Glorious things were spoken concerning you, city of God. Interlude.</w:t>
      </w:r>
      <w:r>
        <w:t xml:space="preserve">{{field-off:Bible}}</w:t>
      </w:r>
    </w:p>
    <w:p>
      <w:r>
        <w:rPr>
          <w:sz w:val="18"/>
          <w:color w:val="777777"/>
        </w:rPr>
        <w:t xml:space="preserve">[[@Bible:Psalms 87:4]] </w:t>
      </w:r>
      <w:r>
        <w:rPr>
          <w:b/>
        </w:rPr>
        <w:t xml:space="preserve">4 </w:t>
      </w:r>
      <w:r>
        <w:t xml:space="preserve"> {{field-on:Bible}}</w:t>
      </w:r>
      <w:r>
        <w:t xml:space="preserve">I will remember Rahab</w:t>
      </w:r>
      <w:r>
        <w:rPr>
          <w:rStyle w:val="FootnoteReference"/>
        </w:rPr>
        <w:footnoteReference w:id="7159"/>
      </w:r>
      <w:r>
        <w:t xml:space="preserve"> and Babylon to those knowing me; behold, foreigners and Tyre and people of Ethiopians, these were born there.</w:t>
      </w:r>
      <w:r>
        <w:t xml:space="preserve">{{field-off:Bible}}</w:t>
      </w:r>
    </w:p>
    <w:p>
      <w:r>
        <w:rPr>
          <w:sz w:val="18"/>
          <w:color w:val="777777"/>
        </w:rPr>
        <w:t xml:space="preserve">[[@Bible:Psalms 87:5]] </w:t>
      </w:r>
      <w:r>
        <w:rPr>
          <w:b/>
        </w:rPr>
        <w:t xml:space="preserve">5 </w:t>
      </w:r>
      <w:r>
        <w:t xml:space="preserve"> {{field-on:Bible}}</w:t>
      </w:r>
      <w:r>
        <w:t xml:space="preserve">Mother Zion, man will say, and man was born in her, and Most High himself founded her.</w:t>
      </w:r>
      <w:r>
        <w:t xml:space="preserve">{{field-off:Bible}}</w:t>
      </w:r>
    </w:p>
    <w:p>
      <w:r>
        <w:rPr>
          <w:sz w:val="18"/>
          <w:color w:val="777777"/>
        </w:rPr>
        <w:t xml:space="preserve">[[@Bible:Psalms 87:6]] </w:t>
      </w:r>
      <w:r>
        <w:rPr>
          <w:b/>
        </w:rPr>
        <w:t xml:space="preserve">6 </w:t>
      </w:r>
      <w:r>
        <w:t xml:space="preserve"> {{field-on:Bible}}</w:t>
      </w:r>
      <w:r>
        <w:t xml:space="preserve">Lord will recount in writing of peoples and rulers, these who were born in her. Interlude.</w:t>
      </w:r>
      <w:r>
        <w:rPr>
          <w:rStyle w:val="FootnoteReference"/>
        </w:rPr>
        <w:footnoteReference w:id="7160"/>
      </w:r>
      <w:r>
        <w:t xml:space="preserve">{{field-off:Bible}}</w:t>
      </w:r>
    </w:p>
    <w:p>
      <w:r>
        <w:rPr>
          <w:sz w:val="18"/>
          <w:color w:val="777777"/>
        </w:rPr>
        <w:t xml:space="preserve">[[@Bible:Psalms 87:7]] </w:t>
      </w:r>
      <w:r>
        <w:rPr>
          <w:b/>
        </w:rPr>
        <w:t xml:space="preserve">7 </w:t>
      </w:r>
      <w:r>
        <w:t xml:space="preserve"> {{field-on:Bible}}</w:t>
      </w:r>
      <w:r>
        <w:t xml:space="preserve">As of all rejoicing ones, dwelling in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87</w:t>
      </w:r>
    </w:p>
    <w:p>
      <w:r>
        <w:rPr>
          <w:sz w:val="18"/>
          <w:color w:val="777777"/>
        </w:rPr>
        <w:t xml:space="preserve">[[@Bible:Psalms 88:1]] </w:t>
      </w:r>
      <w:r>
        <w:rPr>
          <w:b/>
        </w:rPr>
        <w:t xml:space="preserve">1 </w:t>
      </w:r>
      <w:r>
        <w:t xml:space="preserve"> {{field-on:Bible}}</w:t>
      </w:r>
      <w:r>
        <w:t xml:space="preserve">Song of psalm for sons of Korah, for end, concerning Maeleth, for answering, for understanding, of Heman the Israelite.</w:t>
      </w:r>
      <w:r>
        <w:rPr>
          <w:rStyle w:val="FootnoteReference"/>
        </w:rPr>
        <w:footnoteReference w:id="7161"/>
      </w:r>
      <w:r>
        <w:t xml:space="preserve">{{field-off:Bible}}</w:t>
      </w:r>
    </w:p>
    <w:p>
      <w:r>
        <w:rPr>
          <w:sz w:val="18"/>
          <w:color w:val="777777"/>
        </w:rPr>
        <w:t xml:space="preserve">[[@Bible:Psalms 88:1]] </w:t>
      </w:r>
      <w:r>
        <w:rPr>
          <w:b/>
        </w:rPr>
        <w:t xml:space="preserve">2 </w:t>
      </w:r>
      <w:r>
        <w:t xml:space="preserve"> {{field-on:Bible}}</w:t>
      </w:r>
      <w:r>
        <w:t xml:space="preserve">Lord God of my salvation, by day I cried and by night before you.</w:t>
      </w:r>
      <w:r>
        <w:t xml:space="preserve">{{field-off:Bible}}</w:t>
      </w:r>
    </w:p>
    <w:p>
      <w:r>
        <w:rPr>
          <w:sz w:val="18"/>
          <w:color w:val="777777"/>
        </w:rPr>
        <w:t xml:space="preserve">[[@Bible:Psalms 88:2]] </w:t>
      </w:r>
      <w:r>
        <w:rPr>
          <w:b/>
        </w:rPr>
        <w:t xml:space="preserve">3 </w:t>
      </w:r>
      <w:r>
        <w:t xml:space="preserve"> {{field-on:Bible}}</w:t>
      </w:r>
      <w:r>
        <w:t xml:space="preserve">Let my prayer enter before you; incline your ear to my supplication, Lord.</w:t>
      </w:r>
      <w:r>
        <w:t xml:space="preserve">{{field-off:Bible}}</w:t>
      </w:r>
    </w:p>
    <w:p>
      <w:r>
        <w:rPr>
          <w:sz w:val="18"/>
          <w:color w:val="777777"/>
        </w:rPr>
        <w:t xml:space="preserve">[[@Bible:Psalms 88:3]] </w:t>
      </w:r>
      <w:r>
        <w:rPr>
          <w:b/>
        </w:rPr>
        <w:t xml:space="preserve">4 </w:t>
      </w:r>
      <w:r>
        <w:t xml:space="preserve"> {{field-on:Bible}}</w:t>
      </w:r>
      <w:r>
        <w:t xml:space="preserve">Because my soul was filled with evils, and my life drew near to Hades.</w:t>
      </w:r>
      <w:r>
        <w:t xml:space="preserve">{{field-off:Bible}}</w:t>
      </w:r>
    </w:p>
    <w:p>
      <w:r>
        <w:rPr>
          <w:sz w:val="18"/>
          <w:color w:val="777777"/>
        </w:rPr>
        <w:t xml:space="preserve">[[@Bible:Psalms 88:4]] </w:t>
      </w:r>
      <w:r>
        <w:rPr>
          <w:b/>
        </w:rPr>
        <w:t xml:space="preserve">5 </w:t>
      </w:r>
      <w:r>
        <w:t xml:space="preserve"> {{field-on:Bible}}</w:t>
      </w:r>
      <w:r>
        <w:t xml:space="preserve">I was counted with those going down into pit; I became like helpless man among dead, free,</w:t>
      </w:r>
      <w:r>
        <w:t xml:space="preserve">{{field-off:Bible}}</w:t>
      </w:r>
    </w:p>
    <w:p>
      <w:r>
        <w:rPr>
          <w:sz w:val="18"/>
          <w:color w:val="777777"/>
        </w:rPr>
        <w:t xml:space="preserve">[[@Bible:Psalms 88:5]] </w:t>
      </w:r>
      <w:r>
        <w:rPr>
          <w:b/>
        </w:rPr>
        <w:t xml:space="preserve">6 </w:t>
      </w:r>
      <w:r>
        <w:t xml:space="preserve"> {{field-on:Bible}}</w:t>
      </w:r>
      <w:r>
        <w:t xml:space="preserve">like wounded ones cast down, sleeping in tomb, whom you no longer remembered and they were thrust away from your hand.</w:t>
      </w:r>
      <w:r>
        <w:rPr>
          <w:rStyle w:val="FootnoteReference"/>
        </w:rPr>
        <w:footnoteReference w:id="7162"/>
      </w:r>
      <w:r>
        <w:t xml:space="preserve">{{field-off:Bible}}</w:t>
      </w:r>
    </w:p>
    <w:p>
      <w:r>
        <w:rPr>
          <w:sz w:val="18"/>
          <w:color w:val="777777"/>
        </w:rPr>
        <w:t xml:space="preserve">[[@Bible:Psalms 88:6]] </w:t>
      </w:r>
      <w:r>
        <w:rPr>
          <w:b/>
        </w:rPr>
        <w:t xml:space="preserve">7 </w:t>
      </w:r>
      <w:r>
        <w:t xml:space="preserve"> {{field-on:Bible}}</w:t>
      </w:r>
      <w:r>
        <w:t xml:space="preserve">They set me in lowest pit, in dark places and in shadow of death.</w:t>
      </w:r>
      <w:r>
        <w:t xml:space="preserve">{{field-off:Bible}}</w:t>
      </w:r>
    </w:p>
    <w:p>
      <w:r>
        <w:rPr>
          <w:sz w:val="18"/>
          <w:color w:val="777777"/>
        </w:rPr>
        <w:t xml:space="preserve">[[@Bible:Psalms 88:7]] </w:t>
      </w:r>
      <w:r>
        <w:rPr>
          <w:b/>
        </w:rPr>
        <w:t xml:space="preserve">8 </w:t>
      </w:r>
      <w:r>
        <w:t xml:space="preserve"> {{field-on:Bible}}</w:t>
      </w:r>
      <w:r>
        <w:t xml:space="preserve">Your wrath was fixed upon me, and all your surges you brought upon me. Interlude.</w:t>
      </w:r>
      <w:r>
        <w:t xml:space="preserve">{{field-off:Bible}}</w:t>
      </w:r>
    </w:p>
    <w:p>
      <w:r>
        <w:rPr>
          <w:sz w:val="18"/>
          <w:color w:val="777777"/>
        </w:rPr>
        <w:t xml:space="preserve">[[@Bible:Psalms 88:8]] </w:t>
      </w:r>
      <w:r>
        <w:rPr>
          <w:b/>
        </w:rPr>
        <w:t xml:space="preserve">9 </w:t>
      </w:r>
      <w:r>
        <w:t xml:space="preserve"> {{field-on:Bible}}</w:t>
      </w:r>
      <w:r>
        <w:t xml:space="preserve">You removed my acquaintances from me; they made me abomination to themselves. I was handed over and did not go out.</w:t>
      </w:r>
      <w:r>
        <w:t xml:space="preserve">{{field-off:Bible}}</w:t>
      </w:r>
    </w:p>
    <w:p>
      <w:r>
        <w:rPr>
          <w:sz w:val="18"/>
          <w:color w:val="777777"/>
        </w:rPr>
        <w:t xml:space="preserve">[[@Bible:Psalms 88:9]] </w:t>
      </w:r>
      <w:r>
        <w:rPr>
          <w:b/>
        </w:rPr>
        <w:t xml:space="preserve">10 </w:t>
      </w:r>
      <w:r>
        <w:t xml:space="preserve"> {{field-on:Bible}}</w:t>
      </w:r>
      <w:r>
        <w:t xml:space="preserve">My eyes grew weak from poverty; I cried to you, Lord, whole day; I spread out my hands to you.</w:t>
      </w:r>
      <w:r>
        <w:t xml:space="preserve">{{field-off:Bible}}</w:t>
      </w:r>
    </w:p>
    <w:p>
      <w:r>
        <w:rPr>
          <w:sz w:val="18"/>
          <w:color w:val="777777"/>
        </w:rPr>
        <w:t xml:space="preserve">[[@Bible:Psalms 88:10]] </w:t>
      </w:r>
      <w:r>
        <w:rPr>
          <w:b/>
        </w:rPr>
        <w:t xml:space="preserve">11 </w:t>
      </w:r>
      <w:r>
        <w:t xml:space="preserve"> {{field-on:Bible}}</w:t>
      </w:r>
      <w:r>
        <w:t xml:space="preserve">Will you do wonders for dead, or will physicians raise them and confess to you?</w:t>
      </w:r>
      <w:r>
        <w:rPr>
          <w:rStyle w:val="FootnoteReference"/>
        </w:rPr>
        <w:footnoteReference w:id="7163"/>
      </w:r>
      <w:r>
        <w:t xml:space="preserve">{{field-off:Bible}}</w:t>
      </w:r>
    </w:p>
    <w:p>
      <w:r>
        <w:rPr>
          <w:sz w:val="18"/>
          <w:color w:val="777777"/>
        </w:rPr>
        <w:t xml:space="preserve">[[@Bible:Psalms 88:11]] </w:t>
      </w:r>
      <w:r>
        <w:rPr>
          <w:b/>
        </w:rPr>
        <w:t xml:space="preserve">12 </w:t>
      </w:r>
      <w:r>
        <w:t xml:space="preserve"> {{field-on:Bible}}</w:t>
      </w:r>
      <w:r>
        <w:t xml:space="preserve">Will anyone recount your mercy in tomb, and your truth in destruction?</w:t>
      </w:r>
      <w:r>
        <w:t xml:space="preserve">{{field-off:Bible}}</w:t>
      </w:r>
    </w:p>
    <w:p>
      <w:r>
        <w:rPr>
          <w:sz w:val="18"/>
          <w:color w:val="777777"/>
        </w:rPr>
        <w:t xml:space="preserve">[[@Bible:Psalms 88:12]] </w:t>
      </w:r>
      <w:r>
        <w:rPr>
          <w:b/>
        </w:rPr>
        <w:t xml:space="preserve">13 </w:t>
      </w:r>
      <w:r>
        <w:t xml:space="preserve"> {{field-on:Bible}}</w:t>
      </w:r>
      <w:r>
        <w:t xml:space="preserve">Will your wonders be known in darkness and your righteousness in forgotten land?</w:t>
      </w:r>
      <w:r>
        <w:t xml:space="preserve">{{field-off:Bible}}</w:t>
      </w:r>
    </w:p>
    <w:p>
      <w:r>
        <w:rPr>
          <w:sz w:val="18"/>
          <w:color w:val="777777"/>
        </w:rPr>
        <w:t xml:space="preserve">[[@Bible:Psalms 88:13]] </w:t>
      </w:r>
      <w:r>
        <w:rPr>
          <w:b/>
        </w:rPr>
        <w:t xml:space="preserve">14 </w:t>
      </w:r>
      <w:r>
        <w:t xml:space="preserve"> {{field-on:Bible}}</w:t>
      </w:r>
      <w:r>
        <w:t xml:space="preserve">But I cried to you, Lord, and in morning my prayer will go before you.</w:t>
      </w:r>
      <w:r>
        <w:t xml:space="preserve">{{field-off:Bible}}</w:t>
      </w:r>
    </w:p>
    <w:p>
      <w:r>
        <w:rPr>
          <w:sz w:val="18"/>
          <w:color w:val="777777"/>
        </w:rPr>
        <w:t xml:space="preserve">[[@Bible:Psalms 88:14]] </w:t>
      </w:r>
      <w:r>
        <w:rPr>
          <w:b/>
        </w:rPr>
        <w:t xml:space="preserve">15 </w:t>
      </w:r>
      <w:r>
        <w:t xml:space="preserve"> {{field-on:Bible}}</w:t>
      </w:r>
      <w:r>
        <w:t xml:space="preserve">Why, Lord, do you reject my soul? You turn your face away from me.</w:t>
      </w:r>
      <w:r>
        <w:rPr>
          <w:rStyle w:val="FootnoteReference"/>
        </w:rPr>
        <w:footnoteReference w:id="7164"/>
      </w:r>
      <w:r>
        <w:t xml:space="preserve">{{field-off:Bible}}</w:t>
      </w:r>
    </w:p>
    <w:p>
      <w:r>
        <w:rPr>
          <w:sz w:val="18"/>
          <w:color w:val="777777"/>
        </w:rPr>
        <w:t xml:space="preserve">[[@Bible:Psalms 88:15]] </w:t>
      </w:r>
      <w:r>
        <w:rPr>
          <w:b/>
        </w:rPr>
        <w:t xml:space="preserve">16 </w:t>
      </w:r>
      <w:r>
        <w:t xml:space="preserve"> {{field-on:Bible}}</w:t>
      </w:r>
      <w:r>
        <w:t xml:space="preserve">I poor and in labors from my youth; having been exalted, I was humbled and came to despair.</w:t>
      </w:r>
      <w:r>
        <w:rPr>
          <w:rStyle w:val="FootnoteReference"/>
        </w:rPr>
        <w:footnoteReference w:id="7165"/>
      </w:r>
      <w:r>
        <w:t xml:space="preserve">{{field-off:Bible}}</w:t>
      </w:r>
    </w:p>
    <w:p>
      <w:r>
        <w:rPr>
          <w:sz w:val="18"/>
          <w:color w:val="777777"/>
        </w:rPr>
        <w:t xml:space="preserve">[[@Bible:Psalms 88:16]] </w:t>
      </w:r>
      <w:r>
        <w:rPr>
          <w:b/>
        </w:rPr>
        <w:t xml:space="preserve">17 </w:t>
      </w:r>
      <w:r>
        <w:t xml:space="preserve"> {{field-on:Bible}}</w:t>
      </w:r>
      <w:r>
        <w:t xml:space="preserve">Your angers passed over me, and your terrors troubled me.</w:t>
      </w:r>
      <w:r>
        <w:t xml:space="preserve">{{field-off:Bible}}</w:t>
      </w:r>
    </w:p>
    <w:p>
      <w:r>
        <w:rPr>
          <w:sz w:val="18"/>
          <w:color w:val="777777"/>
        </w:rPr>
        <w:t xml:space="preserve">[[@Bible:Psalms 88:17]] </w:t>
      </w:r>
      <w:r>
        <w:rPr>
          <w:b/>
        </w:rPr>
        <w:t xml:space="preserve">18 </w:t>
      </w:r>
      <w:r>
        <w:t xml:space="preserve"> {{field-on:Bible}}</w:t>
      </w:r>
      <w:r>
        <w:t xml:space="preserve">They encircled me like water whole day; together they surrounded me.</w:t>
      </w:r>
      <w:r>
        <w:t xml:space="preserve">{{field-off:Bible}}</w:t>
      </w:r>
    </w:p>
    <w:p>
      <w:r>
        <w:rPr>
          <w:sz w:val="18"/>
          <w:color w:val="777777"/>
        </w:rPr>
        <w:t xml:space="preserve">[[@Bible:Psalms 88:18]] </w:t>
      </w:r>
      <w:r>
        <w:rPr>
          <w:b/>
        </w:rPr>
        <w:t xml:space="preserve">19 </w:t>
      </w:r>
      <w:r>
        <w:t xml:space="preserve"> {{field-on:Bible}}</w:t>
      </w:r>
      <w:r>
        <w:t xml:space="preserve">You removed friend and neighbor from me and my acquaintances from misery.</w:t>
      </w:r>
      <w:r>
        <w:rPr>
          <w:rStyle w:val="FootnoteReference"/>
        </w:rPr>
        <w:footnoteReference w:id="7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88</w:t>
      </w:r>
    </w:p>
    <w:p>
      <w:r>
        <w:rPr>
          <w:sz w:val="18"/>
          <w:color w:val="777777"/>
        </w:rPr>
        <w:t xml:space="preserve">[[@Bible:Psalms 89:1]] </w:t>
      </w:r>
      <w:r>
        <w:rPr>
          <w:b/>
        </w:rPr>
        <w:t xml:space="preserve">1 </w:t>
      </w:r>
      <w:r>
        <w:t xml:space="preserve"> {{field-on:Bible}}</w:t>
      </w:r>
      <w:r>
        <w:t xml:space="preserve">For understanding. Of Ethan the Israelite.</w:t>
      </w:r>
      <w:r>
        <w:t xml:space="preserve">{{field-off:Bible}}</w:t>
      </w:r>
    </w:p>
    <w:p>
      <w:r>
        <w:rPr>
          <w:sz w:val="18"/>
          <w:color w:val="777777"/>
        </w:rPr>
        <w:t xml:space="preserve">[[@Bible:Psalms 89:1]] </w:t>
      </w:r>
      <w:r>
        <w:rPr>
          <w:b/>
        </w:rPr>
        <w:t xml:space="preserve">2 </w:t>
      </w:r>
      <w:r>
        <w:t xml:space="preserve"> {{field-on:Bible}}</w:t>
      </w:r>
      <w:r>
        <w:t xml:space="preserve">Your mercies, Lord, forever I will sing; from generation to generation I will declare your truth with my mouth.</w:t>
      </w:r>
      <w:r>
        <w:t xml:space="preserve">{{field-off:Bible}}</w:t>
      </w:r>
    </w:p>
    <w:p>
      <w:r>
        <w:rPr>
          <w:sz w:val="18"/>
          <w:color w:val="777777"/>
        </w:rPr>
        <w:t xml:space="preserve">[[@Bible:Psalms 89:2]] </w:t>
      </w:r>
      <w:r>
        <w:rPr>
          <w:b/>
        </w:rPr>
        <w:t xml:space="preserve">3 </w:t>
      </w:r>
      <w:r>
        <w:t xml:space="preserve"> {{field-on:Bible}}</w:t>
      </w:r>
      <w:r>
        <w:t xml:space="preserve">Because you said, Mercy will be built forever; in heavens your truth will be prepared.</w:t>
      </w:r>
      <w:r>
        <w:t xml:space="preserve">{{field-off:Bible}}</w:t>
      </w:r>
    </w:p>
    <w:p>
      <w:r>
        <w:rPr>
          <w:sz w:val="18"/>
          <w:color w:val="777777"/>
        </w:rPr>
        <w:t xml:space="preserve">[[@Bible:Psalms 89:3]] </w:t>
      </w:r>
      <w:r>
        <w:rPr>
          <w:b/>
        </w:rPr>
        <w:t xml:space="preserve">4 </w:t>
      </w:r>
      <w:r>
        <w:t xml:space="preserve"> {{field-on:Bible}}</w:t>
      </w:r>
      <w:r>
        <w:t xml:space="preserve">I arranged covenant with my chosen ones; I swore to David</w:t>
      </w:r>
      <w:r>
        <w:rPr>
          <w:rStyle w:val="FootnoteReference"/>
        </w:rPr>
        <w:footnoteReference w:id="7167"/>
      </w:r>
      <w:r>
        <w:t xml:space="preserve"> my servant,</w:t>
      </w:r>
      <w:r>
        <w:t xml:space="preserve">{{field-off:Bible}}</w:t>
      </w:r>
    </w:p>
    <w:p>
      <w:r>
        <w:rPr>
          <w:sz w:val="18"/>
          <w:color w:val="777777"/>
        </w:rPr>
        <w:t xml:space="preserve">[[@Bible:Psalms 89:4]] </w:t>
      </w:r>
      <w:r>
        <w:rPr>
          <w:b/>
        </w:rPr>
        <w:t xml:space="preserve">5 </w:t>
      </w:r>
      <w:r>
        <w:t xml:space="preserve"> {{field-on:Bible}}</w:t>
      </w:r>
      <w:r>
        <w:t xml:space="preserve">Until age I will prepare your seed and build your throne to generation and generation. Interlude.</w:t>
      </w:r>
      <w:r>
        <w:rPr>
          <w:rStyle w:val="FootnoteReference"/>
        </w:rPr>
        <w:footnoteReference w:id="7168"/>
      </w:r>
      <w:r>
        <w:t xml:space="preserve">{{field-off:Bible}}</w:t>
      </w:r>
    </w:p>
    <w:p>
      <w:r>
        <w:rPr>
          <w:sz w:val="18"/>
          <w:color w:val="777777"/>
        </w:rPr>
        <w:t xml:space="preserve">[[@Bible:Psalms 89:5]] </w:t>
      </w:r>
      <w:r>
        <w:rPr>
          <w:b/>
        </w:rPr>
        <w:t xml:space="preserve">6 </w:t>
      </w:r>
      <w:r>
        <w:t xml:space="preserve"> {{field-on:Bible}}</w:t>
      </w:r>
      <w:r>
        <w:t xml:space="preserve">Heavens will confess your wonders, Lord, and your truth in assembly of holy ones.</w:t>
      </w:r>
      <w:r>
        <w:t xml:space="preserve">{{field-off:Bible}}</w:t>
      </w:r>
    </w:p>
    <w:p>
      <w:r>
        <w:rPr>
          <w:sz w:val="18"/>
          <w:color w:val="777777"/>
        </w:rPr>
        <w:t xml:space="preserve">[[@Bible:Psalms 89:6]] </w:t>
      </w:r>
      <w:r>
        <w:rPr>
          <w:b/>
        </w:rPr>
        <w:t xml:space="preserve">7 </w:t>
      </w:r>
      <w:r>
        <w:t xml:space="preserve"> {{field-on:Bible}}</w:t>
      </w:r>
      <w:r>
        <w:t xml:space="preserve">Because who in clouds will be made equal to Lord, and who will be likened to Lord among sons of God?</w:t>
      </w:r>
      <w:r>
        <w:rPr>
          <w:rStyle w:val="FootnoteReference"/>
        </w:rPr>
        <w:footnoteReference w:id="7169"/>
      </w:r>
      <w:r>
        <w:t xml:space="preserve">{{field-off:Bible}}</w:t>
      </w:r>
    </w:p>
    <w:p>
      <w:r>
        <w:rPr>
          <w:sz w:val="18"/>
          <w:color w:val="777777"/>
        </w:rPr>
        <w:t xml:space="preserve">[[@Bible:Psalms 89:7]] </w:t>
      </w:r>
      <w:r>
        <w:rPr>
          <w:b/>
        </w:rPr>
        <w:t xml:space="preserve">8 </w:t>
      </w:r>
      <w:r>
        <w:t xml:space="preserve"> {{field-on:Bible}}</w:t>
      </w:r>
      <w:r>
        <w:t xml:space="preserve">God glorified in council of holy ones, great and fearful above all around him.</w:t>
      </w:r>
      <w:r>
        <w:t xml:space="preserve">{{field-off:Bible}}</w:t>
      </w:r>
    </w:p>
    <w:p>
      <w:r>
        <w:rPr>
          <w:sz w:val="18"/>
          <w:color w:val="777777"/>
        </w:rPr>
        <w:t xml:space="preserve">[[@Bible:Psalms 89:8]] </w:t>
      </w:r>
      <w:r>
        <w:rPr>
          <w:b/>
        </w:rPr>
        <w:t xml:space="preserve">9 </w:t>
      </w:r>
      <w:r>
        <w:t xml:space="preserve"> {{field-on:Bible}}</w:t>
      </w:r>
      <w:r>
        <w:t xml:space="preserve">Lord God of hosts, who like you? Mighty are you, Lord, and your truth around you.</w:t>
      </w:r>
      <w:r>
        <w:t xml:space="preserve">{{field-off:Bible}}</w:t>
      </w:r>
    </w:p>
    <w:p>
      <w:r>
        <w:rPr>
          <w:sz w:val="18"/>
          <w:color w:val="777777"/>
        </w:rPr>
        <w:t xml:space="preserve">[[@Bible:Psalms 89:9]] </w:t>
      </w:r>
      <w:r>
        <w:rPr>
          <w:b/>
        </w:rPr>
        <w:t xml:space="preserve">10 </w:t>
      </w:r>
      <w:r>
        <w:t xml:space="preserve"> {{field-on:Bible}}</w:t>
      </w:r>
      <w:r>
        <w:t xml:space="preserve">You rule power of sea, and disturbance of its waves you calm.</w:t>
      </w:r>
      <w:r>
        <w:t xml:space="preserve">{{field-off:Bible}}</w:t>
      </w:r>
    </w:p>
    <w:p>
      <w:r>
        <w:rPr>
          <w:sz w:val="18"/>
          <w:color w:val="777777"/>
        </w:rPr>
        <w:t xml:space="preserve">[[@Bible:Psalms 89:10]] </w:t>
      </w:r>
      <w:r>
        <w:rPr>
          <w:b/>
        </w:rPr>
        <w:t xml:space="preserve">11 </w:t>
      </w:r>
      <w:r>
        <w:t xml:space="preserve"> {{field-on:Bible}}</w:t>
      </w:r>
      <w:r>
        <w:t xml:space="preserve">You humbled proud one like wounded man, and with arm of your power you scattered your enemies.</w:t>
      </w:r>
      <w:r>
        <w:t xml:space="preserve">{{field-off:Bible}}</w:t>
      </w:r>
    </w:p>
    <w:p>
      <w:r>
        <w:rPr>
          <w:sz w:val="18"/>
          <w:color w:val="777777"/>
        </w:rPr>
        <w:t xml:space="preserve">[[@Bible:Psalms 89:11]] </w:t>
      </w:r>
      <w:r>
        <w:rPr>
          <w:b/>
        </w:rPr>
        <w:t xml:space="preserve">12 </w:t>
      </w:r>
      <w:r>
        <w:t xml:space="preserve"> {{field-on:Bible}}</w:t>
      </w:r>
      <w:r>
        <w:t xml:space="preserve">Yours the heavens and yours the earth; inhabited world and its fullness, you founded them.</w:t>
      </w:r>
      <w:r>
        <w:t xml:space="preserve">{{field-off:Bible}}</w:t>
      </w:r>
    </w:p>
    <w:p>
      <w:r>
        <w:rPr>
          <w:sz w:val="18"/>
          <w:color w:val="777777"/>
        </w:rPr>
        <w:t xml:space="preserve">[[@Bible:Psalms 89:12]] </w:t>
      </w:r>
      <w:r>
        <w:rPr>
          <w:b/>
        </w:rPr>
        <w:t xml:space="preserve">13 </w:t>
      </w:r>
      <w:r>
        <w:t xml:space="preserve"> {{field-on:Bible}}</w:t>
      </w:r>
      <w:r>
        <w:t xml:space="preserve">North and seas you created; Tabor and Hermon will exult in your name.</w:t>
      </w:r>
      <w:r>
        <w:rPr>
          <w:rStyle w:val="FootnoteReference"/>
        </w:rPr>
        <w:footnoteReference w:id="7170"/>
      </w:r>
      <w:r>
        <w:t xml:space="preserve">{{field-off:Bible}}</w:t>
      </w:r>
    </w:p>
    <w:p>
      <w:r>
        <w:rPr>
          <w:sz w:val="18"/>
          <w:color w:val="777777"/>
        </w:rPr>
        <w:t xml:space="preserve">[[@Bible:Psalms 89:13]] </w:t>
      </w:r>
      <w:r>
        <w:rPr>
          <w:b/>
        </w:rPr>
        <w:t xml:space="preserve">14 </w:t>
      </w:r>
      <w:r>
        <w:t xml:space="preserve"> {{field-on:Bible}}</w:t>
      </w:r>
      <w:r>
        <w:t xml:space="preserve">Yours the arm with dominion; let your hand be strengthened; let your right hand be exalted.</w:t>
      </w:r>
      <w:r>
        <w:t xml:space="preserve">{{field-off:Bible}}</w:t>
      </w:r>
    </w:p>
    <w:p>
      <w:r>
        <w:rPr>
          <w:sz w:val="18"/>
          <w:color w:val="777777"/>
        </w:rPr>
        <w:t xml:space="preserve">[[@Bible:Psalms 89:14]] </w:t>
      </w:r>
      <w:r>
        <w:rPr>
          <w:b/>
        </w:rPr>
        <w:t xml:space="preserve">15 </w:t>
      </w:r>
      <w:r>
        <w:t xml:space="preserve"> {{field-on:Bible}}</w:t>
      </w:r>
      <w:r>
        <w:t xml:space="preserve">Righteousness and judgment are the foundation of your throne; mercy and truth will go before your face.</w:t>
      </w:r>
      <w:r>
        <w:rPr>
          <w:rStyle w:val="FootnoteReference"/>
        </w:rPr>
        <w:footnoteReference w:id="7171"/>
      </w:r>
      <w:r>
        <w:t xml:space="preserve"/>
      </w:r>
      <w:r>
        <w:t xml:space="preserve">{{field-off:Bible}}</w:t>
      </w:r>
    </w:p>
    <w:p>
      <w:r>
        <w:rPr>
          <w:sz w:val="18"/>
          <w:color w:val="777777"/>
        </w:rPr>
        <w:t xml:space="preserve">[[@Bible:Psalms 89:15]] </w:t>
      </w:r>
      <w:r>
        <w:rPr>
          <w:b/>
        </w:rPr>
        <w:t xml:space="preserve">16 </w:t>
      </w:r>
      <w:r>
        <w:t xml:space="preserve"> {{field-on:Bible}}</w:t>
      </w:r>
      <w:r>
        <w:t xml:space="preserve">Blessed people knowing shout; Lord, in light of your face they will walk.</w:t>
      </w:r>
      <w:r>
        <w:t xml:space="preserve">{{field-off:Bible}}</w:t>
      </w:r>
    </w:p>
    <w:p>
      <w:r>
        <w:rPr>
          <w:sz w:val="18"/>
          <w:color w:val="777777"/>
        </w:rPr>
        <w:t xml:space="preserve">[[@Bible:Psalms 89:16]] </w:t>
      </w:r>
      <w:r>
        <w:rPr>
          <w:b/>
        </w:rPr>
        <w:t xml:space="preserve">17 </w:t>
      </w:r>
      <w:r>
        <w:t xml:space="preserve"> {{field-on:Bible}}</w:t>
      </w:r>
      <w:r>
        <w:t xml:space="preserve">And in your name they will exult whole day, and in your righteousness they will be exalted.</w:t>
      </w:r>
      <w:r>
        <w:t xml:space="preserve">{{field-off:Bible}}</w:t>
      </w:r>
    </w:p>
    <w:p>
      <w:r>
        <w:rPr>
          <w:sz w:val="18"/>
          <w:color w:val="777777"/>
        </w:rPr>
        <w:t xml:space="preserve">[[@Bible:Psalms 89:17]] </w:t>
      </w:r>
      <w:r>
        <w:rPr>
          <w:b/>
        </w:rPr>
        <w:t xml:space="preserve">18 </w:t>
      </w:r>
      <w:r>
        <w:t xml:space="preserve"> {{field-on:Bible}}</w:t>
      </w:r>
      <w:r>
        <w:t xml:space="preserve">Because you boast of their power, and in your good pleasure our horn will be exalted.</w:t>
      </w:r>
      <w:r>
        <w:t xml:space="preserve">{{field-off:Bible}}</w:t>
      </w:r>
    </w:p>
    <w:p>
      <w:r>
        <w:rPr>
          <w:sz w:val="18"/>
          <w:color w:val="777777"/>
        </w:rPr>
        <w:t xml:space="preserve">[[@Bible:Psalms 89:18]] </w:t>
      </w:r>
      <w:r>
        <w:rPr>
          <w:b/>
        </w:rPr>
        <w:t xml:space="preserve">19 </w:t>
      </w:r>
      <w:r>
        <w:t xml:space="preserve"> {{field-on:Bible}}</w:t>
      </w:r>
      <w:r>
        <w:t xml:space="preserve">Because support belongs to Lord, and to Holy One of Israel</w:t>
      </w:r>
      <w:r>
        <w:rPr>
          <w:rStyle w:val="FootnoteReference"/>
        </w:rPr>
        <w:footnoteReference w:id="7172"/>
      </w:r>
      <w:r>
        <w:t xml:space="preserve">, our king.</w:t>
      </w:r>
      <w:r>
        <w:rPr>
          <w:rStyle w:val="FootnoteReference"/>
        </w:rPr>
        <w:footnoteReference w:id="7173"/>
      </w:r>
      <w:r>
        <w:t xml:space="preserve">{{field-off:Bible}}</w:t>
      </w:r>
    </w:p>
    <w:p>
      <w:r>
        <w:rPr>
          <w:sz w:val="18"/>
          <w:color w:val="777777"/>
        </w:rPr>
        <w:t xml:space="preserve">[[@Bible:Psalms 89:19]] </w:t>
      </w:r>
      <w:r>
        <w:rPr>
          <w:b/>
        </w:rPr>
        <w:t xml:space="preserve">20 </w:t>
      </w:r>
      <w:r>
        <w:t xml:space="preserve"> {{field-on:Bible}}</w:t>
      </w:r>
      <w:r>
        <w:t xml:space="preserve">Then you spoke in vision to your holy ones and said, I set help upon mighty one; I exalted chosen one from my people.</w:t>
      </w:r>
      <w:r>
        <w:rPr>
          <w:rStyle w:val="FootnoteReference"/>
        </w:rPr>
        <w:footnoteReference w:id="7174"/>
      </w:r>
      <w:r>
        <w:t xml:space="preserve">{{field-off:Bible}}</w:t>
      </w:r>
    </w:p>
    <w:p>
      <w:r>
        <w:rPr>
          <w:sz w:val="18"/>
          <w:color w:val="777777"/>
        </w:rPr>
        <w:t xml:space="preserve">[[@Bible:Psalms 89:20]] </w:t>
      </w:r>
      <w:r>
        <w:rPr>
          <w:b/>
        </w:rPr>
        <w:t xml:space="preserve">21 </w:t>
      </w:r>
      <w:r>
        <w:t xml:space="preserve"> {{field-on:Bible}}</w:t>
      </w:r>
      <w:r>
        <w:t xml:space="preserve">I found David my servant; with my holy oil I anointed him.</w:t>
      </w:r>
      <w:r>
        <w:rPr>
          <w:rStyle w:val="FootnoteReference"/>
        </w:rPr>
        <w:footnoteReference w:id="7175"/>
      </w:r>
      <w:r>
        <w:t xml:space="preserve">{{field-off:Bible}}</w:t>
      </w:r>
    </w:p>
    <w:p>
      <w:r>
        <w:rPr>
          <w:sz w:val="18"/>
          <w:color w:val="777777"/>
        </w:rPr>
        <w:t xml:space="preserve">[[@Bible:Psalms 89:21]] </w:t>
      </w:r>
      <w:r>
        <w:rPr>
          <w:b/>
        </w:rPr>
        <w:t xml:space="preserve">22 </w:t>
      </w:r>
      <w:r>
        <w:t xml:space="preserve"> {{field-on:Bible}}</w:t>
      </w:r>
      <w:r>
        <w:t xml:space="preserve">For my hand will support him, and my arm will strengthen him.</w:t>
      </w:r>
      <w:r>
        <w:t xml:space="preserve">{{field-off:Bible}}</w:t>
      </w:r>
    </w:p>
    <w:p>
      <w:r>
        <w:rPr>
          <w:sz w:val="18"/>
          <w:color w:val="777777"/>
        </w:rPr>
        <w:t xml:space="preserve">[[@Bible:Psalms 89:22]] </w:t>
      </w:r>
      <w:r>
        <w:rPr>
          <w:b/>
        </w:rPr>
        <w:t xml:space="preserve">23 </w:t>
      </w:r>
      <w:r>
        <w:t xml:space="preserve"> {{field-on:Bible}}</w:t>
      </w:r>
      <w:r>
        <w:t xml:space="preserve">Enemy will not profit in him, and son of lawlessness will not add to harm him.</w:t>
      </w:r>
      <w:r>
        <w:t xml:space="preserve">{{field-off:Bible}}</w:t>
      </w:r>
    </w:p>
    <w:p>
      <w:r>
        <w:rPr>
          <w:sz w:val="18"/>
          <w:color w:val="777777"/>
        </w:rPr>
        <w:t xml:space="preserve">[[@Bible:Psalms 89:23]] </w:t>
      </w:r>
      <w:r>
        <w:rPr>
          <w:b/>
        </w:rPr>
        <w:t xml:space="preserve">24 </w:t>
      </w:r>
      <w:r>
        <w:t xml:space="preserve"> {{field-on:Bible}}</w:t>
      </w:r>
      <w:r>
        <w:t xml:space="preserve">And I will cut down his enemies from before him, and those hating him I will rout.</w:t>
      </w:r>
      <w:r>
        <w:t xml:space="preserve">{{field-off:Bible}}</w:t>
      </w:r>
    </w:p>
    <w:p>
      <w:r>
        <w:rPr>
          <w:sz w:val="18"/>
          <w:color w:val="777777"/>
        </w:rPr>
        <w:t xml:space="preserve">[[@Bible:Psalms 89:24]] </w:t>
      </w:r>
      <w:r>
        <w:rPr>
          <w:b/>
        </w:rPr>
        <w:t xml:space="preserve">25 </w:t>
      </w:r>
      <w:r>
        <w:t xml:space="preserve"> {{field-on:Bible}}</w:t>
      </w:r>
      <w:r>
        <w:t xml:space="preserve">And my truth and my mercy with him, and in my name his horn will be exalted.</w:t>
      </w:r>
      <w:r>
        <w:t xml:space="preserve">{{field-off:Bible}}</w:t>
      </w:r>
    </w:p>
    <w:p>
      <w:r>
        <w:rPr>
          <w:sz w:val="18"/>
          <w:color w:val="777777"/>
        </w:rPr>
        <w:t xml:space="preserve">[[@Bible:Psalms 89:25]] </w:t>
      </w:r>
      <w:r>
        <w:rPr>
          <w:b/>
        </w:rPr>
        <w:t xml:space="preserve">26 </w:t>
      </w:r>
      <w:r>
        <w:t xml:space="preserve"> {{field-on:Bible}}</w:t>
      </w:r>
      <w:r>
        <w:t xml:space="preserve">And I will set his hand in sea and his right hand in rivers.</w:t>
      </w:r>
      <w:r>
        <w:t xml:space="preserve">{{field-off:Bible}}</w:t>
      </w:r>
    </w:p>
    <w:p>
      <w:r>
        <w:rPr>
          <w:sz w:val="18"/>
          <w:color w:val="777777"/>
        </w:rPr>
        <w:t xml:space="preserve">[[@Bible:Psalms 89:26]] </w:t>
      </w:r>
      <w:r>
        <w:rPr>
          <w:b/>
        </w:rPr>
        <w:t xml:space="preserve">27 </w:t>
      </w:r>
      <w:r>
        <w:t xml:space="preserve"> {{field-on:Bible}}</w:t>
      </w:r>
      <w:r>
        <w:t xml:space="preserve">He will call upon me, You are my father, my God and supporter of my salvation.</w:t>
      </w:r>
      <w:r>
        <w:t xml:space="preserve">{{field-off:Bible}}</w:t>
      </w:r>
    </w:p>
    <w:p>
      <w:r>
        <w:rPr>
          <w:sz w:val="18"/>
          <w:color w:val="777777"/>
        </w:rPr>
        <w:t xml:space="preserve">[[@Bible:Psalms 89:27]] </w:t>
      </w:r>
      <w:r>
        <w:rPr>
          <w:b/>
        </w:rPr>
        <w:t xml:space="preserve">28 </w:t>
      </w:r>
      <w:r>
        <w:t xml:space="preserve"> {{field-on:Bible}}</w:t>
      </w:r>
      <w:r>
        <w:t xml:space="preserve">And I will set him firstborn, high above kings of earth.</w:t>
      </w:r>
      <w:r>
        <w:t xml:space="preserve">{{field-off:Bible}}</w:t>
      </w:r>
    </w:p>
    <w:p>
      <w:r>
        <w:rPr>
          <w:sz w:val="18"/>
          <w:color w:val="777777"/>
        </w:rPr>
        <w:t xml:space="preserve">[[@Bible:Psalms 89:28]] </w:t>
      </w:r>
      <w:r>
        <w:rPr>
          <w:b/>
        </w:rPr>
        <w:t xml:space="preserve">29 </w:t>
      </w:r>
      <w:r>
        <w:t xml:space="preserve"> {{field-on:Bible}}</w:t>
      </w:r>
      <w:r>
        <w:t xml:space="preserve">Forever I will keep my mercy for him, and my covenant faithful to him.</w:t>
      </w:r>
      <w:r>
        <w:t xml:space="preserve">{{field-off:Bible}}</w:t>
      </w:r>
    </w:p>
    <w:p>
      <w:r>
        <w:rPr>
          <w:sz w:val="18"/>
          <w:color w:val="777777"/>
        </w:rPr>
        <w:t xml:space="preserve">[[@Bible:Psalms 89:29]] </w:t>
      </w:r>
      <w:r>
        <w:rPr>
          <w:b/>
        </w:rPr>
        <w:t xml:space="preserve">30 </w:t>
      </w:r>
      <w:r>
        <w:t xml:space="preserve"> {{field-on:Bible}}</w:t>
      </w:r>
      <w:r>
        <w:t xml:space="preserve">And I will set his seed forever and ever and his throne as days of heaven.</w:t>
      </w:r>
      <w:r>
        <w:t xml:space="preserve">{{field-off:Bible}}</w:t>
      </w:r>
    </w:p>
    <w:p>
      <w:r>
        <w:rPr>
          <w:sz w:val="18"/>
          <w:color w:val="777777"/>
        </w:rPr>
        <w:t xml:space="preserve">[[@Bible:Psalms 89:30]] </w:t>
      </w:r>
      <w:r>
        <w:rPr>
          <w:b/>
        </w:rPr>
        <w:t xml:space="preserve">31 </w:t>
      </w:r>
      <w:r>
        <w:t xml:space="preserve"> {{field-on:Bible}}</w:t>
      </w:r>
      <w:r>
        <w:t xml:space="preserve">If his sons forsake my law and do not walk in my judgments,</w:t>
      </w:r>
      <w:r>
        <w:t xml:space="preserve">{{field-off:Bible}}</w:t>
      </w:r>
    </w:p>
    <w:p>
      <w:r>
        <w:rPr>
          <w:sz w:val="18"/>
          <w:color w:val="777777"/>
        </w:rPr>
        <w:t xml:space="preserve">[[@Bible:Psalms 89:31]] </w:t>
      </w:r>
      <w:r>
        <w:rPr>
          <w:b/>
        </w:rPr>
        <w:t xml:space="preserve">32 </w:t>
      </w:r>
      <w:r>
        <w:t xml:space="preserve"> {{field-on:Bible}}</w:t>
      </w:r>
      <w:r>
        <w:t xml:space="preserve">if they profane my ordinances and do not keep my commandments,</w:t>
      </w:r>
      <w:r>
        <w:t xml:space="preserve">{{field-off:Bible}}</w:t>
      </w:r>
    </w:p>
    <w:p>
      <w:r>
        <w:rPr>
          <w:sz w:val="18"/>
          <w:color w:val="777777"/>
        </w:rPr>
        <w:t xml:space="preserve">[[@Bible:Psalms 89:32]] </w:t>
      </w:r>
      <w:r>
        <w:rPr>
          <w:b/>
        </w:rPr>
        <w:t xml:space="preserve">33 </w:t>
      </w:r>
      <w:r>
        <w:t xml:space="preserve"> {{field-on:Bible}}</w:t>
      </w:r>
      <w:r>
        <w:t xml:space="preserve">I will visit their lawlessnesses with rod and their sins with whips.</w:t>
      </w:r>
      <w:r>
        <w:t xml:space="preserve">{{field-off:Bible}}</w:t>
      </w:r>
    </w:p>
    <w:p>
      <w:r>
        <w:rPr>
          <w:sz w:val="18"/>
          <w:color w:val="777777"/>
        </w:rPr>
        <w:t xml:space="preserve">[[@Bible:Psalms 89:33]] </w:t>
      </w:r>
      <w:r>
        <w:rPr>
          <w:b/>
        </w:rPr>
        <w:t xml:space="preserve">34 </w:t>
      </w:r>
      <w:r>
        <w:t xml:space="preserve"> {{field-on:Bible}}</w:t>
      </w:r>
      <w:r>
        <w:t xml:space="preserve">But my mercy I will certainly not scatter from him, nor will I act unjustly in my truth.</w:t>
      </w:r>
      <w:r>
        <w:t xml:space="preserve">{{field-off:Bible}}</w:t>
      </w:r>
    </w:p>
    <w:p>
      <w:r>
        <w:rPr>
          <w:sz w:val="18"/>
          <w:color w:val="777777"/>
        </w:rPr>
        <w:t xml:space="preserve">[[@Bible:Psalms 89:34]] </w:t>
      </w:r>
      <w:r>
        <w:rPr>
          <w:b/>
        </w:rPr>
        <w:t xml:space="preserve">35 </w:t>
      </w:r>
      <w:r>
        <w:t xml:space="preserve"> {{field-on:Bible}}</w:t>
      </w:r>
      <w:r>
        <w:t xml:space="preserve">Nor will I profane my covenant, and what goes out through my lips I will certainly not set aside.</w:t>
      </w:r>
      <w:r>
        <w:t xml:space="preserve">{{field-off:Bible}}</w:t>
      </w:r>
    </w:p>
    <w:p>
      <w:r>
        <w:rPr>
          <w:sz w:val="18"/>
          <w:color w:val="777777"/>
        </w:rPr>
        <w:t xml:space="preserve">[[@Bible:Psalms 89:35]] </w:t>
      </w:r>
      <w:r>
        <w:rPr>
          <w:b/>
        </w:rPr>
        <w:t xml:space="preserve">36 </w:t>
      </w:r>
      <w:r>
        <w:t xml:space="preserve"> {{field-on:Bible}}</w:t>
      </w:r>
      <w:r>
        <w:t xml:space="preserve">Once I swore in my holy place: will I lie to David?</w:t>
      </w:r>
      <w:r>
        <w:t xml:space="preserve">{{field-off:Bible}}</w:t>
      </w:r>
    </w:p>
    <w:p>
      <w:r>
        <w:rPr>
          <w:sz w:val="18"/>
          <w:color w:val="777777"/>
        </w:rPr>
        <w:t xml:space="preserve">[[@Bible:Psalms 89:36]] </w:t>
      </w:r>
      <w:r>
        <w:rPr>
          <w:b/>
        </w:rPr>
        <w:t xml:space="preserve">37 </w:t>
      </w:r>
      <w:r>
        <w:t xml:space="preserve"> {{field-on:Bible}}</w:t>
      </w:r>
      <w:r>
        <w:t xml:space="preserve">His seed remains forever, and his throne as sun before me,</w:t>
      </w:r>
      <w:r>
        <w:t xml:space="preserve">{{field-off:Bible}}</w:t>
      </w:r>
    </w:p>
    <w:p>
      <w:r>
        <w:rPr>
          <w:sz w:val="18"/>
          <w:color w:val="777777"/>
        </w:rPr>
        <w:t xml:space="preserve">[[@Bible:Psalms 89:37]] </w:t>
      </w:r>
      <w:r>
        <w:rPr>
          <w:b/>
        </w:rPr>
        <w:t xml:space="preserve">38 </w:t>
      </w:r>
      <w:r>
        <w:t xml:space="preserve"> {{field-on:Bible}}</w:t>
      </w:r>
      <w:r>
        <w:t xml:space="preserve">and as moon established forever, and witness in heaven faithful. Interlude.</w:t>
      </w:r>
      <w:r>
        <w:t xml:space="preserve">{{field-off:Bible}}</w:t>
      </w:r>
    </w:p>
    <w:p>
      <w:r>
        <w:rPr>
          <w:sz w:val="18"/>
          <w:color w:val="777777"/>
        </w:rPr>
        <w:t xml:space="preserve">[[@Bible:Psalms 89:38]] </w:t>
      </w:r>
      <w:r>
        <w:rPr>
          <w:b/>
        </w:rPr>
        <w:t xml:space="preserve">39 </w:t>
      </w:r>
      <w:r>
        <w:t xml:space="preserve"> {{field-on:Bible}}</w:t>
      </w:r>
      <w:r>
        <w:t xml:space="preserve">But you rejected and despised; you deferred your anointed.</w:t>
      </w:r>
      <w:r>
        <w:t xml:space="preserve">{{field-off:Bible}}</w:t>
      </w:r>
    </w:p>
    <w:p>
      <w:r>
        <w:rPr>
          <w:sz w:val="18"/>
          <w:color w:val="777777"/>
        </w:rPr>
        <w:t xml:space="preserve">[[@Bible:Psalms 89:39]] </w:t>
      </w:r>
      <w:r>
        <w:rPr>
          <w:b/>
        </w:rPr>
        <w:t xml:space="preserve">40 </w:t>
      </w:r>
      <w:r>
        <w:t xml:space="preserve"> {{field-on:Bible}}</w:t>
      </w:r>
      <w:r>
        <w:t xml:space="preserve">You overturned covenant of your servant; you profaned his sanctuary to earth.</w:t>
      </w:r>
      <w:r>
        <w:t xml:space="preserve">{{field-off:Bible}}</w:t>
      </w:r>
    </w:p>
    <w:p>
      <w:r>
        <w:rPr>
          <w:sz w:val="18"/>
          <w:color w:val="777777"/>
        </w:rPr>
        <w:t xml:space="preserve">[[@Bible:Psalms 89:40]] </w:t>
      </w:r>
      <w:r>
        <w:rPr>
          <w:b/>
        </w:rPr>
        <w:t xml:space="preserve">41 </w:t>
      </w:r>
      <w:r>
        <w:t xml:space="preserve"> {{field-on:Bible}}</w:t>
      </w:r>
      <w:r>
        <w:t xml:space="preserve">You pulled down all his fences; you made his strongholds fear.</w:t>
      </w:r>
      <w:r>
        <w:t xml:space="preserve">{{field-off:Bible}}</w:t>
      </w:r>
    </w:p>
    <w:p>
      <w:r>
        <w:rPr>
          <w:sz w:val="18"/>
          <w:color w:val="777777"/>
        </w:rPr>
        <w:t xml:space="preserve">[[@Bible:Psalms 89:41]] </w:t>
      </w:r>
      <w:r>
        <w:rPr>
          <w:b/>
        </w:rPr>
        <w:t xml:space="preserve">42 </w:t>
      </w:r>
      <w:r>
        <w:t xml:space="preserve"> {{field-on:Bible}}</w:t>
      </w:r>
      <w:r>
        <w:t xml:space="preserve">All passing by road plundered him; he became reproach to his neighbors.</w:t>
      </w:r>
      <w:r>
        <w:t xml:space="preserve">{{field-off:Bible}}</w:t>
      </w:r>
    </w:p>
    <w:p>
      <w:r>
        <w:rPr>
          <w:sz w:val="18"/>
          <w:color w:val="777777"/>
        </w:rPr>
        <w:t xml:space="preserve">[[@Bible:Psalms 89:42]] </w:t>
      </w:r>
      <w:r>
        <w:rPr>
          <w:b/>
        </w:rPr>
        <w:t xml:space="preserve">43 </w:t>
      </w:r>
      <w:r>
        <w:t xml:space="preserve"> {{field-on:Bible}}</w:t>
      </w:r>
      <w:r>
        <w:t xml:space="preserve">You exalted right hand of his enemies; you gladdened all his enemies.</w:t>
      </w:r>
      <w:r>
        <w:t xml:space="preserve">{{field-off:Bible}}</w:t>
      </w:r>
    </w:p>
    <w:p>
      <w:r>
        <w:rPr>
          <w:sz w:val="18"/>
          <w:color w:val="777777"/>
        </w:rPr>
        <w:t xml:space="preserve">[[@Bible:Psalms 89:43]] </w:t>
      </w:r>
      <w:r>
        <w:rPr>
          <w:b/>
        </w:rPr>
        <w:t xml:space="preserve">44 </w:t>
      </w:r>
      <w:r>
        <w:t xml:space="preserve"> {{field-on:Bible}}</w:t>
      </w:r>
      <w:r>
        <w:t xml:space="preserve">You turned back help of his sword and did not support him in war.</w:t>
      </w:r>
      <w:r>
        <w:t xml:space="preserve">{{field-off:Bible}}</w:t>
      </w:r>
    </w:p>
    <w:p>
      <w:r>
        <w:rPr>
          <w:sz w:val="18"/>
          <w:color w:val="777777"/>
        </w:rPr>
        <w:t xml:space="preserve">[[@Bible:Psalms 89:44]] </w:t>
      </w:r>
      <w:r>
        <w:rPr>
          <w:b/>
        </w:rPr>
        <w:t xml:space="preserve">45 </w:t>
      </w:r>
      <w:r>
        <w:t xml:space="preserve"> {{field-on:Bible}}</w:t>
      </w:r>
      <w:r>
        <w:t xml:space="preserve">You dissolved him from cleansing; his throne you shattered to earth.</w:t>
      </w:r>
      <w:r>
        <w:rPr>
          <w:rStyle w:val="FootnoteReference"/>
        </w:rPr>
        <w:footnoteReference w:id="7176"/>
      </w:r>
      <w:r>
        <w:t xml:space="preserve">{{field-off:Bible}}</w:t>
      </w:r>
    </w:p>
    <w:p>
      <w:r>
        <w:rPr>
          <w:sz w:val="18"/>
          <w:color w:val="777777"/>
        </w:rPr>
        <w:t xml:space="preserve">[[@Bible:Psalms 89:45]] </w:t>
      </w:r>
      <w:r>
        <w:rPr>
          <w:b/>
        </w:rPr>
        <w:t xml:space="preserve">46 </w:t>
      </w:r>
      <w:r>
        <w:t xml:space="preserve"> {{field-on:Bible}}</w:t>
      </w:r>
      <w:r>
        <w:t xml:space="preserve">You shortened days of his time; you poured out shame upon him. Interlude.</w:t>
      </w:r>
      <w:r>
        <w:rPr>
          <w:rStyle w:val="FootnoteReference"/>
        </w:rPr>
        <w:footnoteReference w:id="7177"/>
      </w:r>
      <w:r>
        <w:t xml:space="preserve">{{field-off:Bible}}</w:t>
      </w:r>
    </w:p>
    <w:p>
      <w:r>
        <w:rPr>
          <w:sz w:val="18"/>
          <w:color w:val="777777"/>
        </w:rPr>
        <w:t xml:space="preserve">[[@Bible:Psalms 89:46]] </w:t>
      </w:r>
      <w:r>
        <w:rPr>
          <w:b/>
        </w:rPr>
        <w:t xml:space="preserve">47 </w:t>
      </w:r>
      <w:r>
        <w:t xml:space="preserve"> {{field-on:Bible}}</w:t>
      </w:r>
      <w:r>
        <w:t xml:space="preserve">How long, Lord? Will you turn away to end? Will your anger burn like fire?</w:t>
      </w:r>
      <w:r>
        <w:t xml:space="preserve">{{field-off:Bible}}</w:t>
      </w:r>
    </w:p>
    <w:p>
      <w:r>
        <w:rPr>
          <w:sz w:val="18"/>
          <w:color w:val="777777"/>
        </w:rPr>
        <w:t xml:space="preserve">[[@Bible:Psalms 89:47]] </w:t>
      </w:r>
      <w:r>
        <w:rPr>
          <w:b/>
        </w:rPr>
        <w:t xml:space="preserve">48 </w:t>
      </w:r>
      <w:r>
        <w:t xml:space="preserve"> {{field-on:Bible}}</w:t>
      </w:r>
      <w:r>
        <w:t xml:space="preserve">Remember what my substance is; for not in vain did you create all sons of men.</w:t>
      </w:r>
      <w:r>
        <w:t xml:space="preserve">{{field-off:Bible}}</w:t>
      </w:r>
    </w:p>
    <w:p>
      <w:r>
        <w:rPr>
          <w:sz w:val="18"/>
          <w:color w:val="777777"/>
        </w:rPr>
        <w:t xml:space="preserve">[[@Bible:Psalms 89:48]] </w:t>
      </w:r>
      <w:r>
        <w:rPr>
          <w:b/>
        </w:rPr>
        <w:t xml:space="preserve">49 </w:t>
      </w:r>
      <w:r>
        <w:t xml:space="preserve"> {{field-on:Bible}}</w:t>
      </w:r>
      <w:r>
        <w:t xml:space="preserve">Who is man who will live and not see death? Will he rescue his soul from hand of Hades? Interlude.</w:t>
      </w:r>
      <w:r>
        <w:t xml:space="preserve">{{field-off:Bible}}</w:t>
      </w:r>
    </w:p>
    <w:p>
      <w:r>
        <w:rPr>
          <w:sz w:val="18"/>
          <w:color w:val="777777"/>
        </w:rPr>
        <w:t xml:space="preserve">[[@Bible:Psalms 89:49]] </w:t>
      </w:r>
      <w:r>
        <w:rPr>
          <w:b/>
        </w:rPr>
        <w:t xml:space="preserve">50 </w:t>
      </w:r>
      <w:r>
        <w:t xml:space="preserve"> {{field-on:Bible}}</w:t>
      </w:r>
      <w:r>
        <w:t xml:space="preserve">Where are your former mercies, Lord, which you swore to David in your truth?</w:t>
      </w:r>
      <w:r>
        <w:t xml:space="preserve">{{field-off:Bible}}</w:t>
      </w:r>
    </w:p>
    <w:p>
      <w:r>
        <w:rPr>
          <w:sz w:val="18"/>
          <w:color w:val="777777"/>
        </w:rPr>
        <w:t xml:space="preserve">[[@Bible:Psalms 89:50]] </w:t>
      </w:r>
      <w:r>
        <w:rPr>
          <w:b/>
        </w:rPr>
        <w:t xml:space="preserve">51 </w:t>
      </w:r>
      <w:r>
        <w:t xml:space="preserve"> {{field-on:Bible}}</w:t>
      </w:r>
      <w:r>
        <w:t xml:space="preserve">Remember, Lord, reproach of your servants, which I bore in my bosom from many nations,</w:t>
      </w:r>
      <w:r>
        <w:rPr>
          <w:rStyle w:val="FootnoteReference"/>
        </w:rPr>
        <w:footnoteReference w:id="7178"/>
      </w:r>
      <w:r>
        <w:t xml:space="preserve">{{field-off:Bible}}</w:t>
      </w:r>
    </w:p>
    <w:p>
      <w:r>
        <w:rPr>
          <w:sz w:val="18"/>
          <w:color w:val="777777"/>
        </w:rPr>
        <w:t xml:space="preserve">[[@Bible:Psalms 89:51]] </w:t>
      </w:r>
      <w:r>
        <w:rPr>
          <w:b/>
        </w:rPr>
        <w:t xml:space="preserve">52 </w:t>
      </w:r>
      <w:r>
        <w:t xml:space="preserve"> {{field-on:Bible}}</w:t>
      </w:r>
      <w:r>
        <w:t xml:space="preserve">with which your enemies reproached, Lord, with which they reproached exchange of your anointed.</w:t>
      </w:r>
      <w:r>
        <w:t xml:space="preserve">{{field-off:Bible}}</w:t>
      </w:r>
    </w:p>
    <w:p>
      <w:r>
        <w:rPr>
          <w:sz w:val="18"/>
          <w:color w:val="777777"/>
        </w:rPr>
        <w:t xml:space="preserve">[[@Bible:Psalms 89:52]] </w:t>
      </w:r>
      <w:r>
        <w:rPr>
          <w:b/>
        </w:rPr>
        <w:t xml:space="preserve">53 </w:t>
      </w:r>
      <w:r>
        <w:t xml:space="preserve"> {{field-on:Bible}}</w:t>
      </w:r>
      <w:r>
        <w:t xml:space="preserve">Blessed Lord forever. Amen,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89</w:t>
      </w:r>
    </w:p>
    <w:p>
      <w:r>
        <w:rPr>
          <w:sz w:val="18"/>
          <w:color w:val="777777"/>
        </w:rPr>
        <w:t xml:space="preserve">[[@Bible:Psalms 90:1]] </w:t>
      </w:r>
      <w:r>
        <w:rPr>
          <w:b/>
        </w:rPr>
        <w:t xml:space="preserve">1 </w:t>
      </w:r>
      <w:r>
        <w:t xml:space="preserve"> {{field-on:Bible}}</w:t>
      </w:r>
      <w:r>
        <w:t xml:space="preserve">Prayer of Moses</w:t>
      </w:r>
      <w:r>
        <w:rPr>
          <w:rStyle w:val="FootnoteReference"/>
        </w:rPr>
        <w:footnoteReference w:id="7179"/>
      </w:r>
      <w:r>
        <w:t xml:space="preserve">, man of God. Lord, you became refuge to us in generation and generation.</w:t>
      </w:r>
      <w:r>
        <w:t xml:space="preserve">{{field-off:Bible}}</w:t>
      </w:r>
    </w:p>
    <w:p>
      <w:r>
        <w:rPr>
          <w:sz w:val="18"/>
          <w:color w:val="777777"/>
        </w:rPr>
        <w:t xml:space="preserve">[[@Bible:Psalms 90:2]] </w:t>
      </w:r>
      <w:r>
        <w:rPr>
          <w:b/>
        </w:rPr>
        <w:t xml:space="preserve">2 </w:t>
      </w:r>
      <w:r>
        <w:t xml:space="preserve"> {{field-on:Bible}}</w:t>
      </w:r>
      <w:r>
        <w:t xml:space="preserve">Before mountains were born and earth and inhabited world were formed, from age until age you are.</w:t>
      </w:r>
      <w:r>
        <w:t xml:space="preserve">{{field-off:Bible}}</w:t>
      </w:r>
    </w:p>
    <w:p>
      <w:r>
        <w:rPr>
          <w:sz w:val="18"/>
          <w:color w:val="777777"/>
        </w:rPr>
        <w:t xml:space="preserve">[[@Bible:Psalms 90:3]] </w:t>
      </w:r>
      <w:r>
        <w:rPr>
          <w:b/>
        </w:rPr>
        <w:t xml:space="preserve">3 </w:t>
      </w:r>
      <w:r>
        <w:t xml:space="preserve"> {{field-on:Bible}}</w:t>
      </w:r>
      <w:r>
        <w:t xml:space="preserve">Do not turn man away into humiliation; and you said, Return, sons of men.</w:t>
      </w:r>
      <w:r>
        <w:t xml:space="preserve">{{field-off:Bible}}</w:t>
      </w:r>
    </w:p>
    <w:p>
      <w:r>
        <w:rPr>
          <w:sz w:val="18"/>
          <w:color w:val="777777"/>
        </w:rPr>
        <w:t xml:space="preserve">[[@Bible:Psalms 90:4]] </w:t>
      </w:r>
      <w:r>
        <w:rPr>
          <w:b/>
        </w:rPr>
        <w:t xml:space="preserve">4 </w:t>
      </w:r>
      <w:r>
        <w:t xml:space="preserve"> {{field-on:Bible}}</w:t>
      </w:r>
      <w:r>
        <w:t xml:space="preserve">Because thousand years in your eyes like yesterday day that passed and like watch in night.</w:t>
      </w:r>
      <w:r>
        <w:t xml:space="preserve">{{field-off:Bible}}</w:t>
      </w:r>
    </w:p>
    <w:p>
      <w:r>
        <w:rPr>
          <w:sz w:val="18"/>
          <w:color w:val="777777"/>
        </w:rPr>
        <w:t xml:space="preserve">[[@Bible:Psalms 90:5]] </w:t>
      </w:r>
      <w:r>
        <w:rPr>
          <w:b/>
        </w:rPr>
        <w:t xml:space="preserve">5 </w:t>
      </w:r>
      <w:r>
        <w:t xml:space="preserve"> {{field-on:Bible}}</w:t>
      </w:r>
      <w:r>
        <w:t xml:space="preserve">Their despised things will be years; in morning like grass let it pass away.</w:t>
      </w:r>
      <w:r>
        <w:rPr>
          <w:rStyle w:val="FootnoteReference"/>
        </w:rPr>
        <w:footnoteReference w:id="7180"/>
      </w:r>
      <w:r>
        <w:t xml:space="preserve">{{field-off:Bible}}</w:t>
      </w:r>
    </w:p>
    <w:p>
      <w:r>
        <w:rPr>
          <w:sz w:val="18"/>
          <w:color w:val="777777"/>
        </w:rPr>
        <w:t xml:space="preserve">[[@Bible:Psalms 90:6]] </w:t>
      </w:r>
      <w:r>
        <w:rPr>
          <w:b/>
        </w:rPr>
        <w:t xml:space="preserve">6 </w:t>
      </w:r>
      <w:r>
        <w:t xml:space="preserve"> {{field-on:Bible}}</w:t>
      </w:r>
      <w:r>
        <w:t xml:space="preserve">In morning let it flower and pass away; in evening let it fall, grow hard, and dry up.</w:t>
      </w:r>
      <w:r>
        <w:t xml:space="preserve">{{field-off:Bible}}</w:t>
      </w:r>
    </w:p>
    <w:p>
      <w:r>
        <w:rPr>
          <w:sz w:val="18"/>
          <w:color w:val="777777"/>
        </w:rPr>
        <w:t xml:space="preserve">[[@Bible:Psalms 90:7]] </w:t>
      </w:r>
      <w:r>
        <w:rPr>
          <w:b/>
        </w:rPr>
        <w:t xml:space="preserve">7 </w:t>
      </w:r>
      <w:r>
        <w:t xml:space="preserve"> {{field-on:Bible}}</w:t>
      </w:r>
      <w:r>
        <w:t xml:space="preserve">Because we failed in your anger and in your fury we were troubled.</w:t>
      </w:r>
      <w:r>
        <w:t xml:space="preserve">{{field-off:Bible}}</w:t>
      </w:r>
    </w:p>
    <w:p>
      <w:r>
        <w:rPr>
          <w:sz w:val="18"/>
          <w:color w:val="777777"/>
        </w:rPr>
        <w:t xml:space="preserve">[[@Bible:Psalms 90:8]] </w:t>
      </w:r>
      <w:r>
        <w:rPr>
          <w:b/>
        </w:rPr>
        <w:t xml:space="preserve">8 </w:t>
      </w:r>
      <w:r>
        <w:t xml:space="preserve"> {{field-on:Bible}}</w:t>
      </w:r>
      <w:r>
        <w:t xml:space="preserve">You set our lawlessnesses before you, our age in light of your face.</w:t>
      </w:r>
      <w:r>
        <w:t xml:space="preserve">{{field-off:Bible}}</w:t>
      </w:r>
    </w:p>
    <w:p>
      <w:r>
        <w:rPr>
          <w:sz w:val="18"/>
          <w:color w:val="777777"/>
        </w:rPr>
        <w:t xml:space="preserve">[[@Bible:Psalms 90:9]] </w:t>
      </w:r>
      <w:r>
        <w:rPr>
          <w:b/>
        </w:rPr>
        <w:t xml:space="preserve">9 </w:t>
      </w:r>
      <w:r>
        <w:t xml:space="preserve"> {{field-on:Bible}}</w:t>
      </w:r>
      <w:r>
        <w:t xml:space="preserve">Because all our days failed, and in your anger we failed; our years I kept meditating like spider.</w:t>
      </w:r>
      <w:r>
        <w:rPr>
          <w:rStyle w:val="FootnoteReference"/>
        </w:rPr>
        <w:footnoteReference w:id="7181"/>
      </w:r>
      <w:r>
        <w:t xml:space="preserve">{{field-off:Bible}}</w:t>
      </w:r>
    </w:p>
    <w:p>
      <w:r>
        <w:rPr>
          <w:sz w:val="18"/>
          <w:color w:val="777777"/>
        </w:rPr>
        <w:t xml:space="preserve">[[@Bible:Psalms 90:10]] </w:t>
      </w:r>
      <w:r>
        <w:rPr>
          <w:b/>
        </w:rPr>
        <w:t xml:space="preserve">10 </w:t>
      </w:r>
      <w:r>
        <w:t xml:space="preserve"> {{field-on:Bible}}</w:t>
      </w:r>
      <w:r>
        <w:t xml:space="preserve">Days of our years, in them seventy years; and if in dominions, eighty years; and more of them labor and pain, because meekness came upon us and we will be disciplined.</w:t>
      </w:r>
      <w:r>
        <w:rPr>
          <w:rStyle w:val="FootnoteReference"/>
        </w:rPr>
        <w:footnoteReference w:id="7182"/>
      </w:r>
      <w:r>
        <w:t xml:space="preserve">{{field-off:Bible}}</w:t>
      </w:r>
    </w:p>
    <w:p>
      <w:r>
        <w:rPr>
          <w:sz w:val="18"/>
          <w:color w:val="777777"/>
        </w:rPr>
        <w:t xml:space="preserve">[[@Bible:Psalms 90:11]] </w:t>
      </w:r>
      <w:r>
        <w:rPr>
          <w:b/>
        </w:rPr>
        <w:t xml:space="preserve">11 </w:t>
      </w:r>
      <w:r>
        <w:t xml:space="preserve"> {{field-on:Bible}}</w:t>
      </w:r>
      <w:r>
        <w:t xml:space="preserve">Who knows strength of your anger and from your fear your fury?</w:t>
      </w:r>
      <w:r>
        <w:t xml:space="preserve">{{field-off:Bible}}</w:t>
      </w:r>
    </w:p>
    <w:p>
      <w:r>
        <w:rPr>
          <w:sz w:val="18"/>
          <w:color w:val="777777"/>
        </w:rPr>
        <w:t xml:space="preserve">[[@Bible:Psalms 90:12]] </w:t>
      </w:r>
      <w:r>
        <w:rPr>
          <w:b/>
        </w:rPr>
        <w:t xml:space="preserve">12 </w:t>
      </w:r>
      <w:r>
        <w:t xml:space="preserve"> {{field-on:Bible}}</w:t>
      </w:r>
      <w:r>
        <w:t xml:space="preserve">To number your right hand, thus make known, and those bound in heart in wisdom.</w:t>
      </w:r>
      <w:r>
        <w:t xml:space="preserve">{{field-off:Bible}}</w:t>
      </w:r>
    </w:p>
    <w:p>
      <w:r>
        <w:rPr>
          <w:sz w:val="18"/>
          <w:color w:val="777777"/>
        </w:rPr>
        <w:t xml:space="preserve">[[@Bible:Psalms 90:13]] </w:t>
      </w:r>
      <w:r>
        <w:rPr>
          <w:b/>
        </w:rPr>
        <w:t xml:space="preserve">13 </w:t>
      </w:r>
      <w:r>
        <w:t xml:space="preserve"> {{field-on:Bible}}</w:t>
      </w:r>
      <w:r>
        <w:t xml:space="preserve">Turn back, Lord, how long, and be comforted over your servants.</w:t>
      </w:r>
      <w:r>
        <w:t xml:space="preserve">{{field-off:Bible}}</w:t>
      </w:r>
    </w:p>
    <w:p>
      <w:r>
        <w:rPr>
          <w:sz w:val="18"/>
          <w:color w:val="777777"/>
        </w:rPr>
        <w:t xml:space="preserve">[[@Bible:Psalms 90:14]] </w:t>
      </w:r>
      <w:r>
        <w:rPr>
          <w:b/>
        </w:rPr>
        <w:t xml:space="preserve">14 </w:t>
      </w:r>
      <w:r>
        <w:t xml:space="preserve"> {{field-on:Bible}}</w:t>
      </w:r>
      <w:r>
        <w:t xml:space="preserve">We were filled in morning with your mercy, and we exulted and rejoiced in all our days.</w:t>
      </w:r>
      <w:r>
        <w:t xml:space="preserve">{{field-off:Bible}}</w:t>
      </w:r>
    </w:p>
    <w:p>
      <w:r>
        <w:rPr>
          <w:sz w:val="18"/>
          <w:color w:val="777777"/>
        </w:rPr>
        <w:t xml:space="preserve">[[@Bible:Psalms 90:15]] </w:t>
      </w:r>
      <w:r>
        <w:rPr>
          <w:b/>
        </w:rPr>
        <w:t xml:space="preserve">15 </w:t>
      </w:r>
      <w:r>
        <w:t xml:space="preserve"> {{field-on:Bible}}</w:t>
      </w:r>
      <w:r>
        <w:t xml:space="preserve">We rejoiced for days in which you humbled us, years in which we saw evils.</w:t>
      </w:r>
      <w:r>
        <w:t xml:space="preserve">{{field-off:Bible}}</w:t>
      </w:r>
    </w:p>
    <w:p>
      <w:r>
        <w:rPr>
          <w:sz w:val="18"/>
          <w:color w:val="777777"/>
        </w:rPr>
        <w:t xml:space="preserve">[[@Bible:Psalms 90:16]] </w:t>
      </w:r>
      <w:r>
        <w:rPr>
          <w:b/>
        </w:rPr>
        <w:t xml:space="preserve">16 </w:t>
      </w:r>
      <w:r>
        <w:t xml:space="preserve"> {{field-on:Bible}}</w:t>
      </w:r>
      <w:r>
        <w:t xml:space="preserve">And look upon your servants and your works and guide their sons.</w:t>
      </w:r>
      <w:r>
        <w:t xml:space="preserve">{{field-off:Bible}}</w:t>
      </w:r>
    </w:p>
    <w:p>
      <w:r>
        <w:rPr>
          <w:sz w:val="18"/>
          <w:color w:val="777777"/>
        </w:rPr>
        <w:t xml:space="preserve">[[@Bible:Psalms 90:17]] </w:t>
      </w:r>
      <w:r>
        <w:rPr>
          <w:b/>
        </w:rPr>
        <w:t xml:space="preserve">17 </w:t>
      </w:r>
      <w:r>
        <w:t xml:space="preserve"> {{field-on:Bible}}</w:t>
      </w:r>
      <w:r>
        <w:t xml:space="preserve">And let brightness of Lord our God be upon us, and works of our hands direct upon us.</w:t>
      </w:r>
      <w:r>
        <w:rPr>
          <w:rStyle w:val="FootnoteReference"/>
        </w:rPr>
        <w:footnoteReference w:id="7183"/>
      </w:r>
      <w:r>
        <w:rPr>
          <w:rStyle w:val="FootnoteReference"/>
        </w:rPr>
        <w:footnoteReference w:id="7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90</w:t>
      </w:r>
    </w:p>
    <w:p>
      <w:r>
        <w:rPr>
          <w:sz w:val="18"/>
          <w:color w:val="777777"/>
        </w:rPr>
        <w:t xml:space="preserve">[[@Bible:Psalms 91:1]] </w:t>
      </w:r>
      <w:r>
        <w:rPr>
          <w:b/>
        </w:rPr>
        <w:t xml:space="preserve">1 </w:t>
      </w:r>
      <w:r>
        <w:t xml:space="preserve"> {{field-on:Bible}}</w:t>
      </w:r>
      <w:r>
        <w:t xml:space="preserve">Praise, song of David</w:t>
      </w:r>
      <w:r>
        <w:rPr>
          <w:rStyle w:val="FootnoteReference"/>
        </w:rPr>
        <w:footnoteReference w:id="7185"/>
      </w:r>
      <w:r>
        <w:t xml:space="preserve">. One dwelling in help of Most High will lodge in shelter of God of heaven.</w:t>
      </w:r>
      <w:r>
        <w:rPr>
          <w:rStyle w:val="FootnoteReference"/>
        </w:rPr>
        <w:footnoteReference w:id="7186"/>
      </w:r>
      <w:r>
        <w:t xml:space="preserve">{{field-off:Bible}}</w:t>
      </w:r>
    </w:p>
    <w:p>
      <w:r>
        <w:rPr>
          <w:sz w:val="18"/>
          <w:color w:val="777777"/>
        </w:rPr>
        <w:t xml:space="preserve">[[@Bible:Psalms 91:2]] </w:t>
      </w:r>
      <w:r>
        <w:rPr>
          <w:b/>
        </w:rPr>
        <w:t xml:space="preserve">2 </w:t>
      </w:r>
      <w:r>
        <w:t xml:space="preserve"> {{field-on:Bible}}</w:t>
      </w:r>
      <w:r>
        <w:t xml:space="preserve">He will say to Lord, You are my supporter and my refuge, my God; I will hope on him.</w:t>
      </w:r>
      <w:r>
        <w:t xml:space="preserve">{{field-off:Bible}}</w:t>
      </w:r>
    </w:p>
    <w:p>
      <w:r>
        <w:rPr>
          <w:sz w:val="18"/>
          <w:color w:val="777777"/>
        </w:rPr>
        <w:t xml:space="preserve">[[@Bible:Psalms 91:3]] </w:t>
      </w:r>
      <w:r>
        <w:rPr>
          <w:b/>
        </w:rPr>
        <w:t xml:space="preserve">3 </w:t>
      </w:r>
      <w:r>
        <w:t xml:space="preserve"> {{field-on:Bible}}</w:t>
      </w:r>
      <w:r>
        <w:t xml:space="preserve">Because he will rescue me from snare of hunters and from troubled word.</w:t>
      </w:r>
      <w:r>
        <w:t xml:space="preserve">{{field-off:Bible}}</w:t>
      </w:r>
    </w:p>
    <w:p>
      <w:r>
        <w:rPr>
          <w:sz w:val="18"/>
          <w:color w:val="777777"/>
        </w:rPr>
        <w:t xml:space="preserve">[[@Bible:Psalms 91:4]] </w:t>
      </w:r>
      <w:r>
        <w:rPr>
          <w:b/>
        </w:rPr>
        <w:t xml:space="preserve">4 </w:t>
      </w:r>
      <w:r>
        <w:t xml:space="preserve"> {{field-on:Bible}}</w:t>
      </w:r>
      <w:r>
        <w:t xml:space="preserve">With his shoulders he will overshadow you, and under his wings you will hope; his truth will encircle you with shield.</w:t>
      </w:r>
      <w:r>
        <w:t xml:space="preserve">{{field-off:Bible}}</w:t>
      </w:r>
    </w:p>
    <w:p>
      <w:r>
        <w:rPr>
          <w:sz w:val="18"/>
          <w:color w:val="777777"/>
        </w:rPr>
        <w:t xml:space="preserve">[[@Bible:Psalms 91:5]] </w:t>
      </w:r>
      <w:r>
        <w:rPr>
          <w:b/>
        </w:rPr>
        <w:t xml:space="preserve">5 </w:t>
      </w:r>
      <w:r>
        <w:t xml:space="preserve"> {{field-on:Bible}}</w:t>
      </w:r>
      <w:r>
        <w:t xml:space="preserve">You will not fear from night fear, from arrow flying by day,</w:t>
      </w:r>
      <w:r>
        <w:t xml:space="preserve">{{field-off:Bible}}</w:t>
      </w:r>
    </w:p>
    <w:p>
      <w:r>
        <w:rPr>
          <w:sz w:val="18"/>
          <w:color w:val="777777"/>
        </w:rPr>
        <w:t xml:space="preserve">[[@Bible:Psalms 91:6]] </w:t>
      </w:r>
      <w:r>
        <w:rPr>
          <w:b/>
        </w:rPr>
        <w:t xml:space="preserve">6 </w:t>
      </w:r>
      <w:r>
        <w:t xml:space="preserve"> {{field-on:Bible}}</w:t>
      </w:r>
      <w:r>
        <w:t xml:space="preserve">from thing passing in darkness, from mishap and midday demon.</w:t>
      </w:r>
      <w:r>
        <w:rPr>
          <w:rStyle w:val="FootnoteReference"/>
        </w:rPr>
        <w:footnoteReference w:id="7187"/>
      </w:r>
      <w:r>
        <w:t xml:space="preserve">{{field-off:Bible}}</w:t>
      </w:r>
    </w:p>
    <w:p>
      <w:r>
        <w:rPr>
          <w:sz w:val="18"/>
          <w:color w:val="777777"/>
        </w:rPr>
        <w:t xml:space="preserve">[[@Bible:Psalms 91:7]] </w:t>
      </w:r>
      <w:r>
        <w:rPr>
          <w:b/>
        </w:rPr>
        <w:t xml:space="preserve">7 </w:t>
      </w:r>
      <w:r>
        <w:t xml:space="preserve"> {{field-on:Bible}}</w:t>
      </w:r>
      <w:r>
        <w:t xml:space="preserve">A thousand will fall from your side and ten thousand from your right, but it will not come near you.</w:t>
      </w:r>
      <w:r>
        <w:t xml:space="preserve">{{field-off:Bible}}</w:t>
      </w:r>
    </w:p>
    <w:p>
      <w:r>
        <w:rPr>
          <w:sz w:val="18"/>
          <w:color w:val="777777"/>
        </w:rPr>
        <w:t xml:space="preserve">[[@Bible:Psalms 91:8]] </w:t>
      </w:r>
      <w:r>
        <w:rPr>
          <w:b/>
        </w:rPr>
        <w:t xml:space="preserve">8 </w:t>
      </w:r>
      <w:r>
        <w:t xml:space="preserve"> {{field-on:Bible}}</w:t>
      </w:r>
      <w:r>
        <w:t xml:space="preserve">Only with your eyes you will observe and see repayment of sinners.</w:t>
      </w:r>
      <w:r>
        <w:t xml:space="preserve">{{field-off:Bible}}</w:t>
      </w:r>
    </w:p>
    <w:p>
      <w:r>
        <w:rPr>
          <w:sz w:val="18"/>
          <w:color w:val="777777"/>
        </w:rPr>
        <w:t xml:space="preserve">[[@Bible:Psalms 91:9]] </w:t>
      </w:r>
      <w:r>
        <w:rPr>
          <w:b/>
        </w:rPr>
        <w:t xml:space="preserve">9 </w:t>
      </w:r>
      <w:r>
        <w:t xml:space="preserve"> {{field-on:Bible}}</w:t>
      </w:r>
      <w:r>
        <w:t xml:space="preserve">Because you, Lord, my hope; you made Most High your refuge.</w:t>
      </w:r>
      <w:r>
        <w:t xml:space="preserve">{{field-off:Bible}}</w:t>
      </w:r>
    </w:p>
    <w:p>
      <w:r>
        <w:rPr>
          <w:sz w:val="18"/>
          <w:color w:val="777777"/>
        </w:rPr>
        <w:t xml:space="preserve">[[@Bible:Psalms 91:10]] </w:t>
      </w:r>
      <w:r>
        <w:rPr>
          <w:b/>
        </w:rPr>
        <w:t xml:space="preserve">10 </w:t>
      </w:r>
      <w:r>
        <w:t xml:space="preserve"> {{field-on:Bible}}</w:t>
      </w:r>
      <w:r>
        <w:t xml:space="preserve">Evils will not come near you, and scourge will not draw near your tent.</w:t>
      </w:r>
      <w:r>
        <w:rPr>
          <w:rStyle w:val="FootnoteReference"/>
        </w:rPr>
        <w:footnoteReference w:id="7188"/>
      </w:r>
      <w:r>
        <w:t xml:space="preserve">{{field-off:Bible}}</w:t>
      </w:r>
    </w:p>
    <w:p>
      <w:r>
        <w:rPr>
          <w:sz w:val="18"/>
          <w:color w:val="777777"/>
        </w:rPr>
        <w:t xml:space="preserve">[[@Bible:Psalms 91:11]] </w:t>
      </w:r>
      <w:r>
        <w:rPr>
          <w:b/>
        </w:rPr>
        <w:t xml:space="preserve">11 </w:t>
      </w:r>
      <w:r>
        <w:t xml:space="preserve"> {{field-on:Bible}}</w:t>
      </w:r>
      <w:r>
        <w:t xml:space="preserve">Because he will command his angels concerning you, to guard you in all your ways.</w:t>
      </w:r>
      <w:r>
        <w:t xml:space="preserve">{{field-off:Bible}}</w:t>
      </w:r>
    </w:p>
    <w:p>
      <w:r>
        <w:rPr>
          <w:sz w:val="18"/>
          <w:color w:val="777777"/>
        </w:rPr>
        <w:t xml:space="preserve">[[@Bible:Psalms 91:12]] </w:t>
      </w:r>
      <w:r>
        <w:rPr>
          <w:b/>
        </w:rPr>
        <w:t xml:space="preserve">12 </w:t>
      </w:r>
      <w:r>
        <w:t xml:space="preserve"> {{field-on:Bible}}</w:t>
      </w:r>
      <w:r>
        <w:t xml:space="preserve">On hands they will carry you, lest you strike your foot against stone.</w:t>
      </w:r>
      <w:r>
        <w:t xml:space="preserve">{{field-off:Bible}}</w:t>
      </w:r>
    </w:p>
    <w:p>
      <w:r>
        <w:rPr>
          <w:sz w:val="18"/>
          <w:color w:val="777777"/>
        </w:rPr>
        <w:t xml:space="preserve">[[@Bible:Psalms 91:13]] </w:t>
      </w:r>
      <w:r>
        <w:rPr>
          <w:b/>
        </w:rPr>
        <w:t xml:space="preserve">13 </w:t>
      </w:r>
      <w:r>
        <w:t xml:space="preserve"> {{field-on:Bible}}</w:t>
      </w:r>
      <w:r>
        <w:t xml:space="preserve">You will step on asp and basilisk and trample lion and dragon.</w:t>
      </w:r>
      <w:r>
        <w:t xml:space="preserve">{{field-off:Bible}}</w:t>
      </w:r>
    </w:p>
    <w:p>
      <w:r>
        <w:rPr>
          <w:sz w:val="18"/>
          <w:color w:val="777777"/>
        </w:rPr>
        <w:t xml:space="preserve">[[@Bible:Psalms 91:14]] </w:t>
      </w:r>
      <w:r>
        <w:rPr>
          <w:b/>
        </w:rPr>
        <w:t xml:space="preserve">14 </w:t>
      </w:r>
      <w:r>
        <w:t xml:space="preserve"> {{field-on:Bible}}</w:t>
      </w:r>
      <w:r>
        <w:t xml:space="preserve">Because he hoped on me, and I will rescue him; I will shelter him, because he knew my name.</w:t>
      </w:r>
      <w:r>
        <w:t xml:space="preserve">{{field-off:Bible}}</w:t>
      </w:r>
    </w:p>
    <w:p>
      <w:r>
        <w:rPr>
          <w:sz w:val="18"/>
          <w:color w:val="777777"/>
        </w:rPr>
        <w:t xml:space="preserve">[[@Bible:Psalms 91:15]] </w:t>
      </w:r>
      <w:r>
        <w:rPr>
          <w:b/>
        </w:rPr>
        <w:t xml:space="preserve">15 </w:t>
      </w:r>
      <w:r>
        <w:t xml:space="preserve"> {{field-on:Bible}}</w:t>
      </w:r>
      <w:r>
        <w:t xml:space="preserve">He will call upon me, and I will hear him; I am with him in affliction, and I will deliver and glorify him.</w:t>
      </w:r>
      <w:r>
        <w:t xml:space="preserve">{{field-off:Bible}}</w:t>
      </w:r>
    </w:p>
    <w:p>
      <w:r>
        <w:rPr>
          <w:sz w:val="18"/>
          <w:color w:val="777777"/>
        </w:rPr>
        <w:t xml:space="preserve">[[@Bible:Psalms 91:16]] </w:t>
      </w:r>
      <w:r>
        <w:rPr>
          <w:b/>
        </w:rPr>
        <w:t xml:space="preserve">16 </w:t>
      </w:r>
      <w:r>
        <w:t xml:space="preserve"> {{field-on:Bible}}</w:t>
      </w:r>
      <w:r>
        <w:t xml:space="preserve">With length of days I will fill him and show him my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91</w:t>
      </w:r>
    </w:p>
    <w:p>
      <w:r>
        <w:rPr>
          <w:sz w:val="18"/>
          <w:color w:val="777777"/>
        </w:rPr>
        <w:t xml:space="preserve">[[@Bible:Psalms 92:1]] </w:t>
      </w:r>
      <w:r>
        <w:rPr>
          <w:b/>
        </w:rPr>
        <w:t xml:space="preserve">1 </w:t>
      </w:r>
      <w:r>
        <w:t xml:space="preserve"> {{field-on:Bible}}</w:t>
      </w:r>
      <w:r>
        <w:t xml:space="preserve">Psalm, song for day of Sabbath.</w:t>
      </w:r>
      <w:r>
        <w:t xml:space="preserve">{{field-off:Bible}}</w:t>
      </w:r>
    </w:p>
    <w:p>
      <w:r>
        <w:rPr>
          <w:sz w:val="18"/>
          <w:color w:val="777777"/>
        </w:rPr>
        <w:t xml:space="preserve">[[@Bible:Psalms 92:1]] </w:t>
      </w:r>
      <w:r>
        <w:rPr>
          <w:b/>
        </w:rPr>
        <w:t xml:space="preserve">2 </w:t>
      </w:r>
      <w:r>
        <w:t xml:space="preserve"> {{field-on:Bible}}</w:t>
      </w:r>
      <w:r>
        <w:t xml:space="preserve">Good thing to confess to Lord and sing to your name, Most High,</w:t>
      </w:r>
      <w:r>
        <w:rPr>
          <w:rStyle w:val="FootnoteReference"/>
        </w:rPr>
        <w:footnoteReference w:id="7189"/>
      </w:r>
      <w:r>
        <w:t xml:space="preserve">{{field-off:Bible}}</w:t>
      </w:r>
    </w:p>
    <w:p>
      <w:r>
        <w:rPr>
          <w:sz w:val="18"/>
          <w:color w:val="777777"/>
        </w:rPr>
        <w:t xml:space="preserve">[[@Bible:Psalms 92:2]] </w:t>
      </w:r>
      <w:r>
        <w:rPr>
          <w:b/>
        </w:rPr>
        <w:t xml:space="preserve">3 </w:t>
      </w:r>
      <w:r>
        <w:t xml:space="preserve"> {{field-on:Bible}}</w:t>
      </w:r>
      <w:r>
        <w:t xml:space="preserve">to proclaim in morning your mercy and your truth by night,</w:t>
      </w:r>
      <w:r>
        <w:t xml:space="preserve">{{field-off:Bible}}</w:t>
      </w:r>
    </w:p>
    <w:p>
      <w:r>
        <w:rPr>
          <w:sz w:val="18"/>
          <w:color w:val="777777"/>
        </w:rPr>
        <w:t xml:space="preserve">[[@Bible:Psalms 92:3]] </w:t>
      </w:r>
      <w:r>
        <w:rPr>
          <w:b/>
        </w:rPr>
        <w:t xml:space="preserve">4 </w:t>
      </w:r>
      <w:r>
        <w:t xml:space="preserve"> {{field-on:Bible}}</w:t>
      </w:r>
      <w:r>
        <w:t xml:space="preserve">on ten-stringed psaltery, with song on lyre.</w:t>
      </w:r>
      <w:r>
        <w:t xml:space="preserve">{{field-off:Bible}}</w:t>
      </w:r>
    </w:p>
    <w:p>
      <w:r>
        <w:rPr>
          <w:sz w:val="18"/>
          <w:color w:val="777777"/>
        </w:rPr>
        <w:t xml:space="preserve">[[@Bible:Psalms 92:4]] </w:t>
      </w:r>
      <w:r>
        <w:rPr>
          <w:b/>
        </w:rPr>
        <w:t xml:space="preserve">5 </w:t>
      </w:r>
      <w:r>
        <w:t xml:space="preserve"> {{field-on:Bible}}</w:t>
      </w:r>
      <w:r>
        <w:t xml:space="preserve">Because you gladdened me, Lord, in your workmanship, and in works of your hands I will exult.</w:t>
      </w:r>
      <w:r>
        <w:t xml:space="preserve">{{field-off:Bible}}</w:t>
      </w:r>
    </w:p>
    <w:p>
      <w:r>
        <w:rPr>
          <w:sz w:val="18"/>
          <w:color w:val="777777"/>
        </w:rPr>
        <w:t xml:space="preserve">[[@Bible:Psalms 92:5]] </w:t>
      </w:r>
      <w:r>
        <w:rPr>
          <w:b/>
        </w:rPr>
        <w:t xml:space="preserve">6 </w:t>
      </w:r>
      <w:r>
        <w:t xml:space="preserve"> {{field-on:Bible}}</w:t>
      </w:r>
      <w:r>
        <w:t xml:space="preserve">How your works were magnified, Lord; your thoughts were made very deep.</w:t>
      </w:r>
      <w:r>
        <w:t xml:space="preserve">{{field-off:Bible}}</w:t>
      </w:r>
    </w:p>
    <w:p>
      <w:r>
        <w:rPr>
          <w:sz w:val="18"/>
          <w:color w:val="777777"/>
        </w:rPr>
        <w:t xml:space="preserve">[[@Bible:Psalms 92:6]] </w:t>
      </w:r>
      <w:r>
        <w:rPr>
          <w:b/>
        </w:rPr>
        <w:t xml:space="preserve">7 </w:t>
      </w:r>
      <w:r>
        <w:t xml:space="preserve"> {{field-on:Bible}}</w:t>
      </w:r>
      <w:r>
        <w:t xml:space="preserve">Foolish man will not know, and senseless man will not understand these things:</w:t>
      </w:r>
      <w:r>
        <w:t xml:space="preserve">{{field-off:Bible}}</w:t>
      </w:r>
    </w:p>
    <w:p>
      <w:r>
        <w:rPr>
          <w:sz w:val="18"/>
          <w:color w:val="777777"/>
        </w:rPr>
        <w:t xml:space="preserve">[[@Bible:Psalms 92:7]] </w:t>
      </w:r>
      <w:r>
        <w:rPr>
          <w:b/>
        </w:rPr>
        <w:t xml:space="preserve">8 </w:t>
      </w:r>
      <w:r>
        <w:t xml:space="preserve"> {{field-on:Bible}}</w:t>
      </w:r>
      <w:r>
        <w:t xml:space="preserve">when sinners spring up like grass and all workers of lawlessness peered out, so that they might be destroyed forever and ever.</w:t>
      </w:r>
      <w:r>
        <w:rPr>
          <w:rStyle w:val="FootnoteReference"/>
        </w:rPr>
        <w:footnoteReference w:id="7190"/>
      </w:r>
      <w:r>
        <w:t xml:space="preserve">{{field-off:Bible}}</w:t>
      </w:r>
    </w:p>
    <w:p>
      <w:r>
        <w:rPr>
          <w:sz w:val="18"/>
          <w:color w:val="777777"/>
        </w:rPr>
        <w:t xml:space="preserve">[[@Bible:Psalms 92:8]] </w:t>
      </w:r>
      <w:r>
        <w:rPr>
          <w:b/>
        </w:rPr>
        <w:t xml:space="preserve">9 </w:t>
      </w:r>
      <w:r>
        <w:t xml:space="preserve"> {{field-on:Bible}}</w:t>
      </w:r>
      <w:r>
        <w:t xml:space="preserve">But you, Most High forever, Lord.</w:t>
      </w:r>
      <w:r>
        <w:t xml:space="preserve">{{field-off:Bible}}</w:t>
      </w:r>
    </w:p>
    <w:p>
      <w:r>
        <w:rPr>
          <w:sz w:val="18"/>
          <w:color w:val="777777"/>
        </w:rPr>
        <w:t xml:space="preserve">[[@Bible:Psalms 92:9]] </w:t>
      </w:r>
      <w:r>
        <w:rPr>
          <w:b/>
        </w:rPr>
        <w:t xml:space="preserve">10 </w:t>
      </w:r>
      <w:r>
        <w:t xml:space="preserve"> {{field-on:Bible}}</w:t>
      </w:r>
      <w:r>
        <w:t xml:space="preserve">Because behold, your enemies will perish, and all workers of lawlessness will be scattered.</w:t>
      </w:r>
      <w:r>
        <w:rPr>
          <w:rStyle w:val="FootnoteReference"/>
        </w:rPr>
        <w:footnoteReference w:id="7191"/>
      </w:r>
      <w:r>
        <w:t xml:space="preserve">{{field-off:Bible}}</w:t>
      </w:r>
    </w:p>
    <w:p>
      <w:r>
        <w:rPr>
          <w:sz w:val="18"/>
          <w:color w:val="777777"/>
        </w:rPr>
        <w:t xml:space="preserve">[[@Bible:Psalms 92:10]] </w:t>
      </w:r>
      <w:r>
        <w:rPr>
          <w:b/>
        </w:rPr>
        <w:t xml:space="preserve">11 </w:t>
      </w:r>
      <w:r>
        <w:t xml:space="preserve"> {{field-on:Bible}}</w:t>
      </w:r>
      <w:r>
        <w:t xml:space="preserve">And my horn will be exalted like unicorn, and my old age in rich oil.</w:t>
      </w:r>
      <w:r>
        <w:rPr>
          <w:rStyle w:val="FootnoteReference"/>
        </w:rPr>
        <w:footnoteReference w:id="7192"/>
      </w:r>
      <w:r>
        <w:t xml:space="preserve">{{field-off:Bible}}</w:t>
      </w:r>
    </w:p>
    <w:p>
      <w:r>
        <w:rPr>
          <w:sz w:val="18"/>
          <w:color w:val="777777"/>
        </w:rPr>
        <w:t xml:space="preserve">[[@Bible:Psalms 92:11]] </w:t>
      </w:r>
      <w:r>
        <w:rPr>
          <w:b/>
        </w:rPr>
        <w:t xml:space="preserve">12 </w:t>
      </w:r>
      <w:r>
        <w:t xml:space="preserve"> {{field-on:Bible}}</w:t>
      </w:r>
      <w:r>
        <w:t xml:space="preserve">And my eye looked upon my enemies, and on those rising against me doing evil my ear will hear.</w:t>
      </w:r>
      <w:r>
        <w:t xml:space="preserve">{{field-off:Bible}}</w:t>
      </w:r>
    </w:p>
    <w:p>
      <w:r>
        <w:rPr>
          <w:sz w:val="18"/>
          <w:color w:val="777777"/>
        </w:rPr>
        <w:t xml:space="preserve">[[@Bible:Psalms 92:12]] </w:t>
      </w:r>
      <w:r>
        <w:rPr>
          <w:b/>
        </w:rPr>
        <w:t xml:space="preserve">13 </w:t>
      </w:r>
      <w:r>
        <w:t xml:space="preserve"> {{field-on:Bible}}</w:t>
      </w:r>
      <w:r>
        <w:t xml:space="preserve">Righteous one will flower like palm tree; like cedar in Lebanon he will multiply.</w:t>
      </w:r>
      <w:r>
        <w:t xml:space="preserve">{{field-off:Bible}}</w:t>
      </w:r>
    </w:p>
    <w:p>
      <w:r>
        <w:rPr>
          <w:sz w:val="18"/>
          <w:color w:val="777777"/>
        </w:rPr>
        <w:t xml:space="preserve">[[@Bible:Psalms 92:13]] </w:t>
      </w:r>
      <w:r>
        <w:rPr>
          <w:b/>
        </w:rPr>
        <w:t xml:space="preserve">14 </w:t>
      </w:r>
      <w:r>
        <w:t xml:space="preserve"> {{field-on:Bible}}</w:t>
      </w:r>
      <w:r>
        <w:t xml:space="preserve">Planted in house of Lord, in courts of our God they will flower.</w:t>
      </w:r>
      <w:r>
        <w:t xml:space="preserve">{{field-off:Bible}}</w:t>
      </w:r>
    </w:p>
    <w:p>
      <w:r>
        <w:rPr>
          <w:sz w:val="18"/>
          <w:color w:val="777777"/>
        </w:rPr>
        <w:t xml:space="preserve">[[@Bible:Psalms 92:14]] </w:t>
      </w:r>
      <w:r>
        <w:rPr>
          <w:b/>
        </w:rPr>
        <w:t xml:space="preserve">15 </w:t>
      </w:r>
      <w:r>
        <w:t xml:space="preserve"> {{field-on:Bible}}</w:t>
      </w:r>
      <w:r>
        <w:t xml:space="preserve">They will still multiply in rich old age and be prospering,</w:t>
      </w:r>
      <w:r>
        <w:rPr>
          <w:rStyle w:val="FootnoteReference"/>
        </w:rPr>
        <w:footnoteReference w:id="7193"/>
      </w:r>
      <w:r>
        <w:t xml:space="preserve">{{field-off:Bible}}</w:t>
      </w:r>
    </w:p>
    <w:p>
      <w:r>
        <w:rPr>
          <w:sz w:val="18"/>
          <w:color w:val="777777"/>
        </w:rPr>
        <w:t xml:space="preserve">[[@Bible:Psalms 92:15]] </w:t>
      </w:r>
      <w:r>
        <w:rPr>
          <w:b/>
        </w:rPr>
        <w:t xml:space="preserve">16 </w:t>
      </w:r>
      <w:r>
        <w:t xml:space="preserve"> {{field-on:Bible}}</w:t>
      </w:r>
      <w:r>
        <w:t xml:space="preserve">to declare that Lord my God upright, and there is no injustice in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92</w:t>
      </w:r>
    </w:p>
    <w:p>
      <w:r>
        <w:rPr>
          <w:sz w:val="18"/>
          <w:color w:val="777777"/>
        </w:rPr>
        <w:t xml:space="preserve">[[@Bible:Psalms 93:1]] </w:t>
      </w:r>
      <w:r>
        <w:rPr>
          <w:b/>
        </w:rPr>
        <w:t xml:space="preserve">1 </w:t>
      </w:r>
      <w:r>
        <w:t xml:space="preserve"> {{field-on:Bible}}</w:t>
      </w:r>
      <w:r>
        <w:t xml:space="preserve">For day before Sabbath, when earth was settled. Praise, song of David</w:t>
      </w:r>
      <w:r>
        <w:rPr>
          <w:rStyle w:val="FootnoteReference"/>
        </w:rPr>
        <w:footnoteReference w:id="7194"/>
      </w:r>
      <w:r>
        <w:t xml:space="preserve">. Lord reigned; he clothed himself with beauty, Lord clothed himself with power and girded himself; for he also made firm inhabited world which will not be shaken.</w:t>
      </w:r>
      <w:r>
        <w:rPr>
          <w:rStyle w:val="FootnoteReference"/>
        </w:rPr>
        <w:footnoteReference w:id="7195"/>
      </w:r>
      <w:r>
        <w:t xml:space="preserve">{{field-off:Bible}}</w:t>
      </w:r>
    </w:p>
    <w:p>
      <w:r>
        <w:rPr>
          <w:sz w:val="18"/>
          <w:color w:val="777777"/>
        </w:rPr>
        <w:t xml:space="preserve">[[@Bible:Psalms 93:2]] </w:t>
      </w:r>
      <w:r>
        <w:rPr>
          <w:b/>
        </w:rPr>
        <w:t xml:space="preserve">2 </w:t>
      </w:r>
      <w:r>
        <w:t xml:space="preserve"> {{field-on:Bible}}</w:t>
      </w:r>
      <w:r>
        <w:t xml:space="preserve">Your throne ready from then; from age you are.</w:t>
      </w:r>
      <w:r>
        <w:t xml:space="preserve">{{field-off:Bible}}</w:t>
      </w:r>
    </w:p>
    <w:p>
      <w:r>
        <w:rPr>
          <w:sz w:val="18"/>
          <w:color w:val="777777"/>
        </w:rPr>
        <w:t xml:space="preserve">[[@Bible:Psalms 93:3]] </w:t>
      </w:r>
      <w:r>
        <w:rPr>
          <w:b/>
        </w:rPr>
        <w:t xml:space="preserve">3 </w:t>
      </w:r>
      <w:r>
        <w:t xml:space="preserve"> {{field-on:Bible}}</w:t>
      </w:r>
      <w:r>
        <w:t xml:space="preserve">Rivers lifted up, Lord, rivers lifted up their voices.</w:t>
      </w:r>
      <w:r>
        <w:rPr>
          <w:rStyle w:val="FootnoteReference"/>
        </w:rPr>
        <w:footnoteReference w:id="7196"/>
      </w:r>
      <w:r>
        <w:t xml:space="preserve">{{field-off:Bible}}</w:t>
      </w:r>
    </w:p>
    <w:p>
      <w:r>
        <w:rPr>
          <w:sz w:val="18"/>
          <w:color w:val="777777"/>
        </w:rPr>
        <w:t xml:space="preserve">[[@Bible:Psalms 93:4]] </w:t>
      </w:r>
      <w:r>
        <w:rPr>
          <w:b/>
        </w:rPr>
        <w:t xml:space="preserve">4 </w:t>
      </w:r>
      <w:r>
        <w:t xml:space="preserve"> {{field-on:Bible}}</w:t>
      </w:r>
      <w:r>
        <w:t xml:space="preserve">From voices of many waters, wondrous the surges of sea; wondrous in heights Lord.</w:t>
      </w:r>
      <w:r>
        <w:rPr>
          <w:rStyle w:val="FootnoteReference"/>
        </w:rPr>
        <w:footnoteReference w:id="7197"/>
      </w:r>
      <w:r>
        <w:t xml:space="preserve">{{field-off:Bible}}</w:t>
      </w:r>
    </w:p>
    <w:p>
      <w:r>
        <w:rPr>
          <w:sz w:val="18"/>
          <w:color w:val="777777"/>
        </w:rPr>
        <w:t xml:space="preserve">[[@Bible:Psalms 93:5]] </w:t>
      </w:r>
      <w:r>
        <w:rPr>
          <w:b/>
        </w:rPr>
        <w:t xml:space="preserve">5 </w:t>
      </w:r>
      <w:r>
        <w:t xml:space="preserve"> {{field-on:Bible}}</w:t>
      </w:r>
      <w:r>
        <w:t xml:space="preserve">Your testimonies were made very faithful; holiness fits your house, Lord, for length of days.</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93</w:t>
      </w:r>
    </w:p>
    <w:p>
      <w:r>
        <w:rPr>
          <w:sz w:val="18"/>
          <w:color w:val="777777"/>
        </w:rPr>
        <w:t xml:space="preserve">[[@Bible:Psalms 94:1]] </w:t>
      </w:r>
      <w:r>
        <w:rPr>
          <w:b/>
        </w:rPr>
        <w:t xml:space="preserve">1 </w:t>
      </w:r>
      <w:r>
        <w:t xml:space="preserve"> {{field-on:Bible}}</w:t>
      </w:r>
      <w:r>
        <w:t xml:space="preserve">Psalm of David</w:t>
      </w:r>
      <w:r>
        <w:rPr>
          <w:rStyle w:val="FootnoteReference"/>
        </w:rPr>
        <w:footnoteReference w:id="7199"/>
      </w:r>
      <w:r>
        <w:t xml:space="preserve">, fourth of Sabbaths. God of vengeances, Lord; God of vengeances spoke openly.</w:t>
      </w:r>
      <w:r>
        <w:t xml:space="preserve">{{field-off:Bible}}</w:t>
      </w:r>
    </w:p>
    <w:p>
      <w:r>
        <w:rPr>
          <w:sz w:val="18"/>
          <w:color w:val="777777"/>
        </w:rPr>
        <w:t xml:space="preserve">[[@Bible:Psalms 94:2]] </w:t>
      </w:r>
      <w:r>
        <w:rPr>
          <w:b/>
        </w:rPr>
        <w:t xml:space="preserve">2 </w:t>
      </w:r>
      <w:r>
        <w:t xml:space="preserve"> {{field-on:Bible}}</w:t>
      </w:r>
      <w:r>
        <w:t xml:space="preserve">Be exalted, judge of earth; repay recompense to proud ones.</w:t>
      </w:r>
      <w:r>
        <w:t xml:space="preserve">{{field-off:Bible}}</w:t>
      </w:r>
    </w:p>
    <w:p>
      <w:r>
        <w:rPr>
          <w:sz w:val="18"/>
          <w:color w:val="777777"/>
        </w:rPr>
        <w:t xml:space="preserve">[[@Bible:Psalms 94:3]] </w:t>
      </w:r>
      <w:r>
        <w:rPr>
          <w:b/>
        </w:rPr>
        <w:t xml:space="preserve">3 </w:t>
      </w:r>
      <w:r>
        <w:t xml:space="preserve"> {{field-on:Bible}}</w:t>
      </w:r>
      <w:r>
        <w:t xml:space="preserve">How long, sinners, Lord, how long will sinners boast?</w:t>
      </w:r>
      <w:r>
        <w:t xml:space="preserve">{{field-off:Bible}}</w:t>
      </w:r>
    </w:p>
    <w:p>
      <w:r>
        <w:rPr>
          <w:sz w:val="18"/>
          <w:color w:val="777777"/>
        </w:rPr>
        <w:t xml:space="preserve">[[@Bible:Psalms 94:4]] </w:t>
      </w:r>
      <w:r>
        <w:rPr>
          <w:b/>
        </w:rPr>
        <w:t xml:space="preserve">4 </w:t>
      </w:r>
      <w:r>
        <w:t xml:space="preserve"> {{field-on:Bible}}</w:t>
      </w:r>
      <w:r>
        <w:t xml:space="preserve">They will utter and speak injustice; all workers of lawlessness will speak.</w:t>
      </w:r>
      <w:r>
        <w:t xml:space="preserve">{{field-off:Bible}}</w:t>
      </w:r>
    </w:p>
    <w:p>
      <w:r>
        <w:rPr>
          <w:sz w:val="18"/>
          <w:color w:val="777777"/>
        </w:rPr>
        <w:t xml:space="preserve">[[@Bible:Psalms 94:5]] </w:t>
      </w:r>
      <w:r>
        <w:rPr>
          <w:b/>
        </w:rPr>
        <w:t xml:space="preserve">5 </w:t>
      </w:r>
      <w:r>
        <w:t xml:space="preserve"> {{field-on:Bible}}</w:t>
      </w:r>
      <w:r>
        <w:t xml:space="preserve">Your people, Lord, they humbled, and your inheritance they afflicted.</w:t>
      </w:r>
      <w:r>
        <w:t xml:space="preserve">{{field-off:Bible}}</w:t>
      </w:r>
    </w:p>
    <w:p>
      <w:r>
        <w:rPr>
          <w:sz w:val="18"/>
          <w:color w:val="777777"/>
        </w:rPr>
        <w:t xml:space="preserve">[[@Bible:Psalms 94:6]] </w:t>
      </w:r>
      <w:r>
        <w:rPr>
          <w:b/>
        </w:rPr>
        <w:t xml:space="preserve">6 </w:t>
      </w:r>
      <w:r>
        <w:t xml:space="preserve"> {{field-on:Bible}}</w:t>
      </w:r>
      <w:r>
        <w:t xml:space="preserve">Widow and sojourner they killed, and orphans they murdered.</w:t>
      </w:r>
      <w:r>
        <w:t xml:space="preserve">{{field-off:Bible}}</w:t>
      </w:r>
    </w:p>
    <w:p>
      <w:r>
        <w:rPr>
          <w:sz w:val="18"/>
          <w:color w:val="777777"/>
        </w:rPr>
        <w:t xml:space="preserve">[[@Bible:Psalms 94:7]] </w:t>
      </w:r>
      <w:r>
        <w:rPr>
          <w:b/>
        </w:rPr>
        <w:t xml:space="preserve">7 </w:t>
      </w:r>
      <w:r>
        <w:t xml:space="preserve"> {{field-on:Bible}}</w:t>
      </w:r>
      <w:r>
        <w:t xml:space="preserve">And they said, Lord will not see, nor will God of Jacob</w:t>
      </w:r>
      <w:r>
        <w:rPr>
          <w:rStyle w:val="FootnoteReference"/>
        </w:rPr>
        <w:footnoteReference w:id="7200"/>
      </w:r>
      <w:r>
        <w:t xml:space="preserve"> understand.</w:t>
      </w:r>
      <w:r>
        <w:rPr>
          <w:rStyle w:val="FootnoteReference"/>
        </w:rPr>
        <w:footnoteReference w:id="7201"/>
      </w:r>
      <w:r>
        <w:t xml:space="preserve">{{field-off:Bible}}</w:t>
      </w:r>
    </w:p>
    <w:p>
      <w:r>
        <w:rPr>
          <w:sz w:val="18"/>
          <w:color w:val="777777"/>
        </w:rPr>
        <w:t xml:space="preserve">[[@Bible:Psalms 94:8]] </w:t>
      </w:r>
      <w:r>
        <w:rPr>
          <w:b/>
        </w:rPr>
        <w:t xml:space="preserve">8 </w:t>
      </w:r>
      <w:r>
        <w:t xml:space="preserve"> {{field-on:Bible}}</w:t>
      </w:r>
      <w:r>
        <w:t xml:space="preserve">Understand now, foolish ones among people, and senseless ones, when will you understand?</w:t>
      </w:r>
      <w:r>
        <w:t xml:space="preserve">{{field-off:Bible}}</w:t>
      </w:r>
    </w:p>
    <w:p>
      <w:r>
        <w:rPr>
          <w:sz w:val="18"/>
          <w:color w:val="777777"/>
        </w:rPr>
        <w:t xml:space="preserve">[[@Bible:Psalms 94:9]] </w:t>
      </w:r>
      <w:r>
        <w:rPr>
          <w:b/>
        </w:rPr>
        <w:t xml:space="preserve">9 </w:t>
      </w:r>
      <w:r>
        <w:t xml:space="preserve"> {{field-on:Bible}}</w:t>
      </w:r>
      <w:r>
        <w:t xml:space="preserve">One planting ear, does he not hear? One forming eye, does he not perceive?</w:t>
      </w:r>
      <w:r>
        <w:t xml:space="preserve">{{field-off:Bible}}</w:t>
      </w:r>
    </w:p>
    <w:p>
      <w:r>
        <w:rPr>
          <w:sz w:val="18"/>
          <w:color w:val="777777"/>
        </w:rPr>
        <w:t xml:space="preserve">[[@Bible:Psalms 94:10]] </w:t>
      </w:r>
      <w:r>
        <w:rPr>
          <w:b/>
        </w:rPr>
        <w:t xml:space="preserve">10 </w:t>
      </w:r>
      <w:r>
        <w:t xml:space="preserve"> {{field-on:Bible}}</w:t>
      </w:r>
      <w:r>
        <w:t xml:space="preserve">One disciplining nations, will he not reprove? One teaching man knowledge?</w:t>
      </w:r>
      <w:r>
        <w:t xml:space="preserve">{{field-off:Bible}}</w:t>
      </w:r>
    </w:p>
    <w:p>
      <w:r>
        <w:rPr>
          <w:sz w:val="18"/>
          <w:color w:val="777777"/>
        </w:rPr>
        <w:t xml:space="preserve">[[@Bible:Psalms 94:11]] </w:t>
      </w:r>
      <w:r>
        <w:rPr>
          <w:b/>
        </w:rPr>
        <w:t xml:space="preserve">11 </w:t>
      </w:r>
      <w:r>
        <w:t xml:space="preserve"> {{field-on:Bible}}</w:t>
      </w:r>
      <w:r>
        <w:t xml:space="preserve">Lord knows thoughts of men, that they are vain.</w:t>
      </w:r>
      <w:r>
        <w:t xml:space="preserve">{{field-off:Bible}}</w:t>
      </w:r>
    </w:p>
    <w:p>
      <w:r>
        <w:rPr>
          <w:sz w:val="18"/>
          <w:color w:val="777777"/>
        </w:rPr>
        <w:t xml:space="preserve">[[@Bible:Psalms 94:12]] </w:t>
      </w:r>
      <w:r>
        <w:rPr>
          <w:b/>
        </w:rPr>
        <w:t xml:space="preserve">12 </w:t>
      </w:r>
      <w:r>
        <w:t xml:space="preserve"> {{field-on:Bible}}</w:t>
      </w:r>
      <w:r>
        <w:t xml:space="preserve">Blessed man whom you discipline, Lord, and teach from your law,</w:t>
      </w:r>
      <w:r>
        <w:t xml:space="preserve">{{field-off:Bible}}</w:t>
      </w:r>
    </w:p>
    <w:p>
      <w:r>
        <w:rPr>
          <w:sz w:val="18"/>
          <w:color w:val="777777"/>
        </w:rPr>
        <w:t xml:space="preserve">[[@Bible:Psalms 94:13]] </w:t>
      </w:r>
      <w:r>
        <w:rPr>
          <w:b/>
        </w:rPr>
        <w:t xml:space="preserve">13 </w:t>
      </w:r>
      <w:r>
        <w:t xml:space="preserve"> {{field-on:Bible}}</w:t>
      </w:r>
      <w:r>
        <w:t xml:space="preserve">to make him gentle away from evil days until pit be dug for sinner.</w:t>
      </w:r>
      <w:r>
        <w:t xml:space="preserve">{{field-off:Bible}}</w:t>
      </w:r>
    </w:p>
    <w:p>
      <w:r>
        <w:rPr>
          <w:sz w:val="18"/>
          <w:color w:val="777777"/>
        </w:rPr>
        <w:t xml:space="preserve">[[@Bible:Psalms 94:14]] </w:t>
      </w:r>
      <w:r>
        <w:rPr>
          <w:b/>
        </w:rPr>
        <w:t xml:space="preserve">14 </w:t>
      </w:r>
      <w:r>
        <w:t xml:space="preserve"> {{field-on:Bible}}</w:t>
      </w:r>
      <w:r>
        <w:t xml:space="preserve">Because Lord will not reject his people and will not forsake his inheritance,</w:t>
      </w:r>
      <w:r>
        <w:t xml:space="preserve">{{field-off:Bible}}</w:t>
      </w:r>
    </w:p>
    <w:p>
      <w:r>
        <w:rPr>
          <w:sz w:val="18"/>
          <w:color w:val="777777"/>
        </w:rPr>
        <w:t xml:space="preserve">[[@Bible:Psalms 94:15]] </w:t>
      </w:r>
      <w:r>
        <w:rPr>
          <w:b/>
        </w:rPr>
        <w:t xml:space="preserve">15 </w:t>
      </w:r>
      <w:r>
        <w:t xml:space="preserve"> {{field-on:Bible}}</w:t>
      </w:r>
      <w:r>
        <w:t xml:space="preserve">until righteousness returns to judgment, and all straight in heart close behind it. Interlude.</w:t>
      </w:r>
      <w:r>
        <w:t xml:space="preserve">{{field-off:Bible}}</w:t>
      </w:r>
    </w:p>
    <w:p>
      <w:r>
        <w:rPr>
          <w:sz w:val="18"/>
          <w:color w:val="777777"/>
        </w:rPr>
        <w:t xml:space="preserve">[[@Bible:Psalms 94:16]] </w:t>
      </w:r>
      <w:r>
        <w:rPr>
          <w:b/>
        </w:rPr>
        <w:t xml:space="preserve">16 </w:t>
      </w:r>
      <w:r>
        <w:t xml:space="preserve"> {{field-on:Bible}}</w:t>
      </w:r>
      <w:r>
        <w:t xml:space="preserve">Who will rise for me against evil-doers, or who will stand with me against workers of lawlessness?</w:t>
      </w:r>
      <w:r>
        <w:t xml:space="preserve">{{field-off:Bible}}</w:t>
      </w:r>
    </w:p>
    <w:p>
      <w:r>
        <w:rPr>
          <w:sz w:val="18"/>
          <w:color w:val="777777"/>
        </w:rPr>
        <w:t xml:space="preserve">[[@Bible:Psalms 94:17]] </w:t>
      </w:r>
      <w:r>
        <w:rPr>
          <w:b/>
        </w:rPr>
        <w:t xml:space="preserve">17 </w:t>
      </w:r>
      <w:r>
        <w:t xml:space="preserve"> {{field-on:Bible}}</w:t>
      </w:r>
      <w:r>
        <w:t xml:space="preserve">If not that Lord helped me, my soul would almost have dwelt in Hades.</w:t>
      </w:r>
      <w:r>
        <w:t xml:space="preserve">{{field-off:Bible}}</w:t>
      </w:r>
    </w:p>
    <w:p>
      <w:r>
        <w:rPr>
          <w:sz w:val="18"/>
          <w:color w:val="777777"/>
        </w:rPr>
        <w:t xml:space="preserve">[[@Bible:Psalms 94:18]] </w:t>
      </w:r>
      <w:r>
        <w:rPr>
          <w:b/>
        </w:rPr>
        <w:t xml:space="preserve">18 </w:t>
      </w:r>
      <w:r>
        <w:t xml:space="preserve"> {{field-on:Bible}}</w:t>
      </w:r>
      <w:r>
        <w:t xml:space="preserve">If I said, My foot was shaken, your mercy, Lord, was helping me.</w:t>
      </w:r>
      <w:r>
        <w:t xml:space="preserve">{{field-off:Bible}}</w:t>
      </w:r>
    </w:p>
    <w:p>
      <w:r>
        <w:rPr>
          <w:sz w:val="18"/>
          <w:color w:val="777777"/>
        </w:rPr>
        <w:t xml:space="preserve">[[@Bible:Psalms 94:19]] </w:t>
      </w:r>
      <w:r>
        <w:rPr>
          <w:b/>
        </w:rPr>
        <w:t xml:space="preserve">19 </w:t>
      </w:r>
      <w:r>
        <w:t xml:space="preserve"> {{field-on:Bible}}</w:t>
      </w:r>
      <w:r>
        <w:t xml:space="preserve">Lord, according to multitude of my pains in my heart, your comforts loved my soul.</w:t>
      </w:r>
      <w:r>
        <w:rPr>
          <w:rStyle w:val="FootnoteReference"/>
        </w:rPr>
        <w:footnoteReference w:id="7202"/>
      </w:r>
      <w:r>
        <w:t xml:space="preserve">{{field-off:Bible}}</w:t>
      </w:r>
    </w:p>
    <w:p>
      <w:r>
        <w:rPr>
          <w:sz w:val="18"/>
          <w:color w:val="777777"/>
        </w:rPr>
        <w:t xml:space="preserve">[[@Bible:Psalms 94:20]] </w:t>
      </w:r>
      <w:r>
        <w:rPr>
          <w:b/>
        </w:rPr>
        <w:t xml:space="preserve">20 </w:t>
      </w:r>
      <w:r>
        <w:t xml:space="preserve"> {{field-on:Bible}}</w:t>
      </w:r>
      <w:r>
        <w:t xml:space="preserve">Will throne of lawlessness join itself with you, one fashioning labor by ordinance?</w:t>
      </w:r>
      <w:r>
        <w:t xml:space="preserve">{{field-off:Bible}}</w:t>
      </w:r>
    </w:p>
    <w:p>
      <w:r>
        <w:rPr>
          <w:sz w:val="18"/>
          <w:color w:val="777777"/>
        </w:rPr>
        <w:t xml:space="preserve">[[@Bible:Psalms 94:21]] </w:t>
      </w:r>
      <w:r>
        <w:rPr>
          <w:b/>
        </w:rPr>
        <w:t xml:space="preserve">21 </w:t>
      </w:r>
      <w:r>
        <w:t xml:space="preserve"> {{field-on:Bible}}</w:t>
      </w:r>
      <w:r>
        <w:t xml:space="preserve">They will hunt against soul of righteous man and condemn innocent blood.</w:t>
      </w:r>
      <w:r>
        <w:t xml:space="preserve">{{field-off:Bible}}</w:t>
      </w:r>
    </w:p>
    <w:p>
      <w:r>
        <w:rPr>
          <w:sz w:val="18"/>
          <w:color w:val="777777"/>
        </w:rPr>
        <w:t xml:space="preserve">[[@Bible:Psalms 94:22]] </w:t>
      </w:r>
      <w:r>
        <w:rPr>
          <w:b/>
        </w:rPr>
        <w:t xml:space="preserve">22 </w:t>
      </w:r>
      <w:r>
        <w:t xml:space="preserve"> {{field-on:Bible}}</w:t>
      </w:r>
      <w:r>
        <w:t xml:space="preserve">And Lord became refuge to me, and my God helper of my hope.</w:t>
      </w:r>
      <w:r>
        <w:t xml:space="preserve">{{field-off:Bible}}</w:t>
      </w:r>
    </w:p>
    <w:p>
      <w:r>
        <w:rPr>
          <w:sz w:val="18"/>
          <w:color w:val="777777"/>
        </w:rPr>
        <w:t xml:space="preserve">[[@Bible:Psalms 94:23]] </w:t>
      </w:r>
      <w:r>
        <w:rPr>
          <w:b/>
        </w:rPr>
        <w:t xml:space="preserve">23 </w:t>
      </w:r>
      <w:r>
        <w:t xml:space="preserve"> {{field-on:Bible}}</w:t>
      </w:r>
      <w:r>
        <w:t xml:space="preserve">And he will repay them their lawlessness and in their evil he will destroy them,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94</w:t>
      </w:r>
    </w:p>
    <w:p>
      <w:r>
        <w:rPr>
          <w:sz w:val="18"/>
          <w:color w:val="777777"/>
        </w:rPr>
        <w:t xml:space="preserve">[[@Bible:Psalms 95:1]] </w:t>
      </w:r>
      <w:r>
        <w:rPr>
          <w:b/>
        </w:rPr>
        <w:t xml:space="preserve">1 </w:t>
      </w:r>
      <w:r>
        <w:t xml:space="preserve"> {{field-on:Bible}}</w:t>
      </w:r>
      <w:r>
        <w:t xml:space="preserve">Praise, song of David</w:t>
      </w:r>
      <w:r>
        <w:rPr>
          <w:rStyle w:val="FootnoteReference"/>
        </w:rPr>
        <w:footnoteReference w:id="7203"/>
      </w:r>
      <w:r>
        <w:t xml:space="preserve">. Come, let us exult in Lord; let us shout to God our savior.</w:t>
      </w:r>
      <w:r>
        <w:t xml:space="preserve">{{field-off:Bible}}</w:t>
      </w:r>
    </w:p>
    <w:p>
      <w:r>
        <w:rPr>
          <w:sz w:val="18"/>
          <w:color w:val="777777"/>
        </w:rPr>
        <w:t xml:space="preserve">[[@Bible:Psalms 95:2]] </w:t>
      </w:r>
      <w:r>
        <w:rPr>
          <w:b/>
        </w:rPr>
        <w:t xml:space="preserve">2 </w:t>
      </w:r>
      <w:r>
        <w:t xml:space="preserve"> {{field-on:Bible}}</w:t>
      </w:r>
      <w:r>
        <w:t xml:space="preserve">Let us come before his face in confession, and in psalms let us shout to him.</w:t>
      </w:r>
      <w:r>
        <w:t xml:space="preserve">{{field-off:Bible}}</w:t>
      </w:r>
    </w:p>
    <w:p>
      <w:r>
        <w:rPr>
          <w:sz w:val="18"/>
          <w:color w:val="777777"/>
        </w:rPr>
        <w:t xml:space="preserve">[[@Bible:Psalms 95:3]] </w:t>
      </w:r>
      <w:r>
        <w:rPr>
          <w:b/>
        </w:rPr>
        <w:t xml:space="preserve">3 </w:t>
      </w:r>
      <w:r>
        <w:t xml:space="preserve"> {{field-on:Bible}}</w:t>
      </w:r>
      <w:r>
        <w:t xml:space="preserve">Because great God Lord and great king over all gods,</w:t>
      </w:r>
      <w:r>
        <w:rPr>
          <w:rStyle w:val="FootnoteReference"/>
        </w:rPr>
        <w:footnoteReference w:id="7204"/>
      </w:r>
      <w:r>
        <w:t xml:space="preserve">{{field-off:Bible}}</w:t>
      </w:r>
    </w:p>
    <w:p>
      <w:r>
        <w:rPr>
          <w:sz w:val="18"/>
          <w:color w:val="777777"/>
        </w:rPr>
        <w:t xml:space="preserve">[[@Bible:Psalms 95:4]] </w:t>
      </w:r>
      <w:r>
        <w:rPr>
          <w:b/>
        </w:rPr>
        <w:t xml:space="preserve">4 </w:t>
      </w:r>
      <w:r>
        <w:t xml:space="preserve"> {{field-on:Bible}}</w:t>
      </w:r>
      <w:r>
        <w:t xml:space="preserve">because ends of earth in his hand and heights of mountains his.</w:t>
      </w:r>
      <w:r>
        <w:t xml:space="preserve">{{field-off:Bible}}</w:t>
      </w:r>
    </w:p>
    <w:p>
      <w:r>
        <w:rPr>
          <w:sz w:val="18"/>
          <w:color w:val="777777"/>
        </w:rPr>
        <w:t xml:space="preserve">[[@Bible:Psalms 95:5]] </w:t>
      </w:r>
      <w:r>
        <w:rPr>
          <w:b/>
        </w:rPr>
        <w:t xml:space="preserve">5 </w:t>
      </w:r>
      <w:r>
        <w:t xml:space="preserve"> {{field-on:Bible}}</w:t>
      </w:r>
      <w:r>
        <w:t xml:space="preserve">Because sea his and he made it, and dry land his hands formed.</w:t>
      </w:r>
      <w:r>
        <w:t xml:space="preserve">{{field-off:Bible}}</w:t>
      </w:r>
    </w:p>
    <w:p>
      <w:r>
        <w:rPr>
          <w:sz w:val="18"/>
          <w:color w:val="777777"/>
        </w:rPr>
        <w:t xml:space="preserve">[[@Bible:Psalms 95:6]] </w:t>
      </w:r>
      <w:r>
        <w:rPr>
          <w:b/>
        </w:rPr>
        <w:t xml:space="preserve">6 </w:t>
      </w:r>
      <w:r>
        <w:t xml:space="preserve"> {{field-on:Bible}}</w:t>
      </w:r>
      <w:r>
        <w:t xml:space="preserve">Come, let us worship and fall down before him and weep before Lord who made us,</w:t>
      </w:r>
      <w:r>
        <w:t xml:space="preserve">{{field-off:Bible}}</w:t>
      </w:r>
    </w:p>
    <w:p>
      <w:r>
        <w:rPr>
          <w:sz w:val="18"/>
          <w:color w:val="777777"/>
        </w:rPr>
        <w:t xml:space="preserve">[[@Bible:Psalms 95:7]] </w:t>
      </w:r>
      <w:r>
        <w:rPr>
          <w:b/>
        </w:rPr>
        <w:t xml:space="preserve">7 </w:t>
      </w:r>
      <w:r>
        <w:t xml:space="preserve"> {{field-on:Bible}}</w:t>
      </w:r>
      <w:r>
        <w:t xml:space="preserve">because he our God and we people of his pasture and sheep of his hand. Today, if you hear his voice,</w:t>
      </w:r>
      <w:r>
        <w:t xml:space="preserve">{{field-off:Bible}}</w:t>
      </w:r>
    </w:p>
    <w:p>
      <w:r>
        <w:rPr>
          <w:sz w:val="18"/>
          <w:color w:val="777777"/>
        </w:rPr>
        <w:t xml:space="preserve">[[@Bible:Psalms 95:8]] </w:t>
      </w:r>
      <w:r>
        <w:rPr>
          <w:b/>
        </w:rPr>
        <w:t xml:space="preserve">8 </w:t>
      </w:r>
      <w:r>
        <w:t xml:space="preserve"> {{field-on:Bible}}</w:t>
      </w:r>
      <w:r>
        <w:t xml:space="preserve">do not harden your hearts as in provocation, according to day of testing in wilderness,</w:t>
      </w:r>
      <w:r>
        <w:rPr>
          <w:rStyle w:val="FootnoteReference"/>
        </w:rPr>
        <w:footnoteReference w:id="7205"/>
      </w:r>
      <w:r>
        <w:t xml:space="preserve">{{field-off:Bible}}</w:t>
      </w:r>
    </w:p>
    <w:p>
      <w:r>
        <w:rPr>
          <w:sz w:val="18"/>
          <w:color w:val="777777"/>
        </w:rPr>
        <w:t xml:space="preserve">[[@Bible:Psalms 95:9]] </w:t>
      </w:r>
      <w:r>
        <w:rPr>
          <w:b/>
        </w:rPr>
        <w:t xml:space="preserve">9 </w:t>
      </w:r>
      <w:r>
        <w:t xml:space="preserve"> {{field-on:Bible}}</w:t>
      </w:r>
      <w:r>
        <w:t xml:space="preserve">where your fathers tested me, tried me, and saw my works.</w:t>
      </w:r>
      <w:r>
        <w:t xml:space="preserve">{{field-off:Bible}}</w:t>
      </w:r>
    </w:p>
    <w:p>
      <w:r>
        <w:rPr>
          <w:sz w:val="18"/>
          <w:color w:val="777777"/>
        </w:rPr>
        <w:t xml:space="preserve">[[@Bible:Psalms 95:10]] </w:t>
      </w:r>
      <w:r>
        <w:rPr>
          <w:b/>
        </w:rPr>
        <w:t xml:space="preserve">10 </w:t>
      </w:r>
      <w:r>
        <w:t xml:space="preserve"> {{field-on:Bible}}</w:t>
      </w:r>
      <w:r>
        <w:t xml:space="preserve">Forty years I felt loathing toward that generation and said, They always go astray in heart, and they did not know my ways,</w:t>
      </w:r>
      <w:r>
        <w:t xml:space="preserve">{{field-off:Bible}}</w:t>
      </w:r>
    </w:p>
    <w:p>
      <w:r>
        <w:rPr>
          <w:sz w:val="18"/>
          <w:color w:val="777777"/>
        </w:rPr>
        <w:t xml:space="preserve">[[@Bible:Psalms 95:11]] </w:t>
      </w:r>
      <w:r>
        <w:rPr>
          <w:b/>
        </w:rPr>
        <w:t xml:space="preserve">11 </w:t>
      </w:r>
      <w:r>
        <w:t xml:space="preserve"> {{field-on:Bible}}</w:t>
      </w:r>
      <w:r>
        <w:t xml:space="preserve">as I swore in my anger, They will not enter into my rest.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95</w:t>
      </w:r>
    </w:p>
    <w:p>
      <w:r>
        <w:rPr>
          <w:sz w:val="18"/>
          <w:color w:val="777777"/>
        </w:rPr>
        <w:t xml:space="preserve">[[@Bible:Psalms 96:1]] </w:t>
      </w:r>
      <w:r>
        <w:rPr>
          <w:b/>
        </w:rPr>
        <w:t xml:space="preserve">1 </w:t>
      </w:r>
      <w:r>
        <w:t xml:space="preserve"> {{field-on:Bible}}</w:t>
      </w:r>
      <w:r>
        <w:t xml:space="preserve">When house was being built after captivity. Song of David</w:t>
      </w:r>
      <w:r>
        <w:rPr>
          <w:rStyle w:val="FootnoteReference"/>
        </w:rPr>
        <w:footnoteReference w:id="7206"/>
      </w:r>
      <w:r>
        <w:t xml:space="preserve">. Sing to Lord new song; sing to Lord, all earth.</w:t>
      </w:r>
      <w:r>
        <w:t xml:space="preserve">{{field-off:Bible}}</w:t>
      </w:r>
    </w:p>
    <w:p>
      <w:r>
        <w:rPr>
          <w:sz w:val="18"/>
          <w:color w:val="777777"/>
        </w:rPr>
        <w:t xml:space="preserve">[[@Bible:Psalms 96:2]] </w:t>
      </w:r>
      <w:r>
        <w:rPr>
          <w:b/>
        </w:rPr>
        <w:t xml:space="preserve">2 </w:t>
      </w:r>
      <w:r>
        <w:t xml:space="preserve"> {{field-on:Bible}}</w:t>
      </w:r>
      <w:r>
        <w:t xml:space="preserve">Sing to Lord; bless his name; bring good news day from day of his salvation.</w:t>
      </w:r>
      <w:r>
        <w:t xml:space="preserve">{{field-off:Bible}}</w:t>
      </w:r>
    </w:p>
    <w:p>
      <w:r>
        <w:rPr>
          <w:sz w:val="18"/>
          <w:color w:val="777777"/>
        </w:rPr>
        <w:t xml:space="preserve">[[@Bible:Psalms 96:3]] </w:t>
      </w:r>
      <w:r>
        <w:rPr>
          <w:b/>
        </w:rPr>
        <w:t xml:space="preserve">3 </w:t>
      </w:r>
      <w:r>
        <w:t xml:space="preserve"> {{field-on:Bible}}</w:t>
      </w:r>
      <w:r>
        <w:t xml:space="preserve">Declare among nations his glory, among all peoples his wonders.</w:t>
      </w:r>
      <w:r>
        <w:t xml:space="preserve">{{field-off:Bible}}</w:t>
      </w:r>
    </w:p>
    <w:p>
      <w:r>
        <w:rPr>
          <w:sz w:val="18"/>
          <w:color w:val="777777"/>
        </w:rPr>
        <w:t xml:space="preserve">[[@Bible:Psalms 96:4]] </w:t>
      </w:r>
      <w:r>
        <w:rPr>
          <w:b/>
        </w:rPr>
        <w:t xml:space="preserve">4 </w:t>
      </w:r>
      <w:r>
        <w:t xml:space="preserve"> {{field-on:Bible}}</w:t>
      </w:r>
      <w:r>
        <w:t xml:space="preserve">Because great Lord and greatly praised; fearful he over all gods.</w:t>
      </w:r>
      <w:r>
        <w:t xml:space="preserve">{{field-off:Bible}}</w:t>
      </w:r>
    </w:p>
    <w:p>
      <w:r>
        <w:rPr>
          <w:sz w:val="18"/>
          <w:color w:val="777777"/>
        </w:rPr>
        <w:t xml:space="preserve">[[@Bible:Psalms 96:5]] </w:t>
      </w:r>
      <w:r>
        <w:rPr>
          <w:b/>
        </w:rPr>
        <w:t xml:space="preserve">5 </w:t>
      </w:r>
      <w:r>
        <w:t xml:space="preserve"> {{field-on:Bible}}</w:t>
      </w:r>
      <w:r>
        <w:t xml:space="preserve">Because all gods of nations demons, but Lord made heavens.</w:t>
      </w:r>
      <w:r>
        <w:t xml:space="preserve">{{field-off:Bible}}</w:t>
      </w:r>
    </w:p>
    <w:p>
      <w:r>
        <w:rPr>
          <w:sz w:val="18"/>
          <w:color w:val="777777"/>
        </w:rPr>
        <w:t xml:space="preserve">[[@Bible:Psalms 96:6]] </w:t>
      </w:r>
      <w:r>
        <w:rPr>
          <w:b/>
        </w:rPr>
        <w:t xml:space="preserve">6 </w:t>
      </w:r>
      <w:r>
        <w:t xml:space="preserve"> {{field-on:Bible}}</w:t>
      </w:r>
      <w:r>
        <w:t xml:space="preserve">Confession and beauty before him, holiness and magnificence in his sanctuary.</w:t>
      </w:r>
      <w:r>
        <w:t xml:space="preserve">{{field-off:Bible}}</w:t>
      </w:r>
    </w:p>
    <w:p>
      <w:r>
        <w:rPr>
          <w:sz w:val="18"/>
          <w:color w:val="777777"/>
        </w:rPr>
        <w:t xml:space="preserve">[[@Bible:Psalms 96:7]] </w:t>
      </w:r>
      <w:r>
        <w:rPr>
          <w:b/>
        </w:rPr>
        <w:t xml:space="preserve">7 </w:t>
      </w:r>
      <w:r>
        <w:t xml:space="preserve"> {{field-on:Bible}}</w:t>
      </w:r>
      <w:r>
        <w:t xml:space="preserve">Bring to Lord, families of nations, bring to Lord glory and honor.</w:t>
      </w:r>
      <w:r>
        <w:t xml:space="preserve">{{field-off:Bible}}</w:t>
      </w:r>
    </w:p>
    <w:p>
      <w:r>
        <w:rPr>
          <w:sz w:val="18"/>
          <w:color w:val="777777"/>
        </w:rPr>
        <w:t xml:space="preserve">[[@Bible:Psalms 96:8]] </w:t>
      </w:r>
      <w:r>
        <w:rPr>
          <w:b/>
        </w:rPr>
        <w:t xml:space="preserve">8 </w:t>
      </w:r>
      <w:r>
        <w:t xml:space="preserve"> {{field-on:Bible}}</w:t>
      </w:r>
      <w:r>
        <w:t xml:space="preserve">Bring to Lord glory to his name; take sacrifices and enter into his courts.</w:t>
      </w:r>
      <w:r>
        <w:t xml:space="preserve">{{field-off:Bible}}</w:t>
      </w:r>
    </w:p>
    <w:p>
      <w:r>
        <w:rPr>
          <w:sz w:val="18"/>
          <w:color w:val="777777"/>
        </w:rPr>
        <w:t xml:space="preserve">[[@Bible:Psalms 96:9]] </w:t>
      </w:r>
      <w:r>
        <w:rPr>
          <w:b/>
        </w:rPr>
        <w:t xml:space="preserve">9 </w:t>
      </w:r>
      <w:r>
        <w:t xml:space="preserve"> {{field-on:Bible}}</w:t>
      </w:r>
      <w:r>
        <w:t xml:space="preserve">Worship Lord in his holy court; let all earth be shaken from before him.</w:t>
      </w:r>
      <w:r>
        <w:t xml:space="preserve">{{field-off:Bible}}</w:t>
      </w:r>
    </w:p>
    <w:p>
      <w:r>
        <w:rPr>
          <w:sz w:val="18"/>
          <w:color w:val="777777"/>
        </w:rPr>
        <w:t xml:space="preserve">[[@Bible:Psalms 96:10]] </w:t>
      </w:r>
      <w:r>
        <w:rPr>
          <w:b/>
        </w:rPr>
        <w:t xml:space="preserve">10 </w:t>
      </w:r>
      <w:r>
        <w:t xml:space="preserve"> {{field-on:Bible}}</w:t>
      </w:r>
      <w:r>
        <w:t xml:space="preserve">Say among nations, Lord reigned, for he also set inhabited world straight, which will not be shaken; he will judge peoples in uprightness.</w:t>
      </w:r>
      <w:r>
        <w:t xml:space="preserve">{{field-off:Bible}}</w:t>
      </w:r>
    </w:p>
    <w:p>
      <w:r>
        <w:rPr>
          <w:sz w:val="18"/>
          <w:color w:val="777777"/>
        </w:rPr>
        <w:t xml:space="preserve">[[@Bible:Psalms 96:11]] </w:t>
      </w:r>
      <w:r>
        <w:rPr>
          <w:b/>
        </w:rPr>
        <w:t xml:space="preserve">11 </w:t>
      </w:r>
      <w:r>
        <w:t xml:space="preserve"> {{field-on:Bible}}</w:t>
      </w:r>
      <w:r>
        <w:t xml:space="preserve">Let heavens rejoice and earth exult; let sea be shaken and its fullness.</w:t>
      </w:r>
      <w:r>
        <w:t xml:space="preserve">{{field-off:Bible}}</w:t>
      </w:r>
    </w:p>
    <w:p>
      <w:r>
        <w:rPr>
          <w:sz w:val="18"/>
          <w:color w:val="777777"/>
        </w:rPr>
        <w:t xml:space="preserve">[[@Bible:Psalms 96:12]] </w:t>
      </w:r>
      <w:r>
        <w:rPr>
          <w:b/>
        </w:rPr>
        <w:t xml:space="preserve">12 </w:t>
      </w:r>
      <w:r>
        <w:t xml:space="preserve"> {{field-on:Bible}}</w:t>
      </w:r>
      <w:r>
        <w:t xml:space="preserve">Fields will be glad and all things in them; then all trees of forest will exult</w:t>
      </w:r>
      <w:r>
        <w:t xml:space="preserve">{{field-off:Bible}}</w:t>
      </w:r>
    </w:p>
    <w:p>
      <w:r>
        <w:rPr>
          <w:sz w:val="18"/>
          <w:color w:val="777777"/>
        </w:rPr>
        <w:t xml:space="preserve">[[@Bible:Psalms 96:13]] </w:t>
      </w:r>
      <w:r>
        <w:rPr>
          <w:b/>
        </w:rPr>
        <w:t xml:space="preserve">13 </w:t>
      </w:r>
      <w:r>
        <w:t xml:space="preserve"> {{field-on:Bible}}</w:t>
      </w:r>
      <w:r>
        <w:t xml:space="preserve">before Lord, because he comes, because he comes to judge earth; he will judge inhabited world in righteousness and peoples in his truth.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96</w:t>
      </w:r>
    </w:p>
    <w:p>
      <w:r>
        <w:rPr>
          <w:sz w:val="18"/>
          <w:color w:val="777777"/>
        </w:rPr>
        <w:t xml:space="preserve">[[@Bible:Psalms 97:1]] </w:t>
      </w:r>
      <w:r>
        <w:rPr>
          <w:b/>
        </w:rPr>
        <w:t xml:space="preserve">1 </w:t>
      </w:r>
      <w:r>
        <w:t xml:space="preserve"> {{field-on:Bible}}</w:t>
      </w:r>
      <w:r>
        <w:t xml:space="preserve">Of David</w:t>
      </w:r>
      <w:r>
        <w:rPr>
          <w:rStyle w:val="FootnoteReference"/>
        </w:rPr>
        <w:footnoteReference w:id="7207"/>
      </w:r>
      <w:r>
        <w:t xml:space="preserve">, when his land is established. Lord reigned; let earth exult; let many islands rejoice.</w:t>
      </w:r>
      <w:r>
        <w:t xml:space="preserve">{{field-off:Bible}}</w:t>
      </w:r>
    </w:p>
    <w:p>
      <w:r>
        <w:rPr>
          <w:sz w:val="18"/>
          <w:color w:val="777777"/>
        </w:rPr>
        <w:t xml:space="preserve">[[@Bible:Psalms 97:2]] </w:t>
      </w:r>
      <w:r>
        <w:rPr>
          <w:b/>
        </w:rPr>
        <w:t xml:space="preserve">2 </w:t>
      </w:r>
      <w:r>
        <w:t xml:space="preserve"> {{field-on:Bible}}</w:t>
      </w:r>
      <w:r>
        <w:t xml:space="preserve">Cloud and gloom around him; righteousness and judgment correction of his throne.</w:t>
      </w:r>
      <w:r>
        <w:t xml:space="preserve">{{field-off:Bible}}</w:t>
      </w:r>
    </w:p>
    <w:p>
      <w:r>
        <w:rPr>
          <w:sz w:val="18"/>
          <w:color w:val="777777"/>
        </w:rPr>
        <w:t xml:space="preserve">[[@Bible:Psalms 97:3]] </w:t>
      </w:r>
      <w:r>
        <w:rPr>
          <w:b/>
        </w:rPr>
        <w:t xml:space="preserve">3 </w:t>
      </w:r>
      <w:r>
        <w:t xml:space="preserve"> {{field-on:Bible}}</w:t>
      </w:r>
      <w:r>
        <w:t xml:space="preserve">Fire will go before him and flame around his enemies.</w:t>
      </w:r>
      <w:r>
        <w:t xml:space="preserve">{{field-off:Bible}}</w:t>
      </w:r>
    </w:p>
    <w:p>
      <w:r>
        <w:rPr>
          <w:sz w:val="18"/>
          <w:color w:val="777777"/>
        </w:rPr>
        <w:t xml:space="preserve">[[@Bible:Psalms 97:4]] </w:t>
      </w:r>
      <w:r>
        <w:rPr>
          <w:b/>
        </w:rPr>
        <w:t xml:space="preserve">4 </w:t>
      </w:r>
      <w:r>
        <w:t xml:space="preserve"> {{field-on:Bible}}</w:t>
      </w:r>
      <w:r>
        <w:t xml:space="preserve">His lightnings shone to inhabited world; earth saw and was shaken.</w:t>
      </w:r>
      <w:r>
        <w:t xml:space="preserve">{{field-off:Bible}}</w:t>
      </w:r>
    </w:p>
    <w:p>
      <w:r>
        <w:rPr>
          <w:sz w:val="18"/>
          <w:color w:val="777777"/>
        </w:rPr>
        <w:t xml:space="preserve">[[@Bible:Psalms 97:5]] </w:t>
      </w:r>
      <w:r>
        <w:rPr>
          <w:b/>
        </w:rPr>
        <w:t xml:space="preserve">5 </w:t>
      </w:r>
      <w:r>
        <w:t xml:space="preserve"> {{field-on:Bible}}</w:t>
      </w:r>
      <w:r>
        <w:t xml:space="preserve">Mountains melted like wax from face of Lord, from face of Lord of all earth.</w:t>
      </w:r>
      <w:r>
        <w:t xml:space="preserve">{{field-off:Bible}}</w:t>
      </w:r>
    </w:p>
    <w:p>
      <w:r>
        <w:rPr>
          <w:sz w:val="18"/>
          <w:color w:val="777777"/>
        </w:rPr>
        <w:t xml:space="preserve">[[@Bible:Psalms 97:6]] </w:t>
      </w:r>
      <w:r>
        <w:rPr>
          <w:b/>
        </w:rPr>
        <w:t xml:space="preserve">6 </w:t>
      </w:r>
      <w:r>
        <w:t xml:space="preserve"> {{field-on:Bible}}</w:t>
      </w:r>
      <w:r>
        <w:t xml:space="preserve">Heavens declared his righteousness, and all peoples saw his glory.</w:t>
      </w:r>
      <w:r>
        <w:t xml:space="preserve">{{field-off:Bible}}</w:t>
      </w:r>
    </w:p>
    <w:p>
      <w:r>
        <w:rPr>
          <w:sz w:val="18"/>
          <w:color w:val="777777"/>
        </w:rPr>
        <w:t xml:space="preserve">[[@Bible:Psalms 97:7]] </w:t>
      </w:r>
      <w:r>
        <w:rPr>
          <w:b/>
        </w:rPr>
        <w:t xml:space="preserve">7 </w:t>
      </w:r>
      <w:r>
        <w:t xml:space="preserve"> {{field-on:Bible}}</w:t>
      </w:r>
      <w:r>
        <w:t xml:space="preserve">Let all worshiping carved images be shamed, those boasting in their idols; worship him, all his angels.</w:t>
      </w:r>
      <w:r>
        <w:t xml:space="preserve">{{field-off:Bible}}</w:t>
      </w:r>
    </w:p>
    <w:p>
      <w:r>
        <w:rPr>
          <w:sz w:val="18"/>
          <w:color w:val="777777"/>
        </w:rPr>
        <w:t xml:space="preserve">[[@Bible:Psalms 97:8]] </w:t>
      </w:r>
      <w:r>
        <w:rPr>
          <w:b/>
        </w:rPr>
        <w:t xml:space="preserve">8 </w:t>
      </w:r>
      <w:r>
        <w:t xml:space="preserve"> {{field-on:Bible}}</w:t>
      </w:r>
      <w:r>
        <w:t xml:space="preserve">Zion heard and rejoiced, and daughters of Judea exulted because of your judgments, Lord.</w:t>
      </w:r>
      <w:r>
        <w:t xml:space="preserve">{{field-off:Bible}}</w:t>
      </w:r>
    </w:p>
    <w:p>
      <w:r>
        <w:rPr>
          <w:sz w:val="18"/>
          <w:color w:val="777777"/>
        </w:rPr>
        <w:t xml:space="preserve">[[@Bible:Psalms 97:9]] </w:t>
      </w:r>
      <w:r>
        <w:rPr>
          <w:b/>
        </w:rPr>
        <w:t xml:space="preserve">9 </w:t>
      </w:r>
      <w:r>
        <w:t xml:space="preserve"> {{field-on:Bible}}</w:t>
      </w:r>
      <w:r>
        <w:t xml:space="preserve">Because you are Lord, Most High over all earth; you were greatly exalted above all gods.</w:t>
      </w:r>
      <w:r>
        <w:t xml:space="preserve">{{field-off:Bible}}</w:t>
      </w:r>
    </w:p>
    <w:p>
      <w:r>
        <w:rPr>
          <w:sz w:val="18"/>
          <w:color w:val="777777"/>
        </w:rPr>
        <w:t xml:space="preserve">[[@Bible:Psalms 97:10]] </w:t>
      </w:r>
      <w:r>
        <w:rPr>
          <w:b/>
        </w:rPr>
        <w:t xml:space="preserve">10 </w:t>
      </w:r>
      <w:r>
        <w:t xml:space="preserve"> {{field-on:Bible}}</w:t>
      </w:r>
      <w:r>
        <w:t xml:space="preserve">You loving Lord, hate evil; Lord guards souls of his holy ones; from hand of sinners he will rescue them.</w:t>
      </w:r>
      <w:r>
        <w:t xml:space="preserve">{{field-off:Bible}}</w:t>
      </w:r>
    </w:p>
    <w:p>
      <w:r>
        <w:rPr>
          <w:sz w:val="18"/>
          <w:color w:val="777777"/>
        </w:rPr>
        <w:t xml:space="preserve">[[@Bible:Psalms 97:11]] </w:t>
      </w:r>
      <w:r>
        <w:rPr>
          <w:b/>
        </w:rPr>
        <w:t xml:space="preserve">11 </w:t>
      </w:r>
      <w:r>
        <w:t xml:space="preserve"> {{field-on:Bible}}</w:t>
      </w:r>
      <w:r>
        <w:t xml:space="preserve">Light arose for righteous one, and for straight in heart gladness.</w:t>
      </w:r>
      <w:r>
        <w:rPr>
          <w:rStyle w:val="FootnoteReference"/>
        </w:rPr>
        <w:footnoteReference w:id="7208"/>
      </w:r>
      <w:r>
        <w:t xml:space="preserve">{{field-off:Bible}}</w:t>
      </w:r>
    </w:p>
    <w:p>
      <w:r>
        <w:rPr>
          <w:sz w:val="18"/>
          <w:color w:val="777777"/>
        </w:rPr>
        <w:t xml:space="preserve">[[@Bible:Psalms 97:12]] </w:t>
      </w:r>
      <w:r>
        <w:rPr>
          <w:b/>
        </w:rPr>
        <w:t xml:space="preserve">12 </w:t>
      </w:r>
      <w:r>
        <w:t xml:space="preserve"> {{field-on:Bible}}</w:t>
      </w:r>
      <w:r>
        <w:t xml:space="preserve">Rejoice, righteous ones, in Lord, and confess to memory of his holiness.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97</w:t>
      </w:r>
    </w:p>
    <w:p>
      <w:r>
        <w:rPr>
          <w:sz w:val="18"/>
          <w:color w:val="777777"/>
        </w:rPr>
        <w:t xml:space="preserve">[[@Bible:Psalms 98:1]] </w:t>
      </w:r>
      <w:r>
        <w:rPr>
          <w:b/>
        </w:rPr>
        <w:t xml:space="preserve">1 </w:t>
      </w:r>
      <w:r>
        <w:t xml:space="preserve"> {{field-on:Bible}}</w:t>
      </w:r>
      <w:r>
        <w:t xml:space="preserve">Psalm of David</w:t>
      </w:r>
      <w:r>
        <w:rPr>
          <w:rStyle w:val="FootnoteReference"/>
        </w:rPr>
        <w:footnoteReference w:id="7209"/>
      </w:r>
      <w:r>
        <w:t xml:space="preserve">. Sing to Lord new song, because Lord did wondrous things; his right hand saved for him, and his holy arm.</w:t>
      </w:r>
      <w:r>
        <w:t xml:space="preserve">{{field-off:Bible}}</w:t>
      </w:r>
    </w:p>
    <w:p>
      <w:r>
        <w:rPr>
          <w:sz w:val="18"/>
          <w:color w:val="777777"/>
        </w:rPr>
        <w:t xml:space="preserve">[[@Bible:Psalms 98:2]] </w:t>
      </w:r>
      <w:r>
        <w:rPr>
          <w:b/>
        </w:rPr>
        <w:t xml:space="preserve">2 </w:t>
      </w:r>
      <w:r>
        <w:t xml:space="preserve"> {{field-on:Bible}}</w:t>
      </w:r>
      <w:r>
        <w:t xml:space="preserve">Lord made known his salvation; before nations he revealed his righteousness.</w:t>
      </w:r>
      <w:r>
        <w:t xml:space="preserve">{{field-off:Bible}}</w:t>
      </w:r>
    </w:p>
    <w:p>
      <w:r>
        <w:rPr>
          <w:sz w:val="18"/>
          <w:color w:val="777777"/>
        </w:rPr>
        <w:t xml:space="preserve">[[@Bible:Psalms 98:3]] </w:t>
      </w:r>
      <w:r>
        <w:rPr>
          <w:b/>
        </w:rPr>
        <w:t xml:space="preserve">3 </w:t>
      </w:r>
      <w:r>
        <w:t xml:space="preserve"> {{field-on:Bible}}</w:t>
      </w:r>
      <w:r>
        <w:t xml:space="preserve">He remembered his mercy to Jacob</w:t>
      </w:r>
      <w:r>
        <w:rPr>
          <w:rStyle w:val="FootnoteReference"/>
        </w:rPr>
        <w:footnoteReference w:id="7210"/>
      </w:r>
      <w:r>
        <w:t xml:space="preserve"> and his truth to house of Israel</w:t>
      </w:r>
      <w:r>
        <w:rPr>
          <w:rStyle w:val="FootnoteReference"/>
        </w:rPr>
        <w:footnoteReference w:id="7211"/>
      </w:r>
      <w:r>
        <w:t xml:space="preserve">; all ends of earth saw salvation of our God.</w:t>
      </w:r>
      <w:r>
        <w:t xml:space="preserve">{{field-off:Bible}}</w:t>
      </w:r>
    </w:p>
    <w:p>
      <w:r>
        <w:rPr>
          <w:sz w:val="18"/>
          <w:color w:val="777777"/>
        </w:rPr>
        <w:t xml:space="preserve">[[@Bible:Psalms 98:4]] </w:t>
      </w:r>
      <w:r>
        <w:rPr>
          <w:b/>
        </w:rPr>
        <w:t xml:space="preserve">4 </w:t>
      </w:r>
      <w:r>
        <w:t xml:space="preserve"> {{field-on:Bible}}</w:t>
      </w:r>
      <w:r>
        <w:t xml:space="preserve">Shout to God, all earth; sing and exult and make melody.</w:t>
      </w:r>
      <w:r>
        <w:t xml:space="preserve">{{field-off:Bible}}</w:t>
      </w:r>
    </w:p>
    <w:p>
      <w:r>
        <w:rPr>
          <w:sz w:val="18"/>
          <w:color w:val="777777"/>
        </w:rPr>
        <w:t xml:space="preserve">[[@Bible:Psalms 98:5]] </w:t>
      </w:r>
      <w:r>
        <w:rPr>
          <w:b/>
        </w:rPr>
        <w:t xml:space="preserve">5 </w:t>
      </w:r>
      <w:r>
        <w:t xml:space="preserve"> {{field-on:Bible}}</w:t>
      </w:r>
      <w:r>
        <w:t xml:space="preserve">Make melody to Lord with lyre, with lyre and voice of psalm,</w:t>
      </w:r>
      <w:r>
        <w:t xml:space="preserve">{{field-off:Bible}}</w:t>
      </w:r>
    </w:p>
    <w:p>
      <w:r>
        <w:rPr>
          <w:sz w:val="18"/>
          <w:color w:val="777777"/>
        </w:rPr>
        <w:t xml:space="preserve">[[@Bible:Psalms 98:6]] </w:t>
      </w:r>
      <w:r>
        <w:rPr>
          <w:b/>
        </w:rPr>
        <w:t xml:space="preserve">6 </w:t>
      </w:r>
      <w:r>
        <w:t xml:space="preserve"> {{field-on:Bible}}</w:t>
      </w:r>
      <w:r>
        <w:t xml:space="preserve">with hammered trumpets and voice of horn trumpet; shout before king, Lord.</w:t>
      </w:r>
      <w:r>
        <w:t xml:space="preserve">{{field-off:Bible}}</w:t>
      </w:r>
    </w:p>
    <w:p>
      <w:r>
        <w:rPr>
          <w:sz w:val="18"/>
          <w:color w:val="777777"/>
        </w:rPr>
        <w:t xml:space="preserve">[[@Bible:Psalms 98:7]] </w:t>
      </w:r>
      <w:r>
        <w:rPr>
          <w:b/>
        </w:rPr>
        <w:t xml:space="preserve">7 </w:t>
      </w:r>
      <w:r>
        <w:t xml:space="preserve"> {{field-on:Bible}}</w:t>
      </w:r>
      <w:r>
        <w:t xml:space="preserve">Let sea be shaken and its fullness, inhabited world and those dwelling in it.</w:t>
      </w:r>
      <w:r>
        <w:t xml:space="preserve">{{field-off:Bible}}</w:t>
      </w:r>
    </w:p>
    <w:p>
      <w:r>
        <w:rPr>
          <w:sz w:val="18"/>
          <w:color w:val="777777"/>
        </w:rPr>
        <w:t xml:space="preserve">[[@Bible:Psalms 98:8]] </w:t>
      </w:r>
      <w:r>
        <w:rPr>
          <w:b/>
        </w:rPr>
        <w:t xml:space="preserve">8 </w:t>
      </w:r>
      <w:r>
        <w:t xml:space="preserve"> {{field-on:Bible}}</w:t>
      </w:r>
      <w:r>
        <w:t xml:space="preserve">Rivers will clap with hand; together mountains will exult,</w:t>
      </w:r>
      <w:r>
        <w:rPr>
          <w:rStyle w:val="FootnoteReference"/>
        </w:rPr>
        <w:footnoteReference w:id="7212"/>
      </w:r>
      <w:r>
        <w:t xml:space="preserve">{{field-off:Bible}}</w:t>
      </w:r>
    </w:p>
    <w:p>
      <w:r>
        <w:rPr>
          <w:sz w:val="18"/>
          <w:color w:val="777777"/>
        </w:rPr>
        <w:t xml:space="preserve">[[@Bible:Psalms 98:9]] </w:t>
      </w:r>
      <w:r>
        <w:rPr>
          <w:b/>
        </w:rPr>
        <w:t xml:space="preserve">9 </w:t>
      </w:r>
      <w:r>
        <w:t xml:space="preserve"> {{field-on:Bible}}</w:t>
      </w:r>
      <w:r>
        <w:t xml:space="preserve">because he comes to judge earth; he will judge inhabited world in righteousness and peoples in uprightness.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98</w:t>
      </w:r>
    </w:p>
    <w:p>
      <w:r>
        <w:rPr>
          <w:sz w:val="18"/>
          <w:color w:val="777777"/>
        </w:rPr>
        <w:t xml:space="preserve">[[@Bible:Psalms 99:1]] </w:t>
      </w:r>
      <w:r>
        <w:rPr>
          <w:b/>
        </w:rPr>
        <w:t xml:space="preserve">1 </w:t>
      </w:r>
      <w:r>
        <w:t xml:space="preserve"> {{field-on:Bible}}</w:t>
      </w:r>
      <w:r>
        <w:t xml:space="preserve">Psalm of David</w:t>
      </w:r>
      <w:r>
        <w:rPr>
          <w:rStyle w:val="FootnoteReference"/>
        </w:rPr>
        <w:footnoteReference w:id="7213"/>
      </w:r>
      <w:r>
        <w:t xml:space="preserve">. Lord reigned; let peoples be angry; one sitting upon cherubim, let earth be shaken.</w:t>
      </w:r>
      <w:r>
        <w:t xml:space="preserve">{{field-off:Bible}}</w:t>
      </w:r>
    </w:p>
    <w:p>
      <w:r>
        <w:rPr>
          <w:sz w:val="18"/>
          <w:color w:val="777777"/>
        </w:rPr>
        <w:t xml:space="preserve">[[@Bible:Psalms 99:2]] </w:t>
      </w:r>
      <w:r>
        <w:rPr>
          <w:b/>
        </w:rPr>
        <w:t xml:space="preserve">2 </w:t>
      </w:r>
      <w:r>
        <w:t xml:space="preserve"> {{field-on:Bible}}</w:t>
      </w:r>
      <w:r>
        <w:t xml:space="preserve">Lord great in Zion and high over all peoples.</w:t>
      </w:r>
      <w:r>
        <w:t xml:space="preserve">{{field-off:Bible}}</w:t>
      </w:r>
    </w:p>
    <w:p>
      <w:r>
        <w:rPr>
          <w:sz w:val="18"/>
          <w:color w:val="777777"/>
        </w:rPr>
        <w:t xml:space="preserve">[[@Bible:Psalms 99:3]] </w:t>
      </w:r>
      <w:r>
        <w:rPr>
          <w:b/>
        </w:rPr>
        <w:t xml:space="preserve">3 </w:t>
      </w:r>
      <w:r>
        <w:t xml:space="preserve"> {{field-on:Bible}}</w:t>
      </w:r>
      <w:r>
        <w:t xml:space="preserve">Let them confess to your name, the great one, because it fearful and holy.</w:t>
      </w:r>
      <w:r>
        <w:t xml:space="preserve">{{field-off:Bible}}</w:t>
      </w:r>
    </w:p>
    <w:p>
      <w:r>
        <w:rPr>
          <w:sz w:val="18"/>
          <w:color w:val="777777"/>
        </w:rPr>
        <w:t xml:space="preserve">[[@Bible:Psalms 99:4]] </w:t>
      </w:r>
      <w:r>
        <w:rPr>
          <w:b/>
        </w:rPr>
        <w:t xml:space="preserve">4 </w:t>
      </w:r>
      <w:r>
        <w:t xml:space="preserve"> {{field-on:Bible}}</w:t>
      </w:r>
      <w:r>
        <w:t xml:space="preserve">And honor of king loves judgment. You prepared uprightnesses; judgment and righteousness in Jacob</w:t>
      </w:r>
      <w:r>
        <w:rPr>
          <w:rStyle w:val="FootnoteReference"/>
        </w:rPr>
        <w:footnoteReference w:id="7214"/>
      </w:r>
      <w:r>
        <w:t xml:space="preserve"> you did.</w:t>
      </w:r>
      <w:r>
        <w:rPr>
          <w:rStyle w:val="FootnoteReference"/>
        </w:rPr>
        <w:footnoteReference w:id="7215"/>
      </w:r>
      <w:r>
        <w:t xml:space="preserve">{{field-off:Bible}}</w:t>
      </w:r>
    </w:p>
    <w:p>
      <w:r>
        <w:rPr>
          <w:sz w:val="18"/>
          <w:color w:val="777777"/>
        </w:rPr>
        <w:t xml:space="preserve">[[@Bible:Psalms 99:5]] </w:t>
      </w:r>
      <w:r>
        <w:rPr>
          <w:b/>
        </w:rPr>
        <w:t xml:space="preserve">5 </w:t>
      </w:r>
      <w:r>
        <w:t xml:space="preserve"> {{field-on:Bible}}</w:t>
      </w:r>
      <w:r>
        <w:t xml:space="preserve">Exalt Lord our God and worship at footstool of his feet, because holy he is.</w:t>
      </w:r>
      <w:r>
        <w:t xml:space="preserve">{{field-off:Bible}}</w:t>
      </w:r>
    </w:p>
    <w:p>
      <w:r>
        <w:rPr>
          <w:sz w:val="18"/>
          <w:color w:val="777777"/>
        </w:rPr>
        <w:t xml:space="preserve">[[@Bible:Psalms 99:6]] </w:t>
      </w:r>
      <w:r>
        <w:rPr>
          <w:b/>
        </w:rPr>
        <w:t xml:space="preserve">6 </w:t>
      </w:r>
      <w:r>
        <w:t xml:space="preserve"> {{field-on:Bible}}</w:t>
      </w:r>
      <w:r>
        <w:t xml:space="preserve">Moses</w:t>
      </w:r>
      <w:r>
        <w:rPr>
          <w:rStyle w:val="FootnoteReference"/>
        </w:rPr>
        <w:footnoteReference w:id="7216"/>
      </w:r>
      <w:r>
        <w:t xml:space="preserve"> and Aaron</w:t>
      </w:r>
      <w:r>
        <w:rPr>
          <w:rStyle w:val="FootnoteReference"/>
        </w:rPr>
        <w:footnoteReference w:id="7217"/>
      </w:r>
      <w:r>
        <w:t xml:space="preserve"> among his priests and Samuel</w:t>
      </w:r>
      <w:r>
        <w:rPr>
          <w:rStyle w:val="FootnoteReference"/>
        </w:rPr>
        <w:footnoteReference w:id="7218"/>
      </w:r>
      <w:r>
        <w:t xml:space="preserve"> among those calling on his name; they called on Lord, and he heard them.</w:t>
      </w:r>
      <w:r>
        <w:t xml:space="preserve">{{field-off:Bible}}</w:t>
      </w:r>
    </w:p>
    <w:p>
      <w:r>
        <w:rPr>
          <w:sz w:val="18"/>
          <w:color w:val="777777"/>
        </w:rPr>
        <w:t xml:space="preserve">[[@Bible:Psalms 99:7]] </w:t>
      </w:r>
      <w:r>
        <w:rPr>
          <w:b/>
        </w:rPr>
        <w:t xml:space="preserve">7 </w:t>
      </w:r>
      <w:r>
        <w:t xml:space="preserve"> {{field-on:Bible}}</w:t>
      </w:r>
      <w:r>
        <w:t xml:space="preserve">In pillar of cloud he spoke to them; they kept his testimonies and ordinances he gave them.</w:t>
      </w:r>
      <w:r>
        <w:t xml:space="preserve">{{field-off:Bible}}</w:t>
      </w:r>
    </w:p>
    <w:p>
      <w:r>
        <w:rPr>
          <w:sz w:val="18"/>
          <w:color w:val="777777"/>
        </w:rPr>
        <w:t xml:space="preserve">[[@Bible:Psalms 99:8]] </w:t>
      </w:r>
      <w:r>
        <w:rPr>
          <w:b/>
        </w:rPr>
        <w:t xml:space="preserve">8 </w:t>
      </w:r>
      <w:r>
        <w:t xml:space="preserve"> {{field-on:Bible}}</w:t>
      </w:r>
      <w:r>
        <w:t xml:space="preserve">Lord our God, you heard them; O God, you became propitious to them and avenging over all their practices.</w:t>
      </w:r>
      <w:r>
        <w:t xml:space="preserve">{{field-off:Bible}}</w:t>
      </w:r>
    </w:p>
    <w:p>
      <w:r>
        <w:rPr>
          <w:sz w:val="18"/>
          <w:color w:val="777777"/>
        </w:rPr>
        <w:t xml:space="preserve">[[@Bible:Psalms 99:9]] </w:t>
      </w:r>
      <w:r>
        <w:rPr>
          <w:b/>
        </w:rPr>
        <w:t xml:space="preserve">9 </w:t>
      </w:r>
      <w:r>
        <w:t xml:space="preserve"> {{field-on:Bible}}</w:t>
      </w:r>
      <w:r>
        <w:t xml:space="preserve">Exalt Lord our God and worship at his holy mountain, because holy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99</w:t>
      </w:r>
    </w:p>
    <w:p>
      <w:r>
        <w:rPr>
          <w:sz w:val="18"/>
          <w:color w:val="777777"/>
        </w:rPr>
        <w:t xml:space="preserve">[[@Bible:Psalms 100:1]] </w:t>
      </w:r>
      <w:r>
        <w:rPr>
          <w:b/>
        </w:rPr>
        <w:t xml:space="preserve">1 </w:t>
      </w:r>
      <w:r>
        <w:t xml:space="preserve"> {{field-on:Bible}}</w:t>
      </w:r>
      <w:r>
        <w:t xml:space="preserve">Psalm for confession. Shout to Lord, all earth.</w:t>
      </w:r>
      <w:r>
        <w:t xml:space="preserve">{{field-off:Bible}}</w:t>
      </w:r>
    </w:p>
    <w:p>
      <w:r>
        <w:rPr>
          <w:sz w:val="18"/>
          <w:color w:val="777777"/>
        </w:rPr>
        <w:t xml:space="preserve">[[@Bible:Psalms 100:2]] </w:t>
      </w:r>
      <w:r>
        <w:rPr>
          <w:b/>
        </w:rPr>
        <w:t xml:space="preserve">2 </w:t>
      </w:r>
      <w:r>
        <w:t xml:space="preserve"> {{field-on:Bible}}</w:t>
      </w:r>
      <w:r>
        <w:t xml:space="preserve">Serve Lord with gladness; enter before him with exultation.</w:t>
      </w:r>
      <w:r>
        <w:t xml:space="preserve">{{field-off:Bible}}</w:t>
      </w:r>
    </w:p>
    <w:p>
      <w:r>
        <w:rPr>
          <w:sz w:val="18"/>
          <w:color w:val="777777"/>
        </w:rPr>
        <w:t xml:space="preserve">[[@Bible:Psalms 100:3]] </w:t>
      </w:r>
      <w:r>
        <w:rPr>
          <w:b/>
        </w:rPr>
        <w:t xml:space="preserve">3 </w:t>
      </w:r>
      <w:r>
        <w:t xml:space="preserve"> {{field-on:Bible}}</w:t>
      </w:r>
      <w:r>
        <w:t xml:space="preserve">Know that Lord, he is God; he made us, and not we ourselves, his people and sheep of his pasture.</w:t>
      </w:r>
      <w:r>
        <w:t xml:space="preserve">{{field-off:Bible}}</w:t>
      </w:r>
    </w:p>
    <w:p>
      <w:r>
        <w:rPr>
          <w:sz w:val="18"/>
          <w:color w:val="777777"/>
        </w:rPr>
        <w:t xml:space="preserve">[[@Bible:Psalms 100:4]] </w:t>
      </w:r>
      <w:r>
        <w:rPr>
          <w:b/>
        </w:rPr>
        <w:t xml:space="preserve">4 </w:t>
      </w:r>
      <w:r>
        <w:t xml:space="preserve"> {{field-on:Bible}}</w:t>
      </w:r>
      <w:r>
        <w:t xml:space="preserve">Enter his gates in confession, his courts in hymns; confess to him, praise his name.</w:t>
      </w:r>
      <w:r>
        <w:t xml:space="preserve">{{field-off:Bible}}</w:t>
      </w:r>
    </w:p>
    <w:p>
      <w:r>
        <w:rPr>
          <w:sz w:val="18"/>
          <w:color w:val="777777"/>
        </w:rPr>
        <w:t xml:space="preserve">[[@Bible:Psalms 100:5]] </w:t>
      </w:r>
      <w:r>
        <w:rPr>
          <w:b/>
        </w:rPr>
        <w:t xml:space="preserve">5 </w:t>
      </w:r>
      <w:r>
        <w:t xml:space="preserve"> {{field-on:Bible}}</w:t>
      </w:r>
      <w:r>
        <w:t xml:space="preserve">Because Lord kind; forever his mercy, and unto generation and generation his truth.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100</w:t>
      </w:r>
    </w:p>
    <w:p>
      <w:r>
        <w:rPr>
          <w:sz w:val="18"/>
          <w:color w:val="777777"/>
        </w:rPr>
        <w:t xml:space="preserve">[[@Bible:Psalms 101:1]] </w:t>
      </w:r>
      <w:r>
        <w:rPr>
          <w:b/>
        </w:rPr>
        <w:t xml:space="preserve">1 </w:t>
      </w:r>
      <w:r>
        <w:t xml:space="preserve"> {{field-on:Bible}}</w:t>
      </w:r>
      <w:r>
        <w:t xml:space="preserve">Of David</w:t>
      </w:r>
      <w:r>
        <w:rPr>
          <w:rStyle w:val="FootnoteReference"/>
        </w:rPr>
        <w:footnoteReference w:id="7219"/>
      </w:r>
      <w:r>
        <w:t xml:space="preserve">. Psalm. Mercy and judgment I will sing to you, Lord.</w:t>
      </w:r>
      <w:r>
        <w:t xml:space="preserve">{{field-off:Bible}}</w:t>
      </w:r>
    </w:p>
    <w:p>
      <w:r>
        <w:rPr>
          <w:sz w:val="18"/>
          <w:color w:val="777777"/>
        </w:rPr>
        <w:t xml:space="preserve">[[@Bible:Psalms 101:2]] </w:t>
      </w:r>
      <w:r>
        <w:rPr>
          <w:b/>
        </w:rPr>
        <w:t xml:space="preserve">2 </w:t>
      </w:r>
      <w:r>
        <w:t xml:space="preserve"> {{field-on:Bible}}</w:t>
      </w:r>
      <w:r>
        <w:t xml:space="preserve">I will sing and understand in blameless way. When will you come to me? I walked in innocence of my heart in midst of my house.</w:t>
      </w:r>
      <w:r>
        <w:t xml:space="preserve">{{field-off:Bible}}</w:t>
      </w:r>
    </w:p>
    <w:p>
      <w:r>
        <w:rPr>
          <w:sz w:val="18"/>
          <w:color w:val="777777"/>
        </w:rPr>
        <w:t xml:space="preserve">[[@Bible:Psalms 101:3]] </w:t>
      </w:r>
      <w:r>
        <w:rPr>
          <w:b/>
        </w:rPr>
        <w:t xml:space="preserve">3 </w:t>
      </w:r>
      <w:r>
        <w:t xml:space="preserve"> {{field-on:Bible}}</w:t>
      </w:r>
      <w:r>
        <w:t xml:space="preserve">I did not set before my eyes lawless thing; those doing transgressions I hated.</w:t>
      </w:r>
      <w:r>
        <w:rPr>
          <w:rStyle w:val="FootnoteReference"/>
        </w:rPr>
        <w:footnoteReference w:id="7220"/>
      </w:r>
      <w:r>
        <w:t xml:space="preserve">{{field-off:Bible}}</w:t>
      </w:r>
    </w:p>
    <w:p>
      <w:r>
        <w:rPr>
          <w:sz w:val="18"/>
          <w:color w:val="777777"/>
        </w:rPr>
        <w:t xml:space="preserve">[[@Bible:Psalms 101:4]] </w:t>
      </w:r>
      <w:r>
        <w:rPr>
          <w:b/>
        </w:rPr>
        <w:t xml:space="preserve">4 </w:t>
      </w:r>
      <w:r>
        <w:t xml:space="preserve"> {{field-on:Bible}}</w:t>
      </w:r>
      <w:r>
        <w:t xml:space="preserve">Crooked heart did not cling to me; when evil one turned away from me, I did not know him.</w:t>
      </w:r>
      <w:r>
        <w:t xml:space="preserve">{{field-off:Bible}}</w:t>
      </w:r>
    </w:p>
    <w:p>
      <w:r>
        <w:rPr>
          <w:sz w:val="18"/>
          <w:color w:val="777777"/>
        </w:rPr>
        <w:t xml:space="preserve">[[@Bible:Psalms 101:5]] </w:t>
      </w:r>
      <w:r>
        <w:rPr>
          <w:b/>
        </w:rPr>
        <w:t xml:space="preserve">5 </w:t>
      </w:r>
      <w:r>
        <w:t xml:space="preserve"> {{field-on:Bible}}</w:t>
      </w:r>
      <w:r>
        <w:t xml:space="preserve">One slandering his neighbor secretly, this one I drove out; one with proud eye and insatiable heart, with this one I did not eat.</w:t>
      </w:r>
      <w:r>
        <w:t xml:space="preserve">{{field-off:Bible}}</w:t>
      </w:r>
    </w:p>
    <w:p>
      <w:r>
        <w:rPr>
          <w:sz w:val="18"/>
          <w:color w:val="777777"/>
        </w:rPr>
        <w:t xml:space="preserve">[[@Bible:Psalms 101:6]] </w:t>
      </w:r>
      <w:r>
        <w:rPr>
          <w:b/>
        </w:rPr>
        <w:t xml:space="preserve">6 </w:t>
      </w:r>
      <w:r>
        <w:t xml:space="preserve"> {{field-on:Bible}}</w:t>
      </w:r>
      <w:r>
        <w:t xml:space="preserve">My eyes upon faithful ones of earth, so that they may sit with me; one walking in blameless way, this one served me.</w:t>
      </w:r>
      <w:r>
        <w:t xml:space="preserve">{{field-off:Bible}}</w:t>
      </w:r>
    </w:p>
    <w:p>
      <w:r>
        <w:rPr>
          <w:sz w:val="18"/>
          <w:color w:val="777777"/>
        </w:rPr>
        <w:t xml:space="preserve">[[@Bible:Psalms 101:7]] </w:t>
      </w:r>
      <w:r>
        <w:rPr>
          <w:b/>
        </w:rPr>
        <w:t xml:space="preserve">7 </w:t>
      </w:r>
      <w:r>
        <w:t xml:space="preserve"> {{field-on:Bible}}</w:t>
      </w:r>
      <w:r>
        <w:t xml:space="preserve">One doing pride did not dwell in midst of my house; one speaking unjust things did not go straight before my eyes.</w:t>
      </w:r>
      <w:r>
        <w:t xml:space="preserve">{{field-off:Bible}}</w:t>
      </w:r>
    </w:p>
    <w:p>
      <w:r>
        <w:rPr>
          <w:sz w:val="18"/>
          <w:color w:val="777777"/>
        </w:rPr>
        <w:t xml:space="preserve">[[@Bible:Psalms 101:8]] </w:t>
      </w:r>
      <w:r>
        <w:rPr>
          <w:b/>
        </w:rPr>
        <w:t xml:space="preserve">8 </w:t>
      </w:r>
      <w:r>
        <w:t xml:space="preserve"> {{field-on:Bible}}</w:t>
      </w:r>
      <w:r>
        <w:t xml:space="preserve">In mornings I killed all sinners of earth, to destroy from city of Lord all workers of lawlessness.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101</w:t>
      </w:r>
    </w:p>
    <w:p>
      <w:r>
        <w:rPr>
          <w:sz w:val="18"/>
          <w:color w:val="777777"/>
        </w:rPr>
        <w:t xml:space="preserve">[[@Bible:Psalms 102:1]] </w:t>
      </w:r>
      <w:r>
        <w:rPr>
          <w:b/>
        </w:rPr>
        <w:t xml:space="preserve">1 </w:t>
      </w:r>
      <w:r>
        <w:t xml:space="preserve"> {{field-on:Bible}}</w:t>
      </w:r>
      <w:r>
        <w:t xml:space="preserve">Prayer for poor man, when he grows faint and pours out his supplication before Lord.</w:t>
      </w:r>
      <w:r>
        <w:t xml:space="preserve">{{field-off:Bible}}</w:t>
      </w:r>
    </w:p>
    <w:p>
      <w:r>
        <w:rPr>
          <w:sz w:val="18"/>
          <w:color w:val="777777"/>
        </w:rPr>
        <w:t xml:space="preserve">[[@Bible:Psalms 102:1]] </w:t>
      </w:r>
      <w:r>
        <w:rPr>
          <w:b/>
        </w:rPr>
        <w:t xml:space="preserve">2 </w:t>
      </w:r>
      <w:r>
        <w:t xml:space="preserve"> {{field-on:Bible}}</w:t>
      </w:r>
      <w:r>
        <w:t xml:space="preserve">Hear, Lord, my prayer, and let my cry come to you.</w:t>
      </w:r>
      <w:r>
        <w:t xml:space="preserve">{{field-off:Bible}}</w:t>
      </w:r>
    </w:p>
    <w:p>
      <w:r>
        <w:rPr>
          <w:sz w:val="18"/>
          <w:color w:val="777777"/>
        </w:rPr>
        <w:t xml:space="preserve">[[@Bible:Psalms 102:2]] </w:t>
      </w:r>
      <w:r>
        <w:rPr>
          <w:b/>
        </w:rPr>
        <w:t xml:space="preserve">3 </w:t>
      </w:r>
      <w:r>
        <w:t xml:space="preserve"> {{field-on:Bible}}</w:t>
      </w:r>
      <w:r>
        <w:t xml:space="preserve">Do not turn your face from me in whatever day I am afflicted; incline your ear to me; in whatever day I call on you, quickly hear me.</w:t>
      </w:r>
      <w:r>
        <w:t xml:space="preserve">{{field-off:Bible}}</w:t>
      </w:r>
    </w:p>
    <w:p>
      <w:r>
        <w:rPr>
          <w:sz w:val="18"/>
          <w:color w:val="777777"/>
        </w:rPr>
        <w:t xml:space="preserve">[[@Bible:Psalms 102:3]] </w:t>
      </w:r>
      <w:r>
        <w:rPr>
          <w:b/>
        </w:rPr>
        <w:t xml:space="preserve">4 </w:t>
      </w:r>
      <w:r>
        <w:t xml:space="preserve"> {{field-on:Bible}}</w:t>
      </w:r>
      <w:r>
        <w:t xml:space="preserve">Because my days failed like smoke, and my bones were scorched like brushwood.</w:t>
      </w:r>
      <w:r>
        <w:t xml:space="preserve">{{field-off:Bible}}</w:t>
      </w:r>
    </w:p>
    <w:p>
      <w:r>
        <w:rPr>
          <w:sz w:val="18"/>
          <w:color w:val="777777"/>
        </w:rPr>
        <w:t xml:space="preserve">[[@Bible:Psalms 102:4]] </w:t>
      </w:r>
      <w:r>
        <w:rPr>
          <w:b/>
        </w:rPr>
        <w:t xml:space="preserve">5 </w:t>
      </w:r>
      <w:r>
        <w:t xml:space="preserve"> {{field-on:Bible}}</w:t>
      </w:r>
      <w:r>
        <w:t xml:space="preserve">My heart was struck like grass and dried up, because I forgot to eat my bread.</w:t>
      </w:r>
      <w:r>
        <w:t xml:space="preserve">{{field-off:Bible}}</w:t>
      </w:r>
    </w:p>
    <w:p>
      <w:r>
        <w:rPr>
          <w:sz w:val="18"/>
          <w:color w:val="777777"/>
        </w:rPr>
        <w:t xml:space="preserve">[[@Bible:Psalms 102:5]] </w:t>
      </w:r>
      <w:r>
        <w:rPr>
          <w:b/>
        </w:rPr>
        <w:t xml:space="preserve">6 </w:t>
      </w:r>
      <w:r>
        <w:t xml:space="preserve"> {{field-on:Bible}}</w:t>
      </w:r>
      <w:r>
        <w:t xml:space="preserve">From voice of my groaning, my bone clung to my flesh.</w:t>
      </w:r>
      <w:r>
        <w:t xml:space="preserve">{{field-off:Bible}}</w:t>
      </w:r>
    </w:p>
    <w:p>
      <w:r>
        <w:rPr>
          <w:sz w:val="18"/>
          <w:color w:val="777777"/>
        </w:rPr>
        <w:t xml:space="preserve">[[@Bible:Psalms 102:6]] </w:t>
      </w:r>
      <w:r>
        <w:rPr>
          <w:b/>
        </w:rPr>
        <w:t xml:space="preserve">7 </w:t>
      </w:r>
      <w:r>
        <w:t xml:space="preserve"> {{field-on:Bible}}</w:t>
      </w:r>
      <w:r>
        <w:t xml:space="preserve">I became like desert pelican; I became like night-raven in ruined place.</w:t>
      </w:r>
      <w:r>
        <w:t xml:space="preserve">{{field-off:Bible}}</w:t>
      </w:r>
    </w:p>
    <w:p>
      <w:r>
        <w:rPr>
          <w:sz w:val="18"/>
          <w:color w:val="777777"/>
        </w:rPr>
        <w:t xml:space="preserve">[[@Bible:Psalms 102:7]] </w:t>
      </w:r>
      <w:r>
        <w:rPr>
          <w:b/>
        </w:rPr>
        <w:t xml:space="preserve">8 </w:t>
      </w:r>
      <w:r>
        <w:t xml:space="preserve"> {{field-on:Bible}}</w:t>
      </w:r>
      <w:r>
        <w:t xml:space="preserve">I kept watch and became like sparrow solitary on housetop.</w:t>
      </w:r>
      <w:r>
        <w:t xml:space="preserve">{{field-off:Bible}}</w:t>
      </w:r>
    </w:p>
    <w:p>
      <w:r>
        <w:rPr>
          <w:sz w:val="18"/>
          <w:color w:val="777777"/>
        </w:rPr>
        <w:t xml:space="preserve">[[@Bible:Psalms 102:8]] </w:t>
      </w:r>
      <w:r>
        <w:rPr>
          <w:b/>
        </w:rPr>
        <w:t xml:space="preserve">9 </w:t>
      </w:r>
      <w:r>
        <w:t xml:space="preserve"> {{field-on:Bible}}</w:t>
      </w:r>
      <w:r>
        <w:t xml:space="preserve">Whole day my enemies reproached me, and those praising me swore against me.</w:t>
      </w:r>
      <w:r>
        <w:t xml:space="preserve">{{field-off:Bible}}</w:t>
      </w:r>
    </w:p>
    <w:p>
      <w:r>
        <w:rPr>
          <w:sz w:val="18"/>
          <w:color w:val="777777"/>
        </w:rPr>
        <w:t xml:space="preserve">[[@Bible:Psalms 102:9]] </w:t>
      </w:r>
      <w:r>
        <w:rPr>
          <w:b/>
        </w:rPr>
        <w:t xml:space="preserve">10 </w:t>
      </w:r>
      <w:r>
        <w:t xml:space="preserve"> {{field-on:Bible}}</w:t>
      </w:r>
      <w:r>
        <w:t xml:space="preserve">Because I ate ash like bread and mixed my drink with weeping,</w:t>
      </w:r>
      <w:r>
        <w:t xml:space="preserve">{{field-off:Bible}}</w:t>
      </w:r>
    </w:p>
    <w:p>
      <w:r>
        <w:rPr>
          <w:sz w:val="18"/>
          <w:color w:val="777777"/>
        </w:rPr>
        <w:t xml:space="preserve">[[@Bible:Psalms 102:10]] </w:t>
      </w:r>
      <w:r>
        <w:rPr>
          <w:b/>
        </w:rPr>
        <w:t xml:space="preserve">11 </w:t>
      </w:r>
      <w:r>
        <w:t xml:space="preserve"> {{field-on:Bible}}</w:t>
      </w:r>
      <w:r>
        <w:t xml:space="preserve">from face of your anger and your fury, because lifting me up you dashed me down.</w:t>
      </w:r>
      <w:r>
        <w:t xml:space="preserve">{{field-off:Bible}}</w:t>
      </w:r>
    </w:p>
    <w:p>
      <w:r>
        <w:rPr>
          <w:sz w:val="18"/>
          <w:color w:val="777777"/>
        </w:rPr>
        <w:t xml:space="preserve">[[@Bible:Psalms 102:11]] </w:t>
      </w:r>
      <w:r>
        <w:rPr>
          <w:b/>
        </w:rPr>
        <w:t xml:space="preserve">12 </w:t>
      </w:r>
      <w:r>
        <w:t xml:space="preserve"> {{field-on:Bible}}</w:t>
      </w:r>
      <w:r>
        <w:t xml:space="preserve">My days declined like shadow, and I dried up like grass.</w:t>
      </w:r>
      <w:r>
        <w:t xml:space="preserve">{{field-off:Bible}}</w:t>
      </w:r>
    </w:p>
    <w:p>
      <w:r>
        <w:rPr>
          <w:sz w:val="18"/>
          <w:color w:val="777777"/>
        </w:rPr>
        <w:t xml:space="preserve">[[@Bible:Psalms 102:12]] </w:t>
      </w:r>
      <w:r>
        <w:rPr>
          <w:b/>
        </w:rPr>
        <w:t xml:space="preserve">13 </w:t>
      </w:r>
      <w:r>
        <w:t xml:space="preserve"> {{field-on:Bible}}</w:t>
      </w:r>
      <w:r>
        <w:t xml:space="preserve">But you, Lord, remain forever, and your memorial to generation and generation.</w:t>
      </w:r>
      <w:r>
        <w:t xml:space="preserve">{{field-off:Bible}}</w:t>
      </w:r>
    </w:p>
    <w:p>
      <w:r>
        <w:rPr>
          <w:sz w:val="18"/>
          <w:color w:val="777777"/>
        </w:rPr>
        <w:t xml:space="preserve">[[@Bible:Psalms 102:13]] </w:t>
      </w:r>
      <w:r>
        <w:rPr>
          <w:b/>
        </w:rPr>
        <w:t xml:space="preserve">14 </w:t>
      </w:r>
      <w:r>
        <w:t xml:space="preserve"> {{field-on:Bible}}</w:t>
      </w:r>
      <w:r>
        <w:t xml:space="preserve">You, rising up, will have compassion on Zion, because time to pity her, because time came.</w:t>
      </w:r>
      <w:r>
        <w:t xml:space="preserve">{{field-off:Bible}}</w:t>
      </w:r>
    </w:p>
    <w:p>
      <w:r>
        <w:rPr>
          <w:sz w:val="18"/>
          <w:color w:val="777777"/>
        </w:rPr>
        <w:t xml:space="preserve">[[@Bible:Psalms 102:14]] </w:t>
      </w:r>
      <w:r>
        <w:rPr>
          <w:b/>
        </w:rPr>
        <w:t xml:space="preserve">15 </w:t>
      </w:r>
      <w:r>
        <w:t xml:space="preserve"> {{field-on:Bible}}</w:t>
      </w:r>
      <w:r>
        <w:t xml:space="preserve">Because your servants took pleasure in her stones and will pity her dust.</w:t>
      </w:r>
      <w:r>
        <w:t xml:space="preserve">{{field-off:Bible}}</w:t>
      </w:r>
    </w:p>
    <w:p>
      <w:r>
        <w:rPr>
          <w:sz w:val="18"/>
          <w:color w:val="777777"/>
        </w:rPr>
        <w:t xml:space="preserve">[[@Bible:Psalms 102:15]] </w:t>
      </w:r>
      <w:r>
        <w:rPr>
          <w:b/>
        </w:rPr>
        <w:t xml:space="preserve">16 </w:t>
      </w:r>
      <w:r>
        <w:t xml:space="preserve"> {{field-on:Bible}}</w:t>
      </w:r>
      <w:r>
        <w:t xml:space="preserve">And nations will fear name of Lord, and all kings of earth your glory.</w:t>
      </w:r>
      <w:r>
        <w:t xml:space="preserve">{{field-off:Bible}}</w:t>
      </w:r>
    </w:p>
    <w:p>
      <w:r>
        <w:rPr>
          <w:sz w:val="18"/>
          <w:color w:val="777777"/>
        </w:rPr>
        <w:t xml:space="preserve">[[@Bible:Psalms 102:16]] </w:t>
      </w:r>
      <w:r>
        <w:rPr>
          <w:b/>
        </w:rPr>
        <w:t xml:space="preserve">17 </w:t>
      </w:r>
      <w:r>
        <w:t xml:space="preserve"> {{field-on:Bible}}</w:t>
      </w:r>
      <w:r>
        <w:t xml:space="preserve">Because Lord will build Zion and will be seen in his glory.</w:t>
      </w:r>
      <w:r>
        <w:rPr>
          <w:rStyle w:val="FootnoteReference"/>
        </w:rPr>
        <w:footnoteReference w:id="7221"/>
      </w:r>
      <w:r>
        <w:t xml:space="preserve">{{field-off:Bible}}</w:t>
      </w:r>
    </w:p>
    <w:p>
      <w:r>
        <w:rPr>
          <w:sz w:val="18"/>
          <w:color w:val="777777"/>
        </w:rPr>
        <w:t xml:space="preserve">[[@Bible:Psalms 102:17]] </w:t>
      </w:r>
      <w:r>
        <w:rPr>
          <w:b/>
        </w:rPr>
        <w:t xml:space="preserve">18 </w:t>
      </w:r>
      <w:r>
        <w:t xml:space="preserve"> {{field-on:Bible}}</w:t>
      </w:r>
      <w:r>
        <w:t xml:space="preserve">He looked upon prayer of humble ones and did not despise their supplication.</w:t>
      </w:r>
      <w:r>
        <w:t xml:space="preserve">{{field-off:Bible}}</w:t>
      </w:r>
    </w:p>
    <w:p>
      <w:r>
        <w:rPr>
          <w:sz w:val="18"/>
          <w:color w:val="777777"/>
        </w:rPr>
        <w:t xml:space="preserve">[[@Bible:Psalms 102:18]] </w:t>
      </w:r>
      <w:r>
        <w:rPr>
          <w:b/>
        </w:rPr>
        <w:t xml:space="preserve">19 </w:t>
      </w:r>
      <w:r>
        <w:t xml:space="preserve"> {{field-on:Bible}}</w:t>
      </w:r>
      <w:r>
        <w:t xml:space="preserve">Let this be written for another generation, and people being created will praise Lord,</w:t>
      </w:r>
      <w:r>
        <w:t xml:space="preserve">{{field-off:Bible}}</w:t>
      </w:r>
    </w:p>
    <w:p>
      <w:r>
        <w:rPr>
          <w:sz w:val="18"/>
          <w:color w:val="777777"/>
        </w:rPr>
        <w:t xml:space="preserve">[[@Bible:Psalms 102:19]] </w:t>
      </w:r>
      <w:r>
        <w:rPr>
          <w:b/>
        </w:rPr>
        <w:t xml:space="preserve">20 </w:t>
      </w:r>
      <w:r>
        <w:t xml:space="preserve"> {{field-on:Bible}}</w:t>
      </w:r>
      <w:r>
        <w:t xml:space="preserve">because he looked down from height of his holy place; Lord from heaven looked upon earth,</w:t>
      </w:r>
      <w:r>
        <w:t xml:space="preserve">{{field-off:Bible}}</w:t>
      </w:r>
    </w:p>
    <w:p>
      <w:r>
        <w:rPr>
          <w:sz w:val="18"/>
          <w:color w:val="777777"/>
        </w:rPr>
        <w:t xml:space="preserve">[[@Bible:Psalms 102:20]] </w:t>
      </w:r>
      <w:r>
        <w:rPr>
          <w:b/>
        </w:rPr>
        <w:t xml:space="preserve">21 </w:t>
      </w:r>
      <w:r>
        <w:t xml:space="preserve"> {{field-on:Bible}}</w:t>
      </w:r>
      <w:r>
        <w:t xml:space="preserve">to hear groaning of chained ones, to loose sons of those put to death,</w:t>
      </w:r>
      <w:r>
        <w:t xml:space="preserve">{{field-off:Bible}}</w:t>
      </w:r>
    </w:p>
    <w:p>
      <w:r>
        <w:rPr>
          <w:sz w:val="18"/>
          <w:color w:val="777777"/>
        </w:rPr>
        <w:t xml:space="preserve">[[@Bible:Psalms 102:21]] </w:t>
      </w:r>
      <w:r>
        <w:rPr>
          <w:b/>
        </w:rPr>
        <w:t xml:space="preserve">22 </w:t>
      </w:r>
      <w:r>
        <w:t xml:space="preserve"> {{field-on:Bible}}</w:t>
      </w:r>
      <w:r>
        <w:t xml:space="preserve">to declare in Zion name of Lord and his praise in </w:t>
      </w:r>
      <w:r>
        <w:t xml:space="preserve">[[Jerusalem &gt;&gt; BibleKnowledgebase:@Jerusalem]]</w:t>
      </w:r>
      <w:r>
        <w:t xml:space="preserve">,</w:t>
      </w:r>
      <w:r>
        <w:t xml:space="preserve">{{field-off:Bible}}</w:t>
      </w:r>
    </w:p>
    <w:p>
      <w:r>
        <w:rPr>
          <w:sz w:val="18"/>
          <w:color w:val="777777"/>
        </w:rPr>
        <w:t xml:space="preserve">[[@Bible:Psalms 102:22]] </w:t>
      </w:r>
      <w:r>
        <w:rPr>
          <w:b/>
        </w:rPr>
        <w:t xml:space="preserve">23 </w:t>
      </w:r>
      <w:r>
        <w:t xml:space="preserve"> {{field-on:Bible}}</w:t>
      </w:r>
      <w:r>
        <w:t xml:space="preserve">when peoples are gathered together and kingdoms to serve Lord.</w:t>
      </w:r>
      <w:r>
        <w:t xml:space="preserve">{{field-off:Bible}}</w:t>
      </w:r>
    </w:p>
    <w:p>
      <w:r>
        <w:rPr>
          <w:sz w:val="18"/>
          <w:color w:val="777777"/>
        </w:rPr>
        <w:t xml:space="preserve">[[@Bible:Psalms 102:23]] </w:t>
      </w:r>
      <w:r>
        <w:rPr>
          <w:b/>
        </w:rPr>
        <w:t xml:space="preserve">24 </w:t>
      </w:r>
      <w:r>
        <w:t xml:space="preserve"> {{field-on:Bible}}</w:t>
      </w:r>
      <w:r>
        <w:t xml:space="preserve">He answered him in way of his strength, Tell me fewness of my days.</w:t>
      </w:r>
      <w:r>
        <w:t xml:space="preserve">{{field-off:Bible}}</w:t>
      </w:r>
    </w:p>
    <w:p>
      <w:r>
        <w:rPr>
          <w:sz w:val="18"/>
          <w:color w:val="777777"/>
        </w:rPr>
        <w:t xml:space="preserve">[[@Bible:Psalms 102:24]] </w:t>
      </w:r>
      <w:r>
        <w:rPr>
          <w:b/>
        </w:rPr>
        <w:t xml:space="preserve">25 </w:t>
      </w:r>
      <w:r>
        <w:t xml:space="preserve"> {{field-on:Bible}}</w:t>
      </w:r>
      <w:r>
        <w:t xml:space="preserve">Do not bring me up in half of my days; your years through generations of generations.</w:t>
      </w:r>
      <w:r>
        <w:t xml:space="preserve">{{field-off:Bible}}</w:t>
      </w:r>
    </w:p>
    <w:p>
      <w:r>
        <w:rPr>
          <w:sz w:val="18"/>
          <w:color w:val="777777"/>
        </w:rPr>
        <w:t xml:space="preserve">[[@Bible:Psalms 102:25]] </w:t>
      </w:r>
      <w:r>
        <w:rPr>
          <w:b/>
        </w:rPr>
        <w:t xml:space="preserve">26 </w:t>
      </w:r>
      <w:r>
        <w:t xml:space="preserve"> {{field-on:Bible}}</w:t>
      </w:r>
      <w:r>
        <w:t xml:space="preserve">At beginnings, you, Lord, founded earth, and heavens works of your hands.</w:t>
      </w:r>
      <w:r>
        <w:rPr>
          <w:rStyle w:val="FootnoteReference"/>
        </w:rPr>
        <w:footnoteReference w:id="7222"/>
      </w:r>
      <w:r>
        <w:t xml:space="preserve">{{field-off:Bible}}</w:t>
      </w:r>
    </w:p>
    <w:p>
      <w:r>
        <w:rPr>
          <w:sz w:val="18"/>
          <w:color w:val="777777"/>
        </w:rPr>
        <w:t xml:space="preserve">[[@Bible:Psalms 102:26]] </w:t>
      </w:r>
      <w:r>
        <w:rPr>
          <w:b/>
        </w:rPr>
        <w:t xml:space="preserve">27 </w:t>
      </w:r>
      <w:r>
        <w:t xml:space="preserve"> {{field-on:Bible}}</w:t>
      </w:r>
      <w:r>
        <w:t xml:space="preserve">They will perish, but you remain; and all will grow old like garment, and like cloak you will change them, and they will be changed.</w:t>
      </w:r>
      <w:r>
        <w:t xml:space="preserve">{{field-off:Bible}}</w:t>
      </w:r>
    </w:p>
    <w:p>
      <w:r>
        <w:rPr>
          <w:sz w:val="18"/>
          <w:color w:val="777777"/>
        </w:rPr>
        <w:t xml:space="preserve">[[@Bible:Psalms 102:27]] </w:t>
      </w:r>
      <w:r>
        <w:rPr>
          <w:b/>
        </w:rPr>
        <w:t xml:space="preserve">28 </w:t>
      </w:r>
      <w:r>
        <w:t xml:space="preserve"> {{field-on:Bible}}</w:t>
      </w:r>
      <w:r>
        <w:t xml:space="preserve">But you same, and your years will not fail.</w:t>
      </w:r>
      <w:r>
        <w:t xml:space="preserve">{{field-off:Bible}}</w:t>
      </w:r>
    </w:p>
    <w:p>
      <w:r>
        <w:rPr>
          <w:sz w:val="18"/>
          <w:color w:val="777777"/>
        </w:rPr>
        <w:t xml:space="preserve">[[@Bible:Psalms 102:28]] </w:t>
      </w:r>
      <w:r>
        <w:rPr>
          <w:b/>
        </w:rPr>
        <w:t xml:space="preserve">29 </w:t>
      </w:r>
      <w:r>
        <w:t xml:space="preserve"> {{field-on:Bible}}</w:t>
      </w:r>
      <w:r>
        <w:t xml:space="preserve">Sons of your servants will dwell, and their seed will be directed forever.</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102</w:t>
      </w:r>
    </w:p>
    <w:p>
      <w:r>
        <w:rPr>
          <w:sz w:val="18"/>
          <w:color w:val="777777"/>
        </w:rPr>
        <w:t xml:space="preserve">[[@Bible:Psalms 103:1]] </w:t>
      </w:r>
      <w:r>
        <w:rPr>
          <w:b/>
        </w:rPr>
        <w:t xml:space="preserve">1 </w:t>
      </w:r>
      <w:r>
        <w:t xml:space="preserve"> {{field-on:Bible}}</w:t>
      </w:r>
      <w:r>
        <w:t xml:space="preserve">Of David</w:t>
      </w:r>
      <w:r>
        <w:rPr>
          <w:rStyle w:val="FootnoteReference"/>
        </w:rPr>
        <w:footnoteReference w:id="7224"/>
      </w:r>
      <w:r>
        <w:t xml:space="preserve">. Bless Lord, my soul, and all within me, his holy name.</w:t>
      </w:r>
      <w:r>
        <w:t xml:space="preserve">{{field-off:Bible}}</w:t>
      </w:r>
    </w:p>
    <w:p>
      <w:r>
        <w:rPr>
          <w:sz w:val="18"/>
          <w:color w:val="777777"/>
        </w:rPr>
        <w:t xml:space="preserve">[[@Bible:Psalms 103:2]] </w:t>
      </w:r>
      <w:r>
        <w:rPr>
          <w:b/>
        </w:rPr>
        <w:t xml:space="preserve">2 </w:t>
      </w:r>
      <w:r>
        <w:t xml:space="preserve"> {{field-on:Bible}}</w:t>
      </w:r>
      <w:r>
        <w:t xml:space="preserve">Bless Lord, my soul, and do not forget all his repayments,</w:t>
      </w:r>
      <w:r>
        <w:t xml:space="preserve">{{field-off:Bible}}</w:t>
      </w:r>
    </w:p>
    <w:p>
      <w:r>
        <w:rPr>
          <w:sz w:val="18"/>
          <w:color w:val="777777"/>
        </w:rPr>
        <w:t xml:space="preserve">[[@Bible:Psalms 103:3]] </w:t>
      </w:r>
      <w:r>
        <w:rPr>
          <w:b/>
        </w:rPr>
        <w:t xml:space="preserve">3 </w:t>
      </w:r>
      <w:r>
        <w:t xml:space="preserve"> {{field-on:Bible}}</w:t>
      </w:r>
      <w:r>
        <w:t xml:space="preserve">the one propitiating all your lawlessnesses, the one healing all your diseases,</w:t>
      </w:r>
      <w:r>
        <w:t xml:space="preserve">{{field-off:Bible}}</w:t>
      </w:r>
    </w:p>
    <w:p>
      <w:r>
        <w:rPr>
          <w:sz w:val="18"/>
          <w:color w:val="777777"/>
        </w:rPr>
        <w:t xml:space="preserve">[[@Bible:Psalms 103:4]] </w:t>
      </w:r>
      <w:r>
        <w:rPr>
          <w:b/>
        </w:rPr>
        <w:t xml:space="preserve">4 </w:t>
      </w:r>
      <w:r>
        <w:t xml:space="preserve"> {{field-on:Bible}}</w:t>
      </w:r>
      <w:r>
        <w:t xml:space="preserve">the one redeeming your life from corruption, the one crowning you in mercy and compassions,</w:t>
      </w:r>
      <w:r>
        <w:t xml:space="preserve">{{field-off:Bible}}</w:t>
      </w:r>
    </w:p>
    <w:p>
      <w:r>
        <w:rPr>
          <w:sz w:val="18"/>
          <w:color w:val="777777"/>
        </w:rPr>
        <w:t xml:space="preserve">[[@Bible:Psalms 103:5]] </w:t>
      </w:r>
      <w:r>
        <w:rPr>
          <w:b/>
        </w:rPr>
        <w:t xml:space="preserve">5 </w:t>
      </w:r>
      <w:r>
        <w:t xml:space="preserve"> {{field-on:Bible}}</w:t>
      </w:r>
      <w:r>
        <w:t xml:space="preserve">the one filling your desire with good things; your youth will be renewed like eagle.</w:t>
      </w:r>
      <w:r>
        <w:t xml:space="preserve">{{field-off:Bible}}</w:t>
      </w:r>
    </w:p>
    <w:p>
      <w:r>
        <w:rPr>
          <w:sz w:val="18"/>
          <w:color w:val="777777"/>
        </w:rPr>
        <w:t xml:space="preserve">[[@Bible:Psalms 103:6]] </w:t>
      </w:r>
      <w:r>
        <w:rPr>
          <w:b/>
        </w:rPr>
        <w:t xml:space="preserve">6 </w:t>
      </w:r>
      <w:r>
        <w:t xml:space="preserve"> {{field-on:Bible}}</w:t>
      </w:r>
      <w:r>
        <w:t xml:space="preserve">Lord doing mercies and judgment for all suffering injustice.</w:t>
      </w:r>
      <w:r>
        <w:t xml:space="preserve">{{field-off:Bible}}</w:t>
      </w:r>
    </w:p>
    <w:p>
      <w:r>
        <w:rPr>
          <w:sz w:val="18"/>
          <w:color w:val="777777"/>
        </w:rPr>
        <w:t xml:space="preserve">[[@Bible:Psalms 103:7]] </w:t>
      </w:r>
      <w:r>
        <w:rPr>
          <w:b/>
        </w:rPr>
        <w:t xml:space="preserve">7 </w:t>
      </w:r>
      <w:r>
        <w:t xml:space="preserve"> {{field-on:Bible}}</w:t>
      </w:r>
      <w:r>
        <w:t xml:space="preserve">He made known his ways to Moses</w:t>
      </w:r>
      <w:r>
        <w:rPr>
          <w:rStyle w:val="FootnoteReference"/>
        </w:rPr>
        <w:footnoteReference w:id="7225"/>
      </w:r>
      <w:r>
        <w:t xml:space="preserve">, to sons of Israel</w:t>
      </w:r>
      <w:r>
        <w:rPr>
          <w:rStyle w:val="FootnoteReference"/>
        </w:rPr>
        <w:footnoteReference w:id="7226"/>
      </w:r>
      <w:r>
        <w:t xml:space="preserve"> his wills.</w:t>
      </w:r>
      <w:r>
        <w:t xml:space="preserve">{{field-off:Bible}}</w:t>
      </w:r>
    </w:p>
    <w:p>
      <w:r>
        <w:rPr>
          <w:sz w:val="18"/>
          <w:color w:val="777777"/>
        </w:rPr>
        <w:t xml:space="preserve">[[@Bible:Psalms 103:8]] </w:t>
      </w:r>
      <w:r>
        <w:rPr>
          <w:b/>
        </w:rPr>
        <w:t xml:space="preserve">8 </w:t>
      </w:r>
      <w:r>
        <w:t xml:space="preserve"> {{field-on:Bible}}</w:t>
      </w:r>
      <w:r>
        <w:t xml:space="preserve">Compassionate and merciful Lord, long-suffering and rich in mercy.</w:t>
      </w:r>
      <w:r>
        <w:t xml:space="preserve">{{field-off:Bible}}</w:t>
      </w:r>
    </w:p>
    <w:p>
      <w:r>
        <w:rPr>
          <w:sz w:val="18"/>
          <w:color w:val="777777"/>
        </w:rPr>
        <w:t xml:space="preserve">[[@Bible:Psalms 103:9]] </w:t>
      </w:r>
      <w:r>
        <w:rPr>
          <w:b/>
        </w:rPr>
        <w:t xml:space="preserve">9 </w:t>
      </w:r>
      <w:r>
        <w:t xml:space="preserve"> {{field-on:Bible}}</w:t>
      </w:r>
      <w:r>
        <w:t xml:space="preserve">He will not be angry to end, nor rage forever.</w:t>
      </w:r>
      <w:r>
        <w:t xml:space="preserve">{{field-off:Bible}}</w:t>
      </w:r>
    </w:p>
    <w:p>
      <w:r>
        <w:rPr>
          <w:sz w:val="18"/>
          <w:color w:val="777777"/>
        </w:rPr>
        <w:t xml:space="preserve">[[@Bible:Psalms 103:10]] </w:t>
      </w:r>
      <w:r>
        <w:rPr>
          <w:b/>
        </w:rPr>
        <w:t xml:space="preserve">10 </w:t>
      </w:r>
      <w:r>
        <w:t xml:space="preserve"> {{field-on:Bible}}</w:t>
      </w:r>
      <w:r>
        <w:t xml:space="preserve">Not according to our sins did he do to us, nor according to our lawlessnesses did he repay us.</w:t>
      </w:r>
      <w:r>
        <w:t xml:space="preserve">{{field-off:Bible}}</w:t>
      </w:r>
    </w:p>
    <w:p>
      <w:r>
        <w:rPr>
          <w:sz w:val="18"/>
          <w:color w:val="777777"/>
        </w:rPr>
        <w:t xml:space="preserve">[[@Bible:Psalms 103:11]] </w:t>
      </w:r>
      <w:r>
        <w:rPr>
          <w:b/>
        </w:rPr>
        <w:t xml:space="preserve">11 </w:t>
      </w:r>
      <w:r>
        <w:t xml:space="preserve"> {{field-on:Bible}}</w:t>
      </w:r>
      <w:r>
        <w:t xml:space="preserve">Because according to height of heaven from earth, Lord strengthened his mercy upon those fearing him.</w:t>
      </w:r>
      <w:r>
        <w:t xml:space="preserve">{{field-off:Bible}}</w:t>
      </w:r>
    </w:p>
    <w:p>
      <w:r>
        <w:rPr>
          <w:sz w:val="18"/>
          <w:color w:val="777777"/>
        </w:rPr>
        <w:t xml:space="preserve">[[@Bible:Psalms 103:12]] </w:t>
      </w:r>
      <w:r>
        <w:rPr>
          <w:b/>
        </w:rPr>
        <w:t xml:space="preserve">12 </w:t>
      </w:r>
      <w:r>
        <w:t xml:space="preserve"> {{field-on:Bible}}</w:t>
      </w:r>
      <w:r>
        <w:t xml:space="preserve">As far as east from west, he removed our lawlessnesses from us.</w:t>
      </w:r>
      <w:r>
        <w:t xml:space="preserve">{{field-off:Bible}}</w:t>
      </w:r>
    </w:p>
    <w:p>
      <w:r>
        <w:rPr>
          <w:sz w:val="18"/>
          <w:color w:val="777777"/>
        </w:rPr>
        <w:t xml:space="preserve">[[@Bible:Psalms 103:13]] </w:t>
      </w:r>
      <w:r>
        <w:rPr>
          <w:b/>
        </w:rPr>
        <w:t xml:space="preserve">13 </w:t>
      </w:r>
      <w:r>
        <w:t xml:space="preserve"> {{field-on:Bible}}</w:t>
      </w:r>
      <w:r>
        <w:t xml:space="preserve">As father has compassion on sons, Lord had compassion on those fearing him.</w:t>
      </w:r>
      <w:r>
        <w:t xml:space="preserve">{{field-off:Bible}}</w:t>
      </w:r>
    </w:p>
    <w:p>
      <w:r>
        <w:rPr>
          <w:sz w:val="18"/>
          <w:color w:val="777777"/>
        </w:rPr>
        <w:t xml:space="preserve">[[@Bible:Psalms 103:14]] </w:t>
      </w:r>
      <w:r>
        <w:rPr>
          <w:b/>
        </w:rPr>
        <w:t xml:space="preserve">14 </w:t>
      </w:r>
      <w:r>
        <w:t xml:space="preserve"> {{field-on:Bible}}</w:t>
      </w:r>
      <w:r>
        <w:t xml:space="preserve">Because he knew our formation; remember that we are dust.</w:t>
      </w:r>
      <w:r>
        <w:t xml:space="preserve">{{field-off:Bible}}</w:t>
      </w:r>
    </w:p>
    <w:p>
      <w:r>
        <w:rPr>
          <w:sz w:val="18"/>
          <w:color w:val="777777"/>
        </w:rPr>
        <w:t xml:space="preserve">[[@Bible:Psalms 103:15]] </w:t>
      </w:r>
      <w:r>
        <w:rPr>
          <w:b/>
        </w:rPr>
        <w:t xml:space="preserve">15 </w:t>
      </w:r>
      <w:r>
        <w:t xml:space="preserve"> {{field-on:Bible}}</w:t>
      </w:r>
      <w:r>
        <w:t xml:space="preserve">Man, his days like grass; like flower of field, so he will flower.</w:t>
      </w:r>
      <w:r>
        <w:t xml:space="preserve">{{field-off:Bible}}</w:t>
      </w:r>
    </w:p>
    <w:p>
      <w:r>
        <w:rPr>
          <w:sz w:val="18"/>
          <w:color w:val="777777"/>
        </w:rPr>
        <w:t xml:space="preserve">[[@Bible:Psalms 103:16]] </w:t>
      </w:r>
      <w:r>
        <w:rPr>
          <w:b/>
        </w:rPr>
        <w:t xml:space="preserve">16 </w:t>
      </w:r>
      <w:r>
        <w:t xml:space="preserve"> {{field-on:Bible}}</w:t>
      </w:r>
      <w:r>
        <w:t xml:space="preserve">Because wind passed in him and he will not exist, and he will no longer know his place.</w:t>
      </w:r>
      <w:r>
        <w:t xml:space="preserve">{{field-off:Bible}}</w:t>
      </w:r>
    </w:p>
    <w:p>
      <w:r>
        <w:rPr>
          <w:sz w:val="18"/>
          <w:color w:val="777777"/>
        </w:rPr>
        <w:t xml:space="preserve">[[@Bible:Psalms 103:17]] </w:t>
      </w:r>
      <w:r>
        <w:rPr>
          <w:b/>
        </w:rPr>
        <w:t xml:space="preserve">17 </w:t>
      </w:r>
      <w:r>
        <w:t xml:space="preserve"> {{field-on:Bible}}</w:t>
      </w:r>
      <w:r>
        <w:t xml:space="preserve">But mercy of Lord from age and until age upon those fearing him, and his righteousness upon sons of sons,</w:t>
      </w:r>
      <w:r>
        <w:t xml:space="preserve">{{field-off:Bible}}</w:t>
      </w:r>
    </w:p>
    <w:p>
      <w:r>
        <w:rPr>
          <w:sz w:val="18"/>
          <w:color w:val="777777"/>
        </w:rPr>
        <w:t xml:space="preserve">[[@Bible:Psalms 103:18]] </w:t>
      </w:r>
      <w:r>
        <w:rPr>
          <w:b/>
        </w:rPr>
        <w:t xml:space="preserve">18 </w:t>
      </w:r>
      <w:r>
        <w:t xml:space="preserve"> {{field-on:Bible}}</w:t>
      </w:r>
      <w:r>
        <w:t xml:space="preserve">to those keeping his covenant and remembering his commandments to do them.</w:t>
      </w:r>
      <w:r>
        <w:t xml:space="preserve">{{field-off:Bible}}</w:t>
      </w:r>
    </w:p>
    <w:p>
      <w:r>
        <w:rPr>
          <w:sz w:val="18"/>
          <w:color w:val="777777"/>
        </w:rPr>
        <w:t xml:space="preserve">[[@Bible:Psalms 103:19]] </w:t>
      </w:r>
      <w:r>
        <w:rPr>
          <w:b/>
        </w:rPr>
        <w:t xml:space="preserve">19 </w:t>
      </w:r>
      <w:r>
        <w:t xml:space="preserve"> {{field-on:Bible}}</w:t>
      </w:r>
      <w:r>
        <w:t xml:space="preserve">Lord prepared his throne in heaven, and his kingdom rules all.</w:t>
      </w:r>
      <w:r>
        <w:t xml:space="preserve">{{field-off:Bible}}</w:t>
      </w:r>
    </w:p>
    <w:p>
      <w:r>
        <w:rPr>
          <w:sz w:val="18"/>
          <w:color w:val="777777"/>
        </w:rPr>
        <w:t xml:space="preserve">[[@Bible:Psalms 103:20]] </w:t>
      </w:r>
      <w:r>
        <w:rPr>
          <w:b/>
        </w:rPr>
        <w:t xml:space="preserve">20 </w:t>
      </w:r>
      <w:r>
        <w:t xml:space="preserve"> {{field-on:Bible}}</w:t>
      </w:r>
      <w:r>
        <w:t xml:space="preserve">Bless Lord, all his angels, mighty in strength, doing his word, to hear voice of his words.</w:t>
      </w:r>
      <w:r>
        <w:t xml:space="preserve">{{field-off:Bible}}</w:t>
      </w:r>
    </w:p>
    <w:p>
      <w:r>
        <w:rPr>
          <w:sz w:val="18"/>
          <w:color w:val="777777"/>
        </w:rPr>
        <w:t xml:space="preserve">[[@Bible:Psalms 103:21]] </w:t>
      </w:r>
      <w:r>
        <w:rPr>
          <w:b/>
        </w:rPr>
        <w:t xml:space="preserve">21 </w:t>
      </w:r>
      <w:r>
        <w:t xml:space="preserve"> {{field-on:Bible}}</w:t>
      </w:r>
      <w:r>
        <w:t xml:space="preserve">Bless Lord, all his powers, his ministers doing his will.</w:t>
      </w:r>
      <w:r>
        <w:t xml:space="preserve">{{field-off:Bible}}</w:t>
      </w:r>
    </w:p>
    <w:p>
      <w:r>
        <w:rPr>
          <w:sz w:val="18"/>
          <w:color w:val="777777"/>
        </w:rPr>
        <w:t xml:space="preserve">[[@Bible:Psalms 103:22]] </w:t>
      </w:r>
      <w:r>
        <w:rPr>
          <w:b/>
        </w:rPr>
        <w:t xml:space="preserve">22 </w:t>
      </w:r>
      <w:r>
        <w:t xml:space="preserve"> {{field-on:Bible}}</w:t>
      </w:r>
      <w:r>
        <w:t xml:space="preserve">Bless Lord, all his works, in every place of his lordship; bless Lord, my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103</w:t>
      </w:r>
    </w:p>
    <w:p>
      <w:r>
        <w:rPr>
          <w:sz w:val="18"/>
          <w:color w:val="777777"/>
        </w:rPr>
        <w:t xml:space="preserve">[[@Bible:Psalms 104:1]] </w:t>
      </w:r>
      <w:r>
        <w:rPr>
          <w:b/>
        </w:rPr>
        <w:t xml:space="preserve">1 </w:t>
      </w:r>
      <w:r>
        <w:t xml:space="preserve"> {{field-on:Bible}}</w:t>
      </w:r>
      <w:r>
        <w:t xml:space="preserve">Of David</w:t>
      </w:r>
      <w:r>
        <w:rPr>
          <w:rStyle w:val="FootnoteReference"/>
        </w:rPr>
        <w:footnoteReference w:id="7227"/>
      </w:r>
      <w:r>
        <w:t xml:space="preserve">. Bless Lord, my soul. Lord my God, you were made exceedingly great; confession and beauty you clothed yourself with,</w:t>
      </w:r>
      <w:r>
        <w:t xml:space="preserve">{{field-off:Bible}}</w:t>
      </w:r>
    </w:p>
    <w:p>
      <w:r>
        <w:rPr>
          <w:sz w:val="18"/>
          <w:color w:val="777777"/>
        </w:rPr>
        <w:t xml:space="preserve">[[@Bible:Psalms 104:2]] </w:t>
      </w:r>
      <w:r>
        <w:rPr>
          <w:b/>
        </w:rPr>
        <w:t xml:space="preserve">2 </w:t>
      </w:r>
      <w:r>
        <w:t xml:space="preserve"> {{field-on:Bible}}</w:t>
      </w:r>
      <w:r>
        <w:t xml:space="preserve">wrapping yourself in light like garment, stretching out heaven like skin,</w:t>
      </w:r>
      <w:r>
        <w:t xml:space="preserve">{{field-off:Bible}}</w:t>
      </w:r>
    </w:p>
    <w:p>
      <w:r>
        <w:rPr>
          <w:sz w:val="18"/>
          <w:color w:val="777777"/>
        </w:rPr>
        <w:t xml:space="preserve">[[@Bible:Psalms 104:3]] </w:t>
      </w:r>
      <w:r>
        <w:rPr>
          <w:b/>
        </w:rPr>
        <w:t xml:space="preserve">3 </w:t>
      </w:r>
      <w:r>
        <w:t xml:space="preserve"> {{field-on:Bible}}</w:t>
      </w:r>
      <w:r>
        <w:t xml:space="preserve">roofing his upper rooms in waters, setting clouds as his ascent, walking on wings of winds,</w:t>
      </w:r>
      <w:r>
        <w:t xml:space="preserve">{{field-off:Bible}}</w:t>
      </w:r>
    </w:p>
    <w:p>
      <w:r>
        <w:rPr>
          <w:sz w:val="18"/>
          <w:color w:val="777777"/>
        </w:rPr>
        <w:t xml:space="preserve">[[@Bible:Psalms 104:4]] </w:t>
      </w:r>
      <w:r>
        <w:rPr>
          <w:b/>
        </w:rPr>
        <w:t xml:space="preserve">4 </w:t>
      </w:r>
      <w:r>
        <w:t xml:space="preserve"> {{field-on:Bible}}</w:t>
      </w:r>
      <w:r>
        <w:t xml:space="preserve">making his angels spirits and his ministers flaming fire,</w:t>
      </w:r>
      <w:r>
        <w:t xml:space="preserve">{{field-off:Bible}}</w:t>
      </w:r>
    </w:p>
    <w:p>
      <w:r>
        <w:rPr>
          <w:sz w:val="18"/>
          <w:color w:val="777777"/>
        </w:rPr>
        <w:t xml:space="preserve">[[@Bible:Psalms 104:5]] </w:t>
      </w:r>
      <w:r>
        <w:rPr>
          <w:b/>
        </w:rPr>
        <w:t xml:space="preserve">5 </w:t>
      </w:r>
      <w:r>
        <w:t xml:space="preserve"> {{field-on:Bible}}</w:t>
      </w:r>
      <w:r>
        <w:t xml:space="preserve">who founded earth on its security; it will not be inclined forever and ever.</w:t>
      </w:r>
      <w:r>
        <w:t xml:space="preserve">{{field-off:Bible}}</w:t>
      </w:r>
    </w:p>
    <w:p>
      <w:r>
        <w:rPr>
          <w:sz w:val="18"/>
          <w:color w:val="777777"/>
        </w:rPr>
        <w:t xml:space="preserve">[[@Bible:Psalms 104:6]] </w:t>
      </w:r>
      <w:r>
        <w:rPr>
          <w:b/>
        </w:rPr>
        <w:t xml:space="preserve">6 </w:t>
      </w:r>
      <w:r>
        <w:t xml:space="preserve"> {{field-on:Bible}}</w:t>
      </w:r>
      <w:r>
        <w:t xml:space="preserve">Deep like garment its covering; on mountains waters will stand.</w:t>
      </w:r>
      <w:r>
        <w:rPr>
          <w:rStyle w:val="FootnoteReference"/>
        </w:rPr>
        <w:footnoteReference w:id="7228"/>
      </w:r>
      <w:r>
        <w:t xml:space="preserve">{{field-off:Bible}}</w:t>
      </w:r>
    </w:p>
    <w:p>
      <w:r>
        <w:rPr>
          <w:sz w:val="18"/>
          <w:color w:val="777777"/>
        </w:rPr>
        <w:t xml:space="preserve">[[@Bible:Psalms 104:7]] </w:t>
      </w:r>
      <w:r>
        <w:rPr>
          <w:b/>
        </w:rPr>
        <w:t xml:space="preserve">7 </w:t>
      </w:r>
      <w:r>
        <w:t xml:space="preserve"> {{field-on:Bible}}</w:t>
      </w:r>
      <w:r>
        <w:t xml:space="preserve">From your rebuke they will flee; from voice of your thunder they will fear.</w:t>
      </w:r>
      <w:r>
        <w:t xml:space="preserve">{{field-off:Bible}}</w:t>
      </w:r>
    </w:p>
    <w:p>
      <w:r>
        <w:rPr>
          <w:sz w:val="18"/>
          <w:color w:val="777777"/>
        </w:rPr>
        <w:t xml:space="preserve">[[@Bible:Psalms 104:8]] </w:t>
      </w:r>
      <w:r>
        <w:rPr>
          <w:b/>
        </w:rPr>
        <w:t xml:space="preserve">8 </w:t>
      </w:r>
      <w:r>
        <w:t xml:space="preserve"> {{field-on:Bible}}</w:t>
      </w:r>
      <w:r>
        <w:t xml:space="preserve">Mountains go up and plains go down to place which you founded for them.</w:t>
      </w:r>
      <w:r>
        <w:t xml:space="preserve">{{field-off:Bible}}</w:t>
      </w:r>
    </w:p>
    <w:p>
      <w:r>
        <w:rPr>
          <w:sz w:val="18"/>
          <w:color w:val="777777"/>
        </w:rPr>
        <w:t xml:space="preserve">[[@Bible:Psalms 104:9]] </w:t>
      </w:r>
      <w:r>
        <w:rPr>
          <w:b/>
        </w:rPr>
        <w:t xml:space="preserve">9 </w:t>
      </w:r>
      <w:r>
        <w:t xml:space="preserve"> {{field-on:Bible}}</w:t>
      </w:r>
      <w:r>
        <w:t xml:space="preserve">You set boundary they will not pass, nor return to cover earth.</w:t>
      </w:r>
      <w:r>
        <w:t xml:space="preserve">{{field-off:Bible}}</w:t>
      </w:r>
    </w:p>
    <w:p>
      <w:r>
        <w:rPr>
          <w:sz w:val="18"/>
          <w:color w:val="777777"/>
        </w:rPr>
        <w:t xml:space="preserve">[[@Bible:Psalms 104:10]] </w:t>
      </w:r>
      <w:r>
        <w:rPr>
          <w:b/>
        </w:rPr>
        <w:t xml:space="preserve">10 </w:t>
      </w:r>
      <w:r>
        <w:t xml:space="preserve"> {{field-on:Bible}}</w:t>
      </w:r>
      <w:r>
        <w:t xml:space="preserve">One sending out springs in valleys; among mountains waters will pass.</w:t>
      </w:r>
      <w:r>
        <w:t xml:space="preserve">{{field-off:Bible}}</w:t>
      </w:r>
    </w:p>
    <w:p>
      <w:r>
        <w:rPr>
          <w:sz w:val="18"/>
          <w:color w:val="777777"/>
        </w:rPr>
        <w:t xml:space="preserve">[[@Bible:Psalms 104:11]] </w:t>
      </w:r>
      <w:r>
        <w:rPr>
          <w:b/>
        </w:rPr>
        <w:t xml:space="preserve">11 </w:t>
      </w:r>
      <w:r>
        <w:t xml:space="preserve"> {{field-on:Bible}}</w:t>
      </w:r>
      <w:r>
        <w:t xml:space="preserve">They give drink to all beasts of field; wild donkeys will receive for their thirst.</w:t>
      </w:r>
      <w:r>
        <w:t xml:space="preserve">{{field-off:Bible}}</w:t>
      </w:r>
    </w:p>
    <w:p>
      <w:r>
        <w:rPr>
          <w:sz w:val="18"/>
          <w:color w:val="777777"/>
        </w:rPr>
        <w:t xml:space="preserve">[[@Bible:Psalms 104:12]] </w:t>
      </w:r>
      <w:r>
        <w:rPr>
          <w:b/>
        </w:rPr>
        <w:t xml:space="preserve">12 </w:t>
      </w:r>
      <w:r>
        <w:t xml:space="preserve"> {{field-on:Bible}}</w:t>
      </w:r>
      <w:r>
        <w:t xml:space="preserve">Upon them birds of heaven will dwell; from midst of rocks they will give voice.</w:t>
      </w:r>
      <w:r>
        <w:t xml:space="preserve">{{field-off:Bible}}</w:t>
      </w:r>
    </w:p>
    <w:p>
      <w:r>
        <w:rPr>
          <w:sz w:val="18"/>
          <w:color w:val="777777"/>
        </w:rPr>
        <w:t xml:space="preserve">[[@Bible:Psalms 104:13]] </w:t>
      </w:r>
      <w:r>
        <w:rPr>
          <w:b/>
        </w:rPr>
        <w:t xml:space="preserve">13 </w:t>
      </w:r>
      <w:r>
        <w:t xml:space="preserve"> {{field-on:Bible}}</w:t>
      </w:r>
      <w:r>
        <w:t xml:space="preserve">One watering mountains from his upper rooms; from fruit of your works earth will be satisfied.</w:t>
      </w:r>
      <w:r>
        <w:t xml:space="preserve">{{field-off:Bible}}</w:t>
      </w:r>
    </w:p>
    <w:p>
      <w:r>
        <w:rPr>
          <w:sz w:val="18"/>
          <w:color w:val="777777"/>
        </w:rPr>
        <w:t xml:space="preserve">[[@Bible:Psalms 104:14]] </w:t>
      </w:r>
      <w:r>
        <w:rPr>
          <w:b/>
        </w:rPr>
        <w:t xml:space="preserve">14 </w:t>
      </w:r>
      <w:r>
        <w:t xml:space="preserve"> {{field-on:Bible}}</w:t>
      </w:r>
      <w:r>
        <w:t xml:space="preserve">One causing grass to spring up for cattle and green plant for service of men, to bring bread out of earth,</w:t>
      </w:r>
      <w:r>
        <w:t xml:space="preserve">{{field-off:Bible}}</w:t>
      </w:r>
    </w:p>
    <w:p>
      <w:r>
        <w:rPr>
          <w:sz w:val="18"/>
          <w:color w:val="777777"/>
        </w:rPr>
        <w:t xml:space="preserve">[[@Bible:Psalms 104:15]] </w:t>
      </w:r>
      <w:r>
        <w:rPr>
          <w:b/>
        </w:rPr>
        <w:t xml:space="preserve">15 </w:t>
      </w:r>
      <w:r>
        <w:t xml:space="preserve"> {{field-on:Bible}}</w:t>
      </w:r>
      <w:r>
        <w:t xml:space="preserve">and wine gladdens heart of man, to brighten face with oil, and bread strengthens heart of man.</w:t>
      </w:r>
      <w:r>
        <w:t xml:space="preserve">{{field-off:Bible}}</w:t>
      </w:r>
    </w:p>
    <w:p>
      <w:r>
        <w:rPr>
          <w:sz w:val="18"/>
          <w:color w:val="777777"/>
        </w:rPr>
        <w:t xml:space="preserve">[[@Bible:Psalms 104:16]] </w:t>
      </w:r>
      <w:r>
        <w:rPr>
          <w:b/>
        </w:rPr>
        <w:t xml:space="preserve">16 </w:t>
      </w:r>
      <w:r>
        <w:t xml:space="preserve"> {{field-on:Bible}}</w:t>
      </w:r>
      <w:r>
        <w:t xml:space="preserve">Trees of plain will be filled, cedars of Lebanon which he planted.</w:t>
      </w:r>
      <w:r>
        <w:t xml:space="preserve">{{field-off:Bible}}</w:t>
      </w:r>
    </w:p>
    <w:p>
      <w:r>
        <w:rPr>
          <w:sz w:val="18"/>
          <w:color w:val="777777"/>
        </w:rPr>
        <w:t xml:space="preserve">[[@Bible:Psalms 104:17]] </w:t>
      </w:r>
      <w:r>
        <w:rPr>
          <w:b/>
        </w:rPr>
        <w:t xml:space="preserve">17 </w:t>
      </w:r>
      <w:r>
        <w:t xml:space="preserve"> {{field-on:Bible}}</w:t>
      </w:r>
      <w:r>
        <w:t xml:space="preserve">There sparrows will nest; house of stork leads them.</w:t>
      </w:r>
      <w:r>
        <w:t xml:space="preserve">{{field-off:Bible}}</w:t>
      </w:r>
    </w:p>
    <w:p>
      <w:r>
        <w:rPr>
          <w:sz w:val="18"/>
          <w:color w:val="777777"/>
        </w:rPr>
        <w:t xml:space="preserve">[[@Bible:Psalms 104:18]] </w:t>
      </w:r>
      <w:r>
        <w:rPr>
          <w:b/>
        </w:rPr>
        <w:t xml:space="preserve">18 </w:t>
      </w:r>
      <w:r>
        <w:t xml:space="preserve"> {{field-on:Bible}}</w:t>
      </w:r>
      <w:r>
        <w:t xml:space="preserve">High mountains for deer, rock refuge for rock-badgers.</w:t>
      </w:r>
      <w:r>
        <w:t xml:space="preserve">{{field-off:Bible}}</w:t>
      </w:r>
    </w:p>
    <w:p>
      <w:r>
        <w:rPr>
          <w:sz w:val="18"/>
          <w:color w:val="777777"/>
        </w:rPr>
        <w:t xml:space="preserve">[[@Bible:Psalms 104:19]] </w:t>
      </w:r>
      <w:r>
        <w:rPr>
          <w:b/>
        </w:rPr>
        <w:t xml:space="preserve">19 </w:t>
      </w:r>
      <w:r>
        <w:t xml:space="preserve"> {{field-on:Bible}}</w:t>
      </w:r>
      <w:r>
        <w:t xml:space="preserve">He made moon for seasons; sun knew its setting.</w:t>
      </w:r>
      <w:r>
        <w:t xml:space="preserve">{{field-off:Bible}}</w:t>
      </w:r>
    </w:p>
    <w:p>
      <w:r>
        <w:rPr>
          <w:sz w:val="18"/>
          <w:color w:val="777777"/>
        </w:rPr>
        <w:t xml:space="preserve">[[@Bible:Psalms 104:20]] </w:t>
      </w:r>
      <w:r>
        <w:rPr>
          <w:b/>
        </w:rPr>
        <w:t xml:space="preserve">20 </w:t>
      </w:r>
      <w:r>
        <w:t xml:space="preserve"> {{field-on:Bible}}</w:t>
      </w:r>
      <w:r>
        <w:t xml:space="preserve">You set darkness, and night came; in it all beasts of forest will pass through.</w:t>
      </w:r>
      <w:r>
        <w:t xml:space="preserve">{{field-off:Bible}}</w:t>
      </w:r>
    </w:p>
    <w:p>
      <w:r>
        <w:rPr>
          <w:sz w:val="18"/>
          <w:color w:val="777777"/>
        </w:rPr>
        <w:t xml:space="preserve">[[@Bible:Psalms 104:21]] </w:t>
      </w:r>
      <w:r>
        <w:rPr>
          <w:b/>
        </w:rPr>
        <w:t xml:space="preserve">21 </w:t>
      </w:r>
      <w:r>
        <w:t xml:space="preserve"> {{field-on:Bible}}</w:t>
      </w:r>
      <w:r>
        <w:t xml:space="preserve">Lion-cubs roaring to seize and to seek food for themselves from God.</w:t>
      </w:r>
      <w:r>
        <w:t xml:space="preserve">{{field-off:Bible}}</w:t>
      </w:r>
    </w:p>
    <w:p>
      <w:r>
        <w:rPr>
          <w:sz w:val="18"/>
          <w:color w:val="777777"/>
        </w:rPr>
        <w:t xml:space="preserve">[[@Bible:Psalms 104:22]] </w:t>
      </w:r>
      <w:r>
        <w:rPr>
          <w:b/>
        </w:rPr>
        <w:t xml:space="preserve">22 </w:t>
      </w:r>
      <w:r>
        <w:t xml:space="preserve"> {{field-on:Bible}}</w:t>
      </w:r>
      <w:r>
        <w:t xml:space="preserve">Sun rose, and they were gathered, and in their dens they will lie down.</w:t>
      </w:r>
      <w:r>
        <w:t xml:space="preserve">{{field-off:Bible}}</w:t>
      </w:r>
    </w:p>
    <w:p>
      <w:r>
        <w:rPr>
          <w:sz w:val="18"/>
          <w:color w:val="777777"/>
        </w:rPr>
        <w:t xml:space="preserve">[[@Bible:Psalms 104:23]] </w:t>
      </w:r>
      <w:r>
        <w:rPr>
          <w:b/>
        </w:rPr>
        <w:t xml:space="preserve">23 </w:t>
      </w:r>
      <w:r>
        <w:t xml:space="preserve"> {{field-on:Bible}}</w:t>
      </w:r>
      <w:r>
        <w:t xml:space="preserve">Man will go out to his work and to his labor until evening.</w:t>
      </w:r>
      <w:r>
        <w:t xml:space="preserve">{{field-off:Bible}}</w:t>
      </w:r>
    </w:p>
    <w:p>
      <w:r>
        <w:rPr>
          <w:sz w:val="18"/>
          <w:color w:val="777777"/>
        </w:rPr>
        <w:t xml:space="preserve">[[@Bible:Psalms 104:24]] </w:t>
      </w:r>
      <w:r>
        <w:rPr>
          <w:b/>
        </w:rPr>
        <w:t xml:space="preserve">24 </w:t>
      </w:r>
      <w:r>
        <w:t xml:space="preserve"> {{field-on:Bible}}</w:t>
      </w:r>
      <w:r>
        <w:t xml:space="preserve">How your works were magnified, Lord; in wisdom you made all. Earth was filled with your creation.</w:t>
      </w:r>
      <w:r>
        <w:t xml:space="preserve">{{field-off:Bible}}</w:t>
      </w:r>
    </w:p>
    <w:p>
      <w:r>
        <w:rPr>
          <w:sz w:val="18"/>
          <w:color w:val="777777"/>
        </w:rPr>
        <w:t xml:space="preserve">[[@Bible:Psalms 104:25]] </w:t>
      </w:r>
      <w:r>
        <w:rPr>
          <w:b/>
        </w:rPr>
        <w:t xml:space="preserve">25 </w:t>
      </w:r>
      <w:r>
        <w:t xml:space="preserve"> {{field-on:Bible}}</w:t>
      </w:r>
      <w:r>
        <w:t xml:space="preserve">This sea, great and broad-spaced: there creeping things without number, small animals with great.</w:t>
      </w:r>
      <w:r>
        <w:t xml:space="preserve">{{field-off:Bible}}</w:t>
      </w:r>
    </w:p>
    <w:p>
      <w:r>
        <w:rPr>
          <w:sz w:val="18"/>
          <w:color w:val="777777"/>
        </w:rPr>
        <w:t xml:space="preserve">[[@Bible:Psalms 104:26]] </w:t>
      </w:r>
      <w:r>
        <w:rPr>
          <w:b/>
        </w:rPr>
        <w:t xml:space="preserve">26 </w:t>
      </w:r>
      <w:r>
        <w:t xml:space="preserve"> {{field-on:Bible}}</w:t>
      </w:r>
      <w:r>
        <w:t xml:space="preserve">There ships pass through; this dragon you formed to play in it.</w:t>
      </w:r>
      <w:r>
        <w:t xml:space="preserve">{{field-off:Bible}}</w:t>
      </w:r>
    </w:p>
    <w:p>
      <w:r>
        <w:rPr>
          <w:sz w:val="18"/>
          <w:color w:val="777777"/>
        </w:rPr>
        <w:t xml:space="preserve">[[@Bible:Psalms 104:27]] </w:t>
      </w:r>
      <w:r>
        <w:rPr>
          <w:b/>
        </w:rPr>
        <w:t xml:space="preserve">27 </w:t>
      </w:r>
      <w:r>
        <w:t xml:space="preserve"> {{field-on:Bible}}</w:t>
      </w:r>
      <w:r>
        <w:t xml:space="preserve">All look to you to give food to them in due season.</w:t>
      </w:r>
      <w:r>
        <w:t xml:space="preserve">{{field-off:Bible}}</w:t>
      </w:r>
    </w:p>
    <w:p>
      <w:r>
        <w:rPr>
          <w:sz w:val="18"/>
          <w:color w:val="777777"/>
        </w:rPr>
        <w:t xml:space="preserve">[[@Bible:Psalms 104:28]] </w:t>
      </w:r>
      <w:r>
        <w:rPr>
          <w:b/>
        </w:rPr>
        <w:t xml:space="preserve">28 </w:t>
      </w:r>
      <w:r>
        <w:t xml:space="preserve"> {{field-on:Bible}}</w:t>
      </w:r>
      <w:r>
        <w:t xml:space="preserve">When you give to them, they will gather; when you open your hand, all things will be filled with goodness.</w:t>
      </w:r>
      <w:r>
        <w:t xml:space="preserve">{{field-off:Bible}}</w:t>
      </w:r>
    </w:p>
    <w:p>
      <w:r>
        <w:rPr>
          <w:sz w:val="18"/>
          <w:color w:val="777777"/>
        </w:rPr>
        <w:t xml:space="preserve">[[@Bible:Psalms 104:29]] </w:t>
      </w:r>
      <w:r>
        <w:rPr>
          <w:b/>
        </w:rPr>
        <w:t xml:space="preserve">29 </w:t>
      </w:r>
      <w:r>
        <w:t xml:space="preserve"> {{field-on:Bible}}</w:t>
      </w:r>
      <w:r>
        <w:t xml:space="preserve">When you turn away your face, they will be troubled; you will take away their spirit, and they will fail and return to their dust.</w:t>
      </w:r>
      <w:r>
        <w:t xml:space="preserve">{{field-off:Bible}}</w:t>
      </w:r>
    </w:p>
    <w:p>
      <w:r>
        <w:rPr>
          <w:sz w:val="18"/>
          <w:color w:val="777777"/>
        </w:rPr>
        <w:t xml:space="preserve">[[@Bible:Psalms 104:30]] </w:t>
      </w:r>
      <w:r>
        <w:rPr>
          <w:b/>
        </w:rPr>
        <w:t xml:space="preserve">30 </w:t>
      </w:r>
      <w:r>
        <w:t xml:space="preserve"> {{field-on:Bible}}</w:t>
      </w:r>
      <w:r>
        <w:t xml:space="preserve">You send out your spirit, and they will be created, and you renew face of earth.</w:t>
      </w:r>
      <w:r>
        <w:t xml:space="preserve">{{field-off:Bible}}</w:t>
      </w:r>
    </w:p>
    <w:p>
      <w:r>
        <w:rPr>
          <w:sz w:val="18"/>
          <w:color w:val="777777"/>
        </w:rPr>
        <w:t xml:space="preserve">[[@Bible:Psalms 104:31]] </w:t>
      </w:r>
      <w:r>
        <w:rPr>
          <w:b/>
        </w:rPr>
        <w:t xml:space="preserve">31 </w:t>
      </w:r>
      <w:r>
        <w:t xml:space="preserve"> {{field-on:Bible}}</w:t>
      </w:r>
      <w:r>
        <w:t xml:space="preserve">Let glory of Lord be forever; Lord will rejoice in his works,</w:t>
      </w:r>
      <w:r>
        <w:t xml:space="preserve">{{field-off:Bible}}</w:t>
      </w:r>
    </w:p>
    <w:p>
      <w:r>
        <w:rPr>
          <w:sz w:val="18"/>
          <w:color w:val="777777"/>
        </w:rPr>
        <w:t xml:space="preserve">[[@Bible:Psalms 104:32]] </w:t>
      </w:r>
      <w:r>
        <w:rPr>
          <w:b/>
        </w:rPr>
        <w:t xml:space="preserve">32 </w:t>
      </w:r>
      <w:r>
        <w:t xml:space="preserve"> {{field-on:Bible}}</w:t>
      </w:r>
      <w:r>
        <w:t xml:space="preserve">one looking upon earth and making it tremble, one touching mountains and they smoke.</w:t>
      </w:r>
      <w:r>
        <w:t xml:space="preserve">{{field-off:Bible}}</w:t>
      </w:r>
    </w:p>
    <w:p>
      <w:r>
        <w:rPr>
          <w:sz w:val="18"/>
          <w:color w:val="777777"/>
        </w:rPr>
        <w:t xml:space="preserve">[[@Bible:Psalms 104:33]] </w:t>
      </w:r>
      <w:r>
        <w:rPr>
          <w:b/>
        </w:rPr>
        <w:t xml:space="preserve">33 </w:t>
      </w:r>
      <w:r>
        <w:t xml:space="preserve"> {{field-on:Bible}}</w:t>
      </w:r>
      <w:r>
        <w:t xml:space="preserve">I will sing to Lord in my life; I will make melody to my God while I exist.</w:t>
      </w:r>
      <w:r>
        <w:t xml:space="preserve">{{field-off:Bible}}</w:t>
      </w:r>
    </w:p>
    <w:p>
      <w:r>
        <w:rPr>
          <w:sz w:val="18"/>
          <w:color w:val="777777"/>
        </w:rPr>
        <w:t xml:space="preserve">[[@Bible:Psalms 104:34]] </w:t>
      </w:r>
      <w:r>
        <w:rPr>
          <w:b/>
        </w:rPr>
        <w:t xml:space="preserve">34 </w:t>
      </w:r>
      <w:r>
        <w:t xml:space="preserve"> {{field-on:Bible}}</w:t>
      </w:r>
      <w:r>
        <w:t xml:space="preserve">Let my discourse be sweet to him; and I will rejoice in Lord.</w:t>
      </w:r>
      <w:r>
        <w:t xml:space="preserve">{{field-off:Bible}}</w:t>
      </w:r>
    </w:p>
    <w:p>
      <w:r>
        <w:rPr>
          <w:sz w:val="18"/>
          <w:color w:val="777777"/>
        </w:rPr>
        <w:t xml:space="preserve">[[@Bible:Psalms 104:35]] </w:t>
      </w:r>
      <w:r>
        <w:rPr>
          <w:b/>
        </w:rPr>
        <w:t xml:space="preserve">35 </w:t>
      </w:r>
      <w:r>
        <w:t xml:space="preserve"> {{field-on:Bible}}</w:t>
      </w:r>
      <w:r>
        <w:t xml:space="preserve">Let sinners fail from earth, and lawless ones so as not to exist. Bless Lord, my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104</w:t>
      </w:r>
    </w:p>
    <w:p>
      <w:r>
        <w:rPr>
          <w:sz w:val="18"/>
          <w:color w:val="777777"/>
        </w:rPr>
        <w:t xml:space="preserve">[[@Bible:Psalms 105:1]] </w:t>
      </w:r>
      <w:r>
        <w:rPr>
          <w:b/>
        </w:rPr>
        <w:t xml:space="preserve">1 </w:t>
      </w:r>
      <w:r>
        <w:t xml:space="preserve"> {{field-on:Bible}}</w:t>
      </w:r>
      <w:r>
        <w:t xml:space="preserve">Alleluia. Confess to Lord and call on his name; declare among nations his works.</w:t>
      </w:r>
      <w:r>
        <w:t xml:space="preserve">{{field-off:Bible}}</w:t>
      </w:r>
    </w:p>
    <w:p>
      <w:r>
        <w:rPr>
          <w:sz w:val="18"/>
          <w:color w:val="777777"/>
        </w:rPr>
        <w:t xml:space="preserve">[[@Bible:Psalms 105:2]] </w:t>
      </w:r>
      <w:r>
        <w:rPr>
          <w:b/>
        </w:rPr>
        <w:t xml:space="preserve">2 </w:t>
      </w:r>
      <w:r>
        <w:t xml:space="preserve"> {{field-on:Bible}}</w:t>
      </w:r>
      <w:r>
        <w:t xml:space="preserve">Sing to him and make melody to him; recount all his wonders.</w:t>
      </w:r>
      <w:r>
        <w:t xml:space="preserve">{{field-off:Bible}}</w:t>
      </w:r>
    </w:p>
    <w:p>
      <w:r>
        <w:rPr>
          <w:sz w:val="18"/>
          <w:color w:val="777777"/>
        </w:rPr>
        <w:t xml:space="preserve">[[@Bible:Psalms 105:3]] </w:t>
      </w:r>
      <w:r>
        <w:rPr>
          <w:b/>
        </w:rPr>
        <w:t xml:space="preserve">3 </w:t>
      </w:r>
      <w:r>
        <w:t xml:space="preserve"> {{field-on:Bible}}</w:t>
      </w:r>
      <w:r>
        <w:t xml:space="preserve">Praise in his holy name; let heart of those seeking Lord rejoice.</w:t>
      </w:r>
      <w:r>
        <w:t xml:space="preserve">{{field-off:Bible}}</w:t>
      </w:r>
    </w:p>
    <w:p>
      <w:r>
        <w:rPr>
          <w:sz w:val="18"/>
          <w:color w:val="777777"/>
        </w:rPr>
        <w:t xml:space="preserve">[[@Bible:Psalms 105:4]] </w:t>
      </w:r>
      <w:r>
        <w:rPr>
          <w:b/>
        </w:rPr>
        <w:t xml:space="preserve">4 </w:t>
      </w:r>
      <w:r>
        <w:t xml:space="preserve"> {{field-on:Bible}}</w:t>
      </w:r>
      <w:r>
        <w:t xml:space="preserve">Seek Lord and be strengthened; seek his face continually.</w:t>
      </w:r>
      <w:r>
        <w:t xml:space="preserve">{{field-off:Bible}}</w:t>
      </w:r>
    </w:p>
    <w:p>
      <w:r>
        <w:rPr>
          <w:sz w:val="18"/>
          <w:color w:val="777777"/>
        </w:rPr>
        <w:t xml:space="preserve">[[@Bible:Psalms 105:5]] </w:t>
      </w:r>
      <w:r>
        <w:rPr>
          <w:b/>
        </w:rPr>
        <w:t xml:space="preserve">5 </w:t>
      </w:r>
      <w:r>
        <w:t xml:space="preserve"> {{field-on:Bible}}</w:t>
      </w:r>
      <w:r>
        <w:t xml:space="preserve">Remember his wonders which he did, his portents and judgments of his mouth,</w:t>
      </w:r>
      <w:r>
        <w:t xml:space="preserve">{{field-off:Bible}}</w:t>
      </w:r>
    </w:p>
    <w:p>
      <w:r>
        <w:rPr>
          <w:sz w:val="18"/>
          <w:color w:val="777777"/>
        </w:rPr>
        <w:t xml:space="preserve">[[@Bible:Psalms 105:6]] </w:t>
      </w:r>
      <w:r>
        <w:rPr>
          <w:b/>
        </w:rPr>
        <w:t xml:space="preserve">6 </w:t>
      </w:r>
      <w:r>
        <w:t xml:space="preserve"> {{field-on:Bible}}</w:t>
      </w:r>
      <w:r>
        <w:t xml:space="preserve">seed of Abraham</w:t>
      </w:r>
      <w:r>
        <w:rPr>
          <w:rStyle w:val="FootnoteReference"/>
        </w:rPr>
        <w:footnoteReference w:id="7229"/>
      </w:r>
      <w:r>
        <w:t xml:space="preserve">, his servants, sons of Jacob</w:t>
      </w:r>
      <w:r>
        <w:rPr>
          <w:rStyle w:val="FootnoteReference"/>
        </w:rPr>
        <w:footnoteReference w:id="7230"/>
      </w:r>
      <w:r>
        <w:t xml:space="preserve">, his chosen ones.</w:t>
      </w:r>
      <w:r>
        <w:t xml:space="preserve">{{field-off:Bible}}</w:t>
      </w:r>
    </w:p>
    <w:p>
      <w:r>
        <w:rPr>
          <w:sz w:val="18"/>
          <w:color w:val="777777"/>
        </w:rPr>
        <w:t xml:space="preserve">[[@Bible:Psalms 105:7]] </w:t>
      </w:r>
      <w:r>
        <w:rPr>
          <w:b/>
        </w:rPr>
        <w:t xml:space="preserve">7 </w:t>
      </w:r>
      <w:r>
        <w:t xml:space="preserve"> {{field-on:Bible}}</w:t>
      </w:r>
      <w:r>
        <w:t xml:space="preserve">He Lord our God; in all earth his judgments.</w:t>
      </w:r>
      <w:r>
        <w:t xml:space="preserve">{{field-off:Bible}}</w:t>
      </w:r>
    </w:p>
    <w:p>
      <w:r>
        <w:rPr>
          <w:sz w:val="18"/>
          <w:color w:val="777777"/>
        </w:rPr>
        <w:t xml:space="preserve">[[@Bible:Psalms 105:8]] </w:t>
      </w:r>
      <w:r>
        <w:rPr>
          <w:b/>
        </w:rPr>
        <w:t xml:space="preserve">8 </w:t>
      </w:r>
      <w:r>
        <w:t xml:space="preserve"> {{field-on:Bible}}</w:t>
      </w:r>
      <w:r>
        <w:t xml:space="preserve">He remembered his covenant forever, word which he commanded for thousand generations,</w:t>
      </w:r>
      <w:r>
        <w:t xml:space="preserve">{{field-off:Bible}}</w:t>
      </w:r>
    </w:p>
    <w:p>
      <w:r>
        <w:rPr>
          <w:sz w:val="18"/>
          <w:color w:val="777777"/>
        </w:rPr>
        <w:t xml:space="preserve">[[@Bible:Psalms 105:9]] </w:t>
      </w:r>
      <w:r>
        <w:rPr>
          <w:b/>
        </w:rPr>
        <w:t xml:space="preserve">9 </w:t>
      </w:r>
      <w:r>
        <w:t xml:space="preserve"> {{field-on:Bible}}</w:t>
      </w:r>
      <w:r>
        <w:t xml:space="preserve">which he arranged with Abraham and his oath to Isaac</w:t>
      </w:r>
      <w:r>
        <w:rPr>
          <w:rStyle w:val="FootnoteReference"/>
        </w:rPr>
        <w:footnoteReference w:id="7231"/>
      </w:r>
      <w:r>
        <w:t xml:space="preserve">.</w:t>
      </w:r>
      <w:r>
        <w:t xml:space="preserve">{{field-off:Bible}}</w:t>
      </w:r>
    </w:p>
    <w:p>
      <w:r>
        <w:rPr>
          <w:sz w:val="18"/>
          <w:color w:val="777777"/>
        </w:rPr>
        <w:t xml:space="preserve">[[@Bible:Psalms 105:10]] </w:t>
      </w:r>
      <w:r>
        <w:rPr>
          <w:b/>
        </w:rPr>
        <w:t xml:space="preserve">10 </w:t>
      </w:r>
      <w:r>
        <w:t xml:space="preserve"> {{field-on:Bible}}</w:t>
      </w:r>
      <w:r>
        <w:t xml:space="preserve">And he set it to Jacob for ordinance and to Israel</w:t>
      </w:r>
      <w:r>
        <w:rPr>
          <w:rStyle w:val="FootnoteReference"/>
        </w:rPr>
        <w:footnoteReference w:id="7232"/>
      </w:r>
      <w:r>
        <w:t xml:space="preserve"> everlasting covenant,</w:t>
      </w:r>
      <w:r>
        <w:t xml:space="preserve">{{field-off:Bible}}</w:t>
      </w:r>
    </w:p>
    <w:p>
      <w:r>
        <w:rPr>
          <w:sz w:val="18"/>
          <w:color w:val="777777"/>
        </w:rPr>
        <w:t xml:space="preserve">[[@Bible:Psalms 105:11]] </w:t>
      </w:r>
      <w:r>
        <w:rPr>
          <w:b/>
        </w:rPr>
        <w:t xml:space="preserve">11 </w:t>
      </w:r>
      <w:r>
        <w:t xml:space="preserve"> {{field-on:Bible}}</w:t>
      </w:r>
      <w:r>
        <w:t xml:space="preserve">saying, To you I will give land of </w:t>
      </w:r>
      <w:r>
        <w:t xml:space="preserve">[[Canaan &gt;&gt; BibleKnowledgebase:@Canaan]]</w:t>
      </w:r>
      <w:r>
        <w:t xml:space="preserve">, line-measure of your inheritance,</w:t>
      </w:r>
      <w:r>
        <w:t xml:space="preserve">{{field-off:Bible}}</w:t>
      </w:r>
    </w:p>
    <w:p>
      <w:r>
        <w:rPr>
          <w:sz w:val="18"/>
          <w:color w:val="777777"/>
        </w:rPr>
        <w:t xml:space="preserve">[[@Bible:Psalms 105:12]] </w:t>
      </w:r>
      <w:r>
        <w:rPr>
          <w:b/>
        </w:rPr>
        <w:t xml:space="preserve">12 </w:t>
      </w:r>
      <w:r>
        <w:t xml:space="preserve"> {{field-on:Bible}}</w:t>
      </w:r>
      <w:r>
        <w:t xml:space="preserve">when they were few in number, very few and sojourners in it,</w:t>
      </w:r>
      <w:r>
        <w:t xml:space="preserve">{{field-off:Bible}}</w:t>
      </w:r>
    </w:p>
    <w:p>
      <w:r>
        <w:rPr>
          <w:sz w:val="18"/>
          <w:color w:val="777777"/>
        </w:rPr>
        <w:t xml:space="preserve">[[@Bible:Psalms 105:13]] </w:t>
      </w:r>
      <w:r>
        <w:rPr>
          <w:b/>
        </w:rPr>
        <w:t xml:space="preserve">13 </w:t>
      </w:r>
      <w:r>
        <w:t xml:space="preserve"> {{field-on:Bible}}</w:t>
      </w:r>
      <w:r>
        <w:t xml:space="preserve">and they passed from nation to nation, from kingdom to another people.</w:t>
      </w:r>
      <w:r>
        <w:t xml:space="preserve">{{field-off:Bible}}</w:t>
      </w:r>
    </w:p>
    <w:p>
      <w:r>
        <w:rPr>
          <w:sz w:val="18"/>
          <w:color w:val="777777"/>
        </w:rPr>
        <w:t xml:space="preserve">[[@Bible:Psalms 105:14]] </w:t>
      </w:r>
      <w:r>
        <w:rPr>
          <w:b/>
        </w:rPr>
        <w:t xml:space="preserve">14 </w:t>
      </w:r>
      <w:r>
        <w:t xml:space="preserve"> {{field-on:Bible}}</w:t>
      </w:r>
      <w:r>
        <w:t xml:space="preserve">He did not allow man to do them injustice, and he reproved kings for their sake:</w:t>
      </w:r>
      <w:r>
        <w:t xml:space="preserve">{{field-off:Bible}}</w:t>
      </w:r>
    </w:p>
    <w:p>
      <w:r>
        <w:rPr>
          <w:sz w:val="18"/>
          <w:color w:val="777777"/>
        </w:rPr>
        <w:t xml:space="preserve">[[@Bible:Psalms 105:15]] </w:t>
      </w:r>
      <w:r>
        <w:rPr>
          <w:b/>
        </w:rPr>
        <w:t xml:space="preserve">15 </w:t>
      </w:r>
      <w:r>
        <w:t xml:space="preserve"> {{field-on:Bible}}</w:t>
      </w:r>
      <w:r>
        <w:t xml:space="preserve">Do not touch my anointed ones, and in my prophets do not do evil.</w:t>
      </w:r>
      <w:r>
        <w:t xml:space="preserve">{{field-off:Bible}}</w:t>
      </w:r>
    </w:p>
    <w:p>
      <w:r>
        <w:rPr>
          <w:sz w:val="18"/>
          <w:color w:val="777777"/>
        </w:rPr>
        <w:t xml:space="preserve">[[@Bible:Psalms 105:16]] </w:t>
      </w:r>
      <w:r>
        <w:rPr>
          <w:b/>
        </w:rPr>
        <w:t xml:space="preserve">16 </w:t>
      </w:r>
      <w:r>
        <w:t xml:space="preserve"> {{field-on:Bible}}</w:t>
      </w:r>
      <w:r>
        <w:t xml:space="preserve">And he called famine upon earth; he crushed every support of bread.</w:t>
      </w:r>
      <w:r>
        <w:t xml:space="preserve">{{field-off:Bible}}</w:t>
      </w:r>
    </w:p>
    <w:p>
      <w:r>
        <w:rPr>
          <w:sz w:val="18"/>
          <w:color w:val="777777"/>
        </w:rPr>
        <w:t xml:space="preserve">[[@Bible:Psalms 105:17]] </w:t>
      </w:r>
      <w:r>
        <w:rPr>
          <w:b/>
        </w:rPr>
        <w:t xml:space="preserve">17 </w:t>
      </w:r>
      <w:r>
        <w:t xml:space="preserve"> {{field-on:Bible}}</w:t>
      </w:r>
      <w:r>
        <w:t xml:space="preserve">He sent before them man; Joseph</w:t>
      </w:r>
      <w:r>
        <w:rPr>
          <w:rStyle w:val="FootnoteReference"/>
        </w:rPr>
        <w:footnoteReference w:id="7233"/>
      </w:r>
      <w:r>
        <w:t xml:space="preserve"> was sold for slave.</w:t>
      </w:r>
      <w:r>
        <w:t xml:space="preserve">{{field-off:Bible}}</w:t>
      </w:r>
    </w:p>
    <w:p>
      <w:r>
        <w:rPr>
          <w:sz w:val="18"/>
          <w:color w:val="777777"/>
        </w:rPr>
        <w:t xml:space="preserve">[[@Bible:Psalms 105:18]] </w:t>
      </w:r>
      <w:r>
        <w:rPr>
          <w:b/>
        </w:rPr>
        <w:t xml:space="preserve">18 </w:t>
      </w:r>
      <w:r>
        <w:t xml:space="preserve"> {{field-on:Bible}}</w:t>
      </w:r>
      <w:r>
        <w:t xml:space="preserve">They humbled his feet in shackles; iron went through his soul,</w:t>
      </w:r>
      <w:r>
        <w:rPr>
          <w:rStyle w:val="FootnoteReference"/>
        </w:rPr>
        <w:footnoteReference w:id="7234"/>
      </w:r>
      <w:r>
        <w:rPr>
          <w:rStyle w:val="FootnoteReference"/>
        </w:rPr>
        <w:footnoteReference w:id="7235"/>
      </w:r>
      <w:r>
        <w:t xml:space="preserve">{{field-off:Bible}}</w:t>
      </w:r>
    </w:p>
    <w:p>
      <w:r>
        <w:rPr>
          <w:sz w:val="18"/>
          <w:color w:val="777777"/>
        </w:rPr>
        <w:t xml:space="preserve">[[@Bible:Psalms 105:19]] </w:t>
      </w:r>
      <w:r>
        <w:rPr>
          <w:b/>
        </w:rPr>
        <w:t xml:space="preserve">19 </w:t>
      </w:r>
      <w:r>
        <w:t xml:space="preserve"> {{field-on:Bible}}</w:t>
      </w:r>
      <w:r>
        <w:t xml:space="preserve">until his word came; saying of Lord refined him.</w:t>
      </w:r>
      <w:r>
        <w:t xml:space="preserve">{{field-off:Bible}}</w:t>
      </w:r>
    </w:p>
    <w:p>
      <w:r>
        <w:rPr>
          <w:sz w:val="18"/>
          <w:color w:val="777777"/>
        </w:rPr>
        <w:t xml:space="preserve">[[@Bible:Psalms 105:20]] </w:t>
      </w:r>
      <w:r>
        <w:rPr>
          <w:b/>
        </w:rPr>
        <w:t xml:space="preserve">20 </w:t>
      </w:r>
      <w:r>
        <w:t xml:space="preserve"> {{field-on:Bible}}</w:t>
      </w:r>
      <w:r>
        <w:t xml:space="preserve">King sent and loosed him, ruler of peoples and released him.</w:t>
      </w:r>
      <w:r>
        <w:t xml:space="preserve">{{field-off:Bible}}</w:t>
      </w:r>
    </w:p>
    <w:p>
      <w:r>
        <w:rPr>
          <w:sz w:val="18"/>
          <w:color w:val="777777"/>
        </w:rPr>
        <w:t xml:space="preserve">[[@Bible:Psalms 105:21]] </w:t>
      </w:r>
      <w:r>
        <w:rPr>
          <w:b/>
        </w:rPr>
        <w:t xml:space="preserve">21 </w:t>
      </w:r>
      <w:r>
        <w:t xml:space="preserve"> {{field-on:Bible}}</w:t>
      </w:r>
      <w:r>
        <w:t xml:space="preserve">He made him lord of his house and ruler of all his possession,</w:t>
      </w:r>
      <w:r>
        <w:t xml:space="preserve">{{field-off:Bible}}</w:t>
      </w:r>
    </w:p>
    <w:p>
      <w:r>
        <w:rPr>
          <w:sz w:val="18"/>
          <w:color w:val="777777"/>
        </w:rPr>
        <w:t xml:space="preserve">[[@Bible:Psalms 105:22]] </w:t>
      </w:r>
      <w:r>
        <w:rPr>
          <w:b/>
        </w:rPr>
        <w:t xml:space="preserve">22 </w:t>
      </w:r>
      <w:r>
        <w:t xml:space="preserve"> {{field-on:Bible}}</w:t>
      </w:r>
      <w:r>
        <w:t xml:space="preserve">to discipline his rulers like himself and make his elders wise.</w:t>
      </w:r>
      <w:r>
        <w:t xml:space="preserve">{{field-off:Bible}}</w:t>
      </w:r>
    </w:p>
    <w:p>
      <w:r>
        <w:rPr>
          <w:sz w:val="18"/>
          <w:color w:val="777777"/>
        </w:rPr>
        <w:t xml:space="preserve">[[@Bible:Psalms 105:23]] </w:t>
      </w:r>
      <w:r>
        <w:rPr>
          <w:b/>
        </w:rPr>
        <w:t xml:space="preserve">23 </w:t>
      </w:r>
      <w:r>
        <w:t xml:space="preserve"> {{field-on:Bible}}</w:t>
      </w:r>
      <w:r>
        <w:t xml:space="preserve">And Israel entered into Egypt, and Jacob sojourned in land of Ham.</w:t>
      </w:r>
      <w:r>
        <w:t xml:space="preserve">{{field-off:Bible}}</w:t>
      </w:r>
    </w:p>
    <w:p>
      <w:r>
        <w:rPr>
          <w:sz w:val="18"/>
          <w:color w:val="777777"/>
        </w:rPr>
        <w:t xml:space="preserve">[[@Bible:Psalms 105:24]] </w:t>
      </w:r>
      <w:r>
        <w:rPr>
          <w:b/>
        </w:rPr>
        <w:t xml:space="preserve">24 </w:t>
      </w:r>
      <w:r>
        <w:t xml:space="preserve"> {{field-on:Bible}}</w:t>
      </w:r>
      <w:r>
        <w:t xml:space="preserve">And he increased his people exceedingly and strengthened it beyond its enemies.</w:t>
      </w:r>
      <w:r>
        <w:t xml:space="preserve">{{field-off:Bible}}</w:t>
      </w:r>
    </w:p>
    <w:p>
      <w:r>
        <w:rPr>
          <w:sz w:val="18"/>
          <w:color w:val="777777"/>
        </w:rPr>
        <w:t xml:space="preserve">[[@Bible:Psalms 105:25]] </w:t>
      </w:r>
      <w:r>
        <w:rPr>
          <w:b/>
        </w:rPr>
        <w:t xml:space="preserve">25 </w:t>
      </w:r>
      <w:r>
        <w:t xml:space="preserve"> {{field-on:Bible}}</w:t>
      </w:r>
      <w:r>
        <w:t xml:space="preserve">He turned their heart to hate his people, to deal deceitfully with his servants.</w:t>
      </w:r>
      <w:r>
        <w:t xml:space="preserve">{{field-off:Bible}}</w:t>
      </w:r>
    </w:p>
    <w:p>
      <w:r>
        <w:rPr>
          <w:sz w:val="18"/>
          <w:color w:val="777777"/>
        </w:rPr>
        <w:t xml:space="preserve">[[@Bible:Psalms 105:26]] </w:t>
      </w:r>
      <w:r>
        <w:rPr>
          <w:b/>
        </w:rPr>
        <w:t xml:space="preserve">26 </w:t>
      </w:r>
      <w:r>
        <w:t xml:space="preserve"> {{field-on:Bible}}</w:t>
      </w:r>
      <w:r>
        <w:t xml:space="preserve">He sent Moses</w:t>
      </w:r>
      <w:r>
        <w:rPr>
          <w:rStyle w:val="FootnoteReference"/>
        </w:rPr>
        <w:footnoteReference w:id="7236"/>
      </w:r>
      <w:r>
        <w:t xml:space="preserve"> his servant, Aaron</w:t>
      </w:r>
      <w:r>
        <w:rPr>
          <w:rStyle w:val="FootnoteReference"/>
        </w:rPr>
        <w:footnoteReference w:id="7237"/>
      </w:r>
      <w:r>
        <w:t xml:space="preserve"> whom he chose,</w:t>
      </w:r>
      <w:r>
        <w:t xml:space="preserve">{{field-off:Bible}}</w:t>
      </w:r>
    </w:p>
    <w:p>
      <w:r>
        <w:rPr>
          <w:sz w:val="18"/>
          <w:color w:val="777777"/>
        </w:rPr>
        <w:t xml:space="preserve">[[@Bible:Psalms 105:27]] </w:t>
      </w:r>
      <w:r>
        <w:rPr>
          <w:b/>
        </w:rPr>
        <w:t xml:space="preserve">27 </w:t>
      </w:r>
      <w:r>
        <w:t xml:space="preserve"> {{field-on:Bible}}</w:t>
      </w:r>
      <w:r>
        <w:t xml:space="preserve">he set among them words of his signs and portents in land of Ham.</w:t>
      </w:r>
      <w:r>
        <w:t xml:space="preserve">{{field-off:Bible}}</w:t>
      </w:r>
    </w:p>
    <w:p>
      <w:r>
        <w:rPr>
          <w:sz w:val="18"/>
          <w:color w:val="777777"/>
        </w:rPr>
        <w:t xml:space="preserve">[[@Bible:Psalms 105:28]] </w:t>
      </w:r>
      <w:r>
        <w:rPr>
          <w:b/>
        </w:rPr>
        <w:t xml:space="preserve">28 </w:t>
      </w:r>
      <w:r>
        <w:t xml:space="preserve"> {{field-on:Bible}}</w:t>
      </w:r>
      <w:r>
        <w:t xml:space="preserve">He sent darkness and darkened, and they provoked his words.</w:t>
      </w:r>
      <w:r>
        <w:rPr>
          <w:rStyle w:val="FootnoteReference"/>
        </w:rPr>
        <w:footnoteReference w:id="7238"/>
      </w:r>
      <w:r>
        <w:t xml:space="preserve">{{field-off:Bible}}</w:t>
      </w:r>
    </w:p>
    <w:p>
      <w:r>
        <w:rPr>
          <w:sz w:val="18"/>
          <w:color w:val="777777"/>
        </w:rPr>
        <w:t xml:space="preserve">[[@Bible:Psalms 105:29]] </w:t>
      </w:r>
      <w:r>
        <w:rPr>
          <w:b/>
        </w:rPr>
        <w:t xml:space="preserve">29 </w:t>
      </w:r>
      <w:r>
        <w:t xml:space="preserve"> {{field-on:Bible}}</w:t>
      </w:r>
      <w:r>
        <w:t xml:space="preserve">He turned their waters to blood and killed their fish.</w:t>
      </w:r>
      <w:r>
        <w:t xml:space="preserve">{{field-off:Bible}}</w:t>
      </w:r>
    </w:p>
    <w:p>
      <w:r>
        <w:rPr>
          <w:sz w:val="18"/>
          <w:color w:val="777777"/>
        </w:rPr>
        <w:t xml:space="preserve">[[@Bible:Psalms 105:30]] </w:t>
      </w:r>
      <w:r>
        <w:rPr>
          <w:b/>
        </w:rPr>
        <w:t xml:space="preserve">30 </w:t>
      </w:r>
      <w:r>
        <w:t xml:space="preserve"> {{field-on:Bible}}</w:t>
      </w:r>
      <w:r>
        <w:t xml:space="preserve">Their land teemed with frogs in chambers of their kings.</w:t>
      </w:r>
      <w:r>
        <w:t xml:space="preserve">{{field-off:Bible}}</w:t>
      </w:r>
    </w:p>
    <w:p>
      <w:r>
        <w:rPr>
          <w:sz w:val="18"/>
          <w:color w:val="777777"/>
        </w:rPr>
        <w:t xml:space="preserve">[[@Bible:Psalms 105:31]] </w:t>
      </w:r>
      <w:r>
        <w:rPr>
          <w:b/>
        </w:rPr>
        <w:t xml:space="preserve">31 </w:t>
      </w:r>
      <w:r>
        <w:t xml:space="preserve"> {{field-on:Bible}}</w:t>
      </w:r>
      <w:r>
        <w:t xml:space="preserve">He spoke, and dog-fly came, and gnats in all their borders.</w:t>
      </w:r>
      <w:r>
        <w:t xml:space="preserve">{{field-off:Bible}}</w:t>
      </w:r>
    </w:p>
    <w:p>
      <w:r>
        <w:rPr>
          <w:sz w:val="18"/>
          <w:color w:val="777777"/>
        </w:rPr>
        <w:t xml:space="preserve">[[@Bible:Psalms 105:32]] </w:t>
      </w:r>
      <w:r>
        <w:rPr>
          <w:b/>
        </w:rPr>
        <w:t xml:space="preserve">32 </w:t>
      </w:r>
      <w:r>
        <w:t xml:space="preserve"> {{field-on:Bible}}</w:t>
      </w:r>
      <w:r>
        <w:t xml:space="preserve">He made their rains hail, burning fire in their land.</w:t>
      </w:r>
      <w:r>
        <w:t xml:space="preserve">{{field-off:Bible}}</w:t>
      </w:r>
    </w:p>
    <w:p>
      <w:r>
        <w:rPr>
          <w:sz w:val="18"/>
          <w:color w:val="777777"/>
        </w:rPr>
        <w:t xml:space="preserve">[[@Bible:Psalms 105:33]] </w:t>
      </w:r>
      <w:r>
        <w:rPr>
          <w:b/>
        </w:rPr>
        <w:t xml:space="preserve">33 </w:t>
      </w:r>
      <w:r>
        <w:t xml:space="preserve"> {{field-on:Bible}}</w:t>
      </w:r>
      <w:r>
        <w:t xml:space="preserve">And he struck their vines and their fig trees and shattered every tree of their border.</w:t>
      </w:r>
      <w:r>
        <w:t xml:space="preserve">{{field-off:Bible}}</w:t>
      </w:r>
    </w:p>
    <w:p>
      <w:r>
        <w:rPr>
          <w:sz w:val="18"/>
          <w:color w:val="777777"/>
        </w:rPr>
        <w:t xml:space="preserve">[[@Bible:Psalms 105:34]] </w:t>
      </w:r>
      <w:r>
        <w:rPr>
          <w:b/>
        </w:rPr>
        <w:t xml:space="preserve">34 </w:t>
      </w:r>
      <w:r>
        <w:t xml:space="preserve"> {{field-on:Bible}}</w:t>
      </w:r>
      <w:r>
        <w:t xml:space="preserve">He spoke, and locust came, and young locust without number,</w:t>
      </w:r>
      <w:r>
        <w:t xml:space="preserve">{{field-off:Bible}}</w:t>
      </w:r>
    </w:p>
    <w:p>
      <w:r>
        <w:rPr>
          <w:sz w:val="18"/>
          <w:color w:val="777777"/>
        </w:rPr>
        <w:t xml:space="preserve">[[@Bible:Psalms 105:35]] </w:t>
      </w:r>
      <w:r>
        <w:rPr>
          <w:b/>
        </w:rPr>
        <w:t xml:space="preserve">35 </w:t>
      </w:r>
      <w:r>
        <w:t xml:space="preserve"> {{field-on:Bible}}</w:t>
      </w:r>
      <w:r>
        <w:t xml:space="preserve">and devoured all grass in their land and devoured fruit of their earth.</w:t>
      </w:r>
      <w:r>
        <w:t xml:space="preserve">{{field-off:Bible}}</w:t>
      </w:r>
    </w:p>
    <w:p>
      <w:r>
        <w:rPr>
          <w:sz w:val="18"/>
          <w:color w:val="777777"/>
        </w:rPr>
        <w:t xml:space="preserve">[[@Bible:Psalms 105:36]] </w:t>
      </w:r>
      <w:r>
        <w:rPr>
          <w:b/>
        </w:rPr>
        <w:t xml:space="preserve">36 </w:t>
      </w:r>
      <w:r>
        <w:t xml:space="preserve"> {{field-on:Bible}}</w:t>
      </w:r>
      <w:r>
        <w:t xml:space="preserve">And he struck every firstborn in their land, firstfruits of all their labor.</w:t>
      </w:r>
      <w:r>
        <w:t xml:space="preserve">{{field-off:Bible}}</w:t>
      </w:r>
    </w:p>
    <w:p>
      <w:r>
        <w:rPr>
          <w:sz w:val="18"/>
          <w:color w:val="777777"/>
        </w:rPr>
        <w:t xml:space="preserve">[[@Bible:Psalms 105:37]] </w:t>
      </w:r>
      <w:r>
        <w:rPr>
          <w:b/>
        </w:rPr>
        <w:t xml:space="preserve">37 </w:t>
      </w:r>
      <w:r>
        <w:t xml:space="preserve"> {{field-on:Bible}}</w:t>
      </w:r>
      <w:r>
        <w:t xml:space="preserve">And he led them out with silver and gold, and there was none weak in their tribes.</w:t>
      </w:r>
      <w:r>
        <w:t xml:space="preserve">{{field-off:Bible}}</w:t>
      </w:r>
    </w:p>
    <w:p>
      <w:r>
        <w:rPr>
          <w:sz w:val="18"/>
          <w:color w:val="777777"/>
        </w:rPr>
        <w:t xml:space="preserve">[[@Bible:Psalms 105:38]] </w:t>
      </w:r>
      <w:r>
        <w:rPr>
          <w:b/>
        </w:rPr>
        <w:t xml:space="preserve">38 </w:t>
      </w:r>
      <w:r>
        <w:t xml:space="preserve"> {{field-on:Bible}}</w:t>
      </w:r>
      <w:r>
        <w:t xml:space="preserve">Egypt rejoiced in their departure, because fear of them fell upon them.</w:t>
      </w:r>
      <w:r>
        <w:t xml:space="preserve">{{field-off:Bible}}</w:t>
      </w:r>
    </w:p>
    <w:p>
      <w:r>
        <w:rPr>
          <w:sz w:val="18"/>
          <w:color w:val="777777"/>
        </w:rPr>
        <w:t xml:space="preserve">[[@Bible:Psalms 105:39]] </w:t>
      </w:r>
      <w:r>
        <w:rPr>
          <w:b/>
        </w:rPr>
        <w:t xml:space="preserve">39 </w:t>
      </w:r>
      <w:r>
        <w:t xml:space="preserve"> {{field-on:Bible}}</w:t>
      </w:r>
      <w:r>
        <w:t xml:space="preserve">He spread out cloud for covering to them and fire to give them light by night.</w:t>
      </w:r>
      <w:r>
        <w:t xml:space="preserve">{{field-off:Bible}}</w:t>
      </w:r>
    </w:p>
    <w:p>
      <w:r>
        <w:rPr>
          <w:sz w:val="18"/>
          <w:color w:val="777777"/>
        </w:rPr>
        <w:t xml:space="preserve">[[@Bible:Psalms 105:40]] </w:t>
      </w:r>
      <w:r>
        <w:rPr>
          <w:b/>
        </w:rPr>
        <w:t xml:space="preserve">40 </w:t>
      </w:r>
      <w:r>
        <w:t xml:space="preserve"> {{field-on:Bible}}</w:t>
      </w:r>
      <w:r>
        <w:t xml:space="preserve">They asked, and quail came, and bread of heaven filled them.</w:t>
      </w:r>
      <w:r>
        <w:t xml:space="preserve">{{field-off:Bible}}</w:t>
      </w:r>
    </w:p>
    <w:p>
      <w:r>
        <w:rPr>
          <w:sz w:val="18"/>
          <w:color w:val="777777"/>
        </w:rPr>
        <w:t xml:space="preserve">[[@Bible:Psalms 105:41]] </w:t>
      </w:r>
      <w:r>
        <w:rPr>
          <w:b/>
        </w:rPr>
        <w:t xml:space="preserve">41 </w:t>
      </w:r>
      <w:r>
        <w:t xml:space="preserve"> {{field-on:Bible}}</w:t>
      </w:r>
      <w:r>
        <w:t xml:space="preserve">He split rock and waters flowed; rivers went in waterless places.</w:t>
      </w:r>
      <w:r>
        <w:t xml:space="preserve">{{field-off:Bible}}</w:t>
      </w:r>
    </w:p>
    <w:p>
      <w:r>
        <w:rPr>
          <w:sz w:val="18"/>
          <w:color w:val="777777"/>
        </w:rPr>
        <w:t xml:space="preserve">[[@Bible:Psalms 105:42]] </w:t>
      </w:r>
      <w:r>
        <w:rPr>
          <w:b/>
        </w:rPr>
        <w:t xml:space="preserve">42 </w:t>
      </w:r>
      <w:r>
        <w:t xml:space="preserve"> {{field-on:Bible}}</w:t>
      </w:r>
      <w:r>
        <w:t xml:space="preserve">Because he remembered his holy word to Abraham his servant.</w:t>
      </w:r>
      <w:r>
        <w:t xml:space="preserve">{{field-off:Bible}}</w:t>
      </w:r>
    </w:p>
    <w:p>
      <w:r>
        <w:rPr>
          <w:sz w:val="18"/>
          <w:color w:val="777777"/>
        </w:rPr>
        <w:t xml:space="preserve">[[@Bible:Psalms 105:43]] </w:t>
      </w:r>
      <w:r>
        <w:rPr>
          <w:b/>
        </w:rPr>
        <w:t xml:space="preserve">43 </w:t>
      </w:r>
      <w:r>
        <w:t xml:space="preserve"> {{field-on:Bible}}</w:t>
      </w:r>
      <w:r>
        <w:t xml:space="preserve">And he led out his people with exultation and his chosen ones with gladness.</w:t>
      </w:r>
      <w:r>
        <w:t xml:space="preserve">{{field-off:Bible}}</w:t>
      </w:r>
    </w:p>
    <w:p>
      <w:r>
        <w:rPr>
          <w:sz w:val="18"/>
          <w:color w:val="777777"/>
        </w:rPr>
        <w:t xml:space="preserve">[[@Bible:Psalms 105:44]] </w:t>
      </w:r>
      <w:r>
        <w:rPr>
          <w:b/>
        </w:rPr>
        <w:t xml:space="preserve">44 </w:t>
      </w:r>
      <w:r>
        <w:t xml:space="preserve"> {{field-on:Bible}}</w:t>
      </w:r>
      <w:r>
        <w:t xml:space="preserve">And he gave them lands of nations, and they inherited labors of peoples,</w:t>
      </w:r>
      <w:r>
        <w:t xml:space="preserve">{{field-off:Bible}}</w:t>
      </w:r>
    </w:p>
    <w:p>
      <w:r>
        <w:rPr>
          <w:sz w:val="18"/>
          <w:color w:val="777777"/>
        </w:rPr>
        <w:t xml:space="preserve">[[@Bible:Psalms 105:45]] </w:t>
      </w:r>
      <w:r>
        <w:rPr>
          <w:b/>
        </w:rPr>
        <w:t xml:space="preserve">45 </w:t>
      </w:r>
      <w:r>
        <w:t xml:space="preserve"> {{field-on:Bible}}</w:t>
      </w:r>
      <w:r>
        <w:t xml:space="preserve">so that they might keep his ordinances and seek out his law.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105</w:t>
      </w:r>
    </w:p>
    <w:p>
      <w:r>
        <w:rPr>
          <w:sz w:val="18"/>
          <w:color w:val="777777"/>
        </w:rPr>
        <w:t xml:space="preserve">[[@Bible:Psalms 106:1]] </w:t>
      </w:r>
      <w:r>
        <w:rPr>
          <w:b/>
        </w:rPr>
        <w:t xml:space="preserve">1 </w:t>
      </w:r>
      <w:r>
        <w:t xml:space="preserve"> {{field-on:Bible}}</w:t>
      </w:r>
      <w:r>
        <w:t xml:space="preserve">Alleluia. Confess to Lord, because kind, because his mercy forever.</w:t>
      </w:r>
      <w:r>
        <w:t xml:space="preserve">{{field-off:Bible}}</w:t>
      </w:r>
    </w:p>
    <w:p>
      <w:r>
        <w:rPr>
          <w:sz w:val="18"/>
          <w:color w:val="777777"/>
        </w:rPr>
        <w:t xml:space="preserve">[[@Bible:Psalms 106:2]] </w:t>
      </w:r>
      <w:r>
        <w:rPr>
          <w:b/>
        </w:rPr>
        <w:t xml:space="preserve">2 </w:t>
      </w:r>
      <w:r>
        <w:t xml:space="preserve"> {{field-on:Bible}}</w:t>
      </w:r>
      <w:r>
        <w:t xml:space="preserve">Who will speak powers of Lord, make all his praises heard?</w:t>
      </w:r>
      <w:r>
        <w:t xml:space="preserve">{{field-off:Bible}}</w:t>
      </w:r>
    </w:p>
    <w:p>
      <w:r>
        <w:rPr>
          <w:sz w:val="18"/>
          <w:color w:val="777777"/>
        </w:rPr>
        <w:t xml:space="preserve">[[@Bible:Psalms 106:3]] </w:t>
      </w:r>
      <w:r>
        <w:rPr>
          <w:b/>
        </w:rPr>
        <w:t xml:space="preserve">3 </w:t>
      </w:r>
      <w:r>
        <w:t xml:space="preserve"> {{field-on:Bible}}</w:t>
      </w:r>
      <w:r>
        <w:t xml:space="preserve">Blessed those keeping judgment and doing righteousness in every time.</w:t>
      </w:r>
      <w:r>
        <w:t xml:space="preserve">{{field-off:Bible}}</w:t>
      </w:r>
    </w:p>
    <w:p>
      <w:r>
        <w:rPr>
          <w:sz w:val="18"/>
          <w:color w:val="777777"/>
        </w:rPr>
        <w:t xml:space="preserve">[[@Bible:Psalms 106:4]] </w:t>
      </w:r>
      <w:r>
        <w:rPr>
          <w:b/>
        </w:rPr>
        <w:t xml:space="preserve">4 </w:t>
      </w:r>
      <w:r>
        <w:t xml:space="preserve"> {{field-on:Bible}}</w:t>
      </w:r>
      <w:r>
        <w:t xml:space="preserve">Remember us, Lord, in good pleasure of your people; visit us in your salvation,</w:t>
      </w:r>
      <w:r>
        <w:t xml:space="preserve">{{field-off:Bible}}</w:t>
      </w:r>
    </w:p>
    <w:p>
      <w:r>
        <w:rPr>
          <w:sz w:val="18"/>
          <w:color w:val="777777"/>
        </w:rPr>
        <w:t xml:space="preserve">[[@Bible:Psalms 106:5]] </w:t>
      </w:r>
      <w:r>
        <w:rPr>
          <w:b/>
        </w:rPr>
        <w:t xml:space="preserve">5 </w:t>
      </w:r>
      <w:r>
        <w:t xml:space="preserve"> {{field-on:Bible}}</w:t>
      </w:r>
      <w:r>
        <w:t xml:space="preserve">to see in goodness of your chosen ones, to rejoice in gladness of your nation, to be praised with your inheritance.</w:t>
      </w:r>
      <w:r>
        <w:t xml:space="preserve">{{field-off:Bible}}</w:t>
      </w:r>
    </w:p>
    <w:p>
      <w:r>
        <w:rPr>
          <w:sz w:val="18"/>
          <w:color w:val="777777"/>
        </w:rPr>
        <w:t xml:space="preserve">[[@Bible:Psalms 106:6]] </w:t>
      </w:r>
      <w:r>
        <w:rPr>
          <w:b/>
        </w:rPr>
        <w:t xml:space="preserve">6 </w:t>
      </w:r>
      <w:r>
        <w:t xml:space="preserve"> {{field-on:Bible}}</w:t>
      </w:r>
      <w:r>
        <w:t xml:space="preserve">We sinned with our fathers, we acted lawlessly, we did injustice.</w:t>
      </w:r>
      <w:r>
        <w:t xml:space="preserve">{{field-off:Bible}}</w:t>
      </w:r>
    </w:p>
    <w:p>
      <w:r>
        <w:rPr>
          <w:sz w:val="18"/>
          <w:color w:val="777777"/>
        </w:rPr>
        <w:t xml:space="preserve">[[@Bible:Psalms 106:7]] </w:t>
      </w:r>
      <w:r>
        <w:rPr>
          <w:b/>
        </w:rPr>
        <w:t xml:space="preserve">7 </w:t>
      </w:r>
      <w:r>
        <w:t xml:space="preserve"> {{field-on:Bible}}</w:t>
      </w:r>
      <w:r>
        <w:t xml:space="preserve">Our fathers in Egypt did not understand your wonders; they did not remember multitude of your mercy and provoked while going up at Red Sea.</w:t>
      </w:r>
      <w:r>
        <w:t xml:space="preserve">{{field-off:Bible}}</w:t>
      </w:r>
    </w:p>
    <w:p>
      <w:r>
        <w:rPr>
          <w:sz w:val="18"/>
          <w:color w:val="777777"/>
        </w:rPr>
        <w:t xml:space="preserve">[[@Bible:Psalms 106:8]] </w:t>
      </w:r>
      <w:r>
        <w:rPr>
          <w:b/>
        </w:rPr>
        <w:t xml:space="preserve">8 </w:t>
      </w:r>
      <w:r>
        <w:t xml:space="preserve"> {{field-on:Bible}}</w:t>
      </w:r>
      <w:r>
        <w:t xml:space="preserve">And he saved them for sake of his name, to make known his dominion.</w:t>
      </w:r>
      <w:r>
        <w:t xml:space="preserve">{{field-off:Bible}}</w:t>
      </w:r>
    </w:p>
    <w:p>
      <w:r>
        <w:rPr>
          <w:sz w:val="18"/>
          <w:color w:val="777777"/>
        </w:rPr>
        <w:t xml:space="preserve">[[@Bible:Psalms 106:9]] </w:t>
      </w:r>
      <w:r>
        <w:rPr>
          <w:b/>
        </w:rPr>
        <w:t xml:space="preserve">9 </w:t>
      </w:r>
      <w:r>
        <w:t xml:space="preserve"> {{field-on:Bible}}</w:t>
      </w:r>
      <w:r>
        <w:t xml:space="preserve">And he rebuked Red Sea and it dried up, and he guided them in deep as in wilderness.</w:t>
      </w:r>
      <w:r>
        <w:t xml:space="preserve">{{field-off:Bible}}</w:t>
      </w:r>
    </w:p>
    <w:p>
      <w:r>
        <w:rPr>
          <w:sz w:val="18"/>
          <w:color w:val="777777"/>
        </w:rPr>
        <w:t xml:space="preserve">[[@Bible:Psalms 106:10]] </w:t>
      </w:r>
      <w:r>
        <w:rPr>
          <w:b/>
        </w:rPr>
        <w:t xml:space="preserve">10 </w:t>
      </w:r>
      <w:r>
        <w:t xml:space="preserve"> {{field-on:Bible}}</w:t>
      </w:r>
      <w:r>
        <w:t xml:space="preserve">And he saved them from hand of those hating and redeemed them from hand of enemy.</w:t>
      </w:r>
      <w:r>
        <w:t xml:space="preserve">{{field-off:Bible}}</w:t>
      </w:r>
    </w:p>
    <w:p>
      <w:r>
        <w:rPr>
          <w:sz w:val="18"/>
          <w:color w:val="777777"/>
        </w:rPr>
        <w:t xml:space="preserve">[[@Bible:Psalms 106:11]] </w:t>
      </w:r>
      <w:r>
        <w:rPr>
          <w:b/>
        </w:rPr>
        <w:t xml:space="preserve">11 </w:t>
      </w:r>
      <w:r>
        <w:t xml:space="preserve"> {{field-on:Bible}}</w:t>
      </w:r>
      <w:r>
        <w:t xml:space="preserve">And water covered those afflicting them; not one of them was left.</w:t>
      </w:r>
      <w:r>
        <w:t xml:space="preserve">{{field-off:Bible}}</w:t>
      </w:r>
    </w:p>
    <w:p>
      <w:r>
        <w:rPr>
          <w:sz w:val="18"/>
          <w:color w:val="777777"/>
        </w:rPr>
        <w:t xml:space="preserve">[[@Bible:Psalms 106:12]] </w:t>
      </w:r>
      <w:r>
        <w:rPr>
          <w:b/>
        </w:rPr>
        <w:t xml:space="preserve">12 </w:t>
      </w:r>
      <w:r>
        <w:t xml:space="preserve"> {{field-on:Bible}}</w:t>
      </w:r>
      <w:r>
        <w:t xml:space="preserve">And they believed in his words and sang his praise.</w:t>
      </w:r>
      <w:r>
        <w:t xml:space="preserve">{{field-off:Bible}}</w:t>
      </w:r>
    </w:p>
    <w:p>
      <w:r>
        <w:rPr>
          <w:sz w:val="18"/>
          <w:color w:val="777777"/>
        </w:rPr>
        <w:t xml:space="preserve">[[@Bible:Psalms 106:13]] </w:t>
      </w:r>
      <w:r>
        <w:rPr>
          <w:b/>
        </w:rPr>
        <w:t xml:space="preserve">13 </w:t>
      </w:r>
      <w:r>
        <w:t xml:space="preserve"> {{field-on:Bible}}</w:t>
      </w:r>
      <w:r>
        <w:t xml:space="preserve">They hurried, they forgot his works; they did not wait for his counsel.</w:t>
      </w:r>
      <w:r>
        <w:t xml:space="preserve">{{field-off:Bible}}</w:t>
      </w:r>
    </w:p>
    <w:p>
      <w:r>
        <w:rPr>
          <w:sz w:val="18"/>
          <w:color w:val="777777"/>
        </w:rPr>
        <w:t xml:space="preserve">[[@Bible:Psalms 106:14]] </w:t>
      </w:r>
      <w:r>
        <w:rPr>
          <w:b/>
        </w:rPr>
        <w:t xml:space="preserve">14 </w:t>
      </w:r>
      <w:r>
        <w:t xml:space="preserve"> {{field-on:Bible}}</w:t>
      </w:r>
      <w:r>
        <w:t xml:space="preserve">And they desired desire in wilderness and tested God in waterless place.</w:t>
      </w:r>
      <w:r>
        <w:t xml:space="preserve">{{field-off:Bible}}</w:t>
      </w:r>
    </w:p>
    <w:p>
      <w:r>
        <w:rPr>
          <w:sz w:val="18"/>
          <w:color w:val="777777"/>
        </w:rPr>
        <w:t xml:space="preserve">[[@Bible:Psalms 106:15]] </w:t>
      </w:r>
      <w:r>
        <w:rPr>
          <w:b/>
        </w:rPr>
        <w:t xml:space="preserve">15 </w:t>
      </w:r>
      <w:r>
        <w:t xml:space="preserve"> {{field-on:Bible}}</w:t>
      </w:r>
      <w:r>
        <w:t xml:space="preserve">And he gave them their request and sent fullness into their souls.</w:t>
      </w:r>
      <w:r>
        <w:t xml:space="preserve">{{field-off:Bible}}</w:t>
      </w:r>
    </w:p>
    <w:p>
      <w:r>
        <w:rPr>
          <w:sz w:val="18"/>
          <w:color w:val="777777"/>
        </w:rPr>
        <w:t xml:space="preserve">[[@Bible:Psalms 106:16]] </w:t>
      </w:r>
      <w:r>
        <w:rPr>
          <w:b/>
        </w:rPr>
        <w:t xml:space="preserve">16 </w:t>
      </w:r>
      <w:r>
        <w:t xml:space="preserve"> {{field-on:Bible}}</w:t>
      </w:r>
      <w:r>
        <w:t xml:space="preserve">And they angered Moses</w:t>
      </w:r>
      <w:r>
        <w:rPr>
          <w:rStyle w:val="FootnoteReference"/>
        </w:rPr>
        <w:footnoteReference w:id="7239"/>
      </w:r>
      <w:r>
        <w:t xml:space="preserve"> in camp, and Aaron</w:t>
      </w:r>
      <w:r>
        <w:rPr>
          <w:rStyle w:val="FootnoteReference"/>
        </w:rPr>
        <w:footnoteReference w:id="7240"/>
      </w:r>
      <w:r>
        <w:t xml:space="preserve">, holy one of Lord.</w:t>
      </w:r>
      <w:r>
        <w:t xml:space="preserve">{{field-off:Bible}}</w:t>
      </w:r>
    </w:p>
    <w:p>
      <w:r>
        <w:rPr>
          <w:sz w:val="18"/>
          <w:color w:val="777777"/>
        </w:rPr>
        <w:t xml:space="preserve">[[@Bible:Psalms 106:17]] </w:t>
      </w:r>
      <w:r>
        <w:rPr>
          <w:b/>
        </w:rPr>
        <w:t xml:space="preserve">17 </w:t>
      </w:r>
      <w:r>
        <w:t xml:space="preserve"> {{field-on:Bible}}</w:t>
      </w:r>
      <w:r>
        <w:t xml:space="preserve">Earth opened and swallowed Dathan and covered over assembly of Abiron.</w:t>
      </w:r>
      <w:r>
        <w:t xml:space="preserve">{{field-off:Bible}}</w:t>
      </w:r>
    </w:p>
    <w:p>
      <w:r>
        <w:rPr>
          <w:sz w:val="18"/>
          <w:color w:val="777777"/>
        </w:rPr>
        <w:t xml:space="preserve">[[@Bible:Psalms 106:18]] </w:t>
      </w:r>
      <w:r>
        <w:rPr>
          <w:b/>
        </w:rPr>
        <w:t xml:space="preserve">18 </w:t>
      </w:r>
      <w:r>
        <w:t xml:space="preserve"> {{field-on:Bible}}</w:t>
      </w:r>
      <w:r>
        <w:t xml:space="preserve">And fire burned in their assembly; flame consumed sinners.</w:t>
      </w:r>
      <w:r>
        <w:t xml:space="preserve">{{field-off:Bible}}</w:t>
      </w:r>
    </w:p>
    <w:p>
      <w:r>
        <w:rPr>
          <w:sz w:val="18"/>
          <w:color w:val="777777"/>
        </w:rPr>
        <w:t xml:space="preserve">[[@Bible:Psalms 106:19]] </w:t>
      </w:r>
      <w:r>
        <w:rPr>
          <w:b/>
        </w:rPr>
        <w:t xml:space="preserve">19 </w:t>
      </w:r>
      <w:r>
        <w:t xml:space="preserve"> {{field-on:Bible}}</w:t>
      </w:r>
      <w:r>
        <w:t xml:space="preserve">And they made calf in Horeb and worshiped carved image.</w:t>
      </w:r>
      <w:r>
        <w:t xml:space="preserve">{{field-off:Bible}}</w:t>
      </w:r>
    </w:p>
    <w:p>
      <w:r>
        <w:rPr>
          <w:sz w:val="18"/>
          <w:color w:val="777777"/>
        </w:rPr>
        <w:t xml:space="preserve">[[@Bible:Psalms 106:20]] </w:t>
      </w:r>
      <w:r>
        <w:rPr>
          <w:b/>
        </w:rPr>
        <w:t xml:space="preserve">20 </w:t>
      </w:r>
      <w:r>
        <w:t xml:space="preserve"> {{field-on:Bible}}</w:t>
      </w:r>
      <w:r>
        <w:t xml:space="preserve">And they exchanged their glory for likeness of calf eating grass.</w:t>
      </w:r>
      <w:r>
        <w:t xml:space="preserve">{{field-off:Bible}}</w:t>
      </w:r>
    </w:p>
    <w:p>
      <w:r>
        <w:rPr>
          <w:sz w:val="18"/>
          <w:color w:val="777777"/>
        </w:rPr>
        <w:t xml:space="preserve">[[@Bible:Psalms 106:21]] </w:t>
      </w:r>
      <w:r>
        <w:rPr>
          <w:b/>
        </w:rPr>
        <w:t xml:space="preserve">21 </w:t>
      </w:r>
      <w:r>
        <w:t xml:space="preserve"> {{field-on:Bible}}</w:t>
      </w:r>
      <w:r>
        <w:t xml:space="preserve">They forgot God saving them, one doing great things in Egypt,</w:t>
      </w:r>
      <w:r>
        <w:t xml:space="preserve">{{field-off:Bible}}</w:t>
      </w:r>
    </w:p>
    <w:p>
      <w:r>
        <w:rPr>
          <w:sz w:val="18"/>
          <w:color w:val="777777"/>
        </w:rPr>
        <w:t xml:space="preserve">[[@Bible:Psalms 106:22]] </w:t>
      </w:r>
      <w:r>
        <w:rPr>
          <w:b/>
        </w:rPr>
        <w:t xml:space="preserve">22 </w:t>
      </w:r>
      <w:r>
        <w:t xml:space="preserve"> {{field-on:Bible}}</w:t>
      </w:r>
      <w:r>
        <w:t xml:space="preserve">wondrous things in land of Ham, fearful things by Red Sea.</w:t>
      </w:r>
      <w:r>
        <w:rPr>
          <w:rStyle w:val="FootnoteReference"/>
        </w:rPr>
        <w:footnoteReference w:id="7241"/>
      </w:r>
      <w:r>
        <w:t xml:space="preserve">{{field-off:Bible}}</w:t>
      </w:r>
    </w:p>
    <w:p>
      <w:r>
        <w:rPr>
          <w:sz w:val="18"/>
          <w:color w:val="777777"/>
        </w:rPr>
        <w:t xml:space="preserve">[[@Bible:Psalms 106:23]] </w:t>
      </w:r>
      <w:r>
        <w:rPr>
          <w:b/>
        </w:rPr>
        <w:t xml:space="preserve">23 </w:t>
      </w:r>
      <w:r>
        <w:t xml:space="preserve"> {{field-on:Bible}}</w:t>
      </w:r>
      <w:r>
        <w:t xml:space="preserve">And he said to destroy them, if not Moses, his chosen one, stood in breaking before him to turn back his anger, so as not to destroy.</w:t>
      </w:r>
      <w:r>
        <w:t xml:space="preserve">{{field-off:Bible}}</w:t>
      </w:r>
    </w:p>
    <w:p>
      <w:r>
        <w:rPr>
          <w:sz w:val="18"/>
          <w:color w:val="777777"/>
        </w:rPr>
        <w:t xml:space="preserve">[[@Bible:Psalms 106:24]] </w:t>
      </w:r>
      <w:r>
        <w:rPr>
          <w:b/>
        </w:rPr>
        <w:t xml:space="preserve">24 </w:t>
      </w:r>
      <w:r>
        <w:t xml:space="preserve"> {{field-on:Bible}}</w:t>
      </w:r>
      <w:r>
        <w:t xml:space="preserve">And they despised desirable land; they did not believe his word.</w:t>
      </w:r>
      <w:r>
        <w:t xml:space="preserve">{{field-off:Bible}}</w:t>
      </w:r>
    </w:p>
    <w:p>
      <w:r>
        <w:rPr>
          <w:sz w:val="18"/>
          <w:color w:val="777777"/>
        </w:rPr>
        <w:t xml:space="preserve">[[@Bible:Psalms 106:25]] </w:t>
      </w:r>
      <w:r>
        <w:rPr>
          <w:b/>
        </w:rPr>
        <w:t xml:space="preserve">25 </w:t>
      </w:r>
      <w:r>
        <w:t xml:space="preserve"> {{field-on:Bible}}</w:t>
      </w:r>
      <w:r>
        <w:t xml:space="preserve">And they grumbled in their tents; they did not hear voice of Lord.</w:t>
      </w:r>
      <w:r>
        <w:t xml:space="preserve">{{field-off:Bible}}</w:t>
      </w:r>
    </w:p>
    <w:p>
      <w:r>
        <w:rPr>
          <w:sz w:val="18"/>
          <w:color w:val="777777"/>
        </w:rPr>
        <w:t xml:space="preserve">[[@Bible:Psalms 106:26]] </w:t>
      </w:r>
      <w:r>
        <w:rPr>
          <w:b/>
        </w:rPr>
        <w:t xml:space="preserve">26 </w:t>
      </w:r>
      <w:r>
        <w:t xml:space="preserve"> {{field-on:Bible}}</w:t>
      </w:r>
      <w:r>
        <w:t xml:space="preserve">And he raised his hand against them, to cast them down in wilderness,</w:t>
      </w:r>
      <w:r>
        <w:t xml:space="preserve">{{field-off:Bible}}</w:t>
      </w:r>
    </w:p>
    <w:p>
      <w:r>
        <w:rPr>
          <w:sz w:val="18"/>
          <w:color w:val="777777"/>
        </w:rPr>
        <w:t xml:space="preserve">[[@Bible:Psalms 106:27]] </w:t>
      </w:r>
      <w:r>
        <w:rPr>
          <w:b/>
        </w:rPr>
        <w:t xml:space="preserve">27 </w:t>
      </w:r>
      <w:r>
        <w:t xml:space="preserve"> {{field-on:Bible}}</w:t>
      </w:r>
      <w:r>
        <w:t xml:space="preserve">and to cast down their seed among nations and scatter them in lands.</w:t>
      </w:r>
      <w:r>
        <w:t xml:space="preserve">{{field-off:Bible}}</w:t>
      </w:r>
    </w:p>
    <w:p>
      <w:r>
        <w:rPr>
          <w:sz w:val="18"/>
          <w:color w:val="777777"/>
        </w:rPr>
        <w:t xml:space="preserve">[[@Bible:Psalms 106:28]] </w:t>
      </w:r>
      <w:r>
        <w:rPr>
          <w:b/>
        </w:rPr>
        <w:t xml:space="preserve">28 </w:t>
      </w:r>
      <w:r>
        <w:t xml:space="preserve"> {{field-on:Bible}}</w:t>
      </w:r>
      <w:r>
        <w:t xml:space="preserve">And they were joined to Beelphegor and ate sacrifices of dead ones.</w:t>
      </w:r>
      <w:r>
        <w:rPr>
          <w:rStyle w:val="FootnoteReference"/>
        </w:rPr>
        <w:footnoteReference w:id="7242"/>
      </w:r>
      <w:r>
        <w:t xml:space="preserve">{{field-off:Bible}}</w:t>
      </w:r>
    </w:p>
    <w:p>
      <w:r>
        <w:rPr>
          <w:sz w:val="18"/>
          <w:color w:val="777777"/>
        </w:rPr>
        <w:t xml:space="preserve">[[@Bible:Psalms 106:29]] </w:t>
      </w:r>
      <w:r>
        <w:rPr>
          <w:b/>
        </w:rPr>
        <w:t xml:space="preserve">29 </w:t>
      </w:r>
      <w:r>
        <w:t xml:space="preserve"> {{field-on:Bible}}</w:t>
      </w:r>
      <w:r>
        <w:t xml:space="preserve">And they provoked him in their practices, and falling was multiplied among them.</w:t>
      </w:r>
      <w:r>
        <w:t xml:space="preserve">{{field-off:Bible}}</w:t>
      </w:r>
    </w:p>
    <w:p>
      <w:r>
        <w:rPr>
          <w:sz w:val="18"/>
          <w:color w:val="777777"/>
        </w:rPr>
        <w:t xml:space="preserve">[[@Bible:Psalms 106:30]] </w:t>
      </w:r>
      <w:r>
        <w:rPr>
          <w:b/>
        </w:rPr>
        <w:t xml:space="preserve">30 </w:t>
      </w:r>
      <w:r>
        <w:t xml:space="preserve"> {{field-on:Bible}}</w:t>
      </w:r>
      <w:r>
        <w:t xml:space="preserve">And Phinehas stood and propitiated, and breaking ceased.</w:t>
      </w:r>
      <w:r>
        <w:t xml:space="preserve">{{field-off:Bible}}</w:t>
      </w:r>
    </w:p>
    <w:p>
      <w:r>
        <w:rPr>
          <w:sz w:val="18"/>
          <w:color w:val="777777"/>
        </w:rPr>
        <w:t xml:space="preserve">[[@Bible:Psalms 106:31]] </w:t>
      </w:r>
      <w:r>
        <w:rPr>
          <w:b/>
        </w:rPr>
        <w:t xml:space="preserve">31 </w:t>
      </w:r>
      <w:r>
        <w:t xml:space="preserve"> {{field-on:Bible}}</w:t>
      </w:r>
      <w:r>
        <w:t xml:space="preserve">And it was counted to him as righteousness from generation to generation forever.</w:t>
      </w:r>
      <w:r>
        <w:t xml:space="preserve">{{field-off:Bible}}</w:t>
      </w:r>
    </w:p>
    <w:p>
      <w:r>
        <w:rPr>
          <w:sz w:val="18"/>
          <w:color w:val="777777"/>
        </w:rPr>
        <w:t xml:space="preserve">[[@Bible:Psalms 106:32]] </w:t>
      </w:r>
      <w:r>
        <w:rPr>
          <w:b/>
        </w:rPr>
        <w:t xml:space="preserve">32 </w:t>
      </w:r>
      <w:r>
        <w:t xml:space="preserve"> {{field-on:Bible}}</w:t>
      </w:r>
      <w:r>
        <w:t xml:space="preserve">And they angered him at water of contradiction, and Moses was harmed because of them,</w:t>
      </w:r>
      <w:r>
        <w:t xml:space="preserve">{{field-off:Bible}}</w:t>
      </w:r>
    </w:p>
    <w:p>
      <w:r>
        <w:rPr>
          <w:sz w:val="18"/>
          <w:color w:val="777777"/>
        </w:rPr>
        <w:t xml:space="preserve">[[@Bible:Psalms 106:33]] </w:t>
      </w:r>
      <w:r>
        <w:rPr>
          <w:b/>
        </w:rPr>
        <w:t xml:space="preserve">33 </w:t>
      </w:r>
      <w:r>
        <w:t xml:space="preserve"> {{field-on:Bible}}</w:t>
      </w:r>
      <w:r>
        <w:t xml:space="preserve">because they provoked his spirit, and he distinguished with his lips.</w:t>
      </w:r>
      <w:r>
        <w:rPr>
          <w:rStyle w:val="FootnoteReference"/>
        </w:rPr>
        <w:footnoteReference w:id="7243"/>
      </w:r>
      <w:r>
        <w:t xml:space="preserve">{{field-off:Bible}}</w:t>
      </w:r>
    </w:p>
    <w:p>
      <w:r>
        <w:rPr>
          <w:sz w:val="18"/>
          <w:color w:val="777777"/>
        </w:rPr>
        <w:t xml:space="preserve">[[@Bible:Psalms 106:34]] </w:t>
      </w:r>
      <w:r>
        <w:rPr>
          <w:b/>
        </w:rPr>
        <w:t xml:space="preserve">34 </w:t>
      </w:r>
      <w:r>
        <w:t xml:space="preserve"> {{field-on:Bible}}</w:t>
      </w:r>
      <w:r>
        <w:t xml:space="preserve">They did not destroy nations which Lord told them,</w:t>
      </w:r>
      <w:r>
        <w:t xml:space="preserve">{{field-off:Bible}}</w:t>
      </w:r>
    </w:p>
    <w:p>
      <w:r>
        <w:rPr>
          <w:sz w:val="18"/>
          <w:color w:val="777777"/>
        </w:rPr>
        <w:t xml:space="preserve">[[@Bible:Psalms 106:35]] </w:t>
      </w:r>
      <w:r>
        <w:rPr>
          <w:b/>
        </w:rPr>
        <w:t xml:space="preserve">35 </w:t>
      </w:r>
      <w:r>
        <w:t xml:space="preserve"> {{field-on:Bible}}</w:t>
      </w:r>
      <w:r>
        <w:t xml:space="preserve">and they mixed among nations and learned their works.</w:t>
      </w:r>
      <w:r>
        <w:t xml:space="preserve">{{field-off:Bible}}</w:t>
      </w:r>
    </w:p>
    <w:p>
      <w:r>
        <w:rPr>
          <w:sz w:val="18"/>
          <w:color w:val="777777"/>
        </w:rPr>
        <w:t xml:space="preserve">[[@Bible:Psalms 106:36]] </w:t>
      </w:r>
      <w:r>
        <w:rPr>
          <w:b/>
        </w:rPr>
        <w:t xml:space="preserve">36 </w:t>
      </w:r>
      <w:r>
        <w:t xml:space="preserve"> {{field-on:Bible}}</w:t>
      </w:r>
      <w:r>
        <w:t xml:space="preserve">And they served their carved images, and it became to them stumbling-block.</w:t>
      </w:r>
      <w:r>
        <w:t xml:space="preserve">{{field-off:Bible}}</w:t>
      </w:r>
    </w:p>
    <w:p>
      <w:r>
        <w:rPr>
          <w:sz w:val="18"/>
          <w:color w:val="777777"/>
        </w:rPr>
        <w:t xml:space="preserve">[[@Bible:Psalms 106:37]] </w:t>
      </w:r>
      <w:r>
        <w:rPr>
          <w:b/>
        </w:rPr>
        <w:t xml:space="preserve">37 </w:t>
      </w:r>
      <w:r>
        <w:t xml:space="preserve"> {{field-on:Bible}}</w:t>
      </w:r>
      <w:r>
        <w:t xml:space="preserve">And they sacrificed their sons and daughters to demons,</w:t>
      </w:r>
      <w:r>
        <w:t xml:space="preserve">{{field-off:Bible}}</w:t>
      </w:r>
    </w:p>
    <w:p>
      <w:r>
        <w:rPr>
          <w:sz w:val="18"/>
          <w:color w:val="777777"/>
        </w:rPr>
        <w:t xml:space="preserve">[[@Bible:Psalms 106:38]] </w:t>
      </w:r>
      <w:r>
        <w:rPr>
          <w:b/>
        </w:rPr>
        <w:t xml:space="preserve">38 </w:t>
      </w:r>
      <w:r>
        <w:t xml:space="preserve"> {{field-on:Bible}}</w:t>
      </w:r>
      <w:r>
        <w:t xml:space="preserve">and poured out innocent blood, blood of their sons and daughters whom they sacrificed to carved images of </w:t>
      </w:r>
      <w:r>
        <w:t xml:space="preserve">[[Canaan &gt;&gt; BibleKnowledgebase:@Canaan]]</w:t>
      </w:r>
      <w:r>
        <w:t xml:space="preserve">, and land was stained with bloods.</w:t>
      </w:r>
      <w:r>
        <w:rPr>
          <w:rStyle w:val="FootnoteReference"/>
        </w:rPr>
        <w:footnoteReference w:id="7244"/>
      </w:r>
      <w:r>
        <w:t xml:space="preserve">{{field-off:Bible}}</w:t>
      </w:r>
    </w:p>
    <w:p>
      <w:r>
        <w:rPr>
          <w:sz w:val="18"/>
          <w:color w:val="777777"/>
        </w:rPr>
        <w:t xml:space="preserve">[[@Bible:Psalms 106:39]] </w:t>
      </w:r>
      <w:r>
        <w:rPr>
          <w:b/>
        </w:rPr>
        <w:t xml:space="preserve">39 </w:t>
      </w:r>
      <w:r>
        <w:t xml:space="preserve"> {{field-on:Bible}}</w:t>
      </w:r>
      <w:r>
        <w:t xml:space="preserve">And they were defiled in their works and prostituted in their practices.</w:t>
      </w:r>
      <w:r>
        <w:t xml:space="preserve">{{field-off:Bible}}</w:t>
      </w:r>
    </w:p>
    <w:p>
      <w:r>
        <w:rPr>
          <w:sz w:val="18"/>
          <w:color w:val="777777"/>
        </w:rPr>
        <w:t xml:space="preserve">[[@Bible:Psalms 106:40]] </w:t>
      </w:r>
      <w:r>
        <w:rPr>
          <w:b/>
        </w:rPr>
        <w:t xml:space="preserve">40 </w:t>
      </w:r>
      <w:r>
        <w:t xml:space="preserve"> {{field-on:Bible}}</w:t>
      </w:r>
      <w:r>
        <w:t xml:space="preserve">And Lord was angered in fury against his people and abhorred his inheritance.</w:t>
      </w:r>
      <w:r>
        <w:t xml:space="preserve">{{field-off:Bible}}</w:t>
      </w:r>
    </w:p>
    <w:p>
      <w:r>
        <w:rPr>
          <w:sz w:val="18"/>
          <w:color w:val="777777"/>
        </w:rPr>
        <w:t xml:space="preserve">[[@Bible:Psalms 106:41]] </w:t>
      </w:r>
      <w:r>
        <w:rPr>
          <w:b/>
        </w:rPr>
        <w:t xml:space="preserve">41 </w:t>
      </w:r>
      <w:r>
        <w:t xml:space="preserve"> {{field-on:Bible}}</w:t>
      </w:r>
      <w:r>
        <w:t xml:space="preserve">And he handed them into hands of nations, and those hating them ruled over them.</w:t>
      </w:r>
      <w:r>
        <w:t xml:space="preserve">{{field-off:Bible}}</w:t>
      </w:r>
    </w:p>
    <w:p>
      <w:r>
        <w:rPr>
          <w:sz w:val="18"/>
          <w:color w:val="777777"/>
        </w:rPr>
        <w:t xml:space="preserve">[[@Bible:Psalms 106:42]] </w:t>
      </w:r>
      <w:r>
        <w:rPr>
          <w:b/>
        </w:rPr>
        <w:t xml:space="preserve">42 </w:t>
      </w:r>
      <w:r>
        <w:t xml:space="preserve"> {{field-on:Bible}}</w:t>
      </w:r>
      <w:r>
        <w:t xml:space="preserve">And their enemies afflicted them, and they were humbled under their hands.</w:t>
      </w:r>
      <w:r>
        <w:t xml:space="preserve">{{field-off:Bible}}</w:t>
      </w:r>
    </w:p>
    <w:p>
      <w:r>
        <w:rPr>
          <w:sz w:val="18"/>
          <w:color w:val="777777"/>
        </w:rPr>
        <w:t xml:space="preserve">[[@Bible:Psalms 106:43]] </w:t>
      </w:r>
      <w:r>
        <w:rPr>
          <w:b/>
        </w:rPr>
        <w:t xml:space="preserve">43 </w:t>
      </w:r>
      <w:r>
        <w:t xml:space="preserve"> {{field-on:Bible}}</w:t>
      </w:r>
      <w:r>
        <w:t xml:space="preserve">Many times he rescued them, but they provoked him in their counsel and were humbled in their lawlessnesses.</w:t>
      </w:r>
      <w:r>
        <w:t xml:space="preserve">{{field-off:Bible}}</w:t>
      </w:r>
    </w:p>
    <w:p>
      <w:r>
        <w:rPr>
          <w:sz w:val="18"/>
          <w:color w:val="777777"/>
        </w:rPr>
        <w:t xml:space="preserve">[[@Bible:Psalms 106:44]] </w:t>
      </w:r>
      <w:r>
        <w:rPr>
          <w:b/>
        </w:rPr>
        <w:t xml:space="preserve">44 </w:t>
      </w:r>
      <w:r>
        <w:t xml:space="preserve"> {{field-on:Bible}}</w:t>
      </w:r>
      <w:r>
        <w:t xml:space="preserve">And he saw when they were afflicted, when he heard their supplication.</w:t>
      </w:r>
      <w:r>
        <w:t xml:space="preserve">{{field-off:Bible}}</w:t>
      </w:r>
    </w:p>
    <w:p>
      <w:r>
        <w:rPr>
          <w:sz w:val="18"/>
          <w:color w:val="777777"/>
        </w:rPr>
        <w:t xml:space="preserve">[[@Bible:Psalms 106:45]] </w:t>
      </w:r>
      <w:r>
        <w:rPr>
          <w:b/>
        </w:rPr>
        <w:t xml:space="preserve">45 </w:t>
      </w:r>
      <w:r>
        <w:t xml:space="preserve"> {{field-on:Bible}}</w:t>
      </w:r>
      <w:r>
        <w:t xml:space="preserve">And he remembered his covenant and relented according to multitude of his mercy.</w:t>
      </w:r>
      <w:r>
        <w:t xml:space="preserve">{{field-off:Bible}}</w:t>
      </w:r>
    </w:p>
    <w:p>
      <w:r>
        <w:rPr>
          <w:sz w:val="18"/>
          <w:color w:val="777777"/>
        </w:rPr>
        <w:t xml:space="preserve">[[@Bible:Psalms 106:46]] </w:t>
      </w:r>
      <w:r>
        <w:rPr>
          <w:b/>
        </w:rPr>
        <w:t xml:space="preserve">46 </w:t>
      </w:r>
      <w:r>
        <w:t xml:space="preserve"> {{field-on:Bible}}</w:t>
      </w:r>
      <w:r>
        <w:t xml:space="preserve">And he gave them into compassions before all who had taken them captive.</w:t>
      </w:r>
      <w:r>
        <w:t xml:space="preserve">{{field-off:Bible}}</w:t>
      </w:r>
    </w:p>
    <w:p>
      <w:r>
        <w:rPr>
          <w:sz w:val="18"/>
          <w:color w:val="777777"/>
        </w:rPr>
        <w:t xml:space="preserve">[[@Bible:Psalms 106:47]] </w:t>
      </w:r>
      <w:r>
        <w:rPr>
          <w:b/>
        </w:rPr>
        <w:t xml:space="preserve">47 </w:t>
      </w:r>
      <w:r>
        <w:t xml:space="preserve"> {{field-on:Bible}}</w:t>
      </w:r>
      <w:r>
        <w:t xml:space="preserve">Save us, Lord our God, and gather us from nations, to confess to your holy name, to boast in your praise.</w:t>
      </w:r>
      <w:r>
        <w:t xml:space="preserve">{{field-off:Bible}}</w:t>
      </w:r>
    </w:p>
    <w:p>
      <w:r>
        <w:rPr>
          <w:sz w:val="18"/>
          <w:color w:val="777777"/>
        </w:rPr>
        <w:t xml:space="preserve">[[@Bible:Psalms 106:48]] </w:t>
      </w:r>
      <w:r>
        <w:rPr>
          <w:b/>
        </w:rPr>
        <w:t xml:space="preserve">48 </w:t>
      </w:r>
      <w:r>
        <w:t xml:space="preserve"> {{field-on:Bible}}</w:t>
      </w:r>
      <w:r>
        <w:t xml:space="preserve">Blessed Lord God of Israel</w:t>
      </w:r>
      <w:r>
        <w:rPr>
          <w:rStyle w:val="FootnoteReference"/>
        </w:rPr>
        <w:footnoteReference w:id="7245"/>
      </w:r>
      <w:r>
        <w:t xml:space="preserve"> from age and until age, and let all the people say, Amen,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106</w:t>
      </w:r>
    </w:p>
    <w:p>
      <w:r>
        <w:rPr>
          <w:sz w:val="18"/>
          <w:color w:val="777777"/>
        </w:rPr>
        <w:t xml:space="preserve">[[@Bible:Psalms 107:1]] </w:t>
      </w:r>
      <w:r>
        <w:rPr>
          <w:b/>
        </w:rPr>
        <w:t xml:space="preserve">1 </w:t>
      </w:r>
      <w:r>
        <w:t xml:space="preserve"> {{field-on:Bible}}</w:t>
      </w:r>
      <w:r>
        <w:t xml:space="preserve">Alleluia. Confess to Lord, because kind, because his mercy forever.</w:t>
      </w:r>
      <w:r>
        <w:t xml:space="preserve">{{field-off:Bible}}</w:t>
      </w:r>
    </w:p>
    <w:p>
      <w:r>
        <w:rPr>
          <w:sz w:val="18"/>
          <w:color w:val="777777"/>
        </w:rPr>
        <w:t xml:space="preserve">[[@Bible:Psalms 107:2]] </w:t>
      </w:r>
      <w:r>
        <w:rPr>
          <w:b/>
        </w:rPr>
        <w:t xml:space="preserve">2 </w:t>
      </w:r>
      <w:r>
        <w:t xml:space="preserve"> {{field-on:Bible}}</w:t>
      </w:r>
      <w:r>
        <w:t xml:space="preserve">Let those redeemed by Lord say so, whom he redeemed from hand of enemy</w:t>
      </w:r>
      <w:r>
        <w:t xml:space="preserve">{{field-off:Bible}}</w:t>
      </w:r>
    </w:p>
    <w:p>
      <w:r>
        <w:rPr>
          <w:sz w:val="18"/>
          <w:color w:val="777777"/>
        </w:rPr>
        <w:t xml:space="preserve">[[@Bible:Psalms 107:3]] </w:t>
      </w:r>
      <w:r>
        <w:rPr>
          <w:b/>
        </w:rPr>
        <w:t xml:space="preserve">3 </w:t>
      </w:r>
      <w:r>
        <w:t xml:space="preserve"> {{field-on:Bible}}</w:t>
      </w:r>
      <w:r>
        <w:t xml:space="preserve">and gathered them from lands, from east and west and north and sea.</w:t>
      </w:r>
      <w:r>
        <w:rPr>
          <w:rStyle w:val="FootnoteReference"/>
        </w:rPr>
        <w:footnoteReference w:id="7246"/>
      </w:r>
      <w:r>
        <w:rPr>
          <w:rStyle w:val="FootnoteReference"/>
        </w:rPr>
        <w:footnoteReference w:id="7247"/>
      </w:r>
      <w:r>
        <w:t xml:space="preserve">{{field-off:Bible}}</w:t>
      </w:r>
    </w:p>
    <w:p>
      <w:r>
        <w:rPr>
          <w:sz w:val="18"/>
          <w:color w:val="777777"/>
        </w:rPr>
        <w:t xml:space="preserve">[[@Bible:Psalms 107:4]] </w:t>
      </w:r>
      <w:r>
        <w:rPr>
          <w:b/>
        </w:rPr>
        <w:t xml:space="preserve">4 </w:t>
      </w:r>
      <w:r>
        <w:t xml:space="preserve"> {{field-on:Bible}}</w:t>
      </w:r>
      <w:r>
        <w:t xml:space="preserve">They wandered in wilderness, in waterless place; they did not find way of city of dwelling.</w:t>
      </w:r>
      <w:r>
        <w:t xml:space="preserve">{{field-off:Bible}}</w:t>
      </w:r>
    </w:p>
    <w:p>
      <w:r>
        <w:rPr>
          <w:sz w:val="18"/>
          <w:color w:val="777777"/>
        </w:rPr>
        <w:t xml:space="preserve">[[@Bible:Psalms 107:5]] </w:t>
      </w:r>
      <w:r>
        <w:rPr>
          <w:b/>
        </w:rPr>
        <w:t xml:space="preserve">5 </w:t>
      </w:r>
      <w:r>
        <w:t xml:space="preserve"> {{field-on:Bible}}</w:t>
      </w:r>
      <w:r>
        <w:t xml:space="preserve">Hungry and thirsty, their soul in them failed.</w:t>
      </w:r>
      <w:r>
        <w:t xml:space="preserve">{{field-off:Bible}}</w:t>
      </w:r>
    </w:p>
    <w:p>
      <w:r>
        <w:rPr>
          <w:sz w:val="18"/>
          <w:color w:val="777777"/>
        </w:rPr>
        <w:t xml:space="preserve">[[@Bible:Psalms 107:6]] </w:t>
      </w:r>
      <w:r>
        <w:rPr>
          <w:b/>
        </w:rPr>
        <w:t xml:space="preserve">6 </w:t>
      </w:r>
      <w:r>
        <w:t xml:space="preserve"> {{field-on:Bible}}</w:t>
      </w:r>
      <w:r>
        <w:t xml:space="preserve">And they cried to Lord when they were afflicted, and from their necessities he rescued them.</w:t>
      </w:r>
      <w:r>
        <w:t xml:space="preserve">{{field-off:Bible}}</w:t>
      </w:r>
    </w:p>
    <w:p>
      <w:r>
        <w:rPr>
          <w:sz w:val="18"/>
          <w:color w:val="777777"/>
        </w:rPr>
        <w:t xml:space="preserve">[[@Bible:Psalms 107:7]] </w:t>
      </w:r>
      <w:r>
        <w:rPr>
          <w:b/>
        </w:rPr>
        <w:t xml:space="preserve">7 </w:t>
      </w:r>
      <w:r>
        <w:t xml:space="preserve"> {{field-on:Bible}}</w:t>
      </w:r>
      <w:r>
        <w:t xml:space="preserve">And he guided them in straight way to go into city of dwelling.</w:t>
      </w:r>
      <w:r>
        <w:t xml:space="preserve">{{field-off:Bible}}</w:t>
      </w:r>
    </w:p>
    <w:p>
      <w:r>
        <w:rPr>
          <w:sz w:val="18"/>
          <w:color w:val="777777"/>
        </w:rPr>
        <w:t xml:space="preserve">[[@Bible:Psalms 107:8]] </w:t>
      </w:r>
      <w:r>
        <w:rPr>
          <w:b/>
        </w:rPr>
        <w:t xml:space="preserve">8 </w:t>
      </w:r>
      <w:r>
        <w:t xml:space="preserve"> {{field-on:Bible}}</w:t>
      </w:r>
      <w:r>
        <w:t xml:space="preserve">Let them confess to Lord his mercies and his wonders to sons of men,</w:t>
      </w:r>
      <w:r>
        <w:t xml:space="preserve">{{field-off:Bible}}</w:t>
      </w:r>
    </w:p>
    <w:p>
      <w:r>
        <w:rPr>
          <w:sz w:val="18"/>
          <w:color w:val="777777"/>
        </w:rPr>
        <w:t xml:space="preserve">[[@Bible:Psalms 107:9]] </w:t>
      </w:r>
      <w:r>
        <w:rPr>
          <w:b/>
        </w:rPr>
        <w:t xml:space="preserve">9 </w:t>
      </w:r>
      <w:r>
        <w:t xml:space="preserve"> {{field-on:Bible}}</w:t>
      </w:r>
      <w:r>
        <w:t xml:space="preserve">because he satisfied empty soul, and hungry soul he filled with good things.</w:t>
      </w:r>
      <w:r>
        <w:t xml:space="preserve">{{field-off:Bible}}</w:t>
      </w:r>
    </w:p>
    <w:p>
      <w:r>
        <w:rPr>
          <w:sz w:val="18"/>
          <w:color w:val="777777"/>
        </w:rPr>
        <w:t xml:space="preserve">[[@Bible:Psalms 107:10]] </w:t>
      </w:r>
      <w:r>
        <w:rPr>
          <w:b/>
        </w:rPr>
        <w:t xml:space="preserve">10 </w:t>
      </w:r>
      <w:r>
        <w:t xml:space="preserve"> {{field-on:Bible}}</w:t>
      </w:r>
      <w:r>
        <w:t xml:space="preserve">Those sitting in darkness and shadow of death, chained in poverty and iron,</w:t>
      </w:r>
      <w:r>
        <w:t xml:space="preserve">{{field-off:Bible}}</w:t>
      </w:r>
    </w:p>
    <w:p>
      <w:r>
        <w:rPr>
          <w:sz w:val="18"/>
          <w:color w:val="777777"/>
        </w:rPr>
        <w:t xml:space="preserve">[[@Bible:Psalms 107:11]] </w:t>
      </w:r>
      <w:r>
        <w:rPr>
          <w:b/>
        </w:rPr>
        <w:t xml:space="preserve">11 </w:t>
      </w:r>
      <w:r>
        <w:t xml:space="preserve"> {{field-on:Bible}}</w:t>
      </w:r>
      <w:r>
        <w:t xml:space="preserve">because they provoked words of God and angered counsel of Most High.</w:t>
      </w:r>
      <w:r>
        <w:rPr>
          <w:rStyle w:val="FootnoteReference"/>
        </w:rPr>
        <w:footnoteReference w:id="7248"/>
      </w:r>
      <w:r>
        <w:t xml:space="preserve">{{field-off:Bible}}</w:t>
      </w:r>
    </w:p>
    <w:p>
      <w:r>
        <w:rPr>
          <w:sz w:val="18"/>
          <w:color w:val="777777"/>
        </w:rPr>
        <w:t xml:space="preserve">[[@Bible:Psalms 107:12]] </w:t>
      </w:r>
      <w:r>
        <w:rPr>
          <w:b/>
        </w:rPr>
        <w:t xml:space="preserve">12 </w:t>
      </w:r>
      <w:r>
        <w:t xml:space="preserve"> {{field-on:Bible}}</w:t>
      </w:r>
      <w:r>
        <w:t xml:space="preserve">And their heart was humbled in labors; they grew weak, and there was none helping.</w:t>
      </w:r>
      <w:r>
        <w:t xml:space="preserve">{{field-off:Bible}}</w:t>
      </w:r>
    </w:p>
    <w:p>
      <w:r>
        <w:rPr>
          <w:sz w:val="18"/>
          <w:color w:val="777777"/>
        </w:rPr>
        <w:t xml:space="preserve">[[@Bible:Psalms 107:13]] </w:t>
      </w:r>
      <w:r>
        <w:rPr>
          <w:b/>
        </w:rPr>
        <w:t xml:space="preserve">13 </w:t>
      </w:r>
      <w:r>
        <w:t xml:space="preserve"> {{field-on:Bible}}</w:t>
      </w:r>
      <w:r>
        <w:t xml:space="preserve">And they cried to Lord when they were afflicted, and from their necessities he saved them.</w:t>
      </w:r>
      <w:r>
        <w:t xml:space="preserve">{{field-off:Bible}}</w:t>
      </w:r>
    </w:p>
    <w:p>
      <w:r>
        <w:rPr>
          <w:sz w:val="18"/>
          <w:color w:val="777777"/>
        </w:rPr>
        <w:t xml:space="preserve">[[@Bible:Psalms 107:14]] </w:t>
      </w:r>
      <w:r>
        <w:rPr>
          <w:b/>
        </w:rPr>
        <w:t xml:space="preserve">14 </w:t>
      </w:r>
      <w:r>
        <w:t xml:space="preserve"> {{field-on:Bible}}</w:t>
      </w:r>
      <w:r>
        <w:t xml:space="preserve">And he led them out from darkness and shadow of death and tore apart their bonds.</w:t>
      </w:r>
      <w:r>
        <w:t xml:space="preserve">{{field-off:Bible}}</w:t>
      </w:r>
    </w:p>
    <w:p>
      <w:r>
        <w:rPr>
          <w:sz w:val="18"/>
          <w:color w:val="777777"/>
        </w:rPr>
        <w:t xml:space="preserve">[[@Bible:Psalms 107:15]] </w:t>
      </w:r>
      <w:r>
        <w:rPr>
          <w:b/>
        </w:rPr>
        <w:t xml:space="preserve">15 </w:t>
      </w:r>
      <w:r>
        <w:t xml:space="preserve"> {{field-on:Bible}}</w:t>
      </w:r>
      <w:r>
        <w:t xml:space="preserve">Let them confess to Lord his mercies and his wonders to sons of men,</w:t>
      </w:r>
      <w:r>
        <w:t xml:space="preserve">{{field-off:Bible}}</w:t>
      </w:r>
    </w:p>
    <w:p>
      <w:r>
        <w:rPr>
          <w:sz w:val="18"/>
          <w:color w:val="777777"/>
        </w:rPr>
        <w:t xml:space="preserve">[[@Bible:Psalms 107:16]] </w:t>
      </w:r>
      <w:r>
        <w:rPr>
          <w:b/>
        </w:rPr>
        <w:t xml:space="preserve">16 </w:t>
      </w:r>
      <w:r>
        <w:t xml:space="preserve"> {{field-on:Bible}}</w:t>
      </w:r>
      <w:r>
        <w:t xml:space="preserve">because he shattered bronze gates and broke iron bars.</w:t>
      </w:r>
      <w:r>
        <w:t xml:space="preserve">{{field-off:Bible}}</w:t>
      </w:r>
    </w:p>
    <w:p>
      <w:r>
        <w:rPr>
          <w:sz w:val="18"/>
          <w:color w:val="777777"/>
        </w:rPr>
        <w:t xml:space="preserve">[[@Bible:Psalms 107:17]] </w:t>
      </w:r>
      <w:r>
        <w:rPr>
          <w:b/>
        </w:rPr>
        <w:t xml:space="preserve">17 </w:t>
      </w:r>
      <w:r>
        <w:t xml:space="preserve"> {{field-on:Bible}}</w:t>
      </w:r>
      <w:r>
        <w:t xml:space="preserve">He took hold of them out of way of their lawlessnesses, for because of their lawlessnesses they were humbled.</w:t>
      </w:r>
      <w:r>
        <w:rPr>
          <w:rStyle w:val="FootnoteReference"/>
        </w:rPr>
        <w:footnoteReference w:id="7249"/>
      </w:r>
      <w:r>
        <w:t xml:space="preserve">{{field-off:Bible}}</w:t>
      </w:r>
    </w:p>
    <w:p>
      <w:r>
        <w:rPr>
          <w:sz w:val="18"/>
          <w:color w:val="777777"/>
        </w:rPr>
        <w:t xml:space="preserve">[[@Bible:Psalms 107:18]] </w:t>
      </w:r>
      <w:r>
        <w:rPr>
          <w:b/>
        </w:rPr>
        <w:t xml:space="preserve">18 </w:t>
      </w:r>
      <w:r>
        <w:t xml:space="preserve"> {{field-on:Bible}}</w:t>
      </w:r>
      <w:r>
        <w:t xml:space="preserve">Their soul abhorred all food, and they drew near to gates of death.</w:t>
      </w:r>
      <w:r>
        <w:t xml:space="preserve">{{field-off:Bible}}</w:t>
      </w:r>
    </w:p>
    <w:p>
      <w:r>
        <w:rPr>
          <w:sz w:val="18"/>
          <w:color w:val="777777"/>
        </w:rPr>
        <w:t xml:space="preserve">[[@Bible:Psalms 107:19]] </w:t>
      </w:r>
      <w:r>
        <w:rPr>
          <w:b/>
        </w:rPr>
        <w:t xml:space="preserve">19 </w:t>
      </w:r>
      <w:r>
        <w:t xml:space="preserve"> {{field-on:Bible}}</w:t>
      </w:r>
      <w:r>
        <w:t xml:space="preserve">And they cried to Lord when they were afflicted, and from their necessities he saved them.</w:t>
      </w:r>
      <w:r>
        <w:t xml:space="preserve">{{field-off:Bible}}</w:t>
      </w:r>
    </w:p>
    <w:p>
      <w:r>
        <w:rPr>
          <w:sz w:val="18"/>
          <w:color w:val="777777"/>
        </w:rPr>
        <w:t xml:space="preserve">[[@Bible:Psalms 107:20]] </w:t>
      </w:r>
      <w:r>
        <w:rPr>
          <w:b/>
        </w:rPr>
        <w:t xml:space="preserve">20 </w:t>
      </w:r>
      <w:r>
        <w:t xml:space="preserve"> {{field-on:Bible}}</w:t>
      </w:r>
      <w:r>
        <w:t xml:space="preserve">He sent his word and healed them and rescued them from their corruptions.</w:t>
      </w:r>
      <w:r>
        <w:t xml:space="preserve">{{field-off:Bible}}</w:t>
      </w:r>
    </w:p>
    <w:p>
      <w:r>
        <w:rPr>
          <w:sz w:val="18"/>
          <w:color w:val="777777"/>
        </w:rPr>
        <w:t xml:space="preserve">[[@Bible:Psalms 107:21]] </w:t>
      </w:r>
      <w:r>
        <w:rPr>
          <w:b/>
        </w:rPr>
        <w:t xml:space="preserve">21 </w:t>
      </w:r>
      <w:r>
        <w:t xml:space="preserve"> {{field-on:Bible}}</w:t>
      </w:r>
      <w:r>
        <w:t xml:space="preserve">Let them confess to Lord his mercies and his wonders to sons of men,</w:t>
      </w:r>
      <w:r>
        <w:t xml:space="preserve">{{field-off:Bible}}</w:t>
      </w:r>
    </w:p>
    <w:p>
      <w:r>
        <w:rPr>
          <w:sz w:val="18"/>
          <w:color w:val="777777"/>
        </w:rPr>
        <w:t xml:space="preserve">[[@Bible:Psalms 107:22]] </w:t>
      </w:r>
      <w:r>
        <w:rPr>
          <w:b/>
        </w:rPr>
        <w:t xml:space="preserve">22 </w:t>
      </w:r>
      <w:r>
        <w:t xml:space="preserve"> {{field-on:Bible}}</w:t>
      </w:r>
      <w:r>
        <w:t xml:space="preserve">and let them offer a sacrifice of praise and declare his works in exultation.</w:t>
      </w:r>
      <w:r>
        <w:t xml:space="preserve">{{field-off:Bible}}</w:t>
      </w:r>
    </w:p>
    <w:p>
      <w:r>
        <w:rPr>
          <w:sz w:val="18"/>
          <w:color w:val="777777"/>
        </w:rPr>
        <w:t xml:space="preserve">[[@Bible:Psalms 107:23]] </w:t>
      </w:r>
      <w:r>
        <w:rPr>
          <w:b/>
        </w:rPr>
        <w:t xml:space="preserve">23 </w:t>
      </w:r>
      <w:r>
        <w:t xml:space="preserve"> {{field-on:Bible}}</w:t>
      </w:r>
      <w:r>
        <w:t xml:space="preserve">Those going down into sea in ships, doing business in many waters,</w:t>
      </w:r>
      <w:r>
        <w:t xml:space="preserve">{{field-off:Bible}}</w:t>
      </w:r>
    </w:p>
    <w:p>
      <w:r>
        <w:rPr>
          <w:sz w:val="18"/>
          <w:color w:val="777777"/>
        </w:rPr>
        <w:t xml:space="preserve">[[@Bible:Psalms 107:24]] </w:t>
      </w:r>
      <w:r>
        <w:rPr>
          <w:b/>
        </w:rPr>
        <w:t xml:space="preserve">24 </w:t>
      </w:r>
      <w:r>
        <w:t xml:space="preserve"> {{field-on:Bible}}</w:t>
      </w:r>
      <w:r>
        <w:t xml:space="preserve">they saw works of Lord and his wonders in deep.</w:t>
      </w:r>
      <w:r>
        <w:t xml:space="preserve">{{field-off:Bible}}</w:t>
      </w:r>
    </w:p>
    <w:p>
      <w:r>
        <w:rPr>
          <w:sz w:val="18"/>
          <w:color w:val="777777"/>
        </w:rPr>
        <w:t xml:space="preserve">[[@Bible:Psalms 107:25]] </w:t>
      </w:r>
      <w:r>
        <w:rPr>
          <w:b/>
        </w:rPr>
        <w:t xml:space="preserve">25 </w:t>
      </w:r>
      <w:r>
        <w:t xml:space="preserve"> {{field-on:Bible}}</w:t>
      </w:r>
      <w:r>
        <w:t xml:space="preserve">He spoke, and storm wind stood, and its waves were lifted up.</w:t>
      </w:r>
      <w:r>
        <w:t xml:space="preserve">{{field-off:Bible}}</w:t>
      </w:r>
    </w:p>
    <w:p>
      <w:r>
        <w:rPr>
          <w:sz w:val="18"/>
          <w:color w:val="777777"/>
        </w:rPr>
        <w:t xml:space="preserve">[[@Bible:Psalms 107:26]] </w:t>
      </w:r>
      <w:r>
        <w:rPr>
          <w:b/>
        </w:rPr>
        <w:t xml:space="preserve">26 </w:t>
      </w:r>
      <w:r>
        <w:t xml:space="preserve"> {{field-on:Bible}}</w:t>
      </w:r>
      <w:r>
        <w:t xml:space="preserve">They go up to heavens and go down to deeps; their soul in evils was melting.</w:t>
      </w:r>
      <w:r>
        <w:t xml:space="preserve">{{field-off:Bible}}</w:t>
      </w:r>
    </w:p>
    <w:p>
      <w:r>
        <w:rPr>
          <w:sz w:val="18"/>
          <w:color w:val="777777"/>
        </w:rPr>
        <w:t xml:space="preserve">[[@Bible:Psalms 107:27]] </w:t>
      </w:r>
      <w:r>
        <w:rPr>
          <w:b/>
        </w:rPr>
        <w:t xml:space="preserve">27 </w:t>
      </w:r>
      <w:r>
        <w:t xml:space="preserve"> {{field-on:Bible}}</w:t>
      </w:r>
      <w:r>
        <w:t xml:space="preserve">They were troubled, they were shaken like drunkard, and all their wisdom was swallowed up.</w:t>
      </w:r>
      <w:r>
        <w:rPr>
          <w:rStyle w:val="FootnoteReference"/>
        </w:rPr>
        <w:footnoteReference w:id="7250"/>
      </w:r>
      <w:r>
        <w:t xml:space="preserve">{{field-off:Bible}}</w:t>
      </w:r>
    </w:p>
    <w:p>
      <w:r>
        <w:rPr>
          <w:sz w:val="18"/>
          <w:color w:val="777777"/>
        </w:rPr>
        <w:t xml:space="preserve">[[@Bible:Psalms 107:28]] </w:t>
      </w:r>
      <w:r>
        <w:rPr>
          <w:b/>
        </w:rPr>
        <w:t xml:space="preserve">28 </w:t>
      </w:r>
      <w:r>
        <w:t xml:space="preserve"> {{field-on:Bible}}</w:t>
      </w:r>
      <w:r>
        <w:t xml:space="preserve">And they cried to Lord when they were afflicted, and from their necessities he brought them out.</w:t>
      </w:r>
      <w:r>
        <w:t xml:space="preserve">{{field-off:Bible}}</w:t>
      </w:r>
    </w:p>
    <w:p>
      <w:r>
        <w:rPr>
          <w:sz w:val="18"/>
          <w:color w:val="777777"/>
        </w:rPr>
        <w:t xml:space="preserve">[[@Bible:Psalms 107:29]] </w:t>
      </w:r>
      <w:r>
        <w:rPr>
          <w:b/>
        </w:rPr>
        <w:t xml:space="preserve">29 </w:t>
      </w:r>
      <w:r>
        <w:t xml:space="preserve"> {{field-on:Bible}}</w:t>
      </w:r>
      <w:r>
        <w:t xml:space="preserve">And he commanded storm, and it stood to breeze, and its waves were silent.</w:t>
      </w:r>
      <w:r>
        <w:rPr>
          <w:rStyle w:val="FootnoteReference"/>
        </w:rPr>
        <w:footnoteReference w:id="7251"/>
      </w:r>
      <w:r>
        <w:t xml:space="preserve">{{field-off:Bible}}</w:t>
      </w:r>
    </w:p>
    <w:p>
      <w:r>
        <w:rPr>
          <w:sz w:val="18"/>
          <w:color w:val="777777"/>
        </w:rPr>
        <w:t xml:space="preserve">[[@Bible:Psalms 107:30]] </w:t>
      </w:r>
      <w:r>
        <w:rPr>
          <w:b/>
        </w:rPr>
        <w:t xml:space="preserve">30 </w:t>
      </w:r>
      <w:r>
        <w:t xml:space="preserve"> {{field-on:Bible}}</w:t>
      </w:r>
      <w:r>
        <w:t xml:space="preserve">And they rejoiced because they were quiet, and he guided them to harbor of their will.</w:t>
      </w:r>
      <w:r>
        <w:t xml:space="preserve">{{field-off:Bible}}</w:t>
      </w:r>
    </w:p>
    <w:p>
      <w:r>
        <w:rPr>
          <w:sz w:val="18"/>
          <w:color w:val="777777"/>
        </w:rPr>
        <w:t xml:space="preserve">[[@Bible:Psalms 107:31]] </w:t>
      </w:r>
      <w:r>
        <w:rPr>
          <w:b/>
        </w:rPr>
        <w:t xml:space="preserve">31 </w:t>
      </w:r>
      <w:r>
        <w:t xml:space="preserve"> {{field-on:Bible}}</w:t>
      </w:r>
      <w:r>
        <w:t xml:space="preserve">Let them confess to Lord his mercies and his wonders to sons of men,</w:t>
      </w:r>
      <w:r>
        <w:t xml:space="preserve">{{field-off:Bible}}</w:t>
      </w:r>
    </w:p>
    <w:p>
      <w:r>
        <w:rPr>
          <w:sz w:val="18"/>
          <w:color w:val="777777"/>
        </w:rPr>
        <w:t xml:space="preserve">[[@Bible:Psalms 107:32]] </w:t>
      </w:r>
      <w:r>
        <w:rPr>
          <w:b/>
        </w:rPr>
        <w:t xml:space="preserve">32 </w:t>
      </w:r>
      <w:r>
        <w:t xml:space="preserve"> {{field-on:Bible}}</w:t>
      </w:r>
      <w:r>
        <w:t xml:space="preserve">let them exalt him in assembly of people, and in seat of elders let them praise him.</w:t>
      </w:r>
      <w:r>
        <w:t xml:space="preserve">{{field-off:Bible}}</w:t>
      </w:r>
    </w:p>
    <w:p>
      <w:r>
        <w:rPr>
          <w:sz w:val="18"/>
          <w:color w:val="777777"/>
        </w:rPr>
        <w:t xml:space="preserve">[[@Bible:Psalms 107:33]] </w:t>
      </w:r>
      <w:r>
        <w:rPr>
          <w:b/>
        </w:rPr>
        <w:t xml:space="preserve">33 </w:t>
      </w:r>
      <w:r>
        <w:t xml:space="preserve"> {{field-on:Bible}}</w:t>
      </w:r>
      <w:r>
        <w:t xml:space="preserve">He made rivers into desert and outgoings of waters into thirst,</w:t>
      </w:r>
      <w:r>
        <w:rPr>
          <w:rStyle w:val="FootnoteReference"/>
        </w:rPr>
        <w:footnoteReference w:id="7252"/>
      </w:r>
      <w:r>
        <w:rPr>
          <w:rStyle w:val="FootnoteReference"/>
        </w:rPr>
        <w:footnoteReference w:id="7253"/>
      </w:r>
      <w:r>
        <w:t xml:space="preserve">{{field-off:Bible}}</w:t>
      </w:r>
    </w:p>
    <w:p>
      <w:r>
        <w:rPr>
          <w:sz w:val="18"/>
          <w:color w:val="777777"/>
        </w:rPr>
        <w:t xml:space="preserve">[[@Bible:Psalms 107:34]] </w:t>
      </w:r>
      <w:r>
        <w:rPr>
          <w:b/>
        </w:rPr>
        <w:t xml:space="preserve">34 </w:t>
      </w:r>
      <w:r>
        <w:t xml:space="preserve"> {{field-on:Bible}}</w:t>
      </w:r>
      <w:r>
        <w:t xml:space="preserve">fruitful land into salt-flat because of evil of those dwelling in it.</w:t>
      </w:r>
      <w:r>
        <w:t xml:space="preserve">{{field-off:Bible}}</w:t>
      </w:r>
    </w:p>
    <w:p>
      <w:r>
        <w:rPr>
          <w:sz w:val="18"/>
          <w:color w:val="777777"/>
        </w:rPr>
        <w:t xml:space="preserve">[[@Bible:Psalms 107:35]] </w:t>
      </w:r>
      <w:r>
        <w:rPr>
          <w:b/>
        </w:rPr>
        <w:t xml:space="preserve">35 </w:t>
      </w:r>
      <w:r>
        <w:t xml:space="preserve"> {{field-on:Bible}}</w:t>
      </w:r>
      <w:r>
        <w:t xml:space="preserve">He made desert into pools of waters and waterless land into outgoings of waters.</w:t>
      </w:r>
      <w:r>
        <w:t xml:space="preserve">{{field-off:Bible}}</w:t>
      </w:r>
    </w:p>
    <w:p>
      <w:r>
        <w:rPr>
          <w:sz w:val="18"/>
          <w:color w:val="777777"/>
        </w:rPr>
        <w:t xml:space="preserve">[[@Bible:Psalms 107:36]] </w:t>
      </w:r>
      <w:r>
        <w:rPr>
          <w:b/>
        </w:rPr>
        <w:t xml:space="preserve">36 </w:t>
      </w:r>
      <w:r>
        <w:t xml:space="preserve"> {{field-on:Bible}}</w:t>
      </w:r>
      <w:r>
        <w:t xml:space="preserve">And he settled there hungry ones, and they established city of dwelling.</w:t>
      </w:r>
      <w:r>
        <w:t xml:space="preserve">{{field-off:Bible}}</w:t>
      </w:r>
    </w:p>
    <w:p>
      <w:r>
        <w:rPr>
          <w:sz w:val="18"/>
          <w:color w:val="777777"/>
        </w:rPr>
        <w:t xml:space="preserve">[[@Bible:Psalms 107:37]] </w:t>
      </w:r>
      <w:r>
        <w:rPr>
          <w:b/>
        </w:rPr>
        <w:t xml:space="preserve">37 </w:t>
      </w:r>
      <w:r>
        <w:t xml:space="preserve"> {{field-on:Bible}}</w:t>
      </w:r>
      <w:r>
        <w:t xml:space="preserve">And they sowed fields and planted vineyards and made fruit of produce.</w:t>
      </w:r>
      <w:r>
        <w:t xml:space="preserve">{{field-off:Bible}}</w:t>
      </w:r>
    </w:p>
    <w:p>
      <w:r>
        <w:rPr>
          <w:sz w:val="18"/>
          <w:color w:val="777777"/>
        </w:rPr>
        <w:t xml:space="preserve">[[@Bible:Psalms 107:38]] </w:t>
      </w:r>
      <w:r>
        <w:rPr>
          <w:b/>
        </w:rPr>
        <w:t xml:space="preserve">38 </w:t>
      </w:r>
      <w:r>
        <w:t xml:space="preserve"> {{field-on:Bible}}</w:t>
      </w:r>
      <w:r>
        <w:t xml:space="preserve">And he blessed them, and they multiplied exceedingly, and their cattle he did not lessen.</w:t>
      </w:r>
      <w:r>
        <w:t xml:space="preserve">{{field-off:Bible}}</w:t>
      </w:r>
    </w:p>
    <w:p>
      <w:r>
        <w:rPr>
          <w:sz w:val="18"/>
          <w:color w:val="777777"/>
        </w:rPr>
        <w:t xml:space="preserve">[[@Bible:Psalms 107:39]] </w:t>
      </w:r>
      <w:r>
        <w:rPr>
          <w:b/>
        </w:rPr>
        <w:t xml:space="preserve">39 </w:t>
      </w:r>
      <w:r>
        <w:t xml:space="preserve"> {{field-on:Bible}}</w:t>
      </w:r>
      <w:r>
        <w:t xml:space="preserve">And they were few and afflicted from affliction of evils and pain.</w:t>
      </w:r>
      <w:r>
        <w:t xml:space="preserve">{{field-off:Bible}}</w:t>
      </w:r>
    </w:p>
    <w:p>
      <w:r>
        <w:rPr>
          <w:sz w:val="18"/>
          <w:color w:val="777777"/>
        </w:rPr>
        <w:t xml:space="preserve">[[@Bible:Psalms 107:40]] </w:t>
      </w:r>
      <w:r>
        <w:rPr>
          <w:b/>
        </w:rPr>
        <w:t xml:space="preserve">40 </w:t>
      </w:r>
      <w:r>
        <w:t xml:space="preserve"> {{field-on:Bible}}</w:t>
      </w:r>
      <w:r>
        <w:t xml:space="preserve">Contempt was poured out upon rulers, and he made them wander in trackless place and not way.</w:t>
      </w:r>
      <w:r>
        <w:t xml:space="preserve">{{field-off:Bible}}</w:t>
      </w:r>
    </w:p>
    <w:p>
      <w:r>
        <w:rPr>
          <w:sz w:val="18"/>
          <w:color w:val="777777"/>
        </w:rPr>
        <w:t xml:space="preserve">[[@Bible:Psalms 107:41]] </w:t>
      </w:r>
      <w:r>
        <w:rPr>
          <w:b/>
        </w:rPr>
        <w:t xml:space="preserve">41 </w:t>
      </w:r>
      <w:r>
        <w:t xml:space="preserve"> {{field-on:Bible}}</w:t>
      </w:r>
      <w:r>
        <w:t xml:space="preserve">And he helped poor man out of poverty and made families like sheep.</w:t>
      </w:r>
      <w:r>
        <w:t xml:space="preserve">{{field-off:Bible}}</w:t>
      </w:r>
    </w:p>
    <w:p>
      <w:r>
        <w:rPr>
          <w:sz w:val="18"/>
          <w:color w:val="777777"/>
        </w:rPr>
        <w:t xml:space="preserve">[[@Bible:Psalms 107:42]] </w:t>
      </w:r>
      <w:r>
        <w:rPr>
          <w:b/>
        </w:rPr>
        <w:t xml:space="preserve">42 </w:t>
      </w:r>
      <w:r>
        <w:t xml:space="preserve"> {{field-on:Bible}}</w:t>
      </w:r>
      <w:r>
        <w:t xml:space="preserve">[[Straight &gt;&gt; BibleKnowledgebase:@StraightStreet]]</w:t>
      </w:r>
      <w:r>
        <w:t xml:space="preserve"> ones will see and rejoice, and all lawlessness will shut its mouth.</w:t>
      </w:r>
      <w:r>
        <w:t xml:space="preserve">{{field-off:Bible}}</w:t>
      </w:r>
    </w:p>
    <w:p>
      <w:r>
        <w:rPr>
          <w:sz w:val="18"/>
          <w:color w:val="777777"/>
        </w:rPr>
        <w:t xml:space="preserve">[[@Bible:Psalms 107:43]] </w:t>
      </w:r>
      <w:r>
        <w:rPr>
          <w:b/>
        </w:rPr>
        <w:t xml:space="preserve">43 </w:t>
      </w:r>
      <w:r>
        <w:t xml:space="preserve"> {{field-on:Bible}}</w:t>
      </w:r>
      <w:r>
        <w:t xml:space="preserve">Who wise and will keep these things? And they will understand mercies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107</w:t>
      </w:r>
    </w:p>
    <w:p>
      <w:r>
        <w:rPr>
          <w:sz w:val="18"/>
          <w:color w:val="777777"/>
        </w:rPr>
        <w:t xml:space="preserve">[[@Bible:Psalms 108:1]] </w:t>
      </w:r>
      <w:r>
        <w:rPr>
          <w:b/>
        </w:rPr>
        <w:t xml:space="preserve">1 </w:t>
      </w:r>
      <w:r>
        <w:t xml:space="preserve"> {{field-on:Bible}}</w:t>
      </w:r>
      <w:r>
        <w:t xml:space="preserve">Song of psalm of David</w:t>
      </w:r>
      <w:r>
        <w:rPr>
          <w:rStyle w:val="FootnoteReference"/>
        </w:rPr>
        <w:footnoteReference w:id="7254"/>
      </w:r>
      <w:r>
        <w:t xml:space="preserve">.</w:t>
      </w:r>
      <w:r>
        <w:t xml:space="preserve">{{field-off:Bible}}</w:t>
      </w:r>
    </w:p>
    <w:p>
      <w:r>
        <w:rPr>
          <w:sz w:val="18"/>
          <w:color w:val="777777"/>
        </w:rPr>
        <w:t xml:space="preserve">[[@Bible:Psalms 108:1]] </w:t>
      </w:r>
      <w:r>
        <w:rPr>
          <w:b/>
        </w:rPr>
        <w:t xml:space="preserve">2 </w:t>
      </w:r>
      <w:r>
        <w:t xml:space="preserve"> {{field-on:Bible}}</w:t>
      </w:r>
      <w:r>
        <w:t xml:space="preserve">Ready my heart, O God, ready my heart; I will sing and make melody in my glory.</w:t>
      </w:r>
      <w:r>
        <w:t xml:space="preserve">{{field-off:Bible}}</w:t>
      </w:r>
    </w:p>
    <w:p>
      <w:r>
        <w:rPr>
          <w:sz w:val="18"/>
          <w:color w:val="777777"/>
        </w:rPr>
        <w:t xml:space="preserve">[[@Bible:Psalms 108:2]] </w:t>
      </w:r>
      <w:r>
        <w:rPr>
          <w:b/>
        </w:rPr>
        <w:t xml:space="preserve">3 </w:t>
      </w:r>
      <w:r>
        <w:t xml:space="preserve"> {{field-on:Bible}}</w:t>
      </w:r>
      <w:r>
        <w:t xml:space="preserve">Awake, psaltery and lyre; I will awake at dawn.</w:t>
      </w:r>
      <w:r>
        <w:t xml:space="preserve">{{field-off:Bible}}</w:t>
      </w:r>
    </w:p>
    <w:p>
      <w:r>
        <w:rPr>
          <w:sz w:val="18"/>
          <w:color w:val="777777"/>
        </w:rPr>
        <w:t xml:space="preserve">[[@Bible:Psalms 108:3]] </w:t>
      </w:r>
      <w:r>
        <w:rPr>
          <w:b/>
        </w:rPr>
        <w:t xml:space="preserve">4 </w:t>
      </w:r>
      <w:r>
        <w:t xml:space="preserve"> {{field-on:Bible}}</w:t>
      </w:r>
      <w:r>
        <w:t xml:space="preserve">I will confess to you among peoples, Lord, and sing to you among nations,</w:t>
      </w:r>
      <w:r>
        <w:t xml:space="preserve">{{field-off:Bible}}</w:t>
      </w:r>
    </w:p>
    <w:p>
      <w:r>
        <w:rPr>
          <w:sz w:val="18"/>
          <w:color w:val="777777"/>
        </w:rPr>
        <w:t xml:space="preserve">[[@Bible:Psalms 108:4]] </w:t>
      </w:r>
      <w:r>
        <w:rPr>
          <w:b/>
        </w:rPr>
        <w:t xml:space="preserve">5 </w:t>
      </w:r>
      <w:r>
        <w:t xml:space="preserve"> {{field-on:Bible}}</w:t>
      </w:r>
      <w:r>
        <w:t xml:space="preserve">because great above heavens your mercy and unto clouds your truth.</w:t>
      </w:r>
      <w:r>
        <w:t xml:space="preserve">{{field-off:Bible}}</w:t>
      </w:r>
    </w:p>
    <w:p>
      <w:r>
        <w:rPr>
          <w:sz w:val="18"/>
          <w:color w:val="777777"/>
        </w:rPr>
        <w:t xml:space="preserve">[[@Bible:Psalms 108:5]] </w:t>
      </w:r>
      <w:r>
        <w:rPr>
          <w:b/>
        </w:rPr>
        <w:t xml:space="preserve">6 </w:t>
      </w:r>
      <w:r>
        <w:t xml:space="preserve"> {{field-on:Bible}}</w:t>
      </w:r>
      <w:r>
        <w:t xml:space="preserve">Be exalted above heavens, O God, and over all earth your glory.</w:t>
      </w:r>
      <w:r>
        <w:t xml:space="preserve">{{field-off:Bible}}</w:t>
      </w:r>
    </w:p>
    <w:p>
      <w:r>
        <w:rPr>
          <w:sz w:val="18"/>
          <w:color w:val="777777"/>
        </w:rPr>
        <w:t xml:space="preserve">[[@Bible:Psalms 108:6]] </w:t>
      </w:r>
      <w:r>
        <w:rPr>
          <w:b/>
        </w:rPr>
        <w:t xml:space="preserve">7 </w:t>
      </w:r>
      <w:r>
        <w:t xml:space="preserve"> {{field-on:Bible}}</w:t>
      </w:r>
      <w:r>
        <w:t xml:space="preserve">So that your beloved ones may be rescued, save with your right hand and hear me.</w:t>
      </w:r>
      <w:r>
        <w:t xml:space="preserve">{{field-off:Bible}}</w:t>
      </w:r>
    </w:p>
    <w:p>
      <w:r>
        <w:rPr>
          <w:sz w:val="18"/>
          <w:color w:val="777777"/>
        </w:rPr>
        <w:t xml:space="preserve">[[@Bible:Psalms 108:7]] </w:t>
      </w:r>
      <w:r>
        <w:rPr>
          <w:b/>
        </w:rPr>
        <w:t xml:space="preserve">8 </w:t>
      </w:r>
      <w:r>
        <w:t xml:space="preserve"> {{field-on:Bible}}</w:t>
      </w:r>
      <w:r>
        <w:t xml:space="preserve">God spoke in his holy place: I will be exalted and divide Shechem and valley of tents I will measure out.</w:t>
      </w:r>
      <w:r>
        <w:t xml:space="preserve">{{field-off:Bible}}</w:t>
      </w:r>
    </w:p>
    <w:p>
      <w:r>
        <w:rPr>
          <w:sz w:val="18"/>
          <w:color w:val="777777"/>
        </w:rPr>
        <w:t xml:space="preserve">[[@Bible:Psalms 108:8]] </w:t>
      </w:r>
      <w:r>
        <w:rPr>
          <w:b/>
        </w:rPr>
        <w:t xml:space="preserve">9 </w:t>
      </w:r>
      <w:r>
        <w:t xml:space="preserve"> {{field-on:Bible}}</w:t>
      </w:r>
      <w:r>
        <w:t xml:space="preserve">Mine Gilead and mine Manasseh, and Ephraim support of my head, Judah</w:t>
      </w:r>
      <w:r>
        <w:rPr>
          <w:rStyle w:val="FootnoteReference"/>
        </w:rPr>
        <w:footnoteReference w:id="7255"/>
      </w:r>
      <w:r>
        <w:t xml:space="preserve"> my king.</w:t>
      </w:r>
      <w:r>
        <w:t xml:space="preserve">{{field-off:Bible}}</w:t>
      </w:r>
    </w:p>
    <w:p>
      <w:r>
        <w:rPr>
          <w:sz w:val="18"/>
          <w:color w:val="777777"/>
        </w:rPr>
        <w:t xml:space="preserve">[[@Bible:Psalms 108:9]] </w:t>
      </w:r>
      <w:r>
        <w:rPr>
          <w:b/>
        </w:rPr>
        <w:t xml:space="preserve">10 </w:t>
      </w:r>
      <w:r>
        <w:t xml:space="preserve"> {{field-on:Bible}}</w:t>
      </w:r>
      <w:r>
        <w:t xml:space="preserve">Moab cauldron of my hope; upon Idumea I will stretch out my sandal; foreigners were subjected to me.</w:t>
      </w:r>
      <w:r>
        <w:t xml:space="preserve">{{field-off:Bible}}</w:t>
      </w:r>
    </w:p>
    <w:p>
      <w:r>
        <w:rPr>
          <w:sz w:val="18"/>
          <w:color w:val="777777"/>
        </w:rPr>
        <w:t xml:space="preserve">[[@Bible:Psalms 108:10]] </w:t>
      </w:r>
      <w:r>
        <w:rPr>
          <w:b/>
        </w:rPr>
        <w:t xml:space="preserve">11 </w:t>
      </w:r>
      <w:r>
        <w:t xml:space="preserve"> {{field-on:Bible}}</w:t>
      </w:r>
      <w:r>
        <w:t xml:space="preserve">Who will bring me into fortified city? Who will guide me as far as Idumea?</w:t>
      </w:r>
      <w:r>
        <w:t xml:space="preserve">{{field-off:Bible}}</w:t>
      </w:r>
    </w:p>
    <w:p>
      <w:r>
        <w:rPr>
          <w:sz w:val="18"/>
          <w:color w:val="777777"/>
        </w:rPr>
        <w:t xml:space="preserve">[[@Bible:Psalms 108:11]] </w:t>
      </w:r>
      <w:r>
        <w:rPr>
          <w:b/>
        </w:rPr>
        <w:t xml:space="preserve">12 </w:t>
      </w:r>
      <w:r>
        <w:t xml:space="preserve"> {{field-on:Bible}}</w:t>
      </w:r>
      <w:r>
        <w:t xml:space="preserve">Is it not you, O God, who rejected us? And God will not go out with our powers.</w:t>
      </w:r>
      <w:r>
        <w:t xml:space="preserve">{{field-off:Bible}}</w:t>
      </w:r>
    </w:p>
    <w:p>
      <w:r>
        <w:rPr>
          <w:sz w:val="18"/>
          <w:color w:val="777777"/>
        </w:rPr>
        <w:t xml:space="preserve">[[@Bible:Psalms 108:12]] </w:t>
      </w:r>
      <w:r>
        <w:rPr>
          <w:b/>
        </w:rPr>
        <w:t xml:space="preserve">13 </w:t>
      </w:r>
      <w:r>
        <w:t xml:space="preserve"> {{field-on:Bible}}</w:t>
      </w:r>
      <w:r>
        <w:t xml:space="preserve">Give us help from affliction, and salvation of man vain.</w:t>
      </w:r>
      <w:r>
        <w:t xml:space="preserve">{{field-off:Bible}}</w:t>
      </w:r>
    </w:p>
    <w:p>
      <w:r>
        <w:rPr>
          <w:sz w:val="18"/>
          <w:color w:val="777777"/>
        </w:rPr>
        <w:t xml:space="preserve">[[@Bible:Psalms 108:13]] </w:t>
      </w:r>
      <w:r>
        <w:rPr>
          <w:b/>
        </w:rPr>
        <w:t xml:space="preserve">14 </w:t>
      </w:r>
      <w:r>
        <w:t xml:space="preserve"> {{field-on:Bible}}</w:t>
      </w:r>
      <w:r>
        <w:t xml:space="preserve">In God we will do mighty deed, and he will despise our enemies.</w:t>
      </w:r>
      <w:r>
        <w:rPr>
          <w:rStyle w:val="FootnoteReference"/>
        </w:rPr>
        <w:footnoteReference w:id="7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108</w:t>
      </w:r>
    </w:p>
    <w:p>
      <w:r>
        <w:rPr>
          <w:sz w:val="18"/>
          <w:color w:val="777777"/>
        </w:rPr>
        <w:t xml:space="preserve">[[@Bible:Psalms 109:1]] </w:t>
      </w:r>
      <w:r>
        <w:rPr>
          <w:b/>
        </w:rPr>
        <w:t xml:space="preserve">1 </w:t>
      </w:r>
      <w:r>
        <w:t xml:space="preserve"> {{field-on:Bible}}</w:t>
      </w:r>
      <w:r>
        <w:t xml:space="preserve">For end, of David</w:t>
      </w:r>
      <w:r>
        <w:rPr>
          <w:rStyle w:val="FootnoteReference"/>
        </w:rPr>
        <w:footnoteReference w:id="7257"/>
      </w:r>
      <w:r>
        <w:t xml:space="preserve">, psalm. O God, my praise, do not pass over in silence,</w:t>
      </w:r>
      <w:r>
        <w:rPr>
          <w:rStyle w:val="FootnoteReference"/>
        </w:rPr>
        <w:footnoteReference w:id="7258"/>
      </w:r>
      <w:r>
        <w:t xml:space="preserve">{{field-off:Bible}}</w:t>
      </w:r>
    </w:p>
    <w:p>
      <w:r>
        <w:rPr>
          <w:sz w:val="18"/>
          <w:color w:val="777777"/>
        </w:rPr>
        <w:t xml:space="preserve">[[@Bible:Psalms 109:2]] </w:t>
      </w:r>
      <w:r>
        <w:rPr>
          <w:b/>
        </w:rPr>
        <w:t xml:space="preserve">2 </w:t>
      </w:r>
      <w:r>
        <w:t xml:space="preserve"> {{field-on:Bible}}</w:t>
      </w:r>
      <w:r>
        <w:t xml:space="preserve">because mouth of sinner and mouth of deceitful one opened against me; they spoke against me with deceitful tongue.</w:t>
      </w:r>
      <w:r>
        <w:t xml:space="preserve">{{field-off:Bible}}</w:t>
      </w:r>
    </w:p>
    <w:p>
      <w:r>
        <w:rPr>
          <w:sz w:val="18"/>
          <w:color w:val="777777"/>
        </w:rPr>
        <w:t xml:space="preserve">[[@Bible:Psalms 109:3]] </w:t>
      </w:r>
      <w:r>
        <w:rPr>
          <w:b/>
        </w:rPr>
        <w:t xml:space="preserve">3 </w:t>
      </w:r>
      <w:r>
        <w:t xml:space="preserve"> {{field-on:Bible}}</w:t>
      </w:r>
      <w:r>
        <w:t xml:space="preserve">And with words of hatred they surrounded me and fought me without cause.</w:t>
      </w:r>
      <w:r>
        <w:t xml:space="preserve">{{field-off:Bible}}</w:t>
      </w:r>
    </w:p>
    <w:p>
      <w:r>
        <w:rPr>
          <w:sz w:val="18"/>
          <w:color w:val="777777"/>
        </w:rPr>
        <w:t xml:space="preserve">[[@Bible:Psalms 109:4]] </w:t>
      </w:r>
      <w:r>
        <w:rPr>
          <w:b/>
        </w:rPr>
        <w:t xml:space="preserve">4 </w:t>
      </w:r>
      <w:r>
        <w:t xml:space="preserve"> {{field-on:Bible}}</w:t>
      </w:r>
      <w:r>
        <w:t xml:space="preserve">Instead of loving me they slandered me, but I was praying.</w:t>
      </w:r>
      <w:r>
        <w:rPr>
          <w:rStyle w:val="FootnoteReference"/>
        </w:rPr>
        <w:footnoteReference w:id="7259"/>
      </w:r>
      <w:r>
        <w:t xml:space="preserve">{{field-off:Bible}}</w:t>
      </w:r>
    </w:p>
    <w:p>
      <w:r>
        <w:rPr>
          <w:sz w:val="18"/>
          <w:color w:val="777777"/>
        </w:rPr>
        <w:t xml:space="preserve">[[@Bible:Psalms 109:5]] </w:t>
      </w:r>
      <w:r>
        <w:rPr>
          <w:b/>
        </w:rPr>
        <w:t xml:space="preserve">5 </w:t>
      </w:r>
      <w:r>
        <w:t xml:space="preserve"> {{field-on:Bible}}</w:t>
      </w:r>
      <w:r>
        <w:t xml:space="preserve">And they set against me evils for good things and hatred for my love.</w:t>
      </w:r>
      <w:r>
        <w:t xml:space="preserve">{{field-off:Bible}}</w:t>
      </w:r>
    </w:p>
    <w:p>
      <w:r>
        <w:rPr>
          <w:sz w:val="18"/>
          <w:color w:val="777777"/>
        </w:rPr>
        <w:t xml:space="preserve">[[@Bible:Psalms 109:6]] </w:t>
      </w:r>
      <w:r>
        <w:rPr>
          <w:b/>
        </w:rPr>
        <w:t xml:space="preserve">6 </w:t>
      </w:r>
      <w:r>
        <w:t xml:space="preserve"> {{field-on:Bible}}</w:t>
      </w:r>
      <w:r>
        <w:t xml:space="preserve">Appoint sinner over him, and let devil stand at his right hand.</w:t>
      </w:r>
      <w:r>
        <w:rPr>
          <w:rStyle w:val="FootnoteReference"/>
        </w:rPr>
        <w:footnoteReference w:id="7260"/>
      </w:r>
      <w:r>
        <w:t xml:space="preserve">{{field-off:Bible}}</w:t>
      </w:r>
    </w:p>
    <w:p>
      <w:r>
        <w:rPr>
          <w:sz w:val="18"/>
          <w:color w:val="777777"/>
        </w:rPr>
        <w:t xml:space="preserve">[[@Bible:Psalms 109:7]] </w:t>
      </w:r>
      <w:r>
        <w:rPr>
          <w:b/>
        </w:rPr>
        <w:t xml:space="preserve">7 </w:t>
      </w:r>
      <w:r>
        <w:t xml:space="preserve"> {{field-on:Bible}}</w:t>
      </w:r>
      <w:r>
        <w:t xml:space="preserve">When he is judged, let him go out condemned, and let his prayer become sin.</w:t>
      </w:r>
      <w:r>
        <w:t xml:space="preserve">{{field-off:Bible}}</w:t>
      </w:r>
    </w:p>
    <w:p>
      <w:r>
        <w:rPr>
          <w:sz w:val="18"/>
          <w:color w:val="777777"/>
        </w:rPr>
        <w:t xml:space="preserve">[[@Bible:Psalms 109:8]] </w:t>
      </w:r>
      <w:r>
        <w:rPr>
          <w:b/>
        </w:rPr>
        <w:t xml:space="preserve">8 </w:t>
      </w:r>
      <w:r>
        <w:t xml:space="preserve"> {{field-on:Bible}}</w:t>
      </w:r>
      <w:r>
        <w:t xml:space="preserve">Let his days become few, and let another take his oversight.</w:t>
      </w:r>
      <w:r>
        <w:t xml:space="preserve">{{field-off:Bible}}</w:t>
      </w:r>
    </w:p>
    <w:p>
      <w:r>
        <w:rPr>
          <w:sz w:val="18"/>
          <w:color w:val="777777"/>
        </w:rPr>
        <w:t xml:space="preserve">[[@Bible:Psalms 109:9]] </w:t>
      </w:r>
      <w:r>
        <w:rPr>
          <w:b/>
        </w:rPr>
        <w:t xml:space="preserve">9 </w:t>
      </w:r>
      <w:r>
        <w:t xml:space="preserve"> {{field-on:Bible}}</w:t>
      </w:r>
      <w:r>
        <w:t xml:space="preserve">Let his sons become orphans and his wife widow.</w:t>
      </w:r>
      <w:r>
        <w:t xml:space="preserve">{{field-off:Bible}}</w:t>
      </w:r>
    </w:p>
    <w:p>
      <w:r>
        <w:rPr>
          <w:sz w:val="18"/>
          <w:color w:val="777777"/>
        </w:rPr>
        <w:t xml:space="preserve">[[@Bible:Psalms 109:10]] </w:t>
      </w:r>
      <w:r>
        <w:rPr>
          <w:b/>
        </w:rPr>
        <w:t xml:space="preserve">10 </w:t>
      </w:r>
      <w:r>
        <w:t xml:space="preserve"> {{field-on:Bible}}</w:t>
      </w:r>
      <w:r>
        <w:t xml:space="preserve">Trembling, let his sons wander and beg; let them be cast out from their homesteads.</w:t>
      </w:r>
      <w:r>
        <w:rPr>
          <w:rStyle w:val="FootnoteReference"/>
        </w:rPr>
        <w:footnoteReference w:id="7261"/>
      </w:r>
      <w:r>
        <w:t xml:space="preserve">{{field-off:Bible}}</w:t>
      </w:r>
    </w:p>
    <w:p>
      <w:r>
        <w:rPr>
          <w:sz w:val="18"/>
          <w:color w:val="777777"/>
        </w:rPr>
        <w:t xml:space="preserve">[[@Bible:Psalms 109:11]] </w:t>
      </w:r>
      <w:r>
        <w:rPr>
          <w:b/>
        </w:rPr>
        <w:t xml:space="preserve">11 </w:t>
      </w:r>
      <w:r>
        <w:t xml:space="preserve"> {{field-on:Bible}}</w:t>
      </w:r>
      <w:r>
        <w:t xml:space="preserve">Let lender search out all things he has; let strangers plunder his labors.</w:t>
      </w:r>
      <w:r>
        <w:t xml:space="preserve">{{field-off:Bible}}</w:t>
      </w:r>
    </w:p>
    <w:p>
      <w:r>
        <w:rPr>
          <w:sz w:val="18"/>
          <w:color w:val="777777"/>
        </w:rPr>
        <w:t xml:space="preserve">[[@Bible:Psalms 109:12]] </w:t>
      </w:r>
      <w:r>
        <w:rPr>
          <w:b/>
        </w:rPr>
        <w:t xml:space="preserve">12 </w:t>
      </w:r>
      <w:r>
        <w:t xml:space="preserve"> {{field-on:Bible}}</w:t>
      </w:r>
      <w:r>
        <w:t xml:space="preserve">Let there be no supporter for him, nor let there be one compassionate to his orphans.</w:t>
      </w:r>
      <w:r>
        <w:t xml:space="preserve">{{field-off:Bible}}</w:t>
      </w:r>
    </w:p>
    <w:p>
      <w:r>
        <w:rPr>
          <w:sz w:val="18"/>
          <w:color w:val="777777"/>
        </w:rPr>
        <w:t xml:space="preserve">[[@Bible:Psalms 109:13]] </w:t>
      </w:r>
      <w:r>
        <w:rPr>
          <w:b/>
        </w:rPr>
        <w:t xml:space="preserve">13 </w:t>
      </w:r>
      <w:r>
        <w:t xml:space="preserve"> {{field-on:Bible}}</w:t>
      </w:r>
      <w:r>
        <w:t xml:space="preserve">Let his children be for destruction; in one generation let his name be blotted out.</w:t>
      </w:r>
      <w:r>
        <w:t xml:space="preserve">{{field-off:Bible}}</w:t>
      </w:r>
    </w:p>
    <w:p>
      <w:r>
        <w:rPr>
          <w:sz w:val="18"/>
          <w:color w:val="777777"/>
        </w:rPr>
        <w:t xml:space="preserve">[[@Bible:Psalms 109:14]] </w:t>
      </w:r>
      <w:r>
        <w:rPr>
          <w:b/>
        </w:rPr>
        <w:t xml:space="preserve">14 </w:t>
      </w:r>
      <w:r>
        <w:t xml:space="preserve"> {{field-on:Bible}}</w:t>
      </w:r>
      <w:r>
        <w:t xml:space="preserve">Let lawlessness of his fathers be remembered before Lord, and sin of his mother let it not be blotted out.</w:t>
      </w:r>
      <w:r>
        <w:t xml:space="preserve">{{field-off:Bible}}</w:t>
      </w:r>
    </w:p>
    <w:p>
      <w:r>
        <w:rPr>
          <w:sz w:val="18"/>
          <w:color w:val="777777"/>
        </w:rPr>
        <w:t xml:space="preserve">[[@Bible:Psalms 109:15]] </w:t>
      </w:r>
      <w:r>
        <w:rPr>
          <w:b/>
        </w:rPr>
        <w:t xml:space="preserve">15 </w:t>
      </w:r>
      <w:r>
        <w:t xml:space="preserve"> {{field-on:Bible}}</w:t>
      </w:r>
      <w:r>
        <w:t xml:space="preserve">Let them be before Lord continually, and let their memory be destroyed from earth,</w:t>
      </w:r>
      <w:r>
        <w:t xml:space="preserve">{{field-off:Bible}}</w:t>
      </w:r>
    </w:p>
    <w:p>
      <w:r>
        <w:rPr>
          <w:sz w:val="18"/>
          <w:color w:val="777777"/>
        </w:rPr>
        <w:t xml:space="preserve">[[@Bible:Psalms 109:16]] </w:t>
      </w:r>
      <w:r>
        <w:rPr>
          <w:b/>
        </w:rPr>
        <w:t xml:space="preserve">16 </w:t>
      </w:r>
      <w:r>
        <w:t xml:space="preserve"> {{field-on:Bible}}</w:t>
      </w:r>
      <w:r>
        <w:t xml:space="preserve">because he did not remember to do mercy and pursued poor and needy man and one pierced in heart to kill.</w:t>
      </w:r>
      <w:r>
        <w:t xml:space="preserve">{{field-off:Bible}}</w:t>
      </w:r>
    </w:p>
    <w:p>
      <w:r>
        <w:rPr>
          <w:sz w:val="18"/>
          <w:color w:val="777777"/>
        </w:rPr>
        <w:t xml:space="preserve">[[@Bible:Psalms 109:17]] </w:t>
      </w:r>
      <w:r>
        <w:rPr>
          <w:b/>
        </w:rPr>
        <w:t xml:space="preserve">17 </w:t>
      </w:r>
      <w:r>
        <w:t xml:space="preserve"> {{field-on:Bible}}</w:t>
      </w:r>
      <w:r>
        <w:t xml:space="preserve">And he loved curse, and it will come to him; and he did not want blessing, and it will be far from him.</w:t>
      </w:r>
      <w:r>
        <w:t xml:space="preserve">{{field-off:Bible}}</w:t>
      </w:r>
    </w:p>
    <w:p>
      <w:r>
        <w:rPr>
          <w:sz w:val="18"/>
          <w:color w:val="777777"/>
        </w:rPr>
        <w:t xml:space="preserve">[[@Bible:Psalms 109:18]] </w:t>
      </w:r>
      <w:r>
        <w:rPr>
          <w:b/>
        </w:rPr>
        <w:t xml:space="preserve">18 </w:t>
      </w:r>
      <w:r>
        <w:t xml:space="preserve"> {{field-on:Bible}}</w:t>
      </w:r>
      <w:r>
        <w:t xml:space="preserve">And he clothed himself with curse like garment, and it entered like water into his inward parts and like oil into his bones.</w:t>
      </w:r>
      <w:r>
        <w:t xml:space="preserve">{{field-off:Bible}}</w:t>
      </w:r>
    </w:p>
    <w:p>
      <w:r>
        <w:rPr>
          <w:sz w:val="18"/>
          <w:color w:val="777777"/>
        </w:rPr>
        <w:t xml:space="preserve">[[@Bible:Psalms 109:19]] </w:t>
      </w:r>
      <w:r>
        <w:rPr>
          <w:b/>
        </w:rPr>
        <w:t xml:space="preserve">19 </w:t>
      </w:r>
      <w:r>
        <w:t xml:space="preserve"> {{field-on:Bible}}</w:t>
      </w:r>
      <w:r>
        <w:t xml:space="preserve">Let it become to him like garment he wraps around and like belt which he girds continually.</w:t>
      </w:r>
      <w:r>
        <w:t xml:space="preserve">{{field-off:Bible}}</w:t>
      </w:r>
    </w:p>
    <w:p>
      <w:r>
        <w:rPr>
          <w:sz w:val="18"/>
          <w:color w:val="777777"/>
        </w:rPr>
        <w:t xml:space="preserve">[[@Bible:Psalms 109:20]] </w:t>
      </w:r>
      <w:r>
        <w:rPr>
          <w:b/>
        </w:rPr>
        <w:t xml:space="preserve">20 </w:t>
      </w:r>
      <w:r>
        <w:t xml:space="preserve"> {{field-on:Bible}}</w:t>
      </w:r>
      <w:r>
        <w:t xml:space="preserve">This work of those slandering me from Lord and of those speaking evil against my soul.</w:t>
      </w:r>
      <w:r>
        <w:t xml:space="preserve">{{field-off:Bible}}</w:t>
      </w:r>
    </w:p>
    <w:p>
      <w:r>
        <w:rPr>
          <w:sz w:val="18"/>
          <w:color w:val="777777"/>
        </w:rPr>
        <w:t xml:space="preserve">[[@Bible:Psalms 109:21]] </w:t>
      </w:r>
      <w:r>
        <w:rPr>
          <w:b/>
        </w:rPr>
        <w:t xml:space="preserve">21 </w:t>
      </w:r>
      <w:r>
        <w:t xml:space="preserve"> {{field-on:Bible}}</w:t>
      </w:r>
      <w:r>
        <w:t xml:space="preserve">But you, Lord, Lord, deal mercifully with me for sake of your name, because your mercy kind.</w:t>
      </w:r>
      <w:r>
        <w:t xml:space="preserve">{{field-off:Bible}}</w:t>
      </w:r>
    </w:p>
    <w:p>
      <w:r>
        <w:rPr>
          <w:sz w:val="18"/>
          <w:color w:val="777777"/>
        </w:rPr>
        <w:t xml:space="preserve">[[@Bible:Psalms 109:22]] </w:t>
      </w:r>
      <w:r>
        <w:rPr>
          <w:b/>
        </w:rPr>
        <w:t xml:space="preserve">22 </w:t>
      </w:r>
      <w:r>
        <w:t xml:space="preserve"> {{field-on:Bible}}</w:t>
      </w:r>
      <w:r>
        <w:t xml:space="preserve">Rescue me, because I poor and needy, and my heart troubled within me.</w:t>
      </w:r>
      <w:r>
        <w:t xml:space="preserve">{{field-off:Bible}}</w:t>
      </w:r>
    </w:p>
    <w:p>
      <w:r>
        <w:rPr>
          <w:sz w:val="18"/>
          <w:color w:val="777777"/>
        </w:rPr>
        <w:t xml:space="preserve">[[@Bible:Psalms 109:23]] </w:t>
      </w:r>
      <w:r>
        <w:rPr>
          <w:b/>
        </w:rPr>
        <w:t xml:space="preserve">23 </w:t>
      </w:r>
      <w:r>
        <w:t xml:space="preserve"> {{field-on:Bible}}</w:t>
      </w:r>
      <w:r>
        <w:t xml:space="preserve">Like shadow in its decline I was taken away; I was shaken out like locusts.</w:t>
      </w:r>
      <w:r>
        <w:t xml:space="preserve">{{field-off:Bible}}</w:t>
      </w:r>
    </w:p>
    <w:p>
      <w:r>
        <w:rPr>
          <w:sz w:val="18"/>
          <w:color w:val="777777"/>
        </w:rPr>
        <w:t xml:space="preserve">[[@Bible:Psalms 109:24]] </w:t>
      </w:r>
      <w:r>
        <w:rPr>
          <w:b/>
        </w:rPr>
        <w:t xml:space="preserve">24 </w:t>
      </w:r>
      <w:r>
        <w:t xml:space="preserve"> {{field-on:Bible}}</w:t>
      </w:r>
      <w:r>
        <w:t xml:space="preserve">My knees grew weak from fasting, and my flesh was changed away from oil.</w:t>
      </w:r>
      <w:r>
        <w:t xml:space="preserve">{{field-off:Bible}}</w:t>
      </w:r>
    </w:p>
    <w:p>
      <w:r>
        <w:rPr>
          <w:sz w:val="18"/>
          <w:color w:val="777777"/>
        </w:rPr>
        <w:t xml:space="preserve">[[@Bible:Psalms 109:25]] </w:t>
      </w:r>
      <w:r>
        <w:rPr>
          <w:b/>
        </w:rPr>
        <w:t xml:space="preserve">25 </w:t>
      </w:r>
      <w:r>
        <w:t xml:space="preserve"> {{field-on:Bible}}</w:t>
      </w:r>
      <w:r>
        <w:t xml:space="preserve">And I became reproach to them; they saw me and shook their heads.</w:t>
      </w:r>
      <w:r>
        <w:t xml:space="preserve">{{field-off:Bible}}</w:t>
      </w:r>
    </w:p>
    <w:p>
      <w:r>
        <w:rPr>
          <w:sz w:val="18"/>
          <w:color w:val="777777"/>
        </w:rPr>
        <w:t xml:space="preserve">[[@Bible:Psalms 109:26]] </w:t>
      </w:r>
      <w:r>
        <w:rPr>
          <w:b/>
        </w:rPr>
        <w:t xml:space="preserve">26 </w:t>
      </w:r>
      <w:r>
        <w:t xml:space="preserve"> {{field-on:Bible}}</w:t>
      </w:r>
      <w:r>
        <w:t xml:space="preserve">Help me, Lord my God; save me according to your mercy.</w:t>
      </w:r>
      <w:r>
        <w:t xml:space="preserve">{{field-off:Bible}}</w:t>
      </w:r>
    </w:p>
    <w:p>
      <w:r>
        <w:rPr>
          <w:sz w:val="18"/>
          <w:color w:val="777777"/>
        </w:rPr>
        <w:t xml:space="preserve">[[@Bible:Psalms 109:27]] </w:t>
      </w:r>
      <w:r>
        <w:rPr>
          <w:b/>
        </w:rPr>
        <w:t xml:space="preserve">27 </w:t>
      </w:r>
      <w:r>
        <w:t xml:space="preserve"> {{field-on:Bible}}</w:t>
      </w:r>
      <w:r>
        <w:t xml:space="preserve">And let them know that this your hand, and you, Lord, did it.</w:t>
      </w:r>
      <w:r>
        <w:t xml:space="preserve">{{field-off:Bible}}</w:t>
      </w:r>
    </w:p>
    <w:p>
      <w:r>
        <w:rPr>
          <w:sz w:val="18"/>
          <w:color w:val="777777"/>
        </w:rPr>
        <w:t xml:space="preserve">[[@Bible:Psalms 109:28]] </w:t>
      </w:r>
      <w:r>
        <w:rPr>
          <w:b/>
        </w:rPr>
        <w:t xml:space="preserve">28 </w:t>
      </w:r>
      <w:r>
        <w:t xml:space="preserve"> {{field-on:Bible}}</w:t>
      </w:r>
      <w:r>
        <w:t xml:space="preserve">They will curse, but you will bless; those rising against me let them be shamed, but your servant will rejoice.</w:t>
      </w:r>
      <w:r>
        <w:t xml:space="preserve">{{field-off:Bible}}</w:t>
      </w:r>
    </w:p>
    <w:p>
      <w:r>
        <w:rPr>
          <w:sz w:val="18"/>
          <w:color w:val="777777"/>
        </w:rPr>
        <w:t xml:space="preserve">[[@Bible:Psalms 109:29]] </w:t>
      </w:r>
      <w:r>
        <w:rPr>
          <w:b/>
        </w:rPr>
        <w:t xml:space="preserve">29 </w:t>
      </w:r>
      <w:r>
        <w:t xml:space="preserve"> {{field-on:Bible}}</w:t>
      </w:r>
      <w:r>
        <w:t xml:space="preserve">Let those slandering me be clothed in shame and wrap their shame around themselves like double-cloak.</w:t>
      </w:r>
      <w:r>
        <w:t xml:space="preserve">{{field-off:Bible}}</w:t>
      </w:r>
    </w:p>
    <w:p>
      <w:r>
        <w:rPr>
          <w:sz w:val="18"/>
          <w:color w:val="777777"/>
        </w:rPr>
        <w:t xml:space="preserve">[[@Bible:Psalms 109:30]] </w:t>
      </w:r>
      <w:r>
        <w:rPr>
          <w:b/>
        </w:rPr>
        <w:t xml:space="preserve">30 </w:t>
      </w:r>
      <w:r>
        <w:t xml:space="preserve"> {{field-on:Bible}}</w:t>
      </w:r>
      <w:r>
        <w:t xml:space="preserve">I will confess to Lord exceedingly with my mouth, and in midst of many I will praise him,</w:t>
      </w:r>
      <w:r>
        <w:t xml:space="preserve">{{field-off:Bible}}</w:t>
      </w:r>
    </w:p>
    <w:p>
      <w:r>
        <w:rPr>
          <w:sz w:val="18"/>
          <w:color w:val="777777"/>
        </w:rPr>
        <w:t xml:space="preserve">[[@Bible:Psalms 109:31]] </w:t>
      </w:r>
      <w:r>
        <w:rPr>
          <w:b/>
        </w:rPr>
        <w:t xml:space="preserve">31 </w:t>
      </w:r>
      <w:r>
        <w:t xml:space="preserve"> {{field-on:Bible}}</w:t>
      </w:r>
      <w:r>
        <w:t xml:space="preserve">because he stood at right hand of poor man to save from those pursuing my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109</w:t>
      </w:r>
    </w:p>
    <w:p>
      <w:r>
        <w:rPr>
          <w:sz w:val="18"/>
          <w:color w:val="777777"/>
        </w:rPr>
        <w:t xml:space="preserve">[[@Bible:Psalms 110:1]] </w:t>
      </w:r>
      <w:r>
        <w:rPr>
          <w:b/>
        </w:rPr>
        <w:t xml:space="preserve">1 </w:t>
      </w:r>
      <w:r>
        <w:t xml:space="preserve"> {{field-on:Bible}}</w:t>
      </w:r>
      <w:r>
        <w:t xml:space="preserve">Of David</w:t>
      </w:r>
      <w:r>
        <w:rPr>
          <w:rStyle w:val="FootnoteReference"/>
        </w:rPr>
        <w:footnoteReference w:id="7262"/>
      </w:r>
      <w:r>
        <w:t xml:space="preserve">. Psalm. Lord said to my Lord, Sit at my right hand until I place your enemies footstool of your feet.</w:t>
      </w:r>
      <w:r>
        <w:t xml:space="preserve">{{field-off:Bible}}</w:t>
      </w:r>
    </w:p>
    <w:p>
      <w:r>
        <w:rPr>
          <w:sz w:val="18"/>
          <w:color w:val="777777"/>
        </w:rPr>
        <w:t xml:space="preserve">[[@Bible:Psalms 110:2]] </w:t>
      </w:r>
      <w:r>
        <w:rPr>
          <w:b/>
        </w:rPr>
        <w:t xml:space="preserve">2 </w:t>
      </w:r>
      <w:r>
        <w:t xml:space="preserve"> {{field-on:Bible}}</w:t>
      </w:r>
      <w:r>
        <w:t xml:space="preserve">Lord will send rod of your power from Zion, and rule in midst of your enemies.</w:t>
      </w:r>
      <w:r>
        <w:t xml:space="preserve">{{field-off:Bible}}</w:t>
      </w:r>
    </w:p>
    <w:p>
      <w:r>
        <w:rPr>
          <w:sz w:val="18"/>
          <w:color w:val="777777"/>
        </w:rPr>
        <w:t xml:space="preserve">[[@Bible:Psalms 110:3]] </w:t>
      </w:r>
      <w:r>
        <w:rPr>
          <w:b/>
        </w:rPr>
        <w:t xml:space="preserve">3 </w:t>
      </w:r>
      <w:r>
        <w:t xml:space="preserve"> {{field-on:Bible}}</w:t>
      </w:r>
      <w:r>
        <w:t xml:space="preserve">With you beginning in day of your power, in splendors of holy ones; from womb before morning-star I begot you.</w:t>
      </w:r>
      <w:r>
        <w:rPr>
          <w:rStyle w:val="FootnoteReference"/>
        </w:rPr>
        <w:footnoteReference w:id="7263"/>
      </w:r>
      <w:r>
        <w:t xml:space="preserve">{{field-off:Bible}}</w:t>
      </w:r>
    </w:p>
    <w:p>
      <w:r>
        <w:rPr>
          <w:sz w:val="18"/>
          <w:color w:val="777777"/>
        </w:rPr>
        <w:t xml:space="preserve">[[@Bible:Psalms 110:4]] </w:t>
      </w:r>
      <w:r>
        <w:rPr>
          <w:b/>
        </w:rPr>
        <w:t xml:space="preserve">4 </w:t>
      </w:r>
      <w:r>
        <w:t xml:space="preserve"> {{field-on:Bible}}</w:t>
      </w:r>
      <w:r>
        <w:t xml:space="preserve">Lord swore and will not regret, You priest forever according to order of Melchizedek</w:t>
      </w:r>
      <w:r>
        <w:rPr>
          <w:rStyle w:val="FootnoteReference"/>
        </w:rPr>
        <w:footnoteReference w:id="7264"/>
      </w:r>
      <w:r>
        <w:t xml:space="preserve">.</w:t>
      </w:r>
      <w:r>
        <w:t xml:space="preserve">{{field-off:Bible}}</w:t>
      </w:r>
    </w:p>
    <w:p>
      <w:r>
        <w:rPr>
          <w:sz w:val="18"/>
          <w:color w:val="777777"/>
        </w:rPr>
        <w:t xml:space="preserve">[[@Bible:Psalms 110:5]] </w:t>
      </w:r>
      <w:r>
        <w:rPr>
          <w:b/>
        </w:rPr>
        <w:t xml:space="preserve">5 </w:t>
      </w:r>
      <w:r>
        <w:t xml:space="preserve"> {{field-on:Bible}}</w:t>
      </w:r>
      <w:r>
        <w:t xml:space="preserve">Lord at your right hand crushed kings in day of his anger.</w:t>
      </w:r>
      <w:r>
        <w:t xml:space="preserve">{{field-off:Bible}}</w:t>
      </w:r>
    </w:p>
    <w:p>
      <w:r>
        <w:rPr>
          <w:sz w:val="18"/>
          <w:color w:val="777777"/>
        </w:rPr>
        <w:t xml:space="preserve">[[@Bible:Psalms 110:6]] </w:t>
      </w:r>
      <w:r>
        <w:rPr>
          <w:b/>
        </w:rPr>
        <w:t xml:space="preserve">6 </w:t>
      </w:r>
      <w:r>
        <w:t xml:space="preserve"> {{field-on:Bible}}</w:t>
      </w:r>
      <w:r>
        <w:t xml:space="preserve">He will judge among nations, he will fill corpses, he will crush heads over land of many.</w:t>
      </w:r>
      <w:r>
        <w:t xml:space="preserve">{{field-off:Bible}}</w:t>
      </w:r>
    </w:p>
    <w:p>
      <w:r>
        <w:rPr>
          <w:sz w:val="18"/>
          <w:color w:val="777777"/>
        </w:rPr>
        <w:t xml:space="preserve">[[@Bible:Psalms 110:7]] </w:t>
      </w:r>
      <w:r>
        <w:rPr>
          <w:b/>
        </w:rPr>
        <w:t xml:space="preserve">7 </w:t>
      </w:r>
      <w:r>
        <w:t xml:space="preserve"> {{field-on:Bible}}</w:t>
      </w:r>
      <w:r>
        <w:t xml:space="preserve">From torrent in way he will drink; therefore he will lift up head.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110</w:t>
      </w:r>
    </w:p>
    <w:p>
      <w:r>
        <w:rPr>
          <w:sz w:val="18"/>
          <w:color w:val="777777"/>
        </w:rPr>
        <w:t xml:space="preserve">[[@Bible:Psalms 111:1]] </w:t>
      </w:r>
      <w:r>
        <w:rPr>
          <w:b/>
        </w:rPr>
        <w:t xml:space="preserve">1 </w:t>
      </w:r>
      <w:r>
        <w:t xml:space="preserve"> {{field-on:Bible}}</w:t>
      </w:r>
      <w:r>
        <w:t xml:space="preserve">Alleluia. I will confess to you, Lord, with whole heart, in council of straight ones and gathering.</w:t>
      </w:r>
      <w:r>
        <w:t xml:space="preserve">{{field-off:Bible}}</w:t>
      </w:r>
    </w:p>
    <w:p>
      <w:r>
        <w:rPr>
          <w:sz w:val="18"/>
          <w:color w:val="777777"/>
        </w:rPr>
        <w:t xml:space="preserve">[[@Bible:Psalms 111:2]] </w:t>
      </w:r>
      <w:r>
        <w:rPr>
          <w:b/>
        </w:rPr>
        <w:t xml:space="preserve">2 </w:t>
      </w:r>
      <w:r>
        <w:t xml:space="preserve"> {{field-on:Bible}}</w:t>
      </w:r>
      <w:r>
        <w:t xml:space="preserve">Great works of Lord, sought out for all his wills.</w:t>
      </w:r>
      <w:r>
        <w:rPr>
          <w:rStyle w:val="FootnoteReference"/>
        </w:rPr>
        <w:footnoteReference w:id="7265"/>
      </w:r>
      <w:r>
        <w:t xml:space="preserve">{{field-off:Bible}}</w:t>
      </w:r>
    </w:p>
    <w:p>
      <w:r>
        <w:rPr>
          <w:sz w:val="18"/>
          <w:color w:val="777777"/>
        </w:rPr>
        <w:t xml:space="preserve">[[@Bible:Psalms 111:3]] </w:t>
      </w:r>
      <w:r>
        <w:rPr>
          <w:b/>
        </w:rPr>
        <w:t xml:space="preserve">3 </w:t>
      </w:r>
      <w:r>
        <w:t xml:space="preserve"> {{field-on:Bible}}</w:t>
      </w:r>
      <w:r>
        <w:t xml:space="preserve">Confession and magnificence his work, and his righteousness remains forever and ever.</w:t>
      </w:r>
      <w:r>
        <w:t xml:space="preserve">{{field-off:Bible}}</w:t>
      </w:r>
    </w:p>
    <w:p>
      <w:r>
        <w:rPr>
          <w:sz w:val="18"/>
          <w:color w:val="777777"/>
        </w:rPr>
        <w:t xml:space="preserve">[[@Bible:Psalms 111:4]] </w:t>
      </w:r>
      <w:r>
        <w:rPr>
          <w:b/>
        </w:rPr>
        <w:t xml:space="preserve">4 </w:t>
      </w:r>
      <w:r>
        <w:t xml:space="preserve"> {{field-on:Bible}}</w:t>
      </w:r>
      <w:r>
        <w:t xml:space="preserve">He made remembrance of his wonders; merciful and compassionate Lord.</w:t>
      </w:r>
      <w:r>
        <w:t xml:space="preserve">{{field-off:Bible}}</w:t>
      </w:r>
    </w:p>
    <w:p>
      <w:r>
        <w:rPr>
          <w:sz w:val="18"/>
          <w:color w:val="777777"/>
        </w:rPr>
        <w:t xml:space="preserve">[[@Bible:Psalms 111:5]] </w:t>
      </w:r>
      <w:r>
        <w:rPr>
          <w:b/>
        </w:rPr>
        <w:t xml:space="preserve">5 </w:t>
      </w:r>
      <w:r>
        <w:t xml:space="preserve"> {{field-on:Bible}}</w:t>
      </w:r>
      <w:r>
        <w:t xml:space="preserve">He gave food to those fearing him; he will remember his covenant forever.</w:t>
      </w:r>
      <w:r>
        <w:t xml:space="preserve">{{field-off:Bible}}</w:t>
      </w:r>
    </w:p>
    <w:p>
      <w:r>
        <w:rPr>
          <w:sz w:val="18"/>
          <w:color w:val="777777"/>
        </w:rPr>
        <w:t xml:space="preserve">[[@Bible:Psalms 111:6]] </w:t>
      </w:r>
      <w:r>
        <w:rPr>
          <w:b/>
        </w:rPr>
        <w:t xml:space="preserve">6 </w:t>
      </w:r>
      <w:r>
        <w:t xml:space="preserve"> {{field-on:Bible}}</w:t>
      </w:r>
      <w:r>
        <w:t xml:space="preserve">He declared strength of his works to his people, to give them inheritance of nations.</w:t>
      </w:r>
      <w:r>
        <w:t xml:space="preserve">{{field-off:Bible}}</w:t>
      </w:r>
    </w:p>
    <w:p>
      <w:r>
        <w:rPr>
          <w:sz w:val="18"/>
          <w:color w:val="777777"/>
        </w:rPr>
        <w:t xml:space="preserve">[[@Bible:Psalms 111:7]] </w:t>
      </w:r>
      <w:r>
        <w:rPr>
          <w:b/>
        </w:rPr>
        <w:t xml:space="preserve">7 </w:t>
      </w:r>
      <w:r>
        <w:t xml:space="preserve"> {{field-on:Bible}}</w:t>
      </w:r>
      <w:r>
        <w:t xml:space="preserve">Works of his hands truth and judgment; all his commandments faithful,</w:t>
      </w:r>
      <w:r>
        <w:t xml:space="preserve">{{field-off:Bible}}</w:t>
      </w:r>
    </w:p>
    <w:p>
      <w:r>
        <w:rPr>
          <w:sz w:val="18"/>
          <w:color w:val="777777"/>
        </w:rPr>
        <w:t xml:space="preserve">[[@Bible:Psalms 111:8]] </w:t>
      </w:r>
      <w:r>
        <w:rPr>
          <w:b/>
        </w:rPr>
        <w:t xml:space="preserve">8 </w:t>
      </w:r>
      <w:r>
        <w:t xml:space="preserve"> {{field-on:Bible}}</w:t>
      </w:r>
      <w:r>
        <w:t xml:space="preserve">established forever and ever, done in truth and uprightness.</w:t>
      </w:r>
      <w:r>
        <w:t xml:space="preserve">{{field-off:Bible}}</w:t>
      </w:r>
    </w:p>
    <w:p>
      <w:r>
        <w:rPr>
          <w:sz w:val="18"/>
          <w:color w:val="777777"/>
        </w:rPr>
        <w:t xml:space="preserve">[[@Bible:Psalms 111:9]] </w:t>
      </w:r>
      <w:r>
        <w:rPr>
          <w:b/>
        </w:rPr>
        <w:t xml:space="preserve">9 </w:t>
      </w:r>
      <w:r>
        <w:t xml:space="preserve"> {{field-on:Bible}}</w:t>
      </w:r>
      <w:r>
        <w:t xml:space="preserve">He sent redemption to his people; he commanded his covenant forever; holy and fearful his name.</w:t>
      </w:r>
      <w:r>
        <w:t xml:space="preserve">{{field-off:Bible}}</w:t>
      </w:r>
    </w:p>
    <w:p>
      <w:r>
        <w:rPr>
          <w:sz w:val="18"/>
          <w:color w:val="777777"/>
        </w:rPr>
        <w:t xml:space="preserve">[[@Bible:Psalms 111:10]] </w:t>
      </w:r>
      <w:r>
        <w:rPr>
          <w:b/>
        </w:rPr>
        <w:t xml:space="preserve">10 </w:t>
      </w:r>
      <w:r>
        <w:t xml:space="preserve"> {{field-on:Bible}}</w:t>
      </w:r>
      <w:r>
        <w:t xml:space="preserve">Beginning of wisdom fear of Lord; good understanding to all doing it; his praise remains forever and ever.</w:t>
      </w:r>
      <w:r>
        <w:rPr>
          <w:rStyle w:val="FootnoteReference"/>
        </w:rPr>
        <w:footnoteReference w:id="7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111</w:t>
      </w:r>
    </w:p>
    <w:p>
      <w:r>
        <w:rPr>
          <w:sz w:val="18"/>
          <w:color w:val="777777"/>
        </w:rPr>
        <w:t xml:space="preserve">[[@Bible:Psalms 112:1]] </w:t>
      </w:r>
      <w:r>
        <w:rPr>
          <w:b/>
        </w:rPr>
        <w:t xml:space="preserve">1 </w:t>
      </w:r>
      <w:r>
        <w:t xml:space="preserve"> {{field-on:Bible}}</w:t>
      </w:r>
      <w:r>
        <w:t xml:space="preserve">Alleluia. Blessed man fearing Lord; in his commandments he will desire greatly.</w:t>
      </w:r>
      <w:r>
        <w:t xml:space="preserve">{{field-off:Bible}}</w:t>
      </w:r>
    </w:p>
    <w:p>
      <w:r>
        <w:rPr>
          <w:sz w:val="18"/>
          <w:color w:val="777777"/>
        </w:rPr>
        <w:t xml:space="preserve">[[@Bible:Psalms 112:2]] </w:t>
      </w:r>
      <w:r>
        <w:rPr>
          <w:b/>
        </w:rPr>
        <w:t xml:space="preserve">2 </w:t>
      </w:r>
      <w:r>
        <w:t xml:space="preserve"> {{field-on:Bible}}</w:t>
      </w:r>
      <w:r>
        <w:t xml:space="preserve">His seed will be mighty in earth; generation of straight ones will be blessed.</w:t>
      </w:r>
      <w:r>
        <w:t xml:space="preserve">{{field-off:Bible}}</w:t>
      </w:r>
    </w:p>
    <w:p>
      <w:r>
        <w:rPr>
          <w:sz w:val="18"/>
          <w:color w:val="777777"/>
        </w:rPr>
        <w:t xml:space="preserve">[[@Bible:Psalms 112:3]] </w:t>
      </w:r>
      <w:r>
        <w:rPr>
          <w:b/>
        </w:rPr>
        <w:t xml:space="preserve">3 </w:t>
      </w:r>
      <w:r>
        <w:t xml:space="preserve"> {{field-on:Bible}}</w:t>
      </w:r>
      <w:r>
        <w:t xml:space="preserve">Glory and wealth in his house, and his righteousness remains forever and ever.</w:t>
      </w:r>
      <w:r>
        <w:t xml:space="preserve">{{field-off:Bible}}</w:t>
      </w:r>
    </w:p>
    <w:p>
      <w:r>
        <w:rPr>
          <w:sz w:val="18"/>
          <w:color w:val="777777"/>
        </w:rPr>
        <w:t xml:space="preserve">[[@Bible:Psalms 112:4]] </w:t>
      </w:r>
      <w:r>
        <w:rPr>
          <w:b/>
        </w:rPr>
        <w:t xml:space="preserve">4 </w:t>
      </w:r>
      <w:r>
        <w:t xml:space="preserve"> {{field-on:Bible}}</w:t>
      </w:r>
      <w:r>
        <w:t xml:space="preserve">Light rose in darkness for straight ones, merciful and compassionate and righteous.</w:t>
      </w:r>
      <w:r>
        <w:t xml:space="preserve">{{field-off:Bible}}</w:t>
      </w:r>
    </w:p>
    <w:p>
      <w:r>
        <w:rPr>
          <w:sz w:val="18"/>
          <w:color w:val="777777"/>
        </w:rPr>
        <w:t xml:space="preserve">[[@Bible:Psalms 112:5]] </w:t>
      </w:r>
      <w:r>
        <w:rPr>
          <w:b/>
        </w:rPr>
        <w:t xml:space="preserve">5 </w:t>
      </w:r>
      <w:r>
        <w:t xml:space="preserve"> {{field-on:Bible}}</w:t>
      </w:r>
      <w:r>
        <w:t xml:space="preserve">Good man, one showing compassion and lending, will manage his matters in judgment,</w:t>
      </w:r>
      <w:r>
        <w:t xml:space="preserve">{{field-off:Bible}}</w:t>
      </w:r>
    </w:p>
    <w:p>
      <w:r>
        <w:rPr>
          <w:sz w:val="18"/>
          <w:color w:val="777777"/>
        </w:rPr>
        <w:t xml:space="preserve">[[@Bible:Psalms 112:6]] </w:t>
      </w:r>
      <w:r>
        <w:rPr>
          <w:b/>
        </w:rPr>
        <w:t xml:space="preserve">6 </w:t>
      </w:r>
      <w:r>
        <w:t xml:space="preserve"> {{field-on:Bible}}</w:t>
      </w:r>
      <w:r>
        <w:t xml:space="preserve">because forever he will not be shaken; righteous one will be in everlasting remembrance.</w:t>
      </w:r>
      <w:r>
        <w:t xml:space="preserve">{{field-off:Bible}}</w:t>
      </w:r>
    </w:p>
    <w:p>
      <w:r>
        <w:rPr>
          <w:sz w:val="18"/>
          <w:color w:val="777777"/>
        </w:rPr>
        <w:t xml:space="preserve">[[@Bible:Psalms 112:7]] </w:t>
      </w:r>
      <w:r>
        <w:rPr>
          <w:b/>
        </w:rPr>
        <w:t xml:space="preserve">7 </w:t>
      </w:r>
      <w:r>
        <w:t xml:space="preserve"> {{field-on:Bible}}</w:t>
      </w:r>
      <w:r>
        <w:t xml:space="preserve">From evil report he will not fear; his heart ready to hope upon Lord.</w:t>
      </w:r>
      <w:r>
        <w:t xml:space="preserve">{{field-off:Bible}}</w:t>
      </w:r>
    </w:p>
    <w:p>
      <w:r>
        <w:rPr>
          <w:sz w:val="18"/>
          <w:color w:val="777777"/>
        </w:rPr>
        <w:t xml:space="preserve">[[@Bible:Psalms 112:8]] </w:t>
      </w:r>
      <w:r>
        <w:rPr>
          <w:b/>
        </w:rPr>
        <w:t xml:space="preserve">8 </w:t>
      </w:r>
      <w:r>
        <w:t xml:space="preserve"> {{field-on:Bible}}</w:t>
      </w:r>
      <w:r>
        <w:t xml:space="preserve">His heart is established; he will not fear until he looks upon his enemies.</w:t>
      </w:r>
      <w:r>
        <w:t xml:space="preserve">{{field-off:Bible}}</w:t>
      </w:r>
    </w:p>
    <w:p>
      <w:r>
        <w:rPr>
          <w:sz w:val="18"/>
          <w:color w:val="777777"/>
        </w:rPr>
        <w:t xml:space="preserve">[[@Bible:Psalms 112:9]] </w:t>
      </w:r>
      <w:r>
        <w:rPr>
          <w:b/>
        </w:rPr>
        <w:t xml:space="preserve">9 </w:t>
      </w:r>
      <w:r>
        <w:t xml:space="preserve"> {{field-on:Bible}}</w:t>
      </w:r>
      <w:r>
        <w:t xml:space="preserve">He scattered, he gave to poor ones; his righteousness remains forever and ever; his horn will be exalted in glory.</w:t>
      </w:r>
      <w:r>
        <w:t xml:space="preserve">{{field-off:Bible}}</w:t>
      </w:r>
    </w:p>
    <w:p>
      <w:r>
        <w:rPr>
          <w:sz w:val="18"/>
          <w:color w:val="777777"/>
        </w:rPr>
        <w:t xml:space="preserve">[[@Bible:Psalms 112:10]] </w:t>
      </w:r>
      <w:r>
        <w:rPr>
          <w:b/>
        </w:rPr>
        <w:t xml:space="preserve">10 </w:t>
      </w:r>
      <w:r>
        <w:t xml:space="preserve"> {{field-on:Bible}}</w:t>
      </w:r>
      <w:r>
        <w:t xml:space="preserve">Sinner will see and be angry; he will gnash his teeth and melt away; desire of sinners will perish.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112</w:t>
      </w:r>
    </w:p>
    <w:p>
      <w:r>
        <w:rPr>
          <w:sz w:val="18"/>
          <w:color w:val="777777"/>
        </w:rPr>
        <w:t xml:space="preserve">[[@Bible:Psalms 113:1]] </w:t>
      </w:r>
      <w:r>
        <w:rPr>
          <w:b/>
        </w:rPr>
        <w:t xml:space="preserve">1 </w:t>
      </w:r>
      <w:r>
        <w:t xml:space="preserve"> {{field-on:Bible}}</w:t>
      </w:r>
      <w:r>
        <w:t xml:space="preserve">Alleluia. Praise, servants, Lord; praise name of Lord.</w:t>
      </w:r>
      <w:r>
        <w:t xml:space="preserve">{{field-off:Bible}}</w:t>
      </w:r>
    </w:p>
    <w:p>
      <w:r>
        <w:rPr>
          <w:sz w:val="18"/>
          <w:color w:val="777777"/>
        </w:rPr>
        <w:t xml:space="preserve">[[@Bible:Psalms 113:2]] </w:t>
      </w:r>
      <w:r>
        <w:rPr>
          <w:b/>
        </w:rPr>
        <w:t xml:space="preserve">2 </w:t>
      </w:r>
      <w:r>
        <w:t xml:space="preserve"> {{field-on:Bible}}</w:t>
      </w:r>
      <w:r>
        <w:t xml:space="preserve">Let name of Lord be blessed from now and until age.</w:t>
      </w:r>
      <w:r>
        <w:t xml:space="preserve">{{field-off:Bible}}</w:t>
      </w:r>
    </w:p>
    <w:p>
      <w:r>
        <w:rPr>
          <w:sz w:val="18"/>
          <w:color w:val="777777"/>
        </w:rPr>
        <w:t xml:space="preserve">[[@Bible:Psalms 113:3]] </w:t>
      </w:r>
      <w:r>
        <w:rPr>
          <w:b/>
        </w:rPr>
        <w:t xml:space="preserve">3 </w:t>
      </w:r>
      <w:r>
        <w:t xml:space="preserve"> {{field-on:Bible}}</w:t>
      </w:r>
      <w:r>
        <w:t xml:space="preserve">From risings of sun until settings, praise name of Lord.</w:t>
      </w:r>
      <w:r>
        <w:t xml:space="preserve">{{field-off:Bible}}</w:t>
      </w:r>
    </w:p>
    <w:p>
      <w:r>
        <w:rPr>
          <w:sz w:val="18"/>
          <w:color w:val="777777"/>
        </w:rPr>
        <w:t xml:space="preserve">[[@Bible:Psalms 113:4]] </w:t>
      </w:r>
      <w:r>
        <w:rPr>
          <w:b/>
        </w:rPr>
        <w:t xml:space="preserve">4 </w:t>
      </w:r>
      <w:r>
        <w:t xml:space="preserve"> {{field-on:Bible}}</w:t>
      </w:r>
      <w:r>
        <w:t xml:space="preserve">High over all nations Lord, above heavens his glory.</w:t>
      </w:r>
      <w:r>
        <w:t xml:space="preserve">{{field-off:Bible}}</w:t>
      </w:r>
    </w:p>
    <w:p>
      <w:r>
        <w:rPr>
          <w:sz w:val="18"/>
          <w:color w:val="777777"/>
        </w:rPr>
        <w:t xml:space="preserve">[[@Bible:Psalms 113:5]] </w:t>
      </w:r>
      <w:r>
        <w:rPr>
          <w:b/>
        </w:rPr>
        <w:t xml:space="preserve">5 </w:t>
      </w:r>
      <w:r>
        <w:t xml:space="preserve"> {{field-on:Bible}}</w:t>
      </w:r>
      <w:r>
        <w:t xml:space="preserve">Who like Lord our God, one dwelling in heights,</w:t>
      </w:r>
      <w:r>
        <w:t xml:space="preserve">{{field-off:Bible}}</w:t>
      </w:r>
    </w:p>
    <w:p>
      <w:r>
        <w:rPr>
          <w:sz w:val="18"/>
          <w:color w:val="777777"/>
        </w:rPr>
        <w:t xml:space="preserve">[[@Bible:Psalms 113:6]] </w:t>
      </w:r>
      <w:r>
        <w:rPr>
          <w:b/>
        </w:rPr>
        <w:t xml:space="preserve">6 </w:t>
      </w:r>
      <w:r>
        <w:t xml:space="preserve"> {{field-on:Bible}}</w:t>
      </w:r>
      <w:r>
        <w:t xml:space="preserve">and watching low things in heaven and on earth,</w:t>
      </w:r>
      <w:r>
        <w:t xml:space="preserve">{{field-off:Bible}}</w:t>
      </w:r>
    </w:p>
    <w:p>
      <w:r>
        <w:rPr>
          <w:sz w:val="18"/>
          <w:color w:val="777777"/>
        </w:rPr>
        <w:t xml:space="preserve">[[@Bible:Psalms 113:7]] </w:t>
      </w:r>
      <w:r>
        <w:rPr>
          <w:b/>
        </w:rPr>
        <w:t xml:space="preserve">7 </w:t>
      </w:r>
      <w:r>
        <w:t xml:space="preserve"> {{field-on:Bible}}</w:t>
      </w:r>
      <w:r>
        <w:t xml:space="preserve">one raising poor from earth and lifting needy from dung-heap,</w:t>
      </w:r>
      <w:r>
        <w:t xml:space="preserve">{{field-off:Bible}}</w:t>
      </w:r>
    </w:p>
    <w:p>
      <w:r>
        <w:rPr>
          <w:sz w:val="18"/>
          <w:color w:val="777777"/>
        </w:rPr>
        <w:t xml:space="preserve">[[@Bible:Psalms 113:8]] </w:t>
      </w:r>
      <w:r>
        <w:rPr>
          <w:b/>
        </w:rPr>
        <w:t xml:space="preserve">8 </w:t>
      </w:r>
      <w:r>
        <w:t xml:space="preserve"> {{field-on:Bible}}</w:t>
      </w:r>
      <w:r>
        <w:t xml:space="preserve">to make him sit with rulers, with rulers of his people,</w:t>
      </w:r>
      <w:r>
        <w:t xml:space="preserve">{{field-off:Bible}}</w:t>
      </w:r>
    </w:p>
    <w:p>
      <w:r>
        <w:rPr>
          <w:sz w:val="18"/>
          <w:color w:val="777777"/>
        </w:rPr>
        <w:t xml:space="preserve">[[@Bible:Psalms 113:9]] </w:t>
      </w:r>
      <w:r>
        <w:rPr>
          <w:b/>
        </w:rPr>
        <w:t xml:space="preserve">9 </w:t>
      </w:r>
      <w:r>
        <w:t xml:space="preserve"> {{field-on:Bible}}</w:t>
      </w:r>
      <w:r>
        <w:t xml:space="preserve">one settling barren woman in house, joyful mother of children.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113</w:t>
      </w:r>
    </w:p>
    <w:p>
      <w:r>
        <w:rPr>
          <w:sz w:val="18"/>
          <w:color w:val="777777"/>
        </w:rPr>
        <w:t xml:space="preserve">[[@Bible:Psalms 114:1]] </w:t>
      </w:r>
      <w:r>
        <w:rPr>
          <w:b/>
        </w:rPr>
        <w:t xml:space="preserve">1 </w:t>
      </w:r>
      <w:r>
        <w:t xml:space="preserve"> {{field-on:Bible}}</w:t>
      </w:r>
      <w:r>
        <w:t xml:space="preserve">Alleluia. In Israel</w:t>
      </w:r>
      <w:r>
        <w:rPr>
          <w:rStyle w:val="FootnoteReference"/>
        </w:rPr>
        <w:footnoteReference w:id="7267"/>
      </w:r>
      <w:r>
        <w:t xml:space="preserve"> going out from Egypt, house of Jacob</w:t>
      </w:r>
      <w:r>
        <w:rPr>
          <w:rStyle w:val="FootnoteReference"/>
        </w:rPr>
        <w:footnoteReference w:id="7268"/>
      </w:r>
      <w:r>
        <w:t xml:space="preserve"> from barbarous people,</w:t>
      </w:r>
      <w:r>
        <w:t xml:space="preserve">{{field-off:Bible}}</w:t>
      </w:r>
    </w:p>
    <w:p>
      <w:r>
        <w:rPr>
          <w:sz w:val="18"/>
          <w:color w:val="777777"/>
        </w:rPr>
        <w:t xml:space="preserve">[[@Bible:Psalms 114:2]] </w:t>
      </w:r>
      <w:r>
        <w:rPr>
          <w:b/>
        </w:rPr>
        <w:t xml:space="preserve">2 </w:t>
      </w:r>
      <w:r>
        <w:t xml:space="preserve"> {{field-on:Bible}}</w:t>
      </w:r>
      <w:r>
        <w:t xml:space="preserve">Judea became his sanctuary, Israel his authority.</w:t>
      </w:r>
      <w:r>
        <w:rPr>
          <w:rStyle w:val="FootnoteReference"/>
        </w:rPr>
        <w:footnoteReference w:id="7269"/>
      </w:r>
      <w:r>
        <w:t xml:space="preserve">{{field-off:Bible}}</w:t>
      </w:r>
    </w:p>
    <w:p>
      <w:r>
        <w:rPr>
          <w:sz w:val="18"/>
          <w:color w:val="777777"/>
        </w:rPr>
        <w:t xml:space="preserve">[[@Bible:Psalms 114:3]] </w:t>
      </w:r>
      <w:r>
        <w:rPr>
          <w:b/>
        </w:rPr>
        <w:t xml:space="preserve">3 </w:t>
      </w:r>
      <w:r>
        <w:t xml:space="preserve"> {{field-on:Bible}}</w:t>
      </w:r>
      <w:r>
        <w:t xml:space="preserve">Sea saw and fled; </w:t>
      </w:r>
      <w:r>
        <w:t xml:space="preserve">[[Jordan &gt;&gt; BibleKnowledgebase:@Jordan]]</w:t>
      </w:r>
      <w:r>
        <w:t xml:space="preserve"> turned backward.</w:t>
      </w:r>
      <w:r>
        <w:t xml:space="preserve">{{field-off:Bible}}</w:t>
      </w:r>
    </w:p>
    <w:p>
      <w:r>
        <w:rPr>
          <w:sz w:val="18"/>
          <w:color w:val="777777"/>
        </w:rPr>
        <w:t xml:space="preserve">[[@Bible:Psalms 114:4]] </w:t>
      </w:r>
      <w:r>
        <w:rPr>
          <w:b/>
        </w:rPr>
        <w:t xml:space="preserve">4 </w:t>
      </w:r>
      <w:r>
        <w:t xml:space="preserve"> {{field-on:Bible}}</w:t>
      </w:r>
      <w:r>
        <w:t xml:space="preserve">Mountains skipped like rams, and hills like lambs of sheep.</w:t>
      </w:r>
      <w:r>
        <w:t xml:space="preserve">{{field-off:Bible}}</w:t>
      </w:r>
    </w:p>
    <w:p>
      <w:r>
        <w:rPr>
          <w:sz w:val="18"/>
          <w:color w:val="777777"/>
        </w:rPr>
        <w:t xml:space="preserve">[[@Bible:Psalms 114:5]] </w:t>
      </w:r>
      <w:r>
        <w:rPr>
          <w:b/>
        </w:rPr>
        <w:t xml:space="preserve">5 </w:t>
      </w:r>
      <w:r>
        <w:t xml:space="preserve"> {{field-on:Bible}}</w:t>
      </w:r>
      <w:r>
        <w:t xml:space="preserve">What is with you, sea, that you fled, and you, </w:t>
      </w:r>
      <w:r>
        <w:t xml:space="preserve">[[Jordan &gt;&gt; BibleKnowledgebase:@Jordan]]</w:t>
      </w:r>
      <w:r>
        <w:t xml:space="preserve">, that you turned back?</w:t>
      </w:r>
      <w:r>
        <w:t xml:space="preserve">{{field-off:Bible}}</w:t>
      </w:r>
    </w:p>
    <w:p>
      <w:r>
        <w:rPr>
          <w:sz w:val="18"/>
          <w:color w:val="777777"/>
        </w:rPr>
        <w:t xml:space="preserve">[[@Bible:Psalms 114:6]] </w:t>
      </w:r>
      <w:r>
        <w:rPr>
          <w:b/>
        </w:rPr>
        <w:t xml:space="preserve">6 </w:t>
      </w:r>
      <w:r>
        <w:t xml:space="preserve"> {{field-on:Bible}}</w:t>
      </w:r>
      <w:r>
        <w:t xml:space="preserve">Mountains, why did you skip like rams, and hills like lambs of sheep?</w:t>
      </w:r>
      <w:r>
        <w:t xml:space="preserve">{{field-off:Bible}}</w:t>
      </w:r>
    </w:p>
    <w:p>
      <w:r>
        <w:rPr>
          <w:sz w:val="18"/>
          <w:color w:val="777777"/>
        </w:rPr>
        <w:t xml:space="preserve">[[@Bible:Psalms 114:7]] </w:t>
      </w:r>
      <w:r>
        <w:rPr>
          <w:b/>
        </w:rPr>
        <w:t xml:space="preserve">7 </w:t>
      </w:r>
      <w:r>
        <w:t xml:space="preserve"> {{field-on:Bible}}</w:t>
      </w:r>
      <w:r>
        <w:t xml:space="preserve">From face of Lord earth was shaken, from face of God of Jacob</w:t>
      </w:r>
      <w:r>
        <w:rPr>
          <w:rStyle w:val="FootnoteReference"/>
        </w:rPr>
        <w:footnoteReference w:id="7270"/>
      </w:r>
      <w:r>
        <w:t xml:space="preserve">,</w:t>
      </w:r>
      <w:r>
        <w:t xml:space="preserve">{{field-off:Bible}}</w:t>
      </w:r>
    </w:p>
    <w:p>
      <w:r>
        <w:rPr>
          <w:sz w:val="18"/>
          <w:color w:val="777777"/>
        </w:rPr>
        <w:t xml:space="preserve">[[@Bible:Psalms 114:8]] </w:t>
      </w:r>
      <w:r>
        <w:rPr>
          <w:b/>
        </w:rPr>
        <w:t xml:space="preserve">8 </w:t>
      </w:r>
      <w:r>
        <w:t xml:space="preserve"> {{field-on:Bible}}</w:t>
      </w:r>
      <w:r>
        <w:t xml:space="preserve">who turned rock into pools of waters and flint into springs of waters.</w:t>
      </w:r>
      <w:r>
        <w:rPr>
          <w:rStyle w:val="FootnoteReference"/>
        </w:rPr>
        <w:footnoteReference w:id="7271"/>
      </w:r>
      <w:r>
        <w:t xml:space="preserve">{{field-off:Bible}}</w:t>
      </w:r>
    </w:p>
    <w:p>
      <w:r>
        <w:rPr>
          <w:sz w:val="18"/>
          <w:color w:val="777777"/>
        </w:rPr>
        <w:t xml:space="preserve">[[@Bible:Psalms 115:1]] </w:t>
      </w:r>
      <w:r>
        <w:rPr>
          <w:b/>
        </w:rPr>
        <w:t xml:space="preserve">9 </w:t>
      </w:r>
      <w:r>
        <w:t xml:space="preserve"> {{field-on:Bible}}</w:t>
      </w:r>
      <w:r>
        <w:t xml:space="preserve">Not to us, Lord, not to us, but to your name give glory, upon your mercy and your truth.</w:t>
      </w:r>
      <w:r>
        <w:rPr>
          <w:rStyle w:val="FootnoteReference"/>
        </w:rPr>
        <w:footnoteReference w:id="7272"/>
      </w:r>
      <w:r>
        <w:t xml:space="preserve">{{field-off:Bible}}</w:t>
      </w:r>
    </w:p>
    <w:p>
      <w:r>
        <w:rPr>
          <w:sz w:val="18"/>
          <w:color w:val="777777"/>
        </w:rPr>
        <w:t xml:space="preserve">[[@Bible:Psalms 115:2]] </w:t>
      </w:r>
      <w:r>
        <w:rPr>
          <w:b/>
        </w:rPr>
        <w:t xml:space="preserve">10 </w:t>
      </w:r>
      <w:r>
        <w:t xml:space="preserve"> {{field-on:Bible}}</w:t>
      </w:r>
      <w:r>
        <w:t xml:space="preserve">Lest nations say, Where is their God?</w:t>
      </w:r>
      <w:r>
        <w:t xml:space="preserve">{{field-off:Bible}}</w:t>
      </w:r>
    </w:p>
    <w:p>
      <w:r>
        <w:rPr>
          <w:sz w:val="18"/>
          <w:color w:val="777777"/>
        </w:rPr>
        <w:t xml:space="preserve">[[@Bible:Psalms 115:3]] </w:t>
      </w:r>
      <w:r>
        <w:rPr>
          <w:b/>
        </w:rPr>
        <w:t xml:space="preserve">11 </w:t>
      </w:r>
      <w:r>
        <w:t xml:space="preserve"> {{field-on:Bible}}</w:t>
      </w:r>
      <w:r>
        <w:t xml:space="preserve">But our God above in heaven, in heavens and on earth, all things whatever he wanted he did.</w:t>
      </w:r>
      <w:r>
        <w:t xml:space="preserve">{{field-off:Bible}}</w:t>
      </w:r>
    </w:p>
    <w:p>
      <w:r>
        <w:rPr>
          <w:sz w:val="18"/>
          <w:color w:val="777777"/>
        </w:rPr>
        <w:t xml:space="preserve">[[@Bible:Psalms 115:4]] </w:t>
      </w:r>
      <w:r>
        <w:rPr>
          <w:b/>
        </w:rPr>
        <w:t xml:space="preserve">12 </w:t>
      </w:r>
      <w:r>
        <w:t xml:space="preserve"> {{field-on:Bible}}</w:t>
      </w:r>
      <w:r>
        <w:t xml:space="preserve">Idols of nations silver and gold, works of hands of men.</w:t>
      </w:r>
      <w:r>
        <w:t xml:space="preserve">{{field-off:Bible}}</w:t>
      </w:r>
    </w:p>
    <w:p>
      <w:r>
        <w:rPr>
          <w:sz w:val="18"/>
          <w:color w:val="777777"/>
        </w:rPr>
        <w:t xml:space="preserve">[[@Bible:Psalms 115:5]] </w:t>
      </w:r>
      <w:r>
        <w:rPr>
          <w:b/>
        </w:rPr>
        <w:t xml:space="preserve">13 </w:t>
      </w:r>
      <w:r>
        <w:t xml:space="preserve"> {{field-on:Bible}}</w:t>
      </w:r>
      <w:r>
        <w:t xml:space="preserve">They have mouth and will not speak, eyes and will not see,</w:t>
      </w:r>
      <w:r>
        <w:rPr>
          <w:rStyle w:val="FootnoteReference"/>
        </w:rPr>
        <w:footnoteReference w:id="7273"/>
      </w:r>
      <w:r>
        <w:t xml:space="preserve">{{field-off:Bible}}</w:t>
      </w:r>
    </w:p>
    <w:p>
      <w:r>
        <w:rPr>
          <w:sz w:val="18"/>
          <w:color w:val="777777"/>
        </w:rPr>
        <w:t xml:space="preserve">[[@Bible:Psalms 115:6]] </w:t>
      </w:r>
      <w:r>
        <w:rPr>
          <w:b/>
        </w:rPr>
        <w:t xml:space="preserve">14 </w:t>
      </w:r>
      <w:r>
        <w:t xml:space="preserve"> {{field-on:Bible}}</w:t>
      </w:r>
      <w:r>
        <w:t xml:space="preserve">they have ears and will not hear, noses and will not smell,</w:t>
      </w:r>
      <w:r>
        <w:t xml:space="preserve">{{field-off:Bible}}</w:t>
      </w:r>
    </w:p>
    <w:p>
      <w:r>
        <w:rPr>
          <w:sz w:val="18"/>
          <w:color w:val="777777"/>
        </w:rPr>
        <w:t xml:space="preserve">[[@Bible:Psalms 115:7]] </w:t>
      </w:r>
      <w:r>
        <w:rPr>
          <w:b/>
        </w:rPr>
        <w:t xml:space="preserve">15 </w:t>
      </w:r>
      <w:r>
        <w:t xml:space="preserve"> {{field-on:Bible}}</w:t>
      </w:r>
      <w:r>
        <w:t xml:space="preserve">they have hands and will not feel, feet and will not walk; they will not make sound in their throat.</w:t>
      </w:r>
      <w:r>
        <w:t xml:space="preserve">{{field-off:Bible}}</w:t>
      </w:r>
    </w:p>
    <w:p>
      <w:r>
        <w:rPr>
          <w:sz w:val="18"/>
          <w:color w:val="777777"/>
        </w:rPr>
        <w:t xml:space="preserve">[[@Bible:Psalms 115:8]] </w:t>
      </w:r>
      <w:r>
        <w:rPr>
          <w:b/>
        </w:rPr>
        <w:t xml:space="preserve">16 </w:t>
      </w:r>
      <w:r>
        <w:t xml:space="preserve"> {{field-on:Bible}}</w:t>
      </w:r>
      <w:r>
        <w:t xml:space="preserve">Let those making them become like them, and all trusting on them.</w:t>
      </w:r>
      <w:r>
        <w:t xml:space="preserve">{{field-off:Bible}}</w:t>
      </w:r>
    </w:p>
    <w:p>
      <w:r>
        <w:rPr>
          <w:sz w:val="18"/>
          <w:color w:val="777777"/>
        </w:rPr>
        <w:t xml:space="preserve">[[@Bible:Psalms 115:9]] </w:t>
      </w:r>
      <w:r>
        <w:rPr>
          <w:b/>
        </w:rPr>
        <w:t xml:space="preserve">17 </w:t>
      </w:r>
      <w:r>
        <w:t xml:space="preserve"> {{field-on:Bible}}</w:t>
      </w:r>
      <w:r>
        <w:t xml:space="preserve">House of Israel hoped on Lord; he their helper and defender.</w:t>
      </w:r>
      <w:r>
        <w:t xml:space="preserve">{{field-off:Bible}}</w:t>
      </w:r>
    </w:p>
    <w:p>
      <w:r>
        <w:rPr>
          <w:sz w:val="18"/>
          <w:color w:val="777777"/>
        </w:rPr>
        <w:t xml:space="preserve">[[@Bible:Psalms 115:10]] </w:t>
      </w:r>
      <w:r>
        <w:rPr>
          <w:b/>
        </w:rPr>
        <w:t xml:space="preserve">18 </w:t>
      </w:r>
      <w:r>
        <w:t xml:space="preserve"> {{field-on:Bible}}</w:t>
      </w:r>
      <w:r>
        <w:t xml:space="preserve">House of Aaron</w:t>
      </w:r>
      <w:r>
        <w:rPr>
          <w:rStyle w:val="FootnoteReference"/>
        </w:rPr>
        <w:footnoteReference w:id="7274"/>
      </w:r>
      <w:r>
        <w:t xml:space="preserve"> hoped on Lord; he their helper and defender.</w:t>
      </w:r>
      <w:r>
        <w:t xml:space="preserve">{{field-off:Bible}}</w:t>
      </w:r>
    </w:p>
    <w:p>
      <w:r>
        <w:rPr>
          <w:sz w:val="18"/>
          <w:color w:val="777777"/>
        </w:rPr>
        <w:t xml:space="preserve">[[@Bible:Psalms 115:11]] </w:t>
      </w:r>
      <w:r>
        <w:rPr>
          <w:b/>
        </w:rPr>
        <w:t xml:space="preserve">19 </w:t>
      </w:r>
      <w:r>
        <w:t xml:space="preserve"> {{field-on:Bible}}</w:t>
      </w:r>
      <w:r>
        <w:t xml:space="preserve">Those fearing Lord hoped on Lord; he their helper and defender.</w:t>
      </w:r>
      <w:r>
        <w:t xml:space="preserve">{{field-off:Bible}}</w:t>
      </w:r>
    </w:p>
    <w:p>
      <w:r>
        <w:rPr>
          <w:sz w:val="18"/>
          <w:color w:val="777777"/>
        </w:rPr>
        <w:t xml:space="preserve">[[@Bible:Psalms 115:12]] </w:t>
      </w:r>
      <w:r>
        <w:rPr>
          <w:b/>
        </w:rPr>
        <w:t xml:space="preserve">20 </w:t>
      </w:r>
      <w:r>
        <w:t xml:space="preserve"> {{field-on:Bible}}</w:t>
      </w:r>
      <w:r>
        <w:t xml:space="preserve">Lord remembered us and blessed us; he blessed house of Israel, he blessed house of Aaron.</w:t>
      </w:r>
      <w:r>
        <w:t xml:space="preserve">{{field-off:Bible}}</w:t>
      </w:r>
    </w:p>
    <w:p>
      <w:r>
        <w:rPr>
          <w:sz w:val="18"/>
          <w:color w:val="777777"/>
        </w:rPr>
        <w:t xml:space="preserve">[[@Bible:Psalms 115:13]] </w:t>
      </w:r>
      <w:r>
        <w:rPr>
          <w:b/>
        </w:rPr>
        <w:t xml:space="preserve">21 </w:t>
      </w:r>
      <w:r>
        <w:t xml:space="preserve"> {{field-on:Bible}}</w:t>
      </w:r>
      <w:r>
        <w:t xml:space="preserve">He blessed those fearing Lord, small with great.</w:t>
      </w:r>
      <w:r>
        <w:t xml:space="preserve">{{field-off:Bible}}</w:t>
      </w:r>
    </w:p>
    <w:p>
      <w:r>
        <w:rPr>
          <w:sz w:val="18"/>
          <w:color w:val="777777"/>
        </w:rPr>
        <w:t xml:space="preserve">[[@Bible:Psalms 115:14]] </w:t>
      </w:r>
      <w:r>
        <w:rPr>
          <w:b/>
        </w:rPr>
        <w:t xml:space="preserve">22 </w:t>
      </w:r>
      <w:r>
        <w:t xml:space="preserve"> {{field-on:Bible}}</w:t>
      </w:r>
      <w:r>
        <w:t xml:space="preserve">May Lord add upon you, upon you and upon your sons.</w:t>
      </w:r>
      <w:r>
        <w:rPr>
          <w:rStyle w:val="FootnoteReference"/>
        </w:rPr>
        <w:footnoteReference w:id="7275"/>
      </w:r>
      <w:r>
        <w:t xml:space="preserve">{{field-off:Bible}}</w:t>
      </w:r>
    </w:p>
    <w:p>
      <w:r>
        <w:rPr>
          <w:sz w:val="18"/>
          <w:color w:val="777777"/>
        </w:rPr>
        <w:t xml:space="preserve">[[@Bible:Psalms 115:15]] </w:t>
      </w:r>
      <w:r>
        <w:rPr>
          <w:b/>
        </w:rPr>
        <w:t xml:space="preserve">23 </w:t>
      </w:r>
      <w:r>
        <w:t xml:space="preserve"> {{field-on:Bible}}</w:t>
      </w:r>
      <w:r>
        <w:t xml:space="preserve">Blessed you by Lord, who made heaven and earth.</w:t>
      </w:r>
      <w:r>
        <w:t xml:space="preserve">{{field-off:Bible}}</w:t>
      </w:r>
    </w:p>
    <w:p>
      <w:r>
        <w:rPr>
          <w:sz w:val="18"/>
          <w:color w:val="777777"/>
        </w:rPr>
        <w:t xml:space="preserve">[[@Bible:Psalms 115:16]] </w:t>
      </w:r>
      <w:r>
        <w:rPr>
          <w:b/>
        </w:rPr>
        <w:t xml:space="preserve">24 </w:t>
      </w:r>
      <w:r>
        <w:t xml:space="preserve"> {{field-on:Bible}}</w:t>
      </w:r>
      <w:r>
        <w:t xml:space="preserve">Heaven of heaven belongs to Lord, but earth he gave to sons of men.</w:t>
      </w:r>
      <w:r>
        <w:rPr>
          <w:rStyle w:val="FootnoteReference"/>
        </w:rPr>
        <w:footnoteReference w:id="7276"/>
      </w:r>
      <w:r>
        <w:t xml:space="preserve">{{field-off:Bible}}</w:t>
      </w:r>
    </w:p>
    <w:p>
      <w:r>
        <w:rPr>
          <w:sz w:val="18"/>
          <w:color w:val="777777"/>
        </w:rPr>
        <w:t xml:space="preserve">[[@Bible:Psalms 115:17]] </w:t>
      </w:r>
      <w:r>
        <w:rPr>
          <w:b/>
        </w:rPr>
        <w:t xml:space="preserve">25 </w:t>
      </w:r>
      <w:r>
        <w:t xml:space="preserve"> {{field-on:Bible}}</w:t>
      </w:r>
      <w:r>
        <w:t xml:space="preserve">Dead ones will not praise you, Lord, nor all going down into Hades.</w:t>
      </w:r>
      <w:r>
        <w:t xml:space="preserve">{{field-off:Bible}}</w:t>
      </w:r>
    </w:p>
    <w:p>
      <w:r>
        <w:rPr>
          <w:sz w:val="18"/>
          <w:color w:val="777777"/>
        </w:rPr>
        <w:t xml:space="preserve">[[@Bible:Psalms 115:18]] </w:t>
      </w:r>
      <w:r>
        <w:rPr>
          <w:b/>
        </w:rPr>
        <w:t xml:space="preserve">26 </w:t>
      </w:r>
      <w:r>
        <w:t xml:space="preserve"> {{field-on:Bible}}</w:t>
      </w:r>
      <w:r>
        <w:t xml:space="preserve">But we living ones will bless Lord from now and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114</w:t>
      </w:r>
    </w:p>
    <w:p>
      <w:r>
        <w:rPr>
          <w:sz w:val="18"/>
          <w:color w:val="777777"/>
        </w:rPr>
        <w:t xml:space="preserve">[[@Bible:Psalms 116:1]] </w:t>
      </w:r>
      <w:r>
        <w:rPr>
          <w:b/>
        </w:rPr>
        <w:t xml:space="preserve">1 </w:t>
      </w:r>
      <w:r>
        <w:t xml:space="preserve"> {{field-on:Bible}}</w:t>
      </w:r>
      <w:r>
        <w:t xml:space="preserve">Alleluia. I loved because Lord will hear voice of my supplication,</w:t>
      </w:r>
      <w:r>
        <w:t xml:space="preserve">{{field-off:Bible}}</w:t>
      </w:r>
    </w:p>
    <w:p>
      <w:r>
        <w:rPr>
          <w:sz w:val="18"/>
          <w:color w:val="777777"/>
        </w:rPr>
        <w:t xml:space="preserve">[[@Bible:Psalms 116:2]] </w:t>
      </w:r>
      <w:r>
        <w:rPr>
          <w:b/>
        </w:rPr>
        <w:t xml:space="preserve">2 </w:t>
      </w:r>
      <w:r>
        <w:t xml:space="preserve"> {{field-on:Bible}}</w:t>
      </w:r>
      <w:r>
        <w:t xml:space="preserve">because he inclined his ear to me, and in my days I will call upon him.</w:t>
      </w:r>
      <w:r>
        <w:t xml:space="preserve">{{field-off:Bible}}</w:t>
      </w:r>
    </w:p>
    <w:p>
      <w:r>
        <w:rPr>
          <w:sz w:val="18"/>
          <w:color w:val="777777"/>
        </w:rPr>
        <w:t xml:space="preserve">[[@Bible:Psalms 116:3]] </w:t>
      </w:r>
      <w:r>
        <w:rPr>
          <w:b/>
        </w:rPr>
        <w:t xml:space="preserve">3 </w:t>
      </w:r>
      <w:r>
        <w:t xml:space="preserve"> {{field-on:Bible}}</w:t>
      </w:r>
      <w:r>
        <w:t xml:space="preserve">Pangs of death surrounded me, dangers of Hades found me; affliction and pain I found.</w:t>
      </w:r>
      <w:r>
        <w:t xml:space="preserve">{{field-off:Bible}}</w:t>
      </w:r>
    </w:p>
    <w:p>
      <w:r>
        <w:rPr>
          <w:sz w:val="18"/>
          <w:color w:val="777777"/>
        </w:rPr>
        <w:t xml:space="preserve">[[@Bible:Psalms 116:4]] </w:t>
      </w:r>
      <w:r>
        <w:rPr>
          <w:b/>
        </w:rPr>
        <w:t xml:space="preserve">4 </w:t>
      </w:r>
      <w:r>
        <w:t xml:space="preserve"> {{field-on:Bible}}</w:t>
      </w:r>
      <w:r>
        <w:t xml:space="preserve">And name of Lord I called upon: O Lord, rescue my soul.</w:t>
      </w:r>
      <w:r>
        <w:t xml:space="preserve">{{field-off:Bible}}</w:t>
      </w:r>
    </w:p>
    <w:p>
      <w:r>
        <w:rPr>
          <w:sz w:val="18"/>
          <w:color w:val="777777"/>
        </w:rPr>
        <w:t xml:space="preserve">[[@Bible:Psalms 116:5]] </w:t>
      </w:r>
      <w:r>
        <w:rPr>
          <w:b/>
        </w:rPr>
        <w:t xml:space="preserve">5 </w:t>
      </w:r>
      <w:r>
        <w:t xml:space="preserve"> {{field-on:Bible}}</w:t>
      </w:r>
      <w:r>
        <w:t xml:space="preserve">Merciful Lord and righteous, and our God shows mercy.</w:t>
      </w:r>
      <w:r>
        <w:t xml:space="preserve">{{field-off:Bible}}</w:t>
      </w:r>
    </w:p>
    <w:p>
      <w:r>
        <w:rPr>
          <w:sz w:val="18"/>
          <w:color w:val="777777"/>
        </w:rPr>
        <w:t xml:space="preserve">[[@Bible:Psalms 116:6]] </w:t>
      </w:r>
      <w:r>
        <w:rPr>
          <w:b/>
        </w:rPr>
        <w:t xml:space="preserve">6 </w:t>
      </w:r>
      <w:r>
        <w:t xml:space="preserve"> {{field-on:Bible}}</w:t>
      </w:r>
      <w:r>
        <w:t xml:space="preserve">Lord guarding little ones; I was humbled, and he saved me.</w:t>
      </w:r>
      <w:r>
        <w:rPr>
          <w:rStyle w:val="FootnoteReference"/>
        </w:rPr>
        <w:footnoteReference w:id="7277"/>
      </w:r>
      <w:r>
        <w:t xml:space="preserve">{{field-off:Bible}}</w:t>
      </w:r>
    </w:p>
    <w:p>
      <w:r>
        <w:rPr>
          <w:sz w:val="18"/>
          <w:color w:val="777777"/>
        </w:rPr>
        <w:t xml:space="preserve">[[@Bible:Psalms 116:7]] </w:t>
      </w:r>
      <w:r>
        <w:rPr>
          <w:b/>
        </w:rPr>
        <w:t xml:space="preserve">7 </w:t>
      </w:r>
      <w:r>
        <w:t xml:space="preserve"> {{field-on:Bible}}</w:t>
      </w:r>
      <w:r>
        <w:t xml:space="preserve">Return, my soul, into your rest, because Lord benefited you.</w:t>
      </w:r>
      <w:r>
        <w:t xml:space="preserve">{{field-off:Bible}}</w:t>
      </w:r>
    </w:p>
    <w:p>
      <w:r>
        <w:rPr>
          <w:sz w:val="18"/>
          <w:color w:val="777777"/>
        </w:rPr>
        <w:t xml:space="preserve">[[@Bible:Psalms 116:8]] </w:t>
      </w:r>
      <w:r>
        <w:rPr>
          <w:b/>
        </w:rPr>
        <w:t xml:space="preserve">8 </w:t>
      </w:r>
      <w:r>
        <w:t xml:space="preserve"> {{field-on:Bible}}</w:t>
      </w:r>
      <w:r>
        <w:t xml:space="preserve">Because he delivered my soul from death, my eyes from tears, and my feet from stumbling.</w:t>
      </w:r>
      <w:r>
        <w:t xml:space="preserve">{{field-off:Bible}}</w:t>
      </w:r>
    </w:p>
    <w:p>
      <w:r>
        <w:rPr>
          <w:sz w:val="18"/>
          <w:color w:val="777777"/>
        </w:rPr>
        <w:t xml:space="preserve">[[@Bible:Psalms 116:9]] </w:t>
      </w:r>
      <w:r>
        <w:rPr>
          <w:b/>
        </w:rPr>
        <w:t xml:space="preserve">9 </w:t>
      </w:r>
      <w:r>
        <w:t xml:space="preserve"> {{field-on:Bible}}</w:t>
      </w:r>
      <w:r>
        <w:t xml:space="preserve">I will be well-pleasing before Lord in land of living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115</w:t>
      </w:r>
    </w:p>
    <w:p>
      <w:r>
        <w:rPr>
          <w:sz w:val="18"/>
          <w:color w:val="777777"/>
        </w:rPr>
        <w:t xml:space="preserve">[[@Bible:Psalms 116:10]] </w:t>
      </w:r>
      <w:r>
        <w:rPr>
          <w:b/>
        </w:rPr>
        <w:t xml:space="preserve">1 </w:t>
      </w:r>
      <w:r>
        <w:t xml:space="preserve"> {{field-on:Bible}}</w:t>
      </w:r>
      <w:r>
        <w:t xml:space="preserve">Alleluia. I believed, therefore I spoke; but I was humbled greatly.</w:t>
      </w:r>
      <w:r>
        <w:t xml:space="preserve">{{field-off:Bible}}</w:t>
      </w:r>
    </w:p>
    <w:p>
      <w:r>
        <w:rPr>
          <w:sz w:val="18"/>
          <w:color w:val="777777"/>
        </w:rPr>
        <w:t xml:space="preserve">[[@Bible:Psalms 116:11]] </w:t>
      </w:r>
      <w:r>
        <w:rPr>
          <w:b/>
        </w:rPr>
        <w:t xml:space="preserve">2 </w:t>
      </w:r>
      <w:r>
        <w:t xml:space="preserve"> {{field-on:Bible}}</w:t>
      </w:r>
      <w:r>
        <w:t xml:space="preserve">I said in my ecstasy, Every man liar.</w:t>
      </w:r>
      <w:r>
        <w:t xml:space="preserve">{{field-off:Bible}}</w:t>
      </w:r>
    </w:p>
    <w:p>
      <w:r>
        <w:rPr>
          <w:sz w:val="18"/>
          <w:color w:val="777777"/>
        </w:rPr>
        <w:t xml:space="preserve">[[@Bible:Psalms 116:12]] </w:t>
      </w:r>
      <w:r>
        <w:rPr>
          <w:b/>
        </w:rPr>
        <w:t xml:space="preserve">3 </w:t>
      </w:r>
      <w:r>
        <w:t xml:space="preserve"> {{field-on:Bible}}</w:t>
      </w:r>
      <w:r>
        <w:t xml:space="preserve">What will I repay to Lord for all things he repaid me?</w:t>
      </w:r>
      <w:r>
        <w:t xml:space="preserve">{{field-off:Bible}}</w:t>
      </w:r>
    </w:p>
    <w:p>
      <w:r>
        <w:rPr>
          <w:sz w:val="18"/>
          <w:color w:val="777777"/>
        </w:rPr>
        <w:t xml:space="preserve">[[@Bible:Psalms 116:13]] </w:t>
      </w:r>
      <w:r>
        <w:rPr>
          <w:b/>
        </w:rPr>
        <w:t xml:space="preserve">4 </w:t>
      </w:r>
      <w:r>
        <w:t xml:space="preserve"> {{field-on:Bible}}</w:t>
      </w:r>
      <w:r>
        <w:t xml:space="preserve">Cup of salvation I will take, and name of Lord I will call upon.</w:t>
      </w:r>
      <w:r>
        <w:t xml:space="preserve">{{field-off:Bible}}</w:t>
      </w:r>
    </w:p>
    <w:p>
      <w:r>
        <w:rPr>
          <w:sz w:val="18"/>
          <w:color w:val="777777"/>
        </w:rPr>
        <w:t xml:space="preserve">[[@Bible:Psalms 116:15]] </w:t>
      </w:r>
      <w:r>
        <w:rPr>
          <w:b/>
        </w:rPr>
        <w:t xml:space="preserve">6 </w:t>
      </w:r>
      <w:r>
        <w:t xml:space="preserve"> {{field-on:Bible}}</w:t>
      </w:r>
      <w:r>
        <w:t xml:space="preserve">Precious before Lord death of his holy ones.</w:t>
      </w:r>
      <w:r>
        <w:t xml:space="preserve">{{field-off:Bible}}</w:t>
      </w:r>
    </w:p>
    <w:p>
      <w:r>
        <w:rPr>
          <w:sz w:val="18"/>
          <w:color w:val="777777"/>
        </w:rPr>
        <w:t xml:space="preserve">[[@Bible:Psalms 116:16]] </w:t>
      </w:r>
      <w:r>
        <w:rPr>
          <w:b/>
        </w:rPr>
        <w:t xml:space="preserve">7 </w:t>
      </w:r>
      <w:r>
        <w:t xml:space="preserve"> {{field-on:Bible}}</w:t>
      </w:r>
      <w:r>
        <w:t xml:space="preserve">O Lord, I your servant, I your servant and son of your handmaid; you tore apart my bonds.</w:t>
      </w:r>
      <w:r>
        <w:t xml:space="preserve">{{field-off:Bible}}</w:t>
      </w:r>
    </w:p>
    <w:p>
      <w:r>
        <w:rPr>
          <w:sz w:val="18"/>
          <w:color w:val="777777"/>
        </w:rPr>
        <w:t xml:space="preserve">[[@Bible:Psalms 116:17]] </w:t>
      </w:r>
      <w:r>
        <w:rPr>
          <w:b/>
        </w:rPr>
        <w:t xml:space="preserve">8 </w:t>
      </w:r>
      <w:r>
        <w:t xml:space="preserve"> {{field-on:Bible}}</w:t>
      </w:r>
      <w:r>
        <w:t xml:space="preserve">To you I will offer a sacrifice of praise.</w:t>
      </w:r>
      <w:r>
        <w:t xml:space="preserve">{{field-off:Bible}}</w:t>
      </w:r>
    </w:p>
    <w:p>
      <w:r>
        <w:rPr>
          <w:sz w:val="18"/>
          <w:color w:val="777777"/>
        </w:rPr>
        <w:t xml:space="preserve">[[@Bible:Psalms 116:18]] </w:t>
      </w:r>
      <w:r>
        <w:rPr>
          <w:b/>
        </w:rPr>
        <w:t xml:space="preserve">9 </w:t>
      </w:r>
      <w:r>
        <w:t xml:space="preserve"> {{field-on:Bible}}</w:t>
      </w:r>
      <w:r>
        <w:t xml:space="preserve">My vows to Lord I will pay before all his people,</w:t>
      </w:r>
      <w:r>
        <w:rPr>
          <w:rStyle w:val="FootnoteReference"/>
        </w:rPr>
        <w:footnoteReference w:id="7278"/>
      </w:r>
      <w:r>
        <w:t xml:space="preserve">{{field-off:Bible}}</w:t>
      </w:r>
    </w:p>
    <w:p>
      <w:r>
        <w:rPr>
          <w:sz w:val="18"/>
          <w:color w:val="777777"/>
        </w:rPr>
        <w:t xml:space="preserve">[[@Bible:Psalms 116:19]] </w:t>
      </w:r>
      <w:r>
        <w:rPr>
          <w:b/>
        </w:rPr>
        <w:t xml:space="preserve">10 </w:t>
      </w:r>
      <w:r>
        <w:t xml:space="preserve"> {{field-on:Bible}}</w:t>
      </w:r>
      <w:r>
        <w:t xml:space="preserve">in courts of house of Lord, in your midst,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116</w:t>
      </w:r>
    </w:p>
    <w:p>
      <w:r>
        <w:rPr>
          <w:sz w:val="18"/>
          <w:color w:val="777777"/>
        </w:rPr>
        <w:t xml:space="preserve">[[@Bible:Psalms 117:1]] </w:t>
      </w:r>
      <w:r>
        <w:rPr>
          <w:b/>
        </w:rPr>
        <w:t xml:space="preserve">1 </w:t>
      </w:r>
      <w:r>
        <w:t xml:space="preserve"> {{field-on:Bible}}</w:t>
      </w:r>
      <w:r>
        <w:t xml:space="preserve">Alleluia. Praise Lord, all nations; praise him, all peoples,</w:t>
      </w:r>
      <w:r>
        <w:t xml:space="preserve">{{field-off:Bible}}</w:t>
      </w:r>
    </w:p>
    <w:p>
      <w:r>
        <w:rPr>
          <w:sz w:val="18"/>
          <w:color w:val="777777"/>
        </w:rPr>
        <w:t xml:space="preserve">[[@Bible:Psalms 117:2]] </w:t>
      </w:r>
      <w:r>
        <w:rPr>
          <w:b/>
        </w:rPr>
        <w:t xml:space="preserve">2 </w:t>
      </w:r>
      <w:r>
        <w:t xml:space="preserve"> {{field-on:Bible}}</w:t>
      </w:r>
      <w:r>
        <w:t xml:space="preserve">because his mercy was strengthened upon us, and truth of Lord remains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117</w:t>
      </w:r>
    </w:p>
    <w:p>
      <w:r>
        <w:rPr>
          <w:sz w:val="18"/>
          <w:color w:val="777777"/>
        </w:rPr>
        <w:t xml:space="preserve">[[@Bible:Psalms 118:1]] </w:t>
      </w:r>
      <w:r>
        <w:rPr>
          <w:b/>
        </w:rPr>
        <w:t xml:space="preserve">1 </w:t>
      </w:r>
      <w:r>
        <w:t xml:space="preserve"> {{field-on:Bible}}</w:t>
      </w:r>
      <w:r>
        <w:t xml:space="preserve">Alleluia. Confess to Lord, because good, because his mercy forever.</w:t>
      </w:r>
      <w:r>
        <w:t xml:space="preserve">{{field-off:Bible}}</w:t>
      </w:r>
    </w:p>
    <w:p>
      <w:r>
        <w:rPr>
          <w:sz w:val="18"/>
          <w:color w:val="777777"/>
        </w:rPr>
        <w:t xml:space="preserve">[[@Bible:Psalms 118:2]] </w:t>
      </w:r>
      <w:r>
        <w:rPr>
          <w:b/>
        </w:rPr>
        <w:t xml:space="preserve">2 </w:t>
      </w:r>
      <w:r>
        <w:t xml:space="preserve"> {{field-on:Bible}}</w:t>
      </w:r>
      <w:r>
        <w:t xml:space="preserve">Let house of Israel</w:t>
      </w:r>
      <w:r>
        <w:rPr>
          <w:rStyle w:val="FootnoteReference"/>
        </w:rPr>
        <w:footnoteReference w:id="7279"/>
      </w:r>
      <w:r>
        <w:t xml:space="preserve"> say now that he good, because his mercy forever.</w:t>
      </w:r>
      <w:r>
        <w:t xml:space="preserve">{{field-off:Bible}}</w:t>
      </w:r>
    </w:p>
    <w:p>
      <w:r>
        <w:rPr>
          <w:sz w:val="18"/>
          <w:color w:val="777777"/>
        </w:rPr>
        <w:t xml:space="preserve">[[@Bible:Psalms 118:3]] </w:t>
      </w:r>
      <w:r>
        <w:rPr>
          <w:b/>
        </w:rPr>
        <w:t xml:space="preserve">3 </w:t>
      </w:r>
      <w:r>
        <w:t xml:space="preserve"> {{field-on:Bible}}</w:t>
      </w:r>
      <w:r>
        <w:t xml:space="preserve">Let house of Aaron</w:t>
      </w:r>
      <w:r>
        <w:rPr>
          <w:rStyle w:val="FootnoteReference"/>
        </w:rPr>
        <w:footnoteReference w:id="7280"/>
      </w:r>
      <w:r>
        <w:t xml:space="preserve"> say now that he good, because his mercy forever.</w:t>
      </w:r>
      <w:r>
        <w:t xml:space="preserve">{{field-off:Bible}}</w:t>
      </w:r>
    </w:p>
    <w:p>
      <w:r>
        <w:rPr>
          <w:sz w:val="18"/>
          <w:color w:val="777777"/>
        </w:rPr>
        <w:t xml:space="preserve">[[@Bible:Psalms 118:4]] </w:t>
      </w:r>
      <w:r>
        <w:rPr>
          <w:b/>
        </w:rPr>
        <w:t xml:space="preserve">4 </w:t>
      </w:r>
      <w:r>
        <w:t xml:space="preserve"> {{field-on:Bible}}</w:t>
      </w:r>
      <w:r>
        <w:t xml:space="preserve">Let all fearing Lord say now that he good, because his mercy forever.</w:t>
      </w:r>
      <w:r>
        <w:t xml:space="preserve">{{field-off:Bible}}</w:t>
      </w:r>
    </w:p>
    <w:p>
      <w:r>
        <w:rPr>
          <w:sz w:val="18"/>
          <w:color w:val="777777"/>
        </w:rPr>
        <w:t xml:space="preserve">[[@Bible:Psalms 118:5]] </w:t>
      </w:r>
      <w:r>
        <w:rPr>
          <w:b/>
        </w:rPr>
        <w:t xml:space="preserve">5 </w:t>
      </w:r>
      <w:r>
        <w:t xml:space="preserve"> {{field-on:Bible}}</w:t>
      </w:r>
      <w:r>
        <w:t xml:space="preserve">In affliction I called on Lord, and he heard me into broad place.</w:t>
      </w:r>
      <w:r>
        <w:t xml:space="preserve">{{field-off:Bible}}</w:t>
      </w:r>
    </w:p>
    <w:p>
      <w:r>
        <w:rPr>
          <w:sz w:val="18"/>
          <w:color w:val="777777"/>
        </w:rPr>
        <w:t xml:space="preserve">[[@Bible:Psalms 118:6]] </w:t>
      </w:r>
      <w:r>
        <w:rPr>
          <w:b/>
        </w:rPr>
        <w:t xml:space="preserve">6 </w:t>
      </w:r>
      <w:r>
        <w:t xml:space="preserve"> {{field-on:Bible}}</w:t>
      </w:r>
      <w:r>
        <w:t xml:space="preserve">Lord helper to me; I will not fear what man will do to me.</w:t>
      </w:r>
      <w:r>
        <w:t xml:space="preserve">{{field-off:Bible}}</w:t>
      </w:r>
    </w:p>
    <w:p>
      <w:r>
        <w:rPr>
          <w:sz w:val="18"/>
          <w:color w:val="777777"/>
        </w:rPr>
        <w:t xml:space="preserve">[[@Bible:Psalms 118:7]] </w:t>
      </w:r>
      <w:r>
        <w:rPr>
          <w:b/>
        </w:rPr>
        <w:t xml:space="preserve">7 </w:t>
      </w:r>
      <w:r>
        <w:t xml:space="preserve"> {{field-on:Bible}}</w:t>
      </w:r>
      <w:r>
        <w:t xml:space="preserve">Lord helper to me, and I will look upon my enemies.</w:t>
      </w:r>
      <w:r>
        <w:t xml:space="preserve">{{field-off:Bible}}</w:t>
      </w:r>
    </w:p>
    <w:p>
      <w:r>
        <w:rPr>
          <w:sz w:val="18"/>
          <w:color w:val="777777"/>
        </w:rPr>
        <w:t xml:space="preserve">[[@Bible:Psalms 118:8]] </w:t>
      </w:r>
      <w:r>
        <w:rPr>
          <w:b/>
        </w:rPr>
        <w:t xml:space="preserve">8 </w:t>
      </w:r>
      <w:r>
        <w:t xml:space="preserve"> {{field-on:Bible}}</w:t>
      </w:r>
      <w:r>
        <w:t xml:space="preserve">Better to trust upon Lord than to trust upon man.</w:t>
      </w:r>
      <w:r>
        <w:t xml:space="preserve">{{field-off:Bible}}</w:t>
      </w:r>
    </w:p>
    <w:p>
      <w:r>
        <w:rPr>
          <w:sz w:val="18"/>
          <w:color w:val="777777"/>
        </w:rPr>
        <w:t xml:space="preserve">[[@Bible:Psalms 118:9]] </w:t>
      </w:r>
      <w:r>
        <w:rPr>
          <w:b/>
        </w:rPr>
        <w:t xml:space="preserve">9 </w:t>
      </w:r>
      <w:r>
        <w:t xml:space="preserve"> {{field-on:Bible}}</w:t>
      </w:r>
      <w:r>
        <w:t xml:space="preserve">Better to hope upon Lord than to hope upon rulers.</w:t>
      </w:r>
      <w:r>
        <w:t xml:space="preserve">{{field-off:Bible}}</w:t>
      </w:r>
    </w:p>
    <w:p>
      <w:r>
        <w:rPr>
          <w:sz w:val="18"/>
          <w:color w:val="777777"/>
        </w:rPr>
        <w:t xml:space="preserve">[[@Bible:Psalms 118:10]] </w:t>
      </w:r>
      <w:r>
        <w:rPr>
          <w:b/>
        </w:rPr>
        <w:t xml:space="preserve">10 </w:t>
      </w:r>
      <w:r>
        <w:t xml:space="preserve"> {{field-on:Bible}}</w:t>
      </w:r>
      <w:r>
        <w:t xml:space="preserve">All nations surrounded me, and in name of Lord I drove them off.</w:t>
      </w:r>
      <w:r>
        <w:t xml:space="preserve">{{field-off:Bible}}</w:t>
      </w:r>
    </w:p>
    <w:p>
      <w:r>
        <w:rPr>
          <w:sz w:val="18"/>
          <w:color w:val="777777"/>
        </w:rPr>
        <w:t xml:space="preserve">[[@Bible:Psalms 118:11]] </w:t>
      </w:r>
      <w:r>
        <w:rPr>
          <w:b/>
        </w:rPr>
        <w:t xml:space="preserve">11 </w:t>
      </w:r>
      <w:r>
        <w:t xml:space="preserve"> {{field-on:Bible}}</w:t>
      </w:r>
      <w:r>
        <w:t xml:space="preserve">Surrounding, they surrounded me, and in name of Lord I drove them off.</w:t>
      </w:r>
      <w:r>
        <w:t xml:space="preserve">{{field-off:Bible}}</w:t>
      </w:r>
    </w:p>
    <w:p>
      <w:r>
        <w:rPr>
          <w:sz w:val="18"/>
          <w:color w:val="777777"/>
        </w:rPr>
        <w:t xml:space="preserve">[[@Bible:Psalms 118:12]] </w:t>
      </w:r>
      <w:r>
        <w:rPr>
          <w:b/>
        </w:rPr>
        <w:t xml:space="preserve">12 </w:t>
      </w:r>
      <w:r>
        <w:t xml:space="preserve"> {{field-on:Bible}}</w:t>
      </w:r>
      <w:r>
        <w:t xml:space="preserve">They surrounded me like bees round honeycomb and were burned like fire in thorns, and in name of Lord I drove them off.</w:t>
      </w:r>
      <w:r>
        <w:t xml:space="preserve">{{field-off:Bible}}</w:t>
      </w:r>
    </w:p>
    <w:p>
      <w:r>
        <w:rPr>
          <w:sz w:val="18"/>
          <w:color w:val="777777"/>
        </w:rPr>
        <w:t xml:space="preserve">[[@Bible:Psalms 118:13]] </w:t>
      </w:r>
      <w:r>
        <w:rPr>
          <w:b/>
        </w:rPr>
        <w:t xml:space="preserve">13 </w:t>
      </w:r>
      <w:r>
        <w:t xml:space="preserve"> {{field-on:Bible}}</w:t>
      </w:r>
      <w:r>
        <w:t xml:space="preserve">Pushed, I was overturned to fall, and Lord took hold of me.</w:t>
      </w:r>
      <w:r>
        <w:t xml:space="preserve">{{field-off:Bible}}</w:t>
      </w:r>
    </w:p>
    <w:p>
      <w:r>
        <w:rPr>
          <w:sz w:val="18"/>
          <w:color w:val="777777"/>
        </w:rPr>
        <w:t xml:space="preserve">[[@Bible:Psalms 118:14]] </w:t>
      </w:r>
      <w:r>
        <w:rPr>
          <w:b/>
        </w:rPr>
        <w:t xml:space="preserve">14 </w:t>
      </w:r>
      <w:r>
        <w:t xml:space="preserve"> {{field-on:Bible}}</w:t>
      </w:r>
      <w:r>
        <w:t xml:space="preserve">My strength and my hymn Lord, and he became to me for salvation.</w:t>
      </w:r>
      <w:r>
        <w:t xml:space="preserve">{{field-off:Bible}}</w:t>
      </w:r>
    </w:p>
    <w:p>
      <w:r>
        <w:rPr>
          <w:sz w:val="18"/>
          <w:color w:val="777777"/>
        </w:rPr>
        <w:t xml:space="preserve">[[@Bible:Psalms 118:15]] </w:t>
      </w:r>
      <w:r>
        <w:rPr>
          <w:b/>
        </w:rPr>
        <w:t xml:space="preserve">15 </w:t>
      </w:r>
      <w:r>
        <w:t xml:space="preserve"> {{field-on:Bible}}</w:t>
      </w:r>
      <w:r>
        <w:t xml:space="preserve">Voice of exultation and salvation in tents of righteous ones; right hand of Lord did mighty deed.</w:t>
      </w:r>
      <w:r>
        <w:t xml:space="preserve">{{field-off:Bible}}</w:t>
      </w:r>
    </w:p>
    <w:p>
      <w:r>
        <w:rPr>
          <w:sz w:val="18"/>
          <w:color w:val="777777"/>
        </w:rPr>
        <w:t xml:space="preserve">[[@Bible:Psalms 118:16]] </w:t>
      </w:r>
      <w:r>
        <w:rPr>
          <w:b/>
        </w:rPr>
        <w:t xml:space="preserve">16 </w:t>
      </w:r>
      <w:r>
        <w:t xml:space="preserve"> {{field-on:Bible}}</w:t>
      </w:r>
      <w:r>
        <w:t xml:space="preserve">Right hand of Lord lifted me up; right hand of Lord did mighty deed.</w:t>
      </w:r>
      <w:r>
        <w:t xml:space="preserve">{{field-off:Bible}}</w:t>
      </w:r>
    </w:p>
    <w:p>
      <w:r>
        <w:rPr>
          <w:sz w:val="18"/>
          <w:color w:val="777777"/>
        </w:rPr>
        <w:t xml:space="preserve">[[@Bible:Psalms 118:17]] </w:t>
      </w:r>
      <w:r>
        <w:rPr>
          <w:b/>
        </w:rPr>
        <w:t xml:space="preserve">17 </w:t>
      </w:r>
      <w:r>
        <w:t xml:space="preserve"> {{field-on:Bible}}</w:t>
      </w:r>
      <w:r>
        <w:t xml:space="preserve">I will not die, but live, and recount works of Lord.</w:t>
      </w:r>
      <w:r>
        <w:t xml:space="preserve">{{field-off:Bible}}</w:t>
      </w:r>
    </w:p>
    <w:p>
      <w:r>
        <w:rPr>
          <w:sz w:val="18"/>
          <w:color w:val="777777"/>
        </w:rPr>
        <w:t xml:space="preserve">[[@Bible:Psalms 118:18]] </w:t>
      </w:r>
      <w:r>
        <w:rPr>
          <w:b/>
        </w:rPr>
        <w:t xml:space="preserve">18 </w:t>
      </w:r>
      <w:r>
        <w:t xml:space="preserve"> {{field-on:Bible}}</w:t>
      </w:r>
      <w:r>
        <w:t xml:space="preserve">Disciplining, Lord disciplined me, and to death he did not hand me over.</w:t>
      </w:r>
      <w:r>
        <w:t xml:space="preserve">{{field-off:Bible}}</w:t>
      </w:r>
    </w:p>
    <w:p>
      <w:r>
        <w:rPr>
          <w:sz w:val="18"/>
          <w:color w:val="777777"/>
        </w:rPr>
        <w:t xml:space="preserve">[[@Bible:Psalms 118:19]] </w:t>
      </w:r>
      <w:r>
        <w:rPr>
          <w:b/>
        </w:rPr>
        <w:t xml:space="preserve">19 </w:t>
      </w:r>
      <w:r>
        <w:t xml:space="preserve"> {{field-on:Bible}}</w:t>
      </w:r>
      <w:r>
        <w:t xml:space="preserve">Open to me gates of righteousness; entering through them I will confess to Lord.</w:t>
      </w:r>
      <w:r>
        <w:t xml:space="preserve">{{field-off:Bible}}</w:t>
      </w:r>
    </w:p>
    <w:p>
      <w:r>
        <w:rPr>
          <w:sz w:val="18"/>
          <w:color w:val="777777"/>
        </w:rPr>
        <w:t xml:space="preserve">[[@Bible:Psalms 118:20]] </w:t>
      </w:r>
      <w:r>
        <w:rPr>
          <w:b/>
        </w:rPr>
        <w:t xml:space="preserve">20 </w:t>
      </w:r>
      <w:r>
        <w:t xml:space="preserve"> {{field-on:Bible}}</w:t>
      </w:r>
      <w:r>
        <w:t xml:space="preserve">This gate of Lord; righteous ones will enter through it.</w:t>
      </w:r>
      <w:r>
        <w:t xml:space="preserve">{{field-off:Bible}}</w:t>
      </w:r>
    </w:p>
    <w:p>
      <w:r>
        <w:rPr>
          <w:sz w:val="18"/>
          <w:color w:val="777777"/>
        </w:rPr>
        <w:t xml:space="preserve">[[@Bible:Psalms 118:21]] </w:t>
      </w:r>
      <w:r>
        <w:rPr>
          <w:b/>
        </w:rPr>
        <w:t xml:space="preserve">21 </w:t>
      </w:r>
      <w:r>
        <w:t xml:space="preserve"> {{field-on:Bible}}</w:t>
      </w:r>
      <w:r>
        <w:t xml:space="preserve">I will confess to you because you heard me and became to me for salvation.</w:t>
      </w:r>
      <w:r>
        <w:t xml:space="preserve">{{field-off:Bible}}</w:t>
      </w:r>
    </w:p>
    <w:p>
      <w:r>
        <w:rPr>
          <w:sz w:val="18"/>
          <w:color w:val="777777"/>
        </w:rPr>
        <w:t xml:space="preserve">[[@Bible:Psalms 118:22]] </w:t>
      </w:r>
      <w:r>
        <w:rPr>
          <w:b/>
        </w:rPr>
        <w:t xml:space="preserve">22 </w:t>
      </w:r>
      <w:r>
        <w:t xml:space="preserve"> {{field-on:Bible}}</w:t>
      </w:r>
      <w:r>
        <w:t xml:space="preserve">Stone which builders rejected, this became head of corner.</w:t>
      </w:r>
      <w:r>
        <w:t xml:space="preserve">{{field-off:Bible}}</w:t>
      </w:r>
    </w:p>
    <w:p>
      <w:r>
        <w:rPr>
          <w:sz w:val="18"/>
          <w:color w:val="777777"/>
        </w:rPr>
        <w:t xml:space="preserve">[[@Bible:Psalms 118:23]] </w:t>
      </w:r>
      <w:r>
        <w:rPr>
          <w:b/>
        </w:rPr>
        <w:t xml:space="preserve">23 </w:t>
      </w:r>
      <w:r>
        <w:t xml:space="preserve"> {{field-on:Bible}}</w:t>
      </w:r>
      <w:r>
        <w:t xml:space="preserve">From Lord this came to be, and it wondrous in our eyes.</w:t>
      </w:r>
      <w:r>
        <w:t xml:space="preserve">{{field-off:Bible}}</w:t>
      </w:r>
    </w:p>
    <w:p>
      <w:r>
        <w:rPr>
          <w:sz w:val="18"/>
          <w:color w:val="777777"/>
        </w:rPr>
        <w:t xml:space="preserve">[[@Bible:Psalms 118:24]] </w:t>
      </w:r>
      <w:r>
        <w:rPr>
          <w:b/>
        </w:rPr>
        <w:t xml:space="preserve">24 </w:t>
      </w:r>
      <w:r>
        <w:t xml:space="preserve"> {{field-on:Bible}}</w:t>
      </w:r>
      <w:r>
        <w:t xml:space="preserve">This day which Lord made; let us exult and rejoice in it.</w:t>
      </w:r>
      <w:r>
        <w:t xml:space="preserve">{{field-off:Bible}}</w:t>
      </w:r>
    </w:p>
    <w:p>
      <w:r>
        <w:rPr>
          <w:sz w:val="18"/>
          <w:color w:val="777777"/>
        </w:rPr>
        <w:t xml:space="preserve">[[@Bible:Psalms 118:25]] </w:t>
      </w:r>
      <w:r>
        <w:rPr>
          <w:b/>
        </w:rPr>
        <w:t xml:space="preserve">25 </w:t>
      </w:r>
      <w:r>
        <w:t xml:space="preserve"> {{field-on:Bible}}</w:t>
      </w:r>
      <w:r>
        <w:t xml:space="preserve">O Lord, save indeed; O Lord, prosper indeed.</w:t>
      </w:r>
      <w:r>
        <w:t xml:space="preserve">{{field-off:Bible}}</w:t>
      </w:r>
    </w:p>
    <w:p>
      <w:r>
        <w:rPr>
          <w:sz w:val="18"/>
          <w:color w:val="777777"/>
        </w:rPr>
        <w:t xml:space="preserve">[[@Bible:Psalms 118:26]] </w:t>
      </w:r>
      <w:r>
        <w:rPr>
          <w:b/>
        </w:rPr>
        <w:t xml:space="preserve">26 </w:t>
      </w:r>
      <w:r>
        <w:t xml:space="preserve"> {{field-on:Bible}}</w:t>
      </w:r>
      <w:r>
        <w:t xml:space="preserve">Blessed one coming in name of Lord; we blessed you from house of Lord.</w:t>
      </w:r>
      <w:r>
        <w:t xml:space="preserve">{{field-off:Bible}}</w:t>
      </w:r>
    </w:p>
    <w:p>
      <w:r>
        <w:rPr>
          <w:sz w:val="18"/>
          <w:color w:val="777777"/>
        </w:rPr>
        <w:t xml:space="preserve">[[@Bible:Psalms 118:27]] </w:t>
      </w:r>
      <w:r>
        <w:rPr>
          <w:b/>
        </w:rPr>
        <w:t xml:space="preserve">27 </w:t>
      </w:r>
      <w:r>
        <w:t xml:space="preserve"> {{field-on:Bible}}</w:t>
      </w:r>
      <w:r>
        <w:t xml:space="preserve">God Lord and he appeared to us; arrange feast with dense branches, up to horns of altar.</w:t>
      </w:r>
      <w:r>
        <w:rPr>
          <w:rStyle w:val="FootnoteReference"/>
        </w:rPr>
        <w:footnoteReference w:id="7281"/>
      </w:r>
      <w:r>
        <w:t xml:space="preserve">{{field-off:Bible}}</w:t>
      </w:r>
    </w:p>
    <w:p>
      <w:r>
        <w:rPr>
          <w:sz w:val="18"/>
          <w:color w:val="777777"/>
        </w:rPr>
        <w:t xml:space="preserve">[[@Bible:Psalms 118:28]] </w:t>
      </w:r>
      <w:r>
        <w:rPr>
          <w:b/>
        </w:rPr>
        <w:t xml:space="preserve">28 </w:t>
      </w:r>
      <w:r>
        <w:t xml:space="preserve"> {{field-on:Bible}}</w:t>
      </w:r>
      <w:r>
        <w:t xml:space="preserve">You my God, and I will confess to you; you my God, and I will exalt you; I will confess to you because you heard me and became to me for salvation.</w:t>
      </w:r>
      <w:r>
        <w:t xml:space="preserve">{{field-off:Bible}}</w:t>
      </w:r>
    </w:p>
    <w:p>
      <w:r>
        <w:rPr>
          <w:sz w:val="18"/>
          <w:color w:val="777777"/>
        </w:rPr>
        <w:t xml:space="preserve">[[@Bible:Psalms 118:29]] </w:t>
      </w:r>
      <w:r>
        <w:rPr>
          <w:b/>
        </w:rPr>
        <w:t xml:space="preserve">29 </w:t>
      </w:r>
      <w:r>
        <w:t xml:space="preserve"> {{field-on:Bible}}</w:t>
      </w:r>
      <w:r>
        <w:t xml:space="preserve">Confess to Lord, because good, because his mercy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118</w:t>
      </w:r>
    </w:p>
    <w:p>
      <w:r>
        <w:rPr>
          <w:sz w:val="18"/>
          <w:color w:val="777777"/>
        </w:rPr>
        <w:t xml:space="preserve">[[@Bible:Psalms 119:1]] </w:t>
      </w:r>
      <w:r>
        <w:rPr>
          <w:b/>
        </w:rPr>
        <w:t xml:space="preserve">1 </w:t>
      </w:r>
      <w:r>
        <w:t xml:space="preserve"> {{field-on:Bible}}</w:t>
      </w:r>
      <w:r>
        <w:t xml:space="preserve">Alleluia. Aleph. Blessed blameless ones in way, those walking in law of Lord.</w:t>
      </w:r>
      <w:r>
        <w:t xml:space="preserve">{{field-off:Bible}}</w:t>
      </w:r>
    </w:p>
    <w:p>
      <w:r>
        <w:rPr>
          <w:sz w:val="18"/>
          <w:color w:val="777777"/>
        </w:rPr>
        <w:t xml:space="preserve">[[@Bible:Psalms 119:2]] </w:t>
      </w:r>
      <w:r>
        <w:rPr>
          <w:b/>
        </w:rPr>
        <w:t xml:space="preserve">2 </w:t>
      </w:r>
      <w:r>
        <w:t xml:space="preserve"> {{field-on:Bible}}</w:t>
      </w:r>
      <w:r>
        <w:t xml:space="preserve">Blessed those searching out his testimonies; with whole heart they will seek him.</w:t>
      </w:r>
      <w:r>
        <w:t xml:space="preserve">{{field-off:Bible}}</w:t>
      </w:r>
    </w:p>
    <w:p>
      <w:r>
        <w:rPr>
          <w:sz w:val="18"/>
          <w:color w:val="777777"/>
        </w:rPr>
        <w:t xml:space="preserve">[[@Bible:Psalms 119:3]] </w:t>
      </w:r>
      <w:r>
        <w:rPr>
          <w:b/>
        </w:rPr>
        <w:t xml:space="preserve">3 </w:t>
      </w:r>
      <w:r>
        <w:t xml:space="preserve"> {{field-on:Bible}}</w:t>
      </w:r>
      <w:r>
        <w:t xml:space="preserve">For those working lawlessness did not walk in his ways.</w:t>
      </w:r>
      <w:r>
        <w:t xml:space="preserve">{{field-off:Bible}}</w:t>
      </w:r>
    </w:p>
    <w:p>
      <w:r>
        <w:rPr>
          <w:sz w:val="18"/>
          <w:color w:val="777777"/>
        </w:rPr>
        <w:t xml:space="preserve">[[@Bible:Psalms 119:4]] </w:t>
      </w:r>
      <w:r>
        <w:rPr>
          <w:b/>
        </w:rPr>
        <w:t xml:space="preserve">4 </w:t>
      </w:r>
      <w:r>
        <w:t xml:space="preserve"> {{field-on:Bible}}</w:t>
      </w:r>
      <w:r>
        <w:t xml:space="preserve">You commanded your commandments to be kept exceedingly.</w:t>
      </w:r>
      <w:r>
        <w:t xml:space="preserve">{{field-off:Bible}}</w:t>
      </w:r>
    </w:p>
    <w:p>
      <w:r>
        <w:rPr>
          <w:sz w:val="18"/>
          <w:color w:val="777777"/>
        </w:rPr>
        <w:t xml:space="preserve">[[@Bible:Psalms 119:5]] </w:t>
      </w:r>
      <w:r>
        <w:rPr>
          <w:b/>
        </w:rPr>
        <w:t xml:space="preserve">5 </w:t>
      </w:r>
      <w:r>
        <w:t xml:space="preserve"> {{field-on:Bible}}</w:t>
      </w:r>
      <w:r>
        <w:t xml:space="preserve">Would that my ways be directed to keep your ordinances.</w:t>
      </w:r>
      <w:r>
        <w:t xml:space="preserve">{{field-off:Bible}}</w:t>
      </w:r>
    </w:p>
    <w:p>
      <w:r>
        <w:rPr>
          <w:sz w:val="18"/>
          <w:color w:val="777777"/>
        </w:rPr>
        <w:t xml:space="preserve">[[@Bible:Psalms 119:6]] </w:t>
      </w:r>
      <w:r>
        <w:rPr>
          <w:b/>
        </w:rPr>
        <w:t xml:space="preserve">6 </w:t>
      </w:r>
      <w:r>
        <w:t xml:space="preserve"> {{field-on:Bible}}</w:t>
      </w:r>
      <w:r>
        <w:t xml:space="preserve">Then I will certainly not be ashamed when I look upon all your commandments.</w:t>
      </w:r>
      <w:r>
        <w:t xml:space="preserve">{{field-off:Bible}}</w:t>
      </w:r>
    </w:p>
    <w:p>
      <w:r>
        <w:rPr>
          <w:sz w:val="18"/>
          <w:color w:val="777777"/>
        </w:rPr>
        <w:t xml:space="preserve">[[@Bible:Psalms 119:7]] </w:t>
      </w:r>
      <w:r>
        <w:rPr>
          <w:b/>
        </w:rPr>
        <w:t xml:space="preserve">7 </w:t>
      </w:r>
      <w:r>
        <w:t xml:space="preserve"> {{field-on:Bible}}</w:t>
      </w:r>
      <w:r>
        <w:t xml:space="preserve">I will confess to you, Lord, in uprightness of heart when I learn judgments of your righteousness.</w:t>
      </w:r>
      <w:r>
        <w:t xml:space="preserve">{{field-off:Bible}}</w:t>
      </w:r>
    </w:p>
    <w:p>
      <w:r>
        <w:rPr>
          <w:sz w:val="18"/>
          <w:color w:val="777777"/>
        </w:rPr>
        <w:t xml:space="preserve">[[@Bible:Psalms 119:8]] </w:t>
      </w:r>
      <w:r>
        <w:rPr>
          <w:b/>
        </w:rPr>
        <w:t xml:space="preserve">8 </w:t>
      </w:r>
      <w:r>
        <w:t xml:space="preserve"> {{field-on:Bible}}</w:t>
      </w:r>
      <w:r>
        <w:t xml:space="preserve">Your ordinances I will keep; do not forsake me exceedingly.</w:t>
      </w:r>
      <w:r>
        <w:t xml:space="preserve">{{field-off:Bible}}</w:t>
      </w:r>
    </w:p>
    <w:p>
      <w:r>
        <w:rPr>
          <w:sz w:val="18"/>
          <w:color w:val="777777"/>
        </w:rPr>
        <w:t xml:space="preserve">[[@Bible:Psalms 119:9]] </w:t>
      </w:r>
      <w:r>
        <w:rPr>
          <w:b/>
        </w:rPr>
        <w:t xml:space="preserve">9 </w:t>
      </w:r>
      <w:r>
        <w:t xml:space="preserve"> {{field-on:Bible}}</w:t>
      </w:r>
      <w:r>
        <w:t xml:space="preserve">Beth. In what will young man set straight his way? In keeping your words.</w:t>
      </w:r>
      <w:r>
        <w:t xml:space="preserve">{{field-off:Bible}}</w:t>
      </w:r>
    </w:p>
    <w:p>
      <w:r>
        <w:rPr>
          <w:sz w:val="18"/>
          <w:color w:val="777777"/>
        </w:rPr>
        <w:t xml:space="preserve">[[@Bible:Psalms 119:10]] </w:t>
      </w:r>
      <w:r>
        <w:rPr>
          <w:b/>
        </w:rPr>
        <w:t xml:space="preserve">10 </w:t>
      </w:r>
      <w:r>
        <w:t xml:space="preserve"> {{field-on:Bible}}</w:t>
      </w:r>
      <w:r>
        <w:t xml:space="preserve">With whole heart I sought you; do not push me away from your commandments.</w:t>
      </w:r>
      <w:r>
        <w:t xml:space="preserve">{{field-off:Bible}}</w:t>
      </w:r>
    </w:p>
    <w:p>
      <w:r>
        <w:rPr>
          <w:sz w:val="18"/>
          <w:color w:val="777777"/>
        </w:rPr>
        <w:t xml:space="preserve">[[@Bible:Psalms 119:11]] </w:t>
      </w:r>
      <w:r>
        <w:rPr>
          <w:b/>
        </w:rPr>
        <w:t xml:space="preserve">11 </w:t>
      </w:r>
      <w:r>
        <w:t xml:space="preserve"> {{field-on:Bible}}</w:t>
      </w:r>
      <w:r>
        <w:t xml:space="preserve">In my heart I hid your sayings so that I might not sin against you.</w:t>
      </w:r>
      <w:r>
        <w:rPr>
          <w:rStyle w:val="FootnoteReference"/>
        </w:rPr>
        <w:footnoteReference w:id="7282"/>
      </w:r>
      <w:r>
        <w:t xml:space="preserve">{{field-off:Bible}}</w:t>
      </w:r>
    </w:p>
    <w:p>
      <w:r>
        <w:rPr>
          <w:sz w:val="18"/>
          <w:color w:val="777777"/>
        </w:rPr>
        <w:t xml:space="preserve">[[@Bible:Psalms 119:12]] </w:t>
      </w:r>
      <w:r>
        <w:rPr>
          <w:b/>
        </w:rPr>
        <w:t xml:space="preserve">12 </w:t>
      </w:r>
      <w:r>
        <w:t xml:space="preserve"> {{field-on:Bible}}</w:t>
      </w:r>
      <w:r>
        <w:t xml:space="preserve">Blessed are you, Lord; teach me your ordinances.</w:t>
      </w:r>
      <w:r>
        <w:rPr>
          <w:rStyle w:val="FootnoteReference"/>
        </w:rPr>
        <w:footnoteReference w:id="7283"/>
      </w:r>
      <w:r>
        <w:t xml:space="preserve">{{field-off:Bible}}</w:t>
      </w:r>
    </w:p>
    <w:p>
      <w:r>
        <w:rPr>
          <w:sz w:val="18"/>
          <w:color w:val="777777"/>
        </w:rPr>
        <w:t xml:space="preserve">[[@Bible:Psalms 119:13]] </w:t>
      </w:r>
      <w:r>
        <w:rPr>
          <w:b/>
        </w:rPr>
        <w:t xml:space="preserve">13 </w:t>
      </w:r>
      <w:r>
        <w:t xml:space="preserve"> {{field-on:Bible}}</w:t>
      </w:r>
      <w:r>
        <w:t xml:space="preserve">With my lips I declared all judgments of your mouth.</w:t>
      </w:r>
      <w:r>
        <w:rPr>
          <w:rStyle w:val="FootnoteReference"/>
        </w:rPr>
        <w:footnoteReference w:id="7284"/>
      </w:r>
      <w:r>
        <w:t xml:space="preserve">{{field-off:Bible}}</w:t>
      </w:r>
    </w:p>
    <w:p>
      <w:r>
        <w:rPr>
          <w:sz w:val="18"/>
          <w:color w:val="777777"/>
        </w:rPr>
        <w:t xml:space="preserve">[[@Bible:Psalms 119:14]] </w:t>
      </w:r>
      <w:r>
        <w:rPr>
          <w:b/>
        </w:rPr>
        <w:t xml:space="preserve">14 </w:t>
      </w:r>
      <w:r>
        <w:t xml:space="preserve"> {{field-on:Bible}}</w:t>
      </w:r>
      <w:r>
        <w:t xml:space="preserve">In way of your testimonies I delighted as over all wealth.</w:t>
      </w:r>
      <w:r>
        <w:t xml:space="preserve">{{field-off:Bible}}</w:t>
      </w:r>
    </w:p>
    <w:p>
      <w:r>
        <w:rPr>
          <w:sz w:val="18"/>
          <w:color w:val="777777"/>
        </w:rPr>
        <w:t xml:space="preserve">[[@Bible:Psalms 119:15]] </w:t>
      </w:r>
      <w:r>
        <w:rPr>
          <w:b/>
        </w:rPr>
        <w:t xml:space="preserve">15 </w:t>
      </w:r>
      <w:r>
        <w:t xml:space="preserve"> {{field-on:Bible}}</w:t>
      </w:r>
      <w:r>
        <w:t xml:space="preserve">In your commandments I will muse and perceive your ways.</w:t>
      </w:r>
      <w:r>
        <w:t xml:space="preserve">{{field-off:Bible}}</w:t>
      </w:r>
    </w:p>
    <w:p>
      <w:r>
        <w:rPr>
          <w:sz w:val="18"/>
          <w:color w:val="777777"/>
        </w:rPr>
        <w:t xml:space="preserve">[[@Bible:Psalms 119:16]] </w:t>
      </w:r>
      <w:r>
        <w:rPr>
          <w:b/>
        </w:rPr>
        <w:t xml:space="preserve">16 </w:t>
      </w:r>
      <w:r>
        <w:t xml:space="preserve"> {{field-on:Bible}}</w:t>
      </w:r>
      <w:r>
        <w:t xml:space="preserve">In your ordinances I will meditate; I will not forget your words.</w:t>
      </w:r>
      <w:r>
        <w:rPr>
          <w:rStyle w:val="FootnoteReference"/>
        </w:rPr>
        <w:footnoteReference w:id="7285"/>
      </w:r>
      <w:r>
        <w:t xml:space="preserve">{{field-off:Bible}}</w:t>
      </w:r>
    </w:p>
    <w:p>
      <w:r>
        <w:rPr>
          <w:sz w:val="18"/>
          <w:color w:val="777777"/>
        </w:rPr>
        <w:t xml:space="preserve">[[@Bible:Psalms 119:17]] </w:t>
      </w:r>
      <w:r>
        <w:rPr>
          <w:b/>
        </w:rPr>
        <w:t xml:space="preserve">17 </w:t>
      </w:r>
      <w:r>
        <w:t xml:space="preserve"> {{field-on:Bible}}</w:t>
      </w:r>
      <w:r>
        <w:t xml:space="preserve">Gimel. Repay your servant; I will live and keep your words.</w:t>
      </w:r>
      <w:r>
        <w:rPr>
          <w:rStyle w:val="FootnoteReference"/>
        </w:rPr>
        <w:footnoteReference w:id="7286"/>
      </w:r>
      <w:r>
        <w:t xml:space="preserve">{{field-off:Bible}}</w:t>
      </w:r>
    </w:p>
    <w:p>
      <w:r>
        <w:rPr>
          <w:sz w:val="18"/>
          <w:color w:val="777777"/>
        </w:rPr>
        <w:t xml:space="preserve">[[@Bible:Psalms 119:18]] </w:t>
      </w:r>
      <w:r>
        <w:rPr>
          <w:b/>
        </w:rPr>
        <w:t xml:space="preserve">18 </w:t>
      </w:r>
      <w:r>
        <w:t xml:space="preserve"> {{field-on:Bible}}</w:t>
      </w:r>
      <w:r>
        <w:t xml:space="preserve">Uncover my eyes, and I will perceive wonders from your law.</w:t>
      </w:r>
      <w:r>
        <w:t xml:space="preserve">{{field-off:Bible}}</w:t>
      </w:r>
    </w:p>
    <w:p>
      <w:r>
        <w:rPr>
          <w:sz w:val="18"/>
          <w:color w:val="777777"/>
        </w:rPr>
        <w:t xml:space="preserve">[[@Bible:Psalms 119:19]] </w:t>
      </w:r>
      <w:r>
        <w:rPr>
          <w:b/>
        </w:rPr>
        <w:t xml:space="preserve">19 </w:t>
      </w:r>
      <w:r>
        <w:t xml:space="preserve"> {{field-on:Bible}}</w:t>
      </w:r>
      <w:r>
        <w:t xml:space="preserve">I am sojourner in earth; do not hide your commandments from me.</w:t>
      </w:r>
      <w:r>
        <w:t xml:space="preserve">{{field-off:Bible}}</w:t>
      </w:r>
    </w:p>
    <w:p>
      <w:r>
        <w:rPr>
          <w:sz w:val="18"/>
          <w:color w:val="777777"/>
        </w:rPr>
        <w:t xml:space="preserve">[[@Bible:Psalms 119:20]] </w:t>
      </w:r>
      <w:r>
        <w:rPr>
          <w:b/>
        </w:rPr>
        <w:t xml:space="preserve">20 </w:t>
      </w:r>
      <w:r>
        <w:t xml:space="preserve"> {{field-on:Bible}}</w:t>
      </w:r>
      <w:r>
        <w:t xml:space="preserve">My soul longed to desire your judgments at every time.</w:t>
      </w:r>
      <w:r>
        <w:t xml:space="preserve">{{field-off:Bible}}</w:t>
      </w:r>
    </w:p>
    <w:p>
      <w:r>
        <w:rPr>
          <w:sz w:val="18"/>
          <w:color w:val="777777"/>
        </w:rPr>
        <w:t xml:space="preserve">[[@Bible:Psalms 119:21]] </w:t>
      </w:r>
      <w:r>
        <w:rPr>
          <w:b/>
        </w:rPr>
        <w:t xml:space="preserve">21 </w:t>
      </w:r>
      <w:r>
        <w:t xml:space="preserve"> {{field-on:Bible}}</w:t>
      </w:r>
      <w:r>
        <w:t xml:space="preserve">You rebuked proud ones; cursed those turning away from your commandments.</w:t>
      </w:r>
      <w:r>
        <w:t xml:space="preserve">{{field-off:Bible}}</w:t>
      </w:r>
    </w:p>
    <w:p>
      <w:r>
        <w:rPr>
          <w:sz w:val="18"/>
          <w:color w:val="777777"/>
        </w:rPr>
        <w:t xml:space="preserve">[[@Bible:Psalms 119:22]] </w:t>
      </w:r>
      <w:r>
        <w:rPr>
          <w:b/>
        </w:rPr>
        <w:t xml:space="preserve">22 </w:t>
      </w:r>
      <w:r>
        <w:t xml:space="preserve"> {{field-on:Bible}}</w:t>
      </w:r>
      <w:r>
        <w:t xml:space="preserve">Take away from me reproach and contempt, because I searched out your testimonies.</w:t>
      </w:r>
      <w:r>
        <w:t xml:space="preserve">{{field-off:Bible}}</w:t>
      </w:r>
    </w:p>
    <w:p>
      <w:r>
        <w:rPr>
          <w:sz w:val="18"/>
          <w:color w:val="777777"/>
        </w:rPr>
        <w:t xml:space="preserve">[[@Bible:Psalms 119:23]] </w:t>
      </w:r>
      <w:r>
        <w:rPr>
          <w:b/>
        </w:rPr>
        <w:t xml:space="preserve">23 </w:t>
      </w:r>
      <w:r>
        <w:t xml:space="preserve"> {{field-on:Bible}}</w:t>
      </w:r>
      <w:r>
        <w:t xml:space="preserve">For rulers also sat and spoke against me, but your servant mused in your ordinances.</w:t>
      </w:r>
      <w:r>
        <w:t xml:space="preserve">{{field-off:Bible}}</w:t>
      </w:r>
    </w:p>
    <w:p>
      <w:r>
        <w:rPr>
          <w:sz w:val="18"/>
          <w:color w:val="777777"/>
        </w:rPr>
        <w:t xml:space="preserve">[[@Bible:Psalms 119:24]] </w:t>
      </w:r>
      <w:r>
        <w:rPr>
          <w:b/>
        </w:rPr>
        <w:t xml:space="preserve">24 </w:t>
      </w:r>
      <w:r>
        <w:t xml:space="preserve"> {{field-on:Bible}}</w:t>
      </w:r>
      <w:r>
        <w:t xml:space="preserve">For indeed your testimonies my meditation and your ordinances my counselors.</w:t>
      </w:r>
      <w:r>
        <w:t xml:space="preserve">{{field-off:Bible}}</w:t>
      </w:r>
    </w:p>
    <w:p>
      <w:r>
        <w:rPr>
          <w:sz w:val="18"/>
          <w:color w:val="777777"/>
        </w:rPr>
        <w:t xml:space="preserve">[[@Bible:Psalms 119:25]] </w:t>
      </w:r>
      <w:r>
        <w:rPr>
          <w:b/>
        </w:rPr>
        <w:t xml:space="preserve">25 </w:t>
      </w:r>
      <w:r>
        <w:t xml:space="preserve"> {{field-on:Bible}}</w:t>
      </w:r>
      <w:r>
        <w:t xml:space="preserve">Daleth. My soul clung to ground; make me live according to your word.</w:t>
      </w:r>
      <w:r>
        <w:t xml:space="preserve">{{field-off:Bible}}</w:t>
      </w:r>
    </w:p>
    <w:p>
      <w:r>
        <w:rPr>
          <w:sz w:val="18"/>
          <w:color w:val="777777"/>
        </w:rPr>
        <w:t xml:space="preserve">[[@Bible:Psalms 119:26]] </w:t>
      </w:r>
      <w:r>
        <w:rPr>
          <w:b/>
        </w:rPr>
        <w:t xml:space="preserve">26 </w:t>
      </w:r>
      <w:r>
        <w:t xml:space="preserve"> {{field-on:Bible}}</w:t>
      </w:r>
      <w:r>
        <w:t xml:space="preserve">I declared my ways, and you heard me; teach me your ordinances.</w:t>
      </w:r>
      <w:r>
        <w:t xml:space="preserve">{{field-off:Bible}}</w:t>
      </w:r>
    </w:p>
    <w:p>
      <w:r>
        <w:rPr>
          <w:sz w:val="18"/>
          <w:color w:val="777777"/>
        </w:rPr>
        <w:t xml:space="preserve">[[@Bible:Psalms 119:27]] </w:t>
      </w:r>
      <w:r>
        <w:rPr>
          <w:b/>
        </w:rPr>
        <w:t xml:space="preserve">27 </w:t>
      </w:r>
      <w:r>
        <w:t xml:space="preserve"> {{field-on:Bible}}</w:t>
      </w:r>
      <w:r>
        <w:t xml:space="preserve">Make me understand way of your ordinances, and I will muse in your wonders.</w:t>
      </w:r>
      <w:r>
        <w:t xml:space="preserve">{{field-off:Bible}}</w:t>
      </w:r>
    </w:p>
    <w:p>
      <w:r>
        <w:rPr>
          <w:sz w:val="18"/>
          <w:color w:val="777777"/>
        </w:rPr>
        <w:t xml:space="preserve">[[@Bible:Psalms 119:28]] </w:t>
      </w:r>
      <w:r>
        <w:rPr>
          <w:b/>
        </w:rPr>
        <w:t xml:space="preserve">28 </w:t>
      </w:r>
      <w:r>
        <w:t xml:space="preserve"> {{field-on:Bible}}</w:t>
      </w:r>
      <w:r>
        <w:t xml:space="preserve">My soul dripped from faintheartedness; confirm me in your words.</w:t>
      </w:r>
      <w:r>
        <w:t xml:space="preserve">{{field-off:Bible}}</w:t>
      </w:r>
    </w:p>
    <w:p>
      <w:r>
        <w:rPr>
          <w:sz w:val="18"/>
          <w:color w:val="777777"/>
        </w:rPr>
        <w:t xml:space="preserve">[[@Bible:Psalms 119:29]] </w:t>
      </w:r>
      <w:r>
        <w:rPr>
          <w:b/>
        </w:rPr>
        <w:t xml:space="preserve">29 </w:t>
      </w:r>
      <w:r>
        <w:t xml:space="preserve"> {{field-on:Bible}}</w:t>
      </w:r>
      <w:r>
        <w:t xml:space="preserve">Remove way of injustice from me, and in your law have mercy on me.</w:t>
      </w:r>
      <w:r>
        <w:rPr>
          <w:rStyle w:val="FootnoteReference"/>
        </w:rPr>
        <w:footnoteReference w:id="7287"/>
      </w:r>
      <w:r>
        <w:t xml:space="preserve">{{field-off:Bible}}</w:t>
      </w:r>
    </w:p>
    <w:p>
      <w:r>
        <w:rPr>
          <w:sz w:val="18"/>
          <w:color w:val="777777"/>
        </w:rPr>
        <w:t xml:space="preserve">[[@Bible:Psalms 119:30]] </w:t>
      </w:r>
      <w:r>
        <w:rPr>
          <w:b/>
        </w:rPr>
        <w:t xml:space="preserve">30 </w:t>
      </w:r>
      <w:r>
        <w:t xml:space="preserve"> {{field-on:Bible}}</w:t>
      </w:r>
      <w:r>
        <w:t xml:space="preserve">Way of truth I chose; your judgments I did not forget.</w:t>
      </w:r>
      <w:r>
        <w:t xml:space="preserve">{{field-off:Bible}}</w:t>
      </w:r>
    </w:p>
    <w:p>
      <w:r>
        <w:rPr>
          <w:sz w:val="18"/>
          <w:color w:val="777777"/>
        </w:rPr>
        <w:t xml:space="preserve">[[@Bible:Psalms 119:31]] </w:t>
      </w:r>
      <w:r>
        <w:rPr>
          <w:b/>
        </w:rPr>
        <w:t xml:space="preserve">31 </w:t>
      </w:r>
      <w:r>
        <w:t xml:space="preserve"> {{field-on:Bible}}</w:t>
      </w:r>
      <w:r>
        <w:t xml:space="preserve">I clung to your testimonies, Lord; do not shame me.</w:t>
      </w:r>
      <w:r>
        <w:t xml:space="preserve">{{field-off:Bible}}</w:t>
      </w:r>
    </w:p>
    <w:p>
      <w:r>
        <w:rPr>
          <w:sz w:val="18"/>
          <w:color w:val="777777"/>
        </w:rPr>
        <w:t xml:space="preserve">[[@Bible:Psalms 119:32]] </w:t>
      </w:r>
      <w:r>
        <w:rPr>
          <w:b/>
        </w:rPr>
        <w:t xml:space="preserve">32 </w:t>
      </w:r>
      <w:r>
        <w:t xml:space="preserve"> {{field-on:Bible}}</w:t>
      </w:r>
      <w:r>
        <w:t xml:space="preserve">Way of your commandments I ran when you widened my heart.</w:t>
      </w:r>
      <w:r>
        <w:t xml:space="preserve">{{field-off:Bible}}</w:t>
      </w:r>
    </w:p>
    <w:p>
      <w:r>
        <w:rPr>
          <w:sz w:val="18"/>
          <w:color w:val="777777"/>
        </w:rPr>
        <w:t xml:space="preserve">[[@Bible:Psalms 119:33]] </w:t>
      </w:r>
      <w:r>
        <w:rPr>
          <w:b/>
        </w:rPr>
        <w:t xml:space="preserve">33 </w:t>
      </w:r>
      <w:r>
        <w:t xml:space="preserve"> {{field-on:Bible}}</w:t>
      </w:r>
      <w:r>
        <w:t xml:space="preserve">He. Give law to me, Lord, way of your ordinances, and I will seek it continually.</w:t>
      </w:r>
      <w:r>
        <w:rPr>
          <w:rStyle w:val="FootnoteReference"/>
        </w:rPr>
        <w:footnoteReference w:id="7288"/>
      </w:r>
      <w:r>
        <w:t xml:space="preserve">{{field-off:Bible}}</w:t>
      </w:r>
    </w:p>
    <w:p>
      <w:r>
        <w:rPr>
          <w:sz w:val="18"/>
          <w:color w:val="777777"/>
        </w:rPr>
        <w:t xml:space="preserve">[[@Bible:Psalms 119:34]] </w:t>
      </w:r>
      <w:r>
        <w:rPr>
          <w:b/>
        </w:rPr>
        <w:t xml:space="preserve">34 </w:t>
      </w:r>
      <w:r>
        <w:t xml:space="preserve"> {{field-on:Bible}}</w:t>
      </w:r>
      <w:r>
        <w:t xml:space="preserve">Make me understand, and I will search out your law and keep it with whole heart.</w:t>
      </w:r>
      <w:r>
        <w:t xml:space="preserve">{{field-off:Bible}}</w:t>
      </w:r>
    </w:p>
    <w:p>
      <w:r>
        <w:rPr>
          <w:sz w:val="18"/>
          <w:color w:val="777777"/>
        </w:rPr>
        <w:t xml:space="preserve">[[@Bible:Psalms 119:35]] </w:t>
      </w:r>
      <w:r>
        <w:rPr>
          <w:b/>
        </w:rPr>
        <w:t xml:space="preserve">35 </w:t>
      </w:r>
      <w:r>
        <w:t xml:space="preserve"> {{field-on:Bible}}</w:t>
      </w:r>
      <w:r>
        <w:t xml:space="preserve">Guide me in path of your commandments, because I wanted it.</w:t>
      </w:r>
      <w:r>
        <w:t xml:space="preserve">{{field-off:Bible}}</w:t>
      </w:r>
    </w:p>
    <w:p>
      <w:r>
        <w:rPr>
          <w:sz w:val="18"/>
          <w:color w:val="777777"/>
        </w:rPr>
        <w:t xml:space="preserve">[[@Bible:Psalms 119:36]] </w:t>
      </w:r>
      <w:r>
        <w:rPr>
          <w:b/>
        </w:rPr>
        <w:t xml:space="preserve">36 </w:t>
      </w:r>
      <w:r>
        <w:t xml:space="preserve"> {{field-on:Bible}}</w:t>
      </w:r>
      <w:r>
        <w:t xml:space="preserve">Incline my heart to your testimonies and not to greed.</w:t>
      </w:r>
      <w:r>
        <w:t xml:space="preserve">{{field-off:Bible}}</w:t>
      </w:r>
    </w:p>
    <w:p>
      <w:r>
        <w:rPr>
          <w:sz w:val="18"/>
          <w:color w:val="777777"/>
        </w:rPr>
        <w:t xml:space="preserve">[[@Bible:Psalms 119:37]] </w:t>
      </w:r>
      <w:r>
        <w:rPr>
          <w:b/>
        </w:rPr>
        <w:t xml:space="preserve">37 </w:t>
      </w:r>
      <w:r>
        <w:t xml:space="preserve"> {{field-on:Bible}}</w:t>
      </w:r>
      <w:r>
        <w:t xml:space="preserve">Turn away my eyes from seeing vanity; in your way make me live.</w:t>
      </w:r>
      <w:r>
        <w:t xml:space="preserve">{{field-off:Bible}}</w:t>
      </w:r>
    </w:p>
    <w:p>
      <w:r>
        <w:rPr>
          <w:sz w:val="18"/>
          <w:color w:val="777777"/>
        </w:rPr>
        <w:t xml:space="preserve">[[@Bible:Psalms 119:38]] </w:t>
      </w:r>
      <w:r>
        <w:rPr>
          <w:b/>
        </w:rPr>
        <w:t xml:space="preserve">38 </w:t>
      </w:r>
      <w:r>
        <w:t xml:space="preserve"> {{field-on:Bible}}</w:t>
      </w:r>
      <w:r>
        <w:t xml:space="preserve">Establish for your servant your saying toward your fear.</w:t>
      </w:r>
      <w:r>
        <w:t xml:space="preserve">{{field-off:Bible}}</w:t>
      </w:r>
    </w:p>
    <w:p>
      <w:r>
        <w:rPr>
          <w:sz w:val="18"/>
          <w:color w:val="777777"/>
        </w:rPr>
        <w:t xml:space="preserve">[[@Bible:Psalms 119:39]] </w:t>
      </w:r>
      <w:r>
        <w:rPr>
          <w:b/>
        </w:rPr>
        <w:t xml:space="preserve">39 </w:t>
      </w:r>
      <w:r>
        <w:t xml:space="preserve"> {{field-on:Bible}}</w:t>
      </w:r>
      <w:r>
        <w:t xml:space="preserve">Take away my reproach which I suspected, because your judgments kind.</w:t>
      </w:r>
      <w:r>
        <w:t xml:space="preserve">{{field-off:Bible}}</w:t>
      </w:r>
    </w:p>
    <w:p>
      <w:r>
        <w:rPr>
          <w:sz w:val="18"/>
          <w:color w:val="777777"/>
        </w:rPr>
        <w:t xml:space="preserve">[[@Bible:Psalms 119:40]] </w:t>
      </w:r>
      <w:r>
        <w:rPr>
          <w:b/>
        </w:rPr>
        <w:t xml:space="preserve">40 </w:t>
      </w:r>
      <w:r>
        <w:t xml:space="preserve"> {{field-on:Bible}}</w:t>
      </w:r>
      <w:r>
        <w:t xml:space="preserve">Behold, I desired your commandments; in your righteousness make me live.</w:t>
      </w:r>
      <w:r>
        <w:t xml:space="preserve">{{field-off:Bible}}</w:t>
      </w:r>
    </w:p>
    <w:p>
      <w:r>
        <w:rPr>
          <w:sz w:val="18"/>
          <w:color w:val="777777"/>
        </w:rPr>
        <w:t xml:space="preserve">[[@Bible:Psalms 119:41]] </w:t>
      </w:r>
      <w:r>
        <w:rPr>
          <w:b/>
        </w:rPr>
        <w:t xml:space="preserve">41 </w:t>
      </w:r>
      <w:r>
        <w:t xml:space="preserve"> {{field-on:Bible}}</w:t>
      </w:r>
      <w:r>
        <w:t xml:space="preserve">Waw. And let your mercy come upon me, Lord, your salvation according to your saying.</w:t>
      </w:r>
      <w:r>
        <w:t xml:space="preserve">{{field-off:Bible}}</w:t>
      </w:r>
    </w:p>
    <w:p>
      <w:r>
        <w:rPr>
          <w:sz w:val="18"/>
          <w:color w:val="777777"/>
        </w:rPr>
        <w:t xml:space="preserve">[[@Bible:Psalms 119:42]] </w:t>
      </w:r>
      <w:r>
        <w:rPr>
          <w:b/>
        </w:rPr>
        <w:t xml:space="preserve">42 </w:t>
      </w:r>
      <w:r>
        <w:t xml:space="preserve"> {{field-on:Bible}}</w:t>
      </w:r>
      <w:r>
        <w:t xml:space="preserve">And I will answer a word to those reproaching me, because I hoped upon your words.</w:t>
      </w:r>
      <w:r>
        <w:t xml:space="preserve">{{field-off:Bible}}</w:t>
      </w:r>
    </w:p>
    <w:p>
      <w:r>
        <w:rPr>
          <w:sz w:val="18"/>
          <w:color w:val="777777"/>
        </w:rPr>
        <w:t xml:space="preserve">[[@Bible:Psalms 119:43]] </w:t>
      </w:r>
      <w:r>
        <w:rPr>
          <w:b/>
        </w:rPr>
        <w:t xml:space="preserve">43 </w:t>
      </w:r>
      <w:r>
        <w:t xml:space="preserve"> {{field-on:Bible}}</w:t>
      </w:r>
      <w:r>
        <w:t xml:space="preserve">And do not take word of truth from my mouth exceedingly, because I hoped upon your judgments.</w:t>
      </w:r>
      <w:r>
        <w:t xml:space="preserve">{{field-off:Bible}}</w:t>
      </w:r>
    </w:p>
    <w:p>
      <w:r>
        <w:rPr>
          <w:sz w:val="18"/>
          <w:color w:val="777777"/>
        </w:rPr>
        <w:t xml:space="preserve">[[@Bible:Psalms 119:44]] </w:t>
      </w:r>
      <w:r>
        <w:rPr>
          <w:b/>
        </w:rPr>
        <w:t xml:space="preserve">44 </w:t>
      </w:r>
      <w:r>
        <w:t xml:space="preserve"> {{field-on:Bible}}</w:t>
      </w:r>
      <w:r>
        <w:t xml:space="preserve">And I will keep your law continually, forever and forever of forever.</w:t>
      </w:r>
      <w:r>
        <w:t xml:space="preserve">{{field-off:Bible}}</w:t>
      </w:r>
    </w:p>
    <w:p>
      <w:r>
        <w:rPr>
          <w:sz w:val="18"/>
          <w:color w:val="777777"/>
        </w:rPr>
        <w:t xml:space="preserve">[[@Bible:Psalms 119:45]] </w:t>
      </w:r>
      <w:r>
        <w:rPr>
          <w:b/>
        </w:rPr>
        <w:t xml:space="preserve">45 </w:t>
      </w:r>
      <w:r>
        <w:t xml:space="preserve"> {{field-on:Bible}}</w:t>
      </w:r>
      <w:r>
        <w:t xml:space="preserve">And I was walking in broad place, because I searched out your commandments.</w:t>
      </w:r>
      <w:r>
        <w:t xml:space="preserve">{{field-off:Bible}}</w:t>
      </w:r>
    </w:p>
    <w:p>
      <w:r>
        <w:rPr>
          <w:sz w:val="18"/>
          <w:color w:val="777777"/>
        </w:rPr>
        <w:t xml:space="preserve">[[@Bible:Psalms 119:46]] </w:t>
      </w:r>
      <w:r>
        <w:rPr>
          <w:b/>
        </w:rPr>
        <w:t xml:space="preserve">46 </w:t>
      </w:r>
      <w:r>
        <w:t xml:space="preserve"> {{field-on:Bible}}</w:t>
      </w:r>
      <w:r>
        <w:t xml:space="preserve">And I was speaking in your testimonies before kings, and I was not ashamed.</w:t>
      </w:r>
      <w:r>
        <w:t xml:space="preserve">{{field-off:Bible}}</w:t>
      </w:r>
    </w:p>
    <w:p>
      <w:r>
        <w:rPr>
          <w:sz w:val="18"/>
          <w:color w:val="777777"/>
        </w:rPr>
        <w:t xml:space="preserve">[[@Bible:Psalms 119:47]] </w:t>
      </w:r>
      <w:r>
        <w:rPr>
          <w:b/>
        </w:rPr>
        <w:t xml:space="preserve">47 </w:t>
      </w:r>
      <w:r>
        <w:t xml:space="preserve"> {{field-on:Bible}}</w:t>
      </w:r>
      <w:r>
        <w:t xml:space="preserve">And I meditated on your commandments, which I loved exceedingly.</w:t>
      </w:r>
      <w:r>
        <w:rPr>
          <w:rStyle w:val="FootnoteReference"/>
        </w:rPr>
        <w:footnoteReference w:id="7289"/>
      </w:r>
      <w:r>
        <w:t xml:space="preserve">{{field-off:Bible}}</w:t>
      </w:r>
    </w:p>
    <w:p>
      <w:r>
        <w:rPr>
          <w:sz w:val="18"/>
          <w:color w:val="777777"/>
        </w:rPr>
        <w:t xml:space="preserve">[[@Bible:Psalms 119:48]] </w:t>
      </w:r>
      <w:r>
        <w:rPr>
          <w:b/>
        </w:rPr>
        <w:t xml:space="preserve">48 </w:t>
      </w:r>
      <w:r>
        <w:t xml:space="preserve"> {{field-on:Bible}}</w:t>
      </w:r>
      <w:r>
        <w:t xml:space="preserve">And I lifted my hands to your commandments, which I loved, and mused in your ordinances.</w:t>
      </w:r>
      <w:r>
        <w:t xml:space="preserve">{{field-off:Bible}}</w:t>
      </w:r>
    </w:p>
    <w:p>
      <w:r>
        <w:rPr>
          <w:sz w:val="18"/>
          <w:color w:val="777777"/>
        </w:rPr>
        <w:t xml:space="preserve">[[@Bible:Psalms 119:49]] </w:t>
      </w:r>
      <w:r>
        <w:rPr>
          <w:b/>
        </w:rPr>
        <w:t xml:space="preserve">49 </w:t>
      </w:r>
      <w:r>
        <w:t xml:space="preserve"> {{field-on:Bible}}</w:t>
      </w:r>
      <w:r>
        <w:t xml:space="preserve">Zayin. Remember your word to your servant, by which you gave me hope.</w:t>
      </w:r>
      <w:r>
        <w:t xml:space="preserve">{{field-off:Bible}}</w:t>
      </w:r>
    </w:p>
    <w:p>
      <w:r>
        <w:rPr>
          <w:sz w:val="18"/>
          <w:color w:val="777777"/>
        </w:rPr>
        <w:t xml:space="preserve">[[@Bible:Psalms 119:50]] </w:t>
      </w:r>
      <w:r>
        <w:rPr>
          <w:b/>
        </w:rPr>
        <w:t xml:space="preserve">50 </w:t>
      </w:r>
      <w:r>
        <w:t xml:space="preserve"> {{field-on:Bible}}</w:t>
      </w:r>
      <w:r>
        <w:t xml:space="preserve">This comforted me in my humiliation, because your saying made me live.</w:t>
      </w:r>
      <w:r>
        <w:t xml:space="preserve">{{field-off:Bible}}</w:t>
      </w:r>
    </w:p>
    <w:p>
      <w:r>
        <w:rPr>
          <w:sz w:val="18"/>
          <w:color w:val="777777"/>
        </w:rPr>
        <w:t xml:space="preserve">[[@Bible:Psalms 119:51]] </w:t>
      </w:r>
      <w:r>
        <w:rPr>
          <w:b/>
        </w:rPr>
        <w:t xml:space="preserve">51 </w:t>
      </w:r>
      <w:r>
        <w:t xml:space="preserve"> {{field-on:Bible}}</w:t>
      </w:r>
      <w:r>
        <w:t xml:space="preserve">Proud ones were lawless exceedingly, but from your law I did not turn aside.</w:t>
      </w:r>
      <w:r>
        <w:t xml:space="preserve">{{field-off:Bible}}</w:t>
      </w:r>
    </w:p>
    <w:p>
      <w:r>
        <w:rPr>
          <w:sz w:val="18"/>
          <w:color w:val="777777"/>
        </w:rPr>
        <w:t xml:space="preserve">[[@Bible:Psalms 119:52]] </w:t>
      </w:r>
      <w:r>
        <w:rPr>
          <w:b/>
        </w:rPr>
        <w:t xml:space="preserve">52 </w:t>
      </w:r>
      <w:r>
        <w:t xml:space="preserve"> {{field-on:Bible}}</w:t>
      </w:r>
      <w:r>
        <w:t xml:space="preserve">I remembered your judgments from age, Lord, and was comforted.</w:t>
      </w:r>
      <w:r>
        <w:t xml:space="preserve">{{field-off:Bible}}</w:t>
      </w:r>
    </w:p>
    <w:p>
      <w:r>
        <w:rPr>
          <w:sz w:val="18"/>
          <w:color w:val="777777"/>
        </w:rPr>
        <w:t xml:space="preserve">[[@Bible:Psalms 119:53]] </w:t>
      </w:r>
      <w:r>
        <w:rPr>
          <w:b/>
        </w:rPr>
        <w:t xml:space="preserve">53 </w:t>
      </w:r>
      <w:r>
        <w:t xml:space="preserve"> {{field-on:Bible}}</w:t>
      </w:r>
      <w:r>
        <w:t xml:space="preserve">Faintheartedness seized me from sinners abandoning your law.</w:t>
      </w:r>
      <w:r>
        <w:t xml:space="preserve">{{field-off:Bible}}</w:t>
      </w:r>
    </w:p>
    <w:p>
      <w:r>
        <w:rPr>
          <w:sz w:val="18"/>
          <w:color w:val="777777"/>
        </w:rPr>
        <w:t xml:space="preserve">[[@Bible:Psalms 119:54]] </w:t>
      </w:r>
      <w:r>
        <w:rPr>
          <w:b/>
        </w:rPr>
        <w:t xml:space="preserve">54 </w:t>
      </w:r>
      <w:r>
        <w:t xml:space="preserve"> {{field-on:Bible}}</w:t>
      </w:r>
      <w:r>
        <w:t xml:space="preserve">Your ordinances were songs to me in place of my sojourning.</w:t>
      </w:r>
      <w:r>
        <w:t xml:space="preserve">{{field-off:Bible}}</w:t>
      </w:r>
    </w:p>
    <w:p>
      <w:r>
        <w:rPr>
          <w:sz w:val="18"/>
          <w:color w:val="777777"/>
        </w:rPr>
        <w:t xml:space="preserve">[[@Bible:Psalms 119:55]] </w:t>
      </w:r>
      <w:r>
        <w:rPr>
          <w:b/>
        </w:rPr>
        <w:t xml:space="preserve">55 </w:t>
      </w:r>
      <w:r>
        <w:t xml:space="preserve"> {{field-on:Bible}}</w:t>
      </w:r>
      <w:r>
        <w:t xml:space="preserve">I remembered your name in night, Lord, and kept your law.</w:t>
      </w:r>
      <w:r>
        <w:t xml:space="preserve">{{field-off:Bible}}</w:t>
      </w:r>
    </w:p>
    <w:p>
      <w:r>
        <w:rPr>
          <w:sz w:val="18"/>
          <w:color w:val="777777"/>
        </w:rPr>
        <w:t xml:space="preserve">[[@Bible:Psalms 119:56]] </w:t>
      </w:r>
      <w:r>
        <w:rPr>
          <w:b/>
        </w:rPr>
        <w:t xml:space="preserve">56 </w:t>
      </w:r>
      <w:r>
        <w:t xml:space="preserve"> {{field-on:Bible}}</w:t>
      </w:r>
      <w:r>
        <w:t xml:space="preserve">This came to me because I searched out your ordinances.</w:t>
      </w:r>
      <w:r>
        <w:t xml:space="preserve">{{field-off:Bible}}</w:t>
      </w:r>
    </w:p>
    <w:p>
      <w:r>
        <w:rPr>
          <w:sz w:val="18"/>
          <w:color w:val="777777"/>
        </w:rPr>
        <w:t xml:space="preserve">[[@Bible:Psalms 119:57]] </w:t>
      </w:r>
      <w:r>
        <w:rPr>
          <w:b/>
        </w:rPr>
        <w:t xml:space="preserve">57 </w:t>
      </w:r>
      <w:r>
        <w:t xml:space="preserve"> {{field-on:Bible}}</w:t>
      </w:r>
      <w:r>
        <w:t xml:space="preserve">Heth. My portion, Lord, I said, to keep your law.</w:t>
      </w:r>
      <w:r>
        <w:t xml:space="preserve">{{field-off:Bible}}</w:t>
      </w:r>
    </w:p>
    <w:p>
      <w:r>
        <w:rPr>
          <w:sz w:val="18"/>
          <w:color w:val="777777"/>
        </w:rPr>
        <w:t xml:space="preserve">[[@Bible:Psalms 119:58]] </w:t>
      </w:r>
      <w:r>
        <w:rPr>
          <w:b/>
        </w:rPr>
        <w:t xml:space="preserve">58 </w:t>
      </w:r>
      <w:r>
        <w:t xml:space="preserve"> {{field-on:Bible}}</w:t>
      </w:r>
      <w:r>
        <w:t xml:space="preserve">I entreated your face with whole heart; have mercy on me according to your saying.</w:t>
      </w:r>
      <w:r>
        <w:rPr>
          <w:rStyle w:val="FootnoteReference"/>
        </w:rPr>
        <w:footnoteReference w:id="7290"/>
      </w:r>
      <w:r>
        <w:t xml:space="preserve">{{field-off:Bible}}</w:t>
      </w:r>
    </w:p>
    <w:p>
      <w:r>
        <w:rPr>
          <w:sz w:val="18"/>
          <w:color w:val="777777"/>
        </w:rPr>
        <w:t xml:space="preserve">[[@Bible:Psalms 119:59]] </w:t>
      </w:r>
      <w:r>
        <w:rPr>
          <w:b/>
        </w:rPr>
        <w:t xml:space="preserve">59 </w:t>
      </w:r>
      <w:r>
        <w:t xml:space="preserve"> {{field-on:Bible}}</w:t>
      </w:r>
      <w:r>
        <w:t xml:space="preserve">I considered your ways and turned my feet to your testimonies.</w:t>
      </w:r>
      <w:r>
        <w:t xml:space="preserve">{{field-off:Bible}}</w:t>
      </w:r>
    </w:p>
    <w:p>
      <w:r>
        <w:rPr>
          <w:sz w:val="18"/>
          <w:color w:val="777777"/>
        </w:rPr>
        <w:t xml:space="preserve">[[@Bible:Psalms 119:60]] </w:t>
      </w:r>
      <w:r>
        <w:rPr>
          <w:b/>
        </w:rPr>
        <w:t xml:space="preserve">60 </w:t>
      </w:r>
      <w:r>
        <w:t xml:space="preserve"> {{field-on:Bible}}</w:t>
      </w:r>
      <w:r>
        <w:t xml:space="preserve">I made ready and was not troubled to keep your commandments.</w:t>
      </w:r>
      <w:r>
        <w:t xml:space="preserve">{{field-off:Bible}}</w:t>
      </w:r>
    </w:p>
    <w:p>
      <w:r>
        <w:rPr>
          <w:sz w:val="18"/>
          <w:color w:val="777777"/>
        </w:rPr>
        <w:t xml:space="preserve">[[@Bible:Psalms 119:61]] </w:t>
      </w:r>
      <w:r>
        <w:rPr>
          <w:b/>
        </w:rPr>
        <w:t xml:space="preserve">61 </w:t>
      </w:r>
      <w:r>
        <w:t xml:space="preserve"> {{field-on:Bible}}</w:t>
      </w:r>
      <w:r>
        <w:t xml:space="preserve">Ropes of sinners entangled me, and your law I did not forget.</w:t>
      </w:r>
      <w:r>
        <w:t xml:space="preserve">{{field-off:Bible}}</w:t>
      </w:r>
    </w:p>
    <w:p>
      <w:r>
        <w:rPr>
          <w:sz w:val="18"/>
          <w:color w:val="777777"/>
        </w:rPr>
        <w:t xml:space="preserve">[[@Bible:Psalms 119:62]] </w:t>
      </w:r>
      <w:r>
        <w:rPr>
          <w:b/>
        </w:rPr>
        <w:t xml:space="preserve">62 </w:t>
      </w:r>
      <w:r>
        <w:t xml:space="preserve"> {{field-on:Bible}}</w:t>
      </w:r>
      <w:r>
        <w:t xml:space="preserve">At midnight I rose to confess to you upon judgments of your righteousness.</w:t>
      </w:r>
      <w:r>
        <w:t xml:space="preserve">{{field-off:Bible}}</w:t>
      </w:r>
    </w:p>
    <w:p>
      <w:r>
        <w:rPr>
          <w:sz w:val="18"/>
          <w:color w:val="777777"/>
        </w:rPr>
        <w:t xml:space="preserve">[[@Bible:Psalms 119:63]] </w:t>
      </w:r>
      <w:r>
        <w:rPr>
          <w:b/>
        </w:rPr>
        <w:t xml:space="preserve">63 </w:t>
      </w:r>
      <w:r>
        <w:t xml:space="preserve"> {{field-on:Bible}}</w:t>
      </w:r>
      <w:r>
        <w:t xml:space="preserve">I companion of all fearing you and of those keeping your commandments.</w:t>
      </w:r>
      <w:r>
        <w:t xml:space="preserve">{{field-off:Bible}}</w:t>
      </w:r>
    </w:p>
    <w:p>
      <w:r>
        <w:rPr>
          <w:sz w:val="18"/>
          <w:color w:val="777777"/>
        </w:rPr>
        <w:t xml:space="preserve">[[@Bible:Psalms 119:64]] </w:t>
      </w:r>
      <w:r>
        <w:rPr>
          <w:b/>
        </w:rPr>
        <w:t xml:space="preserve">64 </w:t>
      </w:r>
      <w:r>
        <w:t xml:space="preserve"> {{field-on:Bible}}</w:t>
      </w:r>
      <w:r>
        <w:t xml:space="preserve">Of your mercy, Lord, earth full; teach me your ordinances.</w:t>
      </w:r>
      <w:r>
        <w:t xml:space="preserve">{{field-off:Bible}}</w:t>
      </w:r>
    </w:p>
    <w:p>
      <w:r>
        <w:rPr>
          <w:sz w:val="18"/>
          <w:color w:val="777777"/>
        </w:rPr>
        <w:t xml:space="preserve">[[@Bible:Psalms 119:65]] </w:t>
      </w:r>
      <w:r>
        <w:rPr>
          <w:b/>
        </w:rPr>
        <w:t xml:space="preserve">65 </w:t>
      </w:r>
      <w:r>
        <w:t xml:space="preserve"> {{field-on:Bible}}</w:t>
      </w:r>
      <w:r>
        <w:t xml:space="preserve">Teth. You did goodness with your servant, Lord, according to your word.</w:t>
      </w:r>
      <w:r>
        <w:t xml:space="preserve">{{field-off:Bible}}</w:t>
      </w:r>
    </w:p>
    <w:p>
      <w:r>
        <w:rPr>
          <w:sz w:val="18"/>
          <w:color w:val="777777"/>
        </w:rPr>
        <w:t xml:space="preserve">[[@Bible:Psalms 119:66]] </w:t>
      </w:r>
      <w:r>
        <w:rPr>
          <w:b/>
        </w:rPr>
        <w:t xml:space="preserve">66 </w:t>
      </w:r>
      <w:r>
        <w:t xml:space="preserve"> {{field-on:Bible}}</w:t>
      </w:r>
      <w:r>
        <w:t xml:space="preserve">Teach me goodness and discipline and knowledge, because I believed your commandments.</w:t>
      </w:r>
      <w:r>
        <w:t xml:space="preserve">{{field-off:Bible}}</w:t>
      </w:r>
    </w:p>
    <w:p>
      <w:r>
        <w:rPr>
          <w:sz w:val="18"/>
          <w:color w:val="777777"/>
        </w:rPr>
        <w:t xml:space="preserve">[[@Bible:Psalms 119:67]] </w:t>
      </w:r>
      <w:r>
        <w:rPr>
          <w:b/>
        </w:rPr>
        <w:t xml:space="preserve">67 </w:t>
      </w:r>
      <w:r>
        <w:t xml:space="preserve"> {{field-on:Bible}}</w:t>
      </w:r>
      <w:r>
        <w:t xml:space="preserve">Before I was humbled, I went astray; therefore I kept your saying.</w:t>
      </w:r>
      <w:r>
        <w:t xml:space="preserve">{{field-off:Bible}}</w:t>
      </w:r>
    </w:p>
    <w:p>
      <w:r>
        <w:rPr>
          <w:sz w:val="18"/>
          <w:color w:val="777777"/>
        </w:rPr>
        <w:t xml:space="preserve">[[@Bible:Psalms 119:68]] </w:t>
      </w:r>
      <w:r>
        <w:rPr>
          <w:b/>
        </w:rPr>
        <w:t xml:space="preserve">68 </w:t>
      </w:r>
      <w:r>
        <w:t xml:space="preserve"> {{field-on:Bible}}</w:t>
      </w:r>
      <w:r>
        <w:t xml:space="preserve">You good, Lord, and in your goodness teach me your ordinances.</w:t>
      </w:r>
      <w:r>
        <w:t xml:space="preserve">{{field-off:Bible}}</w:t>
      </w:r>
    </w:p>
    <w:p>
      <w:r>
        <w:rPr>
          <w:sz w:val="18"/>
          <w:color w:val="777777"/>
        </w:rPr>
        <w:t xml:space="preserve">[[@Bible:Psalms 119:69]] </w:t>
      </w:r>
      <w:r>
        <w:rPr>
          <w:b/>
        </w:rPr>
        <w:t xml:space="preserve">69 </w:t>
      </w:r>
      <w:r>
        <w:t xml:space="preserve"> {{field-on:Bible}}</w:t>
      </w:r>
      <w:r>
        <w:t xml:space="preserve">Injustice of proud ones multiplied upon me; but I with whole heart will search out your commandments.</w:t>
      </w:r>
      <w:r>
        <w:t xml:space="preserve">{{field-off:Bible}}</w:t>
      </w:r>
    </w:p>
    <w:p>
      <w:r>
        <w:rPr>
          <w:sz w:val="18"/>
          <w:color w:val="777777"/>
        </w:rPr>
        <w:t xml:space="preserve">[[@Bible:Psalms 119:70]] </w:t>
      </w:r>
      <w:r>
        <w:rPr>
          <w:b/>
        </w:rPr>
        <w:t xml:space="preserve">70 </w:t>
      </w:r>
      <w:r>
        <w:t xml:space="preserve"> {{field-on:Bible}}</w:t>
      </w:r>
      <w:r>
        <w:t xml:space="preserve">Their heart curdled like milk, but I meditated on your law.</w:t>
      </w:r>
      <w:r>
        <w:t xml:space="preserve">{{field-off:Bible}}</w:t>
      </w:r>
    </w:p>
    <w:p>
      <w:r>
        <w:rPr>
          <w:sz w:val="18"/>
          <w:color w:val="777777"/>
        </w:rPr>
        <w:t xml:space="preserve">[[@Bible:Psalms 119:71]] </w:t>
      </w:r>
      <w:r>
        <w:rPr>
          <w:b/>
        </w:rPr>
        <w:t xml:space="preserve">71 </w:t>
      </w:r>
      <w:r>
        <w:t xml:space="preserve"> {{field-on:Bible}}</w:t>
      </w:r>
      <w:r>
        <w:t xml:space="preserve">Good for me that you humbled me, so that I might learn your ordinances.</w:t>
      </w:r>
      <w:r>
        <w:t xml:space="preserve">{{field-off:Bible}}</w:t>
      </w:r>
    </w:p>
    <w:p>
      <w:r>
        <w:rPr>
          <w:sz w:val="18"/>
          <w:color w:val="777777"/>
        </w:rPr>
        <w:t xml:space="preserve">[[@Bible:Psalms 119:72]] </w:t>
      </w:r>
      <w:r>
        <w:rPr>
          <w:b/>
        </w:rPr>
        <w:t xml:space="preserve">72 </w:t>
      </w:r>
      <w:r>
        <w:t xml:space="preserve"> {{field-on:Bible}}</w:t>
      </w:r>
      <w:r>
        <w:t xml:space="preserve">Good for me law of your mouth beyond thousands of gold and silver.</w:t>
      </w:r>
      <w:r>
        <w:t xml:space="preserve">{{field-off:Bible}}</w:t>
      </w:r>
    </w:p>
    <w:p>
      <w:r>
        <w:rPr>
          <w:sz w:val="18"/>
          <w:color w:val="777777"/>
        </w:rPr>
        <w:t xml:space="preserve">[[@Bible:Psalms 119:73]] </w:t>
      </w:r>
      <w:r>
        <w:rPr>
          <w:b/>
        </w:rPr>
        <w:t xml:space="preserve">73 </w:t>
      </w:r>
      <w:r>
        <w:t xml:space="preserve"> {{field-on:Bible}}</w:t>
      </w:r>
      <w:r>
        <w:t xml:space="preserve">Yod. Your hands made me and formed me; make me understand, and I will learn your commandments.</w:t>
      </w:r>
      <w:r>
        <w:t xml:space="preserve">{{field-off:Bible}}</w:t>
      </w:r>
    </w:p>
    <w:p>
      <w:r>
        <w:rPr>
          <w:sz w:val="18"/>
          <w:color w:val="777777"/>
        </w:rPr>
        <w:t xml:space="preserve">[[@Bible:Psalms 119:74]] </w:t>
      </w:r>
      <w:r>
        <w:rPr>
          <w:b/>
        </w:rPr>
        <w:t xml:space="preserve">74 </w:t>
      </w:r>
      <w:r>
        <w:t xml:space="preserve"> {{field-on:Bible}}</w:t>
      </w:r>
      <w:r>
        <w:t xml:space="preserve">Those fearing you will see me and rejoice, because I hoped in your words.</w:t>
      </w:r>
      <w:r>
        <w:t xml:space="preserve">{{field-off:Bible}}</w:t>
      </w:r>
    </w:p>
    <w:p>
      <w:r>
        <w:rPr>
          <w:sz w:val="18"/>
          <w:color w:val="777777"/>
        </w:rPr>
        <w:t xml:space="preserve">[[@Bible:Psalms 119:75]] </w:t>
      </w:r>
      <w:r>
        <w:rPr>
          <w:b/>
        </w:rPr>
        <w:t xml:space="preserve">75 </w:t>
      </w:r>
      <w:r>
        <w:t xml:space="preserve"> {{field-on:Bible}}</w:t>
      </w:r>
      <w:r>
        <w:t xml:space="preserve">I knew, Lord, that your judgments righteousness, and in truth you humbled me.</w:t>
      </w:r>
      <w:r>
        <w:t xml:space="preserve">{{field-off:Bible}}</w:t>
      </w:r>
    </w:p>
    <w:p>
      <w:r>
        <w:rPr>
          <w:sz w:val="18"/>
          <w:color w:val="777777"/>
        </w:rPr>
        <w:t xml:space="preserve">[[@Bible:Psalms 119:76]] </w:t>
      </w:r>
      <w:r>
        <w:rPr>
          <w:b/>
        </w:rPr>
        <w:t xml:space="preserve">76 </w:t>
      </w:r>
      <w:r>
        <w:t xml:space="preserve"> {{field-on:Bible}}</w:t>
      </w:r>
      <w:r>
        <w:t xml:space="preserve">Let your mercy become indeed to comfort me according to your saying to your servant.</w:t>
      </w:r>
      <w:r>
        <w:t xml:space="preserve">{{field-off:Bible}}</w:t>
      </w:r>
    </w:p>
    <w:p>
      <w:r>
        <w:rPr>
          <w:sz w:val="18"/>
          <w:color w:val="777777"/>
        </w:rPr>
        <w:t xml:space="preserve">[[@Bible:Psalms 119:77]] </w:t>
      </w:r>
      <w:r>
        <w:rPr>
          <w:b/>
        </w:rPr>
        <w:t xml:space="preserve">77 </w:t>
      </w:r>
      <w:r>
        <w:t xml:space="preserve"> {{field-on:Bible}}</w:t>
      </w:r>
      <w:r>
        <w:t xml:space="preserve">Let your compassions come to me and I will live, because your law my meditation.</w:t>
      </w:r>
      <w:r>
        <w:t xml:space="preserve">{{field-off:Bible}}</w:t>
      </w:r>
    </w:p>
    <w:p>
      <w:r>
        <w:rPr>
          <w:sz w:val="18"/>
          <w:color w:val="777777"/>
        </w:rPr>
        <w:t xml:space="preserve">[[@Bible:Psalms 119:78]] </w:t>
      </w:r>
      <w:r>
        <w:rPr>
          <w:b/>
        </w:rPr>
        <w:t xml:space="preserve">78 </w:t>
      </w:r>
      <w:r>
        <w:t xml:space="preserve"> {{field-on:Bible}}</w:t>
      </w:r>
      <w:r>
        <w:t xml:space="preserve">Let proud ones be shamed, because unjustly they acted lawlessly against me; but I will muse in your commandments.</w:t>
      </w:r>
      <w:r>
        <w:t xml:space="preserve">{{field-off:Bible}}</w:t>
      </w:r>
    </w:p>
    <w:p>
      <w:r>
        <w:rPr>
          <w:sz w:val="18"/>
          <w:color w:val="777777"/>
        </w:rPr>
        <w:t xml:space="preserve">[[@Bible:Psalms 119:79]] </w:t>
      </w:r>
      <w:r>
        <w:rPr>
          <w:b/>
        </w:rPr>
        <w:t xml:space="preserve">79 </w:t>
      </w:r>
      <w:r>
        <w:t xml:space="preserve"> {{field-on:Bible}}</w:t>
      </w:r>
      <w:r>
        <w:t xml:space="preserve">Let those fearing you turn to me, even those knowing your testimonies.</w:t>
      </w:r>
      <w:r>
        <w:t xml:space="preserve">{{field-off:Bible}}</w:t>
      </w:r>
    </w:p>
    <w:p>
      <w:r>
        <w:rPr>
          <w:sz w:val="18"/>
          <w:color w:val="777777"/>
        </w:rPr>
        <w:t xml:space="preserve">[[@Bible:Psalms 119:80]] </w:t>
      </w:r>
      <w:r>
        <w:rPr>
          <w:b/>
        </w:rPr>
        <w:t xml:space="preserve">80 </w:t>
      </w:r>
      <w:r>
        <w:t xml:space="preserve"> {{field-on:Bible}}</w:t>
      </w:r>
      <w:r>
        <w:t xml:space="preserve">Let my heart become blameless in your ordinances, so that I may not be shamed.</w:t>
      </w:r>
      <w:r>
        <w:t xml:space="preserve">{{field-off:Bible}}</w:t>
      </w:r>
    </w:p>
    <w:p>
      <w:r>
        <w:rPr>
          <w:sz w:val="18"/>
          <w:color w:val="777777"/>
        </w:rPr>
        <w:t xml:space="preserve">[[@Bible:Psalms 119:81]] </w:t>
      </w:r>
      <w:r>
        <w:rPr>
          <w:b/>
        </w:rPr>
        <w:t xml:space="preserve">81 </w:t>
      </w:r>
      <w:r>
        <w:t xml:space="preserve"> {{field-on:Bible}}</w:t>
      </w:r>
      <w:r>
        <w:t xml:space="preserve">Kaph. My soul fails for your salvation, and upon your word I hoped.</w:t>
      </w:r>
      <w:r>
        <w:t xml:space="preserve">{{field-off:Bible}}</w:t>
      </w:r>
    </w:p>
    <w:p>
      <w:r>
        <w:rPr>
          <w:sz w:val="18"/>
          <w:color w:val="777777"/>
        </w:rPr>
        <w:t xml:space="preserve">[[@Bible:Psalms 119:82]] </w:t>
      </w:r>
      <w:r>
        <w:rPr>
          <w:b/>
        </w:rPr>
        <w:t xml:space="preserve">82 </w:t>
      </w:r>
      <w:r>
        <w:t xml:space="preserve"> {{field-on:Bible}}</w:t>
      </w:r>
      <w:r>
        <w:t xml:space="preserve">My eyes failed for your saying, saying, When will you comfort me?</w:t>
      </w:r>
      <w:r>
        <w:t xml:space="preserve">{{field-off:Bible}}</w:t>
      </w:r>
    </w:p>
    <w:p>
      <w:r>
        <w:rPr>
          <w:sz w:val="18"/>
          <w:color w:val="777777"/>
        </w:rPr>
        <w:t xml:space="preserve">[[@Bible:Psalms 119:83]] </w:t>
      </w:r>
      <w:r>
        <w:rPr>
          <w:b/>
        </w:rPr>
        <w:t xml:space="preserve">83 </w:t>
      </w:r>
      <w:r>
        <w:t xml:space="preserve"> {{field-on:Bible}}</w:t>
      </w:r>
      <w:r>
        <w:t xml:space="preserve">Because I became like wineskin in frost; your ordinances I did not forget.</w:t>
      </w:r>
      <w:r>
        <w:t xml:space="preserve">{{field-off:Bible}}</w:t>
      </w:r>
    </w:p>
    <w:p>
      <w:r>
        <w:rPr>
          <w:sz w:val="18"/>
          <w:color w:val="777777"/>
        </w:rPr>
        <w:t xml:space="preserve">[[@Bible:Psalms 119:84]] </w:t>
      </w:r>
      <w:r>
        <w:rPr>
          <w:b/>
        </w:rPr>
        <w:t xml:space="preserve">84 </w:t>
      </w:r>
      <w:r>
        <w:t xml:space="preserve"> {{field-on:Bible}}</w:t>
      </w:r>
      <w:r>
        <w:t xml:space="preserve">How many are days of your servant? When will you make judgment for me from those persecuting me?</w:t>
      </w:r>
      <w:r>
        <w:t xml:space="preserve">{{field-off:Bible}}</w:t>
      </w:r>
    </w:p>
    <w:p>
      <w:r>
        <w:rPr>
          <w:sz w:val="18"/>
          <w:color w:val="777777"/>
        </w:rPr>
        <w:t xml:space="preserve">[[@Bible:Psalms 119:85]] </w:t>
      </w:r>
      <w:r>
        <w:rPr>
          <w:b/>
        </w:rPr>
        <w:t xml:space="preserve">85 </w:t>
      </w:r>
      <w:r>
        <w:t xml:space="preserve"> {{field-on:Bible}}</w:t>
      </w:r>
      <w:r>
        <w:t xml:space="preserve">Lawless men told me idle talk, but not according to your law, Lord.</w:t>
      </w:r>
      <w:r>
        <w:t xml:space="preserve">{{field-off:Bible}}</w:t>
      </w:r>
    </w:p>
    <w:p>
      <w:r>
        <w:rPr>
          <w:sz w:val="18"/>
          <w:color w:val="777777"/>
        </w:rPr>
        <w:t xml:space="preserve">[[@Bible:Psalms 119:86]] </w:t>
      </w:r>
      <w:r>
        <w:rPr>
          <w:b/>
        </w:rPr>
        <w:t xml:space="preserve">86 </w:t>
      </w:r>
      <w:r>
        <w:t xml:space="preserve"> {{field-on:Bible}}</w:t>
      </w:r>
      <w:r>
        <w:t xml:space="preserve">All your commandments truth; unjustly they persecuted me; help me.</w:t>
      </w:r>
      <w:r>
        <w:t xml:space="preserve">{{field-off:Bible}}</w:t>
      </w:r>
    </w:p>
    <w:p>
      <w:r>
        <w:rPr>
          <w:sz w:val="18"/>
          <w:color w:val="777777"/>
        </w:rPr>
        <w:t xml:space="preserve">[[@Bible:Psalms 119:87]] </w:t>
      </w:r>
      <w:r>
        <w:rPr>
          <w:b/>
        </w:rPr>
        <w:t xml:space="preserve">87 </w:t>
      </w:r>
      <w:r>
        <w:t xml:space="preserve"> {{field-on:Bible}}</w:t>
      </w:r>
      <w:r>
        <w:t xml:space="preserve">They almost ended me in earth, but I did not forsake your commandments.</w:t>
      </w:r>
      <w:r>
        <w:t xml:space="preserve">{{field-off:Bible}}</w:t>
      </w:r>
    </w:p>
    <w:p>
      <w:r>
        <w:rPr>
          <w:sz w:val="18"/>
          <w:color w:val="777777"/>
        </w:rPr>
        <w:t xml:space="preserve">[[@Bible:Psalms 119:88]] </w:t>
      </w:r>
      <w:r>
        <w:rPr>
          <w:b/>
        </w:rPr>
        <w:t xml:space="preserve">88 </w:t>
      </w:r>
      <w:r>
        <w:t xml:space="preserve"> {{field-on:Bible}}</w:t>
      </w:r>
      <w:r>
        <w:t xml:space="preserve">According to your mercy make me live, and I will keep testimonies of your mouth.</w:t>
      </w:r>
      <w:r>
        <w:t xml:space="preserve">{{field-off:Bible}}</w:t>
      </w:r>
    </w:p>
    <w:p>
      <w:r>
        <w:rPr>
          <w:sz w:val="18"/>
          <w:color w:val="777777"/>
        </w:rPr>
        <w:t xml:space="preserve">[[@Bible:Psalms 119:89]] </w:t>
      </w:r>
      <w:r>
        <w:rPr>
          <w:b/>
        </w:rPr>
        <w:t xml:space="preserve">89 </w:t>
      </w:r>
      <w:r>
        <w:t xml:space="preserve"> {{field-on:Bible}}</w:t>
      </w:r>
      <w:r>
        <w:t xml:space="preserve">Lamed. Forever, Lord, your word remains in heaven.</w:t>
      </w:r>
      <w:r>
        <w:t xml:space="preserve">{{field-off:Bible}}</w:t>
      </w:r>
    </w:p>
    <w:p>
      <w:r>
        <w:rPr>
          <w:sz w:val="18"/>
          <w:color w:val="777777"/>
        </w:rPr>
        <w:t xml:space="preserve">[[@Bible:Psalms 119:90]] </w:t>
      </w:r>
      <w:r>
        <w:rPr>
          <w:b/>
        </w:rPr>
        <w:t xml:space="preserve">90 </w:t>
      </w:r>
      <w:r>
        <w:t xml:space="preserve"> {{field-on:Bible}}</w:t>
      </w:r>
      <w:r>
        <w:t xml:space="preserve">To generation and generation your truth; you founded earth, and it remains.</w:t>
      </w:r>
      <w:r>
        <w:t xml:space="preserve">{{field-off:Bible}}</w:t>
      </w:r>
    </w:p>
    <w:p>
      <w:r>
        <w:rPr>
          <w:sz w:val="18"/>
          <w:color w:val="777777"/>
        </w:rPr>
        <w:t xml:space="preserve">[[@Bible:Psalms 119:91]] </w:t>
      </w:r>
      <w:r>
        <w:rPr>
          <w:b/>
        </w:rPr>
        <w:t xml:space="preserve">91 </w:t>
      </w:r>
      <w:r>
        <w:t xml:space="preserve"> {{field-on:Bible}}</w:t>
      </w:r>
      <w:r>
        <w:t xml:space="preserve">By your ordinance the day remains, because all things your servants.</w:t>
      </w:r>
      <w:r>
        <w:t xml:space="preserve">{{field-off:Bible}}</w:t>
      </w:r>
    </w:p>
    <w:p>
      <w:r>
        <w:rPr>
          <w:sz w:val="18"/>
          <w:color w:val="777777"/>
        </w:rPr>
        <w:t xml:space="preserve">[[@Bible:Psalms 119:92]] </w:t>
      </w:r>
      <w:r>
        <w:rPr>
          <w:b/>
        </w:rPr>
        <w:t xml:space="preserve">92 </w:t>
      </w:r>
      <w:r>
        <w:t xml:space="preserve"> {{field-on:Bible}}</w:t>
      </w:r>
      <w:r>
        <w:t xml:space="preserve">If not that your law my meditation, then I would have perished in my humiliation.</w:t>
      </w:r>
      <w:r>
        <w:t xml:space="preserve">{{field-off:Bible}}</w:t>
      </w:r>
    </w:p>
    <w:p>
      <w:r>
        <w:rPr>
          <w:sz w:val="18"/>
          <w:color w:val="777777"/>
        </w:rPr>
        <w:t xml:space="preserve">[[@Bible:Psalms 119:93]] </w:t>
      </w:r>
      <w:r>
        <w:rPr>
          <w:b/>
        </w:rPr>
        <w:t xml:space="preserve">93 </w:t>
      </w:r>
      <w:r>
        <w:t xml:space="preserve"> {{field-on:Bible}}</w:t>
      </w:r>
      <w:r>
        <w:t xml:space="preserve">Forever I will certainly not forget your ordinances, because in them you made me live, Lord.</w:t>
      </w:r>
      <w:r>
        <w:t xml:space="preserve">{{field-off:Bible}}</w:t>
      </w:r>
    </w:p>
    <w:p>
      <w:r>
        <w:rPr>
          <w:sz w:val="18"/>
          <w:color w:val="777777"/>
        </w:rPr>
        <w:t xml:space="preserve">[[@Bible:Psalms 119:94]] </w:t>
      </w:r>
      <w:r>
        <w:rPr>
          <w:b/>
        </w:rPr>
        <w:t xml:space="preserve">94 </w:t>
      </w:r>
      <w:r>
        <w:t xml:space="preserve"> {{field-on:Bible}}</w:t>
      </w:r>
      <w:r>
        <w:t xml:space="preserve">Yours I am; save me, because I searched out your ordinances.</w:t>
      </w:r>
      <w:r>
        <w:t xml:space="preserve">{{field-off:Bible}}</w:t>
      </w:r>
    </w:p>
    <w:p>
      <w:r>
        <w:rPr>
          <w:sz w:val="18"/>
          <w:color w:val="777777"/>
        </w:rPr>
        <w:t xml:space="preserve">[[@Bible:Psalms 119:95]] </w:t>
      </w:r>
      <w:r>
        <w:rPr>
          <w:b/>
        </w:rPr>
        <w:t xml:space="preserve">95 </w:t>
      </w:r>
      <w:r>
        <w:t xml:space="preserve"> {{field-on:Bible}}</w:t>
      </w:r>
      <w:r>
        <w:t xml:space="preserve">Sinners waited for me to destroy me; your testimonies I understood.</w:t>
      </w:r>
      <w:r>
        <w:t xml:space="preserve">{{field-off:Bible}}</w:t>
      </w:r>
    </w:p>
    <w:p>
      <w:r>
        <w:rPr>
          <w:sz w:val="18"/>
          <w:color w:val="777777"/>
        </w:rPr>
        <w:t xml:space="preserve">[[@Bible:Psalms 119:96]] </w:t>
      </w:r>
      <w:r>
        <w:rPr>
          <w:b/>
        </w:rPr>
        <w:t xml:space="preserve">96 </w:t>
      </w:r>
      <w:r>
        <w:t xml:space="preserve"> {{field-on:Bible}}</w:t>
      </w:r>
      <w:r>
        <w:t xml:space="preserve">Of every completion I saw end; your commandment very broad.</w:t>
      </w:r>
      <w:r>
        <w:t xml:space="preserve">{{field-off:Bible}}</w:t>
      </w:r>
    </w:p>
    <w:p>
      <w:r>
        <w:rPr>
          <w:sz w:val="18"/>
          <w:color w:val="777777"/>
        </w:rPr>
        <w:t xml:space="preserve">[[@Bible:Psalms 119:97]] </w:t>
      </w:r>
      <w:r>
        <w:rPr>
          <w:b/>
        </w:rPr>
        <w:t xml:space="preserve">97 </w:t>
      </w:r>
      <w:r>
        <w:t xml:space="preserve"> {{field-on:Bible}}</w:t>
      </w:r>
      <w:r>
        <w:t xml:space="preserve">Mem. How I loved your law, Lord; whole day it my meditation.</w:t>
      </w:r>
      <w:r>
        <w:t xml:space="preserve">{{field-off:Bible}}</w:t>
      </w:r>
    </w:p>
    <w:p>
      <w:r>
        <w:rPr>
          <w:sz w:val="18"/>
          <w:color w:val="777777"/>
        </w:rPr>
        <w:t xml:space="preserve">[[@Bible:Psalms 119:98]] </w:t>
      </w:r>
      <w:r>
        <w:rPr>
          <w:b/>
        </w:rPr>
        <w:t xml:space="preserve">98 </w:t>
      </w:r>
      <w:r>
        <w:t xml:space="preserve"> {{field-on:Bible}}</w:t>
      </w:r>
      <w:r>
        <w:t xml:space="preserve">Beyond my enemies you made me wise by your commandment, because forever it mine.</w:t>
      </w:r>
      <w:r>
        <w:t xml:space="preserve">{{field-off:Bible}}</w:t>
      </w:r>
    </w:p>
    <w:p>
      <w:r>
        <w:rPr>
          <w:sz w:val="18"/>
          <w:color w:val="777777"/>
        </w:rPr>
        <w:t xml:space="preserve">[[@Bible:Psalms 119:99]] </w:t>
      </w:r>
      <w:r>
        <w:rPr>
          <w:b/>
        </w:rPr>
        <w:t xml:space="preserve">99 </w:t>
      </w:r>
      <w:r>
        <w:t xml:space="preserve"> {{field-on:Bible}}</w:t>
      </w:r>
      <w:r>
        <w:t xml:space="preserve">Beyond all teaching me I understood, because your testimonies my meditation.</w:t>
      </w:r>
      <w:r>
        <w:t xml:space="preserve">{{field-off:Bible}}</w:t>
      </w:r>
    </w:p>
    <w:p>
      <w:r>
        <w:rPr>
          <w:sz w:val="18"/>
          <w:color w:val="777777"/>
        </w:rPr>
        <w:t xml:space="preserve">[[@Bible:Psalms 119:100]] </w:t>
      </w:r>
      <w:r>
        <w:rPr>
          <w:b/>
        </w:rPr>
        <w:t xml:space="preserve">100 </w:t>
      </w:r>
      <w:r>
        <w:t xml:space="preserve"> {{field-on:Bible}}</w:t>
      </w:r>
      <w:r>
        <w:t xml:space="preserve">Beyond elders I understood, because I searched out your commandments.</w:t>
      </w:r>
      <w:r>
        <w:t xml:space="preserve">{{field-off:Bible}}</w:t>
      </w:r>
    </w:p>
    <w:p>
      <w:r>
        <w:rPr>
          <w:sz w:val="18"/>
          <w:color w:val="777777"/>
        </w:rPr>
        <w:t xml:space="preserve">[[@Bible:Psalms 119:101]] </w:t>
      </w:r>
      <w:r>
        <w:rPr>
          <w:b/>
        </w:rPr>
        <w:t xml:space="preserve">101 </w:t>
      </w:r>
      <w:r>
        <w:t xml:space="preserve"> {{field-on:Bible}}</w:t>
      </w:r>
      <w:r>
        <w:t xml:space="preserve">From every evil way I kept back my feet, so that I might keep your words.</w:t>
      </w:r>
      <w:r>
        <w:rPr>
          <w:rStyle w:val="FootnoteReference"/>
        </w:rPr>
        <w:footnoteReference w:id="7291"/>
      </w:r>
      <w:r>
        <w:t xml:space="preserve">{{field-off:Bible}}</w:t>
      </w:r>
    </w:p>
    <w:p>
      <w:r>
        <w:rPr>
          <w:sz w:val="18"/>
          <w:color w:val="777777"/>
        </w:rPr>
        <w:t xml:space="preserve">[[@Bible:Psalms 119:102]] </w:t>
      </w:r>
      <w:r>
        <w:rPr>
          <w:b/>
        </w:rPr>
        <w:t xml:space="preserve">102 </w:t>
      </w:r>
      <w:r>
        <w:t xml:space="preserve"> {{field-on:Bible}}</w:t>
      </w:r>
      <w:r>
        <w:t xml:space="preserve">From your judgments I did not turn aside, because you gave law to me.</w:t>
      </w:r>
      <w:r>
        <w:rPr>
          <w:rStyle w:val="FootnoteReference"/>
        </w:rPr>
        <w:footnoteReference w:id="7292"/>
      </w:r>
      <w:r>
        <w:t xml:space="preserve">{{field-off:Bible}}</w:t>
      </w:r>
    </w:p>
    <w:p>
      <w:r>
        <w:rPr>
          <w:sz w:val="18"/>
          <w:color w:val="777777"/>
        </w:rPr>
        <w:t xml:space="preserve">[[@Bible:Psalms 119:103]] </w:t>
      </w:r>
      <w:r>
        <w:rPr>
          <w:b/>
        </w:rPr>
        <w:t xml:space="preserve">103 </w:t>
      </w:r>
      <w:r>
        <w:t xml:space="preserve"> {{field-on:Bible}}</w:t>
      </w:r>
      <w:r>
        <w:t xml:space="preserve">How sweet to my throat your sayings, beyond honey and honeycomb to my mouth.</w:t>
      </w:r>
      <w:r>
        <w:t xml:space="preserve">{{field-off:Bible}}</w:t>
      </w:r>
    </w:p>
    <w:p>
      <w:r>
        <w:rPr>
          <w:sz w:val="18"/>
          <w:color w:val="777777"/>
        </w:rPr>
        <w:t xml:space="preserve">[[@Bible:Psalms 119:104]] </w:t>
      </w:r>
      <w:r>
        <w:rPr>
          <w:b/>
        </w:rPr>
        <w:t xml:space="preserve">104 </w:t>
      </w:r>
      <w:r>
        <w:t xml:space="preserve"> {{field-on:Bible}}</w:t>
      </w:r>
      <w:r>
        <w:t xml:space="preserve">From your commandments I understood; therefore I hated every way of injustice, because you gave law to me.</w:t>
      </w:r>
      <w:r>
        <w:t xml:space="preserve">{{field-off:Bible}}</w:t>
      </w:r>
    </w:p>
    <w:p>
      <w:r>
        <w:rPr>
          <w:sz w:val="18"/>
          <w:color w:val="777777"/>
        </w:rPr>
        <w:t xml:space="preserve">[[@Bible:Psalms 119:105]] </w:t>
      </w:r>
      <w:r>
        <w:rPr>
          <w:b/>
        </w:rPr>
        <w:t xml:space="preserve">105 </w:t>
      </w:r>
      <w:r>
        <w:t xml:space="preserve"> {{field-on:Bible}}</w:t>
      </w:r>
      <w:r>
        <w:t xml:space="preserve">Nun. Your word lamp to my feet and light to my paths.</w:t>
      </w:r>
      <w:r>
        <w:rPr>
          <w:rStyle w:val="FootnoteReference"/>
        </w:rPr>
        <w:footnoteReference w:id="7293"/>
      </w:r>
      <w:r>
        <w:t xml:space="preserve">{{field-off:Bible}}</w:t>
      </w:r>
    </w:p>
    <w:p>
      <w:r>
        <w:rPr>
          <w:sz w:val="18"/>
          <w:color w:val="777777"/>
        </w:rPr>
        <w:t xml:space="preserve">[[@Bible:Psalms 119:106]] </w:t>
      </w:r>
      <w:r>
        <w:rPr>
          <w:b/>
        </w:rPr>
        <w:t xml:space="preserve">106 </w:t>
      </w:r>
      <w:r>
        <w:t xml:space="preserve"> {{field-on:Bible}}</w:t>
      </w:r>
      <w:r>
        <w:t xml:space="preserve">I swore and established it, to keep judgments of your righteousness.</w:t>
      </w:r>
      <w:r>
        <w:t xml:space="preserve">{{field-off:Bible}}</w:t>
      </w:r>
    </w:p>
    <w:p>
      <w:r>
        <w:rPr>
          <w:sz w:val="18"/>
          <w:color w:val="777777"/>
        </w:rPr>
        <w:t xml:space="preserve">[[@Bible:Psalms 119:107]] </w:t>
      </w:r>
      <w:r>
        <w:rPr>
          <w:b/>
        </w:rPr>
        <w:t xml:space="preserve">107 </w:t>
      </w:r>
      <w:r>
        <w:t xml:space="preserve"> {{field-on:Bible}}</w:t>
      </w:r>
      <w:r>
        <w:t xml:space="preserve">I was humbled exceedingly; Lord, make me live according to your word.</w:t>
      </w:r>
      <w:r>
        <w:t xml:space="preserve">{{field-off:Bible}}</w:t>
      </w:r>
    </w:p>
    <w:p>
      <w:r>
        <w:rPr>
          <w:sz w:val="18"/>
          <w:color w:val="777777"/>
        </w:rPr>
        <w:t xml:space="preserve">[[@Bible:Psalms 119:108]] </w:t>
      </w:r>
      <w:r>
        <w:rPr>
          <w:b/>
        </w:rPr>
        <w:t xml:space="preserve">108 </w:t>
      </w:r>
      <w:r>
        <w:t xml:space="preserve"> {{field-on:Bible}}</w:t>
      </w:r>
      <w:r>
        <w:t xml:space="preserve">Freewill offerings of my mouth accept indeed, Lord, and teach me your judgments.</w:t>
      </w:r>
      <w:r>
        <w:t xml:space="preserve">{{field-off:Bible}}</w:t>
      </w:r>
    </w:p>
    <w:p>
      <w:r>
        <w:rPr>
          <w:sz w:val="18"/>
          <w:color w:val="777777"/>
        </w:rPr>
        <w:t xml:space="preserve">[[@Bible:Psalms 119:109]] </w:t>
      </w:r>
      <w:r>
        <w:rPr>
          <w:b/>
        </w:rPr>
        <w:t xml:space="preserve">109 </w:t>
      </w:r>
      <w:r>
        <w:t xml:space="preserve"> {{field-on:Bible}}</w:t>
      </w:r>
      <w:r>
        <w:t xml:space="preserve">My soul in my hands continually, and your law I did not forget.</w:t>
      </w:r>
      <w:r>
        <w:rPr>
          <w:rStyle w:val="FootnoteReference"/>
        </w:rPr>
        <w:footnoteReference w:id="7294"/>
      </w:r>
      <w:r>
        <w:t xml:space="preserve">{{field-off:Bible}}</w:t>
      </w:r>
    </w:p>
    <w:p>
      <w:r>
        <w:rPr>
          <w:sz w:val="18"/>
          <w:color w:val="777777"/>
        </w:rPr>
        <w:t xml:space="preserve">[[@Bible:Psalms 119:110]] </w:t>
      </w:r>
      <w:r>
        <w:rPr>
          <w:b/>
        </w:rPr>
        <w:t xml:space="preserve">110 </w:t>
      </w:r>
      <w:r>
        <w:t xml:space="preserve"> {{field-on:Bible}}</w:t>
      </w:r>
      <w:r>
        <w:t xml:space="preserve">Sinners set snare for me, and from your commandments I did not wander.</w:t>
      </w:r>
      <w:r>
        <w:t xml:space="preserve">{{field-off:Bible}}</w:t>
      </w:r>
    </w:p>
    <w:p>
      <w:r>
        <w:rPr>
          <w:sz w:val="18"/>
          <w:color w:val="777777"/>
        </w:rPr>
        <w:t xml:space="preserve">[[@Bible:Psalms 119:111]] </w:t>
      </w:r>
      <w:r>
        <w:rPr>
          <w:b/>
        </w:rPr>
        <w:t xml:space="preserve">111 </w:t>
      </w:r>
      <w:r>
        <w:t xml:space="preserve"> {{field-on:Bible}}</w:t>
      </w:r>
      <w:r>
        <w:t xml:space="preserve">I inherited your testimonies forever, because they joy of my heart.</w:t>
      </w:r>
      <w:r>
        <w:t xml:space="preserve">{{field-off:Bible}}</w:t>
      </w:r>
    </w:p>
    <w:p>
      <w:r>
        <w:rPr>
          <w:sz w:val="18"/>
          <w:color w:val="777777"/>
        </w:rPr>
        <w:t xml:space="preserve">[[@Bible:Psalms 119:112]] </w:t>
      </w:r>
      <w:r>
        <w:rPr>
          <w:b/>
        </w:rPr>
        <w:t xml:space="preserve">112 </w:t>
      </w:r>
      <w:r>
        <w:t xml:space="preserve"> {{field-on:Bible}}</w:t>
      </w:r>
      <w:r>
        <w:t xml:space="preserve">I inclined my heart to do your ordinances forever, for recompense.</w:t>
      </w:r>
      <w:r>
        <w:rPr>
          <w:rStyle w:val="FootnoteReference"/>
        </w:rPr>
        <w:footnoteReference w:id="7295"/>
      </w:r>
      <w:r>
        <w:t xml:space="preserve">{{field-off:Bible}}</w:t>
      </w:r>
    </w:p>
    <w:p>
      <w:r>
        <w:rPr>
          <w:sz w:val="18"/>
          <w:color w:val="777777"/>
        </w:rPr>
        <w:t xml:space="preserve">[[@Bible:Psalms 119:113]] </w:t>
      </w:r>
      <w:r>
        <w:rPr>
          <w:b/>
        </w:rPr>
        <w:t xml:space="preserve">113 </w:t>
      </w:r>
      <w:r>
        <w:t xml:space="preserve"> {{field-on:Bible}}</w:t>
      </w:r>
      <w:r>
        <w:t xml:space="preserve">Samekh. Lawless men I hated, but your law I loved.</w:t>
      </w:r>
      <w:r>
        <w:t xml:space="preserve">{{field-off:Bible}}</w:t>
      </w:r>
    </w:p>
    <w:p>
      <w:r>
        <w:rPr>
          <w:sz w:val="18"/>
          <w:color w:val="777777"/>
        </w:rPr>
        <w:t xml:space="preserve">[[@Bible:Psalms 119:114]] </w:t>
      </w:r>
      <w:r>
        <w:rPr>
          <w:b/>
        </w:rPr>
        <w:t xml:space="preserve">114 </w:t>
      </w:r>
      <w:r>
        <w:t xml:space="preserve"> {{field-on:Bible}}</w:t>
      </w:r>
      <w:r>
        <w:t xml:space="preserve">You my helper and supporter; upon your word I hoped.</w:t>
      </w:r>
      <w:r>
        <w:t xml:space="preserve">{{field-off:Bible}}</w:t>
      </w:r>
    </w:p>
    <w:p>
      <w:r>
        <w:rPr>
          <w:sz w:val="18"/>
          <w:color w:val="777777"/>
        </w:rPr>
        <w:t xml:space="preserve">[[@Bible:Psalms 119:115]] </w:t>
      </w:r>
      <w:r>
        <w:rPr>
          <w:b/>
        </w:rPr>
        <w:t xml:space="preserve">115 </w:t>
      </w:r>
      <w:r>
        <w:t xml:space="preserve"> {{field-on:Bible}}</w:t>
      </w:r>
      <w:r>
        <w:t xml:space="preserve">Turn away from me, evil-doers, and I will search out commandments of my God.</w:t>
      </w:r>
      <w:r>
        <w:t xml:space="preserve">{{field-off:Bible}}</w:t>
      </w:r>
    </w:p>
    <w:p>
      <w:r>
        <w:rPr>
          <w:sz w:val="18"/>
          <w:color w:val="777777"/>
        </w:rPr>
        <w:t xml:space="preserve">[[@Bible:Psalms 119:116]] </w:t>
      </w:r>
      <w:r>
        <w:rPr>
          <w:b/>
        </w:rPr>
        <w:t xml:space="preserve">116 </w:t>
      </w:r>
      <w:r>
        <w:t xml:space="preserve"> {{field-on:Bible}}</w:t>
      </w:r>
      <w:r>
        <w:t xml:space="preserve">Take hold of me according to your saying, and I will live, and do not shame me from my expectation.</w:t>
      </w:r>
      <w:r>
        <w:t xml:space="preserve">{{field-off:Bible}}</w:t>
      </w:r>
    </w:p>
    <w:p>
      <w:r>
        <w:rPr>
          <w:sz w:val="18"/>
          <w:color w:val="777777"/>
        </w:rPr>
        <w:t xml:space="preserve">[[@Bible:Psalms 119:117]] </w:t>
      </w:r>
      <w:r>
        <w:rPr>
          <w:b/>
        </w:rPr>
        <w:t xml:space="preserve">117 </w:t>
      </w:r>
      <w:r>
        <w:t xml:space="preserve"> {{field-on:Bible}}</w:t>
      </w:r>
      <w:r>
        <w:t xml:space="preserve">Help me, and I will be saved, and I will meditate on your ordinances continually.</w:t>
      </w:r>
      <w:r>
        <w:t xml:space="preserve">{{field-off:Bible}}</w:t>
      </w:r>
    </w:p>
    <w:p>
      <w:r>
        <w:rPr>
          <w:sz w:val="18"/>
          <w:color w:val="777777"/>
        </w:rPr>
        <w:t xml:space="preserve">[[@Bible:Psalms 119:118]] </w:t>
      </w:r>
      <w:r>
        <w:rPr>
          <w:b/>
        </w:rPr>
        <w:t xml:space="preserve">118 </w:t>
      </w:r>
      <w:r>
        <w:t xml:space="preserve"> {{field-on:Bible}}</w:t>
      </w:r>
      <w:r>
        <w:t xml:space="preserve">You despised all departing from your ordinances, because unjust their thought.</w:t>
      </w:r>
      <w:r>
        <w:t xml:space="preserve">{{field-off:Bible}}</w:t>
      </w:r>
    </w:p>
    <w:p>
      <w:r>
        <w:rPr>
          <w:sz w:val="18"/>
          <w:color w:val="777777"/>
        </w:rPr>
        <w:t xml:space="preserve">[[@Bible:Psalms 119:119]] </w:t>
      </w:r>
      <w:r>
        <w:rPr>
          <w:b/>
        </w:rPr>
        <w:t xml:space="preserve">119 </w:t>
      </w:r>
      <w:r>
        <w:t xml:space="preserve"> {{field-on:Bible}}</w:t>
      </w:r>
      <w:r>
        <w:t xml:space="preserve">I considered all sinners of earth as transgressors; therefore I loved your testimonies continually.</w:t>
      </w:r>
      <w:r>
        <w:t xml:space="preserve">{{field-off:Bible}}</w:t>
      </w:r>
    </w:p>
    <w:p>
      <w:r>
        <w:rPr>
          <w:sz w:val="18"/>
          <w:color w:val="777777"/>
        </w:rPr>
        <w:t xml:space="preserve">[[@Bible:Psalms 119:120]] </w:t>
      </w:r>
      <w:r>
        <w:rPr>
          <w:b/>
        </w:rPr>
        <w:t xml:space="preserve">120 </w:t>
      </w:r>
      <w:r>
        <w:t xml:space="preserve"> {{field-on:Bible}}</w:t>
      </w:r>
      <w:r>
        <w:t xml:space="preserve">Nail down my flesh from your fear, because I feared your judgments.</w:t>
      </w:r>
      <w:r>
        <w:t xml:space="preserve">{{field-off:Bible}}</w:t>
      </w:r>
    </w:p>
    <w:p>
      <w:r>
        <w:rPr>
          <w:sz w:val="18"/>
          <w:color w:val="777777"/>
        </w:rPr>
        <w:t xml:space="preserve">[[@Bible:Psalms 119:121]] </w:t>
      </w:r>
      <w:r>
        <w:rPr>
          <w:b/>
        </w:rPr>
        <w:t xml:space="preserve">121 </w:t>
      </w:r>
      <w:r>
        <w:t xml:space="preserve"> {{field-on:Bible}}</w:t>
      </w:r>
      <w:r>
        <w:t xml:space="preserve">Ayin. I did judgment and righteousness; do not hand me over to those doing me injustice.</w:t>
      </w:r>
      <w:r>
        <w:t xml:space="preserve">{{field-off:Bible}}</w:t>
      </w:r>
    </w:p>
    <w:p>
      <w:r>
        <w:rPr>
          <w:sz w:val="18"/>
          <w:color w:val="777777"/>
        </w:rPr>
        <w:t xml:space="preserve">[[@Bible:Psalms 119:122]] </w:t>
      </w:r>
      <w:r>
        <w:rPr>
          <w:b/>
        </w:rPr>
        <w:t xml:space="preserve">122 </w:t>
      </w:r>
      <w:r>
        <w:t xml:space="preserve"> {{field-on:Bible}}</w:t>
      </w:r>
      <w:r>
        <w:t xml:space="preserve">Receive your servant for good; let proud ones not slander me.</w:t>
      </w:r>
      <w:r>
        <w:t xml:space="preserve">{{field-off:Bible}}</w:t>
      </w:r>
    </w:p>
    <w:p>
      <w:r>
        <w:rPr>
          <w:sz w:val="18"/>
          <w:color w:val="777777"/>
        </w:rPr>
        <w:t xml:space="preserve">[[@Bible:Psalms 119:123]] </w:t>
      </w:r>
      <w:r>
        <w:rPr>
          <w:b/>
        </w:rPr>
        <w:t xml:space="preserve">123 </w:t>
      </w:r>
      <w:r>
        <w:t xml:space="preserve"> {{field-on:Bible}}</w:t>
      </w:r>
      <w:r>
        <w:t xml:space="preserve">My eyes failed for your salvation and for saying of your righteousness.</w:t>
      </w:r>
      <w:r>
        <w:t xml:space="preserve">{{field-off:Bible}}</w:t>
      </w:r>
    </w:p>
    <w:p>
      <w:r>
        <w:rPr>
          <w:sz w:val="18"/>
          <w:color w:val="777777"/>
        </w:rPr>
        <w:t xml:space="preserve">[[@Bible:Psalms 119:124]] </w:t>
      </w:r>
      <w:r>
        <w:rPr>
          <w:b/>
        </w:rPr>
        <w:t xml:space="preserve">124 </w:t>
      </w:r>
      <w:r>
        <w:t xml:space="preserve"> {{field-on:Bible}}</w:t>
      </w:r>
      <w:r>
        <w:t xml:space="preserve">Do with your servant according to your mercy and teach me your ordinances.</w:t>
      </w:r>
      <w:r>
        <w:t xml:space="preserve">{{field-off:Bible}}</w:t>
      </w:r>
    </w:p>
    <w:p>
      <w:r>
        <w:rPr>
          <w:sz w:val="18"/>
          <w:color w:val="777777"/>
        </w:rPr>
        <w:t xml:space="preserve">[[@Bible:Psalms 119:125]] </w:t>
      </w:r>
      <w:r>
        <w:rPr>
          <w:b/>
        </w:rPr>
        <w:t xml:space="preserve">125 </w:t>
      </w:r>
      <w:r>
        <w:t xml:space="preserve"> {{field-on:Bible}}</w:t>
      </w:r>
      <w:r>
        <w:t xml:space="preserve">I your servant; make me understand, and I will know your testimonies.</w:t>
      </w:r>
      <w:r>
        <w:t xml:space="preserve">{{field-off:Bible}}</w:t>
      </w:r>
    </w:p>
    <w:p>
      <w:r>
        <w:rPr>
          <w:sz w:val="18"/>
          <w:color w:val="777777"/>
        </w:rPr>
        <w:t xml:space="preserve">[[@Bible:Psalms 119:126]] </w:t>
      </w:r>
      <w:r>
        <w:rPr>
          <w:b/>
        </w:rPr>
        <w:t xml:space="preserve">126 </w:t>
      </w:r>
      <w:r>
        <w:t xml:space="preserve"> {{field-on:Bible}}</w:t>
      </w:r>
      <w:r>
        <w:t xml:space="preserve">Time for Lord to act; they scattered your law.</w:t>
      </w:r>
      <w:r>
        <w:t xml:space="preserve">{{field-off:Bible}}</w:t>
      </w:r>
    </w:p>
    <w:p>
      <w:r>
        <w:rPr>
          <w:sz w:val="18"/>
          <w:color w:val="777777"/>
        </w:rPr>
        <w:t xml:space="preserve">[[@Bible:Psalms 119:127]] </w:t>
      </w:r>
      <w:r>
        <w:rPr>
          <w:b/>
        </w:rPr>
        <w:t xml:space="preserve">127 </w:t>
      </w:r>
      <w:r>
        <w:t xml:space="preserve"> {{field-on:Bible}}</w:t>
      </w:r>
      <w:r>
        <w:t xml:space="preserve">Therefore I loved your commandments beyond gold and topaz.</w:t>
      </w:r>
      <w:r>
        <w:t xml:space="preserve">{{field-off:Bible}}</w:t>
      </w:r>
    </w:p>
    <w:p>
      <w:r>
        <w:rPr>
          <w:sz w:val="18"/>
          <w:color w:val="777777"/>
        </w:rPr>
        <w:t xml:space="preserve">[[@Bible:Psalms 119:128]] </w:t>
      </w:r>
      <w:r>
        <w:rPr>
          <w:b/>
        </w:rPr>
        <w:t xml:space="preserve">128 </w:t>
      </w:r>
      <w:r>
        <w:t xml:space="preserve"> {{field-on:Bible}}</w:t>
      </w:r>
      <w:r>
        <w:t xml:space="preserve">Therefore toward all your commandments I was set straight; every unjust way I hated.</w:t>
      </w:r>
      <w:r>
        <w:t xml:space="preserve">{{field-off:Bible}}</w:t>
      </w:r>
    </w:p>
    <w:p>
      <w:r>
        <w:rPr>
          <w:sz w:val="18"/>
          <w:color w:val="777777"/>
        </w:rPr>
        <w:t xml:space="preserve">[[@Bible:Psalms 119:129]] </w:t>
      </w:r>
      <w:r>
        <w:rPr>
          <w:b/>
        </w:rPr>
        <w:t xml:space="preserve">129 </w:t>
      </w:r>
      <w:r>
        <w:t xml:space="preserve"> {{field-on:Bible}}</w:t>
      </w:r>
      <w:r>
        <w:t xml:space="preserve">Pe. Wondrous your testimonies; therefore my soul searched them out.</w:t>
      </w:r>
      <w:r>
        <w:t xml:space="preserve">{{field-off:Bible}}</w:t>
      </w:r>
    </w:p>
    <w:p>
      <w:r>
        <w:rPr>
          <w:sz w:val="18"/>
          <w:color w:val="777777"/>
        </w:rPr>
        <w:t xml:space="preserve">[[@Bible:Psalms 119:130]] </w:t>
      </w:r>
      <w:r>
        <w:rPr>
          <w:b/>
        </w:rPr>
        <w:t xml:space="preserve">130 </w:t>
      </w:r>
      <w:r>
        <w:t xml:space="preserve"> {{field-on:Bible}}</w:t>
      </w:r>
      <w:r>
        <w:t xml:space="preserve">Disclosure of your words gives light and makes little ones understand.</w:t>
      </w:r>
      <w:r>
        <w:t xml:space="preserve">{{field-off:Bible}}</w:t>
      </w:r>
    </w:p>
    <w:p>
      <w:r>
        <w:rPr>
          <w:sz w:val="18"/>
          <w:color w:val="777777"/>
        </w:rPr>
        <w:t xml:space="preserve">[[@Bible:Psalms 119:131]] </w:t>
      </w:r>
      <w:r>
        <w:rPr>
          <w:b/>
        </w:rPr>
        <w:t xml:space="preserve">131 </w:t>
      </w:r>
      <w:r>
        <w:t xml:space="preserve"> {{field-on:Bible}}</w:t>
      </w:r>
      <w:r>
        <w:t xml:space="preserve">My mouth I opened and drew in breath, because I longed for your commandments.</w:t>
      </w:r>
      <w:r>
        <w:t xml:space="preserve">{{field-off:Bible}}</w:t>
      </w:r>
    </w:p>
    <w:p>
      <w:r>
        <w:rPr>
          <w:sz w:val="18"/>
          <w:color w:val="777777"/>
        </w:rPr>
        <w:t xml:space="preserve">[[@Bible:Psalms 119:132]] </w:t>
      </w:r>
      <w:r>
        <w:rPr>
          <w:b/>
        </w:rPr>
        <w:t xml:space="preserve">132 </w:t>
      </w:r>
      <w:r>
        <w:t xml:space="preserve"> {{field-on:Bible}}</w:t>
      </w:r>
      <w:r>
        <w:t xml:space="preserve">Look upon me and have mercy on me according to judgment of those loving your name.</w:t>
      </w:r>
      <w:r>
        <w:t xml:space="preserve">{{field-off:Bible}}</w:t>
      </w:r>
    </w:p>
    <w:p>
      <w:r>
        <w:rPr>
          <w:sz w:val="18"/>
          <w:color w:val="777777"/>
        </w:rPr>
        <w:t xml:space="preserve">[[@Bible:Psalms 119:133]] </w:t>
      </w:r>
      <w:r>
        <w:rPr>
          <w:b/>
        </w:rPr>
        <w:t xml:space="preserve">133 </w:t>
      </w:r>
      <w:r>
        <w:t xml:space="preserve"> {{field-on:Bible}}</w:t>
      </w:r>
      <w:r>
        <w:t xml:space="preserve">Direct my steps according to your saying, and let no lawlessness rule over me.</w:t>
      </w:r>
      <w:r>
        <w:t xml:space="preserve">{{field-off:Bible}}</w:t>
      </w:r>
    </w:p>
    <w:p>
      <w:r>
        <w:rPr>
          <w:sz w:val="18"/>
          <w:color w:val="777777"/>
        </w:rPr>
        <w:t xml:space="preserve">[[@Bible:Psalms 119:134]] </w:t>
      </w:r>
      <w:r>
        <w:rPr>
          <w:b/>
        </w:rPr>
        <w:t xml:space="preserve">134 </w:t>
      </w:r>
      <w:r>
        <w:t xml:space="preserve"> {{field-on:Bible}}</w:t>
      </w:r>
      <w:r>
        <w:t xml:space="preserve">Redeem me from slander of men, and I will keep your commandments.</w:t>
      </w:r>
      <w:r>
        <w:t xml:space="preserve">{{field-off:Bible}}</w:t>
      </w:r>
    </w:p>
    <w:p>
      <w:r>
        <w:rPr>
          <w:sz w:val="18"/>
          <w:color w:val="777777"/>
        </w:rPr>
        <w:t xml:space="preserve">[[@Bible:Psalms 119:135]] </w:t>
      </w:r>
      <w:r>
        <w:rPr>
          <w:b/>
        </w:rPr>
        <w:t xml:space="preserve">135 </w:t>
      </w:r>
      <w:r>
        <w:t xml:space="preserve"> {{field-on:Bible}}</w:t>
      </w:r>
      <w:r>
        <w:t xml:space="preserve">Make your face shine upon your servant and teach me your ordinances.</w:t>
      </w:r>
      <w:r>
        <w:t xml:space="preserve">{{field-off:Bible}}</w:t>
      </w:r>
    </w:p>
    <w:p>
      <w:r>
        <w:rPr>
          <w:sz w:val="18"/>
          <w:color w:val="777777"/>
        </w:rPr>
        <w:t xml:space="preserve">[[@Bible:Psalms 119:136]] </w:t>
      </w:r>
      <w:r>
        <w:rPr>
          <w:b/>
        </w:rPr>
        <w:t xml:space="preserve">136 </w:t>
      </w:r>
      <w:r>
        <w:t xml:space="preserve"> {{field-on:Bible}}</w:t>
      </w:r>
      <w:r>
        <w:t xml:space="preserve">Streams of waters came down from my eyes because they did not keep your law.</w:t>
      </w:r>
      <w:r>
        <w:t xml:space="preserve">{{field-off:Bible}}</w:t>
      </w:r>
    </w:p>
    <w:p>
      <w:r>
        <w:rPr>
          <w:sz w:val="18"/>
          <w:color w:val="777777"/>
        </w:rPr>
        <w:t xml:space="preserve">[[@Bible:Psalms 119:137]] </w:t>
      </w:r>
      <w:r>
        <w:rPr>
          <w:b/>
        </w:rPr>
        <w:t xml:space="preserve">137 </w:t>
      </w:r>
      <w:r>
        <w:t xml:space="preserve"> {{field-on:Bible}}</w:t>
      </w:r>
      <w:r>
        <w:t xml:space="preserve">Tsade. Righteous are you, Lord, and straight your judgment.</w:t>
      </w:r>
      <w:r>
        <w:t xml:space="preserve">{{field-off:Bible}}</w:t>
      </w:r>
    </w:p>
    <w:p>
      <w:r>
        <w:rPr>
          <w:sz w:val="18"/>
          <w:color w:val="777777"/>
        </w:rPr>
        <w:t xml:space="preserve">[[@Bible:Psalms 119:138]] </w:t>
      </w:r>
      <w:r>
        <w:rPr>
          <w:b/>
        </w:rPr>
        <w:t xml:space="preserve">138 </w:t>
      </w:r>
      <w:r>
        <w:t xml:space="preserve"> {{field-on:Bible}}</w:t>
      </w:r>
      <w:r>
        <w:t xml:space="preserve">You commanded your testimonies in righteousness and truth exceedingly.</w:t>
      </w:r>
      <w:r>
        <w:t xml:space="preserve">{{field-off:Bible}}</w:t>
      </w:r>
    </w:p>
    <w:p>
      <w:r>
        <w:rPr>
          <w:sz w:val="18"/>
          <w:color w:val="777777"/>
        </w:rPr>
        <w:t xml:space="preserve">[[@Bible:Psalms 119:139]] </w:t>
      </w:r>
      <w:r>
        <w:rPr>
          <w:b/>
        </w:rPr>
        <w:t xml:space="preserve">139 </w:t>
      </w:r>
      <w:r>
        <w:t xml:space="preserve"> {{field-on:Bible}}</w:t>
      </w:r>
      <w:r>
        <w:t xml:space="preserve">Zeal of your house melted me away, because my enemies forgot your words.</w:t>
      </w:r>
      <w:r>
        <w:t xml:space="preserve">{{field-off:Bible}}</w:t>
      </w:r>
    </w:p>
    <w:p>
      <w:r>
        <w:rPr>
          <w:sz w:val="18"/>
          <w:color w:val="777777"/>
        </w:rPr>
        <w:t xml:space="preserve">[[@Bible:Psalms 119:140]] </w:t>
      </w:r>
      <w:r>
        <w:rPr>
          <w:b/>
        </w:rPr>
        <w:t xml:space="preserve">140 </w:t>
      </w:r>
      <w:r>
        <w:t xml:space="preserve"> {{field-on:Bible}}</w:t>
      </w:r>
      <w:r>
        <w:t xml:space="preserve">Your saying very refined, and your servant loved it.</w:t>
      </w:r>
      <w:r>
        <w:t xml:space="preserve">{{field-off:Bible}}</w:t>
      </w:r>
    </w:p>
    <w:p>
      <w:r>
        <w:rPr>
          <w:sz w:val="18"/>
          <w:color w:val="777777"/>
        </w:rPr>
        <w:t xml:space="preserve">[[@Bible:Psalms 119:141]] </w:t>
      </w:r>
      <w:r>
        <w:rPr>
          <w:b/>
        </w:rPr>
        <w:t xml:space="preserve">141 </w:t>
      </w:r>
      <w:r>
        <w:t xml:space="preserve"> {{field-on:Bible}}</w:t>
      </w:r>
      <w:r>
        <w:t xml:space="preserve">Younger I am and despised; your ordinances I did not forget.</w:t>
      </w:r>
      <w:r>
        <w:t xml:space="preserve">{{field-off:Bible}}</w:t>
      </w:r>
    </w:p>
    <w:p>
      <w:r>
        <w:rPr>
          <w:sz w:val="18"/>
          <w:color w:val="777777"/>
        </w:rPr>
        <w:t xml:space="preserve">[[@Bible:Psalms 119:142]] </w:t>
      </w:r>
      <w:r>
        <w:rPr>
          <w:b/>
        </w:rPr>
        <w:t xml:space="preserve">142 </w:t>
      </w:r>
      <w:r>
        <w:t xml:space="preserve"> {{field-on:Bible}}</w:t>
      </w:r>
      <w:r>
        <w:t xml:space="preserve">Your righteousness is righteousness forever, and your law is truth.</w:t>
      </w:r>
      <w:r>
        <w:t xml:space="preserve">{{field-off:Bible}}</w:t>
      </w:r>
    </w:p>
    <w:p>
      <w:r>
        <w:rPr>
          <w:sz w:val="18"/>
          <w:color w:val="777777"/>
        </w:rPr>
        <w:t xml:space="preserve">[[@Bible:Psalms 119:143]] </w:t>
      </w:r>
      <w:r>
        <w:rPr>
          <w:b/>
        </w:rPr>
        <w:t xml:space="preserve">143 </w:t>
      </w:r>
      <w:r>
        <w:t xml:space="preserve"> {{field-on:Bible}}</w:t>
      </w:r>
      <w:r>
        <w:t xml:space="preserve">Affliction and necessity found me; your commandments my meditation.</w:t>
      </w:r>
      <w:r>
        <w:t xml:space="preserve">{{field-off:Bible}}</w:t>
      </w:r>
    </w:p>
    <w:p>
      <w:r>
        <w:rPr>
          <w:sz w:val="18"/>
          <w:color w:val="777777"/>
        </w:rPr>
        <w:t xml:space="preserve">[[@Bible:Psalms 119:144]] </w:t>
      </w:r>
      <w:r>
        <w:rPr>
          <w:b/>
        </w:rPr>
        <w:t xml:space="preserve">144 </w:t>
      </w:r>
      <w:r>
        <w:t xml:space="preserve"> {{field-on:Bible}}</w:t>
      </w:r>
      <w:r>
        <w:t xml:space="preserve">Your testimonies righteousness forever; make me understand and I will live.</w:t>
      </w:r>
      <w:r>
        <w:t xml:space="preserve">{{field-off:Bible}}</w:t>
      </w:r>
    </w:p>
    <w:p>
      <w:r>
        <w:rPr>
          <w:sz w:val="18"/>
          <w:color w:val="777777"/>
        </w:rPr>
        <w:t xml:space="preserve">[[@Bible:Psalms 119:145]] </w:t>
      </w:r>
      <w:r>
        <w:rPr>
          <w:b/>
        </w:rPr>
        <w:t xml:space="preserve">145 </w:t>
      </w:r>
      <w:r>
        <w:t xml:space="preserve"> {{field-on:Bible}}</w:t>
      </w:r>
      <w:r>
        <w:t xml:space="preserve">Qoph. I cried with whole heart; hear me, Lord; I will seek out your statutes.</w:t>
      </w:r>
      <w:r>
        <w:t xml:space="preserve">{{field-off:Bible}}</w:t>
      </w:r>
    </w:p>
    <w:p>
      <w:r>
        <w:rPr>
          <w:sz w:val="18"/>
          <w:color w:val="777777"/>
        </w:rPr>
        <w:t xml:space="preserve">[[@Bible:Psalms 119:146]] </w:t>
      </w:r>
      <w:r>
        <w:rPr>
          <w:b/>
        </w:rPr>
        <w:t xml:space="preserve">146 </w:t>
      </w:r>
      <w:r>
        <w:t xml:space="preserve"> {{field-on:Bible}}</w:t>
      </w:r>
      <w:r>
        <w:t xml:space="preserve">I cried to you; save me, and I will keep your testimonies.</w:t>
      </w:r>
      <w:r>
        <w:t xml:space="preserve">{{field-off:Bible}}</w:t>
      </w:r>
    </w:p>
    <w:p>
      <w:r>
        <w:rPr>
          <w:sz w:val="18"/>
          <w:color w:val="777777"/>
        </w:rPr>
        <w:t xml:space="preserve">[[@Bible:Psalms 119:147]] </w:t>
      </w:r>
      <w:r>
        <w:rPr>
          <w:b/>
        </w:rPr>
        <w:t xml:space="preserve">147 </w:t>
      </w:r>
      <w:r>
        <w:t xml:space="preserve"> {{field-on:Bible}}</w:t>
      </w:r>
      <w:r>
        <w:t xml:space="preserve">I came before dawn and cried; in your words I hoped.</w:t>
      </w:r>
      <w:r>
        <w:t xml:space="preserve">{{field-off:Bible}}</w:t>
      </w:r>
    </w:p>
    <w:p>
      <w:r>
        <w:rPr>
          <w:sz w:val="18"/>
          <w:color w:val="777777"/>
        </w:rPr>
        <w:t xml:space="preserve">[[@Bible:Psalms 119:148]] </w:t>
      </w:r>
      <w:r>
        <w:rPr>
          <w:b/>
        </w:rPr>
        <w:t xml:space="preserve">148 </w:t>
      </w:r>
      <w:r>
        <w:t xml:space="preserve"> {{field-on:Bible}}</w:t>
      </w:r>
      <w:r>
        <w:t xml:space="preserve">My eyes came before daybreak to meditate on your sayings.</w:t>
      </w:r>
      <w:r>
        <w:t xml:space="preserve">{{field-off:Bible}}</w:t>
      </w:r>
    </w:p>
    <w:p>
      <w:r>
        <w:rPr>
          <w:sz w:val="18"/>
          <w:color w:val="777777"/>
        </w:rPr>
        <w:t xml:space="preserve">[[@Bible:Psalms 119:149]] </w:t>
      </w:r>
      <w:r>
        <w:rPr>
          <w:b/>
        </w:rPr>
        <w:t xml:space="preserve">149 </w:t>
      </w:r>
      <w:r>
        <w:t xml:space="preserve"> {{field-on:Bible}}</w:t>
      </w:r>
      <w:r>
        <w:t xml:space="preserve">Hear my voice, Lord, according to your mercy; according to your judgment make me live.</w:t>
      </w:r>
      <w:r>
        <w:t xml:space="preserve">{{field-off:Bible}}</w:t>
      </w:r>
    </w:p>
    <w:p>
      <w:r>
        <w:rPr>
          <w:sz w:val="18"/>
          <w:color w:val="777777"/>
        </w:rPr>
        <w:t xml:space="preserve">[[@Bible:Psalms 119:150]] </w:t>
      </w:r>
      <w:r>
        <w:rPr>
          <w:b/>
        </w:rPr>
        <w:t xml:space="preserve">150 </w:t>
      </w:r>
      <w:r>
        <w:t xml:space="preserve"> {{field-on:Bible}}</w:t>
      </w:r>
      <w:r>
        <w:t xml:space="preserve">Those pursuing me in lawlessness drew near; from your law they grew far.</w:t>
      </w:r>
      <w:r>
        <w:t xml:space="preserve">{{field-off:Bible}}</w:t>
      </w:r>
    </w:p>
    <w:p>
      <w:r>
        <w:rPr>
          <w:sz w:val="18"/>
          <w:color w:val="777777"/>
        </w:rPr>
        <w:t xml:space="preserve">[[@Bible:Psalms 119:151]] </w:t>
      </w:r>
      <w:r>
        <w:rPr>
          <w:b/>
        </w:rPr>
        <w:t xml:space="preserve">151 </w:t>
      </w:r>
      <w:r>
        <w:t xml:space="preserve"> {{field-on:Bible}}</w:t>
      </w:r>
      <w:r>
        <w:t xml:space="preserve">You near, Lord, and all your commandments truth.</w:t>
      </w:r>
      <w:r>
        <w:rPr>
          <w:rStyle w:val="FootnoteReference"/>
        </w:rPr>
        <w:footnoteReference w:id="7296"/>
      </w:r>
      <w:r>
        <w:t xml:space="preserve">{{field-off:Bible}}</w:t>
      </w:r>
    </w:p>
    <w:p>
      <w:r>
        <w:rPr>
          <w:sz w:val="18"/>
          <w:color w:val="777777"/>
        </w:rPr>
        <w:t xml:space="preserve">[[@Bible:Psalms 119:152]] </w:t>
      </w:r>
      <w:r>
        <w:rPr>
          <w:b/>
        </w:rPr>
        <w:t xml:space="preserve">152 </w:t>
      </w:r>
      <w:r>
        <w:t xml:space="preserve"> {{field-on:Bible}}</w:t>
      </w:r>
      <w:r>
        <w:t xml:space="preserve">From beginning I knew from your testimonies that forever you founded them.</w:t>
      </w:r>
      <w:r>
        <w:rPr>
          <w:rStyle w:val="FootnoteReference"/>
        </w:rPr>
        <w:footnoteReference w:id="7297"/>
      </w:r>
      <w:r>
        <w:t xml:space="preserve">{{field-off:Bible}}</w:t>
      </w:r>
    </w:p>
    <w:p>
      <w:r>
        <w:rPr>
          <w:sz w:val="18"/>
          <w:color w:val="777777"/>
        </w:rPr>
        <w:t xml:space="preserve">[[@Bible:Psalms 119:153]] </w:t>
      </w:r>
      <w:r>
        <w:rPr>
          <w:b/>
        </w:rPr>
        <w:t xml:space="preserve">153 </w:t>
      </w:r>
      <w:r>
        <w:t xml:space="preserve"> {{field-on:Bible}}</w:t>
      </w:r>
      <w:r>
        <w:t xml:space="preserve">Resh. See my humiliation and rescue me, because I did not forget your law.</w:t>
      </w:r>
      <w:r>
        <w:t xml:space="preserve">{{field-off:Bible}}</w:t>
      </w:r>
    </w:p>
    <w:p>
      <w:r>
        <w:rPr>
          <w:sz w:val="18"/>
          <w:color w:val="777777"/>
        </w:rPr>
        <w:t xml:space="preserve">[[@Bible:Psalms 119:154]] </w:t>
      </w:r>
      <w:r>
        <w:rPr>
          <w:b/>
        </w:rPr>
        <w:t xml:space="preserve">154 </w:t>
      </w:r>
      <w:r>
        <w:t xml:space="preserve"> {{field-on:Bible}}</w:t>
      </w:r>
      <w:r>
        <w:t xml:space="preserve">Judge my case and redeem me; by your word make me live.</w:t>
      </w:r>
      <w:r>
        <w:t xml:space="preserve">{{field-off:Bible}}</w:t>
      </w:r>
    </w:p>
    <w:p>
      <w:r>
        <w:rPr>
          <w:sz w:val="18"/>
          <w:color w:val="777777"/>
        </w:rPr>
        <w:t xml:space="preserve">[[@Bible:Psalms 119:155]] </w:t>
      </w:r>
      <w:r>
        <w:rPr>
          <w:b/>
        </w:rPr>
        <w:t xml:space="preserve">155 </w:t>
      </w:r>
      <w:r>
        <w:t xml:space="preserve"> {{field-on:Bible}}</w:t>
      </w:r>
      <w:r>
        <w:t xml:space="preserve">Salvation far from sinners, because your statutes they did not seek out.</w:t>
      </w:r>
      <w:r>
        <w:t xml:space="preserve">{{field-off:Bible}}</w:t>
      </w:r>
    </w:p>
    <w:p>
      <w:r>
        <w:rPr>
          <w:sz w:val="18"/>
          <w:color w:val="777777"/>
        </w:rPr>
        <w:t xml:space="preserve">[[@Bible:Psalms 119:156]] </w:t>
      </w:r>
      <w:r>
        <w:rPr>
          <w:b/>
        </w:rPr>
        <w:t xml:space="preserve">156 </w:t>
      </w:r>
      <w:r>
        <w:t xml:space="preserve"> {{field-on:Bible}}</w:t>
      </w:r>
      <w:r>
        <w:t xml:space="preserve">Your compassions many, Lord; according to your judgment make me live.</w:t>
      </w:r>
      <w:r>
        <w:t xml:space="preserve">{{field-off:Bible}}</w:t>
      </w:r>
    </w:p>
    <w:p>
      <w:r>
        <w:rPr>
          <w:sz w:val="18"/>
          <w:color w:val="777777"/>
        </w:rPr>
        <w:t xml:space="preserve">[[@Bible:Psalms 119:157]] </w:t>
      </w:r>
      <w:r>
        <w:rPr>
          <w:b/>
        </w:rPr>
        <w:t xml:space="preserve">157 </w:t>
      </w:r>
      <w:r>
        <w:t xml:space="preserve"> {{field-on:Bible}}</w:t>
      </w:r>
      <w:r>
        <w:t xml:space="preserve">Many driving me out and afflicting me; from your testimonies I did not turn aside.</w:t>
      </w:r>
      <w:r>
        <w:t xml:space="preserve">{{field-off:Bible}}</w:t>
      </w:r>
    </w:p>
    <w:p>
      <w:r>
        <w:rPr>
          <w:sz w:val="18"/>
          <w:color w:val="777777"/>
        </w:rPr>
        <w:t xml:space="preserve">[[@Bible:Psalms 119:158]] </w:t>
      </w:r>
      <w:r>
        <w:rPr>
          <w:b/>
        </w:rPr>
        <w:t xml:space="preserve">158 </w:t>
      </w:r>
      <w:r>
        <w:t xml:space="preserve"> {{field-on:Bible}}</w:t>
      </w:r>
      <w:r>
        <w:t xml:space="preserve">I saw those breaking faith and wasted away, because they did not keep your words.</w:t>
      </w:r>
      <w:r>
        <w:t xml:space="preserve">{{field-off:Bible}}</w:t>
      </w:r>
    </w:p>
    <w:p>
      <w:r>
        <w:rPr>
          <w:sz w:val="18"/>
          <w:color w:val="777777"/>
        </w:rPr>
        <w:t xml:space="preserve">[[@Bible:Psalms 119:159]] </w:t>
      </w:r>
      <w:r>
        <w:rPr>
          <w:b/>
        </w:rPr>
        <w:t xml:space="preserve">159 </w:t>
      </w:r>
      <w:r>
        <w:t xml:space="preserve"> {{field-on:Bible}}</w:t>
      </w:r>
      <w:r>
        <w:t xml:space="preserve">See that I loved your commandments, Lord; in your mercy make me live.</w:t>
      </w:r>
      <w:r>
        <w:t xml:space="preserve">{{field-off:Bible}}</w:t>
      </w:r>
    </w:p>
    <w:p>
      <w:r>
        <w:rPr>
          <w:sz w:val="18"/>
          <w:color w:val="777777"/>
        </w:rPr>
        <w:t xml:space="preserve">[[@Bible:Psalms 119:160]] </w:t>
      </w:r>
      <w:r>
        <w:rPr>
          <w:b/>
        </w:rPr>
        <w:t xml:space="preserve">160 </w:t>
      </w:r>
      <w:r>
        <w:t xml:space="preserve"> {{field-on:Bible}}</w:t>
      </w:r>
      <w:r>
        <w:t xml:space="preserve">Beginning of your words truth, and forever all judgments of your righteousness.</w:t>
      </w:r>
      <w:r>
        <w:t xml:space="preserve">{{field-off:Bible}}</w:t>
      </w:r>
    </w:p>
    <w:p>
      <w:r>
        <w:rPr>
          <w:sz w:val="18"/>
          <w:color w:val="777777"/>
        </w:rPr>
        <w:t xml:space="preserve">[[@Bible:Psalms 119:161]] </w:t>
      </w:r>
      <w:r>
        <w:rPr>
          <w:b/>
        </w:rPr>
        <w:t xml:space="preserve">161 </w:t>
      </w:r>
      <w:r>
        <w:t xml:space="preserve"> {{field-on:Bible}}</w:t>
      </w:r>
      <w:r>
        <w:t xml:space="preserve">Princes pursued me for nothing, and from your words my heart stood in awe.</w:t>
      </w:r>
      <w:r>
        <w:t xml:space="preserve">{{field-off:Bible}}</w:t>
      </w:r>
    </w:p>
    <w:p>
      <w:r>
        <w:rPr>
          <w:sz w:val="18"/>
          <w:color w:val="777777"/>
        </w:rPr>
        <w:t xml:space="preserve">[[@Bible:Psalms 119:162]] </w:t>
      </w:r>
      <w:r>
        <w:rPr>
          <w:b/>
        </w:rPr>
        <w:t xml:space="preserve">162 </w:t>
      </w:r>
      <w:r>
        <w:t xml:space="preserve"> {{field-on:Bible}}</w:t>
      </w:r>
      <w:r>
        <w:t xml:space="preserve">I rejoice over your words like one finding much spoil.</w:t>
      </w:r>
      <w:r>
        <w:t xml:space="preserve">{{field-off:Bible}}</w:t>
      </w:r>
    </w:p>
    <w:p>
      <w:r>
        <w:rPr>
          <w:sz w:val="18"/>
          <w:color w:val="777777"/>
        </w:rPr>
        <w:t xml:space="preserve">[[@Bible:Psalms 119:163]] </w:t>
      </w:r>
      <w:r>
        <w:rPr>
          <w:b/>
        </w:rPr>
        <w:t xml:space="preserve">163 </w:t>
      </w:r>
      <w:r>
        <w:t xml:space="preserve"> {{field-on:Bible}}</w:t>
      </w:r>
      <w:r>
        <w:t xml:space="preserve">Injustice I hated and abhorred, but your law I loved.</w:t>
      </w:r>
      <w:r>
        <w:t xml:space="preserve">{{field-off:Bible}}</w:t>
      </w:r>
    </w:p>
    <w:p>
      <w:r>
        <w:rPr>
          <w:sz w:val="18"/>
          <w:color w:val="777777"/>
        </w:rPr>
        <w:t xml:space="preserve">[[@Bible:Psalms 119:164]] </w:t>
      </w:r>
      <w:r>
        <w:rPr>
          <w:b/>
        </w:rPr>
        <w:t xml:space="preserve">164 </w:t>
      </w:r>
      <w:r>
        <w:t xml:space="preserve"> {{field-on:Bible}}</w:t>
      </w:r>
      <w:r>
        <w:t xml:space="preserve">Seven times in day I praised you for judgments of your righteousness.</w:t>
      </w:r>
      <w:r>
        <w:t xml:space="preserve">{{field-off:Bible}}</w:t>
      </w:r>
    </w:p>
    <w:p>
      <w:r>
        <w:rPr>
          <w:sz w:val="18"/>
          <w:color w:val="777777"/>
        </w:rPr>
        <w:t xml:space="preserve">[[@Bible:Psalms 119:165]] </w:t>
      </w:r>
      <w:r>
        <w:rPr>
          <w:b/>
        </w:rPr>
        <w:t xml:space="preserve">165 </w:t>
      </w:r>
      <w:r>
        <w:t xml:space="preserve"> {{field-on:Bible}}</w:t>
      </w:r>
      <w:r>
        <w:t xml:space="preserve">Much peace to those loving your law, and no stumbling for them.</w:t>
      </w:r>
      <w:r>
        <w:t xml:space="preserve">{{field-off:Bible}}</w:t>
      </w:r>
    </w:p>
    <w:p>
      <w:r>
        <w:rPr>
          <w:sz w:val="18"/>
          <w:color w:val="777777"/>
        </w:rPr>
        <w:t xml:space="preserve">[[@Bible:Psalms 119:166]] </w:t>
      </w:r>
      <w:r>
        <w:rPr>
          <w:b/>
        </w:rPr>
        <w:t xml:space="preserve">166 </w:t>
      </w:r>
      <w:r>
        <w:t xml:space="preserve"> {{field-on:Bible}}</w:t>
      </w:r>
      <w:r>
        <w:t xml:space="preserve">I kept expecting your salvation, Lord, and your commandments I loved.</w:t>
      </w:r>
      <w:r>
        <w:t xml:space="preserve">{{field-off:Bible}}</w:t>
      </w:r>
    </w:p>
    <w:p>
      <w:r>
        <w:rPr>
          <w:sz w:val="18"/>
          <w:color w:val="777777"/>
        </w:rPr>
        <w:t xml:space="preserve">[[@Bible:Psalms 119:167]] </w:t>
      </w:r>
      <w:r>
        <w:rPr>
          <w:b/>
        </w:rPr>
        <w:t xml:space="preserve">167 </w:t>
      </w:r>
      <w:r>
        <w:t xml:space="preserve"> {{field-on:Bible}}</w:t>
      </w:r>
      <w:r>
        <w:t xml:space="preserve">My soul kept your testimonies and loved them greatly.</w:t>
      </w:r>
      <w:r>
        <w:t xml:space="preserve">{{field-off:Bible}}</w:t>
      </w:r>
    </w:p>
    <w:p>
      <w:r>
        <w:rPr>
          <w:sz w:val="18"/>
          <w:color w:val="777777"/>
        </w:rPr>
        <w:t xml:space="preserve">[[@Bible:Psalms 119:168]] </w:t>
      </w:r>
      <w:r>
        <w:rPr>
          <w:b/>
        </w:rPr>
        <w:t xml:space="preserve">168 </w:t>
      </w:r>
      <w:r>
        <w:t xml:space="preserve"> {{field-on:Bible}}</w:t>
      </w:r>
      <w:r>
        <w:t xml:space="preserve">I kept your commandments and your testimonies, because all my ways before you, Lord.</w:t>
      </w:r>
      <w:r>
        <w:t xml:space="preserve">{{field-off:Bible}}</w:t>
      </w:r>
    </w:p>
    <w:p>
      <w:r>
        <w:rPr>
          <w:sz w:val="18"/>
          <w:color w:val="777777"/>
        </w:rPr>
        <w:t xml:space="preserve">[[@Bible:Psalms 119:169]] </w:t>
      </w:r>
      <w:r>
        <w:rPr>
          <w:b/>
        </w:rPr>
        <w:t xml:space="preserve">169 </w:t>
      </w:r>
      <w:r>
        <w:t xml:space="preserve"> {{field-on:Bible}}</w:t>
      </w:r>
      <w:r>
        <w:t xml:space="preserve">Tau. Let my petition come near before you, Lord; according to your word make me understand.</w:t>
      </w:r>
      <w:r>
        <w:t xml:space="preserve">{{field-off:Bible}}</w:t>
      </w:r>
    </w:p>
    <w:p>
      <w:r>
        <w:rPr>
          <w:sz w:val="18"/>
          <w:color w:val="777777"/>
        </w:rPr>
        <w:t xml:space="preserve">[[@Bible:Psalms 119:170]] </w:t>
      </w:r>
      <w:r>
        <w:rPr>
          <w:b/>
        </w:rPr>
        <w:t xml:space="preserve">170 </w:t>
      </w:r>
      <w:r>
        <w:t xml:space="preserve"> {{field-on:Bible}}</w:t>
      </w:r>
      <w:r>
        <w:t xml:space="preserve">Let my request enter before you; according to your word rescue me.</w:t>
      </w:r>
      <w:r>
        <w:t xml:space="preserve">{{field-off:Bible}}</w:t>
      </w:r>
    </w:p>
    <w:p>
      <w:r>
        <w:rPr>
          <w:sz w:val="18"/>
          <w:color w:val="777777"/>
        </w:rPr>
        <w:t xml:space="preserve">[[@Bible:Psalms 119:171]] </w:t>
      </w:r>
      <w:r>
        <w:rPr>
          <w:b/>
        </w:rPr>
        <w:t xml:space="preserve">171 </w:t>
      </w:r>
      <w:r>
        <w:t xml:space="preserve"> {{field-on:Bible}}</w:t>
      </w:r>
      <w:r>
        <w:t xml:space="preserve">Let my lips pour forth hymn when you teach me your statutes.</w:t>
      </w:r>
      <w:r>
        <w:t xml:space="preserve">{{field-off:Bible}}</w:t>
      </w:r>
    </w:p>
    <w:p>
      <w:r>
        <w:rPr>
          <w:sz w:val="18"/>
          <w:color w:val="777777"/>
        </w:rPr>
        <w:t xml:space="preserve">[[@Bible:Psalms 119:172]] </w:t>
      </w:r>
      <w:r>
        <w:rPr>
          <w:b/>
        </w:rPr>
        <w:t xml:space="preserve">172 </w:t>
      </w:r>
      <w:r>
        <w:t xml:space="preserve"> {{field-on:Bible}}</w:t>
      </w:r>
      <w:r>
        <w:t xml:space="preserve">Let my tongue speak your saying, because all your commandments righteousness.</w:t>
      </w:r>
      <w:r>
        <w:t xml:space="preserve">{{field-off:Bible}}</w:t>
      </w:r>
    </w:p>
    <w:p>
      <w:r>
        <w:rPr>
          <w:sz w:val="18"/>
          <w:color w:val="777777"/>
        </w:rPr>
        <w:t xml:space="preserve">[[@Bible:Psalms 119:173]] </w:t>
      </w:r>
      <w:r>
        <w:rPr>
          <w:b/>
        </w:rPr>
        <w:t xml:space="preserve">173 </w:t>
      </w:r>
      <w:r>
        <w:t xml:space="preserve"> {{field-on:Bible}}</w:t>
      </w:r>
      <w:r>
        <w:t xml:space="preserve">Let your hand come to save me, because I chose your commandments.</w:t>
      </w:r>
      <w:r>
        <w:t xml:space="preserve">{{field-off:Bible}}</w:t>
      </w:r>
    </w:p>
    <w:p>
      <w:r>
        <w:rPr>
          <w:sz w:val="18"/>
          <w:color w:val="777777"/>
        </w:rPr>
        <w:t xml:space="preserve">[[@Bible:Psalms 119:174]] </w:t>
      </w:r>
      <w:r>
        <w:rPr>
          <w:b/>
        </w:rPr>
        <w:t xml:space="preserve">174 </w:t>
      </w:r>
      <w:r>
        <w:t xml:space="preserve"> {{field-on:Bible}}</w:t>
      </w:r>
      <w:r>
        <w:t xml:space="preserve">I longed for your salvation, Lord, and your law my meditation.</w:t>
      </w:r>
      <w:r>
        <w:t xml:space="preserve">{{field-off:Bible}}</w:t>
      </w:r>
    </w:p>
    <w:p>
      <w:r>
        <w:rPr>
          <w:sz w:val="18"/>
          <w:color w:val="777777"/>
        </w:rPr>
        <w:t xml:space="preserve">[[@Bible:Psalms 119:175]] </w:t>
      </w:r>
      <w:r>
        <w:rPr>
          <w:b/>
        </w:rPr>
        <w:t xml:space="preserve">175 </w:t>
      </w:r>
      <w:r>
        <w:t xml:space="preserve"> {{field-on:Bible}}</w:t>
      </w:r>
      <w:r>
        <w:t xml:space="preserve">My soul will live and praise you, and your judgments will help me.</w:t>
      </w:r>
      <w:r>
        <w:t xml:space="preserve">{{field-off:Bible}}</w:t>
      </w:r>
    </w:p>
    <w:p>
      <w:r>
        <w:rPr>
          <w:sz w:val="18"/>
          <w:color w:val="777777"/>
        </w:rPr>
        <w:t xml:space="preserve">[[@Bible:Psalms 119:176]] </w:t>
      </w:r>
      <w:r>
        <w:rPr>
          <w:b/>
        </w:rPr>
        <w:t xml:space="preserve">176 </w:t>
      </w:r>
      <w:r>
        <w:t xml:space="preserve"> {{field-on:Bible}}</w:t>
      </w:r>
      <w:r>
        <w:t xml:space="preserve">I wandered like sheep lost; seek your servant, because your commandments I did not forget.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119</w:t>
      </w:r>
    </w:p>
    <w:p>
      <w:r>
        <w:rPr>
          <w:sz w:val="18"/>
          <w:color w:val="777777"/>
        </w:rPr>
        <w:t xml:space="preserve">[[@Bible:Psalms 120:1]] </w:t>
      </w:r>
      <w:r>
        <w:rPr>
          <w:b/>
        </w:rPr>
        <w:t xml:space="preserve">1 </w:t>
      </w:r>
      <w:r>
        <w:t xml:space="preserve"> {{field-on:Bible}}</w:t>
      </w:r>
      <w:r>
        <w:t xml:space="preserve">Song of ascents. To Lord, in my being afflicted, I cried, and he heard me.</w:t>
      </w:r>
      <w:r>
        <w:t xml:space="preserve">{{field-off:Bible}}</w:t>
      </w:r>
    </w:p>
    <w:p>
      <w:r>
        <w:rPr>
          <w:sz w:val="18"/>
          <w:color w:val="777777"/>
        </w:rPr>
        <w:t xml:space="preserve">[[@Bible:Psalms 120:2]] </w:t>
      </w:r>
      <w:r>
        <w:rPr>
          <w:b/>
        </w:rPr>
        <w:t xml:space="preserve">2 </w:t>
      </w:r>
      <w:r>
        <w:t xml:space="preserve"> {{field-on:Bible}}</w:t>
      </w:r>
      <w:r>
        <w:t xml:space="preserve">Lord, rescue my soul from unjust lips and from deceitful tongue.</w:t>
      </w:r>
      <w:r>
        <w:t xml:space="preserve">{{field-off:Bible}}</w:t>
      </w:r>
    </w:p>
    <w:p>
      <w:r>
        <w:rPr>
          <w:sz w:val="18"/>
          <w:color w:val="777777"/>
        </w:rPr>
        <w:t xml:space="preserve">[[@Bible:Psalms 120:3]] </w:t>
      </w:r>
      <w:r>
        <w:rPr>
          <w:b/>
        </w:rPr>
        <w:t xml:space="preserve">3 </w:t>
      </w:r>
      <w:r>
        <w:t xml:space="preserve"> {{field-on:Bible}}</w:t>
      </w:r>
      <w:r>
        <w:t xml:space="preserve">What should be given to you, and what should be added to you, against deceitful tongue?</w:t>
      </w:r>
      <w:r>
        <w:t xml:space="preserve">{{field-off:Bible}}</w:t>
      </w:r>
    </w:p>
    <w:p>
      <w:r>
        <w:rPr>
          <w:sz w:val="18"/>
          <w:color w:val="777777"/>
        </w:rPr>
        <w:t xml:space="preserve">[[@Bible:Psalms 120:4]] </w:t>
      </w:r>
      <w:r>
        <w:rPr>
          <w:b/>
        </w:rPr>
        <w:t xml:space="preserve">4 </w:t>
      </w:r>
      <w:r>
        <w:t xml:space="preserve"> {{field-on:Bible}}</w:t>
      </w:r>
      <w:r>
        <w:t xml:space="preserve">Sharpened arrows of mighty one, with desert coals.</w:t>
      </w:r>
      <w:r>
        <w:t xml:space="preserve">{{field-off:Bible}}</w:t>
      </w:r>
    </w:p>
    <w:p>
      <w:r>
        <w:rPr>
          <w:sz w:val="18"/>
          <w:color w:val="777777"/>
        </w:rPr>
        <w:t xml:space="preserve">[[@Bible:Psalms 120:5]] </w:t>
      </w:r>
      <w:r>
        <w:rPr>
          <w:b/>
        </w:rPr>
        <w:t xml:space="preserve">5 </w:t>
      </w:r>
      <w:r>
        <w:t xml:space="preserve"> {{field-on:Bible}}</w:t>
      </w:r>
      <w:r>
        <w:t xml:space="preserve">Alas me, because my sojourning lengthened; I camped with tents of Kedar.</w:t>
      </w:r>
      <w:r>
        <w:rPr>
          <w:rStyle w:val="FootnoteReference"/>
        </w:rPr>
        <w:footnoteReference w:id="7298"/>
      </w:r>
      <w:r>
        <w:t xml:space="preserve">{{field-off:Bible}}</w:t>
      </w:r>
    </w:p>
    <w:p>
      <w:r>
        <w:rPr>
          <w:sz w:val="18"/>
          <w:color w:val="777777"/>
        </w:rPr>
        <w:t xml:space="preserve">[[@Bible:Psalms 120:6]] </w:t>
      </w:r>
      <w:r>
        <w:rPr>
          <w:b/>
        </w:rPr>
        <w:t xml:space="preserve">6 </w:t>
      </w:r>
      <w:r>
        <w:t xml:space="preserve"> {{field-on:Bible}}</w:t>
      </w:r>
      <w:r>
        <w:t xml:space="preserve">My soul long sojourned.</w:t>
      </w:r>
      <w:r>
        <w:t xml:space="preserve">{{field-off:Bible}}</w:t>
      </w:r>
    </w:p>
    <w:p>
      <w:r>
        <w:rPr>
          <w:sz w:val="18"/>
          <w:color w:val="777777"/>
        </w:rPr>
        <w:t xml:space="preserve">[[@Bible:Psalms 120:7]] </w:t>
      </w:r>
      <w:r>
        <w:rPr>
          <w:b/>
        </w:rPr>
        <w:t xml:space="preserve">7 </w:t>
      </w:r>
      <w:r>
        <w:t xml:space="preserve"> {{field-on:Bible}}</w:t>
      </w:r>
      <w:r>
        <w:t xml:space="preserve">With those hating peace, I was peaceable; when I spoke to them, they warred against me for nothing.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120</w:t>
      </w:r>
    </w:p>
    <w:p>
      <w:r>
        <w:rPr>
          <w:sz w:val="18"/>
          <w:color w:val="777777"/>
        </w:rPr>
        <w:t xml:space="preserve">[[@Bible:Psalms 121:1]] </w:t>
      </w:r>
      <w:r>
        <w:rPr>
          <w:b/>
        </w:rPr>
        <w:t xml:space="preserve">1 </w:t>
      </w:r>
      <w:r>
        <w:t xml:space="preserve"> {{field-on:Bible}}</w:t>
      </w:r>
      <w:r>
        <w:t xml:space="preserve">Song of ascents. I lifted my eyes to mountains; from where will my help come?</w:t>
      </w:r>
      <w:r>
        <w:t xml:space="preserve">{{field-off:Bible}}</w:t>
      </w:r>
    </w:p>
    <w:p>
      <w:r>
        <w:rPr>
          <w:sz w:val="18"/>
          <w:color w:val="777777"/>
        </w:rPr>
        <w:t xml:space="preserve">[[@Bible:Psalms 121:2]] </w:t>
      </w:r>
      <w:r>
        <w:rPr>
          <w:b/>
        </w:rPr>
        <w:t xml:space="preserve">2 </w:t>
      </w:r>
      <w:r>
        <w:t xml:space="preserve"> {{field-on:Bible}}</w:t>
      </w:r>
      <w:r>
        <w:t xml:space="preserve">My help from Lord, maker of heaven and earth.</w:t>
      </w:r>
      <w:r>
        <w:t xml:space="preserve">{{field-off:Bible}}</w:t>
      </w:r>
    </w:p>
    <w:p>
      <w:r>
        <w:rPr>
          <w:sz w:val="18"/>
          <w:color w:val="777777"/>
        </w:rPr>
        <w:t xml:space="preserve">[[@Bible:Psalms 121:3]] </w:t>
      </w:r>
      <w:r>
        <w:rPr>
          <w:b/>
        </w:rPr>
        <w:t xml:space="preserve">3 </w:t>
      </w:r>
      <w:r>
        <w:t xml:space="preserve"> {{field-on:Bible}}</w:t>
      </w:r>
      <w:r>
        <w:t xml:space="preserve">Do not let your foot be shaken; may one guarding you not slumber.</w:t>
      </w:r>
      <w:r>
        <w:t xml:space="preserve">{{field-off:Bible}}</w:t>
      </w:r>
    </w:p>
    <w:p>
      <w:r>
        <w:rPr>
          <w:sz w:val="18"/>
          <w:color w:val="777777"/>
        </w:rPr>
        <w:t xml:space="preserve">[[@Bible:Psalms 121:4]] </w:t>
      </w:r>
      <w:r>
        <w:rPr>
          <w:b/>
        </w:rPr>
        <w:t xml:space="preserve">4 </w:t>
      </w:r>
      <w:r>
        <w:t xml:space="preserve"> {{field-on:Bible}}</w:t>
      </w:r>
      <w:r>
        <w:t xml:space="preserve">Behold, keeper of Israel</w:t>
      </w:r>
      <w:r>
        <w:rPr>
          <w:rStyle w:val="FootnoteReference"/>
        </w:rPr>
        <w:footnoteReference w:id="7299"/>
      </w:r>
      <w:r>
        <w:t xml:space="preserve"> will neither slumber nor sleep.</w:t>
      </w:r>
      <w:r>
        <w:t xml:space="preserve">{{field-off:Bible}}</w:t>
      </w:r>
    </w:p>
    <w:p>
      <w:r>
        <w:rPr>
          <w:sz w:val="18"/>
          <w:color w:val="777777"/>
        </w:rPr>
        <w:t xml:space="preserve">[[@Bible:Psalms 121:5]] </w:t>
      </w:r>
      <w:r>
        <w:rPr>
          <w:b/>
        </w:rPr>
        <w:t xml:space="preserve">5 </w:t>
      </w:r>
      <w:r>
        <w:t xml:space="preserve"> {{field-on:Bible}}</w:t>
      </w:r>
      <w:r>
        <w:t xml:space="preserve">Lord will guard you; Lord your shelter at right hand.</w:t>
      </w:r>
      <w:r>
        <w:t xml:space="preserve">{{field-off:Bible}}</w:t>
      </w:r>
    </w:p>
    <w:p>
      <w:r>
        <w:rPr>
          <w:sz w:val="18"/>
          <w:color w:val="777777"/>
        </w:rPr>
        <w:t xml:space="preserve">[[@Bible:Psalms 121:6]] </w:t>
      </w:r>
      <w:r>
        <w:rPr>
          <w:b/>
        </w:rPr>
        <w:t xml:space="preserve">6 </w:t>
      </w:r>
      <w:r>
        <w:t xml:space="preserve"> {{field-on:Bible}}</w:t>
      </w:r>
      <w:r>
        <w:t xml:space="preserve">By day sun will not burn you, nor moon by night.</w:t>
      </w:r>
      <w:r>
        <w:t xml:space="preserve">{{field-off:Bible}}</w:t>
      </w:r>
    </w:p>
    <w:p>
      <w:r>
        <w:rPr>
          <w:sz w:val="18"/>
          <w:color w:val="777777"/>
        </w:rPr>
        <w:t xml:space="preserve">[[@Bible:Psalms 121:7]] </w:t>
      </w:r>
      <w:r>
        <w:rPr>
          <w:b/>
        </w:rPr>
        <w:t xml:space="preserve">7 </w:t>
      </w:r>
      <w:r>
        <w:t xml:space="preserve"> {{field-on:Bible}}</w:t>
      </w:r>
      <w:r>
        <w:t xml:space="preserve">Lord will guard you from every evil; he will guard your soul.</w:t>
      </w:r>
      <w:r>
        <w:t xml:space="preserve">{{field-off:Bible}}</w:t>
      </w:r>
    </w:p>
    <w:p>
      <w:r>
        <w:rPr>
          <w:sz w:val="18"/>
          <w:color w:val="777777"/>
        </w:rPr>
        <w:t xml:space="preserve">[[@Bible:Psalms 121:8]] </w:t>
      </w:r>
      <w:r>
        <w:rPr>
          <w:b/>
        </w:rPr>
        <w:t xml:space="preserve">8 </w:t>
      </w:r>
      <w:r>
        <w:t xml:space="preserve"> {{field-on:Bible}}</w:t>
      </w:r>
      <w:r>
        <w:t xml:space="preserve">Lord will guard your going in and your going out, from now and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121</w:t>
      </w:r>
    </w:p>
    <w:p>
      <w:r>
        <w:rPr>
          <w:sz w:val="18"/>
          <w:color w:val="777777"/>
        </w:rPr>
        <w:t xml:space="preserve">[[@Bible:Psalms 122:1]] </w:t>
      </w:r>
      <w:r>
        <w:rPr>
          <w:b/>
        </w:rPr>
        <w:t xml:space="preserve">1 </w:t>
      </w:r>
      <w:r>
        <w:t xml:space="preserve"> {{field-on:Bible}}</w:t>
      </w:r>
      <w:r>
        <w:t xml:space="preserve">Song of ascents. I rejoiced over those saying to me, "To house of Lord we will go."</w:t>
      </w:r>
      <w:r>
        <w:t xml:space="preserve">{{field-off:Bible}}</w:t>
      </w:r>
    </w:p>
    <w:p>
      <w:r>
        <w:rPr>
          <w:sz w:val="18"/>
          <w:color w:val="777777"/>
        </w:rPr>
        <w:t xml:space="preserve">[[@Bible:Psalms 122:2]] </w:t>
      </w:r>
      <w:r>
        <w:rPr>
          <w:b/>
        </w:rPr>
        <w:t xml:space="preserve">2 </w:t>
      </w:r>
      <w:r>
        <w:t xml:space="preserve"> {{field-on:Bible}}</w:t>
      </w:r>
      <w:r>
        <w:t xml:space="preserve">Our feet stood in your courts, </w:t>
      </w:r>
      <w:r>
        <w:t xml:space="preserve">[[Jerusalem &gt;&gt; BibleKnowledgebase:@Jerusalem]]</w:t>
      </w:r>
      <w:r>
        <w:t xml:space="preserve">.</w:t>
      </w:r>
      <w:r>
        <w:t xml:space="preserve">{{field-off:Bible}}</w:t>
      </w:r>
    </w:p>
    <w:p>
      <w:r>
        <w:rPr>
          <w:sz w:val="18"/>
          <w:color w:val="777777"/>
        </w:rPr>
        <w:t xml:space="preserve">[[@Bible:Psalms 122:3]] </w:t>
      </w:r>
      <w:r>
        <w:rPr>
          <w:b/>
        </w:rPr>
        <w:t xml:space="preserve">3 </w:t>
      </w:r>
      <w:r>
        <w:t xml:space="preserve"> {{field-on:Bible}}</w:t>
      </w:r>
      <w:r>
        <w:t xml:space="preserve">[[Jerusalem &gt;&gt; BibleKnowledgebase:@Jerusalem]]</w:t>
      </w:r>
      <w:r>
        <w:t xml:space="preserve">, being built as city whose fellowship together one and same.</w:t>
      </w:r>
      <w:r>
        <w:t xml:space="preserve">{{field-off:Bible}}</w:t>
      </w:r>
    </w:p>
    <w:p>
      <w:r>
        <w:rPr>
          <w:sz w:val="18"/>
          <w:color w:val="777777"/>
        </w:rPr>
        <w:t xml:space="preserve">[[@Bible:Psalms 122:4]] </w:t>
      </w:r>
      <w:r>
        <w:rPr>
          <w:b/>
        </w:rPr>
        <w:t xml:space="preserve">4 </w:t>
      </w:r>
      <w:r>
        <w:t xml:space="preserve"> {{field-on:Bible}}</w:t>
      </w:r>
      <w:r>
        <w:t xml:space="preserve">For there tribes went up, tribes of Lord, testimony for Israel</w:t>
      </w:r>
      <w:r>
        <w:rPr>
          <w:rStyle w:val="FootnoteReference"/>
        </w:rPr>
        <w:footnoteReference w:id="7300"/>
      </w:r>
      <w:r>
        <w:t xml:space="preserve">, to give thanks to name of Lord.</w:t>
      </w:r>
      <w:r>
        <w:t xml:space="preserve">{{field-off:Bible}}</w:t>
      </w:r>
    </w:p>
    <w:p>
      <w:r>
        <w:rPr>
          <w:sz w:val="18"/>
          <w:color w:val="777777"/>
        </w:rPr>
        <w:t xml:space="preserve">[[@Bible:Psalms 122:5]] </w:t>
      </w:r>
      <w:r>
        <w:rPr>
          <w:b/>
        </w:rPr>
        <w:t xml:space="preserve">5 </w:t>
      </w:r>
      <w:r>
        <w:t xml:space="preserve"> {{field-on:Bible}}</w:t>
      </w:r>
      <w:r>
        <w:t xml:space="preserve">Because there thrones sat for judgment, thrones over house of David</w:t>
      </w:r>
      <w:r>
        <w:rPr>
          <w:rStyle w:val="FootnoteReference"/>
        </w:rPr>
        <w:footnoteReference w:id="7301"/>
      </w:r>
      <w:r>
        <w:t xml:space="preserve">.</w:t>
      </w:r>
      <w:r>
        <w:t xml:space="preserve">{{field-off:Bible}}</w:t>
      </w:r>
    </w:p>
    <w:p>
      <w:r>
        <w:rPr>
          <w:sz w:val="18"/>
          <w:color w:val="777777"/>
        </w:rPr>
        <w:t xml:space="preserve">[[@Bible:Psalms 122:6]] </w:t>
      </w:r>
      <w:r>
        <w:rPr>
          <w:b/>
        </w:rPr>
        <w:t xml:space="preserve">6 </w:t>
      </w:r>
      <w:r>
        <w:t xml:space="preserve"> {{field-on:Bible}}</w:t>
      </w:r>
      <w:r>
        <w:t xml:space="preserve">Ask now things for peace of </w:t>
      </w:r>
      <w:r>
        <w:t xml:space="preserve">[[Jerusalem &gt;&gt; BibleKnowledgebase:@Jerusalem]]</w:t>
      </w:r>
      <w:r>
        <w:t xml:space="preserve">, and prosperity to those loving you.</w:t>
      </w:r>
      <w:r>
        <w:rPr>
          <w:rStyle w:val="FootnoteReference"/>
        </w:rPr>
        <w:footnoteReference w:id="7302"/>
      </w:r>
      <w:r>
        <w:t xml:space="preserve">{{field-off:Bible}}</w:t>
      </w:r>
    </w:p>
    <w:p>
      <w:r>
        <w:rPr>
          <w:sz w:val="18"/>
          <w:color w:val="777777"/>
        </w:rPr>
        <w:t xml:space="preserve">[[@Bible:Psalms 122:7]] </w:t>
      </w:r>
      <w:r>
        <w:rPr>
          <w:b/>
        </w:rPr>
        <w:t xml:space="preserve">7 </w:t>
      </w:r>
      <w:r>
        <w:t xml:space="preserve"> {{field-on:Bible}}</w:t>
      </w:r>
      <w:r>
        <w:t xml:space="preserve">Let peace now be in your strength, and prosperity in your towers.</w:t>
      </w:r>
      <w:r>
        <w:t xml:space="preserve">{{field-off:Bible}}</w:t>
      </w:r>
    </w:p>
    <w:p>
      <w:r>
        <w:rPr>
          <w:sz w:val="18"/>
          <w:color w:val="777777"/>
        </w:rPr>
        <w:t xml:space="preserve">[[@Bible:Psalms 122:8]] </w:t>
      </w:r>
      <w:r>
        <w:rPr>
          <w:b/>
        </w:rPr>
        <w:t xml:space="preserve">8 </w:t>
      </w:r>
      <w:r>
        <w:t xml:space="preserve"> {{field-on:Bible}}</w:t>
      </w:r>
      <w:r>
        <w:t xml:space="preserve">For sake of my brothers and neighbors, I kept speaking peace concerning you.</w:t>
      </w:r>
      <w:r>
        <w:t xml:space="preserve">{{field-off:Bible}}</w:t>
      </w:r>
    </w:p>
    <w:p>
      <w:r>
        <w:rPr>
          <w:sz w:val="18"/>
          <w:color w:val="777777"/>
        </w:rPr>
        <w:t xml:space="preserve">[[@Bible:Psalms 122:9]] </w:t>
      </w:r>
      <w:r>
        <w:rPr>
          <w:b/>
        </w:rPr>
        <w:t xml:space="preserve">9 </w:t>
      </w:r>
      <w:r>
        <w:t xml:space="preserve"> {{field-on:Bible}}</w:t>
      </w:r>
      <w:r>
        <w:t xml:space="preserve">For sake of house of Lord our God, I sought good things for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122</w:t>
      </w:r>
    </w:p>
    <w:p>
      <w:r>
        <w:rPr>
          <w:sz w:val="18"/>
          <w:color w:val="777777"/>
        </w:rPr>
        <w:t xml:space="preserve">[[@Bible:Psalms 123:1]] </w:t>
      </w:r>
      <w:r>
        <w:rPr>
          <w:b/>
        </w:rPr>
        <w:t xml:space="preserve">1 </w:t>
      </w:r>
      <w:r>
        <w:t xml:space="preserve"> {{field-on:Bible}}</w:t>
      </w:r>
      <w:r>
        <w:t xml:space="preserve">Song of ascents. To you I lifted my eyes, one dwelling in heaven.</w:t>
      </w:r>
      <w:r>
        <w:t xml:space="preserve">{{field-off:Bible}}</w:t>
      </w:r>
    </w:p>
    <w:p>
      <w:r>
        <w:rPr>
          <w:sz w:val="18"/>
          <w:color w:val="777777"/>
        </w:rPr>
        <w:t xml:space="preserve">[[@Bible:Psalms 123:2]] </w:t>
      </w:r>
      <w:r>
        <w:rPr>
          <w:b/>
        </w:rPr>
        <w:t xml:space="preserve">2 </w:t>
      </w:r>
      <w:r>
        <w:t xml:space="preserve"> {{field-on:Bible}}</w:t>
      </w:r>
      <w:r>
        <w:t xml:space="preserve">Behold, as eyes of servants toward hands of their masters, as eyes of maidservant toward hands of her mistress, so our eyes toward Lord our God until he shows us mercy.</w:t>
      </w:r>
      <w:r>
        <w:t xml:space="preserve">{{field-off:Bible}}</w:t>
      </w:r>
    </w:p>
    <w:p>
      <w:r>
        <w:rPr>
          <w:sz w:val="18"/>
          <w:color w:val="777777"/>
        </w:rPr>
        <w:t xml:space="preserve">[[@Bible:Psalms 123:3]] </w:t>
      </w:r>
      <w:r>
        <w:rPr>
          <w:b/>
        </w:rPr>
        <w:t xml:space="preserve">3 </w:t>
      </w:r>
      <w:r>
        <w:t xml:space="preserve"> {{field-on:Bible}}</w:t>
      </w:r>
      <w:r>
        <w:t xml:space="preserve">Have mercy on us, Lord, have mercy on us, because greatly we were filled with contempt.</w:t>
      </w:r>
      <w:r>
        <w:t xml:space="preserve">{{field-off:Bible}}</w:t>
      </w:r>
    </w:p>
    <w:p>
      <w:r>
        <w:rPr>
          <w:sz w:val="18"/>
          <w:color w:val="777777"/>
        </w:rPr>
        <w:t xml:space="preserve">[[@Bible:Psalms 123:4]] </w:t>
      </w:r>
      <w:r>
        <w:rPr>
          <w:b/>
        </w:rPr>
        <w:t xml:space="preserve">4 </w:t>
      </w:r>
      <w:r>
        <w:t xml:space="preserve"> {{field-on:Bible}}</w:t>
      </w:r>
      <w:r>
        <w:t xml:space="preserve">Still more our soul filled with reproach from prosperous ones and contempt from proud ones.</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123</w:t>
      </w:r>
    </w:p>
    <w:p>
      <w:r>
        <w:rPr>
          <w:sz w:val="18"/>
          <w:color w:val="777777"/>
        </w:rPr>
        <w:t xml:space="preserve">[[@Bible:Psalms 124:1]] </w:t>
      </w:r>
      <w:r>
        <w:rPr>
          <w:b/>
        </w:rPr>
        <w:t xml:space="preserve">1 </w:t>
      </w:r>
      <w:r>
        <w:t xml:space="preserve"> {{field-on:Bible}}</w:t>
      </w:r>
      <w:r>
        <w:t xml:space="preserve">Song of ascents. If not that Lord was among us, let Israel</w:t>
      </w:r>
      <w:r>
        <w:rPr>
          <w:rStyle w:val="FootnoteReference"/>
        </w:rPr>
        <w:footnoteReference w:id="7304"/>
      </w:r>
      <w:r>
        <w:t xml:space="preserve"> say now.</w:t>
      </w:r>
      <w:r>
        <w:t xml:space="preserve">{{field-off:Bible}}</w:t>
      </w:r>
    </w:p>
    <w:p>
      <w:r>
        <w:rPr>
          <w:sz w:val="18"/>
          <w:color w:val="777777"/>
        </w:rPr>
        <w:t xml:space="preserve">[[@Bible:Psalms 124:2]] </w:t>
      </w:r>
      <w:r>
        <w:rPr>
          <w:b/>
        </w:rPr>
        <w:t xml:space="preserve">2 </w:t>
      </w:r>
      <w:r>
        <w:t xml:space="preserve"> {{field-on:Bible}}</w:t>
      </w:r>
      <w:r>
        <w:t xml:space="preserve">If not that Lord was among us when men rose against us,</w:t>
      </w:r>
      <w:r>
        <w:t xml:space="preserve">{{field-off:Bible}}</w:t>
      </w:r>
    </w:p>
    <w:p>
      <w:r>
        <w:rPr>
          <w:sz w:val="18"/>
          <w:color w:val="777777"/>
        </w:rPr>
        <w:t xml:space="preserve">[[@Bible:Psalms 124:3]] </w:t>
      </w:r>
      <w:r>
        <w:rPr>
          <w:b/>
        </w:rPr>
        <w:t xml:space="preserve">3 </w:t>
      </w:r>
      <w:r>
        <w:t xml:space="preserve"> {{field-on:Bible}}</w:t>
      </w:r>
      <w:r>
        <w:t xml:space="preserve">then alive they would have swallowed us when their anger blazed against us.</w:t>
      </w:r>
      <w:r>
        <w:t xml:space="preserve">{{field-off:Bible}}</w:t>
      </w:r>
    </w:p>
    <w:p>
      <w:r>
        <w:rPr>
          <w:sz w:val="18"/>
          <w:color w:val="777777"/>
        </w:rPr>
        <w:t xml:space="preserve">[[@Bible:Psalms 124:4]] </w:t>
      </w:r>
      <w:r>
        <w:rPr>
          <w:b/>
        </w:rPr>
        <w:t xml:space="preserve">4 </w:t>
      </w:r>
      <w:r>
        <w:t xml:space="preserve"> {{field-on:Bible}}</w:t>
      </w:r>
      <w:r>
        <w:t xml:space="preserve">Then water would have drowned us; torrent passed over our soul.</w:t>
      </w:r>
      <w:r>
        <w:t xml:space="preserve">{{field-off:Bible}}</w:t>
      </w:r>
    </w:p>
    <w:p>
      <w:r>
        <w:rPr>
          <w:sz w:val="18"/>
          <w:color w:val="777777"/>
        </w:rPr>
        <w:t xml:space="preserve">[[@Bible:Psalms 124:5]] </w:t>
      </w:r>
      <w:r>
        <w:rPr>
          <w:b/>
        </w:rPr>
        <w:t xml:space="preserve">5 </w:t>
      </w:r>
      <w:r>
        <w:t xml:space="preserve"> {{field-on:Bible}}</w:t>
      </w:r>
      <w:r>
        <w:t xml:space="preserve">Then our soul passed over water unendurable.</w:t>
      </w:r>
      <w:r>
        <w:t xml:space="preserve">{{field-off:Bible}}</w:t>
      </w:r>
    </w:p>
    <w:p>
      <w:r>
        <w:rPr>
          <w:sz w:val="18"/>
          <w:color w:val="777777"/>
        </w:rPr>
        <w:t xml:space="preserve">[[@Bible:Psalms 124:6]] </w:t>
      </w:r>
      <w:r>
        <w:rPr>
          <w:b/>
        </w:rPr>
        <w:t xml:space="preserve">6 </w:t>
      </w:r>
      <w:r>
        <w:t xml:space="preserve"> {{field-on:Bible}}</w:t>
      </w:r>
      <w:r>
        <w:t xml:space="preserve">Blessed Lord, who did not give us for prey to their teeth.</w:t>
      </w:r>
      <w:r>
        <w:t xml:space="preserve">{{field-off:Bible}}</w:t>
      </w:r>
    </w:p>
    <w:p>
      <w:r>
        <w:rPr>
          <w:sz w:val="18"/>
          <w:color w:val="777777"/>
        </w:rPr>
        <w:t xml:space="preserve">[[@Bible:Psalms 124:7]] </w:t>
      </w:r>
      <w:r>
        <w:rPr>
          <w:b/>
        </w:rPr>
        <w:t xml:space="preserve">7 </w:t>
      </w:r>
      <w:r>
        <w:t xml:space="preserve"> {{field-on:Bible}}</w:t>
      </w:r>
      <w:r>
        <w:t xml:space="preserve">Our soul like sparrow rescued from snare of hunters; snare crushed, and we rescued.</w:t>
      </w:r>
      <w:r>
        <w:t xml:space="preserve">{{field-off:Bible}}</w:t>
      </w:r>
    </w:p>
    <w:p>
      <w:r>
        <w:rPr>
          <w:sz w:val="18"/>
          <w:color w:val="777777"/>
        </w:rPr>
        <w:t xml:space="preserve">[[@Bible:Psalms 124:8]] </w:t>
      </w:r>
      <w:r>
        <w:rPr>
          <w:b/>
        </w:rPr>
        <w:t xml:space="preserve">8 </w:t>
      </w:r>
      <w:r>
        <w:t xml:space="preserve"> {{field-on:Bible}}</w:t>
      </w:r>
      <w:r>
        <w:t xml:space="preserve">Our help in name of Lord, maker of heaven and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124</w:t>
      </w:r>
    </w:p>
    <w:p>
      <w:r>
        <w:rPr>
          <w:sz w:val="18"/>
          <w:color w:val="777777"/>
        </w:rPr>
        <w:t xml:space="preserve">[[@Bible:Psalms 125:1]] </w:t>
      </w:r>
      <w:r>
        <w:rPr>
          <w:b/>
        </w:rPr>
        <w:t xml:space="preserve">1 </w:t>
      </w:r>
      <w:r>
        <w:t xml:space="preserve"> {{field-on:Bible}}</w:t>
      </w:r>
      <w:r>
        <w:t xml:space="preserve">Song of ascents. Those trusting in Lord like Mount Zion, not shaken forever.</w:t>
      </w:r>
      <w:r>
        <w:t xml:space="preserve">{{field-off:Bible}}</w:t>
      </w:r>
    </w:p>
    <w:p>
      <w:r>
        <w:rPr>
          <w:sz w:val="18"/>
          <w:color w:val="777777"/>
        </w:rPr>
        <w:t xml:space="preserve">[[@Bible:Psalms 125:2]] </w:t>
      </w:r>
      <w:r>
        <w:rPr>
          <w:b/>
        </w:rPr>
        <w:t xml:space="preserve">2 </w:t>
      </w:r>
      <w:r>
        <w:t xml:space="preserve"> {{field-on:Bible}}</w:t>
      </w:r>
      <w:r>
        <w:t xml:space="preserve">Mountains around her, and Lord around his people, from now and until age.</w:t>
      </w:r>
      <w:r>
        <w:t xml:space="preserve">{{field-off:Bible}}</w:t>
      </w:r>
    </w:p>
    <w:p>
      <w:r>
        <w:rPr>
          <w:sz w:val="18"/>
          <w:color w:val="777777"/>
        </w:rPr>
        <w:t xml:space="preserve">[[@Bible:Psalms 125:3]] </w:t>
      </w:r>
      <w:r>
        <w:rPr>
          <w:b/>
        </w:rPr>
        <w:t xml:space="preserve">3 </w:t>
      </w:r>
      <w:r>
        <w:t xml:space="preserve"> {{field-on:Bible}}</w:t>
      </w:r>
      <w:r>
        <w:t xml:space="preserve">Because Lord will not leave rod of sinners upon lot of righteous, lest righteous stretch out their hands in lawlessness.</w:t>
      </w:r>
      <w:r>
        <w:t xml:space="preserve">{{field-off:Bible}}</w:t>
      </w:r>
    </w:p>
    <w:p>
      <w:r>
        <w:rPr>
          <w:sz w:val="18"/>
          <w:color w:val="777777"/>
        </w:rPr>
        <w:t xml:space="preserve">[[@Bible:Psalms 125:4]] </w:t>
      </w:r>
      <w:r>
        <w:rPr>
          <w:b/>
        </w:rPr>
        <w:t xml:space="preserve">4 </w:t>
      </w:r>
      <w:r>
        <w:t xml:space="preserve"> {{field-on:Bible}}</w:t>
      </w:r>
      <w:r>
        <w:t xml:space="preserve">Do good, Lord, to good ones and to upright in heart.</w:t>
      </w:r>
      <w:r>
        <w:t xml:space="preserve">{{field-off:Bible}}</w:t>
      </w:r>
    </w:p>
    <w:p>
      <w:r>
        <w:rPr>
          <w:sz w:val="18"/>
          <w:color w:val="777777"/>
        </w:rPr>
        <w:t xml:space="preserve">[[@Bible:Psalms 125:5]] </w:t>
      </w:r>
      <w:r>
        <w:rPr>
          <w:b/>
        </w:rPr>
        <w:t xml:space="preserve">5 </w:t>
      </w:r>
      <w:r>
        <w:t xml:space="preserve"> {{field-on:Bible}}</w:t>
      </w:r>
      <w:r>
        <w:t xml:space="preserve">But those turning aside into crooked ways Lord will lead away with workers of lawlessness. Peace on Israel</w:t>
      </w:r>
      <w:r>
        <w:rPr>
          <w:rStyle w:val="FootnoteReference"/>
        </w:rPr>
        <w:footnoteReference w:id="7305"/>
      </w:r>
      <w:r>
        <w:t xml:space="preserve">.</w:t>
      </w:r>
      <w:r>
        <w:rPr>
          <w:rStyle w:val="FootnoteReference"/>
        </w:rPr>
        <w:footnoteReference w:id="7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125</w:t>
      </w:r>
    </w:p>
    <w:p>
      <w:r>
        <w:rPr>
          <w:sz w:val="18"/>
          <w:color w:val="777777"/>
        </w:rPr>
        <w:t xml:space="preserve">[[@Bible:Psalms 126:1]] </w:t>
      </w:r>
      <w:r>
        <w:rPr>
          <w:b/>
        </w:rPr>
        <w:t xml:space="preserve">1 </w:t>
      </w:r>
      <w:r>
        <w:t xml:space="preserve"> {{field-on:Bible}}</w:t>
      </w:r>
      <w:r>
        <w:t xml:space="preserve">Song of ascents. When Lord turned back captivity of Zion, we became like comforted ones.</w:t>
      </w:r>
      <w:r>
        <w:t xml:space="preserve">{{field-off:Bible}}</w:t>
      </w:r>
    </w:p>
    <w:p>
      <w:r>
        <w:rPr>
          <w:sz w:val="18"/>
          <w:color w:val="777777"/>
        </w:rPr>
        <w:t xml:space="preserve">[[@Bible:Psalms 126:2]] </w:t>
      </w:r>
      <w:r>
        <w:rPr>
          <w:b/>
        </w:rPr>
        <w:t xml:space="preserve">2 </w:t>
      </w:r>
      <w:r>
        <w:t xml:space="preserve"> {{field-on:Bible}}</w:t>
      </w:r>
      <w:r>
        <w:t xml:space="preserve">Then our mouth filled with joy and our tongue with exultation; then they will say among nations, "Lord magnified doing with them."</w:t>
      </w:r>
      <w:r>
        <w:t xml:space="preserve">{{field-off:Bible}}</w:t>
      </w:r>
    </w:p>
    <w:p>
      <w:r>
        <w:rPr>
          <w:sz w:val="18"/>
          <w:color w:val="777777"/>
        </w:rPr>
        <w:t xml:space="preserve">[[@Bible:Psalms 126:3]] </w:t>
      </w:r>
      <w:r>
        <w:rPr>
          <w:b/>
        </w:rPr>
        <w:t xml:space="preserve">3 </w:t>
      </w:r>
      <w:r>
        <w:t xml:space="preserve"> {{field-on:Bible}}</w:t>
      </w:r>
      <w:r>
        <w:t xml:space="preserve">Lord magnified doing with us; we became rejoicing.</w:t>
      </w:r>
      <w:r>
        <w:t xml:space="preserve">{{field-off:Bible}}</w:t>
      </w:r>
    </w:p>
    <w:p>
      <w:r>
        <w:rPr>
          <w:sz w:val="18"/>
          <w:color w:val="777777"/>
        </w:rPr>
        <w:t xml:space="preserve">[[@Bible:Psalms 126:4]] </w:t>
      </w:r>
      <w:r>
        <w:rPr>
          <w:b/>
        </w:rPr>
        <w:t xml:space="preserve">4 </w:t>
      </w:r>
      <w:r>
        <w:t xml:space="preserve"> {{field-on:Bible}}</w:t>
      </w:r>
      <w:r>
        <w:t xml:space="preserve">Turn back, Lord, our captivity, like torrents in south.</w:t>
      </w:r>
      <w:r>
        <w:t xml:space="preserve">{{field-off:Bible}}</w:t>
      </w:r>
    </w:p>
    <w:p>
      <w:r>
        <w:rPr>
          <w:sz w:val="18"/>
          <w:color w:val="777777"/>
        </w:rPr>
        <w:t xml:space="preserve">[[@Bible:Psalms 126:5]] </w:t>
      </w:r>
      <w:r>
        <w:rPr>
          <w:b/>
        </w:rPr>
        <w:t xml:space="preserve">5 </w:t>
      </w:r>
      <w:r>
        <w:t xml:space="preserve"> {{field-on:Bible}}</w:t>
      </w:r>
      <w:r>
        <w:t xml:space="preserve">Those sowing in tears will reap in exultation.</w:t>
      </w:r>
      <w:r>
        <w:t xml:space="preserve">{{field-off:Bible}}</w:t>
      </w:r>
    </w:p>
    <w:p>
      <w:r>
        <w:rPr>
          <w:sz w:val="18"/>
          <w:color w:val="777777"/>
        </w:rPr>
        <w:t xml:space="preserve">[[@Bible:Psalms 126:6]] </w:t>
      </w:r>
      <w:r>
        <w:rPr>
          <w:b/>
        </w:rPr>
        <w:t xml:space="preserve">6 </w:t>
      </w:r>
      <w:r>
        <w:t xml:space="preserve"> {{field-on:Bible}}</w:t>
      </w:r>
      <w:r>
        <w:t xml:space="preserve">Going they went and wept, carrying their seeds; coming they will come in exultation, carrying their sheaves.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126</w:t>
      </w:r>
    </w:p>
    <w:p>
      <w:r>
        <w:rPr>
          <w:sz w:val="18"/>
          <w:color w:val="777777"/>
        </w:rPr>
        <w:t xml:space="preserve">[[@Bible:Psalms 127:1]] </w:t>
      </w:r>
      <w:r>
        <w:rPr>
          <w:b/>
        </w:rPr>
        <w:t xml:space="preserve">1 </w:t>
      </w:r>
      <w:r>
        <w:t xml:space="preserve"> {{field-on:Bible}}</w:t>
      </w:r>
      <w:r>
        <w:t xml:space="preserve">Song of ascents. Of Solomon</w:t>
      </w:r>
      <w:r>
        <w:rPr>
          <w:rStyle w:val="FootnoteReference"/>
        </w:rPr>
        <w:footnoteReference w:id="7307"/>
      </w:r>
      <w:r>
        <w:t xml:space="preserve">. Unless Lord build house, in vain builders labored; unless Lord guard city, in vain guard kept awake.</w:t>
      </w:r>
      <w:r>
        <w:t xml:space="preserve">{{field-off:Bible}}</w:t>
      </w:r>
    </w:p>
    <w:p>
      <w:r>
        <w:rPr>
          <w:sz w:val="18"/>
          <w:color w:val="777777"/>
        </w:rPr>
        <w:t xml:space="preserve">[[@Bible:Psalms 127:2]] </w:t>
      </w:r>
      <w:r>
        <w:rPr>
          <w:b/>
        </w:rPr>
        <w:t xml:space="preserve">2 </w:t>
      </w:r>
      <w:r>
        <w:t xml:space="preserve"> {{field-on:Bible}}</w:t>
      </w:r>
      <w:r>
        <w:t xml:space="preserve">In vain for you to rise early, to rise after sitting down, you eating bread of pain, when he gives sleep to his beloved.</w:t>
      </w:r>
      <w:r>
        <w:t xml:space="preserve">{{field-off:Bible}}</w:t>
      </w:r>
    </w:p>
    <w:p>
      <w:r>
        <w:rPr>
          <w:sz w:val="18"/>
          <w:color w:val="777777"/>
        </w:rPr>
        <w:t xml:space="preserve">[[@Bible:Psalms 127:3]] </w:t>
      </w:r>
      <w:r>
        <w:rPr>
          <w:b/>
        </w:rPr>
        <w:t xml:space="preserve">3 </w:t>
      </w:r>
      <w:r>
        <w:t xml:space="preserve"> {{field-on:Bible}}</w:t>
      </w:r>
      <w:r>
        <w:t xml:space="preserve">Behold, sons inheritance of Lord, reward of fruit of womb.</w:t>
      </w:r>
      <w:r>
        <w:t xml:space="preserve">{{field-off:Bible}}</w:t>
      </w:r>
    </w:p>
    <w:p>
      <w:r>
        <w:rPr>
          <w:sz w:val="18"/>
          <w:color w:val="777777"/>
        </w:rPr>
        <w:t xml:space="preserve">[[@Bible:Psalms 127:4]] </w:t>
      </w:r>
      <w:r>
        <w:rPr>
          <w:b/>
        </w:rPr>
        <w:t xml:space="preserve">4 </w:t>
      </w:r>
      <w:r>
        <w:t xml:space="preserve"> {{field-on:Bible}}</w:t>
      </w:r>
      <w:r>
        <w:t xml:space="preserve">Like arrows in hand of mighty one, so sons of those thrust out.</w:t>
      </w:r>
      <w:r>
        <w:t xml:space="preserve">{{field-off:Bible}}</w:t>
      </w:r>
    </w:p>
    <w:p>
      <w:r>
        <w:rPr>
          <w:sz w:val="18"/>
          <w:color w:val="777777"/>
        </w:rPr>
        <w:t xml:space="preserve">[[@Bible:Psalms 127:5]] </w:t>
      </w:r>
      <w:r>
        <w:rPr>
          <w:b/>
        </w:rPr>
        <w:t xml:space="preserve">5 </w:t>
      </w:r>
      <w:r>
        <w:t xml:space="preserve"> {{field-on:Bible}}</w:t>
      </w:r>
      <w:r>
        <w:t xml:space="preserve">Blessed man who will fill his desire from them; they will not be shamed when they speak with their enemies in gate.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127</w:t>
      </w:r>
    </w:p>
    <w:p>
      <w:r>
        <w:rPr>
          <w:sz w:val="18"/>
          <w:color w:val="777777"/>
        </w:rPr>
        <w:t xml:space="preserve">[[@Bible:Psalms 128:1]] </w:t>
      </w:r>
      <w:r>
        <w:rPr>
          <w:b/>
        </w:rPr>
        <w:t xml:space="preserve">1 </w:t>
      </w:r>
      <w:r>
        <w:t xml:space="preserve"> {{field-on:Bible}}</w:t>
      </w:r>
      <w:r>
        <w:t xml:space="preserve">Song of ascents. Blessed all fearing Lord, those walking in his ways.</w:t>
      </w:r>
      <w:r>
        <w:t xml:space="preserve">{{field-off:Bible}}</w:t>
      </w:r>
    </w:p>
    <w:p>
      <w:r>
        <w:rPr>
          <w:sz w:val="18"/>
          <w:color w:val="777777"/>
        </w:rPr>
        <w:t xml:space="preserve">[[@Bible:Psalms 128:2]] </w:t>
      </w:r>
      <w:r>
        <w:rPr>
          <w:b/>
        </w:rPr>
        <w:t xml:space="preserve">2 </w:t>
      </w:r>
      <w:r>
        <w:t xml:space="preserve"> {{field-on:Bible}}</w:t>
      </w:r>
      <w:r>
        <w:t xml:space="preserve">Labors of your fruits you will eat; blessed you, and well for you.</w:t>
      </w:r>
      <w:r>
        <w:rPr>
          <w:rStyle w:val="FootnoteReference"/>
        </w:rPr>
        <w:footnoteReference w:id="7308"/>
      </w:r>
      <w:r>
        <w:t xml:space="preserve">{{field-off:Bible}}</w:t>
      </w:r>
    </w:p>
    <w:p>
      <w:r>
        <w:rPr>
          <w:sz w:val="18"/>
          <w:color w:val="777777"/>
        </w:rPr>
        <w:t xml:space="preserve">[[@Bible:Psalms 128:3]] </w:t>
      </w:r>
      <w:r>
        <w:rPr>
          <w:b/>
        </w:rPr>
        <w:t xml:space="preserve">3 </w:t>
      </w:r>
      <w:r>
        <w:t xml:space="preserve"> {{field-on:Bible}}</w:t>
      </w:r>
      <w:r>
        <w:t xml:space="preserve">Your wife like vine flourishing in recesses of your house; your sons like olive shoots around your table.</w:t>
      </w:r>
      <w:r>
        <w:t xml:space="preserve">{{field-off:Bible}}</w:t>
      </w:r>
    </w:p>
    <w:p>
      <w:r>
        <w:rPr>
          <w:sz w:val="18"/>
          <w:color w:val="777777"/>
        </w:rPr>
        <w:t xml:space="preserve">[[@Bible:Psalms 128:4]] </w:t>
      </w:r>
      <w:r>
        <w:rPr>
          <w:b/>
        </w:rPr>
        <w:t xml:space="preserve">4 </w:t>
      </w:r>
      <w:r>
        <w:t xml:space="preserve"> {{field-on:Bible}}</w:t>
      </w:r>
      <w:r>
        <w:t xml:space="preserve">Behold, thus man fearing Lord will be blessed.</w:t>
      </w:r>
      <w:r>
        <w:t xml:space="preserve">{{field-off:Bible}}</w:t>
      </w:r>
    </w:p>
    <w:p>
      <w:r>
        <w:rPr>
          <w:sz w:val="18"/>
          <w:color w:val="777777"/>
        </w:rPr>
        <w:t xml:space="preserve">[[@Bible:Psalms 128:5]] </w:t>
      </w:r>
      <w:r>
        <w:rPr>
          <w:b/>
        </w:rPr>
        <w:t xml:space="preserve">5 </w:t>
      </w:r>
      <w:r>
        <w:t xml:space="preserve"> {{field-on:Bible}}</w:t>
      </w:r>
      <w:r>
        <w:t xml:space="preserve">May Lord bless you from Zion, and may you see good things of </w:t>
      </w:r>
      <w:r>
        <w:t xml:space="preserve">[[Jerusalem &gt;&gt; BibleKnowledgebase:@Jerusalem]]</w:t>
      </w:r>
      <w:r>
        <w:t xml:space="preserve"> all days of your life.</w:t>
      </w:r>
      <w:r>
        <w:t xml:space="preserve">{{field-off:Bible}}</w:t>
      </w:r>
    </w:p>
    <w:p>
      <w:r>
        <w:rPr>
          <w:sz w:val="18"/>
          <w:color w:val="777777"/>
        </w:rPr>
        <w:t xml:space="preserve">[[@Bible:Psalms 128:6]] </w:t>
      </w:r>
      <w:r>
        <w:rPr>
          <w:b/>
        </w:rPr>
        <w:t xml:space="preserve">6 </w:t>
      </w:r>
      <w:r>
        <w:t xml:space="preserve"> {{field-on:Bible}}</w:t>
      </w:r>
      <w:r>
        <w:t xml:space="preserve">And may you see sons of your sons. Peace upon Israel</w:t>
      </w:r>
      <w:r>
        <w:rPr>
          <w:rStyle w:val="FootnoteReference"/>
        </w:rPr>
        <w:footnoteReference w:id="730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128</w:t>
      </w:r>
    </w:p>
    <w:p>
      <w:r>
        <w:rPr>
          <w:sz w:val="18"/>
          <w:color w:val="777777"/>
        </w:rPr>
        <w:t xml:space="preserve">[[@Bible:Psalms 129:1]] </w:t>
      </w:r>
      <w:r>
        <w:rPr>
          <w:b/>
        </w:rPr>
        <w:t xml:space="preserve">1 </w:t>
      </w:r>
      <w:r>
        <w:t xml:space="preserve"> {{field-on:Bible}}</w:t>
      </w:r>
      <w:r>
        <w:t xml:space="preserve">Song of ascents. Many times they warred against me from my youth; let Israel</w:t>
      </w:r>
      <w:r>
        <w:rPr>
          <w:rStyle w:val="FootnoteReference"/>
        </w:rPr>
        <w:footnoteReference w:id="7310"/>
      </w:r>
      <w:r>
        <w:t xml:space="preserve"> say now.</w:t>
      </w:r>
      <w:r>
        <w:t xml:space="preserve">{{field-off:Bible}}</w:t>
      </w:r>
    </w:p>
    <w:p>
      <w:r>
        <w:rPr>
          <w:sz w:val="18"/>
          <w:color w:val="777777"/>
        </w:rPr>
        <w:t xml:space="preserve">[[@Bible:Psalms 129:2]] </w:t>
      </w:r>
      <w:r>
        <w:rPr>
          <w:b/>
        </w:rPr>
        <w:t xml:space="preserve">2 </w:t>
      </w:r>
      <w:r>
        <w:t xml:space="preserve"> {{field-on:Bible}}</w:t>
      </w:r>
      <w:r>
        <w:t xml:space="preserve">Many times they warred against me from my youth, yet indeed they could not prevail against me.</w:t>
      </w:r>
      <w:r>
        <w:t xml:space="preserve">{{field-off:Bible}}</w:t>
      </w:r>
    </w:p>
    <w:p>
      <w:r>
        <w:rPr>
          <w:sz w:val="18"/>
          <w:color w:val="777777"/>
        </w:rPr>
        <w:t xml:space="preserve">[[@Bible:Psalms 129:3]] </w:t>
      </w:r>
      <w:r>
        <w:rPr>
          <w:b/>
        </w:rPr>
        <w:t xml:space="preserve">3 </w:t>
      </w:r>
      <w:r>
        <w:t xml:space="preserve"> {{field-on:Bible}}</w:t>
      </w:r>
      <w:r>
        <w:t xml:space="preserve">On my back sinners built; they lengthened their lawlessness.</w:t>
      </w:r>
      <w:r>
        <w:rPr>
          <w:rStyle w:val="FootnoteReference"/>
        </w:rPr>
        <w:footnoteReference w:id="7311"/>
      </w:r>
      <w:r>
        <w:t xml:space="preserve">{{field-off:Bible}}</w:t>
      </w:r>
    </w:p>
    <w:p>
      <w:r>
        <w:rPr>
          <w:sz w:val="18"/>
          <w:color w:val="777777"/>
        </w:rPr>
        <w:t xml:space="preserve">[[@Bible:Psalms 129:4]] </w:t>
      </w:r>
      <w:r>
        <w:rPr>
          <w:b/>
        </w:rPr>
        <w:t xml:space="preserve">4 </w:t>
      </w:r>
      <w:r>
        <w:t xml:space="preserve"> {{field-on:Bible}}</w:t>
      </w:r>
      <w:r>
        <w:t xml:space="preserve">Lord righteous cut necks of sinners.</w:t>
      </w:r>
      <w:r>
        <w:t xml:space="preserve">{{field-off:Bible}}</w:t>
      </w:r>
    </w:p>
    <w:p>
      <w:r>
        <w:rPr>
          <w:sz w:val="18"/>
          <w:color w:val="777777"/>
        </w:rPr>
        <w:t xml:space="preserve">[[@Bible:Psalms 129:5]] </w:t>
      </w:r>
      <w:r>
        <w:rPr>
          <w:b/>
        </w:rPr>
        <w:t xml:space="preserve">5 </w:t>
      </w:r>
      <w:r>
        <w:t xml:space="preserve"> {{field-on:Bible}}</w:t>
      </w:r>
      <w:r>
        <w:t xml:space="preserve">Let all hating Zion be shamed and turned backward.</w:t>
      </w:r>
      <w:r>
        <w:t xml:space="preserve">{{field-off:Bible}}</w:t>
      </w:r>
    </w:p>
    <w:p>
      <w:r>
        <w:rPr>
          <w:sz w:val="18"/>
          <w:color w:val="777777"/>
        </w:rPr>
        <w:t xml:space="preserve">[[@Bible:Psalms 129:6]] </w:t>
      </w:r>
      <w:r>
        <w:rPr>
          <w:b/>
        </w:rPr>
        <w:t xml:space="preserve">6 </w:t>
      </w:r>
      <w:r>
        <w:t xml:space="preserve"> {{field-on:Bible}}</w:t>
      </w:r>
      <w:r>
        <w:t xml:space="preserve">Let them become like grass of housetops, which before being pulled up dried up.</w:t>
      </w:r>
      <w:r>
        <w:t xml:space="preserve">{{field-off:Bible}}</w:t>
      </w:r>
    </w:p>
    <w:p>
      <w:r>
        <w:rPr>
          <w:sz w:val="18"/>
          <w:color w:val="777777"/>
        </w:rPr>
        <w:t xml:space="preserve">[[@Bible:Psalms 129:7]] </w:t>
      </w:r>
      <w:r>
        <w:rPr>
          <w:b/>
        </w:rPr>
        <w:t xml:space="preserve">7 </w:t>
      </w:r>
      <w:r>
        <w:t xml:space="preserve"> {{field-on:Bible}}</w:t>
      </w:r>
      <w:r>
        <w:t xml:space="preserve">With which reaper did not fill his hand, nor gatherer of sheaves his bosom.</w:t>
      </w:r>
      <w:r>
        <w:t xml:space="preserve">{{field-off:Bible}}</w:t>
      </w:r>
    </w:p>
    <w:p>
      <w:r>
        <w:rPr>
          <w:sz w:val="18"/>
          <w:color w:val="777777"/>
        </w:rPr>
        <w:t xml:space="preserve">[[@Bible:Psalms 129:8]] </w:t>
      </w:r>
      <w:r>
        <w:rPr>
          <w:b/>
        </w:rPr>
        <w:t xml:space="preserve">8 </w:t>
      </w:r>
      <w:r>
        <w:t xml:space="preserve"> {{field-on:Bible}}</w:t>
      </w:r>
      <w:r>
        <w:t xml:space="preserve">And passersby did not say, "Blessing of Lord upon you; we blessed you in name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129</w:t>
      </w:r>
    </w:p>
    <w:p>
      <w:r>
        <w:rPr>
          <w:sz w:val="18"/>
          <w:color w:val="777777"/>
        </w:rPr>
        <w:t xml:space="preserve">[[@Bible:Psalms 130:1]] </w:t>
      </w:r>
      <w:r>
        <w:rPr>
          <w:b/>
        </w:rPr>
        <w:t xml:space="preserve">1 </w:t>
      </w:r>
      <w:r>
        <w:t xml:space="preserve"> {{field-on:Bible}}</w:t>
      </w:r>
      <w:r>
        <w:t xml:space="preserve">Song of ascents. Out of depths I cried to you, Lord.</w:t>
      </w:r>
      <w:r>
        <w:t xml:space="preserve">{{field-off:Bible}}</w:t>
      </w:r>
    </w:p>
    <w:p>
      <w:r>
        <w:rPr>
          <w:sz w:val="18"/>
          <w:color w:val="777777"/>
        </w:rPr>
        <w:t xml:space="preserve">[[@Bible:Psalms 130:2]] </w:t>
      </w:r>
      <w:r>
        <w:rPr>
          <w:b/>
        </w:rPr>
        <w:t xml:space="preserve">2 </w:t>
      </w:r>
      <w:r>
        <w:t xml:space="preserve"> {{field-on:Bible}}</w:t>
      </w:r>
      <w:r>
        <w:t xml:space="preserve">Lord, hear my voice; let your ears attend to voice of my supplication.</w:t>
      </w:r>
      <w:r>
        <w:t xml:space="preserve">{{field-off:Bible}}</w:t>
      </w:r>
    </w:p>
    <w:p>
      <w:r>
        <w:rPr>
          <w:sz w:val="18"/>
          <w:color w:val="777777"/>
        </w:rPr>
        <w:t xml:space="preserve">[[@Bible:Psalms 130:3]] </w:t>
      </w:r>
      <w:r>
        <w:rPr>
          <w:b/>
        </w:rPr>
        <w:t xml:space="preserve">3 </w:t>
      </w:r>
      <w:r>
        <w:t xml:space="preserve"> {{field-on:Bible}}</w:t>
      </w:r>
      <w:r>
        <w:t xml:space="preserve">If you should watch lawless deeds, Lord, Lord, who will stand?</w:t>
      </w:r>
      <w:r>
        <w:t xml:space="preserve">{{field-off:Bible}}</w:t>
      </w:r>
    </w:p>
    <w:p>
      <w:r>
        <w:rPr>
          <w:sz w:val="18"/>
          <w:color w:val="777777"/>
        </w:rPr>
        <w:t xml:space="preserve">[[@Bible:Psalms 130:4]] </w:t>
      </w:r>
      <w:r>
        <w:rPr>
          <w:b/>
        </w:rPr>
        <w:t xml:space="preserve">4 </w:t>
      </w:r>
      <w:r>
        <w:t xml:space="preserve"> {{field-on:Bible}}</w:t>
      </w:r>
      <w:r>
        <w:t xml:space="preserve">Because with you propitiation.</w:t>
      </w:r>
      <w:r>
        <w:rPr>
          <w:rStyle w:val="FootnoteReference"/>
        </w:rPr>
        <w:footnoteReference w:id="7312"/>
      </w:r>
      <w:r>
        <w:rPr>
          <w:rStyle w:val="FootnoteReference"/>
        </w:rPr>
        <w:footnoteReference w:id="7313"/>
      </w:r>
      <w:r>
        <w:t xml:space="preserve">{{field-off:Bible}}</w:t>
      </w:r>
    </w:p>
    <w:p>
      <w:r>
        <w:rPr>
          <w:sz w:val="18"/>
          <w:color w:val="777777"/>
        </w:rPr>
        <w:t xml:space="preserve">[[@Bible:Psalms 130:5]] </w:t>
      </w:r>
      <w:r>
        <w:rPr>
          <w:b/>
        </w:rPr>
        <w:t xml:space="preserve">5 </w:t>
      </w:r>
      <w:r>
        <w:t xml:space="preserve"> {{field-on:Bible}}</w:t>
      </w:r>
      <w:r>
        <w:t xml:space="preserve">For sake of your law I waited for you, Lord; my soul waited for your word.</w:t>
      </w:r>
      <w:r>
        <w:t xml:space="preserve">{{field-off:Bible}}</w:t>
      </w:r>
    </w:p>
    <w:p>
      <w:r>
        <w:rPr>
          <w:sz w:val="18"/>
          <w:color w:val="777777"/>
        </w:rPr>
        <w:t xml:space="preserve">[[@Bible:Psalms 130:6]] </w:t>
      </w:r>
      <w:r>
        <w:rPr>
          <w:b/>
        </w:rPr>
        <w:t xml:space="preserve">6 </w:t>
      </w:r>
      <w:r>
        <w:t xml:space="preserve"> {{field-on:Bible}}</w:t>
      </w:r>
      <w:r>
        <w:t xml:space="preserve">My soul hoped in Lord from morning watch until night; from morning watch let Israel</w:t>
      </w:r>
      <w:r>
        <w:rPr>
          <w:rStyle w:val="FootnoteReference"/>
        </w:rPr>
        <w:footnoteReference w:id="7314"/>
      </w:r>
      <w:r>
        <w:t xml:space="preserve"> hope in Lord.</w:t>
      </w:r>
      <w:r>
        <w:t xml:space="preserve">{{field-off:Bible}}</w:t>
      </w:r>
    </w:p>
    <w:p>
      <w:r>
        <w:rPr>
          <w:sz w:val="18"/>
          <w:color w:val="777777"/>
        </w:rPr>
        <w:t xml:space="preserve">[[@Bible:Psalms 130:7]] </w:t>
      </w:r>
      <w:r>
        <w:rPr>
          <w:b/>
        </w:rPr>
        <w:t xml:space="preserve">7 </w:t>
      </w:r>
      <w:r>
        <w:t xml:space="preserve"> {{field-on:Bible}}</w:t>
      </w:r>
      <w:r>
        <w:t xml:space="preserve">Because with Lord mercy, and much redemption with him.</w:t>
      </w:r>
      <w:r>
        <w:t xml:space="preserve">{{field-off:Bible}}</w:t>
      </w:r>
    </w:p>
    <w:p>
      <w:r>
        <w:rPr>
          <w:sz w:val="18"/>
          <w:color w:val="777777"/>
        </w:rPr>
        <w:t xml:space="preserve">[[@Bible:Psalms 130:8]] </w:t>
      </w:r>
      <w:r>
        <w:rPr>
          <w:b/>
        </w:rPr>
        <w:t xml:space="preserve">8 </w:t>
      </w:r>
      <w:r>
        <w:t xml:space="preserve"> {{field-on:Bible}}</w:t>
      </w:r>
      <w:r>
        <w:t xml:space="preserve">And he will redeem Israel from all his lawless deeds.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130</w:t>
      </w:r>
    </w:p>
    <w:p>
      <w:r>
        <w:rPr>
          <w:sz w:val="18"/>
          <w:color w:val="777777"/>
        </w:rPr>
        <w:t xml:space="preserve">[[@Bible:Psalms 131:1]] </w:t>
      </w:r>
      <w:r>
        <w:rPr>
          <w:b/>
        </w:rPr>
        <w:t xml:space="preserve">1 </w:t>
      </w:r>
      <w:r>
        <w:t xml:space="preserve"> {{field-on:Bible}}</w:t>
      </w:r>
      <w:r>
        <w:t xml:space="preserve">Song of ascents. Of David</w:t>
      </w:r>
      <w:r>
        <w:rPr>
          <w:rStyle w:val="FootnoteReference"/>
        </w:rPr>
        <w:footnoteReference w:id="7315"/>
      </w:r>
      <w:r>
        <w:t xml:space="preserve">. Lord, my heart not exalted, nor my eyes raised high, nor I walked in great things nor in marvels beyond me.</w:t>
      </w:r>
      <w:r>
        <w:rPr>
          <w:rStyle w:val="FootnoteReference"/>
        </w:rPr>
        <w:footnoteReference w:id="7316"/>
      </w:r>
      <w:r>
        <w:t xml:space="preserve">{{field-off:Bible}}</w:t>
      </w:r>
    </w:p>
    <w:p>
      <w:r>
        <w:rPr>
          <w:sz w:val="18"/>
          <w:color w:val="777777"/>
        </w:rPr>
        <w:t xml:space="preserve">[[@Bible:Psalms 131:2]] </w:t>
      </w:r>
      <w:r>
        <w:rPr>
          <w:b/>
        </w:rPr>
        <w:t xml:space="preserve">2 </w:t>
      </w:r>
      <w:r>
        <w:t xml:space="preserve"> {{field-on:Bible}}</w:t>
      </w:r>
      <w:r>
        <w:t xml:space="preserve">If not, I was humble-minded, but I lifted my soul like child weaned against its mother, like recompense upon my soul.</w:t>
      </w:r>
      <w:r>
        <w:t xml:space="preserve">{{field-off:Bible}}</w:t>
      </w:r>
    </w:p>
    <w:p>
      <w:r>
        <w:rPr>
          <w:sz w:val="18"/>
          <w:color w:val="777777"/>
        </w:rPr>
        <w:t xml:space="preserve">[[@Bible:Psalms 131:3]] </w:t>
      </w:r>
      <w:r>
        <w:rPr>
          <w:b/>
        </w:rPr>
        <w:t xml:space="preserve">3 </w:t>
      </w:r>
      <w:r>
        <w:t xml:space="preserve"> {{field-on:Bible}}</w:t>
      </w:r>
      <w:r>
        <w:t xml:space="preserve">Let Israel</w:t>
      </w:r>
      <w:r>
        <w:rPr>
          <w:rStyle w:val="FootnoteReference"/>
        </w:rPr>
        <w:footnoteReference w:id="7317"/>
      </w:r>
      <w:r>
        <w:t xml:space="preserve"> hope in Lord from now and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131</w:t>
      </w:r>
    </w:p>
    <w:p>
      <w:r>
        <w:rPr>
          <w:sz w:val="18"/>
          <w:color w:val="777777"/>
        </w:rPr>
        <w:t xml:space="preserve">[[@Bible:Psalms 132:1]] </w:t>
      </w:r>
      <w:r>
        <w:rPr>
          <w:b/>
        </w:rPr>
        <w:t xml:space="preserve">1 </w:t>
      </w:r>
      <w:r>
        <w:t xml:space="preserve"> {{field-on:Bible}}</w:t>
      </w:r>
      <w:r>
        <w:t xml:space="preserve">Song of ascents. Remember, Lord, David</w:t>
      </w:r>
      <w:r>
        <w:rPr>
          <w:rStyle w:val="FootnoteReference"/>
        </w:rPr>
        <w:footnoteReference w:id="7318"/>
      </w:r>
      <w:r>
        <w:t xml:space="preserve"> and all his gentleness.</w:t>
      </w:r>
      <w:r>
        <w:t xml:space="preserve">{{field-off:Bible}}</w:t>
      </w:r>
    </w:p>
    <w:p>
      <w:r>
        <w:rPr>
          <w:sz w:val="18"/>
          <w:color w:val="777777"/>
        </w:rPr>
        <w:t xml:space="preserve">[[@Bible:Psalms 132:2]] </w:t>
      </w:r>
      <w:r>
        <w:rPr>
          <w:b/>
        </w:rPr>
        <w:t xml:space="preserve">2 </w:t>
      </w:r>
      <w:r>
        <w:t xml:space="preserve"> {{field-on:Bible}}</w:t>
      </w:r>
      <w:r>
        <w:t xml:space="preserve">How he swore to Lord, vowed to God of Jacob</w:t>
      </w:r>
      <w:r>
        <w:rPr>
          <w:rStyle w:val="FootnoteReference"/>
        </w:rPr>
        <w:footnoteReference w:id="7319"/>
      </w:r>
      <w:r>
        <w:t xml:space="preserve">.</w:t>
      </w:r>
      <w:r>
        <w:rPr>
          <w:rStyle w:val="FootnoteReference"/>
        </w:rPr>
        <w:footnoteReference w:id="7320"/>
      </w:r>
      <w:r>
        <w:t xml:space="preserve">{{field-off:Bible}}</w:t>
      </w:r>
    </w:p>
    <w:p>
      <w:r>
        <w:rPr>
          <w:sz w:val="18"/>
          <w:color w:val="777777"/>
        </w:rPr>
        <w:t xml:space="preserve">[[@Bible:Psalms 132:3]] </w:t>
      </w:r>
      <w:r>
        <w:rPr>
          <w:b/>
        </w:rPr>
        <w:t xml:space="preserve">3 </w:t>
      </w:r>
      <w:r>
        <w:t xml:space="preserve"> {{field-on:Bible}}</w:t>
      </w:r>
      <w:r>
        <w:t xml:space="preserve">If I enter tent of my house, if I go up upon bed of my couch,</w:t>
      </w:r>
      <w:r>
        <w:rPr>
          <w:rStyle w:val="FootnoteReference"/>
        </w:rPr>
        <w:footnoteReference w:id="7321"/>
      </w:r>
      <w:r>
        <w:t xml:space="preserve">{{field-off:Bible}}</w:t>
      </w:r>
    </w:p>
    <w:p>
      <w:r>
        <w:rPr>
          <w:sz w:val="18"/>
          <w:color w:val="777777"/>
        </w:rPr>
        <w:t xml:space="preserve">[[@Bible:Psalms 132:4]] </w:t>
      </w:r>
      <w:r>
        <w:rPr>
          <w:b/>
        </w:rPr>
        <w:t xml:space="preserve">4 </w:t>
      </w:r>
      <w:r>
        <w:t xml:space="preserve"> {{field-on:Bible}}</w:t>
      </w:r>
      <w:r>
        <w:t xml:space="preserve">if I give sleep to my eyes and slumber to my eyelids and rest to my temples,</w:t>
      </w:r>
      <w:r>
        <w:t xml:space="preserve">{{field-off:Bible}}</w:t>
      </w:r>
    </w:p>
    <w:p>
      <w:r>
        <w:rPr>
          <w:sz w:val="18"/>
          <w:color w:val="777777"/>
        </w:rPr>
        <w:t xml:space="preserve">[[@Bible:Psalms 132:5]] </w:t>
      </w:r>
      <w:r>
        <w:rPr>
          <w:b/>
        </w:rPr>
        <w:t xml:space="preserve">5 </w:t>
      </w:r>
      <w:r>
        <w:t xml:space="preserve"> {{field-on:Bible}}</w:t>
      </w:r>
      <w:r>
        <w:t xml:space="preserve">until I find place for Lord, tabernacle for God of Jacob.</w:t>
      </w:r>
      <w:r>
        <w:t xml:space="preserve">{{field-off:Bible}}</w:t>
      </w:r>
    </w:p>
    <w:p>
      <w:r>
        <w:rPr>
          <w:sz w:val="18"/>
          <w:color w:val="777777"/>
        </w:rPr>
        <w:t xml:space="preserve">[[@Bible:Psalms 132:6]] </w:t>
      </w:r>
      <w:r>
        <w:rPr>
          <w:b/>
        </w:rPr>
        <w:t xml:space="preserve">6 </w:t>
      </w:r>
      <w:r>
        <w:t xml:space="preserve"> {{field-on:Bible}}</w:t>
      </w:r>
      <w:r>
        <w:t xml:space="preserve">Behold, we heard of it in Ephratha; we found it in fields of the wood.</w:t>
      </w:r>
      <w:r>
        <w:t xml:space="preserve">{{field-off:Bible}}</w:t>
      </w:r>
    </w:p>
    <w:p>
      <w:r>
        <w:rPr>
          <w:sz w:val="18"/>
          <w:color w:val="777777"/>
        </w:rPr>
        <w:t xml:space="preserve">[[@Bible:Psalms 132:7]] </w:t>
      </w:r>
      <w:r>
        <w:rPr>
          <w:b/>
        </w:rPr>
        <w:t xml:space="preserve">7 </w:t>
      </w:r>
      <w:r>
        <w:t xml:space="preserve"> {{field-on:Bible}}</w:t>
      </w:r>
      <w:r>
        <w:t xml:space="preserve">We will enter his tabernacles; we will worship at place where his feet stood.</w:t>
      </w:r>
      <w:r>
        <w:t xml:space="preserve">{{field-off:Bible}}</w:t>
      </w:r>
    </w:p>
    <w:p>
      <w:r>
        <w:rPr>
          <w:sz w:val="18"/>
          <w:color w:val="777777"/>
        </w:rPr>
        <w:t xml:space="preserve">[[@Bible:Psalms 132:8]] </w:t>
      </w:r>
      <w:r>
        <w:rPr>
          <w:b/>
        </w:rPr>
        <w:t xml:space="preserve">8 </w:t>
      </w:r>
      <w:r>
        <w:t xml:space="preserve"> {{field-on:Bible}}</w:t>
      </w:r>
      <w:r>
        <w:t xml:space="preserve">Rise, Lord, into your rest, you and ark of your holiness.</w:t>
      </w:r>
      <w:r>
        <w:t xml:space="preserve">{{field-off:Bible}}</w:t>
      </w:r>
    </w:p>
    <w:p>
      <w:r>
        <w:rPr>
          <w:sz w:val="18"/>
          <w:color w:val="777777"/>
        </w:rPr>
        <w:t xml:space="preserve">[[@Bible:Psalms 132:9]] </w:t>
      </w:r>
      <w:r>
        <w:rPr>
          <w:b/>
        </w:rPr>
        <w:t xml:space="preserve">9 </w:t>
      </w:r>
      <w:r>
        <w:t xml:space="preserve"> {{field-on:Bible}}</w:t>
      </w:r>
      <w:r>
        <w:t xml:space="preserve">Your priests will clothe themselves with righteousness, and your holy ones will exult.</w:t>
      </w:r>
      <w:r>
        <w:t xml:space="preserve">{{field-off:Bible}}</w:t>
      </w:r>
    </w:p>
    <w:p>
      <w:r>
        <w:rPr>
          <w:sz w:val="18"/>
          <w:color w:val="777777"/>
        </w:rPr>
        <w:t xml:space="preserve">[[@Bible:Psalms 132:10]] </w:t>
      </w:r>
      <w:r>
        <w:rPr>
          <w:b/>
        </w:rPr>
        <w:t xml:space="preserve">10 </w:t>
      </w:r>
      <w:r>
        <w:t xml:space="preserve"> {{field-on:Bible}}</w:t>
      </w:r>
      <w:r>
        <w:t xml:space="preserve">For sake of David your servant, do not turn away face of your anointed.</w:t>
      </w:r>
      <w:r>
        <w:t xml:space="preserve">{{field-off:Bible}}</w:t>
      </w:r>
    </w:p>
    <w:p>
      <w:r>
        <w:rPr>
          <w:sz w:val="18"/>
          <w:color w:val="777777"/>
        </w:rPr>
        <w:t xml:space="preserve">[[@Bible:Psalms 132:11]] </w:t>
      </w:r>
      <w:r>
        <w:rPr>
          <w:b/>
        </w:rPr>
        <w:t xml:space="preserve">11 </w:t>
      </w:r>
      <w:r>
        <w:t xml:space="preserve"> {{field-on:Bible}}</w:t>
      </w:r>
      <w:r>
        <w:t xml:space="preserve">Lord swore truth to David, and he will not set it aside: from fruit of your belly I will set upon your throne.</w:t>
      </w:r>
      <w:r>
        <w:t xml:space="preserve">{{field-off:Bible}}</w:t>
      </w:r>
    </w:p>
    <w:p>
      <w:r>
        <w:rPr>
          <w:sz w:val="18"/>
          <w:color w:val="777777"/>
        </w:rPr>
        <w:t xml:space="preserve">[[@Bible:Psalms 132:12]] </w:t>
      </w:r>
      <w:r>
        <w:rPr>
          <w:b/>
        </w:rPr>
        <w:t xml:space="preserve">12 </w:t>
      </w:r>
      <w:r>
        <w:t xml:space="preserve"> {{field-on:Bible}}</w:t>
      </w:r>
      <w:r>
        <w:t xml:space="preserve">If your sons keep my covenant and these testimonies that I will teach them, their sons also forever will sit upon your throne.</w:t>
      </w:r>
      <w:r>
        <w:t xml:space="preserve">{{field-off:Bible}}</w:t>
      </w:r>
    </w:p>
    <w:p>
      <w:r>
        <w:rPr>
          <w:sz w:val="18"/>
          <w:color w:val="777777"/>
        </w:rPr>
        <w:t xml:space="preserve">[[@Bible:Psalms 132:13]] </w:t>
      </w:r>
      <w:r>
        <w:rPr>
          <w:b/>
        </w:rPr>
        <w:t xml:space="preserve">13 </w:t>
      </w:r>
      <w:r>
        <w:t xml:space="preserve"> {{field-on:Bible}}</w:t>
      </w:r>
      <w:r>
        <w:t xml:space="preserve">Because Lord chose Zion; he chose her for dwelling to himself.</w:t>
      </w:r>
      <w:r>
        <w:t xml:space="preserve">{{field-off:Bible}}</w:t>
      </w:r>
    </w:p>
    <w:p>
      <w:r>
        <w:rPr>
          <w:sz w:val="18"/>
          <w:color w:val="777777"/>
        </w:rPr>
        <w:t xml:space="preserve">[[@Bible:Psalms 132:14]] </w:t>
      </w:r>
      <w:r>
        <w:rPr>
          <w:b/>
        </w:rPr>
        <w:t xml:space="preserve">14 </w:t>
      </w:r>
      <w:r>
        <w:t xml:space="preserve"> {{field-on:Bible}}</w:t>
      </w:r>
      <w:r>
        <w:t xml:space="preserve">This my resting-place forever and ever; here I will dwell, because I chose her.</w:t>
      </w:r>
      <w:r>
        <w:t xml:space="preserve">{{field-off:Bible}}</w:t>
      </w:r>
    </w:p>
    <w:p>
      <w:r>
        <w:rPr>
          <w:sz w:val="18"/>
          <w:color w:val="777777"/>
        </w:rPr>
        <w:t xml:space="preserve">[[@Bible:Psalms 132:15]] </w:t>
      </w:r>
      <w:r>
        <w:rPr>
          <w:b/>
        </w:rPr>
        <w:t xml:space="preserve">15 </w:t>
      </w:r>
      <w:r>
        <w:t xml:space="preserve"> {{field-on:Bible}}</w:t>
      </w:r>
      <w:r>
        <w:t xml:space="preserve">Her provision blessing I will bless; her poor I will satisfy with breads.</w:t>
      </w:r>
      <w:r>
        <w:t xml:space="preserve">{{field-off:Bible}}</w:t>
      </w:r>
    </w:p>
    <w:p>
      <w:r>
        <w:rPr>
          <w:sz w:val="18"/>
          <w:color w:val="777777"/>
        </w:rPr>
        <w:t xml:space="preserve">[[@Bible:Psalms 132:16]] </w:t>
      </w:r>
      <w:r>
        <w:rPr>
          <w:b/>
        </w:rPr>
        <w:t xml:space="preserve">16 </w:t>
      </w:r>
      <w:r>
        <w:t xml:space="preserve"> {{field-on:Bible}}</w:t>
      </w:r>
      <w:r>
        <w:t xml:space="preserve">Her priests I will clothe with salvation, and her holy ones with exultation will exult.</w:t>
      </w:r>
      <w:r>
        <w:t xml:space="preserve">{{field-off:Bible}}</w:t>
      </w:r>
    </w:p>
    <w:p>
      <w:r>
        <w:rPr>
          <w:sz w:val="18"/>
          <w:color w:val="777777"/>
        </w:rPr>
        <w:t xml:space="preserve">[[@Bible:Psalms 132:17]] </w:t>
      </w:r>
      <w:r>
        <w:rPr>
          <w:b/>
        </w:rPr>
        <w:t xml:space="preserve">17 </w:t>
      </w:r>
      <w:r>
        <w:t xml:space="preserve"> {{field-on:Bible}}</w:t>
      </w:r>
      <w:r>
        <w:t xml:space="preserve">There I will cause horn to spring up for David; I prepared lamp for my anointed.</w:t>
      </w:r>
      <w:r>
        <w:t xml:space="preserve">{{field-off:Bible}}</w:t>
      </w:r>
    </w:p>
    <w:p>
      <w:r>
        <w:rPr>
          <w:sz w:val="18"/>
          <w:color w:val="777777"/>
        </w:rPr>
        <w:t xml:space="preserve">[[@Bible:Psalms 132:18]] </w:t>
      </w:r>
      <w:r>
        <w:rPr>
          <w:b/>
        </w:rPr>
        <w:t xml:space="preserve">18 </w:t>
      </w:r>
      <w:r>
        <w:t xml:space="preserve"> {{field-on:Bible}}</w:t>
      </w:r>
      <w:r>
        <w:t xml:space="preserve">His enemies I will clothe with shame, but upon him my holiness will flower.</w:t>
      </w:r>
      <w:r>
        <w:rPr>
          <w:rStyle w:val="FootnoteReference"/>
        </w:rPr>
        <w:footnoteReference w:id="7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132</w:t>
      </w:r>
    </w:p>
    <w:p>
      <w:r>
        <w:rPr>
          <w:sz w:val="18"/>
          <w:color w:val="777777"/>
        </w:rPr>
        <w:t xml:space="preserve">[[@Bible:Psalms 133:1]] </w:t>
      </w:r>
      <w:r>
        <w:rPr>
          <w:b/>
        </w:rPr>
        <w:t xml:space="preserve">1 </w:t>
      </w:r>
      <w:r>
        <w:t xml:space="preserve"> {{field-on:Bible}}</w:t>
      </w:r>
      <w:r>
        <w:t xml:space="preserve">Song of ascents. Of David</w:t>
      </w:r>
      <w:r>
        <w:rPr>
          <w:rStyle w:val="FootnoteReference"/>
        </w:rPr>
        <w:footnoteReference w:id="7323"/>
      </w:r>
      <w:r>
        <w:t xml:space="preserve">. Behold now, what good or what pleasant, but brothers dwelling together.</w:t>
      </w:r>
      <w:r>
        <w:rPr>
          <w:rStyle w:val="FootnoteReference"/>
        </w:rPr>
        <w:footnoteReference w:id="7324"/>
      </w:r>
      <w:r>
        <w:t xml:space="preserve">{{field-off:Bible}}</w:t>
      </w:r>
    </w:p>
    <w:p>
      <w:r>
        <w:rPr>
          <w:sz w:val="18"/>
          <w:color w:val="777777"/>
        </w:rPr>
        <w:t xml:space="preserve">[[@Bible:Psalms 133:2]] </w:t>
      </w:r>
      <w:r>
        <w:rPr>
          <w:b/>
        </w:rPr>
        <w:t xml:space="preserve">2 </w:t>
      </w:r>
      <w:r>
        <w:t xml:space="preserve"> {{field-on:Bible}}</w:t>
      </w:r>
      <w:r>
        <w:t xml:space="preserve">Like oil upon head, descending upon beard, beard of Aaron</w:t>
      </w:r>
      <w:r>
        <w:rPr>
          <w:rStyle w:val="FootnoteReference"/>
        </w:rPr>
        <w:footnoteReference w:id="7325"/>
      </w:r>
      <w:r>
        <w:t xml:space="preserve">, descending upon hem of his garment.</w:t>
      </w:r>
      <w:r>
        <w:t xml:space="preserve">{{field-off:Bible}}</w:t>
      </w:r>
    </w:p>
    <w:p>
      <w:r>
        <w:rPr>
          <w:sz w:val="18"/>
          <w:color w:val="777777"/>
        </w:rPr>
        <w:t xml:space="preserve">[[@Bible:Psalms 133:3]] </w:t>
      </w:r>
      <w:r>
        <w:rPr>
          <w:b/>
        </w:rPr>
        <w:t xml:space="preserve">3 </w:t>
      </w:r>
      <w:r>
        <w:t xml:space="preserve"> {{field-on:Bible}}</w:t>
      </w:r>
      <w:r>
        <w:t xml:space="preserve">Like dew of Hermon descending upon mountains of Zion, because there Lord commanded blessing and life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133</w:t>
      </w:r>
    </w:p>
    <w:p>
      <w:r>
        <w:rPr>
          <w:sz w:val="18"/>
          <w:color w:val="777777"/>
        </w:rPr>
        <w:t xml:space="preserve">[[@Bible:Psalms 134:1]] </w:t>
      </w:r>
      <w:r>
        <w:rPr>
          <w:b/>
        </w:rPr>
        <w:t xml:space="preserve">1 </w:t>
      </w:r>
      <w:r>
        <w:t xml:space="preserve"> {{field-on:Bible}}</w:t>
      </w:r>
      <w:r>
        <w:t xml:space="preserve">Song of ascents. Behold now, bless Lord, all servants of Lord, standing in house of Lord, in courts of house of our God.</w:t>
      </w:r>
      <w:r>
        <w:t xml:space="preserve">{{field-off:Bible}}</w:t>
      </w:r>
    </w:p>
    <w:p>
      <w:r>
        <w:rPr>
          <w:sz w:val="18"/>
          <w:color w:val="777777"/>
        </w:rPr>
        <w:t xml:space="preserve">[[@Bible:Psalms 134:2]] </w:t>
      </w:r>
      <w:r>
        <w:rPr>
          <w:b/>
        </w:rPr>
        <w:t xml:space="preserve">2 </w:t>
      </w:r>
      <w:r>
        <w:t xml:space="preserve"> {{field-on:Bible}}</w:t>
      </w:r>
      <w:r>
        <w:t xml:space="preserve">In nights lift your hands to holy things and bless Lord.</w:t>
      </w:r>
      <w:r>
        <w:rPr>
          <w:rStyle w:val="FootnoteReference"/>
        </w:rPr>
        <w:footnoteReference w:id="7326"/>
      </w:r>
      <w:r>
        <w:t xml:space="preserve">{{field-off:Bible}}</w:t>
      </w:r>
    </w:p>
    <w:p>
      <w:r>
        <w:rPr>
          <w:sz w:val="18"/>
          <w:color w:val="777777"/>
        </w:rPr>
        <w:t xml:space="preserve">[[@Bible:Psalms 134:3]] </w:t>
      </w:r>
      <w:r>
        <w:rPr>
          <w:b/>
        </w:rPr>
        <w:t xml:space="preserve">3 </w:t>
      </w:r>
      <w:r>
        <w:t xml:space="preserve"> {{field-on:Bible}}</w:t>
      </w:r>
      <w:r>
        <w:t xml:space="preserve">Lord bless you from Zion, maker of heaven and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134</w:t>
      </w:r>
    </w:p>
    <w:p>
      <w:r>
        <w:rPr>
          <w:sz w:val="18"/>
          <w:color w:val="777777"/>
        </w:rPr>
        <w:t xml:space="preserve">[[@Bible:Psalms 135:1]] </w:t>
      </w:r>
      <w:r>
        <w:rPr>
          <w:b/>
        </w:rPr>
        <w:t xml:space="preserve">1 </w:t>
      </w:r>
      <w:r>
        <w:t xml:space="preserve"> {{field-on:Bible}}</w:t>
      </w:r>
      <w:r>
        <w:t xml:space="preserve">Hallelujah. Praise name of Lord; praise Lord, servants.</w:t>
      </w:r>
      <w:r>
        <w:t xml:space="preserve">{{field-off:Bible}}</w:t>
      </w:r>
    </w:p>
    <w:p>
      <w:r>
        <w:rPr>
          <w:sz w:val="18"/>
          <w:color w:val="777777"/>
        </w:rPr>
        <w:t xml:space="preserve">[[@Bible:Psalms 135:2]] </w:t>
      </w:r>
      <w:r>
        <w:rPr>
          <w:b/>
        </w:rPr>
        <w:t xml:space="preserve">2 </w:t>
      </w:r>
      <w:r>
        <w:t xml:space="preserve"> {{field-on:Bible}}</w:t>
      </w:r>
      <w:r>
        <w:t xml:space="preserve">Those standing in house of Lord, in courts of house of our God.</w:t>
      </w:r>
      <w:r>
        <w:t xml:space="preserve">{{field-off:Bible}}</w:t>
      </w:r>
    </w:p>
    <w:p>
      <w:r>
        <w:rPr>
          <w:sz w:val="18"/>
          <w:color w:val="777777"/>
        </w:rPr>
        <w:t xml:space="preserve">[[@Bible:Psalms 135:3]] </w:t>
      </w:r>
      <w:r>
        <w:rPr>
          <w:b/>
        </w:rPr>
        <w:t xml:space="preserve">3 </w:t>
      </w:r>
      <w:r>
        <w:t xml:space="preserve"> {{field-on:Bible}}</w:t>
      </w:r>
      <w:r>
        <w:t xml:space="preserve">Praise Lord, because Lord good; sing psalms to his name, because good.</w:t>
      </w:r>
      <w:r>
        <w:t xml:space="preserve">{{field-off:Bible}}</w:t>
      </w:r>
    </w:p>
    <w:p>
      <w:r>
        <w:rPr>
          <w:sz w:val="18"/>
          <w:color w:val="777777"/>
        </w:rPr>
        <w:t xml:space="preserve">[[@Bible:Psalms 135:4]] </w:t>
      </w:r>
      <w:r>
        <w:rPr>
          <w:b/>
        </w:rPr>
        <w:t xml:space="preserve">4 </w:t>
      </w:r>
      <w:r>
        <w:t xml:space="preserve"> {{field-on:Bible}}</w:t>
      </w:r>
      <w:r>
        <w:t xml:space="preserve">Because Lord chose Jacob</w:t>
      </w:r>
      <w:r>
        <w:rPr>
          <w:rStyle w:val="FootnoteReference"/>
        </w:rPr>
        <w:footnoteReference w:id="7327"/>
      </w:r>
      <w:r>
        <w:t xml:space="preserve"> for himself, Israel</w:t>
      </w:r>
      <w:r>
        <w:rPr>
          <w:rStyle w:val="FootnoteReference"/>
        </w:rPr>
        <w:footnoteReference w:id="7328"/>
      </w:r>
      <w:r>
        <w:t xml:space="preserve"> for his special possession.</w:t>
      </w:r>
      <w:r>
        <w:t xml:space="preserve">{{field-off:Bible}}</w:t>
      </w:r>
    </w:p>
    <w:p>
      <w:r>
        <w:rPr>
          <w:sz w:val="18"/>
          <w:color w:val="777777"/>
        </w:rPr>
        <w:t xml:space="preserve">[[@Bible:Psalms 135:5]] </w:t>
      </w:r>
      <w:r>
        <w:rPr>
          <w:b/>
        </w:rPr>
        <w:t xml:space="preserve">5 </w:t>
      </w:r>
      <w:r>
        <w:t xml:space="preserve"> {{field-on:Bible}}</w:t>
      </w:r>
      <w:r>
        <w:t xml:space="preserve">Because I knew Lord great, and our Lord beyond all gods.</w:t>
      </w:r>
      <w:r>
        <w:t xml:space="preserve">{{field-off:Bible}}</w:t>
      </w:r>
    </w:p>
    <w:p>
      <w:r>
        <w:rPr>
          <w:sz w:val="18"/>
          <w:color w:val="777777"/>
        </w:rPr>
        <w:t xml:space="preserve">[[@Bible:Psalms 135:6]] </w:t>
      </w:r>
      <w:r>
        <w:rPr>
          <w:b/>
        </w:rPr>
        <w:t xml:space="preserve">6 </w:t>
      </w:r>
      <w:r>
        <w:t xml:space="preserve"> {{field-on:Bible}}</w:t>
      </w:r>
      <w:r>
        <w:t xml:space="preserve">All that Lord wanted he did in heaven and on earth, in seas and in all deeps.</w:t>
      </w:r>
      <w:r>
        <w:t xml:space="preserve">{{field-off:Bible}}</w:t>
      </w:r>
    </w:p>
    <w:p>
      <w:r>
        <w:rPr>
          <w:sz w:val="18"/>
          <w:color w:val="777777"/>
        </w:rPr>
        <w:t xml:space="preserve">[[@Bible:Psalms 135:7]] </w:t>
      </w:r>
      <w:r>
        <w:rPr>
          <w:b/>
        </w:rPr>
        <w:t xml:space="preserve">7 </w:t>
      </w:r>
      <w:r>
        <w:t xml:space="preserve"> {{field-on:Bible}}</w:t>
      </w:r>
      <w:r>
        <w:t xml:space="preserve">Raising clouds from ends of earth, he made lightnings for rain, bringing winds from his treasuries.</w:t>
      </w:r>
      <w:r>
        <w:t xml:space="preserve">{{field-off:Bible}}</w:t>
      </w:r>
    </w:p>
    <w:p>
      <w:r>
        <w:rPr>
          <w:sz w:val="18"/>
          <w:color w:val="777777"/>
        </w:rPr>
        <w:t xml:space="preserve">[[@Bible:Psalms 135:8]] </w:t>
      </w:r>
      <w:r>
        <w:rPr>
          <w:b/>
        </w:rPr>
        <w:t xml:space="preserve">8 </w:t>
      </w:r>
      <w:r>
        <w:t xml:space="preserve"> {{field-on:Bible}}</w:t>
      </w:r>
      <w:r>
        <w:t xml:space="preserve">Who struck firstborn of Egypt, from man to beast.</w:t>
      </w:r>
      <w:r>
        <w:t xml:space="preserve">{{field-off:Bible}}</w:t>
      </w:r>
    </w:p>
    <w:p>
      <w:r>
        <w:rPr>
          <w:sz w:val="18"/>
          <w:color w:val="777777"/>
        </w:rPr>
        <w:t xml:space="preserve">[[@Bible:Psalms 135:9]] </w:t>
      </w:r>
      <w:r>
        <w:rPr>
          <w:b/>
        </w:rPr>
        <w:t xml:space="preserve">9 </w:t>
      </w:r>
      <w:r>
        <w:t xml:space="preserve"> {{field-on:Bible}}</w:t>
      </w:r>
      <w:r>
        <w:t xml:space="preserve">He sent signs and wonders into your midst, Egypt, against Pharaoh and all his servants.</w:t>
      </w:r>
      <w:r>
        <w:t xml:space="preserve">{{field-off:Bible}}</w:t>
      </w:r>
    </w:p>
    <w:p>
      <w:r>
        <w:rPr>
          <w:sz w:val="18"/>
          <w:color w:val="777777"/>
        </w:rPr>
        <w:t xml:space="preserve">[[@Bible:Psalms 135:10]] </w:t>
      </w:r>
      <w:r>
        <w:rPr>
          <w:b/>
        </w:rPr>
        <w:t xml:space="preserve">10 </w:t>
      </w:r>
      <w:r>
        <w:t xml:space="preserve"> {{field-on:Bible}}</w:t>
      </w:r>
      <w:r>
        <w:t xml:space="preserve">Who struck many nations and killed mighty kings.</w:t>
      </w:r>
      <w:r>
        <w:t xml:space="preserve">{{field-off:Bible}}</w:t>
      </w:r>
    </w:p>
    <w:p>
      <w:r>
        <w:rPr>
          <w:sz w:val="18"/>
          <w:color w:val="777777"/>
        </w:rPr>
        <w:t xml:space="preserve">[[@Bible:Psalms 135:11]] </w:t>
      </w:r>
      <w:r>
        <w:rPr>
          <w:b/>
        </w:rPr>
        <w:t xml:space="preserve">11 </w:t>
      </w:r>
      <w:r>
        <w:t xml:space="preserve"> {{field-on:Bible}}</w:t>
      </w:r>
      <w:r>
        <w:t xml:space="preserve">Sihon king of Amorites and Og king of </w:t>
      </w:r>
      <w:r>
        <w:t xml:space="preserve">[[Bashan &gt;&gt; BibleKnowledgebase:@Bashan]]</w:t>
      </w:r>
      <w:r>
        <w:t xml:space="preserve"> and all kingdoms of </w:t>
      </w:r>
      <w:r>
        <w:t xml:space="preserve">[[Canaan &gt;&gt; BibleKnowledgebase:@Canaan]]</w:t>
      </w:r>
      <w:r>
        <w:t xml:space="preserve">.</w:t>
      </w:r>
      <w:r>
        <w:t xml:space="preserve">{{field-off:Bible}}</w:t>
      </w:r>
    </w:p>
    <w:p>
      <w:r>
        <w:rPr>
          <w:sz w:val="18"/>
          <w:color w:val="777777"/>
        </w:rPr>
        <w:t xml:space="preserve">[[@Bible:Psalms 135:12]] </w:t>
      </w:r>
      <w:r>
        <w:rPr>
          <w:b/>
        </w:rPr>
        <w:t xml:space="preserve">12 </w:t>
      </w:r>
      <w:r>
        <w:t xml:space="preserve"> {{field-on:Bible}}</w:t>
      </w:r>
      <w:r>
        <w:t xml:space="preserve">And gave their land inheritance, inheritance to Israel his people.</w:t>
      </w:r>
      <w:r>
        <w:t xml:space="preserve">{{field-off:Bible}}</w:t>
      </w:r>
    </w:p>
    <w:p>
      <w:r>
        <w:rPr>
          <w:sz w:val="18"/>
          <w:color w:val="777777"/>
        </w:rPr>
        <w:t xml:space="preserve">[[@Bible:Psalms 135:13]] </w:t>
      </w:r>
      <w:r>
        <w:rPr>
          <w:b/>
        </w:rPr>
        <w:t xml:space="preserve">13 </w:t>
      </w:r>
      <w:r>
        <w:t xml:space="preserve"> {{field-on:Bible}}</w:t>
      </w:r>
      <w:r>
        <w:t xml:space="preserve">Lord, your name forever; Lord, your memorial from generation to generation.</w:t>
      </w:r>
      <w:r>
        <w:t xml:space="preserve">{{field-off:Bible}}</w:t>
      </w:r>
    </w:p>
    <w:p>
      <w:r>
        <w:rPr>
          <w:sz w:val="18"/>
          <w:color w:val="777777"/>
        </w:rPr>
        <w:t xml:space="preserve">[[@Bible:Psalms 135:14]] </w:t>
      </w:r>
      <w:r>
        <w:rPr>
          <w:b/>
        </w:rPr>
        <w:t xml:space="preserve">14 </w:t>
      </w:r>
      <w:r>
        <w:t xml:space="preserve"> {{field-on:Bible}}</w:t>
      </w:r>
      <w:r>
        <w:t xml:space="preserve">Because Lord will judge his people and over his servants he will be comforted.</w:t>
      </w:r>
      <w:r>
        <w:t xml:space="preserve">{{field-off:Bible}}</w:t>
      </w:r>
    </w:p>
    <w:p>
      <w:r>
        <w:rPr>
          <w:sz w:val="18"/>
          <w:color w:val="777777"/>
        </w:rPr>
        <w:t xml:space="preserve">[[@Bible:Psalms 135:15]] </w:t>
      </w:r>
      <w:r>
        <w:rPr>
          <w:b/>
        </w:rPr>
        <w:t xml:space="preserve">15 </w:t>
      </w:r>
      <w:r>
        <w:t xml:space="preserve"> {{field-on:Bible}}</w:t>
      </w:r>
      <w:r>
        <w:t xml:space="preserve">Idols of nations silver and gold, works of hands of men.</w:t>
      </w:r>
      <w:r>
        <w:t xml:space="preserve">{{field-off:Bible}}</w:t>
      </w:r>
    </w:p>
    <w:p>
      <w:r>
        <w:rPr>
          <w:sz w:val="18"/>
          <w:color w:val="777777"/>
        </w:rPr>
        <w:t xml:space="preserve">[[@Bible:Psalms 135:16]] </w:t>
      </w:r>
      <w:r>
        <w:rPr>
          <w:b/>
        </w:rPr>
        <w:t xml:space="preserve">16 </w:t>
      </w:r>
      <w:r>
        <w:t xml:space="preserve"> {{field-on:Bible}}</w:t>
      </w:r>
      <w:r>
        <w:t xml:space="preserve">Mouths they have and will not speak; eyes they have and will not see.</w:t>
      </w:r>
      <w:r>
        <w:t xml:space="preserve">{{field-off:Bible}}</w:t>
      </w:r>
    </w:p>
    <w:p>
      <w:r>
        <w:rPr>
          <w:sz w:val="18"/>
          <w:color w:val="777777"/>
        </w:rPr>
        <w:t xml:space="preserve">[[@Bible:Psalms 135:17]] </w:t>
      </w:r>
      <w:r>
        <w:rPr>
          <w:b/>
        </w:rPr>
        <w:t xml:space="preserve">17 </w:t>
      </w:r>
      <w:r>
        <w:t xml:space="preserve"> {{field-on:Bible}}</w:t>
      </w:r>
      <w:r>
        <w:t xml:space="preserve">Ears they have and will not hear; noses they have and will not smell; hands they have and will not feel; feet they have and will not walk; no sound in their throat, for no spirit in their mouth.</w:t>
      </w:r>
      <w:r>
        <w:t xml:space="preserve">{{field-off:Bible}}</w:t>
      </w:r>
    </w:p>
    <w:p>
      <w:r>
        <w:rPr>
          <w:sz w:val="18"/>
          <w:color w:val="777777"/>
        </w:rPr>
        <w:t xml:space="preserve">[[@Bible:Psalms 135:18]] </w:t>
      </w:r>
      <w:r>
        <w:rPr>
          <w:b/>
        </w:rPr>
        <w:t xml:space="preserve">18 </w:t>
      </w:r>
      <w:r>
        <w:t xml:space="preserve"> {{field-on:Bible}}</w:t>
      </w:r>
      <w:r>
        <w:t xml:space="preserve">Like them may those making them become, and all trusting in them.</w:t>
      </w:r>
      <w:r>
        <w:t xml:space="preserve">{{field-off:Bible}}</w:t>
      </w:r>
    </w:p>
    <w:p>
      <w:r>
        <w:rPr>
          <w:sz w:val="18"/>
          <w:color w:val="777777"/>
        </w:rPr>
        <w:t xml:space="preserve">[[@Bible:Psalms 135:19]] </w:t>
      </w:r>
      <w:r>
        <w:rPr>
          <w:b/>
        </w:rPr>
        <w:t xml:space="preserve">19 </w:t>
      </w:r>
      <w:r>
        <w:t xml:space="preserve"> {{field-on:Bible}}</w:t>
      </w:r>
      <w:r>
        <w:t xml:space="preserve">House of Israel, bless Lord; house of Aaron</w:t>
      </w:r>
      <w:r>
        <w:rPr>
          <w:rStyle w:val="FootnoteReference"/>
        </w:rPr>
        <w:footnoteReference w:id="7329"/>
      </w:r>
      <w:r>
        <w:t xml:space="preserve">, bless Lord.</w:t>
      </w:r>
      <w:r>
        <w:t xml:space="preserve">{{field-off:Bible}}</w:t>
      </w:r>
    </w:p>
    <w:p>
      <w:r>
        <w:rPr>
          <w:sz w:val="18"/>
          <w:color w:val="777777"/>
        </w:rPr>
        <w:t xml:space="preserve">[[@Bible:Psalms 135:20]] </w:t>
      </w:r>
      <w:r>
        <w:rPr>
          <w:b/>
        </w:rPr>
        <w:t xml:space="preserve">20 </w:t>
      </w:r>
      <w:r>
        <w:t xml:space="preserve"> {{field-on:Bible}}</w:t>
      </w:r>
      <w:r>
        <w:t xml:space="preserve">House of Levi</w:t>
      </w:r>
      <w:r>
        <w:rPr>
          <w:rStyle w:val="FootnoteReference"/>
        </w:rPr>
        <w:footnoteReference w:id="7330"/>
      </w:r>
      <w:r>
        <w:t xml:space="preserve">, bless Lord; those fearing Lord, bless Lord.</w:t>
      </w:r>
      <w:r>
        <w:t xml:space="preserve">{{field-off:Bible}}</w:t>
      </w:r>
    </w:p>
    <w:p>
      <w:r>
        <w:rPr>
          <w:sz w:val="18"/>
          <w:color w:val="777777"/>
        </w:rPr>
        <w:t xml:space="preserve">[[@Bible:Psalms 135:21]] </w:t>
      </w:r>
      <w:r>
        <w:rPr>
          <w:b/>
        </w:rPr>
        <w:t xml:space="preserve">21 </w:t>
      </w:r>
      <w:r>
        <w:t xml:space="preserve"> {{field-on:Bible}}</w:t>
      </w:r>
      <w:r>
        <w:t xml:space="preserve">Blessed Lord from Zion, one dwelling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135</w:t>
      </w:r>
    </w:p>
    <w:p>
      <w:r>
        <w:rPr>
          <w:sz w:val="18"/>
          <w:color w:val="777777"/>
        </w:rPr>
        <w:t xml:space="preserve">[[@Bible:Psalms 136:1]] </w:t>
      </w:r>
      <w:r>
        <w:rPr>
          <w:b/>
        </w:rPr>
        <w:t xml:space="preserve">1 </w:t>
      </w:r>
      <w:r>
        <w:t xml:space="preserve"> {{field-on:Bible}}</w:t>
      </w:r>
      <w:r>
        <w:t xml:space="preserve">Hallelujah. Give thanks to Lord, because kind, because his mercy forever.</w:t>
      </w:r>
      <w:r>
        <w:t xml:space="preserve">{{field-off:Bible}}</w:t>
      </w:r>
    </w:p>
    <w:p>
      <w:r>
        <w:rPr>
          <w:sz w:val="18"/>
          <w:color w:val="777777"/>
        </w:rPr>
        <w:t xml:space="preserve">[[@Bible:Psalms 136:2]] </w:t>
      </w:r>
      <w:r>
        <w:rPr>
          <w:b/>
        </w:rPr>
        <w:t xml:space="preserve">2 </w:t>
      </w:r>
      <w:r>
        <w:t xml:space="preserve"> {{field-on:Bible}}</w:t>
      </w:r>
      <w:r>
        <w:t xml:space="preserve">Give thanks to God of gods, because his mercy forever.</w:t>
      </w:r>
      <w:r>
        <w:t xml:space="preserve">{{field-off:Bible}}</w:t>
      </w:r>
    </w:p>
    <w:p>
      <w:r>
        <w:rPr>
          <w:sz w:val="18"/>
          <w:color w:val="777777"/>
        </w:rPr>
        <w:t xml:space="preserve">[[@Bible:Psalms 136:3]] </w:t>
      </w:r>
      <w:r>
        <w:rPr>
          <w:b/>
        </w:rPr>
        <w:t xml:space="preserve">3 </w:t>
      </w:r>
      <w:r>
        <w:t xml:space="preserve"> {{field-on:Bible}}</w:t>
      </w:r>
      <w:r>
        <w:t xml:space="preserve">Give thanks to Lord of lords, because his mercy forever.</w:t>
      </w:r>
      <w:r>
        <w:t xml:space="preserve">{{field-off:Bible}}</w:t>
      </w:r>
    </w:p>
    <w:p>
      <w:r>
        <w:rPr>
          <w:sz w:val="18"/>
          <w:color w:val="777777"/>
        </w:rPr>
        <w:t xml:space="preserve">[[@Bible:Psalms 136:4]] </w:t>
      </w:r>
      <w:r>
        <w:rPr>
          <w:b/>
        </w:rPr>
        <w:t xml:space="preserve">4 </w:t>
      </w:r>
      <w:r>
        <w:t xml:space="preserve"> {{field-on:Bible}}</w:t>
      </w:r>
      <w:r>
        <w:t xml:space="preserve">To one doing great wonders alone, because his mercy forever.</w:t>
      </w:r>
      <w:r>
        <w:t xml:space="preserve">{{field-off:Bible}}</w:t>
      </w:r>
    </w:p>
    <w:p>
      <w:r>
        <w:rPr>
          <w:sz w:val="18"/>
          <w:color w:val="777777"/>
        </w:rPr>
        <w:t xml:space="preserve">[[@Bible:Psalms 136:5]] </w:t>
      </w:r>
      <w:r>
        <w:rPr>
          <w:b/>
        </w:rPr>
        <w:t xml:space="preserve">5 </w:t>
      </w:r>
      <w:r>
        <w:t xml:space="preserve"> {{field-on:Bible}}</w:t>
      </w:r>
      <w:r>
        <w:t xml:space="preserve">To one making heavens in understanding, because his mercy forever.</w:t>
      </w:r>
      <w:r>
        <w:t xml:space="preserve">{{field-off:Bible}}</w:t>
      </w:r>
    </w:p>
    <w:p>
      <w:r>
        <w:rPr>
          <w:sz w:val="18"/>
          <w:color w:val="777777"/>
        </w:rPr>
        <w:t xml:space="preserve">[[@Bible:Psalms 136:6]] </w:t>
      </w:r>
      <w:r>
        <w:rPr>
          <w:b/>
        </w:rPr>
        <w:t xml:space="preserve">6 </w:t>
      </w:r>
      <w:r>
        <w:t xml:space="preserve"> {{field-on:Bible}}</w:t>
      </w:r>
      <w:r>
        <w:t xml:space="preserve">To one establishing earth upon waters, because his mercy forever.</w:t>
      </w:r>
      <w:r>
        <w:t xml:space="preserve">{{field-off:Bible}}</w:t>
      </w:r>
    </w:p>
    <w:p>
      <w:r>
        <w:rPr>
          <w:sz w:val="18"/>
          <w:color w:val="777777"/>
        </w:rPr>
        <w:t xml:space="preserve">[[@Bible:Psalms 136:7]] </w:t>
      </w:r>
      <w:r>
        <w:rPr>
          <w:b/>
        </w:rPr>
        <w:t xml:space="preserve">7 </w:t>
      </w:r>
      <w:r>
        <w:t xml:space="preserve"> {{field-on:Bible}}</w:t>
      </w:r>
      <w:r>
        <w:t xml:space="preserve">To one making great lights alone, because his mercy forever.</w:t>
      </w:r>
      <w:r>
        <w:t xml:space="preserve">{{field-off:Bible}}</w:t>
      </w:r>
    </w:p>
    <w:p>
      <w:r>
        <w:rPr>
          <w:sz w:val="18"/>
          <w:color w:val="777777"/>
        </w:rPr>
        <w:t xml:space="preserve">[[@Bible:Psalms 136:8]] </w:t>
      </w:r>
      <w:r>
        <w:rPr>
          <w:b/>
        </w:rPr>
        <w:t xml:space="preserve">8 </w:t>
      </w:r>
      <w:r>
        <w:t xml:space="preserve"> {{field-on:Bible}}</w:t>
      </w:r>
      <w:r>
        <w:t xml:space="preserve">Sun for authority of day, because his mercy forever.</w:t>
      </w:r>
      <w:r>
        <w:t xml:space="preserve">{{field-off:Bible}}</w:t>
      </w:r>
    </w:p>
    <w:p>
      <w:r>
        <w:rPr>
          <w:sz w:val="18"/>
          <w:color w:val="777777"/>
        </w:rPr>
        <w:t xml:space="preserve">[[@Bible:Psalms 136:9]] </w:t>
      </w:r>
      <w:r>
        <w:rPr>
          <w:b/>
        </w:rPr>
        <w:t xml:space="preserve">9 </w:t>
      </w:r>
      <w:r>
        <w:t xml:space="preserve"> {{field-on:Bible}}</w:t>
      </w:r>
      <w:r>
        <w:t xml:space="preserve">Moon and stars for authority of night, because his mercy forever.</w:t>
      </w:r>
      <w:r>
        <w:t xml:space="preserve">{{field-off:Bible}}</w:t>
      </w:r>
    </w:p>
    <w:p>
      <w:r>
        <w:rPr>
          <w:sz w:val="18"/>
          <w:color w:val="777777"/>
        </w:rPr>
        <w:t xml:space="preserve">[[@Bible:Psalms 136:10]] </w:t>
      </w:r>
      <w:r>
        <w:rPr>
          <w:b/>
        </w:rPr>
        <w:t xml:space="preserve">10 </w:t>
      </w:r>
      <w:r>
        <w:t xml:space="preserve"> {{field-on:Bible}}</w:t>
      </w:r>
      <w:r>
        <w:t xml:space="preserve">To one striking Egypt with their firstborn, because his mercy forever.</w:t>
      </w:r>
      <w:r>
        <w:t xml:space="preserve">{{field-off:Bible}}</w:t>
      </w:r>
    </w:p>
    <w:p>
      <w:r>
        <w:rPr>
          <w:sz w:val="18"/>
          <w:color w:val="777777"/>
        </w:rPr>
        <w:t xml:space="preserve">[[@Bible:Psalms 136:11]] </w:t>
      </w:r>
      <w:r>
        <w:rPr>
          <w:b/>
        </w:rPr>
        <w:t xml:space="preserve">11 </w:t>
      </w:r>
      <w:r>
        <w:t xml:space="preserve"> {{field-on:Bible}}</w:t>
      </w:r>
      <w:r>
        <w:t xml:space="preserve">And bringing Israel</w:t>
      </w:r>
      <w:r>
        <w:rPr>
          <w:rStyle w:val="FootnoteReference"/>
        </w:rPr>
        <w:footnoteReference w:id="7331"/>
      </w:r>
      <w:r>
        <w:t xml:space="preserve"> out from their midst, because his mercy forever.</w:t>
      </w:r>
      <w:r>
        <w:t xml:space="preserve">{{field-off:Bible}}</w:t>
      </w:r>
    </w:p>
    <w:p>
      <w:r>
        <w:rPr>
          <w:sz w:val="18"/>
          <w:color w:val="777777"/>
        </w:rPr>
        <w:t xml:space="preserve">[[@Bible:Psalms 136:12]] </w:t>
      </w:r>
      <w:r>
        <w:rPr>
          <w:b/>
        </w:rPr>
        <w:t xml:space="preserve">12 </w:t>
      </w:r>
      <w:r>
        <w:t xml:space="preserve"> {{field-on:Bible}}</w:t>
      </w:r>
      <w:r>
        <w:t xml:space="preserve">With strong hand and with high arm, because his mercy forever.</w:t>
      </w:r>
      <w:r>
        <w:t xml:space="preserve">{{field-off:Bible}}</w:t>
      </w:r>
    </w:p>
    <w:p>
      <w:r>
        <w:rPr>
          <w:sz w:val="18"/>
          <w:color w:val="777777"/>
        </w:rPr>
        <w:t xml:space="preserve">[[@Bible:Psalms 136:13]] </w:t>
      </w:r>
      <w:r>
        <w:rPr>
          <w:b/>
        </w:rPr>
        <w:t xml:space="preserve">13 </w:t>
      </w:r>
      <w:r>
        <w:t xml:space="preserve"> {{field-on:Bible}}</w:t>
      </w:r>
      <w:r>
        <w:t xml:space="preserve">To one cutting Red Sea into divisions, because his mercy forever.</w:t>
      </w:r>
      <w:r>
        <w:t xml:space="preserve">{{field-off:Bible}}</w:t>
      </w:r>
    </w:p>
    <w:p>
      <w:r>
        <w:rPr>
          <w:sz w:val="18"/>
          <w:color w:val="777777"/>
        </w:rPr>
        <w:t xml:space="preserve">[[@Bible:Psalms 136:14]] </w:t>
      </w:r>
      <w:r>
        <w:rPr>
          <w:b/>
        </w:rPr>
        <w:t xml:space="preserve">14 </w:t>
      </w:r>
      <w:r>
        <w:t xml:space="preserve"> {{field-on:Bible}}</w:t>
      </w:r>
      <w:r>
        <w:t xml:space="preserve">And leading Israel through its midst, because his mercy forever.</w:t>
      </w:r>
      <w:r>
        <w:t xml:space="preserve">{{field-off:Bible}}</w:t>
      </w:r>
    </w:p>
    <w:p>
      <w:r>
        <w:rPr>
          <w:sz w:val="18"/>
          <w:color w:val="777777"/>
        </w:rPr>
        <w:t xml:space="preserve">[[@Bible:Psalms 136:15]] </w:t>
      </w:r>
      <w:r>
        <w:rPr>
          <w:b/>
        </w:rPr>
        <w:t xml:space="preserve">15 </w:t>
      </w:r>
      <w:r>
        <w:t xml:space="preserve"> {{field-on:Bible}}</w:t>
      </w:r>
      <w:r>
        <w:t xml:space="preserve">And shaking off Pharaoh and his force into Red Sea, because his mercy forever.</w:t>
      </w:r>
      <w:r>
        <w:t xml:space="preserve">{{field-off:Bible}}</w:t>
      </w:r>
    </w:p>
    <w:p>
      <w:r>
        <w:rPr>
          <w:sz w:val="18"/>
          <w:color w:val="777777"/>
        </w:rPr>
        <w:t xml:space="preserve">[[@Bible:Psalms 136:16]] </w:t>
      </w:r>
      <w:r>
        <w:rPr>
          <w:b/>
        </w:rPr>
        <w:t xml:space="preserve">16 </w:t>
      </w:r>
      <w:r>
        <w:t xml:space="preserve"> {{field-on:Bible}}</w:t>
      </w:r>
      <w:r>
        <w:t xml:space="preserve">To one leading his people through wilderness, because his mercy forever; to one bringing water from sheer rock, because his mercy forever.</w:t>
      </w:r>
      <w:r>
        <w:t xml:space="preserve">{{field-off:Bible}}</w:t>
      </w:r>
    </w:p>
    <w:p>
      <w:r>
        <w:rPr>
          <w:sz w:val="18"/>
          <w:color w:val="777777"/>
        </w:rPr>
        <w:t xml:space="preserve">[[@Bible:Psalms 136:17]] </w:t>
      </w:r>
      <w:r>
        <w:rPr>
          <w:b/>
        </w:rPr>
        <w:t xml:space="preserve">17 </w:t>
      </w:r>
      <w:r>
        <w:t xml:space="preserve"> {{field-on:Bible}}</w:t>
      </w:r>
      <w:r>
        <w:t xml:space="preserve">To one striking great kings, because his mercy forever.</w:t>
      </w:r>
      <w:r>
        <w:t xml:space="preserve">{{field-off:Bible}}</w:t>
      </w:r>
    </w:p>
    <w:p>
      <w:r>
        <w:rPr>
          <w:sz w:val="18"/>
          <w:color w:val="777777"/>
        </w:rPr>
        <w:t xml:space="preserve">[[@Bible:Psalms 136:18]] </w:t>
      </w:r>
      <w:r>
        <w:rPr>
          <w:b/>
        </w:rPr>
        <w:t xml:space="preserve">18 </w:t>
      </w:r>
      <w:r>
        <w:t xml:space="preserve"> {{field-on:Bible}}</w:t>
      </w:r>
      <w:r>
        <w:t xml:space="preserve">And killing mighty kings, because his mercy forever.</w:t>
      </w:r>
      <w:r>
        <w:t xml:space="preserve">{{field-off:Bible}}</w:t>
      </w:r>
    </w:p>
    <w:p>
      <w:r>
        <w:rPr>
          <w:sz w:val="18"/>
          <w:color w:val="777777"/>
        </w:rPr>
        <w:t xml:space="preserve">[[@Bible:Psalms 136:19]] </w:t>
      </w:r>
      <w:r>
        <w:rPr>
          <w:b/>
        </w:rPr>
        <w:t xml:space="preserve">19 </w:t>
      </w:r>
      <w:r>
        <w:t xml:space="preserve"> {{field-on:Bible}}</w:t>
      </w:r>
      <w:r>
        <w:t xml:space="preserve">Sihon king of Amorites, because his mercy forever.</w:t>
      </w:r>
      <w:r>
        <w:t xml:space="preserve">{{field-off:Bible}}</w:t>
      </w:r>
    </w:p>
    <w:p>
      <w:r>
        <w:rPr>
          <w:sz w:val="18"/>
          <w:color w:val="777777"/>
        </w:rPr>
        <w:t xml:space="preserve">[[@Bible:Psalms 136:20]] </w:t>
      </w:r>
      <w:r>
        <w:rPr>
          <w:b/>
        </w:rPr>
        <w:t xml:space="preserve">20 </w:t>
      </w:r>
      <w:r>
        <w:t xml:space="preserve"> {{field-on:Bible}}</w:t>
      </w:r>
      <w:r>
        <w:t xml:space="preserve">And Og king of </w:t>
      </w:r>
      <w:r>
        <w:t xml:space="preserve">[[Bashan &gt;&gt; BibleKnowledgebase:@Bashan]]</w:t>
      </w:r>
      <w:r>
        <w:t xml:space="preserve">, because his mercy forever.</w:t>
      </w:r>
      <w:r>
        <w:t xml:space="preserve">{{field-off:Bible}}</w:t>
      </w:r>
    </w:p>
    <w:p>
      <w:r>
        <w:rPr>
          <w:sz w:val="18"/>
          <w:color w:val="777777"/>
        </w:rPr>
        <w:t xml:space="preserve">[[@Bible:Psalms 136:21]] </w:t>
      </w:r>
      <w:r>
        <w:rPr>
          <w:b/>
        </w:rPr>
        <w:t xml:space="preserve">21 </w:t>
      </w:r>
      <w:r>
        <w:t xml:space="preserve"> {{field-on:Bible}}</w:t>
      </w:r>
      <w:r>
        <w:t xml:space="preserve">And giving their land inheritance, because his mercy forever.</w:t>
      </w:r>
      <w:r>
        <w:t xml:space="preserve">{{field-off:Bible}}</w:t>
      </w:r>
    </w:p>
    <w:p>
      <w:r>
        <w:rPr>
          <w:sz w:val="18"/>
          <w:color w:val="777777"/>
        </w:rPr>
        <w:t xml:space="preserve">[[@Bible:Psalms 136:22]] </w:t>
      </w:r>
      <w:r>
        <w:rPr>
          <w:b/>
        </w:rPr>
        <w:t xml:space="preserve">22 </w:t>
      </w:r>
      <w:r>
        <w:t xml:space="preserve"> {{field-on:Bible}}</w:t>
      </w:r>
      <w:r>
        <w:t xml:space="preserve">Inheritance to Israel his servant, because his mercy forever.</w:t>
      </w:r>
      <w:r>
        <w:t xml:space="preserve">{{field-off:Bible}}</w:t>
      </w:r>
    </w:p>
    <w:p>
      <w:r>
        <w:rPr>
          <w:sz w:val="18"/>
          <w:color w:val="777777"/>
        </w:rPr>
        <w:t xml:space="preserve">[[@Bible:Psalms 136:23]] </w:t>
      </w:r>
      <w:r>
        <w:rPr>
          <w:b/>
        </w:rPr>
        <w:t xml:space="preserve">23 </w:t>
      </w:r>
      <w:r>
        <w:t xml:space="preserve"> {{field-on:Bible}}</w:t>
      </w:r>
      <w:r>
        <w:t xml:space="preserve">Because in our humiliation Lord remembered us, because his mercy forever.</w:t>
      </w:r>
      <w:r>
        <w:t xml:space="preserve">{{field-off:Bible}}</w:t>
      </w:r>
    </w:p>
    <w:p>
      <w:r>
        <w:rPr>
          <w:sz w:val="18"/>
          <w:color w:val="777777"/>
        </w:rPr>
        <w:t xml:space="preserve">[[@Bible:Psalms 136:24]] </w:t>
      </w:r>
      <w:r>
        <w:rPr>
          <w:b/>
        </w:rPr>
        <w:t xml:space="preserve">24 </w:t>
      </w:r>
      <w:r>
        <w:t xml:space="preserve"> {{field-on:Bible}}</w:t>
      </w:r>
      <w:r>
        <w:t xml:space="preserve">And redeemed us from our enemies, because his mercy forever.</w:t>
      </w:r>
      <w:r>
        <w:t xml:space="preserve">{{field-off:Bible}}</w:t>
      </w:r>
    </w:p>
    <w:p>
      <w:r>
        <w:rPr>
          <w:sz w:val="18"/>
          <w:color w:val="777777"/>
        </w:rPr>
        <w:t xml:space="preserve">[[@Bible:Psalms 136:25]] </w:t>
      </w:r>
      <w:r>
        <w:rPr>
          <w:b/>
        </w:rPr>
        <w:t xml:space="preserve">25 </w:t>
      </w:r>
      <w:r>
        <w:t xml:space="preserve"> {{field-on:Bible}}</w:t>
      </w:r>
      <w:r>
        <w:t xml:space="preserve">One giving food to all flesh, because his mercy forever.</w:t>
      </w:r>
      <w:r>
        <w:t xml:space="preserve">{{field-off:Bible}}</w:t>
      </w:r>
    </w:p>
    <w:p>
      <w:r>
        <w:rPr>
          <w:sz w:val="18"/>
          <w:color w:val="777777"/>
        </w:rPr>
        <w:t xml:space="preserve">[[@Bible:Psalms 136:26]] </w:t>
      </w:r>
      <w:r>
        <w:rPr>
          <w:b/>
        </w:rPr>
        <w:t xml:space="preserve">26 </w:t>
      </w:r>
      <w:r>
        <w:t xml:space="preserve"> {{field-on:Bible}}</w:t>
      </w:r>
      <w:r>
        <w:t xml:space="preserve">Give thanks to God of heaven, because his mercy forever. Give thanks to Lord of lords, because his mercy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136</w:t>
      </w:r>
    </w:p>
    <w:p>
      <w:r>
        <w:rPr>
          <w:sz w:val="18"/>
          <w:color w:val="777777"/>
        </w:rPr>
        <w:t xml:space="preserve">[[@Bible:Psalms 137:1]] </w:t>
      </w:r>
      <w:r>
        <w:rPr>
          <w:b/>
        </w:rPr>
        <w:t xml:space="preserve">1 </w:t>
      </w:r>
      <w:r>
        <w:t xml:space="preserve"> {{field-on:Bible}}</w:t>
      </w:r>
      <w:r>
        <w:t xml:space="preserve">Of David</w:t>
      </w:r>
      <w:r>
        <w:rPr>
          <w:rStyle w:val="FootnoteReference"/>
        </w:rPr>
        <w:footnoteReference w:id="7332"/>
      </w:r>
      <w:r>
        <w:t xml:space="preserve">. By rivers of Babylon, there we sat and wept when remembering Zion.</w:t>
      </w:r>
      <w:r>
        <w:rPr>
          <w:rStyle w:val="FootnoteReference"/>
        </w:rPr>
        <w:footnoteReference w:id="7333"/>
      </w:r>
      <w:r>
        <w:t xml:space="preserve">{{field-off:Bible}}</w:t>
      </w:r>
    </w:p>
    <w:p>
      <w:r>
        <w:rPr>
          <w:sz w:val="18"/>
          <w:color w:val="777777"/>
        </w:rPr>
        <w:t xml:space="preserve">[[@Bible:Psalms 137:2]] </w:t>
      </w:r>
      <w:r>
        <w:rPr>
          <w:b/>
        </w:rPr>
        <w:t xml:space="preserve">2 </w:t>
      </w:r>
      <w:r>
        <w:t xml:space="preserve"> {{field-on:Bible}}</w:t>
      </w:r>
      <w:r>
        <w:t xml:space="preserve">On willows in midst of it we hung our instruments.</w:t>
      </w:r>
      <w:r>
        <w:rPr>
          <w:rStyle w:val="FootnoteReference"/>
        </w:rPr>
        <w:footnoteReference w:id="7334"/>
      </w:r>
      <w:r>
        <w:t xml:space="preserve">{{field-off:Bible}}</w:t>
      </w:r>
    </w:p>
    <w:p>
      <w:r>
        <w:rPr>
          <w:sz w:val="18"/>
          <w:color w:val="777777"/>
        </w:rPr>
        <w:t xml:space="preserve">[[@Bible:Psalms 137:3]] </w:t>
      </w:r>
      <w:r>
        <w:rPr>
          <w:b/>
        </w:rPr>
        <w:t xml:space="preserve">3 </w:t>
      </w:r>
      <w:r>
        <w:t xml:space="preserve"> {{field-on:Bible}}</w:t>
      </w:r>
      <w:r>
        <w:t xml:space="preserve">Because there those taking us captive asked us for words of songs, and those carrying us away asked hymn: "Sing us from songs of Zion."</w:t>
      </w:r>
      <w:r>
        <w:t xml:space="preserve">{{field-off:Bible}}</w:t>
      </w:r>
    </w:p>
    <w:p>
      <w:r>
        <w:rPr>
          <w:sz w:val="18"/>
          <w:color w:val="777777"/>
        </w:rPr>
        <w:t xml:space="preserve">[[@Bible:Psalms 137:4]] </w:t>
      </w:r>
      <w:r>
        <w:rPr>
          <w:b/>
        </w:rPr>
        <w:t xml:space="preserve">4 </w:t>
      </w:r>
      <w:r>
        <w:t xml:space="preserve"> {{field-on:Bible}}</w:t>
      </w:r>
      <w:r>
        <w:t xml:space="preserve">How should we sing song of Lord on foreign land?</w:t>
      </w:r>
      <w:r>
        <w:rPr>
          <w:rStyle w:val="FootnoteReference"/>
        </w:rPr>
        <w:footnoteReference w:id="7335"/>
      </w:r>
      <w:r>
        <w:t xml:space="preserve">{{field-off:Bible}}</w:t>
      </w:r>
    </w:p>
    <w:p>
      <w:r>
        <w:rPr>
          <w:sz w:val="18"/>
          <w:color w:val="777777"/>
        </w:rPr>
        <w:t xml:space="preserve">[[@Bible:Psalms 137:5]] </w:t>
      </w:r>
      <w:r>
        <w:rPr>
          <w:b/>
        </w:rPr>
        <w:t xml:space="preserve">5 </w:t>
      </w:r>
      <w:r>
        <w:t xml:space="preserve"> {{field-on:Bible}}</w:t>
      </w:r>
      <w:r>
        <w:t xml:space="preserve">If I forget you, </w:t>
      </w:r>
      <w:r>
        <w:t xml:space="preserve">[[Jerusalem &gt;&gt; BibleKnowledgebase:@Jerusalem]]</w:t>
      </w:r>
      <w:r>
        <w:t xml:space="preserve">, let my right hand be forgotten.</w:t>
      </w:r>
      <w:r>
        <w:t xml:space="preserve">{{field-off:Bible}}</w:t>
      </w:r>
    </w:p>
    <w:p>
      <w:r>
        <w:rPr>
          <w:sz w:val="18"/>
          <w:color w:val="777777"/>
        </w:rPr>
        <w:t xml:space="preserve">[[@Bible:Psalms 137:6]] </w:t>
      </w:r>
      <w:r>
        <w:rPr>
          <w:b/>
        </w:rPr>
        <w:t xml:space="preserve">6 </w:t>
      </w:r>
      <w:r>
        <w:t xml:space="preserve"> {{field-on:Bible}}</w:t>
      </w:r>
      <w:r>
        <w:t xml:space="preserve">Let my tongue cling to my throat if I do not remember you, if I do not set </w:t>
      </w:r>
      <w:r>
        <w:t xml:space="preserve">[[Jerusalem &gt;&gt; BibleKnowledgebase:@Jerusalem]]</w:t>
      </w:r>
      <w:r>
        <w:t xml:space="preserve"> first at beginning of my gladness.</w:t>
      </w:r>
      <w:r>
        <w:t xml:space="preserve">{{field-off:Bible}}</w:t>
      </w:r>
    </w:p>
    <w:p>
      <w:r>
        <w:rPr>
          <w:sz w:val="18"/>
          <w:color w:val="777777"/>
        </w:rPr>
        <w:t xml:space="preserve">[[@Bible:Psalms 137:7]] </w:t>
      </w:r>
      <w:r>
        <w:rPr>
          <w:b/>
        </w:rPr>
        <w:t xml:space="preserve">7 </w:t>
      </w:r>
      <w:r>
        <w:t xml:space="preserve"> {{field-on:Bible}}</w:t>
      </w:r>
      <w:r>
        <w:t xml:space="preserve">Remember, Lord, sons of Edom in day of </w:t>
      </w:r>
      <w:r>
        <w:t xml:space="preserve">[[Jerusalem &gt;&gt; BibleKnowledgebase:@Jerusalem]]</w:t>
      </w:r>
      <w:r>
        <w:t xml:space="preserve">, those saying, "Empty it, empty it, down to its foundation."</w:t>
      </w:r>
      <w:r>
        <w:rPr>
          <w:rStyle w:val="FootnoteReference"/>
        </w:rPr>
        <w:footnoteReference w:id="7336"/>
      </w:r>
      <w:r>
        <w:t xml:space="preserve">{{field-off:Bible}}</w:t>
      </w:r>
    </w:p>
    <w:p>
      <w:r>
        <w:rPr>
          <w:sz w:val="18"/>
          <w:color w:val="777777"/>
        </w:rPr>
        <w:t xml:space="preserve">[[@Bible:Psalms 137:8]] </w:t>
      </w:r>
      <w:r>
        <w:rPr>
          <w:b/>
        </w:rPr>
        <w:t xml:space="preserve">8 </w:t>
      </w:r>
      <w:r>
        <w:t xml:space="preserve"> {{field-on:Bible}}</w:t>
      </w:r>
      <w:r>
        <w:t xml:space="preserve">Daughter of Babylon, wretched one, blessed who will repay you repayment that you repaid to us.</w:t>
      </w:r>
      <w:r>
        <w:t xml:space="preserve">{{field-off:Bible}}</w:t>
      </w:r>
    </w:p>
    <w:p>
      <w:r>
        <w:rPr>
          <w:sz w:val="18"/>
          <w:color w:val="777777"/>
        </w:rPr>
        <w:t xml:space="preserve">[[@Bible:Psalms 137:9]] </w:t>
      </w:r>
      <w:r>
        <w:rPr>
          <w:b/>
        </w:rPr>
        <w:t xml:space="preserve">9 </w:t>
      </w:r>
      <w:r>
        <w:t xml:space="preserve"> {{field-on:Bible}}</w:t>
      </w:r>
      <w:r>
        <w:t xml:space="preserve">Blessed who will seize and dash your infants against rock.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137</w:t>
      </w:r>
    </w:p>
    <w:p>
      <w:r>
        <w:rPr>
          <w:sz w:val="18"/>
          <w:color w:val="777777"/>
        </w:rPr>
        <w:t xml:space="preserve">[[@Bible:Psalms 138:1]] </w:t>
      </w:r>
      <w:r>
        <w:rPr>
          <w:b/>
        </w:rPr>
        <w:t xml:space="preserve">1 </w:t>
      </w:r>
      <w:r>
        <w:t xml:space="preserve"> {{field-on:Bible}}</w:t>
      </w:r>
      <w:r>
        <w:t xml:space="preserve">Of David</w:t>
      </w:r>
      <w:r>
        <w:rPr>
          <w:rStyle w:val="FootnoteReference"/>
        </w:rPr>
        <w:footnoteReference w:id="7337"/>
      </w:r>
      <w:r>
        <w:t xml:space="preserve">. I will give thanks to you, Lord, with whole heart, because you heard sayings of my mouth; before angels I will sing psalms to you.</w:t>
      </w:r>
      <w:r>
        <w:t xml:space="preserve">{{field-off:Bible}}</w:t>
      </w:r>
    </w:p>
    <w:p>
      <w:r>
        <w:rPr>
          <w:sz w:val="18"/>
          <w:color w:val="777777"/>
        </w:rPr>
        <w:t xml:space="preserve">[[@Bible:Psalms 138:2]] </w:t>
      </w:r>
      <w:r>
        <w:rPr>
          <w:b/>
        </w:rPr>
        <w:t xml:space="preserve">2 </w:t>
      </w:r>
      <w:r>
        <w:t xml:space="preserve"> {{field-on:Bible}}</w:t>
      </w:r>
      <w:r>
        <w:t xml:space="preserve">I will worship toward your holy temple and give thanks to your name for your mercy and your truth, because you magnified your saying above every name.</w:t>
      </w:r>
      <w:r>
        <w:t xml:space="preserve">{{field-off:Bible}}</w:t>
      </w:r>
    </w:p>
    <w:p>
      <w:r>
        <w:rPr>
          <w:sz w:val="18"/>
          <w:color w:val="777777"/>
        </w:rPr>
        <w:t xml:space="preserve">[[@Bible:Psalms 138:3]] </w:t>
      </w:r>
      <w:r>
        <w:rPr>
          <w:b/>
        </w:rPr>
        <w:t xml:space="preserve">3 </w:t>
      </w:r>
      <w:r>
        <w:t xml:space="preserve"> {{field-on:Bible}}</w:t>
      </w:r>
      <w:r>
        <w:t xml:space="preserve">In whatever day I call on you, quickly hear me; with power in my soul you will greatly strengthen me.</w:t>
      </w:r>
      <w:r>
        <w:t xml:space="preserve">{{field-off:Bible}}</w:t>
      </w:r>
    </w:p>
    <w:p>
      <w:r>
        <w:rPr>
          <w:sz w:val="18"/>
          <w:color w:val="777777"/>
        </w:rPr>
        <w:t xml:space="preserve">[[@Bible:Psalms 138:4]] </w:t>
      </w:r>
      <w:r>
        <w:rPr>
          <w:b/>
        </w:rPr>
        <w:t xml:space="preserve">4 </w:t>
      </w:r>
      <w:r>
        <w:t xml:space="preserve"> {{field-on:Bible}}</w:t>
      </w:r>
      <w:r>
        <w:t xml:space="preserve">Let all kings of earth give thanks to you, Lord, because they heard all sayings of your mouth.</w:t>
      </w:r>
      <w:r>
        <w:t xml:space="preserve">{{field-off:Bible}}</w:t>
      </w:r>
    </w:p>
    <w:p>
      <w:r>
        <w:rPr>
          <w:sz w:val="18"/>
          <w:color w:val="777777"/>
        </w:rPr>
        <w:t xml:space="preserve">[[@Bible:Psalms 138:5]] </w:t>
      </w:r>
      <w:r>
        <w:rPr>
          <w:b/>
        </w:rPr>
        <w:t xml:space="preserve">5 </w:t>
      </w:r>
      <w:r>
        <w:t xml:space="preserve"> {{field-on:Bible}}</w:t>
      </w:r>
      <w:r>
        <w:t xml:space="preserve">And let them sing in ways of Lord, because great glory of Lord.</w:t>
      </w:r>
      <w:r>
        <w:t xml:space="preserve">{{field-off:Bible}}</w:t>
      </w:r>
    </w:p>
    <w:p>
      <w:r>
        <w:rPr>
          <w:sz w:val="18"/>
          <w:color w:val="777777"/>
        </w:rPr>
        <w:t xml:space="preserve">[[@Bible:Psalms 138:6]] </w:t>
      </w:r>
      <w:r>
        <w:rPr>
          <w:b/>
        </w:rPr>
        <w:t xml:space="preserve">6 </w:t>
      </w:r>
      <w:r>
        <w:t xml:space="preserve"> {{field-on:Bible}}</w:t>
      </w:r>
      <w:r>
        <w:t xml:space="preserve">Because Lord high and looks upon humble things, and high things he knows from far away.</w:t>
      </w:r>
      <w:r>
        <w:t xml:space="preserve">{{field-off:Bible}}</w:t>
      </w:r>
    </w:p>
    <w:p>
      <w:r>
        <w:rPr>
          <w:sz w:val="18"/>
          <w:color w:val="777777"/>
        </w:rPr>
        <w:t xml:space="preserve">[[@Bible:Psalms 138:7]] </w:t>
      </w:r>
      <w:r>
        <w:rPr>
          <w:b/>
        </w:rPr>
        <w:t xml:space="preserve">7 </w:t>
      </w:r>
      <w:r>
        <w:t xml:space="preserve"> {{field-on:Bible}}</w:t>
      </w:r>
      <w:r>
        <w:t xml:space="preserve">If I walk in midst of affliction, you will make me live; against anger of my enemies you stretched out your hand, and your right hand saved me.</w:t>
      </w:r>
      <w:r>
        <w:t xml:space="preserve">{{field-off:Bible}}</w:t>
      </w:r>
    </w:p>
    <w:p>
      <w:r>
        <w:rPr>
          <w:sz w:val="18"/>
          <w:color w:val="777777"/>
        </w:rPr>
        <w:t xml:space="preserve">[[@Bible:Psalms 138:8]] </w:t>
      </w:r>
      <w:r>
        <w:rPr>
          <w:b/>
        </w:rPr>
        <w:t xml:space="preserve">8 </w:t>
      </w:r>
      <w:r>
        <w:t xml:space="preserve"> {{field-on:Bible}}</w:t>
      </w:r>
      <w:r>
        <w:t xml:space="preserve">Lord will repay on my behalf; Lord, your mercy forever. Works of your hands do not disregard.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138</w:t>
      </w:r>
    </w:p>
    <w:p>
      <w:r>
        <w:rPr>
          <w:sz w:val="18"/>
          <w:color w:val="777777"/>
        </w:rPr>
        <w:t xml:space="preserve">[[@Bible:Psalms 139:1]] </w:t>
      </w:r>
      <w:r>
        <w:rPr>
          <w:b/>
        </w:rPr>
        <w:t xml:space="preserve">1 </w:t>
      </w:r>
      <w:r>
        <w:t xml:space="preserve"> {{field-on:Bible}}</w:t>
      </w:r>
      <w:r>
        <w:t xml:space="preserve">For end. Psalm of David</w:t>
      </w:r>
      <w:r>
        <w:rPr>
          <w:rStyle w:val="FootnoteReference"/>
        </w:rPr>
        <w:footnoteReference w:id="7338"/>
      </w:r>
      <w:r>
        <w:t xml:space="preserve">. Lord, you tested me and knew me.</w:t>
      </w:r>
      <w:r>
        <w:rPr>
          <w:rStyle w:val="FootnoteReference"/>
        </w:rPr>
        <w:footnoteReference w:id="7339"/>
      </w:r>
      <w:r>
        <w:rPr>
          <w:rStyle w:val="FootnoteReference"/>
        </w:rPr>
        <w:footnoteReference w:id="7340"/>
      </w:r>
      <w:r>
        <w:t xml:space="preserve">{{field-off:Bible}}</w:t>
      </w:r>
    </w:p>
    <w:p>
      <w:r>
        <w:rPr>
          <w:sz w:val="18"/>
          <w:color w:val="777777"/>
        </w:rPr>
        <w:t xml:space="preserve">[[@Bible:Psalms 139:2]] </w:t>
      </w:r>
      <w:r>
        <w:rPr>
          <w:b/>
        </w:rPr>
        <w:t xml:space="preserve">2 </w:t>
      </w:r>
      <w:r>
        <w:t xml:space="preserve"> {{field-on:Bible}}</w:t>
      </w:r>
      <w:r>
        <w:t xml:space="preserve">You knew my sitting down and my rising up; you understood my thoughts from far away.</w:t>
      </w:r>
      <w:r>
        <w:rPr>
          <w:rStyle w:val="FootnoteReference"/>
        </w:rPr>
        <w:footnoteReference w:id="7341"/>
      </w:r>
      <w:r>
        <w:t xml:space="preserve">{{field-off:Bible}}</w:t>
      </w:r>
    </w:p>
    <w:p>
      <w:r>
        <w:rPr>
          <w:sz w:val="18"/>
          <w:color w:val="777777"/>
        </w:rPr>
        <w:t xml:space="preserve">[[@Bible:Psalms 139:3]] </w:t>
      </w:r>
      <w:r>
        <w:rPr>
          <w:b/>
        </w:rPr>
        <w:t xml:space="preserve">3 </w:t>
      </w:r>
      <w:r>
        <w:t xml:space="preserve"> {{field-on:Bible}}</w:t>
      </w:r>
      <w:r>
        <w:t xml:space="preserve">My path and my measuring line you traced out, and all my ways you foresaw.</w:t>
      </w:r>
      <w:r>
        <w:rPr>
          <w:rStyle w:val="FootnoteReference"/>
        </w:rPr>
        <w:footnoteReference w:id="7342"/>
      </w:r>
      <w:r>
        <w:t xml:space="preserve">{{field-off:Bible}}</w:t>
      </w:r>
    </w:p>
    <w:p>
      <w:r>
        <w:rPr>
          <w:sz w:val="18"/>
          <w:color w:val="777777"/>
        </w:rPr>
        <w:t xml:space="preserve">[[@Bible:Psalms 139:4]] </w:t>
      </w:r>
      <w:r>
        <w:rPr>
          <w:b/>
        </w:rPr>
        <w:t xml:space="preserve">4 </w:t>
      </w:r>
      <w:r>
        <w:t xml:space="preserve"> {{field-on:Bible}}</w:t>
      </w:r>
      <w:r>
        <w:t xml:space="preserve">Because no word on my tongue—</w:t>
      </w:r>
      <w:r>
        <w:t xml:space="preserve">{{field-off:Bible}}</w:t>
      </w:r>
    </w:p>
    <w:p>
      <w:r>
        <w:rPr>
          <w:sz w:val="18"/>
          <w:color w:val="777777"/>
        </w:rPr>
        <w:t xml:space="preserve">[[@Bible:Psalms 139:5]] </w:t>
      </w:r>
      <w:r>
        <w:rPr>
          <w:b/>
        </w:rPr>
        <w:t xml:space="preserve">5 </w:t>
      </w:r>
      <w:r>
        <w:t xml:space="preserve"> {{field-on:Bible}}</w:t>
      </w:r>
      <w:r>
        <w:t xml:space="preserve">behold, Lord, you knew all last things and first things; you formed me and laid your hand upon me.</w:t>
      </w:r>
      <w:r>
        <w:t xml:space="preserve">{{field-off:Bible}}</w:t>
      </w:r>
    </w:p>
    <w:p>
      <w:r>
        <w:rPr>
          <w:sz w:val="18"/>
          <w:color w:val="777777"/>
        </w:rPr>
        <w:t xml:space="preserve">[[@Bible:Psalms 139:6]] </w:t>
      </w:r>
      <w:r>
        <w:rPr>
          <w:b/>
        </w:rPr>
        <w:t xml:space="preserve">6 </w:t>
      </w:r>
      <w:r>
        <w:t xml:space="preserve"> {{field-on:Bible}}</w:t>
      </w:r>
      <w:r>
        <w:t xml:space="preserve">Your knowledge made wondrous beyond me; it grew strong; I will not be able toward it.</w:t>
      </w:r>
      <w:r>
        <w:t xml:space="preserve">{{field-off:Bible}}</w:t>
      </w:r>
    </w:p>
    <w:p>
      <w:r>
        <w:rPr>
          <w:sz w:val="18"/>
          <w:color w:val="777777"/>
        </w:rPr>
        <w:t xml:space="preserve">[[@Bible:Psalms 139:7]] </w:t>
      </w:r>
      <w:r>
        <w:rPr>
          <w:b/>
        </w:rPr>
        <w:t xml:space="preserve">7 </w:t>
      </w:r>
      <w:r>
        <w:t xml:space="preserve"> {{field-on:Bible}}</w:t>
      </w:r>
      <w:r>
        <w:t xml:space="preserve">Where should I go from your spirit, and where should I flee from your face?</w:t>
      </w:r>
      <w:r>
        <w:t xml:space="preserve">{{field-off:Bible}}</w:t>
      </w:r>
    </w:p>
    <w:p>
      <w:r>
        <w:rPr>
          <w:sz w:val="18"/>
          <w:color w:val="777777"/>
        </w:rPr>
        <w:t xml:space="preserve">[[@Bible:Psalms 139:8]] </w:t>
      </w:r>
      <w:r>
        <w:rPr>
          <w:b/>
        </w:rPr>
        <w:t xml:space="preserve">8 </w:t>
      </w:r>
      <w:r>
        <w:t xml:space="preserve"> {{field-on:Bible}}</w:t>
      </w:r>
      <w:r>
        <w:t xml:space="preserve">If I go up into heaven, you there; if I go down into Hades, present.</w:t>
      </w:r>
      <w:r>
        <w:t xml:space="preserve">{{field-off:Bible}}</w:t>
      </w:r>
    </w:p>
    <w:p>
      <w:r>
        <w:rPr>
          <w:sz w:val="18"/>
          <w:color w:val="777777"/>
        </w:rPr>
        <w:t xml:space="preserve">[[@Bible:Psalms 139:9]] </w:t>
      </w:r>
      <w:r>
        <w:rPr>
          <w:b/>
        </w:rPr>
        <w:t xml:space="preserve">9 </w:t>
      </w:r>
      <w:r>
        <w:t xml:space="preserve"> {{field-on:Bible}}</w:t>
      </w:r>
      <w:r>
        <w:t xml:space="preserve">If I take up my wings at dawn and dwell in uttermost parts of sea,</w:t>
      </w:r>
      <w:r>
        <w:rPr>
          <w:rStyle w:val="FootnoteReference"/>
        </w:rPr>
        <w:footnoteReference w:id="7343"/>
      </w:r>
      <w:r>
        <w:t xml:space="preserve">{{field-off:Bible}}</w:t>
      </w:r>
    </w:p>
    <w:p>
      <w:r>
        <w:rPr>
          <w:sz w:val="18"/>
          <w:color w:val="777777"/>
        </w:rPr>
        <w:t xml:space="preserve">[[@Bible:Psalms 139:10]] </w:t>
      </w:r>
      <w:r>
        <w:rPr>
          <w:b/>
        </w:rPr>
        <w:t xml:space="preserve">10 </w:t>
      </w:r>
      <w:r>
        <w:t xml:space="preserve"> {{field-on:Bible}}</w:t>
      </w:r>
      <w:r>
        <w:t xml:space="preserve">even there your hand will guide me and your right hand will hold me fast.</w:t>
      </w:r>
      <w:r>
        <w:t xml:space="preserve">{{field-off:Bible}}</w:t>
      </w:r>
    </w:p>
    <w:p>
      <w:r>
        <w:rPr>
          <w:sz w:val="18"/>
          <w:color w:val="777777"/>
        </w:rPr>
        <w:t xml:space="preserve">[[@Bible:Psalms 139:11]] </w:t>
      </w:r>
      <w:r>
        <w:rPr>
          <w:b/>
        </w:rPr>
        <w:t xml:space="preserve">11 </w:t>
      </w:r>
      <w:r>
        <w:t xml:space="preserve"> {{field-on:Bible}}</w:t>
      </w:r>
      <w:r>
        <w:t xml:space="preserve">And I said, "Then darkness will trample me," yet night illumination in my delight.</w:t>
      </w:r>
      <w:r>
        <w:rPr>
          <w:rStyle w:val="FootnoteReference"/>
        </w:rPr>
        <w:footnoteReference w:id="7344"/>
      </w:r>
      <w:r>
        <w:t xml:space="preserve">{{field-off:Bible}}</w:t>
      </w:r>
    </w:p>
    <w:p>
      <w:r>
        <w:rPr>
          <w:sz w:val="18"/>
          <w:color w:val="777777"/>
        </w:rPr>
        <w:t xml:space="preserve">[[@Bible:Psalms 139:12]] </w:t>
      </w:r>
      <w:r>
        <w:rPr>
          <w:b/>
        </w:rPr>
        <w:t xml:space="preserve">12 </w:t>
      </w:r>
      <w:r>
        <w:t xml:space="preserve"> {{field-on:Bible}}</w:t>
      </w:r>
      <w:r>
        <w:t xml:space="preserve">Because darkness will not be darkened from you, and night will be lit as day; as its darkness, so also its light.</w:t>
      </w:r>
      <w:r>
        <w:t xml:space="preserve">{{field-off:Bible}}</w:t>
      </w:r>
    </w:p>
    <w:p>
      <w:r>
        <w:rPr>
          <w:sz w:val="18"/>
          <w:color w:val="777777"/>
        </w:rPr>
        <w:t xml:space="preserve">[[@Bible:Psalms 139:13]] </w:t>
      </w:r>
      <w:r>
        <w:rPr>
          <w:b/>
        </w:rPr>
        <w:t xml:space="preserve">13 </w:t>
      </w:r>
      <w:r>
        <w:t xml:space="preserve"> {{field-on:Bible}}</w:t>
      </w:r>
      <w:r>
        <w:t xml:space="preserve">Because you acquired my inward parts, Lord; you took hold of me from my mother's womb.</w:t>
      </w:r>
      <w:r>
        <w:t xml:space="preserve">{{field-off:Bible}}</w:t>
      </w:r>
    </w:p>
    <w:p>
      <w:r>
        <w:rPr>
          <w:sz w:val="18"/>
          <w:color w:val="777777"/>
        </w:rPr>
        <w:t xml:space="preserve">[[@Bible:Psalms 139:14]] </w:t>
      </w:r>
      <w:r>
        <w:rPr>
          <w:b/>
        </w:rPr>
        <w:t xml:space="preserve">14 </w:t>
      </w:r>
      <w:r>
        <w:t xml:space="preserve"> {{field-on:Bible}}</w:t>
      </w:r>
      <w:r>
        <w:t xml:space="preserve">I will give thanks to you because fearfully I was made wondrous; wondrous your works, and my soul knows very much.</w:t>
      </w:r>
      <w:r>
        <w:t xml:space="preserve">{{field-off:Bible}}</w:t>
      </w:r>
    </w:p>
    <w:p>
      <w:r>
        <w:rPr>
          <w:sz w:val="18"/>
          <w:color w:val="777777"/>
        </w:rPr>
        <w:t xml:space="preserve">[[@Bible:Psalms 139:15]] </w:t>
      </w:r>
      <w:r>
        <w:rPr>
          <w:b/>
        </w:rPr>
        <w:t xml:space="preserve">15 </w:t>
      </w:r>
      <w:r>
        <w:t xml:space="preserve"> {{field-on:Bible}}</w:t>
      </w:r>
      <w:r>
        <w:t xml:space="preserve">My bone not hidden from you, which you made in secret, and my substance in lowest parts of earth.</w:t>
      </w:r>
      <w:r>
        <w:t xml:space="preserve">{{field-off:Bible}}</w:t>
      </w:r>
    </w:p>
    <w:p>
      <w:r>
        <w:rPr>
          <w:sz w:val="18"/>
          <w:color w:val="777777"/>
        </w:rPr>
        <w:t xml:space="preserve">[[@Bible:Psalms 139:16]] </w:t>
      </w:r>
      <w:r>
        <w:rPr>
          <w:b/>
        </w:rPr>
        <w:t xml:space="preserve">16 </w:t>
      </w:r>
      <w:r>
        <w:t xml:space="preserve"> {{field-on:Bible}}</w:t>
      </w:r>
      <w:r>
        <w:t xml:space="preserve">Your eyes saw my unformed thing, and in your book all will be written; days will be formed, and no one among them.</w:t>
      </w:r>
      <w:r>
        <w:t xml:space="preserve">{{field-off:Bible}}</w:t>
      </w:r>
    </w:p>
    <w:p>
      <w:r>
        <w:rPr>
          <w:sz w:val="18"/>
          <w:color w:val="777777"/>
        </w:rPr>
        <w:t xml:space="preserve">[[@Bible:Psalms 139:17]] </w:t>
      </w:r>
      <w:r>
        <w:rPr>
          <w:b/>
        </w:rPr>
        <w:t xml:space="preserve">17 </w:t>
      </w:r>
      <w:r>
        <w:t xml:space="preserve"> {{field-on:Bible}}</w:t>
      </w:r>
      <w:r>
        <w:t xml:space="preserve">To me your friends, God, were greatly honored; their chief ones grew very strong.</w:t>
      </w:r>
      <w:r>
        <w:t xml:space="preserve">{{field-off:Bible}}</w:t>
      </w:r>
    </w:p>
    <w:p>
      <w:r>
        <w:rPr>
          <w:sz w:val="18"/>
          <w:color w:val="777777"/>
        </w:rPr>
        <w:t xml:space="preserve">[[@Bible:Psalms 139:18]] </w:t>
      </w:r>
      <w:r>
        <w:rPr>
          <w:b/>
        </w:rPr>
        <w:t xml:space="preserve">18 </w:t>
      </w:r>
      <w:r>
        <w:t xml:space="preserve"> {{field-on:Bible}}</w:t>
      </w:r>
      <w:r>
        <w:t xml:space="preserve">I will number them, and beyond sand they will multiply; I awoke, and still I am with you.</w:t>
      </w:r>
      <w:r>
        <w:t xml:space="preserve">{{field-off:Bible}}</w:t>
      </w:r>
    </w:p>
    <w:p>
      <w:r>
        <w:rPr>
          <w:sz w:val="18"/>
          <w:color w:val="777777"/>
        </w:rPr>
        <w:t xml:space="preserve">[[@Bible:Psalms 139:19]] </w:t>
      </w:r>
      <w:r>
        <w:rPr>
          <w:b/>
        </w:rPr>
        <w:t xml:space="preserve">19 </w:t>
      </w:r>
      <w:r>
        <w:t xml:space="preserve"> {{field-on:Bible}}</w:t>
      </w:r>
      <w:r>
        <w:t xml:space="preserve">If only you would kill sinners, God; men of blood, turn aside from me.</w:t>
      </w:r>
      <w:r>
        <w:t xml:space="preserve">{{field-off:Bible}}</w:t>
      </w:r>
    </w:p>
    <w:p>
      <w:r>
        <w:rPr>
          <w:sz w:val="18"/>
          <w:color w:val="777777"/>
        </w:rPr>
        <w:t xml:space="preserve">[[@Bible:Psalms 139:20]] </w:t>
      </w:r>
      <w:r>
        <w:rPr>
          <w:b/>
        </w:rPr>
        <w:t xml:space="preserve">20 </w:t>
      </w:r>
      <w:r>
        <w:t xml:space="preserve"> {{field-on:Bible}}</w:t>
      </w:r>
      <w:r>
        <w:t xml:space="preserve">Because they speak of you for scheming; they will take your cities in vain.</w:t>
      </w:r>
      <w:r>
        <w:rPr>
          <w:rStyle w:val="FootnoteReference"/>
        </w:rPr>
        <w:footnoteReference w:id="7345"/>
      </w:r>
      <w:r>
        <w:t xml:space="preserve">{{field-off:Bible}}</w:t>
      </w:r>
    </w:p>
    <w:p>
      <w:r>
        <w:rPr>
          <w:sz w:val="18"/>
          <w:color w:val="777777"/>
        </w:rPr>
        <w:t xml:space="preserve">[[@Bible:Psalms 139:21]] </w:t>
      </w:r>
      <w:r>
        <w:rPr>
          <w:b/>
        </w:rPr>
        <w:t xml:space="preserve">21 </w:t>
      </w:r>
      <w:r>
        <w:t xml:space="preserve"> {{field-on:Bible}}</w:t>
      </w:r>
      <w:r>
        <w:t xml:space="preserve">Did I not hate those hating you, Lord, and waste away over your enemies?</w:t>
      </w:r>
      <w:r>
        <w:t xml:space="preserve">{{field-off:Bible}}</w:t>
      </w:r>
    </w:p>
    <w:p>
      <w:r>
        <w:rPr>
          <w:sz w:val="18"/>
          <w:color w:val="777777"/>
        </w:rPr>
        <w:t xml:space="preserve">[[@Bible:Psalms 139:22]] </w:t>
      </w:r>
      <w:r>
        <w:rPr>
          <w:b/>
        </w:rPr>
        <w:t xml:space="preserve">22 </w:t>
      </w:r>
      <w:r>
        <w:t xml:space="preserve"> {{field-on:Bible}}</w:t>
      </w:r>
      <w:r>
        <w:t xml:space="preserve">With perfect hatred I hated them; they became enemies to me.</w:t>
      </w:r>
      <w:r>
        <w:t xml:space="preserve">{{field-off:Bible}}</w:t>
      </w:r>
    </w:p>
    <w:p>
      <w:r>
        <w:rPr>
          <w:sz w:val="18"/>
          <w:color w:val="777777"/>
        </w:rPr>
        <w:t xml:space="preserve">[[@Bible:Psalms 139:23]] </w:t>
      </w:r>
      <w:r>
        <w:rPr>
          <w:b/>
        </w:rPr>
        <w:t xml:space="preserve">23 </w:t>
      </w:r>
      <w:r>
        <w:t xml:space="preserve"> {{field-on:Bible}}</w:t>
      </w:r>
      <w:r>
        <w:t xml:space="preserve">Test me, God, and know my heart; examine me and know my paths.</w:t>
      </w:r>
      <w:r>
        <w:t xml:space="preserve">{{field-off:Bible}}</w:t>
      </w:r>
    </w:p>
    <w:p>
      <w:r>
        <w:rPr>
          <w:sz w:val="18"/>
          <w:color w:val="777777"/>
        </w:rPr>
        <w:t xml:space="preserve">[[@Bible:Psalms 139:24]] </w:t>
      </w:r>
      <w:r>
        <w:rPr>
          <w:b/>
        </w:rPr>
        <w:t xml:space="preserve">24 </w:t>
      </w:r>
      <w:r>
        <w:t xml:space="preserve"> {{field-on:Bible}}</w:t>
      </w:r>
      <w:r>
        <w:t xml:space="preserve">And see if way of lawlessness in me, and guide me in age-lasting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139</w:t>
      </w:r>
    </w:p>
    <w:p>
      <w:r>
        <w:rPr>
          <w:sz w:val="18"/>
          <w:color w:val="777777"/>
        </w:rPr>
        <w:t xml:space="preserve">[[@Bible:Psalms 140:1]] </w:t>
      </w:r>
      <w:r>
        <w:rPr>
          <w:b/>
        </w:rPr>
        <w:t xml:space="preserve">1 </w:t>
      </w:r>
      <w:r>
        <w:t xml:space="preserve"> {{field-on:Bible}}</w:t>
      </w:r>
      <w:r>
        <w:t xml:space="preserve">For end. Psalm of David</w:t>
      </w:r>
      <w:r>
        <w:rPr>
          <w:rStyle w:val="FootnoteReference"/>
        </w:rPr>
        <w:footnoteReference w:id="7346"/>
      </w:r>
      <w:r>
        <w:t xml:space="preserve">.</w:t>
      </w:r>
      <w:r>
        <w:t xml:space="preserve">{{field-off:Bible}}</w:t>
      </w:r>
    </w:p>
    <w:p>
      <w:r>
        <w:rPr>
          <w:sz w:val="18"/>
          <w:color w:val="777777"/>
        </w:rPr>
        <w:t xml:space="preserve">[[@Bible:Psalms 140:1]] </w:t>
      </w:r>
      <w:r>
        <w:rPr>
          <w:b/>
        </w:rPr>
        <w:t xml:space="preserve">2 </w:t>
      </w:r>
      <w:r>
        <w:t xml:space="preserve"> {{field-on:Bible}}</w:t>
      </w:r>
      <w:r>
        <w:t xml:space="preserve">Rescue me, Lord, from evil man; from unjust man deliver me.</w:t>
      </w:r>
      <w:r>
        <w:t xml:space="preserve">{{field-off:Bible}}</w:t>
      </w:r>
    </w:p>
    <w:p>
      <w:r>
        <w:rPr>
          <w:sz w:val="18"/>
          <w:color w:val="777777"/>
        </w:rPr>
        <w:t xml:space="preserve">[[@Bible:Psalms 140:2]] </w:t>
      </w:r>
      <w:r>
        <w:rPr>
          <w:b/>
        </w:rPr>
        <w:t xml:space="preserve">3 </w:t>
      </w:r>
      <w:r>
        <w:t xml:space="preserve"> {{field-on:Bible}}</w:t>
      </w:r>
      <w:r>
        <w:t xml:space="preserve">Who devised injustices in heart; whole day they arrayed wars.</w:t>
      </w:r>
      <w:r>
        <w:t xml:space="preserve">{{field-off:Bible}}</w:t>
      </w:r>
    </w:p>
    <w:p>
      <w:r>
        <w:rPr>
          <w:sz w:val="18"/>
          <w:color w:val="777777"/>
        </w:rPr>
        <w:t xml:space="preserve">[[@Bible:Psalms 140:3]] </w:t>
      </w:r>
      <w:r>
        <w:rPr>
          <w:b/>
        </w:rPr>
        <w:t xml:space="preserve">4 </w:t>
      </w:r>
      <w:r>
        <w:t xml:space="preserve"> {{field-on:Bible}}</w:t>
      </w:r>
      <w:r>
        <w:t xml:space="preserve">They sharpened their tongue like serpent; venom of asps under their lips. Selah.</w:t>
      </w:r>
      <w:r>
        <w:t xml:space="preserve">{{field-off:Bible}}</w:t>
      </w:r>
    </w:p>
    <w:p>
      <w:r>
        <w:rPr>
          <w:sz w:val="18"/>
          <w:color w:val="777777"/>
        </w:rPr>
        <w:t xml:space="preserve">[[@Bible:Psalms 140:4]] </w:t>
      </w:r>
      <w:r>
        <w:rPr>
          <w:b/>
        </w:rPr>
        <w:t xml:space="preserve">5 </w:t>
      </w:r>
      <w:r>
        <w:t xml:space="preserve"> {{field-on:Bible}}</w:t>
      </w:r>
      <w:r>
        <w:t xml:space="preserve">Guard me, Lord, from hand of sinner; from unjust men deliver me, who devised to trip my steps.</w:t>
      </w:r>
      <w:r>
        <w:t xml:space="preserve">{{field-off:Bible}}</w:t>
      </w:r>
    </w:p>
    <w:p>
      <w:r>
        <w:rPr>
          <w:sz w:val="18"/>
          <w:color w:val="777777"/>
        </w:rPr>
        <w:t xml:space="preserve">[[@Bible:Psalms 140:5]] </w:t>
      </w:r>
      <w:r>
        <w:rPr>
          <w:b/>
        </w:rPr>
        <w:t xml:space="preserve">6 </w:t>
      </w:r>
      <w:r>
        <w:t xml:space="preserve"> {{field-on:Bible}}</w:t>
      </w:r>
      <w:r>
        <w:t xml:space="preserve">Proud ones hid snare for me and stretched ropes; traps for my feet, beside path they set stumbling block for me. Selah.</w:t>
      </w:r>
      <w:r>
        <w:t xml:space="preserve">{{field-off:Bible}}</w:t>
      </w:r>
    </w:p>
    <w:p>
      <w:r>
        <w:rPr>
          <w:sz w:val="18"/>
          <w:color w:val="777777"/>
        </w:rPr>
        <w:t xml:space="preserve">[[@Bible:Psalms 140:6]] </w:t>
      </w:r>
      <w:r>
        <w:rPr>
          <w:b/>
        </w:rPr>
        <w:t xml:space="preserve">7 </w:t>
      </w:r>
      <w:r>
        <w:t xml:space="preserve"> {{field-on:Bible}}</w:t>
      </w:r>
      <w:r>
        <w:t xml:space="preserve">I said to Lord, "My God you." Give ear, Lord, to voice of my supplication.</w:t>
      </w:r>
      <w:r>
        <w:t xml:space="preserve">{{field-off:Bible}}</w:t>
      </w:r>
    </w:p>
    <w:p>
      <w:r>
        <w:rPr>
          <w:sz w:val="18"/>
          <w:color w:val="777777"/>
        </w:rPr>
        <w:t xml:space="preserve">[[@Bible:Psalms 140:7]] </w:t>
      </w:r>
      <w:r>
        <w:rPr>
          <w:b/>
        </w:rPr>
        <w:t xml:space="preserve">8 </w:t>
      </w:r>
      <w:r>
        <w:t xml:space="preserve"> {{field-on:Bible}}</w:t>
      </w:r>
      <w:r>
        <w:t xml:space="preserve">Lord, Lord, strength of my salvation, you overshadowed over my head in day of war.</w:t>
      </w:r>
      <w:r>
        <w:t xml:space="preserve">{{field-off:Bible}}</w:t>
      </w:r>
    </w:p>
    <w:p>
      <w:r>
        <w:rPr>
          <w:sz w:val="18"/>
          <w:color w:val="777777"/>
        </w:rPr>
        <w:t xml:space="preserve">[[@Bible:Psalms 140:8]] </w:t>
      </w:r>
      <w:r>
        <w:rPr>
          <w:b/>
        </w:rPr>
        <w:t xml:space="preserve">9 </w:t>
      </w:r>
      <w:r>
        <w:t xml:space="preserve"> {{field-on:Bible}}</w:t>
      </w:r>
      <w:r>
        <w:t xml:space="preserve">Do not give me over, Lord, from my desire to sinner; they schemed against me; do not abandon me, lest they be exalted. Selah.</w:t>
      </w:r>
      <w:r>
        <w:t xml:space="preserve">{{field-off:Bible}}</w:t>
      </w:r>
    </w:p>
    <w:p>
      <w:r>
        <w:rPr>
          <w:sz w:val="18"/>
          <w:color w:val="777777"/>
        </w:rPr>
        <w:t xml:space="preserve">[[@Bible:Psalms 140:9]] </w:t>
      </w:r>
      <w:r>
        <w:rPr>
          <w:b/>
        </w:rPr>
        <w:t xml:space="preserve">10 </w:t>
      </w:r>
      <w:r>
        <w:t xml:space="preserve"> {{field-on:Bible}}</w:t>
      </w:r>
      <w:r>
        <w:t xml:space="preserve">Head of their encirclement—labor of their lips will cover them.</w:t>
      </w:r>
      <w:r>
        <w:t xml:space="preserve">{{field-off:Bible}}</w:t>
      </w:r>
    </w:p>
    <w:p>
      <w:r>
        <w:rPr>
          <w:sz w:val="18"/>
          <w:color w:val="777777"/>
        </w:rPr>
        <w:t xml:space="preserve">[[@Bible:Psalms 140:10]] </w:t>
      </w:r>
      <w:r>
        <w:rPr>
          <w:b/>
        </w:rPr>
        <w:t xml:space="preserve">11 </w:t>
      </w:r>
      <w:r>
        <w:t xml:space="preserve"> {{field-on:Bible}}</w:t>
      </w:r>
      <w:r>
        <w:t xml:space="preserve">Coals will fall upon them; in fire you will cast them down, in miseries they will not withstand.</w:t>
      </w:r>
      <w:r>
        <w:t xml:space="preserve">{{field-off:Bible}}</w:t>
      </w:r>
    </w:p>
    <w:p>
      <w:r>
        <w:rPr>
          <w:sz w:val="18"/>
          <w:color w:val="777777"/>
        </w:rPr>
        <w:t xml:space="preserve">[[@Bible:Psalms 140:11]] </w:t>
      </w:r>
      <w:r>
        <w:rPr>
          <w:b/>
        </w:rPr>
        <w:t xml:space="preserve">12 </w:t>
      </w:r>
      <w:r>
        <w:t xml:space="preserve"> {{field-on:Bible}}</w:t>
      </w:r>
      <w:r>
        <w:t xml:space="preserve">Tongue-man will not be directed on earth; evil will hunt unjust man into destruction.</w:t>
      </w:r>
      <w:r>
        <w:t xml:space="preserve">{{field-off:Bible}}</w:t>
      </w:r>
    </w:p>
    <w:p>
      <w:r>
        <w:rPr>
          <w:sz w:val="18"/>
          <w:color w:val="777777"/>
        </w:rPr>
        <w:t xml:space="preserve">[[@Bible:Psalms 140:12]] </w:t>
      </w:r>
      <w:r>
        <w:rPr>
          <w:b/>
        </w:rPr>
        <w:t xml:space="preserve">13 </w:t>
      </w:r>
      <w:r>
        <w:t xml:space="preserve"> {{field-on:Bible}}</w:t>
      </w:r>
      <w:r>
        <w:t xml:space="preserve">I knew Lord will do judgment of poor one and justice of needy.</w:t>
      </w:r>
      <w:r>
        <w:rPr>
          <w:rStyle w:val="FootnoteReference"/>
        </w:rPr>
        <w:footnoteReference w:id="7347"/>
      </w:r>
      <w:r>
        <w:t xml:space="preserve">{{field-off:Bible}}</w:t>
      </w:r>
    </w:p>
    <w:p>
      <w:r>
        <w:rPr>
          <w:sz w:val="18"/>
          <w:color w:val="777777"/>
        </w:rPr>
        <w:t xml:space="preserve">[[@Bible:Psalms 140:13]] </w:t>
      </w:r>
      <w:r>
        <w:rPr>
          <w:b/>
        </w:rPr>
        <w:t xml:space="preserve">14 </w:t>
      </w:r>
      <w:r>
        <w:t xml:space="preserve"> {{field-on:Bible}}</w:t>
      </w:r>
      <w:r>
        <w:t xml:space="preserve">Yet righteous will give thanks to your name, and upright will dwell with your face.</w:t>
      </w:r>
      <w:r>
        <w:rPr>
          <w:rStyle w:val="FootnoteReference"/>
        </w:rPr>
        <w:footnoteReference w:id="73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140</w:t>
      </w:r>
    </w:p>
    <w:p>
      <w:r>
        <w:rPr>
          <w:sz w:val="18"/>
          <w:color w:val="777777"/>
        </w:rPr>
        <w:t xml:space="preserve">[[@Bible:Psalms 141:1]] </w:t>
      </w:r>
      <w:r>
        <w:rPr>
          <w:b/>
        </w:rPr>
        <w:t xml:space="preserve">1 </w:t>
      </w:r>
      <w:r>
        <w:t xml:space="preserve"> {{field-on:Bible}}</w:t>
      </w:r>
      <w:r>
        <w:t xml:space="preserve">Psalm of David</w:t>
      </w:r>
      <w:r>
        <w:rPr>
          <w:rStyle w:val="FootnoteReference"/>
        </w:rPr>
        <w:footnoteReference w:id="7349"/>
      </w:r>
      <w:r>
        <w:t xml:space="preserve">. Lord, I cried to you; hear me. Attend to voice of my supplication when I cry to you.</w:t>
      </w:r>
      <w:r>
        <w:t xml:space="preserve">{{field-off:Bible}}</w:t>
      </w:r>
    </w:p>
    <w:p>
      <w:r>
        <w:rPr>
          <w:sz w:val="18"/>
          <w:color w:val="777777"/>
        </w:rPr>
        <w:t xml:space="preserve">[[@Bible:Psalms 141:2]] </w:t>
      </w:r>
      <w:r>
        <w:rPr>
          <w:b/>
        </w:rPr>
        <w:t xml:space="preserve">2 </w:t>
      </w:r>
      <w:r>
        <w:t xml:space="preserve"> {{field-on:Bible}}</w:t>
      </w:r>
      <w:r>
        <w:t xml:space="preserve">Let my prayer be set straight as incense before you, lifting up of my hands evening sacrifice.</w:t>
      </w:r>
      <w:r>
        <w:t xml:space="preserve">{{field-off:Bible}}</w:t>
      </w:r>
    </w:p>
    <w:p>
      <w:r>
        <w:rPr>
          <w:sz w:val="18"/>
          <w:color w:val="777777"/>
        </w:rPr>
        <w:t xml:space="preserve">[[@Bible:Psalms 141:3]] </w:t>
      </w:r>
      <w:r>
        <w:rPr>
          <w:b/>
        </w:rPr>
        <w:t xml:space="preserve">3 </w:t>
      </w:r>
      <w:r>
        <w:t xml:space="preserve"> {{field-on:Bible}}</w:t>
      </w:r>
      <w:r>
        <w:t xml:space="preserve">Set guard, Lord, for my mouth, and door of enclosure around my lips.</w:t>
      </w:r>
      <w:r>
        <w:rPr>
          <w:rStyle w:val="FootnoteReference"/>
        </w:rPr>
        <w:footnoteReference w:id="7350"/>
      </w:r>
      <w:r>
        <w:t xml:space="preserve">{{field-off:Bible}}</w:t>
      </w:r>
    </w:p>
    <w:p>
      <w:r>
        <w:rPr>
          <w:sz w:val="18"/>
          <w:color w:val="777777"/>
        </w:rPr>
        <w:t xml:space="preserve">[[@Bible:Psalms 141:4]] </w:t>
      </w:r>
      <w:r>
        <w:rPr>
          <w:b/>
        </w:rPr>
        <w:t xml:space="preserve">4 </w:t>
      </w:r>
      <w:r>
        <w:t xml:space="preserve"> {{field-on:Bible}}</w:t>
      </w:r>
      <w:r>
        <w:t xml:space="preserve">Do not incline my heart to words of evil, to make excuses of excuses in sins with men working lawlessness, and I will not join with their chosen ones.</w:t>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[[@Bible:Psalms 141:5]] </w:t>
      </w:r>
      <w:r>
        <w:rPr>
          <w:b/>
        </w:rPr>
        <w:t xml:space="preserve">5 </w:t>
      </w:r>
      <w:r>
        <w:t xml:space="preserve"> {{field-on:Bible}}</w:t>
      </w:r>
      <w:r>
        <w:t xml:space="preserve">Righteous will instruct me in mercy and reprove me, but oil of sinner may it not fatten my head; because still my prayer against their pleasures.</w:t>
      </w:r>
      <w:r>
        <w:rPr>
          <w:rStyle w:val="FootnoteReference"/>
        </w:rPr>
        <w:footnoteReference w:id="7354"/>
      </w:r>
      <w:r>
        <w:t xml:space="preserve">{{field-off:Bible}}</w:t>
      </w:r>
    </w:p>
    <w:p>
      <w:r>
        <w:rPr>
          <w:sz w:val="18"/>
          <w:color w:val="777777"/>
        </w:rPr>
        <w:t xml:space="preserve">[[@Bible:Psalms 141:6]] </w:t>
      </w:r>
      <w:r>
        <w:rPr>
          <w:b/>
        </w:rPr>
        <w:t xml:space="preserve">6 </w:t>
      </w:r>
      <w:r>
        <w:t xml:space="preserve"> {{field-on:Bible}}</w:t>
      </w:r>
      <w:r>
        <w:t xml:space="preserve">Their judges were swallowed up beside rock; they will hear my words because they were pleasant.</w:t>
      </w:r>
      <w:r>
        <w:t xml:space="preserve">{{field-off:Bible}}</w:t>
      </w:r>
    </w:p>
    <w:p>
      <w:r>
        <w:rPr>
          <w:sz w:val="18"/>
          <w:color w:val="777777"/>
        </w:rPr>
        <w:t xml:space="preserve">[[@Bible:Psalms 141:7]] </w:t>
      </w:r>
      <w:r>
        <w:rPr>
          <w:b/>
        </w:rPr>
        <w:t xml:space="preserve">7 </w:t>
      </w:r>
      <w:r>
        <w:t xml:space="preserve"> {{field-on:Bible}}</w:t>
      </w:r>
      <w:r>
        <w:t xml:space="preserve">Like thickness of earth broken up upon ground, our bones were scattered beside Hades.</w:t>
      </w:r>
      <w:r>
        <w:t xml:space="preserve">{{field-off:Bible}}</w:t>
      </w:r>
    </w:p>
    <w:p>
      <w:r>
        <w:rPr>
          <w:sz w:val="18"/>
          <w:color w:val="777777"/>
        </w:rPr>
        <w:t xml:space="preserve">[[@Bible:Psalms 141:8]] </w:t>
      </w:r>
      <w:r>
        <w:rPr>
          <w:b/>
        </w:rPr>
        <w:t xml:space="preserve">8 </w:t>
      </w:r>
      <w:r>
        <w:t xml:space="preserve"> {{field-on:Bible}}</w:t>
      </w:r>
      <w:r>
        <w:t xml:space="preserve">Because toward you, Lord, Lord, my eyes; in you I hoped; do not take away my soul.</w:t>
      </w:r>
      <w:r>
        <w:t xml:space="preserve">{{field-off:Bible}}</w:t>
      </w:r>
    </w:p>
    <w:p>
      <w:r>
        <w:rPr>
          <w:sz w:val="18"/>
          <w:color w:val="777777"/>
        </w:rPr>
        <w:t xml:space="preserve">[[@Bible:Psalms 141:9]] </w:t>
      </w:r>
      <w:r>
        <w:rPr>
          <w:b/>
        </w:rPr>
        <w:t xml:space="preserve">9 </w:t>
      </w:r>
      <w:r>
        <w:t xml:space="preserve"> {{field-on:Bible}}</w:t>
      </w:r>
      <w:r>
        <w:t xml:space="preserve">Guard me from snare they set together for me and from stumbling blocks of workers of lawlessness.</w:t>
      </w:r>
      <w:r>
        <w:t xml:space="preserve">{{field-off:Bible}}</w:t>
      </w:r>
    </w:p>
    <w:p>
      <w:r>
        <w:rPr>
          <w:sz w:val="18"/>
          <w:color w:val="777777"/>
        </w:rPr>
        <w:t xml:space="preserve">[[@Bible:Psalms 141:10]] </w:t>
      </w:r>
      <w:r>
        <w:rPr>
          <w:b/>
        </w:rPr>
        <w:t xml:space="preserve">10 </w:t>
      </w:r>
      <w:r>
        <w:t xml:space="preserve"> {{field-on:Bible}}</w:t>
      </w:r>
      <w:r>
        <w:t xml:space="preserve">Sinners will fall in his net; alone I am until I pass by.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141</w:t>
      </w:r>
    </w:p>
    <w:p>
      <w:r>
        <w:rPr>
          <w:sz w:val="18"/>
          <w:color w:val="777777"/>
        </w:rPr>
        <w:t xml:space="preserve">[[@Bible:Psalms 142:1]] </w:t>
      </w:r>
      <w:r>
        <w:rPr>
          <w:b/>
        </w:rPr>
        <w:t xml:space="preserve">1 </w:t>
      </w:r>
      <w:r>
        <w:t xml:space="preserve"> {{field-on:Bible}}</w:t>
      </w:r>
      <w:r>
        <w:t xml:space="preserve">Of understanding. Of David</w:t>
      </w:r>
      <w:r>
        <w:rPr>
          <w:rStyle w:val="FootnoteReference"/>
        </w:rPr>
        <w:footnoteReference w:id="7355"/>
      </w:r>
      <w:r>
        <w:t xml:space="preserve">, when he was in cave. Prayer.</w:t>
      </w:r>
      <w:r>
        <w:t xml:space="preserve">{{field-off:Bible}}</w:t>
      </w:r>
    </w:p>
    <w:p>
      <w:r>
        <w:rPr>
          <w:sz w:val="18"/>
          <w:color w:val="777777"/>
        </w:rPr>
        <w:t xml:space="preserve">[[@Bible:Psalms 142:1]] </w:t>
      </w:r>
      <w:r>
        <w:rPr>
          <w:b/>
        </w:rPr>
        <w:t xml:space="preserve">2 </w:t>
      </w:r>
      <w:r>
        <w:t xml:space="preserve"> {{field-on:Bible}}</w:t>
      </w:r>
      <w:r>
        <w:t xml:space="preserve">With my voice to Lord I cried; with my voice to Lord I made supplication.</w:t>
      </w:r>
      <w:r>
        <w:t xml:space="preserve">{{field-off:Bible}}</w:t>
      </w:r>
    </w:p>
    <w:p>
      <w:r>
        <w:rPr>
          <w:sz w:val="18"/>
          <w:color w:val="777777"/>
        </w:rPr>
        <w:t xml:space="preserve">[[@Bible:Psalms 142:2]] </w:t>
      </w:r>
      <w:r>
        <w:rPr>
          <w:b/>
        </w:rPr>
        <w:t xml:space="preserve">3 </w:t>
      </w:r>
      <w:r>
        <w:t xml:space="preserve"> {{field-on:Bible}}</w:t>
      </w:r>
      <w:r>
        <w:t xml:space="preserve">I pour out before him my supplication; my affliction before him I declare.</w:t>
      </w:r>
      <w:r>
        <w:t xml:space="preserve">{{field-off:Bible}}</w:t>
      </w:r>
    </w:p>
    <w:p>
      <w:r>
        <w:rPr>
          <w:sz w:val="18"/>
          <w:color w:val="777777"/>
        </w:rPr>
        <w:t xml:space="preserve">[[@Bible:Psalms 142:3]] </w:t>
      </w:r>
      <w:r>
        <w:rPr>
          <w:b/>
        </w:rPr>
        <w:t xml:space="preserve">4 </w:t>
      </w:r>
      <w:r>
        <w:t xml:space="preserve"> {{field-on:Bible}}</w:t>
      </w:r>
      <w:r>
        <w:t xml:space="preserve">When my spirit was failing from me, then you knew my paths. In this way where I walked, they hid snare for me.</w:t>
      </w:r>
      <w:r>
        <w:t xml:space="preserve">{{field-off:Bible}}</w:t>
      </w:r>
    </w:p>
    <w:p>
      <w:r>
        <w:rPr>
          <w:sz w:val="18"/>
          <w:color w:val="777777"/>
        </w:rPr>
        <w:t xml:space="preserve">[[@Bible:Psalms 142:4]] </w:t>
      </w:r>
      <w:r>
        <w:rPr>
          <w:b/>
        </w:rPr>
        <w:t xml:space="preserve">5 </w:t>
      </w:r>
      <w:r>
        <w:t xml:space="preserve"> {{field-on:Bible}}</w:t>
      </w:r>
      <w:r>
        <w:t xml:space="preserve">I was looking to right and watching, and there was none knowing me; flight perished from me, and none seeking my soul.</w:t>
      </w:r>
      <w:r>
        <w:t xml:space="preserve">{{field-off:Bible}}</w:t>
      </w:r>
    </w:p>
    <w:p>
      <w:r>
        <w:rPr>
          <w:sz w:val="18"/>
          <w:color w:val="777777"/>
        </w:rPr>
        <w:t xml:space="preserve">[[@Bible:Psalms 142:5]] </w:t>
      </w:r>
      <w:r>
        <w:rPr>
          <w:b/>
        </w:rPr>
        <w:t xml:space="preserve">6 </w:t>
      </w:r>
      <w:r>
        <w:t xml:space="preserve"> {{field-on:Bible}}</w:t>
      </w:r>
      <w:r>
        <w:t xml:space="preserve">I cried to you, Lord; I said, "You my hope, my portion in land of living."</w:t>
      </w:r>
      <w:r>
        <w:t xml:space="preserve">{{field-off:Bible}}</w:t>
      </w:r>
    </w:p>
    <w:p>
      <w:r>
        <w:rPr>
          <w:sz w:val="18"/>
          <w:color w:val="777777"/>
        </w:rPr>
        <w:t xml:space="preserve">[[@Bible:Psalms 142:6]] </w:t>
      </w:r>
      <w:r>
        <w:rPr>
          <w:b/>
        </w:rPr>
        <w:t xml:space="preserve">7 </w:t>
      </w:r>
      <w:r>
        <w:t xml:space="preserve"> {{field-on:Bible}}</w:t>
      </w:r>
      <w:r>
        <w:t xml:space="preserve">Attend to my supplication, because I was greatly humbled; rescue me from those pursuing me, because they grew stronger than I.</w:t>
      </w:r>
      <w:r>
        <w:rPr>
          <w:rStyle w:val="FootnoteReference"/>
        </w:rPr>
        <w:footnoteReference w:id="7356"/>
      </w:r>
      <w:r>
        <w:t xml:space="preserve">{{field-off:Bible}}</w:t>
      </w:r>
    </w:p>
    <w:p>
      <w:r>
        <w:rPr>
          <w:sz w:val="18"/>
          <w:color w:val="777777"/>
        </w:rPr>
        <w:t xml:space="preserve">[[@Bible:Psalms 142:7]] </w:t>
      </w:r>
      <w:r>
        <w:rPr>
          <w:b/>
        </w:rPr>
        <w:t xml:space="preserve">8 </w:t>
      </w:r>
      <w:r>
        <w:t xml:space="preserve"> {{field-on:Bible}}</w:t>
      </w:r>
      <w:r>
        <w:t xml:space="preserve">Bring my soul out from prison to give thanks to your name, Lord. Righteous will wait for me until you repay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142</w:t>
      </w:r>
    </w:p>
    <w:p>
      <w:r>
        <w:rPr>
          <w:sz w:val="18"/>
          <w:color w:val="777777"/>
        </w:rPr>
        <w:t xml:space="preserve">[[@Bible:Psalms 143:1]] </w:t>
      </w:r>
      <w:r>
        <w:rPr>
          <w:b/>
        </w:rPr>
        <w:t xml:space="preserve">1 </w:t>
      </w:r>
      <w:r>
        <w:t xml:space="preserve"> {{field-on:Bible}}</w:t>
      </w:r>
      <w:r>
        <w:t xml:space="preserve">Psalm of David</w:t>
      </w:r>
      <w:r>
        <w:rPr>
          <w:rStyle w:val="FootnoteReference"/>
        </w:rPr>
        <w:footnoteReference w:id="7357"/>
      </w:r>
      <w:r>
        <w:t xml:space="preserve">, when son pursued him. Lord, hear my prayer; give ear to my supplication in your truth; hear me in your righteousness.</w:t>
      </w:r>
      <w:r>
        <w:t xml:space="preserve">{{field-off:Bible}}</w:t>
      </w:r>
    </w:p>
    <w:p>
      <w:r>
        <w:rPr>
          <w:sz w:val="18"/>
          <w:color w:val="777777"/>
        </w:rPr>
        <w:t xml:space="preserve">[[@Bible:Psalms 143:2]] </w:t>
      </w:r>
      <w:r>
        <w:rPr>
          <w:b/>
        </w:rPr>
        <w:t xml:space="preserve">2 </w:t>
      </w:r>
      <w:r>
        <w:t xml:space="preserve"> {{field-on:Bible}}</w:t>
      </w:r>
      <w:r>
        <w:t xml:space="preserve">And do not enter into judgment with your servant, because no living one will be justified before you.</w:t>
      </w:r>
      <w:r>
        <w:t xml:space="preserve">{{field-off:Bible}}</w:t>
      </w:r>
    </w:p>
    <w:p>
      <w:r>
        <w:rPr>
          <w:sz w:val="18"/>
          <w:color w:val="777777"/>
        </w:rPr>
        <w:t xml:space="preserve">[[@Bible:Psalms 143:3]] </w:t>
      </w:r>
      <w:r>
        <w:rPr>
          <w:b/>
        </w:rPr>
        <w:t xml:space="preserve">3 </w:t>
      </w:r>
      <w:r>
        <w:t xml:space="preserve"> {{field-on:Bible}}</w:t>
      </w:r>
      <w:r>
        <w:t xml:space="preserve">Because enemy pursued my soul; he humbled my life to earth; he seated me in dark places like dead of age.</w:t>
      </w:r>
      <w:r>
        <w:t xml:space="preserve">{{field-off:Bible}}</w:t>
      </w:r>
    </w:p>
    <w:p>
      <w:r>
        <w:rPr>
          <w:sz w:val="18"/>
          <w:color w:val="777777"/>
        </w:rPr>
        <w:t xml:space="preserve">[[@Bible:Psalms 143:4]] </w:t>
      </w:r>
      <w:r>
        <w:rPr>
          <w:b/>
        </w:rPr>
        <w:t xml:space="preserve">4 </w:t>
      </w:r>
      <w:r>
        <w:t xml:space="preserve"> {{field-on:Bible}}</w:t>
      </w:r>
      <w:r>
        <w:t xml:space="preserve">And my spirit grew weary upon me; within me my heart troubled.</w:t>
      </w:r>
      <w:r>
        <w:rPr>
          <w:rStyle w:val="FootnoteReference"/>
        </w:rPr>
        <w:footnoteReference w:id="7358"/>
      </w:r>
      <w:r>
        <w:t xml:space="preserve">{{field-off:Bible}}</w:t>
      </w:r>
    </w:p>
    <w:p>
      <w:r>
        <w:rPr>
          <w:sz w:val="18"/>
          <w:color w:val="777777"/>
        </w:rPr>
        <w:t xml:space="preserve">[[@Bible:Psalms 143:5]] </w:t>
      </w:r>
      <w:r>
        <w:rPr>
          <w:b/>
        </w:rPr>
        <w:t xml:space="preserve">5 </w:t>
      </w:r>
      <w:r>
        <w:t xml:space="preserve"> {{field-on:Bible}}</w:t>
      </w:r>
      <w:r>
        <w:t xml:space="preserve">I remembered ancient days and meditated on all your works; in works of your hands I kept meditating.</w:t>
      </w:r>
      <w:r>
        <w:t xml:space="preserve">{{field-off:Bible}}</w:t>
      </w:r>
    </w:p>
    <w:p>
      <w:r>
        <w:rPr>
          <w:sz w:val="18"/>
          <w:color w:val="777777"/>
        </w:rPr>
        <w:t xml:space="preserve">[[@Bible:Psalms 143:6]] </w:t>
      </w:r>
      <w:r>
        <w:rPr>
          <w:b/>
        </w:rPr>
        <w:t xml:space="preserve">6 </w:t>
      </w:r>
      <w:r>
        <w:t xml:space="preserve"> {{field-on:Bible}}</w:t>
      </w:r>
      <w:r>
        <w:t xml:space="preserve">I spread out my hands to you; my soul as waterless land to you. Selah.</w:t>
      </w:r>
      <w:r>
        <w:t xml:space="preserve">{{field-off:Bible}}</w:t>
      </w:r>
    </w:p>
    <w:p>
      <w:r>
        <w:rPr>
          <w:sz w:val="18"/>
          <w:color w:val="777777"/>
        </w:rPr>
        <w:t xml:space="preserve">[[@Bible:Psalms 143:7]] </w:t>
      </w:r>
      <w:r>
        <w:rPr>
          <w:b/>
        </w:rPr>
        <w:t xml:space="preserve">7 </w:t>
      </w:r>
      <w:r>
        <w:t xml:space="preserve"> {{field-on:Bible}}</w:t>
      </w:r>
      <w:r>
        <w:t xml:space="preserve">Quickly hear me, Lord; my spirit failed. Do not turn away your face from me, and I will be likened to those going down into pit.</w:t>
      </w:r>
      <w:r>
        <w:t xml:space="preserve">{{field-off:Bible}}</w:t>
      </w:r>
    </w:p>
    <w:p>
      <w:r>
        <w:rPr>
          <w:sz w:val="18"/>
          <w:color w:val="777777"/>
        </w:rPr>
        <w:t xml:space="preserve">[[@Bible:Psalms 143:8]] </w:t>
      </w:r>
      <w:r>
        <w:rPr>
          <w:b/>
        </w:rPr>
        <w:t xml:space="preserve">8 </w:t>
      </w:r>
      <w:r>
        <w:t xml:space="preserve"> {{field-on:Bible}}</w:t>
      </w:r>
      <w:r>
        <w:t xml:space="preserve">Make your mercy heard to me in morning, because on you I hoped. Make known to me, Lord, way in which I should walk, because to you I lifted my soul.</w:t>
      </w:r>
      <w:r>
        <w:t xml:space="preserve">{{field-off:Bible}}</w:t>
      </w:r>
    </w:p>
    <w:p>
      <w:r>
        <w:rPr>
          <w:sz w:val="18"/>
          <w:color w:val="777777"/>
        </w:rPr>
        <w:t xml:space="preserve">[[@Bible:Psalms 143:9]] </w:t>
      </w:r>
      <w:r>
        <w:rPr>
          <w:b/>
        </w:rPr>
        <w:t xml:space="preserve">9 </w:t>
      </w:r>
      <w:r>
        <w:t xml:space="preserve"> {{field-on:Bible}}</w:t>
      </w:r>
      <w:r>
        <w:t xml:space="preserve">Rescue me from my enemies, Lord, because to you I fled.</w:t>
      </w:r>
      <w:r>
        <w:t xml:space="preserve">{{field-off:Bible}}</w:t>
      </w:r>
    </w:p>
    <w:p>
      <w:r>
        <w:rPr>
          <w:sz w:val="18"/>
          <w:color w:val="777777"/>
        </w:rPr>
        <w:t xml:space="preserve">[[@Bible:Psalms 143:10]] </w:t>
      </w:r>
      <w:r>
        <w:rPr>
          <w:b/>
        </w:rPr>
        <w:t xml:space="preserve">10 </w:t>
      </w:r>
      <w:r>
        <w:t xml:space="preserve"> {{field-on:Bible}}</w:t>
      </w:r>
      <w:r>
        <w:t xml:space="preserve">Teach me to do your will, because you my God. Your good spirit will guide me in straight land.</w:t>
      </w:r>
      <w:r>
        <w:rPr>
          <w:rStyle w:val="FootnoteReference"/>
        </w:rPr>
        <w:footnoteReference w:id="7359"/>
      </w:r>
      <w:r>
        <w:t xml:space="preserve">{{field-off:Bible}}</w:t>
      </w:r>
    </w:p>
    <w:p>
      <w:r>
        <w:rPr>
          <w:sz w:val="18"/>
          <w:color w:val="777777"/>
        </w:rPr>
        <w:t xml:space="preserve">[[@Bible:Psalms 143:11]] </w:t>
      </w:r>
      <w:r>
        <w:rPr>
          <w:b/>
        </w:rPr>
        <w:t xml:space="preserve">11 </w:t>
      </w:r>
      <w:r>
        <w:t xml:space="preserve"> {{field-on:Bible}}</w:t>
      </w:r>
      <w:r>
        <w:t xml:space="preserve">For sake of your name, Lord, you will make me live; in your righteousness you will bring my soul out from affliction.</w:t>
      </w:r>
      <w:r>
        <w:t xml:space="preserve">{{field-off:Bible}}</w:t>
      </w:r>
    </w:p>
    <w:p>
      <w:r>
        <w:rPr>
          <w:sz w:val="18"/>
          <w:color w:val="777777"/>
        </w:rPr>
        <w:t xml:space="preserve">[[@Bible:Psalms 143:12]] </w:t>
      </w:r>
      <w:r>
        <w:rPr>
          <w:b/>
        </w:rPr>
        <w:t xml:space="preserve">12 </w:t>
      </w:r>
      <w:r>
        <w:t xml:space="preserve"> {{field-on:Bible}}</w:t>
      </w:r>
      <w:r>
        <w:t xml:space="preserve">And in your mercy you will utterly destroy my enemies and destroy all afflicting my soul, because I your servant.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143</w:t>
      </w:r>
    </w:p>
    <w:p>
      <w:r>
        <w:rPr>
          <w:sz w:val="18"/>
          <w:color w:val="777777"/>
        </w:rPr>
        <w:t xml:space="preserve">[[@Bible:Psalms 144:1]] </w:t>
      </w:r>
      <w:r>
        <w:rPr>
          <w:b/>
        </w:rPr>
        <w:t xml:space="preserve">1 </w:t>
      </w:r>
      <w:r>
        <w:t xml:space="preserve"> {{field-on:Bible}}</w:t>
      </w:r>
      <w:r>
        <w:t xml:space="preserve">Of David</w:t>
      </w:r>
      <w:r>
        <w:rPr>
          <w:rStyle w:val="FootnoteReference"/>
        </w:rPr>
        <w:footnoteReference w:id="7360"/>
      </w:r>
      <w:r>
        <w:t xml:space="preserve">, against Goliath. Blessed Lord my God, teaching my hands for battle, my fingers for war.</w:t>
      </w:r>
      <w:r>
        <w:t xml:space="preserve">{{field-off:Bible}}</w:t>
      </w:r>
    </w:p>
    <w:p>
      <w:r>
        <w:rPr>
          <w:sz w:val="18"/>
          <w:color w:val="777777"/>
        </w:rPr>
        <w:t xml:space="preserve">[[@Bible:Psalms 144:2]] </w:t>
      </w:r>
      <w:r>
        <w:rPr>
          <w:b/>
        </w:rPr>
        <w:t xml:space="preserve">2 </w:t>
      </w:r>
      <w:r>
        <w:t xml:space="preserve"> {{field-on:Bible}}</w:t>
      </w:r>
      <w:r>
        <w:t xml:space="preserve">My mercy and my refuge, my helper and my deliverer, my protector, and on him I hoped, one subduing my people under me.</w:t>
      </w:r>
      <w:r>
        <w:t xml:space="preserve">{{field-off:Bible}}</w:t>
      </w:r>
    </w:p>
    <w:p>
      <w:r>
        <w:rPr>
          <w:sz w:val="18"/>
          <w:color w:val="777777"/>
        </w:rPr>
        <w:t xml:space="preserve">[[@Bible:Psalms 144:3]] </w:t>
      </w:r>
      <w:r>
        <w:rPr>
          <w:b/>
        </w:rPr>
        <w:t xml:space="preserve">3 </w:t>
      </w:r>
      <w:r>
        <w:t xml:space="preserve"> {{field-on:Bible}}</w:t>
      </w:r>
      <w:r>
        <w:t xml:space="preserve">Lord, what man that you became known to him, or son of man that you count him?</w:t>
      </w:r>
      <w:r>
        <w:t xml:space="preserve">{{field-off:Bible}}</w:t>
      </w:r>
    </w:p>
    <w:p>
      <w:r>
        <w:rPr>
          <w:sz w:val="18"/>
          <w:color w:val="777777"/>
        </w:rPr>
        <w:t xml:space="preserve">[[@Bible:Psalms 144:4]] </w:t>
      </w:r>
      <w:r>
        <w:rPr>
          <w:b/>
        </w:rPr>
        <w:t xml:space="preserve">4 </w:t>
      </w:r>
      <w:r>
        <w:t xml:space="preserve"> {{field-on:Bible}}</w:t>
      </w:r>
      <w:r>
        <w:t xml:space="preserve">Man was likened to vanity; his days like passing shadow.</w:t>
      </w:r>
      <w:r>
        <w:t xml:space="preserve">{{field-off:Bible}}</w:t>
      </w:r>
    </w:p>
    <w:p>
      <w:r>
        <w:rPr>
          <w:sz w:val="18"/>
          <w:color w:val="777777"/>
        </w:rPr>
        <w:t xml:space="preserve">[[@Bible:Psalms 144:5]] </w:t>
      </w:r>
      <w:r>
        <w:rPr>
          <w:b/>
        </w:rPr>
        <w:t xml:space="preserve">5 </w:t>
      </w:r>
      <w:r>
        <w:t xml:space="preserve"> {{field-on:Bible}}</w:t>
      </w:r>
      <w:r>
        <w:t xml:space="preserve">Lord, bend your heavens and come down; touch mountains and they will smoke.</w:t>
      </w:r>
      <w:r>
        <w:t xml:space="preserve">{{field-off:Bible}}</w:t>
      </w:r>
    </w:p>
    <w:p>
      <w:r>
        <w:rPr>
          <w:sz w:val="18"/>
          <w:color w:val="777777"/>
        </w:rPr>
        <w:t xml:space="preserve">[[@Bible:Psalms 144:6]] </w:t>
      </w:r>
      <w:r>
        <w:rPr>
          <w:b/>
        </w:rPr>
        <w:t xml:space="preserve">6 </w:t>
      </w:r>
      <w:r>
        <w:t xml:space="preserve"> {{field-on:Bible}}</w:t>
      </w:r>
      <w:r>
        <w:t xml:space="preserve">Flash lightning and you will scatter them; send out your arrows and you will throw them into confusion.</w:t>
      </w:r>
      <w:r>
        <w:t xml:space="preserve">{{field-off:Bible}}</w:t>
      </w:r>
    </w:p>
    <w:p>
      <w:r>
        <w:rPr>
          <w:sz w:val="18"/>
          <w:color w:val="777777"/>
        </w:rPr>
        <w:t xml:space="preserve">[[@Bible:Psalms 144:7]] </w:t>
      </w:r>
      <w:r>
        <w:rPr>
          <w:b/>
        </w:rPr>
        <w:t xml:space="preserve">7 </w:t>
      </w:r>
      <w:r>
        <w:t xml:space="preserve"> {{field-on:Bible}}</w:t>
      </w:r>
      <w:r>
        <w:t xml:space="preserve">Send out your hand from height; rescue me and deliver me from many waters, from hand of foreign sons,</w:t>
      </w:r>
      <w:r>
        <w:rPr>
          <w:rStyle w:val="FootnoteReference"/>
        </w:rPr>
        <w:footnoteReference w:id="7361"/>
      </w:r>
      <w:r>
        <w:t xml:space="preserve">{{field-off:Bible}}</w:t>
      </w:r>
    </w:p>
    <w:p>
      <w:r>
        <w:rPr>
          <w:sz w:val="18"/>
          <w:color w:val="777777"/>
        </w:rPr>
        <w:t xml:space="preserve">[[@Bible:Psalms 144:8]] </w:t>
      </w:r>
      <w:r>
        <w:rPr>
          <w:b/>
        </w:rPr>
        <w:t xml:space="preserve">8 </w:t>
      </w:r>
      <w:r>
        <w:t xml:space="preserve"> {{field-on:Bible}}</w:t>
      </w:r>
      <w:r>
        <w:t xml:space="preserve">whose mouth spoke vanity and their right hand right hand of injustice.</w:t>
      </w:r>
      <w:r>
        <w:t xml:space="preserve">{{field-off:Bible}}</w:t>
      </w:r>
    </w:p>
    <w:p>
      <w:r>
        <w:rPr>
          <w:sz w:val="18"/>
          <w:color w:val="777777"/>
        </w:rPr>
        <w:t xml:space="preserve">[[@Bible:Psalms 144:9]] </w:t>
      </w:r>
      <w:r>
        <w:rPr>
          <w:b/>
        </w:rPr>
        <w:t xml:space="preserve">9 </w:t>
      </w:r>
      <w:r>
        <w:t xml:space="preserve"> {{field-on:Bible}}</w:t>
      </w:r>
      <w:r>
        <w:t xml:space="preserve">God, I will sing new song to you; on ten-stringed psaltery I will sing psalms to you.</w:t>
      </w:r>
      <w:r>
        <w:rPr>
          <w:rStyle w:val="FootnoteReference"/>
        </w:rPr>
        <w:footnoteReference w:id="7362"/>
      </w:r>
      <w:r>
        <w:t xml:space="preserve">{{field-off:Bible}}</w:t>
      </w:r>
    </w:p>
    <w:p>
      <w:r>
        <w:rPr>
          <w:sz w:val="18"/>
          <w:color w:val="777777"/>
        </w:rPr>
        <w:t xml:space="preserve">[[@Bible:Psalms 144:10]] </w:t>
      </w:r>
      <w:r>
        <w:rPr>
          <w:b/>
        </w:rPr>
        <w:t xml:space="preserve">10 </w:t>
      </w:r>
      <w:r>
        <w:t xml:space="preserve"> {{field-on:Bible}}</w:t>
      </w:r>
      <w:r>
        <w:t xml:space="preserve">To one giving salvation to kings, to one redeeming David his servant from evil sword.</w:t>
      </w:r>
      <w:r>
        <w:rPr>
          <w:rStyle w:val="FootnoteReference"/>
        </w:rPr>
        <w:footnoteReference w:id="7363"/>
      </w:r>
      <w:r>
        <w:t xml:space="preserve">{{field-off:Bible}}</w:t>
      </w:r>
    </w:p>
    <w:p>
      <w:r>
        <w:rPr>
          <w:sz w:val="18"/>
          <w:color w:val="777777"/>
        </w:rPr>
        <w:t xml:space="preserve">[[@Bible:Psalms 144:11]] </w:t>
      </w:r>
      <w:r>
        <w:rPr>
          <w:b/>
        </w:rPr>
        <w:t xml:space="preserve">11 </w:t>
      </w:r>
      <w:r>
        <w:t xml:space="preserve"> {{field-on:Bible}}</w:t>
      </w:r>
      <w:r>
        <w:t xml:space="preserve">Rescue me and deliver me from hand of foreign sons, whose mouth spoke vanity and their right hand right hand of injustice.</w:t>
      </w:r>
      <w:r>
        <w:t xml:space="preserve">{{field-off:Bible}}</w:t>
      </w:r>
    </w:p>
    <w:p>
      <w:r>
        <w:rPr>
          <w:sz w:val="18"/>
          <w:color w:val="777777"/>
        </w:rPr>
        <w:t xml:space="preserve">[[@Bible:Psalms 144:12]] </w:t>
      </w:r>
      <w:r>
        <w:rPr>
          <w:b/>
        </w:rPr>
        <w:t xml:space="preserve">12 </w:t>
      </w:r>
      <w:r>
        <w:t xml:space="preserve"> {{field-on:Bible}}</w:t>
      </w:r>
      <w:r>
        <w:t xml:space="preserve">Whose sons like young shoots established in their youth; their daughters beautified, adorned like likeness of temple.</w:t>
      </w:r>
      <w:r>
        <w:t xml:space="preserve">{{field-off:Bible}}</w:t>
      </w:r>
    </w:p>
    <w:p>
      <w:r>
        <w:rPr>
          <w:sz w:val="18"/>
          <w:color w:val="777777"/>
        </w:rPr>
        <w:t xml:space="preserve">[[@Bible:Psalms 144:13]] </w:t>
      </w:r>
      <w:r>
        <w:rPr>
          <w:b/>
        </w:rPr>
        <w:t xml:space="preserve">13 </w:t>
      </w:r>
      <w:r>
        <w:t xml:space="preserve"> {{field-on:Bible}}</w:t>
      </w:r>
      <w:r>
        <w:t xml:space="preserve">Their storehouses full, pouring out from this into that; their sheep many-bearing, multiplying in their outings.</w:t>
      </w:r>
      <w:r>
        <w:t xml:space="preserve">{{field-off:Bible}}</w:t>
      </w:r>
    </w:p>
    <w:p>
      <w:r>
        <w:rPr>
          <w:sz w:val="18"/>
          <w:color w:val="777777"/>
        </w:rPr>
        <w:t xml:space="preserve">[[@Bible:Psalms 144:14]] </w:t>
      </w:r>
      <w:r>
        <w:rPr>
          <w:b/>
        </w:rPr>
        <w:t xml:space="preserve">14 </w:t>
      </w:r>
      <w:r>
        <w:t xml:space="preserve"> {{field-on:Bible}}</w:t>
      </w:r>
      <w:r>
        <w:t xml:space="preserve">Their oxen fat; no breach of wall, no passing out, no outcry in their squares.</w:t>
      </w:r>
      <w:r>
        <w:rPr>
          <w:rStyle w:val="FootnoteReference"/>
        </w:rPr>
        <w:footnoteReference w:id="7364"/>
      </w:r>
      <w:r>
        <w:t xml:space="preserve">{{field-off:Bible}}</w:t>
      </w:r>
    </w:p>
    <w:p>
      <w:r>
        <w:rPr>
          <w:sz w:val="18"/>
          <w:color w:val="777777"/>
        </w:rPr>
        <w:t xml:space="preserve">[[@Bible:Psalms 144:15]] </w:t>
      </w:r>
      <w:r>
        <w:rPr>
          <w:b/>
        </w:rPr>
        <w:t xml:space="preserve">15 </w:t>
      </w:r>
      <w:r>
        <w:t xml:space="preserve"> {{field-on:Bible}}</w:t>
      </w:r>
      <w:r>
        <w:t xml:space="preserve">They called blessed people to whom these things belong; blessed people whose Lord their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144</w:t>
      </w:r>
    </w:p>
    <w:p>
      <w:r>
        <w:rPr>
          <w:sz w:val="18"/>
          <w:color w:val="777777"/>
        </w:rPr>
        <w:t xml:space="preserve">[[@Bible:Psalms 145:1]] </w:t>
      </w:r>
      <w:r>
        <w:rPr>
          <w:b/>
        </w:rPr>
        <w:t xml:space="preserve">1 </w:t>
      </w:r>
      <w:r>
        <w:t xml:space="preserve"> {{field-on:Bible}}</w:t>
      </w:r>
      <w:r>
        <w:t xml:space="preserve">Praise of David</w:t>
      </w:r>
      <w:r>
        <w:rPr>
          <w:rStyle w:val="FootnoteReference"/>
        </w:rPr>
        <w:footnoteReference w:id="7365"/>
      </w:r>
      <w:r>
        <w:t xml:space="preserve">. I will exalt you, my God, my king, and bless your name forever and forever of age.</w:t>
      </w:r>
      <w:r>
        <w:t xml:space="preserve">{{field-off:Bible}}</w:t>
      </w:r>
    </w:p>
    <w:p>
      <w:r>
        <w:rPr>
          <w:sz w:val="18"/>
          <w:color w:val="777777"/>
        </w:rPr>
        <w:t xml:space="preserve">[[@Bible:Psalms 145:2]] </w:t>
      </w:r>
      <w:r>
        <w:rPr>
          <w:b/>
        </w:rPr>
        <w:t xml:space="preserve">2 </w:t>
      </w:r>
      <w:r>
        <w:t xml:space="preserve"> {{field-on:Bible}}</w:t>
      </w:r>
      <w:r>
        <w:t xml:space="preserve">Each day I will bless you and praise your name forever and forever of age.</w:t>
      </w:r>
      <w:r>
        <w:rPr>
          <w:rStyle w:val="FootnoteReference"/>
        </w:rPr>
        <w:footnoteReference w:id="7366"/>
      </w:r>
      <w:r>
        <w:rPr>
          <w:rStyle w:val="FootnoteReference"/>
        </w:rPr>
        <w:footnoteReference w:id="7367"/>
      </w:r>
      <w:r>
        <w:t xml:space="preserve">{{field-off:Bible}}</w:t>
      </w:r>
    </w:p>
    <w:p>
      <w:r>
        <w:rPr>
          <w:sz w:val="18"/>
          <w:color w:val="777777"/>
        </w:rPr>
        <w:t xml:space="preserve">[[@Bible:Psalms 145:3]] </w:t>
      </w:r>
      <w:r>
        <w:rPr>
          <w:b/>
        </w:rPr>
        <w:t xml:space="preserve">3 </w:t>
      </w:r>
      <w:r>
        <w:t xml:space="preserve"> {{field-on:Bible}}</w:t>
      </w:r>
      <w:r>
        <w:t xml:space="preserve">Great Lord and greatly praiseworthy, and of his greatness no end.</w:t>
      </w:r>
      <w:r>
        <w:t xml:space="preserve">{{field-off:Bible}}</w:t>
      </w:r>
    </w:p>
    <w:p>
      <w:r>
        <w:rPr>
          <w:sz w:val="18"/>
          <w:color w:val="777777"/>
        </w:rPr>
        <w:t xml:space="preserve">[[@Bible:Psalms 145:4]] </w:t>
      </w:r>
      <w:r>
        <w:rPr>
          <w:b/>
        </w:rPr>
        <w:t xml:space="preserve">4 </w:t>
      </w:r>
      <w:r>
        <w:t xml:space="preserve"> {{field-on:Bible}}</w:t>
      </w:r>
      <w:r>
        <w:t xml:space="preserve">Generation and generation will praise your works, and they will declare your power.</w:t>
      </w:r>
      <w:r>
        <w:t xml:space="preserve">{{field-off:Bible}}</w:t>
      </w:r>
    </w:p>
    <w:p>
      <w:r>
        <w:rPr>
          <w:sz w:val="18"/>
          <w:color w:val="777777"/>
        </w:rPr>
        <w:t xml:space="preserve">[[@Bible:Psalms 145:5]] </w:t>
      </w:r>
      <w:r>
        <w:rPr>
          <w:b/>
        </w:rPr>
        <w:t xml:space="preserve">5 </w:t>
      </w:r>
      <w:r>
        <w:t xml:space="preserve"> {{field-on:Bible}}</w:t>
      </w:r>
      <w:r>
        <w:t xml:space="preserve">They will speak of magnificence of glory of your holiness, and they will relate your wonders.</w:t>
      </w:r>
      <w:r>
        <w:t xml:space="preserve">{{field-off:Bible}}</w:t>
      </w:r>
    </w:p>
    <w:p>
      <w:r>
        <w:rPr>
          <w:sz w:val="18"/>
          <w:color w:val="777777"/>
        </w:rPr>
        <w:t xml:space="preserve">[[@Bible:Psalms 145:6]] </w:t>
      </w:r>
      <w:r>
        <w:rPr>
          <w:b/>
        </w:rPr>
        <w:t xml:space="preserve">6 </w:t>
      </w:r>
      <w:r>
        <w:t xml:space="preserve"> {{field-on:Bible}}</w:t>
      </w:r>
      <w:r>
        <w:t xml:space="preserve">They will speak of power of your fearful deeds, and they will recount your greatness.</w:t>
      </w:r>
      <w:r>
        <w:t xml:space="preserve">{{field-off:Bible}}</w:t>
      </w:r>
    </w:p>
    <w:p>
      <w:r>
        <w:rPr>
          <w:sz w:val="18"/>
          <w:color w:val="777777"/>
        </w:rPr>
        <w:t xml:space="preserve">[[@Bible:Psalms 145:7]] </w:t>
      </w:r>
      <w:r>
        <w:rPr>
          <w:b/>
        </w:rPr>
        <w:t xml:space="preserve">7 </w:t>
      </w:r>
      <w:r>
        <w:t xml:space="preserve"> {{field-on:Bible}}</w:t>
      </w:r>
      <w:r>
        <w:t xml:space="preserve">They will pour forth memory of abundance of your kindness, and exult in your righteousness.</w:t>
      </w:r>
      <w:r>
        <w:t xml:space="preserve">{{field-off:Bible}}</w:t>
      </w:r>
    </w:p>
    <w:p>
      <w:r>
        <w:rPr>
          <w:sz w:val="18"/>
          <w:color w:val="777777"/>
        </w:rPr>
        <w:t xml:space="preserve">[[@Bible:Psalms 145:8]] </w:t>
      </w:r>
      <w:r>
        <w:rPr>
          <w:b/>
        </w:rPr>
        <w:t xml:space="preserve">8 </w:t>
      </w:r>
      <w:r>
        <w:t xml:space="preserve"> {{field-on:Bible}}</w:t>
      </w:r>
      <w:r>
        <w:t xml:space="preserve">Compassionate and merciful Lord, long-suffering and very merciful.</w:t>
      </w:r>
      <w:r>
        <w:t xml:space="preserve">{{field-off:Bible}}</w:t>
      </w:r>
    </w:p>
    <w:p>
      <w:r>
        <w:rPr>
          <w:sz w:val="18"/>
          <w:color w:val="777777"/>
        </w:rPr>
        <w:t xml:space="preserve">[[@Bible:Psalms 145:9]] </w:t>
      </w:r>
      <w:r>
        <w:rPr>
          <w:b/>
        </w:rPr>
        <w:t xml:space="preserve">9 </w:t>
      </w:r>
      <w:r>
        <w:t xml:space="preserve"> {{field-on:Bible}}</w:t>
      </w:r>
      <w:r>
        <w:t xml:space="preserve">Lord kind to all, and his compassions over all his works.</w:t>
      </w:r>
      <w:r>
        <w:t xml:space="preserve">{{field-off:Bible}}</w:t>
      </w:r>
    </w:p>
    <w:p>
      <w:r>
        <w:rPr>
          <w:sz w:val="18"/>
          <w:color w:val="777777"/>
        </w:rPr>
        <w:t xml:space="preserve">[[@Bible:Psalms 145:10]] </w:t>
      </w:r>
      <w:r>
        <w:rPr>
          <w:b/>
        </w:rPr>
        <w:t xml:space="preserve">10 </w:t>
      </w:r>
      <w:r>
        <w:t xml:space="preserve"> {{field-on:Bible}}</w:t>
      </w:r>
      <w:r>
        <w:t xml:space="preserve">Let all your works give thanks to you, Lord, and let your holy ones bless you.</w:t>
      </w:r>
      <w:r>
        <w:t xml:space="preserve">{{field-off:Bible}}</w:t>
      </w:r>
    </w:p>
    <w:p>
      <w:r>
        <w:rPr>
          <w:sz w:val="18"/>
          <w:color w:val="777777"/>
        </w:rPr>
        <w:t xml:space="preserve">[[@Bible:Psalms 145:11]] </w:t>
      </w:r>
      <w:r>
        <w:rPr>
          <w:b/>
        </w:rPr>
        <w:t xml:space="preserve">11 </w:t>
      </w:r>
      <w:r>
        <w:t xml:space="preserve"> {{field-on:Bible}}</w:t>
      </w:r>
      <w:r>
        <w:t xml:space="preserve">They will speak glory of your kingdom and tell of your dominion,</w:t>
      </w:r>
      <w:r>
        <w:t xml:space="preserve">{{field-off:Bible}}</w:t>
      </w:r>
    </w:p>
    <w:p>
      <w:r>
        <w:rPr>
          <w:sz w:val="18"/>
          <w:color w:val="777777"/>
        </w:rPr>
        <w:t xml:space="preserve">[[@Bible:Psalms 145:12]] </w:t>
      </w:r>
      <w:r>
        <w:rPr>
          <w:b/>
        </w:rPr>
        <w:t xml:space="preserve">12 </w:t>
      </w:r>
      <w:r>
        <w:t xml:space="preserve"> {{field-on:Bible}}</w:t>
      </w:r>
      <w:r>
        <w:t xml:space="preserve">to make known to sons of men your dominion and glory of magnificence of your kingdom.</w:t>
      </w:r>
      <w:r>
        <w:rPr>
          <w:rStyle w:val="FootnoteReference"/>
        </w:rPr>
        <w:footnoteReference w:id="7368"/>
      </w:r>
      <w:r>
        <w:t xml:space="preserve">{{field-off:Bible}}</w:t>
      </w:r>
    </w:p>
    <w:p>
      <w:r>
        <w:rPr>
          <w:sz w:val="18"/>
          <w:color w:val="777777"/>
        </w:rPr>
        <w:t xml:space="preserve">[[@Bible:Psalms 145:13]] </w:t>
      </w:r>
      <w:r>
        <w:rPr>
          <w:b/>
        </w:rPr>
        <w:t xml:space="preserve">13 </w:t>
      </w:r>
      <w:r>
        <w:t xml:space="preserve"> {{field-on:Bible}}</w:t>
      </w:r>
      <w:r>
        <w:t xml:space="preserve">Your kingdom is a kingdom of all ages, and your lordship in every generation and generation. Faithful Lord in his words and holy in all his works.</w:t>
      </w:r>
      <w:r>
        <w:rPr>
          <w:rStyle w:val="FootnoteReference"/>
        </w:rPr>
        <w:footnoteReference w:id="7369"/>
      </w:r>
      <w:r>
        <w:rPr>
          <w:rStyle w:val="FootnoteReference"/>
        </w:rPr>
        <w:footnoteReference w:id="7370"/>
      </w:r>
      <w:r>
        <w:rPr>
          <w:rStyle w:val="FootnoteReference"/>
        </w:rPr>
        <w:footnoteReference w:id="7371"/>
      </w:r>
      <w:r>
        <w:t xml:space="preserve">{{field-off:Bible}}</w:t>
      </w:r>
    </w:p>
    <w:p>
      <w:r>
        <w:rPr>
          <w:sz w:val="18"/>
          <w:color w:val="777777"/>
        </w:rPr>
        <w:t xml:space="preserve">[[@Bible:Psalms 145:14]] </w:t>
      </w:r>
      <w:r>
        <w:rPr>
          <w:b/>
        </w:rPr>
        <w:t xml:space="preserve">14 </w:t>
      </w:r>
      <w:r>
        <w:t xml:space="preserve"> {{field-on:Bible}}</w:t>
      </w:r>
      <w:r>
        <w:t xml:space="preserve">Lord supports all falling and straightens all crushed down.</w:t>
      </w:r>
      <w:r>
        <w:t xml:space="preserve">{{field-off:Bible}}</w:t>
      </w:r>
    </w:p>
    <w:p>
      <w:r>
        <w:rPr>
          <w:sz w:val="18"/>
          <w:color w:val="777777"/>
        </w:rPr>
        <w:t xml:space="preserve">[[@Bible:Psalms 145:15]] </w:t>
      </w:r>
      <w:r>
        <w:rPr>
          <w:b/>
        </w:rPr>
        <w:t xml:space="preserve">15 </w:t>
      </w:r>
      <w:r>
        <w:t xml:space="preserve"> {{field-on:Bible}}</w:t>
      </w:r>
      <w:r>
        <w:t xml:space="preserve">Eyes of all hope in you, and you give their food in season.</w:t>
      </w:r>
      <w:r>
        <w:t xml:space="preserve">{{field-off:Bible}}</w:t>
      </w:r>
    </w:p>
    <w:p>
      <w:r>
        <w:rPr>
          <w:sz w:val="18"/>
          <w:color w:val="777777"/>
        </w:rPr>
        <w:t xml:space="preserve">[[@Bible:Psalms 145:16]] </w:t>
      </w:r>
      <w:r>
        <w:rPr>
          <w:b/>
        </w:rPr>
        <w:t xml:space="preserve">16 </w:t>
      </w:r>
      <w:r>
        <w:t xml:space="preserve"> {{field-on:Bible}}</w:t>
      </w:r>
      <w:r>
        <w:t xml:space="preserve">You open your hand and fill every living thing with favor.</w:t>
      </w:r>
      <w:r>
        <w:t xml:space="preserve">{{field-off:Bible}}</w:t>
      </w:r>
    </w:p>
    <w:p>
      <w:r>
        <w:rPr>
          <w:sz w:val="18"/>
          <w:color w:val="777777"/>
        </w:rPr>
        <w:t xml:space="preserve">[[@Bible:Psalms 145:17]] </w:t>
      </w:r>
      <w:r>
        <w:rPr>
          <w:b/>
        </w:rPr>
        <w:t xml:space="preserve">17 </w:t>
      </w:r>
      <w:r>
        <w:t xml:space="preserve"> {{field-on:Bible}}</w:t>
      </w:r>
      <w:r>
        <w:t xml:space="preserve">Lord righteous in all his ways and holy in all his works.</w:t>
      </w:r>
      <w:r>
        <w:t xml:space="preserve">{{field-off:Bible}}</w:t>
      </w:r>
    </w:p>
    <w:p>
      <w:r>
        <w:rPr>
          <w:sz w:val="18"/>
          <w:color w:val="777777"/>
        </w:rPr>
        <w:t xml:space="preserve">[[@Bible:Psalms 145:18]] </w:t>
      </w:r>
      <w:r>
        <w:rPr>
          <w:b/>
        </w:rPr>
        <w:t xml:space="preserve">18 </w:t>
      </w:r>
      <w:r>
        <w:t xml:space="preserve"> {{field-on:Bible}}</w:t>
      </w:r>
      <w:r>
        <w:t xml:space="preserve">Lord near to all calling upon him, to all calling upon him in truth.</w:t>
      </w:r>
      <w:r>
        <w:t xml:space="preserve">{{field-off:Bible}}</w:t>
      </w:r>
    </w:p>
    <w:p>
      <w:r>
        <w:rPr>
          <w:sz w:val="18"/>
          <w:color w:val="777777"/>
        </w:rPr>
        <w:t xml:space="preserve">[[@Bible:Psalms 145:19]] </w:t>
      </w:r>
      <w:r>
        <w:rPr>
          <w:b/>
        </w:rPr>
        <w:t xml:space="preserve">19 </w:t>
      </w:r>
      <w:r>
        <w:t xml:space="preserve"> {{field-on:Bible}}</w:t>
      </w:r>
      <w:r>
        <w:t xml:space="preserve">He will do desire of those fearing him, and he will hear their supplication and save them.</w:t>
      </w:r>
      <w:r>
        <w:t xml:space="preserve">{{field-off:Bible}}</w:t>
      </w:r>
    </w:p>
    <w:p>
      <w:r>
        <w:rPr>
          <w:sz w:val="18"/>
          <w:color w:val="777777"/>
        </w:rPr>
        <w:t xml:space="preserve">[[@Bible:Psalms 145:20]] </w:t>
      </w:r>
      <w:r>
        <w:rPr>
          <w:b/>
        </w:rPr>
        <w:t xml:space="preserve">20 </w:t>
      </w:r>
      <w:r>
        <w:t xml:space="preserve"> {{field-on:Bible}}</w:t>
      </w:r>
      <w:r>
        <w:t xml:space="preserve">Lord guards all loving him, and all sinners he will destroy.</w:t>
      </w:r>
      <w:r>
        <w:t xml:space="preserve">{{field-off:Bible}}</w:t>
      </w:r>
    </w:p>
    <w:p>
      <w:r>
        <w:rPr>
          <w:sz w:val="18"/>
          <w:color w:val="777777"/>
        </w:rPr>
        <w:t xml:space="preserve">[[@Bible:Psalms 145:21]] </w:t>
      </w:r>
      <w:r>
        <w:rPr>
          <w:b/>
        </w:rPr>
        <w:t xml:space="preserve">21 </w:t>
      </w:r>
      <w:r>
        <w:t xml:space="preserve"> {{field-on:Bible}}</w:t>
      </w:r>
      <w:r>
        <w:t xml:space="preserve">Praise of Lord my mouth will speak, and let all flesh bless his holy name forever and forever of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145</w:t>
      </w:r>
    </w:p>
    <w:p>
      <w:r>
        <w:rPr>
          <w:sz w:val="18"/>
          <w:color w:val="777777"/>
        </w:rPr>
        <w:t xml:space="preserve">[[@Bible:Psalms 146:1]] </w:t>
      </w:r>
      <w:r>
        <w:rPr>
          <w:b/>
        </w:rPr>
        <w:t xml:space="preserve">1 </w:t>
      </w:r>
      <w:r>
        <w:t xml:space="preserve"> {{field-on:Bible}}</w:t>
      </w:r>
      <w:r>
        <w:t xml:space="preserve">Hallelujah. Of Haggai</w:t>
      </w:r>
      <w:r>
        <w:rPr>
          <w:rStyle w:val="FootnoteReference"/>
        </w:rPr>
        <w:footnoteReference w:id="7372"/>
      </w:r>
      <w:r>
        <w:t xml:space="preserve"> and Zechariah</w:t>
      </w:r>
      <w:r>
        <w:rPr>
          <w:rStyle w:val="FootnoteReference"/>
        </w:rPr>
        <w:footnoteReference w:id="7373"/>
      </w:r>
      <w:r>
        <w:t xml:space="preserve">. Praise Lord, my soul.</w:t>
      </w:r>
      <w:r>
        <w:t xml:space="preserve">{{field-off:Bible}}</w:t>
      </w:r>
    </w:p>
    <w:p>
      <w:r>
        <w:rPr>
          <w:sz w:val="18"/>
          <w:color w:val="777777"/>
        </w:rPr>
        <w:t xml:space="preserve">[[@Bible:Psalms 146:2]] </w:t>
      </w:r>
      <w:r>
        <w:rPr>
          <w:b/>
        </w:rPr>
        <w:t xml:space="preserve">2 </w:t>
      </w:r>
      <w:r>
        <w:t xml:space="preserve"> {{field-on:Bible}}</w:t>
      </w:r>
      <w:r>
        <w:t xml:space="preserve">I will praise Lord in my life; I will sing psalms to my God while I exist.</w:t>
      </w:r>
      <w:r>
        <w:t xml:space="preserve">{{field-off:Bible}}</w:t>
      </w:r>
    </w:p>
    <w:p>
      <w:r>
        <w:rPr>
          <w:sz w:val="18"/>
          <w:color w:val="777777"/>
        </w:rPr>
        <w:t xml:space="preserve">[[@Bible:Psalms 146:3]] </w:t>
      </w:r>
      <w:r>
        <w:rPr>
          <w:b/>
        </w:rPr>
        <w:t xml:space="preserve">3 </w:t>
      </w:r>
      <w:r>
        <w:t xml:space="preserve"> {{field-on:Bible}}</w:t>
      </w:r>
      <w:r>
        <w:t xml:space="preserve">Do not trust in rulers and in sons of men, in whom no salvation.</w:t>
      </w:r>
      <w:r>
        <w:t xml:space="preserve">{{field-off:Bible}}</w:t>
      </w:r>
    </w:p>
    <w:p>
      <w:r>
        <w:rPr>
          <w:sz w:val="18"/>
          <w:color w:val="777777"/>
        </w:rPr>
        <w:t xml:space="preserve">[[@Bible:Psalms 146:4]] </w:t>
      </w:r>
      <w:r>
        <w:rPr>
          <w:b/>
        </w:rPr>
        <w:t xml:space="preserve">4 </w:t>
      </w:r>
      <w:r>
        <w:t xml:space="preserve"> {{field-on:Bible}}</w:t>
      </w:r>
      <w:r>
        <w:t xml:space="preserve">His spirit will go out and he will return to his earth; in that day all their plans will perish.</w:t>
      </w:r>
      <w:r>
        <w:t xml:space="preserve">{{field-off:Bible}}</w:t>
      </w:r>
    </w:p>
    <w:p>
      <w:r>
        <w:rPr>
          <w:sz w:val="18"/>
          <w:color w:val="777777"/>
        </w:rPr>
        <w:t xml:space="preserve">[[@Bible:Psalms 146:5]] </w:t>
      </w:r>
      <w:r>
        <w:rPr>
          <w:b/>
        </w:rPr>
        <w:t xml:space="preserve">5 </w:t>
      </w:r>
      <w:r>
        <w:t xml:space="preserve"> {{field-on:Bible}}</w:t>
      </w:r>
      <w:r>
        <w:t xml:space="preserve">Blessed whose helper God of Jacob</w:t>
      </w:r>
      <w:r>
        <w:rPr>
          <w:rStyle w:val="FootnoteReference"/>
        </w:rPr>
        <w:footnoteReference w:id="7374"/>
      </w:r>
      <w:r>
        <w:t xml:space="preserve">, his hope upon Lord his God.</w:t>
      </w:r>
      <w:r>
        <w:rPr>
          <w:rStyle w:val="FootnoteReference"/>
        </w:rPr>
        <w:footnoteReference w:id="7375"/>
      </w:r>
      <w:r>
        <w:rPr>
          <w:rStyle w:val="FootnoteReference"/>
        </w:rPr>
        <w:footnoteReference w:id="7376"/>
      </w:r>
      <w:r>
        <w:t xml:space="preserve">{{field-off:Bible}}</w:t>
      </w:r>
    </w:p>
    <w:p>
      <w:r>
        <w:rPr>
          <w:sz w:val="18"/>
          <w:color w:val="777777"/>
        </w:rPr>
        <w:t xml:space="preserve">[[@Bible:Psalms 146:6]] </w:t>
      </w:r>
      <w:r>
        <w:rPr>
          <w:b/>
        </w:rPr>
        <w:t xml:space="preserve">6 </w:t>
      </w:r>
      <w:r>
        <w:t xml:space="preserve"> {{field-on:Bible}}</w:t>
      </w:r>
      <w:r>
        <w:t xml:space="preserve">Who made heaven and earth, sea and all in them, one keeping truth forever.</w:t>
      </w:r>
      <w:r>
        <w:t xml:space="preserve">{{field-off:Bible}}</w:t>
      </w:r>
    </w:p>
    <w:p>
      <w:r>
        <w:rPr>
          <w:sz w:val="18"/>
          <w:color w:val="777777"/>
        </w:rPr>
        <w:t xml:space="preserve">[[@Bible:Psalms 146:7]] </w:t>
      </w:r>
      <w:r>
        <w:rPr>
          <w:b/>
        </w:rPr>
        <w:t xml:space="preserve">7 </w:t>
      </w:r>
      <w:r>
        <w:t xml:space="preserve"> {{field-on:Bible}}</w:t>
      </w:r>
      <w:r>
        <w:t xml:space="preserve">Doing judgment for wronged ones, giving food to hungry; Lord frees chained ones.</w:t>
      </w:r>
      <w:r>
        <w:t xml:space="preserve">{{field-off:Bible}}</w:t>
      </w:r>
    </w:p>
    <w:p>
      <w:r>
        <w:rPr>
          <w:sz w:val="18"/>
          <w:color w:val="777777"/>
        </w:rPr>
        <w:t xml:space="preserve">[[@Bible:Psalms 146:8]] </w:t>
      </w:r>
      <w:r>
        <w:rPr>
          <w:b/>
        </w:rPr>
        <w:t xml:space="preserve">8 </w:t>
      </w:r>
      <w:r>
        <w:t xml:space="preserve"> {{field-on:Bible}}</w:t>
      </w:r>
      <w:r>
        <w:t xml:space="preserve">Lord straightens crushed ones; Lord makes blind ones wise; Lord loves righteous.</w:t>
      </w:r>
      <w:r>
        <w:t xml:space="preserve">{{field-off:Bible}}</w:t>
      </w:r>
    </w:p>
    <w:p>
      <w:r>
        <w:rPr>
          <w:sz w:val="18"/>
          <w:color w:val="777777"/>
        </w:rPr>
        <w:t xml:space="preserve">[[@Bible:Psalms 146:9]] </w:t>
      </w:r>
      <w:r>
        <w:rPr>
          <w:b/>
        </w:rPr>
        <w:t xml:space="preserve">9 </w:t>
      </w:r>
      <w:r>
        <w:t xml:space="preserve"> {{field-on:Bible}}</w:t>
      </w:r>
      <w:r>
        <w:t xml:space="preserve">Lord guards sojourners; orphan and widow he will take up, and way of sinners he will destroy.</w:t>
      </w:r>
      <w:r>
        <w:t xml:space="preserve">{{field-off:Bible}}</w:t>
      </w:r>
    </w:p>
    <w:p>
      <w:r>
        <w:rPr>
          <w:sz w:val="18"/>
          <w:color w:val="777777"/>
        </w:rPr>
        <w:t xml:space="preserve">[[@Bible:Psalms 146:10]] </w:t>
      </w:r>
      <w:r>
        <w:rPr>
          <w:b/>
        </w:rPr>
        <w:t xml:space="preserve">10 </w:t>
      </w:r>
      <w:r>
        <w:t xml:space="preserve"> {{field-on:Bible}}</w:t>
      </w:r>
      <w:r>
        <w:t xml:space="preserve">Lord will reign forever, your God, Zion, to generation and generation.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146</w:t>
      </w:r>
    </w:p>
    <w:p>
      <w:r>
        <w:rPr>
          <w:sz w:val="18"/>
          <w:color w:val="777777"/>
        </w:rPr>
        <w:t xml:space="preserve">[[@Bible:Psalms 147:1]] </w:t>
      </w:r>
      <w:r>
        <w:rPr>
          <w:b/>
        </w:rPr>
        <w:t xml:space="preserve">1 </w:t>
      </w:r>
      <w:r>
        <w:t xml:space="preserve"> {{field-on:Bible}}</w:t>
      </w:r>
      <w:r>
        <w:t xml:space="preserve">Hallelujah. Of Haggai</w:t>
      </w:r>
      <w:r>
        <w:rPr>
          <w:rStyle w:val="FootnoteReference"/>
        </w:rPr>
        <w:footnoteReference w:id="7377"/>
      </w:r>
      <w:r>
        <w:t xml:space="preserve"> and Zechariah</w:t>
      </w:r>
      <w:r>
        <w:rPr>
          <w:rStyle w:val="FootnoteReference"/>
        </w:rPr>
        <w:footnoteReference w:id="7378"/>
      </w:r>
      <w:r>
        <w:t xml:space="preserve">. Praise Lord, because psalm to our God good; let praise be sweet.</w:t>
      </w:r>
      <w:r>
        <w:t xml:space="preserve">{{field-off:Bible}}</w:t>
      </w:r>
    </w:p>
    <w:p>
      <w:r>
        <w:rPr>
          <w:sz w:val="18"/>
          <w:color w:val="777777"/>
        </w:rPr>
        <w:t xml:space="preserve">[[@Bible:Psalms 147:2]] </w:t>
      </w:r>
      <w:r>
        <w:rPr>
          <w:b/>
        </w:rPr>
        <w:t xml:space="preserve">2 </w:t>
      </w:r>
      <w:r>
        <w:t xml:space="preserve"> {{field-on:Bible}}</w:t>
      </w:r>
      <w:r>
        <w:t xml:space="preserve">Lord building </w:t>
      </w:r>
      <w:r>
        <w:t xml:space="preserve">[[Jerusalem &gt;&gt; BibleKnowledgebase:@Jerusalem]]</w:t>
      </w:r>
      <w:r>
        <w:t xml:space="preserve"> and gathering dispersions of Israel</w:t>
      </w:r>
      <w:r>
        <w:rPr>
          <w:rStyle w:val="FootnoteReference"/>
        </w:rPr>
        <w:footnoteReference w:id="7379"/>
      </w:r>
      <w:r>
        <w:t xml:space="preserve">.</w:t>
      </w:r>
      <w:r>
        <w:t xml:space="preserve">{{field-off:Bible}}</w:t>
      </w:r>
    </w:p>
    <w:p>
      <w:r>
        <w:rPr>
          <w:sz w:val="18"/>
          <w:color w:val="777777"/>
        </w:rPr>
        <w:t xml:space="preserve">[[@Bible:Psalms 147:3]] </w:t>
      </w:r>
      <w:r>
        <w:rPr>
          <w:b/>
        </w:rPr>
        <w:t xml:space="preserve">3 </w:t>
      </w:r>
      <w:r>
        <w:t xml:space="preserve"> {{field-on:Bible}}</w:t>
      </w:r>
      <w:r>
        <w:t xml:space="preserve">Healing crushed in heart and binding up their fractures.</w:t>
      </w:r>
      <w:r>
        <w:t xml:space="preserve">{{field-off:Bible}}</w:t>
      </w:r>
    </w:p>
    <w:p>
      <w:r>
        <w:rPr>
          <w:sz w:val="18"/>
          <w:color w:val="777777"/>
        </w:rPr>
        <w:t xml:space="preserve">[[@Bible:Psalms 147:4]] </w:t>
      </w:r>
      <w:r>
        <w:rPr>
          <w:b/>
        </w:rPr>
        <w:t xml:space="preserve">4 </w:t>
      </w:r>
      <w:r>
        <w:t xml:space="preserve"> {{field-on:Bible}}</w:t>
      </w:r>
      <w:r>
        <w:t xml:space="preserve">Numbering multitudes of stars and calling all them by names.</w:t>
      </w:r>
      <w:r>
        <w:t xml:space="preserve">{{field-off:Bible}}</w:t>
      </w:r>
    </w:p>
    <w:p>
      <w:r>
        <w:rPr>
          <w:sz w:val="18"/>
          <w:color w:val="777777"/>
        </w:rPr>
        <w:t xml:space="preserve">[[@Bible:Psalms 147:5]] </w:t>
      </w:r>
      <w:r>
        <w:rPr>
          <w:b/>
        </w:rPr>
        <w:t xml:space="preserve">5 </w:t>
      </w:r>
      <w:r>
        <w:t xml:space="preserve"> {{field-on:Bible}}</w:t>
      </w:r>
      <w:r>
        <w:t xml:space="preserve">Great our Lord and great his strength, and of his understanding no number.</w:t>
      </w:r>
      <w:r>
        <w:t xml:space="preserve">{{field-off:Bible}}</w:t>
      </w:r>
    </w:p>
    <w:p>
      <w:r>
        <w:rPr>
          <w:sz w:val="18"/>
          <w:color w:val="777777"/>
        </w:rPr>
        <w:t xml:space="preserve">[[@Bible:Psalms 147:6]] </w:t>
      </w:r>
      <w:r>
        <w:rPr>
          <w:b/>
        </w:rPr>
        <w:t xml:space="preserve">6 </w:t>
      </w:r>
      <w:r>
        <w:t xml:space="preserve"> {{field-on:Bible}}</w:t>
      </w:r>
      <w:r>
        <w:t xml:space="preserve">Lord lifting up meek ones and humbling sinners to ground.</w:t>
      </w:r>
      <w:r>
        <w:t xml:space="preserve">{{field-off:Bible}}</w:t>
      </w:r>
    </w:p>
    <w:p>
      <w:r>
        <w:rPr>
          <w:sz w:val="18"/>
          <w:color w:val="777777"/>
        </w:rPr>
        <w:t xml:space="preserve">[[@Bible:Psalms 147:7]] </w:t>
      </w:r>
      <w:r>
        <w:rPr>
          <w:b/>
        </w:rPr>
        <w:t xml:space="preserve">7 </w:t>
      </w:r>
      <w:r>
        <w:t xml:space="preserve"> {{field-on:Bible}}</w:t>
      </w:r>
      <w:r>
        <w:t xml:space="preserve">Begin with thanksgiving to Lord; sing psalms to our God on lyre.</w:t>
      </w:r>
      <w:r>
        <w:t xml:space="preserve">{{field-off:Bible}}</w:t>
      </w:r>
    </w:p>
    <w:p>
      <w:r>
        <w:rPr>
          <w:sz w:val="18"/>
          <w:color w:val="777777"/>
        </w:rPr>
        <w:t xml:space="preserve">[[@Bible:Psalms 147:8]] </w:t>
      </w:r>
      <w:r>
        <w:rPr>
          <w:b/>
        </w:rPr>
        <w:t xml:space="preserve">8 </w:t>
      </w:r>
      <w:r>
        <w:t xml:space="preserve"> {{field-on:Bible}}</w:t>
      </w:r>
      <w:r>
        <w:t xml:space="preserve">To one clothing heaven with clouds, preparing rain for earth, making grass spring up on mountains and green growth for service of men.</w:t>
      </w:r>
      <w:r>
        <w:rPr>
          <w:rStyle w:val="FootnoteReference"/>
        </w:rPr>
        <w:footnoteReference w:id="7380"/>
      </w:r>
      <w:r>
        <w:t xml:space="preserve">{{field-off:Bible}}</w:t>
      </w:r>
    </w:p>
    <w:p>
      <w:r>
        <w:rPr>
          <w:sz w:val="18"/>
          <w:color w:val="777777"/>
        </w:rPr>
        <w:t xml:space="preserve">[[@Bible:Psalms 147:9]] </w:t>
      </w:r>
      <w:r>
        <w:rPr>
          <w:b/>
        </w:rPr>
        <w:t xml:space="preserve">9 </w:t>
      </w:r>
      <w:r>
        <w:t xml:space="preserve"> {{field-on:Bible}}</w:t>
      </w:r>
      <w:r>
        <w:t xml:space="preserve">Giving beasts their food and young ravens calling on him.</w:t>
      </w:r>
      <w:r>
        <w:t xml:space="preserve">{{field-off:Bible}}</w:t>
      </w:r>
    </w:p>
    <w:p>
      <w:r>
        <w:rPr>
          <w:sz w:val="18"/>
          <w:color w:val="777777"/>
        </w:rPr>
        <w:t xml:space="preserve">[[@Bible:Psalms 147:10]] </w:t>
      </w:r>
      <w:r>
        <w:rPr>
          <w:b/>
        </w:rPr>
        <w:t xml:space="preserve">10 </w:t>
      </w:r>
      <w:r>
        <w:t xml:space="preserve"> {{field-on:Bible}}</w:t>
      </w:r>
      <w:r>
        <w:t xml:space="preserve">Not in strength of horse will he desire, nor in legs of man does he delight.</w:t>
      </w:r>
      <w:r>
        <w:t xml:space="preserve">{{field-off:Bible}}</w:t>
      </w:r>
    </w:p>
    <w:p>
      <w:r>
        <w:rPr>
          <w:sz w:val="18"/>
          <w:color w:val="777777"/>
        </w:rPr>
        <w:t xml:space="preserve">[[@Bible:Psalms 147:11]] </w:t>
      </w:r>
      <w:r>
        <w:rPr>
          <w:b/>
        </w:rPr>
        <w:t xml:space="preserve">11 </w:t>
      </w:r>
      <w:r>
        <w:t xml:space="preserve"> {{field-on:Bible}}</w:t>
      </w:r>
      <w:r>
        <w:t xml:space="preserve">Lord delights in those fearing him and hoping upon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147</w:t>
      </w:r>
    </w:p>
    <w:p>
      <w:r>
        <w:rPr>
          <w:sz w:val="18"/>
          <w:color w:val="777777"/>
        </w:rPr>
        <w:t xml:space="preserve">[[@Bible:Psalms 147:12]] </w:t>
      </w:r>
      <w:r>
        <w:rPr>
          <w:b/>
        </w:rPr>
        <w:t xml:space="preserve">1 </w:t>
      </w:r>
      <w:r>
        <w:t xml:space="preserve"> {{field-on:Bible}}</w:t>
      </w:r>
      <w:r>
        <w:t xml:space="preserve">Hallelujah. Of Haggai</w:t>
      </w:r>
      <w:r>
        <w:rPr>
          <w:rStyle w:val="FootnoteReference"/>
        </w:rPr>
        <w:footnoteReference w:id="7381"/>
      </w:r>
      <w:r>
        <w:t xml:space="preserve"> and Zechariah</w:t>
      </w:r>
      <w:r>
        <w:rPr>
          <w:rStyle w:val="FootnoteReference"/>
        </w:rPr>
        <w:footnoteReference w:id="7382"/>
      </w:r>
      <w:r>
        <w:t xml:space="preserve">. Praise, </w:t>
      </w:r>
      <w:r>
        <w:t xml:space="preserve">[[Jerusalem &gt;&gt; BibleKnowledgebase:@Jerusalem]]</w:t>
      </w:r>
      <w:r>
        <w:t xml:space="preserve">, Lord; praise your God, Zion.</w:t>
      </w:r>
      <w:r>
        <w:rPr>
          <w:rStyle w:val="FootnoteReference"/>
        </w:rPr>
        <w:footnoteReference w:id="7383"/>
      </w:r>
      <w:r>
        <w:t xml:space="preserve">{{field-off:Bible}}</w:t>
      </w:r>
    </w:p>
    <w:p>
      <w:r>
        <w:rPr>
          <w:sz w:val="18"/>
          <w:color w:val="777777"/>
        </w:rPr>
        <w:t xml:space="preserve">[[@Bible:Psalms 147:13]] </w:t>
      </w:r>
      <w:r>
        <w:rPr>
          <w:b/>
        </w:rPr>
        <w:t xml:space="preserve">2 </w:t>
      </w:r>
      <w:r>
        <w:t xml:space="preserve"> {{field-on:Bible}}</w:t>
      </w:r>
      <w:r>
        <w:t xml:space="preserve">Because he strengthened bars of your gates; he blessed your sons in you.</w:t>
      </w:r>
      <w:r>
        <w:t xml:space="preserve">{{field-off:Bible}}</w:t>
      </w:r>
    </w:p>
    <w:p>
      <w:r>
        <w:rPr>
          <w:sz w:val="18"/>
          <w:color w:val="777777"/>
        </w:rPr>
        <w:t xml:space="preserve">[[@Bible:Psalms 147:14]] </w:t>
      </w:r>
      <w:r>
        <w:rPr>
          <w:b/>
        </w:rPr>
        <w:t xml:space="preserve">3 </w:t>
      </w:r>
      <w:r>
        <w:t xml:space="preserve"> {{field-on:Bible}}</w:t>
      </w:r>
      <w:r>
        <w:t xml:space="preserve">One making your borders peace and filling you with fat of wheat.</w:t>
      </w:r>
      <w:r>
        <w:rPr>
          <w:rStyle w:val="FootnoteReference"/>
        </w:rPr>
        <w:footnoteReference w:id="7384"/>
      </w:r>
      <w:r>
        <w:t xml:space="preserve">{{field-off:Bible}}</w:t>
      </w:r>
    </w:p>
    <w:p>
      <w:r>
        <w:rPr>
          <w:sz w:val="18"/>
          <w:color w:val="777777"/>
        </w:rPr>
        <w:t xml:space="preserve">[[@Bible:Psalms 147:15]] </w:t>
      </w:r>
      <w:r>
        <w:rPr>
          <w:b/>
        </w:rPr>
        <w:t xml:space="preserve">4 </w:t>
      </w:r>
      <w:r>
        <w:t xml:space="preserve"> {{field-on:Bible}}</w:t>
      </w:r>
      <w:r>
        <w:t xml:space="preserve">One sending his saying to earth; with speed his word will run.</w:t>
      </w:r>
      <w:r>
        <w:t xml:space="preserve">{{field-off:Bible}}</w:t>
      </w:r>
    </w:p>
    <w:p>
      <w:r>
        <w:rPr>
          <w:sz w:val="18"/>
          <w:color w:val="777777"/>
        </w:rPr>
        <w:t xml:space="preserve">[[@Bible:Psalms 147:16]] </w:t>
      </w:r>
      <w:r>
        <w:rPr>
          <w:b/>
        </w:rPr>
        <w:t xml:space="preserve">5 </w:t>
      </w:r>
      <w:r>
        <w:t xml:space="preserve"> {{field-on:Bible}}</w:t>
      </w:r>
      <w:r>
        <w:t xml:space="preserve">One giving snow like wool, scattering mist like ashes.</w:t>
      </w:r>
      <w:r>
        <w:t xml:space="preserve">{{field-off:Bible}}</w:t>
      </w:r>
    </w:p>
    <w:p>
      <w:r>
        <w:rPr>
          <w:sz w:val="18"/>
          <w:color w:val="777777"/>
        </w:rPr>
        <w:t xml:space="preserve">[[@Bible:Psalms 147:17]] </w:t>
      </w:r>
      <w:r>
        <w:rPr>
          <w:b/>
        </w:rPr>
        <w:t xml:space="preserve">6 </w:t>
      </w:r>
      <w:r>
        <w:t xml:space="preserve"> {{field-on:Bible}}</w:t>
      </w:r>
      <w:r>
        <w:t xml:space="preserve">Throwing his ice like morsels; before his cold who will stand?</w:t>
      </w:r>
      <w:r>
        <w:t xml:space="preserve">{{field-off:Bible}}</w:t>
      </w:r>
    </w:p>
    <w:p>
      <w:r>
        <w:rPr>
          <w:sz w:val="18"/>
          <w:color w:val="777777"/>
        </w:rPr>
        <w:t xml:space="preserve">[[@Bible:Psalms 147:18]] </w:t>
      </w:r>
      <w:r>
        <w:rPr>
          <w:b/>
        </w:rPr>
        <w:t xml:space="preserve">7 </w:t>
      </w:r>
      <w:r>
        <w:t xml:space="preserve"> {{field-on:Bible}}</w:t>
      </w:r>
      <w:r>
        <w:t xml:space="preserve">He will send his word and melt them; his spirit will blow and waters will flow.</w:t>
      </w:r>
      <w:r>
        <w:t xml:space="preserve">{{field-off:Bible}}</w:t>
      </w:r>
    </w:p>
    <w:p>
      <w:r>
        <w:rPr>
          <w:sz w:val="18"/>
          <w:color w:val="777777"/>
        </w:rPr>
        <w:t xml:space="preserve">[[@Bible:Psalms 147:19]] </w:t>
      </w:r>
      <w:r>
        <w:rPr>
          <w:b/>
        </w:rPr>
        <w:t xml:space="preserve">8 </w:t>
      </w:r>
      <w:r>
        <w:t xml:space="preserve"> {{field-on:Bible}}</w:t>
      </w:r>
      <w:r>
        <w:t xml:space="preserve">Declaring his word to Jacob</w:t>
      </w:r>
      <w:r>
        <w:rPr>
          <w:rStyle w:val="FootnoteReference"/>
        </w:rPr>
        <w:footnoteReference w:id="7385"/>
      </w:r>
      <w:r>
        <w:t xml:space="preserve">, his statutes and judgments to Israel</w:t>
      </w:r>
      <w:r>
        <w:rPr>
          <w:rStyle w:val="FootnoteReference"/>
        </w:rPr>
        <w:footnoteReference w:id="7386"/>
      </w:r>
      <w:r>
        <w:t xml:space="preserve">.</w:t>
      </w:r>
      <w:r>
        <w:t xml:space="preserve">{{field-off:Bible}}</w:t>
      </w:r>
    </w:p>
    <w:p>
      <w:r>
        <w:rPr>
          <w:sz w:val="18"/>
          <w:color w:val="777777"/>
        </w:rPr>
        <w:t xml:space="preserve">[[@Bible:Psalms 147:20]] </w:t>
      </w:r>
      <w:r>
        <w:rPr>
          <w:b/>
        </w:rPr>
        <w:t xml:space="preserve">9 </w:t>
      </w:r>
      <w:r>
        <w:t xml:space="preserve"> {{field-on:Bible}}</w:t>
      </w:r>
      <w:r>
        <w:t xml:space="preserve">He did not do thus to every nation, and his judgments he did not show to them.</w:t>
      </w:r>
      <w:r>
        <w:rPr>
          <w:rStyle w:val="FootnoteReference"/>
        </w:rPr>
        <w:footnoteReference w:id="7387"/>
      </w:r>
      <w:r>
        <w:rPr>
          <w:rStyle w:val="FootnoteReference"/>
        </w:rPr>
        <w:footnoteReference w:id="7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148</w:t>
      </w:r>
    </w:p>
    <w:p>
      <w:r>
        <w:rPr>
          <w:sz w:val="18"/>
          <w:color w:val="777777"/>
        </w:rPr>
        <w:t xml:space="preserve">[[@Bible:Psalms 148:1]] </w:t>
      </w:r>
      <w:r>
        <w:rPr>
          <w:b/>
        </w:rPr>
        <w:t xml:space="preserve">1 </w:t>
      </w:r>
      <w:r>
        <w:t xml:space="preserve"> {{field-on:Bible}}</w:t>
      </w:r>
      <w:r>
        <w:t xml:space="preserve">Hallelujah. Of Haggai</w:t>
      </w:r>
      <w:r>
        <w:rPr>
          <w:rStyle w:val="FootnoteReference"/>
        </w:rPr>
        <w:footnoteReference w:id="7389"/>
      </w:r>
      <w:r>
        <w:t xml:space="preserve"> and Zechariah</w:t>
      </w:r>
      <w:r>
        <w:rPr>
          <w:rStyle w:val="FootnoteReference"/>
        </w:rPr>
        <w:footnoteReference w:id="7390"/>
      </w:r>
      <w:r>
        <w:t xml:space="preserve">. Praise Lord from heavens; praise him in highest places.</w:t>
      </w:r>
      <w:r>
        <w:t xml:space="preserve">{{field-off:Bible}}</w:t>
      </w:r>
    </w:p>
    <w:p>
      <w:r>
        <w:rPr>
          <w:sz w:val="18"/>
          <w:color w:val="777777"/>
        </w:rPr>
        <w:t xml:space="preserve">[[@Bible:Psalms 148:2]] </w:t>
      </w:r>
      <w:r>
        <w:rPr>
          <w:b/>
        </w:rPr>
        <w:t xml:space="preserve">2 </w:t>
      </w:r>
      <w:r>
        <w:t xml:space="preserve"> {{field-on:Bible}}</w:t>
      </w:r>
      <w:r>
        <w:t xml:space="preserve">Praise him, all his angels; praise him, all his powers.</w:t>
      </w:r>
      <w:r>
        <w:t xml:space="preserve">{{field-off:Bible}}</w:t>
      </w:r>
    </w:p>
    <w:p>
      <w:r>
        <w:rPr>
          <w:sz w:val="18"/>
          <w:color w:val="777777"/>
        </w:rPr>
        <w:t xml:space="preserve">[[@Bible:Psalms 148:3]] </w:t>
      </w:r>
      <w:r>
        <w:rPr>
          <w:b/>
        </w:rPr>
        <w:t xml:space="preserve">3 </w:t>
      </w:r>
      <w:r>
        <w:t xml:space="preserve"> {{field-on:Bible}}</w:t>
      </w:r>
      <w:r>
        <w:t xml:space="preserve">Praise him, sun and moon; praise him, all stars and light.</w:t>
      </w:r>
      <w:r>
        <w:t xml:space="preserve">{{field-off:Bible}}</w:t>
      </w:r>
    </w:p>
    <w:p>
      <w:r>
        <w:rPr>
          <w:sz w:val="18"/>
          <w:color w:val="777777"/>
        </w:rPr>
        <w:t xml:space="preserve">[[@Bible:Psalms 148:4]] </w:t>
      </w:r>
      <w:r>
        <w:rPr>
          <w:b/>
        </w:rPr>
        <w:t xml:space="preserve">4 </w:t>
      </w:r>
      <w:r>
        <w:t xml:space="preserve"> {{field-on:Bible}}</w:t>
      </w:r>
      <w:r>
        <w:t xml:space="preserve">Praise him, heavens of heavens, and water above heavens.</w:t>
      </w:r>
      <w:r>
        <w:t xml:space="preserve">{{field-off:Bible}}</w:t>
      </w:r>
    </w:p>
    <w:p>
      <w:r>
        <w:rPr>
          <w:sz w:val="18"/>
          <w:color w:val="777777"/>
        </w:rPr>
        <w:t xml:space="preserve">[[@Bible:Psalms 148:5]] </w:t>
      </w:r>
      <w:r>
        <w:rPr>
          <w:b/>
        </w:rPr>
        <w:t xml:space="preserve">5 </w:t>
      </w:r>
      <w:r>
        <w:t xml:space="preserve"> {{field-on:Bible}}</w:t>
      </w:r>
      <w:r>
        <w:t xml:space="preserve">Let them praise name of Lord, because he spoke and they came to be; he commanded and they were created.</w:t>
      </w:r>
      <w:r>
        <w:t xml:space="preserve">{{field-off:Bible}}</w:t>
      </w:r>
    </w:p>
    <w:p>
      <w:r>
        <w:rPr>
          <w:sz w:val="18"/>
          <w:color w:val="777777"/>
        </w:rPr>
        <w:t xml:space="preserve">[[@Bible:Psalms 148:6]] </w:t>
      </w:r>
      <w:r>
        <w:rPr>
          <w:b/>
        </w:rPr>
        <w:t xml:space="preserve">6 </w:t>
      </w:r>
      <w:r>
        <w:t xml:space="preserve"> {{field-on:Bible}}</w:t>
      </w:r>
      <w:r>
        <w:t xml:space="preserve">He established them forever and forever of age; ordinance he set, and it will not pass away.</w:t>
      </w:r>
      <w:r>
        <w:t xml:space="preserve">{{field-off:Bible}}</w:t>
      </w:r>
    </w:p>
    <w:p>
      <w:r>
        <w:rPr>
          <w:sz w:val="18"/>
          <w:color w:val="777777"/>
        </w:rPr>
        <w:t xml:space="preserve">[[@Bible:Psalms 148:7]] </w:t>
      </w:r>
      <w:r>
        <w:rPr>
          <w:b/>
        </w:rPr>
        <w:t xml:space="preserve">7 </w:t>
      </w:r>
      <w:r>
        <w:t xml:space="preserve"> {{field-on:Bible}}</w:t>
      </w:r>
      <w:r>
        <w:t xml:space="preserve">Praise Lord from earth, dragons and all deeps.</w:t>
      </w:r>
      <w:r>
        <w:t xml:space="preserve">{{field-off:Bible}}</w:t>
      </w:r>
    </w:p>
    <w:p>
      <w:r>
        <w:rPr>
          <w:sz w:val="18"/>
          <w:color w:val="777777"/>
        </w:rPr>
        <w:t xml:space="preserve">[[@Bible:Psalms 148:8]] </w:t>
      </w:r>
      <w:r>
        <w:rPr>
          <w:b/>
        </w:rPr>
        <w:t xml:space="preserve">8 </w:t>
      </w:r>
      <w:r>
        <w:t xml:space="preserve"> {{field-on:Bible}}</w:t>
      </w:r>
      <w:r>
        <w:t xml:space="preserve">Fire, hail, snow, ice, spirit of storm, things doing his word.</w:t>
      </w:r>
      <w:r>
        <w:t xml:space="preserve">{{field-off:Bible}}</w:t>
      </w:r>
    </w:p>
    <w:p>
      <w:r>
        <w:rPr>
          <w:sz w:val="18"/>
          <w:color w:val="777777"/>
        </w:rPr>
        <w:t xml:space="preserve">[[@Bible:Psalms 148:9]] </w:t>
      </w:r>
      <w:r>
        <w:rPr>
          <w:b/>
        </w:rPr>
        <w:t xml:space="preserve">9 </w:t>
      </w:r>
      <w:r>
        <w:t xml:space="preserve"> {{field-on:Bible}}</w:t>
      </w:r>
      <w:r>
        <w:t xml:space="preserve">Mountains and all hills, fruit trees and all cedars.</w:t>
      </w:r>
      <w:r>
        <w:t xml:space="preserve">{{field-off:Bible}}</w:t>
      </w:r>
    </w:p>
    <w:p>
      <w:r>
        <w:rPr>
          <w:sz w:val="18"/>
          <w:color w:val="777777"/>
        </w:rPr>
        <w:t xml:space="preserve">[[@Bible:Psalms 148:10]] </w:t>
      </w:r>
      <w:r>
        <w:rPr>
          <w:b/>
        </w:rPr>
        <w:t xml:space="preserve">10 </w:t>
      </w:r>
      <w:r>
        <w:t xml:space="preserve"> {{field-on:Bible}}</w:t>
      </w:r>
      <w:r>
        <w:t xml:space="preserve">Wild beasts and all cattle, creeping things and winged birds.</w:t>
      </w:r>
      <w:r>
        <w:t xml:space="preserve">{{field-off:Bible}}</w:t>
      </w:r>
    </w:p>
    <w:p>
      <w:r>
        <w:rPr>
          <w:sz w:val="18"/>
          <w:color w:val="777777"/>
        </w:rPr>
        <w:t xml:space="preserve">[[@Bible:Psalms 148:11]] </w:t>
      </w:r>
      <w:r>
        <w:rPr>
          <w:b/>
        </w:rPr>
        <w:t xml:space="preserve">11 </w:t>
      </w:r>
      <w:r>
        <w:t xml:space="preserve"> {{field-on:Bible}}</w:t>
      </w:r>
      <w:r>
        <w:t xml:space="preserve">Kings of earth and all peoples, rulers and all judges of earth.</w:t>
      </w:r>
      <w:r>
        <w:t xml:space="preserve">{{field-off:Bible}}</w:t>
      </w:r>
    </w:p>
    <w:p>
      <w:r>
        <w:rPr>
          <w:sz w:val="18"/>
          <w:color w:val="777777"/>
        </w:rPr>
        <w:t xml:space="preserve">[[@Bible:Psalms 148:12]] </w:t>
      </w:r>
      <w:r>
        <w:rPr>
          <w:b/>
        </w:rPr>
        <w:t xml:space="preserve">12 </w:t>
      </w:r>
      <w:r>
        <w:t xml:space="preserve"> {{field-on:Bible}}</w:t>
      </w:r>
      <w:r>
        <w:t xml:space="preserve">Young men and virgins, elders with younger ones.</w:t>
      </w:r>
      <w:r>
        <w:t xml:space="preserve">{{field-off:Bible}}</w:t>
      </w:r>
    </w:p>
    <w:p>
      <w:r>
        <w:rPr>
          <w:sz w:val="18"/>
          <w:color w:val="777777"/>
        </w:rPr>
        <w:t xml:space="preserve">[[@Bible:Psalms 148:13]] </w:t>
      </w:r>
      <w:r>
        <w:rPr>
          <w:b/>
        </w:rPr>
        <w:t xml:space="preserve">13 </w:t>
      </w:r>
      <w:r>
        <w:t xml:space="preserve"> {{field-on:Bible}}</w:t>
      </w:r>
      <w:r>
        <w:t xml:space="preserve">Let them praise name of Lord, because his name alone was exalted; his praise upon earth and heaven.</w:t>
      </w:r>
      <w:r>
        <w:t xml:space="preserve">{{field-off:Bible}}</w:t>
      </w:r>
    </w:p>
    <w:p>
      <w:r>
        <w:rPr>
          <w:sz w:val="18"/>
          <w:color w:val="777777"/>
        </w:rPr>
        <w:t xml:space="preserve">[[@Bible:Psalms 148:14]] </w:t>
      </w:r>
      <w:r>
        <w:rPr>
          <w:b/>
        </w:rPr>
        <w:t xml:space="preserve">14 </w:t>
      </w:r>
      <w:r>
        <w:t xml:space="preserve"> {{field-on:Bible}}</w:t>
      </w:r>
      <w:r>
        <w:t xml:space="preserve">And he will exalt horn of his people, hymn for all his holy ones, sons of Israel</w:t>
      </w:r>
      <w:r>
        <w:rPr>
          <w:rStyle w:val="FootnoteReference"/>
        </w:rPr>
        <w:footnoteReference w:id="7391"/>
      </w:r>
      <w:r>
        <w:t xml:space="preserve">, people drawing near to him.</w:t>
      </w:r>
      <w:r>
        <w:rPr>
          <w:rStyle w:val="FootnoteReference"/>
        </w:rPr>
        <w:footnoteReference w:id="7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149</w:t>
      </w:r>
    </w:p>
    <w:p>
      <w:r>
        <w:rPr>
          <w:sz w:val="18"/>
          <w:color w:val="777777"/>
        </w:rPr>
        <w:t xml:space="preserve">[[@Bible:Psalms 149:1]] </w:t>
      </w:r>
      <w:r>
        <w:rPr>
          <w:b/>
        </w:rPr>
        <w:t xml:space="preserve">1 </w:t>
      </w:r>
      <w:r>
        <w:t xml:space="preserve"> {{field-on:Bible}}</w:t>
      </w:r>
      <w:r>
        <w:t xml:space="preserve">Hallelujah. Sing to Lord new song; his praise in assembly of holy ones.</w:t>
      </w:r>
      <w:r>
        <w:t xml:space="preserve">{{field-off:Bible}}</w:t>
      </w:r>
    </w:p>
    <w:p>
      <w:r>
        <w:rPr>
          <w:sz w:val="18"/>
          <w:color w:val="777777"/>
        </w:rPr>
        <w:t xml:space="preserve">[[@Bible:Psalms 149:2]] </w:t>
      </w:r>
      <w:r>
        <w:rPr>
          <w:b/>
        </w:rPr>
        <w:t xml:space="preserve">2 </w:t>
      </w:r>
      <w:r>
        <w:t xml:space="preserve"> {{field-on:Bible}}</w:t>
      </w:r>
      <w:r>
        <w:t xml:space="preserve">Let Israel</w:t>
      </w:r>
      <w:r>
        <w:rPr>
          <w:rStyle w:val="FootnoteReference"/>
        </w:rPr>
        <w:footnoteReference w:id="7393"/>
      </w:r>
      <w:r>
        <w:t xml:space="preserve"> rejoice over one making him, and sons of Zion exult over their king.</w:t>
      </w:r>
      <w:r>
        <w:t xml:space="preserve">{{field-off:Bible}}</w:t>
      </w:r>
    </w:p>
    <w:p>
      <w:r>
        <w:rPr>
          <w:sz w:val="18"/>
          <w:color w:val="777777"/>
        </w:rPr>
        <w:t xml:space="preserve">[[@Bible:Psalms 149:3]] </w:t>
      </w:r>
      <w:r>
        <w:rPr>
          <w:b/>
        </w:rPr>
        <w:t xml:space="preserve">3 </w:t>
      </w:r>
      <w:r>
        <w:t xml:space="preserve"> {{field-on:Bible}}</w:t>
      </w:r>
      <w:r>
        <w:t xml:space="preserve">Let them praise his name in dance; with tambourine and psaltery let them sing psalms to him.</w:t>
      </w:r>
      <w:r>
        <w:t xml:space="preserve">{{field-off:Bible}}</w:t>
      </w:r>
    </w:p>
    <w:p>
      <w:r>
        <w:rPr>
          <w:sz w:val="18"/>
          <w:color w:val="777777"/>
        </w:rPr>
        <w:t xml:space="preserve">[[@Bible:Psalms 149:4]] </w:t>
      </w:r>
      <w:r>
        <w:rPr>
          <w:b/>
        </w:rPr>
        <w:t xml:space="preserve">4 </w:t>
      </w:r>
      <w:r>
        <w:t xml:space="preserve"> {{field-on:Bible}}</w:t>
      </w:r>
      <w:r>
        <w:t xml:space="preserve">Because Lord delights in his people and will exalt meek ones in salvation.</w:t>
      </w:r>
      <w:r>
        <w:t xml:space="preserve">{{field-off:Bible}}</w:t>
      </w:r>
    </w:p>
    <w:p>
      <w:r>
        <w:rPr>
          <w:sz w:val="18"/>
          <w:color w:val="777777"/>
        </w:rPr>
        <w:t xml:space="preserve">[[@Bible:Psalms 149:5]] </w:t>
      </w:r>
      <w:r>
        <w:rPr>
          <w:b/>
        </w:rPr>
        <w:t xml:space="preserve">5 </w:t>
      </w:r>
      <w:r>
        <w:t xml:space="preserve"> {{field-on:Bible}}</w:t>
      </w:r>
      <w:r>
        <w:t xml:space="preserve">Holy ones will boast in glory and exult on their beds.</w:t>
      </w:r>
      <w:r>
        <w:t xml:space="preserve">{{field-off:Bible}}</w:t>
      </w:r>
    </w:p>
    <w:p>
      <w:r>
        <w:rPr>
          <w:sz w:val="18"/>
          <w:color w:val="777777"/>
        </w:rPr>
        <w:t xml:space="preserve">[[@Bible:Psalms 149:6]] </w:t>
      </w:r>
      <w:r>
        <w:rPr>
          <w:b/>
        </w:rPr>
        <w:t xml:space="preserve">6 </w:t>
      </w:r>
      <w:r>
        <w:t xml:space="preserve"> {{field-on:Bible}}</w:t>
      </w:r>
      <w:r>
        <w:t xml:space="preserve">Exaltations of God in their throat and two-edged swords in their hands,</w:t>
      </w:r>
      <w:r>
        <w:rPr>
          <w:rStyle w:val="FootnoteReference"/>
        </w:rPr>
        <w:footnoteReference w:id="7394"/>
      </w:r>
      <w:r>
        <w:t xml:space="preserve">{{field-off:Bible}}</w:t>
      </w:r>
    </w:p>
    <w:p>
      <w:r>
        <w:rPr>
          <w:sz w:val="18"/>
          <w:color w:val="777777"/>
        </w:rPr>
        <w:t xml:space="preserve">[[@Bible:Psalms 149:7]] </w:t>
      </w:r>
      <w:r>
        <w:rPr>
          <w:b/>
        </w:rPr>
        <w:t xml:space="preserve">7 </w:t>
      </w:r>
      <w:r>
        <w:t xml:space="preserve"> {{field-on:Bible}}</w:t>
      </w:r>
      <w:r>
        <w:t xml:space="preserve">to do vengeance among nations, reproofs among peoples,</w:t>
      </w:r>
      <w:r>
        <w:t xml:space="preserve">{{field-off:Bible}}</w:t>
      </w:r>
    </w:p>
    <w:p>
      <w:r>
        <w:rPr>
          <w:sz w:val="18"/>
          <w:color w:val="777777"/>
        </w:rPr>
        <w:t xml:space="preserve">[[@Bible:Psalms 149:8]] </w:t>
      </w:r>
      <w:r>
        <w:rPr>
          <w:b/>
        </w:rPr>
        <w:t xml:space="preserve">8 </w:t>
      </w:r>
      <w:r>
        <w:t xml:space="preserve"> {{field-on:Bible}}</w:t>
      </w:r>
      <w:r>
        <w:t xml:space="preserve">to bind their kings in fetters and their glorious ones in iron handcuffs,</w:t>
      </w:r>
      <w:r>
        <w:t xml:space="preserve">{{field-off:Bible}}</w:t>
      </w:r>
    </w:p>
    <w:p>
      <w:r>
        <w:rPr>
          <w:sz w:val="18"/>
          <w:color w:val="777777"/>
        </w:rPr>
        <w:t xml:space="preserve">[[@Bible:Psalms 149:9]] </w:t>
      </w:r>
      <w:r>
        <w:rPr>
          <w:b/>
        </w:rPr>
        <w:t xml:space="preserve">9 </w:t>
      </w:r>
      <w:r>
        <w:t xml:space="preserve"> {{field-on:Bible}}</w:t>
      </w:r>
      <w:r>
        <w:t xml:space="preserve">to do among them judgment written. This glory for all his holy ones.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150</w:t>
      </w:r>
    </w:p>
    <w:p>
      <w:r>
        <w:rPr>
          <w:sz w:val="18"/>
          <w:color w:val="777777"/>
        </w:rPr>
        <w:t xml:space="preserve">[[@Bible:Psalms 150:1]] </w:t>
      </w:r>
      <w:r>
        <w:rPr>
          <w:b/>
        </w:rPr>
        <w:t xml:space="preserve">1 </w:t>
      </w:r>
      <w:r>
        <w:t xml:space="preserve"> {{field-on:Bible}}</w:t>
      </w:r>
      <w:r>
        <w:t xml:space="preserve">Hallelujah. Praise God in his holy ones; praise him in firmament of his power.</w:t>
      </w:r>
      <w:r>
        <w:t xml:space="preserve">{{field-off:Bible}}</w:t>
      </w:r>
    </w:p>
    <w:p>
      <w:r>
        <w:rPr>
          <w:sz w:val="18"/>
          <w:color w:val="777777"/>
        </w:rPr>
        <w:t xml:space="preserve">[[@Bible:Psalms 150:2]] </w:t>
      </w:r>
      <w:r>
        <w:rPr>
          <w:b/>
        </w:rPr>
        <w:t xml:space="preserve">2 </w:t>
      </w:r>
      <w:r>
        <w:t xml:space="preserve"> {{field-on:Bible}}</w:t>
      </w:r>
      <w:r>
        <w:t xml:space="preserve">Praise him for his dominions; praise him according to multitude of his greatness.</w:t>
      </w:r>
      <w:r>
        <w:t xml:space="preserve">{{field-off:Bible}}</w:t>
      </w:r>
    </w:p>
    <w:p>
      <w:r>
        <w:rPr>
          <w:sz w:val="18"/>
          <w:color w:val="777777"/>
        </w:rPr>
        <w:t xml:space="preserve">[[@Bible:Psalms 150:3]] </w:t>
      </w:r>
      <w:r>
        <w:rPr>
          <w:b/>
        </w:rPr>
        <w:t xml:space="preserve">3 </w:t>
      </w:r>
      <w:r>
        <w:t xml:space="preserve"> {{field-on:Bible}}</w:t>
      </w:r>
      <w:r>
        <w:t xml:space="preserve">Praise him in sound of trumpet; praise him in psaltery and lyre.</w:t>
      </w:r>
      <w:r>
        <w:t xml:space="preserve">{{field-off:Bible}}</w:t>
      </w:r>
    </w:p>
    <w:p>
      <w:r>
        <w:rPr>
          <w:sz w:val="18"/>
          <w:color w:val="777777"/>
        </w:rPr>
        <w:t xml:space="preserve">[[@Bible:Psalms 150:4]] </w:t>
      </w:r>
      <w:r>
        <w:rPr>
          <w:b/>
        </w:rPr>
        <w:t xml:space="preserve">4 </w:t>
      </w:r>
      <w:r>
        <w:t xml:space="preserve"> {{field-on:Bible}}</w:t>
      </w:r>
      <w:r>
        <w:t xml:space="preserve">Praise him in tambourine and dance; praise him in strings and instrument.</w:t>
      </w:r>
      <w:r>
        <w:t xml:space="preserve">{{field-off:Bible}}</w:t>
      </w:r>
    </w:p>
    <w:p>
      <w:r>
        <w:rPr>
          <w:sz w:val="18"/>
          <w:color w:val="777777"/>
        </w:rPr>
        <w:t xml:space="preserve">[[@Bible:Psalms 150:5]] </w:t>
      </w:r>
      <w:r>
        <w:rPr>
          <w:b/>
        </w:rPr>
        <w:t xml:space="preserve">5 </w:t>
      </w:r>
      <w:r>
        <w:t xml:space="preserve"> {{field-on:Bible}}</w:t>
      </w:r>
      <w:r>
        <w:t xml:space="preserve">Praise him in clear-sounding cymbals; praise him in cymbals of shout.</w:t>
      </w:r>
      <w:r>
        <w:t xml:space="preserve">{{field-off:Bible}}</w:t>
      </w:r>
    </w:p>
    <w:p>
      <w:r>
        <w:rPr>
          <w:sz w:val="18"/>
          <w:color w:val="777777"/>
        </w:rPr>
        <w:t xml:space="preserve">[[@Bible:Psalms 150:6]] </w:t>
      </w:r>
      <w:r>
        <w:rPr>
          <w:b/>
        </w:rPr>
        <w:t xml:space="preserve">6 </w:t>
      </w:r>
      <w:r>
        <w:t xml:space="preserve"> {{field-on:Bible}}</w:t>
      </w:r>
      <w:r>
        <w:t xml:space="preserve">Every breath let it praise Lord. Hallelujah.</w:t>
      </w:r>
      <w:r>
        <w:t xml:space="preserve">{{field-off:Bible}}</w:t>
      </w:r>
    </w:p>
    <w:p>
      <w:r>
        <w:br w:type="page"/>
      </w:r>
    </w:p>
    <w:p>
      <w:pPr>
        <w:pStyle w:val="Heading1"/>
      </w:pPr>
      <w:r>
        <w:t xml:space="preserve">Proverbs</w:t>
      </w:r>
    </w:p>
    <w:p>
      <w:pPr>
        <w:pStyle w:val="Heading2"/>
      </w:pPr>
      <w:r>
        <w:t xml:space="preserve">Proverbs Preface</w:t>
      </w:r>
    </w:p>
    <w:p>
      <w:r>
        <w:rPr>
          <w:b/>
        </w:rPr>
        <w:t xml:space="preserve">Author and Attribution. </w:t>
      </w:r>
      <w:r>
        <w:t xml:space="preserve">Solomon chiefly, with Agur and Lemuel sections and later inspired compilation</w:t>
      </w:r>
    </w:p>
    <w:p>
      <w:r>
        <w:rPr>
          <w:b/>
        </w:rPr>
        <w:t xml:space="preserve">Authorship Basis. </w:t>
      </w:r>
      <w:r>
        <w:t xml:space="preserve">The book itself names Solomon as principal source and includes later collected materials plus named sayings of Agur and Lemuel.</w:t>
      </w:r>
    </w:p>
    <w:p>
      <w:r>
        <w:rPr>
          <w:b/>
        </w:rPr>
        <w:t xml:space="preserve">Jesus / NT Attribution. </w:t>
      </w:r>
      <w:r>
        <w:t xml:space="preserve">1 Kings 4:32 testifies to Solomon's proverbial activity; the canonical book itself supplies the remaining internal attributions.</w:t>
      </w:r>
    </w:p>
    <w:p>
      <w:r>
        <w:rPr>
          <w:b/>
        </w:rPr>
        <w:t xml:space="preserve">Composition Date. </w:t>
      </w:r>
      <w:r>
        <w:t xml:space="preserve">mainly 10th century BC with later collected sections</w:t>
      </w:r>
    </w:p>
    <w:p>
      <w:r>
        <w:rPr>
          <w:b/>
        </w:rPr>
        <w:t xml:space="preserve">MT Timeline. </w:t>
      </w:r>
      <w:r>
        <w:t xml:space="preserve">MT Proverbs presents the standard Hebrew order of sayings and collections.</w:t>
      </w:r>
    </w:p>
    <w:p>
      <w:r>
        <w:rPr>
          <w:b/>
        </w:rPr>
        <w:t xml:space="preserve">LXX Timeline. </w:t>
      </w:r>
      <w:r>
        <w:t xml:space="preserve">The LXX of Proverbs differs notably in order and some wording from the MT, making it a significant comparison point.</w:t>
      </w:r>
    </w:p>
    <w:p>
      <w:r>
        <w:rPr>
          <w:b/>
        </w:rPr>
        <w:t xml:space="preserve">Historical Setting. </w:t>
      </w:r>
      <w:r>
        <w:t xml:space="preserve">Wisdom instruction for covenant life under the fear of the LORD.</w:t>
      </w:r>
    </w:p>
    <w:p>
      <w:r>
        <w:rPr>
          <w:b/>
        </w:rPr>
        <w:t xml:space="preserve">Purpose. </w:t>
      </w:r>
      <w:r>
        <w:t xml:space="preserve">To impart practical, moral, and covenantal wisdom ordered under the fear of the LORD.</w:t>
      </w:r>
    </w:p>
    <w:p>
      <w:r>
        <w:rPr>
          <w:b/>
        </w:rPr>
        <w:t xml:space="preserve">Key Themes. </w:t>
      </w:r>
      <w:r>
        <w:t xml:space="preserve">wisdom; fear of the LORD; righteousness; speech; family; kingship; discipline</w:t>
      </w:r>
    </w:p>
    <w:p>
      <w:r>
        <w:rPr>
          <w:b/>
        </w:rPr>
        <w:t xml:space="preserve">Outline. </w:t>
      </w:r>
      <w:r>
        <w:t xml:space="preserve">Prologue 1-9; Solomonic sayings 10-24; Additional collections 25-29; Agur 30; Lemuel 31.</w:t>
      </w:r>
    </w:p>
    <w:p>
      <w:r>
        <w:rPr>
          <w:b/>
        </w:rPr>
        <w:t xml:space="preserve">Earliest Witnesses. </w:t>
      </w:r>
      <w:r>
        <w:t xml:space="preserve">Frag. Qumran Proverbs fragments survive in limited form Second Temple period | Subst. Early Hebrew evidence is limited compared with Psalms or Samuel, so the MT and ancient versions carry special weight n/a | Heb. Leningrad Codex AD 1008 | Gk. Codex Vaticanus and Alexandrinus preserve Greek Proverbs 4th-5th century AD</w:t>
      </w:r>
    </w:p>
    <w:p>
      <w:r>
        <w:rPr>
          <w:b/>
        </w:rPr>
        <w:t xml:space="preserve">Earliest External Attestation. </w:t>
      </w:r>
      <w:r>
        <w:t xml:space="preserve">Use of proverbial material in later Jewish wisdom tradition by Ben Sira and others (2nd century BC and later)</w:t>
      </w:r>
    </w:p>
    <w:p>
      <w:r>
        <w:rPr>
          <w:b/>
        </w:rPr>
        <w:t xml:space="preserve">Textual Notes. </w:t>
      </w:r>
      <w:r>
        <w:t xml:space="preserve">Proverbs is one of the books where the Greek tradition can differ markedly in order and arrangement from the MT.</w:t>
      </w:r>
    </w:p>
    <w:p>
      <w:r>
        <w:rPr>
          <w:b/>
        </w:rPr>
        <w:t xml:space="preserve">Conservative Notes. </w:t>
      </w:r>
      <w:r>
        <w:t xml:space="preserve">This edition receives Solomonic authorship where the text claims it and treats later collected sections as inspired canonical compilation rather than anonymous accretion devoid of authority.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[[@Bible:Proverbs 1:1]] </w:t>
      </w:r>
      <w:r>
        <w:rPr>
          <w:b/>
        </w:rPr>
        <w:t xml:space="preserve">1 </w:t>
      </w:r>
      <w:r>
        <w:t xml:space="preserve"> {{field-on:Bible}}</w:t>
      </w:r>
      <w:r>
        <w:t xml:space="preserve">Proverbs of Solomon</w:t>
      </w:r>
      <w:r>
        <w:rPr>
          <w:rStyle w:val="FootnoteReference"/>
        </w:rPr>
        <w:footnoteReference w:id="7396"/>
      </w:r>
      <w:r>
        <w:t xml:space="preserve"> son of David</w:t>
      </w:r>
      <w:r>
        <w:rPr>
          <w:rStyle w:val="FootnoteReference"/>
        </w:rPr>
        <w:footnoteReference w:id="7397"/>
      </w:r>
      <w:r>
        <w:t xml:space="preserve">, who reigned in Israel</w:t>
      </w:r>
      <w:r>
        <w:rPr>
          <w:rStyle w:val="FootnoteReference"/>
        </w:rPr>
        <w:footnoteReference w:id="7398"/>
      </w:r>
      <w:r>
        <w:t xml:space="preserve">.</w:t>
      </w:r>
      <w:r>
        <w:t xml:space="preserve">{{field-off:Bible}}</w:t>
      </w:r>
    </w:p>
    <w:p>
      <w:r>
        <w:rPr>
          <w:sz w:val="18"/>
          <w:color w:val="777777"/>
        </w:rPr>
        <w:t xml:space="preserve">[[@Bible:Proverbs 1:2]] </w:t>
      </w:r>
      <w:r>
        <w:rPr>
          <w:b/>
        </w:rPr>
        <w:t xml:space="preserve">2 </w:t>
      </w:r>
      <w:r>
        <w:t xml:space="preserve"> {{field-on:Bible}}</w:t>
      </w:r>
      <w:r>
        <w:t xml:space="preserve">To know wisdom and discipline, and to understand words of insight.</w:t>
      </w:r>
      <w:r>
        <w:t xml:space="preserve">{{field-off:Bible}}</w:t>
      </w:r>
    </w:p>
    <w:p>
      <w:r>
        <w:rPr>
          <w:sz w:val="18"/>
          <w:color w:val="777777"/>
        </w:rPr>
        <w:t xml:space="preserve">[[@Bible:Proverbs 1:3]] </w:t>
      </w:r>
      <w:r>
        <w:rPr>
          <w:b/>
        </w:rPr>
        <w:t xml:space="preserve">3 </w:t>
      </w:r>
      <w:r>
        <w:t xml:space="preserve"> {{field-on:Bible}}</w:t>
      </w:r>
      <w:r>
        <w:t xml:space="preserve">To receive turnings of words, and to understand true righteousness and judgment, and to direct judgment.</w:t>
      </w:r>
      <w:r>
        <w:rPr>
          <w:rStyle w:val="FootnoteReference"/>
        </w:rPr>
        <w:footnoteReference w:id="7399"/>
      </w:r>
      <w:r>
        <w:t xml:space="preserve">{{field-off:Bible}}</w:t>
      </w:r>
    </w:p>
    <w:p>
      <w:r>
        <w:rPr>
          <w:sz w:val="18"/>
          <w:color w:val="777777"/>
        </w:rPr>
        <w:t xml:space="preserve">[[@Bible:Proverbs 1:4]] </w:t>
      </w:r>
      <w:r>
        <w:rPr>
          <w:b/>
        </w:rPr>
        <w:t xml:space="preserve">4 </w:t>
      </w:r>
      <w:r>
        <w:t xml:space="preserve"> {{field-on:Bible}}</w:t>
      </w:r>
      <w:r>
        <w:t xml:space="preserve">So that I may give shrewdness to innocent ones, and to child, young perception and understanding.</w:t>
      </w:r>
      <w:r>
        <w:rPr>
          <w:rStyle w:val="FootnoteReference"/>
        </w:rPr>
        <w:footnoteReference w:id="7400"/>
      </w:r>
      <w:r>
        <w:t xml:space="preserve">{{field-off:Bible}}</w:t>
      </w:r>
    </w:p>
    <w:p>
      <w:r>
        <w:rPr>
          <w:sz w:val="18"/>
          <w:color w:val="777777"/>
        </w:rPr>
        <w:t xml:space="preserve">[[@Bible:Proverbs 1:5]] </w:t>
      </w:r>
      <w:r>
        <w:rPr>
          <w:b/>
        </w:rPr>
        <w:t xml:space="preserve">5 </w:t>
      </w:r>
      <w:r>
        <w:t xml:space="preserve"> {{field-on:Bible}}</w:t>
      </w:r>
      <w:r>
        <w:t xml:space="preserve">For hearing these, wise will become wiser, and understanding man will acquire guidance.</w:t>
      </w:r>
      <w:r>
        <w:t xml:space="preserve">{{field-off:Bible}}</w:t>
      </w:r>
    </w:p>
    <w:p>
      <w:r>
        <w:rPr>
          <w:sz w:val="18"/>
          <w:color w:val="777777"/>
        </w:rPr>
        <w:t xml:space="preserve">[[@Bible:Proverbs 1:6]] </w:t>
      </w:r>
      <w:r>
        <w:rPr>
          <w:b/>
        </w:rPr>
        <w:t xml:space="preserve">6 </w:t>
      </w:r>
      <w:r>
        <w:t xml:space="preserve"> {{field-on:Bible}}</w:t>
      </w:r>
      <w:r>
        <w:t xml:space="preserve">And he will understand proverb and dark saying, sayings of wise and riddles.</w:t>
      </w:r>
      <w:r>
        <w:t xml:space="preserve">{{field-off:Bible}}</w:t>
      </w:r>
    </w:p>
    <w:p>
      <w:r>
        <w:rPr>
          <w:sz w:val="18"/>
          <w:color w:val="777777"/>
        </w:rPr>
        <w:t xml:space="preserve">[[@Bible:Proverbs 1:7]] </w:t>
      </w:r>
      <w:r>
        <w:rPr>
          <w:b/>
        </w:rPr>
        <w:t xml:space="preserve">7 </w:t>
      </w:r>
      <w:r>
        <w:t xml:space="preserve"> {{field-on:Bible}}</w:t>
      </w:r>
      <w:r>
        <w:t xml:space="preserve">Beginning of wisdom fear of God; good understanding for all doing it; piety toward God beginning of perception, but wisdom and discipline ungodly will despise.</w:t>
      </w:r>
      <w:r>
        <w:rPr>
          <w:rStyle w:val="FootnoteReference"/>
        </w:rPr>
        <w:footnoteReference w:id="7401"/>
      </w:r>
      <w:r>
        <w:t xml:space="preserve">{{field-off:Bible}}</w:t>
      </w:r>
    </w:p>
    <w:p>
      <w:r>
        <w:rPr>
          <w:sz w:val="18"/>
          <w:color w:val="777777"/>
        </w:rPr>
        <w:t xml:space="preserve">[[@Bible:Proverbs 1:8]] </w:t>
      </w:r>
      <w:r>
        <w:rPr>
          <w:b/>
        </w:rPr>
        <w:t xml:space="preserve">8 </w:t>
      </w:r>
      <w:r>
        <w:t xml:space="preserve"> {{field-on:Bible}}</w:t>
      </w:r>
      <w:r>
        <w:t xml:space="preserve">Hear, son, discipline of your father, and do not reject decrees of your mother.</w:t>
      </w:r>
      <w:r>
        <w:t xml:space="preserve">{{field-off:Bible}}</w:t>
      </w:r>
    </w:p>
    <w:p>
      <w:r>
        <w:rPr>
          <w:sz w:val="18"/>
          <w:color w:val="777777"/>
        </w:rPr>
        <w:t xml:space="preserve">[[@Bible:Proverbs 1:9]] </w:t>
      </w:r>
      <w:r>
        <w:rPr>
          <w:b/>
        </w:rPr>
        <w:t xml:space="preserve">9 </w:t>
      </w:r>
      <w:r>
        <w:t xml:space="preserve"> {{field-on:Bible}}</w:t>
      </w:r>
      <w:r>
        <w:t xml:space="preserve">For you will receive crown of graces for your head and golden chain around your neck.</w:t>
      </w:r>
      <w:r>
        <w:t xml:space="preserve">{{field-off:Bible}}</w:t>
      </w:r>
    </w:p>
    <w:p>
      <w:r>
        <w:rPr>
          <w:sz w:val="18"/>
          <w:color w:val="777777"/>
        </w:rPr>
        <w:t xml:space="preserve">[[@Bible:Proverbs 1:10]] </w:t>
      </w:r>
      <w:r>
        <w:rPr>
          <w:b/>
        </w:rPr>
        <w:t xml:space="preserve">10 </w:t>
      </w:r>
      <w:r>
        <w:t xml:space="preserve"> {{field-on:Bible}}</w:t>
      </w:r>
      <w:r>
        <w:t xml:space="preserve">Son, let ungodly men not lead you astray, nor be willing if they urge you, saying,</w:t>
      </w:r>
      <w:r>
        <w:t xml:space="preserve">{{field-off:Bible}}</w:t>
      </w:r>
    </w:p>
    <w:p>
      <w:r>
        <w:rPr>
          <w:sz w:val="18"/>
          <w:color w:val="777777"/>
        </w:rPr>
        <w:t xml:space="preserve">[[@Bible:Proverbs 1:11]] </w:t>
      </w:r>
      <w:r>
        <w:rPr>
          <w:b/>
        </w:rPr>
        <w:t xml:space="preserve">11 </w:t>
      </w:r>
      <w:r>
        <w:t xml:space="preserve"> {{field-on:Bible}}</w:t>
      </w:r>
      <w:r>
        <w:t xml:space="preserve">"Come with us, share blood; let us hide in earth righteous man unjustly.</w:t>
      </w:r>
      <w:r>
        <w:t xml:space="preserve">{{field-off:Bible}}</w:t>
      </w:r>
    </w:p>
    <w:p>
      <w:r>
        <w:rPr>
          <w:sz w:val="18"/>
          <w:color w:val="777777"/>
        </w:rPr>
        <w:t xml:space="preserve">[[@Bible:Proverbs 1:12]] </w:t>
      </w:r>
      <w:r>
        <w:rPr>
          <w:b/>
        </w:rPr>
        <w:t xml:space="preserve">12 </w:t>
      </w:r>
      <w:r>
        <w:t xml:space="preserve"> {{field-on:Bible}}</w:t>
      </w:r>
      <w:r>
        <w:t xml:space="preserve">Let us swallow him alive like Hades, and lift his memory from earth.</w:t>
      </w:r>
      <w:r>
        <w:t xml:space="preserve">{{field-off:Bible}}</w:t>
      </w:r>
    </w:p>
    <w:p>
      <w:r>
        <w:rPr>
          <w:sz w:val="18"/>
          <w:color w:val="777777"/>
        </w:rPr>
        <w:t xml:space="preserve">[[@Bible:Proverbs 1:13]] </w:t>
      </w:r>
      <w:r>
        <w:rPr>
          <w:b/>
        </w:rPr>
        <w:t xml:space="preserve">13 </w:t>
      </w:r>
      <w:r>
        <w:t xml:space="preserve"> {{field-on:Bible}}</w:t>
      </w:r>
      <w:r>
        <w:t xml:space="preserve">Let us seize his costly possession and fill our houses with spoils.</w:t>
      </w:r>
      <w:r>
        <w:t xml:space="preserve">{{field-off:Bible}}</w:t>
      </w:r>
    </w:p>
    <w:p>
      <w:r>
        <w:rPr>
          <w:sz w:val="18"/>
          <w:color w:val="777777"/>
        </w:rPr>
        <w:t xml:space="preserve">[[@Bible:Proverbs 1:14]] </w:t>
      </w:r>
      <w:r>
        <w:rPr>
          <w:b/>
        </w:rPr>
        <w:t xml:space="preserve">14 </w:t>
      </w:r>
      <w:r>
        <w:t xml:space="preserve"> {{field-on:Bible}}</w:t>
      </w:r>
      <w:r>
        <w:t xml:space="preserve">Throw your lot in among us; let us all get common purse, and let one pouch be among us."</w:t>
      </w:r>
      <w:r>
        <w:t xml:space="preserve">{{field-off:Bible}}</w:t>
      </w:r>
    </w:p>
    <w:p>
      <w:r>
        <w:rPr>
          <w:sz w:val="18"/>
          <w:color w:val="777777"/>
        </w:rPr>
        <w:t xml:space="preserve">[[@Bible:Proverbs 1:15]] </w:t>
      </w:r>
      <w:r>
        <w:rPr>
          <w:b/>
        </w:rPr>
        <w:t xml:space="preserve">15 </w:t>
      </w:r>
      <w:r>
        <w:t xml:space="preserve"> {{field-on:Bible}}</w:t>
      </w:r>
      <w:r>
        <w:t xml:space="preserve">Do not go in way with them; turn your foot away from their tracks.</w:t>
      </w:r>
      <w:r>
        <w:rPr>
          <w:rStyle w:val="FootnoteReference"/>
        </w:rPr>
        <w:footnoteReference w:id="7402"/>
      </w:r>
      <w:r>
        <w:t xml:space="preserve">{{field-off:Bible}}</w:t>
      </w:r>
    </w:p>
    <w:p>
      <w:r>
        <w:rPr>
          <w:sz w:val="18"/>
          <w:color w:val="777777"/>
        </w:rPr>
        <w:t xml:space="preserve">[[@Bible:Proverbs 1:16]] </w:t>
      </w:r>
      <w:r>
        <w:rPr>
          <w:b/>
        </w:rPr>
        <w:t xml:space="preserve">16 </w:t>
      </w:r>
      <w:r>
        <w:t xml:space="preserve"> {{field-on:Bible}}</w:t>
      </w:r>
      <w:r>
        <w:t xml:space="preserve">For their feet run to evil and swift to pour out blood.</w:t>
      </w:r>
      <w:r>
        <w:t xml:space="preserve">{{field-off:Bible}}</w:t>
      </w:r>
    </w:p>
    <w:p>
      <w:r>
        <w:rPr>
          <w:sz w:val="18"/>
          <w:color w:val="777777"/>
        </w:rPr>
        <w:t xml:space="preserve">[[@Bible:Proverbs 1:17]] </w:t>
      </w:r>
      <w:r>
        <w:rPr>
          <w:b/>
        </w:rPr>
        <w:t xml:space="preserve">17 </w:t>
      </w:r>
      <w:r>
        <w:t xml:space="preserve"> {{field-on:Bible}}</w:t>
      </w:r>
      <w:r>
        <w:t xml:space="preserve">For not for nothing are nets spread for winged creatures.</w:t>
      </w:r>
      <w:r>
        <w:t xml:space="preserve">{{field-off:Bible}}</w:t>
      </w:r>
    </w:p>
    <w:p>
      <w:r>
        <w:rPr>
          <w:sz w:val="18"/>
          <w:color w:val="777777"/>
        </w:rPr>
        <w:t xml:space="preserve">[[@Bible:Proverbs 1:18]] </w:t>
      </w:r>
      <w:r>
        <w:rPr>
          <w:b/>
        </w:rPr>
        <w:t xml:space="preserve">18 </w:t>
      </w:r>
      <w:r>
        <w:t xml:space="preserve"> {{field-on:Bible}}</w:t>
      </w:r>
      <w:r>
        <w:t xml:space="preserve">For these sharing in murder store up evils for themselves, and destruction of lawless men evil.</w:t>
      </w:r>
      <w:r>
        <w:t xml:space="preserve">{{field-off:Bible}}</w:t>
      </w:r>
    </w:p>
    <w:p>
      <w:r>
        <w:rPr>
          <w:sz w:val="18"/>
          <w:color w:val="777777"/>
        </w:rPr>
        <w:t xml:space="preserve">[[@Bible:Proverbs 1:19]] </w:t>
      </w:r>
      <w:r>
        <w:rPr>
          <w:b/>
        </w:rPr>
        <w:t xml:space="preserve">19 </w:t>
      </w:r>
      <w:r>
        <w:t xml:space="preserve"> {{field-on:Bible}}</w:t>
      </w:r>
      <w:r>
        <w:t xml:space="preserve">These ways of all carrying out lawless things, for by ungodliness they take away their own soul.</w:t>
      </w:r>
      <w:r>
        <w:t xml:space="preserve">{{field-off:Bible}}</w:t>
      </w:r>
    </w:p>
    <w:p>
      <w:r>
        <w:rPr>
          <w:sz w:val="18"/>
          <w:color w:val="777777"/>
        </w:rPr>
        <w:t xml:space="preserve">[[@Bible:Proverbs 1:20]] </w:t>
      </w:r>
      <w:r>
        <w:rPr>
          <w:b/>
        </w:rPr>
        <w:t xml:space="preserve">20 </w:t>
      </w:r>
      <w:r>
        <w:t xml:space="preserve"> {{field-on:Bible}}</w:t>
      </w:r>
      <w:r>
        <w:t xml:space="preserve">Wisdom hymns in exits, and in broad places she leads boldness.</w:t>
      </w:r>
      <w:r>
        <w:t xml:space="preserve">{{field-off:Bible}}</w:t>
      </w:r>
    </w:p>
    <w:p>
      <w:r>
        <w:rPr>
          <w:sz w:val="18"/>
          <w:color w:val="777777"/>
        </w:rPr>
        <w:t xml:space="preserve">[[@Bible:Proverbs 1:21]] </w:t>
      </w:r>
      <w:r>
        <w:rPr>
          <w:b/>
        </w:rPr>
        <w:t xml:space="preserve">21 </w:t>
      </w:r>
      <w:r>
        <w:t xml:space="preserve"> {{field-on:Bible}}</w:t>
      </w:r>
      <w:r>
        <w:t xml:space="preserve">Upon heights of walls she is proclaimed, and beside gates of rulers she sits, and beside gates of city, speaking boldly, says,</w:t>
      </w:r>
      <w:r>
        <w:rPr>
          <w:rStyle w:val="FootnoteReference"/>
        </w:rPr>
        <w:footnoteReference w:id="7403"/>
      </w:r>
      <w:r>
        <w:t xml:space="preserve">{{field-off:Bible}}</w:t>
      </w:r>
    </w:p>
    <w:p>
      <w:r>
        <w:rPr>
          <w:sz w:val="18"/>
          <w:color w:val="777777"/>
        </w:rPr>
        <w:t xml:space="preserve">[[@Bible:Proverbs 1:22]] </w:t>
      </w:r>
      <w:r>
        <w:rPr>
          <w:b/>
        </w:rPr>
        <w:t xml:space="preserve">22 </w:t>
      </w:r>
      <w:r>
        <w:t xml:space="preserve"> {{field-on:Bible}}</w:t>
      </w:r>
      <w:r>
        <w:t xml:space="preserve">"As long as innocent ones hold to righteousness, they will not be shamed; but fools, being desirers of insolence, becoming ungodly, hated perception.</w:t>
      </w:r>
      <w:r>
        <w:t xml:space="preserve">{{field-off:Bible}}</w:t>
      </w:r>
    </w:p>
    <w:p>
      <w:r>
        <w:rPr>
          <w:sz w:val="18"/>
          <w:color w:val="777777"/>
        </w:rPr>
        <w:t xml:space="preserve">[[@Bible:Proverbs 1:23]] </w:t>
      </w:r>
      <w:r>
        <w:rPr>
          <w:b/>
        </w:rPr>
        <w:t xml:space="preserve">23 </w:t>
      </w:r>
      <w:r>
        <w:t xml:space="preserve"> {{field-on:Bible}}</w:t>
      </w:r>
      <w:r>
        <w:t xml:space="preserve">And they became liable to rebukes. Behold, I will bring forth for you utterance of my spirit, and teach you my word.</w:t>
      </w:r>
      <w:r>
        <w:t xml:space="preserve">{{field-off:Bible}}</w:t>
      </w:r>
    </w:p>
    <w:p>
      <w:r>
        <w:rPr>
          <w:sz w:val="18"/>
          <w:color w:val="777777"/>
        </w:rPr>
        <w:t xml:space="preserve">[[@Bible:Proverbs 1:24]] </w:t>
      </w:r>
      <w:r>
        <w:rPr>
          <w:b/>
        </w:rPr>
        <w:t xml:space="preserve">24 </w:t>
      </w:r>
      <w:r>
        <w:t xml:space="preserve"> {{field-on:Bible}}</w:t>
      </w:r>
      <w:r>
        <w:t xml:space="preserve">Since I called and you did not heed, and I stretched out words and you did not attend,</w:t>
      </w:r>
      <w:r>
        <w:t xml:space="preserve">{{field-off:Bible}}</w:t>
      </w:r>
    </w:p>
    <w:p>
      <w:r>
        <w:rPr>
          <w:sz w:val="18"/>
          <w:color w:val="777777"/>
        </w:rPr>
        <w:t xml:space="preserve">[[@Bible:Proverbs 1:25]] </w:t>
      </w:r>
      <w:r>
        <w:rPr>
          <w:b/>
        </w:rPr>
        <w:t xml:space="preserve">25 </w:t>
      </w:r>
      <w:r>
        <w:t xml:space="preserve"> {{field-on:Bible}}</w:t>
      </w:r>
      <w:r>
        <w:t xml:space="preserve">but you kept making my counsels invalid, and to my rebukes disobeyed,</w:t>
      </w:r>
      <w:r>
        <w:t xml:space="preserve">{{field-off:Bible}}</w:t>
      </w:r>
    </w:p>
    <w:p>
      <w:r>
        <w:rPr>
          <w:sz w:val="18"/>
          <w:color w:val="777777"/>
        </w:rPr>
        <w:t xml:space="preserve">[[@Bible:Proverbs 1:26]] </w:t>
      </w:r>
      <w:r>
        <w:rPr>
          <w:b/>
        </w:rPr>
        <w:t xml:space="preserve">26 </w:t>
      </w:r>
      <w:r>
        <w:t xml:space="preserve"> {{field-on:Bible}}</w:t>
      </w:r>
      <w:r>
        <w:t xml:space="preserve">therefore I too will laugh at your ruin and rejoice when destruction comes to you,</w:t>
      </w:r>
      <w:r>
        <w:t xml:space="preserve">{{field-off:Bible}}</w:t>
      </w:r>
    </w:p>
    <w:p>
      <w:r>
        <w:rPr>
          <w:sz w:val="18"/>
          <w:color w:val="777777"/>
        </w:rPr>
        <w:t xml:space="preserve">[[@Bible:Proverbs 1:27]] </w:t>
      </w:r>
      <w:r>
        <w:rPr>
          <w:b/>
        </w:rPr>
        <w:t xml:space="preserve">27 </w:t>
      </w:r>
      <w:r>
        <w:t xml:space="preserve"> {{field-on:Bible}}</w:t>
      </w:r>
      <w:r>
        <w:t xml:space="preserve">and when sudden turmoil comes upon you, and downfall comes like storm, and when affliction and siege or destruction comes upon you.</w:t>
      </w:r>
      <w:r>
        <w:t xml:space="preserve">{{field-off:Bible}}</w:t>
      </w:r>
    </w:p>
    <w:p>
      <w:r>
        <w:rPr>
          <w:sz w:val="18"/>
          <w:color w:val="777777"/>
        </w:rPr>
        <w:t xml:space="preserve">[[@Bible:Proverbs 1:28]] </w:t>
      </w:r>
      <w:r>
        <w:rPr>
          <w:b/>
        </w:rPr>
        <w:t xml:space="preserve">28 </w:t>
      </w:r>
      <w:r>
        <w:t xml:space="preserve"> {{field-on:Bible}}</w:t>
      </w:r>
      <w:r>
        <w:t xml:space="preserve">For it will be when you call on me, I will not hear you; evil men will seek me and not find.</w:t>
      </w:r>
      <w:r>
        <w:t xml:space="preserve">{{field-off:Bible}}</w:t>
      </w:r>
    </w:p>
    <w:p>
      <w:r>
        <w:rPr>
          <w:sz w:val="18"/>
          <w:color w:val="777777"/>
        </w:rPr>
        <w:t xml:space="preserve">[[@Bible:Proverbs 1:29]] </w:t>
      </w:r>
      <w:r>
        <w:rPr>
          <w:b/>
        </w:rPr>
        <w:t xml:space="preserve">29 </w:t>
      </w:r>
      <w:r>
        <w:t xml:space="preserve"> {{field-on:Bible}}</w:t>
      </w:r>
      <w:r>
        <w:t xml:space="preserve">For they hated wisdom, and fear of Lord they did not choose.</w:t>
      </w:r>
      <w:r>
        <w:t xml:space="preserve">{{field-off:Bible}}</w:t>
      </w:r>
    </w:p>
    <w:p>
      <w:r>
        <w:rPr>
          <w:sz w:val="18"/>
          <w:color w:val="777777"/>
        </w:rPr>
        <w:t xml:space="preserve">[[@Bible:Proverbs 1:30]] </w:t>
      </w:r>
      <w:r>
        <w:rPr>
          <w:b/>
        </w:rPr>
        <w:t xml:space="preserve">30 </w:t>
      </w:r>
      <w:r>
        <w:t xml:space="preserve"> {{field-on:Bible}}</w:t>
      </w:r>
      <w:r>
        <w:t xml:space="preserve">Nor were they willing to heed my counsels, and they sneered at my rebukes.</w:t>
      </w:r>
      <w:r>
        <w:t xml:space="preserve">{{field-off:Bible}}</w:t>
      </w:r>
    </w:p>
    <w:p>
      <w:r>
        <w:rPr>
          <w:sz w:val="18"/>
          <w:color w:val="777777"/>
        </w:rPr>
        <w:t xml:space="preserve">[[@Bible:Proverbs 1:31]] </w:t>
      </w:r>
      <w:r>
        <w:rPr>
          <w:b/>
        </w:rPr>
        <w:t xml:space="preserve">31 </w:t>
      </w:r>
      <w:r>
        <w:t xml:space="preserve"> {{field-on:Bible}}</w:t>
      </w:r>
      <w:r>
        <w:t xml:space="preserve">Therefore they will eat fruits of their own way and be filled from their own ungodliness.</w:t>
      </w:r>
      <w:r>
        <w:t xml:space="preserve">{{field-off:Bible}}</w:t>
      </w:r>
    </w:p>
    <w:p>
      <w:r>
        <w:rPr>
          <w:sz w:val="18"/>
          <w:color w:val="777777"/>
        </w:rPr>
        <w:t xml:space="preserve">[[@Bible:Proverbs 1:32]] </w:t>
      </w:r>
      <w:r>
        <w:rPr>
          <w:b/>
        </w:rPr>
        <w:t xml:space="preserve">32 </w:t>
      </w:r>
      <w:r>
        <w:t xml:space="preserve"> {{field-on:Bible}}</w:t>
      </w:r>
      <w:r>
        <w:t xml:space="preserve">For because they wronged simple ones, they will be killed, and scrutiny destroys ungodly.</w:t>
      </w:r>
      <w:r>
        <w:t xml:space="preserve">{{field-off:Bible}}</w:t>
      </w:r>
    </w:p>
    <w:p>
      <w:r>
        <w:rPr>
          <w:sz w:val="18"/>
          <w:color w:val="777777"/>
        </w:rPr>
        <w:t xml:space="preserve">[[@Bible:Proverbs 1:33]] </w:t>
      </w:r>
      <w:r>
        <w:rPr>
          <w:b/>
        </w:rPr>
        <w:t xml:space="preserve">33 </w:t>
      </w:r>
      <w:r>
        <w:t xml:space="preserve"> {{field-on:Bible}}</w:t>
      </w:r>
      <w:r>
        <w:t xml:space="preserve">But one hearing me will settle in hope and rest fearless from every evil."</w:t>
      </w:r>
      <w:r>
        <w:rPr>
          <w:rStyle w:val="FootnoteReference"/>
        </w:rPr>
        <w:footnoteReference w:id="7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[[@Bible:Proverbs 2:1]] </w:t>
      </w:r>
      <w:r>
        <w:rPr>
          <w:b/>
        </w:rPr>
        <w:t xml:space="preserve">1 </w:t>
      </w:r>
      <w:r>
        <w:t xml:space="preserve"> {{field-on:Bible}}</w:t>
      </w:r>
      <w:r>
        <w:t xml:space="preserve">Son, if receiving saying of my command you hide it with yourself,</w:t>
      </w:r>
      <w:r>
        <w:t xml:space="preserve">{{field-off:Bible}}</w:t>
      </w:r>
    </w:p>
    <w:p>
      <w:r>
        <w:rPr>
          <w:sz w:val="18"/>
          <w:color w:val="777777"/>
        </w:rPr>
        <w:t xml:space="preserve">[[@Bible:Proverbs 2:2]] </w:t>
      </w:r>
      <w:r>
        <w:rPr>
          <w:b/>
        </w:rPr>
        <w:t xml:space="preserve">2 </w:t>
      </w:r>
      <w:r>
        <w:t xml:space="preserve"> {{field-on:Bible}}</w:t>
      </w:r>
      <w:r>
        <w:t xml:space="preserve">your ear will obey wisdom, and you will apply your heart to understanding; yes, apply it as admonition for your son.</w:t>
      </w:r>
      <w:r>
        <w:t xml:space="preserve">{{field-off:Bible}}</w:t>
      </w:r>
    </w:p>
    <w:p>
      <w:r>
        <w:rPr>
          <w:sz w:val="18"/>
          <w:color w:val="777777"/>
        </w:rPr>
        <w:t xml:space="preserve">[[@Bible:Proverbs 2:3]] </w:t>
      </w:r>
      <w:r>
        <w:rPr>
          <w:b/>
        </w:rPr>
        <w:t xml:space="preserve">3 </w:t>
      </w:r>
      <w:r>
        <w:t xml:space="preserve"> {{field-on:Bible}}</w:t>
      </w:r>
      <w:r>
        <w:t xml:space="preserve">For if you call on wisdom and give your voice to understanding, and seek perception with loud voice,</w:t>
      </w:r>
      <w:r>
        <w:t xml:space="preserve">{{field-off:Bible}}</w:t>
      </w:r>
    </w:p>
    <w:p>
      <w:r>
        <w:rPr>
          <w:sz w:val="18"/>
          <w:color w:val="777777"/>
        </w:rPr>
        <w:t xml:space="preserve">[[@Bible:Proverbs 2:4]] </w:t>
      </w:r>
      <w:r>
        <w:rPr>
          <w:b/>
        </w:rPr>
        <w:t xml:space="preserve">4 </w:t>
      </w:r>
      <w:r>
        <w:t xml:space="preserve"> {{field-on:Bible}}</w:t>
      </w:r>
      <w:r>
        <w:t xml:space="preserve">and if you seek it like silver and search it out like treasures,</w:t>
      </w:r>
      <w:r>
        <w:t xml:space="preserve">{{field-off:Bible}}</w:t>
      </w:r>
    </w:p>
    <w:p>
      <w:r>
        <w:rPr>
          <w:sz w:val="18"/>
          <w:color w:val="777777"/>
        </w:rPr>
        <w:t xml:space="preserve">[[@Bible:Proverbs 2:5]] </w:t>
      </w:r>
      <w:r>
        <w:rPr>
          <w:b/>
        </w:rPr>
        <w:t xml:space="preserve">5 </w:t>
      </w:r>
      <w:r>
        <w:t xml:space="preserve"> {{field-on:Bible}}</w:t>
      </w:r>
      <w:r>
        <w:t xml:space="preserve">then you will understand fear of Lord and find knowledge of God.</w:t>
      </w:r>
      <w:r>
        <w:t xml:space="preserve">{{field-off:Bible}}</w:t>
      </w:r>
    </w:p>
    <w:p>
      <w:r>
        <w:rPr>
          <w:sz w:val="18"/>
          <w:color w:val="777777"/>
        </w:rPr>
        <w:t xml:space="preserve">[[@Bible:Proverbs 2:6]] </w:t>
      </w:r>
      <w:r>
        <w:rPr>
          <w:b/>
        </w:rPr>
        <w:t xml:space="preserve">6 </w:t>
      </w:r>
      <w:r>
        <w:t xml:space="preserve"> {{field-on:Bible}}</w:t>
      </w:r>
      <w:r>
        <w:t xml:space="preserve">Because Lord gives wisdom, and from his face knowledge and understanding.</w:t>
      </w:r>
      <w:r>
        <w:t xml:space="preserve">{{field-off:Bible}}</w:t>
      </w:r>
    </w:p>
    <w:p>
      <w:r>
        <w:rPr>
          <w:sz w:val="18"/>
          <w:color w:val="777777"/>
        </w:rPr>
        <w:t xml:space="preserve">[[@Bible:Proverbs 2:7]] </w:t>
      </w:r>
      <w:r>
        <w:rPr>
          <w:b/>
        </w:rPr>
        <w:t xml:space="preserve">7 </w:t>
      </w:r>
      <w:r>
        <w:t xml:space="preserve"> {{field-on:Bible}}</w:t>
      </w:r>
      <w:r>
        <w:t xml:space="preserve">And he treasures up salvation for those walking straight; he will shield their journey,</w:t>
      </w:r>
      <w:r>
        <w:t xml:space="preserve">{{field-off:Bible}}</w:t>
      </w:r>
    </w:p>
    <w:p>
      <w:r>
        <w:rPr>
          <w:sz w:val="18"/>
          <w:color w:val="777777"/>
        </w:rPr>
        <w:t xml:space="preserve">[[@Bible:Proverbs 2:8]] </w:t>
      </w:r>
      <w:r>
        <w:rPr>
          <w:b/>
        </w:rPr>
        <w:t xml:space="preserve">8 </w:t>
      </w:r>
      <w:r>
        <w:t xml:space="preserve"> {{field-on:Bible}}</w:t>
      </w:r>
      <w:r>
        <w:t xml:space="preserve">to guard ways of ordinances, and he will preserve way of those revering him.</w:t>
      </w:r>
      <w:r>
        <w:t xml:space="preserve">{{field-off:Bible}}</w:t>
      </w:r>
    </w:p>
    <w:p>
      <w:r>
        <w:rPr>
          <w:sz w:val="18"/>
          <w:color w:val="777777"/>
        </w:rPr>
        <w:t xml:space="preserve">[[@Bible:Proverbs 2:9]] </w:t>
      </w:r>
      <w:r>
        <w:rPr>
          <w:b/>
        </w:rPr>
        <w:t xml:space="preserve">9 </w:t>
      </w:r>
      <w:r>
        <w:t xml:space="preserve"> {{field-on:Bible}}</w:t>
      </w:r>
      <w:r>
        <w:t xml:space="preserve">Then you will understand righteousness and judgment, and you will straighten all good tracks.</w:t>
      </w:r>
      <w:r>
        <w:rPr>
          <w:rStyle w:val="FootnoteReference"/>
        </w:rPr>
        <w:footnoteReference w:id="7405"/>
      </w:r>
      <w:r>
        <w:t xml:space="preserve">{{field-off:Bible}}</w:t>
      </w:r>
    </w:p>
    <w:p>
      <w:r>
        <w:rPr>
          <w:sz w:val="18"/>
          <w:color w:val="777777"/>
        </w:rPr>
        <w:t xml:space="preserve">[[@Bible:Proverbs 2:10]] </w:t>
      </w:r>
      <w:r>
        <w:rPr>
          <w:b/>
        </w:rPr>
        <w:t xml:space="preserve">10 </w:t>
      </w:r>
      <w:r>
        <w:t xml:space="preserve"> {{field-on:Bible}}</w:t>
      </w:r>
      <w:r>
        <w:t xml:space="preserve">For if wisdom comes into your mind and perception seems good to your soul,</w:t>
      </w:r>
      <w:r>
        <w:t xml:space="preserve">{{field-off:Bible}}</w:t>
      </w:r>
    </w:p>
    <w:p>
      <w:r>
        <w:rPr>
          <w:sz w:val="18"/>
          <w:color w:val="777777"/>
        </w:rPr>
        <w:t xml:space="preserve">[[@Bible:Proverbs 2:11]] </w:t>
      </w:r>
      <w:r>
        <w:rPr>
          <w:b/>
        </w:rPr>
        <w:t xml:space="preserve">11 </w:t>
      </w:r>
      <w:r>
        <w:t xml:space="preserve"> {{field-on:Bible}}</w:t>
      </w:r>
      <w:r>
        <w:t xml:space="preserve">good counsel will guard you, and holy thought will keep you,</w:t>
      </w:r>
      <w:r>
        <w:t xml:space="preserve">{{field-off:Bible}}</w:t>
      </w:r>
    </w:p>
    <w:p>
      <w:r>
        <w:rPr>
          <w:sz w:val="18"/>
          <w:color w:val="777777"/>
        </w:rPr>
        <w:t xml:space="preserve">[[@Bible:Proverbs 2:12]] </w:t>
      </w:r>
      <w:r>
        <w:rPr>
          <w:b/>
        </w:rPr>
        <w:t xml:space="preserve">12 </w:t>
      </w:r>
      <w:r>
        <w:t xml:space="preserve"> {{field-on:Bible}}</w:t>
      </w:r>
      <w:r>
        <w:t xml:space="preserve">to rescue you from evil way and from man speaking nothing trustworthy,</w:t>
      </w:r>
      <w:r>
        <w:t xml:space="preserve">{{field-off:Bible}}</w:t>
      </w:r>
    </w:p>
    <w:p>
      <w:r>
        <w:rPr>
          <w:sz w:val="18"/>
          <w:color w:val="777777"/>
        </w:rPr>
        <w:t xml:space="preserve">[[@Bible:Proverbs 2:13]] </w:t>
      </w:r>
      <w:r>
        <w:rPr>
          <w:b/>
        </w:rPr>
        <w:t xml:space="preserve">13 </w:t>
      </w:r>
      <w:r>
        <w:t xml:space="preserve"> {{field-on:Bible}}</w:t>
      </w:r>
      <w:r>
        <w:t xml:space="preserve">those abandoning straight ways to walk in ways of darkness,</w:t>
      </w:r>
      <w:r>
        <w:t xml:space="preserve">{{field-off:Bible}}</w:t>
      </w:r>
    </w:p>
    <w:p>
      <w:r>
        <w:rPr>
          <w:sz w:val="18"/>
          <w:color w:val="777777"/>
        </w:rPr>
        <w:t xml:space="preserve">[[@Bible:Proverbs 2:14]] </w:t>
      </w:r>
      <w:r>
        <w:rPr>
          <w:b/>
        </w:rPr>
        <w:t xml:space="preserve">14 </w:t>
      </w:r>
      <w:r>
        <w:t xml:space="preserve"> {{field-on:Bible}}</w:t>
      </w:r>
      <w:r>
        <w:t xml:space="preserve">those rejoicing over evils and delighting in evil perversity,</w:t>
      </w:r>
      <w:r>
        <w:t xml:space="preserve">{{field-off:Bible}}</w:t>
      </w:r>
    </w:p>
    <w:p>
      <w:r>
        <w:rPr>
          <w:sz w:val="18"/>
          <w:color w:val="777777"/>
        </w:rPr>
        <w:t xml:space="preserve">[[@Bible:Proverbs 2:15]] </w:t>
      </w:r>
      <w:r>
        <w:rPr>
          <w:b/>
        </w:rPr>
        <w:t xml:space="preserve">15 </w:t>
      </w:r>
      <w:r>
        <w:t xml:space="preserve"> {{field-on:Bible}}</w:t>
      </w:r>
      <w:r>
        <w:t xml:space="preserve">whose tracks crooked and their paths bent,</w:t>
      </w:r>
      <w:r>
        <w:rPr>
          <w:rStyle w:val="FootnoteReference"/>
        </w:rPr>
        <w:footnoteReference w:id="7406"/>
      </w:r>
      <w:r>
        <w:t xml:space="preserve">{{field-off:Bible}}</w:t>
      </w:r>
    </w:p>
    <w:p>
      <w:r>
        <w:rPr>
          <w:sz w:val="18"/>
          <w:color w:val="777777"/>
        </w:rPr>
        <w:t xml:space="preserve">[[@Bible:Proverbs 2:16]] </w:t>
      </w:r>
      <w:r>
        <w:rPr>
          <w:b/>
        </w:rPr>
        <w:t xml:space="preserve">16 </w:t>
      </w:r>
      <w:r>
        <w:t xml:space="preserve"> {{field-on:Bible}}</w:t>
      </w:r>
      <w:r>
        <w:t xml:space="preserve">to make you far from straight way and alien to righteous judgment.</w:t>
      </w:r>
      <w:r>
        <w:t xml:space="preserve">{{field-off:Bible}}</w:t>
      </w:r>
    </w:p>
    <w:p>
      <w:r>
        <w:rPr>
          <w:sz w:val="18"/>
          <w:color w:val="777777"/>
        </w:rPr>
        <w:t xml:space="preserve">[[@Bible:Proverbs 2:17]] </w:t>
      </w:r>
      <w:r>
        <w:rPr>
          <w:b/>
        </w:rPr>
        <w:t xml:space="preserve">17 </w:t>
      </w:r>
      <w:r>
        <w:t xml:space="preserve"> {{field-on:Bible}}</w:t>
      </w:r>
      <w:r>
        <w:t xml:space="preserve">Son, let evil counsel not overtake you, that which leaves teaching of youth and has forgotten divine covenant.</w:t>
      </w:r>
      <w:r>
        <w:t xml:space="preserve">{{field-off:Bible}}</w:t>
      </w:r>
    </w:p>
    <w:p>
      <w:r>
        <w:rPr>
          <w:sz w:val="18"/>
          <w:color w:val="777777"/>
        </w:rPr>
        <w:t xml:space="preserve">[[@Bible:Proverbs 2:18]] </w:t>
      </w:r>
      <w:r>
        <w:rPr>
          <w:b/>
        </w:rPr>
        <w:t xml:space="preserve">18 </w:t>
      </w:r>
      <w:r>
        <w:t xml:space="preserve"> {{field-on:Bible}}</w:t>
      </w:r>
      <w:r>
        <w:t xml:space="preserve">For she set her house beside death, and her tracks beside Hades with earthborn men.</w:t>
      </w:r>
      <w:r>
        <w:rPr>
          <w:rStyle w:val="FootnoteReference"/>
        </w:rPr>
        <w:footnoteReference w:id="7407"/>
      </w:r>
      <w:r>
        <w:t xml:space="preserve">{{field-off:Bible}}</w:t>
      </w:r>
    </w:p>
    <w:p>
      <w:r>
        <w:rPr>
          <w:sz w:val="18"/>
          <w:color w:val="777777"/>
        </w:rPr>
        <w:t xml:space="preserve">[[@Bible:Proverbs 2:19]] </w:t>
      </w:r>
      <w:r>
        <w:rPr>
          <w:b/>
        </w:rPr>
        <w:t xml:space="preserve">19 </w:t>
      </w:r>
      <w:r>
        <w:t xml:space="preserve"> {{field-on:Bible}}</w:t>
      </w:r>
      <w:r>
        <w:t xml:space="preserve">All going in to her will not return, nor ever catch straight paths, for they are not seized by years of life.</w:t>
      </w:r>
      <w:r>
        <w:rPr>
          <w:rStyle w:val="FootnoteReference"/>
        </w:rPr>
        <w:footnoteReference w:id="7408"/>
      </w:r>
      <w:r>
        <w:t xml:space="preserve">{{field-off:Bible}}</w:t>
      </w:r>
    </w:p>
    <w:p>
      <w:r>
        <w:rPr>
          <w:sz w:val="18"/>
          <w:color w:val="777777"/>
        </w:rPr>
        <w:t xml:space="preserve">[[@Bible:Proverbs 2:20]] </w:t>
      </w:r>
      <w:r>
        <w:rPr>
          <w:b/>
        </w:rPr>
        <w:t xml:space="preserve">20 </w:t>
      </w:r>
      <w:r>
        <w:t xml:space="preserve"> {{field-on:Bible}}</w:t>
      </w:r>
      <w:r>
        <w:t xml:space="preserve">For if they had walked paths of good, they would have found smooth tracks of righteousness.</w:t>
      </w:r>
      <w:r>
        <w:rPr>
          <w:rStyle w:val="FootnoteReference"/>
        </w:rPr>
        <w:footnoteReference w:id="7409"/>
      </w:r>
      <w:r>
        <w:t xml:space="preserve">{{field-off:Bible}}</w:t>
      </w:r>
    </w:p>
    <w:p>
      <w:r>
        <w:rPr>
          <w:sz w:val="18"/>
          <w:color w:val="777777"/>
        </w:rPr>
        <w:t xml:space="preserve">[[@Bible:Proverbs 2:21]] </w:t>
      </w:r>
      <w:r>
        <w:rPr>
          <w:b/>
        </w:rPr>
        <w:t xml:space="preserve">21 </w:t>
      </w:r>
      <w:r>
        <w:t xml:space="preserve"> {{field-on:Bible}}</w:t>
      </w:r>
      <w:r>
        <w:t xml:space="preserve">Good ones will be inhabitants of earth, and innocent ones remain in it, for straight ones will settle in earth and holy ones remain in it.</w:t>
      </w:r>
      <w:r>
        <w:t xml:space="preserve">{{field-off:Bible}}</w:t>
      </w:r>
    </w:p>
    <w:p>
      <w:r>
        <w:rPr>
          <w:sz w:val="18"/>
          <w:color w:val="777777"/>
        </w:rPr>
        <w:t xml:space="preserve">[[@Bible:Proverbs 2:22]] </w:t>
      </w:r>
      <w:r>
        <w:rPr>
          <w:b/>
        </w:rPr>
        <w:t xml:space="preserve">22 </w:t>
      </w:r>
      <w:r>
        <w:t xml:space="preserve"> {{field-on:Bible}}</w:t>
      </w:r>
      <w:r>
        <w:t xml:space="preserve">Ways of ungodly will perish from earth, and lawless men will be thrust out from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[[@Bible:Proverbs 3:1]] </w:t>
      </w:r>
      <w:r>
        <w:rPr>
          <w:b/>
        </w:rPr>
        <w:t xml:space="preserve">1 </w:t>
      </w:r>
      <w:r>
        <w:t xml:space="preserve"> {{field-on:Bible}}</w:t>
      </w:r>
      <w:r>
        <w:t xml:space="preserve">Son, do not forget my laws, and let your heart keep my sayings.</w:t>
      </w:r>
      <w:r>
        <w:t xml:space="preserve">{{field-off:Bible}}</w:t>
      </w:r>
    </w:p>
    <w:p>
      <w:r>
        <w:rPr>
          <w:sz w:val="18"/>
          <w:color w:val="777777"/>
        </w:rPr>
        <w:t xml:space="preserve">[[@Bible:Proverbs 3:2]] </w:t>
      </w:r>
      <w:r>
        <w:rPr>
          <w:b/>
        </w:rPr>
        <w:t xml:space="preserve">2 </w:t>
      </w:r>
      <w:r>
        <w:t xml:space="preserve"> {{field-on:Bible}}</w:t>
      </w:r>
      <w:r>
        <w:t xml:space="preserve">For length of life and years of life and peace they will add to you.</w:t>
      </w:r>
      <w:r>
        <w:t xml:space="preserve">{{field-off:Bible}}</w:t>
      </w:r>
    </w:p>
    <w:p>
      <w:r>
        <w:rPr>
          <w:sz w:val="18"/>
          <w:color w:val="777777"/>
        </w:rPr>
        <w:t xml:space="preserve">[[@Bible:Proverbs 3:3]] </w:t>
      </w:r>
      <w:r>
        <w:rPr>
          <w:b/>
        </w:rPr>
        <w:t xml:space="preserve">3 </w:t>
      </w:r>
      <w:r>
        <w:t xml:space="preserve"> {{field-on:Bible}}</w:t>
      </w:r>
      <w:r>
        <w:t xml:space="preserve">Acts of mercy and faithfulness let them not fail you; fasten them on your neck, and you will find favor.</w:t>
      </w:r>
      <w:r>
        <w:t xml:space="preserve">{{field-off:Bible}}</w:t>
      </w:r>
    </w:p>
    <w:p>
      <w:r>
        <w:rPr>
          <w:sz w:val="18"/>
          <w:color w:val="777777"/>
        </w:rPr>
        <w:t xml:space="preserve">[[@Bible:Proverbs 3:4]] </w:t>
      </w:r>
      <w:r>
        <w:rPr>
          <w:b/>
        </w:rPr>
        <w:t xml:space="preserve">4 </w:t>
      </w:r>
      <w:r>
        <w:t xml:space="preserve"> {{field-on:Bible}}</w:t>
      </w:r>
      <w:r>
        <w:t xml:space="preserve">And plan good things before Lord and men.</w:t>
      </w:r>
      <w:r>
        <w:rPr>
          <w:rStyle w:val="FootnoteReference"/>
        </w:rPr>
        <w:footnoteReference w:id="7410"/>
      </w:r>
      <w:r>
        <w:rPr>
          <w:rStyle w:val="FootnoteReference"/>
        </w:rPr>
        <w:footnoteReference w:id="7411"/>
      </w:r>
      <w:r>
        <w:t xml:space="preserve">{{field-off:Bible}}</w:t>
      </w:r>
    </w:p>
    <w:p>
      <w:r>
        <w:rPr>
          <w:sz w:val="18"/>
          <w:color w:val="777777"/>
        </w:rPr>
        <w:t xml:space="preserve">[[@Bible:Proverbs 3:5]] </w:t>
      </w:r>
      <w:r>
        <w:rPr>
          <w:b/>
        </w:rPr>
        <w:t xml:space="preserve">5 </w:t>
      </w:r>
      <w:r>
        <w:t xml:space="preserve"> {{field-on:Bible}}</w:t>
      </w:r>
      <w:r>
        <w:t xml:space="preserve">Be trusting with whole heart in God, and do not exalt yourself on your own wisdom.</w:t>
      </w:r>
      <w:r>
        <w:t xml:space="preserve">{{field-off:Bible}}</w:t>
      </w:r>
    </w:p>
    <w:p>
      <w:r>
        <w:rPr>
          <w:sz w:val="18"/>
          <w:color w:val="777777"/>
        </w:rPr>
        <w:t xml:space="preserve">[[@Bible:Proverbs 3:6]] </w:t>
      </w:r>
      <w:r>
        <w:rPr>
          <w:b/>
        </w:rPr>
        <w:t xml:space="preserve">6 </w:t>
      </w:r>
      <w:r>
        <w:t xml:space="preserve"> {{field-on:Bible}}</w:t>
      </w:r>
      <w:r>
        <w:t xml:space="preserve">In all your ways know her, so that she may cut straight your ways, and your foot will not stumble.</w:t>
      </w:r>
      <w:r>
        <w:rPr>
          <w:rStyle w:val="FootnoteReference"/>
        </w:rPr>
        <w:footnoteReference w:id="7412"/>
      </w:r>
      <w:r>
        <w:t xml:space="preserve">{{field-off:Bible}}</w:t>
      </w:r>
    </w:p>
    <w:p>
      <w:r>
        <w:rPr>
          <w:sz w:val="18"/>
          <w:color w:val="777777"/>
        </w:rPr>
        <w:t xml:space="preserve">[[@Bible:Proverbs 3:7]] </w:t>
      </w:r>
      <w:r>
        <w:rPr>
          <w:b/>
        </w:rPr>
        <w:t xml:space="preserve">7 </w:t>
      </w:r>
      <w:r>
        <w:t xml:space="preserve"> {{field-on:Bible}}</w:t>
      </w:r>
      <w:r>
        <w:t xml:space="preserve">Do not be wise with yourself; fear God and turn from every evil.</w:t>
      </w:r>
      <w:r>
        <w:t xml:space="preserve">{{field-off:Bible}}</w:t>
      </w:r>
    </w:p>
    <w:p>
      <w:r>
        <w:rPr>
          <w:sz w:val="18"/>
          <w:color w:val="777777"/>
        </w:rPr>
        <w:t xml:space="preserve">[[@Bible:Proverbs 3:8]] </w:t>
      </w:r>
      <w:r>
        <w:rPr>
          <w:b/>
        </w:rPr>
        <w:t xml:space="preserve">8 </w:t>
      </w:r>
      <w:r>
        <w:t xml:space="preserve"> {{field-on:Bible}}</w:t>
      </w:r>
      <w:r>
        <w:t xml:space="preserve">Then healing to your body and care to your bones.</w:t>
      </w:r>
      <w:r>
        <w:t xml:space="preserve">{{field-off:Bible}}</w:t>
      </w:r>
    </w:p>
    <w:p>
      <w:r>
        <w:rPr>
          <w:sz w:val="18"/>
          <w:color w:val="777777"/>
        </w:rPr>
        <w:t xml:space="preserve">[[@Bible:Proverbs 3:9]] </w:t>
      </w:r>
      <w:r>
        <w:rPr>
          <w:b/>
        </w:rPr>
        <w:t xml:space="preserve">9 </w:t>
      </w:r>
      <w:r>
        <w:t xml:space="preserve"> {{field-on:Bible}}</w:t>
      </w:r>
      <w:r>
        <w:t xml:space="preserve">Honor Lord from your righteous labors and offer firstfruits to him from fruits of your righteousness</w:t>
      </w:r>
      <w:r>
        <w:rPr>
          <w:rStyle w:val="FootnoteReference"/>
        </w:rPr>
        <w:footnoteReference w:id="7413"/>
      </w:r>
      <w:r>
        <w:t xml:space="preserve">.</w:t>
      </w:r>
      <w:r>
        <w:t xml:space="preserve">{{field-off:Bible}}</w:t>
      </w:r>
    </w:p>
    <w:p>
      <w:r>
        <w:rPr>
          <w:sz w:val="18"/>
          <w:color w:val="777777"/>
        </w:rPr>
        <w:t xml:space="preserve">[[@Bible:Proverbs 3:10]] </w:t>
      </w:r>
      <w:r>
        <w:rPr>
          <w:b/>
        </w:rPr>
        <w:t xml:space="preserve">10 </w:t>
      </w:r>
      <w:r>
        <w:t xml:space="preserve"> {{field-on:Bible}}</w:t>
      </w:r>
      <w:r>
        <w:t xml:space="preserve">So your storehouses may be filled with fullness of grain, and your wine vats gush wine.</w:t>
      </w:r>
      <w:r>
        <w:t xml:space="preserve">{{field-off:Bible}}</w:t>
      </w:r>
    </w:p>
    <w:p>
      <w:r>
        <w:rPr>
          <w:sz w:val="18"/>
          <w:color w:val="777777"/>
        </w:rPr>
        <w:t xml:space="preserve">[[@Bible:Proverbs 3:11]] </w:t>
      </w:r>
      <w:r>
        <w:rPr>
          <w:b/>
        </w:rPr>
        <w:t xml:space="preserve">11 </w:t>
      </w:r>
      <w:r>
        <w:t xml:space="preserve"> {{field-on:Bible}}</w:t>
      </w:r>
      <w:r>
        <w:t xml:space="preserve">Son, do not regard lightly discipline of Lord, nor faint when reproved by him.</w:t>
      </w:r>
      <w:r>
        <w:t xml:space="preserve">{{field-off:Bible}}</w:t>
      </w:r>
    </w:p>
    <w:p>
      <w:r>
        <w:rPr>
          <w:sz w:val="18"/>
          <w:color w:val="777777"/>
        </w:rPr>
        <w:t xml:space="preserve">[[@Bible:Proverbs 3:12]] </w:t>
      </w:r>
      <w:r>
        <w:rPr>
          <w:b/>
        </w:rPr>
        <w:t xml:space="preserve">12 </w:t>
      </w:r>
      <w:r>
        <w:t xml:space="preserve"> {{field-on:Bible}}</w:t>
      </w:r>
      <w:r>
        <w:t xml:space="preserve">For whom Lord loves he disciplines, and he scourges every son whom he receives.</w:t>
      </w:r>
      <w:r>
        <w:rPr>
          <w:rStyle w:val="FootnoteReference"/>
        </w:rPr>
        <w:footnoteReference w:id="7414"/>
      </w:r>
      <w:r>
        <w:t xml:space="preserve">{{field-off:Bible}}</w:t>
      </w:r>
    </w:p>
    <w:p>
      <w:r>
        <w:rPr>
          <w:sz w:val="18"/>
          <w:color w:val="777777"/>
        </w:rPr>
        <w:t xml:space="preserve">[[@Bible:Proverbs 3:13]] </w:t>
      </w:r>
      <w:r>
        <w:rPr>
          <w:b/>
        </w:rPr>
        <w:t xml:space="preserve">13 </w:t>
      </w:r>
      <w:r>
        <w:t xml:space="preserve"> {{field-on:Bible}}</w:t>
      </w:r>
      <w:r>
        <w:t xml:space="preserve">Blessed man who found wisdom, and mortal who saw understanding.</w:t>
      </w:r>
      <w:r>
        <w:t xml:space="preserve">{{field-off:Bible}}</w:t>
      </w:r>
    </w:p>
    <w:p>
      <w:r>
        <w:rPr>
          <w:sz w:val="18"/>
          <w:color w:val="777777"/>
        </w:rPr>
        <w:t xml:space="preserve">[[@Bible:Proverbs 3:14]] </w:t>
      </w:r>
      <w:r>
        <w:rPr>
          <w:b/>
        </w:rPr>
        <w:t xml:space="preserve">14 </w:t>
      </w:r>
      <w:r>
        <w:t xml:space="preserve"> {{field-on:Bible}}</w:t>
      </w:r>
      <w:r>
        <w:t xml:space="preserve">For to trade in her better than treasures of gold and silver.</w:t>
      </w:r>
      <w:r>
        <w:t xml:space="preserve">{{field-off:Bible}}</w:t>
      </w:r>
    </w:p>
    <w:p>
      <w:r>
        <w:rPr>
          <w:sz w:val="18"/>
          <w:color w:val="777777"/>
        </w:rPr>
        <w:t xml:space="preserve">[[@Bible:Proverbs 3:15]] </w:t>
      </w:r>
      <w:r>
        <w:rPr>
          <w:b/>
        </w:rPr>
        <w:t xml:space="preserve">15 </w:t>
      </w:r>
      <w:r>
        <w:t xml:space="preserve"> {{field-on:Bible}}</w:t>
      </w:r>
      <w:r>
        <w:t xml:space="preserve">And she more valuable than precious stones; no evil thing will oppose her; she known by all drawing near to her, and every precious thing unworthy of her.</w:t>
      </w:r>
      <w:r>
        <w:t xml:space="preserve">{{field-off:Bible}}</w:t>
      </w:r>
    </w:p>
    <w:p>
      <w:r>
        <w:rPr>
          <w:sz w:val="18"/>
          <w:color w:val="777777"/>
        </w:rPr>
        <w:t xml:space="preserve">[[@Bible:Proverbs 3:16]] </w:t>
      </w:r>
      <w:r>
        <w:rPr>
          <w:b/>
        </w:rPr>
        <w:t xml:space="preserve">16 </w:t>
      </w:r>
      <w:r>
        <w:t xml:space="preserve"> {{field-on:Bible}}</w:t>
      </w:r>
      <w:r>
        <w:t xml:space="preserve">For length of life and years of life are in her right hand; in her left are riches and glory. From her mouth comes righteousness, and law and mercy she carries on her tongue</w:t>
      </w:r>
      <w:r>
        <w:rPr>
          <w:rStyle w:val="FootnoteReference"/>
        </w:rPr>
        <w:footnoteReference w:id="7415"/>
      </w:r>
      <w:r>
        <w:t xml:space="preserve">.</w:t>
      </w:r>
      <w:r>
        <w:t xml:space="preserve">{{field-off:Bible}}</w:t>
      </w:r>
    </w:p>
    <w:p>
      <w:r>
        <w:rPr>
          <w:sz w:val="18"/>
          <w:color w:val="777777"/>
        </w:rPr>
        <w:t xml:space="preserve">[[@Bible:Proverbs 3:17]] </w:t>
      </w:r>
      <w:r>
        <w:rPr>
          <w:b/>
        </w:rPr>
        <w:t xml:space="preserve">17 </w:t>
      </w:r>
      <w:r>
        <w:t xml:space="preserve"> {{field-on:Bible}}</w:t>
      </w:r>
      <w:r>
        <w:t xml:space="preserve">Her ways good ways, and all her tracks in peace.</w:t>
      </w:r>
      <w:r>
        <w:t xml:space="preserve">{{field-off:Bible}}</w:t>
      </w:r>
    </w:p>
    <w:p>
      <w:r>
        <w:rPr>
          <w:sz w:val="18"/>
          <w:color w:val="777777"/>
        </w:rPr>
        <w:t xml:space="preserve">[[@Bible:Proverbs 3:18]] </w:t>
      </w:r>
      <w:r>
        <w:rPr>
          <w:b/>
        </w:rPr>
        <w:t xml:space="preserve">18 </w:t>
      </w:r>
      <w:r>
        <w:t xml:space="preserve"> {{field-on:Bible}}</w:t>
      </w:r>
      <w:r>
        <w:t xml:space="preserve">Tree of life to all holding fast to her, and to those leaning upon her as on Lord, secure.</w:t>
      </w:r>
      <w:r>
        <w:t xml:space="preserve">{{field-off:Bible}}</w:t>
      </w:r>
    </w:p>
    <w:p>
      <w:r>
        <w:rPr>
          <w:sz w:val="18"/>
          <w:color w:val="777777"/>
        </w:rPr>
        <w:t xml:space="preserve">[[@Bible:Proverbs 3:19]] </w:t>
      </w:r>
      <w:r>
        <w:rPr>
          <w:b/>
        </w:rPr>
        <w:t xml:space="preserve">19 </w:t>
      </w:r>
      <w:r>
        <w:t xml:space="preserve"> {{field-on:Bible}}</w:t>
      </w:r>
      <w:r>
        <w:t xml:space="preserve">God founded earth by wisdom and prepared heavens by understanding.</w:t>
      </w:r>
      <w:r>
        <w:t xml:space="preserve">{{field-off:Bible}}</w:t>
      </w:r>
    </w:p>
    <w:p>
      <w:r>
        <w:rPr>
          <w:sz w:val="18"/>
          <w:color w:val="777777"/>
        </w:rPr>
        <w:t xml:space="preserve">[[@Bible:Proverbs 3:20]] </w:t>
      </w:r>
      <w:r>
        <w:rPr>
          <w:b/>
        </w:rPr>
        <w:t xml:space="preserve">20 </w:t>
      </w:r>
      <w:r>
        <w:t xml:space="preserve"> {{field-on:Bible}}</w:t>
      </w:r>
      <w:r>
        <w:t xml:space="preserve">By perception deeps burst open, and clouds trickled dew.</w:t>
      </w:r>
      <w:r>
        <w:t xml:space="preserve">{{field-off:Bible}}</w:t>
      </w:r>
    </w:p>
    <w:p>
      <w:r>
        <w:rPr>
          <w:sz w:val="18"/>
          <w:color w:val="777777"/>
        </w:rPr>
        <w:t xml:space="preserve">[[@Bible:Proverbs 3:21]] </w:t>
      </w:r>
      <w:r>
        <w:rPr>
          <w:b/>
        </w:rPr>
        <w:t xml:space="preserve">21 </w:t>
      </w:r>
      <w:r>
        <w:t xml:space="preserve"> {{field-on:Bible}}</w:t>
      </w:r>
      <w:r>
        <w:t xml:space="preserve">Son, do not drift away; keep my counsel and thought,</w:t>
      </w:r>
      <w:r>
        <w:rPr>
          <w:rStyle w:val="FootnoteReference"/>
        </w:rPr>
        <w:footnoteReference w:id="7416"/>
      </w:r>
      <w:r>
        <w:t xml:space="preserve">{{field-off:Bible}}</w:t>
      </w:r>
    </w:p>
    <w:p>
      <w:r>
        <w:rPr>
          <w:sz w:val="18"/>
          <w:color w:val="777777"/>
        </w:rPr>
        <w:t xml:space="preserve">[[@Bible:Proverbs 3:22]] </w:t>
      </w:r>
      <w:r>
        <w:rPr>
          <w:b/>
        </w:rPr>
        <w:t xml:space="preserve">22 </w:t>
      </w:r>
      <w:r>
        <w:t xml:space="preserve"> {{field-on:Bible}}</w:t>
      </w:r>
      <w:r>
        <w:t xml:space="preserve">so that your soul may live and grace be around your neck. And there will be healing for your flesh and care for your bones.</w:t>
      </w:r>
      <w:r>
        <w:t xml:space="preserve">{{field-off:Bible}}</w:t>
      </w:r>
    </w:p>
    <w:p>
      <w:r>
        <w:rPr>
          <w:sz w:val="18"/>
          <w:color w:val="777777"/>
        </w:rPr>
        <w:t xml:space="preserve">[[@Bible:Proverbs 3:23]] </w:t>
      </w:r>
      <w:r>
        <w:rPr>
          <w:b/>
        </w:rPr>
        <w:t xml:space="preserve">23 </w:t>
      </w:r>
      <w:r>
        <w:t xml:space="preserve"> {{field-on:Bible}}</w:t>
      </w:r>
      <w:r>
        <w:t xml:space="preserve">So that you may walk confidently in peace all your ways, and your foot will not stumble.</w:t>
      </w:r>
      <w:r>
        <w:t xml:space="preserve">{{field-off:Bible}}</w:t>
      </w:r>
    </w:p>
    <w:p>
      <w:r>
        <w:rPr>
          <w:sz w:val="18"/>
          <w:color w:val="777777"/>
        </w:rPr>
        <w:t xml:space="preserve">[[@Bible:Proverbs 3:24]] </w:t>
      </w:r>
      <w:r>
        <w:rPr>
          <w:b/>
        </w:rPr>
        <w:t xml:space="preserve">24 </w:t>
      </w:r>
      <w:r>
        <w:t xml:space="preserve"> {{field-on:Bible}}</w:t>
      </w:r>
      <w:r>
        <w:t xml:space="preserve">For if you sit, you will be fearless; if you sleep, you will sleep sweetly.</w:t>
      </w:r>
      <w:r>
        <w:rPr>
          <w:rStyle w:val="FootnoteReference"/>
        </w:rPr>
        <w:footnoteReference w:id="7417"/>
      </w:r>
      <w:r>
        <w:rPr>
          <w:rStyle w:val="FootnoteReference"/>
        </w:rPr>
        <w:footnoteReference w:id="7418"/>
      </w:r>
      <w:r>
        <w:t xml:space="preserve">{{field-off:Bible}}</w:t>
      </w:r>
    </w:p>
    <w:p>
      <w:r>
        <w:rPr>
          <w:sz w:val="18"/>
          <w:color w:val="777777"/>
        </w:rPr>
        <w:t xml:space="preserve">[[@Bible:Proverbs 3:25]] </w:t>
      </w:r>
      <w:r>
        <w:rPr>
          <w:b/>
        </w:rPr>
        <w:t xml:space="preserve">25 </w:t>
      </w:r>
      <w:r>
        <w:t xml:space="preserve"> {{field-on:Bible}}</w:t>
      </w:r>
      <w:r>
        <w:t xml:space="preserve">And you will not fear terror coming, nor assaults of ungodly when they come.</w:t>
      </w:r>
      <w:r>
        <w:t xml:space="preserve">{{field-off:Bible}}</w:t>
      </w:r>
    </w:p>
    <w:p>
      <w:r>
        <w:rPr>
          <w:sz w:val="18"/>
          <w:color w:val="777777"/>
        </w:rPr>
        <w:t xml:space="preserve">[[@Bible:Proverbs 3:26]] </w:t>
      </w:r>
      <w:r>
        <w:rPr>
          <w:b/>
        </w:rPr>
        <w:t xml:space="preserve">26 </w:t>
      </w:r>
      <w:r>
        <w:t xml:space="preserve"> {{field-on:Bible}}</w:t>
      </w:r>
      <w:r>
        <w:t xml:space="preserve">For Lord will be over all your ways and brace your foot so that it not be shaken.</w:t>
      </w:r>
      <w:r>
        <w:t xml:space="preserve">{{field-off:Bible}}</w:t>
      </w:r>
    </w:p>
    <w:p>
      <w:r>
        <w:rPr>
          <w:sz w:val="18"/>
          <w:color w:val="777777"/>
        </w:rPr>
        <w:t xml:space="preserve">[[@Bible:Proverbs 3:27]] </w:t>
      </w:r>
      <w:r>
        <w:rPr>
          <w:b/>
        </w:rPr>
        <w:t xml:space="preserve">27 </w:t>
      </w:r>
      <w:r>
        <w:t xml:space="preserve"> {{field-on:Bible}}</w:t>
      </w:r>
      <w:r>
        <w:t xml:space="preserve">Do not withhold doing good to needy when your hand has power to help.</w:t>
      </w:r>
      <w:r>
        <w:t xml:space="preserve">{{field-off:Bible}}</w:t>
      </w:r>
    </w:p>
    <w:p>
      <w:r>
        <w:rPr>
          <w:sz w:val="18"/>
          <w:color w:val="777777"/>
        </w:rPr>
        <w:t xml:space="preserve">[[@Bible:Proverbs 3:28]] </w:t>
      </w:r>
      <w:r>
        <w:rPr>
          <w:b/>
        </w:rPr>
        <w:t xml:space="preserve">28 </w:t>
      </w:r>
      <w:r>
        <w:t xml:space="preserve"> {{field-on:Bible}}</w:t>
      </w:r>
      <w:r>
        <w:t xml:space="preserve">Do not say, "Go, return, and tomorrow I will give," when you can do good, for you do not know what next day will bring forth.</w:t>
      </w:r>
      <w:r>
        <w:t xml:space="preserve">{{field-off:Bible}}</w:t>
      </w:r>
    </w:p>
    <w:p>
      <w:r>
        <w:rPr>
          <w:sz w:val="18"/>
          <w:color w:val="777777"/>
        </w:rPr>
        <w:t xml:space="preserve">[[@Bible:Proverbs 3:29]] </w:t>
      </w:r>
      <w:r>
        <w:rPr>
          <w:b/>
        </w:rPr>
        <w:t xml:space="preserve">29 </w:t>
      </w:r>
      <w:r>
        <w:t xml:space="preserve"> {{field-on:Bible}}</w:t>
      </w:r>
      <w:r>
        <w:t xml:space="preserve">Do not contrive evils against your friend living nearby and trusting in you.</w:t>
      </w:r>
      <w:r>
        <w:t xml:space="preserve">{{field-off:Bible}}</w:t>
      </w:r>
    </w:p>
    <w:p>
      <w:r>
        <w:rPr>
          <w:sz w:val="18"/>
          <w:color w:val="777777"/>
        </w:rPr>
        <w:t xml:space="preserve">[[@Bible:Proverbs 3:30]] </w:t>
      </w:r>
      <w:r>
        <w:rPr>
          <w:b/>
        </w:rPr>
        <w:t xml:space="preserve">30 </w:t>
      </w:r>
      <w:r>
        <w:t xml:space="preserve"> {{field-on:Bible}}</w:t>
      </w:r>
      <w:r>
        <w:t xml:space="preserve">Do not love strife with man for nothing, lest he work some evil against you.</w:t>
      </w:r>
      <w:r>
        <w:t xml:space="preserve">{{field-off:Bible}}</w:t>
      </w:r>
    </w:p>
    <w:p>
      <w:r>
        <w:rPr>
          <w:sz w:val="18"/>
          <w:color w:val="777777"/>
        </w:rPr>
        <w:t xml:space="preserve">[[@Bible:Proverbs 3:31]] </w:t>
      </w:r>
      <w:r>
        <w:rPr>
          <w:b/>
        </w:rPr>
        <w:t xml:space="preserve">31 </w:t>
      </w:r>
      <w:r>
        <w:t xml:space="preserve"> {{field-on:Bible}}</w:t>
      </w:r>
      <w:r>
        <w:t xml:space="preserve">Do not gain reproaches of evil men, nor envy their ways.</w:t>
      </w:r>
      <w:r>
        <w:t xml:space="preserve">{{field-off:Bible}}</w:t>
      </w:r>
    </w:p>
    <w:p>
      <w:r>
        <w:rPr>
          <w:sz w:val="18"/>
          <w:color w:val="777777"/>
        </w:rPr>
        <w:t xml:space="preserve">[[@Bible:Proverbs 3:32]] </w:t>
      </w:r>
      <w:r>
        <w:rPr>
          <w:b/>
        </w:rPr>
        <w:t xml:space="preserve">32 </w:t>
      </w:r>
      <w:r>
        <w:t xml:space="preserve"> {{field-on:Bible}}</w:t>
      </w:r>
      <w:r>
        <w:t xml:space="preserve">For every lawless man unclean before Lord, and among righteous he does not sit in council.</w:t>
      </w:r>
      <w:r>
        <w:t xml:space="preserve">{{field-off:Bible}}</w:t>
      </w:r>
    </w:p>
    <w:p>
      <w:r>
        <w:rPr>
          <w:sz w:val="18"/>
          <w:color w:val="777777"/>
        </w:rPr>
        <w:t xml:space="preserve">[[@Bible:Proverbs 3:33]] </w:t>
      </w:r>
      <w:r>
        <w:rPr>
          <w:b/>
        </w:rPr>
        <w:t xml:space="preserve">33 </w:t>
      </w:r>
      <w:r>
        <w:t xml:space="preserve"> {{field-on:Bible}}</w:t>
      </w:r>
      <w:r>
        <w:t xml:space="preserve">Curse of God in houses of ungodly, but dwellings of righteous are blessed.</w:t>
      </w:r>
      <w:r>
        <w:t xml:space="preserve">{{field-off:Bible}}</w:t>
      </w:r>
    </w:p>
    <w:p>
      <w:r>
        <w:rPr>
          <w:sz w:val="18"/>
          <w:color w:val="777777"/>
        </w:rPr>
        <w:t xml:space="preserve">[[@Bible:Proverbs 3:34]] </w:t>
      </w:r>
      <w:r>
        <w:rPr>
          <w:b/>
        </w:rPr>
        <w:t xml:space="preserve">34 </w:t>
      </w:r>
      <w:r>
        <w:t xml:space="preserve"> {{field-on:Bible}}</w:t>
      </w:r>
      <w:r>
        <w:t xml:space="preserve">Lord opposes proud, but to humble he gives grace.</w:t>
      </w:r>
      <w:r>
        <w:rPr>
          <w:rStyle w:val="FootnoteReference"/>
        </w:rPr>
        <w:footnoteReference w:id="7419"/>
      </w:r>
      <w:r>
        <w:t xml:space="preserve">{{field-off:Bible}}</w:t>
      </w:r>
    </w:p>
    <w:p>
      <w:r>
        <w:rPr>
          <w:sz w:val="18"/>
          <w:color w:val="777777"/>
        </w:rPr>
        <w:t xml:space="preserve">[[@Bible:Proverbs 3:35]] </w:t>
      </w:r>
      <w:r>
        <w:rPr>
          <w:b/>
        </w:rPr>
        <w:t xml:space="preserve">35 </w:t>
      </w:r>
      <w:r>
        <w:t xml:space="preserve"> {{field-on:Bible}}</w:t>
      </w:r>
      <w:r>
        <w:t xml:space="preserve">Wise will inherit glory, but ungodly exalt dishonor.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[[@Bible:Proverbs 4:1]] </w:t>
      </w:r>
      <w:r>
        <w:rPr>
          <w:b/>
        </w:rPr>
        <w:t xml:space="preserve">1 </w:t>
      </w:r>
      <w:r>
        <w:t xml:space="preserve"> {{field-on:Bible}}</w:t>
      </w:r>
      <w:r>
        <w:t xml:space="preserve">Hear, children, discipline of father, and pay attention to know understanding.</w:t>
      </w:r>
      <w:r>
        <w:t xml:space="preserve">{{field-off:Bible}}</w:t>
      </w:r>
    </w:p>
    <w:p>
      <w:r>
        <w:rPr>
          <w:sz w:val="18"/>
          <w:color w:val="777777"/>
        </w:rPr>
        <w:t xml:space="preserve">[[@Bible:Proverbs 4:2]] </w:t>
      </w:r>
      <w:r>
        <w:rPr>
          <w:b/>
        </w:rPr>
        <w:t xml:space="preserve">2 </w:t>
      </w:r>
      <w:r>
        <w:t xml:space="preserve"> {{field-on:Bible}}</w:t>
      </w:r>
      <w:r>
        <w:t xml:space="preserve">For I give you good gift; do not forsake my law.</w:t>
      </w:r>
      <w:r>
        <w:t xml:space="preserve">{{field-off:Bible}}</w:t>
      </w:r>
    </w:p>
    <w:p>
      <w:r>
        <w:rPr>
          <w:sz w:val="18"/>
          <w:color w:val="777777"/>
        </w:rPr>
        <w:t xml:space="preserve">[[@Bible:Proverbs 4:3]] </w:t>
      </w:r>
      <w:r>
        <w:rPr>
          <w:b/>
        </w:rPr>
        <w:t xml:space="preserve">3 </w:t>
      </w:r>
      <w:r>
        <w:t xml:space="preserve"> {{field-on:Bible}}</w:t>
      </w:r>
      <w:r>
        <w:t xml:space="preserve">For I also became son to my father, obedient and loved before my mother.</w:t>
      </w:r>
      <w:r>
        <w:t xml:space="preserve">{{field-off:Bible}}</w:t>
      </w:r>
    </w:p>
    <w:p>
      <w:r>
        <w:rPr>
          <w:sz w:val="18"/>
          <w:color w:val="777777"/>
        </w:rPr>
        <w:t xml:space="preserve">[[@Bible:Proverbs 4:4]] </w:t>
      </w:r>
      <w:r>
        <w:rPr>
          <w:b/>
        </w:rPr>
        <w:t xml:space="preserve">4 </w:t>
      </w:r>
      <w:r>
        <w:t xml:space="preserve"> {{field-on:Bible}}</w:t>
      </w:r>
      <w:r>
        <w:t xml:space="preserve">They were saying and teaching me, "Let our word rest in your heart.</w:t>
      </w:r>
      <w:r>
        <w:t xml:space="preserve">{{field-off:Bible}}</w:t>
      </w:r>
    </w:p>
    <w:p>
      <w:r>
        <w:rPr>
          <w:sz w:val="18"/>
          <w:color w:val="777777"/>
        </w:rPr>
        <w:t xml:space="preserve">[[@Bible:Proverbs 4:5]] </w:t>
      </w:r>
      <w:r>
        <w:rPr>
          <w:b/>
        </w:rPr>
        <w:t xml:space="preserve">5 </w:t>
      </w:r>
      <w:r>
        <w:t xml:space="preserve"> {{field-on:Bible}}</w:t>
      </w:r>
      <w:r>
        <w:t xml:space="preserve">Keep commandments, do not forget, nor disregard sayings of my mouth.</w:t>
      </w:r>
      <w:r>
        <w:rPr>
          <w:rStyle w:val="FootnoteReference"/>
        </w:rPr>
        <w:footnoteReference w:id="7420"/>
      </w:r>
      <w:r>
        <w:t xml:space="preserve">{{field-off:Bible}}</w:t>
      </w:r>
    </w:p>
    <w:p>
      <w:r>
        <w:rPr>
          <w:sz w:val="18"/>
          <w:color w:val="777777"/>
        </w:rPr>
        <w:t xml:space="preserve">[[@Bible:Proverbs 4:6]] </w:t>
      </w:r>
      <w:r>
        <w:rPr>
          <w:b/>
        </w:rPr>
        <w:t xml:space="preserve">6 </w:t>
      </w:r>
      <w:r>
        <w:t xml:space="preserve"> {{field-on:Bible}}</w:t>
      </w:r>
      <w:r>
        <w:t xml:space="preserve">Do not abandon her, and she will hold you; love her and she will keep you.</w:t>
      </w:r>
      <w:r>
        <w:t xml:space="preserve">{{field-off:Bible}}</w:t>
      </w:r>
    </w:p>
    <w:p>
      <w:r>
        <w:rPr>
          <w:sz w:val="18"/>
          <w:color w:val="777777"/>
        </w:rPr>
        <w:t xml:space="preserve">[[@Bible:Proverbs 4:8]] </w:t>
      </w:r>
      <w:r>
        <w:rPr>
          <w:b/>
        </w:rPr>
        <w:t xml:space="preserve">8 </w:t>
      </w:r>
      <w:r>
        <w:t xml:space="preserve"> {{field-on:Bible}}</w:t>
      </w:r>
      <w:r>
        <w:t xml:space="preserve">Enclose her round about, and she will exalt you; honor her, so that she may embrace you.</w:t>
      </w:r>
      <w:r>
        <w:rPr>
          <w:rStyle w:val="FootnoteReference"/>
        </w:rPr>
        <w:footnoteReference w:id="7421"/>
      </w:r>
      <w:r>
        <w:t xml:space="preserve">{{field-off:Bible}}</w:t>
      </w:r>
    </w:p>
    <w:p>
      <w:r>
        <w:rPr>
          <w:sz w:val="18"/>
          <w:color w:val="777777"/>
        </w:rPr>
        <w:t xml:space="preserve">[[@Bible:Proverbs 4:9]] </w:t>
      </w:r>
      <w:r>
        <w:rPr>
          <w:b/>
        </w:rPr>
        <w:t xml:space="preserve">9 </w:t>
      </w:r>
      <w:r>
        <w:t xml:space="preserve"> {{field-on:Bible}}</w:t>
      </w:r>
      <w:r>
        <w:t xml:space="preserve">So that she may give your head crown of graces, and with crown of delight defend you.</w:t>
      </w:r>
      <w:r>
        <w:t xml:space="preserve">{{field-off:Bible}}</w:t>
      </w:r>
    </w:p>
    <w:p>
      <w:r>
        <w:rPr>
          <w:sz w:val="18"/>
          <w:color w:val="777777"/>
        </w:rPr>
        <w:t xml:space="preserve">[[@Bible:Proverbs 4:10]] </w:t>
      </w:r>
      <w:r>
        <w:rPr>
          <w:b/>
        </w:rPr>
        <w:t xml:space="preserve">10 </w:t>
      </w:r>
      <w:r>
        <w:t xml:space="preserve"> {{field-on:Bible}}</w:t>
      </w:r>
      <w:r>
        <w:t xml:space="preserve">Hear, son, and receive my words, and years of your life will multiply, so that many ways of life may belong to you.</w:t>
      </w:r>
      <w:r>
        <w:t xml:space="preserve">{{field-off:Bible}}</w:t>
      </w:r>
    </w:p>
    <w:p>
      <w:r>
        <w:rPr>
          <w:sz w:val="18"/>
          <w:color w:val="777777"/>
        </w:rPr>
        <w:t xml:space="preserve">[[@Bible:Proverbs 4:11]] </w:t>
      </w:r>
      <w:r>
        <w:rPr>
          <w:b/>
        </w:rPr>
        <w:t xml:space="preserve">11 </w:t>
      </w:r>
      <w:r>
        <w:t xml:space="preserve"> {{field-on:Bible}}</w:t>
      </w:r>
      <w:r>
        <w:t xml:space="preserve">For I teach you ways of wisdom and set you on straight tracks.</w:t>
      </w:r>
      <w:r>
        <w:rPr>
          <w:rStyle w:val="FootnoteReference"/>
        </w:rPr>
        <w:footnoteReference w:id="7422"/>
      </w:r>
      <w:r>
        <w:t xml:space="preserve">{{field-off:Bible}}</w:t>
      </w:r>
    </w:p>
    <w:p>
      <w:r>
        <w:rPr>
          <w:sz w:val="18"/>
          <w:color w:val="777777"/>
        </w:rPr>
        <w:t xml:space="preserve">[[@Bible:Proverbs 4:12]] </w:t>
      </w:r>
      <w:r>
        <w:rPr>
          <w:b/>
        </w:rPr>
        <w:t xml:space="preserve">12 </w:t>
      </w:r>
      <w:r>
        <w:t xml:space="preserve"> {{field-on:Bible}}</w:t>
      </w:r>
      <w:r>
        <w:t xml:space="preserve">For when you walk, your steps will not be confined; and if you run, you will not grow weary.</w:t>
      </w:r>
      <w:r>
        <w:t xml:space="preserve">{{field-off:Bible}}</w:t>
      </w:r>
    </w:p>
    <w:p>
      <w:r>
        <w:rPr>
          <w:sz w:val="18"/>
          <w:color w:val="777777"/>
        </w:rPr>
        <w:t xml:space="preserve">[[@Bible:Proverbs 4:13]] </w:t>
      </w:r>
      <w:r>
        <w:rPr>
          <w:b/>
        </w:rPr>
        <w:t xml:space="preserve">13 </w:t>
      </w:r>
      <w:r>
        <w:t xml:space="preserve"> {{field-on:Bible}}</w:t>
      </w:r>
      <w:r>
        <w:t xml:space="preserve">Take hold of my discipline; do not let go, but guard it for yourself as your life.</w:t>
      </w:r>
      <w:r>
        <w:t xml:space="preserve">{{field-off:Bible}}</w:t>
      </w:r>
    </w:p>
    <w:p>
      <w:r>
        <w:rPr>
          <w:sz w:val="18"/>
          <w:color w:val="777777"/>
        </w:rPr>
        <w:t xml:space="preserve">[[@Bible:Proverbs 4:14]] </w:t>
      </w:r>
      <w:r>
        <w:rPr>
          <w:b/>
        </w:rPr>
        <w:t xml:space="preserve">14 </w:t>
      </w:r>
      <w:r>
        <w:t xml:space="preserve"> {{field-on:Bible}}</w:t>
      </w:r>
      <w:r>
        <w:t xml:space="preserve">Do not go upon ways of ungodly, nor envy ways of lawless men.</w:t>
      </w:r>
      <w:r>
        <w:t xml:space="preserve">{{field-off:Bible}}</w:t>
      </w:r>
    </w:p>
    <w:p>
      <w:r>
        <w:rPr>
          <w:sz w:val="18"/>
          <w:color w:val="777777"/>
        </w:rPr>
        <w:t xml:space="preserve">[[@Bible:Proverbs 4:15]] </w:t>
      </w:r>
      <w:r>
        <w:rPr>
          <w:b/>
        </w:rPr>
        <w:t xml:space="preserve">15 </w:t>
      </w:r>
      <w:r>
        <w:t xml:space="preserve"> {{field-on:Bible}}</w:t>
      </w:r>
      <w:r>
        <w:t xml:space="preserve">Wherever they camp, do not go there; turn aside from them and pass on.</w:t>
      </w:r>
      <w:r>
        <w:t xml:space="preserve">{{field-off:Bible}}</w:t>
      </w:r>
    </w:p>
    <w:p>
      <w:r>
        <w:rPr>
          <w:sz w:val="18"/>
          <w:color w:val="777777"/>
        </w:rPr>
        <w:t xml:space="preserve">[[@Bible:Proverbs 4:16]] </w:t>
      </w:r>
      <w:r>
        <w:rPr>
          <w:b/>
        </w:rPr>
        <w:t xml:space="preserve">16 </w:t>
      </w:r>
      <w:r>
        <w:t xml:space="preserve"> {{field-on:Bible}}</w:t>
      </w:r>
      <w:r>
        <w:t xml:space="preserve">For they will not sleep unless they do evil; sleep is taken from them, and they do not lie down.</w:t>
      </w:r>
      <w:r>
        <w:t xml:space="preserve">{{field-off:Bible}}</w:t>
      </w:r>
    </w:p>
    <w:p>
      <w:r>
        <w:rPr>
          <w:sz w:val="18"/>
          <w:color w:val="777777"/>
        </w:rPr>
        <w:t xml:space="preserve">[[@Bible:Proverbs 4:17]] </w:t>
      </w:r>
      <w:r>
        <w:rPr>
          <w:b/>
        </w:rPr>
        <w:t xml:space="preserve">17 </w:t>
      </w:r>
      <w:r>
        <w:t xml:space="preserve"> {{field-on:Bible}}</w:t>
      </w:r>
      <w:r>
        <w:t xml:space="preserve">For these feed on breads of ungodliness and get drunk on lawless wine.</w:t>
      </w:r>
      <w:r>
        <w:t xml:space="preserve">{{field-off:Bible}}</w:t>
      </w:r>
    </w:p>
    <w:p>
      <w:r>
        <w:rPr>
          <w:sz w:val="18"/>
          <w:color w:val="777777"/>
        </w:rPr>
        <w:t xml:space="preserve">[[@Bible:Proverbs 4:18]] </w:t>
      </w:r>
      <w:r>
        <w:rPr>
          <w:b/>
        </w:rPr>
        <w:t xml:space="preserve">18 </w:t>
      </w:r>
      <w:r>
        <w:t xml:space="preserve"> {{field-on:Bible}}</w:t>
      </w:r>
      <w:r>
        <w:t xml:space="preserve">Ways of righteous like shining light; they go before and give light until day is fully set right.</w:t>
      </w:r>
      <w:r>
        <w:rPr>
          <w:rStyle w:val="FootnoteReference"/>
        </w:rPr>
        <w:footnoteReference w:id="7423"/>
      </w:r>
      <w:r>
        <w:t xml:space="preserve">{{field-off:Bible}}</w:t>
      </w:r>
    </w:p>
    <w:p>
      <w:r>
        <w:rPr>
          <w:sz w:val="18"/>
          <w:color w:val="777777"/>
        </w:rPr>
        <w:t xml:space="preserve">[[@Bible:Proverbs 4:19]] </w:t>
      </w:r>
      <w:r>
        <w:rPr>
          <w:b/>
        </w:rPr>
        <w:t xml:space="preserve">19 </w:t>
      </w:r>
      <w:r>
        <w:t xml:space="preserve"> {{field-on:Bible}}</w:t>
      </w:r>
      <w:r>
        <w:t xml:space="preserve">But ways of ungodly dark; they do not know how they stumble.</w:t>
      </w:r>
      <w:r>
        <w:t xml:space="preserve">{{field-off:Bible}}</w:t>
      </w:r>
    </w:p>
    <w:p>
      <w:r>
        <w:rPr>
          <w:sz w:val="18"/>
          <w:color w:val="777777"/>
        </w:rPr>
        <w:t xml:space="preserve">[[@Bible:Proverbs 4:20]] </w:t>
      </w:r>
      <w:r>
        <w:rPr>
          <w:b/>
        </w:rPr>
        <w:t xml:space="preserve">20 </w:t>
      </w:r>
      <w:r>
        <w:t xml:space="preserve"> {{field-on:Bible}}</w:t>
      </w:r>
      <w:r>
        <w:t xml:space="preserve">Son, pay attention to my saying; incline your ear to my words,</w:t>
      </w:r>
      <w:r>
        <w:t xml:space="preserve">{{field-off:Bible}}</w:t>
      </w:r>
    </w:p>
    <w:p>
      <w:r>
        <w:rPr>
          <w:sz w:val="18"/>
          <w:color w:val="777777"/>
        </w:rPr>
        <w:t xml:space="preserve">[[@Bible:Proverbs 4:21]] </w:t>
      </w:r>
      <w:r>
        <w:rPr>
          <w:b/>
        </w:rPr>
        <w:t xml:space="preserve">21 </w:t>
      </w:r>
      <w:r>
        <w:t xml:space="preserve"> {{field-on:Bible}}</w:t>
      </w:r>
      <w:r>
        <w:t xml:space="preserve">so that your springs may not fail you; guard them in your heart.</w:t>
      </w:r>
      <w:r>
        <w:t xml:space="preserve">{{field-off:Bible}}</w:t>
      </w:r>
    </w:p>
    <w:p>
      <w:r>
        <w:rPr>
          <w:sz w:val="18"/>
          <w:color w:val="777777"/>
        </w:rPr>
        <w:t xml:space="preserve">[[@Bible:Proverbs 4:22]] </w:t>
      </w:r>
      <w:r>
        <w:rPr>
          <w:b/>
        </w:rPr>
        <w:t xml:space="preserve">22 </w:t>
      </w:r>
      <w:r>
        <w:t xml:space="preserve"> {{field-on:Bible}}</w:t>
      </w:r>
      <w:r>
        <w:t xml:space="preserve">For they are life to those finding them and healing to all flesh.</w:t>
      </w:r>
      <w:r>
        <w:rPr>
          <w:rStyle w:val="FootnoteReference"/>
        </w:rPr>
        <w:footnoteReference w:id="7424"/>
      </w:r>
      <w:r>
        <w:t xml:space="preserve">{{field-off:Bible}}</w:t>
      </w:r>
    </w:p>
    <w:p>
      <w:r>
        <w:rPr>
          <w:sz w:val="18"/>
          <w:color w:val="777777"/>
        </w:rPr>
        <w:t xml:space="preserve">[[@Bible:Proverbs 4:23]] </w:t>
      </w:r>
      <w:r>
        <w:rPr>
          <w:b/>
        </w:rPr>
        <w:t xml:space="preserve">23 </w:t>
      </w:r>
      <w:r>
        <w:t xml:space="preserve"> {{field-on:Bible}}</w:t>
      </w:r>
      <w:r>
        <w:t xml:space="preserve">With every guarding keep your heart, for out of these are goings-out of life.</w:t>
      </w:r>
      <w:r>
        <w:t xml:space="preserve">{{field-off:Bible}}</w:t>
      </w:r>
    </w:p>
    <w:p>
      <w:r>
        <w:rPr>
          <w:sz w:val="18"/>
          <w:color w:val="777777"/>
        </w:rPr>
        <w:t xml:space="preserve">[[@Bible:Proverbs 4:24]] </w:t>
      </w:r>
      <w:r>
        <w:rPr>
          <w:b/>
        </w:rPr>
        <w:t xml:space="preserve">24 </w:t>
      </w:r>
      <w:r>
        <w:t xml:space="preserve"> {{field-on:Bible}}</w:t>
      </w:r>
      <w:r>
        <w:t xml:space="preserve">Remove crooked mouth from yourself, and put unjust lips far from you.</w:t>
      </w:r>
      <w:r>
        <w:t xml:space="preserve">{{field-off:Bible}}</w:t>
      </w:r>
    </w:p>
    <w:p>
      <w:r>
        <w:rPr>
          <w:sz w:val="18"/>
          <w:color w:val="777777"/>
        </w:rPr>
        <w:t xml:space="preserve">[[@Bible:Proverbs 4:25]] </w:t>
      </w:r>
      <w:r>
        <w:rPr>
          <w:b/>
        </w:rPr>
        <w:t xml:space="preserve">25 </w:t>
      </w:r>
      <w:r>
        <w:t xml:space="preserve"> {{field-on:Bible}}</w:t>
      </w:r>
      <w:r>
        <w:t xml:space="preserve">Let your eyes look straight, and your eyelids nod what is right.</w:t>
      </w:r>
      <w:r>
        <w:t xml:space="preserve">{{field-off:Bible}}</w:t>
      </w:r>
    </w:p>
    <w:p>
      <w:r>
        <w:rPr>
          <w:sz w:val="18"/>
          <w:color w:val="777777"/>
        </w:rPr>
        <w:t xml:space="preserve">[[@Bible:Proverbs 4:26]] </w:t>
      </w:r>
      <w:r>
        <w:rPr>
          <w:b/>
        </w:rPr>
        <w:t xml:space="preserve">26 </w:t>
      </w:r>
      <w:r>
        <w:t xml:space="preserve"> {{field-on:Bible}}</w:t>
      </w:r>
      <w:r>
        <w:t xml:space="preserve">Make straight tracks for your feet and direct your ways.</w:t>
      </w:r>
      <w:r>
        <w:t xml:space="preserve">{{field-off:Bible}}</w:t>
      </w:r>
    </w:p>
    <w:p>
      <w:r>
        <w:rPr>
          <w:sz w:val="18"/>
          <w:color w:val="777777"/>
        </w:rPr>
        <w:t xml:space="preserve">[[@Bible:Proverbs 4:27]] </w:t>
      </w:r>
      <w:r>
        <w:rPr>
          <w:b/>
        </w:rPr>
        <w:t xml:space="preserve">27 </w:t>
      </w:r>
      <w:r>
        <w:t xml:space="preserve"> {{field-on:Bible}}</w:t>
      </w:r>
      <w:r>
        <w:t xml:space="preserve">Do not turn right or left, but turn your foot away from evil way. For God knows ways on right, but those on left twisted; he will make your tracks straight and advance your journeys in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[[@Bible:Proverbs 5:1]] </w:t>
      </w:r>
      <w:r>
        <w:rPr>
          <w:b/>
        </w:rPr>
        <w:t xml:space="preserve">1 </w:t>
      </w:r>
      <w:r>
        <w:t xml:space="preserve"> {{field-on:Bible}}</w:t>
      </w:r>
      <w:r>
        <w:t xml:space="preserve">Son, pay attention to my wisdom, and incline your ear to my words,</w:t>
      </w:r>
      <w:r>
        <w:t xml:space="preserve">{{field-off:Bible}}</w:t>
      </w:r>
    </w:p>
    <w:p>
      <w:r>
        <w:rPr>
          <w:sz w:val="18"/>
          <w:color w:val="777777"/>
        </w:rPr>
        <w:t xml:space="preserve">[[@Bible:Proverbs 5:2]] </w:t>
      </w:r>
      <w:r>
        <w:rPr>
          <w:b/>
        </w:rPr>
        <w:t xml:space="preserve">2 </w:t>
      </w:r>
      <w:r>
        <w:t xml:space="preserve"> {{field-on:Bible}}</w:t>
      </w:r>
      <w:r>
        <w:t xml:space="preserve">so that you may guard good thought; and perception of my lips I command you.</w:t>
      </w:r>
      <w:r>
        <w:t xml:space="preserve">{{field-off:Bible}}</w:t>
      </w:r>
    </w:p>
    <w:p>
      <w:r>
        <w:rPr>
          <w:sz w:val="18"/>
          <w:color w:val="777777"/>
        </w:rPr>
        <w:t xml:space="preserve">[[@Bible:Proverbs 5:3]] </w:t>
      </w:r>
      <w:r>
        <w:rPr>
          <w:b/>
        </w:rPr>
        <w:t xml:space="preserve">3 </w:t>
      </w:r>
      <w:r>
        <w:t xml:space="preserve"> {{field-on:Bible}}</w:t>
      </w:r>
      <w:r>
        <w:t xml:space="preserve">Do not pay attention to base woman, for honey drips from lips of prostitute, who for a time fattens your throat.</w:t>
      </w:r>
      <w:r>
        <w:t xml:space="preserve">{{field-off:Bible}}</w:t>
      </w:r>
    </w:p>
    <w:p>
      <w:r>
        <w:rPr>
          <w:sz w:val="18"/>
          <w:color w:val="777777"/>
        </w:rPr>
        <w:t xml:space="preserve">[[@Bible:Proverbs 5:4]] </w:t>
      </w:r>
      <w:r>
        <w:rPr>
          <w:b/>
        </w:rPr>
        <w:t xml:space="preserve">4 </w:t>
      </w:r>
      <w:r>
        <w:t xml:space="preserve"> {{field-on:Bible}}</w:t>
      </w:r>
      <w:r>
        <w:t xml:space="preserve">Yet afterward you will find her more bitter than gall and sharper than two-edged sword.</w:t>
      </w:r>
      <w:r>
        <w:rPr>
          <w:rStyle w:val="FootnoteReference"/>
        </w:rPr>
        <w:footnoteReference w:id="7425"/>
      </w:r>
      <w:r>
        <w:t xml:space="preserve">{{field-off:Bible}}</w:t>
      </w:r>
    </w:p>
    <w:p>
      <w:r>
        <w:rPr>
          <w:sz w:val="18"/>
          <w:color w:val="777777"/>
        </w:rPr>
        <w:t xml:space="preserve">[[@Bible:Proverbs 5:5]] </w:t>
      </w:r>
      <w:r>
        <w:rPr>
          <w:b/>
        </w:rPr>
        <w:t xml:space="preserve">5 </w:t>
      </w:r>
      <w:r>
        <w:t xml:space="preserve"> {{field-on:Bible}}</w:t>
      </w:r>
      <w:r>
        <w:t xml:space="preserve">For feet of folly bring those using her down with death into Hades, and her steps do not stand firm.</w:t>
      </w:r>
      <w:r>
        <w:t xml:space="preserve">{{field-off:Bible}}</w:t>
      </w:r>
    </w:p>
    <w:p>
      <w:r>
        <w:rPr>
          <w:sz w:val="18"/>
          <w:color w:val="777777"/>
        </w:rPr>
        <w:t xml:space="preserve">[[@Bible:Proverbs 5:6]] </w:t>
      </w:r>
      <w:r>
        <w:rPr>
          <w:b/>
        </w:rPr>
        <w:t xml:space="preserve">6 </w:t>
      </w:r>
      <w:r>
        <w:t xml:space="preserve"> {{field-on:Bible}}</w:t>
      </w:r>
      <w:r>
        <w:t xml:space="preserve">For she does not go upon ways of life, and her tracks slippery and not well known.</w:t>
      </w:r>
      <w:r>
        <w:t xml:space="preserve">{{field-off:Bible}}</w:t>
      </w:r>
    </w:p>
    <w:p>
      <w:r>
        <w:rPr>
          <w:sz w:val="18"/>
          <w:color w:val="777777"/>
        </w:rPr>
        <w:t xml:space="preserve">[[@Bible:Proverbs 5:7]] </w:t>
      </w:r>
      <w:r>
        <w:rPr>
          <w:b/>
        </w:rPr>
        <w:t xml:space="preserve">7 </w:t>
      </w:r>
      <w:r>
        <w:t xml:space="preserve"> {{field-on:Bible}}</w:t>
      </w:r>
      <w:r>
        <w:t xml:space="preserve">Now then, son, hear me and do not make my words invalid.</w:t>
      </w:r>
      <w:r>
        <w:t xml:space="preserve">{{field-off:Bible}}</w:t>
      </w:r>
    </w:p>
    <w:p>
      <w:r>
        <w:rPr>
          <w:sz w:val="18"/>
          <w:color w:val="777777"/>
        </w:rPr>
        <w:t xml:space="preserve">[[@Bible:Proverbs 5:8]] </w:t>
      </w:r>
      <w:r>
        <w:rPr>
          <w:b/>
        </w:rPr>
        <w:t xml:space="preserve">8 </w:t>
      </w:r>
      <w:r>
        <w:t xml:space="preserve"> {{field-on:Bible}}</w:t>
      </w:r>
      <w:r>
        <w:t xml:space="preserve">Make your way far from her; do not come near doors of her houses,</w:t>
      </w:r>
      <w:r>
        <w:t xml:space="preserve">{{field-off:Bible}}</w:t>
      </w:r>
    </w:p>
    <w:p>
      <w:r>
        <w:rPr>
          <w:sz w:val="18"/>
          <w:color w:val="777777"/>
        </w:rPr>
        <w:t xml:space="preserve">[[@Bible:Proverbs 5:9]] </w:t>
      </w:r>
      <w:r>
        <w:rPr>
          <w:b/>
        </w:rPr>
        <w:t xml:space="preserve">9 </w:t>
      </w:r>
      <w:r>
        <w:t xml:space="preserve"> {{field-on:Bible}}</w:t>
      </w:r>
      <w:r>
        <w:t xml:space="preserve">lest you give your life to others and your livelihood to unmerciful men,</w:t>
      </w:r>
      <w:r>
        <w:t xml:space="preserve">{{field-off:Bible}}</w:t>
      </w:r>
    </w:p>
    <w:p>
      <w:r>
        <w:rPr>
          <w:sz w:val="18"/>
          <w:color w:val="777777"/>
        </w:rPr>
        <w:t xml:space="preserve">[[@Bible:Proverbs 5:10]] </w:t>
      </w:r>
      <w:r>
        <w:rPr>
          <w:b/>
        </w:rPr>
        <w:t xml:space="preserve">10 </w:t>
      </w:r>
      <w:r>
        <w:t xml:space="preserve"> {{field-on:Bible}}</w:t>
      </w:r>
      <w:r>
        <w:t xml:space="preserve">lest strangers be filled with your strength and your labors enter houses of strangers,</w:t>
      </w:r>
      <w:r>
        <w:t xml:space="preserve">{{field-off:Bible}}</w:t>
      </w:r>
    </w:p>
    <w:p>
      <w:r>
        <w:rPr>
          <w:sz w:val="18"/>
          <w:color w:val="777777"/>
        </w:rPr>
        <w:t xml:space="preserve">[[@Bible:Proverbs 5:11]] </w:t>
      </w:r>
      <w:r>
        <w:rPr>
          <w:b/>
        </w:rPr>
        <w:t xml:space="preserve">11 </w:t>
      </w:r>
      <w:r>
        <w:t xml:space="preserve"> {{field-on:Bible}}</w:t>
      </w:r>
      <w:r>
        <w:t xml:space="preserve">and you will regret at end when flesh of your body is worn away.</w:t>
      </w:r>
      <w:r>
        <w:t xml:space="preserve">{{field-off:Bible}}</w:t>
      </w:r>
    </w:p>
    <w:p>
      <w:r>
        <w:rPr>
          <w:sz w:val="18"/>
          <w:color w:val="777777"/>
        </w:rPr>
        <w:t xml:space="preserve">[[@Bible:Proverbs 5:12]] </w:t>
      </w:r>
      <w:r>
        <w:rPr>
          <w:b/>
        </w:rPr>
        <w:t xml:space="preserve">12 </w:t>
      </w:r>
      <w:r>
        <w:t xml:space="preserve"> {{field-on:Bible}}</w:t>
      </w:r>
      <w:r>
        <w:t xml:space="preserve">And you will say, "How I hated discipline, and my heart turned away from reproofs.</w:t>
      </w:r>
      <w:r>
        <w:t xml:space="preserve">{{field-off:Bible}}</w:t>
      </w:r>
    </w:p>
    <w:p>
      <w:r>
        <w:rPr>
          <w:sz w:val="18"/>
          <w:color w:val="777777"/>
        </w:rPr>
        <w:t xml:space="preserve">[[@Bible:Proverbs 5:13]] </w:t>
      </w:r>
      <w:r>
        <w:rPr>
          <w:b/>
        </w:rPr>
        <w:t xml:space="preserve">13 </w:t>
      </w:r>
      <w:r>
        <w:t xml:space="preserve"> {{field-on:Bible}}</w:t>
      </w:r>
      <w:r>
        <w:t xml:space="preserve">I was not hearing voice of one disciplining me and teaching me, nor inclining my ear.</w:t>
      </w:r>
      <w:r>
        <w:rPr>
          <w:rStyle w:val="FootnoteReference"/>
        </w:rPr>
        <w:footnoteReference w:id="7426"/>
      </w:r>
      <w:r>
        <w:t xml:space="preserve">{{field-off:Bible}}</w:t>
      </w:r>
    </w:p>
    <w:p>
      <w:r>
        <w:rPr>
          <w:sz w:val="18"/>
          <w:color w:val="777777"/>
        </w:rPr>
        <w:t xml:space="preserve">[[@Bible:Proverbs 5:14]] </w:t>
      </w:r>
      <w:r>
        <w:rPr>
          <w:b/>
        </w:rPr>
        <w:t xml:space="preserve">14 </w:t>
      </w:r>
      <w:r>
        <w:t xml:space="preserve"> {{field-on:Bible}}</w:t>
      </w:r>
      <w:r>
        <w:t xml:space="preserve">I almost came into every evil in midst of assembly and congregation."</w:t>
      </w:r>
      <w:r>
        <w:t xml:space="preserve">{{field-off:Bible}}</w:t>
      </w:r>
    </w:p>
    <w:p>
      <w:r>
        <w:rPr>
          <w:sz w:val="18"/>
          <w:color w:val="777777"/>
        </w:rPr>
        <w:t xml:space="preserve">[[@Bible:Proverbs 5:15]] </w:t>
      </w:r>
      <w:r>
        <w:rPr>
          <w:b/>
        </w:rPr>
        <w:t xml:space="preserve">15 </w:t>
      </w:r>
      <w:r>
        <w:t xml:space="preserve"> {{field-on:Bible}}</w:t>
      </w:r>
      <w:r>
        <w:t xml:space="preserve">Drink waters from your vessels and from wells of your spring.</w:t>
      </w:r>
      <w:r>
        <w:t xml:space="preserve">{{field-off:Bible}}</w:t>
      </w:r>
    </w:p>
    <w:p>
      <w:r>
        <w:rPr>
          <w:sz w:val="18"/>
          <w:color w:val="777777"/>
        </w:rPr>
        <w:t xml:space="preserve">[[@Bible:Proverbs 5:16]] </w:t>
      </w:r>
      <w:r>
        <w:rPr>
          <w:b/>
        </w:rPr>
        <w:t xml:space="preserve">16 </w:t>
      </w:r>
      <w:r>
        <w:t xml:space="preserve"> {{field-on:Bible}}</w:t>
      </w:r>
      <w:r>
        <w:t xml:space="preserve">Let not waters overflow for you from your spring; let your waters pass through your broad places.</w:t>
      </w:r>
      <w:r>
        <w:t xml:space="preserve">{{field-off:Bible}}</w:t>
      </w:r>
    </w:p>
    <w:p>
      <w:r>
        <w:rPr>
          <w:sz w:val="18"/>
          <w:color w:val="777777"/>
        </w:rPr>
        <w:t xml:space="preserve">[[@Bible:Proverbs 5:17]] </w:t>
      </w:r>
      <w:r>
        <w:rPr>
          <w:b/>
        </w:rPr>
        <w:t xml:space="preserve">17 </w:t>
      </w:r>
      <w:r>
        <w:t xml:space="preserve"> {{field-on:Bible}}</w:t>
      </w:r>
      <w:r>
        <w:t xml:space="preserve">Let them be yours alone, and let no stranger share with you.</w:t>
      </w:r>
      <w:r>
        <w:t xml:space="preserve">{{field-off:Bible}}</w:t>
      </w:r>
    </w:p>
    <w:p>
      <w:r>
        <w:rPr>
          <w:sz w:val="18"/>
          <w:color w:val="777777"/>
        </w:rPr>
        <w:t xml:space="preserve">[[@Bible:Proverbs 5:18]] </w:t>
      </w:r>
      <w:r>
        <w:rPr>
          <w:b/>
        </w:rPr>
        <w:t xml:space="preserve">18 </w:t>
      </w:r>
      <w:r>
        <w:t xml:space="preserve"> {{field-on:Bible}}</w:t>
      </w:r>
      <w:r>
        <w:t xml:space="preserve">Let fountain of your water be your own, and rejoice with wife of your youth.</w:t>
      </w:r>
      <w:r>
        <w:t xml:space="preserve">{{field-off:Bible}}</w:t>
      </w:r>
    </w:p>
    <w:p>
      <w:r>
        <w:rPr>
          <w:sz w:val="18"/>
          <w:color w:val="777777"/>
        </w:rPr>
        <w:t xml:space="preserve">[[@Bible:Proverbs 5:19]] </w:t>
      </w:r>
      <w:r>
        <w:rPr>
          <w:b/>
        </w:rPr>
        <w:t xml:space="preserve">19 </w:t>
      </w:r>
      <w:r>
        <w:t xml:space="preserve"> {{field-on:Bible}}</w:t>
      </w:r>
      <w:r>
        <w:t xml:space="preserve">Doe of love and colt of your graces, let her converse with you; let your own lead you and be with you at all times, for in companionship with her love you will be much.</w:t>
      </w:r>
      <w:r>
        <w:t xml:space="preserve">{{field-off:Bible}}</w:t>
      </w:r>
    </w:p>
    <w:p>
      <w:r>
        <w:rPr>
          <w:sz w:val="18"/>
          <w:color w:val="777777"/>
        </w:rPr>
        <w:t xml:space="preserve">[[@Bible:Proverbs 5:20]] </w:t>
      </w:r>
      <w:r>
        <w:rPr>
          <w:b/>
        </w:rPr>
        <w:t xml:space="preserve">20 </w:t>
      </w:r>
      <w:r>
        <w:t xml:space="preserve"> {{field-on:Bible}}</w:t>
      </w:r>
      <w:r>
        <w:t xml:space="preserve">Do not be much with strange woman, nor be held in arms of one not your own.</w:t>
      </w:r>
      <w:r>
        <w:t xml:space="preserve">{{field-off:Bible}}</w:t>
      </w:r>
    </w:p>
    <w:p>
      <w:r>
        <w:rPr>
          <w:sz w:val="18"/>
          <w:color w:val="777777"/>
        </w:rPr>
        <w:t xml:space="preserve">[[@Bible:Proverbs 5:21]] </w:t>
      </w:r>
      <w:r>
        <w:rPr>
          <w:b/>
        </w:rPr>
        <w:t xml:space="preserve">21 </w:t>
      </w:r>
      <w:r>
        <w:t xml:space="preserve"> {{field-on:Bible}}</w:t>
      </w:r>
      <w:r>
        <w:t xml:space="preserve">For ways of man before eyes of God, and he watches all his tracks.</w:t>
      </w:r>
      <w:r>
        <w:t xml:space="preserve">{{field-off:Bible}}</w:t>
      </w:r>
    </w:p>
    <w:p>
      <w:r>
        <w:rPr>
          <w:sz w:val="18"/>
          <w:color w:val="777777"/>
        </w:rPr>
        <w:t xml:space="preserve">[[@Bible:Proverbs 5:22]] </w:t>
      </w:r>
      <w:r>
        <w:rPr>
          <w:b/>
        </w:rPr>
        <w:t xml:space="preserve">22 </w:t>
      </w:r>
      <w:r>
        <w:t xml:space="preserve"> {{field-on:Bible}}</w:t>
      </w:r>
      <w:r>
        <w:t xml:space="preserve">Lawless deeds hunt man down, and each is bound with cords of his own sins.</w:t>
      </w:r>
      <w:r>
        <w:t xml:space="preserve">{{field-off:Bible}}</w:t>
      </w:r>
    </w:p>
    <w:p>
      <w:r>
        <w:rPr>
          <w:sz w:val="18"/>
          <w:color w:val="777777"/>
        </w:rPr>
        <w:t xml:space="preserve">[[@Bible:Proverbs 5:23]] </w:t>
      </w:r>
      <w:r>
        <w:rPr>
          <w:b/>
        </w:rPr>
        <w:t xml:space="preserve">23 </w:t>
      </w:r>
      <w:r>
        <w:t xml:space="preserve"> {{field-on:Bible}}</w:t>
      </w:r>
      <w:r>
        <w:t xml:space="preserve">This one dies with undisciplined men, and from abundance of his own livelihood is cast out and lost through folly.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[[@Bible:Proverbs 6:1]] </w:t>
      </w:r>
      <w:r>
        <w:rPr>
          <w:b/>
        </w:rPr>
        <w:t xml:space="preserve">1 </w:t>
      </w:r>
      <w:r>
        <w:t xml:space="preserve"> {{field-on:Bible}}</w:t>
      </w:r>
      <w:r>
        <w:t xml:space="preserve">Son, if you guarantee your friend, you hand your hand over to enemy.</w:t>
      </w:r>
      <w:r>
        <w:t xml:space="preserve">{{field-off:Bible}}</w:t>
      </w:r>
    </w:p>
    <w:p>
      <w:r>
        <w:rPr>
          <w:sz w:val="18"/>
          <w:color w:val="777777"/>
        </w:rPr>
        <w:t xml:space="preserve">[[@Bible:Proverbs 6:2]] </w:t>
      </w:r>
      <w:r>
        <w:rPr>
          <w:b/>
        </w:rPr>
        <w:t xml:space="preserve">2 </w:t>
      </w:r>
      <w:r>
        <w:t xml:space="preserve"> {{field-on:Bible}}</w:t>
      </w:r>
      <w:r>
        <w:t xml:space="preserve">For own lips strong snare for man, and he is caught by lips of his own mouth.</w:t>
      </w:r>
      <w:r>
        <w:t xml:space="preserve">{{field-off:Bible}}</w:t>
      </w:r>
    </w:p>
    <w:p>
      <w:r>
        <w:rPr>
          <w:sz w:val="18"/>
          <w:color w:val="777777"/>
        </w:rPr>
        <w:t xml:space="preserve">[[@Bible:Proverbs 6:3]] </w:t>
      </w:r>
      <w:r>
        <w:rPr>
          <w:b/>
        </w:rPr>
        <w:t xml:space="preserve">3 </w:t>
      </w:r>
      <w:r>
        <w:t xml:space="preserve"> {{field-on:Bible}}</w:t>
      </w:r>
      <w:r>
        <w:t xml:space="preserve">Do, son, what I command you, and save yourself, for you came into hands of evil men through your friend. Go, do not grow slack, but press your friend whom you guaranteed.</w:t>
      </w:r>
      <w:r>
        <w:t xml:space="preserve">{{field-off:Bible}}</w:t>
      </w:r>
    </w:p>
    <w:p>
      <w:r>
        <w:rPr>
          <w:sz w:val="18"/>
          <w:color w:val="777777"/>
        </w:rPr>
        <w:t xml:space="preserve">[[@Bible:Proverbs 6:4]] </w:t>
      </w:r>
      <w:r>
        <w:rPr>
          <w:b/>
        </w:rPr>
        <w:t xml:space="preserve">4 </w:t>
      </w:r>
      <w:r>
        <w:t xml:space="preserve"> {{field-on:Bible}}</w:t>
      </w:r>
      <w:r>
        <w:t xml:space="preserve">Do not give sleep to your eyes, nor slumber to your eyelids,</w:t>
      </w:r>
      <w:r>
        <w:t xml:space="preserve">{{field-off:Bible}}</w:t>
      </w:r>
    </w:p>
    <w:p>
      <w:r>
        <w:rPr>
          <w:sz w:val="18"/>
          <w:color w:val="777777"/>
        </w:rPr>
        <w:t xml:space="preserve">[[@Bible:Proverbs 6:5]] </w:t>
      </w:r>
      <w:r>
        <w:rPr>
          <w:b/>
        </w:rPr>
        <w:t xml:space="preserve">5 </w:t>
      </w:r>
      <w:r>
        <w:t xml:space="preserve"> {{field-on:Bible}}</w:t>
      </w:r>
      <w:r>
        <w:t xml:space="preserve">that you may save yourself like gazelle from snares and like bird from trap.</w:t>
      </w:r>
      <w:r>
        <w:t xml:space="preserve">{{field-off:Bible}}</w:t>
      </w:r>
    </w:p>
    <w:p>
      <w:r>
        <w:rPr>
          <w:sz w:val="18"/>
          <w:color w:val="777777"/>
        </w:rPr>
        <w:t xml:space="preserve">[[@Bible:Proverbs 6:6]] </w:t>
      </w:r>
      <w:r>
        <w:rPr>
          <w:b/>
        </w:rPr>
        <w:t xml:space="preserve">6 </w:t>
      </w:r>
      <w:r>
        <w:t xml:space="preserve"> {{field-on:Bible}}</w:t>
      </w:r>
      <w:r>
        <w:t xml:space="preserve">Go to ant, sluggard, and watch his ways and become wiser than he.</w:t>
      </w:r>
      <w:r>
        <w:t xml:space="preserve">{{field-off:Bible}}</w:t>
      </w:r>
    </w:p>
    <w:p>
      <w:r>
        <w:rPr>
          <w:sz w:val="18"/>
          <w:color w:val="777777"/>
        </w:rPr>
        <w:t xml:space="preserve">[[@Bible:Proverbs 6:7]] </w:t>
      </w:r>
      <w:r>
        <w:rPr>
          <w:b/>
        </w:rPr>
        <w:t xml:space="preserve">7 </w:t>
      </w:r>
      <w:r>
        <w:t xml:space="preserve"> {{field-on:Bible}}</w:t>
      </w:r>
      <w:r>
        <w:t xml:space="preserve">For since he has no farming, no one forcing him, nor being under master,</w:t>
      </w:r>
      <w:r>
        <w:t xml:space="preserve">{{field-off:Bible}}</w:t>
      </w:r>
    </w:p>
    <w:p>
      <w:r>
        <w:rPr>
          <w:sz w:val="18"/>
          <w:color w:val="777777"/>
        </w:rPr>
        <w:t xml:space="preserve">[[@Bible:Proverbs 6:8]] </w:t>
      </w:r>
      <w:r>
        <w:rPr>
          <w:b/>
        </w:rPr>
        <w:t xml:space="preserve">8 </w:t>
      </w:r>
      <w:r>
        <w:t xml:space="preserve"> {{field-on:Bible}}</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r>
        <w:t xml:space="preserve">{{field-off:Bible}}</w:t>
      </w:r>
    </w:p>
    <w:p>
      <w:r>
        <w:rPr>
          <w:sz w:val="18"/>
          <w:color w:val="777777"/>
        </w:rPr>
        <w:t xml:space="preserve">[[@Bible:Proverbs 6:9]] </w:t>
      </w:r>
      <w:r>
        <w:rPr>
          <w:b/>
        </w:rPr>
        <w:t xml:space="preserve">9 </w:t>
      </w:r>
      <w:r>
        <w:t xml:space="preserve"> {{field-on:Bible}}</w:t>
      </w:r>
      <w:r>
        <w:t xml:space="preserve">How long, sluggard, will you lie down? When will you rise from sleep?</w:t>
      </w:r>
      <w:r>
        <w:t xml:space="preserve">{{field-off:Bible}}</w:t>
      </w:r>
    </w:p>
    <w:p>
      <w:r>
        <w:rPr>
          <w:sz w:val="18"/>
          <w:color w:val="777777"/>
        </w:rPr>
        <w:t xml:space="preserve">[[@Bible:Proverbs 6:10]] </w:t>
      </w:r>
      <w:r>
        <w:rPr>
          <w:b/>
        </w:rPr>
        <w:t xml:space="preserve">10 </w:t>
      </w:r>
      <w:r>
        <w:t xml:space="preserve"> {{field-on:Bible}}</w:t>
      </w:r>
      <w:r>
        <w:t xml:space="preserve">Little you sleep, little you sit, little you slumber, little you fold your hands over your chest,</w:t>
      </w:r>
      <w:r>
        <w:t xml:space="preserve">{{field-off:Bible}}</w:t>
      </w:r>
    </w:p>
    <w:p>
      <w:r>
        <w:rPr>
          <w:sz w:val="18"/>
          <w:color w:val="777777"/>
        </w:rPr>
        <w:t xml:space="preserve">[[@Bible:Proverbs 6:11]] </w:t>
      </w:r>
      <w:r>
        <w:rPr>
          <w:b/>
        </w:rPr>
        <w:t xml:space="preserve">11 </w:t>
      </w:r>
      <w:r>
        <w:t xml:space="preserve"> {{field-on:Bible}}</w:t>
      </w:r>
      <w:r>
        <w:t xml:space="preserve">then poverty comes to you like bad traveler and want like good runner. But if you are tireless, your harvest will come like fountain, and want will flee like bad runner.</w:t>
      </w:r>
      <w:r>
        <w:t xml:space="preserve">{{field-off:Bible}}</w:t>
      </w:r>
    </w:p>
    <w:p>
      <w:r>
        <w:rPr>
          <w:sz w:val="18"/>
          <w:color w:val="777777"/>
        </w:rPr>
        <w:t xml:space="preserve">[[@Bible:Proverbs 6:12]] </w:t>
      </w:r>
      <w:r>
        <w:rPr>
          <w:b/>
        </w:rPr>
        <w:t xml:space="preserve">12 </w:t>
      </w:r>
      <w:r>
        <w:t xml:space="preserve"> {{field-on:Bible}}</w:t>
      </w:r>
      <w:r>
        <w:t xml:space="preserve">Foolish and lawless man walks in ways not good.</w:t>
      </w:r>
      <w:r>
        <w:t xml:space="preserve">{{field-off:Bible}}</w:t>
      </w:r>
    </w:p>
    <w:p>
      <w:r>
        <w:rPr>
          <w:sz w:val="18"/>
          <w:color w:val="777777"/>
        </w:rPr>
        <w:t xml:space="preserve">[[@Bible:Proverbs 6:13]] </w:t>
      </w:r>
      <w:r>
        <w:rPr>
          <w:b/>
        </w:rPr>
        <w:t xml:space="preserve">13 </w:t>
      </w:r>
      <w:r>
        <w:t xml:space="preserve"> {{field-on:Bible}}</w:t>
      </w:r>
      <w:r>
        <w:t xml:space="preserve">He winks with eye, signals with foot, and teaches with nods of fingers.</w:t>
      </w:r>
      <w:r>
        <w:t xml:space="preserve">{{field-off:Bible}}</w:t>
      </w:r>
    </w:p>
    <w:p>
      <w:r>
        <w:rPr>
          <w:sz w:val="18"/>
          <w:color w:val="777777"/>
        </w:rPr>
        <w:t xml:space="preserve">[[@Bible:Proverbs 6:14]] </w:t>
      </w:r>
      <w:r>
        <w:rPr>
          <w:b/>
        </w:rPr>
        <w:t xml:space="preserve">14 </w:t>
      </w:r>
      <w:r>
        <w:t xml:space="preserve"> {{field-on:Bible}}</w:t>
      </w:r>
      <w:r>
        <w:t xml:space="preserve">Perverse heart devises evils at every time; such man stirs up disturbances for city.</w:t>
      </w:r>
      <w:r>
        <w:t xml:space="preserve">{{field-off:Bible}}</w:t>
      </w:r>
    </w:p>
    <w:p>
      <w:r>
        <w:rPr>
          <w:sz w:val="18"/>
          <w:color w:val="777777"/>
        </w:rPr>
        <w:t xml:space="preserve">[[@Bible:Proverbs 6:15]] </w:t>
      </w:r>
      <w:r>
        <w:rPr>
          <w:b/>
        </w:rPr>
        <w:t xml:space="preserve">15 </w:t>
      </w:r>
      <w:r>
        <w:t xml:space="preserve"> {{field-on:Bible}}</w:t>
      </w:r>
      <w:r>
        <w:t xml:space="preserve">Because of this his ruin comes suddenly, cutting and crushing incurably.</w:t>
      </w:r>
      <w:r>
        <w:rPr>
          <w:rStyle w:val="FootnoteReference"/>
        </w:rPr>
        <w:footnoteReference w:id="7427"/>
      </w:r>
      <w:r>
        <w:t xml:space="preserve">{{field-off:Bible}}</w:t>
      </w:r>
    </w:p>
    <w:p>
      <w:r>
        <w:rPr>
          <w:sz w:val="18"/>
          <w:color w:val="777777"/>
        </w:rPr>
        <w:t xml:space="preserve">[[@Bible:Proverbs 6:16]] </w:t>
      </w:r>
      <w:r>
        <w:rPr>
          <w:b/>
        </w:rPr>
        <w:t xml:space="preserve">16 </w:t>
      </w:r>
      <w:r>
        <w:t xml:space="preserve"> {{field-on:Bible}}</w:t>
      </w:r>
      <w:r>
        <w:t xml:space="preserve">For he rejoices in all things Lord hates, and he is crushed because of uncleanness of soul.</w:t>
      </w:r>
      <w:r>
        <w:t xml:space="preserve">{{field-off:Bible}}</w:t>
      </w:r>
    </w:p>
    <w:p>
      <w:r>
        <w:rPr>
          <w:sz w:val="18"/>
          <w:color w:val="777777"/>
        </w:rPr>
        <w:t xml:space="preserve">[[@Bible:Proverbs 6:17]] </w:t>
      </w:r>
      <w:r>
        <w:rPr>
          <w:b/>
        </w:rPr>
        <w:t xml:space="preserve">17 </w:t>
      </w:r>
      <w:r>
        <w:t xml:space="preserve"> {{field-on:Bible}}</w:t>
      </w:r>
      <w:r>
        <w:t xml:space="preserve">Haughty eye, unjust tongue, hands pouring out blood of righteous,</w:t>
      </w:r>
      <w:r>
        <w:t xml:space="preserve">{{field-off:Bible}}</w:t>
      </w:r>
    </w:p>
    <w:p>
      <w:r>
        <w:rPr>
          <w:sz w:val="18"/>
          <w:color w:val="777777"/>
        </w:rPr>
        <w:t xml:space="preserve">[[@Bible:Proverbs 6:18]] </w:t>
      </w:r>
      <w:r>
        <w:rPr>
          <w:b/>
        </w:rPr>
        <w:t xml:space="preserve">18 </w:t>
      </w:r>
      <w:r>
        <w:t xml:space="preserve"> {{field-on:Bible}}</w:t>
      </w:r>
      <w:r>
        <w:t xml:space="preserve">and heart forging evil thoughts, and feet hurrying to do evil,</w:t>
      </w:r>
      <w:r>
        <w:t xml:space="preserve">{{field-off:Bible}}</w:t>
      </w:r>
    </w:p>
    <w:p>
      <w:r>
        <w:rPr>
          <w:sz w:val="18"/>
          <w:color w:val="777777"/>
        </w:rPr>
        <w:t xml:space="preserve">[[@Bible:Proverbs 6:19]] </w:t>
      </w:r>
      <w:r>
        <w:rPr>
          <w:b/>
        </w:rPr>
        <w:t xml:space="preserve">19 </w:t>
      </w:r>
      <w:r>
        <w:t xml:space="preserve"> {{field-on:Bible}}</w:t>
      </w:r>
      <w:r>
        <w:t xml:space="preserve">unjust false witness kindling lies and sending judgments among brothers.</w:t>
      </w:r>
      <w:r>
        <w:rPr>
          <w:rStyle w:val="FootnoteReference"/>
        </w:rPr>
        <w:footnoteReference w:id="7428"/>
      </w:r>
      <w:r>
        <w:t xml:space="preserve">{{field-off:Bible}}</w:t>
      </w:r>
    </w:p>
    <w:p>
      <w:r>
        <w:rPr>
          <w:sz w:val="18"/>
          <w:color w:val="777777"/>
        </w:rPr>
        <w:t xml:space="preserve">[[@Bible:Proverbs 6:20]] </w:t>
      </w:r>
      <w:r>
        <w:rPr>
          <w:b/>
        </w:rPr>
        <w:t xml:space="preserve">20 </w:t>
      </w:r>
      <w:r>
        <w:t xml:space="preserve"> {{field-on:Bible}}</w:t>
      </w:r>
      <w:r>
        <w:t xml:space="preserve">Son, keep laws of your father and do not reject decrees of your mother.</w:t>
      </w:r>
      <w:r>
        <w:t xml:space="preserve">{{field-off:Bible}}</w:t>
      </w:r>
    </w:p>
    <w:p>
      <w:r>
        <w:rPr>
          <w:sz w:val="18"/>
          <w:color w:val="777777"/>
        </w:rPr>
        <w:t xml:space="preserve">[[@Bible:Proverbs 6:21]] </w:t>
      </w:r>
      <w:r>
        <w:rPr>
          <w:b/>
        </w:rPr>
        <w:t xml:space="preserve">21 </w:t>
      </w:r>
      <w:r>
        <w:t xml:space="preserve"> {{field-on:Bible}}</w:t>
      </w:r>
      <w:r>
        <w:t xml:space="preserve">Fasten them to your soul always and put them as chain on your neck.</w:t>
      </w:r>
      <w:r>
        <w:t xml:space="preserve">{{field-off:Bible}}</w:t>
      </w:r>
    </w:p>
    <w:p>
      <w:r>
        <w:rPr>
          <w:sz w:val="18"/>
          <w:color w:val="777777"/>
        </w:rPr>
        <w:t xml:space="preserve">[[@Bible:Proverbs 6:22]] </w:t>
      </w:r>
      <w:r>
        <w:rPr>
          <w:b/>
        </w:rPr>
        <w:t xml:space="preserve">22 </w:t>
      </w:r>
      <w:r>
        <w:t xml:space="preserve"> {{field-on:Bible}}</w:t>
      </w:r>
      <w:r>
        <w:t xml:space="preserve">Whenever you walk, bring her on, and let her be with you; when you sleep, let her guard you, so that waking she may speak with you.</w:t>
      </w:r>
      <w:r>
        <w:t xml:space="preserve">{{field-off:Bible}}</w:t>
      </w:r>
    </w:p>
    <w:p>
      <w:r>
        <w:rPr>
          <w:sz w:val="18"/>
          <w:color w:val="777777"/>
        </w:rPr>
        <w:t xml:space="preserve">[[@Bible:Proverbs 6:23]] </w:t>
      </w:r>
      <w:r>
        <w:rPr>
          <w:b/>
        </w:rPr>
        <w:t xml:space="preserve">23 </w:t>
      </w:r>
      <w:r>
        <w:t xml:space="preserve"> {{field-on:Bible}}</w:t>
      </w:r>
      <w:r>
        <w:t xml:space="preserve">For command of law lamp and light, and way of life reproof and discipline,</w:t>
      </w:r>
      <w:r>
        <w:t xml:space="preserve">{{field-off:Bible}}</w:t>
      </w:r>
    </w:p>
    <w:p>
      <w:r>
        <w:rPr>
          <w:sz w:val="18"/>
          <w:color w:val="777777"/>
        </w:rPr>
        <w:t xml:space="preserve">[[@Bible:Proverbs 6:24]] </w:t>
      </w:r>
      <w:r>
        <w:rPr>
          <w:b/>
        </w:rPr>
        <w:t xml:space="preserve">24 </w:t>
      </w:r>
      <w:r>
        <w:t xml:space="preserve"> {{field-on:Bible}}</w:t>
      </w:r>
      <w:r>
        <w:t xml:space="preserve">to guard you from married woman and from slanderous tongue of stranger.</w:t>
      </w:r>
      <w:r>
        <w:rPr>
          <w:rStyle w:val="FootnoteReference"/>
        </w:rPr>
        <w:footnoteReference w:id="7429"/>
      </w:r>
      <w:r>
        <w:t xml:space="preserve">{{field-off:Bible}}</w:t>
      </w:r>
    </w:p>
    <w:p>
      <w:r>
        <w:rPr>
          <w:sz w:val="18"/>
          <w:color w:val="777777"/>
        </w:rPr>
        <w:t xml:space="preserve">[[@Bible:Proverbs 6:25]] </w:t>
      </w:r>
      <w:r>
        <w:rPr>
          <w:b/>
        </w:rPr>
        <w:t xml:space="preserve">25 </w:t>
      </w:r>
      <w:r>
        <w:t xml:space="preserve"> {{field-on:Bible}}</w:t>
      </w:r>
      <w:r>
        <w:t xml:space="preserve">Let not beauty conquer you in desire, nor be caught by your eyes, nor be seized by her eyelids.</w:t>
      </w:r>
      <w:r>
        <w:t xml:space="preserve">{{field-off:Bible}}</w:t>
      </w:r>
    </w:p>
    <w:p>
      <w:r>
        <w:rPr>
          <w:sz w:val="18"/>
          <w:color w:val="777777"/>
        </w:rPr>
        <w:t xml:space="preserve">[[@Bible:Proverbs 6:26]] </w:t>
      </w:r>
      <w:r>
        <w:rPr>
          <w:b/>
        </w:rPr>
        <w:t xml:space="preserve">26 </w:t>
      </w:r>
      <w:r>
        <w:t xml:space="preserve"> {{field-on:Bible}}</w:t>
      </w:r>
      <w:r>
        <w:t xml:space="preserve">For price of prostitute as much as one loaf, but wife of honored men hunts precious souls.</w:t>
      </w:r>
      <w:r>
        <w:t xml:space="preserve">{{field-off:Bible}}</w:t>
      </w:r>
    </w:p>
    <w:p>
      <w:r>
        <w:rPr>
          <w:sz w:val="18"/>
          <w:color w:val="777777"/>
        </w:rPr>
        <w:t xml:space="preserve">[[@Bible:Proverbs 6:27]] </w:t>
      </w:r>
      <w:r>
        <w:rPr>
          <w:b/>
        </w:rPr>
        <w:t xml:space="preserve">27 </w:t>
      </w:r>
      <w:r>
        <w:t xml:space="preserve"> {{field-on:Bible}}</w:t>
      </w:r>
      <w:r>
        <w:t xml:space="preserve">Will anyone bind fire in bosom and not burn clothes?</w:t>
      </w:r>
      <w:r>
        <w:t xml:space="preserve">{{field-off:Bible}}</w:t>
      </w:r>
    </w:p>
    <w:p>
      <w:r>
        <w:rPr>
          <w:sz w:val="18"/>
          <w:color w:val="777777"/>
        </w:rPr>
        <w:t xml:space="preserve">[[@Bible:Proverbs 6:28]] </w:t>
      </w:r>
      <w:r>
        <w:rPr>
          <w:b/>
        </w:rPr>
        <w:t xml:space="preserve">28 </w:t>
      </w:r>
      <w:r>
        <w:t xml:space="preserve"> {{field-on:Bible}}</w:t>
      </w:r>
      <w:r>
        <w:t xml:space="preserve">Or will anyone walk on coals of fire and not burn feet?</w:t>
      </w:r>
      <w:r>
        <w:t xml:space="preserve">{{field-off:Bible}}</w:t>
      </w:r>
    </w:p>
    <w:p>
      <w:r>
        <w:rPr>
          <w:sz w:val="18"/>
          <w:color w:val="777777"/>
        </w:rPr>
        <w:t xml:space="preserve">[[@Bible:Proverbs 6:29]] </w:t>
      </w:r>
      <w:r>
        <w:rPr>
          <w:b/>
        </w:rPr>
        <w:t xml:space="preserve">29 </w:t>
      </w:r>
      <w:r>
        <w:t xml:space="preserve"> {{field-on:Bible}}</w:t>
      </w:r>
      <w:r>
        <w:t xml:space="preserve">So one going in to married woman will not be acquitted, nor anyone touching her.</w:t>
      </w:r>
      <w:r>
        <w:t xml:space="preserve">{{field-off:Bible}}</w:t>
      </w:r>
    </w:p>
    <w:p>
      <w:r>
        <w:rPr>
          <w:sz w:val="18"/>
          <w:color w:val="777777"/>
        </w:rPr>
        <w:t xml:space="preserve">[[@Bible:Proverbs 6:30]] </w:t>
      </w:r>
      <w:r>
        <w:rPr>
          <w:b/>
        </w:rPr>
        <w:t xml:space="preserve">30 </w:t>
      </w:r>
      <w:r>
        <w:t xml:space="preserve"> {{field-on:Bible}}</w:t>
      </w:r>
      <w:r>
        <w:t xml:space="preserve">Not astonishing if one is caught stealing, for he steals to fill soul when hungry.</w:t>
      </w:r>
      <w:r>
        <w:t xml:space="preserve">{{field-off:Bible}}</w:t>
      </w:r>
    </w:p>
    <w:p>
      <w:r>
        <w:rPr>
          <w:sz w:val="18"/>
          <w:color w:val="777777"/>
        </w:rPr>
        <w:t xml:space="preserve">[[@Bible:Proverbs 6:31]] </w:t>
      </w:r>
      <w:r>
        <w:rPr>
          <w:b/>
        </w:rPr>
        <w:t xml:space="preserve">31 </w:t>
      </w:r>
      <w:r>
        <w:t xml:space="preserve"> {{field-on:Bible}}</w:t>
      </w:r>
      <w:r>
        <w:t xml:space="preserve">But if caught, he will pay sevenfold, and by giving all his possessions he will rescue himself.</w:t>
      </w:r>
      <w:r>
        <w:t xml:space="preserve">{{field-off:Bible}}</w:t>
      </w:r>
    </w:p>
    <w:p>
      <w:r>
        <w:rPr>
          <w:sz w:val="18"/>
          <w:color w:val="777777"/>
        </w:rPr>
        <w:t xml:space="preserve">[[@Bible:Proverbs 6:32]] </w:t>
      </w:r>
      <w:r>
        <w:rPr>
          <w:b/>
        </w:rPr>
        <w:t xml:space="preserve">32 </w:t>
      </w:r>
      <w:r>
        <w:t xml:space="preserve"> {{field-on:Bible}}</w:t>
      </w:r>
      <w:r>
        <w:t xml:space="preserve">But adulterer, through lack of sense, works destruction for his soul.</w:t>
      </w:r>
      <w:r>
        <w:t xml:space="preserve">{{field-off:Bible}}</w:t>
      </w:r>
    </w:p>
    <w:p>
      <w:r>
        <w:rPr>
          <w:sz w:val="18"/>
          <w:color w:val="777777"/>
        </w:rPr>
        <w:t xml:space="preserve">[[@Bible:Proverbs 6:33]] </w:t>
      </w:r>
      <w:r>
        <w:rPr>
          <w:b/>
        </w:rPr>
        <w:t xml:space="preserve">33 </w:t>
      </w:r>
      <w:r>
        <w:t xml:space="preserve"> {{field-on:Bible}}</w:t>
      </w:r>
      <w:r>
        <w:t xml:space="preserve">Pains and dishonor he bears, and his reproach will not be wiped out forever.</w:t>
      </w:r>
      <w:r>
        <w:t xml:space="preserve">{{field-off:Bible}}</w:t>
      </w:r>
    </w:p>
    <w:p>
      <w:r>
        <w:rPr>
          <w:sz w:val="18"/>
          <w:color w:val="777777"/>
        </w:rPr>
        <w:t xml:space="preserve">[[@Bible:Proverbs 6:34]] </w:t>
      </w:r>
      <w:r>
        <w:rPr>
          <w:b/>
        </w:rPr>
        <w:t xml:space="preserve">34 </w:t>
      </w:r>
      <w:r>
        <w:t xml:space="preserve"> {{field-on:Bible}}</w:t>
      </w:r>
      <w:r>
        <w:t xml:space="preserve">For jealousy fills wrath of her husband; he will not spare in day of judgment.</w:t>
      </w:r>
      <w:r>
        <w:t xml:space="preserve">{{field-off:Bible}}</w:t>
      </w:r>
    </w:p>
    <w:p>
      <w:r>
        <w:rPr>
          <w:sz w:val="18"/>
          <w:color w:val="777777"/>
        </w:rPr>
        <w:t xml:space="preserve">[[@Bible:Proverbs 6:35]] </w:t>
      </w:r>
      <w:r>
        <w:rPr>
          <w:b/>
        </w:rPr>
        <w:t xml:space="preserve">35 </w:t>
      </w:r>
      <w:r>
        <w:t xml:space="preserve"> {{field-on:Bible}}</w:t>
      </w:r>
      <w:r>
        <w:t xml:space="preserve">He will not accept any ransom against enmity, nor be reconciled by many gifts.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[[@Bible:Proverbs 7:1]] </w:t>
      </w:r>
      <w:r>
        <w:rPr>
          <w:b/>
        </w:rPr>
        <w:t xml:space="preserve">1 </w:t>
      </w:r>
      <w:r>
        <w:t xml:space="preserve"> {{field-on:Bible}}</w:t>
      </w:r>
      <w:r>
        <w:t xml:space="preserve">Son, keep my words, and hide my commands with yourself. Son, honor Lord and you will grow strong; besides him fear no other.</w:t>
      </w:r>
      <w:r>
        <w:t xml:space="preserve">{{field-off:Bible}}</w:t>
      </w:r>
    </w:p>
    <w:p>
      <w:r>
        <w:rPr>
          <w:sz w:val="18"/>
          <w:color w:val="777777"/>
        </w:rPr>
        <w:t xml:space="preserve">[[@Bible:Proverbs 7:2]] </w:t>
      </w:r>
      <w:r>
        <w:rPr>
          <w:b/>
        </w:rPr>
        <w:t xml:space="preserve">2 </w:t>
      </w:r>
      <w:r>
        <w:t xml:space="preserve"> {{field-on:Bible}}</w:t>
      </w:r>
      <w:r>
        <w:t xml:space="preserve">Keep my commands and live, and my words like apple of eyes.</w:t>
      </w:r>
      <w:r>
        <w:t xml:space="preserve">{{field-off:Bible}}</w:t>
      </w:r>
    </w:p>
    <w:p>
      <w:r>
        <w:rPr>
          <w:sz w:val="18"/>
          <w:color w:val="777777"/>
        </w:rPr>
        <w:t xml:space="preserve">[[@Bible:Proverbs 7:3]] </w:t>
      </w:r>
      <w:r>
        <w:rPr>
          <w:b/>
        </w:rPr>
        <w:t xml:space="preserve">3 </w:t>
      </w:r>
      <w:r>
        <w:t xml:space="preserve"> {{field-on:Bible}}</w:t>
      </w:r>
      <w:r>
        <w:t xml:space="preserve">Bind them on your fingers, and write them on breadth of your heart.</w:t>
      </w:r>
      <w:r>
        <w:t xml:space="preserve">{{field-off:Bible}}</w:t>
      </w:r>
    </w:p>
    <w:p>
      <w:r>
        <w:rPr>
          <w:sz w:val="18"/>
          <w:color w:val="777777"/>
        </w:rPr>
        <w:t xml:space="preserve">[[@Bible:Proverbs 7:4]] </w:t>
      </w:r>
      <w:r>
        <w:rPr>
          <w:b/>
        </w:rPr>
        <w:t xml:space="preserve">4 </w:t>
      </w:r>
      <w:r>
        <w:t xml:space="preserve"> {{field-on:Bible}}</w:t>
      </w:r>
      <w:r>
        <w:t xml:space="preserve">Say wisdom your sister, and make understanding your close acquaintance,</w:t>
      </w:r>
      <w:r>
        <w:t xml:space="preserve">{{field-off:Bible}}</w:t>
      </w:r>
    </w:p>
    <w:p>
      <w:r>
        <w:rPr>
          <w:sz w:val="18"/>
          <w:color w:val="777777"/>
        </w:rPr>
        <w:t xml:space="preserve">[[@Bible:Proverbs 7:5]] </w:t>
      </w:r>
      <w:r>
        <w:rPr>
          <w:b/>
        </w:rPr>
        <w:t xml:space="preserve">5 </w:t>
      </w:r>
      <w:r>
        <w:t xml:space="preserve"> {{field-on:Bible}}</w:t>
      </w:r>
      <w:r>
        <w:t xml:space="preserve">that she may keep you from strange and evil woman if she throw herself at you with winning words.</w:t>
      </w:r>
      <w:r>
        <w:t xml:space="preserve">{{field-off:Bible}}</w:t>
      </w:r>
    </w:p>
    <w:p>
      <w:r>
        <w:rPr>
          <w:sz w:val="18"/>
          <w:color w:val="777777"/>
        </w:rPr>
        <w:t xml:space="preserve">[[@Bible:Proverbs 7:6]] </w:t>
      </w:r>
      <w:r>
        <w:rPr>
          <w:b/>
        </w:rPr>
        <w:t xml:space="preserve">6 </w:t>
      </w:r>
      <w:r>
        <w:t xml:space="preserve"> {{field-on:Bible}}</w:t>
      </w:r>
      <w:r>
        <w:t xml:space="preserve">For from little window of her house, peering into streets,</w:t>
      </w:r>
      <w:r>
        <w:t xml:space="preserve">{{field-off:Bible}}</w:t>
      </w:r>
    </w:p>
    <w:p>
      <w:r>
        <w:rPr>
          <w:sz w:val="18"/>
          <w:color w:val="777777"/>
        </w:rPr>
        <w:t xml:space="preserve">[[@Bible:Proverbs 7:7]] </w:t>
      </w:r>
      <w:r>
        <w:rPr>
          <w:b/>
        </w:rPr>
        <w:t xml:space="preserve">7 </w:t>
      </w:r>
      <w:r>
        <w:t xml:space="preserve"> {{field-on:Bible}}</w:t>
      </w:r>
      <w:r>
        <w:t xml:space="preserve">whomever she sees among foolish children, young man lacking sense,</w:t>
      </w:r>
      <w:r>
        <w:rPr>
          <w:rStyle w:val="FootnoteReference"/>
        </w:rPr>
        <w:footnoteReference w:id="7430"/>
      </w:r>
      <w:r>
        <w:t xml:space="preserve">{{field-off:Bible}}</w:t>
      </w:r>
    </w:p>
    <w:p>
      <w:r>
        <w:rPr>
          <w:sz w:val="18"/>
          <w:color w:val="777777"/>
        </w:rPr>
        <w:t xml:space="preserve">[[@Bible:Proverbs 7:8]] </w:t>
      </w:r>
      <w:r>
        <w:rPr>
          <w:b/>
        </w:rPr>
        <w:t xml:space="preserve">8 </w:t>
      </w:r>
      <w:r>
        <w:t xml:space="preserve"> {{field-on:Bible}}</w:t>
      </w:r>
      <w:r>
        <w:t xml:space="preserve">passing near corner, in passages of her house,</w:t>
      </w:r>
      <w:r>
        <w:t xml:space="preserve">{{field-off:Bible}}</w:t>
      </w:r>
    </w:p>
    <w:p>
      <w:r>
        <w:rPr>
          <w:sz w:val="18"/>
          <w:color w:val="777777"/>
        </w:rPr>
        <w:t xml:space="preserve">[[@Bible:Proverbs 7:9]] </w:t>
      </w:r>
      <w:r>
        <w:rPr>
          <w:b/>
        </w:rPr>
        <w:t xml:space="preserve">9 </w:t>
      </w:r>
      <w:r>
        <w:t xml:space="preserve"> {{field-on:Bible}}</w:t>
      </w:r>
      <w:r>
        <w:t xml:space="preserve">and speaking in evening darkness, when nightly quiet or murky gloom,</w:t>
      </w:r>
      <w:r>
        <w:t xml:space="preserve">{{field-off:Bible}}</w:t>
      </w:r>
    </w:p>
    <w:p>
      <w:r>
        <w:rPr>
          <w:sz w:val="18"/>
          <w:color w:val="777777"/>
        </w:rPr>
        <w:t xml:space="preserve">[[@Bible:Proverbs 7:10]] </w:t>
      </w:r>
      <w:r>
        <w:rPr>
          <w:b/>
        </w:rPr>
        <w:t xml:space="preserve">10 </w:t>
      </w:r>
      <w:r>
        <w:t xml:space="preserve"> {{field-on:Bible}}</w:t>
      </w:r>
      <w:r>
        <w:t xml:space="preserve">woman meets him, having appearance of prostitute, who makes hearts of young men fly away.</w:t>
      </w:r>
      <w:r>
        <w:t xml:space="preserve">{{field-off:Bible}}</w:t>
      </w:r>
    </w:p>
    <w:p>
      <w:r>
        <w:rPr>
          <w:sz w:val="18"/>
          <w:color w:val="777777"/>
        </w:rPr>
        <w:t xml:space="preserve">[[@Bible:Proverbs 7:11]] </w:t>
      </w:r>
      <w:r>
        <w:rPr>
          <w:b/>
        </w:rPr>
        <w:t xml:space="preserve">11 </w:t>
      </w:r>
      <w:r>
        <w:t xml:space="preserve"> {{field-on:Bible}}</w:t>
      </w:r>
      <w:r>
        <w:t xml:space="preserve">She winged and profligate, and in house her feet do not keep quiet.</w:t>
      </w:r>
      <w:r>
        <w:t xml:space="preserve">{{field-off:Bible}}</w:t>
      </w:r>
    </w:p>
    <w:p>
      <w:r>
        <w:rPr>
          <w:sz w:val="18"/>
          <w:color w:val="777777"/>
        </w:rPr>
        <w:t xml:space="preserve">[[@Bible:Proverbs 7:12]] </w:t>
      </w:r>
      <w:r>
        <w:rPr>
          <w:b/>
        </w:rPr>
        <w:t xml:space="preserve">12 </w:t>
      </w:r>
      <w:r>
        <w:t xml:space="preserve"> {{field-on:Bible}}</w:t>
      </w:r>
      <w:r>
        <w:t xml:space="preserve">For a time she wanders outside, and a time in squares; beside every corner she lurks.</w:t>
      </w:r>
      <w:r>
        <w:t xml:space="preserve">{{field-off:Bible}}</w:t>
      </w:r>
    </w:p>
    <w:p>
      <w:r>
        <w:rPr>
          <w:sz w:val="18"/>
          <w:color w:val="777777"/>
        </w:rPr>
        <w:t xml:space="preserve">[[@Bible:Proverbs 7:13]] </w:t>
      </w:r>
      <w:r>
        <w:rPr>
          <w:b/>
        </w:rPr>
        <w:t xml:space="preserve">13 </w:t>
      </w:r>
      <w:r>
        <w:t xml:space="preserve"> {{field-on:Bible}}</w:t>
      </w:r>
      <w:r>
        <w:t xml:space="preserve">Then seizing him she kissed him, and with shameless face said to him,</w:t>
      </w:r>
      <w:r>
        <w:t xml:space="preserve">{{field-off:Bible}}</w:t>
      </w:r>
    </w:p>
    <w:p>
      <w:r>
        <w:rPr>
          <w:sz w:val="18"/>
          <w:color w:val="777777"/>
        </w:rPr>
        <w:t xml:space="preserve">[[@Bible:Proverbs 7:14]] </w:t>
      </w:r>
      <w:r>
        <w:rPr>
          <w:b/>
        </w:rPr>
        <w:t xml:space="preserve">14 </w:t>
      </w:r>
      <w:r>
        <w:t xml:space="preserve"> {{field-on:Bible}}</w:t>
      </w:r>
      <w:r>
        <w:t xml:space="preserve">"Peace-sacrifice mine; today I pay my vows.</w:t>
      </w:r>
      <w:r>
        <w:t xml:space="preserve">{{field-off:Bible}}</w:t>
      </w:r>
    </w:p>
    <w:p>
      <w:r>
        <w:rPr>
          <w:sz w:val="18"/>
          <w:color w:val="777777"/>
        </w:rPr>
        <w:t xml:space="preserve">[[@Bible:Proverbs 7:15]] </w:t>
      </w:r>
      <w:r>
        <w:rPr>
          <w:b/>
        </w:rPr>
        <w:t xml:space="preserve">15 </w:t>
      </w:r>
      <w:r>
        <w:t xml:space="preserve"> {{field-on:Bible}}</w:t>
      </w:r>
      <w:r>
        <w:t xml:space="preserve">Because of this I came out to meet you, desiring your face; I found you.</w:t>
      </w:r>
      <w:r>
        <w:t xml:space="preserve">{{field-off:Bible}}</w:t>
      </w:r>
    </w:p>
    <w:p>
      <w:r>
        <w:rPr>
          <w:sz w:val="18"/>
          <w:color w:val="777777"/>
        </w:rPr>
        <w:t xml:space="preserve">[[@Bible:Proverbs 7:16]] </w:t>
      </w:r>
      <w:r>
        <w:rPr>
          <w:b/>
        </w:rPr>
        <w:t xml:space="preserve">16 </w:t>
      </w:r>
      <w:r>
        <w:t xml:space="preserve"> {{field-on:Bible}}</w:t>
      </w:r>
      <w:r>
        <w:t xml:space="preserve">With coverings I decked my bed, and with Egyptian tapestries I spread it.</w:t>
      </w:r>
      <w:r>
        <w:t xml:space="preserve">{{field-off:Bible}}</w:t>
      </w:r>
    </w:p>
    <w:p>
      <w:r>
        <w:rPr>
          <w:sz w:val="18"/>
          <w:color w:val="777777"/>
        </w:rPr>
        <w:t xml:space="preserve">[[@Bible:Proverbs 7:17]] </w:t>
      </w:r>
      <w:r>
        <w:rPr>
          <w:b/>
        </w:rPr>
        <w:t xml:space="preserve">17 </w:t>
      </w:r>
      <w:r>
        <w:t xml:space="preserve"> {{field-on:Bible}}</w:t>
      </w:r>
      <w:r>
        <w:t xml:space="preserve">I sprinkled my couch with saffron, and my house with cinnamon.</w:t>
      </w:r>
      <w:r>
        <w:t xml:space="preserve">{{field-off:Bible}}</w:t>
      </w:r>
    </w:p>
    <w:p>
      <w:r>
        <w:rPr>
          <w:sz w:val="18"/>
          <w:color w:val="777777"/>
        </w:rPr>
        <w:t xml:space="preserve">[[@Bible:Proverbs 7:18]] </w:t>
      </w:r>
      <w:r>
        <w:rPr>
          <w:b/>
        </w:rPr>
        <w:t xml:space="preserve">18 </w:t>
      </w:r>
      <w:r>
        <w:t xml:space="preserve"> {{field-on:Bible}}</w:t>
      </w:r>
      <w:r>
        <w:t xml:space="preserve">Come, let us enjoy love until dawn; come, let us roll in desire.</w:t>
      </w:r>
      <w:r>
        <w:t xml:space="preserve">{{field-off:Bible}}</w:t>
      </w:r>
    </w:p>
    <w:p>
      <w:r>
        <w:rPr>
          <w:sz w:val="18"/>
          <w:color w:val="777777"/>
        </w:rPr>
        <w:t xml:space="preserve">[[@Bible:Proverbs 7:19]] </w:t>
      </w:r>
      <w:r>
        <w:rPr>
          <w:b/>
        </w:rPr>
        <w:t xml:space="preserve">19 </w:t>
      </w:r>
      <w:r>
        <w:t xml:space="preserve"> {{field-on:Bible}}</w:t>
      </w:r>
      <w:r>
        <w:t xml:space="preserve">For my husband not home, but he has gone long way.</w:t>
      </w:r>
      <w:r>
        <w:t xml:space="preserve">{{field-off:Bible}}</w:t>
      </w:r>
    </w:p>
    <w:p>
      <w:r>
        <w:rPr>
          <w:sz w:val="18"/>
          <w:color w:val="777777"/>
        </w:rPr>
        <w:t xml:space="preserve">[[@Bible:Proverbs 7:20]] </w:t>
      </w:r>
      <w:r>
        <w:rPr>
          <w:b/>
        </w:rPr>
        <w:t xml:space="preserve">20 </w:t>
      </w:r>
      <w:r>
        <w:t xml:space="preserve"> {{field-on:Bible}}</w:t>
      </w:r>
      <w:r>
        <w:t xml:space="preserve">Taking bundle of silver in his hand; after many days he will return to his house."</w:t>
      </w:r>
      <w:r>
        <w:t xml:space="preserve">{{field-off:Bible}}</w:t>
      </w:r>
    </w:p>
    <w:p>
      <w:r>
        <w:rPr>
          <w:sz w:val="18"/>
          <w:color w:val="777777"/>
        </w:rPr>
        <w:t xml:space="preserve">[[@Bible:Proverbs 7:21]] </w:t>
      </w:r>
      <w:r>
        <w:rPr>
          <w:b/>
        </w:rPr>
        <w:t xml:space="preserve">21 </w:t>
      </w:r>
      <w:r>
        <w:t xml:space="preserve"> {{field-on:Bible}}</w:t>
      </w:r>
      <w:r>
        <w:t xml:space="preserve">She led him astray with much talk, and with snares from lips she pushed him over.</w:t>
      </w:r>
      <w:r>
        <w:t xml:space="preserve">{{field-off:Bible}}</w:t>
      </w:r>
    </w:p>
    <w:p>
      <w:r>
        <w:rPr>
          <w:sz w:val="18"/>
          <w:color w:val="777777"/>
        </w:rPr>
        <w:t xml:space="preserve">[[@Bible:Proverbs 7:22]] </w:t>
      </w:r>
      <w:r>
        <w:rPr>
          <w:b/>
        </w:rPr>
        <w:t xml:space="preserve">22 </w:t>
      </w:r>
      <w:r>
        <w:t xml:space="preserve"> {{field-on:Bible}}</w:t>
      </w:r>
      <w:r>
        <w:t xml:space="preserve">He followed her dumbfounded, as ox led to slaughter and as dog to bonds,</w:t>
      </w:r>
      <w:r>
        <w:rPr>
          <w:rStyle w:val="FootnoteReference"/>
        </w:rPr>
        <w:footnoteReference w:id="7431"/>
      </w:r>
      <w:r>
        <w:t xml:space="preserve">{{field-off:Bible}}</w:t>
      </w:r>
    </w:p>
    <w:p>
      <w:r>
        <w:rPr>
          <w:sz w:val="18"/>
          <w:color w:val="777777"/>
        </w:rPr>
        <w:t xml:space="preserve">[[@Bible:Proverbs 7:23]] </w:t>
      </w:r>
      <w:r>
        <w:rPr>
          <w:b/>
        </w:rPr>
        <w:t xml:space="preserve">23 </w:t>
      </w:r>
      <w:r>
        <w:t xml:space="preserve"> {{field-on:Bible}}</w:t>
      </w:r>
      <w:r>
        <w:t xml:space="preserve">or as deer struck in liver by arrow. He hurries like bird into snare, not knowing he runs for soul.</w:t>
      </w:r>
      <w:r>
        <w:t xml:space="preserve">{{field-off:Bible}}</w:t>
      </w:r>
    </w:p>
    <w:p>
      <w:r>
        <w:rPr>
          <w:sz w:val="18"/>
          <w:color w:val="777777"/>
        </w:rPr>
        <w:t xml:space="preserve">[[@Bible:Proverbs 7:24]] </w:t>
      </w:r>
      <w:r>
        <w:rPr>
          <w:b/>
        </w:rPr>
        <w:t xml:space="preserve">24 </w:t>
      </w:r>
      <w:r>
        <w:t xml:space="preserve"> {{field-on:Bible}}</w:t>
      </w:r>
      <w:r>
        <w:t xml:space="preserve">Now then, son, hear me and pay attention to sayings of my mouth.</w:t>
      </w:r>
      <w:r>
        <w:t xml:space="preserve">{{field-off:Bible}}</w:t>
      </w:r>
    </w:p>
    <w:p>
      <w:r>
        <w:rPr>
          <w:sz w:val="18"/>
          <w:color w:val="777777"/>
        </w:rPr>
        <w:t xml:space="preserve">[[@Bible:Proverbs 7:25]] </w:t>
      </w:r>
      <w:r>
        <w:rPr>
          <w:b/>
        </w:rPr>
        <w:t xml:space="preserve">25 </w:t>
      </w:r>
      <w:r>
        <w:t xml:space="preserve"> {{field-on:Bible}}</w:t>
      </w:r>
      <w:r>
        <w:t xml:space="preserve">Let your heart not turn aside to her ways.</w:t>
      </w:r>
      <w:r>
        <w:rPr>
          <w:rStyle w:val="FootnoteReference"/>
        </w:rPr>
        <w:footnoteReference w:id="7432"/>
      </w:r>
      <w:r>
        <w:t xml:space="preserve">{{field-off:Bible}}</w:t>
      </w:r>
    </w:p>
    <w:p>
      <w:r>
        <w:rPr>
          <w:sz w:val="18"/>
          <w:color w:val="777777"/>
        </w:rPr>
        <w:t xml:space="preserve">[[@Bible:Proverbs 7:26]] </w:t>
      </w:r>
      <w:r>
        <w:rPr>
          <w:b/>
        </w:rPr>
        <w:t xml:space="preserve">26 </w:t>
      </w:r>
      <w:r>
        <w:t xml:space="preserve"> {{field-on:Bible}}</w:t>
      </w:r>
      <w:r>
        <w:t xml:space="preserve">For having wounded many, she cast them down, and innumerable those she killed.</w:t>
      </w:r>
      <w:r>
        <w:t xml:space="preserve">{{field-off:Bible}}</w:t>
      </w:r>
    </w:p>
    <w:p>
      <w:r>
        <w:rPr>
          <w:sz w:val="18"/>
          <w:color w:val="777777"/>
        </w:rPr>
        <w:t xml:space="preserve">[[@Bible:Proverbs 7:27]] </w:t>
      </w:r>
      <w:r>
        <w:rPr>
          <w:b/>
        </w:rPr>
        <w:t xml:space="preserve">27 </w:t>
      </w:r>
      <w:r>
        <w:t xml:space="preserve"> {{field-on:Bible}}</w:t>
      </w:r>
      <w:r>
        <w:t xml:space="preserve">Ways of Hades her house, leading down to chambers of death.</w:t>
      </w:r>
      <w:r>
        <w:rPr>
          <w:rStyle w:val="FootnoteReference"/>
        </w:rPr>
        <w:footnoteReference w:id="7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[[@Bible:Proverbs 8:1]] </w:t>
      </w:r>
      <w:r>
        <w:rPr>
          <w:b/>
        </w:rPr>
        <w:t xml:space="preserve">1 </w:t>
      </w:r>
      <w:r>
        <w:t xml:space="preserve"> {{field-on:Bible}}</w:t>
      </w:r>
      <w:r>
        <w:t xml:space="preserve">You will proclaim wisdom, so that understanding may obey you.</w:t>
      </w:r>
      <w:r>
        <w:t xml:space="preserve">{{field-off:Bible}}</w:t>
      </w:r>
    </w:p>
    <w:p>
      <w:r>
        <w:rPr>
          <w:sz w:val="18"/>
          <w:color w:val="777777"/>
        </w:rPr>
        <w:t xml:space="preserve">[[@Bible:Proverbs 8:2]] </w:t>
      </w:r>
      <w:r>
        <w:rPr>
          <w:b/>
        </w:rPr>
        <w:t xml:space="preserve">2 </w:t>
      </w:r>
      <w:r>
        <w:t xml:space="preserve"> {{field-on:Bible}}</w:t>
      </w:r>
      <w:r>
        <w:t xml:space="preserve">For she is on high heights, and among paths she stands.</w:t>
      </w:r>
      <w:r>
        <w:t xml:space="preserve">{{field-off:Bible}}</w:t>
      </w:r>
    </w:p>
    <w:p>
      <w:r>
        <w:rPr>
          <w:sz w:val="18"/>
          <w:color w:val="777777"/>
        </w:rPr>
        <w:t xml:space="preserve">[[@Bible:Proverbs 8:3]] </w:t>
      </w:r>
      <w:r>
        <w:rPr>
          <w:b/>
        </w:rPr>
        <w:t xml:space="preserve">3 </w:t>
      </w:r>
      <w:r>
        <w:t xml:space="preserve"> {{field-on:Bible}}</w:t>
      </w:r>
      <w:r>
        <w:t xml:space="preserve">For beside gates of rulers she sits, and in entrances she sings hymns.</w:t>
      </w:r>
      <w:r>
        <w:t xml:space="preserve">{{field-off:Bible}}</w:t>
      </w:r>
    </w:p>
    <w:p>
      <w:r>
        <w:rPr>
          <w:sz w:val="18"/>
          <w:color w:val="777777"/>
        </w:rPr>
        <w:t xml:space="preserve">[[@Bible:Proverbs 8:4]] </w:t>
      </w:r>
      <w:r>
        <w:rPr>
          <w:b/>
        </w:rPr>
        <w:t xml:space="preserve">4 </w:t>
      </w:r>
      <w:r>
        <w:t xml:space="preserve"> {{field-on:Bible}}</w:t>
      </w:r>
      <w:r>
        <w:t xml:space="preserve">To you, men, I call, and I send out my voice to sons of men.</w:t>
      </w:r>
      <w:r>
        <w:t xml:space="preserve">{{field-off:Bible}}</w:t>
      </w:r>
    </w:p>
    <w:p>
      <w:r>
        <w:rPr>
          <w:sz w:val="18"/>
          <w:color w:val="777777"/>
        </w:rPr>
        <w:t xml:space="preserve">[[@Bible:Proverbs 8:5]] </w:t>
      </w:r>
      <w:r>
        <w:rPr>
          <w:b/>
        </w:rPr>
        <w:t xml:space="preserve">5 </w:t>
      </w:r>
      <w:r>
        <w:t xml:space="preserve"> {{field-on:Bible}}</w:t>
      </w:r>
      <w:r>
        <w:t xml:space="preserve">Understand shrewdness, innocent ones; and untrained ones, take heart.</w:t>
      </w:r>
      <w:r>
        <w:rPr>
          <w:rStyle w:val="FootnoteReference"/>
        </w:rPr>
        <w:footnoteReference w:id="7434"/>
      </w:r>
      <w:r>
        <w:t xml:space="preserve">{{field-off:Bible}}</w:t>
      </w:r>
    </w:p>
    <w:p>
      <w:r>
        <w:rPr>
          <w:sz w:val="18"/>
          <w:color w:val="777777"/>
        </w:rPr>
        <w:t xml:space="preserve">[[@Bible:Proverbs 8:6]] </w:t>
      </w:r>
      <w:r>
        <w:rPr>
          <w:b/>
        </w:rPr>
        <w:t xml:space="preserve">6 </w:t>
      </w:r>
      <w:r>
        <w:t xml:space="preserve"> {{field-on:Bible}}</w:t>
      </w:r>
      <w:r>
        <w:t xml:space="preserve">Hear me, for I will speak noble things, and I will open upright things from my lips.</w:t>
      </w:r>
      <w:r>
        <w:t xml:space="preserve">{{field-off:Bible}}</w:t>
      </w:r>
    </w:p>
    <w:p>
      <w:r>
        <w:rPr>
          <w:sz w:val="18"/>
          <w:color w:val="777777"/>
        </w:rPr>
        <w:t xml:space="preserve">[[@Bible:Proverbs 8:7]] </w:t>
      </w:r>
      <w:r>
        <w:rPr>
          <w:b/>
        </w:rPr>
        <w:t xml:space="preserve">7 </w:t>
      </w:r>
      <w:r>
        <w:t xml:space="preserve"> {{field-on:Bible}}</w:t>
      </w:r>
      <w:r>
        <w:t xml:space="preserve">For my throat will meditate truth, and lying lips abominable before me.</w:t>
      </w:r>
      <w:r>
        <w:t xml:space="preserve">{{field-off:Bible}}</w:t>
      </w:r>
    </w:p>
    <w:p>
      <w:r>
        <w:rPr>
          <w:sz w:val="18"/>
          <w:color w:val="777777"/>
        </w:rPr>
        <w:t xml:space="preserve">[[@Bible:Proverbs 8:8]] </w:t>
      </w:r>
      <w:r>
        <w:rPr>
          <w:b/>
        </w:rPr>
        <w:t xml:space="preserve">8 </w:t>
      </w:r>
      <w:r>
        <w:t xml:space="preserve"> {{field-on:Bible}}</w:t>
      </w:r>
      <w:r>
        <w:t xml:space="preserve">All sayings of my mouth with righteousness; nothing in them crooked or twisted.</w:t>
      </w:r>
      <w:r>
        <w:t xml:space="preserve">{{field-off:Bible}}</w:t>
      </w:r>
    </w:p>
    <w:p>
      <w:r>
        <w:rPr>
          <w:sz w:val="18"/>
          <w:color w:val="777777"/>
        </w:rPr>
        <w:t xml:space="preserve">[[@Bible:Proverbs 8:9]] </w:t>
      </w:r>
      <w:r>
        <w:rPr>
          <w:b/>
        </w:rPr>
        <w:t xml:space="preserve">9 </w:t>
      </w:r>
      <w:r>
        <w:t xml:space="preserve"> {{field-on:Bible}}</w:t>
      </w:r>
      <w:r>
        <w:t xml:space="preserve">All plain to those understanding and right to those finding knowledge.</w:t>
      </w:r>
      <w:r>
        <w:t xml:space="preserve">{{field-off:Bible}}</w:t>
      </w:r>
    </w:p>
    <w:p>
      <w:r>
        <w:rPr>
          <w:sz w:val="18"/>
          <w:color w:val="777777"/>
        </w:rPr>
        <w:t xml:space="preserve">[[@Bible:Proverbs 8:10]] </w:t>
      </w:r>
      <w:r>
        <w:rPr>
          <w:b/>
        </w:rPr>
        <w:t xml:space="preserve">10 </w:t>
      </w:r>
      <w:r>
        <w:t xml:space="preserve"> {{field-on:Bible}}</w:t>
      </w:r>
      <w:r>
        <w:t xml:space="preserve">Take discipline and not silver, and choose knowledge above proven gold; and choose perception above pure gold.</w:t>
      </w:r>
      <w:r>
        <w:t xml:space="preserve">{{field-off:Bible}}</w:t>
      </w:r>
    </w:p>
    <w:p>
      <w:r>
        <w:rPr>
          <w:sz w:val="18"/>
          <w:color w:val="777777"/>
        </w:rPr>
        <w:t xml:space="preserve">[[@Bible:Proverbs 8:11]] </w:t>
      </w:r>
      <w:r>
        <w:rPr>
          <w:b/>
        </w:rPr>
        <w:t xml:space="preserve">11 </w:t>
      </w:r>
      <w:r>
        <w:t xml:space="preserve"> {{field-on:Bible}}</w:t>
      </w:r>
      <w:r>
        <w:t xml:space="preserve">For wisdom better than precious stones, and every valuable thing not worthy of her.</w:t>
      </w:r>
      <w:r>
        <w:t xml:space="preserve">{{field-off:Bible}}</w:t>
      </w:r>
    </w:p>
    <w:p>
      <w:r>
        <w:rPr>
          <w:sz w:val="18"/>
          <w:color w:val="777777"/>
        </w:rPr>
        <w:t xml:space="preserve">[[@Bible:Proverbs 8:12]] </w:t>
      </w:r>
      <w:r>
        <w:rPr>
          <w:b/>
        </w:rPr>
        <w:t xml:space="preserve">12 </w:t>
      </w:r>
      <w:r>
        <w:t xml:space="preserve"> {{field-on:Bible}}</w:t>
      </w:r>
      <w:r>
        <w:t xml:space="preserve">I, wisdom, settled counsel, and knowledge and understanding I called.</w:t>
      </w:r>
      <w:r>
        <w:t xml:space="preserve">{{field-off:Bible}}</w:t>
      </w:r>
    </w:p>
    <w:p>
      <w:r>
        <w:rPr>
          <w:sz w:val="18"/>
          <w:color w:val="777777"/>
        </w:rPr>
        <w:t xml:space="preserve">[[@Bible:Proverbs 8:13]] </w:t>
      </w:r>
      <w:r>
        <w:rPr>
          <w:b/>
        </w:rPr>
        <w:t xml:space="preserve">13 </w:t>
      </w:r>
      <w:r>
        <w:t xml:space="preserve"> {{field-on:Bible}}</w:t>
      </w:r>
      <w:r>
        <w:t xml:space="preserve">Fear of Lord hates injustice and insolence and pride and evil ways; and twisted ways of evil I hated.</w:t>
      </w:r>
      <w:r>
        <w:t xml:space="preserve">{{field-off:Bible}}</w:t>
      </w:r>
    </w:p>
    <w:p>
      <w:r>
        <w:rPr>
          <w:sz w:val="18"/>
          <w:color w:val="777777"/>
        </w:rPr>
        <w:t xml:space="preserve">[[@Bible:Proverbs 8:14]] </w:t>
      </w:r>
      <w:r>
        <w:rPr>
          <w:b/>
        </w:rPr>
        <w:t xml:space="preserve">14 </w:t>
      </w:r>
      <w:r>
        <w:t xml:space="preserve"> {{field-on:Bible}}</w:t>
      </w:r>
      <w:r>
        <w:t xml:space="preserve">Mine counsel and security, mine understanding, and mine strength.</w:t>
      </w:r>
      <w:r>
        <w:t xml:space="preserve">{{field-off:Bible}}</w:t>
      </w:r>
    </w:p>
    <w:p>
      <w:r>
        <w:rPr>
          <w:sz w:val="18"/>
          <w:color w:val="777777"/>
        </w:rPr>
        <w:t xml:space="preserve">[[@Bible:Proverbs 8:15]] </w:t>
      </w:r>
      <w:r>
        <w:rPr>
          <w:b/>
        </w:rPr>
        <w:t xml:space="preserve">15 </w:t>
      </w:r>
      <w:r>
        <w:t xml:space="preserve"> {{field-on:Bible}}</w:t>
      </w:r>
      <w:r>
        <w:t xml:space="preserve">Through me kings reign and rulers write righteousness.</w:t>
      </w:r>
      <w:r>
        <w:t xml:space="preserve">{{field-off:Bible}}</w:t>
      </w:r>
    </w:p>
    <w:p>
      <w:r>
        <w:rPr>
          <w:sz w:val="18"/>
          <w:color w:val="777777"/>
        </w:rPr>
        <w:t xml:space="preserve">[[@Bible:Proverbs 8:16]] </w:t>
      </w:r>
      <w:r>
        <w:rPr>
          <w:b/>
        </w:rPr>
        <w:t xml:space="preserve">16 </w:t>
      </w:r>
      <w:r>
        <w:t xml:space="preserve"> {{field-on:Bible}}</w:t>
      </w:r>
      <w:r>
        <w:t xml:space="preserve">Through me nobles grow great, and tyrants through me rule earth.</w:t>
      </w:r>
      <w:r>
        <w:rPr>
          <w:rStyle w:val="FootnoteReference"/>
        </w:rPr>
        <w:footnoteReference w:id="7435"/>
      </w:r>
      <w:r>
        <w:t xml:space="preserve">{{field-off:Bible}}</w:t>
      </w:r>
    </w:p>
    <w:p>
      <w:r>
        <w:rPr>
          <w:sz w:val="18"/>
          <w:color w:val="777777"/>
        </w:rPr>
        <w:t xml:space="preserve">[[@Bible:Proverbs 8:17]] </w:t>
      </w:r>
      <w:r>
        <w:rPr>
          <w:b/>
        </w:rPr>
        <w:t xml:space="preserve">17 </w:t>
      </w:r>
      <w:r>
        <w:t xml:space="preserve"> {{field-on:Bible}}</w:t>
      </w:r>
      <w:r>
        <w:t xml:space="preserve">I love those loving me, and those seeking me will find me.</w:t>
      </w:r>
      <w:r>
        <w:t xml:space="preserve">{{field-off:Bible}}</w:t>
      </w:r>
    </w:p>
    <w:p>
      <w:r>
        <w:rPr>
          <w:sz w:val="18"/>
          <w:color w:val="777777"/>
        </w:rPr>
        <w:t xml:space="preserve">[[@Bible:Proverbs 8:18]] </w:t>
      </w:r>
      <w:r>
        <w:rPr>
          <w:b/>
        </w:rPr>
        <w:t xml:space="preserve">18 </w:t>
      </w:r>
      <w:r>
        <w:t xml:space="preserve"> {{field-on:Bible}}</w:t>
      </w:r>
      <w:r>
        <w:t xml:space="preserve">Riches and glory belong to me, and abundance of possessions and righteousness.</w:t>
      </w:r>
      <w:r>
        <w:t xml:space="preserve">{{field-off:Bible}}</w:t>
      </w:r>
    </w:p>
    <w:p>
      <w:r>
        <w:rPr>
          <w:sz w:val="18"/>
          <w:color w:val="777777"/>
        </w:rPr>
        <w:t xml:space="preserve">[[@Bible:Proverbs 8:19]] </w:t>
      </w:r>
      <w:r>
        <w:rPr>
          <w:b/>
        </w:rPr>
        <w:t xml:space="preserve">19 </w:t>
      </w:r>
      <w:r>
        <w:t xml:space="preserve"> {{field-on:Bible}}</w:t>
      </w:r>
      <w:r>
        <w:t xml:space="preserve">Better to bear fruit from me than gold and precious stone, and my produce better than chosen silver.</w:t>
      </w:r>
      <w:r>
        <w:t xml:space="preserve">{{field-off:Bible}}</w:t>
      </w:r>
    </w:p>
    <w:p>
      <w:r>
        <w:rPr>
          <w:sz w:val="18"/>
          <w:color w:val="777777"/>
        </w:rPr>
        <w:t xml:space="preserve">[[@Bible:Proverbs 8:20]] </w:t>
      </w:r>
      <w:r>
        <w:rPr>
          <w:b/>
        </w:rPr>
        <w:t xml:space="preserve">20 </w:t>
      </w:r>
      <w:r>
        <w:t xml:space="preserve"> {{field-on:Bible}}</w:t>
      </w:r>
      <w:r>
        <w:t xml:space="preserve">In ways of righteousness I walk, and among tracks of judgment I turn about,</w:t>
      </w:r>
      <w:r>
        <w:t xml:space="preserve">{{field-off:Bible}}</w:t>
      </w:r>
    </w:p>
    <w:p>
      <w:r>
        <w:rPr>
          <w:sz w:val="18"/>
          <w:color w:val="777777"/>
        </w:rPr>
        <w:t xml:space="preserve">[[@Bible:Proverbs 8:21]] </w:t>
      </w:r>
      <w:r>
        <w:rPr>
          <w:b/>
        </w:rPr>
        <w:t xml:space="preserve">21 </w:t>
      </w:r>
      <w:r>
        <w:t xml:space="preserve"> {{field-on:Bible}}</w:t>
      </w:r>
      <w:r>
        <w:t xml:space="preserve">so that I may apportion substance to those loving me and fill their treasuries with good things. If I tell you things happening day by day, I will remember things from age to number them.</w:t>
      </w:r>
      <w:r>
        <w:t xml:space="preserve">{{field-off:Bible}}</w:t>
      </w:r>
    </w:p>
    <w:p>
      <w:r>
        <w:rPr>
          <w:sz w:val="18"/>
          <w:color w:val="777777"/>
        </w:rPr>
        <w:t xml:space="preserve">[[@Bible:Proverbs 8:22]] </w:t>
      </w:r>
      <w:r>
        <w:rPr>
          <w:b/>
        </w:rPr>
        <w:t xml:space="preserve">22 </w:t>
      </w:r>
      <w:r>
        <w:t xml:space="preserve"> {{field-on:Bible}}</w:t>
      </w:r>
      <w:r>
        <w:t xml:space="preserve">Lord created me beginning of his ways, for his works.</w:t>
      </w:r>
      <w:r>
        <w:t xml:space="preserve">{{field-off:Bible}}</w:t>
      </w:r>
    </w:p>
    <w:p>
      <w:r>
        <w:rPr>
          <w:sz w:val="18"/>
          <w:color w:val="777777"/>
        </w:rPr>
        <w:t xml:space="preserve">[[@Bible:Proverbs 8:23]] </w:t>
      </w:r>
      <w:r>
        <w:rPr>
          <w:b/>
        </w:rPr>
        <w:t xml:space="preserve">23 </w:t>
      </w:r>
      <w:r>
        <w:t xml:space="preserve"> {{field-on:Bible}}</w:t>
      </w:r>
      <w:r>
        <w:t xml:space="preserve">Before age he founded me, in beginning,</w:t>
      </w:r>
      <w:r>
        <w:rPr>
          <w:rStyle w:val="FootnoteReference"/>
        </w:rPr>
        <w:footnoteReference w:id="7436"/>
      </w:r>
      <w:r>
        <w:t xml:space="preserve">{{field-off:Bible}}</w:t>
      </w:r>
    </w:p>
    <w:p>
      <w:r>
        <w:rPr>
          <w:sz w:val="18"/>
          <w:color w:val="777777"/>
        </w:rPr>
        <w:t xml:space="preserve">[[@Bible:Proverbs 8:24]] </w:t>
      </w:r>
      <w:r>
        <w:rPr>
          <w:b/>
        </w:rPr>
        <w:t xml:space="preserve">24 </w:t>
      </w:r>
      <w:r>
        <w:t xml:space="preserve"> {{field-on:Bible}}</w:t>
      </w:r>
      <w:r>
        <w:t xml:space="preserve">before making earth and before making deeps, before springs of waters came forth.</w:t>
      </w:r>
      <w:r>
        <w:t xml:space="preserve">{{field-off:Bible}}</w:t>
      </w:r>
    </w:p>
    <w:p>
      <w:r>
        <w:rPr>
          <w:sz w:val="18"/>
          <w:color w:val="777777"/>
        </w:rPr>
        <w:t xml:space="preserve">[[@Bible:Proverbs 8:25]] </w:t>
      </w:r>
      <w:r>
        <w:rPr>
          <w:b/>
        </w:rPr>
        <w:t xml:space="preserve">25 </w:t>
      </w:r>
      <w:r>
        <w:t xml:space="preserve"> {{field-on:Bible}}</w:t>
      </w:r>
      <w:r>
        <w:t xml:space="preserve">Before mountains were settled, and before all hills, he begets me.</w:t>
      </w:r>
      <w:r>
        <w:t xml:space="preserve">{{field-off:Bible}}</w:t>
      </w:r>
    </w:p>
    <w:p>
      <w:r>
        <w:rPr>
          <w:sz w:val="18"/>
          <w:color w:val="777777"/>
        </w:rPr>
        <w:t xml:space="preserve">[[@Bible:Proverbs 8:26]] </w:t>
      </w:r>
      <w:r>
        <w:rPr>
          <w:b/>
        </w:rPr>
        <w:t xml:space="preserve">26 </w:t>
      </w:r>
      <w:r>
        <w:t xml:space="preserve"> {{field-on:Bible}}</w:t>
      </w:r>
      <w:r>
        <w:t xml:space="preserve">Lord made lands and uninhabited places and inhabited heights under heaven.</w:t>
      </w:r>
      <w:r>
        <w:t xml:space="preserve">{{field-off:Bible}}</w:t>
      </w:r>
    </w:p>
    <w:p>
      <w:r>
        <w:rPr>
          <w:sz w:val="18"/>
          <w:color w:val="777777"/>
        </w:rPr>
        <w:t xml:space="preserve">[[@Bible:Proverbs 8:27]] </w:t>
      </w:r>
      <w:r>
        <w:rPr>
          <w:b/>
        </w:rPr>
        <w:t xml:space="preserve">27 </w:t>
      </w:r>
      <w:r>
        <w:t xml:space="preserve"> {{field-on:Bible}}</w:t>
      </w:r>
      <w:r>
        <w:t xml:space="preserve">When he prepared heaven, I was alongside him, and when he marked out his throne upon winds,</w:t>
      </w:r>
      <w:r>
        <w:rPr>
          <w:rStyle w:val="FootnoteReference"/>
        </w:rPr>
        <w:footnoteReference w:id="7437"/>
      </w:r>
      <w:r>
        <w:t xml:space="preserve">{{field-off:Bible}}</w:t>
      </w:r>
    </w:p>
    <w:p>
      <w:r>
        <w:rPr>
          <w:sz w:val="18"/>
          <w:color w:val="777777"/>
        </w:rPr>
        <w:t xml:space="preserve">[[@Bible:Proverbs 8:28]] </w:t>
      </w:r>
      <w:r>
        <w:rPr>
          <w:b/>
        </w:rPr>
        <w:t xml:space="preserve">28 </w:t>
      </w:r>
      <w:r>
        <w:t xml:space="preserve"> {{field-on:Bible}}</w:t>
      </w:r>
      <w:r>
        <w:t xml:space="preserve">when he made strong upper clouds and set secure springs under heaven,</w:t>
      </w:r>
      <w:r>
        <w:t xml:space="preserve">{{field-off:Bible}}</w:t>
      </w:r>
    </w:p>
    <w:p>
      <w:r>
        <w:rPr>
          <w:sz w:val="18"/>
          <w:color w:val="777777"/>
        </w:rPr>
        <w:t xml:space="preserve">[[@Bible:Proverbs 8:29]] </w:t>
      </w:r>
      <w:r>
        <w:rPr>
          <w:b/>
        </w:rPr>
        <w:t xml:space="preserve">29 </w:t>
      </w:r>
      <w:r>
        <w:t xml:space="preserve"> {{field-on:Bible}}</w:t>
      </w:r>
      <w:r>
        <w:t xml:space="preserve">and made strong foundations of earth,</w:t>
      </w:r>
      <w:r>
        <w:rPr>
          <w:rStyle w:val="FootnoteReference"/>
        </w:rPr>
        <w:footnoteReference w:id="7438"/>
      </w:r>
      <w:r>
        <w:t xml:space="preserve">{{field-off:Bible}}</w:t>
      </w:r>
    </w:p>
    <w:p>
      <w:r>
        <w:rPr>
          <w:sz w:val="18"/>
          <w:color w:val="777777"/>
        </w:rPr>
        <w:t xml:space="preserve">[[@Bible:Proverbs 8:30]] </w:t>
      </w:r>
      <w:r>
        <w:rPr>
          <w:b/>
        </w:rPr>
        <w:t xml:space="preserve">30 </w:t>
      </w:r>
      <w:r>
        <w:t xml:space="preserve"> {{field-on:Bible}}</w:t>
      </w:r>
      <w:r>
        <w:t xml:space="preserve">I was beside him, fitting together. I was one in whom he delighted, and day by day I rejoiced before him at every time,</w:t>
      </w:r>
      <w:r>
        <w:rPr>
          <w:rStyle w:val="FootnoteReference"/>
        </w:rPr>
        <w:footnoteReference w:id="7439"/>
      </w:r>
      <w:r>
        <w:rPr>
          <w:rStyle w:val="FootnoteReference"/>
        </w:rPr>
        <w:footnoteReference w:id="7440"/>
      </w:r>
      <w:r>
        <w:t xml:space="preserve">{{field-off:Bible}}</w:t>
      </w:r>
    </w:p>
    <w:p>
      <w:r>
        <w:rPr>
          <w:sz w:val="18"/>
          <w:color w:val="777777"/>
        </w:rPr>
        <w:t xml:space="preserve">[[@Bible:Proverbs 8:31]] </w:t>
      </w:r>
      <w:r>
        <w:rPr>
          <w:b/>
        </w:rPr>
        <w:t xml:space="preserve">31 </w:t>
      </w:r>
      <w:r>
        <w:t xml:space="preserve"> {{field-on:Bible}}</w:t>
      </w:r>
      <w:r>
        <w:t xml:space="preserve">when he rejoiced, having completed inhabited world, and rejoiced in sons of men.</w:t>
      </w:r>
      <w:r>
        <w:t xml:space="preserve">{{field-off:Bible}}</w:t>
      </w:r>
    </w:p>
    <w:p>
      <w:r>
        <w:rPr>
          <w:sz w:val="18"/>
          <w:color w:val="777777"/>
        </w:rPr>
        <w:t xml:space="preserve">[[@Bible:Proverbs 8:32]] </w:t>
      </w:r>
      <w:r>
        <w:rPr>
          <w:b/>
        </w:rPr>
        <w:t xml:space="preserve">32 </w:t>
      </w:r>
      <w:r>
        <w:t xml:space="preserve"> {{field-on:Bible}}</w:t>
      </w:r>
      <w:r>
        <w:t xml:space="preserve">Now then, son, hear me.</w:t>
      </w:r>
      <w:r>
        <w:rPr>
          <w:rStyle w:val="FootnoteReference"/>
        </w:rPr>
        <w:footnoteReference w:id="7441"/>
      </w:r>
      <w:r>
        <w:t xml:space="preserve">{{field-off:Bible}}</w:t>
      </w:r>
    </w:p>
    <w:p>
      <w:r>
        <w:rPr>
          <w:sz w:val="18"/>
          <w:color w:val="777777"/>
        </w:rPr>
        <w:t xml:space="preserve">[[@Bible:Proverbs 8:34]] </w:t>
      </w:r>
      <w:r>
        <w:rPr>
          <w:b/>
        </w:rPr>
        <w:t xml:space="preserve">34 </w:t>
      </w:r>
      <w:r>
        <w:t xml:space="preserve"> {{field-on:Bible}}</w:t>
      </w:r>
      <w:r>
        <w:t xml:space="preserve">Blessed man who will hear me, and man who will keep my ways, staying awake at my doors daily, keeping posts of my entrances.</w:t>
      </w:r>
      <w:r>
        <w:t xml:space="preserve">{{field-off:Bible}}</w:t>
      </w:r>
    </w:p>
    <w:p>
      <w:r>
        <w:rPr>
          <w:sz w:val="18"/>
          <w:color w:val="777777"/>
        </w:rPr>
        <w:t xml:space="preserve">[[@Bible:Proverbs 8:35]] </w:t>
      </w:r>
      <w:r>
        <w:rPr>
          <w:b/>
        </w:rPr>
        <w:t xml:space="preserve">35 </w:t>
      </w:r>
      <w:r>
        <w:t xml:space="preserve"> {{field-on:Bible}}</w:t>
      </w:r>
      <w:r>
        <w:t xml:space="preserve">For my goings-out goings-out of life, and favor is prepared from Lord.</w:t>
      </w:r>
      <w:r>
        <w:t xml:space="preserve">{{field-off:Bible}}</w:t>
      </w:r>
    </w:p>
    <w:p>
      <w:r>
        <w:rPr>
          <w:sz w:val="18"/>
          <w:color w:val="777777"/>
        </w:rPr>
        <w:t xml:space="preserve">[[@Bible:Proverbs 8:36]] </w:t>
      </w:r>
      <w:r>
        <w:rPr>
          <w:b/>
        </w:rPr>
        <w:t xml:space="preserve">36 </w:t>
      </w:r>
      <w:r>
        <w:t xml:space="preserve"> {{field-on:Bible}}</w:t>
      </w:r>
      <w:r>
        <w:t xml:space="preserve">But those sinning against me act ungodly toward their own souls, and those hating me love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[[@Bible:Proverbs 9:1]] </w:t>
      </w:r>
      <w:r>
        <w:rPr>
          <w:b/>
        </w:rPr>
        <w:t xml:space="preserve">1 </w:t>
      </w:r>
      <w:r>
        <w:t xml:space="preserve"> {{field-on:Bible}}</w:t>
      </w:r>
      <w:r>
        <w:t xml:space="preserve">Wisdom built house for herself and set seven pillars under it.</w:t>
      </w:r>
      <w:r>
        <w:t xml:space="preserve">{{field-off:Bible}}</w:t>
      </w:r>
    </w:p>
    <w:p>
      <w:r>
        <w:rPr>
          <w:sz w:val="18"/>
          <w:color w:val="777777"/>
        </w:rPr>
        <w:t xml:space="preserve">[[@Bible:Proverbs 9:2]] </w:t>
      </w:r>
      <w:r>
        <w:rPr>
          <w:b/>
        </w:rPr>
        <w:t xml:space="preserve">2 </w:t>
      </w:r>
      <w:r>
        <w:t xml:space="preserve"> {{field-on:Bible}}</w:t>
      </w:r>
      <w:r>
        <w:t xml:space="preserve">She slaughtered her sacrifices, mixed her wine into bowl, and prepared her table.</w:t>
      </w:r>
      <w:r>
        <w:t xml:space="preserve">{{field-off:Bible}}</w:t>
      </w:r>
    </w:p>
    <w:p>
      <w:r>
        <w:rPr>
          <w:sz w:val="18"/>
          <w:color w:val="777777"/>
        </w:rPr>
        <w:t xml:space="preserve">[[@Bible:Proverbs 9:3]] </w:t>
      </w:r>
      <w:r>
        <w:rPr>
          <w:b/>
        </w:rPr>
        <w:t xml:space="preserve">3 </w:t>
      </w:r>
      <w:r>
        <w:t xml:space="preserve"> {{field-on:Bible}}</w:t>
      </w:r>
      <w:r>
        <w:t xml:space="preserve">She sent her servants, calling with high proclamation upon bowl, saying,</w:t>
      </w:r>
      <w:r>
        <w:t xml:space="preserve">{{field-off:Bible}}</w:t>
      </w:r>
    </w:p>
    <w:p>
      <w:r>
        <w:rPr>
          <w:sz w:val="18"/>
          <w:color w:val="777777"/>
        </w:rPr>
        <w:t xml:space="preserve">[[@Bible:Proverbs 9:4]] </w:t>
      </w:r>
      <w:r>
        <w:rPr>
          <w:b/>
        </w:rPr>
        <w:t xml:space="preserve">4 </w:t>
      </w:r>
      <w:r>
        <w:t xml:space="preserve"> {{field-on:Bible}}</w:t>
      </w:r>
      <w:r>
        <w:t xml:space="preserve">"Whoever foolish, let him turn aside to me." And to those lacking sense she said,</w:t>
      </w:r>
      <w:r>
        <w:t xml:space="preserve">{{field-off:Bible}}</w:t>
      </w:r>
    </w:p>
    <w:p>
      <w:r>
        <w:rPr>
          <w:sz w:val="18"/>
          <w:color w:val="777777"/>
        </w:rPr>
        <w:t xml:space="preserve">[[@Bible:Proverbs 9:5]] </w:t>
      </w:r>
      <w:r>
        <w:rPr>
          <w:b/>
        </w:rPr>
        <w:t xml:space="preserve">5 </w:t>
      </w:r>
      <w:r>
        <w:t xml:space="preserve"> {{field-on:Bible}}</w:t>
      </w:r>
      <w:r>
        <w:t xml:space="preserve">"Come, eat of my breads and drink wine I mixed for you.</w:t>
      </w:r>
      <w:r>
        <w:t xml:space="preserve">{{field-off:Bible}}</w:t>
      </w:r>
    </w:p>
    <w:p>
      <w:r>
        <w:rPr>
          <w:sz w:val="18"/>
          <w:color w:val="777777"/>
        </w:rPr>
        <w:t xml:space="preserve">[[@Bible:Proverbs 9:6]] </w:t>
      </w:r>
      <w:r>
        <w:rPr>
          <w:b/>
        </w:rPr>
        <w:t xml:space="preserve">6 </w:t>
      </w:r>
      <w:r>
        <w:t xml:space="preserve"> {{field-on:Bible}}</w:t>
      </w:r>
      <w:r>
        <w:t xml:space="preserve">Leave folly and live, and seek understanding so that you may live, and set straight by knowledge understanding.</w:t>
      </w:r>
      <w:r>
        <w:rPr>
          <w:rStyle w:val="FootnoteReference"/>
        </w:rPr>
        <w:footnoteReference w:id="7442"/>
      </w:r>
      <w:r>
        <w:t xml:space="preserve">{{field-off:Bible}}</w:t>
      </w:r>
    </w:p>
    <w:p>
      <w:r>
        <w:rPr>
          <w:sz w:val="18"/>
          <w:color w:val="777777"/>
        </w:rPr>
        <w:t xml:space="preserve">[[@Bible:Proverbs 9:7]] </w:t>
      </w:r>
      <w:r>
        <w:rPr>
          <w:b/>
        </w:rPr>
        <w:t xml:space="preserve">7 </w:t>
      </w:r>
      <w:r>
        <w:t xml:space="preserve"> {{field-on:Bible}}</w:t>
      </w:r>
      <w:r>
        <w:t xml:space="preserve">One disciplining evil men will receive dishonor for himself, and rebuking ungodly will blame himself.</w:t>
      </w:r>
      <w:r>
        <w:t xml:space="preserve">{{field-off:Bible}}</w:t>
      </w:r>
    </w:p>
    <w:p>
      <w:r>
        <w:rPr>
          <w:sz w:val="18"/>
          <w:color w:val="777777"/>
        </w:rPr>
        <w:t xml:space="preserve">[[@Bible:Proverbs 9:8]] </w:t>
      </w:r>
      <w:r>
        <w:rPr>
          <w:b/>
        </w:rPr>
        <w:t xml:space="preserve">8 </w:t>
      </w:r>
      <w:r>
        <w:t xml:space="preserve"> {{field-on:Bible}}</w:t>
      </w:r>
      <w:r>
        <w:t xml:space="preserve">Do not rebuke evil men, lest they hate you; rebuke wise, and he will love you.</w:t>
      </w:r>
      <w:r>
        <w:t xml:space="preserve">{{field-off:Bible}}</w:t>
      </w:r>
    </w:p>
    <w:p>
      <w:r>
        <w:rPr>
          <w:sz w:val="18"/>
          <w:color w:val="777777"/>
        </w:rPr>
        <w:t xml:space="preserve">[[@Bible:Proverbs 9:9]] </w:t>
      </w:r>
      <w:r>
        <w:rPr>
          <w:b/>
        </w:rPr>
        <w:t xml:space="preserve">9 </w:t>
      </w:r>
      <w:r>
        <w:t xml:space="preserve"> {{field-on:Bible}}</w:t>
      </w:r>
      <w:r>
        <w:t xml:space="preserve">Give wise one opportunity, and he will become wiser; make righteous man know, and he will add to receiving.</w:t>
      </w:r>
      <w:r>
        <w:t xml:space="preserve">{{field-off:Bible}}</w:t>
      </w:r>
    </w:p>
    <w:p>
      <w:r>
        <w:rPr>
          <w:sz w:val="18"/>
          <w:color w:val="777777"/>
        </w:rPr>
        <w:t xml:space="preserve">[[@Bible:Proverbs 9:10]] </w:t>
      </w:r>
      <w:r>
        <w:rPr>
          <w:b/>
        </w:rPr>
        <w:t xml:space="preserve">10 </w:t>
      </w:r>
      <w:r>
        <w:t xml:space="preserve"> {{field-on:Bible}}</w:t>
      </w:r>
      <w:r>
        <w:t xml:space="preserve">Beginning of wisdom fear of Lord</w:t>
      </w:r>
      <w:r>
        <w:rPr>
          <w:rStyle w:val="FootnoteReference"/>
        </w:rPr>
        <w:footnoteReference w:id="7443"/>
      </w:r>
      <w:r>
        <w:t xml:space="preserve">, and counsel of holy ones understanding. For knowing law belongs to good mind.</w:t>
      </w:r>
      <w:r>
        <w:rPr>
          <w:rStyle w:val="FootnoteReference"/>
        </w:rPr>
        <w:footnoteReference w:id="7444"/>
      </w:r>
      <w:r>
        <w:t xml:space="preserve">{{field-off:Bible}}</w:t>
      </w:r>
    </w:p>
    <w:p>
      <w:r>
        <w:rPr>
          <w:sz w:val="18"/>
          <w:color w:val="777777"/>
        </w:rPr>
        <w:t xml:space="preserve">[[@Bible:Proverbs 9:11]] </w:t>
      </w:r>
      <w:r>
        <w:rPr>
          <w:b/>
        </w:rPr>
        <w:t xml:space="preserve">11 </w:t>
      </w:r>
      <w:r>
        <w:t xml:space="preserve"> {{field-on:Bible}}</w:t>
      </w:r>
      <w:r>
        <w:t xml:space="preserve">For by this way you will live long time, and years of your life will be added.</w:t>
      </w:r>
      <w:r>
        <w:t xml:space="preserve">{{field-off:Bible}}</w:t>
      </w:r>
    </w:p>
    <w:p>
      <w:r>
        <w:rPr>
          <w:sz w:val="18"/>
          <w:color w:val="777777"/>
        </w:rPr>
        <w:t xml:space="preserve">[[@Bible:Proverbs 9:12]] </w:t>
      </w:r>
      <w:r>
        <w:rPr>
          <w:b/>
        </w:rPr>
        <w:t xml:space="preserve">12 </w:t>
      </w:r>
      <w:r>
        <w:t xml:space="preserve"> {{field-on:Bible}}</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r>
        <w:t xml:space="preserve">{{field-off:Bible}}</w:t>
      </w:r>
    </w:p>
    <w:p>
      <w:r>
        <w:rPr>
          <w:sz w:val="18"/>
          <w:color w:val="777777"/>
        </w:rPr>
        <w:t xml:space="preserve">[[@Bible:Proverbs 9:13]] </w:t>
      </w:r>
      <w:r>
        <w:rPr>
          <w:b/>
        </w:rPr>
        <w:t xml:space="preserve">13 </w:t>
      </w:r>
      <w:r>
        <w:t xml:space="preserve"> {{field-on:Bible}}</w:t>
      </w:r>
      <w:r>
        <w:t xml:space="preserve">Foolish and bold woman, lacking bread, becomes one who does not know shame.</w:t>
      </w:r>
      <w:r>
        <w:t xml:space="preserve">{{field-off:Bible}}</w:t>
      </w:r>
    </w:p>
    <w:p>
      <w:r>
        <w:rPr>
          <w:sz w:val="18"/>
          <w:color w:val="777777"/>
        </w:rPr>
        <w:t xml:space="preserve">[[@Bible:Proverbs 9:14]] </w:t>
      </w:r>
      <w:r>
        <w:rPr>
          <w:b/>
        </w:rPr>
        <w:t xml:space="preserve">14 </w:t>
      </w:r>
      <w:r>
        <w:t xml:space="preserve"> {{field-on:Bible}}</w:t>
      </w:r>
      <w:r>
        <w:t xml:space="preserve">She sat at doors of her house on chair openly in squares,</w:t>
      </w:r>
      <w:r>
        <w:t xml:space="preserve">{{field-off:Bible}}</w:t>
      </w:r>
    </w:p>
    <w:p>
      <w:r>
        <w:rPr>
          <w:sz w:val="18"/>
          <w:color w:val="777777"/>
        </w:rPr>
        <w:t xml:space="preserve">[[@Bible:Proverbs 9:15]] </w:t>
      </w:r>
      <w:r>
        <w:rPr>
          <w:b/>
        </w:rPr>
        <w:t xml:space="preserve">15 </w:t>
      </w:r>
      <w:r>
        <w:t xml:space="preserve"> {{field-on:Bible}}</w:t>
      </w:r>
      <w:r>
        <w:t xml:space="preserve">calling those passing by and going straight in their ways,</w:t>
      </w:r>
      <w:r>
        <w:t xml:space="preserve">{{field-off:Bible}}</w:t>
      </w:r>
    </w:p>
    <w:p>
      <w:r>
        <w:rPr>
          <w:sz w:val="18"/>
          <w:color w:val="777777"/>
        </w:rPr>
        <w:t xml:space="preserve">[[@Bible:Proverbs 9:16]] </w:t>
      </w:r>
      <w:r>
        <w:rPr>
          <w:b/>
        </w:rPr>
        <w:t xml:space="preserve">16 </w:t>
      </w:r>
      <w:r>
        <w:t xml:space="preserve"> {{field-on:Bible}}</w:t>
      </w:r>
      <w:r>
        <w:t xml:space="preserve">"Who among you most foolish? Let him turn aside to me." And to those lacking sense I exhort, saying,</w:t>
      </w:r>
      <w:r>
        <w:t xml:space="preserve">{{field-off:Bible}}</w:t>
      </w:r>
    </w:p>
    <w:p>
      <w:r>
        <w:rPr>
          <w:sz w:val="18"/>
          <w:color w:val="777777"/>
        </w:rPr>
        <w:t xml:space="preserve">[[@Bible:Proverbs 9:17]] </w:t>
      </w:r>
      <w:r>
        <w:rPr>
          <w:b/>
        </w:rPr>
        <w:t xml:space="preserve">17 </w:t>
      </w:r>
      <w:r>
        <w:t xml:space="preserve"> {{field-on:Bible}}</w:t>
      </w:r>
      <w:r>
        <w:t xml:space="preserve">"Touch hidden breads pleasantly and sweet water of theft."</w:t>
      </w:r>
      <w:r>
        <w:t xml:space="preserve">{{field-off:Bible}}</w:t>
      </w:r>
    </w:p>
    <w:p>
      <w:r>
        <w:rPr>
          <w:sz w:val="18"/>
          <w:color w:val="777777"/>
        </w:rPr>
        <w:t xml:space="preserve">[[@Bible:Proverbs 9:18]] </w:t>
      </w:r>
      <w:r>
        <w:rPr>
          <w:b/>
        </w:rPr>
        <w:t xml:space="preserve">18 </w:t>
      </w:r>
      <w:r>
        <w:t xml:space="preserve"> {{field-on:Bible}}</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[[@Bible:Proverbs 10:1]] </w:t>
      </w:r>
      <w:r>
        <w:rPr>
          <w:b/>
        </w:rPr>
        <w:t xml:space="preserve">1 </w:t>
      </w:r>
      <w:r>
        <w:t xml:space="preserve"> {{field-on:Bible}}</w:t>
      </w:r>
      <w:r>
        <w:t xml:space="preserve">Wise son gladdens father, but foolish son grief to mother.</w:t>
      </w:r>
      <w:r>
        <w:t xml:space="preserve">{{field-off:Bible}}</w:t>
      </w:r>
    </w:p>
    <w:p>
      <w:r>
        <w:rPr>
          <w:sz w:val="18"/>
          <w:color w:val="777777"/>
        </w:rPr>
        <w:t xml:space="preserve">[[@Bible:Proverbs 10:2]] </w:t>
      </w:r>
      <w:r>
        <w:rPr>
          <w:b/>
        </w:rPr>
        <w:t xml:space="preserve">2 </w:t>
      </w:r>
      <w:r>
        <w:t xml:space="preserve"> {{field-on:Bible}}</w:t>
      </w:r>
      <w:r>
        <w:t xml:space="preserve">Treasures will not benefit lawless men, but righteousness will rescue from death.</w:t>
      </w:r>
      <w:r>
        <w:t xml:space="preserve">{{field-off:Bible}}</w:t>
      </w:r>
    </w:p>
    <w:p>
      <w:r>
        <w:rPr>
          <w:sz w:val="18"/>
          <w:color w:val="777777"/>
        </w:rPr>
        <w:t xml:space="preserve">[[@Bible:Proverbs 10:3]] </w:t>
      </w:r>
      <w:r>
        <w:rPr>
          <w:b/>
        </w:rPr>
        <w:t xml:space="preserve">3 </w:t>
      </w:r>
      <w:r>
        <w:t xml:space="preserve"> {{field-on:Bible}}</w:t>
      </w:r>
      <w:r>
        <w:t xml:space="preserve">Lord will not starve righteous soul</w:t>
      </w:r>
      <w:r>
        <w:rPr>
          <w:rStyle w:val="FootnoteReference"/>
        </w:rPr>
        <w:footnoteReference w:id="7445"/>
      </w:r>
      <w:r>
        <w:t xml:space="preserve">, but life of ungodly he will overthrow.</w:t>
      </w:r>
      <w:r>
        <w:t xml:space="preserve">{{field-off:Bible}}</w:t>
      </w:r>
    </w:p>
    <w:p>
      <w:r>
        <w:rPr>
          <w:sz w:val="18"/>
          <w:color w:val="777777"/>
        </w:rPr>
        <w:t xml:space="preserve">[[@Bible:Proverbs 10:4]] </w:t>
      </w:r>
      <w:r>
        <w:rPr>
          <w:b/>
        </w:rPr>
        <w:t xml:space="preserve">4 </w:t>
      </w:r>
      <w:r>
        <w:t xml:space="preserve"> {{field-on:Bible}}</w:t>
      </w:r>
      <w:r>
        <w:t xml:space="preserve">Poverty humbles man, but hands of brave men make rich. Disciplined son will be wise, but to foolish servant he will make use.</w:t>
      </w:r>
      <w:r>
        <w:t xml:space="preserve">{{field-off:Bible}}</w:t>
      </w:r>
    </w:p>
    <w:p>
      <w:r>
        <w:rPr>
          <w:sz w:val="18"/>
          <w:color w:val="777777"/>
        </w:rPr>
        <w:t xml:space="preserve">[[@Bible:Proverbs 10:5]] </w:t>
      </w:r>
      <w:r>
        <w:rPr>
          <w:b/>
        </w:rPr>
        <w:t xml:space="preserve">5 </w:t>
      </w:r>
      <w:r>
        <w:t xml:space="preserve"> {{field-on:Bible}}</w:t>
      </w:r>
      <w:r>
        <w:t xml:space="preserve">Understanding son saved from heat, but lawless son becomes wind-blasted in harvest.</w:t>
      </w:r>
      <w:r>
        <w:t xml:space="preserve">{{field-off:Bible}}</w:t>
      </w:r>
    </w:p>
    <w:p>
      <w:r>
        <w:rPr>
          <w:sz w:val="18"/>
          <w:color w:val="777777"/>
        </w:rPr>
        <w:t xml:space="preserve">[[@Bible:Proverbs 10:6]] </w:t>
      </w:r>
      <w:r>
        <w:rPr>
          <w:b/>
        </w:rPr>
        <w:t xml:space="preserve">6 </w:t>
      </w:r>
      <w:r>
        <w:t xml:space="preserve"> {{field-on:Bible}}</w:t>
      </w:r>
      <w:r>
        <w:t xml:space="preserve">Blessing of Lord upon head of righteous, but mouth of ungodly will cover untimely grief.</w:t>
      </w:r>
      <w:r>
        <w:t xml:space="preserve">{{field-off:Bible}}</w:t>
      </w:r>
    </w:p>
    <w:p>
      <w:r>
        <w:rPr>
          <w:sz w:val="18"/>
          <w:color w:val="777777"/>
        </w:rPr>
        <w:t xml:space="preserve">[[@Bible:Proverbs 10:7]] </w:t>
      </w:r>
      <w:r>
        <w:rPr>
          <w:b/>
        </w:rPr>
        <w:t xml:space="preserve">7 </w:t>
      </w:r>
      <w:r>
        <w:t xml:space="preserve"> {{field-on:Bible}}</w:t>
      </w:r>
      <w:r>
        <w:t xml:space="preserve">Memory of righteous with praises, but name of ungodly is quenched.</w:t>
      </w:r>
      <w:r>
        <w:t xml:space="preserve">{{field-off:Bible}}</w:t>
      </w:r>
    </w:p>
    <w:p>
      <w:r>
        <w:rPr>
          <w:sz w:val="18"/>
          <w:color w:val="777777"/>
        </w:rPr>
        <w:t xml:space="preserve">[[@Bible:Proverbs 10:8]] </w:t>
      </w:r>
      <w:r>
        <w:rPr>
          <w:b/>
        </w:rPr>
        <w:t xml:space="preserve">8 </w:t>
      </w:r>
      <w:r>
        <w:t xml:space="preserve"> {{field-on:Bible}}</w:t>
      </w:r>
      <w:r>
        <w:t xml:space="preserve">Wise in heart will receive commands, but roofless one twisting with lips will be tripped up.</w:t>
      </w:r>
      <w:r>
        <w:t xml:space="preserve">{{field-off:Bible}}</w:t>
      </w:r>
    </w:p>
    <w:p>
      <w:r>
        <w:rPr>
          <w:sz w:val="18"/>
          <w:color w:val="777777"/>
        </w:rPr>
        <w:t xml:space="preserve">[[@Bible:Proverbs 10:9]] </w:t>
      </w:r>
      <w:r>
        <w:rPr>
          <w:b/>
        </w:rPr>
        <w:t xml:space="preserve">9 </w:t>
      </w:r>
      <w:r>
        <w:t xml:space="preserve"> {{field-on:Bible}}</w:t>
      </w:r>
      <w:r>
        <w:t xml:space="preserve">One walking simply walks confidently, but one twisting his ways will be known.</w:t>
      </w:r>
      <w:r>
        <w:t xml:space="preserve">{{field-off:Bible}}</w:t>
      </w:r>
    </w:p>
    <w:p>
      <w:r>
        <w:rPr>
          <w:sz w:val="18"/>
          <w:color w:val="777777"/>
        </w:rPr>
        <w:t xml:space="preserve">[[@Bible:Proverbs 10:10]] </w:t>
      </w:r>
      <w:r>
        <w:rPr>
          <w:b/>
        </w:rPr>
        <w:t xml:space="preserve">10 </w:t>
      </w:r>
      <w:r>
        <w:t xml:space="preserve"> {{field-on:Bible}}</w:t>
      </w:r>
      <w:r>
        <w:t xml:space="preserve">One winking eyes with deceit gathers griefs for men, but one rebuking with boldness makes peace.</w:t>
      </w:r>
      <w:r>
        <w:rPr>
          <w:rStyle w:val="FootnoteReference"/>
        </w:rPr>
        <w:footnoteReference w:id="7446"/>
      </w:r>
      <w:r>
        <w:t xml:space="preserve">{{field-off:Bible}}</w:t>
      </w:r>
    </w:p>
    <w:p>
      <w:r>
        <w:rPr>
          <w:sz w:val="18"/>
          <w:color w:val="777777"/>
        </w:rPr>
        <w:t xml:space="preserve">[[@Bible:Proverbs 10:11]] </w:t>
      </w:r>
      <w:r>
        <w:rPr>
          <w:b/>
        </w:rPr>
        <w:t xml:space="preserve">11 </w:t>
      </w:r>
      <w:r>
        <w:t xml:space="preserve"> {{field-on:Bible}}</w:t>
      </w:r>
      <w:r>
        <w:t xml:space="preserve">Fountain of life in hand of righteous, but mouth of ungodly will cover destruction.</w:t>
      </w:r>
      <w:r>
        <w:t xml:space="preserve">{{field-off:Bible}}</w:t>
      </w:r>
    </w:p>
    <w:p>
      <w:r>
        <w:rPr>
          <w:sz w:val="18"/>
          <w:color w:val="777777"/>
        </w:rPr>
        <w:t xml:space="preserve">[[@Bible:Proverbs 10:12]] </w:t>
      </w:r>
      <w:r>
        <w:rPr>
          <w:b/>
        </w:rPr>
        <w:t xml:space="preserve">12 </w:t>
      </w:r>
      <w:r>
        <w:t xml:space="preserve"> {{field-on:Bible}}</w:t>
      </w:r>
      <w:r>
        <w:t xml:space="preserve">Hatred stirs strife, but friendship covers all not loving strife.</w:t>
      </w:r>
      <w:r>
        <w:t xml:space="preserve">{{field-off:Bible}}</w:t>
      </w:r>
    </w:p>
    <w:p>
      <w:r>
        <w:rPr>
          <w:sz w:val="18"/>
          <w:color w:val="777777"/>
        </w:rPr>
        <w:t xml:space="preserve">[[@Bible:Proverbs 10:13]] </w:t>
      </w:r>
      <w:r>
        <w:rPr>
          <w:b/>
        </w:rPr>
        <w:t xml:space="preserve">13 </w:t>
      </w:r>
      <w:r>
        <w:t xml:space="preserve"> {{field-on:Bible}}</w:t>
      </w:r>
      <w:r>
        <w:t xml:space="preserve">One bringing forth wisdom from lips strikes heartless man with rod.</w:t>
      </w:r>
      <w:r>
        <w:rPr>
          <w:rStyle w:val="FootnoteReference"/>
        </w:rPr>
        <w:footnoteReference w:id="7447"/>
      </w:r>
      <w:r>
        <w:t xml:space="preserve">{{field-off:Bible}}</w:t>
      </w:r>
    </w:p>
    <w:p>
      <w:r>
        <w:rPr>
          <w:sz w:val="18"/>
          <w:color w:val="777777"/>
        </w:rPr>
        <w:t xml:space="preserve">[[@Bible:Proverbs 10:14]] </w:t>
      </w:r>
      <w:r>
        <w:rPr>
          <w:b/>
        </w:rPr>
        <w:t xml:space="preserve">14 </w:t>
      </w:r>
      <w:r>
        <w:t xml:space="preserve"> {{field-on:Bible}}</w:t>
      </w:r>
      <w:r>
        <w:t xml:space="preserve">Wise hide perception, but mouth of rash approaches ruin.</w:t>
      </w:r>
      <w:r>
        <w:t xml:space="preserve">{{field-off:Bible}}</w:t>
      </w:r>
    </w:p>
    <w:p>
      <w:r>
        <w:rPr>
          <w:sz w:val="18"/>
          <w:color w:val="777777"/>
        </w:rPr>
        <w:t xml:space="preserve">[[@Bible:Proverbs 10:15]] </w:t>
      </w:r>
      <w:r>
        <w:rPr>
          <w:b/>
        </w:rPr>
        <w:t xml:space="preserve">15 </w:t>
      </w:r>
      <w:r>
        <w:t xml:space="preserve"> {{field-on:Bible}}</w:t>
      </w:r>
      <w:r>
        <w:t xml:space="preserve">Possession of rich strong city, but ruin of ungodly poverty.</w:t>
      </w:r>
      <w:r>
        <w:t xml:space="preserve">{{field-off:Bible}}</w:t>
      </w:r>
    </w:p>
    <w:p>
      <w:r>
        <w:rPr>
          <w:sz w:val="18"/>
          <w:color w:val="777777"/>
        </w:rPr>
        <w:t xml:space="preserve">[[@Bible:Proverbs 10:16]] </w:t>
      </w:r>
      <w:r>
        <w:rPr>
          <w:b/>
        </w:rPr>
        <w:t xml:space="preserve">16 </w:t>
      </w:r>
      <w:r>
        <w:t xml:space="preserve"> {{field-on:Bible}}</w:t>
      </w:r>
      <w:r>
        <w:t xml:space="preserve">Works of righteous produce life, but fruits of ungodly sins.</w:t>
      </w:r>
      <w:r>
        <w:t xml:space="preserve">{{field-off:Bible}}</w:t>
      </w:r>
    </w:p>
    <w:p>
      <w:r>
        <w:rPr>
          <w:sz w:val="18"/>
          <w:color w:val="777777"/>
        </w:rPr>
        <w:t xml:space="preserve">[[@Bible:Proverbs 10:17]] </w:t>
      </w:r>
      <w:r>
        <w:rPr>
          <w:b/>
        </w:rPr>
        <w:t xml:space="preserve">17 </w:t>
      </w:r>
      <w:r>
        <w:t xml:space="preserve"> {{field-on:Bible}}</w:t>
      </w:r>
      <w:r>
        <w:t xml:space="preserve">Discipline guards ways of righteous life, but discipline without correction leads astray.</w:t>
      </w:r>
      <w:r>
        <w:t xml:space="preserve">{{field-off:Bible}}</w:t>
      </w:r>
    </w:p>
    <w:p>
      <w:r>
        <w:rPr>
          <w:sz w:val="18"/>
          <w:color w:val="777777"/>
        </w:rPr>
        <w:t xml:space="preserve">[[@Bible:Proverbs 10:18]] </w:t>
      </w:r>
      <w:r>
        <w:rPr>
          <w:b/>
        </w:rPr>
        <w:t xml:space="preserve">18 </w:t>
      </w:r>
      <w:r>
        <w:t xml:space="preserve"> {{field-on:Bible}}</w:t>
      </w:r>
      <w:r>
        <w:t xml:space="preserve">Righteous lips cover enmity, but those bringing out slanders are very foolish.</w:t>
      </w:r>
      <w:r>
        <w:t xml:space="preserve">{{field-off:Bible}}</w:t>
      </w:r>
    </w:p>
    <w:p>
      <w:r>
        <w:rPr>
          <w:sz w:val="18"/>
          <w:color w:val="777777"/>
        </w:rPr>
        <w:t xml:space="preserve">[[@Bible:Proverbs 10:19]] </w:t>
      </w:r>
      <w:r>
        <w:rPr>
          <w:b/>
        </w:rPr>
        <w:t xml:space="preserve">19 </w:t>
      </w:r>
      <w:r>
        <w:t xml:space="preserve"> {{field-on:Bible}}</w:t>
      </w:r>
      <w:r>
        <w:t xml:space="preserve">In much speech you will not escape sin, but sparing lips you will be understanding.</w:t>
      </w:r>
      <w:r>
        <w:t xml:space="preserve">{{field-off:Bible}}</w:t>
      </w:r>
    </w:p>
    <w:p>
      <w:r>
        <w:rPr>
          <w:sz w:val="18"/>
          <w:color w:val="777777"/>
        </w:rPr>
        <w:t xml:space="preserve">[[@Bible:Proverbs 10:20]] </w:t>
      </w:r>
      <w:r>
        <w:rPr>
          <w:b/>
        </w:rPr>
        <w:t xml:space="preserve">20 </w:t>
      </w:r>
      <w:r>
        <w:t xml:space="preserve"> {{field-on:Bible}}</w:t>
      </w:r>
      <w:r>
        <w:t xml:space="preserve">Refined silver tongue of righteous, but heart of ungodly will fail.</w:t>
      </w:r>
      <w:r>
        <w:t xml:space="preserve">{{field-off:Bible}}</w:t>
      </w:r>
    </w:p>
    <w:p>
      <w:r>
        <w:rPr>
          <w:sz w:val="18"/>
          <w:color w:val="777777"/>
        </w:rPr>
        <w:t xml:space="preserve">[[@Bible:Proverbs 10:21]] </w:t>
      </w:r>
      <w:r>
        <w:rPr>
          <w:b/>
        </w:rPr>
        <w:t xml:space="preserve">21 </w:t>
      </w:r>
      <w:r>
        <w:t xml:space="preserve"> {{field-on:Bible}}</w:t>
      </w:r>
      <w:r>
        <w:t xml:space="preserve">Lips of righteous know high things, but fools die in want.</w:t>
      </w:r>
      <w:r>
        <w:t xml:space="preserve">{{field-off:Bible}}</w:t>
      </w:r>
    </w:p>
    <w:p>
      <w:r>
        <w:rPr>
          <w:sz w:val="18"/>
          <w:color w:val="777777"/>
        </w:rPr>
        <w:t xml:space="preserve">[[@Bible:Proverbs 10:22]] </w:t>
      </w:r>
      <w:r>
        <w:rPr>
          <w:b/>
        </w:rPr>
        <w:t xml:space="preserve">22 </w:t>
      </w:r>
      <w:r>
        <w:t xml:space="preserve"> {{field-on:Bible}}</w:t>
      </w:r>
      <w:r>
        <w:t xml:space="preserve">Blessing of Lord upon head of righteous, it makes rich, and grief in heart will not be added to it.</w:t>
      </w:r>
      <w:r>
        <w:t xml:space="preserve">{{field-off:Bible}}</w:t>
      </w:r>
    </w:p>
    <w:p>
      <w:r>
        <w:rPr>
          <w:sz w:val="18"/>
          <w:color w:val="777777"/>
        </w:rPr>
        <w:t xml:space="preserve">[[@Bible:Proverbs 10:23]] </w:t>
      </w:r>
      <w:r>
        <w:rPr>
          <w:b/>
        </w:rPr>
        <w:t xml:space="preserve">23 </w:t>
      </w:r>
      <w:r>
        <w:t xml:space="preserve"> {{field-on:Bible}}</w:t>
      </w:r>
      <w:r>
        <w:t xml:space="preserve">In laughter fool practices evil things, but wisdom bears understanding for man.</w:t>
      </w:r>
      <w:r>
        <w:rPr>
          <w:rStyle w:val="FootnoteReference"/>
        </w:rPr>
        <w:footnoteReference w:id="7448"/>
      </w:r>
      <w:r>
        <w:t xml:space="preserve">{{field-off:Bible}}</w:t>
      </w:r>
    </w:p>
    <w:p>
      <w:r>
        <w:rPr>
          <w:sz w:val="18"/>
          <w:color w:val="777777"/>
        </w:rPr>
        <w:t xml:space="preserve">[[@Bible:Proverbs 10:24]] </w:t>
      </w:r>
      <w:r>
        <w:rPr>
          <w:b/>
        </w:rPr>
        <w:t xml:space="preserve">24 </w:t>
      </w:r>
      <w:r>
        <w:t xml:space="preserve"> {{field-on:Bible}}</w:t>
      </w:r>
      <w:r>
        <w:t xml:space="preserve">Ungodly is carried about in destruction, but desire of righteous acceptable.</w:t>
      </w:r>
      <w:r>
        <w:t xml:space="preserve">{{field-off:Bible}}</w:t>
      </w:r>
    </w:p>
    <w:p>
      <w:r>
        <w:rPr>
          <w:sz w:val="18"/>
          <w:color w:val="777777"/>
        </w:rPr>
        <w:t xml:space="preserve">[[@Bible:Proverbs 10:25]] </w:t>
      </w:r>
      <w:r>
        <w:rPr>
          <w:b/>
        </w:rPr>
        <w:t xml:space="preserve">25 </w:t>
      </w:r>
      <w:r>
        <w:t xml:space="preserve"> {{field-on:Bible}}</w:t>
      </w:r>
      <w:r>
        <w:t xml:space="preserve">When storm passes by, ungodly vanishes, but righteous turning aside is saved forever.</w:t>
      </w:r>
      <w:r>
        <w:t xml:space="preserve">{{field-off:Bible}}</w:t>
      </w:r>
    </w:p>
    <w:p>
      <w:r>
        <w:rPr>
          <w:sz w:val="18"/>
          <w:color w:val="777777"/>
        </w:rPr>
        <w:t xml:space="preserve">[[@Bible:Proverbs 10:26]] </w:t>
      </w:r>
      <w:r>
        <w:rPr>
          <w:b/>
        </w:rPr>
        <w:t xml:space="preserve">26 </w:t>
      </w:r>
      <w:r>
        <w:t xml:space="preserve"> {{field-on:Bible}}</w:t>
      </w:r>
      <w:r>
        <w:t xml:space="preserve">Like sour grape to teeth and smoke to eyes, so lawlessness to those using it.</w:t>
      </w:r>
      <w:r>
        <w:t xml:space="preserve">{{field-off:Bible}}</w:t>
      </w:r>
    </w:p>
    <w:p>
      <w:r>
        <w:rPr>
          <w:sz w:val="18"/>
          <w:color w:val="777777"/>
        </w:rPr>
        <w:t xml:space="preserve">[[@Bible:Proverbs 10:27]] </w:t>
      </w:r>
      <w:r>
        <w:rPr>
          <w:b/>
        </w:rPr>
        <w:t xml:space="preserve">27 </w:t>
      </w:r>
      <w:r>
        <w:t xml:space="preserve"> {{field-on:Bible}}</w:t>
      </w:r>
      <w:r>
        <w:t xml:space="preserve">Fear of Lord adds days, but years of ungodly will be shortened.</w:t>
      </w:r>
      <w:r>
        <w:t xml:space="preserve">{{field-off:Bible}}</w:t>
      </w:r>
    </w:p>
    <w:p>
      <w:r>
        <w:rPr>
          <w:sz w:val="18"/>
          <w:color w:val="777777"/>
        </w:rPr>
        <w:t xml:space="preserve">[[@Bible:Proverbs 10:28]] </w:t>
      </w:r>
      <w:r>
        <w:rPr>
          <w:b/>
        </w:rPr>
        <w:t xml:space="preserve">28 </w:t>
      </w:r>
      <w:r>
        <w:t xml:space="preserve"> {{field-on:Bible}}</w:t>
      </w:r>
      <w:r>
        <w:t xml:space="preserve">Joy lingers for righteous, but hope of ungodly perishes.</w:t>
      </w:r>
      <w:r>
        <w:t xml:space="preserve">{{field-off:Bible}}</w:t>
      </w:r>
    </w:p>
    <w:p>
      <w:r>
        <w:rPr>
          <w:sz w:val="18"/>
          <w:color w:val="777777"/>
        </w:rPr>
        <w:t xml:space="preserve">[[@Bible:Proverbs 10:29]] </w:t>
      </w:r>
      <w:r>
        <w:rPr>
          <w:b/>
        </w:rPr>
        <w:t xml:space="preserve">29 </w:t>
      </w:r>
      <w:r>
        <w:t xml:space="preserve"> {{field-on:Bible}}</w:t>
      </w:r>
      <w:r>
        <w:t xml:space="preserve">Fear of Lord fortress of holy one, but ruin to workers of evil.</w:t>
      </w:r>
      <w:r>
        <w:t xml:space="preserve">{{field-off:Bible}}</w:t>
      </w:r>
    </w:p>
    <w:p>
      <w:r>
        <w:rPr>
          <w:sz w:val="18"/>
          <w:color w:val="777777"/>
        </w:rPr>
        <w:t xml:space="preserve">[[@Bible:Proverbs 10:30]] </w:t>
      </w:r>
      <w:r>
        <w:rPr>
          <w:b/>
        </w:rPr>
        <w:t xml:space="preserve">30 </w:t>
      </w:r>
      <w:r>
        <w:t xml:space="preserve"> {{field-on:Bible}}</w:t>
      </w:r>
      <w:r>
        <w:t xml:space="preserve">Righteous forever will not give way, but ungodly will not inhabit earth.</w:t>
      </w:r>
      <w:r>
        <w:t xml:space="preserve">{{field-off:Bible}}</w:t>
      </w:r>
    </w:p>
    <w:p>
      <w:r>
        <w:rPr>
          <w:sz w:val="18"/>
          <w:color w:val="777777"/>
        </w:rPr>
        <w:t xml:space="preserve">[[@Bible:Proverbs 10:31]] </w:t>
      </w:r>
      <w:r>
        <w:rPr>
          <w:b/>
        </w:rPr>
        <w:t xml:space="preserve">31 </w:t>
      </w:r>
      <w:r>
        <w:t xml:space="preserve"> {{field-on:Bible}}</w:t>
      </w:r>
      <w:r>
        <w:t xml:space="preserve">Mouth of righteous drips wisdom, but tongue of unjust will perish.</w:t>
      </w:r>
      <w:r>
        <w:t xml:space="preserve">{{field-off:Bible}}</w:t>
      </w:r>
    </w:p>
    <w:p>
      <w:r>
        <w:rPr>
          <w:sz w:val="18"/>
          <w:color w:val="777777"/>
        </w:rPr>
        <w:t xml:space="preserve">[[@Bible:Proverbs 10:32]] </w:t>
      </w:r>
      <w:r>
        <w:rPr>
          <w:b/>
        </w:rPr>
        <w:t xml:space="preserve">32 </w:t>
      </w:r>
      <w:r>
        <w:t xml:space="preserve"> {{field-on:Bible}}</w:t>
      </w:r>
      <w:r>
        <w:t xml:space="preserve">Lips of righteous men drip graces, but mouth of ungodly turns aside.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[[@Bible:Proverbs 11:1]] </w:t>
      </w:r>
      <w:r>
        <w:rPr>
          <w:b/>
        </w:rPr>
        <w:t xml:space="preserve">1 </w:t>
      </w:r>
      <w:r>
        <w:t xml:space="preserve"> {{field-on:Bible}}</w:t>
      </w:r>
      <w:r>
        <w:t xml:space="preserve">Deceitful scales abomination before Lord, but just weight acceptable to him.</w:t>
      </w:r>
      <w:r>
        <w:t xml:space="preserve">{{field-off:Bible}}</w:t>
      </w:r>
    </w:p>
    <w:p>
      <w:r>
        <w:rPr>
          <w:sz w:val="18"/>
          <w:color w:val="777777"/>
        </w:rPr>
        <w:t xml:space="preserve">[[@Bible:Proverbs 11:2]] </w:t>
      </w:r>
      <w:r>
        <w:rPr>
          <w:b/>
        </w:rPr>
        <w:t xml:space="preserve">2 </w:t>
      </w:r>
      <w:r>
        <w:t xml:space="preserve"> {{field-on:Bible}}</w:t>
      </w:r>
      <w:r>
        <w:t xml:space="preserve">Wherever insolence enters, there also dishonor; but mouth of humble meditates wisdom.</w:t>
      </w:r>
      <w:r>
        <w:rPr>
          <w:rStyle w:val="FootnoteReference"/>
        </w:rPr>
        <w:footnoteReference w:id="7449"/>
      </w:r>
      <w:r>
        <w:t xml:space="preserve">{{field-off:Bible}}</w:t>
      </w:r>
    </w:p>
    <w:p>
      <w:r>
        <w:rPr>
          <w:sz w:val="18"/>
          <w:color w:val="777777"/>
        </w:rPr>
        <w:t xml:space="preserve">[[@Bible:Proverbs 11:3]] </w:t>
      </w:r>
      <w:r>
        <w:rPr>
          <w:b/>
        </w:rPr>
        <w:t xml:space="preserve">3 </w:t>
      </w:r>
      <w:r>
        <w:t xml:space="preserve"> {{field-on:Bible}}</w:t>
      </w:r>
      <w:r>
        <w:t xml:space="preserve">When righteous dies, he leaves regret, but destruction of ungodly comes readily and gladly.</w:t>
      </w:r>
      <w:r>
        <w:rPr>
          <w:rStyle w:val="FootnoteReference"/>
        </w:rPr>
        <w:footnoteReference w:id="7450"/>
      </w:r>
      <w:r>
        <w:rPr>
          <w:rStyle w:val="FootnoteReference"/>
        </w:rPr>
        <w:footnoteReference w:id="7451"/>
      </w:r>
      <w:r>
        <w:t xml:space="preserve">{{field-off:Bible}}</w:t>
      </w:r>
    </w:p>
    <w:p>
      <w:r>
        <w:rPr>
          <w:sz w:val="18"/>
          <w:color w:val="777777"/>
        </w:rPr>
        <w:t xml:space="preserve">[[@Bible:Proverbs 11:5]] </w:t>
      </w:r>
      <w:r>
        <w:rPr>
          <w:b/>
        </w:rPr>
        <w:t xml:space="preserve">5 </w:t>
      </w:r>
      <w:r>
        <w:t xml:space="preserve"> {{field-on:Bible}}</w:t>
      </w:r>
      <w:r>
        <w:t xml:space="preserve">Righteousness of blameless cuts straight ways; but ungodliness falls by injustice.</w:t>
      </w:r>
      <w:r>
        <w:rPr>
          <w:rStyle w:val="FootnoteReference"/>
        </w:rPr>
        <w:footnoteReference w:id="7452"/>
      </w:r>
      <w:r>
        <w:t xml:space="preserve">{{field-off:Bible}}</w:t>
      </w:r>
    </w:p>
    <w:p>
      <w:r>
        <w:rPr>
          <w:sz w:val="18"/>
          <w:color w:val="777777"/>
        </w:rPr>
        <w:t xml:space="preserve">[[@Bible:Proverbs 11:6]] </w:t>
      </w:r>
      <w:r>
        <w:rPr>
          <w:b/>
        </w:rPr>
        <w:t xml:space="preserve">6 </w:t>
      </w:r>
      <w:r>
        <w:t xml:space="preserve"> {{field-on:Bible}}</w:t>
      </w:r>
      <w:r>
        <w:t xml:space="preserve">Righteousness of upright rescues them, but lawless are caught by their own destruction.</w:t>
      </w:r>
      <w:r>
        <w:t xml:space="preserve">{{field-off:Bible}}</w:t>
      </w:r>
    </w:p>
    <w:p>
      <w:r>
        <w:rPr>
          <w:sz w:val="18"/>
          <w:color w:val="777777"/>
        </w:rPr>
        <w:t xml:space="preserve">[[@Bible:Proverbs 11:7]] </w:t>
      </w:r>
      <w:r>
        <w:rPr>
          <w:b/>
        </w:rPr>
        <w:t xml:space="preserve">7 </w:t>
      </w:r>
      <w:r>
        <w:t xml:space="preserve"> {{field-on:Bible}}</w:t>
      </w:r>
      <w:r>
        <w:t xml:space="preserve">When righteous man dies, hope does not perish, but boast of ungodly perishes.</w:t>
      </w:r>
      <w:r>
        <w:rPr>
          <w:rStyle w:val="FootnoteReference"/>
        </w:rPr>
        <w:footnoteReference w:id="7453"/>
      </w:r>
      <w:r>
        <w:t xml:space="preserve">{{field-off:Bible}}</w:t>
      </w:r>
    </w:p>
    <w:p>
      <w:r>
        <w:rPr>
          <w:sz w:val="18"/>
          <w:color w:val="777777"/>
        </w:rPr>
        <w:t xml:space="preserve">[[@Bible:Proverbs 11:8]] </w:t>
      </w:r>
      <w:r>
        <w:rPr>
          <w:b/>
        </w:rPr>
        <w:t xml:space="preserve">8 </w:t>
      </w:r>
      <w:r>
        <w:t xml:space="preserve"> {{field-on:Bible}}</w:t>
      </w:r>
      <w:r>
        <w:t xml:space="preserve">Righteous escapes from trap, and ungodly is handed over in his place.</w:t>
      </w:r>
      <w:r>
        <w:t xml:space="preserve">{{field-off:Bible}}</w:t>
      </w:r>
    </w:p>
    <w:p>
      <w:r>
        <w:rPr>
          <w:sz w:val="18"/>
          <w:color w:val="777777"/>
        </w:rPr>
        <w:t xml:space="preserve">[[@Bible:Proverbs 11:9]] </w:t>
      </w:r>
      <w:r>
        <w:rPr>
          <w:b/>
        </w:rPr>
        <w:t xml:space="preserve">9 </w:t>
      </w:r>
      <w:r>
        <w:t xml:space="preserve"> {{field-on:Bible}}</w:t>
      </w:r>
      <w:r>
        <w:t xml:space="preserve">In mouth of ungodly snare to citizens, but perception of righteous good way.</w:t>
      </w:r>
      <w:r>
        <w:t xml:space="preserve">{{field-off:Bible}}</w:t>
      </w:r>
    </w:p>
    <w:p>
      <w:r>
        <w:rPr>
          <w:sz w:val="18"/>
          <w:color w:val="777777"/>
        </w:rPr>
        <w:t xml:space="preserve">[[@Bible:Proverbs 11:10]] </w:t>
      </w:r>
      <w:r>
        <w:rPr>
          <w:b/>
        </w:rPr>
        <w:t xml:space="preserve">10 </w:t>
      </w:r>
      <w:r>
        <w:t xml:space="preserve"> {{field-on:Bible}}</w:t>
      </w:r>
      <w:r>
        <w:t xml:space="preserve">In good things of righteous city prospered.</w:t>
      </w:r>
      <w:r>
        <w:rPr>
          <w:rStyle w:val="FootnoteReference"/>
        </w:rPr>
        <w:footnoteReference w:id="7454"/>
      </w:r>
      <w:r>
        <w:t xml:space="preserve">{{field-off:Bible}}</w:t>
      </w:r>
    </w:p>
    <w:p>
      <w:r>
        <w:rPr>
          <w:sz w:val="18"/>
          <w:color w:val="777777"/>
        </w:rPr>
        <w:t xml:space="preserve">[[@Bible:Proverbs 11:11]] </w:t>
      </w:r>
      <w:r>
        <w:rPr>
          <w:b/>
        </w:rPr>
        <w:t xml:space="preserve">11 </w:t>
      </w:r>
      <w:r>
        <w:t xml:space="preserve"> {{field-on:Bible}}</w:t>
      </w:r>
      <w:r>
        <w:t xml:space="preserve">But by mouths of ungodly it was torn down.</w:t>
      </w:r>
      <w:r>
        <w:t xml:space="preserve">{{field-off:Bible}}</w:t>
      </w:r>
    </w:p>
    <w:p>
      <w:r>
        <w:rPr>
          <w:sz w:val="18"/>
          <w:color w:val="777777"/>
        </w:rPr>
        <w:t xml:space="preserve">[[@Bible:Proverbs 11:12]] </w:t>
      </w:r>
      <w:r>
        <w:rPr>
          <w:b/>
        </w:rPr>
        <w:t xml:space="preserve">12 </w:t>
      </w:r>
      <w:r>
        <w:t xml:space="preserve"> {{field-on:Bible}}</w:t>
      </w:r>
      <w:r>
        <w:t xml:space="preserve">One lacking sense sneers at citizens, but prudent man leads quietness.</w:t>
      </w:r>
      <w:r>
        <w:t xml:space="preserve">{{field-off:Bible}}</w:t>
      </w:r>
    </w:p>
    <w:p>
      <w:r>
        <w:rPr>
          <w:sz w:val="18"/>
          <w:color w:val="777777"/>
        </w:rPr>
        <w:t xml:space="preserve">[[@Bible:Proverbs 11:13]] </w:t>
      </w:r>
      <w:r>
        <w:rPr>
          <w:b/>
        </w:rPr>
        <w:t xml:space="preserve">13 </w:t>
      </w:r>
      <w:r>
        <w:t xml:space="preserve"> {{field-on:Bible}}</w:t>
      </w:r>
      <w:r>
        <w:t xml:space="preserve">Double-tongued man reveals counsels in council, but faithful breath hides matters.</w:t>
      </w:r>
      <w:r>
        <w:rPr>
          <w:rStyle w:val="FootnoteReference"/>
        </w:rPr>
        <w:footnoteReference w:id="7455"/>
      </w:r>
      <w:r>
        <w:t xml:space="preserve">{{field-off:Bible}}</w:t>
      </w:r>
    </w:p>
    <w:p>
      <w:r>
        <w:rPr>
          <w:sz w:val="18"/>
          <w:color w:val="777777"/>
        </w:rPr>
        <w:t xml:space="preserve">[[@Bible:Proverbs 11:14]] </w:t>
      </w:r>
      <w:r>
        <w:rPr>
          <w:b/>
        </w:rPr>
        <w:t xml:space="preserve">14 </w:t>
      </w:r>
      <w:r>
        <w:t xml:space="preserve"> {{field-on:Bible}}</w:t>
      </w:r>
      <w:r>
        <w:t xml:space="preserve">Those without guidance fall like leaves, but salvation exists in much counsel.</w:t>
      </w:r>
      <w:r>
        <w:rPr>
          <w:rStyle w:val="FootnoteReference"/>
        </w:rPr>
        <w:footnoteReference w:id="7456"/>
      </w:r>
      <w:r>
        <w:t xml:space="preserve">{{field-off:Bible}}</w:t>
      </w:r>
    </w:p>
    <w:p>
      <w:r>
        <w:rPr>
          <w:sz w:val="18"/>
          <w:color w:val="777777"/>
        </w:rPr>
        <w:t xml:space="preserve">[[@Bible:Proverbs 11:15]] </w:t>
      </w:r>
      <w:r>
        <w:rPr>
          <w:b/>
        </w:rPr>
        <w:t xml:space="preserve">15 </w:t>
      </w:r>
      <w:r>
        <w:t xml:space="preserve"> {{field-on:Bible}}</w:t>
      </w:r>
      <w:r>
        <w:t xml:space="preserve">Evil man does evil when he joins himself to righteous, but hates sound of security.</w:t>
      </w:r>
      <w:r>
        <w:t xml:space="preserve">{{field-off:Bible}}</w:t>
      </w:r>
    </w:p>
    <w:p>
      <w:r>
        <w:rPr>
          <w:sz w:val="18"/>
          <w:color w:val="777777"/>
        </w:rPr>
        <w:t xml:space="preserve">[[@Bible:Proverbs 11:16]] </w:t>
      </w:r>
      <w:r>
        <w:rPr>
          <w:b/>
        </w:rPr>
        <w:t xml:space="preserve">16 </w:t>
      </w:r>
      <w:r>
        <w:t xml:space="preserve"> {{field-on:Bible}}</w:t>
      </w:r>
      <w:r>
        <w:t xml:space="preserve">Pleasant woman raises glory for husband, but woman hating righteousness throne of dishonor. Sluggards become needy, but brave men are supported by wealth.</w:t>
      </w:r>
      <w:r>
        <w:rPr>
          <w:rStyle w:val="FootnoteReference"/>
        </w:rPr>
        <w:footnoteReference w:id="7457"/>
      </w:r>
      <w:r>
        <w:rPr>
          <w:rStyle w:val="FootnoteReference"/>
        </w:rPr>
        <w:footnoteReference w:id="7458"/>
      </w:r>
      <w:r>
        <w:rPr>
          <w:rStyle w:val="FootnoteReference"/>
        </w:rPr>
        <w:footnoteReference w:id="7459"/>
      </w:r>
      <w:r>
        <w:t xml:space="preserve">{{field-off:Bible}}</w:t>
      </w:r>
    </w:p>
    <w:p>
      <w:r>
        <w:rPr>
          <w:sz w:val="18"/>
          <w:color w:val="777777"/>
        </w:rPr>
        <w:t xml:space="preserve">[[@Bible:Proverbs 11:17]] </w:t>
      </w:r>
      <w:r>
        <w:rPr>
          <w:b/>
        </w:rPr>
        <w:t xml:space="preserve">17 </w:t>
      </w:r>
      <w:r>
        <w:t xml:space="preserve"> {{field-on:Bible}}</w:t>
      </w:r>
      <w:r>
        <w:t xml:space="preserve">Merciful man does good to his own soul, but pitiless man destroys his own body.</w:t>
      </w:r>
      <w:r>
        <w:t xml:space="preserve">{{field-off:Bible}}</w:t>
      </w:r>
    </w:p>
    <w:p>
      <w:r>
        <w:rPr>
          <w:sz w:val="18"/>
          <w:color w:val="777777"/>
        </w:rPr>
        <w:t xml:space="preserve">[[@Bible:Proverbs 11:18]] </w:t>
      </w:r>
      <w:r>
        <w:rPr>
          <w:b/>
        </w:rPr>
        <w:t xml:space="preserve">18 </w:t>
      </w:r>
      <w:r>
        <w:t xml:space="preserve"> {{field-on:Bible}}</w:t>
      </w:r>
      <w:r>
        <w:t xml:space="preserve">Ungodly one does unjust works, but for seed of righteous ones there is reward of truth.</w:t>
      </w:r>
      <w:r>
        <w:t xml:space="preserve">{{field-off:Bible}}</w:t>
      </w:r>
    </w:p>
    <w:p>
      <w:r>
        <w:rPr>
          <w:sz w:val="18"/>
          <w:color w:val="777777"/>
        </w:rPr>
        <w:t xml:space="preserve">[[@Bible:Proverbs 11:19]] </w:t>
      </w:r>
      <w:r>
        <w:rPr>
          <w:b/>
        </w:rPr>
        <w:t xml:space="preserve">19 </w:t>
      </w:r>
      <w:r>
        <w:t xml:space="preserve"> {{field-on:Bible}}</w:t>
      </w:r>
      <w:r>
        <w:t xml:space="preserve">Righteous son is born for life, but pursuit of ungodly for death.</w:t>
      </w:r>
      <w:r>
        <w:t xml:space="preserve">{{field-off:Bible}}</w:t>
      </w:r>
    </w:p>
    <w:p>
      <w:r>
        <w:rPr>
          <w:sz w:val="18"/>
          <w:color w:val="777777"/>
        </w:rPr>
        <w:t xml:space="preserve">[[@Bible:Proverbs 11:20]] </w:t>
      </w:r>
      <w:r>
        <w:rPr>
          <w:b/>
        </w:rPr>
        <w:t xml:space="preserve">20 </w:t>
      </w:r>
      <w:r>
        <w:t xml:space="preserve"> {{field-on:Bible}}</w:t>
      </w:r>
      <w:r>
        <w:t xml:space="preserve">Crooked ways abomination to Lord, but blameless in their ways acceptable to him.</w:t>
      </w:r>
      <w:r>
        <w:t xml:space="preserve">{{field-off:Bible}}</w:t>
      </w:r>
    </w:p>
    <w:p>
      <w:r>
        <w:rPr>
          <w:sz w:val="18"/>
          <w:color w:val="777777"/>
        </w:rPr>
        <w:t xml:space="preserve">[[@Bible:Proverbs 11:21]] </w:t>
      </w:r>
      <w:r>
        <w:rPr>
          <w:b/>
        </w:rPr>
        <w:t xml:space="preserve">21 </w:t>
      </w:r>
      <w:r>
        <w:t xml:space="preserve"> {{field-on:Bible}}</w:t>
      </w:r>
      <w:r>
        <w:t xml:space="preserve">Hand joining hands unjustly will not go unpunished, but one sowing righteousness will receive faithful reward.</w:t>
      </w:r>
      <w:r>
        <w:t xml:space="preserve">{{field-off:Bible}}</w:t>
      </w:r>
    </w:p>
    <w:p>
      <w:r>
        <w:rPr>
          <w:sz w:val="18"/>
          <w:color w:val="777777"/>
        </w:rPr>
        <w:t xml:space="preserve">[[@Bible:Proverbs 11:22]] </w:t>
      </w:r>
      <w:r>
        <w:rPr>
          <w:b/>
        </w:rPr>
        <w:t xml:space="preserve">22 </w:t>
      </w:r>
      <w:r>
        <w:t xml:space="preserve"> {{field-on:Bible}}</w:t>
      </w:r>
      <w:r>
        <w:t xml:space="preserve">Like earring in nose of swine, so beauty in evil-minded woman.</w:t>
      </w:r>
      <w:r>
        <w:t xml:space="preserve">{{field-off:Bible}}</w:t>
      </w:r>
    </w:p>
    <w:p>
      <w:r>
        <w:rPr>
          <w:sz w:val="18"/>
          <w:color w:val="777777"/>
        </w:rPr>
        <w:t xml:space="preserve">[[@Bible:Proverbs 11:23]] </w:t>
      </w:r>
      <w:r>
        <w:rPr>
          <w:b/>
        </w:rPr>
        <w:t xml:space="preserve">23 </w:t>
      </w:r>
      <w:r>
        <w:t xml:space="preserve"> {{field-on:Bible}}</w:t>
      </w:r>
      <w:r>
        <w:t xml:space="preserve">Desire of righteous altogether good, but hope of ungodly will perish.</w:t>
      </w:r>
      <w:r>
        <w:t xml:space="preserve">{{field-off:Bible}}</w:t>
      </w:r>
    </w:p>
    <w:p>
      <w:r>
        <w:rPr>
          <w:sz w:val="18"/>
          <w:color w:val="777777"/>
        </w:rPr>
        <w:t xml:space="preserve">[[@Bible:Proverbs 11:24]] </w:t>
      </w:r>
      <w:r>
        <w:rPr>
          <w:b/>
        </w:rPr>
        <w:t xml:space="preserve">24 </w:t>
      </w:r>
      <w:r>
        <w:t xml:space="preserve"> {{field-on:Bible}}</w:t>
      </w:r>
      <w:r>
        <w:t xml:space="preserve">There are those sowing their own things and making them more; there are also those gathering yet becoming less.</w:t>
      </w:r>
      <w:r>
        <w:rPr>
          <w:rStyle w:val="FootnoteReference"/>
        </w:rPr>
        <w:footnoteReference w:id="7460"/>
      </w:r>
      <w:r>
        <w:t xml:space="preserve">{{field-off:Bible}}</w:t>
      </w:r>
    </w:p>
    <w:p>
      <w:r>
        <w:rPr>
          <w:sz w:val="18"/>
          <w:color w:val="777777"/>
        </w:rPr>
        <w:t xml:space="preserve">[[@Bible:Proverbs 11:25]] </w:t>
      </w:r>
      <w:r>
        <w:rPr>
          <w:b/>
        </w:rPr>
        <w:t xml:space="preserve">25 </w:t>
      </w:r>
      <w:r>
        <w:t xml:space="preserve"> {{field-on:Bible}}</w:t>
      </w:r>
      <w:r>
        <w:t xml:space="preserve">Blessed soul, every simple one; but hot-tempered man unseemly.</w:t>
      </w:r>
      <w:r>
        <w:t xml:space="preserve">{{field-off:Bible}}</w:t>
      </w:r>
    </w:p>
    <w:p>
      <w:r>
        <w:rPr>
          <w:sz w:val="18"/>
          <w:color w:val="777777"/>
        </w:rPr>
        <w:t xml:space="preserve">[[@Bible:Proverbs 11:26]] </w:t>
      </w:r>
      <w:r>
        <w:rPr>
          <w:b/>
        </w:rPr>
        <w:t xml:space="preserve">26 </w:t>
      </w:r>
      <w:r>
        <w:t xml:space="preserve"> {{field-on:Bible}}</w:t>
      </w:r>
      <w:r>
        <w:t xml:space="preserve">One withholding grain, may peoples leave him behind, but blessing upon head of one sharing.</w:t>
      </w:r>
      <w:r>
        <w:t xml:space="preserve">{{field-off:Bible}}</w:t>
      </w:r>
    </w:p>
    <w:p>
      <w:r>
        <w:rPr>
          <w:sz w:val="18"/>
          <w:color w:val="777777"/>
        </w:rPr>
        <w:t xml:space="preserve">[[@Bible:Proverbs 11:27]] </w:t>
      </w:r>
      <w:r>
        <w:rPr>
          <w:b/>
        </w:rPr>
        <w:t xml:space="preserve">27 </w:t>
      </w:r>
      <w:r>
        <w:t xml:space="preserve"> {{field-on:Bible}}</w:t>
      </w:r>
      <w:r>
        <w:t xml:space="preserve">One devising good seeks good favor, but one seeking evils will be overtaken by them.</w:t>
      </w:r>
      <w:r>
        <w:t xml:space="preserve">{{field-off:Bible}}</w:t>
      </w:r>
    </w:p>
    <w:p>
      <w:r>
        <w:rPr>
          <w:sz w:val="18"/>
          <w:color w:val="777777"/>
        </w:rPr>
        <w:t xml:space="preserve">[[@Bible:Proverbs 11:28]] </w:t>
      </w:r>
      <w:r>
        <w:rPr>
          <w:b/>
        </w:rPr>
        <w:t xml:space="preserve">28 </w:t>
      </w:r>
      <w:r>
        <w:t xml:space="preserve"> {{field-on:Bible}}</w:t>
      </w:r>
      <w:r>
        <w:t xml:space="preserve">One trusting in wealth will fall, but one helping righteous will spring up.</w:t>
      </w:r>
      <w:r>
        <w:rPr>
          <w:rStyle w:val="FootnoteReference"/>
        </w:rPr>
        <w:footnoteReference w:id="7461"/>
      </w:r>
      <w:r>
        <w:t xml:space="preserve">{{field-off:Bible}}</w:t>
      </w:r>
    </w:p>
    <w:p>
      <w:r>
        <w:rPr>
          <w:sz w:val="18"/>
          <w:color w:val="777777"/>
        </w:rPr>
        <w:t xml:space="preserve">[[@Bible:Proverbs 11:29]] </w:t>
      </w:r>
      <w:r>
        <w:rPr>
          <w:b/>
        </w:rPr>
        <w:t xml:space="preserve">29 </w:t>
      </w:r>
      <w:r>
        <w:t xml:space="preserve"> {{field-on:Bible}}</w:t>
      </w:r>
      <w:r>
        <w:t xml:space="preserve">One not living well with his own house will inherit wind, and fool will serve wise.</w:t>
      </w:r>
      <w:r>
        <w:t xml:space="preserve">{{field-off:Bible}}</w:t>
      </w:r>
    </w:p>
    <w:p>
      <w:r>
        <w:rPr>
          <w:sz w:val="18"/>
          <w:color w:val="777777"/>
        </w:rPr>
        <w:t xml:space="preserve">[[@Bible:Proverbs 11:30]] </w:t>
      </w:r>
      <w:r>
        <w:rPr>
          <w:b/>
        </w:rPr>
        <w:t xml:space="preserve">30 </w:t>
      </w:r>
      <w:r>
        <w:t xml:space="preserve"> {{field-on:Bible}}</w:t>
      </w:r>
      <w:r>
        <w:t xml:space="preserve">From fruit of righteousness grows tree of life, but untimely souls of lawless are taken away.</w:t>
      </w:r>
      <w:r>
        <w:rPr>
          <w:rStyle w:val="FootnoteReference"/>
        </w:rPr>
        <w:footnoteReference w:id="7462"/>
      </w:r>
      <w:r>
        <w:t xml:space="preserve">{{field-off:Bible}}</w:t>
      </w:r>
    </w:p>
    <w:p>
      <w:r>
        <w:rPr>
          <w:sz w:val="18"/>
          <w:color w:val="777777"/>
        </w:rPr>
        <w:t xml:space="preserve">[[@Bible:Proverbs 11:31]] </w:t>
      </w:r>
      <w:r>
        <w:rPr>
          <w:b/>
        </w:rPr>
        <w:t xml:space="preserve">31 </w:t>
      </w:r>
      <w:r>
        <w:t xml:space="preserve"> {{field-on:Bible}}</w:t>
      </w:r>
      <w:r>
        <w:t xml:space="preserve">If righteous scarcely saved, ungodly and sinner where will appear?</w:t>
      </w:r>
      <w:r>
        <w:rPr>
          <w:rStyle w:val="FootnoteReference"/>
        </w:rPr>
        <w:footnoteReference w:id="7463"/>
      </w:r>
      <w:r>
        <w:rPr>
          <w:rStyle w:val="FootnoteReference"/>
        </w:rPr>
        <w:footnoteReference w:id="74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[[@Bible:Proverbs 12:1]] </w:t>
      </w:r>
      <w:r>
        <w:rPr>
          <w:b/>
        </w:rPr>
        <w:t xml:space="preserve">1 </w:t>
      </w:r>
      <w:r>
        <w:t xml:space="preserve"> {{field-on:Bible}}</w:t>
      </w:r>
      <w:r>
        <w:t xml:space="preserve">One loving discipline loves perception, but one hating rebukes fool.</w:t>
      </w:r>
      <w:r>
        <w:t xml:space="preserve">{{field-off:Bible}}</w:t>
      </w:r>
    </w:p>
    <w:p>
      <w:r>
        <w:rPr>
          <w:sz w:val="18"/>
          <w:color w:val="777777"/>
        </w:rPr>
        <w:t xml:space="preserve">[[@Bible:Proverbs 12:2]] </w:t>
      </w:r>
      <w:r>
        <w:rPr>
          <w:b/>
        </w:rPr>
        <w:t xml:space="preserve">2 </w:t>
      </w:r>
      <w:r>
        <w:t xml:space="preserve"> {{field-on:Bible}}</w:t>
      </w:r>
      <w:r>
        <w:t xml:space="preserve">Better man finding favor from Lord, but lawless man will be silenced.</w:t>
      </w:r>
      <w:r>
        <w:rPr>
          <w:rStyle w:val="FootnoteReference"/>
        </w:rPr>
        <w:footnoteReference w:id="7465"/>
      </w:r>
      <w:r>
        <w:t xml:space="preserve">{{field-off:Bible}}</w:t>
      </w:r>
    </w:p>
    <w:p>
      <w:r>
        <w:rPr>
          <w:sz w:val="18"/>
          <w:color w:val="777777"/>
        </w:rPr>
        <w:t xml:space="preserve">[[@Bible:Proverbs 12:3]] </w:t>
      </w:r>
      <w:r>
        <w:rPr>
          <w:b/>
        </w:rPr>
        <w:t xml:space="preserve">3 </w:t>
      </w:r>
      <w:r>
        <w:t xml:space="preserve"> {{field-on:Bible}}</w:t>
      </w:r>
      <w:r>
        <w:t xml:space="preserve">Man will not prosper from lawless thing, but roots of righteous will not be pulled up.</w:t>
      </w:r>
      <w:r>
        <w:t xml:space="preserve">{{field-off:Bible}}</w:t>
      </w:r>
    </w:p>
    <w:p>
      <w:r>
        <w:rPr>
          <w:sz w:val="18"/>
          <w:color w:val="777777"/>
        </w:rPr>
        <w:t xml:space="preserve">[[@Bible:Proverbs 12:4]] </w:t>
      </w:r>
      <w:r>
        <w:rPr>
          <w:b/>
        </w:rPr>
        <w:t xml:space="preserve">4 </w:t>
      </w:r>
      <w:r>
        <w:t xml:space="preserve"> {{field-on:Bible}}</w:t>
      </w:r>
      <w:r>
        <w:t xml:space="preserve">Brave wife crown to her husband, but evil-working wife like worm in wood destroys man.</w:t>
      </w:r>
      <w:r>
        <w:t xml:space="preserve">{{field-off:Bible}}</w:t>
      </w:r>
    </w:p>
    <w:p>
      <w:r>
        <w:rPr>
          <w:sz w:val="18"/>
          <w:color w:val="777777"/>
        </w:rPr>
        <w:t xml:space="preserve">[[@Bible:Proverbs 12:5]] </w:t>
      </w:r>
      <w:r>
        <w:rPr>
          <w:b/>
        </w:rPr>
        <w:t xml:space="preserve">5 </w:t>
      </w:r>
      <w:r>
        <w:t xml:space="preserve"> {{field-on:Bible}}</w:t>
      </w:r>
      <w:r>
        <w:t xml:space="preserve">Thoughts of righteous judgments, but ungodly govern deceits.</w:t>
      </w:r>
      <w:r>
        <w:t xml:space="preserve">{{field-off:Bible}}</w:t>
      </w:r>
    </w:p>
    <w:p>
      <w:r>
        <w:rPr>
          <w:sz w:val="18"/>
          <w:color w:val="777777"/>
        </w:rPr>
        <w:t xml:space="preserve">[[@Bible:Proverbs 12:6]] </w:t>
      </w:r>
      <w:r>
        <w:rPr>
          <w:b/>
        </w:rPr>
        <w:t xml:space="preserve">6 </w:t>
      </w:r>
      <w:r>
        <w:t xml:space="preserve"> {{field-on:Bible}}</w:t>
      </w:r>
      <w:r>
        <w:t xml:space="preserve">Words of ungodly deceitful, but mouth of upright will rescue them.</w:t>
      </w:r>
      <w:r>
        <w:t xml:space="preserve">{{field-off:Bible}}</w:t>
      </w:r>
    </w:p>
    <w:p>
      <w:r>
        <w:rPr>
          <w:sz w:val="18"/>
          <w:color w:val="777777"/>
        </w:rPr>
        <w:t xml:space="preserve">[[@Bible:Proverbs 12:7]] </w:t>
      </w:r>
      <w:r>
        <w:rPr>
          <w:b/>
        </w:rPr>
        <w:t xml:space="preserve">7 </w:t>
      </w:r>
      <w:r>
        <w:t xml:space="preserve"> {{field-on:Bible}}</w:t>
      </w:r>
      <w:r>
        <w:t xml:space="preserve">Whenever ungodly turn, they vanish, but houses of righteous remain.</w:t>
      </w:r>
      <w:r>
        <w:t xml:space="preserve">{{field-off:Bible}}</w:t>
      </w:r>
    </w:p>
    <w:p>
      <w:r>
        <w:rPr>
          <w:sz w:val="18"/>
          <w:color w:val="777777"/>
        </w:rPr>
        <w:t xml:space="preserve">[[@Bible:Proverbs 12:8]] </w:t>
      </w:r>
      <w:r>
        <w:rPr>
          <w:b/>
        </w:rPr>
        <w:t xml:space="preserve">8 </w:t>
      </w:r>
      <w:r>
        <w:t xml:space="preserve"> {{field-on:Bible}}</w:t>
      </w:r>
      <w:r>
        <w:t xml:space="preserve">Mouth of understanding praised by man, but slack-hearted mocked.</w:t>
      </w:r>
      <w:r>
        <w:t xml:space="preserve">{{field-off:Bible}}</w:t>
      </w:r>
    </w:p>
    <w:p>
      <w:r>
        <w:rPr>
          <w:sz w:val="18"/>
          <w:color w:val="777777"/>
        </w:rPr>
        <w:t xml:space="preserve">[[@Bible:Proverbs 12:9]] </w:t>
      </w:r>
      <w:r>
        <w:rPr>
          <w:b/>
        </w:rPr>
        <w:t xml:space="preserve">9 </w:t>
      </w:r>
      <w:r>
        <w:t xml:space="preserve"> {{field-on:Bible}}</w:t>
      </w:r>
      <w:r>
        <w:t xml:space="preserve">Better man in dishonor serving himself than one putting honor round himself and lacking bread.</w:t>
      </w:r>
      <w:r>
        <w:t xml:space="preserve">{{field-off:Bible}}</w:t>
      </w:r>
    </w:p>
    <w:p>
      <w:r>
        <w:rPr>
          <w:sz w:val="18"/>
          <w:color w:val="777777"/>
        </w:rPr>
        <w:t xml:space="preserve">[[@Bible:Proverbs 12:10]] </w:t>
      </w:r>
      <w:r>
        <w:rPr>
          <w:b/>
        </w:rPr>
        <w:t xml:space="preserve">10 </w:t>
      </w:r>
      <w:r>
        <w:t xml:space="preserve"> {{field-on:Bible}}</w:t>
      </w:r>
      <w:r>
        <w:t xml:space="preserve">Righteous pities souls of his cattle, but inward parts of ungodly pitiless.</w:t>
      </w:r>
      <w:r>
        <w:t xml:space="preserve">{{field-off:Bible}}</w:t>
      </w:r>
    </w:p>
    <w:p>
      <w:r>
        <w:rPr>
          <w:sz w:val="18"/>
          <w:color w:val="777777"/>
        </w:rPr>
        <w:t xml:space="preserve">[[@Bible:Proverbs 12:11]] </w:t>
      </w:r>
      <w:r>
        <w:rPr>
          <w:b/>
        </w:rPr>
        <w:t xml:space="preserve">11 </w:t>
      </w:r>
      <w:r>
        <w:t xml:space="preserve"> {{field-on:Bible}}</w:t>
      </w:r>
      <w:r>
        <w:t xml:space="preserve">One working his own land will be filled with breads, but those pursuing empty things lack sense. One sweet in wine-parties will leave dishonor in his strongholds.</w:t>
      </w:r>
      <w:r>
        <w:t xml:space="preserve">{{field-off:Bible}}</w:t>
      </w:r>
    </w:p>
    <w:p>
      <w:r>
        <w:rPr>
          <w:sz w:val="18"/>
          <w:color w:val="777777"/>
        </w:rPr>
        <w:t xml:space="preserve">[[@Bible:Proverbs 12:12]] </w:t>
      </w:r>
      <w:r>
        <w:rPr>
          <w:b/>
        </w:rPr>
        <w:t xml:space="preserve">12 </w:t>
      </w:r>
      <w:r>
        <w:t xml:space="preserve"> {{field-on:Bible}}</w:t>
      </w:r>
      <w:r>
        <w:t xml:space="preserve">Desires of ungodly evil, but roots of pious in strongholds.</w:t>
      </w:r>
      <w:r>
        <w:t xml:space="preserve">{{field-off:Bible}}</w:t>
      </w:r>
    </w:p>
    <w:p>
      <w:r>
        <w:rPr>
          <w:sz w:val="18"/>
          <w:color w:val="777777"/>
        </w:rPr>
        <w:t xml:space="preserve">[[@Bible:Proverbs 12:13]] </w:t>
      </w:r>
      <w:r>
        <w:rPr>
          <w:b/>
        </w:rPr>
        <w:t xml:space="preserve">13 </w:t>
      </w:r>
      <w:r>
        <w:t xml:space="preserve"> {{field-on:Bible}}</w:t>
      </w:r>
      <w:r>
        <w:t xml:space="preserve">Through sin of lips a sinner falls into a snare, but a righteous one escapes from them. One whose looks are gentle will receive mercy, but one contending in the gates will afflict souls.</w:t>
      </w:r>
      <w:r>
        <w:t xml:space="preserve">{{field-off:Bible}}</w:t>
      </w:r>
    </w:p>
    <w:p>
      <w:r>
        <w:rPr>
          <w:sz w:val="18"/>
          <w:color w:val="777777"/>
        </w:rPr>
        <w:t xml:space="preserve">[[@Bible:Proverbs 12:14]] </w:t>
      </w:r>
      <w:r>
        <w:rPr>
          <w:b/>
        </w:rPr>
        <w:t xml:space="preserve">14 </w:t>
      </w:r>
      <w:r>
        <w:t xml:space="preserve"> {{field-on:Bible}}</w:t>
      </w:r>
      <w:r>
        <w:t xml:space="preserve">From fruits of mouth soul of man will be filled with goods, and reward of his lips will be given him.</w:t>
      </w:r>
      <w:r>
        <w:t xml:space="preserve">{{field-off:Bible}}</w:t>
      </w:r>
    </w:p>
    <w:p>
      <w:r>
        <w:rPr>
          <w:sz w:val="18"/>
          <w:color w:val="777777"/>
        </w:rPr>
        <w:t xml:space="preserve">[[@Bible:Proverbs 12:15]] </w:t>
      </w:r>
      <w:r>
        <w:rPr>
          <w:b/>
        </w:rPr>
        <w:t xml:space="preserve">15 </w:t>
      </w:r>
      <w:r>
        <w:t xml:space="preserve"> {{field-on:Bible}}</w:t>
      </w:r>
      <w:r>
        <w:t xml:space="preserve">Ways of fools right before themselves, but wise listens to counsels.</w:t>
      </w:r>
      <w:r>
        <w:t xml:space="preserve">{{field-off:Bible}}</w:t>
      </w:r>
    </w:p>
    <w:p>
      <w:r>
        <w:rPr>
          <w:sz w:val="18"/>
          <w:color w:val="777777"/>
        </w:rPr>
        <w:t xml:space="preserve">[[@Bible:Proverbs 12:16]] </w:t>
      </w:r>
      <w:r>
        <w:rPr>
          <w:b/>
        </w:rPr>
        <w:t xml:space="preserve">16 </w:t>
      </w:r>
      <w:r>
        <w:t xml:space="preserve"> {{field-on:Bible}}</w:t>
      </w:r>
      <w:r>
        <w:t xml:space="preserve">Fool same day announces his anger, but shrewd hides his own shame.</w:t>
      </w:r>
      <w:r>
        <w:t xml:space="preserve">{{field-off:Bible}}</w:t>
      </w:r>
    </w:p>
    <w:p>
      <w:r>
        <w:rPr>
          <w:sz w:val="18"/>
          <w:color w:val="777777"/>
        </w:rPr>
        <w:t xml:space="preserve">[[@Bible:Proverbs 12:17]] </w:t>
      </w:r>
      <w:r>
        <w:rPr>
          <w:b/>
        </w:rPr>
        <w:t xml:space="preserve">17 </w:t>
      </w:r>
      <w:r>
        <w:t xml:space="preserve"> {{field-on:Bible}}</w:t>
      </w:r>
      <w:r>
        <w:t xml:space="preserve">Righteous openly displays faith, but witness of injustices deceitful.</w:t>
      </w:r>
      <w:r>
        <w:t xml:space="preserve">{{field-off:Bible}}</w:t>
      </w:r>
    </w:p>
    <w:p>
      <w:r>
        <w:rPr>
          <w:sz w:val="18"/>
          <w:color w:val="777777"/>
        </w:rPr>
        <w:t xml:space="preserve">[[@Bible:Proverbs 12:18]] </w:t>
      </w:r>
      <w:r>
        <w:rPr>
          <w:b/>
        </w:rPr>
        <w:t xml:space="preserve">18 </w:t>
      </w:r>
      <w:r>
        <w:t xml:space="preserve"> {{field-on:Bible}}</w:t>
      </w:r>
      <w:r>
        <w:t xml:space="preserve">There are speakers wounding like sword, but tongues of wise heal.</w:t>
      </w:r>
      <w:r>
        <w:t xml:space="preserve">{{field-off:Bible}}</w:t>
      </w:r>
    </w:p>
    <w:p>
      <w:r>
        <w:rPr>
          <w:sz w:val="18"/>
          <w:color w:val="777777"/>
        </w:rPr>
        <w:t xml:space="preserve">[[@Bible:Proverbs 12:19]] </w:t>
      </w:r>
      <w:r>
        <w:rPr>
          <w:b/>
        </w:rPr>
        <w:t xml:space="preserve">19 </w:t>
      </w:r>
      <w:r>
        <w:t xml:space="preserve"> {{field-on:Bible}}</w:t>
      </w:r>
      <w:r>
        <w:t xml:space="preserve">Truthful lips set straight witness, but hasty witness has unjust tongue.</w:t>
      </w:r>
      <w:r>
        <w:t xml:space="preserve">{{field-off:Bible}}</w:t>
      </w:r>
    </w:p>
    <w:p>
      <w:r>
        <w:rPr>
          <w:sz w:val="18"/>
          <w:color w:val="777777"/>
        </w:rPr>
        <w:t xml:space="preserve">[[@Bible:Proverbs 12:20]] </w:t>
      </w:r>
      <w:r>
        <w:rPr>
          <w:b/>
        </w:rPr>
        <w:t xml:space="preserve">20 </w:t>
      </w:r>
      <w:r>
        <w:t xml:space="preserve"> {{field-on:Bible}}</w:t>
      </w:r>
      <w:r>
        <w:t xml:space="preserve">Deceit in heart of one devising evils, but those willing peace will rejoice.</w:t>
      </w:r>
      <w:r>
        <w:t xml:space="preserve">{{field-off:Bible}}</w:t>
      </w:r>
    </w:p>
    <w:p>
      <w:r>
        <w:rPr>
          <w:sz w:val="18"/>
          <w:color w:val="777777"/>
        </w:rPr>
        <w:t xml:space="preserve">[[@Bible:Proverbs 12:21]] </w:t>
      </w:r>
      <w:r>
        <w:rPr>
          <w:b/>
        </w:rPr>
        <w:t xml:space="preserve">21 </w:t>
      </w:r>
      <w:r>
        <w:t xml:space="preserve"> {{field-on:Bible}}</w:t>
      </w:r>
      <w:r>
        <w:t xml:space="preserve">Nothing unjust will please righteous, but ungodly will be filled with evils.</w:t>
      </w:r>
      <w:r>
        <w:t xml:space="preserve">{{field-off:Bible}}</w:t>
      </w:r>
    </w:p>
    <w:p>
      <w:r>
        <w:rPr>
          <w:sz w:val="18"/>
          <w:color w:val="777777"/>
        </w:rPr>
        <w:t xml:space="preserve">[[@Bible:Proverbs 12:22]] </w:t>
      </w:r>
      <w:r>
        <w:rPr>
          <w:b/>
        </w:rPr>
        <w:t xml:space="preserve">22 </w:t>
      </w:r>
      <w:r>
        <w:t xml:space="preserve"> {{field-on:Bible}}</w:t>
      </w:r>
      <w:r>
        <w:t xml:space="preserve">Lying lips abomination to Lord, but one doing faithfulness acceptable to him.</w:t>
      </w:r>
      <w:r>
        <w:t xml:space="preserve">{{field-off:Bible}}</w:t>
      </w:r>
    </w:p>
    <w:p>
      <w:r>
        <w:rPr>
          <w:sz w:val="18"/>
          <w:color w:val="777777"/>
        </w:rPr>
        <w:t xml:space="preserve">[[@Bible:Proverbs 12:23]] </w:t>
      </w:r>
      <w:r>
        <w:rPr>
          <w:b/>
        </w:rPr>
        <w:t xml:space="preserve">23 </w:t>
      </w:r>
      <w:r>
        <w:t xml:space="preserve"> {{field-on:Bible}}</w:t>
      </w:r>
      <w:r>
        <w:t xml:space="preserve">Understanding man throne of perception, but heart of fools will meet curses.</w:t>
      </w:r>
      <w:r>
        <w:t xml:space="preserve">{{field-off:Bible}}</w:t>
      </w:r>
    </w:p>
    <w:p>
      <w:r>
        <w:rPr>
          <w:sz w:val="18"/>
          <w:color w:val="777777"/>
        </w:rPr>
        <w:t xml:space="preserve">[[@Bible:Proverbs 12:24]] </w:t>
      </w:r>
      <w:r>
        <w:rPr>
          <w:b/>
        </w:rPr>
        <w:t xml:space="preserve">24 </w:t>
      </w:r>
      <w:r>
        <w:t xml:space="preserve"> {{field-on:Bible}}</w:t>
      </w:r>
      <w:r>
        <w:t xml:space="preserve">Hand of choice ones will rule easily, but deceitful will be for plunder.</w:t>
      </w:r>
      <w:r>
        <w:t xml:space="preserve">{{field-off:Bible}}</w:t>
      </w:r>
    </w:p>
    <w:p>
      <w:r>
        <w:rPr>
          <w:sz w:val="18"/>
          <w:color w:val="777777"/>
        </w:rPr>
        <w:t xml:space="preserve">[[@Bible:Proverbs 12:25]] </w:t>
      </w:r>
      <w:r>
        <w:rPr>
          <w:b/>
        </w:rPr>
        <w:t xml:space="preserve">25 </w:t>
      </w:r>
      <w:r>
        <w:t xml:space="preserve"> {{field-on:Bible}}</w:t>
      </w:r>
      <w:r>
        <w:t xml:space="preserve">Fearful word troubles heart of righteous man, but good message gladdens him.</w:t>
      </w:r>
      <w:r>
        <w:t xml:space="preserve">{{field-off:Bible}}</w:t>
      </w:r>
    </w:p>
    <w:p>
      <w:r>
        <w:rPr>
          <w:sz w:val="18"/>
          <w:color w:val="777777"/>
        </w:rPr>
        <w:t xml:space="preserve">[[@Bible:Proverbs 12:26]] </w:t>
      </w:r>
      <w:r>
        <w:rPr>
          <w:b/>
        </w:rPr>
        <w:t xml:space="preserve">26 </w:t>
      </w:r>
      <w:r>
        <w:t xml:space="preserve"> {{field-on:Bible}}</w:t>
      </w:r>
      <w:r>
        <w:t xml:space="preserve">Knowing righteous will be his own friend, but counsels of ungodly harsh. Evil will pursue sinners, but way of ungodly will mislead them.</w:t>
      </w:r>
      <w:r>
        <w:t xml:space="preserve">{{field-off:Bible}}</w:t>
      </w:r>
    </w:p>
    <w:p>
      <w:r>
        <w:rPr>
          <w:sz w:val="18"/>
          <w:color w:val="777777"/>
        </w:rPr>
        <w:t xml:space="preserve">[[@Bible:Proverbs 12:27]] </w:t>
      </w:r>
      <w:r>
        <w:rPr>
          <w:b/>
        </w:rPr>
        <w:t xml:space="preserve">27 </w:t>
      </w:r>
      <w:r>
        <w:t xml:space="preserve"> {{field-on:Bible}}</w:t>
      </w:r>
      <w:r>
        <w:t xml:space="preserve">Deceitful man will not obtain game, but precious possession pure man.</w:t>
      </w:r>
      <w:r>
        <w:rPr>
          <w:rStyle w:val="FootnoteReference"/>
        </w:rPr>
        <w:footnoteReference w:id="7466"/>
      </w:r>
      <w:r>
        <w:t xml:space="preserve">{{field-off:Bible}}</w:t>
      </w:r>
    </w:p>
    <w:p>
      <w:r>
        <w:rPr>
          <w:sz w:val="18"/>
          <w:color w:val="777777"/>
        </w:rPr>
        <w:t xml:space="preserve">[[@Bible:Proverbs 12:28]] </w:t>
      </w:r>
      <w:r>
        <w:rPr>
          <w:b/>
        </w:rPr>
        <w:t xml:space="preserve">28 </w:t>
      </w:r>
      <w:r>
        <w:t xml:space="preserve"> {{field-on:Bible}}</w:t>
      </w:r>
      <w:r>
        <w:t xml:space="preserve">In ways of righteousness life, but ways of the resentful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[[@Bible:Proverbs 13:1]] </w:t>
      </w:r>
      <w:r>
        <w:rPr>
          <w:b/>
        </w:rPr>
        <w:t xml:space="preserve">1 </w:t>
      </w:r>
      <w:r>
        <w:t xml:space="preserve"> {{field-on:Bible}}</w:t>
      </w:r>
      <w:r>
        <w:t xml:space="preserve">Shrewd son obedient to father, but disobedient son in destruction.</w:t>
      </w:r>
      <w:r>
        <w:t xml:space="preserve">{{field-off:Bible}}</w:t>
      </w:r>
    </w:p>
    <w:p>
      <w:r>
        <w:rPr>
          <w:sz w:val="18"/>
          <w:color w:val="777777"/>
        </w:rPr>
        <w:t xml:space="preserve">[[@Bible:Proverbs 13:2]] </w:t>
      </w:r>
      <w:r>
        <w:rPr>
          <w:b/>
        </w:rPr>
        <w:t xml:space="preserve">2 </w:t>
      </w:r>
      <w:r>
        <w:t xml:space="preserve"> {{field-on:Bible}}</w:t>
      </w:r>
      <w:r>
        <w:t xml:space="preserve">From fruits of righteousness good man will eat, but souls of lawless perish untimely.</w:t>
      </w:r>
      <w:r>
        <w:t xml:space="preserve">{{field-off:Bible}}</w:t>
      </w:r>
    </w:p>
    <w:p>
      <w:r>
        <w:rPr>
          <w:sz w:val="18"/>
          <w:color w:val="777777"/>
        </w:rPr>
        <w:t xml:space="preserve">[[@Bible:Proverbs 13:3]] </w:t>
      </w:r>
      <w:r>
        <w:rPr>
          <w:b/>
        </w:rPr>
        <w:t xml:space="preserve">3 </w:t>
      </w:r>
      <w:r>
        <w:t xml:space="preserve"> {{field-on:Bible}}</w:t>
      </w:r>
      <w:r>
        <w:t xml:space="preserve">One guarding own mouth keeps own soul, but rash in lips will terrify himself.</w:t>
      </w:r>
      <w:r>
        <w:t xml:space="preserve">{{field-off:Bible}}</w:t>
      </w:r>
    </w:p>
    <w:p>
      <w:r>
        <w:rPr>
          <w:sz w:val="18"/>
          <w:color w:val="777777"/>
        </w:rPr>
        <w:t xml:space="preserve">[[@Bible:Proverbs 13:4]] </w:t>
      </w:r>
      <w:r>
        <w:rPr>
          <w:b/>
        </w:rPr>
        <w:t xml:space="preserve">4 </w:t>
      </w:r>
      <w:r>
        <w:t xml:space="preserve"> {{field-on:Bible}}</w:t>
      </w:r>
      <w:r>
        <w:t xml:space="preserve">Every idle man lives in desires, but hands of brave in diligence.</w:t>
      </w:r>
      <w:r>
        <w:t xml:space="preserve">{{field-off:Bible}}</w:t>
      </w:r>
    </w:p>
    <w:p>
      <w:r>
        <w:rPr>
          <w:sz w:val="18"/>
          <w:color w:val="777777"/>
        </w:rPr>
        <w:t xml:space="preserve">[[@Bible:Proverbs 13:5]] </w:t>
      </w:r>
      <w:r>
        <w:rPr>
          <w:b/>
        </w:rPr>
        <w:t xml:space="preserve">5 </w:t>
      </w:r>
      <w:r>
        <w:t xml:space="preserve"> {{field-on:Bible}}</w:t>
      </w:r>
      <w:r>
        <w:t xml:space="preserve">Righteous hates unjust word, but ungodly will be shamed and have no boldness.</w:t>
      </w:r>
      <w:r>
        <w:rPr>
          <w:rStyle w:val="FootnoteReference"/>
        </w:rPr>
        <w:footnoteReference w:id="7467"/>
      </w:r>
      <w:r>
        <w:t xml:space="preserve">{{field-off:Bible}}</w:t>
      </w:r>
    </w:p>
    <w:p>
      <w:r>
        <w:rPr>
          <w:sz w:val="18"/>
          <w:color w:val="777777"/>
        </w:rPr>
        <w:t xml:space="preserve">[[@Bible:Proverbs 13:6]] </w:t>
      </w:r>
      <w:r>
        <w:rPr>
          <w:b/>
        </w:rPr>
        <w:t xml:space="preserve">6 </w:t>
      </w:r>
      <w:r>
        <w:t xml:space="preserve"> {{field-on:Bible}}</w:t>
      </w:r>
      <w:r>
        <w:t xml:space="preserve">Righteousness guards innocent, but sin makes ungodly base.</w:t>
      </w:r>
      <w:r>
        <w:t xml:space="preserve">{{field-off:Bible}}</w:t>
      </w:r>
    </w:p>
    <w:p>
      <w:r>
        <w:rPr>
          <w:sz w:val="18"/>
          <w:color w:val="777777"/>
        </w:rPr>
        <w:t xml:space="preserve">[[@Bible:Proverbs 13:7]] </w:t>
      </w:r>
      <w:r>
        <w:rPr>
          <w:b/>
        </w:rPr>
        <w:t xml:space="preserve">7 </w:t>
      </w:r>
      <w:r>
        <w:t xml:space="preserve"> {{field-on:Bible}}</w:t>
      </w:r>
      <w:r>
        <w:t xml:space="preserve">There are those making themselves rich while having nothing, and there are those humbling themselves in much wealth.</w:t>
      </w:r>
      <w:r>
        <w:t xml:space="preserve">{{field-off:Bible}}</w:t>
      </w:r>
    </w:p>
    <w:p>
      <w:r>
        <w:rPr>
          <w:sz w:val="18"/>
          <w:color w:val="777777"/>
        </w:rPr>
        <w:t xml:space="preserve">[[@Bible:Proverbs 13:8]] </w:t>
      </w:r>
      <w:r>
        <w:rPr>
          <w:b/>
        </w:rPr>
        <w:t xml:space="preserve">8 </w:t>
      </w:r>
      <w:r>
        <w:t xml:space="preserve"> {{field-on:Bible}}</w:t>
      </w:r>
      <w:r>
        <w:t xml:space="preserve">Ransom of man's soul his own wealth, but poor does not endure threat.</w:t>
      </w:r>
      <w:r>
        <w:rPr>
          <w:rStyle w:val="FootnoteReference"/>
        </w:rPr>
        <w:footnoteReference w:id="7468"/>
      </w:r>
      <w:r>
        <w:t xml:space="preserve">{{field-off:Bible}}</w:t>
      </w:r>
    </w:p>
    <w:p>
      <w:r>
        <w:rPr>
          <w:sz w:val="18"/>
          <w:color w:val="777777"/>
        </w:rPr>
        <w:t xml:space="preserve">[[@Bible:Proverbs 13:9]] </w:t>
      </w:r>
      <w:r>
        <w:rPr>
          <w:b/>
        </w:rPr>
        <w:t xml:space="preserve">9 </w:t>
      </w:r>
      <w:r>
        <w:t xml:space="preserve"> {{field-on:Bible}}</w:t>
      </w:r>
      <w:r>
        <w:t xml:space="preserve">Light for righteous always, but light of ungodly is quenched. Deceitful souls wander in sins, but righteous show compassion and mercy.</w:t>
      </w:r>
      <w:r>
        <w:t xml:space="preserve">{{field-off:Bible}}</w:t>
      </w:r>
    </w:p>
    <w:p>
      <w:r>
        <w:rPr>
          <w:sz w:val="18"/>
          <w:color w:val="777777"/>
        </w:rPr>
        <w:t xml:space="preserve">[[@Bible:Proverbs 13:10]] </w:t>
      </w:r>
      <w:r>
        <w:rPr>
          <w:b/>
        </w:rPr>
        <w:t xml:space="preserve">10 </w:t>
      </w:r>
      <w:r>
        <w:t xml:space="preserve"> {{field-on:Bible}}</w:t>
      </w:r>
      <w:r>
        <w:t xml:space="preserve">Evil man with insolence works evils, but those knowing themselves wise.</w:t>
      </w:r>
      <w:r>
        <w:t xml:space="preserve">{{field-off:Bible}}</w:t>
      </w:r>
    </w:p>
    <w:p>
      <w:r>
        <w:rPr>
          <w:sz w:val="18"/>
          <w:color w:val="777777"/>
        </w:rPr>
        <w:t xml:space="preserve">[[@Bible:Proverbs 13:11]] </w:t>
      </w:r>
      <w:r>
        <w:rPr>
          <w:b/>
        </w:rPr>
        <w:t xml:space="preserve">11 </w:t>
      </w:r>
      <w:r>
        <w:t xml:space="preserve"> {{field-on:Bible}}</w:t>
      </w:r>
      <w:r>
        <w:t xml:space="preserve">Possession hurried with lawlessness becomes less, but one gathering for himself with piety will be multiplied. Righteous pities and lends.</w:t>
      </w:r>
      <w:r>
        <w:rPr>
          <w:rStyle w:val="FootnoteReference"/>
        </w:rPr>
        <w:footnoteReference w:id="7469"/>
      </w:r>
      <w:r>
        <w:t xml:space="preserve">{{field-off:Bible}}</w:t>
      </w:r>
    </w:p>
    <w:p>
      <w:r>
        <w:rPr>
          <w:sz w:val="18"/>
          <w:color w:val="777777"/>
        </w:rPr>
        <w:t xml:space="preserve">[[@Bible:Proverbs 13:12]] </w:t>
      </w:r>
      <w:r>
        <w:rPr>
          <w:b/>
        </w:rPr>
        <w:t xml:space="preserve">12 </w:t>
      </w:r>
      <w:r>
        <w:t xml:space="preserve"> {{field-on:Bible}}</w:t>
      </w:r>
      <w:r>
        <w:t xml:space="preserve">Better one beginning to help from heart than one promising and leading into hope, for good desire tree of life.</w:t>
      </w:r>
      <w:r>
        <w:t xml:space="preserve">{{field-off:Bible}}</w:t>
      </w:r>
    </w:p>
    <w:p>
      <w:r>
        <w:rPr>
          <w:sz w:val="18"/>
          <w:color w:val="777777"/>
        </w:rPr>
        <w:t xml:space="preserve">[[@Bible:Proverbs 13:13]] </w:t>
      </w:r>
      <w:r>
        <w:rPr>
          <w:b/>
        </w:rPr>
        <w:t xml:space="preserve">13 </w:t>
      </w:r>
      <w:r>
        <w:t xml:space="preserve"> {{field-on:Bible}}</w:t>
      </w:r>
      <w:r>
        <w:t xml:space="preserve">One despising matter will be despised by it, but one fearing command will be made sound. Deceitful son will have nothing good, but to wise servant actions will prosper and his way will be made straight.</w:t>
      </w:r>
      <w:r>
        <w:t xml:space="preserve">{{field-off:Bible}}</w:t>
      </w:r>
    </w:p>
    <w:p>
      <w:r>
        <w:rPr>
          <w:sz w:val="18"/>
          <w:color w:val="777777"/>
        </w:rPr>
        <w:t xml:space="preserve">[[@Bible:Proverbs 13:14]] </w:t>
      </w:r>
      <w:r>
        <w:rPr>
          <w:b/>
        </w:rPr>
        <w:t xml:space="preserve">14 </w:t>
      </w:r>
      <w:r>
        <w:t xml:space="preserve"> {{field-on:Bible}}</w:t>
      </w:r>
      <w:r>
        <w:t xml:space="preserve">Law of wise fountain of life, but senseless man will die from snare.</w:t>
      </w:r>
      <w:r>
        <w:t xml:space="preserve">{{field-off:Bible}}</w:t>
      </w:r>
    </w:p>
    <w:p>
      <w:r>
        <w:rPr>
          <w:sz w:val="18"/>
          <w:color w:val="777777"/>
        </w:rPr>
        <w:t xml:space="preserve">[[@Bible:Proverbs 13:15]] </w:t>
      </w:r>
      <w:r>
        <w:rPr>
          <w:b/>
        </w:rPr>
        <w:t xml:space="preserve">15 </w:t>
      </w:r>
      <w:r>
        <w:t xml:space="preserve"> {{field-on:Bible}}</w:t>
      </w:r>
      <w:r>
        <w:t xml:space="preserve">Good understanding gives favor, and knowing law belongs to good mind, but ways of despisers in destruction.</w:t>
      </w:r>
      <w:r>
        <w:rPr>
          <w:rStyle w:val="FootnoteReference"/>
        </w:rPr>
        <w:footnoteReference w:id="7470"/>
      </w:r>
      <w:r>
        <w:t xml:space="preserve">{{field-off:Bible}}</w:t>
      </w:r>
    </w:p>
    <w:p>
      <w:r>
        <w:rPr>
          <w:sz w:val="18"/>
          <w:color w:val="777777"/>
        </w:rPr>
        <w:t xml:space="preserve">[[@Bible:Proverbs 13:16]] </w:t>
      </w:r>
      <w:r>
        <w:rPr>
          <w:b/>
        </w:rPr>
        <w:t xml:space="preserve">16 </w:t>
      </w:r>
      <w:r>
        <w:t xml:space="preserve"> {{field-on:Bible}}</w:t>
      </w:r>
      <w:r>
        <w:t xml:space="preserve">Every shrewd man acts with knowledge, but fool spreads out his own evil.</w:t>
      </w:r>
      <w:r>
        <w:t xml:space="preserve">{{field-off:Bible}}</w:t>
      </w:r>
    </w:p>
    <w:p>
      <w:r>
        <w:rPr>
          <w:sz w:val="18"/>
          <w:color w:val="777777"/>
        </w:rPr>
        <w:t xml:space="preserve">[[@Bible:Proverbs 13:17]] </w:t>
      </w:r>
      <w:r>
        <w:rPr>
          <w:b/>
        </w:rPr>
        <w:t xml:space="preserve">17 </w:t>
      </w:r>
      <w:r>
        <w:t xml:space="preserve"> {{field-on:Bible}}</w:t>
      </w:r>
      <w:r>
        <w:t xml:space="preserve">Bold king will fall into evils, but faithful messenger will deliver him.</w:t>
      </w:r>
      <w:r>
        <w:t xml:space="preserve">{{field-off:Bible}}</w:t>
      </w:r>
    </w:p>
    <w:p>
      <w:r>
        <w:rPr>
          <w:sz w:val="18"/>
          <w:color w:val="777777"/>
        </w:rPr>
        <w:t xml:space="preserve">[[@Bible:Proverbs 13:18]] </w:t>
      </w:r>
      <w:r>
        <w:rPr>
          <w:b/>
        </w:rPr>
        <w:t xml:space="preserve">18 </w:t>
      </w:r>
      <w:r>
        <w:t xml:space="preserve"> {{field-on:Bible}}</w:t>
      </w:r>
      <w:r>
        <w:t xml:space="preserve">Discipline removes poverty and dishonor, but one keeping reproofs will be glorified.</w:t>
      </w:r>
      <w:r>
        <w:t xml:space="preserve">{{field-off:Bible}}</w:t>
      </w:r>
    </w:p>
    <w:p>
      <w:r>
        <w:rPr>
          <w:sz w:val="18"/>
          <w:color w:val="777777"/>
        </w:rPr>
        <w:t xml:space="preserve">[[@Bible:Proverbs 13:19]] </w:t>
      </w:r>
      <w:r>
        <w:rPr>
          <w:b/>
        </w:rPr>
        <w:t xml:space="preserve">19 </w:t>
      </w:r>
      <w:r>
        <w:t xml:space="preserve"> {{field-on:Bible}}</w:t>
      </w:r>
      <w:r>
        <w:t xml:space="preserve">Desires of godly sweeten soul, but works of ungodly far from knowledge.</w:t>
      </w:r>
      <w:r>
        <w:t xml:space="preserve">{{field-off:Bible}}</w:t>
      </w:r>
    </w:p>
    <w:p>
      <w:r>
        <w:rPr>
          <w:sz w:val="18"/>
          <w:color w:val="777777"/>
        </w:rPr>
        <w:t xml:space="preserve">[[@Bible:Proverbs 13:20]] </w:t>
      </w:r>
      <w:r>
        <w:rPr>
          <w:b/>
        </w:rPr>
        <w:t xml:space="preserve">20 </w:t>
      </w:r>
      <w:r>
        <w:t xml:space="preserve"> {{field-on:Bible}}</w:t>
      </w:r>
      <w:r>
        <w:t xml:space="preserve">One walking with wise will be wise, but one walking with fools will be known.</w:t>
      </w:r>
      <w:r>
        <w:t xml:space="preserve">{{field-off:Bible}}</w:t>
      </w:r>
    </w:p>
    <w:p>
      <w:r>
        <w:rPr>
          <w:sz w:val="18"/>
          <w:color w:val="777777"/>
        </w:rPr>
        <w:t xml:space="preserve">[[@Bible:Proverbs 13:21]] </w:t>
      </w:r>
      <w:r>
        <w:rPr>
          <w:b/>
        </w:rPr>
        <w:t xml:space="preserve">21 </w:t>
      </w:r>
      <w:r>
        <w:t xml:space="preserve"> {{field-on:Bible}}</w:t>
      </w:r>
      <w:r>
        <w:t xml:space="preserve">Evil will pursue sinners, but goods will overtake righteous.</w:t>
      </w:r>
      <w:r>
        <w:t xml:space="preserve">{{field-off:Bible}}</w:t>
      </w:r>
    </w:p>
    <w:p>
      <w:r>
        <w:rPr>
          <w:sz w:val="18"/>
          <w:color w:val="777777"/>
        </w:rPr>
        <w:t xml:space="preserve">[[@Bible:Proverbs 13:22]] </w:t>
      </w:r>
      <w:r>
        <w:rPr>
          <w:b/>
        </w:rPr>
        <w:t xml:space="preserve">22 </w:t>
      </w:r>
      <w:r>
        <w:t xml:space="preserve"> {{field-on:Bible}}</w:t>
      </w:r>
      <w:r>
        <w:t xml:space="preserve">Good man will inherit sons of sons, but wealth of ungodly stored up for righteous.</w:t>
      </w:r>
      <w:r>
        <w:t xml:space="preserve">{{field-off:Bible}}</w:t>
      </w:r>
    </w:p>
    <w:p>
      <w:r>
        <w:rPr>
          <w:sz w:val="18"/>
          <w:color w:val="777777"/>
        </w:rPr>
        <w:t xml:space="preserve">[[@Bible:Proverbs 13:23]] </w:t>
      </w:r>
      <w:r>
        <w:rPr>
          <w:b/>
        </w:rPr>
        <w:t xml:space="preserve">23 </w:t>
      </w:r>
      <w:r>
        <w:t xml:space="preserve"> {{field-on:Bible}}</w:t>
      </w:r>
      <w:r>
        <w:t xml:space="preserve">Righteous will make many years in wealth, but unjust will be destroyed quickly.</w:t>
      </w:r>
      <w:r>
        <w:t xml:space="preserve">{{field-off:Bible}}</w:t>
      </w:r>
    </w:p>
    <w:p>
      <w:r>
        <w:rPr>
          <w:sz w:val="18"/>
          <w:color w:val="777777"/>
        </w:rPr>
        <w:t xml:space="preserve">[[@Bible:Proverbs 13:24]] </w:t>
      </w:r>
      <w:r>
        <w:rPr>
          <w:b/>
        </w:rPr>
        <w:t xml:space="preserve">24 </w:t>
      </w:r>
      <w:r>
        <w:t xml:space="preserve"> {{field-on:Bible}}</w:t>
      </w:r>
      <w:r>
        <w:t xml:space="preserve">One sparing rod hates his son, but one loving disciplines diligently.</w:t>
      </w:r>
      <w:r>
        <w:t xml:space="preserve">{{field-off:Bible}}</w:t>
      </w:r>
    </w:p>
    <w:p>
      <w:r>
        <w:rPr>
          <w:sz w:val="18"/>
          <w:color w:val="777777"/>
        </w:rPr>
        <w:t xml:space="preserve">[[@Bible:Proverbs 13:25]] </w:t>
      </w:r>
      <w:r>
        <w:rPr>
          <w:b/>
        </w:rPr>
        <w:t xml:space="preserve">25 </w:t>
      </w:r>
      <w:r>
        <w:t xml:space="preserve"> {{field-on:Bible}}</w:t>
      </w:r>
      <w:r>
        <w:t xml:space="preserve">Righteous eating fills his soul, but souls of ungodly needy.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[[@Bible:Proverbs 14:1]] </w:t>
      </w:r>
      <w:r>
        <w:rPr>
          <w:b/>
        </w:rPr>
        <w:t xml:space="preserve">1 </w:t>
      </w:r>
      <w:r>
        <w:t xml:space="preserve"> {{field-on:Bible}}</w:t>
      </w:r>
      <w:r>
        <w:t xml:space="preserve">Wise women built houses, but foolish woman tore hers down with her own hands.</w:t>
      </w:r>
      <w:r>
        <w:t xml:space="preserve">{{field-off:Bible}}</w:t>
      </w:r>
    </w:p>
    <w:p>
      <w:r>
        <w:rPr>
          <w:sz w:val="18"/>
          <w:color w:val="777777"/>
        </w:rPr>
        <w:t xml:space="preserve">[[@Bible:Proverbs 14:2]] </w:t>
      </w:r>
      <w:r>
        <w:rPr>
          <w:b/>
        </w:rPr>
        <w:t xml:space="preserve">2 </w:t>
      </w:r>
      <w:r>
        <w:t xml:space="preserve"> {{field-on:Bible}}</w:t>
      </w:r>
      <w:r>
        <w:t xml:space="preserve">One walking upright fears Lord, but one twisting his ways will be dishonored.</w:t>
      </w:r>
      <w:r>
        <w:t xml:space="preserve">{{field-off:Bible}}</w:t>
      </w:r>
    </w:p>
    <w:p>
      <w:r>
        <w:rPr>
          <w:sz w:val="18"/>
          <w:color w:val="777777"/>
        </w:rPr>
        <w:t xml:space="preserve">[[@Bible:Proverbs 14:3]] </w:t>
      </w:r>
      <w:r>
        <w:rPr>
          <w:b/>
        </w:rPr>
        <w:t xml:space="preserve">3 </w:t>
      </w:r>
      <w:r>
        <w:t xml:space="preserve"> {{field-on:Bible}}</w:t>
      </w:r>
      <w:r>
        <w:t xml:space="preserve">From mouth of fools rod of insolence, but lips of wise will guard them.</w:t>
      </w:r>
      <w:r>
        <w:t xml:space="preserve">{{field-off:Bible}}</w:t>
      </w:r>
    </w:p>
    <w:p>
      <w:r>
        <w:rPr>
          <w:sz w:val="18"/>
          <w:color w:val="777777"/>
        </w:rPr>
        <w:t xml:space="preserve">[[@Bible:Proverbs 14:4]] </w:t>
      </w:r>
      <w:r>
        <w:rPr>
          <w:b/>
        </w:rPr>
        <w:t xml:space="preserve">4 </w:t>
      </w:r>
      <w:r>
        <w:t xml:space="preserve"> {{field-on:Bible}}</w:t>
      </w:r>
      <w:r>
        <w:t xml:space="preserve">Where no oxen, stalls clean, but much produce manifest in strength of ox.</w:t>
      </w:r>
      <w:r>
        <w:t xml:space="preserve">{{field-off:Bible}}</w:t>
      </w:r>
    </w:p>
    <w:p>
      <w:r>
        <w:rPr>
          <w:sz w:val="18"/>
          <w:color w:val="777777"/>
        </w:rPr>
        <w:t xml:space="preserve">[[@Bible:Proverbs 14:5]] </w:t>
      </w:r>
      <w:r>
        <w:rPr>
          <w:b/>
        </w:rPr>
        <w:t xml:space="preserve">5 </w:t>
      </w:r>
      <w:r>
        <w:t xml:space="preserve"> {{field-on:Bible}}</w:t>
      </w:r>
      <w:r>
        <w:t xml:space="preserve">Faithful witness does not lie, but unjust witness kindles lies.</w:t>
      </w:r>
      <w:r>
        <w:t xml:space="preserve">{{field-off:Bible}}</w:t>
      </w:r>
    </w:p>
    <w:p>
      <w:r>
        <w:rPr>
          <w:sz w:val="18"/>
          <w:color w:val="777777"/>
        </w:rPr>
        <w:t xml:space="preserve">[[@Bible:Proverbs 14:6]] </w:t>
      </w:r>
      <w:r>
        <w:rPr>
          <w:b/>
        </w:rPr>
        <w:t xml:space="preserve">6 </w:t>
      </w:r>
      <w:r>
        <w:t xml:space="preserve"> {{field-on:Bible}}</w:t>
      </w:r>
      <w:r>
        <w:t xml:space="preserve">You will seek wisdom among evil men and not find it, but perception easy with prudent.</w:t>
      </w:r>
      <w:r>
        <w:t xml:space="preserve">{{field-off:Bible}}</w:t>
      </w:r>
    </w:p>
    <w:p>
      <w:r>
        <w:rPr>
          <w:sz w:val="18"/>
          <w:color w:val="777777"/>
        </w:rPr>
        <w:t xml:space="preserve">[[@Bible:Proverbs 14:7]] </w:t>
      </w:r>
      <w:r>
        <w:rPr>
          <w:b/>
        </w:rPr>
        <w:t xml:space="preserve">7 </w:t>
      </w:r>
      <w:r>
        <w:t xml:space="preserve"> {{field-on:Bible}}</w:t>
      </w:r>
      <w:r>
        <w:t xml:space="preserve">All things contrary to foolish man, but lips of wise weapons of perception.</w:t>
      </w:r>
      <w:r>
        <w:t xml:space="preserve">{{field-off:Bible}}</w:t>
      </w:r>
    </w:p>
    <w:p>
      <w:r>
        <w:rPr>
          <w:sz w:val="18"/>
          <w:color w:val="777777"/>
        </w:rPr>
        <w:t xml:space="preserve">[[@Bible:Proverbs 14:8]] </w:t>
      </w:r>
      <w:r>
        <w:rPr>
          <w:b/>
        </w:rPr>
        <w:t xml:space="preserve">8 </w:t>
      </w:r>
      <w:r>
        <w:t xml:space="preserve"> {{field-on:Bible}}</w:t>
      </w:r>
      <w:r>
        <w:t xml:space="preserve">Wisdom of shrewd will know their ways, but folly of fools in wandering.</w:t>
      </w:r>
      <w:r>
        <w:t xml:space="preserve">{{field-off:Bible}}</w:t>
      </w:r>
    </w:p>
    <w:p>
      <w:r>
        <w:rPr>
          <w:sz w:val="18"/>
          <w:color w:val="777777"/>
        </w:rPr>
        <w:t xml:space="preserve">[[@Bible:Proverbs 14:9]] </w:t>
      </w:r>
      <w:r>
        <w:rPr>
          <w:b/>
        </w:rPr>
        <w:t xml:space="preserve">9 </w:t>
      </w:r>
      <w:r>
        <w:t xml:space="preserve"> {{field-on:Bible}}</w:t>
      </w:r>
      <w:r>
        <w:t xml:space="preserve">Houses of lawless will owe cleansing, but houses of righteous acceptable.</w:t>
      </w:r>
      <w:r>
        <w:rPr>
          <w:rStyle w:val="FootnoteReference"/>
        </w:rPr>
        <w:footnoteReference w:id="7471"/>
      </w:r>
      <w:r>
        <w:t xml:space="preserve">{{field-off:Bible}}</w:t>
      </w:r>
    </w:p>
    <w:p>
      <w:r>
        <w:rPr>
          <w:sz w:val="18"/>
          <w:color w:val="777777"/>
        </w:rPr>
        <w:t xml:space="preserve">[[@Bible:Proverbs 14:10]] </w:t>
      </w:r>
      <w:r>
        <w:rPr>
          <w:b/>
        </w:rPr>
        <w:t xml:space="preserve">10 </w:t>
      </w:r>
      <w:r>
        <w:t xml:space="preserve"> {{field-on:Bible}}</w:t>
      </w:r>
      <w:r>
        <w:t xml:space="preserve">Heart of perceptive man knows grief of its own soul, and when it rejoices it does not mix with insolence.</w:t>
      </w:r>
      <w:r>
        <w:rPr>
          <w:rStyle w:val="FootnoteReference"/>
        </w:rPr>
        <w:footnoteReference w:id="7472"/>
      </w:r>
      <w:r>
        <w:t xml:space="preserve">{{field-off:Bible}}</w:t>
      </w:r>
    </w:p>
    <w:p>
      <w:r>
        <w:rPr>
          <w:sz w:val="18"/>
          <w:color w:val="777777"/>
        </w:rPr>
        <w:t xml:space="preserve">[[@Bible:Proverbs 14:11]] </w:t>
      </w:r>
      <w:r>
        <w:rPr>
          <w:b/>
        </w:rPr>
        <w:t xml:space="preserve">11 </w:t>
      </w:r>
      <w:r>
        <w:t xml:space="preserve"> {{field-on:Bible}}</w:t>
      </w:r>
      <w:r>
        <w:t xml:space="preserve">Houses of ungodly will vanish, but tents of those setting straight will stand.</w:t>
      </w:r>
      <w:r>
        <w:t xml:space="preserve">{{field-off:Bible}}</w:t>
      </w:r>
    </w:p>
    <w:p>
      <w:r>
        <w:rPr>
          <w:sz w:val="18"/>
          <w:color w:val="777777"/>
        </w:rPr>
        <w:t xml:space="preserve">[[@Bible:Proverbs 14:12]] </w:t>
      </w:r>
      <w:r>
        <w:rPr>
          <w:b/>
        </w:rPr>
        <w:t xml:space="preserve">12 </w:t>
      </w:r>
      <w:r>
        <w:t xml:space="preserve"> {{field-on:Bible}}</w:t>
      </w:r>
      <w:r>
        <w:t xml:space="preserve">There is way seeming right before men, but its ends come to floor of Hades.</w:t>
      </w:r>
      <w:r>
        <w:rPr>
          <w:rStyle w:val="FootnoteReference"/>
        </w:rPr>
        <w:footnoteReference w:id="7473"/>
      </w:r>
      <w:r>
        <w:t xml:space="preserve">{{field-off:Bible}}</w:t>
      </w:r>
    </w:p>
    <w:p>
      <w:r>
        <w:rPr>
          <w:sz w:val="18"/>
          <w:color w:val="777777"/>
        </w:rPr>
        <w:t xml:space="preserve">[[@Bible:Proverbs 14:13]] </w:t>
      </w:r>
      <w:r>
        <w:rPr>
          <w:b/>
        </w:rPr>
        <w:t xml:space="preserve">13 </w:t>
      </w:r>
      <w:r>
        <w:t xml:space="preserve"> {{field-on:Bible}}</w:t>
      </w:r>
      <w:r>
        <w:t xml:space="preserve">In merriments sorrow not mixed in, but end of joy comes into grief.</w:t>
      </w:r>
      <w:r>
        <w:t xml:space="preserve">{{field-off:Bible}}</w:t>
      </w:r>
    </w:p>
    <w:p>
      <w:r>
        <w:rPr>
          <w:sz w:val="18"/>
          <w:color w:val="777777"/>
        </w:rPr>
        <w:t xml:space="preserve">[[@Bible:Proverbs 14:14]] </w:t>
      </w:r>
      <w:r>
        <w:rPr>
          <w:b/>
        </w:rPr>
        <w:t xml:space="preserve">14 </w:t>
      </w:r>
      <w:r>
        <w:t xml:space="preserve"> {{field-on:Bible}}</w:t>
      </w:r>
      <w:r>
        <w:t xml:space="preserve">Bold-hearted will be filled from his own ways, but good man from his thoughts.</w:t>
      </w:r>
      <w:r>
        <w:rPr>
          <w:rStyle w:val="FootnoteReference"/>
        </w:rPr>
        <w:footnoteReference w:id="7474"/>
      </w:r>
      <w:r>
        <w:t xml:space="preserve">{{field-off:Bible}}</w:t>
      </w:r>
    </w:p>
    <w:p>
      <w:r>
        <w:rPr>
          <w:sz w:val="18"/>
          <w:color w:val="777777"/>
        </w:rPr>
        <w:t xml:space="preserve">[[@Bible:Proverbs 14:15]] </w:t>
      </w:r>
      <w:r>
        <w:rPr>
          <w:b/>
        </w:rPr>
        <w:t xml:space="preserve">15 </w:t>
      </w:r>
      <w:r>
        <w:t xml:space="preserve"> {{field-on:Bible}}</w:t>
      </w:r>
      <w:r>
        <w:t xml:space="preserve">Innocent believes every word, but shrewd comes to second thoughts.</w:t>
      </w:r>
      <w:r>
        <w:t xml:space="preserve">{{field-off:Bible}}</w:t>
      </w:r>
    </w:p>
    <w:p>
      <w:r>
        <w:rPr>
          <w:sz w:val="18"/>
          <w:color w:val="777777"/>
        </w:rPr>
        <w:t xml:space="preserve">[[@Bible:Proverbs 14:16]] </w:t>
      </w:r>
      <w:r>
        <w:rPr>
          <w:b/>
        </w:rPr>
        <w:t xml:space="preserve">16 </w:t>
      </w:r>
      <w:r>
        <w:t xml:space="preserve"> {{field-on:Bible}}</w:t>
      </w:r>
      <w:r>
        <w:t xml:space="preserve">Wise man, fearing, turned away from evil, but fool, trusting himself, mixes with lawless man.</w:t>
      </w:r>
      <w:r>
        <w:t xml:space="preserve">{{field-off:Bible}}</w:t>
      </w:r>
    </w:p>
    <w:p>
      <w:r>
        <w:rPr>
          <w:sz w:val="18"/>
          <w:color w:val="777777"/>
        </w:rPr>
        <w:t xml:space="preserve">[[@Bible:Proverbs 14:17]] </w:t>
      </w:r>
      <w:r>
        <w:rPr>
          <w:b/>
        </w:rPr>
        <w:t xml:space="preserve">17 </w:t>
      </w:r>
      <w:r>
        <w:t xml:space="preserve"> {{field-on:Bible}}</w:t>
      </w:r>
      <w:r>
        <w:t xml:space="preserve">Sharp-tempered man acts without counsel, but prudent man endures much.</w:t>
      </w:r>
      <w:r>
        <w:t xml:space="preserve">{{field-off:Bible}}</w:t>
      </w:r>
    </w:p>
    <w:p>
      <w:r>
        <w:rPr>
          <w:sz w:val="18"/>
          <w:color w:val="777777"/>
        </w:rPr>
        <w:t xml:space="preserve">[[@Bible:Proverbs 14:18]] </w:t>
      </w:r>
      <w:r>
        <w:rPr>
          <w:b/>
        </w:rPr>
        <w:t xml:space="preserve">18 </w:t>
      </w:r>
      <w:r>
        <w:t xml:space="preserve"> {{field-on:Bible}}</w:t>
      </w:r>
      <w:r>
        <w:t xml:space="preserve">Fools inherit evil, but shrewd will hold fast perception.</w:t>
      </w:r>
      <w:r>
        <w:t xml:space="preserve">{{field-off:Bible}}</w:t>
      </w:r>
    </w:p>
    <w:p>
      <w:r>
        <w:rPr>
          <w:sz w:val="18"/>
          <w:color w:val="777777"/>
        </w:rPr>
        <w:t xml:space="preserve">[[@Bible:Proverbs 14:19]] </w:t>
      </w:r>
      <w:r>
        <w:rPr>
          <w:b/>
        </w:rPr>
        <w:t xml:space="preserve">19 </w:t>
      </w:r>
      <w:r>
        <w:t xml:space="preserve"> {{field-on:Bible}}</w:t>
      </w:r>
      <w:r>
        <w:t xml:space="preserve">Evil men will slip before good ones, and ungodly will serve doors of righteous.</w:t>
      </w:r>
      <w:r>
        <w:t xml:space="preserve">{{field-off:Bible}}</w:t>
      </w:r>
    </w:p>
    <w:p>
      <w:r>
        <w:rPr>
          <w:sz w:val="18"/>
          <w:color w:val="777777"/>
        </w:rPr>
        <w:t xml:space="preserve">[[@Bible:Proverbs 14:20]] </w:t>
      </w:r>
      <w:r>
        <w:rPr>
          <w:b/>
        </w:rPr>
        <w:t xml:space="preserve">20 </w:t>
      </w:r>
      <w:r>
        <w:t xml:space="preserve"> {{field-on:Bible}}</w:t>
      </w:r>
      <w:r>
        <w:t xml:space="preserve">Friends will hate poor friend, but friends of rich many.</w:t>
      </w:r>
      <w:r>
        <w:t xml:space="preserve">{{field-off:Bible}}</w:t>
      </w:r>
    </w:p>
    <w:p>
      <w:r>
        <w:rPr>
          <w:sz w:val="18"/>
          <w:color w:val="777777"/>
        </w:rPr>
        <w:t xml:space="preserve">[[@Bible:Proverbs 14:21]] </w:t>
      </w:r>
      <w:r>
        <w:rPr>
          <w:b/>
        </w:rPr>
        <w:t xml:space="preserve">21 </w:t>
      </w:r>
      <w:r>
        <w:t xml:space="preserve"> {{field-on:Bible}}</w:t>
      </w:r>
      <w:r>
        <w:t xml:space="preserve">One dishonoring poor sins, but one showing mercy to poor blessed.</w:t>
      </w:r>
      <w:r>
        <w:t xml:space="preserve">{{field-off:Bible}}</w:t>
      </w:r>
    </w:p>
    <w:p>
      <w:r>
        <w:rPr>
          <w:sz w:val="18"/>
          <w:color w:val="777777"/>
        </w:rPr>
        <w:t xml:space="preserve">[[@Bible:Proverbs 14:22]] </w:t>
      </w:r>
      <w:r>
        <w:rPr>
          <w:b/>
        </w:rPr>
        <w:t xml:space="preserve">22 </w:t>
      </w:r>
      <w:r>
        <w:t xml:space="preserve"> {{field-on:Bible}}</w:t>
      </w:r>
      <w:r>
        <w:t xml:space="preserve">Those wandering devise evils, but mercy and truth devise good. Those devising evils do not know mercy and faithfulness, but acts of mercy and faithfulness belong with devisers of good.</w:t>
      </w:r>
      <w:r>
        <w:t xml:space="preserve">{{field-off:Bible}}</w:t>
      </w:r>
    </w:p>
    <w:p>
      <w:r>
        <w:rPr>
          <w:sz w:val="18"/>
          <w:color w:val="777777"/>
        </w:rPr>
        <w:t xml:space="preserve">[[@Bible:Proverbs 14:23]] </w:t>
      </w:r>
      <w:r>
        <w:rPr>
          <w:b/>
        </w:rPr>
        <w:t xml:space="preserve">23 </w:t>
      </w:r>
      <w:r>
        <w:t xml:space="preserve"> {{field-on:Bible}}</w:t>
      </w:r>
      <w:r>
        <w:t xml:space="preserve">In every careful person there is abundance, but one pleasant and insensitive will be in want.</w:t>
      </w:r>
      <w:r>
        <w:t xml:space="preserve">{{field-off:Bible}}</w:t>
      </w:r>
    </w:p>
    <w:p>
      <w:r>
        <w:rPr>
          <w:sz w:val="18"/>
          <w:color w:val="777777"/>
        </w:rPr>
        <w:t xml:space="preserve">[[@Bible:Proverbs 14:24]] </w:t>
      </w:r>
      <w:r>
        <w:rPr>
          <w:b/>
        </w:rPr>
        <w:t xml:space="preserve">24 </w:t>
      </w:r>
      <w:r>
        <w:t xml:space="preserve"> {{field-on:Bible}}</w:t>
      </w:r>
      <w:r>
        <w:t xml:space="preserve">Crown of wise shrewdness, but occupation of fools evil.</w:t>
      </w:r>
      <w:r>
        <w:rPr>
          <w:rStyle w:val="FootnoteReference"/>
        </w:rPr>
        <w:footnoteReference w:id="7475"/>
      </w:r>
      <w:r>
        <w:t xml:space="preserve">{{field-off:Bible}}</w:t>
      </w:r>
    </w:p>
    <w:p>
      <w:r>
        <w:rPr>
          <w:sz w:val="18"/>
          <w:color w:val="777777"/>
        </w:rPr>
        <w:t xml:space="preserve">[[@Bible:Proverbs 14:25]] </w:t>
      </w:r>
      <w:r>
        <w:rPr>
          <w:b/>
        </w:rPr>
        <w:t xml:space="preserve">25 </w:t>
      </w:r>
      <w:r>
        <w:t xml:space="preserve"> {{field-on:Bible}}</w:t>
      </w:r>
      <w:r>
        <w:t xml:space="preserve">Faithful witness rescues soul from evils, but deceitful one kindles lies.</w:t>
      </w:r>
      <w:r>
        <w:t xml:space="preserve">{{field-off:Bible}}</w:t>
      </w:r>
    </w:p>
    <w:p>
      <w:r>
        <w:rPr>
          <w:sz w:val="18"/>
          <w:color w:val="777777"/>
        </w:rPr>
        <w:t xml:space="preserve">[[@Bible:Proverbs 14:26]] </w:t>
      </w:r>
      <w:r>
        <w:rPr>
          <w:b/>
        </w:rPr>
        <w:t xml:space="preserve">26 </w:t>
      </w:r>
      <w:r>
        <w:t xml:space="preserve"> {{field-on:Bible}}</w:t>
      </w:r>
      <w:r>
        <w:t xml:space="preserve">In fear of Lord hope of strength, and for his children he leaves support.</w:t>
      </w:r>
      <w:r>
        <w:t xml:space="preserve">{{field-off:Bible}}</w:t>
      </w:r>
    </w:p>
    <w:p>
      <w:r>
        <w:rPr>
          <w:sz w:val="18"/>
          <w:color w:val="777777"/>
        </w:rPr>
        <w:t xml:space="preserve">[[@Bible:Proverbs 14:27]] </w:t>
      </w:r>
      <w:r>
        <w:rPr>
          <w:b/>
        </w:rPr>
        <w:t xml:space="preserve">27 </w:t>
      </w:r>
      <w:r>
        <w:t xml:space="preserve"> {{field-on:Bible}}</w:t>
      </w:r>
      <w:r>
        <w:t xml:space="preserve">Command of Lord fountain of life, and it makes one turn aside from snares of death.</w:t>
      </w:r>
      <w:r>
        <w:t xml:space="preserve">{{field-off:Bible}}</w:t>
      </w:r>
    </w:p>
    <w:p>
      <w:r>
        <w:rPr>
          <w:sz w:val="18"/>
          <w:color w:val="777777"/>
        </w:rPr>
        <w:t xml:space="preserve">[[@Bible:Proverbs 14:28]] </w:t>
      </w:r>
      <w:r>
        <w:rPr>
          <w:b/>
        </w:rPr>
        <w:t xml:space="preserve">28 </w:t>
      </w:r>
      <w:r>
        <w:t xml:space="preserve"> {{field-on:Bible}}</w:t>
      </w:r>
      <w:r>
        <w:t xml:space="preserve">In multitude of nation glory of king, but in lack of people crushing of ruler.</w:t>
      </w:r>
      <w:r>
        <w:t xml:space="preserve">{{field-off:Bible}}</w:t>
      </w:r>
    </w:p>
    <w:p>
      <w:r>
        <w:rPr>
          <w:sz w:val="18"/>
          <w:color w:val="777777"/>
        </w:rPr>
        <w:t xml:space="preserve">[[@Bible:Proverbs 14:29]] </w:t>
      </w:r>
      <w:r>
        <w:rPr>
          <w:b/>
        </w:rPr>
        <w:t xml:space="preserve">29 </w:t>
      </w:r>
      <w:r>
        <w:t xml:space="preserve"> {{field-on:Bible}}</w:t>
      </w:r>
      <w:r>
        <w:t xml:space="preserve">Longsuffering man abundant in understanding, but short-souled man strongly foolish.</w:t>
      </w:r>
      <w:r>
        <w:t xml:space="preserve">{{field-off:Bible}}</w:t>
      </w:r>
    </w:p>
    <w:p>
      <w:r>
        <w:rPr>
          <w:sz w:val="18"/>
          <w:color w:val="777777"/>
        </w:rPr>
        <w:t xml:space="preserve">[[@Bible:Proverbs 14:30]] </w:t>
      </w:r>
      <w:r>
        <w:rPr>
          <w:b/>
        </w:rPr>
        <w:t xml:space="preserve">30 </w:t>
      </w:r>
      <w:r>
        <w:t xml:space="preserve"> {{field-on:Bible}}</w:t>
      </w:r>
      <w:r>
        <w:t xml:space="preserve">Gentle man physician of heart, but sensitive heart rottenness of bones.</w:t>
      </w:r>
      <w:r>
        <w:t xml:space="preserve">{{field-off:Bible}}</w:t>
      </w:r>
    </w:p>
    <w:p>
      <w:r>
        <w:rPr>
          <w:sz w:val="18"/>
          <w:color w:val="777777"/>
        </w:rPr>
        <w:t xml:space="preserve">[[@Bible:Proverbs 14:31]] </w:t>
      </w:r>
      <w:r>
        <w:rPr>
          <w:b/>
        </w:rPr>
        <w:t xml:space="preserve">31 </w:t>
      </w:r>
      <w:r>
        <w:t xml:space="preserve"> {{field-on:Bible}}</w:t>
      </w:r>
      <w:r>
        <w:t xml:space="preserve">One slandering poor provokes his Maker, but one honoring him has mercy on poor.</w:t>
      </w:r>
      <w:r>
        <w:t xml:space="preserve">{{field-off:Bible}}</w:t>
      </w:r>
    </w:p>
    <w:p>
      <w:r>
        <w:rPr>
          <w:sz w:val="18"/>
          <w:color w:val="777777"/>
        </w:rPr>
        <w:t xml:space="preserve">[[@Bible:Proverbs 14:32]] </w:t>
      </w:r>
      <w:r>
        <w:rPr>
          <w:b/>
        </w:rPr>
        <w:t xml:space="preserve">32 </w:t>
      </w:r>
      <w:r>
        <w:t xml:space="preserve"> {{field-on:Bible}}</w:t>
      </w:r>
      <w:r>
        <w:t xml:space="preserve">In his evil ungodly will be driven away, but righteous trusting in his own holiness.</w:t>
      </w:r>
      <w:r>
        <w:rPr>
          <w:rStyle w:val="FootnoteReference"/>
        </w:rPr>
        <w:footnoteReference w:id="7476"/>
      </w:r>
      <w:r>
        <w:rPr>
          <w:rStyle w:val="FootnoteReference"/>
        </w:rPr>
        <w:footnoteReference w:id="7477"/>
      </w:r>
      <w:r>
        <w:t xml:space="preserve">{{field-off:Bible}}</w:t>
      </w:r>
    </w:p>
    <w:p>
      <w:r>
        <w:rPr>
          <w:sz w:val="18"/>
          <w:color w:val="777777"/>
        </w:rPr>
        <w:t xml:space="preserve">[[@Bible:Proverbs 14:33]] </w:t>
      </w:r>
      <w:r>
        <w:rPr>
          <w:b/>
        </w:rPr>
        <w:t xml:space="preserve">33 </w:t>
      </w:r>
      <w:r>
        <w:t xml:space="preserve"> {{field-on:Bible}}</w:t>
      </w:r>
      <w:r>
        <w:t xml:space="preserve">In good heart of man wisdom rests, but in heart of fools it is not discerned.</w:t>
      </w:r>
      <w:r>
        <w:rPr>
          <w:rStyle w:val="FootnoteReference"/>
        </w:rPr>
        <w:footnoteReference w:id="7478"/>
      </w:r>
      <w:r>
        <w:t xml:space="preserve">{{field-off:Bible}}</w:t>
      </w:r>
    </w:p>
    <w:p>
      <w:r>
        <w:rPr>
          <w:sz w:val="18"/>
          <w:color w:val="777777"/>
        </w:rPr>
        <w:t xml:space="preserve">[[@Bible:Proverbs 14:34]] </w:t>
      </w:r>
      <w:r>
        <w:rPr>
          <w:b/>
        </w:rPr>
        <w:t xml:space="preserve">34 </w:t>
      </w:r>
      <w:r>
        <w:t xml:space="preserve"> {{field-on:Bible}}</w:t>
      </w:r>
      <w:r>
        <w:t xml:space="preserve">Righteousness exalts nation, but sins diminish tribes.</w:t>
      </w:r>
      <w:r>
        <w:t xml:space="preserve">{{field-off:Bible}}</w:t>
      </w:r>
    </w:p>
    <w:p>
      <w:r>
        <w:rPr>
          <w:sz w:val="18"/>
          <w:color w:val="777777"/>
        </w:rPr>
        <w:t xml:space="preserve">[[@Bible:Proverbs 14:35]] </w:t>
      </w:r>
      <w:r>
        <w:rPr>
          <w:b/>
        </w:rPr>
        <w:t xml:space="preserve">35 </w:t>
      </w:r>
      <w:r>
        <w:t xml:space="preserve"> {{field-on:Bible}}</w:t>
      </w:r>
      <w:r>
        <w:t xml:space="preserve">Understanding servant acceptable to king, and by his good turning he removes dishonor.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[[@Bible:Proverbs 15:1]] </w:t>
      </w:r>
      <w:r>
        <w:rPr>
          <w:b/>
        </w:rPr>
        <w:t xml:space="preserve">1 </w:t>
      </w:r>
      <w:r>
        <w:t xml:space="preserve"> {{field-on:Bible}}</w:t>
      </w:r>
      <w:r>
        <w:t xml:space="preserve">Anger destroys even prudent ones, but yielding answer turns away wrath, and grievous word stirs angers.</w:t>
      </w:r>
      <w:r>
        <w:t xml:space="preserve">{{field-off:Bible}}</w:t>
      </w:r>
    </w:p>
    <w:p>
      <w:r>
        <w:rPr>
          <w:sz w:val="18"/>
          <w:color w:val="777777"/>
        </w:rPr>
        <w:t xml:space="preserve">[[@Bible:Proverbs 15:2]] </w:t>
      </w:r>
      <w:r>
        <w:rPr>
          <w:b/>
        </w:rPr>
        <w:t xml:space="preserve">2 </w:t>
      </w:r>
      <w:r>
        <w:t xml:space="preserve"> {{field-on:Bible}}</w:t>
      </w:r>
      <w:r>
        <w:t xml:space="preserve">Tongue of wise knows good things, but mouth of fools will announce evils.</w:t>
      </w:r>
      <w:r>
        <w:t xml:space="preserve">{{field-off:Bible}}</w:t>
      </w:r>
    </w:p>
    <w:p>
      <w:r>
        <w:rPr>
          <w:sz w:val="18"/>
          <w:color w:val="777777"/>
        </w:rPr>
        <w:t xml:space="preserve">[[@Bible:Proverbs 15:3]] </w:t>
      </w:r>
      <w:r>
        <w:rPr>
          <w:b/>
        </w:rPr>
        <w:t xml:space="preserve">3 </w:t>
      </w:r>
      <w:r>
        <w:t xml:space="preserve"> {{field-on:Bible}}</w:t>
      </w:r>
      <w:r>
        <w:t xml:space="preserve">In every place eyes of Lord watch evil ones and good ones.</w:t>
      </w:r>
      <w:r>
        <w:t xml:space="preserve">{{field-off:Bible}}</w:t>
      </w:r>
    </w:p>
    <w:p>
      <w:r>
        <w:rPr>
          <w:sz w:val="18"/>
          <w:color w:val="777777"/>
        </w:rPr>
        <w:t xml:space="preserve">[[@Bible:Proverbs 15:4]] </w:t>
      </w:r>
      <w:r>
        <w:rPr>
          <w:b/>
        </w:rPr>
        <w:t xml:space="preserve">4 </w:t>
      </w:r>
      <w:r>
        <w:t xml:space="preserve"> {{field-on:Bible}}</w:t>
      </w:r>
      <w:r>
        <w:t xml:space="preserve">Healing tongue tree of life, but one sustaining it will be filled with spirit.</w:t>
      </w:r>
      <w:r>
        <w:rPr>
          <w:rStyle w:val="FootnoteReference"/>
        </w:rPr>
        <w:footnoteReference w:id="7479"/>
      </w:r>
      <w:r>
        <w:rPr>
          <w:rStyle w:val="FootnoteReference"/>
        </w:rPr>
        <w:footnoteReference w:id="7480"/>
      </w:r>
      <w:r>
        <w:t xml:space="preserve">{{field-off:Bible}}</w:t>
      </w:r>
    </w:p>
    <w:p>
      <w:r>
        <w:rPr>
          <w:sz w:val="18"/>
          <w:color w:val="777777"/>
        </w:rPr>
        <w:t xml:space="preserve">[[@Bible:Proverbs 15:5]] </w:t>
      </w:r>
      <w:r>
        <w:rPr>
          <w:b/>
        </w:rPr>
        <w:t xml:space="preserve">5 </w:t>
      </w:r>
      <w:r>
        <w:t xml:space="preserve"> {{field-on:Bible}}</w:t>
      </w:r>
      <w:r>
        <w:t xml:space="preserve">Fool sneers discipline of father, but one keeping commands more shrewd.</w:t>
      </w:r>
      <w:r>
        <w:rPr>
          <w:rStyle w:val="FootnoteReference"/>
        </w:rPr>
        <w:footnoteReference w:id="7481"/>
      </w:r>
      <w:r>
        <w:t xml:space="preserve">{{field-off:Bible}}</w:t>
      </w:r>
    </w:p>
    <w:p>
      <w:r>
        <w:rPr>
          <w:sz w:val="18"/>
          <w:color w:val="777777"/>
        </w:rPr>
        <w:t xml:space="preserve">[[@Bible:Proverbs 15:6]] </w:t>
      </w:r>
      <w:r>
        <w:rPr>
          <w:b/>
        </w:rPr>
        <w:t xml:space="preserve">6 </w:t>
      </w:r>
      <w:r>
        <w:t xml:space="preserve"> {{field-on:Bible}}</w:t>
      </w:r>
      <w:r>
        <w:t xml:space="preserve">In abundant righteousness much strength, but ungodly root and branch perish from earth. In houses of righteous much strength, but fruits of ungodly perish.</w:t>
      </w:r>
      <w:r>
        <w:t xml:space="preserve">{{field-off:Bible}}</w:t>
      </w:r>
    </w:p>
    <w:p>
      <w:r>
        <w:rPr>
          <w:sz w:val="18"/>
          <w:color w:val="777777"/>
        </w:rPr>
        <w:t xml:space="preserve">[[@Bible:Proverbs 15:7]] </w:t>
      </w:r>
      <w:r>
        <w:rPr>
          <w:b/>
        </w:rPr>
        <w:t xml:space="preserve">7 </w:t>
      </w:r>
      <w:r>
        <w:t xml:space="preserve"> {{field-on:Bible}}</w:t>
      </w:r>
      <w:r>
        <w:t xml:space="preserve">Lips of wise bound to perception, but hearts of fools unsafe.</w:t>
      </w:r>
      <w:r>
        <w:t xml:space="preserve">{{field-off:Bible}}</w:t>
      </w:r>
    </w:p>
    <w:p>
      <w:r>
        <w:rPr>
          <w:sz w:val="18"/>
          <w:color w:val="777777"/>
        </w:rPr>
        <w:t xml:space="preserve">[[@Bible:Proverbs 15:8]] </w:t>
      </w:r>
      <w:r>
        <w:rPr>
          <w:b/>
        </w:rPr>
        <w:t xml:space="preserve">8 </w:t>
      </w:r>
      <w:r>
        <w:t xml:space="preserve"> {{field-on:Bible}}</w:t>
      </w:r>
      <w:r>
        <w:t xml:space="preserve">Sacrifices of ungodly abomination to Lord, but prayers of those setting straight acceptable to him.</w:t>
      </w:r>
      <w:r>
        <w:t xml:space="preserve">{{field-off:Bible}}</w:t>
      </w:r>
    </w:p>
    <w:p>
      <w:r>
        <w:rPr>
          <w:sz w:val="18"/>
          <w:color w:val="777777"/>
        </w:rPr>
        <w:t xml:space="preserve">[[@Bible:Proverbs 15:9]] </w:t>
      </w:r>
      <w:r>
        <w:rPr>
          <w:b/>
        </w:rPr>
        <w:t xml:space="preserve">9 </w:t>
      </w:r>
      <w:r>
        <w:t xml:space="preserve"> {{field-on:Bible}}</w:t>
      </w:r>
      <w:r>
        <w:t xml:space="preserve">Ways of ungodly abomination to Lord, but one pursuing righteousness he loves.</w:t>
      </w:r>
      <w:r>
        <w:t xml:space="preserve">{{field-off:Bible}}</w:t>
      </w:r>
    </w:p>
    <w:p>
      <w:r>
        <w:rPr>
          <w:sz w:val="18"/>
          <w:color w:val="777777"/>
        </w:rPr>
        <w:t xml:space="preserve">[[@Bible:Proverbs 15:10]] </w:t>
      </w:r>
      <w:r>
        <w:rPr>
          <w:b/>
        </w:rPr>
        <w:t xml:space="preserve">10 </w:t>
      </w:r>
      <w:r>
        <w:t xml:space="preserve"> {{field-on:Bible}}</w:t>
      </w:r>
      <w:r>
        <w:t xml:space="preserve">Discipline of innocent known by passersby, but those hating reproofs die shamefully.</w:t>
      </w:r>
      <w:r>
        <w:t xml:space="preserve">{{field-off:Bible}}</w:t>
      </w:r>
    </w:p>
    <w:p>
      <w:r>
        <w:rPr>
          <w:sz w:val="18"/>
          <w:color w:val="777777"/>
        </w:rPr>
        <w:t xml:space="preserve">[[@Bible:Proverbs 15:11]] </w:t>
      </w:r>
      <w:r>
        <w:rPr>
          <w:b/>
        </w:rPr>
        <w:t xml:space="preserve">11 </w:t>
      </w:r>
      <w:r>
        <w:t xml:space="preserve"> {{field-on:Bible}}</w:t>
      </w:r>
      <w:r>
        <w:t xml:space="preserve">Hades and destruction visible before Lord; how much more hearts of men.</w:t>
      </w:r>
      <w:r>
        <w:t xml:space="preserve">{{field-off:Bible}}</w:t>
      </w:r>
    </w:p>
    <w:p>
      <w:r>
        <w:rPr>
          <w:sz w:val="18"/>
          <w:color w:val="777777"/>
        </w:rPr>
        <w:t xml:space="preserve">[[@Bible:Proverbs 15:12]] </w:t>
      </w:r>
      <w:r>
        <w:rPr>
          <w:b/>
        </w:rPr>
        <w:t xml:space="preserve">12 </w:t>
      </w:r>
      <w:r>
        <w:t xml:space="preserve"> {{field-on:Bible}}</w:t>
      </w:r>
      <w:r>
        <w:t xml:space="preserve">Untrained man will not love those reproving him, nor will he converse with wise.</w:t>
      </w:r>
      <w:r>
        <w:t xml:space="preserve">{{field-off:Bible}}</w:t>
      </w:r>
    </w:p>
    <w:p>
      <w:r>
        <w:rPr>
          <w:sz w:val="18"/>
          <w:color w:val="777777"/>
        </w:rPr>
        <w:t xml:space="preserve">[[@Bible:Proverbs 15:13]] </w:t>
      </w:r>
      <w:r>
        <w:rPr>
          <w:b/>
        </w:rPr>
        <w:t xml:space="preserve">13 </w:t>
      </w:r>
      <w:r>
        <w:t xml:space="preserve"> {{field-on:Bible}}</w:t>
      </w:r>
      <w:r>
        <w:t xml:space="preserve">Of rejoicing heart face blooms, but being in grief it grows downcast.</w:t>
      </w:r>
      <w:r>
        <w:t xml:space="preserve">{{field-off:Bible}}</w:t>
      </w:r>
    </w:p>
    <w:p>
      <w:r>
        <w:rPr>
          <w:sz w:val="18"/>
          <w:color w:val="777777"/>
        </w:rPr>
        <w:t xml:space="preserve">[[@Bible:Proverbs 15:14]] </w:t>
      </w:r>
      <w:r>
        <w:rPr>
          <w:b/>
        </w:rPr>
        <w:t xml:space="preserve">14 </w:t>
      </w:r>
      <w:r>
        <w:t xml:space="preserve"> {{field-on:Bible}}</w:t>
      </w:r>
      <w:r>
        <w:t xml:space="preserve">Upright heart seeks perception, but mouth of untrained will know evils.</w:t>
      </w:r>
      <w:r>
        <w:t xml:space="preserve">{{field-off:Bible}}</w:t>
      </w:r>
    </w:p>
    <w:p>
      <w:r>
        <w:rPr>
          <w:sz w:val="18"/>
          <w:color w:val="777777"/>
        </w:rPr>
        <w:t xml:space="preserve">[[@Bible:Proverbs 15:15]] </w:t>
      </w:r>
      <w:r>
        <w:rPr>
          <w:b/>
        </w:rPr>
        <w:t xml:space="preserve">15 </w:t>
      </w:r>
      <w:r>
        <w:t xml:space="preserve"> {{field-on:Bible}}</w:t>
      </w:r>
      <w:r>
        <w:t xml:space="preserve">All the time eyes of evil ones expect evils, but good ones are at rest continually.</w:t>
      </w:r>
      <w:r>
        <w:t xml:space="preserve">{{field-off:Bible}}</w:t>
      </w:r>
    </w:p>
    <w:p>
      <w:r>
        <w:rPr>
          <w:sz w:val="18"/>
          <w:color w:val="777777"/>
        </w:rPr>
        <w:t xml:space="preserve">[[@Bible:Proverbs 15:16]] </w:t>
      </w:r>
      <w:r>
        <w:rPr>
          <w:b/>
        </w:rPr>
        <w:t xml:space="preserve">16 </w:t>
      </w:r>
      <w:r>
        <w:t xml:space="preserve"> {{field-on:Bible}}</w:t>
      </w:r>
      <w:r>
        <w:t xml:space="preserve">Better little portion with fear of Lord than great treasures with fearlessness.</w:t>
      </w:r>
      <w:r>
        <w:t xml:space="preserve">{{field-off:Bible}}</w:t>
      </w:r>
    </w:p>
    <w:p>
      <w:r>
        <w:rPr>
          <w:sz w:val="18"/>
          <w:color w:val="777777"/>
        </w:rPr>
        <w:t xml:space="preserve">[[@Bible:Proverbs 15:17]] </w:t>
      </w:r>
      <w:r>
        <w:rPr>
          <w:b/>
        </w:rPr>
        <w:t xml:space="preserve">17 </w:t>
      </w:r>
      <w:r>
        <w:t xml:space="preserve"> {{field-on:Bible}}</w:t>
      </w:r>
      <w:r>
        <w:t xml:space="preserve">Better hospitality of vegetables with love and favor than serving of calves with hatred.</w:t>
      </w:r>
      <w:r>
        <w:t xml:space="preserve">{{field-off:Bible}}</w:t>
      </w:r>
    </w:p>
    <w:p>
      <w:r>
        <w:rPr>
          <w:sz w:val="18"/>
          <w:color w:val="777777"/>
        </w:rPr>
        <w:t xml:space="preserve">[[@Bible:Proverbs 15:18]] </w:t>
      </w:r>
      <w:r>
        <w:rPr>
          <w:b/>
        </w:rPr>
        <w:t xml:space="preserve">18 </w:t>
      </w:r>
      <w:r>
        <w:t xml:space="preserve"> {{field-on:Bible}}</w:t>
      </w:r>
      <w:r>
        <w:t xml:space="preserve">Angry man prepares fights, but longsuffering man calms even what is coming. Longsuffering man extinguishes judgments, but ungodly stirs them up more.</w:t>
      </w:r>
      <w:r>
        <w:rPr>
          <w:rStyle w:val="FootnoteReference"/>
        </w:rPr>
        <w:footnoteReference w:id="7482"/>
      </w:r>
      <w:r>
        <w:t xml:space="preserve">{{field-off:Bible}}</w:t>
      </w:r>
    </w:p>
    <w:p>
      <w:r>
        <w:rPr>
          <w:sz w:val="18"/>
          <w:color w:val="777777"/>
        </w:rPr>
        <w:t xml:space="preserve">[[@Bible:Proverbs 15:19]] </w:t>
      </w:r>
      <w:r>
        <w:rPr>
          <w:b/>
        </w:rPr>
        <w:t xml:space="preserve">19 </w:t>
      </w:r>
      <w:r>
        <w:t xml:space="preserve"> {{field-on:Bible}}</w:t>
      </w:r>
      <w:r>
        <w:t xml:space="preserve">Ways of idle paved with thorns, but those of brave made smooth.</w:t>
      </w:r>
      <w:r>
        <w:t xml:space="preserve">{{field-off:Bible}}</w:t>
      </w:r>
    </w:p>
    <w:p>
      <w:r>
        <w:rPr>
          <w:sz w:val="18"/>
          <w:color w:val="777777"/>
        </w:rPr>
        <w:t xml:space="preserve">[[@Bible:Proverbs 15:20]] </w:t>
      </w:r>
      <w:r>
        <w:rPr>
          <w:b/>
        </w:rPr>
        <w:t xml:space="preserve">20 </w:t>
      </w:r>
      <w:r>
        <w:t xml:space="preserve"> {{field-on:Bible}}</w:t>
      </w:r>
      <w:r>
        <w:t xml:space="preserve">Wise son gladdens father, but foolish son sneers at mother.</w:t>
      </w:r>
      <w:r>
        <w:t xml:space="preserve">{{field-off:Bible}}</w:t>
      </w:r>
    </w:p>
    <w:p>
      <w:r>
        <w:rPr>
          <w:sz w:val="18"/>
          <w:color w:val="777777"/>
        </w:rPr>
        <w:t xml:space="preserve">[[@Bible:Proverbs 15:21]] </w:t>
      </w:r>
      <w:r>
        <w:rPr>
          <w:b/>
        </w:rPr>
        <w:t xml:space="preserve">21 </w:t>
      </w:r>
      <w:r>
        <w:t xml:space="preserve"> {{field-on:Bible}}</w:t>
      </w:r>
      <w:r>
        <w:t xml:space="preserve">Ways of mindless man lacking sense, but prudent man walks directing straight.</w:t>
      </w:r>
      <w:r>
        <w:t xml:space="preserve">{{field-off:Bible}}</w:t>
      </w:r>
    </w:p>
    <w:p>
      <w:r>
        <w:rPr>
          <w:sz w:val="18"/>
          <w:color w:val="777777"/>
        </w:rPr>
        <w:t xml:space="preserve">[[@Bible:Proverbs 15:22]] </w:t>
      </w:r>
      <w:r>
        <w:rPr>
          <w:b/>
        </w:rPr>
        <w:t xml:space="preserve">22 </w:t>
      </w:r>
      <w:r>
        <w:t xml:space="preserve"> {{field-on:Bible}}</w:t>
      </w:r>
      <w:r>
        <w:t xml:space="preserve">They postpone plans who do not honor council, but counsel remains in hearts of counselors.</w:t>
      </w:r>
      <w:r>
        <w:t xml:space="preserve">{{field-off:Bible}}</w:t>
      </w:r>
    </w:p>
    <w:p>
      <w:r>
        <w:rPr>
          <w:sz w:val="18"/>
          <w:color w:val="777777"/>
        </w:rPr>
        <w:t xml:space="preserve">[[@Bible:Proverbs 15:23]] </w:t>
      </w:r>
      <w:r>
        <w:rPr>
          <w:b/>
        </w:rPr>
        <w:t xml:space="preserve">23 </w:t>
      </w:r>
      <w:r>
        <w:t xml:space="preserve"> {{field-on:Bible}}</w:t>
      </w:r>
      <w:r>
        <w:t xml:space="preserve">Evil man will not listen to it, nor will he say anything timely and good for public.</w:t>
      </w:r>
      <w:r>
        <w:rPr>
          <w:rStyle w:val="FootnoteReference"/>
        </w:rPr>
        <w:footnoteReference w:id="7483"/>
      </w:r>
      <w:r>
        <w:t xml:space="preserve">{{field-off:Bible}}</w:t>
      </w:r>
    </w:p>
    <w:p>
      <w:r>
        <w:rPr>
          <w:sz w:val="18"/>
          <w:color w:val="777777"/>
        </w:rPr>
        <w:t xml:space="preserve">[[@Bible:Proverbs 15:24]] </w:t>
      </w:r>
      <w:r>
        <w:rPr>
          <w:b/>
        </w:rPr>
        <w:t xml:space="preserve">24 </w:t>
      </w:r>
      <w:r>
        <w:t xml:space="preserve"> {{field-on:Bible}}</w:t>
      </w:r>
      <w:r>
        <w:t xml:space="preserve">Ways of life thoughts of understanding, so that turning aside from Hades he may be saved.</w:t>
      </w:r>
      <w:r>
        <w:t xml:space="preserve">{{field-off:Bible}}</w:t>
      </w:r>
    </w:p>
    <w:p>
      <w:r>
        <w:rPr>
          <w:sz w:val="18"/>
          <w:color w:val="777777"/>
        </w:rPr>
        <w:t xml:space="preserve">[[@Bible:Proverbs 15:25]] </w:t>
      </w:r>
      <w:r>
        <w:rPr>
          <w:b/>
        </w:rPr>
        <w:t xml:space="preserve">25 </w:t>
      </w:r>
      <w:r>
        <w:t xml:space="preserve"> {{field-on:Bible}}</w:t>
      </w:r>
      <w:r>
        <w:t xml:space="preserve">Lord tears down houses of insolent, but he set firm boundary of widow.</w:t>
      </w:r>
      <w:r>
        <w:t xml:space="preserve">{{field-off:Bible}}</w:t>
      </w:r>
    </w:p>
    <w:p>
      <w:r>
        <w:rPr>
          <w:sz w:val="18"/>
          <w:color w:val="777777"/>
        </w:rPr>
        <w:t xml:space="preserve">[[@Bible:Proverbs 15:26]] </w:t>
      </w:r>
      <w:r>
        <w:rPr>
          <w:b/>
        </w:rPr>
        <w:t xml:space="preserve">26 </w:t>
      </w:r>
      <w:r>
        <w:t xml:space="preserve"> {{field-on:Bible}}</w:t>
      </w:r>
      <w:r>
        <w:t xml:space="preserve">Unjust thought abomination to Lord, but sayings of pure ones noble.</w:t>
      </w:r>
      <w:r>
        <w:t xml:space="preserve">{{field-off:Bible}}</w:t>
      </w:r>
    </w:p>
    <w:p>
      <w:r>
        <w:rPr>
          <w:sz w:val="18"/>
          <w:color w:val="777777"/>
        </w:rPr>
        <w:t xml:space="preserve">[[@Bible:Proverbs 15:27]] </w:t>
      </w:r>
      <w:r>
        <w:rPr>
          <w:b/>
        </w:rPr>
        <w:t xml:space="preserve">27 </w:t>
      </w:r>
      <w:r>
        <w:t xml:space="preserve"> {{field-on:Bible}}</w:t>
      </w:r>
      <w:r>
        <w:t xml:space="preserve">Gift-taker destroys himself, but one hating taking of gifts is saved. By acts of mercy and faithfulness sins are cleansed, and by fear of Lord everyone turns from evil.</w:t>
      </w:r>
      <w:r>
        <w:t xml:space="preserve">{{field-off:Bible}}</w:t>
      </w:r>
    </w:p>
    <w:p>
      <w:r>
        <w:rPr>
          <w:sz w:val="18"/>
          <w:color w:val="777777"/>
        </w:rPr>
        <w:t xml:space="preserve">[[@Bible:Proverbs 15:28]] </w:t>
      </w:r>
      <w:r>
        <w:rPr>
          <w:b/>
        </w:rPr>
        <w:t xml:space="preserve">28 </w:t>
      </w:r>
      <w:r>
        <w:t xml:space="preserve"> {{field-on:Bible}}</w:t>
      </w:r>
      <w:r>
        <w:t xml:space="preserve">Hearts of righteous meditate faithfulness, but mouth of ungodly answers evils. Ways of righteous men acceptable to Lord, and through them even enemies become friends.</w:t>
      </w:r>
      <w:r>
        <w:t xml:space="preserve">{{field-off:Bible}}</w:t>
      </w:r>
    </w:p>
    <w:p>
      <w:r>
        <w:rPr>
          <w:sz w:val="18"/>
          <w:color w:val="777777"/>
        </w:rPr>
        <w:t xml:space="preserve">[[@Bible:Proverbs 15:29]] </w:t>
      </w:r>
      <w:r>
        <w:rPr>
          <w:b/>
        </w:rPr>
        <w:t xml:space="preserve">29 </w:t>
      </w:r>
      <w:r>
        <w:t xml:space="preserve"> {{field-on:Bible}}</w:t>
      </w:r>
      <w:r>
        <w:t xml:space="preserve">God far from ungodly, but prayers of righteous he hears</w:t>
      </w:r>
      <w:r>
        <w:rPr>
          <w:rStyle w:val="FootnoteReference"/>
        </w:rPr>
        <w:footnoteReference w:id="7484"/>
      </w:r>
      <w:r>
        <w:t xml:space="preserve">. Better little taking with righteousness than much produce with injustice. Let heart of man reckon righteous things, so that his steps may be corrected by God.</w:t>
      </w:r>
      <w:r>
        <w:t xml:space="preserve">{{field-off:Bible}}</w:t>
      </w:r>
    </w:p>
    <w:p>
      <w:r>
        <w:rPr>
          <w:sz w:val="18"/>
          <w:color w:val="777777"/>
        </w:rPr>
        <w:t xml:space="preserve">[[@Bible:Proverbs 15:30]] </w:t>
      </w:r>
      <w:r>
        <w:rPr>
          <w:b/>
        </w:rPr>
        <w:t xml:space="preserve">30 </w:t>
      </w:r>
      <w:r>
        <w:t xml:space="preserve"> {{field-on:Bible}}</w:t>
      </w:r>
      <w:r>
        <w:t xml:space="preserve">Eye seeing good things gladdens heart, and good report fattens bones.</w:t>
      </w:r>
      <w:r>
        <w:t xml:space="preserve">{{field-off:Bible}}</w:t>
      </w:r>
    </w:p>
    <w:p>
      <w:r>
        <w:rPr>
          <w:sz w:val="18"/>
          <w:color w:val="777777"/>
        </w:rPr>
        <w:t xml:space="preserve">[[@Bible:Proverbs 15:32]] </w:t>
      </w:r>
      <w:r>
        <w:rPr>
          <w:b/>
        </w:rPr>
        <w:t xml:space="preserve">32 </w:t>
      </w:r>
      <w:r>
        <w:t xml:space="preserve"> {{field-on:Bible}}</w:t>
      </w:r>
      <w:r>
        <w:t xml:space="preserve">One rejecting discipline hates himself, but one keeping reproofs loves his soul.</w:t>
      </w:r>
      <w:r>
        <w:t xml:space="preserve">{{field-off:Bible}}</w:t>
      </w:r>
    </w:p>
    <w:p>
      <w:r>
        <w:rPr>
          <w:sz w:val="18"/>
          <w:color w:val="777777"/>
        </w:rPr>
        <w:t xml:space="preserve">[[@Bible:Proverbs 15:33]] </w:t>
      </w:r>
      <w:r>
        <w:rPr>
          <w:b/>
        </w:rPr>
        <w:t xml:space="preserve">33 </w:t>
      </w:r>
      <w:r>
        <w:t xml:space="preserve"> {{field-on:Bible}}</w:t>
      </w:r>
      <w:r>
        <w:t xml:space="preserve">Fear of God discipline and wisdom, and beginning of glory will answer to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[[@Bible:Proverbs 16:2]] </w:t>
      </w:r>
      <w:r>
        <w:rPr>
          <w:b/>
        </w:rPr>
        <w:t xml:space="preserve">2 </w:t>
      </w:r>
      <w:r>
        <w:t xml:space="preserve"> {{field-on:Bible}}</w:t>
      </w:r>
      <w:r>
        <w:t xml:space="preserve">All works of humble plain before God, but ungodly in evil day will perish.</w:t>
      </w:r>
      <w:r>
        <w:t xml:space="preserve">{{field-off:Bible}}</w:t>
      </w:r>
    </w:p>
    <w:p>
      <w:r>
        <w:rPr>
          <w:sz w:val="18"/>
          <w:color w:val="777777"/>
        </w:rPr>
        <w:t xml:space="preserve">[[@Bible:Proverbs 16:5]] </w:t>
      </w:r>
      <w:r>
        <w:rPr>
          <w:b/>
        </w:rPr>
        <w:t xml:space="preserve">5 </w:t>
      </w:r>
      <w:r>
        <w:t xml:space="preserve"> {{field-on:Bible}}</w:t>
      </w:r>
      <w:r>
        <w:t xml:space="preserve">Every proud in heart unclean before God; joining hand to hand unjustly, he will not go unpunished.</w:t>
      </w:r>
      <w:r>
        <w:t xml:space="preserve">{{field-off:Bible}}</w:t>
      </w:r>
    </w:p>
    <w:p>
      <w:r>
        <w:rPr>
          <w:sz w:val="18"/>
          <w:color w:val="777777"/>
        </w:rPr>
        <w:t xml:space="preserve">[[@Bible:Proverbs 16:7]] </w:t>
      </w:r>
      <w:r>
        <w:rPr>
          <w:b/>
        </w:rPr>
        <w:t xml:space="preserve">7 </w:t>
      </w:r>
      <w:r>
        <w:t xml:space="preserve"> {{field-on:Bible}}</w:t>
      </w:r>
      <w:r>
        <w:t xml:space="preserve">Beginning of good way = doing righteous things, and more acceptable before God than sacrificing sacrifices.</w:t>
      </w:r>
      <w:r>
        <w:t xml:space="preserve">{{field-off:Bible}}</w:t>
      </w:r>
    </w:p>
    <w:p>
      <w:r>
        <w:rPr>
          <w:sz w:val="18"/>
          <w:color w:val="777777"/>
        </w:rPr>
        <w:t xml:space="preserve">[[@Bible:Proverbs 16:8]] </w:t>
      </w:r>
      <w:r>
        <w:rPr>
          <w:b/>
        </w:rPr>
        <w:t xml:space="preserve">8 </w:t>
      </w:r>
      <w:r>
        <w:t xml:space="preserve"> {{field-on:Bible}}</w:t>
      </w:r>
      <w:r>
        <w:t xml:space="preserve">One seeking Lord will find knowledge with righteousness, and those seeking him rightly will find peace.</w:t>
      </w:r>
      <w:r>
        <w:t xml:space="preserve">{{field-off:Bible}}</w:t>
      </w:r>
    </w:p>
    <w:p>
      <w:r>
        <w:rPr>
          <w:sz w:val="18"/>
          <w:color w:val="777777"/>
        </w:rPr>
        <w:t xml:space="preserve">[[@Bible:Proverbs 16:9]] </w:t>
      </w:r>
      <w:r>
        <w:rPr>
          <w:b/>
        </w:rPr>
        <w:t xml:space="preserve">9 </w:t>
      </w:r>
      <w:r>
        <w:t xml:space="preserve"> {{field-on:Bible}}</w:t>
      </w:r>
      <w:r>
        <w:t xml:space="preserve">All works of Lord kept with righteousness, but ungodly kept for evil day.</w:t>
      </w:r>
      <w:r>
        <w:t xml:space="preserve">{{field-off:Bible}}</w:t>
      </w:r>
    </w:p>
    <w:p>
      <w:r>
        <w:rPr>
          <w:sz w:val="18"/>
          <w:color w:val="777777"/>
        </w:rPr>
        <w:t xml:space="preserve">[[@Bible:Proverbs 16:10]] </w:t>
      </w:r>
      <w:r>
        <w:rPr>
          <w:b/>
        </w:rPr>
        <w:t xml:space="preserve">10 </w:t>
      </w:r>
      <w:r>
        <w:t xml:space="preserve"> {{field-on:Bible}}</w:t>
      </w:r>
      <w:r>
        <w:t xml:space="preserve">Oracle upon lips of king; in judgment his mouth will not go astray.</w:t>
      </w:r>
      <w:r>
        <w:t xml:space="preserve">{{field-off:Bible}}</w:t>
      </w:r>
    </w:p>
    <w:p>
      <w:r>
        <w:rPr>
          <w:sz w:val="18"/>
          <w:color w:val="777777"/>
        </w:rPr>
        <w:t xml:space="preserve">[[@Bible:Proverbs 16:11]] </w:t>
      </w:r>
      <w:r>
        <w:rPr>
          <w:b/>
        </w:rPr>
        <w:t xml:space="preserve">11 </w:t>
      </w:r>
      <w:r>
        <w:t xml:space="preserve"> {{field-on:Bible}}</w:t>
      </w:r>
      <w:r>
        <w:t xml:space="preserve">Balance and scale of righteousness from Lord, and all weights his righteous works.</w:t>
      </w:r>
      <w:r>
        <w:t xml:space="preserve">{{field-off:Bible}}</w:t>
      </w:r>
    </w:p>
    <w:p>
      <w:r>
        <w:rPr>
          <w:sz w:val="18"/>
          <w:color w:val="777777"/>
        </w:rPr>
        <w:t xml:space="preserve">[[@Bible:Proverbs 16:12]] </w:t>
      </w:r>
      <w:r>
        <w:rPr>
          <w:b/>
        </w:rPr>
        <w:t xml:space="preserve">12 </w:t>
      </w:r>
      <w:r>
        <w:t xml:space="preserve"> {{field-on:Bible}}</w:t>
      </w:r>
      <w:r>
        <w:t xml:space="preserve">Abomination to king = one doing evil, for throne of rule prepared with righteousness.</w:t>
      </w:r>
      <w:r>
        <w:t xml:space="preserve">{{field-off:Bible}}</w:t>
      </w:r>
    </w:p>
    <w:p>
      <w:r>
        <w:rPr>
          <w:sz w:val="18"/>
          <w:color w:val="777777"/>
        </w:rPr>
        <w:t xml:space="preserve">[[@Bible:Proverbs 16:13]] </w:t>
      </w:r>
      <w:r>
        <w:rPr>
          <w:b/>
        </w:rPr>
        <w:t xml:space="preserve">13 </w:t>
      </w:r>
      <w:r>
        <w:t xml:space="preserve"> {{field-on:Bible}}</w:t>
      </w:r>
      <w:r>
        <w:t xml:space="preserve">Righteous lips acceptable to king, and he loves upright words.</w:t>
      </w:r>
      <w:r>
        <w:t xml:space="preserve">{{field-off:Bible}}</w:t>
      </w:r>
    </w:p>
    <w:p>
      <w:r>
        <w:rPr>
          <w:sz w:val="18"/>
          <w:color w:val="777777"/>
        </w:rPr>
        <w:t xml:space="preserve">[[@Bible:Proverbs 16:14]] </w:t>
      </w:r>
      <w:r>
        <w:rPr>
          <w:b/>
        </w:rPr>
        <w:t xml:space="preserve">14 </w:t>
      </w:r>
      <w:r>
        <w:t xml:space="preserve"> {{field-on:Bible}}</w:t>
      </w:r>
      <w:r>
        <w:t xml:space="preserve">Wrath of king messenger of death, but wise man will appease him.</w:t>
      </w:r>
      <w:r>
        <w:t xml:space="preserve">{{field-off:Bible}}</w:t>
      </w:r>
    </w:p>
    <w:p>
      <w:r>
        <w:rPr>
          <w:sz w:val="18"/>
          <w:color w:val="777777"/>
        </w:rPr>
        <w:t xml:space="preserve">[[@Bible:Proverbs 16:15]] </w:t>
      </w:r>
      <w:r>
        <w:rPr>
          <w:b/>
        </w:rPr>
        <w:t xml:space="preserve">15 </w:t>
      </w:r>
      <w:r>
        <w:t xml:space="preserve"> {{field-on:Bible}}</w:t>
      </w:r>
      <w:r>
        <w:t xml:space="preserve">In light of king's life is son, and those acceptable to him like late cloud.</w:t>
      </w:r>
      <w:r>
        <w:t xml:space="preserve">{{field-off:Bible}}</w:t>
      </w:r>
    </w:p>
    <w:p>
      <w:r>
        <w:rPr>
          <w:sz w:val="18"/>
          <w:color w:val="777777"/>
        </w:rPr>
        <w:t xml:space="preserve">[[@Bible:Proverbs 16:16]] </w:t>
      </w:r>
      <w:r>
        <w:rPr>
          <w:b/>
        </w:rPr>
        <w:t xml:space="preserve">16 </w:t>
      </w:r>
      <w:r>
        <w:t xml:space="preserve"> {{field-on:Bible}}</w:t>
      </w:r>
      <w:r>
        <w:t xml:space="preserve">Nests of wisdom more choice than gold, and nests of understanding more choice than silver.</w:t>
      </w:r>
      <w:r>
        <w:rPr>
          <w:rStyle w:val="FootnoteReference"/>
        </w:rPr>
        <w:footnoteReference w:id="7485"/>
      </w:r>
      <w:r>
        <w:t xml:space="preserve">{{field-off:Bible}}</w:t>
      </w:r>
    </w:p>
    <w:p>
      <w:r>
        <w:rPr>
          <w:sz w:val="18"/>
          <w:color w:val="777777"/>
        </w:rPr>
        <w:t xml:space="preserve">[[@Bible:Proverbs 16:17]] </w:t>
      </w:r>
      <w:r>
        <w:rPr>
          <w:b/>
        </w:rPr>
        <w:t xml:space="preserve">17 </w:t>
      </w:r>
      <w:r>
        <w:t xml:space="preserve"> {{field-on:Bible}}</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r>
        <w:t xml:space="preserve">{{field-off:Bible}}</w:t>
      </w:r>
    </w:p>
    <w:p>
      <w:r>
        <w:rPr>
          <w:sz w:val="18"/>
          <w:color w:val="777777"/>
        </w:rPr>
        <w:t xml:space="preserve">[[@Bible:Proverbs 16:18]] </w:t>
      </w:r>
      <w:r>
        <w:rPr>
          <w:b/>
        </w:rPr>
        <w:t xml:space="preserve">18 </w:t>
      </w:r>
      <w:r>
        <w:t xml:space="preserve"> {{field-on:Bible}}</w:t>
      </w:r>
      <w:r>
        <w:t xml:space="preserve">Before crushing goes insolence, and before fall evil-mindedness.</w:t>
      </w:r>
      <w:r>
        <w:t xml:space="preserve">{{field-off:Bible}}</w:t>
      </w:r>
    </w:p>
    <w:p>
      <w:r>
        <w:rPr>
          <w:sz w:val="18"/>
          <w:color w:val="777777"/>
        </w:rPr>
        <w:t xml:space="preserve">[[@Bible:Proverbs 16:19]] </w:t>
      </w:r>
      <w:r>
        <w:rPr>
          <w:b/>
        </w:rPr>
        <w:t xml:space="preserve">19 </w:t>
      </w:r>
      <w:r>
        <w:t xml:space="preserve"> {{field-on:Bible}}</w:t>
      </w:r>
      <w:r>
        <w:t xml:space="preserve">Better gentle with humility than one dividing spoils with insolent men.</w:t>
      </w:r>
      <w:r>
        <w:rPr>
          <w:rStyle w:val="FootnoteReference"/>
        </w:rPr>
        <w:footnoteReference w:id="7486"/>
      </w:r>
      <w:r>
        <w:t xml:space="preserve">{{field-off:Bible}}</w:t>
      </w:r>
    </w:p>
    <w:p>
      <w:r>
        <w:rPr>
          <w:sz w:val="18"/>
          <w:color w:val="777777"/>
        </w:rPr>
        <w:t xml:space="preserve">[[@Bible:Proverbs 16:20]] </w:t>
      </w:r>
      <w:r>
        <w:rPr>
          <w:b/>
        </w:rPr>
        <w:t xml:space="preserve">20 </w:t>
      </w:r>
      <w:r>
        <w:t xml:space="preserve"> {{field-on:Bible}}</w:t>
      </w:r>
      <w:r>
        <w:t xml:space="preserve">Understanding in matters finds good things, and one trusting in God blessed.</w:t>
      </w:r>
      <w:r>
        <w:t xml:space="preserve">{{field-off:Bible}}</w:t>
      </w:r>
    </w:p>
    <w:p>
      <w:r>
        <w:rPr>
          <w:sz w:val="18"/>
          <w:color w:val="777777"/>
        </w:rPr>
        <w:t xml:space="preserve">[[@Bible:Proverbs 16:21]] </w:t>
      </w:r>
      <w:r>
        <w:rPr>
          <w:b/>
        </w:rPr>
        <w:t xml:space="preserve">21 </w:t>
      </w:r>
      <w:r>
        <w:t xml:space="preserve"> {{field-on:Bible}}</w:t>
      </w:r>
      <w:r>
        <w:t xml:space="preserve">Wise and understanding men they call evil, but sweet in speech will hear more.</w:t>
      </w:r>
      <w:r>
        <w:t xml:space="preserve">{{field-off:Bible}}</w:t>
      </w:r>
    </w:p>
    <w:p>
      <w:r>
        <w:rPr>
          <w:sz w:val="18"/>
          <w:color w:val="777777"/>
        </w:rPr>
        <w:t xml:space="preserve">[[@Bible:Proverbs 16:22]] </w:t>
      </w:r>
      <w:r>
        <w:rPr>
          <w:b/>
        </w:rPr>
        <w:t xml:space="preserve">22 </w:t>
      </w:r>
      <w:r>
        <w:t xml:space="preserve"> {{field-on:Bible}}</w:t>
      </w:r>
      <w:r>
        <w:t xml:space="preserve">Thought fountain of life to those having it, but discipline of fools evil.</w:t>
      </w:r>
      <w:r>
        <w:t xml:space="preserve">{{field-off:Bible}}</w:t>
      </w:r>
    </w:p>
    <w:p>
      <w:r>
        <w:rPr>
          <w:sz w:val="18"/>
          <w:color w:val="777777"/>
        </w:rPr>
        <w:t xml:space="preserve">[[@Bible:Proverbs 16:23]] </w:t>
      </w:r>
      <w:r>
        <w:rPr>
          <w:b/>
        </w:rPr>
        <w:t xml:space="preserve">23 </w:t>
      </w:r>
      <w:r>
        <w:t xml:space="preserve"> {{field-on:Bible}}</w:t>
      </w:r>
      <w:r>
        <w:t xml:space="preserve">Heart of wise will understand things from its own mouth, and upon lips it will carry discernment.</w:t>
      </w:r>
      <w:r>
        <w:t xml:space="preserve">{{field-off:Bible}}</w:t>
      </w:r>
    </w:p>
    <w:p>
      <w:r>
        <w:rPr>
          <w:sz w:val="18"/>
          <w:color w:val="777777"/>
        </w:rPr>
        <w:t xml:space="preserve">[[@Bible:Proverbs 16:24]] </w:t>
      </w:r>
      <w:r>
        <w:rPr>
          <w:b/>
        </w:rPr>
        <w:t xml:space="preserve">24 </w:t>
      </w:r>
      <w:r>
        <w:t xml:space="preserve"> {{field-on:Bible}}</w:t>
      </w:r>
      <w:r>
        <w:t xml:space="preserve">Honeycombs = good words, sweetness of them = healing of soul.</w:t>
      </w:r>
      <w:r>
        <w:t xml:space="preserve">{{field-off:Bible}}</w:t>
      </w:r>
    </w:p>
    <w:p>
      <w:r>
        <w:rPr>
          <w:sz w:val="18"/>
          <w:color w:val="777777"/>
        </w:rPr>
        <w:t xml:space="preserve">[[@Bible:Proverbs 16:25]] </w:t>
      </w:r>
      <w:r>
        <w:rPr>
          <w:b/>
        </w:rPr>
        <w:t xml:space="preserve">25 </w:t>
      </w:r>
      <w:r>
        <w:t xml:space="preserve"> {{field-on:Bible}}</w:t>
      </w:r>
      <w:r>
        <w:t xml:space="preserve">There are ways seeming straight to man, yet their ends look into floor of Hades.</w:t>
      </w:r>
      <w:r>
        <w:t xml:space="preserve">{{field-off:Bible}}</w:t>
      </w:r>
    </w:p>
    <w:p>
      <w:r>
        <w:rPr>
          <w:sz w:val="18"/>
          <w:color w:val="777777"/>
        </w:rPr>
        <w:t xml:space="preserve">[[@Bible:Proverbs 16:26]] </w:t>
      </w:r>
      <w:r>
        <w:rPr>
          <w:b/>
        </w:rPr>
        <w:t xml:space="preserve">26 </w:t>
      </w:r>
      <w:r>
        <w:t xml:space="preserve"> {{field-on:Bible}}</w:t>
      </w:r>
      <w:r>
        <w:t xml:space="preserve">Man in pains labors for himself and forces his own destruction, but crooked man carries destruction on his own mouth.</w:t>
      </w:r>
      <w:r>
        <w:t xml:space="preserve">{{field-off:Bible}}</w:t>
      </w:r>
    </w:p>
    <w:p>
      <w:r>
        <w:rPr>
          <w:sz w:val="18"/>
          <w:color w:val="777777"/>
        </w:rPr>
        <w:t xml:space="preserve">[[@Bible:Proverbs 16:27]] </w:t>
      </w:r>
      <w:r>
        <w:rPr>
          <w:b/>
        </w:rPr>
        <w:t xml:space="preserve">27 </w:t>
      </w:r>
      <w:r>
        <w:t xml:space="preserve"> {{field-on:Bible}}</w:t>
      </w:r>
      <w:r>
        <w:t xml:space="preserve">Foolish man digs evils for himself, and on his own lips stores fire.</w:t>
      </w:r>
      <w:r>
        <w:t xml:space="preserve">{{field-off:Bible}}</w:t>
      </w:r>
    </w:p>
    <w:p>
      <w:r>
        <w:rPr>
          <w:sz w:val="18"/>
          <w:color w:val="777777"/>
        </w:rPr>
        <w:t xml:space="preserve">[[@Bible:Proverbs 16:28]] </w:t>
      </w:r>
      <w:r>
        <w:rPr>
          <w:b/>
        </w:rPr>
        <w:t xml:space="preserve">28 </w:t>
      </w:r>
      <w:r>
        <w:t xml:space="preserve"> {{field-on:Bible}}</w:t>
      </w:r>
      <w:r>
        <w:t xml:space="preserve">Crooked man sends around evils, and lamp of deceit kindles among evil men and separates friends.</w:t>
      </w:r>
      <w:r>
        <w:t xml:space="preserve">{{field-off:Bible}}</w:t>
      </w:r>
    </w:p>
    <w:p>
      <w:r>
        <w:rPr>
          <w:sz w:val="18"/>
          <w:color w:val="777777"/>
        </w:rPr>
        <w:t xml:space="preserve">[[@Bible:Proverbs 16:29]] </w:t>
      </w:r>
      <w:r>
        <w:rPr>
          <w:b/>
        </w:rPr>
        <w:t xml:space="preserve">29 </w:t>
      </w:r>
      <w:r>
        <w:t xml:space="preserve"> {{field-on:Bible}}</w:t>
      </w:r>
      <w:r>
        <w:t xml:space="preserve">Lawless man tests friends and leads them on ways not good.</w:t>
      </w:r>
      <w:r>
        <w:t xml:space="preserve">{{field-off:Bible}}</w:t>
      </w:r>
    </w:p>
    <w:p>
      <w:r>
        <w:rPr>
          <w:sz w:val="18"/>
          <w:color w:val="777777"/>
        </w:rPr>
        <w:t xml:space="preserve">[[@Bible:Proverbs 16:30]] </w:t>
      </w:r>
      <w:r>
        <w:rPr>
          <w:b/>
        </w:rPr>
        <w:t xml:space="preserve">30 </w:t>
      </w:r>
      <w:r>
        <w:t xml:space="preserve"> {{field-on:Bible}}</w:t>
      </w:r>
      <w:r>
        <w:t xml:space="preserve">One fixing his eyes plots twisted things and marks out all evils with his lips; this man furnace of evil.</w:t>
      </w:r>
      <w:r>
        <w:t xml:space="preserve">{{field-off:Bible}}</w:t>
      </w:r>
    </w:p>
    <w:p>
      <w:r>
        <w:rPr>
          <w:sz w:val="18"/>
          <w:color w:val="777777"/>
        </w:rPr>
        <w:t xml:space="preserve">[[@Bible:Proverbs 16:31]] </w:t>
      </w:r>
      <w:r>
        <w:rPr>
          <w:b/>
        </w:rPr>
        <w:t xml:space="preserve">31 </w:t>
      </w:r>
      <w:r>
        <w:t xml:space="preserve"> {{field-on:Bible}}</w:t>
      </w:r>
      <w:r>
        <w:t xml:space="preserve">Crown of boasting = old age, and in ways of righteousness it is found.</w:t>
      </w:r>
      <w:r>
        <w:rPr>
          <w:rStyle w:val="FootnoteReference"/>
        </w:rPr>
        <w:footnoteReference w:id="7487"/>
      </w:r>
      <w:r>
        <w:t xml:space="preserve">{{field-off:Bible}}</w:t>
      </w:r>
    </w:p>
    <w:p>
      <w:r>
        <w:rPr>
          <w:sz w:val="18"/>
          <w:color w:val="777777"/>
        </w:rPr>
        <w:t xml:space="preserve">[[@Bible:Proverbs 16:32]] </w:t>
      </w:r>
      <w:r>
        <w:rPr>
          <w:b/>
        </w:rPr>
        <w:t xml:space="preserve">32 </w:t>
      </w:r>
      <w:r>
        <w:t xml:space="preserve"> {{field-on:Bible}}</w:t>
      </w:r>
      <w:r>
        <w:t xml:space="preserve">Better longsuffering man than strong man, and one mastering anger better than one taking city.</w:t>
      </w:r>
      <w:r>
        <w:t xml:space="preserve">{{field-off:Bible}}</w:t>
      </w:r>
    </w:p>
    <w:p>
      <w:r>
        <w:rPr>
          <w:sz w:val="18"/>
          <w:color w:val="777777"/>
        </w:rPr>
        <w:t xml:space="preserve">[[@Bible:Proverbs 16:33]] </w:t>
      </w:r>
      <w:r>
        <w:rPr>
          <w:b/>
        </w:rPr>
        <w:t xml:space="preserve">33 </w:t>
      </w:r>
      <w:r>
        <w:t xml:space="preserve"> {{field-on:Bible}}</w:t>
      </w:r>
      <w:r>
        <w:t xml:space="preserve">Into laps comes everything for unjust men, but all righteous things from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[[@Bible:Proverbs 17:1]] </w:t>
      </w:r>
      <w:r>
        <w:rPr>
          <w:b/>
        </w:rPr>
        <w:t xml:space="preserve">1 </w:t>
      </w:r>
      <w:r>
        <w:t xml:space="preserve"> {{field-on:Bible}}</w:t>
      </w:r>
      <w:r>
        <w:t xml:space="preserve">Better morsel with pleasure in peace than house full of many goods and unjust sacrifices with battle.</w:t>
      </w:r>
      <w:r>
        <w:t xml:space="preserve">{{field-off:Bible}}</w:t>
      </w:r>
    </w:p>
    <w:p>
      <w:r>
        <w:rPr>
          <w:sz w:val="18"/>
          <w:color w:val="777777"/>
        </w:rPr>
        <w:t xml:space="preserve">[[@Bible:Proverbs 17:2]] </w:t>
      </w:r>
      <w:r>
        <w:rPr>
          <w:b/>
        </w:rPr>
        <w:t xml:space="preserve">2 </w:t>
      </w:r>
      <w:r>
        <w:t xml:space="preserve"> {{field-on:Bible}}</w:t>
      </w:r>
      <w:r>
        <w:t xml:space="preserve">Understanding servant will rule foolish masters, and among brothers he will divide portions.</w:t>
      </w:r>
      <w:r>
        <w:t xml:space="preserve">{{field-off:Bible}}</w:t>
      </w:r>
    </w:p>
    <w:p>
      <w:r>
        <w:rPr>
          <w:sz w:val="18"/>
          <w:color w:val="777777"/>
        </w:rPr>
        <w:t xml:space="preserve">[[@Bible:Proverbs 17:3]] </w:t>
      </w:r>
      <w:r>
        <w:rPr>
          <w:b/>
        </w:rPr>
        <w:t xml:space="preserve">3 </w:t>
      </w:r>
      <w:r>
        <w:t xml:space="preserve"> {{field-on:Bible}}</w:t>
      </w:r>
      <w:r>
        <w:t xml:space="preserve">As silver and gold tested in furnace, so hearts chosen by Lord.</w:t>
      </w:r>
      <w:r>
        <w:t xml:space="preserve">{{field-off:Bible}}</w:t>
      </w:r>
    </w:p>
    <w:p>
      <w:r>
        <w:rPr>
          <w:sz w:val="18"/>
          <w:color w:val="777777"/>
        </w:rPr>
        <w:t xml:space="preserve">[[@Bible:Proverbs 17:4]] </w:t>
      </w:r>
      <w:r>
        <w:rPr>
          <w:b/>
        </w:rPr>
        <w:t xml:space="preserve">4 </w:t>
      </w:r>
      <w:r>
        <w:t xml:space="preserve"> {{field-on:Bible}}</w:t>
      </w:r>
      <w:r>
        <w:t xml:space="preserve">Evil man listens to lawless tongue, but righteous man does not heed lying lips.</w:t>
      </w:r>
      <w:r>
        <w:t xml:space="preserve">{{field-off:Bible}}</w:t>
      </w:r>
    </w:p>
    <w:p>
      <w:r>
        <w:rPr>
          <w:sz w:val="18"/>
          <w:color w:val="777777"/>
        </w:rPr>
        <w:t xml:space="preserve">[[@Bible:Proverbs 17:5]] </w:t>
      </w:r>
      <w:r>
        <w:rPr>
          <w:b/>
        </w:rPr>
        <w:t xml:space="preserve">5 </w:t>
      </w:r>
      <w:r>
        <w:t xml:space="preserve"> {{field-on:Bible}}</w:t>
      </w:r>
      <w:r>
        <w:t xml:space="preserve">One mocking poor provokes his Maker, and one rejoicing over one perishing will not go unpunished; but compassionate one will receive mercy.</w:t>
      </w:r>
      <w:r>
        <w:t xml:space="preserve">{{field-off:Bible}}</w:t>
      </w:r>
    </w:p>
    <w:p>
      <w:r>
        <w:rPr>
          <w:sz w:val="18"/>
          <w:color w:val="777777"/>
        </w:rPr>
        <w:t xml:space="preserve">[[@Bible:Proverbs 17:6]] </w:t>
      </w:r>
      <w:r>
        <w:rPr>
          <w:b/>
        </w:rPr>
        <w:t xml:space="preserve">6 </w:t>
      </w:r>
      <w:r>
        <w:t xml:space="preserve"> {{field-on:Bible}}</w:t>
      </w:r>
      <w:r>
        <w:t xml:space="preserve">Crown of old men = children's children, and glory of children = their fathers. Of faithful man whole world wealth; of faithless not even small coin.</w:t>
      </w:r>
      <w:r>
        <w:t xml:space="preserve">{{field-off:Bible}}</w:t>
      </w:r>
    </w:p>
    <w:p>
      <w:r>
        <w:rPr>
          <w:sz w:val="18"/>
          <w:color w:val="777777"/>
        </w:rPr>
        <w:t xml:space="preserve">[[@Bible:Proverbs 17:7]] </w:t>
      </w:r>
      <w:r>
        <w:rPr>
          <w:b/>
        </w:rPr>
        <w:t xml:space="preserve">7 </w:t>
      </w:r>
      <w:r>
        <w:t xml:space="preserve"> {{field-on:Bible}}</w:t>
      </w:r>
      <w:r>
        <w:t xml:space="preserve">Faithful lips do not suit fool, nor lying lips righteous man.</w:t>
      </w:r>
      <w:r>
        <w:t xml:space="preserve">{{field-off:Bible}}</w:t>
      </w:r>
    </w:p>
    <w:p>
      <w:r>
        <w:rPr>
          <w:sz w:val="18"/>
          <w:color w:val="777777"/>
        </w:rPr>
        <w:t xml:space="preserve">[[@Bible:Proverbs 17:8]] </w:t>
      </w:r>
      <w:r>
        <w:rPr>
          <w:b/>
        </w:rPr>
        <w:t xml:space="preserve">8 </w:t>
      </w:r>
      <w:r>
        <w:t xml:space="preserve"> {{field-on:Bible}}</w:t>
      </w:r>
      <w:r>
        <w:t xml:space="preserve">Reward of graces = discipline; wherever it turns, it will prosper.</w:t>
      </w:r>
      <w:r>
        <w:t xml:space="preserve">{{field-off:Bible}}</w:t>
      </w:r>
    </w:p>
    <w:p>
      <w:r>
        <w:rPr>
          <w:sz w:val="18"/>
          <w:color w:val="777777"/>
        </w:rPr>
        <w:t xml:space="preserve">[[@Bible:Proverbs 17:9]] </w:t>
      </w:r>
      <w:r>
        <w:rPr>
          <w:b/>
        </w:rPr>
        <w:t xml:space="preserve">9 </w:t>
      </w:r>
      <w:r>
        <w:t xml:space="preserve"> {{field-on:Bible}}</w:t>
      </w:r>
      <w:r>
        <w:t xml:space="preserve">One hiding wrongs seeks friendship, but one hating to hide separates friends and kin.</w:t>
      </w:r>
      <w:r>
        <w:rPr>
          <w:rStyle w:val="FootnoteReference"/>
        </w:rPr>
        <w:footnoteReference w:id="7488"/>
      </w:r>
      <w:r>
        <w:t xml:space="preserve">{{field-off:Bible}}</w:t>
      </w:r>
    </w:p>
    <w:p>
      <w:r>
        <w:rPr>
          <w:sz w:val="18"/>
          <w:color w:val="777777"/>
        </w:rPr>
        <w:t xml:space="preserve">[[@Bible:Proverbs 17:10]] </w:t>
      </w:r>
      <w:r>
        <w:rPr>
          <w:b/>
        </w:rPr>
        <w:t xml:space="preserve">10 </w:t>
      </w:r>
      <w:r>
        <w:t xml:space="preserve"> {{field-on:Bible}}</w:t>
      </w:r>
      <w:r>
        <w:t xml:space="preserve">Threat shatters heart of prudent, but fool when whipped does not perceive.</w:t>
      </w:r>
      <w:r>
        <w:t xml:space="preserve">{{field-off:Bible}}</w:t>
      </w:r>
    </w:p>
    <w:p>
      <w:r>
        <w:rPr>
          <w:sz w:val="18"/>
          <w:color w:val="777777"/>
        </w:rPr>
        <w:t xml:space="preserve">[[@Bible:Proverbs 17:11]] </w:t>
      </w:r>
      <w:r>
        <w:rPr>
          <w:b/>
        </w:rPr>
        <w:t xml:space="preserve">11 </w:t>
      </w:r>
      <w:r>
        <w:t xml:space="preserve"> {{field-on:Bible}}</w:t>
      </w:r>
      <w:r>
        <w:t xml:space="preserve">Every evil man stirs contradictions, but Lord will send pitiless angel against him.</w:t>
      </w:r>
      <w:r>
        <w:t xml:space="preserve">{{field-off:Bible}}</w:t>
      </w:r>
    </w:p>
    <w:p>
      <w:r>
        <w:rPr>
          <w:sz w:val="18"/>
          <w:color w:val="777777"/>
        </w:rPr>
        <w:t xml:space="preserve">[[@Bible:Proverbs 17:12]] </w:t>
      </w:r>
      <w:r>
        <w:rPr>
          <w:b/>
        </w:rPr>
        <w:t xml:space="preserve">12 </w:t>
      </w:r>
      <w:r>
        <w:t xml:space="preserve"> {{field-on:Bible}}</w:t>
      </w:r>
      <w:r>
        <w:t xml:space="preserve">Anxiety will fall upon understanding man, but fools plot evils.</w:t>
      </w:r>
      <w:r>
        <w:t xml:space="preserve">{{field-off:Bible}}</w:t>
      </w:r>
    </w:p>
    <w:p>
      <w:r>
        <w:rPr>
          <w:sz w:val="18"/>
          <w:color w:val="777777"/>
        </w:rPr>
        <w:t xml:space="preserve">[[@Bible:Proverbs 17:13]] </w:t>
      </w:r>
      <w:r>
        <w:rPr>
          <w:b/>
        </w:rPr>
        <w:t xml:space="preserve">13 </w:t>
      </w:r>
      <w:r>
        <w:t xml:space="preserve"> {{field-on:Bible}}</w:t>
      </w:r>
      <w:r>
        <w:t xml:space="preserve">One repaying evils for good: evils will not be moved from his house.</w:t>
      </w:r>
      <w:r>
        <w:t xml:space="preserve">{{field-off:Bible}}</w:t>
      </w:r>
    </w:p>
    <w:p>
      <w:r>
        <w:rPr>
          <w:sz w:val="18"/>
          <w:color w:val="777777"/>
        </w:rPr>
        <w:t xml:space="preserve">[[@Bible:Proverbs 17:14]] </w:t>
      </w:r>
      <w:r>
        <w:rPr>
          <w:b/>
        </w:rPr>
        <w:t xml:space="preserve">14 </w:t>
      </w:r>
      <w:r>
        <w:t xml:space="preserve"> {{field-on:Bible}}</w:t>
      </w:r>
      <w:r>
        <w:t xml:space="preserve">Authority gives beginning to words of righteousness, but before want comes faction and battle.</w:t>
      </w:r>
      <w:r>
        <w:t xml:space="preserve">{{field-off:Bible}}</w:t>
      </w:r>
    </w:p>
    <w:p>
      <w:r>
        <w:rPr>
          <w:sz w:val="18"/>
          <w:color w:val="777777"/>
        </w:rPr>
        <w:t xml:space="preserve">[[@Bible:Proverbs 17:15]] </w:t>
      </w:r>
      <w:r>
        <w:rPr>
          <w:b/>
        </w:rPr>
        <w:t xml:space="preserve">15 </w:t>
      </w:r>
      <w:r>
        <w:t xml:space="preserve"> {{field-on:Bible}}</w:t>
      </w:r>
      <w:r>
        <w:t xml:space="preserve">One justifying unjust and condemning righteous = unclean and abominable before God.</w:t>
      </w:r>
      <w:r>
        <w:t xml:space="preserve">{{field-off:Bible}}</w:t>
      </w:r>
    </w:p>
    <w:p>
      <w:r>
        <w:rPr>
          <w:sz w:val="18"/>
          <w:color w:val="777777"/>
        </w:rPr>
        <w:t xml:space="preserve">[[@Bible:Proverbs 17:16]] </w:t>
      </w:r>
      <w:r>
        <w:rPr>
          <w:b/>
        </w:rPr>
        <w:t xml:space="preserve">16 </w:t>
      </w:r>
      <w:r>
        <w:t xml:space="preserve"> {{field-on:Bible}}</w:t>
      </w:r>
      <w:r>
        <w:t xml:space="preserve">Why did money come to fool? Heartless man cannot acquire wisdom. One making his house high seeks crushing, and one twisting to learn will fall into evils.</w:t>
      </w:r>
      <w:r>
        <w:t xml:space="preserve">{{field-off:Bible}}</w:t>
      </w:r>
    </w:p>
    <w:p>
      <w:r>
        <w:rPr>
          <w:sz w:val="18"/>
          <w:color w:val="777777"/>
        </w:rPr>
        <w:t xml:space="preserve">[[@Bible:Proverbs 17:17]] </w:t>
      </w:r>
      <w:r>
        <w:rPr>
          <w:b/>
        </w:rPr>
        <w:t xml:space="preserve">17 </w:t>
      </w:r>
      <w:r>
        <w:t xml:space="preserve"> {{field-on:Bible}}</w:t>
      </w:r>
      <w:r>
        <w:t xml:space="preserve">At every time let friend be yours, and brothers useful in necessities; for this reason they are born.</w:t>
      </w:r>
      <w:r>
        <w:t xml:space="preserve">{{field-off:Bible}}</w:t>
      </w:r>
    </w:p>
    <w:p>
      <w:r>
        <w:rPr>
          <w:sz w:val="18"/>
          <w:color w:val="777777"/>
        </w:rPr>
        <w:t xml:space="preserve">[[@Bible:Proverbs 17:18]] </w:t>
      </w:r>
      <w:r>
        <w:rPr>
          <w:b/>
        </w:rPr>
        <w:t xml:space="preserve">18 </w:t>
      </w:r>
      <w:r>
        <w:t xml:space="preserve"> {{field-on:Bible}}</w:t>
      </w:r>
      <w:r>
        <w:t xml:space="preserve">Foolish man claps and rejoices in himself, like one guaranteeing his own friend.</w:t>
      </w:r>
      <w:r>
        <w:t xml:space="preserve">{{field-off:Bible}}</w:t>
      </w:r>
    </w:p>
    <w:p>
      <w:r>
        <w:rPr>
          <w:sz w:val="18"/>
          <w:color w:val="777777"/>
        </w:rPr>
        <w:t xml:space="preserve">[[@Bible:Proverbs 17:19]] </w:t>
      </w:r>
      <w:r>
        <w:rPr>
          <w:b/>
        </w:rPr>
        <w:t xml:space="preserve">19 </w:t>
      </w:r>
      <w:r>
        <w:t xml:space="preserve"> {{field-on:Bible}}</w:t>
      </w:r>
      <w:r>
        <w:t xml:space="preserve">Sin-lover rejoices in fights.</w:t>
      </w:r>
      <w:r>
        <w:t xml:space="preserve">{{field-off:Bible}}</w:t>
      </w:r>
    </w:p>
    <w:p>
      <w:r>
        <w:rPr>
          <w:sz w:val="18"/>
          <w:color w:val="777777"/>
        </w:rPr>
        <w:t xml:space="preserve">[[@Bible:Proverbs 17:20]] </w:t>
      </w:r>
      <w:r>
        <w:rPr>
          <w:b/>
        </w:rPr>
        <w:t xml:space="preserve">20 </w:t>
      </w:r>
      <w:r>
        <w:t xml:space="preserve"> {{field-on:Bible}}</w:t>
      </w:r>
      <w:r>
        <w:t xml:space="preserve">Hard-hearted man will not meet good things; man of shifting tongue will fall into evils.</w:t>
      </w:r>
      <w:r>
        <w:rPr>
          <w:rStyle w:val="FootnoteReference"/>
        </w:rPr>
        <w:footnoteReference w:id="7489"/>
      </w:r>
      <w:r>
        <w:t xml:space="preserve">{{field-off:Bible}}</w:t>
      </w:r>
    </w:p>
    <w:p>
      <w:r>
        <w:rPr>
          <w:sz w:val="18"/>
          <w:color w:val="777777"/>
        </w:rPr>
        <w:t xml:space="preserve">[[@Bible:Proverbs 17:21]] </w:t>
      </w:r>
      <w:r>
        <w:rPr>
          <w:b/>
        </w:rPr>
        <w:t xml:space="preserve">21 </w:t>
      </w:r>
      <w:r>
        <w:t xml:space="preserve"> {{field-on:Bible}}</w:t>
      </w:r>
      <w:r>
        <w:t xml:space="preserve">Heart of fool = pain to one possessing it; father does not rejoice over undisciplined son, but wise son gladdens mother.</w:t>
      </w:r>
      <w:r>
        <w:t xml:space="preserve">{{field-off:Bible}}</w:t>
      </w:r>
    </w:p>
    <w:p>
      <w:r>
        <w:rPr>
          <w:sz w:val="18"/>
          <w:color w:val="777777"/>
        </w:rPr>
        <w:t xml:space="preserve">[[@Bible:Proverbs 17:22]] </w:t>
      </w:r>
      <w:r>
        <w:rPr>
          <w:b/>
        </w:rPr>
        <w:t xml:space="preserve">22 </w:t>
      </w:r>
      <w:r>
        <w:t xml:space="preserve"> {{field-on:Bible}}</w:t>
      </w:r>
      <w:r>
        <w:t xml:space="preserve">Rejoicing heart does good healing, but sorrowful man dries bones.</w:t>
      </w:r>
      <w:r>
        <w:t xml:space="preserve">{{field-off:Bible}}</w:t>
      </w:r>
    </w:p>
    <w:p>
      <w:r>
        <w:rPr>
          <w:sz w:val="18"/>
          <w:color w:val="777777"/>
        </w:rPr>
        <w:t xml:space="preserve">[[@Bible:Proverbs 17:23]] </w:t>
      </w:r>
      <w:r>
        <w:rPr>
          <w:b/>
        </w:rPr>
        <w:t xml:space="preserve">23 </w:t>
      </w:r>
      <w:r>
        <w:t xml:space="preserve"> {{field-on:Bible}}</w:t>
      </w:r>
      <w:r>
        <w:t xml:space="preserve">When taking gifts in bosom unjustly, ways do not prosper; ungodly turns aside ways of righteousness.</w:t>
      </w:r>
      <w:r>
        <w:t xml:space="preserve">{{field-off:Bible}}</w:t>
      </w:r>
    </w:p>
    <w:p>
      <w:r>
        <w:rPr>
          <w:sz w:val="18"/>
          <w:color w:val="777777"/>
        </w:rPr>
        <w:t xml:space="preserve">[[@Bible:Proverbs 17:24]] </w:t>
      </w:r>
      <w:r>
        <w:rPr>
          <w:b/>
        </w:rPr>
        <w:t xml:space="preserve">24 </w:t>
      </w:r>
      <w:r>
        <w:t xml:space="preserve"> {{field-on:Bible}}</w:t>
      </w:r>
      <w:r>
        <w:t xml:space="preserve">Face of understanding man belongs to wise one, but eyes of fool to ends of earth.</w:t>
      </w:r>
      <w:r>
        <w:t xml:space="preserve">{{field-off:Bible}}</w:t>
      </w:r>
    </w:p>
    <w:p>
      <w:r>
        <w:rPr>
          <w:sz w:val="18"/>
          <w:color w:val="777777"/>
        </w:rPr>
        <w:t xml:space="preserve">[[@Bible:Proverbs 17:25]] </w:t>
      </w:r>
      <w:r>
        <w:rPr>
          <w:b/>
        </w:rPr>
        <w:t xml:space="preserve">25 </w:t>
      </w:r>
      <w:r>
        <w:t xml:space="preserve"> {{field-on:Bible}}</w:t>
      </w:r>
      <w:r>
        <w:t xml:space="preserve">Foolish son = anger to father and pain to one bearing him.</w:t>
      </w:r>
      <w:r>
        <w:t xml:space="preserve">{{field-off:Bible}}</w:t>
      </w:r>
    </w:p>
    <w:p>
      <w:r>
        <w:rPr>
          <w:sz w:val="18"/>
          <w:color w:val="777777"/>
        </w:rPr>
        <w:t xml:space="preserve">[[@Bible:Proverbs 17:26]] </w:t>
      </w:r>
      <w:r>
        <w:rPr>
          <w:b/>
        </w:rPr>
        <w:t xml:space="preserve">26 </w:t>
      </w:r>
      <w:r>
        <w:t xml:space="preserve"> {{field-on:Bible}}</w:t>
      </w:r>
      <w:r>
        <w:t xml:space="preserve">To fine righteous man not good, nor holy to plot against righteous rulers.</w:t>
      </w:r>
      <w:r>
        <w:t xml:space="preserve">{{field-off:Bible}}</w:t>
      </w:r>
    </w:p>
    <w:p>
      <w:r>
        <w:rPr>
          <w:sz w:val="18"/>
          <w:color w:val="777777"/>
        </w:rPr>
        <w:t xml:space="preserve">[[@Bible:Proverbs 17:27]] </w:t>
      </w:r>
      <w:r>
        <w:rPr>
          <w:b/>
        </w:rPr>
        <w:t xml:space="preserve">27 </w:t>
      </w:r>
      <w:r>
        <w:t xml:space="preserve"> {{field-on:Bible}}</w:t>
      </w:r>
      <w:r>
        <w:t xml:space="preserve">One sparing to utter hard word = discerning; and longsuffering man = prudent.</w:t>
      </w:r>
      <w:r>
        <w:t xml:space="preserve">{{field-off:Bible}}</w:t>
      </w:r>
    </w:p>
    <w:p>
      <w:r>
        <w:rPr>
          <w:sz w:val="18"/>
          <w:color w:val="777777"/>
        </w:rPr>
        <w:t xml:space="preserve">[[@Bible:Proverbs 17:28]] </w:t>
      </w:r>
      <w:r>
        <w:rPr>
          <w:b/>
        </w:rPr>
        <w:t xml:space="preserve">28 </w:t>
      </w:r>
      <w:r>
        <w:t xml:space="preserve"> {{field-on:Bible}}</w:t>
      </w:r>
      <w:r>
        <w:t xml:space="preserve">When senseless man questioned about wisdom, wisdom will be reckoned to him; and one making himself mute will seem prudent.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[[@Bible:Proverbs 18:1]] </w:t>
      </w:r>
      <w:r>
        <w:rPr>
          <w:b/>
        </w:rPr>
        <w:t xml:space="preserve">1 </w:t>
      </w:r>
      <w:r>
        <w:t xml:space="preserve"> {{field-on:Bible}}</w:t>
      </w:r>
      <w:r>
        <w:t xml:space="preserve">Man wanting to separate from friends seeks excuses; at every time he will be worthy of reproach.</w:t>
      </w:r>
      <w:r>
        <w:t xml:space="preserve">{{field-off:Bible}}</w:t>
      </w:r>
    </w:p>
    <w:p>
      <w:r>
        <w:rPr>
          <w:sz w:val="18"/>
          <w:color w:val="777777"/>
        </w:rPr>
        <w:t xml:space="preserve">[[@Bible:Proverbs 18:2]] </w:t>
      </w:r>
      <w:r>
        <w:rPr>
          <w:b/>
        </w:rPr>
        <w:t xml:space="preserve">2 </w:t>
      </w:r>
      <w:r>
        <w:t xml:space="preserve"> {{field-on:Bible}}</w:t>
      </w:r>
      <w:r>
        <w:t xml:space="preserve">One lacking sense has no need of wisdom, for rather he is led by folly.</w:t>
      </w:r>
      <w:r>
        <w:t xml:space="preserve">{{field-off:Bible}}</w:t>
      </w:r>
    </w:p>
    <w:p>
      <w:r>
        <w:rPr>
          <w:sz w:val="18"/>
          <w:color w:val="777777"/>
        </w:rPr>
        <w:t xml:space="preserve">[[@Bible:Proverbs 18:3]] </w:t>
      </w:r>
      <w:r>
        <w:rPr>
          <w:b/>
        </w:rPr>
        <w:t xml:space="preserve">3 </w:t>
      </w:r>
      <w:r>
        <w:t xml:space="preserve"> {{field-on:Bible}}</w:t>
      </w:r>
      <w:r>
        <w:t xml:space="preserve">When ungodly comes into depth of evils, he despises; and dishonor and reproach come upon him.</w:t>
      </w:r>
      <w:r>
        <w:t xml:space="preserve">{{field-off:Bible}}</w:t>
      </w:r>
    </w:p>
    <w:p>
      <w:r>
        <w:rPr>
          <w:sz w:val="18"/>
          <w:color w:val="777777"/>
        </w:rPr>
        <w:t xml:space="preserve">[[@Bible:Proverbs 18:4]] </w:t>
      </w:r>
      <w:r>
        <w:rPr>
          <w:b/>
        </w:rPr>
        <w:t xml:space="preserve">4 </w:t>
      </w:r>
      <w:r>
        <w:t xml:space="preserve"> {{field-on:Bible}}</w:t>
      </w:r>
      <w:r>
        <w:t xml:space="preserve">Deep water = word in heart of man, and river springing up = fountain of life.</w:t>
      </w:r>
      <w:r>
        <w:t xml:space="preserve">{{field-off:Bible}}</w:t>
      </w:r>
    </w:p>
    <w:p>
      <w:r>
        <w:rPr>
          <w:sz w:val="18"/>
          <w:color w:val="777777"/>
        </w:rPr>
        <w:t xml:space="preserve">[[@Bible:Proverbs 18:5]] </w:t>
      </w:r>
      <w:r>
        <w:rPr>
          <w:b/>
        </w:rPr>
        <w:t xml:space="preserve">5 </w:t>
      </w:r>
      <w:r>
        <w:t xml:space="preserve"> {{field-on:Bible}}</w:t>
      </w:r>
      <w:r>
        <w:t xml:space="preserve">It is not good to show partiality to an ungodly person, nor is it holy to turn aside justice in judgment.</w:t>
      </w:r>
      <w:r>
        <w:rPr>
          <w:rStyle w:val="FootnoteReference"/>
        </w:rPr>
        <w:footnoteReference w:id="7490"/>
      </w:r>
      <w:r>
        <w:t xml:space="preserve"/>
      </w:r>
      <w:r>
        <w:t xml:space="preserve">{{field-off:Bible}}</w:t>
      </w:r>
    </w:p>
    <w:p>
      <w:r>
        <w:rPr>
          <w:sz w:val="18"/>
          <w:color w:val="777777"/>
        </w:rPr>
        <w:t xml:space="preserve">[[@Bible:Proverbs 18:6]] </w:t>
      </w:r>
      <w:r>
        <w:rPr>
          <w:b/>
        </w:rPr>
        <w:t xml:space="preserve">6 </w:t>
      </w:r>
      <w:r>
        <w:t xml:space="preserve"> {{field-on:Bible}}</w:t>
      </w:r>
      <w:r>
        <w:t xml:space="preserve">Lips of fool lead him into evils, and his bold mouth calls death upon him.</w:t>
      </w:r>
      <w:r>
        <w:t xml:space="preserve">{{field-off:Bible}}</w:t>
      </w:r>
    </w:p>
    <w:p>
      <w:r>
        <w:rPr>
          <w:sz w:val="18"/>
          <w:color w:val="777777"/>
        </w:rPr>
        <w:t xml:space="preserve">[[@Bible:Proverbs 18:7]] </w:t>
      </w:r>
      <w:r>
        <w:rPr>
          <w:b/>
        </w:rPr>
        <w:t xml:space="preserve">7 </w:t>
      </w:r>
      <w:r>
        <w:t xml:space="preserve"> {{field-on:Bible}}</w:t>
      </w:r>
      <w:r>
        <w:t xml:space="preserve">Mouth of fool = ruin to him, and his lips snare to his soul.</w:t>
      </w:r>
      <w:r>
        <w:t xml:space="preserve">{{field-off:Bible}}</w:t>
      </w:r>
    </w:p>
    <w:p>
      <w:r>
        <w:rPr>
          <w:sz w:val="18"/>
          <w:color w:val="777777"/>
        </w:rPr>
        <w:t xml:space="preserve">[[@Bible:Proverbs 18:8]] </w:t>
      </w:r>
      <w:r>
        <w:rPr>
          <w:b/>
        </w:rPr>
        <w:t xml:space="preserve">8 </w:t>
      </w:r>
      <w:r>
        <w:t xml:space="preserve"> {{field-on:Bible}}</w:t>
      </w:r>
      <w:r>
        <w:t xml:space="preserve">Fear casts down sluggards, and souls of unmanned men will hunger.</w:t>
      </w:r>
      <w:r>
        <w:t xml:space="preserve">{{field-off:Bible}}</w:t>
      </w:r>
    </w:p>
    <w:p>
      <w:r>
        <w:rPr>
          <w:sz w:val="18"/>
          <w:color w:val="777777"/>
        </w:rPr>
        <w:t xml:space="preserve">[[@Bible:Proverbs 18:9]] </w:t>
      </w:r>
      <w:r>
        <w:rPr>
          <w:b/>
        </w:rPr>
        <w:t xml:space="preserve">9 </w:t>
      </w:r>
      <w:r>
        <w:t xml:space="preserve"> {{field-on:Bible}}</w:t>
      </w:r>
      <w:r>
        <w:t xml:space="preserve">One not healing himself in his works = brother of one ruining himself.</w:t>
      </w:r>
      <w:r>
        <w:t xml:space="preserve">{{field-off:Bible}}</w:t>
      </w:r>
    </w:p>
    <w:p>
      <w:r>
        <w:rPr>
          <w:sz w:val="18"/>
          <w:color w:val="777777"/>
        </w:rPr>
        <w:t xml:space="preserve">[[@Bible:Proverbs 18:10]] </w:t>
      </w:r>
      <w:r>
        <w:rPr>
          <w:b/>
        </w:rPr>
        <w:t xml:space="preserve">10 </w:t>
      </w:r>
      <w:r>
        <w:t xml:space="preserve"> {{field-on:Bible}}</w:t>
      </w:r>
      <w:r>
        <w:t xml:space="preserve">The name of the Lord is great in strength; righteous people who run to it are exalted.</w:t>
      </w:r>
      <w:r>
        <w:rPr>
          <w:rStyle w:val="FootnoteReference"/>
        </w:rPr>
        <w:footnoteReference w:id="7491"/>
      </w:r>
      <w:r>
        <w:t xml:space="preserve"/>
      </w:r>
      <w:r>
        <w:rPr>
          <w:rStyle w:val="FootnoteReference"/>
        </w:rPr>
        <w:footnoteReference w:id="7492"/>
      </w:r>
      <w:r>
        <w:t xml:space="preserve">{{field-off:Bible}}</w:t>
      </w:r>
    </w:p>
    <w:p>
      <w:r>
        <w:rPr>
          <w:sz w:val="18"/>
          <w:color w:val="777777"/>
        </w:rPr>
        <w:t xml:space="preserve">[[@Bible:Proverbs 18:11]] </w:t>
      </w:r>
      <w:r>
        <w:rPr>
          <w:b/>
        </w:rPr>
        <w:t xml:space="preserve">11 </w:t>
      </w:r>
      <w:r>
        <w:t xml:space="preserve"> {{field-on:Bible}}</w:t>
      </w:r>
      <w:r>
        <w:t xml:space="preserve">Wealth of rich man = strong city, and its glory overshadows greatly.</w:t>
      </w:r>
      <w:r>
        <w:t xml:space="preserve">{{field-off:Bible}}</w:t>
      </w:r>
    </w:p>
    <w:p>
      <w:r>
        <w:rPr>
          <w:sz w:val="18"/>
          <w:color w:val="777777"/>
        </w:rPr>
        <w:t xml:space="preserve">[[@Bible:Proverbs 18:12]] </w:t>
      </w:r>
      <w:r>
        <w:rPr>
          <w:b/>
        </w:rPr>
        <w:t xml:space="preserve">12 </w:t>
      </w:r>
      <w:r>
        <w:t xml:space="preserve"> {{field-on:Bible}}</w:t>
      </w:r>
      <w:r>
        <w:t xml:space="preserve">Before crushing heart of man is lifted up, and before glory it is humbled.</w:t>
      </w:r>
      <w:r>
        <w:t xml:space="preserve">{{field-off:Bible}}</w:t>
      </w:r>
    </w:p>
    <w:p>
      <w:r>
        <w:rPr>
          <w:sz w:val="18"/>
          <w:color w:val="777777"/>
        </w:rPr>
        <w:t xml:space="preserve">[[@Bible:Proverbs 18:13]] </w:t>
      </w:r>
      <w:r>
        <w:rPr>
          <w:b/>
        </w:rPr>
        <w:t xml:space="preserve">13 </w:t>
      </w:r>
      <w:r>
        <w:t xml:space="preserve"> {{field-on:Bible}}</w:t>
      </w:r>
      <w:r>
        <w:t xml:space="preserve">One answering word before hearing: folly to him and reproach.</w:t>
      </w:r>
      <w:r>
        <w:t xml:space="preserve">{{field-off:Bible}}</w:t>
      </w:r>
    </w:p>
    <w:p>
      <w:r>
        <w:rPr>
          <w:sz w:val="18"/>
          <w:color w:val="777777"/>
        </w:rPr>
        <w:t xml:space="preserve">[[@Bible:Proverbs 18:14]] </w:t>
      </w:r>
      <w:r>
        <w:rPr>
          <w:b/>
        </w:rPr>
        <w:t xml:space="preserve">14 </w:t>
      </w:r>
      <w:r>
        <w:t xml:space="preserve"> {{field-on:Bible}}</w:t>
      </w:r>
      <w:r>
        <w:t xml:space="preserve">Wise servant calms anger of man, but short-souled man who can bear?</w:t>
      </w:r>
      <w:r>
        <w:t xml:space="preserve">{{field-off:Bible}}</w:t>
      </w:r>
    </w:p>
    <w:p>
      <w:r>
        <w:rPr>
          <w:sz w:val="18"/>
          <w:color w:val="777777"/>
        </w:rPr>
        <w:t xml:space="preserve">[[@Bible:Proverbs 18:15]] </w:t>
      </w:r>
      <w:r>
        <w:rPr>
          <w:b/>
        </w:rPr>
        <w:t xml:space="preserve">15 </w:t>
      </w:r>
      <w:r>
        <w:t xml:space="preserve"> {{field-on:Bible}}</w:t>
      </w:r>
      <w:r>
        <w:t xml:space="preserve">Heart of prudent acquires perception, and ears of wise seek understanding.</w:t>
      </w:r>
      <w:r>
        <w:t xml:space="preserve">{{field-off:Bible}}</w:t>
      </w:r>
    </w:p>
    <w:p>
      <w:r>
        <w:rPr>
          <w:sz w:val="18"/>
          <w:color w:val="777777"/>
        </w:rPr>
        <w:t xml:space="preserve">[[@Bible:Proverbs 18:16]] </w:t>
      </w:r>
      <w:r>
        <w:rPr>
          <w:b/>
        </w:rPr>
        <w:t xml:space="preserve">16 </w:t>
      </w:r>
      <w:r>
        <w:t xml:space="preserve"> {{field-on:Bible}}</w:t>
      </w:r>
      <w:r>
        <w:t xml:space="preserve">Gift of man broadens him and seats him beside rulers.</w:t>
      </w:r>
      <w:r>
        <w:rPr>
          <w:rStyle w:val="FootnoteReference"/>
        </w:rPr>
        <w:footnoteReference w:id="7493"/>
      </w:r>
      <w:r>
        <w:t xml:space="preserve">{{field-off:Bible}}</w:t>
      </w:r>
    </w:p>
    <w:p>
      <w:r>
        <w:rPr>
          <w:sz w:val="18"/>
          <w:color w:val="777777"/>
        </w:rPr>
        <w:t xml:space="preserve">[[@Bible:Proverbs 18:17]] </w:t>
      </w:r>
      <w:r>
        <w:rPr>
          <w:b/>
        </w:rPr>
        <w:t xml:space="preserve">17 </w:t>
      </w:r>
      <w:r>
        <w:t xml:space="preserve"> {{field-on:Bible}}</w:t>
      </w:r>
      <w:r>
        <w:t xml:space="preserve">Righteous man accuses himself in first speech, but when opponent comes he is reproved.</w:t>
      </w:r>
      <w:r>
        <w:rPr>
          <w:rStyle w:val="FootnoteReference"/>
        </w:rPr>
        <w:footnoteReference w:id="7494"/>
      </w:r>
      <w:r>
        <w:t xml:space="preserve">{{field-off:Bible}}</w:t>
      </w:r>
    </w:p>
    <w:p>
      <w:r>
        <w:rPr>
          <w:sz w:val="18"/>
          <w:color w:val="777777"/>
        </w:rPr>
        <w:t xml:space="preserve">[[@Bible:Proverbs 18:18]] </w:t>
      </w:r>
      <w:r>
        <w:rPr>
          <w:b/>
        </w:rPr>
        <w:t xml:space="preserve">18 </w:t>
      </w:r>
      <w:r>
        <w:t xml:space="preserve"> {{field-on:Bible}}</w:t>
      </w:r>
      <w:r>
        <w:t xml:space="preserve">Lot</w:t>
      </w:r>
      <w:r>
        <w:rPr>
          <w:rStyle w:val="FootnoteReference"/>
        </w:rPr>
        <w:footnoteReference w:id="7495"/>
      </w:r>
      <w:r>
        <w:t xml:space="preserve"> stops contradictions and marks bounds among rulers.</w:t>
      </w:r>
      <w:r>
        <w:t xml:space="preserve">{{field-off:Bible}}</w:t>
      </w:r>
    </w:p>
    <w:p>
      <w:r>
        <w:rPr>
          <w:sz w:val="18"/>
          <w:color w:val="777777"/>
        </w:rPr>
        <w:t xml:space="preserve">[[@Bible:Proverbs 18:19]] </w:t>
      </w:r>
      <w:r>
        <w:rPr>
          <w:b/>
        </w:rPr>
        <w:t xml:space="preserve">19 </w:t>
      </w:r>
      <w:r>
        <w:t xml:space="preserve"> {{field-on:Bible}}</w:t>
      </w:r>
      <w:r>
        <w:t xml:space="preserve">Brother helped by brother = strong and high city, and it is strong like founded kingdom.</w:t>
      </w:r>
      <w:r>
        <w:rPr>
          <w:rStyle w:val="FootnoteReference"/>
        </w:rPr>
        <w:footnoteReference w:id="7496"/>
      </w:r>
      <w:r>
        <w:t xml:space="preserve">{{field-off:Bible}}</w:t>
      </w:r>
    </w:p>
    <w:p>
      <w:r>
        <w:rPr>
          <w:sz w:val="18"/>
          <w:color w:val="777777"/>
        </w:rPr>
        <w:t xml:space="preserve">[[@Bible:Proverbs 18:20]] </w:t>
      </w:r>
      <w:r>
        <w:rPr>
          <w:b/>
        </w:rPr>
        <w:t xml:space="preserve">20 </w:t>
      </w:r>
      <w:r>
        <w:t xml:space="preserve"> {{field-on:Bible}}</w:t>
      </w:r>
      <w:r>
        <w:t xml:space="preserve">From fruits of mouth man will fill his belly, and from fruits of his lips he will be filled.</w:t>
      </w:r>
      <w:r>
        <w:t xml:space="preserve">{{field-off:Bible}}</w:t>
      </w:r>
    </w:p>
    <w:p>
      <w:r>
        <w:rPr>
          <w:sz w:val="18"/>
          <w:color w:val="777777"/>
        </w:rPr>
        <w:t xml:space="preserve">[[@Bible:Proverbs 18:21]] </w:t>
      </w:r>
      <w:r>
        <w:rPr>
          <w:b/>
        </w:rPr>
        <w:t xml:space="preserve">21 </w:t>
      </w:r>
      <w:r>
        <w:t xml:space="preserve"> {{field-on:Bible}}</w:t>
      </w:r>
      <w:r>
        <w:t xml:space="preserve">Death and life in hand of tongue, and those mastering it will eat its fruits.</w:t>
      </w:r>
      <w:r>
        <w:t xml:space="preserve">{{field-off:Bible}}</w:t>
      </w:r>
    </w:p>
    <w:p>
      <w:r>
        <w:rPr>
          <w:sz w:val="18"/>
          <w:color w:val="777777"/>
        </w:rPr>
        <w:t xml:space="preserve">[[@Bible:Proverbs 18:22]] </w:t>
      </w:r>
      <w:r>
        <w:rPr>
          <w:b/>
        </w:rPr>
        <w:t xml:space="preserve">22 </w:t>
      </w:r>
      <w:r>
        <w:t xml:space="preserve"> {{field-on:Bible}}</w:t>
      </w:r>
      <w:r>
        <w:t xml:space="preserve">One finding good wife found graces and received cheerfulness from God; one casting out good wife casts out good things, but one keeping adulteress = foolish and ungodly.</w:t>
      </w:r>
      <w:r>
        <w:rPr>
          <w:rStyle w:val="FootnoteReference"/>
        </w:rPr>
        <w:footnoteReference w:id="7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[[@Bible:Proverbs 19:3]] </w:t>
      </w:r>
      <w:r>
        <w:rPr>
          <w:b/>
        </w:rPr>
        <w:t xml:space="preserve">3 </w:t>
      </w:r>
      <w:r>
        <w:t xml:space="preserve"> {{field-on:Bible}}</w:t>
      </w:r>
      <w:r>
        <w:t xml:space="preserve">Folly of man ruins his ways, yet in his heart he blames God.</w:t>
      </w:r>
      <w:r>
        <w:t xml:space="preserve">{{field-off:Bible}}</w:t>
      </w:r>
    </w:p>
    <w:p>
      <w:r>
        <w:rPr>
          <w:sz w:val="18"/>
          <w:color w:val="777777"/>
        </w:rPr>
        <w:t xml:space="preserve">[[@Bible:Proverbs 19:4]] </w:t>
      </w:r>
      <w:r>
        <w:rPr>
          <w:b/>
        </w:rPr>
        <w:t xml:space="preserve">4 </w:t>
      </w:r>
      <w:r>
        <w:t xml:space="preserve"> {{field-on:Bible}}</w:t>
      </w:r>
      <w:r>
        <w:t xml:space="preserve">Wealth adds many friends, but poor man is deserted even by friend he has.</w:t>
      </w:r>
      <w:r>
        <w:t xml:space="preserve">{{field-off:Bible}}</w:t>
      </w:r>
    </w:p>
    <w:p>
      <w:r>
        <w:rPr>
          <w:sz w:val="18"/>
          <w:color w:val="777777"/>
        </w:rPr>
        <w:t xml:space="preserve">[[@Bible:Proverbs 19:5]] </w:t>
      </w:r>
      <w:r>
        <w:rPr>
          <w:b/>
        </w:rPr>
        <w:t xml:space="preserve">5 </w:t>
      </w:r>
      <w:r>
        <w:t xml:space="preserve"> {{field-on:Bible}}</w:t>
      </w:r>
      <w:r>
        <w:t xml:space="preserve">False witness will not go unpunished, and one accusing unjustly will not escape.</w:t>
      </w:r>
      <w:r>
        <w:t xml:space="preserve">{{field-off:Bible}}</w:t>
      </w:r>
    </w:p>
    <w:p>
      <w:r>
        <w:rPr>
          <w:sz w:val="18"/>
          <w:color w:val="777777"/>
        </w:rPr>
        <w:t xml:space="preserve">[[@Bible:Proverbs 19:6]] </w:t>
      </w:r>
      <w:r>
        <w:rPr>
          <w:b/>
        </w:rPr>
        <w:t xml:space="preserve">6 </w:t>
      </w:r>
      <w:r>
        <w:t xml:space="preserve"> {{field-on:Bible}}</w:t>
      </w:r>
      <w:r>
        <w:t xml:space="preserve">Many court faces of kings, and every evil man becomes reproach to man.</w:t>
      </w:r>
      <w:r>
        <w:t xml:space="preserve">{{field-off:Bible}}</w:t>
      </w:r>
    </w:p>
    <w:p>
      <w:r>
        <w:rPr>
          <w:sz w:val="18"/>
          <w:color w:val="777777"/>
        </w:rPr>
        <w:t xml:space="preserve">[[@Bible:Proverbs 19:7]] </w:t>
      </w:r>
      <w:r>
        <w:rPr>
          <w:b/>
        </w:rPr>
        <w:t xml:space="preserve">7 </w:t>
      </w:r>
      <w:r>
        <w:t xml:space="preserve"> {{field-on:Bible}}</w:t>
      </w:r>
      <w:r>
        <w:t xml:space="preserve">Everyone hating poor brother, even friendships will be far away. Good understanding draws near to those knowing it, and prudent man will find it. One doing much evil accomplishes evil, and one provoking words will not be saved.</w:t>
      </w:r>
      <w:r>
        <w:t xml:space="preserve">{{field-off:Bible}}</w:t>
      </w:r>
    </w:p>
    <w:p>
      <w:r>
        <w:rPr>
          <w:sz w:val="18"/>
          <w:color w:val="777777"/>
        </w:rPr>
        <w:t xml:space="preserve">[[@Bible:Proverbs 19:8]] </w:t>
      </w:r>
      <w:r>
        <w:rPr>
          <w:b/>
        </w:rPr>
        <w:t xml:space="preserve">8 </w:t>
      </w:r>
      <w:r>
        <w:t xml:space="preserve"> {{field-on:Bible}}</w:t>
      </w:r>
      <w:r>
        <w:t xml:space="preserve">One acquiring understanding loves himself, and one keeping understanding will find good things.</w:t>
      </w:r>
      <w:r>
        <w:t xml:space="preserve">{{field-off:Bible}}</w:t>
      </w:r>
    </w:p>
    <w:p>
      <w:r>
        <w:rPr>
          <w:sz w:val="18"/>
          <w:color w:val="777777"/>
        </w:rPr>
        <w:t xml:space="preserve">[[@Bible:Proverbs 19:9]] </w:t>
      </w:r>
      <w:r>
        <w:rPr>
          <w:b/>
        </w:rPr>
        <w:t xml:space="preserve">9 </w:t>
      </w:r>
      <w:r>
        <w:t xml:space="preserve"> {{field-on:Bible}}</w:t>
      </w:r>
      <w:r>
        <w:t xml:space="preserve">False witness will not go unpunished; one setting evil ablaze will perish by it.</w:t>
      </w:r>
      <w:r>
        <w:t xml:space="preserve">{{field-off:Bible}}</w:t>
      </w:r>
    </w:p>
    <w:p>
      <w:r>
        <w:rPr>
          <w:sz w:val="18"/>
          <w:color w:val="777777"/>
        </w:rPr>
        <w:t xml:space="preserve">[[@Bible:Proverbs 19:10]] </w:t>
      </w:r>
      <w:r>
        <w:rPr>
          <w:b/>
        </w:rPr>
        <w:t xml:space="preserve">10 </w:t>
      </w:r>
      <w:r>
        <w:t xml:space="preserve"> {{field-on:Bible}}</w:t>
      </w:r>
      <w:r>
        <w:t xml:space="preserve">Luxury does not fit fool, nor if slave should begin to rule arrogantly over rulers.</w:t>
      </w:r>
      <w:r>
        <w:t xml:space="preserve">{{field-off:Bible}}</w:t>
      </w:r>
    </w:p>
    <w:p>
      <w:r>
        <w:rPr>
          <w:sz w:val="18"/>
          <w:color w:val="777777"/>
        </w:rPr>
        <w:t xml:space="preserve">[[@Bible:Proverbs 19:11]] </w:t>
      </w:r>
      <w:r>
        <w:rPr>
          <w:b/>
        </w:rPr>
        <w:t xml:space="preserve">11 </w:t>
      </w:r>
      <w:r>
        <w:t xml:space="preserve"> {{field-on:Bible}}</w:t>
      </w:r>
      <w:r>
        <w:t xml:space="preserve">Merciful man is longsuffering, and his boast comes upon lawless men.</w:t>
      </w:r>
      <w:r>
        <w:rPr>
          <w:rStyle w:val="FootnoteReference"/>
        </w:rPr>
        <w:footnoteReference w:id="7498"/>
      </w:r>
      <w:r>
        <w:t xml:space="preserve">{{field-off:Bible}}</w:t>
      </w:r>
    </w:p>
    <w:p>
      <w:r>
        <w:rPr>
          <w:sz w:val="18"/>
          <w:color w:val="777777"/>
        </w:rPr>
        <w:t xml:space="preserve">[[@Bible:Proverbs 19:12]] </w:t>
      </w:r>
      <w:r>
        <w:rPr>
          <w:b/>
        </w:rPr>
        <w:t xml:space="preserve">12 </w:t>
      </w:r>
      <w:r>
        <w:t xml:space="preserve"> {{field-on:Bible}}</w:t>
      </w:r>
      <w:r>
        <w:t xml:space="preserve">Threat of king like roaring of lion, but his cheerfulness like dew on grass.</w:t>
      </w:r>
      <w:r>
        <w:t xml:space="preserve">{{field-off:Bible}}</w:t>
      </w:r>
    </w:p>
    <w:p>
      <w:r>
        <w:rPr>
          <w:sz w:val="18"/>
          <w:color w:val="777777"/>
        </w:rPr>
        <w:t xml:space="preserve">[[@Bible:Proverbs 19:13]] </w:t>
      </w:r>
      <w:r>
        <w:rPr>
          <w:b/>
        </w:rPr>
        <w:t xml:space="preserve">13 </w:t>
      </w:r>
      <w:r>
        <w:t xml:space="preserve"> {{field-on:Bible}}</w:t>
      </w:r>
      <w:r>
        <w:t xml:space="preserve">Foolish son shame to father, and vows from wages of prostitute not pure.</w:t>
      </w:r>
      <w:r>
        <w:t xml:space="preserve">{{field-off:Bible}}</w:t>
      </w:r>
    </w:p>
    <w:p>
      <w:r>
        <w:rPr>
          <w:sz w:val="18"/>
          <w:color w:val="777777"/>
        </w:rPr>
        <w:t xml:space="preserve">[[@Bible:Proverbs 19:14]] </w:t>
      </w:r>
      <w:r>
        <w:rPr>
          <w:b/>
        </w:rPr>
        <w:t xml:space="preserve">14 </w:t>
      </w:r>
      <w:r>
        <w:t xml:space="preserve"> {{field-on:Bible}}</w:t>
      </w:r>
      <w:r>
        <w:t xml:space="preserve">House and substance fathers divide to children, but fitting wife prepared from God for man.</w:t>
      </w:r>
      <w:r>
        <w:t xml:space="preserve">{{field-off:Bible}}</w:t>
      </w:r>
    </w:p>
    <w:p>
      <w:r>
        <w:rPr>
          <w:sz w:val="18"/>
          <w:color w:val="777777"/>
        </w:rPr>
        <w:t xml:space="preserve">[[@Bible:Proverbs 19:15]] </w:t>
      </w:r>
      <w:r>
        <w:rPr>
          <w:b/>
        </w:rPr>
        <w:t xml:space="preserve">15 </w:t>
      </w:r>
      <w:r>
        <w:t xml:space="preserve"> {{field-on:Bible}}</w:t>
      </w:r>
      <w:r>
        <w:t xml:space="preserve">Cowardice holds down unmanned man, and soul of idle man will hunger.</w:t>
      </w:r>
      <w:r>
        <w:rPr>
          <w:rStyle w:val="FootnoteReference"/>
        </w:rPr>
        <w:footnoteReference w:id="7499"/>
      </w:r>
      <w:r>
        <w:t xml:space="preserve">{{field-off:Bible}}</w:t>
      </w:r>
    </w:p>
    <w:p>
      <w:r>
        <w:rPr>
          <w:sz w:val="18"/>
          <w:color w:val="777777"/>
        </w:rPr>
        <w:t xml:space="preserve">[[@Bible:Proverbs 19:16]] </w:t>
      </w:r>
      <w:r>
        <w:rPr>
          <w:b/>
        </w:rPr>
        <w:t xml:space="preserve">16 </w:t>
      </w:r>
      <w:r>
        <w:t xml:space="preserve"> {{field-on:Bible}}</w:t>
      </w:r>
      <w:r>
        <w:t xml:space="preserve">One keeping command keeps his own soul, but one despising his own ways will perish.</w:t>
      </w:r>
      <w:r>
        <w:t xml:space="preserve">{{field-off:Bible}}</w:t>
      </w:r>
    </w:p>
    <w:p>
      <w:r>
        <w:rPr>
          <w:sz w:val="18"/>
          <w:color w:val="777777"/>
        </w:rPr>
        <w:t xml:space="preserve">[[@Bible:Proverbs 19:17]] </w:t>
      </w:r>
      <w:r>
        <w:rPr>
          <w:b/>
        </w:rPr>
        <w:t xml:space="preserve">17 </w:t>
      </w:r>
      <w:r>
        <w:t xml:space="preserve"> {{field-on:Bible}}</w:t>
      </w:r>
      <w:r>
        <w:t xml:space="preserve">One showing mercy to poor lends to God, and according to his gift he will repay him.</w:t>
      </w:r>
      <w:r>
        <w:t xml:space="preserve">{{field-off:Bible}}</w:t>
      </w:r>
    </w:p>
    <w:p>
      <w:r>
        <w:rPr>
          <w:sz w:val="18"/>
          <w:color w:val="777777"/>
        </w:rPr>
        <w:t xml:space="preserve">[[@Bible:Proverbs 19:18]] </w:t>
      </w:r>
      <w:r>
        <w:rPr>
          <w:b/>
        </w:rPr>
        <w:t xml:space="preserve">18 </w:t>
      </w:r>
      <w:r>
        <w:t xml:space="preserve"> {{field-on:Bible}}</w:t>
      </w:r>
      <w:r>
        <w:t xml:space="preserve">Discipline your son, for thus he will be hopeful; but do not exalt your soul into insolence.</w:t>
      </w:r>
      <w:r>
        <w:t xml:space="preserve">{{field-off:Bible}}</w:t>
      </w:r>
    </w:p>
    <w:p>
      <w:r>
        <w:rPr>
          <w:sz w:val="18"/>
          <w:color w:val="777777"/>
        </w:rPr>
        <w:t xml:space="preserve">[[@Bible:Proverbs 19:19]] </w:t>
      </w:r>
      <w:r>
        <w:rPr>
          <w:b/>
        </w:rPr>
        <w:t xml:space="preserve">19 </w:t>
      </w:r>
      <w:r>
        <w:t xml:space="preserve"> {{field-on:Bible}}</w:t>
      </w:r>
      <w:r>
        <w:t xml:space="preserve">Ill-minded man will suffer much damage; and if he causes destruction, he will add even his soul.</w:t>
      </w:r>
      <w:r>
        <w:t xml:space="preserve">{{field-off:Bible}}</w:t>
      </w:r>
    </w:p>
    <w:p>
      <w:r>
        <w:rPr>
          <w:sz w:val="18"/>
          <w:color w:val="777777"/>
        </w:rPr>
        <w:t xml:space="preserve">[[@Bible:Proverbs 19:20]] </w:t>
      </w:r>
      <w:r>
        <w:rPr>
          <w:b/>
        </w:rPr>
        <w:t xml:space="preserve">20 </w:t>
      </w:r>
      <w:r>
        <w:t xml:space="preserve"> {{field-on:Bible}}</w:t>
      </w:r>
      <w:r>
        <w:t xml:space="preserve">Hear, son, discipline of your father, so that you may become wise at your latter end.</w:t>
      </w:r>
      <w:r>
        <w:t xml:space="preserve">{{field-off:Bible}}</w:t>
      </w:r>
    </w:p>
    <w:p>
      <w:r>
        <w:rPr>
          <w:sz w:val="18"/>
          <w:color w:val="777777"/>
        </w:rPr>
        <w:t xml:space="preserve">[[@Bible:Proverbs 19:21]] </w:t>
      </w:r>
      <w:r>
        <w:rPr>
          <w:b/>
        </w:rPr>
        <w:t xml:space="preserve">21 </w:t>
      </w:r>
      <w:r>
        <w:t xml:space="preserve"> {{field-on:Bible}}</w:t>
      </w:r>
      <w:r>
        <w:t xml:space="preserve">Many reasonings in heart of man, but counsel of Lord remains forever.</w:t>
      </w:r>
      <w:r>
        <w:t xml:space="preserve">{{field-off:Bible}}</w:t>
      </w:r>
    </w:p>
    <w:p>
      <w:r>
        <w:rPr>
          <w:sz w:val="18"/>
          <w:color w:val="777777"/>
        </w:rPr>
        <w:t xml:space="preserve">[[@Bible:Proverbs 19:22]] </w:t>
      </w:r>
      <w:r>
        <w:rPr>
          <w:b/>
        </w:rPr>
        <w:t xml:space="preserve">22 </w:t>
      </w:r>
      <w:r>
        <w:t xml:space="preserve"> {{field-on:Bible}}</w:t>
      </w:r>
      <w:r>
        <w:t xml:space="preserve">Fruit for man = mercy; and better poor righteous than rich liar.</w:t>
      </w:r>
      <w:r>
        <w:t xml:space="preserve">{{field-off:Bible}}</w:t>
      </w:r>
    </w:p>
    <w:p>
      <w:r>
        <w:rPr>
          <w:sz w:val="18"/>
          <w:color w:val="777777"/>
        </w:rPr>
        <w:t xml:space="preserve">[[@Bible:Proverbs 19:23]] </w:t>
      </w:r>
      <w:r>
        <w:rPr>
          <w:b/>
        </w:rPr>
        <w:t xml:space="preserve">23 </w:t>
      </w:r>
      <w:r>
        <w:t xml:space="preserve"> {{field-on:Bible}}</w:t>
      </w:r>
      <w:r>
        <w:t xml:space="preserve">Fear of Lord for life to man, but fear-free man will lodge in places where knowledge is not visited.</w:t>
      </w:r>
      <w:r>
        <w:rPr>
          <w:rStyle w:val="FootnoteReference"/>
        </w:rPr>
        <w:footnoteReference w:id="7500"/>
      </w:r>
      <w:r>
        <w:t xml:space="preserve">{{field-off:Bible}}</w:t>
      </w:r>
    </w:p>
    <w:p>
      <w:r>
        <w:rPr>
          <w:sz w:val="18"/>
          <w:color w:val="777777"/>
        </w:rPr>
        <w:t xml:space="preserve">[[@Bible:Proverbs 19:24]] </w:t>
      </w:r>
      <w:r>
        <w:rPr>
          <w:b/>
        </w:rPr>
        <w:t xml:space="preserve">24 </w:t>
      </w:r>
      <w:r>
        <w:t xml:space="preserve"> {{field-on:Bible}}</w:t>
      </w:r>
      <w:r>
        <w:t xml:space="preserve">One hiding hands in bosom unjustly will certainly not bring them to his mouth.</w:t>
      </w:r>
      <w:r>
        <w:t xml:space="preserve">{{field-off:Bible}}</w:t>
      </w:r>
    </w:p>
    <w:p>
      <w:r>
        <w:rPr>
          <w:sz w:val="18"/>
          <w:color w:val="777777"/>
        </w:rPr>
        <w:t xml:space="preserve">[[@Bible:Proverbs 19:25]] </w:t>
      </w:r>
      <w:r>
        <w:rPr>
          <w:b/>
        </w:rPr>
        <w:t xml:space="preserve">25 </w:t>
      </w:r>
      <w:r>
        <w:t xml:space="preserve"> {{field-on:Bible}}</w:t>
      </w:r>
      <w:r>
        <w:t xml:space="preserve">When pestilent man is scourged, fool becomes more shrewd; but if you rebuke prudent man, he will understand perception.</w:t>
      </w:r>
      <w:r>
        <w:t xml:space="preserve">{{field-off:Bible}}</w:t>
      </w:r>
    </w:p>
    <w:p>
      <w:r>
        <w:rPr>
          <w:sz w:val="18"/>
          <w:color w:val="777777"/>
        </w:rPr>
        <w:t xml:space="preserve">[[@Bible:Proverbs 19:26]] </w:t>
      </w:r>
      <w:r>
        <w:rPr>
          <w:b/>
        </w:rPr>
        <w:t xml:space="preserve">26 </w:t>
      </w:r>
      <w:r>
        <w:t xml:space="preserve"> {{field-on:Bible}}</w:t>
      </w:r>
      <w:r>
        <w:t xml:space="preserve">One dishonoring father and thrusting away mother will be shamed and reproached.</w:t>
      </w:r>
      <w:r>
        <w:t xml:space="preserve">{{field-off:Bible}}</w:t>
      </w:r>
    </w:p>
    <w:p>
      <w:r>
        <w:rPr>
          <w:sz w:val="18"/>
          <w:color w:val="777777"/>
        </w:rPr>
        <w:t xml:space="preserve">[[@Bible:Proverbs 19:27]] </w:t>
      </w:r>
      <w:r>
        <w:rPr>
          <w:b/>
        </w:rPr>
        <w:t xml:space="preserve">27 </w:t>
      </w:r>
      <w:r>
        <w:t xml:space="preserve"> {{field-on:Bible}}</w:t>
      </w:r>
      <w:r>
        <w:t xml:space="preserve">Son, ceasing to keep discipline of father, you will meditate evil sayings.</w:t>
      </w:r>
      <w:r>
        <w:t xml:space="preserve">{{field-off:Bible}}</w:t>
      </w:r>
    </w:p>
    <w:p>
      <w:r>
        <w:rPr>
          <w:sz w:val="18"/>
          <w:color w:val="777777"/>
        </w:rPr>
        <w:t xml:space="preserve">[[@Bible:Proverbs 19:28]] </w:t>
      </w:r>
      <w:r>
        <w:rPr>
          <w:b/>
        </w:rPr>
        <w:t xml:space="preserve">28 </w:t>
      </w:r>
      <w:r>
        <w:t xml:space="preserve"> {{field-on:Bible}}</w:t>
      </w:r>
      <w:r>
        <w:t xml:space="preserve">One guaranteeing foolish child insults judgment, and mouth of ungodly swallows judgments.</w:t>
      </w:r>
      <w:r>
        <w:t xml:space="preserve">{{field-off:Bible}}</w:t>
      </w:r>
    </w:p>
    <w:p>
      <w:r>
        <w:rPr>
          <w:sz w:val="18"/>
          <w:color w:val="777777"/>
        </w:rPr>
        <w:t xml:space="preserve">[[@Bible:Proverbs 19:29]] </w:t>
      </w:r>
      <w:r>
        <w:rPr>
          <w:b/>
        </w:rPr>
        <w:t xml:space="preserve">29 </w:t>
      </w:r>
      <w:r>
        <w:t xml:space="preserve"> {{field-on:Bible}}</w:t>
      </w:r>
      <w:r>
        <w:t xml:space="preserve">Scourges prepared for unrestrained men, and punishments for backs of fools.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[[@Bible:Proverbs 20:1]] </w:t>
      </w:r>
      <w:r>
        <w:rPr>
          <w:b/>
        </w:rPr>
        <w:t xml:space="preserve">1 </w:t>
      </w:r>
      <w:r>
        <w:t xml:space="preserve"> {{field-on:Bible}}</w:t>
      </w:r>
      <w:r>
        <w:t xml:space="preserve">Wine unrestrained and drunkenness insolent; everyone mingling with it will not be wise.</w:t>
      </w:r>
      <w:r>
        <w:t xml:space="preserve">{{field-off:Bible}}</w:t>
      </w:r>
    </w:p>
    <w:p>
      <w:r>
        <w:rPr>
          <w:sz w:val="18"/>
          <w:color w:val="777777"/>
        </w:rPr>
        <w:t xml:space="preserve">[[@Bible:Proverbs 20:2]] </w:t>
      </w:r>
      <w:r>
        <w:rPr>
          <w:b/>
        </w:rPr>
        <w:t xml:space="preserve">2 </w:t>
      </w:r>
      <w:r>
        <w:t xml:space="preserve"> {{field-on:Bible}}</w:t>
      </w:r>
      <w:r>
        <w:t xml:space="preserve">Threat of king not different from wrath of lion; one provoking him sins against his own soul.</w:t>
      </w:r>
      <w:r>
        <w:t xml:space="preserve">{{field-off:Bible}}</w:t>
      </w:r>
    </w:p>
    <w:p>
      <w:r>
        <w:rPr>
          <w:sz w:val="18"/>
          <w:color w:val="777777"/>
        </w:rPr>
        <w:t xml:space="preserve">[[@Bible:Proverbs 20:3]] </w:t>
      </w:r>
      <w:r>
        <w:rPr>
          <w:b/>
        </w:rPr>
        <w:t xml:space="preserve">3 </w:t>
      </w:r>
      <w:r>
        <w:t xml:space="preserve"> {{field-on:Bible}}</w:t>
      </w:r>
      <w:r>
        <w:t xml:space="preserve">Glory to man to turn from insults, but every fool entangles himself with such things.</w:t>
      </w:r>
      <w:r>
        <w:t xml:space="preserve">{{field-off:Bible}}</w:t>
      </w:r>
    </w:p>
    <w:p>
      <w:r>
        <w:rPr>
          <w:sz w:val="18"/>
          <w:color w:val="777777"/>
        </w:rPr>
        <w:t xml:space="preserve">[[@Bible:Proverbs 20:4]] </w:t>
      </w:r>
      <w:r>
        <w:rPr>
          <w:b/>
        </w:rPr>
        <w:t xml:space="preserve">4 </w:t>
      </w:r>
      <w:r>
        <w:t xml:space="preserve"> {{field-on:Bible}}</w:t>
      </w:r>
      <w:r>
        <w:t xml:space="preserve">Being reproached, sluggard is not ashamed; likewise borrower of grain in harvest.</w:t>
      </w:r>
      <w:r>
        <w:t xml:space="preserve">{{field-off:Bible}}</w:t>
      </w:r>
    </w:p>
    <w:p>
      <w:r>
        <w:rPr>
          <w:sz w:val="18"/>
          <w:color w:val="777777"/>
        </w:rPr>
        <w:t xml:space="preserve">[[@Bible:Proverbs 20:5]] </w:t>
      </w:r>
      <w:r>
        <w:rPr>
          <w:b/>
        </w:rPr>
        <w:t xml:space="preserve">5 </w:t>
      </w:r>
      <w:r>
        <w:t xml:space="preserve"> {{field-on:Bible}}</w:t>
      </w:r>
      <w:r>
        <w:t xml:space="preserve">Deep water = counsel in heart of man, but prudent man will draw it out.</w:t>
      </w:r>
      <w:r>
        <w:t xml:space="preserve">{{field-off:Bible}}</w:t>
      </w:r>
    </w:p>
    <w:p>
      <w:r>
        <w:rPr>
          <w:sz w:val="18"/>
          <w:color w:val="777777"/>
        </w:rPr>
        <w:t xml:space="preserve">[[@Bible:Proverbs 20:6]] </w:t>
      </w:r>
      <w:r>
        <w:rPr>
          <w:b/>
        </w:rPr>
        <w:t xml:space="preserve">6 </w:t>
      </w:r>
      <w:r>
        <w:t xml:space="preserve"> {{field-on:Bible}}</w:t>
      </w:r>
      <w:r>
        <w:t xml:space="preserve">Great man and precious merciful man, but faithful man = hard work to find.</w:t>
      </w:r>
      <w:r>
        <w:t xml:space="preserve">{{field-off:Bible}}</w:t>
      </w:r>
    </w:p>
    <w:p>
      <w:r>
        <w:rPr>
          <w:sz w:val="18"/>
          <w:color w:val="777777"/>
        </w:rPr>
        <w:t xml:space="preserve">[[@Bible:Proverbs 20:7]] </w:t>
      </w:r>
      <w:r>
        <w:rPr>
          <w:b/>
        </w:rPr>
        <w:t xml:space="preserve">7 </w:t>
      </w:r>
      <w:r>
        <w:t xml:space="preserve"> {{field-on:Bible}}</w:t>
      </w:r>
      <w:r>
        <w:t xml:space="preserve">One walking blameless in righteousness will leave his children blessed.</w:t>
      </w:r>
      <w:r>
        <w:t xml:space="preserve">{{field-off:Bible}}</w:t>
      </w:r>
    </w:p>
    <w:p>
      <w:r>
        <w:rPr>
          <w:sz w:val="18"/>
          <w:color w:val="777777"/>
        </w:rPr>
        <w:t xml:space="preserve">[[@Bible:Proverbs 20:8]] </w:t>
      </w:r>
      <w:r>
        <w:rPr>
          <w:b/>
        </w:rPr>
        <w:t xml:space="preserve">8 </w:t>
      </w:r>
      <w:r>
        <w:t xml:space="preserve"> {{field-on:Bible}}</w:t>
      </w:r>
      <w:r>
        <w:t xml:space="preserve">When righteous king sits on throne, no evil thing stands against his eyes.</w:t>
      </w:r>
      <w:r>
        <w:t xml:space="preserve">{{field-off:Bible}}</w:t>
      </w:r>
    </w:p>
    <w:p>
      <w:r>
        <w:rPr>
          <w:sz w:val="18"/>
          <w:color w:val="777777"/>
        </w:rPr>
        <w:t xml:space="preserve">[[@Bible:Proverbs 20:9]] </w:t>
      </w:r>
      <w:r>
        <w:rPr>
          <w:b/>
        </w:rPr>
        <w:t xml:space="preserve">9 </w:t>
      </w:r>
      <w:r>
        <w:t xml:space="preserve"> {{field-on:Bible}}</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r>
        <w:t xml:space="preserve">{{field-off:Bible}}</w:t>
      </w:r>
    </w:p>
    <w:p>
      <w:r>
        <w:rPr>
          <w:sz w:val="18"/>
          <w:color w:val="777777"/>
        </w:rPr>
        <w:t xml:space="preserve">[[@Bible:Proverbs 20:10]] </w:t>
      </w:r>
      <w:r>
        <w:rPr>
          <w:b/>
        </w:rPr>
        <w:t xml:space="preserve">10 </w:t>
      </w:r>
      <w:r>
        <w:t xml:space="preserve"> {{field-on:Bible}}</w:t>
      </w:r>
      <w:r>
        <w:t xml:space="preserve">Great and small weights, double measures too, both unclean before Lord.</w:t>
      </w:r>
      <w:r>
        <w:rPr>
          <w:rStyle w:val="FootnoteReference"/>
        </w:rPr>
        <w:footnoteReference w:id="7501"/>
      </w:r>
      <w:r>
        <w:t xml:space="preserve">{{field-off:Bible}}</w:t>
      </w:r>
    </w:p>
    <w:p>
      <w:r>
        <w:rPr>
          <w:sz w:val="18"/>
          <w:color w:val="777777"/>
        </w:rPr>
        <w:t xml:space="preserve">[[@Bible:Proverbs 20:11]] </w:t>
      </w:r>
      <w:r>
        <w:rPr>
          <w:b/>
        </w:rPr>
        <w:t xml:space="preserve">11 </w:t>
      </w:r>
      <w:r>
        <w:t xml:space="preserve"> {{field-on:Bible}}</w:t>
      </w:r>
      <w:r>
        <w:t xml:space="preserve">And one doing them will be tripped in his practices. Young man with holy man and straight his way.</w:t>
      </w:r>
      <w:r>
        <w:t xml:space="preserve">{{field-off:Bible}}</w:t>
      </w:r>
    </w:p>
    <w:p>
      <w:r>
        <w:rPr>
          <w:sz w:val="18"/>
          <w:color w:val="777777"/>
        </w:rPr>
        <w:t xml:space="preserve">[[@Bible:Proverbs 20:12]] </w:t>
      </w:r>
      <w:r>
        <w:rPr>
          <w:b/>
        </w:rPr>
        <w:t xml:space="preserve">12 </w:t>
      </w:r>
      <w:r>
        <w:t xml:space="preserve"> {{field-on:Bible}}</w:t>
      </w:r>
      <w:r>
        <w:t xml:space="preserve">Ear hearing and eye seeing, Lord made both works.</w:t>
      </w:r>
      <w:r>
        <w:t xml:space="preserve">{{field-off:Bible}}</w:t>
      </w:r>
    </w:p>
    <w:p>
      <w:r>
        <w:rPr>
          <w:sz w:val="18"/>
          <w:color w:val="777777"/>
        </w:rPr>
        <w:t xml:space="preserve">[[@Bible:Proverbs 20:13]] </w:t>
      </w:r>
      <w:r>
        <w:rPr>
          <w:b/>
        </w:rPr>
        <w:t xml:space="preserve">13 </w:t>
      </w:r>
      <w:r>
        <w:t xml:space="preserve"> {{field-on:Bible}}</w:t>
      </w:r>
      <w:r>
        <w:t xml:space="preserve">Do not love speaking against others, lest you be lifted up; open your eyes and be filled with breads.</w:t>
      </w:r>
      <w:r>
        <w:t xml:space="preserve">{{field-off:Bible}}</w:t>
      </w:r>
    </w:p>
    <w:p>
      <w:r>
        <w:rPr>
          <w:sz w:val="18"/>
          <w:color w:val="777777"/>
        </w:rPr>
        <w:t xml:space="preserve">[[@Bible:Proverbs 20:23]] </w:t>
      </w:r>
      <w:r>
        <w:rPr>
          <w:b/>
        </w:rPr>
        <w:t xml:space="preserve">23 </w:t>
      </w:r>
      <w:r>
        <w:t xml:space="preserve"> {{field-on:Bible}}</w:t>
      </w:r>
      <w:r>
        <w:t xml:space="preserve">Double weight abomination to Lord, and deceitful balance not good before him.</w:t>
      </w:r>
      <w:r>
        <w:t xml:space="preserve">{{field-off:Bible}}</w:t>
      </w:r>
    </w:p>
    <w:p>
      <w:r>
        <w:rPr>
          <w:sz w:val="18"/>
          <w:color w:val="777777"/>
        </w:rPr>
        <w:t xml:space="preserve">[[@Bible:Proverbs 20:24]] </w:t>
      </w:r>
      <w:r>
        <w:rPr>
          <w:b/>
        </w:rPr>
        <w:t xml:space="preserve">24 </w:t>
      </w:r>
      <w:r>
        <w:t xml:space="preserve"> {{field-on:Bible}}</w:t>
      </w:r>
      <w:r>
        <w:t xml:space="preserve">From Lord steps of man are made straight; mortal, how will he understand his ways?</w:t>
      </w:r>
      <w:r>
        <w:t xml:space="preserve">{{field-off:Bible}}</w:t>
      </w:r>
    </w:p>
    <w:p>
      <w:r>
        <w:rPr>
          <w:sz w:val="18"/>
          <w:color w:val="777777"/>
        </w:rPr>
        <w:t xml:space="preserve">[[@Bible:Proverbs 20:25]] </w:t>
      </w:r>
      <w:r>
        <w:rPr>
          <w:b/>
        </w:rPr>
        <w:t xml:space="preserve">25 </w:t>
      </w:r>
      <w:r>
        <w:t xml:space="preserve"> {{field-on:Bible}}</w:t>
      </w:r>
      <w:r>
        <w:t xml:space="preserve">Snare to man quickly to consecrate some of his own things, for after vowing, regret comes.</w:t>
      </w:r>
      <w:r>
        <w:t xml:space="preserve">{{field-off:Bible}}</w:t>
      </w:r>
    </w:p>
    <w:p>
      <w:r>
        <w:rPr>
          <w:sz w:val="18"/>
          <w:color w:val="777777"/>
        </w:rPr>
        <w:t xml:space="preserve">[[@Bible:Proverbs 20:26]] </w:t>
      </w:r>
      <w:r>
        <w:rPr>
          <w:b/>
        </w:rPr>
        <w:t xml:space="preserve">26 </w:t>
      </w:r>
      <w:r>
        <w:t xml:space="preserve"> {{field-on:Bible}}</w:t>
      </w:r>
      <w:r>
        <w:t xml:space="preserve">Wise king winnows ungodly and will bring wheel upon them.</w:t>
      </w:r>
      <w:r>
        <w:t xml:space="preserve">{{field-off:Bible}}</w:t>
      </w:r>
    </w:p>
    <w:p>
      <w:r>
        <w:rPr>
          <w:sz w:val="18"/>
          <w:color w:val="777777"/>
        </w:rPr>
        <w:t xml:space="preserve">[[@Bible:Proverbs 20:27]] </w:t>
      </w:r>
      <w:r>
        <w:rPr>
          <w:b/>
        </w:rPr>
        <w:t xml:space="preserve">27 </w:t>
      </w:r>
      <w:r>
        <w:t xml:space="preserve"> {{field-on:Bible}}</w:t>
      </w:r>
      <w:r>
        <w:t xml:space="preserve">Light of Lord = breath of men, searching storerooms of belly.</w:t>
      </w:r>
      <w:r>
        <w:rPr>
          <w:rStyle w:val="FootnoteReference"/>
        </w:rPr>
        <w:footnoteReference w:id="7502"/>
      </w:r>
      <w:r>
        <w:t xml:space="preserve">{{field-off:Bible}}</w:t>
      </w:r>
    </w:p>
    <w:p>
      <w:r>
        <w:rPr>
          <w:sz w:val="18"/>
          <w:color w:val="777777"/>
        </w:rPr>
        <w:t xml:space="preserve">[[@Bible:Proverbs 20:28]] </w:t>
      </w:r>
      <w:r>
        <w:rPr>
          <w:b/>
        </w:rPr>
        <w:t xml:space="preserve">28 </w:t>
      </w:r>
      <w:r>
        <w:t xml:space="preserve"> {{field-on:Bible}}</w:t>
      </w:r>
      <w:r>
        <w:t xml:space="preserve">Mercy and truth guard king, and in righteousness they encircle his throne.</w:t>
      </w:r>
      <w:r>
        <w:t xml:space="preserve">{{field-off:Bible}}</w:t>
      </w:r>
    </w:p>
    <w:p>
      <w:r>
        <w:rPr>
          <w:sz w:val="18"/>
          <w:color w:val="777777"/>
        </w:rPr>
        <w:t xml:space="preserve">[[@Bible:Proverbs 20:29]] </w:t>
      </w:r>
      <w:r>
        <w:rPr>
          <w:b/>
        </w:rPr>
        <w:t xml:space="preserve">29 </w:t>
      </w:r>
      <w:r>
        <w:t xml:space="preserve"> {{field-on:Bible}}</w:t>
      </w:r>
      <w:r>
        <w:t xml:space="preserve">Adornment of young men = wisdom, and glory of elders = gray hairs.</w:t>
      </w:r>
      <w:r>
        <w:t xml:space="preserve">{{field-off:Bible}}</w:t>
      </w:r>
    </w:p>
    <w:p>
      <w:r>
        <w:rPr>
          <w:sz w:val="18"/>
          <w:color w:val="777777"/>
        </w:rPr>
        <w:t xml:space="preserve">[[@Bible:Proverbs 20:30]] </w:t>
      </w:r>
      <w:r>
        <w:rPr>
          <w:b/>
        </w:rPr>
        <w:t xml:space="preserve">30 </w:t>
      </w:r>
      <w:r>
        <w:t xml:space="preserve"> {{field-on:Bible}}</w:t>
      </w:r>
      <w:r>
        <w:t xml:space="preserve">Blows and bruises meet evils, and wounds into storerooms of belly.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[[@Bible:Proverbs 21:1]] </w:t>
      </w:r>
      <w:r>
        <w:rPr>
          <w:b/>
        </w:rPr>
        <w:t xml:space="preserve">1 </w:t>
      </w:r>
      <w:r>
        <w:t xml:space="preserve"> {{field-on:Bible}}</w:t>
      </w:r>
      <w:r>
        <w:t xml:space="preserve">Like rush of water, so heart of king in hand of God; wherever he wills to incline, there he bent it.</w:t>
      </w:r>
      <w:r>
        <w:t xml:space="preserve">{{field-off:Bible}}</w:t>
      </w:r>
    </w:p>
    <w:p>
      <w:r>
        <w:rPr>
          <w:sz w:val="18"/>
          <w:color w:val="777777"/>
        </w:rPr>
        <w:t xml:space="preserve">[[@Bible:Proverbs 21:2]] </w:t>
      </w:r>
      <w:r>
        <w:rPr>
          <w:b/>
        </w:rPr>
        <w:t xml:space="preserve">2 </w:t>
      </w:r>
      <w:r>
        <w:t xml:space="preserve"> {{field-on:Bible}}</w:t>
      </w:r>
      <w:r>
        <w:t xml:space="preserve">Every man appears righteous to himself, but Lord directs hearts.</w:t>
      </w:r>
      <w:r>
        <w:t xml:space="preserve">{{field-off:Bible}}</w:t>
      </w:r>
    </w:p>
    <w:p>
      <w:r>
        <w:rPr>
          <w:sz w:val="18"/>
          <w:color w:val="777777"/>
        </w:rPr>
        <w:t xml:space="preserve">[[@Bible:Proverbs 21:3]] </w:t>
      </w:r>
      <w:r>
        <w:rPr>
          <w:b/>
        </w:rPr>
        <w:t xml:space="preserve">3 </w:t>
      </w:r>
      <w:r>
        <w:t xml:space="preserve"> {{field-on:Bible}}</w:t>
      </w:r>
      <w:r>
        <w:t xml:space="preserve">Doing righteous things and speaking truth more pleasing to God than blood sacrifices.</w:t>
      </w:r>
      <w:r>
        <w:t xml:space="preserve">{{field-off:Bible}}</w:t>
      </w:r>
    </w:p>
    <w:p>
      <w:r>
        <w:rPr>
          <w:sz w:val="18"/>
          <w:color w:val="777777"/>
        </w:rPr>
        <w:t xml:space="preserve">[[@Bible:Proverbs 21:4]] </w:t>
      </w:r>
      <w:r>
        <w:rPr>
          <w:b/>
        </w:rPr>
        <w:t xml:space="preserve">4 </w:t>
      </w:r>
      <w:r>
        <w:t xml:space="preserve"> {{field-on:Bible}}</w:t>
      </w:r>
      <w:r>
        <w:t xml:space="preserve">High-minded in insolence, bold in heart; lamp of ungodly = sin.</w:t>
      </w:r>
      <w:r>
        <w:rPr>
          <w:rStyle w:val="FootnoteReference"/>
        </w:rPr>
        <w:footnoteReference w:id="7503"/>
      </w:r>
      <w:r>
        <w:t xml:space="preserve">{{field-off:Bible}}</w:t>
      </w:r>
    </w:p>
    <w:p>
      <w:r>
        <w:rPr>
          <w:sz w:val="18"/>
          <w:color w:val="777777"/>
        </w:rPr>
        <w:t xml:space="preserve">[[@Bible:Proverbs 21:6]] </w:t>
      </w:r>
      <w:r>
        <w:rPr>
          <w:b/>
        </w:rPr>
        <w:t xml:space="preserve">6 </w:t>
      </w:r>
      <w:r>
        <w:t xml:space="preserve"> {{field-on:Bible}}</w:t>
      </w:r>
      <w:r>
        <w:t xml:space="preserve">One working up treasuries with lying tongue pursues vanities into snares of death.</w:t>
      </w:r>
      <w:r>
        <w:rPr>
          <w:rStyle w:val="FootnoteReference"/>
        </w:rPr>
        <w:footnoteReference w:id="7504"/>
      </w:r>
      <w:r>
        <w:t xml:space="preserve">{{field-off:Bible}}</w:t>
      </w:r>
    </w:p>
    <w:p>
      <w:r>
        <w:rPr>
          <w:sz w:val="18"/>
          <w:color w:val="777777"/>
        </w:rPr>
        <w:t xml:space="preserve">[[@Bible:Proverbs 21:7]] </w:t>
      </w:r>
      <w:r>
        <w:rPr>
          <w:b/>
        </w:rPr>
        <w:t xml:space="preserve">7 </w:t>
      </w:r>
      <w:r>
        <w:t xml:space="preserve"> {{field-on:Bible}}</w:t>
      </w:r>
      <w:r>
        <w:t xml:space="preserve">Destruction will become foreign to ungodly, for they do not want to do righteous things.</w:t>
      </w:r>
      <w:r>
        <w:t xml:space="preserve">{{field-off:Bible}}</w:t>
      </w:r>
    </w:p>
    <w:p>
      <w:r>
        <w:rPr>
          <w:sz w:val="18"/>
          <w:color w:val="777777"/>
        </w:rPr>
        <w:t xml:space="preserve">[[@Bible:Proverbs 21:8]] </w:t>
      </w:r>
      <w:r>
        <w:rPr>
          <w:b/>
        </w:rPr>
        <w:t xml:space="preserve">8 </w:t>
      </w:r>
      <w:r>
        <w:t xml:space="preserve"> {{field-on:Bible}}</w:t>
      </w:r>
      <w:r>
        <w:t xml:space="preserve">Toward crooked men God sends crooked ways, for his works pure and straight.</w:t>
      </w:r>
      <w:r>
        <w:t xml:space="preserve">{{field-off:Bible}}</w:t>
      </w:r>
    </w:p>
    <w:p>
      <w:r>
        <w:rPr>
          <w:sz w:val="18"/>
          <w:color w:val="777777"/>
        </w:rPr>
        <w:t xml:space="preserve">[[@Bible:Proverbs 21:9]] </w:t>
      </w:r>
      <w:r>
        <w:rPr>
          <w:b/>
        </w:rPr>
        <w:t xml:space="preserve">9 </w:t>
      </w:r>
      <w:r>
        <w:t xml:space="preserve"> {{field-on:Bible}}</w:t>
      </w:r>
      <w:r>
        <w:t xml:space="preserve">Better dwell on corner of open roof than in plastered rooms with injustice and common house.</w:t>
      </w:r>
      <w:r>
        <w:rPr>
          <w:rStyle w:val="FootnoteReference"/>
        </w:rPr>
        <w:footnoteReference w:id="7505"/>
      </w:r>
      <w:r>
        <w:t xml:space="preserve">{{field-off:Bible}}</w:t>
      </w:r>
    </w:p>
    <w:p>
      <w:r>
        <w:rPr>
          <w:sz w:val="18"/>
          <w:color w:val="777777"/>
        </w:rPr>
        <w:t xml:space="preserve">[[@Bible:Proverbs 21:10]] </w:t>
      </w:r>
      <w:r>
        <w:rPr>
          <w:b/>
        </w:rPr>
        <w:t xml:space="preserve">10 </w:t>
      </w:r>
      <w:r>
        <w:t xml:space="preserve"> {{field-on:Bible}}</w:t>
      </w:r>
      <w:r>
        <w:t xml:space="preserve">Soul of ungodly will not be pitied by anyone of men.</w:t>
      </w:r>
      <w:r>
        <w:t xml:space="preserve">{{field-off:Bible}}</w:t>
      </w:r>
    </w:p>
    <w:p>
      <w:r>
        <w:rPr>
          <w:sz w:val="18"/>
          <w:color w:val="777777"/>
        </w:rPr>
        <w:t xml:space="preserve">[[@Bible:Proverbs 21:11]] </w:t>
      </w:r>
      <w:r>
        <w:rPr>
          <w:b/>
        </w:rPr>
        <w:t xml:space="preserve">11 </w:t>
      </w:r>
      <w:r>
        <w:t xml:space="preserve"> {{field-on:Bible}}</w:t>
      </w:r>
      <w:r>
        <w:t xml:space="preserve">When unrestrained man is punished, innocent becomes more shrewd; and when wise understands, he will receive knowledge.</w:t>
      </w:r>
      <w:r>
        <w:t xml:space="preserve">{{field-off:Bible}}</w:t>
      </w:r>
    </w:p>
    <w:p>
      <w:r>
        <w:rPr>
          <w:sz w:val="18"/>
          <w:color w:val="777777"/>
        </w:rPr>
        <w:t xml:space="preserve">[[@Bible:Proverbs 21:12]] </w:t>
      </w:r>
      <w:r>
        <w:rPr>
          <w:b/>
        </w:rPr>
        <w:t xml:space="preserve">12 </w:t>
      </w:r>
      <w:r>
        <w:t xml:space="preserve"> {{field-on:Bible}}</w:t>
      </w:r>
      <w:r>
        <w:t xml:space="preserve">Righteous understands hearts of ungodly and brings down ungodly in evils.</w:t>
      </w:r>
      <w:r>
        <w:t xml:space="preserve">{{field-off:Bible}}</w:t>
      </w:r>
    </w:p>
    <w:p>
      <w:r>
        <w:rPr>
          <w:sz w:val="18"/>
          <w:color w:val="777777"/>
        </w:rPr>
        <w:t xml:space="preserve">[[@Bible:Proverbs 21:13]] </w:t>
      </w:r>
      <w:r>
        <w:rPr>
          <w:b/>
        </w:rPr>
        <w:t xml:space="preserve">13 </w:t>
      </w:r>
      <w:r>
        <w:t xml:space="preserve"> {{field-on:Bible}}</w:t>
      </w:r>
      <w:r>
        <w:t xml:space="preserve">One stopping his ears from hearing weak man, he himself will call and there will be no hearer.</w:t>
      </w:r>
      <w:r>
        <w:t xml:space="preserve">{{field-off:Bible}}</w:t>
      </w:r>
    </w:p>
    <w:p>
      <w:r>
        <w:rPr>
          <w:sz w:val="18"/>
          <w:color w:val="777777"/>
        </w:rPr>
        <w:t xml:space="preserve">[[@Bible:Proverbs 21:14]] </w:t>
      </w:r>
      <w:r>
        <w:rPr>
          <w:b/>
        </w:rPr>
        <w:t xml:space="preserve">14 </w:t>
      </w:r>
      <w:r>
        <w:t xml:space="preserve"> {{field-on:Bible}}</w:t>
      </w:r>
      <w:r>
        <w:t xml:space="preserve">Secret gift overturns wraths, but one sparing gifts stirs strong anger.</w:t>
      </w:r>
      <w:r>
        <w:t xml:space="preserve">{{field-off:Bible}}</w:t>
      </w:r>
    </w:p>
    <w:p>
      <w:r>
        <w:rPr>
          <w:sz w:val="18"/>
          <w:color w:val="777777"/>
        </w:rPr>
        <w:t xml:space="preserve">[[@Bible:Proverbs 21:15]] </w:t>
      </w:r>
      <w:r>
        <w:rPr>
          <w:b/>
        </w:rPr>
        <w:t xml:space="preserve">15 </w:t>
      </w:r>
      <w:r>
        <w:t xml:space="preserve"> {{field-on:Bible}}</w:t>
      </w:r>
      <w:r>
        <w:t xml:space="preserve">Joy of righteous = doing judgment, but holy man unclean among evildoers.</w:t>
      </w:r>
      <w:r>
        <w:t xml:space="preserve">{{field-off:Bible}}</w:t>
      </w:r>
    </w:p>
    <w:p>
      <w:r>
        <w:rPr>
          <w:sz w:val="18"/>
          <w:color w:val="777777"/>
        </w:rPr>
        <w:t xml:space="preserve">[[@Bible:Proverbs 21:16]] </w:t>
      </w:r>
      <w:r>
        <w:rPr>
          <w:b/>
        </w:rPr>
        <w:t xml:space="preserve">16 </w:t>
      </w:r>
      <w:r>
        <w:t xml:space="preserve"> {{field-on:Bible}}</w:t>
      </w:r>
      <w:r>
        <w:t xml:space="preserve">Man wandering from way of righteousness will rest in assembly of giants.</w:t>
      </w:r>
      <w:r>
        <w:rPr>
          <w:rStyle w:val="FootnoteReference"/>
        </w:rPr>
        <w:footnoteReference w:id="7506"/>
      </w:r>
      <w:r>
        <w:t xml:space="preserve">{{field-off:Bible}}</w:t>
      </w:r>
    </w:p>
    <w:p>
      <w:r>
        <w:rPr>
          <w:sz w:val="18"/>
          <w:color w:val="777777"/>
        </w:rPr>
        <w:t xml:space="preserve">[[@Bible:Proverbs 21:17]] </w:t>
      </w:r>
      <w:r>
        <w:rPr>
          <w:b/>
        </w:rPr>
        <w:t xml:space="preserve">17 </w:t>
      </w:r>
      <w:r>
        <w:t xml:space="preserve"> {{field-on:Bible}}</w:t>
      </w:r>
      <w:r>
        <w:t xml:space="preserve">Needy man loves gladness; loving wine and oil not for wealth.</w:t>
      </w:r>
      <w:r>
        <w:t xml:space="preserve">{{field-off:Bible}}</w:t>
      </w:r>
    </w:p>
    <w:p>
      <w:r>
        <w:rPr>
          <w:sz w:val="18"/>
          <w:color w:val="777777"/>
        </w:rPr>
        <w:t xml:space="preserve">[[@Bible:Proverbs 21:18]] </w:t>
      </w:r>
      <w:r>
        <w:rPr>
          <w:b/>
        </w:rPr>
        <w:t xml:space="preserve">18 </w:t>
      </w:r>
      <w:r>
        <w:t xml:space="preserve"> {{field-on:Bible}}</w:t>
      </w:r>
      <w:r>
        <w:t xml:space="preserve">Lawless man = purging-scrap for righteous.</w:t>
      </w:r>
      <w:r>
        <w:rPr>
          <w:rStyle w:val="FootnoteReference"/>
        </w:rPr>
        <w:footnoteReference w:id="7507"/>
      </w:r>
      <w:r>
        <w:t xml:space="preserve">{{field-off:Bible}}</w:t>
      </w:r>
    </w:p>
    <w:p>
      <w:r>
        <w:rPr>
          <w:sz w:val="18"/>
          <w:color w:val="777777"/>
        </w:rPr>
        <w:t xml:space="preserve">[[@Bible:Proverbs 21:19]] </w:t>
      </w:r>
      <w:r>
        <w:rPr>
          <w:b/>
        </w:rPr>
        <w:t xml:space="preserve">19 </w:t>
      </w:r>
      <w:r>
        <w:t xml:space="preserve"> {{field-on:Bible}}</w:t>
      </w:r>
      <w:r>
        <w:t xml:space="preserve">Better dwell in desert land than with quarrelsome, talkative, angry woman.</w:t>
      </w:r>
      <w:r>
        <w:t xml:space="preserve">{{field-off:Bible}}</w:t>
      </w:r>
    </w:p>
    <w:p>
      <w:r>
        <w:rPr>
          <w:sz w:val="18"/>
          <w:color w:val="777777"/>
        </w:rPr>
        <w:t xml:space="preserve">[[@Bible:Proverbs 21:20]] </w:t>
      </w:r>
      <w:r>
        <w:rPr>
          <w:b/>
        </w:rPr>
        <w:t xml:space="preserve">20 </w:t>
      </w:r>
      <w:r>
        <w:t xml:space="preserve"> {{field-on:Bible}}</w:t>
      </w:r>
      <w:r>
        <w:t xml:space="preserve">Desired treasure rests on mouth of wise, but foolish men swallow it down.</w:t>
      </w:r>
      <w:r>
        <w:rPr>
          <w:rStyle w:val="FootnoteReference"/>
        </w:rPr>
        <w:footnoteReference w:id="7508"/>
      </w:r>
      <w:r>
        <w:t xml:space="preserve">{{field-off:Bible}}</w:t>
      </w:r>
    </w:p>
    <w:p>
      <w:r>
        <w:rPr>
          <w:sz w:val="18"/>
          <w:color w:val="777777"/>
        </w:rPr>
        <w:t xml:space="preserve">[[@Bible:Proverbs 21:21]] </w:t>
      </w:r>
      <w:r>
        <w:rPr>
          <w:b/>
        </w:rPr>
        <w:t xml:space="preserve">21 </w:t>
      </w:r>
      <w:r>
        <w:t xml:space="preserve"> {{field-on:Bible}}</w:t>
      </w:r>
      <w:r>
        <w:t xml:space="preserve">Way of righteousness and mercy will find life and glory.</w:t>
      </w:r>
      <w:r>
        <w:t xml:space="preserve">{{field-off:Bible}}</w:t>
      </w:r>
    </w:p>
    <w:p>
      <w:r>
        <w:rPr>
          <w:sz w:val="18"/>
          <w:color w:val="777777"/>
        </w:rPr>
        <w:t xml:space="preserve">[[@Bible:Proverbs 21:22]] </w:t>
      </w:r>
      <w:r>
        <w:rPr>
          <w:b/>
        </w:rPr>
        <w:t xml:space="preserve">22 </w:t>
      </w:r>
      <w:r>
        <w:t xml:space="preserve"> {{field-on:Bible}}</w:t>
      </w:r>
      <w:r>
        <w:t xml:space="preserve">Wise man scaled strong cities and pulled down stronghold in which ungodly trusted.</w:t>
      </w:r>
      <w:r>
        <w:t xml:space="preserve">{{field-off:Bible}}</w:t>
      </w:r>
    </w:p>
    <w:p>
      <w:r>
        <w:rPr>
          <w:sz w:val="18"/>
          <w:color w:val="777777"/>
        </w:rPr>
        <w:t xml:space="preserve">[[@Bible:Proverbs 21:23]] </w:t>
      </w:r>
      <w:r>
        <w:rPr>
          <w:b/>
        </w:rPr>
        <w:t xml:space="preserve">23 </w:t>
      </w:r>
      <w:r>
        <w:t xml:space="preserve"> {{field-on:Bible}}</w:t>
      </w:r>
      <w:r>
        <w:t xml:space="preserve">One guarding his mouth and tongue keeps his soul from affliction.</w:t>
      </w:r>
      <w:r>
        <w:t xml:space="preserve">{{field-off:Bible}}</w:t>
      </w:r>
    </w:p>
    <w:p>
      <w:r>
        <w:rPr>
          <w:sz w:val="18"/>
          <w:color w:val="777777"/>
        </w:rPr>
        <w:t xml:space="preserve">[[@Bible:Proverbs 21:24]] </w:t>
      </w:r>
      <w:r>
        <w:rPr>
          <w:b/>
        </w:rPr>
        <w:t xml:space="preserve">24 </w:t>
      </w:r>
      <w:r>
        <w:t xml:space="preserve"> {{field-on:Bible}}</w:t>
      </w:r>
      <w:r>
        <w:t xml:space="preserve">Bold and self-willed and braggart is called pest; lawless is one remembering wrongs.</w:t>
      </w:r>
      <w:r>
        <w:t xml:space="preserve">{{field-off:Bible}}</w:t>
      </w:r>
    </w:p>
    <w:p>
      <w:r>
        <w:rPr>
          <w:sz w:val="18"/>
          <w:color w:val="777777"/>
        </w:rPr>
        <w:t xml:space="preserve">[[@Bible:Proverbs 21:25]] </w:t>
      </w:r>
      <w:r>
        <w:rPr>
          <w:b/>
        </w:rPr>
        <w:t xml:space="preserve">25 </w:t>
      </w:r>
      <w:r>
        <w:t xml:space="preserve"> {{field-on:Bible}}</w:t>
      </w:r>
      <w:r>
        <w:t xml:space="preserve">Desires kill sluggard, for his hands do not choose to do anything.</w:t>
      </w:r>
      <w:r>
        <w:t xml:space="preserve">{{field-off:Bible}}</w:t>
      </w:r>
    </w:p>
    <w:p>
      <w:r>
        <w:rPr>
          <w:sz w:val="18"/>
          <w:color w:val="777777"/>
        </w:rPr>
        <w:t xml:space="preserve">[[@Bible:Proverbs 21:26]] </w:t>
      </w:r>
      <w:r>
        <w:rPr>
          <w:b/>
        </w:rPr>
        <w:t xml:space="preserve">26 </w:t>
      </w:r>
      <w:r>
        <w:t xml:space="preserve"> {{field-on:Bible}}</w:t>
      </w:r>
      <w:r>
        <w:t xml:space="preserve">Ungodly all day desires evil desires, but righteous shows mercy and pities unsparingly.</w:t>
      </w:r>
      <w:r>
        <w:t xml:space="preserve">{{field-off:Bible}}</w:t>
      </w:r>
    </w:p>
    <w:p>
      <w:r>
        <w:rPr>
          <w:sz w:val="18"/>
          <w:color w:val="777777"/>
        </w:rPr>
        <w:t xml:space="preserve">[[@Bible:Proverbs 21:27]] </w:t>
      </w:r>
      <w:r>
        <w:rPr>
          <w:b/>
        </w:rPr>
        <w:t xml:space="preserve">27 </w:t>
      </w:r>
      <w:r>
        <w:t xml:space="preserve"> {{field-on:Bible}}</w:t>
      </w:r>
      <w:r>
        <w:t xml:space="preserve">Sacrifices of ungodly abomination to Lord, especially since they offer them lawlessly.</w:t>
      </w:r>
      <w:r>
        <w:rPr>
          <w:rStyle w:val="FootnoteReference"/>
        </w:rPr>
        <w:footnoteReference w:id="7509"/>
      </w:r>
      <w:r>
        <w:t xml:space="preserve">{{field-off:Bible}}</w:t>
      </w:r>
    </w:p>
    <w:p>
      <w:r>
        <w:rPr>
          <w:sz w:val="18"/>
          <w:color w:val="777777"/>
        </w:rPr>
        <w:t xml:space="preserve">[[@Bible:Proverbs 21:28]] </w:t>
      </w:r>
      <w:r>
        <w:rPr>
          <w:b/>
        </w:rPr>
        <w:t xml:space="preserve">28 </w:t>
      </w:r>
      <w:r>
        <w:t xml:space="preserve"> {{field-on:Bible}}</w:t>
      </w:r>
      <w:r>
        <w:t xml:space="preserve">False witness will perish, but obedient man, being guarded, will speak.</w:t>
      </w:r>
      <w:r>
        <w:t xml:space="preserve">{{field-off:Bible}}</w:t>
      </w:r>
    </w:p>
    <w:p>
      <w:r>
        <w:rPr>
          <w:sz w:val="18"/>
          <w:color w:val="777777"/>
        </w:rPr>
        <w:t xml:space="preserve">[[@Bible:Proverbs 21:29]] </w:t>
      </w:r>
      <w:r>
        <w:rPr>
          <w:b/>
        </w:rPr>
        <w:t xml:space="preserve">29 </w:t>
      </w:r>
      <w:r>
        <w:t xml:space="preserve"> {{field-on:Bible}}</w:t>
      </w:r>
      <w:r>
        <w:t xml:space="preserve">Ungodly man stands shameless in face, but upright man himself understands his ways.</w:t>
      </w:r>
      <w:r>
        <w:rPr>
          <w:rStyle w:val="FootnoteReference"/>
        </w:rPr>
        <w:footnoteReference w:id="7510"/>
      </w:r>
      <w:r>
        <w:rPr>
          <w:rStyle w:val="FootnoteReference"/>
        </w:rPr>
        <w:footnoteReference w:id="7511"/>
      </w:r>
      <w:r>
        <w:t xml:space="preserve">{{field-off:Bible}}</w:t>
      </w:r>
    </w:p>
    <w:p>
      <w:r>
        <w:rPr>
          <w:sz w:val="18"/>
          <w:color w:val="777777"/>
        </w:rPr>
        <w:t xml:space="preserve">[[@Bible:Proverbs 21:30]] </w:t>
      </w:r>
      <w:r>
        <w:rPr>
          <w:b/>
        </w:rPr>
        <w:t xml:space="preserve">30 </w:t>
      </w:r>
      <w:r>
        <w:t xml:space="preserve"> {{field-on:Bible}}</w:t>
      </w:r>
      <w:r>
        <w:t xml:space="preserve">No wisdom, no courage, no counsel against ungodly man.</w:t>
      </w:r>
      <w:r>
        <w:t xml:space="preserve">{{field-off:Bible}}</w:t>
      </w:r>
    </w:p>
    <w:p>
      <w:r>
        <w:rPr>
          <w:sz w:val="18"/>
          <w:color w:val="777777"/>
        </w:rPr>
        <w:t xml:space="preserve">[[@Bible:Proverbs 21:31]] </w:t>
      </w:r>
      <w:r>
        <w:rPr>
          <w:b/>
        </w:rPr>
        <w:t xml:space="preserve">31 </w:t>
      </w:r>
      <w:r>
        <w:t xml:space="preserve"> {{field-on:Bible}}</w:t>
      </w:r>
      <w:r>
        <w:t xml:space="preserve">Horse prepared for day of war, but help from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[[@Bible:Proverbs 22:1]] </w:t>
      </w:r>
      <w:r>
        <w:rPr>
          <w:b/>
        </w:rPr>
        <w:t xml:space="preserve">1 </w:t>
      </w:r>
      <w:r>
        <w:t xml:space="preserve"> {{field-on:Bible}}</w:t>
      </w:r>
      <w:r>
        <w:t xml:space="preserve">Better good name than much wealth, and good favor above silver and gold.</w:t>
      </w:r>
      <w:r>
        <w:t xml:space="preserve">{{field-off:Bible}}</w:t>
      </w:r>
    </w:p>
    <w:p>
      <w:r>
        <w:rPr>
          <w:sz w:val="18"/>
          <w:color w:val="777777"/>
        </w:rPr>
        <w:t xml:space="preserve">[[@Bible:Proverbs 22:2]] </w:t>
      </w:r>
      <w:r>
        <w:rPr>
          <w:b/>
        </w:rPr>
        <w:t xml:space="preserve">2 </w:t>
      </w:r>
      <w:r>
        <w:t xml:space="preserve"> {{field-on:Bible}}</w:t>
      </w:r>
      <w:r>
        <w:t xml:space="preserve">Rich and poor met one another, and Lord made both.</w:t>
      </w:r>
      <w:r>
        <w:t xml:space="preserve">{{field-off:Bible}}</w:t>
      </w:r>
    </w:p>
    <w:p>
      <w:r>
        <w:rPr>
          <w:sz w:val="18"/>
          <w:color w:val="777777"/>
        </w:rPr>
        <w:t xml:space="preserve">[[@Bible:Proverbs 22:3]] </w:t>
      </w:r>
      <w:r>
        <w:rPr>
          <w:b/>
        </w:rPr>
        <w:t xml:space="preserve">3 </w:t>
      </w:r>
      <w:r>
        <w:t xml:space="preserve"> {{field-on:Bible}}</w:t>
      </w:r>
      <w:r>
        <w:t xml:space="preserve">Shrewd man, seeing evil man punished strongly, is himself disciplined; but fools pass by and suffer loss.</w:t>
      </w:r>
      <w:r>
        <w:t xml:space="preserve">{{field-off:Bible}}</w:t>
      </w:r>
    </w:p>
    <w:p>
      <w:r>
        <w:rPr>
          <w:sz w:val="18"/>
          <w:color w:val="777777"/>
        </w:rPr>
        <w:t xml:space="preserve">[[@Bible:Proverbs 22:4]] </w:t>
      </w:r>
      <w:r>
        <w:rPr>
          <w:b/>
        </w:rPr>
        <w:t xml:space="preserve">4 </w:t>
      </w:r>
      <w:r>
        <w:t xml:space="preserve"> {{field-on:Bible}}</w:t>
      </w:r>
      <w:r>
        <w:t xml:space="preserve">The fear of the Lord is the offspring of wisdom, and wealth and glory and life.</w:t>
      </w:r>
      <w:r>
        <w:rPr>
          <w:rStyle w:val="FootnoteReference"/>
        </w:rPr>
        <w:footnoteReference w:id="7512"/>
      </w:r>
      <w:r>
        <w:t xml:space="preserve"/>
      </w:r>
      <w:r>
        <w:t xml:space="preserve">{{field-off:Bible}}</w:t>
      </w:r>
    </w:p>
    <w:p>
      <w:r>
        <w:rPr>
          <w:sz w:val="18"/>
          <w:color w:val="777777"/>
        </w:rPr>
        <w:t xml:space="preserve">[[@Bible:Proverbs 22:5]] </w:t>
      </w:r>
      <w:r>
        <w:rPr>
          <w:b/>
        </w:rPr>
        <w:t xml:space="preserve">5 </w:t>
      </w:r>
      <w:r>
        <w:t xml:space="preserve"> {{field-on:Bible}}</w:t>
      </w:r>
      <w:r>
        <w:t xml:space="preserve">Thorns and snares on crooked ways, but one guarding his soul will keep away from them.</w:t>
      </w:r>
      <w:r>
        <w:t xml:space="preserve">{{field-off:Bible}}</w:t>
      </w:r>
    </w:p>
    <w:p>
      <w:r>
        <w:rPr>
          <w:sz w:val="18"/>
          <w:color w:val="777777"/>
        </w:rPr>
        <w:t xml:space="preserve">[[@Bible:Proverbs 22:7]] </w:t>
      </w:r>
      <w:r>
        <w:rPr>
          <w:b/>
        </w:rPr>
        <w:t xml:space="preserve">7 </w:t>
      </w:r>
      <w:r>
        <w:t xml:space="preserve"> {{field-on:Bible}}</w:t>
      </w:r>
      <w:r>
        <w:t xml:space="preserve">Rich will rule poor, and servants will lend to their own masters.</w:t>
      </w:r>
      <w:r>
        <w:t xml:space="preserve">{{field-off:Bible}}</w:t>
      </w:r>
    </w:p>
    <w:p>
      <w:r>
        <w:rPr>
          <w:sz w:val="18"/>
          <w:color w:val="777777"/>
        </w:rPr>
        <w:t xml:space="preserve">[[@Bible:Proverbs 22:8]] </w:t>
      </w:r>
      <w:r>
        <w:rPr>
          <w:b/>
        </w:rPr>
        <w:t xml:space="preserve">8 </w:t>
      </w:r>
      <w:r>
        <w:t xml:space="preserve"> {{field-on:Bible}}</w:t>
      </w:r>
      <w:r>
        <w:t xml:space="preserve">One sowing base things will reap evils, and will finish off blow of his works. God blesses cheerful man and giver, but vanity of his works he will finish off.</w:t>
      </w:r>
      <w:r>
        <w:rPr>
          <w:rStyle w:val="FootnoteReference"/>
        </w:rPr>
        <w:footnoteReference w:id="7513"/>
      </w:r>
      <w:r>
        <w:t xml:space="preserve">{{field-off:Bible}}</w:t>
      </w:r>
    </w:p>
    <w:p>
      <w:r>
        <w:rPr>
          <w:sz w:val="18"/>
          <w:color w:val="777777"/>
        </w:rPr>
        <w:t xml:space="preserve">[[@Bible:Proverbs 22:9]] </w:t>
      </w:r>
      <w:r>
        <w:rPr>
          <w:b/>
        </w:rPr>
        <w:t xml:space="preserve">9 </w:t>
      </w:r>
      <w:r>
        <w:t xml:space="preserve"> {{field-on:Bible}}</w:t>
      </w:r>
      <w:r>
        <w:t xml:space="preserve">One having mercy on poor will himself be nourished, for from his own breads he gave to poor. One giving gifts acquires victory and honor, but takes away soul of possessors.</w:t>
      </w:r>
      <w:r>
        <w:t xml:space="preserve">{{field-off:Bible}}</w:t>
      </w:r>
    </w:p>
    <w:p>
      <w:r>
        <w:rPr>
          <w:sz w:val="18"/>
          <w:color w:val="777777"/>
        </w:rPr>
        <w:t xml:space="preserve">[[@Bible:Proverbs 22:10]] </w:t>
      </w:r>
      <w:r>
        <w:rPr>
          <w:b/>
        </w:rPr>
        <w:t xml:space="preserve">10 </w:t>
      </w:r>
      <w:r>
        <w:t xml:space="preserve"> {{field-on:Bible}}</w:t>
      </w:r>
      <w:r>
        <w:t xml:space="preserve">Throw pest out of council, and strife will go out with him; for when he sits in council, he dishonors all.</w:t>
      </w:r>
      <w:r>
        <w:t xml:space="preserve">{{field-off:Bible}}</w:t>
      </w:r>
    </w:p>
    <w:p>
      <w:r>
        <w:rPr>
          <w:sz w:val="18"/>
          <w:color w:val="777777"/>
        </w:rPr>
        <w:t xml:space="preserve">[[@Bible:Proverbs 22:11]] </w:t>
      </w:r>
      <w:r>
        <w:rPr>
          <w:b/>
        </w:rPr>
        <w:t xml:space="preserve">11 </w:t>
      </w:r>
      <w:r>
        <w:t xml:space="preserve"> {{field-on:Bible}}</w:t>
      </w:r>
      <w:r>
        <w:t xml:space="preserve">Lord loves holy hearts, and all blameless with lips are acceptable to him; king shepherds them.</w:t>
      </w:r>
      <w:r>
        <w:t xml:space="preserve">{{field-off:Bible}}</w:t>
      </w:r>
    </w:p>
    <w:p>
      <w:r>
        <w:rPr>
          <w:sz w:val="18"/>
          <w:color w:val="777777"/>
        </w:rPr>
        <w:t xml:space="preserve">[[@Bible:Proverbs 22:12]] </w:t>
      </w:r>
      <w:r>
        <w:rPr>
          <w:b/>
        </w:rPr>
        <w:t xml:space="preserve">12 </w:t>
      </w:r>
      <w:r>
        <w:t xml:space="preserve"> {{field-on:Bible}}</w:t>
      </w:r>
      <w:r>
        <w:t xml:space="preserve">Eyes of Lord preserve perception, but lawless man overturns words.</w:t>
      </w:r>
      <w:r>
        <w:t xml:space="preserve">{{field-off:Bible}}</w:t>
      </w:r>
    </w:p>
    <w:p>
      <w:r>
        <w:rPr>
          <w:sz w:val="18"/>
          <w:color w:val="777777"/>
        </w:rPr>
        <w:t xml:space="preserve">[[@Bible:Proverbs 22:13]] </w:t>
      </w:r>
      <w:r>
        <w:rPr>
          <w:b/>
        </w:rPr>
        <w:t xml:space="preserve">13 </w:t>
      </w:r>
      <w:r>
        <w:t xml:space="preserve"> {{field-on:Bible}}</w:t>
      </w:r>
      <w:r>
        <w:t xml:space="preserve">Sluggard makes excuse and says, "Lion in roads; in streets I will be killed."</w:t>
      </w:r>
      <w:r>
        <w:t xml:space="preserve">{{field-off:Bible}}</w:t>
      </w:r>
    </w:p>
    <w:p>
      <w:r>
        <w:rPr>
          <w:sz w:val="18"/>
          <w:color w:val="777777"/>
        </w:rPr>
        <w:t xml:space="preserve">[[@Bible:Proverbs 22:14]] </w:t>
      </w:r>
      <w:r>
        <w:rPr>
          <w:b/>
        </w:rPr>
        <w:t xml:space="preserve">14 </w:t>
      </w:r>
      <w:r>
        <w:t xml:space="preserve"> {{field-on:Bible}}</w:t>
      </w:r>
      <w:r>
        <w:t xml:space="preserve">Deep pit = mouth of lawless man; one hated by Lord will fall into it. There are evil ways before man, and he does not love to turn from them; but one must turn from crooked and evil way.</w:t>
      </w:r>
      <w:r>
        <w:t xml:space="preserve">{{field-off:Bible}}</w:t>
      </w:r>
    </w:p>
    <w:p>
      <w:r>
        <w:rPr>
          <w:sz w:val="18"/>
          <w:color w:val="777777"/>
        </w:rPr>
        <w:t xml:space="preserve">[[@Bible:Proverbs 22:15]] </w:t>
      </w:r>
      <w:r>
        <w:rPr>
          <w:b/>
        </w:rPr>
        <w:t xml:space="preserve">15 </w:t>
      </w:r>
      <w:r>
        <w:t xml:space="preserve"> {{field-on:Bible}}</w:t>
      </w:r>
      <w:r>
        <w:t xml:space="preserve">Folly fastened to heart of youth, but rod and discipline far from him.</w:t>
      </w:r>
      <w:r>
        <w:t xml:space="preserve">{{field-off:Bible}}</w:t>
      </w:r>
    </w:p>
    <w:p>
      <w:r>
        <w:rPr>
          <w:sz w:val="18"/>
          <w:color w:val="777777"/>
        </w:rPr>
        <w:t xml:space="preserve">[[@Bible:Proverbs 22:16]] </w:t>
      </w:r>
      <w:r>
        <w:rPr>
          <w:b/>
        </w:rPr>
        <w:t xml:space="preserve">16 </w:t>
      </w:r>
      <w:r>
        <w:t xml:space="preserve"> {{field-on:Bible}}</w:t>
      </w:r>
      <w:r>
        <w:t xml:space="preserve">One slandering poor makes much for himself, but giving to rich for less.</w:t>
      </w:r>
      <w:r>
        <w:t xml:space="preserve">{{field-off:Bible}}</w:t>
      </w:r>
    </w:p>
    <w:p>
      <w:r>
        <w:rPr>
          <w:sz w:val="18"/>
          <w:color w:val="777777"/>
        </w:rPr>
        <w:t xml:space="preserve">[[@Bible:Proverbs 22:17]] </w:t>
      </w:r>
      <w:r>
        <w:rPr>
          <w:b/>
        </w:rPr>
        <w:t xml:space="preserve">17 </w:t>
      </w:r>
      <w:r>
        <w:t xml:space="preserve"> {{field-on:Bible}}</w:t>
      </w:r>
      <w:r>
        <w:t xml:space="preserve">Incline your ear to words of wise and hear my word, and set your heart on them so that you may know they are good.</w:t>
      </w:r>
      <w:r>
        <w:t xml:space="preserve">{{field-off:Bible}}</w:t>
      </w:r>
    </w:p>
    <w:p>
      <w:r>
        <w:rPr>
          <w:sz w:val="18"/>
          <w:color w:val="777777"/>
        </w:rPr>
        <w:t xml:space="preserve">[[@Bible:Proverbs 22:18]] </w:t>
      </w:r>
      <w:r>
        <w:rPr>
          <w:b/>
        </w:rPr>
        <w:t xml:space="preserve">18 </w:t>
      </w:r>
      <w:r>
        <w:t xml:space="preserve"> {{field-on:Bible}}</w:t>
      </w:r>
      <w:r>
        <w:t xml:space="preserve">And if you cast them into your heart, they will gladden you together upon your lips.</w:t>
      </w:r>
      <w:r>
        <w:t xml:space="preserve">{{field-off:Bible}}</w:t>
      </w:r>
    </w:p>
    <w:p>
      <w:r>
        <w:rPr>
          <w:sz w:val="18"/>
          <w:color w:val="777777"/>
        </w:rPr>
        <w:t xml:space="preserve">[[@Bible:Proverbs 22:19]] </w:t>
      </w:r>
      <w:r>
        <w:rPr>
          <w:b/>
        </w:rPr>
        <w:t xml:space="preserve">19 </w:t>
      </w:r>
      <w:r>
        <w:t xml:space="preserve"> {{field-on:Bible}}</w:t>
      </w:r>
      <w:r>
        <w:t xml:space="preserve">So that your hope may be on Lord, and he may make his way known to you.</w:t>
      </w:r>
      <w:r>
        <w:t xml:space="preserve">{{field-off:Bible}}</w:t>
      </w:r>
    </w:p>
    <w:p>
      <w:r>
        <w:rPr>
          <w:sz w:val="18"/>
          <w:color w:val="777777"/>
        </w:rPr>
        <w:t xml:space="preserve">[[@Bible:Proverbs 22:20]] </w:t>
      </w:r>
      <w:r>
        <w:rPr>
          <w:b/>
        </w:rPr>
        <w:t xml:space="preserve">20 </w:t>
      </w:r>
      <w:r>
        <w:t xml:space="preserve"> {{field-on:Bible}}</w:t>
      </w:r>
      <w:r>
        <w:t xml:space="preserve">And you, write them for yourself threefold for counsel and knowledge on breadth of your heart.</w:t>
      </w:r>
      <w:r>
        <w:t xml:space="preserve">{{field-off:Bible}}</w:t>
      </w:r>
    </w:p>
    <w:p>
      <w:r>
        <w:rPr>
          <w:sz w:val="18"/>
          <w:color w:val="777777"/>
        </w:rPr>
        <w:t xml:space="preserve">[[@Bible:Proverbs 22:21]] </w:t>
      </w:r>
      <w:r>
        <w:rPr>
          <w:b/>
        </w:rPr>
        <w:t xml:space="preserve">21 </w:t>
      </w:r>
      <w:r>
        <w:t xml:space="preserve"> {{field-on:Bible}}</w:t>
      </w:r>
      <w:r>
        <w:t xml:space="preserve">So I teach you true word and good knowledge, to obey by answering words of truth to those putting things before you.</w:t>
      </w:r>
      <w:r>
        <w:rPr>
          <w:rStyle w:val="FootnoteReference"/>
        </w:rPr>
        <w:footnoteReference w:id="7514"/>
      </w:r>
      <w:r>
        <w:t xml:space="preserve">{{field-off:Bible}}</w:t>
      </w:r>
    </w:p>
    <w:p>
      <w:r>
        <w:rPr>
          <w:sz w:val="18"/>
          <w:color w:val="777777"/>
        </w:rPr>
        <w:t xml:space="preserve">[[@Bible:Proverbs 22:22]] </w:t>
      </w:r>
      <w:r>
        <w:rPr>
          <w:b/>
        </w:rPr>
        <w:t xml:space="preserve">22 </w:t>
      </w:r>
      <w:r>
        <w:t xml:space="preserve"> {{field-on:Bible}}</w:t>
      </w:r>
      <w:r>
        <w:t xml:space="preserve">Do not use force against poor, for he is poor, and do not dishonor weak man in gates.</w:t>
      </w:r>
      <w:r>
        <w:t xml:space="preserve">{{field-off:Bible}}</w:t>
      </w:r>
    </w:p>
    <w:p>
      <w:r>
        <w:rPr>
          <w:sz w:val="18"/>
          <w:color w:val="777777"/>
        </w:rPr>
        <w:t xml:space="preserve">[[@Bible:Proverbs 22:23]] </w:t>
      </w:r>
      <w:r>
        <w:rPr>
          <w:b/>
        </w:rPr>
        <w:t xml:space="preserve">23 </w:t>
      </w:r>
      <w:r>
        <w:t xml:space="preserve"> {{field-on:Bible}}</w:t>
      </w:r>
      <w:r>
        <w:t xml:space="preserve">For Lord will judge his case and rescue your unplundered soul.</w:t>
      </w:r>
      <w:r>
        <w:t xml:space="preserve">{{field-off:Bible}}</w:t>
      </w:r>
    </w:p>
    <w:p>
      <w:r>
        <w:rPr>
          <w:sz w:val="18"/>
          <w:color w:val="777777"/>
        </w:rPr>
        <w:t xml:space="preserve">[[@Bible:Proverbs 22:24]] </w:t>
      </w:r>
      <w:r>
        <w:rPr>
          <w:b/>
        </w:rPr>
        <w:t xml:space="preserve">24 </w:t>
      </w:r>
      <w:r>
        <w:t xml:space="preserve"> {{field-on:Bible}}</w:t>
      </w:r>
      <w:r>
        <w:t xml:space="preserve">Do not be companion to hot-tempered man, nor camp together with angry friend,</w:t>
      </w:r>
      <w:r>
        <w:t xml:space="preserve">{{field-off:Bible}}</w:t>
      </w:r>
    </w:p>
    <w:p>
      <w:r>
        <w:rPr>
          <w:sz w:val="18"/>
          <w:color w:val="777777"/>
        </w:rPr>
        <w:t xml:space="preserve">[[@Bible:Proverbs 22:25]] </w:t>
      </w:r>
      <w:r>
        <w:rPr>
          <w:b/>
        </w:rPr>
        <w:t xml:space="preserve">25 </w:t>
      </w:r>
      <w:r>
        <w:t xml:space="preserve"> {{field-on:Bible}}</w:t>
      </w:r>
      <w:r>
        <w:t xml:space="preserve">lest you learn his ways and take snares for your soul.</w:t>
      </w:r>
      <w:r>
        <w:t xml:space="preserve">{{field-off:Bible}}</w:t>
      </w:r>
    </w:p>
    <w:p>
      <w:r>
        <w:rPr>
          <w:sz w:val="18"/>
          <w:color w:val="777777"/>
        </w:rPr>
        <w:t xml:space="preserve">[[@Bible:Proverbs 22:26]] </w:t>
      </w:r>
      <w:r>
        <w:rPr>
          <w:b/>
        </w:rPr>
        <w:t xml:space="preserve">26 </w:t>
      </w:r>
      <w:r>
        <w:t xml:space="preserve"> {{field-on:Bible}}</w:t>
      </w:r>
      <w:r>
        <w:t xml:space="preserve">Do not give yourself as pledge, being ashamed of face.</w:t>
      </w:r>
      <w:r>
        <w:t xml:space="preserve">{{field-off:Bible}}</w:t>
      </w:r>
    </w:p>
    <w:p>
      <w:r>
        <w:rPr>
          <w:sz w:val="18"/>
          <w:color w:val="777777"/>
        </w:rPr>
        <w:t xml:space="preserve">[[@Bible:Proverbs 22:27]] </w:t>
      </w:r>
      <w:r>
        <w:rPr>
          <w:b/>
        </w:rPr>
        <w:t xml:space="preserve">27 </w:t>
      </w:r>
      <w:r>
        <w:t xml:space="preserve"> {{field-on:Bible}}</w:t>
      </w:r>
      <w:r>
        <w:t xml:space="preserve">For if you have nothing from which to pay, they will take bedding from under your ribs.</w:t>
      </w:r>
      <w:r>
        <w:t xml:space="preserve">{{field-off:Bible}}</w:t>
      </w:r>
    </w:p>
    <w:p>
      <w:r>
        <w:rPr>
          <w:sz w:val="18"/>
          <w:color w:val="777777"/>
        </w:rPr>
        <w:t xml:space="preserve">[[@Bible:Proverbs 22:28]] </w:t>
      </w:r>
      <w:r>
        <w:rPr>
          <w:b/>
        </w:rPr>
        <w:t xml:space="preserve">28 </w:t>
      </w:r>
      <w:r>
        <w:t xml:space="preserve"> {{field-on:Bible}}</w:t>
      </w:r>
      <w:r>
        <w:t xml:space="preserve">Do not move age-old boundaries your fathers set.</w:t>
      </w:r>
      <w:r>
        <w:rPr>
          <w:rStyle w:val="FootnoteReference"/>
        </w:rPr>
        <w:footnoteReference w:id="7515"/>
      </w:r>
      <w:r>
        <w:t xml:space="preserve">{{field-off:Bible}}</w:t>
      </w:r>
    </w:p>
    <w:p>
      <w:r>
        <w:rPr>
          <w:sz w:val="18"/>
          <w:color w:val="777777"/>
        </w:rPr>
        <w:t xml:space="preserve">[[@Bible:Proverbs 22:29]] </w:t>
      </w:r>
      <w:r>
        <w:rPr>
          <w:b/>
        </w:rPr>
        <w:t xml:space="preserve">29 </w:t>
      </w:r>
      <w:r>
        <w:t xml:space="preserve"> {{field-on:Bible}}</w:t>
      </w:r>
      <w:r>
        <w:t xml:space="preserve">See man with vision and sharp in his works; he must stand beside kings, not beside sluggish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[[@Bible:Proverbs 23:1]] </w:t>
      </w:r>
      <w:r>
        <w:rPr>
          <w:b/>
        </w:rPr>
        <w:t xml:space="preserve">1 </w:t>
      </w:r>
      <w:r>
        <w:t xml:space="preserve"> {{field-on:Bible}}</w:t>
      </w:r>
      <w:r>
        <w:t xml:space="preserve">If you sit to dine at table of rulers, intelligently understand things set before you.</w:t>
      </w:r>
      <w:r>
        <w:t xml:space="preserve">{{field-off:Bible}}</w:t>
      </w:r>
    </w:p>
    <w:p>
      <w:r>
        <w:rPr>
          <w:sz w:val="18"/>
          <w:color w:val="777777"/>
        </w:rPr>
        <w:t xml:space="preserve">[[@Bible:Proverbs 23:2]] </w:t>
      </w:r>
      <w:r>
        <w:rPr>
          <w:b/>
        </w:rPr>
        <w:t xml:space="preserve">2 </w:t>
      </w:r>
      <w:r>
        <w:t xml:space="preserve"> {{field-on:Bible}}</w:t>
      </w:r>
      <w:r>
        <w:t xml:space="preserve">And put your hand there, knowing that such things you must prepare.</w:t>
      </w:r>
      <w:r>
        <w:t xml:space="preserve">{{field-off:Bible}}</w:t>
      </w:r>
    </w:p>
    <w:p>
      <w:r>
        <w:rPr>
          <w:sz w:val="18"/>
          <w:color w:val="777777"/>
        </w:rPr>
        <w:t xml:space="preserve">[[@Bible:Proverbs 23:3]] </w:t>
      </w:r>
      <w:r>
        <w:rPr>
          <w:b/>
        </w:rPr>
        <w:t xml:space="preserve">3 </w:t>
      </w:r>
      <w:r>
        <w:t xml:space="preserve"> {{field-on:Bible}}</w:t>
      </w:r>
      <w:r>
        <w:t xml:space="preserve">But if you are more insatiable, do not desire his dishes, for these hold false life.</w:t>
      </w:r>
      <w:r>
        <w:t xml:space="preserve">{{field-off:Bible}}</w:t>
      </w:r>
    </w:p>
    <w:p>
      <w:r>
        <w:rPr>
          <w:sz w:val="18"/>
          <w:color w:val="777777"/>
        </w:rPr>
        <w:t xml:space="preserve">[[@Bible:Proverbs 23:4]] </w:t>
      </w:r>
      <w:r>
        <w:rPr>
          <w:b/>
        </w:rPr>
        <w:t xml:space="preserve">4 </w:t>
      </w:r>
      <w:r>
        <w:t xml:space="preserve"> {{field-on:Bible}}</w:t>
      </w:r>
      <w:r>
        <w:t xml:space="preserve">Do not stretch yourself out, being poor, toward becoming rich; hold back from your own thought.</w:t>
      </w:r>
      <w:r>
        <w:t xml:space="preserve">{{field-off:Bible}}</w:t>
      </w:r>
    </w:p>
    <w:p>
      <w:r>
        <w:rPr>
          <w:sz w:val="18"/>
          <w:color w:val="777777"/>
        </w:rPr>
        <w:t xml:space="preserve">[[@Bible:Proverbs 23:5]] </w:t>
      </w:r>
      <w:r>
        <w:rPr>
          <w:b/>
        </w:rPr>
        <w:t xml:space="preserve">5 </w:t>
      </w:r>
      <w:r>
        <w:t xml:space="preserve"> {{field-on:Bible}}</w:t>
      </w:r>
      <w:r>
        <w:t xml:space="preserve">If you set your eye on it, nowhere will it appear, for wings are prepared for it like eagle, and it returns to house of one leading it.</w:t>
      </w:r>
      <w:r>
        <w:t xml:space="preserve">{{field-off:Bible}}</w:t>
      </w:r>
    </w:p>
    <w:p>
      <w:r>
        <w:rPr>
          <w:sz w:val="18"/>
          <w:color w:val="777777"/>
        </w:rPr>
        <w:t xml:space="preserve">[[@Bible:Proverbs 23:6]] </w:t>
      </w:r>
      <w:r>
        <w:rPr>
          <w:b/>
        </w:rPr>
        <w:t xml:space="preserve">6 </w:t>
      </w:r>
      <w:r>
        <w:t xml:space="preserve"> {{field-on:Bible}}</w:t>
      </w:r>
      <w:r>
        <w:t xml:space="preserve">Do not dine with envious man, nor desire his foods.</w:t>
      </w:r>
      <w:r>
        <w:t xml:space="preserve">{{field-off:Bible}}</w:t>
      </w:r>
    </w:p>
    <w:p>
      <w:r>
        <w:rPr>
          <w:sz w:val="18"/>
          <w:color w:val="777777"/>
        </w:rPr>
        <w:t xml:space="preserve">[[@Bible:Proverbs 23:7]] </w:t>
      </w:r>
      <w:r>
        <w:rPr>
          <w:b/>
        </w:rPr>
        <w:t xml:space="preserve">7 </w:t>
      </w:r>
      <w:r>
        <w:t xml:space="preserve"> {{field-on:Bible}}</w:t>
      </w:r>
      <w:r>
        <w:t xml:space="preserve">For as if someone should swallow hair, so he eats and drinks.</w:t>
      </w:r>
      <w:r>
        <w:t xml:space="preserve">{{field-off:Bible}}</w:t>
      </w:r>
    </w:p>
    <w:p>
      <w:r>
        <w:rPr>
          <w:sz w:val="18"/>
          <w:color w:val="777777"/>
        </w:rPr>
        <w:t xml:space="preserve">[[@Bible:Proverbs 23:8]] </w:t>
      </w:r>
      <w:r>
        <w:rPr>
          <w:b/>
        </w:rPr>
        <w:t xml:space="preserve">8 </w:t>
      </w:r>
      <w:r>
        <w:t xml:space="preserve"> {{field-on:Bible}}</w:t>
      </w:r>
      <w:r>
        <w:t xml:space="preserve">Do not bring him in to yourself and eat your bread with him, for he will vomit it and will damage your good words.</w:t>
      </w:r>
      <w:r>
        <w:t xml:space="preserve">{{field-off:Bible}}</w:t>
      </w:r>
    </w:p>
    <w:p>
      <w:r>
        <w:rPr>
          <w:sz w:val="18"/>
          <w:color w:val="777777"/>
        </w:rPr>
        <w:t xml:space="preserve">[[@Bible:Proverbs 23:9]] </w:t>
      </w:r>
      <w:r>
        <w:rPr>
          <w:b/>
        </w:rPr>
        <w:t xml:space="preserve">9 </w:t>
      </w:r>
      <w:r>
        <w:t xml:space="preserve"> {{field-on:Bible}}</w:t>
      </w:r>
      <w:r>
        <w:t xml:space="preserve">Speak nothing into ears of fool, lest he sneer at your prudent words.</w:t>
      </w:r>
      <w:r>
        <w:t xml:space="preserve">{{field-off:Bible}}</w:t>
      </w:r>
    </w:p>
    <w:p>
      <w:r>
        <w:rPr>
          <w:sz w:val="18"/>
          <w:color w:val="777777"/>
        </w:rPr>
        <w:t xml:space="preserve">[[@Bible:Proverbs 23:10]] </w:t>
      </w:r>
      <w:r>
        <w:rPr>
          <w:b/>
        </w:rPr>
        <w:t xml:space="preserve">10 </w:t>
      </w:r>
      <w:r>
        <w:t xml:space="preserve"> {{field-on:Bible}}</w:t>
      </w:r>
      <w:r>
        <w:t xml:space="preserve">Do not move eternal boundaries, and do not enter possession of orphans.</w:t>
      </w:r>
      <w:r>
        <w:t xml:space="preserve">{{field-off:Bible}}</w:t>
      </w:r>
    </w:p>
    <w:p>
      <w:r>
        <w:rPr>
          <w:sz w:val="18"/>
          <w:color w:val="777777"/>
        </w:rPr>
        <w:t xml:space="preserve">[[@Bible:Proverbs 23:11]] </w:t>
      </w:r>
      <w:r>
        <w:rPr>
          <w:b/>
        </w:rPr>
        <w:t xml:space="preserve">11 </w:t>
      </w:r>
      <w:r>
        <w:t xml:space="preserve"> {{field-on:Bible}}</w:t>
      </w:r>
      <w:r>
        <w:t xml:space="preserve">For Lord, redeeming them, is mighty, and will judge their case against you.</w:t>
      </w:r>
      <w:r>
        <w:t xml:space="preserve">{{field-off:Bible}}</w:t>
      </w:r>
    </w:p>
    <w:p>
      <w:r>
        <w:rPr>
          <w:sz w:val="18"/>
          <w:color w:val="777777"/>
        </w:rPr>
        <w:t xml:space="preserve">[[@Bible:Proverbs 23:12]] </w:t>
      </w:r>
      <w:r>
        <w:rPr>
          <w:b/>
        </w:rPr>
        <w:t xml:space="preserve">12 </w:t>
      </w:r>
      <w:r>
        <w:t xml:space="preserve"> {{field-on:Bible}}</w:t>
      </w:r>
      <w:r>
        <w:t xml:space="preserve">Give your heart to discipline and prepare your ears for words of perception.</w:t>
      </w:r>
      <w:r>
        <w:t xml:space="preserve">{{field-off:Bible}}</w:t>
      </w:r>
    </w:p>
    <w:p>
      <w:r>
        <w:rPr>
          <w:sz w:val="18"/>
          <w:color w:val="777777"/>
        </w:rPr>
        <w:t xml:space="preserve">[[@Bible:Proverbs 23:13]] </w:t>
      </w:r>
      <w:r>
        <w:rPr>
          <w:b/>
        </w:rPr>
        <w:t xml:space="preserve">13 </w:t>
      </w:r>
      <w:r>
        <w:t xml:space="preserve"> {{field-on:Bible}}</w:t>
      </w:r>
      <w:r>
        <w:t xml:space="preserve">Do not hold back from disciplining child, for if you strike him with rod, he will certainly not die.</w:t>
      </w:r>
      <w:r>
        <w:t xml:space="preserve">{{field-off:Bible}}</w:t>
      </w:r>
    </w:p>
    <w:p>
      <w:r>
        <w:rPr>
          <w:sz w:val="18"/>
          <w:color w:val="777777"/>
        </w:rPr>
        <w:t xml:space="preserve">[[@Bible:Proverbs 23:14]] </w:t>
      </w:r>
      <w:r>
        <w:rPr>
          <w:b/>
        </w:rPr>
        <w:t xml:space="preserve">14 </w:t>
      </w:r>
      <w:r>
        <w:t xml:space="preserve"> {{field-on:Bible}}</w:t>
      </w:r>
      <w:r>
        <w:t xml:space="preserve">For you will strike him with rod and rescue his soul from death.</w:t>
      </w:r>
      <w:r>
        <w:t xml:space="preserve">{{field-off:Bible}}</w:t>
      </w:r>
    </w:p>
    <w:p>
      <w:r>
        <w:rPr>
          <w:sz w:val="18"/>
          <w:color w:val="777777"/>
        </w:rPr>
        <w:t xml:space="preserve">[[@Bible:Proverbs 23:15]] </w:t>
      </w:r>
      <w:r>
        <w:rPr>
          <w:b/>
        </w:rPr>
        <w:t xml:space="preserve">15 </w:t>
      </w:r>
      <w:r>
        <w:t xml:space="preserve"> {{field-on:Bible}}</w:t>
      </w:r>
      <w:r>
        <w:t xml:space="preserve">Son, if your heart becomes wise, you will gladden my heart also.</w:t>
      </w:r>
      <w:r>
        <w:t xml:space="preserve">{{field-off:Bible}}</w:t>
      </w:r>
    </w:p>
    <w:p>
      <w:r>
        <w:rPr>
          <w:sz w:val="18"/>
          <w:color w:val="777777"/>
        </w:rPr>
        <w:t xml:space="preserve">[[@Bible:Proverbs 23:16]] </w:t>
      </w:r>
      <w:r>
        <w:rPr>
          <w:b/>
        </w:rPr>
        <w:t xml:space="preserve">16 </w:t>
      </w:r>
      <w:r>
        <w:t xml:space="preserve"> {{field-on:Bible}}</w:t>
      </w:r>
      <w:r>
        <w:t xml:space="preserve">And your lips will dwell within words toward my lips, if they are upright.</w:t>
      </w:r>
      <w:r>
        <w:t xml:space="preserve">{{field-off:Bible}}</w:t>
      </w:r>
    </w:p>
    <w:p>
      <w:r>
        <w:rPr>
          <w:sz w:val="18"/>
          <w:color w:val="777777"/>
        </w:rPr>
        <w:t xml:space="preserve">[[@Bible:Proverbs 23:17]] </w:t>
      </w:r>
      <w:r>
        <w:rPr>
          <w:b/>
        </w:rPr>
        <w:t xml:space="preserve">17 </w:t>
      </w:r>
      <w:r>
        <w:t xml:space="preserve"> {{field-on:Bible}}</w:t>
      </w:r>
      <w:r>
        <w:t xml:space="preserve">Let your heart not envy sinners, but be in fear of Lord all day.</w:t>
      </w:r>
      <w:r>
        <w:t xml:space="preserve">{{field-off:Bible}}</w:t>
      </w:r>
    </w:p>
    <w:p>
      <w:r>
        <w:rPr>
          <w:sz w:val="18"/>
          <w:color w:val="777777"/>
        </w:rPr>
        <w:t xml:space="preserve">[[@Bible:Proverbs 23:18]] </w:t>
      </w:r>
      <w:r>
        <w:rPr>
          <w:b/>
        </w:rPr>
        <w:t xml:space="preserve">18 </w:t>
      </w:r>
      <w:r>
        <w:t xml:space="preserve"> {{field-on:Bible}}</w:t>
      </w:r>
      <w:r>
        <w:t xml:space="preserve">For if you keep these things, offspring will exist for you, and your hope will not depart.</w:t>
      </w:r>
      <w:r>
        <w:t xml:space="preserve">{{field-off:Bible}}</w:t>
      </w:r>
    </w:p>
    <w:p>
      <w:r>
        <w:rPr>
          <w:sz w:val="18"/>
          <w:color w:val="777777"/>
        </w:rPr>
        <w:t xml:space="preserve">[[@Bible:Proverbs 23:19]] </w:t>
      </w:r>
      <w:r>
        <w:rPr>
          <w:b/>
        </w:rPr>
        <w:t xml:space="preserve">19 </w:t>
      </w:r>
      <w:r>
        <w:t xml:space="preserve"> {{field-on:Bible}}</w:t>
      </w:r>
      <w:r>
        <w:t xml:space="preserve">Hear, son, and become wise, and direct thoughts of your heart.</w:t>
      </w:r>
      <w:r>
        <w:t xml:space="preserve">{{field-off:Bible}}</w:t>
      </w:r>
    </w:p>
    <w:p>
      <w:r>
        <w:rPr>
          <w:sz w:val="18"/>
          <w:color w:val="777777"/>
        </w:rPr>
        <w:t xml:space="preserve">[[@Bible:Proverbs 23:20]] </w:t>
      </w:r>
      <w:r>
        <w:rPr>
          <w:b/>
        </w:rPr>
        <w:t xml:space="preserve">20 </w:t>
      </w:r>
      <w:r>
        <w:t xml:space="preserve"> {{field-on:Bible}}</w:t>
      </w:r>
      <w:r>
        <w:t xml:space="preserve">Do not be wine-drinker, nor stretch yourself out in bargaining over meat-purchases.</w:t>
      </w:r>
      <w:r>
        <w:t xml:space="preserve">{{field-off:Bible}}</w:t>
      </w:r>
    </w:p>
    <w:p>
      <w:r>
        <w:rPr>
          <w:sz w:val="18"/>
          <w:color w:val="777777"/>
        </w:rPr>
        <w:t xml:space="preserve">[[@Bible:Proverbs 23:21]] </w:t>
      </w:r>
      <w:r>
        <w:rPr>
          <w:b/>
        </w:rPr>
        <w:t xml:space="preserve">21 </w:t>
      </w:r>
      <w:r>
        <w:t xml:space="preserve"> {{field-on:Bible}}</w:t>
      </w:r>
      <w:r>
        <w:t xml:space="preserve">For every drunkard and fornicator will become poor, and every sleepy one will put on torn and ragged things.</w:t>
      </w:r>
      <w:r>
        <w:t xml:space="preserve">{{field-off:Bible}}</w:t>
      </w:r>
    </w:p>
    <w:p>
      <w:r>
        <w:rPr>
          <w:sz w:val="18"/>
          <w:color w:val="777777"/>
        </w:rPr>
        <w:t xml:space="preserve">[[@Bible:Proverbs 23:22]] </w:t>
      </w:r>
      <w:r>
        <w:rPr>
          <w:b/>
        </w:rPr>
        <w:t xml:space="preserve">22 </w:t>
      </w:r>
      <w:r>
        <w:t xml:space="preserve"> {{field-on:Bible}}</w:t>
      </w:r>
      <w:r>
        <w:t xml:space="preserve">Hear, son, father who begot you, and do not despise because your mother has grown old.</w:t>
      </w:r>
      <w:r>
        <w:t xml:space="preserve">{{field-off:Bible}}</w:t>
      </w:r>
    </w:p>
    <w:p>
      <w:r>
        <w:rPr>
          <w:sz w:val="18"/>
          <w:color w:val="777777"/>
        </w:rPr>
        <w:t xml:space="preserve">[[@Bible:Proverbs 23:24]] </w:t>
      </w:r>
      <w:r>
        <w:rPr>
          <w:b/>
        </w:rPr>
        <w:t xml:space="preserve">24 </w:t>
      </w:r>
      <w:r>
        <w:t xml:space="preserve"> {{field-on:Bible}}</w:t>
      </w:r>
      <w:r>
        <w:t xml:space="preserve">Righteous father rears well, and over wise son his soul rejoices.</w:t>
      </w:r>
      <w:r>
        <w:t xml:space="preserve">{{field-off:Bible}}</w:t>
      </w:r>
    </w:p>
    <w:p>
      <w:r>
        <w:rPr>
          <w:sz w:val="18"/>
          <w:color w:val="777777"/>
        </w:rPr>
        <w:t xml:space="preserve">[[@Bible:Proverbs 23:25]] </w:t>
      </w:r>
      <w:r>
        <w:rPr>
          <w:b/>
        </w:rPr>
        <w:t xml:space="preserve">25 </w:t>
      </w:r>
      <w:r>
        <w:t xml:space="preserve"> {{field-on:Bible}}</w:t>
      </w:r>
      <w:r>
        <w:t xml:space="preserve">Let father and mother rejoice over you, and let one bearing you be glad.</w:t>
      </w:r>
      <w:r>
        <w:t xml:space="preserve">{{field-off:Bible}}</w:t>
      </w:r>
    </w:p>
    <w:p>
      <w:r>
        <w:rPr>
          <w:sz w:val="18"/>
          <w:color w:val="777777"/>
        </w:rPr>
        <w:t xml:space="preserve">[[@Bible:Proverbs 23:26]] </w:t>
      </w:r>
      <w:r>
        <w:rPr>
          <w:b/>
        </w:rPr>
        <w:t xml:space="preserve">26 </w:t>
      </w:r>
      <w:r>
        <w:t xml:space="preserve"> {{field-on:Bible}}</w:t>
      </w:r>
      <w:r>
        <w:t xml:space="preserve">Give me, son, your heart, and let your eyes keep my ways.</w:t>
      </w:r>
      <w:r>
        <w:t xml:space="preserve">{{field-off:Bible}}</w:t>
      </w:r>
    </w:p>
    <w:p>
      <w:r>
        <w:rPr>
          <w:sz w:val="18"/>
          <w:color w:val="777777"/>
        </w:rPr>
        <w:t xml:space="preserve">[[@Bible:Proverbs 23:27]] </w:t>
      </w:r>
      <w:r>
        <w:rPr>
          <w:b/>
        </w:rPr>
        <w:t xml:space="preserve">27 </w:t>
      </w:r>
      <w:r>
        <w:t xml:space="preserve"> {{field-on:Bible}}</w:t>
      </w:r>
      <w:r>
        <w:t xml:space="preserve">For foreign house = pierced jar, and strange well = narrow pit.</w:t>
      </w:r>
      <w:r>
        <w:t xml:space="preserve">{{field-off:Bible}}</w:t>
      </w:r>
    </w:p>
    <w:p>
      <w:r>
        <w:rPr>
          <w:sz w:val="18"/>
          <w:color w:val="777777"/>
        </w:rPr>
        <w:t xml:space="preserve">[[@Bible:Proverbs 23:28]] </w:t>
      </w:r>
      <w:r>
        <w:rPr>
          <w:b/>
        </w:rPr>
        <w:t xml:space="preserve">28 </w:t>
      </w:r>
      <w:r>
        <w:t xml:space="preserve"> {{field-on:Bible}}</w:t>
      </w:r>
      <w:r>
        <w:t xml:space="preserve">For this one will soon perish, and every lawless man will be consumed.</w:t>
      </w:r>
      <w:r>
        <w:t xml:space="preserve">{{field-off:Bible}}</w:t>
      </w:r>
    </w:p>
    <w:p>
      <w:r>
        <w:rPr>
          <w:sz w:val="18"/>
          <w:color w:val="777777"/>
        </w:rPr>
        <w:t xml:space="preserve">[[@Bible:Proverbs 23:29]] </w:t>
      </w:r>
      <w:r>
        <w:rPr>
          <w:b/>
        </w:rPr>
        <w:t xml:space="preserve">29 </w:t>
      </w:r>
      <w:r>
        <w:t xml:space="preserve"> {{field-on:Bible}}</w:t>
      </w:r>
      <w:r>
        <w:t xml:space="preserve">For whom woe? For whom turmoil? For whom judgments? For whom disgusts and babblings? For whom pointless bruises? Whose eyes pale?</w:t>
      </w:r>
      <w:r>
        <w:t xml:space="preserve">{{field-off:Bible}}</w:t>
      </w:r>
    </w:p>
    <w:p>
      <w:r>
        <w:rPr>
          <w:sz w:val="18"/>
          <w:color w:val="777777"/>
        </w:rPr>
        <w:t xml:space="preserve">[[@Bible:Proverbs 23:30]] </w:t>
      </w:r>
      <w:r>
        <w:rPr>
          <w:b/>
        </w:rPr>
        <w:t xml:space="preserve">30 </w:t>
      </w:r>
      <w:r>
        <w:t xml:space="preserve"> {{field-on:Bible}}</w:t>
      </w:r>
      <w:r>
        <w:t xml:space="preserve">Not for those lingering over wines? Not for those tracking where drinking bouts happen?</w:t>
      </w:r>
      <w:r>
        <w:rPr>
          <w:rStyle w:val="FootnoteReference"/>
        </w:rPr>
        <w:footnoteReference w:id="7516"/>
      </w:r>
      <w:r>
        <w:t xml:space="preserve">{{field-off:Bible}}</w:t>
      </w:r>
    </w:p>
    <w:p>
      <w:r>
        <w:rPr>
          <w:sz w:val="18"/>
          <w:color w:val="777777"/>
        </w:rPr>
        <w:t xml:space="preserve">[[@Bible:Proverbs 23:31]] </w:t>
      </w:r>
      <w:r>
        <w:rPr>
          <w:b/>
        </w:rPr>
        <w:t xml:space="preserve">31 </w:t>
      </w:r>
      <w:r>
        <w:t xml:space="preserve"> {{field-on:Bible}}</w:t>
      </w:r>
      <w:r>
        <w:t xml:space="preserve">Do not get drunk with wine, but talk with righteous men and talk in walkings; for if you give your eyes to bowls and cups, afterward you will walk barer than before.</w:t>
      </w:r>
      <w:r>
        <w:t xml:space="preserve">{{field-off:Bible}}</w:t>
      </w:r>
    </w:p>
    <w:p>
      <w:r>
        <w:rPr>
          <w:sz w:val="18"/>
          <w:color w:val="777777"/>
        </w:rPr>
        <w:t xml:space="preserve">[[@Bible:Proverbs 23:32]] </w:t>
      </w:r>
      <w:r>
        <w:rPr>
          <w:b/>
        </w:rPr>
        <w:t xml:space="preserve">32 </w:t>
      </w:r>
      <w:r>
        <w:t xml:space="preserve"> {{field-on:Bible}}</w:t>
      </w:r>
      <w:r>
        <w:t xml:space="preserve">At end, like one struck by serpent he stretches out, and like horned viper venom is poured out for him.</w:t>
      </w:r>
      <w:r>
        <w:t xml:space="preserve">{{field-off:Bible}}</w:t>
      </w:r>
    </w:p>
    <w:p>
      <w:r>
        <w:rPr>
          <w:sz w:val="18"/>
          <w:color w:val="777777"/>
        </w:rPr>
        <w:t xml:space="preserve">[[@Bible:Proverbs 23:33]] </w:t>
      </w:r>
      <w:r>
        <w:rPr>
          <w:b/>
        </w:rPr>
        <w:t xml:space="preserve">33 </w:t>
      </w:r>
      <w:r>
        <w:t xml:space="preserve"> {{field-on:Bible}}</w:t>
      </w:r>
      <w:r>
        <w:t xml:space="preserve">When your eyes see strange woman, then your mouth will speak crooked things.</w:t>
      </w:r>
      <w:r>
        <w:t xml:space="preserve">{{field-off:Bible}}</w:t>
      </w:r>
    </w:p>
    <w:p>
      <w:r>
        <w:rPr>
          <w:sz w:val="18"/>
          <w:color w:val="777777"/>
        </w:rPr>
        <w:t xml:space="preserve">[[@Bible:Proverbs 23:34]] </w:t>
      </w:r>
      <w:r>
        <w:rPr>
          <w:b/>
        </w:rPr>
        <w:t xml:space="preserve">34 </w:t>
      </w:r>
      <w:r>
        <w:t xml:space="preserve"> {{field-on:Bible}}</w:t>
      </w:r>
      <w:r>
        <w:t xml:space="preserve">And you will lie down as in heart of sea and as helmsman in great swell.</w:t>
      </w:r>
      <w:r>
        <w:t xml:space="preserve">{{field-off:Bible}}</w:t>
      </w:r>
    </w:p>
    <w:p>
      <w:r>
        <w:rPr>
          <w:sz w:val="18"/>
          <w:color w:val="777777"/>
        </w:rPr>
        <w:t xml:space="preserve">[[@Bible:Proverbs 23:35]] </w:t>
      </w:r>
      <w:r>
        <w:rPr>
          <w:b/>
        </w:rPr>
        <w:t xml:space="preserve">35 </w:t>
      </w:r>
      <w:r>
        <w:t xml:space="preserve"> {{field-on:Bible}}</w:t>
      </w:r>
      <w:r>
        <w:t xml:space="preserve">And you will say, "They strike me, and I did not feel pain; they mocked me, and I did not know. When will dawn come so that I may go seek those with whom I shall gather?"</w:t>
      </w:r>
      <w:r>
        <w:rPr>
          <w:rStyle w:val="FootnoteReference"/>
        </w:rPr>
        <w:footnoteReference w:id="7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[[@Bible:Proverbs 24:1]] </w:t>
      </w:r>
      <w:r>
        <w:rPr>
          <w:b/>
        </w:rPr>
        <w:t xml:space="preserve">1 </w:t>
      </w:r>
      <w:r>
        <w:t xml:space="preserve"> {{field-on:Bible}}</w:t>
      </w:r>
      <w:r>
        <w:t xml:space="preserve">Son, do not envy evil men, nor desire to be with them.</w:t>
      </w:r>
      <w:r>
        <w:t xml:space="preserve">{{field-off:Bible}}</w:t>
      </w:r>
    </w:p>
    <w:p>
      <w:r>
        <w:rPr>
          <w:sz w:val="18"/>
          <w:color w:val="777777"/>
        </w:rPr>
        <w:t xml:space="preserve">[[@Bible:Proverbs 24:2]] </w:t>
      </w:r>
      <w:r>
        <w:rPr>
          <w:b/>
        </w:rPr>
        <w:t xml:space="preserve">2 </w:t>
      </w:r>
      <w:r>
        <w:t xml:space="preserve"> {{field-on:Bible}}</w:t>
      </w:r>
      <w:r>
        <w:t xml:space="preserve">For their heart meditates lies, and their lips speak pains.</w:t>
      </w:r>
      <w:r>
        <w:t xml:space="preserve">{{field-off:Bible}}</w:t>
      </w:r>
    </w:p>
    <w:p>
      <w:r>
        <w:rPr>
          <w:sz w:val="18"/>
          <w:color w:val="777777"/>
        </w:rPr>
        <w:t xml:space="preserve">[[@Bible:Proverbs 24:3]] </w:t>
      </w:r>
      <w:r>
        <w:rPr>
          <w:b/>
        </w:rPr>
        <w:t xml:space="preserve">3 </w:t>
      </w:r>
      <w:r>
        <w:t xml:space="preserve"> {{field-on:Bible}}</w:t>
      </w:r>
      <w:r>
        <w:t xml:space="preserve">With wisdom house is built, and with understanding it is set upright.</w:t>
      </w:r>
      <w:r>
        <w:t xml:space="preserve">{{field-off:Bible}}</w:t>
      </w:r>
    </w:p>
    <w:p>
      <w:r>
        <w:rPr>
          <w:sz w:val="18"/>
          <w:color w:val="777777"/>
        </w:rPr>
        <w:t xml:space="preserve">[[@Bible:Proverbs 24:4]] </w:t>
      </w:r>
      <w:r>
        <w:rPr>
          <w:b/>
        </w:rPr>
        <w:t xml:space="preserve">4 </w:t>
      </w:r>
      <w:r>
        <w:t xml:space="preserve"> {{field-on:Bible}}</w:t>
      </w:r>
      <w:r>
        <w:t xml:space="preserve">With perception storerooms are filled from every precious and good wealth.</w:t>
      </w:r>
      <w:r>
        <w:t xml:space="preserve">{{field-off:Bible}}</w:t>
      </w:r>
    </w:p>
    <w:p>
      <w:r>
        <w:rPr>
          <w:sz w:val="18"/>
          <w:color w:val="777777"/>
        </w:rPr>
        <w:t xml:space="preserve">[[@Bible:Proverbs 24:5]] </w:t>
      </w:r>
      <w:r>
        <w:rPr>
          <w:b/>
        </w:rPr>
        <w:t xml:space="preserve">5 </w:t>
      </w:r>
      <w:r>
        <w:t xml:space="preserve"> {{field-on:Bible}}</w:t>
      </w:r>
      <w:r>
        <w:t xml:space="preserve">Better wise man than strong man, and man having understanding than great farmer.</w:t>
      </w:r>
      <w:r>
        <w:rPr>
          <w:rStyle w:val="FootnoteReference"/>
        </w:rPr>
        <w:footnoteReference w:id="7518"/>
      </w:r>
      <w:r>
        <w:t xml:space="preserve">{{field-off:Bible}}</w:t>
      </w:r>
    </w:p>
    <w:p>
      <w:r>
        <w:rPr>
          <w:sz w:val="18"/>
          <w:color w:val="777777"/>
        </w:rPr>
        <w:t xml:space="preserve">[[@Bible:Proverbs 24:6]] </w:t>
      </w:r>
      <w:r>
        <w:rPr>
          <w:b/>
        </w:rPr>
        <w:t xml:space="preserve">6 </w:t>
      </w:r>
      <w:r>
        <w:t xml:space="preserve"> {{field-on:Bible}}</w:t>
      </w:r>
      <w:r>
        <w:t xml:space="preserve">With steering war happens, and help with counseling heart.</w:t>
      </w:r>
      <w:r>
        <w:t xml:space="preserve">{{field-off:Bible}}</w:t>
      </w:r>
    </w:p>
    <w:p>
      <w:r>
        <w:rPr>
          <w:sz w:val="18"/>
          <w:color w:val="777777"/>
        </w:rPr>
        <w:t xml:space="preserve">[[@Bible:Proverbs 24:7]] </w:t>
      </w:r>
      <w:r>
        <w:rPr>
          <w:b/>
        </w:rPr>
        <w:t xml:space="preserve">7 </w:t>
      </w:r>
      <w:r>
        <w:t xml:space="preserve"> {{field-on:Bible}}</w:t>
      </w:r>
      <w:r>
        <w:t xml:space="preserve">Wisdom and good understanding at gates of wise; wise men do not turn aside from mouth of Lord.</w:t>
      </w:r>
      <w:r>
        <w:t xml:space="preserve">{{field-off:Bible}}</w:t>
      </w:r>
    </w:p>
    <w:p>
      <w:r>
        <w:rPr>
          <w:sz w:val="18"/>
          <w:color w:val="777777"/>
        </w:rPr>
        <w:t xml:space="preserve">[[@Bible:Proverbs 24:8]] </w:t>
      </w:r>
      <w:r>
        <w:rPr>
          <w:b/>
        </w:rPr>
        <w:t xml:space="preserve">8 </w:t>
      </w:r>
      <w:r>
        <w:t xml:space="preserve"> {{field-on:Bible}}</w:t>
      </w:r>
      <w:r>
        <w:t xml:space="preserve">But undisciplined men reason in councils; death meets them.</w:t>
      </w:r>
      <w:r>
        <w:t xml:space="preserve">{{field-off:Bible}}</w:t>
      </w:r>
    </w:p>
    <w:p>
      <w:r>
        <w:rPr>
          <w:sz w:val="18"/>
          <w:color w:val="777777"/>
        </w:rPr>
        <w:t xml:space="preserve">[[@Bible:Proverbs 24:9]] </w:t>
      </w:r>
      <w:r>
        <w:rPr>
          <w:b/>
        </w:rPr>
        <w:t xml:space="preserve">9 </w:t>
      </w:r>
      <w:r>
        <w:t xml:space="preserve"> {{field-on:Bible}}</w:t>
      </w:r>
      <w:r>
        <w:t xml:space="preserve">Fool dies in sins, and uncleanness by pestilent man will be defiled.</w:t>
      </w:r>
      <w:r>
        <w:t xml:space="preserve">{{field-off:Bible}}</w:t>
      </w:r>
    </w:p>
    <w:p>
      <w:r>
        <w:rPr>
          <w:sz w:val="18"/>
          <w:color w:val="777777"/>
        </w:rPr>
        <w:t xml:space="preserve">[[@Bible:Proverbs 24:10]] </w:t>
      </w:r>
      <w:r>
        <w:rPr>
          <w:b/>
        </w:rPr>
        <w:t xml:space="preserve">10 </w:t>
      </w:r>
      <w:r>
        <w:t xml:space="preserve"> {{field-on:Bible}}</w:t>
      </w:r>
      <w:r>
        <w:t xml:space="preserve">In evil day and in day of affliction until he should fail.</w:t>
      </w:r>
      <w:r>
        <w:t xml:space="preserve">{{field-off:Bible}}</w:t>
      </w:r>
    </w:p>
    <w:p>
      <w:r>
        <w:rPr>
          <w:sz w:val="18"/>
          <w:color w:val="777777"/>
        </w:rPr>
        <w:t xml:space="preserve">[[@Bible:Proverbs 24:11]] </w:t>
      </w:r>
      <w:r>
        <w:rPr>
          <w:b/>
        </w:rPr>
        <w:t xml:space="preserve">11 </w:t>
      </w:r>
      <w:r>
        <w:t xml:space="preserve"> {{field-on:Bible}}</w:t>
      </w:r>
      <w:r>
        <w:t xml:space="preserve">Rescue those being led to death, and buy back those being killed; do not spare.</w:t>
      </w:r>
      <w:r>
        <w:t xml:space="preserve">{{field-off:Bible}}</w:t>
      </w:r>
    </w:p>
    <w:p>
      <w:r>
        <w:rPr>
          <w:sz w:val="18"/>
          <w:color w:val="777777"/>
        </w:rPr>
        <w:t xml:space="preserve">[[@Bible:Proverbs 24:12]] </w:t>
      </w:r>
      <w:r>
        <w:rPr>
          <w:b/>
        </w:rPr>
        <w:t xml:space="preserve">12 </w:t>
      </w:r>
      <w:r>
        <w:t xml:space="preserve"> {{field-on:Bible}}</w:t>
      </w:r>
      <w:r>
        <w:t xml:space="preserve">But if you say, "I do not know this man," know that Lord of all hearts knows, and one forming breath for all himself knows all, who repays each according to his works.</w:t>
      </w:r>
      <w:r>
        <w:t xml:space="preserve">{{field-off:Bible}}</w:t>
      </w:r>
    </w:p>
    <w:p>
      <w:r>
        <w:rPr>
          <w:sz w:val="18"/>
          <w:color w:val="777777"/>
        </w:rPr>
        <w:t xml:space="preserve">[[@Bible:Proverbs 24:13]] </w:t>
      </w:r>
      <w:r>
        <w:rPr>
          <w:b/>
        </w:rPr>
        <w:t xml:space="preserve">13 </w:t>
      </w:r>
      <w:r>
        <w:t xml:space="preserve"> {{field-on:Bible}}</w:t>
      </w:r>
      <w:r>
        <w:t xml:space="preserve">Eat honey, son, for it is good; comb, so that your throat may be sweetened.</w:t>
      </w:r>
      <w:r>
        <w:t xml:space="preserve">{{field-off:Bible}}</w:t>
      </w:r>
    </w:p>
    <w:p>
      <w:r>
        <w:rPr>
          <w:sz w:val="18"/>
          <w:color w:val="777777"/>
        </w:rPr>
        <w:t xml:space="preserve">[[@Bible:Proverbs 24:14]] </w:t>
      </w:r>
      <w:r>
        <w:rPr>
          <w:b/>
        </w:rPr>
        <w:t xml:space="preserve">14 </w:t>
      </w:r>
      <w:r>
        <w:t xml:space="preserve"> {{field-on:Bible}}</w:t>
      </w:r>
      <w:r>
        <w:t xml:space="preserve">So you will perceive wisdom for your soul; for if you find it, your end will be good, and hope will not abandon you.</w:t>
      </w:r>
      <w:r>
        <w:t xml:space="preserve">{{field-off:Bible}}</w:t>
      </w:r>
    </w:p>
    <w:p>
      <w:r>
        <w:rPr>
          <w:sz w:val="18"/>
          <w:color w:val="777777"/>
        </w:rPr>
        <w:t xml:space="preserve">[[@Bible:Proverbs 24:15]] </w:t>
      </w:r>
      <w:r>
        <w:rPr>
          <w:b/>
        </w:rPr>
        <w:t xml:space="preserve">15 </w:t>
      </w:r>
      <w:r>
        <w:t xml:space="preserve"> {{field-on:Bible}}</w:t>
      </w:r>
      <w:r>
        <w:t xml:space="preserve">Do not bring ungodly to pasture of righteous, nor be deceived by filling of belly.</w:t>
      </w:r>
      <w:r>
        <w:t xml:space="preserve">{{field-off:Bible}}</w:t>
      </w:r>
    </w:p>
    <w:p>
      <w:r>
        <w:rPr>
          <w:sz w:val="18"/>
          <w:color w:val="777777"/>
        </w:rPr>
        <w:t xml:space="preserve">[[@Bible:Proverbs 24:16]] </w:t>
      </w:r>
      <w:r>
        <w:rPr>
          <w:b/>
        </w:rPr>
        <w:t xml:space="preserve">16 </w:t>
      </w:r>
      <w:r>
        <w:t xml:space="preserve"> {{field-on:Bible}}</w:t>
      </w:r>
      <w:r>
        <w:t xml:space="preserve">For seven times righteous will fall and rise, but ungodly will grow weak in evils.</w:t>
      </w:r>
      <w:r>
        <w:t xml:space="preserve">{{field-off:Bible}}</w:t>
      </w:r>
    </w:p>
    <w:p>
      <w:r>
        <w:rPr>
          <w:sz w:val="18"/>
          <w:color w:val="777777"/>
        </w:rPr>
        <w:t xml:space="preserve">[[@Bible:Proverbs 24:17]] </w:t>
      </w:r>
      <w:r>
        <w:rPr>
          <w:b/>
        </w:rPr>
        <w:t xml:space="preserve">17 </w:t>
      </w:r>
      <w:r>
        <w:t xml:space="preserve"> {{field-on:Bible}}</w:t>
      </w:r>
      <w:r>
        <w:t xml:space="preserve">If your enemy falls, do not rejoice over him, and in his stumble do not exult.</w:t>
      </w:r>
      <w:r>
        <w:t xml:space="preserve">{{field-off:Bible}}</w:t>
      </w:r>
    </w:p>
    <w:p>
      <w:r>
        <w:rPr>
          <w:sz w:val="18"/>
          <w:color w:val="777777"/>
        </w:rPr>
        <w:t xml:space="preserve">[[@Bible:Proverbs 24:18]] </w:t>
      </w:r>
      <w:r>
        <w:rPr>
          <w:b/>
        </w:rPr>
        <w:t xml:space="preserve">18 </w:t>
      </w:r>
      <w:r>
        <w:t xml:space="preserve"> {{field-on:Bible}}</w:t>
      </w:r>
      <w:r>
        <w:t xml:space="preserve">For Lord will see and it will not please him, and he will turn his wrath away from him.</w:t>
      </w:r>
      <w:r>
        <w:t xml:space="preserve">{{field-off:Bible}}</w:t>
      </w:r>
    </w:p>
    <w:p>
      <w:r>
        <w:rPr>
          <w:sz w:val="18"/>
          <w:color w:val="777777"/>
        </w:rPr>
        <w:t xml:space="preserve">[[@Bible:Proverbs 24:19]] </w:t>
      </w:r>
      <w:r>
        <w:rPr>
          <w:b/>
        </w:rPr>
        <w:t xml:space="preserve">19 </w:t>
      </w:r>
      <w:r>
        <w:t xml:space="preserve"> {{field-on:Bible}}</w:t>
      </w:r>
      <w:r>
        <w:t xml:space="preserve">Do not rejoice over evildoers, nor envy sinners.</w:t>
      </w:r>
      <w:r>
        <w:t xml:space="preserve">{{field-off:Bible}}</w:t>
      </w:r>
    </w:p>
    <w:p>
      <w:r>
        <w:rPr>
          <w:sz w:val="18"/>
          <w:color w:val="777777"/>
        </w:rPr>
        <w:t xml:space="preserve">[[@Bible:Proverbs 24:20]] </w:t>
      </w:r>
      <w:r>
        <w:rPr>
          <w:b/>
        </w:rPr>
        <w:t xml:space="preserve">20 </w:t>
      </w:r>
      <w:r>
        <w:t xml:space="preserve"> {{field-on:Bible}}</w:t>
      </w:r>
      <w:r>
        <w:t xml:space="preserve">For no offspring will come to evil men, and lamp of ungodly will be quenched.</w:t>
      </w:r>
      <w:r>
        <w:t xml:space="preserve">{{field-off:Bible}}</w:t>
      </w:r>
    </w:p>
    <w:p>
      <w:r>
        <w:rPr>
          <w:sz w:val="18"/>
          <w:color w:val="777777"/>
        </w:rPr>
        <w:t xml:space="preserve">[[@Bible:Proverbs 24:21]] </w:t>
      </w:r>
      <w:r>
        <w:rPr>
          <w:b/>
        </w:rPr>
        <w:t xml:space="preserve">21 </w:t>
      </w:r>
      <w:r>
        <w:t xml:space="preserve"> {{field-on:Bible}}</w:t>
      </w:r>
      <w:r>
        <w:t xml:space="preserve">Fear God, son, and king, and do not disobey either of them.</w:t>
      </w:r>
      <w:r>
        <w:rPr>
          <w:rStyle w:val="FootnoteReference"/>
        </w:rPr>
        <w:footnoteReference w:id="7519"/>
      </w:r>
      <w:r>
        <w:t xml:space="preserve">{{field-off:Bible}}</w:t>
      </w:r>
    </w:p>
    <w:p>
      <w:r>
        <w:rPr>
          <w:sz w:val="18"/>
          <w:color w:val="777777"/>
        </w:rPr>
        <w:t xml:space="preserve">[[@Bible:Proverbs 24:22]] </w:t>
      </w:r>
      <w:r>
        <w:rPr>
          <w:b/>
        </w:rPr>
        <w:t xml:space="preserve">22 </w:t>
      </w:r>
      <w:r>
        <w:t xml:space="preserve"> {{field-on:Bible}}</w:t>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r>
        <w:t xml:space="preserve">{{field-off:Bible}}</w:t>
      </w:r>
    </w:p>
    <w:p>
      <w:r>
        <w:rPr>
          <w:sz w:val="18"/>
          <w:color w:val="777777"/>
        </w:rPr>
        <w:t xml:space="preserve">[[@Bible:Proverbs 24:23]] </w:t>
      </w:r>
      <w:r>
        <w:rPr>
          <w:b/>
        </w:rPr>
        <w:t xml:space="preserve">23 </w:t>
      </w:r>
      <w:r>
        <w:t xml:space="preserve"> {{field-on:Bible}}</w:t>
      </w:r>
      <w:r>
        <w:t xml:space="preserve">These things I say to you, wise men: to acknowledge and to show partial face in judgment not good.</w:t>
      </w:r>
      <w:r>
        <w:t xml:space="preserve">{{field-off:Bible}}</w:t>
      </w:r>
    </w:p>
    <w:p>
      <w:r>
        <w:rPr>
          <w:sz w:val="18"/>
          <w:color w:val="777777"/>
        </w:rPr>
        <w:t xml:space="preserve">[[@Bible:Proverbs 24:24]] </w:t>
      </w:r>
      <w:r>
        <w:rPr>
          <w:b/>
        </w:rPr>
        <w:t xml:space="preserve">24 </w:t>
      </w:r>
      <w:r>
        <w:t xml:space="preserve"> {{field-on:Bible}}</w:t>
      </w:r>
      <w:r>
        <w:t xml:space="preserve">One saying to ungodly, "You are righteous," will be cursed by peoples and hated among nations.</w:t>
      </w:r>
      <w:r>
        <w:t xml:space="preserve">{{field-off:Bible}}</w:t>
      </w:r>
    </w:p>
    <w:p>
      <w:r>
        <w:rPr>
          <w:sz w:val="18"/>
          <w:color w:val="777777"/>
        </w:rPr>
        <w:t xml:space="preserve">[[@Bible:Proverbs 24:25]] </w:t>
      </w:r>
      <w:r>
        <w:rPr>
          <w:b/>
        </w:rPr>
        <w:t xml:space="preserve">25 </w:t>
      </w:r>
      <w:r>
        <w:t xml:space="preserve"> {{field-on:Bible}}</w:t>
      </w:r>
      <w:r>
        <w:t xml:space="preserve">But those reproving will appear better; upon them will come good blessing.</w:t>
      </w:r>
      <w:r>
        <w:t xml:space="preserve">{{field-off:Bible}}</w:t>
      </w:r>
    </w:p>
    <w:p>
      <w:r>
        <w:rPr>
          <w:sz w:val="18"/>
          <w:color w:val="777777"/>
        </w:rPr>
        <w:t xml:space="preserve">[[@Bible:Proverbs 24:26]] </w:t>
      </w:r>
      <w:r>
        <w:rPr>
          <w:b/>
        </w:rPr>
        <w:t xml:space="preserve">26 </w:t>
      </w:r>
      <w:r>
        <w:t xml:space="preserve"> {{field-on:Bible}}</w:t>
      </w:r>
      <w:r>
        <w:t xml:space="preserve">Lips will kiss one answering good words.</w:t>
      </w:r>
      <w:r>
        <w:t xml:space="preserve">{{field-off:Bible}}</w:t>
      </w:r>
    </w:p>
    <w:p>
      <w:r>
        <w:rPr>
          <w:sz w:val="18"/>
          <w:color w:val="777777"/>
        </w:rPr>
        <w:t xml:space="preserve">[[@Bible:Proverbs 24:27]] </w:t>
      </w:r>
      <w:r>
        <w:rPr>
          <w:b/>
        </w:rPr>
        <w:t xml:space="preserve">27 </w:t>
      </w:r>
      <w:r>
        <w:t xml:space="preserve"> {{field-on:Bible}}</w:t>
      </w:r>
      <w:r>
        <w:t xml:space="preserve">Prepare your works for way out, and get ready for field, and go after me, and you will rebuild your house.</w:t>
      </w:r>
      <w:r>
        <w:t xml:space="preserve">{{field-off:Bible}}</w:t>
      </w:r>
    </w:p>
    <w:p>
      <w:r>
        <w:rPr>
          <w:sz w:val="18"/>
          <w:color w:val="777777"/>
        </w:rPr>
        <w:t xml:space="preserve">[[@Bible:Proverbs 24:28]] </w:t>
      </w:r>
      <w:r>
        <w:rPr>
          <w:b/>
        </w:rPr>
        <w:t xml:space="preserve">28 </w:t>
      </w:r>
      <w:r>
        <w:t xml:space="preserve"> {{field-on:Bible}}</w:t>
      </w:r>
      <w:r>
        <w:t xml:space="preserve">Do not be false witness against your neighbor, nor widen with your lips.</w:t>
      </w:r>
      <w:r>
        <w:t xml:space="preserve">{{field-off:Bible}}</w:t>
      </w:r>
    </w:p>
    <w:p>
      <w:r>
        <w:rPr>
          <w:sz w:val="18"/>
          <w:color w:val="777777"/>
        </w:rPr>
        <w:t xml:space="preserve">[[@Bible:Proverbs 24:29]] </w:t>
      </w:r>
      <w:r>
        <w:rPr>
          <w:b/>
        </w:rPr>
        <w:t xml:space="preserve">29 </w:t>
      </w:r>
      <w:r>
        <w:t xml:space="preserve"> {{field-on:Bible}}</w:t>
      </w:r>
      <w:r>
        <w:t xml:space="preserve">Do not say, "As he treated me, so I will treat him; I will repay him what he wronged me."</w:t>
      </w:r>
      <w:r>
        <w:t xml:space="preserve">{{field-off:Bible}}</w:t>
      </w:r>
    </w:p>
    <w:p>
      <w:r>
        <w:rPr>
          <w:sz w:val="18"/>
          <w:color w:val="777777"/>
        </w:rPr>
        <w:t xml:space="preserve">[[@Bible:Proverbs 24:30]] </w:t>
      </w:r>
      <w:r>
        <w:rPr>
          <w:b/>
        </w:rPr>
        <w:t xml:space="preserve">30 </w:t>
      </w:r>
      <w:r>
        <w:t xml:space="preserve"> {{field-on:Bible}}</w:t>
      </w:r>
      <w:r>
        <w:t xml:space="preserve">Like field of foolish man and like vineyard of man lacking sense,</w:t>
      </w:r>
      <w:r>
        <w:t xml:space="preserve">{{field-off:Bible}}</w:t>
      </w:r>
    </w:p>
    <w:p>
      <w:r>
        <w:rPr>
          <w:sz w:val="18"/>
          <w:color w:val="777777"/>
        </w:rPr>
        <w:t xml:space="preserve">[[@Bible:Proverbs 24:31]] </w:t>
      </w:r>
      <w:r>
        <w:rPr>
          <w:b/>
        </w:rPr>
        <w:t xml:space="preserve">31 </w:t>
      </w:r>
      <w:r>
        <w:t xml:space="preserve"> {{field-on:Bible}}</w:t>
      </w:r>
      <w:r>
        <w:t xml:space="preserve">if you leave it, it will be made fallow and all overgrown with grass, becoming abandoned, and its stone walls torn down.</w:t>
      </w:r>
      <w:r>
        <w:rPr>
          <w:rStyle w:val="FootnoteReference"/>
        </w:rPr>
        <w:footnoteReference w:id="7520"/>
      </w:r>
      <w:r>
        <w:t xml:space="preserve">{{field-off:Bible}}</w:t>
      </w:r>
    </w:p>
    <w:p>
      <w:r>
        <w:rPr>
          <w:sz w:val="18"/>
          <w:color w:val="777777"/>
        </w:rPr>
        <w:t xml:space="preserve">[[@Bible:Proverbs 24:32]] </w:t>
      </w:r>
      <w:r>
        <w:rPr>
          <w:b/>
        </w:rPr>
        <w:t xml:space="preserve">32 </w:t>
      </w:r>
      <w:r>
        <w:t xml:space="preserve"> {{field-on:Bible}}</w:t>
      </w:r>
      <w:r>
        <w:t xml:space="preserve">Afterward I repented; I looked in order to choose discipline.</w:t>
      </w:r>
      <w:r>
        <w:t xml:space="preserve">{{field-off:Bible}}</w:t>
      </w:r>
    </w:p>
    <w:p>
      <w:r>
        <w:rPr>
          <w:sz w:val="18"/>
          <w:color w:val="777777"/>
        </w:rPr>
        <w:t xml:space="preserve">[[@Bible:Proverbs 24:33]] </w:t>
      </w:r>
      <w:r>
        <w:rPr>
          <w:b/>
        </w:rPr>
        <w:t xml:space="preserve">33 </w:t>
      </w:r>
      <w:r>
        <w:t xml:space="preserve"> {{field-on:Bible}}</w:t>
      </w:r>
      <w:r>
        <w:t xml:space="preserve">A little I slumber, a little I sleep, a little I fold hands over chest.</w:t>
      </w:r>
      <w:r>
        <w:t xml:space="preserve">{{field-off:Bible}}</w:t>
      </w:r>
    </w:p>
    <w:p>
      <w:r>
        <w:rPr>
          <w:sz w:val="18"/>
          <w:color w:val="777777"/>
        </w:rPr>
        <w:t xml:space="preserve">[[@Bible:Proverbs 24:34]] </w:t>
      </w:r>
      <w:r>
        <w:rPr>
          <w:b/>
        </w:rPr>
        <w:t xml:space="preserve">34 </w:t>
      </w:r>
      <w:r>
        <w:t xml:space="preserve"> {{field-on:Bible}}</w:t>
      </w:r>
      <w:r>
        <w:t xml:space="preserve">But if you do this, your poverty will come running before you, and your want like good runner.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[[@Bible:Proverbs 25:1]] </w:t>
      </w:r>
      <w:r>
        <w:rPr>
          <w:b/>
        </w:rPr>
        <w:t xml:space="preserve">1 </w:t>
      </w:r>
      <w:r>
        <w:t xml:space="preserve"> {{field-on:Bible}}</w:t>
      </w:r>
      <w:r>
        <w:t xml:space="preserve">These undiscriminating disciplines of Solomon</w:t>
      </w:r>
      <w:r>
        <w:rPr>
          <w:rStyle w:val="FootnoteReference"/>
        </w:rPr>
        <w:footnoteReference w:id="7521"/>
      </w:r>
      <w:r>
        <w:t xml:space="preserve">, which friends of Hezekiah king of Judah</w:t>
      </w:r>
      <w:r>
        <w:rPr>
          <w:rStyle w:val="FootnoteReference"/>
        </w:rPr>
        <w:footnoteReference w:id="7522"/>
      </w:r>
      <w:r>
        <w:t xml:space="preserve"> copied out.</w:t>
      </w:r>
      <w:r>
        <w:rPr>
          <w:rStyle w:val="FootnoteReference"/>
        </w:rPr>
        <w:footnoteReference w:id="7523"/>
      </w:r>
      <w:r>
        <w:t xml:space="preserve">{{field-off:Bible}}</w:t>
      </w:r>
    </w:p>
    <w:p>
      <w:r>
        <w:rPr>
          <w:sz w:val="18"/>
          <w:color w:val="777777"/>
        </w:rPr>
        <w:t xml:space="preserve">[[@Bible:Proverbs 25:2]] </w:t>
      </w:r>
      <w:r>
        <w:rPr>
          <w:b/>
        </w:rPr>
        <w:t xml:space="preserve">2 </w:t>
      </w:r>
      <w:r>
        <w:t xml:space="preserve"> {{field-on:Bible}}</w:t>
      </w:r>
      <w:r>
        <w:t xml:space="preserve">Glory of God hides word, but glory of king honors matters.</w:t>
      </w:r>
      <w:r>
        <w:t xml:space="preserve">{{field-off:Bible}}</w:t>
      </w:r>
    </w:p>
    <w:p>
      <w:r>
        <w:rPr>
          <w:sz w:val="18"/>
          <w:color w:val="777777"/>
        </w:rPr>
        <w:t xml:space="preserve">[[@Bible:Proverbs 25:3]] </w:t>
      </w:r>
      <w:r>
        <w:rPr>
          <w:b/>
        </w:rPr>
        <w:t xml:space="preserve">3 </w:t>
      </w:r>
      <w:r>
        <w:t xml:space="preserve"> {{field-on:Bible}}</w:t>
      </w:r>
      <w:r>
        <w:t xml:space="preserve">Heaven high, earth deep, but heart of king unsearchable.</w:t>
      </w:r>
      <w:r>
        <w:t xml:space="preserve">{{field-off:Bible}}</w:t>
      </w:r>
    </w:p>
    <w:p>
      <w:r>
        <w:rPr>
          <w:sz w:val="18"/>
          <w:color w:val="777777"/>
        </w:rPr>
        <w:t xml:space="preserve">[[@Bible:Proverbs 25:4]] </w:t>
      </w:r>
      <w:r>
        <w:rPr>
          <w:b/>
        </w:rPr>
        <w:t xml:space="preserve">4 </w:t>
      </w:r>
      <w:r>
        <w:t xml:space="preserve"> {{field-on:Bible}}</w:t>
      </w:r>
      <w:r>
        <w:t xml:space="preserve">Beat untested silver, and all of it will be cleansed pure.</w:t>
      </w:r>
      <w:r>
        <w:t xml:space="preserve">{{field-off:Bible}}</w:t>
      </w:r>
    </w:p>
    <w:p>
      <w:r>
        <w:rPr>
          <w:sz w:val="18"/>
          <w:color w:val="777777"/>
        </w:rPr>
        <w:t xml:space="preserve">[[@Bible:Proverbs 25:5]] </w:t>
      </w:r>
      <w:r>
        <w:rPr>
          <w:b/>
        </w:rPr>
        <w:t xml:space="preserve">5 </w:t>
      </w:r>
      <w:r>
        <w:t xml:space="preserve"> {{field-on:Bible}}</w:t>
      </w:r>
      <w:r>
        <w:t xml:space="preserve">Kill ungodly men from face of king, and his throne will be set right in righteousness.</w:t>
      </w:r>
      <w:r>
        <w:t xml:space="preserve">{{field-off:Bible}}</w:t>
      </w:r>
    </w:p>
    <w:p>
      <w:r>
        <w:rPr>
          <w:sz w:val="18"/>
          <w:color w:val="777777"/>
        </w:rPr>
        <w:t xml:space="preserve">[[@Bible:Proverbs 25:6]] </w:t>
      </w:r>
      <w:r>
        <w:rPr>
          <w:b/>
        </w:rPr>
        <w:t xml:space="preserve">6 </w:t>
      </w:r>
      <w:r>
        <w:t xml:space="preserve"> {{field-on:Bible}}</w:t>
      </w:r>
      <w:r>
        <w:t xml:space="preserve">Do not act boastfully before king, nor stand in places of rulers.</w:t>
      </w:r>
      <w:r>
        <w:t xml:space="preserve">{{field-off:Bible}}</w:t>
      </w:r>
    </w:p>
    <w:p>
      <w:r>
        <w:rPr>
          <w:sz w:val="18"/>
          <w:color w:val="777777"/>
        </w:rPr>
        <w:t xml:space="preserve">[[@Bible:Proverbs 25:7]] </w:t>
      </w:r>
      <w:r>
        <w:rPr>
          <w:b/>
        </w:rPr>
        <w:t xml:space="preserve">7 </w:t>
      </w:r>
      <w:r>
        <w:t xml:space="preserve"> {{field-on:Bible}}</w:t>
      </w:r>
      <w:r>
        <w:t xml:space="preserve">For better for you to be told, "Come up to me," than for you to be humbled before ruler. What your eyes saw, speak.</w:t>
      </w:r>
      <w:r>
        <w:t xml:space="preserve">{{field-off:Bible}}</w:t>
      </w:r>
    </w:p>
    <w:p>
      <w:r>
        <w:rPr>
          <w:sz w:val="18"/>
          <w:color w:val="777777"/>
        </w:rPr>
        <w:t xml:space="preserve">[[@Bible:Proverbs 25:8]] </w:t>
      </w:r>
      <w:r>
        <w:rPr>
          <w:b/>
        </w:rPr>
        <w:t xml:space="preserve">8 </w:t>
      </w:r>
      <w:r>
        <w:t xml:space="preserve"> {{field-on:Bible}}</w:t>
      </w:r>
      <w:r>
        <w:t xml:space="preserve">Do not fall into fight quickly, lest at end you regret, when your friend reproaches you.</w:t>
      </w:r>
      <w:r>
        <w:t xml:space="preserve">{{field-off:Bible}}</w:t>
      </w:r>
    </w:p>
    <w:p>
      <w:r>
        <w:rPr>
          <w:sz w:val="18"/>
          <w:color w:val="777777"/>
        </w:rPr>
        <w:t xml:space="preserve">[[@Bible:Proverbs 25:9]] </w:t>
      </w:r>
      <w:r>
        <w:rPr>
          <w:b/>
        </w:rPr>
        <w:t xml:space="preserve">9 </w:t>
      </w:r>
      <w:r>
        <w:t xml:space="preserve"> {{field-on:Bible}}</w:t>
      </w:r>
      <w:r>
        <w:t xml:space="preserve">Withdraw backward; do not despise,</w:t>
      </w:r>
      <w:r>
        <w:t xml:space="preserve">{{field-off:Bible}}</w:t>
      </w:r>
    </w:p>
    <w:p>
      <w:r>
        <w:rPr>
          <w:sz w:val="18"/>
          <w:color w:val="777777"/>
        </w:rPr>
        <w:t xml:space="preserve">[[@Bible:Proverbs 25:10]] </w:t>
      </w:r>
      <w:r>
        <w:rPr>
          <w:b/>
        </w:rPr>
        <w:t xml:space="preserve">10 </w:t>
      </w:r>
      <w:r>
        <w:t xml:space="preserve"> {{field-on:Bible}}</w:t>
      </w:r>
      <w:r>
        <w:t xml:space="preserve">lest your friend reproach you and your fight and enmity not depart, but be equal to death for you. Grace and friendship free; keep these for yourself, so that you may not become reproached, but guard your ways peaceably.</w:t>
      </w:r>
      <w:r>
        <w:t xml:space="preserve">{{field-off:Bible}}</w:t>
      </w:r>
    </w:p>
    <w:p>
      <w:r>
        <w:rPr>
          <w:sz w:val="18"/>
          <w:color w:val="777777"/>
        </w:rPr>
        <w:t xml:space="preserve">[[@Bible:Proverbs 25:11]] </w:t>
      </w:r>
      <w:r>
        <w:rPr>
          <w:b/>
        </w:rPr>
        <w:t xml:space="preserve">11 </w:t>
      </w:r>
      <w:r>
        <w:t xml:space="preserve"> {{field-on:Bible}}</w:t>
      </w:r>
      <w:r>
        <w:t xml:space="preserve">Golden apple in necklace of sardius, so to speak a word.</w:t>
      </w:r>
      <w:r>
        <w:t xml:space="preserve">{{field-off:Bible}}</w:t>
      </w:r>
    </w:p>
    <w:p>
      <w:r>
        <w:rPr>
          <w:sz w:val="18"/>
          <w:color w:val="777777"/>
        </w:rPr>
        <w:t xml:space="preserve">[[@Bible:Proverbs 25:12]] </w:t>
      </w:r>
      <w:r>
        <w:rPr>
          <w:b/>
        </w:rPr>
        <w:t xml:space="preserve">12 </w:t>
      </w:r>
      <w:r>
        <w:t xml:space="preserve"> {{field-on:Bible}}</w:t>
      </w:r>
      <w:r>
        <w:t xml:space="preserve">Bound in golden earring and precious sardius, wise word to listening ear.</w:t>
      </w:r>
      <w:r>
        <w:t xml:space="preserve">{{field-off:Bible}}</w:t>
      </w:r>
    </w:p>
    <w:p>
      <w:r>
        <w:rPr>
          <w:sz w:val="18"/>
          <w:color w:val="777777"/>
        </w:rPr>
        <w:t xml:space="preserve">[[@Bible:Proverbs 25:13]] </w:t>
      </w:r>
      <w:r>
        <w:rPr>
          <w:b/>
        </w:rPr>
        <w:t xml:space="preserve">13 </w:t>
      </w:r>
      <w:r>
        <w:t xml:space="preserve"> {{field-on:Bible}}</w:t>
      </w:r>
      <w:r>
        <w:t xml:space="preserve">As snowfall coming in harvest helps against heat, so faithful messenger benefits those sending him, for he benefits souls of those using him.</w:t>
      </w:r>
      <w:r>
        <w:t xml:space="preserve">{{field-off:Bible}}</w:t>
      </w:r>
    </w:p>
    <w:p>
      <w:r>
        <w:rPr>
          <w:sz w:val="18"/>
          <w:color w:val="777777"/>
        </w:rPr>
        <w:t xml:space="preserve">[[@Bible:Proverbs 25:14]] </w:t>
      </w:r>
      <w:r>
        <w:rPr>
          <w:b/>
        </w:rPr>
        <w:t xml:space="preserve">14 </w:t>
      </w:r>
      <w:r>
        <w:t xml:space="preserve"> {{field-on:Bible}}</w:t>
      </w:r>
      <w:r>
        <w:t xml:space="preserve">Like winds and clouds and most visible rains, so one boasting in false gift.</w:t>
      </w:r>
      <w:r>
        <w:t xml:space="preserve">{{field-off:Bible}}</w:t>
      </w:r>
    </w:p>
    <w:p>
      <w:r>
        <w:rPr>
          <w:sz w:val="18"/>
          <w:color w:val="777777"/>
        </w:rPr>
        <w:t xml:space="preserve">[[@Bible:Proverbs 25:15]] </w:t>
      </w:r>
      <w:r>
        <w:rPr>
          <w:b/>
        </w:rPr>
        <w:t xml:space="preserve">15 </w:t>
      </w:r>
      <w:r>
        <w:t xml:space="preserve"> {{field-on:Bible}}</w:t>
      </w:r>
      <w:r>
        <w:t xml:space="preserve">In longsuffering good-way with kings, but soft tongue breaks bones.</w:t>
      </w:r>
      <w:r>
        <w:t xml:space="preserve">{{field-off:Bible}}</w:t>
      </w:r>
    </w:p>
    <w:p>
      <w:r>
        <w:rPr>
          <w:sz w:val="18"/>
          <w:color w:val="777777"/>
        </w:rPr>
        <w:t xml:space="preserve">[[@Bible:Proverbs 25:16]] </w:t>
      </w:r>
      <w:r>
        <w:rPr>
          <w:b/>
        </w:rPr>
        <w:t xml:space="preserve">16 </w:t>
      </w:r>
      <w:r>
        <w:t xml:space="preserve"> {{field-on:Bible}}</w:t>
      </w:r>
      <w:r>
        <w:t xml:space="preserve">If you found honey, eat what is sufficient, lest being filled you vomit.</w:t>
      </w:r>
      <w:r>
        <w:t xml:space="preserve">{{field-off:Bible}}</w:t>
      </w:r>
    </w:p>
    <w:p>
      <w:r>
        <w:rPr>
          <w:sz w:val="18"/>
          <w:color w:val="777777"/>
        </w:rPr>
        <w:t xml:space="preserve">[[@Bible:Proverbs 25:17]] </w:t>
      </w:r>
      <w:r>
        <w:rPr>
          <w:b/>
        </w:rPr>
        <w:t xml:space="preserve">17 </w:t>
      </w:r>
      <w:r>
        <w:t xml:space="preserve"> {{field-on:Bible}}</w:t>
      </w:r>
      <w:r>
        <w:t xml:space="preserve">Bring your foot rarely into your friend's house, lest filled with you he hate you.</w:t>
      </w:r>
      <w:r>
        <w:t xml:space="preserve">{{field-off:Bible}}</w:t>
      </w:r>
    </w:p>
    <w:p>
      <w:r>
        <w:rPr>
          <w:sz w:val="18"/>
          <w:color w:val="777777"/>
        </w:rPr>
        <w:t xml:space="preserve">[[@Bible:Proverbs 25:18]] </w:t>
      </w:r>
      <w:r>
        <w:rPr>
          <w:b/>
        </w:rPr>
        <w:t xml:space="preserve">18 </w:t>
      </w:r>
      <w:r>
        <w:t xml:space="preserve"> {{field-on:Bible}}</w:t>
      </w:r>
      <w:r>
        <w:t xml:space="preserve">Club and sword and sharp-pointed missile, so also man testifying false witness against his friend.</w:t>
      </w:r>
      <w:r>
        <w:t xml:space="preserve">{{field-off:Bible}}</w:t>
      </w:r>
    </w:p>
    <w:p>
      <w:r>
        <w:rPr>
          <w:sz w:val="18"/>
          <w:color w:val="777777"/>
        </w:rPr>
        <w:t xml:space="preserve">[[@Bible:Proverbs 25:19]] </w:t>
      </w:r>
      <w:r>
        <w:rPr>
          <w:b/>
        </w:rPr>
        <w:t xml:space="preserve">19 </w:t>
      </w:r>
      <w:r>
        <w:t xml:space="preserve"> {{field-on:Bible}}</w:t>
      </w:r>
      <w:r>
        <w:t xml:space="preserve">Way of evil and foot of lawless man perish in evil day.</w:t>
      </w:r>
      <w:r>
        <w:t xml:space="preserve">{{field-off:Bible}}</w:t>
      </w:r>
    </w:p>
    <w:p>
      <w:r>
        <w:rPr>
          <w:sz w:val="18"/>
          <w:color w:val="777777"/>
        </w:rPr>
        <w:t xml:space="preserve">[[@Bible:Proverbs 25:20]] </w:t>
      </w:r>
      <w:r>
        <w:rPr>
          <w:b/>
        </w:rPr>
        <w:t xml:space="preserve">20 </w:t>
      </w:r>
      <w:r>
        <w:t xml:space="preserve"> {{field-on:Bible}}</w:t>
      </w:r>
      <w:r>
        <w:t xml:space="preserve">As vinegar draws what is unfitting, so suffering falling upon body grieves heart. As moth in garment and worm in wood, so grief of man harms heart.</w:t>
      </w:r>
      <w:r>
        <w:rPr>
          <w:rStyle w:val="FootnoteReference"/>
        </w:rPr>
        <w:footnoteReference w:id="7524"/>
      </w:r>
      <w:r>
        <w:t xml:space="preserve">{{field-off:Bible}}</w:t>
      </w:r>
    </w:p>
    <w:p>
      <w:r>
        <w:rPr>
          <w:sz w:val="18"/>
          <w:color w:val="777777"/>
        </w:rPr>
        <w:t xml:space="preserve">[[@Bible:Proverbs 25:21]] </w:t>
      </w:r>
      <w:r>
        <w:rPr>
          <w:b/>
        </w:rPr>
        <w:t xml:space="preserve">21 </w:t>
      </w:r>
      <w:r>
        <w:t xml:space="preserve"> {{field-on:Bible}}</w:t>
      </w:r>
      <w:r>
        <w:t xml:space="preserve">If your enemy hungers, feed him bread; if he thirsts, give him drink.</w:t>
      </w:r>
      <w:r>
        <w:t xml:space="preserve">{{field-off:Bible}}</w:t>
      </w:r>
    </w:p>
    <w:p>
      <w:r>
        <w:rPr>
          <w:sz w:val="18"/>
          <w:color w:val="777777"/>
        </w:rPr>
        <w:t xml:space="preserve">[[@Bible:Proverbs 25:22]] </w:t>
      </w:r>
      <w:r>
        <w:rPr>
          <w:b/>
        </w:rPr>
        <w:t xml:space="preserve">22 </w:t>
      </w:r>
      <w:r>
        <w:t xml:space="preserve"> {{field-on:Bible}}</w:t>
      </w:r>
      <w:r>
        <w:t xml:space="preserve">For doing this you will heap coals of fire on his head, and Lord will repay you good things.</w:t>
      </w:r>
      <w:r>
        <w:t xml:space="preserve">{{field-off:Bible}}</w:t>
      </w:r>
    </w:p>
    <w:p>
      <w:r>
        <w:rPr>
          <w:sz w:val="18"/>
          <w:color w:val="777777"/>
        </w:rPr>
        <w:t xml:space="preserve">[[@Bible:Proverbs 25:23]] </w:t>
      </w:r>
      <w:r>
        <w:rPr>
          <w:b/>
        </w:rPr>
        <w:t xml:space="preserve">23 </w:t>
      </w:r>
      <w:r>
        <w:t xml:space="preserve"> {{field-on:Bible}}</w:t>
      </w:r>
      <w:r>
        <w:t xml:space="preserve">North wind stirs clouds, but shameless face stirs tongue.</w:t>
      </w:r>
      <w:r>
        <w:t xml:space="preserve">{{field-off:Bible}}</w:t>
      </w:r>
    </w:p>
    <w:p>
      <w:r>
        <w:rPr>
          <w:sz w:val="18"/>
          <w:color w:val="777777"/>
        </w:rPr>
        <w:t xml:space="preserve">[[@Bible:Proverbs 25:24]] </w:t>
      </w:r>
      <w:r>
        <w:rPr>
          <w:b/>
        </w:rPr>
        <w:t xml:space="preserve">24 </w:t>
      </w:r>
      <w:r>
        <w:t xml:space="preserve"> {{field-on:Bible}}</w:t>
      </w:r>
      <w:r>
        <w:t xml:space="preserve">Better dwell on corner of roof than with scolding woman in common house.</w:t>
      </w:r>
      <w:r>
        <w:t xml:space="preserve">{{field-off:Bible}}</w:t>
      </w:r>
    </w:p>
    <w:p>
      <w:r>
        <w:rPr>
          <w:sz w:val="18"/>
          <w:color w:val="777777"/>
        </w:rPr>
        <w:t xml:space="preserve">[[@Bible:Proverbs 25:25]] </w:t>
      </w:r>
      <w:r>
        <w:rPr>
          <w:b/>
        </w:rPr>
        <w:t xml:space="preserve">25 </w:t>
      </w:r>
      <w:r>
        <w:t xml:space="preserve"> {{field-on:Bible}}</w:t>
      </w:r>
      <w:r>
        <w:t xml:space="preserve">As cool water pleasant to thirsty soul, so good message from far land.</w:t>
      </w:r>
      <w:r>
        <w:t xml:space="preserve">{{field-off:Bible}}</w:t>
      </w:r>
    </w:p>
    <w:p>
      <w:r>
        <w:rPr>
          <w:sz w:val="18"/>
          <w:color w:val="777777"/>
        </w:rPr>
        <w:t xml:space="preserve">[[@Bible:Proverbs 25:26]] </w:t>
      </w:r>
      <w:r>
        <w:rPr>
          <w:b/>
        </w:rPr>
        <w:t xml:space="preserve">26 </w:t>
      </w:r>
      <w:r>
        <w:t xml:space="preserve"> {{field-on:Bible}}</w:t>
      </w:r>
      <w:r>
        <w:t xml:space="preserve">As if someone should stop up spring and spoil water outlet, so it is indecent for righteous to fall before ungodly.</w:t>
      </w:r>
      <w:r>
        <w:t xml:space="preserve">{{field-off:Bible}}</w:t>
      </w:r>
    </w:p>
    <w:p>
      <w:r>
        <w:rPr>
          <w:sz w:val="18"/>
          <w:color w:val="777777"/>
        </w:rPr>
        <w:t xml:space="preserve">[[@Bible:Proverbs 25:27]] </w:t>
      </w:r>
      <w:r>
        <w:rPr>
          <w:b/>
        </w:rPr>
        <w:t xml:space="preserve">27 </w:t>
      </w:r>
      <w:r>
        <w:t xml:space="preserve"> {{field-on:Bible}}</w:t>
      </w:r>
      <w:r>
        <w:t xml:space="preserve">To eat much honey not good, but one ought to honor glorious words.</w:t>
      </w:r>
      <w:r>
        <w:t xml:space="preserve">{{field-off:Bible}}</w:t>
      </w:r>
    </w:p>
    <w:p>
      <w:r>
        <w:rPr>
          <w:sz w:val="18"/>
          <w:color w:val="777777"/>
        </w:rPr>
        <w:t xml:space="preserve">[[@Bible:Proverbs 25:28]] </w:t>
      </w:r>
      <w:r>
        <w:rPr>
          <w:b/>
        </w:rPr>
        <w:t xml:space="preserve">28 </w:t>
      </w:r>
      <w:r>
        <w:t xml:space="preserve"> {{field-on:Bible}}</w:t>
      </w:r>
      <w:r>
        <w:t xml:space="preserve">Like city whose walls thrown down and unwalled, so man who does anything without counsel.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[[@Bible:Proverbs 26:1]] </w:t>
      </w:r>
      <w:r>
        <w:rPr>
          <w:b/>
        </w:rPr>
        <w:t xml:space="preserve">1 </w:t>
      </w:r>
      <w:r>
        <w:t xml:space="preserve"> {{field-on:Bible}}</w:t>
      </w:r>
      <w:r>
        <w:t xml:space="preserve">As dew in harvest and rain in summer, so honor not for fool.</w:t>
      </w:r>
      <w:r>
        <w:t xml:space="preserve">{{field-off:Bible}}</w:t>
      </w:r>
    </w:p>
    <w:p>
      <w:r>
        <w:rPr>
          <w:sz w:val="18"/>
          <w:color w:val="777777"/>
        </w:rPr>
        <w:t xml:space="preserve">[[@Bible:Proverbs 26:2]] </w:t>
      </w:r>
      <w:r>
        <w:rPr>
          <w:b/>
        </w:rPr>
        <w:t xml:space="preserve">2 </w:t>
      </w:r>
      <w:r>
        <w:t xml:space="preserve"> {{field-on:Bible}}</w:t>
      </w:r>
      <w:r>
        <w:t xml:space="preserve">As birds fly and sparrows, so empty curse will not come upon anyone.</w:t>
      </w:r>
      <w:r>
        <w:t xml:space="preserve">{{field-off:Bible}}</w:t>
      </w:r>
    </w:p>
    <w:p>
      <w:r>
        <w:rPr>
          <w:sz w:val="18"/>
          <w:color w:val="777777"/>
        </w:rPr>
        <w:t xml:space="preserve">[[@Bible:Proverbs 26:3]] </w:t>
      </w:r>
      <w:r>
        <w:rPr>
          <w:b/>
        </w:rPr>
        <w:t xml:space="preserve">3 </w:t>
      </w:r>
      <w:r>
        <w:t xml:space="preserve"> {{field-on:Bible}}</w:t>
      </w:r>
      <w:r>
        <w:t xml:space="preserve">As whip for horse and goad for donkey, so rod for lawless nation.</w:t>
      </w:r>
      <w:r>
        <w:t xml:space="preserve">{{field-off:Bible}}</w:t>
      </w:r>
    </w:p>
    <w:p>
      <w:r>
        <w:rPr>
          <w:sz w:val="18"/>
          <w:color w:val="777777"/>
        </w:rPr>
        <w:t xml:space="preserve">[[@Bible:Proverbs 26:4]] </w:t>
      </w:r>
      <w:r>
        <w:rPr>
          <w:b/>
        </w:rPr>
        <w:t xml:space="preserve">4 </w:t>
      </w:r>
      <w:r>
        <w:t xml:space="preserve"> {{field-on:Bible}}</w:t>
      </w:r>
      <w:r>
        <w:t xml:space="preserve">Do not answer fool according to his folly, lest you become like him.</w:t>
      </w:r>
      <w:r>
        <w:t xml:space="preserve">{{field-off:Bible}}</w:t>
      </w:r>
    </w:p>
    <w:p>
      <w:r>
        <w:rPr>
          <w:sz w:val="18"/>
          <w:color w:val="777777"/>
        </w:rPr>
        <w:t xml:space="preserve">[[@Bible:Proverbs 26:5]] </w:t>
      </w:r>
      <w:r>
        <w:rPr>
          <w:b/>
        </w:rPr>
        <w:t xml:space="preserve">5 </w:t>
      </w:r>
      <w:r>
        <w:t xml:space="preserve"> {{field-on:Bible}}</w:t>
      </w:r>
      <w:r>
        <w:t xml:space="preserve">But answer fool according to his folly, lest he seem wise to himself.</w:t>
      </w:r>
      <w:r>
        <w:t xml:space="preserve">{{field-off:Bible}}</w:t>
      </w:r>
    </w:p>
    <w:p>
      <w:r>
        <w:rPr>
          <w:sz w:val="18"/>
          <w:color w:val="777777"/>
        </w:rPr>
        <w:t xml:space="preserve">[[@Bible:Proverbs 26:6]] </w:t>
      </w:r>
      <w:r>
        <w:rPr>
          <w:b/>
        </w:rPr>
        <w:t xml:space="preserve">6 </w:t>
      </w:r>
      <w:r>
        <w:t xml:space="preserve"> {{field-on:Bible}}</w:t>
      </w:r>
      <w:r>
        <w:t xml:space="preserve">From his own ways one sending word through foolish messenger makes reproach for himself.</w:t>
      </w:r>
      <w:r>
        <w:t xml:space="preserve">{{field-off:Bible}}</w:t>
      </w:r>
    </w:p>
    <w:p>
      <w:r>
        <w:rPr>
          <w:sz w:val="18"/>
          <w:color w:val="777777"/>
        </w:rPr>
        <w:t xml:space="preserve">[[@Bible:Proverbs 26:7]] </w:t>
      </w:r>
      <w:r>
        <w:rPr>
          <w:b/>
        </w:rPr>
        <w:t xml:space="preserve">7 </w:t>
      </w:r>
      <w:r>
        <w:t xml:space="preserve"> {{field-on:Bible}}</w:t>
      </w:r>
      <w:r>
        <w:t xml:space="preserve">Take away journey of legs and lawlessness from mouth of fools.</w:t>
      </w:r>
      <w:r>
        <w:t xml:space="preserve">{{field-off:Bible}}</w:t>
      </w:r>
    </w:p>
    <w:p>
      <w:r>
        <w:rPr>
          <w:sz w:val="18"/>
          <w:color w:val="777777"/>
        </w:rPr>
        <w:t xml:space="preserve">[[@Bible:Proverbs 26:8]] </w:t>
      </w:r>
      <w:r>
        <w:rPr>
          <w:b/>
        </w:rPr>
        <w:t xml:space="preserve">8 </w:t>
      </w:r>
      <w:r>
        <w:t xml:space="preserve"> {{field-on:Bible}}</w:t>
      </w:r>
      <w:r>
        <w:t xml:space="preserve">One loosening stone in sling resembles one giving glory to fool.</w:t>
      </w:r>
      <w:r>
        <w:t xml:space="preserve">{{field-off:Bible}}</w:t>
      </w:r>
    </w:p>
    <w:p>
      <w:r>
        <w:rPr>
          <w:sz w:val="18"/>
          <w:color w:val="777777"/>
        </w:rPr>
        <w:t xml:space="preserve">[[@Bible:Proverbs 26:9]] </w:t>
      </w:r>
      <w:r>
        <w:rPr>
          <w:b/>
        </w:rPr>
        <w:t xml:space="preserve">9 </w:t>
      </w:r>
      <w:r>
        <w:t xml:space="preserve"> {{field-on:Bible}}</w:t>
      </w:r>
      <w:r>
        <w:t xml:space="preserve">Thorns grow in hand of drunkard, and slavery in hand of fools.</w:t>
      </w:r>
      <w:r>
        <w:rPr>
          <w:rStyle w:val="FootnoteReference"/>
        </w:rPr>
        <w:footnoteReference w:id="7525"/>
      </w:r>
      <w:r>
        <w:t xml:space="preserve">{{field-off:Bible}}</w:t>
      </w:r>
    </w:p>
    <w:p>
      <w:r>
        <w:rPr>
          <w:sz w:val="18"/>
          <w:color w:val="777777"/>
        </w:rPr>
        <w:t xml:space="preserve">[[@Bible:Proverbs 26:10]] </w:t>
      </w:r>
      <w:r>
        <w:rPr>
          <w:b/>
        </w:rPr>
        <w:t xml:space="preserve">10 </w:t>
      </w:r>
      <w:r>
        <w:t xml:space="preserve"> {{field-on:Bible}}</w:t>
      </w:r>
      <w:r>
        <w:t xml:space="preserve">All flesh of fools is storm-tossed much, for their ecstasy is shattered.</w:t>
      </w:r>
      <w:r>
        <w:rPr>
          <w:rStyle w:val="FootnoteReference"/>
        </w:rPr>
        <w:footnoteReference w:id="7526"/>
      </w:r>
      <w:r>
        <w:t xml:space="preserve">{{field-off:Bible}}</w:t>
      </w:r>
    </w:p>
    <w:p>
      <w:r>
        <w:rPr>
          <w:sz w:val="18"/>
          <w:color w:val="777777"/>
        </w:rPr>
        <w:t xml:space="preserve">[[@Bible:Proverbs 26:11]] </w:t>
      </w:r>
      <w:r>
        <w:rPr>
          <w:b/>
        </w:rPr>
        <w:t xml:space="preserve">11 </w:t>
      </w:r>
      <w:r>
        <w:t xml:space="preserve"> {{field-on:Bible}}</w:t>
      </w:r>
      <w:r>
        <w:t xml:space="preserve">As dog when it returns to its own vomit</w:t>
      </w:r>
      <w:r>
        <w:rPr>
          <w:rStyle w:val="FootnoteReference"/>
        </w:rPr>
        <w:footnoteReference w:id="7527"/>
      </w:r>
      <w:r>
        <w:t xml:space="preserve"> and becomes hateful, so fool, turning in his own evil, returns to his own sin. There is shame bringing sin, and there is shame = glory and grace.</w:t>
      </w:r>
      <w:r>
        <w:t xml:space="preserve">{{field-off:Bible}}</w:t>
      </w:r>
    </w:p>
    <w:p>
      <w:r>
        <w:rPr>
          <w:sz w:val="18"/>
          <w:color w:val="777777"/>
        </w:rPr>
        <w:t xml:space="preserve">[[@Bible:Proverbs 26:12]] </w:t>
      </w:r>
      <w:r>
        <w:rPr>
          <w:b/>
        </w:rPr>
        <w:t xml:space="preserve">12 </w:t>
      </w:r>
      <w:r>
        <w:t xml:space="preserve"> {{field-on:Bible}}</w:t>
      </w:r>
      <w:r>
        <w:t xml:space="preserve">I saw man seeming wise to himself; yet fool had more hope than he.</w:t>
      </w:r>
      <w:r>
        <w:rPr>
          <w:rStyle w:val="FootnoteReference"/>
        </w:rPr>
        <w:footnoteReference w:id="7528"/>
      </w:r>
      <w:r>
        <w:t xml:space="preserve">{{field-off:Bible}}</w:t>
      </w:r>
    </w:p>
    <w:p>
      <w:r>
        <w:rPr>
          <w:sz w:val="18"/>
          <w:color w:val="777777"/>
        </w:rPr>
        <w:t xml:space="preserve">[[@Bible:Proverbs 26:13]] </w:t>
      </w:r>
      <w:r>
        <w:rPr>
          <w:b/>
        </w:rPr>
        <w:t xml:space="preserve">13 </w:t>
      </w:r>
      <w:r>
        <w:t xml:space="preserve"> {{field-on:Bible}}</w:t>
      </w:r>
      <w:r>
        <w:t xml:space="preserve">Sluggard says, sent into road, "Lion in roads, and murderers in squares."</w:t>
      </w:r>
      <w:r>
        <w:t xml:space="preserve">{{field-off:Bible}}</w:t>
      </w:r>
    </w:p>
    <w:p>
      <w:r>
        <w:rPr>
          <w:sz w:val="18"/>
          <w:color w:val="777777"/>
        </w:rPr>
        <w:t xml:space="preserve">[[@Bible:Proverbs 26:14]] </w:t>
      </w:r>
      <w:r>
        <w:rPr>
          <w:b/>
        </w:rPr>
        <w:t xml:space="preserve">14 </w:t>
      </w:r>
      <w:r>
        <w:t xml:space="preserve"> {{field-on:Bible}}</w:t>
      </w:r>
      <w:r>
        <w:t xml:space="preserve">As door turns on hinge, so sluggard on his bed.</w:t>
      </w:r>
      <w:r>
        <w:t xml:space="preserve">{{field-off:Bible}}</w:t>
      </w:r>
    </w:p>
    <w:p>
      <w:r>
        <w:rPr>
          <w:sz w:val="18"/>
          <w:color w:val="777777"/>
        </w:rPr>
        <w:t xml:space="preserve">[[@Bible:Proverbs 26:15]] </w:t>
      </w:r>
      <w:r>
        <w:rPr>
          <w:b/>
        </w:rPr>
        <w:t xml:space="preserve">15 </w:t>
      </w:r>
      <w:r>
        <w:t xml:space="preserve"> {{field-on:Bible}}</w:t>
      </w:r>
      <w:r>
        <w:t xml:space="preserve">Sluggard hiding his hand in bosom will not be able to bring it to mouth.</w:t>
      </w:r>
      <w:r>
        <w:t xml:space="preserve">{{field-off:Bible}}</w:t>
      </w:r>
    </w:p>
    <w:p>
      <w:r>
        <w:rPr>
          <w:sz w:val="18"/>
          <w:color w:val="777777"/>
        </w:rPr>
        <w:t xml:space="preserve">[[@Bible:Proverbs 26:16]] </w:t>
      </w:r>
      <w:r>
        <w:rPr>
          <w:b/>
        </w:rPr>
        <w:t xml:space="preserve">16 </w:t>
      </w:r>
      <w:r>
        <w:t xml:space="preserve"> {{field-on:Bible}}</w:t>
      </w:r>
      <w:r>
        <w:t xml:space="preserve">Sluggard seems wiser to himself than one bringing message back in fullness.</w:t>
      </w:r>
      <w:r>
        <w:rPr>
          <w:rStyle w:val="FootnoteReference"/>
        </w:rPr>
        <w:footnoteReference w:id="7529"/>
      </w:r>
      <w:r>
        <w:t xml:space="preserve">{{field-off:Bible}}</w:t>
      </w:r>
    </w:p>
    <w:p>
      <w:r>
        <w:rPr>
          <w:sz w:val="18"/>
          <w:color w:val="777777"/>
        </w:rPr>
        <w:t xml:space="preserve">[[@Bible:Proverbs 26:17]] </w:t>
      </w:r>
      <w:r>
        <w:rPr>
          <w:b/>
        </w:rPr>
        <w:t xml:space="preserve">17 </w:t>
      </w:r>
      <w:r>
        <w:t xml:space="preserve"> {{field-on:Bible}}</w:t>
      </w:r>
      <w:r>
        <w:t xml:space="preserve">Like one holding tail of dog, so one standing over stranger's judgment.</w:t>
      </w:r>
      <w:r>
        <w:t xml:space="preserve">{{field-off:Bible}}</w:t>
      </w:r>
    </w:p>
    <w:p>
      <w:r>
        <w:rPr>
          <w:sz w:val="18"/>
          <w:color w:val="777777"/>
        </w:rPr>
        <w:t xml:space="preserve">[[@Bible:Proverbs 26:18]] </w:t>
      </w:r>
      <w:r>
        <w:rPr>
          <w:b/>
        </w:rPr>
        <w:t xml:space="preserve">18 </w:t>
      </w:r>
      <w:r>
        <w:t xml:space="preserve"> {{field-on:Bible}}</w:t>
      </w:r>
      <w:r>
        <w:t xml:space="preserve">As those being healed throw words at men, but one answering to word first will be tripped,</w:t>
      </w:r>
      <w:r>
        <w:t xml:space="preserve">{{field-off:Bible}}</w:t>
      </w:r>
    </w:p>
    <w:p>
      <w:r>
        <w:rPr>
          <w:sz w:val="18"/>
          <w:color w:val="777777"/>
        </w:rPr>
        <w:t xml:space="preserve">[[@Bible:Proverbs 26:19]] </w:t>
      </w:r>
      <w:r>
        <w:rPr>
          <w:b/>
        </w:rPr>
        <w:t xml:space="preserve">19 </w:t>
      </w:r>
      <w:r>
        <w:t xml:space="preserve"> {{field-on:Bible}}</w:t>
      </w:r>
      <w:r>
        <w:t xml:space="preserve">so all ambushing their own friends; when seen, they say, "I acted in play."</w:t>
      </w:r>
      <w:r>
        <w:t xml:space="preserve">{{field-off:Bible}}</w:t>
      </w:r>
    </w:p>
    <w:p>
      <w:r>
        <w:rPr>
          <w:sz w:val="18"/>
          <w:color w:val="777777"/>
        </w:rPr>
        <w:t xml:space="preserve">[[@Bible:Proverbs 26:20]] </w:t>
      </w:r>
      <w:r>
        <w:rPr>
          <w:b/>
        </w:rPr>
        <w:t xml:space="preserve">20 </w:t>
      </w:r>
      <w:r>
        <w:t xml:space="preserve"> {{field-on:Bible}}</w:t>
      </w:r>
      <w:r>
        <w:t xml:space="preserve">With much wood fire flourishes, but where there is no double-tongued man, fight grows quiet.</w:t>
      </w:r>
      <w:r>
        <w:t xml:space="preserve">{{field-off:Bible}}</w:t>
      </w:r>
    </w:p>
    <w:p>
      <w:r>
        <w:rPr>
          <w:sz w:val="18"/>
          <w:color w:val="777777"/>
        </w:rPr>
        <w:t xml:space="preserve">[[@Bible:Proverbs 26:21]] </w:t>
      </w:r>
      <w:r>
        <w:rPr>
          <w:b/>
        </w:rPr>
        <w:t xml:space="preserve">21 </w:t>
      </w:r>
      <w:r>
        <w:t xml:space="preserve"> {{field-on:Bible}}</w:t>
      </w:r>
      <w:r>
        <w:t xml:space="preserve">Brazier for coals and wood for fire, and scolding man for turmoil of fight.</w:t>
      </w:r>
      <w:r>
        <w:t xml:space="preserve">{{field-off:Bible}}</w:t>
      </w:r>
    </w:p>
    <w:p>
      <w:r>
        <w:rPr>
          <w:sz w:val="18"/>
          <w:color w:val="777777"/>
        </w:rPr>
        <w:t xml:space="preserve">[[@Bible:Proverbs 26:22]] </w:t>
      </w:r>
      <w:r>
        <w:rPr>
          <w:b/>
        </w:rPr>
        <w:t xml:space="preserve">22 </w:t>
      </w:r>
      <w:r>
        <w:t xml:space="preserve"> {{field-on:Bible}}</w:t>
      </w:r>
      <w:r>
        <w:t xml:space="preserve">Words of whisperers soft, yet these strike into storerooms of inward parts.</w:t>
      </w:r>
      <w:r>
        <w:t xml:space="preserve">{{field-off:Bible}}</w:t>
      </w:r>
    </w:p>
    <w:p>
      <w:r>
        <w:rPr>
          <w:sz w:val="18"/>
          <w:color w:val="777777"/>
        </w:rPr>
        <w:t xml:space="preserve">[[@Bible:Proverbs 26:23]] </w:t>
      </w:r>
      <w:r>
        <w:rPr>
          <w:b/>
        </w:rPr>
        <w:t xml:space="preserve">23 </w:t>
      </w:r>
      <w:r>
        <w:t xml:space="preserve"> {{field-on:Bible}}</w:t>
      </w:r>
      <w:r>
        <w:t xml:space="preserve">Silver given with deceit should be considered potsherd; smooth lips cover grieving heart.</w:t>
      </w:r>
      <w:r>
        <w:rPr>
          <w:rStyle w:val="FootnoteReference"/>
        </w:rPr>
        <w:footnoteReference w:id="7530"/>
      </w:r>
      <w:r>
        <w:t xml:space="preserve">{{field-off:Bible}}</w:t>
      </w:r>
    </w:p>
    <w:p>
      <w:r>
        <w:rPr>
          <w:sz w:val="18"/>
          <w:color w:val="777777"/>
        </w:rPr>
        <w:t xml:space="preserve">[[@Bible:Proverbs 26:24]] </w:t>
      </w:r>
      <w:r>
        <w:rPr>
          <w:b/>
        </w:rPr>
        <w:t xml:space="preserve">24 </w:t>
      </w:r>
      <w:r>
        <w:t xml:space="preserve"> {{field-on:Bible}}</w:t>
      </w:r>
      <w:r>
        <w:t xml:space="preserve">With lips enemy nods agreement about everything, but in heart he devises deceits.</w:t>
      </w:r>
      <w:r>
        <w:t xml:space="preserve">{{field-off:Bible}}</w:t>
      </w:r>
    </w:p>
    <w:p>
      <w:r>
        <w:rPr>
          <w:sz w:val="18"/>
          <w:color w:val="777777"/>
        </w:rPr>
        <w:t xml:space="preserve">[[@Bible:Proverbs 26:25]] </w:t>
      </w:r>
      <w:r>
        <w:rPr>
          <w:b/>
        </w:rPr>
        <w:t xml:space="preserve">25 </w:t>
      </w:r>
      <w:r>
        <w:t xml:space="preserve"> {{field-on:Bible}}</w:t>
      </w:r>
      <w:r>
        <w:t xml:space="preserve">If enemy begs you with loud voice, do not be persuaded, for seven evils are in his soul.</w:t>
      </w:r>
      <w:r>
        <w:t xml:space="preserve">{{field-off:Bible}}</w:t>
      </w:r>
    </w:p>
    <w:p>
      <w:r>
        <w:rPr>
          <w:sz w:val="18"/>
          <w:color w:val="777777"/>
        </w:rPr>
        <w:t xml:space="preserve">[[@Bible:Proverbs 26:26]] </w:t>
      </w:r>
      <w:r>
        <w:rPr>
          <w:b/>
        </w:rPr>
        <w:t xml:space="preserve">26 </w:t>
      </w:r>
      <w:r>
        <w:t xml:space="preserve"> {{field-on:Bible}}</w:t>
      </w:r>
      <w:r>
        <w:t xml:space="preserve">One hiding enmity sets deceit together, but making his own sins plain is known in councils.</w:t>
      </w:r>
      <w:r>
        <w:t xml:space="preserve">{{field-off:Bible}}</w:t>
      </w:r>
    </w:p>
    <w:p>
      <w:r>
        <w:rPr>
          <w:sz w:val="18"/>
          <w:color w:val="777777"/>
        </w:rPr>
        <w:t xml:space="preserve">[[@Bible:Proverbs 26:27]] </w:t>
      </w:r>
      <w:r>
        <w:rPr>
          <w:b/>
        </w:rPr>
        <w:t xml:space="preserve">27 </w:t>
      </w:r>
      <w:r>
        <w:t xml:space="preserve"> {{field-on:Bible}}</w:t>
      </w:r>
      <w:r>
        <w:t xml:space="preserve">One digging pit for neighbor will fall into it, and one rolling stone rolls it on himself.</w:t>
      </w:r>
      <w:r>
        <w:t xml:space="preserve">{{field-off:Bible}}</w:t>
      </w:r>
    </w:p>
    <w:p>
      <w:r>
        <w:rPr>
          <w:sz w:val="18"/>
          <w:color w:val="777777"/>
        </w:rPr>
        <w:t xml:space="preserve">[[@Bible:Proverbs 26:28]] </w:t>
      </w:r>
      <w:r>
        <w:rPr>
          <w:b/>
        </w:rPr>
        <w:t xml:space="preserve">28 </w:t>
      </w:r>
      <w:r>
        <w:t xml:space="preserve"> {{field-on:Bible}}</w:t>
      </w:r>
      <w:r>
        <w:t xml:space="preserve">Lying tongue hates truth, and unchecked mouth makes disorders.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[[@Bible:Proverbs 27:1]] </w:t>
      </w:r>
      <w:r>
        <w:rPr>
          <w:b/>
        </w:rPr>
        <w:t xml:space="preserve">1 </w:t>
      </w:r>
      <w:r>
        <w:t xml:space="preserve"> {{field-on:Bible}}</w:t>
      </w:r>
      <w:r>
        <w:t xml:space="preserve">Do not boast about things for tomorrow, for you do not know what next day will bring forth.</w:t>
      </w:r>
      <w:r>
        <w:t xml:space="preserve">{{field-off:Bible}}</w:t>
      </w:r>
    </w:p>
    <w:p>
      <w:r>
        <w:rPr>
          <w:sz w:val="18"/>
          <w:color w:val="777777"/>
        </w:rPr>
        <w:t xml:space="preserve">[[@Bible:Proverbs 27:2]] </w:t>
      </w:r>
      <w:r>
        <w:rPr>
          <w:b/>
        </w:rPr>
        <w:t xml:space="preserve">2 </w:t>
      </w:r>
      <w:r>
        <w:t xml:space="preserve"> {{field-on:Bible}}</w:t>
      </w:r>
      <w:r>
        <w:t xml:space="preserve">Let neighbor praise you, not your own mouth; stranger, not your own lips.</w:t>
      </w:r>
      <w:r>
        <w:t xml:space="preserve">{{field-off:Bible}}</w:t>
      </w:r>
    </w:p>
    <w:p>
      <w:r>
        <w:rPr>
          <w:sz w:val="18"/>
          <w:color w:val="777777"/>
        </w:rPr>
        <w:t xml:space="preserve">[[@Bible:Proverbs 27:3]] </w:t>
      </w:r>
      <w:r>
        <w:rPr>
          <w:b/>
        </w:rPr>
        <w:t xml:space="preserve">3 </w:t>
      </w:r>
      <w:r>
        <w:t xml:space="preserve"> {{field-on:Bible}}</w:t>
      </w:r>
      <w:r>
        <w:t xml:space="preserve">Heavy stone and burdensome sand, but anger of fool heavier than both.</w:t>
      </w:r>
      <w:r>
        <w:t xml:space="preserve">{{field-off:Bible}}</w:t>
      </w:r>
    </w:p>
    <w:p>
      <w:r>
        <w:rPr>
          <w:sz w:val="18"/>
          <w:color w:val="777777"/>
        </w:rPr>
        <w:t xml:space="preserve">[[@Bible:Proverbs 27:4]] </w:t>
      </w:r>
      <w:r>
        <w:rPr>
          <w:b/>
        </w:rPr>
        <w:t xml:space="preserve">4 </w:t>
      </w:r>
      <w:r>
        <w:t xml:space="preserve"> {{field-on:Bible}}</w:t>
      </w:r>
      <w:r>
        <w:t xml:space="preserve">Pitiless wrath and sharp anger, but jealousy no one withstands.</w:t>
      </w:r>
      <w:r>
        <w:t xml:space="preserve">{{field-off:Bible}}</w:t>
      </w:r>
    </w:p>
    <w:p>
      <w:r>
        <w:rPr>
          <w:sz w:val="18"/>
          <w:color w:val="777777"/>
        </w:rPr>
        <w:t xml:space="preserve">[[@Bible:Proverbs 27:5]] </w:t>
      </w:r>
      <w:r>
        <w:rPr>
          <w:b/>
        </w:rPr>
        <w:t xml:space="preserve">5 </w:t>
      </w:r>
      <w:r>
        <w:t xml:space="preserve"> {{field-on:Bible}}</w:t>
      </w:r>
      <w:r>
        <w:t xml:space="preserve">Better revealed rebukes than hidden friendship.</w:t>
      </w:r>
      <w:r>
        <w:t xml:space="preserve">{{field-off:Bible}}</w:t>
      </w:r>
    </w:p>
    <w:p>
      <w:r>
        <w:rPr>
          <w:sz w:val="18"/>
          <w:color w:val="777777"/>
        </w:rPr>
        <w:t xml:space="preserve">[[@Bible:Proverbs 27:6]] </w:t>
      </w:r>
      <w:r>
        <w:rPr>
          <w:b/>
        </w:rPr>
        <w:t xml:space="preserve">6 </w:t>
      </w:r>
      <w:r>
        <w:t xml:space="preserve"> {{field-on:Bible}}</w:t>
      </w:r>
      <w:r>
        <w:t xml:space="preserve">Wounds of friend more trustworthy than willing kisses of enemy.</w:t>
      </w:r>
      <w:r>
        <w:t xml:space="preserve">{{field-off:Bible}}</w:t>
      </w:r>
    </w:p>
    <w:p>
      <w:r>
        <w:rPr>
          <w:sz w:val="18"/>
          <w:color w:val="777777"/>
        </w:rPr>
        <w:t xml:space="preserve">[[@Bible:Proverbs 27:7]] </w:t>
      </w:r>
      <w:r>
        <w:rPr>
          <w:b/>
        </w:rPr>
        <w:t xml:space="preserve">7 </w:t>
      </w:r>
      <w:r>
        <w:t xml:space="preserve"> {{field-on:Bible}}</w:t>
      </w:r>
      <w:r>
        <w:t xml:space="preserve">Soul in fullness mocks honeycombs, but to needy soul even bitter things seem sweet.</w:t>
      </w:r>
      <w:r>
        <w:t xml:space="preserve">{{field-off:Bible}}</w:t>
      </w:r>
    </w:p>
    <w:p>
      <w:r>
        <w:rPr>
          <w:sz w:val="18"/>
          <w:color w:val="777777"/>
        </w:rPr>
        <w:t xml:space="preserve">[[@Bible:Proverbs 27:8]] </w:t>
      </w:r>
      <w:r>
        <w:rPr>
          <w:b/>
        </w:rPr>
        <w:t xml:space="preserve">8 </w:t>
      </w:r>
      <w:r>
        <w:t xml:space="preserve"> {{field-on:Bible}}</w:t>
      </w:r>
      <w:r>
        <w:t xml:space="preserve">As when bird flies down from its own nest, so man enslaves himself when alienated from his own places.</w:t>
      </w:r>
      <w:r>
        <w:t xml:space="preserve">{{field-off:Bible}}</w:t>
      </w:r>
    </w:p>
    <w:p>
      <w:r>
        <w:rPr>
          <w:sz w:val="18"/>
          <w:color w:val="777777"/>
        </w:rPr>
        <w:t xml:space="preserve">[[@Bible:Proverbs 27:9]] </w:t>
      </w:r>
      <w:r>
        <w:rPr>
          <w:b/>
        </w:rPr>
        <w:t xml:space="preserve">9 </w:t>
      </w:r>
      <w:r>
        <w:t xml:space="preserve"> {{field-on:Bible}}</w:t>
      </w:r>
      <w:r>
        <w:t xml:space="preserve">With perfumes and wines and incense heart delights, but soul is torn apart by mishaps.</w:t>
      </w:r>
      <w:r>
        <w:rPr>
          <w:rStyle w:val="FootnoteReference"/>
        </w:rPr>
        <w:footnoteReference w:id="7531"/>
      </w:r>
      <w:r>
        <w:t xml:space="preserve">{{field-off:Bible}}</w:t>
      </w:r>
    </w:p>
    <w:p>
      <w:r>
        <w:rPr>
          <w:sz w:val="18"/>
          <w:color w:val="777777"/>
        </w:rPr>
        <w:t xml:space="preserve">[[@Bible:Proverbs 27:10]] </w:t>
      </w:r>
      <w:r>
        <w:rPr>
          <w:b/>
        </w:rPr>
        <w:t xml:space="preserve">10 </w:t>
      </w:r>
      <w:r>
        <w:t xml:space="preserve"> {{field-on:Bible}}</w:t>
      </w:r>
      <w:r>
        <w:t xml:space="preserve">Do not forsake your friend or ancestral friend, and do not enter house of your brother when unfortunate. Better nearby friend than brother dwelling far away.</w:t>
      </w:r>
      <w:r>
        <w:t xml:space="preserve">{{field-off:Bible}}</w:t>
      </w:r>
    </w:p>
    <w:p>
      <w:r>
        <w:rPr>
          <w:sz w:val="18"/>
          <w:color w:val="777777"/>
        </w:rPr>
        <w:t xml:space="preserve">[[@Bible:Proverbs 27:11]] </w:t>
      </w:r>
      <w:r>
        <w:rPr>
          <w:b/>
        </w:rPr>
        <w:t xml:space="preserve">11 </w:t>
      </w:r>
      <w:r>
        <w:t xml:space="preserve"> {{field-on:Bible}}</w:t>
      </w:r>
      <w:r>
        <w:t xml:space="preserve">Become wise, son, so that your heart may rejoice, and turn reproachful words away from yourself.</w:t>
      </w:r>
      <w:r>
        <w:t xml:space="preserve">{{field-off:Bible}}</w:t>
      </w:r>
    </w:p>
    <w:p>
      <w:r>
        <w:rPr>
          <w:sz w:val="18"/>
          <w:color w:val="777777"/>
        </w:rPr>
        <w:t xml:space="preserve">[[@Bible:Proverbs 27:12]] </w:t>
      </w:r>
      <w:r>
        <w:rPr>
          <w:b/>
        </w:rPr>
        <w:t xml:space="preserve">12 </w:t>
      </w:r>
      <w:r>
        <w:t xml:space="preserve"> {{field-on:Bible}}</w:t>
      </w:r>
      <w:r>
        <w:t xml:space="preserve">Shrewd man hid himself when evils came on; fools, coming on, will pay damage.</w:t>
      </w:r>
      <w:r>
        <w:t xml:space="preserve">{{field-off:Bible}}</w:t>
      </w:r>
    </w:p>
    <w:p>
      <w:r>
        <w:rPr>
          <w:sz w:val="18"/>
          <w:color w:val="777777"/>
        </w:rPr>
        <w:t xml:space="preserve">[[@Bible:Proverbs 27:13]] </w:t>
      </w:r>
      <w:r>
        <w:rPr>
          <w:b/>
        </w:rPr>
        <w:t xml:space="preserve">13 </w:t>
      </w:r>
      <w:r>
        <w:t xml:space="preserve"> {{field-on:Bible}}</w:t>
      </w:r>
      <w:r>
        <w:t xml:space="preserve">Take away his garment, for insolent man passed by, who destroys strangers' things.</w:t>
      </w:r>
      <w:r>
        <w:rPr>
          <w:rStyle w:val="FootnoteReference"/>
        </w:rPr>
        <w:footnoteReference w:id="7532"/>
      </w:r>
      <w:r>
        <w:t xml:space="preserve">{{field-off:Bible}}</w:t>
      </w:r>
    </w:p>
    <w:p>
      <w:r>
        <w:rPr>
          <w:sz w:val="18"/>
          <w:color w:val="777777"/>
        </w:rPr>
        <w:t xml:space="preserve">[[@Bible:Proverbs 27:14]] </w:t>
      </w:r>
      <w:r>
        <w:rPr>
          <w:b/>
        </w:rPr>
        <w:t xml:space="preserve">14 </w:t>
      </w:r>
      <w:r>
        <w:t xml:space="preserve"> {{field-on:Bible}}</w:t>
      </w:r>
      <w:r>
        <w:t xml:space="preserve">Whoever blesses friend early in morning with loud voice will seem no different from one cursing.</w:t>
      </w:r>
      <w:r>
        <w:t xml:space="preserve">{{field-off:Bible}}</w:t>
      </w:r>
    </w:p>
    <w:p>
      <w:r>
        <w:rPr>
          <w:sz w:val="18"/>
          <w:color w:val="777777"/>
        </w:rPr>
        <w:t xml:space="preserve">[[@Bible:Proverbs 27:15]] </w:t>
      </w:r>
      <w:r>
        <w:rPr>
          <w:b/>
        </w:rPr>
        <w:t xml:space="preserve">15 </w:t>
      </w:r>
      <w:r>
        <w:t xml:space="preserve"> {{field-on:Bible}}</w:t>
      </w:r>
      <w:r>
        <w:t xml:space="preserve">Drops drive man out of his house in winter day; likewise scolding woman from her own house.</w:t>
      </w:r>
      <w:r>
        <w:t xml:space="preserve">{{field-off:Bible}}</w:t>
      </w:r>
    </w:p>
    <w:p>
      <w:r>
        <w:rPr>
          <w:sz w:val="18"/>
          <w:color w:val="777777"/>
        </w:rPr>
        <w:t xml:space="preserve">[[@Bible:Proverbs 27:16]] </w:t>
      </w:r>
      <w:r>
        <w:rPr>
          <w:b/>
        </w:rPr>
        <w:t xml:space="preserve">16 </w:t>
      </w:r>
      <w:r>
        <w:t xml:space="preserve"> {{field-on:Bible}}</w:t>
      </w:r>
      <w:r>
        <w:t xml:space="preserve">North wind hard wind, yet by name is called dexterous.</w:t>
      </w:r>
      <w:r>
        <w:t xml:space="preserve">{{field-off:Bible}}</w:t>
      </w:r>
    </w:p>
    <w:p>
      <w:r>
        <w:rPr>
          <w:sz w:val="18"/>
          <w:color w:val="777777"/>
        </w:rPr>
        <w:t xml:space="preserve">[[@Bible:Proverbs 27:17]] </w:t>
      </w:r>
      <w:r>
        <w:rPr>
          <w:b/>
        </w:rPr>
        <w:t xml:space="preserve">17 </w:t>
      </w:r>
      <w:r>
        <w:t xml:space="preserve"> {{field-on:Bible}}</w:t>
      </w:r>
      <w:r>
        <w:t xml:space="preserve">Iron sharpens iron, and man sharpens face of companion.</w:t>
      </w:r>
      <w:r>
        <w:t xml:space="preserve">{{field-off:Bible}}</w:t>
      </w:r>
    </w:p>
    <w:p>
      <w:r>
        <w:rPr>
          <w:sz w:val="18"/>
          <w:color w:val="777777"/>
        </w:rPr>
        <w:t xml:space="preserve">[[@Bible:Proverbs 27:18]] </w:t>
      </w:r>
      <w:r>
        <w:rPr>
          <w:b/>
        </w:rPr>
        <w:t xml:space="preserve">18 </w:t>
      </w:r>
      <w:r>
        <w:t xml:space="preserve"> {{field-on:Bible}}</w:t>
      </w:r>
      <w:r>
        <w:t xml:space="preserve">One planting fig tree will eat its fruits, and one guarding his own master will be honored.</w:t>
      </w:r>
      <w:r>
        <w:t xml:space="preserve">{{field-off:Bible}}</w:t>
      </w:r>
    </w:p>
    <w:p>
      <w:r>
        <w:rPr>
          <w:sz w:val="18"/>
          <w:color w:val="777777"/>
        </w:rPr>
        <w:t xml:space="preserve">[[@Bible:Proverbs 27:19]] </w:t>
      </w:r>
      <w:r>
        <w:rPr>
          <w:b/>
        </w:rPr>
        <w:t xml:space="preserve">19 </w:t>
      </w:r>
      <w:r>
        <w:t xml:space="preserve"> {{field-on:Bible}}</w:t>
      </w:r>
      <w:r>
        <w:t xml:space="preserve">As faces are not alike to faces, so neither thoughts of men.</w:t>
      </w:r>
      <w:r>
        <w:t xml:space="preserve">{{field-off:Bible}}</w:t>
      </w:r>
    </w:p>
    <w:p>
      <w:r>
        <w:rPr>
          <w:sz w:val="18"/>
          <w:color w:val="777777"/>
        </w:rPr>
        <w:t xml:space="preserve">[[@Bible:Proverbs 27:20]] </w:t>
      </w:r>
      <w:r>
        <w:rPr>
          <w:b/>
        </w:rPr>
        <w:t xml:space="preserve">20 </w:t>
      </w:r>
      <w:r>
        <w:t xml:space="preserve"> {{field-on:Bible}}</w:t>
      </w:r>
      <w:r>
        <w:t xml:space="preserve">Hades and destruction are not filled up; likewise eyes of men insatiable. One fixing eye is abomination to Lord, and undisciplined men unrestrained in tongue.</w:t>
      </w:r>
      <w:r>
        <w:t xml:space="preserve">{{field-off:Bible}}</w:t>
      </w:r>
    </w:p>
    <w:p>
      <w:r>
        <w:rPr>
          <w:sz w:val="18"/>
          <w:color w:val="777777"/>
        </w:rPr>
        <w:t xml:space="preserve">[[@Bible:Proverbs 27:21]] </w:t>
      </w:r>
      <w:r>
        <w:rPr>
          <w:b/>
        </w:rPr>
        <w:t xml:space="preserve">21 </w:t>
      </w:r>
      <w:r>
        <w:t xml:space="preserve"> {{field-on:Bible}}</w:t>
      </w:r>
      <w:r>
        <w:t xml:space="preserve">Testing for silver and refining for gold, but man tested through mouth of those praising him. Heart of lawless man seeks evils, but upright heart seeks knowledge.</w:t>
      </w:r>
      <w:r>
        <w:t xml:space="preserve">{{field-off:Bible}}</w:t>
      </w:r>
    </w:p>
    <w:p>
      <w:r>
        <w:rPr>
          <w:sz w:val="18"/>
          <w:color w:val="777777"/>
        </w:rPr>
        <w:t xml:space="preserve">[[@Bible:Proverbs 27:22]] </w:t>
      </w:r>
      <w:r>
        <w:rPr>
          <w:b/>
        </w:rPr>
        <w:t xml:space="preserve">22 </w:t>
      </w:r>
      <w:r>
        <w:t xml:space="preserve"> {{field-on:Bible}}</w:t>
      </w:r>
      <w:r>
        <w:t xml:space="preserve">If you scourge fool in midst of council dishonoring him, you still will not strip away his folly.</w:t>
      </w:r>
      <w:r>
        <w:t xml:space="preserve">{{field-off:Bible}}</w:t>
      </w:r>
    </w:p>
    <w:p>
      <w:r>
        <w:rPr>
          <w:sz w:val="18"/>
          <w:color w:val="777777"/>
        </w:rPr>
        <w:t xml:space="preserve">[[@Bible:Proverbs 27:23]] </w:t>
      </w:r>
      <w:r>
        <w:rPr>
          <w:b/>
        </w:rPr>
        <w:t xml:space="preserve">23 </w:t>
      </w:r>
      <w:r>
        <w:t xml:space="preserve"> {{field-on:Bible}}</w:t>
      </w:r>
      <w:r>
        <w:t xml:space="preserve">Know well souls of your flock, and set your heart on your herds,</w:t>
      </w:r>
      <w:r>
        <w:t xml:space="preserve">{{field-off:Bible}}</w:t>
      </w:r>
    </w:p>
    <w:p>
      <w:r>
        <w:rPr>
          <w:sz w:val="18"/>
          <w:color w:val="777777"/>
        </w:rPr>
        <w:t xml:space="preserve">[[@Bible:Proverbs 27:24]] </w:t>
      </w:r>
      <w:r>
        <w:rPr>
          <w:b/>
        </w:rPr>
        <w:t xml:space="preserve">24 </w:t>
      </w:r>
      <w:r>
        <w:t xml:space="preserve"> {{field-on:Bible}}</w:t>
      </w:r>
      <w:r>
        <w:t xml:space="preserve">because strength and power not forever for man, nor does he hand down from generation to generation.</w:t>
      </w:r>
      <w:r>
        <w:t xml:space="preserve">{{field-off:Bible}}</w:t>
      </w:r>
    </w:p>
    <w:p>
      <w:r>
        <w:rPr>
          <w:sz w:val="18"/>
          <w:color w:val="777777"/>
        </w:rPr>
        <w:t xml:space="preserve">[[@Bible:Proverbs 27:25]] </w:t>
      </w:r>
      <w:r>
        <w:rPr>
          <w:b/>
        </w:rPr>
        <w:t xml:space="preserve">25 </w:t>
      </w:r>
      <w:r>
        <w:t xml:space="preserve"> {{field-on:Bible}}</w:t>
      </w:r>
      <w:r>
        <w:t xml:space="preserve">Take care of greens in field and you will cut grass, and gather mountain hay,</w:t>
      </w:r>
      <w:r>
        <w:t xml:space="preserve">{{field-off:Bible}}</w:t>
      </w:r>
    </w:p>
    <w:p>
      <w:r>
        <w:rPr>
          <w:sz w:val="18"/>
          <w:color w:val="777777"/>
        </w:rPr>
        <w:t xml:space="preserve">[[@Bible:Proverbs 27:26]] </w:t>
      </w:r>
      <w:r>
        <w:rPr>
          <w:b/>
        </w:rPr>
        <w:t xml:space="preserve">26 </w:t>
      </w:r>
      <w:r>
        <w:t xml:space="preserve"> {{field-on:Bible}}</w:t>
      </w:r>
      <w:r>
        <w:t xml:space="preserve">so that you may have sheep for clothing; honor field so that lambs may be yours.</w:t>
      </w:r>
      <w:r>
        <w:t xml:space="preserve">{{field-off:Bible}}</w:t>
      </w:r>
    </w:p>
    <w:p>
      <w:r>
        <w:rPr>
          <w:sz w:val="18"/>
          <w:color w:val="777777"/>
        </w:rPr>
        <w:t xml:space="preserve">[[@Bible:Proverbs 27:27]] </w:t>
      </w:r>
      <w:r>
        <w:rPr>
          <w:b/>
        </w:rPr>
        <w:t xml:space="preserve">27 </w:t>
      </w:r>
      <w:r>
        <w:t xml:space="preserve"> {{field-on:Bible}}</w:t>
      </w:r>
      <w:r>
        <w:t xml:space="preserve">Son, from me you have strong sayings for your life and for life of your attendants.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[[@Bible:Proverbs 28:1]] </w:t>
      </w:r>
      <w:r>
        <w:rPr>
          <w:b/>
        </w:rPr>
        <w:t xml:space="preserve">1 </w:t>
      </w:r>
      <w:r>
        <w:t xml:space="preserve"> {{field-on:Bible}}</w:t>
      </w:r>
      <w:r>
        <w:t xml:space="preserve">Ungodly flees with none pursuing, but righteous trusts like lion.</w:t>
      </w:r>
      <w:r>
        <w:t xml:space="preserve">{{field-off:Bible}}</w:t>
      </w:r>
    </w:p>
    <w:p>
      <w:r>
        <w:rPr>
          <w:sz w:val="18"/>
          <w:color w:val="777777"/>
        </w:rPr>
        <w:t xml:space="preserve">[[@Bible:Proverbs 28:2]] </w:t>
      </w:r>
      <w:r>
        <w:rPr>
          <w:b/>
        </w:rPr>
        <w:t xml:space="preserve">2 </w:t>
      </w:r>
      <w:r>
        <w:t xml:space="preserve"> {{field-on:Bible}}</w:t>
      </w:r>
      <w:r>
        <w:t xml:space="preserve">Through sins of ungodly judgments are stirred up, but shrewd man will quench them.</w:t>
      </w:r>
      <w:r>
        <w:rPr>
          <w:rStyle w:val="FootnoteReference"/>
        </w:rPr>
        <w:footnoteReference w:id="7533"/>
      </w:r>
      <w:r>
        <w:t xml:space="preserve">{{field-off:Bible}}</w:t>
      </w:r>
    </w:p>
    <w:p>
      <w:r>
        <w:rPr>
          <w:sz w:val="18"/>
          <w:color w:val="777777"/>
        </w:rPr>
        <w:t xml:space="preserve">[[@Bible:Proverbs 28:3]] </w:t>
      </w:r>
      <w:r>
        <w:rPr>
          <w:b/>
        </w:rPr>
        <w:t xml:space="preserve">3 </w:t>
      </w:r>
      <w:r>
        <w:t xml:space="preserve"> {{field-on:Bible}}</w:t>
      </w:r>
      <w:r>
        <w:t xml:space="preserve">Strong man in ungodliness slanders poor; like sweeping and useless rain.</w:t>
      </w:r>
      <w:r>
        <w:rPr>
          <w:rStyle w:val="FootnoteReference"/>
        </w:rPr>
        <w:footnoteReference w:id="7534"/>
      </w:r>
      <w:r>
        <w:t xml:space="preserve">{{field-off:Bible}}</w:t>
      </w:r>
    </w:p>
    <w:p>
      <w:r>
        <w:rPr>
          <w:sz w:val="18"/>
          <w:color w:val="777777"/>
        </w:rPr>
        <w:t xml:space="preserve">[[@Bible:Proverbs 28:4]] </w:t>
      </w:r>
      <w:r>
        <w:rPr>
          <w:b/>
        </w:rPr>
        <w:t xml:space="preserve">4 </w:t>
      </w:r>
      <w:r>
        <w:t xml:space="preserve"> {{field-on:Bible}}</w:t>
      </w:r>
      <w:r>
        <w:t xml:space="preserve">Those forsaking law praise ungodliness, but those loving law wrap wall around themselves.</w:t>
      </w:r>
      <w:r>
        <w:t xml:space="preserve">{{field-off:Bible}}</w:t>
      </w:r>
    </w:p>
    <w:p>
      <w:r>
        <w:rPr>
          <w:sz w:val="18"/>
          <w:color w:val="777777"/>
        </w:rPr>
        <w:t xml:space="preserve">[[@Bible:Proverbs 28:5]] </w:t>
      </w:r>
      <w:r>
        <w:rPr>
          <w:b/>
        </w:rPr>
        <w:t xml:space="preserve">5 </w:t>
      </w:r>
      <w:r>
        <w:t xml:space="preserve"> {{field-on:Bible}}</w:t>
      </w:r>
      <w:r>
        <w:t xml:space="preserve">Evil men will not understand judgment, but those seeking Lord will understand in everything.</w:t>
      </w:r>
      <w:r>
        <w:rPr>
          <w:rStyle w:val="FootnoteReference"/>
        </w:rPr>
        <w:footnoteReference w:id="7535"/>
      </w:r>
      <w:r>
        <w:t xml:space="preserve">{{field-off:Bible}}</w:t>
      </w:r>
    </w:p>
    <w:p>
      <w:r>
        <w:rPr>
          <w:sz w:val="18"/>
          <w:color w:val="777777"/>
        </w:rPr>
        <w:t xml:space="preserve">[[@Bible:Proverbs 28:6]] </w:t>
      </w:r>
      <w:r>
        <w:rPr>
          <w:b/>
        </w:rPr>
        <w:t xml:space="preserve">6 </w:t>
      </w:r>
      <w:r>
        <w:t xml:space="preserve"> {{field-on:Bible}}</w:t>
      </w:r>
      <w:r>
        <w:t xml:space="preserve">Better poor man walking in truth than rich liar.</w:t>
      </w:r>
      <w:r>
        <w:t xml:space="preserve">{{field-off:Bible}}</w:t>
      </w:r>
    </w:p>
    <w:p>
      <w:r>
        <w:rPr>
          <w:sz w:val="18"/>
          <w:color w:val="777777"/>
        </w:rPr>
        <w:t xml:space="preserve">[[@Bible:Proverbs 28:7]] </w:t>
      </w:r>
      <w:r>
        <w:rPr>
          <w:b/>
        </w:rPr>
        <w:t xml:space="preserve">7 </w:t>
      </w:r>
      <w:r>
        <w:t xml:space="preserve"> {{field-on:Bible}}</w:t>
      </w:r>
      <w:r>
        <w:t xml:space="preserve">Understanding son keeps law, but one shepherding prodigality dishonors father.</w:t>
      </w:r>
      <w:r>
        <w:t xml:space="preserve">{{field-off:Bible}}</w:t>
      </w:r>
    </w:p>
    <w:p>
      <w:r>
        <w:rPr>
          <w:sz w:val="18"/>
          <w:color w:val="777777"/>
        </w:rPr>
        <w:t xml:space="preserve">[[@Bible:Proverbs 28:8]] </w:t>
      </w:r>
      <w:r>
        <w:rPr>
          <w:b/>
        </w:rPr>
        <w:t xml:space="preserve">8 </w:t>
      </w:r>
      <w:r>
        <w:t xml:space="preserve"> {{field-on:Bible}}</w:t>
      </w:r>
      <w:r>
        <w:t xml:space="preserve">One multiplying wealth with interest and increase gathers it for one showing mercy to poor.</w:t>
      </w:r>
      <w:r>
        <w:t xml:space="preserve">{{field-off:Bible}}</w:t>
      </w:r>
    </w:p>
    <w:p>
      <w:r>
        <w:rPr>
          <w:sz w:val="18"/>
          <w:color w:val="777777"/>
        </w:rPr>
        <w:t xml:space="preserve">[[@Bible:Proverbs 28:9]] </w:t>
      </w:r>
      <w:r>
        <w:rPr>
          <w:b/>
        </w:rPr>
        <w:t xml:space="preserve">9 </w:t>
      </w:r>
      <w:r>
        <w:t xml:space="preserve"> {{field-on:Bible}}</w:t>
      </w:r>
      <w:r>
        <w:t xml:space="preserve">One turning his ear away from hearing law, even his prayer is abominated.</w:t>
      </w:r>
      <w:r>
        <w:rPr>
          <w:rStyle w:val="FootnoteReference"/>
        </w:rPr>
        <w:footnoteReference w:id="7536"/>
      </w:r>
      <w:r>
        <w:t xml:space="preserve">{{field-off:Bible}}</w:t>
      </w:r>
    </w:p>
    <w:p>
      <w:r>
        <w:rPr>
          <w:sz w:val="18"/>
          <w:color w:val="777777"/>
        </w:rPr>
        <w:t xml:space="preserve">[[@Bible:Proverbs 28:10]] </w:t>
      </w:r>
      <w:r>
        <w:rPr>
          <w:b/>
        </w:rPr>
        <w:t xml:space="preserve">10 </w:t>
      </w:r>
      <w:r>
        <w:t xml:space="preserve"> {{field-on:Bible}}</w:t>
      </w:r>
      <w:r>
        <w:t xml:space="preserve">One leading upright astray in evil way will himself fall into corruption; but lawless will pass by good things and not enter into them.</w:t>
      </w:r>
      <w:r>
        <w:t xml:space="preserve">{{field-off:Bible}}</w:t>
      </w:r>
    </w:p>
    <w:p>
      <w:r>
        <w:rPr>
          <w:sz w:val="18"/>
          <w:color w:val="777777"/>
        </w:rPr>
        <w:t xml:space="preserve">[[@Bible:Proverbs 28:11]] </w:t>
      </w:r>
      <w:r>
        <w:rPr>
          <w:b/>
        </w:rPr>
        <w:t xml:space="preserve">11 </w:t>
      </w:r>
      <w:r>
        <w:t xml:space="preserve"> {{field-on:Bible}}</w:t>
      </w:r>
      <w:r>
        <w:t xml:space="preserve">Rich man wise to himself, but poor understanding man will expose him.</w:t>
      </w:r>
      <w:r>
        <w:t xml:space="preserve">{{field-off:Bible}}</w:t>
      </w:r>
    </w:p>
    <w:p>
      <w:r>
        <w:rPr>
          <w:sz w:val="18"/>
          <w:color w:val="777777"/>
        </w:rPr>
        <w:t xml:space="preserve">[[@Bible:Proverbs 28:12]] </w:t>
      </w:r>
      <w:r>
        <w:rPr>
          <w:b/>
        </w:rPr>
        <w:t xml:space="preserve">12 </w:t>
      </w:r>
      <w:r>
        <w:t xml:space="preserve"> {{field-on:Bible}}</w:t>
      </w:r>
      <w:r>
        <w:t xml:space="preserve">Through help of righteous much glory comes, but in places of ungodly men are caught.</w:t>
      </w:r>
      <w:r>
        <w:t xml:space="preserve">{{field-off:Bible}}</w:t>
      </w:r>
    </w:p>
    <w:p>
      <w:r>
        <w:rPr>
          <w:sz w:val="18"/>
          <w:color w:val="777777"/>
        </w:rPr>
        <w:t xml:space="preserve">[[@Bible:Proverbs 28:13]] </w:t>
      </w:r>
      <w:r>
        <w:rPr>
          <w:b/>
        </w:rPr>
        <w:t xml:space="preserve">13 </w:t>
      </w:r>
      <w:r>
        <w:t xml:space="preserve"> {{field-on:Bible}}</w:t>
      </w:r>
      <w:r>
        <w:t xml:space="preserve">One covering his ungodliness will not prosper, but one confessing rebukes will be loved.</w:t>
      </w:r>
      <w:r>
        <w:t xml:space="preserve">{{field-off:Bible}}</w:t>
      </w:r>
    </w:p>
    <w:p>
      <w:r>
        <w:rPr>
          <w:sz w:val="18"/>
          <w:color w:val="777777"/>
        </w:rPr>
        <w:t xml:space="preserve">[[@Bible:Proverbs 28:14]] </w:t>
      </w:r>
      <w:r>
        <w:rPr>
          <w:b/>
        </w:rPr>
        <w:t xml:space="preserve">14 </w:t>
      </w:r>
      <w:r>
        <w:t xml:space="preserve"> {{field-on:Bible}}</w:t>
      </w:r>
      <w:r>
        <w:t xml:space="preserve">Blessed man who trembles always in reverence, but hardening heart will fall into evils.</w:t>
      </w:r>
      <w:r>
        <w:rPr>
          <w:rStyle w:val="FootnoteReference"/>
        </w:rPr>
        <w:footnoteReference w:id="7537"/>
      </w:r>
      <w:r>
        <w:t xml:space="preserve">{{field-off:Bible}}</w:t>
      </w:r>
    </w:p>
    <w:p>
      <w:r>
        <w:rPr>
          <w:sz w:val="18"/>
          <w:color w:val="777777"/>
        </w:rPr>
        <w:t xml:space="preserve">[[@Bible:Proverbs 28:15]] </w:t>
      </w:r>
      <w:r>
        <w:rPr>
          <w:b/>
        </w:rPr>
        <w:t xml:space="preserve">15 </w:t>
      </w:r>
      <w:r>
        <w:t xml:space="preserve"> {{field-on:Bible}}</w:t>
      </w:r>
      <w:r>
        <w:t xml:space="preserve">Hungry lion and thirsty wolf = tyrant, being poor, over needy people.</w:t>
      </w:r>
      <w:r>
        <w:t xml:space="preserve">{{field-off:Bible}}</w:t>
      </w:r>
    </w:p>
    <w:p>
      <w:r>
        <w:rPr>
          <w:sz w:val="18"/>
          <w:color w:val="777777"/>
        </w:rPr>
        <w:t xml:space="preserve">[[@Bible:Proverbs 28:16]] </w:t>
      </w:r>
      <w:r>
        <w:rPr>
          <w:b/>
        </w:rPr>
        <w:t xml:space="preserve">16 </w:t>
      </w:r>
      <w:r>
        <w:t xml:space="preserve"> {{field-on:Bible}}</w:t>
      </w:r>
      <w:r>
        <w:t xml:space="preserve">King lacking revenues = great slanderer, but one hating injustice will live long time.</w:t>
      </w:r>
      <w:r>
        <w:t xml:space="preserve">{{field-off:Bible}}</w:t>
      </w:r>
    </w:p>
    <w:p>
      <w:r>
        <w:rPr>
          <w:sz w:val="18"/>
          <w:color w:val="777777"/>
        </w:rPr>
        <w:t xml:space="preserve">[[@Bible:Proverbs 28:17]] </w:t>
      </w:r>
      <w:r>
        <w:rPr>
          <w:b/>
        </w:rPr>
        <w:t xml:space="preserve">17 </w:t>
      </w:r>
      <w:r>
        <w:t xml:space="preserve"> {{field-on:Bible}}</w:t>
      </w:r>
      <w:r>
        <w:t xml:space="preserve">One guaranteeing man guilty of murder will be fugitive and not in safety. Discipline your son and he will love you and give adornment to your soul; he will not listen to lawless nation.</w:t>
      </w:r>
      <w:r>
        <w:t xml:space="preserve">{{field-off:Bible}}</w:t>
      </w:r>
    </w:p>
    <w:p>
      <w:r>
        <w:rPr>
          <w:sz w:val="18"/>
          <w:color w:val="777777"/>
        </w:rPr>
        <w:t xml:space="preserve">[[@Bible:Proverbs 28:18]] </w:t>
      </w:r>
      <w:r>
        <w:rPr>
          <w:b/>
        </w:rPr>
        <w:t xml:space="preserve">18 </w:t>
      </w:r>
      <w:r>
        <w:t xml:space="preserve"> {{field-on:Bible}}</w:t>
      </w:r>
      <w:r>
        <w:t xml:space="preserve">One walking justly is helped, but one walking in crooked ways will be entangled.</w:t>
      </w:r>
      <w:r>
        <w:rPr>
          <w:rStyle w:val="FootnoteReference"/>
        </w:rPr>
        <w:footnoteReference w:id="7538"/>
      </w:r>
      <w:r>
        <w:t xml:space="preserve">{{field-off:Bible}}</w:t>
      </w:r>
    </w:p>
    <w:p>
      <w:r>
        <w:rPr>
          <w:sz w:val="18"/>
          <w:color w:val="777777"/>
        </w:rPr>
        <w:t xml:space="preserve">[[@Bible:Proverbs 28:19]] </w:t>
      </w:r>
      <w:r>
        <w:rPr>
          <w:b/>
        </w:rPr>
        <w:t xml:space="preserve">19 </w:t>
      </w:r>
      <w:r>
        <w:t xml:space="preserve"> {{field-on:Bible}}</w:t>
      </w:r>
      <w:r>
        <w:t xml:space="preserve">One working his own land will be filled with breads, but one pursuing idleness will be filled with poverty.</w:t>
      </w:r>
      <w:r>
        <w:rPr>
          <w:rStyle w:val="FootnoteReference"/>
        </w:rPr>
        <w:footnoteReference w:id="7539"/>
      </w:r>
      <w:r>
        <w:t xml:space="preserve">{{field-off:Bible}}</w:t>
      </w:r>
    </w:p>
    <w:p>
      <w:r>
        <w:rPr>
          <w:sz w:val="18"/>
          <w:color w:val="777777"/>
        </w:rPr>
        <w:t xml:space="preserve">[[@Bible:Proverbs 28:20]] </w:t>
      </w:r>
      <w:r>
        <w:rPr>
          <w:b/>
        </w:rPr>
        <w:t xml:space="preserve">20 </w:t>
      </w:r>
      <w:r>
        <w:t xml:space="preserve"> {{field-on:Bible}}</w:t>
      </w:r>
      <w:r>
        <w:t xml:space="preserve">Faithful man will be greatly blessed, but evil man will not go unpunished.</w:t>
      </w:r>
      <w:r>
        <w:t xml:space="preserve">{{field-off:Bible}}</w:t>
      </w:r>
    </w:p>
    <w:p>
      <w:r>
        <w:rPr>
          <w:sz w:val="18"/>
          <w:color w:val="777777"/>
        </w:rPr>
        <w:t xml:space="preserve">[[@Bible:Proverbs 28:21]] </w:t>
      </w:r>
      <w:r>
        <w:rPr>
          <w:b/>
        </w:rPr>
        <w:t xml:space="preserve">21 </w:t>
      </w:r>
      <w:r>
        <w:t xml:space="preserve"> {{field-on:Bible}}</w:t>
      </w:r>
      <w:r>
        <w:t xml:space="preserve">One not respecting faces of righteous is not good; such man will be sold for morsel of bread.</w:t>
      </w:r>
      <w:r>
        <w:t xml:space="preserve">{{field-off:Bible}}</w:t>
      </w:r>
    </w:p>
    <w:p>
      <w:r>
        <w:rPr>
          <w:sz w:val="18"/>
          <w:color w:val="777777"/>
        </w:rPr>
        <w:t xml:space="preserve">[[@Bible:Proverbs 28:22]] </w:t>
      </w:r>
      <w:r>
        <w:rPr>
          <w:b/>
        </w:rPr>
        <w:t xml:space="preserve">22 </w:t>
      </w:r>
      <w:r>
        <w:t xml:space="preserve"> {{field-on:Bible}}</w:t>
      </w:r>
      <w:r>
        <w:t xml:space="preserve">Envious man hurries to become rich and does not know that merciful man will master him.</w:t>
      </w:r>
      <w:r>
        <w:t xml:space="preserve">{{field-off:Bible}}</w:t>
      </w:r>
    </w:p>
    <w:p>
      <w:r>
        <w:rPr>
          <w:sz w:val="18"/>
          <w:color w:val="777777"/>
        </w:rPr>
        <w:t xml:space="preserve">[[@Bible:Proverbs 28:23]] </w:t>
      </w:r>
      <w:r>
        <w:rPr>
          <w:b/>
        </w:rPr>
        <w:t xml:space="preserve">23 </w:t>
      </w:r>
      <w:r>
        <w:t xml:space="preserve"> {{field-on:Bible}}</w:t>
      </w:r>
      <w:r>
        <w:t xml:space="preserve">One reproving ways of man will have more favor than one flattering with tongue.</w:t>
      </w:r>
      <w:r>
        <w:t xml:space="preserve">{{field-off:Bible}}</w:t>
      </w:r>
    </w:p>
    <w:p>
      <w:r>
        <w:rPr>
          <w:sz w:val="18"/>
          <w:color w:val="777777"/>
        </w:rPr>
        <w:t xml:space="preserve">[[@Bible:Proverbs 28:24]] </w:t>
      </w:r>
      <w:r>
        <w:rPr>
          <w:b/>
        </w:rPr>
        <w:t xml:space="preserve">24 </w:t>
      </w:r>
      <w:r>
        <w:t xml:space="preserve"> {{field-on:Bible}}</w:t>
      </w:r>
      <w:r>
        <w:t xml:space="preserve">One casting away father or mother and thinking he does not sin = partner of ungodly man.</w:t>
      </w:r>
      <w:r>
        <w:t xml:space="preserve">{{field-off:Bible}}</w:t>
      </w:r>
    </w:p>
    <w:p>
      <w:r>
        <w:rPr>
          <w:sz w:val="18"/>
          <w:color w:val="777777"/>
        </w:rPr>
        <w:t xml:space="preserve">[[@Bible:Proverbs 28:25]] </w:t>
      </w:r>
      <w:r>
        <w:rPr>
          <w:b/>
        </w:rPr>
        <w:t xml:space="preserve">25 </w:t>
      </w:r>
      <w:r>
        <w:t xml:space="preserve"> {{field-on:Bible}}</w:t>
      </w:r>
      <w:r>
        <w:t xml:space="preserve">Faithless man judges vainly, but one trusting in Lord will be diligent.</w:t>
      </w:r>
      <w:r>
        <w:t xml:space="preserve">{{field-off:Bible}}</w:t>
      </w:r>
    </w:p>
    <w:p>
      <w:r>
        <w:rPr>
          <w:sz w:val="18"/>
          <w:color w:val="777777"/>
        </w:rPr>
        <w:t xml:space="preserve">[[@Bible:Proverbs 28:26]] </w:t>
      </w:r>
      <w:r>
        <w:rPr>
          <w:b/>
        </w:rPr>
        <w:t xml:space="preserve">26 </w:t>
      </w:r>
      <w:r>
        <w:t xml:space="preserve"> {{field-on:Bible}}</w:t>
      </w:r>
      <w:r>
        <w:t xml:space="preserve">One trusting in bold heart, that man fool; but one walking in wisdom will be saved.</w:t>
      </w:r>
      <w:r>
        <w:t xml:space="preserve">{{field-off:Bible}}</w:t>
      </w:r>
    </w:p>
    <w:p>
      <w:r>
        <w:rPr>
          <w:sz w:val="18"/>
          <w:color w:val="777777"/>
        </w:rPr>
        <w:t xml:space="preserve">[[@Bible:Proverbs 28:27]] </w:t>
      </w:r>
      <w:r>
        <w:rPr>
          <w:b/>
        </w:rPr>
        <w:t xml:space="preserve">27 </w:t>
      </w:r>
      <w:r>
        <w:t xml:space="preserve"> {{field-on:Bible}}</w:t>
      </w:r>
      <w:r>
        <w:t xml:space="preserve">One giving to poor will not be in need, but one turning away his eye will be in much want.</w:t>
      </w:r>
      <w:r>
        <w:t xml:space="preserve">{{field-off:Bible}}</w:t>
      </w:r>
    </w:p>
    <w:p>
      <w:r>
        <w:rPr>
          <w:sz w:val="18"/>
          <w:color w:val="777777"/>
        </w:rPr>
        <w:t xml:space="preserve">[[@Bible:Proverbs 28:28]] </w:t>
      </w:r>
      <w:r>
        <w:rPr>
          <w:b/>
        </w:rPr>
        <w:t xml:space="preserve">28 </w:t>
      </w:r>
      <w:r>
        <w:t xml:space="preserve"> {{field-on:Bible}}</w:t>
      </w:r>
      <w:r>
        <w:t xml:space="preserve">In places of ungodly righteous groan, but in their destruction righteous will multiply.</w:t>
      </w:r>
      <w:r>
        <w:rPr>
          <w:rStyle w:val="FootnoteReference"/>
        </w:rPr>
        <w:footnoteReference w:id="7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[[@Bible:Proverbs 29:1]] </w:t>
      </w:r>
      <w:r>
        <w:rPr>
          <w:b/>
        </w:rPr>
        <w:t xml:space="preserve">1 </w:t>
      </w:r>
      <w:r>
        <w:t xml:space="preserve"> {{field-on:Bible}}</w:t>
      </w:r>
      <w:r>
        <w:t xml:space="preserve">Better man rebuking stiff-necked man; for when he suddenly catches fire, there is no healing.</w:t>
      </w:r>
      <w:r>
        <w:t xml:space="preserve">{{field-off:Bible}}</w:t>
      </w:r>
    </w:p>
    <w:p>
      <w:r>
        <w:rPr>
          <w:sz w:val="18"/>
          <w:color w:val="777777"/>
        </w:rPr>
        <w:t xml:space="preserve">[[@Bible:Proverbs 29:2]] </w:t>
      </w:r>
      <w:r>
        <w:rPr>
          <w:b/>
        </w:rPr>
        <w:t xml:space="preserve">2 </w:t>
      </w:r>
      <w:r>
        <w:t xml:space="preserve"> {{field-on:Bible}}</w:t>
      </w:r>
      <w:r>
        <w:t xml:space="preserve">When righteous are praised, peoples rejoice; but when ungodly rulers rule, men groan.</w:t>
      </w:r>
      <w:r>
        <w:t xml:space="preserve">{{field-off:Bible}}</w:t>
      </w:r>
    </w:p>
    <w:p>
      <w:r>
        <w:rPr>
          <w:sz w:val="18"/>
          <w:color w:val="777777"/>
        </w:rPr>
        <w:t xml:space="preserve">[[@Bible:Proverbs 29:3]] </w:t>
      </w:r>
      <w:r>
        <w:rPr>
          <w:b/>
        </w:rPr>
        <w:t xml:space="preserve">3 </w:t>
      </w:r>
      <w:r>
        <w:t xml:space="preserve"> {{field-on:Bible}}</w:t>
      </w:r>
      <w:r>
        <w:t xml:space="preserve">When man loves wisdom, his father rejoices; but one shepherding prostitutes destroys wealth.</w:t>
      </w:r>
      <w:r>
        <w:t xml:space="preserve">{{field-off:Bible}}</w:t>
      </w:r>
    </w:p>
    <w:p>
      <w:r>
        <w:rPr>
          <w:sz w:val="18"/>
          <w:color w:val="777777"/>
        </w:rPr>
        <w:t xml:space="preserve">[[@Bible:Proverbs 29:4]] </w:t>
      </w:r>
      <w:r>
        <w:rPr>
          <w:b/>
        </w:rPr>
        <w:t xml:space="preserve">4 </w:t>
      </w:r>
      <w:r>
        <w:t xml:space="preserve"> {{field-on:Bible}}</w:t>
      </w:r>
      <w:r>
        <w:t xml:space="preserve">Righteous king raises up land, but lawless man digs it down.</w:t>
      </w:r>
      <w:r>
        <w:t xml:space="preserve">{{field-off:Bible}}</w:t>
      </w:r>
    </w:p>
    <w:p>
      <w:r>
        <w:rPr>
          <w:sz w:val="18"/>
          <w:color w:val="777777"/>
        </w:rPr>
        <w:t xml:space="preserve">[[@Bible:Proverbs 29:5]] </w:t>
      </w:r>
      <w:r>
        <w:rPr>
          <w:b/>
        </w:rPr>
        <w:t xml:space="preserve">5 </w:t>
      </w:r>
      <w:r>
        <w:t xml:space="preserve"> {{field-on:Bible}}</w:t>
      </w:r>
      <w:r>
        <w:t xml:space="preserve">One preparing net on face of his own friend wraps it around his own feet.</w:t>
      </w:r>
      <w:r>
        <w:t xml:space="preserve">{{field-off:Bible}}</w:t>
      </w:r>
    </w:p>
    <w:p>
      <w:r>
        <w:rPr>
          <w:sz w:val="18"/>
          <w:color w:val="777777"/>
        </w:rPr>
        <w:t xml:space="preserve">[[@Bible:Proverbs 29:6]] </w:t>
      </w:r>
      <w:r>
        <w:rPr>
          <w:b/>
        </w:rPr>
        <w:t xml:space="preserve">6 </w:t>
      </w:r>
      <w:r>
        <w:t xml:space="preserve"> {{field-on:Bible}}</w:t>
      </w:r>
      <w:r>
        <w:t xml:space="preserve">For sinful man great snare, but righteous will be in joy and gladness.</w:t>
      </w:r>
      <w:r>
        <w:rPr>
          <w:rStyle w:val="FootnoteReference"/>
        </w:rPr>
        <w:footnoteReference w:id="7541"/>
      </w:r>
      <w:r>
        <w:t xml:space="preserve">{{field-off:Bible}}</w:t>
      </w:r>
    </w:p>
    <w:p>
      <w:r>
        <w:rPr>
          <w:sz w:val="18"/>
          <w:color w:val="777777"/>
        </w:rPr>
        <w:t xml:space="preserve">[[@Bible:Proverbs 29:7]] </w:t>
      </w:r>
      <w:r>
        <w:rPr>
          <w:b/>
        </w:rPr>
        <w:t xml:space="preserve">7 </w:t>
      </w:r>
      <w:r>
        <w:t xml:space="preserve"> {{field-on:Bible}}</w:t>
      </w:r>
      <w:r>
        <w:t xml:space="preserve">Righteous knows how to judge poor men, but ungodly does not understand knowledge, and for poor man there is no discerning mind.</w:t>
      </w:r>
      <w:r>
        <w:t xml:space="preserve">{{field-off:Bible}}</w:t>
      </w:r>
    </w:p>
    <w:p>
      <w:r>
        <w:rPr>
          <w:sz w:val="18"/>
          <w:color w:val="777777"/>
        </w:rPr>
        <w:t xml:space="preserve">[[@Bible:Proverbs 29:8]] </w:t>
      </w:r>
      <w:r>
        <w:rPr>
          <w:b/>
        </w:rPr>
        <w:t xml:space="preserve">8 </w:t>
      </w:r>
      <w:r>
        <w:t xml:space="preserve"> {{field-on:Bible}}</w:t>
      </w:r>
      <w:r>
        <w:t xml:space="preserve">Lawless men set city on fire, but wise men turned wrath back.</w:t>
      </w:r>
      <w:r>
        <w:t xml:space="preserve">{{field-off:Bible}}</w:t>
      </w:r>
    </w:p>
    <w:p>
      <w:r>
        <w:rPr>
          <w:sz w:val="18"/>
          <w:color w:val="777777"/>
        </w:rPr>
        <w:t xml:space="preserve">[[@Bible:Proverbs 29:9]] </w:t>
      </w:r>
      <w:r>
        <w:rPr>
          <w:b/>
        </w:rPr>
        <w:t xml:space="preserve">9 </w:t>
      </w:r>
      <w:r>
        <w:t xml:space="preserve"> {{field-on:Bible}}</w:t>
      </w:r>
      <w:r>
        <w:t xml:space="preserve">Wise man will judge nations, but base man growing angry is laughed at and does not shrink back.</w:t>
      </w:r>
      <w:r>
        <w:t xml:space="preserve">{{field-off:Bible}}</w:t>
      </w:r>
    </w:p>
    <w:p>
      <w:r>
        <w:rPr>
          <w:sz w:val="18"/>
          <w:color w:val="777777"/>
        </w:rPr>
        <w:t xml:space="preserve">[[@Bible:Proverbs 29:10]] </w:t>
      </w:r>
      <w:r>
        <w:rPr>
          <w:b/>
        </w:rPr>
        <w:t xml:space="preserve">10 </w:t>
      </w:r>
      <w:r>
        <w:t xml:space="preserve"> {{field-on:Bible}}</w:t>
      </w:r>
      <w:r>
        <w:t xml:space="preserve">Men partakers of blood hate holy man, but upright will seek his soul.</w:t>
      </w:r>
      <w:r>
        <w:t xml:space="preserve">{{field-off:Bible}}</w:t>
      </w:r>
    </w:p>
    <w:p>
      <w:r>
        <w:rPr>
          <w:sz w:val="18"/>
          <w:color w:val="777777"/>
        </w:rPr>
        <w:t xml:space="preserve">[[@Bible:Proverbs 29:11]] </w:t>
      </w:r>
      <w:r>
        <w:rPr>
          <w:b/>
        </w:rPr>
        <w:t xml:space="preserve">11 </w:t>
      </w:r>
      <w:r>
        <w:t xml:space="preserve"> {{field-on:Bible}}</w:t>
      </w:r>
      <w:r>
        <w:t xml:space="preserve">A fool lets out all his anger, but a wise man keeps it back in measure.</w:t>
      </w:r>
      <w:r>
        <w:t xml:space="preserve">{{field-off:Bible}}</w:t>
      </w:r>
    </w:p>
    <w:p>
      <w:r>
        <w:rPr>
          <w:sz w:val="18"/>
          <w:color w:val="777777"/>
        </w:rPr>
        <w:t xml:space="preserve">[[@Bible:Proverbs 29:12]] </w:t>
      </w:r>
      <w:r>
        <w:rPr>
          <w:b/>
        </w:rPr>
        <w:t xml:space="preserve">12 </w:t>
      </w:r>
      <w:r>
        <w:t xml:space="preserve"> {{field-on:Bible}}</w:t>
      </w:r>
      <w:r>
        <w:t xml:space="preserve">When a king listens to an unjust word, all who are under him are lawless.</w:t>
      </w:r>
      <w:r>
        <w:t xml:space="preserve">{{field-off:Bible}}</w:t>
      </w:r>
    </w:p>
    <w:p>
      <w:r>
        <w:rPr>
          <w:sz w:val="18"/>
          <w:color w:val="777777"/>
        </w:rPr>
        <w:t xml:space="preserve">[[@Bible:Proverbs 29:13]] </w:t>
      </w:r>
      <w:r>
        <w:rPr>
          <w:b/>
        </w:rPr>
        <w:t xml:space="preserve">13 </w:t>
      </w:r>
      <w:r>
        <w:t xml:space="preserve"> {{field-on:Bible}}</w:t>
      </w:r>
      <w:r>
        <w:t xml:space="preserve">When lender and debtor meet one another, the Lord oversees both.</w:t>
      </w:r>
      <w:r>
        <w:t xml:space="preserve">{{field-off:Bible}}</w:t>
      </w:r>
    </w:p>
    <w:p>
      <w:r>
        <w:rPr>
          <w:sz w:val="18"/>
          <w:color w:val="777777"/>
        </w:rPr>
        <w:t xml:space="preserve">[[@Bible:Proverbs 29:14]] </w:t>
      </w:r>
      <w:r>
        <w:rPr>
          <w:b/>
        </w:rPr>
        <w:t xml:space="preserve">14 </w:t>
      </w:r>
      <w:r>
        <w:t xml:space="preserve"> {{field-on:Bible}}</w:t>
      </w:r>
      <w:r>
        <w:t xml:space="preserve">When a king judges poor men in truth, his throne will be established as a testimony.</w:t>
      </w:r>
      <w:r>
        <w:rPr>
          <w:rStyle w:val="FootnoteReference"/>
        </w:rPr>
        <w:footnoteReference w:id="7542"/>
      </w:r>
      <w:r>
        <w:t xml:space="preserve">{{field-off:Bible}}</w:t>
      </w:r>
    </w:p>
    <w:p>
      <w:r>
        <w:rPr>
          <w:sz w:val="18"/>
          <w:color w:val="777777"/>
        </w:rPr>
        <w:t xml:space="preserve">[[@Bible:Proverbs 29:15]] </w:t>
      </w:r>
      <w:r>
        <w:rPr>
          <w:b/>
        </w:rPr>
        <w:t xml:space="preserve">15 </w:t>
      </w:r>
      <w:r>
        <w:t xml:space="preserve"> {{field-on:Bible}}</w:t>
      </w:r>
      <w:r>
        <w:t xml:space="preserve">Blows and reproofs give wisdom, but a wandering child shames his parents.</w:t>
      </w:r>
      <w:r>
        <w:t xml:space="preserve">{{field-off:Bible}}</w:t>
      </w:r>
    </w:p>
    <w:p>
      <w:r>
        <w:rPr>
          <w:sz w:val="18"/>
          <w:color w:val="777777"/>
        </w:rPr>
        <w:t xml:space="preserve">[[@Bible:Proverbs 29:16]] </w:t>
      </w:r>
      <w:r>
        <w:rPr>
          <w:b/>
        </w:rPr>
        <w:t xml:space="preserve">16 </w:t>
      </w:r>
      <w:r>
        <w:t xml:space="preserve"> {{field-on:Bible}}</w:t>
      </w:r>
      <w:r>
        <w:t xml:space="preserve">When ungodly people are many, sins become many, but when they fall, righteous people are put in fear.</w:t>
      </w:r>
      <w:r>
        <w:t xml:space="preserve">{{field-off:Bible}}</w:t>
      </w:r>
    </w:p>
    <w:p>
      <w:r>
        <w:rPr>
          <w:sz w:val="18"/>
          <w:color w:val="777777"/>
        </w:rPr>
        <w:t xml:space="preserve">[[@Bible:Proverbs 29:17]] </w:t>
      </w:r>
      <w:r>
        <w:rPr>
          <w:b/>
        </w:rPr>
        <w:t xml:space="preserve">17 </w:t>
      </w:r>
      <w:r>
        <w:t xml:space="preserve"> {{field-on:Bible}}</w:t>
      </w:r>
      <w:r>
        <w:t xml:space="preserve">Discipline your son, and he will give you rest, and he will give honor to your soul.</w:t>
      </w:r>
      <w:r>
        <w:t xml:space="preserve">{{field-off:Bible}}</w:t>
      </w:r>
    </w:p>
    <w:p>
      <w:r>
        <w:rPr>
          <w:sz w:val="18"/>
          <w:color w:val="777777"/>
        </w:rPr>
        <w:t xml:space="preserve">[[@Bible:Proverbs 29:18]] </w:t>
      </w:r>
      <w:r>
        <w:rPr>
          <w:b/>
        </w:rPr>
        <w:t xml:space="preserve">18 </w:t>
      </w:r>
      <w:r>
        <w:t xml:space="preserve"> {{field-on:Bible}}</w:t>
      </w:r>
      <w:r>
        <w:t xml:space="preserve">There will by no means be an interpreter for a lawless nation, but one keeping the law is blessed.</w:t>
      </w:r>
      <w:r>
        <w:rPr>
          <w:rStyle w:val="FootnoteReference"/>
        </w:rPr>
        <w:footnoteReference w:id="7543"/>
      </w:r>
      <w:r>
        <w:t xml:space="preserve">{{field-off:Bible}}</w:t>
      </w:r>
    </w:p>
    <w:p>
      <w:r>
        <w:rPr>
          <w:sz w:val="18"/>
          <w:color w:val="777777"/>
        </w:rPr>
        <w:t xml:space="preserve">[[@Bible:Proverbs 29:19]] </w:t>
      </w:r>
      <w:r>
        <w:rPr>
          <w:b/>
        </w:rPr>
        <w:t xml:space="preserve">19 </w:t>
      </w:r>
      <w:r>
        <w:t xml:space="preserve"> {{field-on:Bible}}</w:t>
      </w:r>
      <w:r>
        <w:t xml:space="preserve">A hard servant will not be disciplined by words; for even if he understands, still he will not obey.</w:t>
      </w:r>
      <w:r>
        <w:t xml:space="preserve">{{field-off:Bible}}</w:t>
      </w:r>
    </w:p>
    <w:p>
      <w:r>
        <w:rPr>
          <w:sz w:val="18"/>
          <w:color w:val="777777"/>
        </w:rPr>
        <w:t xml:space="preserve">[[@Bible:Proverbs 29:20]] </w:t>
      </w:r>
      <w:r>
        <w:rPr>
          <w:b/>
        </w:rPr>
        <w:t xml:space="preserve">20 </w:t>
      </w:r>
      <w:r>
        <w:t xml:space="preserve"> {{field-on:Bible}}</w:t>
      </w:r>
      <w:r>
        <w:t xml:space="preserve">If you see a man swift in words, know that a fool has hope rather than he does.</w:t>
      </w:r>
      <w:r>
        <w:t xml:space="preserve">{{field-off:Bible}}</w:t>
      </w:r>
    </w:p>
    <w:p>
      <w:r>
        <w:rPr>
          <w:sz w:val="18"/>
          <w:color w:val="777777"/>
        </w:rPr>
        <w:t xml:space="preserve">[[@Bible:Proverbs 29:21]] </w:t>
      </w:r>
      <w:r>
        <w:rPr>
          <w:b/>
        </w:rPr>
        <w:t xml:space="preserve">21 </w:t>
      </w:r>
      <w:r>
        <w:t xml:space="preserve"> {{field-on:Bible}}</w:t>
      </w:r>
      <w:r>
        <w:t xml:space="preserve">One who lives wantonly from childhood will be a servant, and in the end he will grieve over himself.</w:t>
      </w:r>
      <w:r>
        <w:t xml:space="preserve">{{field-off:Bible}}</w:t>
      </w:r>
    </w:p>
    <w:p>
      <w:r>
        <w:rPr>
          <w:sz w:val="18"/>
          <w:color w:val="777777"/>
        </w:rPr>
        <w:t xml:space="preserve">[[@Bible:Proverbs 29:22]] </w:t>
      </w:r>
      <w:r>
        <w:rPr>
          <w:b/>
        </w:rPr>
        <w:t xml:space="preserve">22 </w:t>
      </w:r>
      <w:r>
        <w:t xml:space="preserve"> {{field-on:Bible}}</w:t>
      </w:r>
      <w:r>
        <w:t xml:space="preserve">An angry man digs up strife, and a wrathful man digs up sin.</w:t>
      </w:r>
      <w:r>
        <w:t xml:space="preserve">{{field-off:Bible}}</w:t>
      </w:r>
    </w:p>
    <w:p>
      <w:r>
        <w:rPr>
          <w:sz w:val="18"/>
          <w:color w:val="777777"/>
        </w:rPr>
        <w:t xml:space="preserve">[[@Bible:Proverbs 29:23]] </w:t>
      </w:r>
      <w:r>
        <w:rPr>
          <w:b/>
        </w:rPr>
        <w:t xml:space="preserve">23 </w:t>
      </w:r>
      <w:r>
        <w:t xml:space="preserve"> {{field-on:Bible}}</w:t>
      </w:r>
      <w:r>
        <w:t xml:space="preserve">Arrogance humbles a man, but the Lord supports the humble-minded with glory.</w:t>
      </w:r>
      <w:r>
        <w:t xml:space="preserve">{{field-off:Bible}}</w:t>
      </w:r>
    </w:p>
    <w:p>
      <w:r>
        <w:rPr>
          <w:sz w:val="18"/>
          <w:color w:val="777777"/>
        </w:rPr>
        <w:t xml:space="preserve">[[@Bible:Proverbs 29:24]] </w:t>
      </w:r>
      <w:r>
        <w:rPr>
          <w:b/>
        </w:rPr>
        <w:t xml:space="preserve">24 </w:t>
      </w:r>
      <w:r>
        <w:t xml:space="preserve"> {{field-on:Bible}}</w:t>
      </w:r>
      <w:r>
        <w:t xml:space="preserve">One who shares with a thief hates his own soul; and if, when an oath has been set forth, those who heard do not report it,</w:t>
      </w:r>
      <w:r>
        <w:t xml:space="preserve">{{field-off:Bible}}</w:t>
      </w:r>
    </w:p>
    <w:p>
      <w:r>
        <w:rPr>
          <w:sz w:val="18"/>
          <w:color w:val="777777"/>
        </w:rPr>
        <w:t xml:space="preserve">[[@Bible:Proverbs 29:25]] </w:t>
      </w:r>
      <w:r>
        <w:rPr>
          <w:b/>
        </w:rPr>
        <w:t xml:space="preserve">25 </w:t>
      </w:r>
      <w:r>
        <w:t xml:space="preserve"> {{field-on:Bible}}</w:t>
      </w:r>
      <w:r>
        <w:t xml:space="preserve">fearing and being ashamed before men, they were tripped up; but one trusting in the Lord will rejoice. Ungodliness causes a man to stumble, but one who trusts in the Master will be saved.</w:t>
      </w:r>
      <w:r>
        <w:rPr>
          <w:rStyle w:val="FootnoteReference"/>
        </w:rPr>
        <w:footnoteReference w:id="7544"/>
      </w:r>
      <w:r>
        <w:t xml:space="preserve">{{field-off:Bible}}</w:t>
      </w:r>
    </w:p>
    <w:p>
      <w:r>
        <w:rPr>
          <w:sz w:val="18"/>
          <w:color w:val="777777"/>
        </w:rPr>
        <w:t xml:space="preserve">[[@Bible:Proverbs 29:26]] </w:t>
      </w:r>
      <w:r>
        <w:rPr>
          <w:b/>
        </w:rPr>
        <w:t xml:space="preserve">26 </w:t>
      </w:r>
      <w:r>
        <w:t xml:space="preserve"> {{field-on:Bible}}</w:t>
      </w:r>
      <w:r>
        <w:t xml:space="preserve">Many attend to the faces of leaders, but from the Lord justice comes to a man.</w:t>
      </w:r>
      <w:r>
        <w:t xml:space="preserve">{{field-off:Bible}}</w:t>
      </w:r>
    </w:p>
    <w:p>
      <w:r>
        <w:rPr>
          <w:sz w:val="18"/>
          <w:color w:val="777777"/>
        </w:rPr>
        <w:t xml:space="preserve">[[@Bible:Proverbs 29:27]] </w:t>
      </w:r>
      <w:r>
        <w:rPr>
          <w:b/>
        </w:rPr>
        <w:t xml:space="preserve">27 </w:t>
      </w:r>
      <w:r>
        <w:t xml:space="preserve"> {{field-on:Bible}}</w:t>
      </w:r>
      <w:r>
        <w:t xml:space="preserve">An unjust man is an abomination to righteous people, and a straight way is an abomination to a lawless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[[@Bible:Proverbs 30:1]] </w:t>
      </w:r>
      <w:r>
        <w:rPr>
          <w:b/>
        </w:rPr>
        <w:t xml:space="preserve">1 </w:t>
      </w:r>
      <w:r>
        <w:t xml:space="preserve"> {{field-on:Bible}}</w:t>
      </w:r>
      <w:r>
        <w:t xml:space="preserve">My words, son, fear and receive them, and repent. These says the man to those trusting in God, and I stop.</w:t>
      </w:r>
      <w:r>
        <w:t xml:space="preserve">{{field-off:Bible}}</w:t>
      </w:r>
    </w:p>
    <w:p>
      <w:r>
        <w:rPr>
          <w:sz w:val="18"/>
          <w:color w:val="777777"/>
        </w:rPr>
        <w:t xml:space="preserve">[[@Bible:Proverbs 30:2]] </w:t>
      </w:r>
      <w:r>
        <w:rPr>
          <w:b/>
        </w:rPr>
        <w:t xml:space="preserve">2 </w:t>
      </w:r>
      <w:r>
        <w:t xml:space="preserve"> {{field-on:Bible}}</w:t>
      </w:r>
      <w:r>
        <w:t xml:space="preserve">For I am most foolish of all men, and understanding of men is not in me.</w:t>
      </w:r>
      <w:r>
        <w:t xml:space="preserve">{{field-off:Bible}}</w:t>
      </w:r>
    </w:p>
    <w:p>
      <w:r>
        <w:rPr>
          <w:sz w:val="18"/>
          <w:color w:val="777777"/>
        </w:rPr>
        <w:t xml:space="preserve">[[@Bible:Proverbs 30:3]] </w:t>
      </w:r>
      <w:r>
        <w:rPr>
          <w:b/>
        </w:rPr>
        <w:t xml:space="preserve">3 </w:t>
      </w:r>
      <w:r>
        <w:t xml:space="preserve"> {{field-on:Bible}}</w:t>
      </w:r>
      <w:r>
        <w:t xml:space="preserve">But God taught me wisdom, and I knew knowledge of holy ones.</w:t>
      </w:r>
      <w:r>
        <w:t xml:space="preserve">{{field-off:Bible}}</w:t>
      </w:r>
    </w:p>
    <w:p>
      <w:r>
        <w:rPr>
          <w:sz w:val="18"/>
          <w:color w:val="777777"/>
        </w:rPr>
        <w:t xml:space="preserve">[[@Bible:Proverbs 30:4]] </w:t>
      </w:r>
      <w:r>
        <w:rPr>
          <w:b/>
        </w:rPr>
        <w:t xml:space="preserve">4 </w:t>
      </w:r>
      <w:r>
        <w:t xml:space="preserve"> {{field-on:Bible}}</w:t>
      </w:r>
      <w:r>
        <w:t xml:space="preserve">Who ascended into heaven and came down? Who gathered winds in bosom? Who wrapped water in garment? Who held all ends of earth? What name to him, or what name to his children, so that you may know?</w:t>
      </w:r>
      <w:r>
        <w:t xml:space="preserve">{{field-off:Bible}}</w:t>
      </w:r>
    </w:p>
    <w:p>
      <w:r>
        <w:rPr>
          <w:sz w:val="18"/>
          <w:color w:val="777777"/>
        </w:rPr>
        <w:t xml:space="preserve">[[@Bible:Proverbs 30:5]] </w:t>
      </w:r>
      <w:r>
        <w:rPr>
          <w:b/>
        </w:rPr>
        <w:t xml:space="preserve">5 </w:t>
      </w:r>
      <w:r>
        <w:t xml:space="preserve"> {{field-on:Bible}}</w:t>
      </w:r>
      <w:r>
        <w:t xml:space="preserve">All words of God refined; and he defends those revering him.</w:t>
      </w:r>
      <w:r>
        <w:t xml:space="preserve">{{field-off:Bible}}</w:t>
      </w:r>
    </w:p>
    <w:p>
      <w:r>
        <w:rPr>
          <w:sz w:val="18"/>
          <w:color w:val="777777"/>
        </w:rPr>
        <w:t xml:space="preserve">[[@Bible:Proverbs 30:6]] </w:t>
      </w:r>
      <w:r>
        <w:rPr>
          <w:b/>
        </w:rPr>
        <w:t xml:space="preserve">6 </w:t>
      </w:r>
      <w:r>
        <w:t xml:space="preserve"> {{field-on:Bible}}</w:t>
      </w:r>
      <w:r>
        <w:t xml:space="preserve">Do not add to his words, lest he reprove you and you become liar.</w:t>
      </w:r>
      <w:r>
        <w:t xml:space="preserve">{{field-off:Bible}}</w:t>
      </w:r>
    </w:p>
    <w:p>
      <w:r>
        <w:rPr>
          <w:sz w:val="18"/>
          <w:color w:val="777777"/>
        </w:rPr>
        <w:t xml:space="preserve">[[@Bible:Proverbs 30:7]] </w:t>
      </w:r>
      <w:r>
        <w:rPr>
          <w:b/>
        </w:rPr>
        <w:t xml:space="preserve">7 </w:t>
      </w:r>
      <w:r>
        <w:t xml:space="preserve"> {{field-on:Bible}}</w:t>
      </w:r>
      <w:r>
        <w:t xml:space="preserve">Two things I ask from you; do not take grace from me before my dying:</w:t>
      </w:r>
      <w:r>
        <w:t xml:space="preserve">{{field-off:Bible}}</w:t>
      </w:r>
    </w:p>
    <w:p>
      <w:r>
        <w:rPr>
          <w:sz w:val="18"/>
          <w:color w:val="777777"/>
        </w:rPr>
        <w:t xml:space="preserve">[[@Bible:Proverbs 30:8]] </w:t>
      </w:r>
      <w:r>
        <w:rPr>
          <w:b/>
        </w:rPr>
        <w:t xml:space="preserve">8 </w:t>
      </w:r>
      <w:r>
        <w:t xml:space="preserve"> {{field-on:Bible}}</w:t>
      </w:r>
      <w:r>
        <w:t xml:space="preserve">Make vain word and lie far from me; riches and poverty do not give me, but appoint for me necessary and self-sufficient things,</w:t>
      </w:r>
      <w:r>
        <w:t xml:space="preserve">{{field-off:Bible}}</w:t>
      </w:r>
    </w:p>
    <w:p>
      <w:r>
        <w:rPr>
          <w:sz w:val="18"/>
          <w:color w:val="777777"/>
        </w:rPr>
        <w:t xml:space="preserve">[[@Bible:Proverbs 30:9]] </w:t>
      </w:r>
      <w:r>
        <w:rPr>
          <w:b/>
        </w:rPr>
        <w:t xml:space="preserve">9 </w:t>
      </w:r>
      <w:r>
        <w:t xml:space="preserve"> {{field-on:Bible}}</w:t>
      </w:r>
      <w:r>
        <w:t xml:space="preserve">lest being filled I become liar and say, "Who sees me?" Or becoming poor I steal and swear by name of God.</w:t>
      </w:r>
      <w:r>
        <w:t xml:space="preserve">{{field-off:Bible}}</w:t>
      </w:r>
    </w:p>
    <w:p>
      <w:r>
        <w:rPr>
          <w:sz w:val="18"/>
          <w:color w:val="777777"/>
        </w:rPr>
        <w:t xml:space="preserve">[[@Bible:Proverbs 30:10]] </w:t>
      </w:r>
      <w:r>
        <w:rPr>
          <w:b/>
        </w:rPr>
        <w:t xml:space="preserve">10 </w:t>
      </w:r>
      <w:r>
        <w:t xml:space="preserve"> {{field-on:Bible}}</w:t>
      </w:r>
      <w:r>
        <w:t xml:space="preserve">Do not hand servant over into hands of master, lest he curse you and you vanish.</w:t>
      </w:r>
      <w:r>
        <w:t xml:space="preserve">{{field-off:Bible}}</w:t>
      </w:r>
    </w:p>
    <w:p>
      <w:r>
        <w:rPr>
          <w:sz w:val="18"/>
          <w:color w:val="777777"/>
        </w:rPr>
        <w:t xml:space="preserve">[[@Bible:Proverbs 30:11]] </w:t>
      </w:r>
      <w:r>
        <w:rPr>
          <w:b/>
        </w:rPr>
        <w:t xml:space="preserve">11 </w:t>
      </w:r>
      <w:r>
        <w:t xml:space="preserve"> {{field-on:Bible}}</w:t>
      </w:r>
      <w:r>
        <w:t xml:space="preserve">Evil offspring curses father and does not bless mother.</w:t>
      </w:r>
      <w:r>
        <w:t xml:space="preserve">{{field-off:Bible}}</w:t>
      </w:r>
    </w:p>
    <w:p>
      <w:r>
        <w:rPr>
          <w:sz w:val="18"/>
          <w:color w:val="777777"/>
        </w:rPr>
        <w:t xml:space="preserve">[[@Bible:Proverbs 30:12]] </w:t>
      </w:r>
      <w:r>
        <w:rPr>
          <w:b/>
        </w:rPr>
        <w:t xml:space="preserve">12 </w:t>
      </w:r>
      <w:r>
        <w:t xml:space="preserve"> {{field-on:Bible}}</w:t>
      </w:r>
      <w:r>
        <w:t xml:space="preserve">Evil offspring judges itself righteous, but has not washed its own filth away.</w:t>
      </w:r>
      <w:r>
        <w:t xml:space="preserve">{{field-off:Bible}}</w:t>
      </w:r>
    </w:p>
    <w:p>
      <w:r>
        <w:rPr>
          <w:sz w:val="18"/>
          <w:color w:val="777777"/>
        </w:rPr>
        <w:t xml:space="preserve">[[@Bible:Proverbs 30:13]] </w:t>
      </w:r>
      <w:r>
        <w:rPr>
          <w:b/>
        </w:rPr>
        <w:t xml:space="preserve">13 </w:t>
      </w:r>
      <w:r>
        <w:t xml:space="preserve"> {{field-on:Bible}}</w:t>
      </w:r>
      <w:r>
        <w:t xml:space="preserve">Evil offspring has lofty eyes, and its eyelids lift themselves up.</w:t>
      </w:r>
      <w:r>
        <w:t xml:space="preserve">{{field-off:Bible}}</w:t>
      </w:r>
    </w:p>
    <w:p>
      <w:r>
        <w:rPr>
          <w:sz w:val="18"/>
          <w:color w:val="777777"/>
        </w:rPr>
        <w:t xml:space="preserve">[[@Bible:Proverbs 30:14]] </w:t>
      </w:r>
      <w:r>
        <w:rPr>
          <w:b/>
        </w:rPr>
        <w:t xml:space="preserve">14 </w:t>
      </w:r>
      <w:r>
        <w:t xml:space="preserve"> {{field-on:Bible}}</w:t>
      </w:r>
      <w:r>
        <w:t xml:space="preserve">Evil offspring has swords for teeth and grinders like knives, so as to consume humble from earth and poor among men.</w:t>
      </w:r>
      <w:r>
        <w:t xml:space="preserve">{{field-off:Bible}}</w:t>
      </w:r>
    </w:p>
    <w:p>
      <w:r>
        <w:rPr>
          <w:sz w:val="18"/>
          <w:color w:val="777777"/>
        </w:rPr>
        <w:t xml:space="preserve">[[@Bible:Proverbs 30:15]] </w:t>
      </w:r>
      <w:r>
        <w:rPr>
          <w:b/>
        </w:rPr>
        <w:t xml:space="preserve">15 </w:t>
      </w:r>
      <w:r>
        <w:t xml:space="preserve"> {{field-on:Bible}}</w:t>
      </w:r>
      <w:r>
        <w:t xml:space="preserve">Leech had three daughters dearly loved, and these three did not fill her, and fourth was not satisfied to say, "Enough."</w:t>
      </w:r>
      <w:r>
        <w:t xml:space="preserve">{{field-off:Bible}}</w:t>
      </w:r>
    </w:p>
    <w:p>
      <w:r>
        <w:rPr>
          <w:sz w:val="18"/>
          <w:color w:val="777777"/>
        </w:rPr>
        <w:t xml:space="preserve">[[@Bible:Proverbs 30:16]] </w:t>
      </w:r>
      <w:r>
        <w:rPr>
          <w:b/>
        </w:rPr>
        <w:t xml:space="preserve">16 </w:t>
      </w:r>
      <w:r>
        <w:t xml:space="preserve"> {{field-on:Bible}}</w:t>
      </w:r>
      <w:r>
        <w:t xml:space="preserve">Hades and desire of woman and Tartarus and land not filled with water, and water and fire will never say, "Enough."</w:t>
      </w:r>
      <w:r>
        <w:t xml:space="preserve">{{field-off:Bible}}</w:t>
      </w:r>
    </w:p>
    <w:p>
      <w:r>
        <w:rPr>
          <w:sz w:val="18"/>
          <w:color w:val="777777"/>
        </w:rPr>
        <w:t xml:space="preserve">[[@Bible:Proverbs 30:17]] </w:t>
      </w:r>
      <w:r>
        <w:rPr>
          <w:b/>
        </w:rPr>
        <w:t xml:space="preserve">17 </w:t>
      </w:r>
      <w:r>
        <w:t xml:space="preserve"> {{field-on:Bible}}</w:t>
      </w:r>
      <w:r>
        <w:t xml:space="preserve">Eye mocking father and dishonoring old age of mother, ravens from ravines may pluck it out and eaglets may devour it.</w:t>
      </w:r>
      <w:r>
        <w:t xml:space="preserve">{{field-off:Bible}}</w:t>
      </w:r>
    </w:p>
    <w:p>
      <w:r>
        <w:rPr>
          <w:sz w:val="18"/>
          <w:color w:val="777777"/>
        </w:rPr>
        <w:t xml:space="preserve">[[@Bible:Proverbs 30:18]] </w:t>
      </w:r>
      <w:r>
        <w:rPr>
          <w:b/>
        </w:rPr>
        <w:t xml:space="preserve">18 </w:t>
      </w:r>
      <w:r>
        <w:t xml:space="preserve"> {{field-on:Bible}}</w:t>
      </w:r>
      <w:r>
        <w:t xml:space="preserve">Three things are impossible for me to understand, and fourth I do not know:</w:t>
      </w:r>
      <w:r>
        <w:t xml:space="preserve">{{field-off:Bible}}</w:t>
      </w:r>
    </w:p>
    <w:p>
      <w:r>
        <w:rPr>
          <w:sz w:val="18"/>
          <w:color w:val="777777"/>
        </w:rPr>
        <w:t xml:space="preserve">[[@Bible:Proverbs 30:19]] </w:t>
      </w:r>
      <w:r>
        <w:rPr>
          <w:b/>
        </w:rPr>
        <w:t xml:space="preserve">19 </w:t>
      </w:r>
      <w:r>
        <w:t xml:space="preserve"> {{field-on:Bible}}</w:t>
      </w:r>
      <w:r>
        <w:t xml:space="preserve">tracks of eagle flying, and ways of serpent on rock, and paths of ship voyaging sea, and ways of man in youth.</w:t>
      </w:r>
      <w:r>
        <w:t xml:space="preserve">{{field-off:Bible}}</w:t>
      </w:r>
    </w:p>
    <w:p>
      <w:r>
        <w:rPr>
          <w:sz w:val="18"/>
          <w:color w:val="777777"/>
        </w:rPr>
        <w:t xml:space="preserve">[[@Bible:Proverbs 30:20]] </w:t>
      </w:r>
      <w:r>
        <w:rPr>
          <w:b/>
        </w:rPr>
        <w:t xml:space="preserve">20 </w:t>
      </w:r>
      <w:r>
        <w:t xml:space="preserve"> {{field-on:Bible}}</w:t>
      </w:r>
      <w:r>
        <w:t xml:space="preserve">Such way of adulterous woman: when she acts, having washed herself, she says she did nothing improper.</w:t>
      </w:r>
      <w:r>
        <w:t xml:space="preserve">{{field-off:Bible}}</w:t>
      </w:r>
    </w:p>
    <w:p>
      <w:r>
        <w:rPr>
          <w:sz w:val="18"/>
          <w:color w:val="777777"/>
        </w:rPr>
        <w:t xml:space="preserve">[[@Bible:Proverbs 30:21]] </w:t>
      </w:r>
      <w:r>
        <w:rPr>
          <w:b/>
        </w:rPr>
        <w:t xml:space="preserve">21 </w:t>
      </w:r>
      <w:r>
        <w:t xml:space="preserve"> {{field-on:Bible}}</w:t>
      </w:r>
      <w:r>
        <w:t xml:space="preserve">By three things earth is shaken, and fourth it cannot bear:</w:t>
      </w:r>
      <w:r>
        <w:t xml:space="preserve">{{field-off:Bible}}</w:t>
      </w:r>
    </w:p>
    <w:p>
      <w:r>
        <w:rPr>
          <w:sz w:val="18"/>
          <w:color w:val="777777"/>
        </w:rPr>
        <w:t xml:space="preserve">[[@Bible:Proverbs 30:22]] </w:t>
      </w:r>
      <w:r>
        <w:rPr>
          <w:b/>
        </w:rPr>
        <w:t xml:space="preserve">22 </w:t>
      </w:r>
      <w:r>
        <w:t xml:space="preserve"> {{field-on:Bible}}</w:t>
      </w:r>
      <w:r>
        <w:t xml:space="preserve">if servant reigns and fool is filled with foods,</w:t>
      </w:r>
      <w:r>
        <w:t xml:space="preserve">{{field-off:Bible}}</w:t>
      </w:r>
    </w:p>
    <w:p>
      <w:r>
        <w:rPr>
          <w:sz w:val="18"/>
          <w:color w:val="777777"/>
        </w:rPr>
        <w:t xml:space="preserve">[[@Bible:Proverbs 30:23]] </w:t>
      </w:r>
      <w:r>
        <w:rPr>
          <w:b/>
        </w:rPr>
        <w:t xml:space="preserve">23 </w:t>
      </w:r>
      <w:r>
        <w:t xml:space="preserve"> {{field-on:Bible}}</w:t>
      </w:r>
      <w:r>
        <w:t xml:space="preserve">and maidservant throws out her mistress, and hated woman happens upon good husband.</w:t>
      </w:r>
      <w:r>
        <w:t xml:space="preserve">{{field-off:Bible}}</w:t>
      </w:r>
    </w:p>
    <w:p>
      <w:r>
        <w:rPr>
          <w:sz w:val="18"/>
          <w:color w:val="777777"/>
        </w:rPr>
        <w:t xml:space="preserve">[[@Bible:Proverbs 30:24]] </w:t>
      </w:r>
      <w:r>
        <w:rPr>
          <w:b/>
        </w:rPr>
        <w:t xml:space="preserve">24 </w:t>
      </w:r>
      <w:r>
        <w:t xml:space="preserve"> {{field-on:Bible}}</w:t>
      </w:r>
      <w:r>
        <w:t xml:space="preserve">Four things on earth very little, yet wiser than wise men:</w:t>
      </w:r>
      <w:r>
        <w:t xml:space="preserve">{{field-off:Bible}}</w:t>
      </w:r>
    </w:p>
    <w:p>
      <w:r>
        <w:rPr>
          <w:sz w:val="18"/>
          <w:color w:val="777777"/>
        </w:rPr>
        <w:t xml:space="preserve">[[@Bible:Proverbs 30:25]] </w:t>
      </w:r>
      <w:r>
        <w:rPr>
          <w:b/>
        </w:rPr>
        <w:t xml:space="preserve">25 </w:t>
      </w:r>
      <w:r>
        <w:t xml:space="preserve"> {{field-on:Bible}}</w:t>
      </w:r>
      <w:r>
        <w:t xml:space="preserve">ants, though they have no strength, prepare food in summer;</w:t>
      </w:r>
      <w:r>
        <w:t xml:space="preserve">{{field-off:Bible}}</w:t>
      </w:r>
    </w:p>
    <w:p>
      <w:r>
        <w:rPr>
          <w:sz w:val="18"/>
          <w:color w:val="777777"/>
        </w:rPr>
        <w:t xml:space="preserve">[[@Bible:Proverbs 30:26]] </w:t>
      </w:r>
      <w:r>
        <w:rPr>
          <w:b/>
        </w:rPr>
        <w:t xml:space="preserve">26 </w:t>
      </w:r>
      <w:r>
        <w:t xml:space="preserve"> {{field-on:Bible}}</w:t>
      </w:r>
      <w:r>
        <w:t xml:space="preserve">and rock-badgers, nation not strong, who made houses in rocks;</w:t>
      </w:r>
      <w:r>
        <w:t xml:space="preserve">{{field-off:Bible}}</w:t>
      </w:r>
    </w:p>
    <w:p>
      <w:r>
        <w:rPr>
          <w:sz w:val="18"/>
          <w:color w:val="777777"/>
        </w:rPr>
        <w:t xml:space="preserve">[[@Bible:Proverbs 30:27]] </w:t>
      </w:r>
      <w:r>
        <w:rPr>
          <w:b/>
        </w:rPr>
        <w:t xml:space="preserve">27 </w:t>
      </w:r>
      <w:r>
        <w:t xml:space="preserve"> {{field-on:Bible}}</w:t>
      </w:r>
      <w:r>
        <w:t xml:space="preserve">locust has no king, yet marches orderly at one command;</w:t>
      </w:r>
      <w:r>
        <w:t xml:space="preserve">{{field-off:Bible}}</w:t>
      </w:r>
    </w:p>
    <w:p>
      <w:r>
        <w:rPr>
          <w:sz w:val="18"/>
          <w:color w:val="777777"/>
        </w:rPr>
        <w:t xml:space="preserve">[[@Bible:Proverbs 30:28]] </w:t>
      </w:r>
      <w:r>
        <w:rPr>
          <w:b/>
        </w:rPr>
        <w:t xml:space="preserve">28 </w:t>
      </w:r>
      <w:r>
        <w:t xml:space="preserve"> {{field-on:Bible}}</w:t>
      </w:r>
      <w:r>
        <w:t xml:space="preserve">and lizard bracing itself with hands, though vulnerable, dwells in fortresses of king.</w:t>
      </w:r>
      <w:r>
        <w:t xml:space="preserve">{{field-off:Bible}}</w:t>
      </w:r>
    </w:p>
    <w:p>
      <w:r>
        <w:rPr>
          <w:sz w:val="18"/>
          <w:color w:val="777777"/>
        </w:rPr>
        <w:t xml:space="preserve">[[@Bible:Proverbs 30:29]] </w:t>
      </w:r>
      <w:r>
        <w:rPr>
          <w:b/>
        </w:rPr>
        <w:t xml:space="preserve">29 </w:t>
      </w:r>
      <w:r>
        <w:t xml:space="preserve"> {{field-on:Bible}}</w:t>
      </w:r>
      <w:r>
        <w:t xml:space="preserve">Three things travel well, and fourth walks well:</w:t>
      </w:r>
      <w:r>
        <w:t xml:space="preserve">{{field-off:Bible}}</w:t>
      </w:r>
    </w:p>
    <w:p>
      <w:r>
        <w:rPr>
          <w:sz w:val="18"/>
          <w:color w:val="777777"/>
        </w:rPr>
        <w:t xml:space="preserve">[[@Bible:Proverbs 30:30]] </w:t>
      </w:r>
      <w:r>
        <w:rPr>
          <w:b/>
        </w:rPr>
        <w:t xml:space="preserve">30 </w:t>
      </w:r>
      <w:r>
        <w:t xml:space="preserve"> {{field-on:Bible}}</w:t>
      </w:r>
      <w:r>
        <w:t xml:space="preserve">lion's cub strongest of beasts, who does not turn back nor shrink from beast;</w:t>
      </w:r>
      <w:r>
        <w:t xml:space="preserve">{{field-off:Bible}}</w:t>
      </w:r>
    </w:p>
    <w:p>
      <w:r>
        <w:rPr>
          <w:sz w:val="18"/>
          <w:color w:val="777777"/>
        </w:rPr>
        <w:t xml:space="preserve">[[@Bible:Proverbs 30:31]] </w:t>
      </w:r>
      <w:r>
        <w:rPr>
          <w:b/>
        </w:rPr>
        <w:t xml:space="preserve">31 </w:t>
      </w:r>
      <w:r>
        <w:t xml:space="preserve"> {{field-on:Bible}}</w:t>
      </w:r>
      <w:r>
        <w:t xml:space="preserve">and rooster strutting among females, high-spirited, and goat leading flock, and king speaking publicly among nation.</w:t>
      </w:r>
      <w:r>
        <w:rPr>
          <w:rStyle w:val="FootnoteReference"/>
        </w:rPr>
        <w:footnoteReference w:id="7545"/>
      </w:r>
      <w:r>
        <w:rPr>
          <w:rStyle w:val="FootnoteReference"/>
        </w:rPr>
        <w:footnoteReference w:id="7546"/>
      </w:r>
      <w:r>
        <w:t xml:space="preserve">{{field-off:Bible}}</w:t>
      </w:r>
    </w:p>
    <w:p>
      <w:r>
        <w:rPr>
          <w:sz w:val="18"/>
          <w:color w:val="777777"/>
        </w:rPr>
        <w:t xml:space="preserve">[[@Bible:Proverbs 30:32]] </w:t>
      </w:r>
      <w:r>
        <w:rPr>
          <w:b/>
        </w:rPr>
        <w:t xml:space="preserve">32 </w:t>
      </w:r>
      <w:r>
        <w:t xml:space="preserve"> {{field-on:Bible}}</w:t>
      </w:r>
      <w:r>
        <w:t xml:space="preserve">If you push yourself forward into gladness and stretch out your hand with battle, you will be dishonored.</w:t>
      </w:r>
      <w:r>
        <w:t xml:space="preserve">{{field-off:Bible}}</w:t>
      </w:r>
    </w:p>
    <w:p>
      <w:r>
        <w:rPr>
          <w:sz w:val="18"/>
          <w:color w:val="777777"/>
        </w:rPr>
        <w:t xml:space="preserve">[[@Bible:Proverbs 30:33]] </w:t>
      </w:r>
      <w:r>
        <w:rPr>
          <w:b/>
        </w:rPr>
        <w:t xml:space="preserve">33 </w:t>
      </w:r>
      <w:r>
        <w:t xml:space="preserve"> {{field-on:Bible}}</w:t>
      </w:r>
      <w:r>
        <w:t xml:space="preserve">Milk pressed and there will be butter; if you squeeze nostrils, blood will come out; if you drag out words, judgments and fights will come out.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[[@Bible:Proverbs 31:1]] </w:t>
      </w:r>
      <w:r>
        <w:rPr>
          <w:b/>
        </w:rPr>
        <w:t xml:space="preserve">1 </w:t>
      </w:r>
      <w:r>
        <w:t xml:space="preserve"> {{field-on:Bible}}</w:t>
      </w:r>
      <w:r>
        <w:t xml:space="preserve">My words were spoken by God, oracle of king whom his mother taught.</w:t>
      </w:r>
      <w:r>
        <w:t xml:space="preserve">{{field-off:Bible}}</w:t>
      </w:r>
    </w:p>
    <w:p>
      <w:r>
        <w:rPr>
          <w:sz w:val="18"/>
          <w:color w:val="777777"/>
        </w:rPr>
        <w:t xml:space="preserve">[[@Bible:Proverbs 31:2]] </w:t>
      </w:r>
      <w:r>
        <w:rPr>
          <w:b/>
        </w:rPr>
        <w:t xml:space="preserve">2 </w:t>
      </w:r>
      <w:r>
        <w:t xml:space="preserve"> {{field-on:Bible}}</w:t>
      </w:r>
      <w:r>
        <w:t xml:space="preserve">What will you keep, child? What sayings of God? Firstborn, I speak to you, son, child of my womb, child of my vows.</w:t>
      </w:r>
      <w:r>
        <w:t xml:space="preserve">{{field-off:Bible}}</w:t>
      </w:r>
    </w:p>
    <w:p>
      <w:r>
        <w:rPr>
          <w:sz w:val="18"/>
          <w:color w:val="777777"/>
        </w:rPr>
        <w:t xml:space="preserve">[[@Bible:Proverbs 31:3]] </w:t>
      </w:r>
      <w:r>
        <w:rPr>
          <w:b/>
        </w:rPr>
        <w:t xml:space="preserve">3 </w:t>
      </w:r>
      <w:r>
        <w:t xml:space="preserve"> {{field-on:Bible}}</w:t>
      </w:r>
      <w:r>
        <w:t xml:space="preserve">Do not give your wealth to women, and your mind and life to afterthought.</w:t>
      </w:r>
      <w:r>
        <w:t xml:space="preserve">{{field-off:Bible}}</w:t>
      </w:r>
    </w:p>
    <w:p>
      <w:r>
        <w:rPr>
          <w:sz w:val="18"/>
          <w:color w:val="777777"/>
        </w:rPr>
        <w:t xml:space="preserve">[[@Bible:Proverbs 31:4]] </w:t>
      </w:r>
      <w:r>
        <w:rPr>
          <w:b/>
        </w:rPr>
        <w:t xml:space="preserve">4 </w:t>
      </w:r>
      <w:r>
        <w:t xml:space="preserve"> {{field-on:Bible}}</w:t>
      </w:r>
      <w:r>
        <w:t xml:space="preserve">Do everything with counsel; rulers drink wine with counsel, for they are hot-tempered; but let them not drink wine,</w:t>
      </w:r>
      <w:r>
        <w:t xml:space="preserve">{{field-off:Bible}}</w:t>
      </w:r>
    </w:p>
    <w:p>
      <w:r>
        <w:rPr>
          <w:sz w:val="18"/>
          <w:color w:val="777777"/>
        </w:rPr>
        <w:t xml:space="preserve">[[@Bible:Proverbs 31:5]] </w:t>
      </w:r>
      <w:r>
        <w:rPr>
          <w:b/>
        </w:rPr>
        <w:t xml:space="preserve">5 </w:t>
      </w:r>
      <w:r>
        <w:t xml:space="preserve"> {{field-on:Bible}}</w:t>
      </w:r>
      <w:r>
        <w:t xml:space="preserve">lest drinking they forget wisdom and be unable to judge weak men rightly.</w:t>
      </w:r>
      <w:r>
        <w:t xml:space="preserve">{{field-off:Bible}}</w:t>
      </w:r>
    </w:p>
    <w:p>
      <w:r>
        <w:rPr>
          <w:sz w:val="18"/>
          <w:color w:val="777777"/>
        </w:rPr>
        <w:t xml:space="preserve">[[@Bible:Proverbs 31:6]] </w:t>
      </w:r>
      <w:r>
        <w:rPr>
          <w:b/>
        </w:rPr>
        <w:t xml:space="preserve">6 </w:t>
      </w:r>
      <w:r>
        <w:t xml:space="preserve"> {{field-on:Bible}}</w:t>
      </w:r>
      <w:r>
        <w:t xml:space="preserve">Give strong drink to those in grief and wine to drink for those in pains,</w:t>
      </w:r>
      <w:r>
        <w:t xml:space="preserve">{{field-off:Bible}}</w:t>
      </w:r>
    </w:p>
    <w:p>
      <w:r>
        <w:rPr>
          <w:sz w:val="18"/>
          <w:color w:val="777777"/>
        </w:rPr>
        <w:t xml:space="preserve">[[@Bible:Proverbs 31:7]] </w:t>
      </w:r>
      <w:r>
        <w:rPr>
          <w:b/>
        </w:rPr>
        <w:t xml:space="preserve">7 </w:t>
      </w:r>
      <w:r>
        <w:t xml:space="preserve"> {{field-on:Bible}}</w:t>
      </w:r>
      <w:r>
        <w:t xml:space="preserve">so that they may forget poverty and remember troubles no more.</w:t>
      </w:r>
      <w:r>
        <w:t xml:space="preserve">{{field-off:Bible}}</w:t>
      </w:r>
    </w:p>
    <w:p>
      <w:r>
        <w:rPr>
          <w:sz w:val="18"/>
          <w:color w:val="777777"/>
        </w:rPr>
        <w:t xml:space="preserve">[[@Bible:Proverbs 31:8]] </w:t>
      </w:r>
      <w:r>
        <w:rPr>
          <w:b/>
        </w:rPr>
        <w:t xml:space="preserve">8 </w:t>
      </w:r>
      <w:r>
        <w:t xml:space="preserve"> {{field-on:Bible}}</w:t>
      </w:r>
      <w:r>
        <w:t xml:space="preserve">Open your mouth for word of God and judge all soundly.</w:t>
      </w:r>
      <w:r>
        <w:t xml:space="preserve">{{field-off:Bible}}</w:t>
      </w:r>
    </w:p>
    <w:p>
      <w:r>
        <w:rPr>
          <w:sz w:val="18"/>
          <w:color w:val="777777"/>
        </w:rPr>
        <w:t xml:space="preserve">[[@Bible:Proverbs 31:9]] </w:t>
      </w:r>
      <w:r>
        <w:rPr>
          <w:b/>
        </w:rPr>
        <w:t xml:space="preserve">9 </w:t>
      </w:r>
      <w:r>
        <w:t xml:space="preserve"> {{field-on:Bible}}</w:t>
      </w:r>
      <w:r>
        <w:t xml:space="preserve">Open your mouth and judge justly; discriminate for poor and weak.</w:t>
      </w:r>
      <w:r>
        <w:t xml:space="preserve">{{field-off:Bible}}</w:t>
      </w:r>
    </w:p>
    <w:p>
      <w:r>
        <w:rPr>
          <w:sz w:val="18"/>
          <w:color w:val="777777"/>
        </w:rPr>
        <w:t xml:space="preserve">[[@Bible:Proverbs 31:10]] </w:t>
      </w:r>
      <w:r>
        <w:rPr>
          <w:b/>
        </w:rPr>
        <w:t xml:space="preserve">10 </w:t>
      </w:r>
      <w:r>
        <w:t xml:space="preserve"> {{field-on:Bible}}</w:t>
      </w:r>
      <w:r>
        <w:t xml:space="preserve">Who will find brave wife? Such woman more precious than precious stones.</w:t>
      </w:r>
      <w:r>
        <w:t xml:space="preserve">{{field-off:Bible}}</w:t>
      </w:r>
    </w:p>
    <w:p>
      <w:r>
        <w:rPr>
          <w:sz w:val="18"/>
          <w:color w:val="777777"/>
        </w:rPr>
        <w:t xml:space="preserve">[[@Bible:Proverbs 31:11]] </w:t>
      </w:r>
      <w:r>
        <w:rPr>
          <w:b/>
        </w:rPr>
        <w:t xml:space="preserve">11 </w:t>
      </w:r>
      <w:r>
        <w:t xml:space="preserve"> {{field-on:Bible}}</w:t>
      </w:r>
      <w:r>
        <w:t xml:space="preserve">Heart of her husband trusts upon her; such woman will not lack good spoils.</w:t>
      </w:r>
      <w:r>
        <w:t xml:space="preserve">{{field-off:Bible}}</w:t>
      </w:r>
    </w:p>
    <w:p>
      <w:r>
        <w:rPr>
          <w:sz w:val="18"/>
          <w:color w:val="777777"/>
        </w:rPr>
        <w:t xml:space="preserve">[[@Bible:Proverbs 31:12]] </w:t>
      </w:r>
      <w:r>
        <w:rPr>
          <w:b/>
        </w:rPr>
        <w:t xml:space="preserve">12 </w:t>
      </w:r>
      <w:r>
        <w:t xml:space="preserve"> {{field-on:Bible}}</w:t>
      </w:r>
      <w:r>
        <w:t xml:space="preserve">For she works good things for her husband all life.</w:t>
      </w:r>
      <w:r>
        <w:t xml:space="preserve">{{field-off:Bible}}</w:t>
      </w:r>
    </w:p>
    <w:p>
      <w:r>
        <w:rPr>
          <w:sz w:val="18"/>
          <w:color w:val="777777"/>
        </w:rPr>
        <w:t xml:space="preserve">[[@Bible:Proverbs 31:13]] </w:t>
      </w:r>
      <w:r>
        <w:rPr>
          <w:b/>
        </w:rPr>
        <w:t xml:space="preserve">13 </w:t>
      </w:r>
      <w:r>
        <w:t xml:space="preserve"> {{field-on:Bible}}</w:t>
      </w:r>
      <w:r>
        <w:t xml:space="preserve">She chews wool and flax and made them useful to her hands.</w:t>
      </w:r>
      <w:r>
        <w:t xml:space="preserve">{{field-off:Bible}}</w:t>
      </w:r>
    </w:p>
    <w:p>
      <w:r>
        <w:rPr>
          <w:sz w:val="18"/>
          <w:color w:val="777777"/>
        </w:rPr>
        <w:t xml:space="preserve">[[@Bible:Proverbs 31:14]] </w:t>
      </w:r>
      <w:r>
        <w:rPr>
          <w:b/>
        </w:rPr>
        <w:t xml:space="preserve">14 </w:t>
      </w:r>
      <w:r>
        <w:t xml:space="preserve"> {{field-on:Bible}}</w:t>
      </w:r>
      <w:r>
        <w:t xml:space="preserve">She became like merchant ship from far away, and gathers livelihood for herself.</w:t>
      </w:r>
      <w:r>
        <w:t xml:space="preserve">{{field-off:Bible}}</w:t>
      </w:r>
    </w:p>
    <w:p>
      <w:r>
        <w:rPr>
          <w:sz w:val="18"/>
          <w:color w:val="777777"/>
        </w:rPr>
        <w:t xml:space="preserve">[[@Bible:Proverbs 31:15]] </w:t>
      </w:r>
      <w:r>
        <w:rPr>
          <w:b/>
        </w:rPr>
        <w:t xml:space="preserve">15 </w:t>
      </w:r>
      <w:r>
        <w:t xml:space="preserve"> {{field-on:Bible}}</w:t>
      </w:r>
      <w:r>
        <w:t xml:space="preserve">And she rises from nights and gave foods to house and tasks to maidservants.</w:t>
      </w:r>
      <w:r>
        <w:t xml:space="preserve">{{field-off:Bible}}</w:t>
      </w:r>
    </w:p>
    <w:p>
      <w:r>
        <w:rPr>
          <w:sz w:val="18"/>
          <w:color w:val="777777"/>
        </w:rPr>
        <w:t xml:space="preserve">[[@Bible:Proverbs 31:16]] </w:t>
      </w:r>
      <w:r>
        <w:rPr>
          <w:b/>
        </w:rPr>
        <w:t xml:space="preserve">16 </w:t>
      </w:r>
      <w:r>
        <w:t xml:space="preserve"> {{field-on:Bible}}</w:t>
      </w:r>
      <w:r>
        <w:t xml:space="preserve">Having considered field, she bought it, and from fruits of her hands planted possession.</w:t>
      </w:r>
      <w:r>
        <w:t xml:space="preserve">{{field-off:Bible}}</w:t>
      </w:r>
    </w:p>
    <w:p>
      <w:r>
        <w:rPr>
          <w:sz w:val="18"/>
          <w:color w:val="777777"/>
        </w:rPr>
        <w:t xml:space="preserve">[[@Bible:Proverbs 31:17]] </w:t>
      </w:r>
      <w:r>
        <w:rPr>
          <w:b/>
        </w:rPr>
        <w:t xml:space="preserve">17 </w:t>
      </w:r>
      <w:r>
        <w:t xml:space="preserve"> {{field-on:Bible}}</w:t>
      </w:r>
      <w:r>
        <w:t xml:space="preserve">Having girded her waist strongly, she braced her arms for work.</w:t>
      </w:r>
      <w:r>
        <w:t xml:space="preserve">{{field-off:Bible}}</w:t>
      </w:r>
    </w:p>
    <w:p>
      <w:r>
        <w:rPr>
          <w:sz w:val="18"/>
          <w:color w:val="777777"/>
        </w:rPr>
        <w:t xml:space="preserve">[[@Bible:Proverbs 31:18]] </w:t>
      </w:r>
      <w:r>
        <w:rPr>
          <w:b/>
        </w:rPr>
        <w:t xml:space="preserve">18 </w:t>
      </w:r>
      <w:r>
        <w:t xml:space="preserve"> {{field-on:Bible}}</w:t>
      </w:r>
      <w:r>
        <w:t xml:space="preserve">She tasted that working is good, and her lamp does not go out whole night.</w:t>
      </w:r>
      <w:r>
        <w:t xml:space="preserve">{{field-off:Bible}}</w:t>
      </w:r>
    </w:p>
    <w:p>
      <w:r>
        <w:rPr>
          <w:sz w:val="18"/>
          <w:color w:val="777777"/>
        </w:rPr>
        <w:t xml:space="preserve">[[@Bible:Proverbs 31:19]] </w:t>
      </w:r>
      <w:r>
        <w:rPr>
          <w:b/>
        </w:rPr>
        <w:t xml:space="preserve">19 </w:t>
      </w:r>
      <w:r>
        <w:t xml:space="preserve"> {{field-on:Bible}}</w:t>
      </w:r>
      <w:r>
        <w:t xml:space="preserve">She stretches her forearms to useful things, and her hands brace to spindle.</w:t>
      </w:r>
      <w:r>
        <w:t xml:space="preserve">{{field-off:Bible}}</w:t>
      </w:r>
    </w:p>
    <w:p>
      <w:r>
        <w:rPr>
          <w:sz w:val="18"/>
          <w:color w:val="777777"/>
        </w:rPr>
        <w:t xml:space="preserve">[[@Bible:Proverbs 31:20]] </w:t>
      </w:r>
      <w:r>
        <w:rPr>
          <w:b/>
        </w:rPr>
        <w:t xml:space="preserve">20 </w:t>
      </w:r>
      <w:r>
        <w:t xml:space="preserve"> {{field-on:Bible}}</w:t>
      </w:r>
      <w:r>
        <w:t xml:space="preserve">She opened her hands to poor, and stretched out fruit to needy.</w:t>
      </w:r>
      <w:r>
        <w:t xml:space="preserve">{{field-off:Bible}}</w:t>
      </w:r>
    </w:p>
    <w:p>
      <w:r>
        <w:rPr>
          <w:sz w:val="18"/>
          <w:color w:val="777777"/>
        </w:rPr>
        <w:t xml:space="preserve">[[@Bible:Proverbs 31:21]] </w:t>
      </w:r>
      <w:r>
        <w:rPr>
          <w:b/>
        </w:rPr>
        <w:t xml:space="preserve">21 </w:t>
      </w:r>
      <w:r>
        <w:t xml:space="preserve"> {{field-on:Bible}}</w:t>
      </w:r>
      <w:r>
        <w:t xml:space="preserve">Her husband does not worry about those in house when he delays somewhere, for all from her are clothed.</w:t>
      </w:r>
      <w:r>
        <w:rPr>
          <w:rStyle w:val="FootnoteReference"/>
        </w:rPr>
        <w:footnoteReference w:id="7547"/>
      </w:r>
      <w:r>
        <w:rPr>
          <w:rStyle w:val="FootnoteReference"/>
        </w:rPr>
        <w:footnoteReference w:id="7548"/>
      </w:r>
      <w:r>
        <w:t xml:space="preserve">{{field-off:Bible}}</w:t>
      </w:r>
    </w:p>
    <w:p>
      <w:r>
        <w:rPr>
          <w:sz w:val="18"/>
          <w:color w:val="777777"/>
        </w:rPr>
        <w:t xml:space="preserve">[[@Bible:Proverbs 31:22]] </w:t>
      </w:r>
      <w:r>
        <w:rPr>
          <w:b/>
        </w:rPr>
        <w:t xml:space="preserve">22 </w:t>
      </w:r>
      <w:r>
        <w:t xml:space="preserve"> {{field-on:Bible}}</w:t>
      </w:r>
      <w:r>
        <w:t xml:space="preserve">She made double cloaks for her husband, and clothing for herself from fine linen and purple.</w:t>
      </w:r>
      <w:r>
        <w:rPr>
          <w:rStyle w:val="FootnoteReference"/>
        </w:rPr>
        <w:footnoteReference w:id="7549"/>
      </w:r>
      <w:r>
        <w:t xml:space="preserve">{{field-off:Bible}}</w:t>
      </w:r>
    </w:p>
    <w:p>
      <w:r>
        <w:rPr>
          <w:sz w:val="18"/>
          <w:color w:val="777777"/>
        </w:rPr>
        <w:t xml:space="preserve">[[@Bible:Proverbs 31:23]] </w:t>
      </w:r>
      <w:r>
        <w:rPr>
          <w:b/>
        </w:rPr>
        <w:t xml:space="preserve">23 </w:t>
      </w:r>
      <w:r>
        <w:t xml:space="preserve"> {{field-on:Bible}}</w:t>
      </w:r>
      <w:r>
        <w:t xml:space="preserve">Her husband becomes conspicuous in gates whenever he sits in council with elders of land.</w:t>
      </w:r>
      <w:r>
        <w:t xml:space="preserve">{{field-off:Bible}}</w:t>
      </w:r>
    </w:p>
    <w:p>
      <w:r>
        <w:rPr>
          <w:sz w:val="18"/>
          <w:color w:val="777777"/>
        </w:rPr>
        <w:t xml:space="preserve">[[@Bible:Proverbs 31:24]] </w:t>
      </w:r>
      <w:r>
        <w:rPr>
          <w:b/>
        </w:rPr>
        <w:t xml:space="preserve">24 </w:t>
      </w:r>
      <w:r>
        <w:t xml:space="preserve"> {{field-on:Bible}}</w:t>
      </w:r>
      <w:r>
        <w:t xml:space="preserve">She made linen cloths and sold them, and belts to Canaanites.</w:t>
      </w:r>
      <w:r>
        <w:t xml:space="preserve">{{field-off:Bible}}</w:t>
      </w:r>
    </w:p>
    <w:p>
      <w:r>
        <w:rPr>
          <w:sz w:val="18"/>
          <w:color w:val="777777"/>
        </w:rPr>
        <w:t xml:space="preserve">[[@Bible:Proverbs 31:25]] </w:t>
      </w:r>
      <w:r>
        <w:rPr>
          <w:b/>
        </w:rPr>
        <w:t xml:space="preserve">25 </w:t>
      </w:r>
      <w:r>
        <w:t xml:space="preserve"> {{field-on:Bible}}</w:t>
      </w:r>
      <w:r>
        <w:t xml:space="preserve">Her mouth opened attentively and lawfully, and she sent order to her tongue.</w:t>
      </w:r>
      <w:r>
        <w:t xml:space="preserve">{{field-off:Bible}}</w:t>
      </w:r>
    </w:p>
    <w:p>
      <w:r>
        <w:rPr>
          <w:sz w:val="18"/>
          <w:color w:val="777777"/>
        </w:rPr>
        <w:t xml:space="preserve">[[@Bible:Proverbs 31:26]] </w:t>
      </w:r>
      <w:r>
        <w:rPr>
          <w:b/>
        </w:rPr>
        <w:t xml:space="preserve">26 </w:t>
      </w:r>
      <w:r>
        <w:t xml:space="preserve"> {{field-on:Bible}}</w:t>
      </w:r>
      <w:r>
        <w:t xml:space="preserve">She put on strength and dignity and rejoiced in latter days.</w:t>
      </w:r>
      <w:r>
        <w:t xml:space="preserve">{{field-off:Bible}}</w:t>
      </w:r>
    </w:p>
    <w:p>
      <w:r>
        <w:rPr>
          <w:sz w:val="18"/>
          <w:color w:val="777777"/>
        </w:rPr>
        <w:t xml:space="preserve">[[@Bible:Proverbs 31:27]] </w:t>
      </w:r>
      <w:r>
        <w:rPr>
          <w:b/>
        </w:rPr>
        <w:t xml:space="preserve">27 </w:t>
      </w:r>
      <w:r>
        <w:t xml:space="preserve"> {{field-on:Bible}}</w:t>
      </w:r>
      <w:r>
        <w:t xml:space="preserve">Dry are occupations of her house, and she did not eat lazy foods.</w:t>
      </w:r>
      <w:r>
        <w:t xml:space="preserve">{{field-off:Bible}}</w:t>
      </w:r>
    </w:p>
    <w:p>
      <w:r>
        <w:rPr>
          <w:sz w:val="18"/>
          <w:color w:val="777777"/>
        </w:rPr>
        <w:t xml:space="preserve">[[@Bible:Proverbs 31:28]] </w:t>
      </w:r>
      <w:r>
        <w:rPr>
          <w:b/>
        </w:rPr>
        <w:t xml:space="preserve">28 </w:t>
      </w:r>
      <w:r>
        <w:t xml:space="preserve"> {{field-on:Bible}}</w:t>
      </w:r>
      <w:r>
        <w:t xml:space="preserve">But her mouth opens wisely and lawfully, and her mercy raised her children and they became rich, and her husband praised her.</w:t>
      </w:r>
      <w:r>
        <w:t xml:space="preserve">{{field-off:Bible}}</w:t>
      </w:r>
    </w:p>
    <w:p>
      <w:r>
        <w:rPr>
          <w:sz w:val="18"/>
          <w:color w:val="777777"/>
        </w:rPr>
        <w:t xml:space="preserve">[[@Bible:Proverbs 31:29]] </w:t>
      </w:r>
      <w:r>
        <w:rPr>
          <w:b/>
        </w:rPr>
        <w:t xml:space="preserve">29 </w:t>
      </w:r>
      <w:r>
        <w:t xml:space="preserve"> {{field-on:Bible}}</w:t>
      </w:r>
      <w:r>
        <w:t xml:space="preserve">Many daughters acquired wealth, many made mighty things; but you excel and surpassed them all.</w:t>
      </w:r>
      <w:r>
        <w:t xml:space="preserve">{{field-off:Bible}}</w:t>
      </w:r>
    </w:p>
    <w:p>
      <w:r>
        <w:rPr>
          <w:sz w:val="18"/>
          <w:color w:val="777777"/>
        </w:rPr>
        <w:t xml:space="preserve">[[@Bible:Proverbs 31:30]] </w:t>
      </w:r>
      <w:r>
        <w:rPr>
          <w:b/>
        </w:rPr>
        <w:t xml:space="preserve">30 </w:t>
      </w:r>
      <w:r>
        <w:t xml:space="preserve"> {{field-on:Bible}}</w:t>
      </w:r>
      <w:r>
        <w:t xml:space="preserve">False are charms and vain beauty of woman; for prudent woman is blessed. Let her praise fear of Lord.</w:t>
      </w:r>
      <w:r>
        <w:t xml:space="preserve">{{field-off:Bible}}</w:t>
      </w:r>
    </w:p>
    <w:p>
      <w:r>
        <w:rPr>
          <w:sz w:val="18"/>
          <w:color w:val="777777"/>
        </w:rPr>
        <w:t xml:space="preserve">[[@Bible:Proverbs 31:31]] </w:t>
      </w:r>
      <w:r>
        <w:rPr>
          <w:b/>
        </w:rPr>
        <w:t xml:space="preserve">31 </w:t>
      </w:r>
      <w:r>
        <w:t xml:space="preserve"> {{field-on:Bible}}</w:t>
      </w:r>
      <w:r>
        <w:t xml:space="preserve">Give her from fruits of her hands, and let her husband be praised in gates.</w:t>
      </w:r>
      <w:r>
        <w:t xml:space="preserve">{{field-off:Bible}}</w:t>
      </w:r>
    </w:p>
    <w:p>
      <w:r>
        <w:br w:type="page"/>
      </w:r>
    </w:p>
    <w:p>
      <w:pPr>
        <w:pStyle w:val="Heading1"/>
      </w:pPr>
      <w:r>
        <w:t xml:space="preserve">Ecclesiastes</w:t>
      </w:r>
    </w:p>
    <w:p>
      <w:pPr>
        <w:pStyle w:val="Heading2"/>
      </w:pPr>
      <w:r>
        <w:t xml:space="preserve">Ecclesiastes Preface</w:t>
      </w:r>
    </w:p>
    <w:p>
      <w:r>
        <w:rPr>
          <w:b/>
        </w:rPr>
        <w:t xml:space="preserve">Author and Attribution. </w:t>
      </w:r>
      <w:r>
        <w:t xml:space="preserve">Solomon (Qoheleth) in conservative evangelical reading</w:t>
      </w:r>
    </w:p>
    <w:p>
      <w:r>
        <w:rPr>
          <w:b/>
        </w:rPr>
        <w:t xml:space="preserve">Authorship Basis. </w:t>
      </w:r>
      <w:r>
        <w:t xml:space="preserve">The speaker identifies himself as son of David, king in Jerusalem; conservative interpretation receives this as Solomonic.</w:t>
      </w:r>
    </w:p>
    <w:p>
      <w:r>
        <w:rPr>
          <w:b/>
        </w:rPr>
        <w:t xml:space="preserve">Jesus / NT Attribution. </w:t>
      </w:r>
      <w:r>
        <w:t xml:space="preserve">The canonical self-presentation is the principal basis; conservative readers do not treat the Solomonic voice as literary fiction.</w:t>
      </w:r>
    </w:p>
    <w:p>
      <w:r>
        <w:rPr>
          <w:b/>
        </w:rPr>
        <w:t xml:space="preserve">Composition Date. </w:t>
      </w:r>
      <w:r>
        <w:t xml:space="preserve">10th century BC in Solomon's later life</w:t>
      </w:r>
    </w:p>
    <w:p>
      <w:r>
        <w:rPr>
          <w:b/>
        </w:rPr>
        <w:t xml:space="preserve">MT Timeline. </w:t>
      </w:r>
      <w:r>
        <w:t xml:space="preserve">MT Ecclesiastes presents Qoheleth's reflections in the standard Hebrew form.</w:t>
      </w:r>
    </w:p>
    <w:p>
      <w:r>
        <w:rPr>
          <w:b/>
        </w:rPr>
        <w:t xml:space="preserve">LXX Timeline. </w:t>
      </w:r>
      <w:r>
        <w:t xml:space="preserve">The LXX of Ecclesiastes is often quite literal but still participates in the broader Greek textual history of the book.</w:t>
      </w:r>
    </w:p>
    <w:p>
      <w:r>
        <w:rPr>
          <w:b/>
        </w:rPr>
        <w:t xml:space="preserve">Historical Setting. </w:t>
      </w:r>
      <w:r>
        <w:t xml:space="preserve">A wisdom reflection on life under the sun, mortality, vanity, and the fear of God.</w:t>
      </w:r>
    </w:p>
    <w:p>
      <w:r>
        <w:rPr>
          <w:b/>
        </w:rPr>
        <w:t xml:space="preserve">Purpose. </w:t>
      </w:r>
      <w:r>
        <w:t xml:space="preserve">To expose the vanity of life apart from God and to drive the reader to fear God and keep His commandments.</w:t>
      </w:r>
    </w:p>
    <w:p>
      <w:r>
        <w:rPr>
          <w:b/>
        </w:rPr>
        <w:t xml:space="preserve">Key Themes. </w:t>
      </w:r>
      <w:r>
        <w:t xml:space="preserve">vanity; mortality; joy; wisdom; judgment; fear of God</w:t>
      </w:r>
    </w:p>
    <w:p>
      <w:r>
        <w:rPr>
          <w:b/>
        </w:rPr>
        <w:t xml:space="preserve">Outline. </w:t>
      </w:r>
      <w:r>
        <w:t xml:space="preserve">Prologue 1:1-11; Qoheleth's investigations 1:12-12:7; Epilogue 12:8-14.</w:t>
      </w:r>
    </w:p>
    <w:p>
      <w:r>
        <w:rPr>
          <w:b/>
        </w:rPr>
        <w:t xml:space="preserve">Earliest Witnesses. </w:t>
      </w:r>
      <w:r>
        <w:t xml:space="preserve">Frag. Qumran Ecclesiastes fragments survive, including 4Q109 1st century BC | Subst. Qumran fragments provide early Hebrew support for the book's text Late Second Temple period | Heb. Leningrad Codex AD 1008 | Gk. Codex Vaticanus and Alexandrinus preserve Greek Ecclesiastes 4th-5th century AD</w:t>
      </w:r>
    </w:p>
    <w:p>
      <w:r>
        <w:rPr>
          <w:b/>
        </w:rPr>
        <w:t xml:space="preserve">Earliest External Attestation. </w:t>
      </w:r>
      <w:r>
        <w:t xml:space="preserve">Use in later Jewish and Christian wisdom reflection by Multiple (later Second Temple and early Christian periods)</w:t>
      </w:r>
    </w:p>
    <w:p>
      <w:r>
        <w:rPr>
          <w:b/>
        </w:rPr>
        <w:t xml:space="preserve">Textual Notes. </w:t>
      </w:r>
      <w:r>
        <w:t xml:space="preserve">Ecclesiastes is comparatively stable textually, though interpretation and voice remain more debated than the text itself.</w:t>
      </w:r>
    </w:p>
    <w:p>
      <w:r>
        <w:rPr>
          <w:b/>
        </w:rPr>
        <w:t xml:space="preserve">Conservative Notes. </w:t>
      </w:r>
      <w:r>
        <w:t xml:space="preserve">This edition receives Ecclesiastes as Solomonic wisdom and reads its realism as fully compatible with inspiration and inerrancy.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[[@Bible:Ecclesiastes 1:1]] </w:t>
      </w:r>
      <w:r>
        <w:rPr>
          <w:b/>
        </w:rPr>
        <w:t xml:space="preserve">1 </w:t>
      </w:r>
      <w:r>
        <w:t xml:space="preserve"> {{field-on:Bible}}</w:t>
      </w:r>
      <w:r>
        <w:t xml:space="preserve">Words of Ecclesiastes, son of David</w:t>
      </w:r>
      <w:r>
        <w:rPr>
          <w:rStyle w:val="FootnoteReference"/>
        </w:rPr>
        <w:footnoteReference w:id="7550"/>
      </w:r>
      <w:r>
        <w:t xml:space="preserve">, king of Israel</w:t>
      </w:r>
      <w:r>
        <w:rPr>
          <w:rStyle w:val="FootnoteReference"/>
        </w:rPr>
        <w:footnoteReference w:id="7551"/>
      </w:r>
      <w:r>
        <w:t xml:space="preserve"> in </w:t>
      </w:r>
      <w:r>
        <w:t xml:space="preserve">[[Jerusalem &gt;&gt; BibleKnowledgebase:@Jerusalem]]</w:t>
      </w:r>
      <w:r>
        <w:t xml:space="preserve">.</w:t>
      </w:r>
      <w:r>
        <w:t xml:space="preserve">{{field-off:Bible}}</w:t>
      </w:r>
    </w:p>
    <w:p>
      <w:r>
        <w:rPr>
          <w:sz w:val="18"/>
          <w:color w:val="777777"/>
        </w:rPr>
        <w:t xml:space="preserve">[[@Bible:Ecclesiastes 1:2]] </w:t>
      </w:r>
      <w:r>
        <w:rPr>
          <w:b/>
        </w:rPr>
        <w:t xml:space="preserve">2 </w:t>
      </w:r>
      <w:r>
        <w:t xml:space="preserve"> {{field-on:Bible}}</w:t>
      </w:r>
      <w:r>
        <w:t xml:space="preserve">Vanity of vanities, said Ecclesiastes; vanity of vanities, all things vanity.</w:t>
      </w:r>
      <w:r>
        <w:t xml:space="preserve">{{field-off:Bible}}</w:t>
      </w:r>
    </w:p>
    <w:p>
      <w:r>
        <w:rPr>
          <w:sz w:val="18"/>
          <w:color w:val="777777"/>
        </w:rPr>
        <w:t xml:space="preserve">[[@Bible:Ecclesiastes 1:3]] </w:t>
      </w:r>
      <w:r>
        <w:rPr>
          <w:b/>
        </w:rPr>
        <w:t xml:space="preserve">3 </w:t>
      </w:r>
      <w:r>
        <w:t xml:space="preserve"> {{field-on:Bible}}</w:t>
      </w:r>
      <w:r>
        <w:t xml:space="preserve">What surplus for man in all his toil with which he toils under sun?</w:t>
      </w:r>
      <w:r>
        <w:t xml:space="preserve">{{field-off:Bible}}</w:t>
      </w:r>
    </w:p>
    <w:p>
      <w:r>
        <w:rPr>
          <w:sz w:val="18"/>
          <w:color w:val="777777"/>
        </w:rPr>
        <w:t xml:space="preserve">[[@Bible:Ecclesiastes 1:4]] </w:t>
      </w:r>
      <w:r>
        <w:rPr>
          <w:b/>
        </w:rPr>
        <w:t xml:space="preserve">4 </w:t>
      </w:r>
      <w:r>
        <w:t xml:space="preserve"> {{field-on:Bible}}</w:t>
      </w:r>
      <w:r>
        <w:t xml:space="preserve">Generation goes and generation comes, but earth stands into age.</w:t>
      </w:r>
      <w:r>
        <w:t xml:space="preserve">{{field-off:Bible}}</w:t>
      </w:r>
    </w:p>
    <w:p>
      <w:r>
        <w:rPr>
          <w:sz w:val="18"/>
          <w:color w:val="777777"/>
        </w:rPr>
        <w:t xml:space="preserve">[[@Bible:Ecclesiastes 1:5]] </w:t>
      </w:r>
      <w:r>
        <w:rPr>
          <w:b/>
        </w:rPr>
        <w:t xml:space="preserve">5 </w:t>
      </w:r>
      <w:r>
        <w:t xml:space="preserve"> {{field-on:Bible}}</w:t>
      </w:r>
      <w:r>
        <w:t xml:space="preserve">And sun rises and sun sets and draws to its place,</w:t>
      </w:r>
      <w:r>
        <w:t xml:space="preserve">{{field-off:Bible}}</w:t>
      </w:r>
    </w:p>
    <w:p>
      <w:r>
        <w:rPr>
          <w:sz w:val="18"/>
          <w:color w:val="777777"/>
        </w:rPr>
        <w:t xml:space="preserve">[[@Bible:Ecclesiastes 1:6]] </w:t>
      </w:r>
      <w:r>
        <w:rPr>
          <w:b/>
        </w:rPr>
        <w:t xml:space="preserve">6 </w:t>
      </w:r>
      <w:r>
        <w:t xml:space="preserve"> {{field-on:Bible}}</w:t>
      </w:r>
      <w:r>
        <w:t xml:space="preserve">rising there. It goes toward south and circles toward north; circling its circles the wind goes, and on its circles the wind returns.</w:t>
      </w:r>
      <w:r>
        <w:t xml:space="preserve">{{field-off:Bible}}</w:t>
      </w:r>
    </w:p>
    <w:p>
      <w:r>
        <w:rPr>
          <w:sz w:val="18"/>
          <w:color w:val="777777"/>
        </w:rPr>
        <w:t xml:space="preserve">[[@Bible:Ecclesiastes 1:7]] </w:t>
      </w:r>
      <w:r>
        <w:rPr>
          <w:b/>
        </w:rPr>
        <w:t xml:space="preserve">7 </w:t>
      </w:r>
      <w:r>
        <w:t xml:space="preserve"> {{field-on:Bible}}</w:t>
      </w:r>
      <w:r>
        <w:t xml:space="preserve">All torrents go into sea, yet sea will not be filled; to place where torrents go, there they return to go.</w:t>
      </w:r>
      <w:r>
        <w:t xml:space="preserve">{{field-off:Bible}}</w:t>
      </w:r>
    </w:p>
    <w:p>
      <w:r>
        <w:rPr>
          <w:sz w:val="18"/>
          <w:color w:val="777777"/>
        </w:rPr>
        <w:t xml:space="preserve">[[@Bible:Ecclesiastes 1:8]] </w:t>
      </w:r>
      <w:r>
        <w:rPr>
          <w:b/>
        </w:rPr>
        <w:t xml:space="preserve">8 </w:t>
      </w:r>
      <w:r>
        <w:t xml:space="preserve"> {{field-on:Bible}}</w:t>
      </w:r>
      <w:r>
        <w:t xml:space="preserve">All words are wearisome; man will not be able to speak, and eye will not be filled with seeing, nor ear filled from hearing.</w:t>
      </w:r>
      <w:r>
        <w:t xml:space="preserve">{{field-off:Bible}}</w:t>
      </w:r>
    </w:p>
    <w:p>
      <w:r>
        <w:rPr>
          <w:sz w:val="18"/>
          <w:color w:val="777777"/>
        </w:rPr>
        <w:t xml:space="preserve">[[@Bible:Ecclesiastes 1:9]] </w:t>
      </w:r>
      <w:r>
        <w:rPr>
          <w:b/>
        </w:rPr>
        <w:t xml:space="preserve">9 </w:t>
      </w:r>
      <w:r>
        <w:t xml:space="preserve"> {{field-on:Bible}}</w:t>
      </w:r>
      <w:r>
        <w:t xml:space="preserve">What happened, this will be what happens; and what has been done, this what will be done; and there is nothing fresh under sun.</w:t>
      </w:r>
      <w:r>
        <w:t xml:space="preserve">{{field-off:Bible}}</w:t>
      </w:r>
    </w:p>
    <w:p>
      <w:r>
        <w:rPr>
          <w:sz w:val="18"/>
          <w:color w:val="777777"/>
        </w:rPr>
        <w:t xml:space="preserve">[[@Bible:Ecclesiastes 1:10]] </w:t>
      </w:r>
      <w:r>
        <w:rPr>
          <w:b/>
        </w:rPr>
        <w:t xml:space="preserve">10 </w:t>
      </w:r>
      <w:r>
        <w:t xml:space="preserve"> {{field-on:Bible}}</w:t>
      </w:r>
      <w:r>
        <w:t xml:space="preserve">Who will speak and say, "Look, this is new"? It already happened in ages that came before us.</w:t>
      </w:r>
      <w:r>
        <w:t xml:space="preserve">{{field-off:Bible}}</w:t>
      </w:r>
    </w:p>
    <w:p>
      <w:r>
        <w:rPr>
          <w:sz w:val="18"/>
          <w:color w:val="777777"/>
        </w:rPr>
        <w:t xml:space="preserve">[[@Bible:Ecclesiastes 1:11]] </w:t>
      </w:r>
      <w:r>
        <w:rPr>
          <w:b/>
        </w:rPr>
        <w:t xml:space="preserve">11 </w:t>
      </w:r>
      <w:r>
        <w:t xml:space="preserve"> {{field-on:Bible}}</w:t>
      </w:r>
      <w:r>
        <w:t xml:space="preserve">There is no memory for first things, and even for last things that come there will be no memory for them with things yet to be at end.</w:t>
      </w:r>
      <w:r>
        <w:t xml:space="preserve">{{field-off:Bible}}</w:t>
      </w:r>
    </w:p>
    <w:p>
      <w:r>
        <w:rPr>
          <w:sz w:val="18"/>
          <w:color w:val="777777"/>
        </w:rPr>
        <w:t xml:space="preserve">[[@Bible:Ecclesiastes 1:12]] </w:t>
      </w:r>
      <w:r>
        <w:rPr>
          <w:b/>
        </w:rPr>
        <w:t xml:space="preserve">12 </w:t>
      </w:r>
      <w:r>
        <w:t xml:space="preserve"> {{field-on:Bible}}</w:t>
      </w:r>
      <w:r>
        <w:t xml:space="preserve">I, Ecclesiastes, became king over Israel in </w:t>
      </w:r>
      <w:r>
        <w:t xml:space="preserve">[[Jerusalem &gt;&gt; BibleKnowledgebase:@Jerusalem]]</w:t>
      </w:r>
      <w:r>
        <w:t xml:space="preserve">.</w:t>
      </w:r>
      <w:r>
        <w:t xml:space="preserve">{{field-off:Bible}}</w:t>
      </w:r>
    </w:p>
    <w:p>
      <w:r>
        <w:rPr>
          <w:sz w:val="18"/>
          <w:color w:val="777777"/>
        </w:rPr>
        <w:t xml:space="preserve">[[@Bible:Ecclesiastes 1:13]] </w:t>
      </w:r>
      <w:r>
        <w:rPr>
          <w:b/>
        </w:rPr>
        <w:t xml:space="preserve">13 </w:t>
      </w:r>
      <w:r>
        <w:t xml:space="preserve"> {{field-on:Bible}}</w:t>
      </w:r>
      <w:r>
        <w:t xml:space="preserve">And I gave my heart to seek out and to inspect in wisdom concerning all things happening under heaven, because evil distraction God gave to sons of man to be distracted in it.</w:t>
      </w:r>
      <w:r>
        <w:t xml:space="preserve">{{field-off:Bible}}</w:t>
      </w:r>
    </w:p>
    <w:p>
      <w:r>
        <w:rPr>
          <w:sz w:val="18"/>
          <w:color w:val="777777"/>
        </w:rPr>
        <w:t xml:space="preserve">[[@Bible:Ecclesiastes 1:14]] </w:t>
      </w:r>
      <w:r>
        <w:rPr>
          <w:b/>
        </w:rPr>
        <w:t xml:space="preserve">14 </w:t>
      </w:r>
      <w:r>
        <w:t xml:space="preserve"> {{field-on:Bible}}</w:t>
      </w:r>
      <w:r>
        <w:t xml:space="preserve">I saw all works done under sun, and look, all vanity and choice of spirit.</w:t>
      </w:r>
      <w:r>
        <w:t xml:space="preserve">{{field-off:Bible}}</w:t>
      </w:r>
    </w:p>
    <w:p>
      <w:r>
        <w:rPr>
          <w:sz w:val="18"/>
          <w:color w:val="777777"/>
        </w:rPr>
        <w:t xml:space="preserve">[[@Bible:Ecclesiastes 1:15]] </w:t>
      </w:r>
      <w:r>
        <w:rPr>
          <w:b/>
        </w:rPr>
        <w:t xml:space="preserve">15 </w:t>
      </w:r>
      <w:r>
        <w:t xml:space="preserve"> {{field-on:Bible}}</w:t>
      </w:r>
      <w:r>
        <w:t xml:space="preserve">What is twisted cannot be adorned, and what is lacking cannot be numbered.</w:t>
      </w:r>
      <w:r>
        <w:t xml:space="preserve">{{field-off:Bible}}</w:t>
      </w:r>
    </w:p>
    <w:p>
      <w:r>
        <w:rPr>
          <w:sz w:val="18"/>
          <w:color w:val="777777"/>
        </w:rPr>
        <w:t xml:space="preserve">[[@Bible:Ecclesiastes 1:16]] </w:t>
      </w:r>
      <w:r>
        <w:rPr>
          <w:b/>
        </w:rPr>
        <w:t xml:space="preserve">16 </w:t>
      </w:r>
      <w:r>
        <w:t xml:space="preserve"> {{field-on:Bible}}</w:t>
      </w:r>
      <w:r>
        <w:t xml:space="preserve">I spoke in my heart saying, "I, look, grew great and added wisdom above all who were before me in </w:t>
      </w:r>
      <w:r>
        <w:t xml:space="preserve">[[Jerusalem &gt;&gt; BibleKnowledgebase:@Jerusalem]]</w:t>
      </w:r>
      <w:r>
        <w:t xml:space="preserve">," and my heart saw much wisdom and knowledge.</w:t>
      </w:r>
      <w:r>
        <w:t xml:space="preserve">{{field-off:Bible}}</w:t>
      </w:r>
    </w:p>
    <w:p>
      <w:r>
        <w:rPr>
          <w:sz w:val="18"/>
          <w:color w:val="777777"/>
        </w:rPr>
        <w:t xml:space="preserve">[[@Bible:Ecclesiastes 1:17]] </w:t>
      </w:r>
      <w:r>
        <w:rPr>
          <w:b/>
        </w:rPr>
        <w:t xml:space="preserve">17 </w:t>
      </w:r>
      <w:r>
        <w:t xml:space="preserve"> {{field-on:Bible}}</w:t>
      </w:r>
      <w:r>
        <w:t xml:space="preserve">And I gave my heart to know wisdom and knowledge, parables and skill; I knew that this too is choice of spirit.</w:t>
      </w:r>
      <w:r>
        <w:t xml:space="preserve">{{field-off:Bible}}</w:t>
      </w:r>
    </w:p>
    <w:p>
      <w:r>
        <w:rPr>
          <w:sz w:val="18"/>
          <w:color w:val="777777"/>
        </w:rPr>
        <w:t xml:space="preserve">[[@Bible:Ecclesiastes 1:18]] </w:t>
      </w:r>
      <w:r>
        <w:rPr>
          <w:b/>
        </w:rPr>
        <w:t xml:space="preserve">18 </w:t>
      </w:r>
      <w:r>
        <w:t xml:space="preserve"> {{field-on:Bible}}</w:t>
      </w:r>
      <w:r>
        <w:t xml:space="preserve">Because in much wisdom much knowledge, and one adding knowledge will add pain.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[[@Bible:Ecclesiastes 2:1]] </w:t>
      </w:r>
      <w:r>
        <w:rPr>
          <w:b/>
        </w:rPr>
        <w:t xml:space="preserve">1 </w:t>
      </w:r>
      <w:r>
        <w:t xml:space="preserve"> {{field-on:Bible}}</w:t>
      </w:r>
      <w:r>
        <w:t xml:space="preserve">I said in my heart, "Come now, I will test you in gladness and see in good," and look, this too vanity.</w:t>
      </w:r>
      <w:r>
        <w:t xml:space="preserve">{{field-off:Bible}}</w:t>
      </w:r>
    </w:p>
    <w:p>
      <w:r>
        <w:rPr>
          <w:sz w:val="18"/>
          <w:color w:val="777777"/>
        </w:rPr>
        <w:t xml:space="preserve">[[@Bible:Ecclesiastes 2:2]] </w:t>
      </w:r>
      <w:r>
        <w:rPr>
          <w:b/>
        </w:rPr>
        <w:t xml:space="preserve">2 </w:t>
      </w:r>
      <w:r>
        <w:t xml:space="preserve"> {{field-on:Bible}}</w:t>
      </w:r>
      <w:r>
        <w:t xml:space="preserve">To laughter I said, "Madness," and to gladness, "What does this do?"</w:t>
      </w:r>
      <w:r>
        <w:t xml:space="preserve">{{field-off:Bible}}</w:t>
      </w:r>
    </w:p>
    <w:p>
      <w:r>
        <w:rPr>
          <w:sz w:val="18"/>
          <w:color w:val="777777"/>
        </w:rPr>
        <w:t xml:space="preserve">[[@Bible:Ecclesiastes 2:3]] </w:t>
      </w:r>
      <w:r>
        <w:rPr>
          <w:b/>
        </w:rPr>
        <w:t xml:space="preserve">3 </w:t>
      </w:r>
      <w:r>
        <w:t xml:space="preserve"> {{field-on:Bible}}</w:t>
      </w:r>
      <w:r>
        <w:t xml:space="preserve">I examined in my heart to draw my flesh into wine, and my heart led in wisdom, and to take hold upon folly until I should see what good for sons of men they will do under sun, number of days of their life.</w:t>
      </w:r>
      <w:r>
        <w:rPr>
          <w:rStyle w:val="FootnoteReference"/>
        </w:rPr>
        <w:footnoteReference w:id="7552"/>
      </w:r>
      <w:r>
        <w:t xml:space="preserve">{{field-off:Bible}}</w:t>
      </w:r>
    </w:p>
    <w:p>
      <w:r>
        <w:rPr>
          <w:sz w:val="18"/>
          <w:color w:val="777777"/>
        </w:rPr>
        <w:t xml:space="preserve">[[@Bible:Ecclesiastes 2:4]] </w:t>
      </w:r>
      <w:r>
        <w:rPr>
          <w:b/>
        </w:rPr>
        <w:t xml:space="preserve">4 </w:t>
      </w:r>
      <w:r>
        <w:t xml:space="preserve"> {{field-on:Bible}}</w:t>
      </w:r>
      <w:r>
        <w:t xml:space="preserve">I magnified my work; I built houses for myself, I planted vineyards for myself.</w:t>
      </w:r>
      <w:r>
        <w:t xml:space="preserve">{{field-off:Bible}}</w:t>
      </w:r>
    </w:p>
    <w:p>
      <w:r>
        <w:rPr>
          <w:sz w:val="18"/>
          <w:color w:val="777777"/>
        </w:rPr>
        <w:t xml:space="preserve">[[@Bible:Ecclesiastes 2:5]] </w:t>
      </w:r>
      <w:r>
        <w:rPr>
          <w:b/>
        </w:rPr>
        <w:t xml:space="preserve">5 </w:t>
      </w:r>
      <w:r>
        <w:t xml:space="preserve"> {{field-on:Bible}}</w:t>
      </w:r>
      <w:r>
        <w:t xml:space="preserve">I made gardens and parks for myself, and planted in them every fruit tree.</w:t>
      </w:r>
      <w:r>
        <w:t xml:space="preserve">{{field-off:Bible}}</w:t>
      </w:r>
    </w:p>
    <w:p>
      <w:r>
        <w:rPr>
          <w:sz w:val="18"/>
          <w:color w:val="777777"/>
        </w:rPr>
        <w:t xml:space="preserve">[[@Bible:Ecclesiastes 2:6]] </w:t>
      </w:r>
      <w:r>
        <w:rPr>
          <w:b/>
        </w:rPr>
        <w:t xml:space="preserve">6 </w:t>
      </w:r>
      <w:r>
        <w:t xml:space="preserve"> {{field-on:Bible}}</w:t>
      </w:r>
      <w:r>
        <w:t xml:space="preserve">I made pools of waters for myself, to water from them forest sprouting trees.</w:t>
      </w:r>
      <w:r>
        <w:t xml:space="preserve">{{field-off:Bible}}</w:t>
      </w:r>
    </w:p>
    <w:p>
      <w:r>
        <w:rPr>
          <w:sz w:val="18"/>
          <w:color w:val="777777"/>
        </w:rPr>
        <w:t xml:space="preserve">[[@Bible:Ecclesiastes 2:7]] </w:t>
      </w:r>
      <w:r>
        <w:rPr>
          <w:b/>
        </w:rPr>
        <w:t xml:space="preserve">7 </w:t>
      </w:r>
      <w:r>
        <w:t xml:space="preserve"> {{field-on:Bible}}</w:t>
      </w:r>
      <w:r>
        <w:t xml:space="preserve">I acquired male servants and female servants, and home-born servants became mine; and much possession of herds and flocks became mine beyond all before me in </w:t>
      </w:r>
      <w:r>
        <w:t xml:space="preserve">[[Jerusalem &gt;&gt; BibleKnowledgebase:@Jerusalem]]</w:t>
      </w:r>
      <w:r>
        <w:t xml:space="preserve">.</w:t>
      </w:r>
      <w:r>
        <w:t xml:space="preserve">{{field-off:Bible}}</w:t>
      </w:r>
    </w:p>
    <w:p>
      <w:r>
        <w:rPr>
          <w:sz w:val="18"/>
          <w:color w:val="777777"/>
        </w:rPr>
        <w:t xml:space="preserve">[[@Bible:Ecclesiastes 2:8]] </w:t>
      </w:r>
      <w:r>
        <w:rPr>
          <w:b/>
        </w:rPr>
        <w:t xml:space="preserve">8 </w:t>
      </w:r>
      <w:r>
        <w:t xml:space="preserve"> {{field-on:Bible}}</w:t>
      </w:r>
      <w:r>
        <w:t xml:space="preserve">I gathered for myself also silver and gold and treasures of kings and provinces; I made for myself singers and singing women and delights of sons of men, cupbearer and cupbearers.</w:t>
      </w:r>
      <w:r>
        <w:rPr>
          <w:rStyle w:val="FootnoteReference"/>
        </w:rPr>
        <w:footnoteReference w:id="7553"/>
      </w:r>
      <w:r>
        <w:t xml:space="preserve">{{field-off:Bible}}</w:t>
      </w:r>
    </w:p>
    <w:p>
      <w:r>
        <w:rPr>
          <w:sz w:val="18"/>
          <w:color w:val="777777"/>
        </w:rPr>
        <w:t xml:space="preserve">[[@Bible:Ecclesiastes 2:9]] </w:t>
      </w:r>
      <w:r>
        <w:rPr>
          <w:b/>
        </w:rPr>
        <w:t xml:space="preserve">9 </w:t>
      </w:r>
      <w:r>
        <w:t xml:space="preserve"> {{field-on:Bible}}</w:t>
      </w:r>
      <w:r>
        <w:t xml:space="preserve">And I grew great and increased beyond all before me in </w:t>
      </w:r>
      <w:r>
        <w:t xml:space="preserve">[[Jerusalem &gt;&gt; BibleKnowledgebase:@Jerusalem]]</w:t>
      </w:r>
      <w:r>
        <w:t xml:space="preserve">, and my wisdom stood by me.</w:t>
      </w:r>
      <w:r>
        <w:t xml:space="preserve">{{field-off:Bible}}</w:t>
      </w:r>
    </w:p>
    <w:p>
      <w:r>
        <w:rPr>
          <w:sz w:val="18"/>
          <w:color w:val="777777"/>
        </w:rPr>
        <w:t xml:space="preserve">[[@Bible:Ecclesiastes 2:10]] </w:t>
      </w:r>
      <w:r>
        <w:rPr>
          <w:b/>
        </w:rPr>
        <w:t xml:space="preserve">10 </w:t>
      </w:r>
      <w:r>
        <w:t xml:space="preserve"> {{field-on:Bible}}</w:t>
      </w:r>
      <w:r>
        <w:t xml:space="preserve">And all my eyes asked, I did not withhold from them; I did not restrain my heart from any gladness, because my heart rejoiced in all my toil, and this became my portion from all my toil.</w:t>
      </w:r>
      <w:r>
        <w:t xml:space="preserve">{{field-off:Bible}}</w:t>
      </w:r>
    </w:p>
    <w:p>
      <w:r>
        <w:rPr>
          <w:sz w:val="18"/>
          <w:color w:val="777777"/>
        </w:rPr>
        <w:t xml:space="preserve">[[@Bible:Ecclesiastes 2:11]] </w:t>
      </w:r>
      <w:r>
        <w:rPr>
          <w:b/>
        </w:rPr>
        <w:t xml:space="preserve">11 </w:t>
      </w:r>
      <w:r>
        <w:t xml:space="preserve"> {{field-on:Bible}}</w:t>
      </w:r>
      <w:r>
        <w:t xml:space="preserve">And I looked on all my works which my hands made and on toil in which I toiled to do, and look, all vanity and choice of spirit, and there is no surplus under sun.</w:t>
      </w:r>
      <w:r>
        <w:t xml:space="preserve">{{field-off:Bible}}</w:t>
      </w:r>
    </w:p>
    <w:p>
      <w:r>
        <w:rPr>
          <w:sz w:val="18"/>
          <w:color w:val="777777"/>
        </w:rPr>
        <w:t xml:space="preserve">[[@Bible:Ecclesiastes 2:12]] </w:t>
      </w:r>
      <w:r>
        <w:rPr>
          <w:b/>
        </w:rPr>
        <w:t xml:space="preserve">12 </w:t>
      </w:r>
      <w:r>
        <w:t xml:space="preserve"> {{field-on:Bible}}</w:t>
      </w:r>
      <w:r>
        <w:t xml:space="preserve">And I looked to see wisdom and wandering and folly, because what kind of man will come after counsel? The things it made.</w:t>
      </w:r>
      <w:r>
        <w:rPr>
          <w:rStyle w:val="FootnoteReference"/>
        </w:rPr>
        <w:footnoteReference w:id="7554"/>
      </w:r>
      <w:r>
        <w:t xml:space="preserve">{{field-off:Bible}}</w:t>
      </w:r>
    </w:p>
    <w:p>
      <w:r>
        <w:rPr>
          <w:sz w:val="18"/>
          <w:color w:val="777777"/>
        </w:rPr>
        <w:t xml:space="preserve">[[@Bible:Ecclesiastes 2:13]] </w:t>
      </w:r>
      <w:r>
        <w:rPr>
          <w:b/>
        </w:rPr>
        <w:t xml:space="preserve">13 </w:t>
      </w:r>
      <w:r>
        <w:t xml:space="preserve"> {{field-on:Bible}}</w:t>
      </w:r>
      <w:r>
        <w:t xml:space="preserve">And I saw that wisdom has surplus over folly as surplus of light over darkness.</w:t>
      </w:r>
      <w:r>
        <w:t xml:space="preserve">{{field-off:Bible}}</w:t>
      </w:r>
    </w:p>
    <w:p>
      <w:r>
        <w:rPr>
          <w:sz w:val="18"/>
          <w:color w:val="777777"/>
        </w:rPr>
        <w:t xml:space="preserve">[[@Bible:Ecclesiastes 2:14]] </w:t>
      </w:r>
      <w:r>
        <w:rPr>
          <w:b/>
        </w:rPr>
        <w:t xml:space="preserve">14 </w:t>
      </w:r>
      <w:r>
        <w:t xml:space="preserve"> {{field-on:Bible}}</w:t>
      </w:r>
      <w:r>
        <w:t xml:space="preserve">Eyes of wise man in his head, but fool walks in darkness; and I knew, yes I, that one meeting meets them all.</w:t>
      </w:r>
      <w:r>
        <w:t xml:space="preserve">{{field-off:Bible}}</w:t>
      </w:r>
    </w:p>
    <w:p>
      <w:r>
        <w:rPr>
          <w:sz w:val="18"/>
          <w:color w:val="777777"/>
        </w:rPr>
        <w:t xml:space="preserve">[[@Bible:Ecclesiastes 2:15]] </w:t>
      </w:r>
      <w:r>
        <w:rPr>
          <w:b/>
        </w:rPr>
        <w:t xml:space="preserve">15 </w:t>
      </w:r>
      <w:r>
        <w:t xml:space="preserve"> {{field-on:Bible}}</w:t>
      </w:r>
      <w:r>
        <w:t xml:space="preserve">And I said in my heart, "As meeting of fool, so also to me it will meet; and why then did I become wise more?" I spoke in my heart that this too vanity, because fool speaks from surplus.</w:t>
      </w:r>
      <w:r>
        <w:t xml:space="preserve">{{field-off:Bible}}</w:t>
      </w:r>
    </w:p>
    <w:p>
      <w:r>
        <w:rPr>
          <w:sz w:val="18"/>
          <w:color w:val="777777"/>
        </w:rPr>
        <w:t xml:space="preserve">[[@Bible:Ecclesiastes 2:16]] </w:t>
      </w:r>
      <w:r>
        <w:rPr>
          <w:b/>
        </w:rPr>
        <w:t xml:space="preserve">16 </w:t>
      </w:r>
      <w:r>
        <w:t xml:space="preserve"> {{field-on:Bible}}</w:t>
      </w:r>
      <w:r>
        <w:t xml:space="preserve">For there is no memory of wise with fool forever, since already days coming all were forgotten; and how will wise die with fool?</w:t>
      </w:r>
      <w:r>
        <w:t xml:space="preserve">{{field-off:Bible}}</w:t>
      </w:r>
    </w:p>
    <w:p>
      <w:r>
        <w:rPr>
          <w:sz w:val="18"/>
          <w:color w:val="777777"/>
        </w:rPr>
        <w:t xml:space="preserve">[[@Bible:Ecclesiastes 2:17]] </w:t>
      </w:r>
      <w:r>
        <w:rPr>
          <w:b/>
        </w:rPr>
        <w:t xml:space="preserve">17 </w:t>
      </w:r>
      <w:r>
        <w:t xml:space="preserve"> {{field-on:Bible}}</w:t>
      </w:r>
      <w:r>
        <w:t xml:space="preserve">And I hated life, because evil to me was work done under sun, because all vanity and choice of spirit.</w:t>
      </w:r>
      <w:r>
        <w:t xml:space="preserve">{{field-off:Bible}}</w:t>
      </w:r>
    </w:p>
    <w:p>
      <w:r>
        <w:rPr>
          <w:sz w:val="18"/>
          <w:color w:val="777777"/>
        </w:rPr>
        <w:t xml:space="preserve">[[@Bible:Ecclesiastes 2:18]] </w:t>
      </w:r>
      <w:r>
        <w:rPr>
          <w:b/>
        </w:rPr>
        <w:t xml:space="preserve">18 </w:t>
      </w:r>
      <w:r>
        <w:t xml:space="preserve"> {{field-on:Bible}}</w:t>
      </w:r>
      <w:r>
        <w:t xml:space="preserve">And I hated all my toil with which I toil under sun, because I leave it to man coming after me.</w:t>
      </w:r>
      <w:r>
        <w:t xml:space="preserve">{{field-off:Bible}}</w:t>
      </w:r>
    </w:p>
    <w:p>
      <w:r>
        <w:rPr>
          <w:sz w:val="18"/>
          <w:color w:val="777777"/>
        </w:rPr>
        <w:t xml:space="preserve">[[@Bible:Ecclesiastes 2:19]] </w:t>
      </w:r>
      <w:r>
        <w:rPr>
          <w:b/>
        </w:rPr>
        <w:t xml:space="preserve">19 </w:t>
      </w:r>
      <w:r>
        <w:t xml:space="preserve"> {{field-on:Bible}}</w:t>
      </w:r>
      <w:r>
        <w:t xml:space="preserve">And who knows whether he will be wise or fool? Yet he rules over all my toil in which I toiled and became wise under sun; and this too vanity.</w:t>
      </w:r>
      <w:r>
        <w:t xml:space="preserve">{{field-off:Bible}}</w:t>
      </w:r>
    </w:p>
    <w:p>
      <w:r>
        <w:rPr>
          <w:sz w:val="18"/>
          <w:color w:val="777777"/>
        </w:rPr>
        <w:t xml:space="preserve">[[@Bible:Ecclesiastes 2:20]] </w:t>
      </w:r>
      <w:r>
        <w:rPr>
          <w:b/>
        </w:rPr>
        <w:t xml:space="preserve">20 </w:t>
      </w:r>
      <w:r>
        <w:t xml:space="preserve"> {{field-on:Bible}}</w:t>
      </w:r>
      <w:r>
        <w:t xml:space="preserve">And I turned to bid my heart farewell concerning all toil in which I toiled under sun.</w:t>
      </w:r>
      <w:r>
        <w:t xml:space="preserve">{{field-off:Bible}}</w:t>
      </w:r>
    </w:p>
    <w:p>
      <w:r>
        <w:rPr>
          <w:sz w:val="18"/>
          <w:color w:val="777777"/>
        </w:rPr>
        <w:t xml:space="preserve">[[@Bible:Ecclesiastes 2:21]] </w:t>
      </w:r>
      <w:r>
        <w:rPr>
          <w:b/>
        </w:rPr>
        <w:t xml:space="preserve">21 </w:t>
      </w:r>
      <w:r>
        <w:t xml:space="preserve"> {{field-on:Bible}}</w:t>
      </w:r>
      <w:r>
        <w:t xml:space="preserve">Because there is man whose toil is in wisdom and knowledge and courage, and to man who did not toil in it he will give his portion; and this too vanity and great evil.</w:t>
      </w:r>
      <w:r>
        <w:t xml:space="preserve">{{field-off:Bible}}</w:t>
      </w:r>
    </w:p>
    <w:p>
      <w:r>
        <w:rPr>
          <w:sz w:val="18"/>
          <w:color w:val="777777"/>
        </w:rPr>
        <w:t xml:space="preserve">[[@Bible:Ecclesiastes 2:22]] </w:t>
      </w:r>
      <w:r>
        <w:rPr>
          <w:b/>
        </w:rPr>
        <w:t xml:space="preserve">22 </w:t>
      </w:r>
      <w:r>
        <w:t xml:space="preserve"> {{field-on:Bible}}</w:t>
      </w:r>
      <w:r>
        <w:t xml:space="preserve">For what comes to man in all his toil and in choice of his heart in which he toils under sun?</w:t>
      </w:r>
      <w:r>
        <w:t xml:space="preserve">{{field-off:Bible}}</w:t>
      </w:r>
    </w:p>
    <w:p>
      <w:r>
        <w:rPr>
          <w:sz w:val="18"/>
          <w:color w:val="777777"/>
        </w:rPr>
        <w:t xml:space="preserve">[[@Bible:Ecclesiastes 2:23]] </w:t>
      </w:r>
      <w:r>
        <w:rPr>
          <w:b/>
        </w:rPr>
        <w:t xml:space="preserve">23 </w:t>
      </w:r>
      <w:r>
        <w:t xml:space="preserve"> {{field-on:Bible}}</w:t>
      </w:r>
      <w:r>
        <w:t xml:space="preserve">Because all his days are pains, and his distraction wrath; even in night his heart does not sleep, and this too vanity.</w:t>
      </w:r>
      <w:r>
        <w:t xml:space="preserve">{{field-off:Bible}}</w:t>
      </w:r>
    </w:p>
    <w:p>
      <w:r>
        <w:rPr>
          <w:sz w:val="18"/>
          <w:color w:val="777777"/>
        </w:rPr>
        <w:t xml:space="preserve">[[@Bible:Ecclesiastes 2:24]] </w:t>
      </w:r>
      <w:r>
        <w:rPr>
          <w:b/>
        </w:rPr>
        <w:t xml:space="preserve">24 </w:t>
      </w:r>
      <w:r>
        <w:t xml:space="preserve"> {{field-on:Bible}}</w:t>
      </w:r>
      <w:r>
        <w:t xml:space="preserve">There is no good in man except that he should eat and drink and show his soul good in his toil</w:t>
      </w:r>
      <w:r>
        <w:rPr>
          <w:rStyle w:val="FootnoteReference"/>
        </w:rPr>
        <w:footnoteReference w:id="7555"/>
      </w:r>
      <w:r>
        <w:t xml:space="preserve">; and this too I saw, that it is from hand of God.</w:t>
      </w:r>
      <w:r>
        <w:t xml:space="preserve">{{field-off:Bible}}</w:t>
      </w:r>
    </w:p>
    <w:p>
      <w:r>
        <w:rPr>
          <w:sz w:val="18"/>
          <w:color w:val="777777"/>
        </w:rPr>
        <w:t xml:space="preserve">[[@Bible:Ecclesiastes 2:25]] </w:t>
      </w:r>
      <w:r>
        <w:rPr>
          <w:b/>
        </w:rPr>
        <w:t xml:space="preserve">25 </w:t>
      </w:r>
      <w:r>
        <w:t xml:space="preserve"> {{field-on:Bible}}</w:t>
      </w:r>
      <w:r>
        <w:t xml:space="preserve">For who will eat and who will spare apart from him?</w:t>
      </w:r>
      <w:r>
        <w:rPr>
          <w:rStyle w:val="FootnoteReference"/>
        </w:rPr>
        <w:footnoteReference w:id="7556"/>
      </w:r>
      <w:r>
        <w:t xml:space="preserve">{{field-off:Bible}}</w:t>
      </w:r>
    </w:p>
    <w:p>
      <w:r>
        <w:rPr>
          <w:sz w:val="18"/>
          <w:color w:val="777777"/>
        </w:rPr>
        <w:t xml:space="preserve">[[@Bible:Ecclesiastes 2:26]] </w:t>
      </w:r>
      <w:r>
        <w:rPr>
          <w:b/>
        </w:rPr>
        <w:t xml:space="preserve">26 </w:t>
      </w:r>
      <w:r>
        <w:t xml:space="preserve"> {{field-on:Bible}}</w:t>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7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[[@Bible:Ecclesiastes 3:1]] </w:t>
      </w:r>
      <w:r>
        <w:rPr>
          <w:b/>
        </w:rPr>
        <w:t xml:space="preserve">1 </w:t>
      </w:r>
      <w:r>
        <w:t xml:space="preserve"> {{field-on:Bible}}</w:t>
      </w:r>
      <w:r>
        <w:t xml:space="preserve">For all things time, and season for every matter under heaven.</w:t>
      </w:r>
      <w:r>
        <w:t xml:space="preserve">{{field-off:Bible}}</w:t>
      </w:r>
    </w:p>
    <w:p>
      <w:r>
        <w:rPr>
          <w:sz w:val="18"/>
          <w:color w:val="777777"/>
        </w:rPr>
        <w:t xml:space="preserve">[[@Bible:Ecclesiastes 3:2]] </w:t>
      </w:r>
      <w:r>
        <w:rPr>
          <w:b/>
        </w:rPr>
        <w:t xml:space="preserve">2 </w:t>
      </w:r>
      <w:r>
        <w:t xml:space="preserve"> {{field-on:Bible}}</w:t>
      </w:r>
      <w:r>
        <w:t xml:space="preserve">Time to bear and time to die; time to plant and time to pull up planted thing.</w:t>
      </w:r>
      <w:r>
        <w:t xml:space="preserve">{{field-off:Bible}}</w:t>
      </w:r>
    </w:p>
    <w:p>
      <w:r>
        <w:rPr>
          <w:sz w:val="18"/>
          <w:color w:val="777777"/>
        </w:rPr>
        <w:t xml:space="preserve">[[@Bible:Ecclesiastes 3:3]] </w:t>
      </w:r>
      <w:r>
        <w:rPr>
          <w:b/>
        </w:rPr>
        <w:t xml:space="preserve">3 </w:t>
      </w:r>
      <w:r>
        <w:t xml:space="preserve"> {{field-on:Bible}}</w:t>
      </w:r>
      <w:r>
        <w:t xml:space="preserve">Time to kill and time to heal; time to tear down and time to build.</w:t>
      </w:r>
      <w:r>
        <w:t xml:space="preserve">{{field-off:Bible}}</w:t>
      </w:r>
    </w:p>
    <w:p>
      <w:r>
        <w:rPr>
          <w:sz w:val="18"/>
          <w:color w:val="777777"/>
        </w:rPr>
        <w:t xml:space="preserve">[[@Bible:Ecclesiastes 3:4]] </w:t>
      </w:r>
      <w:r>
        <w:rPr>
          <w:b/>
        </w:rPr>
        <w:t xml:space="preserve">4 </w:t>
      </w:r>
      <w:r>
        <w:t xml:space="preserve"> {{field-on:Bible}}</w:t>
      </w:r>
      <w:r>
        <w:t xml:space="preserve">Time to weep and time to laugh; time to mourn and time to dance.</w:t>
      </w:r>
      <w:r>
        <w:t xml:space="preserve">{{field-off:Bible}}</w:t>
      </w:r>
    </w:p>
    <w:p>
      <w:r>
        <w:rPr>
          <w:sz w:val="18"/>
          <w:color w:val="777777"/>
        </w:rPr>
        <w:t xml:space="preserve">[[@Bible:Ecclesiastes 3:5]] </w:t>
      </w:r>
      <w:r>
        <w:rPr>
          <w:b/>
        </w:rPr>
        <w:t xml:space="preserve">5 </w:t>
      </w:r>
      <w:r>
        <w:t xml:space="preserve"> {{field-on:Bible}}</w:t>
      </w:r>
      <w:r>
        <w:t xml:space="preserve">Time to throw stones and time to gather stones; time to embrace and time to keep far from embracing.</w:t>
      </w:r>
      <w:r>
        <w:t xml:space="preserve">{{field-off:Bible}}</w:t>
      </w:r>
    </w:p>
    <w:p>
      <w:r>
        <w:rPr>
          <w:sz w:val="18"/>
          <w:color w:val="777777"/>
        </w:rPr>
        <w:t xml:space="preserve">[[@Bible:Ecclesiastes 3:6]] </w:t>
      </w:r>
      <w:r>
        <w:rPr>
          <w:b/>
        </w:rPr>
        <w:t xml:space="preserve">6 </w:t>
      </w:r>
      <w:r>
        <w:t xml:space="preserve"> {{field-on:Bible}}</w:t>
      </w:r>
      <w:r>
        <w:t xml:space="preserve">Time to seek and time to lose; time to keep and time to cast out.</w:t>
      </w:r>
      <w:r>
        <w:t xml:space="preserve">{{field-off:Bible}}</w:t>
      </w:r>
    </w:p>
    <w:p>
      <w:r>
        <w:rPr>
          <w:sz w:val="18"/>
          <w:color w:val="777777"/>
        </w:rPr>
        <w:t xml:space="preserve">[[@Bible:Ecclesiastes 3:7]] </w:t>
      </w:r>
      <w:r>
        <w:rPr>
          <w:b/>
        </w:rPr>
        <w:t xml:space="preserve">7 </w:t>
      </w:r>
      <w:r>
        <w:t xml:space="preserve"> {{field-on:Bible}}</w:t>
      </w:r>
      <w:r>
        <w:t xml:space="preserve">Time to tear and time to sew; time to be silent and time to speak.</w:t>
      </w:r>
      <w:r>
        <w:t xml:space="preserve">{{field-off:Bible}}</w:t>
      </w:r>
    </w:p>
    <w:p>
      <w:r>
        <w:rPr>
          <w:sz w:val="18"/>
          <w:color w:val="777777"/>
        </w:rPr>
        <w:t xml:space="preserve">[[@Bible:Ecclesiastes 3:8]] </w:t>
      </w:r>
      <w:r>
        <w:rPr>
          <w:b/>
        </w:rPr>
        <w:t xml:space="preserve">8 </w:t>
      </w:r>
      <w:r>
        <w:t xml:space="preserve"> {{field-on:Bible}}</w:t>
      </w:r>
      <w:r>
        <w:t xml:space="preserve">Time to love and time to hate; time of war and time of peace.</w:t>
      </w:r>
      <w:r>
        <w:t xml:space="preserve">{{field-off:Bible}}</w:t>
      </w:r>
    </w:p>
    <w:p>
      <w:r>
        <w:rPr>
          <w:sz w:val="18"/>
          <w:color w:val="777777"/>
        </w:rPr>
        <w:t xml:space="preserve">[[@Bible:Ecclesiastes 3:9]] </w:t>
      </w:r>
      <w:r>
        <w:rPr>
          <w:b/>
        </w:rPr>
        <w:t xml:space="preserve">9 </w:t>
      </w:r>
      <w:r>
        <w:t xml:space="preserve"> {{field-on:Bible}}</w:t>
      </w:r>
      <w:r>
        <w:t xml:space="preserve">What surplus to doer in things in which he toils?</w:t>
      </w:r>
      <w:r>
        <w:t xml:space="preserve">{{field-off:Bible}}</w:t>
      </w:r>
    </w:p>
    <w:p>
      <w:r>
        <w:rPr>
          <w:sz w:val="18"/>
          <w:color w:val="777777"/>
        </w:rPr>
        <w:t xml:space="preserve">[[@Bible:Ecclesiastes 3:10]] </w:t>
      </w:r>
      <w:r>
        <w:rPr>
          <w:b/>
        </w:rPr>
        <w:t xml:space="preserve">10 </w:t>
      </w:r>
      <w:r>
        <w:t xml:space="preserve"> {{field-on:Bible}}</w:t>
      </w:r>
      <w:r>
        <w:t xml:space="preserve">I saw distraction which God gave to sons of man to be distracted in it.</w:t>
      </w:r>
      <w:r>
        <w:t xml:space="preserve">{{field-off:Bible}}</w:t>
      </w:r>
    </w:p>
    <w:p>
      <w:r>
        <w:rPr>
          <w:sz w:val="18"/>
          <w:color w:val="777777"/>
        </w:rPr>
        <w:t xml:space="preserve">[[@Bible:Ecclesiastes 3:11]] </w:t>
      </w:r>
      <w:r>
        <w:rPr>
          <w:b/>
        </w:rPr>
        <w:t xml:space="preserve">11 </w:t>
      </w:r>
      <w:r>
        <w:t xml:space="preserve"> {{field-on:Bible}}</w:t>
      </w:r>
      <w:r>
        <w:t xml:space="preserve">Together he made all things beautiful in its time, and also together he gave age in their heart, so that man might not find work God made from beginning even to end.</w:t>
      </w:r>
      <w:r>
        <w:t xml:space="preserve">{{field-off:Bible}}</w:t>
      </w:r>
    </w:p>
    <w:p>
      <w:r>
        <w:rPr>
          <w:sz w:val="18"/>
          <w:color w:val="777777"/>
        </w:rPr>
        <w:t xml:space="preserve">[[@Bible:Ecclesiastes 3:12]] </w:t>
      </w:r>
      <w:r>
        <w:rPr>
          <w:b/>
        </w:rPr>
        <w:t xml:space="preserve">12 </w:t>
      </w:r>
      <w:r>
        <w:t xml:space="preserve"> {{field-on:Bible}}</w:t>
      </w:r>
      <w:r>
        <w:t xml:space="preserve">I knew there is no good in them except to rejoice and to do good in his life.</w:t>
      </w:r>
      <w:r>
        <w:t xml:space="preserve">{{field-off:Bible}}</w:t>
      </w:r>
    </w:p>
    <w:p>
      <w:r>
        <w:rPr>
          <w:sz w:val="18"/>
          <w:color w:val="777777"/>
        </w:rPr>
        <w:t xml:space="preserve">[[@Bible:Ecclesiastes 3:13]] </w:t>
      </w:r>
      <w:r>
        <w:rPr>
          <w:b/>
        </w:rPr>
        <w:t xml:space="preserve">13 </w:t>
      </w:r>
      <w:r>
        <w:t xml:space="preserve"> {{field-on:Bible}}</w:t>
      </w:r>
      <w:r>
        <w:t xml:space="preserve">And also every man who eats and drinks and sees good in all his toil, it is gift of God.</w:t>
      </w:r>
      <w:r>
        <w:t xml:space="preserve">{{field-off:Bible}}</w:t>
      </w:r>
    </w:p>
    <w:p>
      <w:r>
        <w:rPr>
          <w:sz w:val="18"/>
          <w:color w:val="777777"/>
        </w:rPr>
        <w:t xml:space="preserve">[[@Bible:Ecclesiastes 3:14]] </w:t>
      </w:r>
      <w:r>
        <w:rPr>
          <w:b/>
        </w:rPr>
        <w:t xml:space="preserve">14 </w:t>
      </w:r>
      <w:r>
        <w:t xml:space="preserve"> {{field-on:Bible}}</w:t>
      </w:r>
      <w:r>
        <w:t xml:space="preserve">I knew that all things whatever God made, these will be forever; on it there is nothing to add and from it nothing to take away, and God made it so that they may fear before his face.</w:t>
      </w:r>
      <w:r>
        <w:t xml:space="preserve">{{field-off:Bible}}</w:t>
      </w:r>
    </w:p>
    <w:p>
      <w:r>
        <w:rPr>
          <w:sz w:val="18"/>
          <w:color w:val="777777"/>
        </w:rPr>
        <w:t xml:space="preserve">[[@Bible:Ecclesiastes 3:15]] </w:t>
      </w:r>
      <w:r>
        <w:rPr>
          <w:b/>
        </w:rPr>
        <w:t xml:space="preserve">15 </w:t>
      </w:r>
      <w:r>
        <w:t xml:space="preserve"> {{field-on:Bible}}</w:t>
      </w:r>
      <w:r>
        <w:t xml:space="preserve">What came to be already is, and what is to come to be already happened, and God will seek what is pursued.</w:t>
      </w:r>
      <w:r>
        <w:t xml:space="preserve">{{field-off:Bible}}</w:t>
      </w:r>
    </w:p>
    <w:p>
      <w:r>
        <w:rPr>
          <w:sz w:val="18"/>
          <w:color w:val="777777"/>
        </w:rPr>
        <w:t xml:space="preserve">[[@Bible:Ecclesiastes 3:16]] </w:t>
      </w:r>
      <w:r>
        <w:rPr>
          <w:b/>
        </w:rPr>
        <w:t xml:space="preserve">16 </w:t>
      </w:r>
      <w:r>
        <w:t xml:space="preserve"> {{field-on:Bible}}</w:t>
      </w:r>
      <w:r>
        <w:t xml:space="preserve">And further, I saw under the sun: in the place of judgment, there was the impious one; and in the place of the righteous, there was the impious one.</w:t>
      </w:r>
      <w:r>
        <w:rPr>
          <w:rStyle w:val="FootnoteReference"/>
        </w:rPr>
        <w:footnoteReference w:id="7558"/>
      </w:r>
      <w:r>
        <w:t xml:space="preserve">{{field-off:Bible}}</w:t>
      </w:r>
    </w:p>
    <w:p>
      <w:r>
        <w:rPr>
          <w:sz w:val="18"/>
          <w:color w:val="777777"/>
        </w:rPr>
        <w:t xml:space="preserve">[[@Bible:Ecclesiastes 3:17]] </w:t>
      </w:r>
      <w:r>
        <w:rPr>
          <w:b/>
        </w:rPr>
        <w:t xml:space="preserve">17 </w:t>
      </w:r>
      <w:r>
        <w:t xml:space="preserve"> {{field-on:Bible}}</w:t>
      </w:r>
      <w:r>
        <w:t xml:space="preserve">I said in my heart, "The righteous and the ungodly God will judge, because season for every matter and over every work."</w:t>
      </w:r>
      <w:r>
        <w:t xml:space="preserve">{{field-off:Bible}}</w:t>
      </w:r>
    </w:p>
    <w:p>
      <w:r>
        <w:rPr>
          <w:sz w:val="18"/>
          <w:color w:val="777777"/>
        </w:rPr>
        <w:t xml:space="preserve">[[@Bible:Ecclesiastes 3:18]] </w:t>
      </w:r>
      <w:r>
        <w:rPr>
          <w:b/>
        </w:rPr>
        <w:t xml:space="preserve">18 </w:t>
      </w:r>
      <w:r>
        <w:t xml:space="preserve"> {{field-on:Bible}}</w:t>
      </w:r>
      <w:r>
        <w:t xml:space="preserve">There I said in my heart about speech of sons of man, that God will sort them out and show that they are beasts, even they themselves.</w:t>
      </w:r>
      <w:r>
        <w:t xml:space="preserve">{{field-off:Bible}}</w:t>
      </w:r>
    </w:p>
    <w:p>
      <w:r>
        <w:rPr>
          <w:sz w:val="18"/>
          <w:color w:val="777777"/>
        </w:rPr>
        <w:t xml:space="preserve">[[@Bible:Ecclesiastes 3:19]] </w:t>
      </w:r>
      <w:r>
        <w:rPr>
          <w:b/>
        </w:rPr>
        <w:t xml:space="preserve">19 </w:t>
      </w:r>
      <w:r>
        <w:t xml:space="preserve"> {{field-on:Bible}}</w:t>
      </w:r>
      <w:r>
        <w:t xml:space="preserve">Because meeting of sons of man and meeting of beast, one meeting for them; as death of this one, so death of that one, and one spirit in all, and what did man have more than beast? Nothing, because all vanity.</w:t>
      </w:r>
      <w:r>
        <w:t xml:space="preserve">{{field-off:Bible}}</w:t>
      </w:r>
    </w:p>
    <w:p>
      <w:r>
        <w:rPr>
          <w:sz w:val="18"/>
          <w:color w:val="777777"/>
        </w:rPr>
        <w:t xml:space="preserve">[[@Bible:Ecclesiastes 3:20]] </w:t>
      </w:r>
      <w:r>
        <w:rPr>
          <w:b/>
        </w:rPr>
        <w:t xml:space="preserve">20 </w:t>
      </w:r>
      <w:r>
        <w:t xml:space="preserve"> {{field-on:Bible}}</w:t>
      </w:r>
      <w:r>
        <w:t xml:space="preserve">All go to one place; all became from dust, and all return to dust.</w:t>
      </w:r>
      <w:r>
        <w:t xml:space="preserve">{{field-off:Bible}}</w:t>
      </w:r>
    </w:p>
    <w:p>
      <w:r>
        <w:rPr>
          <w:sz w:val="18"/>
          <w:color w:val="777777"/>
        </w:rPr>
        <w:t xml:space="preserve">[[@Bible:Ecclesiastes 3:21]] </w:t>
      </w:r>
      <w:r>
        <w:rPr>
          <w:b/>
        </w:rPr>
        <w:t xml:space="preserve">21 </w:t>
      </w:r>
      <w:r>
        <w:t xml:space="preserve"> {{field-on:Bible}}</w:t>
      </w:r>
      <w:r>
        <w:t xml:space="preserve">And who knows whether spirit of sons of man goes upward, and spirit of beast goes down to earth?</w:t>
      </w:r>
      <w:r>
        <w:t xml:space="preserve">{{field-off:Bible}}</w:t>
      </w:r>
    </w:p>
    <w:p>
      <w:r>
        <w:rPr>
          <w:sz w:val="18"/>
          <w:color w:val="777777"/>
        </w:rPr>
        <w:t xml:space="preserve">[[@Bible:Ecclesiastes 3:22]] </w:t>
      </w:r>
      <w:r>
        <w:rPr>
          <w:b/>
        </w:rPr>
        <w:t xml:space="preserve">22 </w:t>
      </w:r>
      <w:r>
        <w:t xml:space="preserve"> {{field-on:Bible}}</w:t>
      </w:r>
      <w:r>
        <w:t xml:space="preserve">And I saw there is no good except that man will rejoice in his works, because this his portion; for who will bring him to see what will happen after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[[@Bible:Ecclesiastes 4:1]] </w:t>
      </w:r>
      <w:r>
        <w:rPr>
          <w:b/>
        </w:rPr>
        <w:t xml:space="preserve">1 </w:t>
      </w:r>
      <w:r>
        <w:t xml:space="preserve"> {{field-on:Bible}}</w:t>
      </w:r>
      <w:r>
        <w:t xml:space="preserve">And I turned and saw all slanders happening under sun, and look, tears of those slandered, and there is no comforter for them, and from hand of those slandering them = strength, and there is no comforter for them.</w:t>
      </w:r>
      <w:r>
        <w:t xml:space="preserve">{{field-off:Bible}}</w:t>
      </w:r>
    </w:p>
    <w:p>
      <w:r>
        <w:rPr>
          <w:sz w:val="18"/>
          <w:color w:val="777777"/>
        </w:rPr>
        <w:t xml:space="preserve">[[@Bible:Ecclesiastes 4:2]] </w:t>
      </w:r>
      <w:r>
        <w:rPr>
          <w:b/>
        </w:rPr>
        <w:t xml:space="preserve">2 </w:t>
      </w:r>
      <w:r>
        <w:t xml:space="preserve"> {{field-on:Bible}}</w:t>
      </w:r>
      <w:r>
        <w:t xml:space="preserve">And I praised the dead, those already having died, above the living who are still alive until now.</w:t>
      </w:r>
      <w:r>
        <w:t xml:space="preserve">{{field-off:Bible}}</w:t>
      </w:r>
    </w:p>
    <w:p>
      <w:r>
        <w:rPr>
          <w:sz w:val="18"/>
          <w:color w:val="777777"/>
        </w:rPr>
        <w:t xml:space="preserve">[[@Bible:Ecclesiastes 4:3]] </w:t>
      </w:r>
      <w:r>
        <w:rPr>
          <w:b/>
        </w:rPr>
        <w:t xml:space="preserve">3 </w:t>
      </w:r>
      <w:r>
        <w:t xml:space="preserve"> {{field-on:Bible}}</w:t>
      </w:r>
      <w:r>
        <w:t xml:space="preserve">And better than both these, whoever not yet came to be, who did not see evil work done under sun.</w:t>
      </w:r>
      <w:r>
        <w:t xml:space="preserve">{{field-off:Bible}}</w:t>
      </w:r>
    </w:p>
    <w:p>
      <w:r>
        <w:rPr>
          <w:sz w:val="18"/>
          <w:color w:val="777777"/>
        </w:rPr>
        <w:t xml:space="preserve">[[@Bible:Ecclesiastes 4:4]] </w:t>
      </w:r>
      <w:r>
        <w:rPr>
          <w:b/>
        </w:rPr>
        <w:t xml:space="preserve">4 </w:t>
      </w:r>
      <w:r>
        <w:t xml:space="preserve"> {{field-on:Bible}}</w:t>
      </w:r>
      <w:r>
        <w:t xml:space="preserve">And I saw all toil and all manliness of work, that it is jealousy of man from his companion; and this too vanity and choice of spirit.</w:t>
      </w:r>
      <w:r>
        <w:t xml:space="preserve">{{field-off:Bible}}</w:t>
      </w:r>
    </w:p>
    <w:p>
      <w:r>
        <w:rPr>
          <w:sz w:val="18"/>
          <w:color w:val="777777"/>
        </w:rPr>
        <w:t xml:space="preserve">[[@Bible:Ecclesiastes 4:5]] </w:t>
      </w:r>
      <w:r>
        <w:rPr>
          <w:b/>
        </w:rPr>
        <w:t xml:space="preserve">5 </w:t>
      </w:r>
      <w:r>
        <w:t xml:space="preserve"> {{field-on:Bible}}</w:t>
      </w:r>
      <w:r>
        <w:t xml:space="preserve">Fool folded his hands and ate his own flesh.</w:t>
      </w:r>
      <w:r>
        <w:t xml:space="preserve">{{field-off:Bible}}</w:t>
      </w:r>
    </w:p>
    <w:p>
      <w:r>
        <w:rPr>
          <w:sz w:val="18"/>
          <w:color w:val="777777"/>
        </w:rPr>
        <w:t xml:space="preserve">[[@Bible:Ecclesiastes 4:6]] </w:t>
      </w:r>
      <w:r>
        <w:rPr>
          <w:b/>
        </w:rPr>
        <w:t xml:space="preserve">6 </w:t>
      </w:r>
      <w:r>
        <w:t xml:space="preserve"> {{field-on:Bible}}</w:t>
      </w:r>
      <w:r>
        <w:t xml:space="preserve">Better one handful of rest than filling of two hands of toil and choice of spirit.</w:t>
      </w:r>
      <w:r>
        <w:t xml:space="preserve">{{field-off:Bible}}</w:t>
      </w:r>
    </w:p>
    <w:p>
      <w:r>
        <w:rPr>
          <w:sz w:val="18"/>
          <w:color w:val="777777"/>
        </w:rPr>
        <w:t xml:space="preserve">[[@Bible:Ecclesiastes 4:7]] </w:t>
      </w:r>
      <w:r>
        <w:rPr>
          <w:b/>
        </w:rPr>
        <w:t xml:space="preserve">7 </w:t>
      </w:r>
      <w:r>
        <w:t xml:space="preserve"> {{field-on:Bible}}</w:t>
      </w:r>
      <w:r>
        <w:t xml:space="preserve">And I turned and saw vanity under sun:</w:t>
      </w:r>
      <w:r>
        <w:t xml:space="preserve">{{field-off:Bible}}</w:t>
      </w:r>
    </w:p>
    <w:p>
      <w:r>
        <w:rPr>
          <w:sz w:val="18"/>
          <w:color w:val="777777"/>
        </w:rPr>
        <w:t xml:space="preserve">[[@Bible:Ecclesiastes 4:8]] </w:t>
      </w:r>
      <w:r>
        <w:rPr>
          <w:b/>
        </w:rPr>
        <w:t xml:space="preserve">8 </w:t>
      </w:r>
      <w:r>
        <w:t xml:space="preserve"> {{field-on:Bible}}</w:t>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r>
        <w:t xml:space="preserve">{{field-off:Bible}}</w:t>
      </w:r>
    </w:p>
    <w:p>
      <w:r>
        <w:rPr>
          <w:sz w:val="18"/>
          <w:color w:val="777777"/>
        </w:rPr>
        <w:t xml:space="preserve">[[@Bible:Ecclesiastes 4:9]] </w:t>
      </w:r>
      <w:r>
        <w:rPr>
          <w:b/>
        </w:rPr>
        <w:t xml:space="preserve">9 </w:t>
      </w:r>
      <w:r>
        <w:t xml:space="preserve"> {{field-on:Bible}}</w:t>
      </w:r>
      <w:r>
        <w:t xml:space="preserve">Two are good above one, because they have good reward in their toil.</w:t>
      </w:r>
      <w:r>
        <w:t xml:space="preserve">{{field-off:Bible}}</w:t>
      </w:r>
    </w:p>
    <w:p>
      <w:r>
        <w:rPr>
          <w:sz w:val="18"/>
          <w:color w:val="777777"/>
        </w:rPr>
        <w:t xml:space="preserve">[[@Bible:Ecclesiastes 4:10]] </w:t>
      </w:r>
      <w:r>
        <w:rPr>
          <w:b/>
        </w:rPr>
        <w:t xml:space="preserve">10 </w:t>
      </w:r>
      <w:r>
        <w:t xml:space="preserve"> {{field-on:Bible}}</w:t>
      </w:r>
      <w:r>
        <w:t xml:space="preserve">Because if they fall, one will raise his partner, and woe to the one when he falls and there is no second to raise him.</w:t>
      </w:r>
      <w:r>
        <w:t xml:space="preserve">{{field-off:Bible}}</w:t>
      </w:r>
    </w:p>
    <w:p>
      <w:r>
        <w:rPr>
          <w:sz w:val="18"/>
          <w:color w:val="777777"/>
        </w:rPr>
        <w:t xml:space="preserve">[[@Bible:Ecclesiastes 4:11]] </w:t>
      </w:r>
      <w:r>
        <w:rPr>
          <w:b/>
        </w:rPr>
        <w:t xml:space="preserve">11 </w:t>
      </w:r>
      <w:r>
        <w:t xml:space="preserve"> {{field-on:Bible}}</w:t>
      </w:r>
      <w:r>
        <w:t xml:space="preserve">And also if two lie down, there is warmth to them; but one, how will he be warmed?</w:t>
      </w:r>
      <w:r>
        <w:t xml:space="preserve">{{field-off:Bible}}</w:t>
      </w:r>
    </w:p>
    <w:p>
      <w:r>
        <w:rPr>
          <w:sz w:val="18"/>
          <w:color w:val="777777"/>
        </w:rPr>
        <w:t xml:space="preserve">[[@Bible:Ecclesiastes 4:12]] </w:t>
      </w:r>
      <w:r>
        <w:rPr>
          <w:b/>
        </w:rPr>
        <w:t xml:space="preserve">12 </w:t>
      </w:r>
      <w:r>
        <w:t xml:space="preserve"> {{field-on:Bible}}</w:t>
      </w:r>
      <w:r>
        <w:t xml:space="preserve">And if one overpowers, two will stand against him, and threefold cord will not quickly be torn apart.</w:t>
      </w:r>
      <w:r>
        <w:t xml:space="preserve">{{field-off:Bible}}</w:t>
      </w:r>
    </w:p>
    <w:p>
      <w:r>
        <w:rPr>
          <w:sz w:val="18"/>
          <w:color w:val="777777"/>
        </w:rPr>
        <w:t xml:space="preserve">[[@Bible:Ecclesiastes 4:13]] </w:t>
      </w:r>
      <w:r>
        <w:rPr>
          <w:b/>
        </w:rPr>
        <w:t xml:space="preserve">13 </w:t>
      </w:r>
      <w:r>
        <w:t xml:space="preserve"> {{field-on:Bible}}</w:t>
      </w:r>
      <w:r>
        <w:t xml:space="preserve">Better poor and wise child than old and foolish king who no longer knew how to heed.</w:t>
      </w:r>
      <w:r>
        <w:t xml:space="preserve">{{field-off:Bible}}</w:t>
      </w:r>
    </w:p>
    <w:p>
      <w:r>
        <w:rPr>
          <w:sz w:val="18"/>
          <w:color w:val="777777"/>
        </w:rPr>
        <w:t xml:space="preserve">[[@Bible:Ecclesiastes 4:14]] </w:t>
      </w:r>
      <w:r>
        <w:rPr>
          <w:b/>
        </w:rPr>
        <w:t xml:space="preserve">14 </w:t>
      </w:r>
      <w:r>
        <w:t xml:space="preserve"> {{field-on:Bible}}</w:t>
      </w:r>
      <w:r>
        <w:t xml:space="preserve">Because from house of prisoners he will come out to reign, because indeed in his kingdom he was born poor.</w:t>
      </w:r>
      <w:r>
        <w:t xml:space="preserve">{{field-off:Bible}}</w:t>
      </w:r>
    </w:p>
    <w:p>
      <w:r>
        <w:rPr>
          <w:sz w:val="18"/>
          <w:color w:val="777777"/>
        </w:rPr>
        <w:t xml:space="preserve">[[@Bible:Ecclesiastes 4:15]] </w:t>
      </w:r>
      <w:r>
        <w:rPr>
          <w:b/>
        </w:rPr>
        <w:t xml:space="preserve">15 </w:t>
      </w:r>
      <w:r>
        <w:t xml:space="preserve"> {{field-on:Bible}}</w:t>
      </w:r>
      <w:r>
        <w:t xml:space="preserve">I saw all living who walk under sun with young second one who will stand in place of him.</w:t>
      </w:r>
      <w:r>
        <w:t xml:space="preserve">{{field-off:Bible}}</w:t>
      </w:r>
    </w:p>
    <w:p>
      <w:r>
        <w:rPr>
          <w:sz w:val="18"/>
          <w:color w:val="777777"/>
        </w:rPr>
        <w:t xml:space="preserve">[[@Bible:Ecclesiastes 4:16]] </w:t>
      </w:r>
      <w:r>
        <w:rPr>
          <w:b/>
        </w:rPr>
        <w:t xml:space="preserve">16 </w:t>
      </w:r>
      <w:r>
        <w:t xml:space="preserve"> {{field-on:Bible}}</w:t>
      </w:r>
      <w:r>
        <w:t xml:space="preserve">There is no end to all the people, to all who were before them; yet those last will not rejoice in him, because this too vanity and choice of spirit.</w:t>
      </w:r>
      <w:r>
        <w:t xml:space="preserve">{{field-off:Bible}}</w:t>
      </w:r>
    </w:p>
    <w:p>
      <w:r>
        <w:rPr>
          <w:sz w:val="18"/>
          <w:color w:val="777777"/>
        </w:rPr>
        <w:t xml:space="preserve">[[@Bible:Ecclesiastes 5:1]] </w:t>
      </w:r>
      <w:r>
        <w:rPr>
          <w:b/>
        </w:rPr>
        <w:t xml:space="preserve">17 </w:t>
      </w:r>
      <w:r>
        <w:t xml:space="preserve"> {{field-on:Bible}}</w:t>
      </w:r>
      <w:r>
        <w:t xml:space="preserve">Guard your foot whenever you go into house of God, and draw near to hear rather than to give sacrifice of fools, for they are not knowing to do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[[@Bible:Ecclesiastes 5:2]] </w:t>
      </w:r>
      <w:r>
        <w:rPr>
          <w:b/>
        </w:rPr>
        <w:t xml:space="preserve">1 </w:t>
      </w:r>
      <w:r>
        <w:t xml:space="preserve"> {{field-on:Bible}}</w:t>
      </w:r>
      <w:r>
        <w:t xml:space="preserve">Do not hurry with your mouth, and let not your heart hasten to bring out word before face of God, because God in heaven and you on earth; on this let your words be few.</w:t>
      </w:r>
      <w:r>
        <w:t xml:space="preserve">{{field-off:Bible}}</w:t>
      </w:r>
    </w:p>
    <w:p>
      <w:r>
        <w:rPr>
          <w:sz w:val="18"/>
          <w:color w:val="777777"/>
        </w:rPr>
        <w:t xml:space="preserve">[[@Bible:Ecclesiastes 5:3]] </w:t>
      </w:r>
      <w:r>
        <w:rPr>
          <w:b/>
        </w:rPr>
        <w:t xml:space="preserve">2 </w:t>
      </w:r>
      <w:r>
        <w:t xml:space="preserve"> {{field-on:Bible}}</w:t>
      </w:r>
      <w:r>
        <w:t xml:space="preserve">Because dream comes in multitude of distraction, and voice of fool in multitude of words.</w:t>
      </w:r>
      <w:r>
        <w:t xml:space="preserve">{{field-off:Bible}}</w:t>
      </w:r>
    </w:p>
    <w:p>
      <w:r>
        <w:rPr>
          <w:sz w:val="18"/>
          <w:color w:val="777777"/>
        </w:rPr>
        <w:t xml:space="preserve">[[@Bible:Ecclesiastes 5:4]] </w:t>
      </w:r>
      <w:r>
        <w:rPr>
          <w:b/>
        </w:rPr>
        <w:t xml:space="preserve">3 </w:t>
      </w:r>
      <w:r>
        <w:t xml:space="preserve"> {{field-on:Bible}}</w:t>
      </w:r>
      <w:r>
        <w:t xml:space="preserve">Just as if you vow a vow to God, do not delay to pay it, because there is no pleasure in fools; whatever you vow, pay.</w:t>
      </w:r>
      <w:r>
        <w:t xml:space="preserve">{{field-off:Bible}}</w:t>
      </w:r>
    </w:p>
    <w:p>
      <w:r>
        <w:rPr>
          <w:sz w:val="18"/>
          <w:color w:val="777777"/>
        </w:rPr>
        <w:t xml:space="preserve">[[@Bible:Ecclesiastes 5:5]] </w:t>
      </w:r>
      <w:r>
        <w:rPr>
          <w:b/>
        </w:rPr>
        <w:t xml:space="preserve">4 </w:t>
      </w:r>
      <w:r>
        <w:t xml:space="preserve"> {{field-on:Bible}}</w:t>
      </w:r>
      <w:r>
        <w:t xml:space="preserve">Better that you not vow than that you vow and not pay.</w:t>
      </w:r>
      <w:r>
        <w:t xml:space="preserve">{{field-off:Bible}}</w:t>
      </w:r>
    </w:p>
    <w:p>
      <w:r>
        <w:rPr>
          <w:sz w:val="18"/>
          <w:color w:val="777777"/>
        </w:rPr>
        <w:t xml:space="preserve">[[@Bible:Ecclesiastes 5:6]] </w:t>
      </w:r>
      <w:r>
        <w:rPr>
          <w:b/>
        </w:rPr>
        <w:t xml:space="preserve">5 </w:t>
      </w:r>
      <w:r>
        <w:t xml:space="preserve"> {{field-on:Bible}}</w:t>
      </w:r>
      <w:r>
        <w:t xml:space="preserve">Do not give your mouth to make your flesh sin, and do not say before face of God that it was ignorance, lest God grow angry at your voice and ruin works of your hands.</w:t>
      </w:r>
      <w:r>
        <w:t xml:space="preserve">{{field-off:Bible}}</w:t>
      </w:r>
    </w:p>
    <w:p>
      <w:r>
        <w:rPr>
          <w:sz w:val="18"/>
          <w:color w:val="777777"/>
        </w:rPr>
        <w:t xml:space="preserve">[[@Bible:Ecclesiastes 5:7]] </w:t>
      </w:r>
      <w:r>
        <w:rPr>
          <w:b/>
        </w:rPr>
        <w:t xml:space="preserve">6 </w:t>
      </w:r>
      <w:r>
        <w:t xml:space="preserve"> {{field-on:Bible}}</w:t>
      </w:r>
      <w:r>
        <w:t xml:space="preserve">Because in multitude of dreams and vanities and many words, instead fear God.</w:t>
      </w:r>
      <w:r>
        <w:rPr>
          <w:rStyle w:val="FootnoteReference"/>
        </w:rPr>
        <w:footnoteReference w:id="7559"/>
      </w:r>
      <w:r>
        <w:t xml:space="preserve">{{field-off:Bible}}</w:t>
      </w:r>
    </w:p>
    <w:p>
      <w:r>
        <w:rPr>
          <w:sz w:val="18"/>
          <w:color w:val="777777"/>
        </w:rPr>
        <w:t xml:space="preserve">[[@Bible:Ecclesiastes 5:8]] </w:t>
      </w:r>
      <w:r>
        <w:rPr>
          <w:b/>
        </w:rPr>
        <w:t xml:space="preserve">7 </w:t>
      </w:r>
      <w:r>
        <w:t xml:space="preserve"> {{field-on:Bible}}</w:t>
      </w:r>
      <w:r>
        <w:t xml:space="preserve">If you see slander of poor man and robbery of judgment and righteousness in province, do not marvel over matter, because high one watches over high one, and high ones over them.</w:t>
      </w:r>
      <w:r>
        <w:t xml:space="preserve">{{field-off:Bible}}</w:t>
      </w:r>
    </w:p>
    <w:p>
      <w:r>
        <w:rPr>
          <w:sz w:val="18"/>
          <w:color w:val="777777"/>
        </w:rPr>
        <w:t xml:space="preserve">[[@Bible:Ecclesiastes 5:9]] </w:t>
      </w:r>
      <w:r>
        <w:rPr>
          <w:b/>
        </w:rPr>
        <w:t xml:space="preserve">8 </w:t>
      </w:r>
      <w:r>
        <w:t xml:space="preserve"> {{field-on:Bible}}</w:t>
      </w:r>
      <w:r>
        <w:t xml:space="preserve">And land's surplus in everything = king over cultivated field.</w:t>
      </w:r>
      <w:r>
        <w:t xml:space="preserve">{{field-off:Bible}}</w:t>
      </w:r>
    </w:p>
    <w:p>
      <w:r>
        <w:rPr>
          <w:sz w:val="18"/>
          <w:color w:val="777777"/>
        </w:rPr>
        <w:t xml:space="preserve">[[@Bible:Ecclesiastes 5:10]] </w:t>
      </w:r>
      <w:r>
        <w:rPr>
          <w:b/>
        </w:rPr>
        <w:t xml:space="preserve">9 </w:t>
      </w:r>
      <w:r>
        <w:t xml:space="preserve"> {{field-on:Bible}}</w:t>
      </w:r>
      <w:r>
        <w:t xml:space="preserve">One loving silver will not be filled with silver, and who loved produce in their abundance? This too vanity.</w:t>
      </w:r>
      <w:r>
        <w:t xml:space="preserve">{{field-off:Bible}}</w:t>
      </w:r>
    </w:p>
    <w:p>
      <w:r>
        <w:rPr>
          <w:sz w:val="18"/>
          <w:color w:val="777777"/>
        </w:rPr>
        <w:t xml:space="preserve">[[@Bible:Ecclesiastes 5:11]] </w:t>
      </w:r>
      <w:r>
        <w:rPr>
          <w:b/>
        </w:rPr>
        <w:t xml:space="preserve">10 </w:t>
      </w:r>
      <w:r>
        <w:t xml:space="preserve"> {{field-on:Bible}}</w:t>
      </w:r>
      <w:r>
        <w:t xml:space="preserve">In multitude of good things, eaters of it multiplied, and what advantage for its owner except seeing with his eyes?</w:t>
      </w:r>
      <w:r>
        <w:t xml:space="preserve">{{field-off:Bible}}</w:t>
      </w:r>
    </w:p>
    <w:p>
      <w:r>
        <w:rPr>
          <w:sz w:val="18"/>
          <w:color w:val="777777"/>
        </w:rPr>
        <w:t xml:space="preserve">[[@Bible:Ecclesiastes 5:12]] </w:t>
      </w:r>
      <w:r>
        <w:rPr>
          <w:b/>
        </w:rPr>
        <w:t xml:space="preserve">11 </w:t>
      </w:r>
      <w:r>
        <w:t xml:space="preserve"> {{field-on:Bible}}</w:t>
      </w:r>
      <w:r>
        <w:t xml:space="preserve">Sweet sleep of servant, whether little or much he eats; but fullness of rich man will not let him sleep.</w:t>
      </w:r>
      <w:r>
        <w:t xml:space="preserve">{{field-off:Bible}}</w:t>
      </w:r>
    </w:p>
    <w:p>
      <w:r>
        <w:rPr>
          <w:sz w:val="18"/>
          <w:color w:val="777777"/>
        </w:rPr>
        <w:t xml:space="preserve">[[@Bible:Ecclesiastes 5:13]] </w:t>
      </w:r>
      <w:r>
        <w:rPr>
          <w:b/>
        </w:rPr>
        <w:t xml:space="preserve">12 </w:t>
      </w:r>
      <w:r>
        <w:t xml:space="preserve"> {{field-on:Bible}}</w:t>
      </w:r>
      <w:r>
        <w:t xml:space="preserve">There is sickness I saw under sun: wealth kept by its owner for his harm.</w:t>
      </w:r>
      <w:r>
        <w:t xml:space="preserve">{{field-off:Bible}}</w:t>
      </w:r>
    </w:p>
    <w:p>
      <w:r>
        <w:rPr>
          <w:sz w:val="18"/>
          <w:color w:val="777777"/>
        </w:rPr>
        <w:t xml:space="preserve">[[@Bible:Ecclesiastes 5:14]] </w:t>
      </w:r>
      <w:r>
        <w:rPr>
          <w:b/>
        </w:rPr>
        <w:t xml:space="preserve">13 </w:t>
      </w:r>
      <w:r>
        <w:t xml:space="preserve"> {{field-on:Bible}}</w:t>
      </w:r>
      <w:r>
        <w:t xml:space="preserve">And that wealth will perish in evil distraction, and he begot son and there is nothing in his hand.</w:t>
      </w:r>
      <w:r>
        <w:t xml:space="preserve">{{field-off:Bible}}</w:t>
      </w:r>
    </w:p>
    <w:p>
      <w:r>
        <w:rPr>
          <w:sz w:val="18"/>
          <w:color w:val="777777"/>
        </w:rPr>
        <w:t xml:space="preserve">[[@Bible:Ecclesiastes 5:15]] </w:t>
      </w:r>
      <w:r>
        <w:rPr>
          <w:b/>
        </w:rPr>
        <w:t xml:space="preserve">14 </w:t>
      </w:r>
      <w:r>
        <w:t xml:space="preserve"> {{field-on:Bible}}</w:t>
      </w:r>
      <w:r>
        <w:t xml:space="preserve">As he came out from his mother's womb, naked he will return to go as he came, and he will take nothing in his toil to go in his hand.</w:t>
      </w:r>
      <w:r>
        <w:t xml:space="preserve">{{field-off:Bible}}</w:t>
      </w:r>
    </w:p>
    <w:p>
      <w:r>
        <w:rPr>
          <w:sz w:val="18"/>
          <w:color w:val="777777"/>
        </w:rPr>
        <w:t xml:space="preserve">[[@Bible:Ecclesiastes 5:16]] </w:t>
      </w:r>
      <w:r>
        <w:rPr>
          <w:b/>
        </w:rPr>
        <w:t xml:space="preserve">15 </w:t>
      </w:r>
      <w:r>
        <w:t xml:space="preserve"> {{field-on:Bible}}</w:t>
      </w:r>
      <w:r>
        <w:t xml:space="preserve">And this too evil sickness: just as he came, so he also will depart, and what surplus to him because he toils for wind?</w:t>
      </w:r>
      <w:r>
        <w:t xml:space="preserve">{{field-off:Bible}}</w:t>
      </w:r>
    </w:p>
    <w:p>
      <w:r>
        <w:rPr>
          <w:sz w:val="18"/>
          <w:color w:val="777777"/>
        </w:rPr>
        <w:t xml:space="preserve">[[@Bible:Ecclesiastes 5:17]] </w:t>
      </w:r>
      <w:r>
        <w:rPr>
          <w:b/>
        </w:rPr>
        <w:t xml:space="preserve">16 </w:t>
      </w:r>
      <w:r>
        <w:t xml:space="preserve"> {{field-on:Bible}}</w:t>
      </w:r>
      <w:r>
        <w:t xml:space="preserve">And indeed all his days in darkness and mourning and much wrath and sickness and bile.</w:t>
      </w:r>
      <w:r>
        <w:t xml:space="preserve">{{field-off:Bible}}</w:t>
      </w:r>
    </w:p>
    <w:p>
      <w:r>
        <w:rPr>
          <w:sz w:val="18"/>
          <w:color w:val="777777"/>
        </w:rPr>
        <w:t xml:space="preserve">[[@Bible:Ecclesiastes 5:18]] </w:t>
      </w:r>
      <w:r>
        <w:rPr>
          <w:b/>
        </w:rPr>
        <w:t xml:space="preserve">17 </w:t>
      </w:r>
      <w:r>
        <w:t xml:space="preserve"> {{field-on:Bible}}</w:t>
      </w:r>
      <w:r>
        <w:t xml:space="preserve">Look, what I saw good, what is beautiful = to eat and to drink and to see goodness in all his toil with which he toils under sun, number of days of his life which God gave him, because this his portion.</w:t>
      </w:r>
      <w:r>
        <w:t xml:space="preserve">{{field-off:Bible}}</w:t>
      </w:r>
    </w:p>
    <w:p>
      <w:r>
        <w:rPr>
          <w:sz w:val="18"/>
          <w:color w:val="777777"/>
        </w:rPr>
        <w:t xml:space="preserve">[[@Bible:Ecclesiastes 5:19]] </w:t>
      </w:r>
      <w:r>
        <w:rPr>
          <w:b/>
        </w:rPr>
        <w:t xml:space="preserve">18 </w:t>
      </w:r>
      <w:r>
        <w:t xml:space="preserve"> {{field-on:Bible}}</w:t>
      </w:r>
      <w:r>
        <w:t xml:space="preserve">And indeed every man to whom God gave wealth and possessions and empowered him to eat from it and to take his portion and rejoice in his toil, this gift of God.</w:t>
      </w:r>
      <w:r>
        <w:t xml:space="preserve">{{field-off:Bible}}</w:t>
      </w:r>
    </w:p>
    <w:p>
      <w:r>
        <w:rPr>
          <w:sz w:val="18"/>
          <w:color w:val="777777"/>
        </w:rPr>
        <w:t xml:space="preserve">[[@Bible:Ecclesiastes 5:20]] </w:t>
      </w:r>
      <w:r>
        <w:rPr>
          <w:b/>
        </w:rPr>
        <w:t xml:space="preserve">19 </w:t>
      </w:r>
      <w:r>
        <w:t xml:space="preserve"> {{field-on:Bible}}</w:t>
      </w:r>
      <w:r>
        <w:t xml:space="preserve">Because he will not remember many days of his life, because God distracts him in gladness of his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[[@Bible:Ecclesiastes 6:1]] </w:t>
      </w:r>
      <w:r>
        <w:rPr>
          <w:b/>
        </w:rPr>
        <w:t xml:space="preserve">1 </w:t>
      </w:r>
      <w:r>
        <w:t xml:space="preserve"> {{field-on:Bible}}</w:t>
      </w:r>
      <w:r>
        <w:t xml:space="preserve">There is evil I saw under sun, and it is much upon man.</w:t>
      </w:r>
      <w:r>
        <w:t xml:space="preserve">{{field-off:Bible}}</w:t>
      </w:r>
    </w:p>
    <w:p>
      <w:r>
        <w:rPr>
          <w:sz w:val="18"/>
          <w:color w:val="777777"/>
        </w:rPr>
        <w:t xml:space="preserve">[[@Bible:Ecclesiastes 6:2]] </w:t>
      </w:r>
      <w:r>
        <w:rPr>
          <w:b/>
        </w:rPr>
        <w:t xml:space="preserve">2 </w:t>
      </w:r>
      <w:r>
        <w:t xml:space="preserve"> {{field-on:Bible}}</w:t>
      </w:r>
      <w:r>
        <w:t xml:space="preserve">A man to whom God gives wealth and possessions and glory, so that his soul lacks nothing of all he desires, yet God does not empower him to eat from it</w:t>
      </w:r>
      <w:r>
        <w:rPr>
          <w:rStyle w:val="FootnoteReference"/>
        </w:rPr>
        <w:footnoteReference w:id="7560"/>
      </w:r>
      <w:r>
        <w:t xml:space="preserve">, because a foreign man will eat it. This is vanity and grievous sickness.</w:t>
      </w:r>
      <w:r>
        <w:t xml:space="preserve">{{field-off:Bible}}</w:t>
      </w:r>
    </w:p>
    <w:p>
      <w:r>
        <w:rPr>
          <w:sz w:val="18"/>
          <w:color w:val="777777"/>
        </w:rPr>
        <w:t xml:space="preserve">[[@Bible:Ecclesiastes 6:3]] </w:t>
      </w:r>
      <w:r>
        <w:rPr>
          <w:b/>
        </w:rPr>
        <w:t xml:space="preserve">3 </w:t>
      </w:r>
      <w:r>
        <w:t xml:space="preserve"> {{field-on:Bible}}</w:t>
      </w:r>
      <w:r>
        <w:t xml:space="preserve">If man should beget hundred and live many years, and however many days of his years may be, and his soul is not filled from good, and indeed burial did not happen for him, I said stillborn better than he.</w:t>
      </w:r>
      <w:r>
        <w:t xml:space="preserve">{{field-off:Bible}}</w:t>
      </w:r>
    </w:p>
    <w:p>
      <w:r>
        <w:rPr>
          <w:sz w:val="18"/>
          <w:color w:val="777777"/>
        </w:rPr>
        <w:t xml:space="preserve">[[@Bible:Ecclesiastes 6:4]] </w:t>
      </w:r>
      <w:r>
        <w:rPr>
          <w:b/>
        </w:rPr>
        <w:t xml:space="preserve">4 </w:t>
      </w:r>
      <w:r>
        <w:t xml:space="preserve"> {{field-on:Bible}}</w:t>
      </w:r>
      <w:r>
        <w:t xml:space="preserve">Because in vanity it came and in darkness it goes, and in darkness its name will be covered.</w:t>
      </w:r>
      <w:r>
        <w:t xml:space="preserve">{{field-off:Bible}}</w:t>
      </w:r>
    </w:p>
    <w:p>
      <w:r>
        <w:rPr>
          <w:sz w:val="18"/>
          <w:color w:val="777777"/>
        </w:rPr>
        <w:t xml:space="preserve">[[@Bible:Ecclesiastes 6:5]] </w:t>
      </w:r>
      <w:r>
        <w:rPr>
          <w:b/>
        </w:rPr>
        <w:t xml:space="preserve">5 </w:t>
      </w:r>
      <w:r>
        <w:t xml:space="preserve"> {{field-on:Bible}}</w:t>
      </w:r>
      <w:r>
        <w:t xml:space="preserve">And indeed it did not see sun and did not know; rest to this more than to that one.</w:t>
      </w:r>
      <w:r>
        <w:t xml:space="preserve">{{field-off:Bible}}</w:t>
      </w:r>
    </w:p>
    <w:p>
      <w:r>
        <w:rPr>
          <w:sz w:val="18"/>
          <w:color w:val="777777"/>
        </w:rPr>
        <w:t xml:space="preserve">[[@Bible:Ecclesiastes 6:6]] </w:t>
      </w:r>
      <w:r>
        <w:rPr>
          <w:b/>
        </w:rPr>
        <w:t xml:space="preserve">6 </w:t>
      </w:r>
      <w:r>
        <w:t xml:space="preserve"> {{field-on:Bible}}</w:t>
      </w:r>
      <w:r>
        <w:t xml:space="preserve">And if he lived a thousand years twice over and did not see good, do not all go to one place?</w:t>
      </w:r>
      <w:r>
        <w:t xml:space="preserve">{{field-off:Bible}}</w:t>
      </w:r>
    </w:p>
    <w:p>
      <w:r>
        <w:rPr>
          <w:sz w:val="18"/>
          <w:color w:val="777777"/>
        </w:rPr>
        <w:t xml:space="preserve">[[@Bible:Ecclesiastes 6:7]] </w:t>
      </w:r>
      <w:r>
        <w:rPr>
          <w:b/>
        </w:rPr>
        <w:t xml:space="preserve">7 </w:t>
      </w:r>
      <w:r>
        <w:t xml:space="preserve"> {{field-on:Bible}}</w:t>
      </w:r>
      <w:r>
        <w:t xml:space="preserve">All toil of man for his mouth, yet soul will not be filled.</w:t>
      </w:r>
      <w:r>
        <w:t xml:space="preserve">{{field-off:Bible}}</w:t>
      </w:r>
    </w:p>
    <w:p>
      <w:r>
        <w:rPr>
          <w:sz w:val="18"/>
          <w:color w:val="777777"/>
        </w:rPr>
        <w:t xml:space="preserve">[[@Bible:Ecclesiastes 6:8]] </w:t>
      </w:r>
      <w:r>
        <w:rPr>
          <w:b/>
        </w:rPr>
        <w:t xml:space="preserve">8 </w:t>
      </w:r>
      <w:r>
        <w:t xml:space="preserve"> {{field-on:Bible}}</w:t>
      </w:r>
      <w:r>
        <w:t xml:space="preserve">Because what surplus for wise man over fool? Because poor man knows how to walk before life.</w:t>
      </w:r>
      <w:r>
        <w:t xml:space="preserve">{{field-off:Bible}}</w:t>
      </w:r>
    </w:p>
    <w:p>
      <w:r>
        <w:rPr>
          <w:sz w:val="18"/>
          <w:color w:val="777777"/>
        </w:rPr>
        <w:t xml:space="preserve">[[@Bible:Ecclesiastes 6:9]] </w:t>
      </w:r>
      <w:r>
        <w:rPr>
          <w:b/>
        </w:rPr>
        <w:t xml:space="preserve">9 </w:t>
      </w:r>
      <w:r>
        <w:t xml:space="preserve"> {{field-on:Bible}}</w:t>
      </w:r>
      <w:r>
        <w:t xml:space="preserve">Better sight of the eyes than wandering of the soul; this too is vanity and choice of spirit.</w:t>
      </w:r>
      <w:r>
        <w:t xml:space="preserve">{{field-off:Bible}}</w:t>
      </w:r>
    </w:p>
    <w:p>
      <w:r>
        <w:rPr>
          <w:sz w:val="18"/>
          <w:color w:val="777777"/>
        </w:rPr>
        <w:t xml:space="preserve">[[@Bible:Ecclesiastes 6:10]] </w:t>
      </w:r>
      <w:r>
        <w:rPr>
          <w:b/>
        </w:rPr>
        <w:t xml:space="preserve">10 </w:t>
      </w:r>
      <w:r>
        <w:t xml:space="preserve"> {{field-on:Bible}}</w:t>
      </w:r>
      <w:r>
        <w:t xml:space="preserve">Whatever came to be, its name already has been called, and it has been known what man is; and he will not be able to be judged with one stronger than he.</w:t>
      </w:r>
      <w:r>
        <w:t xml:space="preserve">{{field-off:Bible}}</w:t>
      </w:r>
    </w:p>
    <w:p>
      <w:r>
        <w:rPr>
          <w:sz w:val="18"/>
          <w:color w:val="777777"/>
        </w:rPr>
        <w:t xml:space="preserve">[[@Bible:Ecclesiastes 6:11]] </w:t>
      </w:r>
      <w:r>
        <w:rPr>
          <w:b/>
        </w:rPr>
        <w:t xml:space="preserve">11 </w:t>
      </w:r>
      <w:r>
        <w:t xml:space="preserve"> {{field-on:Bible}}</w:t>
      </w:r>
      <w:r>
        <w:t xml:space="preserve">Because there are many words multiplying vanity; what surplus to man?</w:t>
      </w:r>
      <w:r>
        <w:t xml:space="preserve">{{field-off:Bible}}</w:t>
      </w:r>
    </w:p>
    <w:p>
      <w:r>
        <w:rPr>
          <w:sz w:val="18"/>
          <w:color w:val="777777"/>
        </w:rPr>
        <w:t xml:space="preserve">[[@Bible:Ecclesiastes 6:12]] </w:t>
      </w:r>
      <w:r>
        <w:rPr>
          <w:b/>
        </w:rPr>
        <w:t xml:space="preserve">12 </w:t>
      </w:r>
      <w:r>
        <w:t xml:space="preserve"> {{field-on:Bible}}</w:t>
      </w:r>
      <w:r>
        <w:t xml:space="preserve">Because who knows what good for man in life, number of days of his vain life, and he made them in shadow? Because who will tell man what will be after him under sun?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[[@Bible:Ecclesiastes 7:1]] </w:t>
      </w:r>
      <w:r>
        <w:rPr>
          <w:b/>
        </w:rPr>
        <w:t xml:space="preserve">1 </w:t>
      </w:r>
      <w:r>
        <w:t xml:space="preserve"> {{field-on:Bible}}</w:t>
      </w:r>
      <w:r>
        <w:t xml:space="preserve">Good name above good oil, and day of death above day of his birth.</w:t>
      </w:r>
      <w:r>
        <w:t xml:space="preserve">{{field-off:Bible}}</w:t>
      </w:r>
    </w:p>
    <w:p>
      <w:r>
        <w:rPr>
          <w:sz w:val="18"/>
          <w:color w:val="777777"/>
        </w:rPr>
        <w:t xml:space="preserve">[[@Bible:Ecclesiastes 7:2]] </w:t>
      </w:r>
      <w:r>
        <w:rPr>
          <w:b/>
        </w:rPr>
        <w:t xml:space="preserve">2 </w:t>
      </w:r>
      <w:r>
        <w:t xml:space="preserve"> {{field-on:Bible}}</w:t>
      </w:r>
      <w:r>
        <w:t xml:space="preserve">Better to go to house of mourning than to go to house of drinking, because this end of every man, and living one will give it to his heart.</w:t>
      </w:r>
      <w:r>
        <w:t xml:space="preserve">{{field-off:Bible}}</w:t>
      </w:r>
    </w:p>
    <w:p>
      <w:r>
        <w:rPr>
          <w:sz w:val="18"/>
          <w:color w:val="777777"/>
        </w:rPr>
        <w:t xml:space="preserve">[[@Bible:Ecclesiastes 7:3]] </w:t>
      </w:r>
      <w:r>
        <w:rPr>
          <w:b/>
        </w:rPr>
        <w:t xml:space="preserve">3 </w:t>
      </w:r>
      <w:r>
        <w:t xml:space="preserve"> {{field-on:Bible}}</w:t>
      </w:r>
      <w:r>
        <w:t xml:space="preserve">Better anger than laughter, because by gloom of face heart will be made good.</w:t>
      </w:r>
      <w:r>
        <w:t xml:space="preserve">{{field-off:Bible}}</w:t>
      </w:r>
    </w:p>
    <w:p>
      <w:r>
        <w:rPr>
          <w:sz w:val="18"/>
          <w:color w:val="777777"/>
        </w:rPr>
        <w:t xml:space="preserve">[[@Bible:Ecclesiastes 7:4]] </w:t>
      </w:r>
      <w:r>
        <w:rPr>
          <w:b/>
        </w:rPr>
        <w:t xml:space="preserve">4 </w:t>
      </w:r>
      <w:r>
        <w:t xml:space="preserve"> {{field-on:Bible}}</w:t>
      </w:r>
      <w:r>
        <w:t xml:space="preserve">Heart of wise in house of mourning, and heart of fools in house of gladness.</w:t>
      </w:r>
      <w:r>
        <w:t xml:space="preserve">{{field-off:Bible}}</w:t>
      </w:r>
    </w:p>
    <w:p>
      <w:r>
        <w:rPr>
          <w:sz w:val="18"/>
          <w:color w:val="777777"/>
        </w:rPr>
        <w:t xml:space="preserve">[[@Bible:Ecclesiastes 7:5]] </w:t>
      </w:r>
      <w:r>
        <w:rPr>
          <w:b/>
        </w:rPr>
        <w:t xml:space="preserve">5 </w:t>
      </w:r>
      <w:r>
        <w:t xml:space="preserve"> {{field-on:Bible}}</w:t>
      </w:r>
      <w:r>
        <w:t xml:space="preserve">Better to hear rebuke of wise than man hearing song of fools.</w:t>
      </w:r>
      <w:r>
        <w:t xml:space="preserve">{{field-off:Bible}}</w:t>
      </w:r>
    </w:p>
    <w:p>
      <w:r>
        <w:rPr>
          <w:sz w:val="18"/>
          <w:color w:val="777777"/>
        </w:rPr>
        <w:t xml:space="preserve">[[@Bible:Ecclesiastes 7:6]] </w:t>
      </w:r>
      <w:r>
        <w:rPr>
          <w:b/>
        </w:rPr>
        <w:t xml:space="preserve">6 </w:t>
      </w:r>
      <w:r>
        <w:t xml:space="preserve"> {{field-on:Bible}}</w:t>
      </w:r>
      <w:r>
        <w:t xml:space="preserve">Because as sound of thorns under cauldron, so laughter of fools, and this too vanity.</w:t>
      </w:r>
      <w:r>
        <w:t xml:space="preserve">{{field-off:Bible}}</w:t>
      </w:r>
    </w:p>
    <w:p>
      <w:r>
        <w:rPr>
          <w:sz w:val="18"/>
          <w:color w:val="777777"/>
        </w:rPr>
        <w:t xml:space="preserve">[[@Bible:Ecclesiastes 7:7]] </w:t>
      </w:r>
      <w:r>
        <w:rPr>
          <w:b/>
        </w:rPr>
        <w:t xml:space="preserve">7 </w:t>
      </w:r>
      <w:r>
        <w:t xml:space="preserve"> {{field-on:Bible}}</w:t>
      </w:r>
      <w:r>
        <w:t xml:space="preserve">Because slander drives wise man mad and destroys heart of his strength.</w:t>
      </w:r>
      <w:r>
        <w:t xml:space="preserve">{{field-off:Bible}}</w:t>
      </w:r>
    </w:p>
    <w:p>
      <w:r>
        <w:rPr>
          <w:sz w:val="18"/>
          <w:color w:val="777777"/>
        </w:rPr>
        <w:t xml:space="preserve">[[@Bible:Ecclesiastes 7:8]] </w:t>
      </w:r>
      <w:r>
        <w:rPr>
          <w:b/>
        </w:rPr>
        <w:t xml:space="preserve">8 </w:t>
      </w:r>
      <w:r>
        <w:t xml:space="preserve"> {{field-on:Bible}}</w:t>
      </w:r>
      <w:r>
        <w:t xml:space="preserve">Better end of matter than its beginning; better patient one than high in spirit.</w:t>
      </w:r>
      <w:r>
        <w:t xml:space="preserve">{{field-off:Bible}}</w:t>
      </w:r>
    </w:p>
    <w:p>
      <w:r>
        <w:rPr>
          <w:sz w:val="18"/>
          <w:color w:val="777777"/>
        </w:rPr>
        <w:t xml:space="preserve">[[@Bible:Ecclesiastes 7:9]] </w:t>
      </w:r>
      <w:r>
        <w:rPr>
          <w:b/>
        </w:rPr>
        <w:t xml:space="preserve">9 </w:t>
      </w:r>
      <w:r>
        <w:t xml:space="preserve"> {{field-on:Bible}}</w:t>
      </w:r>
      <w:r>
        <w:t xml:space="preserve">Do not hurry in your spirit to be angry, because anger will rest in bosom of fools.</w:t>
      </w:r>
      <w:r>
        <w:t xml:space="preserve">{{field-off:Bible}}</w:t>
      </w:r>
    </w:p>
    <w:p>
      <w:r>
        <w:rPr>
          <w:sz w:val="18"/>
          <w:color w:val="777777"/>
        </w:rPr>
        <w:t xml:space="preserve">[[@Bible:Ecclesiastes 7:10]] </w:t>
      </w:r>
      <w:r>
        <w:rPr>
          <w:b/>
        </w:rPr>
        <w:t xml:space="preserve">10 </w:t>
      </w:r>
      <w:r>
        <w:t xml:space="preserve"> {{field-on:Bible}}</w:t>
      </w:r>
      <w:r>
        <w:t xml:space="preserve">Do not say, "What happened that former days were better than these?" because you did not ask about this in wisdom.</w:t>
      </w:r>
      <w:r>
        <w:t xml:space="preserve">{{field-off:Bible}}</w:t>
      </w:r>
    </w:p>
    <w:p>
      <w:r>
        <w:rPr>
          <w:sz w:val="18"/>
          <w:color w:val="777777"/>
        </w:rPr>
        <w:t xml:space="preserve">[[@Bible:Ecclesiastes 7:11]] </w:t>
      </w:r>
      <w:r>
        <w:rPr>
          <w:b/>
        </w:rPr>
        <w:t xml:space="preserve">11 </w:t>
      </w:r>
      <w:r>
        <w:t xml:space="preserve"> {{field-on:Bible}}</w:t>
      </w:r>
      <w:r>
        <w:t xml:space="preserve">Wisdom good with inheritance, and surplus to those seeing sun.</w:t>
      </w:r>
      <w:r>
        <w:t xml:space="preserve">{{field-off:Bible}}</w:t>
      </w:r>
    </w:p>
    <w:p>
      <w:r>
        <w:rPr>
          <w:sz w:val="18"/>
          <w:color w:val="777777"/>
        </w:rPr>
        <w:t xml:space="preserve">[[@Bible:Ecclesiastes 7:12]] </w:t>
      </w:r>
      <w:r>
        <w:rPr>
          <w:b/>
        </w:rPr>
        <w:t xml:space="preserve">12 </w:t>
      </w:r>
      <w:r>
        <w:t xml:space="preserve"> {{field-on:Bible}}</w:t>
      </w:r>
      <w:r>
        <w:t xml:space="preserve">Because in its shadow wisdom = as shadow of silver, and surplus of knowledge: wisdom will give life to its possessor.</w:t>
      </w:r>
      <w:r>
        <w:t xml:space="preserve">{{field-off:Bible}}</w:t>
      </w:r>
    </w:p>
    <w:p>
      <w:r>
        <w:rPr>
          <w:sz w:val="18"/>
          <w:color w:val="777777"/>
        </w:rPr>
        <w:t xml:space="preserve">[[@Bible:Ecclesiastes 7:13]] </w:t>
      </w:r>
      <w:r>
        <w:rPr>
          <w:b/>
        </w:rPr>
        <w:t xml:space="preserve">13 </w:t>
      </w:r>
      <w:r>
        <w:t xml:space="preserve"> {{field-on:Bible}}</w:t>
      </w:r>
      <w:r>
        <w:t xml:space="preserve">See works of God, because who can set in order what God twists?</w:t>
      </w:r>
      <w:r>
        <w:t xml:space="preserve">{{field-off:Bible}}</w:t>
      </w:r>
    </w:p>
    <w:p>
      <w:r>
        <w:rPr>
          <w:sz w:val="18"/>
          <w:color w:val="777777"/>
        </w:rPr>
        <w:t xml:space="preserve">[[@Bible:Ecclesiastes 7:14]] </w:t>
      </w:r>
      <w:r>
        <w:rPr>
          <w:b/>
        </w:rPr>
        <w:t xml:space="preserve">14 </w:t>
      </w:r>
      <w:r>
        <w:t xml:space="preserve"> {{field-on:Bible}}</w:t>
      </w:r>
      <w:r>
        <w:t xml:space="preserve">In day of goodness, live in good, and in day of evil, see: indeed God made this corresponding to that, so that man should find nothing after him.</w:t>
      </w:r>
      <w:r>
        <w:t xml:space="preserve">{{field-off:Bible}}</w:t>
      </w:r>
    </w:p>
    <w:p>
      <w:r>
        <w:rPr>
          <w:sz w:val="18"/>
          <w:color w:val="777777"/>
        </w:rPr>
        <w:t xml:space="preserve">[[@Bible:Ecclesiastes 7:15]] </w:t>
      </w:r>
      <w:r>
        <w:rPr>
          <w:b/>
        </w:rPr>
        <w:t xml:space="preserve">15 </w:t>
      </w:r>
      <w:r>
        <w:t xml:space="preserve"> {{field-on:Bible}}</w:t>
      </w:r>
      <w:r>
        <w:t xml:space="preserve">I saw all things in the days of my vanity: there is a righteous man perishing in his righteousness, and there is an impious man remaining in his evil.</w:t>
      </w:r>
      <w:r>
        <w:rPr>
          <w:rStyle w:val="FootnoteReference"/>
        </w:rPr>
        <w:footnoteReference w:id="7561"/>
      </w:r>
      <w:r>
        <w:t xml:space="preserve">{{field-off:Bible}}</w:t>
      </w:r>
    </w:p>
    <w:p>
      <w:r>
        <w:rPr>
          <w:sz w:val="18"/>
          <w:color w:val="777777"/>
        </w:rPr>
        <w:t xml:space="preserve">[[@Bible:Ecclesiastes 7:16]] </w:t>
      </w:r>
      <w:r>
        <w:rPr>
          <w:b/>
        </w:rPr>
        <w:t xml:space="preserve">16 </w:t>
      </w:r>
      <w:r>
        <w:t xml:space="preserve"> {{field-on:Bible}}</w:t>
      </w:r>
      <w:r>
        <w:t xml:space="preserve">Do not become very righteous, and do not make yourself excessively wise, lest perhaps you be stunned.</w:t>
      </w:r>
      <w:r>
        <w:t xml:space="preserve">{{field-off:Bible}}</w:t>
      </w:r>
    </w:p>
    <w:p>
      <w:r>
        <w:rPr>
          <w:sz w:val="18"/>
          <w:color w:val="777777"/>
        </w:rPr>
        <w:t xml:space="preserve">[[@Bible:Ecclesiastes 7:17]] </w:t>
      </w:r>
      <w:r>
        <w:rPr>
          <w:b/>
        </w:rPr>
        <w:t xml:space="preserve">17 </w:t>
      </w:r>
      <w:r>
        <w:t xml:space="preserve"> {{field-on:Bible}}</w:t>
      </w:r>
      <w:r>
        <w:t xml:space="preserve">Do not be very ungodly, and do not become hard, lest you die not in your time.</w:t>
      </w:r>
      <w:r>
        <w:t xml:space="preserve">{{field-off:Bible}}</w:t>
      </w:r>
    </w:p>
    <w:p>
      <w:r>
        <w:rPr>
          <w:sz w:val="18"/>
          <w:color w:val="777777"/>
        </w:rPr>
        <w:t xml:space="preserve">[[@Bible:Ecclesiastes 7:18]] </w:t>
      </w:r>
      <w:r>
        <w:rPr>
          <w:b/>
        </w:rPr>
        <w:t xml:space="preserve">18 </w:t>
      </w:r>
      <w:r>
        <w:t xml:space="preserve"> {{field-on:Bible}}</w:t>
      </w:r>
      <w:r>
        <w:t xml:space="preserve">Good that you take hold in this, and from that do not let your hand rest, because one fearing God will come out with all these.</w:t>
      </w:r>
      <w:r>
        <w:t xml:space="preserve">{{field-off:Bible}}</w:t>
      </w:r>
    </w:p>
    <w:p>
      <w:r>
        <w:rPr>
          <w:sz w:val="18"/>
          <w:color w:val="777777"/>
        </w:rPr>
        <w:t xml:space="preserve">[[@Bible:Ecclesiastes 7:19]] </w:t>
      </w:r>
      <w:r>
        <w:rPr>
          <w:b/>
        </w:rPr>
        <w:t xml:space="preserve">19 </w:t>
      </w:r>
      <w:r>
        <w:t xml:space="preserve"> {{field-on:Bible}}</w:t>
      </w:r>
      <w:r>
        <w:t xml:space="preserve">Wisdom will help wise above ten rulers who are in city.</w:t>
      </w:r>
      <w:r>
        <w:t xml:space="preserve">{{field-off:Bible}}</w:t>
      </w:r>
    </w:p>
    <w:p>
      <w:r>
        <w:rPr>
          <w:sz w:val="18"/>
          <w:color w:val="777777"/>
        </w:rPr>
        <w:t xml:space="preserve">[[@Bible:Ecclesiastes 7:20]] </w:t>
      </w:r>
      <w:r>
        <w:rPr>
          <w:b/>
        </w:rPr>
        <w:t xml:space="preserve">20 </w:t>
      </w:r>
      <w:r>
        <w:t xml:space="preserve"> {{field-on:Bible}}</w:t>
      </w:r>
      <w:r>
        <w:t xml:space="preserve">Because there is not righteous man on earth who will do good and not sin</w:t>
      </w:r>
      <w:r>
        <w:rPr>
          <w:rStyle w:val="FootnoteReference"/>
        </w:rPr>
        <w:footnoteReference w:id="7562"/>
      </w:r>
      <w:r>
        <w:t xml:space="preserve">.</w:t>
      </w:r>
      <w:r>
        <w:t xml:space="preserve">{{field-off:Bible}}</w:t>
      </w:r>
    </w:p>
    <w:p>
      <w:r>
        <w:rPr>
          <w:sz w:val="18"/>
          <w:color w:val="777777"/>
        </w:rPr>
        <w:t xml:space="preserve">[[@Bible:Ecclesiastes 7:21]] </w:t>
      </w:r>
      <w:r>
        <w:rPr>
          <w:b/>
        </w:rPr>
        <w:t xml:space="preserve">21 </w:t>
      </w:r>
      <w:r>
        <w:t xml:space="preserve"> {{field-on:Bible}}</w:t>
      </w:r>
      <w:r>
        <w:t xml:space="preserve">And indeed to all words they may speak, do not set your heart, so that you may not hear your servant cursing you.</w:t>
      </w:r>
      <w:r>
        <w:t xml:space="preserve">{{field-off:Bible}}</w:t>
      </w:r>
    </w:p>
    <w:p>
      <w:r>
        <w:rPr>
          <w:sz w:val="18"/>
          <w:color w:val="777777"/>
        </w:rPr>
        <w:t xml:space="preserve">[[@Bible:Ecclesiastes 7:22]] </w:t>
      </w:r>
      <w:r>
        <w:rPr>
          <w:b/>
        </w:rPr>
        <w:t xml:space="preserve">22 </w:t>
      </w:r>
      <w:r>
        <w:t xml:space="preserve"> {{field-on:Bible}}</w:t>
      </w:r>
      <w:r>
        <w:t xml:space="preserve">Because many times your heart will work evil against you, and in many ways it will hurt, because you too cursed others.</w:t>
      </w:r>
      <w:r>
        <w:t xml:space="preserve">{{field-off:Bible}}</w:t>
      </w:r>
    </w:p>
    <w:p>
      <w:r>
        <w:rPr>
          <w:sz w:val="18"/>
          <w:color w:val="777777"/>
        </w:rPr>
        <w:t xml:space="preserve">[[@Bible:Ecclesiastes 7:23]] </w:t>
      </w:r>
      <w:r>
        <w:rPr>
          <w:b/>
        </w:rPr>
        <w:t xml:space="preserve">23 </w:t>
      </w:r>
      <w:r>
        <w:t xml:space="preserve"> {{field-on:Bible}}</w:t>
      </w:r>
      <w:r>
        <w:t xml:space="preserve">All these I tested in wisdom; I said, "I will become wise,"</w:t>
      </w:r>
      <w:r>
        <w:t xml:space="preserve">{{field-off:Bible}}</w:t>
      </w:r>
    </w:p>
    <w:p>
      <w:r>
        <w:rPr>
          <w:sz w:val="18"/>
          <w:color w:val="777777"/>
        </w:rPr>
        <w:t xml:space="preserve">[[@Bible:Ecclesiastes 7:24]] </w:t>
      </w:r>
      <w:r>
        <w:rPr>
          <w:b/>
        </w:rPr>
        <w:t xml:space="preserve">24 </w:t>
      </w:r>
      <w:r>
        <w:t xml:space="preserve"> {{field-on:Bible}}</w:t>
      </w:r>
      <w:r>
        <w:t xml:space="preserve">and it was far from me, far beyond what it was, and deep, deep; who will find it?</w:t>
      </w:r>
      <w:r>
        <w:t xml:space="preserve">{{field-off:Bible}}</w:t>
      </w:r>
    </w:p>
    <w:p>
      <w:r>
        <w:rPr>
          <w:sz w:val="18"/>
          <w:color w:val="777777"/>
        </w:rPr>
        <w:t xml:space="preserve">[[@Bible:Ecclesiastes 7:25]] </w:t>
      </w:r>
      <w:r>
        <w:rPr>
          <w:b/>
        </w:rPr>
        <w:t xml:space="preserve">25 </w:t>
      </w:r>
      <w:r>
        <w:t xml:space="preserve"> {{field-on:Bible}}</w:t>
      </w:r>
      <w:r>
        <w:t xml:space="preserve">I circled, I and my heart, to know and to inspect and to seek wisdom and reckoning, and to know ungodly folly and hardness and madness.</w:t>
      </w:r>
      <w:r>
        <w:t xml:space="preserve">{{field-off:Bible}}</w:t>
      </w:r>
    </w:p>
    <w:p>
      <w:r>
        <w:rPr>
          <w:sz w:val="18"/>
          <w:color w:val="777777"/>
        </w:rPr>
        <w:t xml:space="preserve">[[@Bible:Ecclesiastes 7:26]] </w:t>
      </w:r>
      <w:r>
        <w:rPr>
          <w:b/>
        </w:rPr>
        <w:t xml:space="preserve">26 </w:t>
      </w:r>
      <w:r>
        <w:t xml:space="preserve"> {{field-on:Bible}}</w:t>
      </w:r>
      <w:r>
        <w:t xml:space="preserve">And I find more bitter than death the woman whose heart = hunting nets and seines, her hands bonds; good one before face of God will be rescued from her, and sinner will be caught in her.</w:t>
      </w:r>
      <w:r>
        <w:t xml:space="preserve">{{field-off:Bible}}</w:t>
      </w:r>
    </w:p>
    <w:p>
      <w:r>
        <w:rPr>
          <w:sz w:val="18"/>
          <w:color w:val="777777"/>
        </w:rPr>
        <w:t xml:space="preserve">[[@Bible:Ecclesiastes 7:27]] </w:t>
      </w:r>
      <w:r>
        <w:rPr>
          <w:b/>
        </w:rPr>
        <w:t xml:space="preserve">27 </w:t>
      </w:r>
      <w:r>
        <w:t xml:space="preserve"> {{field-on:Bible}}</w:t>
      </w:r>
      <w:r>
        <w:t xml:space="preserve">Look, this I found, said Ecclesiastes, one by one to find reckoning.</w:t>
      </w:r>
      <w:r>
        <w:t xml:space="preserve">{{field-off:Bible}}</w:t>
      </w:r>
    </w:p>
    <w:p>
      <w:r>
        <w:rPr>
          <w:sz w:val="18"/>
          <w:color w:val="777777"/>
        </w:rPr>
        <w:t xml:space="preserve">[[@Bible:Ecclesiastes 7:28]] </w:t>
      </w:r>
      <w:r>
        <w:rPr>
          <w:b/>
        </w:rPr>
        <w:t xml:space="preserve">28 </w:t>
      </w:r>
      <w:r>
        <w:t xml:space="preserve"> {{field-on:Bible}}</w:t>
      </w:r>
      <w:r>
        <w:t xml:space="preserve">Which my soul still sought and I did not find: one man among thousand I found, but woman among all these I did not find.</w:t>
      </w:r>
      <w:r>
        <w:t xml:space="preserve">{{field-off:Bible}}</w:t>
      </w:r>
    </w:p>
    <w:p>
      <w:r>
        <w:rPr>
          <w:sz w:val="18"/>
          <w:color w:val="777777"/>
        </w:rPr>
        <w:t xml:space="preserve">[[@Bible:Ecclesiastes 7:29]] </w:t>
      </w:r>
      <w:r>
        <w:rPr>
          <w:b/>
        </w:rPr>
        <w:t xml:space="preserve">29 </w:t>
      </w:r>
      <w:r>
        <w:t xml:space="preserve"> {{field-on:Bible}}</w:t>
      </w:r>
      <w:r>
        <w:t xml:space="preserve">Except look, this I found: what God made with man = upright, but they sought many reckonings.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[[@Bible:Ecclesiastes 8:1]] </w:t>
      </w:r>
      <w:r>
        <w:rPr>
          <w:b/>
        </w:rPr>
        <w:t xml:space="preserve">1 </w:t>
      </w:r>
      <w:r>
        <w:t xml:space="preserve"> {{field-on:Bible}}</w:t>
      </w:r>
      <w:r>
        <w:t xml:space="preserve">Who knows wise man, and who knows explanation of word? Wisdom of man gives light to his face, and hardness of his face will be hated.</w:t>
      </w:r>
      <w:r>
        <w:t xml:space="preserve">{{field-off:Bible}}</w:t>
      </w:r>
    </w:p>
    <w:p>
      <w:r>
        <w:rPr>
          <w:sz w:val="18"/>
          <w:color w:val="777777"/>
        </w:rPr>
        <w:t xml:space="preserve">[[@Bible:Ecclesiastes 8:2]] </w:t>
      </w:r>
      <w:r>
        <w:rPr>
          <w:b/>
        </w:rPr>
        <w:t xml:space="preserve">2 </w:t>
      </w:r>
      <w:r>
        <w:t xml:space="preserve"> {{field-on:Bible}}</w:t>
      </w:r>
      <w:r>
        <w:t xml:space="preserve">Keep king's mouth, and because of word of God's oath do not hurry.</w:t>
      </w:r>
      <w:r>
        <w:rPr>
          <w:rStyle w:val="FootnoteReference"/>
        </w:rPr>
        <w:footnoteReference w:id="7563"/>
      </w:r>
      <w:r>
        <w:t xml:space="preserve">{{field-off:Bible}}</w:t>
      </w:r>
    </w:p>
    <w:p>
      <w:r>
        <w:rPr>
          <w:sz w:val="18"/>
          <w:color w:val="777777"/>
        </w:rPr>
        <w:t xml:space="preserve">[[@Bible:Ecclesiastes 8:3]] </w:t>
      </w:r>
      <w:r>
        <w:rPr>
          <w:b/>
        </w:rPr>
        <w:t xml:space="preserve">3 </w:t>
      </w:r>
      <w:r>
        <w:t xml:space="preserve"> {{field-on:Bible}}</w:t>
      </w:r>
      <w:r>
        <w:t xml:space="preserve">Go from his face; do not stand in evil matter, because whatever he wishes he will do.</w:t>
      </w:r>
      <w:r>
        <w:t xml:space="preserve">{{field-off:Bible}}</w:t>
      </w:r>
    </w:p>
    <w:p>
      <w:r>
        <w:rPr>
          <w:sz w:val="18"/>
          <w:color w:val="777777"/>
        </w:rPr>
        <w:t xml:space="preserve">[[@Bible:Ecclesiastes 8:4]] </w:t>
      </w:r>
      <w:r>
        <w:rPr>
          <w:b/>
        </w:rPr>
        <w:t xml:space="preserve">4 </w:t>
      </w:r>
      <w:r>
        <w:t xml:space="preserve"> {{field-on:Bible}}</w:t>
      </w:r>
      <w:r>
        <w:t xml:space="preserve">As king speaks exercising authority, and who will say to him, "What are you doing?"</w:t>
      </w:r>
      <w:r>
        <w:t xml:space="preserve">{{field-off:Bible}}</w:t>
      </w:r>
    </w:p>
    <w:p>
      <w:r>
        <w:rPr>
          <w:sz w:val="18"/>
          <w:color w:val="777777"/>
        </w:rPr>
        <w:t xml:space="preserve">[[@Bible:Ecclesiastes 8:5]] </w:t>
      </w:r>
      <w:r>
        <w:rPr>
          <w:b/>
        </w:rPr>
        <w:t xml:space="preserve">5 </w:t>
      </w:r>
      <w:r>
        <w:t xml:space="preserve"> {{field-on:Bible}}</w:t>
      </w:r>
      <w:r>
        <w:t xml:space="preserve">One keeping command will know no evil thing, and time of judgment heart of wise knows.</w:t>
      </w:r>
      <w:r>
        <w:t xml:space="preserve">{{field-off:Bible}}</w:t>
      </w:r>
    </w:p>
    <w:p>
      <w:r>
        <w:rPr>
          <w:sz w:val="18"/>
          <w:color w:val="777777"/>
        </w:rPr>
        <w:t xml:space="preserve">[[@Bible:Ecclesiastes 8:6]] </w:t>
      </w:r>
      <w:r>
        <w:rPr>
          <w:b/>
        </w:rPr>
        <w:t xml:space="preserve">6 </w:t>
      </w:r>
      <w:r>
        <w:t xml:space="preserve"> {{field-on:Bible}}</w:t>
      </w:r>
      <w:r>
        <w:t xml:space="preserve">Because for every matter there is time and judgment, because knowledge of man much upon him.</w:t>
      </w:r>
      <w:r>
        <w:t xml:space="preserve">{{field-off:Bible}}</w:t>
      </w:r>
    </w:p>
    <w:p>
      <w:r>
        <w:rPr>
          <w:sz w:val="18"/>
          <w:color w:val="777777"/>
        </w:rPr>
        <w:t xml:space="preserve">[[@Bible:Ecclesiastes 8:7]] </w:t>
      </w:r>
      <w:r>
        <w:rPr>
          <w:b/>
        </w:rPr>
        <w:t xml:space="preserve">7 </w:t>
      </w:r>
      <w:r>
        <w:t xml:space="preserve"> {{field-on:Bible}}</w:t>
      </w:r>
      <w:r>
        <w:t xml:space="preserve">Because there is no one knowing what will be, because as it will be, who will tell him?</w:t>
      </w:r>
      <w:r>
        <w:t xml:space="preserve">{{field-off:Bible}}</w:t>
      </w:r>
    </w:p>
    <w:p>
      <w:r>
        <w:rPr>
          <w:sz w:val="18"/>
          <w:color w:val="777777"/>
        </w:rPr>
        <w:t xml:space="preserve">[[@Bible:Ecclesiastes 8:8]] </w:t>
      </w:r>
      <w:r>
        <w:rPr>
          <w:b/>
        </w:rPr>
        <w:t xml:space="preserve">8 </w:t>
      </w:r>
      <w:r>
        <w:t xml:space="preserve"> {{field-on:Bible}}</w:t>
      </w:r>
      <w:r>
        <w:t xml:space="preserve">There is no man exercising authority over spirit to restrain spirit, and there is no authority in day of death, and there is no discharge in war, and ungodliness will not rescue its possessor.</w:t>
      </w:r>
      <w:r>
        <w:t xml:space="preserve">{{field-off:Bible}}</w:t>
      </w:r>
    </w:p>
    <w:p>
      <w:r>
        <w:rPr>
          <w:sz w:val="18"/>
          <w:color w:val="777777"/>
        </w:rPr>
        <w:t xml:space="preserve">[[@Bible:Ecclesiastes 8:9]] </w:t>
      </w:r>
      <w:r>
        <w:rPr>
          <w:b/>
        </w:rPr>
        <w:t xml:space="preserve">9 </w:t>
      </w:r>
      <w:r>
        <w:t xml:space="preserve"> {{field-on:Bible}}</w:t>
      </w:r>
      <w:r>
        <w:t xml:space="preserve">And with all this I saw and gave my heart to every work done under sun, all in which man exercised authority over man to harm him.</w:t>
      </w:r>
      <w:r>
        <w:t xml:space="preserve">{{field-off:Bible}}</w:t>
      </w:r>
    </w:p>
    <w:p>
      <w:r>
        <w:rPr>
          <w:sz w:val="18"/>
          <w:color w:val="777777"/>
        </w:rPr>
        <w:t xml:space="preserve">[[@Bible:Ecclesiastes 8:10]] </w:t>
      </w:r>
      <w:r>
        <w:rPr>
          <w:b/>
        </w:rPr>
        <w:t xml:space="preserve">10 </w:t>
      </w:r>
      <w:r>
        <w:t xml:space="preserve"> {{field-on:Bible}}</w:t>
      </w:r>
      <w:r>
        <w:t xml:space="preserve">And then I saw ungodly men brought into tombs, and they went from holy place and were praised in city because thus they did; this too vanity.</w:t>
      </w:r>
      <w:r>
        <w:rPr>
          <w:rStyle w:val="FootnoteReference"/>
        </w:rPr>
        <w:footnoteReference w:id="7564"/>
      </w:r>
      <w:r>
        <w:t xml:space="preserve">{{field-off:Bible}}</w:t>
      </w:r>
    </w:p>
    <w:p>
      <w:r>
        <w:rPr>
          <w:sz w:val="18"/>
          <w:color w:val="777777"/>
        </w:rPr>
        <w:t xml:space="preserve">[[@Bible:Ecclesiastes 8:11]] </w:t>
      </w:r>
      <w:r>
        <w:rPr>
          <w:b/>
        </w:rPr>
        <w:t xml:space="preserve">11 </w:t>
      </w:r>
      <w:r>
        <w:t xml:space="preserve"> {{field-on:Bible}}</w:t>
      </w:r>
      <w:r>
        <w:t xml:space="preserve">Because rebuttal against those doing evil does not happen quickly; because of this heart of sons of man was fully assured in them to do evil.</w:t>
      </w:r>
      <w:r>
        <w:t xml:space="preserve">{{field-off:Bible}}</w:t>
      </w:r>
    </w:p>
    <w:p>
      <w:r>
        <w:rPr>
          <w:sz w:val="18"/>
          <w:color w:val="777777"/>
        </w:rPr>
        <w:t xml:space="preserve">[[@Bible:Ecclesiastes 8:12]] </w:t>
      </w:r>
      <w:r>
        <w:rPr>
          <w:b/>
        </w:rPr>
        <w:t xml:space="preserve">12 </w:t>
      </w:r>
      <w:r>
        <w:t xml:space="preserve"> {{field-on:Bible}}</w:t>
      </w:r>
      <w:r>
        <w:t xml:space="preserve">Who sinned did evil from then and from length to him; yet I know that good will be for those fearing God, so that they may fear before his face.</w:t>
      </w:r>
      <w:r>
        <w:t xml:space="preserve">{{field-off:Bible}}</w:t>
      </w:r>
    </w:p>
    <w:p>
      <w:r>
        <w:rPr>
          <w:sz w:val="18"/>
          <w:color w:val="777777"/>
        </w:rPr>
        <w:t xml:space="preserve">[[@Bible:Ecclesiastes 8:13]] </w:t>
      </w:r>
      <w:r>
        <w:rPr>
          <w:b/>
        </w:rPr>
        <w:t xml:space="preserve">13 </w:t>
      </w:r>
      <w:r>
        <w:t xml:space="preserve"> {{field-on:Bible}}</w:t>
      </w:r>
      <w:r>
        <w:t xml:space="preserve">And good will not be for ungodly man, and he will not lengthen days in shadow, because he does not fear before face of God.</w:t>
      </w:r>
      <w:r>
        <w:t xml:space="preserve">{{field-off:Bible}}</w:t>
      </w:r>
    </w:p>
    <w:p>
      <w:r>
        <w:rPr>
          <w:sz w:val="18"/>
          <w:color w:val="777777"/>
        </w:rPr>
        <w:t xml:space="preserve">[[@Bible:Ecclesiastes 8:14]] </w:t>
      </w:r>
      <w:r>
        <w:rPr>
          <w:b/>
        </w:rPr>
        <w:t xml:space="preserve">14 </w:t>
      </w:r>
      <w:r>
        <w:t xml:space="preserve"> {{field-on:Bible}}</w:t>
      </w:r>
      <w:r>
        <w:t xml:space="preserve">There is vanity done upon earth: there are righteous ones to whom it reaches as work of ungodly ones, and there are ungodly ones to whom it reaches as work of righteous ones; I said that this too vanity.</w:t>
      </w:r>
      <w:r>
        <w:t xml:space="preserve">{{field-off:Bible}}</w:t>
      </w:r>
    </w:p>
    <w:p>
      <w:r>
        <w:rPr>
          <w:sz w:val="18"/>
          <w:color w:val="777777"/>
        </w:rPr>
        <w:t xml:space="preserve">[[@Bible:Ecclesiastes 8:15]] </w:t>
      </w:r>
      <w:r>
        <w:rPr>
          <w:b/>
        </w:rPr>
        <w:t xml:space="preserve">15 </w:t>
      </w:r>
      <w:r>
        <w:t xml:space="preserve"> {{field-on:Bible}}</w:t>
      </w:r>
      <w:r>
        <w:t xml:space="preserve">And I praised gladness, because there is no good for man under sun except to eat and to drink and to rejoice, and this will stay with him in his toil all days of his life which God gave him under sun.</w:t>
      </w:r>
      <w:r>
        <w:t xml:space="preserve">{{field-off:Bible}}</w:t>
      </w:r>
    </w:p>
    <w:p>
      <w:r>
        <w:rPr>
          <w:sz w:val="18"/>
          <w:color w:val="777777"/>
        </w:rPr>
        <w:t xml:space="preserve">[[@Bible:Ecclesiastes 8:16]] </w:t>
      </w:r>
      <w:r>
        <w:rPr>
          <w:b/>
        </w:rPr>
        <w:t xml:space="preserve">16 </w:t>
      </w:r>
      <w:r>
        <w:t xml:space="preserve"> {{field-on:Bible}}</w:t>
      </w:r>
      <w:r>
        <w:t xml:space="preserve">In which I gave my heart to know wisdom and to see distraction done upon earth, because even in day and in night there is no sleep in his eyes, seeing.</w:t>
      </w:r>
      <w:r>
        <w:t xml:space="preserve">{{field-off:Bible}}</w:t>
      </w:r>
    </w:p>
    <w:p>
      <w:r>
        <w:rPr>
          <w:sz w:val="18"/>
          <w:color w:val="777777"/>
        </w:rPr>
        <w:t xml:space="preserve">[[@Bible:Ecclesiastes 8:17]] </w:t>
      </w:r>
      <w:r>
        <w:rPr>
          <w:b/>
        </w:rPr>
        <w:t xml:space="preserve">17 </w:t>
      </w:r>
      <w:r>
        <w:t xml:space="preserve"> {{field-on:Bible}}</w:t>
      </w:r>
      <w:r>
        <w:t xml:space="preserve">And I saw all works of God, that man will not be able to find out work done under sun. However much man toils to seek, he will not find; and however much wise man says to know, he will not be able to find.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[[@Bible:Ecclesiastes 9:1]] </w:t>
      </w:r>
      <w:r>
        <w:rPr>
          <w:b/>
        </w:rPr>
        <w:t xml:space="preserve">1 </w:t>
      </w:r>
      <w:r>
        <w:t xml:space="preserve"> {{field-on:Bible}}</w:t>
      </w:r>
      <w:r>
        <w:t xml:space="preserve">Because with all this I gave into my heart, and my heart saw all this: righteous and wise and their works in hand of God; yet love and hatred man does not know; all things before them.</w:t>
      </w:r>
      <w:r>
        <w:t xml:space="preserve">{{field-off:Bible}}</w:t>
      </w:r>
    </w:p>
    <w:p>
      <w:r>
        <w:rPr>
          <w:sz w:val="18"/>
          <w:color w:val="777777"/>
        </w:rPr>
        <w:t xml:space="preserve">[[@Bible:Ecclesiastes 9:2]] </w:t>
      </w:r>
      <w:r>
        <w:rPr>
          <w:b/>
        </w:rPr>
        <w:t xml:space="preserve">2 </w:t>
      </w:r>
      <w:r>
        <w:t xml:space="preserve"> {{field-on:Bible}}</w:t>
      </w:r>
      <w:r>
        <w:t xml:space="preserve">Vanity in all things: one meeting for righteous and ungodly, for good and evil, for clean and unclean, for one sacrificing and one not sacrificing; as good one, so sinner; as one swearing, so one fearing oath.</w:t>
      </w:r>
      <w:r>
        <w:rPr>
          <w:rStyle w:val="FootnoteReference"/>
        </w:rPr>
        <w:footnoteReference w:id="7565"/>
      </w:r>
      <w:r>
        <w:t xml:space="preserve">{{field-off:Bible}}</w:t>
      </w:r>
    </w:p>
    <w:p>
      <w:r>
        <w:rPr>
          <w:sz w:val="18"/>
          <w:color w:val="777777"/>
        </w:rPr>
        <w:t xml:space="preserve">[[@Bible:Ecclesiastes 9:3]] </w:t>
      </w:r>
      <w:r>
        <w:rPr>
          <w:b/>
        </w:rPr>
        <w:t xml:space="preserve">3 </w:t>
      </w:r>
      <w:r>
        <w:t xml:space="preserve"> {{field-on:Bible}}</w:t>
      </w:r>
      <w:r>
        <w:t xml:space="preserve">This evil in all done under sun: one meeting in all, and indeed heart of sons of man filled with evil and madness in their heart during their life, and after them = to the dead.</w:t>
      </w:r>
      <w:r>
        <w:t xml:space="preserve">{{field-off:Bible}}</w:t>
      </w:r>
    </w:p>
    <w:p>
      <w:r>
        <w:rPr>
          <w:sz w:val="18"/>
          <w:color w:val="777777"/>
        </w:rPr>
        <w:t xml:space="preserve">[[@Bible:Ecclesiastes 9:4]] </w:t>
      </w:r>
      <w:r>
        <w:rPr>
          <w:b/>
        </w:rPr>
        <w:t xml:space="preserve">4 </w:t>
      </w:r>
      <w:r>
        <w:t xml:space="preserve"> {{field-on:Bible}}</w:t>
      </w:r>
      <w:r>
        <w:t xml:space="preserve">Because for whoever joins with all the living there is hope, because living dog better than dead lion.</w:t>
      </w:r>
      <w:r>
        <w:t xml:space="preserve">{{field-off:Bible}}</w:t>
      </w:r>
    </w:p>
    <w:p>
      <w:r>
        <w:rPr>
          <w:sz w:val="18"/>
          <w:color w:val="777777"/>
        </w:rPr>
        <w:t xml:space="preserve">[[@Bible:Ecclesiastes 9:5]] </w:t>
      </w:r>
      <w:r>
        <w:rPr>
          <w:b/>
        </w:rPr>
        <w:t xml:space="preserve">5 </w:t>
      </w:r>
      <w:r>
        <w:t xml:space="preserve"> {{field-on:Bible}}</w:t>
      </w:r>
      <w:r>
        <w:t xml:space="preserve">Because living will know that they will die, but dead know nothing, and there is no wage for them anymore, because memory of them was forgotten.</w:t>
      </w:r>
      <w:r>
        <w:t xml:space="preserve">{{field-off:Bible}}</w:t>
      </w:r>
    </w:p>
    <w:p>
      <w:r>
        <w:rPr>
          <w:sz w:val="18"/>
          <w:color w:val="777777"/>
        </w:rPr>
        <w:t xml:space="preserve">[[@Bible:Ecclesiastes 9:6]] </w:t>
      </w:r>
      <w:r>
        <w:rPr>
          <w:b/>
        </w:rPr>
        <w:t xml:space="preserve">6 </w:t>
      </w:r>
      <w:r>
        <w:t xml:space="preserve"> {{field-on:Bible}}</w:t>
      </w:r>
      <w:r>
        <w:t xml:space="preserve">And indeed their love and indeed their hatred and indeed their zeal already perished, and there is no portion for them anymore forever in anything done under sun.</w:t>
      </w:r>
      <w:r>
        <w:t xml:space="preserve">{{field-off:Bible}}</w:t>
      </w:r>
    </w:p>
    <w:p>
      <w:r>
        <w:rPr>
          <w:sz w:val="18"/>
          <w:color w:val="777777"/>
        </w:rPr>
        <w:t xml:space="preserve">[[@Bible:Ecclesiastes 9:7]] </w:t>
      </w:r>
      <w:r>
        <w:rPr>
          <w:b/>
        </w:rPr>
        <w:t xml:space="preserve">7 </w:t>
      </w:r>
      <w:r>
        <w:t xml:space="preserve"> {{field-on:Bible}}</w:t>
      </w:r>
      <w:r>
        <w:t xml:space="preserve">Come, eat your bread in gladness and drink your wine in good heart, because God already took pleasure in your works.</w:t>
      </w:r>
      <w:r>
        <w:t xml:space="preserve">{{field-off:Bible}}</w:t>
      </w:r>
    </w:p>
    <w:p>
      <w:r>
        <w:rPr>
          <w:sz w:val="18"/>
          <w:color w:val="777777"/>
        </w:rPr>
        <w:t xml:space="preserve">[[@Bible:Ecclesiastes 9:8]] </w:t>
      </w:r>
      <w:r>
        <w:rPr>
          <w:b/>
        </w:rPr>
        <w:t xml:space="preserve">8 </w:t>
      </w:r>
      <w:r>
        <w:t xml:space="preserve"> {{field-on:Bible}}</w:t>
      </w:r>
      <w:r>
        <w:t xml:space="preserve">At every time let your garments be white, and let oil on your head not fail.</w:t>
      </w:r>
      <w:r>
        <w:t xml:space="preserve">{{field-off:Bible}}</w:t>
      </w:r>
    </w:p>
    <w:p>
      <w:r>
        <w:rPr>
          <w:sz w:val="18"/>
          <w:color w:val="777777"/>
        </w:rPr>
        <w:t xml:space="preserve">[[@Bible:Ecclesiastes 9:9]] </w:t>
      </w:r>
      <w:r>
        <w:rPr>
          <w:b/>
        </w:rPr>
        <w:t xml:space="preserve">9 </w:t>
      </w:r>
      <w:r>
        <w:t xml:space="preserve"> {{field-on:Bible}}</w:t>
      </w:r>
      <w:r>
        <w:t xml:space="preserve">See life with woman whom you loved all days of your life of vanity, those given to you under sun, all days of your vanity, because this your portion in your life and in your toil with which you toil under sun.</w:t>
      </w:r>
      <w:r>
        <w:rPr>
          <w:rStyle w:val="FootnoteReference"/>
        </w:rPr>
        <w:footnoteReference w:id="7566"/>
      </w:r>
      <w:r>
        <w:t xml:space="preserve">{{field-off:Bible}}</w:t>
      </w:r>
    </w:p>
    <w:p>
      <w:r>
        <w:rPr>
          <w:sz w:val="18"/>
          <w:color w:val="777777"/>
        </w:rPr>
        <w:t xml:space="preserve">[[@Bible:Ecclesiastes 9:10]] </w:t>
      </w:r>
      <w:r>
        <w:rPr>
          <w:b/>
        </w:rPr>
        <w:t xml:space="preserve">10 </w:t>
      </w:r>
      <w:r>
        <w:t xml:space="preserve"> {{field-on:Bible}}</w:t>
      </w:r>
      <w:r>
        <w:t xml:space="preserve">All that your hand finds to do, do by your strength, because there is no work and reckoning and knowledge and wisdom in Hades where you go there.</w:t>
      </w:r>
      <w:r>
        <w:t xml:space="preserve">{{field-off:Bible}}</w:t>
      </w:r>
    </w:p>
    <w:p>
      <w:r>
        <w:rPr>
          <w:sz w:val="18"/>
          <w:color w:val="777777"/>
        </w:rPr>
        <w:t xml:space="preserve">[[@Bible:Ecclesiastes 9:11]] </w:t>
      </w:r>
      <w:r>
        <w:rPr>
          <w:b/>
        </w:rPr>
        <w:t xml:space="preserve">11 </w:t>
      </w:r>
      <w:r>
        <w:t xml:space="preserve"> {{field-on:Bible}}</w:t>
      </w:r>
      <w:r>
        <w:t xml:space="preserve">I turned and saw under sun that race not to swift, nor war to strong, and indeed not bread to wise, and indeed not wealth to understanding, and indeed not favor to those knowing, because time and encounter will meet them all.</w:t>
      </w:r>
      <w:r>
        <w:t xml:space="preserve">{{field-off:Bible}}</w:t>
      </w:r>
    </w:p>
    <w:p>
      <w:r>
        <w:rPr>
          <w:sz w:val="18"/>
          <w:color w:val="777777"/>
        </w:rPr>
        <w:t xml:space="preserve">[[@Bible:Ecclesiastes 9:12]] </w:t>
      </w:r>
      <w:r>
        <w:rPr>
          <w:b/>
        </w:rPr>
        <w:t xml:space="preserve">12 </w:t>
      </w:r>
      <w:r>
        <w:t xml:space="preserve"> {{field-on:Bible}}</w:t>
      </w:r>
      <w:r>
        <w:t xml:space="preserve">Because indeed man did not know his time: as fish caught in evil net and as birds caught in snare, as they are trapped, so sons of man are trapped for evil time when it falls upon them suddenly.</w:t>
      </w:r>
      <w:r>
        <w:t xml:space="preserve">{{field-off:Bible}}</w:t>
      </w:r>
    </w:p>
    <w:p>
      <w:r>
        <w:rPr>
          <w:sz w:val="18"/>
          <w:color w:val="777777"/>
        </w:rPr>
        <w:t xml:space="preserve">[[@Bible:Ecclesiastes 9:13]] </w:t>
      </w:r>
      <w:r>
        <w:rPr>
          <w:b/>
        </w:rPr>
        <w:t xml:space="preserve">13 </w:t>
      </w:r>
      <w:r>
        <w:t xml:space="preserve"> {{field-on:Bible}}</w:t>
      </w:r>
      <w:r>
        <w:t xml:space="preserve">And this too I saw as wisdom under sun, and it is great to me.</w:t>
      </w:r>
      <w:r>
        <w:t xml:space="preserve">{{field-off:Bible}}</w:t>
      </w:r>
    </w:p>
    <w:p>
      <w:r>
        <w:rPr>
          <w:sz w:val="18"/>
          <w:color w:val="777777"/>
        </w:rPr>
        <w:t xml:space="preserve">[[@Bible:Ecclesiastes 9:14]] </w:t>
      </w:r>
      <w:r>
        <w:rPr>
          <w:b/>
        </w:rPr>
        <w:t xml:space="preserve">14 </w:t>
      </w:r>
      <w:r>
        <w:t xml:space="preserve"> {{field-on:Bible}}</w:t>
      </w:r>
      <w:r>
        <w:t xml:space="preserve">Small city, and few men in it, and great king came against it and surrounded it and built against it great siegeworks.</w:t>
      </w:r>
      <w:r>
        <w:t xml:space="preserve">{{field-off:Bible}}</w:t>
      </w:r>
    </w:p>
    <w:p>
      <w:r>
        <w:rPr>
          <w:sz w:val="18"/>
          <w:color w:val="777777"/>
        </w:rPr>
        <w:t xml:space="preserve">[[@Bible:Ecclesiastes 9:15]] </w:t>
      </w:r>
      <w:r>
        <w:rPr>
          <w:b/>
        </w:rPr>
        <w:t xml:space="preserve">15 </w:t>
      </w:r>
      <w:r>
        <w:t xml:space="preserve"> {{field-on:Bible}}</w:t>
      </w:r>
      <w:r>
        <w:t xml:space="preserve">And he found in it poor wise man, and he will save the city by his wisdom, and man did not remember that poor man.</w:t>
      </w:r>
      <w:r>
        <w:t xml:space="preserve">{{field-off:Bible}}</w:t>
      </w:r>
    </w:p>
    <w:p>
      <w:r>
        <w:rPr>
          <w:sz w:val="18"/>
          <w:color w:val="777777"/>
        </w:rPr>
        <w:t xml:space="preserve">[[@Bible:Ecclesiastes 9:16]] </w:t>
      </w:r>
      <w:r>
        <w:rPr>
          <w:b/>
        </w:rPr>
        <w:t xml:space="preserve">16 </w:t>
      </w:r>
      <w:r>
        <w:t xml:space="preserve"> {{field-on:Bible}}</w:t>
      </w:r>
      <w:r>
        <w:t xml:space="preserve">And I said wisdom good above strength, yet wisdom of poor man despised and his words are not heard.</w:t>
      </w:r>
      <w:r>
        <w:t xml:space="preserve">{{field-off:Bible}}</w:t>
      </w:r>
    </w:p>
    <w:p>
      <w:r>
        <w:rPr>
          <w:sz w:val="18"/>
          <w:color w:val="777777"/>
        </w:rPr>
        <w:t xml:space="preserve">[[@Bible:Ecclesiastes 9:17]] </w:t>
      </w:r>
      <w:r>
        <w:rPr>
          <w:b/>
        </w:rPr>
        <w:t xml:space="preserve">17 </w:t>
      </w:r>
      <w:r>
        <w:t xml:space="preserve"> {{field-on:Bible}}</w:t>
      </w:r>
      <w:r>
        <w:t xml:space="preserve">Words of wise in quiet are heard above cry of rulers among follies.</w:t>
      </w:r>
      <w:r>
        <w:t xml:space="preserve">{{field-off:Bible}}</w:t>
      </w:r>
    </w:p>
    <w:p>
      <w:r>
        <w:rPr>
          <w:sz w:val="18"/>
          <w:color w:val="777777"/>
        </w:rPr>
        <w:t xml:space="preserve">[[@Bible:Ecclesiastes 9:18]] </w:t>
      </w:r>
      <w:r>
        <w:rPr>
          <w:b/>
        </w:rPr>
        <w:t xml:space="preserve">18 </w:t>
      </w:r>
      <w:r>
        <w:t xml:space="preserve"> {{field-on:Bible}}</w:t>
      </w:r>
      <w:r>
        <w:t xml:space="preserve">Wisdom good above weapons of war, and sinner one will destroy much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[[@Bible:Ecclesiastes 10:1]] </w:t>
      </w:r>
      <w:r>
        <w:rPr>
          <w:b/>
        </w:rPr>
        <w:t xml:space="preserve">1 </w:t>
      </w:r>
      <w:r>
        <w:t xml:space="preserve"> {{field-on:Bible}}</w:t>
      </w:r>
      <w:r>
        <w:t xml:space="preserve">Deadly flies rot compound of perfumed oil; a little wisdom held precious above great glory of folly.</w:t>
      </w:r>
      <w:r>
        <w:rPr>
          <w:rStyle w:val="FootnoteReference"/>
        </w:rPr>
        <w:footnoteReference w:id="7567"/>
      </w:r>
      <w:r>
        <w:t xml:space="preserve">{{field-off:Bible}}</w:t>
      </w:r>
    </w:p>
    <w:p>
      <w:r>
        <w:rPr>
          <w:sz w:val="18"/>
          <w:color w:val="777777"/>
        </w:rPr>
        <w:t xml:space="preserve">[[@Bible:Ecclesiastes 10:2]] </w:t>
      </w:r>
      <w:r>
        <w:rPr>
          <w:b/>
        </w:rPr>
        <w:t xml:space="preserve">2 </w:t>
      </w:r>
      <w:r>
        <w:t xml:space="preserve"> {{field-on:Bible}}</w:t>
      </w:r>
      <w:r>
        <w:t xml:space="preserve">Heart of wise at his right, and heart of fool at his left.</w:t>
      </w:r>
      <w:r>
        <w:t xml:space="preserve">{{field-off:Bible}}</w:t>
      </w:r>
    </w:p>
    <w:p>
      <w:r>
        <w:rPr>
          <w:sz w:val="18"/>
          <w:color w:val="777777"/>
        </w:rPr>
        <w:t xml:space="preserve">[[@Bible:Ecclesiastes 10:3]] </w:t>
      </w:r>
      <w:r>
        <w:rPr>
          <w:b/>
        </w:rPr>
        <w:t xml:space="preserve">3 </w:t>
      </w:r>
      <w:r>
        <w:t xml:space="preserve"> {{field-on:Bible}}</w:t>
      </w:r>
      <w:r>
        <w:t xml:space="preserve">And indeed on road whenever fool walks, his heart will lack, and what he thinks = all folly.</w:t>
      </w:r>
      <w:r>
        <w:t xml:space="preserve">{{field-off:Bible}}</w:t>
      </w:r>
    </w:p>
    <w:p>
      <w:r>
        <w:rPr>
          <w:sz w:val="18"/>
          <w:color w:val="777777"/>
        </w:rPr>
        <w:t xml:space="preserve">[[@Bible:Ecclesiastes 10:4]] </w:t>
      </w:r>
      <w:r>
        <w:rPr>
          <w:b/>
        </w:rPr>
        <w:t xml:space="preserve">4 </w:t>
      </w:r>
      <w:r>
        <w:t xml:space="preserve"> {{field-on:Bible}}</w:t>
      </w:r>
      <w:r>
        <w:t xml:space="preserve">If spirit of ruler rises upon you, do not leave your place, because healing will put great sins to rest.</w:t>
      </w:r>
      <w:r>
        <w:t xml:space="preserve">{{field-off:Bible}}</w:t>
      </w:r>
    </w:p>
    <w:p>
      <w:r>
        <w:rPr>
          <w:sz w:val="18"/>
          <w:color w:val="777777"/>
        </w:rPr>
        <w:t xml:space="preserve">[[@Bible:Ecclesiastes 10:5]] </w:t>
      </w:r>
      <w:r>
        <w:rPr>
          <w:b/>
        </w:rPr>
        <w:t xml:space="preserve">5 </w:t>
      </w:r>
      <w:r>
        <w:t xml:space="preserve"> {{field-on:Bible}}</w:t>
      </w:r>
      <w:r>
        <w:t xml:space="preserve">There is evil I saw under sun, like involuntary thing that went out from face of ruler.</w:t>
      </w:r>
      <w:r>
        <w:t xml:space="preserve">{{field-off:Bible}}</w:t>
      </w:r>
    </w:p>
    <w:p>
      <w:r>
        <w:rPr>
          <w:sz w:val="18"/>
          <w:color w:val="777777"/>
        </w:rPr>
        <w:t xml:space="preserve">[[@Bible:Ecclesiastes 10:6]] </w:t>
      </w:r>
      <w:r>
        <w:rPr>
          <w:b/>
        </w:rPr>
        <w:t xml:space="preserve">6 </w:t>
      </w:r>
      <w:r>
        <w:t xml:space="preserve"> {{field-on:Bible}}</w:t>
      </w:r>
      <w:r>
        <w:t xml:space="preserve">Fool was given in great heights, and rich men will sit in low place.</w:t>
      </w:r>
      <w:r>
        <w:t xml:space="preserve">{{field-off:Bible}}</w:t>
      </w:r>
    </w:p>
    <w:p>
      <w:r>
        <w:rPr>
          <w:sz w:val="18"/>
          <w:color w:val="777777"/>
        </w:rPr>
        <w:t xml:space="preserve">[[@Bible:Ecclesiastes 10:7]] </w:t>
      </w:r>
      <w:r>
        <w:rPr>
          <w:b/>
        </w:rPr>
        <w:t xml:space="preserve">7 </w:t>
      </w:r>
      <w:r>
        <w:t xml:space="preserve"> {{field-on:Bible}}</w:t>
      </w:r>
      <w:r>
        <w:t xml:space="preserve">I saw slaves on horses and rulers walking like slaves on earth.</w:t>
      </w:r>
      <w:r>
        <w:t xml:space="preserve">{{field-off:Bible}}</w:t>
      </w:r>
    </w:p>
    <w:p>
      <w:r>
        <w:rPr>
          <w:sz w:val="18"/>
          <w:color w:val="777777"/>
        </w:rPr>
        <w:t xml:space="preserve">[[@Bible:Ecclesiastes 10:8]] </w:t>
      </w:r>
      <w:r>
        <w:rPr>
          <w:b/>
        </w:rPr>
        <w:t xml:space="preserve">8 </w:t>
      </w:r>
      <w:r>
        <w:t xml:space="preserve"> {{field-on:Bible}}</w:t>
      </w:r>
      <w:r>
        <w:t xml:space="preserve">One digging pit will fall into it, and snake will bite one pulling down wall.</w:t>
      </w:r>
      <w:r>
        <w:t xml:space="preserve">{{field-off:Bible}}</w:t>
      </w:r>
    </w:p>
    <w:p>
      <w:r>
        <w:rPr>
          <w:sz w:val="18"/>
          <w:color w:val="777777"/>
        </w:rPr>
        <w:t xml:space="preserve">[[@Bible:Ecclesiastes 10:9]] </w:t>
      </w:r>
      <w:r>
        <w:rPr>
          <w:b/>
        </w:rPr>
        <w:t xml:space="preserve">9 </w:t>
      </w:r>
      <w:r>
        <w:t xml:space="preserve"> {{field-on:Bible}}</w:t>
      </w:r>
      <w:r>
        <w:t xml:space="preserve">One removing stones will be hurt by them; one splitting woods will be endangered by them.</w:t>
      </w:r>
      <w:r>
        <w:t xml:space="preserve">{{field-off:Bible}}</w:t>
      </w:r>
    </w:p>
    <w:p>
      <w:r>
        <w:rPr>
          <w:sz w:val="18"/>
          <w:color w:val="777777"/>
        </w:rPr>
        <w:t xml:space="preserve">[[@Bible:Ecclesiastes 10:10]] </w:t>
      </w:r>
      <w:r>
        <w:rPr>
          <w:b/>
        </w:rPr>
        <w:t xml:space="preserve">10 </w:t>
      </w:r>
      <w:r>
        <w:t xml:space="preserve"> {{field-on:Bible}}</w:t>
      </w:r>
      <w:r>
        <w:t xml:space="preserve">If iron grows dull and he has disturbed its face, then he will strengthen force; and surplus for skill = wisdom.</w:t>
      </w:r>
      <w:r>
        <w:t xml:space="preserve">{{field-off:Bible}}</w:t>
      </w:r>
    </w:p>
    <w:p>
      <w:r>
        <w:rPr>
          <w:sz w:val="18"/>
          <w:color w:val="777777"/>
        </w:rPr>
        <w:t xml:space="preserve">[[@Bible:Ecclesiastes 10:11]] </w:t>
      </w:r>
      <w:r>
        <w:rPr>
          <w:b/>
        </w:rPr>
        <w:t xml:space="preserve">11 </w:t>
      </w:r>
      <w:r>
        <w:t xml:space="preserve"> {{field-on:Bible}}</w:t>
      </w:r>
      <w:r>
        <w:t xml:space="preserve">If snake bites without whispering, there is no surplus for charmer.</w:t>
      </w:r>
      <w:r>
        <w:t xml:space="preserve">{{field-off:Bible}}</w:t>
      </w:r>
    </w:p>
    <w:p>
      <w:r>
        <w:rPr>
          <w:sz w:val="18"/>
          <w:color w:val="777777"/>
        </w:rPr>
        <w:t xml:space="preserve">[[@Bible:Ecclesiastes 10:12]] </w:t>
      </w:r>
      <w:r>
        <w:rPr>
          <w:b/>
        </w:rPr>
        <w:t xml:space="preserve">12 </w:t>
      </w:r>
      <w:r>
        <w:t xml:space="preserve"> {{field-on:Bible}}</w:t>
      </w:r>
      <w:r>
        <w:t xml:space="preserve">Words of mouth of wise = favor, and lips of fool will swallow him.</w:t>
      </w:r>
      <w:r>
        <w:t xml:space="preserve">{{field-off:Bible}}</w:t>
      </w:r>
    </w:p>
    <w:p>
      <w:r>
        <w:rPr>
          <w:sz w:val="18"/>
          <w:color w:val="777777"/>
        </w:rPr>
        <w:t xml:space="preserve">[[@Bible:Ecclesiastes 10:13]] </w:t>
      </w:r>
      <w:r>
        <w:rPr>
          <w:b/>
        </w:rPr>
        <w:t xml:space="preserve">13 </w:t>
      </w:r>
      <w:r>
        <w:t xml:space="preserve"> {{field-on:Bible}}</w:t>
      </w:r>
      <w:r>
        <w:t xml:space="preserve">Beginning of words of his mouth = folly, and last of his mouth = evil madness.</w:t>
      </w:r>
      <w:r>
        <w:t xml:space="preserve">{{field-off:Bible}}</w:t>
      </w:r>
    </w:p>
    <w:p>
      <w:r>
        <w:rPr>
          <w:sz w:val="18"/>
          <w:color w:val="777777"/>
        </w:rPr>
        <w:t xml:space="preserve">[[@Bible:Ecclesiastes 10:14]] </w:t>
      </w:r>
      <w:r>
        <w:rPr>
          <w:b/>
        </w:rPr>
        <w:t xml:space="preserve">14 </w:t>
      </w:r>
      <w:r>
        <w:t xml:space="preserve"> {{field-on:Bible}}</w:t>
      </w:r>
      <w:r>
        <w:t xml:space="preserve">And fool multiplies words; man does not know what has happened, and what will be after him, who will tell him?</w:t>
      </w:r>
      <w:r>
        <w:t xml:space="preserve">{{field-off:Bible}}</w:t>
      </w:r>
    </w:p>
    <w:p>
      <w:r>
        <w:rPr>
          <w:sz w:val="18"/>
          <w:color w:val="777777"/>
        </w:rPr>
        <w:t xml:space="preserve">[[@Bible:Ecclesiastes 10:15]] </w:t>
      </w:r>
      <w:r>
        <w:rPr>
          <w:b/>
        </w:rPr>
        <w:t xml:space="preserve">15 </w:t>
      </w:r>
      <w:r>
        <w:t xml:space="preserve"> {{field-on:Bible}}</w:t>
      </w:r>
      <w:r>
        <w:t xml:space="preserve">Toil of fools will weary them, because one did not know how to go into a city.</w:t>
      </w:r>
      <w:r>
        <w:t xml:space="preserve">{{field-off:Bible}}</w:t>
      </w:r>
    </w:p>
    <w:p>
      <w:r>
        <w:rPr>
          <w:sz w:val="18"/>
          <w:color w:val="777777"/>
        </w:rPr>
        <w:t xml:space="preserve">[[@Bible:Ecclesiastes 10:16]] </w:t>
      </w:r>
      <w:r>
        <w:rPr>
          <w:b/>
        </w:rPr>
        <w:t xml:space="preserve">16 </w:t>
      </w:r>
      <w:r>
        <w:t xml:space="preserve"> {{field-on:Bible}}</w:t>
      </w:r>
      <w:r>
        <w:t xml:space="preserve">Woe to you, city whose king young, and your rulers eat in morning.</w:t>
      </w:r>
      <w:r>
        <w:t xml:space="preserve">{{field-off:Bible}}</w:t>
      </w:r>
    </w:p>
    <w:p>
      <w:r>
        <w:rPr>
          <w:sz w:val="18"/>
          <w:color w:val="777777"/>
        </w:rPr>
        <w:t xml:space="preserve">[[@Bible:Ecclesiastes 10:17]] </w:t>
      </w:r>
      <w:r>
        <w:rPr>
          <w:b/>
        </w:rPr>
        <w:t xml:space="preserve">17 </w:t>
      </w:r>
      <w:r>
        <w:t xml:space="preserve"> {{field-on:Bible}}</w:t>
      </w:r>
      <w:r>
        <w:t xml:space="preserve">Blessed are you, land whose king son of nobles, and your rulers will eat at right time in strength and will not be ashamed.</w:t>
      </w:r>
      <w:r>
        <w:t xml:space="preserve">{{field-off:Bible}}</w:t>
      </w:r>
    </w:p>
    <w:p>
      <w:r>
        <w:rPr>
          <w:sz w:val="18"/>
          <w:color w:val="777777"/>
        </w:rPr>
        <w:t xml:space="preserve">[[@Bible:Ecclesiastes 10:18]] </w:t>
      </w:r>
      <w:r>
        <w:rPr>
          <w:b/>
        </w:rPr>
        <w:t xml:space="preserve">18 </w:t>
      </w:r>
      <w:r>
        <w:t xml:space="preserve"> {{field-on:Bible}}</w:t>
      </w:r>
      <w:r>
        <w:t xml:space="preserve">In sloth roof-beam will be brought low, and in idleness of hands house will drip.</w:t>
      </w:r>
      <w:r>
        <w:t xml:space="preserve">{{field-off:Bible}}</w:t>
      </w:r>
    </w:p>
    <w:p>
      <w:r>
        <w:rPr>
          <w:sz w:val="18"/>
          <w:color w:val="777777"/>
        </w:rPr>
        <w:t xml:space="preserve">[[@Bible:Ecclesiastes 10:19]] </w:t>
      </w:r>
      <w:r>
        <w:rPr>
          <w:b/>
        </w:rPr>
        <w:t xml:space="preserve">19 </w:t>
      </w:r>
      <w:r>
        <w:t xml:space="preserve"> {{field-on:Bible}}</w:t>
      </w:r>
      <w:r>
        <w:t xml:space="preserve">For laughter they make bread, and wine gladdens living ones, and silver answers all things.</w:t>
      </w:r>
      <w:r>
        <w:t xml:space="preserve">{{field-off:Bible}}</w:t>
      </w:r>
    </w:p>
    <w:p>
      <w:r>
        <w:rPr>
          <w:sz w:val="18"/>
          <w:color w:val="777777"/>
        </w:rPr>
        <w:t xml:space="preserve">[[@Bible:Ecclesiastes 10:20]] </w:t>
      </w:r>
      <w:r>
        <w:rPr>
          <w:b/>
        </w:rPr>
        <w:t xml:space="preserve">20 </w:t>
      </w:r>
      <w:r>
        <w:t xml:space="preserve"> {{field-on:Bible}}</w:t>
      </w:r>
      <w:r>
        <w:t xml:space="preserve">Even in your conscience do not curse king, and in chambers of your bedchambers do not curse rich man, because bird of heaven will carry voice, and winged one will report 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[[@Bible:Ecclesiastes 11:1]] </w:t>
      </w:r>
      <w:r>
        <w:rPr>
          <w:b/>
        </w:rPr>
        <w:t xml:space="preserve">1 </w:t>
      </w:r>
      <w:r>
        <w:t xml:space="preserve"> {{field-on:Bible}}</w:t>
      </w:r>
      <w:r>
        <w:t xml:space="preserve">Send your bread upon face of water, because in multitude of days you will find it.</w:t>
      </w:r>
      <w:r>
        <w:t xml:space="preserve">{{field-off:Bible}}</w:t>
      </w:r>
    </w:p>
    <w:p>
      <w:r>
        <w:rPr>
          <w:sz w:val="18"/>
          <w:color w:val="777777"/>
        </w:rPr>
        <w:t xml:space="preserve">[[@Bible:Ecclesiastes 11:2]] </w:t>
      </w:r>
      <w:r>
        <w:rPr>
          <w:b/>
        </w:rPr>
        <w:t xml:space="preserve">2 </w:t>
      </w:r>
      <w:r>
        <w:t xml:space="preserve"> {{field-on:Bible}}</w:t>
      </w:r>
      <w:r>
        <w:t xml:space="preserve">Give portion to seven and indeed to eight, because you do not know what evil will be upon earth.</w:t>
      </w:r>
      <w:r>
        <w:t xml:space="preserve">{{field-off:Bible}}</w:t>
      </w:r>
    </w:p>
    <w:p>
      <w:r>
        <w:rPr>
          <w:sz w:val="18"/>
          <w:color w:val="777777"/>
        </w:rPr>
        <w:t xml:space="preserve">[[@Bible:Ecclesiastes 11:3]] </w:t>
      </w:r>
      <w:r>
        <w:rPr>
          <w:b/>
        </w:rPr>
        <w:t xml:space="preserve">3 </w:t>
      </w:r>
      <w:r>
        <w:t xml:space="preserve"> {{field-on:Bible}}</w:t>
      </w:r>
      <w:r>
        <w:t xml:space="preserve">If clouds are filled, they pour rain upon earth; and if tree falls in south, and if in north, the place where tree falls, there it will be.</w:t>
      </w:r>
      <w:r>
        <w:t xml:space="preserve">{{field-off:Bible}}</w:t>
      </w:r>
    </w:p>
    <w:p>
      <w:r>
        <w:rPr>
          <w:sz w:val="18"/>
          <w:color w:val="777777"/>
        </w:rPr>
        <w:t xml:space="preserve">[[@Bible:Ecclesiastes 11:4]] </w:t>
      </w:r>
      <w:r>
        <w:rPr>
          <w:b/>
        </w:rPr>
        <w:t xml:space="preserve">4 </w:t>
      </w:r>
      <w:r>
        <w:t xml:space="preserve"> {{field-on:Bible}}</w:t>
      </w:r>
      <w:r>
        <w:t xml:space="preserve">One watching wind will not sow, and one looking in clouds will not reap.</w:t>
      </w:r>
      <w:r>
        <w:t xml:space="preserve">{{field-off:Bible}}</w:t>
      </w:r>
    </w:p>
    <w:p>
      <w:r>
        <w:rPr>
          <w:sz w:val="18"/>
          <w:color w:val="777777"/>
        </w:rPr>
        <w:t xml:space="preserve">[[@Bible:Ecclesiastes 11:5]] </w:t>
      </w:r>
      <w:r>
        <w:rPr>
          <w:b/>
        </w:rPr>
        <w:t xml:space="preserve">5 </w:t>
      </w:r>
      <w:r>
        <w:t xml:space="preserve"> {{field-on:Bible}}</w:t>
      </w:r>
      <w:r>
        <w:t xml:space="preserve">As you do not know what way of spirit</w:t>
      </w:r>
      <w:r>
        <w:rPr>
          <w:rStyle w:val="FootnoteReference"/>
        </w:rPr>
        <w:footnoteReference w:id="7568"/>
      </w:r>
      <w:r>
        <w:t xml:space="preserve">, as bones in womb of pregnant woman, so you will not know works of God, who will make all things.</w:t>
      </w:r>
      <w:r>
        <w:rPr>
          <w:rStyle w:val="FootnoteReference"/>
        </w:rPr>
        <w:footnoteReference w:id="7569"/>
      </w:r>
      <w:r>
        <w:t xml:space="preserve">{{field-off:Bible}}</w:t>
      </w:r>
    </w:p>
    <w:p>
      <w:r>
        <w:rPr>
          <w:sz w:val="18"/>
          <w:color w:val="777777"/>
        </w:rPr>
        <w:t xml:space="preserve">[[@Bible:Ecclesiastes 11:6]] </w:t>
      </w:r>
      <w:r>
        <w:rPr>
          <w:b/>
        </w:rPr>
        <w:t xml:space="preserve">6 </w:t>
      </w:r>
      <w:r>
        <w:t xml:space="preserve"> {{field-on:Bible}}</w:t>
      </w:r>
      <w:r>
        <w:t xml:space="preserve">In morning sow your seed, and till evening do not let your hand rest, because you do not know which will prosper, this or that, and if both together good.</w:t>
      </w:r>
      <w:r>
        <w:t xml:space="preserve">{{field-off:Bible}}</w:t>
      </w:r>
    </w:p>
    <w:p>
      <w:r>
        <w:rPr>
          <w:sz w:val="18"/>
          <w:color w:val="777777"/>
        </w:rPr>
        <w:t xml:space="preserve">[[@Bible:Ecclesiastes 11:7]] </w:t>
      </w:r>
      <w:r>
        <w:rPr>
          <w:b/>
        </w:rPr>
        <w:t xml:space="preserve">7 </w:t>
      </w:r>
      <w:r>
        <w:t xml:space="preserve"> {{field-on:Bible}}</w:t>
      </w:r>
      <w:r>
        <w:t xml:space="preserve">And light sweet, and good for eyes to see with sun.</w:t>
      </w:r>
      <w:r>
        <w:t xml:space="preserve">{{field-off:Bible}}</w:t>
      </w:r>
    </w:p>
    <w:p>
      <w:r>
        <w:rPr>
          <w:sz w:val="18"/>
          <w:color w:val="777777"/>
        </w:rPr>
        <w:t xml:space="preserve">[[@Bible:Ecclesiastes 11:8]] </w:t>
      </w:r>
      <w:r>
        <w:rPr>
          <w:b/>
        </w:rPr>
        <w:t xml:space="preserve">8 </w:t>
      </w:r>
      <w:r>
        <w:t xml:space="preserve"> {{field-on:Bible}}</w:t>
      </w:r>
      <w:r>
        <w:t xml:space="preserve">Because even if man lives many years, in all of them he will rejoice, and he will remember days of darkness, because they will be many; all coming = vanity.</w:t>
      </w:r>
      <w:r>
        <w:t xml:space="preserve">{{field-off:Bible}}</w:t>
      </w:r>
    </w:p>
    <w:p>
      <w:r>
        <w:rPr>
          <w:sz w:val="18"/>
          <w:color w:val="777777"/>
        </w:rPr>
        <w:t xml:space="preserve">[[@Bible:Ecclesiastes 11:9]] </w:t>
      </w:r>
      <w:r>
        <w:rPr>
          <w:b/>
        </w:rPr>
        <w:t xml:space="preserve">9 </w:t>
      </w:r>
      <w:r>
        <w:t xml:space="preserve"> {{field-on:Bible}}</w:t>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7570"/>
      </w:r>
      <w:r>
        <w:t xml:space="preserve">.</w:t>
      </w:r>
      <w:r>
        <w:t xml:space="preserve">{{field-off:Bible}}</w:t>
      </w:r>
    </w:p>
    <w:p>
      <w:r>
        <w:rPr>
          <w:sz w:val="18"/>
          <w:color w:val="777777"/>
        </w:rPr>
        <w:t xml:space="preserve">[[@Bible:Ecclesiastes 11:10]] </w:t>
      </w:r>
      <w:r>
        <w:rPr>
          <w:b/>
        </w:rPr>
        <w:t xml:space="preserve">10 </w:t>
      </w:r>
      <w:r>
        <w:t xml:space="preserve"> {{field-on:Bible}}</w:t>
      </w:r>
      <w:r>
        <w:t xml:space="preserve">And remove anger from your heart and put evil from your flesh, because youth and folly vanity.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[[@Bible:Ecclesiastes 12:1]] </w:t>
      </w:r>
      <w:r>
        <w:rPr>
          <w:b/>
        </w:rPr>
        <w:t xml:space="preserve">1 </w:t>
      </w:r>
      <w:r>
        <w:t xml:space="preserve"> {{field-on:Bible}}</w:t>
      </w:r>
      <w:r>
        <w:t xml:space="preserve">And remember one who created you in days of your youth, until days of evil do not come and years arrive in which you will say, "There is no delight for me in them."</w:t>
      </w:r>
      <w:r>
        <w:t xml:space="preserve">{{field-off:Bible}}</w:t>
      </w:r>
    </w:p>
    <w:p>
      <w:r>
        <w:rPr>
          <w:sz w:val="18"/>
          <w:color w:val="777777"/>
        </w:rPr>
        <w:t xml:space="preserve">[[@Bible:Ecclesiastes 12:2]] </w:t>
      </w:r>
      <w:r>
        <w:rPr>
          <w:b/>
        </w:rPr>
        <w:t xml:space="preserve">2 </w:t>
      </w:r>
      <w:r>
        <w:t xml:space="preserve"> {{field-on:Bible}}</w:t>
      </w:r>
      <w:r>
        <w:t xml:space="preserve">Until sun and light and moon and stars are not darkened and clouds return after rain.</w:t>
      </w:r>
      <w:r>
        <w:t xml:space="preserve">{{field-off:Bible}}</w:t>
      </w:r>
    </w:p>
    <w:p>
      <w:r>
        <w:rPr>
          <w:sz w:val="18"/>
          <w:color w:val="777777"/>
        </w:rPr>
        <w:t xml:space="preserve">[[@Bible:Ecclesiastes 12:3]] </w:t>
      </w:r>
      <w:r>
        <w:rPr>
          <w:b/>
        </w:rPr>
        <w:t xml:space="preserve">3 </w:t>
      </w:r>
      <w:r>
        <w:t xml:space="preserve"> {{field-on:Bible}}</w:t>
      </w:r>
      <w:r>
        <w:t xml:space="preserve">In day whenever guards of house will be shaken and men of strength twisted and grinders cease because they became few and those seeing through openings grow dark,</w:t>
      </w:r>
      <w:r>
        <w:t xml:space="preserve">{{field-off:Bible}}</w:t>
      </w:r>
    </w:p>
    <w:p>
      <w:r>
        <w:rPr>
          <w:sz w:val="18"/>
          <w:color w:val="777777"/>
        </w:rPr>
        <w:t xml:space="preserve">[[@Bible:Ecclesiastes 12:4]] </w:t>
      </w:r>
      <w:r>
        <w:rPr>
          <w:b/>
        </w:rPr>
        <w:t xml:space="preserve">4 </w:t>
      </w:r>
      <w:r>
        <w:t xml:space="preserve"> {{field-on:Bible}}</w:t>
      </w:r>
      <w:r>
        <w:t xml:space="preserve">and doors in market will be shut in weakness of sound of grinder, and he will rise at sound of sparrow, and all daughters of song will be brought low.</w:t>
      </w:r>
      <w:r>
        <w:t xml:space="preserve">{{field-off:Bible}}</w:t>
      </w:r>
    </w:p>
    <w:p>
      <w:r>
        <w:rPr>
          <w:sz w:val="18"/>
          <w:color w:val="777777"/>
        </w:rPr>
        <w:t xml:space="preserve">[[@Bible:Ecclesiastes 12:5]] </w:t>
      </w:r>
      <w:r>
        <w:rPr>
          <w:b/>
        </w:rPr>
        <w:t xml:space="preserve">5 </w:t>
      </w:r>
      <w:r>
        <w:t xml:space="preserve"> {{field-on:Bible}}</w:t>
      </w:r>
      <w:r>
        <w:t xml:space="preserve">And indeed they will look from height and terrors in road, and almond will blossom and locust will grow fat and caperberry will be scattered, because man went to house of his age, and mourners circled in market.</w:t>
      </w:r>
      <w:r>
        <w:t xml:space="preserve">{{field-off:Bible}}</w:t>
      </w:r>
    </w:p>
    <w:p>
      <w:r>
        <w:rPr>
          <w:sz w:val="18"/>
          <w:color w:val="777777"/>
        </w:rPr>
        <w:t xml:space="preserve">[[@Bible:Ecclesiastes 12:6]] </w:t>
      </w:r>
      <w:r>
        <w:rPr>
          <w:b/>
        </w:rPr>
        <w:t xml:space="preserve">6 </w:t>
      </w:r>
      <w:r>
        <w:t xml:space="preserve"> {{field-on:Bible}}</w:t>
      </w:r>
      <w:r>
        <w:t xml:space="preserve">Until silver cord is not overturned and flower of gold crushed and water jar broken at spring and wheel crushed upon pit.</w:t>
      </w:r>
      <w:r>
        <w:rPr>
          <w:rStyle w:val="FootnoteReference"/>
        </w:rPr>
        <w:footnoteReference w:id="7571"/>
      </w:r>
      <w:r>
        <w:t xml:space="preserve">{{field-off:Bible}}</w:t>
      </w:r>
    </w:p>
    <w:p>
      <w:r>
        <w:rPr>
          <w:sz w:val="18"/>
          <w:color w:val="777777"/>
        </w:rPr>
        <w:t xml:space="preserve">[[@Bible:Ecclesiastes 12:7]] </w:t>
      </w:r>
      <w:r>
        <w:rPr>
          <w:b/>
        </w:rPr>
        <w:t xml:space="preserve">7 </w:t>
      </w:r>
      <w:r>
        <w:t xml:space="preserve"> {{field-on:Bible}}</w:t>
      </w:r>
      <w:r>
        <w:t xml:space="preserve">And dust returns upon earth as it was, and spirit returns to God who gave it.</w:t>
      </w:r>
      <w:r>
        <w:t xml:space="preserve">{{field-off:Bible}}</w:t>
      </w:r>
    </w:p>
    <w:p>
      <w:r>
        <w:rPr>
          <w:sz w:val="18"/>
          <w:color w:val="777777"/>
        </w:rPr>
        <w:t xml:space="preserve">[[@Bible:Ecclesiastes 12:8]] </w:t>
      </w:r>
      <w:r>
        <w:rPr>
          <w:b/>
        </w:rPr>
        <w:t xml:space="preserve">8 </w:t>
      </w:r>
      <w:r>
        <w:t xml:space="preserve"> {{field-on:Bible}}</w:t>
      </w:r>
      <w:r>
        <w:t xml:space="preserve">Vanity of vanities, said Ecclesiastes; all vanity.</w:t>
      </w:r>
      <w:r>
        <w:t xml:space="preserve">{{field-off:Bible}}</w:t>
      </w:r>
    </w:p>
    <w:p>
      <w:r>
        <w:rPr>
          <w:sz w:val="18"/>
          <w:color w:val="777777"/>
        </w:rPr>
        <w:t xml:space="preserve">[[@Bible:Ecclesiastes 12:9]] </w:t>
      </w:r>
      <w:r>
        <w:rPr>
          <w:b/>
        </w:rPr>
        <w:t xml:space="preserve">9 </w:t>
      </w:r>
      <w:r>
        <w:t xml:space="preserve"> {{field-on:Bible}}</w:t>
      </w:r>
      <w:r>
        <w:t xml:space="preserve">And beyond that, because Ecclesiastes became wise, he still taught knowledge with people, and his ear traced out ordered parables.</w:t>
      </w:r>
      <w:r>
        <w:t xml:space="preserve">{{field-off:Bible}}</w:t>
      </w:r>
    </w:p>
    <w:p>
      <w:r>
        <w:rPr>
          <w:sz w:val="18"/>
          <w:color w:val="777777"/>
        </w:rPr>
        <w:t xml:space="preserve">[[@Bible:Ecclesiastes 12:10]] </w:t>
      </w:r>
      <w:r>
        <w:rPr>
          <w:b/>
        </w:rPr>
        <w:t xml:space="preserve">10 </w:t>
      </w:r>
      <w:r>
        <w:t xml:space="preserve"> {{field-on:Bible}}</w:t>
      </w:r>
      <w:r>
        <w:t xml:space="preserve">Ecclesiastes sought much to find words of delight, and written uprightness, words of truth.</w:t>
      </w:r>
      <w:r>
        <w:rPr>
          <w:rStyle w:val="FootnoteReference"/>
        </w:rPr>
        <w:footnoteReference w:id="7572"/>
      </w:r>
      <w:r>
        <w:t xml:space="preserve">{{field-off:Bible}}</w:t>
      </w:r>
    </w:p>
    <w:p>
      <w:r>
        <w:rPr>
          <w:sz w:val="18"/>
          <w:color w:val="777777"/>
        </w:rPr>
        <w:t xml:space="preserve">[[@Bible:Ecclesiastes 12:11]] </w:t>
      </w:r>
      <w:r>
        <w:rPr>
          <w:b/>
        </w:rPr>
        <w:t xml:space="preserve">11 </w:t>
      </w:r>
      <w:r>
        <w:t xml:space="preserve"> {{field-on:Bible}}</w:t>
      </w:r>
      <w:r>
        <w:t xml:space="preserve">Words of wise = as goads, and as nails planted, those from gatherings were given from one shepherd.</w:t>
      </w:r>
      <w:r>
        <w:t xml:space="preserve">{{field-off:Bible}}</w:t>
      </w:r>
    </w:p>
    <w:p>
      <w:r>
        <w:rPr>
          <w:sz w:val="18"/>
          <w:color w:val="777777"/>
        </w:rPr>
        <w:t xml:space="preserve">[[@Bible:Ecclesiastes 12:12]] </w:t>
      </w:r>
      <w:r>
        <w:rPr>
          <w:b/>
        </w:rPr>
        <w:t xml:space="preserve">12 </w:t>
      </w:r>
      <w:r>
        <w:t xml:space="preserve"> {{field-on:Bible}}</w:t>
      </w:r>
      <w:r>
        <w:t xml:space="preserve">My son, beware to make many books, there is no end, and much study = weariness of flesh.</w:t>
      </w:r>
      <w:r>
        <w:t xml:space="preserve">{{field-off:Bible}}</w:t>
      </w:r>
    </w:p>
    <w:p>
      <w:r>
        <w:rPr>
          <w:sz w:val="18"/>
          <w:color w:val="777777"/>
        </w:rPr>
        <w:t xml:space="preserve">[[@Bible:Ecclesiastes 12:13]] </w:t>
      </w:r>
      <w:r>
        <w:rPr>
          <w:b/>
        </w:rPr>
        <w:t xml:space="preserve">13 </w:t>
      </w:r>
      <w:r>
        <w:t xml:space="preserve"> {{field-on:Bible}}</w:t>
      </w:r>
      <w:r>
        <w:t xml:space="preserve">End of matter, all is heard: fear God and keep his commandments, because this = whole man.</w:t>
      </w:r>
      <w:r>
        <w:t xml:space="preserve">{{field-off:Bible}}</w:t>
      </w:r>
    </w:p>
    <w:p>
      <w:r>
        <w:rPr>
          <w:sz w:val="18"/>
          <w:color w:val="777777"/>
        </w:rPr>
        <w:t xml:space="preserve">[[@Bible:Ecclesiastes 12:14]] </w:t>
      </w:r>
      <w:r>
        <w:rPr>
          <w:b/>
        </w:rPr>
        <w:t xml:space="preserve">14 </w:t>
      </w:r>
      <w:r>
        <w:t xml:space="preserve"> {{field-on:Bible}}</w:t>
      </w:r>
      <w:r>
        <w:t xml:space="preserve">Because with every work God will bring into judgment, with every overlooked thing, whether good or whether evil.</w:t>
      </w:r>
      <w:r>
        <w:t xml:space="preserve">{{field-off:Bible}}</w:t>
      </w:r>
    </w:p>
    <w:p>
      <w:r>
        <w:br w:type="page"/>
      </w:r>
    </w:p>
    <w:p>
      <w:pPr>
        <w:pStyle w:val="Heading1"/>
      </w:pPr>
      <w:r>
        <w:t xml:space="preserve">Song of Solomon</w:t>
      </w:r>
    </w:p>
    <w:p>
      <w:pPr>
        <w:pStyle w:val="Heading2"/>
      </w:pPr>
      <w:r>
        <w:t xml:space="preserve">Song of Solomon Preface</w:t>
      </w:r>
    </w:p>
    <w:p>
      <w:r>
        <w:rPr>
          <w:b/>
        </w:rPr>
        <w:t xml:space="preserve">Author and Attribution. </w:t>
      </w:r>
      <w:r>
        <w:t xml:space="preserve">Solomon</w:t>
      </w:r>
    </w:p>
    <w:p>
      <w:r>
        <w:rPr>
          <w:b/>
        </w:rPr>
        <w:t xml:space="preserve">Authorship Basis. </w:t>
      </w:r>
      <w:r>
        <w:t xml:space="preserve">The superscription identifies the Song with Solomon; conservative reading receives this straightforwardly.</w:t>
      </w:r>
    </w:p>
    <w:p>
      <w:r>
        <w:rPr>
          <w:b/>
        </w:rPr>
        <w:t xml:space="preserve">Jesus / NT Attribution. </w:t>
      </w:r>
      <w:r>
        <w:t xml:space="preserve">The book's own superscription supplies the primary attribution.</w:t>
      </w:r>
    </w:p>
    <w:p>
      <w:r>
        <w:rPr>
          <w:b/>
        </w:rPr>
        <w:t xml:space="preserve">Composition Date. </w:t>
      </w:r>
      <w:r>
        <w:t xml:space="preserve">10th century BC</w:t>
      </w:r>
    </w:p>
    <w:p>
      <w:r>
        <w:rPr>
          <w:b/>
        </w:rPr>
        <w:t xml:space="preserve">MT Timeline. </w:t>
      </w:r>
      <w:r>
        <w:t xml:space="preserve">MT Song of Songs preserves the Hebrew love poetry collection in its canonical form.</w:t>
      </w:r>
    </w:p>
    <w:p>
      <w:r>
        <w:rPr>
          <w:b/>
        </w:rPr>
        <w:t xml:space="preserve">LXX Timeline. </w:t>
      </w:r>
      <w:r>
        <w:t xml:space="preserve">The LXX preserves the same basic collection, though poetic nuance can shift in translation.</w:t>
      </w:r>
    </w:p>
    <w:p>
      <w:r>
        <w:rPr>
          <w:b/>
        </w:rPr>
        <w:t xml:space="preserve">Historical Setting. </w:t>
      </w:r>
      <w:r>
        <w:t xml:space="preserve">A poetic song celebrating covenantal love, beauty, longing, and marital delight.</w:t>
      </w:r>
    </w:p>
    <w:p>
      <w:r>
        <w:rPr>
          <w:b/>
        </w:rPr>
        <w:t xml:space="preserve">Purpose. </w:t>
      </w:r>
      <w:r>
        <w:t xml:space="preserve">To honor covenant love and marriage while also fitting within the wider canonical pattern of the Lord's delight in His people.</w:t>
      </w:r>
    </w:p>
    <w:p>
      <w:r>
        <w:rPr>
          <w:b/>
        </w:rPr>
        <w:t xml:space="preserve">Key Themes. </w:t>
      </w:r>
      <w:r>
        <w:t xml:space="preserve">love; marriage; beauty; delight; covenant affection; desire rightly ordered</w:t>
      </w:r>
    </w:p>
    <w:p>
      <w:r>
        <w:rPr>
          <w:b/>
        </w:rPr>
        <w:t xml:space="preserve">Outline. </w:t>
      </w:r>
      <w:r>
        <w:t xml:space="preserve">Opening desire 1-2; courtship and longing 3-5; mutual praise 6-8.</w:t>
      </w:r>
    </w:p>
    <w:p>
      <w:r>
        <w:rPr>
          <w:b/>
        </w:rPr>
        <w:t xml:space="preserve">Earliest Witnesses. </w:t>
      </w:r>
      <w:r>
        <w:t xml:space="preserve">Frag. 4Q Song of Songs fragments survive Second Temple period | Subst. Qumran fragments provide early Hebrew witness to the Song Hasmonean-Herodian periods | Heb. Leningrad Codex AD 1008 | Gk. Codex Vaticanus and Alexandrinus preserve the Song in Greek 4th-5th century AD</w:t>
      </w:r>
    </w:p>
    <w:p>
      <w:r>
        <w:rPr>
          <w:b/>
        </w:rPr>
        <w:t xml:space="preserve">Earliest External Attestation. </w:t>
      </w:r>
      <w:r>
        <w:t xml:space="preserve">Use in later Jewish interpretation by Rabbinic and later Jewish tradition (later Second Temple and after)</w:t>
      </w:r>
    </w:p>
    <w:p>
      <w:r>
        <w:rPr>
          <w:b/>
        </w:rPr>
        <w:t xml:space="preserve">Textual Notes. </w:t>
      </w:r>
      <w:r>
        <w:t xml:space="preserve">The Song is less about major textual divergence than poetic translation nuance between Hebrew and Greek.</w:t>
      </w:r>
    </w:p>
    <w:p>
      <w:r>
        <w:rPr>
          <w:b/>
        </w:rPr>
        <w:t xml:space="preserve">Conservative Notes. </w:t>
      </w:r>
      <w:r>
        <w:t xml:space="preserve">This edition receives the Song as inspired Solomonic poetry honoring God-ordained love and marriage, without denying its place in the larger redemptive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Solomon 1:1]] </w:t>
      </w:r>
      <w:r>
        <w:rPr>
          <w:b/>
        </w:rPr>
        <w:t xml:space="preserve">1 </w:t>
      </w:r>
      <w:r>
        <w:t xml:space="preserve"> {{field-on:Bible}}</w:t>
      </w:r>
      <w:r>
        <w:t xml:space="preserve">Song of songs, which is Solomon</w:t>
      </w:r>
      <w:r>
        <w:rPr>
          <w:rStyle w:val="FootnoteReference"/>
        </w:rPr>
        <w:footnoteReference w:id="7573"/>
      </w:r>
      <w:r>
        <w:t xml:space="preserve">'s.</w:t>
      </w:r>
      <w:r>
        <w:t xml:space="preserve">{{field-off:Bible}}</w:t>
      </w:r>
    </w:p>
    <w:p>
      <w:r>
        <w:rPr>
          <w:sz w:val="18"/>
          <w:color w:val="777777"/>
        </w:rPr>
        <w:t xml:space="preserve">[[@Bible:Song of Solomon 1:2]] </w:t>
      </w:r>
      <w:r>
        <w:rPr>
          <w:b/>
        </w:rPr>
        <w:t xml:space="preserve">2 </w:t>
      </w:r>
      <w:r>
        <w:t xml:space="preserve"> {{field-on:Bible}}</w:t>
      </w:r>
      <w:r>
        <w:t xml:space="preserve">Let him kiss me with kisses of his mouth, because your breasts are better than wine.</w:t>
      </w:r>
      <w:r>
        <w:t xml:space="preserve">{{field-off:Bible}}</w:t>
      </w:r>
    </w:p>
    <w:p>
      <w:r>
        <w:rPr>
          <w:sz w:val="18"/>
          <w:color w:val="777777"/>
        </w:rPr>
        <w:t xml:space="preserve">[[@Bible:Song of Solomon 1:3]] </w:t>
      </w:r>
      <w:r>
        <w:rPr>
          <w:b/>
        </w:rPr>
        <w:t xml:space="preserve">3 </w:t>
      </w:r>
      <w:r>
        <w:t xml:space="preserve"> {{field-on:Bible}}</w:t>
      </w:r>
      <w:r>
        <w:t xml:space="preserve">And scent of your perfumes above all spices; your name = poured-out perfume, therefore young women loved you.</w:t>
      </w:r>
      <w:r>
        <w:t xml:space="preserve">{{field-off:Bible}}</w:t>
      </w:r>
    </w:p>
    <w:p>
      <w:r>
        <w:rPr>
          <w:sz w:val="18"/>
          <w:color w:val="777777"/>
        </w:rPr>
        <w:t xml:space="preserve">[[@Bible:Song of Solomon 1:4]] </w:t>
      </w:r>
      <w:r>
        <w:rPr>
          <w:b/>
        </w:rPr>
        <w:t xml:space="preserve">4 </w:t>
      </w:r>
      <w:r>
        <w:t xml:space="preserve"> {{field-on:Bible}}</w:t>
      </w:r>
      <w:r>
        <w:t xml:space="preserve">They drew you; after you, into scent of your perfumes we will run. King brought me into his chamber. We will rejoice and be glad in you; we will love your breasts more than wine; the upright loved you.</w:t>
      </w:r>
      <w:r>
        <w:t xml:space="preserve">{{field-off:Bible}}</w:t>
      </w:r>
    </w:p>
    <w:p>
      <w:r>
        <w:rPr>
          <w:sz w:val="18"/>
          <w:color w:val="777777"/>
        </w:rPr>
        <w:t xml:space="preserve">[[@Bible:Song of Solomon 1:5]] </w:t>
      </w:r>
      <w:r>
        <w:rPr>
          <w:b/>
        </w:rPr>
        <w:t xml:space="preserve">5 </w:t>
      </w:r>
      <w:r>
        <w:t xml:space="preserve"> {{field-on:Bible}}</w:t>
      </w:r>
      <w:r>
        <w:t xml:space="preserve">Black I am and beautiful, daughters of </w:t>
      </w:r>
      <w:r>
        <w:t xml:space="preserve">[[Jerusalem &gt;&gt; BibleKnowledgebase:@Jerusalem]]</w:t>
      </w:r>
      <w:r>
        <w:t xml:space="preserve">, like tents of Kedar, like skins of Solomon.</w:t>
      </w:r>
      <w:r>
        <w:t xml:space="preserve">{{field-off:Bible}}</w:t>
      </w:r>
    </w:p>
    <w:p>
      <w:r>
        <w:rPr>
          <w:sz w:val="18"/>
          <w:color w:val="777777"/>
        </w:rPr>
        <w:t xml:space="preserve">[[@Bible:Song of Solomon 1:6]] </w:t>
      </w:r>
      <w:r>
        <w:rPr>
          <w:b/>
        </w:rPr>
        <w:t xml:space="preserve">6 </w:t>
      </w:r>
      <w:r>
        <w:t xml:space="preserve"> {{field-on:Bible}}</w:t>
      </w:r>
      <w:r>
        <w:t xml:space="preserve">Do not look at me because I am darkened, because sun looked past me. Sons of my mother fought in me; they set me keeping vineyards; my own vineyard I did not keep.</w:t>
      </w:r>
      <w:r>
        <w:t xml:space="preserve">{{field-off:Bible}}</w:t>
      </w:r>
    </w:p>
    <w:p>
      <w:r>
        <w:rPr>
          <w:sz w:val="18"/>
          <w:color w:val="777777"/>
        </w:rPr>
        <w:t xml:space="preserve">[[@Bible:Song of Solomon 1:7]] </w:t>
      </w:r>
      <w:r>
        <w:rPr>
          <w:b/>
        </w:rPr>
        <w:t xml:space="preserve">7 </w:t>
      </w:r>
      <w:r>
        <w:t xml:space="preserve"> {{field-on:Bible}}</w:t>
      </w:r>
      <w:r>
        <w:t xml:space="preserve">Tell me, you whom my soul loved, where do you shepherd, where do you rest at noon, lest I become as one veiled over flocks of your companions?</w:t>
      </w:r>
      <w:r>
        <w:rPr>
          <w:rStyle w:val="FootnoteReference"/>
        </w:rPr>
        <w:footnoteReference w:id="7574"/>
      </w:r>
      <w:r>
        <w:rPr>
          <w:rStyle w:val="FootnoteReference"/>
        </w:rPr>
        <w:footnoteReference w:id="7575"/>
      </w:r>
      <w:r>
        <w:t xml:space="preserve">{{field-off:Bible}}</w:t>
      </w:r>
    </w:p>
    <w:p>
      <w:r>
        <w:rPr>
          <w:sz w:val="18"/>
          <w:color w:val="777777"/>
        </w:rPr>
        <w:t xml:space="preserve">[[@Bible:Song of Solomon 1:8]] </w:t>
      </w:r>
      <w:r>
        <w:rPr>
          <w:b/>
        </w:rPr>
        <w:t xml:space="preserve">8 </w:t>
      </w:r>
      <w:r>
        <w:t xml:space="preserve"> {{field-on:Bible}}</w:t>
      </w:r>
      <w:r>
        <w:t xml:space="preserve">If you do not know yourself, beautiful among women, go out on heels of flocks and shepherd your young goats by tents of shepherds.</w:t>
      </w:r>
      <w:r>
        <w:t xml:space="preserve">{{field-off:Bible}}</w:t>
      </w:r>
    </w:p>
    <w:p>
      <w:r>
        <w:rPr>
          <w:sz w:val="18"/>
          <w:color w:val="777777"/>
        </w:rPr>
        <w:t xml:space="preserve">[[@Bible:Song of Solomon 1:9]] </w:t>
      </w:r>
      <w:r>
        <w:rPr>
          <w:b/>
        </w:rPr>
        <w:t xml:space="preserve">9 </w:t>
      </w:r>
      <w:r>
        <w:t xml:space="preserve"> {{field-on:Bible}}</w:t>
      </w:r>
      <w:r>
        <w:t xml:space="preserve">To my mare among chariots of Pharaoh I likened you, my dear one.</w:t>
      </w:r>
      <w:r>
        <w:t xml:space="preserve">{{field-off:Bible}}</w:t>
      </w:r>
    </w:p>
    <w:p>
      <w:r>
        <w:rPr>
          <w:sz w:val="18"/>
          <w:color w:val="777777"/>
        </w:rPr>
        <w:t xml:space="preserve">[[@Bible:Song of Solomon 1:10]] </w:t>
      </w:r>
      <w:r>
        <w:rPr>
          <w:b/>
        </w:rPr>
        <w:t xml:space="preserve">10 </w:t>
      </w:r>
      <w:r>
        <w:t xml:space="preserve"> {{field-on:Bible}}</w:t>
      </w:r>
      <w:r>
        <w:t xml:space="preserve">How beautiful your cheeks as turtledoves, your neck as necklaces.</w:t>
      </w:r>
      <w:r>
        <w:t xml:space="preserve">{{field-off:Bible}}</w:t>
      </w:r>
    </w:p>
    <w:p>
      <w:r>
        <w:rPr>
          <w:sz w:val="18"/>
          <w:color w:val="777777"/>
        </w:rPr>
        <w:t xml:space="preserve">[[@Bible:Song of Solomon 1:11]] </w:t>
      </w:r>
      <w:r>
        <w:rPr>
          <w:b/>
        </w:rPr>
        <w:t xml:space="preserve">11 </w:t>
      </w:r>
      <w:r>
        <w:t xml:space="preserve"> {{field-on:Bible}}</w:t>
      </w:r>
      <w:r>
        <w:t xml:space="preserve">We will make for you likenesses of gold with marks of silver.</w:t>
      </w:r>
      <w:r>
        <w:t xml:space="preserve">{{field-off:Bible}}</w:t>
      </w:r>
    </w:p>
    <w:p>
      <w:r>
        <w:rPr>
          <w:sz w:val="18"/>
          <w:color w:val="777777"/>
        </w:rPr>
        <w:t xml:space="preserve">[[@Bible:Song of Solomon 1:12]] </w:t>
      </w:r>
      <w:r>
        <w:rPr>
          <w:b/>
        </w:rPr>
        <w:t xml:space="preserve">12 </w:t>
      </w:r>
      <w:r>
        <w:t xml:space="preserve"> {{field-on:Bible}}</w:t>
      </w:r>
      <w:r>
        <w:t xml:space="preserve">Until king is at his recline, my nard gave its scent.</w:t>
      </w:r>
      <w:r>
        <w:t xml:space="preserve">{{field-off:Bible}}</w:t>
      </w:r>
    </w:p>
    <w:p>
      <w:r>
        <w:rPr>
          <w:sz w:val="18"/>
          <w:color w:val="777777"/>
        </w:rPr>
        <w:t xml:space="preserve">[[@Bible:Song of Solomon 1:13]] </w:t>
      </w:r>
      <w:r>
        <w:rPr>
          <w:b/>
        </w:rPr>
        <w:t xml:space="preserve">13 </w:t>
      </w:r>
      <w:r>
        <w:t xml:space="preserve"> {{field-on:Bible}}</w:t>
      </w:r>
      <w:r>
        <w:t xml:space="preserve">Bundle of myrrh my beloved to me; between my breasts he will lodge.</w:t>
      </w:r>
      <w:r>
        <w:t xml:space="preserve">{{field-off:Bible}}</w:t>
      </w:r>
    </w:p>
    <w:p>
      <w:r>
        <w:rPr>
          <w:sz w:val="18"/>
          <w:color w:val="777777"/>
        </w:rPr>
        <w:t xml:space="preserve">[[@Bible:Song of Solomon 1:14]] </w:t>
      </w:r>
      <w:r>
        <w:rPr>
          <w:b/>
        </w:rPr>
        <w:t xml:space="preserve">14 </w:t>
      </w:r>
      <w:r>
        <w:t xml:space="preserve"> {{field-on:Bible}}</w:t>
      </w:r>
      <w:r>
        <w:t xml:space="preserve">Cluster of cypress my beloved to me in vineyards of En-gedi.</w:t>
      </w:r>
      <w:r>
        <w:t xml:space="preserve">{{field-off:Bible}}</w:t>
      </w:r>
    </w:p>
    <w:p>
      <w:r>
        <w:rPr>
          <w:sz w:val="18"/>
          <w:color w:val="777777"/>
        </w:rPr>
        <w:t xml:space="preserve">[[@Bible:Song of Solomon 1:15]] </w:t>
      </w:r>
      <w:r>
        <w:rPr>
          <w:b/>
        </w:rPr>
        <w:t xml:space="preserve">15 </w:t>
      </w:r>
      <w:r>
        <w:t xml:space="preserve"> {{field-on:Bible}}</w:t>
      </w:r>
      <w:r>
        <w:t xml:space="preserve">Look, you are beautiful, my dear one, look, you are beautiful; your eyes doves.</w:t>
      </w:r>
      <w:r>
        <w:t xml:space="preserve">{{field-off:Bible}}</w:t>
      </w:r>
    </w:p>
    <w:p>
      <w:r>
        <w:rPr>
          <w:sz w:val="18"/>
          <w:color w:val="777777"/>
        </w:rPr>
        <w:t xml:space="preserve">[[@Bible:Song of Solomon 1:16]] </w:t>
      </w:r>
      <w:r>
        <w:rPr>
          <w:b/>
        </w:rPr>
        <w:t xml:space="preserve">16 </w:t>
      </w:r>
      <w:r>
        <w:t xml:space="preserve"> {{field-on:Bible}}</w:t>
      </w:r>
      <w:r>
        <w:t xml:space="preserve">Look, you are beautiful, my beloved, and indeed lovely; our bed shadowed.</w:t>
      </w:r>
      <w:r>
        <w:t xml:space="preserve">{{field-off:Bible}}</w:t>
      </w:r>
    </w:p>
    <w:p>
      <w:r>
        <w:rPr>
          <w:sz w:val="18"/>
          <w:color w:val="777777"/>
        </w:rPr>
        <w:t xml:space="preserve">[[@Bible:Song of Solomon 1:17]] </w:t>
      </w:r>
      <w:r>
        <w:rPr>
          <w:b/>
        </w:rPr>
        <w:t xml:space="preserve">17 </w:t>
      </w:r>
      <w:r>
        <w:t xml:space="preserve"> {{field-on:Bible}}</w:t>
      </w:r>
      <w:r>
        <w:t xml:space="preserve">Beams of our houses cedars, our rafters cypresses.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[[@Bible:Song of Solomon 2:1]] </w:t>
      </w:r>
      <w:r>
        <w:rPr>
          <w:b/>
        </w:rPr>
        <w:t xml:space="preserve">1 </w:t>
      </w:r>
      <w:r>
        <w:t xml:space="preserve"> {{field-on:Bible}}</w:t>
      </w:r>
      <w:r>
        <w:t xml:space="preserve">I = flower of field, lily of valleys.</w:t>
      </w:r>
      <w:r>
        <w:t xml:space="preserve">{{field-off:Bible}}</w:t>
      </w:r>
    </w:p>
    <w:p>
      <w:r>
        <w:rPr>
          <w:sz w:val="18"/>
          <w:color w:val="777777"/>
        </w:rPr>
        <w:t xml:space="preserve">[[@Bible:Song of Solomon 2:2]] </w:t>
      </w:r>
      <w:r>
        <w:rPr>
          <w:b/>
        </w:rPr>
        <w:t xml:space="preserve">2 </w:t>
      </w:r>
      <w:r>
        <w:t xml:space="preserve"> {{field-on:Bible}}</w:t>
      </w:r>
      <w:r>
        <w:t xml:space="preserve">As lily in midst of thorns, so my dear one in midst of daughters.</w:t>
      </w:r>
      <w:r>
        <w:t xml:space="preserve">{{field-off:Bible}}</w:t>
      </w:r>
    </w:p>
    <w:p>
      <w:r>
        <w:rPr>
          <w:sz w:val="18"/>
          <w:color w:val="777777"/>
        </w:rPr>
        <w:t xml:space="preserve">[[@Bible:Song of Solomon 2:3]] </w:t>
      </w:r>
      <w:r>
        <w:rPr>
          <w:b/>
        </w:rPr>
        <w:t xml:space="preserve">3 </w:t>
      </w:r>
      <w:r>
        <w:t xml:space="preserve"> {{field-on:Bible}}</w:t>
      </w:r>
      <w:r>
        <w:t xml:space="preserve">As an apple tree among trees of the grove, so my beloved in midst of sons. In his shadow I desired and sat</w:t>
      </w:r>
      <w:r>
        <w:rPr>
          <w:rStyle w:val="FootnoteReference"/>
        </w:rPr>
        <w:footnoteReference w:id="7576"/>
      </w:r>
      <w:r>
        <w:t xml:space="preserve">, and his fruit was sweet to my palate.</w:t>
      </w:r>
      <w:r>
        <w:t xml:space="preserve">{{field-off:Bible}}</w:t>
      </w:r>
    </w:p>
    <w:p>
      <w:r>
        <w:rPr>
          <w:sz w:val="18"/>
          <w:color w:val="777777"/>
        </w:rPr>
        <w:t xml:space="preserve">[[@Bible:Song of Solomon 2:4]] </w:t>
      </w:r>
      <w:r>
        <w:rPr>
          <w:b/>
        </w:rPr>
        <w:t xml:space="preserve">4 </w:t>
      </w:r>
      <w:r>
        <w:t xml:space="preserve"> {{field-on:Bible}}</w:t>
      </w:r>
      <w:r>
        <w:t xml:space="preserve">Bring me into house of wine; arrange love upon me.</w:t>
      </w:r>
      <w:r>
        <w:t xml:space="preserve">{{field-off:Bible}}</w:t>
      </w:r>
    </w:p>
    <w:p>
      <w:r>
        <w:rPr>
          <w:sz w:val="18"/>
          <w:color w:val="777777"/>
        </w:rPr>
        <w:t xml:space="preserve">[[@Bible:Song of Solomon 2:5]] </w:t>
      </w:r>
      <w:r>
        <w:rPr>
          <w:b/>
        </w:rPr>
        <w:t xml:space="preserve">5 </w:t>
      </w:r>
      <w:r>
        <w:t xml:space="preserve"> {{field-on:Bible}}</w:t>
      </w:r>
      <w:r>
        <w:t xml:space="preserve">Strengthen me with perfumes, heap me with apples, because I am wounded by love.</w:t>
      </w:r>
      <w:r>
        <w:t xml:space="preserve">{{field-off:Bible}}</w:t>
      </w:r>
    </w:p>
    <w:p>
      <w:r>
        <w:rPr>
          <w:sz w:val="18"/>
          <w:color w:val="777777"/>
        </w:rPr>
        <w:t xml:space="preserve">[[@Bible:Song of Solomon 2:6]] </w:t>
      </w:r>
      <w:r>
        <w:rPr>
          <w:b/>
        </w:rPr>
        <w:t xml:space="preserve">6 </w:t>
      </w:r>
      <w:r>
        <w:t xml:space="preserve"> {{field-on:Bible}}</w:t>
      </w:r>
      <w:r>
        <w:t xml:space="preserve">His left under my head, and his right will embrace me.</w:t>
      </w:r>
      <w:r>
        <w:t xml:space="preserve">{{field-off:Bible}}</w:t>
      </w:r>
    </w:p>
    <w:p>
      <w:r>
        <w:rPr>
          <w:sz w:val="18"/>
          <w:color w:val="777777"/>
        </w:rPr>
        <w:t xml:space="preserve">[[@Bible:Song of Solomon 2:7]] </w:t>
      </w:r>
      <w:r>
        <w:rPr>
          <w:b/>
        </w:rPr>
        <w:t xml:space="preserve">7 </w:t>
      </w:r>
      <w:r>
        <w:t xml:space="preserve"> {{field-on:Bible}}</w:t>
      </w:r>
      <w:r>
        <w:t xml:space="preserve">I bound you by oath, daughters of </w:t>
      </w:r>
      <w:r>
        <w:t xml:space="preserve">[[Jerusalem &gt;&gt; BibleKnowledgebase:@Jerusalem]]</w:t>
      </w:r>
      <w:r>
        <w:t xml:space="preserve">, by powers and by strengths of field, that you not rouse and awaken love until it wishes.</w:t>
      </w:r>
      <w:r>
        <w:t xml:space="preserve">{{field-off:Bible}}</w:t>
      </w:r>
    </w:p>
    <w:p>
      <w:r>
        <w:rPr>
          <w:sz w:val="18"/>
          <w:color w:val="777777"/>
        </w:rPr>
        <w:t xml:space="preserve">[[@Bible:Song of Solomon 2:8]] </w:t>
      </w:r>
      <w:r>
        <w:rPr>
          <w:b/>
        </w:rPr>
        <w:t xml:space="preserve">8 </w:t>
      </w:r>
      <w:r>
        <w:t xml:space="preserve"> {{field-on:Bible}}</w:t>
      </w:r>
      <w:r>
        <w:t xml:space="preserve">Voice of my beloved. Look, he comes, leaping on mountains, springing on hills.</w:t>
      </w:r>
      <w:r>
        <w:t xml:space="preserve">{{field-off:Bible}}</w:t>
      </w:r>
    </w:p>
    <w:p>
      <w:r>
        <w:rPr>
          <w:sz w:val="18"/>
          <w:color w:val="777777"/>
        </w:rPr>
        <w:t xml:space="preserve">[[@Bible:Song of Solomon 2:9]] </w:t>
      </w:r>
      <w:r>
        <w:rPr>
          <w:b/>
        </w:rPr>
        <w:t xml:space="preserve">9 </w:t>
      </w:r>
      <w:r>
        <w:t xml:space="preserve"> {{field-on:Bible}}</w:t>
      </w:r>
      <w:r>
        <w:t xml:space="preserve">My beloved is like gazelle or fawn of deer on mountains of Bethel. Look, he stands behind our wall, peering through windows, looking through lattices.</w:t>
      </w:r>
      <w:r>
        <w:rPr>
          <w:rStyle w:val="FootnoteReference"/>
        </w:rPr>
        <w:footnoteReference w:id="7577"/>
      </w:r>
      <w:r>
        <w:t xml:space="preserve">{{field-off:Bible}}</w:t>
      </w:r>
    </w:p>
    <w:p>
      <w:r>
        <w:rPr>
          <w:sz w:val="18"/>
          <w:color w:val="777777"/>
        </w:rPr>
        <w:t xml:space="preserve">[[@Bible:Song of Solomon 2:10]] </w:t>
      </w:r>
      <w:r>
        <w:rPr>
          <w:b/>
        </w:rPr>
        <w:t xml:space="preserve">10 </w:t>
      </w:r>
      <w:r>
        <w:t xml:space="preserve"> {{field-on:Bible}}</w:t>
      </w:r>
      <w:r>
        <w:t xml:space="preserve">My beloved answers and says to me, "Rise, come, my dear one, my beautiful one, my dove."</w:t>
      </w:r>
      <w:r>
        <w:t xml:space="preserve">{{field-off:Bible}}</w:t>
      </w:r>
    </w:p>
    <w:p>
      <w:r>
        <w:rPr>
          <w:sz w:val="18"/>
          <w:color w:val="777777"/>
        </w:rPr>
        <w:t xml:space="preserve">[[@Bible:Song of Solomon 2:11]] </w:t>
      </w:r>
      <w:r>
        <w:rPr>
          <w:b/>
        </w:rPr>
        <w:t xml:space="preserve">11 </w:t>
      </w:r>
      <w:r>
        <w:t xml:space="preserve"> {{field-on:Bible}}</w:t>
      </w:r>
      <w:r>
        <w:t xml:space="preserve">Because look, winter passed, rain departed, went away for itself.</w:t>
      </w:r>
      <w:r>
        <w:t xml:space="preserve">{{field-off:Bible}}</w:t>
      </w:r>
    </w:p>
    <w:p>
      <w:r>
        <w:rPr>
          <w:sz w:val="18"/>
          <w:color w:val="777777"/>
        </w:rPr>
        <w:t xml:space="preserve">[[@Bible:Song of Solomon 2:12]] </w:t>
      </w:r>
      <w:r>
        <w:rPr>
          <w:b/>
        </w:rPr>
        <w:t xml:space="preserve">12 </w:t>
      </w:r>
      <w:r>
        <w:t xml:space="preserve"> {{field-on:Bible}}</w:t>
      </w:r>
      <w:r>
        <w:t xml:space="preserve">Flowers appeared in land, time of pruning arrived, voice of turtledove was heard in our land.</w:t>
      </w:r>
      <w:r>
        <w:t xml:space="preserve">{{field-off:Bible}}</w:t>
      </w:r>
    </w:p>
    <w:p>
      <w:r>
        <w:rPr>
          <w:sz w:val="18"/>
          <w:color w:val="777777"/>
        </w:rPr>
        <w:t xml:space="preserve">[[@Bible:Song of Solomon 2:13]] </w:t>
      </w:r>
      <w:r>
        <w:rPr>
          <w:b/>
        </w:rPr>
        <w:t xml:space="preserve">13 </w:t>
      </w:r>
      <w:r>
        <w:t xml:space="preserve"> {{field-on:Bible}}</w:t>
      </w:r>
      <w:r>
        <w:t xml:space="preserve">Fig tree brought forth its early figs; vineyards in blossom gave scent. Rise, come, my dear one, my beautiful one, my dove.</w:t>
      </w:r>
      <w:r>
        <w:t xml:space="preserve">{{field-off:Bible}}</w:t>
      </w:r>
    </w:p>
    <w:p>
      <w:r>
        <w:rPr>
          <w:sz w:val="18"/>
          <w:color w:val="777777"/>
        </w:rPr>
        <w:t xml:space="preserve">[[@Bible:Song of Solomon 2:14]] </w:t>
      </w:r>
      <w:r>
        <w:rPr>
          <w:b/>
        </w:rPr>
        <w:t xml:space="preserve">14 </w:t>
      </w:r>
      <w:r>
        <w:t xml:space="preserve"> {{field-on:Bible}}</w:t>
      </w:r>
      <w:r>
        <w:t xml:space="preserve">And come, my dove, in shelter of rock, close to the forewall; show me your face and let me hear your voice, because your voice sweet and your face beautiful.</w:t>
      </w:r>
      <w:r>
        <w:t xml:space="preserve">{{field-off:Bible}}</w:t>
      </w:r>
    </w:p>
    <w:p>
      <w:r>
        <w:rPr>
          <w:sz w:val="18"/>
          <w:color w:val="777777"/>
        </w:rPr>
        <w:t xml:space="preserve">[[@Bible:Song of Solomon 2:15]] </w:t>
      </w:r>
      <w:r>
        <w:rPr>
          <w:b/>
        </w:rPr>
        <w:t xml:space="preserve">15 </w:t>
      </w:r>
      <w:r>
        <w:t xml:space="preserve"> {{field-on:Bible}}</w:t>
      </w:r>
      <w:r>
        <w:t xml:space="preserve">Catch for us foxes, little foxes destroying vineyards, and our vineyards are blossoming.</w:t>
      </w:r>
      <w:r>
        <w:t xml:space="preserve">{{field-off:Bible}}</w:t>
      </w:r>
    </w:p>
    <w:p>
      <w:r>
        <w:rPr>
          <w:sz w:val="18"/>
          <w:color w:val="777777"/>
        </w:rPr>
        <w:t xml:space="preserve">[[@Bible:Song of Solomon 2:16]] </w:t>
      </w:r>
      <w:r>
        <w:rPr>
          <w:b/>
        </w:rPr>
        <w:t xml:space="preserve">16 </w:t>
      </w:r>
      <w:r>
        <w:t xml:space="preserve"> {{field-on:Bible}}</w:t>
      </w:r>
      <w:r>
        <w:t xml:space="preserve">My beloved to me, and I to him, the one shepherding among lilies.</w:t>
      </w:r>
      <w:r>
        <w:t xml:space="preserve">{{field-off:Bible}}</w:t>
      </w:r>
    </w:p>
    <w:p>
      <w:r>
        <w:rPr>
          <w:sz w:val="18"/>
          <w:color w:val="777777"/>
        </w:rPr>
        <w:t xml:space="preserve">[[@Bible:Song of Solomon 2:17]] </w:t>
      </w:r>
      <w:r>
        <w:rPr>
          <w:b/>
        </w:rPr>
        <w:t xml:space="preserve">17 </w:t>
      </w:r>
      <w:r>
        <w:t xml:space="preserve"> {{field-on:Bible}}</w:t>
      </w:r>
      <w:r>
        <w:t xml:space="preserve">Until day breathes and shadows move, turn back; be like, my beloved, a gazelle or fawn of deer on cleft mountains.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[[@Bible:Song of Solomon 3:1]] </w:t>
      </w:r>
      <w:r>
        <w:rPr>
          <w:b/>
        </w:rPr>
        <w:t xml:space="preserve">1 </w:t>
      </w:r>
      <w:r>
        <w:t xml:space="preserve"> {{field-on:Bible}}</w:t>
      </w:r>
      <w:r>
        <w:t xml:space="preserve">On my bed by nights I sought the one my soul loved</w:t>
      </w:r>
      <w:r>
        <w:rPr>
          <w:rStyle w:val="FootnoteReference"/>
        </w:rPr>
        <w:footnoteReference w:id="7578"/>
      </w:r>
      <w:r>
        <w:t xml:space="preserve">; I sought him and did not find him; I called him and he did not answer me.</w:t>
      </w:r>
      <w:r>
        <w:rPr>
          <w:rStyle w:val="FootnoteReference"/>
        </w:rPr>
        <w:footnoteReference w:id="7579"/>
      </w:r>
      <w:r>
        <w:t xml:space="preserve">{{field-off:Bible}}</w:t>
      </w:r>
    </w:p>
    <w:p>
      <w:r>
        <w:rPr>
          <w:sz w:val="18"/>
          <w:color w:val="777777"/>
        </w:rPr>
        <w:t xml:space="preserve">[[@Bible:Song of Solomon 3:2]] </w:t>
      </w:r>
      <w:r>
        <w:rPr>
          <w:b/>
        </w:rPr>
        <w:t xml:space="preserve">2 </w:t>
      </w:r>
      <w:r>
        <w:t xml:space="preserve"> {{field-on:Bible}}</w:t>
      </w:r>
      <w:r>
        <w:t xml:space="preserve">I will rise now and circle in city, in markets and squares, and seek one my soul loved; I sought him and did not find him.</w:t>
      </w:r>
      <w:r>
        <w:t xml:space="preserve">{{field-off:Bible}}</w:t>
      </w:r>
    </w:p>
    <w:p>
      <w:r>
        <w:rPr>
          <w:sz w:val="18"/>
          <w:color w:val="777777"/>
        </w:rPr>
        <w:t xml:space="preserve">[[@Bible:Song of Solomon 3:3]] </w:t>
      </w:r>
      <w:r>
        <w:rPr>
          <w:b/>
        </w:rPr>
        <w:t xml:space="preserve">3 </w:t>
      </w:r>
      <w:r>
        <w:t xml:space="preserve"> {{field-on:Bible}}</w:t>
      </w:r>
      <w:r>
        <w:t xml:space="preserve">Watchmen found me, those circling in city: "Did you see one my soul loved?"</w:t>
      </w:r>
      <w:r>
        <w:t xml:space="preserve">{{field-off:Bible}}</w:t>
      </w:r>
    </w:p>
    <w:p>
      <w:r>
        <w:rPr>
          <w:sz w:val="18"/>
          <w:color w:val="777777"/>
        </w:rPr>
        <w:t xml:space="preserve">[[@Bible:Song of Solomon 3:4]] </w:t>
      </w:r>
      <w:r>
        <w:rPr>
          <w:b/>
        </w:rPr>
        <w:t xml:space="preserve">4 </w:t>
      </w:r>
      <w:r>
        <w:t xml:space="preserve"> {{field-on:Bible}}</w:t>
      </w:r>
      <w:r>
        <w:t xml:space="preserve">Scarcely when I passed from them, until I found one my soul loved. I seized him and will not let him go until I brought him into house of my mother and into chamber of one who conceived me.</w:t>
      </w:r>
      <w:r>
        <w:t xml:space="preserve">{{field-off:Bible}}</w:t>
      </w:r>
    </w:p>
    <w:p>
      <w:r>
        <w:rPr>
          <w:sz w:val="18"/>
          <w:color w:val="777777"/>
        </w:rPr>
        <w:t xml:space="preserve">[[@Bible:Song of Solomon 3:5]] </w:t>
      </w:r>
      <w:r>
        <w:rPr>
          <w:b/>
        </w:rPr>
        <w:t xml:space="preserve">5 </w:t>
      </w:r>
      <w:r>
        <w:t xml:space="preserve"> {{field-on:Bible}}</w:t>
      </w:r>
      <w:r>
        <w:t xml:space="preserve">I bound you by oath, daughters of </w:t>
      </w:r>
      <w:r>
        <w:t xml:space="preserve">[[Jerusalem &gt;&gt; BibleKnowledgebase:@Jerusalem]]</w:t>
      </w:r>
      <w:r>
        <w:t xml:space="preserve">, by powers and by strengths of field, that you not rouse and awaken love until it wishes.</w:t>
      </w:r>
      <w:r>
        <w:t xml:space="preserve">{{field-off:Bible}}</w:t>
      </w:r>
    </w:p>
    <w:p>
      <w:r>
        <w:rPr>
          <w:sz w:val="18"/>
          <w:color w:val="777777"/>
        </w:rPr>
        <w:t xml:space="preserve">[[@Bible:Song of Solomon 3:6]] </w:t>
      </w:r>
      <w:r>
        <w:rPr>
          <w:b/>
        </w:rPr>
        <w:t xml:space="preserve">6 </w:t>
      </w:r>
      <w:r>
        <w:t xml:space="preserve"> {{field-on:Bible}}</w:t>
      </w:r>
      <w:r>
        <w:t xml:space="preserve">Who is this coming up from wilderness like columns of smoke, perfumed with myrrh and frankincense, from all powders of perfumer?</w:t>
      </w:r>
      <w:r>
        <w:t xml:space="preserve">{{field-off:Bible}}</w:t>
      </w:r>
    </w:p>
    <w:p>
      <w:r>
        <w:rPr>
          <w:sz w:val="18"/>
          <w:color w:val="777777"/>
        </w:rPr>
        <w:t xml:space="preserve">[[@Bible:Song of Solomon 3:7]] </w:t>
      </w:r>
      <w:r>
        <w:rPr>
          <w:b/>
        </w:rPr>
        <w:t xml:space="preserve">7 </w:t>
      </w:r>
      <w:r>
        <w:t xml:space="preserve"> {{field-on:Bible}}</w:t>
      </w:r>
      <w:r>
        <w:t xml:space="preserve">Look, Solomon</w:t>
      </w:r>
      <w:r>
        <w:rPr>
          <w:rStyle w:val="FootnoteReference"/>
        </w:rPr>
        <w:footnoteReference w:id="7580"/>
      </w:r>
      <w:r>
        <w:t xml:space="preserve">'s couch: sixty mighty men around it, from mighty men of Israel</w:t>
      </w:r>
      <w:r>
        <w:rPr>
          <w:rStyle w:val="FootnoteReference"/>
        </w:rPr>
        <w:footnoteReference w:id="7581"/>
      </w:r>
      <w:r>
        <w:t xml:space="preserve">.</w:t>
      </w:r>
      <w:r>
        <w:t xml:space="preserve">{{field-off:Bible}}</w:t>
      </w:r>
    </w:p>
    <w:p>
      <w:r>
        <w:rPr>
          <w:sz w:val="18"/>
          <w:color w:val="777777"/>
        </w:rPr>
        <w:t xml:space="preserve">[[@Bible:Song of Solomon 3:8]] </w:t>
      </w:r>
      <w:r>
        <w:rPr>
          <w:b/>
        </w:rPr>
        <w:t xml:space="preserve">8 </w:t>
      </w:r>
      <w:r>
        <w:t xml:space="preserve"> {{field-on:Bible}}</w:t>
      </w:r>
      <w:r>
        <w:t xml:space="preserve">All holding sword, trained in war, each man his sword on his thigh from terrors in nights.</w:t>
      </w:r>
      <w:r>
        <w:t xml:space="preserve">{{field-off:Bible}}</w:t>
      </w:r>
    </w:p>
    <w:p>
      <w:r>
        <w:rPr>
          <w:sz w:val="18"/>
          <w:color w:val="777777"/>
        </w:rPr>
        <w:t xml:space="preserve">[[@Bible:Song of Solomon 3:9]] </w:t>
      </w:r>
      <w:r>
        <w:rPr>
          <w:b/>
        </w:rPr>
        <w:t xml:space="preserve">9 </w:t>
      </w:r>
      <w:r>
        <w:t xml:space="preserve"> {{field-on:Bible}}</w:t>
      </w:r>
      <w:r>
        <w:t xml:space="preserve">King Solomon made for himself litter from woods of Lebanon.</w:t>
      </w:r>
      <w:r>
        <w:t xml:space="preserve">{{field-off:Bible}}</w:t>
      </w:r>
    </w:p>
    <w:p>
      <w:r>
        <w:rPr>
          <w:sz w:val="18"/>
          <w:color w:val="777777"/>
        </w:rPr>
        <w:t xml:space="preserve">[[@Bible:Song of Solomon 3:10]] </w:t>
      </w:r>
      <w:r>
        <w:rPr>
          <w:b/>
        </w:rPr>
        <w:t xml:space="preserve">10 </w:t>
      </w:r>
      <w:r>
        <w:t xml:space="preserve"> {{field-on:Bible}}</w:t>
      </w:r>
      <w:r>
        <w:t xml:space="preserve">He made its pillars silver and its recliner gold, its seat purple, its inside paved with love from daughters of </w:t>
      </w:r>
      <w:r>
        <w:t xml:space="preserve">[[Jerusalem &gt;&gt; BibleKnowledgebase:@Jerusalem]]</w:t>
      </w:r>
      <w:r>
        <w:t xml:space="preserve">.</w:t>
      </w:r>
      <w:r>
        <w:t xml:space="preserve">{{field-off:Bible}}</w:t>
      </w:r>
    </w:p>
    <w:p>
      <w:r>
        <w:rPr>
          <w:sz w:val="18"/>
          <w:color w:val="777777"/>
        </w:rPr>
        <w:t xml:space="preserve">[[@Bible:Song of Solomon 3:11]] </w:t>
      </w:r>
      <w:r>
        <w:rPr>
          <w:b/>
        </w:rPr>
        <w:t xml:space="preserve">11 </w:t>
      </w:r>
      <w:r>
        <w:t xml:space="preserve"> {{field-on:Bible}}</w:t>
      </w:r>
      <w:r>
        <w:t xml:space="preserve">Come out and see in King Solomon, with crown with which his mother crowned him in day of his wedding and in day of gladness of his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[[@Bible:Song of Solomon 4:1]] </w:t>
      </w:r>
      <w:r>
        <w:rPr>
          <w:b/>
        </w:rPr>
        <w:t xml:space="preserve">1 </w:t>
      </w:r>
      <w:r>
        <w:t xml:space="preserve"> {{field-on:Bible}}</w:t>
      </w:r>
      <w:r>
        <w:t xml:space="preserve">Look, you beautiful, my dear one, look, you beautiful; your eyes doves behind your veil. Your hair like herds of goats that were revealed from Gilead.</w:t>
      </w:r>
      <w:r>
        <w:t xml:space="preserve">{{field-off:Bible}}</w:t>
      </w:r>
    </w:p>
    <w:p>
      <w:r>
        <w:rPr>
          <w:sz w:val="18"/>
          <w:color w:val="777777"/>
        </w:rPr>
        <w:t xml:space="preserve">[[@Bible:Song of Solomon 4:2]] </w:t>
      </w:r>
      <w:r>
        <w:rPr>
          <w:b/>
        </w:rPr>
        <w:t xml:space="preserve">2 </w:t>
      </w:r>
      <w:r>
        <w:t xml:space="preserve"> {{field-on:Bible}}</w:t>
      </w:r>
      <w:r>
        <w:t xml:space="preserve">Your teeth like herd of shorn sheep that came up from washing, all bearing twins, and barren one not among them.</w:t>
      </w:r>
      <w:r>
        <w:t xml:space="preserve">{{field-off:Bible}}</w:t>
      </w:r>
    </w:p>
    <w:p>
      <w:r>
        <w:rPr>
          <w:sz w:val="18"/>
          <w:color w:val="777777"/>
        </w:rPr>
        <w:t xml:space="preserve">[[@Bible:Song of Solomon 4:3]] </w:t>
      </w:r>
      <w:r>
        <w:rPr>
          <w:b/>
        </w:rPr>
        <w:t xml:space="preserve">3 </w:t>
      </w:r>
      <w:r>
        <w:t xml:space="preserve"> {{field-on:Bible}}</w:t>
      </w:r>
      <w:r>
        <w:t xml:space="preserve">As scarlet cord your lips, and your speech beautiful; as piece of pomegranate your cheek behind your veil.</w:t>
      </w:r>
      <w:r>
        <w:t xml:space="preserve">{{field-off:Bible}}</w:t>
      </w:r>
    </w:p>
    <w:p>
      <w:r>
        <w:rPr>
          <w:sz w:val="18"/>
          <w:color w:val="777777"/>
        </w:rPr>
        <w:t xml:space="preserve">[[@Bible:Song of Solomon 4:4]] </w:t>
      </w:r>
      <w:r>
        <w:rPr>
          <w:b/>
        </w:rPr>
        <w:t xml:space="preserve">4 </w:t>
      </w:r>
      <w:r>
        <w:t xml:space="preserve"> {{field-on:Bible}}</w:t>
      </w:r>
      <w:r>
        <w:t xml:space="preserve">As tower of David</w:t>
      </w:r>
      <w:r>
        <w:rPr>
          <w:rStyle w:val="FootnoteReference"/>
        </w:rPr>
        <w:footnoteReference w:id="7582"/>
      </w:r>
      <w:r>
        <w:t xml:space="preserve"> your neck, built for ranks; thousand shields hang upon it, all darts of mighty men.</w:t>
      </w:r>
      <w:r>
        <w:t xml:space="preserve">{{field-off:Bible}}</w:t>
      </w:r>
    </w:p>
    <w:p>
      <w:r>
        <w:rPr>
          <w:sz w:val="18"/>
          <w:color w:val="777777"/>
        </w:rPr>
        <w:t xml:space="preserve">[[@Bible:Song of Solomon 4:5]] </w:t>
      </w:r>
      <w:r>
        <w:rPr>
          <w:b/>
        </w:rPr>
        <w:t xml:space="preserve">5 </w:t>
      </w:r>
      <w:r>
        <w:t xml:space="preserve"> {{field-on:Bible}}</w:t>
      </w:r>
      <w:r>
        <w:t xml:space="preserve">Your two breasts like two fawns, twins of gazelle, grazing among lilies.</w:t>
      </w:r>
      <w:r>
        <w:t xml:space="preserve">{{field-off:Bible}}</w:t>
      </w:r>
    </w:p>
    <w:p>
      <w:r>
        <w:rPr>
          <w:sz w:val="18"/>
          <w:color w:val="777777"/>
        </w:rPr>
        <w:t xml:space="preserve">[[@Bible:Song of Solomon 4:6]] </w:t>
      </w:r>
      <w:r>
        <w:rPr>
          <w:b/>
        </w:rPr>
        <w:t xml:space="preserve">6 </w:t>
      </w:r>
      <w:r>
        <w:t xml:space="preserve"> {{field-on:Bible}}</w:t>
      </w:r>
      <w:r>
        <w:t xml:space="preserve">Until day breathes and shadows move, I will go for myself to mountain of myrrh and hill of frankincense.</w:t>
      </w:r>
      <w:r>
        <w:t xml:space="preserve">{{field-off:Bible}}</w:t>
      </w:r>
    </w:p>
    <w:p>
      <w:r>
        <w:rPr>
          <w:sz w:val="18"/>
          <w:color w:val="777777"/>
        </w:rPr>
        <w:t xml:space="preserve">[[@Bible:Song of Solomon 4:7]] </w:t>
      </w:r>
      <w:r>
        <w:rPr>
          <w:b/>
        </w:rPr>
        <w:t xml:space="preserve">7 </w:t>
      </w:r>
      <w:r>
        <w:t xml:space="preserve"> {{field-on:Bible}}</w:t>
      </w:r>
      <w:r>
        <w:t xml:space="preserve">All beautiful you, my dear one, and blemish not in you.</w:t>
      </w:r>
      <w:r>
        <w:t xml:space="preserve">{{field-off:Bible}}</w:t>
      </w:r>
    </w:p>
    <w:p>
      <w:r>
        <w:rPr>
          <w:sz w:val="18"/>
          <w:color w:val="777777"/>
        </w:rPr>
        <w:t xml:space="preserve">[[@Bible:Song of Solomon 4:8]] </w:t>
      </w:r>
      <w:r>
        <w:rPr>
          <w:b/>
        </w:rPr>
        <w:t xml:space="preserve">8 </w:t>
      </w:r>
      <w:r>
        <w:t xml:space="preserve"> {{field-on:Bible}}</w:t>
      </w:r>
      <w:r>
        <w:t xml:space="preserve">Come from Lebanon, bride, come from Lebanon; you will come and pass from summit of Faith, from top of Senir and Hermon, from dens of lions, from mountains of leopards.</w:t>
      </w:r>
      <w:r>
        <w:t xml:space="preserve">{{field-off:Bible}}</w:t>
      </w:r>
    </w:p>
    <w:p>
      <w:r>
        <w:rPr>
          <w:sz w:val="18"/>
          <w:color w:val="777777"/>
        </w:rPr>
        <w:t xml:space="preserve">[[@Bible:Song of Solomon 4:9]] </w:t>
      </w:r>
      <w:r>
        <w:rPr>
          <w:b/>
        </w:rPr>
        <w:t xml:space="preserve">9 </w:t>
      </w:r>
      <w:r>
        <w:t xml:space="preserve"> {{field-on:Bible}}</w:t>
      </w:r>
      <w:r>
        <w:t xml:space="preserve">You heartened us, my sister bride, you heartened us with one of your eyes, with one chain of your neck.</w:t>
      </w:r>
      <w:r>
        <w:t xml:space="preserve">{{field-off:Bible}}</w:t>
      </w:r>
    </w:p>
    <w:p>
      <w:r>
        <w:rPr>
          <w:sz w:val="18"/>
          <w:color w:val="777777"/>
        </w:rPr>
        <w:t xml:space="preserve">[[@Bible:Song of Solomon 4:10]] </w:t>
      </w:r>
      <w:r>
        <w:rPr>
          <w:b/>
        </w:rPr>
        <w:t xml:space="preserve">10 </w:t>
      </w:r>
      <w:r>
        <w:t xml:space="preserve"> {{field-on:Bible}}</w:t>
      </w:r>
      <w:r>
        <w:t xml:space="preserve">How beautiful your breasts, my sister bride; how beautiful your breasts beyond wine, and scent of your garments above all spices.</w:t>
      </w:r>
      <w:r>
        <w:t xml:space="preserve">{{field-off:Bible}}</w:t>
      </w:r>
    </w:p>
    <w:p>
      <w:r>
        <w:rPr>
          <w:sz w:val="18"/>
          <w:color w:val="777777"/>
        </w:rPr>
        <w:t xml:space="preserve">[[@Bible:Song of Solomon 4:11]] </w:t>
      </w:r>
      <w:r>
        <w:rPr>
          <w:b/>
        </w:rPr>
        <w:t xml:space="preserve">11 </w:t>
      </w:r>
      <w:r>
        <w:t xml:space="preserve"> {{field-on:Bible}}</w:t>
      </w:r>
      <w:r>
        <w:t xml:space="preserve">Honeycomb drips from your lips, bride; honey and milk under your tongue, and scent of your garments as scent of Lebanon.</w:t>
      </w:r>
      <w:r>
        <w:t xml:space="preserve">{{field-off:Bible}}</w:t>
      </w:r>
    </w:p>
    <w:p>
      <w:r>
        <w:rPr>
          <w:sz w:val="18"/>
          <w:color w:val="777777"/>
        </w:rPr>
        <w:t xml:space="preserve">[[@Bible:Song of Solomon 4:12]] </w:t>
      </w:r>
      <w:r>
        <w:rPr>
          <w:b/>
        </w:rPr>
        <w:t xml:space="preserve">12 </w:t>
      </w:r>
      <w:r>
        <w:t xml:space="preserve"> {{field-on:Bible}}</w:t>
      </w:r>
      <w:r>
        <w:t xml:space="preserve">Garden shut, my sister bride; garden shut, spring sealed.</w:t>
      </w:r>
      <w:r>
        <w:t xml:space="preserve">{{field-off:Bible}}</w:t>
      </w:r>
    </w:p>
    <w:p>
      <w:r>
        <w:rPr>
          <w:sz w:val="18"/>
          <w:color w:val="777777"/>
        </w:rPr>
        <w:t xml:space="preserve">[[@Bible:Song of Solomon 4:13]] </w:t>
      </w:r>
      <w:r>
        <w:rPr>
          <w:b/>
        </w:rPr>
        <w:t xml:space="preserve">13 </w:t>
      </w:r>
      <w:r>
        <w:t xml:space="preserve"> {{field-on:Bible}}</w:t>
      </w:r>
      <w:r>
        <w:t xml:space="preserve">Your shoots = orchard of pomegranates with fruit of choice things, cypresses with nards.</w:t>
      </w:r>
      <w:r>
        <w:t xml:space="preserve">{{field-off:Bible}}</w:t>
      </w:r>
    </w:p>
    <w:p>
      <w:r>
        <w:rPr>
          <w:sz w:val="18"/>
          <w:color w:val="777777"/>
        </w:rPr>
        <w:t xml:space="preserve">[[@Bible:Song of Solomon 4:14]] </w:t>
      </w:r>
      <w:r>
        <w:rPr>
          <w:b/>
        </w:rPr>
        <w:t xml:space="preserve">14 </w:t>
      </w:r>
      <w:r>
        <w:t xml:space="preserve"> {{field-on:Bible}}</w:t>
      </w:r>
      <w:r>
        <w:t xml:space="preserve">Nard and saffron, cane and cinnamon with all woods of Lebanon, myrrh and aloes with all first perfumes.</w:t>
      </w:r>
      <w:r>
        <w:t xml:space="preserve">{{field-off:Bible}}</w:t>
      </w:r>
    </w:p>
    <w:p>
      <w:r>
        <w:rPr>
          <w:sz w:val="18"/>
          <w:color w:val="777777"/>
        </w:rPr>
        <w:t xml:space="preserve">[[@Bible:Song of Solomon 4:15]] </w:t>
      </w:r>
      <w:r>
        <w:rPr>
          <w:b/>
        </w:rPr>
        <w:t xml:space="preserve">15 </w:t>
      </w:r>
      <w:r>
        <w:t xml:space="preserve"> {{field-on:Bible}}</w:t>
      </w:r>
      <w:r>
        <w:t xml:space="preserve">Spring of gardens, well of living water and rushing from Lebanon.</w:t>
      </w:r>
      <w:r>
        <w:t xml:space="preserve">{{field-off:Bible}}</w:t>
      </w:r>
    </w:p>
    <w:p>
      <w:r>
        <w:rPr>
          <w:sz w:val="18"/>
          <w:color w:val="777777"/>
        </w:rPr>
        <w:t xml:space="preserve">[[@Bible:Song of Solomon 4:16]] </w:t>
      </w:r>
      <w:r>
        <w:rPr>
          <w:b/>
        </w:rPr>
        <w:t xml:space="preserve">16 </w:t>
      </w:r>
      <w:r>
        <w:t xml:space="preserve"> {{field-on:Bible}}</w:t>
      </w:r>
      <w:r>
        <w:t xml:space="preserve">Awake, north wind, and come, south wind. Blow through my garden, and let my spices flow. Let my beloved go down into his garden and eat the fruit of his choice fruits.</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[[@Bible:Song of Solomon 5:1]] </w:t>
      </w:r>
      <w:r>
        <w:rPr>
          <w:b/>
        </w:rPr>
        <w:t xml:space="preserve">1 </w:t>
      </w:r>
      <w:r>
        <w:t xml:space="preserve"> {{field-on:Bible}}</w:t>
      </w:r>
      <w:r>
        <w:t xml:space="preserve">I entered my garden, my sister bride; I gathered my myrrh with my spices; I ate my bread with my honey, I drank my wine with my milk. Eat, companions, and drink and be drunk, brothers.</w:t>
      </w:r>
      <w:r>
        <w:t xml:space="preserve">{{field-off:Bible}}</w:t>
      </w:r>
    </w:p>
    <w:p>
      <w:r>
        <w:rPr>
          <w:sz w:val="18"/>
          <w:color w:val="777777"/>
        </w:rPr>
        <w:t xml:space="preserve">[[@Bible:Song of Solomon 5:2]] </w:t>
      </w:r>
      <w:r>
        <w:rPr>
          <w:b/>
        </w:rPr>
        <w:t xml:space="preserve">2 </w:t>
      </w:r>
      <w:r>
        <w:t xml:space="preserve"> {{field-on:Bible}}</w:t>
      </w:r>
      <w:r>
        <w:t xml:space="preserve">I sleep, and my heart wakes. Voice of my beloved knocks at door: "Open to me, my sister, my dear one, my dove, my perfect one, because my head filled with dew and my locks with drops of night."</w:t>
      </w:r>
      <w:r>
        <w:t xml:space="preserve">{{field-off:Bible}}</w:t>
      </w:r>
    </w:p>
    <w:p>
      <w:r>
        <w:rPr>
          <w:sz w:val="18"/>
          <w:color w:val="777777"/>
        </w:rPr>
        <w:t xml:space="preserve">[[@Bible:Song of Solomon 5:3]] </w:t>
      </w:r>
      <w:r>
        <w:rPr>
          <w:b/>
        </w:rPr>
        <w:t xml:space="preserve">3 </w:t>
      </w:r>
      <w:r>
        <w:t xml:space="preserve"> {{field-on:Bible}}</w:t>
      </w:r>
      <w:r>
        <w:t xml:space="preserve">I stripped my tunic; how shall I put it on? I washed my feet; how shall I soil them?</w:t>
      </w:r>
      <w:r>
        <w:t xml:space="preserve">{{field-off:Bible}}</w:t>
      </w:r>
    </w:p>
    <w:p>
      <w:r>
        <w:rPr>
          <w:sz w:val="18"/>
          <w:color w:val="777777"/>
        </w:rPr>
        <w:t xml:space="preserve">[[@Bible:Song of Solomon 5:4]] </w:t>
      </w:r>
      <w:r>
        <w:rPr>
          <w:b/>
        </w:rPr>
        <w:t xml:space="preserve">4 </w:t>
      </w:r>
      <w:r>
        <w:t xml:space="preserve"> {{field-on:Bible}}</w:t>
      </w:r>
      <w:r>
        <w:t xml:space="preserve">My beloved sent his hand through opening, and my inward parts trembled for him.</w:t>
      </w:r>
      <w:r>
        <w:t xml:space="preserve">{{field-off:Bible}}</w:t>
      </w:r>
    </w:p>
    <w:p>
      <w:r>
        <w:rPr>
          <w:sz w:val="18"/>
          <w:color w:val="777777"/>
        </w:rPr>
        <w:t xml:space="preserve">[[@Bible:Song of Solomon 5:5]] </w:t>
      </w:r>
      <w:r>
        <w:rPr>
          <w:b/>
        </w:rPr>
        <w:t xml:space="preserve">5 </w:t>
      </w:r>
      <w:r>
        <w:t xml:space="preserve"> {{field-on:Bible}}</w:t>
      </w:r>
      <w:r>
        <w:t xml:space="preserve">I rose, I, to open to my beloved; my hands dripped myrrh, my fingers full myrrh upon handles of lock.</w:t>
      </w:r>
      <w:r>
        <w:t xml:space="preserve">{{field-off:Bible}}</w:t>
      </w:r>
    </w:p>
    <w:p>
      <w:r>
        <w:rPr>
          <w:sz w:val="18"/>
          <w:color w:val="777777"/>
        </w:rPr>
        <w:t xml:space="preserve">[[@Bible:Song of Solomon 5:6]] </w:t>
      </w:r>
      <w:r>
        <w:rPr>
          <w:b/>
        </w:rPr>
        <w:t xml:space="preserve">6 </w:t>
      </w:r>
      <w:r>
        <w:t xml:space="preserve"> {{field-on:Bible}}</w:t>
      </w:r>
      <w:r>
        <w:t xml:space="preserve">I opened, I, to my beloved; my beloved passed by. My soul went out at his word</w:t>
      </w:r>
      <w:r>
        <w:rPr>
          <w:rStyle w:val="FootnoteReference"/>
        </w:rPr>
        <w:footnoteReference w:id="7584"/>
      </w:r>
      <w:r>
        <w:t xml:space="preserve">. I sought him and did not find him; I called him and he did not answer me.</w:t>
      </w:r>
      <w:r>
        <w:t xml:space="preserve">{{field-off:Bible}}</w:t>
      </w:r>
    </w:p>
    <w:p>
      <w:r>
        <w:rPr>
          <w:sz w:val="18"/>
          <w:color w:val="777777"/>
        </w:rPr>
        <w:t xml:space="preserve">[[@Bible:Song of Solomon 5:7]] </w:t>
      </w:r>
      <w:r>
        <w:rPr>
          <w:b/>
        </w:rPr>
        <w:t xml:space="preserve">7 </w:t>
      </w:r>
      <w:r>
        <w:t xml:space="preserve"> {{field-on:Bible}}</w:t>
      </w:r>
      <w:r>
        <w:t xml:space="preserve">Watchmen found me, those circling in city. They struck me, they wounded me; watchers of walls took my veil from me.</w:t>
      </w:r>
      <w:r>
        <w:t xml:space="preserve">{{field-off:Bible}}</w:t>
      </w:r>
    </w:p>
    <w:p>
      <w:r>
        <w:rPr>
          <w:sz w:val="18"/>
          <w:color w:val="777777"/>
        </w:rPr>
        <w:t xml:space="preserve">[[@Bible:Song of Solomon 5:8]] </w:t>
      </w:r>
      <w:r>
        <w:rPr>
          <w:b/>
        </w:rPr>
        <w:t xml:space="preserve">8 </w:t>
      </w:r>
      <w:r>
        <w:t xml:space="preserve"> {{field-on:Bible}}</w:t>
      </w:r>
      <w:r>
        <w:t xml:space="preserve">I bound you by oath, daughters of </w:t>
      </w:r>
      <w:r>
        <w:t xml:space="preserve">[[Jerusalem &gt;&gt; BibleKnowledgebase:@Jerusalem]]</w:t>
      </w:r>
      <w:r>
        <w:t xml:space="preserve">, by powers and strengths of field, if you find my beloved, what will you report to him? That I am wounded by love.</w:t>
      </w:r>
      <w:r>
        <w:t xml:space="preserve">{{field-off:Bible}}</w:t>
      </w:r>
    </w:p>
    <w:p>
      <w:r>
        <w:rPr>
          <w:sz w:val="18"/>
          <w:color w:val="777777"/>
        </w:rPr>
        <w:t xml:space="preserve">[[@Bible:Song of Solomon 5:9]] </w:t>
      </w:r>
      <w:r>
        <w:rPr>
          <w:b/>
        </w:rPr>
        <w:t xml:space="preserve">9 </w:t>
      </w:r>
      <w:r>
        <w:t xml:space="preserve"> {{field-on:Bible}}</w:t>
      </w:r>
      <w:r>
        <w:t xml:space="preserve">What is your beloved beyond beloved, beautiful among women? What is your beloved beyond beloved, that thus you bound us by oath?</w:t>
      </w:r>
      <w:r>
        <w:t xml:space="preserve">{{field-off:Bible}}</w:t>
      </w:r>
    </w:p>
    <w:p>
      <w:r>
        <w:rPr>
          <w:sz w:val="18"/>
          <w:color w:val="777777"/>
        </w:rPr>
        <w:t xml:space="preserve">[[@Bible:Song of Solomon 5:10]] </w:t>
      </w:r>
      <w:r>
        <w:rPr>
          <w:b/>
        </w:rPr>
        <w:t xml:space="preserve">10 </w:t>
      </w:r>
      <w:r>
        <w:t xml:space="preserve"> {{field-on:Bible}}</w:t>
      </w:r>
      <w:r>
        <w:t xml:space="preserve">My beloved white and ruddy, singled out from myriads.</w:t>
      </w:r>
      <w:r>
        <w:t xml:space="preserve">{{field-off:Bible}}</w:t>
      </w:r>
    </w:p>
    <w:p>
      <w:r>
        <w:rPr>
          <w:sz w:val="18"/>
          <w:color w:val="777777"/>
        </w:rPr>
        <w:t xml:space="preserve">[[@Bible:Song of Solomon 5:11]] </w:t>
      </w:r>
      <w:r>
        <w:rPr>
          <w:b/>
        </w:rPr>
        <w:t xml:space="preserve">11 </w:t>
      </w:r>
      <w:r>
        <w:t xml:space="preserve"> {{field-on:Bible}}</w:t>
      </w:r>
      <w:r>
        <w:t xml:space="preserve">His head gold and fine gold; his curls like palm branches, black as raven.</w:t>
      </w:r>
      <w:r>
        <w:t xml:space="preserve">{{field-off:Bible}}</w:t>
      </w:r>
    </w:p>
    <w:p>
      <w:r>
        <w:rPr>
          <w:sz w:val="18"/>
          <w:color w:val="777777"/>
        </w:rPr>
        <w:t xml:space="preserve">[[@Bible:Song of Solomon 5:12]] </w:t>
      </w:r>
      <w:r>
        <w:rPr>
          <w:b/>
        </w:rPr>
        <w:t xml:space="preserve">12 </w:t>
      </w:r>
      <w:r>
        <w:t xml:space="preserve"> {{field-on:Bible}}</w:t>
      </w:r>
      <w:r>
        <w:t xml:space="preserve">His eyes like doves by fillings of waters, washed in milk, sitting by fullness of waters.</w:t>
      </w:r>
      <w:r>
        <w:t xml:space="preserve">{{field-off:Bible}}</w:t>
      </w:r>
    </w:p>
    <w:p>
      <w:r>
        <w:rPr>
          <w:sz w:val="18"/>
          <w:color w:val="777777"/>
        </w:rPr>
        <w:t xml:space="preserve">[[@Bible:Song of Solomon 5:13]] </w:t>
      </w:r>
      <w:r>
        <w:rPr>
          <w:b/>
        </w:rPr>
        <w:t xml:space="preserve">13 </w:t>
      </w:r>
      <w:r>
        <w:t xml:space="preserve"> {{field-on:Bible}}</w:t>
      </w:r>
      <w:r>
        <w:t xml:space="preserve">His cheeks like bowls of spice, growing perfumes; his lips lilies dripping full myrrh.</w:t>
      </w:r>
      <w:r>
        <w:rPr>
          <w:rStyle w:val="FootnoteReference"/>
        </w:rPr>
        <w:footnoteReference w:id="7585"/>
      </w:r>
      <w:r>
        <w:t xml:space="preserve">{{field-off:Bible}}</w:t>
      </w:r>
    </w:p>
    <w:p>
      <w:r>
        <w:rPr>
          <w:sz w:val="18"/>
          <w:color w:val="777777"/>
        </w:rPr>
        <w:t xml:space="preserve">[[@Bible:Song of Solomon 5:14]] </w:t>
      </w:r>
      <w:r>
        <w:rPr>
          <w:b/>
        </w:rPr>
        <w:t xml:space="preserve">14 </w:t>
      </w:r>
      <w:r>
        <w:t xml:space="preserve"> {{field-on:Bible}}</w:t>
      </w:r>
      <w:r>
        <w:t xml:space="preserve">His hands gold-carved, filled with Tarshish; his belly ivory box on sapphire stone.</w:t>
      </w:r>
      <w:r>
        <w:t xml:space="preserve">{{field-off:Bible}}</w:t>
      </w:r>
    </w:p>
    <w:p>
      <w:r>
        <w:rPr>
          <w:sz w:val="18"/>
          <w:color w:val="777777"/>
        </w:rPr>
        <w:t xml:space="preserve">[[@Bible:Song of Solomon 5:15]] </w:t>
      </w:r>
      <w:r>
        <w:rPr>
          <w:b/>
        </w:rPr>
        <w:t xml:space="preserve">15 </w:t>
      </w:r>
      <w:r>
        <w:t xml:space="preserve"> {{field-on:Bible}}</w:t>
      </w:r>
      <w:r>
        <w:t xml:space="preserve">His legs marble pillars founded on gold bases; his appearance like Lebanon, choice as cedars.</w:t>
      </w:r>
      <w:r>
        <w:t xml:space="preserve">{{field-off:Bible}}</w:t>
      </w:r>
    </w:p>
    <w:p>
      <w:r>
        <w:rPr>
          <w:sz w:val="18"/>
          <w:color w:val="777777"/>
        </w:rPr>
        <w:t xml:space="preserve">[[@Bible:Song of Solomon 5:16]] </w:t>
      </w:r>
      <w:r>
        <w:rPr>
          <w:b/>
        </w:rPr>
        <w:t xml:space="preserve">16 </w:t>
      </w:r>
      <w:r>
        <w:t xml:space="preserve"> {{field-on:Bible}}</w:t>
      </w:r>
      <w:r>
        <w:t xml:space="preserve">His throat sweetness, and he whole = desire. This my beloved and this my dear one, daughters of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[[@Bible:Song of Solomon 6:1]] </w:t>
      </w:r>
      <w:r>
        <w:rPr>
          <w:b/>
        </w:rPr>
        <w:t xml:space="preserve">1 </w:t>
      </w:r>
      <w:r>
        <w:t xml:space="preserve"> {{field-on:Bible}}</w:t>
      </w:r>
      <w:r>
        <w:t xml:space="preserve">Where did your beloved go, beautiful among women? Where did your beloved look away, and we will seek him with you?</w:t>
      </w:r>
      <w:r>
        <w:t xml:space="preserve">{{field-off:Bible}}</w:t>
      </w:r>
    </w:p>
    <w:p>
      <w:r>
        <w:rPr>
          <w:sz w:val="18"/>
          <w:color w:val="777777"/>
        </w:rPr>
        <w:t xml:space="preserve">[[@Bible:Song of Solomon 6:2]] </w:t>
      </w:r>
      <w:r>
        <w:rPr>
          <w:b/>
        </w:rPr>
        <w:t xml:space="preserve">2 </w:t>
      </w:r>
      <w:r>
        <w:t xml:space="preserve"> {{field-on:Bible}}</w:t>
      </w:r>
      <w:r>
        <w:t xml:space="preserve">My beloved went down into his garden, into bowls of spice, to shepherd in gardens and gather lilies</w:t>
      </w:r>
      <w:r>
        <w:rPr>
          <w:rStyle w:val="FootnoteReference"/>
        </w:rPr>
        <w:footnoteReference w:id="7586"/>
      </w:r>
      <w:r>
        <w:t xml:space="preserve">.</w:t>
      </w:r>
      <w:r>
        <w:t xml:space="preserve">{{field-off:Bible}}</w:t>
      </w:r>
    </w:p>
    <w:p>
      <w:r>
        <w:rPr>
          <w:sz w:val="18"/>
          <w:color w:val="777777"/>
        </w:rPr>
        <w:t xml:space="preserve">[[@Bible:Song of Solomon 6:3]] </w:t>
      </w:r>
      <w:r>
        <w:rPr>
          <w:b/>
        </w:rPr>
        <w:t xml:space="preserve">3 </w:t>
      </w:r>
      <w:r>
        <w:t xml:space="preserve"> {{field-on:Bible}}</w:t>
      </w:r>
      <w:r>
        <w:t xml:space="preserve">I to my beloved, and my beloved to me, one shepherding among lilies.</w:t>
      </w:r>
      <w:r>
        <w:t xml:space="preserve">{{field-off:Bible}}</w:t>
      </w:r>
    </w:p>
    <w:p>
      <w:r>
        <w:rPr>
          <w:sz w:val="18"/>
          <w:color w:val="777777"/>
        </w:rPr>
        <w:t xml:space="preserve">[[@Bible:Song of Solomon 6:4]] </w:t>
      </w:r>
      <w:r>
        <w:rPr>
          <w:b/>
        </w:rPr>
        <w:t xml:space="preserve">4 </w:t>
      </w:r>
      <w:r>
        <w:t xml:space="preserve"> {{field-on:Bible}}</w:t>
      </w:r>
      <w:r>
        <w:t xml:space="preserve">Beautiful you, my dear one, as Delight; lovely as </w:t>
      </w:r>
      <w:r>
        <w:t xml:space="preserve">[[Jerusalem &gt;&gt; BibleKnowledgebase:@Jerusalem]]</w:t>
      </w:r>
      <w:r>
        <w:t xml:space="preserve">; awe as battle-lines.</w:t>
      </w:r>
      <w:r>
        <w:t xml:space="preserve">{{field-off:Bible}}</w:t>
      </w:r>
    </w:p>
    <w:p>
      <w:r>
        <w:rPr>
          <w:sz w:val="18"/>
          <w:color w:val="777777"/>
        </w:rPr>
        <w:t xml:space="preserve">[[@Bible:Song of Solomon 6:5]] </w:t>
      </w:r>
      <w:r>
        <w:rPr>
          <w:b/>
        </w:rPr>
        <w:t xml:space="preserve">5 </w:t>
      </w:r>
      <w:r>
        <w:t xml:space="preserve"> {{field-on:Bible}}</w:t>
      </w:r>
      <w:r>
        <w:t xml:space="preserve">Turn your eyes from before me, because they gave me wings. Your hair like herds of goats that appeared from Gilead.</w:t>
      </w:r>
      <w:r>
        <w:t xml:space="preserve">{{field-off:Bible}}</w:t>
      </w:r>
    </w:p>
    <w:p>
      <w:r>
        <w:rPr>
          <w:sz w:val="18"/>
          <w:color w:val="777777"/>
        </w:rPr>
        <w:t xml:space="preserve">[[@Bible:Song of Solomon 6:6]] </w:t>
      </w:r>
      <w:r>
        <w:rPr>
          <w:b/>
        </w:rPr>
        <w:t xml:space="preserve">6 </w:t>
      </w:r>
      <w:r>
        <w:t xml:space="preserve"> {{field-on:Bible}}</w:t>
      </w:r>
      <w:r>
        <w:t xml:space="preserve">Your teeth like herd of shorn sheep that came up from washing, all bearing twins, and barren one not among them.</w:t>
      </w:r>
      <w:r>
        <w:t xml:space="preserve">{{field-off:Bible}}</w:t>
      </w:r>
    </w:p>
    <w:p>
      <w:r>
        <w:rPr>
          <w:sz w:val="18"/>
          <w:color w:val="777777"/>
        </w:rPr>
        <w:t xml:space="preserve">[[@Bible:Song of Solomon 6:7]] </w:t>
      </w:r>
      <w:r>
        <w:rPr>
          <w:b/>
        </w:rPr>
        <w:t xml:space="preserve">7 </w:t>
      </w:r>
      <w:r>
        <w:t xml:space="preserve"> {{field-on:Bible}}</w:t>
      </w:r>
      <w:r>
        <w:t xml:space="preserve">As scarlet cord your lips, and your speech beautiful; as piece of pomegranate your cheek behind your veil.</w:t>
      </w:r>
      <w:r>
        <w:t xml:space="preserve">{{field-off:Bible}}</w:t>
      </w:r>
    </w:p>
    <w:p>
      <w:r>
        <w:rPr>
          <w:sz w:val="18"/>
          <w:color w:val="777777"/>
        </w:rPr>
        <w:t xml:space="preserve">[[@Bible:Song of Solomon 6:8]] </w:t>
      </w:r>
      <w:r>
        <w:rPr>
          <w:b/>
        </w:rPr>
        <w:t xml:space="preserve">8 </w:t>
      </w:r>
      <w:r>
        <w:t xml:space="preserve"> {{field-on:Bible}}</w:t>
      </w:r>
      <w:r>
        <w:t xml:space="preserve">Sixty queens and eighty concubines and maidens without number.</w:t>
      </w:r>
      <w:r>
        <w:t xml:space="preserve">{{field-off:Bible}}</w:t>
      </w:r>
    </w:p>
    <w:p>
      <w:r>
        <w:rPr>
          <w:sz w:val="18"/>
          <w:color w:val="777777"/>
        </w:rPr>
        <w:t xml:space="preserve">[[@Bible:Song of Solomon 6:9]] </w:t>
      </w:r>
      <w:r>
        <w:rPr>
          <w:b/>
        </w:rPr>
        <w:t xml:space="preserve">9 </w:t>
      </w:r>
      <w:r>
        <w:t xml:space="preserve"> {{field-on:Bible}}</w:t>
      </w:r>
      <w:r>
        <w:t xml:space="preserve">One is my dove, my perfect one; one to her mother, chosen to one who bore her. Daughters saw her and will bless her; queens and concubines, and they will praise her.</w:t>
      </w:r>
      <w:r>
        <w:t xml:space="preserve">{{field-off:Bible}}</w:t>
      </w:r>
    </w:p>
    <w:p>
      <w:r>
        <w:rPr>
          <w:sz w:val="18"/>
          <w:color w:val="777777"/>
        </w:rPr>
        <w:t xml:space="preserve">[[@Bible:Song of Solomon 6:10]] </w:t>
      </w:r>
      <w:r>
        <w:rPr>
          <w:b/>
        </w:rPr>
        <w:t xml:space="preserve">10 </w:t>
      </w:r>
      <w:r>
        <w:t xml:space="preserve"> {{field-on:Bible}}</w:t>
      </w:r>
      <w:r>
        <w:t xml:space="preserve">Who is this looking forth as dawn, beautiful as moon, chosen as sun, awe as battle-lines?</w:t>
      </w:r>
      <w:r>
        <w:t xml:space="preserve">{{field-off:Bible}}</w:t>
      </w:r>
    </w:p>
    <w:p>
      <w:r>
        <w:rPr>
          <w:sz w:val="18"/>
          <w:color w:val="777777"/>
        </w:rPr>
        <w:t xml:space="preserve">[[@Bible:Song of Solomon 6:11]] </w:t>
      </w:r>
      <w:r>
        <w:rPr>
          <w:b/>
        </w:rPr>
        <w:t xml:space="preserve">11 </w:t>
      </w:r>
      <w:r>
        <w:t xml:space="preserve"> {{field-on:Bible}}</w:t>
      </w:r>
      <w:r>
        <w:t xml:space="preserve">Into garden of walnut I went down, to see among produce of torrent, to see whether vine blossomed, pomegranates bloomed. There I will give my breasts to you.</w:t>
      </w:r>
      <w:r>
        <w:t xml:space="preserve">{{field-off:Bible}}</w:t>
      </w:r>
    </w:p>
    <w:p>
      <w:r>
        <w:rPr>
          <w:sz w:val="18"/>
          <w:color w:val="777777"/>
        </w:rPr>
        <w:t xml:space="preserve">[[@Bible:Song of Solomon 6:12]] </w:t>
      </w:r>
      <w:r>
        <w:rPr>
          <w:b/>
        </w:rPr>
        <w:t xml:space="preserve">12 </w:t>
      </w:r>
      <w:r>
        <w:t xml:space="preserve"> {{field-on:Bible}}</w:t>
      </w:r>
      <w:r>
        <w:t xml:space="preserve">My soul did not know; it set me among chariots of Amminadab.</w:t>
      </w:r>
      <w:r>
        <w:rPr>
          <w:rStyle w:val="FootnoteReference"/>
        </w:rPr>
        <w:footnoteReference w:id="7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[[@Bible:Song of Solomon 6:13]] </w:t>
      </w:r>
      <w:r>
        <w:rPr>
          <w:b/>
        </w:rPr>
        <w:t xml:space="preserve">1 </w:t>
      </w:r>
      <w:r>
        <w:t xml:space="preserve"> {{field-on:Bible}}</w:t>
      </w:r>
      <w:r>
        <w:t xml:space="preserve">Return, return, Shulammite; return, return, and we will look on you. What will you see in Shulammite? She comes as dances of camps.</w:t>
      </w:r>
      <w:r>
        <w:t xml:space="preserve">{{field-off:Bible}}</w:t>
      </w:r>
    </w:p>
    <w:p>
      <w:r>
        <w:rPr>
          <w:sz w:val="18"/>
          <w:color w:val="777777"/>
        </w:rPr>
        <w:t xml:space="preserve">[[@Bible:Song of Solomon 7:1]] </w:t>
      </w:r>
      <w:r>
        <w:rPr>
          <w:b/>
        </w:rPr>
        <w:t xml:space="preserve">2 </w:t>
      </w:r>
      <w:r>
        <w:t xml:space="preserve"> {{field-on:Bible}}</w:t>
      </w:r>
      <w:r>
        <w:t xml:space="preserve">How beautiful your steps in sandals, daughter of Nadab. Curves of your thighs like necklaces, work of hands of craftsman.</w:t>
      </w:r>
      <w:r>
        <w:t xml:space="preserve">{{field-off:Bible}}</w:t>
      </w:r>
    </w:p>
    <w:p>
      <w:r>
        <w:rPr>
          <w:sz w:val="18"/>
          <w:color w:val="777777"/>
        </w:rPr>
        <w:t xml:space="preserve">[[@Bible:Song of Solomon 7:2]] </w:t>
      </w:r>
      <w:r>
        <w:rPr>
          <w:b/>
        </w:rPr>
        <w:t xml:space="preserve">3 </w:t>
      </w:r>
      <w:r>
        <w:t xml:space="preserve"> {{field-on:Bible}}</w:t>
      </w:r>
      <w:r>
        <w:t xml:space="preserve">Your navel a carved bowl, not lacking mixed wine; your belly heap of wheat fenced round with lilies.</w:t>
      </w:r>
      <w:r>
        <w:t xml:space="preserve">{{field-off:Bible}}</w:t>
      </w:r>
    </w:p>
    <w:p>
      <w:r>
        <w:rPr>
          <w:sz w:val="18"/>
          <w:color w:val="777777"/>
        </w:rPr>
        <w:t xml:space="preserve">[[@Bible:Song of Solomon 7:3]] </w:t>
      </w:r>
      <w:r>
        <w:rPr>
          <w:b/>
        </w:rPr>
        <w:t xml:space="preserve">4 </w:t>
      </w:r>
      <w:r>
        <w:t xml:space="preserve"> {{field-on:Bible}}</w:t>
      </w:r>
      <w:r>
        <w:t xml:space="preserve">Your two breasts like two twin fawns of gazelle.</w:t>
      </w:r>
      <w:r>
        <w:t xml:space="preserve">{{field-off:Bible}}</w:t>
      </w:r>
    </w:p>
    <w:p>
      <w:r>
        <w:rPr>
          <w:sz w:val="18"/>
          <w:color w:val="777777"/>
        </w:rPr>
        <w:t xml:space="preserve">[[@Bible:Song of Solomon 7:4]] </w:t>
      </w:r>
      <w:r>
        <w:rPr>
          <w:b/>
        </w:rPr>
        <w:t xml:space="preserve">5 </w:t>
      </w:r>
      <w:r>
        <w:t xml:space="preserve"> {{field-on:Bible}}</w:t>
      </w:r>
      <w:r>
        <w:t xml:space="preserve">Your neck as ivory tower. Your eyes as pools in </w:t>
      </w:r>
      <w:r>
        <w:t xml:space="preserve">[[Heshbon &gt;&gt; BibleKnowledgebase:@Heshbon]]</w:t>
      </w:r>
      <w:r>
        <w:t xml:space="preserve"> at gates of daughter of multitudes. Your nose as tower of Lebanon watching face of </w:t>
      </w:r>
      <w:r>
        <w:t xml:space="preserve">[[Damascus &gt;&gt; BibleKnowledgebase:@Damascus]]</w:t>
      </w:r>
      <w:r>
        <w:t xml:space="preserve">.</w:t>
      </w:r>
      <w:r>
        <w:t xml:space="preserve">{{field-off:Bible}}</w:t>
      </w:r>
    </w:p>
    <w:p>
      <w:r>
        <w:rPr>
          <w:sz w:val="18"/>
          <w:color w:val="777777"/>
        </w:rPr>
        <w:t xml:space="preserve">[[@Bible:Song of Solomon 7:5]] </w:t>
      </w:r>
      <w:r>
        <w:rPr>
          <w:b/>
        </w:rPr>
        <w:t xml:space="preserve">6 </w:t>
      </w:r>
      <w:r>
        <w:t xml:space="preserve"> {{field-on:Bible}}</w:t>
      </w:r>
      <w:r>
        <w:t xml:space="preserve">Your head upon you as Carmel, and braid of your head as purple; king bound in flowing locks.</w:t>
      </w:r>
      <w:r>
        <w:rPr>
          <w:rStyle w:val="FootnoteReference"/>
        </w:rPr>
        <w:footnoteReference w:id="7588"/>
      </w:r>
      <w:r>
        <w:t xml:space="preserve">{{field-off:Bible}}</w:t>
      </w:r>
    </w:p>
    <w:p>
      <w:r>
        <w:rPr>
          <w:sz w:val="18"/>
          <w:color w:val="777777"/>
        </w:rPr>
        <w:t xml:space="preserve">[[@Bible:Song of Solomon 7:6]] </w:t>
      </w:r>
      <w:r>
        <w:rPr>
          <w:b/>
        </w:rPr>
        <w:t xml:space="preserve">7 </w:t>
      </w:r>
      <w:r>
        <w:t xml:space="preserve"> {{field-on:Bible}}</w:t>
      </w:r>
      <w:r>
        <w:t xml:space="preserve">How beautiful you became, and how sweet, love, in your delights.</w:t>
      </w:r>
      <w:r>
        <w:t xml:space="preserve">{{field-off:Bible}}</w:t>
      </w:r>
    </w:p>
    <w:p>
      <w:r>
        <w:rPr>
          <w:sz w:val="18"/>
          <w:color w:val="777777"/>
        </w:rPr>
        <w:t xml:space="preserve">[[@Bible:Song of Solomon 7:7]] </w:t>
      </w:r>
      <w:r>
        <w:rPr>
          <w:b/>
        </w:rPr>
        <w:t xml:space="preserve">8 </w:t>
      </w:r>
      <w:r>
        <w:t xml:space="preserve"> {{field-on:Bible}}</w:t>
      </w:r>
      <w:r>
        <w:t xml:space="preserve">This your stature was likened to palm tree, and your breasts to clusters.</w:t>
      </w:r>
      <w:r>
        <w:t xml:space="preserve">{{field-off:Bible}}</w:t>
      </w:r>
    </w:p>
    <w:p>
      <w:r>
        <w:rPr>
          <w:sz w:val="18"/>
          <w:color w:val="777777"/>
        </w:rPr>
        <w:t xml:space="preserve">[[@Bible:Song of Solomon 7:8]] </w:t>
      </w:r>
      <w:r>
        <w:rPr>
          <w:b/>
        </w:rPr>
        <w:t xml:space="preserve">9 </w:t>
      </w:r>
      <w:r>
        <w:t xml:space="preserve"> {{field-on:Bible}}</w:t>
      </w:r>
      <w:r>
        <w:t xml:space="preserve">I said, I will climb the palm tree, I will seize its heights; and now let your breasts be as clusters of vine, and scent of your nose as apples.</w:t>
      </w:r>
      <w:r>
        <w:rPr>
          <w:rStyle w:val="FootnoteReference"/>
        </w:rPr>
        <w:footnoteReference w:id="7589"/>
      </w:r>
      <w:r>
        <w:t xml:space="preserve">{{field-off:Bible}}</w:t>
      </w:r>
    </w:p>
    <w:p>
      <w:r>
        <w:rPr>
          <w:sz w:val="18"/>
          <w:color w:val="777777"/>
        </w:rPr>
        <w:t xml:space="preserve">[[@Bible:Song of Solomon 7:9]] </w:t>
      </w:r>
      <w:r>
        <w:rPr>
          <w:b/>
        </w:rPr>
        <w:t xml:space="preserve">10 </w:t>
      </w:r>
      <w:r>
        <w:t xml:space="preserve"> {{field-on:Bible}}</w:t>
      </w:r>
      <w:r>
        <w:t xml:space="preserve">And your throat as good wine, going to my beloved in straightness, fitted to my lips and teeth.</w:t>
      </w:r>
      <w:r>
        <w:t xml:space="preserve">{{field-off:Bible}}</w:t>
      </w:r>
    </w:p>
    <w:p>
      <w:r>
        <w:rPr>
          <w:sz w:val="18"/>
          <w:color w:val="777777"/>
        </w:rPr>
        <w:t xml:space="preserve">[[@Bible:Song of Solomon 7:10]] </w:t>
      </w:r>
      <w:r>
        <w:rPr>
          <w:b/>
        </w:rPr>
        <w:t xml:space="preserve">11 </w:t>
      </w:r>
      <w:r>
        <w:t xml:space="preserve"> {{field-on:Bible}}</w:t>
      </w:r>
      <w:r>
        <w:t xml:space="preserve">I to my beloved, and upon me his turning.</w:t>
      </w:r>
      <w:r>
        <w:t xml:space="preserve">{{field-off:Bible}}</w:t>
      </w:r>
    </w:p>
    <w:p>
      <w:r>
        <w:rPr>
          <w:sz w:val="18"/>
          <w:color w:val="777777"/>
        </w:rPr>
        <w:t xml:space="preserve">[[@Bible:Song of Solomon 7:11]] </w:t>
      </w:r>
      <w:r>
        <w:rPr>
          <w:b/>
        </w:rPr>
        <w:t xml:space="preserve">12 </w:t>
      </w:r>
      <w:r>
        <w:t xml:space="preserve"> {{field-on:Bible}}</w:t>
      </w:r>
      <w:r>
        <w:t xml:space="preserve">Come, my beloved, let us go out into field, let us lodge in villages.</w:t>
      </w:r>
      <w:r>
        <w:t xml:space="preserve">{{field-off:Bible}}</w:t>
      </w:r>
    </w:p>
    <w:p>
      <w:r>
        <w:rPr>
          <w:sz w:val="18"/>
          <w:color w:val="777777"/>
        </w:rPr>
        <w:t xml:space="preserve">[[@Bible:Song of Solomon 7:12]] </w:t>
      </w:r>
      <w:r>
        <w:rPr>
          <w:b/>
        </w:rPr>
        <w:t xml:space="preserve">13 </w:t>
      </w:r>
      <w:r>
        <w:t xml:space="preserve"> {{field-on:Bible}}</w:t>
      </w:r>
      <w:r>
        <w:t xml:space="preserve">Let us rise early to vineyards; let us see whether vine blossomed, cypress blossomed, pomegranates bloomed. There I will give my breasts to you.</w:t>
      </w:r>
      <w:r>
        <w:t xml:space="preserve">{{field-off:Bible}}</w:t>
      </w:r>
    </w:p>
    <w:p>
      <w:r>
        <w:rPr>
          <w:sz w:val="18"/>
          <w:color w:val="777777"/>
        </w:rPr>
        <w:t xml:space="preserve">[[@Bible:Song of Solomon 7:13]] </w:t>
      </w:r>
      <w:r>
        <w:rPr>
          <w:b/>
        </w:rPr>
        <w:t xml:space="preserve">14 </w:t>
      </w:r>
      <w:r>
        <w:t xml:space="preserve"> {{field-on:Bible}}</w:t>
      </w:r>
      <w:r>
        <w:t xml:space="preserve">Mandrakes gave scent, and at our doors every choice fruit, new with old, my beloved, I kept for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[[@Bible:Song of Solomon 8:1]] </w:t>
      </w:r>
      <w:r>
        <w:rPr>
          <w:b/>
        </w:rPr>
        <w:t xml:space="preserve">1 </w:t>
      </w:r>
      <w:r>
        <w:t xml:space="preserve"> {{field-on:Bible}}</w:t>
      </w:r>
      <w:r>
        <w:t xml:space="preserve">Who will give you as my beloved, nursing breasts of my mother? Finding you outside I will kiss you, and indeed they will not despise me.</w:t>
      </w:r>
      <w:r>
        <w:t xml:space="preserve">{{field-off:Bible}}</w:t>
      </w:r>
    </w:p>
    <w:p>
      <w:r>
        <w:rPr>
          <w:sz w:val="18"/>
          <w:color w:val="777777"/>
        </w:rPr>
        <w:t xml:space="preserve">[[@Bible:Song of Solomon 8:2]] </w:t>
      </w:r>
      <w:r>
        <w:rPr>
          <w:b/>
        </w:rPr>
        <w:t xml:space="preserve">2 </w:t>
      </w:r>
      <w:r>
        <w:t xml:space="preserve"> {{field-on:Bible}}</w:t>
      </w:r>
      <w:r>
        <w:t xml:space="preserve">I will take you, I will bring you into house of my mother and into chamber of one who conceived me. I will give you drink from perfumed wine, from juice of my pomegranates.</w:t>
      </w:r>
      <w:r>
        <w:rPr>
          <w:rStyle w:val="FootnoteReference"/>
        </w:rPr>
        <w:footnoteReference w:id="7590"/>
      </w:r>
      <w:r>
        <w:rPr>
          <w:rStyle w:val="FootnoteReference"/>
        </w:rPr>
        <w:footnoteReference w:id="7591"/>
      </w:r>
      <w:r>
        <w:t xml:space="preserve">{{field-off:Bible}}</w:t>
      </w:r>
    </w:p>
    <w:p>
      <w:r>
        <w:rPr>
          <w:sz w:val="18"/>
          <w:color w:val="777777"/>
        </w:rPr>
        <w:t xml:space="preserve">[[@Bible:Song of Solomon 8:3]] </w:t>
      </w:r>
      <w:r>
        <w:rPr>
          <w:b/>
        </w:rPr>
        <w:t xml:space="preserve">3 </w:t>
      </w:r>
      <w:r>
        <w:t xml:space="preserve"> {{field-on:Bible}}</w:t>
      </w:r>
      <w:r>
        <w:t xml:space="preserve">His left under my head, and his right will embrace me.</w:t>
      </w:r>
      <w:r>
        <w:t xml:space="preserve">{{field-off:Bible}}</w:t>
      </w:r>
    </w:p>
    <w:p>
      <w:r>
        <w:rPr>
          <w:sz w:val="18"/>
          <w:color w:val="777777"/>
        </w:rPr>
        <w:t xml:space="preserve">[[@Bible:Song of Solomon 8:4]] </w:t>
      </w:r>
      <w:r>
        <w:rPr>
          <w:b/>
        </w:rPr>
        <w:t xml:space="preserve">4 </w:t>
      </w:r>
      <w:r>
        <w:t xml:space="preserve"> {{field-on:Bible}}</w:t>
      </w:r>
      <w:r>
        <w:t xml:space="preserve">I bound you by oath, daughters of </w:t>
      </w:r>
      <w:r>
        <w:t xml:space="preserve">[[Jerusalem &gt;&gt; BibleKnowledgebase:@Jerusalem]]</w:t>
      </w:r>
      <w:r>
        <w:t xml:space="preserve">, by powers and by strengths of field: why do you rouse and why do you awaken love until it wishes?</w:t>
      </w:r>
      <w:r>
        <w:t xml:space="preserve">{{field-off:Bible}}</w:t>
      </w:r>
    </w:p>
    <w:p>
      <w:r>
        <w:rPr>
          <w:sz w:val="18"/>
          <w:color w:val="777777"/>
        </w:rPr>
        <w:t xml:space="preserve">[[@Bible:Song of Solomon 8:5]] </w:t>
      </w:r>
      <w:r>
        <w:rPr>
          <w:b/>
        </w:rPr>
        <w:t xml:space="preserve">5 </w:t>
      </w:r>
      <w:r>
        <w:t xml:space="preserve"> {{field-on:Bible}}</w:t>
      </w:r>
      <w:r>
        <w:t xml:space="preserve">Who is this coming up whitened, leaning on her beloved? Under apple tree I awakened you; there your mother travailed with you, there she travailed, the one who bore you.</w:t>
      </w:r>
      <w:r>
        <w:t xml:space="preserve">{{field-off:Bible}}</w:t>
      </w:r>
    </w:p>
    <w:p>
      <w:r>
        <w:rPr>
          <w:sz w:val="18"/>
          <w:color w:val="777777"/>
        </w:rPr>
        <w:t xml:space="preserve">[[@Bible:Song of Solomon 8:6]] </w:t>
      </w:r>
      <w:r>
        <w:rPr>
          <w:b/>
        </w:rPr>
        <w:t xml:space="preserve">6 </w:t>
      </w:r>
      <w:r>
        <w:t xml:space="preserve"> {{field-on:Bible}}</w:t>
      </w:r>
      <w:r>
        <w:t xml:space="preserve">Set me as seal on your heart, as seal on your arm, because love strong as death, jealousy hard as Hades; its wings = wings of fire, its flames.</w:t>
      </w:r>
      <w:r>
        <w:t xml:space="preserve">{{field-off:Bible}}</w:t>
      </w:r>
    </w:p>
    <w:p>
      <w:r>
        <w:rPr>
          <w:sz w:val="18"/>
          <w:color w:val="777777"/>
        </w:rPr>
        <w:t xml:space="preserve">[[@Bible:Song of Solomon 8:7]] </w:t>
      </w:r>
      <w:r>
        <w:rPr>
          <w:b/>
        </w:rPr>
        <w:t xml:space="preserve">7 </w:t>
      </w:r>
      <w:r>
        <w:t xml:space="preserve"> {{field-on:Bible}}</w:t>
      </w:r>
      <w:r>
        <w:t xml:space="preserve">Much water will not be able to quench love, and rivers will not flood it. If man gives all his livelihood in love, despising they will despise him.</w:t>
      </w:r>
      <w:r>
        <w:t xml:space="preserve">{{field-off:Bible}}</w:t>
      </w:r>
    </w:p>
    <w:p>
      <w:r>
        <w:rPr>
          <w:sz w:val="18"/>
          <w:color w:val="777777"/>
        </w:rPr>
        <w:t xml:space="preserve">[[@Bible:Song of Solomon 8:8]] </w:t>
      </w:r>
      <w:r>
        <w:rPr>
          <w:b/>
        </w:rPr>
        <w:t xml:space="preserve">8 </w:t>
      </w:r>
      <w:r>
        <w:t xml:space="preserve"> {{field-on:Bible}}</w:t>
      </w:r>
      <w:r>
        <w:t xml:space="preserve">Small sister to us, and she has no breasts. What shall we do for our sister in day when they speak in her?</w:t>
      </w:r>
      <w:r>
        <w:t xml:space="preserve">{{field-off:Bible}}</w:t>
      </w:r>
    </w:p>
    <w:p>
      <w:r>
        <w:rPr>
          <w:sz w:val="18"/>
          <w:color w:val="777777"/>
        </w:rPr>
        <w:t xml:space="preserve">[[@Bible:Song of Solomon 8:9]] </w:t>
      </w:r>
      <w:r>
        <w:rPr>
          <w:b/>
        </w:rPr>
        <w:t xml:space="preserve">9 </w:t>
      </w:r>
      <w:r>
        <w:t xml:space="preserve"> {{field-on:Bible}}</w:t>
      </w:r>
      <w:r>
        <w:t xml:space="preserve">If she is wall, we will build upon her battlements of silver; and if she is door, we will engrave upon her cedar board.</w:t>
      </w:r>
      <w:r>
        <w:t xml:space="preserve">{{field-off:Bible}}</w:t>
      </w:r>
    </w:p>
    <w:p>
      <w:r>
        <w:rPr>
          <w:sz w:val="18"/>
          <w:color w:val="777777"/>
        </w:rPr>
        <w:t xml:space="preserve">[[@Bible:Song of Solomon 8:10]] </w:t>
      </w:r>
      <w:r>
        <w:rPr>
          <w:b/>
        </w:rPr>
        <w:t xml:space="preserve">10 </w:t>
      </w:r>
      <w:r>
        <w:t xml:space="preserve"> {{field-on:Bible}}</w:t>
      </w:r>
      <w:r>
        <w:t xml:space="preserve">I wall, and my breasts as towers. I became in his eyes as one finding peace.</w:t>
      </w:r>
      <w:r>
        <w:t xml:space="preserve">{{field-off:Bible}}</w:t>
      </w:r>
    </w:p>
    <w:p>
      <w:r>
        <w:rPr>
          <w:sz w:val="18"/>
          <w:color w:val="777777"/>
        </w:rPr>
        <w:t xml:space="preserve">[[@Bible:Song of Solomon 8:11]] </w:t>
      </w:r>
      <w:r>
        <w:rPr>
          <w:b/>
        </w:rPr>
        <w:t xml:space="preserve">11 </w:t>
      </w:r>
      <w:r>
        <w:t xml:space="preserve"> {{field-on:Bible}}</w:t>
      </w:r>
      <w:r>
        <w:t xml:space="preserve">Vineyard came to Solomon</w:t>
      </w:r>
      <w:r>
        <w:rPr>
          <w:rStyle w:val="FootnoteReference"/>
        </w:rPr>
        <w:footnoteReference w:id="7592"/>
      </w:r>
      <w:r>
        <w:t xml:space="preserve"> in </w:t>
      </w:r>
      <w:r>
        <w:t xml:space="preserve">[[Baal-hamon &gt;&gt; BibleKnowledgebase:@Baalhamon]]</w:t>
      </w:r>
      <w:r>
        <w:t xml:space="preserve">. He gave his vineyard to keepers; each man will bring in its fruit a thousand of silver.</w:t>
      </w:r>
      <w:r>
        <w:t xml:space="preserve">{{field-off:Bible}}</w:t>
      </w:r>
    </w:p>
    <w:p>
      <w:r>
        <w:rPr>
          <w:sz w:val="18"/>
          <w:color w:val="777777"/>
        </w:rPr>
        <w:t xml:space="preserve">[[@Bible:Song of Solomon 8:12]] </w:t>
      </w:r>
      <w:r>
        <w:rPr>
          <w:b/>
        </w:rPr>
        <w:t xml:space="preserve">12 </w:t>
      </w:r>
      <w:r>
        <w:t xml:space="preserve"> {{field-on:Bible}}</w:t>
      </w:r>
      <w:r>
        <w:t xml:space="preserve">My vineyard mine before me. Thousand to you, Solomon, and two hundred to those keeping its fruit.</w:t>
      </w:r>
      <w:r>
        <w:t xml:space="preserve">{{field-off:Bible}}</w:t>
      </w:r>
    </w:p>
    <w:p>
      <w:r>
        <w:rPr>
          <w:sz w:val="18"/>
          <w:color w:val="777777"/>
        </w:rPr>
        <w:t xml:space="preserve">[[@Bible:Song of Solomon 8:13]] </w:t>
      </w:r>
      <w:r>
        <w:rPr>
          <w:b/>
        </w:rPr>
        <w:t xml:space="preserve">13 </w:t>
      </w:r>
      <w:r>
        <w:t xml:space="preserve"> {{field-on:Bible}}</w:t>
      </w:r>
      <w:r>
        <w:t xml:space="preserve">You sitting in gardens, companions attending to your voice, let me hear.</w:t>
      </w:r>
      <w:r>
        <w:t xml:space="preserve">{{field-off:Bible}}</w:t>
      </w:r>
    </w:p>
    <w:p>
      <w:r>
        <w:rPr>
          <w:sz w:val="18"/>
          <w:color w:val="777777"/>
        </w:rPr>
        <w:t xml:space="preserve">[[@Bible:Song of Solomon 8:14]] </w:t>
      </w:r>
      <w:r>
        <w:rPr>
          <w:b/>
        </w:rPr>
        <w:t xml:space="preserve">14 </w:t>
      </w:r>
      <w:r>
        <w:t xml:space="preserve"> {{field-on:Bible}}</w:t>
      </w:r>
      <w:r>
        <w:t xml:space="preserve">Flee, my beloved, and be like gazelle or fawn of deer on mountains of spices.</w:t>
      </w:r>
      <w:r>
        <w:t xml:space="preserve">{{field-off:Bible}}</w:t>
      </w:r>
    </w:p>
    <w:p>
      <w:r>
        <w:br w:type="page"/>
      </w:r>
    </w:p>
    <w:p>
      <w:pPr>
        <w:pStyle w:val="Heading1"/>
      </w:pPr>
      <w:r>
        <w:t xml:space="preserve">Isaiah</w:t>
      </w:r>
    </w:p>
    <w:p>
      <w:pPr>
        <w:pStyle w:val="Heading2"/>
      </w:pPr>
      <w:r>
        <w:t xml:space="preserve">Isaiah Preface</w:t>
      </w:r>
    </w:p>
    <w:p>
      <w:r>
        <w:rPr>
          <w:b/>
        </w:rPr>
        <w:t xml:space="preserve">Author and Attribution. </w:t>
      </w:r>
      <w:r>
        <w:t xml:space="preserve">Isaiah son of Amoz</w:t>
      </w:r>
    </w:p>
    <w:p>
      <w:r>
        <w:rPr>
          <w:b/>
        </w:rPr>
        <w:t xml:space="preserve">Authorship Basis. </w:t>
      </w:r>
      <w:r>
        <w:t xml:space="preserve">The book repeatedly names Isaiah son of Amoz, and conservative scholarship receives the whole canonical book as Isaianic prophecy.</w:t>
      </w:r>
    </w:p>
    <w:p>
      <w:r>
        <w:rPr>
          <w:b/>
        </w:rPr>
        <w:t xml:space="preserve">Jesus / NT Attribution. </w:t>
      </w:r>
      <w:r>
        <w:t xml:space="preserve">John 12:38-41 cites both Isaiah 53 and Isaiah 6 as Isaiah; Matthew 13:14; Acts 28:25; Romans 10:16,20 all treat Isaiah as the prophet speaking these words.</w:t>
      </w:r>
    </w:p>
    <w:p>
      <w:r>
        <w:rPr>
          <w:b/>
        </w:rPr>
        <w:t xml:space="preserve">Composition Date. </w:t>
      </w:r>
      <w:r>
        <w:t xml:space="preserve">8th century BC, ca. 740-680 BC</w:t>
      </w:r>
    </w:p>
    <w:p>
      <w:r>
        <w:rPr>
          <w:b/>
        </w:rPr>
        <w:t xml:space="preserve">MT Timeline. </w:t>
      </w:r>
      <w:r>
        <w:t xml:space="preserve">MT chronology places Isaiah in the reigns of Uzziah, Jotham, Ahaz, and Hezekiah.</w:t>
      </w:r>
    </w:p>
    <w:p>
      <w:r>
        <w:rPr>
          <w:b/>
        </w:rPr>
        <w:t xml:space="preserve">LXX Timeline. </w:t>
      </w:r>
      <w:r>
        <w:t xml:space="preserve">The LXX preserves the same prophetic horizon, though Isaiah is one of the major books where Greek renderings can significantly shape later quotation and interpretation.</w:t>
      </w:r>
    </w:p>
    <w:p>
      <w:r>
        <w:rPr>
          <w:b/>
        </w:rPr>
        <w:t xml:space="preserve">Historical Setting. </w:t>
      </w:r>
      <w:r>
        <w:t xml:space="preserve">Judah in the Assyrian crisis, with prophecy reaching far beyond to exile, restoration, and Messiah.</w:t>
      </w:r>
    </w:p>
    <w:p>
      <w:r>
        <w:rPr>
          <w:b/>
        </w:rPr>
        <w:t xml:space="preserve">Purpose. </w:t>
      </w:r>
      <w:r>
        <w:t xml:space="preserve">To announce the Holy One's judgment on sin and His salvation through the coming Servant-King.</w:t>
      </w:r>
    </w:p>
    <w:p>
      <w:r>
        <w:rPr>
          <w:b/>
        </w:rPr>
        <w:t xml:space="preserve">Key Themes. </w:t>
      </w:r>
      <w:r>
        <w:t xml:space="preserve">holiness; judgment; remnant; Messiah; servant; Zion; new creation</w:t>
      </w:r>
    </w:p>
    <w:p>
      <w:r>
        <w:rPr>
          <w:b/>
        </w:rPr>
        <w:t xml:space="preserve">Outline. </w:t>
      </w:r>
      <w:r>
        <w:t xml:space="preserve">Oracles of judgment and hope 1-39; Comfort and redemption 40-55; Restoration and consummation 56-66.</w:t>
      </w:r>
    </w:p>
    <w:p>
      <w:r>
        <w:rPr>
          <w:b/>
        </w:rPr>
        <w:t xml:space="preserve">Earliest Witnesses. </w:t>
      </w:r>
      <w:r>
        <w:t xml:space="preserve">Frag. 1Q Isaiah a, the Great Isaiah Scroll 2nd century BC | Subst. 1Q Isaiah a is an almost complete early Hebrew witness; 1Q Isaiah b and others also survive 2nd-1st centuries BC | Heb. Leningrad Codex AD 1008 | Gk. Codex Vaticanus and Alexandrinus preserve Greek Isaiah 4th-5th century AD</w:t>
      </w:r>
    </w:p>
    <w:p>
      <w:r>
        <w:rPr>
          <w:b/>
        </w:rPr>
        <w:t xml:space="preserve">Earliest External Attestation. </w:t>
      </w:r>
      <w:r>
        <w:t xml:space="preserve">Extensive use in later Jewish literature and the NT by Multiple (2nd century BC onward)</w:t>
      </w:r>
    </w:p>
    <w:p>
      <w:r>
        <w:rPr>
          <w:b/>
        </w:rPr>
        <w:t xml:space="preserve">Textual Notes. </w:t>
      </w:r>
      <w:r>
        <w:t xml:space="preserve">Isaiah is a premier book for MT/LXX and NT quotation study because both traditions are richly attested and frequently cited.</w:t>
      </w:r>
    </w:p>
    <w:p>
      <w:r>
        <w:rPr>
          <w:b/>
        </w:rPr>
        <w:t xml:space="preserve">Conservative Notes. </w:t>
      </w:r>
      <w:r>
        <w:t xml:space="preserve">This edition receives the entire canonical book as Isaiah's prophecy and treats NT attributions to Isaiah as decisive against partition theories that deny unity of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[[@Bible:Isaiah 1:1]] </w:t>
      </w:r>
      <w:r>
        <w:rPr>
          <w:b/>
        </w:rPr>
        <w:t xml:space="preserve">1 </w:t>
      </w:r>
      <w:r>
        <w:t xml:space="preserve"> {{field-on:Bible}}</w:t>
      </w:r>
      <w:r>
        <w:t xml:space="preserve">Vision which Isaiah</w:t>
      </w:r>
      <w:r>
        <w:rPr>
          <w:rStyle w:val="FootnoteReference"/>
        </w:rPr>
        <w:footnoteReference w:id="7593"/>
      </w:r>
      <w:r>
        <w:t xml:space="preserve"> son of Amoz saw, which he saw against Judah</w:t>
      </w:r>
      <w:r>
        <w:rPr>
          <w:rStyle w:val="FootnoteReference"/>
        </w:rPr>
        <w:footnoteReference w:id="7594"/>
      </w:r>
      <w:r>
        <w:t xml:space="preserve"> and against </w:t>
      </w:r>
      <w:r>
        <w:t xml:space="preserve">[[Jerusalem &gt;&gt; BibleKnowledgebase:@Jerusalem]]</w:t>
      </w:r>
      <w:r>
        <w:t xml:space="preserve"> in reign of Uzziah and Jotham and Ahaz and Hezekiah, who reigned over Judah.</w:t>
      </w:r>
      <w:r>
        <w:t xml:space="preserve">{{field-off:Bible}}</w:t>
      </w:r>
    </w:p>
    <w:p>
      <w:r>
        <w:rPr>
          <w:sz w:val="18"/>
          <w:color w:val="777777"/>
        </w:rPr>
        <w:t xml:space="preserve">[[@Bible:Isaiah 1:2]] </w:t>
      </w:r>
      <w:r>
        <w:rPr>
          <w:b/>
        </w:rPr>
        <w:t xml:space="preserve">2 </w:t>
      </w:r>
      <w:r>
        <w:t xml:space="preserve"> {{field-on:Bible}}</w:t>
      </w:r>
      <w:r>
        <w:t xml:space="preserve">Hear, heaven, and give ear, earth, because Lord spoke: Sons I begot and raised high, but they rejected me.</w:t>
      </w:r>
      <w:r>
        <w:rPr>
          <w:rStyle w:val="FootnoteReference"/>
        </w:rPr>
        <w:footnoteReference w:id="7595"/>
      </w:r>
      <w:r>
        <w:t xml:space="preserve">{{field-off:Bible}}</w:t>
      </w:r>
    </w:p>
    <w:p>
      <w:r>
        <w:rPr>
          <w:sz w:val="18"/>
          <w:color w:val="777777"/>
        </w:rPr>
        <w:t xml:space="preserve">[[@Bible:Isaiah 1:3]] </w:t>
      </w:r>
      <w:r>
        <w:rPr>
          <w:b/>
        </w:rPr>
        <w:t xml:space="preserve">3 </w:t>
      </w:r>
      <w:r>
        <w:t xml:space="preserve"> {{field-on:Bible}}</w:t>
      </w:r>
      <w:r>
        <w:t xml:space="preserve">Ox knew one acquiring it, and donkey manger of its master; but Israel</w:t>
      </w:r>
      <w:r>
        <w:rPr>
          <w:rStyle w:val="FootnoteReference"/>
        </w:rPr>
        <w:footnoteReference w:id="7596"/>
      </w:r>
      <w:r>
        <w:t xml:space="preserve"> did not know me, and people did not understand me.</w:t>
      </w:r>
      <w:r>
        <w:t xml:space="preserve">{{field-off:Bible}}</w:t>
      </w:r>
    </w:p>
    <w:p>
      <w:r>
        <w:rPr>
          <w:sz w:val="18"/>
          <w:color w:val="777777"/>
        </w:rPr>
        <w:t xml:space="preserve">[[@Bible:Isaiah 1:4]] </w:t>
      </w:r>
      <w:r>
        <w:rPr>
          <w:b/>
        </w:rPr>
        <w:t xml:space="preserve">4 </w:t>
      </w:r>
      <w:r>
        <w:t xml:space="preserve"> {{field-on:Bible}}</w:t>
      </w:r>
      <w:r>
        <w:t xml:space="preserve">Woe, sinful nation, people full of sins, evil seed, lawless sons. You abandoned Lord and provoked Holy One of Israel</w:t>
      </w:r>
      <w:r>
        <w:rPr>
          <w:rStyle w:val="FootnoteReference"/>
        </w:rPr>
        <w:footnoteReference w:id="7597"/>
      </w:r>
      <w:r>
        <w:t xml:space="preserve">.</w:t>
      </w:r>
      <w:r>
        <w:t xml:space="preserve">{{field-off:Bible}}</w:t>
      </w:r>
    </w:p>
    <w:p>
      <w:r>
        <w:rPr>
          <w:sz w:val="18"/>
          <w:color w:val="777777"/>
        </w:rPr>
        <w:t xml:space="preserve">[[@Bible:Isaiah 1:5]] </w:t>
      </w:r>
      <w:r>
        <w:rPr>
          <w:b/>
        </w:rPr>
        <w:t xml:space="preserve">5 </w:t>
      </w:r>
      <w:r>
        <w:t xml:space="preserve"> {{field-on:Bible}}</w:t>
      </w:r>
      <w:r>
        <w:t xml:space="preserve">Why still be struck, adding lawlessness? Every head into pain and every heart into grief.</w:t>
      </w:r>
      <w:r>
        <w:t xml:space="preserve">{{field-off:Bible}}</w:t>
      </w:r>
    </w:p>
    <w:p>
      <w:r>
        <w:rPr>
          <w:sz w:val="18"/>
          <w:color w:val="777777"/>
        </w:rPr>
        <w:t xml:space="preserve">[[@Bible:Isaiah 1:6]] </w:t>
      </w:r>
      <w:r>
        <w:rPr>
          <w:b/>
        </w:rPr>
        <w:t xml:space="preserve">6 </w:t>
      </w:r>
      <w:r>
        <w:t xml:space="preserve"> {{field-on:Bible}}</w:t>
      </w:r>
      <w:r>
        <w:t xml:space="preserve">From feet to head neither wound nor bruise nor burning stripe; there is no salve to apply, nor oil, nor bandages.</w:t>
      </w:r>
      <w:r>
        <w:t xml:space="preserve">{{field-off:Bible}}</w:t>
      </w:r>
    </w:p>
    <w:p>
      <w:r>
        <w:rPr>
          <w:sz w:val="18"/>
          <w:color w:val="777777"/>
        </w:rPr>
        <w:t xml:space="preserve">[[@Bible:Isaiah 1:7]] </w:t>
      </w:r>
      <w:r>
        <w:rPr>
          <w:b/>
        </w:rPr>
        <w:t xml:space="preserve">7 </w:t>
      </w:r>
      <w:r>
        <w:t xml:space="preserve"> {{field-on:Bible}}</w:t>
      </w:r>
      <w:r>
        <w:t xml:space="preserve">Your land desolate, your cities burned with fire; your country before you foreigners devour it, and it has been desolated, overthrown by foreign peoples.</w:t>
      </w:r>
      <w:r>
        <w:t xml:space="preserve">{{field-off:Bible}}</w:t>
      </w:r>
    </w:p>
    <w:p>
      <w:r>
        <w:rPr>
          <w:sz w:val="18"/>
          <w:color w:val="777777"/>
        </w:rPr>
        <w:t xml:space="preserve">[[@Bible:Isaiah 1:8]] </w:t>
      </w:r>
      <w:r>
        <w:rPr>
          <w:b/>
        </w:rPr>
        <w:t xml:space="preserve">8 </w:t>
      </w:r>
      <w:r>
        <w:t xml:space="preserve"> {{field-on:Bible}}</w:t>
      </w:r>
      <w:r>
        <w:t xml:space="preserve">Daughter of Zion will be left as tent in vineyard, and as watch-hut in cucumber patch, as city under siege.</w:t>
      </w:r>
      <w:r>
        <w:t xml:space="preserve">{{field-off:Bible}}</w:t>
      </w:r>
    </w:p>
    <w:p>
      <w:r>
        <w:rPr>
          <w:sz w:val="18"/>
          <w:color w:val="777777"/>
        </w:rPr>
        <w:t xml:space="preserve">[[@Bible:Isaiah 1:9]] </w:t>
      </w:r>
      <w:r>
        <w:rPr>
          <w:b/>
        </w:rPr>
        <w:t xml:space="preserve">9 </w:t>
      </w:r>
      <w:r>
        <w:t xml:space="preserve"> {{field-on:Bible}}</w:t>
      </w:r>
      <w:r>
        <w:t xml:space="preserve">Unless Lord Sabaoth had left us seed, we would have become as </w:t>
      </w:r>
      <w:r>
        <w:t xml:space="preserve">[[Sodom &gt;&gt; BibleKnowledgebase:@Sodom]]</w:t>
      </w:r>
      <w:r>
        <w:t xml:space="preserve"> and been made like </w:t>
      </w:r>
      <w:r>
        <w:t xml:space="preserve">[[Gomorrah &gt;&gt; BibleKnowledgebase:@Gomorrah]]</w:t>
      </w:r>
      <w:r>
        <w:t xml:space="preserve">.</w:t>
      </w:r>
      <w:r>
        <w:rPr>
          <w:rStyle w:val="FootnoteReference"/>
        </w:rPr>
        <w:footnoteReference w:id="7598"/>
      </w:r>
      <w:r>
        <w:t xml:space="preserve">{{field-off:Bible}}</w:t>
      </w:r>
    </w:p>
    <w:p>
      <w:r>
        <w:rPr>
          <w:sz w:val="18"/>
          <w:color w:val="777777"/>
        </w:rPr>
        <w:t xml:space="preserve">[[@Bible:Isaiah 1:10]] </w:t>
      </w:r>
      <w:r>
        <w:rPr>
          <w:b/>
        </w:rPr>
        <w:t xml:space="preserve">10 </w:t>
      </w:r>
      <w:r>
        <w:t xml:space="preserve"> {{field-on:Bible}}</w:t>
      </w:r>
      <w:r>
        <w:t xml:space="preserve">Hear word of Lord, rulers of </w:t>
      </w:r>
      <w:r>
        <w:t xml:space="preserve">[[Sodom &gt;&gt; BibleKnowledgebase:@Sodom]]</w:t>
      </w:r>
      <w:r>
        <w:t xml:space="preserve">; heed law of God, people of </w:t>
      </w:r>
      <w:r>
        <w:t xml:space="preserve">[[Gomorrah &gt;&gt; BibleKnowledgebase:@Gomorrah]]</w:t>
      </w:r>
      <w:r>
        <w:t xml:space="preserve">.</w:t>
      </w:r>
      <w:r>
        <w:t xml:space="preserve">{{field-off:Bible}}</w:t>
      </w:r>
    </w:p>
    <w:p>
      <w:r>
        <w:rPr>
          <w:sz w:val="18"/>
          <w:color w:val="777777"/>
        </w:rPr>
        <w:t xml:space="preserve">[[@Bible:Isaiah 1:11]] </w:t>
      </w:r>
      <w:r>
        <w:rPr>
          <w:b/>
        </w:rPr>
        <w:t xml:space="preserve">11 </w:t>
      </w:r>
      <w:r>
        <w:t xml:space="preserve"> {{field-on:Bible}}</w:t>
      </w:r>
      <w:r>
        <w:t xml:space="preserve">What to me multitude of your sacrifices, says Lord? I am full of whole burnt offerings of rams and fat of lambs, and blood of bulls and goats I do not want.</w:t>
      </w:r>
      <w:r>
        <w:t xml:space="preserve">{{field-off:Bible}}</w:t>
      </w:r>
    </w:p>
    <w:p>
      <w:r>
        <w:rPr>
          <w:sz w:val="18"/>
          <w:color w:val="777777"/>
        </w:rPr>
        <w:t xml:space="preserve">[[@Bible:Isaiah 1:12]] </w:t>
      </w:r>
      <w:r>
        <w:rPr>
          <w:b/>
        </w:rPr>
        <w:t xml:space="preserve">12 </w:t>
      </w:r>
      <w:r>
        <w:t xml:space="preserve"> {{field-on:Bible}}</w:t>
      </w:r>
      <w:r>
        <w:t xml:space="preserve">Not even when you come to appear to me. For who sought these from your hands, to trample my court?</w:t>
      </w:r>
      <w:r>
        <w:t xml:space="preserve">{{field-off:Bible}}</w:t>
      </w:r>
    </w:p>
    <w:p>
      <w:r>
        <w:rPr>
          <w:sz w:val="18"/>
          <w:color w:val="777777"/>
        </w:rPr>
        <w:t xml:space="preserve">[[@Bible:Isaiah 1:13]] </w:t>
      </w:r>
      <w:r>
        <w:rPr>
          <w:b/>
        </w:rPr>
        <w:t xml:space="preserve">13 </w:t>
      </w:r>
      <w:r>
        <w:t xml:space="preserve"> {{field-on:Bible}}</w:t>
      </w:r>
      <w:r>
        <w:t xml:space="preserve">You will not continue. If you bring fine flour, it is vain; incense = abomination to me. Your new moons and Sabbaths and great day I do not endure, fasting and idleness.</w:t>
      </w:r>
      <w:r>
        <w:t xml:space="preserve">{{field-off:Bible}}</w:t>
      </w:r>
    </w:p>
    <w:p>
      <w:r>
        <w:rPr>
          <w:sz w:val="18"/>
          <w:color w:val="777777"/>
        </w:rPr>
        <w:t xml:space="preserve">[[@Bible:Isaiah 1:14]] </w:t>
      </w:r>
      <w:r>
        <w:rPr>
          <w:b/>
        </w:rPr>
        <w:t xml:space="preserve">14 </w:t>
      </w:r>
      <w:r>
        <w:t xml:space="preserve"> {{field-on:Bible}}</w:t>
      </w:r>
      <w:r>
        <w:t xml:space="preserve">Your new moons and your feasts my soul hates; you became fullness to me; no longer will I pardon your sins.</w:t>
      </w:r>
      <w:r>
        <w:t xml:space="preserve">{{field-off:Bible}}</w:t>
      </w:r>
    </w:p>
    <w:p>
      <w:r>
        <w:rPr>
          <w:sz w:val="18"/>
          <w:color w:val="777777"/>
        </w:rPr>
        <w:t xml:space="preserve">[[@Bible:Isaiah 1:15]] </w:t>
      </w:r>
      <w:r>
        <w:rPr>
          <w:b/>
        </w:rPr>
        <w:t xml:space="preserve">15 </w:t>
      </w:r>
      <w:r>
        <w:t xml:space="preserve"> {{field-on:Bible}}</w:t>
      </w:r>
      <w:r>
        <w:t xml:space="preserve">When you stretch out hands to me, I will turn my eyes from you; and if you multiply supplication, I will not hear you, because your hands full of blood.</w:t>
      </w:r>
      <w:r>
        <w:t xml:space="preserve">{{field-off:Bible}}</w:t>
      </w:r>
    </w:p>
    <w:p>
      <w:r>
        <w:rPr>
          <w:sz w:val="18"/>
          <w:color w:val="777777"/>
        </w:rPr>
        <w:t xml:space="preserve">[[@Bible:Isaiah 1:16]] </w:t>
      </w:r>
      <w:r>
        <w:rPr>
          <w:b/>
        </w:rPr>
        <w:t xml:space="preserve">16 </w:t>
      </w:r>
      <w:r>
        <w:t xml:space="preserve"> {{field-on:Bible}}</w:t>
      </w:r>
      <w:r>
        <w:t xml:space="preserve">Wash, become clean, remove evils from your souls before my eyes; stop from your evils.</w:t>
      </w:r>
      <w:r>
        <w:t xml:space="preserve">{{field-off:Bible}}</w:t>
      </w:r>
    </w:p>
    <w:p>
      <w:r>
        <w:rPr>
          <w:sz w:val="18"/>
          <w:color w:val="777777"/>
        </w:rPr>
        <w:t xml:space="preserve">[[@Bible:Isaiah 1:17]] </w:t>
      </w:r>
      <w:r>
        <w:rPr>
          <w:b/>
        </w:rPr>
        <w:t xml:space="preserve">17 </w:t>
      </w:r>
      <w:r>
        <w:t xml:space="preserve"> {{field-on:Bible}}</w:t>
      </w:r>
      <w:r>
        <w:t xml:space="preserve">Learn to do good, seek judgment, rescue one being wronged, judge for orphan, justify widow.</w:t>
      </w:r>
      <w:r>
        <w:rPr>
          <w:rStyle w:val="FootnoteReference"/>
        </w:rPr>
        <w:footnoteReference w:id="7599"/>
      </w:r>
      <w:r>
        <w:t xml:space="preserve">{{field-off:Bible}}</w:t>
      </w:r>
    </w:p>
    <w:p>
      <w:r>
        <w:rPr>
          <w:sz w:val="18"/>
          <w:color w:val="777777"/>
        </w:rPr>
        <w:t xml:space="preserve">[[@Bible:Isaiah 1:18]] </w:t>
      </w:r>
      <w:r>
        <w:rPr>
          <w:b/>
        </w:rPr>
        <w:t xml:space="preserve">18 </w:t>
      </w:r>
      <w:r>
        <w:t xml:space="preserve"> {{field-on:Bible}}</w:t>
      </w:r>
      <w:r>
        <w:t xml:space="preserve">Come and let us reason together, says Lord. And if your sins are as scarlet, I will whiten as snow; if they are as crimson, I will whiten as wool.</w:t>
      </w:r>
      <w:r>
        <w:t xml:space="preserve">{{field-off:Bible}}</w:t>
      </w:r>
    </w:p>
    <w:p>
      <w:r>
        <w:rPr>
          <w:sz w:val="18"/>
          <w:color w:val="777777"/>
        </w:rPr>
        <w:t xml:space="preserve">[[@Bible:Isaiah 1:19]] </w:t>
      </w:r>
      <w:r>
        <w:rPr>
          <w:b/>
        </w:rPr>
        <w:t xml:space="preserve">19 </w:t>
      </w:r>
      <w:r>
        <w:t xml:space="preserve"> {{field-on:Bible}}</w:t>
      </w:r>
      <w:r>
        <w:t xml:space="preserve">If you are willing and listen to me, good things of land you will eat.</w:t>
      </w:r>
      <w:r>
        <w:t xml:space="preserve">{{field-off:Bible}}</w:t>
      </w:r>
    </w:p>
    <w:p>
      <w:r>
        <w:rPr>
          <w:sz w:val="18"/>
          <w:color w:val="777777"/>
        </w:rPr>
        <w:t xml:space="preserve">[[@Bible:Isaiah 1:20]] </w:t>
      </w:r>
      <w:r>
        <w:rPr>
          <w:b/>
        </w:rPr>
        <w:t xml:space="preserve">20 </w:t>
      </w:r>
      <w:r>
        <w:t xml:space="preserve"> {{field-on:Bible}}</w:t>
      </w:r>
      <w:r>
        <w:t xml:space="preserve">If not willing nor listen to me, sword will devour you, for mouth of Lord spoke these things.</w:t>
      </w:r>
      <w:r>
        <w:t xml:space="preserve">{{field-off:Bible}}</w:t>
      </w:r>
    </w:p>
    <w:p>
      <w:r>
        <w:rPr>
          <w:sz w:val="18"/>
          <w:color w:val="777777"/>
        </w:rPr>
        <w:t xml:space="preserve">[[@Bible:Isaiah 1:21]] </w:t>
      </w:r>
      <w:r>
        <w:rPr>
          <w:b/>
        </w:rPr>
        <w:t xml:space="preserve">21 </w:t>
      </w:r>
      <w:r>
        <w:t xml:space="preserve"> {{field-on:Bible}}</w:t>
      </w:r>
      <w:r>
        <w:t xml:space="preserve">How faithful city Zion became prostitute, full of judgment, in which righteousness slept, but now murderers.</w:t>
      </w:r>
      <w:r>
        <w:t xml:space="preserve">{{field-off:Bible}}</w:t>
      </w:r>
    </w:p>
    <w:p>
      <w:r>
        <w:rPr>
          <w:sz w:val="18"/>
          <w:color w:val="777777"/>
        </w:rPr>
        <w:t xml:space="preserve">[[@Bible:Isaiah 1:22]] </w:t>
      </w:r>
      <w:r>
        <w:rPr>
          <w:b/>
        </w:rPr>
        <w:t xml:space="preserve">22 </w:t>
      </w:r>
      <w:r>
        <w:t xml:space="preserve"> {{field-on:Bible}}</w:t>
      </w:r>
      <w:r>
        <w:t xml:space="preserve">Your silver unapproved, your tavern-keepers mix wine with water.</w:t>
      </w:r>
      <w:r>
        <w:t xml:space="preserve">{{field-off:Bible}}</w:t>
      </w:r>
    </w:p>
    <w:p>
      <w:r>
        <w:rPr>
          <w:sz w:val="18"/>
          <w:color w:val="777777"/>
        </w:rPr>
        <w:t xml:space="preserve">[[@Bible:Isaiah 1:23]] </w:t>
      </w:r>
      <w:r>
        <w:rPr>
          <w:b/>
        </w:rPr>
        <w:t xml:space="preserve">23 </w:t>
      </w:r>
      <w:r>
        <w:t xml:space="preserve"> {{field-on:Bible}}</w:t>
      </w:r>
      <w:r>
        <w:t xml:space="preserve">Your rulers disobey, companions of thieves, loving gifts, pursuing repayment; not judging orphans and not attending to widow's case.</w:t>
      </w:r>
      <w:r>
        <w:t xml:space="preserve">{{field-off:Bible}}</w:t>
      </w:r>
    </w:p>
    <w:p>
      <w:r>
        <w:rPr>
          <w:sz w:val="18"/>
          <w:color w:val="777777"/>
        </w:rPr>
        <w:t xml:space="preserve">[[@Bible:Isaiah 1:24]] </w:t>
      </w:r>
      <w:r>
        <w:rPr>
          <w:b/>
        </w:rPr>
        <w:t xml:space="preserve">24 </w:t>
      </w:r>
      <w:r>
        <w:t xml:space="preserve"> {{field-on:Bible}}</w:t>
      </w:r>
      <w:r>
        <w:t xml:space="preserve">Therefore thus says Master, Lord Sabaoth, Woe to mighty ones of Israel. For my anger will not cease against opponents, and I will execute judgment against my enemies.</w:t>
      </w:r>
      <w:r>
        <w:t xml:space="preserve">{{field-off:Bible}}</w:t>
      </w:r>
    </w:p>
    <w:p>
      <w:r>
        <w:rPr>
          <w:sz w:val="18"/>
          <w:color w:val="777777"/>
        </w:rPr>
        <w:t xml:space="preserve">[[@Bible:Isaiah 1:25]] </w:t>
      </w:r>
      <w:r>
        <w:rPr>
          <w:b/>
        </w:rPr>
        <w:t xml:space="preserve">25 </w:t>
      </w:r>
      <w:r>
        <w:t xml:space="preserve"> {{field-on:Bible}}</w:t>
      </w:r>
      <w:r>
        <w:t xml:space="preserve">I will bring my hand upon you and purge you into purity, but rebellious ones I will destroy; and I will remove all lawless ones from you and humble all proud ones.</w:t>
      </w:r>
      <w:r>
        <w:rPr>
          <w:rStyle w:val="FootnoteReference"/>
        </w:rPr>
        <w:footnoteReference w:id="7600"/>
      </w:r>
      <w:r>
        <w:t xml:space="preserve">{{field-off:Bible}}</w:t>
      </w:r>
    </w:p>
    <w:p>
      <w:r>
        <w:rPr>
          <w:sz w:val="18"/>
          <w:color w:val="777777"/>
        </w:rPr>
        <w:t xml:space="preserve">[[@Bible:Isaiah 1:26]] </w:t>
      </w:r>
      <w:r>
        <w:rPr>
          <w:b/>
        </w:rPr>
        <w:t xml:space="preserve">26 </w:t>
      </w:r>
      <w:r>
        <w:t xml:space="preserve"> {{field-on:Bible}}</w:t>
      </w:r>
      <w:r>
        <w:t xml:space="preserve">I will appoint your judges as before, and your counselors as from beginning; afterward you will be called city of righteousness, faithful mother-city Zion.</w:t>
      </w:r>
      <w:r>
        <w:t xml:space="preserve">{{field-off:Bible}}</w:t>
      </w:r>
    </w:p>
    <w:p>
      <w:r>
        <w:rPr>
          <w:sz w:val="18"/>
          <w:color w:val="777777"/>
        </w:rPr>
        <w:t xml:space="preserve">[[@Bible:Isaiah 1:27]] </w:t>
      </w:r>
      <w:r>
        <w:rPr>
          <w:b/>
        </w:rPr>
        <w:t xml:space="preserve">27 </w:t>
      </w:r>
      <w:r>
        <w:t xml:space="preserve"> {{field-on:Bible}}</w:t>
      </w:r>
      <w:r>
        <w:t xml:space="preserve">For her captivity will be saved with judgment, and with mercy.</w:t>
      </w:r>
      <w:r>
        <w:t xml:space="preserve">{{field-off:Bible}}</w:t>
      </w:r>
    </w:p>
    <w:p>
      <w:r>
        <w:rPr>
          <w:sz w:val="18"/>
          <w:color w:val="777777"/>
        </w:rPr>
        <w:t xml:space="preserve">[[@Bible:Isaiah 1:28]] </w:t>
      </w:r>
      <w:r>
        <w:rPr>
          <w:b/>
        </w:rPr>
        <w:t xml:space="preserve">28 </w:t>
      </w:r>
      <w:r>
        <w:t xml:space="preserve"> {{field-on:Bible}}</w:t>
      </w:r>
      <w:r>
        <w:t xml:space="preserve">Lawless and sinners will be shattered together, and those abandoning Lord will be finished.</w:t>
      </w:r>
      <w:r>
        <w:t xml:space="preserve">{{field-off:Bible}}</w:t>
      </w:r>
    </w:p>
    <w:p>
      <w:r>
        <w:rPr>
          <w:sz w:val="18"/>
          <w:color w:val="777777"/>
        </w:rPr>
        <w:t xml:space="preserve">[[@Bible:Isaiah 1:29]] </w:t>
      </w:r>
      <w:r>
        <w:rPr>
          <w:b/>
        </w:rPr>
        <w:t xml:space="preserve">29 </w:t>
      </w:r>
      <w:r>
        <w:t xml:space="preserve"> {{field-on:Bible}}</w:t>
      </w:r>
      <w:r>
        <w:t xml:space="preserve">Because they will be ashamed over their idols which they wanted, and they were put to shame over their gardens they desired.</w:t>
      </w:r>
      <w:r>
        <w:rPr>
          <w:rStyle w:val="FootnoteReference"/>
        </w:rPr>
        <w:footnoteReference w:id="7601"/>
      </w:r>
      <w:r>
        <w:t xml:space="preserve">{{field-off:Bible}}</w:t>
      </w:r>
    </w:p>
    <w:p>
      <w:r>
        <w:rPr>
          <w:sz w:val="18"/>
          <w:color w:val="777777"/>
        </w:rPr>
        <w:t xml:space="preserve">[[@Bible:Isaiah 1:30]] </w:t>
      </w:r>
      <w:r>
        <w:rPr>
          <w:b/>
        </w:rPr>
        <w:t xml:space="preserve">30 </w:t>
      </w:r>
      <w:r>
        <w:t xml:space="preserve"> {{field-on:Bible}}</w:t>
      </w:r>
      <w:r>
        <w:t xml:space="preserve">For they will be as terebinth that has cast off leaves, and as orchard having no water.</w:t>
      </w:r>
      <w:r>
        <w:t xml:space="preserve">{{field-off:Bible}}</w:t>
      </w:r>
    </w:p>
    <w:p>
      <w:r>
        <w:rPr>
          <w:sz w:val="18"/>
          <w:color w:val="777777"/>
        </w:rPr>
        <w:t xml:space="preserve">[[@Bible:Isaiah 1:31]] </w:t>
      </w:r>
      <w:r>
        <w:rPr>
          <w:b/>
        </w:rPr>
        <w:t xml:space="preserve">31 </w:t>
      </w:r>
      <w:r>
        <w:t xml:space="preserve"> {{field-on:Bible}}</w:t>
      </w:r>
      <w:r>
        <w:t xml:space="preserve">Their strength will be as stalk of tow and their works as sparks of fire, and lawless and sinners will be burned together, and there will not be one to quench.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[[@Bible:Isaiah 2:1]] </w:t>
      </w:r>
      <w:r>
        <w:rPr>
          <w:b/>
        </w:rPr>
        <w:t xml:space="preserve">1 </w:t>
      </w:r>
      <w:r>
        <w:t xml:space="preserve"> {{field-on:Bible}}</w:t>
      </w:r>
      <w:r>
        <w:t xml:space="preserve">The word that came from Lord to Isaiah</w:t>
      </w:r>
      <w:r>
        <w:rPr>
          <w:rStyle w:val="FootnoteReference"/>
        </w:rPr>
        <w:footnoteReference w:id="7602"/>
      </w:r>
      <w:r>
        <w:t xml:space="preserve"> son of Amoz concerning Judah</w:t>
      </w:r>
      <w:r>
        <w:rPr>
          <w:rStyle w:val="FootnoteReference"/>
        </w:rPr>
        <w:footnoteReference w:id="7603"/>
      </w:r>
      <w:r>
        <w:t xml:space="preserve"> and concerning </w:t>
      </w:r>
      <w:r>
        <w:t xml:space="preserve">[[Jerusalem &gt;&gt; BibleKnowledgebase:@Jerusalem]]</w:t>
      </w:r>
      <w:r>
        <w:t xml:space="preserve">.</w:t>
      </w:r>
      <w:r>
        <w:t xml:space="preserve">{{field-off:Bible}}</w:t>
      </w:r>
    </w:p>
    <w:p>
      <w:r>
        <w:rPr>
          <w:sz w:val="18"/>
          <w:color w:val="777777"/>
        </w:rPr>
        <w:t xml:space="preserve">[[@Bible:Isaiah 2:2]] </w:t>
      </w:r>
      <w:r>
        <w:rPr>
          <w:b/>
        </w:rPr>
        <w:t xml:space="preserve">2 </w:t>
      </w:r>
      <w:r>
        <w:t xml:space="preserve"> {{field-on:Bible}}</w:t>
      </w:r>
      <w:r>
        <w:t xml:space="preserve">Because in last days mountain of Lord and house of God will be manifest on peaks of mountains, and will be lifted above hills, and all nations will come upon it.</w:t>
      </w:r>
      <w:r>
        <w:rPr>
          <w:rStyle w:val="FootnoteReference"/>
        </w:rPr>
        <w:footnoteReference w:id="7604"/>
      </w:r>
      <w:r>
        <w:t xml:space="preserve">{{field-off:Bible}}</w:t>
      </w:r>
    </w:p>
    <w:p>
      <w:r>
        <w:rPr>
          <w:sz w:val="18"/>
          <w:color w:val="777777"/>
        </w:rPr>
        <w:t xml:space="preserve">[[@Bible:Isaiah 2:3]] </w:t>
      </w:r>
      <w:r>
        <w:rPr>
          <w:b/>
        </w:rPr>
        <w:t xml:space="preserve">3 </w:t>
      </w:r>
      <w:r>
        <w:t xml:space="preserve"> {{field-on:Bible}}</w:t>
      </w:r>
      <w:r>
        <w:t xml:space="preserve">Many nations will go and say, Come, let us go up to mountain of Lord and to house of God of Jacob</w:t>
      </w:r>
      <w:r>
        <w:rPr>
          <w:rStyle w:val="FootnoteReference"/>
        </w:rPr>
        <w:footnoteReference w:id="7605"/>
      </w:r>
      <w:r>
        <w:t xml:space="preserve">, and he will announce his way to us, and we will walk in it. For from Zion law will come out, and word of Lord from </w:t>
      </w:r>
      <w:r>
        <w:t xml:space="preserve">[[Jerusalem &gt;&gt; BibleKnowledgebase:@Jerusalem]]</w:t>
      </w:r>
      <w:r>
        <w:t xml:space="preserve">.</w:t>
      </w:r>
      <w:r>
        <w:rPr>
          <w:rStyle w:val="FootnoteReference"/>
        </w:rPr>
        <w:footnoteReference w:id="7606"/>
      </w:r>
      <w:r>
        <w:t xml:space="preserve">{{field-off:Bible}}</w:t>
      </w:r>
    </w:p>
    <w:p>
      <w:r>
        <w:rPr>
          <w:sz w:val="18"/>
          <w:color w:val="777777"/>
        </w:rPr>
        <w:t xml:space="preserve">[[@Bible:Isaiah 2:4]] </w:t>
      </w:r>
      <w:r>
        <w:rPr>
          <w:b/>
        </w:rPr>
        <w:t xml:space="preserve">4 </w:t>
      </w:r>
      <w:r>
        <w:t xml:space="preserve"> {{field-on:Bible}}</w:t>
      </w:r>
      <w:r>
        <w:t xml:space="preserve">He will judge between nations and reprove many people, and they will beat their swords into plowshares and their spears into sickles; nation will not take sword against nation anymore, and they will certainly not learn war anymore.</w:t>
      </w:r>
      <w:r>
        <w:t xml:space="preserve">{{field-off:Bible}}</w:t>
      </w:r>
    </w:p>
    <w:p>
      <w:r>
        <w:rPr>
          <w:sz w:val="18"/>
          <w:color w:val="777777"/>
        </w:rPr>
        <w:t xml:space="preserve">[[@Bible:Isaiah 2:5]] </w:t>
      </w:r>
      <w:r>
        <w:rPr>
          <w:b/>
        </w:rPr>
        <w:t xml:space="preserve">5 </w:t>
      </w:r>
      <w:r>
        <w:t xml:space="preserve"> {{field-on:Bible}}</w:t>
      </w:r>
      <w:r>
        <w:t xml:space="preserve">And now, house of Jacob, come, let us walk in light of Lord.</w:t>
      </w:r>
      <w:r>
        <w:t xml:space="preserve">{{field-off:Bible}}</w:t>
      </w:r>
    </w:p>
    <w:p>
      <w:r>
        <w:rPr>
          <w:sz w:val="18"/>
          <w:color w:val="777777"/>
        </w:rPr>
        <w:t xml:space="preserve">[[@Bible:Isaiah 2:6]] </w:t>
      </w:r>
      <w:r>
        <w:rPr>
          <w:b/>
        </w:rPr>
        <w:t xml:space="preserve">6 </w:t>
      </w:r>
      <w:r>
        <w:t xml:space="preserve"> {{field-on:Bible}}</w:t>
      </w:r>
      <w:r>
        <w:t xml:space="preserve">For he let go his people, house of Israel</w:t>
      </w:r>
      <w:r>
        <w:rPr>
          <w:rStyle w:val="FootnoteReference"/>
        </w:rPr>
        <w:footnoteReference w:id="7607"/>
      </w:r>
      <w:r>
        <w:t xml:space="preserve">, because their land was filled as from beginning with divinations as land of foreigners, and many foreign sons were born to them.</w:t>
      </w:r>
      <w:r>
        <w:rPr>
          <w:rStyle w:val="FootnoteReference"/>
        </w:rPr>
        <w:footnoteReference w:id="7608"/>
      </w:r>
      <w:r>
        <w:t xml:space="preserve">{{field-off:Bible}}</w:t>
      </w:r>
    </w:p>
    <w:p>
      <w:r>
        <w:rPr>
          <w:sz w:val="18"/>
          <w:color w:val="777777"/>
        </w:rPr>
        <w:t xml:space="preserve">[[@Bible:Isaiah 2:7]] </w:t>
      </w:r>
      <w:r>
        <w:rPr>
          <w:b/>
        </w:rPr>
        <w:t xml:space="preserve">7 </w:t>
      </w:r>
      <w:r>
        <w:t xml:space="preserve"> {{field-on:Bible}}</w:t>
      </w:r>
      <w:r>
        <w:t xml:space="preserve">Their land filled with silver and gold, and there was no number of their treasures, and land filled with horses, and there was no number of their chariots.</w:t>
      </w:r>
      <w:r>
        <w:t xml:space="preserve">{{field-off:Bible}}</w:t>
      </w:r>
    </w:p>
    <w:p>
      <w:r>
        <w:rPr>
          <w:sz w:val="18"/>
          <w:color w:val="777777"/>
        </w:rPr>
        <w:t xml:space="preserve">[[@Bible:Isaiah 2:8]] </w:t>
      </w:r>
      <w:r>
        <w:rPr>
          <w:b/>
        </w:rPr>
        <w:t xml:space="preserve">8 </w:t>
      </w:r>
      <w:r>
        <w:t xml:space="preserve"> {{field-on:Bible}}</w:t>
      </w:r>
      <w:r>
        <w:t xml:space="preserve">Their land filled with abominations, works of their hands, and they bowed to what their fingers made.</w:t>
      </w:r>
      <w:r>
        <w:t xml:space="preserve">{{field-off:Bible}}</w:t>
      </w:r>
    </w:p>
    <w:p>
      <w:r>
        <w:rPr>
          <w:sz w:val="18"/>
          <w:color w:val="777777"/>
        </w:rPr>
        <w:t xml:space="preserve">[[@Bible:Isaiah 2:9]] </w:t>
      </w:r>
      <w:r>
        <w:rPr>
          <w:b/>
        </w:rPr>
        <w:t xml:space="preserve">9 </w:t>
      </w:r>
      <w:r>
        <w:t xml:space="preserve"> {{field-on:Bible}}</w:t>
      </w:r>
      <w:r>
        <w:t xml:space="preserve">Man bent down, and male was humbled, and I will certainly not let them go.</w:t>
      </w:r>
      <w:r>
        <w:t xml:space="preserve">{{field-off:Bible}}</w:t>
      </w:r>
    </w:p>
    <w:p>
      <w:r>
        <w:rPr>
          <w:sz w:val="18"/>
          <w:color w:val="777777"/>
        </w:rPr>
        <w:t xml:space="preserve">[[@Bible:Isaiah 2:10]] </w:t>
      </w:r>
      <w:r>
        <w:rPr>
          <w:b/>
        </w:rPr>
        <w:t xml:space="preserve">10 </w:t>
      </w:r>
      <w:r>
        <w:t xml:space="preserve"> {{field-on:Bible}}</w:t>
      </w:r>
      <w:r>
        <w:t xml:space="preserve">And now enter rocks and hide in earth from face of fear of Lord and from glory of his strength when he rises to shatter earth.</w:t>
      </w:r>
      <w:r>
        <w:t xml:space="preserve">{{field-off:Bible}}</w:t>
      </w:r>
    </w:p>
    <w:p>
      <w:r>
        <w:rPr>
          <w:sz w:val="18"/>
          <w:color w:val="777777"/>
        </w:rPr>
        <w:t xml:space="preserve">[[@Bible:Isaiah 2:11]] </w:t>
      </w:r>
      <w:r>
        <w:rPr>
          <w:b/>
        </w:rPr>
        <w:t xml:space="preserve">11 </w:t>
      </w:r>
      <w:r>
        <w:t xml:space="preserve"> {{field-on:Bible}}</w:t>
      </w:r>
      <w:r>
        <w:t xml:space="preserve">For eyes of Lord high, but man low, and height of men will be humbled, and Lord alone will be exalted in that day.</w:t>
      </w:r>
      <w:r>
        <w:t xml:space="preserve">{{field-off:Bible}}</w:t>
      </w:r>
    </w:p>
    <w:p>
      <w:r>
        <w:rPr>
          <w:sz w:val="18"/>
          <w:color w:val="777777"/>
        </w:rPr>
        <w:t xml:space="preserve">[[@Bible:Isaiah 2:12]] </w:t>
      </w:r>
      <w:r>
        <w:rPr>
          <w:b/>
        </w:rPr>
        <w:t xml:space="preserve">12 </w:t>
      </w:r>
      <w:r>
        <w:t xml:space="preserve"> {{field-on:Bible}}</w:t>
      </w:r>
      <w:r>
        <w:t xml:space="preserve">For day of Lord Sabaoth upon every insolent and proud one, and upon every high and lofty thing, and they will be humbled.</w:t>
      </w:r>
      <w:r>
        <w:rPr>
          <w:rStyle w:val="FootnoteReference"/>
        </w:rPr>
        <w:footnoteReference w:id="7609"/>
      </w:r>
      <w:r>
        <w:t xml:space="preserve">{{field-off:Bible}}</w:t>
      </w:r>
    </w:p>
    <w:p>
      <w:r>
        <w:rPr>
          <w:sz w:val="18"/>
          <w:color w:val="777777"/>
        </w:rPr>
        <w:t xml:space="preserve">[[@Bible:Isaiah 2:13]] </w:t>
      </w:r>
      <w:r>
        <w:rPr>
          <w:b/>
        </w:rPr>
        <w:t xml:space="preserve">13 </w:t>
      </w:r>
      <w:r>
        <w:t xml:space="preserve"> {{field-on:Bible}}</w:t>
      </w:r>
      <w:r>
        <w:t xml:space="preserve">And upon every cedar of Lebanon, high and lofty, and upon every oak tree of </w:t>
      </w:r>
      <w:r>
        <w:t xml:space="preserve">[[Bashan &gt;&gt; BibleKnowledgebase:@Bashan]]</w:t>
      </w:r>
      <w:r>
        <w:t xml:space="preserve">.</w:t>
      </w:r>
      <w:r>
        <w:t xml:space="preserve">{{field-off:Bible}}</w:t>
      </w:r>
    </w:p>
    <w:p>
      <w:r>
        <w:rPr>
          <w:sz w:val="18"/>
          <w:color w:val="777777"/>
        </w:rPr>
        <w:t xml:space="preserve">[[@Bible:Isaiah 2:14]] </w:t>
      </w:r>
      <w:r>
        <w:rPr>
          <w:b/>
        </w:rPr>
        <w:t xml:space="preserve">14 </w:t>
      </w:r>
      <w:r>
        <w:t xml:space="preserve"> {{field-on:Bible}}</w:t>
      </w:r>
      <w:r>
        <w:t xml:space="preserve">And upon every mountain and every high hill.</w:t>
      </w:r>
      <w:r>
        <w:t xml:space="preserve">{{field-off:Bible}}</w:t>
      </w:r>
    </w:p>
    <w:p>
      <w:r>
        <w:rPr>
          <w:sz w:val="18"/>
          <w:color w:val="777777"/>
        </w:rPr>
        <w:t xml:space="preserve">[[@Bible:Isaiah 2:15]] </w:t>
      </w:r>
      <w:r>
        <w:rPr>
          <w:b/>
        </w:rPr>
        <w:t xml:space="preserve">15 </w:t>
      </w:r>
      <w:r>
        <w:t xml:space="preserve"> {{field-on:Bible}}</w:t>
      </w:r>
      <w:r>
        <w:t xml:space="preserve">And upon every high tower and every high wall.</w:t>
      </w:r>
      <w:r>
        <w:t xml:space="preserve">{{field-off:Bible}}</w:t>
      </w:r>
    </w:p>
    <w:p>
      <w:r>
        <w:rPr>
          <w:sz w:val="18"/>
          <w:color w:val="777777"/>
        </w:rPr>
        <w:t xml:space="preserve">[[@Bible:Isaiah 2:16]] </w:t>
      </w:r>
      <w:r>
        <w:rPr>
          <w:b/>
        </w:rPr>
        <w:t xml:space="preserve">16 </w:t>
      </w:r>
      <w:r>
        <w:t xml:space="preserve"> {{field-on:Bible}}</w:t>
      </w:r>
      <w:r>
        <w:t xml:space="preserve">And upon every ship of sea and upon every sight of beauty of ships.</w:t>
      </w:r>
      <w:r>
        <w:t xml:space="preserve">{{field-off:Bible}}</w:t>
      </w:r>
    </w:p>
    <w:p>
      <w:r>
        <w:rPr>
          <w:sz w:val="18"/>
          <w:color w:val="777777"/>
        </w:rPr>
        <w:t xml:space="preserve">[[@Bible:Isaiah 2:17]] </w:t>
      </w:r>
      <w:r>
        <w:rPr>
          <w:b/>
        </w:rPr>
        <w:t xml:space="preserve">17 </w:t>
      </w:r>
      <w:r>
        <w:t xml:space="preserve"> {{field-on:Bible}}</w:t>
      </w:r>
      <w:r>
        <w:t xml:space="preserve">Every man will be humbled and height of men will fall, and Lord alone will be exalted in that day.</w:t>
      </w:r>
      <w:r>
        <w:t xml:space="preserve">{{field-off:Bible}}</w:t>
      </w:r>
    </w:p>
    <w:p>
      <w:r>
        <w:rPr>
          <w:sz w:val="18"/>
          <w:color w:val="777777"/>
        </w:rPr>
        <w:t xml:space="preserve">[[@Bible:Isaiah 2:18]] </w:t>
      </w:r>
      <w:r>
        <w:rPr>
          <w:b/>
        </w:rPr>
        <w:t xml:space="preserve">18 </w:t>
      </w:r>
      <w:r>
        <w:t xml:space="preserve"> {{field-on:Bible}}</w:t>
      </w:r>
      <w:r>
        <w:t xml:space="preserve">All handmade things they will utterly hide.</w:t>
      </w:r>
      <w:r>
        <w:t xml:space="preserve">{{field-off:Bible}}</w:t>
      </w:r>
    </w:p>
    <w:p>
      <w:r>
        <w:rPr>
          <w:sz w:val="18"/>
          <w:color w:val="777777"/>
        </w:rPr>
        <w:t xml:space="preserve">[[@Bible:Isaiah 2:19]] </w:t>
      </w:r>
      <w:r>
        <w:rPr>
          <w:b/>
        </w:rPr>
        <w:t xml:space="preserve">19 </w:t>
      </w:r>
      <w:r>
        <w:t xml:space="preserve"> {{field-on:Bible}}</w:t>
      </w:r>
      <w:r>
        <w:t xml:space="preserve">Carrying them into caves and fissures of rocks and hollows of earth from face of fear of Lord and from glory of his strength when he rises to shatter earth.</w:t>
      </w:r>
      <w:r>
        <w:rPr>
          <w:rStyle w:val="FootnoteReference"/>
        </w:rPr>
        <w:footnoteReference w:id="7610"/>
      </w:r>
      <w:r>
        <w:t xml:space="preserve">{{field-off:Bible}}</w:t>
      </w:r>
    </w:p>
    <w:p>
      <w:r>
        <w:rPr>
          <w:sz w:val="18"/>
          <w:color w:val="777777"/>
        </w:rPr>
        <w:t xml:space="preserve">[[@Bible:Isaiah 2:20]] </w:t>
      </w:r>
      <w:r>
        <w:rPr>
          <w:b/>
        </w:rPr>
        <w:t xml:space="preserve">20 </w:t>
      </w:r>
      <w:r>
        <w:t xml:space="preserve"> {{field-on:Bible}}</w:t>
      </w:r>
      <w:r>
        <w:t xml:space="preserve">For in that day man will throw out his silver and gold abominations, which they made to bow to vanities and night-creatures.</w:t>
      </w:r>
      <w:r>
        <w:t xml:space="preserve">{{field-off:Bible}}</w:t>
      </w:r>
    </w:p>
    <w:p>
      <w:r>
        <w:rPr>
          <w:sz w:val="18"/>
          <w:color w:val="777777"/>
        </w:rPr>
        <w:t xml:space="preserve">[[@Bible:Isaiah 2:21]] </w:t>
      </w:r>
      <w:r>
        <w:rPr>
          <w:b/>
        </w:rPr>
        <w:t xml:space="preserve">21 </w:t>
      </w:r>
      <w:r>
        <w:t xml:space="preserve"> {{field-on:Bible}}</w:t>
      </w:r>
      <w:r>
        <w:t xml:space="preserve">To enter hollows of solid rock and fissures of rocks from face of fear of Lord and from glory of his strength when he rises to shatter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[[@Bible:Isaiah 3:1]] </w:t>
      </w:r>
      <w:r>
        <w:rPr>
          <w:b/>
        </w:rPr>
        <w:t xml:space="preserve">1 </w:t>
      </w:r>
      <w:r>
        <w:t xml:space="preserve"> {{field-on:Bible}}</w:t>
      </w:r>
      <w:r>
        <w:t xml:space="preserve">Look now, Master Lord Sabaoth will take from Judah</w:t>
      </w:r>
      <w:r>
        <w:rPr>
          <w:rStyle w:val="FootnoteReference"/>
        </w:rPr>
        <w:footnoteReference w:id="7611"/>
      </w:r>
      <w:r>
        <w:t xml:space="preserve"> and </w:t>
      </w:r>
      <w:r>
        <w:t xml:space="preserve">[[Jerusalem &gt;&gt; BibleKnowledgebase:@Jerusalem]]</w:t>
      </w:r>
      <w:r>
        <w:t xml:space="preserve"> strong man and strong woman, strength of bread and strength of water,</w:t>
      </w:r>
      <w:r>
        <w:t xml:space="preserve">{{field-off:Bible}}</w:t>
      </w:r>
    </w:p>
    <w:p>
      <w:r>
        <w:rPr>
          <w:sz w:val="18"/>
          <w:color w:val="777777"/>
        </w:rPr>
        <w:t xml:space="preserve">[[@Bible:Isaiah 3:2]] </w:t>
      </w:r>
      <w:r>
        <w:rPr>
          <w:b/>
        </w:rPr>
        <w:t xml:space="preserve">2 </w:t>
      </w:r>
      <w:r>
        <w:t xml:space="preserve"> {{field-on:Bible}}</w:t>
      </w:r>
      <w:r>
        <w:t xml:space="preserve">giant and strong man and man of war, and judge and prophet and diviner and elder,</w:t>
      </w:r>
      <w:r>
        <w:t xml:space="preserve">{{field-off:Bible}}</w:t>
      </w:r>
    </w:p>
    <w:p>
      <w:r>
        <w:rPr>
          <w:sz w:val="18"/>
          <w:color w:val="777777"/>
        </w:rPr>
        <w:t xml:space="preserve">[[@Bible:Isaiah 3:3]] </w:t>
      </w:r>
      <w:r>
        <w:rPr>
          <w:b/>
        </w:rPr>
        <w:t xml:space="preserve">3 </w:t>
      </w:r>
      <w:r>
        <w:t xml:space="preserve"> {{field-on:Bible}}</w:t>
      </w:r>
      <w:r>
        <w:t xml:space="preserve">and captain of fifty and wonderful counselor and wise craftsman and understanding listener.</w:t>
      </w:r>
      <w:r>
        <w:t xml:space="preserve">{{field-off:Bible}}</w:t>
      </w:r>
    </w:p>
    <w:p>
      <w:r>
        <w:rPr>
          <w:sz w:val="18"/>
          <w:color w:val="777777"/>
        </w:rPr>
        <w:t xml:space="preserve">[[@Bible:Isaiah 3:4]] </w:t>
      </w:r>
      <w:r>
        <w:rPr>
          <w:b/>
        </w:rPr>
        <w:t xml:space="preserve">4 </w:t>
      </w:r>
      <w:r>
        <w:t xml:space="preserve"> {{field-on:Bible}}</w:t>
      </w:r>
      <w:r>
        <w:t xml:space="preserve">I will appoint youths their rulers, and mockers will lord over them.</w:t>
      </w:r>
      <w:r>
        <w:t xml:space="preserve">{{field-off:Bible}}</w:t>
      </w:r>
    </w:p>
    <w:p>
      <w:r>
        <w:rPr>
          <w:sz w:val="18"/>
          <w:color w:val="777777"/>
        </w:rPr>
        <w:t xml:space="preserve">[[@Bible:Isaiah 3:5]] </w:t>
      </w:r>
      <w:r>
        <w:rPr>
          <w:b/>
        </w:rPr>
        <w:t xml:space="preserve">5 </w:t>
      </w:r>
      <w:r>
        <w:t xml:space="preserve"> {{field-on:Bible}}</w:t>
      </w:r>
      <w:r>
        <w:t xml:space="preserve">People will fall together, man against man and man against his neighbor; child will strike against elder, dishonorable one against honorable.</w:t>
      </w:r>
      <w:r>
        <w:t xml:space="preserve">{{field-off:Bible}}</w:t>
      </w:r>
    </w:p>
    <w:p>
      <w:r>
        <w:rPr>
          <w:sz w:val="18"/>
          <w:color w:val="777777"/>
        </w:rPr>
        <w:t xml:space="preserve">[[@Bible:Isaiah 3:6]] </w:t>
      </w:r>
      <w:r>
        <w:rPr>
          <w:b/>
        </w:rPr>
        <w:t xml:space="preserve">6 </w:t>
      </w:r>
      <w:r>
        <w:t xml:space="preserve"> {{field-on:Bible}}</w:t>
      </w:r>
      <w:r>
        <w:t xml:space="preserve">Because man will seize his brother or one of his father's household, saying, You have clothing, become our leader, and let my food be under you.</w:t>
      </w:r>
      <w:r>
        <w:t xml:space="preserve">{{field-off:Bible}}</w:t>
      </w:r>
    </w:p>
    <w:p>
      <w:r>
        <w:rPr>
          <w:sz w:val="18"/>
          <w:color w:val="777777"/>
        </w:rPr>
        <w:t xml:space="preserve">[[@Bible:Isaiah 3:7]] </w:t>
      </w:r>
      <w:r>
        <w:rPr>
          <w:b/>
        </w:rPr>
        <w:t xml:space="preserve">7 </w:t>
      </w:r>
      <w:r>
        <w:t xml:space="preserve"> {{field-on:Bible}}</w:t>
      </w:r>
      <w:r>
        <w:t xml:space="preserve">He will answer and say in that day, I will not be your leader, for in my house there is neither bread nor clothing; I will not be leader of this people.</w:t>
      </w:r>
      <w:r>
        <w:t xml:space="preserve">{{field-off:Bible}}</w:t>
      </w:r>
    </w:p>
    <w:p>
      <w:r>
        <w:rPr>
          <w:sz w:val="18"/>
          <w:color w:val="777777"/>
        </w:rPr>
        <w:t xml:space="preserve">[[@Bible:Isaiah 3:8]] </w:t>
      </w:r>
      <w:r>
        <w:rPr>
          <w:b/>
        </w:rPr>
        <w:t xml:space="preserve">8 </w:t>
      </w:r>
      <w:r>
        <w:t xml:space="preserve"> {{field-on:Bible}}</w:t>
      </w:r>
      <w:r>
        <w:t xml:space="preserve">Because </w:t>
      </w:r>
      <w:r>
        <w:t xml:space="preserve">[[Jerusalem &gt;&gt; BibleKnowledgebase:@Jerusalem]]</w:t>
      </w:r>
      <w:r>
        <w:t xml:space="preserve"> is abandoned and Judah has fallen, and their tongues with lawlessness speak things against Lord, disobeying, because now their glory was humbled.</w:t>
      </w:r>
      <w:r>
        <w:rPr>
          <w:rStyle w:val="FootnoteReference"/>
        </w:rPr>
        <w:footnoteReference w:id="7612"/>
      </w:r>
      <w:r>
        <w:t xml:space="preserve">{{field-off:Bible}}</w:t>
      </w:r>
    </w:p>
    <w:p>
      <w:r>
        <w:rPr>
          <w:sz w:val="18"/>
          <w:color w:val="777777"/>
        </w:rPr>
        <w:t xml:space="preserve">[[@Bible:Isaiah 3:9]] </w:t>
      </w:r>
      <w:r>
        <w:rPr>
          <w:b/>
        </w:rPr>
        <w:t xml:space="preserve">9 </w:t>
      </w:r>
      <w:r>
        <w:t xml:space="preserve"> {{field-on:Bible}}</w:t>
      </w:r>
      <w:r>
        <w:t xml:space="preserve">Shame of their face stood against them, and their sin they announced as </w:t>
      </w:r>
      <w:r>
        <w:t xml:space="preserve">[[Sodom &gt;&gt; BibleKnowledgebase:@Sodom]]</w:t>
      </w:r>
      <w:r>
        <w:t xml:space="preserve"> and made it plain. Woe to their soul, because they planned evil counsel against themselves.</w:t>
      </w:r>
      <w:r>
        <w:t xml:space="preserve">{{field-off:Bible}}</w:t>
      </w:r>
    </w:p>
    <w:p>
      <w:r>
        <w:rPr>
          <w:sz w:val="18"/>
          <w:color w:val="777777"/>
        </w:rPr>
        <w:t xml:space="preserve">[[@Bible:Isaiah 3:10]] </w:t>
      </w:r>
      <w:r>
        <w:rPr>
          <w:b/>
        </w:rPr>
        <w:t xml:space="preserve">10 </w:t>
      </w:r>
      <w:r>
        <w:t xml:space="preserve"> {{field-on:Bible}}</w:t>
      </w:r>
      <w:r>
        <w:t xml:space="preserve">Saying, Let us bind righteous one, because he is inconvenient to us; therefore they will eat produce of their works.</w:t>
      </w:r>
      <w:r>
        <w:t xml:space="preserve">{{field-off:Bible}}</w:t>
      </w:r>
    </w:p>
    <w:p>
      <w:r>
        <w:rPr>
          <w:sz w:val="18"/>
          <w:color w:val="777777"/>
        </w:rPr>
        <w:t xml:space="preserve">[[@Bible:Isaiah 3:11]] </w:t>
      </w:r>
      <w:r>
        <w:rPr>
          <w:b/>
        </w:rPr>
        <w:t xml:space="preserve">11 </w:t>
      </w:r>
      <w:r>
        <w:t xml:space="preserve"> {{field-on:Bible}}</w:t>
      </w:r>
      <w:r>
        <w:t xml:space="preserve">Woe to lawless one; evil will happen to him according to works of his hands.</w:t>
      </w:r>
      <w:r>
        <w:t xml:space="preserve">{{field-off:Bible}}</w:t>
      </w:r>
    </w:p>
    <w:p>
      <w:r>
        <w:rPr>
          <w:sz w:val="18"/>
          <w:color w:val="777777"/>
        </w:rPr>
        <w:t xml:space="preserve">[[@Bible:Isaiah 3:12]] </w:t>
      </w:r>
      <w:r>
        <w:rPr>
          <w:b/>
        </w:rPr>
        <w:t xml:space="preserve">12 </w:t>
      </w:r>
      <w:r>
        <w:t xml:space="preserve"> {{field-on:Bible}}</w:t>
      </w:r>
      <w:r>
        <w:t xml:space="preserve">My people, your exactors glean you, and those collecting dues lord over you. My people, those calling you blessed lead you astray and trouble path of your feet.</w:t>
      </w:r>
      <w:r>
        <w:rPr>
          <w:rStyle w:val="FootnoteReference"/>
        </w:rPr>
        <w:footnoteReference w:id="7613"/>
      </w:r>
      <w:r>
        <w:rPr>
          <w:rStyle w:val="FootnoteReference"/>
        </w:rPr>
        <w:footnoteReference w:id="7614"/>
      </w:r>
      <w:r>
        <w:t xml:space="preserve">{{field-off:Bible}}</w:t>
      </w:r>
    </w:p>
    <w:p>
      <w:r>
        <w:rPr>
          <w:sz w:val="18"/>
          <w:color w:val="777777"/>
        </w:rPr>
        <w:t xml:space="preserve">[[@Bible:Isaiah 3:13]] </w:t>
      </w:r>
      <w:r>
        <w:rPr>
          <w:b/>
        </w:rPr>
        <w:t xml:space="preserve">13 </w:t>
      </w:r>
      <w:r>
        <w:t xml:space="preserve"> {{field-on:Bible}}</w:t>
      </w:r>
      <w:r>
        <w:t xml:space="preserve">But now Lord will stand for judgment and stand to judge his people.</w:t>
      </w:r>
      <w:r>
        <w:rPr>
          <w:rStyle w:val="FootnoteReference"/>
        </w:rPr>
        <w:footnoteReference w:id="7615"/>
      </w:r>
      <w:r>
        <w:t xml:space="preserve">{{field-off:Bible}}</w:t>
      </w:r>
    </w:p>
    <w:p>
      <w:r>
        <w:rPr>
          <w:sz w:val="18"/>
          <w:color w:val="777777"/>
        </w:rPr>
        <w:t xml:space="preserve">[[@Bible:Isaiah 3:14]] </w:t>
      </w:r>
      <w:r>
        <w:rPr>
          <w:b/>
        </w:rPr>
        <w:t xml:space="preserve">14 </w:t>
      </w:r>
      <w:r>
        <w:t xml:space="preserve"> {{field-on:Bible}}</w:t>
      </w:r>
      <w:r>
        <w:t xml:space="preserve">Lord himself will come into judgment with elders of his people and with their rulers: But you, why did you burn my vineyard, and spoil of poor in your houses?</w:t>
      </w:r>
      <w:r>
        <w:t xml:space="preserve">{{field-off:Bible}}</w:t>
      </w:r>
    </w:p>
    <w:p>
      <w:r>
        <w:rPr>
          <w:sz w:val="18"/>
          <w:color w:val="777777"/>
        </w:rPr>
        <w:t xml:space="preserve">[[@Bible:Isaiah 3:15]] </w:t>
      </w:r>
      <w:r>
        <w:rPr>
          <w:b/>
        </w:rPr>
        <w:t xml:space="preserve">15 </w:t>
      </w:r>
      <w:r>
        <w:t xml:space="preserve"> {{field-on:Bible}}</w:t>
      </w:r>
      <w:r>
        <w:t xml:space="preserve">Why do you wrong my people and shame face of poor?</w:t>
      </w:r>
      <w:r>
        <w:t xml:space="preserve">{{field-off:Bible}}</w:t>
      </w:r>
    </w:p>
    <w:p>
      <w:r>
        <w:rPr>
          <w:sz w:val="18"/>
          <w:color w:val="777777"/>
        </w:rPr>
        <w:t xml:space="preserve">[[@Bible:Isaiah 3:16]] </w:t>
      </w:r>
      <w:r>
        <w:rPr>
          <w:b/>
        </w:rPr>
        <w:t xml:space="preserve">16 </w:t>
      </w:r>
      <w:r>
        <w:t xml:space="preserve"> {{field-on:Bible}}</w:t>
      </w:r>
      <w:r>
        <w:t xml:space="preserve">Thus says Lord: Because daughters of Zion were lifted high and walked with high neck and with winks of eyes and in walking of feet dragging tunics together and playing together with feet,</w:t>
      </w:r>
      <w:r>
        <w:t xml:space="preserve">{{field-off:Bible}}</w:t>
      </w:r>
    </w:p>
    <w:p>
      <w:r>
        <w:rPr>
          <w:sz w:val="18"/>
          <w:color w:val="777777"/>
        </w:rPr>
        <w:t xml:space="preserve">[[@Bible:Isaiah 3:17]] </w:t>
      </w:r>
      <w:r>
        <w:rPr>
          <w:b/>
        </w:rPr>
        <w:t xml:space="preserve">17 </w:t>
      </w:r>
      <w:r>
        <w:t xml:space="preserve"> {{field-on:Bible}}</w:t>
      </w:r>
      <w:r>
        <w:t xml:space="preserve">God will humble ruling daughters of Zion, and Lord will uncover their form.</w:t>
      </w:r>
      <w:r>
        <w:t xml:space="preserve">{{field-off:Bible}}</w:t>
      </w:r>
    </w:p>
    <w:p>
      <w:r>
        <w:rPr>
          <w:sz w:val="18"/>
          <w:color w:val="777777"/>
        </w:rPr>
        <w:t xml:space="preserve">[[@Bible:Isaiah 3:18]] </w:t>
      </w:r>
      <w:r>
        <w:rPr>
          <w:b/>
        </w:rPr>
        <w:t xml:space="preserve">18 </w:t>
      </w:r>
      <w:r>
        <w:t xml:space="preserve"> {{field-on:Bible}}</w:t>
      </w:r>
      <w:r>
        <w:t xml:space="preserve">In that day Lord will take away glory of their clothing and their ornaments and braids and hair-nets and crescent-moons,</w:t>
      </w:r>
      <w:r>
        <w:t xml:space="preserve">{{field-off:Bible}}</w:t>
      </w:r>
    </w:p>
    <w:p>
      <w:r>
        <w:rPr>
          <w:sz w:val="18"/>
          <w:color w:val="777777"/>
        </w:rPr>
        <w:t xml:space="preserve">[[@Bible:Isaiah 3:19]] </w:t>
      </w:r>
      <w:r>
        <w:rPr>
          <w:b/>
        </w:rPr>
        <w:t xml:space="preserve">19 </w:t>
      </w:r>
      <w:r>
        <w:t xml:space="preserve"> {{field-on:Bible}}</w:t>
      </w:r>
      <w:r>
        <w:t xml:space="preserve">and the hangings and ornament of their face,</w:t>
      </w:r>
      <w:r>
        <w:t xml:space="preserve">{{field-off:Bible}}</w:t>
      </w:r>
    </w:p>
    <w:p>
      <w:r>
        <w:rPr>
          <w:sz w:val="18"/>
          <w:color w:val="777777"/>
        </w:rPr>
        <w:t xml:space="preserve">[[@Bible:Isaiah 3:20]] </w:t>
      </w:r>
      <w:r>
        <w:rPr>
          <w:b/>
        </w:rPr>
        <w:t xml:space="preserve">20 </w:t>
      </w:r>
      <w:r>
        <w:t xml:space="preserve"> {{field-on:Bible}}</w:t>
      </w:r>
      <w:r>
        <w:t xml:space="preserve">and arrangement of ornament of glory and bracelets and armlets and headdress and wrist-bands and rings and earrings,</w:t>
      </w:r>
      <w:r>
        <w:t xml:space="preserve">{{field-off:Bible}}</w:t>
      </w:r>
    </w:p>
    <w:p>
      <w:r>
        <w:rPr>
          <w:sz w:val="18"/>
          <w:color w:val="777777"/>
        </w:rPr>
        <w:t xml:space="preserve">[[@Bible:Isaiah 3:21]] </w:t>
      </w:r>
      <w:r>
        <w:rPr>
          <w:b/>
        </w:rPr>
        <w:t xml:space="preserve">21 </w:t>
      </w:r>
      <w:r>
        <w:t xml:space="preserve"> {{field-on:Bible}}</w:t>
      </w:r>
      <w:r>
        <w:t xml:space="preserve">and purple garments and garments bordered in purple,</w:t>
      </w:r>
      <w:r>
        <w:t xml:space="preserve">{{field-off:Bible}}</w:t>
      </w:r>
    </w:p>
    <w:p>
      <w:r>
        <w:rPr>
          <w:sz w:val="18"/>
          <w:color w:val="777777"/>
        </w:rPr>
        <w:t xml:space="preserve">[[@Bible:Isaiah 3:22]] </w:t>
      </w:r>
      <w:r>
        <w:rPr>
          <w:b/>
        </w:rPr>
        <w:t xml:space="preserve">22 </w:t>
      </w:r>
      <w:r>
        <w:t xml:space="preserve"> {{field-on:Bible}}</w:t>
      </w:r>
      <w:r>
        <w:t xml:space="preserve">and robes for house and transparent Laconian cloths,</w:t>
      </w:r>
      <w:r>
        <w:t xml:space="preserve">{{field-off:Bible}}</w:t>
      </w:r>
    </w:p>
    <w:p>
      <w:r>
        <w:rPr>
          <w:sz w:val="18"/>
          <w:color w:val="777777"/>
        </w:rPr>
        <w:t xml:space="preserve">[[@Bible:Isaiah 3:23]] </w:t>
      </w:r>
      <w:r>
        <w:rPr>
          <w:b/>
        </w:rPr>
        <w:t xml:space="preserve">23 </w:t>
      </w:r>
      <w:r>
        <w:t xml:space="preserve"> {{field-on:Bible}}</w:t>
      </w:r>
      <w:r>
        <w:t xml:space="preserve">and fine linen and blue and scarlet and linen woven together with gold and blue, and reclining veils.</w:t>
      </w:r>
      <w:r>
        <w:t xml:space="preserve">{{field-off:Bible}}</w:t>
      </w:r>
    </w:p>
    <w:p>
      <w:r>
        <w:rPr>
          <w:sz w:val="18"/>
          <w:color w:val="777777"/>
        </w:rPr>
        <w:t xml:space="preserve">[[@Bible:Isaiah 3:24]] </w:t>
      </w:r>
      <w:r>
        <w:rPr>
          <w:b/>
        </w:rPr>
        <w:t xml:space="preserve">24 </w:t>
      </w:r>
      <w:r>
        <w:t xml:space="preserve"> {{field-on:Bible}}</w:t>
      </w:r>
      <w:r>
        <w:t xml:space="preserve">It will be, instead of sweet smell = dust, and instead of belt you will bind with rope, and instead of golden ornament of head you will have baldness because of your works, and instead of tunic bordered in purple you will gird yourself with sackcloth.</w:t>
      </w:r>
      <w:r>
        <w:rPr>
          <w:rStyle w:val="FootnoteReference"/>
        </w:rPr>
        <w:footnoteReference w:id="7616"/>
      </w:r>
      <w:r>
        <w:t xml:space="preserve">{{field-off:Bible}}</w:t>
      </w:r>
    </w:p>
    <w:p>
      <w:r>
        <w:rPr>
          <w:sz w:val="18"/>
          <w:color w:val="777777"/>
        </w:rPr>
        <w:t xml:space="preserve">[[@Bible:Isaiah 3:25]] </w:t>
      </w:r>
      <w:r>
        <w:rPr>
          <w:b/>
        </w:rPr>
        <w:t xml:space="preserve">25 </w:t>
      </w:r>
      <w:r>
        <w:t xml:space="preserve"> {{field-on:Bible}}</w:t>
      </w:r>
      <w:r>
        <w:t xml:space="preserve">Your most beautiful son whom you love will fall by sword, and your mighty men will fall by sword.</w:t>
      </w:r>
      <w:r>
        <w:t xml:space="preserve">{{field-off:Bible}}</w:t>
      </w:r>
    </w:p>
    <w:p>
      <w:r>
        <w:rPr>
          <w:sz w:val="18"/>
          <w:color w:val="777777"/>
        </w:rPr>
        <w:t xml:space="preserve">[[@Bible:Isaiah 3:26]] </w:t>
      </w:r>
      <w:r>
        <w:rPr>
          <w:b/>
        </w:rPr>
        <w:t xml:space="preserve">26 </w:t>
      </w:r>
      <w:r>
        <w:t xml:space="preserve"> {{field-on:Bible}}</w:t>
      </w:r>
      <w:r>
        <w:t xml:space="preserve">Cases of your ornament will be humbled and mourn, and you will be left alone and dashed to ground.</w:t>
      </w:r>
      <w:r>
        <w:rPr>
          <w:rStyle w:val="FootnoteReference"/>
        </w:rPr>
        <w:footnoteReference w:id="7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[[@Bible:Isaiah 4:1]] </w:t>
      </w:r>
      <w:r>
        <w:rPr>
          <w:b/>
        </w:rPr>
        <w:t xml:space="preserve">1 </w:t>
      </w:r>
      <w:r>
        <w:t xml:space="preserve"> {{field-on:Bible}}</w:t>
      </w:r>
      <w:r>
        <w:t xml:space="preserve">Seven women will seize one man, saying, We will eat our bread and wear our clothes; only let your name be called upon us; take away our reproach.</w:t>
      </w:r>
      <w:r>
        <w:t xml:space="preserve">{{field-off:Bible}}</w:t>
      </w:r>
    </w:p>
    <w:p>
      <w:r>
        <w:rPr>
          <w:sz w:val="18"/>
          <w:color w:val="777777"/>
        </w:rPr>
        <w:t xml:space="preserve">[[@Bible:Isaiah 4:2]] </w:t>
      </w:r>
      <w:r>
        <w:rPr>
          <w:b/>
        </w:rPr>
        <w:t xml:space="preserve">2 </w:t>
      </w:r>
      <w:r>
        <w:t xml:space="preserve"> {{field-on:Bible}}</w:t>
      </w:r>
      <w:r>
        <w:t xml:space="preserve">In that day God will shine forth in counsel with glory upon earth, to lift up and glorify remnant of Israel</w:t>
      </w:r>
      <w:r>
        <w:rPr>
          <w:rStyle w:val="FootnoteReference"/>
        </w:rPr>
        <w:footnoteReference w:id="7618"/>
      </w:r>
      <w:r>
        <w:t xml:space="preserve">.</w:t>
      </w:r>
      <w:r>
        <w:t xml:space="preserve">{{field-off:Bible}}</w:t>
      </w:r>
    </w:p>
    <w:p>
      <w:r>
        <w:rPr>
          <w:sz w:val="18"/>
          <w:color w:val="777777"/>
        </w:rPr>
        <w:t xml:space="preserve">[[@Bible:Isaiah 4:3]] </w:t>
      </w:r>
      <w:r>
        <w:rPr>
          <w:b/>
        </w:rPr>
        <w:t xml:space="preserve">3 </w:t>
      </w:r>
      <w:r>
        <w:t xml:space="preserve"> {{field-on:Bible}}</w:t>
      </w:r>
      <w:r>
        <w:t xml:space="preserve">It shall be that one left in Zion and one left in </w:t>
      </w:r>
      <w:r>
        <w:t xml:space="preserve">[[Jerusalem &gt;&gt; BibleKnowledgebase:@Jerusalem]]</w:t>
      </w:r>
      <w:r>
        <w:t xml:space="preserve"> will be called holy, all written for life in </w:t>
      </w:r>
      <w:r>
        <w:t xml:space="preserve">[[Jerusalem &gt;&gt; BibleKnowledgebase:@Jerusalem]]</w:t>
      </w:r>
      <w:r>
        <w:t xml:space="preserve">.</w:t>
      </w:r>
      <w:r>
        <w:rPr>
          <w:rStyle w:val="FootnoteReference"/>
        </w:rPr>
        <w:footnoteReference w:id="7619"/>
      </w:r>
      <w:r>
        <w:t xml:space="preserve">{{field-off:Bible}}</w:t>
      </w:r>
    </w:p>
    <w:p>
      <w:r>
        <w:rPr>
          <w:sz w:val="18"/>
          <w:color w:val="777777"/>
        </w:rPr>
        <w:t xml:space="preserve">[[@Bible:Isaiah 4:4]] </w:t>
      </w:r>
      <w:r>
        <w:rPr>
          <w:b/>
        </w:rPr>
        <w:t xml:space="preserve">4 </w:t>
      </w:r>
      <w:r>
        <w:t xml:space="preserve"> {{field-on:Bible}}</w:t>
      </w:r>
      <w:r>
        <w:t xml:space="preserve">Because Lord will wash filth of sons and daughters of Zion and cleanse blood from their midst by spirit of judgment and spirit of burning.</w:t>
      </w:r>
      <w:r>
        <w:t xml:space="preserve">{{field-off:Bible}}</w:t>
      </w:r>
    </w:p>
    <w:p>
      <w:r>
        <w:rPr>
          <w:sz w:val="18"/>
          <w:color w:val="777777"/>
        </w:rPr>
        <w:t xml:space="preserve">[[@Bible:Isaiah 4:5]] </w:t>
      </w:r>
      <w:r>
        <w:rPr>
          <w:b/>
        </w:rPr>
        <w:t xml:space="preserve">5 </w:t>
      </w:r>
      <w:r>
        <w:t xml:space="preserve"> {{field-on:Bible}}</w:t>
      </w:r>
      <w:r>
        <w:t xml:space="preserve">He will come and there will be over every place of Mount Zion and all around her a cloud will overshadow by day, like smoke, and like light of burning fire by night. Over all glory it will be covered.</w:t>
      </w:r>
      <w:r>
        <w:t xml:space="preserve">{{field-off:Bible}}</w:t>
      </w:r>
    </w:p>
    <w:p>
      <w:r>
        <w:rPr>
          <w:sz w:val="18"/>
          <w:color w:val="777777"/>
        </w:rPr>
        <w:t xml:space="preserve">[[@Bible:Isaiah 4:6]] </w:t>
      </w:r>
      <w:r>
        <w:rPr>
          <w:b/>
        </w:rPr>
        <w:t xml:space="preserve">6 </w:t>
      </w:r>
      <w:r>
        <w:t xml:space="preserve"> {{field-on:Bible}}</w:t>
      </w:r>
      <w:r>
        <w:t xml:space="preserve">And it will be for shade from heat and for shelter and hiding from harshness and rain.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[[@Bible:Isaiah 5:1]] </w:t>
      </w:r>
      <w:r>
        <w:rPr>
          <w:b/>
        </w:rPr>
        <w:t xml:space="preserve">1 </w:t>
      </w:r>
      <w:r>
        <w:t xml:space="preserve"> {{field-on:Bible}}</w:t>
      </w:r>
      <w:r>
        <w:t xml:space="preserve">Now I will sing to my beloved song of my beloved concerning my vineyard. Vineyard came to my beloved on hilltop in fertile place.</w:t>
      </w:r>
      <w:r>
        <w:t xml:space="preserve">{{field-off:Bible}}</w:t>
      </w:r>
    </w:p>
    <w:p>
      <w:r>
        <w:rPr>
          <w:sz w:val="18"/>
          <w:color w:val="777777"/>
        </w:rPr>
        <w:t xml:space="preserve">[[@Bible:Isaiah 5:2]] </w:t>
      </w:r>
      <w:r>
        <w:rPr>
          <w:b/>
        </w:rPr>
        <w:t xml:space="preserve">2 </w:t>
      </w:r>
      <w:r>
        <w:t xml:space="preserve"> {{field-on:Bible}}</w:t>
      </w:r>
      <w:r>
        <w:t xml:space="preserve">I put fence around and staked it and planted chosen vine and built tower in midst of it and dug wine-vat in it, and I waited for it to produce grapes, but it produced thorns.</w:t>
      </w:r>
      <w:r>
        <w:t xml:space="preserve">{{field-off:Bible}}</w:t>
      </w:r>
    </w:p>
    <w:p>
      <w:r>
        <w:rPr>
          <w:sz w:val="18"/>
          <w:color w:val="777777"/>
        </w:rPr>
        <w:t xml:space="preserve">[[@Bible:Isaiah 5:3]] </w:t>
      </w:r>
      <w:r>
        <w:rPr>
          <w:b/>
        </w:rPr>
        <w:t xml:space="preserve">3 </w:t>
      </w:r>
      <w:r>
        <w:t xml:space="preserve"> {{field-on:Bible}}</w:t>
      </w:r>
      <w:r>
        <w:t xml:space="preserve">And now, man of Judah</w:t>
      </w:r>
      <w:r>
        <w:rPr>
          <w:rStyle w:val="FootnoteReference"/>
        </w:rPr>
        <w:footnoteReference w:id="7620"/>
      </w:r>
      <w:r>
        <w:t xml:space="preserve"> and dwellers in </w:t>
      </w:r>
      <w:r>
        <w:t xml:space="preserve">[[Jerusalem &gt;&gt; BibleKnowledgebase:@Jerusalem]]</w:t>
      </w:r>
      <w:r>
        <w:t xml:space="preserve">, judge between me and my vineyard.</w:t>
      </w:r>
      <w:r>
        <w:t xml:space="preserve">{{field-off:Bible}}</w:t>
      </w:r>
    </w:p>
    <w:p>
      <w:r>
        <w:rPr>
          <w:sz w:val="18"/>
          <w:color w:val="777777"/>
        </w:rPr>
        <w:t xml:space="preserve">[[@Bible:Isaiah 5:4]] </w:t>
      </w:r>
      <w:r>
        <w:rPr>
          <w:b/>
        </w:rPr>
        <w:t xml:space="preserve">4 </w:t>
      </w:r>
      <w:r>
        <w:t xml:space="preserve"> {{field-on:Bible}}</w:t>
      </w:r>
      <w:r>
        <w:t xml:space="preserve">What shall I still do to my vineyard that I did not do to it? Because I waited for it to produce grapes, but it produced thorns.</w:t>
      </w:r>
      <w:r>
        <w:t xml:space="preserve">{{field-off:Bible}}</w:t>
      </w:r>
    </w:p>
    <w:p>
      <w:r>
        <w:rPr>
          <w:sz w:val="18"/>
          <w:color w:val="777777"/>
        </w:rPr>
        <w:t xml:space="preserve">[[@Bible:Isaiah 5:5]] </w:t>
      </w:r>
      <w:r>
        <w:rPr>
          <w:b/>
        </w:rPr>
        <w:t xml:space="preserve">5 </w:t>
      </w:r>
      <w:r>
        <w:t xml:space="preserve"> {{field-on:Bible}}</w:t>
      </w:r>
      <w:r>
        <w:t xml:space="preserve">And now I will announce to you what I will do to my vineyard: I will remove its fence and it will be for plundering, and I will pull down its wall and it will be for trampling.</w:t>
      </w:r>
      <w:r>
        <w:t xml:space="preserve">{{field-off:Bible}}</w:t>
      </w:r>
    </w:p>
    <w:p>
      <w:r>
        <w:rPr>
          <w:sz w:val="18"/>
          <w:color w:val="777777"/>
        </w:rPr>
        <w:t xml:space="preserve">[[@Bible:Isaiah 5:6]] </w:t>
      </w:r>
      <w:r>
        <w:rPr>
          <w:b/>
        </w:rPr>
        <w:t xml:space="preserve">6 </w:t>
      </w:r>
      <w:r>
        <w:t xml:space="preserve"> {{field-on:Bible}}</w:t>
      </w:r>
      <w:r>
        <w:t xml:space="preserve">And I will leave my vineyard, and it shall certainly not be pruned nor dug, and thorns will come up upon it as upon wasteland, and I will command clouds not to send rain on it.</w:t>
      </w:r>
      <w:r>
        <w:t xml:space="preserve">{{field-off:Bible}}</w:t>
      </w:r>
    </w:p>
    <w:p>
      <w:r>
        <w:rPr>
          <w:sz w:val="18"/>
          <w:color w:val="777777"/>
        </w:rPr>
        <w:t xml:space="preserve">[[@Bible:Isaiah 5:7]] </w:t>
      </w:r>
      <w:r>
        <w:rPr>
          <w:b/>
        </w:rPr>
        <w:t xml:space="preserve">7 </w:t>
      </w:r>
      <w:r>
        <w:t xml:space="preserve"> {{field-on:Bible}}</w:t>
      </w:r>
      <w:r>
        <w:t xml:space="preserve">For vineyard of Lord Sabaoth = house of Israel</w:t>
      </w:r>
      <w:r>
        <w:rPr>
          <w:rStyle w:val="FootnoteReference"/>
        </w:rPr>
        <w:footnoteReference w:id="7621"/>
      </w:r>
      <w:r>
        <w:t xml:space="preserve">, and man of Judah beloved new planting. I waited for judgment, but it produced lawlessness, and not righteousness but cry.</w:t>
      </w:r>
      <w:r>
        <w:rPr>
          <w:rStyle w:val="FootnoteReference"/>
        </w:rPr>
        <w:footnoteReference w:id="7622"/>
      </w:r>
      <w:r>
        <w:t xml:space="preserve">{{field-off:Bible}}</w:t>
      </w:r>
    </w:p>
    <w:p>
      <w:r>
        <w:rPr>
          <w:sz w:val="18"/>
          <w:color w:val="777777"/>
        </w:rPr>
        <w:t xml:space="preserve">[[@Bible:Isaiah 5:8]] </w:t>
      </w:r>
      <w:r>
        <w:rPr>
          <w:b/>
        </w:rPr>
        <w:t xml:space="preserve">8 </w:t>
      </w:r>
      <w:r>
        <w:t xml:space="preserve"> {{field-on:Bible}}</w:t>
      </w:r>
      <w:r>
        <w:t xml:space="preserve">Woe those joining house to house and bringing field near to field, to take something from neighbor away; will you not dwell alone on land?</w:t>
      </w:r>
      <w:r>
        <w:t xml:space="preserve">{{field-off:Bible}}</w:t>
      </w:r>
    </w:p>
    <w:p>
      <w:r>
        <w:rPr>
          <w:sz w:val="18"/>
          <w:color w:val="777777"/>
        </w:rPr>
        <w:t xml:space="preserve">[[@Bible:Isaiah 5:9]] </w:t>
      </w:r>
      <w:r>
        <w:rPr>
          <w:b/>
        </w:rPr>
        <w:t xml:space="preserve">9 </w:t>
      </w:r>
      <w:r>
        <w:t xml:space="preserve"> {{field-on:Bible}}</w:t>
      </w:r>
      <w:r>
        <w:t xml:space="preserve">For these things were heard in ears of Lord Sabaoth: if many houses shall become, they will be desolate, great and beautiful, and there will not be ones dwelling in them.</w:t>
      </w:r>
      <w:r>
        <w:t xml:space="preserve">{{field-off:Bible}}</w:t>
      </w:r>
    </w:p>
    <w:p>
      <w:r>
        <w:rPr>
          <w:sz w:val="18"/>
          <w:color w:val="777777"/>
        </w:rPr>
        <w:t xml:space="preserve">[[@Bible:Isaiah 5:10]] </w:t>
      </w:r>
      <w:r>
        <w:rPr>
          <w:b/>
        </w:rPr>
        <w:t xml:space="preserve">10 </w:t>
      </w:r>
      <w:r>
        <w:t xml:space="preserve"> {{field-on:Bible}}</w:t>
      </w:r>
      <w:r>
        <w:t xml:space="preserve">For ten yoke of oxen working will produce one jar, and one sowing six artabas will produce three measures.</w:t>
      </w:r>
      <w:r>
        <w:t xml:space="preserve">{{field-off:Bible}}</w:t>
      </w:r>
    </w:p>
    <w:p>
      <w:r>
        <w:rPr>
          <w:sz w:val="18"/>
          <w:color w:val="777777"/>
        </w:rPr>
        <w:t xml:space="preserve">[[@Bible:Isaiah 5:11]] </w:t>
      </w:r>
      <w:r>
        <w:rPr>
          <w:b/>
        </w:rPr>
        <w:t xml:space="preserve">11 </w:t>
      </w:r>
      <w:r>
        <w:t xml:space="preserve"> {{field-on:Bible}}</w:t>
      </w:r>
      <w:r>
        <w:t xml:space="preserve">Woe those rising early and pursuing strong drink, those remaining till late, for wine will burn them together.</w:t>
      </w:r>
      <w:r>
        <w:t xml:space="preserve">{{field-off:Bible}}</w:t>
      </w:r>
    </w:p>
    <w:p>
      <w:r>
        <w:rPr>
          <w:sz w:val="18"/>
          <w:color w:val="777777"/>
        </w:rPr>
        <w:t xml:space="preserve">[[@Bible:Isaiah 5:12]] </w:t>
      </w:r>
      <w:r>
        <w:rPr>
          <w:b/>
        </w:rPr>
        <w:t xml:space="preserve">12 </w:t>
      </w:r>
      <w:r>
        <w:t xml:space="preserve"> {{field-on:Bible}}</w:t>
      </w:r>
      <w:r>
        <w:t xml:space="preserve">For with lyre and psaltery and drums and flutes they drink wine, but works of Lord they do not look on, and works of his hands they do not understand.</w:t>
      </w:r>
      <w:r>
        <w:t xml:space="preserve">{{field-off:Bible}}</w:t>
      </w:r>
    </w:p>
    <w:p>
      <w:r>
        <w:rPr>
          <w:sz w:val="18"/>
          <w:color w:val="777777"/>
        </w:rPr>
        <w:t xml:space="preserve">[[@Bible:Isaiah 5:13]] </w:t>
      </w:r>
      <w:r>
        <w:rPr>
          <w:b/>
        </w:rPr>
        <w:t xml:space="preserve">13 </w:t>
      </w:r>
      <w:r>
        <w:t xml:space="preserve"> {{field-on:Bible}}</w:t>
      </w:r>
      <w:r>
        <w:t xml:space="preserve">Therefore my people became captive because they did not know Lord, and multitude became dead from famine and thirst of water.</w:t>
      </w:r>
      <w:r>
        <w:t xml:space="preserve">{{field-off:Bible}}</w:t>
      </w:r>
    </w:p>
    <w:p>
      <w:r>
        <w:rPr>
          <w:sz w:val="18"/>
          <w:color w:val="777777"/>
        </w:rPr>
        <w:t xml:space="preserve">[[@Bible:Isaiah 5:14]] </w:t>
      </w:r>
      <w:r>
        <w:rPr>
          <w:b/>
        </w:rPr>
        <w:t xml:space="preserve">14 </w:t>
      </w:r>
      <w:r>
        <w:t xml:space="preserve"> {{field-on:Bible}}</w:t>
      </w:r>
      <w:r>
        <w:t xml:space="preserve">And Hades widened its soul and opened its mouth without ceasing, and her glorious ones and great ones and rich ones and her plague-struck ones will go down.</w:t>
      </w:r>
      <w:r>
        <w:rPr>
          <w:rStyle w:val="FootnoteReference"/>
        </w:rPr>
        <w:footnoteReference w:id="7623"/>
      </w:r>
      <w:r>
        <w:t xml:space="preserve">{{field-off:Bible}}</w:t>
      </w:r>
    </w:p>
    <w:p>
      <w:r>
        <w:rPr>
          <w:sz w:val="18"/>
          <w:color w:val="777777"/>
        </w:rPr>
        <w:t xml:space="preserve">[[@Bible:Isaiah 5:15]] </w:t>
      </w:r>
      <w:r>
        <w:rPr>
          <w:b/>
        </w:rPr>
        <w:t xml:space="preserve">15 </w:t>
      </w:r>
      <w:r>
        <w:t xml:space="preserve"> {{field-on:Bible}}</w:t>
      </w:r>
      <w:r>
        <w:t xml:space="preserve">And man will be humbled and male will be dishonored, and lofty eyes will be humbled.</w:t>
      </w:r>
      <w:r>
        <w:t xml:space="preserve">{{field-off:Bible}}</w:t>
      </w:r>
    </w:p>
    <w:p>
      <w:r>
        <w:rPr>
          <w:sz w:val="18"/>
          <w:color w:val="777777"/>
        </w:rPr>
        <w:t xml:space="preserve">[[@Bible:Isaiah 5:16]] </w:t>
      </w:r>
      <w:r>
        <w:rPr>
          <w:b/>
        </w:rPr>
        <w:t xml:space="preserve">16 </w:t>
      </w:r>
      <w:r>
        <w:t xml:space="preserve"> {{field-on:Bible}}</w:t>
      </w:r>
      <w:r>
        <w:t xml:space="preserve">And the Lord Sabaoth will be exalted in judgment, and the Holy God will be glorified in righteousness.</w:t>
      </w:r>
      <w:r>
        <w:t xml:space="preserve">{{field-off:Bible}}</w:t>
      </w:r>
    </w:p>
    <w:p>
      <w:r>
        <w:rPr>
          <w:sz w:val="18"/>
          <w:color w:val="777777"/>
        </w:rPr>
        <w:t xml:space="preserve">[[@Bible:Isaiah 5:17]] </w:t>
      </w:r>
      <w:r>
        <w:rPr>
          <w:b/>
        </w:rPr>
        <w:t xml:space="preserve">17 </w:t>
      </w:r>
      <w:r>
        <w:t xml:space="preserve"> {{field-on:Bible}}</w:t>
      </w:r>
      <w:r>
        <w:t xml:space="preserve">And plundered ones will be grazed as bulls, and lambs will eat deserted places of those taken away.</w:t>
      </w:r>
      <w:r>
        <w:rPr>
          <w:rStyle w:val="FootnoteReference"/>
        </w:rPr>
        <w:footnoteReference w:id="7624"/>
      </w:r>
      <w:r>
        <w:t xml:space="preserve">{{field-off:Bible}}</w:t>
      </w:r>
    </w:p>
    <w:p>
      <w:r>
        <w:rPr>
          <w:sz w:val="18"/>
          <w:color w:val="777777"/>
        </w:rPr>
        <w:t xml:space="preserve">[[@Bible:Isaiah 5:18]] </w:t>
      </w:r>
      <w:r>
        <w:rPr>
          <w:b/>
        </w:rPr>
        <w:t xml:space="preserve">18 </w:t>
      </w:r>
      <w:r>
        <w:t xml:space="preserve"> {{field-on:Bible}}</w:t>
      </w:r>
      <w:r>
        <w:t xml:space="preserve">Woe those drawing sins with long rope and lawlessness as with strap of heifer's yoke,</w:t>
      </w:r>
      <w:r>
        <w:t xml:space="preserve">{{field-off:Bible}}</w:t>
      </w:r>
    </w:p>
    <w:p>
      <w:r>
        <w:rPr>
          <w:sz w:val="18"/>
          <w:color w:val="777777"/>
        </w:rPr>
        <w:t xml:space="preserve">[[@Bible:Isaiah 5:19]] </w:t>
      </w:r>
      <w:r>
        <w:rPr>
          <w:b/>
        </w:rPr>
        <w:t xml:space="preserve">19 </w:t>
      </w:r>
      <w:r>
        <w:t xml:space="preserve"> {{field-on:Bible}}</w:t>
      </w:r>
      <w:r>
        <w:t xml:space="preserve">those saying, Let what he will do come quickly and draw near, that we may see; and let counsel of Holy One of Israel</w:t>
      </w:r>
      <w:r>
        <w:rPr>
          <w:rStyle w:val="FootnoteReference"/>
        </w:rPr>
        <w:footnoteReference w:id="7625"/>
      </w:r>
      <w:r>
        <w:t xml:space="preserve"> come, that we may know.</w:t>
      </w:r>
      <w:r>
        <w:t xml:space="preserve">{{field-off:Bible}}</w:t>
      </w:r>
    </w:p>
    <w:p>
      <w:r>
        <w:rPr>
          <w:sz w:val="18"/>
          <w:color w:val="777777"/>
        </w:rPr>
        <w:t xml:space="preserve">[[@Bible:Isaiah 5:20]] </w:t>
      </w:r>
      <w:r>
        <w:rPr>
          <w:b/>
        </w:rPr>
        <w:t xml:space="preserve">20 </w:t>
      </w:r>
      <w:r>
        <w:t xml:space="preserve"> {{field-on:Bible}}</w:t>
      </w:r>
      <w:r>
        <w:t xml:space="preserve">Woe those saying evil good and good evil, those putting darkness light and light darkness, those putting bitter sweet and sweet bitter.</w:t>
      </w:r>
      <w:r>
        <w:t xml:space="preserve">{{field-off:Bible}}</w:t>
      </w:r>
    </w:p>
    <w:p>
      <w:r>
        <w:rPr>
          <w:sz w:val="18"/>
          <w:color w:val="777777"/>
        </w:rPr>
        <w:t xml:space="preserve">[[@Bible:Isaiah 5:21]] </w:t>
      </w:r>
      <w:r>
        <w:rPr>
          <w:b/>
        </w:rPr>
        <w:t xml:space="preserve">21 </w:t>
      </w:r>
      <w:r>
        <w:t xml:space="preserve"> {{field-on:Bible}}</w:t>
      </w:r>
      <w:r>
        <w:t xml:space="preserve">Woe those understanding in themselves and knowledgeable before themselves.</w:t>
      </w:r>
      <w:r>
        <w:t xml:space="preserve">{{field-off:Bible}}</w:t>
      </w:r>
    </w:p>
    <w:p>
      <w:r>
        <w:rPr>
          <w:sz w:val="18"/>
          <w:color w:val="777777"/>
        </w:rPr>
        <w:t xml:space="preserve">[[@Bible:Isaiah 5:22]] </w:t>
      </w:r>
      <w:r>
        <w:rPr>
          <w:b/>
        </w:rPr>
        <w:t xml:space="preserve">22 </w:t>
      </w:r>
      <w:r>
        <w:t xml:space="preserve"> {{field-on:Bible}}</w:t>
      </w:r>
      <w:r>
        <w:t xml:space="preserve">Woe your mighty men, drinkers of wine, and rulers mixing strong drink,</w:t>
      </w:r>
      <w:r>
        <w:t xml:space="preserve">{{field-off:Bible}}</w:t>
      </w:r>
    </w:p>
    <w:p>
      <w:r>
        <w:rPr>
          <w:sz w:val="18"/>
          <w:color w:val="777777"/>
        </w:rPr>
        <w:t xml:space="preserve">[[@Bible:Isaiah 5:23]] </w:t>
      </w:r>
      <w:r>
        <w:rPr>
          <w:b/>
        </w:rPr>
        <w:t xml:space="preserve">23 </w:t>
      </w:r>
      <w:r>
        <w:t xml:space="preserve"> {{field-on:Bible}}</w:t>
      </w:r>
      <w:r>
        <w:t xml:space="preserve">those justifying ungodly for gifts and taking away right of righteous.</w:t>
      </w:r>
      <w:r>
        <w:t xml:space="preserve">{{field-off:Bible}}</w:t>
      </w:r>
    </w:p>
    <w:p>
      <w:r>
        <w:rPr>
          <w:sz w:val="18"/>
          <w:color w:val="777777"/>
        </w:rPr>
        <w:t xml:space="preserve">[[@Bible:Isaiah 5:24]] </w:t>
      </w:r>
      <w:r>
        <w:rPr>
          <w:b/>
        </w:rPr>
        <w:t xml:space="preserve">24 </w:t>
      </w:r>
      <w:r>
        <w:t xml:space="preserve"> {{field-on:Bible}}</w:t>
      </w:r>
      <w:r>
        <w:t xml:space="preserve">Therefore as stubble will be burned under coal of fire and be consumed under loose flame, their root will be as down and their blossom will go up as dust, because they did not want law of Lord Sabaoth but provoked oracle of Holy One of Israel.</w:t>
      </w:r>
      <w:r>
        <w:t xml:space="preserve">{{field-off:Bible}}</w:t>
      </w:r>
    </w:p>
    <w:p>
      <w:r>
        <w:rPr>
          <w:sz w:val="18"/>
          <w:color w:val="777777"/>
        </w:rPr>
        <w:t xml:space="preserve">[[@Bible:Isaiah 5:25]] </w:t>
      </w:r>
      <w:r>
        <w:rPr>
          <w:b/>
        </w:rPr>
        <w:t xml:space="preserve">25 </w:t>
      </w:r>
      <w:r>
        <w:t xml:space="preserve"> {{field-on:Bible}}</w:t>
      </w:r>
      <w:r>
        <w:t xml:space="preserve">And Lord Sabaoth was enraged in anger against his people, and he laid his hand on them and struck them and mountains were provoked, and their corpses became as dung in midst of road. In all these his anger did not turn away, but hand still high.</w:t>
      </w:r>
      <w:r>
        <w:rPr>
          <w:rStyle w:val="FootnoteReference"/>
        </w:rPr>
        <w:footnoteReference w:id="7626"/>
      </w:r>
      <w:r>
        <w:t xml:space="preserve">{{field-off:Bible}}</w:t>
      </w:r>
    </w:p>
    <w:p>
      <w:r>
        <w:rPr>
          <w:sz w:val="18"/>
          <w:color w:val="777777"/>
        </w:rPr>
        <w:t xml:space="preserve">[[@Bible:Isaiah 5:26]] </w:t>
      </w:r>
      <w:r>
        <w:rPr>
          <w:b/>
        </w:rPr>
        <w:t xml:space="preserve">26 </w:t>
      </w:r>
      <w:r>
        <w:t xml:space="preserve"> {{field-on:Bible}}</w:t>
      </w:r>
      <w:r>
        <w:t xml:space="preserve">Therefore he will raise signal among nations far off and whistle to them from end of earth, and look, swiftly lightly they come.</w:t>
      </w:r>
      <w:r>
        <w:t xml:space="preserve">{{field-off:Bible}}</w:t>
      </w:r>
    </w:p>
    <w:p>
      <w:r>
        <w:rPr>
          <w:sz w:val="18"/>
          <w:color w:val="777777"/>
        </w:rPr>
        <w:t xml:space="preserve">[[@Bible:Isaiah 5:27]] </w:t>
      </w:r>
      <w:r>
        <w:rPr>
          <w:b/>
        </w:rPr>
        <w:t xml:space="preserve">27 </w:t>
      </w:r>
      <w:r>
        <w:t xml:space="preserve"> {{field-on:Bible}}</w:t>
      </w:r>
      <w:r>
        <w:t xml:space="preserve">They will neither hunger nor grow weary nor grow drowsy nor sleep, nor loosen their belts from their waist, nor will straps of their sandals break.</w:t>
      </w:r>
      <w:r>
        <w:t xml:space="preserve">{{field-off:Bible}}</w:t>
      </w:r>
    </w:p>
    <w:p>
      <w:r>
        <w:rPr>
          <w:sz w:val="18"/>
          <w:color w:val="777777"/>
        </w:rPr>
        <w:t xml:space="preserve">[[@Bible:Isaiah 5:28]] </w:t>
      </w:r>
      <w:r>
        <w:rPr>
          <w:b/>
        </w:rPr>
        <w:t xml:space="preserve">28 </w:t>
      </w:r>
      <w:r>
        <w:t xml:space="preserve"> {{field-on:Bible}}</w:t>
      </w:r>
      <w:r>
        <w:t xml:space="preserve">Whose arrows are sharp and their bows bent; feet of their horses were reckoned as solid rock, wheels of their chariots as storm.</w:t>
      </w:r>
      <w:r>
        <w:t xml:space="preserve">{{field-off:Bible}}</w:t>
      </w:r>
    </w:p>
    <w:p>
      <w:r>
        <w:rPr>
          <w:sz w:val="18"/>
          <w:color w:val="777777"/>
        </w:rPr>
        <w:t xml:space="preserve">[[@Bible:Isaiah 5:29]] </w:t>
      </w:r>
      <w:r>
        <w:rPr>
          <w:b/>
        </w:rPr>
        <w:t xml:space="preserve">29 </w:t>
      </w:r>
      <w:r>
        <w:t xml:space="preserve"> {{field-on:Bible}}</w:t>
      </w:r>
      <w:r>
        <w:t xml:space="preserve">They will rush as lions and stand by as lion's whelp, and will seize and roar as beast and cast out, and there will not be one rescuing.</w:t>
      </w:r>
      <w:r>
        <w:t xml:space="preserve">{{field-off:Bible}}</w:t>
      </w:r>
    </w:p>
    <w:p>
      <w:r>
        <w:rPr>
          <w:sz w:val="18"/>
          <w:color w:val="777777"/>
        </w:rPr>
        <w:t xml:space="preserve">[[@Bible:Isaiah 5:30]] </w:t>
      </w:r>
      <w:r>
        <w:rPr>
          <w:b/>
        </w:rPr>
        <w:t xml:space="preserve">30 </w:t>
      </w:r>
      <w:r>
        <w:t xml:space="preserve"> {{field-on:Bible}}</w:t>
      </w:r>
      <w:r>
        <w:t xml:space="preserve">And it will roar because of them in that day as sound of surging sea, and they will look to land, and look, hard darkness in their distress.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[[@Bible:Isaiah 6:1]] </w:t>
      </w:r>
      <w:r>
        <w:rPr>
          <w:b/>
        </w:rPr>
        <w:t xml:space="preserve">1 </w:t>
      </w:r>
      <w:r>
        <w:t xml:space="preserve"> {{field-on:Bible}}</w:t>
      </w:r>
      <w:r>
        <w:t xml:space="preserve">And it happened in year king Uzziah died, I saw Lord sitting on high and lifted throne, and house full of his glory.</w:t>
      </w:r>
      <w:r>
        <w:t xml:space="preserve">{{field-off:Bible}}</w:t>
      </w:r>
    </w:p>
    <w:p>
      <w:r>
        <w:rPr>
          <w:sz w:val="18"/>
          <w:color w:val="777777"/>
        </w:rPr>
        <w:t xml:space="preserve">[[@Bible:Isaiah 6:2]] </w:t>
      </w:r>
      <w:r>
        <w:rPr>
          <w:b/>
        </w:rPr>
        <w:t xml:space="preserve">2 </w:t>
      </w:r>
      <w:r>
        <w:t xml:space="preserve"> {{field-on:Bible}}</w:t>
      </w:r>
      <w:r>
        <w:t xml:space="preserve">And seraphim stood around him; six wings to one and six wings to one; with two they covered face, and with two they covered feet, and with two they flew.</w:t>
      </w:r>
      <w:r>
        <w:t xml:space="preserve">{{field-off:Bible}}</w:t>
      </w:r>
    </w:p>
    <w:p>
      <w:r>
        <w:rPr>
          <w:sz w:val="18"/>
          <w:color w:val="777777"/>
        </w:rPr>
        <w:t xml:space="preserve">[[@Bible:Isaiah 6:3]] </w:t>
      </w:r>
      <w:r>
        <w:rPr>
          <w:b/>
        </w:rPr>
        <w:t xml:space="preserve">3 </w:t>
      </w:r>
      <w:r>
        <w:t xml:space="preserve"> {{field-on:Bible}}</w:t>
      </w:r>
      <w:r>
        <w:t xml:space="preserve">And one cried to another and said, Holy, holy, holy, Lord Sabaoth; whole earth full of his glory.</w:t>
      </w:r>
      <w:r>
        <w:t xml:space="preserve">{{field-off:Bible}}</w:t>
      </w:r>
    </w:p>
    <w:p>
      <w:r>
        <w:rPr>
          <w:sz w:val="18"/>
          <w:color w:val="777777"/>
        </w:rPr>
        <w:t xml:space="preserve">[[@Bible:Isaiah 6:4]] </w:t>
      </w:r>
      <w:r>
        <w:rPr>
          <w:b/>
        </w:rPr>
        <w:t xml:space="preserve">4 </w:t>
      </w:r>
      <w:r>
        <w:t xml:space="preserve"> {{field-on:Bible}}</w:t>
      </w:r>
      <w:r>
        <w:t xml:space="preserve">And lintel was raised from voice with which they cried, and house was filled with smoke.</w:t>
      </w:r>
      <w:r>
        <w:rPr>
          <w:rStyle w:val="FootnoteReference"/>
        </w:rPr>
        <w:footnoteReference w:id="7627"/>
      </w:r>
      <w:r>
        <w:t xml:space="preserve">{{field-off:Bible}}</w:t>
      </w:r>
    </w:p>
    <w:p>
      <w:r>
        <w:rPr>
          <w:sz w:val="18"/>
          <w:color w:val="777777"/>
        </w:rPr>
        <w:t xml:space="preserve">[[@Bible:Isaiah 6:5]] </w:t>
      </w:r>
      <w:r>
        <w:rPr>
          <w:b/>
        </w:rPr>
        <w:t xml:space="preserve">5 </w:t>
      </w:r>
      <w:r>
        <w:t xml:space="preserve"> {{field-on:Bible}}</w:t>
      </w:r>
      <w:r>
        <w:t xml:space="preserve">And I said, O wretched me, because I am pierced to heart, because being man and having unclean lips and dwelling in midst of people having unclean lips, I saw king Lord Sabaoth with my eyes.</w:t>
      </w:r>
      <w:r>
        <w:t xml:space="preserve">{{field-off:Bible}}</w:t>
      </w:r>
    </w:p>
    <w:p>
      <w:r>
        <w:rPr>
          <w:sz w:val="18"/>
          <w:color w:val="777777"/>
        </w:rPr>
        <w:t xml:space="preserve">[[@Bible:Isaiah 6:6]] </w:t>
      </w:r>
      <w:r>
        <w:rPr>
          <w:b/>
        </w:rPr>
        <w:t xml:space="preserve">6 </w:t>
      </w:r>
      <w:r>
        <w:t xml:space="preserve"> {{field-on:Bible}}</w:t>
      </w:r>
      <w:r>
        <w:t xml:space="preserve">And one of seraphim was sent to me, and in hand he had coal which he took with tongs from altar.</w:t>
      </w:r>
      <w:r>
        <w:t xml:space="preserve">{{field-off:Bible}}</w:t>
      </w:r>
    </w:p>
    <w:p>
      <w:r>
        <w:rPr>
          <w:sz w:val="18"/>
          <w:color w:val="777777"/>
        </w:rPr>
        <w:t xml:space="preserve">[[@Bible:Isaiah 6:7]] </w:t>
      </w:r>
      <w:r>
        <w:rPr>
          <w:b/>
        </w:rPr>
        <w:t xml:space="preserve">7 </w:t>
      </w:r>
      <w:r>
        <w:t xml:space="preserve"> {{field-on:Bible}}</w:t>
      </w:r>
      <w:r>
        <w:t xml:space="preserve">And he touched my mouth and said, Behold, this touched your lips, and it will take away your lawlessness and cleanse your sins.</w:t>
      </w:r>
      <w:r>
        <w:t xml:space="preserve">{{field-off:Bible}}</w:t>
      </w:r>
    </w:p>
    <w:p>
      <w:r>
        <w:rPr>
          <w:sz w:val="18"/>
          <w:color w:val="777777"/>
        </w:rPr>
        <w:t xml:space="preserve">[[@Bible:Isaiah 6:8]] </w:t>
      </w:r>
      <w:r>
        <w:rPr>
          <w:b/>
        </w:rPr>
        <w:t xml:space="preserve">8 </w:t>
      </w:r>
      <w:r>
        <w:t xml:space="preserve"> {{field-on:Bible}}</w:t>
      </w:r>
      <w:r>
        <w:t xml:space="preserve">And I heard voice of Lord saying, Whom shall I send, and who will go to this people? And I said, Behold, I am here; send me.</w:t>
      </w:r>
      <w:r>
        <w:rPr>
          <w:rStyle w:val="FootnoteReference"/>
        </w:rPr>
        <w:footnoteReference w:id="7628"/>
      </w:r>
      <w:r>
        <w:t xml:space="preserve">{{field-off:Bible}}</w:t>
      </w:r>
    </w:p>
    <w:p>
      <w:r>
        <w:rPr>
          <w:sz w:val="18"/>
          <w:color w:val="777777"/>
        </w:rPr>
        <w:t xml:space="preserve">[[@Bible:Isaiah 6:9]] </w:t>
      </w:r>
      <w:r>
        <w:rPr>
          <w:b/>
        </w:rPr>
        <w:t xml:space="preserve">9 </w:t>
      </w:r>
      <w:r>
        <w:t xml:space="preserve"> {{field-on:Bible}}</w:t>
      </w:r>
      <w:r>
        <w:t xml:space="preserve">And he said, Go and say to this people: hearing you will hear and certainly not understand, and looking you will look and certainly not see.</w:t>
      </w:r>
      <w:r>
        <w:t xml:space="preserve">{{field-off:Bible}}</w:t>
      </w:r>
    </w:p>
    <w:p>
      <w:r>
        <w:rPr>
          <w:sz w:val="18"/>
          <w:color w:val="777777"/>
        </w:rPr>
        <w:t xml:space="preserve">[[@Bible:Isaiah 6:10]] </w:t>
      </w:r>
      <w:r>
        <w:rPr>
          <w:b/>
        </w:rPr>
        <w:t xml:space="preserve">10 </w:t>
      </w:r>
      <w:r>
        <w:t xml:space="preserve"> {{field-on:Bible}}</w:t>
      </w:r>
      <w:r>
        <w:t xml:space="preserve">For heart of this people grew fat, and with their ears they heard heavily, and their eyes they closed, lest they see with eyes and hear with ears and understand with heart and turn, and I heal them.</w:t>
      </w:r>
      <w:r>
        <w:t xml:space="preserve">{{field-off:Bible}}</w:t>
      </w:r>
    </w:p>
    <w:p>
      <w:r>
        <w:rPr>
          <w:sz w:val="18"/>
          <w:color w:val="777777"/>
        </w:rPr>
        <w:t xml:space="preserve">[[@Bible:Isaiah 6:11]] </w:t>
      </w:r>
      <w:r>
        <w:rPr>
          <w:b/>
        </w:rPr>
        <w:t xml:space="preserve">11 </w:t>
      </w:r>
      <w:r>
        <w:t xml:space="preserve"> {{field-on:Bible}}</w:t>
      </w:r>
      <w:r>
        <w:t xml:space="preserve">And I said, Until when, Lord? And he said, Until cities are made desolate from not being inhabited, and houses from not having men, and land will be left desolate.</w:t>
      </w:r>
      <w:r>
        <w:rPr>
          <w:rStyle w:val="FootnoteReference"/>
        </w:rPr>
        <w:footnoteReference w:id="7629"/>
      </w:r>
      <w:r>
        <w:t xml:space="preserve">{{field-off:Bible}}</w:t>
      </w:r>
    </w:p>
    <w:p>
      <w:r>
        <w:rPr>
          <w:sz w:val="18"/>
          <w:color w:val="777777"/>
        </w:rPr>
        <w:t xml:space="preserve">[[@Bible:Isaiah 6:12]] </w:t>
      </w:r>
      <w:r>
        <w:rPr>
          <w:b/>
        </w:rPr>
        <w:t xml:space="preserve">12 </w:t>
      </w:r>
      <w:r>
        <w:t xml:space="preserve"> {{field-on:Bible}}</w:t>
      </w:r>
      <w:r>
        <w:t xml:space="preserve">And after these things God will send men far away, and those left behind will multiply on earth.</w:t>
      </w:r>
      <w:r>
        <w:t xml:space="preserve">{{field-off:Bible}}</w:t>
      </w:r>
    </w:p>
    <w:p>
      <w:r>
        <w:rPr>
          <w:sz w:val="18"/>
          <w:color w:val="777777"/>
        </w:rPr>
        <w:t xml:space="preserve">[[@Bible:Isaiah 6:13]] </w:t>
      </w:r>
      <w:r>
        <w:rPr>
          <w:b/>
        </w:rPr>
        <w:t xml:space="preserve">13 </w:t>
      </w:r>
      <w:r>
        <w:t xml:space="preserve"> {{field-on:Bible}}</w:t>
      </w:r>
      <w:r>
        <w:t xml:space="preserve">And yet upon it still = the tenth, and again it will be for plundering, like terebinth and like oak whenever it falls from its casing.</w:t>
      </w:r>
      <w:r>
        <w:rPr>
          <w:rStyle w:val="FootnoteReference"/>
        </w:rPr>
        <w:footnoteReference w:id="7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[[@Bible:Isaiah 7:1]] </w:t>
      </w:r>
      <w:r>
        <w:rPr>
          <w:b/>
        </w:rPr>
        <w:t xml:space="preserve">1 </w:t>
      </w:r>
      <w:r>
        <w:t xml:space="preserve"> {{field-on:Bible}}</w:t>
      </w:r>
      <w:r>
        <w:t xml:space="preserve">And it happened in days of Ahaz son of Jotham son of Uzziah king of Judah</w:t>
      </w:r>
      <w:r>
        <w:rPr>
          <w:rStyle w:val="FootnoteReference"/>
        </w:rPr>
        <w:footnoteReference w:id="7631"/>
      </w:r>
      <w:r>
        <w:t xml:space="preserve">, Rezin king of Aram and Pekah son of Remaliah king of Israel</w:t>
      </w:r>
      <w:r>
        <w:rPr>
          <w:rStyle w:val="FootnoteReference"/>
        </w:rPr>
        <w:footnoteReference w:id="7632"/>
      </w:r>
      <w:r>
        <w:t xml:space="preserve"> went up against </w:t>
      </w:r>
      <w:r>
        <w:t xml:space="preserve">[[Jerusalem &gt;&gt; BibleKnowledgebase:@Jerusalem]]</w:t>
      </w:r>
      <w:r>
        <w:t xml:space="preserve"> to war against it, and they were not able to besiege it.</w:t>
      </w:r>
      <w:r>
        <w:rPr>
          <w:rStyle w:val="FootnoteReference"/>
        </w:rPr>
        <w:footnoteReference w:id="7633"/>
      </w:r>
      <w:r>
        <w:rPr>
          <w:rStyle w:val="FootnoteReference"/>
        </w:rPr>
        <w:footnoteReference w:id="7634"/>
      </w:r>
      <w:r>
        <w:t xml:space="preserve">{{field-off:Bible}}</w:t>
      </w:r>
    </w:p>
    <w:p>
      <w:r>
        <w:rPr>
          <w:sz w:val="18"/>
          <w:color w:val="777777"/>
        </w:rPr>
        <w:t xml:space="preserve">[[@Bible:Isaiah 7:2]] </w:t>
      </w:r>
      <w:r>
        <w:rPr>
          <w:b/>
        </w:rPr>
        <w:t xml:space="preserve">2 </w:t>
      </w:r>
      <w:r>
        <w:t xml:space="preserve"> {{field-on:Bible}}</w:t>
      </w:r>
      <w:r>
        <w:t xml:space="preserve">And it was reported to house of David</w:t>
      </w:r>
      <w:r>
        <w:rPr>
          <w:rStyle w:val="FootnoteReference"/>
        </w:rPr>
        <w:footnoteReference w:id="7635"/>
      </w:r>
      <w:r>
        <w:t xml:space="preserve">, saying, Aram agreed with Ephraim, and his soul and soul of his people were stirred as when tree in forest is shaken by wind.</w:t>
      </w:r>
      <w:r>
        <w:t xml:space="preserve">{{field-off:Bible}}</w:t>
      </w:r>
    </w:p>
    <w:p>
      <w:r>
        <w:rPr>
          <w:sz w:val="18"/>
          <w:color w:val="777777"/>
        </w:rPr>
        <w:t xml:space="preserve">[[@Bible:Isaiah 7:3]] </w:t>
      </w:r>
      <w:r>
        <w:rPr>
          <w:b/>
        </w:rPr>
        <w:t xml:space="preserve">3 </w:t>
      </w:r>
      <w:r>
        <w:t xml:space="preserve"> {{field-on:Bible}}</w:t>
      </w:r>
      <w:r>
        <w:t xml:space="preserve">And Lord said to Isaiah</w:t>
      </w:r>
      <w:r>
        <w:rPr>
          <w:rStyle w:val="FootnoteReference"/>
        </w:rPr>
        <w:footnoteReference w:id="7636"/>
      </w:r>
      <w:r>
        <w:t xml:space="preserve">, Go out to meet Ahaz, you and Shear-jashub your son, to pool of upper road of fuller's field.</w:t>
      </w:r>
      <w:r>
        <w:t xml:space="preserve">{{field-off:Bible}}</w:t>
      </w:r>
    </w:p>
    <w:p>
      <w:r>
        <w:rPr>
          <w:sz w:val="18"/>
          <w:color w:val="777777"/>
        </w:rPr>
        <w:t xml:space="preserve">[[@Bible:Isaiah 7:4]] </w:t>
      </w:r>
      <w:r>
        <w:rPr>
          <w:b/>
        </w:rPr>
        <w:t xml:space="preserve">4 </w:t>
      </w:r>
      <w:r>
        <w:t xml:space="preserve"> {{field-on:Bible}}</w:t>
      </w:r>
      <w:r>
        <w:t xml:space="preserve">And you will say to him, Take care to be quiet and do not fear, nor let your soul weaken from these two pieces of smoking firebrands, for whenever anger of my wrath comes, again I will heal.</w:t>
      </w:r>
      <w:r>
        <w:t xml:space="preserve">{{field-off:Bible}}</w:t>
      </w:r>
    </w:p>
    <w:p>
      <w:r>
        <w:rPr>
          <w:sz w:val="18"/>
          <w:color w:val="777777"/>
        </w:rPr>
        <w:t xml:space="preserve">[[@Bible:Isaiah 7:5]] </w:t>
      </w:r>
      <w:r>
        <w:rPr>
          <w:b/>
        </w:rPr>
        <w:t xml:space="preserve">5 </w:t>
      </w:r>
      <w:r>
        <w:t xml:space="preserve"> {{field-on:Bible}}</w:t>
      </w:r>
      <w:r>
        <w:t xml:space="preserve">And son of Aram and son of Remaliah, because they counseled evil counsel about you, saying,</w:t>
      </w:r>
      <w:r>
        <w:t xml:space="preserve">{{field-off:Bible}}</w:t>
      </w:r>
    </w:p>
    <w:p>
      <w:r>
        <w:rPr>
          <w:sz w:val="18"/>
          <w:color w:val="777777"/>
        </w:rPr>
        <w:t xml:space="preserve">[[@Bible:Isaiah 7:6]] </w:t>
      </w:r>
      <w:r>
        <w:rPr>
          <w:b/>
        </w:rPr>
        <w:t xml:space="preserve">6 </w:t>
      </w:r>
      <w:r>
        <w:t xml:space="preserve"> {{field-on:Bible}}</w:t>
      </w:r>
      <w:r>
        <w:t xml:space="preserve">We will go up into Judah and by speaking with them turn them toward us, and we will make son of Tabeel king of it.</w:t>
      </w:r>
      <w:r>
        <w:t xml:space="preserve">{{field-off:Bible}}</w:t>
      </w:r>
    </w:p>
    <w:p>
      <w:r>
        <w:rPr>
          <w:sz w:val="18"/>
          <w:color w:val="777777"/>
        </w:rPr>
        <w:t xml:space="preserve">[[@Bible:Isaiah 7:7]] </w:t>
      </w:r>
      <w:r>
        <w:rPr>
          <w:b/>
        </w:rPr>
        <w:t xml:space="preserve">7 </w:t>
      </w:r>
      <w:r>
        <w:t xml:space="preserve"> {{field-on:Bible}}</w:t>
      </w:r>
      <w:r>
        <w:t xml:space="preserve">Thus says Lord Sabaoth: This counsel will certainly not remain, nor shall it be.</w:t>
      </w:r>
      <w:r>
        <w:t xml:space="preserve">{{field-off:Bible}}</w:t>
      </w:r>
    </w:p>
    <w:p>
      <w:r>
        <w:rPr>
          <w:sz w:val="18"/>
          <w:color w:val="777777"/>
        </w:rPr>
        <w:t xml:space="preserve">[[@Bible:Isaiah 7:8]] </w:t>
      </w:r>
      <w:r>
        <w:rPr>
          <w:b/>
        </w:rPr>
        <w:t xml:space="preserve">8 </w:t>
      </w:r>
      <w:r>
        <w:t xml:space="preserve"> {{field-on:Bible}}</w:t>
      </w:r>
      <w:r>
        <w:t xml:space="preserve">But head of Aram = </w:t>
      </w:r>
      <w:r>
        <w:t xml:space="preserve">[[Damascus &gt;&gt; BibleKnowledgebase:@Damascus]]</w:t>
      </w:r>
      <w:r>
        <w:t xml:space="preserve">; and yet within sixty-five years kingdom of Ephraim will cease from people.</w:t>
      </w:r>
      <w:r>
        <w:t xml:space="preserve">{{field-off:Bible}}</w:t>
      </w:r>
    </w:p>
    <w:p>
      <w:r>
        <w:rPr>
          <w:sz w:val="18"/>
          <w:color w:val="777777"/>
        </w:rPr>
        <w:t xml:space="preserve">[[@Bible:Isaiah 7:9]] </w:t>
      </w:r>
      <w:r>
        <w:rPr>
          <w:b/>
        </w:rPr>
        <w:t xml:space="preserve">9 </w:t>
      </w:r>
      <w:r>
        <w:t xml:space="preserve"> {{field-on:Bible}}</w:t>
      </w:r>
      <w:r>
        <w:t xml:space="preserve">And head of Ephraim = Samaria, and head of Samaria = son of Remaliah. If you do not believe, neither will you understand.</w:t>
      </w:r>
      <w:r>
        <w:rPr>
          <w:rStyle w:val="FootnoteReference"/>
        </w:rPr>
        <w:footnoteReference w:id="7637"/>
      </w:r>
      <w:r>
        <w:t xml:space="preserve">{{field-off:Bible}}</w:t>
      </w:r>
    </w:p>
    <w:p>
      <w:r>
        <w:rPr>
          <w:sz w:val="18"/>
          <w:color w:val="777777"/>
        </w:rPr>
        <w:t xml:space="preserve">[[@Bible:Isaiah 7:10]] </w:t>
      </w:r>
      <w:r>
        <w:rPr>
          <w:b/>
        </w:rPr>
        <w:t xml:space="preserve">10 </w:t>
      </w:r>
      <w:r>
        <w:t xml:space="preserve"> {{field-on:Bible}}</w:t>
      </w:r>
      <w:r>
        <w:t xml:space="preserve">And Lord added again to speak to Ahaz, saying,</w:t>
      </w:r>
      <w:r>
        <w:t xml:space="preserve">{{field-off:Bible}}</w:t>
      </w:r>
    </w:p>
    <w:p>
      <w:r>
        <w:rPr>
          <w:sz w:val="18"/>
          <w:color w:val="777777"/>
        </w:rPr>
        <w:t xml:space="preserve">[[@Bible:Isaiah 7:11]] </w:t>
      </w:r>
      <w:r>
        <w:rPr>
          <w:b/>
        </w:rPr>
        <w:t xml:space="preserve">11 </w:t>
      </w:r>
      <w:r>
        <w:t xml:space="preserve"> {{field-on:Bible}}</w:t>
      </w:r>
      <w:r>
        <w:t xml:space="preserve">Ask for yourself sign from Lord your God, in depth or in height.</w:t>
      </w:r>
      <w:r>
        <w:t xml:space="preserve">{{field-off:Bible}}</w:t>
      </w:r>
    </w:p>
    <w:p>
      <w:r>
        <w:rPr>
          <w:sz w:val="18"/>
          <w:color w:val="777777"/>
        </w:rPr>
        <w:t xml:space="preserve">[[@Bible:Isaiah 7:12]] </w:t>
      </w:r>
      <w:r>
        <w:rPr>
          <w:b/>
        </w:rPr>
        <w:t xml:space="preserve">12 </w:t>
      </w:r>
      <w:r>
        <w:t xml:space="preserve"> {{field-on:Bible}}</w:t>
      </w:r>
      <w:r>
        <w:t xml:space="preserve">And Ahaz said, I will certainly not ask, nor certainly will I test Lord.</w:t>
      </w:r>
      <w:r>
        <w:t xml:space="preserve">{{field-off:Bible}}</w:t>
      </w:r>
    </w:p>
    <w:p>
      <w:r>
        <w:rPr>
          <w:sz w:val="18"/>
          <w:color w:val="777777"/>
        </w:rPr>
        <w:t xml:space="preserve">[[@Bible:Isaiah 7:13]] </w:t>
      </w:r>
      <w:r>
        <w:rPr>
          <w:b/>
        </w:rPr>
        <w:t xml:space="preserve">13 </w:t>
      </w:r>
      <w:r>
        <w:t xml:space="preserve"> {{field-on:Bible}}</w:t>
      </w:r>
      <w:r>
        <w:t xml:space="preserve">And he said, Hear now, house of David. Is it small thing for you to furnish struggle to men, and how do you furnish struggle to Lord?</w:t>
      </w:r>
      <w:r>
        <w:t xml:space="preserve">{{field-off:Bible}}</w:t>
      </w:r>
    </w:p>
    <w:p>
      <w:r>
        <w:rPr>
          <w:sz w:val="18"/>
          <w:color w:val="777777"/>
        </w:rPr>
        <w:t xml:space="preserve">[[@Bible:Isaiah 7:14]] </w:t>
      </w:r>
      <w:r>
        <w:rPr>
          <w:b/>
        </w:rPr>
        <w:t xml:space="preserve">14 </w:t>
      </w:r>
      <w:r>
        <w:t xml:space="preserve"> {{field-on:Bible}}</w:t>
      </w:r>
      <w:r>
        <w:t xml:space="preserve">Therefore Lord himself will give you sign: Behold, virgin in womb will have and bear son, and you will call his name Immanuel</w:t>
      </w:r>
      <w:r>
        <w:rPr>
          <w:rStyle w:val="FootnoteReference"/>
        </w:rPr>
        <w:footnoteReference w:id="7638"/>
      </w:r>
      <w:r>
        <w:t xml:space="preserve">.</w:t>
      </w:r>
      <w:r>
        <w:rPr>
          <w:rStyle w:val="FootnoteReference"/>
        </w:rPr>
        <w:footnoteReference w:id="7639"/>
      </w:r>
      <w:r>
        <w:t xml:space="preserve">{{field-off:Bible}}</w:t>
      </w:r>
    </w:p>
    <w:p>
      <w:r>
        <w:rPr>
          <w:sz w:val="18"/>
          <w:color w:val="777777"/>
        </w:rPr>
        <w:t xml:space="preserve">[[@Bible:Isaiah 7:15]] </w:t>
      </w:r>
      <w:r>
        <w:rPr>
          <w:b/>
        </w:rPr>
        <w:t xml:space="preserve">15 </w:t>
      </w:r>
      <w:r>
        <w:t xml:space="preserve"> {{field-on:Bible}}</w:t>
      </w:r>
      <w:r>
        <w:t xml:space="preserve">Butter and honey he will eat; before he knows or chooses evil, he will choose good.</w:t>
      </w:r>
      <w:r>
        <w:t xml:space="preserve">{{field-off:Bible}}</w:t>
      </w:r>
    </w:p>
    <w:p>
      <w:r>
        <w:rPr>
          <w:sz w:val="18"/>
          <w:color w:val="777777"/>
        </w:rPr>
        <w:t xml:space="preserve">[[@Bible:Isaiah 7:16]] </w:t>
      </w:r>
      <w:r>
        <w:rPr>
          <w:b/>
        </w:rPr>
        <w:t xml:space="preserve">16 </w:t>
      </w:r>
      <w:r>
        <w:t xml:space="preserve"> {{field-on:Bible}}</w:t>
      </w:r>
      <w:r>
        <w:t xml:space="preserve">Because before child knows good or evil, he rejects evil to choose good, and land which you fear from face of two kings will be forsaken.</w:t>
      </w:r>
      <w:r>
        <w:t xml:space="preserve">{{field-off:Bible}}</w:t>
      </w:r>
    </w:p>
    <w:p>
      <w:r>
        <w:rPr>
          <w:sz w:val="18"/>
          <w:color w:val="777777"/>
        </w:rPr>
        <w:t xml:space="preserve">[[@Bible:Isaiah 7:17]] </w:t>
      </w:r>
      <w:r>
        <w:rPr>
          <w:b/>
        </w:rPr>
        <w:t xml:space="preserve">17 </w:t>
      </w:r>
      <w:r>
        <w:t xml:space="preserve"> {{field-on:Bible}}</w:t>
      </w:r>
      <w:r>
        <w:t xml:space="preserve">But God will bring upon you and upon your people and upon house of your father days not yet come since day Ephraim was taken away from Judah = king of Assyrians.</w:t>
      </w:r>
      <w:r>
        <w:t xml:space="preserve">{{field-off:Bible}}</w:t>
      </w:r>
    </w:p>
    <w:p>
      <w:r>
        <w:rPr>
          <w:sz w:val="18"/>
          <w:color w:val="777777"/>
        </w:rPr>
        <w:t xml:space="preserve">[[@Bible:Isaiah 7:18]] </w:t>
      </w:r>
      <w:r>
        <w:rPr>
          <w:b/>
        </w:rPr>
        <w:t xml:space="preserve">18 </w:t>
      </w:r>
      <w:r>
        <w:t xml:space="preserve"> {{field-on:Bible}}</w:t>
      </w:r>
      <w:r>
        <w:t xml:space="preserve">And it will be in that day, Lord will whistle for flies that rule part of river of Egypt and for bee that is in land of Assyrians.</w:t>
      </w:r>
      <w:r>
        <w:rPr>
          <w:rStyle w:val="FootnoteReference"/>
        </w:rPr>
        <w:footnoteReference w:id="7640"/>
      </w:r>
      <w:r>
        <w:t xml:space="preserve">{{field-off:Bible}}</w:t>
      </w:r>
    </w:p>
    <w:p>
      <w:r>
        <w:rPr>
          <w:sz w:val="18"/>
          <w:color w:val="777777"/>
        </w:rPr>
        <w:t xml:space="preserve">[[@Bible:Isaiah 7:19]] </w:t>
      </w:r>
      <w:r>
        <w:rPr>
          <w:b/>
        </w:rPr>
        <w:t xml:space="preserve">19 </w:t>
      </w:r>
      <w:r>
        <w:t xml:space="preserve"> {{field-on:Bible}}</w:t>
      </w:r>
      <w:r>
        <w:t xml:space="preserve">And they will all come and rest in ravines of land and holes of rocks and caves and every cleft and every tree.</w:t>
      </w:r>
      <w:r>
        <w:t xml:space="preserve">{{field-off:Bible}}</w:t>
      </w:r>
    </w:p>
    <w:p>
      <w:r>
        <w:rPr>
          <w:sz w:val="18"/>
          <w:color w:val="777777"/>
        </w:rPr>
        <w:t xml:space="preserve">[[@Bible:Isaiah 7:20]] </w:t>
      </w:r>
      <w:r>
        <w:rPr>
          <w:b/>
        </w:rPr>
        <w:t xml:space="preserve">20 </w:t>
      </w:r>
      <w:r>
        <w:t xml:space="preserve"> {{field-on:Bible}}</w:t>
      </w:r>
      <w:r>
        <w:t xml:space="preserve">In that day Lord will shave with razor, great and drunken, which is beyond river, by king of Assyrians, the head and hairs of feet, and beard he will remove.</w:t>
      </w:r>
      <w:r>
        <w:t xml:space="preserve">{{field-off:Bible}}</w:t>
      </w:r>
    </w:p>
    <w:p>
      <w:r>
        <w:rPr>
          <w:sz w:val="18"/>
          <w:color w:val="777777"/>
        </w:rPr>
        <w:t xml:space="preserve">[[@Bible:Isaiah 7:21]] </w:t>
      </w:r>
      <w:r>
        <w:rPr>
          <w:b/>
        </w:rPr>
        <w:t xml:space="preserve">21 </w:t>
      </w:r>
      <w:r>
        <w:t xml:space="preserve"> {{field-on:Bible}}</w:t>
      </w:r>
      <w:r>
        <w:t xml:space="preserve">And it will be in that day, man will nourish heifer of cattle and two sheep.</w:t>
      </w:r>
      <w:r>
        <w:t xml:space="preserve">{{field-off:Bible}}</w:t>
      </w:r>
    </w:p>
    <w:p>
      <w:r>
        <w:rPr>
          <w:sz w:val="18"/>
          <w:color w:val="777777"/>
        </w:rPr>
        <w:t xml:space="preserve">[[@Bible:Isaiah 7:22]] </w:t>
      </w:r>
      <w:r>
        <w:rPr>
          <w:b/>
        </w:rPr>
        <w:t xml:space="preserve">22 </w:t>
      </w:r>
      <w:r>
        <w:t xml:space="preserve"> {{field-on:Bible}}</w:t>
      </w:r>
      <w:r>
        <w:t xml:space="preserve">And it will be, from abundance of milk, everyone left on land will eat butter and honey.</w:t>
      </w:r>
      <w:r>
        <w:rPr>
          <w:rStyle w:val="FootnoteReference"/>
        </w:rPr>
        <w:footnoteReference w:id="7641"/>
      </w:r>
      <w:r>
        <w:t xml:space="preserve">{{field-off:Bible}}</w:t>
      </w:r>
    </w:p>
    <w:p>
      <w:r>
        <w:rPr>
          <w:sz w:val="18"/>
          <w:color w:val="777777"/>
        </w:rPr>
        <w:t xml:space="preserve">[[@Bible:Isaiah 7:23]] </w:t>
      </w:r>
      <w:r>
        <w:rPr>
          <w:b/>
        </w:rPr>
        <w:t xml:space="preserve">23 </w:t>
      </w:r>
      <w:r>
        <w:t xml:space="preserve"> {{field-on:Bible}}</w:t>
      </w:r>
      <w:r>
        <w:t xml:space="preserve">And it will be in that day every place where there are thousand vines for thousand shekels will become wasteland and thorn.</w:t>
      </w:r>
      <w:r>
        <w:rPr>
          <w:rStyle w:val="FootnoteReference"/>
        </w:rPr>
        <w:footnoteReference w:id="7642"/>
      </w:r>
      <w:r>
        <w:t xml:space="preserve">{{field-off:Bible}}</w:t>
      </w:r>
    </w:p>
    <w:p>
      <w:r>
        <w:rPr>
          <w:sz w:val="18"/>
          <w:color w:val="777777"/>
        </w:rPr>
        <w:t xml:space="preserve">[[@Bible:Isaiah 7:24]] </w:t>
      </w:r>
      <w:r>
        <w:rPr>
          <w:b/>
        </w:rPr>
        <w:t xml:space="preserve">24 </w:t>
      </w:r>
      <w:r>
        <w:t xml:space="preserve"> {{field-on:Bible}}</w:t>
      </w:r>
      <w:r>
        <w:t xml:space="preserve">With arrow and bow they will enter there, because whole land will be wasteland and thorn.</w:t>
      </w:r>
      <w:r>
        <w:t xml:space="preserve">{{field-off:Bible}}</w:t>
      </w:r>
    </w:p>
    <w:p>
      <w:r>
        <w:rPr>
          <w:sz w:val="18"/>
          <w:color w:val="777777"/>
        </w:rPr>
        <w:t xml:space="preserve">[[@Bible:Isaiah 7:25]] </w:t>
      </w:r>
      <w:r>
        <w:rPr>
          <w:b/>
        </w:rPr>
        <w:t xml:space="preserve">25 </w:t>
      </w:r>
      <w:r>
        <w:t xml:space="preserve"> {{field-on:Bible}}</w:t>
      </w:r>
      <w:r>
        <w:t xml:space="preserve">And every mountain being plowed will be plowed, and fear will certainly not come there, for from wasteland and thorn it will be for grazing of sheep and trampling of ox.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[[@Bible:Isaiah 8:1]] </w:t>
      </w:r>
      <w:r>
        <w:rPr>
          <w:b/>
        </w:rPr>
        <w:t xml:space="preserve">1 </w:t>
      </w:r>
      <w:r>
        <w:t xml:space="preserve"> {{field-on:Bible}}</w:t>
      </w:r>
      <w:r>
        <w:t xml:space="preserve">And Lord said to me, Take for yourself new large scroll and write on it with human stylus: Swiftly spoil, quickly plunder, for it is near.</w:t>
      </w:r>
      <w:r>
        <w:rPr>
          <w:rStyle w:val="FootnoteReference"/>
        </w:rPr>
        <w:footnoteReference w:id="7643"/>
      </w:r>
      <w:r>
        <w:t xml:space="preserve">{{field-off:Bible}}</w:t>
      </w:r>
    </w:p>
    <w:p>
      <w:r>
        <w:rPr>
          <w:sz w:val="18"/>
          <w:color w:val="777777"/>
        </w:rPr>
        <w:t xml:space="preserve">[[@Bible:Isaiah 8:2]] </w:t>
      </w:r>
      <w:r>
        <w:rPr>
          <w:b/>
        </w:rPr>
        <w:t xml:space="preserve">2 </w:t>
      </w:r>
      <w:r>
        <w:t xml:space="preserve"> {{field-on:Bible}}</w:t>
      </w:r>
      <w:r>
        <w:t xml:space="preserve">And make for me faithful human witnesses, Uriah and Zechariah</w:t>
      </w:r>
      <w:r>
        <w:rPr>
          <w:rStyle w:val="FootnoteReference"/>
        </w:rPr>
        <w:footnoteReference w:id="7644"/>
      </w:r>
      <w:r>
        <w:t xml:space="preserve"> son of Barachiah.</w:t>
      </w:r>
      <w:r>
        <w:rPr>
          <w:rStyle w:val="FootnoteReference"/>
        </w:rPr>
        <w:footnoteReference w:id="7645"/>
      </w:r>
      <w:r>
        <w:t xml:space="preserve">{{field-off:Bible}}</w:t>
      </w:r>
    </w:p>
    <w:p>
      <w:r>
        <w:rPr>
          <w:sz w:val="18"/>
          <w:color w:val="777777"/>
        </w:rPr>
        <w:t xml:space="preserve">[[@Bible:Isaiah 8:3]] </w:t>
      </w:r>
      <w:r>
        <w:rPr>
          <w:b/>
        </w:rPr>
        <w:t xml:space="preserve">3 </w:t>
      </w:r>
      <w:r>
        <w:t xml:space="preserve"> {{field-on:Bible}}</w:t>
      </w:r>
      <w:r>
        <w:t xml:space="preserve">And I approached prophetess, and she conceived and bore son, and Lord said to me, Call his name, Swiftly Spoil, Quickly Plunder.</w:t>
      </w:r>
      <w:r>
        <w:t xml:space="preserve">{{field-off:Bible}}</w:t>
      </w:r>
    </w:p>
    <w:p>
      <w:r>
        <w:rPr>
          <w:sz w:val="18"/>
          <w:color w:val="777777"/>
        </w:rPr>
        <w:t xml:space="preserve">[[@Bible:Isaiah 8:4]] </w:t>
      </w:r>
      <w:r>
        <w:rPr>
          <w:b/>
        </w:rPr>
        <w:t xml:space="preserve">4 </w:t>
      </w:r>
      <w:r>
        <w:t xml:space="preserve"> {{field-on:Bible}}</w:t>
      </w:r>
      <w:r>
        <w:t xml:space="preserve">Because before child knows to call father or mother, he will take power of </w:t>
      </w:r>
      <w:r>
        <w:t xml:space="preserve">[[Damascus &gt;&gt; BibleKnowledgebase:@Damascus]]</w:t>
      </w:r>
      <w:r>
        <w:t xml:space="preserve"> and spoils of Samaria before king of Assyrians.</w:t>
      </w:r>
      <w:r>
        <w:t xml:space="preserve">{{field-off:Bible}}</w:t>
      </w:r>
    </w:p>
    <w:p>
      <w:r>
        <w:rPr>
          <w:sz w:val="18"/>
          <w:color w:val="777777"/>
        </w:rPr>
        <w:t xml:space="preserve">[[@Bible:Isaiah 8:5]] </w:t>
      </w:r>
      <w:r>
        <w:rPr>
          <w:b/>
        </w:rPr>
        <w:t xml:space="preserve">5 </w:t>
      </w:r>
      <w:r>
        <w:t xml:space="preserve"> {{field-on:Bible}}</w:t>
      </w:r>
      <w:r>
        <w:t xml:space="preserve">And Lord added to speak to me still,</w:t>
      </w:r>
      <w:r>
        <w:t xml:space="preserve">{{field-off:Bible}}</w:t>
      </w:r>
    </w:p>
    <w:p>
      <w:r>
        <w:rPr>
          <w:sz w:val="18"/>
          <w:color w:val="777777"/>
        </w:rPr>
        <w:t xml:space="preserve">[[@Bible:Isaiah 8:6]] </w:t>
      </w:r>
      <w:r>
        <w:rPr>
          <w:b/>
        </w:rPr>
        <w:t xml:space="preserve">6 </w:t>
      </w:r>
      <w:r>
        <w:t xml:space="preserve"> {{field-on:Bible}}</w:t>
      </w:r>
      <w:r>
        <w:t xml:space="preserve">Because this people did not want water of Shiloam going quietly, but wanted to have Rezin and son of Remaliah as king over you,</w:t>
      </w:r>
      <w:r>
        <w:t xml:space="preserve">{{field-off:Bible}}</w:t>
      </w:r>
    </w:p>
    <w:p>
      <w:r>
        <w:rPr>
          <w:sz w:val="18"/>
          <w:color w:val="777777"/>
        </w:rPr>
        <w:t xml:space="preserve">[[@Bible:Isaiah 8:7]] </w:t>
      </w:r>
      <w:r>
        <w:rPr>
          <w:b/>
        </w:rPr>
        <w:t xml:space="preserve">7 </w:t>
      </w:r>
      <w:r>
        <w:t xml:space="preserve"> {{field-on:Bible}}</w:t>
      </w:r>
      <w:r>
        <w:t xml:space="preserve">because of this behold Lord brings up upon you water of river, strong and much, king of Assyrians and his glory, and it will go up over all your valleys and walk over all your walls.</w:t>
      </w:r>
      <w:r>
        <w:t xml:space="preserve">{{field-off:Bible}}</w:t>
      </w:r>
    </w:p>
    <w:p>
      <w:r>
        <w:rPr>
          <w:sz w:val="18"/>
          <w:color w:val="777777"/>
        </w:rPr>
        <w:t xml:space="preserve">[[@Bible:Isaiah 8:8]] </w:t>
      </w:r>
      <w:r>
        <w:rPr>
          <w:b/>
        </w:rPr>
        <w:t xml:space="preserve">8 </w:t>
      </w:r>
      <w:r>
        <w:t xml:space="preserve"> {{field-on:Bible}}</w:t>
      </w:r>
      <w:r>
        <w:t xml:space="preserve">And it will take away from Judah</w:t>
      </w:r>
      <w:r>
        <w:rPr>
          <w:rStyle w:val="FootnoteReference"/>
        </w:rPr>
        <w:footnoteReference w:id="7646"/>
      </w:r>
      <w:r>
        <w:t xml:space="preserve"> man who can lift head or be able to accomplish anything, and his camp will be so as to fill width of your land, God-with-us.</w:t>
      </w:r>
      <w:r>
        <w:rPr>
          <w:rStyle w:val="FootnoteReference"/>
        </w:rPr>
        <w:footnoteReference w:id="7647"/>
      </w:r>
      <w:r>
        <w:t xml:space="preserve">{{field-off:Bible}}</w:t>
      </w:r>
    </w:p>
    <w:p>
      <w:r>
        <w:rPr>
          <w:sz w:val="18"/>
          <w:color w:val="777777"/>
        </w:rPr>
        <w:t xml:space="preserve">[[@Bible:Isaiah 8:9]] </w:t>
      </w:r>
      <w:r>
        <w:rPr>
          <w:b/>
        </w:rPr>
        <w:t xml:space="preserve">9 </w:t>
      </w:r>
      <w:r>
        <w:t xml:space="preserve"> {{field-on:Bible}}</w:t>
      </w:r>
      <w:r>
        <w:t xml:space="preserve">Know, nations, and be defeated; hear, to end of earth. Having grown strong, be defeated. If again you grow strong, again you will be defeated.</w:t>
      </w:r>
      <w:r>
        <w:t xml:space="preserve">{{field-off:Bible}}</w:t>
      </w:r>
    </w:p>
    <w:p>
      <w:r>
        <w:rPr>
          <w:sz w:val="18"/>
          <w:color w:val="777777"/>
        </w:rPr>
        <w:t xml:space="preserve">[[@Bible:Isaiah 8:10]] </w:t>
      </w:r>
      <w:r>
        <w:rPr>
          <w:b/>
        </w:rPr>
        <w:t xml:space="preserve">10 </w:t>
      </w:r>
      <w:r>
        <w:t xml:space="preserve"> {{field-on:Bible}}</w:t>
      </w:r>
      <w:r>
        <w:t xml:space="preserve">And whatever counsel you counsel, Lord will scatter; and word whatever you speak will certainly not remain for you, because with us = Lord God.</w:t>
      </w:r>
      <w:r>
        <w:t xml:space="preserve">{{field-off:Bible}}</w:t>
      </w:r>
    </w:p>
    <w:p>
      <w:r>
        <w:rPr>
          <w:sz w:val="18"/>
          <w:color w:val="777777"/>
        </w:rPr>
        <w:t xml:space="preserve">[[@Bible:Isaiah 8:11]] </w:t>
      </w:r>
      <w:r>
        <w:rPr>
          <w:b/>
        </w:rPr>
        <w:t xml:space="preserve">11 </w:t>
      </w:r>
      <w:r>
        <w:t xml:space="preserve"> {{field-on:Bible}}</w:t>
      </w:r>
      <w:r>
        <w:t xml:space="preserve">Thus says Lord with strong hand; they disobey in walking way of this people, saying,</w:t>
      </w:r>
      <w:r>
        <w:rPr>
          <w:rStyle w:val="FootnoteReference"/>
        </w:rPr>
        <w:footnoteReference w:id="7648"/>
      </w:r>
      <w:r>
        <w:t xml:space="preserve">{{field-off:Bible}}</w:t>
      </w:r>
    </w:p>
    <w:p>
      <w:r>
        <w:rPr>
          <w:sz w:val="18"/>
          <w:color w:val="777777"/>
        </w:rPr>
        <w:t xml:space="preserve">[[@Bible:Isaiah 8:12]] </w:t>
      </w:r>
      <w:r>
        <w:rPr>
          <w:b/>
        </w:rPr>
        <w:t xml:space="preserve">12 </w:t>
      </w:r>
      <w:r>
        <w:t xml:space="preserve"> {{field-on:Bible}}</w:t>
      </w:r>
      <w:r>
        <w:t xml:space="preserve">Never say hard whatever this people says is hard. Their fear you certainly shall not fear, nor certainly be troubled.</w:t>
      </w:r>
      <w:r>
        <w:t xml:space="preserve">{{field-off:Bible}}</w:t>
      </w:r>
    </w:p>
    <w:p>
      <w:r>
        <w:rPr>
          <w:sz w:val="18"/>
          <w:color w:val="777777"/>
        </w:rPr>
        <w:t xml:space="preserve">[[@Bible:Isaiah 8:13]] </w:t>
      </w:r>
      <w:r>
        <w:rPr>
          <w:b/>
        </w:rPr>
        <w:t xml:space="preserve">13 </w:t>
      </w:r>
      <w:r>
        <w:t xml:space="preserve"> {{field-on:Bible}}</w:t>
      </w:r>
      <w:r>
        <w:t xml:space="preserve">Sanctify Lord himself, and he himself will be your fear.</w:t>
      </w:r>
      <w:r>
        <w:rPr>
          <w:rStyle w:val="FootnoteReference"/>
        </w:rPr>
        <w:footnoteReference w:id="7649"/>
      </w:r>
      <w:r>
        <w:t xml:space="preserve">{{field-off:Bible}}</w:t>
      </w:r>
    </w:p>
    <w:p>
      <w:r>
        <w:rPr>
          <w:sz w:val="18"/>
          <w:color w:val="777777"/>
        </w:rPr>
        <w:t xml:space="preserve">[[@Bible:Isaiah 8:14]] </w:t>
      </w:r>
      <w:r>
        <w:rPr>
          <w:b/>
        </w:rPr>
        <w:t xml:space="preserve">14 </w:t>
      </w:r>
      <w:r>
        <w:t xml:space="preserve"> {{field-on:Bible}}</w:t>
      </w:r>
      <w:r>
        <w:t xml:space="preserve">And if you are trusting in him, he will be for you into holiness, and not as stumbling stone will you meet him, nor as rock of falling; but house of Jacob</w:t>
      </w:r>
      <w:r>
        <w:rPr>
          <w:rStyle w:val="FootnoteReference"/>
        </w:rPr>
        <w:footnoteReference w:id="7650"/>
      </w:r>
      <w:r>
        <w:t xml:space="preserve"> in snare and in hollow, sitting in </w:t>
      </w:r>
      <w:r>
        <w:t xml:space="preserve">[[Jerusalem &gt;&gt; BibleKnowledgebase:@Jerusalem]]</w:t>
      </w:r>
      <w:r>
        <w:t xml:space="preserve">.</w:t>
      </w:r>
      <w:r>
        <w:t xml:space="preserve">{{field-off:Bible}}</w:t>
      </w:r>
    </w:p>
    <w:p>
      <w:r>
        <w:rPr>
          <w:sz w:val="18"/>
          <w:color w:val="777777"/>
        </w:rPr>
        <w:t xml:space="preserve">[[@Bible:Isaiah 8:15]] </w:t>
      </w:r>
      <w:r>
        <w:rPr>
          <w:b/>
        </w:rPr>
        <w:t xml:space="preserve">15 </w:t>
      </w:r>
      <w:r>
        <w:t xml:space="preserve"> {{field-on:Bible}}</w:t>
      </w:r>
      <w:r>
        <w:t xml:space="preserve">Because of this many among them will be weak and fall and be crushed, and they will draw near and be captured, men being in safety.</w:t>
      </w:r>
      <w:r>
        <w:t xml:space="preserve">{{field-off:Bible}}</w:t>
      </w:r>
    </w:p>
    <w:p>
      <w:r>
        <w:rPr>
          <w:sz w:val="18"/>
          <w:color w:val="777777"/>
        </w:rPr>
        <w:t xml:space="preserve">[[@Bible:Isaiah 8:16]] </w:t>
      </w:r>
      <w:r>
        <w:rPr>
          <w:b/>
        </w:rPr>
        <w:t xml:space="preserve">16 </w:t>
      </w:r>
      <w:r>
        <w:t xml:space="preserve"> {{field-on:Bible}}</w:t>
      </w:r>
      <w:r>
        <w:t xml:space="preserve">Then clear will be those sealing law so as not to learn.</w:t>
      </w:r>
      <w:r>
        <w:rPr>
          <w:rStyle w:val="FootnoteReference"/>
        </w:rPr>
        <w:footnoteReference w:id="7651"/>
      </w:r>
      <w:r>
        <w:t xml:space="preserve">{{field-off:Bible}}</w:t>
      </w:r>
    </w:p>
    <w:p>
      <w:r>
        <w:rPr>
          <w:sz w:val="18"/>
          <w:color w:val="777777"/>
        </w:rPr>
        <w:t xml:space="preserve">[[@Bible:Isaiah 8:17]] </w:t>
      </w:r>
      <w:r>
        <w:rPr>
          <w:b/>
        </w:rPr>
        <w:t xml:space="preserve">17 </w:t>
      </w:r>
      <w:r>
        <w:t xml:space="preserve"> {{field-on:Bible}}</w:t>
      </w:r>
      <w:r>
        <w:t xml:space="preserve">And he will say, I will wait for God who turned his face from house of Jacob, and I will trust in him.</w:t>
      </w:r>
      <w:r>
        <w:t xml:space="preserve">{{field-off:Bible}}</w:t>
      </w:r>
    </w:p>
    <w:p>
      <w:r>
        <w:rPr>
          <w:sz w:val="18"/>
          <w:color w:val="777777"/>
        </w:rPr>
        <w:t xml:space="preserve">[[@Bible:Isaiah 8:18]] </w:t>
      </w:r>
      <w:r>
        <w:rPr>
          <w:b/>
        </w:rPr>
        <w:t xml:space="preserve">18 </w:t>
      </w:r>
      <w:r>
        <w:t xml:space="preserve"> {{field-on:Bible}}</w:t>
      </w:r>
      <w:r>
        <w:t xml:space="preserve">Behold, I and children whom God gave me, and they will be for signs and wonders in house of Israel</w:t>
      </w:r>
      <w:r>
        <w:rPr>
          <w:rStyle w:val="FootnoteReference"/>
        </w:rPr>
        <w:footnoteReference w:id="7652"/>
      </w:r>
      <w:r>
        <w:t xml:space="preserve"> from Lord Sabaoth who dwells on Mount Zion.</w:t>
      </w:r>
      <w:r>
        <w:t xml:space="preserve">{{field-off:Bible}}</w:t>
      </w:r>
    </w:p>
    <w:p>
      <w:r>
        <w:rPr>
          <w:sz w:val="18"/>
          <w:color w:val="777777"/>
        </w:rPr>
        <w:t xml:space="preserve">[[@Bible:Isaiah 8:19]] </w:t>
      </w:r>
      <w:r>
        <w:rPr>
          <w:b/>
        </w:rPr>
        <w:t xml:space="preserve">19 </w:t>
      </w:r>
      <w:r>
        <w:t xml:space="preserve"> {{field-on:Bible}}</w:t>
      </w:r>
      <w:r>
        <w:t xml:space="preserve">And if they say to you, Seek those from earth who call and ventriloquists who speak emptiness, who speak from belly, does not nation seek to its God? Why do they seek dead ones concerning living ones?</w:t>
      </w:r>
      <w:r>
        <w:rPr>
          <w:rStyle w:val="FootnoteReference"/>
        </w:rPr>
        <w:footnoteReference w:id="7653"/>
      </w:r>
      <w:r>
        <w:t xml:space="preserve">{{field-off:Bible}}</w:t>
      </w:r>
    </w:p>
    <w:p>
      <w:r>
        <w:rPr>
          <w:sz w:val="18"/>
          <w:color w:val="777777"/>
        </w:rPr>
        <w:t xml:space="preserve">[[@Bible:Isaiah 8:20]] </w:t>
      </w:r>
      <w:r>
        <w:rPr>
          <w:b/>
        </w:rPr>
        <w:t xml:space="preserve">20 </w:t>
      </w:r>
      <w:r>
        <w:t xml:space="preserve"> {{field-on:Bible}}</w:t>
      </w:r>
      <w:r>
        <w:t xml:space="preserve">For he gave law for help, so that they may say, not according to this word, concerning which there is no gift to give.</w:t>
      </w:r>
      <w:r>
        <w:rPr>
          <w:rStyle w:val="FootnoteReference"/>
        </w:rPr>
        <w:footnoteReference w:id="7654"/>
      </w:r>
      <w:r>
        <w:t xml:space="preserve">{{field-off:Bible}}</w:t>
      </w:r>
    </w:p>
    <w:p>
      <w:r>
        <w:rPr>
          <w:sz w:val="18"/>
          <w:color w:val="777777"/>
        </w:rPr>
        <w:t xml:space="preserve">[[@Bible:Isaiah 8:21]] </w:t>
      </w:r>
      <w:r>
        <w:rPr>
          <w:b/>
        </w:rPr>
        <w:t xml:space="preserve">21 </w:t>
      </w:r>
      <w:r>
        <w:t xml:space="preserve"> {{field-on:Bible}}</w:t>
      </w:r>
      <w:r>
        <w:t xml:space="preserve">And hard famine will come upon you, and it will be, whenever you hunger, you will be distressed, and you will speak evil of ruler and ancestral things and will look upward to heaven.</w:t>
      </w:r>
      <w:r>
        <w:t xml:space="preserve">{{field-off:Bible}}</w:t>
      </w:r>
    </w:p>
    <w:p>
      <w:r>
        <w:rPr>
          <w:sz w:val="18"/>
          <w:color w:val="777777"/>
        </w:rPr>
        <w:t xml:space="preserve">[[@Bible:Isaiah 8:22]] </w:t>
      </w:r>
      <w:r>
        <w:rPr>
          <w:b/>
        </w:rPr>
        <w:t xml:space="preserve">22 </w:t>
      </w:r>
      <w:r>
        <w:t xml:space="preserve"> {{field-on:Bible}}</w:t>
      </w:r>
      <w:r>
        <w:t xml:space="preserve">And down to earth they will look, and look, affliction and tightness and darkness, distress narrow and darkness so as not to see.</w:t>
      </w:r>
      <w:r>
        <w:rPr>
          <w:rStyle w:val="FootnoteReference"/>
        </w:rPr>
        <w:footnoteReference w:id="7655"/>
      </w:r>
      <w:r>
        <w:t xml:space="preserve">{{field-off:Bible}}</w:t>
      </w:r>
    </w:p>
    <w:p>
      <w:r>
        <w:rPr>
          <w:sz w:val="18"/>
          <w:color w:val="777777"/>
        </w:rPr>
        <w:t xml:space="preserve">[[@Bible:Isaiah 9:1]] </w:t>
      </w:r>
      <w:r>
        <w:rPr>
          <w:b/>
        </w:rPr>
        <w:t xml:space="preserve">23 </w:t>
      </w:r>
      <w:r>
        <w:t xml:space="preserve"> {{field-on:Bible}}</w:t>
      </w:r>
      <w:r>
        <w:t xml:space="preserve">And one being in distress will not be without escape until time. This first he does quickly: land of Zebulun, land of Naphtali, way of sea, and the rest who dwell by coast and beyond </w:t>
      </w:r>
      <w:r>
        <w:t xml:space="preserve">[[Jordan &gt;&gt; BibleKnowledgebase:@Jordan]]</w:t>
      </w:r>
      <w:r>
        <w:t xml:space="preserve">, </w:t>
      </w:r>
      <w:r>
        <w:t xml:space="preserve">[[Galilee &gt;&gt; BibleKnowledgebase:@Galilee]]</w:t>
      </w:r>
      <w:r>
        <w:t xml:space="preserve"> of nations, regions of Judah.</w:t>
      </w:r>
      <w:r>
        <w:rPr>
          <w:rStyle w:val="FootnoteReference"/>
        </w:rPr>
        <w:footnoteReference w:id="7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[[@Bible:Isaiah 9:2]] </w:t>
      </w:r>
      <w:r>
        <w:rPr>
          <w:b/>
        </w:rPr>
        <w:t xml:space="preserve">1 </w:t>
      </w:r>
      <w:r>
        <w:t xml:space="preserve"> {{field-on:Bible}}</w:t>
      </w:r>
      <w:r>
        <w:t xml:space="preserve">People walking in darkness, see great light; you dwelling in land and shadow of death, light will shine on you.</w:t>
      </w:r>
      <w:r>
        <w:t xml:space="preserve">{{field-off:Bible}}</w:t>
      </w:r>
    </w:p>
    <w:p>
      <w:r>
        <w:rPr>
          <w:sz w:val="18"/>
          <w:color w:val="777777"/>
        </w:rPr>
        <w:t xml:space="preserve">[[@Bible:Isaiah 9:3]] </w:t>
      </w:r>
      <w:r>
        <w:rPr>
          <w:b/>
        </w:rPr>
        <w:t xml:space="preserve">2 </w:t>
      </w:r>
      <w:r>
        <w:t xml:space="preserve"> {{field-on:Bible}}</w:t>
      </w:r>
      <w:r>
        <w:t xml:space="preserve">Most of people whom you brought down, in your gladness they will rejoice before you as those rejoicing in harvest and as those dividing spoils.</w:t>
      </w:r>
      <w:r>
        <w:rPr>
          <w:rStyle w:val="FootnoteReference"/>
        </w:rPr>
        <w:footnoteReference w:id="7657"/>
      </w:r>
      <w:r>
        <w:rPr>
          <w:rStyle w:val="FootnoteReference"/>
        </w:rPr>
        <w:footnoteReference w:id="7658"/>
      </w:r>
      <w:r>
        <w:t xml:space="preserve">{{field-off:Bible}}</w:t>
      </w:r>
    </w:p>
    <w:p>
      <w:r>
        <w:rPr>
          <w:sz w:val="18"/>
          <w:color w:val="777777"/>
        </w:rPr>
        <w:t xml:space="preserve">[[@Bible:Isaiah 9:4]] </w:t>
      </w:r>
      <w:r>
        <w:rPr>
          <w:b/>
        </w:rPr>
        <w:t xml:space="preserve">3 </w:t>
      </w:r>
      <w:r>
        <w:t xml:space="preserve"> {{field-on:Bible}}</w:t>
      </w:r>
      <w:r>
        <w:t xml:space="preserve">Because yoke lying on them and rod on their neck, for rod of those exacting scattered Lord as in day on Midian.</w:t>
      </w:r>
      <w:r>
        <w:rPr>
          <w:rStyle w:val="FootnoteReference"/>
        </w:rPr>
        <w:footnoteReference w:id="7659"/>
      </w:r>
      <w:r>
        <w:t xml:space="preserve">{{field-off:Bible}}</w:t>
      </w:r>
    </w:p>
    <w:p>
      <w:r>
        <w:rPr>
          <w:sz w:val="18"/>
          <w:color w:val="777777"/>
        </w:rPr>
        <w:t xml:space="preserve">[[@Bible:Isaiah 9:5]] </w:t>
      </w:r>
      <w:r>
        <w:rPr>
          <w:b/>
        </w:rPr>
        <w:t xml:space="preserve">4 </w:t>
      </w:r>
      <w:r>
        <w:t xml:space="preserve"> {{field-on:Bible}}</w:t>
      </w:r>
      <w:r>
        <w:t xml:space="preserve">Because every garment gathered by deceit and garment from confiscation they will repay, and they will wish it had become burned with fire.</w:t>
      </w:r>
      <w:r>
        <w:rPr>
          <w:rStyle w:val="FootnoteReference"/>
        </w:rPr>
        <w:footnoteReference w:id="7660"/>
      </w:r>
      <w:r>
        <w:t xml:space="preserve">{{field-off:Bible}}</w:t>
      </w:r>
    </w:p>
    <w:p>
      <w:r>
        <w:rPr>
          <w:sz w:val="18"/>
          <w:color w:val="777777"/>
        </w:rPr>
        <w:t xml:space="preserve">[[@Bible:Isaiah 9:6]] </w:t>
      </w:r>
      <w:r>
        <w:rPr>
          <w:b/>
        </w:rPr>
        <w:t xml:space="preserve">5 </w:t>
      </w:r>
      <w:r>
        <w:t xml:space="preserve"> {{field-on:Bible}}</w:t>
      </w:r>
      <w:r>
        <w:t xml:space="preserve">Because child was born to us, son was given to us, whose rule became upon his shoulder, and his name is called Angel of Great Counsel, for I will bring peace upon rulers, peace and health to him.</w:t>
      </w:r>
      <w:r>
        <w:rPr>
          <w:rStyle w:val="FootnoteReference"/>
        </w:rPr>
        <w:footnoteReference w:id="7661"/>
      </w:r>
      <w:r>
        <w:t xml:space="preserve">{{field-off:Bible}}</w:t>
      </w:r>
    </w:p>
    <w:p>
      <w:r>
        <w:rPr>
          <w:sz w:val="18"/>
          <w:color w:val="777777"/>
        </w:rPr>
        <w:t xml:space="preserve">[[@Bible:Isaiah 9:7]] </w:t>
      </w:r>
      <w:r>
        <w:rPr>
          <w:b/>
        </w:rPr>
        <w:t xml:space="preserve">6 </w:t>
      </w:r>
      <w:r>
        <w:t xml:space="preserve"> {{field-on:Bible}}</w:t>
      </w:r>
      <w:r>
        <w:t xml:space="preserve">Great his rule</w:t>
      </w:r>
      <w:r>
        <w:rPr>
          <w:rStyle w:val="FootnoteReference"/>
        </w:rPr>
        <w:footnoteReference w:id="7662"/>
      </w:r>
      <w:r>
        <w:t xml:space="preserve">, and his peace has no boundary, upon throne of David</w:t>
      </w:r>
      <w:r>
        <w:rPr>
          <w:rStyle w:val="FootnoteReference"/>
        </w:rPr>
        <w:footnoteReference w:id="7663"/>
      </w:r>
      <w:r>
        <w:t xml:space="preserve"> and his kingdom, to make it prosper and uphold it in righteousness and judgment from now and forever. Zeal of Lord Sabaoth will do these things.</w:t>
      </w:r>
      <w:r>
        <w:rPr>
          <w:rStyle w:val="FootnoteReference"/>
        </w:rPr>
        <w:footnoteReference w:id="7664"/>
      </w:r>
      <w:r>
        <w:t xml:space="preserve">{{field-off:Bible}}</w:t>
      </w:r>
    </w:p>
    <w:p>
      <w:r>
        <w:rPr>
          <w:sz w:val="18"/>
          <w:color w:val="777777"/>
        </w:rPr>
        <w:t xml:space="preserve">[[@Bible:Isaiah 9:8]] </w:t>
      </w:r>
      <w:r>
        <w:rPr>
          <w:b/>
        </w:rPr>
        <w:t xml:space="preserve">7 </w:t>
      </w:r>
      <w:r>
        <w:t xml:space="preserve"> {{field-on:Bible}}</w:t>
      </w:r>
      <w:r>
        <w:t xml:space="preserve">Lord sent death upon Jacob</w:t>
      </w:r>
      <w:r>
        <w:rPr>
          <w:rStyle w:val="FootnoteReference"/>
        </w:rPr>
        <w:footnoteReference w:id="7665"/>
      </w:r>
      <w:r>
        <w:t xml:space="preserve">, and it came upon Israel</w:t>
      </w:r>
      <w:r>
        <w:rPr>
          <w:rStyle w:val="FootnoteReference"/>
        </w:rPr>
        <w:footnoteReference w:id="7666"/>
      </w:r>
      <w:r>
        <w:t xml:space="preserve">.</w:t>
      </w:r>
      <w:r>
        <w:t xml:space="preserve">{{field-off:Bible}}</w:t>
      </w:r>
    </w:p>
    <w:p>
      <w:r>
        <w:rPr>
          <w:sz w:val="18"/>
          <w:color w:val="777777"/>
        </w:rPr>
        <w:t xml:space="preserve">[[@Bible:Isaiah 9:9]] </w:t>
      </w:r>
      <w:r>
        <w:rPr>
          <w:b/>
        </w:rPr>
        <w:t xml:space="preserve">8 </w:t>
      </w:r>
      <w:r>
        <w:t xml:space="preserve"> {{field-on:Bible}}</w:t>
      </w:r>
      <w:r>
        <w:t xml:space="preserve">And all people of Ephraim and dwellers in Samaria will know, in insolence and lofty heart saying,</w:t>
      </w:r>
      <w:r>
        <w:t xml:space="preserve">{{field-off:Bible}}</w:t>
      </w:r>
    </w:p>
    <w:p>
      <w:r>
        <w:rPr>
          <w:sz w:val="18"/>
          <w:color w:val="777777"/>
        </w:rPr>
        <w:t xml:space="preserve">[[@Bible:Isaiah 9:10]] </w:t>
      </w:r>
      <w:r>
        <w:rPr>
          <w:b/>
        </w:rPr>
        <w:t xml:space="preserve">9 </w:t>
      </w:r>
      <w:r>
        <w:t xml:space="preserve"> {{field-on:Bible}}</w:t>
      </w:r>
      <w:r>
        <w:t xml:space="preserve">Bricks have fallen, but come, let us hew stones, and cut down sycamores and cedars, and build tower for ourselves.</w:t>
      </w:r>
      <w:r>
        <w:t xml:space="preserve">{{field-off:Bible}}</w:t>
      </w:r>
    </w:p>
    <w:p>
      <w:r>
        <w:rPr>
          <w:sz w:val="18"/>
          <w:color w:val="777777"/>
        </w:rPr>
        <w:t xml:space="preserve">[[@Bible:Isaiah 9:11]] </w:t>
      </w:r>
      <w:r>
        <w:rPr>
          <w:b/>
        </w:rPr>
        <w:t xml:space="preserve">10 </w:t>
      </w:r>
      <w:r>
        <w:t xml:space="preserve"> {{field-on:Bible}}</w:t>
      </w:r>
      <w:r>
        <w:t xml:space="preserve">And God will dash down those rising on Mount Zion against them, and their enemies he will scatter.</w:t>
      </w:r>
      <w:r>
        <w:t xml:space="preserve">{{field-off:Bible}}</w:t>
      </w:r>
    </w:p>
    <w:p>
      <w:r>
        <w:rPr>
          <w:sz w:val="18"/>
          <w:color w:val="777777"/>
        </w:rPr>
        <w:t xml:space="preserve">[[@Bible:Isaiah 9:12]] </w:t>
      </w:r>
      <w:r>
        <w:rPr>
          <w:b/>
        </w:rPr>
        <w:t xml:space="preserve">11 </w:t>
      </w:r>
      <w:r>
        <w:t xml:space="preserve"> {{field-on:Bible}}</w:t>
      </w:r>
      <w:r>
        <w:t xml:space="preserve">Syria from east of sun and Greeks from west of sun, devouring Israel with whole mouth. In all these his anger did not turn away, but hand still high.</w:t>
      </w:r>
      <w:r>
        <w:t xml:space="preserve">{{field-off:Bible}}</w:t>
      </w:r>
    </w:p>
    <w:p>
      <w:r>
        <w:rPr>
          <w:sz w:val="18"/>
          <w:color w:val="777777"/>
        </w:rPr>
        <w:t xml:space="preserve">[[@Bible:Isaiah 9:13]] </w:t>
      </w:r>
      <w:r>
        <w:rPr>
          <w:b/>
        </w:rPr>
        <w:t xml:space="preserve">12 </w:t>
      </w:r>
      <w:r>
        <w:t xml:space="preserve"> {{field-on:Bible}}</w:t>
      </w:r>
      <w:r>
        <w:t xml:space="preserve">And people did not turn until it was struck, and Lord they did not seek.</w:t>
      </w:r>
      <w:r>
        <w:t xml:space="preserve">{{field-off:Bible}}</w:t>
      </w:r>
    </w:p>
    <w:p>
      <w:r>
        <w:rPr>
          <w:sz w:val="18"/>
          <w:color w:val="777777"/>
        </w:rPr>
        <w:t xml:space="preserve">[[@Bible:Isaiah 9:14]] </w:t>
      </w:r>
      <w:r>
        <w:rPr>
          <w:b/>
        </w:rPr>
        <w:t xml:space="preserve">13 </w:t>
      </w:r>
      <w:r>
        <w:t xml:space="preserve"> {{field-on:Bible}}</w:t>
      </w:r>
      <w:r>
        <w:t xml:space="preserve">And Lord took away from Israel head and tail, great and small, in one day.</w:t>
      </w:r>
      <w:r>
        <w:t xml:space="preserve">{{field-off:Bible}}</w:t>
      </w:r>
    </w:p>
    <w:p>
      <w:r>
        <w:rPr>
          <w:sz w:val="18"/>
          <w:color w:val="777777"/>
        </w:rPr>
        <w:t xml:space="preserve">[[@Bible:Isaiah 9:15]] </w:t>
      </w:r>
      <w:r>
        <w:rPr>
          <w:b/>
        </w:rPr>
        <w:t xml:space="preserve">14 </w:t>
      </w:r>
      <w:r>
        <w:t xml:space="preserve"> {{field-on:Bible}}</w:t>
      </w:r>
      <w:r>
        <w:t xml:space="preserve">Elder and those admiring faces = head, and prophet teaching lawless things = tail.</w:t>
      </w:r>
      <w:r>
        <w:t xml:space="preserve">{{field-off:Bible}}</w:t>
      </w:r>
    </w:p>
    <w:p>
      <w:r>
        <w:rPr>
          <w:sz w:val="18"/>
          <w:color w:val="777777"/>
        </w:rPr>
        <w:t xml:space="preserve">[[@Bible:Isaiah 9:16]] </w:t>
      </w:r>
      <w:r>
        <w:rPr>
          <w:b/>
        </w:rPr>
        <w:t xml:space="preserve">15 </w:t>
      </w:r>
      <w:r>
        <w:t xml:space="preserve"> {{field-on:Bible}}</w:t>
      </w:r>
      <w:r>
        <w:t xml:space="preserve">And those blessing this people will mislead, and they mislead so as to swallow them.</w:t>
      </w:r>
      <w:r>
        <w:t xml:space="preserve">{{field-off:Bible}}</w:t>
      </w:r>
    </w:p>
    <w:p>
      <w:r>
        <w:rPr>
          <w:sz w:val="18"/>
          <w:color w:val="777777"/>
        </w:rPr>
        <w:t xml:space="preserve">[[@Bible:Isaiah 9:17]] </w:t>
      </w:r>
      <w:r>
        <w:rPr>
          <w:b/>
        </w:rPr>
        <w:t xml:space="preserve">16 </w:t>
      </w:r>
      <w:r>
        <w:t xml:space="preserve"> {{field-on:Bible}}</w:t>
      </w:r>
      <w:r>
        <w:t xml:space="preserve">Because of this God will not rejoice over their young men, and their orphans and widows he will not pity, because all lawless and evil, and every mouth speaks unjust things. In all these his anger did not turn away, but hand still high.</w:t>
      </w:r>
      <w:r>
        <w:t xml:space="preserve">{{field-off:Bible}}</w:t>
      </w:r>
    </w:p>
    <w:p>
      <w:r>
        <w:rPr>
          <w:sz w:val="18"/>
          <w:color w:val="777777"/>
        </w:rPr>
        <w:t xml:space="preserve">[[@Bible:Isaiah 9:18]] </w:t>
      </w:r>
      <w:r>
        <w:rPr>
          <w:b/>
        </w:rPr>
        <w:t xml:space="preserve">17 </w:t>
      </w:r>
      <w:r>
        <w:t xml:space="preserve"> {{field-on:Bible}}</w:t>
      </w:r>
      <w:r>
        <w:t xml:space="preserve">And lawlessness will burn as fire, and dry grass will be eaten by fire, and it will burn in thickets of forest and consume everything around hills.</w:t>
      </w:r>
      <w:r>
        <w:rPr>
          <w:rStyle w:val="FootnoteReference"/>
        </w:rPr>
        <w:footnoteReference w:id="7667"/>
      </w:r>
      <w:r>
        <w:t xml:space="preserve">{{field-off:Bible}}</w:t>
      </w:r>
    </w:p>
    <w:p>
      <w:r>
        <w:rPr>
          <w:sz w:val="18"/>
          <w:color w:val="777777"/>
        </w:rPr>
        <w:t xml:space="preserve">[[@Bible:Isaiah 9:19]] </w:t>
      </w:r>
      <w:r>
        <w:rPr>
          <w:b/>
        </w:rPr>
        <w:t xml:space="preserve">18 </w:t>
      </w:r>
      <w:r>
        <w:t xml:space="preserve"> {{field-on:Bible}}</w:t>
      </w:r>
      <w:r>
        <w:t xml:space="preserve">By wrath of anger of Lord whole land has been burned together, and people will be as ones burned by fire; man will not pity his brother.</w:t>
      </w:r>
      <w:r>
        <w:t xml:space="preserve">{{field-off:Bible}}</w:t>
      </w:r>
    </w:p>
    <w:p>
      <w:r>
        <w:rPr>
          <w:sz w:val="18"/>
          <w:color w:val="777777"/>
        </w:rPr>
        <w:t xml:space="preserve">[[@Bible:Isaiah 9:20]] </w:t>
      </w:r>
      <w:r>
        <w:rPr>
          <w:b/>
        </w:rPr>
        <w:t xml:space="preserve">19 </w:t>
      </w:r>
      <w:r>
        <w:t xml:space="preserve"> {{field-on:Bible}}</w:t>
      </w:r>
      <w:r>
        <w:t xml:space="preserve">He will turn aside to right because he will hunger, and he will eat from left and certainly not be filled; each man eating flesh of his own arm.</w:t>
      </w:r>
      <w:r>
        <w:t xml:space="preserve">{{field-off:Bible}}</w:t>
      </w:r>
    </w:p>
    <w:p>
      <w:r>
        <w:rPr>
          <w:sz w:val="18"/>
          <w:color w:val="777777"/>
        </w:rPr>
        <w:t xml:space="preserve">[[@Bible:Isaiah 9:21]] </w:t>
      </w:r>
      <w:r>
        <w:rPr>
          <w:b/>
        </w:rPr>
        <w:t xml:space="preserve">20 </w:t>
      </w:r>
      <w:r>
        <w:t xml:space="preserve"> {{field-on:Bible}}</w:t>
      </w:r>
      <w:r>
        <w:t xml:space="preserve">For Manasseh will eat Ephraim, and Ephraim Manasseh, because together they will besiege Judah</w:t>
      </w:r>
      <w:r>
        <w:rPr>
          <w:rStyle w:val="FootnoteReference"/>
        </w:rPr>
        <w:footnoteReference w:id="7668"/>
      </w:r>
      <w:r>
        <w:t xml:space="preserve">. In all these his anger did not turn away, but hand still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[[@Bible:Isaiah 10:1]] </w:t>
      </w:r>
      <w:r>
        <w:rPr>
          <w:b/>
        </w:rPr>
        <w:t xml:space="preserve">1 </w:t>
      </w:r>
      <w:r>
        <w:t xml:space="preserve"> {{field-on:Bible}}</w:t>
      </w:r>
      <w:r>
        <w:t xml:space="preserve">Woe those writing evil things, for writing they write evil,</w:t>
      </w:r>
      <w:r>
        <w:t xml:space="preserve">{{field-off:Bible}}</w:t>
      </w:r>
    </w:p>
    <w:p>
      <w:r>
        <w:rPr>
          <w:sz w:val="18"/>
          <w:color w:val="777777"/>
        </w:rPr>
        <w:t xml:space="preserve">[[@Bible:Isaiah 10:2]] </w:t>
      </w:r>
      <w:r>
        <w:rPr>
          <w:b/>
        </w:rPr>
        <w:t xml:space="preserve">2 </w:t>
      </w:r>
      <w:r>
        <w:t xml:space="preserve"> {{field-on:Bible}}</w:t>
      </w:r>
      <w:r>
        <w:t xml:space="preserve">turning aside judgment of poor, stealing right of needy of my people, so that widow becomes for them plunder and orphan spoil.</w:t>
      </w:r>
      <w:r>
        <w:t xml:space="preserve">{{field-off:Bible}}</w:t>
      </w:r>
    </w:p>
    <w:p>
      <w:r>
        <w:rPr>
          <w:sz w:val="18"/>
          <w:color w:val="777777"/>
        </w:rPr>
        <w:t xml:space="preserve">[[@Bible:Isaiah 10:3]] </w:t>
      </w:r>
      <w:r>
        <w:rPr>
          <w:b/>
        </w:rPr>
        <w:t xml:space="preserve">3 </w:t>
      </w:r>
      <w:r>
        <w:t xml:space="preserve"> {{field-on:Bible}}</w:t>
      </w:r>
      <w:r>
        <w:t xml:space="preserve">And what will they do in day of visitation? For affliction will come to you from far off, and to whom will you flee to be helped, and where will you leave your glory?</w:t>
      </w:r>
      <w:r>
        <w:t xml:space="preserve">{{field-off:Bible}}</w:t>
      </w:r>
    </w:p>
    <w:p>
      <w:r>
        <w:rPr>
          <w:sz w:val="18"/>
          <w:color w:val="777777"/>
        </w:rPr>
        <w:t xml:space="preserve">[[@Bible:Isaiah 10:4]] </w:t>
      </w:r>
      <w:r>
        <w:rPr>
          <w:b/>
        </w:rPr>
        <w:t xml:space="preserve">4 </w:t>
      </w:r>
      <w:r>
        <w:t xml:space="preserve"> {{field-on:Bible}}</w:t>
      </w:r>
      <w:r>
        <w:t xml:space="preserve">So as not to fall into captivity? In all these his anger did not turn away, but hand still high.</w:t>
      </w:r>
      <w:r>
        <w:rPr>
          <w:rStyle w:val="FootnoteReference"/>
        </w:rPr>
        <w:footnoteReference w:id="7669"/>
      </w:r>
      <w:r>
        <w:t xml:space="preserve">{{field-off:Bible}}</w:t>
      </w:r>
    </w:p>
    <w:p>
      <w:r>
        <w:rPr>
          <w:sz w:val="18"/>
          <w:color w:val="777777"/>
        </w:rPr>
        <w:t xml:space="preserve">[[@Bible:Isaiah 10:5]] </w:t>
      </w:r>
      <w:r>
        <w:rPr>
          <w:b/>
        </w:rPr>
        <w:t xml:space="preserve">5 </w:t>
      </w:r>
      <w:r>
        <w:t xml:space="preserve"> {{field-on:Bible}}</w:t>
      </w:r>
      <w:r>
        <w:t xml:space="preserve">Woe to Assyrians; rod of my anger, and wrath is in their hands.</w:t>
      </w:r>
      <w:r>
        <w:t xml:space="preserve">{{field-off:Bible}}</w:t>
      </w:r>
    </w:p>
    <w:p>
      <w:r>
        <w:rPr>
          <w:sz w:val="18"/>
          <w:color w:val="777777"/>
        </w:rPr>
        <w:t xml:space="preserve">[[@Bible:Isaiah 10:6]] </w:t>
      </w:r>
      <w:r>
        <w:rPr>
          <w:b/>
        </w:rPr>
        <w:t xml:space="preserve">6 </w:t>
      </w:r>
      <w:r>
        <w:t xml:space="preserve"> {{field-on:Bible}}</w:t>
      </w:r>
      <w:r>
        <w:t xml:space="preserve">I will send my wrath against lawless nation, and I will command against my people to make spoil and plunder and trample cities and make them dust.</w:t>
      </w:r>
      <w:r>
        <w:t xml:space="preserve">{{field-off:Bible}}</w:t>
      </w:r>
    </w:p>
    <w:p>
      <w:r>
        <w:rPr>
          <w:sz w:val="18"/>
          <w:color w:val="777777"/>
        </w:rPr>
        <w:t xml:space="preserve">[[@Bible:Isaiah 10:7]] </w:t>
      </w:r>
      <w:r>
        <w:rPr>
          <w:b/>
        </w:rPr>
        <w:t xml:space="preserve">7 </w:t>
      </w:r>
      <w:r>
        <w:t xml:space="preserve"> {{field-on:Bible}}</w:t>
      </w:r>
      <w:r>
        <w:t xml:space="preserve">But he did not think thus, and in soul he did not reckon thus; but his mind will cast off, to destroy nations not a few.</w:t>
      </w:r>
      <w:r>
        <w:t xml:space="preserve">{{field-off:Bible}}</w:t>
      </w:r>
    </w:p>
    <w:p>
      <w:r>
        <w:rPr>
          <w:sz w:val="18"/>
          <w:color w:val="777777"/>
        </w:rPr>
        <w:t xml:space="preserve">[[@Bible:Isaiah 10:8]] </w:t>
      </w:r>
      <w:r>
        <w:rPr>
          <w:b/>
        </w:rPr>
        <w:t xml:space="preserve">8 </w:t>
      </w:r>
      <w:r>
        <w:t xml:space="preserve"> {{field-on:Bible}}</w:t>
      </w:r>
      <w:r>
        <w:t xml:space="preserve">And if they say to him, You alone are ruler?</w:t>
      </w:r>
      <w:r>
        <w:t xml:space="preserve">{{field-off:Bible}}</w:t>
      </w:r>
    </w:p>
    <w:p>
      <w:r>
        <w:rPr>
          <w:sz w:val="18"/>
          <w:color w:val="777777"/>
        </w:rPr>
        <w:t xml:space="preserve">[[@Bible:Isaiah 10:9]] </w:t>
      </w:r>
      <w:r>
        <w:rPr>
          <w:b/>
        </w:rPr>
        <w:t xml:space="preserve">9 </w:t>
      </w:r>
      <w:r>
        <w:t xml:space="preserve"> {{field-on:Bible}}</w:t>
      </w:r>
      <w:r>
        <w:t xml:space="preserve">And he will say, Did I not take region above Babylon and </w:t>
      </w:r>
      <w:r>
        <w:t xml:space="preserve">[[Calneh &gt;&gt; BibleKnowledgebase:@Calneh]]</w:t>
      </w:r>
      <w:r>
        <w:t xml:space="preserve"> where tower was built, and take Arabia and </w:t>
      </w:r>
      <w:r>
        <w:t xml:space="preserve">[[Damascus &gt;&gt; BibleKnowledgebase:@Damascus]]</w:t>
      </w:r>
      <w:r>
        <w:t xml:space="preserve"> and Samaria?</w:t>
      </w:r>
      <w:r>
        <w:t xml:space="preserve">{{field-off:Bible}}</w:t>
      </w:r>
    </w:p>
    <w:p>
      <w:r>
        <w:rPr>
          <w:sz w:val="18"/>
          <w:color w:val="777777"/>
        </w:rPr>
        <w:t xml:space="preserve">[[@Bible:Isaiah 10:10]] </w:t>
      </w:r>
      <w:r>
        <w:rPr>
          <w:b/>
        </w:rPr>
        <w:t xml:space="preserve">10 </w:t>
      </w:r>
      <w:r>
        <w:t xml:space="preserve"> {{field-on:Bible}}</w:t>
      </w:r>
      <w:r>
        <w:t xml:space="preserve">As I took these into my hand, so I will take all the realms. Howl, carved things in </w:t>
      </w:r>
      <w:r>
        <w:t xml:space="preserve">[[Jerusalem &gt;&gt; BibleKnowledgebase:@Jerusalem]]</w:t>
      </w:r>
      <w:r>
        <w:t xml:space="preserve"> and in Samaria.</w:t>
      </w:r>
      <w:r>
        <w:t xml:space="preserve">{{field-off:Bible}}</w:t>
      </w:r>
    </w:p>
    <w:p>
      <w:r>
        <w:rPr>
          <w:sz w:val="18"/>
          <w:color w:val="777777"/>
        </w:rPr>
        <w:t xml:space="preserve">[[@Bible:Isaiah 10:11]] </w:t>
      </w:r>
      <w:r>
        <w:rPr>
          <w:b/>
        </w:rPr>
        <w:t xml:space="preserve">11 </w:t>
      </w:r>
      <w:r>
        <w:t xml:space="preserve"> {{field-on:Bible}}</w:t>
      </w:r>
      <w:r>
        <w:t xml:space="preserve">For as I did to Samaria and to her handmade things, so I will do to </w:t>
      </w:r>
      <w:r>
        <w:t xml:space="preserve">[[Jerusalem &gt;&gt; BibleKnowledgebase:@Jerusalem]]</w:t>
      </w:r>
      <w:r>
        <w:t xml:space="preserve"> and her idols.</w:t>
      </w:r>
      <w:r>
        <w:t xml:space="preserve">{{field-off:Bible}}</w:t>
      </w:r>
    </w:p>
    <w:p>
      <w:r>
        <w:rPr>
          <w:sz w:val="18"/>
          <w:color w:val="777777"/>
        </w:rPr>
        <w:t xml:space="preserve">[[@Bible:Isaiah 10:12]] </w:t>
      </w:r>
      <w:r>
        <w:rPr>
          <w:b/>
        </w:rPr>
        <w:t xml:space="preserve">12 </w:t>
      </w:r>
      <w:r>
        <w:t xml:space="preserve"> {{field-on:Bible}}</w:t>
      </w:r>
      <w:r>
        <w:t xml:space="preserve">And it will be, when Lord finishes doing all things on Mount Zion and in </w:t>
      </w:r>
      <w:r>
        <w:t xml:space="preserve">[[Jerusalem &gt;&gt; BibleKnowledgebase:@Jerusalem]]</w:t>
      </w:r>
      <w:r>
        <w:t xml:space="preserve">, he will bring upon great mind of ruler of Assyrians and upon loftiness of glory of his eyes.</w:t>
      </w:r>
      <w:r>
        <w:rPr>
          <w:rStyle w:val="FootnoteReference"/>
        </w:rPr>
        <w:footnoteReference w:id="7670"/>
      </w:r>
      <w:r>
        <w:rPr>
          <w:rStyle w:val="FootnoteReference"/>
        </w:rPr>
        <w:footnoteReference w:id="7671"/>
      </w:r>
      <w:r>
        <w:t xml:space="preserve">{{field-off:Bible}}</w:t>
      </w:r>
    </w:p>
    <w:p>
      <w:r>
        <w:rPr>
          <w:sz w:val="18"/>
          <w:color w:val="777777"/>
        </w:rPr>
        <w:t xml:space="preserve">[[@Bible:Isaiah 10:13]] </w:t>
      </w:r>
      <w:r>
        <w:rPr>
          <w:b/>
        </w:rPr>
        <w:t xml:space="preserve">13 </w:t>
      </w:r>
      <w:r>
        <w:t xml:space="preserve"> {{field-on:Bible}}</w:t>
      </w:r>
      <w:r>
        <w:t xml:space="preserve">For he said, By strength I will do it, and by wisdom of understanding. I will remove boundaries of nations and plunder their strength, and shake inhabited cities.</w:t>
      </w:r>
      <w:r>
        <w:t xml:space="preserve">{{field-off:Bible}}</w:t>
      </w:r>
    </w:p>
    <w:p>
      <w:r>
        <w:rPr>
          <w:sz w:val="18"/>
          <w:color w:val="777777"/>
        </w:rPr>
        <w:t xml:space="preserve">[[@Bible:Isaiah 10:14]] </w:t>
      </w:r>
      <w:r>
        <w:rPr>
          <w:b/>
        </w:rPr>
        <w:t xml:space="preserve">14 </w:t>
      </w:r>
      <w:r>
        <w:t xml:space="preserve"> {{field-on:Bible}}</w:t>
      </w:r>
      <w:r>
        <w:t xml:space="preserve">And whole world I will seize with hand as nest, and as eggs left behind I will take, and there is none who will escape me or speak against me.</w:t>
      </w:r>
      <w:r>
        <w:t xml:space="preserve">{{field-off:Bible}}</w:t>
      </w:r>
    </w:p>
    <w:p>
      <w:r>
        <w:rPr>
          <w:sz w:val="18"/>
          <w:color w:val="777777"/>
        </w:rPr>
        <w:t xml:space="preserve">[[@Bible:Isaiah 10:15]] </w:t>
      </w:r>
      <w:r>
        <w:rPr>
          <w:b/>
        </w:rPr>
        <w:t xml:space="preserve">15 </w:t>
      </w:r>
      <w:r>
        <w:t xml:space="preserve"> {{field-on:Bible}}</w:t>
      </w:r>
      <w:r>
        <w:t xml:space="preserve">Will axe be glorified without one chopping with it, or saw be lifted up without one pulling it? Likewise if someone lifts rod or wood.</w:t>
      </w:r>
      <w:r>
        <w:t xml:space="preserve">{{field-off:Bible}}</w:t>
      </w:r>
    </w:p>
    <w:p>
      <w:r>
        <w:rPr>
          <w:sz w:val="18"/>
          <w:color w:val="777777"/>
        </w:rPr>
        <w:t xml:space="preserve">[[@Bible:Isaiah 10:16]] </w:t>
      </w:r>
      <w:r>
        <w:rPr>
          <w:b/>
        </w:rPr>
        <w:t xml:space="preserve">16 </w:t>
      </w:r>
      <w:r>
        <w:t xml:space="preserve"> {{field-on:Bible}}</w:t>
      </w:r>
      <w:r>
        <w:t xml:space="preserve">And not thus, but Lord Sabaoth will send dishonor into your honor, and under your glory burning fire will be burned.</w:t>
      </w:r>
      <w:r>
        <w:t xml:space="preserve">{{field-off:Bible}}</w:t>
      </w:r>
    </w:p>
    <w:p>
      <w:r>
        <w:rPr>
          <w:sz w:val="18"/>
          <w:color w:val="777777"/>
        </w:rPr>
        <w:t xml:space="preserve">[[@Bible:Isaiah 10:17]] </w:t>
      </w:r>
      <w:r>
        <w:rPr>
          <w:b/>
        </w:rPr>
        <w:t xml:space="preserve">17 </w:t>
      </w:r>
      <w:r>
        <w:t xml:space="preserve"> {{field-on:Bible}}</w:t>
      </w:r>
      <w:r>
        <w:t xml:space="preserve">And light of Israel</w:t>
      </w:r>
      <w:r>
        <w:rPr>
          <w:rStyle w:val="FootnoteReference"/>
        </w:rPr>
        <w:footnoteReference w:id="7672"/>
      </w:r>
      <w:r>
        <w:t xml:space="preserve"> will be for fire, and it will sanctify him in burning fire, and it will devour forest as grass in that day.</w:t>
      </w:r>
      <w:r>
        <w:t xml:space="preserve">{{field-off:Bible}}</w:t>
      </w:r>
    </w:p>
    <w:p>
      <w:r>
        <w:rPr>
          <w:sz w:val="18"/>
          <w:color w:val="777777"/>
        </w:rPr>
        <w:t xml:space="preserve">[[@Bible:Isaiah 10:18]] </w:t>
      </w:r>
      <w:r>
        <w:rPr>
          <w:b/>
        </w:rPr>
        <w:t xml:space="preserve">18 </w:t>
      </w:r>
      <w:r>
        <w:t xml:space="preserve"> {{field-on:Bible}}</w:t>
      </w:r>
      <w:r>
        <w:t xml:space="preserve">Mountains and hills and forests will be extinguished, and it will be devoured from soul to flesh, and fugitive will be as one fleeing from burning flame.</w:t>
      </w:r>
      <w:r>
        <w:t xml:space="preserve">{{field-off:Bible}}</w:t>
      </w:r>
    </w:p>
    <w:p>
      <w:r>
        <w:rPr>
          <w:sz w:val="18"/>
          <w:color w:val="777777"/>
        </w:rPr>
        <w:t xml:space="preserve">[[@Bible:Isaiah 10:19]] </w:t>
      </w:r>
      <w:r>
        <w:rPr>
          <w:b/>
        </w:rPr>
        <w:t xml:space="preserve">19 </w:t>
      </w:r>
      <w:r>
        <w:t xml:space="preserve"> {{field-on:Bible}}</w:t>
      </w:r>
      <w:r>
        <w:t xml:space="preserve">And those left from them will be a number, and child will write them.</w:t>
      </w:r>
      <w:r>
        <w:t xml:space="preserve">{{field-off:Bible}}</w:t>
      </w:r>
    </w:p>
    <w:p>
      <w:r>
        <w:rPr>
          <w:sz w:val="18"/>
          <w:color w:val="777777"/>
        </w:rPr>
        <w:t xml:space="preserve">[[@Bible:Isaiah 10:20]] </w:t>
      </w:r>
      <w:r>
        <w:rPr>
          <w:b/>
        </w:rPr>
        <w:t xml:space="preserve">20 </w:t>
      </w:r>
      <w:r>
        <w:t xml:space="preserve"> {{field-on:Bible}}</w:t>
      </w:r>
      <w:r>
        <w:t xml:space="preserve">And it will be in that day, remnant of Israel will no longer continue, and those saved of Jacob</w:t>
      </w:r>
      <w:r>
        <w:rPr>
          <w:rStyle w:val="FootnoteReference"/>
        </w:rPr>
        <w:footnoteReference w:id="7673"/>
      </w:r>
      <w:r>
        <w:t xml:space="preserve"> will no longer keep trusting in those who wronged them, but they will be trusting in God, Holy One of Israel</w:t>
      </w:r>
      <w:r>
        <w:rPr>
          <w:rStyle w:val="FootnoteReference"/>
        </w:rPr>
        <w:footnoteReference w:id="7674"/>
      </w:r>
      <w:r>
        <w:t xml:space="preserve">, in truth.</w:t>
      </w:r>
      <w:r>
        <w:rPr>
          <w:rStyle w:val="FootnoteReference"/>
        </w:rPr>
        <w:footnoteReference w:id="7675"/>
      </w:r>
      <w:r>
        <w:t xml:space="preserve">{{field-off:Bible}}</w:t>
      </w:r>
    </w:p>
    <w:p>
      <w:r>
        <w:rPr>
          <w:sz w:val="18"/>
          <w:color w:val="777777"/>
        </w:rPr>
        <w:t xml:space="preserve">[[@Bible:Isaiah 10:21]] </w:t>
      </w:r>
      <w:r>
        <w:rPr>
          <w:b/>
        </w:rPr>
        <w:t xml:space="preserve">21 </w:t>
      </w:r>
      <w:r>
        <w:t xml:space="preserve"> {{field-on:Bible}}</w:t>
      </w:r>
      <w:r>
        <w:t xml:space="preserve">And remnant of Jacob will be upon mighty God.</w:t>
      </w:r>
      <w:r>
        <w:t xml:space="preserve">{{field-off:Bible}}</w:t>
      </w:r>
    </w:p>
    <w:p>
      <w:r>
        <w:rPr>
          <w:sz w:val="18"/>
          <w:color w:val="777777"/>
        </w:rPr>
        <w:t xml:space="preserve">[[@Bible:Isaiah 10:22]] </w:t>
      </w:r>
      <w:r>
        <w:rPr>
          <w:b/>
        </w:rPr>
        <w:t xml:space="preserve">22 </w:t>
      </w:r>
      <w:r>
        <w:t xml:space="preserve"> {{field-on:Bible}}</w:t>
      </w:r>
      <w:r>
        <w:t xml:space="preserve">And even if people Israel become as sand of sea, remnant of them will be saved, for word finishing and cutting short in righteousness.</w:t>
      </w:r>
      <w:r>
        <w:t xml:space="preserve">{{field-off:Bible}}</w:t>
      </w:r>
    </w:p>
    <w:p>
      <w:r>
        <w:rPr>
          <w:sz w:val="18"/>
          <w:color w:val="777777"/>
        </w:rPr>
        <w:t xml:space="preserve">[[@Bible:Isaiah 10:23]] </w:t>
      </w:r>
      <w:r>
        <w:rPr>
          <w:b/>
        </w:rPr>
        <w:t xml:space="preserve">23 </w:t>
      </w:r>
      <w:r>
        <w:t xml:space="preserve"> {{field-on:Bible}}</w:t>
      </w:r>
      <w:r>
        <w:t xml:space="preserve">Because God will make cut-short word in whole inhabited world.</w:t>
      </w:r>
      <w:r>
        <w:rPr>
          <w:rStyle w:val="FootnoteReference"/>
        </w:rPr>
        <w:footnoteReference w:id="7676"/>
      </w:r>
      <w:r>
        <w:rPr>
          <w:rStyle w:val="FootnoteReference"/>
        </w:rPr>
        <w:footnoteReference w:id="7677"/>
      </w:r>
      <w:r>
        <w:t xml:space="preserve">{{field-off:Bible}}</w:t>
      </w:r>
    </w:p>
    <w:p>
      <w:r>
        <w:rPr>
          <w:sz w:val="18"/>
          <w:color w:val="777777"/>
        </w:rPr>
        <w:t xml:space="preserve">[[@Bible:Isaiah 10:24]] </w:t>
      </w:r>
      <w:r>
        <w:rPr>
          <w:b/>
        </w:rPr>
        <w:t xml:space="preserve">24 </w:t>
      </w:r>
      <w:r>
        <w:t xml:space="preserve"> {{field-on:Bible}}</w:t>
      </w:r>
      <w:r>
        <w:t xml:space="preserve">Therefore thus says Lord Sabaoth, Do not fear, my people dwelling in Zion, from Assyrians, because with rod he will strike you, for I bring stripe upon you to see way of Egypt.</w:t>
      </w:r>
      <w:r>
        <w:t xml:space="preserve">{{field-off:Bible}}</w:t>
      </w:r>
    </w:p>
    <w:p>
      <w:r>
        <w:rPr>
          <w:sz w:val="18"/>
          <w:color w:val="777777"/>
        </w:rPr>
        <w:t xml:space="preserve">[[@Bible:Isaiah 10:25]] </w:t>
      </w:r>
      <w:r>
        <w:rPr>
          <w:b/>
        </w:rPr>
        <w:t xml:space="preserve">25 </w:t>
      </w:r>
      <w:r>
        <w:t xml:space="preserve"> {{field-on:Bible}}</w:t>
      </w:r>
      <w:r>
        <w:t xml:space="preserve">For still a little, and wrath will cease, but my anger upon their counsel.</w:t>
      </w:r>
      <w:r>
        <w:rPr>
          <w:rStyle w:val="FootnoteReference"/>
        </w:rPr>
        <w:footnoteReference w:id="7678"/>
      </w:r>
      <w:r>
        <w:t xml:space="preserve">{{field-off:Bible}}</w:t>
      </w:r>
    </w:p>
    <w:p>
      <w:r>
        <w:rPr>
          <w:sz w:val="18"/>
          <w:color w:val="777777"/>
        </w:rPr>
        <w:t xml:space="preserve">[[@Bible:Isaiah 10:26]] </w:t>
      </w:r>
      <w:r>
        <w:rPr>
          <w:b/>
        </w:rPr>
        <w:t xml:space="preserve">26 </w:t>
      </w:r>
      <w:r>
        <w:t xml:space="preserve"> {{field-on:Bible}}</w:t>
      </w:r>
      <w:r>
        <w:t xml:space="preserve">And God will stir against them according to blow of Midian in place of affliction, and his anger in way by sea, in way toward Egypt.</w:t>
      </w:r>
      <w:r>
        <w:t xml:space="preserve">{{field-off:Bible}}</w:t>
      </w:r>
    </w:p>
    <w:p>
      <w:r>
        <w:rPr>
          <w:sz w:val="18"/>
          <w:color w:val="777777"/>
        </w:rPr>
        <w:t xml:space="preserve">[[@Bible:Isaiah 10:27]] </w:t>
      </w:r>
      <w:r>
        <w:rPr>
          <w:b/>
        </w:rPr>
        <w:t xml:space="preserve">27 </w:t>
      </w:r>
      <w:r>
        <w:t xml:space="preserve"> {{field-on:Bible}}</w:t>
      </w:r>
      <w:r>
        <w:t xml:space="preserve">And it will be in that day his fear will be removed from you and his yoke from your shoulder, and yoke will be destroyed from your shoulders.</w:t>
      </w:r>
      <w:r>
        <w:rPr>
          <w:rStyle w:val="FootnoteReference"/>
        </w:rPr>
        <w:footnoteReference w:id="7679"/>
      </w:r>
      <w:r>
        <w:t xml:space="preserve">{{field-off:Bible}}</w:t>
      </w:r>
    </w:p>
    <w:p>
      <w:r>
        <w:rPr>
          <w:sz w:val="18"/>
          <w:color w:val="777777"/>
        </w:rPr>
        <w:t xml:space="preserve">[[@Bible:Isaiah 10:28]] </w:t>
      </w:r>
      <w:r>
        <w:rPr>
          <w:b/>
        </w:rPr>
        <w:t xml:space="preserve">28 </w:t>
      </w:r>
      <w:r>
        <w:t xml:space="preserve"> {{field-on:Bible}}</w:t>
      </w:r>
      <w:r>
        <w:t xml:space="preserve">For he will come to city Aggai and pass to Mageddo and at </w:t>
      </w:r>
      <w:r>
        <w:t xml:space="preserve">[[Michmash &gt;&gt; BibleKnowledgebase:@Michmash]]</w:t>
      </w:r>
      <w:r>
        <w:t xml:space="preserve"> place his gear.</w:t>
      </w:r>
      <w:r>
        <w:t xml:space="preserve">{{field-off:Bible}}</w:t>
      </w:r>
    </w:p>
    <w:p>
      <w:r>
        <w:rPr>
          <w:sz w:val="18"/>
          <w:color w:val="777777"/>
        </w:rPr>
        <w:t xml:space="preserve">[[@Bible:Isaiah 10:29]] </w:t>
      </w:r>
      <w:r>
        <w:rPr>
          <w:b/>
        </w:rPr>
        <w:t xml:space="preserve">29 </w:t>
      </w:r>
      <w:r>
        <w:t xml:space="preserve"> {{field-on:Bible}}</w:t>
      </w:r>
      <w:r>
        <w:t xml:space="preserve">He will pass ravine and come to Aggai; fear will seize Ramah; city of Saul</w:t>
      </w:r>
      <w:r>
        <w:rPr>
          <w:rStyle w:val="FootnoteReference"/>
        </w:rPr>
        <w:footnoteReference w:id="7680"/>
      </w:r>
      <w:r>
        <w:t xml:space="preserve"> will flee.</w:t>
      </w:r>
      <w:r>
        <w:t xml:space="preserve">{{field-off:Bible}}</w:t>
      </w:r>
    </w:p>
    <w:p>
      <w:r>
        <w:rPr>
          <w:sz w:val="18"/>
          <w:color w:val="777777"/>
        </w:rPr>
        <w:t xml:space="preserve">[[@Bible:Isaiah 10:30]] </w:t>
      </w:r>
      <w:r>
        <w:rPr>
          <w:b/>
        </w:rPr>
        <w:t xml:space="preserve">30 </w:t>
      </w:r>
      <w:r>
        <w:t xml:space="preserve"> {{field-on:Bible}}</w:t>
      </w:r>
      <w:r>
        <w:t xml:space="preserve">Daughter </w:t>
      </w:r>
      <w:r>
        <w:t xml:space="preserve">[[Gallim &gt;&gt; BibleKnowledgebase:@Gallim]]</w:t>
      </w:r>
      <w:r>
        <w:t xml:space="preserve"> will hear; Laish will hear; Anathoth.</w:t>
      </w:r>
      <w:r>
        <w:rPr>
          <w:rStyle w:val="FootnoteReference"/>
        </w:rPr>
        <w:footnoteReference w:id="7681"/>
      </w:r>
      <w:r>
        <w:t xml:space="preserve">{{field-off:Bible}}</w:t>
      </w:r>
    </w:p>
    <w:p>
      <w:r>
        <w:rPr>
          <w:sz w:val="18"/>
          <w:color w:val="777777"/>
        </w:rPr>
        <w:t xml:space="preserve">[[@Bible:Isaiah 10:31]] </w:t>
      </w:r>
      <w:r>
        <w:rPr>
          <w:b/>
        </w:rPr>
        <w:t xml:space="preserve">31 </w:t>
      </w:r>
      <w:r>
        <w:t xml:space="preserve"> {{field-on:Bible}}</w:t>
      </w:r>
      <w:r>
        <w:t xml:space="preserve">Madmena staggered, and dwellers of </w:t>
      </w:r>
      <w:r>
        <w:t xml:space="preserve">[[Gebim &gt;&gt; BibleKnowledgebase:@Gebim]]</w:t>
      </w:r>
      <w:r>
        <w:t xml:space="preserve">, comfort yourselves.</w:t>
      </w:r>
      <w:r>
        <w:t xml:space="preserve">{{field-off:Bible}}</w:t>
      </w:r>
    </w:p>
    <w:p>
      <w:r>
        <w:rPr>
          <w:sz w:val="18"/>
          <w:color w:val="777777"/>
        </w:rPr>
        <w:t xml:space="preserve">[[@Bible:Isaiah 10:32]] </w:t>
      </w:r>
      <w:r>
        <w:rPr>
          <w:b/>
        </w:rPr>
        <w:t xml:space="preserve">32 </w:t>
      </w:r>
      <w:r>
        <w:t xml:space="preserve"> {{field-on:Bible}}</w:t>
      </w:r>
      <w:r>
        <w:t xml:space="preserve">Today on road to remain, with hand he calls to mountain, daughter of Zion, and hills in </w:t>
      </w:r>
      <w:r>
        <w:t xml:space="preserve">[[Jerusalem &gt;&gt; BibleKnowledgebase:@Jerusalem]]</w:t>
      </w:r>
      <w:r>
        <w:t xml:space="preserve">.</w:t>
      </w:r>
      <w:r>
        <w:t xml:space="preserve">{{field-off:Bible}}</w:t>
      </w:r>
    </w:p>
    <w:p>
      <w:r>
        <w:rPr>
          <w:sz w:val="18"/>
          <w:color w:val="777777"/>
        </w:rPr>
        <w:t xml:space="preserve">[[@Bible:Isaiah 10:33]] </w:t>
      </w:r>
      <w:r>
        <w:rPr>
          <w:b/>
        </w:rPr>
        <w:t xml:space="preserve">33 </w:t>
      </w:r>
      <w:r>
        <w:t xml:space="preserve"> {{field-on:Bible}}</w:t>
      </w:r>
      <w:r>
        <w:t xml:space="preserve">For look, Master Lord Sabaoth shakes glorious ones with might, and lofty in insolence will be crushed, and high ones will be humbled.</w:t>
      </w:r>
      <w:r>
        <w:t xml:space="preserve">{{field-off:Bible}}</w:t>
      </w:r>
    </w:p>
    <w:p>
      <w:r>
        <w:rPr>
          <w:sz w:val="18"/>
          <w:color w:val="777777"/>
        </w:rPr>
        <w:t xml:space="preserve">[[@Bible:Isaiah 10:34]] </w:t>
      </w:r>
      <w:r>
        <w:rPr>
          <w:b/>
        </w:rPr>
        <w:t xml:space="preserve">34 </w:t>
      </w:r>
      <w:r>
        <w:t xml:space="preserve"> {{field-on:Bible}}</w:t>
      </w:r>
      <w:r>
        <w:t xml:space="preserve">And high ones will fall by sword, and Lebanon with high ones will fall.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[[@Bible:Isaiah 11:1]] </w:t>
      </w:r>
      <w:r>
        <w:rPr>
          <w:b/>
        </w:rPr>
        <w:t xml:space="preserve">1 </w:t>
      </w:r>
      <w:r>
        <w:t xml:space="preserve"> {{field-on:Bible}}</w:t>
      </w:r>
      <w:r>
        <w:t xml:space="preserve">And rod will come out from root of Jesse, and flower from root will go up.</w:t>
      </w:r>
      <w:r>
        <w:t xml:space="preserve">{{field-off:Bible}}</w:t>
      </w:r>
    </w:p>
    <w:p>
      <w:r>
        <w:rPr>
          <w:sz w:val="18"/>
          <w:color w:val="777777"/>
        </w:rPr>
        <w:t xml:space="preserve">[[@Bible:Isaiah 11:2]] </w:t>
      </w:r>
      <w:r>
        <w:rPr>
          <w:b/>
        </w:rPr>
        <w:t xml:space="preserve">2 </w:t>
      </w:r>
      <w:r>
        <w:t xml:space="preserve"> {{field-on:Bible}}</w:t>
      </w:r>
      <w:r>
        <w:t xml:space="preserve">And Spirit of God will rest upon him, spirit of wisdom and understanding, spirit of counsel and strength, spirit of knowledge and piety.</w:t>
      </w:r>
      <w:r>
        <w:t xml:space="preserve">{{field-off:Bible}}</w:t>
      </w:r>
    </w:p>
    <w:p>
      <w:r>
        <w:rPr>
          <w:sz w:val="18"/>
          <w:color w:val="777777"/>
        </w:rPr>
        <w:t xml:space="preserve">[[@Bible:Isaiah 11:3]] </w:t>
      </w:r>
      <w:r>
        <w:rPr>
          <w:b/>
        </w:rPr>
        <w:t xml:space="preserve">3 </w:t>
      </w:r>
      <w:r>
        <w:t xml:space="preserve"> {{field-on:Bible}}</w:t>
      </w:r>
      <w:r>
        <w:t xml:space="preserve">Spirit of fear of God will fill him; not according to glory will he judge, nor according to speech will he reprove.</w:t>
      </w:r>
      <w:r>
        <w:t xml:space="preserve">{{field-off:Bible}}</w:t>
      </w:r>
    </w:p>
    <w:p>
      <w:r>
        <w:rPr>
          <w:sz w:val="18"/>
          <w:color w:val="777777"/>
        </w:rPr>
        <w:t xml:space="preserve">[[@Bible:Isaiah 11:4]] </w:t>
      </w:r>
      <w:r>
        <w:rPr>
          <w:b/>
        </w:rPr>
        <w:t xml:space="preserve">4 </w:t>
      </w:r>
      <w:r>
        <w:t xml:space="preserve"> {{field-on:Bible}}</w:t>
      </w:r>
      <w:r>
        <w:t xml:space="preserve">But he will judge humble in judgment and reprove humble of earth, and strike earth with word of his mouth, and by spirit through lips he will kill ungodly.</w:t>
      </w:r>
      <w:r>
        <w:rPr>
          <w:rStyle w:val="FootnoteReference"/>
        </w:rPr>
        <w:footnoteReference w:id="7682"/>
      </w:r>
      <w:r>
        <w:t xml:space="preserve">{{field-off:Bible}}</w:t>
      </w:r>
    </w:p>
    <w:p>
      <w:r>
        <w:rPr>
          <w:sz w:val="18"/>
          <w:color w:val="777777"/>
        </w:rPr>
        <w:t xml:space="preserve">[[@Bible:Isaiah 11:5]] </w:t>
      </w:r>
      <w:r>
        <w:rPr>
          <w:b/>
        </w:rPr>
        <w:t xml:space="preserve">5 </w:t>
      </w:r>
      <w:r>
        <w:t xml:space="preserve"> {{field-on:Bible}}</w:t>
      </w:r>
      <w:r>
        <w:t xml:space="preserve">And righteousness will be girded about his loins and truth wrapped round his sides.</w:t>
      </w:r>
      <w:r>
        <w:t xml:space="preserve">{{field-off:Bible}}</w:t>
      </w:r>
    </w:p>
    <w:p>
      <w:r>
        <w:rPr>
          <w:sz w:val="18"/>
          <w:color w:val="777777"/>
        </w:rPr>
        <w:t xml:space="preserve">[[@Bible:Isaiah 11:6]] </w:t>
      </w:r>
      <w:r>
        <w:rPr>
          <w:b/>
        </w:rPr>
        <w:t xml:space="preserve">6 </w:t>
      </w:r>
      <w:r>
        <w:t xml:space="preserve"> {{field-on:Bible}}</w:t>
      </w:r>
      <w:r>
        <w:t xml:space="preserve">And wolf will graze together with lamb, and leopard will rest together with kid, and calf and bull and lion together will graze, and little child will lead them.</w:t>
      </w:r>
      <w:r>
        <w:rPr>
          <w:rStyle w:val="FootnoteReference"/>
        </w:rPr>
        <w:footnoteReference w:id="7683"/>
      </w:r>
      <w:r>
        <w:t xml:space="preserve">{{field-off:Bible}}</w:t>
      </w:r>
    </w:p>
    <w:p>
      <w:r>
        <w:rPr>
          <w:sz w:val="18"/>
          <w:color w:val="777777"/>
        </w:rPr>
        <w:t xml:space="preserve">[[@Bible:Isaiah 11:7]] </w:t>
      </w:r>
      <w:r>
        <w:rPr>
          <w:b/>
        </w:rPr>
        <w:t xml:space="preserve">7 </w:t>
      </w:r>
      <w:r>
        <w:t xml:space="preserve"> {{field-on:Bible}}</w:t>
      </w:r>
      <w:r>
        <w:t xml:space="preserve">And ox and bear will graze together, and together their young will be, and lion and ox together will eat straw.</w:t>
      </w:r>
      <w:r>
        <w:t xml:space="preserve">{{field-off:Bible}}</w:t>
      </w:r>
    </w:p>
    <w:p>
      <w:r>
        <w:rPr>
          <w:sz w:val="18"/>
          <w:color w:val="777777"/>
        </w:rPr>
        <w:t xml:space="preserve">[[@Bible:Isaiah 11:8]] </w:t>
      </w:r>
      <w:r>
        <w:rPr>
          <w:b/>
        </w:rPr>
        <w:t xml:space="preserve">8 </w:t>
      </w:r>
      <w:r>
        <w:t xml:space="preserve"> {{field-on:Bible}}</w:t>
      </w:r>
      <w:r>
        <w:t xml:space="preserve">And infant child over hole of asps, and over bed of offspring of asps will lay hand.</w:t>
      </w:r>
      <w:r>
        <w:t xml:space="preserve">{{field-off:Bible}}</w:t>
      </w:r>
    </w:p>
    <w:p>
      <w:r>
        <w:rPr>
          <w:sz w:val="18"/>
          <w:color w:val="777777"/>
        </w:rPr>
        <w:t xml:space="preserve">[[@Bible:Isaiah 11:9]] </w:t>
      </w:r>
      <w:r>
        <w:rPr>
          <w:b/>
        </w:rPr>
        <w:t xml:space="preserve">9 </w:t>
      </w:r>
      <w:r>
        <w:t xml:space="preserve"> {{field-on:Bible}}</w:t>
      </w:r>
      <w:r>
        <w:t xml:space="preserve">And they will certainly not do evil nor be able to destroy anyone upon my holy mountain, because whole world was filled to know Lord, as much water covers seas.</w:t>
      </w:r>
      <w:r>
        <w:rPr>
          <w:rStyle w:val="FootnoteReference"/>
        </w:rPr>
        <w:footnoteReference w:id="7684"/>
      </w:r>
      <w:r>
        <w:t xml:space="preserve">{{field-off:Bible}}</w:t>
      </w:r>
    </w:p>
    <w:p>
      <w:r>
        <w:rPr>
          <w:sz w:val="18"/>
          <w:color w:val="777777"/>
        </w:rPr>
        <w:t xml:space="preserve">[[@Bible:Isaiah 11:10]] </w:t>
      </w:r>
      <w:r>
        <w:rPr>
          <w:b/>
        </w:rPr>
        <w:t xml:space="preserve">10 </w:t>
      </w:r>
      <w:r>
        <w:t xml:space="preserve"> {{field-on:Bible}}</w:t>
      </w:r>
      <w:r>
        <w:t xml:space="preserve">And it will be in that day, root of Jesse and one rising to rule nations; on him nations will hope, and his rest will be honor.</w:t>
      </w:r>
      <w:r>
        <w:rPr>
          <w:rStyle w:val="FootnoteReference"/>
        </w:rPr>
        <w:footnoteReference w:id="7685"/>
      </w:r>
      <w:r>
        <w:t xml:space="preserve">{{field-off:Bible}}</w:t>
      </w:r>
    </w:p>
    <w:p>
      <w:r>
        <w:rPr>
          <w:sz w:val="18"/>
          <w:color w:val="777777"/>
        </w:rPr>
        <w:t xml:space="preserve">[[@Bible:Isaiah 11:11]] </w:t>
      </w:r>
      <w:r>
        <w:rPr>
          <w:b/>
        </w:rPr>
        <w:t xml:space="preserve">11 </w:t>
      </w:r>
      <w:r>
        <w:t xml:space="preserve"> {{field-on:Bible}}</w:t>
      </w:r>
      <w:r>
        <w:t xml:space="preserve">And it will be in that day, Lord will add to show his hand, to be zealous for remnant left of his people which might be left from Assyrians and Egypt and Babylonia and Ethiopia and from Elamites and from east of sun and from Arabia.</w:t>
      </w:r>
      <w:r>
        <w:t xml:space="preserve">{{field-off:Bible}}</w:t>
      </w:r>
    </w:p>
    <w:p>
      <w:r>
        <w:rPr>
          <w:sz w:val="18"/>
          <w:color w:val="777777"/>
        </w:rPr>
        <w:t xml:space="preserve">[[@Bible:Isaiah 11:12]] </w:t>
      </w:r>
      <w:r>
        <w:rPr>
          <w:b/>
        </w:rPr>
        <w:t xml:space="preserve">12 </w:t>
      </w:r>
      <w:r>
        <w:t xml:space="preserve"> {{field-on:Bible}}</w:t>
      </w:r>
      <w:r>
        <w:t xml:space="preserve">And he will raise sign to nations and gather lost of Israel</w:t>
      </w:r>
      <w:r>
        <w:rPr>
          <w:rStyle w:val="FootnoteReference"/>
        </w:rPr>
        <w:footnoteReference w:id="7686"/>
      </w:r>
      <w:r>
        <w:t xml:space="preserve">, and dispersed of Judah</w:t>
      </w:r>
      <w:r>
        <w:rPr>
          <w:rStyle w:val="FootnoteReference"/>
        </w:rPr>
        <w:footnoteReference w:id="7687"/>
      </w:r>
      <w:r>
        <w:t xml:space="preserve"> he will gather from four wings of earth.</w:t>
      </w:r>
      <w:r>
        <w:t xml:space="preserve">{{field-off:Bible}}</w:t>
      </w:r>
    </w:p>
    <w:p>
      <w:r>
        <w:rPr>
          <w:sz w:val="18"/>
          <w:color w:val="777777"/>
        </w:rPr>
        <w:t xml:space="preserve">[[@Bible:Isaiah 11:13]] </w:t>
      </w:r>
      <w:r>
        <w:rPr>
          <w:b/>
        </w:rPr>
        <w:t xml:space="preserve">13 </w:t>
      </w:r>
      <w:r>
        <w:t xml:space="preserve"> {{field-on:Bible}}</w:t>
      </w:r>
      <w:r>
        <w:t xml:space="preserve">And zeal of Ephraim will be removed and enemies of Judah will perish; Ephraim will not be jealous of Judah and Judah will not oppress Ephraim.</w:t>
      </w:r>
      <w:r>
        <w:t xml:space="preserve">{{field-off:Bible}}</w:t>
      </w:r>
    </w:p>
    <w:p>
      <w:r>
        <w:rPr>
          <w:sz w:val="18"/>
          <w:color w:val="777777"/>
        </w:rPr>
        <w:t xml:space="preserve">[[@Bible:Isaiah 11:14]] </w:t>
      </w:r>
      <w:r>
        <w:rPr>
          <w:b/>
        </w:rPr>
        <w:t xml:space="preserve">14 </w:t>
      </w:r>
      <w:r>
        <w:t xml:space="preserve"> {{field-on:Bible}}</w:t>
      </w:r>
      <w:r>
        <w:t xml:space="preserve">And they will fly in ships of foreigners, sea together they will plunder, and easterners and Idumea, and upon Moab first they will lay hands, and sons of Ammon will obey first.</w:t>
      </w:r>
      <w:r>
        <w:rPr>
          <w:rStyle w:val="FootnoteReference"/>
        </w:rPr>
        <w:footnoteReference w:id="7688"/>
      </w:r>
      <w:r>
        <w:t xml:space="preserve">{{field-off:Bible}}</w:t>
      </w:r>
    </w:p>
    <w:p>
      <w:r>
        <w:rPr>
          <w:sz w:val="18"/>
          <w:color w:val="777777"/>
        </w:rPr>
        <w:t xml:space="preserve">[[@Bible:Isaiah 11:15]] </w:t>
      </w:r>
      <w:r>
        <w:rPr>
          <w:b/>
        </w:rPr>
        <w:t xml:space="preserve">15 </w:t>
      </w:r>
      <w:r>
        <w:t xml:space="preserve"> {{field-on:Bible}}</w:t>
      </w:r>
      <w:r>
        <w:t xml:space="preserve">And Lord will make sea of Egypt desolate and lay his hand upon river with violent spirit and strike seven ravines, so as to pass through it in sandals.</w:t>
      </w:r>
      <w:r>
        <w:rPr>
          <w:rStyle w:val="FootnoteReference"/>
        </w:rPr>
        <w:footnoteReference w:id="7689"/>
      </w:r>
      <w:r>
        <w:rPr>
          <w:rStyle w:val="FootnoteReference"/>
        </w:rPr>
        <w:footnoteReference w:id="7690"/>
      </w:r>
      <w:r>
        <w:t xml:space="preserve">{{field-off:Bible}}</w:t>
      </w:r>
    </w:p>
    <w:p>
      <w:r>
        <w:rPr>
          <w:sz w:val="18"/>
          <w:color w:val="777777"/>
        </w:rPr>
        <w:t xml:space="preserve">[[@Bible:Isaiah 11:16]] </w:t>
      </w:r>
      <w:r>
        <w:rPr>
          <w:b/>
        </w:rPr>
        <w:t xml:space="preserve">16 </w:t>
      </w:r>
      <w:r>
        <w:t xml:space="preserve"> {{field-on:Bible}}</w:t>
      </w:r>
      <w:r>
        <w:t xml:space="preserve">And there will be passage for my people left in Egypt, and it will be for Israel as day when he came out from land of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[[@Bible:Isaiah 12:1]] </w:t>
      </w:r>
      <w:r>
        <w:rPr>
          <w:b/>
        </w:rPr>
        <w:t xml:space="preserve">1 </w:t>
      </w:r>
      <w:r>
        <w:t xml:space="preserve"> {{field-on:Bible}}</w:t>
      </w:r>
      <w:r>
        <w:t xml:space="preserve">And you will say in that day, I will bless you, Lord, because you were angry with me and turned your wrath away and pitied me.</w:t>
      </w:r>
      <w:r>
        <w:t xml:space="preserve">{{field-off:Bible}}</w:t>
      </w:r>
    </w:p>
    <w:p>
      <w:r>
        <w:rPr>
          <w:sz w:val="18"/>
          <w:color w:val="777777"/>
        </w:rPr>
        <w:t xml:space="preserve">[[@Bible:Isaiah 12:2]] </w:t>
      </w:r>
      <w:r>
        <w:rPr>
          <w:b/>
        </w:rPr>
        <w:t xml:space="preserve">2 </w:t>
      </w:r>
      <w:r>
        <w:t xml:space="preserve"> {{field-on:Bible}}</w:t>
      </w:r>
      <w:r>
        <w:t xml:space="preserve">Behold, my God is my savior. I will trust in the Lord and be saved in him, and I will not fear, because the Lord is my glory and my praise, and he became salvation to me.</w:t>
      </w:r>
      <w:r>
        <w:rPr>
          <w:rStyle w:val="FootnoteReference"/>
        </w:rPr>
        <w:footnoteReference w:id="7691"/>
      </w:r>
      <w:r>
        <w:t xml:space="preserve">{{field-off:Bible}}</w:t>
      </w:r>
    </w:p>
    <w:p>
      <w:r>
        <w:rPr>
          <w:sz w:val="18"/>
          <w:color w:val="777777"/>
        </w:rPr>
        <w:t xml:space="preserve">[[@Bible:Isaiah 12:3]] </w:t>
      </w:r>
      <w:r>
        <w:rPr>
          <w:b/>
        </w:rPr>
        <w:t xml:space="preserve">3 </w:t>
      </w:r>
      <w:r>
        <w:t xml:space="preserve"> {{field-on:Bible}}</w:t>
      </w:r>
      <w:r>
        <w:t xml:space="preserve">And you will draw water with gladness from springs of salvation.</w:t>
      </w:r>
      <w:r>
        <w:t xml:space="preserve">{{field-off:Bible}}</w:t>
      </w:r>
    </w:p>
    <w:p>
      <w:r>
        <w:rPr>
          <w:sz w:val="18"/>
          <w:color w:val="777777"/>
        </w:rPr>
        <w:t xml:space="preserve">[[@Bible:Isaiah 12:4]] </w:t>
      </w:r>
      <w:r>
        <w:rPr>
          <w:b/>
        </w:rPr>
        <w:t xml:space="preserve">4 </w:t>
      </w:r>
      <w:r>
        <w:t xml:space="preserve"> {{field-on:Bible}}</w:t>
      </w:r>
      <w:r>
        <w:t xml:space="preserve">And you will say in that day, sing hymn to Lord, cry his name, announce among nations his glorious things, remember that his name was exalted.</w:t>
      </w:r>
      <w:r>
        <w:t xml:space="preserve">{{field-off:Bible}}</w:t>
      </w:r>
    </w:p>
    <w:p>
      <w:r>
        <w:rPr>
          <w:sz w:val="18"/>
          <w:color w:val="777777"/>
        </w:rPr>
        <w:t xml:space="preserve">[[@Bible:Isaiah 12:5]] </w:t>
      </w:r>
      <w:r>
        <w:rPr>
          <w:b/>
        </w:rPr>
        <w:t xml:space="preserve">5 </w:t>
      </w:r>
      <w:r>
        <w:t xml:space="preserve"> {{field-on:Bible}}</w:t>
      </w:r>
      <w:r>
        <w:t xml:space="preserve">Sing hymn to name of Lord, because he did high things; announce these in all earth.</w:t>
      </w:r>
      <w:r>
        <w:t xml:space="preserve">{{field-off:Bible}}</w:t>
      </w:r>
    </w:p>
    <w:p>
      <w:r>
        <w:rPr>
          <w:sz w:val="18"/>
          <w:color w:val="777777"/>
        </w:rPr>
        <w:t xml:space="preserve">[[@Bible:Isaiah 12:6]] </w:t>
      </w:r>
      <w:r>
        <w:rPr>
          <w:b/>
        </w:rPr>
        <w:t xml:space="preserve">6 </w:t>
      </w:r>
      <w:r>
        <w:t xml:space="preserve"> {{field-on:Bible}}</w:t>
      </w:r>
      <w:r>
        <w:t xml:space="preserve">Exult and rejoice, dwellers of Zion, because Holy One of Israel</w:t>
      </w:r>
      <w:r>
        <w:rPr>
          <w:rStyle w:val="FootnoteReference"/>
        </w:rPr>
        <w:footnoteReference w:id="7692"/>
      </w:r>
      <w:r>
        <w:t xml:space="preserve"> was exalted in midst of her.</w:t>
      </w:r>
      <w:r>
        <w:rPr>
          <w:rStyle w:val="FootnoteReference"/>
        </w:rPr>
        <w:footnoteReference w:id="7693"/>
      </w:r>
      <w:r>
        <w:rPr>
          <w:rStyle w:val="FootnoteReference"/>
        </w:rPr>
        <w:footnoteReference w:id="7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[[@Bible:Isaiah 13:1]] </w:t>
      </w:r>
      <w:r>
        <w:rPr>
          <w:b/>
        </w:rPr>
        <w:t xml:space="preserve">1 </w:t>
      </w:r>
      <w:r>
        <w:t xml:space="preserve"> {{field-on:Bible}}</w:t>
      </w:r>
      <w:r>
        <w:t xml:space="preserve">Vision which Isaiah</w:t>
      </w:r>
      <w:r>
        <w:rPr>
          <w:rStyle w:val="FootnoteReference"/>
        </w:rPr>
        <w:footnoteReference w:id="7695"/>
      </w:r>
      <w:r>
        <w:t xml:space="preserve"> son of Amoz saw against Babylon.</w:t>
      </w:r>
      <w:r>
        <w:t xml:space="preserve">{{field-off:Bible}}</w:t>
      </w:r>
    </w:p>
    <w:p>
      <w:r>
        <w:rPr>
          <w:sz w:val="18"/>
          <w:color w:val="777777"/>
        </w:rPr>
        <w:t xml:space="preserve">[[@Bible:Isaiah 13:2]] </w:t>
      </w:r>
      <w:r>
        <w:rPr>
          <w:b/>
        </w:rPr>
        <w:t xml:space="preserve">2 </w:t>
      </w:r>
      <w:r>
        <w:t xml:space="preserve"> {{field-on:Bible}}</w:t>
      </w:r>
      <w:r>
        <w:t xml:space="preserve">Lift signal on plain mountain, raise voice to them, do not fear, encourage with hand, open, rulers.</w:t>
      </w:r>
      <w:r>
        <w:t xml:space="preserve">{{field-off:Bible}}</w:t>
      </w:r>
    </w:p>
    <w:p>
      <w:r>
        <w:rPr>
          <w:sz w:val="18"/>
          <w:color w:val="777777"/>
        </w:rPr>
        <w:t xml:space="preserve">[[@Bible:Isaiah 13:3]] </w:t>
      </w:r>
      <w:r>
        <w:rPr>
          <w:b/>
        </w:rPr>
        <w:t xml:space="preserve">3 </w:t>
      </w:r>
      <w:r>
        <w:t xml:space="preserve"> {{field-on:Bible}}</w:t>
      </w:r>
      <w:r>
        <w:t xml:space="preserve">I command, and I bring them; they are sanctified, and I bring them. Giants come to fill my wrath, rejoicing together and insulting.</w:t>
      </w:r>
      <w:r>
        <w:t xml:space="preserve">{{field-off:Bible}}</w:t>
      </w:r>
    </w:p>
    <w:p>
      <w:r>
        <w:rPr>
          <w:sz w:val="18"/>
          <w:color w:val="777777"/>
        </w:rPr>
        <w:t xml:space="preserve">[[@Bible:Isaiah 13:4]] </w:t>
      </w:r>
      <w:r>
        <w:rPr>
          <w:b/>
        </w:rPr>
        <w:t xml:space="preserve">4 </w:t>
      </w:r>
      <w:r>
        <w:t xml:space="preserve"> {{field-on:Bible}}</w:t>
      </w:r>
      <w:r>
        <w:t xml:space="preserve">Voice of many nations on mountains, like many nations; voice of kings and nations gathered together. Lord Sabaoth has commanded warlike nation</w:t>
      </w:r>
      <w:r>
        <w:rPr>
          <w:rStyle w:val="FootnoteReference"/>
        </w:rPr>
        <w:footnoteReference w:id="7696"/>
      </w:r>
      <w:r>
        <w:t xml:space="preserve">{{field-off:Bible}}</w:t>
      </w:r>
    </w:p>
    <w:p>
      <w:r>
        <w:rPr>
          <w:sz w:val="18"/>
          <w:color w:val="777777"/>
        </w:rPr>
        <w:t xml:space="preserve">[[@Bible:Isaiah 13:5]] </w:t>
      </w:r>
      <w:r>
        <w:rPr>
          <w:b/>
        </w:rPr>
        <w:t xml:space="preserve">5 </w:t>
      </w:r>
      <w:r>
        <w:t xml:space="preserve"> {{field-on:Bible}}</w:t>
      </w:r>
      <w:r>
        <w:t xml:space="preserve">to come from far land, from edge of foundation of heaven, Lord and his warriors, to destroy whole inhabited world.</w:t>
      </w:r>
      <w:r>
        <w:t xml:space="preserve">{{field-off:Bible}}</w:t>
      </w:r>
    </w:p>
    <w:p>
      <w:r>
        <w:rPr>
          <w:sz w:val="18"/>
          <w:color w:val="777777"/>
        </w:rPr>
        <w:t xml:space="preserve">[[@Bible:Isaiah 13:6]] </w:t>
      </w:r>
      <w:r>
        <w:rPr>
          <w:b/>
        </w:rPr>
        <w:t xml:space="preserve">6 </w:t>
      </w:r>
      <w:r>
        <w:t xml:space="preserve"> {{field-on:Bible}}</w:t>
      </w:r>
      <w:r>
        <w:t xml:space="preserve">Howl, for day of Lord is near, and crushing from God will come.</w:t>
      </w:r>
      <w:r>
        <w:t xml:space="preserve">{{field-off:Bible}}</w:t>
      </w:r>
    </w:p>
    <w:p>
      <w:r>
        <w:rPr>
          <w:sz w:val="18"/>
          <w:color w:val="777777"/>
        </w:rPr>
        <w:t xml:space="preserve">[[@Bible:Isaiah 13:7]] </w:t>
      </w:r>
      <w:r>
        <w:rPr>
          <w:b/>
        </w:rPr>
        <w:t xml:space="preserve">7 </w:t>
      </w:r>
      <w:r>
        <w:t xml:space="preserve"> {{field-on:Bible}}</w:t>
      </w:r>
      <w:r>
        <w:t xml:space="preserve">Because of this every hand will grow weak and every soul of man will lose courage.</w:t>
      </w:r>
      <w:r>
        <w:t xml:space="preserve">{{field-off:Bible}}</w:t>
      </w:r>
    </w:p>
    <w:p>
      <w:r>
        <w:rPr>
          <w:sz w:val="18"/>
          <w:color w:val="777777"/>
        </w:rPr>
        <w:t xml:space="preserve">[[@Bible:Isaiah 13:8]] </w:t>
      </w:r>
      <w:r>
        <w:rPr>
          <w:b/>
        </w:rPr>
        <w:t xml:space="preserve">8 </w:t>
      </w:r>
      <w:r>
        <w:t xml:space="preserve"> {{field-on:Bible}}</w:t>
      </w:r>
      <w:r>
        <w:t xml:space="preserve">And envoys will be troubled, and pains will seize them as woman giving birth, and they will be confounded one at another, and will be amazed, and their faces will change as flame.</w:t>
      </w:r>
      <w:r>
        <w:t xml:space="preserve">{{field-off:Bible}}</w:t>
      </w:r>
    </w:p>
    <w:p>
      <w:r>
        <w:rPr>
          <w:sz w:val="18"/>
          <w:color w:val="777777"/>
        </w:rPr>
        <w:t xml:space="preserve">[[@Bible:Isaiah 13:9]] </w:t>
      </w:r>
      <w:r>
        <w:rPr>
          <w:b/>
        </w:rPr>
        <w:t xml:space="preserve">9 </w:t>
      </w:r>
      <w:r>
        <w:t xml:space="preserve"> {{field-on:Bible}}</w:t>
      </w:r>
      <w:r>
        <w:t xml:space="preserve">For look, day of Lord comes, incurable, of fury and anger, to make whole inhabited world desolate and destroy sinners out of it.</w:t>
      </w:r>
      <w:r>
        <w:rPr>
          <w:rStyle w:val="FootnoteReference"/>
        </w:rPr>
        <w:footnoteReference w:id="7697"/>
      </w:r>
      <w:r>
        <w:t xml:space="preserve">{{field-off:Bible}}</w:t>
      </w:r>
    </w:p>
    <w:p>
      <w:r>
        <w:rPr>
          <w:sz w:val="18"/>
          <w:color w:val="777777"/>
        </w:rPr>
        <w:t xml:space="preserve">[[@Bible:Isaiah 13:10]] </w:t>
      </w:r>
      <w:r>
        <w:rPr>
          <w:b/>
        </w:rPr>
        <w:t xml:space="preserve">10 </w:t>
      </w:r>
      <w:r>
        <w:t xml:space="preserve"> {{field-on:Bible}}</w:t>
      </w:r>
      <w:r>
        <w:t xml:space="preserve">For stars of heaven and Orion and all ornament of heaven will not give light, and sun rising will be darkened, and moon will not give its light.</w:t>
      </w:r>
      <w:r>
        <w:t xml:space="preserve">{{field-off:Bible}}</w:t>
      </w:r>
    </w:p>
    <w:p>
      <w:r>
        <w:rPr>
          <w:sz w:val="18"/>
          <w:color w:val="777777"/>
        </w:rPr>
        <w:t xml:space="preserve">[[@Bible:Isaiah 13:11]] </w:t>
      </w:r>
      <w:r>
        <w:rPr>
          <w:b/>
        </w:rPr>
        <w:t xml:space="preserve">11 </w:t>
      </w:r>
      <w:r>
        <w:t xml:space="preserve"> {{field-on:Bible}}</w:t>
      </w:r>
      <w:r>
        <w:t xml:space="preserve">And I will command evils upon whole inhabited world and their sins upon ungodly, and I will destroy insolence of lawless and humble insolence of proud.</w:t>
      </w:r>
      <w:r>
        <w:t xml:space="preserve">{{field-off:Bible}}</w:t>
      </w:r>
    </w:p>
    <w:p>
      <w:r>
        <w:rPr>
          <w:sz w:val="18"/>
          <w:color w:val="777777"/>
        </w:rPr>
        <w:t xml:space="preserve">[[@Bible:Isaiah 13:12]] </w:t>
      </w:r>
      <w:r>
        <w:rPr>
          <w:b/>
        </w:rPr>
        <w:t xml:space="preserve">12 </w:t>
      </w:r>
      <w:r>
        <w:t xml:space="preserve"> {{field-on:Bible}}</w:t>
      </w:r>
      <w:r>
        <w:t xml:space="preserve">And those left behind will be more precious than untried gold, and man will be more precious than stone from Suphir.</w:t>
      </w:r>
      <w:r>
        <w:t xml:space="preserve">{{field-off:Bible}}</w:t>
      </w:r>
    </w:p>
    <w:p>
      <w:r>
        <w:rPr>
          <w:sz w:val="18"/>
          <w:color w:val="777777"/>
        </w:rPr>
        <w:t xml:space="preserve">[[@Bible:Isaiah 13:13]] </w:t>
      </w:r>
      <w:r>
        <w:rPr>
          <w:b/>
        </w:rPr>
        <w:t xml:space="preserve">13 </w:t>
      </w:r>
      <w:r>
        <w:t xml:space="preserve"> {{field-on:Bible}}</w:t>
      </w:r>
      <w:r>
        <w:t xml:space="preserve">For heaven will be enraged, and earth will be shaken from its foundations, because of wrath of anger of Lord Sabaoth in day when his anger comes.</w:t>
      </w:r>
      <w:r>
        <w:t xml:space="preserve">{{field-off:Bible}}</w:t>
      </w:r>
    </w:p>
    <w:p>
      <w:r>
        <w:rPr>
          <w:sz w:val="18"/>
          <w:color w:val="777777"/>
        </w:rPr>
        <w:t xml:space="preserve">[[@Bible:Isaiah 13:14]] </w:t>
      </w:r>
      <w:r>
        <w:rPr>
          <w:b/>
        </w:rPr>
        <w:t xml:space="preserve">14 </w:t>
      </w:r>
      <w:r>
        <w:t xml:space="preserve"> {{field-on:Bible}}</w:t>
      </w:r>
      <w:r>
        <w:t xml:space="preserve">And those left will be as fleeing gazelle and as wandering sheep, and there will be no one gathering, so that man turn back to his people and man pursue to his land.</w:t>
      </w:r>
      <w:r>
        <w:t xml:space="preserve">{{field-off:Bible}}</w:t>
      </w:r>
    </w:p>
    <w:p>
      <w:r>
        <w:rPr>
          <w:sz w:val="18"/>
          <w:color w:val="777777"/>
        </w:rPr>
        <w:t xml:space="preserve">[[@Bible:Isaiah 13:15]] </w:t>
      </w:r>
      <w:r>
        <w:rPr>
          <w:b/>
        </w:rPr>
        <w:t xml:space="preserve">15 </w:t>
      </w:r>
      <w:r>
        <w:t xml:space="preserve"> {{field-on:Bible}}</w:t>
      </w:r>
      <w:r>
        <w:t xml:space="preserve">For whoever is caught will be defeated, and those gathered together will fall by sword.</w:t>
      </w:r>
      <w:r>
        <w:t xml:space="preserve">{{field-off:Bible}}</w:t>
      </w:r>
    </w:p>
    <w:p>
      <w:r>
        <w:rPr>
          <w:sz w:val="18"/>
          <w:color w:val="777777"/>
        </w:rPr>
        <w:t xml:space="preserve">[[@Bible:Isaiah 13:16]] </w:t>
      </w:r>
      <w:r>
        <w:rPr>
          <w:b/>
        </w:rPr>
        <w:t xml:space="preserve">16 </w:t>
      </w:r>
      <w:r>
        <w:t xml:space="preserve"> {{field-on:Bible}}</w:t>
      </w:r>
      <w:r>
        <w:t xml:space="preserve">And their children before them they will dash down, and their houses they will plunder, and their women they will have.</w:t>
      </w:r>
      <w:r>
        <w:t xml:space="preserve">{{field-off:Bible}}</w:t>
      </w:r>
    </w:p>
    <w:p>
      <w:r>
        <w:rPr>
          <w:sz w:val="18"/>
          <w:color w:val="777777"/>
        </w:rPr>
        <w:t xml:space="preserve">[[@Bible:Isaiah 13:17]] </w:t>
      </w:r>
      <w:r>
        <w:rPr>
          <w:b/>
        </w:rPr>
        <w:t xml:space="preserve">17 </w:t>
      </w:r>
      <w:r>
        <w:t xml:space="preserve"> {{field-on:Bible}}</w:t>
      </w:r>
      <w:r>
        <w:t xml:space="preserve">Look, I stir up Medes against you, who do not value silver nor have need of gold.</w:t>
      </w:r>
      <w:r>
        <w:t xml:space="preserve">{{field-off:Bible}}</w:t>
      </w:r>
    </w:p>
    <w:p>
      <w:r>
        <w:rPr>
          <w:sz w:val="18"/>
          <w:color w:val="777777"/>
        </w:rPr>
        <w:t xml:space="preserve">[[@Bible:Isaiah 13:18]] </w:t>
      </w:r>
      <w:r>
        <w:rPr>
          <w:b/>
        </w:rPr>
        <w:t xml:space="preserve">18 </w:t>
      </w:r>
      <w:r>
        <w:t xml:space="preserve"> {{field-on:Bible}}</w:t>
      </w:r>
      <w:r>
        <w:t xml:space="preserve">Their bows will crush young men, and your children they will certainly not pity, nor will their eyes spare children.</w:t>
      </w:r>
      <w:r>
        <w:t xml:space="preserve">{{field-off:Bible}}</w:t>
      </w:r>
    </w:p>
    <w:p>
      <w:r>
        <w:rPr>
          <w:sz w:val="18"/>
          <w:color w:val="777777"/>
        </w:rPr>
        <w:t xml:space="preserve">[[@Bible:Isaiah 13:19]] </w:t>
      </w:r>
      <w:r>
        <w:rPr>
          <w:b/>
        </w:rPr>
        <w:t xml:space="preserve">19 </w:t>
      </w:r>
      <w:r>
        <w:t xml:space="preserve"> {{field-on:Bible}}</w:t>
      </w:r>
      <w:r>
        <w:t xml:space="preserve">And Babylon, called glorious by king of Chaldeans, will be as when God overthrew </w:t>
      </w:r>
      <w:r>
        <w:t xml:space="preserve">[[Sodom &gt;&gt; BibleKnowledgebase:@Sodom]]</w:t>
      </w:r>
      <w:r>
        <w:t xml:space="preserve"> and </w:t>
      </w:r>
      <w:r>
        <w:t xml:space="preserve">[[Gomorrah &gt;&gt; BibleKnowledgebase:@Gomorrah]]</w:t>
      </w:r>
      <w:r>
        <w:t xml:space="preserve">.</w:t>
      </w:r>
      <w:r>
        <w:t xml:space="preserve">{{field-off:Bible}}</w:t>
      </w:r>
    </w:p>
    <w:p>
      <w:r>
        <w:rPr>
          <w:sz w:val="18"/>
          <w:color w:val="777777"/>
        </w:rPr>
        <w:t xml:space="preserve">[[@Bible:Isaiah 13:20]] </w:t>
      </w:r>
      <w:r>
        <w:rPr>
          <w:b/>
        </w:rPr>
        <w:t xml:space="preserve">20 </w:t>
      </w:r>
      <w:r>
        <w:t xml:space="preserve"> {{field-on:Bible}}</w:t>
      </w:r>
      <w:r>
        <w:t xml:space="preserve">It will not be inhabited forever, nor shall they enter into it for many generations, nor shall Arabs pass through it, nor shepherds rest in it.</w:t>
      </w:r>
      <w:r>
        <w:t xml:space="preserve">{{field-off:Bible}}</w:t>
      </w:r>
    </w:p>
    <w:p>
      <w:r>
        <w:rPr>
          <w:sz w:val="18"/>
          <w:color w:val="777777"/>
        </w:rPr>
        <w:t xml:space="preserve">[[@Bible:Isaiah 13:21]] </w:t>
      </w:r>
      <w:r>
        <w:rPr>
          <w:b/>
        </w:rPr>
        <w:t xml:space="preserve">21 </w:t>
      </w:r>
      <w:r>
        <w:t xml:space="preserve"> {{field-on:Bible}}</w:t>
      </w:r>
      <w:r>
        <w:t xml:space="preserve">And beasts will rest there, and houses will be filled with sound, and sirens will rest there and demons will dance there.</w:t>
      </w:r>
      <w:r>
        <w:rPr>
          <w:rStyle w:val="FootnoteReference"/>
        </w:rPr>
        <w:footnoteReference w:id="7698"/>
      </w:r>
      <w:r>
        <w:t xml:space="preserve">{{field-off:Bible}}</w:t>
      </w:r>
    </w:p>
    <w:p>
      <w:r>
        <w:rPr>
          <w:sz w:val="18"/>
          <w:color w:val="777777"/>
        </w:rPr>
        <w:t xml:space="preserve">[[@Bible:Isaiah 13:22]] </w:t>
      </w:r>
      <w:r>
        <w:rPr>
          <w:b/>
        </w:rPr>
        <w:t xml:space="preserve">22 </w:t>
      </w:r>
      <w:r>
        <w:t xml:space="preserve"> {{field-on:Bible}}</w:t>
      </w:r>
      <w:r>
        <w:t xml:space="preserve">And donkey-centaurs will dwell there, and hedgehogs will make nests in their houses. Quickly it comes and will not delay.</w:t>
      </w:r>
      <w:r>
        <w:rPr>
          <w:rStyle w:val="FootnoteReference"/>
        </w:rPr>
        <w:footnoteReference w:id="76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[[@Bible:Isaiah 14:1]] </w:t>
      </w:r>
      <w:r>
        <w:rPr>
          <w:b/>
        </w:rPr>
        <w:t xml:space="preserve">1 </w:t>
      </w:r>
      <w:r>
        <w:t xml:space="preserve"> {{field-on:Bible}}</w:t>
      </w:r>
      <w:r>
        <w:t xml:space="preserve">And Lord will have mercy on Jacob</w:t>
      </w:r>
      <w:r>
        <w:rPr>
          <w:rStyle w:val="FootnoteReference"/>
        </w:rPr>
        <w:footnoteReference w:id="7700"/>
      </w:r>
      <w:r>
        <w:t xml:space="preserve"> and will still choose Israel</w:t>
      </w:r>
      <w:r>
        <w:rPr>
          <w:rStyle w:val="FootnoteReference"/>
        </w:rPr>
        <w:footnoteReference w:id="7701"/>
      </w:r>
      <w:r>
        <w:t xml:space="preserve">, and they will rest upon their land, and resident alien will be added to them and added to house of Jacob.</w:t>
      </w:r>
      <w:r>
        <w:t xml:space="preserve">{{field-off:Bible}}</w:t>
      </w:r>
    </w:p>
    <w:p>
      <w:r>
        <w:rPr>
          <w:sz w:val="18"/>
          <w:color w:val="777777"/>
        </w:rPr>
        <w:t xml:space="preserve">[[@Bible:Isaiah 14:2]] </w:t>
      </w:r>
      <w:r>
        <w:rPr>
          <w:b/>
        </w:rPr>
        <w:t xml:space="preserve">2 </w:t>
      </w:r>
      <w:r>
        <w:t xml:space="preserve"> {{field-on:Bible}}</w:t>
      </w:r>
      <w:r>
        <w:t xml:space="preserve">And nations will take them and bring them into their place, and they will inherit and multiply on land of God as male slaves and female slaves, and they will capture those who captured them and rule those who ruled them.</w:t>
      </w:r>
      <w:r>
        <w:rPr>
          <w:rStyle w:val="FootnoteReference"/>
        </w:rPr>
        <w:footnoteReference w:id="7702"/>
      </w:r>
      <w:r>
        <w:rPr>
          <w:rStyle w:val="FootnoteReference"/>
        </w:rPr>
        <w:footnoteReference w:id="7703"/>
      </w:r>
      <w:r>
        <w:t xml:space="preserve">{{field-off:Bible}}</w:t>
      </w:r>
    </w:p>
    <w:p>
      <w:r>
        <w:rPr>
          <w:sz w:val="18"/>
          <w:color w:val="777777"/>
        </w:rPr>
        <w:t xml:space="preserve">[[@Bible:Isaiah 14:3]] </w:t>
      </w:r>
      <w:r>
        <w:rPr>
          <w:b/>
        </w:rPr>
        <w:t xml:space="preserve">3 </w:t>
      </w:r>
      <w:r>
        <w:t xml:space="preserve"> {{field-on:Bible}}</w:t>
      </w:r>
      <w:r>
        <w:t xml:space="preserve">And it will be in that day God will give you rest from your pain and your anger and your hard service with which you served them.</w:t>
      </w:r>
      <w:r>
        <w:t xml:space="preserve">{{field-off:Bible}}</w:t>
      </w:r>
    </w:p>
    <w:p>
      <w:r>
        <w:rPr>
          <w:sz w:val="18"/>
          <w:color w:val="777777"/>
        </w:rPr>
        <w:t xml:space="preserve">[[@Bible:Isaiah 14:4]] </w:t>
      </w:r>
      <w:r>
        <w:rPr>
          <w:b/>
        </w:rPr>
        <w:t xml:space="preserve">4 </w:t>
      </w:r>
      <w:r>
        <w:t xml:space="preserve"> {{field-on:Bible}}</w:t>
      </w:r>
      <w:r>
        <w:t xml:space="preserve">And you will take up this lament over king of Babylon and say in that day: How exactor has rested, and how zealot has rested.</w:t>
      </w:r>
      <w:r>
        <w:rPr>
          <w:rStyle w:val="FootnoteReference"/>
        </w:rPr>
        <w:footnoteReference w:id="7704"/>
      </w:r>
      <w:r>
        <w:t xml:space="preserve">{{field-off:Bible}}</w:t>
      </w:r>
    </w:p>
    <w:p>
      <w:r>
        <w:rPr>
          <w:sz w:val="18"/>
          <w:color w:val="777777"/>
        </w:rPr>
        <w:t xml:space="preserve">[[@Bible:Isaiah 14:5]] </w:t>
      </w:r>
      <w:r>
        <w:rPr>
          <w:b/>
        </w:rPr>
        <w:t xml:space="preserve">5 </w:t>
      </w:r>
      <w:r>
        <w:t xml:space="preserve"> {{field-on:Bible}}</w:t>
      </w:r>
      <w:r>
        <w:t xml:space="preserve">God shattered yoke of sinners, yoke of rulers,</w:t>
      </w:r>
      <w:r>
        <w:t xml:space="preserve">{{field-off:Bible}}</w:t>
      </w:r>
    </w:p>
    <w:p>
      <w:r>
        <w:rPr>
          <w:sz w:val="18"/>
          <w:color w:val="777777"/>
        </w:rPr>
        <w:t xml:space="preserve">[[@Bible:Isaiah 14:6]] </w:t>
      </w:r>
      <w:r>
        <w:rPr>
          <w:b/>
        </w:rPr>
        <w:t xml:space="preserve">6 </w:t>
      </w:r>
      <w:r>
        <w:t xml:space="preserve"> {{field-on:Bible}}</w:t>
      </w:r>
      <w:r>
        <w:t xml:space="preserve">striking nation in wrath with incurable blow, striking nation with stroke of anger from which he did not spare.</w:t>
      </w:r>
      <w:r>
        <w:t xml:space="preserve">{{field-off:Bible}}</w:t>
      </w:r>
    </w:p>
    <w:p>
      <w:r>
        <w:rPr>
          <w:sz w:val="18"/>
          <w:color w:val="777777"/>
        </w:rPr>
        <w:t xml:space="preserve">[[@Bible:Isaiah 14:7]] </w:t>
      </w:r>
      <w:r>
        <w:rPr>
          <w:b/>
        </w:rPr>
        <w:t xml:space="preserve">7 </w:t>
      </w:r>
      <w:r>
        <w:t xml:space="preserve"> {{field-on:Bible}}</w:t>
      </w:r>
      <w:r>
        <w:t xml:space="preserve">All earth rested confidently; it cries out with gladness.</w:t>
      </w:r>
      <w:r>
        <w:t xml:space="preserve">{{field-off:Bible}}</w:t>
      </w:r>
    </w:p>
    <w:p>
      <w:r>
        <w:rPr>
          <w:sz w:val="18"/>
          <w:color w:val="777777"/>
        </w:rPr>
        <w:t xml:space="preserve">[[@Bible:Isaiah 14:8]] </w:t>
      </w:r>
      <w:r>
        <w:rPr>
          <w:b/>
        </w:rPr>
        <w:t xml:space="preserve">8 </w:t>
      </w:r>
      <w:r>
        <w:t xml:space="preserve"> {{field-on:Bible}}</w:t>
      </w:r>
      <w:r>
        <w:t xml:space="preserve">And trees of Lebanon rejoiced over you, and cedar of Lebanon: Since you have fallen asleep, one cutting us down did not come up.</w:t>
      </w:r>
      <w:r>
        <w:t xml:space="preserve">{{field-off:Bible}}</w:t>
      </w:r>
    </w:p>
    <w:p>
      <w:r>
        <w:rPr>
          <w:sz w:val="18"/>
          <w:color w:val="777777"/>
        </w:rPr>
        <w:t xml:space="preserve">[[@Bible:Isaiah 14:9]] </w:t>
      </w:r>
      <w:r>
        <w:rPr>
          <w:b/>
        </w:rPr>
        <w:t xml:space="preserve">9 </w:t>
      </w:r>
      <w:r>
        <w:t xml:space="preserve"> {{field-on:Bible}}</w:t>
      </w:r>
      <w:r>
        <w:t xml:space="preserve">Hades below was embittered to meet you; all giants who ruled earth were raised up for you, who roused from their thrones all kings of nations.</w:t>
      </w:r>
      <w:r>
        <w:t xml:space="preserve">{{field-off:Bible}}</w:t>
      </w:r>
    </w:p>
    <w:p>
      <w:r>
        <w:rPr>
          <w:sz w:val="18"/>
          <w:color w:val="777777"/>
        </w:rPr>
        <w:t xml:space="preserve">[[@Bible:Isaiah 14:10]] </w:t>
      </w:r>
      <w:r>
        <w:rPr>
          <w:b/>
        </w:rPr>
        <w:t xml:space="preserve">10 </w:t>
      </w:r>
      <w:r>
        <w:t xml:space="preserve"> {{field-on:Bible}}</w:t>
      </w:r>
      <w:r>
        <w:t xml:space="preserve">All will answer and say to you, You too were taken as we were; among us you were reckoned.</w:t>
      </w:r>
      <w:r>
        <w:t xml:space="preserve">{{field-off:Bible}}</w:t>
      </w:r>
    </w:p>
    <w:p>
      <w:r>
        <w:rPr>
          <w:sz w:val="18"/>
          <w:color w:val="777777"/>
        </w:rPr>
        <w:t xml:space="preserve">[[@Bible:Isaiah 14:11]] </w:t>
      </w:r>
      <w:r>
        <w:rPr>
          <w:b/>
        </w:rPr>
        <w:t xml:space="preserve">11 </w:t>
      </w:r>
      <w:r>
        <w:t xml:space="preserve"> {{field-on:Bible}}</w:t>
      </w:r>
      <w:r>
        <w:t xml:space="preserve">And your glory came down into Hades, your much gladness; decay they will spread under you, and worm your covering.</w:t>
      </w:r>
      <w:r>
        <w:t xml:space="preserve">{{field-off:Bible}}</w:t>
      </w:r>
    </w:p>
    <w:p>
      <w:r>
        <w:rPr>
          <w:sz w:val="18"/>
          <w:color w:val="777777"/>
        </w:rPr>
        <w:t xml:space="preserve">[[@Bible:Isaiah 14:12]] </w:t>
      </w:r>
      <w:r>
        <w:rPr>
          <w:b/>
        </w:rPr>
        <w:t xml:space="preserve">12 </w:t>
      </w:r>
      <w:r>
        <w:t xml:space="preserve"> {{field-on:Bible}}</w:t>
      </w:r>
      <w:r>
        <w:t xml:space="preserve">How morning-star fell from heaven, one rising in morning; one sent out toward all nations was crushed to earth.</w:t>
      </w:r>
      <w:r>
        <w:t xml:space="preserve">{{field-off:Bible}}</w:t>
      </w:r>
    </w:p>
    <w:p>
      <w:r>
        <w:rPr>
          <w:sz w:val="18"/>
          <w:color w:val="777777"/>
        </w:rPr>
        <w:t xml:space="preserve">[[@Bible:Isaiah 14:13]] </w:t>
      </w:r>
      <w:r>
        <w:rPr>
          <w:b/>
        </w:rPr>
        <w:t xml:space="preserve">13 </w:t>
      </w:r>
      <w:r>
        <w:t xml:space="preserve"> {{field-on:Bible}}</w:t>
      </w:r>
      <w:r>
        <w:t xml:space="preserve">And you said in your mind, I will go up into heaven, above stars of heaven I will place my throne; I will sit on high mountain, on high mountains toward north.</w:t>
      </w:r>
      <w:r>
        <w:t xml:space="preserve">{{field-off:Bible}}</w:t>
      </w:r>
    </w:p>
    <w:p>
      <w:r>
        <w:rPr>
          <w:sz w:val="18"/>
          <w:color w:val="777777"/>
        </w:rPr>
        <w:t xml:space="preserve">[[@Bible:Isaiah 14:14]] </w:t>
      </w:r>
      <w:r>
        <w:rPr>
          <w:b/>
        </w:rPr>
        <w:t xml:space="preserve">14 </w:t>
      </w:r>
      <w:r>
        <w:t xml:space="preserve"> {{field-on:Bible}}</w:t>
      </w:r>
      <w:r>
        <w:t xml:space="preserve">I will go up above clouds; I will be like Most High.</w:t>
      </w:r>
      <w:r>
        <w:t xml:space="preserve">{{field-off:Bible}}</w:t>
      </w:r>
    </w:p>
    <w:p>
      <w:r>
        <w:rPr>
          <w:sz w:val="18"/>
          <w:color w:val="777777"/>
        </w:rPr>
        <w:t xml:space="preserve">[[@Bible:Isaiah 14:15]] </w:t>
      </w:r>
      <w:r>
        <w:rPr>
          <w:b/>
        </w:rPr>
        <w:t xml:space="preserve">15 </w:t>
      </w:r>
      <w:r>
        <w:t xml:space="preserve"> {{field-on:Bible}}</w:t>
      </w:r>
      <w:r>
        <w:t xml:space="preserve">But now you will go down into Hades and into foundations of earth.</w:t>
      </w:r>
      <w:r>
        <w:t xml:space="preserve">{{field-off:Bible}}</w:t>
      </w:r>
    </w:p>
    <w:p>
      <w:r>
        <w:rPr>
          <w:sz w:val="18"/>
          <w:color w:val="777777"/>
        </w:rPr>
        <w:t xml:space="preserve">[[@Bible:Isaiah 14:16]] </w:t>
      </w:r>
      <w:r>
        <w:rPr>
          <w:b/>
        </w:rPr>
        <w:t xml:space="preserve">16 </w:t>
      </w:r>
      <w:r>
        <w:t xml:space="preserve"> {{field-on:Bible}}</w:t>
      </w:r>
      <w:r>
        <w:t xml:space="preserve">Those seeing you will marvel over you and say, This man provoking earth, shaking kings,</w:t>
      </w:r>
      <w:r>
        <w:rPr>
          <w:rStyle w:val="FootnoteReference"/>
        </w:rPr>
        <w:footnoteReference w:id="7705"/>
      </w:r>
      <w:r>
        <w:t xml:space="preserve">{{field-off:Bible}}</w:t>
      </w:r>
    </w:p>
    <w:p>
      <w:r>
        <w:rPr>
          <w:sz w:val="18"/>
          <w:color w:val="777777"/>
        </w:rPr>
        <w:t xml:space="preserve">[[@Bible:Isaiah 14:17]] </w:t>
      </w:r>
      <w:r>
        <w:rPr>
          <w:b/>
        </w:rPr>
        <w:t xml:space="preserve">17 </w:t>
      </w:r>
      <w:r>
        <w:t xml:space="preserve"> {{field-on:Bible}}</w:t>
      </w:r>
      <w:r>
        <w:t xml:space="preserve">placing whole inhabited world desolate and pulling down cities, did not release those in captivity.</w:t>
      </w:r>
      <w:r>
        <w:t xml:space="preserve">{{field-off:Bible}}</w:t>
      </w:r>
    </w:p>
    <w:p>
      <w:r>
        <w:rPr>
          <w:sz w:val="18"/>
          <w:color w:val="777777"/>
        </w:rPr>
        <w:t xml:space="preserve">[[@Bible:Isaiah 14:18]] </w:t>
      </w:r>
      <w:r>
        <w:rPr>
          <w:b/>
        </w:rPr>
        <w:t xml:space="preserve">18 </w:t>
      </w:r>
      <w:r>
        <w:t xml:space="preserve"> {{field-on:Bible}}</w:t>
      </w:r>
      <w:r>
        <w:t xml:space="preserve">All kings of nations slept in honor, each man in his own house.</w:t>
      </w:r>
      <w:r>
        <w:t xml:space="preserve">{{field-off:Bible}}</w:t>
      </w:r>
    </w:p>
    <w:p>
      <w:r>
        <w:rPr>
          <w:sz w:val="18"/>
          <w:color w:val="777777"/>
        </w:rPr>
        <w:t xml:space="preserve">[[@Bible:Isaiah 14:19]] </w:t>
      </w:r>
      <w:r>
        <w:rPr>
          <w:b/>
        </w:rPr>
        <w:t xml:space="preserve">19 </w:t>
      </w:r>
      <w:r>
        <w:t xml:space="preserve"> {{field-on:Bible}}</w:t>
      </w:r>
      <w:r>
        <w:t xml:space="preserve">But you will be cast on mountains as loathed corpse with many dead pierced by swords, going down into Hades, as garment soaked in blood will not be clean.</w:t>
      </w:r>
      <w:r>
        <w:rPr>
          <w:rStyle w:val="FootnoteReference"/>
        </w:rPr>
        <w:footnoteReference w:id="7706"/>
      </w:r>
      <w:r>
        <w:t xml:space="preserve">{{field-off:Bible}}</w:t>
      </w:r>
    </w:p>
    <w:p>
      <w:r>
        <w:rPr>
          <w:sz w:val="18"/>
          <w:color w:val="777777"/>
        </w:rPr>
        <w:t xml:space="preserve">[[@Bible:Isaiah 14:20]] </w:t>
      </w:r>
      <w:r>
        <w:rPr>
          <w:b/>
        </w:rPr>
        <w:t xml:space="preserve">20 </w:t>
      </w:r>
      <w:r>
        <w:t xml:space="preserve"> {{field-on:Bible}}</w:t>
      </w:r>
      <w:r>
        <w:t xml:space="preserve">So neither will you be clean, because you destroyed my land and killed my people; evil seed will certainly not remain forever.</w:t>
      </w:r>
      <w:r>
        <w:t xml:space="preserve">{{field-off:Bible}}</w:t>
      </w:r>
    </w:p>
    <w:p>
      <w:r>
        <w:rPr>
          <w:sz w:val="18"/>
          <w:color w:val="777777"/>
        </w:rPr>
        <w:t xml:space="preserve">[[@Bible:Isaiah 14:21]] </w:t>
      </w:r>
      <w:r>
        <w:rPr>
          <w:b/>
        </w:rPr>
        <w:t xml:space="preserve">21 </w:t>
      </w:r>
      <w:r>
        <w:t xml:space="preserve"> {{field-on:Bible}}</w:t>
      </w:r>
      <w:r>
        <w:t xml:space="preserve">Prepare your children to be slaughtered for sins of your father, so that they do not rise up and inherit land and fill land with cities.</w:t>
      </w:r>
      <w:r>
        <w:t xml:space="preserve">{{field-off:Bible}}</w:t>
      </w:r>
    </w:p>
    <w:p>
      <w:r>
        <w:rPr>
          <w:sz w:val="18"/>
          <w:color w:val="777777"/>
        </w:rPr>
        <w:t xml:space="preserve">[[@Bible:Isaiah 14:22]] </w:t>
      </w:r>
      <w:r>
        <w:rPr>
          <w:b/>
        </w:rPr>
        <w:t xml:space="preserve">22 </w:t>
      </w:r>
      <w:r>
        <w:t xml:space="preserve"> {{field-on:Bible}}</w:t>
      </w:r>
      <w:r>
        <w:t xml:space="preserve">And I will rise against them, says Lord Sabaoth, and I will destroy from them name and remnant and seed, thus says Lord.</w:t>
      </w:r>
      <w:r>
        <w:t xml:space="preserve">{{field-off:Bible}}</w:t>
      </w:r>
    </w:p>
    <w:p>
      <w:r>
        <w:rPr>
          <w:sz w:val="18"/>
          <w:color w:val="777777"/>
        </w:rPr>
        <w:t xml:space="preserve">[[@Bible:Isaiah 14:23]] </w:t>
      </w:r>
      <w:r>
        <w:rPr>
          <w:b/>
        </w:rPr>
        <w:t xml:space="preserve">23 </w:t>
      </w:r>
      <w:r>
        <w:t xml:space="preserve"> {{field-on:Bible}}</w:t>
      </w:r>
      <w:r>
        <w:t xml:space="preserve">And I will make Babylonia desolate for hedgehogs to dwell and it will be for nothing, and I will make it muddy pit for destruction.</w:t>
      </w:r>
      <w:r>
        <w:t xml:space="preserve">{{field-off:Bible}}</w:t>
      </w:r>
    </w:p>
    <w:p>
      <w:r>
        <w:rPr>
          <w:sz w:val="18"/>
          <w:color w:val="777777"/>
        </w:rPr>
        <w:t xml:space="preserve">[[@Bible:Isaiah 14:24]] </w:t>
      </w:r>
      <w:r>
        <w:rPr>
          <w:b/>
        </w:rPr>
        <w:t xml:space="preserve">24 </w:t>
      </w:r>
      <w:r>
        <w:t xml:space="preserve"> {{field-on:Bible}}</w:t>
      </w:r>
      <w:r>
        <w:t xml:space="preserve">Thus says Lord Sabaoth: As I have spoken, so it will be, and as I have counseled, so it remains,</w:t>
      </w:r>
      <w:r>
        <w:t xml:space="preserve">{{field-off:Bible}}</w:t>
      </w:r>
    </w:p>
    <w:p>
      <w:r>
        <w:rPr>
          <w:sz w:val="18"/>
          <w:color w:val="777777"/>
        </w:rPr>
        <w:t xml:space="preserve">[[@Bible:Isaiah 14:25]] </w:t>
      </w:r>
      <w:r>
        <w:rPr>
          <w:b/>
        </w:rPr>
        <w:t xml:space="preserve">25 </w:t>
      </w:r>
      <w:r>
        <w:t xml:space="preserve"> {{field-on:Bible}}</w:t>
      </w:r>
      <w:r>
        <w:t xml:space="preserve">to destroy Assyrians from my land, and from my mountains, and they will be for trampling, and their yoke will be removed from them and their glory removed from shoulders.</w:t>
      </w:r>
      <w:r>
        <w:t xml:space="preserve">{{field-off:Bible}}</w:t>
      </w:r>
    </w:p>
    <w:p>
      <w:r>
        <w:rPr>
          <w:sz w:val="18"/>
          <w:color w:val="777777"/>
        </w:rPr>
        <w:t xml:space="preserve">[[@Bible:Isaiah 14:26]] </w:t>
      </w:r>
      <w:r>
        <w:rPr>
          <w:b/>
        </w:rPr>
        <w:t xml:space="preserve">26 </w:t>
      </w:r>
      <w:r>
        <w:t xml:space="preserve"> {{field-on:Bible}}</w:t>
      </w:r>
      <w:r>
        <w:t xml:space="preserve">This counsel which Lord has counseled over whole inhabited world, and this uplifted hand over all nations of inhabited world.</w:t>
      </w:r>
      <w:r>
        <w:t xml:space="preserve">{{field-off:Bible}}</w:t>
      </w:r>
    </w:p>
    <w:p>
      <w:r>
        <w:rPr>
          <w:sz w:val="18"/>
          <w:color w:val="777777"/>
        </w:rPr>
        <w:t xml:space="preserve">[[@Bible:Isaiah 14:27]] </w:t>
      </w:r>
      <w:r>
        <w:rPr>
          <w:b/>
        </w:rPr>
        <w:t xml:space="preserve">27 </w:t>
      </w:r>
      <w:r>
        <w:t xml:space="preserve"> {{field-on:Bible}}</w:t>
      </w:r>
      <w:r>
        <w:t xml:space="preserve">For what Holy God has counseled, who will scatter? And uplifted hand, who will turn back?</w:t>
      </w:r>
      <w:r>
        <w:t xml:space="preserve">{{field-off:Bible}}</w:t>
      </w:r>
    </w:p>
    <w:p>
      <w:r>
        <w:rPr>
          <w:sz w:val="18"/>
          <w:color w:val="777777"/>
        </w:rPr>
        <w:t xml:space="preserve">[[@Bible:Isaiah 14:28]] </w:t>
      </w:r>
      <w:r>
        <w:rPr>
          <w:b/>
        </w:rPr>
        <w:t xml:space="preserve">28 </w:t>
      </w:r>
      <w:r>
        <w:t xml:space="preserve"> {{field-on:Bible}}</w:t>
      </w:r>
      <w:r>
        <w:t xml:space="preserve">In year king Ahaz died this word came.</w:t>
      </w:r>
      <w:r>
        <w:t xml:space="preserve">{{field-off:Bible}}</w:t>
      </w:r>
    </w:p>
    <w:p>
      <w:r>
        <w:rPr>
          <w:sz w:val="18"/>
          <w:color w:val="777777"/>
        </w:rPr>
        <w:t xml:space="preserve">[[@Bible:Isaiah 14:29]] </w:t>
      </w:r>
      <w:r>
        <w:rPr>
          <w:b/>
        </w:rPr>
        <w:t xml:space="preserve">29 </w:t>
      </w:r>
      <w:r>
        <w:t xml:space="preserve"> {{field-on:Bible}}</w:t>
      </w:r>
      <w:r>
        <w:t xml:space="preserve">Do not rejoice, all you foreigners; for yoke of one striking you was broken, for from seed of snakes offspring of asps will come out, and their offspring will come out as flying serpents.</w:t>
      </w:r>
      <w:r>
        <w:t xml:space="preserve">{{field-off:Bible}}</w:t>
      </w:r>
    </w:p>
    <w:p>
      <w:r>
        <w:rPr>
          <w:sz w:val="18"/>
          <w:color w:val="777777"/>
        </w:rPr>
        <w:t xml:space="preserve">[[@Bible:Isaiah 14:30]] </w:t>
      </w:r>
      <w:r>
        <w:rPr>
          <w:b/>
        </w:rPr>
        <w:t xml:space="preserve">30 </w:t>
      </w:r>
      <w:r>
        <w:t xml:space="preserve"> {{field-on:Bible}}</w:t>
      </w:r>
      <w:r>
        <w:t xml:space="preserve">And poor will be grazed through him, and poor men will rest in peace, but he will kill your seed with famine, and your remnant he will kill.</w:t>
      </w:r>
      <w:r>
        <w:rPr>
          <w:rStyle w:val="FootnoteReference"/>
        </w:rPr>
        <w:footnoteReference w:id="7707"/>
      </w:r>
      <w:r>
        <w:t xml:space="preserve">{{field-off:Bible}}</w:t>
      </w:r>
    </w:p>
    <w:p>
      <w:r>
        <w:rPr>
          <w:sz w:val="18"/>
          <w:color w:val="777777"/>
        </w:rPr>
        <w:t xml:space="preserve">[[@Bible:Isaiah 14:31]] </w:t>
      </w:r>
      <w:r>
        <w:rPr>
          <w:b/>
        </w:rPr>
        <w:t xml:space="preserve">31 </w:t>
      </w:r>
      <w:r>
        <w:t xml:space="preserve"> {{field-on:Bible}}</w:t>
      </w:r>
      <w:r>
        <w:t xml:space="preserve">Howl, gates of cities; let cities cry out, all foreigners disturbed, because smoke from north comes, and there is no one to be.</w:t>
      </w:r>
      <w:r>
        <w:rPr>
          <w:rStyle w:val="FootnoteReference"/>
        </w:rPr>
        <w:footnoteReference w:id="7708"/>
      </w:r>
      <w:r>
        <w:t xml:space="preserve">{{field-off:Bible}}</w:t>
      </w:r>
    </w:p>
    <w:p>
      <w:r>
        <w:rPr>
          <w:sz w:val="18"/>
          <w:color w:val="777777"/>
        </w:rPr>
        <w:t xml:space="preserve">[[@Bible:Isaiah 14:32]] </w:t>
      </w:r>
      <w:r>
        <w:rPr>
          <w:b/>
        </w:rPr>
        <w:t xml:space="preserve">32 </w:t>
      </w:r>
      <w:r>
        <w:t xml:space="preserve"> {{field-on:Bible}}</w:t>
      </w:r>
      <w:r>
        <w:t xml:space="preserve">And what will kings of nations answer? That Lord founded Zion, and through him humble of people will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[[@Bible:Isaiah 15:1]] </w:t>
      </w:r>
      <w:r>
        <w:rPr>
          <w:b/>
        </w:rPr>
        <w:t xml:space="preserve">1 </w:t>
      </w:r>
      <w:r>
        <w:t xml:space="preserve"> {{field-on:Bible}}</w:t>
      </w:r>
      <w:r>
        <w:t xml:space="preserve">Word against Moabite land. By night Moabite land is destroyed; by night wall of Moabite land is destroyed.</w:t>
      </w:r>
      <w:r>
        <w:t xml:space="preserve">{{field-off:Bible}}</w:t>
      </w:r>
    </w:p>
    <w:p>
      <w:r>
        <w:rPr>
          <w:sz w:val="18"/>
          <w:color w:val="777777"/>
        </w:rPr>
        <w:t xml:space="preserve">[[@Bible:Isaiah 15:2]] </w:t>
      </w:r>
      <w:r>
        <w:rPr>
          <w:b/>
        </w:rPr>
        <w:t xml:space="preserve">2 </w:t>
      </w:r>
      <w:r>
        <w:t xml:space="preserve"> {{field-on:Bible}}</w:t>
      </w:r>
      <w:r>
        <w:t xml:space="preserve">Grieve over yourselves, for Dibon is destroyed, where your altar is. There you will go up to weep over Nabo of Moab. Howl; on every head baldness, all arms cut.</w:t>
      </w:r>
      <w:r>
        <w:rPr>
          <w:rStyle w:val="FootnoteReference"/>
        </w:rPr>
        <w:footnoteReference w:id="7709"/>
      </w:r>
      <w:r>
        <w:t xml:space="preserve">{{field-off:Bible}}</w:t>
      </w:r>
    </w:p>
    <w:p>
      <w:r>
        <w:rPr>
          <w:sz w:val="18"/>
          <w:color w:val="777777"/>
        </w:rPr>
        <w:t xml:space="preserve">[[@Bible:Isaiah 15:3]] </w:t>
      </w:r>
      <w:r>
        <w:rPr>
          <w:b/>
        </w:rPr>
        <w:t xml:space="preserve">3 </w:t>
      </w:r>
      <w:r>
        <w:t xml:space="preserve"> {{field-on:Bible}}</w:t>
      </w:r>
      <w:r>
        <w:t xml:space="preserve">In her streets gird yourselves with sackcloths and lament on her housetops, and in her lanes all howl with weeping.</w:t>
      </w:r>
      <w:r>
        <w:t xml:space="preserve">{{field-off:Bible}}</w:t>
      </w:r>
    </w:p>
    <w:p>
      <w:r>
        <w:rPr>
          <w:sz w:val="18"/>
          <w:color w:val="777777"/>
        </w:rPr>
        <w:t xml:space="preserve">[[@Bible:Isaiah 15:4]] </w:t>
      </w:r>
      <w:r>
        <w:rPr>
          <w:b/>
        </w:rPr>
        <w:t xml:space="preserve">4 </w:t>
      </w:r>
      <w:r>
        <w:t xml:space="preserve"> {{field-on:Bible}}</w:t>
      </w:r>
      <w:r>
        <w:t xml:space="preserve">Because </w:t>
      </w:r>
      <w:r>
        <w:t xml:space="preserve">[[Heshbon &gt;&gt; BibleKnowledgebase:@Heshbon]]</w:t>
      </w:r>
      <w:r>
        <w:t xml:space="preserve"> cried out and </w:t>
      </w:r>
      <w:r>
        <w:t xml:space="preserve">[[Elealeh &gt;&gt; BibleKnowledgebase:@Elealeh]]</w:t>
      </w:r>
      <w:r>
        <w:t xml:space="preserve">, as far as Jassa their voice was heard; therefore loins of Moab cry out; her soul will know.</w:t>
      </w:r>
      <w:r>
        <w:rPr>
          <w:rStyle w:val="FootnoteReference"/>
        </w:rPr>
        <w:footnoteReference w:id="7710"/>
      </w:r>
      <w:r>
        <w:t xml:space="preserve">{{field-off:Bible}}</w:t>
      </w:r>
    </w:p>
    <w:p>
      <w:r>
        <w:rPr>
          <w:sz w:val="18"/>
          <w:color w:val="777777"/>
        </w:rPr>
        <w:t xml:space="preserve">[[@Bible:Isaiah 15:5]] </w:t>
      </w:r>
      <w:r>
        <w:rPr>
          <w:b/>
        </w:rPr>
        <w:t xml:space="preserve">5 </w:t>
      </w:r>
      <w:r>
        <w:t xml:space="preserve"> {{field-on:Bible}}</w:t>
      </w:r>
      <w:r>
        <w:t xml:space="preserve">Heart of Moab cries within her, as far as Segor, for heifer is three years old. Upon ascent of Luith they will go up to you weeping; on way of </w:t>
      </w:r>
      <w:r>
        <w:t xml:space="preserve">[[Horonaim &gt;&gt; BibleKnowledgebase:@Horonaim]]</w:t>
      </w:r>
      <w:r>
        <w:t xml:space="preserve"> they cry out, destruction and earthquake.</w:t>
      </w:r>
      <w:r>
        <w:t xml:space="preserve">{{field-off:Bible}}</w:t>
      </w:r>
    </w:p>
    <w:p>
      <w:r>
        <w:rPr>
          <w:sz w:val="18"/>
          <w:color w:val="777777"/>
        </w:rPr>
        <w:t xml:space="preserve">[[@Bible:Isaiah 15:6]] </w:t>
      </w:r>
      <w:r>
        <w:rPr>
          <w:b/>
        </w:rPr>
        <w:t xml:space="preserve">6 </w:t>
      </w:r>
      <w:r>
        <w:t xml:space="preserve"> {{field-on:Bible}}</w:t>
      </w:r>
      <w:r>
        <w:t xml:space="preserve">Water of Nemrim will be desolate, and its grass will fail, for green grass will not exist.</w:t>
      </w:r>
      <w:r>
        <w:t xml:space="preserve">{{field-off:Bible}}</w:t>
      </w:r>
    </w:p>
    <w:p>
      <w:r>
        <w:rPr>
          <w:sz w:val="18"/>
          <w:color w:val="777777"/>
        </w:rPr>
        <w:t xml:space="preserve">[[@Bible:Isaiah 15:7]] </w:t>
      </w:r>
      <w:r>
        <w:rPr>
          <w:b/>
        </w:rPr>
        <w:t xml:space="preserve">7 </w:t>
      </w:r>
      <w:r>
        <w:t xml:space="preserve"> {{field-on:Bible}}</w:t>
      </w:r>
      <w:r>
        <w:t xml:space="preserve">Will it thus be saved? For I will bring upon valley of Arabs, and they will take it.</w:t>
      </w:r>
      <w:r>
        <w:t xml:space="preserve">{{field-off:Bible}}</w:t>
      </w:r>
    </w:p>
    <w:p>
      <w:r>
        <w:rPr>
          <w:sz w:val="18"/>
          <w:color w:val="777777"/>
        </w:rPr>
        <w:t xml:space="preserve">[[@Bible:Isaiah 15:8]] </w:t>
      </w:r>
      <w:r>
        <w:rPr>
          <w:b/>
        </w:rPr>
        <w:t xml:space="preserve">8 </w:t>
      </w:r>
      <w:r>
        <w:t xml:space="preserve"> {{field-on:Bible}}</w:t>
      </w:r>
      <w:r>
        <w:t xml:space="preserve">For cry joined border of Moabite land, its howl as far as well of </w:t>
      </w:r>
      <w:r>
        <w:t xml:space="preserve">[[Elim &gt;&gt; BibleKnowledgebase:@Elim]]</w:t>
      </w:r>
      <w:r>
        <w:t xml:space="preserve">.</w:t>
      </w:r>
      <w:r>
        <w:t xml:space="preserve">{{field-off:Bible}}</w:t>
      </w:r>
    </w:p>
    <w:p>
      <w:r>
        <w:rPr>
          <w:sz w:val="18"/>
          <w:color w:val="777777"/>
        </w:rPr>
        <w:t xml:space="preserve">[[@Bible:Isaiah 15:9]] </w:t>
      </w:r>
      <w:r>
        <w:rPr>
          <w:b/>
        </w:rPr>
        <w:t xml:space="preserve">9 </w:t>
      </w:r>
      <w:r>
        <w:t xml:space="preserve"> {{field-on:Bible}}</w:t>
      </w:r>
      <w:r>
        <w:t xml:space="preserve">Water of Remmon will be filled with blood, for I will bring Arabs upon Remmon, and I will take seed of Moab and Ariel and remnant of Adama.</w:t>
      </w:r>
      <w:r>
        <w:rPr>
          <w:rStyle w:val="FootnoteReference"/>
        </w:rPr>
        <w:footnoteReference w:id="7711"/>
      </w:r>
      <w:r>
        <w:rPr>
          <w:rStyle w:val="FootnoteReference"/>
        </w:rPr>
        <w:footnoteReference w:id="7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[[@Bible:Isaiah 16:1]] </w:t>
      </w:r>
      <w:r>
        <w:rPr>
          <w:b/>
        </w:rPr>
        <w:t xml:space="preserve">1 </w:t>
      </w:r>
      <w:r>
        <w:t xml:space="preserve"> {{field-on:Bible}}</w:t>
      </w:r>
      <w:r>
        <w:t xml:space="preserve">I will send as reptiles upon land. Is not rock desert, mountain of Zion?</w:t>
      </w:r>
      <w:r>
        <w:t xml:space="preserve">{{field-off:Bible}}</w:t>
      </w:r>
    </w:p>
    <w:p>
      <w:r>
        <w:rPr>
          <w:sz w:val="18"/>
          <w:color w:val="777777"/>
        </w:rPr>
        <w:t xml:space="preserve">[[@Bible:Isaiah 16:2]] </w:t>
      </w:r>
      <w:r>
        <w:rPr>
          <w:b/>
        </w:rPr>
        <w:t xml:space="preserve">2 </w:t>
      </w:r>
      <w:r>
        <w:t xml:space="preserve"> {{field-on:Bible}}</w:t>
      </w:r>
      <w:r>
        <w:t xml:space="preserve">For you will be as flying bird, chick taken away, daughters of Moab, and then lambs.</w:t>
      </w:r>
      <w:r>
        <w:t xml:space="preserve">{{field-off:Bible}}</w:t>
      </w:r>
    </w:p>
    <w:p>
      <w:r>
        <w:rPr>
          <w:sz w:val="18"/>
          <w:color w:val="777777"/>
        </w:rPr>
        <w:t xml:space="preserve">[[@Bible:Isaiah 16:3]] </w:t>
      </w:r>
      <w:r>
        <w:rPr>
          <w:b/>
        </w:rPr>
        <w:t xml:space="preserve">3 </w:t>
      </w:r>
      <w:r>
        <w:t xml:space="preserve"> {{field-on:Bible}}</w:t>
      </w:r>
      <w:r>
        <w:t xml:space="preserve">Counsel more; make shelter of mourning for her always in noonday darkness. Fugitives are driven out; do not be taken away.</w:t>
      </w:r>
      <w:r>
        <w:t xml:space="preserve">{{field-off:Bible}}</w:t>
      </w:r>
    </w:p>
    <w:p>
      <w:r>
        <w:rPr>
          <w:sz w:val="18"/>
          <w:color w:val="777777"/>
        </w:rPr>
        <w:t xml:space="preserve">[[@Bible:Isaiah 16:4]] </w:t>
      </w:r>
      <w:r>
        <w:rPr>
          <w:b/>
        </w:rPr>
        <w:t xml:space="preserve">4 </w:t>
      </w:r>
      <w:r>
        <w:t xml:space="preserve"> {{field-on:Bible}}</w:t>
      </w:r>
      <w:r>
        <w:t xml:space="preserve">Fugitives of Moab will dwell with you; they will be shelter to you from face of pursuer, because your alliance was removed and ruler perished, one trampling on earth.</w:t>
      </w:r>
      <w:r>
        <w:t xml:space="preserve">{{field-off:Bible}}</w:t>
      </w:r>
    </w:p>
    <w:p>
      <w:r>
        <w:rPr>
          <w:sz w:val="18"/>
          <w:color w:val="777777"/>
        </w:rPr>
        <w:t xml:space="preserve">[[@Bible:Isaiah 16:5]] </w:t>
      </w:r>
      <w:r>
        <w:rPr>
          <w:b/>
        </w:rPr>
        <w:t xml:space="preserve">5 </w:t>
      </w:r>
      <w:r>
        <w:t xml:space="preserve"> {{field-on:Bible}}</w:t>
      </w:r>
      <w:r>
        <w:t xml:space="preserve">And throne will be set right with mercy, and one will sit upon it with truth in tent of David</w:t>
      </w:r>
      <w:r>
        <w:rPr>
          <w:rStyle w:val="FootnoteReference"/>
        </w:rPr>
        <w:footnoteReference w:id="7713"/>
      </w:r>
      <w:r>
        <w:t xml:space="preserve">, judging and seeking judgment and hastening righteousness.</w:t>
      </w:r>
      <w:r>
        <w:t xml:space="preserve">{{field-off:Bible}}</w:t>
      </w:r>
    </w:p>
    <w:p>
      <w:r>
        <w:rPr>
          <w:sz w:val="18"/>
          <w:color w:val="777777"/>
        </w:rPr>
        <w:t xml:space="preserve">[[@Bible:Isaiah 16:6]] </w:t>
      </w:r>
      <w:r>
        <w:rPr>
          <w:b/>
        </w:rPr>
        <w:t xml:space="preserve">6 </w:t>
      </w:r>
      <w:r>
        <w:t xml:space="preserve"> {{field-on:Bible}}</w:t>
      </w:r>
      <w:r>
        <w:t xml:space="preserve">We heard insolence of Moab, very insolent, his pride was dried up; not thus your oracle.</w:t>
      </w:r>
      <w:r>
        <w:t xml:space="preserve">{{field-off:Bible}}</w:t>
      </w:r>
    </w:p>
    <w:p>
      <w:r>
        <w:rPr>
          <w:sz w:val="18"/>
          <w:color w:val="777777"/>
        </w:rPr>
        <w:t xml:space="preserve">[[@Bible:Isaiah 16:7]] </w:t>
      </w:r>
      <w:r>
        <w:rPr>
          <w:b/>
        </w:rPr>
        <w:t xml:space="preserve">7 </w:t>
      </w:r>
      <w:r>
        <w:t xml:space="preserve"> {{field-on:Bible}}</w:t>
      </w:r>
      <w:r>
        <w:t xml:space="preserve">Not thus will Moab howl; for in Moabite land all will howl. For dwellers of Deseth you will meditate, and you will not be ashamed.</w:t>
      </w:r>
      <w:r>
        <w:t xml:space="preserve">{{field-off:Bible}}</w:t>
      </w:r>
    </w:p>
    <w:p>
      <w:r>
        <w:rPr>
          <w:sz w:val="18"/>
          <w:color w:val="777777"/>
        </w:rPr>
        <w:t xml:space="preserve">[[@Bible:Isaiah 16:8]] </w:t>
      </w:r>
      <w:r>
        <w:rPr>
          <w:b/>
        </w:rPr>
        <w:t xml:space="preserve">8 </w:t>
      </w:r>
      <w:r>
        <w:t xml:space="preserve"> {{field-on:Bible}}</w:t>
      </w:r>
      <w:r>
        <w:t xml:space="preserve">Fields of </w:t>
      </w:r>
      <w:r>
        <w:t xml:space="preserve">[[Heshbon &gt;&gt; BibleKnowledgebase:@Heshbon]]</w:t>
      </w:r>
      <w:r>
        <w:t xml:space="preserve"> will mourn, vine of Sebama. Swallowing nations, you trampled its vines as far as Jazer; do not join yourselves, wander in wilderness. Those sent were abandoned, for they crossed wilderness.</w:t>
      </w:r>
      <w:r>
        <w:t xml:space="preserve">{{field-off:Bible}}</w:t>
      </w:r>
    </w:p>
    <w:p>
      <w:r>
        <w:rPr>
          <w:sz w:val="18"/>
          <w:color w:val="777777"/>
        </w:rPr>
        <w:t xml:space="preserve">[[@Bible:Isaiah 16:9]] </w:t>
      </w:r>
      <w:r>
        <w:rPr>
          <w:b/>
        </w:rPr>
        <w:t xml:space="preserve">9 </w:t>
      </w:r>
      <w:r>
        <w:t xml:space="preserve"> {{field-on:Bible}}</w:t>
      </w:r>
      <w:r>
        <w:t xml:space="preserve">Because of this I will weep as weeping of Jazer for vine of Sebama. Your trees </w:t>
      </w:r>
      <w:r>
        <w:t xml:space="preserve">[[Heshbon &gt;&gt; BibleKnowledgebase:@Heshbon]]</w:t>
      </w:r>
      <w:r>
        <w:t xml:space="preserve"> and </w:t>
      </w:r>
      <w:r>
        <w:t xml:space="preserve">[[Elealeh &gt;&gt; BibleKnowledgebase:@Elealeh]]</w:t>
      </w:r>
      <w:r>
        <w:t xml:space="preserve"> cast down, because over your harvest and your vintage I will trample, and all things will fall.</w:t>
      </w:r>
      <w:r>
        <w:t xml:space="preserve">{{field-off:Bible}}</w:t>
      </w:r>
    </w:p>
    <w:p>
      <w:r>
        <w:rPr>
          <w:sz w:val="18"/>
          <w:color w:val="777777"/>
        </w:rPr>
        <w:t xml:space="preserve">[[@Bible:Isaiah 16:10]] </w:t>
      </w:r>
      <w:r>
        <w:rPr>
          <w:b/>
        </w:rPr>
        <w:t xml:space="preserve">10 </w:t>
      </w:r>
      <w:r>
        <w:t xml:space="preserve"> {{field-on:Bible}}</w:t>
      </w:r>
      <w:r>
        <w:t xml:space="preserve">And gladness and rejoicing will be lifted from your vineyards, and in your vineyards they will certainly not rejoice, and they will certainly not tread wine into vats, for it has ceased.</w:t>
      </w:r>
      <w:r>
        <w:t xml:space="preserve">{{field-off:Bible}}</w:t>
      </w:r>
    </w:p>
    <w:p>
      <w:r>
        <w:rPr>
          <w:sz w:val="18"/>
          <w:color w:val="777777"/>
        </w:rPr>
        <w:t xml:space="preserve">[[@Bible:Isaiah 16:11]] </w:t>
      </w:r>
      <w:r>
        <w:rPr>
          <w:b/>
        </w:rPr>
        <w:t xml:space="preserve">11 </w:t>
      </w:r>
      <w:r>
        <w:t xml:space="preserve"> {{field-on:Bible}}</w:t>
      </w:r>
      <w:r>
        <w:t xml:space="preserve">Because of this my inward parts for Moab will sound like lyre, and my insides like wall which you renewed.</w:t>
      </w:r>
      <w:r>
        <w:rPr>
          <w:rStyle w:val="FootnoteReference"/>
        </w:rPr>
        <w:footnoteReference w:id="7714"/>
      </w:r>
      <w:r>
        <w:t xml:space="preserve">{{field-off:Bible}}</w:t>
      </w:r>
    </w:p>
    <w:p>
      <w:r>
        <w:rPr>
          <w:sz w:val="18"/>
          <w:color w:val="777777"/>
        </w:rPr>
        <w:t xml:space="preserve">[[@Bible:Isaiah 16:12]] </w:t>
      </w:r>
      <w:r>
        <w:rPr>
          <w:b/>
        </w:rPr>
        <w:t xml:space="preserve">12 </w:t>
      </w:r>
      <w:r>
        <w:t xml:space="preserve"> {{field-on:Bible}}</w:t>
      </w:r>
      <w:r>
        <w:t xml:space="preserve">And it will be, when you are shamed, because Moab toiled upon altars and enters into her handmade things to pray, he certainly will not be able to rescue himself.</w:t>
      </w:r>
      <w:r>
        <w:t xml:space="preserve">{{field-off:Bible}}</w:t>
      </w:r>
    </w:p>
    <w:p>
      <w:r>
        <w:rPr>
          <w:sz w:val="18"/>
          <w:color w:val="777777"/>
        </w:rPr>
        <w:t xml:space="preserve">[[@Bible:Isaiah 16:13]] </w:t>
      </w:r>
      <w:r>
        <w:rPr>
          <w:b/>
        </w:rPr>
        <w:t xml:space="preserve">13 </w:t>
      </w:r>
      <w:r>
        <w:t xml:space="preserve"> {{field-on:Bible}}</w:t>
      </w:r>
      <w:r>
        <w:t xml:space="preserve">This word which Lord spoke against Moab whenever he spoke.</w:t>
      </w:r>
      <w:r>
        <w:t xml:space="preserve">{{field-off:Bible}}</w:t>
      </w:r>
    </w:p>
    <w:p>
      <w:r>
        <w:rPr>
          <w:sz w:val="18"/>
          <w:color w:val="777777"/>
        </w:rPr>
        <w:t xml:space="preserve">[[@Bible:Isaiah 16:14]] </w:t>
      </w:r>
      <w:r>
        <w:rPr>
          <w:b/>
        </w:rPr>
        <w:t xml:space="preserve">14 </w:t>
      </w:r>
      <w:r>
        <w:t xml:space="preserve"> {{field-on:Bible}}</w:t>
      </w:r>
      <w:r>
        <w:t xml:space="preserve">And now I say: in three years, years of hired worker, glory of Moab will be dishonored in all much wealth, and remnant will be few and not honored.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[[@Bible:Isaiah 17:1]] </w:t>
      </w:r>
      <w:r>
        <w:rPr>
          <w:b/>
        </w:rPr>
        <w:t xml:space="preserve">1 </w:t>
      </w:r>
      <w:r>
        <w:t xml:space="preserve"> {{field-on:Bible}}</w:t>
      </w:r>
      <w:r>
        <w:t xml:space="preserve">Word against </w:t>
      </w:r>
      <w:r>
        <w:t xml:space="preserve">[[Damascus &gt;&gt; BibleKnowledgebase:@Damascus]]</w:t>
      </w:r>
      <w:r>
        <w:t xml:space="preserve">: Behold, </w:t>
      </w:r>
      <w:r>
        <w:t xml:space="preserve">[[Damascus &gt;&gt; BibleKnowledgebase:@Damascus]]</w:t>
      </w:r>
      <w:r>
        <w:t xml:space="preserve"> will be removed from cities and will be for falling.</w:t>
      </w:r>
      <w:r>
        <w:t xml:space="preserve">{{field-off:Bible}}</w:t>
      </w:r>
    </w:p>
    <w:p>
      <w:r>
        <w:rPr>
          <w:sz w:val="18"/>
          <w:color w:val="777777"/>
        </w:rPr>
        <w:t xml:space="preserve">[[@Bible:Isaiah 17:2]] </w:t>
      </w:r>
      <w:r>
        <w:rPr>
          <w:b/>
        </w:rPr>
        <w:t xml:space="preserve">2 </w:t>
      </w:r>
      <w:r>
        <w:t xml:space="preserve"> {{field-on:Bible}}</w:t>
      </w:r>
      <w:r>
        <w:t xml:space="preserve">Left forever for bed of flocks and rest, and there will not be one pursuing.</w:t>
      </w:r>
      <w:r>
        <w:rPr>
          <w:rStyle w:val="FootnoteReference"/>
        </w:rPr>
        <w:footnoteReference w:id="7715"/>
      </w:r>
      <w:r>
        <w:t xml:space="preserve">{{field-off:Bible}}</w:t>
      </w:r>
    </w:p>
    <w:p>
      <w:r>
        <w:rPr>
          <w:sz w:val="18"/>
          <w:color w:val="777777"/>
        </w:rPr>
        <w:t xml:space="preserve">[[@Bible:Isaiah 17:3]] </w:t>
      </w:r>
      <w:r>
        <w:rPr>
          <w:b/>
        </w:rPr>
        <w:t xml:space="preserve">3 </w:t>
      </w:r>
      <w:r>
        <w:t xml:space="preserve"> {{field-on:Bible}}</w:t>
      </w:r>
      <w:r>
        <w:t xml:space="preserve">And there will no longer be fortress for Ephraim to flee into, and no longer kingdom in </w:t>
      </w:r>
      <w:r>
        <w:t xml:space="preserve">[[Damascus &gt;&gt; BibleKnowledgebase:@Damascus]]</w:t>
      </w:r>
      <w:r>
        <w:t xml:space="preserve">, and remnant of Syrians will perish. For you are no better than sons of Israel</w:t>
      </w:r>
      <w:r>
        <w:rPr>
          <w:rStyle w:val="FootnoteReference"/>
        </w:rPr>
        <w:footnoteReference w:id="7716"/>
      </w:r>
      <w:r>
        <w:t xml:space="preserve"> and their glory, thus says Lord Sabaoth.</w:t>
      </w:r>
      <w:r>
        <w:t xml:space="preserve">{{field-off:Bible}}</w:t>
      </w:r>
    </w:p>
    <w:p>
      <w:r>
        <w:rPr>
          <w:sz w:val="18"/>
          <w:color w:val="777777"/>
        </w:rPr>
        <w:t xml:space="preserve">[[@Bible:Isaiah 17:4]] </w:t>
      </w:r>
      <w:r>
        <w:rPr>
          <w:b/>
        </w:rPr>
        <w:t xml:space="preserve">4 </w:t>
      </w:r>
      <w:r>
        <w:t xml:space="preserve"> {{field-on:Bible}}</w:t>
      </w:r>
      <w:r>
        <w:t xml:space="preserve">It will be in that day, eclipse of glory of Jacob</w:t>
      </w:r>
      <w:r>
        <w:rPr>
          <w:rStyle w:val="FootnoteReference"/>
        </w:rPr>
        <w:footnoteReference w:id="7717"/>
      </w:r>
      <w:r>
        <w:t xml:space="preserve">, and fat things of his glory will be shaken.</w:t>
      </w:r>
      <w:r>
        <w:t xml:space="preserve">{{field-off:Bible}}</w:t>
      </w:r>
    </w:p>
    <w:p>
      <w:r>
        <w:rPr>
          <w:sz w:val="18"/>
          <w:color w:val="777777"/>
        </w:rPr>
        <w:t xml:space="preserve">[[@Bible:Isaiah 17:5]] </w:t>
      </w:r>
      <w:r>
        <w:rPr>
          <w:b/>
        </w:rPr>
        <w:t xml:space="preserve">5 </w:t>
      </w:r>
      <w:r>
        <w:t xml:space="preserve"> {{field-on:Bible}}</w:t>
      </w:r>
      <w:r>
        <w:t xml:space="preserve">And it will be as if someone gathers standing harvest and reaps ears of grain with his arm, and it will be as if someone gathers ear in solid ravine.</w:t>
      </w:r>
      <w:r>
        <w:t xml:space="preserve">{{field-off:Bible}}</w:t>
      </w:r>
    </w:p>
    <w:p>
      <w:r>
        <w:rPr>
          <w:sz w:val="18"/>
          <w:color w:val="777777"/>
        </w:rPr>
        <w:t xml:space="preserve">[[@Bible:Isaiah 17:6]] </w:t>
      </w:r>
      <w:r>
        <w:rPr>
          <w:b/>
        </w:rPr>
        <w:t xml:space="preserve">6 </w:t>
      </w:r>
      <w:r>
        <w:t xml:space="preserve"> {{field-on:Bible}}</w:t>
      </w:r>
      <w:r>
        <w:t xml:space="preserve">And stubble will be left in it, or as berries of olive tree, two or three on high tip, or four or five on their branches, thus says Lord God of Israel.</w:t>
      </w:r>
      <w:r>
        <w:t xml:space="preserve">{{field-off:Bible}}</w:t>
      </w:r>
    </w:p>
    <w:p>
      <w:r>
        <w:rPr>
          <w:sz w:val="18"/>
          <w:color w:val="777777"/>
        </w:rPr>
        <w:t xml:space="preserve">[[@Bible:Isaiah 17:7]] </w:t>
      </w:r>
      <w:r>
        <w:rPr>
          <w:b/>
        </w:rPr>
        <w:t xml:space="preserve">7 </w:t>
      </w:r>
      <w:r>
        <w:t xml:space="preserve"> {{field-on:Bible}}</w:t>
      </w:r>
      <w:r>
        <w:t xml:space="preserve">In that day man will be trusting in one making him, and his eyes will look to Holy One of Israel</w:t>
      </w:r>
      <w:r>
        <w:rPr>
          <w:rStyle w:val="FootnoteReference"/>
        </w:rPr>
        <w:footnoteReference w:id="7718"/>
      </w:r>
      <w:r>
        <w:t xml:space="preserve">.</w:t>
      </w:r>
      <w:r>
        <w:t xml:space="preserve">{{field-off:Bible}}</w:t>
      </w:r>
    </w:p>
    <w:p>
      <w:r>
        <w:rPr>
          <w:sz w:val="18"/>
          <w:color w:val="777777"/>
        </w:rPr>
        <w:t xml:space="preserve">[[@Bible:Isaiah 17:8]] </w:t>
      </w:r>
      <w:r>
        <w:rPr>
          <w:b/>
        </w:rPr>
        <w:t xml:space="preserve">8 </w:t>
      </w:r>
      <w:r>
        <w:t xml:space="preserve"> {{field-on:Bible}}</w:t>
      </w:r>
      <w:r>
        <w:t xml:space="preserve">And they certainly will not be trusting in altars, nor in works of their hands which their fingers made, and they will not see their trees nor their abominations.</w:t>
      </w:r>
      <w:r>
        <w:t xml:space="preserve">{{field-off:Bible}}</w:t>
      </w:r>
    </w:p>
    <w:p>
      <w:r>
        <w:rPr>
          <w:sz w:val="18"/>
          <w:color w:val="777777"/>
        </w:rPr>
        <w:t xml:space="preserve">[[@Bible:Isaiah 17:9]] </w:t>
      </w:r>
      <w:r>
        <w:rPr>
          <w:b/>
        </w:rPr>
        <w:t xml:space="preserve">9 </w:t>
      </w:r>
      <w:r>
        <w:t xml:space="preserve"> {{field-on:Bible}}</w:t>
      </w:r>
      <w:r>
        <w:t xml:space="preserve">In that day your cities will be abandoned as Amorites and Hivites abandoned from face of sons of Israel, and they will be desolate.</w:t>
      </w:r>
      <w:r>
        <w:rPr>
          <w:rStyle w:val="FootnoteReference"/>
        </w:rPr>
        <w:footnoteReference w:id="7719"/>
      </w:r>
      <w:r>
        <w:t xml:space="preserve">{{field-off:Bible}}</w:t>
      </w:r>
    </w:p>
    <w:p>
      <w:r>
        <w:rPr>
          <w:sz w:val="18"/>
          <w:color w:val="777777"/>
        </w:rPr>
        <w:t xml:space="preserve">[[@Bible:Isaiah 17:10]] </w:t>
      </w:r>
      <w:r>
        <w:rPr>
          <w:b/>
        </w:rPr>
        <w:t xml:space="preserve">10 </w:t>
      </w:r>
      <w:r>
        <w:t xml:space="preserve"> {{field-on:Bible}}</w:t>
      </w:r>
      <w:r>
        <w:t xml:space="preserve">Because you abandoned God your savior and did not remember Lord your helper. Therefore you will plant faithless planting and faithless seed.</w:t>
      </w:r>
      <w:r>
        <w:rPr>
          <w:rStyle w:val="FootnoteReference"/>
        </w:rPr>
        <w:footnoteReference w:id="7720"/>
      </w:r>
      <w:r>
        <w:t xml:space="preserve">{{field-off:Bible}}</w:t>
      </w:r>
    </w:p>
    <w:p>
      <w:r>
        <w:rPr>
          <w:sz w:val="18"/>
          <w:color w:val="777777"/>
        </w:rPr>
        <w:t xml:space="preserve">[[@Bible:Isaiah 17:11]] </w:t>
      </w:r>
      <w:r>
        <w:rPr>
          <w:b/>
        </w:rPr>
        <w:t xml:space="preserve">11 </w:t>
      </w:r>
      <w:r>
        <w:t xml:space="preserve"> {{field-on:Bible}}</w:t>
      </w:r>
      <w:r>
        <w:t xml:space="preserve">And in day when you plant, you will go astray, and in morning if you sow, it will blossom for harvest; in day he gives lot, and as father of man gives lot to your sons.</w:t>
      </w:r>
      <w:r>
        <w:t xml:space="preserve">{{field-off:Bible}}</w:t>
      </w:r>
    </w:p>
    <w:p>
      <w:r>
        <w:rPr>
          <w:sz w:val="18"/>
          <w:color w:val="777777"/>
        </w:rPr>
        <w:t xml:space="preserve">[[@Bible:Isaiah 17:12]] </w:t>
      </w:r>
      <w:r>
        <w:rPr>
          <w:b/>
        </w:rPr>
        <w:t xml:space="preserve">12 </w:t>
      </w:r>
      <w:r>
        <w:t xml:space="preserve"> {{field-on:Bible}}</w:t>
      </w:r>
      <w:r>
        <w:t xml:space="preserve">Woe multitude of many nations; as sea surging, so you will be troubled, and rush of many nations will sound as water.</w:t>
      </w:r>
      <w:r>
        <w:rPr>
          <w:rStyle w:val="FootnoteReference"/>
        </w:rPr>
        <w:footnoteReference w:id="7721"/>
      </w:r>
      <w:r>
        <w:t xml:space="preserve">{{field-off:Bible}}</w:t>
      </w:r>
    </w:p>
    <w:p>
      <w:r>
        <w:rPr>
          <w:sz w:val="18"/>
          <w:color w:val="777777"/>
        </w:rPr>
        <w:t xml:space="preserve">[[@Bible:Isaiah 17:13]] </w:t>
      </w:r>
      <w:r>
        <w:rPr>
          <w:b/>
        </w:rPr>
        <w:t xml:space="preserve">13 </w:t>
      </w:r>
      <w:r>
        <w:t xml:space="preserve"> {{field-on:Bible}}</w:t>
      </w:r>
      <w:r>
        <w:t xml:space="preserve">As much water, many nations, as force of much water rushing down, and he will scare him away and chase him far, as dust of chaff of threshers before wind and as dust of wheel storm carrying.</w:t>
      </w:r>
      <w:r>
        <w:t xml:space="preserve">{{field-off:Bible}}</w:t>
      </w:r>
    </w:p>
    <w:p>
      <w:r>
        <w:rPr>
          <w:sz w:val="18"/>
          <w:color w:val="777777"/>
        </w:rPr>
        <w:t xml:space="preserve">[[@Bible:Isaiah 17:14]] </w:t>
      </w:r>
      <w:r>
        <w:rPr>
          <w:b/>
        </w:rPr>
        <w:t xml:space="preserve">14 </w:t>
      </w:r>
      <w:r>
        <w:t xml:space="preserve"> {{field-on:Bible}}</w:t>
      </w:r>
      <w:r>
        <w:t xml:space="preserve">Toward evening there will be grief; before morning and it will not be. This portion of those plundering you and inheritance of those inheriting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[[@Bible:Isaiah 18:1]] </w:t>
      </w:r>
      <w:r>
        <w:rPr>
          <w:b/>
        </w:rPr>
        <w:t xml:space="preserve">1 </w:t>
      </w:r>
      <w:r>
        <w:t xml:space="preserve"> {{field-on:Bible}}</w:t>
      </w:r>
      <w:r>
        <w:t xml:space="preserve">Woe, land of winged ships beyond rivers of Ethiopia,</w:t>
      </w:r>
      <w:r>
        <w:t xml:space="preserve">{{field-off:Bible}}</w:t>
      </w:r>
    </w:p>
    <w:p>
      <w:r>
        <w:rPr>
          <w:sz w:val="18"/>
          <w:color w:val="777777"/>
        </w:rPr>
        <w:t xml:space="preserve">[[@Bible:Isaiah 18:2]] </w:t>
      </w:r>
      <w:r>
        <w:rPr>
          <w:b/>
        </w:rPr>
        <w:t xml:space="preserve">2 </w:t>
      </w:r>
      <w:r>
        <w:t xml:space="preserve"> {{field-on:Bible}}</w:t>
      </w:r>
      <w:r>
        <w:t xml:space="preserve">sending hostages by sea and papyrus letters on water. For light messengers will go to nation lofty and strange, people difficult. What is theirs beyond? Nation without hope and trampled, whose land rivers now divide.</w:t>
      </w:r>
      <w:r>
        <w:rPr>
          <w:rStyle w:val="FootnoteReference"/>
        </w:rPr>
        <w:footnoteReference w:id="7722"/>
      </w:r>
      <w:r>
        <w:t xml:space="preserve">{{field-off:Bible}}</w:t>
      </w:r>
    </w:p>
    <w:p>
      <w:r>
        <w:rPr>
          <w:sz w:val="18"/>
          <w:color w:val="777777"/>
        </w:rPr>
        <w:t xml:space="preserve">[[@Bible:Isaiah 18:3]] </w:t>
      </w:r>
      <w:r>
        <w:rPr>
          <w:b/>
        </w:rPr>
        <w:t xml:space="preserve">3 </w:t>
      </w:r>
      <w:r>
        <w:t xml:space="preserve"> {{field-on:Bible}}</w:t>
      </w:r>
      <w:r>
        <w:t xml:space="preserve">All as inhabited land will inhabit; their land will be inhabited as signal lifted from mountain, and as trumpet voice it will be heard.</w:t>
      </w:r>
      <w:r>
        <w:t xml:space="preserve">{{field-off:Bible}}</w:t>
      </w:r>
    </w:p>
    <w:p>
      <w:r>
        <w:rPr>
          <w:sz w:val="18"/>
          <w:color w:val="777777"/>
        </w:rPr>
        <w:t xml:space="preserve">[[@Bible:Isaiah 18:4]] </w:t>
      </w:r>
      <w:r>
        <w:rPr>
          <w:b/>
        </w:rPr>
        <w:t xml:space="preserve">4 </w:t>
      </w:r>
      <w:r>
        <w:t xml:space="preserve"> {{field-on:Bible}}</w:t>
      </w:r>
      <w:r>
        <w:t xml:space="preserve">Because thus Lord said to me: Safety will be in my city as light of noonday heat and as cloud of dew in day of harvest.</w:t>
      </w:r>
      <w:r>
        <w:rPr>
          <w:rStyle w:val="FootnoteReference"/>
        </w:rPr>
        <w:footnoteReference w:id="7723"/>
      </w:r>
      <w:r>
        <w:t xml:space="preserve">{{field-off:Bible}}</w:t>
      </w:r>
    </w:p>
    <w:p>
      <w:r>
        <w:rPr>
          <w:sz w:val="18"/>
          <w:color w:val="777777"/>
        </w:rPr>
        <w:t xml:space="preserve">[[@Bible:Isaiah 18:5]] </w:t>
      </w:r>
      <w:r>
        <w:rPr>
          <w:b/>
        </w:rPr>
        <w:t xml:space="preserve">5 </w:t>
      </w:r>
      <w:r>
        <w:t xml:space="preserve"> {{field-on:Bible}}</w:t>
      </w:r>
      <w:r>
        <w:t xml:space="preserve">Before harvest, when blossom is finished and sour grape blossoms into budding flower, he will remove little clusters with sickles, and he will remove and cut down branches.</w:t>
      </w:r>
      <w:r>
        <w:t xml:space="preserve">{{field-off:Bible}}</w:t>
      </w:r>
    </w:p>
    <w:p>
      <w:r>
        <w:rPr>
          <w:sz w:val="18"/>
          <w:color w:val="777777"/>
        </w:rPr>
        <w:t xml:space="preserve">[[@Bible:Isaiah 18:6]] </w:t>
      </w:r>
      <w:r>
        <w:rPr>
          <w:b/>
        </w:rPr>
        <w:t xml:space="preserve">6 </w:t>
      </w:r>
      <w:r>
        <w:t xml:space="preserve"> {{field-on:Bible}}</w:t>
      </w:r>
      <w:r>
        <w:t xml:space="preserve">And he will leave them together to birds of heaven and beasts of earth, and birds of heaven will gather on them and all beasts of earth will come upon him.</w:t>
      </w:r>
      <w:r>
        <w:t xml:space="preserve">{{field-off:Bible}}</w:t>
      </w:r>
    </w:p>
    <w:p>
      <w:r>
        <w:rPr>
          <w:sz w:val="18"/>
          <w:color w:val="777777"/>
        </w:rPr>
        <w:t xml:space="preserve">[[@Bible:Isaiah 18:7]] </w:t>
      </w:r>
      <w:r>
        <w:rPr>
          <w:b/>
        </w:rPr>
        <w:t xml:space="preserve">7 </w:t>
      </w:r>
      <w:r>
        <w:t xml:space="preserve"> {{field-on:Bible}}</w:t>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r>
        <w:rPr>
          <w:rStyle w:val="FootnoteReference"/>
        </w:rPr>
        <w:footnoteReference w:id="7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[[@Bible:Isaiah 19:1]] </w:t>
      </w:r>
      <w:r>
        <w:rPr>
          <w:b/>
        </w:rPr>
        <w:t xml:space="preserve">1 </w:t>
      </w:r>
      <w:r>
        <w:t xml:space="preserve"> {{field-on:Bible}}</w:t>
      </w:r>
      <w:r>
        <w:t xml:space="preserve">Vision of Egypt: Behold, Lord sits on swift cloud and will come into Egypt, and handmade things of Egypt will be shaken from before him and their heart will be defeated within them.</w:t>
      </w:r>
      <w:r>
        <w:t xml:space="preserve">{{field-off:Bible}}</w:t>
      </w:r>
    </w:p>
    <w:p>
      <w:r>
        <w:rPr>
          <w:sz w:val="18"/>
          <w:color w:val="777777"/>
        </w:rPr>
        <w:t xml:space="preserve">[[@Bible:Isaiah 19:2]] </w:t>
      </w:r>
      <w:r>
        <w:rPr>
          <w:b/>
        </w:rPr>
        <w:t xml:space="preserve">2 </w:t>
      </w:r>
      <w:r>
        <w:t xml:space="preserve"> {{field-on:Bible}}</w:t>
      </w:r>
      <w:r>
        <w:t xml:space="preserve">And Egyptians will rise against Egyptians, and man will war with his brother and man with his neighbor, city against city and law against law.</w:t>
      </w:r>
      <w:r>
        <w:rPr>
          <w:rStyle w:val="FootnoteReference"/>
        </w:rPr>
        <w:footnoteReference w:id="7725"/>
      </w:r>
      <w:r>
        <w:t xml:space="preserve">{{field-off:Bible}}</w:t>
      </w:r>
    </w:p>
    <w:p>
      <w:r>
        <w:rPr>
          <w:sz w:val="18"/>
          <w:color w:val="777777"/>
        </w:rPr>
        <w:t xml:space="preserve">[[@Bible:Isaiah 19:3]] </w:t>
      </w:r>
      <w:r>
        <w:rPr>
          <w:b/>
        </w:rPr>
        <w:t xml:space="preserve">3 </w:t>
      </w:r>
      <w:r>
        <w:t xml:space="preserve"> {{field-on:Bible}}</w:t>
      </w:r>
      <w:r>
        <w:t xml:space="preserve">And spirit of Egyptians will be troubled within them, and I will scatter their counsel, and they will ask their gods and their carved images and those speaking from earth and ventriloquists.</w:t>
      </w:r>
      <w:r>
        <w:rPr>
          <w:rStyle w:val="FootnoteReference"/>
        </w:rPr>
        <w:footnoteReference w:id="7726"/>
      </w:r>
      <w:r>
        <w:t xml:space="preserve">{{field-off:Bible}}</w:t>
      </w:r>
    </w:p>
    <w:p>
      <w:r>
        <w:rPr>
          <w:sz w:val="18"/>
          <w:color w:val="777777"/>
        </w:rPr>
        <w:t xml:space="preserve">[[@Bible:Isaiah 19:4]] </w:t>
      </w:r>
      <w:r>
        <w:rPr>
          <w:b/>
        </w:rPr>
        <w:t xml:space="preserve">4 </w:t>
      </w:r>
      <w:r>
        <w:t xml:space="preserve"> {{field-on:Bible}}</w:t>
      </w:r>
      <w:r>
        <w:t xml:space="preserve">And I will hand over Egypt into hands of harsh lords, and harsh kings will rule them, thus says Lord Sabaoth.</w:t>
      </w:r>
      <w:r>
        <w:t xml:space="preserve">{{field-off:Bible}}</w:t>
      </w:r>
    </w:p>
    <w:p>
      <w:r>
        <w:rPr>
          <w:sz w:val="18"/>
          <w:color w:val="777777"/>
        </w:rPr>
        <w:t xml:space="preserve">[[@Bible:Isaiah 19:5]] </w:t>
      </w:r>
      <w:r>
        <w:rPr>
          <w:b/>
        </w:rPr>
        <w:t xml:space="preserve">5 </w:t>
      </w:r>
      <w:r>
        <w:t xml:space="preserve"> {{field-on:Bible}}</w:t>
      </w:r>
      <w:r>
        <w:t xml:space="preserve">And Egyptians will drink water from sea, and river will fail and dry up.</w:t>
      </w:r>
      <w:r>
        <w:t xml:space="preserve">{{field-off:Bible}}</w:t>
      </w:r>
    </w:p>
    <w:p>
      <w:r>
        <w:rPr>
          <w:sz w:val="18"/>
          <w:color w:val="777777"/>
        </w:rPr>
        <w:t xml:space="preserve">[[@Bible:Isaiah 19:6]] </w:t>
      </w:r>
      <w:r>
        <w:rPr>
          <w:b/>
        </w:rPr>
        <w:t xml:space="preserve">6 </w:t>
      </w:r>
      <w:r>
        <w:t xml:space="preserve"> {{field-on:Bible}}</w:t>
      </w:r>
      <w:r>
        <w:t xml:space="preserve">And rivers will fail, and channels of river, and every collection of water will dry up, and in every marsh reed and papyrus.</w:t>
      </w:r>
      <w:r>
        <w:rPr>
          <w:rStyle w:val="FootnoteReference"/>
        </w:rPr>
        <w:footnoteReference w:id="7727"/>
      </w:r>
      <w:r>
        <w:t xml:space="preserve">{{field-off:Bible}}</w:t>
      </w:r>
    </w:p>
    <w:p>
      <w:r>
        <w:rPr>
          <w:sz w:val="18"/>
          <w:color w:val="777777"/>
        </w:rPr>
        <w:t xml:space="preserve">[[@Bible:Isaiah 19:7]] </w:t>
      </w:r>
      <w:r>
        <w:rPr>
          <w:b/>
        </w:rPr>
        <w:t xml:space="preserve">7 </w:t>
      </w:r>
      <w:r>
        <w:t xml:space="preserve"> {{field-on:Bible}}</w:t>
      </w:r>
      <w:r>
        <w:t xml:space="preserve">And green rush, all around river, and everything sown by river will dry up, wind-blasted.</w:t>
      </w:r>
      <w:r>
        <w:t xml:space="preserve">{{field-off:Bible}}</w:t>
      </w:r>
    </w:p>
    <w:p>
      <w:r>
        <w:rPr>
          <w:sz w:val="18"/>
          <w:color w:val="777777"/>
        </w:rPr>
        <w:t xml:space="preserve">[[@Bible:Isaiah 19:8]] </w:t>
      </w:r>
      <w:r>
        <w:rPr>
          <w:b/>
        </w:rPr>
        <w:t xml:space="preserve">8 </w:t>
      </w:r>
      <w:r>
        <w:t xml:space="preserve"> {{field-on:Bible}}</w:t>
      </w:r>
      <w:r>
        <w:t xml:space="preserve">And fishermen will groan, and all casting hook into river will groan, and those throwing drag-nets and casting nets will mourn.</w:t>
      </w:r>
      <w:r>
        <w:t xml:space="preserve">{{field-off:Bible}}</w:t>
      </w:r>
    </w:p>
    <w:p>
      <w:r>
        <w:rPr>
          <w:sz w:val="18"/>
          <w:color w:val="777777"/>
        </w:rPr>
        <w:t xml:space="preserve">[[@Bible:Isaiah 19:9]] </w:t>
      </w:r>
      <w:r>
        <w:rPr>
          <w:b/>
        </w:rPr>
        <w:t xml:space="preserve">9 </w:t>
      </w:r>
      <w:r>
        <w:t xml:space="preserve"> {{field-on:Bible}}</w:t>
      </w:r>
      <w:r>
        <w:t xml:space="preserve">And shame will seize those working split flax and those working fine linen.</w:t>
      </w:r>
      <w:r>
        <w:rPr>
          <w:rStyle w:val="FootnoteReference"/>
        </w:rPr>
        <w:footnoteReference w:id="7728"/>
      </w:r>
      <w:r>
        <w:rPr>
          <w:rStyle w:val="FootnoteReference"/>
        </w:rPr>
        <w:footnoteReference w:id="7729"/>
      </w:r>
      <w:r>
        <w:t xml:space="preserve">{{field-off:Bible}}</w:t>
      </w:r>
    </w:p>
    <w:p>
      <w:r>
        <w:rPr>
          <w:sz w:val="18"/>
          <w:color w:val="777777"/>
        </w:rPr>
        <w:t xml:space="preserve">[[@Bible:Isaiah 19:10]] </w:t>
      </w:r>
      <w:r>
        <w:rPr>
          <w:b/>
        </w:rPr>
        <w:t xml:space="preserve">10 </w:t>
      </w:r>
      <w:r>
        <w:t xml:space="preserve"> {{field-on:Bible}}</w:t>
      </w:r>
      <w:r>
        <w:t xml:space="preserve">And those weaving them will be in pain, and all making beer will grieve and pain their souls.</w:t>
      </w:r>
      <w:r>
        <w:t xml:space="preserve">{{field-off:Bible}}</w:t>
      </w:r>
    </w:p>
    <w:p>
      <w:r>
        <w:rPr>
          <w:sz w:val="18"/>
          <w:color w:val="777777"/>
        </w:rPr>
        <w:t xml:space="preserve">[[@Bible:Isaiah 19:11]] </w:t>
      </w:r>
      <w:r>
        <w:rPr>
          <w:b/>
        </w:rPr>
        <w:t xml:space="preserve">11 </w:t>
      </w:r>
      <w:r>
        <w:t xml:space="preserve"> {{field-on:Bible}}</w:t>
      </w:r>
      <w:r>
        <w:t xml:space="preserve">And princes of Tanis will be fools, wise counselors of king; their counsel will be made foolish. How will you say to king, We are sons of wise men, sons of ancient kings?</w:t>
      </w:r>
      <w:r>
        <w:t xml:space="preserve">{{field-off:Bible}}</w:t>
      </w:r>
    </w:p>
    <w:p>
      <w:r>
        <w:rPr>
          <w:sz w:val="18"/>
          <w:color w:val="777777"/>
        </w:rPr>
        <w:t xml:space="preserve">[[@Bible:Isaiah 19:12]] </w:t>
      </w:r>
      <w:r>
        <w:rPr>
          <w:b/>
        </w:rPr>
        <w:t xml:space="preserve">12 </w:t>
      </w:r>
      <w:r>
        <w:t xml:space="preserve"> {{field-on:Bible}}</w:t>
      </w:r>
      <w:r>
        <w:t xml:space="preserve">Where now are your wise men? Let them announce to you and tell what Lord Sabaoth has counseled against Egypt.</w:t>
      </w:r>
      <w:r>
        <w:t xml:space="preserve">{{field-off:Bible}}</w:t>
      </w:r>
    </w:p>
    <w:p>
      <w:r>
        <w:rPr>
          <w:sz w:val="18"/>
          <w:color w:val="777777"/>
        </w:rPr>
        <w:t xml:space="preserve">[[@Bible:Isaiah 19:13]] </w:t>
      </w:r>
      <w:r>
        <w:rPr>
          <w:b/>
        </w:rPr>
        <w:t xml:space="preserve">13 </w:t>
      </w:r>
      <w:r>
        <w:t xml:space="preserve"> {{field-on:Bible}}</w:t>
      </w:r>
      <w:r>
        <w:t xml:space="preserve">Princes of Tanis failed, and princes of </w:t>
      </w:r>
      <w:r>
        <w:t xml:space="preserve">[[Memphis &gt;&gt; BibleKnowledgebase:@Memphis]]</w:t>
      </w:r>
      <w:r>
        <w:t xml:space="preserve"> were exalted, and they will lead Egypt astray by tribes.</w:t>
      </w:r>
      <w:r>
        <w:t xml:space="preserve">{{field-off:Bible}}</w:t>
      </w:r>
    </w:p>
    <w:p>
      <w:r>
        <w:rPr>
          <w:sz w:val="18"/>
          <w:color w:val="777777"/>
        </w:rPr>
        <w:t xml:space="preserve">[[@Bible:Isaiah 19:14]] </w:t>
      </w:r>
      <w:r>
        <w:rPr>
          <w:b/>
        </w:rPr>
        <w:t xml:space="preserve">14 </w:t>
      </w:r>
      <w:r>
        <w:t xml:space="preserve"> {{field-on:Bible}}</w:t>
      </w:r>
      <w:r>
        <w:t xml:space="preserve">For Lord mixed in them spirit of wandering, and they led Egypt astray in all their works, as drunk man and vomiting man wander together.</w:t>
      </w:r>
      <w:r>
        <w:rPr>
          <w:rStyle w:val="FootnoteReference"/>
        </w:rPr>
        <w:footnoteReference w:id="7730"/>
      </w:r>
      <w:r>
        <w:t xml:space="preserve">{{field-off:Bible}}</w:t>
      </w:r>
    </w:p>
    <w:p>
      <w:r>
        <w:rPr>
          <w:sz w:val="18"/>
          <w:color w:val="777777"/>
        </w:rPr>
        <w:t xml:space="preserve">[[@Bible:Isaiah 19:15]] </w:t>
      </w:r>
      <w:r>
        <w:rPr>
          <w:b/>
        </w:rPr>
        <w:t xml:space="preserve">15 </w:t>
      </w:r>
      <w:r>
        <w:t xml:space="preserve"> {{field-on:Bible}}</w:t>
      </w:r>
      <w:r>
        <w:t xml:space="preserve">And there will not be for Egyptians work which head and tail, beginning and end, will do.</w:t>
      </w:r>
      <w:r>
        <w:t xml:space="preserve">{{field-off:Bible}}</w:t>
      </w:r>
    </w:p>
    <w:p>
      <w:r>
        <w:rPr>
          <w:sz w:val="18"/>
          <w:color w:val="777777"/>
        </w:rPr>
        <w:t xml:space="preserve">[[@Bible:Isaiah 19:16]] </w:t>
      </w:r>
      <w:r>
        <w:rPr>
          <w:b/>
        </w:rPr>
        <w:t xml:space="preserve">16 </w:t>
      </w:r>
      <w:r>
        <w:t xml:space="preserve"> {{field-on:Bible}}</w:t>
      </w:r>
      <w:r>
        <w:t xml:space="preserve">In that day Egyptians will be as women, in fear and trembling from face of hand of Lord Sabaoth which he himself lays upon them.</w:t>
      </w:r>
      <w:r>
        <w:t xml:space="preserve">{{field-off:Bible}}</w:t>
      </w:r>
    </w:p>
    <w:p>
      <w:r>
        <w:rPr>
          <w:sz w:val="18"/>
          <w:color w:val="777777"/>
        </w:rPr>
        <w:t xml:space="preserve">[[@Bible:Isaiah 19:17]] </w:t>
      </w:r>
      <w:r>
        <w:rPr>
          <w:b/>
        </w:rPr>
        <w:t xml:space="preserve">17 </w:t>
      </w:r>
      <w:r>
        <w:t xml:space="preserve"> {{field-on:Bible}}</w:t>
      </w:r>
      <w:r>
        <w:t xml:space="preserve">And land of Jews will be terror to Egyptians; whoever names it to them, they will fear because of counsel which Lord has counseled against it.</w:t>
      </w:r>
      <w:r>
        <w:t xml:space="preserve">{{field-off:Bible}}</w:t>
      </w:r>
    </w:p>
    <w:p>
      <w:r>
        <w:rPr>
          <w:sz w:val="18"/>
          <w:color w:val="777777"/>
        </w:rPr>
        <w:t xml:space="preserve">[[@Bible:Isaiah 19:18]] </w:t>
      </w:r>
      <w:r>
        <w:rPr>
          <w:b/>
        </w:rPr>
        <w:t xml:space="preserve">18 </w:t>
      </w:r>
      <w:r>
        <w:t xml:space="preserve"> {{field-on:Bible}}</w:t>
      </w:r>
      <w:r>
        <w:t xml:space="preserve">In that day there will be five cities in Egypt speaking language of </w:t>
      </w:r>
      <w:r>
        <w:t xml:space="preserve">[[Canaan &gt;&gt; BibleKnowledgebase:@Canaan]]</w:t>
      </w:r>
      <w:r>
        <w:t xml:space="preserve"> and swearing by name of Lord; one city will be called City of Righteousness.</w:t>
      </w:r>
      <w:r>
        <w:rPr>
          <w:rStyle w:val="FootnoteReference"/>
        </w:rPr>
        <w:footnoteReference w:id="7731"/>
      </w:r>
      <w:r>
        <w:rPr>
          <w:rStyle w:val="FootnoteReference"/>
        </w:rPr>
        <w:footnoteReference w:id="7732"/>
      </w:r>
      <w:r>
        <w:t xml:space="preserve">{{field-off:Bible}}</w:t>
      </w:r>
    </w:p>
    <w:p>
      <w:r>
        <w:rPr>
          <w:sz w:val="18"/>
          <w:color w:val="777777"/>
        </w:rPr>
        <w:t xml:space="preserve">[[@Bible:Isaiah 19:19]] </w:t>
      </w:r>
      <w:r>
        <w:rPr>
          <w:b/>
        </w:rPr>
        <w:t xml:space="preserve">19 </w:t>
      </w:r>
      <w:r>
        <w:t xml:space="preserve"> {{field-on:Bible}}</w:t>
      </w:r>
      <w:r>
        <w:t xml:space="preserve">In that day there will be altar to Lord in land of Egyptians and pillar to Lord by its border.</w:t>
      </w:r>
      <w:r>
        <w:t xml:space="preserve">{{field-off:Bible}}</w:t>
      </w:r>
    </w:p>
    <w:p>
      <w:r>
        <w:rPr>
          <w:sz w:val="18"/>
          <w:color w:val="777777"/>
        </w:rPr>
        <w:t xml:space="preserve">[[@Bible:Isaiah 19:20]] </w:t>
      </w:r>
      <w:r>
        <w:rPr>
          <w:b/>
        </w:rPr>
        <w:t xml:space="preserve">20 </w:t>
      </w:r>
      <w:r>
        <w:t xml:space="preserve"> {{field-on:Bible}}</w:t>
      </w:r>
      <w:r>
        <w:t xml:space="preserve">And it will be for sign forever to Lord in land of Egypt, because they will cry to Lord because of those afflicting them, and Lord will send them man who will save them; by judging he will save them.</w:t>
      </w:r>
      <w:r>
        <w:t xml:space="preserve">{{field-off:Bible}}</w:t>
      </w:r>
    </w:p>
    <w:p>
      <w:r>
        <w:rPr>
          <w:sz w:val="18"/>
          <w:color w:val="777777"/>
        </w:rPr>
        <w:t xml:space="preserve">[[@Bible:Isaiah 19:21]] </w:t>
      </w:r>
      <w:r>
        <w:rPr>
          <w:b/>
        </w:rPr>
        <w:t xml:space="preserve">21 </w:t>
      </w:r>
      <w:r>
        <w:t xml:space="preserve"> {{field-on:Bible}}</w:t>
      </w:r>
      <w:r>
        <w:t xml:space="preserve">And Lord will be known to Egyptians, and Egyptians will know Lord in that day, and they will make sacrifices and vow vows to Lord and pay them.</w:t>
      </w:r>
      <w:r>
        <w:t xml:space="preserve">{{field-off:Bible}}</w:t>
      </w:r>
    </w:p>
    <w:p>
      <w:r>
        <w:rPr>
          <w:sz w:val="18"/>
          <w:color w:val="777777"/>
        </w:rPr>
        <w:t xml:space="preserve">[[@Bible:Isaiah 19:22]] </w:t>
      </w:r>
      <w:r>
        <w:rPr>
          <w:b/>
        </w:rPr>
        <w:t xml:space="preserve">22 </w:t>
      </w:r>
      <w:r>
        <w:t xml:space="preserve"> {{field-on:Bible}}</w:t>
      </w:r>
      <w:r>
        <w:t xml:space="preserve">And Lord will strike Egyptians with great blow and heal them; he will heal, and they will turn to Lord, and he will hear them and heal them.</w:t>
      </w:r>
      <w:r>
        <w:t xml:space="preserve">{{field-off:Bible}}</w:t>
      </w:r>
    </w:p>
    <w:p>
      <w:r>
        <w:rPr>
          <w:sz w:val="18"/>
          <w:color w:val="777777"/>
        </w:rPr>
        <w:t xml:space="preserve">[[@Bible:Isaiah 19:23]] </w:t>
      </w:r>
      <w:r>
        <w:rPr>
          <w:b/>
        </w:rPr>
        <w:t xml:space="preserve">23 </w:t>
      </w:r>
      <w:r>
        <w:t xml:space="preserve"> {{field-on:Bible}}</w:t>
      </w:r>
      <w:r>
        <w:t xml:space="preserve">In that day there will be way from Egypt to Assyrians, and Assyrians will enter Egypt and Egyptians will go to Assyrians, and Egyptians will serve Assyrians.</w:t>
      </w:r>
      <w:r>
        <w:t xml:space="preserve">{{field-off:Bible}}</w:t>
      </w:r>
    </w:p>
    <w:p>
      <w:r>
        <w:rPr>
          <w:sz w:val="18"/>
          <w:color w:val="777777"/>
        </w:rPr>
        <w:t xml:space="preserve">[[@Bible:Isaiah 19:24]] </w:t>
      </w:r>
      <w:r>
        <w:rPr>
          <w:b/>
        </w:rPr>
        <w:t xml:space="preserve">24 </w:t>
      </w:r>
      <w:r>
        <w:t xml:space="preserve"> {{field-on:Bible}}</w:t>
      </w:r>
      <w:r>
        <w:t xml:space="preserve">In that day Israel</w:t>
      </w:r>
      <w:r>
        <w:rPr>
          <w:rStyle w:val="FootnoteReference"/>
        </w:rPr>
        <w:footnoteReference w:id="7733"/>
      </w:r>
      <w:r>
        <w:t xml:space="preserve"> will be third among Assyrians and Egyptians, blessed in land</w:t>
      </w:r>
      <w:r>
        <w:t xml:space="preserve">{{field-off:Bible}}</w:t>
      </w:r>
    </w:p>
    <w:p>
      <w:r>
        <w:rPr>
          <w:sz w:val="18"/>
          <w:color w:val="777777"/>
        </w:rPr>
        <w:t xml:space="preserve">[[@Bible:Isaiah 19:25]] </w:t>
      </w:r>
      <w:r>
        <w:rPr>
          <w:b/>
        </w:rPr>
        <w:t xml:space="preserve">25 </w:t>
      </w:r>
      <w:r>
        <w:t xml:space="preserve"> {{field-on:Bible}}</w:t>
      </w:r>
      <w:r>
        <w:t xml:space="preserve">which Lord Sabaoth blessed, saying, Blessed my people in Egypt, and in Assyrians, and my inheritance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[[@Bible:Isaiah 20:1]] </w:t>
      </w:r>
      <w:r>
        <w:rPr>
          <w:b/>
        </w:rPr>
        <w:t xml:space="preserve">1 </w:t>
      </w:r>
      <w:r>
        <w:t xml:space="preserve"> {{field-on:Bible}}</w:t>
      </w:r>
      <w:r>
        <w:t xml:space="preserve">In year Tartan entered into </w:t>
      </w:r>
      <w:r>
        <w:t xml:space="preserve">[[Ashdod &gt;&gt; BibleKnowledgebase:@Ashdod]]</w:t>
      </w:r>
      <w:r>
        <w:t xml:space="preserve">, when sent by Arna king of Assyrians, and he warred against </w:t>
      </w:r>
      <w:r>
        <w:t xml:space="preserve">[[Ashdod &gt;&gt; BibleKnowledgebase:@Ashdod]]</w:t>
      </w:r>
      <w:r>
        <w:t xml:space="preserve"> and captured it,</w:t>
      </w:r>
      <w:r>
        <w:t xml:space="preserve">{{field-off:Bible}}</w:t>
      </w:r>
    </w:p>
    <w:p>
      <w:r>
        <w:rPr>
          <w:sz w:val="18"/>
          <w:color w:val="777777"/>
        </w:rPr>
        <w:t xml:space="preserve">[[@Bible:Isaiah 20:2]] </w:t>
      </w:r>
      <w:r>
        <w:rPr>
          <w:b/>
        </w:rPr>
        <w:t xml:space="preserve">2 </w:t>
      </w:r>
      <w:r>
        <w:t xml:space="preserve"> {{field-on:Bible}}</w:t>
      </w:r>
      <w:r>
        <w:t xml:space="preserve">then Lord spoke to Isaiah</w:t>
      </w:r>
      <w:r>
        <w:rPr>
          <w:rStyle w:val="FootnoteReference"/>
        </w:rPr>
        <w:footnoteReference w:id="7734"/>
      </w:r>
      <w:r>
        <w:t xml:space="preserve">, saying, Go and take sackcloth off your waist and loosen sandals from your feet. And he did so, walking naked and barefoot.</w:t>
      </w:r>
      <w:r>
        <w:t xml:space="preserve">{{field-off:Bible}}</w:t>
      </w:r>
    </w:p>
    <w:p>
      <w:r>
        <w:rPr>
          <w:sz w:val="18"/>
          <w:color w:val="777777"/>
        </w:rPr>
        <w:t xml:space="preserve">[[@Bible:Isaiah 20:3]] </w:t>
      </w:r>
      <w:r>
        <w:rPr>
          <w:b/>
        </w:rPr>
        <w:t xml:space="preserve">3 </w:t>
      </w:r>
      <w:r>
        <w:t xml:space="preserve"> {{field-on:Bible}}</w:t>
      </w:r>
      <w:r>
        <w:t xml:space="preserve">And Lord said, As Isaiah my servant has walked naked and barefoot three years, so signs and wonders will be to Egyptians and Ethiopians.</w:t>
      </w:r>
      <w:r>
        <w:t xml:space="preserve">{{field-off:Bible}}</w:t>
      </w:r>
    </w:p>
    <w:p>
      <w:r>
        <w:rPr>
          <w:sz w:val="18"/>
          <w:color w:val="777777"/>
        </w:rPr>
        <w:t xml:space="preserve">[[@Bible:Isaiah 20:4]] </w:t>
      </w:r>
      <w:r>
        <w:rPr>
          <w:b/>
        </w:rPr>
        <w:t xml:space="preserve">4 </w:t>
      </w:r>
      <w:r>
        <w:t xml:space="preserve"> {{field-on:Bible}}</w:t>
      </w:r>
      <w:r>
        <w:t xml:space="preserve">Because thus king of Assyrians will lead captivity of Egypt and Ethiopians, young men and elders, naked and barefoot, with shame of Egypt uncovered.</w:t>
      </w:r>
      <w:r>
        <w:t xml:space="preserve">{{field-off:Bible}}</w:t>
      </w:r>
    </w:p>
    <w:p>
      <w:r>
        <w:rPr>
          <w:sz w:val="18"/>
          <w:color w:val="777777"/>
        </w:rPr>
        <w:t xml:space="preserve">[[@Bible:Isaiah 20:5]] </w:t>
      </w:r>
      <w:r>
        <w:rPr>
          <w:b/>
        </w:rPr>
        <w:t xml:space="preserve">5 </w:t>
      </w:r>
      <w:r>
        <w:t xml:space="preserve"> {{field-on:Bible}}</w:t>
      </w:r>
      <w:r>
        <w:t xml:space="preserve">And Egyptians will be ashamed, defeated because of Ethiopians on whom they were trusting; for Egyptians were their glory.</w:t>
      </w:r>
      <w:r>
        <w:t xml:space="preserve">{{field-off:Bible}}</w:t>
      </w:r>
    </w:p>
    <w:p>
      <w:r>
        <w:rPr>
          <w:sz w:val="18"/>
          <w:color w:val="777777"/>
        </w:rPr>
        <w:t xml:space="preserve">[[@Bible:Isaiah 20:6]] </w:t>
      </w:r>
      <w:r>
        <w:rPr>
          <w:b/>
        </w:rPr>
        <w:t xml:space="preserve">6 </w:t>
      </w:r>
      <w:r>
        <w:t xml:space="preserve"> {{field-on:Bible}}</w:t>
      </w:r>
      <w:r>
        <w:t xml:space="preserve">And dwellers in this island will say, Look, we were trusting to flee to them for help, who were not able to be saved from king of Assyrians; and how shall we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[[@Bible:Isaiah 21:1]] </w:t>
      </w:r>
      <w:r>
        <w:rPr>
          <w:b/>
        </w:rPr>
        <w:t xml:space="preserve">1 </w:t>
      </w:r>
      <w:r>
        <w:t xml:space="preserve"> {{field-on:Bible}}</w:t>
      </w:r>
      <w:r>
        <w:t xml:space="preserve">Vision of wilderness: as storm through wilderness would pass through, coming from fearful land.</w:t>
      </w:r>
      <w:r>
        <w:t xml:space="preserve">{{field-off:Bible}}</w:t>
      </w:r>
    </w:p>
    <w:p>
      <w:r>
        <w:rPr>
          <w:sz w:val="18"/>
          <w:color w:val="777777"/>
        </w:rPr>
        <w:t xml:space="preserve">[[@Bible:Isaiah 21:2]] </w:t>
      </w:r>
      <w:r>
        <w:rPr>
          <w:b/>
        </w:rPr>
        <w:t xml:space="preserve">2 </w:t>
      </w:r>
      <w:r>
        <w:t xml:space="preserve"> {{field-on:Bible}}</w:t>
      </w:r>
      <w:r>
        <w:t xml:space="preserve">Hard vision was reported to me: lawless one acts lawlessly, and outlaw acts as outlaw. Against me Elamites and envoys of Persians come upon me. Now I will groan and comfort myself.</w:t>
      </w:r>
      <w:r>
        <w:t xml:space="preserve">{{field-off:Bible}}</w:t>
      </w:r>
    </w:p>
    <w:p>
      <w:r>
        <w:rPr>
          <w:sz w:val="18"/>
          <w:color w:val="777777"/>
        </w:rPr>
        <w:t xml:space="preserve">[[@Bible:Isaiah 21:3]] </w:t>
      </w:r>
      <w:r>
        <w:rPr>
          <w:b/>
        </w:rPr>
        <w:t xml:space="preserve">3 </w:t>
      </w:r>
      <w:r>
        <w:t xml:space="preserve"> {{field-on:Bible}}</w:t>
      </w:r>
      <w:r>
        <w:t xml:space="preserve">Because of this my loins were filled with weakness, and pains seized me as one giving birth. I did wrong not to hear; I hurried not to see.</w:t>
      </w:r>
      <w:r>
        <w:t xml:space="preserve">{{field-off:Bible}}</w:t>
      </w:r>
    </w:p>
    <w:p>
      <w:r>
        <w:rPr>
          <w:sz w:val="18"/>
          <w:color w:val="777777"/>
        </w:rPr>
        <w:t xml:space="preserve">[[@Bible:Isaiah 21:4]] </w:t>
      </w:r>
      <w:r>
        <w:rPr>
          <w:b/>
        </w:rPr>
        <w:t xml:space="preserve">4 </w:t>
      </w:r>
      <w:r>
        <w:t xml:space="preserve"> {{field-on:Bible}}</w:t>
      </w:r>
      <w:r>
        <w:t xml:space="preserve">My heart wanders and lawlessness baptizes me; my soul has stood into fear.</w:t>
      </w:r>
      <w:r>
        <w:rPr>
          <w:rStyle w:val="FootnoteReference"/>
        </w:rPr>
        <w:footnoteReference w:id="7735"/>
      </w:r>
      <w:r>
        <w:t xml:space="preserve">{{field-off:Bible}}</w:t>
      </w:r>
    </w:p>
    <w:p>
      <w:r>
        <w:rPr>
          <w:sz w:val="18"/>
          <w:color w:val="777777"/>
        </w:rPr>
        <w:t xml:space="preserve">[[@Bible:Isaiah 21:5]] </w:t>
      </w:r>
      <w:r>
        <w:rPr>
          <w:b/>
        </w:rPr>
        <w:t xml:space="preserve">5 </w:t>
      </w:r>
      <w:r>
        <w:t xml:space="preserve"> {{field-on:Bible}}</w:t>
      </w:r>
      <w:r>
        <w:t xml:space="preserve">Prepare table; drink, eat. Rise up, rulers; prepare shields.</w:t>
      </w:r>
      <w:r>
        <w:t xml:space="preserve">{{field-off:Bible}}</w:t>
      </w:r>
    </w:p>
    <w:p>
      <w:r>
        <w:rPr>
          <w:sz w:val="18"/>
          <w:color w:val="777777"/>
        </w:rPr>
        <w:t xml:space="preserve">[[@Bible:Isaiah 21:6]] </w:t>
      </w:r>
      <w:r>
        <w:rPr>
          <w:b/>
        </w:rPr>
        <w:t xml:space="preserve">6 </w:t>
      </w:r>
      <w:r>
        <w:t xml:space="preserve"> {{field-on:Bible}}</w:t>
      </w:r>
      <w:r>
        <w:t xml:space="preserve">Because thus Lord said to me: Having gone, set watchman for yourself, and what you see, report.</w:t>
      </w:r>
      <w:r>
        <w:t xml:space="preserve">{{field-off:Bible}}</w:t>
      </w:r>
    </w:p>
    <w:p>
      <w:r>
        <w:rPr>
          <w:sz w:val="18"/>
          <w:color w:val="777777"/>
        </w:rPr>
        <w:t xml:space="preserve">[[@Bible:Isaiah 21:7]] </w:t>
      </w:r>
      <w:r>
        <w:rPr>
          <w:b/>
        </w:rPr>
        <w:t xml:space="preserve">7 </w:t>
      </w:r>
      <w:r>
        <w:t xml:space="preserve"> {{field-on:Bible}}</w:t>
      </w:r>
      <w:r>
        <w:t xml:space="preserve">And I saw riders, two horsemen, rider of donkey and rider of camel. Listen, great listening.</w:t>
      </w:r>
      <w:r>
        <w:t xml:space="preserve">{{field-off:Bible}}</w:t>
      </w:r>
    </w:p>
    <w:p>
      <w:r>
        <w:rPr>
          <w:sz w:val="18"/>
          <w:color w:val="777777"/>
        </w:rPr>
        <w:t xml:space="preserve">[[@Bible:Isaiah 21:8]] </w:t>
      </w:r>
      <w:r>
        <w:rPr>
          <w:b/>
        </w:rPr>
        <w:t xml:space="preserve">8 </w:t>
      </w:r>
      <w:r>
        <w:t xml:space="preserve"> {{field-on:Bible}}</w:t>
      </w:r>
      <w:r>
        <w:t xml:space="preserve">And call Uriah to lookout of Lord. And he said, I stood continually by day, and on camp I stood whole night.</w:t>
      </w:r>
      <w:r>
        <w:rPr>
          <w:rStyle w:val="FootnoteReference"/>
        </w:rPr>
        <w:footnoteReference w:id="7736"/>
      </w:r>
      <w:r>
        <w:t xml:space="preserve">{{field-off:Bible}}</w:t>
      </w:r>
    </w:p>
    <w:p>
      <w:r>
        <w:rPr>
          <w:sz w:val="18"/>
          <w:color w:val="777777"/>
        </w:rPr>
        <w:t xml:space="preserve">[[@Bible:Isaiah 21:9]] </w:t>
      </w:r>
      <w:r>
        <w:rPr>
          <w:b/>
        </w:rPr>
        <w:t xml:space="preserve">9 </w:t>
      </w:r>
      <w:r>
        <w:t xml:space="preserve"> {{field-on:Bible}}</w:t>
      </w:r>
      <w:r>
        <w:t xml:space="preserve">And look, he comes, rider of pair. And answering he said, Babylon has fallen, and all her carved images and handmade things have been shattered to ground.</w:t>
      </w:r>
      <w:r>
        <w:t xml:space="preserve">{{field-off:Bible}}</w:t>
      </w:r>
    </w:p>
    <w:p>
      <w:r>
        <w:rPr>
          <w:sz w:val="18"/>
          <w:color w:val="777777"/>
        </w:rPr>
        <w:t xml:space="preserve">[[@Bible:Isaiah 21:10]] </w:t>
      </w:r>
      <w:r>
        <w:rPr>
          <w:b/>
        </w:rPr>
        <w:t xml:space="preserve">10 </w:t>
      </w:r>
      <w:r>
        <w:t xml:space="preserve"> {{field-on:Bible}}</w:t>
      </w:r>
      <w:r>
        <w:t xml:space="preserve">Hear, you left behind and you being pained; hear what Lord Sabaoth, God of Israel</w:t>
      </w:r>
      <w:r>
        <w:rPr>
          <w:rStyle w:val="FootnoteReference"/>
        </w:rPr>
        <w:footnoteReference w:id="7737"/>
      </w:r>
      <w:r>
        <w:t xml:space="preserve">, announced to us.</w:t>
      </w:r>
      <w:r>
        <w:t xml:space="preserve">{{field-off:Bible}}</w:t>
      </w:r>
    </w:p>
    <w:p>
      <w:r>
        <w:rPr>
          <w:sz w:val="18"/>
          <w:color w:val="777777"/>
        </w:rPr>
        <w:t xml:space="preserve">[[@Bible:Isaiah 21:11]] </w:t>
      </w:r>
      <w:r>
        <w:rPr>
          <w:b/>
        </w:rPr>
        <w:t xml:space="preserve">11 </w:t>
      </w:r>
      <w:r>
        <w:t xml:space="preserve"> {{field-on:Bible}}</w:t>
      </w:r>
      <w:r>
        <w:t xml:space="preserve">Vision of Idumea: To me one calls from Seir, Guard ramparts.</w:t>
      </w:r>
      <w:r>
        <w:rPr>
          <w:rStyle w:val="FootnoteReference"/>
        </w:rPr>
        <w:footnoteReference w:id="7738"/>
      </w:r>
      <w:r>
        <w:t xml:space="preserve">{{field-off:Bible}}</w:t>
      </w:r>
    </w:p>
    <w:p>
      <w:r>
        <w:rPr>
          <w:sz w:val="18"/>
          <w:color w:val="777777"/>
        </w:rPr>
        <w:t xml:space="preserve">[[@Bible:Isaiah 21:12]] </w:t>
      </w:r>
      <w:r>
        <w:rPr>
          <w:b/>
        </w:rPr>
        <w:t xml:space="preserve">12 </w:t>
      </w:r>
      <w:r>
        <w:t xml:space="preserve"> {{field-on:Bible}}</w:t>
      </w:r>
      <w:r>
        <w:t xml:space="preserve">I guard morning and night. If you seek, seek, and dwell with me.</w:t>
      </w:r>
      <w:r>
        <w:t xml:space="preserve">{{field-off:Bible}}</w:t>
      </w:r>
    </w:p>
    <w:p>
      <w:r>
        <w:rPr>
          <w:sz w:val="18"/>
          <w:color w:val="777777"/>
        </w:rPr>
        <w:t xml:space="preserve">[[@Bible:Isaiah 21:13]] </w:t>
      </w:r>
      <w:r>
        <w:rPr>
          <w:b/>
        </w:rPr>
        <w:t xml:space="preserve">13 </w:t>
      </w:r>
      <w:r>
        <w:t xml:space="preserve"> {{field-on:Bible}}</w:t>
      </w:r>
      <w:r>
        <w:t xml:space="preserve">In forest at evening you will sleep, on road, Dedan.</w:t>
      </w:r>
      <w:r>
        <w:rPr>
          <w:rStyle w:val="FootnoteReference"/>
        </w:rPr>
        <w:footnoteReference w:id="7739"/>
      </w:r>
      <w:r>
        <w:t xml:space="preserve">{{field-off:Bible}}</w:t>
      </w:r>
    </w:p>
    <w:p>
      <w:r>
        <w:rPr>
          <w:sz w:val="18"/>
          <w:color w:val="777777"/>
        </w:rPr>
        <w:t xml:space="preserve">[[@Bible:Isaiah 21:14]] </w:t>
      </w:r>
      <w:r>
        <w:rPr>
          <w:b/>
        </w:rPr>
        <w:t xml:space="preserve">14 </w:t>
      </w:r>
      <w:r>
        <w:t xml:space="preserve"> {{field-on:Bible}}</w:t>
      </w:r>
      <w:r>
        <w:t xml:space="preserve">Bring water to one thirsty; you dwelling in land of Tema, meet fugitives with bread,</w:t>
      </w:r>
      <w:r>
        <w:t xml:space="preserve">{{field-off:Bible}}</w:t>
      </w:r>
    </w:p>
    <w:p>
      <w:r>
        <w:rPr>
          <w:sz w:val="18"/>
          <w:color w:val="777777"/>
        </w:rPr>
        <w:t xml:space="preserve">[[@Bible:Isaiah 21:15]] </w:t>
      </w:r>
      <w:r>
        <w:rPr>
          <w:b/>
        </w:rPr>
        <w:t xml:space="preserve">15 </w:t>
      </w:r>
      <w:r>
        <w:t xml:space="preserve"> {{field-on:Bible}}</w:t>
      </w:r>
      <w:r>
        <w:t xml:space="preserve">because of multitude of fugitives and multitude of wanderers and multitude of sword and multitude of stretched bows and multitude of fallen in war.</w:t>
      </w:r>
      <w:r>
        <w:t xml:space="preserve">{{field-off:Bible}}</w:t>
      </w:r>
    </w:p>
    <w:p>
      <w:r>
        <w:rPr>
          <w:sz w:val="18"/>
          <w:color w:val="777777"/>
        </w:rPr>
        <w:t xml:space="preserve">[[@Bible:Isaiah 21:16]] </w:t>
      </w:r>
      <w:r>
        <w:rPr>
          <w:b/>
        </w:rPr>
        <w:t xml:space="preserve">16 </w:t>
      </w:r>
      <w:r>
        <w:t xml:space="preserve"> {{field-on:Bible}}</w:t>
      </w:r>
      <w:r>
        <w:t xml:space="preserve">Because thus Lord said to me: Yet one year, as year of hired worker, glory of sons of Kedar will fail.</w:t>
      </w:r>
      <w:r>
        <w:t xml:space="preserve">{{field-off:Bible}}</w:t>
      </w:r>
    </w:p>
    <w:p>
      <w:r>
        <w:rPr>
          <w:sz w:val="18"/>
          <w:color w:val="777777"/>
        </w:rPr>
        <w:t xml:space="preserve">[[@Bible:Isaiah 21:17]] </w:t>
      </w:r>
      <w:r>
        <w:rPr>
          <w:b/>
        </w:rPr>
        <w:t xml:space="preserve">17 </w:t>
      </w:r>
      <w:r>
        <w:t xml:space="preserve"> {{field-on:Bible}}</w:t>
      </w:r>
      <w:r>
        <w:t xml:space="preserve">And remnant of arrows of mighty sons of Kedar will be few, because Lord God of Israel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[[@Bible:Isaiah 22:1]] </w:t>
      </w:r>
      <w:r>
        <w:rPr>
          <w:b/>
        </w:rPr>
        <w:t xml:space="preserve">1 </w:t>
      </w:r>
      <w:r>
        <w:t xml:space="preserve"> {{field-on:Bible}}</w:t>
      </w:r>
      <w:r>
        <w:t xml:space="preserve">Word of valley of Zion: What happened to you now that all of you went up to housetops?</w:t>
      </w:r>
      <w:r>
        <w:t xml:space="preserve">{{field-off:Bible}}</w:t>
      </w:r>
    </w:p>
    <w:p>
      <w:r>
        <w:rPr>
          <w:sz w:val="18"/>
          <w:color w:val="777777"/>
        </w:rPr>
        <w:t xml:space="preserve">[[@Bible:Isaiah 22:2]] </w:t>
      </w:r>
      <w:r>
        <w:rPr>
          <w:b/>
        </w:rPr>
        <w:t xml:space="preserve">2 </w:t>
      </w:r>
      <w:r>
        <w:t xml:space="preserve"> {{field-on:Bible}}</w:t>
      </w:r>
      <w:r>
        <w:t xml:space="preserve">City full of shouting, vanity; your wounded are not wounded by sword, nor are your dead from war.</w:t>
      </w:r>
      <w:r>
        <w:t xml:space="preserve">{{field-off:Bible}}</w:t>
      </w:r>
    </w:p>
    <w:p>
      <w:r>
        <w:rPr>
          <w:sz w:val="18"/>
          <w:color w:val="777777"/>
        </w:rPr>
        <w:t xml:space="preserve">[[@Bible:Isaiah 22:3]] </w:t>
      </w:r>
      <w:r>
        <w:rPr>
          <w:b/>
        </w:rPr>
        <w:t xml:space="preserve">3 </w:t>
      </w:r>
      <w:r>
        <w:t xml:space="preserve"> {{field-on:Bible}}</w:t>
      </w:r>
      <w:r>
        <w:t xml:space="preserve">All your rulers have fled, and those captured are harshly bound, and mighty ones among you have fled far off.</w:t>
      </w:r>
      <w:r>
        <w:t xml:space="preserve">{{field-off:Bible}}</w:t>
      </w:r>
    </w:p>
    <w:p>
      <w:r>
        <w:rPr>
          <w:sz w:val="18"/>
          <w:color w:val="777777"/>
        </w:rPr>
        <w:t xml:space="preserve">[[@Bible:Isaiah 22:4]] </w:t>
      </w:r>
      <w:r>
        <w:rPr>
          <w:b/>
        </w:rPr>
        <w:t xml:space="preserve">4 </w:t>
      </w:r>
      <w:r>
        <w:t xml:space="preserve"> {{field-on:Bible}}</w:t>
      </w:r>
      <w:r>
        <w:t xml:space="preserve">Because of this I said, Leave me; I will weep bitterly. Do not insist to comfort me over crushing of daughter of my kin.</w:t>
      </w:r>
      <w:r>
        <w:t xml:space="preserve">{{field-off:Bible}}</w:t>
      </w:r>
    </w:p>
    <w:p>
      <w:r>
        <w:rPr>
          <w:sz w:val="18"/>
          <w:color w:val="777777"/>
        </w:rPr>
        <w:t xml:space="preserve">[[@Bible:Isaiah 22:5]] </w:t>
      </w:r>
      <w:r>
        <w:rPr>
          <w:b/>
        </w:rPr>
        <w:t xml:space="preserve">5 </w:t>
      </w:r>
      <w:r>
        <w:t xml:space="preserve"> {{field-on:Bible}}</w:t>
      </w:r>
      <w:r>
        <w:t xml:space="preserve">Because day of trouble and destruction and trampling and wandering from Lord Sabaoth in valley of Zion; they wander from small to great, they wander on mountains.</w:t>
      </w:r>
      <w:r>
        <w:t xml:space="preserve">{{field-off:Bible}}</w:t>
      </w:r>
    </w:p>
    <w:p>
      <w:r>
        <w:rPr>
          <w:sz w:val="18"/>
          <w:color w:val="777777"/>
        </w:rPr>
        <w:t xml:space="preserve">[[@Bible:Isaiah 22:6]] </w:t>
      </w:r>
      <w:r>
        <w:rPr>
          <w:b/>
        </w:rPr>
        <w:t xml:space="preserve">6 </w:t>
      </w:r>
      <w:r>
        <w:t xml:space="preserve"> {{field-on:Bible}}</w:t>
      </w:r>
      <w:r>
        <w:t xml:space="preserve">And Elamites took quivers, riders, men on horses, and gathering of battle-line.</w:t>
      </w:r>
      <w:r>
        <w:t xml:space="preserve">{{field-off:Bible}}</w:t>
      </w:r>
    </w:p>
    <w:p>
      <w:r>
        <w:rPr>
          <w:sz w:val="18"/>
          <w:color w:val="777777"/>
        </w:rPr>
        <w:t xml:space="preserve">[[@Bible:Isaiah 22:7]] </w:t>
      </w:r>
      <w:r>
        <w:rPr>
          <w:b/>
        </w:rPr>
        <w:t xml:space="preserve">7 </w:t>
      </w:r>
      <w:r>
        <w:t xml:space="preserve"> {{field-on:Bible}}</w:t>
      </w:r>
      <w:r>
        <w:t xml:space="preserve">And your choice valleys will be filled with chariots, and horsemen will shut your gates.</w:t>
      </w:r>
      <w:r>
        <w:t xml:space="preserve">{{field-off:Bible}}</w:t>
      </w:r>
    </w:p>
    <w:p>
      <w:r>
        <w:rPr>
          <w:sz w:val="18"/>
          <w:color w:val="777777"/>
        </w:rPr>
        <w:t xml:space="preserve">[[@Bible:Isaiah 22:8]] </w:t>
      </w:r>
      <w:r>
        <w:rPr>
          <w:b/>
        </w:rPr>
        <w:t xml:space="preserve">8 </w:t>
      </w:r>
      <w:r>
        <w:t xml:space="preserve"> {{field-on:Bible}}</w:t>
      </w:r>
      <w:r>
        <w:t xml:space="preserve">And they will uncover gates of Judah</w:t>
      </w:r>
      <w:r>
        <w:rPr>
          <w:rStyle w:val="FootnoteReference"/>
        </w:rPr>
        <w:footnoteReference w:id="7740"/>
      </w:r>
      <w:r>
        <w:t xml:space="preserve">, and in that day they will look to choice houses of city.</w:t>
      </w:r>
      <w:r>
        <w:t xml:space="preserve">{{field-off:Bible}}</w:t>
      </w:r>
    </w:p>
    <w:p>
      <w:r>
        <w:rPr>
          <w:sz w:val="18"/>
          <w:color w:val="777777"/>
        </w:rPr>
        <w:t xml:space="preserve">[[@Bible:Isaiah 22:9]] </w:t>
      </w:r>
      <w:r>
        <w:rPr>
          <w:b/>
        </w:rPr>
        <w:t xml:space="preserve">9 </w:t>
      </w:r>
      <w:r>
        <w:t xml:space="preserve"> {{field-on:Bible}}</w:t>
      </w:r>
      <w:r>
        <w:t xml:space="preserve">And they will uncover hidden things of houses of citadel of David</w:t>
      </w:r>
      <w:r>
        <w:rPr>
          <w:rStyle w:val="FootnoteReference"/>
        </w:rPr>
        <w:footnoteReference w:id="7741"/>
      </w:r>
      <w:r>
        <w:t xml:space="preserve">, and saw that they are many, and that they turned water of old pool into city.</w:t>
      </w:r>
      <w:r>
        <w:t xml:space="preserve">{{field-off:Bible}}</w:t>
      </w:r>
    </w:p>
    <w:p>
      <w:r>
        <w:rPr>
          <w:sz w:val="18"/>
          <w:color w:val="777777"/>
        </w:rPr>
        <w:t xml:space="preserve">[[@Bible:Isaiah 22:10]] </w:t>
      </w:r>
      <w:r>
        <w:rPr>
          <w:b/>
        </w:rPr>
        <w:t xml:space="preserve">10 </w:t>
      </w:r>
      <w:r>
        <w:t xml:space="preserve"> {{field-on:Bible}}</w:t>
      </w:r>
      <w:r>
        <w:t xml:space="preserve">And that they pulled down houses of </w:t>
      </w:r>
      <w:r>
        <w:t xml:space="preserve">[[Jerusalem &gt;&gt; BibleKnowledgebase:@Jerusalem]]</w:t>
      </w:r>
      <w:r>
        <w:t xml:space="preserve"> into fortification for wall of city.</w:t>
      </w:r>
      <w:r>
        <w:t xml:space="preserve">{{field-off:Bible}}</w:t>
      </w:r>
    </w:p>
    <w:p>
      <w:r>
        <w:rPr>
          <w:sz w:val="18"/>
          <w:color w:val="777777"/>
        </w:rPr>
        <w:t xml:space="preserve">[[@Bible:Isaiah 22:11]] </w:t>
      </w:r>
      <w:r>
        <w:rPr>
          <w:b/>
        </w:rPr>
        <w:t xml:space="preserve">11 </w:t>
      </w:r>
      <w:r>
        <w:t xml:space="preserve"> {{field-on:Bible}}</w:t>
      </w:r>
      <w:r>
        <w:t xml:space="preserve">And you made water for yourselves between two walls inside old pool, and you did not look to one who made it from beginning, and one who built it you did not see.</w:t>
      </w:r>
      <w:r>
        <w:t xml:space="preserve">{{field-off:Bible}}</w:t>
      </w:r>
    </w:p>
    <w:p>
      <w:r>
        <w:rPr>
          <w:sz w:val="18"/>
          <w:color w:val="777777"/>
        </w:rPr>
        <w:t xml:space="preserve">[[@Bible:Isaiah 22:12]] </w:t>
      </w:r>
      <w:r>
        <w:rPr>
          <w:b/>
        </w:rPr>
        <w:t xml:space="preserve">12 </w:t>
      </w:r>
      <w:r>
        <w:t xml:space="preserve"> {{field-on:Bible}}</w:t>
      </w:r>
      <w:r>
        <w:t xml:space="preserve">And Lord Sabaoth called in that day for weeping and mourning and shaving and girding of sackcloth.</w:t>
      </w:r>
      <w:r>
        <w:rPr>
          <w:rStyle w:val="FootnoteReference"/>
        </w:rPr>
        <w:footnoteReference w:id="7742"/>
      </w:r>
      <w:r>
        <w:t xml:space="preserve">{{field-off:Bible}}</w:t>
      </w:r>
    </w:p>
    <w:p>
      <w:r>
        <w:rPr>
          <w:sz w:val="18"/>
          <w:color w:val="777777"/>
        </w:rPr>
        <w:t xml:space="preserve">[[@Bible:Isaiah 22:13]] </w:t>
      </w:r>
      <w:r>
        <w:rPr>
          <w:b/>
        </w:rPr>
        <w:t xml:space="preserve">13 </w:t>
      </w:r>
      <w:r>
        <w:t xml:space="preserve"> {{field-on:Bible}}</w:t>
      </w:r>
      <w:r>
        <w:t xml:space="preserve">But they made gladness and rejoicing, slaughtering calves and sacrificing sheep, so as to eat meat and drink wine, saying, Let us eat and drink, for tomorrow we die.</w:t>
      </w:r>
      <w:r>
        <w:t xml:space="preserve">{{field-off:Bible}}</w:t>
      </w:r>
    </w:p>
    <w:p>
      <w:r>
        <w:rPr>
          <w:sz w:val="18"/>
          <w:color w:val="777777"/>
        </w:rPr>
        <w:t xml:space="preserve">[[@Bible:Isaiah 22:14]] </w:t>
      </w:r>
      <w:r>
        <w:rPr>
          <w:b/>
        </w:rPr>
        <w:t xml:space="preserve">14 </w:t>
      </w:r>
      <w:r>
        <w:t xml:space="preserve"> {{field-on:Bible}}</w:t>
      </w:r>
      <w:r>
        <w:t xml:space="preserve">And these things are uncovered in ears of Lord Sabaoth: this sin will certainly not be forgiven you until you die.</w:t>
      </w:r>
      <w:r>
        <w:t xml:space="preserve">{{field-off:Bible}}</w:t>
      </w:r>
    </w:p>
    <w:p>
      <w:r>
        <w:rPr>
          <w:sz w:val="18"/>
          <w:color w:val="777777"/>
        </w:rPr>
        <w:t xml:space="preserve">[[@Bible:Isaiah 22:15]] </w:t>
      </w:r>
      <w:r>
        <w:rPr>
          <w:b/>
        </w:rPr>
        <w:t xml:space="preserve">15 </w:t>
      </w:r>
      <w:r>
        <w:t xml:space="preserve"> {{field-on:Bible}}</w:t>
      </w:r>
      <w:r>
        <w:t xml:space="preserve">Thus says Lord Sabaoth: Go into chamber to Sobna the steward and say to him,</w:t>
      </w:r>
      <w:r>
        <w:rPr>
          <w:rStyle w:val="FootnoteReference"/>
        </w:rPr>
        <w:footnoteReference w:id="7743"/>
      </w:r>
      <w:r>
        <w:t xml:space="preserve">{{field-off:Bible}}</w:t>
      </w:r>
    </w:p>
    <w:p>
      <w:r>
        <w:rPr>
          <w:sz w:val="18"/>
          <w:color w:val="777777"/>
        </w:rPr>
        <w:t xml:space="preserve">[[@Bible:Isaiah 22:16]] </w:t>
      </w:r>
      <w:r>
        <w:rPr>
          <w:b/>
        </w:rPr>
        <w:t xml:space="preserve">16 </w:t>
      </w:r>
      <w:r>
        <w:t xml:space="preserve"> {{field-on:Bible}}</w:t>
      </w:r>
      <w:r>
        <w:t xml:space="preserve">What do you have here, and what is here to you, that you cut out for yourself here tomb and made for yourself memorial in high place and carved for yourself dwelling in rock?</w:t>
      </w:r>
      <w:r>
        <w:t xml:space="preserve">{{field-off:Bible}}</w:t>
      </w:r>
    </w:p>
    <w:p>
      <w:r>
        <w:rPr>
          <w:sz w:val="18"/>
          <w:color w:val="777777"/>
        </w:rPr>
        <w:t xml:space="preserve">[[@Bible:Isaiah 22:17]] </w:t>
      </w:r>
      <w:r>
        <w:rPr>
          <w:b/>
        </w:rPr>
        <w:t xml:space="preserve">17 </w:t>
      </w:r>
      <w:r>
        <w:t xml:space="preserve"> {{field-on:Bible}}</w:t>
      </w:r>
      <w:r>
        <w:t xml:space="preserve">Look now, Lord Sabaoth will throw out and pulverize man and remove your robe.</w:t>
      </w:r>
      <w:r>
        <w:t xml:space="preserve">{{field-off:Bible}}</w:t>
      </w:r>
    </w:p>
    <w:p>
      <w:r>
        <w:rPr>
          <w:sz w:val="18"/>
          <w:color w:val="777777"/>
        </w:rPr>
        <w:t xml:space="preserve">[[@Bible:Isaiah 22:18]] </w:t>
      </w:r>
      <w:r>
        <w:rPr>
          <w:b/>
        </w:rPr>
        <w:t xml:space="preserve">18 </w:t>
      </w:r>
      <w:r>
        <w:t xml:space="preserve"> {{field-on:Bible}}</w:t>
      </w:r>
      <w:r>
        <w:t xml:space="preserve">And your glorious crown, and he will throw you into great and immeasurable land, and there you will die, and he will make your beautiful chariot dishonor and your ruler's house into trampling.</w:t>
      </w:r>
      <w:r>
        <w:t xml:space="preserve">{{field-off:Bible}}</w:t>
      </w:r>
    </w:p>
    <w:p>
      <w:r>
        <w:rPr>
          <w:sz w:val="18"/>
          <w:color w:val="777777"/>
        </w:rPr>
        <w:t xml:space="preserve">[[@Bible:Isaiah 22:19]] </w:t>
      </w:r>
      <w:r>
        <w:rPr>
          <w:b/>
        </w:rPr>
        <w:t xml:space="preserve">19 </w:t>
      </w:r>
      <w:r>
        <w:t xml:space="preserve"> {{field-on:Bible}}</w:t>
      </w:r>
      <w:r>
        <w:t xml:space="preserve">And you will be removed from your stewardship and from your station.</w:t>
      </w:r>
      <w:r>
        <w:rPr>
          <w:rStyle w:val="FootnoteReference"/>
        </w:rPr>
        <w:footnoteReference w:id="7744"/>
      </w:r>
      <w:r>
        <w:t xml:space="preserve">{{field-off:Bible}}</w:t>
      </w:r>
    </w:p>
    <w:p>
      <w:r>
        <w:rPr>
          <w:sz w:val="18"/>
          <w:color w:val="777777"/>
        </w:rPr>
        <w:t xml:space="preserve">[[@Bible:Isaiah 22:20]] </w:t>
      </w:r>
      <w:r>
        <w:rPr>
          <w:b/>
        </w:rPr>
        <w:t xml:space="preserve">20 </w:t>
      </w:r>
      <w:r>
        <w:t xml:space="preserve"> {{field-on:Bible}}</w:t>
      </w:r>
      <w:r>
        <w:t xml:space="preserve">And it will be in that day, I will call my servant Eliakim son of Hilkiah.</w:t>
      </w:r>
      <w:r>
        <w:t xml:space="preserve">{{field-off:Bible}}</w:t>
      </w:r>
    </w:p>
    <w:p>
      <w:r>
        <w:rPr>
          <w:sz w:val="18"/>
          <w:color w:val="777777"/>
        </w:rPr>
        <w:t xml:space="preserve">[[@Bible:Isaiah 22:21]] </w:t>
      </w:r>
      <w:r>
        <w:rPr>
          <w:b/>
        </w:rPr>
        <w:t xml:space="preserve">21 </w:t>
      </w:r>
      <w:r>
        <w:t xml:space="preserve"> {{field-on:Bible}}</w:t>
      </w:r>
      <w:r>
        <w:t xml:space="preserve">And I will clothe him with your robe and give your crown to him, and your authority and your stewardship I will give into his hands, and he will be as father to dwellers in </w:t>
      </w:r>
      <w:r>
        <w:t xml:space="preserve">[[Jerusalem &gt;&gt; BibleKnowledgebase:@Jerusalem]]</w:t>
      </w:r>
      <w:r>
        <w:t xml:space="preserve"> and dwellers in Judah.</w:t>
      </w:r>
      <w:r>
        <w:t xml:space="preserve">{{field-off:Bible}}</w:t>
      </w:r>
    </w:p>
    <w:p>
      <w:r>
        <w:rPr>
          <w:sz w:val="18"/>
          <w:color w:val="777777"/>
        </w:rPr>
        <w:t xml:space="preserve">[[@Bible:Isaiah 22:22]] </w:t>
      </w:r>
      <w:r>
        <w:rPr>
          <w:b/>
        </w:rPr>
        <w:t xml:space="preserve">22 </w:t>
      </w:r>
      <w:r>
        <w:t xml:space="preserve"> {{field-on:Bible}}</w:t>
      </w:r>
      <w:r>
        <w:t xml:space="preserve">And I will give glory of David to him, and he will rule, and there will not be one contradicting.</w:t>
      </w:r>
      <w:r>
        <w:t xml:space="preserve">{{field-off:Bible}}</w:t>
      </w:r>
    </w:p>
    <w:p>
      <w:r>
        <w:rPr>
          <w:sz w:val="18"/>
          <w:color w:val="777777"/>
        </w:rPr>
        <w:t xml:space="preserve">[[@Bible:Isaiah 22:23]] </w:t>
      </w:r>
      <w:r>
        <w:rPr>
          <w:b/>
        </w:rPr>
        <w:t xml:space="preserve">23 </w:t>
      </w:r>
      <w:r>
        <w:t xml:space="preserve"> {{field-on:Bible}}</w:t>
      </w:r>
      <w:r>
        <w:t xml:space="preserve">And I will set him ruler in trustworthy place, and he will be for throne of glory of house of his father.</w:t>
      </w:r>
      <w:r>
        <w:t xml:space="preserve">{{field-off:Bible}}</w:t>
      </w:r>
    </w:p>
    <w:p>
      <w:r>
        <w:rPr>
          <w:sz w:val="18"/>
          <w:color w:val="777777"/>
        </w:rPr>
        <w:t xml:space="preserve">[[@Bible:Isaiah 22:24]] </w:t>
      </w:r>
      <w:r>
        <w:rPr>
          <w:b/>
        </w:rPr>
        <w:t xml:space="preserve">24 </w:t>
      </w:r>
      <w:r>
        <w:t xml:space="preserve"> {{field-on:Bible}}</w:t>
      </w:r>
      <w:r>
        <w:t xml:space="preserve">And whole glorious thing in house of his father will be trusting on him, from small to great, and they will be hanging from him.</w:t>
      </w:r>
      <w:r>
        <w:t xml:space="preserve">{{field-off:Bible}}</w:t>
      </w:r>
    </w:p>
    <w:p>
      <w:r>
        <w:rPr>
          <w:sz w:val="18"/>
          <w:color w:val="777777"/>
        </w:rPr>
        <w:t xml:space="preserve">[[@Bible:Isaiah 22:25]] </w:t>
      </w:r>
      <w:r>
        <w:rPr>
          <w:b/>
        </w:rPr>
        <w:t xml:space="preserve">25 </w:t>
      </w:r>
      <w:r>
        <w:t xml:space="preserve"> {{field-on:Bible}}</w:t>
      </w:r>
      <w:r>
        <w:t xml:space="preserve">In that day, thus says Lord Sabaoth, man supported in trustworthy place will be shaken, and he will fall, and glory upon him will be removed, because Lord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[[@Bible:Isaiah 23:1]] </w:t>
      </w:r>
      <w:r>
        <w:rPr>
          <w:b/>
        </w:rPr>
        <w:t xml:space="preserve">1 </w:t>
      </w:r>
      <w:r>
        <w:t xml:space="preserve"> {{field-on:Bible}}</w:t>
      </w:r>
      <w:r>
        <w:t xml:space="preserve">Vision of Tyre: Howl, ships of Carthage, because it was destroyed and they no longer come from land of Kittim; it was led captive.</w:t>
      </w:r>
      <w:r>
        <w:t xml:space="preserve">{{field-off:Bible}}</w:t>
      </w:r>
    </w:p>
    <w:p>
      <w:r>
        <w:rPr>
          <w:sz w:val="18"/>
          <w:color w:val="777777"/>
        </w:rPr>
        <w:t xml:space="preserve">[[@Bible:Isaiah 23:2]] </w:t>
      </w:r>
      <w:r>
        <w:rPr>
          <w:b/>
        </w:rPr>
        <w:t xml:space="preserve">2 </w:t>
      </w:r>
      <w:r>
        <w:t xml:space="preserve"> {{field-on:Bible}}</w:t>
      </w:r>
      <w:r>
        <w:t xml:space="preserve">To what have dwellers on island become like, traders of Phoenicia crossing sea?</w:t>
      </w:r>
      <w:r>
        <w:rPr>
          <w:rStyle w:val="FootnoteReference"/>
        </w:rPr>
        <w:footnoteReference w:id="7745"/>
      </w:r>
      <w:r>
        <w:t xml:space="preserve">{{field-off:Bible}}</w:t>
      </w:r>
    </w:p>
    <w:p>
      <w:r>
        <w:rPr>
          <w:sz w:val="18"/>
          <w:color w:val="777777"/>
        </w:rPr>
        <w:t xml:space="preserve">[[@Bible:Isaiah 23:3]] </w:t>
      </w:r>
      <w:r>
        <w:rPr>
          <w:b/>
        </w:rPr>
        <w:t xml:space="preserve">3 </w:t>
      </w:r>
      <w:r>
        <w:t xml:space="preserve"> {{field-on:Bible}}</w:t>
      </w:r>
      <w:r>
        <w:t xml:space="preserve">In much water, seed of traders as harvest brought in, traders of nations.</w:t>
      </w:r>
      <w:r>
        <w:t xml:space="preserve">{{field-off:Bible}}</w:t>
      </w:r>
    </w:p>
    <w:p>
      <w:r>
        <w:rPr>
          <w:sz w:val="18"/>
          <w:color w:val="777777"/>
        </w:rPr>
        <w:t xml:space="preserve">[[@Bible:Isaiah 23:4]] </w:t>
      </w:r>
      <w:r>
        <w:rPr>
          <w:b/>
        </w:rPr>
        <w:t xml:space="preserve">4 </w:t>
      </w:r>
      <w:r>
        <w:t xml:space="preserve"> {{field-on:Bible}}</w:t>
      </w:r>
      <w:r>
        <w:t xml:space="preserve">Be ashamed, Sidon, said sea. And strength of sea said, I did not travail nor bear, nor nourish young men, nor raise virgins.</w:t>
      </w:r>
      <w:r>
        <w:t xml:space="preserve">{{field-off:Bible}}</w:t>
      </w:r>
    </w:p>
    <w:p>
      <w:r>
        <w:rPr>
          <w:sz w:val="18"/>
          <w:color w:val="777777"/>
        </w:rPr>
        <w:t xml:space="preserve">[[@Bible:Isaiah 23:5]] </w:t>
      </w:r>
      <w:r>
        <w:rPr>
          <w:b/>
        </w:rPr>
        <w:t xml:space="preserve">5 </w:t>
      </w:r>
      <w:r>
        <w:t xml:space="preserve"> {{field-on:Bible}}</w:t>
      </w:r>
      <w:r>
        <w:t xml:space="preserve">And whenever it becomes heard in Egypt, pain will seize them concerning Tyre.</w:t>
      </w:r>
      <w:r>
        <w:t xml:space="preserve">{{field-off:Bible}}</w:t>
      </w:r>
    </w:p>
    <w:p>
      <w:r>
        <w:rPr>
          <w:sz w:val="18"/>
          <w:color w:val="777777"/>
        </w:rPr>
        <w:t xml:space="preserve">[[@Bible:Isaiah 23:6]] </w:t>
      </w:r>
      <w:r>
        <w:rPr>
          <w:b/>
        </w:rPr>
        <w:t xml:space="preserve">6 </w:t>
      </w:r>
      <w:r>
        <w:t xml:space="preserve"> {{field-on:Bible}}</w:t>
      </w:r>
      <w:r>
        <w:t xml:space="preserve">Go away to Carthage; howl, dwellers on this island.</w:t>
      </w:r>
      <w:r>
        <w:t xml:space="preserve">{{field-off:Bible}}</w:t>
      </w:r>
    </w:p>
    <w:p>
      <w:r>
        <w:rPr>
          <w:sz w:val="18"/>
          <w:color w:val="777777"/>
        </w:rPr>
        <w:t xml:space="preserve">[[@Bible:Isaiah 23:7]] </w:t>
      </w:r>
      <w:r>
        <w:rPr>
          <w:b/>
        </w:rPr>
        <w:t xml:space="preserve">7 </w:t>
      </w:r>
      <w:r>
        <w:t xml:space="preserve"> {{field-on:Bible}}</w:t>
      </w:r>
      <w:r>
        <w:t xml:space="preserve">Was this your insolence from beginning before it was handed over?</w:t>
      </w:r>
      <w:r>
        <w:t xml:space="preserve">{{field-off:Bible}}</w:t>
      </w:r>
    </w:p>
    <w:p>
      <w:r>
        <w:rPr>
          <w:sz w:val="18"/>
          <w:color w:val="777777"/>
        </w:rPr>
        <w:t xml:space="preserve">[[@Bible:Isaiah 23:8]] </w:t>
      </w:r>
      <w:r>
        <w:rPr>
          <w:b/>
        </w:rPr>
        <w:t xml:space="preserve">8 </w:t>
      </w:r>
      <w:r>
        <w:t xml:space="preserve"> {{field-on:Bible}}</w:t>
      </w:r>
      <w:r>
        <w:t xml:space="preserve">Who planned these things against Tyre? Is she not lesser, or does she not prevail? Her merchants are glorious, rulers of earth.</w:t>
      </w:r>
      <w:r>
        <w:t xml:space="preserve">{{field-off:Bible}}</w:t>
      </w:r>
    </w:p>
    <w:p>
      <w:r>
        <w:rPr>
          <w:sz w:val="18"/>
          <w:color w:val="777777"/>
        </w:rPr>
        <w:t xml:space="preserve">[[@Bible:Isaiah 23:9]] </w:t>
      </w:r>
      <w:r>
        <w:rPr>
          <w:b/>
        </w:rPr>
        <w:t xml:space="preserve">9 </w:t>
      </w:r>
      <w:r>
        <w:t xml:space="preserve"> {{field-on:Bible}}</w:t>
      </w:r>
      <w:r>
        <w:t xml:space="preserve">Lord Sabaoth counseled to paralyze all insolence of glorious ones and dishonor every glorious thing on earth.</w:t>
      </w:r>
      <w:r>
        <w:t xml:space="preserve">{{field-off:Bible}}</w:t>
      </w:r>
    </w:p>
    <w:p>
      <w:r>
        <w:rPr>
          <w:sz w:val="18"/>
          <w:color w:val="777777"/>
        </w:rPr>
        <w:t xml:space="preserve">[[@Bible:Isaiah 23:10]] </w:t>
      </w:r>
      <w:r>
        <w:rPr>
          <w:b/>
        </w:rPr>
        <w:t xml:space="preserve">10 </w:t>
      </w:r>
      <w:r>
        <w:t xml:space="preserve"> {{field-on:Bible}}</w:t>
      </w:r>
      <w:r>
        <w:t xml:space="preserve">Work your land, for ship no longer comes from Carthage.</w:t>
      </w:r>
      <w:r>
        <w:t xml:space="preserve">{{field-off:Bible}}</w:t>
      </w:r>
    </w:p>
    <w:p>
      <w:r>
        <w:rPr>
          <w:sz w:val="18"/>
          <w:color w:val="777777"/>
        </w:rPr>
        <w:t xml:space="preserve">[[@Bible:Isaiah 23:11]] </w:t>
      </w:r>
      <w:r>
        <w:rPr>
          <w:b/>
        </w:rPr>
        <w:t xml:space="preserve">11 </w:t>
      </w:r>
      <w:r>
        <w:t xml:space="preserve"> {{field-on:Bible}}</w:t>
      </w:r>
      <w:r>
        <w:t xml:space="preserve">And your hand, the one provoking kings, no longer has strength over the sea. Lord Sabaoth commanded concerning </w:t>
      </w:r>
      <w:r>
        <w:t xml:space="preserve">[[Canaan &gt;&gt; BibleKnowledgebase:@Canaan]]</w:t>
      </w:r>
      <w:r>
        <w:t xml:space="preserve"> to destroy her strength.</w:t>
      </w:r>
      <w:r>
        <w:rPr>
          <w:rStyle w:val="FootnoteReference"/>
        </w:rPr>
        <w:footnoteReference w:id="7746"/>
      </w:r>
      <w:r>
        <w:t xml:space="preserve">{{field-off:Bible}}</w:t>
      </w:r>
    </w:p>
    <w:p>
      <w:r>
        <w:rPr>
          <w:sz w:val="18"/>
          <w:color w:val="777777"/>
        </w:rPr>
        <w:t xml:space="preserve">[[@Bible:Isaiah 23:12]] </w:t>
      </w:r>
      <w:r>
        <w:rPr>
          <w:b/>
        </w:rPr>
        <w:t xml:space="preserve">12 </w:t>
      </w:r>
      <w:r>
        <w:t xml:space="preserve"> {{field-on:Bible}}</w:t>
      </w:r>
      <w:r>
        <w:t xml:space="preserve">And they will say, You will no longer continue to act insolently and do wrong, daughter of Sidon; and if you go to Kittim, even there rest will not be to you.</w:t>
      </w:r>
      <w:r>
        <w:t xml:space="preserve">{{field-off:Bible}}</w:t>
      </w:r>
    </w:p>
    <w:p>
      <w:r>
        <w:rPr>
          <w:sz w:val="18"/>
          <w:color w:val="777777"/>
        </w:rPr>
        <w:t xml:space="preserve">[[@Bible:Isaiah 23:13]] </w:t>
      </w:r>
      <w:r>
        <w:rPr>
          <w:b/>
        </w:rPr>
        <w:t xml:space="preserve">13 </w:t>
      </w:r>
      <w:r>
        <w:t xml:space="preserve"> {{field-on:Bible}}</w:t>
      </w:r>
      <w:r>
        <w:t xml:space="preserve">And into land of Chaldeans, and this has been desolated by Assyrians; even there rest will not be to you, because its wall has fallen.</w:t>
      </w:r>
      <w:r>
        <w:t xml:space="preserve">{{field-off:Bible}}</w:t>
      </w:r>
    </w:p>
    <w:p>
      <w:r>
        <w:rPr>
          <w:sz w:val="18"/>
          <w:color w:val="777777"/>
        </w:rPr>
        <w:t xml:space="preserve">[[@Bible:Isaiah 23:14]] </w:t>
      </w:r>
      <w:r>
        <w:rPr>
          <w:b/>
        </w:rPr>
        <w:t xml:space="preserve">14 </w:t>
      </w:r>
      <w:r>
        <w:t xml:space="preserve"> {{field-on:Bible}}</w:t>
      </w:r>
      <w:r>
        <w:t xml:space="preserve">Howl, ships of Carthage, because your stronghold was destroyed.</w:t>
      </w:r>
      <w:r>
        <w:t xml:space="preserve">{{field-off:Bible}}</w:t>
      </w:r>
    </w:p>
    <w:p>
      <w:r>
        <w:rPr>
          <w:sz w:val="18"/>
          <w:color w:val="777777"/>
        </w:rPr>
        <w:t xml:space="preserve">[[@Bible:Isaiah 23:15]] </w:t>
      </w:r>
      <w:r>
        <w:rPr>
          <w:b/>
        </w:rPr>
        <w:t xml:space="preserve">15 </w:t>
      </w:r>
      <w:r>
        <w:t xml:space="preserve"> {{field-on:Bible}}</w:t>
      </w:r>
      <w:r>
        <w:t xml:space="preserve">And it will be in that day, Tyre will be left seventy years, as time of king, as time of man. And after seventy years Tyre will be as song of prostitute.</w:t>
      </w:r>
      <w:r>
        <w:t xml:space="preserve">{{field-off:Bible}}</w:t>
      </w:r>
    </w:p>
    <w:p>
      <w:r>
        <w:rPr>
          <w:sz w:val="18"/>
          <w:color w:val="777777"/>
        </w:rPr>
        <w:t xml:space="preserve">[[@Bible:Isaiah 23:16]] </w:t>
      </w:r>
      <w:r>
        <w:rPr>
          <w:b/>
        </w:rPr>
        <w:t xml:space="preserve">16 </w:t>
      </w:r>
      <w:r>
        <w:t xml:space="preserve"> {{field-on:Bible}}</w:t>
      </w:r>
      <w:r>
        <w:t xml:space="preserve">Take lyre, wander cities, forgotten prostitute; play lyre well, sing much, so that memory of you may happen.</w:t>
      </w:r>
      <w:r>
        <w:t xml:space="preserve">{{field-off:Bible}}</w:t>
      </w:r>
    </w:p>
    <w:p>
      <w:r>
        <w:rPr>
          <w:sz w:val="18"/>
          <w:color w:val="777777"/>
        </w:rPr>
        <w:t xml:space="preserve">[[@Bible:Isaiah 23:17]] </w:t>
      </w:r>
      <w:r>
        <w:rPr>
          <w:b/>
        </w:rPr>
        <w:t xml:space="preserve">17 </w:t>
      </w:r>
      <w:r>
        <w:t xml:space="preserve"> {{field-on:Bible}}</w:t>
      </w:r>
      <w:r>
        <w:t xml:space="preserve">And it will be after seventy years, God will make visitation on Tyre, and again she will be restored to the ancient state and will be marketplace for all kingdoms of inhabited world.</w:t>
      </w:r>
      <w:r>
        <w:t xml:space="preserve">{{field-off:Bible}}</w:t>
      </w:r>
    </w:p>
    <w:p>
      <w:r>
        <w:rPr>
          <w:sz w:val="18"/>
          <w:color w:val="777777"/>
        </w:rPr>
        <w:t xml:space="preserve">[[@Bible:Isaiah 23:18]] </w:t>
      </w:r>
      <w:r>
        <w:rPr>
          <w:b/>
        </w:rPr>
        <w:t xml:space="preserve">18 </w:t>
      </w:r>
      <w:r>
        <w:t xml:space="preserve"> {{field-on:Bible}}</w:t>
      </w:r>
      <w:r>
        <w:t xml:space="preserve">And her trade and wage will be holy to Lord; it will not be gathered for them, but all her trade for those dwelling before Lord, to eat and drink and be filled, into token, memorial before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[[@Bible:Isaiah 24:1]] </w:t>
      </w:r>
      <w:r>
        <w:rPr>
          <w:b/>
        </w:rPr>
        <w:t xml:space="preserve">1 </w:t>
      </w:r>
      <w:r>
        <w:t xml:space="preserve"> {{field-on:Bible}}</w:t>
      </w:r>
      <w:r>
        <w:t xml:space="preserve">Behold, Lord destroys inhabited world and will make it desolate and uncover its face and scatter those dwelling in it.</w:t>
      </w:r>
      <w:r>
        <w:t xml:space="preserve">{{field-off:Bible}}</w:t>
      </w:r>
    </w:p>
    <w:p>
      <w:r>
        <w:rPr>
          <w:sz w:val="18"/>
          <w:color w:val="777777"/>
        </w:rPr>
        <w:t xml:space="preserve">[[@Bible:Isaiah 24:2]] </w:t>
      </w:r>
      <w:r>
        <w:rPr>
          <w:b/>
        </w:rPr>
        <w:t xml:space="preserve">2 </w:t>
      </w:r>
      <w:r>
        <w:t xml:space="preserve"> {{field-on:Bible}}</w:t>
      </w:r>
      <w:r>
        <w:t xml:space="preserve">And people will be as priest, and servant as master, and maid as mistress; buyer will be as seller, lender as borrower, and debtor as one to whom debt is owed.</w:t>
      </w:r>
      <w:r>
        <w:t xml:space="preserve">{{field-off:Bible}}</w:t>
      </w:r>
    </w:p>
    <w:p>
      <w:r>
        <w:rPr>
          <w:sz w:val="18"/>
          <w:color w:val="777777"/>
        </w:rPr>
        <w:t xml:space="preserve">[[@Bible:Isaiah 24:3]] </w:t>
      </w:r>
      <w:r>
        <w:rPr>
          <w:b/>
        </w:rPr>
        <w:t xml:space="preserve">3 </w:t>
      </w:r>
      <w:r>
        <w:t xml:space="preserve"> {{field-on:Bible}}</w:t>
      </w:r>
      <w:r>
        <w:t xml:space="preserve">Land with ruin will be ruined and with plunder will be plundered, for mouth of Lord spoke these things.</w:t>
      </w:r>
      <w:r>
        <w:t xml:space="preserve">{{field-off:Bible}}</w:t>
      </w:r>
    </w:p>
    <w:p>
      <w:r>
        <w:rPr>
          <w:sz w:val="18"/>
          <w:color w:val="777777"/>
        </w:rPr>
        <w:t xml:space="preserve">[[@Bible:Isaiah 24:4]] </w:t>
      </w:r>
      <w:r>
        <w:rPr>
          <w:b/>
        </w:rPr>
        <w:t xml:space="preserve">4 </w:t>
      </w:r>
      <w:r>
        <w:t xml:space="preserve"> {{field-on:Bible}}</w:t>
      </w:r>
      <w:r>
        <w:t xml:space="preserve">Land mourned and inhabited world was destroyed; high ones of earth mourned.</w:t>
      </w:r>
      <w:r>
        <w:t xml:space="preserve">{{field-off:Bible}}</w:t>
      </w:r>
    </w:p>
    <w:p>
      <w:r>
        <w:rPr>
          <w:sz w:val="18"/>
          <w:color w:val="777777"/>
        </w:rPr>
        <w:t xml:space="preserve">[[@Bible:Isaiah 24:5]] </w:t>
      </w:r>
      <w:r>
        <w:rPr>
          <w:b/>
        </w:rPr>
        <w:t xml:space="preserve">5 </w:t>
      </w:r>
      <w:r>
        <w:t xml:space="preserve"> {{field-on:Bible}}</w:t>
      </w:r>
      <w:r>
        <w:t xml:space="preserve">And land acted lawlessly because of those dwelling in it, because they transgressed law and changed ordinances, everlasting covenant.</w:t>
      </w:r>
      <w:r>
        <w:t xml:space="preserve">{{field-off:Bible}}</w:t>
      </w:r>
    </w:p>
    <w:p>
      <w:r>
        <w:rPr>
          <w:sz w:val="18"/>
          <w:color w:val="777777"/>
        </w:rPr>
        <w:t xml:space="preserve">[[@Bible:Isaiah 24:6]] </w:t>
      </w:r>
      <w:r>
        <w:rPr>
          <w:b/>
        </w:rPr>
        <w:t xml:space="preserve">6 </w:t>
      </w:r>
      <w:r>
        <w:t xml:space="preserve"> {{field-on:Bible}}</w:t>
      </w:r>
      <w:r>
        <w:t xml:space="preserve">Because of this curse will eat land, because those dwelling in it sinned; because of this dwellers in land will be poor and few men will be left.</w:t>
      </w:r>
      <w:r>
        <w:t xml:space="preserve">{{field-off:Bible}}</w:t>
      </w:r>
    </w:p>
    <w:p>
      <w:r>
        <w:rPr>
          <w:sz w:val="18"/>
          <w:color w:val="777777"/>
        </w:rPr>
        <w:t xml:space="preserve">[[@Bible:Isaiah 24:7]] </w:t>
      </w:r>
      <w:r>
        <w:rPr>
          <w:b/>
        </w:rPr>
        <w:t xml:space="preserve">7 </w:t>
      </w:r>
      <w:r>
        <w:t xml:space="preserve"> {{field-on:Bible}}</w:t>
      </w:r>
      <w:r>
        <w:t xml:space="preserve">Wine will mourn, vine will mourn, all rejoicing in soul will groan.</w:t>
      </w:r>
      <w:r>
        <w:t xml:space="preserve">{{field-off:Bible}}</w:t>
      </w:r>
    </w:p>
    <w:p>
      <w:r>
        <w:rPr>
          <w:sz w:val="18"/>
          <w:color w:val="777777"/>
        </w:rPr>
        <w:t xml:space="preserve">[[@Bible:Isaiah 24:8]] </w:t>
      </w:r>
      <w:r>
        <w:rPr>
          <w:b/>
        </w:rPr>
        <w:t xml:space="preserve">8 </w:t>
      </w:r>
      <w:r>
        <w:t xml:space="preserve"> {{field-on:Bible}}</w:t>
      </w:r>
      <w:r>
        <w:t xml:space="preserve">Gladness of drums ceased, insolence and wealth of ungodly ceased, voice of lyre ceased.</w:t>
      </w:r>
      <w:r>
        <w:t xml:space="preserve">{{field-off:Bible}}</w:t>
      </w:r>
    </w:p>
    <w:p>
      <w:r>
        <w:rPr>
          <w:sz w:val="18"/>
          <w:color w:val="777777"/>
        </w:rPr>
        <w:t xml:space="preserve">[[@Bible:Isaiah 24:9]] </w:t>
      </w:r>
      <w:r>
        <w:rPr>
          <w:b/>
        </w:rPr>
        <w:t xml:space="preserve">9 </w:t>
      </w:r>
      <w:r>
        <w:t xml:space="preserve"> {{field-on:Bible}}</w:t>
      </w:r>
      <w:r>
        <w:t xml:space="preserve">They were put to shame; they did not drink wine; strong drink became bitter to drinkers.</w:t>
      </w:r>
      <w:r>
        <w:t xml:space="preserve">{{field-off:Bible}}</w:t>
      </w:r>
    </w:p>
    <w:p>
      <w:r>
        <w:rPr>
          <w:sz w:val="18"/>
          <w:color w:val="777777"/>
        </w:rPr>
        <w:t xml:space="preserve">[[@Bible:Isaiah 24:10]] </w:t>
      </w:r>
      <w:r>
        <w:rPr>
          <w:b/>
        </w:rPr>
        <w:t xml:space="preserve">10 </w:t>
      </w:r>
      <w:r>
        <w:t xml:space="preserve"> {{field-on:Bible}}</w:t>
      </w:r>
      <w:r>
        <w:t xml:space="preserve">Every city was made desolate; they will shut house so as not to enter.</w:t>
      </w:r>
      <w:r>
        <w:t xml:space="preserve">{{field-off:Bible}}</w:t>
      </w:r>
    </w:p>
    <w:p>
      <w:r>
        <w:rPr>
          <w:sz w:val="18"/>
          <w:color w:val="777777"/>
        </w:rPr>
        <w:t xml:space="preserve">[[@Bible:Isaiah 24:11]] </w:t>
      </w:r>
      <w:r>
        <w:rPr>
          <w:b/>
        </w:rPr>
        <w:t xml:space="preserve">11 </w:t>
      </w:r>
      <w:r>
        <w:t xml:space="preserve"> {{field-on:Bible}}</w:t>
      </w:r>
      <w:r>
        <w:t xml:space="preserve">Howl concerning wine everywhere; all gladness of land ceased.</w:t>
      </w:r>
      <w:r>
        <w:t xml:space="preserve">{{field-off:Bible}}</w:t>
      </w:r>
    </w:p>
    <w:p>
      <w:r>
        <w:rPr>
          <w:sz w:val="18"/>
          <w:color w:val="777777"/>
        </w:rPr>
        <w:t xml:space="preserve">[[@Bible:Isaiah 24:12]] </w:t>
      </w:r>
      <w:r>
        <w:rPr>
          <w:b/>
        </w:rPr>
        <w:t xml:space="preserve">12 </w:t>
      </w:r>
      <w:r>
        <w:t xml:space="preserve"> {{field-on:Bible}}</w:t>
      </w:r>
      <w:r>
        <w:t xml:space="preserve">And cities will be left desolate, and abandoned houses will perish.</w:t>
      </w:r>
      <w:r>
        <w:t xml:space="preserve">{{field-off:Bible}}</w:t>
      </w:r>
    </w:p>
    <w:p>
      <w:r>
        <w:rPr>
          <w:sz w:val="18"/>
          <w:color w:val="777777"/>
        </w:rPr>
        <w:t xml:space="preserve">[[@Bible:Isaiah 24:13]] </w:t>
      </w:r>
      <w:r>
        <w:rPr>
          <w:b/>
        </w:rPr>
        <w:t xml:space="preserve">13 </w:t>
      </w:r>
      <w:r>
        <w:t xml:space="preserve"> {{field-on:Bible}}</w:t>
      </w:r>
      <w:r>
        <w:t xml:space="preserve">All these will be in land in midst of nations, as whenever one gleans olive tree, thus they will glean them, and when vintage ceases.</w:t>
      </w:r>
      <w:r>
        <w:t xml:space="preserve">{{field-off:Bible}}</w:t>
      </w:r>
    </w:p>
    <w:p>
      <w:r>
        <w:rPr>
          <w:sz w:val="18"/>
          <w:color w:val="777777"/>
        </w:rPr>
        <w:t xml:space="preserve">[[@Bible:Isaiah 24:14]] </w:t>
      </w:r>
      <w:r>
        <w:rPr>
          <w:b/>
        </w:rPr>
        <w:t xml:space="preserve">14 </w:t>
      </w:r>
      <w:r>
        <w:t xml:space="preserve"> {{field-on:Bible}}</w:t>
      </w:r>
      <w:r>
        <w:t xml:space="preserve">These will cry out with voice, and those left on land will rejoice together in glory of Lord; water of sea will be troubled.</w:t>
      </w:r>
      <w:r>
        <w:t xml:space="preserve">{{field-off:Bible}}</w:t>
      </w:r>
    </w:p>
    <w:p>
      <w:r>
        <w:rPr>
          <w:sz w:val="18"/>
          <w:color w:val="777777"/>
        </w:rPr>
        <w:t xml:space="preserve">[[@Bible:Isaiah 24:15]] </w:t>
      </w:r>
      <w:r>
        <w:rPr>
          <w:b/>
        </w:rPr>
        <w:t xml:space="preserve">15 </w:t>
      </w:r>
      <w:r>
        <w:t xml:space="preserve"> {{field-on:Bible}}</w:t>
      </w:r>
      <w:r>
        <w:t xml:space="preserve">Because of this glory of Lord will be in islands of sea; name of Lord will be glorious, Lord God of Israel</w:t>
      </w:r>
      <w:r>
        <w:rPr>
          <w:rStyle w:val="FootnoteReference"/>
        </w:rPr>
        <w:footnoteReference w:id="7747"/>
      </w:r>
      <w:r>
        <w:t xml:space="preserve">.</w:t>
      </w:r>
      <w:r>
        <w:rPr>
          <w:rStyle w:val="FootnoteReference"/>
        </w:rPr>
        <w:footnoteReference w:id="7748"/>
      </w:r>
      <w:r>
        <w:t xml:space="preserve">{{field-off:Bible}}</w:t>
      </w:r>
    </w:p>
    <w:p>
      <w:r>
        <w:rPr>
          <w:sz w:val="18"/>
          <w:color w:val="777777"/>
        </w:rPr>
        <w:t xml:space="preserve">[[@Bible:Isaiah 24:16]] </w:t>
      </w:r>
      <w:r>
        <w:rPr>
          <w:b/>
        </w:rPr>
        <w:t xml:space="preserve">16 </w:t>
      </w:r>
      <w:r>
        <w:t xml:space="preserve"> {{field-on:Bible}}</w:t>
      </w:r>
      <w:r>
        <w:t xml:space="preserve">From wings of earth we heard wonders, hope to godly one. And they will say, Woe to those rejecting, those rejecting law.</w:t>
      </w:r>
      <w:r>
        <w:t xml:space="preserve">{{field-off:Bible}}</w:t>
      </w:r>
    </w:p>
    <w:p>
      <w:r>
        <w:rPr>
          <w:sz w:val="18"/>
          <w:color w:val="777777"/>
        </w:rPr>
        <w:t xml:space="preserve">[[@Bible:Isaiah 24:17]] </w:t>
      </w:r>
      <w:r>
        <w:rPr>
          <w:b/>
        </w:rPr>
        <w:t xml:space="preserve">17 </w:t>
      </w:r>
      <w:r>
        <w:t xml:space="preserve"> {{field-on:Bible}}</w:t>
      </w:r>
      <w:r>
        <w:t xml:space="preserve">Fear and pit and snare upon you, dwellers on earth.</w:t>
      </w:r>
      <w:r>
        <w:t xml:space="preserve">{{field-off:Bible}}</w:t>
      </w:r>
    </w:p>
    <w:p>
      <w:r>
        <w:rPr>
          <w:sz w:val="18"/>
          <w:color w:val="777777"/>
        </w:rPr>
        <w:t xml:space="preserve">[[@Bible:Isaiah 24:18]] </w:t>
      </w:r>
      <w:r>
        <w:rPr>
          <w:b/>
        </w:rPr>
        <w:t xml:space="preserve">18 </w:t>
      </w:r>
      <w:r>
        <w:t xml:space="preserve"> {{field-on:Bible}}</w:t>
      </w:r>
      <w:r>
        <w:t xml:space="preserve">And it will be, one fleeing fear will fall into pit, and one coming up from pit will be caught by snare, because windows from heaven were opened and foundations of earth will be shaken.</w:t>
      </w:r>
      <w:r>
        <w:t xml:space="preserve">{{field-off:Bible}}</w:t>
      </w:r>
    </w:p>
    <w:p>
      <w:r>
        <w:rPr>
          <w:sz w:val="18"/>
          <w:color w:val="777777"/>
        </w:rPr>
        <w:t xml:space="preserve">[[@Bible:Isaiah 24:19]] </w:t>
      </w:r>
      <w:r>
        <w:rPr>
          <w:b/>
        </w:rPr>
        <w:t xml:space="preserve">19 </w:t>
      </w:r>
      <w:r>
        <w:t xml:space="preserve"> {{field-on:Bible}}</w:t>
      </w:r>
      <w:r>
        <w:t xml:space="preserve">With turmoil earth will be troubled and with perplexity earth will be perplexed.</w:t>
      </w:r>
      <w:r>
        <w:t xml:space="preserve">{{field-off:Bible}}</w:t>
      </w:r>
    </w:p>
    <w:p>
      <w:r>
        <w:rPr>
          <w:sz w:val="18"/>
          <w:color w:val="777777"/>
        </w:rPr>
        <w:t xml:space="preserve">[[@Bible:Isaiah 24:20]] </w:t>
      </w:r>
      <w:r>
        <w:rPr>
          <w:b/>
        </w:rPr>
        <w:t xml:space="preserve">20 </w:t>
      </w:r>
      <w:r>
        <w:t xml:space="preserve"> {{field-on:Bible}}</w:t>
      </w:r>
      <w:r>
        <w:t xml:space="preserve">Earth bent and will be shaken like fruit-watch hut, as drunken and hungover man, and it will fall and certainly not be able to rise, for lawlessness prevailed upon it.</w:t>
      </w:r>
      <w:r>
        <w:t xml:space="preserve">{{field-off:Bible}}</w:t>
      </w:r>
    </w:p>
    <w:p>
      <w:r>
        <w:rPr>
          <w:sz w:val="18"/>
          <w:color w:val="777777"/>
        </w:rPr>
        <w:t xml:space="preserve">[[@Bible:Isaiah 24:21]] </w:t>
      </w:r>
      <w:r>
        <w:rPr>
          <w:b/>
        </w:rPr>
        <w:t xml:space="preserve">21 </w:t>
      </w:r>
      <w:r>
        <w:t xml:space="preserve"> {{field-on:Bible}}</w:t>
      </w:r>
      <w:r>
        <w:t xml:space="preserve">And God will bring his hand upon host of heaven and upon kings of earth.</w:t>
      </w:r>
      <w:r>
        <w:t xml:space="preserve">{{field-off:Bible}}</w:t>
      </w:r>
    </w:p>
    <w:p>
      <w:r>
        <w:rPr>
          <w:sz w:val="18"/>
          <w:color w:val="777777"/>
        </w:rPr>
        <w:t xml:space="preserve">[[@Bible:Isaiah 24:22]] </w:t>
      </w:r>
      <w:r>
        <w:rPr>
          <w:b/>
        </w:rPr>
        <w:t xml:space="preserve">22 </w:t>
      </w:r>
      <w:r>
        <w:t xml:space="preserve"> {{field-on:Bible}}</w:t>
      </w:r>
      <w:r>
        <w:t xml:space="preserve">And they will gather and shut them into stronghold and prison, and after many generations there will be visitation on them.</w:t>
      </w:r>
      <w:r>
        <w:t xml:space="preserve">{{field-off:Bible}}</w:t>
      </w:r>
    </w:p>
    <w:p>
      <w:r>
        <w:rPr>
          <w:sz w:val="18"/>
          <w:color w:val="777777"/>
        </w:rPr>
        <w:t xml:space="preserve">[[@Bible:Isaiah 24:23]] </w:t>
      </w:r>
      <w:r>
        <w:rPr>
          <w:b/>
        </w:rPr>
        <w:t xml:space="preserve">23 </w:t>
      </w:r>
      <w:r>
        <w:t xml:space="preserve"> {{field-on:Bible}}</w:t>
      </w:r>
      <w:r>
        <w:t xml:space="preserve">And brick will melt and wall will fall, because Lord will reign in Zion and in </w:t>
      </w:r>
      <w:r>
        <w:t xml:space="preserve">[[Jerusalem &gt;&gt; BibleKnowledgebase:@Jerusalem]]</w:t>
      </w:r>
      <w:r>
        <w:t xml:space="preserve"> and before elders be glorified.</w:t>
      </w:r>
      <w:r>
        <w:rPr>
          <w:rStyle w:val="FootnoteReference"/>
        </w:rPr>
        <w:footnoteReference w:id="77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[[@Bible:Isaiah 25:1]] </w:t>
      </w:r>
      <w:r>
        <w:rPr>
          <w:b/>
        </w:rPr>
        <w:t xml:space="preserve">1 </w:t>
      </w:r>
      <w:r>
        <w:t xml:space="preserve"> {{field-on:Bible}}</w:t>
      </w:r>
      <w:r>
        <w:t xml:space="preserve">Lord my God, I will glorify you, I will hymn your name, because you did wondrous things, ancient counsel, true; let it be, Lord.</w:t>
      </w:r>
      <w:r>
        <w:t xml:space="preserve">{{field-off:Bible}}</w:t>
      </w:r>
    </w:p>
    <w:p>
      <w:r>
        <w:rPr>
          <w:sz w:val="18"/>
          <w:color w:val="777777"/>
        </w:rPr>
        <w:t xml:space="preserve">[[@Bible:Isaiah 25:2]] </w:t>
      </w:r>
      <w:r>
        <w:rPr>
          <w:b/>
        </w:rPr>
        <w:t xml:space="preserve">2 </w:t>
      </w:r>
      <w:r>
        <w:t xml:space="preserve"> {{field-on:Bible}}</w:t>
      </w:r>
      <w:r>
        <w:t xml:space="preserve">Because you made cities into mound, strong cities so that their foundations fall; city of ungodly certainly will not be built forever.</w:t>
      </w:r>
      <w:r>
        <w:t xml:space="preserve">{{field-off:Bible}}</w:t>
      </w:r>
    </w:p>
    <w:p>
      <w:r>
        <w:rPr>
          <w:sz w:val="18"/>
          <w:color w:val="777777"/>
        </w:rPr>
        <w:t xml:space="preserve">[[@Bible:Isaiah 25:3]] </w:t>
      </w:r>
      <w:r>
        <w:rPr>
          <w:b/>
        </w:rPr>
        <w:t xml:space="preserve">3 </w:t>
      </w:r>
      <w:r>
        <w:t xml:space="preserve"> {{field-on:Bible}}</w:t>
      </w:r>
      <w:r>
        <w:t xml:space="preserve">Because of this poor people will bless you, and cities of men being wronged will bless you.</w:t>
      </w:r>
      <w:r>
        <w:t xml:space="preserve">{{field-off:Bible}}</w:t>
      </w:r>
    </w:p>
    <w:p>
      <w:r>
        <w:rPr>
          <w:sz w:val="18"/>
          <w:color w:val="777777"/>
        </w:rPr>
        <w:t xml:space="preserve">[[@Bible:Isaiah 25:4]] </w:t>
      </w:r>
      <w:r>
        <w:rPr>
          <w:b/>
        </w:rPr>
        <w:t xml:space="preserve">4 </w:t>
      </w:r>
      <w:r>
        <w:t xml:space="preserve"> {{field-on:Bible}}</w:t>
      </w:r>
      <w:r>
        <w:t xml:space="preserve">For you became helper to every humble city and shelter to those losing heart through want; from evil men you will rescue them, shelter for thirsty ones and spirit of men being wronged.</w:t>
      </w:r>
      <w:r>
        <w:t xml:space="preserve">{{field-off:Bible}}</w:t>
      </w:r>
    </w:p>
    <w:p>
      <w:r>
        <w:rPr>
          <w:sz w:val="18"/>
          <w:color w:val="777777"/>
        </w:rPr>
        <w:t xml:space="preserve">[[@Bible:Isaiah 25:5]] </w:t>
      </w:r>
      <w:r>
        <w:rPr>
          <w:b/>
        </w:rPr>
        <w:t xml:space="preserve">5 </w:t>
      </w:r>
      <w:r>
        <w:t xml:space="preserve"> {{field-on:Bible}}</w:t>
      </w:r>
      <w:r>
        <w:t xml:space="preserve">They will bless you as faint-hearted thirsty men in Zion, from ungodly men to whom you handed us over.</w:t>
      </w:r>
      <w:r>
        <w:t xml:space="preserve">{{field-off:Bible}}</w:t>
      </w:r>
    </w:p>
    <w:p>
      <w:r>
        <w:rPr>
          <w:sz w:val="18"/>
          <w:color w:val="777777"/>
        </w:rPr>
        <w:t xml:space="preserve">[[@Bible:Isaiah 25:6]] </w:t>
      </w:r>
      <w:r>
        <w:rPr>
          <w:b/>
        </w:rPr>
        <w:t xml:space="preserve">6 </w:t>
      </w:r>
      <w:r>
        <w:t xml:space="preserve"> {{field-on:Bible}}</w:t>
      </w:r>
      <w:r>
        <w:t xml:space="preserve">And Lord Sabaoth will make for all nations on this mountain; they will drink gladness, they will drink wine, they will anoint themselves with perfume.</w:t>
      </w:r>
      <w:r>
        <w:t xml:space="preserve">{{field-off:Bible}}</w:t>
      </w:r>
    </w:p>
    <w:p>
      <w:r>
        <w:rPr>
          <w:sz w:val="18"/>
          <w:color w:val="777777"/>
        </w:rPr>
        <w:t xml:space="preserve">[[@Bible:Isaiah 25:7]] </w:t>
      </w:r>
      <w:r>
        <w:rPr>
          <w:b/>
        </w:rPr>
        <w:t xml:space="preserve">7 </w:t>
      </w:r>
      <w:r>
        <w:t xml:space="preserve"> {{field-on:Bible}}</w:t>
      </w:r>
      <w:r>
        <w:t xml:space="preserve">On this mountain hand over all these things to nations, for this counsel upon all nations.</w:t>
      </w:r>
      <w:r>
        <w:t xml:space="preserve">{{field-off:Bible}}</w:t>
      </w:r>
    </w:p>
    <w:p>
      <w:r>
        <w:rPr>
          <w:sz w:val="18"/>
          <w:color w:val="777777"/>
        </w:rPr>
        <w:t xml:space="preserve">[[@Bible:Isaiah 25:8]] </w:t>
      </w:r>
      <w:r>
        <w:rPr>
          <w:b/>
        </w:rPr>
        <w:t xml:space="preserve">8 </w:t>
      </w:r>
      <w:r>
        <w:t xml:space="preserve"> {{field-on:Bible}}</w:t>
      </w:r>
      <w:r>
        <w:t xml:space="preserve">Death swallowed after growing strong, and again God took away every tear from every face; reproach of people he took away from all earth, for mouth of Lord spoke.</w:t>
      </w:r>
      <w:r>
        <w:t xml:space="preserve">{{field-off:Bible}}</w:t>
      </w:r>
    </w:p>
    <w:p>
      <w:r>
        <w:rPr>
          <w:sz w:val="18"/>
          <w:color w:val="777777"/>
        </w:rPr>
        <w:t xml:space="preserve">[[@Bible:Isaiah 25:9]] </w:t>
      </w:r>
      <w:r>
        <w:rPr>
          <w:b/>
        </w:rPr>
        <w:t xml:space="preserve">9 </w:t>
      </w:r>
      <w:r>
        <w:t xml:space="preserve"> {{field-on:Bible}}</w:t>
      </w:r>
      <w:r>
        <w:t xml:space="preserve">And they will say in that day, Behold our God on whom we hoped, and we rejoiced and will be glad over our salvation.</w:t>
      </w:r>
      <w:r>
        <w:t xml:space="preserve">{{field-off:Bible}}</w:t>
      </w:r>
    </w:p>
    <w:p>
      <w:r>
        <w:rPr>
          <w:sz w:val="18"/>
          <w:color w:val="777777"/>
        </w:rPr>
        <w:t xml:space="preserve">[[@Bible:Isaiah 25:10]] </w:t>
      </w:r>
      <w:r>
        <w:rPr>
          <w:b/>
        </w:rPr>
        <w:t xml:space="preserve">10 </w:t>
      </w:r>
      <w:r>
        <w:t xml:space="preserve"> {{field-on:Bible}}</w:t>
      </w:r>
      <w:r>
        <w:t xml:space="preserve">Because God will give rest on this mountain, and Moabite land will be trampled as they tread threshing floor with wagons.</w:t>
      </w:r>
      <w:r>
        <w:t xml:space="preserve">{{field-off:Bible}}</w:t>
      </w:r>
    </w:p>
    <w:p>
      <w:r>
        <w:rPr>
          <w:sz w:val="18"/>
          <w:color w:val="777777"/>
        </w:rPr>
        <w:t xml:space="preserve">[[@Bible:Isaiah 25:11]] </w:t>
      </w:r>
      <w:r>
        <w:rPr>
          <w:b/>
        </w:rPr>
        <w:t xml:space="preserve">11 </w:t>
      </w:r>
      <w:r>
        <w:t xml:space="preserve"> {{field-on:Bible}}</w:t>
      </w:r>
      <w:r>
        <w:t xml:space="preserve">And he will let down his hands, as he himself humbled to destroy, and he will humble his insolence over what he laid hands on.</w:t>
      </w:r>
      <w:r>
        <w:t xml:space="preserve">{{field-off:Bible}}</w:t>
      </w:r>
    </w:p>
    <w:p>
      <w:r>
        <w:rPr>
          <w:sz w:val="18"/>
          <w:color w:val="777777"/>
        </w:rPr>
        <w:t xml:space="preserve">[[@Bible:Isaiah 25:12]] </w:t>
      </w:r>
      <w:r>
        <w:rPr>
          <w:b/>
        </w:rPr>
        <w:t xml:space="preserve">12 </w:t>
      </w:r>
      <w:r>
        <w:t xml:space="preserve"> {{field-on:Bible}}</w:t>
      </w:r>
      <w:r>
        <w:t xml:space="preserve">And height of refuge of your wall he will humble, and it will come down to ground.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[[@Bible:Isaiah 26:1]] </w:t>
      </w:r>
      <w:r>
        <w:rPr>
          <w:b/>
        </w:rPr>
        <w:t xml:space="preserve">1 </w:t>
      </w:r>
      <w:r>
        <w:t xml:space="preserve"> {{field-on:Bible}}</w:t>
      </w:r>
      <w:r>
        <w:t xml:space="preserve">In that day they will sing this song in land of Judah</w:t>
      </w:r>
      <w:r>
        <w:rPr>
          <w:rStyle w:val="FootnoteReference"/>
        </w:rPr>
        <w:footnoteReference w:id="7750"/>
      </w:r>
      <w:r>
        <w:t xml:space="preserve">, saying, Behold, strong city, and he will set salvation for us as wall and outer wall.</w:t>
      </w:r>
      <w:r>
        <w:t xml:space="preserve">{{field-off:Bible}}</w:t>
      </w:r>
    </w:p>
    <w:p>
      <w:r>
        <w:rPr>
          <w:sz w:val="18"/>
          <w:color w:val="777777"/>
        </w:rPr>
        <w:t xml:space="preserve">[[@Bible:Isaiah 26:2]] </w:t>
      </w:r>
      <w:r>
        <w:rPr>
          <w:b/>
        </w:rPr>
        <w:t xml:space="preserve">2 </w:t>
      </w:r>
      <w:r>
        <w:t xml:space="preserve"> {{field-on:Bible}}</w:t>
      </w:r>
      <w:r>
        <w:t xml:space="preserve">Open gates; let people enter, keeping righteousness and keeping truth,</w:t>
      </w:r>
      <w:r>
        <w:t xml:space="preserve">{{field-off:Bible}}</w:t>
      </w:r>
    </w:p>
    <w:p>
      <w:r>
        <w:rPr>
          <w:sz w:val="18"/>
          <w:color w:val="777777"/>
        </w:rPr>
        <w:t xml:space="preserve">[[@Bible:Isaiah 26:3]] </w:t>
      </w:r>
      <w:r>
        <w:rPr>
          <w:b/>
        </w:rPr>
        <w:t xml:space="preserve">3 </w:t>
      </w:r>
      <w:r>
        <w:t xml:space="preserve"> {{field-on:Bible}}</w:t>
      </w:r>
      <w:r>
        <w:t xml:space="preserve">upholding truth and keeping peace because upon you</w:t>
      </w:r>
      <w:r>
        <w:t xml:space="preserve">{{field-off:Bible}}</w:t>
      </w:r>
    </w:p>
    <w:p>
      <w:r>
        <w:rPr>
          <w:sz w:val="18"/>
          <w:color w:val="777777"/>
        </w:rPr>
        <w:t xml:space="preserve">[[@Bible:Isaiah 26:4]] </w:t>
      </w:r>
      <w:r>
        <w:rPr>
          <w:b/>
        </w:rPr>
        <w:t xml:space="preserve">4 </w:t>
      </w:r>
      <w:r>
        <w:t xml:space="preserve"> {{field-on:Bible}}</w:t>
      </w:r>
      <w:r>
        <w:t xml:space="preserve">they hoped, Lord, forever, great eternal God.</w:t>
      </w:r>
      <w:r>
        <w:t xml:space="preserve">{{field-off:Bible}}</w:t>
      </w:r>
    </w:p>
    <w:p>
      <w:r>
        <w:rPr>
          <w:sz w:val="18"/>
          <w:color w:val="777777"/>
        </w:rPr>
        <w:t xml:space="preserve">[[@Bible:Isaiah 26:5]] </w:t>
      </w:r>
      <w:r>
        <w:rPr>
          <w:b/>
        </w:rPr>
        <w:t xml:space="preserve">5 </w:t>
      </w:r>
      <w:r>
        <w:t xml:space="preserve"> {{field-on:Bible}}</w:t>
      </w:r>
      <w:r>
        <w:t xml:space="preserve">Who humbled and brought down those dwelling on heights, strong cities; you will throw down and bring to ground,</w:t>
      </w:r>
      <w:r>
        <w:t xml:space="preserve">{{field-off:Bible}}</w:t>
      </w:r>
    </w:p>
    <w:p>
      <w:r>
        <w:rPr>
          <w:sz w:val="18"/>
          <w:color w:val="777777"/>
        </w:rPr>
        <w:t xml:space="preserve">[[@Bible:Isaiah 26:6]] </w:t>
      </w:r>
      <w:r>
        <w:rPr>
          <w:b/>
        </w:rPr>
        <w:t xml:space="preserve">6 </w:t>
      </w:r>
      <w:r>
        <w:t xml:space="preserve"> {{field-on:Bible}}</w:t>
      </w:r>
      <w:r>
        <w:t xml:space="preserve">and feet of gentle and humble will tread them.</w:t>
      </w:r>
      <w:r>
        <w:t xml:space="preserve">{{field-off:Bible}}</w:t>
      </w:r>
    </w:p>
    <w:p>
      <w:r>
        <w:rPr>
          <w:sz w:val="18"/>
          <w:color w:val="777777"/>
        </w:rPr>
        <w:t xml:space="preserve">[[@Bible:Isaiah 26:7]] </w:t>
      </w:r>
      <w:r>
        <w:rPr>
          <w:b/>
        </w:rPr>
        <w:t xml:space="preserve">7 </w:t>
      </w:r>
      <w:r>
        <w:t xml:space="preserve"> {{field-on:Bible}}</w:t>
      </w:r>
      <w:r>
        <w:t xml:space="preserve">Way of godly became straight, and way of godly prepared.</w:t>
      </w:r>
      <w:r>
        <w:t xml:space="preserve">{{field-off:Bible}}</w:t>
      </w:r>
    </w:p>
    <w:p>
      <w:r>
        <w:rPr>
          <w:sz w:val="18"/>
          <w:color w:val="777777"/>
        </w:rPr>
        <w:t xml:space="preserve">[[@Bible:Isaiah 26:8]] </w:t>
      </w:r>
      <w:r>
        <w:rPr>
          <w:b/>
        </w:rPr>
        <w:t xml:space="preserve">8 </w:t>
      </w:r>
      <w:r>
        <w:t xml:space="preserve"> {{field-on:Bible}}</w:t>
      </w:r>
      <w:r>
        <w:t xml:space="preserve">For way of Lord = judgment; we hoped in your name and in remembrance.</w:t>
      </w:r>
      <w:r>
        <w:t xml:space="preserve">{{field-off:Bible}}</w:t>
      </w:r>
    </w:p>
    <w:p>
      <w:r>
        <w:rPr>
          <w:sz w:val="18"/>
          <w:color w:val="777777"/>
        </w:rPr>
        <w:t xml:space="preserve">[[@Bible:Isaiah 26:9]] </w:t>
      </w:r>
      <w:r>
        <w:rPr>
          <w:b/>
        </w:rPr>
        <w:t xml:space="preserve">9 </w:t>
      </w:r>
      <w:r>
        <w:t xml:space="preserve"> {{field-on:Bible}}</w:t>
      </w:r>
      <w:r>
        <w:t xml:space="preserve">Our soul desires you by night; my spirit rises early toward you, O God, because your ordinances are light upon earth. Learn righteousness, dwellers on earth.</w:t>
      </w:r>
      <w:r>
        <w:t xml:space="preserve">{{field-off:Bible}}</w:t>
      </w:r>
    </w:p>
    <w:p>
      <w:r>
        <w:rPr>
          <w:sz w:val="18"/>
          <w:color w:val="777777"/>
        </w:rPr>
        <w:t xml:space="preserve">[[@Bible:Isaiah 26:10]] </w:t>
      </w:r>
      <w:r>
        <w:rPr>
          <w:b/>
        </w:rPr>
        <w:t xml:space="preserve">10 </w:t>
      </w:r>
      <w:r>
        <w:t xml:space="preserve"> {{field-on:Bible}}</w:t>
      </w:r>
      <w:r>
        <w:t xml:space="preserve">For ungodly ceased; he certainly will not learn righteousness on earth, he certainly will not do truth. Let ungodly be taken away so that he not see glory of Lord.</w:t>
      </w:r>
      <w:r>
        <w:t xml:space="preserve">{{field-off:Bible}}</w:t>
      </w:r>
    </w:p>
    <w:p>
      <w:r>
        <w:rPr>
          <w:sz w:val="18"/>
          <w:color w:val="777777"/>
        </w:rPr>
        <w:t xml:space="preserve">[[@Bible:Isaiah 26:11]] </w:t>
      </w:r>
      <w:r>
        <w:rPr>
          <w:b/>
        </w:rPr>
        <w:t xml:space="preserve">11 </w:t>
      </w:r>
      <w:r>
        <w:t xml:space="preserve"> {{field-on:Bible}}</w:t>
      </w:r>
      <w:r>
        <w:t xml:space="preserve">Lord, your arm is high and they did not know; but knowing they will be ashamed. Zeal will seize untrained people, and now fire will eat opponents.</w:t>
      </w:r>
      <w:r>
        <w:t xml:space="preserve">{{field-off:Bible}}</w:t>
      </w:r>
    </w:p>
    <w:p>
      <w:r>
        <w:rPr>
          <w:sz w:val="18"/>
          <w:color w:val="777777"/>
        </w:rPr>
        <w:t xml:space="preserve">[[@Bible:Isaiah 26:12]] </w:t>
      </w:r>
      <w:r>
        <w:rPr>
          <w:b/>
        </w:rPr>
        <w:t xml:space="preserve">12 </w:t>
      </w:r>
      <w:r>
        <w:t xml:space="preserve"> {{field-on:Bible}}</w:t>
      </w:r>
      <w:r>
        <w:t xml:space="preserve">Lord our God, give us peace, for you gave all things to us.</w:t>
      </w:r>
      <w:r>
        <w:t xml:space="preserve">{{field-off:Bible}}</w:t>
      </w:r>
    </w:p>
    <w:p>
      <w:r>
        <w:rPr>
          <w:sz w:val="18"/>
          <w:color w:val="777777"/>
        </w:rPr>
        <w:t xml:space="preserve">[[@Bible:Isaiah 26:13]] </w:t>
      </w:r>
      <w:r>
        <w:rPr>
          <w:b/>
        </w:rPr>
        <w:t xml:space="preserve">13 </w:t>
      </w:r>
      <w:r>
        <w:t xml:space="preserve"> {{field-on:Bible}}</w:t>
      </w:r>
      <w:r>
        <w:t xml:space="preserve">Lord our God, acquire us; Lord, apart from you we know no other; we name your name.</w:t>
      </w:r>
      <w:r>
        <w:t xml:space="preserve">{{field-off:Bible}}</w:t>
      </w:r>
    </w:p>
    <w:p>
      <w:r>
        <w:rPr>
          <w:sz w:val="18"/>
          <w:color w:val="777777"/>
        </w:rPr>
        <w:t xml:space="preserve">[[@Bible:Isaiah 26:14]] </w:t>
      </w:r>
      <w:r>
        <w:rPr>
          <w:b/>
        </w:rPr>
        <w:t xml:space="preserve">14 </w:t>
      </w:r>
      <w:r>
        <w:t xml:space="preserve"> {{field-on:Bible}}</w:t>
      </w:r>
      <w:r>
        <w:t xml:space="preserve">But dead certainly will not see life, nor physicians certainly raise them; because of this you brought and destroyed and took away every male of them.</w:t>
      </w:r>
      <w:r>
        <w:rPr>
          <w:rStyle w:val="FootnoteReference"/>
        </w:rPr>
        <w:footnoteReference w:id="7751"/>
      </w:r>
      <w:r>
        <w:t xml:space="preserve">{{field-off:Bible}}</w:t>
      </w:r>
    </w:p>
    <w:p>
      <w:r>
        <w:rPr>
          <w:sz w:val="18"/>
          <w:color w:val="777777"/>
        </w:rPr>
        <w:t xml:space="preserve">[[@Bible:Isaiah 26:15]] </w:t>
      </w:r>
      <w:r>
        <w:rPr>
          <w:b/>
        </w:rPr>
        <w:t xml:space="preserve">15 </w:t>
      </w:r>
      <w:r>
        <w:t xml:space="preserve"> {{field-on:Bible}}</w:t>
      </w:r>
      <w:r>
        <w:t xml:space="preserve">Add evils to them, Lord; add evils to all glorious ones of earth.</w:t>
      </w:r>
      <w:r>
        <w:t xml:space="preserve">{{field-off:Bible}}</w:t>
      </w:r>
    </w:p>
    <w:p>
      <w:r>
        <w:rPr>
          <w:sz w:val="18"/>
          <w:color w:val="777777"/>
        </w:rPr>
        <w:t xml:space="preserve">[[@Bible:Isaiah 26:16]] </w:t>
      </w:r>
      <w:r>
        <w:rPr>
          <w:b/>
        </w:rPr>
        <w:t xml:space="preserve">16 </w:t>
      </w:r>
      <w:r>
        <w:t xml:space="preserve"> {{field-on:Bible}}</w:t>
      </w:r>
      <w:r>
        <w:t xml:space="preserve">Lord, in affliction we remembered you; in affliction your discipline small to us.</w:t>
      </w:r>
      <w:r>
        <w:t xml:space="preserve">{{field-off:Bible}}</w:t>
      </w:r>
    </w:p>
    <w:p>
      <w:r>
        <w:rPr>
          <w:sz w:val="18"/>
          <w:color w:val="777777"/>
        </w:rPr>
        <w:t xml:space="preserve">[[@Bible:Isaiah 26:17]] </w:t>
      </w:r>
      <w:r>
        <w:rPr>
          <w:b/>
        </w:rPr>
        <w:t xml:space="preserve">17 </w:t>
      </w:r>
      <w:r>
        <w:t xml:space="preserve"> {{field-on:Bible}}</w:t>
      </w:r>
      <w:r>
        <w:t xml:space="preserve">And as woman in labor comes near to bearing and in her pain cried out, so we became to your beloved because of your fear, Lord.</w:t>
      </w:r>
      <w:r>
        <w:t xml:space="preserve">{{field-off:Bible}}</w:t>
      </w:r>
    </w:p>
    <w:p>
      <w:r>
        <w:rPr>
          <w:sz w:val="18"/>
          <w:color w:val="777777"/>
        </w:rPr>
        <w:t xml:space="preserve">[[@Bible:Isaiah 26:18]] </w:t>
      </w:r>
      <w:r>
        <w:rPr>
          <w:b/>
        </w:rPr>
        <w:t xml:space="preserve">18 </w:t>
      </w:r>
      <w:r>
        <w:t xml:space="preserve"> {{field-on:Bible}}</w:t>
      </w:r>
      <w:r>
        <w:t xml:space="preserve">In womb we conceived and were in labor and gave birth to spirit of your salvation. We worked on earth, but dwellers on earth will fall.</w:t>
      </w:r>
      <w:r>
        <w:t xml:space="preserve">{{field-off:Bible}}</w:t>
      </w:r>
    </w:p>
    <w:p>
      <w:r>
        <w:rPr>
          <w:sz w:val="18"/>
          <w:color w:val="777777"/>
        </w:rPr>
        <w:t xml:space="preserve">[[@Bible:Isaiah 26:19]] </w:t>
      </w:r>
      <w:r>
        <w:rPr>
          <w:b/>
        </w:rPr>
        <w:t xml:space="preserve">19 </w:t>
      </w:r>
      <w:r>
        <w:t xml:space="preserve"> {{field-on:Bible}}</w:t>
      </w:r>
      <w:r>
        <w:t xml:space="preserve">Dead will rise and those in tombs will be raised, and those in earth will rejoice, for dew from you is healing to them, but land of ungodly will fall.</w:t>
      </w:r>
      <w:r>
        <w:rPr>
          <w:rStyle w:val="FootnoteReference"/>
        </w:rPr>
        <w:footnoteReference w:id="7752"/>
      </w:r>
      <w:r>
        <w:rPr>
          <w:rStyle w:val="FootnoteReference"/>
        </w:rPr>
        <w:footnoteReference w:id="7753"/>
      </w:r>
      <w:r>
        <w:t xml:space="preserve">{{field-off:Bible}}</w:t>
      </w:r>
    </w:p>
    <w:p>
      <w:r>
        <w:rPr>
          <w:sz w:val="18"/>
          <w:color w:val="777777"/>
        </w:rPr>
        <w:t xml:space="preserve">[[@Bible:Isaiah 26:20]] </w:t>
      </w:r>
      <w:r>
        <w:rPr>
          <w:b/>
        </w:rPr>
        <w:t xml:space="preserve">20 </w:t>
      </w:r>
      <w:r>
        <w:t xml:space="preserve"> {{field-on:Bible}}</w:t>
      </w:r>
      <w:r>
        <w:t xml:space="preserve">Go, my people, enter your chambers, shut your door, hide yourself a little, as much as little, until anger of Lord passes.</w:t>
      </w:r>
      <w:r>
        <w:t xml:space="preserve">{{field-off:Bible}}</w:t>
      </w:r>
    </w:p>
    <w:p>
      <w:r>
        <w:rPr>
          <w:sz w:val="18"/>
          <w:color w:val="777777"/>
        </w:rPr>
        <w:t xml:space="preserve">[[@Bible:Isaiah 26:21]] </w:t>
      </w:r>
      <w:r>
        <w:rPr>
          <w:b/>
        </w:rPr>
        <w:t xml:space="preserve">21 </w:t>
      </w:r>
      <w:r>
        <w:t xml:space="preserve"> {{field-on:Bible}}</w:t>
      </w:r>
      <w:r>
        <w:t xml:space="preserve">For behold, Lord from holy place brings wrath upon dwellers on earth, and earth will uncover its blood and will not cover those killed.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[[@Bible:Isaiah 27:1]] </w:t>
      </w:r>
      <w:r>
        <w:rPr>
          <w:b/>
        </w:rPr>
        <w:t xml:space="preserve">1 </w:t>
      </w:r>
      <w:r>
        <w:t xml:space="preserve"> {{field-on:Bible}}</w:t>
      </w:r>
      <w:r>
        <w:t xml:space="preserve">In that day God will bring holy and great and strong sword upon dragon, fleeing serpent, upon dragon, twisted serpent, and he will kill dragon.</w:t>
      </w:r>
      <w:r>
        <w:t xml:space="preserve">{{field-off:Bible}}</w:t>
      </w:r>
    </w:p>
    <w:p>
      <w:r>
        <w:rPr>
          <w:sz w:val="18"/>
          <w:color w:val="777777"/>
        </w:rPr>
        <w:t xml:space="preserve">[[@Bible:Isaiah 27:2]] </w:t>
      </w:r>
      <w:r>
        <w:rPr>
          <w:b/>
        </w:rPr>
        <w:t xml:space="preserve">2 </w:t>
      </w:r>
      <w:r>
        <w:t xml:space="preserve"> {{field-on:Bible}}</w:t>
      </w:r>
      <w:r>
        <w:t xml:space="preserve">In that day, beautiful vineyard, desire to begin against her.</w:t>
      </w:r>
      <w:r>
        <w:rPr>
          <w:rStyle w:val="FootnoteReference"/>
        </w:rPr>
        <w:footnoteReference w:id="7754"/>
      </w:r>
      <w:r>
        <w:t xml:space="preserve">{{field-off:Bible}}</w:t>
      </w:r>
    </w:p>
    <w:p>
      <w:r>
        <w:rPr>
          <w:sz w:val="18"/>
          <w:color w:val="777777"/>
        </w:rPr>
        <w:t xml:space="preserve">[[@Bible:Isaiah 27:3]] </w:t>
      </w:r>
      <w:r>
        <w:rPr>
          <w:b/>
        </w:rPr>
        <w:t xml:space="preserve">3 </w:t>
      </w:r>
      <w:r>
        <w:t xml:space="preserve"> {{field-on:Bible}}</w:t>
      </w:r>
      <w:r>
        <w:t xml:space="preserve">I, strong city, city under siege, water her in vain; for by night she will be captured, and by day wall will fall.</w:t>
      </w:r>
      <w:r>
        <w:t xml:space="preserve">{{field-off:Bible}}</w:t>
      </w:r>
    </w:p>
    <w:p>
      <w:r>
        <w:rPr>
          <w:sz w:val="18"/>
          <w:color w:val="777777"/>
        </w:rPr>
        <w:t xml:space="preserve">[[@Bible:Isaiah 27:4]] </w:t>
      </w:r>
      <w:r>
        <w:rPr>
          <w:b/>
        </w:rPr>
        <w:t xml:space="preserve">4 </w:t>
      </w:r>
      <w:r>
        <w:t xml:space="preserve"> {{field-on:Bible}}</w:t>
      </w:r>
      <w:r>
        <w:t xml:space="preserve">There is none who did not seize it. Who will set me to guard stubble in field? For this war I rejected it; therefore Lord God did all things he ordered. I have been burned up.</w:t>
      </w:r>
      <w:r>
        <w:t xml:space="preserve">{{field-off:Bible}}</w:t>
      </w:r>
    </w:p>
    <w:p>
      <w:r>
        <w:rPr>
          <w:sz w:val="18"/>
          <w:color w:val="777777"/>
        </w:rPr>
        <w:t xml:space="preserve">[[@Bible:Isaiah 27:5]] </w:t>
      </w:r>
      <w:r>
        <w:rPr>
          <w:b/>
        </w:rPr>
        <w:t xml:space="preserve">5 </w:t>
      </w:r>
      <w:r>
        <w:t xml:space="preserve"> {{field-on:Bible}}</w:t>
      </w:r>
      <w:r>
        <w:t xml:space="preserve">Those dwelling in it will cry, Let us make peace to him, let us make peace.</w:t>
      </w:r>
      <w:r>
        <w:t xml:space="preserve">{{field-off:Bible}}</w:t>
      </w:r>
    </w:p>
    <w:p>
      <w:r>
        <w:rPr>
          <w:sz w:val="18"/>
          <w:color w:val="777777"/>
        </w:rPr>
        <w:t xml:space="preserve">[[@Bible:Isaiah 27:6]] </w:t>
      </w:r>
      <w:r>
        <w:rPr>
          <w:b/>
        </w:rPr>
        <w:t xml:space="preserve">6 </w:t>
      </w:r>
      <w:r>
        <w:t xml:space="preserve"> {{field-on:Bible}}</w:t>
      </w:r>
      <w:r>
        <w:t xml:space="preserve">Those coming, sons of Jacob</w:t>
      </w:r>
      <w:r>
        <w:rPr>
          <w:rStyle w:val="FootnoteReference"/>
        </w:rPr>
        <w:footnoteReference w:id="7755"/>
      </w:r>
      <w:r>
        <w:t xml:space="preserve">; Israel</w:t>
      </w:r>
      <w:r>
        <w:rPr>
          <w:rStyle w:val="FootnoteReference"/>
        </w:rPr>
        <w:footnoteReference w:id="7756"/>
      </w:r>
      <w:r>
        <w:t xml:space="preserve"> will sprout and blossom, and inhabited world will be filled with his fruit.</w:t>
      </w:r>
      <w:r>
        <w:t xml:space="preserve">{{field-off:Bible}}</w:t>
      </w:r>
    </w:p>
    <w:p>
      <w:r>
        <w:rPr>
          <w:sz w:val="18"/>
          <w:color w:val="777777"/>
        </w:rPr>
        <w:t xml:space="preserve">[[@Bible:Isaiah 27:7]] </w:t>
      </w:r>
      <w:r>
        <w:rPr>
          <w:b/>
        </w:rPr>
        <w:t xml:space="preserve">7 </w:t>
      </w:r>
      <w:r>
        <w:t xml:space="preserve"> {{field-on:Bible}}</w:t>
      </w:r>
      <w:r>
        <w:t xml:space="preserve">Was he struck as he struck? And thus will he be struck? And as he killed, thus will he be killed?</w:t>
      </w:r>
      <w:r>
        <w:t xml:space="preserve">{{field-off:Bible}}</w:t>
      </w:r>
    </w:p>
    <w:p>
      <w:r>
        <w:rPr>
          <w:sz w:val="18"/>
          <w:color w:val="777777"/>
        </w:rPr>
        <w:t xml:space="preserve">[[@Bible:Isaiah 27:8]] </w:t>
      </w:r>
      <w:r>
        <w:rPr>
          <w:b/>
        </w:rPr>
        <w:t xml:space="preserve">8 </w:t>
      </w:r>
      <w:r>
        <w:t xml:space="preserve"> {{field-on:Bible}}</w:t>
      </w:r>
      <w:r>
        <w:t xml:space="preserve">Warring and reproaching he will send them out. Were not you one plotting with harsh spirit to kill them with spirit of anger?</w:t>
      </w:r>
      <w:r>
        <w:t xml:space="preserve">{{field-off:Bible}}</w:t>
      </w:r>
    </w:p>
    <w:p>
      <w:r>
        <w:rPr>
          <w:sz w:val="18"/>
          <w:color w:val="777777"/>
        </w:rPr>
        <w:t xml:space="preserve">[[@Bible:Isaiah 27:9]] </w:t>
      </w:r>
      <w:r>
        <w:rPr>
          <w:b/>
        </w:rPr>
        <w:t xml:space="preserve">9 </w:t>
      </w:r>
      <w:r>
        <w:t xml:space="preserve"> {{field-on:Bible}}</w:t>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r>
        <w:t xml:space="preserve">{{field-off:Bible}}</w:t>
      </w:r>
    </w:p>
    <w:p>
      <w:r>
        <w:rPr>
          <w:sz w:val="18"/>
          <w:color w:val="777777"/>
        </w:rPr>
        <w:t xml:space="preserve">[[@Bible:Isaiah 27:10]] </w:t>
      </w:r>
      <w:r>
        <w:rPr>
          <w:b/>
        </w:rPr>
        <w:t xml:space="preserve">10 </w:t>
      </w:r>
      <w:r>
        <w:t xml:space="preserve"> {{field-on:Bible}}</w:t>
      </w:r>
      <w:r>
        <w:t xml:space="preserve">The inhabited flock will be left loose as abandoned flock, and for much time it will be for pasture, and there they will rest.</w:t>
      </w:r>
      <w:r>
        <w:t xml:space="preserve">{{field-off:Bible}}</w:t>
      </w:r>
    </w:p>
    <w:p>
      <w:r>
        <w:rPr>
          <w:sz w:val="18"/>
          <w:color w:val="777777"/>
        </w:rPr>
        <w:t xml:space="preserve">[[@Bible:Isaiah 27:11]] </w:t>
      </w:r>
      <w:r>
        <w:rPr>
          <w:b/>
        </w:rPr>
        <w:t xml:space="preserve">11 </w:t>
      </w:r>
      <w:r>
        <w:t xml:space="preserve"> {{field-on:Bible}}</w:t>
      </w:r>
      <w:r>
        <w:t xml:space="preserve">And after time there will be no green thing in it because it dried up. Women coming from spectacle, come. For it is not people having understanding; because of this one making them certainly will not pity, nor one forming them show mercy.</w:t>
      </w:r>
      <w:r>
        <w:rPr>
          <w:rStyle w:val="FootnoteReference"/>
        </w:rPr>
        <w:footnoteReference w:id="7757"/>
      </w:r>
      <w:r>
        <w:t xml:space="preserve">{{field-off:Bible}}</w:t>
      </w:r>
    </w:p>
    <w:p>
      <w:r>
        <w:rPr>
          <w:sz w:val="18"/>
          <w:color w:val="777777"/>
        </w:rPr>
        <w:t xml:space="preserve">[[@Bible:Isaiah 27:12]] </w:t>
      </w:r>
      <w:r>
        <w:rPr>
          <w:b/>
        </w:rPr>
        <w:t xml:space="preserve">12 </w:t>
      </w:r>
      <w:r>
        <w:t xml:space="preserve"> {{field-on:Bible}}</w:t>
      </w:r>
      <w:r>
        <w:t xml:space="preserve">And it will be in that day, Lord will fence off from channel of river as far as Rhinocolura, and you gather sons of Israel one by one.</w:t>
      </w:r>
      <w:r>
        <w:t xml:space="preserve">{{field-off:Bible}}</w:t>
      </w:r>
    </w:p>
    <w:p>
      <w:r>
        <w:rPr>
          <w:sz w:val="18"/>
          <w:color w:val="777777"/>
        </w:rPr>
        <w:t xml:space="preserve">[[@Bible:Isaiah 27:13]] </w:t>
      </w:r>
      <w:r>
        <w:rPr>
          <w:b/>
        </w:rPr>
        <w:t xml:space="preserve">13 </w:t>
      </w:r>
      <w:r>
        <w:t xml:space="preserve"> {{field-on:Bible}}</w:t>
      </w:r>
      <w:r>
        <w:t xml:space="preserve">And it will be in that day, they will trumpet with great trumpet, and those lost in land of Assyrians and those lost in Egypt will come and bow to Lord on holy mountain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[[@Bible:Isaiah 28:1]] </w:t>
      </w:r>
      <w:r>
        <w:rPr>
          <w:b/>
        </w:rPr>
        <w:t xml:space="preserve">1 </w:t>
      </w:r>
      <w:r>
        <w:t xml:space="preserve"> {{field-on:Bible}}</w:t>
      </w:r>
      <w:r>
        <w:t xml:space="preserve">Woe to crown of insolence, hired drinkers of Ephraim, flower fallen from glory on top of fat mountain, drunken without wine.</w:t>
      </w:r>
      <w:r>
        <w:t xml:space="preserve">{{field-off:Bible}}</w:t>
      </w:r>
    </w:p>
    <w:p>
      <w:r>
        <w:rPr>
          <w:sz w:val="18"/>
          <w:color w:val="777777"/>
        </w:rPr>
        <w:t xml:space="preserve">[[@Bible:Isaiah 28:2]] </w:t>
      </w:r>
      <w:r>
        <w:rPr>
          <w:b/>
        </w:rPr>
        <w:t xml:space="preserve">2 </w:t>
      </w:r>
      <w:r>
        <w:t xml:space="preserve"> {{field-on:Bible}}</w:t>
      </w:r>
      <w:r>
        <w:t xml:space="preserve">Behold, strong and hard = wrath of Lord, as hail rushing down without shelter, force rushing down as much water dragging land; with hand he will make rest to earth.</w:t>
      </w:r>
      <w:r>
        <w:t xml:space="preserve">{{field-off:Bible}}</w:t>
      </w:r>
    </w:p>
    <w:p>
      <w:r>
        <w:rPr>
          <w:sz w:val="18"/>
          <w:color w:val="777777"/>
        </w:rPr>
        <w:t xml:space="preserve">[[@Bible:Isaiah 28:3]] </w:t>
      </w:r>
      <w:r>
        <w:rPr>
          <w:b/>
        </w:rPr>
        <w:t xml:space="preserve">3 </w:t>
      </w:r>
      <w:r>
        <w:t xml:space="preserve"> {{field-on:Bible}}</w:t>
      </w:r>
      <w:r>
        <w:t xml:space="preserve">And with feet will be trampled crown of insolence, hired drinkers of Ephraim.</w:t>
      </w:r>
      <w:r>
        <w:t xml:space="preserve">{{field-off:Bible}}</w:t>
      </w:r>
    </w:p>
    <w:p>
      <w:r>
        <w:rPr>
          <w:sz w:val="18"/>
          <w:color w:val="777777"/>
        </w:rPr>
        <w:t xml:space="preserve">[[@Bible:Isaiah 28:4]] </w:t>
      </w:r>
      <w:r>
        <w:rPr>
          <w:b/>
        </w:rPr>
        <w:t xml:space="preserve">4 </w:t>
      </w:r>
      <w:r>
        <w:t xml:space="preserve"> {{field-on:Bible}}</w:t>
      </w:r>
      <w:r>
        <w:t xml:space="preserve">And fallen flower of hope of glory on top of high mountain will be like early fig, one seeing it before taking it in hand will want to swallow it.</w:t>
      </w:r>
      <w:r>
        <w:rPr>
          <w:rStyle w:val="FootnoteReference"/>
        </w:rPr>
        <w:footnoteReference w:id="7758"/>
      </w:r>
      <w:r>
        <w:t xml:space="preserve">{{field-off:Bible}}</w:t>
      </w:r>
    </w:p>
    <w:p>
      <w:r>
        <w:rPr>
          <w:sz w:val="18"/>
          <w:color w:val="777777"/>
        </w:rPr>
        <w:t xml:space="preserve">[[@Bible:Isaiah 28:5]] </w:t>
      </w:r>
      <w:r>
        <w:rPr>
          <w:b/>
        </w:rPr>
        <w:t xml:space="preserve">5 </w:t>
      </w:r>
      <w:r>
        <w:t xml:space="preserve"> {{field-on:Bible}}</w:t>
      </w:r>
      <w:r>
        <w:t xml:space="preserve">In that day Lord Sabaoth will be crown of hope, woven thing of glory, to remnant of my people.</w:t>
      </w:r>
      <w:r>
        <w:t xml:space="preserve">{{field-off:Bible}}</w:t>
      </w:r>
    </w:p>
    <w:p>
      <w:r>
        <w:rPr>
          <w:sz w:val="18"/>
          <w:color w:val="777777"/>
        </w:rPr>
        <w:t xml:space="preserve">[[@Bible:Isaiah 28:6]] </w:t>
      </w:r>
      <w:r>
        <w:rPr>
          <w:b/>
        </w:rPr>
        <w:t xml:space="preserve">6 </w:t>
      </w:r>
      <w:r>
        <w:t xml:space="preserve"> {{field-on:Bible}}</w:t>
      </w:r>
      <w:r>
        <w:t xml:space="preserve">They will be left upon spirit of judgment for judgment and strength preventing slaughter.</w:t>
      </w:r>
      <w:r>
        <w:t xml:space="preserve">{{field-off:Bible}}</w:t>
      </w:r>
    </w:p>
    <w:p>
      <w:r>
        <w:rPr>
          <w:sz w:val="18"/>
          <w:color w:val="777777"/>
        </w:rPr>
        <w:t xml:space="preserve">[[@Bible:Isaiah 28:7]] </w:t>
      </w:r>
      <w:r>
        <w:rPr>
          <w:b/>
        </w:rPr>
        <w:t xml:space="preserve">7 </w:t>
      </w:r>
      <w:r>
        <w:t xml:space="preserve"> {{field-on:Bible}}</w:t>
      </w:r>
      <w:r>
        <w:t xml:space="preserve">For these are misled with wine, they wandered because of strong drink; priest and prophet were astonished because of wine, shaken from drunkenness of strong drink, wandered. This = vision.</w:t>
      </w:r>
      <w:r>
        <w:rPr>
          <w:rStyle w:val="FootnoteReference"/>
        </w:rPr>
        <w:footnoteReference w:id="7759"/>
      </w:r>
      <w:r>
        <w:t xml:space="preserve">{{field-off:Bible}}</w:t>
      </w:r>
    </w:p>
    <w:p>
      <w:r>
        <w:rPr>
          <w:sz w:val="18"/>
          <w:color w:val="777777"/>
        </w:rPr>
        <w:t xml:space="preserve">[[@Bible:Isaiah 28:8]] </w:t>
      </w:r>
      <w:r>
        <w:rPr>
          <w:b/>
        </w:rPr>
        <w:t xml:space="preserve">8 </w:t>
      </w:r>
      <w:r>
        <w:t xml:space="preserve"> {{field-on:Bible}}</w:t>
      </w:r>
      <w:r>
        <w:t xml:space="preserve">Will this one eat this counsel? For this counsel because of greed.</w:t>
      </w:r>
      <w:r>
        <w:t xml:space="preserve">{{field-off:Bible}}</w:t>
      </w:r>
    </w:p>
    <w:p>
      <w:r>
        <w:rPr>
          <w:sz w:val="18"/>
          <w:color w:val="777777"/>
        </w:rPr>
        <w:t xml:space="preserve">[[@Bible:Isaiah 28:9]] </w:t>
      </w:r>
      <w:r>
        <w:rPr>
          <w:b/>
        </w:rPr>
        <w:t xml:space="preserve">9 </w:t>
      </w:r>
      <w:r>
        <w:t xml:space="preserve"> {{field-on:Bible}}</w:t>
      </w:r>
      <w:r>
        <w:t xml:space="preserve">To whom did we announce evils, and to whom did we announce message? Those weaned from milk, those pulled from breast.</w:t>
      </w:r>
      <w:r>
        <w:t xml:space="preserve">{{field-off:Bible}}</w:t>
      </w:r>
    </w:p>
    <w:p>
      <w:r>
        <w:rPr>
          <w:sz w:val="18"/>
          <w:color w:val="777777"/>
        </w:rPr>
        <w:t xml:space="preserve">[[@Bible:Isaiah 28:10]] </w:t>
      </w:r>
      <w:r>
        <w:rPr>
          <w:b/>
        </w:rPr>
        <w:t xml:space="preserve">10 </w:t>
      </w:r>
      <w:r>
        <w:t xml:space="preserve"> {{field-on:Bible}}</w:t>
      </w:r>
      <w:r>
        <w:t xml:space="preserve">Expect affliction upon affliction, hope upon hope, yet a little, yet a little.</w:t>
      </w:r>
      <w:r>
        <w:t xml:space="preserve">{{field-off:Bible}}</w:t>
      </w:r>
    </w:p>
    <w:p>
      <w:r>
        <w:rPr>
          <w:sz w:val="18"/>
          <w:color w:val="777777"/>
        </w:rPr>
        <w:t xml:space="preserve">[[@Bible:Isaiah 28:11]] </w:t>
      </w:r>
      <w:r>
        <w:rPr>
          <w:b/>
        </w:rPr>
        <w:t xml:space="preserve">11 </w:t>
      </w:r>
      <w:r>
        <w:t xml:space="preserve"> {{field-on:Bible}}</w:t>
      </w:r>
      <w:r>
        <w:t xml:space="preserve">By contempt of lips, by another tongue, because they will speak to this people,</w:t>
      </w:r>
      <w:r>
        <w:t xml:space="preserve">{{field-off:Bible}}</w:t>
      </w:r>
    </w:p>
    <w:p>
      <w:r>
        <w:rPr>
          <w:sz w:val="18"/>
          <w:color w:val="777777"/>
        </w:rPr>
        <w:t xml:space="preserve">[[@Bible:Isaiah 28:12]] </w:t>
      </w:r>
      <w:r>
        <w:rPr>
          <w:b/>
        </w:rPr>
        <w:t xml:space="preserve">12 </w:t>
      </w:r>
      <w:r>
        <w:t xml:space="preserve"> {{field-on:Bible}}</w:t>
      </w:r>
      <w:r>
        <w:t xml:space="preserve">saying to it, This rest to hungry one, and this crushing; and they did not want to hear.</w:t>
      </w:r>
      <w:r>
        <w:t xml:space="preserve">{{field-off:Bible}}</w:t>
      </w:r>
    </w:p>
    <w:p>
      <w:r>
        <w:rPr>
          <w:sz w:val="18"/>
          <w:color w:val="777777"/>
        </w:rPr>
        <w:t xml:space="preserve">[[@Bible:Isaiah 28:13]] </w:t>
      </w:r>
      <w:r>
        <w:rPr>
          <w:b/>
        </w:rPr>
        <w:t xml:space="preserve">13 </w:t>
      </w:r>
      <w:r>
        <w:t xml:space="preserve"> {{field-on:Bible}}</w:t>
      </w:r>
      <w:r>
        <w:t xml:space="preserve">And oracle of Lord God will be to them, affliction upon affliction, hope upon hope, yet a little, yet a little, so that they may go and fall backward and be in danger and be crushed and captured.</w:t>
      </w:r>
      <w:r>
        <w:t xml:space="preserve">{{field-off:Bible}}</w:t>
      </w:r>
    </w:p>
    <w:p>
      <w:r>
        <w:rPr>
          <w:sz w:val="18"/>
          <w:color w:val="777777"/>
        </w:rPr>
        <w:t xml:space="preserve">[[@Bible:Isaiah 28:14]] </w:t>
      </w:r>
      <w:r>
        <w:rPr>
          <w:b/>
        </w:rPr>
        <w:t xml:space="preserve">14 </w:t>
      </w:r>
      <w:r>
        <w:t xml:space="preserve"> {{field-on:Bible}}</w:t>
      </w:r>
      <w:r>
        <w:t xml:space="preserve">Therefore hear word of Lord, afflicted men and rulers of this people in </w:t>
      </w:r>
      <w:r>
        <w:t xml:space="preserve">[[Jerusalem &gt;&gt; BibleKnowledgebase:@Jerusalem]]</w:t>
      </w:r>
      <w:r>
        <w:t xml:space="preserve">,</w:t>
      </w:r>
      <w:r>
        <w:t xml:space="preserve">{{field-off:Bible}}</w:t>
      </w:r>
    </w:p>
    <w:p>
      <w:r>
        <w:rPr>
          <w:sz w:val="18"/>
          <w:color w:val="777777"/>
        </w:rPr>
        <w:t xml:space="preserve">[[@Bible:Isaiah 28:15]] </w:t>
      </w:r>
      <w:r>
        <w:rPr>
          <w:b/>
        </w:rPr>
        <w:t xml:space="preserve">15 </w:t>
      </w:r>
      <w:r>
        <w:t xml:space="preserve"> {{field-on:Bible}}</w:t>
      </w:r>
      <w:r>
        <w:t xml:space="preserve">because you said, We made covenant with Hades and agreements with death. Storm carried along, if it passes, certainly will not come upon us. We set falsehood as our hope, and by lie we will be covered.</w:t>
      </w:r>
      <w:r>
        <w:t xml:space="preserve">{{field-off:Bible}}</w:t>
      </w:r>
    </w:p>
    <w:p>
      <w:r>
        <w:rPr>
          <w:sz w:val="18"/>
          <w:color w:val="777777"/>
        </w:rPr>
        <w:t xml:space="preserve">[[@Bible:Isaiah 28:16]] </w:t>
      </w:r>
      <w:r>
        <w:rPr>
          <w:b/>
        </w:rPr>
        <w:t xml:space="preserve">16 </w:t>
      </w:r>
      <w:r>
        <w:t xml:space="preserve"> {{field-on:Bible}}</w:t>
      </w:r>
      <w:r>
        <w:t xml:space="preserve">Therefore thus says Lord: Behold, I cast into foundations of Zion costly stone, chosen, precious cornerstone into her foundations, and one believing on him certainly will not be put to shame.</w:t>
      </w:r>
      <w:r>
        <w:t xml:space="preserve">{{field-off:Bible}}</w:t>
      </w:r>
    </w:p>
    <w:p>
      <w:r>
        <w:rPr>
          <w:sz w:val="18"/>
          <w:color w:val="777777"/>
        </w:rPr>
        <w:t xml:space="preserve">[[@Bible:Isaiah 28:17]] </w:t>
      </w:r>
      <w:r>
        <w:rPr>
          <w:b/>
        </w:rPr>
        <w:t xml:space="preserve">17 </w:t>
      </w:r>
      <w:r>
        <w:t xml:space="preserve"> {{field-on:Bible}}</w:t>
      </w:r>
      <w:r>
        <w:t xml:space="preserve">And I will set judgment into hope, and my mercy into scales, and those trusting vainly in falsehood, storm certainly will not pass you by.</w:t>
      </w:r>
      <w:r>
        <w:t xml:space="preserve">{{field-off:Bible}}</w:t>
      </w:r>
    </w:p>
    <w:p>
      <w:r>
        <w:rPr>
          <w:sz w:val="18"/>
          <w:color w:val="777777"/>
        </w:rPr>
        <w:t xml:space="preserve">[[@Bible:Isaiah 28:18]] </w:t>
      </w:r>
      <w:r>
        <w:rPr>
          <w:b/>
        </w:rPr>
        <w:t xml:space="preserve">18 </w:t>
      </w:r>
      <w:r>
        <w:t xml:space="preserve"> {{field-on:Bible}}</w:t>
      </w:r>
      <w:r>
        <w:t xml:space="preserve">Will it not remove from you covenant of death, and your hope toward Hades certainly will not remain? If storm carried along comes upon, you will be for trampling to it.</w:t>
      </w:r>
      <w:r>
        <w:rPr>
          <w:rStyle w:val="FootnoteReference"/>
        </w:rPr>
        <w:footnoteReference w:id="7760"/>
      </w:r>
      <w:r>
        <w:t xml:space="preserve">{{field-off:Bible}}</w:t>
      </w:r>
    </w:p>
    <w:p>
      <w:r>
        <w:rPr>
          <w:sz w:val="18"/>
          <w:color w:val="777777"/>
        </w:rPr>
        <w:t xml:space="preserve">[[@Bible:Isaiah 28:19]] </w:t>
      </w:r>
      <w:r>
        <w:rPr>
          <w:b/>
        </w:rPr>
        <w:t xml:space="preserve">19 </w:t>
      </w:r>
      <w:r>
        <w:t xml:space="preserve"> {{field-on:Bible}}</w:t>
      </w:r>
      <w:r>
        <w:t xml:space="preserve">Whenever it passes, it will take you; morning by morning it will pass, by day and by night. Hope will be evil; learn to hear.</w:t>
      </w:r>
      <w:r>
        <w:t xml:space="preserve">{{field-off:Bible}}</w:t>
      </w:r>
    </w:p>
    <w:p>
      <w:r>
        <w:rPr>
          <w:sz w:val="18"/>
          <w:color w:val="777777"/>
        </w:rPr>
        <w:t xml:space="preserve">[[@Bible:Isaiah 28:20]] </w:t>
      </w:r>
      <w:r>
        <w:rPr>
          <w:b/>
        </w:rPr>
        <w:t xml:space="preserve">20 </w:t>
      </w:r>
      <w:r>
        <w:t xml:space="preserve"> {{field-on:Bible}}</w:t>
      </w:r>
      <w:r>
        <w:t xml:space="preserve">Being cramped, we cannot fight; and they are weak for us to gather ourselves.</w:t>
      </w:r>
      <w:r>
        <w:t xml:space="preserve">{{field-off:Bible}}</w:t>
      </w:r>
    </w:p>
    <w:p>
      <w:r>
        <w:rPr>
          <w:sz w:val="18"/>
          <w:color w:val="777777"/>
        </w:rPr>
        <w:t xml:space="preserve">[[@Bible:Isaiah 28:21]] </w:t>
      </w:r>
      <w:r>
        <w:rPr>
          <w:b/>
        </w:rPr>
        <w:t xml:space="preserve">21 </w:t>
      </w:r>
      <w:r>
        <w:t xml:space="preserve"> {{field-on:Bible}}</w:t>
      </w:r>
      <w:r>
        <w:t xml:space="preserve">As mountain of ungodly he will rise, and he will be in valley of </w:t>
      </w:r>
      <w:r>
        <w:t xml:space="preserve">[[Gibeon &gt;&gt; BibleKnowledgebase:@Gibeon]]</w:t>
      </w:r>
      <w:r>
        <w:t xml:space="preserve"> with wrath. He will do his works, works of bitterness; but his wrath will use strange way, and his bitterness alien.</w:t>
      </w:r>
      <w:r>
        <w:t xml:space="preserve">{{field-off:Bible}}</w:t>
      </w:r>
    </w:p>
    <w:p>
      <w:r>
        <w:rPr>
          <w:sz w:val="18"/>
          <w:color w:val="777777"/>
        </w:rPr>
        <w:t xml:space="preserve">[[@Bible:Isaiah 28:22]] </w:t>
      </w:r>
      <w:r>
        <w:rPr>
          <w:b/>
        </w:rPr>
        <w:t xml:space="preserve">22 </w:t>
      </w:r>
      <w:r>
        <w:t xml:space="preserve"> {{field-on:Bible}}</w:t>
      </w:r>
      <w:r>
        <w:t xml:space="preserve">And you, do not rejoice, nor let your bonds grow strong, because completed and cut-short things I heard from Lord Sabaoth, what he will do upon whole earth.</w:t>
      </w:r>
      <w:r>
        <w:t xml:space="preserve">{{field-off:Bible}}</w:t>
      </w:r>
    </w:p>
    <w:p>
      <w:r>
        <w:rPr>
          <w:sz w:val="18"/>
          <w:color w:val="777777"/>
        </w:rPr>
        <w:t xml:space="preserve">[[@Bible:Isaiah 28:23]] </w:t>
      </w:r>
      <w:r>
        <w:rPr>
          <w:b/>
        </w:rPr>
        <w:t xml:space="preserve">23 </w:t>
      </w:r>
      <w:r>
        <w:t xml:space="preserve"> {{field-on:Bible}}</w:t>
      </w:r>
      <w:r>
        <w:t xml:space="preserve">Give ear and hear my voice; pay attention and hear my words.</w:t>
      </w:r>
      <w:r>
        <w:t xml:space="preserve">{{field-off:Bible}}</w:t>
      </w:r>
    </w:p>
    <w:p>
      <w:r>
        <w:rPr>
          <w:sz w:val="18"/>
          <w:color w:val="777777"/>
        </w:rPr>
        <w:t xml:space="preserve">[[@Bible:Isaiah 28:24]] </w:t>
      </w:r>
      <w:r>
        <w:rPr>
          <w:b/>
        </w:rPr>
        <w:t xml:space="preserve">24 </w:t>
      </w:r>
      <w:r>
        <w:t xml:space="preserve"> {{field-on:Bible}}</w:t>
      </w:r>
      <w:r>
        <w:t xml:space="preserve">Will plowman plow whole day, or prepare seed before working ground?</w:t>
      </w:r>
      <w:r>
        <w:t xml:space="preserve">{{field-off:Bible}}</w:t>
      </w:r>
    </w:p>
    <w:p>
      <w:r>
        <w:rPr>
          <w:sz w:val="18"/>
          <w:color w:val="777777"/>
        </w:rPr>
        <w:t xml:space="preserve">[[@Bible:Isaiah 28:25]] </w:t>
      </w:r>
      <w:r>
        <w:rPr>
          <w:b/>
        </w:rPr>
        <w:t xml:space="preserve">25 </w:t>
      </w:r>
      <w:r>
        <w:t xml:space="preserve"> {{field-on:Bible}}</w:t>
      </w:r>
      <w:r>
        <w:t xml:space="preserve">Is it not whenever he levels its surface, then he sows little black cumin and cumin, and again sows wheat and barley and spelt within your borders?</w:t>
      </w:r>
      <w:r>
        <w:t xml:space="preserve">{{field-off:Bible}}</w:t>
      </w:r>
    </w:p>
    <w:p>
      <w:r>
        <w:rPr>
          <w:sz w:val="18"/>
          <w:color w:val="777777"/>
        </w:rPr>
        <w:t xml:space="preserve">[[@Bible:Isaiah 28:26]] </w:t>
      </w:r>
      <w:r>
        <w:rPr>
          <w:b/>
        </w:rPr>
        <w:t xml:space="preserve">26 </w:t>
      </w:r>
      <w:r>
        <w:t xml:space="preserve"> {{field-on:Bible}}</w:t>
      </w:r>
      <w:r>
        <w:t xml:space="preserve">And you will be disciplined with judgment of your God and rejoice.</w:t>
      </w:r>
      <w:r>
        <w:t xml:space="preserve">{{field-off:Bible}}</w:t>
      </w:r>
    </w:p>
    <w:p>
      <w:r>
        <w:rPr>
          <w:sz w:val="18"/>
          <w:color w:val="777777"/>
        </w:rPr>
        <w:t xml:space="preserve">[[@Bible:Isaiah 28:27]] </w:t>
      </w:r>
      <w:r>
        <w:rPr>
          <w:b/>
        </w:rPr>
        <w:t xml:space="preserve">27 </w:t>
      </w:r>
      <w:r>
        <w:t xml:space="preserve"> {{field-on:Bible}}</w:t>
      </w:r>
      <w:r>
        <w:t xml:space="preserve">For black cumin is not threshed with harshness, nor wheel of wagon brought around on cumin, but with rod black cumin is shaken out, and the cumin.</w:t>
      </w:r>
      <w:r>
        <w:t xml:space="preserve">{{field-off:Bible}}</w:t>
      </w:r>
    </w:p>
    <w:p>
      <w:r>
        <w:rPr>
          <w:sz w:val="18"/>
          <w:color w:val="777777"/>
        </w:rPr>
        <w:t xml:space="preserve">[[@Bible:Isaiah 28:28]] </w:t>
      </w:r>
      <w:r>
        <w:rPr>
          <w:b/>
        </w:rPr>
        <w:t xml:space="preserve">28 </w:t>
      </w:r>
      <w:r>
        <w:t xml:space="preserve"> {{field-on:Bible}}</w:t>
      </w:r>
      <w:r>
        <w:t xml:space="preserve">With bread it will be eaten; for not forever will I be angry with you, nor voice of my bitterness trample you.</w:t>
      </w:r>
      <w:r>
        <w:rPr>
          <w:rStyle w:val="FootnoteReference"/>
        </w:rPr>
        <w:footnoteReference w:id="7761"/>
      </w:r>
      <w:r>
        <w:rPr>
          <w:rStyle w:val="FootnoteReference"/>
        </w:rPr>
        <w:footnoteReference w:id="7762"/>
      </w:r>
      <w:r>
        <w:t xml:space="preserve">{{field-off:Bible}}</w:t>
      </w:r>
    </w:p>
    <w:p>
      <w:r>
        <w:rPr>
          <w:sz w:val="18"/>
          <w:color w:val="777777"/>
        </w:rPr>
        <w:t xml:space="preserve">[[@Bible:Isaiah 28:29]] </w:t>
      </w:r>
      <w:r>
        <w:rPr>
          <w:b/>
        </w:rPr>
        <w:t xml:space="preserve">29 </w:t>
      </w:r>
      <w:r>
        <w:t xml:space="preserve"> {{field-on:Bible}}</w:t>
      </w:r>
      <w:r>
        <w:t xml:space="preserve">And these things came out from Lord Sabaoth: counsel wonders; lift vain comfort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[[@Bible:Isaiah 29:1]] </w:t>
      </w:r>
      <w:r>
        <w:rPr>
          <w:b/>
        </w:rPr>
        <w:t xml:space="preserve">1 </w:t>
      </w:r>
      <w:r>
        <w:t xml:space="preserve"> {{field-on:Bible}}</w:t>
      </w:r>
      <w:r>
        <w:t xml:space="preserve">Woe, city Ariel, which David</w:t>
      </w:r>
      <w:r>
        <w:rPr>
          <w:rStyle w:val="FootnoteReference"/>
        </w:rPr>
        <w:footnoteReference w:id="7763"/>
      </w:r>
      <w:r>
        <w:t xml:space="preserve"> warred against. Gather produce, year upon year, for you will eat with Moab.</w:t>
      </w:r>
      <w:r>
        <w:rPr>
          <w:rStyle w:val="FootnoteReference"/>
        </w:rPr>
        <w:footnoteReference w:id="7764"/>
      </w:r>
      <w:r>
        <w:rPr>
          <w:rStyle w:val="FootnoteReference"/>
        </w:rPr>
        <w:footnoteReference w:id="7765"/>
      </w:r>
      <w:r>
        <w:t xml:space="preserve">{{field-off:Bible}}</w:t>
      </w:r>
    </w:p>
    <w:p>
      <w:r>
        <w:rPr>
          <w:sz w:val="18"/>
          <w:color w:val="777777"/>
        </w:rPr>
        <w:t xml:space="preserve">[[@Bible:Isaiah 29:2]] </w:t>
      </w:r>
      <w:r>
        <w:rPr>
          <w:b/>
        </w:rPr>
        <w:t xml:space="preserve">2 </w:t>
      </w:r>
      <w:r>
        <w:t xml:space="preserve"> {{field-on:Bible}}</w:t>
      </w:r>
      <w:r>
        <w:t xml:space="preserve">For I will afflict Ariel, and its strength and wealth will be mine.</w:t>
      </w:r>
      <w:r>
        <w:t xml:space="preserve">{{field-off:Bible}}</w:t>
      </w:r>
    </w:p>
    <w:p>
      <w:r>
        <w:rPr>
          <w:sz w:val="18"/>
          <w:color w:val="777777"/>
        </w:rPr>
        <w:t xml:space="preserve">[[@Bible:Isaiah 29:3]] </w:t>
      </w:r>
      <w:r>
        <w:rPr>
          <w:b/>
        </w:rPr>
        <w:t xml:space="preserve">3 </w:t>
      </w:r>
      <w:r>
        <w:t xml:space="preserve"> {{field-on:Bible}}</w:t>
      </w:r>
      <w:r>
        <w:t xml:space="preserve">And I will circle around you as David and throw palisade around you and set towers around you.</w:t>
      </w:r>
      <w:r>
        <w:rPr>
          <w:rStyle w:val="FootnoteReference"/>
        </w:rPr>
        <w:footnoteReference w:id="7766"/>
      </w:r>
      <w:r>
        <w:t xml:space="preserve">{{field-off:Bible}}</w:t>
      </w:r>
    </w:p>
    <w:p>
      <w:r>
        <w:rPr>
          <w:sz w:val="18"/>
          <w:color w:val="777777"/>
        </w:rPr>
        <w:t xml:space="preserve">[[@Bible:Isaiah 29:4]] </w:t>
      </w:r>
      <w:r>
        <w:rPr>
          <w:b/>
        </w:rPr>
        <w:t xml:space="preserve">4 </w:t>
      </w:r>
      <w:r>
        <w:t xml:space="preserve"> {{field-on:Bible}}</w:t>
      </w:r>
      <w:r>
        <w:t xml:space="preserve">And your words will be humbled to earth, and your words will sink into earth, and your voice will be as those calling from earth, and to ground your voice will grow weak.</w:t>
      </w:r>
      <w:r>
        <w:rPr>
          <w:rStyle w:val="FootnoteReference"/>
        </w:rPr>
        <w:footnoteReference w:id="7767"/>
      </w:r>
      <w:r>
        <w:t xml:space="preserve">{{field-off:Bible}}</w:t>
      </w:r>
    </w:p>
    <w:p>
      <w:r>
        <w:rPr>
          <w:sz w:val="18"/>
          <w:color w:val="777777"/>
        </w:rPr>
        <w:t xml:space="preserve">[[@Bible:Isaiah 29:5]] </w:t>
      </w:r>
      <w:r>
        <w:rPr>
          <w:b/>
        </w:rPr>
        <w:t xml:space="preserve">5 </w:t>
      </w:r>
      <w:r>
        <w:t xml:space="preserve"> {{field-on:Bible}}</w:t>
      </w:r>
      <w:r>
        <w:t xml:space="preserve">And wealth of ungodly will be as dust from wheel and as carried chaff, and it will be as a moment suddenly.</w:t>
      </w:r>
      <w:r>
        <w:t xml:space="preserve">{{field-off:Bible}}</w:t>
      </w:r>
    </w:p>
    <w:p>
      <w:r>
        <w:rPr>
          <w:sz w:val="18"/>
          <w:color w:val="777777"/>
        </w:rPr>
        <w:t xml:space="preserve">[[@Bible:Isaiah 29:6]] </w:t>
      </w:r>
      <w:r>
        <w:rPr>
          <w:b/>
        </w:rPr>
        <w:t xml:space="preserve">6 </w:t>
      </w:r>
      <w:r>
        <w:t xml:space="preserve"> {{field-on:Bible}}</w:t>
      </w:r>
      <w:r>
        <w:t xml:space="preserve">For from Lord Sabaoth there will be visitation with thunder and earthquake and great voice, storm carried along and consuming flame of fire.</w:t>
      </w:r>
      <w:r>
        <w:rPr>
          <w:rStyle w:val="FootnoteReference"/>
        </w:rPr>
        <w:footnoteReference w:id="7768"/>
      </w:r>
      <w:r>
        <w:t xml:space="preserve">{{field-off:Bible}}</w:t>
      </w:r>
    </w:p>
    <w:p>
      <w:r>
        <w:rPr>
          <w:sz w:val="18"/>
          <w:color w:val="777777"/>
        </w:rPr>
        <w:t xml:space="preserve">[[@Bible:Isaiah 29:7]] </w:t>
      </w:r>
      <w:r>
        <w:rPr>
          <w:b/>
        </w:rPr>
        <w:t xml:space="preserve">7 </w:t>
      </w:r>
      <w:r>
        <w:t xml:space="preserve"> {{field-on:Bible}}</w:t>
      </w:r>
      <w:r>
        <w:t xml:space="preserve">And wealth of all nations who campaigned against Ariel and all campaigning against </w:t>
      </w:r>
      <w:r>
        <w:t xml:space="preserve">[[Jerusalem &gt;&gt; BibleKnowledgebase:@Jerusalem]]</w:t>
      </w:r>
      <w:r>
        <w:t xml:space="preserve"> and all gathered against her and afflicting her will be as one dreaming in sleep.</w:t>
      </w:r>
      <w:r>
        <w:t xml:space="preserve">{{field-off:Bible}}</w:t>
      </w:r>
    </w:p>
    <w:p>
      <w:r>
        <w:rPr>
          <w:sz w:val="18"/>
          <w:color w:val="777777"/>
        </w:rPr>
        <w:t xml:space="preserve">[[@Bible:Isaiah 29:8]] </w:t>
      </w:r>
      <w:r>
        <w:rPr>
          <w:b/>
        </w:rPr>
        <w:t xml:space="preserve">8 </w:t>
      </w:r>
      <w:r>
        <w:t xml:space="preserve"> {{field-on:Bible}}</w:t>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r>
        <w:t xml:space="preserve">{{field-off:Bible}}</w:t>
      </w:r>
    </w:p>
    <w:p>
      <w:r>
        <w:rPr>
          <w:sz w:val="18"/>
          <w:color w:val="777777"/>
        </w:rPr>
        <w:t xml:space="preserve">[[@Bible:Isaiah 29:9]] </w:t>
      </w:r>
      <w:r>
        <w:rPr>
          <w:b/>
        </w:rPr>
        <w:t xml:space="preserve">9 </w:t>
      </w:r>
      <w:r>
        <w:t xml:space="preserve"> {{field-on:Bible}}</w:t>
      </w:r>
      <w:r>
        <w:t xml:space="preserve">Grow weak and be stunned and carouse, not from strong drink nor from wine.</w:t>
      </w:r>
      <w:r>
        <w:rPr>
          <w:rStyle w:val="FootnoteReference"/>
        </w:rPr>
        <w:footnoteReference w:id="7769"/>
      </w:r>
      <w:r>
        <w:t xml:space="preserve">{{field-off:Bible}}</w:t>
      </w:r>
    </w:p>
    <w:p>
      <w:r>
        <w:rPr>
          <w:sz w:val="18"/>
          <w:color w:val="777777"/>
        </w:rPr>
        <w:t xml:space="preserve">[[@Bible:Isaiah 29:10]] </w:t>
      </w:r>
      <w:r>
        <w:rPr>
          <w:b/>
        </w:rPr>
        <w:t xml:space="preserve">10 </w:t>
      </w:r>
      <w:r>
        <w:t xml:space="preserve"> {{field-on:Bible}}</w:t>
      </w:r>
      <w:r>
        <w:t xml:space="preserve">Because Lord has given you drink by spirit of stupor and will shut their eyes, and their prophets and their rulers, those seeing hidden things.</w:t>
      </w:r>
      <w:r>
        <w:t xml:space="preserve">{{field-off:Bible}}</w:t>
      </w:r>
    </w:p>
    <w:p>
      <w:r>
        <w:rPr>
          <w:sz w:val="18"/>
          <w:color w:val="777777"/>
        </w:rPr>
        <w:t xml:space="preserve">[[@Bible:Isaiah 29:11]] </w:t>
      </w:r>
      <w:r>
        <w:rPr>
          <w:b/>
        </w:rPr>
        <w:t xml:space="preserve">11 </w:t>
      </w:r>
      <w:r>
        <w:t xml:space="preserve"> {{field-on:Bible}}</w:t>
      </w:r>
      <w:r>
        <w:t xml:space="preserve">And all these words will be to you as words of this sealed book. If they give it to man knowing letters, saying, Read these things, he will say, I cannot read, for it is sealed.</w:t>
      </w:r>
      <w:r>
        <w:t xml:space="preserve">{{field-off:Bible}}</w:t>
      </w:r>
    </w:p>
    <w:p>
      <w:r>
        <w:rPr>
          <w:sz w:val="18"/>
          <w:color w:val="777777"/>
        </w:rPr>
        <w:t xml:space="preserve">[[@Bible:Isaiah 29:12]] </w:t>
      </w:r>
      <w:r>
        <w:rPr>
          <w:b/>
        </w:rPr>
        <w:t xml:space="preserve">12 </w:t>
      </w:r>
      <w:r>
        <w:t xml:space="preserve"> {{field-on:Bible}}</w:t>
      </w:r>
      <w:r>
        <w:t xml:space="preserve">And this book will be given into hands of man not knowing letters, and they will say to him, Read this, and he will say, I do not know letters.</w:t>
      </w:r>
      <w:r>
        <w:t xml:space="preserve">{{field-off:Bible}}</w:t>
      </w:r>
    </w:p>
    <w:p>
      <w:r>
        <w:rPr>
          <w:sz w:val="18"/>
          <w:color w:val="777777"/>
        </w:rPr>
        <w:t xml:space="preserve">[[@Bible:Isaiah 29:13]] </w:t>
      </w:r>
      <w:r>
        <w:rPr>
          <w:b/>
        </w:rPr>
        <w:t xml:space="preserve">13 </w:t>
      </w:r>
      <w:r>
        <w:t xml:space="preserve"> {{field-on:Bible}}</w:t>
      </w:r>
      <w:r>
        <w:t xml:space="preserve">And Lord said, This people draws near to me with lips; with their lips they honor me, but their heart holds far from me. In vain they revere me, teaching commandments and teachings of men.</w:t>
      </w:r>
      <w:r>
        <w:rPr>
          <w:rStyle w:val="FootnoteReference"/>
        </w:rPr>
        <w:footnoteReference w:id="7770"/>
      </w:r>
      <w:r>
        <w:t xml:space="preserve">{{field-off:Bible}}</w:t>
      </w:r>
    </w:p>
    <w:p>
      <w:r>
        <w:rPr>
          <w:sz w:val="18"/>
          <w:color w:val="777777"/>
        </w:rPr>
        <w:t xml:space="preserve">[[@Bible:Isaiah 29:14]] </w:t>
      </w:r>
      <w:r>
        <w:rPr>
          <w:b/>
        </w:rPr>
        <w:t xml:space="preserve">14 </w:t>
      </w:r>
      <w:r>
        <w:t xml:space="preserve"> {{field-on:Bible}}</w:t>
      </w:r>
      <w:r>
        <w:t xml:space="preserve">Because of this, behold, I will add to move this people and will move them, and wisdom of wise I will destroy, and understanding of understanding ones I will hide.</w:t>
      </w:r>
      <w:r>
        <w:t xml:space="preserve">{{field-off:Bible}}</w:t>
      </w:r>
    </w:p>
    <w:p>
      <w:r>
        <w:rPr>
          <w:sz w:val="18"/>
          <w:color w:val="777777"/>
        </w:rPr>
        <w:t xml:space="preserve">[[@Bible:Isaiah 29:15]] </w:t>
      </w:r>
      <w:r>
        <w:rPr>
          <w:b/>
        </w:rPr>
        <w:t xml:space="preserve">15 </w:t>
      </w:r>
      <w:r>
        <w:t xml:space="preserve"> {{field-on:Bible}}</w:t>
      </w:r>
      <w:r>
        <w:t xml:space="preserve">Woe those making counsel deep, and not through Lord. Woe those making counsel in secret, and their works will be in darkness, and they will say, Who has seen us, and who will know us or what we do?</w:t>
      </w:r>
      <w:r>
        <w:rPr>
          <w:rStyle w:val="FootnoteReference"/>
        </w:rPr>
        <w:footnoteReference w:id="7771"/>
      </w:r>
      <w:r>
        <w:t xml:space="preserve">{{field-off:Bible}}</w:t>
      </w:r>
    </w:p>
    <w:p>
      <w:r>
        <w:rPr>
          <w:sz w:val="18"/>
          <w:color w:val="777777"/>
        </w:rPr>
        <w:t xml:space="preserve">[[@Bible:Isaiah 29:16]] </w:t>
      </w:r>
      <w:r>
        <w:rPr>
          <w:b/>
        </w:rPr>
        <w:t xml:space="preserve">16 </w:t>
      </w:r>
      <w:r>
        <w:t xml:space="preserve"> {{field-on:Bible}}</w:t>
      </w:r>
      <w:r>
        <w:t xml:space="preserve">Will you not be reckoned as clay of potter? Will thing formed say to one forming, You did not form me? Or work to one making, You did not make me intelligently?</w:t>
      </w:r>
      <w:r>
        <w:t xml:space="preserve">{{field-off:Bible}}</w:t>
      </w:r>
    </w:p>
    <w:p>
      <w:r>
        <w:rPr>
          <w:sz w:val="18"/>
          <w:color w:val="777777"/>
        </w:rPr>
        <w:t xml:space="preserve">[[@Bible:Isaiah 29:17]] </w:t>
      </w:r>
      <w:r>
        <w:rPr>
          <w:b/>
        </w:rPr>
        <w:t xml:space="preserve">17 </w:t>
      </w:r>
      <w:r>
        <w:t xml:space="preserve"> {{field-on:Bible}}</w:t>
      </w:r>
      <w:r>
        <w:t xml:space="preserve">Yet a little, and Lebanon will be changed as mountain of Carmel, and mountain of Carmel will be reckoned as forest.</w:t>
      </w:r>
      <w:r>
        <w:t xml:space="preserve">{{field-off:Bible}}</w:t>
      </w:r>
    </w:p>
    <w:p>
      <w:r>
        <w:rPr>
          <w:sz w:val="18"/>
          <w:color w:val="777777"/>
        </w:rPr>
        <w:t xml:space="preserve">[[@Bible:Isaiah 29:18]] </w:t>
      </w:r>
      <w:r>
        <w:rPr>
          <w:b/>
        </w:rPr>
        <w:t xml:space="preserve">18 </w:t>
      </w:r>
      <w:r>
        <w:t xml:space="preserve"> {{field-on:Bible}}</w:t>
      </w:r>
      <w:r>
        <w:t xml:space="preserve">And in that day deaf will hear words of book, and eyes of blind in darkness and gloom will see.</w:t>
      </w:r>
      <w:r>
        <w:t xml:space="preserve">{{field-off:Bible}}</w:t>
      </w:r>
    </w:p>
    <w:p>
      <w:r>
        <w:rPr>
          <w:sz w:val="18"/>
          <w:color w:val="777777"/>
        </w:rPr>
        <w:t xml:space="preserve">[[@Bible:Isaiah 29:19]] </w:t>
      </w:r>
      <w:r>
        <w:rPr>
          <w:b/>
        </w:rPr>
        <w:t xml:space="preserve">19 </w:t>
      </w:r>
      <w:r>
        <w:t xml:space="preserve"> {{field-on:Bible}}</w:t>
      </w:r>
      <w:r>
        <w:t xml:space="preserve">And poor will exult through Lord with gladness, and hopeless among men will be filled with gladness.</w:t>
      </w:r>
      <w:r>
        <w:t xml:space="preserve">{{field-off:Bible}}</w:t>
      </w:r>
    </w:p>
    <w:p>
      <w:r>
        <w:rPr>
          <w:sz w:val="18"/>
          <w:color w:val="777777"/>
        </w:rPr>
        <w:t xml:space="preserve">[[@Bible:Isaiah 29:20]] </w:t>
      </w:r>
      <w:r>
        <w:rPr>
          <w:b/>
        </w:rPr>
        <w:t xml:space="preserve">20 </w:t>
      </w:r>
      <w:r>
        <w:t xml:space="preserve"> {{field-on:Bible}}</w:t>
      </w:r>
      <w:r>
        <w:t xml:space="preserve">Lawless one failed and proud one perished and those lawless unto evil were utterly destroyed,</w:t>
      </w:r>
      <w:r>
        <w:t xml:space="preserve">{{field-off:Bible}}</w:t>
      </w:r>
    </w:p>
    <w:p>
      <w:r>
        <w:rPr>
          <w:sz w:val="18"/>
          <w:color w:val="777777"/>
        </w:rPr>
        <w:t xml:space="preserve">[[@Bible:Isaiah 29:21]] </w:t>
      </w:r>
      <w:r>
        <w:rPr>
          <w:b/>
        </w:rPr>
        <w:t xml:space="preserve">21 </w:t>
      </w:r>
      <w:r>
        <w:t xml:space="preserve"> {{field-on:Bible}}</w:t>
      </w:r>
      <w:r>
        <w:t xml:space="preserve">and those making men sin in word and setting stumbling block for all reproving in gates and turning righteous aside among unjust ones.</w:t>
      </w:r>
      <w:r>
        <w:t xml:space="preserve">{{field-off:Bible}}</w:t>
      </w:r>
    </w:p>
    <w:p>
      <w:r>
        <w:rPr>
          <w:sz w:val="18"/>
          <w:color w:val="777777"/>
        </w:rPr>
        <w:t xml:space="preserve">[[@Bible:Isaiah 29:22]] </w:t>
      </w:r>
      <w:r>
        <w:rPr>
          <w:b/>
        </w:rPr>
        <w:t xml:space="preserve">22 </w:t>
      </w:r>
      <w:r>
        <w:t xml:space="preserve"> {{field-on:Bible}}</w:t>
      </w:r>
      <w:r>
        <w:t xml:space="preserve">Therefore thus says Lord upon house of Jacob</w:t>
      </w:r>
      <w:r>
        <w:rPr>
          <w:rStyle w:val="FootnoteReference"/>
        </w:rPr>
        <w:footnoteReference w:id="7772"/>
      </w:r>
      <w:r>
        <w:t xml:space="preserve">, whom he set apart from Abraham</w:t>
      </w:r>
      <w:r>
        <w:rPr>
          <w:rStyle w:val="FootnoteReference"/>
        </w:rPr>
        <w:footnoteReference w:id="7773"/>
      </w:r>
      <w:r>
        <w:t xml:space="preserve">: Now Jacob will not be ashamed, nor now will Israel</w:t>
      </w:r>
      <w:r>
        <w:rPr>
          <w:rStyle w:val="FootnoteReference"/>
        </w:rPr>
        <w:footnoteReference w:id="7774"/>
      </w:r>
      <w:r>
        <w:t xml:space="preserve"> change face.</w:t>
      </w:r>
      <w:r>
        <w:t xml:space="preserve">{{field-off:Bible}}</w:t>
      </w:r>
    </w:p>
    <w:p>
      <w:r>
        <w:rPr>
          <w:sz w:val="18"/>
          <w:color w:val="777777"/>
        </w:rPr>
        <w:t xml:space="preserve">[[@Bible:Isaiah 29:23]] </w:t>
      </w:r>
      <w:r>
        <w:rPr>
          <w:b/>
        </w:rPr>
        <w:t xml:space="preserve">23 </w:t>
      </w:r>
      <w:r>
        <w:t xml:space="preserve"> {{field-on:Bible}}</w:t>
      </w:r>
      <w:r>
        <w:t xml:space="preserve">But when they see their children, my works because of me, they will sanctify my name and sanctify Holy One of Jacob and fear God of Israel.</w:t>
      </w:r>
      <w:r>
        <w:t xml:space="preserve">{{field-off:Bible}}</w:t>
      </w:r>
    </w:p>
    <w:p>
      <w:r>
        <w:rPr>
          <w:sz w:val="18"/>
          <w:color w:val="777777"/>
        </w:rPr>
        <w:t xml:space="preserve">[[@Bible:Isaiah 29:24]] </w:t>
      </w:r>
      <w:r>
        <w:rPr>
          <w:b/>
        </w:rPr>
        <w:t xml:space="preserve">24 </w:t>
      </w:r>
      <w:r>
        <w:t xml:space="preserve"> {{field-on:Bible}}</w:t>
      </w:r>
      <w:r>
        <w:t xml:space="preserve">And those led astray in spirit will know understanding, and grumblers will learn to obey, and stammering tongues will learn to speak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[[@Bible:Isaiah 30:1]] </w:t>
      </w:r>
      <w:r>
        <w:rPr>
          <w:b/>
        </w:rPr>
        <w:t xml:space="preserve">1 </w:t>
      </w:r>
      <w:r>
        <w:t xml:space="preserve"> {{field-on:Bible}}</w:t>
      </w:r>
      <w:r>
        <w:t xml:space="preserve">Woe, apostate children, thus says Lord. You made counsel not through me and agreements not through my Spirit, to add sins upon sins,</w:t>
      </w:r>
      <w:r>
        <w:t xml:space="preserve">{{field-off:Bible}}</w:t>
      </w:r>
    </w:p>
    <w:p>
      <w:r>
        <w:rPr>
          <w:sz w:val="18"/>
          <w:color w:val="777777"/>
        </w:rPr>
        <w:t xml:space="preserve">[[@Bible:Isaiah 30:2]] </w:t>
      </w:r>
      <w:r>
        <w:rPr>
          <w:b/>
        </w:rPr>
        <w:t xml:space="preserve">2 </w:t>
      </w:r>
      <w:r>
        <w:t xml:space="preserve"> {{field-on:Bible}}</w:t>
      </w:r>
      <w:r>
        <w:t xml:space="preserve">those going down into Egypt, but they did not ask me, to be helped under Pharaoh and sheltered under Egyptians.</w:t>
      </w:r>
      <w:r>
        <w:t xml:space="preserve">{{field-off:Bible}}</w:t>
      </w:r>
    </w:p>
    <w:p>
      <w:r>
        <w:rPr>
          <w:sz w:val="18"/>
          <w:color w:val="777777"/>
        </w:rPr>
        <w:t xml:space="preserve">[[@Bible:Isaiah 30:3]] </w:t>
      </w:r>
      <w:r>
        <w:rPr>
          <w:b/>
        </w:rPr>
        <w:t xml:space="preserve">3 </w:t>
      </w:r>
      <w:r>
        <w:t xml:space="preserve"> {{field-on:Bible}}</w:t>
      </w:r>
      <w:r>
        <w:t xml:space="preserve">For shelter of Pharaoh will be to you into shame, and to those trusting in Egypt = reproach.</w:t>
      </w:r>
      <w:r>
        <w:t xml:space="preserve">{{field-off:Bible}}</w:t>
      </w:r>
    </w:p>
    <w:p>
      <w:r>
        <w:rPr>
          <w:sz w:val="18"/>
          <w:color w:val="777777"/>
        </w:rPr>
        <w:t xml:space="preserve">[[@Bible:Isaiah 30:4]] </w:t>
      </w:r>
      <w:r>
        <w:rPr>
          <w:b/>
        </w:rPr>
        <w:t xml:space="preserve">4 </w:t>
      </w:r>
      <w:r>
        <w:t xml:space="preserve"> {{field-on:Bible}}</w:t>
      </w:r>
      <w:r>
        <w:t xml:space="preserve">Because there are leaders in Tanis, evil messengers; in vain they will toil.</w:t>
      </w:r>
      <w:r>
        <w:t xml:space="preserve">{{field-off:Bible}}</w:t>
      </w:r>
    </w:p>
    <w:p>
      <w:r>
        <w:rPr>
          <w:sz w:val="18"/>
          <w:color w:val="777777"/>
        </w:rPr>
        <w:t xml:space="preserve">[[@Bible:Isaiah 30:5]] </w:t>
      </w:r>
      <w:r>
        <w:rPr>
          <w:b/>
        </w:rPr>
        <w:t xml:space="preserve">5 </w:t>
      </w:r>
      <w:r>
        <w:t xml:space="preserve"> {{field-on:Bible}}</w:t>
      </w:r>
      <w:r>
        <w:t xml:space="preserve">Toward people who will not benefit them, neither for help nor profit, but for shame and reproach.</w:t>
      </w:r>
      <w:r>
        <w:t xml:space="preserve">{{field-off:Bible}}</w:t>
      </w:r>
    </w:p>
    <w:p>
      <w:r>
        <w:rPr>
          <w:sz w:val="18"/>
          <w:color w:val="777777"/>
        </w:rPr>
        <w:t xml:space="preserve">[[@Bible:Isaiah 30:6]] </w:t>
      </w:r>
      <w:r>
        <w:rPr>
          <w:b/>
        </w:rPr>
        <w:t xml:space="preserve">6 </w:t>
      </w:r>
      <w:r>
        <w:t xml:space="preserve"> {{field-on:Bible}}</w:t>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r>
        <w:t xml:space="preserve">{{field-off:Bible}}</w:t>
      </w:r>
    </w:p>
    <w:p>
      <w:r>
        <w:rPr>
          <w:sz w:val="18"/>
          <w:color w:val="777777"/>
        </w:rPr>
        <w:t xml:space="preserve">[[@Bible:Isaiah 30:7]] </w:t>
      </w:r>
      <w:r>
        <w:rPr>
          <w:b/>
        </w:rPr>
        <w:t xml:space="preserve">7 </w:t>
      </w:r>
      <w:r>
        <w:t xml:space="preserve"> {{field-on:Bible}}</w:t>
      </w:r>
      <w:r>
        <w:t xml:space="preserve">Egyptians will help you vainly and emptyly. Report to them that your comfort = vanity.</w:t>
      </w:r>
      <w:r>
        <w:t xml:space="preserve">{{field-off:Bible}}</w:t>
      </w:r>
    </w:p>
    <w:p>
      <w:r>
        <w:rPr>
          <w:sz w:val="18"/>
          <w:color w:val="777777"/>
        </w:rPr>
        <w:t xml:space="preserve">[[@Bible:Isaiah 30:8]] </w:t>
      </w:r>
      <w:r>
        <w:rPr>
          <w:b/>
        </w:rPr>
        <w:t xml:space="preserve">8 </w:t>
      </w:r>
      <w:r>
        <w:t xml:space="preserve"> {{field-on:Bible}}</w:t>
      </w:r>
      <w:r>
        <w:t xml:space="preserve">Now then sit down and write these things on boxwood and in book, because these will be for days of times and forever.</w:t>
      </w:r>
      <w:r>
        <w:rPr>
          <w:rStyle w:val="FootnoteReference"/>
        </w:rPr>
        <w:footnoteReference w:id="7775"/>
      </w:r>
      <w:r>
        <w:rPr>
          <w:rStyle w:val="FootnoteReference"/>
        </w:rPr>
        <w:footnoteReference w:id="7776"/>
      </w:r>
      <w:r>
        <w:t xml:space="preserve">{{field-off:Bible}}</w:t>
      </w:r>
    </w:p>
    <w:p>
      <w:r>
        <w:rPr>
          <w:sz w:val="18"/>
          <w:color w:val="777777"/>
        </w:rPr>
        <w:t xml:space="preserve">[[@Bible:Isaiah 30:9]] </w:t>
      </w:r>
      <w:r>
        <w:rPr>
          <w:b/>
        </w:rPr>
        <w:t xml:space="preserve">9 </w:t>
      </w:r>
      <w:r>
        <w:t xml:space="preserve"> {{field-on:Bible}}</w:t>
      </w:r>
      <w:r>
        <w:t xml:space="preserve">Because this people disobedient, lying sons, who did not want to hear law of God,</w:t>
      </w:r>
      <w:r>
        <w:t xml:space="preserve">{{field-off:Bible}}</w:t>
      </w:r>
    </w:p>
    <w:p>
      <w:r>
        <w:rPr>
          <w:sz w:val="18"/>
          <w:color w:val="777777"/>
        </w:rPr>
        <w:t xml:space="preserve">[[@Bible:Isaiah 30:10]] </w:t>
      </w:r>
      <w:r>
        <w:rPr>
          <w:b/>
        </w:rPr>
        <w:t xml:space="preserve">10 </w:t>
      </w:r>
      <w:r>
        <w:t xml:space="preserve"> {{field-on:Bible}}</w:t>
      </w:r>
      <w:r>
        <w:t xml:space="preserve">who say to prophets, Do not announce to us, and to those seeing visions, Do not speak to us, but speak to us and announce to us another wandering.</w:t>
      </w:r>
      <w:r>
        <w:t xml:space="preserve">{{field-off:Bible}}</w:t>
      </w:r>
    </w:p>
    <w:p>
      <w:r>
        <w:rPr>
          <w:sz w:val="18"/>
          <w:color w:val="777777"/>
        </w:rPr>
        <w:t xml:space="preserve">[[@Bible:Isaiah 30:11]] </w:t>
      </w:r>
      <w:r>
        <w:rPr>
          <w:b/>
        </w:rPr>
        <w:t xml:space="preserve">11 </w:t>
      </w:r>
      <w:r>
        <w:t xml:space="preserve"> {{field-on:Bible}}</w:t>
      </w:r>
      <w:r>
        <w:t xml:space="preserve">And turn us from this way, remove from us this path, and remove from us Holy One of Israel</w:t>
      </w:r>
      <w:r>
        <w:rPr>
          <w:rStyle w:val="FootnoteReference"/>
        </w:rPr>
        <w:footnoteReference w:id="7777"/>
      </w:r>
      <w:r>
        <w:t xml:space="preserve">.</w:t>
      </w:r>
      <w:r>
        <w:rPr>
          <w:rStyle w:val="FootnoteReference"/>
        </w:rPr>
        <w:footnoteReference w:id="7778"/>
      </w:r>
      <w:r>
        <w:t xml:space="preserve">{{field-off:Bible}}</w:t>
      </w:r>
    </w:p>
    <w:p>
      <w:r>
        <w:rPr>
          <w:sz w:val="18"/>
          <w:color w:val="777777"/>
        </w:rPr>
        <w:t xml:space="preserve">[[@Bible:Isaiah 30:12]] </w:t>
      </w:r>
      <w:r>
        <w:rPr>
          <w:b/>
        </w:rPr>
        <w:t xml:space="preserve">12 </w:t>
      </w:r>
      <w:r>
        <w:t xml:space="preserve"> {{field-on:Bible}}</w:t>
      </w:r>
      <w:r>
        <w:t xml:space="preserve">Because of this thus says Lord, Holy One of Israel: Because you disobeyed these words and hoped on falsehood and because you grumbled and became trusting on this word,</w:t>
      </w:r>
      <w:r>
        <w:t xml:space="preserve">{{field-off:Bible}}</w:t>
      </w:r>
    </w:p>
    <w:p>
      <w:r>
        <w:rPr>
          <w:sz w:val="18"/>
          <w:color w:val="777777"/>
        </w:rPr>
        <w:t xml:space="preserve">[[@Bible:Isaiah 30:13]] </w:t>
      </w:r>
      <w:r>
        <w:rPr>
          <w:b/>
        </w:rPr>
        <w:t xml:space="preserve">13 </w:t>
      </w:r>
      <w:r>
        <w:t xml:space="preserve"> {{field-on:Bible}}</w:t>
      </w:r>
      <w:r>
        <w:t xml:space="preserve">because of this, this sin will be to you as wall falling suddenly of strong city captured, whose collapse is instantly near.</w:t>
      </w:r>
      <w:r>
        <w:t xml:space="preserve">{{field-off:Bible}}</w:t>
      </w:r>
    </w:p>
    <w:p>
      <w:r>
        <w:rPr>
          <w:sz w:val="18"/>
          <w:color w:val="777777"/>
        </w:rPr>
        <w:t xml:space="preserve">[[@Bible:Isaiah 30:14]] </w:t>
      </w:r>
      <w:r>
        <w:rPr>
          <w:b/>
        </w:rPr>
        <w:t xml:space="preserve">14 </w:t>
      </w:r>
      <w:r>
        <w:t xml:space="preserve"> {{field-on:Bible}}</w:t>
      </w:r>
      <w:r>
        <w:t xml:space="preserve">And its fall will be as shattering of earthen vessel from pottery, crushed fine, so that not find shard in them in which you may lift fire and in which draw a little water.</w:t>
      </w:r>
      <w:r>
        <w:t xml:space="preserve">{{field-off:Bible}}</w:t>
      </w:r>
    </w:p>
    <w:p>
      <w:r>
        <w:rPr>
          <w:sz w:val="18"/>
          <w:color w:val="777777"/>
        </w:rPr>
        <w:t xml:space="preserve">[[@Bible:Isaiah 30:15]] </w:t>
      </w:r>
      <w:r>
        <w:rPr>
          <w:b/>
        </w:rPr>
        <w:t xml:space="preserve">15 </w:t>
      </w:r>
      <w:r>
        <w:t xml:space="preserve"> {{field-on:Bible}}</w:t>
      </w:r>
      <w:r>
        <w:t xml:space="preserve">Thus says Lord, Holy One of Israel: When you turn and groan, then you will be saved and know where you were whenever you trusted in vanities. Your strength became vanity, and you did not want to hear.</w:t>
      </w:r>
      <w:r>
        <w:t xml:space="preserve">{{field-off:Bible}}</w:t>
      </w:r>
    </w:p>
    <w:p>
      <w:r>
        <w:rPr>
          <w:sz w:val="18"/>
          <w:color w:val="777777"/>
        </w:rPr>
        <w:t xml:space="preserve">[[@Bible:Isaiah 30:16]] </w:t>
      </w:r>
      <w:r>
        <w:rPr>
          <w:b/>
        </w:rPr>
        <w:t xml:space="preserve">16 </w:t>
      </w:r>
      <w:r>
        <w:t xml:space="preserve"> {{field-on:Bible}}</w:t>
      </w:r>
      <w:r>
        <w:t xml:space="preserve">But you said, We will flee on horses. Because of this you will flee. And you said, We will be riders on swift ones. Because of this those pursuing you will be swift.</w:t>
      </w:r>
      <w:r>
        <w:t xml:space="preserve">{{field-off:Bible}}</w:t>
      </w:r>
    </w:p>
    <w:p>
      <w:r>
        <w:rPr>
          <w:sz w:val="18"/>
          <w:color w:val="777777"/>
        </w:rPr>
        <w:t xml:space="preserve">[[@Bible:Isaiah 30:17]] </w:t>
      </w:r>
      <w:r>
        <w:rPr>
          <w:b/>
        </w:rPr>
        <w:t xml:space="preserve">17 </w:t>
      </w:r>
      <w:r>
        <w:t xml:space="preserve"> {{field-on:Bible}}</w:t>
      </w:r>
      <w:r>
        <w:t xml:space="preserve">At voice of one, thousand will flee, and at voice of five, many will flee until you are left as mast on mountain and as standard-bearer on hill.</w:t>
      </w:r>
      <w:r>
        <w:t xml:space="preserve">{{field-off:Bible}}</w:t>
      </w:r>
    </w:p>
    <w:p>
      <w:r>
        <w:rPr>
          <w:sz w:val="18"/>
          <w:color w:val="777777"/>
        </w:rPr>
        <w:t xml:space="preserve">[[@Bible:Isaiah 30:18]] </w:t>
      </w:r>
      <w:r>
        <w:rPr>
          <w:b/>
        </w:rPr>
        <w:t xml:space="preserve">18 </w:t>
      </w:r>
      <w:r>
        <w:t xml:space="preserve"> {{field-on:Bible}}</w:t>
      </w:r>
      <w:r>
        <w:t xml:space="preserve">And again God waits to pity you, and because of this he will be exalted to have mercy on you, because Lord our God is judge. And where will you leave your glory? Blessed those staying in him.</w:t>
      </w:r>
      <w:r>
        <w:rPr>
          <w:rStyle w:val="FootnoteReference"/>
        </w:rPr>
        <w:footnoteReference w:id="7779"/>
      </w:r>
      <w:r>
        <w:t xml:space="preserve">{{field-off:Bible}}</w:t>
      </w:r>
    </w:p>
    <w:p>
      <w:r>
        <w:rPr>
          <w:sz w:val="18"/>
          <w:color w:val="777777"/>
        </w:rPr>
        <w:t xml:space="preserve">[[@Bible:Isaiah 30:19]] </w:t>
      </w:r>
      <w:r>
        <w:rPr>
          <w:b/>
        </w:rPr>
        <w:t xml:space="preserve">19 </w:t>
      </w:r>
      <w:r>
        <w:t xml:space="preserve"> {{field-on:Bible}}</w:t>
      </w:r>
      <w:r>
        <w:t xml:space="preserve">Because holy people will dwell in Zion and </w:t>
      </w:r>
      <w:r>
        <w:t xml:space="preserve">[[Jerusalem &gt;&gt; BibleKnowledgebase:@Jerusalem]]</w:t>
      </w:r>
      <w:r>
        <w:t xml:space="preserve">. With weeping he wept, Have mercy on me. He will pity you; at voice of your cry, whenever he saw, he heard you.</w:t>
      </w:r>
      <w:r>
        <w:rPr>
          <w:rStyle w:val="FootnoteReference"/>
        </w:rPr>
        <w:footnoteReference w:id="7780"/>
      </w:r>
      <w:r>
        <w:t xml:space="preserve">{{field-off:Bible}}</w:t>
      </w:r>
    </w:p>
    <w:p>
      <w:r>
        <w:rPr>
          <w:sz w:val="18"/>
          <w:color w:val="777777"/>
        </w:rPr>
        <w:t xml:space="preserve">[[@Bible:Isaiah 30:20]] </w:t>
      </w:r>
      <w:r>
        <w:rPr>
          <w:b/>
        </w:rPr>
        <w:t xml:space="preserve">20 </w:t>
      </w:r>
      <w:r>
        <w:t xml:space="preserve"> {{field-on:Bible}}</w:t>
      </w:r>
      <w:r>
        <w:t xml:space="preserve">And Lord will give you bread of affliction and narrow water, and those leading you astray will certainly no longer come near you, because your eyes will see those leading you astray.</w:t>
      </w:r>
      <w:r>
        <w:t xml:space="preserve">{{field-off:Bible}}</w:t>
      </w:r>
    </w:p>
    <w:p>
      <w:r>
        <w:rPr>
          <w:sz w:val="18"/>
          <w:color w:val="777777"/>
        </w:rPr>
        <w:t xml:space="preserve">[[@Bible:Isaiah 30:21]] </w:t>
      </w:r>
      <w:r>
        <w:rPr>
          <w:b/>
        </w:rPr>
        <w:t xml:space="preserve">21 </w:t>
      </w:r>
      <w:r>
        <w:t xml:space="preserve"> {{field-on:Bible}}</w:t>
      </w:r>
      <w:r>
        <w:t xml:space="preserve">And your ears will hear words of those behind you who led you astray, saying, This way, let us walk in it, whether right or left.</w:t>
      </w:r>
      <w:r>
        <w:t xml:space="preserve">{{field-off:Bible}}</w:t>
      </w:r>
    </w:p>
    <w:p>
      <w:r>
        <w:rPr>
          <w:sz w:val="18"/>
          <w:color w:val="777777"/>
        </w:rPr>
        <w:t xml:space="preserve">[[@Bible:Isaiah 30:22]] </w:t>
      </w:r>
      <w:r>
        <w:rPr>
          <w:b/>
        </w:rPr>
        <w:t xml:space="preserve">22 </w:t>
      </w:r>
      <w:r>
        <w:t xml:space="preserve"> {{field-on:Bible}}</w:t>
      </w:r>
      <w:r>
        <w:t xml:space="preserve">And you will cast away silver-covered idols and gold-plated idols. You will make them small and winnow them like polluted water, and thrust them away as dung.</w:t>
      </w:r>
      <w:r>
        <w:t xml:space="preserve">{{field-off:Bible}}</w:t>
      </w:r>
    </w:p>
    <w:p>
      <w:r>
        <w:rPr>
          <w:sz w:val="18"/>
          <w:color w:val="777777"/>
        </w:rPr>
        <w:t xml:space="preserve">[[@Bible:Isaiah 30:23]] </w:t>
      </w:r>
      <w:r>
        <w:rPr>
          <w:b/>
        </w:rPr>
        <w:t xml:space="preserve">23 </w:t>
      </w:r>
      <w:r>
        <w:t xml:space="preserve"> {{field-on:Bible}}</w:t>
      </w:r>
      <w:r>
        <w:t xml:space="preserve">Then there will be rain for seed of your land, and bread from produce of your land will be abundant and rich, and your cattle will be grazed in that day in rich and spacious place.</w:t>
      </w:r>
      <w:r>
        <w:t xml:space="preserve">{{field-off:Bible}}</w:t>
      </w:r>
    </w:p>
    <w:p>
      <w:r>
        <w:rPr>
          <w:sz w:val="18"/>
          <w:color w:val="777777"/>
        </w:rPr>
        <w:t xml:space="preserve">[[@Bible:Isaiah 30:24]] </w:t>
      </w:r>
      <w:r>
        <w:rPr>
          <w:b/>
        </w:rPr>
        <w:t xml:space="preserve">24 </w:t>
      </w:r>
      <w:r>
        <w:t xml:space="preserve"> {{field-on:Bible}}</w:t>
      </w:r>
      <w:r>
        <w:t xml:space="preserve">Your bulls and oxen working land will eat prepared straw mixed in barley.</w:t>
      </w:r>
      <w:r>
        <w:t xml:space="preserve">{{field-off:Bible}}</w:t>
      </w:r>
    </w:p>
    <w:p>
      <w:r>
        <w:rPr>
          <w:sz w:val="18"/>
          <w:color w:val="777777"/>
        </w:rPr>
        <w:t xml:space="preserve">[[@Bible:Isaiah 30:25]] </w:t>
      </w:r>
      <w:r>
        <w:rPr>
          <w:b/>
        </w:rPr>
        <w:t xml:space="preserve">25 </w:t>
      </w:r>
      <w:r>
        <w:t xml:space="preserve"> {{field-on:Bible}}</w:t>
      </w:r>
      <w:r>
        <w:t xml:space="preserve">And on every high mountain and lofty hill there will be passing water in that day when many perish and towers fall.</w:t>
      </w:r>
      <w:r>
        <w:t xml:space="preserve">{{field-off:Bible}}</w:t>
      </w:r>
    </w:p>
    <w:p>
      <w:r>
        <w:rPr>
          <w:sz w:val="18"/>
          <w:color w:val="777777"/>
        </w:rPr>
        <w:t xml:space="preserve">[[@Bible:Isaiah 30:26]] </w:t>
      </w:r>
      <w:r>
        <w:rPr>
          <w:b/>
        </w:rPr>
        <w:t xml:space="preserve">26 </w:t>
      </w:r>
      <w:r>
        <w:t xml:space="preserve"> {{field-on:Bible}}</w:t>
      </w:r>
      <w:r>
        <w:t xml:space="preserve">And light of moon will be as light of sun, and light of sun will be sevenfold in day when Lord heals crushing of his people and will heal pain of your blow.</w:t>
      </w:r>
      <w:r>
        <w:t xml:space="preserve">{{field-off:Bible}}</w:t>
      </w:r>
    </w:p>
    <w:p>
      <w:r>
        <w:rPr>
          <w:sz w:val="18"/>
          <w:color w:val="777777"/>
        </w:rPr>
        <w:t xml:space="preserve">[[@Bible:Isaiah 30:27]] </w:t>
      </w:r>
      <w:r>
        <w:rPr>
          <w:b/>
        </w:rPr>
        <w:t xml:space="preserve">27 </w:t>
      </w:r>
      <w:r>
        <w:t xml:space="preserve"> {{field-on:Bible}}</w:t>
      </w:r>
      <w:r>
        <w:t xml:space="preserve">Behold, name of Lord comes after much time, burning = wrath with glory. Oracle of his lips full of wrath, and anger of wrath as fire will eat.</w:t>
      </w:r>
      <w:r>
        <w:t xml:space="preserve">{{field-off:Bible}}</w:t>
      </w:r>
    </w:p>
    <w:p>
      <w:r>
        <w:rPr>
          <w:sz w:val="18"/>
          <w:color w:val="777777"/>
        </w:rPr>
        <w:t xml:space="preserve">[[@Bible:Isaiah 30:28]] </w:t>
      </w:r>
      <w:r>
        <w:rPr>
          <w:b/>
        </w:rPr>
        <w:t xml:space="preserve">28 </w:t>
      </w:r>
      <w:r>
        <w:t xml:space="preserve"> {{field-on:Bible}}</w:t>
      </w:r>
      <w:r>
        <w:t xml:space="preserve">And his spirit will come as water in ravine dragging along up to neck, and it will be divided to trouble nations with vain wandering, and wandering will pursue them and seize them before face.</w:t>
      </w:r>
      <w:r>
        <w:rPr>
          <w:rStyle w:val="FootnoteReference"/>
        </w:rPr>
        <w:footnoteReference w:id="7781"/>
      </w:r>
      <w:r>
        <w:t xml:space="preserve">{{field-off:Bible}}</w:t>
      </w:r>
    </w:p>
    <w:p>
      <w:r>
        <w:rPr>
          <w:sz w:val="18"/>
          <w:color w:val="777777"/>
        </w:rPr>
        <w:t xml:space="preserve">[[@Bible:Isaiah 30:29]] </w:t>
      </w:r>
      <w:r>
        <w:rPr>
          <w:b/>
        </w:rPr>
        <w:t xml:space="preserve">29 </w:t>
      </w:r>
      <w:r>
        <w:t xml:space="preserve"> {{field-on:Bible}}</w:t>
      </w:r>
      <w:r>
        <w:t xml:space="preserve">Must you not rejoice continually and go into my holy things continually, as those keeping feast and as those rejoicing to enter with flute into mountain of Lord, to God of Israel?</w:t>
      </w:r>
      <w:r>
        <w:t xml:space="preserve">{{field-off:Bible}}</w:t>
      </w:r>
    </w:p>
    <w:p>
      <w:r>
        <w:rPr>
          <w:sz w:val="18"/>
          <w:color w:val="777777"/>
        </w:rPr>
        <w:t xml:space="preserve">[[@Bible:Isaiah 30:30]] </w:t>
      </w:r>
      <w:r>
        <w:rPr>
          <w:b/>
        </w:rPr>
        <w:t xml:space="preserve">30 </w:t>
      </w:r>
      <w:r>
        <w:t xml:space="preserve"> {{field-on:Bible}}</w:t>
      </w:r>
      <w:r>
        <w:t xml:space="preserve">And God will make glory of his voice heard and show wrath of his arm with fury and anger and devouring flame, he will thunder violently, and as water and hail rushing down by force.</w:t>
      </w:r>
      <w:r>
        <w:t xml:space="preserve">{{field-off:Bible}}</w:t>
      </w:r>
    </w:p>
    <w:p>
      <w:r>
        <w:rPr>
          <w:sz w:val="18"/>
          <w:color w:val="777777"/>
        </w:rPr>
        <w:t xml:space="preserve">[[@Bible:Isaiah 30:31]] </w:t>
      </w:r>
      <w:r>
        <w:rPr>
          <w:b/>
        </w:rPr>
        <w:t xml:space="preserve">31 </w:t>
      </w:r>
      <w:r>
        <w:t xml:space="preserve"> {{field-on:Bible}}</w:t>
      </w:r>
      <w:r>
        <w:t xml:space="preserve">For by voice of Lord Assyrians will be defeated by blow with which he strikes them.</w:t>
      </w:r>
      <w:r>
        <w:t xml:space="preserve">{{field-off:Bible}}</w:t>
      </w:r>
    </w:p>
    <w:p>
      <w:r>
        <w:rPr>
          <w:sz w:val="18"/>
          <w:color w:val="777777"/>
        </w:rPr>
        <w:t xml:space="preserve">[[@Bible:Isaiah 30:32]] </w:t>
      </w:r>
      <w:r>
        <w:rPr>
          <w:b/>
        </w:rPr>
        <w:t xml:space="preserve">32 </w:t>
      </w:r>
      <w:r>
        <w:t xml:space="preserve"> {{field-on:Bible}}</w:t>
      </w:r>
      <w:r>
        <w:t xml:space="preserve">And around him there will be where was hope of help for him, on which he trusted. With flutes and lyres they will war against him by change of turns.</w:t>
      </w:r>
      <w:r>
        <w:t xml:space="preserve">{{field-off:Bible}}</w:t>
      </w:r>
    </w:p>
    <w:p>
      <w:r>
        <w:rPr>
          <w:sz w:val="18"/>
          <w:color w:val="777777"/>
        </w:rPr>
        <w:t xml:space="preserve">[[@Bible:Isaiah 30:33]] </w:t>
      </w:r>
      <w:r>
        <w:rPr>
          <w:b/>
        </w:rPr>
        <w:t xml:space="preserve">33 </w:t>
      </w:r>
      <w:r>
        <w:t xml:space="preserve"> {{field-on:Bible}}</w:t>
      </w:r>
      <w:r>
        <w:t xml:space="preserve">For beforehand you will be demanded, lest perhaps deep ravine was prepared also for you to reign, wood laid, fire and much wood; wrath of Lord as ravine burning with sulfur.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[[@Bible:Isaiah 31:1]] </w:t>
      </w:r>
      <w:r>
        <w:rPr>
          <w:b/>
        </w:rPr>
        <w:t xml:space="preserve">1 </w:t>
      </w:r>
      <w:r>
        <w:t xml:space="preserve"> {{field-on:Bible}}</w:t>
      </w:r>
      <w:r>
        <w:t xml:space="preserve">Woe those going down to Egypt for help, those trusting in horses and chariots, for they are many, and in horses = very great multitude, and were not trusting in Holy One of Israel</w:t>
      </w:r>
      <w:r>
        <w:rPr>
          <w:rStyle w:val="FootnoteReference"/>
        </w:rPr>
        <w:footnoteReference w:id="7782"/>
      </w:r>
      <w:r>
        <w:t xml:space="preserve"> and did not seek God.</w:t>
      </w:r>
      <w:r>
        <w:rPr>
          <w:rStyle w:val="FootnoteReference"/>
        </w:rPr>
        <w:footnoteReference w:id="7783"/>
      </w:r>
      <w:r>
        <w:t xml:space="preserve">{{field-off:Bible}}</w:t>
      </w:r>
    </w:p>
    <w:p>
      <w:r>
        <w:rPr>
          <w:sz w:val="18"/>
          <w:color w:val="777777"/>
        </w:rPr>
        <w:t xml:space="preserve">[[@Bible:Isaiah 31:2]] </w:t>
      </w:r>
      <w:r>
        <w:rPr>
          <w:b/>
        </w:rPr>
        <w:t xml:space="preserve">2 </w:t>
      </w:r>
      <w:r>
        <w:t xml:space="preserve"> {{field-on:Bible}}</w:t>
      </w:r>
      <w:r>
        <w:t xml:space="preserve">And he himself, being wise, brought evils upon them, and his word certainly will not be nullified, and he will rise against houses of evil men and against their vain hope.</w:t>
      </w:r>
      <w:r>
        <w:t xml:space="preserve">{{field-off:Bible}}</w:t>
      </w:r>
    </w:p>
    <w:p>
      <w:r>
        <w:rPr>
          <w:sz w:val="18"/>
          <w:color w:val="777777"/>
        </w:rPr>
        <w:t xml:space="preserve">[[@Bible:Isaiah 31:3]] </w:t>
      </w:r>
      <w:r>
        <w:rPr>
          <w:b/>
        </w:rPr>
        <w:t xml:space="preserve">3 </w:t>
      </w:r>
      <w:r>
        <w:t xml:space="preserve"> {{field-on:Bible}}</w:t>
      </w:r>
      <w:r>
        <w:t xml:space="preserve">Egyptian = man and not God, flesh of horses and there is no help. But Lord will bring his hand upon them, and helpers will tire and together all will perish.</w:t>
      </w:r>
      <w:r>
        <w:t xml:space="preserve">{{field-off:Bible}}</w:t>
      </w:r>
    </w:p>
    <w:p>
      <w:r>
        <w:rPr>
          <w:sz w:val="18"/>
          <w:color w:val="777777"/>
        </w:rPr>
        <w:t xml:space="preserve">[[@Bible:Isaiah 31:4]] </w:t>
      </w:r>
      <w:r>
        <w:rPr>
          <w:b/>
        </w:rPr>
        <w:t xml:space="preserve">4 </w:t>
      </w:r>
      <w:r>
        <w:t xml:space="preserve"> {{field-on:Bible}}</w:t>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r>
        <w:t xml:space="preserve">{{field-off:Bible}}</w:t>
      </w:r>
    </w:p>
    <w:p>
      <w:r>
        <w:rPr>
          <w:sz w:val="18"/>
          <w:color w:val="777777"/>
        </w:rPr>
        <w:t xml:space="preserve">[[@Bible:Isaiah 31:5]] </w:t>
      </w:r>
      <w:r>
        <w:rPr>
          <w:b/>
        </w:rPr>
        <w:t xml:space="preserve">5 </w:t>
      </w:r>
      <w:r>
        <w:t xml:space="preserve"> {{field-on:Bible}}</w:t>
      </w:r>
      <w:r>
        <w:t xml:space="preserve">As birds flying, thus Lord will shield over </w:t>
      </w:r>
      <w:r>
        <w:t xml:space="preserve">[[Jerusalem &gt;&gt; BibleKnowledgebase:@Jerusalem]]</w:t>
      </w:r>
      <w:r>
        <w:t xml:space="preserve"> and rescue and preserve and save.</w:t>
      </w:r>
      <w:r>
        <w:t xml:space="preserve">{{field-off:Bible}}</w:t>
      </w:r>
    </w:p>
    <w:p>
      <w:r>
        <w:rPr>
          <w:sz w:val="18"/>
          <w:color w:val="777777"/>
        </w:rPr>
        <w:t xml:space="preserve">[[@Bible:Isaiah 31:6]] </w:t>
      </w:r>
      <w:r>
        <w:rPr>
          <w:b/>
        </w:rPr>
        <w:t xml:space="preserve">6 </w:t>
      </w:r>
      <w:r>
        <w:t xml:space="preserve"> {{field-on:Bible}}</w:t>
      </w:r>
      <w:r>
        <w:t xml:space="preserve">Turn back, you counseling deep and lawless counsel.</w:t>
      </w:r>
      <w:r>
        <w:t xml:space="preserve">{{field-off:Bible}}</w:t>
      </w:r>
    </w:p>
    <w:p>
      <w:r>
        <w:rPr>
          <w:sz w:val="18"/>
          <w:color w:val="777777"/>
        </w:rPr>
        <w:t xml:space="preserve">[[@Bible:Isaiah 31:7]] </w:t>
      </w:r>
      <w:r>
        <w:rPr>
          <w:b/>
        </w:rPr>
        <w:t xml:space="preserve">7 </w:t>
      </w:r>
      <w:r>
        <w:t xml:space="preserve"> {{field-on:Bible}}</w:t>
      </w:r>
      <w:r>
        <w:t xml:space="preserve">Because in that day men will reject their silver and gold handmade things which their hands made.</w:t>
      </w:r>
      <w:r>
        <w:t xml:space="preserve">{{field-off:Bible}}</w:t>
      </w:r>
    </w:p>
    <w:p>
      <w:r>
        <w:rPr>
          <w:sz w:val="18"/>
          <w:color w:val="777777"/>
        </w:rPr>
        <w:t xml:space="preserve">[[@Bible:Isaiah 31:8]] </w:t>
      </w:r>
      <w:r>
        <w:rPr>
          <w:b/>
        </w:rPr>
        <w:t xml:space="preserve">8 </w:t>
      </w:r>
      <w:r>
        <w:t xml:space="preserve"> {{field-on:Bible}}</w:t>
      </w:r>
      <w:r>
        <w:t xml:space="preserve">And Asshur will fall, not by sword of man, nor sword of human devour him; and he will flee, not from face of sword, and young men will be for defeat.</w:t>
      </w:r>
      <w:r>
        <w:t xml:space="preserve">{{field-off:Bible}}</w:t>
      </w:r>
    </w:p>
    <w:p>
      <w:r>
        <w:rPr>
          <w:sz w:val="18"/>
          <w:color w:val="777777"/>
        </w:rPr>
        <w:t xml:space="preserve">[[@Bible:Isaiah 31:9]] </w:t>
      </w:r>
      <w:r>
        <w:rPr>
          <w:b/>
        </w:rPr>
        <w:t xml:space="preserve">9 </w:t>
      </w:r>
      <w:r>
        <w:t xml:space="preserve"> {{field-on:Bible}}</w:t>
      </w:r>
      <w:r>
        <w:t xml:space="preserve">For they will be seized as by trench around rock and be defeated; but one fleeing will be caught. Thus says Lord: Blessed one having seed in Zion and household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[[@Bible:Isaiah 32:1]] </w:t>
      </w:r>
      <w:r>
        <w:rPr>
          <w:b/>
        </w:rPr>
        <w:t xml:space="preserve">1 </w:t>
      </w:r>
      <w:r>
        <w:t xml:space="preserve"> {{field-on:Bible}}</w:t>
      </w:r>
      <w:r>
        <w:t xml:space="preserve">For behold, righteous king will reign, and rulers will rule with judgment.</w:t>
      </w:r>
      <w:r>
        <w:t xml:space="preserve">{{field-off:Bible}}</w:t>
      </w:r>
    </w:p>
    <w:p>
      <w:r>
        <w:rPr>
          <w:sz w:val="18"/>
          <w:color w:val="777777"/>
        </w:rPr>
        <w:t xml:space="preserve">[[@Bible:Isaiah 32:2]] </w:t>
      </w:r>
      <w:r>
        <w:rPr>
          <w:b/>
        </w:rPr>
        <w:t xml:space="preserve">2 </w:t>
      </w:r>
      <w:r>
        <w:t xml:space="preserve"> {{field-on:Bible}}</w:t>
      </w:r>
      <w:r>
        <w:t xml:space="preserve">And man will be hiding his words and will be hidden as from carried water, and will appear in Zion as glorious flowing river in thirsty land.</w:t>
      </w:r>
      <w:r>
        <w:t xml:space="preserve">{{field-off:Bible}}</w:t>
      </w:r>
    </w:p>
    <w:p>
      <w:r>
        <w:rPr>
          <w:sz w:val="18"/>
          <w:color w:val="777777"/>
        </w:rPr>
        <w:t xml:space="preserve">[[@Bible:Isaiah 32:3]] </w:t>
      </w:r>
      <w:r>
        <w:rPr>
          <w:b/>
        </w:rPr>
        <w:t xml:space="preserve">3 </w:t>
      </w:r>
      <w:r>
        <w:t xml:space="preserve"> {{field-on:Bible}}</w:t>
      </w:r>
      <w:r>
        <w:t xml:space="preserve">And they will no longer be trusting in men, but will give ears to hear.</w:t>
      </w:r>
      <w:r>
        <w:t xml:space="preserve">{{field-off:Bible}}</w:t>
      </w:r>
    </w:p>
    <w:p>
      <w:r>
        <w:rPr>
          <w:sz w:val="18"/>
          <w:color w:val="777777"/>
        </w:rPr>
        <w:t xml:space="preserve">[[@Bible:Isaiah 32:4]] </w:t>
      </w:r>
      <w:r>
        <w:rPr>
          <w:b/>
        </w:rPr>
        <w:t xml:space="preserve">4 </w:t>
      </w:r>
      <w:r>
        <w:t xml:space="preserve"> {{field-on:Bible}}</w:t>
      </w:r>
      <w:r>
        <w:t xml:space="preserve">And heart of weak ones will attend to hear, and stammering tongues will quickly learn to speak peace.</w:t>
      </w:r>
      <w:r>
        <w:t xml:space="preserve">{{field-off:Bible}}</w:t>
      </w:r>
    </w:p>
    <w:p>
      <w:r>
        <w:rPr>
          <w:sz w:val="18"/>
          <w:color w:val="777777"/>
        </w:rPr>
        <w:t xml:space="preserve">[[@Bible:Isaiah 32:5]] </w:t>
      </w:r>
      <w:r>
        <w:rPr>
          <w:b/>
        </w:rPr>
        <w:t xml:space="preserve">5 </w:t>
      </w:r>
      <w:r>
        <w:t xml:space="preserve"> {{field-on:Bible}}</w:t>
      </w:r>
      <w:r>
        <w:t xml:space="preserve">And they will certainly no longer say to fool, Rule; and they will certainly no longer say, Your servants, be silent.</w:t>
      </w:r>
      <w:r>
        <w:t xml:space="preserve">{{field-off:Bible}}</w:t>
      </w:r>
    </w:p>
    <w:p>
      <w:r>
        <w:rPr>
          <w:sz w:val="18"/>
          <w:color w:val="777777"/>
        </w:rPr>
        <w:t xml:space="preserve">[[@Bible:Isaiah 32:6]] </w:t>
      </w:r>
      <w:r>
        <w:rPr>
          <w:b/>
        </w:rPr>
        <w:t xml:space="preserve">6 </w:t>
      </w:r>
      <w:r>
        <w:t xml:space="preserve"> {{field-on:Bible}}</w:t>
      </w:r>
      <w:r>
        <w:t xml:space="preserve">For fool will speak foolish things, and his heart will think vain things, to finish lawless things and speak wandering against Lord, to scatter hungry souls and make thirsty souls empty.</w:t>
      </w:r>
      <w:r>
        <w:t xml:space="preserve">{{field-off:Bible}}</w:t>
      </w:r>
    </w:p>
    <w:p>
      <w:r>
        <w:rPr>
          <w:sz w:val="18"/>
          <w:color w:val="777777"/>
        </w:rPr>
        <w:t xml:space="preserve">[[@Bible:Isaiah 32:7]] </w:t>
      </w:r>
      <w:r>
        <w:rPr>
          <w:b/>
        </w:rPr>
        <w:t xml:space="preserve">7 </w:t>
      </w:r>
      <w:r>
        <w:t xml:space="preserve"> {{field-on:Bible}}</w:t>
      </w:r>
      <w:r>
        <w:t xml:space="preserve">For counsel of evil men will counsel lawless things, to destroy humble with unjust words and scatter words of humble in judgment.</w:t>
      </w:r>
      <w:r>
        <w:rPr>
          <w:rStyle w:val="FootnoteReference"/>
        </w:rPr>
        <w:footnoteReference w:id="7784"/>
      </w:r>
      <w:r>
        <w:t xml:space="preserve">{{field-off:Bible}}</w:t>
      </w:r>
    </w:p>
    <w:p>
      <w:r>
        <w:rPr>
          <w:sz w:val="18"/>
          <w:color w:val="777777"/>
        </w:rPr>
        <w:t xml:space="preserve">[[@Bible:Isaiah 32:8]] </w:t>
      </w:r>
      <w:r>
        <w:rPr>
          <w:b/>
        </w:rPr>
        <w:t xml:space="preserve">8 </w:t>
      </w:r>
      <w:r>
        <w:t xml:space="preserve"> {{field-on:Bible}}</w:t>
      </w:r>
      <w:r>
        <w:t xml:space="preserve">But godly men counseled understanding things, and this counsel remains.</w:t>
      </w:r>
      <w:r>
        <w:t xml:space="preserve">{{field-off:Bible}}</w:t>
      </w:r>
    </w:p>
    <w:p>
      <w:r>
        <w:rPr>
          <w:sz w:val="18"/>
          <w:color w:val="777777"/>
        </w:rPr>
        <w:t xml:space="preserve">[[@Bible:Isaiah 32:9]] </w:t>
      </w:r>
      <w:r>
        <w:rPr>
          <w:b/>
        </w:rPr>
        <w:t xml:space="preserve">9 </w:t>
      </w:r>
      <w:r>
        <w:t xml:space="preserve"> {{field-on:Bible}}</w:t>
      </w:r>
      <w:r>
        <w:t xml:space="preserve">Rich women, rise and hear my voice; daughters in hope, hear my words.</w:t>
      </w:r>
      <w:r>
        <w:rPr>
          <w:rStyle w:val="FootnoteReference"/>
        </w:rPr>
        <w:footnoteReference w:id="7785"/>
      </w:r>
      <w:r>
        <w:t xml:space="preserve">{{field-off:Bible}}</w:t>
      </w:r>
    </w:p>
    <w:p>
      <w:r>
        <w:rPr>
          <w:sz w:val="18"/>
          <w:color w:val="777777"/>
        </w:rPr>
        <w:t xml:space="preserve">[[@Bible:Isaiah 32:10]] </w:t>
      </w:r>
      <w:r>
        <w:rPr>
          <w:b/>
        </w:rPr>
        <w:t xml:space="preserve">10 </w:t>
      </w:r>
      <w:r>
        <w:t xml:space="preserve"> {{field-on:Bible}}</w:t>
      </w:r>
      <w:r>
        <w:t xml:space="preserve">Make remembrance days of year in pain with hope; vintage is spent, seed ceased and will certainly no longer come.</w:t>
      </w:r>
      <w:r>
        <w:t xml:space="preserve">{{field-off:Bible}}</w:t>
      </w:r>
    </w:p>
    <w:p>
      <w:r>
        <w:rPr>
          <w:sz w:val="18"/>
          <w:color w:val="777777"/>
        </w:rPr>
        <w:t xml:space="preserve">[[@Bible:Isaiah 32:11]] </w:t>
      </w:r>
      <w:r>
        <w:rPr>
          <w:b/>
        </w:rPr>
        <w:t xml:space="preserve">11 </w:t>
      </w:r>
      <w:r>
        <w:t xml:space="preserve"> {{field-on:Bible}}</w:t>
      </w:r>
      <w:r>
        <w:t xml:space="preserve">Be stunned, grieve, you trusting ones; strip, become naked, gird loins with sackcloths.</w:t>
      </w:r>
      <w:r>
        <w:t xml:space="preserve">{{field-off:Bible}}</w:t>
      </w:r>
    </w:p>
    <w:p>
      <w:r>
        <w:rPr>
          <w:sz w:val="18"/>
          <w:color w:val="777777"/>
        </w:rPr>
        <w:t xml:space="preserve">[[@Bible:Isaiah 32:12]] </w:t>
      </w:r>
      <w:r>
        <w:rPr>
          <w:b/>
        </w:rPr>
        <w:t xml:space="preserve">12 </w:t>
      </w:r>
      <w:r>
        <w:t xml:space="preserve"> {{field-on:Bible}}</w:t>
      </w:r>
      <w:r>
        <w:t xml:space="preserve">And beat yourselves on breasts for desired field and fruit-bearing vine.</w:t>
      </w:r>
      <w:r>
        <w:t xml:space="preserve">{{field-off:Bible}}</w:t>
      </w:r>
    </w:p>
    <w:p>
      <w:r>
        <w:rPr>
          <w:sz w:val="18"/>
          <w:color w:val="777777"/>
        </w:rPr>
        <w:t xml:space="preserve">[[@Bible:Isaiah 32:13]] </w:t>
      </w:r>
      <w:r>
        <w:rPr>
          <w:b/>
        </w:rPr>
        <w:t xml:space="preserve">13 </w:t>
      </w:r>
      <w:r>
        <w:t xml:space="preserve"> {{field-on:Bible}}</w:t>
      </w:r>
      <w:r>
        <w:t xml:space="preserve">Thorn and grass will come up on land of my people, and from every house gladness will be taken away, rich city.</w:t>
      </w:r>
      <w:r>
        <w:t xml:space="preserve">{{field-off:Bible}}</w:t>
      </w:r>
    </w:p>
    <w:p>
      <w:r>
        <w:rPr>
          <w:sz w:val="18"/>
          <w:color w:val="777777"/>
        </w:rPr>
        <w:t xml:space="preserve">[[@Bible:Isaiah 32:14]] </w:t>
      </w:r>
      <w:r>
        <w:rPr>
          <w:b/>
        </w:rPr>
        <w:t xml:space="preserve">14 </w:t>
      </w:r>
      <w:r>
        <w:t xml:space="preserve"> {{field-on:Bible}}</w:t>
      </w:r>
      <w:r>
        <w:t xml:space="preserve">Abandoned houses will leave wealth of city and desirable houses, and villages will be caves forever, joy of wild donkeys, pastures of shepherds,</w:t>
      </w:r>
      <w:r>
        <w:t xml:space="preserve">{{field-off:Bible}}</w:t>
      </w:r>
    </w:p>
    <w:p>
      <w:r>
        <w:rPr>
          <w:sz w:val="18"/>
          <w:color w:val="777777"/>
        </w:rPr>
        <w:t xml:space="preserve">[[@Bible:Isaiah 32:15]] </w:t>
      </w:r>
      <w:r>
        <w:rPr>
          <w:b/>
        </w:rPr>
        <w:t xml:space="preserve">15 </w:t>
      </w:r>
      <w:r>
        <w:t xml:space="preserve"> {{field-on:Bible}}</w:t>
      </w:r>
      <w:r>
        <w:t xml:space="preserve">until spirit from on high comes upon you, and Carmel will be wilderness and Carmel reckoned as forest.</w:t>
      </w:r>
      <w:r>
        <w:t xml:space="preserve">{{field-off:Bible}}</w:t>
      </w:r>
    </w:p>
    <w:p>
      <w:r>
        <w:rPr>
          <w:sz w:val="18"/>
          <w:color w:val="777777"/>
        </w:rPr>
        <w:t xml:space="preserve">[[@Bible:Isaiah 32:16]] </w:t>
      </w:r>
      <w:r>
        <w:rPr>
          <w:b/>
        </w:rPr>
        <w:t xml:space="preserve">16 </w:t>
      </w:r>
      <w:r>
        <w:t xml:space="preserve"> {{field-on:Bible}}</w:t>
      </w:r>
      <w:r>
        <w:t xml:space="preserve">And judgment will rest in wilderness, and righteousness will dwell in Carmel.</w:t>
      </w:r>
      <w:r>
        <w:t xml:space="preserve">{{field-off:Bible}}</w:t>
      </w:r>
    </w:p>
    <w:p>
      <w:r>
        <w:rPr>
          <w:sz w:val="18"/>
          <w:color w:val="777777"/>
        </w:rPr>
        <w:t xml:space="preserve">[[@Bible:Isaiah 32:17]] </w:t>
      </w:r>
      <w:r>
        <w:rPr>
          <w:b/>
        </w:rPr>
        <w:t xml:space="preserve">17 </w:t>
      </w:r>
      <w:r>
        <w:t xml:space="preserve"> {{field-on:Bible}}</w:t>
      </w:r>
      <w:r>
        <w:t xml:space="preserve">And works of righteousness will be peace, and righteousness will hold rest and trust forever.</w:t>
      </w:r>
      <w:r>
        <w:t xml:space="preserve">{{field-off:Bible}}</w:t>
      </w:r>
    </w:p>
    <w:p>
      <w:r>
        <w:rPr>
          <w:sz w:val="18"/>
          <w:color w:val="777777"/>
        </w:rPr>
        <w:t xml:space="preserve">[[@Bible:Isaiah 32:18]] </w:t>
      </w:r>
      <w:r>
        <w:rPr>
          <w:b/>
        </w:rPr>
        <w:t xml:space="preserve">18 </w:t>
      </w:r>
      <w:r>
        <w:t xml:space="preserve"> {{field-on:Bible}}</w:t>
      </w:r>
      <w:r>
        <w:t xml:space="preserve">And his people will dwell in city of peace and settle trusting and rest with wealth.</w:t>
      </w:r>
      <w:r>
        <w:t xml:space="preserve">{{field-off:Bible}}</w:t>
      </w:r>
    </w:p>
    <w:p>
      <w:r>
        <w:rPr>
          <w:sz w:val="18"/>
          <w:color w:val="777777"/>
        </w:rPr>
        <w:t xml:space="preserve">[[@Bible:Isaiah 32:19]] </w:t>
      </w:r>
      <w:r>
        <w:rPr>
          <w:b/>
        </w:rPr>
        <w:t xml:space="preserve">19 </w:t>
      </w:r>
      <w:r>
        <w:t xml:space="preserve"> {{field-on:Bible}}</w:t>
      </w:r>
      <w:r>
        <w:t xml:space="preserve">And if hail comes down, it will not come upon you, and those dwelling in forests will be trusting as those in plain.</w:t>
      </w:r>
      <w:r>
        <w:t xml:space="preserve">{{field-off:Bible}}</w:t>
      </w:r>
    </w:p>
    <w:p>
      <w:r>
        <w:rPr>
          <w:sz w:val="18"/>
          <w:color w:val="777777"/>
        </w:rPr>
        <w:t xml:space="preserve">[[@Bible:Isaiah 32:20]] </w:t>
      </w:r>
      <w:r>
        <w:rPr>
          <w:b/>
        </w:rPr>
        <w:t xml:space="preserve">20 </w:t>
      </w:r>
      <w:r>
        <w:t xml:space="preserve"> {{field-on:Bible}}</w:t>
      </w:r>
      <w:r>
        <w:t xml:space="preserve">Blessed those sowing over every water, where ox and donkey do not tread.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[[@Bible:Isaiah 33:1]] </w:t>
      </w:r>
      <w:r>
        <w:rPr>
          <w:b/>
        </w:rPr>
        <w:t xml:space="preserve">1 </w:t>
      </w:r>
      <w:r>
        <w:t xml:space="preserve"> {{field-on:Bible}}</w:t>
      </w:r>
      <w:r>
        <w:t xml:space="preserve">Woe to those making you miserable, but no one makes you miserable; and one rejecting you does not reject. Those rejecting will be captured and handed over, and as moth on garment, thus they will be defeated.</w:t>
      </w:r>
      <w:r>
        <w:t xml:space="preserve">{{field-off:Bible}}</w:t>
      </w:r>
    </w:p>
    <w:p>
      <w:r>
        <w:rPr>
          <w:sz w:val="18"/>
          <w:color w:val="777777"/>
        </w:rPr>
        <w:t xml:space="preserve">[[@Bible:Isaiah 33:2]] </w:t>
      </w:r>
      <w:r>
        <w:rPr>
          <w:b/>
        </w:rPr>
        <w:t xml:space="preserve">2 </w:t>
      </w:r>
      <w:r>
        <w:t xml:space="preserve"> {{field-on:Bible}}</w:t>
      </w:r>
      <w:r>
        <w:t xml:space="preserve">Lord, have mercy on us, for on you we have trusted. Seed of disobedient became for destruction, but our salvation in time of affliction.</w:t>
      </w:r>
      <w:r>
        <w:t xml:space="preserve">{{field-off:Bible}}</w:t>
      </w:r>
    </w:p>
    <w:p>
      <w:r>
        <w:rPr>
          <w:sz w:val="18"/>
          <w:color w:val="777777"/>
        </w:rPr>
        <w:t xml:space="preserve">[[@Bible:Isaiah 33:3]] </w:t>
      </w:r>
      <w:r>
        <w:rPr>
          <w:b/>
        </w:rPr>
        <w:t xml:space="preserve">3 </w:t>
      </w:r>
      <w:r>
        <w:t xml:space="preserve"> {{field-on:Bible}}</w:t>
      </w:r>
      <w:r>
        <w:t xml:space="preserve">At voice of your fear peoples were astonished; from your fear nations were scattered.</w:t>
      </w:r>
      <w:r>
        <w:t xml:space="preserve">{{field-off:Bible}}</w:t>
      </w:r>
    </w:p>
    <w:p>
      <w:r>
        <w:rPr>
          <w:sz w:val="18"/>
          <w:color w:val="777777"/>
        </w:rPr>
        <w:t xml:space="preserve">[[@Bible:Isaiah 33:4]] </w:t>
      </w:r>
      <w:r>
        <w:rPr>
          <w:b/>
        </w:rPr>
        <w:t xml:space="preserve">4 </w:t>
      </w:r>
      <w:r>
        <w:t xml:space="preserve"> {{field-on:Bible}}</w:t>
      </w:r>
      <w:r>
        <w:t xml:space="preserve">But now your spoils will be gathered, small and great; as if someone gathers locusts, thus they will mock you.</w:t>
      </w:r>
      <w:r>
        <w:t xml:space="preserve">{{field-off:Bible}}</w:t>
      </w:r>
    </w:p>
    <w:p>
      <w:r>
        <w:rPr>
          <w:sz w:val="18"/>
          <w:color w:val="777777"/>
        </w:rPr>
        <w:t xml:space="preserve">[[@Bible:Isaiah 33:5]] </w:t>
      </w:r>
      <w:r>
        <w:rPr>
          <w:b/>
        </w:rPr>
        <w:t xml:space="preserve">5 </w:t>
      </w:r>
      <w:r>
        <w:t xml:space="preserve"> {{field-on:Bible}}</w:t>
      </w:r>
      <w:r>
        <w:t xml:space="preserve">Holy = God dwelling in heights; Zion was filled with judgment and righteousness.</w:t>
      </w:r>
      <w:r>
        <w:t xml:space="preserve">{{field-off:Bible}}</w:t>
      </w:r>
    </w:p>
    <w:p>
      <w:r>
        <w:rPr>
          <w:sz w:val="18"/>
          <w:color w:val="777777"/>
        </w:rPr>
        <w:t xml:space="preserve">[[@Bible:Isaiah 33:6]] </w:t>
      </w:r>
      <w:r>
        <w:rPr>
          <w:b/>
        </w:rPr>
        <w:t xml:space="preserve">6 </w:t>
      </w:r>
      <w:r>
        <w:t xml:space="preserve"> {{field-on:Bible}}</w:t>
      </w:r>
      <w:r>
        <w:t xml:space="preserve">By law they will be handed over; in treasures = our salvation. There wisdom and knowledge and piety toward Lord; these are treasures of righteousness.</w:t>
      </w:r>
      <w:r>
        <w:t xml:space="preserve">{{field-off:Bible}}</w:t>
      </w:r>
    </w:p>
    <w:p>
      <w:r>
        <w:rPr>
          <w:sz w:val="18"/>
          <w:color w:val="777777"/>
        </w:rPr>
        <w:t xml:space="preserve">[[@Bible:Isaiah 33:7]] </w:t>
      </w:r>
      <w:r>
        <w:rPr>
          <w:b/>
        </w:rPr>
        <w:t xml:space="preserve">7 </w:t>
      </w:r>
      <w:r>
        <w:t xml:space="preserve"> {{field-on:Bible}}</w:t>
      </w:r>
      <w:r>
        <w:t xml:space="preserve">Look now, in your fear they themselves will fear; those you feared will fear from you, for messengers will be sent asking peace, weeping bitterly, imploring peace.</w:t>
      </w:r>
      <w:r>
        <w:t xml:space="preserve">{{field-off:Bible}}</w:t>
      </w:r>
    </w:p>
    <w:p>
      <w:r>
        <w:rPr>
          <w:sz w:val="18"/>
          <w:color w:val="777777"/>
        </w:rPr>
        <w:t xml:space="preserve">[[@Bible:Isaiah 33:8]] </w:t>
      </w:r>
      <w:r>
        <w:rPr>
          <w:b/>
        </w:rPr>
        <w:t xml:space="preserve">8 </w:t>
      </w:r>
      <w:r>
        <w:t xml:space="preserve"> {{field-on:Bible}}</w:t>
      </w:r>
      <w:r>
        <w:t xml:space="preserve">For their roads will be made desolate, fear of nations ceased, and covenant with these is removed, and you shall certainly not reckon them as men.</w:t>
      </w:r>
      <w:r>
        <w:rPr>
          <w:rStyle w:val="FootnoteReference"/>
        </w:rPr>
        <w:footnoteReference w:id="7786"/>
      </w:r>
      <w:r>
        <w:t xml:space="preserve">{{field-off:Bible}}</w:t>
      </w:r>
    </w:p>
    <w:p>
      <w:r>
        <w:rPr>
          <w:sz w:val="18"/>
          <w:color w:val="777777"/>
        </w:rPr>
        <w:t xml:space="preserve">[[@Bible:Isaiah 33:9]] </w:t>
      </w:r>
      <w:r>
        <w:rPr>
          <w:b/>
        </w:rPr>
        <w:t xml:space="preserve">9 </w:t>
      </w:r>
      <w:r>
        <w:t xml:space="preserve"> {{field-on:Bible}}</w:t>
      </w:r>
      <w:r>
        <w:t xml:space="preserve">Land mourned, Lebanon was shamed, Sharon became marsh; </w:t>
      </w:r>
      <w:r>
        <w:t xml:space="preserve">[[Galilee &gt;&gt; BibleKnowledgebase:@Galilee]]</w:t>
      </w:r>
      <w:r>
        <w:t xml:space="preserve"> and Carmel will become visible.</w:t>
      </w:r>
      <w:r>
        <w:rPr>
          <w:rStyle w:val="FootnoteReference"/>
        </w:rPr>
        <w:footnoteReference w:id="7787"/>
      </w:r>
      <w:r>
        <w:t xml:space="preserve">{{field-off:Bible}}</w:t>
      </w:r>
    </w:p>
    <w:p>
      <w:r>
        <w:rPr>
          <w:sz w:val="18"/>
          <w:color w:val="777777"/>
        </w:rPr>
        <w:t xml:space="preserve">[[@Bible:Isaiah 33:10]] </w:t>
      </w:r>
      <w:r>
        <w:rPr>
          <w:b/>
        </w:rPr>
        <w:t xml:space="preserve">10 </w:t>
      </w:r>
      <w:r>
        <w:t xml:space="preserve"> {{field-on:Bible}}</w:t>
      </w:r>
      <w:r>
        <w:t xml:space="preserve">Now I will rise, says Lord; now I will be glorified; now I will be exalted.</w:t>
      </w:r>
      <w:r>
        <w:t xml:space="preserve">{{field-off:Bible}}</w:t>
      </w:r>
    </w:p>
    <w:p>
      <w:r>
        <w:rPr>
          <w:sz w:val="18"/>
          <w:color w:val="777777"/>
        </w:rPr>
        <w:t xml:space="preserve">[[@Bible:Isaiah 33:11]] </w:t>
      </w:r>
      <w:r>
        <w:rPr>
          <w:b/>
        </w:rPr>
        <w:t xml:space="preserve">11 </w:t>
      </w:r>
      <w:r>
        <w:t xml:space="preserve"> {{field-on:Bible}}</w:t>
      </w:r>
      <w:r>
        <w:t xml:space="preserve">Now you will see, now you will perceive. Strength of your spirit will be vanity; fire will devour you.</w:t>
      </w:r>
      <w:r>
        <w:t xml:space="preserve">{{field-off:Bible}}</w:t>
      </w:r>
    </w:p>
    <w:p>
      <w:r>
        <w:rPr>
          <w:sz w:val="18"/>
          <w:color w:val="777777"/>
        </w:rPr>
        <w:t xml:space="preserve">[[@Bible:Isaiah 33:12]] </w:t>
      </w:r>
      <w:r>
        <w:rPr>
          <w:b/>
        </w:rPr>
        <w:t xml:space="preserve">12 </w:t>
      </w:r>
      <w:r>
        <w:t xml:space="preserve"> {{field-on:Bible}}</w:t>
      </w:r>
      <w:r>
        <w:t xml:space="preserve">And nations will be burned as thorn in field thrown aside and burned.</w:t>
      </w:r>
      <w:r>
        <w:t xml:space="preserve">{{field-off:Bible}}</w:t>
      </w:r>
    </w:p>
    <w:p>
      <w:r>
        <w:rPr>
          <w:sz w:val="18"/>
          <w:color w:val="777777"/>
        </w:rPr>
        <w:t xml:space="preserve">[[@Bible:Isaiah 33:13]] </w:t>
      </w:r>
      <w:r>
        <w:rPr>
          <w:b/>
        </w:rPr>
        <w:t xml:space="preserve">13 </w:t>
      </w:r>
      <w:r>
        <w:t xml:space="preserve"> {{field-on:Bible}}</w:t>
      </w:r>
      <w:r>
        <w:t xml:space="preserve">Those far away will hear what I did; those near will know my strength.</w:t>
      </w:r>
      <w:r>
        <w:t xml:space="preserve">{{field-off:Bible}}</w:t>
      </w:r>
    </w:p>
    <w:p>
      <w:r>
        <w:rPr>
          <w:sz w:val="18"/>
          <w:color w:val="777777"/>
        </w:rPr>
        <w:t xml:space="preserve">[[@Bible:Isaiah 33:14]] </w:t>
      </w:r>
      <w:r>
        <w:rPr>
          <w:b/>
        </w:rPr>
        <w:t xml:space="preserve">14 </w:t>
      </w:r>
      <w:r>
        <w:t xml:space="preserve"> {{field-on:Bible}}</w:t>
      </w:r>
      <w:r>
        <w:t xml:space="preserve">Lawless in Zion departed; trembling will seize ungodly. Who will report to you that fire burns? Who will report to you the eternal place?</w:t>
      </w:r>
      <w:r>
        <w:t xml:space="preserve">{{field-off:Bible}}</w:t>
      </w:r>
    </w:p>
    <w:p>
      <w:r>
        <w:rPr>
          <w:sz w:val="18"/>
          <w:color w:val="777777"/>
        </w:rPr>
        <w:t xml:space="preserve">[[@Bible:Isaiah 33:15]] </w:t>
      </w:r>
      <w:r>
        <w:rPr>
          <w:b/>
        </w:rPr>
        <w:t xml:space="preserve">15 </w:t>
      </w:r>
      <w:r>
        <w:t xml:space="preserve"> {{field-on:Bible}}</w:t>
      </w:r>
      <w:r>
        <w:t xml:space="preserve">One walking in righteousness, speaking straight way, hating lawlessness and injustice, shaking hands from gifts, stopping ears not to hear judgment of blood, shutting eyes not to see injustice.</w:t>
      </w:r>
      <w:r>
        <w:t xml:space="preserve">{{field-off:Bible}}</w:t>
      </w:r>
    </w:p>
    <w:p>
      <w:r>
        <w:rPr>
          <w:sz w:val="18"/>
          <w:color w:val="777777"/>
        </w:rPr>
        <w:t xml:space="preserve">[[@Bible:Isaiah 33:16]] </w:t>
      </w:r>
      <w:r>
        <w:rPr>
          <w:b/>
        </w:rPr>
        <w:t xml:space="preserve">16 </w:t>
      </w:r>
      <w:r>
        <w:t xml:space="preserve"> {{field-on:Bible}}</w:t>
      </w:r>
      <w:r>
        <w:t xml:space="preserve">This one will dwell on high in cave of strong rock; bread will be given to him and his water faithful.</w:t>
      </w:r>
      <w:r>
        <w:t xml:space="preserve">{{field-off:Bible}}</w:t>
      </w:r>
    </w:p>
    <w:p>
      <w:r>
        <w:rPr>
          <w:sz w:val="18"/>
          <w:color w:val="777777"/>
        </w:rPr>
        <w:t xml:space="preserve">[[@Bible:Isaiah 33:17]] </w:t>
      </w:r>
      <w:r>
        <w:rPr>
          <w:b/>
        </w:rPr>
        <w:t xml:space="preserve">17 </w:t>
      </w:r>
      <w:r>
        <w:t xml:space="preserve"> {{field-on:Bible}}</w:t>
      </w:r>
      <w:r>
        <w:t xml:space="preserve">You will see king with glory, and your eyes will see land from far away.</w:t>
      </w:r>
      <w:r>
        <w:t xml:space="preserve">{{field-off:Bible}}</w:t>
      </w:r>
    </w:p>
    <w:p>
      <w:r>
        <w:rPr>
          <w:sz w:val="18"/>
          <w:color w:val="777777"/>
        </w:rPr>
        <w:t xml:space="preserve">[[@Bible:Isaiah 33:18]] </w:t>
      </w:r>
      <w:r>
        <w:rPr>
          <w:b/>
        </w:rPr>
        <w:t xml:space="preserve">18 </w:t>
      </w:r>
      <w:r>
        <w:t xml:space="preserve"> {{field-on:Bible}}</w:t>
      </w:r>
      <w:r>
        <w:t xml:space="preserve">Your soul will meditate fear: Where are scribes? Where are counselors? Where is one counting those being fed?</w:t>
      </w:r>
      <w:r>
        <w:t xml:space="preserve">{{field-off:Bible}}</w:t>
      </w:r>
    </w:p>
    <w:p>
      <w:r>
        <w:rPr>
          <w:sz w:val="18"/>
          <w:color w:val="777777"/>
        </w:rPr>
        <w:t xml:space="preserve">[[@Bible:Isaiah 33:19]] </w:t>
      </w:r>
      <w:r>
        <w:rPr>
          <w:b/>
        </w:rPr>
        <w:t xml:space="preserve">19 </w:t>
      </w:r>
      <w:r>
        <w:t xml:space="preserve"> {{field-on:Bible}}</w:t>
      </w:r>
      <w:r>
        <w:t xml:space="preserve">Small and great people to whom they did not counsel, nor knew deep-voiced speech so as not to hear; people despised, and there is no understanding to listener.</w:t>
      </w:r>
      <w:r>
        <w:t xml:space="preserve">{{field-off:Bible}}</w:t>
      </w:r>
    </w:p>
    <w:p>
      <w:r>
        <w:rPr>
          <w:sz w:val="18"/>
          <w:color w:val="777777"/>
        </w:rPr>
        <w:t xml:space="preserve">[[@Bible:Isaiah 33:20]] </w:t>
      </w:r>
      <w:r>
        <w:rPr>
          <w:b/>
        </w:rPr>
        <w:t xml:space="preserve">20 </w:t>
      </w:r>
      <w:r>
        <w:t xml:space="preserve"> {{field-on:Bible}}</w:t>
      </w:r>
      <w:r>
        <w:t xml:space="preserve">Behold Zion, city of our salvation. Your eyes will see </w:t>
      </w:r>
      <w:r>
        <w:t xml:space="preserve">[[Jerusalem &gt;&gt; BibleKnowledgebase:@Jerusalem]]</w:t>
      </w:r>
      <w:r>
        <w:t xml:space="preserve">, rich city; tents that certainly will not be shaken, nor will pegs of her tent move forever, nor will her ropes be torn.</w:t>
      </w:r>
      <w:r>
        <w:rPr>
          <w:rStyle w:val="FootnoteReference"/>
        </w:rPr>
        <w:footnoteReference w:id="7788"/>
      </w:r>
      <w:r>
        <w:t xml:space="preserve">{{field-off:Bible}}</w:t>
      </w:r>
    </w:p>
    <w:p>
      <w:r>
        <w:rPr>
          <w:sz w:val="18"/>
          <w:color w:val="777777"/>
        </w:rPr>
        <w:t xml:space="preserve">[[@Bible:Isaiah 33:21]] </w:t>
      </w:r>
      <w:r>
        <w:rPr>
          <w:b/>
        </w:rPr>
        <w:t xml:space="preserve">21 </w:t>
      </w:r>
      <w:r>
        <w:t xml:space="preserve"> {{field-on:Bible}}</w:t>
      </w:r>
      <w:r>
        <w:t xml:space="preserve">Because name of Lord great to you; place to you will be rivers and broad and spacious channels. This way a ship under oars will not travel, nor will vessel go through.</w:t>
      </w:r>
      <w:r>
        <w:t xml:space="preserve">{{field-off:Bible}}</w:t>
      </w:r>
    </w:p>
    <w:p>
      <w:r>
        <w:rPr>
          <w:sz w:val="18"/>
          <w:color w:val="777777"/>
        </w:rPr>
        <w:t xml:space="preserve">[[@Bible:Isaiah 33:22]] </w:t>
      </w:r>
      <w:r>
        <w:rPr>
          <w:b/>
        </w:rPr>
        <w:t xml:space="preserve">22 </w:t>
      </w:r>
      <w:r>
        <w:t xml:space="preserve"> {{field-on:Bible}}</w:t>
      </w:r>
      <w:r>
        <w:t xml:space="preserve">For my God is great; he will not pass me by. Lord our judge, Lord our ruler, Lord our king, Lord himself will save us.</w:t>
      </w:r>
      <w:r>
        <w:t xml:space="preserve">{{field-off:Bible}}</w:t>
      </w:r>
    </w:p>
    <w:p>
      <w:r>
        <w:rPr>
          <w:sz w:val="18"/>
          <w:color w:val="777777"/>
        </w:rPr>
        <w:t xml:space="preserve">[[@Bible:Isaiah 33:23]] </w:t>
      </w:r>
      <w:r>
        <w:rPr>
          <w:b/>
        </w:rPr>
        <w:t xml:space="preserve">23 </w:t>
      </w:r>
      <w:r>
        <w:t xml:space="preserve"> {{field-on:Bible}}</w:t>
      </w:r>
      <w:r>
        <w:t xml:space="preserve">Your ropes were torn, because your mast was not strengthened; it bent, will not loosen sails, will not lift signal until it is handed over for plunder. Therefore many lame will make plunder.</w:t>
      </w:r>
      <w:r>
        <w:t xml:space="preserve">{{field-off:Bible}}</w:t>
      </w:r>
    </w:p>
    <w:p>
      <w:r>
        <w:rPr>
          <w:sz w:val="18"/>
          <w:color w:val="777777"/>
        </w:rPr>
        <w:t xml:space="preserve">[[@Bible:Isaiah 33:24]] </w:t>
      </w:r>
      <w:r>
        <w:rPr>
          <w:b/>
        </w:rPr>
        <w:t xml:space="preserve">24 </w:t>
      </w:r>
      <w:r>
        <w:t xml:space="preserve"> {{field-on:Bible}}</w:t>
      </w:r>
      <w:r>
        <w:t xml:space="preserve">And people dwelling in them will certainly not say, I am weary, for their sin has been forgiven them.</w:t>
      </w:r>
      <w:r>
        <w:rPr>
          <w:rStyle w:val="FootnoteReference"/>
        </w:rPr>
        <w:footnoteReference w:id="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[[@Bible:Isaiah 34:1]] </w:t>
      </w:r>
      <w:r>
        <w:rPr>
          <w:b/>
        </w:rPr>
        <w:t xml:space="preserve">1 </w:t>
      </w:r>
      <w:r>
        <w:t xml:space="preserve"> {{field-on:Bible}}</w:t>
      </w:r>
      <w:r>
        <w:t xml:space="preserve">Come near, nations, and hear; rulers, hear. Let earth and those in it hear, inhabited world and people in it.</w:t>
      </w:r>
      <w:r>
        <w:t xml:space="preserve">{{field-off:Bible}}</w:t>
      </w:r>
    </w:p>
    <w:p>
      <w:r>
        <w:rPr>
          <w:sz w:val="18"/>
          <w:color w:val="777777"/>
        </w:rPr>
        <w:t xml:space="preserve">[[@Bible:Isaiah 34:2]] </w:t>
      </w:r>
      <w:r>
        <w:rPr>
          <w:b/>
        </w:rPr>
        <w:t xml:space="preserve">2 </w:t>
      </w:r>
      <w:r>
        <w:t xml:space="preserve"> {{field-on:Bible}}</w:t>
      </w:r>
      <w:r>
        <w:t xml:space="preserve">Because wrath of Lord upon all nations and anger upon their number, to destroy them and hand them over into slaughter.</w:t>
      </w:r>
      <w:r>
        <w:t xml:space="preserve">{{field-off:Bible}}</w:t>
      </w:r>
    </w:p>
    <w:p>
      <w:r>
        <w:rPr>
          <w:sz w:val="18"/>
          <w:color w:val="777777"/>
        </w:rPr>
        <w:t xml:space="preserve">[[@Bible:Isaiah 34:3]] </w:t>
      </w:r>
      <w:r>
        <w:rPr>
          <w:b/>
        </w:rPr>
        <w:t xml:space="preserve">3 </w:t>
      </w:r>
      <w:r>
        <w:t xml:space="preserve"> {{field-on:Bible}}</w:t>
      </w:r>
      <w:r>
        <w:t xml:space="preserve">And their wounded will be thrown out, and their dead, and their smell will go up, and mountains will be soaked from their blood.</w:t>
      </w:r>
      <w:r>
        <w:t xml:space="preserve">{{field-off:Bible}}</w:t>
      </w:r>
    </w:p>
    <w:p>
      <w:r>
        <w:rPr>
          <w:sz w:val="18"/>
          <w:color w:val="777777"/>
        </w:rPr>
        <w:t xml:space="preserve">[[@Bible:Isaiah 34:4]] </w:t>
      </w:r>
      <w:r>
        <w:rPr>
          <w:b/>
        </w:rPr>
        <w:t xml:space="preserve">4 </w:t>
      </w:r>
      <w:r>
        <w:t xml:space="preserve"> {{field-on:Bible}}</w:t>
      </w:r>
      <w:r>
        <w:t xml:space="preserve">And heaven will be rolled like book, and all stars will fall as leaves from vine and as leaf falls from fig tree.</w:t>
      </w:r>
      <w:r>
        <w:rPr>
          <w:rStyle w:val="FootnoteReference"/>
        </w:rPr>
        <w:footnoteReference w:id="7790"/>
      </w:r>
      <w:r>
        <w:t xml:space="preserve">{{field-off:Bible}}</w:t>
      </w:r>
    </w:p>
    <w:p>
      <w:r>
        <w:rPr>
          <w:sz w:val="18"/>
          <w:color w:val="777777"/>
        </w:rPr>
        <w:t xml:space="preserve">[[@Bible:Isaiah 34:5]] </w:t>
      </w:r>
      <w:r>
        <w:rPr>
          <w:b/>
        </w:rPr>
        <w:t xml:space="preserve">5 </w:t>
      </w:r>
      <w:r>
        <w:t xml:space="preserve"> {{field-on:Bible}}</w:t>
      </w:r>
      <w:r>
        <w:t xml:space="preserve">My sword became drunk in heaven; behold, upon Idumea it will come down and upon people of destruction with judgment.</w:t>
      </w:r>
      <w:r>
        <w:rPr>
          <w:rStyle w:val="FootnoteReference"/>
        </w:rPr>
        <w:footnoteReference w:id="7791"/>
      </w:r>
      <w:r>
        <w:t xml:space="preserve">{{field-off:Bible}}</w:t>
      </w:r>
    </w:p>
    <w:p>
      <w:r>
        <w:rPr>
          <w:sz w:val="18"/>
          <w:color w:val="777777"/>
        </w:rPr>
        <w:t xml:space="preserve">[[@Bible:Isaiah 34:6]] </w:t>
      </w:r>
      <w:r>
        <w:rPr>
          <w:b/>
        </w:rPr>
        <w:t xml:space="preserve">6 </w:t>
      </w:r>
      <w:r>
        <w:t xml:space="preserve"> {{field-on:Bible}}</w:t>
      </w:r>
      <w:r>
        <w:t xml:space="preserve">Sword of Lord was filled with blood, fattened from fat of lambs and from fat of goats and rams, because sacrifice to Lord in </w:t>
      </w:r>
      <w:r>
        <w:t xml:space="preserve">[[Bosor &gt;&gt; BibleKnowledgebase:@Bosor]]</w:t>
      </w:r>
      <w:r>
        <w:t xml:space="preserve"> and great slaughter in Idumea.</w:t>
      </w:r>
      <w:r>
        <w:t xml:space="preserve">{{field-off:Bible}}</w:t>
      </w:r>
    </w:p>
    <w:p>
      <w:r>
        <w:rPr>
          <w:sz w:val="18"/>
          <w:color w:val="777777"/>
        </w:rPr>
        <w:t xml:space="preserve">[[@Bible:Isaiah 34:7]] </w:t>
      </w:r>
      <w:r>
        <w:rPr>
          <w:b/>
        </w:rPr>
        <w:t xml:space="preserve">7 </w:t>
      </w:r>
      <w:r>
        <w:t xml:space="preserve"> {{field-on:Bible}}</w:t>
      </w:r>
      <w:r>
        <w:t xml:space="preserve">And mighty ones will fall with them, and rams and bulls, and land will be drunk from blood, and from their fat it will be filled.</w:t>
      </w:r>
      <w:r>
        <w:rPr>
          <w:rStyle w:val="FootnoteReference"/>
        </w:rPr>
        <w:footnoteReference w:id="7792"/>
      </w:r>
      <w:r>
        <w:t xml:space="preserve">{{field-off:Bible}}</w:t>
      </w:r>
    </w:p>
    <w:p>
      <w:r>
        <w:rPr>
          <w:sz w:val="18"/>
          <w:color w:val="777777"/>
        </w:rPr>
        <w:t xml:space="preserve">[[@Bible:Isaiah 34:8]] </w:t>
      </w:r>
      <w:r>
        <w:rPr>
          <w:b/>
        </w:rPr>
        <w:t xml:space="preserve">8 </w:t>
      </w:r>
      <w:r>
        <w:t xml:space="preserve"> {{field-on:Bible}}</w:t>
      </w:r>
      <w:r>
        <w:t xml:space="preserve">For day of judgment of Lord and year of repayment of judgment of Zion.</w:t>
      </w:r>
      <w:r>
        <w:t xml:space="preserve">{{field-off:Bible}}</w:t>
      </w:r>
    </w:p>
    <w:p>
      <w:r>
        <w:rPr>
          <w:sz w:val="18"/>
          <w:color w:val="777777"/>
        </w:rPr>
        <w:t xml:space="preserve">[[@Bible:Isaiah 34:9]] </w:t>
      </w:r>
      <w:r>
        <w:rPr>
          <w:b/>
        </w:rPr>
        <w:t xml:space="preserve">9 </w:t>
      </w:r>
      <w:r>
        <w:t xml:space="preserve"> {{field-on:Bible}}</w:t>
      </w:r>
      <w:r>
        <w:t xml:space="preserve">And its ravines will be turned into pitch and its land into sulfur, and its land will be burning as pitch.</w:t>
      </w:r>
      <w:r>
        <w:t xml:space="preserve">{{field-off:Bible}}</w:t>
      </w:r>
    </w:p>
    <w:p>
      <w:r>
        <w:rPr>
          <w:sz w:val="18"/>
          <w:color w:val="777777"/>
        </w:rPr>
        <w:t xml:space="preserve">[[@Bible:Isaiah 34:10]] </w:t>
      </w:r>
      <w:r>
        <w:rPr>
          <w:b/>
        </w:rPr>
        <w:t xml:space="preserve">10 </w:t>
      </w:r>
      <w:r>
        <w:t xml:space="preserve"> {{field-on:Bible}}</w:t>
      </w:r>
      <w:r>
        <w:t xml:space="preserve">Night and day it will not be quenched forever, and its smoke will go up forever; for generations it will be desolated and for much time.</w:t>
      </w:r>
      <w:r>
        <w:t xml:space="preserve">{{field-off:Bible}}</w:t>
      </w:r>
    </w:p>
    <w:p>
      <w:r>
        <w:rPr>
          <w:sz w:val="18"/>
          <w:color w:val="777777"/>
        </w:rPr>
        <w:t xml:space="preserve">[[@Bible:Isaiah 34:11]] </w:t>
      </w:r>
      <w:r>
        <w:rPr>
          <w:b/>
        </w:rPr>
        <w:t xml:space="preserve">11 </w:t>
      </w:r>
      <w:r>
        <w:t xml:space="preserve"> {{field-on:Bible}}</w:t>
      </w:r>
      <w:r>
        <w:t xml:space="preserve">And birds and hedgehogs and ibises and ravens will dwell in it, and measuring cord of desert will be cast upon it, and donkey-centaurs will dwell in it.</w:t>
      </w:r>
      <w:r>
        <w:rPr>
          <w:rStyle w:val="FootnoteReference"/>
        </w:rPr>
        <w:footnoteReference w:id="7793"/>
      </w:r>
      <w:r>
        <w:t xml:space="preserve">{{field-off:Bible}}</w:t>
      </w:r>
    </w:p>
    <w:p>
      <w:r>
        <w:rPr>
          <w:sz w:val="18"/>
          <w:color w:val="777777"/>
        </w:rPr>
        <w:t xml:space="preserve">[[@Bible:Isaiah 34:12]] </w:t>
      </w:r>
      <w:r>
        <w:rPr>
          <w:b/>
        </w:rPr>
        <w:t xml:space="preserve">12 </w:t>
      </w:r>
      <w:r>
        <w:t xml:space="preserve"> {{field-on:Bible}}</w:t>
      </w:r>
      <w:r>
        <w:t xml:space="preserve">Its rulers will not exist, for its kings and its rulers and its grandees will be for destruction.</w:t>
      </w:r>
      <w:r>
        <w:t xml:space="preserve">{{field-off:Bible}}</w:t>
      </w:r>
    </w:p>
    <w:p>
      <w:r>
        <w:rPr>
          <w:sz w:val="18"/>
          <w:color w:val="777777"/>
        </w:rPr>
        <w:t xml:space="preserve">[[@Bible:Isaiah 34:13]] </w:t>
      </w:r>
      <w:r>
        <w:rPr>
          <w:b/>
        </w:rPr>
        <w:t xml:space="preserve">13 </w:t>
      </w:r>
      <w:r>
        <w:t xml:space="preserve"> {{field-on:Bible}}</w:t>
      </w:r>
      <w:r>
        <w:t xml:space="preserve">And thorny trees will spring up in their cities and in its fortresses, and it will be camp of sirens and courtyard of ostriches.</w:t>
      </w:r>
      <w:r>
        <w:rPr>
          <w:rStyle w:val="FootnoteReference"/>
        </w:rPr>
        <w:footnoteReference w:id="7794"/>
      </w:r>
      <w:r>
        <w:t xml:space="preserve">{{field-off:Bible}}</w:t>
      </w:r>
    </w:p>
    <w:p>
      <w:r>
        <w:rPr>
          <w:sz w:val="18"/>
          <w:color w:val="777777"/>
        </w:rPr>
        <w:t xml:space="preserve">[[@Bible:Isaiah 34:14]] </w:t>
      </w:r>
      <w:r>
        <w:rPr>
          <w:b/>
        </w:rPr>
        <w:t xml:space="preserve">14 </w:t>
      </w:r>
      <w:r>
        <w:t xml:space="preserve"> {{field-on:Bible}}</w:t>
      </w:r>
      <w:r>
        <w:t xml:space="preserve">And demons will meet donkey-centaurs, and one will cry to another. There donkey-centaurs will rest, for they found rest for themselves.</w:t>
      </w:r>
      <w:r>
        <w:t xml:space="preserve">{{field-off:Bible}}</w:t>
      </w:r>
    </w:p>
    <w:p>
      <w:r>
        <w:rPr>
          <w:sz w:val="18"/>
          <w:color w:val="777777"/>
        </w:rPr>
        <w:t xml:space="preserve">[[@Bible:Isaiah 34:15]] </w:t>
      </w:r>
      <w:r>
        <w:rPr>
          <w:b/>
        </w:rPr>
        <w:t xml:space="preserve">15 </w:t>
      </w:r>
      <w:r>
        <w:t xml:space="preserve"> {{field-on:Bible}}</w:t>
      </w:r>
      <w:r>
        <w:t xml:space="preserve">There hedgehog nested and earth kept her children in safety. There deer met and saw each other's faces.</w:t>
      </w:r>
      <w:r>
        <w:t xml:space="preserve">{{field-off:Bible}}</w:t>
      </w:r>
    </w:p>
    <w:p>
      <w:r>
        <w:rPr>
          <w:sz w:val="18"/>
          <w:color w:val="777777"/>
        </w:rPr>
        <w:t xml:space="preserve">[[@Bible:Isaiah 34:16]] </w:t>
      </w:r>
      <w:r>
        <w:rPr>
          <w:b/>
        </w:rPr>
        <w:t xml:space="preserve">16 </w:t>
      </w:r>
      <w:r>
        <w:t xml:space="preserve"> {{field-on:Bible}}</w:t>
      </w:r>
      <w:r>
        <w:t xml:space="preserve">By number they passed, and one of them did not perish; one did not seek the other, because Lord commanded them and his spirit gathered them.</w:t>
      </w:r>
      <w:r>
        <w:rPr>
          <w:rStyle w:val="FootnoteReference"/>
        </w:rPr>
        <w:footnoteReference w:id="7795"/>
      </w:r>
      <w:r>
        <w:t xml:space="preserve">{{field-off:Bible}}</w:t>
      </w:r>
    </w:p>
    <w:p>
      <w:r>
        <w:rPr>
          <w:sz w:val="18"/>
          <w:color w:val="777777"/>
        </w:rPr>
        <w:t xml:space="preserve">[[@Bible:Isaiah 34:17]] </w:t>
      </w:r>
      <w:r>
        <w:rPr>
          <w:b/>
        </w:rPr>
        <w:t xml:space="preserve">17 </w:t>
      </w:r>
      <w:r>
        <w:t xml:space="preserve"> {{field-on:Bible}}</w:t>
      </w:r>
      <w:r>
        <w:t xml:space="preserve">And he himself will cast lots to them, and his hand divided to them to graze forever; you will inherit forever; through generations of generations they will rest upon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[[@Bible:Isaiah 35:1]] </w:t>
      </w:r>
      <w:r>
        <w:rPr>
          <w:b/>
        </w:rPr>
        <w:t xml:space="preserve">1 </w:t>
      </w:r>
      <w:r>
        <w:t xml:space="preserve"> {{field-on:Bible}}</w:t>
      </w:r>
      <w:r>
        <w:t xml:space="preserve">Rejoice, thirsty wilderness; let wilderness exult and bloom as lily.</w:t>
      </w:r>
      <w:r>
        <w:t xml:space="preserve">{{field-off:Bible}}</w:t>
      </w:r>
    </w:p>
    <w:p>
      <w:r>
        <w:rPr>
          <w:sz w:val="18"/>
          <w:color w:val="777777"/>
        </w:rPr>
        <w:t xml:space="preserve">[[@Bible:Isaiah 35:2]] </w:t>
      </w:r>
      <w:r>
        <w:rPr>
          <w:b/>
        </w:rPr>
        <w:t xml:space="preserve">2 </w:t>
      </w:r>
      <w:r>
        <w:t xml:space="preserve"> {{field-on:Bible}}</w:t>
      </w:r>
      <w:r>
        <w:t xml:space="preserve">And deserts of </w:t>
      </w:r>
      <w:r>
        <w:t xml:space="preserve">[[Jordan &gt;&gt; BibleKnowledgebase:@Jordan]]</w:t>
      </w:r>
      <w:r>
        <w:t xml:space="preserve"> will blossom and exult, and glory of Lebanon was given to it, and honor of Carmel, and my people will see glory of Lord and height of God.</w:t>
      </w:r>
      <w:r>
        <w:t xml:space="preserve">{{field-off:Bible}}</w:t>
      </w:r>
    </w:p>
    <w:p>
      <w:r>
        <w:rPr>
          <w:sz w:val="18"/>
          <w:color w:val="777777"/>
        </w:rPr>
        <w:t xml:space="preserve">[[@Bible:Isaiah 35:3]] </w:t>
      </w:r>
      <w:r>
        <w:rPr>
          <w:b/>
        </w:rPr>
        <w:t xml:space="preserve">3 </w:t>
      </w:r>
      <w:r>
        <w:t xml:space="preserve"> {{field-on:Bible}}</w:t>
      </w:r>
      <w:r>
        <w:t xml:space="preserve">Strengthen loosened hands and disabled knees.</w:t>
      </w:r>
      <w:r>
        <w:t xml:space="preserve">{{field-off:Bible}}</w:t>
      </w:r>
    </w:p>
    <w:p>
      <w:r>
        <w:rPr>
          <w:sz w:val="18"/>
          <w:color w:val="777777"/>
        </w:rPr>
        <w:t xml:space="preserve">[[@Bible:Isaiah 35:4]] </w:t>
      </w:r>
      <w:r>
        <w:rPr>
          <w:b/>
        </w:rPr>
        <w:t xml:space="preserve">4 </w:t>
      </w:r>
      <w:r>
        <w:t xml:space="preserve"> {{field-on:Bible}}</w:t>
      </w:r>
      <w:r>
        <w:t xml:space="preserve">Comfort the faint-hearted in mind; be strong, do not fear. Behold, our God repays judgment and will himself repay; he will come and save us.</w:t>
      </w:r>
      <w:r>
        <w:t xml:space="preserve">{{field-off:Bible}}</w:t>
      </w:r>
    </w:p>
    <w:p>
      <w:r>
        <w:rPr>
          <w:sz w:val="18"/>
          <w:color w:val="777777"/>
        </w:rPr>
        <w:t xml:space="preserve">[[@Bible:Isaiah 35:5]] </w:t>
      </w:r>
      <w:r>
        <w:rPr>
          <w:b/>
        </w:rPr>
        <w:t xml:space="preserve">5 </w:t>
      </w:r>
      <w:r>
        <w:t xml:space="preserve"> {{field-on:Bible}}</w:t>
      </w:r>
      <w:r>
        <w:t xml:space="preserve">Then eyes of blind will be opened and ears of deaf will hear.</w:t>
      </w:r>
      <w:r>
        <w:t xml:space="preserve">{{field-off:Bible}}</w:t>
      </w:r>
    </w:p>
    <w:p>
      <w:r>
        <w:rPr>
          <w:sz w:val="18"/>
          <w:color w:val="777777"/>
        </w:rPr>
        <w:t xml:space="preserve">[[@Bible:Isaiah 35:6]] </w:t>
      </w:r>
      <w:r>
        <w:rPr>
          <w:b/>
        </w:rPr>
        <w:t xml:space="preserve">6 </w:t>
      </w:r>
      <w:r>
        <w:t xml:space="preserve"> {{field-on:Bible}}</w:t>
      </w:r>
      <w:r>
        <w:t xml:space="preserve">Then lame one will leap as deer and tongue of stammerers will be clear, because water burst in wilderness and ravine in thirsty land.</w:t>
      </w:r>
      <w:r>
        <w:t xml:space="preserve">{{field-off:Bible}}</w:t>
      </w:r>
    </w:p>
    <w:p>
      <w:r>
        <w:rPr>
          <w:sz w:val="18"/>
          <w:color w:val="777777"/>
        </w:rPr>
        <w:t xml:space="preserve">[[@Bible:Isaiah 35:7]] </w:t>
      </w:r>
      <w:r>
        <w:rPr>
          <w:b/>
        </w:rPr>
        <w:t xml:space="preserve">7 </w:t>
      </w:r>
      <w:r>
        <w:t xml:space="preserve"> {{field-on:Bible}}</w:t>
      </w:r>
      <w:r>
        <w:t xml:space="preserve">And dry place will be marshes, and in thirsty land there will be spring of water. There joy of birds, camp of reed and marsh.</w:t>
      </w:r>
      <w:r>
        <w:t xml:space="preserve">{{field-off:Bible}}</w:t>
      </w:r>
    </w:p>
    <w:p>
      <w:r>
        <w:rPr>
          <w:sz w:val="18"/>
          <w:color w:val="777777"/>
        </w:rPr>
        <w:t xml:space="preserve">[[@Bible:Isaiah 35:8]] </w:t>
      </w:r>
      <w:r>
        <w:rPr>
          <w:b/>
        </w:rPr>
        <w:t xml:space="preserve">8 </w:t>
      </w:r>
      <w:r>
        <w:t xml:space="preserve"> {{field-on:Bible}}</w:t>
      </w:r>
      <w:r>
        <w:t xml:space="preserve">There will be pure way, and it will be called holy way, and unclean one certainly will not pass there, nor will there be unclean way there; but scattered ones will walk on it and certainly will not wander.</w:t>
      </w:r>
      <w:r>
        <w:t xml:space="preserve">{{field-off:Bible}}</w:t>
      </w:r>
    </w:p>
    <w:p>
      <w:r>
        <w:rPr>
          <w:sz w:val="18"/>
          <w:color w:val="777777"/>
        </w:rPr>
        <w:t xml:space="preserve">[[@Bible:Isaiah 35:9]] </w:t>
      </w:r>
      <w:r>
        <w:rPr>
          <w:b/>
        </w:rPr>
        <w:t xml:space="preserve">9 </w:t>
      </w:r>
      <w:r>
        <w:t xml:space="preserve"> {{field-on:Bible}}</w:t>
      </w:r>
      <w:r>
        <w:t xml:space="preserve">And lion will not be there, nor any evil beasts come up upon it, nor certainly be found there, but redeemed ones will walk in it.</w:t>
      </w:r>
      <w:r>
        <w:t xml:space="preserve">{{field-off:Bible}}</w:t>
      </w:r>
    </w:p>
    <w:p>
      <w:r>
        <w:rPr>
          <w:sz w:val="18"/>
          <w:color w:val="777777"/>
        </w:rPr>
        <w:t xml:space="preserve">[[@Bible:Isaiah 35:10]] </w:t>
      </w:r>
      <w:r>
        <w:rPr>
          <w:b/>
        </w:rPr>
        <w:t xml:space="preserve">10 </w:t>
      </w:r>
      <w:r>
        <w:t xml:space="preserve"> {{field-on:Bible}}</w:t>
      </w:r>
      <w:r>
        <w:t xml:space="preserve">And those gathered for Lord will return and come into Zion with gladness, and eternal gladness over their heads, for praise and exultation and gladness will seize them; pain and grief and groaning fled.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[[@Bible:Isaiah 36:1]] </w:t>
      </w:r>
      <w:r>
        <w:rPr>
          <w:b/>
        </w:rPr>
        <w:t xml:space="preserve">1 </w:t>
      </w:r>
      <w:r>
        <w:t xml:space="preserve"> {{field-on:Bible}}</w:t>
      </w:r>
      <w:r>
        <w:t xml:space="preserve">And it happened in fourteenth year of reigning Hezekiah, Sennacherib king of Assyrians went up against fortified cities of Judah</w:t>
      </w:r>
      <w:r>
        <w:rPr>
          <w:rStyle w:val="FootnoteReference"/>
        </w:rPr>
        <w:footnoteReference w:id="7796"/>
      </w:r>
      <w:r>
        <w:t xml:space="preserve"> and took them.</w:t>
      </w:r>
      <w:r>
        <w:t xml:space="preserve">{{field-off:Bible}}</w:t>
      </w:r>
    </w:p>
    <w:p>
      <w:r>
        <w:rPr>
          <w:sz w:val="18"/>
          <w:color w:val="777777"/>
        </w:rPr>
        <w:t xml:space="preserve">[[@Bible:Isaiah 36:2]] </w:t>
      </w:r>
      <w:r>
        <w:rPr>
          <w:b/>
        </w:rPr>
        <w:t xml:space="preserve">2 </w:t>
      </w:r>
      <w:r>
        <w:t xml:space="preserve"> {{field-on:Bible}}</w:t>
      </w:r>
      <w:r>
        <w:t xml:space="preserve">And king of Assyrians sent Rabshakeh from </w:t>
      </w:r>
      <w:r>
        <w:t xml:space="preserve">[[Lachish &gt;&gt; BibleKnowledgebase:@Lachish]]</w:t>
      </w:r>
      <w:r>
        <w:t xml:space="preserve"> into </w:t>
      </w:r>
      <w:r>
        <w:t xml:space="preserve">[[Jerusalem &gt;&gt; BibleKnowledgebase:@Jerusalem]]</w:t>
      </w:r>
      <w:r>
        <w:t xml:space="preserve"> to king Hezekiah with much force, and he stood by conduit of upper pool on road of fuller's field.</w:t>
      </w:r>
      <w:r>
        <w:rPr>
          <w:rStyle w:val="FootnoteReference"/>
        </w:rPr>
        <w:footnoteReference w:id="7797"/>
      </w:r>
      <w:r>
        <w:t xml:space="preserve">{{field-off:Bible}}</w:t>
      </w:r>
    </w:p>
    <w:p>
      <w:r>
        <w:rPr>
          <w:sz w:val="18"/>
          <w:color w:val="777777"/>
        </w:rPr>
        <w:t xml:space="preserve">[[@Bible:Isaiah 36:3]] </w:t>
      </w:r>
      <w:r>
        <w:rPr>
          <w:b/>
        </w:rPr>
        <w:t xml:space="preserve">3 </w:t>
      </w:r>
      <w:r>
        <w:t xml:space="preserve"> {{field-on:Bible}}</w:t>
      </w:r>
      <w:r>
        <w:t xml:space="preserve">And Eliakim son of Hilkiah the steward went out to him, and Somnas the scribe, and Joah son of Asaph the recorder.</w:t>
      </w:r>
      <w:r>
        <w:t xml:space="preserve">{{field-off:Bible}}</w:t>
      </w:r>
    </w:p>
    <w:p>
      <w:r>
        <w:rPr>
          <w:sz w:val="18"/>
          <w:color w:val="777777"/>
        </w:rPr>
        <w:t xml:space="preserve">[[@Bible:Isaiah 36:4]] </w:t>
      </w:r>
      <w:r>
        <w:rPr>
          <w:b/>
        </w:rPr>
        <w:t xml:space="preserve">4 </w:t>
      </w:r>
      <w:r>
        <w:t xml:space="preserve"> {{field-on:Bible}}</w:t>
      </w:r>
      <w:r>
        <w:t xml:space="preserve">And Rabshakeh said to them, Say to Hezekiah, Thus says great king, king of Assyrians, In what are you trusting?</w:t>
      </w:r>
      <w:r>
        <w:t xml:space="preserve">{{field-off:Bible}}</w:t>
      </w:r>
    </w:p>
    <w:p>
      <w:r>
        <w:rPr>
          <w:sz w:val="18"/>
          <w:color w:val="777777"/>
        </w:rPr>
        <w:t xml:space="preserve">[[@Bible:Isaiah 36:5]] </w:t>
      </w:r>
      <w:r>
        <w:rPr>
          <w:b/>
        </w:rPr>
        <w:t xml:space="preserve">5 </w:t>
      </w:r>
      <w:r>
        <w:t xml:space="preserve"> {{field-on:Bible}}</w:t>
      </w:r>
      <w:r>
        <w:t xml:space="preserve">Is battle-line made by counsel or words of lips? And now in what do you trust, that you disobey me?</w:t>
      </w:r>
      <w:r>
        <w:t xml:space="preserve">{{field-off:Bible}}</w:t>
      </w:r>
    </w:p>
    <w:p>
      <w:r>
        <w:rPr>
          <w:sz w:val="18"/>
          <w:color w:val="777777"/>
        </w:rPr>
        <w:t xml:space="preserve">[[@Bible:Isaiah 36:6]] </w:t>
      </w:r>
      <w:r>
        <w:rPr>
          <w:b/>
        </w:rPr>
        <w:t xml:space="preserve">6 </w:t>
      </w:r>
      <w:r>
        <w:t xml:space="preserve"> {{field-on:Bible}}</w:t>
      </w:r>
      <w:r>
        <w:t xml:space="preserve">Behold, you trust in this broken reed-rod, in Egypt. Whoever leans on it, it will enter his hand. Thus is Pharaoh king of Egypt and all trusting on him.</w:t>
      </w:r>
      <w:r>
        <w:t xml:space="preserve">{{field-off:Bible}}</w:t>
      </w:r>
    </w:p>
    <w:p>
      <w:r>
        <w:rPr>
          <w:sz w:val="18"/>
          <w:color w:val="777777"/>
        </w:rPr>
        <w:t xml:space="preserve">[[@Bible:Isaiah 36:7]] </w:t>
      </w:r>
      <w:r>
        <w:rPr>
          <w:b/>
        </w:rPr>
        <w:t xml:space="preserve">7 </w:t>
      </w:r>
      <w:r>
        <w:t xml:space="preserve"> {{field-on:Bible}}</w:t>
      </w:r>
      <w:r>
        <w:t xml:space="preserve">But if you say, We have trusted in Lord our God—</w:t>
      </w:r>
      <w:r>
        <w:t xml:space="preserve">{{field-off:Bible}}</w:t>
      </w:r>
    </w:p>
    <w:p>
      <w:r>
        <w:rPr>
          <w:sz w:val="18"/>
          <w:color w:val="777777"/>
        </w:rPr>
        <w:t xml:space="preserve">[[@Bible:Isaiah 36:8]] </w:t>
      </w:r>
      <w:r>
        <w:rPr>
          <w:b/>
        </w:rPr>
        <w:t xml:space="preserve">8 </w:t>
      </w:r>
      <w:r>
        <w:t xml:space="preserve"> {{field-on:Bible}}</w:t>
      </w:r>
      <w:r>
        <w:t xml:space="preserve">now make bargain with my lord king of Assyrians, and I will give you two thousand horses, if you can give riders upon them.</w:t>
      </w:r>
      <w:r>
        <w:t xml:space="preserve">{{field-off:Bible}}</w:t>
      </w:r>
    </w:p>
    <w:p>
      <w:r>
        <w:rPr>
          <w:sz w:val="18"/>
          <w:color w:val="777777"/>
        </w:rPr>
        <w:t xml:space="preserve">[[@Bible:Isaiah 36:9]] </w:t>
      </w:r>
      <w:r>
        <w:rPr>
          <w:b/>
        </w:rPr>
        <w:t xml:space="preserve">9 </w:t>
      </w:r>
      <w:r>
        <w:t xml:space="preserve"> {{field-on:Bible}}</w:t>
      </w:r>
      <w:r>
        <w:t xml:space="preserve">And how can you turn away face of one governor? Slaves are those trusting in Egyptians for horse and rider.</w:t>
      </w:r>
      <w:r>
        <w:rPr>
          <w:rStyle w:val="FootnoteReference"/>
        </w:rPr>
        <w:footnoteReference w:id="7798"/>
      </w:r>
      <w:r>
        <w:t xml:space="preserve">{{field-off:Bible}}</w:t>
      </w:r>
    </w:p>
    <w:p>
      <w:r>
        <w:rPr>
          <w:sz w:val="18"/>
          <w:color w:val="777777"/>
        </w:rPr>
        <w:t xml:space="preserve">[[@Bible:Isaiah 36:10]] </w:t>
      </w:r>
      <w:r>
        <w:rPr>
          <w:b/>
        </w:rPr>
        <w:t xml:space="preserve">10 </w:t>
      </w:r>
      <w:r>
        <w:t xml:space="preserve"> {{field-on:Bible}}</w:t>
      </w:r>
      <w:r>
        <w:t xml:space="preserve">And now did we go up against this land without Lord to war against it?</w:t>
      </w:r>
      <w:r>
        <w:t xml:space="preserve">{{field-off:Bible}}</w:t>
      </w:r>
    </w:p>
    <w:p>
      <w:r>
        <w:rPr>
          <w:sz w:val="18"/>
          <w:color w:val="777777"/>
        </w:rPr>
        <w:t xml:space="preserve">[[@Bible:Isaiah 36:11]] </w:t>
      </w:r>
      <w:r>
        <w:rPr>
          <w:b/>
        </w:rPr>
        <w:t xml:space="preserve">11 </w:t>
      </w:r>
      <w:r>
        <w:t xml:space="preserve"> {{field-on:Bible}}</w:t>
      </w:r>
      <w:r>
        <w:t xml:space="preserve">And Eliakim and Somnas and Joah said to him, Speak to your servants in Syrian, for we hear, and do not speak to us in Judean. Why do you speak into ears of men on wall?</w:t>
      </w:r>
      <w:r>
        <w:t xml:space="preserve">{{field-off:Bible}}</w:t>
      </w:r>
    </w:p>
    <w:p>
      <w:r>
        <w:rPr>
          <w:sz w:val="18"/>
          <w:color w:val="777777"/>
        </w:rPr>
        <w:t xml:space="preserve">[[@Bible:Isaiah 36:12]] </w:t>
      </w:r>
      <w:r>
        <w:rPr>
          <w:b/>
        </w:rPr>
        <w:t xml:space="preserve">12 </w:t>
      </w:r>
      <w:r>
        <w:t xml:space="preserve"> {{field-on:Bible}}</w:t>
      </w:r>
      <w:r>
        <w:t xml:space="preserve">And Rabshakeh said to them, Was my lord not sent to speak these words to your lord or to you? Was it not rather to men sitting on wall, so that they may eat dung and drink urine with you together?</w:t>
      </w:r>
      <w:r>
        <w:t xml:space="preserve">{{field-off:Bible}}</w:t>
      </w:r>
    </w:p>
    <w:p>
      <w:r>
        <w:rPr>
          <w:sz w:val="18"/>
          <w:color w:val="777777"/>
        </w:rPr>
        <w:t xml:space="preserve">[[@Bible:Isaiah 36:13]] </w:t>
      </w:r>
      <w:r>
        <w:rPr>
          <w:b/>
        </w:rPr>
        <w:t xml:space="preserve">13 </w:t>
      </w:r>
      <w:r>
        <w:t xml:space="preserve"> {{field-on:Bible}}</w:t>
      </w:r>
      <w:r>
        <w:t xml:space="preserve">And Rabshakeh stood and cried with great voice in Judean and said, Hear words of great king, king of Assyrians.</w:t>
      </w:r>
      <w:r>
        <w:t xml:space="preserve">{{field-off:Bible}}</w:t>
      </w:r>
    </w:p>
    <w:p>
      <w:r>
        <w:rPr>
          <w:sz w:val="18"/>
          <w:color w:val="777777"/>
        </w:rPr>
        <w:t xml:space="preserve">[[@Bible:Isaiah 36:14]] </w:t>
      </w:r>
      <w:r>
        <w:rPr>
          <w:b/>
        </w:rPr>
        <w:t xml:space="preserve">14 </w:t>
      </w:r>
      <w:r>
        <w:t xml:space="preserve"> {{field-on:Bible}}</w:t>
      </w:r>
      <w:r>
        <w:t xml:space="preserve">Thus says king: Do not let Hezekiah deceive you with words that will not be able to rescue you.</w:t>
      </w:r>
      <w:r>
        <w:t xml:space="preserve">{{field-off:Bible}}</w:t>
      </w:r>
    </w:p>
    <w:p>
      <w:r>
        <w:rPr>
          <w:sz w:val="18"/>
          <w:color w:val="777777"/>
        </w:rPr>
        <w:t xml:space="preserve">[[@Bible:Isaiah 36:15]] </w:t>
      </w:r>
      <w:r>
        <w:rPr>
          <w:b/>
        </w:rPr>
        <w:t xml:space="preserve">15 </w:t>
      </w:r>
      <w:r>
        <w:t xml:space="preserve"> {{field-on:Bible}}</w:t>
      </w:r>
      <w:r>
        <w:t xml:space="preserve">And do not let Hezekiah say to you that God will rescue you and this city certainly will not be handed into hand of king of Assyrians.</w:t>
      </w:r>
      <w:r>
        <w:t xml:space="preserve">{{field-off:Bible}}</w:t>
      </w:r>
    </w:p>
    <w:p>
      <w:r>
        <w:rPr>
          <w:sz w:val="18"/>
          <w:color w:val="777777"/>
        </w:rPr>
        <w:t xml:space="preserve">[[@Bible:Isaiah 36:16]] </w:t>
      </w:r>
      <w:r>
        <w:rPr>
          <w:b/>
        </w:rPr>
        <w:t xml:space="preserve">16 </w:t>
      </w:r>
      <w:r>
        <w:t xml:space="preserve"> {{field-on:Bible}}</w:t>
      </w:r>
      <w:r>
        <w:t xml:space="preserve">Do not hear Hezekiah. Thus says king of Assyrians: If you want to be blessed, come out to me and eat each his vine and figs and drink water of your cisterns,</w:t>
      </w:r>
      <w:r>
        <w:t xml:space="preserve">{{field-off:Bible}}</w:t>
      </w:r>
    </w:p>
    <w:p>
      <w:r>
        <w:rPr>
          <w:sz w:val="18"/>
          <w:color w:val="777777"/>
        </w:rPr>
        <w:t xml:space="preserve">[[@Bible:Isaiah 36:17]] </w:t>
      </w:r>
      <w:r>
        <w:rPr>
          <w:b/>
        </w:rPr>
        <w:t xml:space="preserve">17 </w:t>
      </w:r>
      <w:r>
        <w:t xml:space="preserve"> {{field-on:Bible}}</w:t>
      </w:r>
      <w:r>
        <w:t xml:space="preserve">until I come and take you into land like your land, land of grain and wine and breads and vineyards.</w:t>
      </w:r>
      <w:r>
        <w:t xml:space="preserve">{{field-off:Bible}}</w:t>
      </w:r>
    </w:p>
    <w:p>
      <w:r>
        <w:rPr>
          <w:sz w:val="18"/>
          <w:color w:val="777777"/>
        </w:rPr>
        <w:t xml:space="preserve">[[@Bible:Isaiah 36:18]] </w:t>
      </w:r>
      <w:r>
        <w:rPr>
          <w:b/>
        </w:rPr>
        <w:t xml:space="preserve">18 </w:t>
      </w:r>
      <w:r>
        <w:t xml:space="preserve"> {{field-on:Bible}}</w:t>
      </w:r>
      <w:r>
        <w:t xml:space="preserve">Do not let Hezekiah deceive you, saying, Your God will rescue you. Did gods of nations each rescue its own land from hand of king of Assyrians?</w:t>
      </w:r>
      <w:r>
        <w:t xml:space="preserve">{{field-off:Bible}}</w:t>
      </w:r>
    </w:p>
    <w:p>
      <w:r>
        <w:rPr>
          <w:sz w:val="18"/>
          <w:color w:val="777777"/>
        </w:rPr>
        <w:t xml:space="preserve">[[@Bible:Isaiah 36:19]] </w:t>
      </w:r>
      <w:r>
        <w:rPr>
          <w:b/>
        </w:rPr>
        <w:t xml:space="preserve">19 </w:t>
      </w:r>
      <w:r>
        <w:t xml:space="preserve"> {{field-on:Bible}}</w:t>
      </w:r>
      <w:r>
        <w:t xml:space="preserve">Where is god of Hamath and Arphad, and where god of city of </w:t>
      </w:r>
      <w:r>
        <w:t xml:space="preserve">[[Sepharvaim &gt;&gt; BibleKnowledgebase:@Sepharvaim]]</w:t>
      </w:r>
      <w:r>
        <w:t xml:space="preserve">? Were they able to rescue Samaria from my hand?</w:t>
      </w:r>
      <w:r>
        <w:t xml:space="preserve">{{field-off:Bible}}</w:t>
      </w:r>
    </w:p>
    <w:p>
      <w:r>
        <w:rPr>
          <w:sz w:val="18"/>
          <w:color w:val="777777"/>
        </w:rPr>
        <w:t xml:space="preserve">[[@Bible:Isaiah 36:20]] </w:t>
      </w:r>
      <w:r>
        <w:rPr>
          <w:b/>
        </w:rPr>
        <w:t xml:space="preserve">20 </w:t>
      </w:r>
      <w:r>
        <w:t xml:space="preserve"> {{field-on:Bible}}</w:t>
      </w:r>
      <w:r>
        <w:t xml:space="preserve">Who of all gods of these nations rescued its land from my hand, that God will rescue </w:t>
      </w:r>
      <w:r>
        <w:t xml:space="preserve">[[Jerusalem &gt;&gt; BibleKnowledgebase:@Jerusalem]]</w:t>
      </w:r>
      <w:r>
        <w:t xml:space="preserve"> from my hand?</w:t>
      </w:r>
      <w:r>
        <w:t xml:space="preserve">{{field-off:Bible}}</w:t>
      </w:r>
    </w:p>
    <w:p>
      <w:r>
        <w:rPr>
          <w:sz w:val="18"/>
          <w:color w:val="777777"/>
        </w:rPr>
        <w:t xml:space="preserve">[[@Bible:Isaiah 36:21]] </w:t>
      </w:r>
      <w:r>
        <w:rPr>
          <w:b/>
        </w:rPr>
        <w:t xml:space="preserve">21 </w:t>
      </w:r>
      <w:r>
        <w:t xml:space="preserve"> {{field-on:Bible}}</w:t>
      </w:r>
      <w:r>
        <w:t xml:space="preserve">And they were silent, and no one answered him word, because king commanded no one to answer.</w:t>
      </w:r>
      <w:r>
        <w:t xml:space="preserve">{{field-off:Bible}}</w:t>
      </w:r>
    </w:p>
    <w:p>
      <w:r>
        <w:rPr>
          <w:sz w:val="18"/>
          <w:color w:val="777777"/>
        </w:rPr>
        <w:t xml:space="preserve">[[@Bible:Isaiah 36:22]] </w:t>
      </w:r>
      <w:r>
        <w:rPr>
          <w:b/>
        </w:rPr>
        <w:t xml:space="preserve">22 </w:t>
      </w:r>
      <w:r>
        <w:t xml:space="preserve"> {{field-on:Bible}}</w:t>
      </w:r>
      <w:r>
        <w:t xml:space="preserve">And Eliakim son of Hilkiah the steward and Somnas scribe of force and Joah son of Asaph the recorder came to Hezekiah, tearing tunics, and reported to him words of Rabshakeh.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[[@Bible:Isaiah 37:1]] </w:t>
      </w:r>
      <w:r>
        <w:rPr>
          <w:b/>
        </w:rPr>
        <w:t xml:space="preserve">1 </w:t>
      </w:r>
      <w:r>
        <w:t xml:space="preserve"> {{field-on:Bible}}</w:t>
      </w:r>
      <w:r>
        <w:t xml:space="preserve">And it happened when king Hezekiah heard, he tore garments and put on sackcloth and went up into house of Lord.</w:t>
      </w:r>
      <w:r>
        <w:t xml:space="preserve">{{field-off:Bible}}</w:t>
      </w:r>
    </w:p>
    <w:p>
      <w:r>
        <w:rPr>
          <w:sz w:val="18"/>
          <w:color w:val="777777"/>
        </w:rPr>
        <w:t xml:space="preserve">[[@Bible:Isaiah 37:2]] </w:t>
      </w:r>
      <w:r>
        <w:rPr>
          <w:b/>
        </w:rPr>
        <w:t xml:space="preserve">2 </w:t>
      </w:r>
      <w:r>
        <w:t xml:space="preserve"> {{field-on:Bible}}</w:t>
      </w:r>
      <w:r>
        <w:t xml:space="preserve">And he sent Eliakim the steward and Somnas the scribe and elders of priests clothed with sackcloths to Isaiah</w:t>
      </w:r>
      <w:r>
        <w:rPr>
          <w:rStyle w:val="FootnoteReference"/>
        </w:rPr>
        <w:footnoteReference w:id="7799"/>
      </w:r>
      <w:r>
        <w:t xml:space="preserve"> son of Amoz the prophet.</w:t>
      </w:r>
      <w:r>
        <w:t xml:space="preserve">{{field-off:Bible}}</w:t>
      </w:r>
    </w:p>
    <w:p>
      <w:r>
        <w:rPr>
          <w:sz w:val="18"/>
          <w:color w:val="777777"/>
        </w:rPr>
        <w:t xml:space="preserve">[[@Bible:Isaiah 37:3]] </w:t>
      </w:r>
      <w:r>
        <w:rPr>
          <w:b/>
        </w:rPr>
        <w:t xml:space="preserve">3 </w:t>
      </w:r>
      <w:r>
        <w:t xml:space="preserve"> {{field-on:Bible}}</w:t>
      </w:r>
      <w:r>
        <w:t xml:space="preserve">And they said to him, Thus says Hezekiah: Day of affliction and reproach and rebuke and anger = today, because labor came to one giving birth, but she has no strength to bear.</w:t>
      </w:r>
      <w:r>
        <w:t xml:space="preserve">{{field-off:Bible}}</w:t>
      </w:r>
    </w:p>
    <w:p>
      <w:r>
        <w:rPr>
          <w:sz w:val="18"/>
          <w:color w:val="777777"/>
        </w:rPr>
        <w:t xml:space="preserve">[[@Bible:Isaiah 37:4]] </w:t>
      </w:r>
      <w:r>
        <w:rPr>
          <w:b/>
        </w:rPr>
        <w:t xml:space="preserve">4 </w:t>
      </w:r>
      <w:r>
        <w:t xml:space="preserve"> {{field-on:Bible}}</w:t>
      </w:r>
      <w:r>
        <w:t xml:space="preserve">May Lord your God hear words of Rabshakeh, whom king of Assyrians sent to reproach living God and to reproach words which Lord your God heard, and you will pray to Lord your God concerning these remnants.</w:t>
      </w:r>
      <w:r>
        <w:t xml:space="preserve">{{field-off:Bible}}</w:t>
      </w:r>
    </w:p>
    <w:p>
      <w:r>
        <w:rPr>
          <w:sz w:val="18"/>
          <w:color w:val="777777"/>
        </w:rPr>
        <w:t xml:space="preserve">[[@Bible:Isaiah 37:5]] </w:t>
      </w:r>
      <w:r>
        <w:rPr>
          <w:b/>
        </w:rPr>
        <w:t xml:space="preserve">5 </w:t>
      </w:r>
      <w:r>
        <w:t xml:space="preserve"> {{field-on:Bible}}</w:t>
      </w:r>
      <w:r>
        <w:t xml:space="preserve">And servants of king came to Isaiah.</w:t>
      </w:r>
      <w:r>
        <w:t xml:space="preserve">{{field-off:Bible}}</w:t>
      </w:r>
    </w:p>
    <w:p>
      <w:r>
        <w:rPr>
          <w:sz w:val="18"/>
          <w:color w:val="777777"/>
        </w:rPr>
        <w:t xml:space="preserve">[[@Bible:Isaiah 37:6]] </w:t>
      </w:r>
      <w:r>
        <w:rPr>
          <w:b/>
        </w:rPr>
        <w:t xml:space="preserve">6 </w:t>
      </w:r>
      <w:r>
        <w:t xml:space="preserve"> {{field-on:Bible}}</w:t>
      </w:r>
      <w:r>
        <w:t xml:space="preserve">And Isaiah said to them, Thus you will say to your lord: Thus says Lord, Do not fear from words which you heard, with which envoys of king of Assyrians reproached me.</w:t>
      </w:r>
      <w:r>
        <w:t xml:space="preserve">{{field-off:Bible}}</w:t>
      </w:r>
    </w:p>
    <w:p>
      <w:r>
        <w:rPr>
          <w:sz w:val="18"/>
          <w:color w:val="777777"/>
        </w:rPr>
        <w:t xml:space="preserve">[[@Bible:Isaiah 37:7]] </w:t>
      </w:r>
      <w:r>
        <w:rPr>
          <w:b/>
        </w:rPr>
        <w:t xml:space="preserve">7 </w:t>
      </w:r>
      <w:r>
        <w:t xml:space="preserve"> {{field-on:Bible}}</w:t>
      </w:r>
      <w:r>
        <w:t xml:space="preserve">Behold, I cast spirit into him, and hearing report he will turn back to his own land and fall by sword in his own land.</w:t>
      </w:r>
      <w:r>
        <w:t xml:space="preserve">{{field-off:Bible}}</w:t>
      </w:r>
    </w:p>
    <w:p>
      <w:r>
        <w:rPr>
          <w:sz w:val="18"/>
          <w:color w:val="777777"/>
        </w:rPr>
        <w:t xml:space="preserve">[[@Bible:Isaiah 37:8]] </w:t>
      </w:r>
      <w:r>
        <w:rPr>
          <w:b/>
        </w:rPr>
        <w:t xml:space="preserve">8 </w:t>
      </w:r>
      <w:r>
        <w:t xml:space="preserve"> {{field-on:Bible}}</w:t>
      </w:r>
      <w:r>
        <w:t xml:space="preserve">And Rabshakeh turned back and found king besieging Lobna, and king of Assyrians heard that</w:t>
      </w:r>
      <w:r>
        <w:t xml:space="preserve">{{field-off:Bible}}</w:t>
      </w:r>
    </w:p>
    <w:p>
      <w:r>
        <w:rPr>
          <w:sz w:val="18"/>
          <w:color w:val="777777"/>
        </w:rPr>
        <w:t xml:space="preserve">[[@Bible:Isaiah 37:9]] </w:t>
      </w:r>
      <w:r>
        <w:rPr>
          <w:b/>
        </w:rPr>
        <w:t xml:space="preserve">9 </w:t>
      </w:r>
      <w:r>
        <w:t xml:space="preserve"> {{field-on:Bible}}</w:t>
      </w:r>
      <w:r>
        <w:t xml:space="preserve">Tharaka king of Ethiopians went out to besiege him. And hearing, he turned back and sent messengers to Hezekiah, saying,</w:t>
      </w:r>
      <w:r>
        <w:rPr>
          <w:rStyle w:val="FootnoteReference"/>
        </w:rPr>
        <w:footnoteReference w:id="7800"/>
      </w:r>
      <w:r>
        <w:t xml:space="preserve">{{field-off:Bible}}</w:t>
      </w:r>
    </w:p>
    <w:p>
      <w:r>
        <w:rPr>
          <w:sz w:val="18"/>
          <w:color w:val="777777"/>
        </w:rPr>
        <w:t xml:space="preserve">[[@Bible:Isaiah 37:10]] </w:t>
      </w:r>
      <w:r>
        <w:rPr>
          <w:b/>
        </w:rPr>
        <w:t xml:space="preserve">10 </w:t>
      </w:r>
      <w:r>
        <w:t xml:space="preserve"> {{field-on:Bible}}</w:t>
      </w:r>
      <w:r>
        <w:t xml:space="preserve">Thus you will say to Hezekiah king of Judah</w:t>
      </w:r>
      <w:r>
        <w:rPr>
          <w:rStyle w:val="FootnoteReference"/>
        </w:rPr>
        <w:footnoteReference w:id="7801"/>
      </w:r>
      <w:r>
        <w:t xml:space="preserve">: Do not let your God, on whom you trust, deceive you, saying, </w:t>
      </w:r>
      <w:r>
        <w:t xml:space="preserve">[[Jerusalem &gt;&gt; BibleKnowledgebase:@Jerusalem]]</w:t>
      </w:r>
      <w:r>
        <w:t xml:space="preserve"> certainly will not be handed into hands of king of Assyrians.</w:t>
      </w:r>
      <w:r>
        <w:t xml:space="preserve">{{field-off:Bible}}</w:t>
      </w:r>
    </w:p>
    <w:p>
      <w:r>
        <w:rPr>
          <w:sz w:val="18"/>
          <w:color w:val="777777"/>
        </w:rPr>
        <w:t xml:space="preserve">[[@Bible:Isaiah 37:11]] </w:t>
      </w:r>
      <w:r>
        <w:rPr>
          <w:b/>
        </w:rPr>
        <w:t xml:space="preserve">11 </w:t>
      </w:r>
      <w:r>
        <w:t xml:space="preserve"> {{field-on:Bible}}</w:t>
      </w:r>
      <w:r>
        <w:t xml:space="preserve">Did you not hear what kings of Assyrians did to whole earth, how they destroyed?</w:t>
      </w:r>
      <w:r>
        <w:t xml:space="preserve">{{field-off:Bible}}</w:t>
      </w:r>
    </w:p>
    <w:p>
      <w:r>
        <w:rPr>
          <w:sz w:val="18"/>
          <w:color w:val="777777"/>
        </w:rPr>
        <w:t xml:space="preserve">[[@Bible:Isaiah 37:12]] </w:t>
      </w:r>
      <w:r>
        <w:rPr>
          <w:b/>
        </w:rPr>
        <w:t xml:space="preserve">12 </w:t>
      </w:r>
      <w:r>
        <w:t xml:space="preserve"> {{field-on:Bible}}</w:t>
      </w:r>
      <w:r>
        <w:t xml:space="preserve">Did gods of nations rescue them, whom my fathers destroyed, </w:t>
      </w:r>
      <w:r>
        <w:t xml:space="preserve">[[Gozan &gt;&gt; BibleKnowledgebase:@Gozan]]</w:t>
      </w:r>
      <w:r>
        <w:t xml:space="preserve"> and Haran and Raphes which are in land of Thaimad?</w:t>
      </w:r>
      <w:r>
        <w:t xml:space="preserve">{{field-off:Bible}}</w:t>
      </w:r>
    </w:p>
    <w:p>
      <w:r>
        <w:rPr>
          <w:sz w:val="18"/>
          <w:color w:val="777777"/>
        </w:rPr>
        <w:t xml:space="preserve">[[@Bible:Isaiah 37:13]] </w:t>
      </w:r>
      <w:r>
        <w:rPr>
          <w:b/>
        </w:rPr>
        <w:t xml:space="preserve">13 </w:t>
      </w:r>
      <w:r>
        <w:t xml:space="preserve"> {{field-on:Bible}}</w:t>
      </w:r>
      <w:r>
        <w:t xml:space="preserve">Where are kings of Hamath and Arphad and city of </w:t>
      </w:r>
      <w:r>
        <w:t xml:space="preserve">[[Sepharvaim &gt;&gt; BibleKnowledgebase:@Sepharvaim]]</w:t>
      </w:r>
      <w:r>
        <w:t xml:space="preserve">, Anag, Ougaua?</w:t>
      </w:r>
      <w:r>
        <w:t xml:space="preserve">{{field-off:Bible}}</w:t>
      </w:r>
    </w:p>
    <w:p>
      <w:r>
        <w:rPr>
          <w:sz w:val="18"/>
          <w:color w:val="777777"/>
        </w:rPr>
        <w:t xml:space="preserve">[[@Bible:Isaiah 37:14]] </w:t>
      </w:r>
      <w:r>
        <w:rPr>
          <w:b/>
        </w:rPr>
        <w:t xml:space="preserve">14 </w:t>
      </w:r>
      <w:r>
        <w:t xml:space="preserve"> {{field-on:Bible}}</w:t>
      </w:r>
      <w:r>
        <w:t xml:space="preserve">And Hezekiah took book from messengers and opened it before Lord.</w:t>
      </w:r>
      <w:r>
        <w:rPr>
          <w:rStyle w:val="FootnoteReference"/>
        </w:rPr>
        <w:footnoteReference w:id="7802"/>
      </w:r>
      <w:r>
        <w:t xml:space="preserve">{{field-off:Bible}}</w:t>
      </w:r>
    </w:p>
    <w:p>
      <w:r>
        <w:rPr>
          <w:sz w:val="18"/>
          <w:color w:val="777777"/>
        </w:rPr>
        <w:t xml:space="preserve">[[@Bible:Isaiah 37:15]] </w:t>
      </w:r>
      <w:r>
        <w:rPr>
          <w:b/>
        </w:rPr>
        <w:t xml:space="preserve">15 </w:t>
      </w:r>
      <w:r>
        <w:t xml:space="preserve"> {{field-on:Bible}}</w:t>
      </w:r>
      <w:r>
        <w:t xml:space="preserve">And Hezekiah prayed to Lord, saying,</w:t>
      </w:r>
      <w:r>
        <w:t xml:space="preserve">{{field-off:Bible}}</w:t>
      </w:r>
    </w:p>
    <w:p>
      <w:r>
        <w:rPr>
          <w:sz w:val="18"/>
          <w:color w:val="777777"/>
        </w:rPr>
        <w:t xml:space="preserve">[[@Bible:Isaiah 37:16]] </w:t>
      </w:r>
      <w:r>
        <w:rPr>
          <w:b/>
        </w:rPr>
        <w:t xml:space="preserve">16 </w:t>
      </w:r>
      <w:r>
        <w:t xml:space="preserve"> {{field-on:Bible}}</w:t>
      </w:r>
      <w:r>
        <w:t xml:space="preserve">Lord Sabaoth, God of Israel</w:t>
      </w:r>
      <w:r>
        <w:rPr>
          <w:rStyle w:val="FootnoteReference"/>
        </w:rPr>
        <w:footnoteReference w:id="7803"/>
      </w:r>
      <w:r>
        <w:t xml:space="preserve">, one sitting upon cherubim, you alone are God of every kingdom of inhabited world; you made heaven and earth.</w:t>
      </w:r>
      <w:r>
        <w:t xml:space="preserve">{{field-off:Bible}}</w:t>
      </w:r>
    </w:p>
    <w:p>
      <w:r>
        <w:rPr>
          <w:sz w:val="18"/>
          <w:color w:val="777777"/>
        </w:rPr>
        <w:t xml:space="preserve">[[@Bible:Isaiah 37:17]] </w:t>
      </w:r>
      <w:r>
        <w:rPr>
          <w:b/>
        </w:rPr>
        <w:t xml:space="preserve">17 </w:t>
      </w:r>
      <w:r>
        <w:t xml:space="preserve"> {{field-on:Bible}}</w:t>
      </w:r>
      <w:r>
        <w:t xml:space="preserve">Hear, Lord; look, Lord; and see words which Sennacherib sent to reproach living God.</w:t>
      </w:r>
      <w:r>
        <w:t xml:space="preserve">{{field-off:Bible}}</w:t>
      </w:r>
    </w:p>
    <w:p>
      <w:r>
        <w:rPr>
          <w:sz w:val="18"/>
          <w:color w:val="777777"/>
        </w:rPr>
        <w:t xml:space="preserve">[[@Bible:Isaiah 37:18]] </w:t>
      </w:r>
      <w:r>
        <w:rPr>
          <w:b/>
        </w:rPr>
        <w:t xml:space="preserve">18 </w:t>
      </w:r>
      <w:r>
        <w:t xml:space="preserve"> {{field-on:Bible}}</w:t>
      </w:r>
      <w:r>
        <w:t xml:space="preserve">For truly kings of Assyrians made whole inhabited world and their land desolate</w:t>
      </w:r>
      <w:r>
        <w:t xml:space="preserve">{{field-off:Bible}}</w:t>
      </w:r>
    </w:p>
    <w:p>
      <w:r>
        <w:rPr>
          <w:sz w:val="18"/>
          <w:color w:val="777777"/>
        </w:rPr>
        <w:t xml:space="preserve">[[@Bible:Isaiah 37:19]] </w:t>
      </w:r>
      <w:r>
        <w:rPr>
          <w:b/>
        </w:rPr>
        <w:t xml:space="preserve">19 </w:t>
      </w:r>
      <w:r>
        <w:t xml:space="preserve"> {{field-on:Bible}}</w:t>
      </w:r>
      <w:r>
        <w:t xml:space="preserve">and threw their idols into fire, for they were not gods but works of hands of men, wood and stones, and they destroyed them.</w:t>
      </w:r>
      <w:r>
        <w:t xml:space="preserve">{{field-off:Bible}}</w:t>
      </w:r>
    </w:p>
    <w:p>
      <w:r>
        <w:rPr>
          <w:sz w:val="18"/>
          <w:color w:val="777777"/>
        </w:rPr>
        <w:t xml:space="preserve">[[@Bible:Isaiah 37:20]] </w:t>
      </w:r>
      <w:r>
        <w:rPr>
          <w:b/>
        </w:rPr>
        <w:t xml:space="preserve">20 </w:t>
      </w:r>
      <w:r>
        <w:t xml:space="preserve"> {{field-on:Bible}}</w:t>
      </w:r>
      <w:r>
        <w:t xml:space="preserve">But you, Lord our God, save us from their hand so that every kingdom of earth may know that you alone are God.</w:t>
      </w:r>
      <w:r>
        <w:rPr>
          <w:rStyle w:val="FootnoteReference"/>
        </w:rPr>
        <w:footnoteReference w:id="7804"/>
      </w:r>
      <w:r>
        <w:t xml:space="preserve">{{field-off:Bible}}</w:t>
      </w:r>
    </w:p>
    <w:p>
      <w:r>
        <w:rPr>
          <w:sz w:val="18"/>
          <w:color w:val="777777"/>
        </w:rPr>
        <w:t xml:space="preserve">[[@Bible:Isaiah 37:21]] </w:t>
      </w:r>
      <w:r>
        <w:rPr>
          <w:b/>
        </w:rPr>
        <w:t xml:space="preserve">21 </w:t>
      </w:r>
      <w:r>
        <w:t xml:space="preserve"> {{field-on:Bible}}</w:t>
      </w:r>
      <w:r>
        <w:t xml:space="preserve">And Isaiah son of Amoz was sent to Hezekiah and said to him, Thus says Lord God of Israel: I heard what you prayed to me concerning Sennacherib king of Assyrians.</w:t>
      </w:r>
      <w:r>
        <w:t xml:space="preserve">{{field-off:Bible}}</w:t>
      </w:r>
    </w:p>
    <w:p>
      <w:r>
        <w:rPr>
          <w:sz w:val="18"/>
          <w:color w:val="777777"/>
        </w:rPr>
        <w:t xml:space="preserve">[[@Bible:Isaiah 37:22]] </w:t>
      </w:r>
      <w:r>
        <w:rPr>
          <w:b/>
        </w:rPr>
        <w:t xml:space="preserve">22 </w:t>
      </w:r>
      <w:r>
        <w:t xml:space="preserve"> {{field-on:Bible}}</w:t>
      </w:r>
      <w:r>
        <w:t xml:space="preserve">This word God spoke concerning him: Virgin daughter Zion despised you and mocked you; after you daughter </w:t>
      </w:r>
      <w:r>
        <w:t xml:space="preserve">[[Jerusalem &gt;&gt; BibleKnowledgebase:@Jerusalem]]</w:t>
      </w:r>
      <w:r>
        <w:t xml:space="preserve"> shook head.</w:t>
      </w:r>
      <w:r>
        <w:t xml:space="preserve">{{field-off:Bible}}</w:t>
      </w:r>
    </w:p>
    <w:p>
      <w:r>
        <w:rPr>
          <w:sz w:val="18"/>
          <w:color w:val="777777"/>
        </w:rPr>
        <w:t xml:space="preserve">[[@Bible:Isaiah 37:23]] </w:t>
      </w:r>
      <w:r>
        <w:rPr>
          <w:b/>
        </w:rPr>
        <w:t xml:space="preserve">23 </w:t>
      </w:r>
      <w:r>
        <w:t xml:space="preserve"> {{field-on:Bible}}</w:t>
      </w:r>
      <w:r>
        <w:t xml:space="preserve">Whom did you reproach and provoke? Against whom did you raise your voice and did not lift your eyes to height? Against Holy One of Israel</w:t>
      </w:r>
      <w:r>
        <w:rPr>
          <w:rStyle w:val="FootnoteReference"/>
        </w:rPr>
        <w:footnoteReference w:id="7805"/>
      </w:r>
      <w:r>
        <w:t xml:space="preserve">.</w:t>
      </w:r>
      <w:r>
        <w:t xml:space="preserve">{{field-off:Bible}}</w:t>
      </w:r>
    </w:p>
    <w:p>
      <w:r>
        <w:rPr>
          <w:sz w:val="18"/>
          <w:color w:val="777777"/>
        </w:rPr>
        <w:t xml:space="preserve">[[@Bible:Isaiah 37:24]] </w:t>
      </w:r>
      <w:r>
        <w:rPr>
          <w:b/>
        </w:rPr>
        <w:t xml:space="preserve">24 </w:t>
      </w:r>
      <w:r>
        <w:t xml:space="preserve"> {{field-on:Bible}}</w:t>
      </w:r>
      <w:r>
        <w:t xml:space="preserve">Because through envoys you reproached Lord. For you said, In multitude of my chariots I went up into height of mountains and into far parts of Lebanon, and I cut down height of its cedar and beauty of cypress and entered height of region of forest.</w:t>
      </w:r>
      <w:r>
        <w:rPr>
          <w:rStyle w:val="FootnoteReference"/>
        </w:rPr>
        <w:footnoteReference w:id="7806"/>
      </w:r>
      <w:r>
        <w:t xml:space="preserve">{{field-off:Bible}}</w:t>
      </w:r>
    </w:p>
    <w:p>
      <w:r>
        <w:rPr>
          <w:sz w:val="18"/>
          <w:color w:val="777777"/>
        </w:rPr>
        <w:t xml:space="preserve">[[@Bible:Isaiah 37:25]] </w:t>
      </w:r>
      <w:r>
        <w:rPr>
          <w:b/>
        </w:rPr>
        <w:t xml:space="preserve">25 </w:t>
      </w:r>
      <w:r>
        <w:t xml:space="preserve"> {{field-on:Bible}}</w:t>
      </w:r>
      <w:r>
        <w:t xml:space="preserve">And I set bridge and made waters desolate and every gathering of waters.</w:t>
      </w:r>
      <w:r>
        <w:rPr>
          <w:rStyle w:val="FootnoteReference"/>
        </w:rPr>
        <w:footnoteReference w:id="7807"/>
      </w:r>
      <w:r>
        <w:t xml:space="preserve">{{field-off:Bible}}</w:t>
      </w:r>
    </w:p>
    <w:p>
      <w:r>
        <w:rPr>
          <w:sz w:val="18"/>
          <w:color w:val="777777"/>
        </w:rPr>
        <w:t xml:space="preserve">[[@Bible:Isaiah 37:26]] </w:t>
      </w:r>
      <w:r>
        <w:rPr>
          <w:b/>
        </w:rPr>
        <w:t xml:space="preserve">26 </w:t>
      </w:r>
      <w:r>
        <w:t xml:space="preserve"> {{field-on:Bible}}</w:t>
      </w:r>
      <w:r>
        <w:t xml:space="preserve">Did you not hear long ago what I did? From ancient days I arranged them. But now I displayed to lay nations waste in strongholds and dwellers in fortified cities.</w:t>
      </w:r>
      <w:r>
        <w:t xml:space="preserve">{{field-off:Bible}}</w:t>
      </w:r>
    </w:p>
    <w:p>
      <w:r>
        <w:rPr>
          <w:sz w:val="18"/>
          <w:color w:val="777777"/>
        </w:rPr>
        <w:t xml:space="preserve">[[@Bible:Isaiah 37:27]] </w:t>
      </w:r>
      <w:r>
        <w:rPr>
          <w:b/>
        </w:rPr>
        <w:t xml:space="preserve">27 </w:t>
      </w:r>
      <w:r>
        <w:t xml:space="preserve"> {{field-on:Bible}}</w:t>
      </w:r>
      <w:r>
        <w:t xml:space="preserve">I let go hands and they dried up and became as dry grass upon housetops and as field-grass.</w:t>
      </w:r>
      <w:r>
        <w:rPr>
          <w:rStyle w:val="FootnoteReference"/>
        </w:rPr>
        <w:footnoteReference w:id="7808"/>
      </w:r>
      <w:r>
        <w:t xml:space="preserve">{{field-off:Bible}}</w:t>
      </w:r>
    </w:p>
    <w:p>
      <w:r>
        <w:rPr>
          <w:sz w:val="18"/>
          <w:color w:val="777777"/>
        </w:rPr>
        <w:t xml:space="preserve">[[@Bible:Isaiah 37:28]] </w:t>
      </w:r>
      <w:r>
        <w:rPr>
          <w:b/>
        </w:rPr>
        <w:t xml:space="preserve">28 </w:t>
      </w:r>
      <w:r>
        <w:t xml:space="preserve"> {{field-on:Bible}}</w:t>
      </w:r>
      <w:r>
        <w:t xml:space="preserve">And now your resting and your going out and your coming in I know.</w:t>
      </w:r>
      <w:r>
        <w:rPr>
          <w:rStyle w:val="FootnoteReference"/>
        </w:rPr>
        <w:footnoteReference w:id="7809"/>
      </w:r>
      <w:r>
        <w:t xml:space="preserve">{{field-off:Bible}}</w:t>
      </w:r>
    </w:p>
    <w:p>
      <w:r>
        <w:rPr>
          <w:sz w:val="18"/>
          <w:color w:val="777777"/>
        </w:rPr>
        <w:t xml:space="preserve">[[@Bible:Isaiah 37:29]] </w:t>
      </w:r>
      <w:r>
        <w:rPr>
          <w:b/>
        </w:rPr>
        <w:t xml:space="preserve">29 </w:t>
      </w:r>
      <w:r>
        <w:t xml:space="preserve"> {{field-on:Bible}}</w:t>
      </w:r>
      <w:r>
        <w:t xml:space="preserve">And your anger, with which you raged, and your bitterness came up to me, and I will put hook into your nose and bridle on your lips and turn you back by way in which you came.</w:t>
      </w:r>
      <w:r>
        <w:rPr>
          <w:rStyle w:val="FootnoteReference"/>
        </w:rPr>
        <w:footnoteReference w:id="7810"/>
      </w:r>
      <w:r>
        <w:t xml:space="preserve">{{field-off:Bible}}</w:t>
      </w:r>
    </w:p>
    <w:p>
      <w:r>
        <w:rPr>
          <w:sz w:val="18"/>
          <w:color w:val="777777"/>
        </w:rPr>
        <w:t xml:space="preserve">[[@Bible:Isaiah 37:30]] </w:t>
      </w:r>
      <w:r>
        <w:rPr>
          <w:b/>
        </w:rPr>
        <w:t xml:space="preserve">30 </w:t>
      </w:r>
      <w:r>
        <w:t xml:space="preserve"> {{field-on:Bible}}</w:t>
      </w:r>
      <w:r>
        <w:t xml:space="preserve">And this to you = sign: Eat this year what you sowed, and in second year remnant, and in third year sow and reap and plant vineyards and eat their fruit.</w:t>
      </w:r>
      <w:r>
        <w:t xml:space="preserve">{{field-off:Bible}}</w:t>
      </w:r>
    </w:p>
    <w:p>
      <w:r>
        <w:rPr>
          <w:sz w:val="18"/>
          <w:color w:val="777777"/>
        </w:rPr>
        <w:t xml:space="preserve">[[@Bible:Isaiah 37:31]] </w:t>
      </w:r>
      <w:r>
        <w:rPr>
          <w:b/>
        </w:rPr>
        <w:t xml:space="preserve">31 </w:t>
      </w:r>
      <w:r>
        <w:t xml:space="preserve"> {{field-on:Bible}}</w:t>
      </w:r>
      <w:r>
        <w:t xml:space="preserve">And those left in Judah will put forth root down and make seed upward.</w:t>
      </w:r>
      <w:r>
        <w:t xml:space="preserve">{{field-off:Bible}}</w:t>
      </w:r>
    </w:p>
    <w:p>
      <w:r>
        <w:rPr>
          <w:sz w:val="18"/>
          <w:color w:val="777777"/>
        </w:rPr>
        <w:t xml:space="preserve">[[@Bible:Isaiah 37:32]] </w:t>
      </w:r>
      <w:r>
        <w:rPr>
          <w:b/>
        </w:rPr>
        <w:t xml:space="preserve">32 </w:t>
      </w:r>
      <w:r>
        <w:t xml:space="preserve"> {{field-on:Bible}}</w:t>
      </w:r>
      <w:r>
        <w:t xml:space="preserve">Because from </w:t>
      </w:r>
      <w:r>
        <w:t xml:space="preserve">[[Jerusalem &gt;&gt; BibleKnowledgebase:@Jerusalem]]</w:t>
      </w:r>
      <w:r>
        <w:t xml:space="preserve"> those left will go out and those being saved from Mount Zion. Zeal of Lord Sabaoth will do these things.</w:t>
      </w:r>
      <w:r>
        <w:rPr>
          <w:rStyle w:val="FootnoteReference"/>
        </w:rPr>
        <w:footnoteReference w:id="7811"/>
      </w:r>
      <w:r>
        <w:t xml:space="preserve">{{field-off:Bible}}</w:t>
      </w:r>
    </w:p>
    <w:p>
      <w:r>
        <w:rPr>
          <w:sz w:val="18"/>
          <w:color w:val="777777"/>
        </w:rPr>
        <w:t xml:space="preserve">[[@Bible:Isaiah 37:33]] </w:t>
      </w:r>
      <w:r>
        <w:rPr>
          <w:b/>
        </w:rPr>
        <w:t xml:space="preserve">33 </w:t>
      </w:r>
      <w:r>
        <w:t xml:space="preserve"> {{field-on:Bible}}</w:t>
      </w:r>
      <w:r>
        <w:t xml:space="preserve">Because of this thus says Lord concerning king of Assyrians: He certainly will not enter this city, nor certainly cast arrow on it, nor certainly bring shield against it, nor certainly circle palisade around it.</w:t>
      </w:r>
      <w:r>
        <w:t xml:space="preserve">{{field-off:Bible}}</w:t>
      </w:r>
    </w:p>
    <w:p>
      <w:r>
        <w:rPr>
          <w:sz w:val="18"/>
          <w:color w:val="777777"/>
        </w:rPr>
        <w:t xml:space="preserve">[[@Bible:Isaiah 37:34]] </w:t>
      </w:r>
      <w:r>
        <w:rPr>
          <w:b/>
        </w:rPr>
        <w:t xml:space="preserve">34 </w:t>
      </w:r>
      <w:r>
        <w:t xml:space="preserve"> {{field-on:Bible}}</w:t>
      </w:r>
      <w:r>
        <w:t xml:space="preserve">But by way he came, by it he will turn back, thus says Lord.</w:t>
      </w:r>
      <w:r>
        <w:t xml:space="preserve">{{field-off:Bible}}</w:t>
      </w:r>
    </w:p>
    <w:p>
      <w:r>
        <w:rPr>
          <w:sz w:val="18"/>
          <w:color w:val="777777"/>
        </w:rPr>
        <w:t xml:space="preserve">[[@Bible:Isaiah 37:35]] </w:t>
      </w:r>
      <w:r>
        <w:rPr>
          <w:b/>
        </w:rPr>
        <w:t xml:space="preserve">35 </w:t>
      </w:r>
      <w:r>
        <w:t xml:space="preserve"> {{field-on:Bible}}</w:t>
      </w:r>
      <w:r>
        <w:t xml:space="preserve">I will shield over this city to save it for my sake and for David</w:t>
      </w:r>
      <w:r>
        <w:rPr>
          <w:rStyle w:val="FootnoteReference"/>
        </w:rPr>
        <w:footnoteReference w:id="7812"/>
      </w:r>
      <w:r>
        <w:t xml:space="preserve"> my servant.</w:t>
      </w:r>
      <w:r>
        <w:t xml:space="preserve">{{field-off:Bible}}</w:t>
      </w:r>
    </w:p>
    <w:p>
      <w:r>
        <w:rPr>
          <w:sz w:val="18"/>
          <w:color w:val="777777"/>
        </w:rPr>
        <w:t xml:space="preserve">[[@Bible:Isaiah 37:36]] </w:t>
      </w:r>
      <w:r>
        <w:rPr>
          <w:b/>
        </w:rPr>
        <w:t xml:space="preserve">36 </w:t>
      </w:r>
      <w:r>
        <w:t xml:space="preserve"> {{field-on:Bible}}</w:t>
      </w:r>
      <w:r>
        <w:t xml:space="preserve">And angel of Lord went out and killed from camp of Assyrians one hundred eighty-five thousand, and rising early in morning they found all bodies dead.</w:t>
      </w:r>
      <w:r>
        <w:t xml:space="preserve">{{field-off:Bible}}</w:t>
      </w:r>
    </w:p>
    <w:p>
      <w:r>
        <w:rPr>
          <w:sz w:val="18"/>
          <w:color w:val="777777"/>
        </w:rPr>
        <w:t xml:space="preserve">[[@Bible:Isaiah 37:37]] </w:t>
      </w:r>
      <w:r>
        <w:rPr>
          <w:b/>
        </w:rPr>
        <w:t xml:space="preserve">37 </w:t>
      </w:r>
      <w:r>
        <w:t xml:space="preserve"> {{field-on:Bible}}</w:t>
      </w:r>
      <w:r>
        <w:t xml:space="preserve">And king of Assyrians turned back and departed and dwelt in </w:t>
      </w:r>
      <w:r>
        <w:t xml:space="preserve">[[Nineveh &gt;&gt; BibleKnowledgebase:@Nineveh]]</w:t>
      </w:r>
      <w:r>
        <w:t xml:space="preserve">.</w:t>
      </w:r>
      <w:r>
        <w:t xml:space="preserve">{{field-off:Bible}}</w:t>
      </w:r>
    </w:p>
    <w:p>
      <w:r>
        <w:rPr>
          <w:sz w:val="18"/>
          <w:color w:val="777777"/>
        </w:rPr>
        <w:t xml:space="preserve">[[@Bible:Isaiah 37:38]] </w:t>
      </w:r>
      <w:r>
        <w:rPr>
          <w:b/>
        </w:rPr>
        <w:t xml:space="preserve">38 </w:t>
      </w:r>
      <w:r>
        <w:t xml:space="preserve"> {{field-on:Bible}}</w:t>
      </w:r>
      <w:r>
        <w:t xml:space="preserve">And while he was bowing in house of Nasarach his ancestral god, Adramelech and Sarasar his sons struck him with swords, but they escaped into </w:t>
      </w:r>
      <w:r>
        <w:t xml:space="preserve">[[Armenia &gt;&gt; BibleKnowledgebase:@Armenia]]</w:t>
      </w:r>
      <w:r>
        <w:t xml:space="preserve">, and Asordan his son reigned in place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[[@Bible:Isaiah 38:1]] </w:t>
      </w:r>
      <w:r>
        <w:rPr>
          <w:b/>
        </w:rPr>
        <w:t xml:space="preserve">1 </w:t>
      </w:r>
      <w:r>
        <w:t xml:space="preserve"> {{field-on:Bible}}</w:t>
      </w:r>
      <w:r>
        <w:t xml:space="preserve">And it happened in that time Hezekiah grew weak unto death, and Isaiah</w:t>
      </w:r>
      <w:r>
        <w:rPr>
          <w:rStyle w:val="FootnoteReference"/>
        </w:rPr>
        <w:footnoteReference w:id="7813"/>
      </w:r>
      <w:r>
        <w:t xml:space="preserve"> son of Amoz the prophet came to him and said to him, Thus says Lord: Arrange concerning your house, for you die and will not live.</w:t>
      </w:r>
      <w:r>
        <w:t xml:space="preserve">{{field-off:Bible}}</w:t>
      </w:r>
    </w:p>
    <w:p>
      <w:r>
        <w:rPr>
          <w:sz w:val="18"/>
          <w:color w:val="777777"/>
        </w:rPr>
        <w:t xml:space="preserve">[[@Bible:Isaiah 38:2]] </w:t>
      </w:r>
      <w:r>
        <w:rPr>
          <w:b/>
        </w:rPr>
        <w:t xml:space="preserve">2 </w:t>
      </w:r>
      <w:r>
        <w:t xml:space="preserve"> {{field-on:Bible}}</w:t>
      </w:r>
      <w:r>
        <w:t xml:space="preserve">And Hezekiah turned his face toward wall and prayed to Lord,</w:t>
      </w:r>
      <w:r>
        <w:t xml:space="preserve">{{field-off:Bible}}</w:t>
      </w:r>
    </w:p>
    <w:p>
      <w:r>
        <w:rPr>
          <w:sz w:val="18"/>
          <w:color w:val="777777"/>
        </w:rPr>
        <w:t xml:space="preserve">[[@Bible:Isaiah 38:3]] </w:t>
      </w:r>
      <w:r>
        <w:rPr>
          <w:b/>
        </w:rPr>
        <w:t xml:space="preserve">3 </w:t>
      </w:r>
      <w:r>
        <w:t xml:space="preserve"> {{field-on:Bible}}</w:t>
      </w:r>
      <w:r>
        <w:t xml:space="preserve">saying, Remember, Lord, how I walked before you with truth in true heart, and I did pleasing things before you. And Hezekiah wept with great weeping.</w:t>
      </w:r>
      <w:r>
        <w:t xml:space="preserve">{{field-off:Bible}}</w:t>
      </w:r>
    </w:p>
    <w:p>
      <w:r>
        <w:rPr>
          <w:sz w:val="18"/>
          <w:color w:val="777777"/>
        </w:rPr>
        <w:t xml:space="preserve">[[@Bible:Isaiah 38:4]] </w:t>
      </w:r>
      <w:r>
        <w:rPr>
          <w:b/>
        </w:rPr>
        <w:t xml:space="preserve">4 </w:t>
      </w:r>
      <w:r>
        <w:t xml:space="preserve"> {{field-on:Bible}}</w:t>
      </w:r>
      <w:r>
        <w:t xml:space="preserve">And word of Lord came to Isaiah, saying,</w:t>
      </w:r>
      <w:r>
        <w:t xml:space="preserve">{{field-off:Bible}}</w:t>
      </w:r>
    </w:p>
    <w:p>
      <w:r>
        <w:rPr>
          <w:sz w:val="18"/>
          <w:color w:val="777777"/>
        </w:rPr>
        <w:t xml:space="preserve">[[@Bible:Isaiah 38:5]] </w:t>
      </w:r>
      <w:r>
        <w:rPr>
          <w:b/>
        </w:rPr>
        <w:t xml:space="preserve">5 </w:t>
      </w:r>
      <w:r>
        <w:t xml:space="preserve"> {{field-on:Bible}}</w:t>
      </w:r>
      <w:r>
        <w:t xml:space="preserve">Go and say to Hezekiah, Thus says Lord God of David</w:t>
      </w:r>
      <w:r>
        <w:rPr>
          <w:rStyle w:val="FootnoteReference"/>
        </w:rPr>
        <w:footnoteReference w:id="7814"/>
      </w:r>
      <w:r>
        <w:t xml:space="preserve"> your father: I heard voice of your prayer and saw your tears. Behold, I add fifteen years to your time,</w:t>
      </w:r>
      <w:r>
        <w:t xml:space="preserve">{{field-off:Bible}}</w:t>
      </w:r>
    </w:p>
    <w:p>
      <w:r>
        <w:rPr>
          <w:sz w:val="18"/>
          <w:color w:val="777777"/>
        </w:rPr>
        <w:t xml:space="preserve">[[@Bible:Isaiah 38:6]] </w:t>
      </w:r>
      <w:r>
        <w:rPr>
          <w:b/>
        </w:rPr>
        <w:t xml:space="preserve">6 </w:t>
      </w:r>
      <w:r>
        <w:t xml:space="preserve"> {{field-on:Bible}}</w:t>
      </w:r>
      <w:r>
        <w:t xml:space="preserve">and from hand of king of Assyrians I will save you and shield over this city.</w:t>
      </w:r>
      <w:r>
        <w:t xml:space="preserve">{{field-off:Bible}}</w:t>
      </w:r>
    </w:p>
    <w:p>
      <w:r>
        <w:rPr>
          <w:sz w:val="18"/>
          <w:color w:val="777777"/>
        </w:rPr>
        <w:t xml:space="preserve">[[@Bible:Isaiah 38:7]] </w:t>
      </w:r>
      <w:r>
        <w:rPr>
          <w:b/>
        </w:rPr>
        <w:t xml:space="preserve">7 </w:t>
      </w:r>
      <w:r>
        <w:t xml:space="preserve"> {{field-on:Bible}}</w:t>
      </w:r>
      <w:r>
        <w:t xml:space="preserve">And this to you = sign from Lord that God will do this word:</w:t>
      </w:r>
      <w:r>
        <w:t xml:space="preserve">{{field-off:Bible}}</w:t>
      </w:r>
    </w:p>
    <w:p>
      <w:r>
        <w:rPr>
          <w:sz w:val="18"/>
          <w:color w:val="777777"/>
        </w:rPr>
        <w:t xml:space="preserve">[[@Bible:Isaiah 38:8]] </w:t>
      </w:r>
      <w:r>
        <w:rPr>
          <w:b/>
        </w:rPr>
        <w:t xml:space="preserve">8 </w:t>
      </w:r>
      <w:r>
        <w:t xml:space="preserve"> {{field-on:Bible}}</w:t>
      </w:r>
      <w:r>
        <w:t xml:space="preserve">shadow of stair-steps which sun went down, ten steps of house of your father, I will turn back the sun ten steps. And sun went up ten steps which shadow had gone down.</w:t>
      </w:r>
      <w:r>
        <w:t xml:space="preserve">{{field-off:Bible}}</w:t>
      </w:r>
    </w:p>
    <w:p>
      <w:r>
        <w:rPr>
          <w:sz w:val="18"/>
          <w:color w:val="777777"/>
        </w:rPr>
        <w:t xml:space="preserve">[[@Bible:Isaiah 38:9]] </w:t>
      </w:r>
      <w:r>
        <w:rPr>
          <w:b/>
        </w:rPr>
        <w:t xml:space="preserve">9 </w:t>
      </w:r>
      <w:r>
        <w:t xml:space="preserve"> {{field-on:Bible}}</w:t>
      </w:r>
      <w:r>
        <w:t xml:space="preserve">Prayer of Hezekiah king of Judah</w:t>
      </w:r>
      <w:r>
        <w:rPr>
          <w:rStyle w:val="FootnoteReference"/>
        </w:rPr>
        <w:footnoteReference w:id="7815"/>
      </w:r>
      <w:r>
        <w:t xml:space="preserve"> when he grew weak and rose from his weakness.</w:t>
      </w:r>
      <w:r>
        <w:rPr>
          <w:rStyle w:val="FootnoteReference"/>
        </w:rPr>
        <w:footnoteReference w:id="7816"/>
      </w:r>
      <w:r>
        <w:t xml:space="preserve">{{field-off:Bible}}</w:t>
      </w:r>
    </w:p>
    <w:p>
      <w:r>
        <w:rPr>
          <w:sz w:val="18"/>
          <w:color w:val="777777"/>
        </w:rPr>
        <w:t xml:space="preserve">[[@Bible:Isaiah 38:10]] </w:t>
      </w:r>
      <w:r>
        <w:rPr>
          <w:b/>
        </w:rPr>
        <w:t xml:space="preserve">10 </w:t>
      </w:r>
      <w:r>
        <w:t xml:space="preserve"> {{field-on:Bible}}</w:t>
      </w:r>
      <w:r>
        <w:t xml:space="preserve">I said, In height of my days, in gates of Hades I will leave remaining years.</w:t>
      </w:r>
      <w:r>
        <w:t xml:space="preserve">{{field-off:Bible}}</w:t>
      </w:r>
    </w:p>
    <w:p>
      <w:r>
        <w:rPr>
          <w:sz w:val="18"/>
          <w:color w:val="777777"/>
        </w:rPr>
        <w:t xml:space="preserve">[[@Bible:Isaiah 38:11]] </w:t>
      </w:r>
      <w:r>
        <w:rPr>
          <w:b/>
        </w:rPr>
        <w:t xml:space="preserve">11 </w:t>
      </w:r>
      <w:r>
        <w:t xml:space="preserve"> {{field-on:Bible}}</w:t>
      </w:r>
      <w:r>
        <w:t xml:space="preserve">I said, I will certainly no longer see salvation of God on earth; I will certainly no longer see man.</w:t>
      </w:r>
      <w:r>
        <w:rPr>
          <w:rStyle w:val="FootnoteReference"/>
        </w:rPr>
        <w:footnoteReference w:id="7817"/>
      </w:r>
      <w:r>
        <w:t xml:space="preserve">{{field-off:Bible}}</w:t>
      </w:r>
    </w:p>
    <w:p>
      <w:r>
        <w:rPr>
          <w:sz w:val="18"/>
          <w:color w:val="777777"/>
        </w:rPr>
        <w:t xml:space="preserve">[[@Bible:Isaiah 38:12]] </w:t>
      </w:r>
      <w:r>
        <w:rPr>
          <w:b/>
        </w:rPr>
        <w:t xml:space="preserve">12 </w:t>
      </w:r>
      <w:r>
        <w:t xml:space="preserve"> {{field-on:Bible}}</w:t>
      </w:r>
      <w:r>
        <w:t xml:space="preserve">From my kin I left remnant of my life; it went out and departed from me as one striking tent. My spirit by me became as weaver's web coming near to cut off; in that day I was handed over.</w:t>
      </w:r>
      <w:r>
        <w:t xml:space="preserve">{{field-off:Bible}}</w:t>
      </w:r>
    </w:p>
    <w:p>
      <w:r>
        <w:rPr>
          <w:sz w:val="18"/>
          <w:color w:val="777777"/>
        </w:rPr>
        <w:t xml:space="preserve">[[@Bible:Isaiah 38:13]] </w:t>
      </w:r>
      <w:r>
        <w:rPr>
          <w:b/>
        </w:rPr>
        <w:t xml:space="preserve">13 </w:t>
      </w:r>
      <w:r>
        <w:t xml:space="preserve"> {{field-on:Bible}}</w:t>
      </w:r>
      <w:r>
        <w:t xml:space="preserve">Until morning, as lion, thus he crushed my bones. For from day until night I was handed over.</w:t>
      </w:r>
      <w:r>
        <w:rPr>
          <w:rStyle w:val="FootnoteReference"/>
        </w:rPr>
        <w:footnoteReference w:id="7818"/>
      </w:r>
      <w:r>
        <w:t xml:space="preserve">{{field-off:Bible}}</w:t>
      </w:r>
    </w:p>
    <w:p>
      <w:r>
        <w:rPr>
          <w:sz w:val="18"/>
          <w:color w:val="777777"/>
        </w:rPr>
        <w:t xml:space="preserve">[[@Bible:Isaiah 38:14]] </w:t>
      </w:r>
      <w:r>
        <w:rPr>
          <w:b/>
        </w:rPr>
        <w:t xml:space="preserve">14 </w:t>
      </w:r>
      <w:r>
        <w:t xml:space="preserve"> {{field-on:Bible}}</w:t>
      </w:r>
      <w:r>
        <w:t xml:space="preserve">As swallow thus I will cry, and as dove thus I will meditate, for my eyes failed from looking into height of heaven, toward Lord who delivered me.</w:t>
      </w:r>
      <w:r>
        <w:t xml:space="preserve">{{field-off:Bible}}</w:t>
      </w:r>
    </w:p>
    <w:p>
      <w:r>
        <w:rPr>
          <w:sz w:val="18"/>
          <w:color w:val="777777"/>
        </w:rPr>
        <w:t xml:space="preserve">[[@Bible:Isaiah 38:15]] </w:t>
      </w:r>
      <w:r>
        <w:rPr>
          <w:b/>
        </w:rPr>
        <w:t xml:space="preserve">15 </w:t>
      </w:r>
      <w:r>
        <w:t xml:space="preserve"> {{field-on:Bible}}</w:t>
      </w:r>
      <w:r>
        <w:t xml:space="preserve">And he took away pain of my soul.</w:t>
      </w:r>
      <w:r>
        <w:rPr>
          <w:rStyle w:val="FootnoteReference"/>
        </w:rPr>
        <w:footnoteReference w:id="7819"/>
      </w:r>
      <w:r>
        <w:t xml:space="preserve">{{field-off:Bible}}</w:t>
      </w:r>
    </w:p>
    <w:p>
      <w:r>
        <w:rPr>
          <w:sz w:val="18"/>
          <w:color w:val="777777"/>
        </w:rPr>
        <w:t xml:space="preserve">[[@Bible:Isaiah 38:16]] </w:t>
      </w:r>
      <w:r>
        <w:rPr>
          <w:b/>
        </w:rPr>
        <w:t xml:space="preserve">16 </w:t>
      </w:r>
      <w:r>
        <w:t xml:space="preserve"> {{field-on:Bible}}</w:t>
      </w:r>
      <w:r>
        <w:t xml:space="preserve">Lord, for concerning this it was announced to you, and you roused my breath, and having comforted, I lived.</w:t>
      </w:r>
      <w:r>
        <w:t xml:space="preserve">{{field-off:Bible}}</w:t>
      </w:r>
    </w:p>
    <w:p>
      <w:r>
        <w:rPr>
          <w:sz w:val="18"/>
          <w:color w:val="777777"/>
        </w:rPr>
        <w:t xml:space="preserve">[[@Bible:Isaiah 38:17]] </w:t>
      </w:r>
      <w:r>
        <w:rPr>
          <w:b/>
        </w:rPr>
        <w:t xml:space="preserve">17 </w:t>
      </w:r>
      <w:r>
        <w:t xml:space="preserve"> {{field-on:Bible}}</w:t>
      </w:r>
      <w:r>
        <w:t xml:space="preserve">For you chose my soul so it might not perish, and you threw all my sins behind me.</w:t>
      </w:r>
      <w:r>
        <w:rPr>
          <w:rStyle w:val="FootnoteReference"/>
        </w:rPr>
        <w:footnoteReference w:id="7820"/>
      </w:r>
      <w:r>
        <w:t xml:space="preserve">{{field-off:Bible}}</w:t>
      </w:r>
    </w:p>
    <w:p>
      <w:r>
        <w:rPr>
          <w:sz w:val="18"/>
          <w:color w:val="777777"/>
        </w:rPr>
        <w:t xml:space="preserve">[[@Bible:Isaiah 38:18]] </w:t>
      </w:r>
      <w:r>
        <w:rPr>
          <w:b/>
        </w:rPr>
        <w:t xml:space="preserve">18 </w:t>
      </w:r>
      <w:r>
        <w:t xml:space="preserve"> {{field-on:Bible}}</w:t>
      </w:r>
      <w:r>
        <w:t xml:space="preserve">For those in Hades will not praise you, nor will dead bless you, nor will those in Hades hope in your mercy.</w:t>
      </w:r>
      <w:r>
        <w:t xml:space="preserve">{{field-off:Bible}}</w:t>
      </w:r>
    </w:p>
    <w:p>
      <w:r>
        <w:rPr>
          <w:sz w:val="18"/>
          <w:color w:val="777777"/>
        </w:rPr>
        <w:t xml:space="preserve">[[@Bible:Isaiah 38:19]] </w:t>
      </w:r>
      <w:r>
        <w:rPr>
          <w:b/>
        </w:rPr>
        <w:t xml:space="preserve">19 </w:t>
      </w:r>
      <w:r>
        <w:t xml:space="preserve"> {{field-on:Bible}}</w:t>
      </w:r>
      <w:r>
        <w:t xml:space="preserve">Living ones will bless you, as also I; for from today I will make children who will announce your righteousness.</w:t>
      </w:r>
      <w:r>
        <w:t xml:space="preserve">{{field-off:Bible}}</w:t>
      </w:r>
    </w:p>
    <w:p>
      <w:r>
        <w:rPr>
          <w:sz w:val="18"/>
          <w:color w:val="777777"/>
        </w:rPr>
        <w:t xml:space="preserve">[[@Bible:Isaiah 38:20]] </w:t>
      </w:r>
      <w:r>
        <w:rPr>
          <w:b/>
        </w:rPr>
        <w:t xml:space="preserve">20 </w:t>
      </w:r>
      <w:r>
        <w:t xml:space="preserve"> {{field-on:Bible}}</w:t>
      </w:r>
      <w:r>
        <w:t xml:space="preserve">Lord of my salvation, and I will not stop blessing you with psaltery all days of my life before house of God.</w:t>
      </w:r>
      <w:r>
        <w:t xml:space="preserve">{{field-off:Bible}}</w:t>
      </w:r>
    </w:p>
    <w:p>
      <w:r>
        <w:rPr>
          <w:sz w:val="18"/>
          <w:color w:val="777777"/>
        </w:rPr>
        <w:t xml:space="preserve">[[@Bible:Isaiah 38:21]] </w:t>
      </w:r>
      <w:r>
        <w:rPr>
          <w:b/>
        </w:rPr>
        <w:t xml:space="preserve">21 </w:t>
      </w:r>
      <w:r>
        <w:t xml:space="preserve"> {{field-on:Bible}}</w:t>
      </w:r>
      <w:r>
        <w:t xml:space="preserve">And Isaiah said to Hezekiah, Take cake of figs and rub and apply as poultice, and you will be healthy.</w:t>
      </w:r>
      <w:r>
        <w:t xml:space="preserve">{{field-off:Bible}}</w:t>
      </w:r>
    </w:p>
    <w:p>
      <w:r>
        <w:rPr>
          <w:sz w:val="18"/>
          <w:color w:val="777777"/>
        </w:rPr>
        <w:t xml:space="preserve">[[@Bible:Isaiah 38:22]] </w:t>
      </w:r>
      <w:r>
        <w:rPr>
          <w:b/>
        </w:rPr>
        <w:t xml:space="preserve">22 </w:t>
      </w:r>
      <w:r>
        <w:t xml:space="preserve"> {{field-on:Bible}}</w:t>
      </w:r>
      <w:r>
        <w:t xml:space="preserve">And Hezekiah said, This = sign that I will go up into house of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[[@Bible:Isaiah 39:1]] </w:t>
      </w:r>
      <w:r>
        <w:rPr>
          <w:b/>
        </w:rPr>
        <w:t xml:space="preserve">1 </w:t>
      </w:r>
      <w:r>
        <w:t xml:space="preserve"> {{field-on:Bible}}</w:t>
      </w:r>
      <w:r>
        <w:t xml:space="preserve">At that time Marodach son of Laadan, king of Babylonia, sent letters and envoys and gifts to Hezekiah, for he heard he grew weak unto death and rose.</w:t>
      </w:r>
      <w:r>
        <w:rPr>
          <w:rStyle w:val="FootnoteReference"/>
        </w:rPr>
        <w:footnoteReference w:id="7821"/>
      </w:r>
      <w:r>
        <w:t xml:space="preserve">{{field-off:Bible}}</w:t>
      </w:r>
    </w:p>
    <w:p>
      <w:r>
        <w:rPr>
          <w:sz w:val="18"/>
          <w:color w:val="777777"/>
        </w:rPr>
        <w:t xml:space="preserve">[[@Bible:Isaiah 39:2]] </w:t>
      </w:r>
      <w:r>
        <w:rPr>
          <w:b/>
        </w:rPr>
        <w:t xml:space="preserve">2 </w:t>
      </w:r>
      <w:r>
        <w:t xml:space="preserve"> {{field-on:Bible}}</w:t>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r>
        <w:t xml:space="preserve">{{field-off:Bible}}</w:t>
      </w:r>
    </w:p>
    <w:p>
      <w:r>
        <w:rPr>
          <w:sz w:val="18"/>
          <w:color w:val="777777"/>
        </w:rPr>
        <w:t xml:space="preserve">[[@Bible:Isaiah 39:3]] </w:t>
      </w:r>
      <w:r>
        <w:rPr>
          <w:b/>
        </w:rPr>
        <w:t xml:space="preserve">3 </w:t>
      </w:r>
      <w:r>
        <w:t xml:space="preserve"> {{field-on:Bible}}</w:t>
      </w:r>
      <w:r>
        <w:t xml:space="preserve">And Isaiah</w:t>
      </w:r>
      <w:r>
        <w:rPr>
          <w:rStyle w:val="FootnoteReference"/>
        </w:rPr>
        <w:footnoteReference w:id="7822"/>
      </w:r>
      <w:r>
        <w:t xml:space="preserve"> the prophet came to king Hezekiah and said to him, What do these men say, and from where did they come to you? And Hezekiah said, From far land they came to me, from Babylon.</w:t>
      </w:r>
      <w:r>
        <w:t xml:space="preserve">{{field-off:Bible}}</w:t>
      </w:r>
    </w:p>
    <w:p>
      <w:r>
        <w:rPr>
          <w:sz w:val="18"/>
          <w:color w:val="777777"/>
        </w:rPr>
        <w:t xml:space="preserve">[[@Bible:Isaiah 39:4]] </w:t>
      </w:r>
      <w:r>
        <w:rPr>
          <w:b/>
        </w:rPr>
        <w:t xml:space="preserve">4 </w:t>
      </w:r>
      <w:r>
        <w:t xml:space="preserve"> {{field-on:Bible}}</w:t>
      </w:r>
      <w:r>
        <w:t xml:space="preserve">And Isaiah said, What did they see in your house? And Hezekiah said, They saw all things in my house, and there is nothing in my house which they did not see, and also things in my treasures.</w:t>
      </w:r>
      <w:r>
        <w:t xml:space="preserve">{{field-off:Bible}}</w:t>
      </w:r>
    </w:p>
    <w:p>
      <w:r>
        <w:rPr>
          <w:sz w:val="18"/>
          <w:color w:val="777777"/>
        </w:rPr>
        <w:t xml:space="preserve">[[@Bible:Isaiah 39:5]] </w:t>
      </w:r>
      <w:r>
        <w:rPr>
          <w:b/>
        </w:rPr>
        <w:t xml:space="preserve">5 </w:t>
      </w:r>
      <w:r>
        <w:t xml:space="preserve"> {{field-on:Bible}}</w:t>
      </w:r>
      <w:r>
        <w:t xml:space="preserve">And Isaiah said to him, Hear word of Lord Sabaoth.</w:t>
      </w:r>
      <w:r>
        <w:t xml:space="preserve">{{field-off:Bible}}</w:t>
      </w:r>
    </w:p>
    <w:p>
      <w:r>
        <w:rPr>
          <w:sz w:val="18"/>
          <w:color w:val="777777"/>
        </w:rPr>
        <w:t xml:space="preserve">[[@Bible:Isaiah 39:6]] </w:t>
      </w:r>
      <w:r>
        <w:rPr>
          <w:b/>
        </w:rPr>
        <w:t xml:space="preserve">6 </w:t>
      </w:r>
      <w:r>
        <w:t xml:space="preserve"> {{field-on:Bible}}</w:t>
      </w:r>
      <w:r>
        <w:t xml:space="preserve">Behold, days come, says Lord, and they will take all things in your house and whatever your fathers gathered until this day into Babylon, and they certainly will not leave anything, but God said,</w:t>
      </w:r>
      <w:r>
        <w:t xml:space="preserve">{{field-off:Bible}}</w:t>
      </w:r>
    </w:p>
    <w:p>
      <w:r>
        <w:rPr>
          <w:sz w:val="18"/>
          <w:color w:val="777777"/>
        </w:rPr>
        <w:t xml:space="preserve">[[@Bible:Isaiah 39:7]] </w:t>
      </w:r>
      <w:r>
        <w:rPr>
          <w:b/>
        </w:rPr>
        <w:t xml:space="preserve">7 </w:t>
      </w:r>
      <w:r>
        <w:t xml:space="preserve"> {{field-on:Bible}}</w:t>
      </w:r>
      <w:r>
        <w:t xml:space="preserve">and from your children whom you begot they will take and make eunuchs in house of king of Babylonians.</w:t>
      </w:r>
      <w:r>
        <w:t xml:space="preserve">{{field-off:Bible}}</w:t>
      </w:r>
    </w:p>
    <w:p>
      <w:r>
        <w:rPr>
          <w:sz w:val="18"/>
          <w:color w:val="777777"/>
        </w:rPr>
        <w:t xml:space="preserve">[[@Bible:Isaiah 39:8]] </w:t>
      </w:r>
      <w:r>
        <w:rPr>
          <w:b/>
        </w:rPr>
        <w:t xml:space="preserve">8 </w:t>
      </w:r>
      <w:r>
        <w:t xml:space="preserve"> {{field-on:Bible}}</w:t>
      </w:r>
      <w:r>
        <w:t xml:space="preserve">And Hezekiah said to Isaiah, Good word of Lord which he spoke. Let there be peace and righteousness in my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[[@Bible:Isaiah 40:1]] </w:t>
      </w:r>
      <w:r>
        <w:rPr>
          <w:b/>
        </w:rPr>
        <w:t xml:space="preserve">1 </w:t>
      </w:r>
      <w:r>
        <w:t xml:space="preserve"> {{field-on:Bible}}</w:t>
      </w:r>
      <w:r>
        <w:t xml:space="preserve">Comfort, comfort my people, says God.</w:t>
      </w:r>
      <w:r>
        <w:t xml:space="preserve">{{field-off:Bible}}</w:t>
      </w:r>
    </w:p>
    <w:p>
      <w:r>
        <w:rPr>
          <w:sz w:val="18"/>
          <w:color w:val="777777"/>
        </w:rPr>
        <w:t xml:space="preserve">[[@Bible:Isaiah 40:2]] </w:t>
      </w:r>
      <w:r>
        <w:rPr>
          <w:b/>
        </w:rPr>
        <w:t xml:space="preserve">2 </w:t>
      </w:r>
      <w:r>
        <w:t xml:space="preserve"> {{field-on:Bible}}</w:t>
      </w:r>
      <w:r>
        <w:t xml:space="preserve">Priests, speak to heart of </w:t>
      </w:r>
      <w:r>
        <w:t xml:space="preserve">[[Jerusalem &gt;&gt; BibleKnowledgebase:@Jerusalem]]</w:t>
      </w:r>
      <w:r>
        <w:t xml:space="preserve">; comfort her, because her humiliation is filled, her sin is loosed, because she received from hand of Lord double her sins.</w:t>
      </w:r>
      <w:r>
        <w:t xml:space="preserve">{{field-off:Bible}}</w:t>
      </w:r>
    </w:p>
    <w:p>
      <w:r>
        <w:rPr>
          <w:sz w:val="18"/>
          <w:color w:val="777777"/>
        </w:rPr>
        <w:t xml:space="preserve">[[@Bible:Isaiah 40:3]] </w:t>
      </w:r>
      <w:r>
        <w:rPr>
          <w:b/>
        </w:rPr>
        <w:t xml:space="preserve">3 </w:t>
      </w:r>
      <w:r>
        <w:t xml:space="preserve"> {{field-on:Bible}}</w:t>
      </w:r>
      <w:r>
        <w:t xml:space="preserve">Voice of one crying in wilderness, Prepare way of Lord, make straight paths of our God.</w:t>
      </w:r>
      <w:r>
        <w:rPr>
          <w:rStyle w:val="FootnoteReference"/>
        </w:rPr>
        <w:footnoteReference w:id="7823"/>
      </w:r>
      <w:r>
        <w:t xml:space="preserve">{{field-off:Bible}}</w:t>
      </w:r>
    </w:p>
    <w:p>
      <w:r>
        <w:rPr>
          <w:sz w:val="18"/>
          <w:color w:val="777777"/>
        </w:rPr>
        <w:t xml:space="preserve">[[@Bible:Isaiah 40:4]] </w:t>
      </w:r>
      <w:r>
        <w:rPr>
          <w:b/>
        </w:rPr>
        <w:t xml:space="preserve">4 </w:t>
      </w:r>
      <w:r>
        <w:t xml:space="preserve"> {{field-on:Bible}}</w:t>
      </w:r>
      <w:r>
        <w:t xml:space="preserve">Every ravine will be filled, and every mountain and hill humbled, and all crooked things will be into straightness, and rough things into plains.</w:t>
      </w:r>
      <w:r>
        <w:rPr>
          <w:rStyle w:val="FootnoteReference"/>
        </w:rPr>
        <w:footnoteReference w:id="7824"/>
      </w:r>
      <w:r>
        <w:t xml:space="preserve">{{field-off:Bible}}</w:t>
      </w:r>
    </w:p>
    <w:p>
      <w:r>
        <w:rPr>
          <w:sz w:val="18"/>
          <w:color w:val="777777"/>
        </w:rPr>
        <w:t xml:space="preserve">[[@Bible:Isaiah 40:5]] </w:t>
      </w:r>
      <w:r>
        <w:rPr>
          <w:b/>
        </w:rPr>
        <w:t xml:space="preserve">5 </w:t>
      </w:r>
      <w:r>
        <w:t xml:space="preserve"> {{field-on:Bible}}</w:t>
      </w:r>
      <w:r>
        <w:t xml:space="preserve">And glory of Lord will be seen, and all flesh will see salvation of God, because Lord spoke.</w:t>
      </w:r>
      <w:r>
        <w:t xml:space="preserve">{{field-off:Bible}}</w:t>
      </w:r>
    </w:p>
    <w:p>
      <w:r>
        <w:rPr>
          <w:sz w:val="18"/>
          <w:color w:val="777777"/>
        </w:rPr>
        <w:t xml:space="preserve">[[@Bible:Isaiah 40:6]] </w:t>
      </w:r>
      <w:r>
        <w:rPr>
          <w:b/>
        </w:rPr>
        <w:t xml:space="preserve">6 </w:t>
      </w:r>
      <w:r>
        <w:t xml:space="preserve"> {{field-on:Bible}}</w:t>
      </w:r>
      <w:r>
        <w:t xml:space="preserve">Voice of one saying, Cry out. And I said, What shall I cry? All flesh = grass, and all glory of man as flower of grass.</w:t>
      </w:r>
      <w:r>
        <w:rPr>
          <w:rStyle w:val="FootnoteReference"/>
        </w:rPr>
        <w:footnoteReference w:id="7825"/>
      </w:r>
      <w:r>
        <w:t xml:space="preserve">{{field-off:Bible}}</w:t>
      </w:r>
    </w:p>
    <w:p>
      <w:r>
        <w:rPr>
          <w:sz w:val="18"/>
          <w:color w:val="777777"/>
        </w:rPr>
        <w:t xml:space="preserve">[[@Bible:Isaiah 40:7]] </w:t>
      </w:r>
      <w:r>
        <w:rPr>
          <w:b/>
        </w:rPr>
        <w:t xml:space="preserve">7 </w:t>
      </w:r>
      <w:r>
        <w:t xml:space="preserve"> {{field-on:Bible}}</w:t>
      </w:r>
      <w:r>
        <w:t xml:space="preserve">Grass dried up and flower fell,</w:t>
      </w:r>
      <w:r>
        <w:t xml:space="preserve">{{field-off:Bible}}</w:t>
      </w:r>
    </w:p>
    <w:p>
      <w:r>
        <w:rPr>
          <w:sz w:val="18"/>
          <w:color w:val="777777"/>
        </w:rPr>
        <w:t xml:space="preserve">[[@Bible:Isaiah 40:8]] </w:t>
      </w:r>
      <w:r>
        <w:rPr>
          <w:b/>
        </w:rPr>
        <w:t xml:space="preserve">8 </w:t>
      </w:r>
      <w:r>
        <w:t xml:space="preserve"> {{field-on:Bible}}</w:t>
      </w:r>
      <w:r>
        <w:t xml:space="preserve">but word of our God remains forever.</w:t>
      </w:r>
      <w:r>
        <w:t xml:space="preserve">{{field-off:Bible}}</w:t>
      </w:r>
    </w:p>
    <w:p>
      <w:r>
        <w:rPr>
          <w:sz w:val="18"/>
          <w:color w:val="777777"/>
        </w:rPr>
        <w:t xml:space="preserve">[[@Bible:Isaiah 40:9]] </w:t>
      </w:r>
      <w:r>
        <w:rPr>
          <w:b/>
        </w:rPr>
        <w:t xml:space="preserve">9 </w:t>
      </w:r>
      <w:r>
        <w:t xml:space="preserve"> {{field-on:Bible}}</w:t>
      </w:r>
      <w:r>
        <w:t xml:space="preserve">On high mountain go up, one bringing good news to Zion. Lift your voice with strength, one bringing good news to </w:t>
      </w:r>
      <w:r>
        <w:t xml:space="preserve">[[Jerusalem &gt;&gt; BibleKnowledgebase:@Jerusalem]]</w:t>
      </w:r>
      <w:r>
        <w:t xml:space="preserve">. Lift up, do not fear; say to cities of Judah</w:t>
      </w:r>
      <w:r>
        <w:rPr>
          <w:rStyle w:val="FootnoteReference"/>
        </w:rPr>
        <w:footnoteReference w:id="7826"/>
      </w:r>
      <w:r>
        <w:t xml:space="preserve">, Behold your God.</w:t>
      </w:r>
      <w:r>
        <w:t xml:space="preserve">{{field-off:Bible}}</w:t>
      </w:r>
    </w:p>
    <w:p>
      <w:r>
        <w:rPr>
          <w:sz w:val="18"/>
          <w:color w:val="777777"/>
        </w:rPr>
        <w:t xml:space="preserve">[[@Bible:Isaiah 40:10]] </w:t>
      </w:r>
      <w:r>
        <w:rPr>
          <w:b/>
        </w:rPr>
        <w:t xml:space="preserve">10 </w:t>
      </w:r>
      <w:r>
        <w:t xml:space="preserve"> {{field-on:Bible}}</w:t>
      </w:r>
      <w:r>
        <w:t xml:space="preserve">Behold, Lord comes with strength, and arm with lordship; behold, his wage with him and work before him.</w:t>
      </w:r>
      <w:r>
        <w:t xml:space="preserve">{{field-off:Bible}}</w:t>
      </w:r>
    </w:p>
    <w:p>
      <w:r>
        <w:rPr>
          <w:sz w:val="18"/>
          <w:color w:val="777777"/>
        </w:rPr>
        <w:t xml:space="preserve">[[@Bible:Isaiah 40:11]] </w:t>
      </w:r>
      <w:r>
        <w:rPr>
          <w:b/>
        </w:rPr>
        <w:t xml:space="preserve">11 </w:t>
      </w:r>
      <w:r>
        <w:t xml:space="preserve"> {{field-on:Bible}}</w:t>
      </w:r>
      <w:r>
        <w:t xml:space="preserve">As shepherd he will shepherd his flock, and with his arm gather lambs and comfort those carrying in womb.</w:t>
      </w:r>
      <w:r>
        <w:t xml:space="preserve">{{field-off:Bible}}</w:t>
      </w:r>
    </w:p>
    <w:p>
      <w:r>
        <w:rPr>
          <w:sz w:val="18"/>
          <w:color w:val="777777"/>
        </w:rPr>
        <w:t xml:space="preserve">[[@Bible:Isaiah 40:12]] </w:t>
      </w:r>
      <w:r>
        <w:rPr>
          <w:b/>
        </w:rPr>
        <w:t xml:space="preserve">12 </w:t>
      </w:r>
      <w:r>
        <w:t xml:space="preserve"> {{field-on:Bible}}</w:t>
      </w:r>
      <w:r>
        <w:t xml:space="preserve">Who measured water with hand and heaven with span, and who set all earth by handful? Who set mountains with scale and glens with balance?</w:t>
      </w:r>
      <w:r>
        <w:rPr>
          <w:rStyle w:val="FootnoteReference"/>
        </w:rPr>
        <w:footnoteReference w:id="7827"/>
      </w:r>
      <w:r>
        <w:t xml:space="preserve">{{field-off:Bible}}</w:t>
      </w:r>
    </w:p>
    <w:p>
      <w:r>
        <w:rPr>
          <w:sz w:val="18"/>
          <w:color w:val="777777"/>
        </w:rPr>
        <w:t xml:space="preserve">[[@Bible:Isaiah 40:13]] </w:t>
      </w:r>
      <w:r>
        <w:rPr>
          <w:b/>
        </w:rPr>
        <w:t xml:space="preserve">13 </w:t>
      </w:r>
      <w:r>
        <w:t xml:space="preserve"> {{field-on:Bible}}</w:t>
      </w:r>
      <w:r>
        <w:t xml:space="preserve">Who knew mind of Lord, and who became his counselor, who instructs him?</w:t>
      </w:r>
      <w:r>
        <w:rPr>
          <w:rStyle w:val="FootnoteReference"/>
        </w:rPr>
        <w:footnoteReference w:id="7828"/>
      </w:r>
      <w:r>
        <w:t xml:space="preserve">{{field-off:Bible}}</w:t>
      </w:r>
    </w:p>
    <w:p>
      <w:r>
        <w:rPr>
          <w:sz w:val="18"/>
          <w:color w:val="777777"/>
        </w:rPr>
        <w:t xml:space="preserve">[[@Bible:Isaiah 40:14]] </w:t>
      </w:r>
      <w:r>
        <w:rPr>
          <w:b/>
        </w:rPr>
        <w:t xml:space="preserve">14 </w:t>
      </w:r>
      <w:r>
        <w:t xml:space="preserve"> {{field-on:Bible}}</w:t>
      </w:r>
      <w:r>
        <w:t xml:space="preserve">Or with whom did he take counsel and who instructed him? Or who showed him judgment? Or who showed him way of understanding?</w:t>
      </w:r>
      <w:r>
        <w:rPr>
          <w:rStyle w:val="FootnoteReference"/>
        </w:rPr>
        <w:footnoteReference w:id="7829"/>
      </w:r>
      <w:r>
        <w:t xml:space="preserve">{{field-off:Bible}}</w:t>
      </w:r>
    </w:p>
    <w:p>
      <w:r>
        <w:rPr>
          <w:sz w:val="18"/>
          <w:color w:val="777777"/>
        </w:rPr>
        <w:t xml:space="preserve">[[@Bible:Isaiah 40:15]] </w:t>
      </w:r>
      <w:r>
        <w:rPr>
          <w:b/>
        </w:rPr>
        <w:t xml:space="preserve">15 </w:t>
      </w:r>
      <w:r>
        <w:t xml:space="preserve"> {{field-on:Bible}}</w:t>
      </w:r>
      <w:r>
        <w:t xml:space="preserve">If all nations as drop from bucket and as tilt of scales were reckoned, and as spit they will be reckoned.</w:t>
      </w:r>
      <w:r>
        <w:t xml:space="preserve">{{field-off:Bible}}</w:t>
      </w:r>
    </w:p>
    <w:p>
      <w:r>
        <w:rPr>
          <w:sz w:val="18"/>
          <w:color w:val="777777"/>
        </w:rPr>
        <w:t xml:space="preserve">[[@Bible:Isaiah 40:16]] </w:t>
      </w:r>
      <w:r>
        <w:rPr>
          <w:b/>
        </w:rPr>
        <w:t xml:space="preserve">16 </w:t>
      </w:r>
      <w:r>
        <w:t xml:space="preserve"> {{field-on:Bible}}</w:t>
      </w:r>
      <w:r>
        <w:t xml:space="preserve">Lebanon not enough for burning, and all four-footed animals not enough for whole burnt offering.</w:t>
      </w:r>
      <w:r>
        <w:t xml:space="preserve">{{field-off:Bible}}</w:t>
      </w:r>
    </w:p>
    <w:p>
      <w:r>
        <w:rPr>
          <w:sz w:val="18"/>
          <w:color w:val="777777"/>
        </w:rPr>
        <w:t xml:space="preserve">[[@Bible:Isaiah 40:17]] </w:t>
      </w:r>
      <w:r>
        <w:rPr>
          <w:b/>
        </w:rPr>
        <w:t xml:space="preserve">17 </w:t>
      </w:r>
      <w:r>
        <w:t xml:space="preserve"> {{field-on:Bible}}</w:t>
      </w:r>
      <w:r>
        <w:t xml:space="preserve">And all nations are as nothing and were reckoned into nothing.</w:t>
      </w:r>
      <w:r>
        <w:t xml:space="preserve">{{field-off:Bible}}</w:t>
      </w:r>
    </w:p>
    <w:p>
      <w:r>
        <w:rPr>
          <w:sz w:val="18"/>
          <w:color w:val="777777"/>
        </w:rPr>
        <w:t xml:space="preserve">[[@Bible:Isaiah 40:18]] </w:t>
      </w:r>
      <w:r>
        <w:rPr>
          <w:b/>
        </w:rPr>
        <w:t xml:space="preserve">18 </w:t>
      </w:r>
      <w:r>
        <w:t xml:space="preserve"> {{field-on:Bible}}</w:t>
      </w:r>
      <w:r>
        <w:t xml:space="preserve">To whom did you liken Lord, and to what likeness did you liken him?</w:t>
      </w:r>
      <w:r>
        <w:t xml:space="preserve">{{field-off:Bible}}</w:t>
      </w:r>
    </w:p>
    <w:p>
      <w:r>
        <w:rPr>
          <w:sz w:val="18"/>
          <w:color w:val="777777"/>
        </w:rPr>
        <w:t xml:space="preserve">[[@Bible:Isaiah 40:19]] </w:t>
      </w:r>
      <w:r>
        <w:rPr>
          <w:b/>
        </w:rPr>
        <w:t xml:space="preserve">19 </w:t>
      </w:r>
      <w:r>
        <w:t xml:space="preserve"> {{field-on:Bible}}</w:t>
      </w:r>
      <w:r>
        <w:t xml:space="preserve">Did not craftsman make image, or goldsmith having melted gold gilded it and construct likeness?</w:t>
      </w:r>
      <w:r>
        <w:t xml:space="preserve">{{field-off:Bible}}</w:t>
      </w:r>
    </w:p>
    <w:p>
      <w:r>
        <w:rPr>
          <w:sz w:val="18"/>
          <w:color w:val="777777"/>
        </w:rPr>
        <w:t xml:space="preserve">[[@Bible:Isaiah 40:20]] </w:t>
      </w:r>
      <w:r>
        <w:rPr>
          <w:b/>
        </w:rPr>
        <w:t xml:space="preserve">20 </w:t>
      </w:r>
      <w:r>
        <w:t xml:space="preserve"> {{field-on:Bible}}</w:t>
      </w:r>
      <w:r>
        <w:t xml:space="preserve">For incorrupt wood is chosen; craftsman wisely seeks how to set his image so it not be shaken.</w:t>
      </w:r>
      <w:r>
        <w:t xml:space="preserve">{{field-off:Bible}}</w:t>
      </w:r>
    </w:p>
    <w:p>
      <w:r>
        <w:rPr>
          <w:sz w:val="18"/>
          <w:color w:val="777777"/>
        </w:rPr>
        <w:t xml:space="preserve">[[@Bible:Isaiah 40:21]] </w:t>
      </w:r>
      <w:r>
        <w:rPr>
          <w:b/>
        </w:rPr>
        <w:t xml:space="preserve">21 </w:t>
      </w:r>
      <w:r>
        <w:t xml:space="preserve"> {{field-on:Bible}}</w:t>
      </w:r>
      <w:r>
        <w:t xml:space="preserve">Will you not know? Will you not hear? Was it not announced to you from beginning? Did you not know foundations of earth?</w:t>
      </w:r>
      <w:r>
        <w:t xml:space="preserve">{{field-off:Bible}}</w:t>
      </w:r>
    </w:p>
    <w:p>
      <w:r>
        <w:rPr>
          <w:sz w:val="18"/>
          <w:color w:val="777777"/>
        </w:rPr>
        <w:t xml:space="preserve">[[@Bible:Isaiah 40:22]] </w:t>
      </w:r>
      <w:r>
        <w:rPr>
          <w:b/>
        </w:rPr>
        <w:t xml:space="preserve">22 </w:t>
      </w:r>
      <w:r>
        <w:t xml:space="preserve"> {{field-on:Bible}}</w:t>
      </w:r>
      <w:r>
        <w:t xml:space="preserve">One holding circuit of earth, and those dwelling in it as locusts, one setting heaven as vault and stretching it as tent to dwell in,</w:t>
      </w:r>
      <w:r>
        <w:t xml:space="preserve">{{field-off:Bible}}</w:t>
      </w:r>
    </w:p>
    <w:p>
      <w:r>
        <w:rPr>
          <w:sz w:val="18"/>
          <w:color w:val="777777"/>
        </w:rPr>
        <w:t xml:space="preserve">[[@Bible:Isaiah 40:23]] </w:t>
      </w:r>
      <w:r>
        <w:rPr>
          <w:b/>
        </w:rPr>
        <w:t xml:space="preserve">23 </w:t>
      </w:r>
      <w:r>
        <w:t xml:space="preserve"> {{field-on:Bible}}</w:t>
      </w:r>
      <w:r>
        <w:t xml:space="preserve">one giving rulers to rule into nothing, and made earth as nothing.</w:t>
      </w:r>
      <w:r>
        <w:t xml:space="preserve">{{field-off:Bible}}</w:t>
      </w:r>
    </w:p>
    <w:p>
      <w:r>
        <w:rPr>
          <w:sz w:val="18"/>
          <w:color w:val="777777"/>
        </w:rPr>
        <w:t xml:space="preserve">[[@Bible:Isaiah 40:24]] </w:t>
      </w:r>
      <w:r>
        <w:rPr>
          <w:b/>
        </w:rPr>
        <w:t xml:space="preserve">24 </w:t>
      </w:r>
      <w:r>
        <w:t xml:space="preserve"> {{field-on:Bible}}</w:t>
      </w:r>
      <w:r>
        <w:t xml:space="preserve">For they certainly will not sow, nor plant, nor their root certainly take root into earth; he breathed upon them and they dried up, and storm will take them up as brushwood.</w:t>
      </w:r>
      <w:r>
        <w:t xml:space="preserve">{{field-off:Bible}}</w:t>
      </w:r>
    </w:p>
    <w:p>
      <w:r>
        <w:rPr>
          <w:sz w:val="18"/>
          <w:color w:val="777777"/>
        </w:rPr>
        <w:t xml:space="preserve">[[@Bible:Isaiah 40:25]] </w:t>
      </w:r>
      <w:r>
        <w:rPr>
          <w:b/>
        </w:rPr>
        <w:t xml:space="preserve">25 </w:t>
      </w:r>
      <w:r>
        <w:t xml:space="preserve"> {{field-on:Bible}}</w:t>
      </w:r>
      <w:r>
        <w:t xml:space="preserve">Now then to whom did you liken me, that I shall be exalted, said Holy One.</w:t>
      </w:r>
      <w:r>
        <w:t xml:space="preserve">{{field-off:Bible}}</w:t>
      </w:r>
    </w:p>
    <w:p>
      <w:r>
        <w:rPr>
          <w:sz w:val="18"/>
          <w:color w:val="777777"/>
        </w:rPr>
        <w:t xml:space="preserve">[[@Bible:Isaiah 40:26]] </w:t>
      </w:r>
      <w:r>
        <w:rPr>
          <w:b/>
        </w:rPr>
        <w:t xml:space="preserve">26 </w:t>
      </w:r>
      <w:r>
        <w:t xml:space="preserve"> {{field-on:Bible}}</w:t>
      </w:r>
      <w:r>
        <w:t xml:space="preserve">Lift eyes on high and see who showed all these, one bringing out his array by number; he will call all by name. From much glory and strength of power nothing escaped you.</w:t>
      </w:r>
      <w:r>
        <w:t xml:space="preserve">{{field-off:Bible}}</w:t>
      </w:r>
    </w:p>
    <w:p>
      <w:r>
        <w:rPr>
          <w:sz w:val="18"/>
          <w:color w:val="777777"/>
        </w:rPr>
        <w:t xml:space="preserve">[[@Bible:Isaiah 40:27]] </w:t>
      </w:r>
      <w:r>
        <w:rPr>
          <w:b/>
        </w:rPr>
        <w:t xml:space="preserve">27 </w:t>
      </w:r>
      <w:r>
        <w:t xml:space="preserve"> {{field-on:Bible}}</w:t>
      </w:r>
      <w:r>
        <w:t xml:space="preserve">So do not say, Jacob</w:t>
      </w:r>
      <w:r>
        <w:rPr>
          <w:rStyle w:val="FootnoteReference"/>
        </w:rPr>
        <w:footnoteReference w:id="7830"/>
      </w:r>
      <w:r>
        <w:t xml:space="preserve">, and what did you speak, Israel</w:t>
      </w:r>
      <w:r>
        <w:rPr>
          <w:rStyle w:val="FootnoteReference"/>
        </w:rPr>
        <w:footnoteReference w:id="7831"/>
      </w:r>
      <w:r>
        <w:t xml:space="preserve">? My way was hidden from God, and my God took away judgment and departed.</w:t>
      </w:r>
      <w:r>
        <w:t xml:space="preserve">{{field-off:Bible}}</w:t>
      </w:r>
    </w:p>
    <w:p>
      <w:r>
        <w:rPr>
          <w:sz w:val="18"/>
          <w:color w:val="777777"/>
        </w:rPr>
        <w:t xml:space="preserve">[[@Bible:Isaiah 40:28]] </w:t>
      </w:r>
      <w:r>
        <w:rPr>
          <w:b/>
        </w:rPr>
        <w:t xml:space="preserve">28 </w:t>
      </w:r>
      <w:r>
        <w:t xml:space="preserve"> {{field-on:Bible}}</w:t>
      </w:r>
      <w:r>
        <w:t xml:space="preserve">And now did you not know? Did you not hear? Eternal God, God who prepared ends of earth, will not hunger nor grow weary, nor is there finding out of his wisdom.</w:t>
      </w:r>
      <w:r>
        <w:t xml:space="preserve">{{field-off:Bible}}</w:t>
      </w:r>
    </w:p>
    <w:p>
      <w:r>
        <w:rPr>
          <w:sz w:val="18"/>
          <w:color w:val="777777"/>
        </w:rPr>
        <w:t xml:space="preserve">[[@Bible:Isaiah 40:29]] </w:t>
      </w:r>
      <w:r>
        <w:rPr>
          <w:b/>
        </w:rPr>
        <w:t xml:space="preserve">29 </w:t>
      </w:r>
      <w:r>
        <w:t xml:space="preserve"> {{field-on:Bible}}</w:t>
      </w:r>
      <w:r>
        <w:t xml:space="preserve">Giving strength to hungry ones and grief to those not pained.</w:t>
      </w:r>
      <w:r>
        <w:t xml:space="preserve">{{field-off:Bible}}</w:t>
      </w:r>
    </w:p>
    <w:p>
      <w:r>
        <w:rPr>
          <w:sz w:val="18"/>
          <w:color w:val="777777"/>
        </w:rPr>
        <w:t xml:space="preserve">[[@Bible:Isaiah 40:30]] </w:t>
      </w:r>
      <w:r>
        <w:rPr>
          <w:b/>
        </w:rPr>
        <w:t xml:space="preserve">30 </w:t>
      </w:r>
      <w:r>
        <w:t xml:space="preserve"> {{field-on:Bible}}</w:t>
      </w:r>
      <w:r>
        <w:t xml:space="preserve">For young men will hunger and grow weary, and chosen youths will be weak.</w:t>
      </w:r>
      <w:r>
        <w:t xml:space="preserve">{{field-off:Bible}}</w:t>
      </w:r>
    </w:p>
    <w:p>
      <w:r>
        <w:rPr>
          <w:sz w:val="18"/>
          <w:color w:val="777777"/>
        </w:rPr>
        <w:t xml:space="preserve">[[@Bible:Isaiah 40:31]] </w:t>
      </w:r>
      <w:r>
        <w:rPr>
          <w:b/>
        </w:rPr>
        <w:t xml:space="preserve">31 </w:t>
      </w:r>
      <w:r>
        <w:t xml:space="preserve"> {{field-on:Bible}}</w:t>
      </w:r>
      <w:r>
        <w:t xml:space="preserve">But those enduring for God will change strength, they will grow wings as eagles, they will run and not grow weary, they will walk and not hunger.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[[@Bible:Isaiah 41:1]] </w:t>
      </w:r>
      <w:r>
        <w:rPr>
          <w:b/>
        </w:rPr>
        <w:t xml:space="preserve">1 </w:t>
      </w:r>
      <w:r>
        <w:t xml:space="preserve"> {{field-on:Bible}}</w:t>
      </w:r>
      <w:r>
        <w:t xml:space="preserve">Renew yourselves to me, islands, for rulers will change strength. Let them come near and speak together; then let them announce judgment.</w:t>
      </w:r>
      <w:r>
        <w:t xml:space="preserve">{{field-off:Bible}}</w:t>
      </w:r>
    </w:p>
    <w:p>
      <w:r>
        <w:rPr>
          <w:sz w:val="18"/>
          <w:color w:val="777777"/>
        </w:rPr>
        <w:t xml:space="preserve">[[@Bible:Isaiah 41:2]] </w:t>
      </w:r>
      <w:r>
        <w:rPr>
          <w:b/>
        </w:rPr>
        <w:t xml:space="preserve">2 </w:t>
      </w:r>
      <w:r>
        <w:t xml:space="preserve"> {{field-on:Bible}}</w:t>
      </w:r>
      <w:r>
        <w:t xml:space="preserve">Who raised from east righteousness? He called it to his feet and it will go. He will give nations before him and astonish kings and give their swords into earth and their bows as driven brushwood.</w:t>
      </w:r>
      <w:r>
        <w:t xml:space="preserve">{{field-off:Bible}}</w:t>
      </w:r>
    </w:p>
    <w:p>
      <w:r>
        <w:rPr>
          <w:sz w:val="18"/>
          <w:color w:val="777777"/>
        </w:rPr>
        <w:t xml:space="preserve">[[@Bible:Isaiah 41:3]] </w:t>
      </w:r>
      <w:r>
        <w:rPr>
          <w:b/>
        </w:rPr>
        <w:t xml:space="preserve">3 </w:t>
      </w:r>
      <w:r>
        <w:t xml:space="preserve"> {{field-on:Bible}}</w:t>
      </w:r>
      <w:r>
        <w:t xml:space="preserve">And he will pursue them and pass through in peace, way of his feet.</w:t>
      </w:r>
      <w:r>
        <w:t xml:space="preserve">{{field-off:Bible}}</w:t>
      </w:r>
    </w:p>
    <w:p>
      <w:r>
        <w:rPr>
          <w:sz w:val="18"/>
          <w:color w:val="777777"/>
        </w:rPr>
        <w:t xml:space="preserve">[[@Bible:Isaiah 41:4]] </w:t>
      </w:r>
      <w:r>
        <w:rPr>
          <w:b/>
        </w:rPr>
        <w:t xml:space="preserve">4 </w:t>
      </w:r>
      <w:r>
        <w:t xml:space="preserve"> {{field-on:Bible}}</w:t>
      </w:r>
      <w:r>
        <w:t xml:space="preserve">Who worked and did these things? He called it from generations of beginning. I = God, first, and in things coming I am.</w:t>
      </w:r>
      <w:r>
        <w:t xml:space="preserve">{{field-off:Bible}}</w:t>
      </w:r>
    </w:p>
    <w:p>
      <w:r>
        <w:rPr>
          <w:sz w:val="18"/>
          <w:color w:val="777777"/>
        </w:rPr>
        <w:t xml:space="preserve">[[@Bible:Isaiah 41:5]] </w:t>
      </w:r>
      <w:r>
        <w:rPr>
          <w:b/>
        </w:rPr>
        <w:t xml:space="preserve">5 </w:t>
      </w:r>
      <w:r>
        <w:t xml:space="preserve"> {{field-on:Bible}}</w:t>
      </w:r>
      <w:r>
        <w:t xml:space="preserve">Nations saw and feared; ends of earth drew near and came together.</w:t>
      </w:r>
      <w:r>
        <w:t xml:space="preserve">{{field-off:Bible}}</w:t>
      </w:r>
    </w:p>
    <w:p>
      <w:r>
        <w:rPr>
          <w:sz w:val="18"/>
          <w:color w:val="777777"/>
        </w:rPr>
        <w:t xml:space="preserve">[[@Bible:Isaiah 41:6]] </w:t>
      </w:r>
      <w:r>
        <w:rPr>
          <w:b/>
        </w:rPr>
        <w:t xml:space="preserve">6 </w:t>
      </w:r>
      <w:r>
        <w:t xml:space="preserve"> {{field-on:Bible}}</w:t>
      </w:r>
      <w:r>
        <w:t xml:space="preserve">Each judging for neighbor and saying to brother, Help.</w:t>
      </w:r>
      <w:r>
        <w:t xml:space="preserve">{{field-off:Bible}}</w:t>
      </w:r>
    </w:p>
    <w:p>
      <w:r>
        <w:rPr>
          <w:sz w:val="18"/>
          <w:color w:val="777777"/>
        </w:rPr>
        <w:t xml:space="preserve">[[@Bible:Isaiah 41:7]] </w:t>
      </w:r>
      <w:r>
        <w:rPr>
          <w:b/>
        </w:rPr>
        <w:t xml:space="preserve">7 </w:t>
      </w:r>
      <w:r>
        <w:t xml:space="preserve"> {{field-on:Bible}}</w:t>
      </w:r>
      <w:r>
        <w:t xml:space="preserve">Craftsman strengthened, and bronze-smith striking hammer while driving. At one time he says, Joint is good; they strengthened them with nails and they will not be moved.</w:t>
      </w:r>
      <w:r>
        <w:t xml:space="preserve">{{field-off:Bible}}</w:t>
      </w:r>
    </w:p>
    <w:p>
      <w:r>
        <w:rPr>
          <w:sz w:val="18"/>
          <w:color w:val="777777"/>
        </w:rPr>
        <w:t xml:space="preserve">[[@Bible:Isaiah 41:8]] </w:t>
      </w:r>
      <w:r>
        <w:rPr>
          <w:b/>
        </w:rPr>
        <w:t xml:space="preserve">8 </w:t>
      </w:r>
      <w:r>
        <w:t xml:space="preserve"> {{field-on:Bible}}</w:t>
      </w:r>
      <w:r>
        <w:t xml:space="preserve">But you, Israel</w:t>
      </w:r>
      <w:r>
        <w:rPr>
          <w:rStyle w:val="FootnoteReference"/>
        </w:rPr>
        <w:footnoteReference w:id="7832"/>
      </w:r>
      <w:r>
        <w:t xml:space="preserve">, my servant, Jacob</w:t>
      </w:r>
      <w:r>
        <w:rPr>
          <w:rStyle w:val="FootnoteReference"/>
        </w:rPr>
        <w:footnoteReference w:id="7833"/>
      </w:r>
      <w:r>
        <w:t xml:space="preserve"> whom I chose, seed of Abraham</w:t>
      </w:r>
      <w:r>
        <w:rPr>
          <w:rStyle w:val="FootnoteReference"/>
        </w:rPr>
        <w:footnoteReference w:id="7834"/>
      </w:r>
      <w:r>
        <w:t xml:space="preserve"> whom I loved,</w:t>
      </w:r>
      <w:r>
        <w:t xml:space="preserve">{{field-off:Bible}}</w:t>
      </w:r>
    </w:p>
    <w:p>
      <w:r>
        <w:rPr>
          <w:sz w:val="18"/>
          <w:color w:val="777777"/>
        </w:rPr>
        <w:t xml:space="preserve">[[@Bible:Isaiah 41:9]] </w:t>
      </w:r>
      <w:r>
        <w:rPr>
          <w:b/>
        </w:rPr>
        <w:t xml:space="preserve">9 </w:t>
      </w:r>
      <w:r>
        <w:t xml:space="preserve"> {{field-on:Bible}}</w:t>
      </w:r>
      <w:r>
        <w:t xml:space="preserve">whom I took hold from edges of earth and called from its watchpoints, and I said to you, You are my servant; I chose you and did not abandon you.</w:t>
      </w:r>
      <w:r>
        <w:t xml:space="preserve">{{field-off:Bible}}</w:t>
      </w:r>
    </w:p>
    <w:p>
      <w:r>
        <w:rPr>
          <w:sz w:val="18"/>
          <w:color w:val="777777"/>
        </w:rPr>
        <w:t xml:space="preserve">[[@Bible:Isaiah 41:10]] </w:t>
      </w:r>
      <w:r>
        <w:rPr>
          <w:b/>
        </w:rPr>
        <w:t xml:space="preserve">10 </w:t>
      </w:r>
      <w:r>
        <w:t xml:space="preserve"> {{field-on:Bible}}</w:t>
      </w:r>
      <w:r>
        <w:t xml:space="preserve">Do not fear, for I am with you; do not wander, for I am your God, one strengthening you and helping you, and I secured you by my right righteous hand.</w:t>
      </w:r>
      <w:r>
        <w:t xml:space="preserve">{{field-off:Bible}}</w:t>
      </w:r>
    </w:p>
    <w:p>
      <w:r>
        <w:rPr>
          <w:sz w:val="18"/>
          <w:color w:val="777777"/>
        </w:rPr>
        <w:t xml:space="preserve">[[@Bible:Isaiah 41:11]] </w:t>
      </w:r>
      <w:r>
        <w:rPr>
          <w:b/>
        </w:rPr>
        <w:t xml:space="preserve">11 </w:t>
      </w:r>
      <w:r>
        <w:t xml:space="preserve"> {{field-on:Bible}}</w:t>
      </w:r>
      <w:r>
        <w:t xml:space="preserve">Behold, all opposing you will be ashamed and put to shame, for they will be as not existing, and all your adversaries will perish.</w:t>
      </w:r>
      <w:r>
        <w:t xml:space="preserve">{{field-off:Bible}}</w:t>
      </w:r>
    </w:p>
    <w:p>
      <w:r>
        <w:rPr>
          <w:sz w:val="18"/>
          <w:color w:val="777777"/>
        </w:rPr>
        <w:t xml:space="preserve">[[@Bible:Isaiah 41:12]] </w:t>
      </w:r>
      <w:r>
        <w:rPr>
          <w:b/>
        </w:rPr>
        <w:t xml:space="preserve">12 </w:t>
      </w:r>
      <w:r>
        <w:t xml:space="preserve"> {{field-on:Bible}}</w:t>
      </w:r>
      <w:r>
        <w:t xml:space="preserve">You will seek them and certainly not find men who rage against you, for those fighting against you will be as not existing and will not be.</w:t>
      </w:r>
      <w:r>
        <w:rPr>
          <w:rStyle w:val="FootnoteReference"/>
        </w:rPr>
        <w:footnoteReference w:id="7835"/>
      </w:r>
      <w:r>
        <w:t xml:space="preserve">{{field-off:Bible}}</w:t>
      </w:r>
    </w:p>
    <w:p>
      <w:r>
        <w:rPr>
          <w:sz w:val="18"/>
          <w:color w:val="777777"/>
        </w:rPr>
        <w:t xml:space="preserve">[[@Bible:Isaiah 41:13]] </w:t>
      </w:r>
      <w:r>
        <w:rPr>
          <w:b/>
        </w:rPr>
        <w:t xml:space="preserve">13 </w:t>
      </w:r>
      <w:r>
        <w:t xml:space="preserve"> {{field-on:Bible}}</w:t>
      </w:r>
      <w:r>
        <w:t xml:space="preserve">For I am your God, holding your right hand, saying to you, Do not fear.</w:t>
      </w:r>
      <w:r>
        <w:t xml:space="preserve">{{field-off:Bible}}</w:t>
      </w:r>
    </w:p>
    <w:p>
      <w:r>
        <w:rPr>
          <w:sz w:val="18"/>
          <w:color w:val="777777"/>
        </w:rPr>
        <w:t xml:space="preserve">[[@Bible:Isaiah 41:14]] </w:t>
      </w:r>
      <w:r>
        <w:rPr>
          <w:b/>
        </w:rPr>
        <w:t xml:space="preserve">14 </w:t>
      </w:r>
      <w:r>
        <w:t xml:space="preserve"> {{field-on:Bible}}</w:t>
      </w:r>
      <w:r>
        <w:t xml:space="preserve">Jacob, little one; Israel, I helped you, says God, one redeeming you, Israel.</w:t>
      </w:r>
      <w:r>
        <w:rPr>
          <w:rStyle w:val="FootnoteReference"/>
        </w:rPr>
        <w:footnoteReference w:id="7836"/>
      </w:r>
      <w:r>
        <w:t xml:space="preserve">{{field-off:Bible}}</w:t>
      </w:r>
    </w:p>
    <w:p>
      <w:r>
        <w:rPr>
          <w:sz w:val="18"/>
          <w:color w:val="777777"/>
        </w:rPr>
        <w:t xml:space="preserve">[[@Bible:Isaiah 41:15]] </w:t>
      </w:r>
      <w:r>
        <w:rPr>
          <w:b/>
        </w:rPr>
        <w:t xml:space="preserve">15 </w:t>
      </w:r>
      <w:r>
        <w:t xml:space="preserve"> {{field-on:Bible}}</w:t>
      </w:r>
      <w:r>
        <w:t xml:space="preserve">Behold, I made you as new threshing wheels of wagon, saw-toothed, and you will thresh mountains and make hills fine and make them as dust.</w:t>
      </w:r>
      <w:r>
        <w:t xml:space="preserve">{{field-off:Bible}}</w:t>
      </w:r>
    </w:p>
    <w:p>
      <w:r>
        <w:rPr>
          <w:sz w:val="18"/>
          <w:color w:val="777777"/>
        </w:rPr>
        <w:t xml:space="preserve">[[@Bible:Isaiah 41:16]] </w:t>
      </w:r>
      <w:r>
        <w:rPr>
          <w:b/>
        </w:rPr>
        <w:t xml:space="preserve">16 </w:t>
      </w:r>
      <w:r>
        <w:t xml:space="preserve"> {{field-on:Bible}}</w:t>
      </w:r>
      <w:r>
        <w:t xml:space="preserve">And you will winnow them, and wind will take them and storm scatter them. But you will rejoice in holy things of Israel, and they will exult.</w:t>
      </w:r>
      <w:r>
        <w:t xml:space="preserve">{{field-off:Bible}}</w:t>
      </w:r>
    </w:p>
    <w:p>
      <w:r>
        <w:rPr>
          <w:sz w:val="18"/>
          <w:color w:val="777777"/>
        </w:rPr>
        <w:t xml:space="preserve">[[@Bible:Isaiah 41:17]] </w:t>
      </w:r>
      <w:r>
        <w:rPr>
          <w:b/>
        </w:rPr>
        <w:t xml:space="preserve">17 </w:t>
      </w:r>
      <w:r>
        <w:t xml:space="preserve"> {{field-on:Bible}}</w:t>
      </w:r>
      <w:r>
        <w:t xml:space="preserve">For poor and needy will seek water and there will not be; their tongue dried up from thirst. I, Lord God, will hear; God of Israel, I will not abandon them.</w:t>
      </w:r>
      <w:r>
        <w:t xml:space="preserve">{{field-off:Bible}}</w:t>
      </w:r>
    </w:p>
    <w:p>
      <w:r>
        <w:rPr>
          <w:sz w:val="18"/>
          <w:color w:val="777777"/>
        </w:rPr>
        <w:t xml:space="preserve">[[@Bible:Isaiah 41:18]] </w:t>
      </w:r>
      <w:r>
        <w:rPr>
          <w:b/>
        </w:rPr>
        <w:t xml:space="preserve">18 </w:t>
      </w:r>
      <w:r>
        <w:t xml:space="preserve"> {{field-on:Bible}}</w:t>
      </w:r>
      <w:r>
        <w:t xml:space="preserve">But I will open rivers on mountains and make springs in midst of plains. I will make wilderness into marshes and thirsty land into aqueducts.</w:t>
      </w:r>
      <w:r>
        <w:t xml:space="preserve">{{field-off:Bible}}</w:t>
      </w:r>
    </w:p>
    <w:p>
      <w:r>
        <w:rPr>
          <w:sz w:val="18"/>
          <w:color w:val="777777"/>
        </w:rPr>
        <w:t xml:space="preserve">[[@Bible:Isaiah 41:19]] </w:t>
      </w:r>
      <w:r>
        <w:rPr>
          <w:b/>
        </w:rPr>
        <w:t xml:space="preserve">19 </w:t>
      </w:r>
      <w:r>
        <w:t xml:space="preserve"> {{field-on:Bible}}</w:t>
      </w:r>
      <w:r>
        <w:t xml:space="preserve">I will put in dry land cedar and box tree and myrtle and cypress and white poplar,</w:t>
      </w:r>
      <w:r>
        <w:t xml:space="preserve">{{field-off:Bible}}</w:t>
      </w:r>
    </w:p>
    <w:p>
      <w:r>
        <w:rPr>
          <w:sz w:val="18"/>
          <w:color w:val="777777"/>
        </w:rPr>
        <w:t xml:space="preserve">[[@Bible:Isaiah 41:20]] </w:t>
      </w:r>
      <w:r>
        <w:rPr>
          <w:b/>
        </w:rPr>
        <w:t xml:space="preserve">20 </w:t>
      </w:r>
      <w:r>
        <w:t xml:space="preserve"> {{field-on:Bible}}</w:t>
      </w:r>
      <w:r>
        <w:t xml:space="preserve">so that they may see and know and understand and know together that hand of Lord did all these things and Holy One of Israel</w:t>
      </w:r>
      <w:r>
        <w:rPr>
          <w:rStyle w:val="FootnoteReference"/>
        </w:rPr>
        <w:footnoteReference w:id="7837"/>
      </w:r>
      <w:r>
        <w:t xml:space="preserve"> displayed them.</w:t>
      </w:r>
      <w:r>
        <w:t xml:space="preserve">{{field-off:Bible}}</w:t>
      </w:r>
    </w:p>
    <w:p>
      <w:r>
        <w:rPr>
          <w:sz w:val="18"/>
          <w:color w:val="777777"/>
        </w:rPr>
        <w:t xml:space="preserve">[[@Bible:Isaiah 41:21]] </w:t>
      </w:r>
      <w:r>
        <w:rPr>
          <w:b/>
        </w:rPr>
        <w:t xml:space="preserve">21 </w:t>
      </w:r>
      <w:r>
        <w:t xml:space="preserve"> {{field-on:Bible}}</w:t>
      </w:r>
      <w:r>
        <w:t xml:space="preserve">Your judgment draws near, says Lord God; your counsels drew near, says king of Jacob.</w:t>
      </w:r>
      <w:r>
        <w:t xml:space="preserve">{{field-off:Bible}}</w:t>
      </w:r>
    </w:p>
    <w:p>
      <w:r>
        <w:rPr>
          <w:sz w:val="18"/>
          <w:color w:val="777777"/>
        </w:rPr>
        <w:t xml:space="preserve">[[@Bible:Isaiah 41:22]] </w:t>
      </w:r>
      <w:r>
        <w:rPr>
          <w:b/>
        </w:rPr>
        <w:t xml:space="preserve">22 </w:t>
      </w:r>
      <w:r>
        <w:t xml:space="preserve"> {{field-on:Bible}}</w:t>
      </w:r>
      <w:r>
        <w:t xml:space="preserve">Let them come near and announce to you what will happen, or what former things were; speak, and we will set our mind and know what last things are, and tell us things coming.</w:t>
      </w:r>
      <w:r>
        <w:t xml:space="preserve">{{field-off:Bible}}</w:t>
      </w:r>
    </w:p>
    <w:p>
      <w:r>
        <w:rPr>
          <w:sz w:val="18"/>
          <w:color w:val="777777"/>
        </w:rPr>
        <w:t xml:space="preserve">[[@Bible:Isaiah 41:23]] </w:t>
      </w:r>
      <w:r>
        <w:rPr>
          <w:b/>
        </w:rPr>
        <w:t xml:space="preserve">23 </w:t>
      </w:r>
      <w:r>
        <w:t xml:space="preserve"> {{field-on:Bible}}</w:t>
      </w:r>
      <w:r>
        <w:t xml:space="preserve">Tell us things coming at end, and we will know that you are gods; do good and do evil, and we will marvel and see together.</w:t>
      </w:r>
      <w:r>
        <w:t xml:space="preserve">{{field-off:Bible}}</w:t>
      </w:r>
    </w:p>
    <w:p>
      <w:r>
        <w:rPr>
          <w:sz w:val="18"/>
          <w:color w:val="777777"/>
        </w:rPr>
        <w:t xml:space="preserve">[[@Bible:Isaiah 41:24]] </w:t>
      </w:r>
      <w:r>
        <w:rPr>
          <w:b/>
        </w:rPr>
        <w:t xml:space="preserve">24 </w:t>
      </w:r>
      <w:r>
        <w:t xml:space="preserve"> {{field-on:Bible}}</w:t>
      </w:r>
      <w:r>
        <w:t xml:space="preserve">Because from where are you, and from where your work? They chose you from land, abomination.</w:t>
      </w:r>
      <w:r>
        <w:t xml:space="preserve">{{field-off:Bible}}</w:t>
      </w:r>
    </w:p>
    <w:p>
      <w:r>
        <w:rPr>
          <w:sz w:val="18"/>
          <w:color w:val="777777"/>
        </w:rPr>
        <w:t xml:space="preserve">[[@Bible:Isaiah 41:25]] </w:t>
      </w:r>
      <w:r>
        <w:rPr>
          <w:b/>
        </w:rPr>
        <w:t xml:space="preserve">25 </w:t>
      </w:r>
      <w:r>
        <w:t xml:space="preserve"> {{field-on:Bible}}</w:t>
      </w:r>
      <w:r>
        <w:t xml:space="preserve">But I raised one from north and one from east of sun; they will be called by my name. Let rulers come, and as potter's clay and as potter treading clay, thus you will be trampled.</w:t>
      </w:r>
      <w:r>
        <w:rPr>
          <w:rStyle w:val="FootnoteReference"/>
        </w:rPr>
        <w:footnoteReference w:id="7838"/>
      </w:r>
      <w:r>
        <w:t xml:space="preserve">{{field-off:Bible}}</w:t>
      </w:r>
    </w:p>
    <w:p>
      <w:r>
        <w:rPr>
          <w:sz w:val="18"/>
          <w:color w:val="777777"/>
        </w:rPr>
        <w:t xml:space="preserve">[[@Bible:Isaiah 41:26]] </w:t>
      </w:r>
      <w:r>
        <w:rPr>
          <w:b/>
        </w:rPr>
        <w:t xml:space="preserve">26 </w:t>
      </w:r>
      <w:r>
        <w:t xml:space="preserve"> {{field-on:Bible}}</w:t>
      </w:r>
      <w:r>
        <w:t xml:space="preserve">For who will announce from beginning so that we may know, and things before, and we will say they are true? There is no one foretelling, nor one hearing your words.</w:t>
      </w:r>
      <w:r>
        <w:rPr>
          <w:rStyle w:val="FootnoteReference"/>
        </w:rPr>
        <w:footnoteReference w:id="7839"/>
      </w:r>
      <w:r>
        <w:t xml:space="preserve">{{field-off:Bible}}</w:t>
      </w:r>
    </w:p>
    <w:p>
      <w:r>
        <w:rPr>
          <w:sz w:val="18"/>
          <w:color w:val="777777"/>
        </w:rPr>
        <w:t xml:space="preserve">[[@Bible:Isaiah 41:27]] </w:t>
      </w:r>
      <w:r>
        <w:rPr>
          <w:b/>
        </w:rPr>
        <w:t xml:space="preserve">27 </w:t>
      </w:r>
      <w:r>
        <w:t xml:space="preserve"> {{field-on:Bible}}</w:t>
      </w:r>
      <w:r>
        <w:t xml:space="preserve">I will give beginning to Zion and comfort </w:t>
      </w:r>
      <w:r>
        <w:t xml:space="preserve">[[Jerusalem &gt;&gt; BibleKnowledgebase:@Jerusalem]]</w:t>
      </w:r>
      <w:r>
        <w:t xml:space="preserve"> for way.</w:t>
      </w:r>
      <w:r>
        <w:t xml:space="preserve">{{field-off:Bible}}</w:t>
      </w:r>
    </w:p>
    <w:p>
      <w:r>
        <w:rPr>
          <w:sz w:val="18"/>
          <w:color w:val="777777"/>
        </w:rPr>
        <w:t xml:space="preserve">[[@Bible:Isaiah 41:28]] </w:t>
      </w:r>
      <w:r>
        <w:rPr>
          <w:b/>
        </w:rPr>
        <w:t xml:space="preserve">28 </w:t>
      </w:r>
      <w:r>
        <w:t xml:space="preserve"> {{field-on:Bible}}</w:t>
      </w:r>
      <w:r>
        <w:t xml:space="preserve">For from nations, behold, no one, and from their idols there was not one announcing; and if I ask them from where are you, they certainly will not answer me.</w:t>
      </w:r>
      <w:r>
        <w:t xml:space="preserve">{{field-off:Bible}}</w:t>
      </w:r>
    </w:p>
    <w:p>
      <w:r>
        <w:rPr>
          <w:sz w:val="18"/>
          <w:color w:val="777777"/>
        </w:rPr>
        <w:t xml:space="preserve">[[@Bible:Isaiah 41:29]] </w:t>
      </w:r>
      <w:r>
        <w:rPr>
          <w:b/>
        </w:rPr>
        <w:t xml:space="preserve">29 </w:t>
      </w:r>
      <w:r>
        <w:t xml:space="preserve"> {{field-on:Bible}}</w:t>
      </w:r>
      <w:r>
        <w:t xml:space="preserve">For those making you and leading you astray are vain.</w:t>
      </w:r>
      <w:r>
        <w:rPr>
          <w:rStyle w:val="FootnoteReference"/>
        </w:rPr>
        <w:footnoteReference w:id="7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[[@Bible:Isaiah 42:1]] </w:t>
      </w:r>
      <w:r>
        <w:rPr>
          <w:b/>
        </w:rPr>
        <w:t xml:space="preserve">1 </w:t>
      </w:r>
      <w:r>
        <w:t xml:space="preserve"> {{field-on:Bible}}</w:t>
      </w:r>
      <w:r>
        <w:t xml:space="preserve">Jacob</w:t>
      </w:r>
      <w:r>
        <w:rPr>
          <w:rStyle w:val="FootnoteReference"/>
        </w:rPr>
        <w:footnoteReference w:id="7841"/>
      </w:r>
      <w:r>
        <w:t xml:space="preserve"> my servant, I will help him; Israel</w:t>
      </w:r>
      <w:r>
        <w:rPr>
          <w:rStyle w:val="FootnoteReference"/>
        </w:rPr>
        <w:footnoteReference w:id="7842"/>
      </w:r>
      <w:r>
        <w:t xml:space="preserve"> my chosen one, my soul accepted him. I gave my Spirit upon him; he will bring judgment to nations.</w:t>
      </w:r>
      <w:r>
        <w:rPr>
          <w:rStyle w:val="FootnoteReference"/>
        </w:rPr>
        <w:footnoteReference w:id="7843"/>
      </w:r>
      <w:r>
        <w:rPr>
          <w:rStyle w:val="FootnoteReference"/>
        </w:rPr>
        <w:footnoteReference w:id="7844"/>
      </w:r>
      <w:r>
        <w:t xml:space="preserve">{{field-off:Bible}}</w:t>
      </w:r>
    </w:p>
    <w:p>
      <w:r>
        <w:rPr>
          <w:sz w:val="18"/>
          <w:color w:val="777777"/>
        </w:rPr>
        <w:t xml:space="preserve">[[@Bible:Isaiah 42:2]] </w:t>
      </w:r>
      <w:r>
        <w:rPr>
          <w:b/>
        </w:rPr>
        <w:t xml:space="preserve">2 </w:t>
      </w:r>
      <w:r>
        <w:t xml:space="preserve"> {{field-on:Bible}}</w:t>
      </w:r>
      <w:r>
        <w:t xml:space="preserve">He will not cry out nor raise up, nor will his voice be heard outside.</w:t>
      </w:r>
      <w:r>
        <w:t xml:space="preserve">{{field-off:Bible}}</w:t>
      </w:r>
    </w:p>
    <w:p>
      <w:r>
        <w:rPr>
          <w:sz w:val="18"/>
          <w:color w:val="777777"/>
        </w:rPr>
        <w:t xml:space="preserve">[[@Bible:Isaiah 42:3]] </w:t>
      </w:r>
      <w:r>
        <w:rPr>
          <w:b/>
        </w:rPr>
        <w:t xml:space="preserve">3 </w:t>
      </w:r>
      <w:r>
        <w:t xml:space="preserve"> {{field-on:Bible}}</w:t>
      </w:r>
      <w:r>
        <w:t xml:space="preserve">Crushed reed he will not break, and smoking flax he will not quench, but into truth he will bring judgment.</w:t>
      </w:r>
      <w:r>
        <w:t xml:space="preserve">{{field-off:Bible}}</w:t>
      </w:r>
    </w:p>
    <w:p>
      <w:r>
        <w:rPr>
          <w:sz w:val="18"/>
          <w:color w:val="777777"/>
        </w:rPr>
        <w:t xml:space="preserve">[[@Bible:Isaiah 42:4]] </w:t>
      </w:r>
      <w:r>
        <w:rPr>
          <w:b/>
        </w:rPr>
        <w:t xml:space="preserve">4 </w:t>
      </w:r>
      <w:r>
        <w:t xml:space="preserve"> {{field-on:Bible}}</w:t>
      </w:r>
      <w:r>
        <w:t xml:space="preserve">He will shine out and will not be broken until he sets judgment upon earth, and nations will hope on his name.</w:t>
      </w:r>
      <w:r>
        <w:rPr>
          <w:rStyle w:val="FootnoteReference"/>
        </w:rPr>
        <w:footnoteReference w:id="7845"/>
      </w:r>
      <w:r>
        <w:rPr>
          <w:rStyle w:val="FootnoteReference"/>
        </w:rPr>
        <w:footnoteReference w:id="7846"/>
      </w:r>
      <w:r>
        <w:t xml:space="preserve">{{field-off:Bible}}</w:t>
      </w:r>
    </w:p>
    <w:p>
      <w:r>
        <w:rPr>
          <w:sz w:val="18"/>
          <w:color w:val="777777"/>
        </w:rPr>
        <w:t xml:space="preserve">[[@Bible:Isaiah 42:5]] </w:t>
      </w:r>
      <w:r>
        <w:rPr>
          <w:b/>
        </w:rPr>
        <w:t xml:space="preserve">5 </w:t>
      </w:r>
      <w:r>
        <w:t xml:space="preserve"> {{field-on:Bible}}</w:t>
      </w:r>
      <w:r>
        <w:t xml:space="preserve">Thus says Lord God, one making heaven and stretching it, one establishing earth and things in it, and giving breath to people on it and spirit to those walking on it.</w:t>
      </w:r>
      <w:r>
        <w:t xml:space="preserve">{{field-off:Bible}}</w:t>
      </w:r>
    </w:p>
    <w:p>
      <w:r>
        <w:rPr>
          <w:sz w:val="18"/>
          <w:color w:val="777777"/>
        </w:rPr>
        <w:t xml:space="preserve">[[@Bible:Isaiah 42:6]] </w:t>
      </w:r>
      <w:r>
        <w:rPr>
          <w:b/>
        </w:rPr>
        <w:t xml:space="preserve">6 </w:t>
      </w:r>
      <w:r>
        <w:t xml:space="preserve"> {{field-on:Bible}}</w:t>
      </w:r>
      <w:r>
        <w:t xml:space="preserve">I, Lord God, called you in righteousness and will hold your hand and strengthen you, and I gave you into covenant of race, into light of nations,</w:t>
      </w:r>
      <w:r>
        <w:t xml:space="preserve">{{field-off:Bible}}</w:t>
      </w:r>
    </w:p>
    <w:p>
      <w:r>
        <w:rPr>
          <w:sz w:val="18"/>
          <w:color w:val="777777"/>
        </w:rPr>
        <w:t xml:space="preserve">[[@Bible:Isaiah 42:7]] </w:t>
      </w:r>
      <w:r>
        <w:rPr>
          <w:b/>
        </w:rPr>
        <w:t xml:space="preserve">7 </w:t>
      </w:r>
      <w:r>
        <w:t xml:space="preserve"> {{field-on:Bible}}</w:t>
      </w:r>
      <w:r>
        <w:t xml:space="preserve">to open eyes of blind, bring bound ones out of bonds and those sitting in darkness out of prison house.</w:t>
      </w:r>
      <w:r>
        <w:t xml:space="preserve">{{field-off:Bible}}</w:t>
      </w:r>
    </w:p>
    <w:p>
      <w:r>
        <w:rPr>
          <w:sz w:val="18"/>
          <w:color w:val="777777"/>
        </w:rPr>
        <w:t xml:space="preserve">[[@Bible:Isaiah 42:8]] </w:t>
      </w:r>
      <w:r>
        <w:rPr>
          <w:b/>
        </w:rPr>
        <w:t xml:space="preserve">8 </w:t>
      </w:r>
      <w:r>
        <w:t xml:space="preserve"> {{field-on:Bible}}</w:t>
      </w:r>
      <w:r>
        <w:t xml:space="preserve">I, Lord God, this my name. My glory I will not give to another, nor my virtues to carved things.</w:t>
      </w:r>
      <w:r>
        <w:t xml:space="preserve">{{field-off:Bible}}</w:t>
      </w:r>
    </w:p>
    <w:p>
      <w:r>
        <w:rPr>
          <w:sz w:val="18"/>
          <w:color w:val="777777"/>
        </w:rPr>
        <w:t xml:space="preserve">[[@Bible:Isaiah 42:9]] </w:t>
      </w:r>
      <w:r>
        <w:rPr>
          <w:b/>
        </w:rPr>
        <w:t xml:space="preserve">9 </w:t>
      </w:r>
      <w:r>
        <w:t xml:space="preserve"> {{field-on:Bible}}</w:t>
      </w:r>
      <w:r>
        <w:t xml:space="preserve">Behold, former things came, and new things which I announce; before they spring up, they were made clear to you.</w:t>
      </w:r>
      <w:r>
        <w:t xml:space="preserve">{{field-off:Bible}}</w:t>
      </w:r>
    </w:p>
    <w:p>
      <w:r>
        <w:rPr>
          <w:sz w:val="18"/>
          <w:color w:val="777777"/>
        </w:rPr>
        <w:t xml:space="preserve">[[@Bible:Isaiah 42:10]] </w:t>
      </w:r>
      <w:r>
        <w:rPr>
          <w:b/>
        </w:rPr>
        <w:t xml:space="preserve">10 </w:t>
      </w:r>
      <w:r>
        <w:t xml:space="preserve"> {{field-on:Bible}}</w:t>
      </w:r>
      <w:r>
        <w:t xml:space="preserve">Sing to Lord new hymn, his beginning; glorify his name from end of earth, those going down into sea and sailing it, islands and those dwelling in them.</w:t>
      </w:r>
      <w:r>
        <w:t xml:space="preserve">{{field-off:Bible}}</w:t>
      </w:r>
    </w:p>
    <w:p>
      <w:r>
        <w:rPr>
          <w:sz w:val="18"/>
          <w:color w:val="777777"/>
        </w:rPr>
        <w:t xml:space="preserve">[[@Bible:Isaiah 42:11]] </w:t>
      </w:r>
      <w:r>
        <w:rPr>
          <w:b/>
        </w:rPr>
        <w:t xml:space="preserve">11 </w:t>
      </w:r>
      <w:r>
        <w:t xml:space="preserve"> {{field-on:Bible}}</w:t>
      </w:r>
      <w:r>
        <w:t xml:space="preserve">Rejoice, wilderness and its villages, camps and dwellers in Kedar. Dwellers of rock will rejoice; from tops of mountains they will cry out.</w:t>
      </w:r>
      <w:r>
        <w:t xml:space="preserve">{{field-off:Bible}}</w:t>
      </w:r>
    </w:p>
    <w:p>
      <w:r>
        <w:rPr>
          <w:sz w:val="18"/>
          <w:color w:val="777777"/>
        </w:rPr>
        <w:t xml:space="preserve">[[@Bible:Isaiah 42:12]] </w:t>
      </w:r>
      <w:r>
        <w:rPr>
          <w:b/>
        </w:rPr>
        <w:t xml:space="preserve">12 </w:t>
      </w:r>
      <w:r>
        <w:t xml:space="preserve"> {{field-on:Bible}}</w:t>
      </w:r>
      <w:r>
        <w:t xml:space="preserve">They will give glory to God, and in islands announce his virtues.</w:t>
      </w:r>
      <w:r>
        <w:t xml:space="preserve">{{field-off:Bible}}</w:t>
      </w:r>
    </w:p>
    <w:p>
      <w:r>
        <w:rPr>
          <w:sz w:val="18"/>
          <w:color w:val="777777"/>
        </w:rPr>
        <w:t xml:space="preserve">[[@Bible:Isaiah 42:13]] </w:t>
      </w:r>
      <w:r>
        <w:rPr>
          <w:b/>
        </w:rPr>
        <w:t xml:space="preserve">13 </w:t>
      </w:r>
      <w:r>
        <w:t xml:space="preserve"> {{field-on:Bible}}</w:t>
      </w:r>
      <w:r>
        <w:t xml:space="preserve">Lord God of powers will go out and crush war, stir up zeal and shout against his enemies with strength.</w:t>
      </w:r>
      <w:r>
        <w:t xml:space="preserve">{{field-off:Bible}}</w:t>
      </w:r>
    </w:p>
    <w:p>
      <w:r>
        <w:rPr>
          <w:sz w:val="18"/>
          <w:color w:val="777777"/>
        </w:rPr>
        <w:t xml:space="preserve">[[@Bible:Isaiah 42:14]] </w:t>
      </w:r>
      <w:r>
        <w:rPr>
          <w:b/>
        </w:rPr>
        <w:t xml:space="preserve">14 </w:t>
      </w:r>
      <w:r>
        <w:t xml:space="preserve"> {{field-on:Bible}}</w:t>
      </w:r>
      <w:r>
        <w:t xml:space="preserve">I was silent; will I also always be silent and endure? I held firm. As woman giving birth I will be amazed and dry up together.</w:t>
      </w:r>
      <w:r>
        <w:t xml:space="preserve">{{field-off:Bible}}</w:t>
      </w:r>
    </w:p>
    <w:p>
      <w:r>
        <w:rPr>
          <w:sz w:val="18"/>
          <w:color w:val="777777"/>
        </w:rPr>
        <w:t xml:space="preserve">[[@Bible:Isaiah 42:15]] </w:t>
      </w:r>
      <w:r>
        <w:rPr>
          <w:b/>
        </w:rPr>
        <w:t xml:space="preserve">15 </w:t>
      </w:r>
      <w:r>
        <w:t xml:space="preserve"> {{field-on:Bible}}</w:t>
      </w:r>
      <w:r>
        <w:t xml:space="preserve">And I will make rivers into islands and marshes I will dry up.</w:t>
      </w:r>
      <w:r>
        <w:t xml:space="preserve">{{field-off:Bible}}</w:t>
      </w:r>
    </w:p>
    <w:p>
      <w:r>
        <w:rPr>
          <w:sz w:val="18"/>
          <w:color w:val="777777"/>
        </w:rPr>
        <w:t xml:space="preserve">[[@Bible:Isaiah 42:16]] </w:t>
      </w:r>
      <w:r>
        <w:rPr>
          <w:b/>
        </w:rPr>
        <w:t xml:space="preserve">16 </w:t>
      </w:r>
      <w:r>
        <w:t xml:space="preserve"> {{field-on:Bible}}</w:t>
      </w:r>
      <w:r>
        <w:t xml:space="preserve">And I will lead the blind in a way they did not know, and I will make paths for them that they did not know how to tread. I will make darkness for them into light and crooked things into straight. These words I will do and not abandon them.</w:t>
      </w:r>
      <w:r>
        <w:t xml:space="preserve">{{field-off:Bible}}</w:t>
      </w:r>
    </w:p>
    <w:p>
      <w:r>
        <w:rPr>
          <w:sz w:val="18"/>
          <w:color w:val="777777"/>
        </w:rPr>
        <w:t xml:space="preserve">[[@Bible:Isaiah 42:17]] </w:t>
      </w:r>
      <w:r>
        <w:rPr>
          <w:b/>
        </w:rPr>
        <w:t xml:space="preserve">17 </w:t>
      </w:r>
      <w:r>
        <w:t xml:space="preserve"> {{field-on:Bible}}</w:t>
      </w:r>
      <w:r>
        <w:t xml:space="preserve">But they turned backward. Be ashamed with shame, those trusting in carved things, those saying to molten images, You are our gods.</w:t>
      </w:r>
      <w:r>
        <w:t xml:space="preserve">{{field-off:Bible}}</w:t>
      </w:r>
    </w:p>
    <w:p>
      <w:r>
        <w:rPr>
          <w:sz w:val="18"/>
          <w:color w:val="777777"/>
        </w:rPr>
        <w:t xml:space="preserve">[[@Bible:Isaiah 42:18]] </w:t>
      </w:r>
      <w:r>
        <w:rPr>
          <w:b/>
        </w:rPr>
        <w:t xml:space="preserve">18 </w:t>
      </w:r>
      <w:r>
        <w:t xml:space="preserve"> {{field-on:Bible}}</w:t>
      </w:r>
      <w:r>
        <w:t xml:space="preserve">Deaf ones, hear; blind ones, look up to see.</w:t>
      </w:r>
      <w:r>
        <w:t xml:space="preserve">{{field-off:Bible}}</w:t>
      </w:r>
    </w:p>
    <w:p>
      <w:r>
        <w:rPr>
          <w:sz w:val="18"/>
          <w:color w:val="777777"/>
        </w:rPr>
        <w:t xml:space="preserve">[[@Bible:Isaiah 42:19]] </w:t>
      </w:r>
      <w:r>
        <w:rPr>
          <w:b/>
        </w:rPr>
        <w:t xml:space="preserve">19 </w:t>
      </w:r>
      <w:r>
        <w:t xml:space="preserve"> {{field-on:Bible}}</w:t>
      </w:r>
      <w:r>
        <w:t xml:space="preserve">And who blind except my servants, and deaf except those ruling them? And servants of God were blinded.</w:t>
      </w:r>
      <w:r>
        <w:t xml:space="preserve">{{field-off:Bible}}</w:t>
      </w:r>
    </w:p>
    <w:p>
      <w:r>
        <w:rPr>
          <w:sz w:val="18"/>
          <w:color w:val="777777"/>
        </w:rPr>
        <w:t xml:space="preserve">[[@Bible:Isaiah 42:20]] </w:t>
      </w:r>
      <w:r>
        <w:rPr>
          <w:b/>
        </w:rPr>
        <w:t xml:space="preserve">20 </w:t>
      </w:r>
      <w:r>
        <w:t xml:space="preserve"> {{field-on:Bible}}</w:t>
      </w:r>
      <w:r>
        <w:t xml:space="preserve">You saw many times and did not keep watch; ears were opened and you did not hear.</w:t>
      </w:r>
      <w:r>
        <w:t xml:space="preserve">{{field-off:Bible}}</w:t>
      </w:r>
    </w:p>
    <w:p>
      <w:r>
        <w:rPr>
          <w:sz w:val="18"/>
          <w:color w:val="777777"/>
        </w:rPr>
        <w:t xml:space="preserve">[[@Bible:Isaiah 42:21]] </w:t>
      </w:r>
      <w:r>
        <w:rPr>
          <w:b/>
        </w:rPr>
        <w:t xml:space="preserve">21 </w:t>
      </w:r>
      <w:r>
        <w:t xml:space="preserve"> {{field-on:Bible}}</w:t>
      </w:r>
      <w:r>
        <w:t xml:space="preserve">Lord God wanted that he should be justified and magnify praise, and I saw.</w:t>
      </w:r>
      <w:r>
        <w:t xml:space="preserve">{{field-off:Bible}}</w:t>
      </w:r>
    </w:p>
    <w:p>
      <w:r>
        <w:rPr>
          <w:sz w:val="18"/>
          <w:color w:val="777777"/>
        </w:rPr>
        <w:t xml:space="preserve">[[@Bible:Isaiah 42:22]] </w:t>
      </w:r>
      <w:r>
        <w:rPr>
          <w:b/>
        </w:rPr>
        <w:t xml:space="preserve">22 </w:t>
      </w:r>
      <w:r>
        <w:t xml:space="preserve"> {{field-on:Bible}}</w:t>
      </w:r>
      <w:r>
        <w:t xml:space="preserve">And people became plundered and pillaged, for snare in storerooms everywhere and in houses together where they hid them. They became for plunder and there was none rescuing, spoil and none saying, Give back.</w:t>
      </w:r>
      <w:r>
        <w:t xml:space="preserve">{{field-off:Bible}}</w:t>
      </w:r>
    </w:p>
    <w:p>
      <w:r>
        <w:rPr>
          <w:sz w:val="18"/>
          <w:color w:val="777777"/>
        </w:rPr>
        <w:t xml:space="preserve">[[@Bible:Isaiah 42:23]] </w:t>
      </w:r>
      <w:r>
        <w:rPr>
          <w:b/>
        </w:rPr>
        <w:t xml:space="preserve">23 </w:t>
      </w:r>
      <w:r>
        <w:t xml:space="preserve"> {{field-on:Bible}}</w:t>
      </w:r>
      <w:r>
        <w:t xml:space="preserve">Who among you will give ear to these things, will hear for things coming?</w:t>
      </w:r>
      <w:r>
        <w:t xml:space="preserve">{{field-off:Bible}}</w:t>
      </w:r>
    </w:p>
    <w:p>
      <w:r>
        <w:rPr>
          <w:sz w:val="18"/>
          <w:color w:val="777777"/>
        </w:rPr>
        <w:t xml:space="preserve">[[@Bible:Isaiah 42:24]] </w:t>
      </w:r>
      <w:r>
        <w:rPr>
          <w:b/>
        </w:rPr>
        <w:t xml:space="preserve">24 </w:t>
      </w:r>
      <w:r>
        <w:t xml:space="preserve"> {{field-on:Bible}}</w:t>
      </w:r>
      <w:r>
        <w:t xml:space="preserve">Who gave Jacob for plunder and Israel to those spoiling him? Was it not God against whom they sinned, and they did not want to walk in his ways nor hear his law?</w:t>
      </w:r>
      <w:r>
        <w:rPr>
          <w:rStyle w:val="FootnoteReference"/>
        </w:rPr>
        <w:footnoteReference w:id="7847"/>
      </w:r>
      <w:r>
        <w:t xml:space="preserve">{{field-off:Bible}}</w:t>
      </w:r>
    </w:p>
    <w:p>
      <w:r>
        <w:rPr>
          <w:sz w:val="18"/>
          <w:color w:val="777777"/>
        </w:rPr>
        <w:t xml:space="preserve">[[@Bible:Isaiah 42:25]] </w:t>
      </w:r>
      <w:r>
        <w:rPr>
          <w:b/>
        </w:rPr>
        <w:t xml:space="preserve">25 </w:t>
      </w:r>
      <w:r>
        <w:t xml:space="preserve"> {{field-on:Bible}}</w:t>
      </w:r>
      <w:r>
        <w:t xml:space="preserve">And he brought upon them anger of his wrath and war prevailed over them, and those burning them around, each did not know nor set it on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[[@Bible:Isaiah 43:1]] </w:t>
      </w:r>
      <w:r>
        <w:rPr>
          <w:b/>
        </w:rPr>
        <w:t xml:space="preserve">1 </w:t>
      </w:r>
      <w:r>
        <w:t xml:space="preserve"> {{field-on:Bible}}</w:t>
      </w:r>
      <w:r>
        <w:t xml:space="preserve">And now thus says Lord God, one making you, Jacob</w:t>
      </w:r>
      <w:r>
        <w:rPr>
          <w:rStyle w:val="FootnoteReference"/>
        </w:rPr>
        <w:footnoteReference w:id="7848"/>
      </w:r>
      <w:r>
        <w:t xml:space="preserve">, one forming you, Israel</w:t>
      </w:r>
      <w:r>
        <w:rPr>
          <w:rStyle w:val="FootnoteReference"/>
        </w:rPr>
        <w:footnoteReference w:id="7849"/>
      </w:r>
      <w:r>
        <w:t xml:space="preserve">: Do not fear, because I redeemed you; I called you by your name; you are mine.</w:t>
      </w:r>
      <w:r>
        <w:t xml:space="preserve">{{field-off:Bible}}</w:t>
      </w:r>
    </w:p>
    <w:p>
      <w:r>
        <w:rPr>
          <w:sz w:val="18"/>
          <w:color w:val="777777"/>
        </w:rPr>
        <w:t xml:space="preserve">[[@Bible:Isaiah 43:2]] </w:t>
      </w:r>
      <w:r>
        <w:rPr>
          <w:b/>
        </w:rPr>
        <w:t xml:space="preserve">2 </w:t>
      </w:r>
      <w:r>
        <w:t xml:space="preserve"> {{field-on:Bible}}</w:t>
      </w:r>
      <w:r>
        <w:t xml:space="preserve">And if you pass through water, I am with you, and rivers will not flood you, and if you pass through fire, you certainly will not be burned; flame will not burn you.</w:t>
      </w:r>
      <w:r>
        <w:t xml:space="preserve">{{field-off:Bible}}</w:t>
      </w:r>
    </w:p>
    <w:p>
      <w:r>
        <w:rPr>
          <w:sz w:val="18"/>
          <w:color w:val="777777"/>
        </w:rPr>
        <w:t xml:space="preserve">[[@Bible:Isaiah 43:3]] </w:t>
      </w:r>
      <w:r>
        <w:rPr>
          <w:b/>
        </w:rPr>
        <w:t xml:space="preserve">3 </w:t>
      </w:r>
      <w:r>
        <w:t xml:space="preserve"> {{field-on:Bible}}</w:t>
      </w:r>
      <w:r>
        <w:t xml:space="preserve">Because I = Lord your God, Holy One of Israel</w:t>
      </w:r>
      <w:r>
        <w:rPr>
          <w:rStyle w:val="FootnoteReference"/>
        </w:rPr>
        <w:footnoteReference w:id="7850"/>
      </w:r>
      <w:r>
        <w:t xml:space="preserve">, one saving you. I made Egypt and Ethiopia and Syene your exchange.</w:t>
      </w:r>
      <w:r>
        <w:t xml:space="preserve">{{field-off:Bible}}</w:t>
      </w:r>
    </w:p>
    <w:p>
      <w:r>
        <w:rPr>
          <w:sz w:val="18"/>
          <w:color w:val="777777"/>
        </w:rPr>
        <w:t xml:space="preserve">[[@Bible:Isaiah 43:4]] </w:t>
      </w:r>
      <w:r>
        <w:rPr>
          <w:b/>
        </w:rPr>
        <w:t xml:space="preserve">4 </w:t>
      </w:r>
      <w:r>
        <w:t xml:space="preserve"> {{field-on:Bible}}</w:t>
      </w:r>
      <w:r>
        <w:t xml:space="preserve">Since you became precious before me, you were glorified and I loved you, and I will give many men for you and rulers over your head.</w:t>
      </w:r>
      <w:r>
        <w:rPr>
          <w:rStyle w:val="FootnoteReference"/>
        </w:rPr>
        <w:footnoteReference w:id="7851"/>
      </w:r>
      <w:r>
        <w:t xml:space="preserve">{{field-off:Bible}}</w:t>
      </w:r>
    </w:p>
    <w:p>
      <w:r>
        <w:rPr>
          <w:sz w:val="18"/>
          <w:color w:val="777777"/>
        </w:rPr>
        <w:t xml:space="preserve">[[@Bible:Isaiah 43:5]] </w:t>
      </w:r>
      <w:r>
        <w:rPr>
          <w:b/>
        </w:rPr>
        <w:t xml:space="preserve">5 </w:t>
      </w:r>
      <w:r>
        <w:t xml:space="preserve"> {{field-on:Bible}}</w:t>
      </w:r>
      <w:r>
        <w:t xml:space="preserve">Do not fear, because I am with you. From east I will bring your seed, and from west I will gather you.</w:t>
      </w:r>
      <w:r>
        <w:t xml:space="preserve">{{field-off:Bible}}</w:t>
      </w:r>
    </w:p>
    <w:p>
      <w:r>
        <w:rPr>
          <w:sz w:val="18"/>
          <w:color w:val="777777"/>
        </w:rPr>
        <w:t xml:space="preserve">[[@Bible:Isaiah 43:6]] </w:t>
      </w:r>
      <w:r>
        <w:rPr>
          <w:b/>
        </w:rPr>
        <w:t xml:space="preserve">6 </w:t>
      </w:r>
      <w:r>
        <w:t xml:space="preserve"> {{field-on:Bible}}</w:t>
      </w:r>
      <w:r>
        <w:t xml:space="preserve">I will say to north, Bring, and to south, Do not hinder; bring my sons from far land and my daughters from ends of earth,</w:t>
      </w:r>
      <w:r>
        <w:t xml:space="preserve">{{field-off:Bible}}</w:t>
      </w:r>
    </w:p>
    <w:p>
      <w:r>
        <w:rPr>
          <w:sz w:val="18"/>
          <w:color w:val="777777"/>
        </w:rPr>
        <w:t xml:space="preserve">[[@Bible:Isaiah 43:7]] </w:t>
      </w:r>
      <w:r>
        <w:rPr>
          <w:b/>
        </w:rPr>
        <w:t xml:space="preserve">7 </w:t>
      </w:r>
      <w:r>
        <w:t xml:space="preserve"> {{field-on:Bible}}</w:t>
      </w:r>
      <w:r>
        <w:t xml:space="preserve">all as many as are called by my name, for in my glory I prepared him and formed and made him.</w:t>
      </w:r>
      <w:r>
        <w:t xml:space="preserve">{{field-off:Bible}}</w:t>
      </w:r>
    </w:p>
    <w:p>
      <w:r>
        <w:rPr>
          <w:sz w:val="18"/>
          <w:color w:val="777777"/>
        </w:rPr>
        <w:t xml:space="preserve">[[@Bible:Isaiah 43:8]] </w:t>
      </w:r>
      <w:r>
        <w:rPr>
          <w:b/>
        </w:rPr>
        <w:t xml:space="preserve">8 </w:t>
      </w:r>
      <w:r>
        <w:t xml:space="preserve"> {{field-on:Bible}}</w:t>
      </w:r>
      <w:r>
        <w:t xml:space="preserve">And I brought out blind people, and eyes exist yet equally blind, and deaf having ears.</w:t>
      </w:r>
      <w:r>
        <w:t xml:space="preserve">{{field-off:Bible}}</w:t>
      </w:r>
    </w:p>
    <w:p>
      <w:r>
        <w:rPr>
          <w:sz w:val="18"/>
          <w:color w:val="777777"/>
        </w:rPr>
        <w:t xml:space="preserve">[[@Bible:Isaiah 43:9]] </w:t>
      </w:r>
      <w:r>
        <w:rPr>
          <w:b/>
        </w:rPr>
        <w:t xml:space="preserve">9 </w:t>
      </w:r>
      <w:r>
        <w:t xml:space="preserve"> {{field-on:Bible}}</w:t>
      </w:r>
      <w:r>
        <w:t xml:space="preserve">All nations were gathered together, and rulers will gather. Who among them announces these things, or who from beginning will announce to you? Let them bring their witnesses and be justified and say truth.</w:t>
      </w:r>
      <w:r>
        <w:t xml:space="preserve">{{field-off:Bible}}</w:t>
      </w:r>
    </w:p>
    <w:p>
      <w:r>
        <w:rPr>
          <w:sz w:val="18"/>
          <w:color w:val="777777"/>
        </w:rPr>
        <w:t xml:space="preserve">[[@Bible:Isaiah 43:10]] </w:t>
      </w:r>
      <w:r>
        <w:rPr>
          <w:b/>
        </w:rPr>
        <w:t xml:space="preserve">10 </w:t>
      </w:r>
      <w:r>
        <w:t xml:space="preserve"> {{field-on:Bible}}</w:t>
      </w:r>
      <w:r>
        <w:t xml:space="preserve">Become witnesses to me, and I witness, says Lord God, and servant whom I chose, so that you may know and believe and understand that I am. Before me no other god came to be, and after me there will not be.</w:t>
      </w:r>
      <w:r>
        <w:t xml:space="preserve">{{field-off:Bible}}</w:t>
      </w:r>
    </w:p>
    <w:p>
      <w:r>
        <w:rPr>
          <w:sz w:val="18"/>
          <w:color w:val="777777"/>
        </w:rPr>
        <w:t xml:space="preserve">[[@Bible:Isaiah 43:11]] </w:t>
      </w:r>
      <w:r>
        <w:rPr>
          <w:b/>
        </w:rPr>
        <w:t xml:space="preserve">11 </w:t>
      </w:r>
      <w:r>
        <w:t xml:space="preserve"> {{field-on:Bible}}</w:t>
      </w:r>
      <w:r>
        <w:t xml:space="preserve">I am God, and apart from me there is no one saving.</w:t>
      </w:r>
      <w:r>
        <w:t xml:space="preserve">{{field-off:Bible}}</w:t>
      </w:r>
    </w:p>
    <w:p>
      <w:r>
        <w:rPr>
          <w:sz w:val="18"/>
          <w:color w:val="777777"/>
        </w:rPr>
        <w:t xml:space="preserve">[[@Bible:Isaiah 43:12]] </w:t>
      </w:r>
      <w:r>
        <w:rPr>
          <w:b/>
        </w:rPr>
        <w:t xml:space="preserve">12 </w:t>
      </w:r>
      <w:r>
        <w:t xml:space="preserve"> {{field-on:Bible}}</w:t>
      </w:r>
      <w:r>
        <w:t xml:space="preserve">I announced and saved; I reproached, and there was no foreigner among you. You = my witnesses, and I = witness, says Lord God.</w:t>
      </w:r>
      <w:r>
        <w:t xml:space="preserve">{{field-off:Bible}}</w:t>
      </w:r>
    </w:p>
    <w:p>
      <w:r>
        <w:rPr>
          <w:sz w:val="18"/>
          <w:color w:val="777777"/>
        </w:rPr>
        <w:t xml:space="preserve">[[@Bible:Isaiah 43:13]] </w:t>
      </w:r>
      <w:r>
        <w:rPr>
          <w:b/>
        </w:rPr>
        <w:t xml:space="preserve">13 </w:t>
      </w:r>
      <w:r>
        <w:t xml:space="preserve"> {{field-on:Bible}}</w:t>
      </w:r>
      <w:r>
        <w:t xml:space="preserve">Still from beginning, and there is none rescuing from my hands. I will do, and who will turn it back?</w:t>
      </w:r>
      <w:r>
        <w:t xml:space="preserve">{{field-off:Bible}}</w:t>
      </w:r>
    </w:p>
    <w:p>
      <w:r>
        <w:rPr>
          <w:sz w:val="18"/>
          <w:color w:val="777777"/>
        </w:rPr>
        <w:t xml:space="preserve">[[@Bible:Isaiah 43:14]] </w:t>
      </w:r>
      <w:r>
        <w:rPr>
          <w:b/>
        </w:rPr>
        <w:t xml:space="preserve">14 </w:t>
      </w:r>
      <w:r>
        <w:t xml:space="preserve"> {{field-on:Bible}}</w:t>
      </w:r>
      <w:r>
        <w:t xml:space="preserve">Thus says Lord God, one redeeming you, Holy One of Israel: Because of you I will send into Babylon and stir up all fugitives, and Chaldeans will be bound in ships.</w:t>
      </w:r>
      <w:r>
        <w:t xml:space="preserve">{{field-off:Bible}}</w:t>
      </w:r>
    </w:p>
    <w:p>
      <w:r>
        <w:rPr>
          <w:sz w:val="18"/>
          <w:color w:val="777777"/>
        </w:rPr>
        <w:t xml:space="preserve">[[@Bible:Isaiah 43:15]] </w:t>
      </w:r>
      <w:r>
        <w:rPr>
          <w:b/>
        </w:rPr>
        <w:t xml:space="preserve">15 </w:t>
      </w:r>
      <w:r>
        <w:t xml:space="preserve"> {{field-on:Bible}}</w:t>
      </w:r>
      <w:r>
        <w:t xml:space="preserve">I = Lord God, your Holy One, one showing Israel your king.</w:t>
      </w:r>
      <w:r>
        <w:t xml:space="preserve">{{field-off:Bible}}</w:t>
      </w:r>
    </w:p>
    <w:p>
      <w:r>
        <w:rPr>
          <w:sz w:val="18"/>
          <w:color w:val="777777"/>
        </w:rPr>
        <w:t xml:space="preserve">[[@Bible:Isaiah 43:16]] </w:t>
      </w:r>
      <w:r>
        <w:rPr>
          <w:b/>
        </w:rPr>
        <w:t xml:space="preserve">16 </w:t>
      </w:r>
      <w:r>
        <w:t xml:space="preserve"> {{field-on:Bible}}</w:t>
      </w:r>
      <w:r>
        <w:t xml:space="preserve">Thus says Lord, one giving way in sea and path in strong water,</w:t>
      </w:r>
      <w:r>
        <w:t xml:space="preserve">{{field-off:Bible}}</w:t>
      </w:r>
    </w:p>
    <w:p>
      <w:r>
        <w:rPr>
          <w:sz w:val="18"/>
          <w:color w:val="777777"/>
        </w:rPr>
        <w:t xml:space="preserve">[[@Bible:Isaiah 43:17]] </w:t>
      </w:r>
      <w:r>
        <w:rPr>
          <w:b/>
        </w:rPr>
        <w:t xml:space="preserve">17 </w:t>
      </w:r>
      <w:r>
        <w:t xml:space="preserve"> {{field-on:Bible}}</w:t>
      </w:r>
      <w:r>
        <w:t xml:space="preserve">one bringing out chariot and horse and strong crowd. But they slept and will not rise; they were quenched as extinguished flax.</w:t>
      </w:r>
      <w:r>
        <w:rPr>
          <w:rStyle w:val="FootnoteReference"/>
        </w:rPr>
        <w:footnoteReference w:id="7852"/>
      </w:r>
      <w:r>
        <w:t xml:space="preserve">{{field-off:Bible}}</w:t>
      </w:r>
    </w:p>
    <w:p>
      <w:r>
        <w:rPr>
          <w:sz w:val="18"/>
          <w:color w:val="777777"/>
        </w:rPr>
        <w:t xml:space="preserve">[[@Bible:Isaiah 43:18]] </w:t>
      </w:r>
      <w:r>
        <w:rPr>
          <w:b/>
        </w:rPr>
        <w:t xml:space="preserve">18 </w:t>
      </w:r>
      <w:r>
        <w:t xml:space="preserve"> {{field-on:Bible}}</w:t>
      </w:r>
      <w:r>
        <w:t xml:space="preserve">Do not remember former things and do not consider ancient things.</w:t>
      </w:r>
      <w:r>
        <w:t xml:space="preserve">{{field-off:Bible}}</w:t>
      </w:r>
    </w:p>
    <w:p>
      <w:r>
        <w:rPr>
          <w:sz w:val="18"/>
          <w:color w:val="777777"/>
        </w:rPr>
        <w:t xml:space="preserve">[[@Bible:Isaiah 43:19]] </w:t>
      </w:r>
      <w:r>
        <w:rPr>
          <w:b/>
        </w:rPr>
        <w:t xml:space="preserve">19 </w:t>
      </w:r>
      <w:r>
        <w:t xml:space="preserve"> {{field-on:Bible}}</w:t>
      </w:r>
      <w:r>
        <w:t xml:space="preserve">Behold, I make new things which now will spring up, and you will know them, and I will make in wilderness a way and in dry land rivers.</w:t>
      </w:r>
      <w:r>
        <w:rPr>
          <w:rStyle w:val="FootnoteReference"/>
        </w:rPr>
        <w:footnoteReference w:id="7853"/>
      </w:r>
      <w:r>
        <w:t xml:space="preserve">{{field-off:Bible}}</w:t>
      </w:r>
    </w:p>
    <w:p>
      <w:r>
        <w:rPr>
          <w:sz w:val="18"/>
          <w:color w:val="777777"/>
        </w:rPr>
        <w:t xml:space="preserve">[[@Bible:Isaiah 43:20]] </w:t>
      </w:r>
      <w:r>
        <w:rPr>
          <w:b/>
        </w:rPr>
        <w:t xml:space="preserve">20 </w:t>
      </w:r>
      <w:r>
        <w:t xml:space="preserve"> {{field-on:Bible}}</w:t>
      </w:r>
      <w:r>
        <w:t xml:space="preserve">Beasts of field, sirens and daughters of ostriches, will bless me, because I gave water in wilderness and rivers in dry land to give drink to my chosen race,</w:t>
      </w:r>
      <w:r>
        <w:t xml:space="preserve">{{field-off:Bible}}</w:t>
      </w:r>
    </w:p>
    <w:p>
      <w:r>
        <w:rPr>
          <w:sz w:val="18"/>
          <w:color w:val="777777"/>
        </w:rPr>
        <w:t xml:space="preserve">[[@Bible:Isaiah 43:21]] </w:t>
      </w:r>
      <w:r>
        <w:rPr>
          <w:b/>
        </w:rPr>
        <w:t xml:space="preserve">21 </w:t>
      </w:r>
      <w:r>
        <w:t xml:space="preserve"> {{field-on:Bible}}</w:t>
      </w:r>
      <w:r>
        <w:t xml:space="preserve">my people whom I acquired to recount my virtues.</w:t>
      </w:r>
      <w:r>
        <w:t xml:space="preserve">{{field-off:Bible}}</w:t>
      </w:r>
    </w:p>
    <w:p>
      <w:r>
        <w:rPr>
          <w:sz w:val="18"/>
          <w:color w:val="777777"/>
        </w:rPr>
        <w:t xml:space="preserve">[[@Bible:Isaiah 43:22]] </w:t>
      </w:r>
      <w:r>
        <w:rPr>
          <w:b/>
        </w:rPr>
        <w:t xml:space="preserve">22 </w:t>
      </w:r>
      <w:r>
        <w:t xml:space="preserve"> {{field-on:Bible}}</w:t>
      </w:r>
      <w:r>
        <w:t xml:space="preserve">Not now did I call you, Jacob, nor did I make you weary, Israel.</w:t>
      </w:r>
      <w:r>
        <w:t xml:space="preserve">{{field-off:Bible}}</w:t>
      </w:r>
    </w:p>
    <w:p>
      <w:r>
        <w:rPr>
          <w:sz w:val="18"/>
          <w:color w:val="777777"/>
        </w:rPr>
        <w:t xml:space="preserve">[[@Bible:Isaiah 43:23]] </w:t>
      </w:r>
      <w:r>
        <w:rPr>
          <w:b/>
        </w:rPr>
        <w:t xml:space="preserve">23 </w:t>
      </w:r>
      <w:r>
        <w:t xml:space="preserve"> {{field-on:Bible}}</w:t>
      </w:r>
      <w:r>
        <w:t xml:space="preserve">You did not bring me sheep of your burnt offerings, nor glorify me in your sacrifices, nor make me toil with frankincense.</w:t>
      </w:r>
      <w:r>
        <w:t xml:space="preserve">{{field-off:Bible}}</w:t>
      </w:r>
    </w:p>
    <w:p>
      <w:r>
        <w:rPr>
          <w:sz w:val="18"/>
          <w:color w:val="777777"/>
        </w:rPr>
        <w:t xml:space="preserve">[[@Bible:Isaiah 43:24]] </w:t>
      </w:r>
      <w:r>
        <w:rPr>
          <w:b/>
        </w:rPr>
        <w:t xml:space="preserve">24 </w:t>
      </w:r>
      <w:r>
        <w:t xml:space="preserve"> {{field-on:Bible}}</w:t>
      </w:r>
      <w:r>
        <w:t xml:space="preserve">Nor did you buy me incense with silver, nor did I desire fat of your sacrifices, but in your sins and injustices I stood before you.</w:t>
      </w:r>
      <w:r>
        <w:t xml:space="preserve">{{field-off:Bible}}</w:t>
      </w:r>
    </w:p>
    <w:p>
      <w:r>
        <w:rPr>
          <w:sz w:val="18"/>
          <w:color w:val="777777"/>
        </w:rPr>
        <w:t xml:space="preserve">[[@Bible:Isaiah 43:25]] </w:t>
      </w:r>
      <w:r>
        <w:rPr>
          <w:b/>
        </w:rPr>
        <w:t xml:space="preserve">25 </w:t>
      </w:r>
      <w:r>
        <w:t xml:space="preserve"> {{field-on:Bible}}</w:t>
      </w:r>
      <w:r>
        <w:t xml:space="preserve">I am, I am, one wiping out your lawlessnesses, and certainly I will not remember.</w:t>
      </w:r>
      <w:r>
        <w:rPr>
          <w:rStyle w:val="FootnoteReference"/>
        </w:rPr>
        <w:footnoteReference w:id="7854"/>
      </w:r>
      <w:r>
        <w:t xml:space="preserve">{{field-off:Bible}}</w:t>
      </w:r>
    </w:p>
    <w:p>
      <w:r>
        <w:rPr>
          <w:sz w:val="18"/>
          <w:color w:val="777777"/>
        </w:rPr>
        <w:t xml:space="preserve">[[@Bible:Isaiah 43:26]] </w:t>
      </w:r>
      <w:r>
        <w:rPr>
          <w:b/>
        </w:rPr>
        <w:t xml:space="preserve">26 </w:t>
      </w:r>
      <w:r>
        <w:t xml:space="preserve"> {{field-on:Bible}}</w:t>
      </w:r>
      <w:r>
        <w:t xml:space="preserve">But you remember, and let us judge together; speak you your lawlessnesses first, so that you may be justified.</w:t>
      </w:r>
      <w:r>
        <w:t xml:space="preserve">{{field-off:Bible}}</w:t>
      </w:r>
    </w:p>
    <w:p>
      <w:r>
        <w:rPr>
          <w:sz w:val="18"/>
          <w:color w:val="777777"/>
        </w:rPr>
        <w:t xml:space="preserve">[[@Bible:Isaiah 43:27]] </w:t>
      </w:r>
      <w:r>
        <w:rPr>
          <w:b/>
        </w:rPr>
        <w:t xml:space="preserve">27 </w:t>
      </w:r>
      <w:r>
        <w:t xml:space="preserve"> {{field-on:Bible}}</w:t>
      </w:r>
      <w:r>
        <w:t xml:space="preserve">Your first fathers and their rulers acted lawlessly against me.</w:t>
      </w:r>
      <w:r>
        <w:t xml:space="preserve">{{field-off:Bible}}</w:t>
      </w:r>
    </w:p>
    <w:p>
      <w:r>
        <w:rPr>
          <w:sz w:val="18"/>
          <w:color w:val="777777"/>
        </w:rPr>
        <w:t xml:space="preserve">[[@Bible:Isaiah 43:28]] </w:t>
      </w:r>
      <w:r>
        <w:rPr>
          <w:b/>
        </w:rPr>
        <w:t xml:space="preserve">28 </w:t>
      </w:r>
      <w:r>
        <w:t xml:space="preserve"> {{field-on:Bible}}</w:t>
      </w:r>
      <w:r>
        <w:t xml:space="preserve">And rulers defiled my holy things, and I gave Jacob to destruction and Israel to reproach.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[[@Bible:Isaiah 44:1]] </w:t>
      </w:r>
      <w:r>
        <w:rPr>
          <w:b/>
        </w:rPr>
        <w:t xml:space="preserve">1 </w:t>
      </w:r>
      <w:r>
        <w:t xml:space="preserve"> {{field-on:Bible}}</w:t>
      </w:r>
      <w:r>
        <w:t xml:space="preserve">Now hear, my servant Jacob</w:t>
      </w:r>
      <w:r>
        <w:rPr>
          <w:rStyle w:val="FootnoteReference"/>
        </w:rPr>
        <w:footnoteReference w:id="7855"/>
      </w:r>
      <w:r>
        <w:t xml:space="preserve">, and Israel</w:t>
      </w:r>
      <w:r>
        <w:rPr>
          <w:rStyle w:val="FootnoteReference"/>
        </w:rPr>
        <w:footnoteReference w:id="7856"/>
      </w:r>
      <w:r>
        <w:t xml:space="preserve"> whom I chose.</w:t>
      </w:r>
      <w:r>
        <w:t xml:space="preserve">{{field-off:Bible}}</w:t>
      </w:r>
    </w:p>
    <w:p>
      <w:r>
        <w:rPr>
          <w:sz w:val="18"/>
          <w:color w:val="777777"/>
        </w:rPr>
        <w:t xml:space="preserve">[[@Bible:Isaiah 44:2]] </w:t>
      </w:r>
      <w:r>
        <w:rPr>
          <w:b/>
        </w:rPr>
        <w:t xml:space="preserve">2 </w:t>
      </w:r>
      <w:r>
        <w:t xml:space="preserve"> {{field-on:Bible}}</w:t>
      </w:r>
      <w:r>
        <w:t xml:space="preserve">Thus says Lord God, one making you and shaping you from womb</w:t>
      </w:r>
      <w:r>
        <w:rPr>
          <w:rStyle w:val="FootnoteReference"/>
        </w:rPr>
        <w:footnoteReference w:id="7857"/>
      </w:r>
      <w:r>
        <w:t xml:space="preserve">: You will still be helped. Do not fear, my servant Jacob, beloved Israel whom I chose.</w:t>
      </w:r>
      <w:r>
        <w:t xml:space="preserve">{{field-off:Bible}}</w:t>
      </w:r>
    </w:p>
    <w:p>
      <w:r>
        <w:rPr>
          <w:sz w:val="18"/>
          <w:color w:val="777777"/>
        </w:rPr>
        <w:t xml:space="preserve">[[@Bible:Isaiah 44:3]] </w:t>
      </w:r>
      <w:r>
        <w:rPr>
          <w:b/>
        </w:rPr>
        <w:t xml:space="preserve">3 </w:t>
      </w:r>
      <w:r>
        <w:t xml:space="preserve"> {{field-on:Bible}}</w:t>
      </w:r>
      <w:r>
        <w:t xml:space="preserve">Because I will give water in thirst to those going in dry land; I will put my Spirit on your seed and my blessings on your children.</w:t>
      </w:r>
      <w:r>
        <w:t xml:space="preserve">{{field-off:Bible}}</w:t>
      </w:r>
    </w:p>
    <w:p>
      <w:r>
        <w:rPr>
          <w:sz w:val="18"/>
          <w:color w:val="777777"/>
        </w:rPr>
        <w:t xml:space="preserve">[[@Bible:Isaiah 44:4]] </w:t>
      </w:r>
      <w:r>
        <w:rPr>
          <w:b/>
        </w:rPr>
        <w:t xml:space="preserve">4 </w:t>
      </w:r>
      <w:r>
        <w:t xml:space="preserve"> {{field-on:Bible}}</w:t>
      </w:r>
      <w:r>
        <w:t xml:space="preserve">And they will spring up like grass among waters, and like willows by flowing water.</w:t>
      </w:r>
      <w:r>
        <w:rPr>
          <w:rStyle w:val="FootnoteReference"/>
        </w:rPr>
        <w:footnoteReference w:id="7858"/>
      </w:r>
      <w:r>
        <w:t xml:space="preserve">{{field-off:Bible}}</w:t>
      </w:r>
    </w:p>
    <w:p>
      <w:r>
        <w:rPr>
          <w:sz w:val="18"/>
          <w:color w:val="777777"/>
        </w:rPr>
        <w:t xml:space="preserve">[[@Bible:Isaiah 44:5]] </w:t>
      </w:r>
      <w:r>
        <w:rPr>
          <w:b/>
        </w:rPr>
        <w:t xml:space="preserve">5 </w:t>
      </w:r>
      <w:r>
        <w:t xml:space="preserve"> {{field-on:Bible}}</w:t>
      </w:r>
      <w:r>
        <w:t xml:space="preserve">This one will say, I belong to God; and this one will cry out in name of Jacob; and another will write, I belong to God, in name of Israel.</w:t>
      </w:r>
      <w:r>
        <w:t xml:space="preserve">{{field-off:Bible}}</w:t>
      </w:r>
    </w:p>
    <w:p>
      <w:r>
        <w:rPr>
          <w:sz w:val="18"/>
          <w:color w:val="777777"/>
        </w:rPr>
        <w:t xml:space="preserve">[[@Bible:Isaiah 44:6]] </w:t>
      </w:r>
      <w:r>
        <w:rPr>
          <w:b/>
        </w:rPr>
        <w:t xml:space="preserve">6 </w:t>
      </w:r>
      <w:r>
        <w:t xml:space="preserve"> {{field-on:Bible}}</w:t>
      </w:r>
      <w:r>
        <w:t xml:space="preserve">Thus says God, king of Israel, one rescuing him, God Sabaoth: I first, and I after these things; besides me no god exists.</w:t>
      </w:r>
      <w:r>
        <w:t xml:space="preserve">{{field-off:Bible}}</w:t>
      </w:r>
    </w:p>
    <w:p>
      <w:r>
        <w:rPr>
          <w:sz w:val="18"/>
          <w:color w:val="777777"/>
        </w:rPr>
        <w:t xml:space="preserve">[[@Bible:Isaiah 44:7]] </w:t>
      </w:r>
      <w:r>
        <w:rPr>
          <w:b/>
        </w:rPr>
        <w:t xml:space="preserve">7 </w:t>
      </w:r>
      <w:r>
        <w:t xml:space="preserve"> {{field-on:Bible}}</w:t>
      </w:r>
      <w:r>
        <w:t xml:space="preserve">Who like me? Let him stand, call out, and prepare it before me, from time I made humankind for age; and things coming before they come, let them declare to you.</w:t>
      </w:r>
      <w:r>
        <w:rPr>
          <w:rStyle w:val="FootnoteReference"/>
        </w:rPr>
        <w:footnoteReference w:id="7859"/>
      </w:r>
      <w:r>
        <w:t xml:space="preserve">{{field-off:Bible}}</w:t>
      </w:r>
    </w:p>
    <w:p>
      <w:r>
        <w:rPr>
          <w:sz w:val="18"/>
          <w:color w:val="777777"/>
        </w:rPr>
        <w:t xml:space="preserve">[[@Bible:Isaiah 44:8]] </w:t>
      </w:r>
      <w:r>
        <w:rPr>
          <w:b/>
        </w:rPr>
        <w:t xml:space="preserve">8 </w:t>
      </w:r>
      <w:r>
        <w:t xml:space="preserve"> {{field-on:Bible}}</w:t>
      </w:r>
      <w:r>
        <w:t xml:space="preserve">Do not hide yourselves. Have you not heard from beginning? I told you. You are my witnesses whether there is god besides me; there were none then.</w:t>
      </w:r>
      <w:r>
        <w:t xml:space="preserve">{{field-off:Bible}}</w:t>
      </w:r>
    </w:p>
    <w:p>
      <w:r>
        <w:rPr>
          <w:sz w:val="18"/>
          <w:color w:val="777777"/>
        </w:rPr>
        <w:t xml:space="preserve">[[@Bible:Isaiah 44:9]] </w:t>
      </w:r>
      <w:r>
        <w:rPr>
          <w:b/>
        </w:rPr>
        <w:t xml:space="preserve">9 </w:t>
      </w:r>
      <w:r>
        <w:t xml:space="preserve"> {{field-on:Bible}}</w:t>
      </w:r>
      <w:r>
        <w:t xml:space="preserve">Those shaping and carving all vain, making their cherished things, which will not profit them; instead they will be put to shame.</w:t>
      </w:r>
      <w:r>
        <w:t xml:space="preserve">{{field-off:Bible}}</w:t>
      </w:r>
    </w:p>
    <w:p>
      <w:r>
        <w:rPr>
          <w:sz w:val="18"/>
          <w:color w:val="777777"/>
        </w:rPr>
        <w:t xml:space="preserve">[[@Bible:Isaiah 44:10]] </w:t>
      </w:r>
      <w:r>
        <w:rPr>
          <w:b/>
        </w:rPr>
        <w:t xml:space="preserve">10 </w:t>
      </w:r>
      <w:r>
        <w:t xml:space="preserve"> {{field-on:Bible}}</w:t>
      </w:r>
      <w:r>
        <w:t xml:space="preserve">All who shape god and carve useless things.</w:t>
      </w:r>
      <w:r>
        <w:t xml:space="preserve">{{field-off:Bible}}</w:t>
      </w:r>
    </w:p>
    <w:p>
      <w:r>
        <w:rPr>
          <w:sz w:val="18"/>
          <w:color w:val="777777"/>
        </w:rPr>
        <w:t xml:space="preserve">[[@Bible:Isaiah 44:11]] </w:t>
      </w:r>
      <w:r>
        <w:rPr>
          <w:b/>
        </w:rPr>
        <w:t xml:space="preserve">11 </w:t>
      </w:r>
      <w:r>
        <w:t xml:space="preserve"> {{field-on:Bible}}</w:t>
      </w:r>
      <w:r>
        <w:t xml:space="preserve">And all from whom they came were dried up, and mute from among men. Let them all gather and stand together; let them together be shamed and disgraced.</w:t>
      </w:r>
      <w:r>
        <w:t xml:space="preserve">{{field-off:Bible}}</w:t>
      </w:r>
    </w:p>
    <w:p>
      <w:r>
        <w:rPr>
          <w:sz w:val="18"/>
          <w:color w:val="777777"/>
        </w:rPr>
        <w:t xml:space="preserve">[[@Bible:Isaiah 44:12]] </w:t>
      </w:r>
      <w:r>
        <w:rPr>
          <w:b/>
        </w:rPr>
        <w:t xml:space="preserve">12 </w:t>
      </w:r>
      <w:r>
        <w:t xml:space="preserve"> {{field-on:Bible}}</w:t>
      </w:r>
      <w:r>
        <w:t xml:space="preserve">For craftsman sharpened iron, worked it with axe, pierced it with drill, worked it with strength of his arm; then he will hunger and grow weak, and by not drinking water, become faint.</w:t>
      </w:r>
      <w:r>
        <w:t xml:space="preserve">{{field-off:Bible}}</w:t>
      </w:r>
    </w:p>
    <w:p>
      <w:r>
        <w:rPr>
          <w:sz w:val="18"/>
          <w:color w:val="777777"/>
        </w:rPr>
        <w:t xml:space="preserve">[[@Bible:Isaiah 44:13]] </w:t>
      </w:r>
      <w:r>
        <w:rPr>
          <w:b/>
        </w:rPr>
        <w:t xml:space="preserve">13 </w:t>
      </w:r>
      <w:r>
        <w:t xml:space="preserve"> {{field-on:Bible}}</w:t>
      </w:r>
      <w:r>
        <w:t xml:space="preserve">Carpenter with wood set it by measure and shaped it by line. He made it as form of man and as beauty of human, to set it in house.</w:t>
      </w:r>
      <w:r>
        <w:t xml:space="preserve">{{field-off:Bible}}</w:t>
      </w:r>
    </w:p>
    <w:p>
      <w:r>
        <w:rPr>
          <w:sz w:val="18"/>
          <w:color w:val="777777"/>
        </w:rPr>
        <w:t xml:space="preserve">[[@Bible:Isaiah 44:14]] </w:t>
      </w:r>
      <w:r>
        <w:rPr>
          <w:b/>
        </w:rPr>
        <w:t xml:space="preserve">14 </w:t>
      </w:r>
      <w:r>
        <w:t xml:space="preserve"> {{field-on:Bible}}</w:t>
      </w:r>
      <w:r>
        <w:t xml:space="preserve">One cut wood from forest, which Lord planted, and rain made grow.</w:t>
      </w:r>
      <w:r>
        <w:t xml:space="preserve">{{field-off:Bible}}</w:t>
      </w:r>
    </w:p>
    <w:p>
      <w:r>
        <w:rPr>
          <w:sz w:val="18"/>
          <w:color w:val="777777"/>
        </w:rPr>
        <w:t xml:space="preserve">[[@Bible:Isaiah 44:15]] </w:t>
      </w:r>
      <w:r>
        <w:rPr>
          <w:b/>
        </w:rPr>
        <w:t xml:space="preserve">15 </w:t>
      </w:r>
      <w:r>
        <w:t xml:space="preserve"> {{field-on:Bible}}</w:t>
      </w:r>
      <w:r>
        <w:t xml:space="preserve">So it might be for humans as fuel; taking from it he warmed himself, and burning it they baked breads; with what remained they worked gods and worship them.</w:t>
      </w:r>
      <w:r>
        <w:t xml:space="preserve">{{field-off:Bible}}</w:t>
      </w:r>
    </w:p>
    <w:p>
      <w:r>
        <w:rPr>
          <w:sz w:val="18"/>
          <w:color w:val="777777"/>
        </w:rPr>
        <w:t xml:space="preserve">[[@Bible:Isaiah 44:16]] </w:t>
      </w:r>
      <w:r>
        <w:rPr>
          <w:b/>
        </w:rPr>
        <w:t xml:space="preserve">16 </w:t>
      </w:r>
      <w:r>
        <w:t xml:space="preserve"> {{field-on:Bible}}</w:t>
      </w:r>
      <w:r>
        <w:t xml:space="preserve">Half of it they burned in fire, and baking breads on it, and roasting meat on it, he ate and was filled; and being warmed he said, Pleasant to me, because I am warmed and saw fire.</w:t>
      </w:r>
      <w:r>
        <w:t xml:space="preserve">{{field-off:Bible}}</w:t>
      </w:r>
    </w:p>
    <w:p>
      <w:r>
        <w:rPr>
          <w:sz w:val="18"/>
          <w:color w:val="777777"/>
        </w:rPr>
        <w:t xml:space="preserve">[[@Bible:Isaiah 44:17]] </w:t>
      </w:r>
      <w:r>
        <w:rPr>
          <w:b/>
        </w:rPr>
        <w:t xml:space="preserve">17 </w:t>
      </w:r>
      <w:r>
        <w:t xml:space="preserve"> {{field-on:Bible}}</w:t>
      </w:r>
      <w:r>
        <w:t xml:space="preserve">But remainder he made into carved god and worships it and prays, saying, Deliver me, because you are my god.</w:t>
      </w:r>
      <w:r>
        <w:t xml:space="preserve">{{field-off:Bible}}</w:t>
      </w:r>
    </w:p>
    <w:p>
      <w:r>
        <w:rPr>
          <w:sz w:val="18"/>
          <w:color w:val="777777"/>
        </w:rPr>
        <w:t xml:space="preserve">[[@Bible:Isaiah 44:18]] </w:t>
      </w:r>
      <w:r>
        <w:rPr>
          <w:b/>
        </w:rPr>
        <w:t xml:space="preserve">18 </w:t>
      </w:r>
      <w:r>
        <w:t xml:space="preserve"> {{field-on:Bible}}</w:t>
      </w:r>
      <w:r>
        <w:t xml:space="preserve">They did not know how to understand, because they were darkened from seeing with their eyes and from perceiving with their heart.</w:t>
      </w:r>
      <w:r>
        <w:t xml:space="preserve">{{field-off:Bible}}</w:t>
      </w:r>
    </w:p>
    <w:p>
      <w:r>
        <w:rPr>
          <w:sz w:val="18"/>
          <w:color w:val="777777"/>
        </w:rPr>
        <w:t xml:space="preserve">[[@Bible:Isaiah 44:19]] </w:t>
      </w:r>
      <w:r>
        <w:rPr>
          <w:b/>
        </w:rPr>
        <w:t xml:space="preserve">19 </w:t>
      </w:r>
      <w:r>
        <w:t xml:space="preserve"> {{field-on:Bible}}</w:t>
      </w:r>
      <w:r>
        <w:t xml:space="preserve">And he did not consider in his heart, nor reckon in his soul, nor know with understanding that he burned half of it in fire and baked breads on its coals and roasted meat and ate, and its remainder he made into abomination and they worship it.</w:t>
      </w:r>
      <w:r>
        <w:t xml:space="preserve">{{field-off:Bible}}</w:t>
      </w:r>
    </w:p>
    <w:p>
      <w:r>
        <w:rPr>
          <w:sz w:val="18"/>
          <w:color w:val="777777"/>
        </w:rPr>
        <w:t xml:space="preserve">[[@Bible:Isaiah 44:20]] </w:t>
      </w:r>
      <w:r>
        <w:rPr>
          <w:b/>
        </w:rPr>
        <w:t xml:space="preserve">20 </w:t>
      </w:r>
      <w:r>
        <w:t xml:space="preserve"> {{field-on:Bible}}</w:t>
      </w:r>
      <w:r>
        <w:t xml:space="preserve">Know that their heart = ashes; they wander, and no one can rescue his soul. See, will you not say, Lie in my right hand?</w:t>
      </w:r>
      <w:r>
        <w:t xml:space="preserve">{{field-off:Bible}}</w:t>
      </w:r>
    </w:p>
    <w:p>
      <w:r>
        <w:rPr>
          <w:sz w:val="18"/>
          <w:color w:val="777777"/>
        </w:rPr>
        <w:t xml:space="preserve">[[@Bible:Isaiah 44:21]] </w:t>
      </w:r>
      <w:r>
        <w:rPr>
          <w:b/>
        </w:rPr>
        <w:t xml:space="preserve">21 </w:t>
      </w:r>
      <w:r>
        <w:t xml:space="preserve"> {{field-on:Bible}}</w:t>
      </w:r>
      <w:r>
        <w:t xml:space="preserve">Remember these things, Jacob and Israel, because you are my servant. I formed you my servant, and you, Israel, do not forget me.</w:t>
      </w:r>
      <w:r>
        <w:rPr>
          <w:rStyle w:val="FootnoteReference"/>
        </w:rPr>
        <w:footnoteReference w:id="7860"/>
      </w:r>
      <w:r>
        <w:t xml:space="preserve">{{field-off:Bible}}</w:t>
      </w:r>
    </w:p>
    <w:p>
      <w:r>
        <w:rPr>
          <w:sz w:val="18"/>
          <w:color w:val="777777"/>
        </w:rPr>
        <w:t xml:space="preserve">[[@Bible:Isaiah 44:22]] </w:t>
      </w:r>
      <w:r>
        <w:rPr>
          <w:b/>
        </w:rPr>
        <w:t xml:space="preserve">22 </w:t>
      </w:r>
      <w:r>
        <w:t xml:space="preserve"> {{field-on:Bible}}</w:t>
      </w:r>
      <w:r>
        <w:t xml:space="preserve">For see, I wiped away your lawless deeds like cloud and your sins like gloom. Turn to me, and I will redeem you.</w:t>
      </w:r>
      <w:r>
        <w:t xml:space="preserve">{{field-off:Bible}}</w:t>
      </w:r>
    </w:p>
    <w:p>
      <w:r>
        <w:rPr>
          <w:sz w:val="18"/>
          <w:color w:val="777777"/>
        </w:rPr>
        <w:t xml:space="preserve">[[@Bible:Isaiah 44:23]] </w:t>
      </w:r>
      <w:r>
        <w:rPr>
          <w:b/>
        </w:rPr>
        <w:t xml:space="preserve">23 </w:t>
      </w:r>
      <w:r>
        <w:t xml:space="preserve"> {{field-on:Bible}}</w:t>
      </w:r>
      <w:r>
        <w:t xml:space="preserve">Be glad, heavens, because God showed mercy to Israel. Trumpet, foundations of earth. Cry out, mountains, with gladness, hills and all trees in them, because God redeemed Jacob, and in Israel will be glorified.</w:t>
      </w:r>
      <w:r>
        <w:t xml:space="preserve">{{field-off:Bible}}</w:t>
      </w:r>
    </w:p>
    <w:p>
      <w:r>
        <w:rPr>
          <w:sz w:val="18"/>
          <w:color w:val="777777"/>
        </w:rPr>
        <w:t xml:space="preserve">[[@Bible:Isaiah 44:24]] </w:t>
      </w:r>
      <w:r>
        <w:rPr>
          <w:b/>
        </w:rPr>
        <w:t xml:space="preserve">24 </w:t>
      </w:r>
      <w:r>
        <w:t xml:space="preserve"> {{field-on:Bible}}</w:t>
      </w:r>
      <w:r>
        <w:t xml:space="preserve">Thus says Lord, one redeeming you and shaping you from womb: I Lord completing all, stretched out heaven alone and founded earth. Who else?</w:t>
      </w:r>
      <w:r>
        <w:t xml:space="preserve">{{field-off:Bible}}</w:t>
      </w:r>
    </w:p>
    <w:p>
      <w:r>
        <w:rPr>
          <w:sz w:val="18"/>
          <w:color w:val="777777"/>
        </w:rPr>
        <w:t xml:space="preserve">[[@Bible:Isaiah 44:25]] </w:t>
      </w:r>
      <w:r>
        <w:rPr>
          <w:b/>
        </w:rPr>
        <w:t xml:space="preserve">25 </w:t>
      </w:r>
      <w:r>
        <w:t xml:space="preserve"> {{field-on:Bible}}</w:t>
      </w:r>
      <w:r>
        <w:t xml:space="preserve">He scatters signs of ventriloquists and divinations from heart, turning wise men backward and making their counsel foolish,</w:t>
      </w:r>
      <w:r>
        <w:rPr>
          <w:rStyle w:val="FootnoteReference"/>
        </w:rPr>
        <w:footnoteReference w:id="7861"/>
      </w:r>
      <w:r>
        <w:rPr>
          <w:rStyle w:val="FootnoteReference"/>
        </w:rPr>
        <w:footnoteReference w:id="7862"/>
      </w:r>
      <w:r>
        <w:t xml:space="preserve">{{field-off:Bible}}</w:t>
      </w:r>
    </w:p>
    <w:p>
      <w:r>
        <w:rPr>
          <w:sz w:val="18"/>
          <w:color w:val="777777"/>
        </w:rPr>
        <w:t xml:space="preserve">[[@Bible:Isaiah 44:26]] </w:t>
      </w:r>
      <w:r>
        <w:rPr>
          <w:b/>
        </w:rPr>
        <w:t xml:space="preserve">26 </w:t>
      </w:r>
      <w:r>
        <w:t xml:space="preserve"> {{field-on:Bible}}</w:t>
      </w:r>
      <w:r>
        <w:t xml:space="preserve">confirming words of his servant and making true counsel of his messengers, saying, </w:t>
      </w:r>
      <w:r>
        <w:t xml:space="preserve">[[Jerusalem &gt;&gt; BibleKnowledgebase:@Jerusalem]]</w:t>
      </w:r>
      <w:r>
        <w:t xml:space="preserve">, You will be inhabited, and to cities of Judah</w:t>
      </w:r>
      <w:r>
        <w:rPr>
          <w:rStyle w:val="FootnoteReference"/>
        </w:rPr>
        <w:footnoteReference w:id="7863"/>
      </w:r>
      <w:r>
        <w:t xml:space="preserve">, You will be built, and her desolate places will spring up.</w:t>
      </w:r>
      <w:r>
        <w:t xml:space="preserve">{{field-off:Bible}}</w:t>
      </w:r>
    </w:p>
    <w:p>
      <w:r>
        <w:rPr>
          <w:sz w:val="18"/>
          <w:color w:val="777777"/>
        </w:rPr>
        <w:t xml:space="preserve">[[@Bible:Isaiah 44:27]] </w:t>
      </w:r>
      <w:r>
        <w:rPr>
          <w:b/>
        </w:rPr>
        <w:t xml:space="preserve">27 </w:t>
      </w:r>
      <w:r>
        <w:t xml:space="preserve"> {{field-on:Bible}}</w:t>
      </w:r>
      <w:r>
        <w:t xml:space="preserve">saying to abyss, Be made desolate, and I will dry up your rivers.</w:t>
      </w:r>
      <w:r>
        <w:t xml:space="preserve">{{field-off:Bible}}</w:t>
      </w:r>
    </w:p>
    <w:p>
      <w:r>
        <w:rPr>
          <w:sz w:val="18"/>
          <w:color w:val="777777"/>
        </w:rPr>
        <w:t xml:space="preserve">[[@Bible:Isaiah 44:28]] </w:t>
      </w:r>
      <w:r>
        <w:rPr>
          <w:b/>
        </w:rPr>
        <w:t xml:space="preserve">28 </w:t>
      </w:r>
      <w:r>
        <w:t xml:space="preserve"> {{field-on:Bible}}</w:t>
      </w:r>
      <w:r>
        <w:t xml:space="preserve">saying Cyrus will think rightly and do all my will, saying, </w:t>
      </w:r>
      <w:r>
        <w:t xml:space="preserve">[[Jerusalem &gt;&gt; BibleKnowledgebase:@Jerusalem]]</w:t>
      </w:r>
      <w:r>
        <w:t xml:space="preserve">, You will be built, and my holy house, I will lay foundation.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[[@Bible:Isaiah 45:1]] </w:t>
      </w:r>
      <w:r>
        <w:rPr>
          <w:b/>
        </w:rPr>
        <w:t xml:space="preserve">1 </w:t>
      </w:r>
      <w:r>
        <w:t xml:space="preserve"> {{field-on:Bible}}</w:t>
      </w:r>
      <w:r>
        <w:t xml:space="preserve">Thus says Lord God to my anointed Cyrus, whose right hand I grasped, to make nations submit before him. I will tear apart strength of kings, open doors before him, and cities will not be shut.</w:t>
      </w:r>
      <w:r>
        <w:rPr>
          <w:rStyle w:val="FootnoteReference"/>
        </w:rPr>
        <w:footnoteReference w:id="7864"/>
      </w:r>
      <w:r>
        <w:t xml:space="preserve">{{field-off:Bible}}</w:t>
      </w:r>
    </w:p>
    <w:p>
      <w:r>
        <w:rPr>
          <w:sz w:val="18"/>
          <w:color w:val="777777"/>
        </w:rPr>
        <w:t xml:space="preserve">[[@Bible:Isaiah 45:2]] </w:t>
      </w:r>
      <w:r>
        <w:rPr>
          <w:b/>
        </w:rPr>
        <w:t xml:space="preserve">2 </w:t>
      </w:r>
      <w:r>
        <w:t xml:space="preserve"> {{field-on:Bible}}</w:t>
      </w:r>
      <w:r>
        <w:t xml:space="preserve">I will go before you and level mountains; bronze doors I will crush and iron bars I will break.</w:t>
      </w:r>
      <w:r>
        <w:rPr>
          <w:rStyle w:val="FootnoteReference"/>
        </w:rPr>
        <w:footnoteReference w:id="7865"/>
      </w:r>
      <w:r>
        <w:t xml:space="preserve">{{field-off:Bible}}</w:t>
      </w:r>
    </w:p>
    <w:p>
      <w:r>
        <w:rPr>
          <w:sz w:val="18"/>
          <w:color w:val="777777"/>
        </w:rPr>
        <w:t xml:space="preserve">[[@Bible:Isaiah 45:3]] </w:t>
      </w:r>
      <w:r>
        <w:rPr>
          <w:b/>
        </w:rPr>
        <w:t xml:space="preserve">3 </w:t>
      </w:r>
      <w:r>
        <w:t xml:space="preserve"> {{field-on:Bible}}</w:t>
      </w:r>
      <w:r>
        <w:t xml:space="preserve">And I will give you dark treasures, hidden unseen ones I will open for you, so you may know that I, Lord God, one calling your name, am God of Israel</w:t>
      </w:r>
      <w:r>
        <w:rPr>
          <w:rStyle w:val="FootnoteReference"/>
        </w:rPr>
        <w:footnoteReference w:id="7866"/>
      </w:r>
      <w:r>
        <w:t xml:space="preserve">.</w:t>
      </w:r>
      <w:r>
        <w:t xml:space="preserve">{{field-off:Bible}}</w:t>
      </w:r>
    </w:p>
    <w:p>
      <w:r>
        <w:rPr>
          <w:sz w:val="18"/>
          <w:color w:val="777777"/>
        </w:rPr>
        <w:t xml:space="preserve">[[@Bible:Isaiah 45:4]] </w:t>
      </w:r>
      <w:r>
        <w:rPr>
          <w:b/>
        </w:rPr>
        <w:t xml:space="preserve">4 </w:t>
      </w:r>
      <w:r>
        <w:t xml:space="preserve"> {{field-on:Bible}}</w:t>
      </w:r>
      <w:r>
        <w:t xml:space="preserve">For sake of Jacob</w:t>
      </w:r>
      <w:r>
        <w:rPr>
          <w:rStyle w:val="FootnoteReference"/>
        </w:rPr>
        <w:footnoteReference w:id="7867"/>
      </w:r>
      <w:r>
        <w:t xml:space="preserve"> my servant and Israel my chosen, I will call you by your name and accept you; but you did not know me.</w:t>
      </w:r>
      <w:r>
        <w:t xml:space="preserve">{{field-off:Bible}}</w:t>
      </w:r>
    </w:p>
    <w:p>
      <w:r>
        <w:rPr>
          <w:sz w:val="18"/>
          <w:color w:val="777777"/>
        </w:rPr>
        <w:t xml:space="preserve">[[@Bible:Isaiah 45:5]] </w:t>
      </w:r>
      <w:r>
        <w:rPr>
          <w:b/>
        </w:rPr>
        <w:t xml:space="preserve">5 </w:t>
      </w:r>
      <w:r>
        <w:t xml:space="preserve"> {{field-on:Bible}}</w:t>
      </w:r>
      <w:r>
        <w:t xml:space="preserve">Because I am Lord God, and there is no other; besides me no god, and you did not know me.</w:t>
      </w:r>
      <w:r>
        <w:t xml:space="preserve">{{field-off:Bible}}</w:t>
      </w:r>
    </w:p>
    <w:p>
      <w:r>
        <w:rPr>
          <w:sz w:val="18"/>
          <w:color w:val="777777"/>
        </w:rPr>
        <w:t xml:space="preserve">[[@Bible:Isaiah 45:6]] </w:t>
      </w:r>
      <w:r>
        <w:rPr>
          <w:b/>
        </w:rPr>
        <w:t xml:space="preserve">6 </w:t>
      </w:r>
      <w:r>
        <w:t xml:space="preserve"> {{field-on:Bible}}</w:t>
      </w:r>
      <w:r>
        <w:t xml:space="preserve">So those from sunrise and those from west may know that none exists besides me. I am Lord God, and there is no other.</w:t>
      </w:r>
      <w:r>
        <w:t xml:space="preserve">{{field-off:Bible}}</w:t>
      </w:r>
    </w:p>
    <w:p>
      <w:r>
        <w:rPr>
          <w:sz w:val="18"/>
          <w:color w:val="777777"/>
        </w:rPr>
        <w:t xml:space="preserve">[[@Bible:Isaiah 45:7]] </w:t>
      </w:r>
      <w:r>
        <w:rPr>
          <w:b/>
        </w:rPr>
        <w:t xml:space="preserve">7 </w:t>
      </w:r>
      <w:r>
        <w:t xml:space="preserve"> {{field-on:Bible}}</w:t>
      </w:r>
      <w:r>
        <w:t xml:space="preserve">I one preparing light and making darkness, making peace and creating evils; I am Lord God, doing all these things.</w:t>
      </w:r>
      <w:r>
        <w:t xml:space="preserve">{{field-off:Bible}}</w:t>
      </w:r>
    </w:p>
    <w:p>
      <w:r>
        <w:rPr>
          <w:sz w:val="18"/>
          <w:color w:val="777777"/>
        </w:rPr>
        <w:t xml:space="preserve">[[@Bible:Isaiah 45:8]] </w:t>
      </w:r>
      <w:r>
        <w:rPr>
          <w:b/>
        </w:rPr>
        <w:t xml:space="preserve">8 </w:t>
      </w:r>
      <w:r>
        <w:t xml:space="preserve"> {{field-on:Bible}}</w:t>
      </w:r>
      <w:r>
        <w:t xml:space="preserve">Let heaven above rejoice, and clouds rain righteousness. Let earth bring forth mercy, and let righteousness spring up together. I am Lord who created you.</w:t>
      </w:r>
      <w:r>
        <w:t xml:space="preserve">{{field-off:Bible}}</w:t>
      </w:r>
    </w:p>
    <w:p>
      <w:r>
        <w:rPr>
          <w:sz w:val="18"/>
          <w:color w:val="777777"/>
        </w:rPr>
        <w:t xml:space="preserve">[[@Bible:Isaiah 45:9]] </w:t>
      </w:r>
      <w:r>
        <w:rPr>
          <w:b/>
        </w:rPr>
        <w:t xml:space="preserve">9 </w:t>
      </w:r>
      <w:r>
        <w:t xml:space="preserve"> {{field-on:Bible}}</w:t>
      </w:r>
      <w:r>
        <w:t xml:space="preserve">What better thing did I make than clay of potter? Will plowman plow whole earth all day? Will clay say to potter, What are you doing, since you do not work, nor have hands?</w:t>
      </w:r>
      <w:r>
        <w:t xml:space="preserve">{{field-off:Bible}}</w:t>
      </w:r>
    </w:p>
    <w:p>
      <w:r>
        <w:rPr>
          <w:sz w:val="18"/>
          <w:color w:val="777777"/>
        </w:rPr>
        <w:t xml:space="preserve">[[@Bible:Isaiah 45:10]] </w:t>
      </w:r>
      <w:r>
        <w:rPr>
          <w:b/>
        </w:rPr>
        <w:t xml:space="preserve">10 </w:t>
      </w:r>
      <w:r>
        <w:t xml:space="preserve"> {{field-on:Bible}}</w:t>
      </w:r>
      <w:r>
        <w:t xml:space="preserve">Woe to one saying to father, What will you father? and to mother, What are you laboring to bear?</w:t>
      </w:r>
      <w:r>
        <w:t xml:space="preserve">{{field-off:Bible}}</w:t>
      </w:r>
    </w:p>
    <w:p>
      <w:r>
        <w:rPr>
          <w:sz w:val="18"/>
          <w:color w:val="777777"/>
        </w:rPr>
        <w:t xml:space="preserve">[[@Bible:Isaiah 45:11]] </w:t>
      </w:r>
      <w:r>
        <w:rPr>
          <w:b/>
        </w:rPr>
        <w:t xml:space="preserve">11 </w:t>
      </w:r>
      <w:r>
        <w:t xml:space="preserve"> {{field-on:Bible}}</w:t>
      </w:r>
      <w:r>
        <w:t xml:space="preserve">Because thus says Lord God, Holy One of Israel</w:t>
      </w:r>
      <w:r>
        <w:rPr>
          <w:rStyle w:val="FootnoteReference"/>
        </w:rPr>
        <w:footnoteReference w:id="7868"/>
      </w:r>
      <w:r>
        <w:t xml:space="preserve">, one making things coming: Ask me concerning my sons and daughters, and command me concerning works of my hands.</w:t>
      </w:r>
      <w:r>
        <w:t xml:space="preserve">{{field-off:Bible}}</w:t>
      </w:r>
    </w:p>
    <w:p>
      <w:r>
        <w:rPr>
          <w:sz w:val="18"/>
          <w:color w:val="777777"/>
        </w:rPr>
        <w:t xml:space="preserve">[[@Bible:Isaiah 45:12]] </w:t>
      </w:r>
      <w:r>
        <w:rPr>
          <w:b/>
        </w:rPr>
        <w:t xml:space="preserve">12 </w:t>
      </w:r>
      <w:r>
        <w:t xml:space="preserve"> {{field-on:Bible}}</w:t>
      </w:r>
      <w:r>
        <w:t xml:space="preserve">I made earth and humankind on it. I with my hand fixed heaven; I commanded all stars.</w:t>
      </w:r>
      <w:r>
        <w:t xml:space="preserve">{{field-off:Bible}}</w:t>
      </w:r>
    </w:p>
    <w:p>
      <w:r>
        <w:rPr>
          <w:sz w:val="18"/>
          <w:color w:val="777777"/>
        </w:rPr>
        <w:t xml:space="preserve">[[@Bible:Isaiah 45:13]] </w:t>
      </w:r>
      <w:r>
        <w:rPr>
          <w:b/>
        </w:rPr>
        <w:t xml:space="preserve">13 </w:t>
      </w:r>
      <w:r>
        <w:t xml:space="preserve"> {{field-on:Bible}}</w:t>
      </w:r>
      <w:r>
        <w:t xml:space="preserve">I raised him up with righteousness as king, and all his ways straight. He will build my city and turn back captivity of my people, not with ransom nor with gifts, says Lord Sabaoth.</w:t>
      </w:r>
      <w:r>
        <w:rPr>
          <w:rStyle w:val="FootnoteReference"/>
        </w:rPr>
        <w:footnoteReference w:id="7869"/>
      </w:r>
      <w:r>
        <w:t xml:space="preserve">{{field-off:Bible}}</w:t>
      </w:r>
    </w:p>
    <w:p>
      <w:r>
        <w:rPr>
          <w:sz w:val="18"/>
          <w:color w:val="777777"/>
        </w:rPr>
        <w:t xml:space="preserve">[[@Bible:Isaiah 45:14]] </w:t>
      </w:r>
      <w:r>
        <w:rPr>
          <w:b/>
        </w:rPr>
        <w:t xml:space="preserve">14 </w:t>
      </w:r>
      <w:r>
        <w:t xml:space="preserve"> {{field-on:Bible}}</w:t>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r>
        <w:t xml:space="preserve">{{field-off:Bible}}</w:t>
      </w:r>
    </w:p>
    <w:p>
      <w:r>
        <w:rPr>
          <w:sz w:val="18"/>
          <w:color w:val="777777"/>
        </w:rPr>
        <w:t xml:space="preserve">[[@Bible:Isaiah 45:15]] </w:t>
      </w:r>
      <w:r>
        <w:rPr>
          <w:b/>
        </w:rPr>
        <w:t xml:space="preserve">15 </w:t>
      </w:r>
      <w:r>
        <w:t xml:space="preserve"> {{field-on:Bible}}</w:t>
      </w:r>
      <w:r>
        <w:t xml:space="preserve">For you are God, and we did not know it, God of Israel, savior.</w:t>
      </w:r>
      <w:r>
        <w:t xml:space="preserve">{{field-off:Bible}}</w:t>
      </w:r>
    </w:p>
    <w:p>
      <w:r>
        <w:rPr>
          <w:sz w:val="18"/>
          <w:color w:val="777777"/>
        </w:rPr>
        <w:t xml:space="preserve">[[@Bible:Isaiah 45:16]] </w:t>
      </w:r>
      <w:r>
        <w:rPr>
          <w:b/>
        </w:rPr>
        <w:t xml:space="preserve">16 </w:t>
      </w:r>
      <w:r>
        <w:t xml:space="preserve"> {{field-on:Bible}}</w:t>
      </w:r>
      <w:r>
        <w:t xml:space="preserve">All opposing him will be shamed and disgraced, and go in shame. Renew yourselves to me, islands.</w:t>
      </w:r>
      <w:r>
        <w:rPr>
          <w:rStyle w:val="FootnoteReference"/>
        </w:rPr>
        <w:footnoteReference w:id="7870"/>
      </w:r>
      <w:r>
        <w:t xml:space="preserve">{{field-off:Bible}}</w:t>
      </w:r>
    </w:p>
    <w:p>
      <w:r>
        <w:rPr>
          <w:sz w:val="18"/>
          <w:color w:val="777777"/>
        </w:rPr>
        <w:t xml:space="preserve">[[@Bible:Isaiah 45:17]] </w:t>
      </w:r>
      <w:r>
        <w:rPr>
          <w:b/>
        </w:rPr>
        <w:t xml:space="preserve">17 </w:t>
      </w:r>
      <w:r>
        <w:t xml:space="preserve"> {{field-on:Bible}}</w:t>
      </w:r>
      <w:r>
        <w:t xml:space="preserve">Israel is saved by Lord with everlasting salvation; they will not be ashamed nor disgraced forever.</w:t>
      </w:r>
      <w:r>
        <w:t xml:space="preserve">{{field-off:Bible}}</w:t>
      </w:r>
    </w:p>
    <w:p>
      <w:r>
        <w:rPr>
          <w:sz w:val="18"/>
          <w:color w:val="777777"/>
        </w:rPr>
        <w:t xml:space="preserve">[[@Bible:Isaiah 45:18]] </w:t>
      </w:r>
      <w:r>
        <w:rPr>
          <w:b/>
        </w:rPr>
        <w:t xml:space="preserve">18 </w:t>
      </w:r>
      <w:r>
        <w:t xml:space="preserve"> {{field-on:Bible}}</w:t>
      </w:r>
      <w:r>
        <w:t xml:space="preserve">Thus says Lord, one making heaven, this God showing earth and making it, he marked it out; not in vain he made it, but to be inhabited. I am, and there is no other.</w:t>
      </w:r>
      <w:r>
        <w:rPr>
          <w:rStyle w:val="FootnoteReference"/>
        </w:rPr>
        <w:footnoteReference w:id="7871"/>
      </w:r>
      <w:r>
        <w:t xml:space="preserve">{{field-off:Bible}}</w:t>
      </w:r>
    </w:p>
    <w:p>
      <w:r>
        <w:rPr>
          <w:sz w:val="18"/>
          <w:color w:val="777777"/>
        </w:rPr>
        <w:t xml:space="preserve">[[@Bible:Isaiah 45:19]] </w:t>
      </w:r>
      <w:r>
        <w:rPr>
          <w:b/>
        </w:rPr>
        <w:t xml:space="preserve">19 </w:t>
      </w:r>
      <w:r>
        <w:t xml:space="preserve"> {{field-on:Bible}}</w:t>
      </w:r>
      <w:r>
        <w:t xml:space="preserve">Not in secret I have spoken, nor in dark place of earth. I did not say to seed of Jacob, Seek me in vain. I am, I am Lord, speaking righteousness and declaring truth.</w:t>
      </w:r>
      <w:r>
        <w:rPr>
          <w:rStyle w:val="FootnoteReference"/>
        </w:rPr>
        <w:footnoteReference w:id="7872"/>
      </w:r>
      <w:r>
        <w:t xml:space="preserve">{{field-off:Bible}}</w:t>
      </w:r>
    </w:p>
    <w:p>
      <w:r>
        <w:rPr>
          <w:sz w:val="18"/>
          <w:color w:val="777777"/>
        </w:rPr>
        <w:t xml:space="preserve">[[@Bible:Isaiah 45:20]] </w:t>
      </w:r>
      <w:r>
        <w:rPr>
          <w:b/>
        </w:rPr>
        <w:t xml:space="preserve">20 </w:t>
      </w:r>
      <w:r>
        <w:t xml:space="preserve"> {{field-on:Bible}}</w:t>
      </w:r>
      <w:r>
        <w:t xml:space="preserve">Gather and come; take counsel together, you being saved from nations. They did not know, those carrying wood of their carved image and praying as to gods who do not save.</w:t>
      </w:r>
      <w:r>
        <w:t xml:space="preserve">{{field-off:Bible}}</w:t>
      </w:r>
    </w:p>
    <w:p>
      <w:r>
        <w:rPr>
          <w:sz w:val="18"/>
          <w:color w:val="777777"/>
        </w:rPr>
        <w:t xml:space="preserve">[[@Bible:Isaiah 45:21]] </w:t>
      </w:r>
      <w:r>
        <w:rPr>
          <w:b/>
        </w:rPr>
        <w:t xml:space="preserve">21 </w:t>
      </w:r>
      <w:r>
        <w:t xml:space="preserve"> {{field-on:Bible}}</w:t>
      </w:r>
      <w:r>
        <w:t xml:space="preserve">If they declare, let them come near so they may know together. Who made these things heard from beginning? Then I declared them to you. I am God, and no other besides me; righteous and savior, none besides me.</w:t>
      </w:r>
      <w:r>
        <w:t xml:space="preserve">{{field-off:Bible}}</w:t>
      </w:r>
    </w:p>
    <w:p>
      <w:r>
        <w:rPr>
          <w:sz w:val="18"/>
          <w:color w:val="777777"/>
        </w:rPr>
        <w:t xml:space="preserve">[[@Bible:Isaiah 45:22]] </w:t>
      </w:r>
      <w:r>
        <w:rPr>
          <w:b/>
        </w:rPr>
        <w:t xml:space="preserve">22 </w:t>
      </w:r>
      <w:r>
        <w:t xml:space="preserve"> {{field-on:Bible}}</w:t>
      </w:r>
      <w:r>
        <w:t xml:space="preserve">Turn to me and be saved, those from end of earth. I am God and there is no other.</w:t>
      </w:r>
      <w:r>
        <w:t xml:space="preserve">{{field-off:Bible}}</w:t>
      </w:r>
    </w:p>
    <w:p>
      <w:r>
        <w:rPr>
          <w:sz w:val="18"/>
          <w:color w:val="777777"/>
        </w:rPr>
        <w:t xml:space="preserve">[[@Bible:Isaiah 45:23]] </w:t>
      </w:r>
      <w:r>
        <w:rPr>
          <w:b/>
        </w:rPr>
        <w:t xml:space="preserve">23 </w:t>
      </w:r>
      <w:r>
        <w:t xml:space="preserve"> {{field-on:Bible}}</w:t>
      </w:r>
      <w:r>
        <w:t xml:space="preserve">By myself I swear: surely righteousness will go out from my mouth; my words will not turn back, because to me every knee will bend and every tongue confess to God.</w:t>
      </w:r>
      <w:r>
        <w:rPr>
          <w:rStyle w:val="FootnoteReference"/>
        </w:rPr>
        <w:footnoteReference w:id="7873"/>
      </w:r>
      <w:r>
        <w:t xml:space="preserve">{{field-off:Bible}}</w:t>
      </w:r>
    </w:p>
    <w:p>
      <w:r>
        <w:rPr>
          <w:sz w:val="18"/>
          <w:color w:val="777777"/>
        </w:rPr>
        <w:t xml:space="preserve">[[@Bible:Isaiah 45:24]] </w:t>
      </w:r>
      <w:r>
        <w:rPr>
          <w:b/>
        </w:rPr>
        <w:t xml:space="preserve">24 </w:t>
      </w:r>
      <w:r>
        <w:t xml:space="preserve"> {{field-on:Bible}}</w:t>
      </w:r>
      <w:r>
        <w:t xml:space="preserve">saying, Righteousness and glory will come to him, and all separating themselves will be shamed.</w:t>
      </w:r>
      <w:r>
        <w:t xml:space="preserve">{{field-off:Bible}}</w:t>
      </w:r>
    </w:p>
    <w:p>
      <w:r>
        <w:rPr>
          <w:sz w:val="18"/>
          <w:color w:val="777777"/>
        </w:rPr>
        <w:t xml:space="preserve">[[@Bible:Isaiah 45:25]] </w:t>
      </w:r>
      <w:r>
        <w:rPr>
          <w:b/>
        </w:rPr>
        <w:t xml:space="preserve">25 </w:t>
      </w:r>
      <w:r>
        <w:t xml:space="preserve"> {{field-on:Bible}}</w:t>
      </w:r>
      <w:r>
        <w:t xml:space="preserve">From Lord all seed of sons of Israel will be justified, and in God be glorified.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[[@Bible:Isaiah 46:1]] </w:t>
      </w:r>
      <w:r>
        <w:rPr>
          <w:b/>
        </w:rPr>
        <w:t xml:space="preserve">1 </w:t>
      </w:r>
      <w:r>
        <w:t xml:space="preserve"> {{field-on:Bible}}</w:t>
      </w:r>
      <w:r>
        <w:t xml:space="preserve">Bel fell, Dagon shattered. Their carved images became for animals and cattle. Carry them tied up as burden for weary one.</w:t>
      </w:r>
      <w:r>
        <w:t xml:space="preserve">{{field-off:Bible}}</w:t>
      </w:r>
    </w:p>
    <w:p>
      <w:r>
        <w:rPr>
          <w:sz w:val="18"/>
          <w:color w:val="777777"/>
        </w:rPr>
        <w:t xml:space="preserve">[[@Bible:Isaiah 46:2]] </w:t>
      </w:r>
      <w:r>
        <w:rPr>
          <w:b/>
        </w:rPr>
        <w:t xml:space="preserve">2 </w:t>
      </w:r>
      <w:r>
        <w:t xml:space="preserve"> {{field-on:Bible}}</w:t>
      </w:r>
      <w:r>
        <w:t xml:space="preserve">And for hungry and weakened one, not strong together, they will not be able to save themselves from war, but they themselves were led away captive.</w:t>
      </w:r>
      <w:r>
        <w:t xml:space="preserve">{{field-off:Bible}}</w:t>
      </w:r>
    </w:p>
    <w:p>
      <w:r>
        <w:rPr>
          <w:sz w:val="18"/>
          <w:color w:val="777777"/>
        </w:rPr>
        <w:t xml:space="preserve">[[@Bible:Isaiah 46:3]] </w:t>
      </w:r>
      <w:r>
        <w:rPr>
          <w:b/>
        </w:rPr>
        <w:t xml:space="preserve">3 </w:t>
      </w:r>
      <w:r>
        <w:t xml:space="preserve"> {{field-on:Bible}}</w:t>
      </w:r>
      <w:r>
        <w:t xml:space="preserve">Hear me, house of Jacob</w:t>
      </w:r>
      <w:r>
        <w:rPr>
          <w:rStyle w:val="FootnoteReference"/>
        </w:rPr>
        <w:footnoteReference w:id="7874"/>
      </w:r>
      <w:r>
        <w:t xml:space="preserve">, and all remnant of Israel</w:t>
      </w:r>
      <w:r>
        <w:rPr>
          <w:rStyle w:val="FootnoteReference"/>
        </w:rPr>
        <w:footnoteReference w:id="7875"/>
      </w:r>
      <w:r>
        <w:t xml:space="preserve">, carried from womb and instructed from childhood.</w:t>
      </w:r>
      <w:r>
        <w:t xml:space="preserve">{{field-off:Bible}}</w:t>
      </w:r>
    </w:p>
    <w:p>
      <w:r>
        <w:rPr>
          <w:sz w:val="18"/>
          <w:color w:val="777777"/>
        </w:rPr>
        <w:t xml:space="preserve">[[@Bible:Isaiah 46:4]] </w:t>
      </w:r>
      <w:r>
        <w:rPr>
          <w:b/>
        </w:rPr>
        <w:t xml:space="preserve">4 </w:t>
      </w:r>
      <w:r>
        <w:t xml:space="preserve"> {{field-on:Bible}}</w:t>
      </w:r>
      <w:r>
        <w:t xml:space="preserve">Until old age I am, and until you grow old I am. I bear you; I made, and I will release; I will take up and save you.</w:t>
      </w:r>
      <w:r>
        <w:rPr>
          <w:rStyle w:val="FootnoteReference"/>
        </w:rPr>
        <w:footnoteReference w:id="7876"/>
      </w:r>
      <w:r>
        <w:t xml:space="preserve">{{field-off:Bible}}</w:t>
      </w:r>
    </w:p>
    <w:p>
      <w:r>
        <w:rPr>
          <w:sz w:val="18"/>
          <w:color w:val="777777"/>
        </w:rPr>
        <w:t xml:space="preserve">[[@Bible:Isaiah 46:5]] </w:t>
      </w:r>
      <w:r>
        <w:rPr>
          <w:b/>
        </w:rPr>
        <w:t xml:space="preserve">5 </w:t>
      </w:r>
      <w:r>
        <w:t xml:space="preserve"> {{field-on:Bible}}</w:t>
      </w:r>
      <w:r>
        <w:t xml:space="preserve">To whom did you compare me? See. Scheme it out, you wanderers.</w:t>
      </w:r>
      <w:r>
        <w:t xml:space="preserve">{{field-off:Bible}}</w:t>
      </w:r>
    </w:p>
    <w:p>
      <w:r>
        <w:rPr>
          <w:sz w:val="18"/>
          <w:color w:val="777777"/>
        </w:rPr>
        <w:t xml:space="preserve">[[@Bible:Isaiah 46:6]] </w:t>
      </w:r>
      <w:r>
        <w:rPr>
          <w:b/>
        </w:rPr>
        <w:t xml:space="preserve">6 </w:t>
      </w:r>
      <w:r>
        <w:t xml:space="preserve"> {{field-on:Bible}}</w:t>
      </w:r>
      <w:r>
        <w:t xml:space="preserve">Those pouring gold from purse and silver in balance will set it by weight, and hiring goldsmith made handmade things, and bowing down they worship them.</w:t>
      </w:r>
      <w:r>
        <w:rPr>
          <w:rStyle w:val="FootnoteReference"/>
        </w:rPr>
        <w:footnoteReference w:id="7877"/>
      </w:r>
      <w:r>
        <w:t xml:space="preserve">{{field-off:Bible}}</w:t>
      </w:r>
    </w:p>
    <w:p>
      <w:r>
        <w:rPr>
          <w:sz w:val="18"/>
          <w:color w:val="777777"/>
        </w:rPr>
        <w:t xml:space="preserve">[[@Bible:Isaiah 46:7]] </w:t>
      </w:r>
      <w:r>
        <w:rPr>
          <w:b/>
        </w:rPr>
        <w:t xml:space="preserve">7 </w:t>
      </w:r>
      <w:r>
        <w:t xml:space="preserve"> {{field-on:Bible}}</w:t>
      </w:r>
      <w:r>
        <w:t xml:space="preserve">They lift it on shoulders and go. If they set it in its place, it stays; it will not move. Whoever cries to it, it will not hear; from evils it will not save him.</w:t>
      </w:r>
      <w:r>
        <w:t xml:space="preserve">{{field-off:Bible}}</w:t>
      </w:r>
    </w:p>
    <w:p>
      <w:r>
        <w:rPr>
          <w:sz w:val="18"/>
          <w:color w:val="777777"/>
        </w:rPr>
        <w:t xml:space="preserve">[[@Bible:Isaiah 46:8]] </w:t>
      </w:r>
      <w:r>
        <w:rPr>
          <w:b/>
        </w:rPr>
        <w:t xml:space="preserve">8 </w:t>
      </w:r>
      <w:r>
        <w:t xml:space="preserve"> {{field-on:Bible}}</w:t>
      </w:r>
      <w:r>
        <w:t xml:space="preserve">Remember these things and groan. Repent, you who have wandered; turn back in heart.</w:t>
      </w:r>
      <w:r>
        <w:t xml:space="preserve">{{field-off:Bible}}</w:t>
      </w:r>
    </w:p>
    <w:p>
      <w:r>
        <w:rPr>
          <w:sz w:val="18"/>
          <w:color w:val="777777"/>
        </w:rPr>
        <w:t xml:space="preserve">[[@Bible:Isaiah 46:9]] </w:t>
      </w:r>
      <w:r>
        <w:rPr>
          <w:b/>
        </w:rPr>
        <w:t xml:space="preserve">9 </w:t>
      </w:r>
      <w:r>
        <w:t xml:space="preserve"> {{field-on:Bible}}</w:t>
      </w:r>
      <w:r>
        <w:t xml:space="preserve">And remember former things from age, because I am God and there is no other besides me.</w:t>
      </w:r>
      <w:r>
        <w:t xml:space="preserve">{{field-off:Bible}}</w:t>
      </w:r>
    </w:p>
    <w:p>
      <w:r>
        <w:rPr>
          <w:sz w:val="18"/>
          <w:color w:val="777777"/>
        </w:rPr>
        <w:t xml:space="preserve">[[@Bible:Isaiah 46:10]] </w:t>
      </w:r>
      <w:r>
        <w:rPr>
          <w:b/>
        </w:rPr>
        <w:t xml:space="preserve">10 </w:t>
      </w:r>
      <w:r>
        <w:t xml:space="preserve"> {{field-on:Bible}}</w:t>
      </w:r>
      <w:r>
        <w:t xml:space="preserve">Declaring last things beforehand before they happen, and together they were accomplished. And I said, All my counsel will stand, and all I have planned I will do.</w:t>
      </w:r>
      <w:r>
        <w:t xml:space="preserve">{{field-off:Bible}}</w:t>
      </w:r>
    </w:p>
    <w:p>
      <w:r>
        <w:rPr>
          <w:sz w:val="18"/>
          <w:color w:val="777777"/>
        </w:rPr>
        <w:t xml:space="preserve">[[@Bible:Isaiah 46:11]] </w:t>
      </w:r>
      <w:r>
        <w:rPr>
          <w:b/>
        </w:rPr>
        <w:t xml:space="preserve">11 </w:t>
      </w:r>
      <w:r>
        <w:t xml:space="preserve"> {{field-on:Bible}}</w:t>
      </w:r>
      <w:r>
        <w:t xml:space="preserve">Calling bird from east and from far land man of my purposes. I spoke and brought it; I created and did it; I brought him and prospered his way.</w:t>
      </w:r>
      <w:r>
        <w:t xml:space="preserve">{{field-off:Bible}}</w:t>
      </w:r>
    </w:p>
    <w:p>
      <w:r>
        <w:rPr>
          <w:sz w:val="18"/>
          <w:color w:val="777777"/>
        </w:rPr>
        <w:t xml:space="preserve">[[@Bible:Isaiah 46:12]] </w:t>
      </w:r>
      <w:r>
        <w:rPr>
          <w:b/>
        </w:rPr>
        <w:t xml:space="preserve">12 </w:t>
      </w:r>
      <w:r>
        <w:t xml:space="preserve"> {{field-on:Bible}}</w:t>
      </w:r>
      <w:r>
        <w:t xml:space="preserve">Hear me, you ruined in heart, you far from righteousness.</w:t>
      </w:r>
      <w:r>
        <w:t xml:space="preserve">{{field-off:Bible}}</w:t>
      </w:r>
    </w:p>
    <w:p>
      <w:r>
        <w:rPr>
          <w:sz w:val="18"/>
          <w:color w:val="777777"/>
        </w:rPr>
        <w:t xml:space="preserve">[[@Bible:Isaiah 46:13]] </w:t>
      </w:r>
      <w:r>
        <w:rPr>
          <w:b/>
        </w:rPr>
        <w:t xml:space="preserve">13 </w:t>
      </w:r>
      <w:r>
        <w:t xml:space="preserve"> {{field-on:Bible}}</w:t>
      </w:r>
      <w:r>
        <w:t xml:space="preserve">I brought near my righteousness and salvation from me. I do not delay. I gave salvation in Zion to Israel for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[[@Bible:Isaiah 47:1]] </w:t>
      </w:r>
      <w:r>
        <w:rPr>
          <w:b/>
        </w:rPr>
        <w:t xml:space="preserve">1 </w:t>
      </w:r>
      <w:r>
        <w:t xml:space="preserve"> {{field-on:Bible}}</w:t>
      </w:r>
      <w:r>
        <w:t xml:space="preserve">Come down. Sit on ground, virgin daughter of Babylon. Enter darkness, daughter of Chaldeans, because no longer will you be called tender and delicate.</w:t>
      </w:r>
      <w:r>
        <w:t xml:space="preserve">{{field-off:Bible}}</w:t>
      </w:r>
    </w:p>
    <w:p>
      <w:r>
        <w:rPr>
          <w:sz w:val="18"/>
          <w:color w:val="777777"/>
        </w:rPr>
        <w:t xml:space="preserve">[[@Bible:Isaiah 47:2]] </w:t>
      </w:r>
      <w:r>
        <w:rPr>
          <w:b/>
        </w:rPr>
        <w:t xml:space="preserve">2 </w:t>
      </w:r>
      <w:r>
        <w:t xml:space="preserve"> {{field-on:Bible}}</w:t>
      </w:r>
      <w:r>
        <w:t xml:space="preserve">Take millstone. Grind flour. Uncover your veil, uncover your hair, pull up your skirts, bare your legs, cross rivers.</w:t>
      </w:r>
      <w:r>
        <w:t xml:space="preserve">{{field-off:Bible}}</w:t>
      </w:r>
    </w:p>
    <w:p>
      <w:r>
        <w:rPr>
          <w:sz w:val="18"/>
          <w:color w:val="777777"/>
        </w:rPr>
        <w:t xml:space="preserve">[[@Bible:Isaiah 47:3]] </w:t>
      </w:r>
      <w:r>
        <w:rPr>
          <w:b/>
        </w:rPr>
        <w:t xml:space="preserve">3 </w:t>
      </w:r>
      <w:r>
        <w:t xml:space="preserve"> {{field-on:Bible}}</w:t>
      </w:r>
      <w:r>
        <w:t xml:space="preserve">Your shame will be uncovered, your reproaches seen. From you I will take justice; I will no longer give you to people.</w:t>
      </w:r>
      <w:r>
        <w:t xml:space="preserve">{{field-off:Bible}}</w:t>
      </w:r>
    </w:p>
    <w:p>
      <w:r>
        <w:rPr>
          <w:sz w:val="18"/>
          <w:color w:val="777777"/>
        </w:rPr>
        <w:t xml:space="preserve">[[@Bible:Isaiah 47:4]] </w:t>
      </w:r>
      <w:r>
        <w:rPr>
          <w:b/>
        </w:rPr>
        <w:t xml:space="preserve">4 </w:t>
      </w:r>
      <w:r>
        <w:t xml:space="preserve"> {{field-on:Bible}}</w:t>
      </w:r>
      <w:r>
        <w:t xml:space="preserve">Said your rescuer, Lord Sabaoth, Holy One of Israel</w:t>
      </w:r>
      <w:r>
        <w:rPr>
          <w:rStyle w:val="FootnoteReference"/>
        </w:rPr>
        <w:footnoteReference w:id="7878"/>
      </w:r>
      <w:r>
        <w:t xml:space="preserve"> his name.</w:t>
      </w:r>
      <w:r>
        <w:rPr>
          <w:rStyle w:val="FootnoteReference"/>
        </w:rPr>
        <w:footnoteReference w:id="7879"/>
      </w:r>
      <w:r>
        <w:t xml:space="preserve">{{field-off:Bible}}</w:t>
      </w:r>
    </w:p>
    <w:p>
      <w:r>
        <w:rPr>
          <w:sz w:val="18"/>
          <w:color w:val="777777"/>
        </w:rPr>
        <w:t xml:space="preserve">[[@Bible:Isaiah 47:5]] </w:t>
      </w:r>
      <w:r>
        <w:rPr>
          <w:b/>
        </w:rPr>
        <w:t xml:space="preserve">5 </w:t>
      </w:r>
      <w:r>
        <w:t xml:space="preserve"> {{field-on:Bible}}</w:t>
      </w:r>
      <w:r>
        <w:t xml:space="preserve">Sit pierced through. Enter darkness, daughter of Chaldeans, because no longer will you be called strength of kingdom.</w:t>
      </w:r>
      <w:r>
        <w:t xml:space="preserve">{{field-off:Bible}}</w:t>
      </w:r>
    </w:p>
    <w:p>
      <w:r>
        <w:rPr>
          <w:sz w:val="18"/>
          <w:color w:val="777777"/>
        </w:rPr>
        <w:t xml:space="preserve">[[@Bible:Isaiah 47:6]] </w:t>
      </w:r>
      <w:r>
        <w:rPr>
          <w:b/>
        </w:rPr>
        <w:t xml:space="preserve">6 </w:t>
      </w:r>
      <w:r>
        <w:t xml:space="preserve"> {{field-on:Bible}}</w:t>
      </w:r>
      <w:r>
        <w:t xml:space="preserve">I was provoked against my people. I defiled my inheritance. I gave them into your hand, but you gave them no mercy; on old man you made yoke very heavy.</w:t>
      </w:r>
      <w:r>
        <w:t xml:space="preserve">{{field-off:Bible}}</w:t>
      </w:r>
    </w:p>
    <w:p>
      <w:r>
        <w:rPr>
          <w:sz w:val="18"/>
          <w:color w:val="777777"/>
        </w:rPr>
        <w:t xml:space="preserve">[[@Bible:Isaiah 47:7]] </w:t>
      </w:r>
      <w:r>
        <w:rPr>
          <w:b/>
        </w:rPr>
        <w:t xml:space="preserve">7 </w:t>
      </w:r>
      <w:r>
        <w:t xml:space="preserve"> {{field-on:Bible}}</w:t>
      </w:r>
      <w:r>
        <w:t xml:space="preserve">And you said, For age I will be ruler. You did not consider these things in your heart, nor remember end things.</w:t>
      </w:r>
      <w:r>
        <w:t xml:space="preserve">{{field-off:Bible}}</w:t>
      </w:r>
    </w:p>
    <w:p>
      <w:r>
        <w:rPr>
          <w:sz w:val="18"/>
          <w:color w:val="777777"/>
        </w:rPr>
        <w:t xml:space="preserve">[[@Bible:Isaiah 47:8]] </w:t>
      </w:r>
      <w:r>
        <w:rPr>
          <w:b/>
        </w:rPr>
        <w:t xml:space="preserve">8 </w:t>
      </w:r>
      <w:r>
        <w:t xml:space="preserve"> {{field-on:Bible}}</w:t>
      </w:r>
      <w:r>
        <w:t xml:space="preserve">Now hear these things, delicate one, sitting secure, saying in her heart, I am, and there is no other. I will not sit widow, nor know childlessness.</w:t>
      </w:r>
      <w:r>
        <w:t xml:space="preserve">{{field-off:Bible}}</w:t>
      </w:r>
    </w:p>
    <w:p>
      <w:r>
        <w:rPr>
          <w:sz w:val="18"/>
          <w:color w:val="777777"/>
        </w:rPr>
        <w:t xml:space="preserve">[[@Bible:Isaiah 47:9]] </w:t>
      </w:r>
      <w:r>
        <w:rPr>
          <w:b/>
        </w:rPr>
        <w:t xml:space="preserve">9 </w:t>
      </w:r>
      <w:r>
        <w:t xml:space="preserve"> {{field-on:Bible}}</w:t>
      </w:r>
      <w:r>
        <w:t xml:space="preserve">But now these two things will come on you suddenly in one day: widowhood and childlessness. Suddenly they will come on you, in your sorcery, in great strength of your spells.</w:t>
      </w:r>
      <w:r>
        <w:t xml:space="preserve">{{field-off:Bible}}</w:t>
      </w:r>
    </w:p>
    <w:p>
      <w:r>
        <w:rPr>
          <w:sz w:val="18"/>
          <w:color w:val="777777"/>
        </w:rPr>
        <w:t xml:space="preserve">[[@Bible:Isaiah 47:10]] </w:t>
      </w:r>
      <w:r>
        <w:rPr>
          <w:b/>
        </w:rPr>
        <w:t xml:space="preserve">10 </w:t>
      </w:r>
      <w:r>
        <w:t xml:space="preserve"> {{field-on:Bible}}</w:t>
      </w:r>
      <w:r>
        <w:t xml:space="preserve">In hope of your evil, for you said, I am, and there is no other. Know that understanding of these things and your prostitution will be shame to you, and you said in your heart, I am, and there is no other.</w:t>
      </w:r>
      <w:r>
        <w:rPr>
          <w:rStyle w:val="FootnoteReference"/>
        </w:rPr>
        <w:footnoteReference w:id="7880"/>
      </w:r>
      <w:r>
        <w:t xml:space="preserve">{{field-off:Bible}}</w:t>
      </w:r>
    </w:p>
    <w:p>
      <w:r>
        <w:rPr>
          <w:sz w:val="18"/>
          <w:color w:val="777777"/>
        </w:rPr>
        <w:t xml:space="preserve">[[@Bible:Isaiah 47:11]] </w:t>
      </w:r>
      <w:r>
        <w:rPr>
          <w:b/>
        </w:rPr>
        <w:t xml:space="preserve">11 </w:t>
      </w:r>
      <w:r>
        <w:t xml:space="preserve"> {{field-on:Bible}}</w:t>
      </w:r>
      <w:r>
        <w:t xml:space="preserve">And ruin will come on you, and you will not know pit, and you will fall into it. Misery will come on you, and you will not be able to become clean. Sudden ruin will come on you, and you will not know it.</w:t>
      </w:r>
      <w:r>
        <w:rPr>
          <w:rStyle w:val="FootnoteReference"/>
        </w:rPr>
        <w:footnoteReference w:id="7881"/>
      </w:r>
      <w:r>
        <w:t xml:space="preserve">{{field-off:Bible}}</w:t>
      </w:r>
    </w:p>
    <w:p>
      <w:r>
        <w:rPr>
          <w:sz w:val="18"/>
          <w:color w:val="777777"/>
        </w:rPr>
        <w:t xml:space="preserve">[[@Bible:Isaiah 47:12]] </w:t>
      </w:r>
      <w:r>
        <w:rPr>
          <w:b/>
        </w:rPr>
        <w:t xml:space="preserve">12 </w:t>
      </w:r>
      <w:r>
        <w:t xml:space="preserve"> {{field-on:Bible}}</w:t>
      </w:r>
      <w:r>
        <w:t xml:space="preserve">Stand now with your spells and your much sorcery, which you learned from youth, if perhaps you can be helped.</w:t>
      </w:r>
      <w:r>
        <w:t xml:space="preserve">{{field-off:Bible}}</w:t>
      </w:r>
    </w:p>
    <w:p>
      <w:r>
        <w:rPr>
          <w:sz w:val="18"/>
          <w:color w:val="777777"/>
        </w:rPr>
        <w:t xml:space="preserve">[[@Bible:Isaiah 47:13]] </w:t>
      </w:r>
      <w:r>
        <w:rPr>
          <w:b/>
        </w:rPr>
        <w:t xml:space="preserve">13 </w:t>
      </w:r>
      <w:r>
        <w:t xml:space="preserve"> {{field-on:Bible}}</w:t>
      </w:r>
      <w:r>
        <w:t xml:space="preserve">You are wearied in your counsels. Let astrologers of heaven stand and save you, those looking at stars; let them announce to you what is coming on you.</w:t>
      </w:r>
      <w:r>
        <w:t xml:space="preserve">{{field-off:Bible}}</w:t>
      </w:r>
    </w:p>
    <w:p>
      <w:r>
        <w:rPr>
          <w:sz w:val="18"/>
          <w:color w:val="777777"/>
        </w:rPr>
        <w:t xml:space="preserve">[[@Bible:Isaiah 47:14]] </w:t>
      </w:r>
      <w:r>
        <w:rPr>
          <w:b/>
        </w:rPr>
        <w:t xml:space="preserve">14 </w:t>
      </w:r>
      <w:r>
        <w:t xml:space="preserve"> {{field-on:Bible}}</w:t>
      </w:r>
      <w:r>
        <w:t xml:space="preserve">See, all as brushwood in fire will be burned, and they will not rescue their soul from flame, because you have coals of fire to sit on them.</w:t>
      </w:r>
      <w:r>
        <w:t xml:space="preserve">{{field-off:Bible}}</w:t>
      </w:r>
    </w:p>
    <w:p>
      <w:r>
        <w:rPr>
          <w:sz w:val="18"/>
          <w:color w:val="777777"/>
        </w:rPr>
        <w:t xml:space="preserve">[[@Bible:Isaiah 47:15]] </w:t>
      </w:r>
      <w:r>
        <w:rPr>
          <w:b/>
        </w:rPr>
        <w:t xml:space="preserve">15 </w:t>
      </w:r>
      <w:r>
        <w:t xml:space="preserve"> {{field-on:Bible}}</w:t>
      </w:r>
      <w:r>
        <w:t xml:space="preserve">Such will be your help. You labored in your trafficking from youth. Each man wandered by himself. For you there will be no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[[@Bible:Isaiah 48:1]] </w:t>
      </w:r>
      <w:r>
        <w:rPr>
          <w:b/>
        </w:rPr>
        <w:t xml:space="preserve">1 </w:t>
      </w:r>
      <w:r>
        <w:t xml:space="preserve"> {{field-on:Bible}}</w:t>
      </w:r>
      <w:r>
        <w:t xml:space="preserve">Hear these things, house of Jacob</w:t>
      </w:r>
      <w:r>
        <w:rPr>
          <w:rStyle w:val="FootnoteReference"/>
        </w:rPr>
        <w:footnoteReference w:id="7882"/>
      </w:r>
      <w:r>
        <w:t xml:space="preserve">, those called by name of Israel</w:t>
      </w:r>
      <w:r>
        <w:rPr>
          <w:rStyle w:val="FootnoteReference"/>
        </w:rPr>
        <w:footnoteReference w:id="7883"/>
      </w:r>
      <w:r>
        <w:t xml:space="preserve"> and come out of Judah</w:t>
      </w:r>
      <w:r>
        <w:rPr>
          <w:rStyle w:val="FootnoteReference"/>
        </w:rPr>
        <w:footnoteReference w:id="7884"/>
      </w:r>
      <w:r>
        <w:t xml:space="preserve">, swearing by name of Lord God of Israel, remembering not with truth nor with righteousness.</w:t>
      </w:r>
      <w:r>
        <w:t xml:space="preserve">{{field-off:Bible}}</w:t>
      </w:r>
    </w:p>
    <w:p>
      <w:r>
        <w:rPr>
          <w:sz w:val="18"/>
          <w:color w:val="777777"/>
        </w:rPr>
        <w:t xml:space="preserve">[[@Bible:Isaiah 48:2]] </w:t>
      </w:r>
      <w:r>
        <w:rPr>
          <w:b/>
        </w:rPr>
        <w:t xml:space="preserve">2 </w:t>
      </w:r>
      <w:r>
        <w:t xml:space="preserve"> {{field-on:Bible}}</w:t>
      </w:r>
      <w:r>
        <w:t xml:space="preserve">And holding fast to name of holy city and leaning on God of Israel; Lord Sabaoth his name.</w:t>
      </w:r>
      <w:r>
        <w:t xml:space="preserve">{{field-off:Bible}}</w:t>
      </w:r>
    </w:p>
    <w:p>
      <w:r>
        <w:rPr>
          <w:sz w:val="18"/>
          <w:color w:val="777777"/>
        </w:rPr>
        <w:t xml:space="preserve">[[@Bible:Isaiah 48:3]] </w:t>
      </w:r>
      <w:r>
        <w:rPr>
          <w:b/>
        </w:rPr>
        <w:t xml:space="preserve">3 </w:t>
      </w:r>
      <w:r>
        <w:t xml:space="preserve"> {{field-on:Bible}}</w:t>
      </w:r>
      <w:r>
        <w:t xml:space="preserve">Former things I declared long ago, and from my mouth they went out and became heard. Suddenly I did them, and they came.</w:t>
      </w:r>
      <w:r>
        <w:t xml:space="preserve">{{field-off:Bible}}</w:t>
      </w:r>
    </w:p>
    <w:p>
      <w:r>
        <w:rPr>
          <w:sz w:val="18"/>
          <w:color w:val="777777"/>
        </w:rPr>
        <w:t xml:space="preserve">[[@Bible:Isaiah 48:4]] </w:t>
      </w:r>
      <w:r>
        <w:rPr>
          <w:b/>
        </w:rPr>
        <w:t xml:space="preserve">4 </w:t>
      </w:r>
      <w:r>
        <w:t xml:space="preserve"> {{field-on:Bible}}</w:t>
      </w:r>
      <w:r>
        <w:t xml:space="preserve">I know that you are hard, your neck iron sinew, and your forehead bronze.</w:t>
      </w:r>
      <w:r>
        <w:t xml:space="preserve">{{field-off:Bible}}</w:t>
      </w:r>
    </w:p>
    <w:p>
      <w:r>
        <w:rPr>
          <w:sz w:val="18"/>
          <w:color w:val="777777"/>
        </w:rPr>
        <w:t xml:space="preserve">[[@Bible:Isaiah 48:5]] </w:t>
      </w:r>
      <w:r>
        <w:rPr>
          <w:b/>
        </w:rPr>
        <w:t xml:space="preserve">5 </w:t>
      </w:r>
      <w:r>
        <w:t xml:space="preserve"> {{field-on:Bible}}</w:t>
      </w:r>
      <w:r>
        <w:t xml:space="preserve">And I declared to you of old, before it came on you I made it heard to you, lest you say, My idols did them, and my carved and cast things commanded me.</w:t>
      </w:r>
      <w:r>
        <w:rPr>
          <w:rStyle w:val="FootnoteReference"/>
        </w:rPr>
        <w:footnoteReference w:id="7885"/>
      </w:r>
      <w:r>
        <w:t xml:space="preserve">{{field-off:Bible}}</w:t>
      </w:r>
    </w:p>
    <w:p>
      <w:r>
        <w:rPr>
          <w:sz w:val="18"/>
          <w:color w:val="777777"/>
        </w:rPr>
        <w:t xml:space="preserve">[[@Bible:Isaiah 48:6]] </w:t>
      </w:r>
      <w:r>
        <w:rPr>
          <w:b/>
        </w:rPr>
        <w:t xml:space="preserve">6 </w:t>
      </w:r>
      <w:r>
        <w:t xml:space="preserve"> {{field-on:Bible}}</w:t>
      </w:r>
      <w:r>
        <w:t xml:space="preserve">You heard all, and you did not know. But I also made new things heard to you from now, things about to happen, and you did not say it.</w:t>
      </w:r>
      <w:r>
        <w:rPr>
          <w:rStyle w:val="FootnoteReference"/>
        </w:rPr>
        <w:footnoteReference w:id="7886"/>
      </w:r>
      <w:r>
        <w:t xml:space="preserve">{{field-off:Bible}}</w:t>
      </w:r>
    </w:p>
    <w:p>
      <w:r>
        <w:rPr>
          <w:sz w:val="18"/>
          <w:color w:val="777777"/>
        </w:rPr>
        <w:t xml:space="preserve">[[@Bible:Isaiah 48:7]] </w:t>
      </w:r>
      <w:r>
        <w:rPr>
          <w:b/>
        </w:rPr>
        <w:t xml:space="preserve">7 </w:t>
      </w:r>
      <w:r>
        <w:t xml:space="preserve"> {{field-on:Bible}}</w:t>
      </w:r>
      <w:r>
        <w:t xml:space="preserve">Now they come to be and not long ago, and before today you did not hear them, lest you say, Yes, I know them.</w:t>
      </w:r>
      <w:r>
        <w:t xml:space="preserve">{{field-off:Bible}}</w:t>
      </w:r>
    </w:p>
    <w:p>
      <w:r>
        <w:rPr>
          <w:sz w:val="18"/>
          <w:color w:val="777777"/>
        </w:rPr>
        <w:t xml:space="preserve">[[@Bible:Isaiah 48:8]] </w:t>
      </w:r>
      <w:r>
        <w:rPr>
          <w:b/>
        </w:rPr>
        <w:t xml:space="preserve">8 </w:t>
      </w:r>
      <w:r>
        <w:t xml:space="preserve"> {{field-on:Bible}}</w:t>
      </w:r>
      <w:r>
        <w:t xml:space="preserve">You neither knew nor understood, nor from beginning did I open your ears, for I knew that in rejecting you would reject, and lawless from womb you would be called.</w:t>
      </w:r>
      <w:r>
        <w:t xml:space="preserve">{{field-off:Bible}}</w:t>
      </w:r>
    </w:p>
    <w:p>
      <w:r>
        <w:rPr>
          <w:sz w:val="18"/>
          <w:color w:val="777777"/>
        </w:rPr>
        <w:t xml:space="preserve">[[@Bible:Isaiah 48:9]] </w:t>
      </w:r>
      <w:r>
        <w:rPr>
          <w:b/>
        </w:rPr>
        <w:t xml:space="preserve">9 </w:t>
      </w:r>
      <w:r>
        <w:t xml:space="preserve"> {{field-on:Bible}}</w:t>
      </w:r>
      <w:r>
        <w:t xml:space="preserve">For sake of my name I will show you my wrath, and I will bring my glorious acts on you, so I do not destroy you.</w:t>
      </w:r>
      <w:r>
        <w:t xml:space="preserve">{{field-off:Bible}}</w:t>
      </w:r>
    </w:p>
    <w:p>
      <w:r>
        <w:rPr>
          <w:sz w:val="18"/>
          <w:color w:val="777777"/>
        </w:rPr>
        <w:t xml:space="preserve">[[@Bible:Isaiah 48:10]] </w:t>
      </w:r>
      <w:r>
        <w:rPr>
          <w:b/>
        </w:rPr>
        <w:t xml:space="preserve">10 </w:t>
      </w:r>
      <w:r>
        <w:t xml:space="preserve"> {{field-on:Bible}}</w:t>
      </w:r>
      <w:r>
        <w:t xml:space="preserve">See, I sold you, not for silver, but chose you out of furnace of poverty.</w:t>
      </w:r>
      <w:r>
        <w:t xml:space="preserve">{{field-off:Bible}}</w:t>
      </w:r>
    </w:p>
    <w:p>
      <w:r>
        <w:rPr>
          <w:sz w:val="18"/>
          <w:color w:val="777777"/>
        </w:rPr>
        <w:t xml:space="preserve">[[@Bible:Isaiah 48:11]] </w:t>
      </w:r>
      <w:r>
        <w:rPr>
          <w:b/>
        </w:rPr>
        <w:t xml:space="preserve">11 </w:t>
      </w:r>
      <w:r>
        <w:t xml:space="preserve"> {{field-on:Bible}}</w:t>
      </w:r>
      <w:r>
        <w:t xml:space="preserve">For my own sake I will do for you, because my name is profaned, and my glory I will not give to another.</w:t>
      </w:r>
      <w:r>
        <w:rPr>
          <w:rStyle w:val="FootnoteReference"/>
        </w:rPr>
        <w:footnoteReference w:id="7887"/>
      </w:r>
      <w:r>
        <w:t xml:space="preserve">{{field-off:Bible}}</w:t>
      </w:r>
    </w:p>
    <w:p>
      <w:r>
        <w:rPr>
          <w:sz w:val="18"/>
          <w:color w:val="777777"/>
        </w:rPr>
        <w:t xml:space="preserve">[[@Bible:Isaiah 48:12]] </w:t>
      </w:r>
      <w:r>
        <w:rPr>
          <w:b/>
        </w:rPr>
        <w:t xml:space="preserve">12 </w:t>
      </w:r>
      <w:r>
        <w:t xml:space="preserve"> {{field-on:Bible}}</w:t>
      </w:r>
      <w:r>
        <w:t xml:space="preserve">Hear me, Jacob, and Israel whom I call. I am first, and I am forever.</w:t>
      </w:r>
      <w:r>
        <w:rPr>
          <w:rStyle w:val="FootnoteReference"/>
        </w:rPr>
        <w:footnoteReference w:id="7888"/>
      </w:r>
      <w:r>
        <w:t xml:space="preserve">{{field-off:Bible}}</w:t>
      </w:r>
    </w:p>
    <w:p>
      <w:r>
        <w:rPr>
          <w:sz w:val="18"/>
          <w:color w:val="777777"/>
        </w:rPr>
        <w:t xml:space="preserve">[[@Bible:Isaiah 48:13]] </w:t>
      </w:r>
      <w:r>
        <w:rPr>
          <w:b/>
        </w:rPr>
        <w:t xml:space="preserve">13 </w:t>
      </w:r>
      <w:r>
        <w:t xml:space="preserve"> {{field-on:Bible}}</w:t>
      </w:r>
      <w:r>
        <w:t xml:space="preserve">My hand founded earth and my right hand fixed heaven. I will call them, and they will stand together.</w:t>
      </w:r>
      <w:r>
        <w:t xml:space="preserve">{{field-off:Bible}}</w:t>
      </w:r>
    </w:p>
    <w:p>
      <w:r>
        <w:rPr>
          <w:sz w:val="18"/>
          <w:color w:val="777777"/>
        </w:rPr>
        <w:t xml:space="preserve">[[@Bible:Isaiah 48:14]] </w:t>
      </w:r>
      <w:r>
        <w:rPr>
          <w:b/>
        </w:rPr>
        <w:t xml:space="preserve">14 </w:t>
      </w:r>
      <w:r>
        <w:t xml:space="preserve"> {{field-on:Bible}}</w:t>
      </w:r>
      <w:r>
        <w:t xml:space="preserve">And all will gather and hear. Who among them declared these things? Because I loved you, I did your will against Babylon, to remove seed of Chaldeans.</w:t>
      </w:r>
      <w:r>
        <w:rPr>
          <w:rStyle w:val="FootnoteReference"/>
        </w:rPr>
        <w:footnoteReference w:id="7889"/>
      </w:r>
      <w:r>
        <w:t xml:space="preserve">{{field-off:Bible}}</w:t>
      </w:r>
    </w:p>
    <w:p>
      <w:r>
        <w:rPr>
          <w:sz w:val="18"/>
          <w:color w:val="777777"/>
        </w:rPr>
        <w:t xml:space="preserve">[[@Bible:Isaiah 48:15]] </w:t>
      </w:r>
      <w:r>
        <w:rPr>
          <w:b/>
        </w:rPr>
        <w:t xml:space="preserve">15 </w:t>
      </w:r>
      <w:r>
        <w:t xml:space="preserve"> {{field-on:Bible}}</w:t>
      </w:r>
      <w:r>
        <w:t xml:space="preserve">I spoke, I called, I brought him, and I prospered his way.</w:t>
      </w:r>
      <w:r>
        <w:t xml:space="preserve">{{field-off:Bible}}</w:t>
      </w:r>
    </w:p>
    <w:p>
      <w:r>
        <w:rPr>
          <w:sz w:val="18"/>
          <w:color w:val="777777"/>
        </w:rPr>
        <w:t xml:space="preserve">[[@Bible:Isaiah 48:16]] </w:t>
      </w:r>
      <w:r>
        <w:rPr>
          <w:b/>
        </w:rPr>
        <w:t xml:space="preserve">16 </w:t>
      </w:r>
      <w:r>
        <w:t xml:space="preserve"> {{field-on:Bible}}</w:t>
      </w:r>
      <w:r>
        <w:t xml:space="preserve">Come near to me and hear these things. Not from beginning did I speak in secret, nor in dark place of earth. When it happened, I was there. And now Lord sent me and his Spirit.</w:t>
      </w:r>
      <w:r>
        <w:t xml:space="preserve">{{field-off:Bible}}</w:t>
      </w:r>
    </w:p>
    <w:p>
      <w:r>
        <w:rPr>
          <w:sz w:val="18"/>
          <w:color w:val="777777"/>
        </w:rPr>
        <w:t xml:space="preserve">[[@Bible:Isaiah 48:17]] </w:t>
      </w:r>
      <w:r>
        <w:rPr>
          <w:b/>
        </w:rPr>
        <w:t xml:space="preserve">17 </w:t>
      </w:r>
      <w:r>
        <w:t xml:space="preserve"> {{field-on:Bible}}</w:t>
      </w:r>
      <w:r>
        <w:t xml:space="preserve">Thus says Lord, one rescuing you, Holy One of Israel</w:t>
      </w:r>
      <w:r>
        <w:rPr>
          <w:rStyle w:val="FootnoteReference"/>
        </w:rPr>
        <w:footnoteReference w:id="7890"/>
      </w:r>
      <w:r>
        <w:t xml:space="preserve">: I am your God. I showed you to find way in which you should walk.</w:t>
      </w:r>
      <w:r>
        <w:t xml:space="preserve">{{field-off:Bible}}</w:t>
      </w:r>
    </w:p>
    <w:p>
      <w:r>
        <w:rPr>
          <w:sz w:val="18"/>
          <w:color w:val="777777"/>
        </w:rPr>
        <w:t xml:space="preserve">[[@Bible:Isaiah 48:18]] </w:t>
      </w:r>
      <w:r>
        <w:rPr>
          <w:b/>
        </w:rPr>
        <w:t xml:space="preserve">18 </w:t>
      </w:r>
      <w:r>
        <w:t xml:space="preserve"> {{field-on:Bible}}</w:t>
      </w:r>
      <w:r>
        <w:t xml:space="preserve">If you had heard my commandments, then your peace would have become like river and your righteousness like wave of sea.</w:t>
      </w:r>
      <w:r>
        <w:t xml:space="preserve">{{field-off:Bible}}</w:t>
      </w:r>
    </w:p>
    <w:p>
      <w:r>
        <w:rPr>
          <w:sz w:val="18"/>
          <w:color w:val="777777"/>
        </w:rPr>
        <w:t xml:space="preserve">[[@Bible:Isaiah 48:19]] </w:t>
      </w:r>
      <w:r>
        <w:rPr>
          <w:b/>
        </w:rPr>
        <w:t xml:space="preserve">19 </w:t>
      </w:r>
      <w:r>
        <w:t xml:space="preserve"> {{field-on:Bible}}</w:t>
      </w:r>
      <w:r>
        <w:t xml:space="preserve">And your seed would have become like sand, and offspring of your womb like dust of earth; nor now would you be destroyed, nor your name perish before me.</w:t>
      </w:r>
      <w:r>
        <w:t xml:space="preserve">{{field-off:Bible}}</w:t>
      </w:r>
    </w:p>
    <w:p>
      <w:r>
        <w:rPr>
          <w:sz w:val="18"/>
          <w:color w:val="777777"/>
        </w:rPr>
        <w:t xml:space="preserve">[[@Bible:Isaiah 48:20]] </w:t>
      </w:r>
      <w:r>
        <w:rPr>
          <w:b/>
        </w:rPr>
        <w:t xml:space="preserve">20 </w:t>
      </w:r>
      <w:r>
        <w:t xml:space="preserve"> {{field-on:Bible}}</w:t>
      </w:r>
      <w:r>
        <w:t xml:space="preserve">Go out from Babylon, fleeing from Chaldeans. Declare with voice of gladness and let this be heard. Proclaim it to end of earth. Say, Lord rescued his servant Jacob.</w:t>
      </w:r>
      <w:r>
        <w:t xml:space="preserve">{{field-off:Bible}}</w:t>
      </w:r>
    </w:p>
    <w:p>
      <w:r>
        <w:rPr>
          <w:sz w:val="18"/>
          <w:color w:val="777777"/>
        </w:rPr>
        <w:t xml:space="preserve">[[@Bible:Isaiah 48:21]] </w:t>
      </w:r>
      <w:r>
        <w:rPr>
          <w:b/>
        </w:rPr>
        <w:t xml:space="preserve">21 </w:t>
      </w:r>
      <w:r>
        <w:t xml:space="preserve"> {{field-on:Bible}}</w:t>
      </w:r>
      <w:r>
        <w:t xml:space="preserve">And if they thirst, through wilderness he will lead them; he will bring out water for them from rock. Rock will be split, water will flow, and my people will drink.</w:t>
      </w:r>
      <w:r>
        <w:t xml:space="preserve">{{field-off:Bible}}</w:t>
      </w:r>
    </w:p>
    <w:p>
      <w:r>
        <w:rPr>
          <w:sz w:val="18"/>
          <w:color w:val="777777"/>
        </w:rPr>
        <w:t xml:space="preserve">[[@Bible:Isaiah 48:22]] </w:t>
      </w:r>
      <w:r>
        <w:rPr>
          <w:b/>
        </w:rPr>
        <w:t xml:space="preserve">22 </w:t>
      </w:r>
      <w:r>
        <w:t xml:space="preserve"> {{field-on:Bible}}</w:t>
      </w:r>
      <w:r>
        <w:t xml:space="preserve">No rejoicing for ungodly,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[[@Bible:Isaiah 49:1]] </w:t>
      </w:r>
      <w:r>
        <w:rPr>
          <w:b/>
        </w:rPr>
        <w:t xml:space="preserve">1 </w:t>
      </w:r>
      <w:r>
        <w:t xml:space="preserve"> {{field-on:Bible}}</w:t>
      </w:r>
      <w:r>
        <w:t xml:space="preserve">Hear me, islands, and pay attention, nations, after long time. Lord says, From my mother's womb he called my name.</w:t>
      </w:r>
      <w:r>
        <w:t xml:space="preserve">{{field-off:Bible}}</w:t>
      </w:r>
    </w:p>
    <w:p>
      <w:r>
        <w:rPr>
          <w:sz w:val="18"/>
          <w:color w:val="777777"/>
        </w:rPr>
        <w:t xml:space="preserve">[[@Bible:Isaiah 49:2]] </w:t>
      </w:r>
      <w:r>
        <w:rPr>
          <w:b/>
        </w:rPr>
        <w:t xml:space="preserve">2 </w:t>
      </w:r>
      <w:r>
        <w:t xml:space="preserve"> {{field-on:Bible}}</w:t>
      </w:r>
      <w:r>
        <w:t xml:space="preserve">And he made my mouth like sharp sword and hid me under shelter of his hand. He made me as chosen arrow and covered me in his quiver.</w:t>
      </w:r>
      <w:r>
        <w:t xml:space="preserve">{{field-off:Bible}}</w:t>
      </w:r>
    </w:p>
    <w:p>
      <w:r>
        <w:rPr>
          <w:sz w:val="18"/>
          <w:color w:val="777777"/>
        </w:rPr>
        <w:t xml:space="preserve">[[@Bible:Isaiah 49:3]] </w:t>
      </w:r>
      <w:r>
        <w:rPr>
          <w:b/>
        </w:rPr>
        <w:t xml:space="preserve">3 </w:t>
      </w:r>
      <w:r>
        <w:t xml:space="preserve"> {{field-on:Bible}}</w:t>
      </w:r>
      <w:r>
        <w:t xml:space="preserve">And he said to me, You are my servant, Israel</w:t>
      </w:r>
      <w:r>
        <w:rPr>
          <w:rStyle w:val="FootnoteReference"/>
        </w:rPr>
        <w:footnoteReference w:id="7891"/>
      </w:r>
      <w:r>
        <w:t xml:space="preserve">, and in you I will be glorified.</w:t>
      </w:r>
      <w:r>
        <w:t xml:space="preserve">{{field-off:Bible}}</w:t>
      </w:r>
    </w:p>
    <w:p>
      <w:r>
        <w:rPr>
          <w:sz w:val="18"/>
          <w:color w:val="777777"/>
        </w:rPr>
        <w:t xml:space="preserve">[[@Bible:Isaiah 49:4]] </w:t>
      </w:r>
      <w:r>
        <w:rPr>
          <w:b/>
        </w:rPr>
        <w:t xml:space="preserve">4 </w:t>
      </w:r>
      <w:r>
        <w:t xml:space="preserve"> {{field-on:Bible}}</w:t>
      </w:r>
      <w:r>
        <w:t xml:space="preserve">But I said, In vain I labored, and for emptiness and nothing I gave my strength. Therefore my judgment from Lord and my toil before my God.</w:t>
      </w:r>
      <w:r>
        <w:t xml:space="preserve">{{field-off:Bible}}</w:t>
      </w:r>
    </w:p>
    <w:p>
      <w:r>
        <w:rPr>
          <w:sz w:val="18"/>
          <w:color w:val="777777"/>
        </w:rPr>
        <w:t xml:space="preserve">[[@Bible:Isaiah 49:5]] </w:t>
      </w:r>
      <w:r>
        <w:rPr>
          <w:b/>
        </w:rPr>
        <w:t xml:space="preserve">5 </w:t>
      </w:r>
      <w:r>
        <w:t xml:space="preserve"> {{field-on:Bible}}</w:t>
      </w:r>
      <w:r>
        <w:t xml:space="preserve">And now thus says Lord, one shaping me from womb as servant to himself, to gather Jacob</w:t>
      </w:r>
      <w:r>
        <w:rPr>
          <w:rStyle w:val="FootnoteReference"/>
        </w:rPr>
        <w:footnoteReference w:id="7892"/>
      </w:r>
      <w:r>
        <w:t xml:space="preserve"> and Israel to him. I will be gathered and glorified before Lord, and my God will be my strength.</w:t>
      </w:r>
      <w:r>
        <w:rPr>
          <w:rStyle w:val="FootnoteReference"/>
        </w:rPr>
        <w:footnoteReference w:id="7893"/>
      </w:r>
      <w:r>
        <w:t xml:space="preserve">{{field-off:Bible}}</w:t>
      </w:r>
    </w:p>
    <w:p>
      <w:r>
        <w:rPr>
          <w:sz w:val="18"/>
          <w:color w:val="777777"/>
        </w:rPr>
        <w:t xml:space="preserve">[[@Bible:Isaiah 49:6]] </w:t>
      </w:r>
      <w:r>
        <w:rPr>
          <w:b/>
        </w:rPr>
        <w:t xml:space="preserve">6 </w:t>
      </w:r>
      <w:r>
        <w:t xml:space="preserve"> {{field-on:Bible}}</w:t>
      </w:r>
      <w:r>
        <w:t xml:space="preserve">And he said to me, Great thing for you it is to be called my servant, to set up tribes of Jacob and turn back dispersion of Israel. See, I made you covenant of race, light of nations, that you may be for salvation to end of earth.</w:t>
      </w:r>
      <w:r>
        <w:rPr>
          <w:rStyle w:val="FootnoteReference"/>
        </w:rPr>
        <w:footnoteReference w:id="7894"/>
      </w:r>
      <w:r>
        <w:t xml:space="preserve">{{field-off:Bible}}</w:t>
      </w:r>
    </w:p>
    <w:p>
      <w:r>
        <w:rPr>
          <w:sz w:val="18"/>
          <w:color w:val="777777"/>
        </w:rPr>
        <w:t xml:space="preserve">[[@Bible:Isaiah 49:7]] </w:t>
      </w:r>
      <w:r>
        <w:rPr>
          <w:b/>
        </w:rPr>
        <w:t xml:space="preserve">7 </w:t>
      </w:r>
      <w:r>
        <w:t xml:space="preserve"> {{field-on:Bible}}</w:t>
      </w:r>
      <w:r>
        <w:t xml:space="preserve">Thus says Lord, the one rescuing you, the God of Israel: to the one despised in soul</w:t>
      </w:r>
      <w:r>
        <w:rPr>
          <w:rStyle w:val="FootnoteReference"/>
        </w:rPr>
        <w:footnoteReference w:id="7895"/>
      </w:r>
      <w:r>
        <w:t xml:space="preserve">, to the one abhorred by nations, to servant of rulers: Kings will see and rise, rulers also, and will worship, because of Lord, because Holy One of Israel</w:t>
      </w:r>
      <w:r>
        <w:rPr>
          <w:rStyle w:val="FootnoteReference"/>
        </w:rPr>
        <w:footnoteReference w:id="7896"/>
      </w:r>
      <w:r>
        <w:t xml:space="preserve"> is faithful, and he chose you.</w:t>
      </w:r>
      <w:r>
        <w:rPr>
          <w:rStyle w:val="FootnoteReference"/>
        </w:rPr>
        <w:footnoteReference w:id="7897"/>
      </w:r>
      <w:r>
        <w:rPr>
          <w:rStyle w:val="FootnoteReference"/>
        </w:rPr>
        <w:footnoteReference w:id="7898"/>
      </w:r>
      <w:r>
        <w:t xml:space="preserve">{{field-off:Bible}}</w:t>
      </w:r>
    </w:p>
    <w:p>
      <w:r>
        <w:rPr>
          <w:sz w:val="18"/>
          <w:color w:val="777777"/>
        </w:rPr>
        <w:t xml:space="preserve">[[@Bible:Isaiah 49:8]] </w:t>
      </w:r>
      <w:r>
        <w:rPr>
          <w:b/>
        </w:rPr>
        <w:t xml:space="preserve">8 </w:t>
      </w:r>
      <w:r>
        <w:t xml:space="preserve"> {{field-on:Bible}}</w:t>
      </w:r>
      <w:r>
        <w:t xml:space="preserve">Thus says Lord: In acceptable time I heard you, and in day of salvation I helped you, and I gave you covenant of nations, to establish earth and inherit deserted inheritances.</w:t>
      </w:r>
      <w:r>
        <w:rPr>
          <w:rStyle w:val="FootnoteReference"/>
        </w:rPr>
        <w:footnoteReference w:id="7899"/>
      </w:r>
      <w:r>
        <w:t xml:space="preserve">{{field-off:Bible}}</w:t>
      </w:r>
    </w:p>
    <w:p>
      <w:r>
        <w:rPr>
          <w:sz w:val="18"/>
          <w:color w:val="777777"/>
        </w:rPr>
        <w:t xml:space="preserve">[[@Bible:Isaiah 49:9]] </w:t>
      </w:r>
      <w:r>
        <w:rPr>
          <w:b/>
        </w:rPr>
        <w:t xml:space="preserve">9 </w:t>
      </w:r>
      <w:r>
        <w:t xml:space="preserve"> {{field-on:Bible}}</w:t>
      </w:r>
      <w:r>
        <w:t xml:space="preserve">saying to those in bonds, Come out, and to those in darkness, Be revealed. On all their ways they will be pastured, and on all their paths their grazing.</w:t>
      </w:r>
      <w:r>
        <w:t xml:space="preserve">{{field-off:Bible}}</w:t>
      </w:r>
    </w:p>
    <w:p>
      <w:r>
        <w:rPr>
          <w:sz w:val="18"/>
          <w:color w:val="777777"/>
        </w:rPr>
        <w:t xml:space="preserve">[[@Bible:Isaiah 49:10]] </w:t>
      </w:r>
      <w:r>
        <w:rPr>
          <w:b/>
        </w:rPr>
        <w:t xml:space="preserve">10 </w:t>
      </w:r>
      <w:r>
        <w:t xml:space="preserve"> {{field-on:Bible}}</w:t>
      </w:r>
      <w:r>
        <w:t xml:space="preserve">They will not hunger nor thirst, nor will heat strike them, nor sun, but one having mercy on them will comfort them and lead them by springs of waters.</w:t>
      </w:r>
      <w:r>
        <w:t xml:space="preserve">{{field-off:Bible}}</w:t>
      </w:r>
    </w:p>
    <w:p>
      <w:r>
        <w:rPr>
          <w:sz w:val="18"/>
          <w:color w:val="777777"/>
        </w:rPr>
        <w:t xml:space="preserve">[[@Bible:Isaiah 49:11]] </w:t>
      </w:r>
      <w:r>
        <w:rPr>
          <w:b/>
        </w:rPr>
        <w:t xml:space="preserve">11 </w:t>
      </w:r>
      <w:r>
        <w:t xml:space="preserve"> {{field-on:Bible}}</w:t>
      </w:r>
      <w:r>
        <w:t xml:space="preserve">And I will make every mountain into road and every path into pasture for them.</w:t>
      </w:r>
      <w:r>
        <w:t xml:space="preserve">{{field-off:Bible}}</w:t>
      </w:r>
    </w:p>
    <w:p>
      <w:r>
        <w:rPr>
          <w:sz w:val="18"/>
          <w:color w:val="777777"/>
        </w:rPr>
        <w:t xml:space="preserve">[[@Bible:Isaiah 49:12]] </w:t>
      </w:r>
      <w:r>
        <w:rPr>
          <w:b/>
        </w:rPr>
        <w:t xml:space="preserve">12 </w:t>
      </w:r>
      <w:r>
        <w:t xml:space="preserve"> {{field-on:Bible}}</w:t>
      </w:r>
      <w:r>
        <w:t xml:space="preserve">See, these come from far away; these from north, and these from sea; and others from land of Persians.</w:t>
      </w:r>
      <w:r>
        <w:rPr>
          <w:rStyle w:val="FootnoteReference"/>
        </w:rPr>
        <w:footnoteReference w:id="7900"/>
      </w:r>
      <w:r>
        <w:t xml:space="preserve">{{field-off:Bible}}</w:t>
      </w:r>
    </w:p>
    <w:p>
      <w:r>
        <w:rPr>
          <w:sz w:val="18"/>
          <w:color w:val="777777"/>
        </w:rPr>
        <w:t xml:space="preserve">[[@Bible:Isaiah 49:13]] </w:t>
      </w:r>
      <w:r>
        <w:rPr>
          <w:b/>
        </w:rPr>
        <w:t xml:space="preserve">13 </w:t>
      </w:r>
      <w:r>
        <w:t xml:space="preserve"> {{field-on:Bible}}</w:t>
      </w:r>
      <w:r>
        <w:t xml:space="preserve">Rejoice, heavens, and let earth exult. Let mountains break out in gladness, and hills in righteousness, because God had mercy on his people and comforted humble ones of his people.</w:t>
      </w:r>
      <w:r>
        <w:t xml:space="preserve">{{field-off:Bible}}</w:t>
      </w:r>
    </w:p>
    <w:p>
      <w:r>
        <w:rPr>
          <w:sz w:val="18"/>
          <w:color w:val="777777"/>
        </w:rPr>
        <w:t xml:space="preserve">[[@Bible:Isaiah 49:14]] </w:t>
      </w:r>
      <w:r>
        <w:rPr>
          <w:b/>
        </w:rPr>
        <w:t xml:space="preserve">14 </w:t>
      </w:r>
      <w:r>
        <w:t xml:space="preserve"> {{field-on:Bible}}</w:t>
      </w:r>
      <w:r>
        <w:t xml:space="preserve">But Zion said, Lord abandoned me, and Lord forgot me.</w:t>
      </w:r>
      <w:r>
        <w:t xml:space="preserve">{{field-off:Bible}}</w:t>
      </w:r>
    </w:p>
    <w:p>
      <w:r>
        <w:rPr>
          <w:sz w:val="18"/>
          <w:color w:val="777777"/>
        </w:rPr>
        <w:t xml:space="preserve">[[@Bible:Isaiah 49:15]] </w:t>
      </w:r>
      <w:r>
        <w:rPr>
          <w:b/>
        </w:rPr>
        <w:t xml:space="preserve">15 </w:t>
      </w:r>
      <w:r>
        <w:t xml:space="preserve"> {{field-on:Bible}}</w:t>
      </w:r>
      <w:r>
        <w:t xml:space="preserve">Will woman forget her child, so as not to have mercy on offspring of her womb? But even if woman forgets these, I will not forget you, said Lord.</w:t>
      </w:r>
      <w:r>
        <w:t xml:space="preserve">{{field-off:Bible}}</w:t>
      </w:r>
    </w:p>
    <w:p>
      <w:r>
        <w:rPr>
          <w:sz w:val="18"/>
          <w:color w:val="777777"/>
        </w:rPr>
        <w:t xml:space="preserve">[[@Bible:Isaiah 49:16]] </w:t>
      </w:r>
      <w:r>
        <w:rPr>
          <w:b/>
        </w:rPr>
        <w:t xml:space="preserve">16 </w:t>
      </w:r>
      <w:r>
        <w:t xml:space="preserve"> {{field-on:Bible}}</w:t>
      </w:r>
      <w:r>
        <w:t xml:space="preserve">See, on my hands I have painted your walls, and you are always before me.</w:t>
      </w:r>
      <w:r>
        <w:t xml:space="preserve">{{field-off:Bible}}</w:t>
      </w:r>
    </w:p>
    <w:p>
      <w:r>
        <w:rPr>
          <w:sz w:val="18"/>
          <w:color w:val="777777"/>
        </w:rPr>
        <w:t xml:space="preserve">[[@Bible:Isaiah 49:17]] </w:t>
      </w:r>
      <w:r>
        <w:rPr>
          <w:b/>
        </w:rPr>
        <w:t xml:space="preserve">17 </w:t>
      </w:r>
      <w:r>
        <w:t xml:space="preserve"> {{field-on:Bible}}</w:t>
      </w:r>
      <w:r>
        <w:t xml:space="preserve">And quickly you will be built by those by whom you were torn down, and those making you desolate will go out from you.</w:t>
      </w:r>
      <w:r>
        <w:rPr>
          <w:rStyle w:val="FootnoteReference"/>
        </w:rPr>
        <w:footnoteReference w:id="7901"/>
      </w:r>
      <w:r>
        <w:t xml:space="preserve">{{field-off:Bible}}</w:t>
      </w:r>
    </w:p>
    <w:p>
      <w:r>
        <w:rPr>
          <w:sz w:val="18"/>
          <w:color w:val="777777"/>
        </w:rPr>
        <w:t xml:space="preserve">[[@Bible:Isaiah 49:18]] </w:t>
      </w:r>
      <w:r>
        <w:rPr>
          <w:b/>
        </w:rPr>
        <w:t xml:space="preserve">18 </w:t>
      </w:r>
      <w:r>
        <w:t xml:space="preserve"> {{field-on:Bible}}</w:t>
      </w:r>
      <w:r>
        <w:t xml:space="preserve">Lift your eyes around and see. See, all were gathered and came to you. As I live, says Lord, you will clothe yourself with them all and put them on as ornament of bride.</w:t>
      </w:r>
      <w:r>
        <w:t xml:space="preserve">{{field-off:Bible}}</w:t>
      </w:r>
    </w:p>
    <w:p>
      <w:r>
        <w:rPr>
          <w:sz w:val="18"/>
          <w:color w:val="777777"/>
        </w:rPr>
        <w:t xml:space="preserve">[[@Bible:Isaiah 49:19]] </w:t>
      </w:r>
      <w:r>
        <w:rPr>
          <w:b/>
        </w:rPr>
        <w:t xml:space="preserve">19 </w:t>
      </w:r>
      <w:r>
        <w:t xml:space="preserve"> {{field-on:Bible}}</w:t>
      </w:r>
      <w:r>
        <w:t xml:space="preserve">Because your desolate places and ruined and fallen ones will now be made too narrow from inhabitants, and those swallowing you will be far from you.</w:t>
      </w:r>
      <w:r>
        <w:t xml:space="preserve">{{field-off:Bible}}</w:t>
      </w:r>
    </w:p>
    <w:p>
      <w:r>
        <w:rPr>
          <w:sz w:val="18"/>
          <w:color w:val="777777"/>
        </w:rPr>
        <w:t xml:space="preserve">[[@Bible:Isaiah 49:20]] </w:t>
      </w:r>
      <w:r>
        <w:rPr>
          <w:b/>
        </w:rPr>
        <w:t xml:space="preserve">20 </w:t>
      </w:r>
      <w:r>
        <w:t xml:space="preserve"> {{field-on:Bible}}</w:t>
      </w:r>
      <w:r>
        <w:t xml:space="preserve">For your sons whom you lost will say in your ears, Place too narrow for me; make room for me that I may dwell.</w:t>
      </w:r>
      <w:r>
        <w:t xml:space="preserve">{{field-off:Bible}}</w:t>
      </w:r>
    </w:p>
    <w:p>
      <w:r>
        <w:rPr>
          <w:sz w:val="18"/>
          <w:color w:val="777777"/>
        </w:rPr>
        <w:t xml:space="preserve">[[@Bible:Isaiah 49:21]] </w:t>
      </w:r>
      <w:r>
        <w:rPr>
          <w:b/>
        </w:rPr>
        <w:t xml:space="preserve">21 </w:t>
      </w:r>
      <w:r>
        <w:t xml:space="preserve"> {{field-on:Bible}}</w:t>
      </w:r>
      <w:r>
        <w:t xml:space="preserve">And you will say in your heart, Who bore these for me? I was childless and widow; who raised these for me? I was left alone; where were these for me?</w:t>
      </w:r>
      <w:r>
        <w:t xml:space="preserve">{{field-off:Bible}}</w:t>
      </w:r>
    </w:p>
    <w:p>
      <w:r>
        <w:rPr>
          <w:sz w:val="18"/>
          <w:color w:val="777777"/>
        </w:rPr>
        <w:t xml:space="preserve">[[@Bible:Isaiah 49:22]] </w:t>
      </w:r>
      <w:r>
        <w:rPr>
          <w:b/>
        </w:rPr>
        <w:t xml:space="preserve">22 </w:t>
      </w:r>
      <w:r>
        <w:t xml:space="preserve"> {{field-on:Bible}}</w:t>
      </w:r>
      <w:r>
        <w:t xml:space="preserve">Thus says Lord: See, I lift my hand to nations and raise my signal to islands, and they will bring your sons in bosom, and your daughters they will carry on shoulders.</w:t>
      </w:r>
      <w:r>
        <w:t xml:space="preserve">{{field-off:Bible}}</w:t>
      </w:r>
    </w:p>
    <w:p>
      <w:r>
        <w:rPr>
          <w:sz w:val="18"/>
          <w:color w:val="777777"/>
        </w:rPr>
        <w:t xml:space="preserve">[[@Bible:Isaiah 49:23]] </w:t>
      </w:r>
      <w:r>
        <w:rPr>
          <w:b/>
        </w:rPr>
        <w:t xml:space="preserve">23 </w:t>
      </w:r>
      <w:r>
        <w:t xml:space="preserve"> {{field-on:Bible}}</w:t>
      </w:r>
      <w:r>
        <w:t xml:space="preserve">And kings will be your foster fathers and rulers your nurses. They will worship you with face to ground and lick dust of your feet, and you will know that I am Lord, and you will not be ashamed.</w:t>
      </w:r>
      <w:r>
        <w:t xml:space="preserve">{{field-off:Bible}}</w:t>
      </w:r>
    </w:p>
    <w:p>
      <w:r>
        <w:rPr>
          <w:sz w:val="18"/>
          <w:color w:val="777777"/>
        </w:rPr>
        <w:t xml:space="preserve">[[@Bible:Isaiah 49:24]] </w:t>
      </w:r>
      <w:r>
        <w:rPr>
          <w:b/>
        </w:rPr>
        <w:t xml:space="preserve">24 </w:t>
      </w:r>
      <w:r>
        <w:t xml:space="preserve"> {{field-on:Bible}}</w:t>
      </w:r>
      <w:r>
        <w:t xml:space="preserve">Will anyone take spoils from giant? And if someone takes captive unjustly, will he be saved?</w:t>
      </w:r>
      <w:r>
        <w:rPr>
          <w:rStyle w:val="FootnoteReference"/>
        </w:rPr>
        <w:footnoteReference w:id="7902"/>
      </w:r>
      <w:r>
        <w:t xml:space="preserve">{{field-off:Bible}}</w:t>
      </w:r>
    </w:p>
    <w:p>
      <w:r>
        <w:rPr>
          <w:sz w:val="18"/>
          <w:color w:val="777777"/>
        </w:rPr>
        <w:t xml:space="preserve">[[@Bible:Isaiah 49:25]] </w:t>
      </w:r>
      <w:r>
        <w:rPr>
          <w:b/>
        </w:rPr>
        <w:t xml:space="preserve">25 </w:t>
      </w:r>
      <w:r>
        <w:t xml:space="preserve"> {{field-on:Bible}}</w:t>
      </w:r>
      <w:r>
        <w:t xml:space="preserve">Thus says Lord: If anyone takes captive giant, he will take spoils; but one taking from strong man will be saved. I will judge your judgment, and I will rescue your sons.</w:t>
      </w:r>
      <w:r>
        <w:t xml:space="preserve">{{field-off:Bible}}</w:t>
      </w:r>
    </w:p>
    <w:p>
      <w:r>
        <w:rPr>
          <w:sz w:val="18"/>
          <w:color w:val="777777"/>
        </w:rPr>
        <w:t xml:space="preserve">[[@Bible:Isaiah 49:26]] </w:t>
      </w:r>
      <w:r>
        <w:rPr>
          <w:b/>
        </w:rPr>
        <w:t xml:space="preserve">26 </w:t>
      </w:r>
      <w:r>
        <w:t xml:space="preserve"> {{field-on:Bible}}</w:t>
      </w:r>
      <w:r>
        <w:t xml:space="preserve">And those afflicting you will eat their own flesh and drink their own blood like new wine and be drunk. And all flesh will know that I am Lord, one rescuing you and upholding strength of Jacob.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[[@Bible:Isaiah 50:1]] </w:t>
      </w:r>
      <w:r>
        <w:rPr>
          <w:b/>
        </w:rPr>
        <w:t xml:space="preserve">1 </w:t>
      </w:r>
      <w:r>
        <w:t xml:space="preserve"> {{field-on:Bible}}</w:t>
      </w:r>
      <w:r>
        <w:t xml:space="preserve">Thus says Lord: What book of divorce of your mother, with which I sent her away? Or to which creditor did I sell you? See, by your sins you were sold, and by your lawless deeds I sent away your mother.</w:t>
      </w:r>
      <w:r>
        <w:t xml:space="preserve">{{field-off:Bible}}</w:t>
      </w:r>
    </w:p>
    <w:p>
      <w:r>
        <w:rPr>
          <w:sz w:val="18"/>
          <w:color w:val="777777"/>
        </w:rPr>
        <w:t xml:space="preserve">[[@Bible:Isaiah 50:2]] </w:t>
      </w:r>
      <w:r>
        <w:rPr>
          <w:b/>
        </w:rPr>
        <w:t xml:space="preserve">2 </w:t>
      </w:r>
      <w:r>
        <w:t xml:space="preserve"> {{field-on:Bible}}</w:t>
      </w:r>
      <w:r>
        <w:t xml:space="preserve">Why, because I came and no man was there? I called and no one obeyed. Is my hand not strong to rescue, or am I not strong to deliver? See, by my threat I will desolate sea and make rivers dry; their fish will dry up from lack of water and die in thirst.</w:t>
      </w:r>
      <w:r>
        <w:t xml:space="preserve">{{field-off:Bible}}</w:t>
      </w:r>
    </w:p>
    <w:p>
      <w:r>
        <w:rPr>
          <w:sz w:val="18"/>
          <w:color w:val="777777"/>
        </w:rPr>
        <w:t xml:space="preserve">[[@Bible:Isaiah 50:3]] </w:t>
      </w:r>
      <w:r>
        <w:rPr>
          <w:b/>
        </w:rPr>
        <w:t xml:space="preserve">3 </w:t>
      </w:r>
      <w:r>
        <w:t xml:space="preserve"> {{field-on:Bible}}</w:t>
      </w:r>
      <w:r>
        <w:t xml:space="preserve">And I will clothe heaven with darkness and make sackcloth its covering.</w:t>
      </w:r>
      <w:r>
        <w:t xml:space="preserve">{{field-off:Bible}}</w:t>
      </w:r>
    </w:p>
    <w:p>
      <w:r>
        <w:rPr>
          <w:sz w:val="18"/>
          <w:color w:val="777777"/>
        </w:rPr>
        <w:t xml:space="preserve">[[@Bible:Isaiah 50:4]] </w:t>
      </w:r>
      <w:r>
        <w:rPr>
          <w:b/>
        </w:rPr>
        <w:t xml:space="preserve">4 </w:t>
      </w:r>
      <w:r>
        <w:t xml:space="preserve"> {{field-on:Bible}}</w:t>
      </w:r>
      <w:r>
        <w:t xml:space="preserve">Lord gives me tongue of instruction, to know when it is necessary to speak word. He set it in morning; he added to me ear to hear.</w:t>
      </w:r>
      <w:r>
        <w:rPr>
          <w:rStyle w:val="FootnoteReference"/>
        </w:rPr>
        <w:footnoteReference w:id="7903"/>
      </w:r>
      <w:r>
        <w:t xml:space="preserve">{{field-off:Bible}}</w:t>
      </w:r>
    </w:p>
    <w:p>
      <w:r>
        <w:rPr>
          <w:sz w:val="18"/>
          <w:color w:val="777777"/>
        </w:rPr>
        <w:t xml:space="preserve">[[@Bible:Isaiah 50:5]] </w:t>
      </w:r>
      <w:r>
        <w:rPr>
          <w:b/>
        </w:rPr>
        <w:t xml:space="preserve">5 </w:t>
      </w:r>
      <w:r>
        <w:t xml:space="preserve"> {{field-on:Bible}}</w:t>
      </w:r>
      <w:r>
        <w:t xml:space="preserve">And discipline of Lord opens my ears, and I do not disobey nor speak against.</w:t>
      </w:r>
      <w:r>
        <w:t xml:space="preserve">{{field-off:Bible}}</w:t>
      </w:r>
    </w:p>
    <w:p>
      <w:r>
        <w:rPr>
          <w:sz w:val="18"/>
          <w:color w:val="777777"/>
        </w:rPr>
        <w:t xml:space="preserve">[[@Bible:Isaiah 50:6]] </w:t>
      </w:r>
      <w:r>
        <w:rPr>
          <w:b/>
        </w:rPr>
        <w:t xml:space="preserve">6 </w:t>
      </w:r>
      <w:r>
        <w:t xml:space="preserve"> {{field-on:Bible}}</w:t>
      </w:r>
      <w:r>
        <w:t xml:space="preserve">I gave my back to whips and my cheeks to slaps. My face I did not turn away from shame of spit.</w:t>
      </w:r>
      <w:r>
        <w:t xml:space="preserve">{{field-off:Bible}}</w:t>
      </w:r>
    </w:p>
    <w:p>
      <w:r>
        <w:rPr>
          <w:sz w:val="18"/>
          <w:color w:val="777777"/>
        </w:rPr>
        <w:t xml:space="preserve">[[@Bible:Isaiah 50:7]] </w:t>
      </w:r>
      <w:r>
        <w:rPr>
          <w:b/>
        </w:rPr>
        <w:t xml:space="preserve">7 </w:t>
      </w:r>
      <w:r>
        <w:t xml:space="preserve"> {{field-on:Bible}}</w:t>
      </w:r>
      <w:r>
        <w:t xml:space="preserve">And Lord became my helper. Therefore I was not ashamed, but set my face as solid rock and knew I will not be shamed.</w:t>
      </w:r>
      <w:r>
        <w:t xml:space="preserve">{{field-off:Bible}}</w:t>
      </w:r>
    </w:p>
    <w:p>
      <w:r>
        <w:rPr>
          <w:sz w:val="18"/>
          <w:color w:val="777777"/>
        </w:rPr>
        <w:t xml:space="preserve">[[@Bible:Isaiah 50:8]] </w:t>
      </w:r>
      <w:r>
        <w:rPr>
          <w:b/>
        </w:rPr>
        <w:t xml:space="preserve">8 </w:t>
      </w:r>
      <w:r>
        <w:t xml:space="preserve"> {{field-on:Bible}}</w:t>
      </w:r>
      <w:r>
        <w:t xml:space="preserve">Because one justifying me comes near. Who is judging with me? Let him stand against me together. And who is my accuser? Let him come near me.</w:t>
      </w:r>
      <w:r>
        <w:t xml:space="preserve">{{field-off:Bible}}</w:t>
      </w:r>
    </w:p>
    <w:p>
      <w:r>
        <w:rPr>
          <w:sz w:val="18"/>
          <w:color w:val="777777"/>
        </w:rPr>
        <w:t xml:space="preserve">[[@Bible:Isaiah 50:9]] </w:t>
      </w:r>
      <w:r>
        <w:rPr>
          <w:b/>
        </w:rPr>
        <w:t xml:space="preserve">9 </w:t>
      </w:r>
      <w:r>
        <w:t xml:space="preserve"> {{field-on:Bible}}</w:t>
      </w:r>
      <w:r>
        <w:t xml:space="preserve">See, Lord helps me. Who will harm me? See, all you will grow old like garment, and moth will eat you.</w:t>
      </w:r>
      <w:r>
        <w:t xml:space="preserve">{{field-off:Bible}}</w:t>
      </w:r>
    </w:p>
    <w:p>
      <w:r>
        <w:rPr>
          <w:sz w:val="18"/>
          <w:color w:val="777777"/>
        </w:rPr>
        <w:t xml:space="preserve">[[@Bible:Isaiah 50:10]] </w:t>
      </w:r>
      <w:r>
        <w:rPr>
          <w:b/>
        </w:rPr>
        <w:t xml:space="preserve">10 </w:t>
      </w:r>
      <w:r>
        <w:t xml:space="preserve"> {{field-on:Bible}}</w:t>
      </w:r>
      <w:r>
        <w:t xml:space="preserve">Who among you fears Lord? Let him hear voice of his servant. Those going in darkness have no light; trust in name of Lord and lean on God.</w:t>
      </w:r>
      <w:r>
        <w:t xml:space="preserve">{{field-off:Bible}}</w:t>
      </w:r>
    </w:p>
    <w:p>
      <w:r>
        <w:rPr>
          <w:sz w:val="18"/>
          <w:color w:val="777777"/>
        </w:rPr>
        <w:t xml:space="preserve">[[@Bible:Isaiah 50:11]] </w:t>
      </w:r>
      <w:r>
        <w:rPr>
          <w:b/>
        </w:rPr>
        <w:t xml:space="preserve">11 </w:t>
      </w:r>
      <w:r>
        <w:t xml:space="preserve"> {{field-on:Bible}}</w:t>
      </w:r>
      <w:r>
        <w:t xml:space="preserve">See, all you kindle fire and strengthen flame. Walk by light of your fire and by flame you kindled. Because of me these things came to you; in grief you will lie down.</w:t>
      </w:r>
      <w:r>
        <w:rPr>
          <w:rStyle w:val="FootnoteReference"/>
        </w:rPr>
        <w:footnoteReference w:id="7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[[@Bible:Isaiah 51:1]] </w:t>
      </w:r>
      <w:r>
        <w:rPr>
          <w:b/>
        </w:rPr>
        <w:t xml:space="preserve">1 </w:t>
      </w:r>
      <w:r>
        <w:t xml:space="preserve"> {{field-on:Bible}}</w:t>
      </w:r>
      <w:r>
        <w:t xml:space="preserve">Hear me, you pursuing righteousness and seeking Lord. Look to solid rock which you cut and to pit of well which you dug.</w:t>
      </w:r>
      <w:r>
        <w:t xml:space="preserve">{{field-off:Bible}}</w:t>
      </w:r>
    </w:p>
    <w:p>
      <w:r>
        <w:rPr>
          <w:sz w:val="18"/>
          <w:color w:val="777777"/>
        </w:rPr>
        <w:t xml:space="preserve">[[@Bible:Isaiah 51:2]] </w:t>
      </w:r>
      <w:r>
        <w:rPr>
          <w:b/>
        </w:rPr>
        <w:t xml:space="preserve">2 </w:t>
      </w:r>
      <w:r>
        <w:t xml:space="preserve"> {{field-on:Bible}}</w:t>
      </w:r>
      <w:r>
        <w:t xml:space="preserve">Look to Abraham</w:t>
      </w:r>
      <w:r>
        <w:rPr>
          <w:rStyle w:val="FootnoteReference"/>
        </w:rPr>
        <w:footnoteReference w:id="7905"/>
      </w:r>
      <w:r>
        <w:t xml:space="preserve"> your father and to Sarah</w:t>
      </w:r>
      <w:r>
        <w:rPr>
          <w:rStyle w:val="FootnoteReference"/>
        </w:rPr>
        <w:footnoteReference w:id="7906"/>
      </w:r>
      <w:r>
        <w:t xml:space="preserve"> who labored to bear you, because he was one, and I called him and blessed him and loved him and multiplied him.</w:t>
      </w:r>
      <w:r>
        <w:t xml:space="preserve">{{field-off:Bible}}</w:t>
      </w:r>
    </w:p>
    <w:p>
      <w:r>
        <w:rPr>
          <w:sz w:val="18"/>
          <w:color w:val="777777"/>
        </w:rPr>
        <w:t xml:space="preserve">[[@Bible:Isaiah 51:3]] </w:t>
      </w:r>
      <w:r>
        <w:rPr>
          <w:b/>
        </w:rPr>
        <w:t xml:space="preserve">3 </w:t>
      </w:r>
      <w:r>
        <w:t xml:space="preserve"> {{field-on:Bible}}</w:t>
      </w:r>
      <w:r>
        <w:t xml:space="preserve">And now I will comfort Zion and have comforted all her desolate places, and I will make her desolations as paradise of Lord. Gladness and exultation they will find in her, thanksgiving and sound of praise.</w:t>
      </w:r>
      <w:r>
        <w:rPr>
          <w:rStyle w:val="FootnoteReference"/>
        </w:rPr>
        <w:footnoteReference w:id="7907"/>
      </w:r>
      <w:r>
        <w:t xml:space="preserve">{{field-off:Bible}}</w:t>
      </w:r>
    </w:p>
    <w:p>
      <w:r>
        <w:rPr>
          <w:sz w:val="18"/>
          <w:color w:val="777777"/>
        </w:rPr>
        <w:t xml:space="preserve">[[@Bible:Isaiah 51:4]] </w:t>
      </w:r>
      <w:r>
        <w:rPr>
          <w:b/>
        </w:rPr>
        <w:t xml:space="preserve">4 </w:t>
      </w:r>
      <w:r>
        <w:t xml:space="preserve"> {{field-on:Bible}}</w:t>
      </w:r>
      <w:r>
        <w:t xml:space="preserve">Hear me, hear me, my people, and kings give ear to me, because law will go out from me and my judgment as light of nations.</w:t>
      </w:r>
      <w:r>
        <w:rPr>
          <w:rStyle w:val="FootnoteReference"/>
        </w:rPr>
        <w:footnoteReference w:id="7908"/>
      </w:r>
      <w:r>
        <w:t xml:space="preserve">{{field-off:Bible}}</w:t>
      </w:r>
    </w:p>
    <w:p>
      <w:r>
        <w:rPr>
          <w:sz w:val="18"/>
          <w:color w:val="777777"/>
        </w:rPr>
        <w:t xml:space="preserve">[[@Bible:Isaiah 51:5]] </w:t>
      </w:r>
      <w:r>
        <w:rPr>
          <w:b/>
        </w:rPr>
        <w:t xml:space="preserve">5 </w:t>
      </w:r>
      <w:r>
        <w:t xml:space="preserve"> {{field-on:Bible}}</w:t>
      </w:r>
      <w:r>
        <w:t xml:space="preserve">My righteousness draws near quickly, my salvation will go out as light, and nations will hope in my arm. Islands wait for me and hope in my arm.</w:t>
      </w:r>
      <w:r>
        <w:rPr>
          <w:rStyle w:val="FootnoteReference"/>
        </w:rPr>
        <w:footnoteReference w:id="7909"/>
      </w:r>
      <w:r>
        <w:t xml:space="preserve">{{field-off:Bible}}</w:t>
      </w:r>
    </w:p>
    <w:p>
      <w:r>
        <w:rPr>
          <w:sz w:val="18"/>
          <w:color w:val="777777"/>
        </w:rPr>
        <w:t xml:space="preserve">[[@Bible:Isaiah 51:6]] </w:t>
      </w:r>
      <w:r>
        <w:rPr>
          <w:b/>
        </w:rPr>
        <w:t xml:space="preserve">6 </w:t>
      </w:r>
      <w:r>
        <w:t xml:space="preserve"> {{field-on:Bible}}</w:t>
      </w:r>
      <w:r>
        <w:t xml:space="preserve">Lift your eyes to heaven and look at earth below, because heaven was fixed like smoke and earth will grow old like garment, and those dwelling earth will die like these. But my salvation will be forever and my righteousness will not fail.</w:t>
      </w:r>
      <w:r>
        <w:t xml:space="preserve">{{field-off:Bible}}</w:t>
      </w:r>
    </w:p>
    <w:p>
      <w:r>
        <w:rPr>
          <w:sz w:val="18"/>
          <w:color w:val="777777"/>
        </w:rPr>
        <w:t xml:space="preserve">[[@Bible:Isaiah 51:7]] </w:t>
      </w:r>
      <w:r>
        <w:rPr>
          <w:b/>
        </w:rPr>
        <w:t xml:space="preserve">7 </w:t>
      </w:r>
      <w:r>
        <w:t xml:space="preserve"> {{field-on:Bible}}</w:t>
      </w:r>
      <w:r>
        <w:t xml:space="preserve">Hear me, you knowing judgment, my people whose law is in your heart. Do not fear reproach of men and do not be defeated by their contempt.</w:t>
      </w:r>
      <w:r>
        <w:t xml:space="preserve">{{field-off:Bible}}</w:t>
      </w:r>
    </w:p>
    <w:p>
      <w:r>
        <w:rPr>
          <w:sz w:val="18"/>
          <w:color w:val="777777"/>
        </w:rPr>
        <w:t xml:space="preserve">[[@Bible:Isaiah 51:8]] </w:t>
      </w:r>
      <w:r>
        <w:rPr>
          <w:b/>
        </w:rPr>
        <w:t xml:space="preserve">8 </w:t>
      </w:r>
      <w:r>
        <w:t xml:space="preserve"> {{field-on:Bible}}</w:t>
      </w:r>
      <w:r>
        <w:t xml:space="preserve">For as garment it will be eaten by time and as wool it will be eaten by moth. But my righteousness will be forever and my salvation to generations of generations.</w:t>
      </w:r>
      <w:r>
        <w:t xml:space="preserve">{{field-off:Bible}}</w:t>
      </w:r>
    </w:p>
    <w:p>
      <w:r>
        <w:rPr>
          <w:sz w:val="18"/>
          <w:color w:val="777777"/>
        </w:rPr>
        <w:t xml:space="preserve">[[@Bible:Isaiah 51:9]] </w:t>
      </w:r>
      <w:r>
        <w:rPr>
          <w:b/>
        </w:rPr>
        <w:t xml:space="preserve">9 </w:t>
      </w:r>
      <w:r>
        <w:t xml:space="preserve"> {{field-on:Bible}}</w:t>
      </w:r>
      <w:r>
        <w:t xml:space="preserve">Awake, awake, </w:t>
      </w:r>
      <w:r>
        <w:t xml:space="preserve">[[Jerusalem &gt;&gt; BibleKnowledgebase:@Jerusalem]]</w:t>
      </w:r>
      <w:r>
        <w:t xml:space="preserve">, and put on strength of your arm. Awake as in beginning of days, as generation of age. Are you not</w:t>
      </w:r>
      <w:r>
        <w:rPr>
          <w:rStyle w:val="FootnoteReference"/>
        </w:rPr>
        <w:footnoteReference w:id="7910"/>
      </w:r>
      <w:r>
        <w:t xml:space="preserve">{{field-off:Bible}}</w:t>
      </w:r>
    </w:p>
    <w:p>
      <w:r>
        <w:rPr>
          <w:sz w:val="18"/>
          <w:color w:val="777777"/>
        </w:rPr>
        <w:t xml:space="preserve">[[@Bible:Isaiah 51:10]] </w:t>
      </w:r>
      <w:r>
        <w:rPr>
          <w:b/>
        </w:rPr>
        <w:t xml:space="preserve">10 </w:t>
      </w:r>
      <w:r>
        <w:t xml:space="preserve"> {{field-on:Bible}}</w:t>
      </w:r>
      <w:r>
        <w:t xml:space="preserve">one laying waste sea, water of abyss, making abundance, one making depths of sea way of passage for delivered ones?</w:t>
      </w:r>
      <w:r>
        <w:t xml:space="preserve">{{field-off:Bible}}</w:t>
      </w:r>
    </w:p>
    <w:p>
      <w:r>
        <w:rPr>
          <w:sz w:val="18"/>
          <w:color w:val="777777"/>
        </w:rPr>
        <w:t xml:space="preserve">[[@Bible:Isaiah 51:11]] </w:t>
      </w:r>
      <w:r>
        <w:rPr>
          <w:b/>
        </w:rPr>
        <w:t xml:space="preserve">11 </w:t>
      </w:r>
      <w:r>
        <w:t xml:space="preserve"> {{field-on:Bible}}</w:t>
      </w:r>
      <w:r>
        <w:t xml:space="preserve">For redeemed by Lord will return and come to Zion with gladness, and everlasting exultation on their head. Praise and gladness and joy will seize them. Pain and grief and groaning fled.</w:t>
      </w:r>
      <w:r>
        <w:t xml:space="preserve">{{field-off:Bible}}</w:t>
      </w:r>
    </w:p>
    <w:p>
      <w:r>
        <w:rPr>
          <w:sz w:val="18"/>
          <w:color w:val="777777"/>
        </w:rPr>
        <w:t xml:space="preserve">[[@Bible:Isaiah 51:12]] </w:t>
      </w:r>
      <w:r>
        <w:rPr>
          <w:b/>
        </w:rPr>
        <w:t xml:space="preserve">12 </w:t>
      </w:r>
      <w:r>
        <w:t xml:space="preserve"> {{field-on:Bible}}</w:t>
      </w:r>
      <w:r>
        <w:t xml:space="preserve">I am, I am one comforting you. Know whom you feared, dreading mortal man and son of man who dried up like grass.</w:t>
      </w:r>
      <w:r>
        <w:t xml:space="preserve">{{field-off:Bible}}</w:t>
      </w:r>
    </w:p>
    <w:p>
      <w:r>
        <w:rPr>
          <w:sz w:val="18"/>
          <w:color w:val="777777"/>
        </w:rPr>
        <w:t xml:space="preserve">[[@Bible:Isaiah 51:13]] </w:t>
      </w:r>
      <w:r>
        <w:rPr>
          <w:b/>
        </w:rPr>
        <w:t xml:space="preserve">13 </w:t>
      </w:r>
      <w:r>
        <w:t xml:space="preserve"> {{field-on:Bible}}</w:t>
      </w:r>
      <w:r>
        <w:t xml:space="preserve">And you forgot God who made you, who made heaven and founded earth, and you feared always all days face of wrath of one afflicting you, because he planned to remove you. And now where is wrath of one afflicting you?</w:t>
      </w:r>
      <w:r>
        <w:t xml:space="preserve">{{field-off:Bible}}</w:t>
      </w:r>
    </w:p>
    <w:p>
      <w:r>
        <w:rPr>
          <w:sz w:val="18"/>
          <w:color w:val="777777"/>
        </w:rPr>
        <w:t xml:space="preserve">[[@Bible:Isaiah 51:14]] </w:t>
      </w:r>
      <w:r>
        <w:rPr>
          <w:b/>
        </w:rPr>
        <w:t xml:space="preserve">14 </w:t>
      </w:r>
      <w:r>
        <w:t xml:space="preserve"> {{field-on:Bible}}</w:t>
      </w:r>
      <w:r>
        <w:t xml:space="preserve">For in being saved you will not stand still nor delay.</w:t>
      </w:r>
      <w:r>
        <w:t xml:space="preserve">{{field-off:Bible}}</w:t>
      </w:r>
    </w:p>
    <w:p>
      <w:r>
        <w:rPr>
          <w:sz w:val="18"/>
          <w:color w:val="777777"/>
        </w:rPr>
        <w:t xml:space="preserve">[[@Bible:Isaiah 51:15]] </w:t>
      </w:r>
      <w:r>
        <w:rPr>
          <w:b/>
        </w:rPr>
        <w:t xml:space="preserve">15 </w:t>
      </w:r>
      <w:r>
        <w:t xml:space="preserve"> {{field-on:Bible}}</w:t>
      </w:r>
      <w:r>
        <w:t xml:space="preserve">Because I am your God, stirring sea and sounding its waves. Lord Sabaoth my name.</w:t>
      </w:r>
      <w:r>
        <w:t xml:space="preserve">{{field-off:Bible}}</w:t>
      </w:r>
    </w:p>
    <w:p>
      <w:r>
        <w:rPr>
          <w:sz w:val="18"/>
          <w:color w:val="777777"/>
        </w:rPr>
        <w:t xml:space="preserve">[[@Bible:Isaiah 51:16]] </w:t>
      </w:r>
      <w:r>
        <w:rPr>
          <w:b/>
        </w:rPr>
        <w:t xml:space="preserve">16 </w:t>
      </w:r>
      <w:r>
        <w:t xml:space="preserve"> {{field-on:Bible}}</w:t>
      </w:r>
      <w:r>
        <w:t xml:space="preserve">I will put my words into your mouth, and under shadow of my hand I will shelter you, by which I set heaven and founded earth and will say to Zion, You are my people.</w:t>
      </w:r>
      <w:r>
        <w:rPr>
          <w:rStyle w:val="FootnoteReference"/>
        </w:rPr>
        <w:footnoteReference w:id="7911"/>
      </w:r>
      <w:r>
        <w:t xml:space="preserve">{{field-off:Bible}}</w:t>
      </w:r>
    </w:p>
    <w:p>
      <w:r>
        <w:rPr>
          <w:sz w:val="18"/>
          <w:color w:val="777777"/>
        </w:rPr>
        <w:t xml:space="preserve">[[@Bible:Isaiah 51:17]] </w:t>
      </w:r>
      <w:r>
        <w:rPr>
          <w:b/>
        </w:rPr>
        <w:t xml:space="preserve">17 </w:t>
      </w:r>
      <w:r>
        <w:t xml:space="preserve"> {{field-on:Bible}}</w:t>
      </w:r>
      <w:r>
        <w:t xml:space="preserve">Awake, awake. Rise, </w:t>
      </w:r>
      <w:r>
        <w:t xml:space="preserve">[[Jerusalem &gt;&gt; BibleKnowledgebase:@Jerusalem]]</w:t>
      </w:r>
      <w:r>
        <w:t xml:space="preserve">, you who drank cup of wrath from hand of Lord, because cup of falling, bowl of wrath, you drank and drained it.</w:t>
      </w:r>
      <w:r>
        <w:t xml:space="preserve">{{field-off:Bible}}</w:t>
      </w:r>
    </w:p>
    <w:p>
      <w:r>
        <w:rPr>
          <w:sz w:val="18"/>
          <w:color w:val="777777"/>
        </w:rPr>
        <w:t xml:space="preserve">[[@Bible:Isaiah 51:18]] </w:t>
      </w:r>
      <w:r>
        <w:rPr>
          <w:b/>
        </w:rPr>
        <w:t xml:space="preserve">18 </w:t>
      </w:r>
      <w:r>
        <w:t xml:space="preserve"> {{field-on:Bible}}</w:t>
      </w:r>
      <w:r>
        <w:t xml:space="preserve">And there was no one comforting you from all your children whom you bore, and no one taking your hand from all your sons whom you raised.</w:t>
      </w:r>
      <w:r>
        <w:t xml:space="preserve">{{field-off:Bible}}</w:t>
      </w:r>
    </w:p>
    <w:p>
      <w:r>
        <w:rPr>
          <w:sz w:val="18"/>
          <w:color w:val="777777"/>
        </w:rPr>
        <w:t xml:space="preserve">[[@Bible:Isaiah 51:19]] </w:t>
      </w:r>
      <w:r>
        <w:rPr>
          <w:b/>
        </w:rPr>
        <w:t xml:space="preserve">19 </w:t>
      </w:r>
      <w:r>
        <w:t xml:space="preserve"> {{field-on:Bible}}</w:t>
      </w:r>
      <w:r>
        <w:t xml:space="preserve">These two things stand against you. Who will grieve with you? Ruin and crushing, famine and sword. Who will comfort you?</w:t>
      </w:r>
      <w:r>
        <w:rPr>
          <w:rStyle w:val="FootnoteReference"/>
        </w:rPr>
        <w:footnoteReference w:id="7912"/>
      </w:r>
      <w:r>
        <w:t xml:space="preserve">{{field-off:Bible}}</w:t>
      </w:r>
    </w:p>
    <w:p>
      <w:r>
        <w:rPr>
          <w:sz w:val="18"/>
          <w:color w:val="777777"/>
        </w:rPr>
        <w:t xml:space="preserve">[[@Bible:Isaiah 51:20]] </w:t>
      </w:r>
      <w:r>
        <w:rPr>
          <w:b/>
        </w:rPr>
        <w:t xml:space="preserve">20 </w:t>
      </w:r>
      <w:r>
        <w:t xml:space="preserve"> {{field-on:Bible}}</w:t>
      </w:r>
      <w:r>
        <w:t xml:space="preserve">Your sons in distress, sleeping at edge of every street, like half-cooked beet, full of wrath of Lord, weakened by Lord God.</w:t>
      </w:r>
      <w:r>
        <w:t xml:space="preserve">{{field-off:Bible}}</w:t>
      </w:r>
    </w:p>
    <w:p>
      <w:r>
        <w:rPr>
          <w:sz w:val="18"/>
          <w:color w:val="777777"/>
        </w:rPr>
        <w:t xml:space="preserve">[[@Bible:Isaiah 51:21]] </w:t>
      </w:r>
      <w:r>
        <w:rPr>
          <w:b/>
        </w:rPr>
        <w:t xml:space="preserve">21 </w:t>
      </w:r>
      <w:r>
        <w:t xml:space="preserve"> {{field-on:Bible}}</w:t>
      </w:r>
      <w:r>
        <w:t xml:space="preserve">Therefore hear this, humbled one and drunken one, not from wine.</w:t>
      </w:r>
      <w:r>
        <w:t xml:space="preserve">{{field-off:Bible}}</w:t>
      </w:r>
    </w:p>
    <w:p>
      <w:r>
        <w:rPr>
          <w:sz w:val="18"/>
          <w:color w:val="777777"/>
        </w:rPr>
        <w:t xml:space="preserve">[[@Bible:Isaiah 51:22]] </w:t>
      </w:r>
      <w:r>
        <w:rPr>
          <w:b/>
        </w:rPr>
        <w:t xml:space="preserve">22 </w:t>
      </w:r>
      <w:r>
        <w:t xml:space="preserve"> {{field-on:Bible}}</w:t>
      </w:r>
      <w:r>
        <w:t xml:space="preserve">Thus says Lord God, one judging his people: See, I have taken from your hand cup of falling, bowl of wrath, and you will no longer drink it.</w:t>
      </w:r>
      <w:r>
        <w:t xml:space="preserve">{{field-off:Bible}}</w:t>
      </w:r>
    </w:p>
    <w:p>
      <w:r>
        <w:rPr>
          <w:sz w:val="18"/>
          <w:color w:val="777777"/>
        </w:rPr>
        <w:t xml:space="preserve">[[@Bible:Isaiah 51:23]] </w:t>
      </w:r>
      <w:r>
        <w:rPr>
          <w:b/>
        </w:rPr>
        <w:t xml:space="preserve">23 </w:t>
      </w:r>
      <w:r>
        <w:t xml:space="preserve"> {{field-on:Bible}}</w:t>
      </w:r>
      <w:r>
        <w:t xml:space="preserve">And I will put it into hands of those wronging you and humbling you, who said to your soul, Bend down so we may pass by. And you made your back level with earth outside for those passing by.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sz w:val="18"/>
          <w:color w:val="777777"/>
        </w:rPr>
        <w:t xml:space="preserve">[[@Bible:Isaiah 52:1]] </w:t>
      </w:r>
      <w:r>
        <w:rPr>
          <w:b/>
        </w:rPr>
        <w:t xml:space="preserve">1 </w:t>
      </w:r>
      <w:r>
        <w:t xml:space="preserve"> {{field-on:Bible}}</w:t>
      </w:r>
      <w:r>
        <w:t xml:space="preserve">Awake, awake, Zion. Put on your strength, Zion, and put on your glory, </w:t>
      </w:r>
      <w:r>
        <w:t xml:space="preserve">[[Jerusalem &gt;&gt; BibleKnowledgebase:@Jerusalem]]</w:t>
      </w:r>
      <w:r>
        <w:t xml:space="preserve">, holy city, because uncircumcised and unclean will no longer pass through you.</w:t>
      </w:r>
      <w:r>
        <w:t xml:space="preserve">{{field-off:Bible}}</w:t>
      </w:r>
    </w:p>
    <w:p>
      <w:r>
        <w:rPr>
          <w:sz w:val="18"/>
          <w:color w:val="777777"/>
        </w:rPr>
        <w:t xml:space="preserve">[[@Bible:Isaiah 52:2]] </w:t>
      </w:r>
      <w:r>
        <w:rPr>
          <w:b/>
        </w:rPr>
        <w:t xml:space="preserve">2 </w:t>
      </w:r>
      <w:r>
        <w:t xml:space="preserve"> {{field-on:Bible}}</w:t>
      </w:r>
      <w:r>
        <w:t xml:space="preserve">Shake off dust and rise. Sit, </w:t>
      </w:r>
      <w:r>
        <w:t xml:space="preserve">[[Jerusalem &gt;&gt; BibleKnowledgebase:@Jerusalem]]</w:t>
      </w:r>
      <w:r>
        <w:t xml:space="preserve">. Strip off bond of your neck, captive daughter of Zion.</w:t>
      </w:r>
      <w:r>
        <w:t xml:space="preserve">{{field-off:Bible}}</w:t>
      </w:r>
    </w:p>
    <w:p>
      <w:r>
        <w:rPr>
          <w:sz w:val="18"/>
          <w:color w:val="777777"/>
        </w:rPr>
        <w:t xml:space="preserve">[[@Bible:Isaiah 52:3]] </w:t>
      </w:r>
      <w:r>
        <w:rPr>
          <w:b/>
        </w:rPr>
        <w:t xml:space="preserve">3 </w:t>
      </w:r>
      <w:r>
        <w:t xml:space="preserve"> {{field-on:Bible}}</w:t>
      </w:r>
      <w:r>
        <w:t xml:space="preserve">Because thus says Lord: For nothing you were sold, and not with silver will you be redeemed.</w:t>
      </w:r>
      <w:r>
        <w:t xml:space="preserve">{{field-off:Bible}}</w:t>
      </w:r>
    </w:p>
    <w:p>
      <w:r>
        <w:rPr>
          <w:sz w:val="18"/>
          <w:color w:val="777777"/>
        </w:rPr>
        <w:t xml:space="preserve">[[@Bible:Isaiah 52:4]] </w:t>
      </w:r>
      <w:r>
        <w:rPr>
          <w:b/>
        </w:rPr>
        <w:t xml:space="preserve">4 </w:t>
      </w:r>
      <w:r>
        <w:t xml:space="preserve"> {{field-on:Bible}}</w:t>
      </w:r>
      <w:r>
        <w:t xml:space="preserve">Thus says Lord: My people first went down to Egypt to dwell there, and to Assyrians they were led by force.</w:t>
      </w:r>
      <w:r>
        <w:t xml:space="preserve">{{field-off:Bible}}</w:t>
      </w:r>
    </w:p>
    <w:p>
      <w:r>
        <w:rPr>
          <w:sz w:val="18"/>
          <w:color w:val="777777"/>
        </w:rPr>
        <w:t xml:space="preserve">[[@Bible:Isaiah 52:5]] </w:t>
      </w:r>
      <w:r>
        <w:rPr>
          <w:b/>
        </w:rPr>
        <w:t xml:space="preserve">5 </w:t>
      </w:r>
      <w:r>
        <w:t xml:space="preserve"> {{field-on:Bible}}</w:t>
      </w:r>
      <w:r>
        <w:t xml:space="preserve">And now why are you here? says Lord, because my people was taken for nothing. Be amazed and howl, says Lord. Because of you continually my name is blasphemed among nations.</w:t>
      </w:r>
      <w:r>
        <w:rPr>
          <w:rStyle w:val="FootnoteReference"/>
        </w:rPr>
        <w:footnoteReference w:id="7913"/>
      </w:r>
      <w:r>
        <w:rPr>
          <w:rStyle w:val="FootnoteReference"/>
        </w:rPr>
        <w:footnoteReference w:id="7914"/>
      </w:r>
      <w:r>
        <w:t xml:space="preserve">{{field-off:Bible}}</w:t>
      </w:r>
    </w:p>
    <w:p>
      <w:r>
        <w:rPr>
          <w:sz w:val="18"/>
          <w:color w:val="777777"/>
        </w:rPr>
        <w:t xml:space="preserve">[[@Bible:Isaiah 52:6]] </w:t>
      </w:r>
      <w:r>
        <w:rPr>
          <w:b/>
        </w:rPr>
        <w:t xml:space="preserve">6 </w:t>
      </w:r>
      <w:r>
        <w:t xml:space="preserve"> {{field-on:Bible}}</w:t>
      </w:r>
      <w:r>
        <w:t xml:space="preserve">Therefore my people will know my name in that day, because I am one speaking; I am present.</w:t>
      </w:r>
      <w:r>
        <w:t xml:space="preserve">{{field-off:Bible}}</w:t>
      </w:r>
    </w:p>
    <w:p>
      <w:r>
        <w:rPr>
          <w:sz w:val="18"/>
          <w:color w:val="777777"/>
        </w:rPr>
        <w:t xml:space="preserve">[[@Bible:Isaiah 52:7]] </w:t>
      </w:r>
      <w:r>
        <w:rPr>
          <w:b/>
        </w:rPr>
        <w:t xml:space="preserve">7 </w:t>
      </w:r>
      <w:r>
        <w:t xml:space="preserve"> {{field-on:Bible}}</w:t>
      </w:r>
      <w:r>
        <w:t xml:space="preserve">How beautiful upon mountains are feet of one bringing good news, report of peace, one bringing good things as good news, because I will make your salvation heard, saying to Zion, Your God will reign.</w:t>
      </w:r>
      <w:r>
        <w:rPr>
          <w:rStyle w:val="FootnoteReference"/>
        </w:rPr>
        <w:footnoteReference w:id="7915"/>
      </w:r>
      <w:r>
        <w:t xml:space="preserve">{{field-off:Bible}}</w:t>
      </w:r>
    </w:p>
    <w:p>
      <w:r>
        <w:rPr>
          <w:sz w:val="18"/>
          <w:color w:val="777777"/>
        </w:rPr>
        <w:t xml:space="preserve">[[@Bible:Isaiah 52:8]] </w:t>
      </w:r>
      <w:r>
        <w:rPr>
          <w:b/>
        </w:rPr>
        <w:t xml:space="preserve">8 </w:t>
      </w:r>
      <w:r>
        <w:t xml:space="preserve"> {{field-on:Bible}}</w:t>
      </w:r>
      <w:r>
        <w:t xml:space="preserve">Because voice of your watchmen was lifted up, and with voice together they will rejoice, because eye to eye they will see when Lord shows mercy to Zion.</w:t>
      </w:r>
      <w:r>
        <w:t xml:space="preserve">{{field-off:Bible}}</w:t>
      </w:r>
    </w:p>
    <w:p>
      <w:r>
        <w:rPr>
          <w:sz w:val="18"/>
          <w:color w:val="777777"/>
        </w:rPr>
        <w:t xml:space="preserve">[[@Bible:Isaiah 52:9]] </w:t>
      </w:r>
      <w:r>
        <w:rPr>
          <w:b/>
        </w:rPr>
        <w:t xml:space="preserve">9 </w:t>
      </w:r>
      <w:r>
        <w:t xml:space="preserve"> {{field-on:Bible}}</w:t>
      </w:r>
      <w:r>
        <w:t xml:space="preserve">Let desolations of </w:t>
      </w:r>
      <w:r>
        <w:t xml:space="preserve">[[Jerusalem &gt;&gt; BibleKnowledgebase:@Jerusalem]]</w:t>
      </w:r>
      <w:r>
        <w:t xml:space="preserve"> break out together in gladness, because Lord had mercy on her and rescued </w:t>
      </w:r>
      <w:r>
        <w:t xml:space="preserve">[[Jerusalem &gt;&gt; BibleKnowledgebase:@Jerusalem]]</w:t>
      </w:r>
      <w:r>
        <w:t xml:space="preserve">.</w:t>
      </w:r>
      <w:r>
        <w:t xml:space="preserve">{{field-off:Bible}}</w:t>
      </w:r>
    </w:p>
    <w:p>
      <w:r>
        <w:rPr>
          <w:sz w:val="18"/>
          <w:color w:val="777777"/>
        </w:rPr>
        <w:t xml:space="preserve">[[@Bible:Isaiah 52:10]] </w:t>
      </w:r>
      <w:r>
        <w:rPr>
          <w:b/>
        </w:rPr>
        <w:t xml:space="preserve">10 </w:t>
      </w:r>
      <w:r>
        <w:t xml:space="preserve"> {{field-on:Bible}}</w:t>
      </w:r>
      <w:r>
        <w:t xml:space="preserve">Lord will uncover his holy arm before all nations, and all ends of earth will see salvation from God.</w:t>
      </w:r>
      <w:r>
        <w:t xml:space="preserve">{{field-off:Bible}}</w:t>
      </w:r>
    </w:p>
    <w:p>
      <w:r>
        <w:rPr>
          <w:sz w:val="18"/>
          <w:color w:val="777777"/>
        </w:rPr>
        <w:t xml:space="preserve">[[@Bible:Isaiah 52:11]] </w:t>
      </w:r>
      <w:r>
        <w:rPr>
          <w:b/>
        </w:rPr>
        <w:t xml:space="preserve">11 </w:t>
      </w:r>
      <w:r>
        <w:t xml:space="preserve"> {{field-on:Bible}}</w:t>
      </w:r>
      <w:r>
        <w:t xml:space="preserve">Depart, depart. Go out from there, and touch nothing unclean. Go out from midst of her. Be set apart, you carrying vessels of Lord.</w:t>
      </w:r>
      <w:r>
        <w:t xml:space="preserve">{{field-off:Bible}}</w:t>
      </w:r>
    </w:p>
    <w:p>
      <w:r>
        <w:rPr>
          <w:sz w:val="18"/>
          <w:color w:val="777777"/>
        </w:rPr>
        <w:t xml:space="preserve">[[@Bible:Isaiah 52:12]] </w:t>
      </w:r>
      <w:r>
        <w:rPr>
          <w:b/>
        </w:rPr>
        <w:t xml:space="preserve">12 </w:t>
      </w:r>
      <w:r>
        <w:t xml:space="preserve"> {{field-on:Bible}}</w:t>
      </w:r>
      <w:r>
        <w:t xml:space="preserve">Because not with turmoil will you go out, nor will you go as fleeing, for Lord will go before you, and Lord God of Israel</w:t>
      </w:r>
      <w:r>
        <w:rPr>
          <w:rStyle w:val="FootnoteReference"/>
        </w:rPr>
        <w:footnoteReference w:id="7916"/>
      </w:r>
      <w:r>
        <w:t xml:space="preserve"> will gather you.</w:t>
      </w:r>
      <w:r>
        <w:rPr>
          <w:rStyle w:val="FootnoteReference"/>
        </w:rPr>
        <w:footnoteReference w:id="7917"/>
      </w:r>
      <w:r>
        <w:t xml:space="preserve">{{field-off:Bible}}</w:t>
      </w:r>
    </w:p>
    <w:p>
      <w:r>
        <w:rPr>
          <w:sz w:val="18"/>
          <w:color w:val="777777"/>
        </w:rPr>
        <w:t xml:space="preserve">[[@Bible:Isaiah 52:13]] </w:t>
      </w:r>
      <w:r>
        <w:rPr>
          <w:b/>
        </w:rPr>
        <w:t xml:space="preserve">13 </w:t>
      </w:r>
      <w:r>
        <w:t xml:space="preserve"> {{field-on:Bible}}</w:t>
      </w:r>
      <w:r>
        <w:t xml:space="preserve">See, my servant will understand and be exalted and glorified greatly.</w:t>
      </w:r>
      <w:r>
        <w:rPr>
          <w:rStyle w:val="FootnoteReference"/>
        </w:rPr>
        <w:footnoteReference w:id="7918"/>
      </w:r>
      <w:r>
        <w:t xml:space="preserve">{{field-off:Bible}}</w:t>
      </w:r>
    </w:p>
    <w:p>
      <w:r>
        <w:rPr>
          <w:sz w:val="18"/>
          <w:color w:val="777777"/>
        </w:rPr>
        <w:t xml:space="preserve">[[@Bible:Isaiah 52:14]] </w:t>
      </w:r>
      <w:r>
        <w:rPr>
          <w:b/>
        </w:rPr>
        <w:t xml:space="preserve">14 </w:t>
      </w:r>
      <w:r>
        <w:t xml:space="preserve"> {{field-on:Bible}}</w:t>
      </w:r>
      <w:r>
        <w:t xml:space="preserve">As many will be astonished at you, so your appearance will be without glory from men and your glory from people.</w:t>
      </w:r>
      <w:r>
        <w:rPr>
          <w:rStyle w:val="FootnoteReference"/>
        </w:rPr>
        <w:footnoteReference w:id="7919"/>
      </w:r>
      <w:r>
        <w:t xml:space="preserve">{{field-off:Bible}}</w:t>
      </w:r>
    </w:p>
    <w:p>
      <w:r>
        <w:rPr>
          <w:sz w:val="18"/>
          <w:color w:val="777777"/>
        </w:rPr>
        <w:t xml:space="preserve">[[@Bible:Isaiah 52:15]] </w:t>
      </w:r>
      <w:r>
        <w:rPr>
          <w:b/>
        </w:rPr>
        <w:t xml:space="preserve">15 </w:t>
      </w:r>
      <w:r>
        <w:t xml:space="preserve"> {{field-on:Bible}}</w:t>
      </w:r>
      <w:r>
        <w:t xml:space="preserve">So many nations will marvel at him, and kings will shut their mouth, because those to whom nothing was told concerning him will see, and those who did not hear will understand.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53</w:t>
      </w:r>
    </w:p>
    <w:p>
      <w:r>
        <w:rPr>
          <w:sz w:val="18"/>
          <w:color w:val="777777"/>
        </w:rPr>
        <w:t xml:space="preserve">[[@Bible:Isaiah 53:1]] </w:t>
      </w:r>
      <w:r>
        <w:rPr>
          <w:b/>
        </w:rPr>
        <w:t xml:space="preserve">1 </w:t>
      </w:r>
      <w:r>
        <w:t xml:space="preserve"> {{field-on:Bible}}</w:t>
      </w:r>
      <w:r>
        <w:t xml:space="preserve">Lord, who believed our report? And to whom was arm of Lord revealed?</w:t>
      </w:r>
      <w:r>
        <w:t xml:space="preserve">{{field-off:Bible}}</w:t>
      </w:r>
    </w:p>
    <w:p>
      <w:r>
        <w:rPr>
          <w:sz w:val="18"/>
          <w:color w:val="777777"/>
        </w:rPr>
        <w:t xml:space="preserve">[[@Bible:Isaiah 53:2]] </w:t>
      </w:r>
      <w:r>
        <w:rPr>
          <w:b/>
        </w:rPr>
        <w:t xml:space="preserve">2 </w:t>
      </w:r>
      <w:r>
        <w:t xml:space="preserve"> {{field-on:Bible}}</w:t>
      </w:r>
      <w:r>
        <w:t xml:space="preserve">We announced before him as child, as root in thirsty land. He has no form nor glory, and we saw him, and he had no form nor beauty.</w:t>
      </w:r>
      <w:r>
        <w:t xml:space="preserve">{{field-off:Bible}}</w:t>
      </w:r>
    </w:p>
    <w:p>
      <w:r>
        <w:rPr>
          <w:sz w:val="18"/>
          <w:color w:val="777777"/>
        </w:rPr>
        <w:t xml:space="preserve">[[@Bible:Isaiah 53:3]] </w:t>
      </w:r>
      <w:r>
        <w:rPr>
          <w:b/>
        </w:rPr>
        <w:t xml:space="preserve">3 </w:t>
      </w:r>
      <w:r>
        <w:t xml:space="preserve"> {{field-on:Bible}}</w:t>
      </w:r>
      <w:r>
        <w:t xml:space="preserve">But his form dishonored, failing beyond all men, man in wound and knowing how to bear sickness, because his face is turned away; he was dishonored and not counted.</w:t>
      </w:r>
      <w:r>
        <w:t xml:space="preserve">{{field-off:Bible}}</w:t>
      </w:r>
    </w:p>
    <w:p>
      <w:r>
        <w:rPr>
          <w:sz w:val="18"/>
          <w:color w:val="777777"/>
        </w:rPr>
        <w:t xml:space="preserve">[[@Bible:Isaiah 53:4]] </w:t>
      </w:r>
      <w:r>
        <w:rPr>
          <w:b/>
        </w:rPr>
        <w:t xml:space="preserve">4 </w:t>
      </w:r>
      <w:r>
        <w:t xml:space="preserve"> {{field-on:Bible}}</w:t>
      </w:r>
      <w:r>
        <w:t xml:space="preserve">This one bears our sins and suffers pain for us, and we counted him to be in pain and in wound and in affliction.</w:t>
      </w:r>
      <w:r>
        <w:t xml:space="preserve">{{field-off:Bible}}</w:t>
      </w:r>
    </w:p>
    <w:p>
      <w:r>
        <w:rPr>
          <w:sz w:val="18"/>
          <w:color w:val="777777"/>
        </w:rPr>
        <w:t xml:space="preserve">[[@Bible:Isaiah 53:5]] </w:t>
      </w:r>
      <w:r>
        <w:rPr>
          <w:b/>
        </w:rPr>
        <w:t xml:space="preserve">5 </w:t>
      </w:r>
      <w:r>
        <w:t xml:space="preserve"> {{field-on:Bible}}</w:t>
      </w:r>
      <w:r>
        <w:t xml:space="preserve">But he was wounded because of our lawless deeds and weakened because of our sins. Discipline of our peace on him; by his bruise we were healed.</w:t>
      </w:r>
      <w:r>
        <w:rPr>
          <w:rStyle w:val="FootnoteReference"/>
        </w:rPr>
        <w:footnoteReference w:id="7920"/>
      </w:r>
      <w:r>
        <w:rPr>
          <w:rStyle w:val="FootnoteReference"/>
        </w:rPr>
        <w:footnoteReference w:id="7921"/>
      </w:r>
      <w:r>
        <w:t xml:space="preserve">{{field-off:Bible}}</w:t>
      </w:r>
    </w:p>
    <w:p>
      <w:r>
        <w:rPr>
          <w:sz w:val="18"/>
          <w:color w:val="777777"/>
        </w:rPr>
        <w:t xml:space="preserve">[[@Bible:Isaiah 53:6]] </w:t>
      </w:r>
      <w:r>
        <w:rPr>
          <w:b/>
        </w:rPr>
        <w:t xml:space="preserve">6 </w:t>
      </w:r>
      <w:r>
        <w:t xml:space="preserve"> {{field-on:Bible}}</w:t>
      </w:r>
      <w:r>
        <w:t xml:space="preserve">All we as sheep wandered. Man wandered in his own way, and Lord gave him over for our sins.</w:t>
      </w:r>
      <w:r>
        <w:t xml:space="preserve">{{field-off:Bible}}</w:t>
      </w:r>
    </w:p>
    <w:p>
      <w:r>
        <w:rPr>
          <w:sz w:val="18"/>
          <w:color w:val="777777"/>
        </w:rPr>
        <w:t xml:space="preserve">[[@Bible:Isaiah 53:7]] </w:t>
      </w:r>
      <w:r>
        <w:rPr>
          <w:b/>
        </w:rPr>
        <w:t xml:space="preserve">7 </w:t>
      </w:r>
      <w:r>
        <w:t xml:space="preserve"> {{field-on:Bible}}</w:t>
      </w:r>
      <w:r>
        <w:t xml:space="preserve">And he, because he was afflicted, does not open his mouth. As sheep led to slaughter and as lamb silent before one shearing it, so he does not open his mouth.</w:t>
      </w:r>
      <w:r>
        <w:t xml:space="preserve">{{field-off:Bible}}</w:t>
      </w:r>
    </w:p>
    <w:p>
      <w:r>
        <w:rPr>
          <w:sz w:val="18"/>
          <w:color w:val="777777"/>
        </w:rPr>
        <w:t xml:space="preserve">[[@Bible:Isaiah 53:8]] </w:t>
      </w:r>
      <w:r>
        <w:rPr>
          <w:b/>
        </w:rPr>
        <w:t xml:space="preserve">8 </w:t>
      </w:r>
      <w:r>
        <w:t xml:space="preserve"> {{field-on:Bible}}</w:t>
      </w:r>
      <w:r>
        <w:t xml:space="preserve">In his humiliation his judgment was taken away. Who will tell his generation? Because his life is taken from earth; because of lawless deeds of my people he was led to death.</w:t>
      </w:r>
      <w:r>
        <w:t xml:space="preserve">{{field-off:Bible}}</w:t>
      </w:r>
    </w:p>
    <w:p>
      <w:r>
        <w:rPr>
          <w:sz w:val="18"/>
          <w:color w:val="777777"/>
        </w:rPr>
        <w:t xml:space="preserve">[[@Bible:Isaiah 53:9]] </w:t>
      </w:r>
      <w:r>
        <w:rPr>
          <w:b/>
        </w:rPr>
        <w:t xml:space="preserve">9 </w:t>
      </w:r>
      <w:r>
        <w:t xml:space="preserve"> {{field-on:Bible}}</w:t>
      </w:r>
      <w:r>
        <w:t xml:space="preserve">And I will give wicked ones for his burial and rich ones for his death, because he did no lawlessness, nor was deceit found in his mouth.</w:t>
      </w:r>
      <w:r>
        <w:rPr>
          <w:rStyle w:val="FootnoteReference"/>
        </w:rPr>
        <w:footnoteReference w:id="7922"/>
      </w:r>
      <w:r>
        <w:t xml:space="preserve">{{field-off:Bible}}</w:t>
      </w:r>
    </w:p>
    <w:p>
      <w:r>
        <w:rPr>
          <w:sz w:val="18"/>
          <w:color w:val="777777"/>
        </w:rPr>
        <w:t xml:space="preserve">[[@Bible:Isaiah 53:10]] </w:t>
      </w:r>
      <w:r>
        <w:rPr>
          <w:b/>
        </w:rPr>
        <w:t xml:space="preserve">10 </w:t>
      </w:r>
      <w:r>
        <w:t xml:space="preserve"> {{field-on:Bible}}</w:t>
      </w:r>
      <w:r>
        <w:t xml:space="preserve">And Lord desires to cleanse him from wound. If you give your soul concerning sin, he will see long-lived seed, and Lord desires to remove pain.</w:t>
      </w:r>
      <w:r>
        <w:t xml:space="preserve">{{field-off:Bible}}</w:t>
      </w:r>
    </w:p>
    <w:p>
      <w:r>
        <w:rPr>
          <w:sz w:val="18"/>
          <w:color w:val="777777"/>
        </w:rPr>
        <w:t xml:space="preserve">[[@Bible:Isaiah 53:11]] </w:t>
      </w:r>
      <w:r>
        <w:rPr>
          <w:b/>
        </w:rPr>
        <w:t xml:space="preserve">11 </w:t>
      </w:r>
      <w:r>
        <w:t xml:space="preserve"> {{field-on:Bible}}</w:t>
      </w:r>
      <w:r>
        <w:t xml:space="preserve">From pain of his soul, to show him light and form with understanding, to justify righteous one serving many well, and he will bear their sins.</w:t>
      </w:r>
      <w:r>
        <w:t xml:space="preserve">{{field-off:Bible}}</w:t>
      </w:r>
    </w:p>
    <w:p>
      <w:r>
        <w:rPr>
          <w:sz w:val="18"/>
          <w:color w:val="777777"/>
        </w:rPr>
        <w:t xml:space="preserve">[[@Bible:Isaiah 53:12]] </w:t>
      </w:r>
      <w:r>
        <w:rPr>
          <w:b/>
        </w:rPr>
        <w:t xml:space="preserve">12 </w:t>
      </w:r>
      <w:r>
        <w:t xml:space="preserve"> {{field-on:Bible}}</w:t>
      </w:r>
      <w:r>
        <w:t xml:space="preserve">Therefore he will inherit many and divide spoils of strong, because his soul was given over to death and he was counted among lawless ones, and he bore sins of many and was given over because of their sins.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54</w:t>
      </w:r>
    </w:p>
    <w:p>
      <w:r>
        <w:rPr>
          <w:sz w:val="18"/>
          <w:color w:val="777777"/>
        </w:rPr>
        <w:t xml:space="preserve">[[@Bible:Isaiah 54:1]] </w:t>
      </w:r>
      <w:r>
        <w:rPr>
          <w:b/>
        </w:rPr>
        <w:t xml:space="preserve">1 </w:t>
      </w:r>
      <w:r>
        <w:t xml:space="preserve"> {{field-on:Bible}}</w:t>
      </w:r>
      <w:r>
        <w:t xml:space="preserve">Rejoice, barren one who does not bear. Break out and cry, you not laboring, because children of desolate one more than of her having husband, said Lord.</w:t>
      </w:r>
      <w:r>
        <w:t xml:space="preserve">{{field-off:Bible}}</w:t>
      </w:r>
    </w:p>
    <w:p>
      <w:r>
        <w:rPr>
          <w:sz w:val="18"/>
          <w:color w:val="777777"/>
        </w:rPr>
        <w:t xml:space="preserve">[[@Bible:Isaiah 54:2]] </w:t>
      </w:r>
      <w:r>
        <w:rPr>
          <w:b/>
        </w:rPr>
        <w:t xml:space="preserve">2 </w:t>
      </w:r>
      <w:r>
        <w:t xml:space="preserve"> {{field-on:Bible}}</w:t>
      </w:r>
      <w:r>
        <w:t xml:space="preserve">Enlarge place of your tent, and fix your curtains. Do not spare. Lengthen your cords and strengthen your pegs.</w:t>
      </w:r>
      <w:r>
        <w:t xml:space="preserve">{{field-off:Bible}}</w:t>
      </w:r>
    </w:p>
    <w:p>
      <w:r>
        <w:rPr>
          <w:sz w:val="18"/>
          <w:color w:val="777777"/>
        </w:rPr>
        <w:t xml:space="preserve">[[@Bible:Isaiah 54:3]] </w:t>
      </w:r>
      <w:r>
        <w:rPr>
          <w:b/>
        </w:rPr>
        <w:t xml:space="preserve">3 </w:t>
      </w:r>
      <w:r>
        <w:t xml:space="preserve"> {{field-on:Bible}}</w:t>
      </w:r>
      <w:r>
        <w:t xml:space="preserve">Still to right and to left spread out, and your seed will inherit nations and inhabit desolated cities.</w:t>
      </w:r>
      <w:r>
        <w:t xml:space="preserve">{{field-off:Bible}}</w:t>
      </w:r>
    </w:p>
    <w:p>
      <w:r>
        <w:rPr>
          <w:sz w:val="18"/>
          <w:color w:val="777777"/>
        </w:rPr>
        <w:t xml:space="preserve">[[@Bible:Isaiah 54:4]] </w:t>
      </w:r>
      <w:r>
        <w:rPr>
          <w:b/>
        </w:rPr>
        <w:t xml:space="preserve">4 </w:t>
      </w:r>
      <w:r>
        <w:t xml:space="preserve"> {{field-on:Bible}}</w:t>
      </w:r>
      <w:r>
        <w:t xml:space="preserve">Do not fear, because you were put to shame; do not be disgraced, because you were reproached, because you will forget everlasting shame and no longer remember reproach of your widowhood.</w:t>
      </w:r>
      <w:r>
        <w:rPr>
          <w:rStyle w:val="FootnoteReference"/>
        </w:rPr>
        <w:footnoteReference w:id="7923"/>
      </w:r>
      <w:r>
        <w:t xml:space="preserve">{{field-off:Bible}}</w:t>
      </w:r>
    </w:p>
    <w:p>
      <w:r>
        <w:rPr>
          <w:sz w:val="18"/>
          <w:color w:val="777777"/>
        </w:rPr>
        <w:t xml:space="preserve">[[@Bible:Isaiah 54:5]] </w:t>
      </w:r>
      <w:r>
        <w:rPr>
          <w:b/>
        </w:rPr>
        <w:t xml:space="preserve">5 </w:t>
      </w:r>
      <w:r>
        <w:t xml:space="preserve"> {{field-on:Bible}}</w:t>
      </w:r>
      <w:r>
        <w:t xml:space="preserve">Because Lord making you, Lord Sabaoth his name, and one rescuing you, he God of Israel</w:t>
      </w:r>
      <w:r>
        <w:rPr>
          <w:rStyle w:val="FootnoteReference"/>
        </w:rPr>
        <w:footnoteReference w:id="7924"/>
      </w:r>
      <w:r>
        <w:t xml:space="preserve">, will be called God of all earth.</w:t>
      </w:r>
      <w:r>
        <w:t xml:space="preserve">{{field-off:Bible}}</w:t>
      </w:r>
    </w:p>
    <w:p>
      <w:r>
        <w:rPr>
          <w:sz w:val="18"/>
          <w:color w:val="777777"/>
        </w:rPr>
        <w:t xml:space="preserve">[[@Bible:Isaiah 54:6]] </w:t>
      </w:r>
      <w:r>
        <w:rPr>
          <w:b/>
        </w:rPr>
        <w:t xml:space="preserve">6 </w:t>
      </w:r>
      <w:r>
        <w:t xml:space="preserve"> {{field-on:Bible}}</w:t>
      </w:r>
      <w:r>
        <w:t xml:space="preserve">Not as woman forsaken and fainthearted has Lord called you, nor as woman hated from youth, said your God.</w:t>
      </w:r>
      <w:r>
        <w:t xml:space="preserve">{{field-off:Bible}}</w:t>
      </w:r>
    </w:p>
    <w:p>
      <w:r>
        <w:rPr>
          <w:sz w:val="18"/>
          <w:color w:val="777777"/>
        </w:rPr>
        <w:t xml:space="preserve">[[@Bible:Isaiah 54:7]] </w:t>
      </w:r>
      <w:r>
        <w:rPr>
          <w:b/>
        </w:rPr>
        <w:t xml:space="preserve">7 </w:t>
      </w:r>
      <w:r>
        <w:t xml:space="preserve"> {{field-on:Bible}}</w:t>
      </w:r>
      <w:r>
        <w:t xml:space="preserve">For small time I left you, and with great mercy I will have mercy on you.</w:t>
      </w:r>
      <w:r>
        <w:t xml:space="preserve">{{field-off:Bible}}</w:t>
      </w:r>
    </w:p>
    <w:p>
      <w:r>
        <w:rPr>
          <w:sz w:val="18"/>
          <w:color w:val="777777"/>
        </w:rPr>
        <w:t xml:space="preserve">[[@Bible:Isaiah 54:8]] </w:t>
      </w:r>
      <w:r>
        <w:rPr>
          <w:b/>
        </w:rPr>
        <w:t xml:space="preserve">8 </w:t>
      </w:r>
      <w:r>
        <w:t xml:space="preserve"> {{field-on:Bible}}</w:t>
      </w:r>
      <w:r>
        <w:t xml:space="preserve">In little wrath I turned my face from you, and with everlasting mercy I will have mercy on you, said Lord, one rescuing you.</w:t>
      </w:r>
      <w:r>
        <w:t xml:space="preserve">{{field-off:Bible}}</w:t>
      </w:r>
    </w:p>
    <w:p>
      <w:r>
        <w:rPr>
          <w:sz w:val="18"/>
          <w:color w:val="777777"/>
        </w:rPr>
        <w:t xml:space="preserve">[[@Bible:Isaiah 54:9]] </w:t>
      </w:r>
      <w:r>
        <w:rPr>
          <w:b/>
        </w:rPr>
        <w:t xml:space="preserve">9 </w:t>
      </w:r>
      <w:r>
        <w:t xml:space="preserve"> {{field-on:Bible}}</w:t>
      </w:r>
      <w:r>
        <w:t xml:space="preserve">This to me from water of Noah</w:t>
      </w:r>
      <w:r>
        <w:rPr>
          <w:rStyle w:val="FootnoteReference"/>
        </w:rPr>
        <w:footnoteReference w:id="7925"/>
      </w:r>
      <w:r>
        <w:t xml:space="preserve">, just as I swore to him in that time not to be angry with earth. So neither will I be angry with you anymore nor threaten you.</w:t>
      </w:r>
      <w:r>
        <w:t xml:space="preserve">{{field-off:Bible}}</w:t>
      </w:r>
    </w:p>
    <w:p>
      <w:r>
        <w:rPr>
          <w:sz w:val="18"/>
          <w:color w:val="777777"/>
        </w:rPr>
        <w:t xml:space="preserve">[[@Bible:Isaiah 54:10]] </w:t>
      </w:r>
      <w:r>
        <w:rPr>
          <w:b/>
        </w:rPr>
        <w:t xml:space="preserve">10 </w:t>
      </w:r>
      <w:r>
        <w:t xml:space="preserve"> {{field-on:Bible}}</w:t>
      </w:r>
      <w:r>
        <w:t xml:space="preserve">Mountains may be moved and your hills shaken, but my mercy for you will not fail, and the covenant of your peace will not be moved, says the Lord, being gracious to you</w:t>
      </w:r>
      <w:r>
        <w:rPr>
          <w:rStyle w:val="FootnoteReference"/>
        </w:rPr>
        <w:footnoteReference w:id="7926"/>
      </w:r>
      <w:r>
        <w:t xml:space="preserve">.</w:t>
      </w:r>
      <w:r>
        <w:rPr>
          <w:rStyle w:val="FootnoteReference"/>
        </w:rPr>
        <w:footnoteReference w:id="7927"/>
      </w:r>
      <w:r>
        <w:t xml:space="preserve">{{field-off:Bible}}</w:t>
      </w:r>
    </w:p>
    <w:p>
      <w:r>
        <w:rPr>
          <w:sz w:val="18"/>
          <w:color w:val="777777"/>
        </w:rPr>
        <w:t xml:space="preserve">[[@Bible:Isaiah 54:11]] </w:t>
      </w:r>
      <w:r>
        <w:rPr>
          <w:b/>
        </w:rPr>
        <w:t xml:space="preserve">11 </w:t>
      </w:r>
      <w:r>
        <w:t xml:space="preserve"> {{field-on:Bible}}</w:t>
      </w:r>
      <w:r>
        <w:t xml:space="preserve">Afflicted and unstable one, you were not comforted. See, I prepare your stone with charcoal and your foundations with sapphire.</w:t>
      </w:r>
      <w:r>
        <w:t xml:space="preserve">{{field-off:Bible}}</w:t>
      </w:r>
    </w:p>
    <w:p>
      <w:r>
        <w:rPr>
          <w:sz w:val="18"/>
          <w:color w:val="777777"/>
        </w:rPr>
        <w:t xml:space="preserve">[[@Bible:Isaiah 54:12]] </w:t>
      </w:r>
      <w:r>
        <w:rPr>
          <w:b/>
        </w:rPr>
        <w:t xml:space="preserve">12 </w:t>
      </w:r>
      <w:r>
        <w:t xml:space="preserve"> {{field-on:Bible}}</w:t>
      </w:r>
      <w:r>
        <w:t xml:space="preserve">And I will make your battlements jasper and your gates stones of crystal and your wall chosen stones.</w:t>
      </w:r>
      <w:r>
        <w:t xml:space="preserve">{{field-off:Bible}}</w:t>
      </w:r>
    </w:p>
    <w:p>
      <w:r>
        <w:rPr>
          <w:sz w:val="18"/>
          <w:color w:val="777777"/>
        </w:rPr>
        <w:t xml:space="preserve">[[@Bible:Isaiah 54:13]] </w:t>
      </w:r>
      <w:r>
        <w:rPr>
          <w:b/>
        </w:rPr>
        <w:t xml:space="preserve">13 </w:t>
      </w:r>
      <w:r>
        <w:t xml:space="preserve"> {{field-on:Bible}}</w:t>
      </w:r>
      <w:r>
        <w:t xml:space="preserve">And all your sons taught of God, and your children in much peace.</w:t>
      </w:r>
      <w:r>
        <w:t xml:space="preserve">{{field-off:Bible}}</w:t>
      </w:r>
    </w:p>
    <w:p>
      <w:r>
        <w:rPr>
          <w:sz w:val="18"/>
          <w:color w:val="777777"/>
        </w:rPr>
        <w:t xml:space="preserve">[[@Bible:Isaiah 54:14]] </w:t>
      </w:r>
      <w:r>
        <w:rPr>
          <w:b/>
        </w:rPr>
        <w:t xml:space="preserve">14 </w:t>
      </w:r>
      <w:r>
        <w:t xml:space="preserve"> {{field-on:Bible}}</w:t>
      </w:r>
      <w:r>
        <w:t xml:space="preserve">And in righteousness you will be built. Keep far from injustice and you will not fear, and terror will not come near you.</w:t>
      </w:r>
      <w:r>
        <w:t xml:space="preserve">{{field-off:Bible}}</w:t>
      </w:r>
    </w:p>
    <w:p>
      <w:r>
        <w:rPr>
          <w:sz w:val="18"/>
          <w:color w:val="777777"/>
        </w:rPr>
        <w:t xml:space="preserve">[[@Bible:Isaiah 54:15]] </w:t>
      </w:r>
      <w:r>
        <w:rPr>
          <w:b/>
        </w:rPr>
        <w:t xml:space="preserve">15 </w:t>
      </w:r>
      <w:r>
        <w:t xml:space="preserve"> {{field-on:Bible}}</w:t>
      </w:r>
      <w:r>
        <w:t xml:space="preserve">See, strangers will come to you through me and will flee for refuge to you.</w:t>
      </w:r>
      <w:r>
        <w:t xml:space="preserve">{{field-off:Bible}}</w:t>
      </w:r>
    </w:p>
    <w:p>
      <w:r>
        <w:rPr>
          <w:sz w:val="18"/>
          <w:color w:val="777777"/>
        </w:rPr>
        <w:t xml:space="preserve">[[@Bible:Isaiah 54:16]] </w:t>
      </w:r>
      <w:r>
        <w:rPr>
          <w:b/>
        </w:rPr>
        <w:t xml:space="preserve">16 </w:t>
      </w:r>
      <w:r>
        <w:t xml:space="preserve"> {{field-on:Bible}}</w:t>
      </w:r>
      <w:r>
        <w:t xml:space="preserve">See, I created you not as smith blowing coals and bringing out vessel for work; I created you not for destruction to ruin.</w:t>
      </w:r>
      <w:r>
        <w:t xml:space="preserve">{{field-off:Bible}}</w:t>
      </w:r>
    </w:p>
    <w:p>
      <w:r>
        <w:rPr>
          <w:sz w:val="18"/>
          <w:color w:val="777777"/>
        </w:rPr>
        <w:t xml:space="preserve">[[@Bible:Isaiah 54:17]] </w:t>
      </w:r>
      <w:r>
        <w:rPr>
          <w:b/>
        </w:rPr>
        <w:t xml:space="preserve">17 </w:t>
      </w:r>
      <w:r>
        <w:t xml:space="preserve"> {{field-on:Bible}}</w:t>
      </w:r>
      <w:r>
        <w:t xml:space="preserve">Every harmful weapon against you I will not prosper, and every voice rising against you in judgment you will defeat them all. But your accusers will be guilty in it. This inheritance for those serving Lord, and you will be righteous to me, says Lord.</w:t>
      </w:r>
      <w:r>
        <w:rPr>
          <w:rStyle w:val="FootnoteReference"/>
        </w:rPr>
        <w:footnoteReference w:id="7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55</w:t>
      </w:r>
    </w:p>
    <w:p>
      <w:r>
        <w:rPr>
          <w:sz w:val="18"/>
          <w:color w:val="777777"/>
        </w:rPr>
        <w:t xml:space="preserve">[[@Bible:Isaiah 55:1]] </w:t>
      </w:r>
      <w:r>
        <w:rPr>
          <w:b/>
        </w:rPr>
        <w:t xml:space="preserve">1 </w:t>
      </w:r>
      <w:r>
        <w:t xml:space="preserve"> {{field-on:Bible}}</w:t>
      </w:r>
      <w:r>
        <w:t xml:space="preserve">You thirsty ones, go to water. And those not having silver, go, buy, and drink. Without silver and price, wine and fat.</w:t>
      </w:r>
      <w:r>
        <w:t xml:space="preserve">{{field-off:Bible}}</w:t>
      </w:r>
    </w:p>
    <w:p>
      <w:r>
        <w:rPr>
          <w:sz w:val="18"/>
          <w:color w:val="777777"/>
        </w:rPr>
        <w:t xml:space="preserve">[[@Bible:Isaiah 55:2]] </w:t>
      </w:r>
      <w:r>
        <w:rPr>
          <w:b/>
        </w:rPr>
        <w:t xml:space="preserve">2 </w:t>
      </w:r>
      <w:r>
        <w:t xml:space="preserve"> {{field-on:Bible}}</w:t>
      </w:r>
      <w:r>
        <w:t xml:space="preserve">Why are you valued with silver and your labor not for fullness? Hear me and eat good things, and your soul will delight in good things.</w:t>
      </w:r>
      <w:r>
        <w:rPr>
          <w:rStyle w:val="FootnoteReference"/>
        </w:rPr>
        <w:footnoteReference w:id="7929"/>
      </w:r>
      <w:r>
        <w:t xml:space="preserve">{{field-off:Bible}}</w:t>
      </w:r>
    </w:p>
    <w:p>
      <w:r>
        <w:rPr>
          <w:sz w:val="18"/>
          <w:color w:val="777777"/>
        </w:rPr>
        <w:t xml:space="preserve">[[@Bible:Isaiah 55:3]] </w:t>
      </w:r>
      <w:r>
        <w:rPr>
          <w:b/>
        </w:rPr>
        <w:t xml:space="preserve">3 </w:t>
      </w:r>
      <w:r>
        <w:t xml:space="preserve"> {{field-on:Bible}}</w:t>
      </w:r>
      <w:r>
        <w:t xml:space="preserve">Pay attention with your ears and follow my ways. Hear me, and your soul will live in good things, and I will make everlasting covenant with you, faithful holy things of David</w:t>
      </w:r>
      <w:r>
        <w:rPr>
          <w:rStyle w:val="FootnoteReference"/>
        </w:rPr>
        <w:footnoteReference w:id="7930"/>
      </w:r>
      <w:r>
        <w:t xml:space="preserve">.</w:t>
      </w:r>
      <w:r>
        <w:t xml:space="preserve">{{field-off:Bible}}</w:t>
      </w:r>
    </w:p>
    <w:p>
      <w:r>
        <w:rPr>
          <w:sz w:val="18"/>
          <w:color w:val="777777"/>
        </w:rPr>
        <w:t xml:space="preserve">[[@Bible:Isaiah 55:4]] </w:t>
      </w:r>
      <w:r>
        <w:rPr>
          <w:b/>
        </w:rPr>
        <w:t xml:space="preserve">4 </w:t>
      </w:r>
      <w:r>
        <w:t xml:space="preserve"> {{field-on:Bible}}</w:t>
      </w:r>
      <w:r>
        <w:t xml:space="preserve">See, I have given him as witness among nations, ruler and commander to nations.</w:t>
      </w:r>
      <w:r>
        <w:t xml:space="preserve">{{field-off:Bible}}</w:t>
      </w:r>
    </w:p>
    <w:p>
      <w:r>
        <w:rPr>
          <w:sz w:val="18"/>
          <w:color w:val="777777"/>
        </w:rPr>
        <w:t xml:space="preserve">[[@Bible:Isaiah 55:5]] </w:t>
      </w:r>
      <w:r>
        <w:rPr>
          <w:b/>
        </w:rPr>
        <w:t xml:space="preserve">5 </w:t>
      </w:r>
      <w:r>
        <w:t xml:space="preserve"> {{field-on:Bible}}</w:t>
      </w:r>
      <w:r>
        <w:t xml:space="preserve">Nations that did not know you will call you, and peoples that do not understand you will flee for refuge to you, because of your God, Holy One of Israel</w:t>
      </w:r>
      <w:r>
        <w:rPr>
          <w:rStyle w:val="FootnoteReference"/>
        </w:rPr>
        <w:footnoteReference w:id="7931"/>
      </w:r>
      <w:r>
        <w:t xml:space="preserve">, because he glorified you.</w:t>
      </w:r>
      <w:r>
        <w:rPr>
          <w:rStyle w:val="FootnoteReference"/>
        </w:rPr>
        <w:footnoteReference w:id="7932"/>
      </w:r>
      <w:r>
        <w:t xml:space="preserve">{{field-off:Bible}}</w:t>
      </w:r>
    </w:p>
    <w:p>
      <w:r>
        <w:rPr>
          <w:sz w:val="18"/>
          <w:color w:val="777777"/>
        </w:rPr>
        <w:t xml:space="preserve">[[@Bible:Isaiah 55:6]] </w:t>
      </w:r>
      <w:r>
        <w:rPr>
          <w:b/>
        </w:rPr>
        <w:t xml:space="preserve">6 </w:t>
      </w:r>
      <w:r>
        <w:t xml:space="preserve"> {{field-on:Bible}}</w:t>
      </w:r>
      <w:r>
        <w:t xml:space="preserve">Seek God, and when you find him call on him when he draws near you.</w:t>
      </w:r>
      <w:r>
        <w:t xml:space="preserve">{{field-off:Bible}}</w:t>
      </w:r>
    </w:p>
    <w:p>
      <w:r>
        <w:rPr>
          <w:sz w:val="18"/>
          <w:color w:val="777777"/>
        </w:rPr>
        <w:t xml:space="preserve">[[@Bible:Isaiah 55:7]] </w:t>
      </w:r>
      <w:r>
        <w:rPr>
          <w:b/>
        </w:rPr>
        <w:t xml:space="preserve">7 </w:t>
      </w:r>
      <w:r>
        <w:t xml:space="preserve"> {{field-on:Bible}}</w:t>
      </w:r>
      <w:r>
        <w:t xml:space="preserve">Let ungodly man leave his ways and lawless man his counsels, and let him turn to Lord, and he will receive mercy, because he will abundantly forgive your sins.</w:t>
      </w:r>
      <w:r>
        <w:t xml:space="preserve">{{field-off:Bible}}</w:t>
      </w:r>
    </w:p>
    <w:p>
      <w:r>
        <w:rPr>
          <w:sz w:val="18"/>
          <w:color w:val="777777"/>
        </w:rPr>
        <w:t xml:space="preserve">[[@Bible:Isaiah 55:8]] </w:t>
      </w:r>
      <w:r>
        <w:rPr>
          <w:b/>
        </w:rPr>
        <w:t xml:space="preserve">8 </w:t>
      </w:r>
      <w:r>
        <w:t xml:space="preserve"> {{field-on:Bible}}</w:t>
      </w:r>
      <w:r>
        <w:t xml:space="preserve">For my counsels are not like your counsels, nor are my ways like your ways, says Lord.</w:t>
      </w:r>
      <w:r>
        <w:t xml:space="preserve">{{field-off:Bible}}</w:t>
      </w:r>
    </w:p>
    <w:p>
      <w:r>
        <w:rPr>
          <w:sz w:val="18"/>
          <w:color w:val="777777"/>
        </w:rPr>
        <w:t xml:space="preserve">[[@Bible:Isaiah 55:9]] </w:t>
      </w:r>
      <w:r>
        <w:rPr>
          <w:b/>
        </w:rPr>
        <w:t xml:space="preserve">9 </w:t>
      </w:r>
      <w:r>
        <w:t xml:space="preserve"> {{field-on:Bible}}</w:t>
      </w:r>
      <w:r>
        <w:t xml:space="preserve">But as heaven far from earth, so my way far from your ways and your thoughts from my mind.</w:t>
      </w:r>
      <w:r>
        <w:t xml:space="preserve">{{field-off:Bible}}</w:t>
      </w:r>
    </w:p>
    <w:p>
      <w:r>
        <w:rPr>
          <w:sz w:val="18"/>
          <w:color w:val="777777"/>
        </w:rPr>
        <w:t xml:space="preserve">[[@Bible:Isaiah 55:10]] </w:t>
      </w:r>
      <w:r>
        <w:rPr>
          <w:b/>
        </w:rPr>
        <w:t xml:space="preserve">10 </w:t>
      </w:r>
      <w:r>
        <w:t xml:space="preserve"> {{field-on:Bible}}</w:t>
      </w:r>
      <w:r>
        <w:t xml:space="preserve">For as rain and snow comes down from heaven and will not return until it drenches earth and it brings forth and sprouts and gives seed to sower and bread for food,</w:t>
      </w:r>
      <w:r>
        <w:t xml:space="preserve">{{field-off:Bible}}</w:t>
      </w:r>
    </w:p>
    <w:p>
      <w:r>
        <w:rPr>
          <w:sz w:val="18"/>
          <w:color w:val="777777"/>
        </w:rPr>
        <w:t xml:space="preserve">[[@Bible:Isaiah 55:11]] </w:t>
      </w:r>
      <w:r>
        <w:rPr>
          <w:b/>
        </w:rPr>
        <w:t xml:space="preserve">11 </w:t>
      </w:r>
      <w:r>
        <w:t xml:space="preserve"> {{field-on:Bible}}</w:t>
      </w:r>
      <w:r>
        <w:t xml:space="preserve">so my word that goes out from my mouth will not return until all I desired is accomplished, and I will prosper your ways and my commandments.</w:t>
      </w:r>
      <w:r>
        <w:t xml:space="preserve">{{field-off:Bible}}</w:t>
      </w:r>
    </w:p>
    <w:p>
      <w:r>
        <w:rPr>
          <w:sz w:val="18"/>
          <w:color w:val="777777"/>
        </w:rPr>
        <w:t xml:space="preserve">[[@Bible:Isaiah 55:12]] </w:t>
      </w:r>
      <w:r>
        <w:rPr>
          <w:b/>
        </w:rPr>
        <w:t xml:space="preserve">12 </w:t>
      </w:r>
      <w:r>
        <w:t xml:space="preserve"> {{field-on:Bible}}</w:t>
      </w:r>
      <w:r>
        <w:t xml:space="preserve">For in gladness you will go out and in joy be taught. Mountains and hills will leap, awaiting you with joy, and all trees of field will clap with branches.</w:t>
      </w:r>
      <w:r>
        <w:t xml:space="preserve">{{field-off:Bible}}</w:t>
      </w:r>
    </w:p>
    <w:p>
      <w:r>
        <w:rPr>
          <w:sz w:val="18"/>
          <w:color w:val="777777"/>
        </w:rPr>
        <w:t xml:space="preserve">[[@Bible:Isaiah 55:13]] </w:t>
      </w:r>
      <w:r>
        <w:rPr>
          <w:b/>
        </w:rPr>
        <w:t xml:space="preserve">13 </w:t>
      </w:r>
      <w:r>
        <w:t xml:space="preserve"> {{field-on:Bible}}</w:t>
      </w:r>
      <w:r>
        <w:t xml:space="preserve">And instead of stubble cypress will come up, and instead of nettle myrtle will come up, and Lord will be for name and everlasting sign and will not fail.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56</w:t>
      </w:r>
    </w:p>
    <w:p>
      <w:r>
        <w:rPr>
          <w:sz w:val="18"/>
          <w:color w:val="777777"/>
        </w:rPr>
        <w:t xml:space="preserve">[[@Bible:Isaiah 56:1]] </w:t>
      </w:r>
      <w:r>
        <w:rPr>
          <w:b/>
        </w:rPr>
        <w:t xml:space="preserve">1 </w:t>
      </w:r>
      <w:r>
        <w:t xml:space="preserve"> {{field-on:Bible}}</w:t>
      </w:r>
      <w:r>
        <w:t xml:space="preserve">Thus says Lord: Keep judgment. Do righteousness, because my salvation draws near to come and my mercy to be revealed.</w:t>
      </w:r>
      <w:r>
        <w:t xml:space="preserve">{{field-off:Bible}}</w:t>
      </w:r>
    </w:p>
    <w:p>
      <w:r>
        <w:rPr>
          <w:sz w:val="18"/>
          <w:color w:val="777777"/>
        </w:rPr>
        <w:t xml:space="preserve">[[@Bible:Isaiah 56:2]] </w:t>
      </w:r>
      <w:r>
        <w:rPr>
          <w:b/>
        </w:rPr>
        <w:t xml:space="preserve">2 </w:t>
      </w:r>
      <w:r>
        <w:t xml:space="preserve"> {{field-on:Bible}}</w:t>
      </w:r>
      <w:r>
        <w:t xml:space="preserve">Blessed man doing these things and person holding them fast, keeping Sabbaths not profaning them and keeping his hands from doing wrongdoing.</w:t>
      </w:r>
      <w:r>
        <w:t xml:space="preserve">{{field-off:Bible}}</w:t>
      </w:r>
    </w:p>
    <w:p>
      <w:r>
        <w:rPr>
          <w:sz w:val="18"/>
          <w:color w:val="777777"/>
        </w:rPr>
        <w:t xml:space="preserve">[[@Bible:Isaiah 56:3]] </w:t>
      </w:r>
      <w:r>
        <w:rPr>
          <w:b/>
        </w:rPr>
        <w:t xml:space="preserve">3 </w:t>
      </w:r>
      <w:r>
        <w:t xml:space="preserve"> {{field-on:Bible}}</w:t>
      </w:r>
      <w:r>
        <w:t xml:space="preserve">Let not foreigner joined to Lord say, Lord will surely separate me from his people. And let not eunuch say, I am dry tree.</w:t>
      </w:r>
      <w:r>
        <w:t xml:space="preserve">{{field-off:Bible}}</w:t>
      </w:r>
    </w:p>
    <w:p>
      <w:r>
        <w:rPr>
          <w:sz w:val="18"/>
          <w:color w:val="777777"/>
        </w:rPr>
        <w:t xml:space="preserve">[[@Bible:Isaiah 56:4]] </w:t>
      </w:r>
      <w:r>
        <w:rPr>
          <w:b/>
        </w:rPr>
        <w:t xml:space="preserve">4 </w:t>
      </w:r>
      <w:r>
        <w:t xml:space="preserve"> {{field-on:Bible}}</w:t>
      </w:r>
      <w:r>
        <w:t xml:space="preserve">Thus says Lord to eunuchs: As many as keep my Sabbaths and choose what I want and hold fast my covenant,</w:t>
      </w:r>
      <w:r>
        <w:t xml:space="preserve">{{field-off:Bible}}</w:t>
      </w:r>
    </w:p>
    <w:p>
      <w:r>
        <w:rPr>
          <w:sz w:val="18"/>
          <w:color w:val="777777"/>
        </w:rPr>
        <w:t xml:space="preserve">[[@Bible:Isaiah 56:5]] </w:t>
      </w:r>
      <w:r>
        <w:rPr>
          <w:b/>
        </w:rPr>
        <w:t xml:space="preserve">5 </w:t>
      </w:r>
      <w:r>
        <w:t xml:space="preserve"> {{field-on:Bible}}</w:t>
      </w:r>
      <w:r>
        <w:t xml:space="preserve">I will give them in my house and within my wall notable place, better than sons and daughters. I will give them everlasting name and it will not fail.</w:t>
      </w:r>
      <w:r>
        <w:t xml:space="preserve">{{field-off:Bible}}</w:t>
      </w:r>
    </w:p>
    <w:p>
      <w:r>
        <w:rPr>
          <w:sz w:val="18"/>
          <w:color w:val="777777"/>
        </w:rPr>
        <w:t xml:space="preserve">[[@Bible:Isaiah 56:6]] </w:t>
      </w:r>
      <w:r>
        <w:rPr>
          <w:b/>
        </w:rPr>
        <w:t xml:space="preserve">6 </w:t>
      </w:r>
      <w:r>
        <w:t xml:space="preserve"> {{field-on:Bible}}</w:t>
      </w:r>
      <w:r>
        <w:t xml:space="preserve">And to foreigners joined to Lord to serve him and love name of Lord, so as to be his male and female servants, and all keeping my Sabbaths not profaning them and holding fast my covenant,</w:t>
      </w:r>
      <w:r>
        <w:t xml:space="preserve">{{field-off:Bible}}</w:t>
      </w:r>
    </w:p>
    <w:p>
      <w:r>
        <w:rPr>
          <w:sz w:val="18"/>
          <w:color w:val="777777"/>
        </w:rPr>
        <w:t xml:space="preserve">[[@Bible:Isaiah 56:7]] </w:t>
      </w:r>
      <w:r>
        <w:rPr>
          <w:b/>
        </w:rPr>
        <w:t xml:space="preserve">7 </w:t>
      </w:r>
      <w:r>
        <w:t xml:space="preserve"> {{field-on:Bible}}</w:t>
      </w:r>
      <w:r>
        <w:t xml:space="preserve">I will bring them to my holy mountain and gladden them in house of my prayer. Their whole burnt offerings and sacrifices will be acceptable on my altar, for my house will be called house of prayer for all nations.</w:t>
      </w:r>
      <w:r>
        <w:t xml:space="preserve">{{field-off:Bible}}</w:t>
      </w:r>
    </w:p>
    <w:p>
      <w:r>
        <w:rPr>
          <w:sz w:val="18"/>
          <w:color w:val="777777"/>
        </w:rPr>
        <w:t xml:space="preserve">[[@Bible:Isaiah 56:8]] </w:t>
      </w:r>
      <w:r>
        <w:rPr>
          <w:b/>
        </w:rPr>
        <w:t xml:space="preserve">8 </w:t>
      </w:r>
      <w:r>
        <w:t xml:space="preserve"> {{field-on:Bible}}</w:t>
      </w:r>
      <w:r>
        <w:t xml:space="preserve">Lord who gathers scattered Israel</w:t>
      </w:r>
      <w:r>
        <w:rPr>
          <w:rStyle w:val="FootnoteReference"/>
        </w:rPr>
        <w:footnoteReference w:id="7933"/>
      </w:r>
      <w:r>
        <w:t xml:space="preserve"> says, I will gather to him assembly.</w:t>
      </w:r>
      <w:r>
        <w:t xml:space="preserve">{{field-off:Bible}}</w:t>
      </w:r>
    </w:p>
    <w:p>
      <w:r>
        <w:rPr>
          <w:sz w:val="18"/>
          <w:color w:val="777777"/>
        </w:rPr>
        <w:t xml:space="preserve">[[@Bible:Isaiah 56:9]] </w:t>
      </w:r>
      <w:r>
        <w:rPr>
          <w:b/>
        </w:rPr>
        <w:t xml:space="preserve">9 </w:t>
      </w:r>
      <w:r>
        <w:t xml:space="preserve"> {{field-on:Bible}}</w:t>
      </w:r>
      <w:r>
        <w:t xml:space="preserve">All wild beasts, come eat, all beasts of forest.</w:t>
      </w:r>
      <w:r>
        <w:t xml:space="preserve">{{field-off:Bible}}</w:t>
      </w:r>
    </w:p>
    <w:p>
      <w:r>
        <w:rPr>
          <w:sz w:val="18"/>
          <w:color w:val="777777"/>
        </w:rPr>
        <w:t xml:space="preserve">[[@Bible:Isaiah 56:10]] </w:t>
      </w:r>
      <w:r>
        <w:rPr>
          <w:b/>
        </w:rPr>
        <w:t xml:space="preserve">10 </w:t>
      </w:r>
      <w:r>
        <w:t xml:space="preserve"> {{field-on:Bible}}</w:t>
      </w:r>
      <w:r>
        <w:t xml:space="preserve">See, all are blinded; they did not know how to understand. All dogs mute, unable to bark, dreaming, loving sleepiness.</w:t>
      </w:r>
      <w:r>
        <w:t xml:space="preserve">{{field-off:Bible}}</w:t>
      </w:r>
    </w:p>
    <w:p>
      <w:r>
        <w:rPr>
          <w:sz w:val="18"/>
          <w:color w:val="777777"/>
        </w:rPr>
        <w:t xml:space="preserve">[[@Bible:Isaiah 56:11]] </w:t>
      </w:r>
      <w:r>
        <w:rPr>
          <w:b/>
        </w:rPr>
        <w:t xml:space="preserve">11 </w:t>
      </w:r>
      <w:r>
        <w:t xml:space="preserve"> {{field-on:Bible}}</w:t>
      </w:r>
      <w:r>
        <w:t xml:space="preserve">And dogs shameless in soul, not knowing fullness, and evil, not knowing understanding. All followed their own ways, each according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57</w:t>
      </w:r>
    </w:p>
    <w:p>
      <w:r>
        <w:rPr>
          <w:sz w:val="18"/>
          <w:color w:val="777777"/>
        </w:rPr>
        <w:t xml:space="preserve">[[@Bible:Isaiah 57:1]] </w:t>
      </w:r>
      <w:r>
        <w:rPr>
          <w:b/>
        </w:rPr>
        <w:t xml:space="preserve">1 </w:t>
      </w:r>
      <w:r>
        <w:t xml:space="preserve"> {{field-on:Bible}}</w:t>
      </w:r>
      <w:r>
        <w:t xml:space="preserve">See how righteous man perished and no one takes it to heart, and righteous men are taken away and no one understands, because from face of injustice righteous man is taken away.</w:t>
      </w:r>
      <w:r>
        <w:t xml:space="preserve">{{field-off:Bible}}</w:t>
      </w:r>
    </w:p>
    <w:p>
      <w:r>
        <w:rPr>
          <w:sz w:val="18"/>
          <w:color w:val="777777"/>
        </w:rPr>
        <w:t xml:space="preserve">[[@Bible:Isaiah 57:2]] </w:t>
      </w:r>
      <w:r>
        <w:rPr>
          <w:b/>
        </w:rPr>
        <w:t xml:space="preserve">2 </w:t>
      </w:r>
      <w:r>
        <w:t xml:space="preserve"> {{field-on:Bible}}</w:t>
      </w:r>
      <w:r>
        <w:t xml:space="preserve">His burial will be in peace; he is taken from midst.</w:t>
      </w:r>
      <w:r>
        <w:t xml:space="preserve">{{field-off:Bible}}</w:t>
      </w:r>
    </w:p>
    <w:p>
      <w:r>
        <w:rPr>
          <w:sz w:val="18"/>
          <w:color w:val="777777"/>
        </w:rPr>
        <w:t xml:space="preserve">[[@Bible:Isaiah 57:3]] </w:t>
      </w:r>
      <w:r>
        <w:rPr>
          <w:b/>
        </w:rPr>
        <w:t xml:space="preserve">3 </w:t>
      </w:r>
      <w:r>
        <w:t xml:space="preserve"> {{field-on:Bible}}</w:t>
      </w:r>
      <w:r>
        <w:t xml:space="preserve">But you, come here, sons of lawless one, seed of adulterers and prostitute.</w:t>
      </w:r>
      <w:r>
        <w:t xml:space="preserve">{{field-off:Bible}}</w:t>
      </w:r>
    </w:p>
    <w:p>
      <w:r>
        <w:rPr>
          <w:sz w:val="18"/>
          <w:color w:val="777777"/>
        </w:rPr>
        <w:t xml:space="preserve">[[@Bible:Isaiah 57:4]] </w:t>
      </w:r>
      <w:r>
        <w:rPr>
          <w:b/>
        </w:rPr>
        <w:t xml:space="preserve">4 </w:t>
      </w:r>
      <w:r>
        <w:t xml:space="preserve"> {{field-on:Bible}}</w:t>
      </w:r>
      <w:r>
        <w:t xml:space="preserve">In whom did you delight yourselves? Against whom did you open your mouth and let loose your tongue? Are you not children of destruction, lawless seed,</w:t>
      </w:r>
      <w:r>
        <w:t xml:space="preserve">{{field-off:Bible}}</w:t>
      </w:r>
    </w:p>
    <w:p>
      <w:r>
        <w:rPr>
          <w:sz w:val="18"/>
          <w:color w:val="777777"/>
        </w:rPr>
        <w:t xml:space="preserve">[[@Bible:Isaiah 57:5]] </w:t>
      </w:r>
      <w:r>
        <w:rPr>
          <w:b/>
        </w:rPr>
        <w:t xml:space="preserve">5 </w:t>
      </w:r>
      <w:r>
        <w:t xml:space="preserve"> {{field-on:Bible}}</w:t>
      </w:r>
      <w:r>
        <w:t xml:space="preserve">inflamed over idols under leafy trees, slaughtering your children in ravines between rocks?</w:t>
      </w:r>
      <w:r>
        <w:rPr>
          <w:rStyle w:val="FootnoteReference"/>
        </w:rPr>
        <w:footnoteReference w:id="7934"/>
      </w:r>
      <w:r>
        <w:t xml:space="preserve">{{field-off:Bible}}</w:t>
      </w:r>
    </w:p>
    <w:p>
      <w:r>
        <w:rPr>
          <w:sz w:val="18"/>
          <w:color w:val="777777"/>
        </w:rPr>
        <w:t xml:space="preserve">[[@Bible:Isaiah 57:6]] </w:t>
      </w:r>
      <w:r>
        <w:rPr>
          <w:b/>
        </w:rPr>
        <w:t xml:space="preserve">6 </w:t>
      </w:r>
      <w:r>
        <w:t xml:space="preserve"> {{field-on:Bible}}</w:t>
      </w:r>
      <w:r>
        <w:t xml:space="preserve">That is your portion. This is your lot. To them you poured drink offerings; to them you brought sacrifices. Shall I not be angry over these things?</w:t>
      </w:r>
      <w:r>
        <w:t xml:space="preserve">{{field-off:Bible}}</w:t>
      </w:r>
    </w:p>
    <w:p>
      <w:r>
        <w:rPr>
          <w:sz w:val="18"/>
          <w:color w:val="777777"/>
        </w:rPr>
        <w:t xml:space="preserve">[[@Bible:Isaiah 57:7]] </w:t>
      </w:r>
      <w:r>
        <w:rPr>
          <w:b/>
        </w:rPr>
        <w:t xml:space="preserve">7 </w:t>
      </w:r>
      <w:r>
        <w:t xml:space="preserve"> {{field-on:Bible}}</w:t>
      </w:r>
      <w:r>
        <w:t xml:space="preserve">On high and lofty mountain, there your bed; there you brought up sacrifices.</w:t>
      </w:r>
      <w:r>
        <w:t xml:space="preserve">{{field-off:Bible}}</w:t>
      </w:r>
    </w:p>
    <w:p>
      <w:r>
        <w:rPr>
          <w:sz w:val="18"/>
          <w:color w:val="777777"/>
        </w:rPr>
        <w:t xml:space="preserve">[[@Bible:Isaiah 57:8]] </w:t>
      </w:r>
      <w:r>
        <w:rPr>
          <w:b/>
        </w:rPr>
        <w:t xml:space="preserve">8 </w:t>
      </w:r>
      <w:r>
        <w:t xml:space="preserve"> {{field-on:Bible}}</w:t>
      </w:r>
      <w:r>
        <w:t xml:space="preserve">And behind doorposts of your door you set your memorials. You thought that if you depart from me you will have something more. You loved those sleeping with you.</w:t>
      </w:r>
      <w:r>
        <w:t xml:space="preserve">{{field-off:Bible}}</w:t>
      </w:r>
    </w:p>
    <w:p>
      <w:r>
        <w:rPr>
          <w:sz w:val="18"/>
          <w:color w:val="777777"/>
        </w:rPr>
        <w:t xml:space="preserve">[[@Bible:Isaiah 57:9]] </w:t>
      </w:r>
      <w:r>
        <w:rPr>
          <w:b/>
        </w:rPr>
        <w:t xml:space="preserve">9 </w:t>
      </w:r>
      <w:r>
        <w:t xml:space="preserve"> {{field-on:Bible}}</w:t>
      </w:r>
      <w:r>
        <w:t xml:space="preserve">And you multiplied your prostitution with them and made many far from you, and sent messengers beyond your borders and turned away and were humbled unto Hades.</w:t>
      </w:r>
      <w:r>
        <w:t xml:space="preserve">{{field-off:Bible}}</w:t>
      </w:r>
    </w:p>
    <w:p>
      <w:r>
        <w:rPr>
          <w:sz w:val="18"/>
          <w:color w:val="777777"/>
        </w:rPr>
        <w:t xml:space="preserve">[[@Bible:Isaiah 57:10]] </w:t>
      </w:r>
      <w:r>
        <w:rPr>
          <w:b/>
        </w:rPr>
        <w:t xml:space="preserve">10 </w:t>
      </w:r>
      <w:r>
        <w:t xml:space="preserve"> {{field-on:Bible}}</w:t>
      </w:r>
      <w:r>
        <w:t xml:space="preserve">In your many ways you labored and did not say, I will stop. Because you kept strengthening yourself, therefore you did not ask of me.</w:t>
      </w:r>
      <w:r>
        <w:t xml:space="preserve">{{field-off:Bible}}</w:t>
      </w:r>
    </w:p>
    <w:p>
      <w:r>
        <w:rPr>
          <w:sz w:val="18"/>
          <w:color w:val="777777"/>
        </w:rPr>
        <w:t xml:space="preserve">[[@Bible:Isaiah 57:11]] </w:t>
      </w:r>
      <w:r>
        <w:rPr>
          <w:b/>
        </w:rPr>
        <w:t xml:space="preserve">11 </w:t>
      </w:r>
      <w:r>
        <w:t xml:space="preserve"> {{field-on:Bible}}</w:t>
      </w:r>
      <w:r>
        <w:t xml:space="preserve">Whom did you respect and fear and lie against me, and not remember me, nor take me into your mind or heart? And I, seeing you, overlooked it, and you did not fear me.</w:t>
      </w:r>
      <w:r>
        <w:rPr>
          <w:rStyle w:val="FootnoteReference"/>
        </w:rPr>
        <w:footnoteReference w:id="7935"/>
      </w:r>
      <w:r>
        <w:t xml:space="preserve">{{field-off:Bible}}</w:t>
      </w:r>
    </w:p>
    <w:p>
      <w:r>
        <w:rPr>
          <w:sz w:val="18"/>
          <w:color w:val="777777"/>
        </w:rPr>
        <w:t xml:space="preserve">[[@Bible:Isaiah 57:12]] </w:t>
      </w:r>
      <w:r>
        <w:rPr>
          <w:b/>
        </w:rPr>
        <w:t xml:space="preserve">12 </w:t>
      </w:r>
      <w:r>
        <w:t xml:space="preserve"> {{field-on:Bible}}</w:t>
      </w:r>
      <w:r>
        <w:t xml:space="preserve">But I will declare my righteousness and your evils, which will not profit you.</w:t>
      </w:r>
      <w:r>
        <w:t xml:space="preserve">{{field-off:Bible}}</w:t>
      </w:r>
    </w:p>
    <w:p>
      <w:r>
        <w:rPr>
          <w:sz w:val="18"/>
          <w:color w:val="777777"/>
        </w:rPr>
        <w:t xml:space="preserve">[[@Bible:Isaiah 57:13]] </w:t>
      </w:r>
      <w:r>
        <w:rPr>
          <w:b/>
        </w:rPr>
        <w:t xml:space="preserve">13 </w:t>
      </w:r>
      <w:r>
        <w:t xml:space="preserve"> {{field-on:Bible}}</w:t>
      </w:r>
      <w:r>
        <w:t xml:space="preserve">When you cry out, let them deliver you in your distress; for wind will take them all and storm carry them away. But those holding to me will possess land and inherit my holy mountain.</w:t>
      </w:r>
      <w:r>
        <w:t xml:space="preserve">{{field-off:Bible}}</w:t>
      </w:r>
    </w:p>
    <w:p>
      <w:r>
        <w:rPr>
          <w:sz w:val="18"/>
          <w:color w:val="777777"/>
        </w:rPr>
        <w:t xml:space="preserve">[[@Bible:Isaiah 57:14]] </w:t>
      </w:r>
      <w:r>
        <w:rPr>
          <w:b/>
        </w:rPr>
        <w:t xml:space="preserve">14 </w:t>
      </w:r>
      <w:r>
        <w:t xml:space="preserve"> {{field-on:Bible}}</w:t>
      </w:r>
      <w:r>
        <w:t xml:space="preserve">And they will say, Clear roads before him and lift obstacles from way of my people.</w:t>
      </w:r>
      <w:r>
        <w:rPr>
          <w:rStyle w:val="FootnoteReference"/>
        </w:rPr>
        <w:footnoteReference w:id="7936"/>
      </w:r>
      <w:r>
        <w:t xml:space="preserve">{{field-off:Bible}}</w:t>
      </w:r>
    </w:p>
    <w:p>
      <w:r>
        <w:rPr>
          <w:sz w:val="18"/>
          <w:color w:val="777777"/>
        </w:rPr>
        <w:t xml:space="preserve">[[@Bible:Isaiah 57:15]] </w:t>
      </w:r>
      <w:r>
        <w:rPr>
          <w:b/>
        </w:rPr>
        <w:t xml:space="preserve">15 </w:t>
      </w:r>
      <w:r>
        <w:t xml:space="preserve"> {{field-on:Bible}}</w:t>
      </w:r>
      <w:r>
        <w:t xml:space="preserve">Thus says Lord Most High, dwelling in heights forever, Holy among holy ones his name, Lord Most High, resting among holy ones and giving patience to fainthearted ones and giving life to crushed in heart.</w:t>
      </w:r>
      <w:r>
        <w:rPr>
          <w:rStyle w:val="FootnoteReference"/>
        </w:rPr>
        <w:footnoteReference w:id="7937"/>
      </w:r>
      <w:r>
        <w:t xml:space="preserve">{{field-off:Bible}}</w:t>
      </w:r>
    </w:p>
    <w:p>
      <w:r>
        <w:rPr>
          <w:sz w:val="18"/>
          <w:color w:val="777777"/>
        </w:rPr>
        <w:t xml:space="preserve">[[@Bible:Isaiah 57:16]] </w:t>
      </w:r>
      <w:r>
        <w:rPr>
          <w:b/>
        </w:rPr>
        <w:t xml:space="preserve">16 </w:t>
      </w:r>
      <w:r>
        <w:t xml:space="preserve"> {{field-on:Bible}}</w:t>
      </w:r>
      <w:r>
        <w:t xml:space="preserve">Not forever will I avenge you, nor be angry with you always, for spirit from me will go out, and I made every breath.</w:t>
      </w:r>
      <w:r>
        <w:t xml:space="preserve">{{field-off:Bible}}</w:t>
      </w:r>
    </w:p>
    <w:p>
      <w:r>
        <w:rPr>
          <w:sz w:val="18"/>
          <w:color w:val="777777"/>
        </w:rPr>
        <w:t xml:space="preserve">[[@Bible:Isaiah 57:17]] </w:t>
      </w:r>
      <w:r>
        <w:rPr>
          <w:b/>
        </w:rPr>
        <w:t xml:space="preserve">17 </w:t>
      </w:r>
      <w:r>
        <w:t xml:space="preserve"> {{field-on:Bible}}</w:t>
      </w:r>
      <w:r>
        <w:t xml:space="preserve">Because of sin I grieved him a little and struck him and turned my face away from him, and he was grieved and went gloomy in his ways.</w:t>
      </w:r>
      <w:r>
        <w:t xml:space="preserve">{{field-off:Bible}}</w:t>
      </w:r>
    </w:p>
    <w:p>
      <w:r>
        <w:rPr>
          <w:sz w:val="18"/>
          <w:color w:val="777777"/>
        </w:rPr>
        <w:t xml:space="preserve">[[@Bible:Isaiah 57:18]] </w:t>
      </w:r>
      <w:r>
        <w:rPr>
          <w:b/>
        </w:rPr>
        <w:t xml:space="preserve">18 </w:t>
      </w:r>
      <w:r>
        <w:t xml:space="preserve"> {{field-on:Bible}}</w:t>
      </w:r>
      <w:r>
        <w:t xml:space="preserve">His ways I saw and healed him and comforted him and gave him true comfort.</w:t>
      </w:r>
      <w:r>
        <w:t xml:space="preserve">{{field-off:Bible}}</w:t>
      </w:r>
    </w:p>
    <w:p>
      <w:r>
        <w:rPr>
          <w:sz w:val="18"/>
          <w:color w:val="777777"/>
        </w:rPr>
        <w:t xml:space="preserve">[[@Bible:Isaiah 57:19]] </w:t>
      </w:r>
      <w:r>
        <w:rPr>
          <w:b/>
        </w:rPr>
        <w:t xml:space="preserve">19 </w:t>
      </w:r>
      <w:r>
        <w:t xml:space="preserve"> {{field-on:Bible}}</w:t>
      </w:r>
      <w:r>
        <w:t xml:space="preserve">Peace upon peace to those far and to those near, and Lord said, I will heal them.</w:t>
      </w:r>
      <w:r>
        <w:t xml:space="preserve">{{field-off:Bible}}</w:t>
      </w:r>
    </w:p>
    <w:p>
      <w:r>
        <w:rPr>
          <w:sz w:val="18"/>
          <w:color w:val="777777"/>
        </w:rPr>
        <w:t xml:space="preserve">[[@Bible:Isaiah 57:20]] </w:t>
      </w:r>
      <w:r>
        <w:rPr>
          <w:b/>
        </w:rPr>
        <w:t xml:space="preserve">20 </w:t>
      </w:r>
      <w:r>
        <w:t xml:space="preserve"> {{field-on:Bible}}</w:t>
      </w:r>
      <w:r>
        <w:t xml:space="preserve">But unrighteous ones will be shaken like sea and cannot rest.</w:t>
      </w:r>
      <w:r>
        <w:t xml:space="preserve">{{field-off:Bible}}</w:t>
      </w:r>
    </w:p>
    <w:p>
      <w:r>
        <w:rPr>
          <w:sz w:val="18"/>
          <w:color w:val="777777"/>
        </w:rPr>
        <w:t xml:space="preserve">[[@Bible:Isaiah 57:21]] </w:t>
      </w:r>
      <w:r>
        <w:rPr>
          <w:b/>
        </w:rPr>
        <w:t xml:space="preserve">21 </w:t>
      </w:r>
      <w:r>
        <w:t xml:space="preserve"> {{field-on:Bible}}</w:t>
      </w:r>
      <w:r>
        <w:t xml:space="preserve">No rejoicing for ungodly, said Lord God.</w:t>
      </w:r>
      <w:r>
        <w:rPr>
          <w:rStyle w:val="FootnoteReference"/>
        </w:rPr>
        <w:footnoteReference w:id="7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58</w:t>
      </w:r>
    </w:p>
    <w:p>
      <w:r>
        <w:rPr>
          <w:sz w:val="18"/>
          <w:color w:val="777777"/>
        </w:rPr>
        <w:t xml:space="preserve">[[@Bible:Isaiah 58:1]] </w:t>
      </w:r>
      <w:r>
        <w:rPr>
          <w:b/>
        </w:rPr>
        <w:t xml:space="preserve">1 </w:t>
      </w:r>
      <w:r>
        <w:t xml:space="preserve"> {{field-on:Bible}}</w:t>
      </w:r>
      <w:r>
        <w:t xml:space="preserve">Cry out with strength and do not spare. Lift your voice like trumpet and announce to my people their sins and to house of Jacob</w:t>
      </w:r>
      <w:r>
        <w:rPr>
          <w:rStyle w:val="FootnoteReference"/>
        </w:rPr>
        <w:footnoteReference w:id="7939"/>
      </w:r>
      <w:r>
        <w:t xml:space="preserve"> their lawless deeds.</w:t>
      </w:r>
      <w:r>
        <w:t xml:space="preserve">{{field-off:Bible}}</w:t>
      </w:r>
    </w:p>
    <w:p>
      <w:r>
        <w:rPr>
          <w:sz w:val="18"/>
          <w:color w:val="777777"/>
        </w:rPr>
        <w:t xml:space="preserve">[[@Bible:Isaiah 58:2]] </w:t>
      </w:r>
      <w:r>
        <w:rPr>
          <w:b/>
        </w:rPr>
        <w:t xml:space="preserve">2 </w:t>
      </w:r>
      <w:r>
        <w:t xml:space="preserve"> {{field-on:Bible}}</w:t>
      </w:r>
      <w:r>
        <w:t xml:space="preserve">They seek me day after day and want to know my ways, as people doing righteousness and not forsaking judgment of their God. They ask me now for righteous judgment and desire to draw near to God.</w:t>
      </w:r>
      <w:r>
        <w:t xml:space="preserve">{{field-off:Bible}}</w:t>
      </w:r>
    </w:p>
    <w:p>
      <w:r>
        <w:rPr>
          <w:sz w:val="18"/>
          <w:color w:val="777777"/>
        </w:rPr>
        <w:t xml:space="preserve">[[@Bible:Isaiah 58:3]] </w:t>
      </w:r>
      <w:r>
        <w:rPr>
          <w:b/>
        </w:rPr>
        <w:t xml:space="preserve">3 </w:t>
      </w:r>
      <w:r>
        <w:t xml:space="preserve"> {{field-on:Bible}}</w:t>
      </w:r>
      <w:r>
        <w:t xml:space="preserve">saying, Why did we fast and you did not see? We humbled our souls and you did not know. For in days of your fasts you find your own desires and prick all under your hand.</w:t>
      </w:r>
      <w:r>
        <w:t xml:space="preserve">{{field-off:Bible}}</w:t>
      </w:r>
    </w:p>
    <w:p>
      <w:r>
        <w:rPr>
          <w:sz w:val="18"/>
          <w:color w:val="777777"/>
        </w:rPr>
        <w:t xml:space="preserve">[[@Bible:Isaiah 58:4]] </w:t>
      </w:r>
      <w:r>
        <w:rPr>
          <w:b/>
        </w:rPr>
        <w:t xml:space="preserve">4 </w:t>
      </w:r>
      <w:r>
        <w:t xml:space="preserve"> {{field-on:Bible}}</w:t>
      </w:r>
      <w:r>
        <w:t xml:space="preserve">If you fast for judgments and fights and strike humble one with fists, why fast to me as today, so your voice may be heard in cry?</w:t>
      </w:r>
      <w:r>
        <w:t xml:space="preserve">{{field-off:Bible}}</w:t>
      </w:r>
    </w:p>
    <w:p>
      <w:r>
        <w:rPr>
          <w:sz w:val="18"/>
          <w:color w:val="777777"/>
        </w:rPr>
        <w:t xml:space="preserve">[[@Bible:Isaiah 58:5]] </w:t>
      </w:r>
      <w:r>
        <w:rPr>
          <w:b/>
        </w:rPr>
        <w:t xml:space="preserve">5 </w:t>
      </w:r>
      <w:r>
        <w:t xml:space="preserve"> {{field-on:Bible}}</w:t>
      </w:r>
      <w:r>
        <w:t xml:space="preserve">I did not choose such fast, nor day for man to humble his soul, nor if you bend your neck like ring and spread sackcloth and ashes. You will not call this acceptable fast.</w:t>
      </w:r>
      <w:r>
        <w:t xml:space="preserve">{{field-off:Bible}}</w:t>
      </w:r>
    </w:p>
    <w:p>
      <w:r>
        <w:rPr>
          <w:sz w:val="18"/>
          <w:color w:val="777777"/>
        </w:rPr>
        <w:t xml:space="preserve">[[@Bible:Isaiah 58:6]] </w:t>
      </w:r>
      <w:r>
        <w:rPr>
          <w:b/>
        </w:rPr>
        <w:t xml:space="preserve">6 </w:t>
      </w:r>
      <w:r>
        <w:t xml:space="preserve"> {{field-on:Bible}}</w:t>
      </w:r>
      <w:r>
        <w:t xml:space="preserve">Is not this the fast I chose, says Lord? Loose every bond of injustice, untie knots of violent agreements, send broken ones away in release, and tear up every unjust writing.</w:t>
      </w:r>
      <w:r>
        <w:t xml:space="preserve">{{field-off:Bible}}</w:t>
      </w:r>
    </w:p>
    <w:p>
      <w:r>
        <w:rPr>
          <w:sz w:val="18"/>
          <w:color w:val="777777"/>
        </w:rPr>
        <w:t xml:space="preserve">[[@Bible:Isaiah 58:7]] </w:t>
      </w:r>
      <w:r>
        <w:rPr>
          <w:b/>
        </w:rPr>
        <w:t xml:space="preserve">7 </w:t>
      </w:r>
      <w:r>
        <w:t xml:space="preserve"> {{field-on:Bible}}</w:t>
      </w:r>
      <w:r>
        <w:t xml:space="preserve">Break your bread to hungry and bring poor homeless into your house. If you see naked one, clothe him. And from your own seed do not turn away.</w:t>
      </w:r>
      <w:r>
        <w:t xml:space="preserve">{{field-off:Bible}}</w:t>
      </w:r>
    </w:p>
    <w:p>
      <w:r>
        <w:rPr>
          <w:sz w:val="18"/>
          <w:color w:val="777777"/>
        </w:rPr>
        <w:t xml:space="preserve">[[@Bible:Isaiah 58:8]] </w:t>
      </w:r>
      <w:r>
        <w:rPr>
          <w:b/>
        </w:rPr>
        <w:t xml:space="preserve">8 </w:t>
      </w:r>
      <w:r>
        <w:t xml:space="preserve"> {{field-on:Bible}}</w:t>
      </w:r>
      <w:r>
        <w:t xml:space="preserve">Then your light will burst forth early and your healings quickly rise, and your righteousness will go before you and glory of God will surround you.</w:t>
      </w:r>
      <w:r>
        <w:t xml:space="preserve">{{field-off:Bible}}</w:t>
      </w:r>
    </w:p>
    <w:p>
      <w:r>
        <w:rPr>
          <w:sz w:val="18"/>
          <w:color w:val="777777"/>
        </w:rPr>
        <w:t xml:space="preserve">[[@Bible:Isaiah 58:9]] </w:t>
      </w:r>
      <w:r>
        <w:rPr>
          <w:b/>
        </w:rPr>
        <w:t xml:space="preserve">9 </w:t>
      </w:r>
      <w:r>
        <w:t xml:space="preserve"> {{field-on:Bible}}</w:t>
      </w:r>
      <w:r>
        <w:t xml:space="preserve">Then you will cry, and God will hear you. While you are still speaking he will say, See, I am here. If you remove from you bond and pointing of hand and word of grumbling,</w:t>
      </w:r>
      <w:r>
        <w:t xml:space="preserve">{{field-off:Bible}}</w:t>
      </w:r>
    </w:p>
    <w:p>
      <w:r>
        <w:rPr>
          <w:sz w:val="18"/>
          <w:color w:val="777777"/>
        </w:rPr>
        <w:t xml:space="preserve">[[@Bible:Isaiah 58:10]] </w:t>
      </w:r>
      <w:r>
        <w:rPr>
          <w:b/>
        </w:rPr>
        <w:t xml:space="preserve">10 </w:t>
      </w:r>
      <w:r>
        <w:t xml:space="preserve"> {{field-on:Bible}}</w:t>
      </w:r>
      <w:r>
        <w:t xml:space="preserve">and give bread from your soul to hungry one and fill humbled soul, then your light will rise in darkness and your darkness as midday.</w:t>
      </w:r>
      <w:r>
        <w:t xml:space="preserve">{{field-off:Bible}}</w:t>
      </w:r>
    </w:p>
    <w:p>
      <w:r>
        <w:rPr>
          <w:sz w:val="18"/>
          <w:color w:val="777777"/>
        </w:rPr>
        <w:t xml:space="preserve">[[@Bible:Isaiah 58:11]] </w:t>
      </w:r>
      <w:r>
        <w:rPr>
          <w:b/>
        </w:rPr>
        <w:t xml:space="preserve">11 </w:t>
      </w:r>
      <w:r>
        <w:t xml:space="preserve"> {{field-on:Bible}}</w:t>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r>
        <w:t xml:space="preserve">{{field-off:Bible}}</w:t>
      </w:r>
    </w:p>
    <w:p>
      <w:r>
        <w:rPr>
          <w:sz w:val="18"/>
          <w:color w:val="777777"/>
        </w:rPr>
        <w:t xml:space="preserve">[[@Bible:Isaiah 58:12]] </w:t>
      </w:r>
      <w:r>
        <w:rPr>
          <w:b/>
        </w:rPr>
        <w:t xml:space="preserve">12 </w:t>
      </w:r>
      <w:r>
        <w:t xml:space="preserve"> {{field-on:Bible}}</w:t>
      </w:r>
      <w:r>
        <w:t xml:space="preserve">And your everlasting desolations will be built, and your foundations everlasting to generations of generations. And you will be called builder of fences, and you will stop the paths between.</w:t>
      </w:r>
      <w:r>
        <w:t xml:space="preserve">{{field-off:Bible}}</w:t>
      </w:r>
    </w:p>
    <w:p>
      <w:r>
        <w:rPr>
          <w:sz w:val="18"/>
          <w:color w:val="777777"/>
        </w:rPr>
        <w:t xml:space="preserve">[[@Bible:Isaiah 58:13]] </w:t>
      </w:r>
      <w:r>
        <w:rPr>
          <w:b/>
        </w:rPr>
        <w:t xml:space="preserve">13 </w:t>
      </w:r>
      <w:r>
        <w:t xml:space="preserve"> {{field-on:Bible}}</w:t>
      </w:r>
      <w:r>
        <w:t xml:space="preserve">If you turn your foot from Sabbaths, not doing your wishes on holy day, and call Sabbaths delightful, holy to your God, you will not lift your foot for work nor speak word in anger from your mouth.</w:t>
      </w:r>
      <w:r>
        <w:rPr>
          <w:rStyle w:val="FootnoteReference"/>
        </w:rPr>
        <w:footnoteReference w:id="7940"/>
      </w:r>
      <w:r>
        <w:t xml:space="preserve">{{field-off:Bible}}</w:t>
      </w:r>
    </w:p>
    <w:p>
      <w:r>
        <w:rPr>
          <w:sz w:val="18"/>
          <w:color w:val="777777"/>
        </w:rPr>
        <w:t xml:space="preserve">[[@Bible:Isaiah 58:14]] </w:t>
      </w:r>
      <w:r>
        <w:rPr>
          <w:b/>
        </w:rPr>
        <w:t xml:space="preserve">14 </w:t>
      </w:r>
      <w:r>
        <w:t xml:space="preserve"> {{field-on:Bible}}</w:t>
      </w:r>
      <w:r>
        <w:t xml:space="preserve">And you will be confident in Lord, and he will bring you up on good things of earth and feed you inheritance of Jacob your father, for mouth of Lord spoke these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59</w:t>
      </w:r>
    </w:p>
    <w:p>
      <w:r>
        <w:rPr>
          <w:sz w:val="18"/>
          <w:color w:val="777777"/>
        </w:rPr>
        <w:t xml:space="preserve">[[@Bible:Isaiah 59:1]] </w:t>
      </w:r>
      <w:r>
        <w:rPr>
          <w:b/>
        </w:rPr>
        <w:t xml:space="preserve">1 </w:t>
      </w:r>
      <w:r>
        <w:t xml:space="preserve"> {{field-on:Bible}}</w:t>
      </w:r>
      <w:r>
        <w:t xml:space="preserve">Surely hand of Lord not too weak to save, nor his ear made heavy so as not to hear.</w:t>
      </w:r>
      <w:r>
        <w:t xml:space="preserve">{{field-off:Bible}}</w:t>
      </w:r>
    </w:p>
    <w:p>
      <w:r>
        <w:rPr>
          <w:sz w:val="18"/>
          <w:color w:val="777777"/>
        </w:rPr>
        <w:t xml:space="preserve">[[@Bible:Isaiah 59:2]] </w:t>
      </w:r>
      <w:r>
        <w:rPr>
          <w:b/>
        </w:rPr>
        <w:t xml:space="preserve">2 </w:t>
      </w:r>
      <w:r>
        <w:t xml:space="preserve"> {{field-on:Bible}}</w:t>
      </w:r>
      <w:r>
        <w:t xml:space="preserve">But your sins separate between you and God, and because of your sins he turned his face away from you so as not to have mercy.</w:t>
      </w:r>
      <w:r>
        <w:t xml:space="preserve">{{field-off:Bible}}</w:t>
      </w:r>
    </w:p>
    <w:p>
      <w:r>
        <w:rPr>
          <w:sz w:val="18"/>
          <w:color w:val="777777"/>
        </w:rPr>
        <w:t xml:space="preserve">[[@Bible:Isaiah 59:3]] </w:t>
      </w:r>
      <w:r>
        <w:rPr>
          <w:b/>
        </w:rPr>
        <w:t xml:space="preserve">3 </w:t>
      </w:r>
      <w:r>
        <w:t xml:space="preserve"> {{field-on:Bible}}</w:t>
      </w:r>
      <w:r>
        <w:t xml:space="preserve">For your hands polluted with blood and your fingers with sins. Your lips spoke lawlessness and your tongue studies injustice.</w:t>
      </w:r>
      <w:r>
        <w:t xml:space="preserve">{{field-off:Bible}}</w:t>
      </w:r>
    </w:p>
    <w:p>
      <w:r>
        <w:rPr>
          <w:sz w:val="18"/>
          <w:color w:val="777777"/>
        </w:rPr>
        <w:t xml:space="preserve">[[@Bible:Isaiah 59:4]] </w:t>
      </w:r>
      <w:r>
        <w:rPr>
          <w:b/>
        </w:rPr>
        <w:t xml:space="preserve">4 </w:t>
      </w:r>
      <w:r>
        <w:t xml:space="preserve"> {{field-on:Bible}}</w:t>
      </w:r>
      <w:r>
        <w:t xml:space="preserve">No one speaks righteous things, nor is there true judgment. They trust in vanities and speak empty things, because they conceive pain and bear lawlessness.</w:t>
      </w:r>
      <w:r>
        <w:t xml:space="preserve">{{field-off:Bible}}</w:t>
      </w:r>
    </w:p>
    <w:p>
      <w:r>
        <w:rPr>
          <w:sz w:val="18"/>
          <w:color w:val="777777"/>
        </w:rPr>
        <w:t xml:space="preserve">[[@Bible:Isaiah 59:5]] </w:t>
      </w:r>
      <w:r>
        <w:rPr>
          <w:b/>
        </w:rPr>
        <w:t xml:space="preserve">5 </w:t>
      </w:r>
      <w:r>
        <w:t xml:space="preserve"> {{field-on:Bible}}</w:t>
      </w:r>
      <w:r>
        <w:t xml:space="preserve">They hatch eggs of asps and weave spider's web, and one about to eat their eggs, breaking one, finds a viper in it.</w:t>
      </w:r>
      <w:r>
        <w:t xml:space="preserve">{{field-off:Bible}}</w:t>
      </w:r>
    </w:p>
    <w:p>
      <w:r>
        <w:rPr>
          <w:sz w:val="18"/>
          <w:color w:val="777777"/>
        </w:rPr>
        <w:t xml:space="preserve">[[@Bible:Isaiah 59:6]] </w:t>
      </w:r>
      <w:r>
        <w:rPr>
          <w:b/>
        </w:rPr>
        <w:t xml:space="preserve">6 </w:t>
      </w:r>
      <w:r>
        <w:t xml:space="preserve"> {{field-on:Bible}}</w:t>
      </w:r>
      <w:r>
        <w:t xml:space="preserve">Their web will not become garment, nor will they clothe themselves from their works, for their works = works of lawlessness.</w:t>
      </w:r>
      <w:r>
        <w:t xml:space="preserve">{{field-off:Bible}}</w:t>
      </w:r>
    </w:p>
    <w:p>
      <w:r>
        <w:rPr>
          <w:sz w:val="18"/>
          <w:color w:val="777777"/>
        </w:rPr>
        <w:t xml:space="preserve">[[@Bible:Isaiah 59:7]] </w:t>
      </w:r>
      <w:r>
        <w:rPr>
          <w:b/>
        </w:rPr>
        <w:t xml:space="preserve">7 </w:t>
      </w:r>
      <w:r>
        <w:t xml:space="preserve"> {{field-on:Bible}}</w:t>
      </w:r>
      <w:r>
        <w:t xml:space="preserve">Their feet run to evil, quick to pour out blood, and their thoughts are thoughts of fools. Crushing and misery in their ways.</w:t>
      </w:r>
      <w:r>
        <w:rPr>
          <w:rStyle w:val="FootnoteReference"/>
        </w:rPr>
        <w:footnoteReference w:id="7941"/>
      </w:r>
      <w:r>
        <w:t xml:space="preserve">{{field-off:Bible}}</w:t>
      </w:r>
    </w:p>
    <w:p>
      <w:r>
        <w:rPr>
          <w:sz w:val="18"/>
          <w:color w:val="777777"/>
        </w:rPr>
        <w:t xml:space="preserve">[[@Bible:Isaiah 59:8]] </w:t>
      </w:r>
      <w:r>
        <w:rPr>
          <w:b/>
        </w:rPr>
        <w:t xml:space="preserve">8 </w:t>
      </w:r>
      <w:r>
        <w:t xml:space="preserve"> {{field-on:Bible}}</w:t>
      </w:r>
      <w:r>
        <w:t xml:space="preserve">They do not know way of peace, and no judgment in their ways, for their paths twisted, which they travel, and they do not know peace.</w:t>
      </w:r>
      <w:r>
        <w:t xml:space="preserve">{{field-off:Bible}}</w:t>
      </w:r>
    </w:p>
    <w:p>
      <w:r>
        <w:rPr>
          <w:sz w:val="18"/>
          <w:color w:val="777777"/>
        </w:rPr>
        <w:t xml:space="preserve">[[@Bible:Isaiah 59:9]] </w:t>
      </w:r>
      <w:r>
        <w:rPr>
          <w:b/>
        </w:rPr>
        <w:t xml:space="preserve">9 </w:t>
      </w:r>
      <w:r>
        <w:t xml:space="preserve"> {{field-on:Bible}}</w:t>
      </w:r>
      <w:r>
        <w:t xml:space="preserve">Therefore judgment withdrew from them, and righteousness will not overtake them. Though they waited for light, darkness came to them. Remaining for brightness, they walked in gloom.</w:t>
      </w:r>
      <w:r>
        <w:t xml:space="preserve">{{field-off:Bible}}</w:t>
      </w:r>
    </w:p>
    <w:p>
      <w:r>
        <w:rPr>
          <w:sz w:val="18"/>
          <w:color w:val="777777"/>
        </w:rPr>
        <w:t xml:space="preserve">[[@Bible:Isaiah 59:10]] </w:t>
      </w:r>
      <w:r>
        <w:rPr>
          <w:b/>
        </w:rPr>
        <w:t xml:space="preserve">10 </w:t>
      </w:r>
      <w:r>
        <w:t xml:space="preserve"> {{field-on:Bible}}</w:t>
      </w:r>
      <w:r>
        <w:t xml:space="preserve">They will grope wall like blind men and as having no eyes they will grope, and fall at noon as at midnight. As dying men they will groan.</w:t>
      </w:r>
      <w:r>
        <w:t xml:space="preserve">{{field-off:Bible}}</w:t>
      </w:r>
    </w:p>
    <w:p>
      <w:r>
        <w:rPr>
          <w:sz w:val="18"/>
          <w:color w:val="777777"/>
        </w:rPr>
        <w:t xml:space="preserve">[[@Bible:Isaiah 59:11]] </w:t>
      </w:r>
      <w:r>
        <w:rPr>
          <w:b/>
        </w:rPr>
        <w:t xml:space="preserve">11 </w:t>
      </w:r>
      <w:r>
        <w:t xml:space="preserve"> {{field-on:Bible}}</w:t>
      </w:r>
      <w:r>
        <w:t xml:space="preserve">Like bear and like dove together they will go. We waited for judgment, and there is none; salvation stood far from us.</w:t>
      </w:r>
      <w:r>
        <w:t xml:space="preserve">{{field-off:Bible}}</w:t>
      </w:r>
    </w:p>
    <w:p>
      <w:r>
        <w:rPr>
          <w:sz w:val="18"/>
          <w:color w:val="777777"/>
        </w:rPr>
        <w:t xml:space="preserve">[[@Bible:Isaiah 59:12]] </w:t>
      </w:r>
      <w:r>
        <w:rPr>
          <w:b/>
        </w:rPr>
        <w:t xml:space="preserve">12 </w:t>
      </w:r>
      <w:r>
        <w:t xml:space="preserve"> {{field-on:Bible}}</w:t>
      </w:r>
      <w:r>
        <w:t xml:space="preserve">For our lawlessness great before you, and our sins stood against us. Our lawless deeds in us, and our injustices we know:</w:t>
      </w:r>
      <w:r>
        <w:t xml:space="preserve">{{field-off:Bible}}</w:t>
      </w:r>
    </w:p>
    <w:p>
      <w:r>
        <w:rPr>
          <w:sz w:val="18"/>
          <w:color w:val="777777"/>
        </w:rPr>
        <w:t xml:space="preserve">[[@Bible:Isaiah 59:13]] </w:t>
      </w:r>
      <w:r>
        <w:rPr>
          <w:b/>
        </w:rPr>
        <w:t xml:space="preserve">13 </w:t>
      </w:r>
      <w:r>
        <w:t xml:space="preserve"> {{field-on:Bible}}</w:t>
      </w:r>
      <w:r>
        <w:t xml:space="preserve">we acted ungodly and lied and turned away from behind our God. We spoke unjust things and disobeyed. We conceived and studied from our heart unjust words.</w:t>
      </w:r>
      <w:r>
        <w:t xml:space="preserve">{{field-off:Bible}}</w:t>
      </w:r>
    </w:p>
    <w:p>
      <w:r>
        <w:rPr>
          <w:sz w:val="18"/>
          <w:color w:val="777777"/>
        </w:rPr>
        <w:t xml:space="preserve">[[@Bible:Isaiah 59:14]] </w:t>
      </w:r>
      <w:r>
        <w:rPr>
          <w:b/>
        </w:rPr>
        <w:t xml:space="preserve">14 </w:t>
      </w:r>
      <w:r>
        <w:t xml:space="preserve"> {{field-on:Bible}}</w:t>
      </w:r>
      <w:r>
        <w:t xml:space="preserve">And we turned judgment backward and righteousness stood far off, because truth was consumed in their ways and they could not pass by straight paths.</w:t>
      </w:r>
      <w:r>
        <w:t xml:space="preserve">{{field-off:Bible}}</w:t>
      </w:r>
    </w:p>
    <w:p>
      <w:r>
        <w:rPr>
          <w:sz w:val="18"/>
          <w:color w:val="777777"/>
        </w:rPr>
        <w:t xml:space="preserve">[[@Bible:Isaiah 59:15]] </w:t>
      </w:r>
      <w:r>
        <w:rPr>
          <w:b/>
        </w:rPr>
        <w:t xml:space="preserve">15 </w:t>
      </w:r>
      <w:r>
        <w:t xml:space="preserve"> {{field-on:Bible}}</w:t>
      </w:r>
      <w:r>
        <w:t xml:space="preserve">And truth was taken away and they removed understanding from mind. And Lord saw, and it did not please him, because there was no judgment.</w:t>
      </w:r>
      <w:r>
        <w:t xml:space="preserve">{{field-off:Bible}}</w:t>
      </w:r>
    </w:p>
    <w:p>
      <w:r>
        <w:rPr>
          <w:sz w:val="18"/>
          <w:color w:val="777777"/>
        </w:rPr>
        <w:t xml:space="preserve">[[@Bible:Isaiah 59:16]] </w:t>
      </w:r>
      <w:r>
        <w:rPr>
          <w:b/>
        </w:rPr>
        <w:t xml:space="preserve">16 </w:t>
      </w:r>
      <w:r>
        <w:t xml:space="preserve"> {{field-on:Bible}}</w:t>
      </w:r>
      <w:r>
        <w:t xml:space="preserve">And he saw, and there was no man, and he understood, and there was no one to help. So he defended them with his arm and established himself with mercy.</w:t>
      </w:r>
      <w:r>
        <w:t xml:space="preserve">{{field-off:Bible}}</w:t>
      </w:r>
    </w:p>
    <w:p>
      <w:r>
        <w:rPr>
          <w:sz w:val="18"/>
          <w:color w:val="777777"/>
        </w:rPr>
        <w:t xml:space="preserve">[[@Bible:Isaiah 59:17]] </w:t>
      </w:r>
      <w:r>
        <w:rPr>
          <w:b/>
        </w:rPr>
        <w:t xml:space="preserve">17 </w:t>
      </w:r>
      <w:r>
        <w:t xml:space="preserve"> {{field-on:Bible}}</w:t>
      </w:r>
      <w:r>
        <w:t xml:space="preserve">And he put on righteousness as breastplate and placed helmet of salvation on head and put on garment of vengeance as clothing.</w:t>
      </w:r>
      <w:r>
        <w:t xml:space="preserve">{{field-off:Bible}}</w:t>
      </w:r>
    </w:p>
    <w:p>
      <w:r>
        <w:rPr>
          <w:sz w:val="18"/>
          <w:color w:val="777777"/>
        </w:rPr>
        <w:t xml:space="preserve">[[@Bible:Isaiah 59:18]] </w:t>
      </w:r>
      <w:r>
        <w:rPr>
          <w:b/>
        </w:rPr>
        <w:t xml:space="preserve">18 </w:t>
      </w:r>
      <w:r>
        <w:t xml:space="preserve"> {{field-on:Bible}}</w:t>
      </w:r>
      <w:r>
        <w:t xml:space="preserve">As one giving repayment, reproach to opponents.</w:t>
      </w:r>
      <w:r>
        <w:t xml:space="preserve">{{field-off:Bible}}</w:t>
      </w:r>
    </w:p>
    <w:p>
      <w:r>
        <w:rPr>
          <w:sz w:val="18"/>
          <w:color w:val="777777"/>
        </w:rPr>
        <w:t xml:space="preserve">[[@Bible:Isaiah 59:19]] </w:t>
      </w:r>
      <w:r>
        <w:rPr>
          <w:b/>
        </w:rPr>
        <w:t xml:space="preserve">19 </w:t>
      </w:r>
      <w:r>
        <w:t xml:space="preserve"> {{field-on:Bible}}</w:t>
      </w:r>
      <w:r>
        <w:t xml:space="preserve">And those from west will fear name of Lord, and those from sunrise his glorious name. For wrath from Lord will come like violent river, coming with fury.</w:t>
      </w:r>
      <w:r>
        <w:t xml:space="preserve">{{field-off:Bible}}</w:t>
      </w:r>
    </w:p>
    <w:p>
      <w:r>
        <w:rPr>
          <w:sz w:val="18"/>
          <w:color w:val="777777"/>
        </w:rPr>
        <w:t xml:space="preserve">[[@Bible:Isaiah 59:20]] </w:t>
      </w:r>
      <w:r>
        <w:rPr>
          <w:b/>
        </w:rPr>
        <w:t xml:space="preserve">20 </w:t>
      </w:r>
      <w:r>
        <w:t xml:space="preserve"> {{field-on:Bible}}</w:t>
      </w:r>
      <w:r>
        <w:t xml:space="preserve">And rescuer will come for sake of Zion and turn away ungodliness from Jacob</w:t>
      </w:r>
      <w:r>
        <w:rPr>
          <w:rStyle w:val="FootnoteReference"/>
        </w:rPr>
        <w:footnoteReference w:id="7942"/>
      </w:r>
      <w:r>
        <w:t xml:space="preserve">.</w:t>
      </w:r>
      <w:r>
        <w:t xml:space="preserve">{{field-off:Bible}}</w:t>
      </w:r>
    </w:p>
    <w:p>
      <w:r>
        <w:rPr>
          <w:sz w:val="18"/>
          <w:color w:val="777777"/>
        </w:rPr>
        <w:t xml:space="preserve">[[@Bible:Isaiah 59:21]] </w:t>
      </w:r>
      <w:r>
        <w:rPr>
          <w:b/>
        </w:rPr>
        <w:t xml:space="preserve">21 </w:t>
      </w:r>
      <w:r>
        <w:t xml:space="preserve"> {{field-on:Bible}}</w:t>
      </w:r>
      <w:r>
        <w:t xml:space="preserve">And this covenant from me with them, said Lord: My Spirit which is on you</w:t>
      </w:r>
      <w:r>
        <w:rPr>
          <w:rStyle w:val="FootnoteReference"/>
        </w:rPr>
        <w:footnoteReference w:id="7943"/>
      </w:r>
      <w:r>
        <w:t xml:space="preserve"> and words I put in your mouth will not fail from your mouth nor from mouth of your seed, said Lord, from now and forever.</w:t>
      </w:r>
      <w:r>
        <w:rPr>
          <w:rStyle w:val="FootnoteReference"/>
        </w:rPr>
        <w:footnoteReference w:id="79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60</w:t>
      </w:r>
    </w:p>
    <w:p>
      <w:r>
        <w:rPr>
          <w:sz w:val="18"/>
          <w:color w:val="777777"/>
        </w:rPr>
        <w:t xml:space="preserve">[[@Bible:Isaiah 60:1]] </w:t>
      </w:r>
      <w:r>
        <w:rPr>
          <w:b/>
        </w:rPr>
        <w:t xml:space="preserve">1 </w:t>
      </w:r>
      <w:r>
        <w:t xml:space="preserve"> {{field-on:Bible}}</w:t>
      </w:r>
      <w:r>
        <w:t xml:space="preserve">Shine, shine, </w:t>
      </w:r>
      <w:r>
        <w:t xml:space="preserve">[[Jerusalem &gt;&gt; BibleKnowledgebase:@Jerusalem]]</w:t>
      </w:r>
      <w:r>
        <w:t xml:space="preserve">, for your light has come and glory of Lord has risen on you.</w:t>
      </w:r>
      <w:r>
        <w:t xml:space="preserve">{{field-off:Bible}}</w:t>
      </w:r>
    </w:p>
    <w:p>
      <w:r>
        <w:rPr>
          <w:sz w:val="18"/>
          <w:color w:val="777777"/>
        </w:rPr>
        <w:t xml:space="preserve">[[@Bible:Isaiah 60:2]] </w:t>
      </w:r>
      <w:r>
        <w:rPr>
          <w:b/>
        </w:rPr>
        <w:t xml:space="preserve">2 </w:t>
      </w:r>
      <w:r>
        <w:t xml:space="preserve"> {{field-on:Bible}}</w:t>
      </w:r>
      <w:r>
        <w:t xml:space="preserve">See, darkness and gloom will cover earth over nations; but on you Lord will appear and his glory will be seen on you.</w:t>
      </w:r>
      <w:r>
        <w:t xml:space="preserve">{{field-off:Bible}}</w:t>
      </w:r>
    </w:p>
    <w:p>
      <w:r>
        <w:rPr>
          <w:sz w:val="18"/>
          <w:color w:val="777777"/>
        </w:rPr>
        <w:t xml:space="preserve">[[@Bible:Isaiah 60:3]] </w:t>
      </w:r>
      <w:r>
        <w:rPr>
          <w:b/>
        </w:rPr>
        <w:t xml:space="preserve">3 </w:t>
      </w:r>
      <w:r>
        <w:t xml:space="preserve"> {{field-on:Bible}}</w:t>
      </w:r>
      <w:r>
        <w:t xml:space="preserve">And kings will walk by your light and nations by your brightness.</w:t>
      </w:r>
      <w:r>
        <w:t xml:space="preserve">{{field-off:Bible}}</w:t>
      </w:r>
    </w:p>
    <w:p>
      <w:r>
        <w:rPr>
          <w:sz w:val="18"/>
          <w:color w:val="777777"/>
        </w:rPr>
        <w:t xml:space="preserve">[[@Bible:Isaiah 60:4]] </w:t>
      </w:r>
      <w:r>
        <w:rPr>
          <w:b/>
        </w:rPr>
        <w:t xml:space="preserve">4 </w:t>
      </w:r>
      <w:r>
        <w:t xml:space="preserve"> {{field-on:Bible}}</w:t>
      </w:r>
      <w:r>
        <w:t xml:space="preserve">Lift your eyes around and see. Your children gathered; see, all your sons came from far away and your daughters will be carried on shoulders.</w:t>
      </w:r>
      <w:r>
        <w:t xml:space="preserve">{{field-off:Bible}}</w:t>
      </w:r>
    </w:p>
    <w:p>
      <w:r>
        <w:rPr>
          <w:sz w:val="18"/>
          <w:color w:val="777777"/>
        </w:rPr>
        <w:t xml:space="preserve">[[@Bible:Isaiah 60:5]] </w:t>
      </w:r>
      <w:r>
        <w:rPr>
          <w:b/>
        </w:rPr>
        <w:t xml:space="preserve">5 </w:t>
      </w:r>
      <w:r>
        <w:t xml:space="preserve"> {{field-on:Bible}}</w:t>
      </w:r>
      <w:r>
        <w:t xml:space="preserve">Then you will see and fear and your heart will be amazed, because wealth of sea and of nations and peoples will turn to you and come to you.</w:t>
      </w:r>
      <w:r>
        <w:t xml:space="preserve">{{field-off:Bible}}</w:t>
      </w:r>
    </w:p>
    <w:p>
      <w:r>
        <w:rPr>
          <w:sz w:val="18"/>
          <w:color w:val="777777"/>
        </w:rPr>
        <w:t xml:space="preserve">[[@Bible:Isaiah 60:6]] </w:t>
      </w:r>
      <w:r>
        <w:rPr>
          <w:b/>
        </w:rPr>
        <w:t xml:space="preserve">6 </w:t>
      </w:r>
      <w:r>
        <w:t xml:space="preserve"> {{field-on:Bible}}</w:t>
      </w:r>
      <w:r>
        <w:t xml:space="preserve">Herds of camels will cover you, camels of Midian and Ephah. All from Sheba will come, carrying gold and incense, and proclaiming salvation of Lord.</w:t>
      </w:r>
      <w:r>
        <w:t xml:space="preserve">{{field-off:Bible}}</w:t>
      </w:r>
    </w:p>
    <w:p>
      <w:r>
        <w:rPr>
          <w:sz w:val="18"/>
          <w:color w:val="777777"/>
        </w:rPr>
        <w:t xml:space="preserve">[[@Bible:Isaiah 60:7]] </w:t>
      </w:r>
      <w:r>
        <w:rPr>
          <w:b/>
        </w:rPr>
        <w:t xml:space="preserve">7 </w:t>
      </w:r>
      <w:r>
        <w:t xml:space="preserve"> {{field-on:Bible}}</w:t>
      </w:r>
      <w:r>
        <w:t xml:space="preserve">And all sheep of Kedar will be gathered to you and rams of Nebaioth will come to you and be brought up acceptable on my altar, and my house of prayer will be glorified.</w:t>
      </w:r>
      <w:r>
        <w:t xml:space="preserve">{{field-off:Bible}}</w:t>
      </w:r>
    </w:p>
    <w:p>
      <w:r>
        <w:rPr>
          <w:sz w:val="18"/>
          <w:color w:val="777777"/>
        </w:rPr>
        <w:t xml:space="preserve">[[@Bible:Isaiah 60:8]] </w:t>
      </w:r>
      <w:r>
        <w:rPr>
          <w:b/>
        </w:rPr>
        <w:t xml:space="preserve">8 </w:t>
      </w:r>
      <w:r>
        <w:t xml:space="preserve"> {{field-on:Bible}}</w:t>
      </w:r>
      <w:r>
        <w:t xml:space="preserve">Who are these flying like clouds and like doves with young?</w:t>
      </w:r>
      <w:r>
        <w:t xml:space="preserve">{{field-off:Bible}}</w:t>
      </w:r>
    </w:p>
    <w:p>
      <w:r>
        <w:rPr>
          <w:sz w:val="18"/>
          <w:color w:val="777777"/>
        </w:rPr>
        <w:t xml:space="preserve">[[@Bible:Isaiah 60:9]] </w:t>
      </w:r>
      <w:r>
        <w:rPr>
          <w:b/>
        </w:rPr>
        <w:t xml:space="preserve">9 </w:t>
      </w:r>
      <w:r>
        <w:t xml:space="preserve"> {{field-on:Bible}}</w:t>
      </w:r>
      <w:r>
        <w:t xml:space="preserve">Islands waited for me and ships of Tarshish first, to bring your children from far away, and their silver and gold with them, because of holy name of Lord and because Holy One of Israel</w:t>
      </w:r>
      <w:r>
        <w:rPr>
          <w:rStyle w:val="FootnoteReference"/>
        </w:rPr>
        <w:footnoteReference w:id="7945"/>
      </w:r>
      <w:r>
        <w:t xml:space="preserve"> is glorified.</w:t>
      </w:r>
      <w:r>
        <w:rPr>
          <w:rStyle w:val="FootnoteReference"/>
        </w:rPr>
        <w:footnoteReference w:id="7946"/>
      </w:r>
      <w:r>
        <w:t xml:space="preserve">{{field-off:Bible}}</w:t>
      </w:r>
    </w:p>
    <w:p>
      <w:r>
        <w:rPr>
          <w:sz w:val="18"/>
          <w:color w:val="777777"/>
        </w:rPr>
        <w:t xml:space="preserve">[[@Bible:Isaiah 60:10]] </w:t>
      </w:r>
      <w:r>
        <w:rPr>
          <w:b/>
        </w:rPr>
        <w:t xml:space="preserve">10 </w:t>
      </w:r>
      <w:r>
        <w:t xml:space="preserve"> {{field-on:Bible}}</w:t>
      </w:r>
      <w:r>
        <w:t xml:space="preserve">Foreigners will build your walls and their kings stand beside you, because in my wrath I struck you and in mercy I loved you.</w:t>
      </w:r>
      <w:r>
        <w:t xml:space="preserve">{{field-off:Bible}}</w:t>
      </w:r>
    </w:p>
    <w:p>
      <w:r>
        <w:rPr>
          <w:sz w:val="18"/>
          <w:color w:val="777777"/>
        </w:rPr>
        <w:t xml:space="preserve">[[@Bible:Isaiah 60:11]] </w:t>
      </w:r>
      <w:r>
        <w:rPr>
          <w:b/>
        </w:rPr>
        <w:t xml:space="preserve">11 </w:t>
      </w:r>
      <w:r>
        <w:t xml:space="preserve"> {{field-on:Bible}}</w:t>
      </w:r>
      <w:r>
        <w:t xml:space="preserve">Your gates will be opened continually; day and night they will not be shut, to bring to you strength of nations and kings being led.</w:t>
      </w:r>
      <w:r>
        <w:t xml:space="preserve">{{field-off:Bible}}</w:t>
      </w:r>
    </w:p>
    <w:p>
      <w:r>
        <w:rPr>
          <w:sz w:val="18"/>
          <w:color w:val="777777"/>
        </w:rPr>
        <w:t xml:space="preserve">[[@Bible:Isaiah 60:12]] </w:t>
      </w:r>
      <w:r>
        <w:rPr>
          <w:b/>
        </w:rPr>
        <w:t xml:space="preserve">12 </w:t>
      </w:r>
      <w:r>
        <w:t xml:space="preserve"> {{field-on:Bible}}</w:t>
      </w:r>
      <w:r>
        <w:t xml:space="preserve">For nations and kings that will not serve you will perish, and nations will be made utterly desolate.</w:t>
      </w:r>
      <w:r>
        <w:t xml:space="preserve">{{field-off:Bible}}</w:t>
      </w:r>
    </w:p>
    <w:p>
      <w:r>
        <w:rPr>
          <w:sz w:val="18"/>
          <w:color w:val="777777"/>
        </w:rPr>
        <w:t xml:space="preserve">[[@Bible:Isaiah 60:13]] </w:t>
      </w:r>
      <w:r>
        <w:rPr>
          <w:b/>
        </w:rPr>
        <w:t xml:space="preserve">13 </w:t>
      </w:r>
      <w:r>
        <w:t xml:space="preserve"> {{field-on:Bible}}</w:t>
      </w:r>
      <w:r>
        <w:t xml:space="preserve">Glory of Lebanon will come to you with cypress and pine and cedar together, to glorify place of my holy one.</w:t>
      </w:r>
      <w:r>
        <w:t xml:space="preserve">{{field-off:Bible}}</w:t>
      </w:r>
    </w:p>
    <w:p>
      <w:r>
        <w:rPr>
          <w:sz w:val="18"/>
          <w:color w:val="777777"/>
        </w:rPr>
        <w:t xml:space="preserve">[[@Bible:Isaiah 60:14]] </w:t>
      </w:r>
      <w:r>
        <w:rPr>
          <w:b/>
        </w:rPr>
        <w:t xml:space="preserve">14 </w:t>
      </w:r>
      <w:r>
        <w:t xml:space="preserve"> {{field-on:Bible}}</w:t>
      </w:r>
      <w:r>
        <w:t xml:space="preserve">Sons of those humbling you and provoking you will come to you in fear, and you will be called city of Lord, Zion of Holy One of Israel.</w:t>
      </w:r>
      <w:r>
        <w:rPr>
          <w:rStyle w:val="FootnoteReference"/>
        </w:rPr>
        <w:footnoteReference w:id="7947"/>
      </w:r>
      <w:r>
        <w:t xml:space="preserve">{{field-off:Bible}}</w:t>
      </w:r>
    </w:p>
    <w:p>
      <w:r>
        <w:rPr>
          <w:sz w:val="18"/>
          <w:color w:val="777777"/>
        </w:rPr>
        <w:t xml:space="preserve">[[@Bible:Isaiah 60:15]] </w:t>
      </w:r>
      <w:r>
        <w:rPr>
          <w:b/>
        </w:rPr>
        <w:t xml:space="preserve">15 </w:t>
      </w:r>
      <w:r>
        <w:t xml:space="preserve"> {{field-on:Bible}}</w:t>
      </w:r>
      <w:r>
        <w:t xml:space="preserve">Because you became forsaken and hated and there was none to help, I will make you everlasting exultation, joy of generation to generation.</w:t>
      </w:r>
      <w:r>
        <w:t xml:space="preserve">{{field-off:Bible}}</w:t>
      </w:r>
    </w:p>
    <w:p>
      <w:r>
        <w:rPr>
          <w:sz w:val="18"/>
          <w:color w:val="777777"/>
        </w:rPr>
        <w:t xml:space="preserve">[[@Bible:Isaiah 60:16]] </w:t>
      </w:r>
      <w:r>
        <w:rPr>
          <w:b/>
        </w:rPr>
        <w:t xml:space="preserve">16 </w:t>
      </w:r>
      <w:r>
        <w:t xml:space="preserve"> {{field-on:Bible}}</w:t>
      </w:r>
      <w:r>
        <w:t xml:space="preserve">You will suck milk of nations and eat wealth of kings, and you will know that I Lord am one saving you and delivering you, God of Israel.</w:t>
      </w:r>
      <w:r>
        <w:t xml:space="preserve">{{field-off:Bible}}</w:t>
      </w:r>
    </w:p>
    <w:p>
      <w:r>
        <w:rPr>
          <w:sz w:val="18"/>
          <w:color w:val="777777"/>
        </w:rPr>
        <w:t xml:space="preserve">[[@Bible:Isaiah 60:17]] </w:t>
      </w:r>
      <w:r>
        <w:rPr>
          <w:b/>
        </w:rPr>
        <w:t xml:space="preserve">17 </w:t>
      </w:r>
      <w:r>
        <w:t xml:space="preserve"> {{field-on:Bible}}</w:t>
      </w:r>
      <w:r>
        <w:t xml:space="preserve">Instead of bronze I will bring you gold, and instead of iron I will bring you silver, and instead of wood bronze, and instead of stones iron. And I will give your rulers in peace and your overseers in righteousness.</w:t>
      </w:r>
      <w:r>
        <w:t xml:space="preserve">{{field-off:Bible}}</w:t>
      </w:r>
    </w:p>
    <w:p>
      <w:r>
        <w:rPr>
          <w:sz w:val="18"/>
          <w:color w:val="777777"/>
        </w:rPr>
        <w:t xml:space="preserve">[[@Bible:Isaiah 60:18]] </w:t>
      </w:r>
      <w:r>
        <w:rPr>
          <w:b/>
        </w:rPr>
        <w:t xml:space="preserve">18 </w:t>
      </w:r>
      <w:r>
        <w:t xml:space="preserve"> {{field-on:Bible}}</w:t>
      </w:r>
      <w:r>
        <w:t xml:space="preserve">Injustice will no longer be heard in your land, nor crushing nor misery in your borders, but your walls will be called Salvation and your gates Praise.</w:t>
      </w:r>
      <w:r>
        <w:t xml:space="preserve">{{field-off:Bible}}</w:t>
      </w:r>
    </w:p>
    <w:p>
      <w:r>
        <w:rPr>
          <w:sz w:val="18"/>
          <w:color w:val="777777"/>
        </w:rPr>
        <w:t xml:space="preserve">[[@Bible:Isaiah 60:19]] </w:t>
      </w:r>
      <w:r>
        <w:rPr>
          <w:b/>
        </w:rPr>
        <w:t xml:space="preserve">19 </w:t>
      </w:r>
      <w:r>
        <w:t xml:space="preserve"> {{field-on:Bible}}</w:t>
      </w:r>
      <w:r>
        <w:t xml:space="preserve">Sun will not be for you light by day, nor rising of moon light your night, but Lord will be everlasting light for you and God your glory.</w:t>
      </w:r>
      <w:r>
        <w:t xml:space="preserve">{{field-off:Bible}}</w:t>
      </w:r>
    </w:p>
    <w:p>
      <w:r>
        <w:rPr>
          <w:sz w:val="18"/>
          <w:color w:val="777777"/>
        </w:rPr>
        <w:t xml:space="preserve">[[@Bible:Isaiah 60:20]] </w:t>
      </w:r>
      <w:r>
        <w:rPr>
          <w:b/>
        </w:rPr>
        <w:t xml:space="preserve">20 </w:t>
      </w:r>
      <w:r>
        <w:t xml:space="preserve"> {{field-on:Bible}}</w:t>
      </w:r>
      <w:r>
        <w:t xml:space="preserve">Your sun will not set and your moon will not fail, for Lord will be everlasting light for you and days of your mourning will be fulfilled.</w:t>
      </w:r>
      <w:r>
        <w:t xml:space="preserve">{{field-off:Bible}}</w:t>
      </w:r>
    </w:p>
    <w:p>
      <w:r>
        <w:rPr>
          <w:sz w:val="18"/>
          <w:color w:val="777777"/>
        </w:rPr>
        <w:t xml:space="preserve">[[@Bible:Isaiah 60:21]] </w:t>
      </w:r>
      <w:r>
        <w:rPr>
          <w:b/>
        </w:rPr>
        <w:t xml:space="preserve">21 </w:t>
      </w:r>
      <w:r>
        <w:t xml:space="preserve"> {{field-on:Bible}}</w:t>
      </w:r>
      <w:r>
        <w:t xml:space="preserve">All your people righteous, and forever they will inherit land, keeping the plant, work of his hands, for glory.</w:t>
      </w:r>
      <w:r>
        <w:t xml:space="preserve">{{field-off:Bible}}</w:t>
      </w:r>
    </w:p>
    <w:p>
      <w:r>
        <w:rPr>
          <w:sz w:val="18"/>
          <w:color w:val="777777"/>
        </w:rPr>
        <w:t xml:space="preserve">[[@Bible:Isaiah 60:22]] </w:t>
      </w:r>
      <w:r>
        <w:rPr>
          <w:b/>
        </w:rPr>
        <w:t xml:space="preserve">22 </w:t>
      </w:r>
      <w:r>
        <w:t xml:space="preserve"> {{field-on:Bible}}</w:t>
      </w:r>
      <w:r>
        <w:t xml:space="preserve">Least one will become into thousands and smallest into great nation. I Lord in due time will gather them.</w:t>
      </w:r>
      <w:r>
        <w:rPr>
          <w:rStyle w:val="FootnoteReference"/>
        </w:rPr>
        <w:footnoteReference w:id="7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61</w:t>
      </w:r>
    </w:p>
    <w:p>
      <w:r>
        <w:rPr>
          <w:sz w:val="18"/>
          <w:color w:val="777777"/>
        </w:rPr>
        <w:t xml:space="preserve">[[@Bible:Isaiah 61:1]] </w:t>
      </w:r>
      <w:r>
        <w:rPr>
          <w:b/>
        </w:rPr>
        <w:t xml:space="preserve">1 </w:t>
      </w:r>
      <w:r>
        <w:t xml:space="preserve"> {{field-on:Bible}}</w:t>
      </w:r>
      <w:r>
        <w:t xml:space="preserve">Spirit of Lord on me, because he anointed me to bring good news to poor. He sent me to heal crushed in heart, proclaim release to captives and sight to blind.</w:t>
      </w:r>
      <w:r>
        <w:t xml:space="preserve">{{field-off:Bible}}</w:t>
      </w:r>
    </w:p>
    <w:p>
      <w:r>
        <w:rPr>
          <w:sz w:val="18"/>
          <w:color w:val="777777"/>
        </w:rPr>
        <w:t xml:space="preserve">[[@Bible:Isaiah 61:2]] </w:t>
      </w:r>
      <w:r>
        <w:rPr>
          <w:b/>
        </w:rPr>
        <w:t xml:space="preserve">2 </w:t>
      </w:r>
      <w:r>
        <w:t xml:space="preserve"> {{field-on:Bible}}</w:t>
      </w:r>
      <w:r>
        <w:t xml:space="preserve">Call year of Lord acceptable and day of repayment, to comfort all mourning ones.</w:t>
      </w:r>
      <w:r>
        <w:t xml:space="preserve">{{field-off:Bible}}</w:t>
      </w:r>
    </w:p>
    <w:p>
      <w:r>
        <w:rPr>
          <w:sz w:val="18"/>
          <w:color w:val="777777"/>
        </w:rPr>
        <w:t xml:space="preserve">[[@Bible:Isaiah 61:3]] </w:t>
      </w:r>
      <w:r>
        <w:rPr>
          <w:b/>
        </w:rPr>
        <w:t xml:space="preserve">3 </w:t>
      </w:r>
      <w:r>
        <w:t xml:space="preserve"> {{field-on:Bible}}</w:t>
      </w:r>
      <w:r>
        <w:t xml:space="preserve">Give to mourning ones of Zion glory instead of ashes, oil of gladness to mourning ones, garment of glory instead of spirit of weariness, and they will be called generations of righteousness, planting of Lord for glory.</w:t>
      </w:r>
      <w:r>
        <w:rPr>
          <w:rStyle w:val="FootnoteReference"/>
        </w:rPr>
        <w:footnoteReference w:id="7949"/>
      </w:r>
      <w:r>
        <w:rPr>
          <w:rStyle w:val="FootnoteReference"/>
        </w:rPr>
        <w:footnoteReference w:id="7950"/>
      </w:r>
      <w:r>
        <w:t xml:space="preserve">{{field-off:Bible}}</w:t>
      </w:r>
    </w:p>
    <w:p>
      <w:r>
        <w:rPr>
          <w:sz w:val="18"/>
          <w:color w:val="777777"/>
        </w:rPr>
        <w:t xml:space="preserve">[[@Bible:Isaiah 61:4]] </w:t>
      </w:r>
      <w:r>
        <w:rPr>
          <w:b/>
        </w:rPr>
        <w:t xml:space="preserve">4 </w:t>
      </w:r>
      <w:r>
        <w:t xml:space="preserve"> {{field-on:Bible}}</w:t>
      </w:r>
      <w:r>
        <w:t xml:space="preserve">And they will build everlasting desolations, raise up places formerly deserted, and renew desolate cities, desolated through generations.</w:t>
      </w:r>
      <w:r>
        <w:t xml:space="preserve">{{field-off:Bible}}</w:t>
      </w:r>
    </w:p>
    <w:p>
      <w:r>
        <w:rPr>
          <w:sz w:val="18"/>
          <w:color w:val="777777"/>
        </w:rPr>
        <w:t xml:space="preserve">[[@Bible:Isaiah 61:5]] </w:t>
      </w:r>
      <w:r>
        <w:rPr>
          <w:b/>
        </w:rPr>
        <w:t xml:space="preserve">5 </w:t>
      </w:r>
      <w:r>
        <w:t xml:space="preserve"> {{field-on:Bible}}</w:t>
      </w:r>
      <w:r>
        <w:t xml:space="preserve">Foreigners will come, shepherding your sheep, and aliens plowmen and vine-dressers.</w:t>
      </w:r>
      <w:r>
        <w:t xml:space="preserve">{{field-off:Bible}}</w:t>
      </w:r>
    </w:p>
    <w:p>
      <w:r>
        <w:rPr>
          <w:sz w:val="18"/>
          <w:color w:val="777777"/>
        </w:rPr>
        <w:t xml:space="preserve">[[@Bible:Isaiah 61:6]] </w:t>
      </w:r>
      <w:r>
        <w:rPr>
          <w:b/>
        </w:rPr>
        <w:t xml:space="preserve">6 </w:t>
      </w:r>
      <w:r>
        <w:t xml:space="preserve"> {{field-on:Bible}}</w:t>
      </w:r>
      <w:r>
        <w:t xml:space="preserve">But you will be called priests of Lord, ministers of God. You will eat strength of nations and be marveled at in their wealth.</w:t>
      </w:r>
      <w:r>
        <w:t xml:space="preserve">{{field-off:Bible}}</w:t>
      </w:r>
    </w:p>
    <w:p>
      <w:r>
        <w:rPr>
          <w:sz w:val="18"/>
          <w:color w:val="777777"/>
        </w:rPr>
        <w:t xml:space="preserve">[[@Bible:Isaiah 61:7]] </w:t>
      </w:r>
      <w:r>
        <w:rPr>
          <w:b/>
        </w:rPr>
        <w:t xml:space="preserve">7 </w:t>
      </w:r>
      <w:r>
        <w:t xml:space="preserve"> {{field-on:Bible}}</w:t>
      </w:r>
      <w:r>
        <w:t xml:space="preserve">So they will inherit land second time and everlasting joy above their head.</w:t>
      </w:r>
      <w:r>
        <w:t xml:space="preserve">{{field-off:Bible}}</w:t>
      </w:r>
    </w:p>
    <w:p>
      <w:r>
        <w:rPr>
          <w:sz w:val="18"/>
          <w:color w:val="777777"/>
        </w:rPr>
        <w:t xml:space="preserve">[[@Bible:Isaiah 61:8]] </w:t>
      </w:r>
      <w:r>
        <w:rPr>
          <w:b/>
        </w:rPr>
        <w:t xml:space="preserve">8 </w:t>
      </w:r>
      <w:r>
        <w:t xml:space="preserve"> {{field-on:Bible}}</w:t>
      </w:r>
      <w:r>
        <w:t xml:space="preserve">For I am Lord loving righteousness and hating robberies from injustice, and I will give their toil to righteous ones and make everlasting covenant with them.</w:t>
      </w:r>
      <w:r>
        <w:t xml:space="preserve">{{field-off:Bible}}</w:t>
      </w:r>
    </w:p>
    <w:p>
      <w:r>
        <w:rPr>
          <w:sz w:val="18"/>
          <w:color w:val="777777"/>
        </w:rPr>
        <w:t xml:space="preserve">[[@Bible:Isaiah 61:9]] </w:t>
      </w:r>
      <w:r>
        <w:rPr>
          <w:b/>
        </w:rPr>
        <w:t xml:space="preserve">9 </w:t>
      </w:r>
      <w:r>
        <w:t xml:space="preserve"> {{field-on:Bible}}</w:t>
      </w:r>
      <w:r>
        <w:t xml:space="preserve">Their seed will be known among nations and their offspring in midst of peoples. Everyone seeing them will know them, because these are seed blessed by God.</w:t>
      </w:r>
      <w:r>
        <w:rPr>
          <w:rStyle w:val="FootnoteReference"/>
        </w:rPr>
        <w:footnoteReference w:id="7951"/>
      </w:r>
      <w:r>
        <w:t xml:space="preserve">{{field-off:Bible}}</w:t>
      </w:r>
    </w:p>
    <w:p>
      <w:r>
        <w:rPr>
          <w:sz w:val="18"/>
          <w:color w:val="777777"/>
        </w:rPr>
        <w:t xml:space="preserve">[[@Bible:Isaiah 61:10]] </w:t>
      </w:r>
      <w:r>
        <w:rPr>
          <w:b/>
        </w:rPr>
        <w:t xml:space="preserve">10 </w:t>
      </w:r>
      <w:r>
        <w:t xml:space="preserve"> {{field-on:Bible}}</w:t>
      </w:r>
      <w:r>
        <w:t xml:space="preserve">They will rejoice with joy in Lord; let my soul exult in Lord, for he clothed me with garment of salvation and tunic of gladness. As bridegroom he put turban on me, and as bride adorned me with ornament.</w:t>
      </w:r>
      <w:r>
        <w:t xml:space="preserve">{{field-off:Bible}}</w:t>
      </w:r>
    </w:p>
    <w:p>
      <w:r>
        <w:rPr>
          <w:sz w:val="18"/>
          <w:color w:val="777777"/>
        </w:rPr>
        <w:t xml:space="preserve">[[@Bible:Isaiah 61:11]] </w:t>
      </w:r>
      <w:r>
        <w:rPr>
          <w:b/>
        </w:rPr>
        <w:t xml:space="preserve">11 </w:t>
      </w:r>
      <w:r>
        <w:t xml:space="preserve"> {{field-on:Bible}}</w:t>
      </w:r>
      <w:r>
        <w:t xml:space="preserve">As earth increases its flower and as garden its seeds, so Lord will make righteousness and exultation spring up before all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62</w:t>
      </w:r>
    </w:p>
    <w:p>
      <w:r>
        <w:rPr>
          <w:sz w:val="18"/>
          <w:color w:val="777777"/>
        </w:rPr>
        <w:t xml:space="preserve">[[@Bible:Isaiah 62:1]] </w:t>
      </w:r>
      <w:r>
        <w:rPr>
          <w:b/>
        </w:rPr>
        <w:t xml:space="preserve">1 </w:t>
      </w:r>
      <w:r>
        <w:t xml:space="preserve"> {{field-on:Bible}}</w:t>
      </w:r>
      <w:r>
        <w:t xml:space="preserve">For Zion I will not be silent, and for </w:t>
      </w:r>
      <w:r>
        <w:t xml:space="preserve">[[Jerusalem &gt;&gt; BibleKnowledgebase:@Jerusalem]]</w:t>
      </w:r>
      <w:r>
        <w:t xml:space="preserve"> I will not relent until my righteousness goes out as light and my salvation burns as torch.</w:t>
      </w:r>
      <w:r>
        <w:rPr>
          <w:rStyle w:val="FootnoteReference"/>
        </w:rPr>
        <w:footnoteReference w:id="7952"/>
      </w:r>
      <w:r>
        <w:t xml:space="preserve">{{field-off:Bible}}</w:t>
      </w:r>
    </w:p>
    <w:p>
      <w:r>
        <w:rPr>
          <w:sz w:val="18"/>
          <w:color w:val="777777"/>
        </w:rPr>
        <w:t xml:space="preserve">[[@Bible:Isaiah 62:2]] </w:t>
      </w:r>
      <w:r>
        <w:rPr>
          <w:b/>
        </w:rPr>
        <w:t xml:space="preserve">2 </w:t>
      </w:r>
      <w:r>
        <w:t xml:space="preserve"> {{field-on:Bible}}</w:t>
      </w:r>
      <w:r>
        <w:t xml:space="preserve">Nations will see your righteousness and kings your glory, and your new name Lord will call it.</w:t>
      </w:r>
      <w:r>
        <w:t xml:space="preserve">{{field-off:Bible}}</w:t>
      </w:r>
    </w:p>
    <w:p>
      <w:r>
        <w:rPr>
          <w:sz w:val="18"/>
          <w:color w:val="777777"/>
        </w:rPr>
        <w:t xml:space="preserve">[[@Bible:Isaiah 62:3]] </w:t>
      </w:r>
      <w:r>
        <w:rPr>
          <w:b/>
        </w:rPr>
        <w:t xml:space="preserve">3 </w:t>
      </w:r>
      <w:r>
        <w:t xml:space="preserve"> {{field-on:Bible}}</w:t>
      </w:r>
      <w:r>
        <w:t xml:space="preserve">You will be crown of beauty in hand of Lord and diadem of kingdom in hand of your God.</w:t>
      </w:r>
      <w:r>
        <w:t xml:space="preserve">{{field-off:Bible}}</w:t>
      </w:r>
    </w:p>
    <w:p>
      <w:r>
        <w:rPr>
          <w:sz w:val="18"/>
          <w:color w:val="777777"/>
        </w:rPr>
        <w:t xml:space="preserve">[[@Bible:Isaiah 62:4]] </w:t>
      </w:r>
      <w:r>
        <w:rPr>
          <w:b/>
        </w:rPr>
        <w:t xml:space="preserve">4 </w:t>
      </w:r>
      <w:r>
        <w:t xml:space="preserve"> {{field-on:Bible}}</w:t>
      </w:r>
      <w:r>
        <w:t xml:space="preserve">No longer will you be called Forsaken, and your land will no longer be called Desert, for you will be called My Will, and your land Inhabited.</w:t>
      </w:r>
      <w:r>
        <w:t xml:space="preserve">{{field-off:Bible}}</w:t>
      </w:r>
    </w:p>
    <w:p>
      <w:r>
        <w:rPr>
          <w:sz w:val="18"/>
          <w:color w:val="777777"/>
        </w:rPr>
        <w:t xml:space="preserve">[[@Bible:Isaiah 62:5]] </w:t>
      </w:r>
      <w:r>
        <w:rPr>
          <w:b/>
        </w:rPr>
        <w:t xml:space="preserve">5 </w:t>
      </w:r>
      <w:r>
        <w:t xml:space="preserve"> {{field-on:Bible}}</w:t>
      </w:r>
      <w:r>
        <w:t xml:space="preserve">And as young man dwelling with virgin, so your sons will dwell with you, and as bridegroom rejoices over bride, so Lord will rejoice over you.</w:t>
      </w:r>
      <w:r>
        <w:t xml:space="preserve">{{field-off:Bible}}</w:t>
      </w:r>
    </w:p>
    <w:p>
      <w:r>
        <w:rPr>
          <w:sz w:val="18"/>
          <w:color w:val="777777"/>
        </w:rPr>
        <w:t xml:space="preserve">[[@Bible:Isaiah 62:6]] </w:t>
      </w:r>
      <w:r>
        <w:rPr>
          <w:b/>
        </w:rPr>
        <w:t xml:space="preserve">6 </w:t>
      </w:r>
      <w:r>
        <w:t xml:space="preserve"> {{field-on:Bible}}</w:t>
      </w:r>
      <w:r>
        <w:t xml:space="preserve">On your walls, </w:t>
      </w:r>
      <w:r>
        <w:t xml:space="preserve">[[Jerusalem &gt;&gt; BibleKnowledgebase:@Jerusalem]]</w:t>
      </w:r>
      <w:r>
        <w:t xml:space="preserve">, I appointed watchmen all day and all night; through all end they will not be silent, remembering Lord.</w:t>
      </w:r>
      <w:r>
        <w:t xml:space="preserve">{{field-off:Bible}}</w:t>
      </w:r>
    </w:p>
    <w:p>
      <w:r>
        <w:rPr>
          <w:sz w:val="18"/>
          <w:color w:val="777777"/>
        </w:rPr>
        <w:t xml:space="preserve">[[@Bible:Isaiah 62:7]] </w:t>
      </w:r>
      <w:r>
        <w:rPr>
          <w:b/>
        </w:rPr>
        <w:t xml:space="preserve">7 </w:t>
      </w:r>
      <w:r>
        <w:t xml:space="preserve"> {{field-on:Bible}}</w:t>
      </w:r>
      <w:r>
        <w:t xml:space="preserve">For no one like you when he restores and makes </w:t>
      </w:r>
      <w:r>
        <w:t xml:space="preserve">[[Jerusalem &gt;&gt; BibleKnowledgebase:@Jerusalem]]</w:t>
      </w:r>
      <w:r>
        <w:t xml:space="preserve"> boast upon earth.</w:t>
      </w:r>
      <w:r>
        <w:t xml:space="preserve">{{field-off:Bible}}</w:t>
      </w:r>
    </w:p>
    <w:p>
      <w:r>
        <w:rPr>
          <w:sz w:val="18"/>
          <w:color w:val="777777"/>
        </w:rPr>
        <w:t xml:space="preserve">[[@Bible:Isaiah 62:8]] </w:t>
      </w:r>
      <w:r>
        <w:rPr>
          <w:b/>
        </w:rPr>
        <w:t xml:space="preserve">8 </w:t>
      </w:r>
      <w:r>
        <w:t xml:space="preserve"> {{field-on:Bible}}</w:t>
      </w:r>
      <w:r>
        <w:t xml:space="preserve">Lord swore by his right hand and by strength of his arm: If I again give your grain and your foods to your enemies, and if sons of foreigners again drink your wine for which you labored—</w:t>
      </w:r>
      <w:r>
        <w:t xml:space="preserve">{{field-off:Bible}}</w:t>
      </w:r>
    </w:p>
    <w:p>
      <w:r>
        <w:rPr>
          <w:sz w:val="18"/>
          <w:color w:val="777777"/>
        </w:rPr>
        <w:t xml:space="preserve">[[@Bible:Isaiah 62:9]] </w:t>
      </w:r>
      <w:r>
        <w:rPr>
          <w:b/>
        </w:rPr>
        <w:t xml:space="preserve">9 </w:t>
      </w:r>
      <w:r>
        <w:t xml:space="preserve"> {{field-on:Bible}}</w:t>
      </w:r>
      <w:r>
        <w:t xml:space="preserve">rather those gathering will eat them and praise Lord, and those gathering will drink them in my holy courts.</w:t>
      </w:r>
      <w:r>
        <w:t xml:space="preserve">{{field-off:Bible}}</w:t>
      </w:r>
    </w:p>
    <w:p>
      <w:r>
        <w:rPr>
          <w:sz w:val="18"/>
          <w:color w:val="777777"/>
        </w:rPr>
        <w:t xml:space="preserve">[[@Bible:Isaiah 62:10]] </w:t>
      </w:r>
      <w:r>
        <w:rPr>
          <w:b/>
        </w:rPr>
        <w:t xml:space="preserve">10 </w:t>
      </w:r>
      <w:r>
        <w:t xml:space="preserve"> {{field-on:Bible}}</w:t>
      </w:r>
      <w:r>
        <w:t xml:space="preserve">Go through my gates and make way for my people, and scatter stones from road. Lift standard to nations.</w:t>
      </w:r>
      <w:r>
        <w:t xml:space="preserve">{{field-off:Bible}}</w:t>
      </w:r>
    </w:p>
    <w:p>
      <w:r>
        <w:rPr>
          <w:sz w:val="18"/>
          <w:color w:val="777777"/>
        </w:rPr>
        <w:t xml:space="preserve">[[@Bible:Isaiah 62:11]] </w:t>
      </w:r>
      <w:r>
        <w:rPr>
          <w:b/>
        </w:rPr>
        <w:t xml:space="preserve">11 </w:t>
      </w:r>
      <w:r>
        <w:t xml:space="preserve"> {{field-on:Bible}}</w:t>
      </w:r>
      <w:r>
        <w:t xml:space="preserve">For see, Lord made it heard to end of earth: Say to daughter of Zion, See, your savior comes, holding his wage and his work before his face.</w:t>
      </w:r>
      <w:r>
        <w:t xml:space="preserve">{{field-off:Bible}}</w:t>
      </w:r>
    </w:p>
    <w:p>
      <w:r>
        <w:rPr>
          <w:sz w:val="18"/>
          <w:color w:val="777777"/>
        </w:rPr>
        <w:t xml:space="preserve">[[@Bible:Isaiah 62:12]] </w:t>
      </w:r>
      <w:r>
        <w:rPr>
          <w:b/>
        </w:rPr>
        <w:t xml:space="preserve">12 </w:t>
      </w:r>
      <w:r>
        <w:t xml:space="preserve"> {{field-on:Bible}}</w:t>
      </w:r>
      <w:r>
        <w:t xml:space="preserve">And he will call him Holy People, Redeemed by Lord. But you will be called Sought Out City and Not Forsaken.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63</w:t>
      </w:r>
    </w:p>
    <w:p>
      <w:r>
        <w:rPr>
          <w:sz w:val="18"/>
          <w:color w:val="777777"/>
        </w:rPr>
        <w:t xml:space="preserve">[[@Bible:Isaiah 63:1]] </w:t>
      </w:r>
      <w:r>
        <w:rPr>
          <w:b/>
        </w:rPr>
        <w:t xml:space="preserve">1 </w:t>
      </w:r>
      <w:r>
        <w:t xml:space="preserve"> {{field-on:Bible}}</w:t>
      </w:r>
      <w:r>
        <w:t xml:space="preserve">Who is this coming from Edom, redness of garments from </w:t>
      </w:r>
      <w:r>
        <w:t xml:space="preserve">[[Bosor &gt;&gt; BibleKnowledgebase:@Bosor]]</w:t>
      </w:r>
      <w:r>
        <w:t xml:space="preserve">, so beautiful in robe, force with strength? I speak righteousness and judgment of salvation.</w:t>
      </w:r>
      <w:r>
        <w:rPr>
          <w:rStyle w:val="FootnoteReference"/>
        </w:rPr>
        <w:footnoteReference w:id="7953"/>
      </w:r>
      <w:r>
        <w:t xml:space="preserve">{{field-off:Bible}}</w:t>
      </w:r>
    </w:p>
    <w:p>
      <w:r>
        <w:rPr>
          <w:sz w:val="18"/>
          <w:color w:val="777777"/>
        </w:rPr>
        <w:t xml:space="preserve">[[@Bible:Isaiah 63:2]] </w:t>
      </w:r>
      <w:r>
        <w:rPr>
          <w:b/>
        </w:rPr>
        <w:t xml:space="preserve">2 </w:t>
      </w:r>
      <w:r>
        <w:t xml:space="preserve"> {{field-on:Bible}}</w:t>
      </w:r>
      <w:r>
        <w:t xml:space="preserve">Why are your garments red and your clothes like from trodden winepress?</w:t>
      </w:r>
      <w:r>
        <w:t xml:space="preserve">{{field-off:Bible}}</w:t>
      </w:r>
    </w:p>
    <w:p>
      <w:r>
        <w:rPr>
          <w:sz w:val="18"/>
          <w:color w:val="777777"/>
        </w:rPr>
        <w:t xml:space="preserve">[[@Bible:Isaiah 63:3]] </w:t>
      </w:r>
      <w:r>
        <w:rPr>
          <w:b/>
        </w:rPr>
        <w:t xml:space="preserve">3 </w:t>
      </w:r>
      <w:r>
        <w:t xml:space="preserve"> {{field-on:Bible}}</w:t>
      </w:r>
      <w:r>
        <w:t xml:space="preserve">Full of trampled grapes, and from nations no man with me; I trampled them in wrath and crushed them like earth and brought their blood down to earth.</w:t>
      </w:r>
      <w:r>
        <w:t xml:space="preserve">{{field-off:Bible}}</w:t>
      </w:r>
    </w:p>
    <w:p>
      <w:r>
        <w:rPr>
          <w:sz w:val="18"/>
          <w:color w:val="777777"/>
        </w:rPr>
        <w:t xml:space="preserve">[[@Bible:Isaiah 63:4]] </w:t>
      </w:r>
      <w:r>
        <w:rPr>
          <w:b/>
        </w:rPr>
        <w:t xml:space="preserve">4 </w:t>
      </w:r>
      <w:r>
        <w:t xml:space="preserve"> {{field-on:Bible}}</w:t>
      </w:r>
      <w:r>
        <w:t xml:space="preserve">For day of repayment came on them, and year of redemption is present.</w:t>
      </w:r>
      <w:r>
        <w:t xml:space="preserve">{{field-off:Bible}}</w:t>
      </w:r>
    </w:p>
    <w:p>
      <w:r>
        <w:rPr>
          <w:sz w:val="18"/>
          <w:color w:val="777777"/>
        </w:rPr>
        <w:t xml:space="preserve">[[@Bible:Isaiah 63:5]] </w:t>
      </w:r>
      <w:r>
        <w:rPr>
          <w:b/>
        </w:rPr>
        <w:t xml:space="preserve">5 </w:t>
      </w:r>
      <w:r>
        <w:t xml:space="preserve"> {{field-on:Bible}}</w:t>
      </w:r>
      <w:r>
        <w:t xml:space="preserve">I looked and none was helper; I considered and no one was taking hold. So my arm rescued them and my wrath came upon them.</w:t>
      </w:r>
      <w:r>
        <w:t xml:space="preserve">{{field-off:Bible}}</w:t>
      </w:r>
    </w:p>
    <w:p>
      <w:r>
        <w:rPr>
          <w:sz w:val="18"/>
          <w:color w:val="777777"/>
        </w:rPr>
        <w:t xml:space="preserve">[[@Bible:Isaiah 63:6]] </w:t>
      </w:r>
      <w:r>
        <w:rPr>
          <w:b/>
        </w:rPr>
        <w:t xml:space="preserve">6 </w:t>
      </w:r>
      <w:r>
        <w:t xml:space="preserve"> {{field-on:Bible}}</w:t>
      </w:r>
      <w:r>
        <w:t xml:space="preserve">And I trampled them in my anger and brought their blood down to earth.</w:t>
      </w:r>
      <w:r>
        <w:t xml:space="preserve">{{field-off:Bible}}</w:t>
      </w:r>
    </w:p>
    <w:p>
      <w:r>
        <w:rPr>
          <w:sz w:val="18"/>
          <w:color w:val="777777"/>
        </w:rPr>
        <w:t xml:space="preserve">[[@Bible:Isaiah 63:7]] </w:t>
      </w:r>
      <w:r>
        <w:rPr>
          <w:b/>
        </w:rPr>
        <w:t xml:space="preserve">7 </w:t>
      </w:r>
      <w:r>
        <w:t xml:space="preserve"> {{field-on:Bible}}</w:t>
      </w:r>
      <w:r>
        <w:t xml:space="preserve">I remembered mercy of Lord, virtues of Lord in all things Lord repays us—Lord good judge to house of Israel</w:t>
      </w:r>
      <w:r>
        <w:rPr>
          <w:rStyle w:val="FootnoteReference"/>
        </w:rPr>
        <w:footnoteReference w:id="7954"/>
      </w:r>
      <w:r>
        <w:t xml:space="preserve">. He brings upon us according to his mercy and according to abundance of his righteousness.</w:t>
      </w:r>
      <w:r>
        <w:t xml:space="preserve">{{field-off:Bible}}</w:t>
      </w:r>
    </w:p>
    <w:p>
      <w:r>
        <w:rPr>
          <w:sz w:val="18"/>
          <w:color w:val="777777"/>
        </w:rPr>
        <w:t xml:space="preserve">[[@Bible:Isaiah 63:8]] </w:t>
      </w:r>
      <w:r>
        <w:rPr>
          <w:b/>
        </w:rPr>
        <w:t xml:space="preserve">8 </w:t>
      </w:r>
      <w:r>
        <w:t xml:space="preserve"> {{field-on:Bible}}</w:t>
      </w:r>
      <w:r>
        <w:t xml:space="preserve">And he said, Are they not my people, children who will not reject? And he became salvation to them.</w:t>
      </w:r>
      <w:r>
        <w:t xml:space="preserve">{{field-off:Bible}}</w:t>
      </w:r>
    </w:p>
    <w:p>
      <w:r>
        <w:rPr>
          <w:sz w:val="18"/>
          <w:color w:val="777777"/>
        </w:rPr>
        <w:t xml:space="preserve">[[@Bible:Isaiah 63:9]] </w:t>
      </w:r>
      <w:r>
        <w:rPr>
          <w:b/>
        </w:rPr>
        <w:t xml:space="preserve">9 </w:t>
      </w:r>
      <w:r>
        <w:t xml:space="preserve"> {{field-on:Bible}}</w:t>
      </w:r>
      <w:r>
        <w:t xml:space="preserve">In all their affliction not elder nor angel, but Lord himself saved them. Because he loved them and spared them, he redeemed them and took them up and lifted them all days of age.</w:t>
      </w:r>
      <w:r>
        <w:rPr>
          <w:rStyle w:val="FootnoteReference"/>
        </w:rPr>
        <w:footnoteReference w:id="7955"/>
      </w:r>
      <w:r>
        <w:t xml:space="preserve">{{field-off:Bible}}</w:t>
      </w:r>
    </w:p>
    <w:p>
      <w:r>
        <w:rPr>
          <w:sz w:val="18"/>
          <w:color w:val="777777"/>
        </w:rPr>
        <w:t xml:space="preserve">[[@Bible:Isaiah 63:10]] </w:t>
      </w:r>
      <w:r>
        <w:rPr>
          <w:b/>
        </w:rPr>
        <w:t xml:space="preserve">10 </w:t>
      </w:r>
      <w:r>
        <w:t xml:space="preserve"> {{field-on:Bible}}</w:t>
      </w:r>
      <w:r>
        <w:t xml:space="preserve">But they disobeyed and provoked his Holy Spirit, and he turned to them as enemy and himself fought them.</w:t>
      </w:r>
      <w:r>
        <w:t xml:space="preserve">{{field-off:Bible}}</w:t>
      </w:r>
    </w:p>
    <w:p>
      <w:r>
        <w:rPr>
          <w:sz w:val="18"/>
          <w:color w:val="777777"/>
        </w:rPr>
        <w:t xml:space="preserve">[[@Bible:Isaiah 63:11]] </w:t>
      </w:r>
      <w:r>
        <w:rPr>
          <w:b/>
        </w:rPr>
        <w:t xml:space="preserve">11 </w:t>
      </w:r>
      <w:r>
        <w:t xml:space="preserve"> {{field-on:Bible}}</w:t>
      </w:r>
      <w:r>
        <w:t xml:space="preserve">And he remembered days of old, one bringing up from land shepherd of sheep. Where is one placing Holy Spirit in them,</w:t>
      </w:r>
      <w:r>
        <w:t xml:space="preserve">{{field-off:Bible}}</w:t>
      </w:r>
    </w:p>
    <w:p>
      <w:r>
        <w:rPr>
          <w:sz w:val="18"/>
          <w:color w:val="777777"/>
        </w:rPr>
        <w:t xml:space="preserve">[[@Bible:Isaiah 63:12]] </w:t>
      </w:r>
      <w:r>
        <w:rPr>
          <w:b/>
        </w:rPr>
        <w:t xml:space="preserve">12 </w:t>
      </w:r>
      <w:r>
        <w:t xml:space="preserve"> {{field-on:Bible}}</w:t>
      </w:r>
      <w:r>
        <w:t xml:space="preserve">one leading Moses</w:t>
      </w:r>
      <w:r>
        <w:rPr>
          <w:rStyle w:val="FootnoteReference"/>
        </w:rPr>
        <w:footnoteReference w:id="7956"/>
      </w:r>
      <w:r>
        <w:t xml:space="preserve"> at right hand? Arm of his glory strengthened water before him, to make everlasting name for himself.</w:t>
      </w:r>
      <w:r>
        <w:t xml:space="preserve">{{field-off:Bible}}</w:t>
      </w:r>
    </w:p>
    <w:p>
      <w:r>
        <w:rPr>
          <w:sz w:val="18"/>
          <w:color w:val="777777"/>
        </w:rPr>
        <w:t xml:space="preserve">[[@Bible:Isaiah 63:13]] </w:t>
      </w:r>
      <w:r>
        <w:rPr>
          <w:b/>
        </w:rPr>
        <w:t xml:space="preserve">13 </w:t>
      </w:r>
      <w:r>
        <w:t xml:space="preserve"> {{field-on:Bible}}</w:t>
      </w:r>
      <w:r>
        <w:t xml:space="preserve">He led them through abyss like horse through wilderness, and they did not tire.</w:t>
      </w:r>
      <w:r>
        <w:t xml:space="preserve">{{field-off:Bible}}</w:t>
      </w:r>
    </w:p>
    <w:p>
      <w:r>
        <w:rPr>
          <w:sz w:val="18"/>
          <w:color w:val="777777"/>
        </w:rPr>
        <w:t xml:space="preserve">[[@Bible:Isaiah 63:14]] </w:t>
      </w:r>
      <w:r>
        <w:rPr>
          <w:b/>
        </w:rPr>
        <w:t xml:space="preserve">14 </w:t>
      </w:r>
      <w:r>
        <w:t xml:space="preserve"> {{field-on:Bible}}</w:t>
      </w:r>
      <w:r>
        <w:t xml:space="preserve">And as cattle through plain Spirit from Lord came down and guided them. So you led your people to make for yourself name of glory.</w:t>
      </w:r>
      <w:r>
        <w:t xml:space="preserve">{{field-off:Bible}}</w:t>
      </w:r>
    </w:p>
    <w:p>
      <w:r>
        <w:rPr>
          <w:sz w:val="18"/>
          <w:color w:val="777777"/>
        </w:rPr>
        <w:t xml:space="preserve">[[@Bible:Isaiah 63:15]] </w:t>
      </w:r>
      <w:r>
        <w:rPr>
          <w:b/>
        </w:rPr>
        <w:t xml:space="preserve">15 </w:t>
      </w:r>
      <w:r>
        <w:t xml:space="preserve"> {{field-on:Bible}}</w:t>
      </w:r>
      <w:r>
        <w:t xml:space="preserve">Turn from heaven and look from house of your holiness and glory. Where is your zeal and strength? Where is multitude of your mercy and compassions, because you held back from us?</w:t>
      </w:r>
      <w:r>
        <w:t xml:space="preserve">{{field-off:Bible}}</w:t>
      </w:r>
    </w:p>
    <w:p>
      <w:r>
        <w:rPr>
          <w:sz w:val="18"/>
          <w:color w:val="777777"/>
        </w:rPr>
        <w:t xml:space="preserve">[[@Bible:Isaiah 63:16]] </w:t>
      </w:r>
      <w:r>
        <w:rPr>
          <w:b/>
        </w:rPr>
        <w:t xml:space="preserve">16 </w:t>
      </w:r>
      <w:r>
        <w:t xml:space="preserve"> {{field-on:Bible}}</w:t>
      </w:r>
      <w:r>
        <w:t xml:space="preserve">For you are our father</w:t>
      </w:r>
      <w:r>
        <w:rPr>
          <w:rStyle w:val="FootnoteReference"/>
        </w:rPr>
        <w:footnoteReference w:id="7957"/>
      </w:r>
      <w:r>
        <w:t xml:space="preserve">, because Abraham</w:t>
      </w:r>
      <w:r>
        <w:rPr>
          <w:rStyle w:val="FootnoteReference"/>
        </w:rPr>
        <w:footnoteReference w:id="7958"/>
      </w:r>
      <w:r>
        <w:t xml:space="preserve"> did not know us and Israel did not acknowledge us; but you, Lord, our father, rescue us. From beginning your name is upon us.</w:t>
      </w:r>
      <w:r>
        <w:t xml:space="preserve">{{field-off:Bible}}</w:t>
      </w:r>
    </w:p>
    <w:p>
      <w:r>
        <w:rPr>
          <w:sz w:val="18"/>
          <w:color w:val="777777"/>
        </w:rPr>
        <w:t xml:space="preserve">[[@Bible:Isaiah 63:17]] </w:t>
      </w:r>
      <w:r>
        <w:rPr>
          <w:b/>
        </w:rPr>
        <w:t xml:space="preserve">17 </w:t>
      </w:r>
      <w:r>
        <w:t xml:space="preserve"> {{field-on:Bible}}</w:t>
      </w:r>
      <w:r>
        <w:t xml:space="preserve">Why did you make us wander, Lord, from your way? You hardened our hearts so as not to fear you. Turn back for sake of your servants, tribes of your inheritance.</w:t>
      </w:r>
      <w:r>
        <w:t xml:space="preserve">{{field-off:Bible}}</w:t>
      </w:r>
    </w:p>
    <w:p>
      <w:r>
        <w:rPr>
          <w:sz w:val="18"/>
          <w:color w:val="777777"/>
        </w:rPr>
        <w:t xml:space="preserve">[[@Bible:Isaiah 63:18]] </w:t>
      </w:r>
      <w:r>
        <w:rPr>
          <w:b/>
        </w:rPr>
        <w:t xml:space="preserve">18 </w:t>
      </w:r>
      <w:r>
        <w:t xml:space="preserve"> {{field-on:Bible}}</w:t>
      </w:r>
      <w:r>
        <w:t xml:space="preserve">So we may inherit little of your holy mountain. Our opponents trampled your sanctuary.</w:t>
      </w:r>
      <w:r>
        <w:t xml:space="preserve">{{field-off:Bible}}</w:t>
      </w:r>
    </w:p>
    <w:p>
      <w:r>
        <w:rPr>
          <w:sz w:val="18"/>
          <w:color w:val="777777"/>
        </w:rPr>
        <w:t xml:space="preserve">[[@Bible:Isaiah 63:19]] </w:t>
      </w:r>
      <w:r>
        <w:rPr>
          <w:b/>
        </w:rPr>
        <w:t xml:space="preserve">19 </w:t>
      </w:r>
      <w:r>
        <w:t xml:space="preserve"> {{field-on:Bible}}</w:t>
      </w:r>
      <w:r>
        <w:t xml:space="preserve">We became as from beginning when you did not rule us nor your name was called on us. If you open heaven, mountains will take trembling from you and melt.</w:t>
      </w:r>
      <w:r>
        <w:rPr>
          <w:rStyle w:val="FootnoteReference"/>
        </w:rPr>
        <w:footnoteReference w:id="7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64</w:t>
      </w:r>
    </w:p>
    <w:p>
      <w:r>
        <w:rPr>
          <w:sz w:val="18"/>
          <w:color w:val="777777"/>
        </w:rPr>
        <w:t xml:space="preserve">[[@Bible:Isaiah 64:2]] </w:t>
      </w:r>
      <w:r>
        <w:rPr>
          <w:b/>
        </w:rPr>
        <w:t xml:space="preserve">1 </w:t>
      </w:r>
      <w:r>
        <w:t xml:space="preserve"> {{field-on:Bible}}</w:t>
      </w:r>
      <w:r>
        <w:t xml:space="preserve">As wax melts from fire, and fire will burn opponents, and name of Lord will be evident among opponents; from your face nations will be shaken.</w:t>
      </w:r>
      <w:r>
        <w:t xml:space="preserve">{{field-off:Bible}}</w:t>
      </w:r>
    </w:p>
    <w:p>
      <w:r>
        <w:rPr>
          <w:sz w:val="18"/>
          <w:color w:val="777777"/>
        </w:rPr>
        <w:t xml:space="preserve">[[@Bible:Isaiah 64:3]] </w:t>
      </w:r>
      <w:r>
        <w:rPr>
          <w:b/>
        </w:rPr>
        <w:t xml:space="preserve">2 </w:t>
      </w:r>
      <w:r>
        <w:t xml:space="preserve"> {{field-on:Bible}}</w:t>
      </w:r>
      <w:r>
        <w:t xml:space="preserve">When you do glorious things, mountains will take trembling from you.</w:t>
      </w:r>
      <w:r>
        <w:t xml:space="preserve">{{field-off:Bible}}</w:t>
      </w:r>
    </w:p>
    <w:p>
      <w:r>
        <w:rPr>
          <w:sz w:val="18"/>
          <w:color w:val="777777"/>
        </w:rPr>
        <w:t xml:space="preserve">[[@Bible:Isaiah 64:4]] </w:t>
      </w:r>
      <w:r>
        <w:rPr>
          <w:b/>
        </w:rPr>
        <w:t xml:space="preserve">3 </w:t>
      </w:r>
      <w:r>
        <w:t xml:space="preserve"> {{field-on:Bible}}</w:t>
      </w:r>
      <w:r>
        <w:t xml:space="preserve">From age we did not hear, nor did our eyes see god besides you and your works which you will do for those waiting mercy.</w:t>
      </w:r>
      <w:r>
        <w:t xml:space="preserve">{{field-off:Bible}}</w:t>
      </w:r>
    </w:p>
    <w:p>
      <w:r>
        <w:rPr>
          <w:sz w:val="18"/>
          <w:color w:val="777777"/>
        </w:rPr>
        <w:t xml:space="preserve">[[@Bible:Isaiah 64:5]] </w:t>
      </w:r>
      <w:r>
        <w:rPr>
          <w:b/>
        </w:rPr>
        <w:t xml:space="preserve">4 </w:t>
      </w:r>
      <w:r>
        <w:t xml:space="preserve"> {{field-on:Bible}}</w:t>
      </w:r>
      <w:r>
        <w:t xml:space="preserve">For he will meet those doing righteousness, and they will remember your ways. See, you were angry and we sinned; because of this we wandered.</w:t>
      </w:r>
      <w:r>
        <w:t xml:space="preserve">{{field-off:Bible}}</w:t>
      </w:r>
    </w:p>
    <w:p>
      <w:r>
        <w:rPr>
          <w:sz w:val="18"/>
          <w:color w:val="777777"/>
        </w:rPr>
        <w:t xml:space="preserve">[[@Bible:Isaiah 64:6]] </w:t>
      </w:r>
      <w:r>
        <w:rPr>
          <w:b/>
        </w:rPr>
        <w:t xml:space="preserve">5 </w:t>
      </w:r>
      <w:r>
        <w:t xml:space="preserve"> {{field-on:Bible}}</w:t>
      </w:r>
      <w:r>
        <w:t xml:space="preserve">And we all became as unclean, and all our righteousness as cloth of menstruation, and we fell away as leaves. Because of our lawless deeds thus wind will carry us away.</w:t>
      </w:r>
      <w:r>
        <w:rPr>
          <w:rStyle w:val="FootnoteReference"/>
        </w:rPr>
        <w:footnoteReference w:id="7960"/>
      </w:r>
      <w:r>
        <w:t xml:space="preserve">{{field-off:Bible}}</w:t>
      </w:r>
    </w:p>
    <w:p>
      <w:r>
        <w:rPr>
          <w:sz w:val="18"/>
          <w:color w:val="777777"/>
        </w:rPr>
        <w:t xml:space="preserve">[[@Bible:Isaiah 64:7]] </w:t>
      </w:r>
      <w:r>
        <w:rPr>
          <w:b/>
        </w:rPr>
        <w:t xml:space="preserve">6 </w:t>
      </w:r>
      <w:r>
        <w:t xml:space="preserve"> {{field-on:Bible}}</w:t>
      </w:r>
      <w:r>
        <w:t xml:space="preserve">And there is no one calling on your name and remembering to take hold of you, because you turned your face from us and gave us over because of our sins.</w:t>
      </w:r>
      <w:r>
        <w:t xml:space="preserve">{{field-off:Bible}}</w:t>
      </w:r>
    </w:p>
    <w:p>
      <w:r>
        <w:rPr>
          <w:sz w:val="18"/>
          <w:color w:val="777777"/>
        </w:rPr>
        <w:t xml:space="preserve">[[@Bible:Isaiah 64:8]] </w:t>
      </w:r>
      <w:r>
        <w:rPr>
          <w:b/>
        </w:rPr>
        <w:t xml:space="preserve">7 </w:t>
      </w:r>
      <w:r>
        <w:t xml:space="preserve"> {{field-on:Bible}}</w:t>
      </w:r>
      <w:r>
        <w:t xml:space="preserve">And now, Lord, our father</w:t>
      </w:r>
      <w:r>
        <w:rPr>
          <w:rStyle w:val="FootnoteReference"/>
        </w:rPr>
        <w:footnoteReference w:id="7961"/>
      </w:r>
      <w:r>
        <w:t xml:space="preserve">, you; but we clay, all work of your hands.</w:t>
      </w:r>
      <w:r>
        <w:t xml:space="preserve">{{field-off:Bible}}</w:t>
      </w:r>
    </w:p>
    <w:p>
      <w:r>
        <w:rPr>
          <w:sz w:val="18"/>
          <w:color w:val="777777"/>
        </w:rPr>
        <w:t xml:space="preserve">[[@Bible:Isaiah 64:9]] </w:t>
      </w:r>
      <w:r>
        <w:rPr>
          <w:b/>
        </w:rPr>
        <w:t xml:space="preserve">8 </w:t>
      </w:r>
      <w:r>
        <w:t xml:space="preserve"> {{field-on:Bible}}</w:t>
      </w:r>
      <w:r>
        <w:t xml:space="preserve">Do not be very angry with us and do not remember our sins in season. And now look, because we all your people.</w:t>
      </w:r>
      <w:r>
        <w:rPr>
          <w:rStyle w:val="FootnoteReference"/>
        </w:rPr>
        <w:footnoteReference w:id="7962"/>
      </w:r>
      <w:r>
        <w:t xml:space="preserve">{{field-off:Bible}}</w:t>
      </w:r>
    </w:p>
    <w:p>
      <w:r>
        <w:rPr>
          <w:sz w:val="18"/>
          <w:color w:val="777777"/>
        </w:rPr>
        <w:t xml:space="preserve">[[@Bible:Isaiah 64:10]] </w:t>
      </w:r>
      <w:r>
        <w:rPr>
          <w:b/>
        </w:rPr>
        <w:t xml:space="preserve">9 </w:t>
      </w:r>
      <w:r>
        <w:t xml:space="preserve"> {{field-on:Bible}}</w:t>
      </w:r>
      <w:r>
        <w:t xml:space="preserve">City of your holy one became desolate. Zion became like desert; </w:t>
      </w:r>
      <w:r>
        <w:t xml:space="preserve">[[Jerusalem &gt;&gt; BibleKnowledgebase:@Jerusalem]]</w:t>
      </w:r>
      <w:r>
        <w:t xml:space="preserve"> into curse.</w:t>
      </w:r>
      <w:r>
        <w:t xml:space="preserve">{{field-off:Bible}}</w:t>
      </w:r>
    </w:p>
    <w:p>
      <w:r>
        <w:rPr>
          <w:sz w:val="18"/>
          <w:color w:val="777777"/>
        </w:rPr>
        <w:t xml:space="preserve">[[@Bible:Isaiah 64:11]] </w:t>
      </w:r>
      <w:r>
        <w:rPr>
          <w:b/>
        </w:rPr>
        <w:t xml:space="preserve">10 </w:t>
      </w:r>
      <w:r>
        <w:t xml:space="preserve"> {{field-on:Bible}}</w:t>
      </w:r>
      <w:r>
        <w:t xml:space="preserve">Our holy house and glory, which our fathers blessed, became burned with fire, and all glorious things fell.</w:t>
      </w:r>
      <w:r>
        <w:t xml:space="preserve">{{field-off:Bible}}</w:t>
      </w:r>
    </w:p>
    <w:p>
      <w:r>
        <w:rPr>
          <w:sz w:val="18"/>
          <w:color w:val="777777"/>
        </w:rPr>
        <w:t xml:space="preserve">[[@Bible:Isaiah 64:12]] </w:t>
      </w:r>
      <w:r>
        <w:rPr>
          <w:b/>
        </w:rPr>
        <w:t xml:space="preserve">11 </w:t>
      </w:r>
      <w:r>
        <w:t xml:space="preserve"> {{field-on:Bible}}</w:t>
      </w:r>
      <w:r>
        <w:t xml:space="preserve">And over all these you held back, Lord, and kept silent and humbled us greatly.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65</w:t>
      </w:r>
    </w:p>
    <w:p>
      <w:r>
        <w:rPr>
          <w:sz w:val="18"/>
          <w:color w:val="777777"/>
        </w:rPr>
        <w:t xml:space="preserve">[[@Bible:Isaiah 65:1]] </w:t>
      </w:r>
      <w:r>
        <w:rPr>
          <w:b/>
        </w:rPr>
        <w:t xml:space="preserve">1 </w:t>
      </w:r>
      <w:r>
        <w:t xml:space="preserve"> {{field-on:Bible}}</w:t>
      </w:r>
      <w:r>
        <w:t xml:space="preserve">I became manifest to those not seeking me; I was found by those not asking after me. I said, Here I am, to nation not calling my name.</w:t>
      </w:r>
      <w:r>
        <w:t xml:space="preserve">{{field-off:Bible}}</w:t>
      </w:r>
    </w:p>
    <w:p>
      <w:r>
        <w:rPr>
          <w:sz w:val="18"/>
          <w:color w:val="777777"/>
        </w:rPr>
        <w:t xml:space="preserve">[[@Bible:Isaiah 65:2]] </w:t>
      </w:r>
      <w:r>
        <w:rPr>
          <w:b/>
        </w:rPr>
        <w:t xml:space="preserve">2 </w:t>
      </w:r>
      <w:r>
        <w:t xml:space="preserve"> {{field-on:Bible}}</w:t>
      </w:r>
      <w:r>
        <w:t xml:space="preserve">I stretched out my hands all day to disobedient and contradicting people, who did not walk true way but after their sins.</w:t>
      </w:r>
      <w:r>
        <w:t xml:space="preserve">{{field-off:Bible}}</w:t>
      </w:r>
    </w:p>
    <w:p>
      <w:r>
        <w:rPr>
          <w:sz w:val="18"/>
          <w:color w:val="777777"/>
        </w:rPr>
        <w:t xml:space="preserve">[[@Bible:Isaiah 65:3]] </w:t>
      </w:r>
      <w:r>
        <w:rPr>
          <w:b/>
        </w:rPr>
        <w:t xml:space="preserve">3 </w:t>
      </w:r>
      <w:r>
        <w:t xml:space="preserve"> {{field-on:Bible}}</w:t>
      </w:r>
      <w:r>
        <w:t xml:space="preserve">This people provoking me continually to my face, sacrificing in gardens and burning incense on bricks to demons that do not exist.</w:t>
      </w:r>
      <w:r>
        <w:t xml:space="preserve">{{field-off:Bible}}</w:t>
      </w:r>
    </w:p>
    <w:p>
      <w:r>
        <w:rPr>
          <w:sz w:val="18"/>
          <w:color w:val="777777"/>
        </w:rPr>
        <w:t xml:space="preserve">[[@Bible:Isaiah 65:4]] </w:t>
      </w:r>
      <w:r>
        <w:rPr>
          <w:b/>
        </w:rPr>
        <w:t xml:space="preserve">4 </w:t>
      </w:r>
      <w:r>
        <w:t xml:space="preserve"> {{field-on:Bible}}</w:t>
      </w:r>
      <w:r>
        <w:t xml:space="preserve">And in tombs and caves they sleep because of dreams, eating pig flesh and broth of polluted sacrifices, all their vessels polluted.</w:t>
      </w:r>
      <w:r>
        <w:t xml:space="preserve">{{field-off:Bible}}</w:t>
      </w:r>
    </w:p>
    <w:p>
      <w:r>
        <w:rPr>
          <w:sz w:val="18"/>
          <w:color w:val="777777"/>
        </w:rPr>
        <w:t xml:space="preserve">[[@Bible:Isaiah 65:5]] </w:t>
      </w:r>
      <w:r>
        <w:rPr>
          <w:b/>
        </w:rPr>
        <w:t xml:space="preserve">5 </w:t>
      </w:r>
      <w:r>
        <w:t xml:space="preserve"> {{field-on:Bible}}</w:t>
      </w:r>
      <w:r>
        <w:t xml:space="preserve">saying, Keep far from me; do not come near me, because I am clean. This smoke of my wrath, fire burning in it all days.</w:t>
      </w:r>
      <w:r>
        <w:t xml:space="preserve">{{field-off:Bible}}</w:t>
      </w:r>
    </w:p>
    <w:p>
      <w:r>
        <w:rPr>
          <w:sz w:val="18"/>
          <w:color w:val="777777"/>
        </w:rPr>
        <w:t xml:space="preserve">[[@Bible:Isaiah 65:6]] </w:t>
      </w:r>
      <w:r>
        <w:rPr>
          <w:b/>
        </w:rPr>
        <w:t xml:space="preserve">6 </w:t>
      </w:r>
      <w:r>
        <w:t xml:space="preserve"> {{field-on:Bible}}</w:t>
      </w:r>
      <w:r>
        <w:t xml:space="preserve">See, it is written before me. I will not keep silent until I repay into their bosom</w:t>
      </w:r>
      <w:r>
        <w:t xml:space="preserve">{{field-off:Bible}}</w:t>
      </w:r>
    </w:p>
    <w:p>
      <w:r>
        <w:rPr>
          <w:sz w:val="18"/>
          <w:color w:val="777777"/>
        </w:rPr>
        <w:t xml:space="preserve">[[@Bible:Isaiah 65:7]] </w:t>
      </w:r>
      <w:r>
        <w:rPr>
          <w:b/>
        </w:rPr>
        <w:t xml:space="preserve">7 </w:t>
      </w:r>
      <w:r>
        <w:t xml:space="preserve"> {{field-on:Bible}}</w:t>
      </w:r>
      <w:r>
        <w:t xml:space="preserve">their sins and sins of their fathers, says Lord, who burned incense on mountains and reproached me on hills. I will repay their works into their bosom.</w:t>
      </w:r>
      <w:r>
        <w:t xml:space="preserve">{{field-off:Bible}}</w:t>
      </w:r>
    </w:p>
    <w:p>
      <w:r>
        <w:rPr>
          <w:sz w:val="18"/>
          <w:color w:val="777777"/>
        </w:rPr>
        <w:t xml:space="preserve">[[@Bible:Isaiah 65:8]] </w:t>
      </w:r>
      <w:r>
        <w:rPr>
          <w:b/>
        </w:rPr>
        <w:t xml:space="preserve">8 </w:t>
      </w:r>
      <w:r>
        <w:t xml:space="preserve"> {{field-on:Bible}}</w:t>
      </w:r>
      <w:r>
        <w:t xml:space="preserve">Thus says Lord: As juice is found in cluster and they say, Do not destroy it, because blessing of Lord is in it, so I will do for sake of one serving me. For his sake I will not destroy them all.</w:t>
      </w:r>
      <w:r>
        <w:t xml:space="preserve">{{field-off:Bible}}</w:t>
      </w:r>
    </w:p>
    <w:p>
      <w:r>
        <w:rPr>
          <w:sz w:val="18"/>
          <w:color w:val="777777"/>
        </w:rPr>
        <w:t xml:space="preserve">[[@Bible:Isaiah 65:9]] </w:t>
      </w:r>
      <w:r>
        <w:rPr>
          <w:b/>
        </w:rPr>
        <w:t xml:space="preserve">9 </w:t>
      </w:r>
      <w:r>
        <w:t xml:space="preserve"> {{field-on:Bible}}</w:t>
      </w:r>
      <w:r>
        <w:t xml:space="preserve">And I will bring out from Jacob</w:t>
      </w:r>
      <w:r>
        <w:rPr>
          <w:rStyle w:val="FootnoteReference"/>
        </w:rPr>
        <w:footnoteReference w:id="7963"/>
      </w:r>
      <w:r>
        <w:t xml:space="preserve"> seed and from Judah</w:t>
      </w:r>
      <w:r>
        <w:rPr>
          <w:rStyle w:val="FootnoteReference"/>
        </w:rPr>
        <w:footnoteReference w:id="7964"/>
      </w:r>
      <w:r>
        <w:t xml:space="preserve">, and it will inherit my holy mountain, and my chosen will inherit it and my servants dwell there.</w:t>
      </w:r>
      <w:r>
        <w:t xml:space="preserve">{{field-off:Bible}}</w:t>
      </w:r>
    </w:p>
    <w:p>
      <w:r>
        <w:rPr>
          <w:sz w:val="18"/>
          <w:color w:val="777777"/>
        </w:rPr>
        <w:t xml:space="preserve">[[@Bible:Isaiah 65:10]] </w:t>
      </w:r>
      <w:r>
        <w:rPr>
          <w:b/>
        </w:rPr>
        <w:t xml:space="preserve">10 </w:t>
      </w:r>
      <w:r>
        <w:t xml:space="preserve"> {{field-on:Bible}}</w:t>
      </w:r>
      <w:r>
        <w:t xml:space="preserve">And in forest there will be folds of flocks and valley of Achor for rest of herds, for my people who sought me.</w:t>
      </w:r>
      <w:r>
        <w:t xml:space="preserve">{{field-off:Bible}}</w:t>
      </w:r>
    </w:p>
    <w:p>
      <w:r>
        <w:rPr>
          <w:sz w:val="18"/>
          <w:color w:val="777777"/>
        </w:rPr>
        <w:t xml:space="preserve">[[@Bible:Isaiah 65:11]] </w:t>
      </w:r>
      <w:r>
        <w:rPr>
          <w:b/>
        </w:rPr>
        <w:t xml:space="preserve">11 </w:t>
      </w:r>
      <w:r>
        <w:t xml:space="preserve"> {{field-on:Bible}}</w:t>
      </w:r>
      <w:r>
        <w:t xml:space="preserve">But you who abandon me and forget my holy mountain and prepare table for demon and fill mixed drink for Fortune,</w:t>
      </w:r>
      <w:r>
        <w:rPr>
          <w:rStyle w:val="FootnoteReference"/>
        </w:rPr>
        <w:footnoteReference w:id="7965"/>
      </w:r>
      <w:r>
        <w:t xml:space="preserve">{{field-off:Bible}}</w:t>
      </w:r>
    </w:p>
    <w:p>
      <w:r>
        <w:rPr>
          <w:sz w:val="18"/>
          <w:color w:val="777777"/>
        </w:rPr>
        <w:t xml:space="preserve">[[@Bible:Isaiah 65:12]] </w:t>
      </w:r>
      <w:r>
        <w:rPr>
          <w:b/>
        </w:rPr>
        <w:t xml:space="preserve">12 </w:t>
      </w:r>
      <w:r>
        <w:t xml:space="preserve"> {{field-on:Bible}}</w:t>
      </w:r>
      <w:r>
        <w:t xml:space="preserve">I will hand you over to sword. All you will fall in slaughter, because I called you and you did not obey; I spoke and you refused, and you did evil before me and chose what I did not want.</w:t>
      </w:r>
      <w:r>
        <w:t xml:space="preserve">{{field-off:Bible}}</w:t>
      </w:r>
    </w:p>
    <w:p>
      <w:r>
        <w:rPr>
          <w:sz w:val="18"/>
          <w:color w:val="777777"/>
        </w:rPr>
        <w:t xml:space="preserve">[[@Bible:Isaiah 65:13]] </w:t>
      </w:r>
      <w:r>
        <w:rPr>
          <w:b/>
        </w:rPr>
        <w:t xml:space="preserve">13 </w:t>
      </w:r>
      <w:r>
        <w:t xml:space="preserve"> {{field-on:Bible}}</w:t>
      </w:r>
      <w:r>
        <w:t xml:space="preserve">Therefore thus says Lord: See, those serving me will eat, but you will hunger. See, those serving me will drink, but you will thirst. See, those serving me will rejoice, but you will be shamed.</w:t>
      </w:r>
      <w:r>
        <w:t xml:space="preserve">{{field-off:Bible}}</w:t>
      </w:r>
    </w:p>
    <w:p>
      <w:r>
        <w:rPr>
          <w:sz w:val="18"/>
          <w:color w:val="777777"/>
        </w:rPr>
        <w:t xml:space="preserve">[[@Bible:Isaiah 65:14]] </w:t>
      </w:r>
      <w:r>
        <w:rPr>
          <w:b/>
        </w:rPr>
        <w:t xml:space="preserve">14 </w:t>
      </w:r>
      <w:r>
        <w:t xml:space="preserve"> {{field-on:Bible}}</w:t>
      </w:r>
      <w:r>
        <w:t xml:space="preserve">See, those serving me will exult in gladness, but you will cry out from pain of your heart and howl from crushing of spirit.</w:t>
      </w:r>
      <w:r>
        <w:t xml:space="preserve">{{field-off:Bible}}</w:t>
      </w:r>
    </w:p>
    <w:p>
      <w:r>
        <w:rPr>
          <w:sz w:val="18"/>
          <w:color w:val="777777"/>
        </w:rPr>
        <w:t xml:space="preserve">[[@Bible:Isaiah 65:15]] </w:t>
      </w:r>
      <w:r>
        <w:rPr>
          <w:b/>
        </w:rPr>
        <w:t xml:space="preserve">15 </w:t>
      </w:r>
      <w:r>
        <w:t xml:space="preserve"> {{field-on:Bible}}</w:t>
      </w:r>
      <w:r>
        <w:t xml:space="preserve">For you will leave your name for fullness to my chosen; Lord will kill you, but to those serving him new name will be called,</w:t>
      </w:r>
      <w:r>
        <w:t xml:space="preserve">{{field-off:Bible}}</w:t>
      </w:r>
    </w:p>
    <w:p>
      <w:r>
        <w:rPr>
          <w:sz w:val="18"/>
          <w:color w:val="777777"/>
        </w:rPr>
        <w:t xml:space="preserve">[[@Bible:Isaiah 65:16]] </w:t>
      </w:r>
      <w:r>
        <w:rPr>
          <w:b/>
        </w:rPr>
        <w:t xml:space="preserve">16 </w:t>
      </w:r>
      <w:r>
        <w:t xml:space="preserve"> {{field-on:Bible}}</w:t>
      </w:r>
      <w:r>
        <w:t xml:space="preserve">by which one blessed on earth will bless true God, and those swearing on earth will swear by true God, because they will forget their former affliction and it will not come up on their heart.</w:t>
      </w:r>
      <w:r>
        <w:t xml:space="preserve">{{field-off:Bible}}</w:t>
      </w:r>
    </w:p>
    <w:p>
      <w:r>
        <w:rPr>
          <w:sz w:val="18"/>
          <w:color w:val="777777"/>
        </w:rPr>
        <w:t xml:space="preserve">[[@Bible:Isaiah 65:17]] </w:t>
      </w:r>
      <w:r>
        <w:rPr>
          <w:b/>
        </w:rPr>
        <w:t xml:space="preserve">17 </w:t>
      </w:r>
      <w:r>
        <w:t xml:space="preserve"> {{field-on:Bible}}</w:t>
      </w:r>
      <w:r>
        <w:t xml:space="preserve">For there will be new heaven and new earth, and former things will not be remembered nor come upon heart.</w:t>
      </w:r>
      <w:r>
        <w:t xml:space="preserve">{{field-off:Bible}}</w:t>
      </w:r>
    </w:p>
    <w:p>
      <w:r>
        <w:rPr>
          <w:sz w:val="18"/>
          <w:color w:val="777777"/>
        </w:rPr>
        <w:t xml:space="preserve">[[@Bible:Isaiah 65:18]] </w:t>
      </w:r>
      <w:r>
        <w:rPr>
          <w:b/>
        </w:rPr>
        <w:t xml:space="preserve">18 </w:t>
      </w:r>
      <w:r>
        <w:t xml:space="preserve"> {{field-on:Bible}}</w:t>
      </w:r>
      <w:r>
        <w:t xml:space="preserve">But they will find gladness and exultation in it, because see, I make </w:t>
      </w:r>
      <w:r>
        <w:t xml:space="preserve">[[Jerusalem &gt;&gt; BibleKnowledgebase:@Jerusalem]]</w:t>
      </w:r>
      <w:r>
        <w:t xml:space="preserve"> exultation and my people gladness.</w:t>
      </w:r>
      <w:r>
        <w:t xml:space="preserve">{{field-off:Bible}}</w:t>
      </w:r>
    </w:p>
    <w:p>
      <w:r>
        <w:rPr>
          <w:sz w:val="18"/>
          <w:color w:val="777777"/>
        </w:rPr>
        <w:t xml:space="preserve">[[@Bible:Isaiah 65:19]] </w:t>
      </w:r>
      <w:r>
        <w:rPr>
          <w:b/>
        </w:rPr>
        <w:t xml:space="preserve">19 </w:t>
      </w:r>
      <w:r>
        <w:t xml:space="preserve"> {{field-on:Bible}}</w:t>
      </w:r>
      <w:r>
        <w:t xml:space="preserve">And I will exult over </w:t>
      </w:r>
      <w:r>
        <w:t xml:space="preserve">[[Jerusalem &gt;&gt; BibleKnowledgebase:@Jerusalem]]</w:t>
      </w:r>
      <w:r>
        <w:t xml:space="preserve"> and be glad over my people, and voice of weeping and voice of cry will no longer be heard in her.</w:t>
      </w:r>
      <w:r>
        <w:t xml:space="preserve">{{field-off:Bible}}</w:t>
      </w:r>
    </w:p>
    <w:p>
      <w:r>
        <w:rPr>
          <w:sz w:val="18"/>
          <w:color w:val="777777"/>
        </w:rPr>
        <w:t xml:space="preserve">[[@Bible:Isaiah 65:20]] </w:t>
      </w:r>
      <w:r>
        <w:rPr>
          <w:b/>
        </w:rPr>
        <w:t xml:space="preserve">20 </w:t>
      </w:r>
      <w:r>
        <w:t xml:space="preserve"> {{field-on:Bible}}</w:t>
      </w:r>
      <w:r>
        <w:t xml:space="preserve">And there will no longer be there untimely child nor old man who does not fill his time, for young one will be hundred years old, but sinner dying at hundred years will be accursed.</w:t>
      </w:r>
      <w:r>
        <w:t xml:space="preserve">{{field-off:Bible}}</w:t>
      </w:r>
    </w:p>
    <w:p>
      <w:r>
        <w:rPr>
          <w:sz w:val="18"/>
          <w:color w:val="777777"/>
        </w:rPr>
        <w:t xml:space="preserve">[[@Bible:Isaiah 65:21]] </w:t>
      </w:r>
      <w:r>
        <w:rPr>
          <w:b/>
        </w:rPr>
        <w:t xml:space="preserve">21 </w:t>
      </w:r>
      <w:r>
        <w:t xml:space="preserve"> {{field-on:Bible}}</w:t>
      </w:r>
      <w:r>
        <w:t xml:space="preserve">They will build houses and themselves dwell, and plant vineyards and themselves eat their produce.</w:t>
      </w:r>
      <w:r>
        <w:t xml:space="preserve">{{field-off:Bible}}</w:t>
      </w:r>
    </w:p>
    <w:p>
      <w:r>
        <w:rPr>
          <w:sz w:val="18"/>
          <w:color w:val="777777"/>
        </w:rPr>
        <w:t xml:space="preserve">[[@Bible:Isaiah 65:22]] </w:t>
      </w:r>
      <w:r>
        <w:rPr>
          <w:b/>
        </w:rPr>
        <w:t xml:space="preserve">22 </w:t>
      </w:r>
      <w:r>
        <w:t xml:space="preserve"> {{field-on:Bible}}</w:t>
      </w:r>
      <w:r>
        <w:t xml:space="preserve">They will not build and others dwell, nor plant and others eat, for days of my people will be as days of tree of life, and works of their labors will grow old.</w:t>
      </w:r>
      <w:r>
        <w:t xml:space="preserve">{{field-off:Bible}}</w:t>
      </w:r>
    </w:p>
    <w:p>
      <w:r>
        <w:rPr>
          <w:sz w:val="18"/>
          <w:color w:val="777777"/>
        </w:rPr>
        <w:t xml:space="preserve">[[@Bible:Isaiah 65:23]] </w:t>
      </w:r>
      <w:r>
        <w:rPr>
          <w:b/>
        </w:rPr>
        <w:t xml:space="preserve">23 </w:t>
      </w:r>
      <w:r>
        <w:t xml:space="preserve"> {{field-on:Bible}}</w:t>
      </w:r>
      <w:r>
        <w:t xml:space="preserve">My chosen will not labor in vain nor bear children for curse, because seed blessed by God is with them and their offspring with them.</w:t>
      </w:r>
      <w:r>
        <w:t xml:space="preserve">{{field-off:Bible}}</w:t>
      </w:r>
    </w:p>
    <w:p>
      <w:r>
        <w:rPr>
          <w:sz w:val="18"/>
          <w:color w:val="777777"/>
        </w:rPr>
        <w:t xml:space="preserve">[[@Bible:Isaiah 65:24]] </w:t>
      </w:r>
      <w:r>
        <w:rPr>
          <w:b/>
        </w:rPr>
        <w:t xml:space="preserve">24 </w:t>
      </w:r>
      <w:r>
        <w:t xml:space="preserve"> {{field-on:Bible}}</w:t>
      </w:r>
      <w:r>
        <w:t xml:space="preserve">And before they cry out, I will hear them. While they are still speaking, I will say, What is it?</w:t>
      </w:r>
      <w:r>
        <w:t xml:space="preserve">{{field-off:Bible}}</w:t>
      </w:r>
    </w:p>
    <w:p>
      <w:r>
        <w:rPr>
          <w:sz w:val="18"/>
          <w:color w:val="777777"/>
        </w:rPr>
        <w:t xml:space="preserve">[[@Bible:Isaiah 65:25]] </w:t>
      </w:r>
      <w:r>
        <w:rPr>
          <w:b/>
        </w:rPr>
        <w:t xml:space="preserve">25 </w:t>
      </w:r>
      <w:r>
        <w:t xml:space="preserve"> {{field-on:Bible}}</w:t>
      </w:r>
      <w:r>
        <w:t xml:space="preserve">Then wolves and lambs will graze together, and lion like ox will eat straw, and serpent earth as bread. They will not do injustice nor destroy on my holy mountain,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66</w:t>
      </w:r>
    </w:p>
    <w:p>
      <w:r>
        <w:rPr>
          <w:sz w:val="18"/>
          <w:color w:val="777777"/>
        </w:rPr>
        <w:t xml:space="preserve">[[@Bible:Isaiah 66:1]] </w:t>
      </w:r>
      <w:r>
        <w:rPr>
          <w:b/>
        </w:rPr>
        <w:t xml:space="preserve">1 </w:t>
      </w:r>
      <w:r>
        <w:t xml:space="preserve"> {{field-on:Bible}}</w:t>
      </w:r>
      <w:r>
        <w:t xml:space="preserve">Thus says Lord: Heaven my throne, and earth footstool of my feet. What house will you build for me, or what place of my rest?</w:t>
      </w:r>
      <w:r>
        <w:t xml:space="preserve">{{field-off:Bible}}</w:t>
      </w:r>
    </w:p>
    <w:p>
      <w:r>
        <w:rPr>
          <w:sz w:val="18"/>
          <w:color w:val="777777"/>
        </w:rPr>
        <w:t xml:space="preserve">[[@Bible:Isaiah 66:2]] </w:t>
      </w:r>
      <w:r>
        <w:rPr>
          <w:b/>
        </w:rPr>
        <w:t xml:space="preserve">2 </w:t>
      </w:r>
      <w:r>
        <w:t xml:space="preserve"> {{field-on:Bible}}</w:t>
      </w:r>
      <w:r>
        <w:t xml:space="preserve">For all these my hand made, and all these are mine, says Lord. And to whom will I look, except to humble and quiet one and one trembling at my words?</w:t>
      </w:r>
      <w:r>
        <w:t xml:space="preserve">{{field-off:Bible}}</w:t>
      </w:r>
    </w:p>
    <w:p>
      <w:r>
        <w:rPr>
          <w:sz w:val="18"/>
          <w:color w:val="777777"/>
        </w:rPr>
        <w:t xml:space="preserve">[[@Bible:Isaiah 66:3]] </w:t>
      </w:r>
      <w:r>
        <w:rPr>
          <w:b/>
        </w:rPr>
        <w:t xml:space="preserve">3 </w:t>
      </w:r>
      <w:r>
        <w:t xml:space="preserve"> {{field-on:Bible}}</w:t>
      </w:r>
      <w:r>
        <w:t xml:space="preserve">But lawless one sacrificing calf to me as one killing dog; one offering fine flour as blood of pig; one giving incense for memorial as blasphemer. These chose their own ways, and their soul desired their abominations.</w:t>
      </w:r>
      <w:r>
        <w:t xml:space="preserve">{{field-off:Bible}}</w:t>
      </w:r>
    </w:p>
    <w:p>
      <w:r>
        <w:rPr>
          <w:sz w:val="18"/>
          <w:color w:val="777777"/>
        </w:rPr>
        <w:t xml:space="preserve">[[@Bible:Isaiah 66:4]] </w:t>
      </w:r>
      <w:r>
        <w:rPr>
          <w:b/>
        </w:rPr>
        <w:t xml:space="preserve">4 </w:t>
      </w:r>
      <w:r>
        <w:t xml:space="preserve"> {{field-on:Bible}}</w:t>
      </w:r>
      <w:r>
        <w:t xml:space="preserve">So I will choose their mockeries and repay their sins to them, because I called them and they did not obey me. I spoke and they did not hear, and they did evil before me and chose what I did not want.</w:t>
      </w:r>
      <w:r>
        <w:t xml:space="preserve">{{field-off:Bible}}</w:t>
      </w:r>
    </w:p>
    <w:p>
      <w:r>
        <w:rPr>
          <w:sz w:val="18"/>
          <w:color w:val="777777"/>
        </w:rPr>
        <w:t xml:space="preserve">[[@Bible:Isaiah 66:5]] </w:t>
      </w:r>
      <w:r>
        <w:rPr>
          <w:b/>
        </w:rPr>
        <w:t xml:space="preserve">5 </w:t>
      </w:r>
      <w:r>
        <w:t xml:space="preserve"> {{field-on:Bible}}</w:t>
      </w:r>
      <w:r>
        <w:t xml:space="preserve">Hear word of Lord, you trembling at his word: Your brothers hating you and abhorring you said, Let name of Lord be glorified so we may see your gladness; but they will be shamed.</w:t>
      </w:r>
      <w:r>
        <w:rPr>
          <w:rStyle w:val="FootnoteReference"/>
        </w:rPr>
        <w:footnoteReference w:id="7966"/>
      </w:r>
      <w:r>
        <w:rPr>
          <w:rStyle w:val="FootnoteReference"/>
        </w:rPr>
        <w:footnoteReference w:id="7967"/>
      </w:r>
      <w:r>
        <w:t xml:space="preserve">{{field-off:Bible}}</w:t>
      </w:r>
    </w:p>
    <w:p>
      <w:r>
        <w:rPr>
          <w:sz w:val="18"/>
          <w:color w:val="777777"/>
        </w:rPr>
        <w:t xml:space="preserve">[[@Bible:Isaiah 66:6]] </w:t>
      </w:r>
      <w:r>
        <w:rPr>
          <w:b/>
        </w:rPr>
        <w:t xml:space="preserve">6 </w:t>
      </w:r>
      <w:r>
        <w:t xml:space="preserve"> {{field-on:Bible}}</w:t>
      </w:r>
      <w:r>
        <w:t xml:space="preserve">Voice of cry from city, voice from temple, voice of Lord repaying repayment to opponents.</w:t>
      </w:r>
      <w:r>
        <w:t xml:space="preserve">{{field-off:Bible}}</w:t>
      </w:r>
    </w:p>
    <w:p>
      <w:r>
        <w:rPr>
          <w:sz w:val="18"/>
          <w:color w:val="777777"/>
        </w:rPr>
        <w:t xml:space="preserve">[[@Bible:Isaiah 66:7]] </w:t>
      </w:r>
      <w:r>
        <w:rPr>
          <w:b/>
        </w:rPr>
        <w:t xml:space="preserve">7 </w:t>
      </w:r>
      <w:r>
        <w:t xml:space="preserve"> {{field-on:Bible}}</w:t>
      </w:r>
      <w:r>
        <w:t xml:space="preserve">Before one in labor gave birth, before pain of birth-pangs came, she escaped and bore male.</w:t>
      </w:r>
      <w:r>
        <w:t xml:space="preserve">{{field-off:Bible}}</w:t>
      </w:r>
    </w:p>
    <w:p>
      <w:r>
        <w:rPr>
          <w:sz w:val="18"/>
          <w:color w:val="777777"/>
        </w:rPr>
        <w:t xml:space="preserve">[[@Bible:Isaiah 66:8]] </w:t>
      </w:r>
      <w:r>
        <w:rPr>
          <w:b/>
        </w:rPr>
        <w:t xml:space="preserve">8 </w:t>
      </w:r>
      <w:r>
        <w:t xml:space="preserve"> {{field-on:Bible}}</w:t>
      </w:r>
      <w:r>
        <w:t xml:space="preserve">Who heard such thing and who saw thus? Did earth labor in one day, or nation bear at once? Because Zion labored and bore her children.</w:t>
      </w:r>
      <w:r>
        <w:t xml:space="preserve">{{field-off:Bible}}</w:t>
      </w:r>
    </w:p>
    <w:p>
      <w:r>
        <w:rPr>
          <w:sz w:val="18"/>
          <w:color w:val="777777"/>
        </w:rPr>
        <w:t xml:space="preserve">[[@Bible:Isaiah 66:9]] </w:t>
      </w:r>
      <w:r>
        <w:rPr>
          <w:b/>
        </w:rPr>
        <w:t xml:space="preserve">9 </w:t>
      </w:r>
      <w:r>
        <w:t xml:space="preserve"> {{field-on:Bible}}</w:t>
      </w:r>
      <w:r>
        <w:t xml:space="preserve">But I gave this expectation and you did not remember me, said Lord. See, did I make one bearing and then make her barren? said God.</w:t>
      </w:r>
      <w:r>
        <w:t xml:space="preserve">{{field-off:Bible}}</w:t>
      </w:r>
    </w:p>
    <w:p>
      <w:r>
        <w:rPr>
          <w:sz w:val="18"/>
          <w:color w:val="777777"/>
        </w:rPr>
        <w:t xml:space="preserve">[[@Bible:Isaiah 66:10]] </w:t>
      </w:r>
      <w:r>
        <w:rPr>
          <w:b/>
        </w:rPr>
        <w:t xml:space="preserve">10 </w:t>
      </w:r>
      <w:r>
        <w:t xml:space="preserve"> {{field-on:Bible}}</w:t>
      </w:r>
      <w:r>
        <w:t xml:space="preserve">Be glad, </w:t>
      </w:r>
      <w:r>
        <w:t xml:space="preserve">[[Jerusalem &gt;&gt; BibleKnowledgebase:@Jerusalem]]</w:t>
      </w:r>
      <w:r>
        <w:t xml:space="preserve">, and celebrate in her, all loving her. Rejoice with joy, all mourning over her,</w:t>
      </w:r>
      <w:r>
        <w:t xml:space="preserve">{{field-off:Bible}}</w:t>
      </w:r>
    </w:p>
    <w:p>
      <w:r>
        <w:rPr>
          <w:sz w:val="18"/>
          <w:color w:val="777777"/>
        </w:rPr>
        <w:t xml:space="preserve">[[@Bible:Isaiah 66:11]] </w:t>
      </w:r>
      <w:r>
        <w:rPr>
          <w:b/>
        </w:rPr>
        <w:t xml:space="preserve">11 </w:t>
      </w:r>
      <w:r>
        <w:t xml:space="preserve"> {{field-on:Bible}}</w:t>
      </w:r>
      <w:r>
        <w:t xml:space="preserve">so you may nurse and be filled from breast of her comfort, so that having sucked you may delight from entrance of her glory.</w:t>
      </w:r>
      <w:r>
        <w:t xml:space="preserve">{{field-off:Bible}}</w:t>
      </w:r>
    </w:p>
    <w:p>
      <w:r>
        <w:rPr>
          <w:sz w:val="18"/>
          <w:color w:val="777777"/>
        </w:rPr>
        <w:t xml:space="preserve">[[@Bible:Isaiah 66:12]] </w:t>
      </w:r>
      <w:r>
        <w:rPr>
          <w:b/>
        </w:rPr>
        <w:t xml:space="preserve">12 </w:t>
      </w:r>
      <w:r>
        <w:t xml:space="preserve"> {{field-on:Bible}}</w:t>
      </w:r>
      <w:r>
        <w:t xml:space="preserve">Because thus says Lord: See, I turn to them like river of peace and like torrent flooding glory of nations. Their children will be carried on shoulders and comforted on knees.</w:t>
      </w:r>
      <w:r>
        <w:rPr>
          <w:rStyle w:val="FootnoteReference"/>
        </w:rPr>
        <w:footnoteReference w:id="7968"/>
      </w:r>
      <w:r>
        <w:t xml:space="preserve">{{field-off:Bible}}</w:t>
      </w:r>
    </w:p>
    <w:p>
      <w:r>
        <w:rPr>
          <w:sz w:val="18"/>
          <w:color w:val="777777"/>
        </w:rPr>
        <w:t xml:space="preserve">[[@Bible:Isaiah 66:13]] </w:t>
      </w:r>
      <w:r>
        <w:rPr>
          <w:b/>
        </w:rPr>
        <w:t xml:space="preserve">13 </w:t>
      </w:r>
      <w:r>
        <w:t xml:space="preserve"> {{field-on:Bible}}</w:t>
      </w:r>
      <w:r>
        <w:t xml:space="preserve">As if mother will comfort someone, so I will comfort you, and in </w:t>
      </w:r>
      <w:r>
        <w:t xml:space="preserve">[[Jerusalem &gt;&gt; BibleKnowledgebase:@Jerusalem]]</w:t>
      </w:r>
      <w:r>
        <w:t xml:space="preserve"> you will be comforted.</w:t>
      </w:r>
      <w:r>
        <w:t xml:space="preserve">{{field-off:Bible}}</w:t>
      </w:r>
    </w:p>
    <w:p>
      <w:r>
        <w:rPr>
          <w:sz w:val="18"/>
          <w:color w:val="777777"/>
        </w:rPr>
        <w:t xml:space="preserve">[[@Bible:Isaiah 66:14]] </w:t>
      </w:r>
      <w:r>
        <w:rPr>
          <w:b/>
        </w:rPr>
        <w:t xml:space="preserve">14 </w:t>
      </w:r>
      <w:r>
        <w:t xml:space="preserve"> {{field-on:Bible}}</w:t>
      </w:r>
      <w:r>
        <w:t xml:space="preserve">And you will see and your heart will rejoice and your bones spring up like grass, and hand of Lord will be known to those revering him and he will threaten disobedient ones.</w:t>
      </w:r>
      <w:r>
        <w:rPr>
          <w:rStyle w:val="FootnoteReference"/>
        </w:rPr>
        <w:footnoteReference w:id="7969"/>
      </w:r>
      <w:r>
        <w:t xml:space="preserve">{{field-off:Bible}}</w:t>
      </w:r>
    </w:p>
    <w:p>
      <w:r>
        <w:rPr>
          <w:sz w:val="18"/>
          <w:color w:val="777777"/>
        </w:rPr>
        <w:t xml:space="preserve">[[@Bible:Isaiah 66:15]] </w:t>
      </w:r>
      <w:r>
        <w:rPr>
          <w:b/>
        </w:rPr>
        <w:t xml:space="preserve">15 </w:t>
      </w:r>
      <w:r>
        <w:t xml:space="preserve"> {{field-on:Bible}}</w:t>
      </w:r>
      <w:r>
        <w:t xml:space="preserve">For see, Lord will come as fire and his chariots as storm, to render vengeance in wrath and rebuke in flame of fire.</w:t>
      </w:r>
      <w:r>
        <w:t xml:space="preserve">{{field-off:Bible}}</w:t>
      </w:r>
    </w:p>
    <w:p>
      <w:r>
        <w:rPr>
          <w:sz w:val="18"/>
          <w:color w:val="777777"/>
        </w:rPr>
        <w:t xml:space="preserve">[[@Bible:Isaiah 66:16]] </w:t>
      </w:r>
      <w:r>
        <w:rPr>
          <w:b/>
        </w:rPr>
        <w:t xml:space="preserve">16 </w:t>
      </w:r>
      <w:r>
        <w:t xml:space="preserve"> {{field-on:Bible}}</w:t>
      </w:r>
      <w:r>
        <w:t xml:space="preserve">For by fire of Lord all earth will be judged and by his sword all flesh; many wounded will be by Lord.</w:t>
      </w:r>
      <w:r>
        <w:t xml:space="preserve">{{field-off:Bible}}</w:t>
      </w:r>
    </w:p>
    <w:p>
      <w:r>
        <w:rPr>
          <w:sz w:val="18"/>
          <w:color w:val="777777"/>
        </w:rPr>
        <w:t xml:space="preserve">[[@Bible:Isaiah 66:17]] </w:t>
      </w:r>
      <w:r>
        <w:rPr>
          <w:b/>
        </w:rPr>
        <w:t xml:space="preserve">17 </w:t>
      </w:r>
      <w:r>
        <w:t xml:space="preserve"> {{field-on:Bible}}</w:t>
      </w:r>
      <w:r>
        <w:t xml:space="preserve">Those purifying and cleansing themselves in gardens and in porches, eating pig flesh and abominations and the mouse, together they will be consumed, said Lord.</w:t>
      </w:r>
      <w:r>
        <w:t xml:space="preserve">{{field-off:Bible}}</w:t>
      </w:r>
    </w:p>
    <w:p>
      <w:r>
        <w:rPr>
          <w:sz w:val="18"/>
          <w:color w:val="777777"/>
        </w:rPr>
        <w:t xml:space="preserve">[[@Bible:Isaiah 66:18]] </w:t>
      </w:r>
      <w:r>
        <w:rPr>
          <w:b/>
        </w:rPr>
        <w:t xml:space="preserve">18 </w:t>
      </w:r>
      <w:r>
        <w:t xml:space="preserve"> {{field-on:Bible}}</w:t>
      </w:r>
      <w:r>
        <w:t xml:space="preserve">I know their works and their thought. I am coming to gather all nations and tongues, and they will come and see my glory.</w:t>
      </w:r>
      <w:r>
        <w:t xml:space="preserve">{{field-off:Bible}}</w:t>
      </w:r>
    </w:p>
    <w:p>
      <w:r>
        <w:rPr>
          <w:sz w:val="18"/>
          <w:color w:val="777777"/>
        </w:rPr>
        <w:t xml:space="preserve">[[@Bible:Isaiah 66:19]] </w:t>
      </w:r>
      <w:r>
        <w:rPr>
          <w:b/>
        </w:rPr>
        <w:t xml:space="preserve">19 </w:t>
      </w:r>
      <w:r>
        <w:t xml:space="preserve"> {{field-on:Bible}}</w:t>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r>
        <w:t xml:space="preserve">{{field-off:Bible}}</w:t>
      </w:r>
    </w:p>
    <w:p>
      <w:r>
        <w:rPr>
          <w:sz w:val="18"/>
          <w:color w:val="777777"/>
        </w:rPr>
        <w:t xml:space="preserve">[[@Bible:Isaiah 66:20]] </w:t>
      </w:r>
      <w:r>
        <w:rPr>
          <w:b/>
        </w:rPr>
        <w:t xml:space="preserve">20 </w:t>
      </w:r>
      <w:r>
        <w:t xml:space="preserve"> {{field-on:Bible}}</w:t>
      </w:r>
      <w:r>
        <w:t xml:space="preserve">And they will bring your brothers from all nations as gift to Lord, with horses and chariots, in litters, mules, and with parasols, into holy city </w:t>
      </w:r>
      <w:r>
        <w:t xml:space="preserve">[[Jerusalem &gt;&gt; BibleKnowledgebase:@Jerusalem]]</w:t>
      </w:r>
      <w:r>
        <w:t xml:space="preserve">, says Lord, as sons of Israel</w:t>
      </w:r>
      <w:r>
        <w:rPr>
          <w:rStyle w:val="FootnoteReference"/>
        </w:rPr>
        <w:footnoteReference w:id="7970"/>
      </w:r>
      <w:r>
        <w:t xml:space="preserve"> bring me their sacrifices with psalms into house of Lord.</w:t>
      </w:r>
      <w:r>
        <w:t xml:space="preserve">{{field-off:Bible}}</w:t>
      </w:r>
    </w:p>
    <w:p>
      <w:r>
        <w:rPr>
          <w:sz w:val="18"/>
          <w:color w:val="777777"/>
        </w:rPr>
        <w:t xml:space="preserve">[[@Bible:Isaiah 66:21]] </w:t>
      </w:r>
      <w:r>
        <w:rPr>
          <w:b/>
        </w:rPr>
        <w:t xml:space="preserve">21 </w:t>
      </w:r>
      <w:r>
        <w:t xml:space="preserve"> {{field-on:Bible}}</w:t>
      </w:r>
      <w:r>
        <w:t xml:space="preserve">And from them I will take for myself priests and Levites, said Lord.</w:t>
      </w:r>
      <w:r>
        <w:t xml:space="preserve">{{field-off:Bible}}</w:t>
      </w:r>
    </w:p>
    <w:p>
      <w:r>
        <w:rPr>
          <w:sz w:val="18"/>
          <w:color w:val="777777"/>
        </w:rPr>
        <w:t xml:space="preserve">[[@Bible:Isaiah 66:22]] </w:t>
      </w:r>
      <w:r>
        <w:rPr>
          <w:b/>
        </w:rPr>
        <w:t xml:space="preserve">22 </w:t>
      </w:r>
      <w:r>
        <w:t xml:space="preserve"> {{field-on:Bible}}</w:t>
      </w:r>
      <w:r>
        <w:t xml:space="preserve">For as new heaven and new earth which I make remain before me, says Lord, so your seed and your name will stand.</w:t>
      </w:r>
      <w:r>
        <w:t xml:space="preserve">{{field-off:Bible}}</w:t>
      </w:r>
    </w:p>
    <w:p>
      <w:r>
        <w:rPr>
          <w:sz w:val="18"/>
          <w:color w:val="777777"/>
        </w:rPr>
        <w:t xml:space="preserve">[[@Bible:Isaiah 66:23]] </w:t>
      </w:r>
      <w:r>
        <w:rPr>
          <w:b/>
        </w:rPr>
        <w:t xml:space="preserve">23 </w:t>
      </w:r>
      <w:r>
        <w:t xml:space="preserve"> {{field-on:Bible}}</w:t>
      </w:r>
      <w:r>
        <w:t xml:space="preserve">And it will be from month to month and Sabbath to Sabbath; all flesh will come before me to worship in </w:t>
      </w:r>
      <w:r>
        <w:t xml:space="preserve">[[Jerusalem &gt;&gt; BibleKnowledgebase:@Jerusalem]]</w:t>
      </w:r>
      <w:r>
        <w:t xml:space="preserve">, says Lord.</w:t>
      </w:r>
      <w:r>
        <w:t xml:space="preserve">{{field-off:Bible}}</w:t>
      </w:r>
    </w:p>
    <w:p>
      <w:r>
        <w:rPr>
          <w:sz w:val="18"/>
          <w:color w:val="777777"/>
        </w:rPr>
        <w:t xml:space="preserve">[[@Bible:Isaiah 66:24]] </w:t>
      </w:r>
      <w:r>
        <w:rPr>
          <w:b/>
        </w:rPr>
        <w:t xml:space="preserve">24 </w:t>
      </w:r>
      <w:r>
        <w:t xml:space="preserve"> {{field-on:Bible}}</w:t>
      </w:r>
      <w:r>
        <w:t xml:space="preserve">And they will go out and see limbs of men who transgressed against me, for their worm will not end and their fire will not be quenched, and they will be spectacle to all flesh.</w:t>
      </w:r>
      <w:r>
        <w:t xml:space="preserve">{{field-off:Bible}}</w:t>
      </w:r>
    </w:p>
    <w:p>
      <w:r>
        <w:br w:type="page"/>
      </w:r>
    </w:p>
    <w:p>
      <w:pPr>
        <w:pStyle w:val="Heading1"/>
      </w:pPr>
      <w:r>
        <w:t xml:space="preserve">Jeremiah</w:t>
      </w:r>
    </w:p>
    <w:p>
      <w:pPr>
        <w:pStyle w:val="Heading2"/>
      </w:pPr>
      <w:r>
        <w:t xml:space="preserve">Jeremiah Preface</w:t>
      </w:r>
    </w:p>
    <w:p>
      <w:r>
        <w:rPr>
          <w:b/>
        </w:rPr>
        <w:t xml:space="preserve">Author and Attribution. </w:t>
      </w:r>
      <w:r>
        <w:t xml:space="preserve">Jeremiah with Baruch as scribal associate</w:t>
      </w:r>
    </w:p>
    <w:p>
      <w:r>
        <w:rPr>
          <w:b/>
        </w:rPr>
        <w:t xml:space="preserve">Authorship Basis. </w:t>
      </w:r>
      <w:r>
        <w:t xml:space="preserve">The book itself presents Jeremiah's prophetic ministry and Baruch's scribal role; conservative scholarship receives Jeremiah as the prophet behind the book.</w:t>
      </w:r>
    </w:p>
    <w:p>
      <w:r>
        <w:rPr>
          <w:b/>
        </w:rPr>
        <w:t xml:space="preserve">Jesus / NT Attribution. </w:t>
      </w:r>
      <w:r>
        <w:t xml:space="preserve">Matthew 2:17; Hebrews 8:8 and other NT texts receive Jeremiah as the speaking prophet.</w:t>
      </w:r>
    </w:p>
    <w:p>
      <w:r>
        <w:rPr>
          <w:b/>
        </w:rPr>
        <w:t xml:space="preserve">Composition Date. </w:t>
      </w:r>
      <w:r>
        <w:t xml:space="preserve">late 7th to early 6th century BC</w:t>
      </w:r>
    </w:p>
    <w:p>
      <w:r>
        <w:rPr>
          <w:b/>
        </w:rPr>
        <w:t xml:space="preserve">MT Timeline. </w:t>
      </w:r>
      <w:r>
        <w:t xml:space="preserve">MT chronology follows Jeremiah's ministry from Josiah through Jerusalem's fall and aftermath.</w:t>
      </w:r>
    </w:p>
    <w:p>
      <w:r>
        <w:rPr>
          <w:b/>
        </w:rPr>
        <w:t xml:space="preserve">LXX Timeline. </w:t>
      </w:r>
      <w:r>
        <w:t xml:space="preserve">The LXX of Jeremiah is substantially shorter and differently ordered than the MT, making it one of the most important textual comparison books in Scripture.</w:t>
      </w:r>
    </w:p>
    <w:p>
      <w:r>
        <w:rPr>
          <w:b/>
        </w:rPr>
        <w:t xml:space="preserve">Historical Setting. </w:t>
      </w:r>
      <w:r>
        <w:t xml:space="preserve">Judah's final decades before exile, with prophecies of judgment, exile, and new covenant hope.</w:t>
      </w:r>
    </w:p>
    <w:p>
      <w:r>
        <w:rPr>
          <w:b/>
        </w:rPr>
        <w:t xml:space="preserve">Purpose. </w:t>
      </w:r>
      <w:r>
        <w:t xml:space="preserve">To proclaim covenant judgment on Judah and the nations while promising restoration and the new covenant.</w:t>
      </w:r>
    </w:p>
    <w:p>
      <w:r>
        <w:rPr>
          <w:b/>
        </w:rPr>
        <w:t xml:space="preserve">Key Themes. </w:t>
      </w:r>
      <w:r>
        <w:t xml:space="preserve">judgment; exile; new covenant; false prophecy; restoration; nations</w:t>
      </w:r>
    </w:p>
    <w:p>
      <w:r>
        <w:rPr>
          <w:b/>
        </w:rPr>
        <w:t xml:space="preserve">Outline. </w:t>
      </w:r>
      <w:r>
        <w:t xml:space="preserve">Call and early oracles 1-25; Narrative and conflict 26-45; Oracles against the nations 46-51; Fall of Jerusalem 52.</w:t>
      </w:r>
    </w:p>
    <w:p>
      <w:r>
        <w:rPr>
          <w:b/>
        </w:rPr>
        <w:t xml:space="preserve">Earliest Witnesses. </w:t>
      </w:r>
      <w:r>
        <w:t xml:space="preserve">Frag. 4Q Jeremiah manuscripts, some aligning more with the LXX form 3rd-2nd centuries BC | Subst. Qumran Jeremiah manuscripts provide crucial evidence for both longer and shorter textual forms 3rd-1st centuries BC | Heb. Leningrad Codex AD 1008 | Gk. Codex Vaticanus and Alexandrinus preserve Greek Jeremiah 4th-5th century AD</w:t>
      </w:r>
    </w:p>
    <w:p>
      <w:r>
        <w:rPr>
          <w:b/>
        </w:rPr>
        <w:t xml:space="preserve">Earliest External Attestation. </w:t>
      </w:r>
      <w:r>
        <w:t xml:space="preserve">Use in later Jewish writing and heavily in the NT by Multiple (pre-Christian and 1st century AD)</w:t>
      </w:r>
    </w:p>
    <w:p>
      <w:r>
        <w:rPr>
          <w:b/>
        </w:rPr>
        <w:t xml:space="preserve">Textual Notes. </w:t>
      </w:r>
      <w:r>
        <w:t xml:space="preserve">Jeremiah is a flagship example of MT/LXX textual divergence, with major differences in order and extent and important Qumran support for shorter forms.</w:t>
      </w:r>
    </w:p>
    <w:p>
      <w:r>
        <w:rPr>
          <w:b/>
        </w:rPr>
        <w:t xml:space="preserve">Conservative Notes. </w:t>
      </w:r>
      <w:r>
        <w:t xml:space="preserve">This edition receives Jeremiah as the true prophet of the book and treats textual plurality in transmission as a preservation issue, not as a denial of inspired prophetic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[[@Bible:Jeremiah 1:1]] </w:t>
      </w:r>
      <w:r>
        <w:rPr>
          <w:b/>
        </w:rPr>
        <w:t xml:space="preserve">1 </w:t>
      </w:r>
      <w:r>
        <w:t xml:space="preserve"> {{field-on:Bible}}</w:t>
      </w:r>
      <w:r>
        <w:t xml:space="preserve">Word of God that came upon Jeremiah</w:t>
      </w:r>
      <w:r>
        <w:rPr>
          <w:rStyle w:val="FootnoteReference"/>
        </w:rPr>
        <w:footnoteReference w:id="7971"/>
      </w:r>
      <w:r>
        <w:t xml:space="preserve"> son of Hilkiah, from priests dwelling in Anathoth in land of Benjamin</w:t>
      </w:r>
      <w:r>
        <w:rPr>
          <w:rStyle w:val="FootnoteReference"/>
        </w:rPr>
        <w:footnoteReference w:id="7972"/>
      </w:r>
      <w:r>
        <w:t xml:space="preserve">,</w:t>
      </w:r>
      <w:r>
        <w:t xml:space="preserve">{{field-off:Bible}}</w:t>
      </w:r>
    </w:p>
    <w:p>
      <w:r>
        <w:rPr>
          <w:sz w:val="18"/>
          <w:color w:val="777777"/>
        </w:rPr>
        <w:t xml:space="preserve">[[@Bible:Jeremiah 1:2]] </w:t>
      </w:r>
      <w:r>
        <w:rPr>
          <w:b/>
        </w:rPr>
        <w:t xml:space="preserve">2 </w:t>
      </w:r>
      <w:r>
        <w:t xml:space="preserve"> {{field-on:Bible}}</w:t>
      </w:r>
      <w:r>
        <w:t xml:space="preserve">to whom word of God came in days of Josiah son of Amon, king of Judah</w:t>
      </w:r>
      <w:r>
        <w:rPr>
          <w:rStyle w:val="FootnoteReference"/>
        </w:rPr>
        <w:footnoteReference w:id="7973"/>
      </w:r>
      <w:r>
        <w:t xml:space="preserve">, in thirteenth year of his reign,</w:t>
      </w:r>
      <w:r>
        <w:t xml:space="preserve">{{field-off:Bible}}</w:t>
      </w:r>
    </w:p>
    <w:p>
      <w:r>
        <w:rPr>
          <w:sz w:val="18"/>
          <w:color w:val="777777"/>
        </w:rPr>
        <w:t xml:space="preserve">[[@Bible:Jeremiah 1:3]] </w:t>
      </w:r>
      <w:r>
        <w:rPr>
          <w:b/>
        </w:rPr>
        <w:t xml:space="preserve">3 </w:t>
      </w:r>
      <w:r>
        <w:t xml:space="preserve"> {{field-on:Bible}}</w:t>
      </w:r>
      <w:r>
        <w:t xml:space="preserve">and it came in days of Jehoiakim son of Josiah, king of Judah, until eleventh year of Zedekiah son of Josiah, king of Judah, until captivity of </w:t>
      </w:r>
      <w:r>
        <w:t xml:space="preserve">[[Jerusalem &gt;&gt; BibleKnowledgebase:@Jerusalem]]</w:t>
      </w:r>
      <w:r>
        <w:t xml:space="preserve"> in fifth month.</w:t>
      </w:r>
      <w:r>
        <w:t xml:space="preserve">{{field-off:Bible}}</w:t>
      </w:r>
    </w:p>
    <w:p>
      <w:r>
        <w:rPr>
          <w:sz w:val="18"/>
          <w:color w:val="777777"/>
        </w:rPr>
        <w:t xml:space="preserve">[[@Bible:Jeremiah 1:4]] </w:t>
      </w:r>
      <w:r>
        <w:rPr>
          <w:b/>
        </w:rPr>
        <w:t xml:space="preserve">4 </w:t>
      </w:r>
      <w:r>
        <w:t xml:space="preserve"> {{field-on:Bible}}</w:t>
      </w:r>
      <w:r>
        <w:t xml:space="preserve">And word of Lord came to me, saying,</w:t>
      </w:r>
      <w:r>
        <w:t xml:space="preserve">{{field-off:Bible}}</w:t>
      </w:r>
    </w:p>
    <w:p>
      <w:r>
        <w:rPr>
          <w:sz w:val="18"/>
          <w:color w:val="777777"/>
        </w:rPr>
        <w:t xml:space="preserve">[[@Bible:Jeremiah 1:5]] </w:t>
      </w:r>
      <w:r>
        <w:rPr>
          <w:b/>
        </w:rPr>
        <w:t xml:space="preserve">5 </w:t>
      </w:r>
      <w:r>
        <w:t xml:space="preserve"> {{field-on:Bible}}</w:t>
      </w:r>
      <w:r>
        <w:t xml:space="preserve">Before I formed you in womb I knew you, and before you came out from womb I sanctified you; I set you as prophet to nations.</w:t>
      </w:r>
      <w:r>
        <w:t xml:space="preserve">{{field-off:Bible}}</w:t>
      </w:r>
    </w:p>
    <w:p>
      <w:r>
        <w:rPr>
          <w:sz w:val="18"/>
          <w:color w:val="777777"/>
        </w:rPr>
        <w:t xml:space="preserve">[[@Bible:Jeremiah 1:6]] </w:t>
      </w:r>
      <w:r>
        <w:rPr>
          <w:b/>
        </w:rPr>
        <w:t xml:space="preserve">6 </w:t>
      </w:r>
      <w:r>
        <w:t xml:space="preserve"> {{field-on:Bible}}</w:t>
      </w:r>
      <w:r>
        <w:t xml:space="preserve">And I said, O Master Lord, see, I do not know how to speak, because I am younger one.</w:t>
      </w:r>
      <w:r>
        <w:t xml:space="preserve">{{field-off:Bible}}</w:t>
      </w:r>
    </w:p>
    <w:p>
      <w:r>
        <w:rPr>
          <w:sz w:val="18"/>
          <w:color w:val="777777"/>
        </w:rPr>
        <w:t xml:space="preserve">[[@Bible:Jeremiah 1:7]] </w:t>
      </w:r>
      <w:r>
        <w:rPr>
          <w:b/>
        </w:rPr>
        <w:t xml:space="preserve">7 </w:t>
      </w:r>
      <w:r>
        <w:t xml:space="preserve"> {{field-on:Bible}}</w:t>
      </w:r>
      <w:r>
        <w:t xml:space="preserve">And Lord said to me, Do not say, I am younger one, because to all to whom I send you, you will go, and all whatever I command you, you will speak.</w:t>
      </w:r>
      <w:r>
        <w:t xml:space="preserve">{{field-off:Bible}}</w:t>
      </w:r>
    </w:p>
    <w:p>
      <w:r>
        <w:rPr>
          <w:sz w:val="18"/>
          <w:color w:val="777777"/>
        </w:rPr>
        <w:t xml:space="preserve">[[@Bible:Jeremiah 1:8]] </w:t>
      </w:r>
      <w:r>
        <w:rPr>
          <w:b/>
        </w:rPr>
        <w:t xml:space="preserve">8 </w:t>
      </w:r>
      <w:r>
        <w:t xml:space="preserve"> {{field-on:Bible}}</w:t>
      </w:r>
      <w:r>
        <w:t xml:space="preserve">Do not fear before their face, because I am with you to deliver you, says Lord.</w:t>
      </w:r>
      <w:r>
        <w:t xml:space="preserve">{{field-off:Bible}}</w:t>
      </w:r>
    </w:p>
    <w:p>
      <w:r>
        <w:rPr>
          <w:sz w:val="18"/>
          <w:color w:val="777777"/>
        </w:rPr>
        <w:t xml:space="preserve">[[@Bible:Jeremiah 1:9]] </w:t>
      </w:r>
      <w:r>
        <w:rPr>
          <w:b/>
        </w:rPr>
        <w:t xml:space="preserve">9 </w:t>
      </w:r>
      <w:r>
        <w:t xml:space="preserve"> {{field-on:Bible}}</w:t>
      </w:r>
      <w:r>
        <w:t xml:space="preserve">And Lord stretched out his hand toward me and touched my mouth, and Lord said to me, See, I have given my words into your mouth.</w:t>
      </w:r>
      <w:r>
        <w:t xml:space="preserve">{{field-off:Bible}}</w:t>
      </w:r>
    </w:p>
    <w:p>
      <w:r>
        <w:rPr>
          <w:sz w:val="18"/>
          <w:color w:val="777777"/>
        </w:rPr>
        <w:t xml:space="preserve">[[@Bible:Jeremiah 1:10]] </w:t>
      </w:r>
      <w:r>
        <w:rPr>
          <w:b/>
        </w:rPr>
        <w:t xml:space="preserve">10 </w:t>
      </w:r>
      <w:r>
        <w:t xml:space="preserve"> {{field-on:Bible}}</w:t>
      </w:r>
      <w:r>
        <w:t xml:space="preserve">See, I have set you today over nations and kingdoms, to root up and dig down and destroy and build and plant.</w:t>
      </w:r>
      <w:r>
        <w:t xml:space="preserve">{{field-off:Bible}}</w:t>
      </w:r>
    </w:p>
    <w:p>
      <w:r>
        <w:rPr>
          <w:sz w:val="18"/>
          <w:color w:val="777777"/>
        </w:rPr>
        <w:t xml:space="preserve">[[@Bible:Jeremiah 1:11]] </w:t>
      </w:r>
      <w:r>
        <w:rPr>
          <w:b/>
        </w:rPr>
        <w:t xml:space="preserve">11 </w:t>
      </w:r>
      <w:r>
        <w:t xml:space="preserve"> {{field-on:Bible}}</w:t>
      </w:r>
      <w:r>
        <w:t xml:space="preserve">And word of Lord came to me, saying, What do you see, Jeremiah? And I said, Staff of almond tree.</w:t>
      </w:r>
      <w:r>
        <w:t xml:space="preserve">{{field-off:Bible}}</w:t>
      </w:r>
    </w:p>
    <w:p>
      <w:r>
        <w:rPr>
          <w:sz w:val="18"/>
          <w:color w:val="777777"/>
        </w:rPr>
        <w:t xml:space="preserve">[[@Bible:Jeremiah 1:12]] </w:t>
      </w:r>
      <w:r>
        <w:rPr>
          <w:b/>
        </w:rPr>
        <w:t xml:space="preserve">12 </w:t>
      </w:r>
      <w:r>
        <w:t xml:space="preserve"> {{field-on:Bible}}</w:t>
      </w:r>
      <w:r>
        <w:t xml:space="preserve">And Lord said to me, You saw well, because I keep watch over my words to do them.</w:t>
      </w:r>
      <w:r>
        <w:t xml:space="preserve">{{field-off:Bible}}</w:t>
      </w:r>
    </w:p>
    <w:p>
      <w:r>
        <w:rPr>
          <w:sz w:val="18"/>
          <w:color w:val="777777"/>
        </w:rPr>
        <w:t xml:space="preserve">[[@Bible:Jeremiah 1:13]] </w:t>
      </w:r>
      <w:r>
        <w:rPr>
          <w:b/>
        </w:rPr>
        <w:t xml:space="preserve">13 </w:t>
      </w:r>
      <w:r>
        <w:t xml:space="preserve"> {{field-on:Bible}}</w:t>
      </w:r>
      <w:r>
        <w:t xml:space="preserve">And word of Lord came to me a second time, saying, What do you see? And I said, Boiling cauldron, and its face from face of north.</w:t>
      </w:r>
      <w:r>
        <w:t xml:space="preserve">{{field-off:Bible}}</w:t>
      </w:r>
    </w:p>
    <w:p>
      <w:r>
        <w:rPr>
          <w:sz w:val="18"/>
          <w:color w:val="777777"/>
        </w:rPr>
        <w:t xml:space="preserve">[[@Bible:Jeremiah 1:14]] </w:t>
      </w:r>
      <w:r>
        <w:rPr>
          <w:b/>
        </w:rPr>
        <w:t xml:space="preserve">14 </w:t>
      </w:r>
      <w:r>
        <w:t xml:space="preserve"> {{field-on:Bible}}</w:t>
      </w:r>
      <w:r>
        <w:t xml:space="preserve">And Lord said to me, From face of north evils will burn out upon all dwelling in land.</w:t>
      </w:r>
      <w:r>
        <w:t xml:space="preserve">{{field-off:Bible}}</w:t>
      </w:r>
    </w:p>
    <w:p>
      <w:r>
        <w:rPr>
          <w:sz w:val="18"/>
          <w:color w:val="777777"/>
        </w:rPr>
        <w:t xml:space="preserve">[[@Bible:Jeremiah 1:15]] </w:t>
      </w:r>
      <w:r>
        <w:rPr>
          <w:b/>
        </w:rPr>
        <w:t xml:space="preserve">15 </w:t>
      </w:r>
      <w:r>
        <w:t xml:space="preserve"> {{field-on:Bible}}</w:t>
      </w:r>
      <w:r>
        <w:t xml:space="preserve">Because see, I call all kingdoms from north of earth, says Lord, and they will come and each place his throne at entrances of gates of </w:t>
      </w:r>
      <w:r>
        <w:t xml:space="preserve">[[Jerusalem &gt;&gt; BibleKnowledgebase:@Jerusalem]]</w:t>
      </w:r>
      <w:r>
        <w:t xml:space="preserve"> and against all her surrounding walls and against all cities of Judah.</w:t>
      </w:r>
      <w:r>
        <w:t xml:space="preserve">{{field-off:Bible}}</w:t>
      </w:r>
    </w:p>
    <w:p>
      <w:r>
        <w:rPr>
          <w:sz w:val="18"/>
          <w:color w:val="777777"/>
        </w:rPr>
        <w:t xml:space="preserve">[[@Bible:Jeremiah 1:16]] </w:t>
      </w:r>
      <w:r>
        <w:rPr>
          <w:b/>
        </w:rPr>
        <w:t xml:space="preserve">16 </w:t>
      </w:r>
      <w:r>
        <w:t xml:space="preserve"> {{field-on:Bible}}</w:t>
      </w:r>
      <w:r>
        <w:t xml:space="preserve">And I will speak judgment with them concerning all their wickedness, because they abandoned me and sacrificed to foreign gods and worshiped works of their hands.</w:t>
      </w:r>
      <w:r>
        <w:t xml:space="preserve">{{field-off:Bible}}</w:t>
      </w:r>
    </w:p>
    <w:p>
      <w:r>
        <w:rPr>
          <w:sz w:val="18"/>
          <w:color w:val="777777"/>
        </w:rPr>
        <w:t xml:space="preserve">[[@Bible:Jeremiah 1:17]] </w:t>
      </w:r>
      <w:r>
        <w:rPr>
          <w:b/>
        </w:rPr>
        <w:t xml:space="preserve">17 </w:t>
      </w:r>
      <w:r>
        <w:t xml:space="preserve"> {{field-on:Bible}}</w:t>
      </w:r>
      <w:r>
        <w:t xml:space="preserve">And you, gird your waist and rise and say to them all whatever I command you. Do not fear before them nor be broken before them, because I am with you to deliver you, says Lord.</w:t>
      </w:r>
      <w:r>
        <w:t xml:space="preserve">{{field-off:Bible}}</w:t>
      </w:r>
    </w:p>
    <w:p>
      <w:r>
        <w:rPr>
          <w:sz w:val="18"/>
          <w:color w:val="777777"/>
        </w:rPr>
        <w:t xml:space="preserve">[[@Bible:Jeremiah 1:18]] </w:t>
      </w:r>
      <w:r>
        <w:rPr>
          <w:b/>
        </w:rPr>
        <w:t xml:space="preserve">18 </w:t>
      </w:r>
      <w:r>
        <w:t xml:space="preserve"> {{field-on:Bible}}</w:t>
      </w:r>
      <w:r>
        <w:t xml:space="preserve">See, I have made you this day as fortified city and as strong bronze wall against all kings of Judah and its rulers and people of land.</w:t>
      </w:r>
      <w:r>
        <w:t xml:space="preserve">{{field-off:Bible}}</w:t>
      </w:r>
    </w:p>
    <w:p>
      <w:r>
        <w:rPr>
          <w:sz w:val="18"/>
          <w:color w:val="777777"/>
        </w:rPr>
        <w:t xml:space="preserve">[[@Bible:Jeremiah 1:19]] </w:t>
      </w:r>
      <w:r>
        <w:rPr>
          <w:b/>
        </w:rPr>
        <w:t xml:space="preserve">19 </w:t>
      </w:r>
      <w:r>
        <w:t xml:space="preserve"> {{field-on:Bible}}</w:t>
      </w:r>
      <w:r>
        <w:t xml:space="preserve">And they will fight you and will not prevail against you, because I am with you to deliver you, said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[[@Bible:Jeremiah 2:2]] </w:t>
      </w:r>
      <w:r>
        <w:rPr>
          <w:b/>
        </w:rPr>
        <w:t xml:space="preserve">2 </w:t>
      </w:r>
      <w:r>
        <w:t xml:space="preserve"> {{field-on:Bible}}</w:t>
      </w:r>
      <w:r>
        <w:t xml:space="preserve">And he said, Thus says Lord: I remembered mercy of your youth and love of your completion, your following Holy One of Israel</w:t>
      </w:r>
      <w:r>
        <w:rPr>
          <w:rStyle w:val="FootnoteReference"/>
        </w:rPr>
        <w:footnoteReference w:id="7974"/>
      </w:r>
      <w:r>
        <w:t xml:space="preserve">, says Lord.</w:t>
      </w:r>
      <w:r>
        <w:rPr>
          <w:rStyle w:val="FootnoteReference"/>
        </w:rPr>
        <w:footnoteReference w:id="7975"/>
      </w:r>
      <w:r>
        <w:t xml:space="preserve">{{field-off:Bible}}</w:t>
      </w:r>
    </w:p>
    <w:p>
      <w:r>
        <w:rPr>
          <w:sz w:val="18"/>
          <w:color w:val="777777"/>
        </w:rPr>
        <w:t xml:space="preserve">[[@Bible:Jeremiah 2:3]] </w:t>
      </w:r>
      <w:r>
        <w:rPr>
          <w:b/>
        </w:rPr>
        <w:t xml:space="preserve">3 </w:t>
      </w:r>
      <w:r>
        <w:t xml:space="preserve"> {{field-on:Bible}}</w:t>
      </w:r>
      <w:r>
        <w:t xml:space="preserve">Israel holy to Lord, firstfruits of his produce. All eating him will offend; evils will come on them, says Lord.</w:t>
      </w:r>
      <w:r>
        <w:t xml:space="preserve">{{field-off:Bible}}</w:t>
      </w:r>
    </w:p>
    <w:p>
      <w:r>
        <w:rPr>
          <w:sz w:val="18"/>
          <w:color w:val="777777"/>
        </w:rPr>
        <w:t xml:space="preserve">[[@Bible:Jeremiah 2:4]] </w:t>
      </w:r>
      <w:r>
        <w:rPr>
          <w:b/>
        </w:rPr>
        <w:t xml:space="preserve">4 </w:t>
      </w:r>
      <w:r>
        <w:t xml:space="preserve"> {{field-on:Bible}}</w:t>
      </w:r>
      <w:r>
        <w:t xml:space="preserve">Hear word of Lord, house of Jacob</w:t>
      </w:r>
      <w:r>
        <w:rPr>
          <w:rStyle w:val="FootnoteReference"/>
        </w:rPr>
        <w:footnoteReference w:id="7976"/>
      </w:r>
      <w:r>
        <w:t xml:space="preserve"> and every family of house of Israel.</w:t>
      </w:r>
      <w:r>
        <w:t xml:space="preserve">{{field-off:Bible}}</w:t>
      </w:r>
    </w:p>
    <w:p>
      <w:r>
        <w:rPr>
          <w:sz w:val="18"/>
          <w:color w:val="777777"/>
        </w:rPr>
        <w:t xml:space="preserve">[[@Bible:Jeremiah 2:5]] </w:t>
      </w:r>
      <w:r>
        <w:rPr>
          <w:b/>
        </w:rPr>
        <w:t xml:space="preserve">5 </w:t>
      </w:r>
      <w:r>
        <w:t xml:space="preserve"> {{field-on:Bible}}</w:t>
      </w:r>
      <w:r>
        <w:t xml:space="preserve">Thus says Lord: What fault did your fathers find in me, that they stood far from me and went after vanities and became vain?</w:t>
      </w:r>
      <w:r>
        <w:t xml:space="preserve">{{field-off:Bible}}</w:t>
      </w:r>
    </w:p>
    <w:p>
      <w:r>
        <w:rPr>
          <w:sz w:val="18"/>
          <w:color w:val="777777"/>
        </w:rPr>
        <w:t xml:space="preserve">[[@Bible:Jeremiah 2:6]] </w:t>
      </w:r>
      <w:r>
        <w:rPr>
          <w:b/>
        </w:rPr>
        <w:t xml:space="preserve">6 </w:t>
      </w:r>
      <w:r>
        <w:t xml:space="preserve"> {{field-on:Bible}}</w:t>
      </w:r>
      <w:r>
        <w:t xml:space="preserve">And they did not say, Where is Lord who brought us up from land of Egypt, who guided us in wilderness, in boundless and untrodden land, in waterless and fruitless land, in land through which no one traveled and no son of man dwelt there?</w:t>
      </w:r>
      <w:r>
        <w:t xml:space="preserve">{{field-off:Bible}}</w:t>
      </w:r>
    </w:p>
    <w:p>
      <w:r>
        <w:rPr>
          <w:sz w:val="18"/>
          <w:color w:val="777777"/>
        </w:rPr>
        <w:t xml:space="preserve">[[@Bible:Jeremiah 2:7]] </w:t>
      </w:r>
      <w:r>
        <w:rPr>
          <w:b/>
        </w:rPr>
        <w:t xml:space="preserve">7 </w:t>
      </w:r>
      <w:r>
        <w:t xml:space="preserve"> {{field-on:Bible}}</w:t>
      </w:r>
      <w:r>
        <w:t xml:space="preserve">And I brought you into Carmel, for you to eat its fruits and its good things. And you entered and defiled my land and made my inheritance abomination.</w:t>
      </w:r>
      <w:r>
        <w:t xml:space="preserve">{{field-off:Bible}}</w:t>
      </w:r>
    </w:p>
    <w:p>
      <w:r>
        <w:rPr>
          <w:sz w:val="18"/>
          <w:color w:val="777777"/>
        </w:rPr>
        <w:t xml:space="preserve">[[@Bible:Jeremiah 2:8]] </w:t>
      </w:r>
      <w:r>
        <w:rPr>
          <w:b/>
        </w:rPr>
        <w:t xml:space="preserve">8 </w:t>
      </w:r>
      <w:r>
        <w:t xml:space="preserve"> {{field-on:Bible}}</w:t>
      </w:r>
      <w:r>
        <w:t xml:space="preserve">Priests did not say, Where is Lord? Those holding law did not know me, shepherds acted ungodly toward me, and prophets prophesied by Baal and went after useless things.</w:t>
      </w:r>
      <w:r>
        <w:t xml:space="preserve">{{field-off:Bible}}</w:t>
      </w:r>
    </w:p>
    <w:p>
      <w:r>
        <w:rPr>
          <w:sz w:val="18"/>
          <w:color w:val="777777"/>
        </w:rPr>
        <w:t xml:space="preserve">[[@Bible:Jeremiah 2:9]] </w:t>
      </w:r>
      <w:r>
        <w:rPr>
          <w:b/>
        </w:rPr>
        <w:t xml:space="preserve">9 </w:t>
      </w:r>
      <w:r>
        <w:t xml:space="preserve"> {{field-on:Bible}}</w:t>
      </w:r>
      <w:r>
        <w:t xml:space="preserve">Therefore I will still enter judgment with you, says Lord, and with sons of your sons I will enter judgment.</w:t>
      </w:r>
      <w:r>
        <w:t xml:space="preserve">{{field-off:Bible}}</w:t>
      </w:r>
    </w:p>
    <w:p>
      <w:r>
        <w:rPr>
          <w:sz w:val="18"/>
          <w:color w:val="777777"/>
        </w:rPr>
        <w:t xml:space="preserve">[[@Bible:Jeremiah 2:10]] </w:t>
      </w:r>
      <w:r>
        <w:rPr>
          <w:b/>
        </w:rPr>
        <w:t xml:space="preserve">10 </w:t>
      </w:r>
      <w:r>
        <w:t xml:space="preserve"> {{field-on:Bible}}</w:t>
      </w:r>
      <w:r>
        <w:t xml:space="preserve">For pass to islands of Kittim and see, and send to Kedar and understand greatly and see whether such things happened.</w:t>
      </w:r>
      <w:r>
        <w:t xml:space="preserve">{{field-off:Bible}}</w:t>
      </w:r>
    </w:p>
    <w:p>
      <w:r>
        <w:rPr>
          <w:sz w:val="18"/>
          <w:color w:val="777777"/>
        </w:rPr>
        <w:t xml:space="preserve">[[@Bible:Jeremiah 2:11]] </w:t>
      </w:r>
      <w:r>
        <w:rPr>
          <w:b/>
        </w:rPr>
        <w:t xml:space="preserve">11 </w:t>
      </w:r>
      <w:r>
        <w:t xml:space="preserve"> {{field-on:Bible}}</w:t>
      </w:r>
      <w:r>
        <w:t xml:space="preserve">If nations will change their gods, though those are not gods, yet my people changed its glory for what will not profit.</w:t>
      </w:r>
      <w:r>
        <w:t xml:space="preserve">{{field-off:Bible}}</w:t>
      </w:r>
    </w:p>
    <w:p>
      <w:r>
        <w:rPr>
          <w:sz w:val="18"/>
          <w:color w:val="777777"/>
        </w:rPr>
        <w:t xml:space="preserve">[[@Bible:Jeremiah 2:12]] </w:t>
      </w:r>
      <w:r>
        <w:rPr>
          <w:b/>
        </w:rPr>
        <w:t xml:space="preserve">12 </w:t>
      </w:r>
      <w:r>
        <w:t xml:space="preserve"> {{field-on:Bible}}</w:t>
      </w:r>
      <w:r>
        <w:t xml:space="preserve">Heaven was amazed at this and shuddered exceedingly greatly, says Lord.</w:t>
      </w:r>
      <w:r>
        <w:t xml:space="preserve">{{field-off:Bible}}</w:t>
      </w:r>
    </w:p>
    <w:p>
      <w:r>
        <w:rPr>
          <w:sz w:val="18"/>
          <w:color w:val="777777"/>
        </w:rPr>
        <w:t xml:space="preserve">[[@Bible:Jeremiah 2:13]] </w:t>
      </w:r>
      <w:r>
        <w:rPr>
          <w:b/>
        </w:rPr>
        <w:t xml:space="preserve">13 </w:t>
      </w:r>
      <w:r>
        <w:t xml:space="preserve"> {{field-on:Bible}}</w:t>
      </w:r>
      <w:r>
        <w:t xml:space="preserve">Because my people did two evils: they abandoned me, fountain of living water, and dug for themselves broken cisterns that cannot hold water.</w:t>
      </w:r>
      <w:r>
        <w:t xml:space="preserve">{{field-off:Bible}}</w:t>
      </w:r>
    </w:p>
    <w:p>
      <w:r>
        <w:rPr>
          <w:sz w:val="18"/>
          <w:color w:val="777777"/>
        </w:rPr>
        <w:t xml:space="preserve">[[@Bible:Jeremiah 2:14]] </w:t>
      </w:r>
      <w:r>
        <w:rPr>
          <w:b/>
        </w:rPr>
        <w:t xml:space="preserve">14 </w:t>
      </w:r>
      <w:r>
        <w:t xml:space="preserve"> {{field-on:Bible}}</w:t>
      </w:r>
      <w:r>
        <w:t xml:space="preserve">Is Israel slave or household-born? Why has he become plunder?</w:t>
      </w:r>
      <w:r>
        <w:t xml:space="preserve">{{field-off:Bible}}</w:t>
      </w:r>
    </w:p>
    <w:p>
      <w:r>
        <w:rPr>
          <w:sz w:val="18"/>
          <w:color w:val="777777"/>
        </w:rPr>
        <w:t xml:space="preserve">[[@Bible:Jeremiah 2:15]] </w:t>
      </w:r>
      <w:r>
        <w:rPr>
          <w:b/>
        </w:rPr>
        <w:t xml:space="preserve">15 </w:t>
      </w:r>
      <w:r>
        <w:t xml:space="preserve"> {{field-on:Bible}}</w:t>
      </w:r>
      <w:r>
        <w:t xml:space="preserve">Lions roared over him and gave their voice, those who made his land a desert, and his cities were torn down so that none dwell.</w:t>
      </w:r>
      <w:r>
        <w:t xml:space="preserve">{{field-off:Bible}}</w:t>
      </w:r>
    </w:p>
    <w:p>
      <w:r>
        <w:rPr>
          <w:sz w:val="18"/>
          <w:color w:val="777777"/>
        </w:rPr>
        <w:t xml:space="preserve">[[@Bible:Jeremiah 2:16]] </w:t>
      </w:r>
      <w:r>
        <w:rPr>
          <w:b/>
        </w:rPr>
        <w:t xml:space="preserve">16 </w:t>
      </w:r>
      <w:r>
        <w:t xml:space="preserve"> {{field-on:Bible}}</w:t>
      </w:r>
      <w:r>
        <w:t xml:space="preserve">And sons of </w:t>
      </w:r>
      <w:r>
        <w:t xml:space="preserve">[[Memphis &gt;&gt; BibleKnowledgebase:@Memphis]]</w:t>
      </w:r>
      <w:r>
        <w:t xml:space="preserve"> and </w:t>
      </w:r>
      <w:r>
        <w:t xml:space="preserve">[[Tahpanhes &gt;&gt; BibleKnowledgebase:@Tahpanhes]]</w:t>
      </w:r>
      <w:r>
        <w:t xml:space="preserve"> knew you and mocked you.</w:t>
      </w:r>
      <w:r>
        <w:t xml:space="preserve">{{field-off:Bible}}</w:t>
      </w:r>
    </w:p>
    <w:p>
      <w:r>
        <w:rPr>
          <w:sz w:val="18"/>
          <w:color w:val="777777"/>
        </w:rPr>
        <w:t xml:space="preserve">[[@Bible:Jeremiah 2:17]] </w:t>
      </w:r>
      <w:r>
        <w:rPr>
          <w:b/>
        </w:rPr>
        <w:t xml:space="preserve">17 </w:t>
      </w:r>
      <w:r>
        <w:t xml:space="preserve"> {{field-on:Bible}}</w:t>
      </w:r>
      <w:r>
        <w:t xml:space="preserve">Did not these things do this to you, your abandoning me? says Lord your God.</w:t>
      </w:r>
      <w:r>
        <w:t xml:space="preserve">{{field-off:Bible}}</w:t>
      </w:r>
    </w:p>
    <w:p>
      <w:r>
        <w:rPr>
          <w:sz w:val="18"/>
          <w:color w:val="777777"/>
        </w:rPr>
        <w:t xml:space="preserve">[[@Bible:Jeremiah 2:18]] </w:t>
      </w:r>
      <w:r>
        <w:rPr>
          <w:b/>
        </w:rPr>
        <w:t xml:space="preserve">18 </w:t>
      </w:r>
      <w:r>
        <w:t xml:space="preserve"> {{field-on:Bible}}</w:t>
      </w:r>
      <w:r>
        <w:t xml:space="preserve">And now what to you and way of Egypt, to drink water of Gihon? And what to you and way of Assyrians, to drink water of rivers?</w:t>
      </w:r>
      <w:r>
        <w:t xml:space="preserve">{{field-off:Bible}}</w:t>
      </w:r>
    </w:p>
    <w:p>
      <w:r>
        <w:rPr>
          <w:sz w:val="18"/>
          <w:color w:val="777777"/>
        </w:rPr>
        <w:t xml:space="preserve">[[@Bible:Jeremiah 2:19]] </w:t>
      </w:r>
      <w:r>
        <w:rPr>
          <w:b/>
        </w:rPr>
        <w:t xml:space="preserve">19 </w:t>
      </w:r>
      <w:r>
        <w:t xml:space="preserve"> {{field-on:Bible}}</w:t>
      </w:r>
      <w:r>
        <w:t xml:space="preserve">Your apostasy will discipline you and your evil will expose you. Know and see that bitter to you your abandoning me, says Lord your God, and I took no pleasure in you, says Lord your God.</w:t>
      </w:r>
      <w:r>
        <w:t xml:space="preserve">{{field-off:Bible}}</w:t>
      </w:r>
    </w:p>
    <w:p>
      <w:r>
        <w:rPr>
          <w:sz w:val="18"/>
          <w:color w:val="777777"/>
        </w:rPr>
        <w:t xml:space="preserve">[[@Bible:Jeremiah 2:20]] </w:t>
      </w:r>
      <w:r>
        <w:rPr>
          <w:b/>
        </w:rPr>
        <w:t xml:space="preserve">20 </w:t>
      </w:r>
      <w:r>
        <w:t xml:space="preserve"> {{field-on:Bible}}</w:t>
      </w:r>
      <w:r>
        <w:t xml:space="preserve">Because from age you broke your yoke and tore your bonds and said, I will not serve. Rather on every high hill and under every shady tree there I will sprawl in my prostitution.</w:t>
      </w:r>
      <w:r>
        <w:t xml:space="preserve">{{field-off:Bible}}</w:t>
      </w:r>
    </w:p>
    <w:p>
      <w:r>
        <w:rPr>
          <w:sz w:val="18"/>
          <w:color w:val="777777"/>
        </w:rPr>
        <w:t xml:space="preserve">[[@Bible:Jeremiah 2:21]] </w:t>
      </w:r>
      <w:r>
        <w:rPr>
          <w:b/>
        </w:rPr>
        <w:t xml:space="preserve">21 </w:t>
      </w:r>
      <w:r>
        <w:t xml:space="preserve"> {{field-on:Bible}}</w:t>
      </w:r>
      <w:r>
        <w:t xml:space="preserve">But I planted you fruitful vine, wholly true. How did you turn into bitterness, foreign vine?</w:t>
      </w:r>
      <w:r>
        <w:t xml:space="preserve">{{field-off:Bible}}</w:t>
      </w:r>
    </w:p>
    <w:p>
      <w:r>
        <w:rPr>
          <w:sz w:val="18"/>
          <w:color w:val="777777"/>
        </w:rPr>
        <w:t xml:space="preserve">[[@Bible:Jeremiah 2:22]] </w:t>
      </w:r>
      <w:r>
        <w:rPr>
          <w:b/>
        </w:rPr>
        <w:t xml:space="preserve">22 </w:t>
      </w:r>
      <w:r>
        <w:t xml:space="preserve"> {{field-on:Bible}}</w:t>
      </w:r>
      <w:r>
        <w:t xml:space="preserve">If you wash with niter and multiply soap for yourself, you are stained in your injustices before me, says Lord.</w:t>
      </w:r>
      <w:r>
        <w:t xml:space="preserve">{{field-off:Bible}}</w:t>
      </w:r>
    </w:p>
    <w:p>
      <w:r>
        <w:rPr>
          <w:sz w:val="18"/>
          <w:color w:val="777777"/>
        </w:rPr>
        <w:t xml:space="preserve">[[@Bible:Jeremiah 2:23]] </w:t>
      </w:r>
      <w:r>
        <w:rPr>
          <w:b/>
        </w:rPr>
        <w:t xml:space="preserve">23 </w:t>
      </w:r>
      <w:r>
        <w:t xml:space="preserve"> {{field-on:Bible}}</w:t>
      </w:r>
      <w:r>
        <w:t xml:space="preserve">How will you say, I was not defiled and I did not go after Baal? See your ways in burial valley and know what you did. Last evening her voice wailed in her ways.</w:t>
      </w:r>
      <w:r>
        <w:t xml:space="preserve">{{field-off:Bible}}</w:t>
      </w:r>
    </w:p>
    <w:p>
      <w:r>
        <w:rPr>
          <w:sz w:val="18"/>
          <w:color w:val="777777"/>
        </w:rPr>
        <w:t xml:space="preserve">[[@Bible:Jeremiah 2:24]] </w:t>
      </w:r>
      <w:r>
        <w:rPr>
          <w:b/>
        </w:rPr>
        <w:t xml:space="preserve">24 </w:t>
      </w:r>
      <w:r>
        <w:t xml:space="preserve"> {{field-on:Bible}}</w:t>
      </w:r>
      <w:r>
        <w:t xml:space="preserve">She spread out over waters of wilderness; in desires of her soul she was wind-borne, given over. Who will turn her back? All seeking her will not grow weary; in her humiliation they will find her.</w:t>
      </w:r>
      <w:r>
        <w:t xml:space="preserve">{{field-off:Bible}}</w:t>
      </w:r>
    </w:p>
    <w:p>
      <w:r>
        <w:rPr>
          <w:sz w:val="18"/>
          <w:color w:val="777777"/>
        </w:rPr>
        <w:t xml:space="preserve">[[@Bible:Jeremiah 2:25]] </w:t>
      </w:r>
      <w:r>
        <w:rPr>
          <w:b/>
        </w:rPr>
        <w:t xml:space="preserve">25 </w:t>
      </w:r>
      <w:r>
        <w:t xml:space="preserve"> {{field-on:Bible}}</w:t>
      </w:r>
      <w:r>
        <w:t xml:space="preserve">Turn your foot from rough way and your throat from thirst. But she said, I will be strong, because she loved foreigners and went after them.</w:t>
      </w:r>
      <w:r>
        <w:t xml:space="preserve">{{field-off:Bible}}</w:t>
      </w:r>
    </w:p>
    <w:p>
      <w:r>
        <w:rPr>
          <w:sz w:val="18"/>
          <w:color w:val="777777"/>
        </w:rPr>
        <w:t xml:space="preserve">[[@Bible:Jeremiah 2:26]] </w:t>
      </w:r>
      <w:r>
        <w:rPr>
          <w:b/>
        </w:rPr>
        <w:t xml:space="preserve">26 </w:t>
      </w:r>
      <w:r>
        <w:t xml:space="preserve"> {{field-on:Bible}}</w:t>
      </w:r>
      <w:r>
        <w:t xml:space="preserve">As shame of thief when caught, so sons of Israel will be shamed, they and their kings and their rulers and their priests and their prophets.</w:t>
      </w:r>
      <w:r>
        <w:t xml:space="preserve">{{field-off:Bible}}</w:t>
      </w:r>
    </w:p>
    <w:p>
      <w:r>
        <w:rPr>
          <w:sz w:val="18"/>
          <w:color w:val="777777"/>
        </w:rPr>
        <w:t xml:space="preserve">[[@Bible:Jeremiah 2:27]] </w:t>
      </w:r>
      <w:r>
        <w:rPr>
          <w:b/>
        </w:rPr>
        <w:t xml:space="preserve">27 </w:t>
      </w:r>
      <w:r>
        <w:t xml:space="preserve"> {{field-on:Bible}}</w:t>
      </w:r>
      <w:r>
        <w:t xml:space="preserve">To tree they said, You are my father, and to stone, You birthed me. And they turned to me backs and not faces, and at time of their evils they will say, Rise and save us.</w:t>
      </w:r>
      <w:r>
        <w:t xml:space="preserve">{{field-off:Bible}}</w:t>
      </w:r>
    </w:p>
    <w:p>
      <w:r>
        <w:rPr>
          <w:sz w:val="18"/>
          <w:color w:val="777777"/>
        </w:rPr>
        <w:t xml:space="preserve">[[@Bible:Jeremiah 2:28]] </w:t>
      </w:r>
      <w:r>
        <w:rPr>
          <w:b/>
        </w:rPr>
        <w:t xml:space="preserve">28 </w:t>
      </w:r>
      <w:r>
        <w:t xml:space="preserve"> {{field-on:Bible}}</w:t>
      </w:r>
      <w:r>
        <w:t xml:space="preserve">And where are your gods which you made for yourself? Let them rise if they will save you at time of your affliction, because according to number of your cities were your gods, Judah</w:t>
      </w:r>
      <w:r>
        <w:rPr>
          <w:rStyle w:val="FootnoteReference"/>
        </w:rPr>
        <w:footnoteReference w:id="7977"/>
      </w:r>
      <w:r>
        <w:t xml:space="preserve">, and according to number of streets of </w:t>
      </w:r>
      <w:r>
        <w:t xml:space="preserve">[[Jerusalem &gt;&gt; BibleKnowledgebase:@Jerusalem]]</w:t>
      </w:r>
      <w:r>
        <w:t xml:space="preserve"> they sacrificed to Baal.</w:t>
      </w:r>
      <w:r>
        <w:t xml:space="preserve">{{field-off:Bible}}</w:t>
      </w:r>
    </w:p>
    <w:p>
      <w:r>
        <w:rPr>
          <w:sz w:val="18"/>
          <w:color w:val="777777"/>
        </w:rPr>
        <w:t xml:space="preserve">[[@Bible:Jeremiah 2:29]] </w:t>
      </w:r>
      <w:r>
        <w:rPr>
          <w:b/>
        </w:rPr>
        <w:t xml:space="preserve">29 </w:t>
      </w:r>
      <w:r>
        <w:t xml:space="preserve"> {{field-on:Bible}}</w:t>
      </w:r>
      <w:r>
        <w:t xml:space="preserve">Why do you all speak against me? You all acted ungodly and lawlessly against me, says Lord.</w:t>
      </w:r>
      <w:r>
        <w:t xml:space="preserve">{{field-off:Bible}}</w:t>
      </w:r>
    </w:p>
    <w:p>
      <w:r>
        <w:rPr>
          <w:sz w:val="18"/>
          <w:color w:val="777777"/>
        </w:rPr>
        <w:t xml:space="preserve">[[@Bible:Jeremiah 2:30]] </w:t>
      </w:r>
      <w:r>
        <w:rPr>
          <w:b/>
        </w:rPr>
        <w:t xml:space="preserve">30 </w:t>
      </w:r>
      <w:r>
        <w:t xml:space="preserve"> {{field-on:Bible}}</w:t>
      </w:r>
      <w:r>
        <w:t xml:space="preserve">In vain I struck your children; they did not accept correction. Sword devoured your prophets like destroying lion, and you did not fear.</w:t>
      </w:r>
      <w:r>
        <w:t xml:space="preserve">{{field-off:Bible}}</w:t>
      </w:r>
    </w:p>
    <w:p>
      <w:r>
        <w:rPr>
          <w:sz w:val="18"/>
          <w:color w:val="777777"/>
        </w:rPr>
        <w:t xml:space="preserve">[[@Bible:Jeremiah 2:31]] </w:t>
      </w:r>
      <w:r>
        <w:rPr>
          <w:b/>
        </w:rPr>
        <w:t xml:space="preserve">31 </w:t>
      </w:r>
      <w:r>
        <w:t xml:space="preserve"> {{field-on:Bible}}</w:t>
      </w:r>
      <w:r>
        <w:t xml:space="preserve">Hear word of Lord. Thus says Lord: Did I become wilderness to Israel or land laid waste? Why did my people say, We will not be ruled and will not come to you anymore?</w:t>
      </w:r>
      <w:r>
        <w:t xml:space="preserve">{{field-off:Bible}}</w:t>
      </w:r>
    </w:p>
    <w:p>
      <w:r>
        <w:rPr>
          <w:sz w:val="18"/>
          <w:color w:val="777777"/>
        </w:rPr>
        <w:t xml:space="preserve">[[@Bible:Jeremiah 2:32]] </w:t>
      </w:r>
      <w:r>
        <w:rPr>
          <w:b/>
        </w:rPr>
        <w:t xml:space="preserve">32 </w:t>
      </w:r>
      <w:r>
        <w:t xml:space="preserve"> {{field-on:Bible}}</w:t>
      </w:r>
      <w:r>
        <w:t xml:space="preserve">Will bride forget her ornament and virgin her breast-band? But my people forgot me days without number.</w:t>
      </w:r>
      <w:r>
        <w:t xml:space="preserve">{{field-off:Bible}}</w:t>
      </w:r>
    </w:p>
    <w:p>
      <w:r>
        <w:rPr>
          <w:sz w:val="18"/>
          <w:color w:val="777777"/>
        </w:rPr>
        <w:t xml:space="preserve">[[@Bible:Jeremiah 2:33]] </w:t>
      </w:r>
      <w:r>
        <w:rPr>
          <w:b/>
        </w:rPr>
        <w:t xml:space="preserve">33 </w:t>
      </w:r>
      <w:r>
        <w:t xml:space="preserve"> {{field-on:Bible}}</w:t>
      </w:r>
      <w:r>
        <w:t xml:space="preserve">Why still do you make your ways look good to seek love? Not so, but you also did evil to defile your ways.</w:t>
      </w:r>
      <w:r>
        <w:t xml:space="preserve">{{field-off:Bible}}</w:t>
      </w:r>
    </w:p>
    <w:p>
      <w:r>
        <w:rPr>
          <w:sz w:val="18"/>
          <w:color w:val="777777"/>
        </w:rPr>
        <w:t xml:space="preserve">[[@Bible:Jeremiah 2:34]] </w:t>
      </w:r>
      <w:r>
        <w:rPr>
          <w:b/>
        </w:rPr>
        <w:t xml:space="preserve">34 </w:t>
      </w:r>
      <w:r>
        <w:t xml:space="preserve"> {{field-on:Bible}}</w:t>
      </w:r>
      <w:r>
        <w:t xml:space="preserve">And in your hands were found bloods of innocent souls. I did not find them in tunnels, but under every oak.</w:t>
      </w:r>
      <w:r>
        <w:t xml:space="preserve">{{field-off:Bible}}</w:t>
      </w:r>
    </w:p>
    <w:p>
      <w:r>
        <w:rPr>
          <w:sz w:val="18"/>
          <w:color w:val="777777"/>
        </w:rPr>
        <w:t xml:space="preserve">[[@Bible:Jeremiah 2:35]] </w:t>
      </w:r>
      <w:r>
        <w:rPr>
          <w:b/>
        </w:rPr>
        <w:t xml:space="preserve">35 </w:t>
      </w:r>
      <w:r>
        <w:t xml:space="preserve"> {{field-on:Bible}}</w:t>
      </w:r>
      <w:r>
        <w:t xml:space="preserve">And you said, I am innocent; let his wrath turn from me. See, I enter judgment with you in your saying, I did not sin.</w:t>
      </w:r>
      <w:r>
        <w:t xml:space="preserve">{{field-off:Bible}}</w:t>
      </w:r>
    </w:p>
    <w:p>
      <w:r>
        <w:rPr>
          <w:sz w:val="18"/>
          <w:color w:val="777777"/>
        </w:rPr>
        <w:t xml:space="preserve">[[@Bible:Jeremiah 2:36]] </w:t>
      </w:r>
      <w:r>
        <w:rPr>
          <w:b/>
        </w:rPr>
        <w:t xml:space="preserve">36 </w:t>
      </w:r>
      <w:r>
        <w:t xml:space="preserve"> {{field-on:Bible}}</w:t>
      </w:r>
      <w:r>
        <w:t xml:space="preserve">Why did you despise greatly, repeating your ways? From Egypt you will be put to shame just as you were put to shame by </w:t>
      </w:r>
      <w:r>
        <w:t xml:space="preserve">[[Assyria &gt;&gt; BibleKnowledgebase:@Assyria]]</w:t>
      </w:r>
      <w:r>
        <w:t xml:space="preserve">.</w:t>
      </w:r>
      <w:r>
        <w:t xml:space="preserve">{{field-off:Bible}}</w:t>
      </w:r>
    </w:p>
    <w:p>
      <w:r>
        <w:rPr>
          <w:sz w:val="18"/>
          <w:color w:val="777777"/>
        </w:rPr>
        <w:t xml:space="preserve">[[@Bible:Jeremiah 2:37]] </w:t>
      </w:r>
      <w:r>
        <w:rPr>
          <w:b/>
        </w:rPr>
        <w:t xml:space="preserve">37 </w:t>
      </w:r>
      <w:r>
        <w:t xml:space="preserve"> {{field-on:Bible}}</w:t>
      </w:r>
      <w:r>
        <w:t xml:space="preserve">Because also from there you will go out and your hands upon your head, because Lord rejected your hope and you will not prosper by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[[@Bible:Jeremiah 3:1]] </w:t>
      </w:r>
      <w:r>
        <w:rPr>
          <w:b/>
        </w:rPr>
        <w:t xml:space="preserve">1 </w:t>
      </w:r>
      <w:r>
        <w:t xml:space="preserve"> {{field-on:Bible}}</w:t>
      </w:r>
      <w:r>
        <w:t xml:space="preserve">If husband sends away his wife and she departs from him and becomes another man's, by returning will she return to him again? Will not that woman be utterly defiled? Yet you prostituted yourself with many shepherds and kept returning to me, says Lord.</w:t>
      </w:r>
      <w:r>
        <w:t xml:space="preserve">{{field-off:Bible}}</w:t>
      </w:r>
    </w:p>
    <w:p>
      <w:r>
        <w:rPr>
          <w:sz w:val="18"/>
          <w:color w:val="777777"/>
        </w:rPr>
        <w:t xml:space="preserve">[[@Bible:Jeremiah 3:2]] </w:t>
      </w:r>
      <w:r>
        <w:rPr>
          <w:b/>
        </w:rPr>
        <w:t xml:space="preserve">2 </w:t>
      </w:r>
      <w:r>
        <w:t xml:space="preserve"> {{field-on:Bible}}</w:t>
      </w:r>
      <w:r>
        <w:t xml:space="preserve">Lift your eyes to straight places and see where you were not defiled. By roads you sat for them like crow in desolation, and you defiled land with your prostitutions and your evils.</w:t>
      </w:r>
      <w:r>
        <w:t xml:space="preserve">{{field-off:Bible}}</w:t>
      </w:r>
    </w:p>
    <w:p>
      <w:r>
        <w:rPr>
          <w:sz w:val="18"/>
          <w:color w:val="777777"/>
        </w:rPr>
        <w:t xml:space="preserve">[[@Bible:Jeremiah 3:3]] </w:t>
      </w:r>
      <w:r>
        <w:rPr>
          <w:b/>
        </w:rPr>
        <w:t xml:space="preserve">3 </w:t>
      </w:r>
      <w:r>
        <w:t xml:space="preserve"> {{field-on:Bible}}</w:t>
      </w:r>
      <w:r>
        <w:t xml:space="preserve">And you had many shepherds for stumbling to yourself. Face of prostitute became yours; you became shameless toward all.</w:t>
      </w:r>
      <w:r>
        <w:t xml:space="preserve">{{field-off:Bible}}</w:t>
      </w:r>
    </w:p>
    <w:p>
      <w:r>
        <w:rPr>
          <w:sz w:val="18"/>
          <w:color w:val="777777"/>
        </w:rPr>
        <w:t xml:space="preserve">[[@Bible:Jeremiah 3:4]] </w:t>
      </w:r>
      <w:r>
        <w:rPr>
          <w:b/>
        </w:rPr>
        <w:t xml:space="preserve">4 </w:t>
      </w:r>
      <w:r>
        <w:t xml:space="preserve"> {{field-on:Bible}}</w:t>
      </w:r>
      <w:r>
        <w:t xml:space="preserve">Did you not call me as house and father and leader of your virginity?</w:t>
      </w:r>
      <w:r>
        <w:t xml:space="preserve">{{field-off:Bible}}</w:t>
      </w:r>
    </w:p>
    <w:p>
      <w:r>
        <w:rPr>
          <w:sz w:val="18"/>
          <w:color w:val="777777"/>
        </w:rPr>
        <w:t xml:space="preserve">[[@Bible:Jeremiah 3:5]] </w:t>
      </w:r>
      <w:r>
        <w:rPr>
          <w:b/>
        </w:rPr>
        <w:t xml:space="preserve">5 </w:t>
      </w:r>
      <w:r>
        <w:t xml:space="preserve"> {{field-on:Bible}}</w:t>
      </w:r>
      <w:r>
        <w:t xml:space="preserve">Will he remain forever or be kept into hostility? See, you spoke and did these evil things and prevailed.</w:t>
      </w:r>
      <w:r>
        <w:t xml:space="preserve">{{field-off:Bible}}</w:t>
      </w:r>
    </w:p>
    <w:p>
      <w:r>
        <w:rPr>
          <w:sz w:val="18"/>
          <w:color w:val="777777"/>
        </w:rPr>
        <w:t xml:space="preserve">[[@Bible:Jeremiah 3:6]] </w:t>
      </w:r>
      <w:r>
        <w:rPr>
          <w:b/>
        </w:rPr>
        <w:t xml:space="preserve">6 </w:t>
      </w:r>
      <w:r>
        <w:t xml:space="preserve"> {{field-on:Bible}}</w:t>
      </w:r>
      <w:r>
        <w:t xml:space="preserve">And Lord said to me in days of King Josiah, Did you see what dwelling of Israel</w:t>
      </w:r>
      <w:r>
        <w:rPr>
          <w:rStyle w:val="FootnoteReference"/>
        </w:rPr>
        <w:footnoteReference w:id="7978"/>
      </w:r>
      <w:r>
        <w:t xml:space="preserve"> did to me? They went on every high mountain and under every leafy tree and prostituted themselves there.</w:t>
      </w:r>
      <w:r>
        <w:t xml:space="preserve">{{field-off:Bible}}</w:t>
      </w:r>
    </w:p>
    <w:p>
      <w:r>
        <w:rPr>
          <w:sz w:val="18"/>
          <w:color w:val="777777"/>
        </w:rPr>
        <w:t xml:space="preserve">[[@Bible:Jeremiah 3:7]] </w:t>
      </w:r>
      <w:r>
        <w:rPr>
          <w:b/>
        </w:rPr>
        <w:t xml:space="preserve">7 </w:t>
      </w:r>
      <w:r>
        <w:t xml:space="preserve"> {{field-on:Bible}}</w:t>
      </w:r>
      <w:r>
        <w:t xml:space="preserve">And I said after her doing all these prostitutions, Return to me. And she did not return. And faithless Judah</w:t>
      </w:r>
      <w:r>
        <w:rPr>
          <w:rStyle w:val="FootnoteReference"/>
        </w:rPr>
        <w:footnoteReference w:id="7979"/>
      </w:r>
      <w:r>
        <w:t xml:space="preserve"> saw her faithlessness.</w:t>
      </w:r>
      <w:r>
        <w:t xml:space="preserve">{{field-off:Bible}}</w:t>
      </w:r>
    </w:p>
    <w:p>
      <w:r>
        <w:rPr>
          <w:sz w:val="18"/>
          <w:color w:val="777777"/>
        </w:rPr>
        <w:t xml:space="preserve">[[@Bible:Jeremiah 3:8]] </w:t>
      </w:r>
      <w:r>
        <w:rPr>
          <w:b/>
        </w:rPr>
        <w:t xml:space="preserve">8 </w:t>
      </w:r>
      <w:r>
        <w:t xml:space="preserve"> {{field-on:Bible}}</w:t>
      </w:r>
      <w:r>
        <w:t xml:space="preserve">And I saw that concerning all things in which dwelling of Israel was caught, with which she committed adultery, I sent her away and gave her bill of divorce into her hands. Yet faithless Judah did not fear, but she also went and prostituted herself.</w:t>
      </w:r>
      <w:r>
        <w:t xml:space="preserve">{{field-off:Bible}}</w:t>
      </w:r>
    </w:p>
    <w:p>
      <w:r>
        <w:rPr>
          <w:sz w:val="18"/>
          <w:color w:val="777777"/>
        </w:rPr>
        <w:t xml:space="preserve">[[@Bible:Jeremiah 3:9]] </w:t>
      </w:r>
      <w:r>
        <w:rPr>
          <w:b/>
        </w:rPr>
        <w:t xml:space="preserve">9 </w:t>
      </w:r>
      <w:r>
        <w:t xml:space="preserve"> {{field-on:Bible}}</w:t>
      </w:r>
      <w:r>
        <w:t xml:space="preserve">And her prostitution became as nothing, and she committed adultery with wood and stone.</w:t>
      </w:r>
      <w:r>
        <w:t xml:space="preserve">{{field-off:Bible}}</w:t>
      </w:r>
    </w:p>
    <w:p>
      <w:r>
        <w:rPr>
          <w:sz w:val="18"/>
          <w:color w:val="777777"/>
        </w:rPr>
        <w:t xml:space="preserve">[[@Bible:Jeremiah 3:10]] </w:t>
      </w:r>
      <w:r>
        <w:rPr>
          <w:b/>
        </w:rPr>
        <w:t xml:space="preserve">10 </w:t>
      </w:r>
      <w:r>
        <w:t xml:space="preserve"> {{field-on:Bible}}</w:t>
      </w:r>
      <w:r>
        <w:t xml:space="preserve">And in all these things faithless Judah did not return to me with whole heart, but in falsehood.</w:t>
      </w:r>
      <w:r>
        <w:t xml:space="preserve">{{field-off:Bible}}</w:t>
      </w:r>
    </w:p>
    <w:p>
      <w:r>
        <w:rPr>
          <w:sz w:val="18"/>
          <w:color w:val="777777"/>
        </w:rPr>
        <w:t xml:space="preserve">[[@Bible:Jeremiah 3:11]] </w:t>
      </w:r>
      <w:r>
        <w:rPr>
          <w:b/>
        </w:rPr>
        <w:t xml:space="preserve">11 </w:t>
      </w:r>
      <w:r>
        <w:t xml:space="preserve"> {{field-on:Bible}}</w:t>
      </w:r>
      <w:r>
        <w:t xml:space="preserve">And Lord said to me, Israel justified her own soul more than faithless Judah.</w:t>
      </w:r>
      <w:r>
        <w:t xml:space="preserve">{{field-off:Bible}}</w:t>
      </w:r>
    </w:p>
    <w:p>
      <w:r>
        <w:rPr>
          <w:sz w:val="18"/>
          <w:color w:val="777777"/>
        </w:rPr>
        <w:t xml:space="preserve">[[@Bible:Jeremiah 3:12]] </w:t>
      </w:r>
      <w:r>
        <w:rPr>
          <w:b/>
        </w:rPr>
        <w:t xml:space="preserve">12 </w:t>
      </w:r>
      <w:r>
        <w:t xml:space="preserve"> {{field-on:Bible}}</w:t>
      </w:r>
      <w:r>
        <w:t xml:space="preserve">Go and read these words toward north and say, Return to me, dwelling of Israel, says Lord, and I will not set my face against you, because I am merciful, says Lord, and I will not be angry with you forever.</w:t>
      </w:r>
      <w:r>
        <w:t xml:space="preserve">{{field-off:Bible}}</w:t>
      </w:r>
    </w:p>
    <w:p>
      <w:r>
        <w:rPr>
          <w:sz w:val="18"/>
          <w:color w:val="777777"/>
        </w:rPr>
        <w:t xml:space="preserve">[[@Bible:Jeremiah 3:13]] </w:t>
      </w:r>
      <w:r>
        <w:rPr>
          <w:b/>
        </w:rPr>
        <w:t xml:space="preserve">13 </w:t>
      </w:r>
      <w:r>
        <w:t xml:space="preserve"> {{field-on:Bible}}</w:t>
      </w:r>
      <w:r>
        <w:t xml:space="preserve">Only know your injustice, that against Lord your God you acted ungodly and poured out your ways to foreigners under every leafy tree, and you did not obey my voice, says Lord.</w:t>
      </w:r>
      <w:r>
        <w:t xml:space="preserve">{{field-off:Bible}}</w:t>
      </w:r>
    </w:p>
    <w:p>
      <w:r>
        <w:rPr>
          <w:sz w:val="18"/>
          <w:color w:val="777777"/>
        </w:rPr>
        <w:t xml:space="preserve">[[@Bible:Jeremiah 3:14]] </w:t>
      </w:r>
      <w:r>
        <w:rPr>
          <w:b/>
        </w:rPr>
        <w:t xml:space="preserve">14 </w:t>
      </w:r>
      <w:r>
        <w:t xml:space="preserve"> {{field-on:Bible}}</w:t>
      </w:r>
      <w:r>
        <w:t xml:space="preserve">Return, turning-away sons, says Lord, because I will rule over you and take you, one from city and two from family, and bring you into Zion.</w:t>
      </w:r>
      <w:r>
        <w:t xml:space="preserve">{{field-off:Bible}}</w:t>
      </w:r>
    </w:p>
    <w:p>
      <w:r>
        <w:rPr>
          <w:sz w:val="18"/>
          <w:color w:val="777777"/>
        </w:rPr>
        <w:t xml:space="preserve">[[@Bible:Jeremiah 3:15]] </w:t>
      </w:r>
      <w:r>
        <w:rPr>
          <w:b/>
        </w:rPr>
        <w:t xml:space="preserve">15 </w:t>
      </w:r>
      <w:r>
        <w:t xml:space="preserve"> {{field-on:Bible}}</w:t>
      </w:r>
      <w:r>
        <w:t xml:space="preserve">And I will give you shepherds according to my heart, and they will shepherd you with knowledge.</w:t>
      </w:r>
      <w:r>
        <w:t xml:space="preserve">{{field-off:Bible}}</w:t>
      </w:r>
    </w:p>
    <w:p>
      <w:r>
        <w:rPr>
          <w:sz w:val="18"/>
          <w:color w:val="777777"/>
        </w:rPr>
        <w:t xml:space="preserve">[[@Bible:Jeremiah 3:16]] </w:t>
      </w:r>
      <w:r>
        <w:rPr>
          <w:b/>
        </w:rPr>
        <w:t xml:space="preserve">16 </w:t>
      </w:r>
      <w:r>
        <w:t xml:space="preserve"> {{field-on:Bible}}</w:t>
      </w:r>
      <w:r>
        <w:t xml:space="preserve">And it will be, if you multiply and increase on earth in those days, says Lord, they will no longer say, Ark of covenant of Holy One of Israel</w:t>
      </w:r>
      <w:r>
        <w:rPr>
          <w:rStyle w:val="FootnoteReference"/>
        </w:rPr>
        <w:footnoteReference w:id="7980"/>
      </w:r>
      <w:r>
        <w:t xml:space="preserve">. It will not come up on heart, nor be named nor visited, nor be made again.</w:t>
      </w:r>
      <w:r>
        <w:t xml:space="preserve">{{field-off:Bible}}</w:t>
      </w:r>
    </w:p>
    <w:p>
      <w:r>
        <w:rPr>
          <w:sz w:val="18"/>
          <w:color w:val="777777"/>
        </w:rPr>
        <w:t xml:space="preserve">[[@Bible:Jeremiah 3:17]] </w:t>
      </w:r>
      <w:r>
        <w:rPr>
          <w:b/>
        </w:rPr>
        <w:t xml:space="preserve">17 </w:t>
      </w:r>
      <w:r>
        <w:t xml:space="preserve"> {{field-on:Bible}}</w:t>
      </w:r>
      <w:r>
        <w:t xml:space="preserve">In those days and at that time they will call </w:t>
      </w:r>
      <w:r>
        <w:t xml:space="preserve">[[Jerusalem &gt;&gt; BibleKnowledgebase:@Jerusalem]]</w:t>
      </w:r>
      <w:r>
        <w:t xml:space="preserve"> throne of Lord, and all nations will gather into it, and they will no longer walk after thoughts of their evil heart.</w:t>
      </w:r>
      <w:r>
        <w:t xml:space="preserve">{{field-off:Bible}}</w:t>
      </w:r>
    </w:p>
    <w:p>
      <w:r>
        <w:rPr>
          <w:sz w:val="18"/>
          <w:color w:val="777777"/>
        </w:rPr>
        <w:t xml:space="preserve">[[@Bible:Jeremiah 3:18]] </w:t>
      </w:r>
      <w:r>
        <w:rPr>
          <w:b/>
        </w:rPr>
        <w:t xml:space="preserve">18 </w:t>
      </w:r>
      <w:r>
        <w:t xml:space="preserve"> {{field-on:Bible}}</w:t>
      </w:r>
      <w:r>
        <w:t xml:space="preserve">In those days house of Judah will come together upon house of Israel, and they will come together from land of north and from all regions upon land which I caused their fathers to inherit.</w:t>
      </w:r>
      <w:r>
        <w:t xml:space="preserve">{{field-off:Bible}}</w:t>
      </w:r>
    </w:p>
    <w:p>
      <w:r>
        <w:rPr>
          <w:sz w:val="18"/>
          <w:color w:val="777777"/>
        </w:rPr>
        <w:t xml:space="preserve">[[@Bible:Jeremiah 3:19]] </w:t>
      </w:r>
      <w:r>
        <w:rPr>
          <w:b/>
        </w:rPr>
        <w:t xml:space="preserve">19 </w:t>
      </w:r>
      <w:r>
        <w:t xml:space="preserve"> {{field-on:Bible}}</w:t>
      </w:r>
      <w:r>
        <w:t xml:space="preserve">And I said, So be it, Lord, that I will place you among children and give you chosen land, inheritance of God Almighty of nations. And I said, You will call me Father, and from me you will not turn away.</w:t>
      </w:r>
      <w:r>
        <w:t xml:space="preserve">{{field-off:Bible}}</w:t>
      </w:r>
    </w:p>
    <w:p>
      <w:r>
        <w:rPr>
          <w:sz w:val="18"/>
          <w:color w:val="777777"/>
        </w:rPr>
        <w:t xml:space="preserve">[[@Bible:Jeremiah 3:20]] </w:t>
      </w:r>
      <w:r>
        <w:rPr>
          <w:b/>
        </w:rPr>
        <w:t xml:space="preserve">20 </w:t>
      </w:r>
      <w:r>
        <w:t xml:space="preserve"> {{field-on:Bible}}</w:t>
      </w:r>
      <w:r>
        <w:t xml:space="preserve">But as woman proves faithless to one living with her, so house of Israel proved faithless to me, says Lord.</w:t>
      </w:r>
      <w:r>
        <w:t xml:space="preserve">{{field-off:Bible}}</w:t>
      </w:r>
    </w:p>
    <w:p>
      <w:r>
        <w:rPr>
          <w:sz w:val="18"/>
          <w:color w:val="777777"/>
        </w:rPr>
        <w:t xml:space="preserve">[[@Bible:Jeremiah 3:21]] </w:t>
      </w:r>
      <w:r>
        <w:rPr>
          <w:b/>
        </w:rPr>
        <w:t xml:space="preserve">21 </w:t>
      </w:r>
      <w:r>
        <w:t xml:space="preserve"> {{field-on:Bible}}</w:t>
      </w:r>
      <w:r>
        <w:t xml:space="preserve">Voice from lips was heard, weeping and supplication of sons of Israel, because they did wrong in their ways and forgot their Holy God.</w:t>
      </w:r>
      <w:r>
        <w:t xml:space="preserve">{{field-off:Bible}}</w:t>
      </w:r>
    </w:p>
    <w:p>
      <w:r>
        <w:rPr>
          <w:sz w:val="18"/>
          <w:color w:val="777777"/>
        </w:rPr>
        <w:t xml:space="preserve">[[@Bible:Jeremiah 3:22]] </w:t>
      </w:r>
      <w:r>
        <w:rPr>
          <w:b/>
        </w:rPr>
        <w:t xml:space="preserve">22 </w:t>
      </w:r>
      <w:r>
        <w:t xml:space="preserve"> {{field-on:Bible}}</w:t>
      </w:r>
      <w:r>
        <w:t xml:space="preserve">Return, returning sons, and I will heal your crushings. Behold, we will be your servants, because you are Lord our God.</w:t>
      </w:r>
      <w:r>
        <w:t xml:space="preserve">{{field-off:Bible}}</w:t>
      </w:r>
    </w:p>
    <w:p>
      <w:r>
        <w:rPr>
          <w:sz w:val="18"/>
          <w:color w:val="777777"/>
        </w:rPr>
        <w:t xml:space="preserve">[[@Bible:Jeremiah 3:23]] </w:t>
      </w:r>
      <w:r>
        <w:rPr>
          <w:b/>
        </w:rPr>
        <w:t xml:space="preserve">23 </w:t>
      </w:r>
      <w:r>
        <w:t xml:space="preserve"> {{field-on:Bible}}</w:t>
      </w:r>
      <w:r>
        <w:t xml:space="preserve">Truly hills and might of mountains were for falsehood, but through Lord our God salvation of Israel.</w:t>
      </w:r>
      <w:r>
        <w:t xml:space="preserve">{{field-off:Bible}}</w:t>
      </w:r>
    </w:p>
    <w:p>
      <w:r>
        <w:rPr>
          <w:sz w:val="18"/>
          <w:color w:val="777777"/>
        </w:rPr>
        <w:t xml:space="preserve">[[@Bible:Jeremiah 3:24]] </w:t>
      </w:r>
      <w:r>
        <w:rPr>
          <w:b/>
        </w:rPr>
        <w:t xml:space="preserve">24 </w:t>
      </w:r>
      <w:r>
        <w:t xml:space="preserve"> {{field-on:Bible}}</w:t>
      </w:r>
      <w:r>
        <w:t xml:space="preserve">And shame consumed labors of our fathers from our youth, their sheep and their calves and their sons and their daughters.</w:t>
      </w:r>
      <w:r>
        <w:t xml:space="preserve">{{field-off:Bible}}</w:t>
      </w:r>
    </w:p>
    <w:p>
      <w:r>
        <w:rPr>
          <w:sz w:val="18"/>
          <w:color w:val="777777"/>
        </w:rPr>
        <w:t xml:space="preserve">[[@Bible:Jeremiah 3:25]] </w:t>
      </w:r>
      <w:r>
        <w:rPr>
          <w:b/>
        </w:rPr>
        <w:t xml:space="preserve">25 </w:t>
      </w:r>
      <w:r>
        <w:t xml:space="preserve"> {{field-on:Bible}}</w:t>
      </w:r>
      <w:r>
        <w:t xml:space="preserve">We lay down in our shame, and our dishonor covered us, because before our God we sinned, we and our fathers, from our youth until this day, and did not obey voice of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[[@Bible:Jeremiah 4:1]] </w:t>
      </w:r>
      <w:r>
        <w:rPr>
          <w:b/>
        </w:rPr>
        <w:t xml:space="preserve">1 </w:t>
      </w:r>
      <w:r>
        <w:t xml:space="preserve"> {{field-on:Bible}}</w:t>
      </w:r>
      <w:r>
        <w:t xml:space="preserve">If Israel</w:t>
      </w:r>
      <w:r>
        <w:rPr>
          <w:rStyle w:val="FootnoteReference"/>
        </w:rPr>
        <w:footnoteReference w:id="7981"/>
      </w:r>
      <w:r>
        <w:t xml:space="preserve"> returns, says Lord, he will return to me. If he removes his abominations from his mouth and fears from before my face,</w:t>
      </w:r>
      <w:r>
        <w:t xml:space="preserve">{{field-off:Bible}}</w:t>
      </w:r>
    </w:p>
    <w:p>
      <w:r>
        <w:rPr>
          <w:sz w:val="18"/>
          <w:color w:val="777777"/>
        </w:rPr>
        <w:t xml:space="preserve">[[@Bible:Jeremiah 4:2]] </w:t>
      </w:r>
      <w:r>
        <w:rPr>
          <w:b/>
        </w:rPr>
        <w:t xml:space="preserve">2 </w:t>
      </w:r>
      <w:r>
        <w:t xml:space="preserve"> {{field-on:Bible}}</w:t>
      </w:r>
      <w:r>
        <w:t xml:space="preserve">and one swears, As the Lord lives, with truth and in judgment and in righteousness</w:t>
      </w:r>
      <w:r>
        <w:rPr>
          <w:rStyle w:val="FootnoteReference"/>
        </w:rPr>
        <w:footnoteReference w:id="7982"/>
      </w:r>
      <w:r>
        <w:t xml:space="preserve">, then nations will bless in him, and in him they will praise God in </w:t>
      </w:r>
      <w:r>
        <w:t xml:space="preserve">[[Jerusalem &gt;&gt; BibleKnowledgebase:@Jerusalem]]</w:t>
      </w:r>
      <w:r>
        <w:t xml:space="preserve">.</w:t>
      </w:r>
      <w:r>
        <w:t xml:space="preserve">{{field-off:Bible}}</w:t>
      </w:r>
    </w:p>
    <w:p>
      <w:r>
        <w:rPr>
          <w:sz w:val="18"/>
          <w:color w:val="777777"/>
        </w:rPr>
        <w:t xml:space="preserve">[[@Bible:Jeremiah 4:3]] </w:t>
      </w:r>
      <w:r>
        <w:rPr>
          <w:b/>
        </w:rPr>
        <w:t xml:space="preserve">3 </w:t>
      </w:r>
      <w:r>
        <w:t xml:space="preserve"> {{field-on:Bible}}</w:t>
      </w:r>
      <w:r>
        <w:t xml:space="preserve">Because thus says Lord to men of Judah</w:t>
      </w:r>
      <w:r>
        <w:rPr>
          <w:rStyle w:val="FootnoteReference"/>
        </w:rPr>
        <w:footnoteReference w:id="7983"/>
      </w:r>
      <w:r>
        <w:t xml:space="preserve"> and inhabitants of </w:t>
      </w:r>
      <w:r>
        <w:t xml:space="preserve">[[Jerusalem &gt;&gt; BibleKnowledgebase:@Jerusalem]]</w:t>
      </w:r>
      <w:r>
        <w:t xml:space="preserve">: Break up fresh ground for yourselves and do not sow among thorns.</w:t>
      </w:r>
      <w:r>
        <w:t xml:space="preserve">{{field-off:Bible}}</w:t>
      </w:r>
    </w:p>
    <w:p>
      <w:r>
        <w:rPr>
          <w:sz w:val="18"/>
          <w:color w:val="777777"/>
        </w:rPr>
        <w:t xml:space="preserve">[[@Bible:Jeremiah 4:4]] </w:t>
      </w:r>
      <w:r>
        <w:rPr>
          <w:b/>
        </w:rPr>
        <w:t xml:space="preserve">4 </w:t>
      </w:r>
      <w:r>
        <w:t xml:space="preserve"> {{field-on:Bible}}</w:t>
      </w:r>
      <w:r>
        <w:t xml:space="preserve">Be circumcised to your God and circumcise your hardheartedness, men of Judah and inhabitants of </w:t>
      </w:r>
      <w:r>
        <w:t xml:space="preserve">[[Jerusalem &gt;&gt; BibleKnowledgebase:@Jerusalem]]</w:t>
      </w:r>
      <w:r>
        <w:t xml:space="preserve">, lest my wrath go out like fire and burn and none quench it because of evil of your practices.</w:t>
      </w:r>
      <w:r>
        <w:t xml:space="preserve">{{field-off:Bible}}</w:t>
      </w:r>
    </w:p>
    <w:p>
      <w:r>
        <w:rPr>
          <w:sz w:val="18"/>
          <w:color w:val="777777"/>
        </w:rPr>
        <w:t xml:space="preserve">[[@Bible:Jeremiah 4:5]] </w:t>
      </w:r>
      <w:r>
        <w:rPr>
          <w:b/>
        </w:rPr>
        <w:t xml:space="preserve">5 </w:t>
      </w:r>
      <w:r>
        <w:t xml:space="preserve"> {{field-on:Bible}}</w:t>
      </w:r>
      <w:r>
        <w:t xml:space="preserve">Declare in Judah and let it be heard in </w:t>
      </w:r>
      <w:r>
        <w:t xml:space="preserve">[[Jerusalem &gt;&gt; BibleKnowledgebase:@Jerusalem]]</w:t>
      </w:r>
      <w:r>
        <w:t xml:space="preserve">. Say, Sound trumpet upon land, and cry greatly, saying, Gather together and let us enter fortified cities.</w:t>
      </w:r>
      <w:r>
        <w:t xml:space="preserve">{{field-off:Bible}}</w:t>
      </w:r>
    </w:p>
    <w:p>
      <w:r>
        <w:rPr>
          <w:sz w:val="18"/>
          <w:color w:val="777777"/>
        </w:rPr>
        <w:t xml:space="preserve">[[@Bible:Jeremiah 4:6]] </w:t>
      </w:r>
      <w:r>
        <w:rPr>
          <w:b/>
        </w:rPr>
        <w:t xml:space="preserve">6 </w:t>
      </w:r>
      <w:r>
        <w:t xml:space="preserve"> {{field-on:Bible}}</w:t>
      </w:r>
      <w:r>
        <w:t xml:space="preserve">Take up fleeing to Zion. Hurry, do not stand, because I bring evils from north and great crushing.</w:t>
      </w:r>
      <w:r>
        <w:t xml:space="preserve">{{field-off:Bible}}</w:t>
      </w:r>
    </w:p>
    <w:p>
      <w:r>
        <w:rPr>
          <w:sz w:val="18"/>
          <w:color w:val="777777"/>
        </w:rPr>
        <w:t xml:space="preserve">[[@Bible:Jeremiah 4:7]] </w:t>
      </w:r>
      <w:r>
        <w:rPr>
          <w:b/>
        </w:rPr>
        <w:t xml:space="preserve">7 </w:t>
      </w:r>
      <w:r>
        <w:t xml:space="preserve"> {{field-on:Bible}}</w:t>
      </w:r>
      <w:r>
        <w:t xml:space="preserve">Lion came up from his lair, destroyer of nations rose and went out from his place to make land desolation, and cities will be demolished so as not to be inhabited.</w:t>
      </w:r>
      <w:r>
        <w:t xml:space="preserve">{{field-off:Bible}}</w:t>
      </w:r>
    </w:p>
    <w:p>
      <w:r>
        <w:rPr>
          <w:sz w:val="18"/>
          <w:color w:val="777777"/>
        </w:rPr>
        <w:t xml:space="preserve">[[@Bible:Jeremiah 4:8]] </w:t>
      </w:r>
      <w:r>
        <w:rPr>
          <w:b/>
        </w:rPr>
        <w:t xml:space="preserve">8 </w:t>
      </w:r>
      <w:r>
        <w:t xml:space="preserve"> {{field-on:Bible}}</w:t>
      </w:r>
      <w:r>
        <w:t xml:space="preserve">For these things gird yourselves with sackcloth and beat yourselves and howl, because anger of Lord has not turned away from you.</w:t>
      </w:r>
      <w:r>
        <w:t xml:space="preserve">{{field-off:Bible}}</w:t>
      </w:r>
    </w:p>
    <w:p>
      <w:r>
        <w:rPr>
          <w:sz w:val="18"/>
          <w:color w:val="777777"/>
        </w:rPr>
        <w:t xml:space="preserve">[[@Bible:Jeremiah 4:9]] </w:t>
      </w:r>
      <w:r>
        <w:rPr>
          <w:b/>
        </w:rPr>
        <w:t xml:space="preserve">9 </w:t>
      </w:r>
      <w:r>
        <w:t xml:space="preserve"> {{field-on:Bible}}</w:t>
      </w:r>
      <w:r>
        <w:t xml:space="preserve">And it will be in that day, says Lord, heart of king will perish and heart of rulers, and priests will be amazed and prophets will wonder.</w:t>
      </w:r>
      <w:r>
        <w:t xml:space="preserve">{{field-off:Bible}}</w:t>
      </w:r>
    </w:p>
    <w:p>
      <w:r>
        <w:rPr>
          <w:sz w:val="18"/>
          <w:color w:val="777777"/>
        </w:rPr>
        <w:t xml:space="preserve">[[@Bible:Jeremiah 4:10]] </w:t>
      </w:r>
      <w:r>
        <w:rPr>
          <w:b/>
        </w:rPr>
        <w:t xml:space="preserve">10 </w:t>
      </w:r>
      <w:r>
        <w:t xml:space="preserve"> {{field-on:Bible}}</w:t>
      </w:r>
      <w:r>
        <w:t xml:space="preserve">And I said, Ah, Master Lord, surely by deception you deceived this people and </w:t>
      </w:r>
      <w:r>
        <w:t xml:space="preserve">[[Jerusalem &gt;&gt; BibleKnowledgebase:@Jerusalem]]</w:t>
      </w:r>
      <w:r>
        <w:t xml:space="preserve">, saying, Peace will be to you. And see, the sword touched even to their soul.</w:t>
      </w:r>
      <w:r>
        <w:t xml:space="preserve">{{field-off:Bible}}</w:t>
      </w:r>
    </w:p>
    <w:p>
      <w:r>
        <w:rPr>
          <w:sz w:val="18"/>
          <w:color w:val="777777"/>
        </w:rPr>
        <w:t xml:space="preserve">[[@Bible:Jeremiah 4:11]] </w:t>
      </w:r>
      <w:r>
        <w:rPr>
          <w:b/>
        </w:rPr>
        <w:t xml:space="preserve">11 </w:t>
      </w:r>
      <w:r>
        <w:t xml:space="preserve"> {{field-on:Bible}}</w:t>
      </w:r>
      <w:r>
        <w:t xml:space="preserve">At that time they will say to this people and to </w:t>
      </w:r>
      <w:r>
        <w:t xml:space="preserve">[[Jerusalem &gt;&gt; BibleKnowledgebase:@Jerusalem]]</w:t>
      </w:r>
      <w:r>
        <w:t xml:space="preserve">: Spirit of wandering in wilderness, way of daughter of my people, not for cleansing nor for holy thing.</w:t>
      </w:r>
      <w:r>
        <w:t xml:space="preserve">{{field-off:Bible}}</w:t>
      </w:r>
    </w:p>
    <w:p>
      <w:r>
        <w:rPr>
          <w:sz w:val="18"/>
          <w:color w:val="777777"/>
        </w:rPr>
        <w:t xml:space="preserve">[[@Bible:Jeremiah 4:12]] </w:t>
      </w:r>
      <w:r>
        <w:rPr>
          <w:b/>
        </w:rPr>
        <w:t xml:space="preserve">12 </w:t>
      </w:r>
      <w:r>
        <w:t xml:space="preserve"> {{field-on:Bible}}</w:t>
      </w:r>
      <w:r>
        <w:t xml:space="preserve">Spirit of fullness will come to me. Now I myself speak judgments to them.</w:t>
      </w:r>
      <w:r>
        <w:t xml:space="preserve">{{field-off:Bible}}</w:t>
      </w:r>
    </w:p>
    <w:p>
      <w:r>
        <w:rPr>
          <w:sz w:val="18"/>
          <w:color w:val="777777"/>
        </w:rPr>
        <w:t xml:space="preserve">[[@Bible:Jeremiah 4:13]] </w:t>
      </w:r>
      <w:r>
        <w:rPr>
          <w:b/>
        </w:rPr>
        <w:t xml:space="preserve">13 </w:t>
      </w:r>
      <w:r>
        <w:t xml:space="preserve"> {{field-on:Bible}}</w:t>
      </w:r>
      <w:r>
        <w:t xml:space="preserve">See, like cloud he will come up, and his chariots like storm, his horses lighter than eagles. Woe to us, because we are made miserable.</w:t>
      </w:r>
      <w:r>
        <w:t xml:space="preserve">{{field-off:Bible}}</w:t>
      </w:r>
    </w:p>
    <w:p>
      <w:r>
        <w:rPr>
          <w:sz w:val="18"/>
          <w:color w:val="777777"/>
        </w:rPr>
        <w:t xml:space="preserve">[[@Bible:Jeremiah 4:14]] </w:t>
      </w:r>
      <w:r>
        <w:rPr>
          <w:b/>
        </w:rPr>
        <w:t xml:space="preserve">14 </w:t>
      </w:r>
      <w:r>
        <w:t xml:space="preserve"> {{field-on:Bible}}</w:t>
      </w:r>
      <w:r>
        <w:t xml:space="preserve">Wash your heart from wickedness, </w:t>
      </w:r>
      <w:r>
        <w:t xml:space="preserve">[[Jerusalem &gt;&gt; BibleKnowledgebase:@Jerusalem]]</w:t>
      </w:r>
      <w:r>
        <w:t xml:space="preserve">, so that you may be saved. How long will thoughts of your labors remain in you?</w:t>
      </w:r>
      <w:r>
        <w:t xml:space="preserve">{{field-off:Bible}}</w:t>
      </w:r>
    </w:p>
    <w:p>
      <w:r>
        <w:rPr>
          <w:sz w:val="18"/>
          <w:color w:val="777777"/>
        </w:rPr>
        <w:t xml:space="preserve">[[@Bible:Jeremiah 4:15]] </w:t>
      </w:r>
      <w:r>
        <w:rPr>
          <w:b/>
        </w:rPr>
        <w:t xml:space="preserve">15 </w:t>
      </w:r>
      <w:r>
        <w:t xml:space="preserve"> {{field-on:Bible}}</w:t>
      </w:r>
      <w:r>
        <w:t xml:space="preserve">Because voice of one declaring will come from Dan, and pain will be heard from mountain of Ephraim.</w:t>
      </w:r>
      <w:r>
        <w:t xml:space="preserve">{{field-off:Bible}}</w:t>
      </w:r>
    </w:p>
    <w:p>
      <w:r>
        <w:rPr>
          <w:sz w:val="18"/>
          <w:color w:val="777777"/>
        </w:rPr>
        <w:t xml:space="preserve">[[@Bible:Jeremiah 4:16]] </w:t>
      </w:r>
      <w:r>
        <w:rPr>
          <w:b/>
        </w:rPr>
        <w:t xml:space="preserve">16 </w:t>
      </w:r>
      <w:r>
        <w:t xml:space="preserve"> {{field-on:Bible}}</w:t>
      </w:r>
      <w:r>
        <w:t xml:space="preserve">Remind nations. See, they have come. Declare in </w:t>
      </w:r>
      <w:r>
        <w:t xml:space="preserve">[[Jerusalem &gt;&gt; BibleKnowledgebase:@Jerusalem]]</w:t>
      </w:r>
      <w:r>
        <w:t xml:space="preserve">: Crowds come from far land, and they gave their voice against cities of Judah.</w:t>
      </w:r>
      <w:r>
        <w:t xml:space="preserve">{{field-off:Bible}}</w:t>
      </w:r>
    </w:p>
    <w:p>
      <w:r>
        <w:rPr>
          <w:sz w:val="18"/>
          <w:color w:val="777777"/>
        </w:rPr>
        <w:t xml:space="preserve">[[@Bible:Jeremiah 4:17]] </w:t>
      </w:r>
      <w:r>
        <w:rPr>
          <w:b/>
        </w:rPr>
        <w:t xml:space="preserve">17 </w:t>
      </w:r>
      <w:r>
        <w:t xml:space="preserve"> {{field-on:Bible}}</w:t>
      </w:r>
      <w:r>
        <w:t xml:space="preserve">Like keepers of field they became against her all around, because you neglected me, says Lord.</w:t>
      </w:r>
      <w:r>
        <w:t xml:space="preserve">{{field-off:Bible}}</w:t>
      </w:r>
    </w:p>
    <w:p>
      <w:r>
        <w:rPr>
          <w:sz w:val="18"/>
          <w:color w:val="777777"/>
        </w:rPr>
        <w:t xml:space="preserve">[[@Bible:Jeremiah 4:18]] </w:t>
      </w:r>
      <w:r>
        <w:rPr>
          <w:b/>
        </w:rPr>
        <w:t xml:space="preserve">18 </w:t>
      </w:r>
      <w:r>
        <w:t xml:space="preserve"> {{field-on:Bible}}</w:t>
      </w:r>
      <w:r>
        <w:t xml:space="preserve">Your ways and your practices made these things for you. This your evil, because bitter, because it touched to your heart.</w:t>
      </w:r>
      <w:r>
        <w:t xml:space="preserve">{{field-off:Bible}}</w:t>
      </w:r>
    </w:p>
    <w:p>
      <w:r>
        <w:rPr>
          <w:sz w:val="18"/>
          <w:color w:val="777777"/>
        </w:rPr>
        <w:t xml:space="preserve">[[@Bible:Jeremiah 4:19]] </w:t>
      </w:r>
      <w:r>
        <w:rPr>
          <w:b/>
        </w:rPr>
        <w:t xml:space="preserve">19 </w:t>
      </w:r>
      <w:r>
        <w:t xml:space="preserve"> {{field-on:Bible}}</w:t>
      </w:r>
      <w:r>
        <w:t xml:space="preserve">My belly, my belly, I am in pain, and feelings of my heart rage. My soul writhes. My heart torn. I will not be silent, because my soul heard voice of trumpet, cry of war.</w:t>
      </w:r>
      <w:r>
        <w:t xml:space="preserve">{{field-off:Bible}}</w:t>
      </w:r>
    </w:p>
    <w:p>
      <w:r>
        <w:rPr>
          <w:sz w:val="18"/>
          <w:color w:val="777777"/>
        </w:rPr>
        <w:t xml:space="preserve">[[@Bible:Jeremiah 4:20]] </w:t>
      </w:r>
      <w:r>
        <w:rPr>
          <w:b/>
        </w:rPr>
        <w:t xml:space="preserve">20 </w:t>
      </w:r>
      <w:r>
        <w:t xml:space="preserve"> {{field-on:Bible}}</w:t>
      </w:r>
      <w:r>
        <w:t xml:space="preserve">Affliction calls crushing, because whole land has been afflicted. Suddenly my tent was afflicted, my skins torn apart.</w:t>
      </w:r>
      <w:r>
        <w:t xml:space="preserve">{{field-off:Bible}}</w:t>
      </w:r>
    </w:p>
    <w:p>
      <w:r>
        <w:rPr>
          <w:sz w:val="18"/>
          <w:color w:val="777777"/>
        </w:rPr>
        <w:t xml:space="preserve">[[@Bible:Jeremiah 4:21]] </w:t>
      </w:r>
      <w:r>
        <w:rPr>
          <w:b/>
        </w:rPr>
        <w:t xml:space="preserve">21 </w:t>
      </w:r>
      <w:r>
        <w:t xml:space="preserve"> {{field-on:Bible}}</w:t>
      </w:r>
      <w:r>
        <w:t xml:space="preserve">How long will I see fugitives, hearing sound of trumpets?</w:t>
      </w:r>
      <w:r>
        <w:t xml:space="preserve">{{field-off:Bible}}</w:t>
      </w:r>
    </w:p>
    <w:p>
      <w:r>
        <w:rPr>
          <w:sz w:val="18"/>
          <w:color w:val="777777"/>
        </w:rPr>
        <w:t xml:space="preserve">[[@Bible:Jeremiah 4:22]] </w:t>
      </w:r>
      <w:r>
        <w:rPr>
          <w:b/>
        </w:rPr>
        <w:t xml:space="preserve">22 </w:t>
      </w:r>
      <w:r>
        <w:t xml:space="preserve"> {{field-on:Bible}}</w:t>
      </w:r>
      <w:r>
        <w:t xml:space="preserve">Because leaders of my people did not know me. They are foolish sons and not understanding, wise to do evil, but to do good they did not know.</w:t>
      </w:r>
      <w:r>
        <w:t xml:space="preserve">{{field-off:Bible}}</w:t>
      </w:r>
    </w:p>
    <w:p>
      <w:r>
        <w:rPr>
          <w:sz w:val="18"/>
          <w:color w:val="777777"/>
        </w:rPr>
        <w:t xml:space="preserve">[[@Bible:Jeremiah 4:23]] </w:t>
      </w:r>
      <w:r>
        <w:rPr>
          <w:b/>
        </w:rPr>
        <w:t xml:space="preserve">23 </w:t>
      </w:r>
      <w:r>
        <w:t xml:space="preserve"> {{field-on:Bible}}</w:t>
      </w:r>
      <w:r>
        <w:t xml:space="preserve">I looked upon earth, and behold, nothing, and to heaven, and its lights were not.</w:t>
      </w:r>
      <w:r>
        <w:t xml:space="preserve">{{field-off:Bible}}</w:t>
      </w:r>
    </w:p>
    <w:p>
      <w:r>
        <w:rPr>
          <w:sz w:val="18"/>
          <w:color w:val="777777"/>
        </w:rPr>
        <w:t xml:space="preserve">[[@Bible:Jeremiah 4:24]] </w:t>
      </w:r>
      <w:r>
        <w:rPr>
          <w:b/>
        </w:rPr>
        <w:t xml:space="preserve">24 </w:t>
      </w:r>
      <w:r>
        <w:t xml:space="preserve"> {{field-on:Bible}}</w:t>
      </w:r>
      <w:r>
        <w:t xml:space="preserve">I saw mountains, and they were trembling, and all hills shaken.</w:t>
      </w:r>
      <w:r>
        <w:t xml:space="preserve">{{field-off:Bible}}</w:t>
      </w:r>
    </w:p>
    <w:p>
      <w:r>
        <w:rPr>
          <w:sz w:val="18"/>
          <w:color w:val="777777"/>
        </w:rPr>
        <w:t xml:space="preserve">[[@Bible:Jeremiah 4:25]] </w:t>
      </w:r>
      <w:r>
        <w:rPr>
          <w:b/>
        </w:rPr>
        <w:t xml:space="preserve">25 </w:t>
      </w:r>
      <w:r>
        <w:t xml:space="preserve"> {{field-on:Bible}}</w:t>
      </w:r>
      <w:r>
        <w:t xml:space="preserve">I looked, and behold, there was no man, and all birds of heaven were terrified.</w:t>
      </w:r>
      <w:r>
        <w:t xml:space="preserve">{{field-off:Bible}}</w:t>
      </w:r>
    </w:p>
    <w:p>
      <w:r>
        <w:rPr>
          <w:sz w:val="18"/>
          <w:color w:val="777777"/>
        </w:rPr>
        <w:t xml:space="preserve">[[@Bible:Jeremiah 4:26]] </w:t>
      </w:r>
      <w:r>
        <w:rPr>
          <w:b/>
        </w:rPr>
        <w:t xml:space="preserve">26 </w:t>
      </w:r>
      <w:r>
        <w:t xml:space="preserve"> {{field-on:Bible}}</w:t>
      </w:r>
      <w:r>
        <w:t xml:space="preserve">I looked, and behold, Carmel a desert, and all cities burned with fire. From face of Lord and from face of anger of his wrath they vanished.</w:t>
      </w:r>
      <w:r>
        <w:t xml:space="preserve">{{field-off:Bible}}</w:t>
      </w:r>
    </w:p>
    <w:p>
      <w:r>
        <w:rPr>
          <w:sz w:val="18"/>
          <w:color w:val="777777"/>
        </w:rPr>
        <w:t xml:space="preserve">[[@Bible:Jeremiah 4:27]] </w:t>
      </w:r>
      <w:r>
        <w:rPr>
          <w:b/>
        </w:rPr>
        <w:t xml:space="preserve">27 </w:t>
      </w:r>
      <w:r>
        <w:t xml:space="preserve"> {{field-on:Bible}}</w:t>
      </w:r>
      <w:r>
        <w:t xml:space="preserve">Thus says Lord: Whole land will be desolation, yet full end I will not make.</w:t>
      </w:r>
      <w:r>
        <w:t xml:space="preserve">{{field-off:Bible}}</w:t>
      </w:r>
    </w:p>
    <w:p>
      <w:r>
        <w:rPr>
          <w:sz w:val="18"/>
          <w:color w:val="777777"/>
        </w:rPr>
        <w:t xml:space="preserve">[[@Bible:Jeremiah 4:28]] </w:t>
      </w:r>
      <w:r>
        <w:rPr>
          <w:b/>
        </w:rPr>
        <w:t xml:space="preserve">28 </w:t>
      </w:r>
      <w:r>
        <w:t xml:space="preserve"> {{field-on:Bible}}</w:t>
      </w:r>
      <w:r>
        <w:t xml:space="preserve">For these things let earth mourn and heaven above be dark, because I spoke and will not change my mind, I rushed in and will not turn back from it.</w:t>
      </w:r>
      <w:r>
        <w:t xml:space="preserve">{{field-off:Bible}}</w:t>
      </w:r>
    </w:p>
    <w:p>
      <w:r>
        <w:rPr>
          <w:sz w:val="18"/>
          <w:color w:val="777777"/>
        </w:rPr>
        <w:t xml:space="preserve">[[@Bible:Jeremiah 4:29]] </w:t>
      </w:r>
      <w:r>
        <w:rPr>
          <w:b/>
        </w:rPr>
        <w:t xml:space="preserve">29 </w:t>
      </w:r>
      <w:r>
        <w:t xml:space="preserve"> {{field-on:Bible}}</w:t>
      </w:r>
      <w:r>
        <w:t xml:space="preserve">From sound of horseman and bent bow every region withdrew. They entered caves and hid in groves and climbed rocks. Every city abandoned; man does not dwell in them.</w:t>
      </w:r>
      <w:r>
        <w:t xml:space="preserve">{{field-off:Bible}}</w:t>
      </w:r>
    </w:p>
    <w:p>
      <w:r>
        <w:rPr>
          <w:sz w:val="18"/>
          <w:color w:val="777777"/>
        </w:rPr>
        <w:t xml:space="preserve">[[@Bible:Jeremiah 4:30]] </w:t>
      </w:r>
      <w:r>
        <w:rPr>
          <w:b/>
        </w:rPr>
        <w:t xml:space="preserve">30 </w:t>
      </w:r>
      <w:r>
        <w:t xml:space="preserve"> {{field-on:Bible}}</w:t>
      </w:r>
      <w:r>
        <w:t xml:space="preserve">And you, what will you do if you dress in scarlet and adorn yourself with gold ornaments and paint your eyes with antimony? In vain your beautifying. Lovers rejected you; they seek your soul.</w:t>
      </w:r>
      <w:r>
        <w:t xml:space="preserve">{{field-off:Bible}}</w:t>
      </w:r>
    </w:p>
    <w:p>
      <w:r>
        <w:rPr>
          <w:sz w:val="18"/>
          <w:color w:val="777777"/>
        </w:rPr>
        <w:t xml:space="preserve">[[@Bible:Jeremiah 4:31]] </w:t>
      </w:r>
      <w:r>
        <w:rPr>
          <w:b/>
        </w:rPr>
        <w:t xml:space="preserve">31 </w:t>
      </w:r>
      <w:r>
        <w:t xml:space="preserve"> {{field-on:Bible}}</w:t>
      </w:r>
      <w:r>
        <w:t xml:space="preserve">Because voice as of woman in labor I heard, your groaning as of one giving birth first time. Voice of daughter of Zion will grow weak and let down her hands: Woe to me, because my soul fails because of slain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[[@Bible:Jeremiah 5:1]] </w:t>
      </w:r>
      <w:r>
        <w:rPr>
          <w:b/>
        </w:rPr>
        <w:t xml:space="preserve">1 </w:t>
      </w:r>
      <w:r>
        <w:t xml:space="preserve"> {{field-on:Bible}}</w:t>
      </w:r>
      <w:r>
        <w:t xml:space="preserve">Run about in streets of </w:t>
      </w:r>
      <w:r>
        <w:t xml:space="preserve">[[Jerusalem &gt;&gt; BibleKnowledgebase:@Jerusalem]]</w:t>
      </w:r>
      <w:r>
        <w:t xml:space="preserve"> and see and know and seek in her broad places whether you find man doing judgment and seeking faithfulness, and I will be gracious to them, says Lord.</w:t>
      </w:r>
      <w:r>
        <w:t xml:space="preserve">{{field-off:Bible}}</w:t>
      </w:r>
    </w:p>
    <w:p>
      <w:r>
        <w:rPr>
          <w:sz w:val="18"/>
          <w:color w:val="777777"/>
        </w:rPr>
        <w:t xml:space="preserve">[[@Bible:Jeremiah 5:2]] </w:t>
      </w:r>
      <w:r>
        <w:rPr>
          <w:b/>
        </w:rPr>
        <w:t xml:space="preserve">2 </w:t>
      </w:r>
      <w:r>
        <w:t xml:space="preserve"> {{field-on:Bible}}</w:t>
      </w:r>
      <w:r>
        <w:t xml:space="preserve">They say, As Lord lives, yet because of this they swear by lies.</w:t>
      </w:r>
      <w:r>
        <w:t xml:space="preserve">{{field-off:Bible}}</w:t>
      </w:r>
    </w:p>
    <w:p>
      <w:r>
        <w:rPr>
          <w:sz w:val="18"/>
          <w:color w:val="777777"/>
        </w:rPr>
        <w:t xml:space="preserve">[[@Bible:Jeremiah 5:3]] </w:t>
      </w:r>
      <w:r>
        <w:rPr>
          <w:b/>
        </w:rPr>
        <w:t xml:space="preserve">3 </w:t>
      </w:r>
      <w:r>
        <w:t xml:space="preserve"> {{field-on:Bible}}</w:t>
      </w:r>
      <w:r>
        <w:t xml:space="preserve">Lord, are not your eyes for faithfulness? You struck them and they did not hurt. You finished them and they did not want to receive discipline. They made their faces harder than rock and did not want to turn back.</w:t>
      </w:r>
      <w:r>
        <w:t xml:space="preserve">{{field-off:Bible}}</w:t>
      </w:r>
    </w:p>
    <w:p>
      <w:r>
        <w:rPr>
          <w:sz w:val="18"/>
          <w:color w:val="777777"/>
        </w:rPr>
        <w:t xml:space="preserve">[[@Bible:Jeremiah 5:4]] </w:t>
      </w:r>
      <w:r>
        <w:rPr>
          <w:b/>
        </w:rPr>
        <w:t xml:space="preserve">4 </w:t>
      </w:r>
      <w:r>
        <w:t xml:space="preserve"> {{field-on:Bible}}</w:t>
      </w:r>
      <w:r>
        <w:t xml:space="preserve">And I said, Perhaps they are poor, because they were not able, because they did not know way of Lord and judgment of God.</w:t>
      </w:r>
      <w:r>
        <w:t xml:space="preserve">{{field-off:Bible}}</w:t>
      </w:r>
    </w:p>
    <w:p>
      <w:r>
        <w:rPr>
          <w:sz w:val="18"/>
          <w:color w:val="777777"/>
        </w:rPr>
        <w:t xml:space="preserve">[[@Bible:Jeremiah 5:5]] </w:t>
      </w:r>
      <w:r>
        <w:rPr>
          <w:b/>
        </w:rPr>
        <w:t xml:space="preserve">5 </w:t>
      </w:r>
      <w:r>
        <w:t xml:space="preserve"> {{field-on:Bible}}</w:t>
      </w:r>
      <w:r>
        <w:t xml:space="preserve">I will go to great men and speak with them, because they knew way of Lord and judgment of God. And behold, together they broke yoke and tore bonds.</w:t>
      </w:r>
      <w:r>
        <w:t xml:space="preserve">{{field-off:Bible}}</w:t>
      </w:r>
    </w:p>
    <w:p>
      <w:r>
        <w:rPr>
          <w:sz w:val="18"/>
          <w:color w:val="777777"/>
        </w:rPr>
        <w:t xml:space="preserve">[[@Bible:Jeremiah 5:6]] </w:t>
      </w:r>
      <w:r>
        <w:rPr>
          <w:b/>
        </w:rPr>
        <w:t xml:space="preserve">6 </w:t>
      </w:r>
      <w:r>
        <w:t xml:space="preserve"> {{field-on:Bible}}</w:t>
      </w:r>
      <w:r>
        <w:t xml:space="preserve">Therefore lion from forest struck them, and wolf up to houses destroyed them, and leopard kept watch over their cities. All going out from them will be hunted, because they multiplied their ungodliness and grew strong in their turnings away.</w:t>
      </w:r>
      <w:r>
        <w:t xml:space="preserve">{{field-off:Bible}}</w:t>
      </w:r>
    </w:p>
    <w:p>
      <w:r>
        <w:rPr>
          <w:sz w:val="18"/>
          <w:color w:val="777777"/>
        </w:rPr>
        <w:t xml:space="preserve">[[@Bible:Jeremiah 5:7]] </w:t>
      </w:r>
      <w:r>
        <w:rPr>
          <w:b/>
        </w:rPr>
        <w:t xml:space="preserve">7 </w:t>
      </w:r>
      <w:r>
        <w:t xml:space="preserve"> {{field-on:Bible}}</w:t>
      </w:r>
      <w:r>
        <w:t xml:space="preserve">For which of these shall I be gracious to you? Your sons abandoned me and swore by those that are not gods. And I fed them, and they committed adultery, and in houses of prostitutes they lodged.</w:t>
      </w:r>
      <w:r>
        <w:t xml:space="preserve">{{field-off:Bible}}</w:t>
      </w:r>
    </w:p>
    <w:p>
      <w:r>
        <w:rPr>
          <w:sz w:val="18"/>
          <w:color w:val="777777"/>
        </w:rPr>
        <w:t xml:space="preserve">[[@Bible:Jeremiah 5:8]] </w:t>
      </w:r>
      <w:r>
        <w:rPr>
          <w:b/>
        </w:rPr>
        <w:t xml:space="preserve">8 </w:t>
      </w:r>
      <w:r>
        <w:t xml:space="preserve"> {{field-on:Bible}}</w:t>
      </w:r>
      <w:r>
        <w:t xml:space="preserve">They became lustful horses, each neighing after wife of his neighbor.</w:t>
      </w:r>
      <w:r>
        <w:t xml:space="preserve">{{field-off:Bible}}</w:t>
      </w:r>
    </w:p>
    <w:p>
      <w:r>
        <w:rPr>
          <w:sz w:val="18"/>
          <w:color w:val="777777"/>
        </w:rPr>
        <w:t xml:space="preserve">[[@Bible:Jeremiah 5:9]] </w:t>
      </w:r>
      <w:r>
        <w:rPr>
          <w:b/>
        </w:rPr>
        <w:t xml:space="preserve">9 </w:t>
      </w:r>
      <w:r>
        <w:t xml:space="preserve"> {{field-on:Bible}}</w:t>
      </w:r>
      <w:r>
        <w:t xml:space="preserve">Shall I not visit for these things? says Lord. Shall not my soul avenge on such nation?</w:t>
      </w:r>
      <w:r>
        <w:t xml:space="preserve">{{field-off:Bible}}</w:t>
      </w:r>
    </w:p>
    <w:p>
      <w:r>
        <w:rPr>
          <w:sz w:val="18"/>
          <w:color w:val="777777"/>
        </w:rPr>
        <w:t xml:space="preserve">[[@Bible:Jeremiah 5:10]] </w:t>
      </w:r>
      <w:r>
        <w:rPr>
          <w:b/>
        </w:rPr>
        <w:t xml:space="preserve">10 </w:t>
      </w:r>
      <w:r>
        <w:t xml:space="preserve"> {{field-on:Bible}}</w:t>
      </w:r>
      <w:r>
        <w:t xml:space="preserve">Go up on her battlements and tear down, but make no full end. Leave her supports, because they are Lord's.</w:t>
      </w:r>
      <w:r>
        <w:t xml:space="preserve">{{field-off:Bible}}</w:t>
      </w:r>
    </w:p>
    <w:p>
      <w:r>
        <w:rPr>
          <w:sz w:val="18"/>
          <w:color w:val="777777"/>
        </w:rPr>
        <w:t xml:space="preserve">[[@Bible:Jeremiah 5:11]] </w:t>
      </w:r>
      <w:r>
        <w:rPr>
          <w:b/>
        </w:rPr>
        <w:t xml:space="preserve">11 </w:t>
      </w:r>
      <w:r>
        <w:t xml:space="preserve"> {{field-on:Bible}}</w:t>
      </w:r>
      <w:r>
        <w:t xml:space="preserve">Because in faithlessness house of Israel</w:t>
      </w:r>
      <w:r>
        <w:rPr>
          <w:rStyle w:val="FootnoteReference"/>
        </w:rPr>
        <w:footnoteReference w:id="7984"/>
      </w:r>
      <w:r>
        <w:t xml:space="preserve"> and house of Judah</w:t>
      </w:r>
      <w:r>
        <w:rPr>
          <w:rStyle w:val="FootnoteReference"/>
        </w:rPr>
        <w:footnoteReference w:id="7985"/>
      </w:r>
      <w:r>
        <w:t xml:space="preserve"> acted faithlessly toward me, says Lord.</w:t>
      </w:r>
      <w:r>
        <w:t xml:space="preserve">{{field-off:Bible}}</w:t>
      </w:r>
    </w:p>
    <w:p>
      <w:r>
        <w:rPr>
          <w:sz w:val="18"/>
          <w:color w:val="777777"/>
        </w:rPr>
        <w:t xml:space="preserve">[[@Bible:Jeremiah 5:12]] </w:t>
      </w:r>
      <w:r>
        <w:rPr>
          <w:b/>
        </w:rPr>
        <w:t xml:space="preserve">12 </w:t>
      </w:r>
      <w:r>
        <w:t xml:space="preserve"> {{field-on:Bible}}</w:t>
      </w:r>
      <w:r>
        <w:t xml:space="preserve">They lied to their Lord and said, He is not, and evils will not come upon us, and sword and famine we will not see.</w:t>
      </w:r>
      <w:r>
        <w:t xml:space="preserve">{{field-off:Bible}}</w:t>
      </w:r>
    </w:p>
    <w:p>
      <w:r>
        <w:rPr>
          <w:sz w:val="18"/>
          <w:color w:val="777777"/>
        </w:rPr>
        <w:t xml:space="preserve">[[@Bible:Jeremiah 5:13]] </w:t>
      </w:r>
      <w:r>
        <w:rPr>
          <w:b/>
        </w:rPr>
        <w:t xml:space="preserve">13 </w:t>
      </w:r>
      <w:r>
        <w:t xml:space="preserve"> {{field-on:Bible}}</w:t>
      </w:r>
      <w:r>
        <w:t xml:space="preserve">Our prophets were wind, and word of Lord was not in them. So it will be to them.</w:t>
      </w:r>
      <w:r>
        <w:t xml:space="preserve">{{field-off:Bible}}</w:t>
      </w:r>
    </w:p>
    <w:p>
      <w:r>
        <w:rPr>
          <w:sz w:val="18"/>
          <w:color w:val="777777"/>
        </w:rPr>
        <w:t xml:space="preserve">[[@Bible:Jeremiah 5:14]] </w:t>
      </w:r>
      <w:r>
        <w:rPr>
          <w:b/>
        </w:rPr>
        <w:t xml:space="preserve">14 </w:t>
      </w:r>
      <w:r>
        <w:t xml:space="preserve"> {{field-on:Bible}}</w:t>
      </w:r>
      <w:r>
        <w:t xml:space="preserve">Therefore thus says Lord Almighty: Because you spoke this word, behold, I have made my words in your mouth fire and this people wood, and it will devour them.</w:t>
      </w:r>
      <w:r>
        <w:t xml:space="preserve">{{field-off:Bible}}</w:t>
      </w:r>
    </w:p>
    <w:p>
      <w:r>
        <w:rPr>
          <w:sz w:val="18"/>
          <w:color w:val="777777"/>
        </w:rPr>
        <w:t xml:space="preserve">[[@Bible:Jeremiah 5:15]] </w:t>
      </w:r>
      <w:r>
        <w:rPr>
          <w:b/>
        </w:rPr>
        <w:t xml:space="preserve">15 </w:t>
      </w:r>
      <w:r>
        <w:t xml:space="preserve"> {{field-on:Bible}}</w:t>
      </w:r>
      <w:r>
        <w:t xml:space="preserve">Behold, I bring on you nation from far away, house of Israel, says Lord, nation whose language voice you will not hear.</w:t>
      </w:r>
      <w:r>
        <w:t xml:space="preserve">{{field-off:Bible}}</w:t>
      </w:r>
    </w:p>
    <w:p>
      <w:r>
        <w:rPr>
          <w:sz w:val="18"/>
          <w:color w:val="777777"/>
        </w:rPr>
        <w:t xml:space="preserve">[[@Bible:Jeremiah 5:16]] </w:t>
      </w:r>
      <w:r>
        <w:rPr>
          <w:b/>
        </w:rPr>
        <w:t xml:space="preserve">16 </w:t>
      </w:r>
      <w:r>
        <w:t xml:space="preserve"> {{field-on:Bible}}</w:t>
      </w:r>
      <w:r>
        <w:t xml:space="preserve">All are mighty men.</w:t>
      </w:r>
      <w:r>
        <w:t xml:space="preserve">{{field-off:Bible}}</w:t>
      </w:r>
    </w:p>
    <w:p>
      <w:r>
        <w:rPr>
          <w:sz w:val="18"/>
          <w:color w:val="777777"/>
        </w:rPr>
        <w:t xml:space="preserve">[[@Bible:Jeremiah 5:17]] </w:t>
      </w:r>
      <w:r>
        <w:rPr>
          <w:b/>
        </w:rPr>
        <w:t xml:space="preserve">17 </w:t>
      </w:r>
      <w:r>
        <w:t xml:space="preserve"> {{field-on:Bible}}</w:t>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r>
        <w:t xml:space="preserve">{{field-off:Bible}}</w:t>
      </w:r>
    </w:p>
    <w:p>
      <w:r>
        <w:rPr>
          <w:sz w:val="18"/>
          <w:color w:val="777777"/>
        </w:rPr>
        <w:t xml:space="preserve">[[@Bible:Jeremiah 5:18]] </w:t>
      </w:r>
      <w:r>
        <w:rPr>
          <w:b/>
        </w:rPr>
        <w:t xml:space="preserve">18 </w:t>
      </w:r>
      <w:r>
        <w:t xml:space="preserve"> {{field-on:Bible}}</w:t>
      </w:r>
      <w:r>
        <w:t xml:space="preserve">And it will be in those days, says Lord your God, I will not make you into full end.</w:t>
      </w:r>
      <w:r>
        <w:t xml:space="preserve">{{field-off:Bible}}</w:t>
      </w:r>
    </w:p>
    <w:p>
      <w:r>
        <w:rPr>
          <w:sz w:val="18"/>
          <w:color w:val="777777"/>
        </w:rPr>
        <w:t xml:space="preserve">[[@Bible:Jeremiah 5:19]] </w:t>
      </w:r>
      <w:r>
        <w:rPr>
          <w:b/>
        </w:rPr>
        <w:t xml:space="preserve">19 </w:t>
      </w:r>
      <w:r>
        <w:t xml:space="preserve"> {{field-on:Bible}}</w:t>
      </w:r>
      <w:r>
        <w:t xml:space="preserve">And it will be when you say, For what reason did Lord our God do all these things to us? you will say to them, Because you served foreign gods in your land, so you will serve foreigners in land not yours.</w:t>
      </w:r>
      <w:r>
        <w:t xml:space="preserve">{{field-off:Bible}}</w:t>
      </w:r>
    </w:p>
    <w:p>
      <w:r>
        <w:rPr>
          <w:sz w:val="18"/>
          <w:color w:val="777777"/>
        </w:rPr>
        <w:t xml:space="preserve">[[@Bible:Jeremiah 5:20]] </w:t>
      </w:r>
      <w:r>
        <w:rPr>
          <w:b/>
        </w:rPr>
        <w:t xml:space="preserve">20 </w:t>
      </w:r>
      <w:r>
        <w:t xml:space="preserve"> {{field-on:Bible}}</w:t>
      </w:r>
      <w:r>
        <w:t xml:space="preserve">Declare these things to house of Jacob</w:t>
      </w:r>
      <w:r>
        <w:rPr>
          <w:rStyle w:val="FootnoteReference"/>
        </w:rPr>
        <w:footnoteReference w:id="7986"/>
      </w:r>
      <w:r>
        <w:t xml:space="preserve"> and let it be heard in Judah.</w:t>
      </w:r>
      <w:r>
        <w:t xml:space="preserve">{{field-off:Bible}}</w:t>
      </w:r>
    </w:p>
    <w:p>
      <w:r>
        <w:rPr>
          <w:sz w:val="18"/>
          <w:color w:val="777777"/>
        </w:rPr>
        <w:t xml:space="preserve">[[@Bible:Jeremiah 5:21]] </w:t>
      </w:r>
      <w:r>
        <w:rPr>
          <w:b/>
        </w:rPr>
        <w:t xml:space="preserve">21 </w:t>
      </w:r>
      <w:r>
        <w:t xml:space="preserve"> {{field-on:Bible}}</w:t>
      </w:r>
      <w:r>
        <w:t xml:space="preserve">Hear now these things, foolish and heartless people: eyes to them and they do not see, ears to them and they do not hear.</w:t>
      </w:r>
      <w:r>
        <w:t xml:space="preserve">{{field-off:Bible}}</w:t>
      </w:r>
    </w:p>
    <w:p>
      <w:r>
        <w:rPr>
          <w:sz w:val="18"/>
          <w:color w:val="777777"/>
        </w:rPr>
        <w:t xml:space="preserve">[[@Bible:Jeremiah 5:22]] </w:t>
      </w:r>
      <w:r>
        <w:rPr>
          <w:b/>
        </w:rPr>
        <w:t xml:space="preserve">22 </w:t>
      </w:r>
      <w:r>
        <w:t xml:space="preserve"> {{field-on:Bible}}</w:t>
      </w:r>
      <w:r>
        <w:t xml:space="preserve">Will you not fear me? says Lord. Will you not tremble before my face? I set sand as boundary to sea, everlasting command, and it will not pass it. It will be disturbed and not be able, and its waves will roar and not pass it.</w:t>
      </w:r>
      <w:r>
        <w:t xml:space="preserve">{{field-off:Bible}}</w:t>
      </w:r>
    </w:p>
    <w:p>
      <w:r>
        <w:rPr>
          <w:sz w:val="18"/>
          <w:color w:val="777777"/>
        </w:rPr>
        <w:t xml:space="preserve">[[@Bible:Jeremiah 5:23]] </w:t>
      </w:r>
      <w:r>
        <w:rPr>
          <w:b/>
        </w:rPr>
        <w:t xml:space="preserve">23 </w:t>
      </w:r>
      <w:r>
        <w:t xml:space="preserve"> {{field-on:Bible}}</w:t>
      </w:r>
      <w:r>
        <w:t xml:space="preserve">But for this people there came disobedient and rebellious heart, and they turned aside and went away.</w:t>
      </w:r>
      <w:r>
        <w:t xml:space="preserve">{{field-off:Bible}}</w:t>
      </w:r>
    </w:p>
    <w:p>
      <w:r>
        <w:rPr>
          <w:sz w:val="18"/>
          <w:color w:val="777777"/>
        </w:rPr>
        <w:t xml:space="preserve">[[@Bible:Jeremiah 5:24]] </w:t>
      </w:r>
      <w:r>
        <w:rPr>
          <w:b/>
        </w:rPr>
        <w:t xml:space="preserve">24 </w:t>
      </w:r>
      <w:r>
        <w:t xml:space="preserve"> {{field-on:Bible}}</w:t>
      </w:r>
      <w:r>
        <w:t xml:space="preserve">And they did not say in their heart, Let us now fear Lord our God, one giving us early and late rain in due season, fullness of harvest command, and he kept it for us.</w:t>
      </w:r>
      <w:r>
        <w:t xml:space="preserve">{{field-off:Bible}}</w:t>
      </w:r>
    </w:p>
    <w:p>
      <w:r>
        <w:rPr>
          <w:sz w:val="18"/>
          <w:color w:val="777777"/>
        </w:rPr>
        <w:t xml:space="preserve">[[@Bible:Jeremiah 5:25]] </w:t>
      </w:r>
      <w:r>
        <w:rPr>
          <w:b/>
        </w:rPr>
        <w:t xml:space="preserve">25 </w:t>
      </w:r>
      <w:r>
        <w:t xml:space="preserve"> {{field-on:Bible}}</w:t>
      </w:r>
      <w:r>
        <w:t xml:space="preserve">Your lawless deeds turned these things away, and your sins removed good things from you.</w:t>
      </w:r>
      <w:r>
        <w:t xml:space="preserve">{{field-off:Bible}}</w:t>
      </w:r>
    </w:p>
    <w:p>
      <w:r>
        <w:rPr>
          <w:sz w:val="18"/>
          <w:color w:val="777777"/>
        </w:rPr>
        <w:t xml:space="preserve">[[@Bible:Jeremiah 5:26]] </w:t>
      </w:r>
      <w:r>
        <w:rPr>
          <w:b/>
        </w:rPr>
        <w:t xml:space="preserve">26 </w:t>
      </w:r>
      <w:r>
        <w:t xml:space="preserve"> {{field-on:Bible}}</w:t>
      </w:r>
      <w:r>
        <w:t xml:space="preserve">Because among my people ungodly men were found, and they set traps to destroy men and captured them.</w:t>
      </w:r>
      <w:r>
        <w:t xml:space="preserve">{{field-off:Bible}}</w:t>
      </w:r>
    </w:p>
    <w:p>
      <w:r>
        <w:rPr>
          <w:sz w:val="18"/>
          <w:color w:val="777777"/>
        </w:rPr>
        <w:t xml:space="preserve">[[@Bible:Jeremiah 5:27]] </w:t>
      </w:r>
      <w:r>
        <w:rPr>
          <w:b/>
        </w:rPr>
        <w:t xml:space="preserve">27 </w:t>
      </w:r>
      <w:r>
        <w:t xml:space="preserve"> {{field-on:Bible}}</w:t>
      </w:r>
      <w:r>
        <w:t xml:space="preserve">As snare set up full of birds, so their houses full of deceit. Because of this they grew great and rich.</w:t>
      </w:r>
      <w:r>
        <w:t xml:space="preserve">{{field-off:Bible}}</w:t>
      </w:r>
    </w:p>
    <w:p>
      <w:r>
        <w:rPr>
          <w:sz w:val="18"/>
          <w:color w:val="777777"/>
        </w:rPr>
        <w:t xml:space="preserve">[[@Bible:Jeremiah 5:28]] </w:t>
      </w:r>
      <w:r>
        <w:rPr>
          <w:b/>
        </w:rPr>
        <w:t xml:space="preserve">28 </w:t>
      </w:r>
      <w:r>
        <w:t xml:space="preserve"> {{field-on:Bible}}</w:t>
      </w:r>
      <w:r>
        <w:t xml:space="preserve">And they passed over judgment. They did not judge cause of orphan, and cause of widow they did not judge.</w:t>
      </w:r>
      <w:r>
        <w:t xml:space="preserve">{{field-off:Bible}}</w:t>
      </w:r>
    </w:p>
    <w:p>
      <w:r>
        <w:rPr>
          <w:sz w:val="18"/>
          <w:color w:val="777777"/>
        </w:rPr>
        <w:t xml:space="preserve">[[@Bible:Jeremiah 5:29]] </w:t>
      </w:r>
      <w:r>
        <w:rPr>
          <w:b/>
        </w:rPr>
        <w:t xml:space="preserve">29 </w:t>
      </w:r>
      <w:r>
        <w:t xml:space="preserve"> {{field-on:Bible}}</w:t>
      </w:r>
      <w:r>
        <w:t xml:space="preserve">Shall I not visit for these things? says Lord. Shall not my soul avenge on such nation?</w:t>
      </w:r>
      <w:r>
        <w:t xml:space="preserve">{{field-off:Bible}}</w:t>
      </w:r>
    </w:p>
    <w:p>
      <w:r>
        <w:rPr>
          <w:sz w:val="18"/>
          <w:color w:val="777777"/>
        </w:rPr>
        <w:t xml:space="preserve">[[@Bible:Jeremiah 5:30]] </w:t>
      </w:r>
      <w:r>
        <w:rPr>
          <w:b/>
        </w:rPr>
        <w:t xml:space="preserve">30 </w:t>
      </w:r>
      <w:r>
        <w:t xml:space="preserve"> {{field-on:Bible}}</w:t>
      </w:r>
      <w:r>
        <w:t xml:space="preserve">Astonishment and horrors came on earth:</w:t>
      </w:r>
      <w:r>
        <w:t xml:space="preserve">{{field-off:Bible}}</w:t>
      </w:r>
    </w:p>
    <w:p>
      <w:r>
        <w:rPr>
          <w:sz w:val="18"/>
          <w:color w:val="777777"/>
        </w:rPr>
        <w:t xml:space="preserve">[[@Bible:Jeremiah 5:31]] </w:t>
      </w:r>
      <w:r>
        <w:rPr>
          <w:b/>
        </w:rPr>
        <w:t xml:space="preserve">31 </w:t>
      </w:r>
      <w:r>
        <w:t xml:space="preserve"> {{field-on:Bible}}</w:t>
      </w:r>
      <w:r>
        <w:t xml:space="preserve">Prophets prophesy unjust things, and priests clapped with their hands, and my people loved it so. And what will you do afterward?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[[@Bible:Jeremiah 6:1]] </w:t>
      </w:r>
      <w:r>
        <w:rPr>
          <w:b/>
        </w:rPr>
        <w:t xml:space="preserve">1 </w:t>
      </w:r>
      <w:r>
        <w:t xml:space="preserve"> {{field-on:Bible}}</w:t>
      </w:r>
      <w:r>
        <w:t xml:space="preserve">Strengthen yourselves, sons of Benjamin</w:t>
      </w:r>
      <w:r>
        <w:rPr>
          <w:rStyle w:val="FootnoteReference"/>
        </w:rPr>
        <w:footnoteReference w:id="7987"/>
      </w:r>
      <w:r>
        <w:t xml:space="preserve">, from midst of </w:t>
      </w:r>
      <w:r>
        <w:t xml:space="preserve">[[Jerusalem &gt;&gt; BibleKnowledgebase:@Jerusalem]]</w:t>
      </w:r>
      <w:r>
        <w:t xml:space="preserve">, and in Tekoa sound trumpet, and over </w:t>
      </w:r>
      <w:r>
        <w:t xml:space="preserve">[[Beth-haccherem &gt;&gt; BibleKnowledgebase:@Beth-haccherem]]</w:t>
      </w:r>
      <w:r>
        <w:t xml:space="preserve"> lift signal, because evils have leaned out from north and great crushing is coming.</w:t>
      </w:r>
      <w:r>
        <w:t xml:space="preserve">{{field-off:Bible}}</w:t>
      </w:r>
    </w:p>
    <w:p>
      <w:r>
        <w:rPr>
          <w:sz w:val="18"/>
          <w:color w:val="777777"/>
        </w:rPr>
        <w:t xml:space="preserve">[[@Bible:Jeremiah 6:2]] </w:t>
      </w:r>
      <w:r>
        <w:rPr>
          <w:b/>
        </w:rPr>
        <w:t xml:space="preserve">2 </w:t>
      </w:r>
      <w:r>
        <w:t xml:space="preserve"> {{field-on:Bible}}</w:t>
      </w:r>
      <w:r>
        <w:t xml:space="preserve">Your height will be taken away, daughter of Zion.</w:t>
      </w:r>
      <w:r>
        <w:t xml:space="preserve">{{field-off:Bible}}</w:t>
      </w:r>
    </w:p>
    <w:p>
      <w:r>
        <w:rPr>
          <w:sz w:val="18"/>
          <w:color w:val="777777"/>
        </w:rPr>
        <w:t xml:space="preserve">[[@Bible:Jeremiah 6:3]] </w:t>
      </w:r>
      <w:r>
        <w:rPr>
          <w:b/>
        </w:rPr>
        <w:t xml:space="preserve">3 </w:t>
      </w:r>
      <w:r>
        <w:t xml:space="preserve"> {{field-on:Bible}}</w:t>
      </w:r>
      <w:r>
        <w:t xml:space="preserve">To her shepherds and their flocks will come, and they will pitch tents against her all around, and each will shepherd by his own hand.</w:t>
      </w:r>
      <w:r>
        <w:t xml:space="preserve">{{field-off:Bible}}</w:t>
      </w:r>
    </w:p>
    <w:p>
      <w:r>
        <w:rPr>
          <w:sz w:val="18"/>
          <w:color w:val="777777"/>
        </w:rPr>
        <w:t xml:space="preserve">[[@Bible:Jeremiah 6:4]] </w:t>
      </w:r>
      <w:r>
        <w:rPr>
          <w:b/>
        </w:rPr>
        <w:t xml:space="preserve">4 </w:t>
      </w:r>
      <w:r>
        <w:t xml:space="preserve"> {{field-on:Bible}}</w:t>
      </w:r>
      <w:r>
        <w:t xml:space="preserve">Prepare against her for war. Rise, and let us go up against her at noon. Woe to us, because day has declined, because shadows of evening fail.</w:t>
      </w:r>
      <w:r>
        <w:t xml:space="preserve">{{field-off:Bible}}</w:t>
      </w:r>
    </w:p>
    <w:p>
      <w:r>
        <w:rPr>
          <w:sz w:val="18"/>
          <w:color w:val="777777"/>
        </w:rPr>
        <w:t xml:space="preserve">[[@Bible:Jeremiah 6:5]] </w:t>
      </w:r>
      <w:r>
        <w:rPr>
          <w:b/>
        </w:rPr>
        <w:t xml:space="preserve">5 </w:t>
      </w:r>
      <w:r>
        <w:t xml:space="preserve"> {{field-on:Bible}}</w:t>
      </w:r>
      <w:r>
        <w:t xml:space="preserve">Rise, and let us go up in night and destroy her foundations.</w:t>
      </w:r>
      <w:r>
        <w:t xml:space="preserve">{{field-off:Bible}}</w:t>
      </w:r>
    </w:p>
    <w:p>
      <w:r>
        <w:rPr>
          <w:sz w:val="18"/>
          <w:color w:val="777777"/>
        </w:rPr>
        <w:t xml:space="preserve">[[@Bible:Jeremiah 6:6]] </w:t>
      </w:r>
      <w:r>
        <w:rPr>
          <w:b/>
        </w:rPr>
        <w:t xml:space="preserve">6 </w:t>
      </w:r>
      <w:r>
        <w:t xml:space="preserve"> {{field-on:Bible}}</w:t>
      </w:r>
      <w:r>
        <w:t xml:space="preserve">Because thus says Lord: Cut down her trees, pour out strength against </w:t>
      </w:r>
      <w:r>
        <w:t xml:space="preserve">[[Jerusalem &gt;&gt; BibleKnowledgebase:@Jerusalem]]</w:t>
      </w:r>
      <w:r>
        <w:t xml:space="preserve">. O false city, all oppression in her.</w:t>
      </w:r>
      <w:r>
        <w:t xml:space="preserve">{{field-off:Bible}}</w:t>
      </w:r>
    </w:p>
    <w:p>
      <w:r>
        <w:rPr>
          <w:sz w:val="18"/>
          <w:color w:val="777777"/>
        </w:rPr>
        <w:t xml:space="preserve">[[@Bible:Jeremiah 6:7]] </w:t>
      </w:r>
      <w:r>
        <w:rPr>
          <w:b/>
        </w:rPr>
        <w:t xml:space="preserve">7 </w:t>
      </w:r>
      <w:r>
        <w:t xml:space="preserve"> {{field-on:Bible}}</w:t>
      </w:r>
      <w:r>
        <w:t xml:space="preserve">As cistern cools its water, so her evil cools. Ungodliness and misery will be heard in her; before her face continually pain and scourge.</w:t>
      </w:r>
      <w:r>
        <w:t xml:space="preserve">{{field-off:Bible}}</w:t>
      </w:r>
    </w:p>
    <w:p>
      <w:r>
        <w:rPr>
          <w:sz w:val="18"/>
          <w:color w:val="777777"/>
        </w:rPr>
        <w:t xml:space="preserve">[[@Bible:Jeremiah 6:8]] </w:t>
      </w:r>
      <w:r>
        <w:rPr>
          <w:b/>
        </w:rPr>
        <w:t xml:space="preserve">8 </w:t>
      </w:r>
      <w:r>
        <w:t xml:space="preserve"> {{field-on:Bible}}</w:t>
      </w:r>
      <w:r>
        <w:t xml:space="preserve">Be disciplined, </w:t>
      </w:r>
      <w:r>
        <w:t xml:space="preserve">[[Jerusalem &gt;&gt; BibleKnowledgebase:@Jerusalem]]</w:t>
      </w:r>
      <w:r>
        <w:t xml:space="preserve">, lest my soul depart from you, lest I make you pathless land not inhabited.</w:t>
      </w:r>
      <w:r>
        <w:t xml:space="preserve">{{field-off:Bible}}</w:t>
      </w:r>
    </w:p>
    <w:p>
      <w:r>
        <w:rPr>
          <w:sz w:val="18"/>
          <w:color w:val="777777"/>
        </w:rPr>
        <w:t xml:space="preserve">[[@Bible:Jeremiah 6:9]] </w:t>
      </w:r>
      <w:r>
        <w:rPr>
          <w:b/>
        </w:rPr>
        <w:t xml:space="preserve">9 </w:t>
      </w:r>
      <w:r>
        <w:t xml:space="preserve"> {{field-on:Bible}}</w:t>
      </w:r>
      <w:r>
        <w:t xml:space="preserve">Because thus says Lord: Glean, glean as vine the remnant of Israel</w:t>
      </w:r>
      <w:r>
        <w:rPr>
          <w:rStyle w:val="FootnoteReference"/>
        </w:rPr>
        <w:footnoteReference w:id="7988"/>
      </w:r>
      <w:r>
        <w:t xml:space="preserve">. Return as grape-gatherer to his basket.</w:t>
      </w:r>
      <w:r>
        <w:t xml:space="preserve">{{field-off:Bible}}</w:t>
      </w:r>
    </w:p>
    <w:p>
      <w:r>
        <w:rPr>
          <w:sz w:val="18"/>
          <w:color w:val="777777"/>
        </w:rPr>
        <w:t xml:space="preserve">[[@Bible:Jeremiah 6:10]] </w:t>
      </w:r>
      <w:r>
        <w:rPr>
          <w:b/>
        </w:rPr>
        <w:t xml:space="preserve">10 </w:t>
      </w:r>
      <w:r>
        <w:t xml:space="preserve"> {{field-on:Bible}}</w:t>
      </w:r>
      <w:r>
        <w:t xml:space="preserve">To whom shall I speak and testify, and he will hear? Behold, their ears uncircumcised and they cannot hear. Behold, word of Lord became reproach to them. They will not want to hear it.</w:t>
      </w:r>
      <w:r>
        <w:t xml:space="preserve">{{field-off:Bible}}</w:t>
      </w:r>
    </w:p>
    <w:p>
      <w:r>
        <w:rPr>
          <w:sz w:val="18"/>
          <w:color w:val="777777"/>
        </w:rPr>
        <w:t xml:space="preserve">[[@Bible:Jeremiah 6:11]] </w:t>
      </w:r>
      <w:r>
        <w:rPr>
          <w:b/>
        </w:rPr>
        <w:t xml:space="preserve">11 </w:t>
      </w:r>
      <w:r>
        <w:t xml:space="preserve"> {{field-on:Bible}}</w:t>
      </w:r>
      <w:r>
        <w:t xml:space="preserve">And I was filled with my wrath and held back and did not finish them. I will pour it on infants outside and on gathering of young men together, because man and woman will be taken, elder with fullness of days.</w:t>
      </w:r>
      <w:r>
        <w:t xml:space="preserve">{{field-off:Bible}}</w:t>
      </w:r>
    </w:p>
    <w:p>
      <w:r>
        <w:rPr>
          <w:sz w:val="18"/>
          <w:color w:val="777777"/>
        </w:rPr>
        <w:t xml:space="preserve">[[@Bible:Jeremiah 6:12]] </w:t>
      </w:r>
      <w:r>
        <w:rPr>
          <w:b/>
        </w:rPr>
        <w:t xml:space="preserve">12 </w:t>
      </w:r>
      <w:r>
        <w:t xml:space="preserve"> {{field-on:Bible}}</w:t>
      </w:r>
      <w:r>
        <w:t xml:space="preserve">And their houses will be turned to others, fields and their wives together, because I will stretch out my hand upon those inhabiting this land, says Lord.</w:t>
      </w:r>
      <w:r>
        <w:t xml:space="preserve">{{field-off:Bible}}</w:t>
      </w:r>
    </w:p>
    <w:p>
      <w:r>
        <w:rPr>
          <w:sz w:val="18"/>
          <w:color w:val="777777"/>
        </w:rPr>
        <w:t xml:space="preserve">[[@Bible:Jeremiah 6:13]] </w:t>
      </w:r>
      <w:r>
        <w:rPr>
          <w:b/>
        </w:rPr>
        <w:t xml:space="preserve">13 </w:t>
      </w:r>
      <w:r>
        <w:t xml:space="preserve"> {{field-on:Bible}}</w:t>
      </w:r>
      <w:r>
        <w:t xml:space="preserve">Because from their small one even to great one all together complete lawlessness; from priest even to false prophet all practiced lies.</w:t>
      </w:r>
      <w:r>
        <w:t xml:space="preserve">{{field-off:Bible}}</w:t>
      </w:r>
    </w:p>
    <w:p>
      <w:r>
        <w:rPr>
          <w:sz w:val="18"/>
          <w:color w:val="777777"/>
        </w:rPr>
        <w:t xml:space="preserve">[[@Bible:Jeremiah 6:14]] </w:t>
      </w:r>
      <w:r>
        <w:rPr>
          <w:b/>
        </w:rPr>
        <w:t xml:space="preserve">14 </w:t>
      </w:r>
      <w:r>
        <w:t xml:space="preserve"> {{field-on:Bible}}</w:t>
      </w:r>
      <w:r>
        <w:t xml:space="preserve">And they healed crushing of my people by treating it lightly and saying, Peace, peace, and where is peace?</w:t>
      </w:r>
      <w:r>
        <w:t xml:space="preserve">{{field-off:Bible}}</w:t>
      </w:r>
    </w:p>
    <w:p>
      <w:r>
        <w:rPr>
          <w:sz w:val="18"/>
          <w:color w:val="777777"/>
        </w:rPr>
        <w:t xml:space="preserve">[[@Bible:Jeremiah 6:15]] </w:t>
      </w:r>
      <w:r>
        <w:rPr>
          <w:b/>
        </w:rPr>
        <w:t xml:space="preserve">15 </w:t>
      </w:r>
      <w:r>
        <w:t xml:space="preserve"> {{field-on:Bible}}</w:t>
      </w:r>
      <w:r>
        <w:t xml:space="preserve">They were ashamed because they failed, yet not even as ashamed were they ashamed, and they did not know their dishonor. Therefore they will fall in their falling, and in time of their visitation they will perish, said Lord.</w:t>
      </w:r>
      <w:r>
        <w:t xml:space="preserve">{{field-off:Bible}}</w:t>
      </w:r>
    </w:p>
    <w:p>
      <w:r>
        <w:rPr>
          <w:sz w:val="18"/>
          <w:color w:val="777777"/>
        </w:rPr>
        <w:t xml:space="preserve">[[@Bible:Jeremiah 6:16]] </w:t>
      </w:r>
      <w:r>
        <w:rPr>
          <w:b/>
        </w:rPr>
        <w:t xml:space="preserve">16 </w:t>
      </w:r>
      <w:r>
        <w:t xml:space="preserve"> {{field-on:Bible}}</w:t>
      </w:r>
      <w:r>
        <w:t xml:space="preserve">Thus says Lord: Stand on roads and see and ask for everlasting paths of Lord, and see what good way is, and walk in it, and you will find cleansing for your souls. And they said, We will not walk.</w:t>
      </w:r>
      <w:r>
        <w:t xml:space="preserve">{{field-off:Bible}}</w:t>
      </w:r>
    </w:p>
    <w:p>
      <w:r>
        <w:rPr>
          <w:sz w:val="18"/>
          <w:color w:val="777777"/>
        </w:rPr>
        <w:t xml:space="preserve">[[@Bible:Jeremiah 6:17]] </w:t>
      </w:r>
      <w:r>
        <w:rPr>
          <w:b/>
        </w:rPr>
        <w:t xml:space="preserve">17 </w:t>
      </w:r>
      <w:r>
        <w:t xml:space="preserve"> {{field-on:Bible}}</w:t>
      </w:r>
      <w:r>
        <w:t xml:space="preserve">I set watchmen over you: Hear sound of trumpet. And they said, We will not hear.</w:t>
      </w:r>
      <w:r>
        <w:t xml:space="preserve">{{field-off:Bible}}</w:t>
      </w:r>
    </w:p>
    <w:p>
      <w:r>
        <w:rPr>
          <w:sz w:val="18"/>
          <w:color w:val="777777"/>
        </w:rPr>
        <w:t xml:space="preserve">[[@Bible:Jeremiah 6:18]] </w:t>
      </w:r>
      <w:r>
        <w:rPr>
          <w:b/>
        </w:rPr>
        <w:t xml:space="preserve">18 </w:t>
      </w:r>
      <w:r>
        <w:t xml:space="preserve"> {{field-on:Bible}}</w:t>
      </w:r>
      <w:r>
        <w:t xml:space="preserve">Therefore nations heard, and those shepherding their flocks.</w:t>
      </w:r>
      <w:r>
        <w:t xml:space="preserve">{{field-off:Bible}}</w:t>
      </w:r>
    </w:p>
    <w:p>
      <w:r>
        <w:rPr>
          <w:sz w:val="18"/>
          <w:color w:val="777777"/>
        </w:rPr>
        <w:t xml:space="preserve">[[@Bible:Jeremiah 6:19]] </w:t>
      </w:r>
      <w:r>
        <w:rPr>
          <w:b/>
        </w:rPr>
        <w:t xml:space="preserve">19 </w:t>
      </w:r>
      <w:r>
        <w:t xml:space="preserve"> {{field-on:Bible}}</w:t>
      </w:r>
      <w:r>
        <w:t xml:space="preserve">Hear, earth. Behold, I bring on this people evils, fruit of their turning away, because they paid no attention to my words and rejected my law.</w:t>
      </w:r>
      <w:r>
        <w:t xml:space="preserve">{{field-off:Bible}}</w:t>
      </w:r>
    </w:p>
    <w:p>
      <w:r>
        <w:rPr>
          <w:sz w:val="18"/>
          <w:color w:val="777777"/>
        </w:rPr>
        <w:t xml:space="preserve">[[@Bible:Jeremiah 6:20]] </w:t>
      </w:r>
      <w:r>
        <w:rPr>
          <w:b/>
        </w:rPr>
        <w:t xml:space="preserve">20 </w:t>
      </w:r>
      <w:r>
        <w:t xml:space="preserve"> {{field-on:Bible}}</w:t>
      </w:r>
      <w:r>
        <w:t xml:space="preserve">Why do you bring me frankincense from Sheba and cinnamon from far land? Your whole burnt offerings not acceptable and your sacrifices did not please me.</w:t>
      </w:r>
      <w:r>
        <w:t xml:space="preserve">{{field-off:Bible}}</w:t>
      </w:r>
    </w:p>
    <w:p>
      <w:r>
        <w:rPr>
          <w:sz w:val="18"/>
          <w:color w:val="777777"/>
        </w:rPr>
        <w:t xml:space="preserve">[[@Bible:Jeremiah 6:21]] </w:t>
      </w:r>
      <w:r>
        <w:rPr>
          <w:b/>
        </w:rPr>
        <w:t xml:space="preserve">21 </w:t>
      </w:r>
      <w:r>
        <w:t xml:space="preserve"> {{field-on:Bible}}</w:t>
      </w:r>
      <w:r>
        <w:t xml:space="preserve">Therefore thus says Lord: Behold, I give this people weakness, and fathers and sons together will be weakened by it; neighbor and his near one will perish.</w:t>
      </w:r>
      <w:r>
        <w:t xml:space="preserve">{{field-off:Bible}}</w:t>
      </w:r>
    </w:p>
    <w:p>
      <w:r>
        <w:rPr>
          <w:sz w:val="18"/>
          <w:color w:val="777777"/>
        </w:rPr>
        <w:t xml:space="preserve">[[@Bible:Jeremiah 6:22]] </w:t>
      </w:r>
      <w:r>
        <w:rPr>
          <w:b/>
        </w:rPr>
        <w:t xml:space="preserve">22 </w:t>
      </w:r>
      <w:r>
        <w:t xml:space="preserve"> {{field-on:Bible}}</w:t>
      </w:r>
      <w:r>
        <w:t xml:space="preserve">Thus says Lord: Behold, people comes from north, and nation will be stirred from ends of earth.</w:t>
      </w:r>
      <w:r>
        <w:t xml:space="preserve">{{field-off:Bible}}</w:t>
      </w:r>
    </w:p>
    <w:p>
      <w:r>
        <w:rPr>
          <w:sz w:val="18"/>
          <w:color w:val="777777"/>
        </w:rPr>
        <w:t xml:space="preserve">[[@Bible:Jeremiah 6:23]] </w:t>
      </w:r>
      <w:r>
        <w:rPr>
          <w:b/>
        </w:rPr>
        <w:t xml:space="preserve">23 </w:t>
      </w:r>
      <w:r>
        <w:t xml:space="preserve"> {{field-on:Bible}}</w:t>
      </w:r>
      <w:r>
        <w:t xml:space="preserve">They will grasp bow and javelin. He is harsh and will not show mercy. His voice as sea waving. On horses and chariots he will line up like fire for war against you, daughter of Zion.</w:t>
      </w:r>
      <w:r>
        <w:t xml:space="preserve">{{field-off:Bible}}</w:t>
      </w:r>
    </w:p>
    <w:p>
      <w:r>
        <w:rPr>
          <w:sz w:val="18"/>
          <w:color w:val="777777"/>
        </w:rPr>
        <w:t xml:space="preserve">[[@Bible:Jeremiah 6:24]] </w:t>
      </w:r>
      <w:r>
        <w:rPr>
          <w:b/>
        </w:rPr>
        <w:t xml:space="preserve">24 </w:t>
      </w:r>
      <w:r>
        <w:t xml:space="preserve"> {{field-on:Bible}}</w:t>
      </w:r>
      <w:r>
        <w:t xml:space="preserve">We heard their report; our hands were paralyzed. Affliction seized us, birth-pangs as of woman giving birth.</w:t>
      </w:r>
      <w:r>
        <w:t xml:space="preserve">{{field-off:Bible}}</w:t>
      </w:r>
    </w:p>
    <w:p>
      <w:r>
        <w:rPr>
          <w:sz w:val="18"/>
          <w:color w:val="777777"/>
        </w:rPr>
        <w:t xml:space="preserve">[[@Bible:Jeremiah 6:25]] </w:t>
      </w:r>
      <w:r>
        <w:rPr>
          <w:b/>
        </w:rPr>
        <w:t xml:space="preserve">25 </w:t>
      </w:r>
      <w:r>
        <w:t xml:space="preserve"> {{field-on:Bible}}</w:t>
      </w:r>
      <w:r>
        <w:t xml:space="preserve">Do not go out into field, and in roads do not walk, because sword of enemies lives all around.</w:t>
      </w:r>
      <w:r>
        <w:t xml:space="preserve">{{field-off:Bible}}</w:t>
      </w:r>
    </w:p>
    <w:p>
      <w:r>
        <w:rPr>
          <w:sz w:val="18"/>
          <w:color w:val="777777"/>
        </w:rPr>
        <w:t xml:space="preserve">[[@Bible:Jeremiah 6:26]] </w:t>
      </w:r>
      <w:r>
        <w:rPr>
          <w:b/>
        </w:rPr>
        <w:t xml:space="preserve">26 </w:t>
      </w:r>
      <w:r>
        <w:t xml:space="preserve"> {{field-on:Bible}}</w:t>
      </w:r>
      <w:r>
        <w:t xml:space="preserve">Daughter of my people, gird sackcloth, roll in ashes, make for yourself mourning of beloved one, bitter lament, because suddenly misery will come upon you.</w:t>
      </w:r>
      <w:r>
        <w:t xml:space="preserve">{{field-off:Bible}}</w:t>
      </w:r>
    </w:p>
    <w:p>
      <w:r>
        <w:rPr>
          <w:sz w:val="18"/>
          <w:color w:val="777777"/>
        </w:rPr>
        <w:t xml:space="preserve">[[@Bible:Jeremiah 6:27]] </w:t>
      </w:r>
      <w:r>
        <w:rPr>
          <w:b/>
        </w:rPr>
        <w:t xml:space="preserve">27 </w:t>
      </w:r>
      <w:r>
        <w:t xml:space="preserve"> {{field-on:Bible}}</w:t>
      </w:r>
      <w:r>
        <w:t xml:space="preserve">I have given you tester among tested peoples, and you will know me when I test their way.</w:t>
      </w:r>
      <w:r>
        <w:t xml:space="preserve">{{field-off:Bible}}</w:t>
      </w:r>
    </w:p>
    <w:p>
      <w:r>
        <w:rPr>
          <w:sz w:val="18"/>
          <w:color w:val="777777"/>
        </w:rPr>
        <w:t xml:space="preserve">[[@Bible:Jeremiah 6:28]] </w:t>
      </w:r>
      <w:r>
        <w:rPr>
          <w:b/>
        </w:rPr>
        <w:t xml:space="preserve">28 </w:t>
      </w:r>
      <w:r>
        <w:t xml:space="preserve"> {{field-on:Bible}}</w:t>
      </w:r>
      <w:r>
        <w:t xml:space="preserve">All disobedient, walking crookedly, bronze and iron, all are corrupted.</w:t>
      </w:r>
      <w:r>
        <w:t xml:space="preserve">{{field-off:Bible}}</w:t>
      </w:r>
    </w:p>
    <w:p>
      <w:r>
        <w:rPr>
          <w:sz w:val="18"/>
          <w:color w:val="777777"/>
        </w:rPr>
        <w:t xml:space="preserve">[[@Bible:Jeremiah 6:29]] </w:t>
      </w:r>
      <w:r>
        <w:rPr>
          <w:b/>
        </w:rPr>
        <w:t xml:space="preserve">29 </w:t>
      </w:r>
      <w:r>
        <w:t xml:space="preserve"> {{field-on:Bible}}</w:t>
      </w:r>
      <w:r>
        <w:t xml:space="preserve">Bellows failed from fire, lead failed; in vain silversmith works silver, their evil was not melted.</w:t>
      </w:r>
      <w:r>
        <w:t xml:space="preserve">{{field-off:Bible}}</w:t>
      </w:r>
    </w:p>
    <w:p>
      <w:r>
        <w:rPr>
          <w:sz w:val="18"/>
          <w:color w:val="777777"/>
        </w:rPr>
        <w:t xml:space="preserve">[[@Bible:Jeremiah 6:30]] </w:t>
      </w:r>
      <w:r>
        <w:rPr>
          <w:b/>
        </w:rPr>
        <w:t xml:space="preserve">30 </w:t>
      </w:r>
      <w:r>
        <w:t xml:space="preserve"> {{field-on:Bible}}</w:t>
      </w:r>
      <w:r>
        <w:t xml:space="preserve">Call them rejected silver, because Lord rejected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[[@Bible:Jeremiah 7:2]] </w:t>
      </w:r>
      <w:r>
        <w:rPr>
          <w:b/>
        </w:rPr>
        <w:t xml:space="preserve">2 </w:t>
      </w:r>
      <w:r>
        <w:t xml:space="preserve"> {{field-on:Bible}}</w:t>
      </w:r>
      <w:r>
        <w:t xml:space="preserve">Hear word of Lord, all Judah</w:t>
      </w:r>
      <w:r>
        <w:rPr>
          <w:rStyle w:val="FootnoteReference"/>
        </w:rPr>
        <w:footnoteReference w:id="7989"/>
      </w:r>
      <w:r>
        <w:t xml:space="preserve">.</w:t>
      </w:r>
      <w:r>
        <w:t xml:space="preserve">{{field-off:Bible}}</w:t>
      </w:r>
    </w:p>
    <w:p>
      <w:r>
        <w:rPr>
          <w:sz w:val="18"/>
          <w:color w:val="777777"/>
        </w:rPr>
        <w:t xml:space="preserve">[[@Bible:Jeremiah 7:3]] </w:t>
      </w:r>
      <w:r>
        <w:rPr>
          <w:b/>
        </w:rPr>
        <w:t xml:space="preserve">3 </w:t>
      </w:r>
      <w:r>
        <w:t xml:space="preserve"> {{field-on:Bible}}</w:t>
      </w:r>
      <w:r>
        <w:t xml:space="preserve">Thus says Lord God of Israel</w:t>
      </w:r>
      <w:r>
        <w:rPr>
          <w:rStyle w:val="FootnoteReference"/>
        </w:rPr>
        <w:footnoteReference w:id="7990"/>
      </w:r>
      <w:r>
        <w:t xml:space="preserve">: Correct your ways and your practices, and I will settle you in this place.</w:t>
      </w:r>
      <w:r>
        <w:t xml:space="preserve">{{field-off:Bible}}</w:t>
      </w:r>
    </w:p>
    <w:p>
      <w:r>
        <w:rPr>
          <w:sz w:val="18"/>
          <w:color w:val="777777"/>
        </w:rPr>
        <w:t xml:space="preserve">[[@Bible:Jeremiah 7:4]] </w:t>
      </w:r>
      <w:r>
        <w:rPr>
          <w:b/>
        </w:rPr>
        <w:t xml:space="preserve">4 </w:t>
      </w:r>
      <w:r>
        <w:t xml:space="preserve"> {{field-on:Bible}}</w:t>
      </w:r>
      <w:r>
        <w:t xml:space="preserve">Do not trust in yourselves upon false words that will surely not profit you, saying, Temple of Lord, temple of Lord it is.</w:t>
      </w:r>
      <w:r>
        <w:t xml:space="preserve">{{field-off:Bible}}</w:t>
      </w:r>
    </w:p>
    <w:p>
      <w:r>
        <w:rPr>
          <w:sz w:val="18"/>
          <w:color w:val="777777"/>
        </w:rPr>
        <w:t xml:space="preserve">[[@Bible:Jeremiah 7:5]] </w:t>
      </w:r>
      <w:r>
        <w:rPr>
          <w:b/>
        </w:rPr>
        <w:t xml:space="preserve">5 </w:t>
      </w:r>
      <w:r>
        <w:t xml:space="preserve"> {{field-on:Bible}}</w:t>
      </w:r>
      <w:r>
        <w:t xml:space="preserve">Because if in correcting you truly correct your ways and your practices, and in doing you do judgment between man and his neighbor,</w:t>
      </w:r>
      <w:r>
        <w:t xml:space="preserve">{{field-off:Bible}}</w:t>
      </w:r>
    </w:p>
    <w:p>
      <w:r>
        <w:rPr>
          <w:sz w:val="18"/>
          <w:color w:val="777777"/>
        </w:rPr>
        <w:t xml:space="preserve">[[@Bible:Jeremiah 7:6]] </w:t>
      </w:r>
      <w:r>
        <w:rPr>
          <w:b/>
        </w:rPr>
        <w:t xml:space="preserve">6 </w:t>
      </w:r>
      <w:r>
        <w:t xml:space="preserve"> {{field-on:Bible}}</w:t>
      </w:r>
      <w:r>
        <w:t xml:space="preserve">and do not oppress sojourner and orphan and widow, and do not pour out innocent blood in this place, and do not walk after foreign gods for your harm,</w:t>
      </w:r>
      <w:r>
        <w:t xml:space="preserve">{{field-off:Bible}}</w:t>
      </w:r>
    </w:p>
    <w:p>
      <w:r>
        <w:rPr>
          <w:sz w:val="18"/>
          <w:color w:val="777777"/>
        </w:rPr>
        <w:t xml:space="preserve">[[@Bible:Jeremiah 7:7]] </w:t>
      </w:r>
      <w:r>
        <w:rPr>
          <w:b/>
        </w:rPr>
        <w:t xml:space="preserve">7 </w:t>
      </w:r>
      <w:r>
        <w:t xml:space="preserve"> {{field-on:Bible}}</w:t>
      </w:r>
      <w:r>
        <w:t xml:space="preserve">then I will settle you in this place, in land I gave to your fathers from age and to age.</w:t>
      </w:r>
      <w:r>
        <w:t xml:space="preserve">{{field-off:Bible}}</w:t>
      </w:r>
    </w:p>
    <w:p>
      <w:r>
        <w:rPr>
          <w:sz w:val="18"/>
          <w:color w:val="777777"/>
        </w:rPr>
        <w:t xml:space="preserve">[[@Bible:Jeremiah 7:8]] </w:t>
      </w:r>
      <w:r>
        <w:rPr>
          <w:b/>
        </w:rPr>
        <w:t xml:space="preserve">8 </w:t>
      </w:r>
      <w:r>
        <w:t xml:space="preserve"> {{field-on:Bible}}</w:t>
      </w:r>
      <w:r>
        <w:t xml:space="preserve">But if you trust in false words, from which you will not profit,</w:t>
      </w:r>
      <w:r>
        <w:t xml:space="preserve">{{field-off:Bible}}</w:t>
      </w:r>
    </w:p>
    <w:p>
      <w:r>
        <w:rPr>
          <w:sz w:val="18"/>
          <w:color w:val="777777"/>
        </w:rPr>
        <w:t xml:space="preserve">[[@Bible:Jeremiah 7:9]] </w:t>
      </w:r>
      <w:r>
        <w:rPr>
          <w:b/>
        </w:rPr>
        <w:t xml:space="preserve">9 </w:t>
      </w:r>
      <w:r>
        <w:t xml:space="preserve"> {{field-on:Bible}}</w:t>
      </w:r>
      <w:r>
        <w:t xml:space="preserve">and murder and commit adultery and steal and swear unrighteously and burn incense to Baal and walk after foreign gods whom you do not know, for your harm,</w:t>
      </w:r>
      <w:r>
        <w:t xml:space="preserve">{{field-off:Bible}}</w:t>
      </w:r>
    </w:p>
    <w:p>
      <w:r>
        <w:rPr>
          <w:sz w:val="18"/>
          <w:color w:val="777777"/>
        </w:rPr>
        <w:t xml:space="preserve">[[@Bible:Jeremiah 7:10]] </w:t>
      </w:r>
      <w:r>
        <w:rPr>
          <w:b/>
        </w:rPr>
        <w:t xml:space="preserve">10 </w:t>
      </w:r>
      <w:r>
        <w:t xml:space="preserve"> {{field-on:Bible}}</w:t>
      </w:r>
      <w:r>
        <w:t xml:space="preserve">and you came and stood before me in house over which my name has been called and said, We have held back from doing all these abominations—</w:t>
      </w:r>
      <w:r>
        <w:t xml:space="preserve">{{field-off:Bible}}</w:t>
      </w:r>
    </w:p>
    <w:p>
      <w:r>
        <w:rPr>
          <w:sz w:val="18"/>
          <w:color w:val="777777"/>
        </w:rPr>
        <w:t xml:space="preserve">[[@Bible:Jeremiah 7:11]] </w:t>
      </w:r>
      <w:r>
        <w:rPr>
          <w:b/>
        </w:rPr>
        <w:t xml:space="preserve">11 </w:t>
      </w:r>
      <w:r>
        <w:t xml:space="preserve"> {{field-on:Bible}}</w:t>
      </w:r>
      <w:r>
        <w:t xml:space="preserve">has my house over which my name has been called</w:t>
      </w:r>
      <w:r>
        <w:rPr>
          <w:rStyle w:val="FootnoteReference"/>
        </w:rPr>
        <w:footnoteReference w:id="7991"/>
      </w:r>
      <w:r>
        <w:t xml:space="preserve"> become den of robbers there before you? And I, behold, have seen, says Lord.</w:t>
      </w:r>
      <w:r>
        <w:t xml:space="preserve">{{field-off:Bible}}</w:t>
      </w:r>
    </w:p>
    <w:p>
      <w:r>
        <w:rPr>
          <w:sz w:val="18"/>
          <w:color w:val="777777"/>
        </w:rPr>
        <w:t xml:space="preserve">[[@Bible:Jeremiah 7:12]] </w:t>
      </w:r>
      <w:r>
        <w:rPr>
          <w:b/>
        </w:rPr>
        <w:t xml:space="preserve">12 </w:t>
      </w:r>
      <w:r>
        <w:t xml:space="preserve"> {{field-on:Bible}}</w:t>
      </w:r>
      <w:r>
        <w:t xml:space="preserve">Because go to my place in </w:t>
      </w:r>
      <w:r>
        <w:t xml:space="preserve">[[Shiloh &gt;&gt; BibleKnowledgebase:@Shiloh]]</w:t>
      </w:r>
      <w:r>
        <w:t xml:space="preserve">, where I caused my name to dwell before, and see what I did to it because of evil of my people Israel.</w:t>
      </w:r>
      <w:r>
        <w:t xml:space="preserve">{{field-off:Bible}}</w:t>
      </w:r>
    </w:p>
    <w:p>
      <w:r>
        <w:rPr>
          <w:sz w:val="18"/>
          <w:color w:val="777777"/>
        </w:rPr>
        <w:t xml:space="preserve">[[@Bible:Jeremiah 7:13]] </w:t>
      </w:r>
      <w:r>
        <w:rPr>
          <w:b/>
        </w:rPr>
        <w:t xml:space="preserve">13 </w:t>
      </w:r>
      <w:r>
        <w:t xml:space="preserve"> {{field-on:Bible}}</w:t>
      </w:r>
      <w:r>
        <w:t xml:space="preserve">And now because you did all these works and I spoke to you and you did not hear me, and I called you and you did not answer,</w:t>
      </w:r>
      <w:r>
        <w:t xml:space="preserve">{{field-off:Bible}}</w:t>
      </w:r>
    </w:p>
    <w:p>
      <w:r>
        <w:rPr>
          <w:sz w:val="18"/>
          <w:color w:val="777777"/>
        </w:rPr>
        <w:t xml:space="preserve">[[@Bible:Jeremiah 7:14]] </w:t>
      </w:r>
      <w:r>
        <w:rPr>
          <w:b/>
        </w:rPr>
        <w:t xml:space="preserve">14 </w:t>
      </w:r>
      <w:r>
        <w:t xml:space="preserve"> {{field-on:Bible}}</w:t>
      </w:r>
      <w:r>
        <w:t xml:space="preserve">I will do to this house over which my name has been called, on which you trust, and to place I gave to you and to your fathers, just as I did to </w:t>
      </w:r>
      <w:r>
        <w:t xml:space="preserve">[[Shiloh &gt;&gt; BibleKnowledgebase:@Shiloh]]</w:t>
      </w:r>
      <w:r>
        <w:t xml:space="preserve">.</w:t>
      </w:r>
      <w:r>
        <w:t xml:space="preserve">{{field-off:Bible}}</w:t>
      </w:r>
    </w:p>
    <w:p>
      <w:r>
        <w:rPr>
          <w:sz w:val="18"/>
          <w:color w:val="777777"/>
        </w:rPr>
        <w:t xml:space="preserve">[[@Bible:Jeremiah 7:15]] </w:t>
      </w:r>
      <w:r>
        <w:rPr>
          <w:b/>
        </w:rPr>
        <w:t xml:space="preserve">15 </w:t>
      </w:r>
      <w:r>
        <w:t xml:space="preserve"> {{field-on:Bible}}</w:t>
      </w:r>
      <w:r>
        <w:t xml:space="preserve">And I will cast you out from my face, just as I cast out your brothers, all seed of Ephraim.</w:t>
      </w:r>
      <w:r>
        <w:t xml:space="preserve">{{field-off:Bible}}</w:t>
      </w:r>
    </w:p>
    <w:p>
      <w:r>
        <w:rPr>
          <w:sz w:val="18"/>
          <w:color w:val="777777"/>
        </w:rPr>
        <w:t xml:space="preserve">[[@Bible:Jeremiah 7:16]] </w:t>
      </w:r>
      <w:r>
        <w:rPr>
          <w:b/>
        </w:rPr>
        <w:t xml:space="preserve">16 </w:t>
      </w:r>
      <w:r>
        <w:t xml:space="preserve"> {{field-on:Bible}}</w:t>
      </w:r>
      <w:r>
        <w:t xml:space="preserve">And you, do not pray concerning this people, and do not ask that they be shown mercy, and do not vow, and do not come to me concerning them, because I will not hear.</w:t>
      </w:r>
      <w:r>
        <w:t xml:space="preserve">{{field-off:Bible}}</w:t>
      </w:r>
    </w:p>
    <w:p>
      <w:r>
        <w:rPr>
          <w:sz w:val="18"/>
          <w:color w:val="777777"/>
        </w:rPr>
        <w:t xml:space="preserve">[[@Bible:Jeremiah 7:17]] </w:t>
      </w:r>
      <w:r>
        <w:rPr>
          <w:b/>
        </w:rPr>
        <w:t xml:space="preserve">17 </w:t>
      </w:r>
      <w:r>
        <w:t xml:space="preserve"> {{field-on:Bible}}</w:t>
      </w:r>
      <w:r>
        <w:t xml:space="preserve">Do you not see what they do in cities of Judah and in streets of </w:t>
      </w:r>
      <w:r>
        <w:t xml:space="preserve">[[Jerusalem &gt;&gt; BibleKnowledgebase:@Jerusalem]]</w:t>
      </w:r>
      <w:r>
        <w:t xml:space="preserve">?</w:t>
      </w:r>
      <w:r>
        <w:t xml:space="preserve">{{field-off:Bible}}</w:t>
      </w:r>
    </w:p>
    <w:p>
      <w:r>
        <w:rPr>
          <w:sz w:val="18"/>
          <w:color w:val="777777"/>
        </w:rPr>
        <w:t xml:space="preserve">[[@Bible:Jeremiah 7:18]] </w:t>
      </w:r>
      <w:r>
        <w:rPr>
          <w:b/>
        </w:rPr>
        <w:t xml:space="preserve">18 </w:t>
      </w:r>
      <w:r>
        <w:t xml:space="preserve"> {{field-on:Bible}}</w:t>
      </w:r>
      <w:r>
        <w:t xml:space="preserve">Their sons gather wood, and their fathers kindle fire, and their women knead dough to make cakes for army of heaven, and they poured drink offerings to foreign gods so as to provoke me.</w:t>
      </w:r>
      <w:r>
        <w:t xml:space="preserve">{{field-off:Bible}}</w:t>
      </w:r>
    </w:p>
    <w:p>
      <w:r>
        <w:rPr>
          <w:sz w:val="18"/>
          <w:color w:val="777777"/>
        </w:rPr>
        <w:t xml:space="preserve">[[@Bible:Jeremiah 7:19]] </w:t>
      </w:r>
      <w:r>
        <w:rPr>
          <w:b/>
        </w:rPr>
        <w:t xml:space="preserve">19 </w:t>
      </w:r>
      <w:r>
        <w:t xml:space="preserve"> {{field-on:Bible}}</w:t>
      </w:r>
      <w:r>
        <w:t xml:space="preserve">Do they provoke me? says Lord. Is it not themselves, so that their faces be ashamed?</w:t>
      </w:r>
      <w:r>
        <w:t xml:space="preserve">{{field-off:Bible}}</w:t>
      </w:r>
    </w:p>
    <w:p>
      <w:r>
        <w:rPr>
          <w:sz w:val="18"/>
          <w:color w:val="777777"/>
        </w:rPr>
        <w:t xml:space="preserve">[[@Bible:Jeremiah 7:20]] </w:t>
      </w:r>
      <w:r>
        <w:rPr>
          <w:b/>
        </w:rPr>
        <w:t xml:space="preserve">20 </w:t>
      </w:r>
      <w:r>
        <w:t xml:space="preserve"> {{field-on:Bible}}</w:t>
      </w:r>
      <w:r>
        <w:t xml:space="preserve">Therefore thus says Lord: Behold, my anger and wrath pours out on this place and on men and on cattle and on every tree of their field and on all produce of earth, and it will burn and not be quenched.</w:t>
      </w:r>
      <w:r>
        <w:t xml:space="preserve">{{field-off:Bible}}</w:t>
      </w:r>
    </w:p>
    <w:p>
      <w:r>
        <w:rPr>
          <w:sz w:val="18"/>
          <w:color w:val="777777"/>
        </w:rPr>
        <w:t xml:space="preserve">[[@Bible:Jeremiah 7:21]] </w:t>
      </w:r>
      <w:r>
        <w:rPr>
          <w:b/>
        </w:rPr>
        <w:t xml:space="preserve">21 </w:t>
      </w:r>
      <w:r>
        <w:t xml:space="preserve"> {{field-on:Bible}}</w:t>
      </w:r>
      <w:r>
        <w:t xml:space="preserve">Thus says Lord: Gather your whole burnt offerings with your sacrifices and eat flesh.</w:t>
      </w:r>
      <w:r>
        <w:t xml:space="preserve">{{field-off:Bible}}</w:t>
      </w:r>
    </w:p>
    <w:p>
      <w:r>
        <w:rPr>
          <w:sz w:val="18"/>
          <w:color w:val="777777"/>
        </w:rPr>
        <w:t xml:space="preserve">[[@Bible:Jeremiah 7:22]] </w:t>
      </w:r>
      <w:r>
        <w:rPr>
          <w:b/>
        </w:rPr>
        <w:t xml:space="preserve">22 </w:t>
      </w:r>
      <w:r>
        <w:t xml:space="preserve"> {{field-on:Bible}}</w:t>
      </w:r>
      <w:r>
        <w:t xml:space="preserve">Because I did not speak to your fathers and did not command them in day I brought them up from land of Egypt concerning whole burnt offerings and sacrifice.</w:t>
      </w:r>
      <w:r>
        <w:t xml:space="preserve">{{field-off:Bible}}</w:t>
      </w:r>
    </w:p>
    <w:p>
      <w:r>
        <w:rPr>
          <w:sz w:val="18"/>
          <w:color w:val="777777"/>
        </w:rPr>
        <w:t xml:space="preserve">[[@Bible:Jeremiah 7:23]] </w:t>
      </w:r>
      <w:r>
        <w:rPr>
          <w:b/>
        </w:rPr>
        <w:t xml:space="preserve">23 </w:t>
      </w:r>
      <w:r>
        <w:t xml:space="preserve"> {{field-on:Bible}}</w:t>
      </w:r>
      <w:r>
        <w:t xml:space="preserve">But this word I commanded them, saying, Hear my voice and I will be to you as God and you will be to me as people, and walk in all my ways that I command you, so that it may be well for you.</w:t>
      </w:r>
      <w:r>
        <w:t xml:space="preserve">{{field-off:Bible}}</w:t>
      </w:r>
    </w:p>
    <w:p>
      <w:r>
        <w:rPr>
          <w:sz w:val="18"/>
          <w:color w:val="777777"/>
        </w:rPr>
        <w:t xml:space="preserve">[[@Bible:Jeremiah 7:24]] </w:t>
      </w:r>
      <w:r>
        <w:rPr>
          <w:b/>
        </w:rPr>
        <w:t xml:space="preserve">24 </w:t>
      </w:r>
      <w:r>
        <w:t xml:space="preserve"> {{field-on:Bible}}</w:t>
      </w:r>
      <w:r>
        <w:t xml:space="preserve">And they did not hear me and did not incline their ear, but walked in thoughts of their evil heart and became backward and not forward.</w:t>
      </w:r>
      <w:r>
        <w:t xml:space="preserve">{{field-off:Bible}}</w:t>
      </w:r>
    </w:p>
    <w:p>
      <w:r>
        <w:rPr>
          <w:sz w:val="18"/>
          <w:color w:val="777777"/>
        </w:rPr>
        <w:t xml:space="preserve">[[@Bible:Jeremiah 7:25]] </w:t>
      </w:r>
      <w:r>
        <w:rPr>
          <w:b/>
        </w:rPr>
        <w:t xml:space="preserve">25 </w:t>
      </w:r>
      <w:r>
        <w:t xml:space="preserve"> {{field-on:Bible}}</w:t>
      </w:r>
      <w:r>
        <w:t xml:space="preserve">From day their fathers came out from land of Egypt until this day, I sent to you all my servants the prophets, day and early morning I sent.</w:t>
      </w:r>
      <w:r>
        <w:t xml:space="preserve">{{field-off:Bible}}</w:t>
      </w:r>
    </w:p>
    <w:p>
      <w:r>
        <w:rPr>
          <w:sz w:val="18"/>
          <w:color w:val="777777"/>
        </w:rPr>
        <w:t xml:space="preserve">[[@Bible:Jeremiah 7:26]] </w:t>
      </w:r>
      <w:r>
        <w:rPr>
          <w:b/>
        </w:rPr>
        <w:t xml:space="preserve">26 </w:t>
      </w:r>
      <w:r>
        <w:t xml:space="preserve"> {{field-on:Bible}}</w:t>
      </w:r>
      <w:r>
        <w:t xml:space="preserve">And they did not hear me and did not incline their ear and hardened their neck more than their fathers.</w:t>
      </w:r>
      <w:r>
        <w:t xml:space="preserve">{{field-off:Bible}}</w:t>
      </w:r>
    </w:p>
    <w:p>
      <w:r>
        <w:rPr>
          <w:sz w:val="18"/>
          <w:color w:val="777777"/>
        </w:rPr>
        <w:t xml:space="preserve">[[@Bible:Jeremiah 7:27]] </w:t>
      </w:r>
      <w:r>
        <w:rPr>
          <w:b/>
        </w:rPr>
        <w:t xml:space="preserve">27 </w:t>
      </w:r>
      <w:r>
        <w:t xml:space="preserve"> {{field-on:Bible}}</w:t>
      </w:r>
      <w:r>
        <w:t xml:space="preserve">And you will say to them this word: This is nation that did not hear voice of Lord and did not receive discipline. Faithfulness perished from their mouth.</w:t>
      </w:r>
      <w:r>
        <w:t xml:space="preserve">{{field-off:Bible}}</w:t>
      </w:r>
    </w:p>
    <w:p>
      <w:r>
        <w:rPr>
          <w:sz w:val="18"/>
          <w:color w:val="777777"/>
        </w:rPr>
        <w:t xml:space="preserve">[[@Bible:Jeremiah 7:28]] </w:t>
      </w:r>
      <w:r>
        <w:rPr>
          <w:b/>
        </w:rPr>
        <w:t xml:space="preserve">28 </w:t>
      </w:r>
      <w:r>
        <w:t xml:space="preserve"> {{field-on:Bible}}</w:t>
      </w:r>
      <w:r>
        <w:t xml:space="preserve">Faithfulness perished from their mouth.</w:t>
      </w:r>
      <w:r>
        <w:t xml:space="preserve">{{field-off:Bible}}</w:t>
      </w:r>
    </w:p>
    <w:p>
      <w:r>
        <w:rPr>
          <w:sz w:val="18"/>
          <w:color w:val="777777"/>
        </w:rPr>
        <w:t xml:space="preserve">[[@Bible:Jeremiah 7:29]] </w:t>
      </w:r>
      <w:r>
        <w:rPr>
          <w:b/>
        </w:rPr>
        <w:t xml:space="preserve">29 </w:t>
      </w:r>
      <w:r>
        <w:t xml:space="preserve"> {{field-on:Bible}}</w:t>
      </w:r>
      <w:r>
        <w:t xml:space="preserve">Shear your head and cast away, and raise lament on lips, because Lord rejected and thrust away generation doing these things.</w:t>
      </w:r>
      <w:r>
        <w:t xml:space="preserve">{{field-off:Bible}}</w:t>
      </w:r>
    </w:p>
    <w:p>
      <w:r>
        <w:rPr>
          <w:sz w:val="18"/>
          <w:color w:val="777777"/>
        </w:rPr>
        <w:t xml:space="preserve">[[@Bible:Jeremiah 7:30]] </w:t>
      </w:r>
      <w:r>
        <w:rPr>
          <w:b/>
        </w:rPr>
        <w:t xml:space="preserve">30 </w:t>
      </w:r>
      <w:r>
        <w:t xml:space="preserve"> {{field-on:Bible}}</w:t>
      </w:r>
      <w:r>
        <w:t xml:space="preserve">Because sons of Judah did evil before me, says Lord. They set their abominations in house over which my name has been called, to defile it.</w:t>
      </w:r>
      <w:r>
        <w:t xml:space="preserve">{{field-off:Bible}}</w:t>
      </w:r>
    </w:p>
    <w:p>
      <w:r>
        <w:rPr>
          <w:sz w:val="18"/>
          <w:color w:val="777777"/>
        </w:rPr>
        <w:t xml:space="preserve">[[@Bible:Jeremiah 7:31]] </w:t>
      </w:r>
      <w:r>
        <w:rPr>
          <w:b/>
        </w:rPr>
        <w:t xml:space="preserve">31 </w:t>
      </w:r>
      <w:r>
        <w:t xml:space="preserve"> {{field-on:Bible}}</w:t>
      </w:r>
      <w:r>
        <w:t xml:space="preserve">And they built altar of Topheth, which is in valley of son of Hinnom, to burn their sons and their daughters in fire, which I did not command them, nor did I conceive in my heart.</w:t>
      </w:r>
      <w:r>
        <w:t xml:space="preserve">{{field-off:Bible}}</w:t>
      </w:r>
    </w:p>
    <w:p>
      <w:r>
        <w:rPr>
          <w:sz w:val="18"/>
          <w:color w:val="777777"/>
        </w:rPr>
        <w:t xml:space="preserve">[[@Bible:Jeremiah 7:32]] </w:t>
      </w:r>
      <w:r>
        <w:rPr>
          <w:b/>
        </w:rPr>
        <w:t xml:space="preserve">32 </w:t>
      </w:r>
      <w:r>
        <w:t xml:space="preserve"> {{field-on:Bible}}</w:t>
      </w:r>
      <w:r>
        <w:t xml:space="preserve">Therefore behold, days come, says Lord, and they will no longer say altar of Topheth and valley of son of Hinnom, but valley of slaughtered, and they will bury in Topheth because no place remains.</w:t>
      </w:r>
      <w:r>
        <w:t xml:space="preserve">{{field-off:Bible}}</w:t>
      </w:r>
    </w:p>
    <w:p>
      <w:r>
        <w:rPr>
          <w:sz w:val="18"/>
          <w:color w:val="777777"/>
        </w:rPr>
        <w:t xml:space="preserve">[[@Bible:Jeremiah 7:33]] </w:t>
      </w:r>
      <w:r>
        <w:rPr>
          <w:b/>
        </w:rPr>
        <w:t xml:space="preserve">33 </w:t>
      </w:r>
      <w:r>
        <w:t xml:space="preserve"> {{field-on:Bible}}</w:t>
      </w:r>
      <w:r>
        <w:t xml:space="preserve">And dead bodies of this people will be for food to birds of heaven and beasts of earth, and none will frighten them away.</w:t>
      </w:r>
      <w:r>
        <w:t xml:space="preserve">{{field-off:Bible}}</w:t>
      </w:r>
    </w:p>
    <w:p>
      <w:r>
        <w:rPr>
          <w:sz w:val="18"/>
          <w:color w:val="777777"/>
        </w:rPr>
        <w:t xml:space="preserve">[[@Bible:Jeremiah 7:34]] </w:t>
      </w:r>
      <w:r>
        <w:rPr>
          <w:b/>
        </w:rPr>
        <w:t xml:space="preserve">34 </w:t>
      </w:r>
      <w:r>
        <w:t xml:space="preserve"> {{field-on:Bible}}</w:t>
      </w:r>
      <w:r>
        <w:t xml:space="preserve">And I will destroy from cities of Judah and from streets of </w:t>
      </w:r>
      <w:r>
        <w:t xml:space="preserve">[[Jerusalem &gt;&gt; BibleKnowledgebase:@Jerusalem]]</w:t>
      </w:r>
      <w:r>
        <w:t xml:space="preserve"> voice of rejoicing and voice of gladness, voice of bridegroom and voice of bride, because whole land will become desolation.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[[@Bible:Jeremiah 8:1]] </w:t>
      </w:r>
      <w:r>
        <w:rPr>
          <w:b/>
        </w:rPr>
        <w:t xml:space="preserve">1 </w:t>
      </w:r>
      <w:r>
        <w:t xml:space="preserve"> {{field-on:Bible}}</w:t>
      </w:r>
      <w:r>
        <w:t xml:space="preserve">At that time, says Lord, they will bring out bones of kings of Judah</w:t>
      </w:r>
      <w:r>
        <w:rPr>
          <w:rStyle w:val="FootnoteReference"/>
        </w:rPr>
        <w:footnoteReference w:id="7992"/>
      </w:r>
      <w:r>
        <w:t xml:space="preserve"> and bones of their rulers and bones of priests and bones of prophets and bones of inhabitants of </w:t>
      </w:r>
      <w:r>
        <w:t xml:space="preserve">[[Jerusalem &gt;&gt; BibleKnowledgebase:@Jerusalem]]</w:t>
      </w:r>
      <w:r>
        <w:t xml:space="preserve"> from their tombs.</w:t>
      </w:r>
      <w:r>
        <w:t xml:space="preserve">{{field-off:Bible}}</w:t>
      </w:r>
    </w:p>
    <w:p>
      <w:r>
        <w:rPr>
          <w:sz w:val="18"/>
          <w:color w:val="777777"/>
        </w:rPr>
        <w:t xml:space="preserve">[[@Bible:Jeremiah 8:2]] </w:t>
      </w:r>
      <w:r>
        <w:rPr>
          <w:b/>
        </w:rPr>
        <w:t xml:space="preserve">2 </w:t>
      </w:r>
      <w:r>
        <w:t xml:space="preserve"> {{field-on:Bible}}</w:t>
      </w:r>
      <w:r>
        <w:t xml:space="preserve">And they will spread them out to sun and moon and all stars and all army of heaven, which they loved and served and went after and held fast and worshiped. They will not be mourned nor buried, and they will be example upon face of earth.</w:t>
      </w:r>
      <w:r>
        <w:t xml:space="preserve">{{field-off:Bible}}</w:t>
      </w:r>
    </w:p>
    <w:p>
      <w:r>
        <w:rPr>
          <w:sz w:val="18"/>
          <w:color w:val="777777"/>
        </w:rPr>
        <w:t xml:space="preserve">[[@Bible:Jeremiah 8:3]] </w:t>
      </w:r>
      <w:r>
        <w:rPr>
          <w:b/>
        </w:rPr>
        <w:t xml:space="preserve">3 </w:t>
      </w:r>
      <w:r>
        <w:t xml:space="preserve"> {{field-on:Bible}}</w:t>
      </w:r>
      <w:r>
        <w:t xml:space="preserve">Because they chose death rather than life, for all remnant left from that generation in every place where I drive them out there.</w:t>
      </w:r>
      <w:r>
        <w:t xml:space="preserve">{{field-off:Bible}}</w:t>
      </w:r>
    </w:p>
    <w:p>
      <w:r>
        <w:rPr>
          <w:sz w:val="18"/>
          <w:color w:val="777777"/>
        </w:rPr>
        <w:t xml:space="preserve">[[@Bible:Jeremiah 8:4]] </w:t>
      </w:r>
      <w:r>
        <w:rPr>
          <w:b/>
        </w:rPr>
        <w:t xml:space="preserve">4 </w:t>
      </w:r>
      <w:r>
        <w:t xml:space="preserve"> {{field-on:Bible}}</w:t>
      </w:r>
      <w:r>
        <w:t xml:space="preserve">Because thus says Lord: Will one falling not rise? Or one turning away not turn back?</w:t>
      </w:r>
      <w:r>
        <w:t xml:space="preserve">{{field-off:Bible}}</w:t>
      </w:r>
    </w:p>
    <w:p>
      <w:r>
        <w:rPr>
          <w:sz w:val="18"/>
          <w:color w:val="777777"/>
        </w:rPr>
        <w:t xml:space="preserve">[[@Bible:Jeremiah 8:5]] </w:t>
      </w:r>
      <w:r>
        <w:rPr>
          <w:b/>
        </w:rPr>
        <w:t xml:space="preserve">5 </w:t>
      </w:r>
      <w:r>
        <w:t xml:space="preserve"> {{field-on:Bible}}</w:t>
      </w:r>
      <w:r>
        <w:t xml:space="preserve">Why did this people turn away with shameless turning away? They held fast in their own choice and did not want to return.</w:t>
      </w:r>
      <w:r>
        <w:t xml:space="preserve">{{field-off:Bible}}</w:t>
      </w:r>
    </w:p>
    <w:p>
      <w:r>
        <w:rPr>
          <w:sz w:val="18"/>
          <w:color w:val="777777"/>
        </w:rPr>
        <w:t xml:space="preserve">[[@Bible:Jeremiah 8:6]] </w:t>
      </w:r>
      <w:r>
        <w:rPr>
          <w:b/>
        </w:rPr>
        <w:t xml:space="preserve">6 </w:t>
      </w:r>
      <w:r>
        <w:t xml:space="preserve"> {{field-on:Bible}}</w:t>
      </w:r>
      <w:r>
        <w:t xml:space="preserve">Give ear now and hear: They will not speak thus. There is no man repenting from his evil, saying, What have I done? One running from his course ceased, like sweating horse in its neighing.</w:t>
      </w:r>
      <w:r>
        <w:t xml:space="preserve">{{field-off:Bible}}</w:t>
      </w:r>
    </w:p>
    <w:p>
      <w:r>
        <w:rPr>
          <w:sz w:val="18"/>
          <w:color w:val="777777"/>
        </w:rPr>
        <w:t xml:space="preserve">[[@Bible:Jeremiah 8:7]] </w:t>
      </w:r>
      <w:r>
        <w:rPr>
          <w:b/>
        </w:rPr>
        <w:t xml:space="preserve">7 </w:t>
      </w:r>
      <w:r>
        <w:t xml:space="preserve"> {{field-on:Bible}}</w:t>
      </w:r>
      <w:r>
        <w:t xml:space="preserve">And stork in heaven knew its season; turtledove and swallow of field and sparrows kept times of their comings. But my people did not know judgments of Lord.</w:t>
      </w:r>
      <w:r>
        <w:t xml:space="preserve">{{field-off:Bible}}</w:t>
      </w:r>
    </w:p>
    <w:p>
      <w:r>
        <w:rPr>
          <w:sz w:val="18"/>
          <w:color w:val="777777"/>
        </w:rPr>
        <w:t xml:space="preserve">[[@Bible:Jeremiah 8:8]] </w:t>
      </w:r>
      <w:r>
        <w:rPr>
          <w:b/>
        </w:rPr>
        <w:t xml:space="preserve">8 </w:t>
      </w:r>
      <w:r>
        <w:t xml:space="preserve"> {{field-on:Bible}}</w:t>
      </w:r>
      <w:r>
        <w:t xml:space="preserve">How will you say, We are wise, and law of Lord is with us? In vain false reed of scribes came to be.</w:t>
      </w:r>
      <w:r>
        <w:t xml:space="preserve">{{field-off:Bible}}</w:t>
      </w:r>
    </w:p>
    <w:p>
      <w:r>
        <w:rPr>
          <w:sz w:val="18"/>
          <w:color w:val="777777"/>
        </w:rPr>
        <w:t xml:space="preserve">[[@Bible:Jeremiah 8:9]] </w:t>
      </w:r>
      <w:r>
        <w:rPr>
          <w:b/>
        </w:rPr>
        <w:t xml:space="preserve">9 </w:t>
      </w:r>
      <w:r>
        <w:t xml:space="preserve"> {{field-on:Bible}}</w:t>
      </w:r>
      <w:r>
        <w:t xml:space="preserve">Wise men were ashamed and terrified and caught, because they rejected word of Lord. What wisdom is in them?</w:t>
      </w:r>
      <w:r>
        <w:t xml:space="preserve">{{field-off:Bible}}</w:t>
      </w:r>
    </w:p>
    <w:p>
      <w:r>
        <w:rPr>
          <w:sz w:val="18"/>
          <w:color w:val="777777"/>
        </w:rPr>
        <w:t xml:space="preserve">[[@Bible:Jeremiah 8:10]] </w:t>
      </w:r>
      <w:r>
        <w:rPr>
          <w:b/>
        </w:rPr>
        <w:t xml:space="preserve">10 </w:t>
      </w:r>
      <w:r>
        <w:t xml:space="preserve"> {{field-on:Bible}}</w:t>
      </w:r>
      <w:r>
        <w:t xml:space="preserve">Therefore I will give their wives to others and their fields to heirs.</w:t>
      </w:r>
      <w:r>
        <w:t xml:space="preserve">{{field-off:Bible}}</w:t>
      </w:r>
    </w:p>
    <w:p>
      <w:r>
        <w:rPr>
          <w:sz w:val="18"/>
          <w:color w:val="777777"/>
        </w:rPr>
        <w:t xml:space="preserve">[[@Bible:Jeremiah 8:13]] </w:t>
      </w:r>
      <w:r>
        <w:rPr>
          <w:b/>
        </w:rPr>
        <w:t xml:space="preserve">13 </w:t>
      </w:r>
      <w:r>
        <w:t xml:space="preserve"> {{field-on:Bible}}</w:t>
      </w:r>
      <w:r>
        <w:t xml:space="preserve">And they will gather their produce, says Lord. There is no grape on vines, and no figs on fig trees, and leaves have fallen.</w:t>
      </w:r>
      <w:r>
        <w:t xml:space="preserve">{{field-off:Bible}}</w:t>
      </w:r>
    </w:p>
    <w:p>
      <w:r>
        <w:rPr>
          <w:sz w:val="18"/>
          <w:color w:val="777777"/>
        </w:rPr>
        <w:t xml:space="preserve">[[@Bible:Jeremiah 8:14]] </w:t>
      </w:r>
      <w:r>
        <w:rPr>
          <w:b/>
        </w:rPr>
        <w:t xml:space="preserve">14 </w:t>
      </w:r>
      <w:r>
        <w:t xml:space="preserve"> {{field-on:Bible}}</w:t>
      </w:r>
      <w:r>
        <w:t xml:space="preserve">Why do we sit? Gather and let us enter fortified cities and be cast away, because God cast us away and gave us water of gall to drink, because we sinned against him.</w:t>
      </w:r>
      <w:r>
        <w:t xml:space="preserve">{{field-off:Bible}}</w:t>
      </w:r>
    </w:p>
    <w:p>
      <w:r>
        <w:rPr>
          <w:sz w:val="18"/>
          <w:color w:val="777777"/>
        </w:rPr>
        <w:t xml:space="preserve">[[@Bible:Jeremiah 8:15]] </w:t>
      </w:r>
      <w:r>
        <w:rPr>
          <w:b/>
        </w:rPr>
        <w:t xml:space="preserve">15 </w:t>
      </w:r>
      <w:r>
        <w:t xml:space="preserve"> {{field-on:Bible}}</w:t>
      </w:r>
      <w:r>
        <w:t xml:space="preserve">We gathered for peace and there were no good things, for time of healing and behold, hurry.</w:t>
      </w:r>
      <w:r>
        <w:t xml:space="preserve">{{field-off:Bible}}</w:t>
      </w:r>
    </w:p>
    <w:p>
      <w:r>
        <w:rPr>
          <w:sz w:val="18"/>
          <w:color w:val="777777"/>
        </w:rPr>
        <w:t xml:space="preserve">[[@Bible:Jeremiah 8:16]] </w:t>
      </w:r>
      <w:r>
        <w:rPr>
          <w:b/>
        </w:rPr>
        <w:t xml:space="preserve">16 </w:t>
      </w:r>
      <w:r>
        <w:t xml:space="preserve"> {{field-on:Bible}}</w:t>
      </w:r>
      <w:r>
        <w:t xml:space="preserve">From Dan we will hear sound of sharpness of his horses. From sound of neighing of his cavalry all land shook, and he will come and devour land and its fullness, city and those dwelling in it.</w:t>
      </w:r>
      <w:r>
        <w:t xml:space="preserve">{{field-off:Bible}}</w:t>
      </w:r>
    </w:p>
    <w:p>
      <w:r>
        <w:rPr>
          <w:sz w:val="18"/>
          <w:color w:val="777777"/>
        </w:rPr>
        <w:t xml:space="preserve">[[@Bible:Jeremiah 8:17]] </w:t>
      </w:r>
      <w:r>
        <w:rPr>
          <w:b/>
        </w:rPr>
        <w:t xml:space="preserve">17 </w:t>
      </w:r>
      <w:r>
        <w:t xml:space="preserve"> {{field-on:Bible}}</w:t>
      </w:r>
      <w:r>
        <w:t xml:space="preserve">Because behold, I send to you deadly serpents for which there is no charming, and they will bite you.</w:t>
      </w:r>
      <w:r>
        <w:t xml:space="preserve">{{field-off:Bible}}</w:t>
      </w:r>
    </w:p>
    <w:p>
      <w:r>
        <w:rPr>
          <w:sz w:val="18"/>
          <w:color w:val="777777"/>
        </w:rPr>
        <w:t xml:space="preserve">[[@Bible:Jeremiah 8:18]] </w:t>
      </w:r>
      <w:r>
        <w:rPr>
          <w:b/>
        </w:rPr>
        <w:t xml:space="preserve">18 </w:t>
      </w:r>
      <w:r>
        <w:t xml:space="preserve"> {{field-on:Bible}}</w:t>
      </w:r>
      <w:r>
        <w:t xml:space="preserve">Incurable with pain, your heart in distress.</w:t>
      </w:r>
      <w:r>
        <w:t xml:space="preserve">{{field-off:Bible}}</w:t>
      </w:r>
    </w:p>
    <w:p>
      <w:r>
        <w:rPr>
          <w:sz w:val="18"/>
          <w:color w:val="777777"/>
        </w:rPr>
        <w:t xml:space="preserve">[[@Bible:Jeremiah 8:19]] </w:t>
      </w:r>
      <w:r>
        <w:rPr>
          <w:b/>
        </w:rPr>
        <w:t xml:space="preserve">19 </w:t>
      </w:r>
      <w:r>
        <w:t xml:space="preserve"> {{field-on:Bible}}</w:t>
      </w:r>
      <w:r>
        <w:t xml:space="preserve">Behold, voice of cry of daughter of my people from far land: Is Lord not in Zion? Is her king not there? Why did they provoke me with their carved images and foreign vanities?</w:t>
      </w:r>
      <w:r>
        <w:t xml:space="preserve">{{field-off:Bible}}</w:t>
      </w:r>
    </w:p>
    <w:p>
      <w:r>
        <w:rPr>
          <w:sz w:val="18"/>
          <w:color w:val="777777"/>
        </w:rPr>
        <w:t xml:space="preserve">[[@Bible:Jeremiah 8:20]] </w:t>
      </w:r>
      <w:r>
        <w:rPr>
          <w:b/>
        </w:rPr>
        <w:t xml:space="preserve">20 </w:t>
      </w:r>
      <w:r>
        <w:t xml:space="preserve"> {{field-on:Bible}}</w:t>
      </w:r>
      <w:r>
        <w:t xml:space="preserve">Summer passed, harvest ended, and we were not saved.</w:t>
      </w:r>
      <w:r>
        <w:t xml:space="preserve">{{field-off:Bible}}</w:t>
      </w:r>
    </w:p>
    <w:p>
      <w:r>
        <w:rPr>
          <w:sz w:val="18"/>
          <w:color w:val="777777"/>
        </w:rPr>
        <w:t xml:space="preserve">[[@Bible:Jeremiah 8:21]] </w:t>
      </w:r>
      <w:r>
        <w:rPr>
          <w:b/>
        </w:rPr>
        <w:t xml:space="preserve">21 </w:t>
      </w:r>
      <w:r>
        <w:t xml:space="preserve"> {{field-on:Bible}}</w:t>
      </w:r>
      <w:r>
        <w:t xml:space="preserve">Over crushing of daughter of my people I was darkened. Distress seized me, pangs as of woman giving birth.</w:t>
      </w:r>
      <w:r>
        <w:t xml:space="preserve">{{field-off:Bible}}</w:t>
      </w:r>
    </w:p>
    <w:p>
      <w:r>
        <w:rPr>
          <w:sz w:val="18"/>
          <w:color w:val="777777"/>
        </w:rPr>
        <w:t xml:space="preserve">[[@Bible:Jeremiah 8:22]] </w:t>
      </w:r>
      <w:r>
        <w:rPr>
          <w:b/>
        </w:rPr>
        <w:t xml:space="preserve">22 </w:t>
      </w:r>
      <w:r>
        <w:t xml:space="preserve"> {{field-on:Bible}}</w:t>
      </w:r>
      <w:r>
        <w:t xml:space="preserve">Is there no resin in Gilead? Is there no physician there? Why did healing of daughter of my people not rise?</w:t>
      </w:r>
      <w:r>
        <w:t xml:space="preserve">{{field-off:Bible}}</w:t>
      </w:r>
    </w:p>
    <w:p>
      <w:r>
        <w:rPr>
          <w:sz w:val="18"/>
          <w:color w:val="777777"/>
        </w:rPr>
        <w:t xml:space="preserve">[[@Bible:Jeremiah 9:1]] </w:t>
      </w:r>
      <w:r>
        <w:rPr>
          <w:b/>
        </w:rPr>
        <w:t xml:space="preserve">23 </w:t>
      </w:r>
      <w:r>
        <w:t xml:space="preserve"> {{field-on:Bible}}</w:t>
      </w:r>
      <w:r>
        <w:t xml:space="preserve">Who will give my head water and my eyes spring of tears? And I will weep for this people day and night, for wounded ones of daughter of my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[[@Bible:Jeremiah 9:2]] </w:t>
      </w:r>
      <w:r>
        <w:rPr>
          <w:b/>
        </w:rPr>
        <w:t xml:space="preserve">1 </w:t>
      </w:r>
      <w:r>
        <w:t xml:space="preserve"> {{field-on:Bible}}</w:t>
      </w:r>
      <w:r>
        <w:t xml:space="preserve">Who will give me in wilderness last lodging-place, that I may leave my people and go away from them? Because all commit adultery, company of faithless ones.</w:t>
      </w:r>
      <w:r>
        <w:t xml:space="preserve">{{field-off:Bible}}</w:t>
      </w:r>
    </w:p>
    <w:p>
      <w:r>
        <w:rPr>
          <w:sz w:val="18"/>
          <w:color w:val="777777"/>
        </w:rPr>
        <w:t xml:space="preserve">[[@Bible:Jeremiah 9:3]] </w:t>
      </w:r>
      <w:r>
        <w:rPr>
          <w:b/>
        </w:rPr>
        <w:t xml:space="preserve">2 </w:t>
      </w:r>
      <w:r>
        <w:t xml:space="preserve"> {{field-on:Bible}}</w:t>
      </w:r>
      <w:r>
        <w:t xml:space="preserve">And they bent their tongue like bow: falsehood, and not faithfulness, grew strong on land, because from evils to evils they went out, and me they did not know.</w:t>
      </w:r>
      <w:r>
        <w:t xml:space="preserve">{{field-off:Bible}}</w:t>
      </w:r>
    </w:p>
    <w:p>
      <w:r>
        <w:rPr>
          <w:sz w:val="18"/>
          <w:color w:val="777777"/>
        </w:rPr>
        <w:t xml:space="preserve">[[@Bible:Jeremiah 9:4]] </w:t>
      </w:r>
      <w:r>
        <w:rPr>
          <w:b/>
        </w:rPr>
        <w:t xml:space="preserve">3 </w:t>
      </w:r>
      <w:r>
        <w:t xml:space="preserve"> {{field-on:Bible}}</w:t>
      </w:r>
      <w:r>
        <w:t xml:space="preserve">Each guard yourselves from your neighbor, and do not trust in your brothers, because every brother will utterly trip by heel and every friend will walk deceitfully.</w:t>
      </w:r>
      <w:r>
        <w:t xml:space="preserve">{{field-off:Bible}}</w:t>
      </w:r>
    </w:p>
    <w:p>
      <w:r>
        <w:rPr>
          <w:sz w:val="18"/>
          <w:color w:val="777777"/>
        </w:rPr>
        <w:t xml:space="preserve">[[@Bible:Jeremiah 9:5]] </w:t>
      </w:r>
      <w:r>
        <w:rPr>
          <w:b/>
        </w:rPr>
        <w:t xml:space="preserve">4 </w:t>
      </w:r>
      <w:r>
        <w:t xml:space="preserve"> {{field-on:Bible}}</w:t>
      </w:r>
      <w:r>
        <w:t xml:space="preserve">Each will mock his friend; truth they will not speak. Their tongue learned to speak lies. They did wrong and did not cease from turning back.</w:t>
      </w:r>
      <w:r>
        <w:t xml:space="preserve">{{field-off:Bible}}</w:t>
      </w:r>
    </w:p>
    <w:p>
      <w:r>
        <w:rPr>
          <w:sz w:val="18"/>
          <w:color w:val="777777"/>
        </w:rPr>
        <w:t xml:space="preserve">[[@Bible:Jeremiah 9:6]] </w:t>
      </w:r>
      <w:r>
        <w:rPr>
          <w:b/>
        </w:rPr>
        <w:t xml:space="preserve">5 </w:t>
      </w:r>
      <w:r>
        <w:t xml:space="preserve"> {{field-on:Bible}}</w:t>
      </w:r>
      <w:r>
        <w:t xml:space="preserve">Usury upon usury, deceit upon deceit; they did not want to know me.</w:t>
      </w:r>
      <w:r>
        <w:t xml:space="preserve">{{field-off:Bible}}</w:t>
      </w:r>
    </w:p>
    <w:p>
      <w:r>
        <w:rPr>
          <w:sz w:val="18"/>
          <w:color w:val="777777"/>
        </w:rPr>
        <w:t xml:space="preserve">[[@Bible:Jeremiah 9:7]] </w:t>
      </w:r>
      <w:r>
        <w:rPr>
          <w:b/>
        </w:rPr>
        <w:t xml:space="preserve">6 </w:t>
      </w:r>
      <w:r>
        <w:t xml:space="preserve"> {{field-on:Bible}}</w:t>
      </w:r>
      <w:r>
        <w:t xml:space="preserve">Therefore thus says Lord: Behold, I will refine them and test them, because what shall I do because of evil of daughter of my people?</w:t>
      </w:r>
      <w:r>
        <w:t xml:space="preserve">{{field-off:Bible}}</w:t>
      </w:r>
    </w:p>
    <w:p>
      <w:r>
        <w:rPr>
          <w:sz w:val="18"/>
          <w:color w:val="777777"/>
        </w:rPr>
        <w:t xml:space="preserve">[[@Bible:Jeremiah 9:8]] </w:t>
      </w:r>
      <w:r>
        <w:rPr>
          <w:b/>
        </w:rPr>
        <w:t xml:space="preserve">7 </w:t>
      </w:r>
      <w:r>
        <w:t xml:space="preserve"> {{field-on:Bible}}</w:t>
      </w:r>
      <w:r>
        <w:t xml:space="preserve">Their tongue = wounding arrow; words of their mouth deceitful. To his neighbor he speaks peaceful things, but in himself he holds enmity.</w:t>
      </w:r>
      <w:r>
        <w:t xml:space="preserve">{{field-off:Bible}}</w:t>
      </w:r>
    </w:p>
    <w:p>
      <w:r>
        <w:rPr>
          <w:sz w:val="18"/>
          <w:color w:val="777777"/>
        </w:rPr>
        <w:t xml:space="preserve">[[@Bible:Jeremiah 9:9]] </w:t>
      </w:r>
      <w:r>
        <w:rPr>
          <w:b/>
        </w:rPr>
        <w:t xml:space="preserve">8 </w:t>
      </w:r>
      <w:r>
        <w:t xml:space="preserve"> {{field-on:Bible}}</w:t>
      </w:r>
      <w:r>
        <w:t xml:space="preserve">Shall I not visit for these things? says Lord. Shall not my soul avenge on such people?</w:t>
      </w:r>
      <w:r>
        <w:t xml:space="preserve">{{field-off:Bible}}</w:t>
      </w:r>
    </w:p>
    <w:p>
      <w:r>
        <w:rPr>
          <w:sz w:val="18"/>
          <w:color w:val="777777"/>
        </w:rPr>
        <w:t xml:space="preserve">[[@Bible:Jeremiah 9:10]] </w:t>
      </w:r>
      <w:r>
        <w:rPr>
          <w:b/>
        </w:rPr>
        <w:t xml:space="preserve">9 </w:t>
      </w:r>
      <w:r>
        <w:t xml:space="preserve"> {{field-on:Bible}}</w:t>
      </w:r>
      <w:r>
        <w:t xml:space="preserve">Take up mourning over mountains and lament over paths of wilderness, because they failed so that there are no men, and they did not hear sound of existence; from birds of heaven even to cattle they were astonished and went away.</w:t>
      </w:r>
      <w:r>
        <w:t xml:space="preserve">{{field-off:Bible}}</w:t>
      </w:r>
    </w:p>
    <w:p>
      <w:r>
        <w:rPr>
          <w:sz w:val="18"/>
          <w:color w:val="777777"/>
        </w:rPr>
        <w:t xml:space="preserve">[[@Bible:Jeremiah 9:11]] </w:t>
      </w:r>
      <w:r>
        <w:rPr>
          <w:b/>
        </w:rPr>
        <w:t xml:space="preserve">10 </w:t>
      </w:r>
      <w:r>
        <w:t xml:space="preserve"> {{field-on:Bible}}</w:t>
      </w:r>
      <w:r>
        <w:t xml:space="preserve">And I will give </w:t>
      </w:r>
      <w:r>
        <w:t xml:space="preserve">[[Jerusalem &gt;&gt; BibleKnowledgebase:@Jerusalem]]</w:t>
      </w:r>
      <w:r>
        <w:t xml:space="preserve"> into migration and dwelling-place of dragons, and cities of Judah</w:t>
      </w:r>
      <w:r>
        <w:rPr>
          <w:rStyle w:val="FootnoteReference"/>
        </w:rPr>
        <w:footnoteReference w:id="7993"/>
      </w:r>
      <w:r>
        <w:t xml:space="preserve"> I will make to vanish, so as not to be inhabited.</w:t>
      </w:r>
      <w:r>
        <w:t xml:space="preserve">{{field-off:Bible}}</w:t>
      </w:r>
    </w:p>
    <w:p>
      <w:r>
        <w:rPr>
          <w:sz w:val="18"/>
          <w:color w:val="777777"/>
        </w:rPr>
        <w:t xml:space="preserve">[[@Bible:Jeremiah 9:12]] </w:t>
      </w:r>
      <w:r>
        <w:rPr>
          <w:b/>
        </w:rPr>
        <w:t xml:space="preserve">11 </w:t>
      </w:r>
      <w:r>
        <w:t xml:space="preserve"> {{field-on:Bible}}</w:t>
      </w:r>
      <w:r>
        <w:t xml:space="preserve">Who is wise man and let him understand this, and to whom word of mouth of Lord came, let him declare to you: Why did land perish, burned like wilderness, so as not to be passed through?</w:t>
      </w:r>
      <w:r>
        <w:t xml:space="preserve">{{field-off:Bible}}</w:t>
      </w:r>
    </w:p>
    <w:p>
      <w:r>
        <w:rPr>
          <w:sz w:val="18"/>
          <w:color w:val="777777"/>
        </w:rPr>
        <w:t xml:space="preserve">[[@Bible:Jeremiah 9:13]] </w:t>
      </w:r>
      <w:r>
        <w:rPr>
          <w:b/>
        </w:rPr>
        <w:t xml:space="preserve">12 </w:t>
      </w:r>
      <w:r>
        <w:t xml:space="preserve"> {{field-on:Bible}}</w:t>
      </w:r>
      <w:r>
        <w:t xml:space="preserve">And Lord said to me: Because they abandoned my law which I gave before them and did not hear my voice,</w:t>
      </w:r>
      <w:r>
        <w:t xml:space="preserve">{{field-off:Bible}}</w:t>
      </w:r>
    </w:p>
    <w:p>
      <w:r>
        <w:rPr>
          <w:sz w:val="18"/>
          <w:color w:val="777777"/>
        </w:rPr>
        <w:t xml:space="preserve">[[@Bible:Jeremiah 9:14]] </w:t>
      </w:r>
      <w:r>
        <w:rPr>
          <w:b/>
        </w:rPr>
        <w:t xml:space="preserve">13 </w:t>
      </w:r>
      <w:r>
        <w:t xml:space="preserve"> {{field-on:Bible}}</w:t>
      </w:r>
      <w:r>
        <w:t xml:space="preserve">but went after pleasures of their evil heart and after idols which their fathers taught them,</w:t>
      </w:r>
      <w:r>
        <w:t xml:space="preserve">{{field-off:Bible}}</w:t>
      </w:r>
    </w:p>
    <w:p>
      <w:r>
        <w:rPr>
          <w:sz w:val="18"/>
          <w:color w:val="777777"/>
        </w:rPr>
        <w:t xml:space="preserve">[[@Bible:Jeremiah 9:15]] </w:t>
      </w:r>
      <w:r>
        <w:rPr>
          <w:b/>
        </w:rPr>
        <w:t xml:space="preserve">14 </w:t>
      </w:r>
      <w:r>
        <w:t xml:space="preserve"> {{field-on:Bible}}</w:t>
      </w:r>
      <w:r>
        <w:t xml:space="preserve">therefore thus says Lord God of Israel</w:t>
      </w:r>
      <w:r>
        <w:rPr>
          <w:rStyle w:val="FootnoteReference"/>
        </w:rPr>
        <w:footnoteReference w:id="7994"/>
      </w:r>
      <w:r>
        <w:t xml:space="preserve">: Behold, I will feed them with hardships and give them water of gall to drink.</w:t>
      </w:r>
      <w:r>
        <w:t xml:space="preserve">{{field-off:Bible}}</w:t>
      </w:r>
    </w:p>
    <w:p>
      <w:r>
        <w:rPr>
          <w:sz w:val="18"/>
          <w:color w:val="777777"/>
        </w:rPr>
        <w:t xml:space="preserve">[[@Bible:Jeremiah 9:16]] </w:t>
      </w:r>
      <w:r>
        <w:rPr>
          <w:b/>
        </w:rPr>
        <w:t xml:space="preserve">15 </w:t>
      </w:r>
      <w:r>
        <w:t xml:space="preserve"> {{field-on:Bible}}</w:t>
      </w:r>
      <w:r>
        <w:t xml:space="preserve">And I will scatter them among nations which neither they nor their fathers knew, and I will send sword after them until I consume them by it.</w:t>
      </w:r>
      <w:r>
        <w:t xml:space="preserve">{{field-off:Bible}}</w:t>
      </w:r>
    </w:p>
    <w:p>
      <w:r>
        <w:rPr>
          <w:sz w:val="18"/>
          <w:color w:val="777777"/>
        </w:rPr>
        <w:t xml:space="preserve">[[@Bible:Jeremiah 9:17]] </w:t>
      </w:r>
      <w:r>
        <w:rPr>
          <w:b/>
        </w:rPr>
        <w:t xml:space="preserve">16 </w:t>
      </w:r>
      <w:r>
        <w:t xml:space="preserve"> {{field-on:Bible}}</w:t>
      </w:r>
      <w:r>
        <w:t xml:space="preserve">Thus says Lord: Call mourning women and let them come, and send to wise women and let them speak,</w:t>
      </w:r>
      <w:r>
        <w:t xml:space="preserve">{{field-off:Bible}}</w:t>
      </w:r>
    </w:p>
    <w:p>
      <w:r>
        <w:rPr>
          <w:sz w:val="18"/>
          <w:color w:val="777777"/>
        </w:rPr>
        <w:t xml:space="preserve">[[@Bible:Jeremiah 9:18]] </w:t>
      </w:r>
      <w:r>
        <w:rPr>
          <w:b/>
        </w:rPr>
        <w:t xml:space="preserve">17 </w:t>
      </w:r>
      <w:r>
        <w:t xml:space="preserve"> {{field-on:Bible}}</w:t>
      </w:r>
      <w:r>
        <w:t xml:space="preserve">and let them take up lament over you, and let your eyes bring down tears and your eyelids run water.</w:t>
      </w:r>
      <w:r>
        <w:t xml:space="preserve">{{field-off:Bible}}</w:t>
      </w:r>
    </w:p>
    <w:p>
      <w:r>
        <w:rPr>
          <w:sz w:val="18"/>
          <w:color w:val="777777"/>
        </w:rPr>
        <w:t xml:space="preserve">[[@Bible:Jeremiah 9:19]] </w:t>
      </w:r>
      <w:r>
        <w:rPr>
          <w:b/>
        </w:rPr>
        <w:t xml:space="preserve">18 </w:t>
      </w:r>
      <w:r>
        <w:t xml:space="preserve"> {{field-on:Bible}}</w:t>
      </w:r>
      <w:r>
        <w:t xml:space="preserve">Because voice of pity was heard in Zion: How we were made miserable! We were greatly ashamed, because we abandoned land and threw away our tents.</w:t>
      </w:r>
      <w:r>
        <w:t xml:space="preserve">{{field-off:Bible}}</w:t>
      </w:r>
    </w:p>
    <w:p>
      <w:r>
        <w:rPr>
          <w:sz w:val="18"/>
          <w:color w:val="777777"/>
        </w:rPr>
        <w:t xml:space="preserve">[[@Bible:Jeremiah 9:20]] </w:t>
      </w:r>
      <w:r>
        <w:rPr>
          <w:b/>
        </w:rPr>
        <w:t xml:space="preserve">19 </w:t>
      </w:r>
      <w:r>
        <w:t xml:space="preserve"> {{field-on:Bible}}</w:t>
      </w:r>
      <w:r>
        <w:t xml:space="preserve">Hear now, women, word of God, and let your ears receive words of his mouth. Teach your daughters lament and each woman her neighbor mourning.</w:t>
      </w:r>
      <w:r>
        <w:t xml:space="preserve">{{field-off:Bible}}</w:t>
      </w:r>
    </w:p>
    <w:p>
      <w:r>
        <w:rPr>
          <w:sz w:val="18"/>
          <w:color w:val="777777"/>
        </w:rPr>
        <w:t xml:space="preserve">[[@Bible:Jeremiah 9:21]] </w:t>
      </w:r>
      <w:r>
        <w:rPr>
          <w:b/>
        </w:rPr>
        <w:t xml:space="preserve">20 </w:t>
      </w:r>
      <w:r>
        <w:t xml:space="preserve"> {{field-on:Bible}}</w:t>
      </w:r>
      <w:r>
        <w:t xml:space="preserve">Because death came up through your windows, entered your land, to destroy infants outside and young men from broad places.</w:t>
      </w:r>
      <w:r>
        <w:t xml:space="preserve">{{field-off:Bible}}</w:t>
      </w:r>
    </w:p>
    <w:p>
      <w:r>
        <w:rPr>
          <w:sz w:val="18"/>
          <w:color w:val="777777"/>
        </w:rPr>
        <w:t xml:space="preserve">[[@Bible:Jeremiah 9:22]] </w:t>
      </w:r>
      <w:r>
        <w:rPr>
          <w:b/>
        </w:rPr>
        <w:t xml:space="preserve">21 </w:t>
      </w:r>
      <w:r>
        <w:t xml:space="preserve"> {{field-on:Bible}}</w:t>
      </w:r>
      <w:r>
        <w:t xml:space="preserve">And dead bodies of men will be example upon face of field of your land, and like grass behind reaper, and none will gather.</w:t>
      </w:r>
      <w:r>
        <w:t xml:space="preserve">{{field-off:Bible}}</w:t>
      </w:r>
    </w:p>
    <w:p>
      <w:r>
        <w:rPr>
          <w:sz w:val="18"/>
          <w:color w:val="777777"/>
        </w:rPr>
        <w:t xml:space="preserve">[[@Bible:Jeremiah 9:23]] </w:t>
      </w:r>
      <w:r>
        <w:rPr>
          <w:b/>
        </w:rPr>
        <w:t xml:space="preserve">22 </w:t>
      </w:r>
      <w:r>
        <w:t xml:space="preserve"> {{field-on:Bible}}</w:t>
      </w:r>
      <w:r>
        <w:t xml:space="preserve">Thus says Lord: Let not wise man boast in his wisdom, and let not strong man boast in his strength, and let not rich man boast in his riches,</w:t>
      </w:r>
      <w:r>
        <w:t xml:space="preserve">{{field-off:Bible}}</w:t>
      </w:r>
    </w:p>
    <w:p>
      <w:r>
        <w:rPr>
          <w:sz w:val="18"/>
          <w:color w:val="777777"/>
        </w:rPr>
        <w:t xml:space="preserve">[[@Bible:Jeremiah 9:24]] </w:t>
      </w:r>
      <w:r>
        <w:rPr>
          <w:b/>
        </w:rPr>
        <w:t xml:space="preserve">23 </w:t>
      </w:r>
      <w:r>
        <w:t xml:space="preserve"> {{field-on:Bible}}</w:t>
      </w:r>
      <w:r>
        <w:t xml:space="preserve">but in this let the one boasting boast: to understand and know that I am the Lord</w:t>
      </w:r>
      <w:r>
        <w:rPr>
          <w:rStyle w:val="FootnoteReference"/>
        </w:rPr>
        <w:footnoteReference w:id="7995"/>
      </w:r>
      <w:r>
        <w:t xml:space="preserve">, doing mercy and judgment and righteousness on the earth, because in these is my will, says the Lord.</w:t>
      </w:r>
      <w:r>
        <w:t xml:space="preserve">{{field-off:Bible}}</w:t>
      </w:r>
    </w:p>
    <w:p>
      <w:r>
        <w:rPr>
          <w:sz w:val="18"/>
          <w:color w:val="777777"/>
        </w:rPr>
        <w:t xml:space="preserve">[[@Bible:Jeremiah 9:25]] </w:t>
      </w:r>
      <w:r>
        <w:rPr>
          <w:b/>
        </w:rPr>
        <w:t xml:space="preserve">24 </w:t>
      </w:r>
      <w:r>
        <w:t xml:space="preserve"> {{field-on:Bible}}</w:t>
      </w:r>
      <w:r>
        <w:t xml:space="preserve">Behold, days come, says Lord, and I will visit all circumcised in their foreskin:</w:t>
      </w:r>
      <w:r>
        <w:t xml:space="preserve">{{field-off:Bible}}</w:t>
      </w:r>
    </w:p>
    <w:p>
      <w:r>
        <w:rPr>
          <w:sz w:val="18"/>
          <w:color w:val="777777"/>
        </w:rPr>
        <w:t xml:space="preserve">[[@Bible:Jeremiah 9:26]] </w:t>
      </w:r>
      <w:r>
        <w:rPr>
          <w:b/>
        </w:rPr>
        <w:t xml:space="preserve">25 </w:t>
      </w:r>
      <w:r>
        <w:t xml:space="preserve"> {{field-on:Bible}}</w:t>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[[@Bible:Jeremiah 10:1]] </w:t>
      </w:r>
      <w:r>
        <w:rPr>
          <w:b/>
        </w:rPr>
        <w:t xml:space="preserve">1 </w:t>
      </w:r>
      <w:r>
        <w:t xml:space="preserve"> {{field-on:Bible}}</w:t>
      </w:r>
      <w:r>
        <w:t xml:space="preserve">Hear word of Lord which he spoke upon you, house of Israel</w:t>
      </w:r>
      <w:r>
        <w:rPr>
          <w:rStyle w:val="FootnoteReference"/>
        </w:rPr>
        <w:footnoteReference w:id="7996"/>
      </w:r>
      <w:r>
        <w:t xml:space="preserve">.</w:t>
      </w:r>
      <w:r>
        <w:t xml:space="preserve">{{field-off:Bible}}</w:t>
      </w:r>
    </w:p>
    <w:p>
      <w:r>
        <w:rPr>
          <w:sz w:val="18"/>
          <w:color w:val="777777"/>
        </w:rPr>
        <w:t xml:space="preserve">[[@Bible:Jeremiah 10:2]] </w:t>
      </w:r>
      <w:r>
        <w:rPr>
          <w:b/>
        </w:rPr>
        <w:t xml:space="preserve">2 </w:t>
      </w:r>
      <w:r>
        <w:t xml:space="preserve"> {{field-on:Bible}}</w:t>
      </w:r>
      <w:r>
        <w:t xml:space="preserve">Thus says Lord: Do not learn according to ways of nations, and do not fear signs of heaven, because they fear them before their faces.</w:t>
      </w:r>
      <w:r>
        <w:t xml:space="preserve">{{field-off:Bible}}</w:t>
      </w:r>
    </w:p>
    <w:p>
      <w:r>
        <w:rPr>
          <w:sz w:val="18"/>
          <w:color w:val="777777"/>
        </w:rPr>
        <w:t xml:space="preserve">[[@Bible:Jeremiah 10:3]] </w:t>
      </w:r>
      <w:r>
        <w:rPr>
          <w:b/>
        </w:rPr>
        <w:t xml:space="preserve">3 </w:t>
      </w:r>
      <w:r>
        <w:t xml:space="preserve"> {{field-on:Bible}}</w:t>
      </w:r>
      <w:r>
        <w:t xml:space="preserve">Because customs of nations are vain. It is tree cut out of forest, work of carpenter and casting.</w:t>
      </w:r>
      <w:r>
        <w:t xml:space="preserve">{{field-off:Bible}}</w:t>
      </w:r>
    </w:p>
    <w:p>
      <w:r>
        <w:rPr>
          <w:sz w:val="18"/>
          <w:color w:val="777777"/>
        </w:rPr>
        <w:t xml:space="preserve">[[@Bible:Jeremiah 10:4]] </w:t>
      </w:r>
      <w:r>
        <w:rPr>
          <w:b/>
        </w:rPr>
        <w:t xml:space="preserve">4 </w:t>
      </w:r>
      <w:r>
        <w:t xml:space="preserve"> {{field-on:Bible}}</w:t>
      </w:r>
      <w:r>
        <w:t xml:space="preserve">They are adorned with silver and gold. With hammers and nails they fastened them and they will not move.</w:t>
      </w:r>
      <w:r>
        <w:t xml:space="preserve">{{field-off:Bible}}</w:t>
      </w:r>
    </w:p>
    <w:p>
      <w:r>
        <w:rPr>
          <w:sz w:val="18"/>
          <w:color w:val="777777"/>
        </w:rPr>
        <w:t xml:space="preserve">[[@Bible:Jeremiah 10:5]] </w:t>
      </w:r>
      <w:r>
        <w:rPr>
          <w:b/>
        </w:rPr>
        <w:t xml:space="preserve">5 </w:t>
      </w:r>
      <w:r>
        <w:t xml:space="preserve"> {{field-on:Bible}}</w:t>
      </w:r>
      <w:r>
        <w:t xml:space="preserve">Being carried they will be carried, because they will not step. Do not fear them, because they surely will not do evil, and no good is in them.</w:t>
      </w:r>
      <w:r>
        <w:t xml:space="preserve">{{field-off:Bible}}</w:t>
      </w:r>
    </w:p>
    <w:p>
      <w:r>
        <w:rPr>
          <w:sz w:val="18"/>
          <w:color w:val="777777"/>
        </w:rPr>
        <w:t xml:space="preserve">[[@Bible:Jeremiah 10:9]] </w:t>
      </w:r>
      <w:r>
        <w:rPr>
          <w:b/>
        </w:rPr>
        <w:t xml:space="preserve">9 </w:t>
      </w:r>
      <w:r>
        <w:t xml:space="preserve"> {{field-on:Bible}}</w:t>
      </w:r>
      <w:r>
        <w:t xml:space="preserve">Beaten silver is there; they will not walk. Refined silver will come from Tarshish, gold from </w:t>
      </w:r>
      <w:r>
        <w:t xml:space="preserve">[[Uphaz &gt;&gt; BibleKnowledgebase:@Uphaz]]</w:t>
      </w:r>
      <w:r>
        <w:t xml:space="preserve">, handwork of goldsmiths, works of craftsmen. They will clothe them in blue and purple.</w:t>
      </w:r>
      <w:r>
        <w:t xml:space="preserve">{{field-off:Bible}}</w:t>
      </w:r>
    </w:p>
    <w:p>
      <w:r>
        <w:rPr>
          <w:sz w:val="18"/>
          <w:color w:val="777777"/>
        </w:rPr>
        <w:t xml:space="preserve">[[@Bible:Jeremiah 10:11]] </w:t>
      </w:r>
      <w:r>
        <w:rPr>
          <w:b/>
        </w:rPr>
        <w:t xml:space="preserve">11 </w:t>
      </w:r>
      <w:r>
        <w:t xml:space="preserve"> {{field-on:Bible}}</w:t>
      </w:r>
      <w:r>
        <w:t xml:space="preserve">Thus you will say to them: Gods who did not make heaven and earth, let them perish from earth and from under this heaven.</w:t>
      </w:r>
      <w:r>
        <w:t xml:space="preserve">{{field-off:Bible}}</w:t>
      </w:r>
    </w:p>
    <w:p>
      <w:r>
        <w:rPr>
          <w:sz w:val="18"/>
          <w:color w:val="777777"/>
        </w:rPr>
        <w:t xml:space="preserve">[[@Bible:Jeremiah 10:12]] </w:t>
      </w:r>
      <w:r>
        <w:rPr>
          <w:b/>
        </w:rPr>
        <w:t xml:space="preserve">12 </w:t>
      </w:r>
      <w:r>
        <w:t xml:space="preserve"> {{field-on:Bible}}</w:t>
      </w:r>
      <w:r>
        <w:t xml:space="preserve">Lord, one making earth by his strength, one setting upright inhabited world by his wisdom, by his understanding stretched out heaven.</w:t>
      </w:r>
      <w:r>
        <w:t xml:space="preserve">{{field-off:Bible}}</w:t>
      </w:r>
    </w:p>
    <w:p>
      <w:r>
        <w:rPr>
          <w:sz w:val="18"/>
          <w:color w:val="777777"/>
        </w:rPr>
        <w:t xml:space="preserve">[[@Bible:Jeremiah 10:13]] </w:t>
      </w:r>
      <w:r>
        <w:rPr>
          <w:b/>
        </w:rPr>
        <w:t xml:space="preserve">13 </w:t>
      </w:r>
      <w:r>
        <w:t xml:space="preserve"> {{field-on:Bible}}</w:t>
      </w:r>
      <w:r>
        <w:t xml:space="preserve">And there is abundance of water in heaven, and he brought up clouds from end of earth, made lightning for rain, and brought out light from his treasuries.</w:t>
      </w:r>
      <w:r>
        <w:t xml:space="preserve">{{field-off:Bible}}</w:t>
      </w:r>
    </w:p>
    <w:p>
      <w:r>
        <w:rPr>
          <w:sz w:val="18"/>
          <w:color w:val="777777"/>
        </w:rPr>
        <w:t xml:space="preserve">[[@Bible:Jeremiah 10:14]] </w:t>
      </w:r>
      <w:r>
        <w:rPr>
          <w:b/>
        </w:rPr>
        <w:t xml:space="preserve">14 </w:t>
      </w:r>
      <w:r>
        <w:t xml:space="preserve"> {{field-on:Bible}}</w:t>
      </w:r>
      <w:r>
        <w:t xml:space="preserve">Every man was made foolish from knowledge. Every goldsmith was ashamed over his carved things, because what they cast were lies; no breath in them.</w:t>
      </w:r>
      <w:r>
        <w:t xml:space="preserve">{{field-off:Bible}}</w:t>
      </w:r>
    </w:p>
    <w:p>
      <w:r>
        <w:rPr>
          <w:sz w:val="18"/>
          <w:color w:val="777777"/>
        </w:rPr>
        <w:t xml:space="preserve">[[@Bible:Jeremiah 10:15]] </w:t>
      </w:r>
      <w:r>
        <w:rPr>
          <w:b/>
        </w:rPr>
        <w:t xml:space="preserve">15 </w:t>
      </w:r>
      <w:r>
        <w:t xml:space="preserve"> {{field-on:Bible}}</w:t>
      </w:r>
      <w:r>
        <w:t xml:space="preserve">They are vanities, mocked works. In time of their visitation they will perish.</w:t>
      </w:r>
      <w:r>
        <w:t xml:space="preserve">{{field-off:Bible}}</w:t>
      </w:r>
    </w:p>
    <w:p>
      <w:r>
        <w:rPr>
          <w:sz w:val="18"/>
          <w:color w:val="777777"/>
        </w:rPr>
        <w:t xml:space="preserve">[[@Bible:Jeremiah 10:16]] </w:t>
      </w:r>
      <w:r>
        <w:rPr>
          <w:b/>
        </w:rPr>
        <w:t xml:space="preserve">16 </w:t>
      </w:r>
      <w:r>
        <w:t xml:space="preserve"> {{field-on:Bible}}</w:t>
      </w:r>
      <w:r>
        <w:t xml:space="preserve">Not like these is portion of Jacob</w:t>
      </w:r>
      <w:r>
        <w:rPr>
          <w:rStyle w:val="FootnoteReference"/>
        </w:rPr>
        <w:footnoteReference w:id="7997"/>
      </w:r>
      <w:r>
        <w:t xml:space="preserve">, because one shaping all things is his inheritance. Lord his name.</w:t>
      </w:r>
      <w:r>
        <w:t xml:space="preserve">{{field-off:Bible}}</w:t>
      </w:r>
    </w:p>
    <w:p>
      <w:r>
        <w:rPr>
          <w:sz w:val="18"/>
          <w:color w:val="777777"/>
        </w:rPr>
        <w:t xml:space="preserve">[[@Bible:Jeremiah 10:17]] </w:t>
      </w:r>
      <w:r>
        <w:rPr>
          <w:b/>
        </w:rPr>
        <w:t xml:space="preserve">17 </w:t>
      </w:r>
      <w:r>
        <w:t xml:space="preserve"> {{field-on:Bible}}</w:t>
      </w:r>
      <w:r>
        <w:t xml:space="preserve">Gather from outside your substance, you dwelling among chosen things.</w:t>
      </w:r>
      <w:r>
        <w:t xml:space="preserve">{{field-off:Bible}}</w:t>
      </w:r>
    </w:p>
    <w:p>
      <w:r>
        <w:rPr>
          <w:sz w:val="18"/>
          <w:color w:val="777777"/>
        </w:rPr>
        <w:t xml:space="preserve">[[@Bible:Jeremiah 10:18]] </w:t>
      </w:r>
      <w:r>
        <w:rPr>
          <w:b/>
        </w:rPr>
        <w:t xml:space="preserve">18 </w:t>
      </w:r>
      <w:r>
        <w:t xml:space="preserve"> {{field-on:Bible}}</w:t>
      </w:r>
      <w:r>
        <w:t xml:space="preserve">Because thus says Lord: Behold, I sling out inhabitants of this land in affliction, so that your wound may be found.</w:t>
      </w:r>
      <w:r>
        <w:t xml:space="preserve">{{field-off:Bible}}</w:t>
      </w:r>
    </w:p>
    <w:p>
      <w:r>
        <w:rPr>
          <w:sz w:val="18"/>
          <w:color w:val="777777"/>
        </w:rPr>
        <w:t xml:space="preserve">[[@Bible:Jeremiah 10:19]] </w:t>
      </w:r>
      <w:r>
        <w:rPr>
          <w:b/>
        </w:rPr>
        <w:t xml:space="preserve">19 </w:t>
      </w:r>
      <w:r>
        <w:t xml:space="preserve"> {{field-on:Bible}}</w:t>
      </w:r>
      <w:r>
        <w:t xml:space="preserve">Woe over your crushing; your wound painful. And I said, Truly this my blow, and it seized me.</w:t>
      </w:r>
      <w:r>
        <w:t xml:space="preserve">{{field-off:Bible}}</w:t>
      </w:r>
    </w:p>
    <w:p>
      <w:r>
        <w:rPr>
          <w:sz w:val="18"/>
          <w:color w:val="777777"/>
        </w:rPr>
        <w:t xml:space="preserve">[[@Bible:Jeremiah 10:20]] </w:t>
      </w:r>
      <w:r>
        <w:rPr>
          <w:b/>
        </w:rPr>
        <w:t xml:space="preserve">20 </w:t>
      </w:r>
      <w:r>
        <w:t xml:space="preserve"> {{field-on:Bible}}</w:t>
      </w:r>
      <w:r>
        <w:t xml:space="preserve">My tent was made miserable, perished, and all my skins were torn apart. My sons and my sheep are not. There is no more place of my tent, place of my skins.</w:t>
      </w:r>
      <w:r>
        <w:t xml:space="preserve">{{field-off:Bible}}</w:t>
      </w:r>
    </w:p>
    <w:p>
      <w:r>
        <w:rPr>
          <w:sz w:val="18"/>
          <w:color w:val="777777"/>
        </w:rPr>
        <w:t xml:space="preserve">[[@Bible:Jeremiah 10:21]] </w:t>
      </w:r>
      <w:r>
        <w:rPr>
          <w:b/>
        </w:rPr>
        <w:t xml:space="preserve">21 </w:t>
      </w:r>
      <w:r>
        <w:t xml:space="preserve"> {{field-on:Bible}}</w:t>
      </w:r>
      <w:r>
        <w:t xml:space="preserve">Because shepherds acted foolishly and did not seek Lord. Therefore all pasture did not understand, and they were scattered.</w:t>
      </w:r>
      <w:r>
        <w:t xml:space="preserve">{{field-off:Bible}}</w:t>
      </w:r>
    </w:p>
    <w:p>
      <w:r>
        <w:rPr>
          <w:sz w:val="18"/>
          <w:color w:val="777777"/>
        </w:rPr>
        <w:t xml:space="preserve">[[@Bible:Jeremiah 10:22]] </w:t>
      </w:r>
      <w:r>
        <w:rPr>
          <w:b/>
        </w:rPr>
        <w:t xml:space="preserve">22 </w:t>
      </w:r>
      <w:r>
        <w:t xml:space="preserve"> {{field-on:Bible}}</w:t>
      </w:r>
      <w:r>
        <w:t xml:space="preserve">Voice of report, behold, comes, and great shaking from land of north, to make cities of Judah</w:t>
      </w:r>
      <w:r>
        <w:rPr>
          <w:rStyle w:val="FootnoteReference"/>
        </w:rPr>
        <w:footnoteReference w:id="7998"/>
      </w:r>
      <w:r>
        <w:t xml:space="preserve"> vanish and lodging-place of sparrows.</w:t>
      </w:r>
      <w:r>
        <w:t xml:space="preserve">{{field-off:Bible}}</w:t>
      </w:r>
    </w:p>
    <w:p>
      <w:r>
        <w:rPr>
          <w:sz w:val="18"/>
          <w:color w:val="777777"/>
        </w:rPr>
        <w:t xml:space="preserve">[[@Bible:Jeremiah 10:23]] </w:t>
      </w:r>
      <w:r>
        <w:rPr>
          <w:b/>
        </w:rPr>
        <w:t xml:space="preserve">23 </w:t>
      </w:r>
      <w:r>
        <w:t xml:space="preserve"> {{field-on:Bible}}</w:t>
      </w:r>
      <w:r>
        <w:t xml:space="preserve">I know, Lord, that way of man not his own, nor will man walk and direct his path.</w:t>
      </w:r>
      <w:r>
        <w:t xml:space="preserve">{{field-off:Bible}}</w:t>
      </w:r>
    </w:p>
    <w:p>
      <w:r>
        <w:rPr>
          <w:sz w:val="18"/>
          <w:color w:val="777777"/>
        </w:rPr>
        <w:t xml:space="preserve">[[@Bible:Jeremiah 10:24]] </w:t>
      </w:r>
      <w:r>
        <w:rPr>
          <w:b/>
        </w:rPr>
        <w:t xml:space="preserve">24 </w:t>
      </w:r>
      <w:r>
        <w:t xml:space="preserve"> {{field-on:Bible}}</w:t>
      </w:r>
      <w:r>
        <w:t xml:space="preserve">Discipline us, Lord, yet in judgment and not in wrath, lest you make us few.</w:t>
      </w:r>
      <w:r>
        <w:t xml:space="preserve">{{field-off:Bible}}</w:t>
      </w:r>
    </w:p>
    <w:p>
      <w:r>
        <w:rPr>
          <w:sz w:val="18"/>
          <w:color w:val="777777"/>
        </w:rPr>
        <w:t xml:space="preserve">[[@Bible:Jeremiah 10:25]] </w:t>
      </w:r>
      <w:r>
        <w:rPr>
          <w:b/>
        </w:rPr>
        <w:t xml:space="preserve">25 </w:t>
      </w:r>
      <w:r>
        <w:t xml:space="preserve"> {{field-on:Bible}}</w:t>
      </w:r>
      <w:r>
        <w:t xml:space="preserve">Pour out your wrath on nations not knowing you and on families who did not call your name, because they devoured Jacob and consumed him and made his pasture desolate.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[[@Bible:Jeremiah 11:1]] </w:t>
      </w:r>
      <w:r>
        <w:rPr>
          <w:b/>
        </w:rPr>
        <w:t xml:space="preserve">1 </w:t>
      </w:r>
      <w:r>
        <w:t xml:space="preserve"> {{field-on:Bible}}</w:t>
      </w:r>
      <w:r>
        <w:t xml:space="preserve">Word that came from Lord to Jeremiah</w:t>
      </w:r>
      <w:r>
        <w:rPr>
          <w:rStyle w:val="FootnoteReference"/>
        </w:rPr>
        <w:footnoteReference w:id="7999"/>
      </w:r>
      <w:r>
        <w:t xml:space="preserve">, saying,</w:t>
      </w:r>
      <w:r>
        <w:t xml:space="preserve">{{field-off:Bible}}</w:t>
      </w:r>
    </w:p>
    <w:p>
      <w:r>
        <w:rPr>
          <w:sz w:val="18"/>
          <w:color w:val="777777"/>
        </w:rPr>
        <w:t xml:space="preserve">[[@Bible:Jeremiah 11:2]] </w:t>
      </w:r>
      <w:r>
        <w:rPr>
          <w:b/>
        </w:rPr>
        <w:t xml:space="preserve">2 </w:t>
      </w:r>
      <w:r>
        <w:t xml:space="preserve"> {{field-on:Bible}}</w:t>
      </w:r>
      <w:r>
        <w:t xml:space="preserve">Hear words of this covenant and speak to men of Judah</w:t>
      </w:r>
      <w:r>
        <w:rPr>
          <w:rStyle w:val="FootnoteReference"/>
        </w:rPr>
        <w:footnoteReference w:id="8000"/>
      </w:r>
      <w:r>
        <w:t xml:space="preserve"> and inhabitants of </w:t>
      </w:r>
      <w:r>
        <w:t xml:space="preserve">[[Jerusalem &gt;&gt; BibleKnowledgebase:@Jerusalem]]</w:t>
      </w:r>
      <w:r>
        <w:t xml:space="preserve">,</w:t>
      </w:r>
      <w:r>
        <w:t xml:space="preserve">{{field-off:Bible}}</w:t>
      </w:r>
    </w:p>
    <w:p>
      <w:r>
        <w:rPr>
          <w:sz w:val="18"/>
          <w:color w:val="777777"/>
        </w:rPr>
        <w:t xml:space="preserve">[[@Bible:Jeremiah 11:3]] </w:t>
      </w:r>
      <w:r>
        <w:rPr>
          <w:b/>
        </w:rPr>
        <w:t xml:space="preserve">3 </w:t>
      </w:r>
      <w:r>
        <w:t xml:space="preserve"> {{field-on:Bible}}</w:t>
      </w:r>
      <w:r>
        <w:t xml:space="preserve">and you will say to them, Thus says Lord God of Israel</w:t>
      </w:r>
      <w:r>
        <w:rPr>
          <w:rStyle w:val="FootnoteReference"/>
        </w:rPr>
        <w:footnoteReference w:id="8001"/>
      </w:r>
      <w:r>
        <w:t xml:space="preserve">: Cursed man who will not hear words of this covenant,</w:t>
      </w:r>
      <w:r>
        <w:t xml:space="preserve">{{field-off:Bible}}</w:t>
      </w:r>
    </w:p>
    <w:p>
      <w:r>
        <w:rPr>
          <w:sz w:val="18"/>
          <w:color w:val="777777"/>
        </w:rPr>
        <w:t xml:space="preserve">[[@Bible:Jeremiah 11:4]] </w:t>
      </w:r>
      <w:r>
        <w:rPr>
          <w:b/>
        </w:rPr>
        <w:t xml:space="preserve">4 </w:t>
      </w:r>
      <w:r>
        <w:t xml:space="preserve"> {{field-on:Bible}}</w:t>
      </w:r>
      <w:r>
        <w:t xml:space="preserve">which I commanded your fathers in day I brought them up from land of Egypt, from iron furnace, saying, Hear my voice and do all whatever I command you, and you will be my people and I will be your God,</w:t>
      </w:r>
      <w:r>
        <w:t xml:space="preserve">{{field-off:Bible}}</w:t>
      </w:r>
    </w:p>
    <w:p>
      <w:r>
        <w:rPr>
          <w:sz w:val="18"/>
          <w:color w:val="777777"/>
        </w:rPr>
        <w:t xml:space="preserve">[[@Bible:Jeremiah 11:5]] </w:t>
      </w:r>
      <w:r>
        <w:rPr>
          <w:b/>
        </w:rPr>
        <w:t xml:space="preserve">5 </w:t>
      </w:r>
      <w:r>
        <w:t xml:space="preserve"> {{field-on:Bible}}</w:t>
      </w:r>
      <w:r>
        <w:t xml:space="preserve">so that I may establish my oath which I swore to your fathers, to give them land flowing with milk and honey, as this day. And I answered and said, So be it, Lord.</w:t>
      </w:r>
      <w:r>
        <w:t xml:space="preserve">{{field-off:Bible}}</w:t>
      </w:r>
    </w:p>
    <w:p>
      <w:r>
        <w:rPr>
          <w:sz w:val="18"/>
          <w:color w:val="777777"/>
        </w:rPr>
        <w:t xml:space="preserve">[[@Bible:Jeremiah 11:6]] </w:t>
      </w:r>
      <w:r>
        <w:rPr>
          <w:b/>
        </w:rPr>
        <w:t xml:space="preserve">6 </w:t>
      </w:r>
      <w:r>
        <w:t xml:space="preserve"> {{field-on:Bible}}</w:t>
      </w:r>
      <w:r>
        <w:t xml:space="preserve">And Lord said to me, Read these words in cities of Judah and outside </w:t>
      </w:r>
      <w:r>
        <w:t xml:space="preserve">[[Jerusalem &gt;&gt; BibleKnowledgebase:@Jerusalem]]</w:t>
      </w:r>
      <w:r>
        <w:t xml:space="preserve">, saying, Hear words of this covenant and do them.</w:t>
      </w:r>
      <w:r>
        <w:t xml:space="preserve">{{field-off:Bible}}</w:t>
      </w:r>
    </w:p>
    <w:p>
      <w:r>
        <w:rPr>
          <w:sz w:val="18"/>
          <w:color w:val="777777"/>
        </w:rPr>
        <w:t xml:space="preserve">[[@Bible:Jeremiah 11:8]] </w:t>
      </w:r>
      <w:r>
        <w:rPr>
          <w:b/>
        </w:rPr>
        <w:t xml:space="preserve">8 </w:t>
      </w:r>
      <w:r>
        <w:t xml:space="preserve"> {{field-on:Bible}}</w:t>
      </w:r>
      <w:r>
        <w:t xml:space="preserve">And they did not do them.</w:t>
      </w:r>
      <w:r>
        <w:t xml:space="preserve">{{field-off:Bible}}</w:t>
      </w:r>
    </w:p>
    <w:p>
      <w:r>
        <w:rPr>
          <w:sz w:val="18"/>
          <w:color w:val="777777"/>
        </w:rPr>
        <w:t xml:space="preserve">[[@Bible:Jeremiah 11:9]] </w:t>
      </w:r>
      <w:r>
        <w:rPr>
          <w:b/>
        </w:rPr>
        <w:t xml:space="preserve">9 </w:t>
      </w:r>
      <w:r>
        <w:t xml:space="preserve"> {{field-on:Bible}}</w:t>
      </w:r>
      <w:r>
        <w:t xml:space="preserve">And Lord said to me, A conspiracy was found among men of Judah and among inhabitants of </w:t>
      </w:r>
      <w:r>
        <w:t xml:space="preserve">[[Jerusalem &gt;&gt; BibleKnowledgebase:@Jerusalem]]</w:t>
      </w:r>
      <w:r>
        <w:t xml:space="preserve">.</w:t>
      </w:r>
      <w:r>
        <w:t xml:space="preserve">{{field-off:Bible}}</w:t>
      </w:r>
    </w:p>
    <w:p>
      <w:r>
        <w:rPr>
          <w:sz w:val="18"/>
          <w:color w:val="777777"/>
        </w:rPr>
        <w:t xml:space="preserve">[[@Bible:Jeremiah 11:10]] </w:t>
      </w:r>
      <w:r>
        <w:rPr>
          <w:b/>
        </w:rPr>
        <w:t xml:space="preserve">10 </w:t>
      </w:r>
      <w:r>
        <w:t xml:space="preserve"> {{field-on:Bible}}</w:t>
      </w:r>
      <w:r>
        <w:t xml:space="preserve">They turned back to injustices of their former fathers, who did not want to hear my words, and behold, they walk after foreign gods to serve them. House of Israel and house of Judah broke my covenant which I made with their fathers.</w:t>
      </w:r>
      <w:r>
        <w:t xml:space="preserve">{{field-off:Bible}}</w:t>
      </w:r>
    </w:p>
    <w:p>
      <w:r>
        <w:rPr>
          <w:sz w:val="18"/>
          <w:color w:val="777777"/>
        </w:rPr>
        <w:t xml:space="preserve">[[@Bible:Jeremiah 11:11]] </w:t>
      </w:r>
      <w:r>
        <w:rPr>
          <w:b/>
        </w:rPr>
        <w:t xml:space="preserve">11 </w:t>
      </w:r>
      <w:r>
        <w:t xml:space="preserve"> {{field-on:Bible}}</w:t>
      </w:r>
      <w:r>
        <w:t xml:space="preserve">Therefore thus says Lord: Behold, I bring on this people evils from which they will not be able to go out, and they will cry to me and I will not hear them.</w:t>
      </w:r>
      <w:r>
        <w:t xml:space="preserve">{{field-off:Bible}}</w:t>
      </w:r>
    </w:p>
    <w:p>
      <w:r>
        <w:rPr>
          <w:sz w:val="18"/>
          <w:color w:val="777777"/>
        </w:rPr>
        <w:t xml:space="preserve">[[@Bible:Jeremiah 11:12]] </w:t>
      </w:r>
      <w:r>
        <w:rPr>
          <w:b/>
        </w:rPr>
        <w:t xml:space="preserve">12 </w:t>
      </w:r>
      <w:r>
        <w:t xml:space="preserve"> {{field-on:Bible}}</w:t>
      </w:r>
      <w:r>
        <w:t xml:space="preserve">And cities of Judah and inhabitants of </w:t>
      </w:r>
      <w:r>
        <w:t xml:space="preserve">[[Jerusalem &gt;&gt; BibleKnowledgebase:@Jerusalem]]</w:t>
      </w:r>
      <w:r>
        <w:t xml:space="preserve"> will go and cry to gods to whom they burn incense; they surely will not save them in time of their evils.</w:t>
      </w:r>
      <w:r>
        <w:t xml:space="preserve">{{field-off:Bible}}</w:t>
      </w:r>
    </w:p>
    <w:p>
      <w:r>
        <w:rPr>
          <w:sz w:val="18"/>
          <w:color w:val="777777"/>
        </w:rPr>
        <w:t xml:space="preserve">[[@Bible:Jeremiah 11:13]] </w:t>
      </w:r>
      <w:r>
        <w:rPr>
          <w:b/>
        </w:rPr>
        <w:t xml:space="preserve">13 </w:t>
      </w:r>
      <w:r>
        <w:t xml:space="preserve"> {{field-on:Bible}}</w:t>
      </w:r>
      <w:r>
        <w:t xml:space="preserve">Because according to number of your cities were your gods, Judah, and according to number of streets of </w:t>
      </w:r>
      <w:r>
        <w:t xml:space="preserve">[[Jerusalem &gt;&gt; BibleKnowledgebase:@Jerusalem]]</w:t>
      </w:r>
      <w:r>
        <w:t xml:space="preserve"> you set up altars to burn incense to Baal.</w:t>
      </w:r>
      <w:r>
        <w:t xml:space="preserve">{{field-off:Bible}}</w:t>
      </w:r>
    </w:p>
    <w:p>
      <w:r>
        <w:rPr>
          <w:sz w:val="18"/>
          <w:color w:val="777777"/>
        </w:rPr>
        <w:t xml:space="preserve">[[@Bible:Jeremiah 11:14]] </w:t>
      </w:r>
      <w:r>
        <w:rPr>
          <w:b/>
        </w:rPr>
        <w:t xml:space="preserve">14 </w:t>
      </w:r>
      <w:r>
        <w:t xml:space="preserve"> {{field-on:Bible}}</w:t>
      </w:r>
      <w:r>
        <w:t xml:space="preserve">And you, do not pray concerning this people and do not ask concerning them in supplication and prayer, because I will not hear when they call on me in time of their affliction.</w:t>
      </w:r>
      <w:r>
        <w:t xml:space="preserve">{{field-off:Bible}}</w:t>
      </w:r>
    </w:p>
    <w:p>
      <w:r>
        <w:rPr>
          <w:sz w:val="18"/>
          <w:color w:val="777777"/>
        </w:rPr>
        <w:t xml:space="preserve">[[@Bible:Jeremiah 11:15]] </w:t>
      </w:r>
      <w:r>
        <w:rPr>
          <w:b/>
        </w:rPr>
        <w:t xml:space="preserve">15 </w:t>
      </w:r>
      <w:r>
        <w:t xml:space="preserve"> {{field-on:Bible}}</w:t>
      </w:r>
      <w:r>
        <w:t xml:space="preserve">What did my beloved do in my house? She did abomination. Will vows and holy flesh remove your evils from you, or by these will you escape?</w:t>
      </w:r>
      <w:r>
        <w:t xml:space="preserve">{{field-off:Bible}}</w:t>
      </w:r>
    </w:p>
    <w:p>
      <w:r>
        <w:rPr>
          <w:sz w:val="18"/>
          <w:color w:val="777777"/>
        </w:rPr>
        <w:t xml:space="preserve">[[@Bible:Jeremiah 11:16]] </w:t>
      </w:r>
      <w:r>
        <w:rPr>
          <w:b/>
        </w:rPr>
        <w:t xml:space="preserve">16 </w:t>
      </w:r>
      <w:r>
        <w:t xml:space="preserve"> {{field-on:Bible}}</w:t>
      </w:r>
      <w:r>
        <w:t xml:space="preserve">Lord called your name Beautiful olive tree, fair in appearance. At sound of its pruning fire was kindled on it. Great affliction came on you; its branches were made useless.</w:t>
      </w:r>
      <w:r>
        <w:t xml:space="preserve">{{field-off:Bible}}</w:t>
      </w:r>
    </w:p>
    <w:p>
      <w:r>
        <w:rPr>
          <w:sz w:val="18"/>
          <w:color w:val="777777"/>
        </w:rPr>
        <w:t xml:space="preserve">[[@Bible:Jeremiah 11:17]] </w:t>
      </w:r>
      <w:r>
        <w:rPr>
          <w:b/>
        </w:rPr>
        <w:t xml:space="preserve">17 </w:t>
      </w:r>
      <w:r>
        <w:t xml:space="preserve"> {{field-on:Bible}}</w:t>
      </w:r>
      <w:r>
        <w:t xml:space="preserve">And Lord who planted you spoke evils against you because of evil of house of Israel and house of Judah, because they did for themselves things to provoke me by their burning incense to Baal.</w:t>
      </w:r>
      <w:r>
        <w:t xml:space="preserve">{{field-off:Bible}}</w:t>
      </w:r>
    </w:p>
    <w:p>
      <w:r>
        <w:rPr>
          <w:sz w:val="18"/>
          <w:color w:val="777777"/>
        </w:rPr>
        <w:t xml:space="preserve">[[@Bible:Jeremiah 11:18]] </w:t>
      </w:r>
      <w:r>
        <w:rPr>
          <w:b/>
        </w:rPr>
        <w:t xml:space="preserve">18 </w:t>
      </w:r>
      <w:r>
        <w:t xml:space="preserve"> {{field-on:Bible}}</w:t>
      </w:r>
      <w:r>
        <w:t xml:space="preserve">Lord, make it known to me and I will know; then I saw their practices.</w:t>
      </w:r>
      <w:r>
        <w:t xml:space="preserve">{{field-off:Bible}}</w:t>
      </w:r>
    </w:p>
    <w:p>
      <w:r>
        <w:rPr>
          <w:sz w:val="18"/>
          <w:color w:val="777777"/>
        </w:rPr>
        <w:t xml:space="preserve">[[@Bible:Jeremiah 11:19]] </w:t>
      </w:r>
      <w:r>
        <w:rPr>
          <w:b/>
        </w:rPr>
        <w:t xml:space="preserve">19 </w:t>
      </w:r>
      <w:r>
        <w:t xml:space="preserve"> {{field-on:Bible}}</w:t>
      </w:r>
      <w:r>
        <w:t xml:space="preserve">And I was like innocent lamb led to be sacrificed. I did not know they reasoned evil thought against me, saying, Come and let us cast wood into his bread and wipe him out from land of living, and his name shall no longer be remembered.</w:t>
      </w:r>
      <w:r>
        <w:t xml:space="preserve">{{field-off:Bible}}</w:t>
      </w:r>
    </w:p>
    <w:p>
      <w:r>
        <w:rPr>
          <w:sz w:val="18"/>
          <w:color w:val="777777"/>
        </w:rPr>
        <w:t xml:space="preserve">[[@Bible:Jeremiah 11:20]] </w:t>
      </w:r>
      <w:r>
        <w:rPr>
          <w:b/>
        </w:rPr>
        <w:t xml:space="preserve">20 </w:t>
      </w:r>
      <w:r>
        <w:t xml:space="preserve"> {{field-on:Bible}}</w:t>
      </w:r>
      <w:r>
        <w:t xml:space="preserve">Lord, judging righteous things, testing kidneys and heart, let me see your vengeance from them, because to you I revealed my case.</w:t>
      </w:r>
      <w:r>
        <w:t xml:space="preserve">{{field-off:Bible}}</w:t>
      </w:r>
    </w:p>
    <w:p>
      <w:r>
        <w:rPr>
          <w:sz w:val="18"/>
          <w:color w:val="777777"/>
        </w:rPr>
        <w:t xml:space="preserve">[[@Bible:Jeremiah 11:21]] </w:t>
      </w:r>
      <w:r>
        <w:rPr>
          <w:b/>
        </w:rPr>
        <w:t xml:space="preserve">21 </w:t>
      </w:r>
      <w:r>
        <w:t xml:space="preserve"> {{field-on:Bible}}</w:t>
      </w:r>
      <w:r>
        <w:t xml:space="preserve">Therefore thus says Lord against men of Anathoth seeking my life, saying, You shall not prophesy in name of Lord, and if not, you will die in our hands.</w:t>
      </w:r>
      <w:r>
        <w:t xml:space="preserve">{{field-off:Bible}}</w:t>
      </w:r>
    </w:p>
    <w:p>
      <w:r>
        <w:rPr>
          <w:sz w:val="18"/>
          <w:color w:val="777777"/>
        </w:rPr>
        <w:t xml:space="preserve">[[@Bible:Jeremiah 11:22]] </w:t>
      </w:r>
      <w:r>
        <w:rPr>
          <w:b/>
        </w:rPr>
        <w:t xml:space="preserve">22 </w:t>
      </w:r>
      <w:r>
        <w:t xml:space="preserve"> {{field-on:Bible}}</w:t>
      </w:r>
      <w:r>
        <w:t xml:space="preserve">Behold, I will visit upon them. Their young men will die by sword, and their sons and daughters will die by famine.</w:t>
      </w:r>
      <w:r>
        <w:t xml:space="preserve">{{field-off:Bible}}</w:t>
      </w:r>
    </w:p>
    <w:p>
      <w:r>
        <w:rPr>
          <w:sz w:val="18"/>
          <w:color w:val="777777"/>
        </w:rPr>
        <w:t xml:space="preserve">[[@Bible:Jeremiah 11:23]] </w:t>
      </w:r>
      <w:r>
        <w:rPr>
          <w:b/>
        </w:rPr>
        <w:t xml:space="preserve">23 </w:t>
      </w:r>
      <w:r>
        <w:t xml:space="preserve"> {{field-on:Bible}}</w:t>
      </w:r>
      <w:r>
        <w:t xml:space="preserve">And remnant of them will not exist, because I will bring evils upon inhabitants of Anathoth in year of their visitation.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[[@Bible:Jeremiah 12:1]] </w:t>
      </w:r>
      <w:r>
        <w:rPr>
          <w:b/>
        </w:rPr>
        <w:t xml:space="preserve">1 </w:t>
      </w:r>
      <w:r>
        <w:t xml:space="preserve"> {{field-on:Bible}}</w:t>
      </w:r>
      <w:r>
        <w:t xml:space="preserve">Righteous are you, Lord, because I will speak in defense to you; yet I will speak judgments to you: Why does way of ungodly prosper? All dealing faithlessly in acts of faithlessness flourished.</w:t>
      </w:r>
      <w:r>
        <w:t xml:space="preserve">{{field-off:Bible}}</w:t>
      </w:r>
    </w:p>
    <w:p>
      <w:r>
        <w:rPr>
          <w:sz w:val="18"/>
          <w:color w:val="777777"/>
        </w:rPr>
        <w:t xml:space="preserve">[[@Bible:Jeremiah 12:2]] </w:t>
      </w:r>
      <w:r>
        <w:rPr>
          <w:b/>
        </w:rPr>
        <w:t xml:space="preserve">2 </w:t>
      </w:r>
      <w:r>
        <w:t xml:space="preserve"> {{field-on:Bible}}</w:t>
      </w:r>
      <w:r>
        <w:t xml:space="preserve">You planted them and they took root. They bore children and made fruit. Near are you in their mouth and far from their kidneys.</w:t>
      </w:r>
      <w:r>
        <w:t xml:space="preserve">{{field-off:Bible}}</w:t>
      </w:r>
    </w:p>
    <w:p>
      <w:r>
        <w:rPr>
          <w:sz w:val="18"/>
          <w:color w:val="777777"/>
        </w:rPr>
        <w:t xml:space="preserve">[[@Bible:Jeremiah 12:3]] </w:t>
      </w:r>
      <w:r>
        <w:rPr>
          <w:b/>
        </w:rPr>
        <w:t xml:space="preserve">3 </w:t>
      </w:r>
      <w:r>
        <w:t xml:space="preserve"> {{field-on:Bible}}</w:t>
      </w:r>
      <w:r>
        <w:t xml:space="preserve">And you, Lord, know me. You tested my heart before you. Purify them for day of their slaughter.</w:t>
      </w:r>
      <w:r>
        <w:t xml:space="preserve">{{field-off:Bible}}</w:t>
      </w:r>
    </w:p>
    <w:p>
      <w:r>
        <w:rPr>
          <w:sz w:val="18"/>
          <w:color w:val="777777"/>
        </w:rPr>
        <w:t xml:space="preserve">[[@Bible:Jeremiah 12:4]] </w:t>
      </w:r>
      <w:r>
        <w:rPr>
          <w:b/>
        </w:rPr>
        <w:t xml:space="preserve">4 </w:t>
      </w:r>
      <w:r>
        <w:t xml:space="preserve"> {{field-on:Bible}}</w:t>
      </w:r>
      <w:r>
        <w:t xml:space="preserve">How long will land mourn and every grass of field dry up? Because of evil of those dwelling in it, cattle and birds vanished, because they said, God will not see our ways.</w:t>
      </w:r>
      <w:r>
        <w:t xml:space="preserve">{{field-off:Bible}}</w:t>
      </w:r>
    </w:p>
    <w:p>
      <w:r>
        <w:rPr>
          <w:sz w:val="18"/>
          <w:color w:val="777777"/>
        </w:rPr>
        <w:t xml:space="preserve">[[@Bible:Jeremiah 12:5]] </w:t>
      </w:r>
      <w:r>
        <w:rPr>
          <w:b/>
        </w:rPr>
        <w:t xml:space="preserve">5 </w:t>
      </w:r>
      <w:r>
        <w:t xml:space="preserve"> {{field-on:Bible}}</w:t>
      </w:r>
      <w:r>
        <w:t xml:space="preserve">Your feet run and wear you out; how will you prepare to mount horses? And in land of peace you trusted; how will you do in thicket of </w:t>
      </w:r>
      <w:r>
        <w:t xml:space="preserve">[[Jordan &gt;&gt; BibleKnowledgebase:@Jordan]]</w:t>
      </w:r>
      <w:r>
        <w:t xml:space="preserve">?</w:t>
      </w:r>
      <w:r>
        <w:t xml:space="preserve">{{field-off:Bible}}</w:t>
      </w:r>
    </w:p>
    <w:p>
      <w:r>
        <w:rPr>
          <w:sz w:val="18"/>
          <w:color w:val="777777"/>
        </w:rPr>
        <w:t xml:space="preserve">[[@Bible:Jeremiah 12:6]] </w:t>
      </w:r>
      <w:r>
        <w:rPr>
          <w:b/>
        </w:rPr>
        <w:t xml:space="preserve">6 </w:t>
      </w:r>
      <w:r>
        <w:t xml:space="preserve"> {{field-on:Bible}}</w:t>
      </w:r>
      <w:r>
        <w:t xml:space="preserve">Because even your brothers and house of your father, they also dealt faithlessly with you, and they cried out after you from behind. Do not believe them when they speak good things to you.</w:t>
      </w:r>
      <w:r>
        <w:t xml:space="preserve">{{field-off:Bible}}</w:t>
      </w:r>
    </w:p>
    <w:p>
      <w:r>
        <w:rPr>
          <w:sz w:val="18"/>
          <w:color w:val="777777"/>
        </w:rPr>
        <w:t xml:space="preserve">[[@Bible:Jeremiah 12:7]] </w:t>
      </w:r>
      <w:r>
        <w:rPr>
          <w:b/>
        </w:rPr>
        <w:t xml:space="preserve">7 </w:t>
      </w:r>
      <w:r>
        <w:t xml:space="preserve"> {{field-on:Bible}}</w:t>
      </w:r>
      <w:r>
        <w:t xml:space="preserve">I have abandoned my house, left my inheritance, given beloved of my soul into hands of her enemies.</w:t>
      </w:r>
      <w:r>
        <w:t xml:space="preserve">{{field-off:Bible}}</w:t>
      </w:r>
    </w:p>
    <w:p>
      <w:r>
        <w:rPr>
          <w:sz w:val="18"/>
          <w:color w:val="777777"/>
        </w:rPr>
        <w:t xml:space="preserve">[[@Bible:Jeremiah 12:8]] </w:t>
      </w:r>
      <w:r>
        <w:rPr>
          <w:b/>
        </w:rPr>
        <w:t xml:space="preserve">8 </w:t>
      </w:r>
      <w:r>
        <w:t xml:space="preserve"> {{field-on:Bible}}</w:t>
      </w:r>
      <w:r>
        <w:t xml:space="preserve">My inheritance became to me like lion in forest; it gave its voice against me; therefore I hated it.</w:t>
      </w:r>
      <w:r>
        <w:t xml:space="preserve">{{field-off:Bible}}</w:t>
      </w:r>
    </w:p>
    <w:p>
      <w:r>
        <w:rPr>
          <w:sz w:val="18"/>
          <w:color w:val="777777"/>
        </w:rPr>
        <w:t xml:space="preserve">[[@Bible:Jeremiah 12:9]] </w:t>
      </w:r>
      <w:r>
        <w:rPr>
          <w:b/>
        </w:rPr>
        <w:t xml:space="preserve">9 </w:t>
      </w:r>
      <w:r>
        <w:t xml:space="preserve"> {{field-on:Bible}}</w:t>
      </w:r>
      <w:r>
        <w:t xml:space="preserve">Is my inheritance cave of hyena to me, a cave around her? Go, gather all beasts of field, and let them come to devour her.</w:t>
      </w:r>
      <w:r>
        <w:t xml:space="preserve">{{field-off:Bible}}</w:t>
      </w:r>
    </w:p>
    <w:p>
      <w:r>
        <w:rPr>
          <w:sz w:val="18"/>
          <w:color w:val="777777"/>
        </w:rPr>
        <w:t xml:space="preserve">[[@Bible:Jeremiah 12:10]] </w:t>
      </w:r>
      <w:r>
        <w:rPr>
          <w:b/>
        </w:rPr>
        <w:t xml:space="preserve">10 </w:t>
      </w:r>
      <w:r>
        <w:t xml:space="preserve"> {{field-on:Bible}}</w:t>
      </w:r>
      <w:r>
        <w:t xml:space="preserve">Many shepherds ruined my vineyard, defiled my portion, gave my desirable portion into pathless desert.</w:t>
      </w:r>
      <w:r>
        <w:t xml:space="preserve">{{field-off:Bible}}</w:t>
      </w:r>
    </w:p>
    <w:p>
      <w:r>
        <w:rPr>
          <w:sz w:val="18"/>
          <w:color w:val="777777"/>
        </w:rPr>
        <w:t xml:space="preserve">[[@Bible:Jeremiah 12:11]] </w:t>
      </w:r>
      <w:r>
        <w:rPr>
          <w:b/>
        </w:rPr>
        <w:t xml:space="preserve">11 </w:t>
      </w:r>
      <w:r>
        <w:t xml:space="preserve"> {{field-on:Bible}}</w:t>
      </w:r>
      <w:r>
        <w:t xml:space="preserve">It was made into destruction; for me in destruction whole land was made desolate, because no man lays it to heart.</w:t>
      </w:r>
      <w:r>
        <w:t xml:space="preserve">{{field-off:Bible}}</w:t>
      </w:r>
    </w:p>
    <w:p>
      <w:r>
        <w:rPr>
          <w:sz w:val="18"/>
          <w:color w:val="777777"/>
        </w:rPr>
        <w:t xml:space="preserve">[[@Bible:Jeremiah 12:12]] </w:t>
      </w:r>
      <w:r>
        <w:rPr>
          <w:b/>
        </w:rPr>
        <w:t xml:space="preserve">12 </w:t>
      </w:r>
      <w:r>
        <w:t xml:space="preserve"> {{field-on:Bible}}</w:t>
      </w:r>
      <w:r>
        <w:t xml:space="preserve">Over every opening in wilderness came destroyers, because sword of Lord will devour from one end of earth to other end; there is no peace for any flesh.</w:t>
      </w:r>
      <w:r>
        <w:t xml:space="preserve">{{field-off:Bible}}</w:t>
      </w:r>
    </w:p>
    <w:p>
      <w:r>
        <w:rPr>
          <w:sz w:val="18"/>
          <w:color w:val="777777"/>
        </w:rPr>
        <w:t xml:space="preserve">[[@Bible:Jeremiah 12:13]] </w:t>
      </w:r>
      <w:r>
        <w:rPr>
          <w:b/>
        </w:rPr>
        <w:t xml:space="preserve">13 </w:t>
      </w:r>
      <w:r>
        <w:t xml:space="preserve"> {{field-on:Bible}}</w:t>
      </w:r>
      <w:r>
        <w:t xml:space="preserve">You sowed wheat and reaped thorns. Their allotments will not profit them. Be ashamed of your boastings, because of reproach before Lord.</w:t>
      </w:r>
      <w:r>
        <w:t xml:space="preserve">{{field-off:Bible}}</w:t>
      </w:r>
    </w:p>
    <w:p>
      <w:r>
        <w:rPr>
          <w:sz w:val="18"/>
          <w:color w:val="777777"/>
        </w:rPr>
        <w:t xml:space="preserve">[[@Bible:Jeremiah 12:14]] </w:t>
      </w:r>
      <w:r>
        <w:rPr>
          <w:b/>
        </w:rPr>
        <w:t xml:space="preserve">14 </w:t>
      </w:r>
      <w:r>
        <w:t xml:space="preserve"> {{field-on:Bible}}</w:t>
      </w:r>
      <w:r>
        <w:t xml:space="preserve">Because thus says Lord concerning all evil neighbors touching my inheritance which I portioned to my people Israel</w:t>
      </w:r>
      <w:r>
        <w:rPr>
          <w:rStyle w:val="FootnoteReference"/>
        </w:rPr>
        <w:footnoteReference w:id="8002"/>
      </w:r>
      <w:r>
        <w:t xml:space="preserve">: Behold, I pull them away from their land and cast Judah</w:t>
      </w:r>
      <w:r>
        <w:rPr>
          <w:rStyle w:val="FootnoteReference"/>
        </w:rPr>
        <w:footnoteReference w:id="8003"/>
      </w:r>
      <w:r>
        <w:t xml:space="preserve"> out from their midst.</w:t>
      </w:r>
      <w:r>
        <w:t xml:space="preserve">{{field-off:Bible}}</w:t>
      </w:r>
    </w:p>
    <w:p>
      <w:r>
        <w:rPr>
          <w:sz w:val="18"/>
          <w:color w:val="777777"/>
        </w:rPr>
        <w:t xml:space="preserve">[[@Bible:Jeremiah 12:15]] </w:t>
      </w:r>
      <w:r>
        <w:rPr>
          <w:b/>
        </w:rPr>
        <w:t xml:space="preserve">15 </w:t>
      </w:r>
      <w:r>
        <w:t xml:space="preserve"> {{field-on:Bible}}</w:t>
      </w:r>
      <w:r>
        <w:t xml:space="preserve">And it will be after I cast them out, I will return and have mercy on them and settle each in his inheritance and each in his land.</w:t>
      </w:r>
      <w:r>
        <w:t xml:space="preserve">{{field-off:Bible}}</w:t>
      </w:r>
    </w:p>
    <w:p>
      <w:r>
        <w:rPr>
          <w:sz w:val="18"/>
          <w:color w:val="777777"/>
        </w:rPr>
        <w:t xml:space="preserve">[[@Bible:Jeremiah 12:16]] </w:t>
      </w:r>
      <w:r>
        <w:rPr>
          <w:b/>
        </w:rPr>
        <w:t xml:space="preserve">16 </w:t>
      </w:r>
      <w:r>
        <w:t xml:space="preserve"> {{field-on:Bible}}</w:t>
      </w:r>
      <w:r>
        <w:t xml:space="preserve">And it will be if in learning they learn way of my people, to swear by my name, As Lord lives, just as they taught my people to swear by Baal, then they will be built in midst of my people.</w:t>
      </w:r>
      <w:r>
        <w:t xml:space="preserve">{{field-off:Bible}}</w:t>
      </w:r>
    </w:p>
    <w:p>
      <w:r>
        <w:rPr>
          <w:sz w:val="18"/>
          <w:color w:val="777777"/>
        </w:rPr>
        <w:t xml:space="preserve">[[@Bible:Jeremiah 12:17]] </w:t>
      </w:r>
      <w:r>
        <w:rPr>
          <w:b/>
        </w:rPr>
        <w:t xml:space="preserve">17 </w:t>
      </w:r>
      <w:r>
        <w:t xml:space="preserve"> {{field-on:Bible}}</w:t>
      </w:r>
      <w:r>
        <w:t xml:space="preserve">But if they do not return, then I will uproot that nation with uprooting and destruction.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[[@Bible:Jeremiah 13:1]] </w:t>
      </w:r>
      <w:r>
        <w:rPr>
          <w:b/>
        </w:rPr>
        <w:t xml:space="preserve">1 </w:t>
      </w:r>
      <w:r>
        <w:t xml:space="preserve"> {{field-on:Bible}}</w:t>
      </w:r>
      <w:r>
        <w:t xml:space="preserve">Thus says Lord: Go and buy for yourself linen belt and put it around your waist, and it will not pass through water.</w:t>
      </w:r>
      <w:r>
        <w:t xml:space="preserve">{{field-off:Bible}}</w:t>
      </w:r>
    </w:p>
    <w:p>
      <w:r>
        <w:rPr>
          <w:sz w:val="18"/>
          <w:color w:val="777777"/>
        </w:rPr>
        <w:t xml:space="preserve">[[@Bible:Jeremiah 13:2]] </w:t>
      </w:r>
      <w:r>
        <w:rPr>
          <w:b/>
        </w:rPr>
        <w:t xml:space="preserve">2 </w:t>
      </w:r>
      <w:r>
        <w:t xml:space="preserve"> {{field-on:Bible}}</w:t>
      </w:r>
      <w:r>
        <w:t xml:space="preserve">And I bought belt according to word of Lord and put it around my waist.</w:t>
      </w:r>
      <w:r>
        <w:t xml:space="preserve">{{field-off:Bible}}</w:t>
      </w:r>
    </w:p>
    <w:p>
      <w:r>
        <w:rPr>
          <w:sz w:val="18"/>
          <w:color w:val="777777"/>
        </w:rPr>
        <w:t xml:space="preserve">[[@Bible:Jeremiah 13:3]] </w:t>
      </w:r>
      <w:r>
        <w:rPr>
          <w:b/>
        </w:rPr>
        <w:t xml:space="preserve">3 </w:t>
      </w:r>
      <w:r>
        <w:t xml:space="preserve"> {{field-on:Bible}}</w:t>
      </w:r>
      <w:r>
        <w:t xml:space="preserve">And word of Lord came to me, saying,</w:t>
      </w:r>
      <w:r>
        <w:t xml:space="preserve">{{field-off:Bible}}</w:t>
      </w:r>
    </w:p>
    <w:p>
      <w:r>
        <w:rPr>
          <w:sz w:val="18"/>
          <w:color w:val="777777"/>
        </w:rPr>
        <w:t xml:space="preserve">[[@Bible:Jeremiah 13:4]] </w:t>
      </w:r>
      <w:r>
        <w:rPr>
          <w:b/>
        </w:rPr>
        <w:t xml:space="preserve">4 </w:t>
      </w:r>
      <w:r>
        <w:t xml:space="preserve"> {{field-on:Bible}}</w:t>
      </w:r>
      <w:r>
        <w:t xml:space="preserve">Take belt around your waist and rise and go to </w:t>
      </w:r>
      <w:r>
        <w:t xml:space="preserve">[[Euphrates &gt;&gt; BibleKnowledgebase:@Euphrates]]</w:t>
      </w:r>
      <w:r>
        <w:t xml:space="preserve"> and hide it there in hole of rock.</w:t>
      </w:r>
      <w:r>
        <w:t xml:space="preserve">{{field-off:Bible}}</w:t>
      </w:r>
    </w:p>
    <w:p>
      <w:r>
        <w:rPr>
          <w:sz w:val="18"/>
          <w:color w:val="777777"/>
        </w:rPr>
        <w:t xml:space="preserve">[[@Bible:Jeremiah 13:5]] </w:t>
      </w:r>
      <w:r>
        <w:rPr>
          <w:b/>
        </w:rPr>
        <w:t xml:space="preserve">5 </w:t>
      </w:r>
      <w:r>
        <w:t xml:space="preserve"> {{field-on:Bible}}</w:t>
      </w:r>
      <w:r>
        <w:t xml:space="preserve">And I went and hid it by </w:t>
      </w:r>
      <w:r>
        <w:t xml:space="preserve">[[Euphrates &gt;&gt; BibleKnowledgebase:@Euphrates]]</w:t>
      </w:r>
      <w:r>
        <w:t xml:space="preserve">, just as Lord commanded me.</w:t>
      </w:r>
      <w:r>
        <w:t xml:space="preserve">{{field-off:Bible}}</w:t>
      </w:r>
    </w:p>
    <w:p>
      <w:r>
        <w:rPr>
          <w:sz w:val="18"/>
          <w:color w:val="777777"/>
        </w:rPr>
        <w:t xml:space="preserve">[[@Bible:Jeremiah 13:6]] </w:t>
      </w:r>
      <w:r>
        <w:rPr>
          <w:b/>
        </w:rPr>
        <w:t xml:space="preserve">6 </w:t>
      </w:r>
      <w:r>
        <w:t xml:space="preserve"> {{field-on:Bible}}</w:t>
      </w:r>
      <w:r>
        <w:t xml:space="preserve">And it happened after many days, and Lord said to me, Rise, go to </w:t>
      </w:r>
      <w:r>
        <w:t xml:space="preserve">[[Euphrates &gt;&gt; BibleKnowledgebase:@Euphrates]]</w:t>
      </w:r>
      <w:r>
        <w:t xml:space="preserve"> and take from there belt which I commanded you to hide there.</w:t>
      </w:r>
      <w:r>
        <w:t xml:space="preserve">{{field-off:Bible}}</w:t>
      </w:r>
    </w:p>
    <w:p>
      <w:r>
        <w:rPr>
          <w:sz w:val="18"/>
          <w:color w:val="777777"/>
        </w:rPr>
        <w:t xml:space="preserve">[[@Bible:Jeremiah 13:7]] </w:t>
      </w:r>
      <w:r>
        <w:rPr>
          <w:b/>
        </w:rPr>
        <w:t xml:space="preserve">7 </w:t>
      </w:r>
      <w:r>
        <w:t xml:space="preserve"> {{field-on:Bible}}</w:t>
      </w:r>
      <w:r>
        <w:t xml:space="preserve">And I went to </w:t>
      </w:r>
      <w:r>
        <w:t xml:space="preserve">[[Euphrates &gt;&gt; BibleKnowledgebase:@Euphrates]]</w:t>
      </w:r>
      <w:r>
        <w:t xml:space="preserve"> river and dug and took belt from place where I buried it there, and behold, it was ruined, fit for nothing.</w:t>
      </w:r>
      <w:r>
        <w:t xml:space="preserve">{{field-off:Bible}}</w:t>
      </w:r>
    </w:p>
    <w:p>
      <w:r>
        <w:rPr>
          <w:sz w:val="18"/>
          <w:color w:val="777777"/>
        </w:rPr>
        <w:t xml:space="preserve">[[@Bible:Jeremiah 13:8]] </w:t>
      </w:r>
      <w:r>
        <w:rPr>
          <w:b/>
        </w:rPr>
        <w:t xml:space="preserve">8 </w:t>
      </w:r>
      <w:r>
        <w:t xml:space="preserve"> {{field-on:Bible}}</w:t>
      </w:r>
      <w:r>
        <w:t xml:space="preserve">And word of Lord came to me, saying,</w:t>
      </w:r>
      <w:r>
        <w:t xml:space="preserve">{{field-off:Bible}}</w:t>
      </w:r>
    </w:p>
    <w:p>
      <w:r>
        <w:rPr>
          <w:sz w:val="18"/>
          <w:color w:val="777777"/>
        </w:rPr>
        <w:t xml:space="preserve">[[@Bible:Jeremiah 13:9]] </w:t>
      </w:r>
      <w:r>
        <w:rPr>
          <w:b/>
        </w:rPr>
        <w:t xml:space="preserve">9 </w:t>
      </w:r>
      <w:r>
        <w:t xml:space="preserve"> {{field-on:Bible}}</w:t>
      </w:r>
      <w:r>
        <w:t xml:space="preserve">Thus says Lord: So I ruin pride of Judah</w:t>
      </w:r>
      <w:r>
        <w:rPr>
          <w:rStyle w:val="FootnoteReference"/>
        </w:rPr>
        <w:footnoteReference w:id="8004"/>
      </w:r>
      <w:r>
        <w:t xml:space="preserve"> and pride of </w:t>
      </w:r>
      <w:r>
        <w:t xml:space="preserve">[[Jerusalem &gt;&gt; BibleKnowledgebase:@Jerusalem]]</w:t>
      </w:r>
      <w:r>
        <w:t xml:space="preserve">,</w:t>
      </w:r>
      <w:r>
        <w:t xml:space="preserve">{{field-off:Bible}}</w:t>
      </w:r>
    </w:p>
    <w:p>
      <w:r>
        <w:rPr>
          <w:sz w:val="18"/>
          <w:color w:val="777777"/>
        </w:rPr>
        <w:t xml:space="preserve">[[@Bible:Jeremiah 13:10]] </w:t>
      </w:r>
      <w:r>
        <w:rPr>
          <w:b/>
        </w:rPr>
        <w:t xml:space="preserve">10 </w:t>
      </w:r>
      <w:r>
        <w:t xml:space="preserve"> {{field-on:Bible}}</w:t>
      </w:r>
      <w:r>
        <w:t xml:space="preserve">this great pride of those not wanting to hear my words and going after foreign gods to serve them and worship them. And they will become like this belt which is fit for nothing.</w:t>
      </w:r>
      <w:r>
        <w:t xml:space="preserve">{{field-off:Bible}}</w:t>
      </w:r>
    </w:p>
    <w:p>
      <w:r>
        <w:rPr>
          <w:sz w:val="18"/>
          <w:color w:val="777777"/>
        </w:rPr>
        <w:t xml:space="preserve">[[@Bible:Jeremiah 13:11]] </w:t>
      </w:r>
      <w:r>
        <w:rPr>
          <w:b/>
        </w:rPr>
        <w:t xml:space="preserve">11 </w:t>
      </w:r>
      <w:r>
        <w:t xml:space="preserve"> {{field-on:Bible}}</w:t>
      </w:r>
      <w:r>
        <w:t xml:space="preserve">Because just as belt clings to waist of man, so I made whole house of Israel</w:t>
      </w:r>
      <w:r>
        <w:rPr>
          <w:rStyle w:val="FootnoteReference"/>
        </w:rPr>
        <w:footnoteReference w:id="8005"/>
      </w:r>
      <w:r>
        <w:t xml:space="preserve"> and whole house of Judah cling to me, to become to me notable people and praise and glory, and they did not hear me.</w:t>
      </w:r>
      <w:r>
        <w:t xml:space="preserve">{{field-off:Bible}}</w:t>
      </w:r>
    </w:p>
    <w:p>
      <w:r>
        <w:rPr>
          <w:sz w:val="18"/>
          <w:color w:val="777777"/>
        </w:rPr>
        <w:t xml:space="preserve">[[@Bible:Jeremiah 13:12]] </w:t>
      </w:r>
      <w:r>
        <w:rPr>
          <w:b/>
        </w:rPr>
        <w:t xml:space="preserve">12 </w:t>
      </w:r>
      <w:r>
        <w:t xml:space="preserve"> {{field-on:Bible}}</w:t>
      </w:r>
      <w:r>
        <w:t xml:space="preserve">And you will say to this people, Every wineskin will be filled with wine. And it will be if they say to you, Not knowing shall we not know that every wineskin will be filled with wine?</w:t>
      </w:r>
      <w:r>
        <w:t xml:space="preserve">{{field-off:Bible}}</w:t>
      </w:r>
    </w:p>
    <w:p>
      <w:r>
        <w:rPr>
          <w:sz w:val="18"/>
          <w:color w:val="777777"/>
        </w:rPr>
        <w:t xml:space="preserve">[[@Bible:Jeremiah 13:13]] </w:t>
      </w:r>
      <w:r>
        <w:rPr>
          <w:b/>
        </w:rPr>
        <w:t xml:space="preserve">13 </w:t>
      </w:r>
      <w:r>
        <w:t xml:space="preserve"> {{field-on:Bible}}</w:t>
      </w:r>
      <w:r>
        <w:t xml:space="preserve">And you will say to them, Thus says Lord: Behold, I fill inhabitants of this land and their kings seated, sons of David</w:t>
      </w:r>
      <w:r>
        <w:rPr>
          <w:rStyle w:val="FootnoteReference"/>
        </w:rPr>
        <w:footnoteReference w:id="8006"/>
      </w:r>
      <w:r>
        <w:t xml:space="preserve">, upon his throne, and priests and prophets and all Judah and all inhabitants of </w:t>
      </w:r>
      <w:r>
        <w:t xml:space="preserve">[[Jerusalem &gt;&gt; BibleKnowledgebase:@Jerusalem]]</w:t>
      </w:r>
      <w:r>
        <w:t xml:space="preserve">, with drunkenness.</w:t>
      </w:r>
      <w:r>
        <w:t xml:space="preserve">{{field-off:Bible}}</w:t>
      </w:r>
    </w:p>
    <w:p>
      <w:r>
        <w:rPr>
          <w:sz w:val="18"/>
          <w:color w:val="777777"/>
        </w:rPr>
        <w:t xml:space="preserve">[[@Bible:Jeremiah 13:14]] </w:t>
      </w:r>
      <w:r>
        <w:rPr>
          <w:b/>
        </w:rPr>
        <w:t xml:space="preserve">14 </w:t>
      </w:r>
      <w:r>
        <w:t xml:space="preserve"> {{field-on:Bible}}</w:t>
      </w:r>
      <w:r>
        <w:t xml:space="preserve">And I will scatter them, man and his brother and their fathers and their sons together. I will not pity, says Lord, and I will not spare and I will not show mercy from their destruction.</w:t>
      </w:r>
      <w:r>
        <w:t xml:space="preserve">{{field-off:Bible}}</w:t>
      </w:r>
    </w:p>
    <w:p>
      <w:r>
        <w:rPr>
          <w:sz w:val="18"/>
          <w:color w:val="777777"/>
        </w:rPr>
        <w:t xml:space="preserve">[[@Bible:Jeremiah 13:15]] </w:t>
      </w:r>
      <w:r>
        <w:rPr>
          <w:b/>
        </w:rPr>
        <w:t xml:space="preserve">15 </w:t>
      </w:r>
      <w:r>
        <w:t xml:space="preserve"> {{field-on:Bible}}</w:t>
      </w:r>
      <w:r>
        <w:t xml:space="preserve">Hear and give ear and do not exalt yourselves, because Lord spoke.</w:t>
      </w:r>
      <w:r>
        <w:t xml:space="preserve">{{field-off:Bible}}</w:t>
      </w:r>
    </w:p>
    <w:p>
      <w:r>
        <w:rPr>
          <w:sz w:val="18"/>
          <w:color w:val="777777"/>
        </w:rPr>
        <w:t xml:space="preserve">[[@Bible:Jeremiah 13:16]] </w:t>
      </w:r>
      <w:r>
        <w:rPr>
          <w:b/>
        </w:rPr>
        <w:t xml:space="preserve">16 </w:t>
      </w:r>
      <w:r>
        <w:t xml:space="preserve"> {{field-on:Bible}}</w:t>
      </w:r>
      <w:r>
        <w:t xml:space="preserve">Give to Lord your God glory before he brings darkness, and before your feet stumble on dark mountains, and you wait for light and there shadow of death and they be set into darkness.</w:t>
      </w:r>
      <w:r>
        <w:t xml:space="preserve">{{field-off:Bible}}</w:t>
      </w:r>
    </w:p>
    <w:p>
      <w:r>
        <w:rPr>
          <w:sz w:val="18"/>
          <w:color w:val="777777"/>
        </w:rPr>
        <w:t xml:space="preserve">[[@Bible:Jeremiah 13:17]] </w:t>
      </w:r>
      <w:r>
        <w:rPr>
          <w:b/>
        </w:rPr>
        <w:t xml:space="preserve">17 </w:t>
      </w:r>
      <w:r>
        <w:t xml:space="preserve"> {{field-on:Bible}}</w:t>
      </w:r>
      <w:r>
        <w:t xml:space="preserve">And if you do not hear, your soul will weep secretly because of pride, and your eyes will bring down tears because flock of Lord was crushed.</w:t>
      </w:r>
      <w:r>
        <w:t xml:space="preserve">{{field-off:Bible}}</w:t>
      </w:r>
    </w:p>
    <w:p>
      <w:r>
        <w:rPr>
          <w:sz w:val="18"/>
          <w:color w:val="777777"/>
        </w:rPr>
        <w:t xml:space="preserve">[[@Bible:Jeremiah 13:18]] </w:t>
      </w:r>
      <w:r>
        <w:rPr>
          <w:b/>
        </w:rPr>
        <w:t xml:space="preserve">18 </w:t>
      </w:r>
      <w:r>
        <w:t xml:space="preserve"> {{field-on:Bible}}</w:t>
      </w:r>
      <w:r>
        <w:t xml:space="preserve">Say to king and to rulers, Be humbled and sit down, because from your head fell crown of your glory.</w:t>
      </w:r>
      <w:r>
        <w:t xml:space="preserve">{{field-off:Bible}}</w:t>
      </w:r>
    </w:p>
    <w:p>
      <w:r>
        <w:rPr>
          <w:sz w:val="18"/>
          <w:color w:val="777777"/>
        </w:rPr>
        <w:t xml:space="preserve">[[@Bible:Jeremiah 13:19]] </w:t>
      </w:r>
      <w:r>
        <w:rPr>
          <w:b/>
        </w:rPr>
        <w:t xml:space="preserve">19 </w:t>
      </w:r>
      <w:r>
        <w:t xml:space="preserve"> {{field-on:Bible}}</w:t>
      </w:r>
      <w:r>
        <w:t xml:space="preserve">Cities toward south were shut, and there was no one opening. Judah was carried away, a complete exile.</w:t>
      </w:r>
      <w:r>
        <w:t xml:space="preserve">{{field-off:Bible}}</w:t>
      </w:r>
    </w:p>
    <w:p>
      <w:r>
        <w:rPr>
          <w:sz w:val="18"/>
          <w:color w:val="777777"/>
        </w:rPr>
        <w:t xml:space="preserve">[[@Bible:Jeremiah 13:20]] </w:t>
      </w:r>
      <w:r>
        <w:rPr>
          <w:b/>
        </w:rPr>
        <w:t xml:space="preserve">20 </w:t>
      </w:r>
      <w:r>
        <w:t xml:space="preserve"> {{field-on:Bible}}</w:t>
      </w:r>
      <w:r>
        <w:t xml:space="preserve">Lift up your eyes, </w:t>
      </w:r>
      <w:r>
        <w:t xml:space="preserve">[[Jerusalem &gt;&gt; BibleKnowledgebase:@Jerusalem]]</w:t>
      </w:r>
      <w:r>
        <w:t xml:space="preserve">, and see those coming from north. Where is flock given to you, sheep of your glory?</w:t>
      </w:r>
      <w:r>
        <w:t xml:space="preserve">{{field-off:Bible}}</w:t>
      </w:r>
    </w:p>
    <w:p>
      <w:r>
        <w:rPr>
          <w:sz w:val="18"/>
          <w:color w:val="777777"/>
        </w:rPr>
        <w:t xml:space="preserve">[[@Bible:Jeremiah 13:21]] </w:t>
      </w:r>
      <w:r>
        <w:rPr>
          <w:b/>
        </w:rPr>
        <w:t xml:space="preserve">21 </w:t>
      </w:r>
      <w:r>
        <w:t xml:space="preserve"> {{field-on:Bible}}</w:t>
      </w:r>
      <w:r>
        <w:t xml:space="preserve">What will you say when they visit you, and you taught them lessons against yourself for rule? Will not birth-pangs seize you like woman giving birth?</w:t>
      </w:r>
      <w:r>
        <w:t xml:space="preserve">{{field-off:Bible}}</w:t>
      </w:r>
    </w:p>
    <w:p>
      <w:r>
        <w:rPr>
          <w:sz w:val="18"/>
          <w:color w:val="777777"/>
        </w:rPr>
        <w:t xml:space="preserve">[[@Bible:Jeremiah 13:22]] </w:t>
      </w:r>
      <w:r>
        <w:rPr>
          <w:b/>
        </w:rPr>
        <w:t xml:space="preserve">22 </w:t>
      </w:r>
      <w:r>
        <w:t xml:space="preserve"> {{field-on:Bible}}</w:t>
      </w:r>
      <w:r>
        <w:t xml:space="preserve">And if you say in your heart, Why did these things meet me? Because of multitude of your injustice your hind parts were uncovered, your heels exposed as example.</w:t>
      </w:r>
      <w:r>
        <w:t xml:space="preserve">{{field-off:Bible}}</w:t>
      </w:r>
    </w:p>
    <w:p>
      <w:r>
        <w:rPr>
          <w:sz w:val="18"/>
          <w:color w:val="777777"/>
        </w:rPr>
        <w:t xml:space="preserve">[[@Bible:Jeremiah 13:23]] </w:t>
      </w:r>
      <w:r>
        <w:rPr>
          <w:b/>
        </w:rPr>
        <w:t xml:space="preserve">23 </w:t>
      </w:r>
      <w:r>
        <w:t xml:space="preserve"> {{field-on:Bible}}</w:t>
      </w:r>
      <w:r>
        <w:t xml:space="preserve">If Ethiopian will change his skin and leopard her spots, then you also will be able to do good, being taught evil things.</w:t>
      </w:r>
      <w:r>
        <w:t xml:space="preserve">{{field-off:Bible}}</w:t>
      </w:r>
    </w:p>
    <w:p>
      <w:r>
        <w:rPr>
          <w:sz w:val="18"/>
          <w:color w:val="777777"/>
        </w:rPr>
        <w:t xml:space="preserve">[[@Bible:Jeremiah 13:24]] </w:t>
      </w:r>
      <w:r>
        <w:rPr>
          <w:b/>
        </w:rPr>
        <w:t xml:space="preserve">24 </w:t>
      </w:r>
      <w:r>
        <w:t xml:space="preserve"> {{field-on:Bible}}</w:t>
      </w:r>
      <w:r>
        <w:t xml:space="preserve">And I scattered them like brushwood carried by wind into wilderness.</w:t>
      </w:r>
      <w:r>
        <w:t xml:space="preserve">{{field-off:Bible}}</w:t>
      </w:r>
    </w:p>
    <w:p>
      <w:r>
        <w:rPr>
          <w:sz w:val="18"/>
          <w:color w:val="777777"/>
        </w:rPr>
        <w:t xml:space="preserve">[[@Bible:Jeremiah 13:25]] </w:t>
      </w:r>
      <w:r>
        <w:rPr>
          <w:b/>
        </w:rPr>
        <w:t xml:space="preserve">25 </w:t>
      </w:r>
      <w:r>
        <w:t xml:space="preserve"> {{field-on:Bible}}</w:t>
      </w:r>
      <w:r>
        <w:t xml:space="preserve">This your lot and portion of your disobeying me, says Lord, because you forgot me and hoped in lies.</w:t>
      </w:r>
      <w:r>
        <w:t xml:space="preserve">{{field-off:Bible}}</w:t>
      </w:r>
    </w:p>
    <w:p>
      <w:r>
        <w:rPr>
          <w:sz w:val="18"/>
          <w:color w:val="777777"/>
        </w:rPr>
        <w:t xml:space="preserve">[[@Bible:Jeremiah 13:26]] </w:t>
      </w:r>
      <w:r>
        <w:rPr>
          <w:b/>
        </w:rPr>
        <w:t xml:space="preserve">26 </w:t>
      </w:r>
      <w:r>
        <w:t xml:space="preserve"> {{field-on:Bible}}</w:t>
      </w:r>
      <w:r>
        <w:t xml:space="preserve">And I also will uncover your back parts upon your face, and your dishonor will be seen.</w:t>
      </w:r>
      <w:r>
        <w:t xml:space="preserve">{{field-off:Bible}}</w:t>
      </w:r>
    </w:p>
    <w:p>
      <w:r>
        <w:rPr>
          <w:sz w:val="18"/>
          <w:color w:val="777777"/>
        </w:rPr>
        <w:t xml:space="preserve">[[@Bible:Jeremiah 13:27]] </w:t>
      </w:r>
      <w:r>
        <w:rPr>
          <w:b/>
        </w:rPr>
        <w:t xml:space="preserve">27 </w:t>
      </w:r>
      <w:r>
        <w:t xml:space="preserve"> {{field-on:Bible}}</w:t>
      </w:r>
      <w:r>
        <w:t xml:space="preserve">Your adultery and your neighing and alienation of your prostitution on hills and in fields—I saw your abominations. Woe to you, </w:t>
      </w:r>
      <w:r>
        <w:t xml:space="preserve">[[Jerusalem &gt;&gt; BibleKnowledgebase:@Jerusalem]]</w:t>
      </w:r>
      <w:r>
        <w:t xml:space="preserve">, because you were not cleansed after me. How long yet?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[[@Bible:Jeremiah 14:1]] </w:t>
      </w:r>
      <w:r>
        <w:rPr>
          <w:b/>
        </w:rPr>
        <w:t xml:space="preserve">1 </w:t>
      </w:r>
      <w:r>
        <w:t xml:space="preserve"> {{field-on:Bible}}</w:t>
      </w:r>
      <w:r>
        <w:t xml:space="preserve">And word of Lord came to Jeremiah</w:t>
      </w:r>
      <w:r>
        <w:rPr>
          <w:rStyle w:val="FootnoteReference"/>
        </w:rPr>
        <w:footnoteReference w:id="8007"/>
      </w:r>
      <w:r>
        <w:t xml:space="preserve"> concerning drought.</w:t>
      </w:r>
      <w:r>
        <w:t xml:space="preserve">{{field-off:Bible}}</w:t>
      </w:r>
    </w:p>
    <w:p>
      <w:r>
        <w:rPr>
          <w:sz w:val="18"/>
          <w:color w:val="777777"/>
        </w:rPr>
        <w:t xml:space="preserve">[[@Bible:Jeremiah 14:2]] </w:t>
      </w:r>
      <w:r>
        <w:rPr>
          <w:b/>
        </w:rPr>
        <w:t xml:space="preserve">2 </w:t>
      </w:r>
      <w:r>
        <w:t xml:space="preserve"> {{field-on:Bible}}</w:t>
      </w:r>
      <w:r>
        <w:t xml:space="preserve">Judah</w:t>
      </w:r>
      <w:r>
        <w:rPr>
          <w:rStyle w:val="FootnoteReference"/>
        </w:rPr>
        <w:footnoteReference w:id="8008"/>
      </w:r>
      <w:r>
        <w:t xml:space="preserve"> mourned, and her gates were emptied and darkened upon earth, and cry of </w:t>
      </w:r>
      <w:r>
        <w:t xml:space="preserve">[[Jerusalem &gt;&gt; BibleKnowledgebase:@Jerusalem]]</w:t>
      </w:r>
      <w:r>
        <w:t xml:space="preserve"> went up.</w:t>
      </w:r>
      <w:r>
        <w:t xml:space="preserve">{{field-off:Bible}}</w:t>
      </w:r>
    </w:p>
    <w:p>
      <w:r>
        <w:rPr>
          <w:sz w:val="18"/>
          <w:color w:val="777777"/>
        </w:rPr>
        <w:t xml:space="preserve">[[@Bible:Jeremiah 14:3]] </w:t>
      </w:r>
      <w:r>
        <w:rPr>
          <w:b/>
        </w:rPr>
        <w:t xml:space="preserve">3 </w:t>
      </w:r>
      <w:r>
        <w:t xml:space="preserve"> {{field-on:Bible}}</w:t>
      </w:r>
      <w:r>
        <w:t xml:space="preserve">And her nobles sent their younger ones for water. They came to wells and found no water and returned their vessels empty.</w:t>
      </w:r>
      <w:r>
        <w:t xml:space="preserve">{{field-off:Bible}}</w:t>
      </w:r>
    </w:p>
    <w:p>
      <w:r>
        <w:rPr>
          <w:sz w:val="18"/>
          <w:color w:val="777777"/>
        </w:rPr>
        <w:t xml:space="preserve">[[@Bible:Jeremiah 14:4]] </w:t>
      </w:r>
      <w:r>
        <w:rPr>
          <w:b/>
        </w:rPr>
        <w:t xml:space="preserve">4 </w:t>
      </w:r>
      <w:r>
        <w:t xml:space="preserve"> {{field-on:Bible}}</w:t>
      </w:r>
      <w:r>
        <w:t xml:space="preserve">And works of earth failed because there was no rain. Farmers were ashamed; they covered their heads.</w:t>
      </w:r>
      <w:r>
        <w:t xml:space="preserve">{{field-off:Bible}}</w:t>
      </w:r>
    </w:p>
    <w:p>
      <w:r>
        <w:rPr>
          <w:sz w:val="18"/>
          <w:color w:val="777777"/>
        </w:rPr>
        <w:t xml:space="preserve">[[@Bible:Jeremiah 14:5]] </w:t>
      </w:r>
      <w:r>
        <w:rPr>
          <w:b/>
        </w:rPr>
        <w:t xml:space="preserve">5 </w:t>
      </w:r>
      <w:r>
        <w:t xml:space="preserve"> {{field-on:Bible}}</w:t>
      </w:r>
      <w:r>
        <w:t xml:space="preserve">And does in field gave birth and abandoned because there was no grass.</w:t>
      </w:r>
      <w:r>
        <w:t xml:space="preserve">{{field-off:Bible}}</w:t>
      </w:r>
    </w:p>
    <w:p>
      <w:r>
        <w:rPr>
          <w:sz w:val="18"/>
          <w:color w:val="777777"/>
        </w:rPr>
        <w:t xml:space="preserve">[[@Bible:Jeremiah 14:6]] </w:t>
      </w:r>
      <w:r>
        <w:rPr>
          <w:b/>
        </w:rPr>
        <w:t xml:space="preserve">6 </w:t>
      </w:r>
      <w:r>
        <w:t xml:space="preserve"> {{field-on:Bible}}</w:t>
      </w:r>
      <w:r>
        <w:t xml:space="preserve">Wild donkeys stood on hilltops and drew in wind. Their eyes failed because there was no grass because of injustice of people.</w:t>
      </w:r>
      <w:r>
        <w:t xml:space="preserve">{{field-off:Bible}}</w:t>
      </w:r>
    </w:p>
    <w:p>
      <w:r>
        <w:rPr>
          <w:sz w:val="18"/>
          <w:color w:val="777777"/>
        </w:rPr>
        <w:t xml:space="preserve">[[@Bible:Jeremiah 14:7]] </w:t>
      </w:r>
      <w:r>
        <w:rPr>
          <w:b/>
        </w:rPr>
        <w:t xml:space="preserve">7 </w:t>
      </w:r>
      <w:r>
        <w:t xml:space="preserve"> {{field-on:Bible}}</w:t>
      </w:r>
      <w:r>
        <w:t xml:space="preserve">If our sins stood against us, Lord, do for us for your sake, because many our sins before you, because against you we sinned.</w:t>
      </w:r>
      <w:r>
        <w:t xml:space="preserve">{{field-off:Bible}}</w:t>
      </w:r>
    </w:p>
    <w:p>
      <w:r>
        <w:rPr>
          <w:sz w:val="18"/>
          <w:color w:val="777777"/>
        </w:rPr>
        <w:t xml:space="preserve">[[@Bible:Jeremiah 14:8]] </w:t>
      </w:r>
      <w:r>
        <w:rPr>
          <w:b/>
        </w:rPr>
        <w:t xml:space="preserve">8 </w:t>
      </w:r>
      <w:r>
        <w:t xml:space="preserve"> {{field-on:Bible}}</w:t>
      </w:r>
      <w:r>
        <w:t xml:space="preserve">Hope of Israel</w:t>
      </w:r>
      <w:r>
        <w:rPr>
          <w:rStyle w:val="FootnoteReference"/>
        </w:rPr>
        <w:footnoteReference w:id="8009"/>
      </w:r>
      <w:r>
        <w:t xml:space="preserve">, Lord, and saving in time of evils, why did you become like resident alien upon land and like native one turning aside into lodging?</w:t>
      </w:r>
      <w:r>
        <w:t xml:space="preserve">{{field-off:Bible}}</w:t>
      </w:r>
    </w:p>
    <w:p>
      <w:r>
        <w:rPr>
          <w:sz w:val="18"/>
          <w:color w:val="777777"/>
        </w:rPr>
        <w:t xml:space="preserve">[[@Bible:Jeremiah 14:9]] </w:t>
      </w:r>
      <w:r>
        <w:rPr>
          <w:b/>
        </w:rPr>
        <w:t xml:space="preserve">9 </w:t>
      </w:r>
      <w:r>
        <w:t xml:space="preserve"> {{field-on:Bible}}</w:t>
      </w:r>
      <w:r>
        <w:t xml:space="preserve">Do not be like sleeping man or like man unable to save. And you are in us, Lord, and your name is called upon us</w:t>
      </w:r>
      <w:r>
        <w:rPr>
          <w:rStyle w:val="FootnoteReference"/>
        </w:rPr>
        <w:footnoteReference w:id="8010"/>
      </w:r>
      <w:r>
        <w:t xml:space="preserve">; do not forget us.</w:t>
      </w:r>
      <w:r>
        <w:t xml:space="preserve">{{field-off:Bible}}</w:t>
      </w:r>
    </w:p>
    <w:p>
      <w:r>
        <w:rPr>
          <w:sz w:val="18"/>
          <w:color w:val="777777"/>
        </w:rPr>
        <w:t xml:space="preserve">[[@Bible:Jeremiah 14:10]] </w:t>
      </w:r>
      <w:r>
        <w:rPr>
          <w:b/>
        </w:rPr>
        <w:t xml:space="preserve">10 </w:t>
      </w:r>
      <w:r>
        <w:t xml:space="preserve"> {{field-on:Bible}}</w:t>
      </w:r>
      <w:r>
        <w:t xml:space="preserve">Thus says Lord to this people: They loved moving their feet and did not spare, and God took no pleasure in them. Now he will remember their injustices.</w:t>
      </w:r>
      <w:r>
        <w:t xml:space="preserve">{{field-off:Bible}}</w:t>
      </w:r>
    </w:p>
    <w:p>
      <w:r>
        <w:rPr>
          <w:sz w:val="18"/>
          <w:color w:val="777777"/>
        </w:rPr>
        <w:t xml:space="preserve">[[@Bible:Jeremiah 14:11]] </w:t>
      </w:r>
      <w:r>
        <w:rPr>
          <w:b/>
        </w:rPr>
        <w:t xml:space="preserve">11 </w:t>
      </w:r>
      <w:r>
        <w:t xml:space="preserve"> {{field-on:Bible}}</w:t>
      </w:r>
      <w:r>
        <w:t xml:space="preserve">And Lord said to me, Do not pray concerning this people for good things.</w:t>
      </w:r>
      <w:r>
        <w:t xml:space="preserve">{{field-off:Bible}}</w:t>
      </w:r>
    </w:p>
    <w:p>
      <w:r>
        <w:rPr>
          <w:sz w:val="18"/>
          <w:color w:val="777777"/>
        </w:rPr>
        <w:t xml:space="preserve">[[@Bible:Jeremiah 14:12]] </w:t>
      </w:r>
      <w:r>
        <w:rPr>
          <w:b/>
        </w:rPr>
        <w:t xml:space="preserve">12 </w:t>
      </w:r>
      <w:r>
        <w:t xml:space="preserve"> {{field-on:Bible}}</w:t>
      </w:r>
      <w:r>
        <w:t xml:space="preserve">Because if they fast, I will not hear their supplication, and if they offer whole burnt offerings and sacrifices, I will not take pleasure in them, because by sword and by famine and by death I will consume them.</w:t>
      </w:r>
      <w:r>
        <w:t xml:space="preserve">{{field-off:Bible}}</w:t>
      </w:r>
    </w:p>
    <w:p>
      <w:r>
        <w:rPr>
          <w:sz w:val="18"/>
          <w:color w:val="777777"/>
        </w:rPr>
        <w:t xml:space="preserve">[[@Bible:Jeremiah 14:13]] </w:t>
      </w:r>
      <w:r>
        <w:rPr>
          <w:b/>
        </w:rPr>
        <w:t xml:space="preserve">13 </w:t>
      </w:r>
      <w:r>
        <w:t xml:space="preserve"> {{field-on:Bible}}</w:t>
      </w:r>
      <w:r>
        <w:t xml:space="preserve">And I said, O Lord, behold, their prophets prophesy and say, You will not see sword nor will there be famine among you, because I will give truth and peace on earth and in this place.</w:t>
      </w:r>
      <w:r>
        <w:t xml:space="preserve">{{field-off:Bible}}</w:t>
      </w:r>
    </w:p>
    <w:p>
      <w:r>
        <w:rPr>
          <w:sz w:val="18"/>
          <w:color w:val="777777"/>
        </w:rPr>
        <w:t xml:space="preserve">[[@Bible:Jeremiah 14:14]] </w:t>
      </w:r>
      <w:r>
        <w:rPr>
          <w:b/>
        </w:rPr>
        <w:t xml:space="preserve">14 </w:t>
      </w:r>
      <w:r>
        <w:t xml:space="preserve"> {{field-on:Bible}}</w:t>
      </w:r>
      <w:r>
        <w:t xml:space="preserve">And Lord said to me, Lies are what prophets prophesy in my name. I did not send them and did not command them and did not speak to them. False visions and divinations and omens and choices of their own hearts they prophesy to you.</w:t>
      </w:r>
      <w:r>
        <w:t xml:space="preserve">{{field-off:Bible}}</w:t>
      </w:r>
    </w:p>
    <w:p>
      <w:r>
        <w:rPr>
          <w:sz w:val="18"/>
          <w:color w:val="777777"/>
        </w:rPr>
        <w:t xml:space="preserve">[[@Bible:Jeremiah 14:15]] </w:t>
      </w:r>
      <w:r>
        <w:rPr>
          <w:b/>
        </w:rPr>
        <w:t xml:space="preserve">15 </w:t>
      </w:r>
      <w:r>
        <w:t xml:space="preserve"> {{field-on:Bible}}</w:t>
      </w:r>
      <w:r>
        <w:t xml:space="preserve">Therefore thus says Lord concerning prophets prophesying lies in my name whom I did not send, those saying, Sword and famine will not be on this land: By diseased death they will die and by famine prophets will be finished.</w:t>
      </w:r>
      <w:r>
        <w:t xml:space="preserve">{{field-off:Bible}}</w:t>
      </w:r>
    </w:p>
    <w:p>
      <w:r>
        <w:rPr>
          <w:sz w:val="18"/>
          <w:color w:val="777777"/>
        </w:rPr>
        <w:t xml:space="preserve">[[@Bible:Jeremiah 14:16]] </w:t>
      </w:r>
      <w:r>
        <w:rPr>
          <w:b/>
        </w:rPr>
        <w:t xml:space="preserve">16 </w:t>
      </w:r>
      <w:r>
        <w:t xml:space="preserve"> {{field-on:Bible}}</w:t>
      </w:r>
      <w:r>
        <w:t xml:space="preserve">And people to whom they prophesy will lie thrown in streets of </w:t>
      </w:r>
      <w:r>
        <w:t xml:space="preserve">[[Jerusalem &gt;&gt; BibleKnowledgebase:@Jerusalem]]</w:t>
      </w:r>
      <w:r>
        <w:t xml:space="preserve"> from face of sword and famine, and there will be none burying them and their wives and their sons and their daughters, and I will pour out on them their evils.</w:t>
      </w:r>
      <w:r>
        <w:t xml:space="preserve">{{field-off:Bible}}</w:t>
      </w:r>
    </w:p>
    <w:p>
      <w:r>
        <w:rPr>
          <w:sz w:val="18"/>
          <w:color w:val="777777"/>
        </w:rPr>
        <w:t xml:space="preserve">[[@Bible:Jeremiah 14:17]] </w:t>
      </w:r>
      <w:r>
        <w:rPr>
          <w:b/>
        </w:rPr>
        <w:t xml:space="preserve">17 </w:t>
      </w:r>
      <w:r>
        <w:t xml:space="preserve"> {{field-on:Bible}}</w:t>
      </w:r>
      <w:r>
        <w:t xml:space="preserve">And you will say to them this word: Let your eyes bring down tears day and night and let them not cease, because daughter of my people was crushed with crushing, very grievous wound.</w:t>
      </w:r>
      <w:r>
        <w:t xml:space="preserve">{{field-off:Bible}}</w:t>
      </w:r>
    </w:p>
    <w:p>
      <w:r>
        <w:rPr>
          <w:sz w:val="18"/>
          <w:color w:val="777777"/>
        </w:rPr>
        <w:t xml:space="preserve">[[@Bible:Jeremiah 14:18]] </w:t>
      </w:r>
      <w:r>
        <w:rPr>
          <w:b/>
        </w:rPr>
        <w:t xml:space="preserve">18 </w:t>
      </w:r>
      <w:r>
        <w:t xml:space="preserve"> {{field-on:Bible}}</w:t>
      </w:r>
      <w:r>
        <w:t xml:space="preserve">If I go out into field, behold, wounded of sword, and if I enter city, behold, pain of famine, because priest and prophet went into land which they did not know.</w:t>
      </w:r>
      <w:r>
        <w:t xml:space="preserve">{{field-off:Bible}}</w:t>
      </w:r>
    </w:p>
    <w:p>
      <w:r>
        <w:rPr>
          <w:sz w:val="18"/>
          <w:color w:val="777777"/>
        </w:rPr>
        <w:t xml:space="preserve">[[@Bible:Jeremiah 14:19]] </w:t>
      </w:r>
      <w:r>
        <w:rPr>
          <w:b/>
        </w:rPr>
        <w:t xml:space="preserve">19 </w:t>
      </w:r>
      <w:r>
        <w:t xml:space="preserve"> {{field-on:Bible}}</w:t>
      </w:r>
      <w:r>
        <w:t xml:space="preserve">Did you utterly reject Judah, and did your soul depart from Zion? Why did you strike us and there is no healing for us? We waited for peace and there were no good things, for time of healing and behold, disturbance.</w:t>
      </w:r>
      <w:r>
        <w:t xml:space="preserve">{{field-off:Bible}}</w:t>
      </w:r>
    </w:p>
    <w:p>
      <w:r>
        <w:rPr>
          <w:sz w:val="18"/>
          <w:color w:val="777777"/>
        </w:rPr>
        <w:t xml:space="preserve">[[@Bible:Jeremiah 14:20]] </w:t>
      </w:r>
      <w:r>
        <w:rPr>
          <w:b/>
        </w:rPr>
        <w:t xml:space="preserve">20 </w:t>
      </w:r>
      <w:r>
        <w:t xml:space="preserve"> {{field-on:Bible}}</w:t>
      </w:r>
      <w:r>
        <w:t xml:space="preserve">We knew, Lord, our sins and injustices of our fathers, because we sinned against you.</w:t>
      </w:r>
      <w:r>
        <w:t xml:space="preserve">{{field-off:Bible}}</w:t>
      </w:r>
    </w:p>
    <w:p>
      <w:r>
        <w:rPr>
          <w:sz w:val="18"/>
          <w:color w:val="777777"/>
        </w:rPr>
        <w:t xml:space="preserve">[[@Bible:Jeremiah 14:21]] </w:t>
      </w:r>
      <w:r>
        <w:rPr>
          <w:b/>
        </w:rPr>
        <w:t xml:space="preserve">21 </w:t>
      </w:r>
      <w:r>
        <w:t xml:space="preserve"> {{field-on:Bible}}</w:t>
      </w:r>
      <w:r>
        <w:t xml:space="preserve">Stop for your name's sake; do not destroy throne of your glory. Remember; do not break your covenant with us.</w:t>
      </w:r>
      <w:r>
        <w:t xml:space="preserve">{{field-off:Bible}}</w:t>
      </w:r>
    </w:p>
    <w:p>
      <w:r>
        <w:rPr>
          <w:sz w:val="18"/>
          <w:color w:val="777777"/>
        </w:rPr>
        <w:t xml:space="preserve">[[@Bible:Jeremiah 14:22]] </w:t>
      </w:r>
      <w:r>
        <w:rPr>
          <w:b/>
        </w:rPr>
        <w:t xml:space="preserve">22 </w:t>
      </w:r>
      <w:r>
        <w:t xml:space="preserve"> {{field-on:Bible}}</w:t>
      </w:r>
      <w:r>
        <w:t xml:space="preserve">Is there among idols of nations one raining? Or will heaven give its fullness? Are not you yourself? And we will wait for you, because you made all these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[[@Bible:Jeremiah 15:1]] </w:t>
      </w:r>
      <w:r>
        <w:rPr>
          <w:b/>
        </w:rPr>
        <w:t xml:space="preserve">1 </w:t>
      </w:r>
      <w:r>
        <w:t xml:space="preserve"> {{field-on:Bible}}</w:t>
      </w:r>
      <w:r>
        <w:t xml:space="preserve">And Lord said to me, If Moses</w:t>
      </w:r>
      <w:r>
        <w:rPr>
          <w:rStyle w:val="FootnoteReference"/>
        </w:rPr>
        <w:footnoteReference w:id="8011"/>
      </w:r>
      <w:r>
        <w:t xml:space="preserve"> and Samuel</w:t>
      </w:r>
      <w:r>
        <w:rPr>
          <w:rStyle w:val="FootnoteReference"/>
        </w:rPr>
        <w:footnoteReference w:id="8012"/>
      </w:r>
      <w:r>
        <w:t xml:space="preserve"> stand before my face, my soul is not toward them. Send out this people and let them go out.</w:t>
      </w:r>
      <w:r>
        <w:t xml:space="preserve">{{field-off:Bible}}</w:t>
      </w:r>
    </w:p>
    <w:p>
      <w:r>
        <w:rPr>
          <w:sz w:val="18"/>
          <w:color w:val="777777"/>
        </w:rPr>
        <w:t xml:space="preserve">[[@Bible:Jeremiah 15:2]] </w:t>
      </w:r>
      <w:r>
        <w:rPr>
          <w:b/>
        </w:rPr>
        <w:t xml:space="preserve">2 </w:t>
      </w:r>
      <w:r>
        <w:t xml:space="preserve"> {{field-on:Bible}}</w:t>
      </w:r>
      <w:r>
        <w:t xml:space="preserve">And it will be if they say to you, Where will we go out? Then you will say to them, Thus says Lord: Those for death, to death; and those for sword, to sword; and those for famine, to famine; and those for captivity, to captivity.</w:t>
      </w:r>
      <w:r>
        <w:t xml:space="preserve">{{field-off:Bible}}</w:t>
      </w:r>
    </w:p>
    <w:p>
      <w:r>
        <w:rPr>
          <w:sz w:val="18"/>
          <w:color w:val="777777"/>
        </w:rPr>
        <w:t xml:space="preserve">[[@Bible:Jeremiah 15:3]] </w:t>
      </w:r>
      <w:r>
        <w:rPr>
          <w:b/>
        </w:rPr>
        <w:t xml:space="preserve">3 </w:t>
      </w:r>
      <w:r>
        <w:t xml:space="preserve"> {{field-on:Bible}}</w:t>
      </w:r>
      <w:r>
        <w:t xml:space="preserve">And I will avenge on them with four kinds, says Lord: sword for slaughter and dogs for tearing and beasts of earth and birds of heaven for food and ruin.</w:t>
      </w:r>
      <w:r>
        <w:t xml:space="preserve">{{field-off:Bible}}</w:t>
      </w:r>
    </w:p>
    <w:p>
      <w:r>
        <w:rPr>
          <w:sz w:val="18"/>
          <w:color w:val="777777"/>
        </w:rPr>
        <w:t xml:space="preserve">[[@Bible:Jeremiah 15:4]] </w:t>
      </w:r>
      <w:r>
        <w:rPr>
          <w:b/>
        </w:rPr>
        <w:t xml:space="preserve">4 </w:t>
      </w:r>
      <w:r>
        <w:t xml:space="preserve"> {{field-on:Bible}}</w:t>
      </w:r>
      <w:r>
        <w:t xml:space="preserve">And I will hand them over to troubles for all kingdoms of earth, because of Manasseh son of Hezekiah king of Judah</w:t>
      </w:r>
      <w:r>
        <w:rPr>
          <w:rStyle w:val="FootnoteReference"/>
        </w:rPr>
        <w:footnoteReference w:id="8013"/>
      </w:r>
      <w:r>
        <w:t xml:space="preserve">, because of all he did in </w:t>
      </w:r>
      <w:r>
        <w:t xml:space="preserve">[[Jerusalem &gt;&gt; BibleKnowledgebase:@Jerusalem]]</w:t>
      </w:r>
      <w:r>
        <w:t xml:space="preserve">.</w:t>
      </w:r>
      <w:r>
        <w:t xml:space="preserve">{{field-off:Bible}}</w:t>
      </w:r>
    </w:p>
    <w:p>
      <w:r>
        <w:rPr>
          <w:sz w:val="18"/>
          <w:color w:val="777777"/>
        </w:rPr>
        <w:t xml:space="preserve">[[@Bible:Jeremiah 15:5]] </w:t>
      </w:r>
      <w:r>
        <w:rPr>
          <w:b/>
        </w:rPr>
        <w:t xml:space="preserve">5 </w:t>
      </w:r>
      <w:r>
        <w:t xml:space="preserve"> {{field-on:Bible}}</w:t>
      </w:r>
      <w:r>
        <w:t xml:space="preserve">Who will spare you, </w:t>
      </w:r>
      <w:r>
        <w:t xml:space="preserve">[[Jerusalem &gt;&gt; BibleKnowledgebase:@Jerusalem]]</w:t>
      </w:r>
      <w:r>
        <w:t xml:space="preserve">? And who will be timid over you? Or who will turn back for your peace?</w:t>
      </w:r>
      <w:r>
        <w:t xml:space="preserve">{{field-off:Bible}}</w:t>
      </w:r>
    </w:p>
    <w:p>
      <w:r>
        <w:rPr>
          <w:sz w:val="18"/>
          <w:color w:val="777777"/>
        </w:rPr>
        <w:t xml:space="preserve">[[@Bible:Jeremiah 15:6]] </w:t>
      </w:r>
      <w:r>
        <w:rPr>
          <w:b/>
        </w:rPr>
        <w:t xml:space="preserve">6 </w:t>
      </w:r>
      <w:r>
        <w:t xml:space="preserve"> {{field-on:Bible}}</w:t>
      </w:r>
      <w:r>
        <w:t xml:space="preserve">You turned me away, says Lord; backward you will go. And I will stretch out my hand and destroy you, and I will no longer let them rest.</w:t>
      </w:r>
      <w:r>
        <w:t xml:space="preserve">{{field-off:Bible}}</w:t>
      </w:r>
    </w:p>
    <w:p>
      <w:r>
        <w:rPr>
          <w:sz w:val="18"/>
          <w:color w:val="777777"/>
        </w:rPr>
        <w:t xml:space="preserve">[[@Bible:Jeremiah 15:7]] </w:t>
      </w:r>
      <w:r>
        <w:rPr>
          <w:b/>
        </w:rPr>
        <w:t xml:space="preserve">7 </w:t>
      </w:r>
      <w:r>
        <w:t xml:space="preserve"> {{field-on:Bible}}</w:t>
      </w:r>
      <w:r>
        <w:t xml:space="preserve">And I will scatter them in dispersion in gates of my people. They were made childless; they destroyed my people because of their evils.</w:t>
      </w:r>
      <w:r>
        <w:t xml:space="preserve">{{field-off:Bible}}</w:t>
      </w:r>
    </w:p>
    <w:p>
      <w:r>
        <w:rPr>
          <w:sz w:val="18"/>
          <w:color w:val="777777"/>
        </w:rPr>
        <w:t xml:space="preserve">[[@Bible:Jeremiah 15:8]] </w:t>
      </w:r>
      <w:r>
        <w:rPr>
          <w:b/>
        </w:rPr>
        <w:t xml:space="preserve">8 </w:t>
      </w:r>
      <w:r>
        <w:t xml:space="preserve"> {{field-on:Bible}}</w:t>
      </w:r>
      <w:r>
        <w:t xml:space="preserve">Their widows multiplied beyond sand of sea. I brought against mother of young man misery at noon. I cast on her sudden terror and haste.</w:t>
      </w:r>
      <w:r>
        <w:t xml:space="preserve">{{field-off:Bible}}</w:t>
      </w:r>
    </w:p>
    <w:p>
      <w:r>
        <w:rPr>
          <w:sz w:val="18"/>
          <w:color w:val="777777"/>
        </w:rPr>
        <w:t xml:space="preserve">[[@Bible:Jeremiah 15:9]] </w:t>
      </w:r>
      <w:r>
        <w:rPr>
          <w:b/>
        </w:rPr>
        <w:t xml:space="preserve">9 </w:t>
      </w:r>
      <w:r>
        <w:t xml:space="preserve"> {{field-on:Bible}}</w:t>
      </w:r>
      <w:r>
        <w:t xml:space="preserve">She who bore seven was emptied; her soul grew faint. Her sun set while still middle of day. She was ashamed and reproached. Their remnant I will give to sword before their enemies.</w:t>
      </w:r>
      <w:r>
        <w:t xml:space="preserve">{{field-off:Bible}}</w:t>
      </w:r>
    </w:p>
    <w:p>
      <w:r>
        <w:rPr>
          <w:sz w:val="18"/>
          <w:color w:val="777777"/>
        </w:rPr>
        <w:t xml:space="preserve">[[@Bible:Jeremiah 15:10]] </w:t>
      </w:r>
      <w:r>
        <w:rPr>
          <w:b/>
        </w:rPr>
        <w:t xml:space="preserve">10 </w:t>
      </w:r>
      <w:r>
        <w:t xml:space="preserve"> {{field-on:Bible}}</w:t>
      </w:r>
      <w:r>
        <w:t xml:space="preserve">Woe to me, mother, that you bore me, man being judged and contending with whole land. I neither profited nor did anyone profit me. My strength failed among those cursing me.</w:t>
      </w:r>
      <w:r>
        <w:t xml:space="preserve">{{field-off:Bible}}</w:t>
      </w:r>
    </w:p>
    <w:p>
      <w:r>
        <w:rPr>
          <w:sz w:val="18"/>
          <w:color w:val="777777"/>
        </w:rPr>
        <w:t xml:space="preserve">[[@Bible:Jeremiah 15:11]] </w:t>
      </w:r>
      <w:r>
        <w:rPr>
          <w:b/>
        </w:rPr>
        <w:t xml:space="preserve">11 </w:t>
      </w:r>
      <w:r>
        <w:t xml:space="preserve"> {{field-on:Bible}}</w:t>
      </w:r>
      <w:r>
        <w:t xml:space="preserve">Let it be, Master, as you straighten their way. Did I not stand before you in time of their evils and in time of their affliction for good things toward enemy?</w:t>
      </w:r>
      <w:r>
        <w:t xml:space="preserve">{{field-off:Bible}}</w:t>
      </w:r>
    </w:p>
    <w:p>
      <w:r>
        <w:rPr>
          <w:sz w:val="18"/>
          <w:color w:val="777777"/>
        </w:rPr>
        <w:t xml:space="preserve">[[@Bible:Jeremiah 15:12]] </w:t>
      </w:r>
      <w:r>
        <w:rPr>
          <w:b/>
        </w:rPr>
        <w:t xml:space="preserve">12 </w:t>
      </w:r>
      <w:r>
        <w:t xml:space="preserve"> {{field-on:Bible}}</w:t>
      </w:r>
      <w:r>
        <w:t xml:space="preserve">Will iron and bronze armor be known?</w:t>
      </w:r>
      <w:r>
        <w:t xml:space="preserve">{{field-off:Bible}}</w:t>
      </w:r>
    </w:p>
    <w:p>
      <w:r>
        <w:rPr>
          <w:sz w:val="18"/>
          <w:color w:val="777777"/>
        </w:rPr>
        <w:t xml:space="preserve">[[@Bible:Jeremiah 15:13]] </w:t>
      </w:r>
      <w:r>
        <w:rPr>
          <w:b/>
        </w:rPr>
        <w:t xml:space="preserve">13 </w:t>
      </w:r>
      <w:r>
        <w:t xml:space="preserve"> {{field-on:Bible}}</w:t>
      </w:r>
      <w:r>
        <w:t xml:space="preserve">Your strength and your treasures I will give for plunder, as payment for all your sins and in all your borders.</w:t>
      </w:r>
      <w:r>
        <w:t xml:space="preserve">{{field-off:Bible}}</w:t>
      </w:r>
    </w:p>
    <w:p>
      <w:r>
        <w:rPr>
          <w:sz w:val="18"/>
          <w:color w:val="777777"/>
        </w:rPr>
        <w:t xml:space="preserve">[[@Bible:Jeremiah 15:14]] </w:t>
      </w:r>
      <w:r>
        <w:rPr>
          <w:b/>
        </w:rPr>
        <w:t xml:space="preserve">14 </w:t>
      </w:r>
      <w:r>
        <w:t xml:space="preserve"> {{field-on:Bible}}</w:t>
      </w:r>
      <w:r>
        <w:t xml:space="preserve">And I will enslave you round about to your enemies in land you did not know, because fire has been kindled from my wrath; upon you it will burn.</w:t>
      </w:r>
      <w:r>
        <w:t xml:space="preserve">{{field-off:Bible}}</w:t>
      </w:r>
    </w:p>
    <w:p>
      <w:r>
        <w:rPr>
          <w:sz w:val="18"/>
          <w:color w:val="777777"/>
        </w:rPr>
        <w:t xml:space="preserve">[[@Bible:Jeremiah 15:15]] </w:t>
      </w:r>
      <w:r>
        <w:rPr>
          <w:b/>
        </w:rPr>
        <w:t xml:space="preserve">15 </w:t>
      </w:r>
      <w:r>
        <w:t xml:space="preserve"> {{field-on:Bible}}</w:t>
      </w:r>
      <w:r>
        <w:t xml:space="preserve">Lord, remember me and visit me and vindicate me from those persecuting me. In your long-suffering know that I took reproach for your sake.</w:t>
      </w:r>
      <w:r>
        <w:t xml:space="preserve">{{field-off:Bible}}</w:t>
      </w:r>
    </w:p>
    <w:p>
      <w:r>
        <w:rPr>
          <w:sz w:val="18"/>
          <w:color w:val="777777"/>
        </w:rPr>
        <w:t xml:space="preserve">[[@Bible:Jeremiah 15:16]] </w:t>
      </w:r>
      <w:r>
        <w:rPr>
          <w:b/>
        </w:rPr>
        <w:t xml:space="preserve">16 </w:t>
      </w:r>
      <w:r>
        <w:t xml:space="preserve"> {{field-on:Bible}}</w:t>
      </w:r>
      <w:r>
        <w:t xml:space="preserve">By those rejecting your words, consume them. And your word will be to me joy and gladness of my heart, because your name is called upon me</w:t>
      </w:r>
      <w:r>
        <w:rPr>
          <w:rStyle w:val="FootnoteReference"/>
        </w:rPr>
        <w:footnoteReference w:id="8014"/>
      </w:r>
      <w:r>
        <w:t xml:space="preserve">, Lord Almighty.</w:t>
      </w:r>
      <w:r>
        <w:t xml:space="preserve">{{field-off:Bible}}</w:t>
      </w:r>
    </w:p>
    <w:p>
      <w:r>
        <w:rPr>
          <w:sz w:val="18"/>
          <w:color w:val="777777"/>
        </w:rPr>
        <w:t xml:space="preserve">[[@Bible:Jeremiah 15:17]] </w:t>
      </w:r>
      <w:r>
        <w:rPr>
          <w:b/>
        </w:rPr>
        <w:t xml:space="preserve">17 </w:t>
      </w:r>
      <w:r>
        <w:t xml:space="preserve"> {{field-on:Bible}}</w:t>
      </w:r>
      <w:r>
        <w:t xml:space="preserve">I did not sit in their gathering as they played, but I feared before your hand. I sat alone, because I was filled with bitterness.</w:t>
      </w:r>
      <w:r>
        <w:t xml:space="preserve">{{field-off:Bible}}</w:t>
      </w:r>
    </w:p>
    <w:p>
      <w:r>
        <w:rPr>
          <w:sz w:val="18"/>
          <w:color w:val="777777"/>
        </w:rPr>
        <w:t xml:space="preserve">[[@Bible:Jeremiah 15:18]] </w:t>
      </w:r>
      <w:r>
        <w:rPr>
          <w:b/>
        </w:rPr>
        <w:t xml:space="preserve">18 </w:t>
      </w:r>
      <w:r>
        <w:t xml:space="preserve"> {{field-on:Bible}}</w:t>
      </w:r>
      <w:r>
        <w:t xml:space="preserve">Why do those grieving me prevail over me? My wound severe—from where will I be healed? It became to me like false water, having no faithfulness.</w:t>
      </w:r>
      <w:r>
        <w:t xml:space="preserve">{{field-off:Bible}}</w:t>
      </w:r>
    </w:p>
    <w:p>
      <w:r>
        <w:rPr>
          <w:sz w:val="18"/>
          <w:color w:val="777777"/>
        </w:rPr>
        <w:t xml:space="preserve">[[@Bible:Jeremiah 15:19]] </w:t>
      </w:r>
      <w:r>
        <w:rPr>
          <w:b/>
        </w:rPr>
        <w:t xml:space="preserve">19 </w:t>
      </w:r>
      <w:r>
        <w:t xml:space="preserve"> {{field-on:Bible}}</w:t>
      </w:r>
      <w:r>
        <w:t xml:space="preserve">Therefore thus says Lord: If you return, I will restore you and you will stand before my face. And if you bring out precious from worthless, you will be as my mouth. They will return to you, but you will not return to them.</w:t>
      </w:r>
      <w:r>
        <w:t xml:space="preserve">{{field-off:Bible}}</w:t>
      </w:r>
    </w:p>
    <w:p>
      <w:r>
        <w:rPr>
          <w:sz w:val="18"/>
          <w:color w:val="777777"/>
        </w:rPr>
        <w:t xml:space="preserve">[[@Bible:Jeremiah 15:20]] </w:t>
      </w:r>
      <w:r>
        <w:rPr>
          <w:b/>
        </w:rPr>
        <w:t xml:space="preserve">20 </w:t>
      </w:r>
      <w:r>
        <w:t xml:space="preserve"> {{field-on:Bible}}</w:t>
      </w:r>
      <w:r>
        <w:t xml:space="preserve">And I will make you for this people as a fortified bronze wall, and they will fight against you and surely not prevail against you, because I am with you to save you</w:t>
      </w:r>
      <w:r>
        <w:t xml:space="preserve">{{field-off:Bible}}</w:t>
      </w:r>
    </w:p>
    <w:p>
      <w:r>
        <w:rPr>
          <w:sz w:val="18"/>
          <w:color w:val="777777"/>
        </w:rPr>
        <w:t xml:space="preserve">[[@Bible:Jeremiah 15:21]] </w:t>
      </w:r>
      <w:r>
        <w:rPr>
          <w:b/>
        </w:rPr>
        <w:t xml:space="preserve">21 </w:t>
      </w:r>
      <w:r>
        <w:t xml:space="preserve"> {{field-on:Bible}}</w:t>
      </w:r>
      <w:r>
        <w:t xml:space="preserve">and to deliver you from hand of evil ones, and I will redeem you from hand of pestilent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[[@Bible:Jeremiah 16:1]] </w:t>
      </w:r>
      <w:r>
        <w:rPr>
          <w:b/>
        </w:rPr>
        <w:t xml:space="preserve">1 </w:t>
      </w:r>
      <w:r>
        <w:t xml:space="preserve"> {{field-on:Bible}}</w:t>
      </w:r>
      <w:r>
        <w:t xml:space="preserve">And you, do not take wife, says Lord God of Israel</w:t>
      </w:r>
      <w:r>
        <w:rPr>
          <w:rStyle w:val="FootnoteReference"/>
        </w:rPr>
        <w:footnoteReference w:id="8015"/>
      </w:r>
      <w:r>
        <w:t xml:space="preserve">.</w:t>
      </w:r>
      <w:r>
        <w:t xml:space="preserve">{{field-off:Bible}}</w:t>
      </w:r>
    </w:p>
    <w:p>
      <w:r>
        <w:rPr>
          <w:sz w:val="18"/>
          <w:color w:val="777777"/>
        </w:rPr>
        <w:t xml:space="preserve">[[@Bible:Jeremiah 16:2]] </w:t>
      </w:r>
      <w:r>
        <w:rPr>
          <w:b/>
        </w:rPr>
        <w:t xml:space="preserve">2 </w:t>
      </w:r>
      <w:r>
        <w:t xml:space="preserve"> {{field-on:Bible}}</w:t>
      </w:r>
      <w:r>
        <w:t xml:space="preserve">And son or daughter will not be born to you in this place.</w:t>
      </w:r>
      <w:r>
        <w:t xml:space="preserve">{{field-off:Bible}}</w:t>
      </w:r>
    </w:p>
    <w:p>
      <w:r>
        <w:rPr>
          <w:sz w:val="18"/>
          <w:color w:val="777777"/>
        </w:rPr>
        <w:t xml:space="preserve">[[@Bible:Jeremiah 16:3]] </w:t>
      </w:r>
      <w:r>
        <w:rPr>
          <w:b/>
        </w:rPr>
        <w:t xml:space="preserve">3 </w:t>
      </w:r>
      <w:r>
        <w:t xml:space="preserve"> {{field-on:Bible}}</w:t>
      </w:r>
      <w:r>
        <w:t xml:space="preserve">Because thus says Lord concerning sons and daughters born in this place, and concerning their mothers who bore them and their fathers who fathered them in this land:</w:t>
      </w:r>
      <w:r>
        <w:t xml:space="preserve">{{field-off:Bible}}</w:t>
      </w:r>
    </w:p>
    <w:p>
      <w:r>
        <w:rPr>
          <w:sz w:val="18"/>
          <w:color w:val="777777"/>
        </w:rPr>
        <w:t xml:space="preserve">[[@Bible:Jeremiah 16:4]] </w:t>
      </w:r>
      <w:r>
        <w:rPr>
          <w:b/>
        </w:rPr>
        <w:t xml:space="preserve">4 </w:t>
      </w:r>
      <w:r>
        <w:t xml:space="preserve"> {{field-on:Bible}}</w:t>
      </w:r>
      <w:r>
        <w:t xml:space="preserve">By diseased death they will die. They will not be mourned and not buried. For example upon face of earth they will be. By sword they will fall and by famine be finished, and to beasts of earth and birds of heaven.</w:t>
      </w:r>
      <w:r>
        <w:t xml:space="preserve">{{field-off:Bible}}</w:t>
      </w:r>
    </w:p>
    <w:p>
      <w:r>
        <w:rPr>
          <w:sz w:val="18"/>
          <w:color w:val="777777"/>
        </w:rPr>
        <w:t xml:space="preserve">[[@Bible:Jeremiah 16:5]] </w:t>
      </w:r>
      <w:r>
        <w:rPr>
          <w:b/>
        </w:rPr>
        <w:t xml:space="preserve">5 </w:t>
      </w:r>
      <w:r>
        <w:t xml:space="preserve"> {{field-on:Bible}}</w:t>
      </w:r>
      <w:r>
        <w:t xml:space="preserve">Thus says Lord: Do not enter into their drinking feast, and do not go to cut yourself and do not mourn them, because I removed my peace from this people.</w:t>
      </w:r>
      <w:r>
        <w:t xml:space="preserve">{{field-off:Bible}}</w:t>
      </w:r>
    </w:p>
    <w:p>
      <w:r>
        <w:rPr>
          <w:sz w:val="18"/>
          <w:color w:val="777777"/>
        </w:rPr>
        <w:t xml:space="preserve">[[@Bible:Jeremiah 16:6]] </w:t>
      </w:r>
      <w:r>
        <w:rPr>
          <w:b/>
        </w:rPr>
        <w:t xml:space="preserve">6 </w:t>
      </w:r>
      <w:r>
        <w:t xml:space="preserve"> {{field-on:Bible}}</w:t>
      </w:r>
      <w:r>
        <w:t xml:space="preserve">They will not cut themselves for them, nor make gashes, nor shave themselves.</w:t>
      </w:r>
      <w:r>
        <w:t xml:space="preserve">{{field-off:Bible}}</w:t>
      </w:r>
    </w:p>
    <w:p>
      <w:r>
        <w:rPr>
          <w:sz w:val="18"/>
          <w:color w:val="777777"/>
        </w:rPr>
        <w:t xml:space="preserve">[[@Bible:Jeremiah 16:7]] </w:t>
      </w:r>
      <w:r>
        <w:rPr>
          <w:b/>
        </w:rPr>
        <w:t xml:space="preserve">7 </w:t>
      </w:r>
      <w:r>
        <w:t xml:space="preserve"> {{field-on:Bible}}</w:t>
      </w:r>
      <w:r>
        <w:t xml:space="preserve">And bread will surely not be broken in their mourning for comfort over dead one, and he will not be given cup for comfort over his father and mother.</w:t>
      </w:r>
      <w:r>
        <w:t xml:space="preserve">{{field-off:Bible}}</w:t>
      </w:r>
    </w:p>
    <w:p>
      <w:r>
        <w:rPr>
          <w:sz w:val="18"/>
          <w:color w:val="777777"/>
        </w:rPr>
        <w:t xml:space="preserve">[[@Bible:Jeremiah 16:8]] </w:t>
      </w:r>
      <w:r>
        <w:rPr>
          <w:b/>
        </w:rPr>
        <w:t xml:space="preserve">8 </w:t>
      </w:r>
      <w:r>
        <w:t xml:space="preserve"> {{field-on:Bible}}</w:t>
      </w:r>
      <w:r>
        <w:t xml:space="preserve">Into house of drinking you will not enter to sit with them to eat and drink.</w:t>
      </w:r>
      <w:r>
        <w:t xml:space="preserve">{{field-off:Bible}}</w:t>
      </w:r>
    </w:p>
    <w:p>
      <w:r>
        <w:rPr>
          <w:sz w:val="18"/>
          <w:color w:val="777777"/>
        </w:rPr>
        <w:t xml:space="preserve">[[@Bible:Jeremiah 16:9]] </w:t>
      </w:r>
      <w:r>
        <w:rPr>
          <w:b/>
        </w:rPr>
        <w:t xml:space="preserve">9 </w:t>
      </w:r>
      <w:r>
        <w:t xml:space="preserve"> {{field-on:Bible}}</w:t>
      </w:r>
      <w:r>
        <w:t xml:space="preserve">Because thus says Lord God of Israel: Behold, I destroy from this place before your eyes and in your days voice of joy and voice of gladness, voice of bridegroom and voice of bride.</w:t>
      </w:r>
      <w:r>
        <w:t xml:space="preserve">{{field-off:Bible}}</w:t>
      </w:r>
    </w:p>
    <w:p>
      <w:r>
        <w:rPr>
          <w:sz w:val="18"/>
          <w:color w:val="777777"/>
        </w:rPr>
        <w:t xml:space="preserve">[[@Bible:Jeremiah 16:10]] </w:t>
      </w:r>
      <w:r>
        <w:rPr>
          <w:b/>
        </w:rPr>
        <w:t xml:space="preserve">10 </w:t>
      </w:r>
      <w:r>
        <w:t xml:space="preserve"> {{field-on:Bible}}</w:t>
      </w:r>
      <w:r>
        <w:t xml:space="preserve">And it will be when you announce to this people all these words and they say to you, Why did Lord speak on us all these evils? What our injustice and what our sin which we sinned against Lord our God?</w:t>
      </w:r>
      <w:r>
        <w:t xml:space="preserve">{{field-off:Bible}}</w:t>
      </w:r>
    </w:p>
    <w:p>
      <w:r>
        <w:rPr>
          <w:sz w:val="18"/>
          <w:color w:val="777777"/>
        </w:rPr>
        <w:t xml:space="preserve">[[@Bible:Jeremiah 16:11]] </w:t>
      </w:r>
      <w:r>
        <w:rPr>
          <w:b/>
        </w:rPr>
        <w:t xml:space="preserve">11 </w:t>
      </w:r>
      <w:r>
        <w:t xml:space="preserve"> {{field-on:Bible}}</w:t>
      </w:r>
      <w:r>
        <w:t xml:space="preserve">Then you will say to them, Because your fathers abandoned me, says Lord, and went after foreign gods and served them and worshiped them, and me they abandoned, and my law they did not keep.</w:t>
      </w:r>
      <w:r>
        <w:t xml:space="preserve">{{field-off:Bible}}</w:t>
      </w:r>
    </w:p>
    <w:p>
      <w:r>
        <w:rPr>
          <w:sz w:val="18"/>
          <w:color w:val="777777"/>
        </w:rPr>
        <w:t xml:space="preserve">[[@Bible:Jeremiah 16:12]] </w:t>
      </w:r>
      <w:r>
        <w:rPr>
          <w:b/>
        </w:rPr>
        <w:t xml:space="preserve">12 </w:t>
      </w:r>
      <w:r>
        <w:t xml:space="preserve"> {{field-on:Bible}}</w:t>
      </w:r>
      <w:r>
        <w:t xml:space="preserve">And you acted more evilly than your fathers, and behold, you each walk after pleasures of your evil heart, so as not to obey me.</w:t>
      </w:r>
      <w:r>
        <w:t xml:space="preserve">{{field-off:Bible}}</w:t>
      </w:r>
    </w:p>
    <w:p>
      <w:r>
        <w:rPr>
          <w:sz w:val="18"/>
          <w:color w:val="777777"/>
        </w:rPr>
        <w:t xml:space="preserve">[[@Bible:Jeremiah 16:13]] </w:t>
      </w:r>
      <w:r>
        <w:rPr>
          <w:b/>
        </w:rPr>
        <w:t xml:space="preserve">13 </w:t>
      </w:r>
      <w:r>
        <w:t xml:space="preserve"> {{field-on:Bible}}</w:t>
      </w:r>
      <w:r>
        <w:t xml:space="preserve">And I will cast you away from this land into land which you and your fathers did not know, and there you will serve other gods who will not give you mercy.</w:t>
      </w:r>
      <w:r>
        <w:t xml:space="preserve">{{field-off:Bible}}</w:t>
      </w:r>
    </w:p>
    <w:p>
      <w:r>
        <w:rPr>
          <w:sz w:val="18"/>
          <w:color w:val="777777"/>
        </w:rPr>
        <w:t xml:space="preserve">[[@Bible:Jeremiah 16:14]] </w:t>
      </w:r>
      <w:r>
        <w:rPr>
          <w:b/>
        </w:rPr>
        <w:t xml:space="preserve">14 </w:t>
      </w:r>
      <w:r>
        <w:t xml:space="preserve"> {{field-on:Bible}}</w:t>
      </w:r>
      <w:r>
        <w:t xml:space="preserve">Therefore behold, days come, says Lord, and they will no longer say, As Lord lives who brought up sons of Israel from land of Egypt,</w:t>
      </w:r>
      <w:r>
        <w:t xml:space="preserve">{{field-off:Bible}}</w:t>
      </w:r>
    </w:p>
    <w:p>
      <w:r>
        <w:rPr>
          <w:sz w:val="18"/>
          <w:color w:val="777777"/>
        </w:rPr>
        <w:t xml:space="preserve">[[@Bible:Jeremiah 16:15]] </w:t>
      </w:r>
      <w:r>
        <w:rPr>
          <w:b/>
        </w:rPr>
        <w:t xml:space="preserve">15 </w:t>
      </w:r>
      <w:r>
        <w:t xml:space="preserve"> {{field-on:Bible}}</w:t>
      </w:r>
      <w:r>
        <w:t xml:space="preserve">but, As Lord lives who brought up house of Israel from land of north and from all regions where they were driven there, and I will restore them to their land which I gave to their fathers.</w:t>
      </w:r>
      <w:r>
        <w:t xml:space="preserve">{{field-off:Bible}}</w:t>
      </w:r>
    </w:p>
    <w:p>
      <w:r>
        <w:rPr>
          <w:sz w:val="18"/>
          <w:color w:val="777777"/>
        </w:rPr>
        <w:t xml:space="preserve">[[@Bible:Jeremiah 16:16]] </w:t>
      </w:r>
      <w:r>
        <w:rPr>
          <w:b/>
        </w:rPr>
        <w:t xml:space="preserve">16 </w:t>
      </w:r>
      <w:r>
        <w:t xml:space="preserve"> {{field-on:Bible}}</w:t>
      </w:r>
      <w:r>
        <w:t xml:space="preserve">Behold, I send many fishers, says Lord, and they will fish them, and after these I will send many hunters, and they will hunt them on every mountain and hill and from clefts of rocks.</w:t>
      </w:r>
      <w:r>
        <w:t xml:space="preserve">{{field-off:Bible}}</w:t>
      </w:r>
    </w:p>
    <w:p>
      <w:r>
        <w:rPr>
          <w:sz w:val="18"/>
          <w:color w:val="777777"/>
        </w:rPr>
        <w:t xml:space="preserve">[[@Bible:Jeremiah 16:17]] </w:t>
      </w:r>
      <w:r>
        <w:rPr>
          <w:b/>
        </w:rPr>
        <w:t xml:space="preserve">17 </w:t>
      </w:r>
      <w:r>
        <w:t xml:space="preserve"> {{field-on:Bible}}</w:t>
      </w:r>
      <w:r>
        <w:t xml:space="preserve">Because my eyes are on all their ways, and their injustices were not hidden from before my eyes.</w:t>
      </w:r>
      <w:r>
        <w:t xml:space="preserve">{{field-off:Bible}}</w:t>
      </w:r>
    </w:p>
    <w:p>
      <w:r>
        <w:rPr>
          <w:sz w:val="18"/>
          <w:color w:val="777777"/>
        </w:rPr>
        <w:t xml:space="preserve">[[@Bible:Jeremiah 16:18]] </w:t>
      </w:r>
      <w:r>
        <w:rPr>
          <w:b/>
        </w:rPr>
        <w:t xml:space="preserve">18 </w:t>
      </w:r>
      <w:r>
        <w:t xml:space="preserve"> {{field-on:Bible}}</w:t>
      </w:r>
      <w:r>
        <w:t xml:space="preserve">And I will repay double their injustices and their sins, by which they profaned my land with corpses of their abominations and by their lawless deeds in which they offended my inheritance.</w:t>
      </w:r>
      <w:r>
        <w:t xml:space="preserve">{{field-off:Bible}}</w:t>
      </w:r>
    </w:p>
    <w:p>
      <w:r>
        <w:rPr>
          <w:sz w:val="18"/>
          <w:color w:val="777777"/>
        </w:rPr>
        <w:t xml:space="preserve">[[@Bible:Jeremiah 16:19]] </w:t>
      </w:r>
      <w:r>
        <w:rPr>
          <w:b/>
        </w:rPr>
        <w:t xml:space="preserve">19 </w:t>
      </w:r>
      <w:r>
        <w:t xml:space="preserve"> {{field-on:Bible}}</w:t>
      </w:r>
      <w:r>
        <w:t xml:space="preserve">Lord, my strength and my help and my refuge in day of evils, to you nations will come from end of earth and say, Our fathers truly possessed lies, idols, and there is no profit in them.</w:t>
      </w:r>
      <w:r>
        <w:t xml:space="preserve">{{field-off:Bible}}</w:t>
      </w:r>
    </w:p>
    <w:p>
      <w:r>
        <w:rPr>
          <w:sz w:val="18"/>
          <w:color w:val="777777"/>
        </w:rPr>
        <w:t xml:space="preserve">[[@Bible:Jeremiah 16:20]] </w:t>
      </w:r>
      <w:r>
        <w:rPr>
          <w:b/>
        </w:rPr>
        <w:t xml:space="preserve">20 </w:t>
      </w:r>
      <w:r>
        <w:t xml:space="preserve"> {{field-on:Bible}}</w:t>
      </w:r>
      <w:r>
        <w:t xml:space="preserve">Will man make gods for himself, and these are not gods?</w:t>
      </w:r>
      <w:r>
        <w:t xml:space="preserve">{{field-off:Bible}}</w:t>
      </w:r>
    </w:p>
    <w:p>
      <w:r>
        <w:rPr>
          <w:sz w:val="18"/>
          <w:color w:val="777777"/>
        </w:rPr>
        <w:t xml:space="preserve">[[@Bible:Jeremiah 16:21]] </w:t>
      </w:r>
      <w:r>
        <w:rPr>
          <w:b/>
        </w:rPr>
        <w:t xml:space="preserve">21 </w:t>
      </w:r>
      <w:r>
        <w:t xml:space="preserve"> {{field-on:Bible}}</w:t>
      </w:r>
      <w:r>
        <w:t xml:space="preserve">Therefore behold, I will show them in this time my hand and make my power known to them, and they will know that my name is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[[@Bible:Jeremiah 17:5]] </w:t>
      </w:r>
      <w:r>
        <w:rPr>
          <w:b/>
        </w:rPr>
        <w:t xml:space="preserve">5 </w:t>
      </w:r>
      <w:r>
        <w:t xml:space="preserve"> {{field-on:Bible}}</w:t>
      </w:r>
      <w:r>
        <w:t xml:space="preserve">Cursed man who has hope on man and will make flesh of his arm his support upon him, and his heart departs from Lord.</w:t>
      </w:r>
      <w:r>
        <w:t xml:space="preserve">{{field-off:Bible}}</w:t>
      </w:r>
    </w:p>
    <w:p>
      <w:r>
        <w:rPr>
          <w:sz w:val="18"/>
          <w:color w:val="777777"/>
        </w:rPr>
        <w:t xml:space="preserve">[[@Bible:Jeremiah 17:6]] </w:t>
      </w:r>
      <w:r>
        <w:rPr>
          <w:b/>
        </w:rPr>
        <w:t xml:space="preserve">6 </w:t>
      </w:r>
      <w:r>
        <w:t xml:space="preserve"> {{field-on:Bible}}</w:t>
      </w:r>
      <w:r>
        <w:t xml:space="preserve">And he will be like tamarisk in wilderness and will not see when good things come, and will dwell in barren places and in wilderness, in salty land not inhabited.</w:t>
      </w:r>
      <w:r>
        <w:t xml:space="preserve">{{field-off:Bible}}</w:t>
      </w:r>
    </w:p>
    <w:p>
      <w:r>
        <w:rPr>
          <w:sz w:val="18"/>
          <w:color w:val="777777"/>
        </w:rPr>
        <w:t xml:space="preserve">[[@Bible:Jeremiah 17:7]] </w:t>
      </w:r>
      <w:r>
        <w:rPr>
          <w:b/>
        </w:rPr>
        <w:t xml:space="preserve">7 </w:t>
      </w:r>
      <w:r>
        <w:t xml:space="preserve"> {{field-on:Bible}}</w:t>
      </w:r>
      <w:r>
        <w:t xml:space="preserve">And blessed man who trusts in Lord, and Lord will be his hope.</w:t>
      </w:r>
      <w:r>
        <w:t xml:space="preserve">{{field-off:Bible}}</w:t>
      </w:r>
    </w:p>
    <w:p>
      <w:r>
        <w:rPr>
          <w:sz w:val="18"/>
          <w:color w:val="777777"/>
        </w:rPr>
        <w:t xml:space="preserve">[[@Bible:Jeremiah 17:8]] </w:t>
      </w:r>
      <w:r>
        <w:rPr>
          <w:b/>
        </w:rPr>
        <w:t xml:space="preserve">8 </w:t>
      </w:r>
      <w:r>
        <w:t xml:space="preserve"> {{field-on:Bible}}</w:t>
      </w:r>
      <w:r>
        <w:t xml:space="preserve">And he will be like flourishing tree by waters and upon moisture it will cast its roots, and will not fear when heat comes, and on it will be woodland shoots. In year of drought it will not fear and will not cease making fruit.</w:t>
      </w:r>
      <w:r>
        <w:t xml:space="preserve">{{field-off:Bible}}</w:t>
      </w:r>
    </w:p>
    <w:p>
      <w:r>
        <w:rPr>
          <w:sz w:val="18"/>
          <w:color w:val="777777"/>
        </w:rPr>
        <w:t xml:space="preserve">[[@Bible:Jeremiah 17:9]] </w:t>
      </w:r>
      <w:r>
        <w:rPr>
          <w:b/>
        </w:rPr>
        <w:t xml:space="preserve">9 </w:t>
      </w:r>
      <w:r>
        <w:t xml:space="preserve"> {{field-on:Bible}}</w:t>
      </w:r>
      <w:r>
        <w:t xml:space="preserve">Deep is heart beyond all things, and it is man, and who will know him?</w:t>
      </w:r>
      <w:r>
        <w:t xml:space="preserve">{{field-off:Bible}}</w:t>
      </w:r>
    </w:p>
    <w:p>
      <w:r>
        <w:rPr>
          <w:sz w:val="18"/>
          <w:color w:val="777777"/>
        </w:rPr>
        <w:t xml:space="preserve">[[@Bible:Jeremiah 17:10]] </w:t>
      </w:r>
      <w:r>
        <w:rPr>
          <w:b/>
        </w:rPr>
        <w:t xml:space="preserve">10 </w:t>
      </w:r>
      <w:r>
        <w:t xml:space="preserve"> {{field-on:Bible}}</w:t>
      </w:r>
      <w:r>
        <w:t xml:space="preserve">I Lord search hearts and test kidneys, to give to each according to his ways and according to fruits of his practices.</w:t>
      </w:r>
      <w:r>
        <w:t xml:space="preserve">{{field-off:Bible}}</w:t>
      </w:r>
    </w:p>
    <w:p>
      <w:r>
        <w:rPr>
          <w:sz w:val="18"/>
          <w:color w:val="777777"/>
        </w:rPr>
        <w:t xml:space="preserve">[[@Bible:Jeremiah 17:11]] </w:t>
      </w:r>
      <w:r>
        <w:rPr>
          <w:b/>
        </w:rPr>
        <w:t xml:space="preserve">11 </w:t>
      </w:r>
      <w:r>
        <w:t xml:space="preserve"> {{field-on:Bible}}</w:t>
      </w:r>
      <w:r>
        <w:t xml:space="preserve">Partridge cried out, gathering what she did not bear. One making his wealth not with judgment, in middle of his days they will leave him, and at his end he will be fool.</w:t>
      </w:r>
      <w:r>
        <w:t xml:space="preserve">{{field-off:Bible}}</w:t>
      </w:r>
    </w:p>
    <w:p>
      <w:r>
        <w:rPr>
          <w:sz w:val="18"/>
          <w:color w:val="777777"/>
        </w:rPr>
        <w:t xml:space="preserve">[[@Bible:Jeremiah 17:12]] </w:t>
      </w:r>
      <w:r>
        <w:rPr>
          <w:b/>
        </w:rPr>
        <w:t xml:space="preserve">12 </w:t>
      </w:r>
      <w:r>
        <w:t xml:space="preserve"> {{field-on:Bible}}</w:t>
      </w:r>
      <w:r>
        <w:t xml:space="preserve">Throne of glory exalted, our sanctuary.</w:t>
      </w:r>
      <w:r>
        <w:t xml:space="preserve">{{field-off:Bible}}</w:t>
      </w:r>
    </w:p>
    <w:p>
      <w:r>
        <w:rPr>
          <w:sz w:val="18"/>
          <w:color w:val="777777"/>
        </w:rPr>
        <w:t xml:space="preserve">[[@Bible:Jeremiah 17:13]] </w:t>
      </w:r>
      <w:r>
        <w:rPr>
          <w:b/>
        </w:rPr>
        <w:t xml:space="preserve">13 </w:t>
      </w:r>
      <w:r>
        <w:t xml:space="preserve"> {{field-on:Bible}}</w:t>
      </w:r>
      <w:r>
        <w:t xml:space="preserve">Hope of Israel</w:t>
      </w:r>
      <w:r>
        <w:rPr>
          <w:rStyle w:val="FootnoteReference"/>
        </w:rPr>
        <w:footnoteReference w:id="8016"/>
      </w:r>
      <w:r>
        <w:t xml:space="preserve">, Lord, let all abandoning you be ashamed. Those departing be written upon earth, because they abandoned fountain of life, Lord.</w:t>
      </w:r>
      <w:r>
        <w:t xml:space="preserve">{{field-off:Bible}}</w:t>
      </w:r>
    </w:p>
    <w:p>
      <w:r>
        <w:rPr>
          <w:sz w:val="18"/>
          <w:color w:val="777777"/>
        </w:rPr>
        <w:t xml:space="preserve">[[@Bible:Jeremiah 17:14]] </w:t>
      </w:r>
      <w:r>
        <w:rPr>
          <w:b/>
        </w:rPr>
        <w:t xml:space="preserve">14 </w:t>
      </w:r>
      <w:r>
        <w:t xml:space="preserve"> {{field-on:Bible}}</w:t>
      </w:r>
      <w:r>
        <w:t xml:space="preserve">Heal me, Lord, and I will be healed. Save me, and I will be saved, because you are my boasting.</w:t>
      </w:r>
      <w:r>
        <w:t xml:space="preserve">{{field-off:Bible}}</w:t>
      </w:r>
    </w:p>
    <w:p>
      <w:r>
        <w:rPr>
          <w:sz w:val="18"/>
          <w:color w:val="777777"/>
        </w:rPr>
        <w:t xml:space="preserve">[[@Bible:Jeremiah 17:15]] </w:t>
      </w:r>
      <w:r>
        <w:rPr>
          <w:b/>
        </w:rPr>
        <w:t xml:space="preserve">15 </w:t>
      </w:r>
      <w:r>
        <w:t xml:space="preserve"> {{field-on:Bible}}</w:t>
      </w:r>
      <w:r>
        <w:t xml:space="preserve">Behold, they say to me, Where is word of Lord? Let it come.</w:t>
      </w:r>
      <w:r>
        <w:t xml:space="preserve">{{field-off:Bible}}</w:t>
      </w:r>
    </w:p>
    <w:p>
      <w:r>
        <w:rPr>
          <w:sz w:val="18"/>
          <w:color w:val="777777"/>
        </w:rPr>
        <w:t xml:space="preserve">[[@Bible:Jeremiah 17:16]] </w:t>
      </w:r>
      <w:r>
        <w:rPr>
          <w:b/>
        </w:rPr>
        <w:t xml:space="preserve">16 </w:t>
      </w:r>
      <w:r>
        <w:t xml:space="preserve"> {{field-on:Bible}}</w:t>
      </w:r>
      <w:r>
        <w:t xml:space="preserve">But I did not grow weary following after you, and day of man I did not desire. You know what goes out through my lips; it is before your face.</w:t>
      </w:r>
      <w:r>
        <w:t xml:space="preserve">{{field-off:Bible}}</w:t>
      </w:r>
    </w:p>
    <w:p>
      <w:r>
        <w:rPr>
          <w:sz w:val="18"/>
          <w:color w:val="777777"/>
        </w:rPr>
        <w:t xml:space="preserve">[[@Bible:Jeremiah 17:17]] </w:t>
      </w:r>
      <w:r>
        <w:rPr>
          <w:b/>
        </w:rPr>
        <w:t xml:space="preserve">17 </w:t>
      </w:r>
      <w:r>
        <w:t xml:space="preserve"> {{field-on:Bible}}</w:t>
      </w:r>
      <w:r>
        <w:t xml:space="preserve">Do not become alienation to me, sparing me in evil day.</w:t>
      </w:r>
      <w:r>
        <w:t xml:space="preserve">{{field-off:Bible}}</w:t>
      </w:r>
    </w:p>
    <w:p>
      <w:r>
        <w:rPr>
          <w:sz w:val="18"/>
          <w:color w:val="777777"/>
        </w:rPr>
        <w:t xml:space="preserve">[[@Bible:Jeremiah 17:18]] </w:t>
      </w:r>
      <w:r>
        <w:rPr>
          <w:b/>
        </w:rPr>
        <w:t xml:space="preserve">18 </w:t>
      </w:r>
      <w:r>
        <w:t xml:space="preserve"> {{field-on:Bible}}</w:t>
      </w:r>
      <w:r>
        <w:t xml:space="preserve">Let those persecuting me be ashamed, and let me not be ashamed. Let them be terrified, and let me not be terrified. Bring on them evil day; crush them with double crushing.</w:t>
      </w:r>
      <w:r>
        <w:t xml:space="preserve">{{field-off:Bible}}</w:t>
      </w:r>
    </w:p>
    <w:p>
      <w:r>
        <w:rPr>
          <w:sz w:val="18"/>
          <w:color w:val="777777"/>
        </w:rPr>
        <w:t xml:space="preserve">[[@Bible:Jeremiah 17:19]] </w:t>
      </w:r>
      <w:r>
        <w:rPr>
          <w:b/>
        </w:rPr>
        <w:t xml:space="preserve">19 </w:t>
      </w:r>
      <w:r>
        <w:t xml:space="preserve"> {{field-on:Bible}}</w:t>
      </w:r>
      <w:r>
        <w:t xml:space="preserve">Thus says Lord: Go and stand in gates of sons of your people, in which kings of Judah</w:t>
      </w:r>
      <w:r>
        <w:rPr>
          <w:rStyle w:val="FootnoteReference"/>
        </w:rPr>
        <w:footnoteReference w:id="8017"/>
      </w:r>
      <w:r>
        <w:t xml:space="preserve"> enter and go out, and in all gates of </w:t>
      </w:r>
      <w:r>
        <w:t xml:space="preserve">[[Jerusalem &gt;&gt; BibleKnowledgebase:@Jerusalem]]</w:t>
      </w:r>
      <w:r>
        <w:t xml:space="preserve">,</w:t>
      </w:r>
      <w:r>
        <w:t xml:space="preserve">{{field-off:Bible}}</w:t>
      </w:r>
    </w:p>
    <w:p>
      <w:r>
        <w:rPr>
          <w:sz w:val="18"/>
          <w:color w:val="777777"/>
        </w:rPr>
        <w:t xml:space="preserve">[[@Bible:Jeremiah 17:20]] </w:t>
      </w:r>
      <w:r>
        <w:rPr>
          <w:b/>
        </w:rPr>
        <w:t xml:space="preserve">20 </w:t>
      </w:r>
      <w:r>
        <w:t xml:space="preserve"> {{field-on:Bible}}</w:t>
      </w:r>
      <w:r>
        <w:t xml:space="preserve">and say to them, Hear word of Lord, kings of Judah and all Judah and all </w:t>
      </w:r>
      <w:r>
        <w:t xml:space="preserve">[[Jerusalem &gt;&gt; BibleKnowledgebase:@Jerusalem]]</w:t>
      </w:r>
      <w:r>
        <w:t xml:space="preserve">, entering in these gates.</w:t>
      </w:r>
      <w:r>
        <w:t xml:space="preserve">{{field-off:Bible}}</w:t>
      </w:r>
    </w:p>
    <w:p>
      <w:r>
        <w:rPr>
          <w:sz w:val="18"/>
          <w:color w:val="777777"/>
        </w:rPr>
        <w:t xml:space="preserve">[[@Bible:Jeremiah 17:21]] </w:t>
      </w:r>
      <w:r>
        <w:rPr>
          <w:b/>
        </w:rPr>
        <w:t xml:space="preserve">21 </w:t>
      </w:r>
      <w:r>
        <w:t xml:space="preserve"> {{field-on:Bible}}</w:t>
      </w:r>
      <w:r>
        <w:t xml:space="preserve">Thus says Lord: Guard your souls and do not carry burdens on day of Sabbaths and do not go out by gates of </w:t>
      </w:r>
      <w:r>
        <w:t xml:space="preserve">[[Jerusalem &gt;&gt; BibleKnowledgebase:@Jerusalem]]</w:t>
      </w:r>
      <w:r>
        <w:t xml:space="preserve">.</w:t>
      </w:r>
      <w:r>
        <w:t xml:space="preserve">{{field-off:Bible}}</w:t>
      </w:r>
    </w:p>
    <w:p>
      <w:r>
        <w:rPr>
          <w:sz w:val="18"/>
          <w:color w:val="777777"/>
        </w:rPr>
        <w:t xml:space="preserve">[[@Bible:Jeremiah 17:22]] </w:t>
      </w:r>
      <w:r>
        <w:rPr>
          <w:b/>
        </w:rPr>
        <w:t xml:space="preserve">22 </w:t>
      </w:r>
      <w:r>
        <w:t xml:space="preserve"> {{field-on:Bible}}</w:t>
      </w:r>
      <w:r>
        <w:t xml:space="preserve">And do not bring burdens out of your houses on day of Sabbaths, and do no work. Sanctify day of Sabbaths, just as I commanded your fathers, and they did not hear and did not incline their ear.</w:t>
      </w:r>
      <w:r>
        <w:t xml:space="preserve">{{field-off:Bible}}</w:t>
      </w:r>
    </w:p>
    <w:p>
      <w:r>
        <w:rPr>
          <w:sz w:val="18"/>
          <w:color w:val="777777"/>
        </w:rPr>
        <w:t xml:space="preserve">[[@Bible:Jeremiah 17:23]] </w:t>
      </w:r>
      <w:r>
        <w:rPr>
          <w:b/>
        </w:rPr>
        <w:t xml:space="preserve">23 </w:t>
      </w:r>
      <w:r>
        <w:t xml:space="preserve"> {{field-on:Bible}}</w:t>
      </w:r>
      <w:r>
        <w:t xml:space="preserve">And they hardened their neck beyond their fathers, not to hear me and not to receive discipline.</w:t>
      </w:r>
      <w:r>
        <w:t xml:space="preserve">{{field-off:Bible}}</w:t>
      </w:r>
    </w:p>
    <w:p>
      <w:r>
        <w:rPr>
          <w:sz w:val="18"/>
          <w:color w:val="777777"/>
        </w:rPr>
        <w:t xml:space="preserve">[[@Bible:Jeremiah 17:24]] </w:t>
      </w:r>
      <w:r>
        <w:rPr>
          <w:b/>
        </w:rPr>
        <w:t xml:space="preserve">24 </w:t>
      </w:r>
      <w:r>
        <w:t xml:space="preserve"> {{field-on:Bible}}</w:t>
      </w:r>
      <w:r>
        <w:t xml:space="preserve">And it will be if in hearing you hear me, says Lord, not bringing burdens through gates of this city on day of Sabbaths and sanctifying day of Sabbaths, so as not to do any work,</w:t>
      </w:r>
      <w:r>
        <w:t xml:space="preserve">{{field-off:Bible}}</w:t>
      </w:r>
    </w:p>
    <w:p>
      <w:r>
        <w:rPr>
          <w:sz w:val="18"/>
          <w:color w:val="777777"/>
        </w:rPr>
        <w:t xml:space="preserve">[[@Bible:Jeremiah 17:25]] </w:t>
      </w:r>
      <w:r>
        <w:rPr>
          <w:b/>
        </w:rPr>
        <w:t xml:space="preserve">25 </w:t>
      </w:r>
      <w:r>
        <w:t xml:space="preserve"> {{field-on:Bible}}</w:t>
      </w:r>
      <w:r>
        <w:t xml:space="preserve">then kings and rulers seated on throne of David</w:t>
      </w:r>
      <w:r>
        <w:rPr>
          <w:rStyle w:val="FootnoteReference"/>
        </w:rPr>
        <w:footnoteReference w:id="8018"/>
      </w:r>
      <w:r>
        <w:t xml:space="preserve"> will enter through gates of this city and mounted on their chariots and horses, they and their rulers, men of Judah and inhabitants of </w:t>
      </w:r>
      <w:r>
        <w:t xml:space="preserve">[[Jerusalem &gt;&gt; BibleKnowledgebase:@Jerusalem]]</w:t>
      </w:r>
      <w:r>
        <w:t xml:space="preserve">, and this city will be inhabited forever.</w:t>
      </w:r>
      <w:r>
        <w:t xml:space="preserve">{{field-off:Bible}}</w:t>
      </w:r>
    </w:p>
    <w:p>
      <w:r>
        <w:rPr>
          <w:sz w:val="18"/>
          <w:color w:val="777777"/>
        </w:rPr>
        <w:t xml:space="preserve">[[@Bible:Jeremiah 17:26]] </w:t>
      </w:r>
      <w:r>
        <w:rPr>
          <w:b/>
        </w:rPr>
        <w:t xml:space="preserve">26 </w:t>
      </w:r>
      <w:r>
        <w:t xml:space="preserve"> {{field-on:Bible}}</w:t>
      </w:r>
      <w:r>
        <w:t xml:space="preserve">And they will come from cities of Judah and from around </w:t>
      </w:r>
      <w:r>
        <w:t xml:space="preserve">[[Jerusalem &gt;&gt; BibleKnowledgebase:@Jerusalem]]</w:t>
      </w:r>
      <w:r>
        <w:t xml:space="preserve"> and from land of Benjamin</w:t>
      </w:r>
      <w:r>
        <w:rPr>
          <w:rStyle w:val="FootnoteReference"/>
        </w:rPr>
        <w:footnoteReference w:id="8019"/>
      </w:r>
      <w:r>
        <w:t xml:space="preserve"> and from lowland and from mountain and from south, bringing whole burnt offerings and sacrifice and incense and manna and frankincense, bringing praise into house of Lord.</w:t>
      </w:r>
      <w:r>
        <w:t xml:space="preserve">{{field-off:Bible}}</w:t>
      </w:r>
    </w:p>
    <w:p>
      <w:r>
        <w:rPr>
          <w:sz w:val="18"/>
          <w:color w:val="777777"/>
        </w:rPr>
        <w:t xml:space="preserve">[[@Bible:Jeremiah 17:27]] </w:t>
      </w:r>
      <w:r>
        <w:rPr>
          <w:b/>
        </w:rPr>
        <w:t xml:space="preserve">27 </w:t>
      </w:r>
      <w:r>
        <w:t xml:space="preserve"> {{field-on:Bible}}</w:t>
      </w:r>
      <w:r>
        <w:t xml:space="preserve">And it will be if you do not hear me, to sanctify day of Sabbaths, not to carry burdens and not to enter by gates of </w:t>
      </w:r>
      <w:r>
        <w:t xml:space="preserve">[[Jerusalem &gt;&gt; BibleKnowledgebase:@Jerusalem]]</w:t>
      </w:r>
      <w:r>
        <w:t xml:space="preserve"> on day of Sabbaths, then I will kindle fire in her gates and it will devour streets of </w:t>
      </w:r>
      <w:r>
        <w:t xml:space="preserve">[[Jerusalem &gt;&gt; BibleKnowledgebase:@Jerusalem]]</w:t>
      </w:r>
      <w:r>
        <w:t xml:space="preserve"> and will not be quenched.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[[@Bible:Jeremiah 18:1]] </w:t>
      </w:r>
      <w:r>
        <w:rPr>
          <w:b/>
        </w:rPr>
        <w:t xml:space="preserve">1 </w:t>
      </w:r>
      <w:r>
        <w:t xml:space="preserve"> {{field-on:Bible}}</w:t>
      </w:r>
      <w:r>
        <w:t xml:space="preserve">Word that came from Lord to Jeremiah</w:t>
      </w:r>
      <w:r>
        <w:rPr>
          <w:rStyle w:val="FootnoteReference"/>
        </w:rPr>
        <w:footnoteReference w:id="8020"/>
      </w:r>
      <w:r>
        <w:t xml:space="preserve">, saying,</w:t>
      </w:r>
      <w:r>
        <w:t xml:space="preserve">{{field-off:Bible}}</w:t>
      </w:r>
    </w:p>
    <w:p>
      <w:r>
        <w:rPr>
          <w:sz w:val="18"/>
          <w:color w:val="777777"/>
        </w:rPr>
        <w:t xml:space="preserve">[[@Bible:Jeremiah 18:2]] </w:t>
      </w:r>
      <w:r>
        <w:rPr>
          <w:b/>
        </w:rPr>
        <w:t xml:space="preserve">2 </w:t>
      </w:r>
      <w:r>
        <w:t xml:space="preserve"> {{field-on:Bible}}</w:t>
      </w:r>
      <w:r>
        <w:t xml:space="preserve">Rise and go down into house of potter, and there you will hear my words.</w:t>
      </w:r>
      <w:r>
        <w:t xml:space="preserve">{{field-off:Bible}}</w:t>
      </w:r>
    </w:p>
    <w:p>
      <w:r>
        <w:rPr>
          <w:sz w:val="18"/>
          <w:color w:val="777777"/>
        </w:rPr>
        <w:t xml:space="preserve">[[@Bible:Jeremiah 18:3]] </w:t>
      </w:r>
      <w:r>
        <w:rPr>
          <w:b/>
        </w:rPr>
        <w:t xml:space="preserve">3 </w:t>
      </w:r>
      <w:r>
        <w:t xml:space="preserve"> {{field-on:Bible}}</w:t>
      </w:r>
      <w:r>
        <w:t xml:space="preserve">And I went down into house of potter, and behold, he was doing work upon the stones.</w:t>
      </w:r>
      <w:r>
        <w:t xml:space="preserve">{{field-off:Bible}}</w:t>
      </w:r>
    </w:p>
    <w:p>
      <w:r>
        <w:rPr>
          <w:sz w:val="18"/>
          <w:color w:val="777777"/>
        </w:rPr>
        <w:t xml:space="preserve">[[@Bible:Jeremiah 18:4]] </w:t>
      </w:r>
      <w:r>
        <w:rPr>
          <w:b/>
        </w:rPr>
        <w:t xml:space="preserve">4 </w:t>
      </w:r>
      <w:r>
        <w:t xml:space="preserve"> {{field-on:Bible}}</w:t>
      </w:r>
      <w:r>
        <w:t xml:space="preserve">And vessel which he was making fell apart in his hands, and again he made it another vessel, just as it pleased him to make.</w:t>
      </w:r>
      <w:r>
        <w:t xml:space="preserve">{{field-off:Bible}}</w:t>
      </w:r>
    </w:p>
    <w:p>
      <w:r>
        <w:rPr>
          <w:sz w:val="18"/>
          <w:color w:val="777777"/>
        </w:rPr>
        <w:t xml:space="preserve">[[@Bible:Jeremiah 18:5]] </w:t>
      </w:r>
      <w:r>
        <w:rPr>
          <w:b/>
        </w:rPr>
        <w:t xml:space="preserve">5 </w:t>
      </w:r>
      <w:r>
        <w:t xml:space="preserve"> {{field-on:Bible}}</w:t>
      </w:r>
      <w:r>
        <w:t xml:space="preserve">And word of Lord came to me, saying,</w:t>
      </w:r>
      <w:r>
        <w:t xml:space="preserve">{{field-off:Bible}}</w:t>
      </w:r>
    </w:p>
    <w:p>
      <w:r>
        <w:rPr>
          <w:sz w:val="18"/>
          <w:color w:val="777777"/>
        </w:rPr>
        <w:t xml:space="preserve">[[@Bible:Jeremiah 18:6]] </w:t>
      </w:r>
      <w:r>
        <w:rPr>
          <w:b/>
        </w:rPr>
        <w:t xml:space="preserve">6 </w:t>
      </w:r>
      <w:r>
        <w:t xml:space="preserve"> {{field-on:Bible}}</w:t>
      </w:r>
      <w:r>
        <w:t xml:space="preserve">If as this potter I will not be able to make you, house of Israel</w:t>
      </w:r>
      <w:r>
        <w:rPr>
          <w:rStyle w:val="FootnoteReference"/>
        </w:rPr>
        <w:footnoteReference w:id="8021"/>
      </w:r>
      <w:r>
        <w:t xml:space="preserve">? Behold, as clay of potter, you are in my hands.</w:t>
      </w:r>
      <w:r>
        <w:t xml:space="preserve">{{field-off:Bible}}</w:t>
      </w:r>
    </w:p>
    <w:p>
      <w:r>
        <w:rPr>
          <w:sz w:val="18"/>
          <w:color w:val="777777"/>
        </w:rPr>
        <w:t xml:space="preserve">[[@Bible:Jeremiah 18:7]] </w:t>
      </w:r>
      <w:r>
        <w:rPr>
          <w:b/>
        </w:rPr>
        <w:t xml:space="preserve">7 </w:t>
      </w:r>
      <w:r>
        <w:t xml:space="preserve"> {{field-on:Bible}}</w:t>
      </w:r>
      <w:r>
        <w:t xml:space="preserve">At one moment I will speak concerning nation or kingdom, to root them up and destroy.</w:t>
      </w:r>
      <w:r>
        <w:t xml:space="preserve">{{field-off:Bible}}</w:t>
      </w:r>
    </w:p>
    <w:p>
      <w:r>
        <w:rPr>
          <w:sz w:val="18"/>
          <w:color w:val="777777"/>
        </w:rPr>
        <w:t xml:space="preserve">[[@Bible:Jeremiah 18:8]] </w:t>
      </w:r>
      <w:r>
        <w:rPr>
          <w:b/>
        </w:rPr>
        <w:t xml:space="preserve">8 </w:t>
      </w:r>
      <w:r>
        <w:t xml:space="preserve"> {{field-on:Bible}}</w:t>
      </w:r>
      <w:r>
        <w:t xml:space="preserve">And if that nation turns from all its evils, then I will repent concerning evils which I planned to do to them.</w:t>
      </w:r>
      <w:r>
        <w:t xml:space="preserve">{{field-off:Bible}}</w:t>
      </w:r>
    </w:p>
    <w:p>
      <w:r>
        <w:rPr>
          <w:sz w:val="18"/>
          <w:color w:val="777777"/>
        </w:rPr>
        <w:t xml:space="preserve">[[@Bible:Jeremiah 18:9]] </w:t>
      </w:r>
      <w:r>
        <w:rPr>
          <w:b/>
        </w:rPr>
        <w:t xml:space="preserve">9 </w:t>
      </w:r>
      <w:r>
        <w:t xml:space="preserve"> {{field-on:Bible}}</w:t>
      </w:r>
      <w:r>
        <w:t xml:space="preserve">And at another moment I will speak concerning nation and kingdom, that it be built and planted.</w:t>
      </w:r>
      <w:r>
        <w:t xml:space="preserve">{{field-off:Bible}}</w:t>
      </w:r>
    </w:p>
    <w:p>
      <w:r>
        <w:rPr>
          <w:sz w:val="18"/>
          <w:color w:val="777777"/>
        </w:rPr>
        <w:t xml:space="preserve">[[@Bible:Jeremiah 18:10]] </w:t>
      </w:r>
      <w:r>
        <w:rPr>
          <w:b/>
        </w:rPr>
        <w:t xml:space="preserve">10 </w:t>
      </w:r>
      <w:r>
        <w:t xml:space="preserve"> {{field-on:Bible}}</w:t>
      </w:r>
      <w:r>
        <w:t xml:space="preserve">And if they do evil before me, not hearing my voice, then I will repent concerning good things which I spoke to do for them.</w:t>
      </w:r>
      <w:r>
        <w:t xml:space="preserve">{{field-off:Bible}}</w:t>
      </w:r>
    </w:p>
    <w:p>
      <w:r>
        <w:rPr>
          <w:sz w:val="18"/>
          <w:color w:val="777777"/>
        </w:rPr>
        <w:t xml:space="preserve">[[@Bible:Jeremiah 18:11]] </w:t>
      </w:r>
      <w:r>
        <w:rPr>
          <w:b/>
        </w:rPr>
        <w:t xml:space="preserve">11 </w:t>
      </w:r>
      <w:r>
        <w:t xml:space="preserve"> {{field-on:Bible}}</w:t>
      </w:r>
      <w:r>
        <w:t xml:space="preserve">And now speak to men of Judah</w:t>
      </w:r>
      <w:r>
        <w:rPr>
          <w:rStyle w:val="FootnoteReference"/>
        </w:rPr>
        <w:footnoteReference w:id="8022"/>
      </w:r>
      <w:r>
        <w:t xml:space="preserve"> and inhabitants of </w:t>
      </w:r>
      <w:r>
        <w:t xml:space="preserve">[[Jerusalem &gt;&gt; BibleKnowledgebase:@Jerusalem]]</w:t>
      </w:r>
      <w:r>
        <w:t xml:space="preserve">: Behold, I form evils against you and think thought against you. Let each turn from his evil way, and you will make your practices better.</w:t>
      </w:r>
      <w:r>
        <w:t xml:space="preserve">{{field-off:Bible}}</w:t>
      </w:r>
    </w:p>
    <w:p>
      <w:r>
        <w:rPr>
          <w:sz w:val="18"/>
          <w:color w:val="777777"/>
        </w:rPr>
        <w:t xml:space="preserve">[[@Bible:Jeremiah 18:12]] </w:t>
      </w:r>
      <w:r>
        <w:rPr>
          <w:b/>
        </w:rPr>
        <w:t xml:space="preserve">12 </w:t>
      </w:r>
      <w:r>
        <w:t xml:space="preserve"> {{field-on:Bible}}</w:t>
      </w:r>
      <w:r>
        <w:t xml:space="preserve">And they said, We will be strong, because after our turnings away we will go, and each will do pleasures of his own evil heart.</w:t>
      </w:r>
      <w:r>
        <w:t xml:space="preserve">{{field-off:Bible}}</w:t>
      </w:r>
    </w:p>
    <w:p>
      <w:r>
        <w:rPr>
          <w:sz w:val="18"/>
          <w:color w:val="777777"/>
        </w:rPr>
        <w:t xml:space="preserve">[[@Bible:Jeremiah 18:13]] </w:t>
      </w:r>
      <w:r>
        <w:rPr>
          <w:b/>
        </w:rPr>
        <w:t xml:space="preserve">13 </w:t>
      </w:r>
      <w:r>
        <w:t xml:space="preserve"> {{field-on:Bible}}</w:t>
      </w:r>
      <w:r>
        <w:t xml:space="preserve">Therefore thus says Lord: Ask now among nations who heard such fearful things as virgin Israel did greatly.</w:t>
      </w:r>
      <w:r>
        <w:t xml:space="preserve">{{field-off:Bible}}</w:t>
      </w:r>
    </w:p>
    <w:p>
      <w:r>
        <w:rPr>
          <w:sz w:val="18"/>
          <w:color w:val="777777"/>
        </w:rPr>
        <w:t xml:space="preserve">[[@Bible:Jeremiah 18:14]] </w:t>
      </w:r>
      <w:r>
        <w:rPr>
          <w:b/>
        </w:rPr>
        <w:t xml:space="preserve">14 </w:t>
      </w:r>
      <w:r>
        <w:t xml:space="preserve"> {{field-on:Bible}}</w:t>
      </w:r>
      <w:r>
        <w:t xml:space="preserve">Will breasts fail from rock, or snow from Lebanon? Will water carried violently by wind turn aside?</w:t>
      </w:r>
      <w:r>
        <w:t xml:space="preserve">{{field-off:Bible}}</w:t>
      </w:r>
    </w:p>
    <w:p>
      <w:r>
        <w:rPr>
          <w:sz w:val="18"/>
          <w:color w:val="777777"/>
        </w:rPr>
        <w:t xml:space="preserve">[[@Bible:Jeremiah 18:15]] </w:t>
      </w:r>
      <w:r>
        <w:rPr>
          <w:b/>
        </w:rPr>
        <w:t xml:space="preserve">15 </w:t>
      </w:r>
      <w:r>
        <w:t xml:space="preserve"> {{field-on:Bible}}</w:t>
      </w:r>
      <w:r>
        <w:t xml:space="preserve">Because my people forgot me. In vain they burned incense and will be weakened in their ways, eternal paths, to step on paths having no road for walking,</w:t>
      </w:r>
      <w:r>
        <w:t xml:space="preserve">{{field-off:Bible}}</w:t>
      </w:r>
    </w:p>
    <w:p>
      <w:r>
        <w:rPr>
          <w:sz w:val="18"/>
          <w:color w:val="777777"/>
        </w:rPr>
        <w:t xml:space="preserve">[[@Bible:Jeremiah 18:16]] </w:t>
      </w:r>
      <w:r>
        <w:rPr>
          <w:b/>
        </w:rPr>
        <w:t xml:space="preserve">16 </w:t>
      </w:r>
      <w:r>
        <w:t xml:space="preserve"> {{field-on:Bible}}</w:t>
      </w:r>
      <w:r>
        <w:t xml:space="preserve">to set their land into destruction and everlasting hissing. All passing through it will be astonished and shake their heads.</w:t>
      </w:r>
      <w:r>
        <w:t xml:space="preserve">{{field-off:Bible}}</w:t>
      </w:r>
    </w:p>
    <w:p>
      <w:r>
        <w:rPr>
          <w:sz w:val="18"/>
          <w:color w:val="777777"/>
        </w:rPr>
        <w:t xml:space="preserve">[[@Bible:Jeremiah 18:17]] </w:t>
      </w:r>
      <w:r>
        <w:rPr>
          <w:b/>
        </w:rPr>
        <w:t xml:space="preserve">17 </w:t>
      </w:r>
      <w:r>
        <w:t xml:space="preserve"> {{field-on:Bible}}</w:t>
      </w:r>
      <w:r>
        <w:t xml:space="preserve">As wind of heat I will scatter them before face of their enemies. I will show them day of their destruction.</w:t>
      </w:r>
      <w:r>
        <w:t xml:space="preserve">{{field-off:Bible}}</w:t>
      </w:r>
    </w:p>
    <w:p>
      <w:r>
        <w:rPr>
          <w:sz w:val="18"/>
          <w:color w:val="777777"/>
        </w:rPr>
        <w:t xml:space="preserve">[[@Bible:Jeremiah 18:18]] </w:t>
      </w:r>
      <w:r>
        <w:rPr>
          <w:b/>
        </w:rPr>
        <w:t xml:space="preserve">18 </w:t>
      </w:r>
      <w:r>
        <w:t xml:space="preserve"> {{field-on:Bible}}</w:t>
      </w:r>
      <w:r>
        <w:t xml:space="preserve">And they said, Come, let us think thought against Jeremiah, because law will not perish from priest and counsel from wise man and word from prophet. Come, let us strike him with tongue and hear all his words.</w:t>
      </w:r>
      <w:r>
        <w:t xml:space="preserve">{{field-off:Bible}}</w:t>
      </w:r>
    </w:p>
    <w:p>
      <w:r>
        <w:rPr>
          <w:sz w:val="18"/>
          <w:color w:val="777777"/>
        </w:rPr>
        <w:t xml:space="preserve">[[@Bible:Jeremiah 18:19]] </w:t>
      </w:r>
      <w:r>
        <w:rPr>
          <w:b/>
        </w:rPr>
        <w:t xml:space="preserve">19 </w:t>
      </w:r>
      <w:r>
        <w:t xml:space="preserve"> {{field-on:Bible}}</w:t>
      </w:r>
      <w:r>
        <w:t xml:space="preserve">Hear me, Lord, and hear voice of my plea.</w:t>
      </w:r>
      <w:r>
        <w:t xml:space="preserve">{{field-off:Bible}}</w:t>
      </w:r>
    </w:p>
    <w:p>
      <w:r>
        <w:rPr>
          <w:sz w:val="18"/>
          <w:color w:val="777777"/>
        </w:rPr>
        <w:t xml:space="preserve">[[@Bible:Jeremiah 18:20]] </w:t>
      </w:r>
      <w:r>
        <w:rPr>
          <w:b/>
        </w:rPr>
        <w:t xml:space="preserve">20 </w:t>
      </w:r>
      <w:r>
        <w:t xml:space="preserve"> {{field-on:Bible}}</w:t>
      </w:r>
      <w:r>
        <w:t xml:space="preserve">Is evil repaid in place of good? Because they spoke words against my soul, and hid their punishment for me. Remember my standing before your face to speak good things for them, to turn your wrath away from them.</w:t>
      </w:r>
      <w:r>
        <w:t xml:space="preserve">{{field-off:Bible}}</w:t>
      </w:r>
    </w:p>
    <w:p>
      <w:r>
        <w:rPr>
          <w:sz w:val="18"/>
          <w:color w:val="777777"/>
        </w:rPr>
        <w:t xml:space="preserve">[[@Bible:Jeremiah 18:21]] </w:t>
      </w:r>
      <w:r>
        <w:rPr>
          <w:b/>
        </w:rPr>
        <w:t xml:space="preserve">21 </w:t>
      </w:r>
      <w:r>
        <w:t xml:space="preserve"> {{field-on:Bible}}</w:t>
      </w:r>
      <w:r>
        <w:t xml:space="preserve">Therefore give their sons to famine and gather them into hands of sword. Let their wives become childless and widows, and their men become killed by death, and their young men fallen by sword in war.</w:t>
      </w:r>
      <w:r>
        <w:t xml:space="preserve">{{field-off:Bible}}</w:t>
      </w:r>
    </w:p>
    <w:p>
      <w:r>
        <w:rPr>
          <w:sz w:val="18"/>
          <w:color w:val="777777"/>
        </w:rPr>
        <w:t xml:space="preserve">[[@Bible:Jeremiah 18:22]] </w:t>
      </w:r>
      <w:r>
        <w:rPr>
          <w:b/>
        </w:rPr>
        <w:t xml:space="preserve">22 </w:t>
      </w:r>
      <w:r>
        <w:t xml:space="preserve"> {{field-on:Bible}}</w:t>
      </w:r>
      <w:r>
        <w:t xml:space="preserve">Let cry come in their houses, because you will bring robbers on them suddenly, because they laid word for my capture and hid snares against me.</w:t>
      </w:r>
      <w:r>
        <w:t xml:space="preserve">{{field-off:Bible}}</w:t>
      </w:r>
    </w:p>
    <w:p>
      <w:r>
        <w:rPr>
          <w:sz w:val="18"/>
          <w:color w:val="777777"/>
        </w:rPr>
        <w:t xml:space="preserve">[[@Bible:Jeremiah 18:23]] </w:t>
      </w:r>
      <w:r>
        <w:rPr>
          <w:b/>
        </w:rPr>
        <w:t xml:space="preserve">23 </w:t>
      </w:r>
      <w:r>
        <w:t xml:space="preserve"> {{field-on:Bible}}</w:t>
      </w:r>
      <w:r>
        <w:t xml:space="preserve">And you, Lord, knew all their counsel against me for death. Do not acquit their injustices, and do not wipe away their sins from before your face. Let their weakness be before you; in time of your wrath do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[[@Bible:Jeremiah 19:1]] </w:t>
      </w:r>
      <w:r>
        <w:rPr>
          <w:b/>
        </w:rPr>
        <w:t xml:space="preserve">1 </w:t>
      </w:r>
      <w:r>
        <w:t xml:space="preserve"> {{field-on:Bible}}</w:t>
      </w:r>
      <w:r>
        <w:t xml:space="preserve">Then Lord said to me, Go and buy shaped earthen jar and bring from elders of people and from elders of priests,</w:t>
      </w:r>
      <w:r>
        <w:t xml:space="preserve">{{field-off:Bible}}</w:t>
      </w:r>
    </w:p>
    <w:p>
      <w:r>
        <w:rPr>
          <w:sz w:val="18"/>
          <w:color w:val="777777"/>
        </w:rPr>
        <w:t xml:space="preserve">[[@Bible:Jeremiah 19:2]] </w:t>
      </w:r>
      <w:r>
        <w:rPr>
          <w:b/>
        </w:rPr>
        <w:t xml:space="preserve">2 </w:t>
      </w:r>
      <w:r>
        <w:t xml:space="preserve"> {{field-on:Bible}}</w:t>
      </w:r>
      <w:r>
        <w:t xml:space="preserve">and you will go out to burial place of sons of their children, which is by entrances of gate of potsherd, and there read all words which I speak to you,</w:t>
      </w:r>
      <w:r>
        <w:t xml:space="preserve">{{field-off:Bible}}</w:t>
      </w:r>
    </w:p>
    <w:p>
      <w:r>
        <w:rPr>
          <w:sz w:val="18"/>
          <w:color w:val="777777"/>
        </w:rPr>
        <w:t xml:space="preserve">[[@Bible:Jeremiah 19:3]] </w:t>
      </w:r>
      <w:r>
        <w:rPr>
          <w:b/>
        </w:rPr>
        <w:t xml:space="preserve">3 </w:t>
      </w:r>
      <w:r>
        <w:t xml:space="preserve"> {{field-on:Bible}}</w:t>
      </w:r>
      <w:r>
        <w:t xml:space="preserve">and say to them, Hear word of Lord, kings of Judah</w:t>
      </w:r>
      <w:r>
        <w:rPr>
          <w:rStyle w:val="FootnoteReference"/>
        </w:rPr>
        <w:footnoteReference w:id="8023"/>
      </w:r>
      <w:r>
        <w:t xml:space="preserve"> and men of Judah and inhabitants of </w:t>
      </w:r>
      <w:r>
        <w:t xml:space="preserve">[[Jerusalem &gt;&gt; BibleKnowledgebase:@Jerusalem]]</w:t>
      </w:r>
      <w:r>
        <w:t xml:space="preserve"> and those entering these gates. Thus says Lord God of Israel</w:t>
      </w:r>
      <w:r>
        <w:rPr>
          <w:rStyle w:val="FootnoteReference"/>
        </w:rPr>
        <w:footnoteReference w:id="8024"/>
      </w:r>
      <w:r>
        <w:t xml:space="preserve">: Behold, I bring on this place evils so that ears of everyone hearing them will ring.</w:t>
      </w:r>
      <w:r>
        <w:t xml:space="preserve">{{field-off:Bible}}</w:t>
      </w:r>
    </w:p>
    <w:p>
      <w:r>
        <w:rPr>
          <w:sz w:val="18"/>
          <w:color w:val="777777"/>
        </w:rPr>
        <w:t xml:space="preserve">[[@Bible:Jeremiah 19:4]] </w:t>
      </w:r>
      <w:r>
        <w:rPr>
          <w:b/>
        </w:rPr>
        <w:t xml:space="preserve">4 </w:t>
      </w:r>
      <w:r>
        <w:t xml:space="preserve"> {{field-on:Bible}}</w:t>
      </w:r>
      <w:r>
        <w:t xml:space="preserve">Because they abandoned me and estranged this place and burned incense in it to foreign gods whom they and their fathers and kings of Judah did not know, and they filled this place with innocent bloods,</w:t>
      </w:r>
      <w:r>
        <w:t xml:space="preserve">{{field-off:Bible}}</w:t>
      </w:r>
    </w:p>
    <w:p>
      <w:r>
        <w:rPr>
          <w:sz w:val="18"/>
          <w:color w:val="777777"/>
        </w:rPr>
        <w:t xml:space="preserve">[[@Bible:Jeremiah 19:5]] </w:t>
      </w:r>
      <w:r>
        <w:rPr>
          <w:b/>
        </w:rPr>
        <w:t xml:space="preserve">5 </w:t>
      </w:r>
      <w:r>
        <w:t xml:space="preserve"> {{field-on:Bible}}</w:t>
      </w:r>
      <w:r>
        <w:t xml:space="preserve">and built high places to Baal to burn their sons in fire, which I did not command nor speak nor conceive in my heart.</w:t>
      </w:r>
      <w:r>
        <w:t xml:space="preserve">{{field-off:Bible}}</w:t>
      </w:r>
    </w:p>
    <w:p>
      <w:r>
        <w:rPr>
          <w:sz w:val="18"/>
          <w:color w:val="777777"/>
        </w:rPr>
        <w:t xml:space="preserve">[[@Bible:Jeremiah 19:6]] </w:t>
      </w:r>
      <w:r>
        <w:rPr>
          <w:b/>
        </w:rPr>
        <w:t xml:space="preserve">6 </w:t>
      </w:r>
      <w:r>
        <w:t xml:space="preserve"> {{field-on:Bible}}</w:t>
      </w:r>
      <w:r>
        <w:t xml:space="preserve">Therefore behold, days come, says Lord, and this place will no longer be called Falling Away and burial place of son of Hinnom, but burial place of slaughter.</w:t>
      </w:r>
      <w:r>
        <w:t xml:space="preserve">{{field-off:Bible}}</w:t>
      </w:r>
    </w:p>
    <w:p>
      <w:r>
        <w:rPr>
          <w:sz w:val="18"/>
          <w:color w:val="777777"/>
        </w:rPr>
        <w:t xml:space="preserve">[[@Bible:Jeremiah 19:7]] </w:t>
      </w:r>
      <w:r>
        <w:rPr>
          <w:b/>
        </w:rPr>
        <w:t xml:space="preserve">7 </w:t>
      </w:r>
      <w:r>
        <w:t xml:space="preserve"> {{field-on:Bible}}</w:t>
      </w:r>
      <w:r>
        <w:t xml:space="preserve">And I will slaughter counsel of Judah and counsel of </w:t>
      </w:r>
      <w:r>
        <w:t xml:space="preserve">[[Jerusalem &gt;&gt; BibleKnowledgebase:@Jerusalem]]</w:t>
      </w:r>
      <w:r>
        <w:t xml:space="preserve"> in this place, and I will cast them down by sword before their enemies and in hands of those seeking their souls, and I will give their dead bodies for food to birds of heaven and beasts of earth.</w:t>
      </w:r>
      <w:r>
        <w:t xml:space="preserve">{{field-off:Bible}}</w:t>
      </w:r>
    </w:p>
    <w:p>
      <w:r>
        <w:rPr>
          <w:sz w:val="18"/>
          <w:color w:val="777777"/>
        </w:rPr>
        <w:t xml:space="preserve">[[@Bible:Jeremiah 19:8]] </w:t>
      </w:r>
      <w:r>
        <w:rPr>
          <w:b/>
        </w:rPr>
        <w:t xml:space="preserve">8 </w:t>
      </w:r>
      <w:r>
        <w:t xml:space="preserve"> {{field-on:Bible}}</w:t>
      </w:r>
      <w:r>
        <w:t xml:space="preserve">And I will set this city into destruction and hissing. Everyone passing by upon it will look gloomy and hiss over every plague of it.</w:t>
      </w:r>
      <w:r>
        <w:t xml:space="preserve">{{field-off:Bible}}</w:t>
      </w:r>
    </w:p>
    <w:p>
      <w:r>
        <w:rPr>
          <w:sz w:val="18"/>
          <w:color w:val="777777"/>
        </w:rPr>
        <w:t xml:space="preserve">[[@Bible:Jeremiah 19:9]] </w:t>
      </w:r>
      <w:r>
        <w:rPr>
          <w:b/>
        </w:rPr>
        <w:t xml:space="preserve">9 </w:t>
      </w:r>
      <w:r>
        <w:t xml:space="preserve"> {{field-on:Bible}}</w:t>
      </w:r>
      <w:r>
        <w:t xml:space="preserve">And they will eat flesh of their sons and flesh of their daughters, and each will eat flesh of his neighbor in siege and straitness with which their enemies will besiege them.</w:t>
      </w:r>
      <w:r>
        <w:t xml:space="preserve">{{field-off:Bible}}</w:t>
      </w:r>
    </w:p>
    <w:p>
      <w:r>
        <w:rPr>
          <w:sz w:val="18"/>
          <w:color w:val="777777"/>
        </w:rPr>
        <w:t xml:space="preserve">[[@Bible:Jeremiah 19:10]] </w:t>
      </w:r>
      <w:r>
        <w:rPr>
          <w:b/>
        </w:rPr>
        <w:t xml:space="preserve">10 </w:t>
      </w:r>
      <w:r>
        <w:t xml:space="preserve"> {{field-on:Bible}}</w:t>
      </w:r>
      <w:r>
        <w:t xml:space="preserve">And you will crush the jar before eyes of men going out with you,</w:t>
      </w:r>
      <w:r>
        <w:t xml:space="preserve">{{field-off:Bible}}</w:t>
      </w:r>
    </w:p>
    <w:p>
      <w:r>
        <w:rPr>
          <w:sz w:val="18"/>
          <w:color w:val="777777"/>
        </w:rPr>
        <w:t xml:space="preserve">[[@Bible:Jeremiah 19:11]] </w:t>
      </w:r>
      <w:r>
        <w:rPr>
          <w:b/>
        </w:rPr>
        <w:t xml:space="preserve">11 </w:t>
      </w:r>
      <w:r>
        <w:t xml:space="preserve"> {{field-on:Bible}}</w:t>
      </w:r>
      <w:r>
        <w:t xml:space="preserve">and say, Thus says Lord: So I will crush this people and this city just as earthen vessel is crushed which cannot still be healed.</w:t>
      </w:r>
      <w:r>
        <w:t xml:space="preserve">{{field-off:Bible}}</w:t>
      </w:r>
    </w:p>
    <w:p>
      <w:r>
        <w:rPr>
          <w:sz w:val="18"/>
          <w:color w:val="777777"/>
        </w:rPr>
        <w:t xml:space="preserve">[[@Bible:Jeremiah 19:12]] </w:t>
      </w:r>
      <w:r>
        <w:rPr>
          <w:b/>
        </w:rPr>
        <w:t xml:space="preserve">12 </w:t>
      </w:r>
      <w:r>
        <w:t xml:space="preserve"> {{field-on:Bible}}</w:t>
      </w:r>
      <w:r>
        <w:t xml:space="preserve">Thus I will do, says Lord, to this place and those dwelling in it, to make this city like the fallen place.</w:t>
      </w:r>
      <w:r>
        <w:t xml:space="preserve">{{field-off:Bible}}</w:t>
      </w:r>
    </w:p>
    <w:p>
      <w:r>
        <w:rPr>
          <w:sz w:val="18"/>
          <w:color w:val="777777"/>
        </w:rPr>
        <w:t xml:space="preserve">[[@Bible:Jeremiah 19:13]] </w:t>
      </w:r>
      <w:r>
        <w:rPr>
          <w:b/>
        </w:rPr>
        <w:t xml:space="preserve">13 </w:t>
      </w:r>
      <w:r>
        <w:t xml:space="preserve"> {{field-on:Bible}}</w:t>
      </w:r>
      <w:r>
        <w:t xml:space="preserve">And houses of </w:t>
      </w:r>
      <w:r>
        <w:t xml:space="preserve">[[Jerusalem &gt;&gt; BibleKnowledgebase:@Jerusalem]]</w:t>
      </w:r>
      <w:r>
        <w:t xml:space="preserve"> and houses of kings of Judah will be as place of falling away of uncleannesses, in all houses in which they burned incense on their roofs to all army of heaven and poured drink offerings to foreign gods.</w:t>
      </w:r>
      <w:r>
        <w:t xml:space="preserve">{{field-off:Bible}}</w:t>
      </w:r>
    </w:p>
    <w:p>
      <w:r>
        <w:rPr>
          <w:sz w:val="18"/>
          <w:color w:val="777777"/>
        </w:rPr>
        <w:t xml:space="preserve">[[@Bible:Jeremiah 19:14]] </w:t>
      </w:r>
      <w:r>
        <w:rPr>
          <w:b/>
        </w:rPr>
        <w:t xml:space="preserve">14 </w:t>
      </w:r>
      <w:r>
        <w:t xml:space="preserve"> {{field-on:Bible}}</w:t>
      </w:r>
      <w:r>
        <w:t xml:space="preserve">And Jeremiah</w:t>
      </w:r>
      <w:r>
        <w:rPr>
          <w:rStyle w:val="FootnoteReference"/>
        </w:rPr>
        <w:footnoteReference w:id="8025"/>
      </w:r>
      <w:r>
        <w:t xml:space="preserve"> came from the place of falling away where Lord sent him there to prophesy, and he stood in court of house of Lord and said to all the people,</w:t>
      </w:r>
      <w:r>
        <w:t xml:space="preserve">{{field-off:Bible}}</w:t>
      </w:r>
    </w:p>
    <w:p>
      <w:r>
        <w:rPr>
          <w:sz w:val="18"/>
          <w:color w:val="777777"/>
        </w:rPr>
        <w:t xml:space="preserve">[[@Bible:Jeremiah 19:15]] </w:t>
      </w:r>
      <w:r>
        <w:rPr>
          <w:b/>
        </w:rPr>
        <w:t xml:space="preserve">15 </w:t>
      </w:r>
      <w:r>
        <w:t xml:space="preserve"> {{field-on:Bible}}</w:t>
      </w:r>
      <w:r>
        <w:t xml:space="preserve">Thus says Lord: Behold, I bring on this city and on all her cities and on her villages all evils which I spoke against her, because they hardened their neck so as not to hear my words.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[[@Bible:Jeremiah 20:1]] </w:t>
      </w:r>
      <w:r>
        <w:rPr>
          <w:b/>
        </w:rPr>
        <w:t xml:space="preserve">1 </w:t>
      </w:r>
      <w:r>
        <w:t xml:space="preserve"> {{field-on:Bible}}</w:t>
      </w:r>
      <w:r>
        <w:t xml:space="preserve">And Pashhur son of Immer the priest, and he was appointed ruler of house of Lord, heard Jeremiah</w:t>
      </w:r>
      <w:r>
        <w:rPr>
          <w:rStyle w:val="FootnoteReference"/>
        </w:rPr>
        <w:footnoteReference w:id="8026"/>
      </w:r>
      <w:r>
        <w:t xml:space="preserve"> prophesying these words.</w:t>
      </w:r>
      <w:r>
        <w:t xml:space="preserve">{{field-off:Bible}}</w:t>
      </w:r>
    </w:p>
    <w:p>
      <w:r>
        <w:rPr>
          <w:sz w:val="18"/>
          <w:color w:val="777777"/>
        </w:rPr>
        <w:t xml:space="preserve">[[@Bible:Jeremiah 20:2]] </w:t>
      </w:r>
      <w:r>
        <w:rPr>
          <w:b/>
        </w:rPr>
        <w:t xml:space="preserve">2 </w:t>
      </w:r>
      <w:r>
        <w:t xml:space="preserve"> {{field-on:Bible}}</w:t>
      </w:r>
      <w:r>
        <w:t xml:space="preserve">And he struck him and threw him into stocks, which were at gate of house appointed of upper place, which was in house of Lord.</w:t>
      </w:r>
      <w:r>
        <w:t xml:space="preserve">{{field-off:Bible}}</w:t>
      </w:r>
    </w:p>
    <w:p>
      <w:r>
        <w:rPr>
          <w:sz w:val="18"/>
          <w:color w:val="777777"/>
        </w:rPr>
        <w:t xml:space="preserve">[[@Bible:Jeremiah 20:3]] </w:t>
      </w:r>
      <w:r>
        <w:rPr>
          <w:b/>
        </w:rPr>
        <w:t xml:space="preserve">3 </w:t>
      </w:r>
      <w:r>
        <w:t xml:space="preserve"> {{field-on:Bible}}</w:t>
      </w:r>
      <w:r>
        <w:t xml:space="preserve">And Pashhur brought Jeremiah out from the stocks, and Jeremiah said to him, Lord did not call your name Pashhur, but Exile.</w:t>
      </w:r>
      <w:r>
        <w:t xml:space="preserve">{{field-off:Bible}}</w:t>
      </w:r>
    </w:p>
    <w:p>
      <w:r>
        <w:rPr>
          <w:sz w:val="18"/>
          <w:color w:val="777777"/>
        </w:rPr>
        <w:t xml:space="preserve">[[@Bible:Jeremiah 20:4]] </w:t>
      </w:r>
      <w:r>
        <w:rPr>
          <w:b/>
        </w:rPr>
        <w:t xml:space="preserve">4 </w:t>
      </w:r>
      <w:r>
        <w:t xml:space="preserve"> {{field-on:Bible}}</w:t>
      </w:r>
      <w:r>
        <w:t xml:space="preserve">Because thus says Lord: Behold, I give you into exile with all your friends, and they will fall by sword of their enemies and your eyes will see, and I will give you and all Judah</w:t>
      </w:r>
      <w:r>
        <w:rPr>
          <w:rStyle w:val="FootnoteReference"/>
        </w:rPr>
        <w:footnoteReference w:id="8027"/>
      </w:r>
      <w:r>
        <w:t xml:space="preserve"> into hands of king of Babylon, and they will carry them away and cut them down with swords.</w:t>
      </w:r>
      <w:r>
        <w:t xml:space="preserve">{{field-off:Bible}}</w:t>
      </w:r>
    </w:p>
    <w:p>
      <w:r>
        <w:rPr>
          <w:sz w:val="18"/>
          <w:color w:val="777777"/>
        </w:rPr>
        <w:t xml:space="preserve">[[@Bible:Jeremiah 20:5]] </w:t>
      </w:r>
      <w:r>
        <w:rPr>
          <w:b/>
        </w:rPr>
        <w:t xml:space="preserve">5 </w:t>
      </w:r>
      <w:r>
        <w:t xml:space="preserve"> {{field-on:Bible}}</w:t>
      </w:r>
      <w:r>
        <w:t xml:space="preserve">And I will give all strength of this city and all its toils and all treasures of king of Judah into hands of his enemies, and they will carry them into Babylon.</w:t>
      </w:r>
      <w:r>
        <w:t xml:space="preserve">{{field-off:Bible}}</w:t>
      </w:r>
    </w:p>
    <w:p>
      <w:r>
        <w:rPr>
          <w:sz w:val="18"/>
          <w:color w:val="777777"/>
        </w:rPr>
        <w:t xml:space="preserve">[[@Bible:Jeremiah 20:6]] </w:t>
      </w:r>
      <w:r>
        <w:rPr>
          <w:b/>
        </w:rPr>
        <w:t xml:space="preserve">6 </w:t>
      </w:r>
      <w:r>
        <w:t xml:space="preserve"> {{field-on:Bible}}</w:t>
      </w:r>
      <w:r>
        <w:t xml:space="preserve">And you and all dwelling in your house will go into captivity, and in Babylon you will die, and there you will be buried, you and all your friends to whom you prophesied lies.</w:t>
      </w:r>
      <w:r>
        <w:t xml:space="preserve">{{field-off:Bible}}</w:t>
      </w:r>
    </w:p>
    <w:p>
      <w:r>
        <w:rPr>
          <w:sz w:val="18"/>
          <w:color w:val="777777"/>
        </w:rPr>
        <w:t xml:space="preserve">[[@Bible:Jeremiah 20:7]] </w:t>
      </w:r>
      <w:r>
        <w:rPr>
          <w:b/>
        </w:rPr>
        <w:t xml:space="preserve">7 </w:t>
      </w:r>
      <w:r>
        <w:t xml:space="preserve"> {{field-on:Bible}}</w:t>
      </w:r>
      <w:r>
        <w:t xml:space="preserve">You deceived me, Lord, and I was deceived. You overpowered me and prevailed. I became for laughter all day. I was spent being mocked.</w:t>
      </w:r>
      <w:r>
        <w:t xml:space="preserve">{{field-off:Bible}}</w:t>
      </w:r>
    </w:p>
    <w:p>
      <w:r>
        <w:rPr>
          <w:sz w:val="18"/>
          <w:color w:val="777777"/>
        </w:rPr>
        <w:t xml:space="preserve">[[@Bible:Jeremiah 20:8]] </w:t>
      </w:r>
      <w:r>
        <w:rPr>
          <w:b/>
        </w:rPr>
        <w:t xml:space="preserve">8 </w:t>
      </w:r>
      <w:r>
        <w:t xml:space="preserve"> {{field-on:Bible}}</w:t>
      </w:r>
      <w:r>
        <w:t xml:space="preserve">Because with bitter word I will laugh. Lawlessness and misery I will call out, because word of Lord became to me for reproach and for mockery all my days.</w:t>
      </w:r>
      <w:r>
        <w:t xml:space="preserve">{{field-off:Bible}}</w:t>
      </w:r>
    </w:p>
    <w:p>
      <w:r>
        <w:rPr>
          <w:sz w:val="18"/>
          <w:color w:val="777777"/>
        </w:rPr>
        <w:t xml:space="preserve">[[@Bible:Jeremiah 20:9]] </w:t>
      </w:r>
      <w:r>
        <w:rPr>
          <w:b/>
        </w:rPr>
        <w:t xml:space="preserve">9 </w:t>
      </w:r>
      <w:r>
        <w:t xml:space="preserve"> {{field-on:Bible}}</w:t>
      </w:r>
      <w:r>
        <w:t xml:space="preserve">And I said, I will not name the name of Lord and I will not speak any longer in his name. And it became like burning fire flaming in my bones, and I am weakened from every side and cannot bear it.</w:t>
      </w:r>
      <w:r>
        <w:t xml:space="preserve">{{field-off:Bible}}</w:t>
      </w:r>
    </w:p>
    <w:p>
      <w:r>
        <w:rPr>
          <w:sz w:val="18"/>
          <w:color w:val="777777"/>
        </w:rPr>
        <w:t xml:space="preserve">[[@Bible:Jeremiah 20:10]] </w:t>
      </w:r>
      <w:r>
        <w:rPr>
          <w:b/>
        </w:rPr>
        <w:t xml:space="preserve">10 </w:t>
      </w:r>
      <w:r>
        <w:t xml:space="preserve"> {{field-on:Bible}}</w:t>
      </w:r>
      <w:r>
        <w:t xml:space="preserve">Because I heard blame of many gathering around: Assemble, and let us assemble against him. All men his friends, watch his thought, if he will be deceived and we will prevail against him and take our vengeance from him.</w:t>
      </w:r>
      <w:r>
        <w:t xml:space="preserve">{{field-off:Bible}}</w:t>
      </w:r>
    </w:p>
    <w:p>
      <w:r>
        <w:rPr>
          <w:sz w:val="18"/>
          <w:color w:val="777777"/>
        </w:rPr>
        <w:t xml:space="preserve">[[@Bible:Jeremiah 20:11]] </w:t>
      </w:r>
      <w:r>
        <w:rPr>
          <w:b/>
        </w:rPr>
        <w:t xml:space="preserve">11 </w:t>
      </w:r>
      <w:r>
        <w:t xml:space="preserve"> {{field-on:Bible}}</w:t>
      </w:r>
      <w:r>
        <w:t xml:space="preserve">And Lord with me as mighty warrior. Because of this they persecuted me and could not prevail. They were greatly ashamed, because they did not understand. Their eternal dishonors will not be forgotten.</w:t>
      </w:r>
      <w:r>
        <w:t xml:space="preserve">{{field-off:Bible}}</w:t>
      </w:r>
    </w:p>
    <w:p>
      <w:r>
        <w:rPr>
          <w:sz w:val="18"/>
          <w:color w:val="777777"/>
        </w:rPr>
        <w:t xml:space="preserve">[[@Bible:Jeremiah 20:12]] </w:t>
      </w:r>
      <w:r>
        <w:rPr>
          <w:b/>
        </w:rPr>
        <w:t xml:space="preserve">12 </w:t>
      </w:r>
      <w:r>
        <w:t xml:space="preserve"> {{field-on:Bible}}</w:t>
      </w:r>
      <w:r>
        <w:t xml:space="preserve">Lord, testing righteous and understanding kidneys and heart, let me see from you vengeance on them, because to you I revealed my defense.</w:t>
      </w:r>
      <w:r>
        <w:t xml:space="preserve">{{field-off:Bible}}</w:t>
      </w:r>
    </w:p>
    <w:p>
      <w:r>
        <w:rPr>
          <w:sz w:val="18"/>
          <w:color w:val="777777"/>
        </w:rPr>
        <w:t xml:space="preserve">[[@Bible:Jeremiah 20:13]] </w:t>
      </w:r>
      <w:r>
        <w:rPr>
          <w:b/>
        </w:rPr>
        <w:t xml:space="preserve">13 </w:t>
      </w:r>
      <w:r>
        <w:t xml:space="preserve"> {{field-on:Bible}}</w:t>
      </w:r>
      <w:r>
        <w:t xml:space="preserve">Sing to Lord. Praise him, because he rescued soul of poor man from hand of evildoers.</w:t>
      </w:r>
      <w:r>
        <w:t xml:space="preserve">{{field-off:Bible}}</w:t>
      </w:r>
    </w:p>
    <w:p>
      <w:r>
        <w:rPr>
          <w:sz w:val="18"/>
          <w:color w:val="777777"/>
        </w:rPr>
        <w:t xml:space="preserve">[[@Bible:Jeremiah 20:14]] </w:t>
      </w:r>
      <w:r>
        <w:rPr>
          <w:b/>
        </w:rPr>
        <w:t xml:space="preserve">14 </w:t>
      </w:r>
      <w:r>
        <w:t xml:space="preserve"> {{field-on:Bible}}</w:t>
      </w:r>
      <w:r>
        <w:t xml:space="preserve">Cursed day in which I was born. Let not day in which my mother bore me be blessed.</w:t>
      </w:r>
      <w:r>
        <w:t xml:space="preserve">{{field-off:Bible}}</w:t>
      </w:r>
    </w:p>
    <w:p>
      <w:r>
        <w:rPr>
          <w:sz w:val="18"/>
          <w:color w:val="777777"/>
        </w:rPr>
        <w:t xml:space="preserve">[[@Bible:Jeremiah 20:15]] </w:t>
      </w:r>
      <w:r>
        <w:rPr>
          <w:b/>
        </w:rPr>
        <w:t xml:space="preserve">15 </w:t>
      </w:r>
      <w:r>
        <w:t xml:space="preserve"> {{field-on:Bible}}</w:t>
      </w:r>
      <w:r>
        <w:t xml:space="preserve">Cursed man who brought good news to my father, saying, A male was born to you, rejoicing with joy.</w:t>
      </w:r>
      <w:r>
        <w:t xml:space="preserve">{{field-off:Bible}}</w:t>
      </w:r>
    </w:p>
    <w:p>
      <w:r>
        <w:rPr>
          <w:sz w:val="18"/>
          <w:color w:val="777777"/>
        </w:rPr>
        <w:t xml:space="preserve">[[@Bible:Jeremiah 20:16]] </w:t>
      </w:r>
      <w:r>
        <w:rPr>
          <w:b/>
        </w:rPr>
        <w:t xml:space="preserve">16 </w:t>
      </w:r>
      <w:r>
        <w:t xml:space="preserve"> {{field-on:Bible}}</w:t>
      </w:r>
      <w:r>
        <w:t xml:space="preserve">Let that man be like cities which Lord overthrew in anger and did not relent. Let him hear cry in morning and battle-shout at midday,</w:t>
      </w:r>
      <w:r>
        <w:t xml:space="preserve">{{field-off:Bible}}</w:t>
      </w:r>
    </w:p>
    <w:p>
      <w:r>
        <w:rPr>
          <w:sz w:val="18"/>
          <w:color w:val="777777"/>
        </w:rPr>
        <w:t xml:space="preserve">[[@Bible:Jeremiah 20:17]] </w:t>
      </w:r>
      <w:r>
        <w:rPr>
          <w:b/>
        </w:rPr>
        <w:t xml:space="preserve">17 </w:t>
      </w:r>
      <w:r>
        <w:t xml:space="preserve"> {{field-on:Bible}}</w:t>
      </w:r>
      <w:r>
        <w:t xml:space="preserve">because he did not kill me in womb of mother, and my mother became my tomb and womb of eternal conception.</w:t>
      </w:r>
      <w:r>
        <w:t xml:space="preserve">{{field-off:Bible}}</w:t>
      </w:r>
    </w:p>
    <w:p>
      <w:r>
        <w:rPr>
          <w:sz w:val="18"/>
          <w:color w:val="777777"/>
        </w:rPr>
        <w:t xml:space="preserve">[[@Bible:Jeremiah 20:18]] </w:t>
      </w:r>
      <w:r>
        <w:rPr>
          <w:b/>
        </w:rPr>
        <w:t xml:space="preserve">18 </w:t>
      </w:r>
      <w:r>
        <w:t xml:space="preserve"> {{field-on:Bible}}</w:t>
      </w:r>
      <w:r>
        <w:t xml:space="preserve">Why was this? I came out from womb to see toils and pains, and my days passed in shame.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[[@Bible:Jeremiah 21:1]] </w:t>
      </w:r>
      <w:r>
        <w:rPr>
          <w:b/>
        </w:rPr>
        <w:t xml:space="preserve">1 </w:t>
      </w:r>
      <w:r>
        <w:t xml:space="preserve"> {{field-on:Bible}}</w:t>
      </w:r>
      <w:r>
        <w:t xml:space="preserve">Word coming from Lord to Jeremiah</w:t>
      </w:r>
      <w:r>
        <w:rPr>
          <w:rStyle w:val="FootnoteReference"/>
        </w:rPr>
        <w:footnoteReference w:id="8028"/>
      </w:r>
      <w:r>
        <w:t xml:space="preserve"> when king Zedekiah sent to him Pashhur son of Melchiah and Zephaniah</w:t>
      </w:r>
      <w:r>
        <w:rPr>
          <w:rStyle w:val="FootnoteReference"/>
        </w:rPr>
        <w:footnoteReference w:id="8029"/>
      </w:r>
      <w:r>
        <w:t xml:space="preserve"> son of Maaseiah the priest, saying,</w:t>
      </w:r>
      <w:r>
        <w:t xml:space="preserve">{{field-off:Bible}}</w:t>
      </w:r>
    </w:p>
    <w:p>
      <w:r>
        <w:rPr>
          <w:sz w:val="18"/>
          <w:color w:val="777777"/>
        </w:rPr>
        <w:t xml:space="preserve">[[@Bible:Jeremiah 21:2]] </w:t>
      </w:r>
      <w:r>
        <w:rPr>
          <w:b/>
        </w:rPr>
        <w:t xml:space="preserve">2 </w:t>
      </w:r>
      <w:r>
        <w:t xml:space="preserve"> {{field-on:Bible}}</w:t>
      </w:r>
      <w:r>
        <w:t xml:space="preserve">Ask Lord concerning us, because king of Babylon has risen against us, if Lord will act according to all his wonders and go away from us.</w:t>
      </w:r>
      <w:r>
        <w:t xml:space="preserve">{{field-off:Bible}}</w:t>
      </w:r>
    </w:p>
    <w:p>
      <w:r>
        <w:rPr>
          <w:sz w:val="18"/>
          <w:color w:val="777777"/>
        </w:rPr>
        <w:t xml:space="preserve">[[@Bible:Jeremiah 21:3]] </w:t>
      </w:r>
      <w:r>
        <w:rPr>
          <w:b/>
        </w:rPr>
        <w:t xml:space="preserve">3 </w:t>
      </w:r>
      <w:r>
        <w:t xml:space="preserve"> {{field-on:Bible}}</w:t>
      </w:r>
      <w:r>
        <w:t xml:space="preserve">And Jeremiah said to them, Thus you will say to Zedekiah king of Judah</w:t>
      </w:r>
      <w:r>
        <w:rPr>
          <w:rStyle w:val="FootnoteReference"/>
        </w:rPr>
        <w:footnoteReference w:id="8030"/>
      </w:r>
      <w:r>
        <w:t xml:space="preserve">,</w:t>
      </w:r>
      <w:r>
        <w:t xml:space="preserve">{{field-off:Bible}}</w:t>
      </w:r>
    </w:p>
    <w:p>
      <w:r>
        <w:rPr>
          <w:sz w:val="18"/>
          <w:color w:val="777777"/>
        </w:rPr>
        <w:t xml:space="preserve">[[@Bible:Jeremiah 21:4]] </w:t>
      </w:r>
      <w:r>
        <w:rPr>
          <w:b/>
        </w:rPr>
        <w:t xml:space="preserve">4 </w:t>
      </w:r>
      <w:r>
        <w:t xml:space="preserve"> {{field-on:Bible}}</w:t>
      </w:r>
      <w:r>
        <w:t xml:space="preserve">Thus says Lord: Behold, I turn back war-weapons with which you fight against Chaldeans besieging you outside wall, into midst of this city.</w:t>
      </w:r>
      <w:r>
        <w:t xml:space="preserve">{{field-off:Bible}}</w:t>
      </w:r>
    </w:p>
    <w:p>
      <w:r>
        <w:rPr>
          <w:sz w:val="18"/>
          <w:color w:val="777777"/>
        </w:rPr>
        <w:t xml:space="preserve">[[@Bible:Jeremiah 21:5]] </w:t>
      </w:r>
      <w:r>
        <w:rPr>
          <w:b/>
        </w:rPr>
        <w:t xml:space="preserve">5 </w:t>
      </w:r>
      <w:r>
        <w:t xml:space="preserve"> {{field-on:Bible}}</w:t>
      </w:r>
      <w:r>
        <w:t xml:space="preserve">And I myself will fight you with outstretched hand and strong arm, with wrath and anger and great provocation.</w:t>
      </w:r>
      <w:r>
        <w:t xml:space="preserve">{{field-off:Bible}}</w:t>
      </w:r>
    </w:p>
    <w:p>
      <w:r>
        <w:rPr>
          <w:sz w:val="18"/>
          <w:color w:val="777777"/>
        </w:rPr>
        <w:t xml:space="preserve">[[@Bible:Jeremiah 21:6]] </w:t>
      </w:r>
      <w:r>
        <w:rPr>
          <w:b/>
        </w:rPr>
        <w:t xml:space="preserve">6 </w:t>
      </w:r>
      <w:r>
        <w:t xml:space="preserve"> {{field-on:Bible}}</w:t>
      </w:r>
      <w:r>
        <w:t xml:space="preserve">And I will strike all dwelling in this city, men and cattle, with great death, and they will die.</w:t>
      </w:r>
      <w:r>
        <w:t xml:space="preserve">{{field-off:Bible}}</w:t>
      </w:r>
    </w:p>
    <w:p>
      <w:r>
        <w:rPr>
          <w:sz w:val="18"/>
          <w:color w:val="777777"/>
        </w:rPr>
        <w:t xml:space="preserve">[[@Bible:Jeremiah 21:7]] </w:t>
      </w:r>
      <w:r>
        <w:rPr>
          <w:b/>
        </w:rPr>
        <w:t xml:space="preserve">7 </w:t>
      </w:r>
      <w:r>
        <w:t xml:space="preserve"> {{field-on:Bible}}</w:t>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r>
        <w:t xml:space="preserve">{{field-off:Bible}}</w:t>
      </w:r>
    </w:p>
    <w:p>
      <w:r>
        <w:rPr>
          <w:sz w:val="18"/>
          <w:color w:val="777777"/>
        </w:rPr>
        <w:t xml:space="preserve">[[@Bible:Jeremiah 21:8]] </w:t>
      </w:r>
      <w:r>
        <w:rPr>
          <w:b/>
        </w:rPr>
        <w:t xml:space="preserve">8 </w:t>
      </w:r>
      <w:r>
        <w:t xml:space="preserve"> {{field-on:Bible}}</w:t>
      </w:r>
      <w:r>
        <w:t xml:space="preserve">And to this people you will say, Thus says Lord: Behold, I have given before your face way of life and way of death.</w:t>
      </w:r>
      <w:r>
        <w:t xml:space="preserve">{{field-off:Bible}}</w:t>
      </w:r>
    </w:p>
    <w:p>
      <w:r>
        <w:rPr>
          <w:sz w:val="18"/>
          <w:color w:val="777777"/>
        </w:rPr>
        <w:t xml:space="preserve">[[@Bible:Jeremiah 21:9]] </w:t>
      </w:r>
      <w:r>
        <w:rPr>
          <w:b/>
        </w:rPr>
        <w:t xml:space="preserve">9 </w:t>
      </w:r>
      <w:r>
        <w:t xml:space="preserve"> {{field-on:Bible}}</w:t>
      </w:r>
      <w:r>
        <w:t xml:space="preserve">One dwelling in this city will die by sword and by famine, but one going out to join the Chaldeans besieging you will live, and his soul will be for spoil and he will live.</w:t>
      </w:r>
      <w:r>
        <w:t xml:space="preserve">{{field-off:Bible}}</w:t>
      </w:r>
    </w:p>
    <w:p>
      <w:r>
        <w:rPr>
          <w:sz w:val="18"/>
          <w:color w:val="777777"/>
        </w:rPr>
        <w:t xml:space="preserve">[[@Bible:Jeremiah 21:10]] </w:t>
      </w:r>
      <w:r>
        <w:rPr>
          <w:b/>
        </w:rPr>
        <w:t xml:space="preserve">10 </w:t>
      </w:r>
      <w:r>
        <w:t xml:space="preserve"> {{field-on:Bible}}</w:t>
      </w:r>
      <w:r>
        <w:t xml:space="preserve">Because I have set my face against this city for evils and not for good. It will be handed over into hands of king of Babylon, and he will burn it with fire.</w:t>
      </w:r>
      <w:r>
        <w:t xml:space="preserve">{{field-off:Bible}}</w:t>
      </w:r>
    </w:p>
    <w:p>
      <w:r>
        <w:rPr>
          <w:sz w:val="18"/>
          <w:color w:val="777777"/>
        </w:rPr>
        <w:t xml:space="preserve">[[@Bible:Jeremiah 21:11]] </w:t>
      </w:r>
      <w:r>
        <w:rPr>
          <w:b/>
        </w:rPr>
        <w:t xml:space="preserve">11 </w:t>
      </w:r>
      <w:r>
        <w:t xml:space="preserve"> {{field-on:Bible}}</w:t>
      </w:r>
      <w:r>
        <w:t xml:space="preserve">House of king of Judah, hear word of Lord.</w:t>
      </w:r>
      <w:r>
        <w:t xml:space="preserve">{{field-off:Bible}}</w:t>
      </w:r>
    </w:p>
    <w:p>
      <w:r>
        <w:rPr>
          <w:sz w:val="18"/>
          <w:color w:val="777777"/>
        </w:rPr>
        <w:t xml:space="preserve">[[@Bible:Jeremiah 21:12]] </w:t>
      </w:r>
      <w:r>
        <w:rPr>
          <w:b/>
        </w:rPr>
        <w:t xml:space="preserve">12 </w:t>
      </w:r>
      <w:r>
        <w:t xml:space="preserve"> {{field-on:Bible}}</w:t>
      </w:r>
      <w:r>
        <w:t xml:space="preserve">House of David</w:t>
      </w:r>
      <w:r>
        <w:rPr>
          <w:rStyle w:val="FootnoteReference"/>
        </w:rPr>
        <w:footnoteReference w:id="8031"/>
      </w:r>
      <w:r>
        <w:t xml:space="preserve">, thus says Lord: Judge judgment in morning, and set right, and rescue plundered one from hand of one wronging him, so that my wrath not blaze like fire and burn, and there not be one quenching it.</w:t>
      </w:r>
      <w:r>
        <w:t xml:space="preserve">{{field-off:Bible}}</w:t>
      </w:r>
    </w:p>
    <w:p>
      <w:r>
        <w:rPr>
          <w:sz w:val="18"/>
          <w:color w:val="777777"/>
        </w:rPr>
        <w:t xml:space="preserve">[[@Bible:Jeremiah 21:13]] </w:t>
      </w:r>
      <w:r>
        <w:rPr>
          <w:b/>
        </w:rPr>
        <w:t xml:space="preserve">13 </w:t>
      </w:r>
      <w:r>
        <w:t xml:space="preserve"> {{field-on:Bible}}</w:t>
      </w:r>
      <w:r>
        <w:t xml:space="preserve">Behold, I am against you, one dwelling in valley of Sor, the plain one, those saying, Who will terrify us, and who will enter into our dwelling?</w:t>
      </w:r>
      <w:r>
        <w:t xml:space="preserve">{{field-off:Bible}}</w:t>
      </w:r>
    </w:p>
    <w:p>
      <w:r>
        <w:rPr>
          <w:sz w:val="18"/>
          <w:color w:val="777777"/>
        </w:rPr>
        <w:t xml:space="preserve">[[@Bible:Jeremiah 21:14]] </w:t>
      </w:r>
      <w:r>
        <w:rPr>
          <w:b/>
        </w:rPr>
        <w:t xml:space="preserve">14 </w:t>
      </w:r>
      <w:r>
        <w:t xml:space="preserve"> {{field-on:Bible}}</w:t>
      </w:r>
      <w:r>
        <w:t xml:space="preserve">And I will kindle fire in her forest, and it will devour all around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[[@Bible:Jeremiah 22:1]] </w:t>
      </w:r>
      <w:r>
        <w:rPr>
          <w:b/>
        </w:rPr>
        <w:t xml:space="preserve">1 </w:t>
      </w:r>
      <w:r>
        <w:t xml:space="preserve"> {{field-on:Bible}}</w:t>
      </w:r>
      <w:r>
        <w:t xml:space="preserve">Thus says Lord: Go and go down into house of king of Judah</w:t>
      </w:r>
      <w:r>
        <w:rPr>
          <w:rStyle w:val="FootnoteReference"/>
        </w:rPr>
        <w:footnoteReference w:id="8032"/>
      </w:r>
      <w:r>
        <w:t xml:space="preserve">, and there you will speak this word,</w:t>
      </w:r>
      <w:r>
        <w:t xml:space="preserve">{{field-off:Bible}}</w:t>
      </w:r>
    </w:p>
    <w:p>
      <w:r>
        <w:rPr>
          <w:sz w:val="18"/>
          <w:color w:val="777777"/>
        </w:rPr>
        <w:t xml:space="preserve">[[@Bible:Jeremiah 22:2]] </w:t>
      </w:r>
      <w:r>
        <w:rPr>
          <w:b/>
        </w:rPr>
        <w:t xml:space="preserve">2 </w:t>
      </w:r>
      <w:r>
        <w:t xml:space="preserve"> {{field-on:Bible}}</w:t>
      </w:r>
      <w:r>
        <w:t xml:space="preserve">and say, Hear word of Lord, king of Judah seated on throne of David</w:t>
      </w:r>
      <w:r>
        <w:rPr>
          <w:rStyle w:val="FootnoteReference"/>
        </w:rPr>
        <w:footnoteReference w:id="8033"/>
      </w:r>
      <w:r>
        <w:t xml:space="preserve">, you and your house and your people and those entering by these gates.</w:t>
      </w:r>
      <w:r>
        <w:t xml:space="preserve">{{field-off:Bible}}</w:t>
      </w:r>
    </w:p>
    <w:p>
      <w:r>
        <w:rPr>
          <w:sz w:val="18"/>
          <w:color w:val="777777"/>
        </w:rPr>
        <w:t xml:space="preserve">[[@Bible:Jeremiah 22:3]] </w:t>
      </w:r>
      <w:r>
        <w:rPr>
          <w:b/>
        </w:rPr>
        <w:t xml:space="preserve">3 </w:t>
      </w:r>
      <w:r>
        <w:t xml:space="preserve"> {{field-on:Bible}}</w:t>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8034"/>
      </w:r>
      <w:r>
        <w:t xml:space="preserve">{{field-off:Bible}}</w:t>
      </w:r>
    </w:p>
    <w:p>
      <w:r>
        <w:rPr>
          <w:sz w:val="18"/>
          <w:color w:val="777777"/>
        </w:rPr>
        <w:t xml:space="preserve">[[@Bible:Jeremiah 22:4]] </w:t>
      </w:r>
      <w:r>
        <w:rPr>
          <w:b/>
        </w:rPr>
        <w:t xml:space="preserve">4 </w:t>
      </w:r>
      <w:r>
        <w:t xml:space="preserve"> {{field-on:Bible}}</w:t>
      </w:r>
      <w:r>
        <w:t xml:space="preserve">Because if in doing you do this word, kings seated on throne of David will enter through gates of this house and mounted on chariots and horses, they and their servants and their people.</w:t>
      </w:r>
      <w:r>
        <w:t xml:space="preserve">{{field-off:Bible}}</w:t>
      </w:r>
    </w:p>
    <w:p>
      <w:r>
        <w:rPr>
          <w:sz w:val="18"/>
          <w:color w:val="777777"/>
        </w:rPr>
        <w:t xml:space="preserve">[[@Bible:Jeremiah 22:5]] </w:t>
      </w:r>
      <w:r>
        <w:rPr>
          <w:b/>
        </w:rPr>
        <w:t xml:space="preserve">5 </w:t>
      </w:r>
      <w:r>
        <w:t xml:space="preserve"> {{field-on:Bible}}</w:t>
      </w:r>
      <w:r>
        <w:t xml:space="preserve">But if you will not do these words, by myself I swore, says Lord, that this house will become for desolation.</w:t>
      </w:r>
      <w:r>
        <w:t xml:space="preserve">{{field-off:Bible}}</w:t>
      </w:r>
    </w:p>
    <w:p>
      <w:r>
        <w:rPr>
          <w:sz w:val="18"/>
          <w:color w:val="777777"/>
        </w:rPr>
        <w:t xml:space="preserve">[[@Bible:Jeremiah 22:6]] </w:t>
      </w:r>
      <w:r>
        <w:rPr>
          <w:b/>
        </w:rPr>
        <w:t xml:space="preserve">6 </w:t>
      </w:r>
      <w:r>
        <w:t xml:space="preserve"> {{field-on:Bible}}</w:t>
      </w:r>
      <w:r>
        <w:t xml:space="preserve">Because thus says Lord against house of king of Judah: Gilead, you are to me, head of Lebanon. If I do not set you into wilderness, cities not to be inhabited.</w:t>
      </w:r>
      <w:r>
        <w:t xml:space="preserve">{{field-off:Bible}}</w:t>
      </w:r>
    </w:p>
    <w:p>
      <w:r>
        <w:rPr>
          <w:sz w:val="18"/>
          <w:color w:val="777777"/>
        </w:rPr>
        <w:t xml:space="preserve">[[@Bible:Jeremiah 22:7]] </w:t>
      </w:r>
      <w:r>
        <w:rPr>
          <w:b/>
        </w:rPr>
        <w:t xml:space="preserve">7 </w:t>
      </w:r>
      <w:r>
        <w:t xml:space="preserve"> {{field-on:Bible}}</w:t>
      </w:r>
      <w:r>
        <w:t xml:space="preserve">And I will bring against you man destroying, and his axe, and they will cut down your choice cedars and throw them into fire.</w:t>
      </w:r>
      <w:r>
        <w:t xml:space="preserve">{{field-off:Bible}}</w:t>
      </w:r>
    </w:p>
    <w:p>
      <w:r>
        <w:rPr>
          <w:sz w:val="18"/>
          <w:color w:val="777777"/>
        </w:rPr>
        <w:t xml:space="preserve">[[@Bible:Jeremiah 22:8]] </w:t>
      </w:r>
      <w:r>
        <w:rPr>
          <w:b/>
        </w:rPr>
        <w:t xml:space="preserve">8 </w:t>
      </w:r>
      <w:r>
        <w:t xml:space="preserve"> {{field-on:Bible}}</w:t>
      </w:r>
      <w:r>
        <w:t xml:space="preserve">And nations will pass through this city, and each will say to his neighbor, Why did Lord do thus to this great city?</w:t>
      </w:r>
      <w:r>
        <w:t xml:space="preserve">{{field-off:Bible}}</w:t>
      </w:r>
    </w:p>
    <w:p>
      <w:r>
        <w:rPr>
          <w:sz w:val="18"/>
          <w:color w:val="777777"/>
        </w:rPr>
        <w:t xml:space="preserve">[[@Bible:Jeremiah 22:9]] </w:t>
      </w:r>
      <w:r>
        <w:rPr>
          <w:b/>
        </w:rPr>
        <w:t xml:space="preserve">9 </w:t>
      </w:r>
      <w:r>
        <w:t xml:space="preserve"> {{field-on:Bible}}</w:t>
      </w:r>
      <w:r>
        <w:t xml:space="preserve">And they will say, Because they abandoned covenant of Lord their God and bowed to foreign gods and served them.</w:t>
      </w:r>
      <w:r>
        <w:t xml:space="preserve">{{field-off:Bible}}</w:t>
      </w:r>
    </w:p>
    <w:p>
      <w:r>
        <w:rPr>
          <w:sz w:val="18"/>
          <w:color w:val="777777"/>
        </w:rPr>
        <w:t xml:space="preserve">[[@Bible:Jeremiah 22:10]] </w:t>
      </w:r>
      <w:r>
        <w:rPr>
          <w:b/>
        </w:rPr>
        <w:t xml:space="preserve">10 </w:t>
      </w:r>
      <w:r>
        <w:t xml:space="preserve"> {{field-on:Bible}}</w:t>
      </w:r>
      <w:r>
        <w:t xml:space="preserve">Do not weep dead one and do not lament him. Weep with weeping for one going out, because he will not return again and will not see land of his homeland.</w:t>
      </w:r>
      <w:r>
        <w:t xml:space="preserve">{{field-off:Bible}}</w:t>
      </w:r>
    </w:p>
    <w:p>
      <w:r>
        <w:rPr>
          <w:sz w:val="18"/>
          <w:color w:val="777777"/>
        </w:rPr>
        <w:t xml:space="preserve">[[@Bible:Jeremiah 22:11]] </w:t>
      </w:r>
      <w:r>
        <w:rPr>
          <w:b/>
        </w:rPr>
        <w:t xml:space="preserve">11 </w:t>
      </w:r>
      <w:r>
        <w:t xml:space="preserve"> {{field-on:Bible}}</w:t>
      </w:r>
      <w:r>
        <w:t xml:space="preserve">Because thus says Lord concerning Shallum son of Josiah, reigning instead of Josiah his father, who went out from this place: He will not return there any longer.</w:t>
      </w:r>
      <w:r>
        <w:t xml:space="preserve">{{field-off:Bible}}</w:t>
      </w:r>
    </w:p>
    <w:p>
      <w:r>
        <w:rPr>
          <w:sz w:val="18"/>
          <w:color w:val="777777"/>
        </w:rPr>
        <w:t xml:space="preserve">[[@Bible:Jeremiah 22:12]] </w:t>
      </w:r>
      <w:r>
        <w:rPr>
          <w:b/>
        </w:rPr>
        <w:t xml:space="preserve">12 </w:t>
      </w:r>
      <w:r>
        <w:t xml:space="preserve"> {{field-on:Bible}}</w:t>
      </w:r>
      <w:r>
        <w:t xml:space="preserve">But in place where I carried him away, there he will die, and this land he will not see again.</w:t>
      </w:r>
      <w:r>
        <w:t xml:space="preserve">{{field-off:Bible}}</w:t>
      </w:r>
    </w:p>
    <w:p>
      <w:r>
        <w:rPr>
          <w:sz w:val="18"/>
          <w:color w:val="777777"/>
        </w:rPr>
        <w:t xml:space="preserve">[[@Bible:Jeremiah 22:13]] </w:t>
      </w:r>
      <w:r>
        <w:rPr>
          <w:b/>
        </w:rPr>
        <w:t xml:space="preserve">13 </w:t>
      </w:r>
      <w:r>
        <w:t xml:space="preserve"> {{field-on:Bible}}</w:t>
      </w:r>
      <w:r>
        <w:t xml:space="preserve">Woe one building his house not with righteousness and his upper rooms not in judgment, with his neighbor working for nothing, and he will never pay him his wages.</w:t>
      </w:r>
      <w:r>
        <w:t xml:space="preserve">{{field-off:Bible}}</w:t>
      </w:r>
    </w:p>
    <w:p>
      <w:r>
        <w:rPr>
          <w:sz w:val="18"/>
          <w:color w:val="777777"/>
        </w:rPr>
        <w:t xml:space="preserve">[[@Bible:Jeremiah 22:14]] </w:t>
      </w:r>
      <w:r>
        <w:rPr>
          <w:b/>
        </w:rPr>
        <w:t xml:space="preserve">14 </w:t>
      </w:r>
      <w:r>
        <w:t xml:space="preserve"> {{field-on:Bible}}</w:t>
      </w:r>
      <w:r>
        <w:t xml:space="preserve">You built for yourself well-proportioned house, airy upper rooms opened with windows and paneled with cedar and painted with red pigment.</w:t>
      </w:r>
      <w:r>
        <w:t xml:space="preserve">{{field-off:Bible}}</w:t>
      </w:r>
    </w:p>
    <w:p>
      <w:r>
        <w:rPr>
          <w:sz w:val="18"/>
          <w:color w:val="777777"/>
        </w:rPr>
        <w:t xml:space="preserve">[[@Bible:Jeremiah 22:15]] </w:t>
      </w:r>
      <w:r>
        <w:rPr>
          <w:b/>
        </w:rPr>
        <w:t xml:space="preserve">15 </w:t>
      </w:r>
      <w:r>
        <w:t xml:space="preserve"> {{field-on:Bible}}</w:t>
      </w:r>
      <w:r>
        <w:t xml:space="preserve">Will you reign because you are inflamed against Ahaz your father? They will not eat and will not drink. Better it was for you to do judgment and good righteousness.</w:t>
      </w:r>
      <w:r>
        <w:t xml:space="preserve">{{field-off:Bible}}</w:t>
      </w:r>
    </w:p>
    <w:p>
      <w:r>
        <w:rPr>
          <w:sz w:val="18"/>
          <w:color w:val="777777"/>
        </w:rPr>
        <w:t xml:space="preserve">[[@Bible:Jeremiah 22:16]] </w:t>
      </w:r>
      <w:r>
        <w:rPr>
          <w:b/>
        </w:rPr>
        <w:t xml:space="preserve">16 </w:t>
      </w:r>
      <w:r>
        <w:t xml:space="preserve"> {{field-on:Bible}}</w:t>
      </w:r>
      <w:r>
        <w:t xml:space="preserve">They did not know, they did not judge case of lowly nor case of poor. Is not this the same as not knowing me? says Lord.</w:t>
      </w:r>
      <w:r>
        <w:t xml:space="preserve">{{field-off:Bible}}</w:t>
      </w:r>
    </w:p>
    <w:p>
      <w:r>
        <w:rPr>
          <w:sz w:val="18"/>
          <w:color w:val="777777"/>
        </w:rPr>
        <w:t xml:space="preserve">[[@Bible:Jeremiah 22:17]] </w:t>
      </w:r>
      <w:r>
        <w:rPr>
          <w:b/>
        </w:rPr>
        <w:t xml:space="preserve">17 </w:t>
      </w:r>
      <w:r>
        <w:t xml:space="preserve"> {{field-on:Bible}}</w:t>
      </w:r>
      <w:r>
        <w:t xml:space="preserve">Behold, your eyes and your heart are not good, but only for your greed and for pouring out innocent blood and for doing injustice and murder.</w:t>
      </w:r>
      <w:r>
        <w:t xml:space="preserve">{{field-off:Bible}}</w:t>
      </w:r>
    </w:p>
    <w:p>
      <w:r>
        <w:rPr>
          <w:sz w:val="18"/>
          <w:color w:val="777777"/>
        </w:rPr>
        <w:t xml:space="preserve">[[@Bible:Jeremiah 22:18]] </w:t>
      </w:r>
      <w:r>
        <w:rPr>
          <w:b/>
        </w:rPr>
        <w:t xml:space="preserve">18 </w:t>
      </w:r>
      <w:r>
        <w:t xml:space="preserve"> {{field-on:Bible}}</w:t>
      </w:r>
      <w:r>
        <w:t xml:space="preserve">Therefore thus says Lord concerning Jehoiakim son of Josiah king of Judah: Woe for this man. They will not lament him, saying, Ah brother, and they will not weep him, saying, Alas Lord.</w:t>
      </w:r>
      <w:r>
        <w:t xml:space="preserve">{{field-off:Bible}}</w:t>
      </w:r>
    </w:p>
    <w:p>
      <w:r>
        <w:rPr>
          <w:sz w:val="18"/>
          <w:color w:val="777777"/>
        </w:rPr>
        <w:t xml:space="preserve">[[@Bible:Jeremiah 22:19]] </w:t>
      </w:r>
      <w:r>
        <w:rPr>
          <w:b/>
        </w:rPr>
        <w:t xml:space="preserve">19 </w:t>
      </w:r>
      <w:r>
        <w:t xml:space="preserve"> {{field-on:Bible}}</w:t>
      </w:r>
      <w:r>
        <w:t xml:space="preserve">With burial of donkey he will be buried, dragged away and thrown beyond gate of </w:t>
      </w:r>
      <w:r>
        <w:t xml:space="preserve">[[Jerusalem &gt;&gt; BibleKnowledgebase:@Jerusalem]]</w:t>
      </w:r>
      <w:r>
        <w:t xml:space="preserve">.</w:t>
      </w:r>
      <w:r>
        <w:t xml:space="preserve">{{field-off:Bible}}</w:t>
      </w:r>
    </w:p>
    <w:p>
      <w:r>
        <w:rPr>
          <w:sz w:val="18"/>
          <w:color w:val="777777"/>
        </w:rPr>
        <w:t xml:space="preserve">[[@Bible:Jeremiah 22:20]] </w:t>
      </w:r>
      <w:r>
        <w:rPr>
          <w:b/>
        </w:rPr>
        <w:t xml:space="preserve">20 </w:t>
      </w:r>
      <w:r>
        <w:t xml:space="preserve"> {{field-on:Bible}}</w:t>
      </w:r>
      <w:r>
        <w:t xml:space="preserve">Go up to Lebanon and cry out, and in </w:t>
      </w:r>
      <w:r>
        <w:t xml:space="preserve">[[Bashan &gt;&gt; BibleKnowledgebase:@Bashan]]</w:t>
      </w:r>
      <w:r>
        <w:t xml:space="preserve"> give your voice, and cry from across sea, because all your lovers were shattered.</w:t>
      </w:r>
      <w:r>
        <w:t xml:space="preserve">{{field-off:Bible}}</w:t>
      </w:r>
    </w:p>
    <w:p>
      <w:r>
        <w:rPr>
          <w:sz w:val="18"/>
          <w:color w:val="777777"/>
        </w:rPr>
        <w:t xml:space="preserve">[[@Bible:Jeremiah 22:21]] </w:t>
      </w:r>
      <w:r>
        <w:rPr>
          <w:b/>
        </w:rPr>
        <w:t xml:space="preserve">21 </w:t>
      </w:r>
      <w:r>
        <w:t xml:space="preserve"> {{field-on:Bible}}</w:t>
      </w:r>
      <w:r>
        <w:t xml:space="preserve">I spoke to you in your falling away, and you said, I will not hear. This was your way from your youth: you did not hear my voice.</w:t>
      </w:r>
      <w:r>
        <w:t xml:space="preserve">{{field-off:Bible}}</w:t>
      </w:r>
    </w:p>
    <w:p>
      <w:r>
        <w:rPr>
          <w:sz w:val="18"/>
          <w:color w:val="777777"/>
        </w:rPr>
        <w:t xml:space="preserve">[[@Bible:Jeremiah 22:22]] </w:t>
      </w:r>
      <w:r>
        <w:rPr>
          <w:b/>
        </w:rPr>
        <w:t xml:space="preserve">22 </w:t>
      </w:r>
      <w:r>
        <w:t xml:space="preserve"> {{field-on:Bible}}</w:t>
      </w:r>
      <w:r>
        <w:t xml:space="preserve">Wind will shepherd all your shepherds, and your lovers will go out into captivity, because then you will be ashamed and dishonored from all loving you.</w:t>
      </w:r>
      <w:r>
        <w:t xml:space="preserve">{{field-off:Bible}}</w:t>
      </w:r>
    </w:p>
    <w:p>
      <w:r>
        <w:rPr>
          <w:sz w:val="18"/>
          <w:color w:val="777777"/>
        </w:rPr>
        <w:t xml:space="preserve">[[@Bible:Jeremiah 22:23]] </w:t>
      </w:r>
      <w:r>
        <w:rPr>
          <w:b/>
        </w:rPr>
        <w:t xml:space="preserve">23 </w:t>
      </w:r>
      <w:r>
        <w:t xml:space="preserve"> {{field-on:Bible}}</w:t>
      </w:r>
      <w:r>
        <w:t xml:space="preserve">You dwelling in Lebanon, nesting in cedars, you will groan when birth-pains come on you, like woman giving birth.</w:t>
      </w:r>
      <w:r>
        <w:t xml:space="preserve">{{field-off:Bible}}</w:t>
      </w:r>
    </w:p>
    <w:p>
      <w:r>
        <w:rPr>
          <w:sz w:val="18"/>
          <w:color w:val="777777"/>
        </w:rPr>
        <w:t xml:space="preserve">[[@Bible:Jeremiah 22:24]] </w:t>
      </w:r>
      <w:r>
        <w:rPr>
          <w:b/>
        </w:rPr>
        <w:t xml:space="preserve">24 </w:t>
      </w:r>
      <w:r>
        <w:t xml:space="preserve"> {{field-on:Bible}}</w:t>
      </w:r>
      <w:r>
        <w:t xml:space="preserve">As I live, says Lord, if Jeconiah son of Jehoiakim king of Judah becomes signet on my right hand, even from there I will pull you away.</w:t>
      </w:r>
      <w:r>
        <w:t xml:space="preserve">{{field-off:Bible}}</w:t>
      </w:r>
    </w:p>
    <w:p>
      <w:r>
        <w:rPr>
          <w:sz w:val="18"/>
          <w:color w:val="777777"/>
        </w:rPr>
        <w:t xml:space="preserve">[[@Bible:Jeremiah 22:25]] </w:t>
      </w:r>
      <w:r>
        <w:rPr>
          <w:b/>
        </w:rPr>
        <w:t xml:space="preserve">25 </w:t>
      </w:r>
      <w:r>
        <w:t xml:space="preserve"> {{field-on:Bible}}</w:t>
      </w:r>
      <w:r>
        <w:t xml:space="preserve">And I will hand you over into hands of those seeking your life, whom you fear before their face, into hands of Chaldeans.</w:t>
      </w:r>
      <w:r>
        <w:t xml:space="preserve">{{field-off:Bible}}</w:t>
      </w:r>
    </w:p>
    <w:p>
      <w:r>
        <w:rPr>
          <w:sz w:val="18"/>
          <w:color w:val="777777"/>
        </w:rPr>
        <w:t xml:space="preserve">[[@Bible:Jeremiah 22:26]] </w:t>
      </w:r>
      <w:r>
        <w:rPr>
          <w:b/>
        </w:rPr>
        <w:t xml:space="preserve">26 </w:t>
      </w:r>
      <w:r>
        <w:t xml:space="preserve"> {{field-on:Bible}}</w:t>
      </w:r>
      <w:r>
        <w:t xml:space="preserve">And I will throw you and your mother who bore you into land where you were not born, and there you will die.</w:t>
      </w:r>
      <w:r>
        <w:t xml:space="preserve">{{field-off:Bible}}</w:t>
      </w:r>
    </w:p>
    <w:p>
      <w:r>
        <w:rPr>
          <w:sz w:val="18"/>
          <w:color w:val="777777"/>
        </w:rPr>
        <w:t xml:space="preserve">[[@Bible:Jeremiah 22:27]] </w:t>
      </w:r>
      <w:r>
        <w:rPr>
          <w:b/>
        </w:rPr>
        <w:t xml:space="preserve">27 </w:t>
      </w:r>
      <w:r>
        <w:t xml:space="preserve"> {{field-on:Bible}}</w:t>
      </w:r>
      <w:r>
        <w:t xml:space="preserve">But to land which they long for with their souls, they will never return.</w:t>
      </w:r>
      <w:r>
        <w:t xml:space="preserve">{{field-off:Bible}}</w:t>
      </w:r>
    </w:p>
    <w:p>
      <w:r>
        <w:rPr>
          <w:sz w:val="18"/>
          <w:color w:val="777777"/>
        </w:rPr>
        <w:t xml:space="preserve">[[@Bible:Jeremiah 22:28]] </w:t>
      </w:r>
      <w:r>
        <w:rPr>
          <w:b/>
        </w:rPr>
        <w:t xml:space="preserve">28 </w:t>
      </w:r>
      <w:r>
        <w:t xml:space="preserve"> {{field-on:Bible}}</w:t>
      </w:r>
      <w:r>
        <w:t xml:space="preserve">Jeconiah was dishonored like vessel of no use, because he was thrown out and cast into land which he did not know.</w:t>
      </w:r>
      <w:r>
        <w:t xml:space="preserve">{{field-off:Bible}}</w:t>
      </w:r>
    </w:p>
    <w:p>
      <w:r>
        <w:rPr>
          <w:sz w:val="18"/>
          <w:color w:val="777777"/>
        </w:rPr>
        <w:t xml:space="preserve">[[@Bible:Jeremiah 22:29]] </w:t>
      </w:r>
      <w:r>
        <w:rPr>
          <w:b/>
        </w:rPr>
        <w:t xml:space="preserve">29 </w:t>
      </w:r>
      <w:r>
        <w:t xml:space="preserve"> {{field-on:Bible}}</w:t>
      </w:r>
      <w:r>
        <w:t xml:space="preserve">Land, land, hear word of Lord.</w:t>
      </w:r>
      <w:r>
        <w:t xml:space="preserve">{{field-off:Bible}}</w:t>
      </w:r>
    </w:p>
    <w:p>
      <w:r>
        <w:rPr>
          <w:sz w:val="18"/>
          <w:color w:val="777777"/>
        </w:rPr>
        <w:t xml:space="preserve">[[@Bible:Jeremiah 22:30]] </w:t>
      </w:r>
      <w:r>
        <w:rPr>
          <w:b/>
        </w:rPr>
        <w:t xml:space="preserve">30 </w:t>
      </w:r>
      <w:r>
        <w:t xml:space="preserve"> {{field-on:Bible}}</w:t>
      </w:r>
      <w:r>
        <w:t xml:space="preserve">Write this man as rejected, because no man from his seed will grow, sitting on throne of David and ruling any longer in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[[@Bible:Jeremiah 23:1]] </w:t>
      </w:r>
      <w:r>
        <w:rPr>
          <w:b/>
        </w:rPr>
        <w:t xml:space="preserve">1 </w:t>
      </w:r>
      <w:r>
        <w:t xml:space="preserve"> {{field-on:Bible}}</w:t>
      </w:r>
      <w:r>
        <w:t xml:space="preserve">Woe, shepherds scattering and destroying sheep of my pasture.</w:t>
      </w:r>
      <w:r>
        <w:t xml:space="preserve">{{field-off:Bible}}</w:t>
      </w:r>
    </w:p>
    <w:p>
      <w:r>
        <w:rPr>
          <w:sz w:val="18"/>
          <w:color w:val="777777"/>
        </w:rPr>
        <w:t xml:space="preserve">[[@Bible:Jeremiah 23:2]] </w:t>
      </w:r>
      <w:r>
        <w:rPr>
          <w:b/>
        </w:rPr>
        <w:t xml:space="preserve">2 </w:t>
      </w:r>
      <w:r>
        <w:t xml:space="preserve"> {{field-on:Bible}}</w:t>
      </w:r>
      <w:r>
        <w:t xml:space="preserve">Therefore thus says Lord against ones shepherding my people: You scattered my sheep and drove them out and did not visit them. Behold, I punish you according to your evil practices.</w:t>
      </w:r>
      <w:r>
        <w:t xml:space="preserve">{{field-off:Bible}}</w:t>
      </w:r>
    </w:p>
    <w:p>
      <w:r>
        <w:rPr>
          <w:sz w:val="18"/>
          <w:color w:val="777777"/>
        </w:rPr>
        <w:t xml:space="preserve">[[@Bible:Jeremiah 23:3]] </w:t>
      </w:r>
      <w:r>
        <w:rPr>
          <w:b/>
        </w:rPr>
        <w:t xml:space="preserve">3 </w:t>
      </w:r>
      <w:r>
        <w:t xml:space="preserve"> {{field-on:Bible}}</w:t>
      </w:r>
      <w:r>
        <w:t xml:space="preserve">And I will gather remnant of my people from every land where I drove them there and restore them to their pasture, and they will increase and multiply.</w:t>
      </w:r>
      <w:r>
        <w:t xml:space="preserve">{{field-off:Bible}}</w:t>
      </w:r>
    </w:p>
    <w:p>
      <w:r>
        <w:rPr>
          <w:sz w:val="18"/>
          <w:color w:val="777777"/>
        </w:rPr>
        <w:t xml:space="preserve">[[@Bible:Jeremiah 23:4]] </w:t>
      </w:r>
      <w:r>
        <w:rPr>
          <w:b/>
        </w:rPr>
        <w:t xml:space="preserve">4 </w:t>
      </w:r>
      <w:r>
        <w:t xml:space="preserve"> {{field-on:Bible}}</w:t>
      </w:r>
      <w:r>
        <w:t xml:space="preserve">And I will raise up for them shepherds who will shepherd them, and they will not fear any longer and will not be terrified, says Lord.</w:t>
      </w:r>
      <w:r>
        <w:t xml:space="preserve">{{field-off:Bible}}</w:t>
      </w:r>
    </w:p>
    <w:p>
      <w:r>
        <w:rPr>
          <w:sz w:val="18"/>
          <w:color w:val="777777"/>
        </w:rPr>
        <w:t xml:space="preserve">[[@Bible:Jeremiah 23:5]] </w:t>
      </w:r>
      <w:r>
        <w:rPr>
          <w:b/>
        </w:rPr>
        <w:t xml:space="preserve">5 </w:t>
      </w:r>
      <w:r>
        <w:t xml:space="preserve"> {{field-on:Bible}}</w:t>
      </w:r>
      <w:r>
        <w:t xml:space="preserve">Behold, days come, says Lord, and I will raise up for David</w:t>
      </w:r>
      <w:r>
        <w:rPr>
          <w:rStyle w:val="FootnoteReference"/>
        </w:rPr>
        <w:footnoteReference w:id="8035"/>
      </w:r>
      <w:r>
        <w:t xml:space="preserve"> a righteous dawning</w:t>
      </w:r>
      <w:r>
        <w:rPr>
          <w:rStyle w:val="FootnoteReference"/>
        </w:rPr>
        <w:footnoteReference w:id="8036"/>
      </w:r>
      <w:r>
        <w:t xml:space="preserve">, and a king will reign and understand and do judgment and righteousness upon earth.</w:t>
      </w:r>
      <w:r>
        <w:t xml:space="preserve">{{field-off:Bible}}</w:t>
      </w:r>
    </w:p>
    <w:p>
      <w:r>
        <w:rPr>
          <w:sz w:val="18"/>
          <w:color w:val="777777"/>
        </w:rPr>
        <w:t xml:space="preserve">[[@Bible:Jeremiah 23:6]] </w:t>
      </w:r>
      <w:r>
        <w:rPr>
          <w:b/>
        </w:rPr>
        <w:t xml:space="preserve">6 </w:t>
      </w:r>
      <w:r>
        <w:t xml:space="preserve"> {{field-on:Bible}}</w:t>
      </w:r>
      <w:r>
        <w:t xml:space="preserve">In his days Judah</w:t>
      </w:r>
      <w:r>
        <w:rPr>
          <w:rStyle w:val="FootnoteReference"/>
        </w:rPr>
        <w:footnoteReference w:id="8037"/>
      </w:r>
      <w:r>
        <w:t xml:space="preserve"> will be saved and Israel</w:t>
      </w:r>
      <w:r>
        <w:rPr>
          <w:rStyle w:val="FootnoteReference"/>
        </w:rPr>
        <w:footnoteReference w:id="8038"/>
      </w:r>
      <w:r>
        <w:t xml:space="preserve"> will camp in confidence, and this is his name which Lord will call him: Josedek.</w:t>
      </w:r>
      <w:r>
        <w:t xml:space="preserve">{{field-off:Bible}}</w:t>
      </w:r>
    </w:p>
    <w:p>
      <w:r>
        <w:rPr>
          <w:sz w:val="18"/>
          <w:color w:val="777777"/>
        </w:rPr>
        <w:t xml:space="preserve">[[@Bible:Jeremiah 23:7]] </w:t>
      </w:r>
      <w:r>
        <w:rPr>
          <w:b/>
        </w:rPr>
        <w:t xml:space="preserve">7 </w:t>
      </w:r>
      <w:r>
        <w:t xml:space="preserve"> {{field-on:Bible}}</w:t>
      </w:r>
      <w:r>
        <w:t xml:space="preserve">Therefore behold, days come, says Lord, and they will no longer say, Lord lives, who brought up house of Israel from land of Egypt,</w:t>
      </w:r>
      <w:r>
        <w:t xml:space="preserve">{{field-off:Bible}}</w:t>
      </w:r>
    </w:p>
    <w:p>
      <w:r>
        <w:rPr>
          <w:sz w:val="18"/>
          <w:color w:val="777777"/>
        </w:rPr>
        <w:t xml:space="preserve">[[@Bible:Jeremiah 23:8]] </w:t>
      </w:r>
      <w:r>
        <w:rPr>
          <w:b/>
        </w:rPr>
        <w:t xml:space="preserve">8 </w:t>
      </w:r>
      <w:r>
        <w:t xml:space="preserve"> {{field-on:Bible}}</w:t>
      </w:r>
      <w:r>
        <w:t xml:space="preserve">but, Lord lives, who gathered all seed of Israel from land of north and from all lands where he drove them there and restored them to their land.</w:t>
      </w:r>
      <w:r>
        <w:t xml:space="preserve">{{field-off:Bible}}</w:t>
      </w:r>
    </w:p>
    <w:p>
      <w:r>
        <w:rPr>
          <w:sz w:val="18"/>
          <w:color w:val="777777"/>
        </w:rPr>
        <w:t xml:space="preserve">[[@Bible:Jeremiah 23:9]] </w:t>
      </w:r>
      <w:r>
        <w:rPr>
          <w:b/>
        </w:rPr>
        <w:t xml:space="preserve">9 </w:t>
      </w:r>
      <w:r>
        <w:t xml:space="preserve"> {{field-on:Bible}}</w:t>
      </w:r>
      <w:r>
        <w:t xml:space="preserve">In prophets my heart was crushed within me. All my bones were shaken. I became like broken man and like man overcome by wine, before face of Lord and before face of glory of his splendor.</w:t>
      </w:r>
      <w:r>
        <w:t xml:space="preserve">{{field-off:Bible}}</w:t>
      </w:r>
    </w:p>
    <w:p>
      <w:r>
        <w:rPr>
          <w:sz w:val="18"/>
          <w:color w:val="777777"/>
        </w:rPr>
        <w:t xml:space="preserve">[[@Bible:Jeremiah 23:10]] </w:t>
      </w:r>
      <w:r>
        <w:rPr>
          <w:b/>
        </w:rPr>
        <w:t xml:space="preserve">10 </w:t>
      </w:r>
      <w:r>
        <w:t xml:space="preserve"> {{field-on:Bible}}</w:t>
      </w:r>
      <w:r>
        <w:t xml:space="preserve">Because from these things land mourned. Pastures of wilderness dried up, and their way became evil, and their strength not so.</w:t>
      </w:r>
      <w:r>
        <w:t xml:space="preserve">{{field-off:Bible}}</w:t>
      </w:r>
    </w:p>
    <w:p>
      <w:r>
        <w:rPr>
          <w:sz w:val="18"/>
          <w:color w:val="777777"/>
        </w:rPr>
        <w:t xml:space="preserve">[[@Bible:Jeremiah 23:11]] </w:t>
      </w:r>
      <w:r>
        <w:rPr>
          <w:b/>
        </w:rPr>
        <w:t xml:space="preserve">11 </w:t>
      </w:r>
      <w:r>
        <w:t xml:space="preserve"> {{field-on:Bible}}</w:t>
      </w:r>
      <w:r>
        <w:t xml:space="preserve">Because priest and prophet were polluted, and in my house I saw their evils.</w:t>
      </w:r>
      <w:r>
        <w:t xml:space="preserve">{{field-off:Bible}}</w:t>
      </w:r>
    </w:p>
    <w:p>
      <w:r>
        <w:rPr>
          <w:sz w:val="18"/>
          <w:color w:val="777777"/>
        </w:rPr>
        <w:t xml:space="preserve">[[@Bible:Jeremiah 23:12]] </w:t>
      </w:r>
      <w:r>
        <w:rPr>
          <w:b/>
        </w:rPr>
        <w:t xml:space="preserve">12 </w:t>
      </w:r>
      <w:r>
        <w:t xml:space="preserve"> {{field-on:Bible}}</w:t>
      </w:r>
      <w:r>
        <w:t xml:space="preserve">Therefore let their way become for them slipping-place in gloom, and they will stumble and fall in it, because I will bring evils on them in year of their visitation, says Lord.</w:t>
      </w:r>
      <w:r>
        <w:t xml:space="preserve">{{field-off:Bible}}</w:t>
      </w:r>
    </w:p>
    <w:p>
      <w:r>
        <w:rPr>
          <w:sz w:val="18"/>
          <w:color w:val="777777"/>
        </w:rPr>
        <w:t xml:space="preserve">[[@Bible:Jeremiah 23:13]] </w:t>
      </w:r>
      <w:r>
        <w:rPr>
          <w:b/>
        </w:rPr>
        <w:t xml:space="preserve">13 </w:t>
      </w:r>
      <w:r>
        <w:t xml:space="preserve"> {{field-on:Bible}}</w:t>
      </w:r>
      <w:r>
        <w:t xml:space="preserve">And in prophets of Samaria I saw lawless things. They prophesied by Baal and led my people Israel astray.</w:t>
      </w:r>
      <w:r>
        <w:t xml:space="preserve">{{field-off:Bible}}</w:t>
      </w:r>
    </w:p>
    <w:p>
      <w:r>
        <w:rPr>
          <w:sz w:val="18"/>
          <w:color w:val="777777"/>
        </w:rPr>
        <w:t xml:space="preserve">[[@Bible:Jeremiah 23:14]] </w:t>
      </w:r>
      <w:r>
        <w:rPr>
          <w:b/>
        </w:rPr>
        <w:t xml:space="preserve">14 </w:t>
      </w:r>
      <w:r>
        <w:t xml:space="preserve"> {{field-on:Bible}}</w:t>
      </w:r>
      <w:r>
        <w:t xml:space="preserve">And in prophets of </w:t>
      </w:r>
      <w:r>
        <w:t xml:space="preserve">[[Jerusalem &gt;&gt; BibleKnowledgebase:@Jerusalem]]</w:t>
      </w:r>
      <w:r>
        <w:t xml:space="preserve"> I saw horrible things: committing adultery and walking in lies and strengthening hands of evildoers, so that each not turn back from his evil way. They all became to me like </w:t>
      </w:r>
      <w:r>
        <w:t xml:space="preserve">[[Sodom &gt;&gt; BibleKnowledgebase:@Sodom]]</w:t>
      </w:r>
      <w:r>
        <w:t xml:space="preserve">, and those dwelling in it like </w:t>
      </w:r>
      <w:r>
        <w:t xml:space="preserve">[[Gomorrah &gt;&gt; BibleKnowledgebase:@Gomorrah]]</w:t>
      </w:r>
      <w:r>
        <w:t xml:space="preserve">.</w:t>
      </w:r>
      <w:r>
        <w:t xml:space="preserve">{{field-off:Bible}}</w:t>
      </w:r>
    </w:p>
    <w:p>
      <w:r>
        <w:rPr>
          <w:sz w:val="18"/>
          <w:color w:val="777777"/>
        </w:rPr>
        <w:t xml:space="preserve">[[@Bible:Jeremiah 23:15]] </w:t>
      </w:r>
      <w:r>
        <w:rPr>
          <w:b/>
        </w:rPr>
        <w:t xml:space="preserve">15 </w:t>
      </w:r>
      <w:r>
        <w:t xml:space="preserve"> {{field-on:Bible}}</w:t>
      </w:r>
      <w:r>
        <w:t xml:space="preserve">Therefore thus says Lord: Behold, I feed them pain and give them bitter water to drink, because from prophets of </w:t>
      </w:r>
      <w:r>
        <w:t xml:space="preserve">[[Jerusalem &gt;&gt; BibleKnowledgebase:@Jerusalem]]</w:t>
      </w:r>
      <w:r>
        <w:t xml:space="preserve"> pollution went out into all land.</w:t>
      </w:r>
      <w:r>
        <w:t xml:space="preserve">{{field-off:Bible}}</w:t>
      </w:r>
    </w:p>
    <w:p>
      <w:r>
        <w:rPr>
          <w:sz w:val="18"/>
          <w:color w:val="777777"/>
        </w:rPr>
        <w:t xml:space="preserve">[[@Bible:Jeremiah 23:16]] </w:t>
      </w:r>
      <w:r>
        <w:rPr>
          <w:b/>
        </w:rPr>
        <w:t xml:space="preserve">16 </w:t>
      </w:r>
      <w:r>
        <w:t xml:space="preserve"> {{field-on:Bible}}</w:t>
      </w:r>
      <w:r>
        <w:t xml:space="preserve">Thus says Lord Almighty: Do not hear words of prophets. They make vain things for themselves. They speak vision from their own heart and not from mouth of Lord.</w:t>
      </w:r>
      <w:r>
        <w:t xml:space="preserve">{{field-off:Bible}}</w:t>
      </w:r>
    </w:p>
    <w:p>
      <w:r>
        <w:rPr>
          <w:sz w:val="18"/>
          <w:color w:val="777777"/>
        </w:rPr>
        <w:t xml:space="preserve">[[@Bible:Jeremiah 23:17]] </w:t>
      </w:r>
      <w:r>
        <w:rPr>
          <w:b/>
        </w:rPr>
        <w:t xml:space="preserve">17 </w:t>
      </w:r>
      <w:r>
        <w:t xml:space="preserve"> {{field-on:Bible}}</w:t>
      </w:r>
      <w:r>
        <w:t xml:space="preserve">They say to ones rejecting word of Lord, Peace will be to you, and to all walking after their own desires, to everyone walking in wandering of his heart, they said, Evils will not come on you.</w:t>
      </w:r>
      <w:r>
        <w:t xml:space="preserve">{{field-off:Bible}}</w:t>
      </w:r>
    </w:p>
    <w:p>
      <w:r>
        <w:rPr>
          <w:sz w:val="18"/>
          <w:color w:val="777777"/>
        </w:rPr>
        <w:t xml:space="preserve">[[@Bible:Jeremiah 23:18]] </w:t>
      </w:r>
      <w:r>
        <w:rPr>
          <w:b/>
        </w:rPr>
        <w:t xml:space="preserve">18 </w:t>
      </w:r>
      <w:r>
        <w:t xml:space="preserve"> {{field-on:Bible}}</w:t>
      </w:r>
      <w:r>
        <w:t xml:space="preserve">Because who stood in Lord's standing-place and saw his word? Who gave ear and heard?</w:t>
      </w:r>
      <w:r>
        <w:t xml:space="preserve">{{field-off:Bible}}</w:t>
      </w:r>
    </w:p>
    <w:p>
      <w:r>
        <w:rPr>
          <w:sz w:val="18"/>
          <w:color w:val="777777"/>
        </w:rPr>
        <w:t xml:space="preserve">[[@Bible:Jeremiah 23:19]] </w:t>
      </w:r>
      <w:r>
        <w:rPr>
          <w:b/>
        </w:rPr>
        <w:t xml:space="preserve">19 </w:t>
      </w:r>
      <w:r>
        <w:t xml:space="preserve"> {{field-on:Bible}}</w:t>
      </w:r>
      <w:r>
        <w:t xml:space="preserve">Behold, shaking from Lord, and wrath goes out into turmoil twisting itself. It will come upon ungodly.</w:t>
      </w:r>
      <w:r>
        <w:t xml:space="preserve">{{field-off:Bible}}</w:t>
      </w:r>
    </w:p>
    <w:p>
      <w:r>
        <w:rPr>
          <w:sz w:val="18"/>
          <w:color w:val="777777"/>
        </w:rPr>
        <w:t xml:space="preserve">[[@Bible:Jeremiah 23:20]] </w:t>
      </w:r>
      <w:r>
        <w:rPr>
          <w:b/>
        </w:rPr>
        <w:t xml:space="preserve">20 </w:t>
      </w:r>
      <w:r>
        <w:t xml:space="preserve"> {{field-on:Bible}}</w:t>
      </w:r>
      <w:r>
        <w:t xml:space="preserve">And anger of Lord will not turn back until he does it and until he raises it up from undertaking of his heart. At last of days they will understand these things.</w:t>
      </w:r>
      <w:r>
        <w:t xml:space="preserve">{{field-off:Bible}}</w:t>
      </w:r>
    </w:p>
    <w:p>
      <w:r>
        <w:rPr>
          <w:sz w:val="18"/>
          <w:color w:val="777777"/>
        </w:rPr>
        <w:t xml:space="preserve">[[@Bible:Jeremiah 23:21]] </w:t>
      </w:r>
      <w:r>
        <w:rPr>
          <w:b/>
        </w:rPr>
        <w:t xml:space="preserve">21 </w:t>
      </w:r>
      <w:r>
        <w:t xml:space="preserve"> {{field-on:Bible}}</w:t>
      </w:r>
      <w:r>
        <w:t xml:space="preserve">I did not send prophets, and they ran. I did not speak to them, and they prophesied.</w:t>
      </w:r>
      <w:r>
        <w:t xml:space="preserve">{{field-off:Bible}}</w:t>
      </w:r>
    </w:p>
    <w:p>
      <w:r>
        <w:rPr>
          <w:sz w:val="18"/>
          <w:color w:val="777777"/>
        </w:rPr>
        <w:t xml:space="preserve">[[@Bible:Jeremiah 23:22]] </w:t>
      </w:r>
      <w:r>
        <w:rPr>
          <w:b/>
        </w:rPr>
        <w:t xml:space="preserve">22 </w:t>
      </w:r>
      <w:r>
        <w:t xml:space="preserve"> {{field-on:Bible}}</w:t>
      </w:r>
      <w:r>
        <w:t xml:space="preserve">And if they had stood in my standing-place and heard my words, they would have turned my people away from their evil practices.</w:t>
      </w:r>
      <w:r>
        <w:t xml:space="preserve">{{field-off:Bible}}</w:t>
      </w:r>
    </w:p>
    <w:p>
      <w:r>
        <w:rPr>
          <w:sz w:val="18"/>
          <w:color w:val="777777"/>
        </w:rPr>
        <w:t xml:space="preserve">[[@Bible:Jeremiah 23:23]] </w:t>
      </w:r>
      <w:r>
        <w:rPr>
          <w:b/>
        </w:rPr>
        <w:t xml:space="preserve">23 </w:t>
      </w:r>
      <w:r>
        <w:t xml:space="preserve"> {{field-on:Bible}}</w:t>
      </w:r>
      <w:r>
        <w:t xml:space="preserve">Am I God near at hand, says Lord, and not God from far away?</w:t>
      </w:r>
      <w:r>
        <w:t xml:space="preserve">{{field-off:Bible}}</w:t>
      </w:r>
    </w:p>
    <w:p>
      <w:r>
        <w:rPr>
          <w:sz w:val="18"/>
          <w:color w:val="777777"/>
        </w:rPr>
        <w:t xml:space="preserve">[[@Bible:Jeremiah 23:24]] </w:t>
      </w:r>
      <w:r>
        <w:rPr>
          <w:b/>
        </w:rPr>
        <w:t xml:space="preserve">24 </w:t>
      </w:r>
      <w:r>
        <w:t xml:space="preserve"> {{field-on:Bible}}</w:t>
      </w:r>
      <w:r>
        <w:t xml:space="preserve">If man hides himself in hidden places, will I not see him? Do I not fill heaven and earth? says Lord.</w:t>
      </w:r>
      <w:r>
        <w:t xml:space="preserve">{{field-off:Bible}}</w:t>
      </w:r>
    </w:p>
    <w:p>
      <w:r>
        <w:rPr>
          <w:sz w:val="18"/>
          <w:color w:val="777777"/>
        </w:rPr>
        <w:t xml:space="preserve">[[@Bible:Jeremiah 23:25]] </w:t>
      </w:r>
      <w:r>
        <w:rPr>
          <w:b/>
        </w:rPr>
        <w:t xml:space="preserve">25 </w:t>
      </w:r>
      <w:r>
        <w:t xml:space="preserve"> {{field-on:Bible}}</w:t>
      </w:r>
      <w:r>
        <w:t xml:space="preserve">I heard what prophets say, those prophesying lies in my name, saying, I dreamed dream.</w:t>
      </w:r>
      <w:r>
        <w:t xml:space="preserve">{{field-off:Bible}}</w:t>
      </w:r>
    </w:p>
    <w:p>
      <w:r>
        <w:rPr>
          <w:sz w:val="18"/>
          <w:color w:val="777777"/>
        </w:rPr>
        <w:t xml:space="preserve">[[@Bible:Jeremiah 23:26]] </w:t>
      </w:r>
      <w:r>
        <w:rPr>
          <w:b/>
        </w:rPr>
        <w:t xml:space="preserve">26 </w:t>
      </w:r>
      <w:r>
        <w:t xml:space="preserve"> {{field-on:Bible}}</w:t>
      </w:r>
      <w:r>
        <w:t xml:space="preserve">How long will this be in heart of prophets prophesying lies and prophesying desires of their own heart?</w:t>
      </w:r>
      <w:r>
        <w:t xml:space="preserve">{{field-off:Bible}}</w:t>
      </w:r>
    </w:p>
    <w:p>
      <w:r>
        <w:rPr>
          <w:sz w:val="18"/>
          <w:color w:val="777777"/>
        </w:rPr>
        <w:t xml:space="preserve">[[@Bible:Jeremiah 23:27]] </w:t>
      </w:r>
      <w:r>
        <w:rPr>
          <w:b/>
        </w:rPr>
        <w:t xml:space="preserve">27 </w:t>
      </w:r>
      <w:r>
        <w:t xml:space="preserve"> {{field-on:Bible}}</w:t>
      </w:r>
      <w:r>
        <w:t xml:space="preserve">They plan to make my law forgotten in their dreams which each recounts to his neighbor, just as their fathers forgot my name in Baal.</w:t>
      </w:r>
      <w:r>
        <w:t xml:space="preserve">{{field-off:Bible}}</w:t>
      </w:r>
    </w:p>
    <w:p>
      <w:r>
        <w:rPr>
          <w:sz w:val="18"/>
          <w:color w:val="777777"/>
        </w:rPr>
        <w:t xml:space="preserve">[[@Bible:Jeremiah 23:28]] </w:t>
      </w:r>
      <w:r>
        <w:rPr>
          <w:b/>
        </w:rPr>
        <w:t xml:space="preserve">28 </w:t>
      </w:r>
      <w:r>
        <w:t xml:space="preserve"> {{field-on:Bible}}</w:t>
      </w:r>
      <w:r>
        <w:t xml:space="preserve">Prophet in whom dream is, let him recount his dream, and one with whom my word is, let him recount my word in truth. What has straw toward wheat? So are my words, says Lord.</w:t>
      </w:r>
      <w:r>
        <w:t xml:space="preserve">{{field-off:Bible}}</w:t>
      </w:r>
    </w:p>
    <w:p>
      <w:r>
        <w:rPr>
          <w:sz w:val="18"/>
          <w:color w:val="777777"/>
        </w:rPr>
        <w:t xml:space="preserve">[[@Bible:Jeremiah 23:29]] </w:t>
      </w:r>
      <w:r>
        <w:rPr>
          <w:b/>
        </w:rPr>
        <w:t xml:space="preserve">29 </w:t>
      </w:r>
      <w:r>
        <w:t xml:space="preserve"> {{field-on:Bible}}</w:t>
      </w:r>
      <w:r>
        <w:t xml:space="preserve">Are not my words like flaming fire, says Lord, and like hammer breaking rock?</w:t>
      </w:r>
      <w:r>
        <w:t xml:space="preserve">{{field-off:Bible}}</w:t>
      </w:r>
    </w:p>
    <w:p>
      <w:r>
        <w:rPr>
          <w:sz w:val="18"/>
          <w:color w:val="777777"/>
        </w:rPr>
        <w:t xml:space="preserve">[[@Bible:Jeremiah 23:30]] </w:t>
      </w:r>
      <w:r>
        <w:rPr>
          <w:b/>
        </w:rPr>
        <w:t xml:space="preserve">30 </w:t>
      </w:r>
      <w:r>
        <w:t xml:space="preserve"> {{field-on:Bible}}</w:t>
      </w:r>
      <w:r>
        <w:t xml:space="preserve">Therefore behold, I am against prophets, says Lord God, those stealing my words, each from his neighbor.</w:t>
      </w:r>
      <w:r>
        <w:t xml:space="preserve">{{field-off:Bible}}</w:t>
      </w:r>
    </w:p>
    <w:p>
      <w:r>
        <w:rPr>
          <w:sz w:val="18"/>
          <w:color w:val="777777"/>
        </w:rPr>
        <w:t xml:space="preserve">[[@Bible:Jeremiah 23:31]] </w:t>
      </w:r>
      <w:r>
        <w:rPr>
          <w:b/>
        </w:rPr>
        <w:t xml:space="preserve">31 </w:t>
      </w:r>
      <w:r>
        <w:t xml:space="preserve"> {{field-on:Bible}}</w:t>
      </w:r>
      <w:r>
        <w:t xml:space="preserve">Behold, I am against prophets throwing out prophecies of tongue and dozing their own drowsiness.</w:t>
      </w:r>
      <w:r>
        <w:t xml:space="preserve">{{field-off:Bible}}</w:t>
      </w:r>
    </w:p>
    <w:p>
      <w:r>
        <w:rPr>
          <w:sz w:val="18"/>
          <w:color w:val="777777"/>
        </w:rPr>
        <w:t xml:space="preserve">[[@Bible:Jeremiah 23:32]] </w:t>
      </w:r>
      <w:r>
        <w:rPr>
          <w:b/>
        </w:rPr>
        <w:t xml:space="preserve">32 </w:t>
      </w:r>
      <w:r>
        <w:t xml:space="preserve"> {{field-on:Bible}}</w:t>
      </w:r>
      <w:r>
        <w:t xml:space="preserve">Behold, I am against prophets prophesying lying dreams, and they recounted them and led my people astray in their lies and in their wanderings. And I did not send them and did not command them, and they will not benefit this people with benefit.</w:t>
      </w:r>
      <w:r>
        <w:t xml:space="preserve">{{field-off:Bible}}</w:t>
      </w:r>
    </w:p>
    <w:p>
      <w:r>
        <w:rPr>
          <w:sz w:val="18"/>
          <w:color w:val="777777"/>
        </w:rPr>
        <w:t xml:space="preserve">[[@Bible:Jeremiah 23:33]] </w:t>
      </w:r>
      <w:r>
        <w:rPr>
          <w:b/>
        </w:rPr>
        <w:t xml:space="preserve">33 </w:t>
      </w:r>
      <w:r>
        <w:t xml:space="preserve"> {{field-on:Bible}}</w:t>
      </w:r>
      <w:r>
        <w:t xml:space="preserve">And if this people or priest or prophet asks you, saying, What burden of Lord? then you will say to them, You are burden, and I will dash you down, says Lord.</w:t>
      </w:r>
      <w:r>
        <w:t xml:space="preserve">{{field-off:Bible}}</w:t>
      </w:r>
    </w:p>
    <w:p>
      <w:r>
        <w:rPr>
          <w:sz w:val="18"/>
          <w:color w:val="777777"/>
        </w:rPr>
        <w:t xml:space="preserve">[[@Bible:Jeremiah 23:34]] </w:t>
      </w:r>
      <w:r>
        <w:rPr>
          <w:b/>
        </w:rPr>
        <w:t xml:space="preserve">34 </w:t>
      </w:r>
      <w:r>
        <w:t xml:space="preserve"> {{field-on:Bible}}</w:t>
      </w:r>
      <w:r>
        <w:t xml:space="preserve">And prophet and priest and people, whoever says, Burden of Lord, I will punish that man and his house.</w:t>
      </w:r>
      <w:r>
        <w:t xml:space="preserve">{{field-off:Bible}}</w:t>
      </w:r>
    </w:p>
    <w:p>
      <w:r>
        <w:rPr>
          <w:sz w:val="18"/>
          <w:color w:val="777777"/>
        </w:rPr>
        <w:t xml:space="preserve">[[@Bible:Jeremiah 23:35]] </w:t>
      </w:r>
      <w:r>
        <w:rPr>
          <w:b/>
        </w:rPr>
        <w:t xml:space="preserve">35 </w:t>
      </w:r>
      <w:r>
        <w:t xml:space="preserve"> {{field-on:Bible}}</w:t>
      </w:r>
      <w:r>
        <w:t xml:space="preserve">Because thus each will say to his neighbor and each to his brother, What did Lord answer, and what did Lord speak?</w:t>
      </w:r>
      <w:r>
        <w:t xml:space="preserve">{{field-off:Bible}}</w:t>
      </w:r>
    </w:p>
    <w:p>
      <w:r>
        <w:rPr>
          <w:sz w:val="18"/>
          <w:color w:val="777777"/>
        </w:rPr>
        <w:t xml:space="preserve">[[@Bible:Jeremiah 23:36]] </w:t>
      </w:r>
      <w:r>
        <w:rPr>
          <w:b/>
        </w:rPr>
        <w:t xml:space="preserve">36 </w:t>
      </w:r>
      <w:r>
        <w:t xml:space="preserve"> {{field-on:Bible}}</w:t>
      </w:r>
      <w:r>
        <w:t xml:space="preserve">And burden of Lord do not name any longer, because burden will be each man's own word.</w:t>
      </w:r>
      <w:r>
        <w:t xml:space="preserve">{{field-off:Bible}}</w:t>
      </w:r>
    </w:p>
    <w:p>
      <w:r>
        <w:rPr>
          <w:sz w:val="18"/>
          <w:color w:val="777777"/>
        </w:rPr>
        <w:t xml:space="preserve">[[@Bible:Jeremiah 23:37]] </w:t>
      </w:r>
      <w:r>
        <w:rPr>
          <w:b/>
        </w:rPr>
        <w:t xml:space="preserve">37 </w:t>
      </w:r>
      <w:r>
        <w:t xml:space="preserve"> {{field-on:Bible}}</w:t>
      </w:r>
      <w:r>
        <w:t xml:space="preserve">And why did Lord our God speak?</w:t>
      </w:r>
      <w:r>
        <w:t xml:space="preserve">{{field-off:Bible}}</w:t>
      </w:r>
    </w:p>
    <w:p>
      <w:r>
        <w:rPr>
          <w:sz w:val="18"/>
          <w:color w:val="777777"/>
        </w:rPr>
        <w:t xml:space="preserve">[[@Bible:Jeremiah 23:38]] </w:t>
      </w:r>
      <w:r>
        <w:rPr>
          <w:b/>
        </w:rPr>
        <w:t xml:space="preserve">38 </w:t>
      </w:r>
      <w:r>
        <w:t xml:space="preserve"> {{field-on:Bible}}</w:t>
      </w:r>
      <w:r>
        <w:t xml:space="preserve">Therefore thus says Lord God: Because you said this word, Burden of Lord, though I sent to you saying, You shall not say, Burden of Lord,</w:t>
      </w:r>
      <w:r>
        <w:t xml:space="preserve">{{field-off:Bible}}</w:t>
      </w:r>
    </w:p>
    <w:p>
      <w:r>
        <w:rPr>
          <w:sz w:val="18"/>
          <w:color w:val="777777"/>
        </w:rPr>
        <w:t xml:space="preserve">[[@Bible:Jeremiah 23:39]] </w:t>
      </w:r>
      <w:r>
        <w:rPr>
          <w:b/>
        </w:rPr>
        <w:t xml:space="preserve">39 </w:t>
      </w:r>
      <w:r>
        <w:t xml:space="preserve"> {{field-on:Bible}}</w:t>
      </w:r>
      <w:r>
        <w:t xml:space="preserve">therefore behold, I will take and dash you and city which I gave to you and to your fathers.</w:t>
      </w:r>
      <w:r>
        <w:t xml:space="preserve">{{field-off:Bible}}</w:t>
      </w:r>
    </w:p>
    <w:p>
      <w:r>
        <w:rPr>
          <w:sz w:val="18"/>
          <w:color w:val="777777"/>
        </w:rPr>
        <w:t xml:space="preserve">[[@Bible:Jeremiah 23:40]] </w:t>
      </w:r>
      <w:r>
        <w:rPr>
          <w:b/>
        </w:rPr>
        <w:t xml:space="preserve">40 </w:t>
      </w:r>
      <w:r>
        <w:t xml:space="preserve"> {{field-on:Bible}}</w:t>
      </w:r>
      <w:r>
        <w:t xml:space="preserve">And I will give on you eternal reproach and eternal dishonor which will not be forgotten.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[[@Bible:Jeremiah 24:1]] </w:t>
      </w:r>
      <w:r>
        <w:rPr>
          <w:b/>
        </w:rPr>
        <w:t xml:space="preserve">1 </w:t>
      </w:r>
      <w:r>
        <w:t xml:space="preserve"> {{field-on:Bible}}</w:t>
      </w:r>
      <w:r>
        <w:t xml:space="preserve">Lord showed me two baskets of figs set before face of temple of Lord, after Nebuchadnezzar king of Babylon carried away Jeconiah son of Jehoiakim king of Judah</w:t>
      </w:r>
      <w:r>
        <w:rPr>
          <w:rStyle w:val="FootnoteReference"/>
        </w:rPr>
        <w:footnoteReference w:id="8039"/>
      </w:r>
      <w:r>
        <w:t xml:space="preserve"> and rulers and craftsmen and prisoners and rich men from </w:t>
      </w:r>
      <w:r>
        <w:t xml:space="preserve">[[Jerusalem &gt;&gt; BibleKnowledgebase:@Jerusalem]]</w:t>
      </w:r>
      <w:r>
        <w:t xml:space="preserve"> and brought them into Babylon.</w:t>
      </w:r>
      <w:r>
        <w:t xml:space="preserve">{{field-off:Bible}}</w:t>
      </w:r>
    </w:p>
    <w:p>
      <w:r>
        <w:rPr>
          <w:sz w:val="18"/>
          <w:color w:val="777777"/>
        </w:rPr>
        <w:t xml:space="preserve">[[@Bible:Jeremiah 24:2]] </w:t>
      </w:r>
      <w:r>
        <w:rPr>
          <w:b/>
        </w:rPr>
        <w:t xml:space="preserve">2 </w:t>
      </w:r>
      <w:r>
        <w:t xml:space="preserve"> {{field-on:Bible}}</w:t>
      </w:r>
      <w:r>
        <w:t xml:space="preserve">One basket held very good figs, like first-ripe figs, and other basket held very bad figs, which will not be eaten because of their badness.</w:t>
      </w:r>
      <w:r>
        <w:t xml:space="preserve">{{field-off:Bible}}</w:t>
      </w:r>
    </w:p>
    <w:p>
      <w:r>
        <w:rPr>
          <w:sz w:val="18"/>
          <w:color w:val="777777"/>
        </w:rPr>
        <w:t xml:space="preserve">[[@Bible:Jeremiah 24:3]] </w:t>
      </w:r>
      <w:r>
        <w:rPr>
          <w:b/>
        </w:rPr>
        <w:t xml:space="preserve">3 </w:t>
      </w:r>
      <w:r>
        <w:t xml:space="preserve"> {{field-on:Bible}}</w:t>
      </w:r>
      <w:r>
        <w:t xml:space="preserve">And Lord said to me, What do you see, Jeremiah</w:t>
      </w:r>
      <w:r>
        <w:rPr>
          <w:rStyle w:val="FootnoteReference"/>
        </w:rPr>
        <w:footnoteReference w:id="8040"/>
      </w:r>
      <w:r>
        <w:t xml:space="preserve">? And I said, Figs, very good ones very good, and very bad ones very bad, which will not be eaten because of their badness.</w:t>
      </w:r>
      <w:r>
        <w:t xml:space="preserve">{{field-off:Bible}}</w:t>
      </w:r>
    </w:p>
    <w:p>
      <w:r>
        <w:rPr>
          <w:sz w:val="18"/>
          <w:color w:val="777777"/>
        </w:rPr>
        <w:t xml:space="preserve">[[@Bible:Jeremiah 24:4]] </w:t>
      </w:r>
      <w:r>
        <w:rPr>
          <w:b/>
        </w:rPr>
        <w:t xml:space="preserve">4 </w:t>
      </w:r>
      <w:r>
        <w:t xml:space="preserve"> {{field-on:Bible}}</w:t>
      </w:r>
      <w:r>
        <w:t xml:space="preserve">And word of Lord came to me, saying,</w:t>
      </w:r>
      <w:r>
        <w:t xml:space="preserve">{{field-off:Bible}}</w:t>
      </w:r>
    </w:p>
    <w:p>
      <w:r>
        <w:rPr>
          <w:sz w:val="18"/>
          <w:color w:val="777777"/>
        </w:rPr>
        <w:t xml:space="preserve">[[@Bible:Jeremiah 24:5]] </w:t>
      </w:r>
      <w:r>
        <w:rPr>
          <w:b/>
        </w:rPr>
        <w:t xml:space="preserve">5 </w:t>
      </w:r>
      <w:r>
        <w:t xml:space="preserve"> {{field-on:Bible}}</w:t>
      </w:r>
      <w:r>
        <w:t xml:space="preserve">Thus says Lord God of Israel</w:t>
      </w:r>
      <w:r>
        <w:rPr>
          <w:rStyle w:val="FootnoteReference"/>
        </w:rPr>
        <w:footnoteReference w:id="8041"/>
      </w:r>
      <w:r>
        <w:t xml:space="preserve">: As these good figs, so I will recognize exiles of Judah whom I sent away from this place into land of Chaldeans for good.</w:t>
      </w:r>
      <w:r>
        <w:t xml:space="preserve">{{field-off:Bible}}</w:t>
      </w:r>
    </w:p>
    <w:p>
      <w:r>
        <w:rPr>
          <w:sz w:val="18"/>
          <w:color w:val="777777"/>
        </w:rPr>
        <w:t xml:space="preserve">[[@Bible:Jeremiah 24:6]] </w:t>
      </w:r>
      <w:r>
        <w:rPr>
          <w:b/>
        </w:rPr>
        <w:t xml:space="preserve">6 </w:t>
      </w:r>
      <w:r>
        <w:t xml:space="preserve"> {{field-on:Bible}}</w:t>
      </w:r>
      <w:r>
        <w:t xml:space="preserve">And I will set my eyes on them for good and restore them into this land for good, and I will rebuild them and not tear down, and I will plant them and not pull up.</w:t>
      </w:r>
      <w:r>
        <w:t xml:space="preserve">{{field-off:Bible}}</w:t>
      </w:r>
    </w:p>
    <w:p>
      <w:r>
        <w:rPr>
          <w:sz w:val="18"/>
          <w:color w:val="777777"/>
        </w:rPr>
        <w:t xml:space="preserve">[[@Bible:Jeremiah 24:7]] </w:t>
      </w:r>
      <w:r>
        <w:rPr>
          <w:b/>
        </w:rPr>
        <w:t xml:space="preserve">7 </w:t>
      </w:r>
      <w:r>
        <w:t xml:space="preserve"> {{field-on:Bible}}</w:t>
      </w:r>
      <w:r>
        <w:t xml:space="preserve">And I will give them heart to know me, that I am Lord, and they will be to me for people and I will be to them for God, because they will turn back to me with all their heart.</w:t>
      </w:r>
      <w:r>
        <w:t xml:space="preserve">{{field-off:Bible}}</w:t>
      </w:r>
    </w:p>
    <w:p>
      <w:r>
        <w:rPr>
          <w:sz w:val="18"/>
          <w:color w:val="777777"/>
        </w:rPr>
        <w:t xml:space="preserve">[[@Bible:Jeremiah 24:8]] </w:t>
      </w:r>
      <w:r>
        <w:rPr>
          <w:b/>
        </w:rPr>
        <w:t xml:space="preserve">8 </w:t>
      </w:r>
      <w:r>
        <w:t xml:space="preserve"> {{field-on:Bible}}</w:t>
      </w:r>
      <w:r>
        <w:t xml:space="preserve">And like bad figs, which will not be eaten because of their badness, thus says Lord, so I will hand over Zedekiah king of Judah and his nobles and remnant of </w:t>
      </w:r>
      <w:r>
        <w:t xml:space="preserve">[[Jerusalem &gt;&gt; BibleKnowledgebase:@Jerusalem]]</w:t>
      </w:r>
      <w:r>
        <w:t xml:space="preserve"> left in this land and those dwelling in Egypt.</w:t>
      </w:r>
      <w:r>
        <w:t xml:space="preserve">{{field-off:Bible}}</w:t>
      </w:r>
    </w:p>
    <w:p>
      <w:r>
        <w:rPr>
          <w:sz w:val="18"/>
          <w:color w:val="777777"/>
        </w:rPr>
        <w:t xml:space="preserve">[[@Bible:Jeremiah 24:9]] </w:t>
      </w:r>
      <w:r>
        <w:rPr>
          <w:b/>
        </w:rPr>
        <w:t xml:space="preserve">9 </w:t>
      </w:r>
      <w:r>
        <w:t xml:space="preserve"> {{field-on:Bible}}</w:t>
      </w:r>
      <w:r>
        <w:t xml:space="preserve">And I will give them for dispersion into all kingdoms of earth, and they will be for reproach and for proverb and for hatred and for curse in every place where I drove them there.</w:t>
      </w:r>
      <w:r>
        <w:t xml:space="preserve">{{field-off:Bible}}</w:t>
      </w:r>
    </w:p>
    <w:p>
      <w:r>
        <w:rPr>
          <w:sz w:val="18"/>
          <w:color w:val="777777"/>
        </w:rPr>
        <w:t xml:space="preserve">[[@Bible:Jeremiah 24:10]] </w:t>
      </w:r>
      <w:r>
        <w:rPr>
          <w:b/>
        </w:rPr>
        <w:t xml:space="preserve">10 </w:t>
      </w:r>
      <w:r>
        <w:t xml:space="preserve"> {{field-on:Bible}}</w:t>
      </w:r>
      <w:r>
        <w:t xml:space="preserve">And I will send on them famine and death and sword until they fail from land which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[[@Bible:Jeremiah 25:1]] </w:t>
      </w:r>
      <w:r>
        <w:rPr>
          <w:b/>
        </w:rPr>
        <w:t xml:space="preserve">1 </w:t>
      </w:r>
      <w:r>
        <w:t xml:space="preserve"> {{field-on:Bible}}</w:t>
      </w:r>
      <w:r>
        <w:t xml:space="preserve">Word coming to Jeremiah</w:t>
      </w:r>
      <w:r>
        <w:rPr>
          <w:rStyle w:val="FootnoteReference"/>
        </w:rPr>
        <w:footnoteReference w:id="8042"/>
      </w:r>
      <w:r>
        <w:t xml:space="preserve"> concerning all people of Judah</w:t>
      </w:r>
      <w:r>
        <w:rPr>
          <w:rStyle w:val="FootnoteReference"/>
        </w:rPr>
        <w:footnoteReference w:id="8043"/>
      </w:r>
      <w:r>
        <w:t xml:space="preserve"> in fourth year of Jehoiakim son of Josiah king of Judah,</w:t>
      </w:r>
      <w:r>
        <w:t xml:space="preserve">{{field-off:Bible}}</w:t>
      </w:r>
    </w:p>
    <w:p>
      <w:r>
        <w:rPr>
          <w:sz w:val="18"/>
          <w:color w:val="777777"/>
        </w:rPr>
        <w:t xml:space="preserve">[[@Bible:Jeremiah 25:2]] </w:t>
      </w:r>
      <w:r>
        <w:rPr>
          <w:b/>
        </w:rPr>
        <w:t xml:space="preserve">2 </w:t>
      </w:r>
      <w:r>
        <w:t xml:space="preserve"> {{field-on:Bible}}</w:t>
      </w:r>
      <w:r>
        <w:t xml:space="preserve">which he spoke to all people of Judah and to ones dwelling in </w:t>
      </w:r>
      <w:r>
        <w:t xml:space="preserve">[[Jerusalem &gt;&gt; BibleKnowledgebase:@Jerusalem]]</w:t>
      </w:r>
      <w:r>
        <w:t xml:space="preserve">, saying,</w:t>
      </w:r>
      <w:r>
        <w:t xml:space="preserve">{{field-off:Bible}}</w:t>
      </w:r>
    </w:p>
    <w:p>
      <w:r>
        <w:rPr>
          <w:sz w:val="18"/>
          <w:color w:val="777777"/>
        </w:rPr>
        <w:t xml:space="preserve">[[@Bible:Jeremiah 25:3]] </w:t>
      </w:r>
      <w:r>
        <w:rPr>
          <w:b/>
        </w:rPr>
        <w:t xml:space="preserve">3 </w:t>
      </w:r>
      <w:r>
        <w:t xml:space="preserve"> {{field-on:Bible}}</w:t>
      </w:r>
      <w:r>
        <w:t xml:space="preserve">In thirteenth year of Josiah son of Amos king of Judah and until this day, twenty-three years, I spoke to you, rising early and speaking.</w:t>
      </w:r>
      <w:r>
        <w:t xml:space="preserve">{{field-off:Bible}}</w:t>
      </w:r>
    </w:p>
    <w:p>
      <w:r>
        <w:rPr>
          <w:sz w:val="18"/>
          <w:color w:val="777777"/>
        </w:rPr>
        <w:t xml:space="preserve">[[@Bible:Jeremiah 25:4]] </w:t>
      </w:r>
      <w:r>
        <w:rPr>
          <w:b/>
        </w:rPr>
        <w:t xml:space="preserve">4 </w:t>
      </w:r>
      <w:r>
        <w:t xml:space="preserve"> {{field-on:Bible}}</w:t>
      </w:r>
      <w:r>
        <w:t xml:space="preserve">And I sent to you my servants the prophets, rising early and sending, and you did not listen and did not pay attention with your ears,</w:t>
      </w:r>
      <w:r>
        <w:t xml:space="preserve">{{field-off:Bible}}</w:t>
      </w:r>
    </w:p>
    <w:p>
      <w:r>
        <w:rPr>
          <w:sz w:val="18"/>
          <w:color w:val="777777"/>
        </w:rPr>
        <w:t xml:space="preserve">[[@Bible:Jeremiah 25:5]] </w:t>
      </w:r>
      <w:r>
        <w:rPr>
          <w:b/>
        </w:rPr>
        <w:t xml:space="preserve">5 </w:t>
      </w:r>
      <w:r>
        <w:t xml:space="preserve"> {{field-on:Bible}}</w:t>
      </w:r>
      <w:r>
        <w:t xml:space="preserve">saying, Let each turn back from his evil way and from your evil practices, and you will dwell upon land which I gave to you and to your fathers from age to age.</w:t>
      </w:r>
      <w:r>
        <w:t xml:space="preserve">{{field-off:Bible}}</w:t>
      </w:r>
    </w:p>
    <w:p>
      <w:r>
        <w:rPr>
          <w:sz w:val="18"/>
          <w:color w:val="777777"/>
        </w:rPr>
        <w:t xml:space="preserve">[[@Bible:Jeremiah 25:6]] </w:t>
      </w:r>
      <w:r>
        <w:rPr>
          <w:b/>
        </w:rPr>
        <w:t xml:space="preserve">6 </w:t>
      </w:r>
      <w:r>
        <w:t xml:space="preserve"> {{field-on:Bible}}</w:t>
      </w:r>
      <w:r>
        <w:t xml:space="preserve">Do not go after foreign gods, to serve them and bow to them, so that you not provoke me by works of your hands, to harm you.</w:t>
      </w:r>
      <w:r>
        <w:t xml:space="preserve">{{field-off:Bible}}</w:t>
      </w:r>
    </w:p>
    <w:p>
      <w:r>
        <w:rPr>
          <w:sz w:val="18"/>
          <w:color w:val="777777"/>
        </w:rPr>
        <w:t xml:space="preserve">[[@Bible:Jeremiah 25:7]] </w:t>
      </w:r>
      <w:r>
        <w:rPr>
          <w:b/>
        </w:rPr>
        <w:t xml:space="preserve">7 </w:t>
      </w:r>
      <w:r>
        <w:t xml:space="preserve"> {{field-on:Bible}}</w:t>
      </w:r>
      <w:r>
        <w:t xml:space="preserve">And you did not hear me.</w:t>
      </w:r>
      <w:r>
        <w:t xml:space="preserve">{{field-off:Bible}}</w:t>
      </w:r>
    </w:p>
    <w:p>
      <w:r>
        <w:rPr>
          <w:sz w:val="18"/>
          <w:color w:val="777777"/>
        </w:rPr>
        <w:t xml:space="preserve">[[@Bible:Jeremiah 25:8]] </w:t>
      </w:r>
      <w:r>
        <w:rPr>
          <w:b/>
        </w:rPr>
        <w:t xml:space="preserve">8 </w:t>
      </w:r>
      <w:r>
        <w:t xml:space="preserve"> {{field-on:Bible}}</w:t>
      </w:r>
      <w:r>
        <w:t xml:space="preserve">Therefore thus says Lord: Because you did not believe my words,</w:t>
      </w:r>
      <w:r>
        <w:t xml:space="preserve">{{field-off:Bible}}</w:t>
      </w:r>
    </w:p>
    <w:p>
      <w:r>
        <w:rPr>
          <w:sz w:val="18"/>
          <w:color w:val="777777"/>
        </w:rPr>
        <w:t xml:space="preserve">[[@Bible:Jeremiah 25:9]] </w:t>
      </w:r>
      <w:r>
        <w:rPr>
          <w:b/>
        </w:rPr>
        <w:t xml:space="preserve">9 </w:t>
      </w:r>
      <w:r>
        <w:t xml:space="preserve"> {{field-on:Bible}}</w:t>
      </w:r>
      <w:r>
        <w:t xml:space="preserve">behold, I send and will take family from north and bring them upon this land and upon those dwelling in it and upon all nations around it, and I will make them desolate and give them for disappearance and for hissing and for eternal reproach.</w:t>
      </w:r>
      <w:r>
        <w:t xml:space="preserve">{{field-off:Bible}}</w:t>
      </w:r>
    </w:p>
    <w:p>
      <w:r>
        <w:rPr>
          <w:sz w:val="18"/>
          <w:color w:val="777777"/>
        </w:rPr>
        <w:t xml:space="preserve">[[@Bible:Jeremiah 25:10]] </w:t>
      </w:r>
      <w:r>
        <w:rPr>
          <w:b/>
        </w:rPr>
        <w:t xml:space="preserve">10 </w:t>
      </w:r>
      <w:r>
        <w:t xml:space="preserve"> {{field-on:Bible}}</w:t>
      </w:r>
      <w:r>
        <w:t xml:space="preserve">And I will destroy from them voice of joy and voice of gladness, voice of bridegroom and voice of bride, smell of perfume and light of lamp.</w:t>
      </w:r>
      <w:r>
        <w:t xml:space="preserve">{{field-off:Bible}}</w:t>
      </w:r>
    </w:p>
    <w:p>
      <w:r>
        <w:rPr>
          <w:sz w:val="18"/>
          <w:color w:val="777777"/>
        </w:rPr>
        <w:t xml:space="preserve">[[@Bible:Jeremiah 25:11]] </w:t>
      </w:r>
      <w:r>
        <w:rPr>
          <w:b/>
        </w:rPr>
        <w:t xml:space="preserve">11 </w:t>
      </w:r>
      <w:r>
        <w:t xml:space="preserve"> {{field-on:Bible}}</w:t>
      </w:r>
      <w:r>
        <w:t xml:space="preserve">And all land will be for disappearance, and they will serve among nations seventy years.</w:t>
      </w:r>
      <w:r>
        <w:t xml:space="preserve">{{field-off:Bible}}</w:t>
      </w:r>
    </w:p>
    <w:p>
      <w:r>
        <w:rPr>
          <w:sz w:val="18"/>
          <w:color w:val="777777"/>
        </w:rPr>
        <w:t xml:space="preserve">[[@Bible:Jeremiah 25:12]] </w:t>
      </w:r>
      <w:r>
        <w:rPr>
          <w:b/>
        </w:rPr>
        <w:t xml:space="preserve">12 </w:t>
      </w:r>
      <w:r>
        <w:t xml:space="preserve"> {{field-on:Bible}}</w:t>
      </w:r>
      <w:r>
        <w:t xml:space="preserve">And when seventy years are fulfilled, I will punish that nation, says Lord, and I will set them for eternal disappearance.</w:t>
      </w:r>
      <w:r>
        <w:t xml:space="preserve">{{field-off:Bible}}</w:t>
      </w:r>
    </w:p>
    <w:p>
      <w:r>
        <w:rPr>
          <w:sz w:val="18"/>
          <w:color w:val="777777"/>
        </w:rPr>
        <w:t xml:space="preserve">[[@Bible:Jeremiah 25:13]] </w:t>
      </w:r>
      <w:r>
        <w:rPr>
          <w:b/>
        </w:rPr>
        <w:t xml:space="preserve">13 </w:t>
      </w:r>
      <w:r>
        <w:t xml:space="preserve"> {{field-on:Bible}}</w:t>
      </w:r>
      <w:r>
        <w:t xml:space="preserve">And I will bring upon that land all my words which I spoke against it, all things written in this book.</w:t>
      </w:r>
      <w:r>
        <w:t xml:space="preserve">{{field-off:Bible}}</w:t>
      </w:r>
    </w:p>
    <w:p>
      <w:r>
        <w:rPr>
          <w:sz w:val="18"/>
          <w:color w:val="777777"/>
        </w:rPr>
        <w:t xml:space="preserve">[[@Bible:Jeremiah 49:34]] </w:t>
      </w:r>
      <w:r>
        <w:rPr>
          <w:b/>
        </w:rPr>
        <w:t xml:space="preserve">14 </w:t>
      </w:r>
      <w:r>
        <w:t xml:space="preserve"> {{field-on:Bible}}</w:t>
      </w:r>
      <w:r>
        <w:t xml:space="preserve">What Jeremiah prophesied against nations, against Elam.</w:t>
      </w:r>
      <w:r>
        <w:t xml:space="preserve">{{field-off:Bible}}</w:t>
      </w:r>
    </w:p>
    <w:p>
      <w:r>
        <w:rPr>
          <w:sz w:val="18"/>
          <w:color w:val="777777"/>
        </w:rPr>
        <w:t xml:space="preserve">[[@Bible:Jeremiah 49:35]] </w:t>
      </w:r>
      <w:r>
        <w:rPr>
          <w:b/>
        </w:rPr>
        <w:t xml:space="preserve">15 </w:t>
      </w:r>
      <w:r>
        <w:t xml:space="preserve"> {{field-on:Bible}}</w:t>
      </w:r>
      <w:r>
        <w:t xml:space="preserve">Thus says Lord: Let bow of Elam be shattered, beginning of their power.</w:t>
      </w:r>
      <w:r>
        <w:t xml:space="preserve">{{field-off:Bible}}</w:t>
      </w:r>
    </w:p>
    <w:p>
      <w:r>
        <w:rPr>
          <w:sz w:val="18"/>
          <w:color w:val="777777"/>
        </w:rPr>
        <w:t xml:space="preserve">[[@Bible:Jeremiah 49:36]] </w:t>
      </w:r>
      <w:r>
        <w:rPr>
          <w:b/>
        </w:rPr>
        <w:t xml:space="preserve">16 </w:t>
      </w:r>
      <w:r>
        <w:t xml:space="preserve"> {{field-on:Bible}}</w:t>
      </w:r>
      <w:r>
        <w:t xml:space="preserve">And I will bring upon Elam four winds from four ends of heaven and will scatter them in all these winds, and there will not be nation where outcasts of Elam will not come.</w:t>
      </w:r>
      <w:r>
        <w:t xml:space="preserve">{{field-off:Bible}}</w:t>
      </w:r>
    </w:p>
    <w:p>
      <w:r>
        <w:rPr>
          <w:sz w:val="18"/>
          <w:color w:val="777777"/>
        </w:rPr>
        <w:t xml:space="preserve">[[@Bible:Jeremiah 49:37]] </w:t>
      </w:r>
      <w:r>
        <w:rPr>
          <w:b/>
        </w:rPr>
        <w:t xml:space="preserve">17 </w:t>
      </w:r>
      <w:r>
        <w:t xml:space="preserve"> {{field-on:Bible}}</w:t>
      </w:r>
      <w:r>
        <w:t xml:space="preserve">And I will terrify them before their enemies seeking their lives, and I will bring on them evils according to anger of my wrath, and I will send my sword after them until I consume them.</w:t>
      </w:r>
      <w:r>
        <w:t xml:space="preserve">{{field-off:Bible}}</w:t>
      </w:r>
    </w:p>
    <w:p>
      <w:r>
        <w:rPr>
          <w:sz w:val="18"/>
          <w:color w:val="777777"/>
        </w:rPr>
        <w:t xml:space="preserve">[[@Bible:Jeremiah 49:38]] </w:t>
      </w:r>
      <w:r>
        <w:rPr>
          <w:b/>
        </w:rPr>
        <w:t xml:space="preserve">18 </w:t>
      </w:r>
      <w:r>
        <w:t xml:space="preserve"> {{field-on:Bible}}</w:t>
      </w:r>
      <w:r>
        <w:t xml:space="preserve">And I will set my throne in Elam and send away from there king and nobles.</w:t>
      </w:r>
      <w:r>
        <w:t xml:space="preserve">{{field-off:Bible}}</w:t>
      </w:r>
    </w:p>
    <w:p>
      <w:r>
        <w:rPr>
          <w:sz w:val="18"/>
          <w:color w:val="777777"/>
        </w:rPr>
        <w:t xml:space="preserve">[[@Bible:Jeremiah 49:39]] </w:t>
      </w:r>
      <w:r>
        <w:rPr>
          <w:b/>
        </w:rPr>
        <w:t xml:space="preserve">19 </w:t>
      </w:r>
      <w:r>
        <w:t xml:space="preserve"> {{field-on:Bible}}</w:t>
      </w:r>
      <w:r>
        <w:t xml:space="preserve">And it will be at last of days, I will turn captivity of Elam, says Lord.</w:t>
      </w:r>
      <w:r>
        <w:t xml:space="preserve">{{field-off:Bible}}</w:t>
      </w:r>
    </w:p>
    <w:p>
      <w:r>
        <w:rPr>
          <w:sz w:val="18"/>
          <w:color w:val="777777"/>
        </w:rPr>
        <w:t xml:space="preserve">[[@Bible:Jeremiah 49:34]] </w:t>
      </w:r>
      <w:r>
        <w:rPr>
          <w:b/>
        </w:rPr>
        <w:t xml:space="preserve">20 </w:t>
      </w:r>
      <w:r>
        <w:t xml:space="preserve"> {{field-on:Bible}}</w:t>
      </w:r>
      <w:r>
        <w:t xml:space="preserve">At beginning of Zedekiah king reigning, this word came concerning Elam.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[[@Bible:Jeremiah 46:2]] </w:t>
      </w:r>
      <w:r>
        <w:rPr>
          <w:b/>
        </w:rPr>
        <w:t xml:space="preserve">2 </w:t>
      </w:r>
      <w:r>
        <w:t xml:space="preserve"> {{field-on:Bible}}</w:t>
      </w:r>
      <w:r>
        <w:t xml:space="preserve">Concerning Egypt, against force of Pharaoh Neco king of Egypt, which was by river </w:t>
      </w:r>
      <w:r>
        <w:t xml:space="preserve">[[Euphrates &gt;&gt; BibleKnowledgebase:@Euphrates]]</w:t>
      </w:r>
      <w:r>
        <w:t xml:space="preserve"> at </w:t>
      </w:r>
      <w:r>
        <w:t xml:space="preserve">[[Carchemish &gt;&gt; BibleKnowledgebase:@Carchemish]]</w:t>
      </w:r>
      <w:r>
        <w:t xml:space="preserve">, whom Nebuchadnezzar king of Babylon struck in fourth year of Jehoiakim king of Judah</w:t>
      </w:r>
      <w:r>
        <w:rPr>
          <w:rStyle w:val="FootnoteReference"/>
        </w:rPr>
        <w:footnoteReference w:id="8044"/>
      </w:r>
      <w:r>
        <w:t xml:space="preserve">.</w:t>
      </w:r>
      <w:r>
        <w:t xml:space="preserve">{{field-off:Bible}}</w:t>
      </w:r>
    </w:p>
    <w:p>
      <w:r>
        <w:rPr>
          <w:sz w:val="18"/>
          <w:color w:val="777777"/>
        </w:rPr>
        <w:t xml:space="preserve">[[@Bible:Jeremiah 46:3]] </w:t>
      </w:r>
      <w:r>
        <w:rPr>
          <w:b/>
        </w:rPr>
        <w:t xml:space="preserve">3 </w:t>
      </w:r>
      <w:r>
        <w:t xml:space="preserve"> {{field-on:Bible}}</w:t>
      </w:r>
      <w:r>
        <w:t xml:space="preserve">Take up weapons and shields and come near for war.</w:t>
      </w:r>
      <w:r>
        <w:t xml:space="preserve">{{field-off:Bible}}</w:t>
      </w:r>
    </w:p>
    <w:p>
      <w:r>
        <w:rPr>
          <w:sz w:val="18"/>
          <w:color w:val="777777"/>
        </w:rPr>
        <w:t xml:space="preserve">[[@Bible:Jeremiah 46:4]] </w:t>
      </w:r>
      <w:r>
        <w:rPr>
          <w:b/>
        </w:rPr>
        <w:t xml:space="preserve">4 </w:t>
      </w:r>
      <w:r>
        <w:t xml:space="preserve"> {{field-on:Bible}}</w:t>
      </w:r>
      <w:r>
        <w:t xml:space="preserve">Harness horses, mount up, riders, and stand in your helmets. Advance spears and put on your breastplates.</w:t>
      </w:r>
      <w:r>
        <w:t xml:space="preserve">{{field-off:Bible}}</w:t>
      </w:r>
    </w:p>
    <w:p>
      <w:r>
        <w:rPr>
          <w:sz w:val="18"/>
          <w:color w:val="777777"/>
        </w:rPr>
        <w:t xml:space="preserve">[[@Bible:Jeremiah 46:5]] </w:t>
      </w:r>
      <w:r>
        <w:rPr>
          <w:b/>
        </w:rPr>
        <w:t xml:space="preserve">5 </w:t>
      </w:r>
      <w:r>
        <w:t xml:space="preserve"> {{field-on:Bible}}</w:t>
      </w:r>
      <w:r>
        <w:t xml:space="preserve">Why? Because they are terrified and withdraw backward, because their mighty ones are cut down. In flight they fled and did not turn back, hemmed in all around, says Lord.</w:t>
      </w:r>
      <w:r>
        <w:t xml:space="preserve">{{field-off:Bible}}</w:t>
      </w:r>
    </w:p>
    <w:p>
      <w:r>
        <w:rPr>
          <w:sz w:val="18"/>
          <w:color w:val="777777"/>
        </w:rPr>
        <w:t xml:space="preserve">[[@Bible:Jeremiah 46:6]] </w:t>
      </w:r>
      <w:r>
        <w:rPr>
          <w:b/>
        </w:rPr>
        <w:t xml:space="preserve">6 </w:t>
      </w:r>
      <w:r>
        <w:t xml:space="preserve"> {{field-on:Bible}}</w:t>
      </w:r>
      <w:r>
        <w:t xml:space="preserve">Let not swift one flee, and let not mighty one be saved. In north, by </w:t>
      </w:r>
      <w:r>
        <w:t xml:space="preserve">[[Euphrates &gt;&gt; BibleKnowledgebase:@Euphrates]]</w:t>
      </w:r>
      <w:r>
        <w:t xml:space="preserve">, they weakened and fell.</w:t>
      </w:r>
      <w:r>
        <w:t xml:space="preserve">{{field-off:Bible}}</w:t>
      </w:r>
    </w:p>
    <w:p>
      <w:r>
        <w:rPr>
          <w:sz w:val="18"/>
          <w:color w:val="777777"/>
        </w:rPr>
        <w:t xml:space="preserve">[[@Bible:Jeremiah 46:7]] </w:t>
      </w:r>
      <w:r>
        <w:rPr>
          <w:b/>
        </w:rPr>
        <w:t xml:space="preserve">7 </w:t>
      </w:r>
      <w:r>
        <w:t xml:space="preserve"> {{field-on:Bible}}</w:t>
      </w:r>
      <w:r>
        <w:t xml:space="preserve">Who is this who will rise like river, and whose waters surge like rivers?</w:t>
      </w:r>
      <w:r>
        <w:t xml:space="preserve">{{field-off:Bible}}</w:t>
      </w:r>
    </w:p>
    <w:p>
      <w:r>
        <w:rPr>
          <w:sz w:val="18"/>
          <w:color w:val="777777"/>
        </w:rPr>
        <w:t xml:space="preserve">[[@Bible:Jeremiah 46:8]] </w:t>
      </w:r>
      <w:r>
        <w:rPr>
          <w:b/>
        </w:rPr>
        <w:t xml:space="preserve">8 </w:t>
      </w:r>
      <w:r>
        <w:t xml:space="preserve"> {{field-on:Bible}}</w:t>
      </w:r>
      <w:r>
        <w:t xml:space="preserve">Waters of Egypt will rise like river, and he said, I will go up and cover earth and destroy those dwelling in it.</w:t>
      </w:r>
      <w:r>
        <w:t xml:space="preserve">{{field-off:Bible}}</w:t>
      </w:r>
    </w:p>
    <w:p>
      <w:r>
        <w:rPr>
          <w:sz w:val="18"/>
          <w:color w:val="777777"/>
        </w:rPr>
        <w:t xml:space="preserve">[[@Bible:Jeremiah 46:9]] </w:t>
      </w:r>
      <w:r>
        <w:rPr>
          <w:b/>
        </w:rPr>
        <w:t xml:space="preserve">9 </w:t>
      </w:r>
      <w:r>
        <w:t xml:space="preserve"> {{field-on:Bible}}</w:t>
      </w:r>
      <w:r>
        <w:t xml:space="preserve">Mount the horses. Prepare chariots. Go out, warriors, Ethiopians and Libyans armed with weapons, and Lydians, go up, bend bow.</w:t>
      </w:r>
      <w:r>
        <w:t xml:space="preserve">{{field-off:Bible}}</w:t>
      </w:r>
    </w:p>
    <w:p>
      <w:r>
        <w:rPr>
          <w:sz w:val="18"/>
          <w:color w:val="777777"/>
        </w:rPr>
        <w:t xml:space="preserve">[[@Bible:Jeremiah 46:10]] </w:t>
      </w:r>
      <w:r>
        <w:rPr>
          <w:b/>
        </w:rPr>
        <w:t xml:space="preserve">10 </w:t>
      </w:r>
      <w:r>
        <w:t xml:space="preserve"> {{field-on:Bible}}</w:t>
      </w:r>
      <w:r>
        <w:t xml:space="preserve">And that day belongs to Lord our God, day of vengeance to avenge his enemies, and sword of Lord will devour and be filled and become drunk with their blood, because sacrifice belongs to Lord Sabaoth from land of north by river </w:t>
      </w:r>
      <w:r>
        <w:t xml:space="preserve">[[Euphrates &gt;&gt; BibleKnowledgebase:@Euphrates]]</w:t>
      </w:r>
      <w:r>
        <w:t xml:space="preserve">.</w:t>
      </w:r>
      <w:r>
        <w:t xml:space="preserve">{{field-off:Bible}}</w:t>
      </w:r>
    </w:p>
    <w:p>
      <w:r>
        <w:rPr>
          <w:sz w:val="18"/>
          <w:color w:val="777777"/>
        </w:rPr>
        <w:t xml:space="preserve">[[@Bible:Jeremiah 46:11]] </w:t>
      </w:r>
      <w:r>
        <w:rPr>
          <w:b/>
        </w:rPr>
        <w:t xml:space="preserve">11 </w:t>
      </w:r>
      <w:r>
        <w:t xml:space="preserve"> {{field-on:Bible}}</w:t>
      </w:r>
      <w:r>
        <w:t xml:space="preserve">Go up to Gilead and take resin, virgin daughter of Egypt. In vain you multiplied your healings. No benefit is for you.</w:t>
      </w:r>
      <w:r>
        <w:t xml:space="preserve">{{field-off:Bible}}</w:t>
      </w:r>
    </w:p>
    <w:p>
      <w:r>
        <w:rPr>
          <w:sz w:val="18"/>
          <w:color w:val="777777"/>
        </w:rPr>
        <w:t xml:space="preserve">[[@Bible:Jeremiah 46:12]] </w:t>
      </w:r>
      <w:r>
        <w:rPr>
          <w:b/>
        </w:rPr>
        <w:t xml:space="preserve">12 </w:t>
      </w:r>
      <w:r>
        <w:t xml:space="preserve"> {{field-on:Bible}}</w:t>
      </w:r>
      <w:r>
        <w:t xml:space="preserve">Nations heard your voice, and earth was filled with your cry, because warrior weakened against warrior. Together both fell.</w:t>
      </w:r>
      <w:r>
        <w:t xml:space="preserve">{{field-off:Bible}}</w:t>
      </w:r>
    </w:p>
    <w:p>
      <w:r>
        <w:rPr>
          <w:sz w:val="18"/>
          <w:color w:val="777777"/>
        </w:rPr>
        <w:t xml:space="preserve">[[@Bible:Jeremiah 46:13]] </w:t>
      </w:r>
      <w:r>
        <w:rPr>
          <w:b/>
        </w:rPr>
        <w:t xml:space="preserve">13 </w:t>
      </w:r>
      <w:r>
        <w:t xml:space="preserve"> {{field-on:Bible}}</w:t>
      </w:r>
      <w:r>
        <w:t xml:space="preserve">What Lord spoke by hand of Jeremiah</w:t>
      </w:r>
      <w:r>
        <w:rPr>
          <w:rStyle w:val="FootnoteReference"/>
        </w:rPr>
        <w:footnoteReference w:id="8045"/>
      </w:r>
      <w:r>
        <w:t xml:space="preserve">, for Nebuchadnezzar king of Babylon to come to strike land of Egypt.</w:t>
      </w:r>
      <w:r>
        <w:t xml:space="preserve">{{field-off:Bible}}</w:t>
      </w:r>
    </w:p>
    <w:p>
      <w:r>
        <w:rPr>
          <w:sz w:val="18"/>
          <w:color w:val="777777"/>
        </w:rPr>
        <w:t xml:space="preserve">[[@Bible:Jeremiah 46:14]] </w:t>
      </w:r>
      <w:r>
        <w:rPr>
          <w:b/>
        </w:rPr>
        <w:t xml:space="preserve">14 </w:t>
      </w:r>
      <w:r>
        <w:t xml:space="preserve"> {{field-on:Bible}}</w:t>
      </w:r>
      <w:r>
        <w:t xml:space="preserve">Announce in Migdol and proclaim in </w:t>
      </w:r>
      <w:r>
        <w:t xml:space="preserve">[[Memphis &gt;&gt; BibleKnowledgebase:@Memphis]]</w:t>
      </w:r>
      <w:r>
        <w:t xml:space="preserve">. Say, Stand ready and prepare, because sword devoured your smilax.</w:t>
      </w:r>
      <w:r>
        <w:t xml:space="preserve">{{field-off:Bible}}</w:t>
      </w:r>
    </w:p>
    <w:p>
      <w:r>
        <w:rPr>
          <w:sz w:val="18"/>
          <w:color w:val="777777"/>
        </w:rPr>
        <w:t xml:space="preserve">[[@Bible:Jeremiah 46:15]] </w:t>
      </w:r>
      <w:r>
        <w:rPr>
          <w:b/>
        </w:rPr>
        <w:t xml:space="preserve">15 </w:t>
      </w:r>
      <w:r>
        <w:t xml:space="preserve"> {{field-on:Bible}}</w:t>
      </w:r>
      <w:r>
        <w:t xml:space="preserve">Why did Apis, your chosen calf, flee? He did not stand, because Lord weakened him.</w:t>
      </w:r>
      <w:r>
        <w:t xml:space="preserve">{{field-off:Bible}}</w:t>
      </w:r>
    </w:p>
    <w:p>
      <w:r>
        <w:rPr>
          <w:sz w:val="18"/>
          <w:color w:val="777777"/>
        </w:rPr>
        <w:t xml:space="preserve">[[@Bible:Jeremiah 46:16]] </w:t>
      </w:r>
      <w:r>
        <w:rPr>
          <w:b/>
        </w:rPr>
        <w:t xml:space="preserve">16 </w:t>
      </w:r>
      <w:r>
        <w:t xml:space="preserve"> {{field-on:Bible}}</w:t>
      </w:r>
      <w:r>
        <w:t xml:space="preserve">And your multitude weakened and fell, and each said to his neighbor, Let us rise and return to our people and to our homeland from face of Greek sword.</w:t>
      </w:r>
      <w:r>
        <w:t xml:space="preserve">{{field-off:Bible}}</w:t>
      </w:r>
    </w:p>
    <w:p>
      <w:r>
        <w:rPr>
          <w:sz w:val="18"/>
          <w:color w:val="777777"/>
        </w:rPr>
        <w:t xml:space="preserve">[[@Bible:Jeremiah 46:17]] </w:t>
      </w:r>
      <w:r>
        <w:rPr>
          <w:b/>
        </w:rPr>
        <w:t xml:space="preserve">17 </w:t>
      </w:r>
      <w:r>
        <w:t xml:space="preserve"> {{field-on:Bible}}</w:t>
      </w:r>
      <w:r>
        <w:t xml:space="preserve">Call name of Pharaoh Neco king of Egypt: Saon-esbi-emoed.</w:t>
      </w:r>
      <w:r>
        <w:t xml:space="preserve">{{field-off:Bible}}</w:t>
      </w:r>
    </w:p>
    <w:p>
      <w:r>
        <w:rPr>
          <w:sz w:val="18"/>
          <w:color w:val="777777"/>
        </w:rPr>
        <w:t xml:space="preserve">[[@Bible:Jeremiah 46:18]] </w:t>
      </w:r>
      <w:r>
        <w:rPr>
          <w:b/>
        </w:rPr>
        <w:t xml:space="preserve">18 </w:t>
      </w:r>
      <w:r>
        <w:t xml:space="preserve"> {{field-on:Bible}}</w:t>
      </w:r>
      <w:r>
        <w:t xml:space="preserve">As I live, says Lord God, as Tabor among mountains and as Carmel in sea, so he will come.</w:t>
      </w:r>
      <w:r>
        <w:t xml:space="preserve">{{field-off:Bible}}</w:t>
      </w:r>
    </w:p>
    <w:p>
      <w:r>
        <w:rPr>
          <w:sz w:val="18"/>
          <w:color w:val="777777"/>
        </w:rPr>
        <w:t xml:space="preserve">[[@Bible:Jeremiah 46:19]] </w:t>
      </w:r>
      <w:r>
        <w:rPr>
          <w:b/>
        </w:rPr>
        <w:t xml:space="preserve">19 </w:t>
      </w:r>
      <w:r>
        <w:t xml:space="preserve"> {{field-on:Bible}}</w:t>
      </w:r>
      <w:r>
        <w:t xml:space="preserve">Make for yourself gear of exile, dwelling daughter of Egypt, because </w:t>
      </w:r>
      <w:r>
        <w:t xml:space="preserve">[[Memphis &gt;&gt; BibleKnowledgebase:@Memphis]]</w:t>
      </w:r>
      <w:r>
        <w:t xml:space="preserve"> will become for disappearance and will be called Woe, because none dwell in her.</w:t>
      </w:r>
      <w:r>
        <w:t xml:space="preserve">{{field-off:Bible}}</w:t>
      </w:r>
    </w:p>
    <w:p>
      <w:r>
        <w:rPr>
          <w:sz w:val="18"/>
          <w:color w:val="777777"/>
        </w:rPr>
        <w:t xml:space="preserve">[[@Bible:Jeremiah 46:20]] </w:t>
      </w:r>
      <w:r>
        <w:rPr>
          <w:b/>
        </w:rPr>
        <w:t xml:space="preserve">20 </w:t>
      </w:r>
      <w:r>
        <w:t xml:space="preserve"> {{field-on:Bible}}</w:t>
      </w:r>
      <w:r>
        <w:t xml:space="preserve">Egypt, beautified heifer. From north cutting-off came upon her.</w:t>
      </w:r>
      <w:r>
        <w:t xml:space="preserve">{{field-off:Bible}}</w:t>
      </w:r>
    </w:p>
    <w:p>
      <w:r>
        <w:rPr>
          <w:sz w:val="18"/>
          <w:color w:val="777777"/>
        </w:rPr>
        <w:t xml:space="preserve">[[@Bible:Jeremiah 46:21]] </w:t>
      </w:r>
      <w:r>
        <w:rPr>
          <w:b/>
        </w:rPr>
        <w:t xml:space="preserve">21 </w:t>
      </w:r>
      <w:r>
        <w:t xml:space="preserve"> {{field-on:Bible}}</w:t>
      </w:r>
      <w:r>
        <w:t xml:space="preserve">And her hired men in her are like fattened calves raised in her, because they too turned back and fled together. They did not stand, because day of their destruction came upon them and time of their vengeance.</w:t>
      </w:r>
      <w:r>
        <w:t xml:space="preserve">{{field-off:Bible}}</w:t>
      </w:r>
    </w:p>
    <w:p>
      <w:r>
        <w:rPr>
          <w:sz w:val="18"/>
          <w:color w:val="777777"/>
        </w:rPr>
        <w:t xml:space="preserve">[[@Bible:Jeremiah 46:22]] </w:t>
      </w:r>
      <w:r>
        <w:rPr>
          <w:b/>
        </w:rPr>
        <w:t xml:space="preserve">22 </w:t>
      </w:r>
      <w:r>
        <w:t xml:space="preserve"> {{field-on:Bible}}</w:t>
      </w:r>
      <w:r>
        <w:t xml:space="preserve">Her voice will hiss like serpent's, because they will go in sand, and with axes they will come upon her like woodcutters.</w:t>
      </w:r>
      <w:r>
        <w:t xml:space="preserve">{{field-off:Bible}}</w:t>
      </w:r>
    </w:p>
    <w:p>
      <w:r>
        <w:rPr>
          <w:sz w:val="18"/>
          <w:color w:val="777777"/>
        </w:rPr>
        <w:t xml:space="preserve">[[@Bible:Jeremiah 46:23]] </w:t>
      </w:r>
      <w:r>
        <w:rPr>
          <w:b/>
        </w:rPr>
        <w:t xml:space="preserve">23 </w:t>
      </w:r>
      <w:r>
        <w:t xml:space="preserve"> {{field-on:Bible}}</w:t>
      </w:r>
      <w:r>
        <w:t xml:space="preserve">They will cut down her forest, says Lord God, because it will never be searched out. They multiplied beyond locusts, and there is no number for them.</w:t>
      </w:r>
      <w:r>
        <w:t xml:space="preserve">{{field-off:Bible}}</w:t>
      </w:r>
    </w:p>
    <w:p>
      <w:r>
        <w:rPr>
          <w:sz w:val="18"/>
          <w:color w:val="777777"/>
        </w:rPr>
        <w:t xml:space="preserve">[[@Bible:Jeremiah 46:24]] </w:t>
      </w:r>
      <w:r>
        <w:rPr>
          <w:b/>
        </w:rPr>
        <w:t xml:space="preserve">24 </w:t>
      </w:r>
      <w:r>
        <w:t xml:space="preserve"> {{field-on:Bible}}</w:t>
      </w:r>
      <w:r>
        <w:t xml:space="preserve">Daughter of Egypt was put to shame. She was handed into hands of people from north.</w:t>
      </w:r>
      <w:r>
        <w:t xml:space="preserve">{{field-off:Bible}}</w:t>
      </w:r>
    </w:p>
    <w:p>
      <w:r>
        <w:rPr>
          <w:sz w:val="18"/>
          <w:color w:val="777777"/>
        </w:rPr>
        <w:t xml:space="preserve">[[@Bible:Jeremiah 46:25]] </w:t>
      </w:r>
      <w:r>
        <w:rPr>
          <w:b/>
        </w:rPr>
        <w:t xml:space="preserve">25 </w:t>
      </w:r>
      <w:r>
        <w:t xml:space="preserve"> {{field-on:Bible}}</w:t>
      </w:r>
      <w:r>
        <w:t xml:space="preserve">Behold, I punish Amon her son, upon Pharaoh and upon ones trusting in him.</w:t>
      </w:r>
      <w:r>
        <w:t xml:space="preserve">{{field-off:Bible}}</w:t>
      </w:r>
    </w:p>
    <w:p>
      <w:r>
        <w:rPr>
          <w:sz w:val="18"/>
          <w:color w:val="777777"/>
        </w:rPr>
        <w:t xml:space="preserve">[[@Bible:Jeremiah 46:27]] </w:t>
      </w:r>
      <w:r>
        <w:rPr>
          <w:b/>
        </w:rPr>
        <w:t xml:space="preserve">27 </w:t>
      </w:r>
      <w:r>
        <w:t xml:space="preserve"> {{field-on:Bible}}</w:t>
      </w:r>
      <w:r>
        <w:t xml:space="preserve">But do not fear, my servant Jacob</w:t>
      </w:r>
      <w:r>
        <w:rPr>
          <w:rStyle w:val="FootnoteReference"/>
        </w:rPr>
        <w:footnoteReference w:id="8046"/>
      </w:r>
      <w:r>
        <w:t xml:space="preserve">, and do not be terrified, Israel</w:t>
      </w:r>
      <w:r>
        <w:rPr>
          <w:rStyle w:val="FootnoteReference"/>
        </w:rPr>
        <w:footnoteReference w:id="8047"/>
      </w:r>
      <w:r>
        <w:t xml:space="preserve">, because behold, I save you from far away, and your seed from land of their captivity, and Jacob will return and be quiet and sleep, and there will not be one harassing him.</w:t>
      </w:r>
      <w:r>
        <w:t xml:space="preserve">{{field-off:Bible}}</w:t>
      </w:r>
    </w:p>
    <w:p>
      <w:r>
        <w:rPr>
          <w:sz w:val="18"/>
          <w:color w:val="777777"/>
        </w:rPr>
        <w:t xml:space="preserve">[[@Bible:Jeremiah 46:28]] </w:t>
      </w:r>
      <w:r>
        <w:rPr>
          <w:b/>
        </w:rPr>
        <w:t xml:space="preserve">28 </w:t>
      </w:r>
      <w:r>
        <w:t xml:space="preserve"> {{field-on:Bible}}</w:t>
      </w:r>
      <w:r>
        <w:t xml:space="preserve">Do not fear, my child Jacob, says Lord, because I am with you. Because I will make end in every nation where I drove you there, but you I will not make fail, and I will discipline you in judgment, and by acquitting I will not acquit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[[@Bible:Jeremiah 50:1]] </w:t>
      </w:r>
      <w:r>
        <w:rPr>
          <w:b/>
        </w:rPr>
        <w:t xml:space="preserve">1 </w:t>
      </w:r>
      <w:r>
        <w:t xml:space="preserve"> {{field-on:Bible}}</w:t>
      </w:r>
      <w:r>
        <w:t xml:space="preserve">Word of Lord which he spoke concerning Babylon.</w:t>
      </w:r>
      <w:r>
        <w:t xml:space="preserve">{{field-off:Bible}}</w:t>
      </w:r>
    </w:p>
    <w:p>
      <w:r>
        <w:rPr>
          <w:sz w:val="18"/>
          <w:color w:val="777777"/>
        </w:rPr>
        <w:t xml:space="preserve">[[@Bible:Jeremiah 50:2]] </w:t>
      </w:r>
      <w:r>
        <w:rPr>
          <w:b/>
        </w:rPr>
        <w:t xml:space="preserve">2 </w:t>
      </w:r>
      <w:r>
        <w:t xml:space="preserve"> {{field-on:Bible}}</w:t>
      </w:r>
      <w:r>
        <w:t xml:space="preserve">Announce among nations and make heard, and do not hide. Say, Babylon was taken. Bel was put to shame. Merodach was handed over, fearless one and delicate one.</w:t>
      </w:r>
      <w:r>
        <w:t xml:space="preserve">{{field-off:Bible}}</w:t>
      </w:r>
    </w:p>
    <w:p>
      <w:r>
        <w:rPr>
          <w:sz w:val="18"/>
          <w:color w:val="777777"/>
        </w:rPr>
        <w:t xml:space="preserve">[[@Bible:Jeremiah 50:3]] </w:t>
      </w:r>
      <w:r>
        <w:rPr>
          <w:b/>
        </w:rPr>
        <w:t xml:space="preserve">3 </w:t>
      </w:r>
      <w:r>
        <w:t xml:space="preserve"> {{field-on:Bible}}</w:t>
      </w:r>
      <w:r>
        <w:t xml:space="preserve">Because nation came up upon her from north. This one will make her land for disappearance, and there will be none dwelling in her, from man even to cattle.</w:t>
      </w:r>
      <w:r>
        <w:t xml:space="preserve">{{field-off:Bible}}</w:t>
      </w:r>
    </w:p>
    <w:p>
      <w:r>
        <w:rPr>
          <w:sz w:val="18"/>
          <w:color w:val="777777"/>
        </w:rPr>
        <w:t xml:space="preserve">[[@Bible:Jeremiah 50:4]] </w:t>
      </w:r>
      <w:r>
        <w:rPr>
          <w:b/>
        </w:rPr>
        <w:t xml:space="preserve">4 </w:t>
      </w:r>
      <w:r>
        <w:t xml:space="preserve"> {{field-on:Bible}}</w:t>
      </w:r>
      <w:r>
        <w:t xml:space="preserve">In those days and in that time, sons of Israel</w:t>
      </w:r>
      <w:r>
        <w:rPr>
          <w:rStyle w:val="FootnoteReference"/>
        </w:rPr>
        <w:footnoteReference w:id="8048"/>
      </w:r>
      <w:r>
        <w:t xml:space="preserve"> will come, they and sons of Judah</w:t>
      </w:r>
      <w:r>
        <w:rPr>
          <w:rStyle w:val="FootnoteReference"/>
        </w:rPr>
        <w:footnoteReference w:id="8049"/>
      </w:r>
      <w:r>
        <w:t xml:space="preserve"> together. Walking and weeping, they will go seeking Lord their God.</w:t>
      </w:r>
      <w:r>
        <w:t xml:space="preserve">{{field-off:Bible}}</w:t>
      </w:r>
    </w:p>
    <w:p>
      <w:r>
        <w:rPr>
          <w:sz w:val="18"/>
          <w:color w:val="777777"/>
        </w:rPr>
        <w:t xml:space="preserve">[[@Bible:Jeremiah 50:5]] </w:t>
      </w:r>
      <w:r>
        <w:rPr>
          <w:b/>
        </w:rPr>
        <w:t xml:space="preserve">5 </w:t>
      </w:r>
      <w:r>
        <w:t xml:space="preserve"> {{field-on:Bible}}</w:t>
      </w:r>
      <w:r>
        <w:t xml:space="preserve">They will ask way to Zion, because there they will set their faces, and they will come and flee for refuge to Lord their God, because everlasting covenant will not be forgotten.</w:t>
      </w:r>
      <w:r>
        <w:t xml:space="preserve">{{field-off:Bible}}</w:t>
      </w:r>
    </w:p>
    <w:p>
      <w:r>
        <w:rPr>
          <w:sz w:val="18"/>
          <w:color w:val="777777"/>
        </w:rPr>
        <w:t xml:space="preserve">[[@Bible:Jeremiah 50:6]] </w:t>
      </w:r>
      <w:r>
        <w:rPr>
          <w:b/>
        </w:rPr>
        <w:t xml:space="preserve">6 </w:t>
      </w:r>
      <w:r>
        <w:t xml:space="preserve"> {{field-on:Bible}}</w:t>
      </w:r>
      <w:r>
        <w:t xml:space="preserve">My people became lost sheep. Their shepherds drove them away upon mountains. They led them astray from mountain onto hill. They went away and forgot their resting-place.</w:t>
      </w:r>
      <w:r>
        <w:t xml:space="preserve">{{field-off:Bible}}</w:t>
      </w:r>
    </w:p>
    <w:p>
      <w:r>
        <w:rPr>
          <w:sz w:val="18"/>
          <w:color w:val="777777"/>
        </w:rPr>
        <w:t xml:space="preserve">[[@Bible:Jeremiah 50:7]] </w:t>
      </w:r>
      <w:r>
        <w:rPr>
          <w:b/>
        </w:rPr>
        <w:t xml:space="preserve">7 </w:t>
      </w:r>
      <w:r>
        <w:t xml:space="preserve"> {{field-on:Bible}}</w:t>
      </w:r>
      <w:r>
        <w:t xml:space="preserve">All finding them consumed them, and their enemies said, Let us not leave them guiltless, because they sinned against Lord, pasture of righteousness, the one gathering their fathers.</w:t>
      </w:r>
      <w:r>
        <w:t xml:space="preserve">{{field-off:Bible}}</w:t>
      </w:r>
    </w:p>
    <w:p>
      <w:r>
        <w:rPr>
          <w:sz w:val="18"/>
          <w:color w:val="777777"/>
        </w:rPr>
        <w:t xml:space="preserve">[[@Bible:Jeremiah 50:8]] </w:t>
      </w:r>
      <w:r>
        <w:rPr>
          <w:b/>
        </w:rPr>
        <w:t xml:space="preserve">8 </w:t>
      </w:r>
      <w:r>
        <w:t xml:space="preserve"> {{field-on:Bible}}</w:t>
      </w:r>
      <w:r>
        <w:t xml:space="preserve">Become estranged from midst of Babylon, and go out from land of Chaldeans, and become like dragons before flocks.</w:t>
      </w:r>
      <w:r>
        <w:t xml:space="preserve">{{field-off:Bible}}</w:t>
      </w:r>
    </w:p>
    <w:p>
      <w:r>
        <w:rPr>
          <w:sz w:val="18"/>
          <w:color w:val="777777"/>
        </w:rPr>
        <w:t xml:space="preserve">[[@Bible:Jeremiah 50:9]] </w:t>
      </w:r>
      <w:r>
        <w:rPr>
          <w:b/>
        </w:rPr>
        <w:t xml:space="preserve">9 </w:t>
      </w:r>
      <w:r>
        <w:t xml:space="preserve"> {{field-on:Bible}}</w:t>
      </w:r>
      <w:r>
        <w:t xml:space="preserve">Because behold, I raise up against Babylon gatherings of nations from land of north, and they will array against her. From there she will be taken, like arrow of wise warrior that will not return empty.</w:t>
      </w:r>
      <w:r>
        <w:t xml:space="preserve">{{field-off:Bible}}</w:t>
      </w:r>
    </w:p>
    <w:p>
      <w:r>
        <w:rPr>
          <w:sz w:val="18"/>
          <w:color w:val="777777"/>
        </w:rPr>
        <w:t xml:space="preserve">[[@Bible:Jeremiah 50:10]] </w:t>
      </w:r>
      <w:r>
        <w:rPr>
          <w:b/>
        </w:rPr>
        <w:t xml:space="preserve">10 </w:t>
      </w:r>
      <w:r>
        <w:t xml:space="preserve"> {{field-on:Bible}}</w:t>
      </w:r>
      <w:r>
        <w:t xml:space="preserve">And </w:t>
      </w:r>
      <w:r>
        <w:t xml:space="preserve">[[Chaldea &gt;&gt; BibleKnowledgebase:@Chaldea]]</w:t>
      </w:r>
      <w:r>
        <w:t xml:space="preserve"> will become for plunder. All plundering her will be filled.</w:t>
      </w:r>
      <w:r>
        <w:t xml:space="preserve">{{field-off:Bible}}</w:t>
      </w:r>
    </w:p>
    <w:p>
      <w:r>
        <w:rPr>
          <w:sz w:val="18"/>
          <w:color w:val="777777"/>
        </w:rPr>
        <w:t xml:space="preserve">[[@Bible:Jeremiah 50:11]] </w:t>
      </w:r>
      <w:r>
        <w:rPr>
          <w:b/>
        </w:rPr>
        <w:t xml:space="preserve">11 </w:t>
      </w:r>
      <w:r>
        <w:t xml:space="preserve"> {{field-on:Bible}}</w:t>
      </w:r>
      <w:r>
        <w:t xml:space="preserve">Because you rejoiced and boasted while plundering my inheritance, because you leaped like little cattle in grass and gored like bulls.</w:t>
      </w:r>
      <w:r>
        <w:t xml:space="preserve">{{field-off:Bible}}</w:t>
      </w:r>
    </w:p>
    <w:p>
      <w:r>
        <w:rPr>
          <w:sz w:val="18"/>
          <w:color w:val="777777"/>
        </w:rPr>
        <w:t xml:space="preserve">[[@Bible:Jeremiah 50:12]] </w:t>
      </w:r>
      <w:r>
        <w:rPr>
          <w:b/>
        </w:rPr>
        <w:t xml:space="preserve">12 </w:t>
      </w:r>
      <w:r>
        <w:t xml:space="preserve"> {{field-on:Bible}}</w:t>
      </w:r>
      <w:r>
        <w:t xml:space="preserve">Your mother was greatly ashamed, mother of your good things, last of nations, wilderness.</w:t>
      </w:r>
      <w:r>
        <w:t xml:space="preserve">{{field-off:Bible}}</w:t>
      </w:r>
    </w:p>
    <w:p>
      <w:r>
        <w:rPr>
          <w:sz w:val="18"/>
          <w:color w:val="777777"/>
        </w:rPr>
        <w:t xml:space="preserve">[[@Bible:Jeremiah 50:13]] </w:t>
      </w:r>
      <w:r>
        <w:rPr>
          <w:b/>
        </w:rPr>
        <w:t xml:space="preserve">13 </w:t>
      </w:r>
      <w:r>
        <w:t xml:space="preserve"> {{field-on:Bible}}</w:t>
      </w:r>
      <w:r>
        <w:t xml:space="preserve">From anger of Lord she will not be inhabited, and all will become for disappearance. Everyone passing through Babylon will darken and hiss over all her plague.</w:t>
      </w:r>
      <w:r>
        <w:t xml:space="preserve">{{field-off:Bible}}</w:t>
      </w:r>
    </w:p>
    <w:p>
      <w:r>
        <w:rPr>
          <w:sz w:val="18"/>
          <w:color w:val="777777"/>
        </w:rPr>
        <w:t xml:space="preserve">[[@Bible:Jeremiah 50:14]] </w:t>
      </w:r>
      <w:r>
        <w:rPr>
          <w:b/>
        </w:rPr>
        <w:t xml:space="preserve">14 </w:t>
      </w:r>
      <w:r>
        <w:t xml:space="preserve"> {{field-on:Bible}}</w:t>
      </w:r>
      <w:r>
        <w:t xml:space="preserve">Array yourselves against Babylon all around, all stretching bow. Shoot at her. Do not spare your arrows.</w:t>
      </w:r>
      <w:r>
        <w:t xml:space="preserve">{{field-off:Bible}}</w:t>
      </w:r>
    </w:p>
    <w:p>
      <w:r>
        <w:rPr>
          <w:sz w:val="18"/>
          <w:color w:val="777777"/>
        </w:rPr>
        <w:t xml:space="preserve">[[@Bible:Jeremiah 50:15]] </w:t>
      </w:r>
      <w:r>
        <w:rPr>
          <w:b/>
        </w:rPr>
        <w:t xml:space="preserve">15 </w:t>
      </w:r>
      <w:r>
        <w:t xml:space="preserve"> {{field-on:Bible}}</w:t>
      </w:r>
      <w:r>
        <w:t xml:space="preserve">Raise shout against her. Her hands were weakened. Her battlements fell, and her wall was torn down, because vengeance from God it is. Avenge against her. As she did, do to her.</w:t>
      </w:r>
      <w:r>
        <w:t xml:space="preserve">{{field-off:Bible}}</w:t>
      </w:r>
    </w:p>
    <w:p>
      <w:r>
        <w:rPr>
          <w:sz w:val="18"/>
          <w:color w:val="777777"/>
        </w:rPr>
        <w:t xml:space="preserve">[[@Bible:Jeremiah 50:16]] </w:t>
      </w:r>
      <w:r>
        <w:rPr>
          <w:b/>
        </w:rPr>
        <w:t xml:space="preserve">16 </w:t>
      </w:r>
      <w:r>
        <w:t xml:space="preserve"> {{field-on:Bible}}</w:t>
      </w:r>
      <w:r>
        <w:t xml:space="preserve">Destroy seed from Babylon and one holding sickle in time of harvest. From face of Greek sword each will turn to his people, and each will flee into his land.</w:t>
      </w:r>
      <w:r>
        <w:t xml:space="preserve">{{field-off:Bible}}</w:t>
      </w:r>
    </w:p>
    <w:p>
      <w:r>
        <w:rPr>
          <w:sz w:val="18"/>
          <w:color w:val="777777"/>
        </w:rPr>
        <w:t xml:space="preserve">[[@Bible:Jeremiah 50:17]] </w:t>
      </w:r>
      <w:r>
        <w:rPr>
          <w:b/>
        </w:rPr>
        <w:t xml:space="preserve">17 </w:t>
      </w:r>
      <w:r>
        <w:t xml:space="preserve"> {{field-on:Bible}}</w:t>
      </w:r>
      <w:r>
        <w:t xml:space="preserve">Israel, wandering sheep. Lions drove him out. First king of </w:t>
      </w:r>
      <w:r>
        <w:t xml:space="preserve">[[Assyria &gt;&gt; BibleKnowledgebase:@Assyria]]</w:t>
      </w:r>
      <w:r>
        <w:t xml:space="preserve"> devoured him, and later king of Babylon broke his bones.</w:t>
      </w:r>
      <w:r>
        <w:t xml:space="preserve">{{field-off:Bible}}</w:t>
      </w:r>
    </w:p>
    <w:p>
      <w:r>
        <w:rPr>
          <w:sz w:val="18"/>
          <w:color w:val="777777"/>
        </w:rPr>
        <w:t xml:space="preserve">[[@Bible:Jeremiah 50:18]] </w:t>
      </w:r>
      <w:r>
        <w:rPr>
          <w:b/>
        </w:rPr>
        <w:t xml:space="preserve">18 </w:t>
      </w:r>
      <w:r>
        <w:t xml:space="preserve"> {{field-on:Bible}}</w:t>
      </w:r>
      <w:r>
        <w:t xml:space="preserve">Therefore thus says Lord: Behold, I punish king of Babylon and his land just as I punished king of </w:t>
      </w:r>
      <w:r>
        <w:t xml:space="preserve">[[Assyria &gt;&gt; BibleKnowledgebase:@Assyria]]</w:t>
      </w:r>
      <w:r>
        <w:t xml:space="preserve">.</w:t>
      </w:r>
      <w:r>
        <w:t xml:space="preserve">{{field-off:Bible}}</w:t>
      </w:r>
    </w:p>
    <w:p>
      <w:r>
        <w:rPr>
          <w:sz w:val="18"/>
          <w:color w:val="777777"/>
        </w:rPr>
        <w:t xml:space="preserve">[[@Bible:Jeremiah 50:19]] </w:t>
      </w:r>
      <w:r>
        <w:rPr>
          <w:b/>
        </w:rPr>
        <w:t xml:space="preserve">19 </w:t>
      </w:r>
      <w:r>
        <w:t xml:space="preserve"> {{field-on:Bible}}</w:t>
      </w:r>
      <w:r>
        <w:t xml:space="preserve">And I will restore Israel to his pasture, and he will graze on Carmel and on hill-country of Ephraim and on Gilead, and his soul will be filled.</w:t>
      </w:r>
      <w:r>
        <w:t xml:space="preserve">{{field-off:Bible}}</w:t>
      </w:r>
    </w:p>
    <w:p>
      <w:r>
        <w:rPr>
          <w:sz w:val="18"/>
          <w:color w:val="777777"/>
        </w:rPr>
        <w:t xml:space="preserve">[[@Bible:Jeremiah 50:20]] </w:t>
      </w:r>
      <w:r>
        <w:rPr>
          <w:b/>
        </w:rPr>
        <w:t xml:space="preserve">20 </w:t>
      </w:r>
      <w:r>
        <w:t xml:space="preserve"> {{field-on:Bible}}</w:t>
      </w:r>
      <w:r>
        <w:t xml:space="preserve">In those days and in that time they will seek injustice of Israel and it will not exist, and sins of Judah and they will never be found, because I will be merciful to remnant upon land, says Lord.</w:t>
      </w:r>
      <w:r>
        <w:t xml:space="preserve">{{field-off:Bible}}</w:t>
      </w:r>
    </w:p>
    <w:p>
      <w:r>
        <w:rPr>
          <w:sz w:val="18"/>
          <w:color w:val="777777"/>
        </w:rPr>
        <w:t xml:space="preserve">[[@Bible:Jeremiah 50:21]] </w:t>
      </w:r>
      <w:r>
        <w:rPr>
          <w:b/>
        </w:rPr>
        <w:t xml:space="preserve">21 </w:t>
      </w:r>
      <w:r>
        <w:t xml:space="preserve"> {{field-on:Bible}}</w:t>
      </w:r>
      <w:r>
        <w:t xml:space="preserve">Bitterly go up against her and against ones dwelling on her. Avenge with sword and destroy, says Lord, and do according to all I command you.</w:t>
      </w:r>
      <w:r>
        <w:t xml:space="preserve">{{field-off:Bible}}</w:t>
      </w:r>
    </w:p>
    <w:p>
      <w:r>
        <w:rPr>
          <w:sz w:val="18"/>
          <w:color w:val="777777"/>
        </w:rPr>
        <w:t xml:space="preserve">[[@Bible:Jeremiah 50:22]] </w:t>
      </w:r>
      <w:r>
        <w:rPr>
          <w:b/>
        </w:rPr>
        <w:t xml:space="preserve">22 </w:t>
      </w:r>
      <w:r>
        <w:t xml:space="preserve"> {{field-on:Bible}}</w:t>
      </w:r>
      <w:r>
        <w:t xml:space="preserve">Sound of war and great crushing in land of Chaldeans.</w:t>
      </w:r>
      <w:r>
        <w:t xml:space="preserve">{{field-off:Bible}}</w:t>
      </w:r>
    </w:p>
    <w:p>
      <w:r>
        <w:rPr>
          <w:sz w:val="18"/>
          <w:color w:val="777777"/>
        </w:rPr>
        <w:t xml:space="preserve">[[@Bible:Jeremiah 50:23]] </w:t>
      </w:r>
      <w:r>
        <w:rPr>
          <w:b/>
        </w:rPr>
        <w:t xml:space="preserve">23 </w:t>
      </w:r>
      <w:r>
        <w:t xml:space="preserve"> {{field-on:Bible}}</w:t>
      </w:r>
      <w:r>
        <w:t xml:space="preserve">How hammer of all earth was broken and shattered. How Babylon became for disappearance among nations.</w:t>
      </w:r>
      <w:r>
        <w:t xml:space="preserve">{{field-off:Bible}}</w:t>
      </w:r>
    </w:p>
    <w:p>
      <w:r>
        <w:rPr>
          <w:sz w:val="18"/>
          <w:color w:val="777777"/>
        </w:rPr>
        <w:t xml:space="preserve">[[@Bible:Jeremiah 50:24]] </w:t>
      </w:r>
      <w:r>
        <w:rPr>
          <w:b/>
        </w:rPr>
        <w:t xml:space="preserve">24 </w:t>
      </w:r>
      <w:r>
        <w:t xml:space="preserve"> {{field-on:Bible}}</w:t>
      </w:r>
      <w:r>
        <w:t xml:space="preserve">They will set trap for you and you will be taken, Babylon, and you will not know. You were found and taken, because you stood against Lord.</w:t>
      </w:r>
      <w:r>
        <w:t xml:space="preserve">{{field-off:Bible}}</w:t>
      </w:r>
    </w:p>
    <w:p>
      <w:r>
        <w:rPr>
          <w:sz w:val="18"/>
          <w:color w:val="777777"/>
        </w:rPr>
        <w:t xml:space="preserve">[[@Bible:Jeremiah 50:25]] </w:t>
      </w:r>
      <w:r>
        <w:rPr>
          <w:b/>
        </w:rPr>
        <w:t xml:space="preserve">25 </w:t>
      </w:r>
      <w:r>
        <w:t xml:space="preserve"> {{field-on:Bible}}</w:t>
      </w:r>
      <w:r>
        <w:t xml:space="preserve">Lord opened his treasury and brought out vessels of his wrath, because work belongs to Lord God in land of Chaldeans.</w:t>
      </w:r>
      <w:r>
        <w:t xml:space="preserve">{{field-off:Bible}}</w:t>
      </w:r>
    </w:p>
    <w:p>
      <w:r>
        <w:rPr>
          <w:sz w:val="18"/>
          <w:color w:val="777777"/>
        </w:rPr>
        <w:t xml:space="preserve">[[@Bible:Jeremiah 50:26]] </w:t>
      </w:r>
      <w:r>
        <w:rPr>
          <w:b/>
        </w:rPr>
        <w:t xml:space="preserve">26 </w:t>
      </w:r>
      <w:r>
        <w:t xml:space="preserve"> {{field-on:Bible}}</w:t>
      </w:r>
      <w:r>
        <w:t xml:space="preserve">Because her times have come. Open her storehouses. Search her as cave and utterly destroy her. Let no remnant come to be from her.</w:t>
      </w:r>
      <w:r>
        <w:t xml:space="preserve">{{field-off:Bible}}</w:t>
      </w:r>
    </w:p>
    <w:p>
      <w:r>
        <w:rPr>
          <w:sz w:val="18"/>
          <w:color w:val="777777"/>
        </w:rPr>
        <w:t xml:space="preserve">[[@Bible:Jeremiah 50:27]] </w:t>
      </w:r>
      <w:r>
        <w:rPr>
          <w:b/>
        </w:rPr>
        <w:t xml:space="preserve">27 </w:t>
      </w:r>
      <w:r>
        <w:t xml:space="preserve"> {{field-on:Bible}}</w:t>
      </w:r>
      <w:r>
        <w:t xml:space="preserve">Dry up all her fruits and let them go down to slaughter. Woe to them, because their day came and time of their vengeance.</w:t>
      </w:r>
      <w:r>
        <w:t xml:space="preserve">{{field-off:Bible}}</w:t>
      </w:r>
    </w:p>
    <w:p>
      <w:r>
        <w:rPr>
          <w:sz w:val="18"/>
          <w:color w:val="777777"/>
        </w:rPr>
        <w:t xml:space="preserve">[[@Bible:Jeremiah 50:28]] </w:t>
      </w:r>
      <w:r>
        <w:rPr>
          <w:b/>
        </w:rPr>
        <w:t xml:space="preserve">28 </w:t>
      </w:r>
      <w:r>
        <w:t xml:space="preserve"> {{field-on:Bible}}</w:t>
      </w:r>
      <w:r>
        <w:t xml:space="preserve">Voice of ones fleeing and escaping from land of Babylon, to announce in Zion vengeance from Lord our God.</w:t>
      </w:r>
      <w:r>
        <w:t xml:space="preserve">{{field-off:Bible}}</w:t>
      </w:r>
    </w:p>
    <w:p>
      <w:r>
        <w:rPr>
          <w:sz w:val="18"/>
          <w:color w:val="777777"/>
        </w:rPr>
        <w:t xml:space="preserve">[[@Bible:Jeremiah 50:29]] </w:t>
      </w:r>
      <w:r>
        <w:rPr>
          <w:b/>
        </w:rPr>
        <w:t xml:space="preserve">29 </w:t>
      </w:r>
      <w:r>
        <w:t xml:space="preserve"> {{field-on:Bible}}</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r>
        <w:t xml:space="preserve">{{field-off:Bible}}</w:t>
      </w:r>
    </w:p>
    <w:p>
      <w:r>
        <w:rPr>
          <w:sz w:val="18"/>
          <w:color w:val="777777"/>
        </w:rPr>
        <w:t xml:space="preserve">[[@Bible:Jeremiah 50:30]] </w:t>
      </w:r>
      <w:r>
        <w:rPr>
          <w:b/>
        </w:rPr>
        <w:t xml:space="preserve">30 </w:t>
      </w:r>
      <w:r>
        <w:t xml:space="preserve"> {{field-on:Bible}}</w:t>
      </w:r>
      <w:r>
        <w:t xml:space="preserve">Therefore her young men will fall in her squares, and all her war-men will be cast down, says Lord.</w:t>
      </w:r>
      <w:r>
        <w:t xml:space="preserve">{{field-off:Bible}}</w:t>
      </w:r>
    </w:p>
    <w:p>
      <w:r>
        <w:rPr>
          <w:sz w:val="18"/>
          <w:color w:val="777777"/>
        </w:rPr>
        <w:t xml:space="preserve">[[@Bible:Jeremiah 50:31]] </w:t>
      </w:r>
      <w:r>
        <w:rPr>
          <w:b/>
        </w:rPr>
        <w:t xml:space="preserve">31 </w:t>
      </w:r>
      <w:r>
        <w:t xml:space="preserve"> {{field-on:Bible}}</w:t>
      </w:r>
      <w:r>
        <w:t xml:space="preserve">Behold, I am against you, arrogant one, says Lord, because your day came and time of your vengeance.</w:t>
      </w:r>
      <w:r>
        <w:t xml:space="preserve">{{field-off:Bible}}</w:t>
      </w:r>
    </w:p>
    <w:p>
      <w:r>
        <w:rPr>
          <w:sz w:val="18"/>
          <w:color w:val="777777"/>
        </w:rPr>
        <w:t xml:space="preserve">[[@Bible:Jeremiah 50:32]] </w:t>
      </w:r>
      <w:r>
        <w:rPr>
          <w:b/>
        </w:rPr>
        <w:t xml:space="preserve">32 </w:t>
      </w:r>
      <w:r>
        <w:t xml:space="preserve"> {{field-on:Bible}}</w:t>
      </w:r>
      <w:r>
        <w:t xml:space="preserve">And your arrogance will weaken and fall, and there will not be one raising her up. And I will kindle fire in her forest, and it will devour all around her.</w:t>
      </w:r>
      <w:r>
        <w:t xml:space="preserve">{{field-off:Bible}}</w:t>
      </w:r>
    </w:p>
    <w:p>
      <w:r>
        <w:rPr>
          <w:sz w:val="18"/>
          <w:color w:val="777777"/>
        </w:rPr>
        <w:t xml:space="preserve">[[@Bible:Jeremiah 50:33]] </w:t>
      </w:r>
      <w:r>
        <w:rPr>
          <w:b/>
        </w:rPr>
        <w:t xml:space="preserve">33 </w:t>
      </w:r>
      <w:r>
        <w:t xml:space="preserve"> {{field-on:Bible}}</w:t>
      </w:r>
      <w:r>
        <w:t xml:space="preserve">Thus says Lord: Sons of Israel and sons of Judah together are oppressed, and all taking them captive oppressed them, because they were not willing to send them away.</w:t>
      </w:r>
      <w:r>
        <w:t xml:space="preserve">{{field-off:Bible}}</w:t>
      </w:r>
    </w:p>
    <w:p>
      <w:r>
        <w:rPr>
          <w:sz w:val="18"/>
          <w:color w:val="777777"/>
        </w:rPr>
        <w:t xml:space="preserve">[[@Bible:Jeremiah 50:34]] </w:t>
      </w:r>
      <w:r>
        <w:rPr>
          <w:b/>
        </w:rPr>
        <w:t xml:space="preserve">34 </w:t>
      </w:r>
      <w:r>
        <w:t xml:space="preserve"> {{field-on:Bible}}</w:t>
      </w:r>
      <w:r>
        <w:t xml:space="preserve">But the one redeeming them is strong. Lord Almighty his name. He will judge judgment against his adversaries so that he may lift up the land and provoke those dwelling in Babylon.</w:t>
      </w:r>
      <w:r>
        <w:t xml:space="preserve">{{field-off:Bible}}</w:t>
      </w:r>
    </w:p>
    <w:p>
      <w:r>
        <w:rPr>
          <w:sz w:val="18"/>
          <w:color w:val="777777"/>
        </w:rPr>
        <w:t xml:space="preserve">[[@Bible:Jeremiah 50:35]] </w:t>
      </w:r>
      <w:r>
        <w:rPr>
          <w:b/>
        </w:rPr>
        <w:t xml:space="preserve">35 </w:t>
      </w:r>
      <w:r>
        <w:t xml:space="preserve"> {{field-on:Bible}}</w:t>
      </w:r>
      <w:r>
        <w:t xml:space="preserve">Sword upon Chaldeans and upon those dwelling in Babylon and upon her nobles and upon her wise men.</w:t>
      </w:r>
      <w:r>
        <w:t xml:space="preserve">{{field-off:Bible}}</w:t>
      </w:r>
    </w:p>
    <w:p>
      <w:r>
        <w:rPr>
          <w:sz w:val="18"/>
          <w:color w:val="777777"/>
        </w:rPr>
        <w:t xml:space="preserve">[[@Bible:Jeremiah 50:36]] </w:t>
      </w:r>
      <w:r>
        <w:rPr>
          <w:b/>
        </w:rPr>
        <w:t xml:space="preserve">36 </w:t>
      </w:r>
      <w:r>
        <w:t xml:space="preserve"> {{field-on:Bible}}</w:t>
      </w:r>
      <w:r>
        <w:t xml:space="preserve">Sword upon her warriors, and they will be paralyzed.</w:t>
      </w:r>
      <w:r>
        <w:t xml:space="preserve">{{field-off:Bible}}</w:t>
      </w:r>
    </w:p>
    <w:p>
      <w:r>
        <w:rPr>
          <w:sz w:val="18"/>
          <w:color w:val="777777"/>
        </w:rPr>
        <w:t xml:space="preserve">[[@Bible:Jeremiah 50:37]] </w:t>
      </w:r>
      <w:r>
        <w:rPr>
          <w:b/>
        </w:rPr>
        <w:t xml:space="preserve">37 </w:t>
      </w:r>
      <w:r>
        <w:t xml:space="preserve"> {{field-on:Bible}}</w:t>
      </w:r>
      <w:r>
        <w:t xml:space="preserve">Sword upon their horses and upon their chariots, sword upon mixed people in her midst, and they will become like women. Sword upon her treasures, and they will be scattered.</w:t>
      </w:r>
      <w:r>
        <w:t xml:space="preserve">{{field-off:Bible}}</w:t>
      </w:r>
    </w:p>
    <w:p>
      <w:r>
        <w:rPr>
          <w:sz w:val="18"/>
          <w:color w:val="777777"/>
        </w:rPr>
        <w:t xml:space="preserve">[[@Bible:Jeremiah 50:38]] </w:t>
      </w:r>
      <w:r>
        <w:rPr>
          <w:b/>
        </w:rPr>
        <w:t xml:space="preserve">38 </w:t>
      </w:r>
      <w:r>
        <w:t xml:space="preserve"> {{field-on:Bible}}</w:t>
      </w:r>
      <w:r>
        <w:t xml:space="preserve">Upon her water they trusted, and they will be put to shame, because it is land of carved images, and in islands they boasted.</w:t>
      </w:r>
      <w:r>
        <w:t xml:space="preserve">{{field-off:Bible}}</w:t>
      </w:r>
    </w:p>
    <w:p>
      <w:r>
        <w:rPr>
          <w:sz w:val="18"/>
          <w:color w:val="777777"/>
        </w:rPr>
        <w:t xml:space="preserve">[[@Bible:Jeremiah 50:39]] </w:t>
      </w:r>
      <w:r>
        <w:rPr>
          <w:b/>
        </w:rPr>
        <w:t xml:space="preserve">39 </w:t>
      </w:r>
      <w:r>
        <w:t xml:space="preserve"> {{field-on:Bible}}</w:t>
      </w:r>
      <w:r>
        <w:t xml:space="preserve">Therefore phantoms will dwell in the islands, and daughters of sirens will dwell in her. She will no longer be inhabited forever.</w:t>
      </w:r>
      <w:r>
        <w:t xml:space="preserve">{{field-off:Bible}}</w:t>
      </w:r>
    </w:p>
    <w:p>
      <w:r>
        <w:rPr>
          <w:sz w:val="18"/>
          <w:color w:val="777777"/>
        </w:rPr>
        <w:t xml:space="preserve">[[@Bible:Jeremiah 50:40]] </w:t>
      </w:r>
      <w:r>
        <w:rPr>
          <w:b/>
        </w:rPr>
        <w:t xml:space="preserve">40 </w:t>
      </w:r>
      <w:r>
        <w:t xml:space="preserve"> {{field-on:Bible}}</w:t>
      </w:r>
      <w:r>
        <w:t xml:space="preserve">As God overthrew </w:t>
      </w:r>
      <w:r>
        <w:t xml:space="preserve">[[Sodom &gt;&gt; BibleKnowledgebase:@Sodom]]</w:t>
      </w:r>
      <w:r>
        <w:t xml:space="preserve"> and </w:t>
      </w:r>
      <w:r>
        <w:t xml:space="preserve">[[Gomorrah &gt;&gt; BibleKnowledgebase:@Gomorrah]]</w:t>
      </w:r>
      <w:r>
        <w:t xml:space="preserve"> and those neighboring them, says Lord, so man will not dwell there, and son of man will not sojourn there.</w:t>
      </w:r>
      <w:r>
        <w:t xml:space="preserve">{{field-off:Bible}}</w:t>
      </w:r>
    </w:p>
    <w:p>
      <w:r>
        <w:rPr>
          <w:sz w:val="18"/>
          <w:color w:val="777777"/>
        </w:rPr>
        <w:t xml:space="preserve">[[@Bible:Jeremiah 50:41]] </w:t>
      </w:r>
      <w:r>
        <w:rPr>
          <w:b/>
        </w:rPr>
        <w:t xml:space="preserve">41 </w:t>
      </w:r>
      <w:r>
        <w:t xml:space="preserve"> {{field-on:Bible}}</w:t>
      </w:r>
      <w:r>
        <w:t xml:space="preserve">Behold, people comes from north, and great nation and many kings will be roused from end of earth.</w:t>
      </w:r>
      <w:r>
        <w:t xml:space="preserve">{{field-off:Bible}}</w:t>
      </w:r>
    </w:p>
    <w:p>
      <w:r>
        <w:rPr>
          <w:sz w:val="18"/>
          <w:color w:val="777777"/>
        </w:rPr>
        <w:t xml:space="preserve">[[@Bible:Jeremiah 50:42]] </w:t>
      </w:r>
      <w:r>
        <w:rPr>
          <w:b/>
        </w:rPr>
        <w:t xml:space="preserve">42 </w:t>
      </w:r>
      <w:r>
        <w:t xml:space="preserve"> {{field-on:Bible}}</w:t>
      </w:r>
      <w:r>
        <w:t xml:space="preserve">Holding bow and short-sword, cruel he is and he will not pity. Their voice will sound like sea. Upon horses they will ride, prepared like fire for war against you, daughter of Babylon.</w:t>
      </w:r>
      <w:r>
        <w:t xml:space="preserve">{{field-off:Bible}}</w:t>
      </w:r>
    </w:p>
    <w:p>
      <w:r>
        <w:rPr>
          <w:sz w:val="18"/>
          <w:color w:val="777777"/>
        </w:rPr>
        <w:t xml:space="preserve">[[@Bible:Jeremiah 50:43]] </w:t>
      </w:r>
      <w:r>
        <w:rPr>
          <w:b/>
        </w:rPr>
        <w:t xml:space="preserve">43 </w:t>
      </w:r>
      <w:r>
        <w:t xml:space="preserve"> {{field-on:Bible}}</w:t>
      </w:r>
      <w:r>
        <w:t xml:space="preserve">King of Babylon heard their report, and his hands were weakened. Distress seized him, birth-pains like one giving birth.</w:t>
      </w:r>
      <w:r>
        <w:t xml:space="preserve">{{field-off:Bible}}</w:t>
      </w:r>
    </w:p>
    <w:p>
      <w:r>
        <w:rPr>
          <w:sz w:val="18"/>
          <w:color w:val="777777"/>
        </w:rPr>
        <w:t xml:space="preserve">[[@Bible:Jeremiah 50:44]] </w:t>
      </w:r>
      <w:r>
        <w:rPr>
          <w:b/>
        </w:rPr>
        <w:t xml:space="preserve">44 </w:t>
      </w:r>
      <w:r>
        <w:t xml:space="preserve"> {{field-on:Bible}}</w:t>
      </w:r>
      <w:r>
        <w:t xml:space="preserve">Behold, like lion he will go up from </w:t>
      </w:r>
      <w:r>
        <w:t xml:space="preserve">[[Jordan &gt;&gt; BibleKnowledgebase:@Jordan]]</w:t>
      </w:r>
      <w:r>
        <w:t xml:space="preserve"> into Ethan place, because quickly I will drive them from her, and every young man I will appoint over her. Because who is like me, and who will oppose me, and who is this shepherd who will stand before my face?</w:t>
      </w:r>
      <w:r>
        <w:t xml:space="preserve">{{field-off:Bible}}</w:t>
      </w:r>
    </w:p>
    <w:p>
      <w:r>
        <w:rPr>
          <w:sz w:val="18"/>
          <w:color w:val="777777"/>
        </w:rPr>
        <w:t xml:space="preserve">[[@Bible:Jeremiah 50:45]] </w:t>
      </w:r>
      <w:r>
        <w:rPr>
          <w:b/>
        </w:rPr>
        <w:t xml:space="preserve">45 </w:t>
      </w:r>
      <w:r>
        <w:t xml:space="preserve"> {{field-on:Bible}}</w:t>
      </w:r>
      <w:r>
        <w:t xml:space="preserve">Therefore hear counsel of Lord which he counseled against Babylon and his thoughts which he thought against those dwelling in </w:t>
      </w:r>
      <w:r>
        <w:t xml:space="preserve">[[Chaldea &gt;&gt; BibleKnowledgebase:@Chaldea]]</w:t>
      </w:r>
      <w:r>
        <w:t xml:space="preserve">: Unless lambs of their sheep are destroyed, unless pasture is destroyed from them.</w:t>
      </w:r>
      <w:r>
        <w:t xml:space="preserve">{{field-off:Bible}}</w:t>
      </w:r>
    </w:p>
    <w:p>
      <w:r>
        <w:rPr>
          <w:sz w:val="18"/>
          <w:color w:val="777777"/>
        </w:rPr>
        <w:t xml:space="preserve">[[@Bible:Jeremiah 50:46]] </w:t>
      </w:r>
      <w:r>
        <w:rPr>
          <w:b/>
        </w:rPr>
        <w:t xml:space="preserve">46 </w:t>
      </w:r>
      <w:r>
        <w:t xml:space="preserve"> {{field-on:Bible}}</w:t>
      </w:r>
      <w:r>
        <w:t xml:space="preserve">Because from voice of Babylon's capture earth will be shaken and cry will be heard among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[[@Bible:Jeremiah 51:1]] </w:t>
      </w:r>
      <w:r>
        <w:rPr>
          <w:b/>
        </w:rPr>
        <w:t xml:space="preserve">1 </w:t>
      </w:r>
      <w:r>
        <w:t xml:space="preserve"> {{field-on:Bible}}</w:t>
      </w:r>
      <w:r>
        <w:t xml:space="preserve">Thus says Lord: Behold, I raise against Babylon and against those dwelling in </w:t>
      </w:r>
      <w:r>
        <w:t xml:space="preserve">[[Chaldea &gt;&gt; BibleKnowledgebase:@Chaldea]]</w:t>
      </w:r>
      <w:r>
        <w:t xml:space="preserve"> hot destroying wind.</w:t>
      </w:r>
      <w:r>
        <w:t xml:space="preserve">{{field-off:Bible}}</w:t>
      </w:r>
    </w:p>
    <w:p>
      <w:r>
        <w:rPr>
          <w:sz w:val="18"/>
          <w:color w:val="777777"/>
        </w:rPr>
        <w:t xml:space="preserve">[[@Bible:Jeremiah 51:2]] </w:t>
      </w:r>
      <w:r>
        <w:rPr>
          <w:b/>
        </w:rPr>
        <w:t xml:space="preserve">2 </w:t>
      </w:r>
      <w:r>
        <w:t xml:space="preserve"> {{field-on:Bible}}</w:t>
      </w:r>
      <w:r>
        <w:t xml:space="preserve">And I will send revilers into Babylon, and they will revile her and ruin her land. Woe upon Babylon all around in day of her affliction.</w:t>
      </w:r>
      <w:r>
        <w:t xml:space="preserve">{{field-off:Bible}}</w:t>
      </w:r>
    </w:p>
    <w:p>
      <w:r>
        <w:rPr>
          <w:sz w:val="18"/>
          <w:color w:val="777777"/>
        </w:rPr>
        <w:t xml:space="preserve">[[@Bible:Jeremiah 51:3]] </w:t>
      </w:r>
      <w:r>
        <w:rPr>
          <w:b/>
        </w:rPr>
        <w:t xml:space="preserve">3 </w:t>
      </w:r>
      <w:r>
        <w:t xml:space="preserve"> {{field-on:Bible}}</w:t>
      </w:r>
      <w:r>
        <w:t xml:space="preserve">Against her let one stretching his bow stretch it, and let one with armor gird himself, and do not spare her young men, and destroy all her power.</w:t>
      </w:r>
      <w:r>
        <w:t xml:space="preserve">{{field-off:Bible}}</w:t>
      </w:r>
    </w:p>
    <w:p>
      <w:r>
        <w:rPr>
          <w:sz w:val="18"/>
          <w:color w:val="777777"/>
        </w:rPr>
        <w:t xml:space="preserve">[[@Bible:Jeremiah 51:4]] </w:t>
      </w:r>
      <w:r>
        <w:rPr>
          <w:b/>
        </w:rPr>
        <w:t xml:space="preserve">4 </w:t>
      </w:r>
      <w:r>
        <w:t xml:space="preserve"> {{field-on:Bible}}</w:t>
      </w:r>
      <w:r>
        <w:t xml:space="preserve">And slain ones will fall in land of Chaldeans, and stabbed ones outside her.</w:t>
      </w:r>
      <w:r>
        <w:t xml:space="preserve">{{field-off:Bible}}</w:t>
      </w:r>
    </w:p>
    <w:p>
      <w:r>
        <w:rPr>
          <w:sz w:val="18"/>
          <w:color w:val="777777"/>
        </w:rPr>
        <w:t xml:space="preserve">[[@Bible:Jeremiah 51:5]] </w:t>
      </w:r>
      <w:r>
        <w:rPr>
          <w:b/>
        </w:rPr>
        <w:t xml:space="preserve">5 </w:t>
      </w:r>
      <w:r>
        <w:t xml:space="preserve"> {{field-on:Bible}}</w:t>
      </w:r>
      <w:r>
        <w:t xml:space="preserve">Because Israel</w:t>
      </w:r>
      <w:r>
        <w:rPr>
          <w:rStyle w:val="FootnoteReference"/>
        </w:rPr>
        <w:footnoteReference w:id="8050"/>
      </w:r>
      <w:r>
        <w:t xml:space="preserve"> and Judah</w:t>
      </w:r>
      <w:r>
        <w:rPr>
          <w:rStyle w:val="FootnoteReference"/>
        </w:rPr>
        <w:footnoteReference w:id="8051"/>
      </w:r>
      <w:r>
        <w:t xml:space="preserve"> were not widowed from their God, from Lord Almighty, because their land was filled with injustice from Holy One of Israel</w:t>
      </w:r>
      <w:r>
        <w:rPr>
          <w:rStyle w:val="FootnoteReference"/>
        </w:rPr>
        <w:footnoteReference w:id="8052"/>
      </w:r>
      <w:r>
        <w:t xml:space="preserve">.</w:t>
      </w:r>
      <w:r>
        <w:t xml:space="preserve">{{field-off:Bible}}</w:t>
      </w:r>
    </w:p>
    <w:p>
      <w:r>
        <w:rPr>
          <w:sz w:val="18"/>
          <w:color w:val="777777"/>
        </w:rPr>
        <w:t xml:space="preserve">[[@Bible:Jeremiah 51:6]] </w:t>
      </w:r>
      <w:r>
        <w:rPr>
          <w:b/>
        </w:rPr>
        <w:t xml:space="preserve">6 </w:t>
      </w:r>
      <w:r>
        <w:t xml:space="preserve"> {{field-on:Bible}}</w:t>
      </w:r>
      <w:r>
        <w:t xml:space="preserve">Flee from midst of Babylon and save each his soul, and do not be cast away in her injustice, because time of her vengeance is from Lord. He repays repayment to her.</w:t>
      </w:r>
      <w:r>
        <w:t xml:space="preserve">{{field-off:Bible}}</w:t>
      </w:r>
    </w:p>
    <w:p>
      <w:r>
        <w:rPr>
          <w:sz w:val="18"/>
          <w:color w:val="777777"/>
        </w:rPr>
        <w:t xml:space="preserve">[[@Bible:Jeremiah 51:7]] </w:t>
      </w:r>
      <w:r>
        <w:rPr>
          <w:b/>
        </w:rPr>
        <w:t xml:space="preserve">7 </w:t>
      </w:r>
      <w:r>
        <w:t xml:space="preserve"> {{field-on:Bible}}</w:t>
      </w:r>
      <w:r>
        <w:t xml:space="preserve">Babylon, golden cup in hand of Lord, making all earth drunk. Nations drank from her wine. Because of this they were shaken.</w:t>
      </w:r>
      <w:r>
        <w:t xml:space="preserve">{{field-off:Bible}}</w:t>
      </w:r>
    </w:p>
    <w:p>
      <w:r>
        <w:rPr>
          <w:sz w:val="18"/>
          <w:color w:val="777777"/>
        </w:rPr>
        <w:t xml:space="preserve">[[@Bible:Jeremiah 51:8]] </w:t>
      </w:r>
      <w:r>
        <w:rPr>
          <w:b/>
        </w:rPr>
        <w:t xml:space="preserve">8 </w:t>
      </w:r>
      <w:r>
        <w:t xml:space="preserve"> {{field-on:Bible}}</w:t>
      </w:r>
      <w:r>
        <w:t xml:space="preserve">And suddenly Babylon fell and was shattered. Lament her. Take resin for her ruin, if perhaps she will be healed.</w:t>
      </w:r>
      <w:r>
        <w:t xml:space="preserve">{{field-off:Bible}}</w:t>
      </w:r>
    </w:p>
    <w:p>
      <w:r>
        <w:rPr>
          <w:sz w:val="18"/>
          <w:color w:val="777777"/>
        </w:rPr>
        <w:t xml:space="preserve">[[@Bible:Jeremiah 51:9]] </w:t>
      </w:r>
      <w:r>
        <w:rPr>
          <w:b/>
        </w:rPr>
        <w:t xml:space="preserve">9 </w:t>
      </w:r>
      <w:r>
        <w:t xml:space="preserve"> {{field-on:Bible}}</w:t>
      </w:r>
      <w:r>
        <w:t xml:space="preserve">We healed Babylon and she was not healed. Let us abandon her, and let each go away into his own land, because her judgment drew near to heaven and rose as far as stars.</w:t>
      </w:r>
      <w:r>
        <w:t xml:space="preserve">{{field-off:Bible}}</w:t>
      </w:r>
    </w:p>
    <w:p>
      <w:r>
        <w:rPr>
          <w:sz w:val="18"/>
          <w:color w:val="777777"/>
        </w:rPr>
        <w:t xml:space="preserve">[[@Bible:Jeremiah 51:10]] </w:t>
      </w:r>
      <w:r>
        <w:rPr>
          <w:b/>
        </w:rPr>
        <w:t xml:space="preserve">10 </w:t>
      </w:r>
      <w:r>
        <w:t xml:space="preserve"> {{field-on:Bible}}</w:t>
      </w:r>
      <w:r>
        <w:t xml:space="preserve">Lord brought out his judgment. Come, and let us announce in Zion works of Lord our God.</w:t>
      </w:r>
      <w:r>
        <w:t xml:space="preserve">{{field-off:Bible}}</w:t>
      </w:r>
    </w:p>
    <w:p>
      <w:r>
        <w:rPr>
          <w:sz w:val="18"/>
          <w:color w:val="777777"/>
        </w:rPr>
        <w:t xml:space="preserve">[[@Bible:Jeremiah 51:11]] </w:t>
      </w:r>
      <w:r>
        <w:rPr>
          <w:b/>
        </w:rPr>
        <w:t xml:space="preserve">11 </w:t>
      </w:r>
      <w:r>
        <w:t xml:space="preserve"> {{field-on:Bible}}</w:t>
      </w:r>
      <w:r>
        <w:t xml:space="preserve">Prepare arrows. Fill quivers. Lord stirred spirit of king of Medes, because his wrath is against Babylon, to destroy her, because vengeance of Lord it is, vengeance of his people it is.</w:t>
      </w:r>
      <w:r>
        <w:t xml:space="preserve">{{field-off:Bible}}</w:t>
      </w:r>
    </w:p>
    <w:p>
      <w:r>
        <w:rPr>
          <w:sz w:val="18"/>
          <w:color w:val="777777"/>
        </w:rPr>
        <w:t xml:space="preserve">[[@Bible:Jeremiah 51:12]] </w:t>
      </w:r>
      <w:r>
        <w:rPr>
          <w:b/>
        </w:rPr>
        <w:t xml:space="preserve">12 </w:t>
      </w:r>
      <w:r>
        <w:t xml:space="preserve"> {{field-on:Bible}}</w:t>
      </w:r>
      <w:r>
        <w:t xml:space="preserve">Upon walls of Babylon raise signal. Set quivers. Stir up guards. Prepare weapons, because Lord undertook and will do what he spoke against those dwelling in Babylon.</w:t>
      </w:r>
      <w:r>
        <w:t xml:space="preserve">{{field-off:Bible}}</w:t>
      </w:r>
    </w:p>
    <w:p>
      <w:r>
        <w:rPr>
          <w:sz w:val="18"/>
          <w:color w:val="777777"/>
        </w:rPr>
        <w:t xml:space="preserve">[[@Bible:Jeremiah 51:13]] </w:t>
      </w:r>
      <w:r>
        <w:rPr>
          <w:b/>
        </w:rPr>
        <w:t xml:space="preserve">13 </w:t>
      </w:r>
      <w:r>
        <w:t xml:space="preserve"> {{field-on:Bible}}</w:t>
      </w:r>
      <w:r>
        <w:t xml:space="preserve">You dwelling upon many waters and abundance of treasures, your end came, truly into your inward parts.</w:t>
      </w:r>
      <w:r>
        <w:t xml:space="preserve">{{field-off:Bible}}</w:t>
      </w:r>
    </w:p>
    <w:p>
      <w:r>
        <w:rPr>
          <w:sz w:val="18"/>
          <w:color w:val="777777"/>
        </w:rPr>
        <w:t xml:space="preserve">[[@Bible:Jeremiah 51:14]] </w:t>
      </w:r>
      <w:r>
        <w:rPr>
          <w:b/>
        </w:rPr>
        <w:t xml:space="preserve">14 </w:t>
      </w:r>
      <w:r>
        <w:t xml:space="preserve"> {{field-on:Bible}}</w:t>
      </w:r>
      <w:r>
        <w:t xml:space="preserve">Because Lord swore by his arm that I will fill you with men like locusts, and those coming down will shout over you.</w:t>
      </w:r>
      <w:r>
        <w:t xml:space="preserve">{{field-off:Bible}}</w:t>
      </w:r>
    </w:p>
    <w:p>
      <w:r>
        <w:rPr>
          <w:sz w:val="18"/>
          <w:color w:val="777777"/>
        </w:rPr>
        <w:t xml:space="preserve">[[@Bible:Jeremiah 51:15]] </w:t>
      </w:r>
      <w:r>
        <w:rPr>
          <w:b/>
        </w:rPr>
        <w:t xml:space="preserve">15 </w:t>
      </w:r>
      <w:r>
        <w:t xml:space="preserve"> {{field-on:Bible}}</w:t>
      </w:r>
      <w:r>
        <w:t xml:space="preserve">He made earth in his strength, preparing world in his wisdom. In his understanding he stretched out heaven.</w:t>
      </w:r>
      <w:r>
        <w:t xml:space="preserve">{{field-off:Bible}}</w:t>
      </w:r>
    </w:p>
    <w:p>
      <w:r>
        <w:rPr>
          <w:sz w:val="18"/>
          <w:color w:val="777777"/>
        </w:rPr>
        <w:t xml:space="preserve">[[@Bible:Jeremiah 51:16]] </w:t>
      </w:r>
      <w:r>
        <w:rPr>
          <w:b/>
        </w:rPr>
        <w:t xml:space="preserve">16 </w:t>
      </w:r>
      <w:r>
        <w:t xml:space="preserve"> {{field-on:Bible}}</w:t>
      </w:r>
      <w:r>
        <w:t xml:space="preserve">At his voice he set sound of waters in heaven and brought up clouds from end of earth. He made lightnings for rain and brought out light from his treasuries.</w:t>
      </w:r>
      <w:r>
        <w:t xml:space="preserve">{{field-off:Bible}}</w:t>
      </w:r>
    </w:p>
    <w:p>
      <w:r>
        <w:rPr>
          <w:sz w:val="18"/>
          <w:color w:val="777777"/>
        </w:rPr>
        <w:t xml:space="preserve">[[@Bible:Jeremiah 51:17]] </w:t>
      </w:r>
      <w:r>
        <w:rPr>
          <w:b/>
        </w:rPr>
        <w:t xml:space="preserve">17 </w:t>
      </w:r>
      <w:r>
        <w:t xml:space="preserve"> {{field-on:Bible}}</w:t>
      </w:r>
      <w:r>
        <w:t xml:space="preserve">Every man became foolish from knowledge. Every goldsmith was put to shame by his carved images, because what they cast were lies and there is no breath in them.</w:t>
      </w:r>
      <w:r>
        <w:t xml:space="preserve">{{field-off:Bible}}</w:t>
      </w:r>
    </w:p>
    <w:p>
      <w:r>
        <w:rPr>
          <w:sz w:val="18"/>
          <w:color w:val="777777"/>
        </w:rPr>
        <w:t xml:space="preserve">[[@Bible:Jeremiah 51:18]] </w:t>
      </w:r>
      <w:r>
        <w:rPr>
          <w:b/>
        </w:rPr>
        <w:t xml:space="preserve">18 </w:t>
      </w:r>
      <w:r>
        <w:t xml:space="preserve"> {{field-on:Bible}}</w:t>
      </w:r>
      <w:r>
        <w:t xml:space="preserve">They are vain works, mocked things. In time of their visitation they will perish.</w:t>
      </w:r>
      <w:r>
        <w:t xml:space="preserve">{{field-off:Bible}}</w:t>
      </w:r>
    </w:p>
    <w:p>
      <w:r>
        <w:rPr>
          <w:sz w:val="18"/>
          <w:color w:val="777777"/>
        </w:rPr>
        <w:t xml:space="preserve">[[@Bible:Jeremiah 51:19]] </w:t>
      </w:r>
      <w:r>
        <w:rPr>
          <w:b/>
        </w:rPr>
        <w:t xml:space="preserve">19 </w:t>
      </w:r>
      <w:r>
        <w:t xml:space="preserve"> {{field-on:Bible}}</w:t>
      </w:r>
      <w:r>
        <w:t xml:space="preserve">Not such is portion for Jacob</w:t>
      </w:r>
      <w:r>
        <w:rPr>
          <w:rStyle w:val="FootnoteReference"/>
        </w:rPr>
        <w:footnoteReference w:id="8053"/>
      </w:r>
      <w:r>
        <w:t xml:space="preserve">, because one forming all things, he is his inheritance. Lord his name.</w:t>
      </w:r>
      <w:r>
        <w:t xml:space="preserve">{{field-off:Bible}}</w:t>
      </w:r>
    </w:p>
    <w:p>
      <w:r>
        <w:rPr>
          <w:sz w:val="18"/>
          <w:color w:val="777777"/>
        </w:rPr>
        <w:t xml:space="preserve">[[@Bible:Jeremiah 51:20]] </w:t>
      </w:r>
      <w:r>
        <w:rPr>
          <w:b/>
        </w:rPr>
        <w:t xml:space="preserve">20 </w:t>
      </w:r>
      <w:r>
        <w:t xml:space="preserve"> {{field-on:Bible}}</w:t>
      </w:r>
      <w:r>
        <w:t xml:space="preserve">You are to me war-vessels, and I will scatter nations in you, and I will remove kings from you.</w:t>
      </w:r>
      <w:r>
        <w:t xml:space="preserve">{{field-off:Bible}}</w:t>
      </w:r>
    </w:p>
    <w:p>
      <w:r>
        <w:rPr>
          <w:sz w:val="18"/>
          <w:color w:val="777777"/>
        </w:rPr>
        <w:t xml:space="preserve">[[@Bible:Jeremiah 51:21]] </w:t>
      </w:r>
      <w:r>
        <w:rPr>
          <w:b/>
        </w:rPr>
        <w:t xml:space="preserve">21 </w:t>
      </w:r>
      <w:r>
        <w:t xml:space="preserve"> {{field-on:Bible}}</w:t>
      </w:r>
      <w:r>
        <w:t xml:space="preserve">And I will scatter in you horse and its rider, and I will scatter in you chariots and their riders.</w:t>
      </w:r>
      <w:r>
        <w:t xml:space="preserve">{{field-off:Bible}}</w:t>
      </w:r>
    </w:p>
    <w:p>
      <w:r>
        <w:rPr>
          <w:sz w:val="18"/>
          <w:color w:val="777777"/>
        </w:rPr>
        <w:t xml:space="preserve">[[@Bible:Jeremiah 51:22]] </w:t>
      </w:r>
      <w:r>
        <w:rPr>
          <w:b/>
        </w:rPr>
        <w:t xml:space="preserve">22 </w:t>
      </w:r>
      <w:r>
        <w:t xml:space="preserve"> {{field-on:Bible}}</w:t>
      </w:r>
      <w:r>
        <w:t xml:space="preserve">And I will scatter in you young man and virgin, and I will scatter in you man and woman.</w:t>
      </w:r>
      <w:r>
        <w:t xml:space="preserve">{{field-off:Bible}}</w:t>
      </w:r>
    </w:p>
    <w:p>
      <w:r>
        <w:rPr>
          <w:sz w:val="18"/>
          <w:color w:val="777777"/>
        </w:rPr>
        <w:t xml:space="preserve">[[@Bible:Jeremiah 51:23]] </w:t>
      </w:r>
      <w:r>
        <w:rPr>
          <w:b/>
        </w:rPr>
        <w:t xml:space="preserve">23 </w:t>
      </w:r>
      <w:r>
        <w:t xml:space="preserve"> {{field-on:Bible}}</w:t>
      </w:r>
      <w:r>
        <w:t xml:space="preserve">And I will scatter in you shepherd and his flock, and I will scatter in you farmer and his farm, and I will scatter in you your rulers and generals.</w:t>
      </w:r>
      <w:r>
        <w:t xml:space="preserve">{{field-off:Bible}}</w:t>
      </w:r>
    </w:p>
    <w:p>
      <w:r>
        <w:rPr>
          <w:sz w:val="18"/>
          <w:color w:val="777777"/>
        </w:rPr>
        <w:t xml:space="preserve">[[@Bible:Jeremiah 51:24]] </w:t>
      </w:r>
      <w:r>
        <w:rPr>
          <w:b/>
        </w:rPr>
        <w:t xml:space="preserve">24 </w:t>
      </w:r>
      <w:r>
        <w:t xml:space="preserve"> {{field-on:Bible}}</w:t>
      </w:r>
      <w:r>
        <w:t xml:space="preserve">And I will repay Babylon and all dwelling in </w:t>
      </w:r>
      <w:r>
        <w:t xml:space="preserve">[[Chaldea &gt;&gt; BibleKnowledgebase:@Chaldea]]</w:t>
      </w:r>
      <w:r>
        <w:t xml:space="preserve"> all their evils which they did against Zion before your eyes, says Lord.</w:t>
      </w:r>
      <w:r>
        <w:t xml:space="preserve">{{field-off:Bible}}</w:t>
      </w:r>
    </w:p>
    <w:p>
      <w:r>
        <w:rPr>
          <w:sz w:val="18"/>
          <w:color w:val="777777"/>
        </w:rPr>
        <w:t xml:space="preserve">[[@Bible:Jeremiah 51:25]] </w:t>
      </w:r>
      <w:r>
        <w:rPr>
          <w:b/>
        </w:rPr>
        <w:t xml:space="preserve">25 </w:t>
      </w:r>
      <w:r>
        <w:t xml:space="preserve"> {{field-on:Bible}}</w:t>
      </w:r>
      <w:r>
        <w:t xml:space="preserve">Behold, I am against you, corrupt mountain destroying all earth, and I will stretch out my hand upon you and roll you down from rocks and give you as mountain set on fire.</w:t>
      </w:r>
      <w:r>
        <w:t xml:space="preserve">{{field-off:Bible}}</w:t>
      </w:r>
    </w:p>
    <w:p>
      <w:r>
        <w:rPr>
          <w:sz w:val="18"/>
          <w:color w:val="777777"/>
        </w:rPr>
        <w:t xml:space="preserve">[[@Bible:Jeremiah 51:26]] </w:t>
      </w:r>
      <w:r>
        <w:rPr>
          <w:b/>
        </w:rPr>
        <w:t xml:space="preserve">26 </w:t>
      </w:r>
      <w:r>
        <w:t xml:space="preserve"> {{field-on:Bible}}</w:t>
      </w:r>
      <w:r>
        <w:t xml:space="preserve">And they will never take from you stone for corner nor stone for foundation, because for disappearance forever you will be, says Lord.</w:t>
      </w:r>
      <w:r>
        <w:t xml:space="preserve">{{field-off:Bible}}</w:t>
      </w:r>
    </w:p>
    <w:p>
      <w:r>
        <w:rPr>
          <w:sz w:val="18"/>
          <w:color w:val="777777"/>
        </w:rPr>
        <w:t xml:space="preserve">[[@Bible:Jeremiah 51:27]] </w:t>
      </w:r>
      <w:r>
        <w:rPr>
          <w:b/>
        </w:rPr>
        <w:t xml:space="preserve">27 </w:t>
      </w:r>
      <w:r>
        <w:t xml:space="preserve"> {{field-on:Bible}}</w:t>
      </w:r>
      <w:r>
        <w:t xml:space="preserve">Raise signal upon earth. Trumpet with trumpet among nations. Sanctify nations against her. Command against her kingdoms of Ararat and </w:t>
      </w:r>
      <w:r>
        <w:t xml:space="preserve">[[Ashkenaz &gt;&gt; BibleKnowledgebase:@Ashkenaz]]</w:t>
      </w:r>
      <w:r>
        <w:t xml:space="preserve">. Set missile-stations against her. Bring up horse against her like swarm of locusts.</w:t>
      </w:r>
      <w:r>
        <w:t xml:space="preserve">{{field-off:Bible}}</w:t>
      </w:r>
    </w:p>
    <w:p>
      <w:r>
        <w:rPr>
          <w:sz w:val="18"/>
          <w:color w:val="777777"/>
        </w:rPr>
        <w:t xml:space="preserve">[[@Bible:Jeremiah 51:28]] </w:t>
      </w:r>
      <w:r>
        <w:rPr>
          <w:b/>
        </w:rPr>
        <w:t xml:space="preserve">28 </w:t>
      </w:r>
      <w:r>
        <w:t xml:space="preserve"> {{field-on:Bible}}</w:t>
      </w:r>
      <w:r>
        <w:t xml:space="preserve">Sanctify nations against her, king of Medes and leaders of all his land and all his generals.</w:t>
      </w:r>
      <w:r>
        <w:t xml:space="preserve">{{field-off:Bible}}</w:t>
      </w:r>
    </w:p>
    <w:p>
      <w:r>
        <w:rPr>
          <w:sz w:val="18"/>
          <w:color w:val="777777"/>
        </w:rPr>
        <w:t xml:space="preserve">[[@Bible:Jeremiah 51:29]] </w:t>
      </w:r>
      <w:r>
        <w:rPr>
          <w:b/>
        </w:rPr>
        <w:t xml:space="preserve">29 </w:t>
      </w:r>
      <w:r>
        <w:t xml:space="preserve"> {{field-on:Bible}}</w:t>
      </w:r>
      <w:r>
        <w:t xml:space="preserve">Earth shook and was in pain, because plan of Lord rose against Babylon, to make land of Babylon for disappearance and not inhabited.</w:t>
      </w:r>
      <w:r>
        <w:t xml:space="preserve">{{field-off:Bible}}</w:t>
      </w:r>
    </w:p>
    <w:p>
      <w:r>
        <w:rPr>
          <w:sz w:val="18"/>
          <w:color w:val="777777"/>
        </w:rPr>
        <w:t xml:space="preserve">[[@Bible:Jeremiah 51:30]] </w:t>
      </w:r>
      <w:r>
        <w:rPr>
          <w:b/>
        </w:rPr>
        <w:t xml:space="preserve">30 </w:t>
      </w:r>
      <w:r>
        <w:t xml:space="preserve"> {{field-on:Bible}}</w:t>
      </w:r>
      <w:r>
        <w:t xml:space="preserve">Warrior of Babylon failed from fighting. They will sit there in enclosure. Their power was broken. They became like women. Her dwellings were burned with fire. Her bars were shattered.</w:t>
      </w:r>
      <w:r>
        <w:t xml:space="preserve">{{field-off:Bible}}</w:t>
      </w:r>
    </w:p>
    <w:p>
      <w:r>
        <w:rPr>
          <w:sz w:val="18"/>
          <w:color w:val="777777"/>
        </w:rPr>
        <w:t xml:space="preserve">[[@Bible:Jeremiah 51:31]] </w:t>
      </w:r>
      <w:r>
        <w:rPr>
          <w:b/>
        </w:rPr>
        <w:t xml:space="preserve">31 </w:t>
      </w:r>
      <w:r>
        <w:t xml:space="preserve"> {{field-on:Bible}}</w:t>
      </w:r>
      <w:r>
        <w:t xml:space="preserve">Runner will run to meet runner, and announcer to meet announcer, to announce to king of Babylon that his city was taken.</w:t>
      </w:r>
      <w:r>
        <w:t xml:space="preserve">{{field-off:Bible}}</w:t>
      </w:r>
    </w:p>
    <w:p>
      <w:r>
        <w:rPr>
          <w:sz w:val="18"/>
          <w:color w:val="777777"/>
        </w:rPr>
        <w:t xml:space="preserve">[[@Bible:Jeremiah 51:32]] </w:t>
      </w:r>
      <w:r>
        <w:rPr>
          <w:b/>
        </w:rPr>
        <w:t xml:space="preserve">32 </w:t>
      </w:r>
      <w:r>
        <w:t xml:space="preserve"> {{field-on:Bible}}</w:t>
      </w:r>
      <w:r>
        <w:t xml:space="preserve">From end of its crossings they were seized, and their gathering-places were burned with fire, and their war-men go out.</w:t>
      </w:r>
      <w:r>
        <w:t xml:space="preserve">{{field-off:Bible}}</w:t>
      </w:r>
    </w:p>
    <w:p>
      <w:r>
        <w:rPr>
          <w:sz w:val="18"/>
          <w:color w:val="777777"/>
        </w:rPr>
        <w:t xml:space="preserve">[[@Bible:Jeremiah 51:33]] </w:t>
      </w:r>
      <w:r>
        <w:rPr>
          <w:b/>
        </w:rPr>
        <w:t xml:space="preserve">33 </w:t>
      </w:r>
      <w:r>
        <w:t xml:space="preserve"> {{field-on:Bible}}</w:t>
      </w:r>
      <w:r>
        <w:t xml:space="preserve">Because thus says Lord, house of king of Babylon is like ripe threshing-floor. Yet little, and her harvest will come.</w:t>
      </w:r>
      <w:r>
        <w:t xml:space="preserve">{{field-off:Bible}}</w:t>
      </w:r>
    </w:p>
    <w:p>
      <w:r>
        <w:rPr>
          <w:sz w:val="18"/>
          <w:color w:val="777777"/>
        </w:rPr>
        <w:t xml:space="preserve">[[@Bible:Jeremiah 51:34]] </w:t>
      </w:r>
      <w:r>
        <w:rPr>
          <w:b/>
        </w:rPr>
        <w:t xml:space="preserve">34 </w:t>
      </w:r>
      <w:r>
        <w:t xml:space="preserve"> {{field-on:Bible}}</w:t>
      </w:r>
      <w:r>
        <w:t xml:space="preserve">Nebuchadnezzar king of Babylon devoured me, portioned me, took me as delicate vessel, swallowed me like dragon, filled his belly from my luxury, and drove me out.</w:t>
      </w:r>
      <w:r>
        <w:t xml:space="preserve">{{field-off:Bible}}</w:t>
      </w:r>
    </w:p>
    <w:p>
      <w:r>
        <w:rPr>
          <w:sz w:val="18"/>
          <w:color w:val="777777"/>
        </w:rPr>
        <w:t xml:space="preserve">[[@Bible:Jeremiah 51:35]] </w:t>
      </w:r>
      <w:r>
        <w:rPr>
          <w:b/>
        </w:rPr>
        <w:t xml:space="preserve">35 </w:t>
      </w:r>
      <w:r>
        <w:t xml:space="preserve"> {{field-on:Bible}}</w:t>
      </w:r>
      <w:r>
        <w:t xml:space="preserve">My labors and my hardships are upon Babylon, says one dwelling in Zion, and my blood upon those dwelling in </w:t>
      </w:r>
      <w:r>
        <w:t xml:space="preserve">[[Chaldea &gt;&gt; BibleKnowledgebase:@Chaldea]]</w:t>
      </w:r>
      <w:r>
        <w:t xml:space="preserve">, says </w:t>
      </w:r>
      <w:r>
        <w:t xml:space="preserve">[[Jerusalem &gt;&gt; BibleKnowledgebase:@Jerusalem]]</w:t>
      </w:r>
      <w:r>
        <w:t xml:space="preserve">.</w:t>
      </w:r>
      <w:r>
        <w:t xml:space="preserve">{{field-off:Bible}}</w:t>
      </w:r>
    </w:p>
    <w:p>
      <w:r>
        <w:rPr>
          <w:sz w:val="18"/>
          <w:color w:val="777777"/>
        </w:rPr>
        <w:t xml:space="preserve">[[@Bible:Jeremiah 51:36]] </w:t>
      </w:r>
      <w:r>
        <w:rPr>
          <w:b/>
        </w:rPr>
        <w:t xml:space="preserve">36 </w:t>
      </w:r>
      <w:r>
        <w:t xml:space="preserve"> {{field-on:Bible}}</w:t>
      </w:r>
      <w:r>
        <w:t xml:space="preserve">Therefore thus says Lord: Behold, I judge your case and will avenge your vengeance, and I will desolate her sea and dry up her spring.</w:t>
      </w:r>
      <w:r>
        <w:t xml:space="preserve">{{field-off:Bible}}</w:t>
      </w:r>
    </w:p>
    <w:p>
      <w:r>
        <w:rPr>
          <w:sz w:val="18"/>
          <w:color w:val="777777"/>
        </w:rPr>
        <w:t xml:space="preserve">[[@Bible:Jeremiah 51:37]] </w:t>
      </w:r>
      <w:r>
        <w:rPr>
          <w:b/>
        </w:rPr>
        <w:t xml:space="preserve">37 </w:t>
      </w:r>
      <w:r>
        <w:t xml:space="preserve"> {{field-on:Bible}}</w:t>
      </w:r>
      <w:r>
        <w:t xml:space="preserve">And Babylon will become for disappearance and will not be inhabited.</w:t>
      </w:r>
      <w:r>
        <w:t xml:space="preserve">{{field-off:Bible}}</w:t>
      </w:r>
    </w:p>
    <w:p>
      <w:r>
        <w:rPr>
          <w:sz w:val="18"/>
          <w:color w:val="777777"/>
        </w:rPr>
        <w:t xml:space="preserve">[[@Bible:Jeremiah 51:38]] </w:t>
      </w:r>
      <w:r>
        <w:rPr>
          <w:b/>
        </w:rPr>
        <w:t xml:space="preserve">38 </w:t>
      </w:r>
      <w:r>
        <w:t xml:space="preserve"> {{field-on:Bible}}</w:t>
      </w:r>
      <w:r>
        <w:t xml:space="preserve">Together they were roused like lions and like lion-cubs.</w:t>
      </w:r>
      <w:r>
        <w:t xml:space="preserve">{{field-off:Bible}}</w:t>
      </w:r>
    </w:p>
    <w:p>
      <w:r>
        <w:rPr>
          <w:sz w:val="18"/>
          <w:color w:val="777777"/>
        </w:rPr>
        <w:t xml:space="preserve">[[@Bible:Jeremiah 51:39]] </w:t>
      </w:r>
      <w:r>
        <w:rPr>
          <w:b/>
        </w:rPr>
        <w:t xml:space="preserve">39 </w:t>
      </w:r>
      <w:r>
        <w:t xml:space="preserve"> {{field-on:Bible}}</w:t>
      </w:r>
      <w:r>
        <w:t xml:space="preserve">In their heat I will give them drink and make them drunk so that they become numb and sleep eternal sleep and not wake up, says Lord.</w:t>
      </w:r>
      <w:r>
        <w:t xml:space="preserve">{{field-off:Bible}}</w:t>
      </w:r>
    </w:p>
    <w:p>
      <w:r>
        <w:rPr>
          <w:sz w:val="18"/>
          <w:color w:val="777777"/>
        </w:rPr>
        <w:t xml:space="preserve">[[@Bible:Jeremiah 51:40]] </w:t>
      </w:r>
      <w:r>
        <w:rPr>
          <w:b/>
        </w:rPr>
        <w:t xml:space="preserve">40 </w:t>
      </w:r>
      <w:r>
        <w:t xml:space="preserve"> {{field-on:Bible}}</w:t>
      </w:r>
      <w:r>
        <w:t xml:space="preserve">I will bring them down like lambs to slaughter and like rams with goats.</w:t>
      </w:r>
      <w:r>
        <w:t xml:space="preserve">{{field-off:Bible}}</w:t>
      </w:r>
    </w:p>
    <w:p>
      <w:r>
        <w:rPr>
          <w:sz w:val="18"/>
          <w:color w:val="777777"/>
        </w:rPr>
        <w:t xml:space="preserve">[[@Bible:Jeremiah 51:41]] </w:t>
      </w:r>
      <w:r>
        <w:rPr>
          <w:b/>
        </w:rPr>
        <w:t xml:space="preserve">41 </w:t>
      </w:r>
      <w:r>
        <w:t xml:space="preserve"> {{field-on:Bible}}</w:t>
      </w:r>
      <w:r>
        <w:t xml:space="preserve">How praise of all earth was taken and trapped. How Babylon became for disappearance among nations.</w:t>
      </w:r>
      <w:r>
        <w:t xml:space="preserve">{{field-off:Bible}}</w:t>
      </w:r>
    </w:p>
    <w:p>
      <w:r>
        <w:rPr>
          <w:sz w:val="18"/>
          <w:color w:val="777777"/>
        </w:rPr>
        <w:t xml:space="preserve">[[@Bible:Jeremiah 51:42]] </w:t>
      </w:r>
      <w:r>
        <w:rPr>
          <w:b/>
        </w:rPr>
        <w:t xml:space="preserve">42 </w:t>
      </w:r>
      <w:r>
        <w:t xml:space="preserve"> {{field-on:Bible}}</w:t>
      </w:r>
      <w:r>
        <w:t xml:space="preserve">Sea rose over Babylon. With sound of its waves she was covered.</w:t>
      </w:r>
      <w:r>
        <w:t xml:space="preserve">{{field-off:Bible}}</w:t>
      </w:r>
    </w:p>
    <w:p>
      <w:r>
        <w:rPr>
          <w:sz w:val="18"/>
          <w:color w:val="777777"/>
        </w:rPr>
        <w:t xml:space="preserve">[[@Bible:Jeremiah 51:43]] </w:t>
      </w:r>
      <w:r>
        <w:rPr>
          <w:b/>
        </w:rPr>
        <w:t xml:space="preserve">43 </w:t>
      </w:r>
      <w:r>
        <w:t xml:space="preserve"> {{field-on:Bible}}</w:t>
      </w:r>
      <w:r>
        <w:t xml:space="preserve">Her cities became waterless and impassable land. No one will dwell in her, and son of man will certainly not lodge in her.</w:t>
      </w:r>
      <w:r>
        <w:t xml:space="preserve">{{field-off:Bible}}</w:t>
      </w:r>
    </w:p>
    <w:p>
      <w:r>
        <w:rPr>
          <w:sz w:val="18"/>
          <w:color w:val="777777"/>
        </w:rPr>
        <w:t xml:space="preserve">[[@Bible:Jeremiah 51:44]] </w:t>
      </w:r>
      <w:r>
        <w:rPr>
          <w:b/>
        </w:rPr>
        <w:t xml:space="preserve">44 </w:t>
      </w:r>
      <w:r>
        <w:t xml:space="preserve"> {{field-on:Bible}}</w:t>
      </w:r>
      <w:r>
        <w:t xml:space="preserve">And I will punish upon Babylon and bring out what she swallowed from her mouth, and nations will no longer be gathered to her.</w:t>
      </w:r>
      <w:r>
        <w:t xml:space="preserve">{{field-off:Bible}}</w:t>
      </w:r>
    </w:p>
    <w:p>
      <w:r>
        <w:rPr>
          <w:sz w:val="18"/>
          <w:color w:val="777777"/>
        </w:rPr>
        <w:t xml:space="preserve">[[@Bible:Jeremiah 51:49]] </w:t>
      </w:r>
      <w:r>
        <w:rPr>
          <w:b/>
        </w:rPr>
        <w:t xml:space="preserve">49 </w:t>
      </w:r>
      <w:r>
        <w:t xml:space="preserve"> {{field-on:Bible}}</w:t>
      </w:r>
      <w:r>
        <w:t xml:space="preserve">And in Babylon slain ones of all earth will fall.</w:t>
      </w:r>
      <w:r>
        <w:t xml:space="preserve">{{field-off:Bible}}</w:t>
      </w:r>
    </w:p>
    <w:p>
      <w:r>
        <w:rPr>
          <w:sz w:val="18"/>
          <w:color w:val="777777"/>
        </w:rPr>
        <w:t xml:space="preserve">[[@Bible:Jeremiah 51:50]] </w:t>
      </w:r>
      <w:r>
        <w:rPr>
          <w:b/>
        </w:rPr>
        <w:t xml:space="preserve">50 </w:t>
      </w:r>
      <w:r>
        <w:t xml:space="preserve"> {{field-on:Bible}}</w:t>
      </w:r>
      <w:r>
        <w:t xml:space="preserve">You saved ones from land, go and do not stand still. You far-off ones, remember Lord, and let </w:t>
      </w:r>
      <w:r>
        <w:t xml:space="preserve">[[Jerusalem &gt;&gt; BibleKnowledgebase:@Jerusalem]]</w:t>
      </w:r>
      <w:r>
        <w:t xml:space="preserve"> rise upon your heart.</w:t>
      </w:r>
      <w:r>
        <w:t xml:space="preserve">{{field-off:Bible}}</w:t>
      </w:r>
    </w:p>
    <w:p>
      <w:r>
        <w:rPr>
          <w:sz w:val="18"/>
          <w:color w:val="777777"/>
        </w:rPr>
        <w:t xml:space="preserve">[[@Bible:Jeremiah 51:51]] </w:t>
      </w:r>
      <w:r>
        <w:rPr>
          <w:b/>
        </w:rPr>
        <w:t xml:space="preserve">51 </w:t>
      </w:r>
      <w:r>
        <w:t xml:space="preserve"> {{field-on:Bible}}</w:t>
      </w:r>
      <w:r>
        <w:t xml:space="preserve">We were ashamed because we heard our reproach. Dishonor covered our face. Foreigners entered into our holy places, into house of Lord.</w:t>
      </w:r>
      <w:r>
        <w:t xml:space="preserve">{{field-off:Bible}}</w:t>
      </w:r>
    </w:p>
    <w:p>
      <w:r>
        <w:rPr>
          <w:sz w:val="18"/>
          <w:color w:val="777777"/>
        </w:rPr>
        <w:t xml:space="preserve">[[@Bible:Jeremiah 51:52]] </w:t>
      </w:r>
      <w:r>
        <w:rPr>
          <w:b/>
        </w:rPr>
        <w:t xml:space="preserve">52 </w:t>
      </w:r>
      <w:r>
        <w:t xml:space="preserve"> {{field-on:Bible}}</w:t>
      </w:r>
      <w:r>
        <w:t xml:space="preserve">Therefore behold, days come, says Lord, and I will punish her carved images, and in all her land slain ones will fall.</w:t>
      </w:r>
      <w:r>
        <w:t xml:space="preserve">{{field-off:Bible}}</w:t>
      </w:r>
    </w:p>
    <w:p>
      <w:r>
        <w:rPr>
          <w:sz w:val="18"/>
          <w:color w:val="777777"/>
        </w:rPr>
        <w:t xml:space="preserve">[[@Bible:Jeremiah 51:53]] </w:t>
      </w:r>
      <w:r>
        <w:rPr>
          <w:b/>
        </w:rPr>
        <w:t xml:space="preserve">53 </w:t>
      </w:r>
      <w:r>
        <w:t xml:space="preserve"> {{field-on:Bible}}</w:t>
      </w:r>
      <w:r>
        <w:t xml:space="preserve">Because if Babylon goes up like heaven, and if she fortifies height of her strength, destroyers of her will come from me, says Lord.</w:t>
      </w:r>
      <w:r>
        <w:t xml:space="preserve">{{field-off:Bible}}</w:t>
      </w:r>
    </w:p>
    <w:p>
      <w:r>
        <w:rPr>
          <w:sz w:val="18"/>
          <w:color w:val="777777"/>
        </w:rPr>
        <w:t xml:space="preserve">[[@Bible:Jeremiah 51:54]] </w:t>
      </w:r>
      <w:r>
        <w:rPr>
          <w:b/>
        </w:rPr>
        <w:t xml:space="preserve">54 </w:t>
      </w:r>
      <w:r>
        <w:t xml:space="preserve"> {{field-on:Bible}}</w:t>
      </w:r>
      <w:r>
        <w:t xml:space="preserve">Voice of cry in Babylon and great crushing in land of Chaldeans.</w:t>
      </w:r>
      <w:r>
        <w:t xml:space="preserve">{{field-off:Bible}}</w:t>
      </w:r>
    </w:p>
    <w:p>
      <w:r>
        <w:rPr>
          <w:sz w:val="18"/>
          <w:color w:val="777777"/>
        </w:rPr>
        <w:t xml:space="preserve">[[@Bible:Jeremiah 51:55]] </w:t>
      </w:r>
      <w:r>
        <w:rPr>
          <w:b/>
        </w:rPr>
        <w:t xml:space="preserve">55 </w:t>
      </w:r>
      <w:r>
        <w:t xml:space="preserve"> {{field-on:Bible}}</w:t>
      </w:r>
      <w:r>
        <w:t xml:space="preserve">Because Lord destroyed Babylon and destroyed from her great voice sounding like many waters. He gave her voice for destruction.</w:t>
      </w:r>
      <w:r>
        <w:t xml:space="preserve">{{field-off:Bible}}</w:t>
      </w:r>
    </w:p>
    <w:p>
      <w:r>
        <w:rPr>
          <w:sz w:val="18"/>
          <w:color w:val="777777"/>
        </w:rPr>
        <w:t xml:space="preserve">[[@Bible:Jeremiah 51:56]] </w:t>
      </w:r>
      <w:r>
        <w:rPr>
          <w:b/>
        </w:rPr>
        <w:t xml:space="preserve">56 </w:t>
      </w:r>
      <w:r>
        <w:t xml:space="preserve"> {{field-on:Bible}}</w:t>
      </w:r>
      <w:r>
        <w:t xml:space="preserve">Because affliction came upon Babylon. Her warriors were taken. Their bow was terrified, because God repays them. Lord repays her repayment.</w:t>
      </w:r>
      <w:r>
        <w:t xml:space="preserve">{{field-off:Bible}}</w:t>
      </w:r>
    </w:p>
    <w:p>
      <w:r>
        <w:rPr>
          <w:sz w:val="18"/>
          <w:color w:val="777777"/>
        </w:rPr>
        <w:t xml:space="preserve">[[@Bible:Jeremiah 51:57]] </w:t>
      </w:r>
      <w:r>
        <w:rPr>
          <w:b/>
        </w:rPr>
        <w:t xml:space="preserve">57 </w:t>
      </w:r>
      <w:r>
        <w:t xml:space="preserve"> {{field-on:Bible}}</w:t>
      </w:r>
      <w:r>
        <w:t xml:space="preserve">And he will make her rulers drunk with drunkenness and her wise men and her generals, says the King, Lord Almighty his name.</w:t>
      </w:r>
      <w:r>
        <w:t xml:space="preserve">{{field-off:Bible}}</w:t>
      </w:r>
    </w:p>
    <w:p>
      <w:r>
        <w:rPr>
          <w:sz w:val="18"/>
          <w:color w:val="777777"/>
        </w:rPr>
        <w:t xml:space="preserve">[[@Bible:Jeremiah 51:58]] </w:t>
      </w:r>
      <w:r>
        <w:rPr>
          <w:b/>
        </w:rPr>
        <w:t xml:space="preserve">58 </w:t>
      </w:r>
      <w:r>
        <w:t xml:space="preserve"> {{field-on:Bible}}</w:t>
      </w:r>
      <w:r>
        <w:t xml:space="preserve">Thus says Lord: Wall of Babylon, broadened out, being dug down, will be torn down, and her high gates were burned with fire, and peoples will not labor for emptiness, and nations at their beginning will fail.</w:t>
      </w:r>
      <w:r>
        <w:t xml:space="preserve">{{field-off:Bible}}</w:t>
      </w:r>
    </w:p>
    <w:p>
      <w:r>
        <w:rPr>
          <w:sz w:val="18"/>
          <w:color w:val="777777"/>
        </w:rPr>
        <w:t xml:space="preserve">[[@Bible:Jeremiah 51:59]] </w:t>
      </w:r>
      <w:r>
        <w:rPr>
          <w:b/>
        </w:rPr>
        <w:t xml:space="preserve">59 </w:t>
      </w:r>
      <w:r>
        <w:t xml:space="preserve"> {{field-on:Bible}}</w:t>
      </w:r>
      <w:r>
        <w:t xml:space="preserve">Word which Lord commanded Jeremiah</w:t>
      </w:r>
      <w:r>
        <w:rPr>
          <w:rStyle w:val="FootnoteReference"/>
        </w:rPr>
        <w:footnoteReference w:id="8054"/>
      </w:r>
      <w:r>
        <w:t xml:space="preserve"> the prophet to tell Seraiah son of Neriah son of Maaseiah, when he went with Zedekiah king of Judah into Babylon in fourth year of his reign, and Seraiah ruler of gifts.</w:t>
      </w:r>
      <w:r>
        <w:t xml:space="preserve">{{field-off:Bible}}</w:t>
      </w:r>
    </w:p>
    <w:p>
      <w:r>
        <w:rPr>
          <w:sz w:val="18"/>
          <w:color w:val="777777"/>
        </w:rPr>
        <w:t xml:space="preserve">[[@Bible:Jeremiah 51:60]] </w:t>
      </w:r>
      <w:r>
        <w:rPr>
          <w:b/>
        </w:rPr>
        <w:t xml:space="preserve">60 </w:t>
      </w:r>
      <w:r>
        <w:t xml:space="preserve"> {{field-on:Bible}}</w:t>
      </w:r>
      <w:r>
        <w:t xml:space="preserve">And Jeremiah wrote in one scroll all evils which will come upon Babylon, all these words written against Babylon.</w:t>
      </w:r>
      <w:r>
        <w:t xml:space="preserve">{{field-off:Bible}}</w:t>
      </w:r>
    </w:p>
    <w:p>
      <w:r>
        <w:rPr>
          <w:sz w:val="18"/>
          <w:color w:val="777777"/>
        </w:rPr>
        <w:t xml:space="preserve">[[@Bible:Jeremiah 51:61]] </w:t>
      </w:r>
      <w:r>
        <w:rPr>
          <w:b/>
        </w:rPr>
        <w:t xml:space="preserve">61 </w:t>
      </w:r>
      <w:r>
        <w:t xml:space="preserve"> {{field-on:Bible}}</w:t>
      </w:r>
      <w:r>
        <w:t xml:space="preserve">And Jeremiah said to Seraiah, When you come into Babylon and see and read all these words,</w:t>
      </w:r>
      <w:r>
        <w:t xml:space="preserve">{{field-off:Bible}}</w:t>
      </w:r>
    </w:p>
    <w:p>
      <w:r>
        <w:rPr>
          <w:sz w:val="18"/>
          <w:color w:val="777777"/>
        </w:rPr>
        <w:t xml:space="preserve">[[@Bible:Jeremiah 51:62]] </w:t>
      </w:r>
      <w:r>
        <w:rPr>
          <w:b/>
        </w:rPr>
        <w:t xml:space="preserve">62 </w:t>
      </w:r>
      <w:r>
        <w:t xml:space="preserve"> {{field-on:Bible}}</w:t>
      </w:r>
      <w:r>
        <w:t xml:space="preserve">then you will say, Lord, Lord, you spoke against this place, to destroy it and for there not to be in it one dwelling, from man to cattle, because it will be disappearance forever.</w:t>
      </w:r>
      <w:r>
        <w:t xml:space="preserve">{{field-off:Bible}}</w:t>
      </w:r>
    </w:p>
    <w:p>
      <w:r>
        <w:rPr>
          <w:sz w:val="18"/>
          <w:color w:val="777777"/>
        </w:rPr>
        <w:t xml:space="preserve">[[@Bible:Jeremiah 51:63]] </w:t>
      </w:r>
      <w:r>
        <w:rPr>
          <w:b/>
        </w:rPr>
        <w:t xml:space="preserve">63 </w:t>
      </w:r>
      <w:r>
        <w:t xml:space="preserve"> {{field-on:Bible}}</w:t>
      </w:r>
      <w:r>
        <w:t xml:space="preserve">And it will be when you finish reading this scroll, you will tie stone upon it and throw it into midst of </w:t>
      </w:r>
      <w:r>
        <w:t xml:space="preserve">[[Euphrates &gt;&gt; BibleKnowledgebase:@Euphrates]]</w:t>
      </w:r>
      <w:r>
        <w:t xml:space="preserve">,</w:t>
      </w:r>
      <w:r>
        <w:t xml:space="preserve">{{field-off:Bible}}</w:t>
      </w:r>
    </w:p>
    <w:p>
      <w:r>
        <w:rPr>
          <w:sz w:val="18"/>
          <w:color w:val="777777"/>
        </w:rPr>
        <w:t xml:space="preserve">[[@Bible:Jeremiah 51:64]] </w:t>
      </w:r>
      <w:r>
        <w:rPr>
          <w:b/>
        </w:rPr>
        <w:t xml:space="preserve">64 </w:t>
      </w:r>
      <w:r>
        <w:t xml:space="preserve"> {{field-on:Bible}}</w:t>
      </w:r>
      <w:r>
        <w:t xml:space="preserve">and you will say, Thus Babylon will sink and will never rise from face of evils which I bring upon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[[@Bible:Jeremiah 47:1]] </w:t>
      </w:r>
      <w:r>
        <w:rPr>
          <w:b/>
        </w:rPr>
        <w:t xml:space="preserve">1 </w:t>
      </w:r>
      <w:r>
        <w:t xml:space="preserve"> {{field-on:Bible}}</w:t>
      </w:r>
      <w:r>
        <w:t xml:space="preserve">Against the foreigners.</w:t>
      </w:r>
      <w:r>
        <w:t xml:space="preserve">{{field-off:Bible}}</w:t>
      </w:r>
    </w:p>
    <w:p>
      <w:r>
        <w:rPr>
          <w:sz w:val="18"/>
          <w:color w:val="777777"/>
        </w:rPr>
        <w:t xml:space="preserve">[[@Bible:Jeremiah 47:2]] </w:t>
      </w:r>
      <w:r>
        <w:rPr>
          <w:b/>
        </w:rPr>
        <w:t xml:space="preserve">2 </w:t>
      </w:r>
      <w:r>
        <w:t xml:space="preserve"> {{field-on:Bible}}</w:t>
      </w:r>
      <w:r>
        <w:t xml:space="preserve">Thus says Lord: Behold, waters rise from north, and they will become flooding torrent and cover land and its fullness, city and those dwelling in it, and men will cry out and all dwelling in land will howl.</w:t>
      </w:r>
      <w:r>
        <w:t xml:space="preserve">{{field-off:Bible}}</w:t>
      </w:r>
    </w:p>
    <w:p>
      <w:r>
        <w:rPr>
          <w:sz w:val="18"/>
          <w:color w:val="777777"/>
        </w:rPr>
        <w:t xml:space="preserve">[[@Bible:Jeremiah 47:3]] </w:t>
      </w:r>
      <w:r>
        <w:rPr>
          <w:b/>
        </w:rPr>
        <w:t xml:space="preserve">3 </w:t>
      </w:r>
      <w:r>
        <w:t xml:space="preserve"> {{field-on:Bible}}</w:t>
      </w:r>
      <w:r>
        <w:t xml:space="preserve">From sound of his rush, from weapons of his feet and from shaking of his chariots, sound of his wheels, fathers did not turn back toward their sons from slackening of their hands.</w:t>
      </w:r>
      <w:r>
        <w:t xml:space="preserve">{{field-off:Bible}}</w:t>
      </w:r>
    </w:p>
    <w:p>
      <w:r>
        <w:rPr>
          <w:sz w:val="18"/>
          <w:color w:val="777777"/>
        </w:rPr>
        <w:t xml:space="preserve">[[@Bible:Jeremiah 47:4]] </w:t>
      </w:r>
      <w:r>
        <w:rPr>
          <w:b/>
        </w:rPr>
        <w:t xml:space="preserve">4 </w:t>
      </w:r>
      <w:r>
        <w:t xml:space="preserve"> {{field-on:Bible}}</w:t>
      </w:r>
      <w:r>
        <w:t xml:space="preserve">In day coming to destroy all foreigners and to wipe out Tyre and Sidon and all remnant of their help, because Lord will destroy remnant of the islands.</w:t>
      </w:r>
      <w:r>
        <w:t xml:space="preserve">{{field-off:Bible}}</w:t>
      </w:r>
    </w:p>
    <w:p>
      <w:r>
        <w:rPr>
          <w:sz w:val="18"/>
          <w:color w:val="777777"/>
        </w:rPr>
        <w:t xml:space="preserve">[[@Bible:Jeremiah 47:5]] </w:t>
      </w:r>
      <w:r>
        <w:rPr>
          <w:b/>
        </w:rPr>
        <w:t xml:space="preserve">5 </w:t>
      </w:r>
      <w:r>
        <w:t xml:space="preserve"> {{field-on:Bible}}</w:t>
      </w:r>
      <w:r>
        <w:t xml:space="preserve">Baldness came upon Gaza. </w:t>
      </w:r>
      <w:r>
        <w:t xml:space="preserve">[[Ashkelon &gt;&gt; BibleKnowledgebase:@Ashkelon]]</w:t>
      </w:r>
      <w:r>
        <w:t xml:space="preserve"> was cast away, and remnant of Enakim. How long will you keep cutting yourself?</w:t>
      </w:r>
      <w:r>
        <w:t xml:space="preserve">{{field-off:Bible}}</w:t>
      </w:r>
    </w:p>
    <w:p>
      <w:r>
        <w:rPr>
          <w:sz w:val="18"/>
          <w:color w:val="777777"/>
        </w:rPr>
        <w:t xml:space="preserve">[[@Bible:Jeremiah 47:6]] </w:t>
      </w:r>
      <w:r>
        <w:rPr>
          <w:b/>
        </w:rPr>
        <w:t xml:space="preserve">6 </w:t>
      </w:r>
      <w:r>
        <w:t xml:space="preserve"> {{field-on:Bible}}</w:t>
      </w:r>
      <w:r>
        <w:t xml:space="preserve">Sword of Lord, how long will you not rest? Return into your sheath. Rest and be lifted up.</w:t>
      </w:r>
      <w:r>
        <w:t xml:space="preserve">{{field-off:Bible}}</w:t>
      </w:r>
    </w:p>
    <w:p>
      <w:r>
        <w:rPr>
          <w:sz w:val="18"/>
          <w:color w:val="777777"/>
        </w:rPr>
        <w:t xml:space="preserve">[[@Bible:Jeremiah 47:7]] </w:t>
      </w:r>
      <w:r>
        <w:rPr>
          <w:b/>
        </w:rPr>
        <w:t xml:space="preserve">7 </w:t>
      </w:r>
      <w:r>
        <w:t xml:space="preserve"> {{field-on:Bible}}</w:t>
      </w:r>
      <w:r>
        <w:t xml:space="preserve">How will it rest? Lord commanded it against </w:t>
      </w:r>
      <w:r>
        <w:t xml:space="preserve">[[Ashkelon &gt;&gt; BibleKnowledgebase:@Ashkelon]]</w:t>
      </w:r>
      <w:r>
        <w:t xml:space="preserve"> and against the seacoasts, against the remnant, to be stirred up.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[[@Bible:Jeremiah 49:7]] </w:t>
      </w:r>
      <w:r>
        <w:rPr>
          <w:b/>
        </w:rPr>
        <w:t xml:space="preserve">1 </w:t>
      </w:r>
      <w:r>
        <w:t xml:space="preserve"> {{field-on:Bible}}</w:t>
      </w:r>
      <w:r>
        <w:t xml:space="preserve">To Idumea thus says Lord: Is there no wisdom any longer in Thaiman? Counsel perished from prudent ones. Their wisdom went away.</w:t>
      </w:r>
      <w:r>
        <w:t xml:space="preserve">{{field-off:Bible}}</w:t>
      </w:r>
    </w:p>
    <w:p>
      <w:r>
        <w:rPr>
          <w:sz w:val="18"/>
          <w:color w:val="777777"/>
        </w:rPr>
        <w:t xml:space="preserve">[[@Bible:Jeremiah 49:8]] </w:t>
      </w:r>
      <w:r>
        <w:rPr>
          <w:b/>
        </w:rPr>
        <w:t xml:space="preserve">2 </w:t>
      </w:r>
      <w:r>
        <w:t xml:space="preserve"> {{field-on:Bible}}</w:t>
      </w:r>
      <w:r>
        <w:t xml:space="preserve">Their place was deceived. Go deep into sitting, you dwelling in Daidan, because I made hard things against him. I brought them on him in time when I visited him.</w:t>
      </w:r>
      <w:r>
        <w:t xml:space="preserve">{{field-off:Bible}}</w:t>
      </w:r>
    </w:p>
    <w:p>
      <w:r>
        <w:rPr>
          <w:sz w:val="18"/>
          <w:color w:val="777777"/>
        </w:rPr>
        <w:t xml:space="preserve">[[@Bible:Jeremiah 49:9]] </w:t>
      </w:r>
      <w:r>
        <w:rPr>
          <w:b/>
        </w:rPr>
        <w:t xml:space="preserve">3 </w:t>
      </w:r>
      <w:r>
        <w:t xml:space="preserve"> {{field-on:Bible}}</w:t>
      </w:r>
      <w:r>
        <w:t xml:space="preserve">Because grape-gatherers came to you, they will not leave gleanings to you. Like thieves in night they will lay hand on them.</w:t>
      </w:r>
      <w:r>
        <w:t xml:space="preserve">{{field-off:Bible}}</w:t>
      </w:r>
    </w:p>
    <w:p>
      <w:r>
        <w:rPr>
          <w:sz w:val="18"/>
          <w:color w:val="777777"/>
        </w:rPr>
        <w:t xml:space="preserve">[[@Bible:Jeremiah 49:10]] </w:t>
      </w:r>
      <w:r>
        <w:rPr>
          <w:b/>
        </w:rPr>
        <w:t xml:space="preserve">4 </w:t>
      </w:r>
      <w:r>
        <w:t xml:space="preserve"> {{field-on:Bible}}</w:t>
      </w:r>
      <w:r>
        <w:t xml:space="preserve">Because I stripped Esau</w:t>
      </w:r>
      <w:r>
        <w:rPr>
          <w:rStyle w:val="FootnoteReference"/>
        </w:rPr>
        <w:footnoteReference w:id="8055"/>
      </w:r>
      <w:r>
        <w:t xml:space="preserve"> bare. I uncovered their hidden things. They will certainly not be able to hide. They were destroyed by hand of his brother and his neighbor, and he is no more.</w:t>
      </w:r>
      <w:r>
        <w:t xml:space="preserve">{{field-off:Bible}}</w:t>
      </w:r>
    </w:p>
    <w:p>
      <w:r>
        <w:rPr>
          <w:sz w:val="18"/>
          <w:color w:val="777777"/>
        </w:rPr>
        <w:t xml:space="preserve">[[@Bible:Jeremiah 49:11]] </w:t>
      </w:r>
      <w:r>
        <w:rPr>
          <w:b/>
        </w:rPr>
        <w:t xml:space="preserve">5 </w:t>
      </w:r>
      <w:r>
        <w:t xml:space="preserve"> {{field-on:Bible}}</w:t>
      </w:r>
      <w:r>
        <w:t xml:space="preserve">Leave your orphan behind so that he may live, and I will keep him alive, and widows trusted in me.</w:t>
      </w:r>
      <w:r>
        <w:t xml:space="preserve">{{field-off:Bible}}</w:t>
      </w:r>
    </w:p>
    <w:p>
      <w:r>
        <w:rPr>
          <w:sz w:val="18"/>
          <w:color w:val="777777"/>
        </w:rPr>
        <w:t xml:space="preserve">[[@Bible:Jeremiah 49:12]] </w:t>
      </w:r>
      <w:r>
        <w:rPr>
          <w:b/>
        </w:rPr>
        <w:t xml:space="preserve">6 </w:t>
      </w:r>
      <w:r>
        <w:t xml:space="preserve"> {{field-on:Bible}}</w:t>
      </w:r>
      <w:r>
        <w:t xml:space="preserve">Because thus said Lord: Those for whom it was not law to drink cup drank, and you by acquitting will not be acquitted, because drinking you will drink.</w:t>
      </w:r>
      <w:r>
        <w:t xml:space="preserve">{{field-off:Bible}}</w:t>
      </w:r>
    </w:p>
    <w:p>
      <w:r>
        <w:rPr>
          <w:sz w:val="18"/>
          <w:color w:val="777777"/>
        </w:rPr>
        <w:t xml:space="preserve">[[@Bible:Jeremiah 49:13]] </w:t>
      </w:r>
      <w:r>
        <w:rPr>
          <w:b/>
        </w:rPr>
        <w:t xml:space="preserve">7 </w:t>
      </w:r>
      <w:r>
        <w:t xml:space="preserve"> {{field-on:Bible}}</w:t>
      </w:r>
      <w:r>
        <w:t xml:space="preserve">Because by myself I swore, says Lord, that you will become for trackless waste and for reproach and for curse in midst of her, and all her cities will become deserts forever.</w:t>
      </w:r>
      <w:r>
        <w:t xml:space="preserve">{{field-off:Bible}}</w:t>
      </w:r>
    </w:p>
    <w:p>
      <w:r>
        <w:rPr>
          <w:sz w:val="18"/>
          <w:color w:val="777777"/>
        </w:rPr>
        <w:t xml:space="preserve">[[@Bible:Jeremiah 49:14]] </w:t>
      </w:r>
      <w:r>
        <w:rPr>
          <w:b/>
        </w:rPr>
        <w:t xml:space="preserve">8 </w:t>
      </w:r>
      <w:r>
        <w:t xml:space="preserve"> {{field-on:Bible}}</w:t>
      </w:r>
      <w:r>
        <w:t xml:space="preserve">I heard report from Lord, and he sent messengers to nations: Gather yourselves and come against her. Rise for war.</w:t>
      </w:r>
      <w:r>
        <w:t xml:space="preserve">{{field-off:Bible}}</w:t>
      </w:r>
    </w:p>
    <w:p>
      <w:r>
        <w:rPr>
          <w:sz w:val="18"/>
          <w:color w:val="777777"/>
        </w:rPr>
        <w:t xml:space="preserve">[[@Bible:Jeremiah 49:15]] </w:t>
      </w:r>
      <w:r>
        <w:rPr>
          <w:b/>
        </w:rPr>
        <w:t xml:space="preserve">9 </w:t>
      </w:r>
      <w:r>
        <w:t xml:space="preserve"> {{field-on:Bible}}</w:t>
      </w:r>
      <w:r>
        <w:t xml:space="preserve">I made you small among nations, despised among men.</w:t>
      </w:r>
      <w:r>
        <w:t xml:space="preserve">{{field-off:Bible}}</w:t>
      </w:r>
    </w:p>
    <w:p>
      <w:r>
        <w:rPr>
          <w:sz w:val="18"/>
          <w:color w:val="777777"/>
        </w:rPr>
        <w:t xml:space="preserve">[[@Bible:Jeremiah 49:16]] </w:t>
      </w:r>
      <w:r>
        <w:rPr>
          <w:b/>
        </w:rPr>
        <w:t xml:space="preserve">10 </w:t>
      </w:r>
      <w:r>
        <w:t xml:space="preserve"> {{field-on:Bible}}</w:t>
      </w:r>
      <w:r>
        <w:t xml:space="preserve">Your plaything deceived you, insolence of your heart, destroying holes of rocks, seizing strength of high hill. Because he raised his nest like eagle, from there I will bring you down.</w:t>
      </w:r>
      <w:r>
        <w:t xml:space="preserve">{{field-off:Bible}}</w:t>
      </w:r>
    </w:p>
    <w:p>
      <w:r>
        <w:rPr>
          <w:sz w:val="18"/>
          <w:color w:val="777777"/>
        </w:rPr>
        <w:t xml:space="preserve">[[@Bible:Jeremiah 49:17]] </w:t>
      </w:r>
      <w:r>
        <w:rPr>
          <w:b/>
        </w:rPr>
        <w:t xml:space="preserve">11 </w:t>
      </w:r>
      <w:r>
        <w:t xml:space="preserve"> {{field-on:Bible}}</w:t>
      </w:r>
      <w:r>
        <w:t xml:space="preserve">And Idumea will become for trackless waste. Everyone passing by her will hiss.</w:t>
      </w:r>
      <w:r>
        <w:t xml:space="preserve">{{field-off:Bible}}</w:t>
      </w:r>
    </w:p>
    <w:p>
      <w:r>
        <w:rPr>
          <w:sz w:val="18"/>
          <w:color w:val="777777"/>
        </w:rPr>
        <w:t xml:space="preserve">[[@Bible:Jeremiah 49:18]] </w:t>
      </w:r>
      <w:r>
        <w:rPr>
          <w:b/>
        </w:rPr>
        <w:t xml:space="preserve">12 </w:t>
      </w:r>
      <w:r>
        <w:t xml:space="preserve"> {{field-on:Bible}}</w:t>
      </w:r>
      <w:r>
        <w:t xml:space="preserve">As </w:t>
      </w:r>
      <w:r>
        <w:t xml:space="preserve">[[Sodom &gt;&gt; BibleKnowledgebase:@Sodom]]</w:t>
      </w:r>
      <w:r>
        <w:t xml:space="preserve"> and </w:t>
      </w:r>
      <w:r>
        <w:t xml:space="preserve">[[Gomorrah &gt;&gt; BibleKnowledgebase:@Gomorrah]]</w:t>
      </w:r>
      <w:r>
        <w:t xml:space="preserve"> and their neighboring places were overthrown, says Lord Almighty, so man will never sit there, and son of man will not dwell there.</w:t>
      </w:r>
      <w:r>
        <w:t xml:space="preserve">{{field-off:Bible}}</w:t>
      </w:r>
    </w:p>
    <w:p>
      <w:r>
        <w:rPr>
          <w:sz w:val="18"/>
          <w:color w:val="777777"/>
        </w:rPr>
        <w:t xml:space="preserve">[[@Bible:Jeremiah 49:19]] </w:t>
      </w:r>
      <w:r>
        <w:rPr>
          <w:b/>
        </w:rPr>
        <w:t xml:space="preserve">13 </w:t>
      </w:r>
      <w:r>
        <w:t xml:space="preserve"> {{field-on:Bible}}</w:t>
      </w:r>
      <w:r>
        <w:t xml:space="preserve">Behold, like lion he will go up from midst of </w:t>
      </w:r>
      <w:r>
        <w:t xml:space="preserve">[[Jordan &gt;&gt; BibleKnowledgebase:@Jordan]]</w:t>
      </w:r>
      <w:r>
        <w:t xml:space="preserve"> into Ethan place, because quickly I will drive them from her, and appoint young men over her. Because who is like me, and who will oppose me, and who is this shepherd who will stand before my face?</w:t>
      </w:r>
      <w:r>
        <w:t xml:space="preserve">{{field-off:Bible}}</w:t>
      </w:r>
    </w:p>
    <w:p>
      <w:r>
        <w:rPr>
          <w:sz w:val="18"/>
          <w:color w:val="777777"/>
        </w:rPr>
        <w:t xml:space="preserve">[[@Bible:Jeremiah 49:20]] </w:t>
      </w:r>
      <w:r>
        <w:rPr>
          <w:b/>
        </w:rPr>
        <w:t xml:space="preserve">14 </w:t>
      </w:r>
      <w:r>
        <w:t xml:space="preserve"> {{field-on:Bible}}</w:t>
      </w:r>
      <w:r>
        <w:t xml:space="preserve">Therefore hear counsel of Lord which he counseled against Idumea and his thought which he thought against those dwelling in Thaiman: Unless least ones of flock are consumed, unless their resting-place is made desolate upon her.</w:t>
      </w:r>
      <w:r>
        <w:t xml:space="preserve">{{field-off:Bible}}</w:t>
      </w:r>
    </w:p>
    <w:p>
      <w:r>
        <w:rPr>
          <w:sz w:val="18"/>
          <w:color w:val="777777"/>
        </w:rPr>
        <w:t xml:space="preserve">[[@Bible:Jeremiah 49:21]] </w:t>
      </w:r>
      <w:r>
        <w:rPr>
          <w:b/>
        </w:rPr>
        <w:t xml:space="preserve">15 </w:t>
      </w:r>
      <w:r>
        <w:t xml:space="preserve"> {{field-on:Bible}}</w:t>
      </w:r>
      <w:r>
        <w:t xml:space="preserve">Because from sound of their fall earth was shaken, and your cry was heard in sea.</w:t>
      </w:r>
      <w:r>
        <w:t xml:space="preserve">{{field-off:Bible}}</w:t>
      </w:r>
    </w:p>
    <w:p>
      <w:r>
        <w:rPr>
          <w:sz w:val="18"/>
          <w:color w:val="777777"/>
        </w:rPr>
        <w:t xml:space="preserve">[[@Bible:Jeremiah 49:22]] </w:t>
      </w:r>
      <w:r>
        <w:rPr>
          <w:b/>
        </w:rPr>
        <w:t xml:space="preserve">16 </w:t>
      </w:r>
      <w:r>
        <w:t xml:space="preserve"> {{field-on:Bible}}</w:t>
      </w:r>
      <w:r>
        <w:t xml:space="preserve">Behold, like eagle he will appear and stretch his wings over her strongholds, and heart of mighty men of Idumea in that day will be like heart of woman in labor.</w:t>
      </w:r>
      <w:r>
        <w:t xml:space="preserve">{{field-off:Bible}}</w:t>
      </w:r>
    </w:p>
    <w:p>
      <w:r>
        <w:rPr>
          <w:sz w:val="18"/>
          <w:color w:val="777777"/>
        </w:rPr>
        <w:t xml:space="preserve">[[@Bible:Jeremiah 49:1]] </w:t>
      </w:r>
      <w:r>
        <w:rPr>
          <w:b/>
        </w:rPr>
        <w:t xml:space="preserve">17 </w:t>
      </w:r>
      <w:r>
        <w:t xml:space="preserve"> {{field-on:Bible}}</w:t>
      </w:r>
      <w:r>
        <w:t xml:space="preserve">To sons of Ammon thus said Lord: Are there no sons in Israel</w:t>
      </w:r>
      <w:r>
        <w:rPr>
          <w:rStyle w:val="FootnoteReference"/>
        </w:rPr>
        <w:footnoteReference w:id="8056"/>
      </w:r>
      <w:r>
        <w:t xml:space="preserve">, or is there no heir for them? Why did Melchom inherit Gad, and his people dwell in his cities?</w:t>
      </w:r>
      <w:r>
        <w:t xml:space="preserve">{{field-off:Bible}}</w:t>
      </w:r>
    </w:p>
    <w:p>
      <w:r>
        <w:rPr>
          <w:sz w:val="18"/>
          <w:color w:val="777777"/>
        </w:rPr>
        <w:t xml:space="preserve">[[@Bible:Jeremiah 49:2]] </w:t>
      </w:r>
      <w:r>
        <w:rPr>
          <w:b/>
        </w:rPr>
        <w:t xml:space="preserve">18 </w:t>
      </w:r>
      <w:r>
        <w:t xml:space="preserve"> {{field-on:Bible}}</w:t>
      </w:r>
      <w:r>
        <w:t xml:space="preserve">Therefore behold, days come, says Lord, and I will sound in Rabbath tumults of wars, and they will become trackless waste and destruction, and her altars will be burned in fire, and Israel will inherit his beginning.</w:t>
      </w:r>
      <w:r>
        <w:t xml:space="preserve">{{field-off:Bible}}</w:t>
      </w:r>
    </w:p>
    <w:p>
      <w:r>
        <w:rPr>
          <w:sz w:val="18"/>
          <w:color w:val="777777"/>
        </w:rPr>
        <w:t xml:space="preserve">[[@Bible:Jeremiah 49:3]] </w:t>
      </w:r>
      <w:r>
        <w:rPr>
          <w:b/>
        </w:rPr>
        <w:t xml:space="preserve">19 </w:t>
      </w:r>
      <w:r>
        <w:t xml:space="preserve"> {{field-on:Bible}}</w:t>
      </w:r>
      <w:r>
        <w:t xml:space="preserve">Howl, </w:t>
      </w:r>
      <w:r>
        <w:t xml:space="preserve">[[Heshbon &gt;&gt; BibleKnowledgebase:@Heshbon]]</w:t>
      </w:r>
      <w:r>
        <w:t xml:space="preserve">, because Gai was destroyed. Cry out, daughters of Rabbath. Gird on sackcloth and mourn and cut yourselves for Melchom, because he will go in exile, his priests and his rulers together.</w:t>
      </w:r>
      <w:r>
        <w:t xml:space="preserve">{{field-off:Bible}}</w:t>
      </w:r>
    </w:p>
    <w:p>
      <w:r>
        <w:rPr>
          <w:sz w:val="18"/>
          <w:color w:val="777777"/>
        </w:rPr>
        <w:t xml:space="preserve">[[@Bible:Jeremiah 49:4]] </w:t>
      </w:r>
      <w:r>
        <w:rPr>
          <w:b/>
        </w:rPr>
        <w:t xml:space="preserve">20 </w:t>
      </w:r>
      <w:r>
        <w:t xml:space="preserve"> {{field-on:Bible}}</w:t>
      </w:r>
      <w:r>
        <w:t xml:space="preserve">Why do you rejoice in plains, daughter of insolence, trusting in her treasures, saying, Who will enter against me?</w:t>
      </w:r>
      <w:r>
        <w:t xml:space="preserve">{{field-off:Bible}}</w:t>
      </w:r>
    </w:p>
    <w:p>
      <w:r>
        <w:rPr>
          <w:sz w:val="18"/>
          <w:color w:val="777777"/>
        </w:rPr>
        <w:t xml:space="preserve">[[@Bible:Jeremiah 49:5]] </w:t>
      </w:r>
      <w:r>
        <w:rPr>
          <w:b/>
        </w:rPr>
        <w:t xml:space="preserve">21 </w:t>
      </w:r>
      <w:r>
        <w:t xml:space="preserve"> {{field-on:Bible}}</w:t>
      </w:r>
      <w:r>
        <w:t xml:space="preserve">Behold, I bring fear upon you, says Lord, from all around you, and you will each be scattered before his face, and there will not be one gathering.</w:t>
      </w:r>
      <w:r>
        <w:t xml:space="preserve">{{field-off:Bible}}</w:t>
      </w:r>
    </w:p>
    <w:p>
      <w:r>
        <w:rPr>
          <w:sz w:val="18"/>
          <w:color w:val="777777"/>
        </w:rPr>
        <w:t xml:space="preserve">[[@Bible:Jeremiah 49:28]] </w:t>
      </w:r>
      <w:r>
        <w:rPr>
          <w:b/>
        </w:rPr>
        <w:t xml:space="preserve">23 </w:t>
      </w:r>
      <w:r>
        <w:t xml:space="preserve"> {{field-on:Bible}}</w:t>
      </w:r>
      <w:r>
        <w:t xml:space="preserve">To Kedar, royal court, which Nebuchadnezzar king of Babylon struck, thus said Lord: Rise and go up against Kedar and fill yourselves with sons of Kedem.</w:t>
      </w:r>
      <w:r>
        <w:t xml:space="preserve">{{field-off:Bible}}</w:t>
      </w:r>
    </w:p>
    <w:p>
      <w:r>
        <w:rPr>
          <w:sz w:val="18"/>
          <w:color w:val="777777"/>
        </w:rPr>
        <w:t xml:space="preserve">[[@Bible:Jeremiah 49:29]] </w:t>
      </w:r>
      <w:r>
        <w:rPr>
          <w:b/>
        </w:rPr>
        <w:t xml:space="preserve">24 </w:t>
      </w:r>
      <w:r>
        <w:t xml:space="preserve"> {{field-on:Bible}}</w:t>
      </w:r>
      <w:r>
        <w:t xml:space="preserve">They will take their tents and their sheep, their garments and all their vessels, and their camels they will take for themselves, and call destruction around upon them.</w:t>
      </w:r>
      <w:r>
        <w:t xml:space="preserve">{{field-off:Bible}}</w:t>
      </w:r>
    </w:p>
    <w:p>
      <w:r>
        <w:rPr>
          <w:sz w:val="18"/>
          <w:color w:val="777777"/>
        </w:rPr>
        <w:t xml:space="preserve">[[@Bible:Jeremiah 49:30]] </w:t>
      </w:r>
      <w:r>
        <w:rPr>
          <w:b/>
        </w:rPr>
        <w:t xml:space="preserve">25 </w:t>
      </w:r>
      <w:r>
        <w:t xml:space="preserve"> {{field-on:Bible}}</w:t>
      </w:r>
      <w:r>
        <w:t xml:space="preserve">Flee greatly. Go deep into sitting, you sitting in court, because king of Babylon planned a plan against you and devised a thought against you.</w:t>
      </w:r>
      <w:r>
        <w:t xml:space="preserve">{{field-off:Bible}}</w:t>
      </w:r>
    </w:p>
    <w:p>
      <w:r>
        <w:rPr>
          <w:sz w:val="18"/>
          <w:color w:val="777777"/>
        </w:rPr>
        <w:t xml:space="preserve">[[@Bible:Jeremiah 49:31]] </w:t>
      </w:r>
      <w:r>
        <w:rPr>
          <w:b/>
        </w:rPr>
        <w:t xml:space="preserve">26 </w:t>
      </w:r>
      <w:r>
        <w:t xml:space="preserve"> {{field-on:Bible}}</w:t>
      </w:r>
      <w:r>
        <w:t xml:space="preserve">Rise and go up against nation at ease, dwelling in refreshment, for whom there are no doors, no bars, no bolts. They dwell alone.</w:t>
      </w:r>
      <w:r>
        <w:t xml:space="preserve">{{field-off:Bible}}</w:t>
      </w:r>
    </w:p>
    <w:p>
      <w:r>
        <w:rPr>
          <w:sz w:val="18"/>
          <w:color w:val="777777"/>
        </w:rPr>
        <w:t xml:space="preserve">[[@Bible:Jeremiah 49:32]] </w:t>
      </w:r>
      <w:r>
        <w:rPr>
          <w:b/>
        </w:rPr>
        <w:t xml:space="preserve">27 </w:t>
      </w:r>
      <w:r>
        <w:t xml:space="preserve"> {{field-on:Bible}}</w:t>
      </w:r>
      <w:r>
        <w:t xml:space="preserve">And their camels will become for plunder and multitude of their cattle for destruction, and I will winnow them to every wind, clipped around the face, and from every side I will bring their downfall, says Lord.</w:t>
      </w:r>
      <w:r>
        <w:t xml:space="preserve">{{field-off:Bible}}</w:t>
      </w:r>
    </w:p>
    <w:p>
      <w:r>
        <w:rPr>
          <w:sz w:val="18"/>
          <w:color w:val="777777"/>
        </w:rPr>
        <w:t xml:space="preserve">[[@Bible:Jeremiah 49:33]] </w:t>
      </w:r>
      <w:r>
        <w:rPr>
          <w:b/>
        </w:rPr>
        <w:t xml:space="preserve">28 </w:t>
      </w:r>
      <w:r>
        <w:t xml:space="preserve"> {{field-on:Bible}}</w:t>
      </w:r>
      <w:r>
        <w:t xml:space="preserve">And the court will become dwelling-place of sparrows and trackless waste forever. Man will not sit there, and son of man will not dwell there.</w:t>
      </w:r>
      <w:r>
        <w:t xml:space="preserve">{{field-off:Bible}}</w:t>
      </w:r>
    </w:p>
    <w:p>
      <w:r>
        <w:rPr>
          <w:sz w:val="18"/>
          <w:color w:val="777777"/>
        </w:rPr>
        <w:t xml:space="preserve">[[@Bible:Jeremiah 49:23]] </w:t>
      </w:r>
      <w:r>
        <w:rPr>
          <w:b/>
        </w:rPr>
        <w:t xml:space="preserve">29 </w:t>
      </w:r>
      <w:r>
        <w:t xml:space="preserve"> {{field-on:Bible}}</w:t>
      </w:r>
      <w:r>
        <w:t xml:space="preserve">To </w:t>
      </w:r>
      <w:r>
        <w:t xml:space="preserve">[[Damascus &gt;&gt; BibleKnowledgebase:@Damascus]]</w:t>
      </w:r>
      <w:r>
        <w:t xml:space="preserve">: Hamath and Arphad were put to shame, because they heard evil report. They were confounded and troubled, and are not able to rest.</w:t>
      </w:r>
      <w:r>
        <w:t xml:space="preserve">{{field-off:Bible}}</w:t>
      </w:r>
    </w:p>
    <w:p>
      <w:r>
        <w:rPr>
          <w:sz w:val="18"/>
          <w:color w:val="777777"/>
        </w:rPr>
        <w:t xml:space="preserve">[[@Bible:Jeremiah 49:24]] </w:t>
      </w:r>
      <w:r>
        <w:rPr>
          <w:b/>
        </w:rPr>
        <w:t xml:space="preserve">30 </w:t>
      </w:r>
      <w:r>
        <w:t xml:space="preserve"> {{field-on:Bible}}</w:t>
      </w:r>
      <w:r>
        <w:t xml:space="preserve">[[Damascus &gt;&gt; BibleKnowledgebase:@Damascus]]</w:t>
      </w:r>
      <w:r>
        <w:t xml:space="preserve"> melted away. She turned to flight. Terror seized her.</w:t>
      </w:r>
      <w:r>
        <w:t xml:space="preserve">{{field-off:Bible}}</w:t>
      </w:r>
    </w:p>
    <w:p>
      <w:r>
        <w:rPr>
          <w:sz w:val="18"/>
          <w:color w:val="777777"/>
        </w:rPr>
        <w:t xml:space="preserve">[[@Bible:Jeremiah 49:25]] </w:t>
      </w:r>
      <w:r>
        <w:rPr>
          <w:b/>
        </w:rPr>
        <w:t xml:space="preserve">31 </w:t>
      </w:r>
      <w:r>
        <w:t xml:space="preserve"> {{field-on:Bible}}</w:t>
      </w:r>
      <w:r>
        <w:t xml:space="preserve">How was my city not abandoned, town they loved?</w:t>
      </w:r>
      <w:r>
        <w:t xml:space="preserve">{{field-off:Bible}}</w:t>
      </w:r>
    </w:p>
    <w:p>
      <w:r>
        <w:rPr>
          <w:sz w:val="18"/>
          <w:color w:val="777777"/>
        </w:rPr>
        <w:t xml:space="preserve">[[@Bible:Jeremiah 49:26]] </w:t>
      </w:r>
      <w:r>
        <w:rPr>
          <w:b/>
        </w:rPr>
        <w:t xml:space="preserve">32 </w:t>
      </w:r>
      <w:r>
        <w:t xml:space="preserve"> {{field-on:Bible}}</w:t>
      </w:r>
      <w:r>
        <w:t xml:space="preserve">Therefore your young men will fall in your squares, and all your war-men will fall, says Lord.</w:t>
      </w:r>
      <w:r>
        <w:t xml:space="preserve">{{field-off:Bible}}</w:t>
      </w:r>
    </w:p>
    <w:p>
      <w:r>
        <w:rPr>
          <w:sz w:val="18"/>
          <w:color w:val="777777"/>
        </w:rPr>
        <w:t xml:space="preserve">[[@Bible:Jeremiah 49:27]] </w:t>
      </w:r>
      <w:r>
        <w:rPr>
          <w:b/>
        </w:rPr>
        <w:t xml:space="preserve">33 </w:t>
      </w:r>
      <w:r>
        <w:t xml:space="preserve"> {{field-on:Bible}}</w:t>
      </w:r>
      <w:r>
        <w:t xml:space="preserve">And I will kindle fire in wall of </w:t>
      </w:r>
      <w:r>
        <w:t xml:space="preserve">[[Damascus &gt;&gt; BibleKnowledgebase:@Damascus]]</w:t>
      </w:r>
      <w:r>
        <w:t xml:space="preserve">, and it will devour streets of son of Hader.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[[@Bible:Jeremiah 48:1]] </w:t>
      </w:r>
      <w:r>
        <w:rPr>
          <w:b/>
        </w:rPr>
        <w:t xml:space="preserve">1 </w:t>
      </w:r>
      <w:r>
        <w:t xml:space="preserve"> {{field-on:Bible}}</w:t>
      </w:r>
      <w:r>
        <w:t xml:space="preserve">To Moab thus said Lord: Woe to Nabau, because it was destroyed. Kariathaim was taken. Amath was put to shame and defeated.</w:t>
      </w:r>
      <w:r>
        <w:t xml:space="preserve">{{field-off:Bible}}</w:t>
      </w:r>
    </w:p>
    <w:p>
      <w:r>
        <w:rPr>
          <w:sz w:val="18"/>
          <w:color w:val="777777"/>
        </w:rPr>
        <w:t xml:space="preserve">[[@Bible:Jeremiah 48:2]] </w:t>
      </w:r>
      <w:r>
        <w:rPr>
          <w:b/>
        </w:rPr>
        <w:t xml:space="preserve">2 </w:t>
      </w:r>
      <w:r>
        <w:t xml:space="preserve"> {{field-on:Bible}}</w:t>
      </w:r>
      <w:r>
        <w:t xml:space="preserve">There is no longer healing for Moab, boasting in </w:t>
      </w:r>
      <w:r>
        <w:t xml:space="preserve">[[Heshbon &gt;&gt; BibleKnowledgebase:@Heshbon]]</w:t>
      </w:r>
      <w:r>
        <w:t xml:space="preserve">. They planned evils against her: We cut her off from nation. Stop, a stopping-place. Behind you sword will go.</w:t>
      </w:r>
      <w:r>
        <w:t xml:space="preserve">{{field-off:Bible}}</w:t>
      </w:r>
    </w:p>
    <w:p>
      <w:r>
        <w:rPr>
          <w:sz w:val="18"/>
          <w:color w:val="777777"/>
        </w:rPr>
        <w:t xml:space="preserve">[[@Bible:Jeremiah 48:3]] </w:t>
      </w:r>
      <w:r>
        <w:rPr>
          <w:b/>
        </w:rPr>
        <w:t xml:space="preserve">3 </w:t>
      </w:r>
      <w:r>
        <w:t xml:space="preserve"> {{field-on:Bible}}</w:t>
      </w:r>
      <w:r>
        <w:t xml:space="preserve">Because voice of criers from </w:t>
      </w:r>
      <w:r>
        <w:t xml:space="preserve">[[Horonaim &gt;&gt; BibleKnowledgebase:@Horonaim]]</w:t>
      </w:r>
      <w:r>
        <w:t xml:space="preserve">, destruction and great crushing.</w:t>
      </w:r>
      <w:r>
        <w:t xml:space="preserve">{{field-off:Bible}}</w:t>
      </w:r>
    </w:p>
    <w:p>
      <w:r>
        <w:rPr>
          <w:sz w:val="18"/>
          <w:color w:val="777777"/>
        </w:rPr>
        <w:t xml:space="preserve">[[@Bible:Jeremiah 48:4]] </w:t>
      </w:r>
      <w:r>
        <w:rPr>
          <w:b/>
        </w:rPr>
        <w:t xml:space="preserve">4 </w:t>
      </w:r>
      <w:r>
        <w:t xml:space="preserve"> {{field-on:Bible}}</w:t>
      </w:r>
      <w:r>
        <w:t xml:space="preserve">Moab was crushed. Announce it in </w:t>
      </w:r>
      <w:r>
        <w:t xml:space="preserve">[[Zoar &gt;&gt; BibleKnowledgebase:@Zoar]]</w:t>
      </w:r>
      <w:r>
        <w:t xml:space="preserve">.</w:t>
      </w:r>
      <w:r>
        <w:t xml:space="preserve">{{field-off:Bible}}</w:t>
      </w:r>
    </w:p>
    <w:p>
      <w:r>
        <w:rPr>
          <w:sz w:val="18"/>
          <w:color w:val="777777"/>
        </w:rPr>
        <w:t xml:space="preserve">[[@Bible:Jeremiah 48:5]] </w:t>
      </w:r>
      <w:r>
        <w:rPr>
          <w:b/>
        </w:rPr>
        <w:t xml:space="preserve">5 </w:t>
      </w:r>
      <w:r>
        <w:t xml:space="preserve"> {{field-on:Bible}}</w:t>
      </w:r>
      <w:r>
        <w:t xml:space="preserve">Because on ascent of Alauth one will go up with weeping, weeping. On road of </w:t>
      </w:r>
      <w:r>
        <w:t xml:space="preserve">[[Horonaim &gt;&gt; BibleKnowledgebase:@Horonaim]]</w:t>
      </w:r>
      <w:r>
        <w:t xml:space="preserve"> they heard cry of crushing.</w:t>
      </w:r>
      <w:r>
        <w:t xml:space="preserve">{{field-off:Bible}}</w:t>
      </w:r>
    </w:p>
    <w:p>
      <w:r>
        <w:rPr>
          <w:sz w:val="18"/>
          <w:color w:val="777777"/>
        </w:rPr>
        <w:t xml:space="preserve">[[@Bible:Jeremiah 48:6]] </w:t>
      </w:r>
      <w:r>
        <w:rPr>
          <w:b/>
        </w:rPr>
        <w:t xml:space="preserve">6 </w:t>
      </w:r>
      <w:r>
        <w:t xml:space="preserve"> {{field-on:Bible}}</w:t>
      </w:r>
      <w:r>
        <w:t xml:space="preserve">Flee and save your souls, and you will be like wild donkey in desert.</w:t>
      </w:r>
      <w:r>
        <w:t xml:space="preserve">{{field-off:Bible}}</w:t>
      </w:r>
    </w:p>
    <w:p>
      <w:r>
        <w:rPr>
          <w:sz w:val="18"/>
          <w:color w:val="777777"/>
        </w:rPr>
        <w:t xml:space="preserve">[[@Bible:Jeremiah 48:7]] </w:t>
      </w:r>
      <w:r>
        <w:rPr>
          <w:b/>
        </w:rPr>
        <w:t xml:space="preserve">7 </w:t>
      </w:r>
      <w:r>
        <w:t xml:space="preserve"> {{field-on:Bible}}</w:t>
      </w:r>
      <w:r>
        <w:t xml:space="preserve">Because you trusted in your strongholds, you too will be taken, and Chemosh will go out into exile, his priests and his rulers together.</w:t>
      </w:r>
      <w:r>
        <w:t xml:space="preserve">{{field-off:Bible}}</w:t>
      </w:r>
    </w:p>
    <w:p>
      <w:r>
        <w:rPr>
          <w:sz w:val="18"/>
          <w:color w:val="777777"/>
        </w:rPr>
        <w:t xml:space="preserve">[[@Bible:Jeremiah 48:8]] </w:t>
      </w:r>
      <w:r>
        <w:rPr>
          <w:b/>
        </w:rPr>
        <w:t xml:space="preserve">8 </w:t>
      </w:r>
      <w:r>
        <w:t xml:space="preserve"> {{field-on:Bible}}</w:t>
      </w:r>
      <w:r>
        <w:t xml:space="preserve">And destroyer will come upon every city, and city will not be saved, and valley will perish and plain will be destroyed, just as Lord said.</w:t>
      </w:r>
      <w:r>
        <w:t xml:space="preserve">{{field-off:Bible}}</w:t>
      </w:r>
    </w:p>
    <w:p>
      <w:r>
        <w:rPr>
          <w:sz w:val="18"/>
          <w:color w:val="777777"/>
        </w:rPr>
        <w:t xml:space="preserve">[[@Bible:Jeremiah 48:9]] </w:t>
      </w:r>
      <w:r>
        <w:rPr>
          <w:b/>
        </w:rPr>
        <w:t xml:space="preserve">9 </w:t>
      </w:r>
      <w:r>
        <w:t xml:space="preserve"> {{field-on:Bible}}</w:t>
      </w:r>
      <w:r>
        <w:t xml:space="preserve">Give signs to Moab, because in flight she will fly out, and all her cities will become for trackless waste. From where will there be one dwelling in her?</w:t>
      </w:r>
      <w:r>
        <w:t xml:space="preserve">{{field-off:Bible}}</w:t>
      </w:r>
    </w:p>
    <w:p>
      <w:r>
        <w:rPr>
          <w:sz w:val="18"/>
          <w:color w:val="777777"/>
        </w:rPr>
        <w:t xml:space="preserve">[[@Bible:Jeremiah 48:10]] </w:t>
      </w:r>
      <w:r>
        <w:rPr>
          <w:b/>
        </w:rPr>
        <w:t xml:space="preserve">10 </w:t>
      </w:r>
      <w:r>
        <w:t xml:space="preserve"> {{field-on:Bible}}</w:t>
      </w:r>
      <w:r>
        <w:t xml:space="preserve">Cursed one doing works of Lord negligently, withholding his sword from blood.</w:t>
      </w:r>
      <w:r>
        <w:t xml:space="preserve">{{field-off:Bible}}</w:t>
      </w:r>
    </w:p>
    <w:p>
      <w:r>
        <w:rPr>
          <w:sz w:val="18"/>
          <w:color w:val="777777"/>
        </w:rPr>
        <w:t xml:space="preserve">[[@Bible:Jeremiah 48:11]] </w:t>
      </w:r>
      <w:r>
        <w:rPr>
          <w:b/>
        </w:rPr>
        <w:t xml:space="preserve">11 </w:t>
      </w:r>
      <w:r>
        <w:t xml:space="preserve"> {{field-on:Bible}}</w:t>
      </w:r>
      <w:r>
        <w:t xml:space="preserve">Moab was at rest from childhood and was confident on his glory. He was not poured from vessel into vessel, and into exile he did not go. Because of this his taste stood in him and his smell did not leave.</w:t>
      </w:r>
      <w:r>
        <w:t xml:space="preserve">{{field-off:Bible}}</w:t>
      </w:r>
    </w:p>
    <w:p>
      <w:r>
        <w:rPr>
          <w:sz w:val="18"/>
          <w:color w:val="777777"/>
        </w:rPr>
        <w:t xml:space="preserve">[[@Bible:Jeremiah 48:12]] </w:t>
      </w:r>
      <w:r>
        <w:rPr>
          <w:b/>
        </w:rPr>
        <w:t xml:space="preserve">12 </w:t>
      </w:r>
      <w:r>
        <w:t xml:space="preserve"> {{field-on:Bible}}</w:t>
      </w:r>
      <w:r>
        <w:t xml:space="preserve">Therefore behold, days come, says Lord, and I will send him tippers, and they will tip him, and they will thin his vessels and break his horns.</w:t>
      </w:r>
      <w:r>
        <w:t xml:space="preserve">{{field-off:Bible}}</w:t>
      </w:r>
    </w:p>
    <w:p>
      <w:r>
        <w:rPr>
          <w:sz w:val="18"/>
          <w:color w:val="777777"/>
        </w:rPr>
        <w:t xml:space="preserve">[[@Bible:Jeremiah 48:13]] </w:t>
      </w:r>
      <w:r>
        <w:rPr>
          <w:b/>
        </w:rPr>
        <w:t xml:space="preserve">13 </w:t>
      </w:r>
      <w:r>
        <w:t xml:space="preserve"> {{field-on:Bible}}</w:t>
      </w:r>
      <w:r>
        <w:t xml:space="preserve">And Moab will be ashamed of Chemosh, just as house of Israel</w:t>
      </w:r>
      <w:r>
        <w:rPr>
          <w:rStyle w:val="FootnoteReference"/>
        </w:rPr>
        <w:footnoteReference w:id="8057"/>
      </w:r>
      <w:r>
        <w:t xml:space="preserve"> was ashamed of Bethel, their hope, trusting on them.</w:t>
      </w:r>
      <w:r>
        <w:t xml:space="preserve">{{field-off:Bible}}</w:t>
      </w:r>
    </w:p>
    <w:p>
      <w:r>
        <w:rPr>
          <w:sz w:val="18"/>
          <w:color w:val="777777"/>
        </w:rPr>
        <w:t xml:space="preserve">[[@Bible:Jeremiah 48:14]] </w:t>
      </w:r>
      <w:r>
        <w:rPr>
          <w:b/>
        </w:rPr>
        <w:t xml:space="preserve">14 </w:t>
      </w:r>
      <w:r>
        <w:t xml:space="preserve"> {{field-on:Bible}}</w:t>
      </w:r>
      <w:r>
        <w:t xml:space="preserve">How will you say, We are strong and mighty man for wars?</w:t>
      </w:r>
      <w:r>
        <w:t xml:space="preserve">{{field-off:Bible}}</w:t>
      </w:r>
    </w:p>
    <w:p>
      <w:r>
        <w:rPr>
          <w:sz w:val="18"/>
          <w:color w:val="777777"/>
        </w:rPr>
        <w:t xml:space="preserve">[[@Bible:Jeremiah 48:15]] </w:t>
      </w:r>
      <w:r>
        <w:rPr>
          <w:b/>
        </w:rPr>
        <w:t xml:space="preserve">15 </w:t>
      </w:r>
      <w:r>
        <w:t xml:space="preserve"> {{field-on:Bible}}</w:t>
      </w:r>
      <w:r>
        <w:t xml:space="preserve">Moab was destroyed, his city, and his chosen young men went down to slaughter.</w:t>
      </w:r>
      <w:r>
        <w:t xml:space="preserve">{{field-off:Bible}}</w:t>
      </w:r>
    </w:p>
    <w:p>
      <w:r>
        <w:rPr>
          <w:sz w:val="18"/>
          <w:color w:val="777777"/>
        </w:rPr>
        <w:t xml:space="preserve">[[@Bible:Jeremiah 48:16]] </w:t>
      </w:r>
      <w:r>
        <w:rPr>
          <w:b/>
        </w:rPr>
        <w:t xml:space="preserve">16 </w:t>
      </w:r>
      <w:r>
        <w:t xml:space="preserve"> {{field-on:Bible}}</w:t>
      </w:r>
      <w:r>
        <w:t xml:space="preserve">Near is day of Moab to come, and his evil very swift.</w:t>
      </w:r>
      <w:r>
        <w:t xml:space="preserve">{{field-off:Bible}}</w:t>
      </w:r>
    </w:p>
    <w:p>
      <w:r>
        <w:rPr>
          <w:sz w:val="18"/>
          <w:color w:val="777777"/>
        </w:rPr>
        <w:t xml:space="preserve">[[@Bible:Jeremiah 48:17]] </w:t>
      </w:r>
      <w:r>
        <w:rPr>
          <w:b/>
        </w:rPr>
        <w:t xml:space="preserve">17 </w:t>
      </w:r>
      <w:r>
        <w:t xml:space="preserve"> {{field-on:Bible}}</w:t>
      </w:r>
      <w:r>
        <w:t xml:space="preserve">Shake for him, all around him, all knowing his name. Say, How glorious staff was broken, rod of greatness.</w:t>
      </w:r>
      <w:r>
        <w:t xml:space="preserve">{{field-off:Bible}}</w:t>
      </w:r>
    </w:p>
    <w:p>
      <w:r>
        <w:rPr>
          <w:sz w:val="18"/>
          <w:color w:val="777777"/>
        </w:rPr>
        <w:t xml:space="preserve">[[@Bible:Jeremiah 48:18]] </w:t>
      </w:r>
      <w:r>
        <w:rPr>
          <w:b/>
        </w:rPr>
        <w:t xml:space="preserve">18 </w:t>
      </w:r>
      <w:r>
        <w:t xml:space="preserve"> {{field-on:Bible}}</w:t>
      </w:r>
      <w:r>
        <w:t xml:space="preserve">Come down from glory and sit in dampness, you dwelling in Daibon, worn out, because destroyer of Moab came up against you. He destroyed your stronghold.</w:t>
      </w:r>
      <w:r>
        <w:t xml:space="preserve">{{field-off:Bible}}</w:t>
      </w:r>
    </w:p>
    <w:p>
      <w:r>
        <w:rPr>
          <w:sz w:val="18"/>
          <w:color w:val="777777"/>
        </w:rPr>
        <w:t xml:space="preserve">[[@Bible:Jeremiah 48:19]] </w:t>
      </w:r>
      <w:r>
        <w:rPr>
          <w:b/>
        </w:rPr>
        <w:t xml:space="preserve">19 </w:t>
      </w:r>
      <w:r>
        <w:t xml:space="preserve"> {{field-on:Bible}}</w:t>
      </w:r>
      <w:r>
        <w:t xml:space="preserve">Stand by road and watch, you dwelling in Aroer, and ask one fleeing and being saved, and say, What happened?</w:t>
      </w:r>
      <w:r>
        <w:t xml:space="preserve">{{field-off:Bible}}</w:t>
      </w:r>
    </w:p>
    <w:p>
      <w:r>
        <w:rPr>
          <w:sz w:val="18"/>
          <w:color w:val="777777"/>
        </w:rPr>
        <w:t xml:space="preserve">[[@Bible:Jeremiah 48:20]] </w:t>
      </w:r>
      <w:r>
        <w:rPr>
          <w:b/>
        </w:rPr>
        <w:t xml:space="preserve">20 </w:t>
      </w:r>
      <w:r>
        <w:t xml:space="preserve"> {{field-on:Bible}}</w:t>
      </w:r>
      <w:r>
        <w:t xml:space="preserve">Moab was put to shame because he was broken. Howl and cry. Announce in Arnon that Moab was destroyed.</w:t>
      </w:r>
      <w:r>
        <w:t xml:space="preserve">{{field-off:Bible}}</w:t>
      </w:r>
    </w:p>
    <w:p>
      <w:r>
        <w:rPr>
          <w:sz w:val="18"/>
          <w:color w:val="777777"/>
        </w:rPr>
        <w:t xml:space="preserve">[[@Bible:Jeremiah 48:21]] </w:t>
      </w:r>
      <w:r>
        <w:rPr>
          <w:b/>
        </w:rPr>
        <w:t xml:space="preserve">21 </w:t>
      </w:r>
      <w:r>
        <w:t xml:space="preserve"> {{field-on:Bible}}</w:t>
      </w:r>
      <w:r>
        <w:t xml:space="preserve">And judgment comes upon land of Misor, upon Chailon and upon Iassa and upon Mophaath,</w:t>
      </w:r>
      <w:r>
        <w:t xml:space="preserve">{{field-off:Bible}}</w:t>
      </w:r>
    </w:p>
    <w:p>
      <w:r>
        <w:rPr>
          <w:sz w:val="18"/>
          <w:color w:val="777777"/>
        </w:rPr>
        <w:t xml:space="preserve">[[@Bible:Jeremiah 48:22]] </w:t>
      </w:r>
      <w:r>
        <w:rPr>
          <w:b/>
        </w:rPr>
        <w:t xml:space="preserve">22 </w:t>
      </w:r>
      <w:r>
        <w:t xml:space="preserve"> {{field-on:Bible}}</w:t>
      </w:r>
      <w:r>
        <w:t xml:space="preserve">and upon Daibon and Nabau and upon house of Deblathaim,</w:t>
      </w:r>
      <w:r>
        <w:t xml:space="preserve">{{field-off:Bible}}</w:t>
      </w:r>
    </w:p>
    <w:p>
      <w:r>
        <w:rPr>
          <w:sz w:val="18"/>
          <w:color w:val="777777"/>
        </w:rPr>
        <w:t xml:space="preserve">[[@Bible:Jeremiah 48:23]] </w:t>
      </w:r>
      <w:r>
        <w:rPr>
          <w:b/>
        </w:rPr>
        <w:t xml:space="preserve">23 </w:t>
      </w:r>
      <w:r>
        <w:t xml:space="preserve"> {{field-on:Bible}}</w:t>
      </w:r>
      <w:r>
        <w:t xml:space="preserve">and upon Kariathaim and upon house of Gamol and upon house of Maon,</w:t>
      </w:r>
      <w:r>
        <w:t xml:space="preserve">{{field-off:Bible}}</w:t>
      </w:r>
    </w:p>
    <w:p>
      <w:r>
        <w:rPr>
          <w:sz w:val="18"/>
          <w:color w:val="777777"/>
        </w:rPr>
        <w:t xml:space="preserve">[[@Bible:Jeremiah 48:24]] </w:t>
      </w:r>
      <w:r>
        <w:rPr>
          <w:b/>
        </w:rPr>
        <w:t xml:space="preserve">24 </w:t>
      </w:r>
      <w:r>
        <w:t xml:space="preserve"> {{field-on:Bible}}</w:t>
      </w:r>
      <w:r>
        <w:t xml:space="preserve">and upon Karioth and upon </w:t>
      </w:r>
      <w:r>
        <w:t xml:space="preserve">[[Bosor &gt;&gt; BibleKnowledgebase:@Bosor]]</w:t>
      </w:r>
      <w:r>
        <w:t xml:space="preserve"> and upon all cities of Moab, far and near.</w:t>
      </w:r>
      <w:r>
        <w:t xml:space="preserve">{{field-off:Bible}}</w:t>
      </w:r>
    </w:p>
    <w:p>
      <w:r>
        <w:rPr>
          <w:sz w:val="18"/>
          <w:color w:val="777777"/>
        </w:rPr>
        <w:t xml:space="preserve">[[@Bible:Jeremiah 48:25]] </w:t>
      </w:r>
      <w:r>
        <w:rPr>
          <w:b/>
        </w:rPr>
        <w:t xml:space="preserve">25 </w:t>
      </w:r>
      <w:r>
        <w:t xml:space="preserve"> {{field-on:Bible}}</w:t>
      </w:r>
      <w:r>
        <w:t xml:space="preserve">Horn of Moab was broken, and his arm was shattered.</w:t>
      </w:r>
      <w:r>
        <w:t xml:space="preserve">{{field-off:Bible}}</w:t>
      </w:r>
    </w:p>
    <w:p>
      <w:r>
        <w:rPr>
          <w:sz w:val="18"/>
          <w:color w:val="777777"/>
        </w:rPr>
        <w:t xml:space="preserve">[[@Bible:Jeremiah 48:26]] </w:t>
      </w:r>
      <w:r>
        <w:rPr>
          <w:b/>
        </w:rPr>
        <w:t xml:space="preserve">26 </w:t>
      </w:r>
      <w:r>
        <w:t xml:space="preserve"> {{field-on:Bible}}</w:t>
      </w:r>
      <w:r>
        <w:t xml:space="preserve">Make him drunk, because he magnified himself against Lord, and Moab will clap with his hand, and he too will become for laughter.</w:t>
      </w:r>
      <w:r>
        <w:t xml:space="preserve">{{field-off:Bible}}</w:t>
      </w:r>
    </w:p>
    <w:p>
      <w:r>
        <w:rPr>
          <w:sz w:val="18"/>
          <w:color w:val="777777"/>
        </w:rPr>
        <w:t xml:space="preserve">[[@Bible:Jeremiah 48:27]] </w:t>
      </w:r>
      <w:r>
        <w:rPr>
          <w:b/>
        </w:rPr>
        <w:t xml:space="preserve">27 </w:t>
      </w:r>
      <w:r>
        <w:t xml:space="preserve"> {{field-on:Bible}}</w:t>
      </w:r>
      <w:r>
        <w:t xml:space="preserve">And if Israel was not for mockery to you, was he found in your thefts, because you were fighting against him?</w:t>
      </w:r>
      <w:r>
        <w:t xml:space="preserve">{{field-off:Bible}}</w:t>
      </w:r>
    </w:p>
    <w:p>
      <w:r>
        <w:rPr>
          <w:sz w:val="18"/>
          <w:color w:val="777777"/>
        </w:rPr>
        <w:t xml:space="preserve">[[@Bible:Jeremiah 48:28]] </w:t>
      </w:r>
      <w:r>
        <w:rPr>
          <w:b/>
        </w:rPr>
        <w:t xml:space="preserve">28 </w:t>
      </w:r>
      <w:r>
        <w:t xml:space="preserve"> {{field-on:Bible}}</w:t>
      </w:r>
      <w:r>
        <w:t xml:space="preserve">They left the cities and dwelt in rocks, those dwelling in Moab. They became like doves nesting in rocks at mouth of pit.</w:t>
      </w:r>
      <w:r>
        <w:t xml:space="preserve">{{field-off:Bible}}</w:t>
      </w:r>
    </w:p>
    <w:p>
      <w:r>
        <w:rPr>
          <w:sz w:val="18"/>
          <w:color w:val="777777"/>
        </w:rPr>
        <w:t xml:space="preserve">[[@Bible:Jeremiah 48:29]] </w:t>
      </w:r>
      <w:r>
        <w:rPr>
          <w:b/>
        </w:rPr>
        <w:t xml:space="preserve">29 </w:t>
      </w:r>
      <w:r>
        <w:t xml:space="preserve"> {{field-on:Bible}}</w:t>
      </w:r>
      <w:r>
        <w:t xml:space="preserve">I heard pride of Moab. He was very proud, his insult and his arrogance, and his heart was raised high.</w:t>
      </w:r>
      <w:r>
        <w:t xml:space="preserve">{{field-off:Bible}}</w:t>
      </w:r>
    </w:p>
    <w:p>
      <w:r>
        <w:rPr>
          <w:sz w:val="18"/>
          <w:color w:val="777777"/>
        </w:rPr>
        <w:t xml:space="preserve">[[@Bible:Jeremiah 48:30]] </w:t>
      </w:r>
      <w:r>
        <w:rPr>
          <w:b/>
        </w:rPr>
        <w:t xml:space="preserve">30 </w:t>
      </w:r>
      <w:r>
        <w:t xml:space="preserve"> {{field-on:Bible}}</w:t>
      </w:r>
      <w:r>
        <w:t xml:space="preserve">But I knew his works, not enough for him. Not so he did.</w:t>
      </w:r>
      <w:r>
        <w:t xml:space="preserve">{{field-off:Bible}}</w:t>
      </w:r>
    </w:p>
    <w:p>
      <w:r>
        <w:rPr>
          <w:sz w:val="18"/>
          <w:color w:val="777777"/>
        </w:rPr>
        <w:t xml:space="preserve">[[@Bible:Jeremiah 48:31]] </w:t>
      </w:r>
      <w:r>
        <w:rPr>
          <w:b/>
        </w:rPr>
        <w:t xml:space="preserve">31 </w:t>
      </w:r>
      <w:r>
        <w:t xml:space="preserve"> {{field-on:Bible}}</w:t>
      </w:r>
      <w:r>
        <w:t xml:space="preserve">Therefore over Moab howl everywhere. Cry over men of Kiradas of drought.</w:t>
      </w:r>
      <w:r>
        <w:t xml:space="preserve">{{field-off:Bible}}</w:t>
      </w:r>
    </w:p>
    <w:p>
      <w:r>
        <w:rPr>
          <w:sz w:val="18"/>
          <w:color w:val="777777"/>
        </w:rPr>
        <w:t xml:space="preserve">[[@Bible:Jeremiah 48:32]] </w:t>
      </w:r>
      <w:r>
        <w:rPr>
          <w:b/>
        </w:rPr>
        <w:t xml:space="preserve">32 </w:t>
      </w:r>
      <w:r>
        <w:t xml:space="preserve"> {{field-on:Bible}}</w:t>
      </w:r>
      <w:r>
        <w:t xml:space="preserve">Like weeping of Jazer I will weep for you, vine of Sebema. Your branches passed through sea. They touched Jazer. Destroyer fell upon your fruit and upon your vintage.</w:t>
      </w:r>
      <w:r>
        <w:t xml:space="preserve">{{field-off:Bible}}</w:t>
      </w:r>
    </w:p>
    <w:p>
      <w:r>
        <w:rPr>
          <w:sz w:val="18"/>
          <w:color w:val="777777"/>
        </w:rPr>
        <w:t xml:space="preserve">[[@Bible:Jeremiah 48:33]] </w:t>
      </w:r>
      <w:r>
        <w:rPr>
          <w:b/>
        </w:rPr>
        <w:t xml:space="preserve">33 </w:t>
      </w:r>
      <w:r>
        <w:t xml:space="preserve"> {{field-on:Bible}}</w:t>
      </w:r>
      <w:r>
        <w:t xml:space="preserve">Joy and gladness were consumed from Moabitis, and wine was upon your vats. Morning they did not tread, nor evening. They did not make shouting.</w:t>
      </w:r>
      <w:r>
        <w:t xml:space="preserve">{{field-off:Bible}}</w:t>
      </w:r>
    </w:p>
    <w:p>
      <w:r>
        <w:rPr>
          <w:sz w:val="18"/>
          <w:color w:val="777777"/>
        </w:rPr>
        <w:t xml:space="preserve">[[@Bible:Jeremiah 48:34]] </w:t>
      </w:r>
      <w:r>
        <w:rPr>
          <w:b/>
        </w:rPr>
        <w:t xml:space="preserve">34 </w:t>
      </w:r>
      <w:r>
        <w:t xml:space="preserve"> {{field-on:Bible}}</w:t>
      </w:r>
      <w:r>
        <w:t xml:space="preserve">From cry of </w:t>
      </w:r>
      <w:r>
        <w:t xml:space="preserve">[[Heshbon &gt;&gt; BibleKnowledgebase:@Heshbon]]</w:t>
      </w:r>
      <w:r>
        <w:t xml:space="preserve"> as far as </w:t>
      </w:r>
      <w:r>
        <w:t xml:space="preserve">[[Elealeh &gt;&gt; BibleKnowledgebase:@Elealeh]]</w:t>
      </w:r>
      <w:r>
        <w:t xml:space="preserve"> their cities gave their voice, from </w:t>
      </w:r>
      <w:r>
        <w:t xml:space="preserve">[[Zoar &gt;&gt; BibleKnowledgebase:@Zoar]]</w:t>
      </w:r>
      <w:r>
        <w:t xml:space="preserve"> as far as </w:t>
      </w:r>
      <w:r>
        <w:t xml:space="preserve">[[Horonaim &gt;&gt; BibleKnowledgebase:@Horonaim]]</w:t>
      </w:r>
      <w:r>
        <w:t xml:space="preserve"> and Aglath-salisia, because waters of Nebrim will become for burning.</w:t>
      </w:r>
      <w:r>
        <w:t xml:space="preserve">{{field-off:Bible}}</w:t>
      </w:r>
    </w:p>
    <w:p>
      <w:r>
        <w:rPr>
          <w:sz w:val="18"/>
          <w:color w:val="777777"/>
        </w:rPr>
        <w:t xml:space="preserve">[[@Bible:Jeremiah 48:35]] </w:t>
      </w:r>
      <w:r>
        <w:rPr>
          <w:b/>
        </w:rPr>
        <w:t xml:space="preserve">35 </w:t>
      </w:r>
      <w:r>
        <w:t xml:space="preserve"> {{field-on:Bible}}</w:t>
      </w:r>
      <w:r>
        <w:t xml:space="preserve">And I will destroy from Moab, says Lord, one going up upon altar and burning incense to his gods.</w:t>
      </w:r>
      <w:r>
        <w:t xml:space="preserve">{{field-off:Bible}}</w:t>
      </w:r>
    </w:p>
    <w:p>
      <w:r>
        <w:rPr>
          <w:sz w:val="18"/>
          <w:color w:val="777777"/>
        </w:rPr>
        <w:t xml:space="preserve">[[@Bible:Jeremiah 48:36]] </w:t>
      </w:r>
      <w:r>
        <w:rPr>
          <w:b/>
        </w:rPr>
        <w:t xml:space="preserve">36 </w:t>
      </w:r>
      <w:r>
        <w:t xml:space="preserve"> {{field-on:Bible}}</w:t>
      </w:r>
      <w:r>
        <w:t xml:space="preserve">Therefore my heart for Moab will sound like flutes, and my heart over men of Kiradas will sound like flute, because what he prepared perished from man.</w:t>
      </w:r>
      <w:r>
        <w:t xml:space="preserve">{{field-off:Bible}}</w:t>
      </w:r>
    </w:p>
    <w:p>
      <w:r>
        <w:rPr>
          <w:sz w:val="18"/>
          <w:color w:val="777777"/>
        </w:rPr>
        <w:t xml:space="preserve">[[@Bible:Jeremiah 48:37]] </w:t>
      </w:r>
      <w:r>
        <w:rPr>
          <w:b/>
        </w:rPr>
        <w:t xml:space="preserve">37 </w:t>
      </w:r>
      <w:r>
        <w:t xml:space="preserve"> {{field-on:Bible}}</w:t>
      </w:r>
      <w:r>
        <w:t xml:space="preserve">Every head in every place will be shaved, and every beard will be shaved, and all hands will be cut, and upon every waist sackcloth.</w:t>
      </w:r>
      <w:r>
        <w:t xml:space="preserve">{{field-off:Bible}}</w:t>
      </w:r>
    </w:p>
    <w:p>
      <w:r>
        <w:rPr>
          <w:sz w:val="18"/>
          <w:color w:val="777777"/>
        </w:rPr>
        <w:t xml:space="preserve">[[@Bible:Jeremiah 48:38]] </w:t>
      </w:r>
      <w:r>
        <w:rPr>
          <w:b/>
        </w:rPr>
        <w:t xml:space="preserve">38 </w:t>
      </w:r>
      <w:r>
        <w:t xml:space="preserve"> {{field-on:Bible}}</w:t>
      </w:r>
      <w:r>
        <w:t xml:space="preserve">And upon all roofs of Moab and in her squares, because I shattered Moab, says Lord, like vessel for which there is no use.</w:t>
      </w:r>
      <w:r>
        <w:t xml:space="preserve">{{field-off:Bible}}</w:t>
      </w:r>
    </w:p>
    <w:p>
      <w:r>
        <w:rPr>
          <w:sz w:val="18"/>
          <w:color w:val="777777"/>
        </w:rPr>
        <w:t xml:space="preserve">[[@Bible:Jeremiah 48:39]] </w:t>
      </w:r>
      <w:r>
        <w:rPr>
          <w:b/>
        </w:rPr>
        <w:t xml:space="preserve">39 </w:t>
      </w:r>
      <w:r>
        <w:t xml:space="preserve"> {{field-on:Bible}}</w:t>
      </w:r>
      <w:r>
        <w:t xml:space="preserve">How it changed. How Moab turned back. He was ashamed and became for laughter and vexation to all around him.</w:t>
      </w:r>
      <w:r>
        <w:t xml:space="preserve">{{field-off:Bible}}</w:t>
      </w:r>
    </w:p>
    <w:p>
      <w:r>
        <w:rPr>
          <w:sz w:val="18"/>
          <w:color w:val="777777"/>
        </w:rPr>
        <w:t xml:space="preserve">[[@Bible:Jeremiah 48:40]] </w:t>
      </w:r>
      <w:r>
        <w:rPr>
          <w:b/>
        </w:rPr>
        <w:t xml:space="preserve">40 </w:t>
      </w:r>
      <w:r>
        <w:t xml:space="preserve"> {{field-on:Bible}}</w:t>
      </w:r>
      <w:r>
        <w:t xml:space="preserve">Because thus said Lord,</w:t>
      </w:r>
      <w:r>
        <w:t xml:space="preserve">{{field-off:Bible}}</w:t>
      </w:r>
    </w:p>
    <w:p>
      <w:r>
        <w:rPr>
          <w:sz w:val="18"/>
          <w:color w:val="777777"/>
        </w:rPr>
        <w:t xml:space="preserve">[[@Bible:Jeremiah 48:41]] </w:t>
      </w:r>
      <w:r>
        <w:rPr>
          <w:b/>
        </w:rPr>
        <w:t xml:space="preserve">41 </w:t>
      </w:r>
      <w:r>
        <w:t xml:space="preserve"> {{field-on:Bible}}</w:t>
      </w:r>
      <w:r>
        <w:t xml:space="preserve">Akkarioth was taken and strongholds were seized.</w:t>
      </w:r>
      <w:r>
        <w:t xml:space="preserve">{{field-off:Bible}}</w:t>
      </w:r>
    </w:p>
    <w:p>
      <w:r>
        <w:rPr>
          <w:sz w:val="18"/>
          <w:color w:val="777777"/>
        </w:rPr>
        <w:t xml:space="preserve">[[@Bible:Jeremiah 48:42]] </w:t>
      </w:r>
      <w:r>
        <w:rPr>
          <w:b/>
        </w:rPr>
        <w:t xml:space="preserve">42 </w:t>
      </w:r>
      <w:r>
        <w:t xml:space="preserve"> {{field-on:Bible}}</w:t>
      </w:r>
      <w:r>
        <w:t xml:space="preserve">And Moab will perish from multitude, because against Lord he magnified himself.</w:t>
      </w:r>
      <w:r>
        <w:t xml:space="preserve">{{field-off:Bible}}</w:t>
      </w:r>
    </w:p>
    <w:p>
      <w:r>
        <w:rPr>
          <w:sz w:val="18"/>
          <w:color w:val="777777"/>
        </w:rPr>
        <w:t xml:space="preserve">[[@Bible:Jeremiah 48:43]] </w:t>
      </w:r>
      <w:r>
        <w:rPr>
          <w:b/>
        </w:rPr>
        <w:t xml:space="preserve">43 </w:t>
      </w:r>
      <w:r>
        <w:t xml:space="preserve"> {{field-on:Bible}}</w:t>
      </w:r>
      <w:r>
        <w:t xml:space="preserve">Snare and fear and pit are upon you, one dwelling in Moab.</w:t>
      </w:r>
      <w:r>
        <w:t xml:space="preserve">{{field-off:Bible}}</w:t>
      </w:r>
    </w:p>
    <w:p>
      <w:r>
        <w:rPr>
          <w:sz w:val="18"/>
          <w:color w:val="777777"/>
        </w:rPr>
        <w:t xml:space="preserve">[[@Bible:Jeremiah 48:44]] </w:t>
      </w:r>
      <w:r>
        <w:rPr>
          <w:b/>
        </w:rPr>
        <w:t xml:space="preserve">44 </w:t>
      </w:r>
      <w:r>
        <w:t xml:space="preserve"> {{field-on:Bible}}</w:t>
      </w:r>
      <w:r>
        <w:t xml:space="preserve">One fleeing from face of fear will fall into pit, and one coming up from pit will be caught in snare, because I will bring these things upon Moab in year of her visitation.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[[@Bible:Jeremiah 25:13]] </w:t>
      </w:r>
      <w:r>
        <w:rPr>
          <w:b/>
        </w:rPr>
        <w:t xml:space="preserve">13 </w:t>
      </w:r>
      <w:r>
        <w:t xml:space="preserve"> {{field-on:Bible}}</w:t>
      </w:r>
      <w:r>
        <w:t xml:space="preserve">What Jeremiah</w:t>
      </w:r>
      <w:r>
        <w:rPr>
          <w:rStyle w:val="FootnoteReference"/>
        </w:rPr>
        <w:footnoteReference w:id="8058"/>
      </w:r>
      <w:r>
        <w:t xml:space="preserve"> prophesied against all nations.</w:t>
      </w:r>
      <w:r>
        <w:t xml:space="preserve">{{field-off:Bible}}</w:t>
      </w:r>
    </w:p>
    <w:p>
      <w:r>
        <w:rPr>
          <w:sz w:val="18"/>
          <w:color w:val="777777"/>
        </w:rPr>
        <w:t xml:space="preserve">[[@Bible:Jeremiah 25:15]] </w:t>
      </w:r>
      <w:r>
        <w:rPr>
          <w:b/>
        </w:rPr>
        <w:t xml:space="preserve">15 </w:t>
      </w:r>
      <w:r>
        <w:t xml:space="preserve"> {{field-on:Bible}}</w:t>
      </w:r>
      <w:r>
        <w:t xml:space="preserve">Thus said Lord God of Israel</w:t>
      </w:r>
      <w:r>
        <w:rPr>
          <w:rStyle w:val="FootnoteReference"/>
        </w:rPr>
        <w:footnoteReference w:id="8059"/>
      </w:r>
      <w:r>
        <w:t xml:space="preserve">: Take this cup of unmixed wine from my hand, and you will make all nations drink, to whom I send you to them.</w:t>
      </w:r>
      <w:r>
        <w:t xml:space="preserve">{{field-off:Bible}}</w:t>
      </w:r>
    </w:p>
    <w:p>
      <w:r>
        <w:rPr>
          <w:sz w:val="18"/>
          <w:color w:val="777777"/>
        </w:rPr>
        <w:t xml:space="preserve">[[@Bible:Jeremiah 25:16]] </w:t>
      </w:r>
      <w:r>
        <w:rPr>
          <w:b/>
        </w:rPr>
        <w:t xml:space="preserve">16 </w:t>
      </w:r>
      <w:r>
        <w:t xml:space="preserve"> {{field-on:Bible}}</w:t>
      </w:r>
      <w:r>
        <w:t xml:space="preserve">And they will drink and vomit and go mad from face of sword which I send among them.</w:t>
      </w:r>
      <w:r>
        <w:t xml:space="preserve">{{field-off:Bible}}</w:t>
      </w:r>
    </w:p>
    <w:p>
      <w:r>
        <w:rPr>
          <w:sz w:val="18"/>
          <w:color w:val="777777"/>
        </w:rPr>
        <w:t xml:space="preserve">[[@Bible:Jeremiah 25:17]] </w:t>
      </w:r>
      <w:r>
        <w:rPr>
          <w:b/>
        </w:rPr>
        <w:t xml:space="preserve">17 </w:t>
      </w:r>
      <w:r>
        <w:t xml:space="preserve"> {{field-on:Bible}}</w:t>
      </w:r>
      <w:r>
        <w:t xml:space="preserve">And I took cup from hand of Lord and made nations drink, to whom Lord sent me against them:</w:t>
      </w:r>
      <w:r>
        <w:t xml:space="preserve">{{field-off:Bible}}</w:t>
      </w:r>
    </w:p>
    <w:p>
      <w:r>
        <w:rPr>
          <w:sz w:val="18"/>
          <w:color w:val="777777"/>
        </w:rPr>
        <w:t xml:space="preserve">[[@Bible:Jeremiah 25:18]] </w:t>
      </w:r>
      <w:r>
        <w:rPr>
          <w:b/>
        </w:rPr>
        <w:t xml:space="preserve">18 </w:t>
      </w:r>
      <w:r>
        <w:t xml:space="preserve"> {{field-on:Bible}}</w:t>
      </w:r>
      <w:r>
        <w:t xml:space="preserve">[[Jerusalem &gt;&gt; BibleKnowledgebase:@Jerusalem]]</w:t>
      </w:r>
      <w:r>
        <w:t xml:space="preserve"> and cities of Judah</w:t>
      </w:r>
      <w:r>
        <w:rPr>
          <w:rStyle w:val="FootnoteReference"/>
        </w:rPr>
        <w:footnoteReference w:id="8060"/>
      </w:r>
      <w:r>
        <w:t xml:space="preserve"> and kings of Judah and his rulers, to set them for desolation and for trackless waste and for hissing,</w:t>
      </w:r>
      <w:r>
        <w:t xml:space="preserve">{{field-off:Bible}}</w:t>
      </w:r>
    </w:p>
    <w:p>
      <w:r>
        <w:rPr>
          <w:sz w:val="18"/>
          <w:color w:val="777777"/>
        </w:rPr>
        <w:t xml:space="preserve">[[@Bible:Jeremiah 25:19]] </w:t>
      </w:r>
      <w:r>
        <w:rPr>
          <w:b/>
        </w:rPr>
        <w:t xml:space="preserve">19 </w:t>
      </w:r>
      <w:r>
        <w:t xml:space="preserve"> {{field-on:Bible}}</w:t>
      </w:r>
      <w:r>
        <w:t xml:space="preserve">and Pharaoh king of Egypt and his servants and his nobles and all his people,</w:t>
      </w:r>
      <w:r>
        <w:t xml:space="preserve">{{field-off:Bible}}</w:t>
      </w:r>
    </w:p>
    <w:p>
      <w:r>
        <w:rPr>
          <w:sz w:val="18"/>
          <w:color w:val="777777"/>
        </w:rPr>
        <w:t xml:space="preserve">[[@Bible:Jeremiah 25:20]] </w:t>
      </w:r>
      <w:r>
        <w:rPr>
          <w:b/>
        </w:rPr>
        <w:t xml:space="preserve">20 </w:t>
      </w:r>
      <w:r>
        <w:t xml:space="preserve"> {{field-on:Bible}}</w:t>
      </w:r>
      <w:r>
        <w:t xml:space="preserve">and all his mixed peoples and all kings of foreigners, </w:t>
      </w:r>
      <w:r>
        <w:t xml:space="preserve">[[Ashkelon &gt;&gt; BibleKnowledgebase:@Ashkelon]]</w:t>
      </w:r>
      <w:r>
        <w:t xml:space="preserve"> and Gaza and </w:t>
      </w:r>
      <w:r>
        <w:t xml:space="preserve">[[Ekron &gt;&gt; BibleKnowledgebase:@Ekron]]</w:t>
      </w:r>
      <w:r>
        <w:t xml:space="preserve"> and remnant of </w:t>
      </w:r>
      <w:r>
        <w:t xml:space="preserve">[[Ashdod &gt;&gt; BibleKnowledgebase:@Ashdod]]</w:t>
      </w:r>
      <w:r>
        <w:t xml:space="preserve">,</w:t>
      </w:r>
      <w:r>
        <w:t xml:space="preserve">{{field-off:Bible}}</w:t>
      </w:r>
    </w:p>
    <w:p>
      <w:r>
        <w:rPr>
          <w:sz w:val="18"/>
          <w:color w:val="777777"/>
        </w:rPr>
        <w:t xml:space="preserve">[[@Bible:Jeremiah 25:21]] </w:t>
      </w:r>
      <w:r>
        <w:rPr>
          <w:b/>
        </w:rPr>
        <w:t xml:space="preserve">21 </w:t>
      </w:r>
      <w:r>
        <w:t xml:space="preserve"> {{field-on:Bible}}</w:t>
      </w:r>
      <w:r>
        <w:t xml:space="preserve">and Idumea and Moab and sons of Ammon,</w:t>
      </w:r>
      <w:r>
        <w:t xml:space="preserve">{{field-off:Bible}}</w:t>
      </w:r>
    </w:p>
    <w:p>
      <w:r>
        <w:rPr>
          <w:sz w:val="18"/>
          <w:color w:val="777777"/>
        </w:rPr>
        <w:t xml:space="preserve">[[@Bible:Jeremiah 25:22]] </w:t>
      </w:r>
      <w:r>
        <w:rPr>
          <w:b/>
        </w:rPr>
        <w:t xml:space="preserve">22 </w:t>
      </w:r>
      <w:r>
        <w:t xml:space="preserve"> {{field-on:Bible}}</w:t>
      </w:r>
      <w:r>
        <w:t xml:space="preserve">and all kings of Tyre and kings of Sidon and kings beyond sea,</w:t>
      </w:r>
      <w:r>
        <w:t xml:space="preserve">{{field-off:Bible}}</w:t>
      </w:r>
    </w:p>
    <w:p>
      <w:r>
        <w:rPr>
          <w:sz w:val="18"/>
          <w:color w:val="777777"/>
        </w:rPr>
        <w:t xml:space="preserve">[[@Bible:Jeremiah 25:23]] </w:t>
      </w:r>
      <w:r>
        <w:rPr>
          <w:b/>
        </w:rPr>
        <w:t xml:space="preserve">23 </w:t>
      </w:r>
      <w:r>
        <w:t xml:space="preserve"> {{field-on:Bible}}</w:t>
      </w:r>
      <w:r>
        <w:t xml:space="preserve">and Daidan and Thaiman and Ros and every one shaved around his face,</w:t>
      </w:r>
      <w:r>
        <w:t xml:space="preserve">{{field-off:Bible}}</w:t>
      </w:r>
    </w:p>
    <w:p>
      <w:r>
        <w:rPr>
          <w:sz w:val="18"/>
          <w:color w:val="777777"/>
        </w:rPr>
        <w:t xml:space="preserve">[[@Bible:Jeremiah 25:24]] </w:t>
      </w:r>
      <w:r>
        <w:rPr>
          <w:b/>
        </w:rPr>
        <w:t xml:space="preserve">24 </w:t>
      </w:r>
      <w:r>
        <w:t xml:space="preserve"> {{field-on:Bible}}</w:t>
      </w:r>
      <w:r>
        <w:t xml:space="preserve">and all mixed peoples dwelling in wilderness,</w:t>
      </w:r>
      <w:r>
        <w:t xml:space="preserve">{{field-off:Bible}}</w:t>
      </w:r>
    </w:p>
    <w:p>
      <w:r>
        <w:rPr>
          <w:sz w:val="18"/>
          <w:color w:val="777777"/>
        </w:rPr>
        <w:t xml:space="preserve">[[@Bible:Jeremiah 25:25]] </w:t>
      </w:r>
      <w:r>
        <w:rPr>
          <w:b/>
        </w:rPr>
        <w:t xml:space="preserve">25 </w:t>
      </w:r>
      <w:r>
        <w:t xml:space="preserve"> {{field-on:Bible}}</w:t>
      </w:r>
      <w:r>
        <w:t xml:space="preserve">and all kings of Elam and all kings of Persians,</w:t>
      </w:r>
      <w:r>
        <w:t xml:space="preserve">{{field-off:Bible}}</w:t>
      </w:r>
    </w:p>
    <w:p>
      <w:r>
        <w:rPr>
          <w:sz w:val="18"/>
          <w:color w:val="777777"/>
        </w:rPr>
        <w:t xml:space="preserve">[[@Bible:Jeremiah 25:26]] </w:t>
      </w:r>
      <w:r>
        <w:rPr>
          <w:b/>
        </w:rPr>
        <w:t xml:space="preserve">26 </w:t>
      </w:r>
      <w:r>
        <w:t xml:space="preserve"> {{field-on:Bible}}</w:t>
      </w:r>
      <w:r>
        <w:t xml:space="preserve">and all kings from east, far and near, each toward his brother, and all kingdoms upon face of earth.</w:t>
      </w:r>
      <w:r>
        <w:t xml:space="preserve">{{field-off:Bible}}</w:t>
      </w:r>
    </w:p>
    <w:p>
      <w:r>
        <w:rPr>
          <w:sz w:val="18"/>
          <w:color w:val="777777"/>
        </w:rPr>
        <w:t xml:space="preserve">[[@Bible:Jeremiah 25:27]] </w:t>
      </w:r>
      <w:r>
        <w:rPr>
          <w:b/>
        </w:rPr>
        <w:t xml:space="preserve">27 </w:t>
      </w:r>
      <w:r>
        <w:t xml:space="preserve"> {{field-on:Bible}}</w:t>
      </w:r>
      <w:r>
        <w:t xml:space="preserve">And you will say to them, Thus said Lord Almighty: Drink and get drunk and vomit and fall and not rise from face of sword which I send among you.</w:t>
      </w:r>
      <w:r>
        <w:t xml:space="preserve">{{field-off:Bible}}</w:t>
      </w:r>
    </w:p>
    <w:p>
      <w:r>
        <w:rPr>
          <w:sz w:val="18"/>
          <w:color w:val="777777"/>
        </w:rPr>
        <w:t xml:space="preserve">[[@Bible:Jeremiah 25:28]] </w:t>
      </w:r>
      <w:r>
        <w:rPr>
          <w:b/>
        </w:rPr>
        <w:t xml:space="preserve">28 </w:t>
      </w:r>
      <w:r>
        <w:t xml:space="preserve"> {{field-on:Bible}}</w:t>
      </w:r>
      <w:r>
        <w:t xml:space="preserve">And it will be, when they do not want to receive cup from your hand to drink, then you will say, Thus said Lord: Drinking you will drink.</w:t>
      </w:r>
      <w:r>
        <w:t xml:space="preserve">{{field-off:Bible}}</w:t>
      </w:r>
    </w:p>
    <w:p>
      <w:r>
        <w:rPr>
          <w:sz w:val="18"/>
          <w:color w:val="777777"/>
        </w:rPr>
        <w:t xml:space="preserve">[[@Bible:Jeremiah 25:29]] </w:t>
      </w:r>
      <w:r>
        <w:rPr>
          <w:b/>
        </w:rPr>
        <w:t xml:space="preserve">29 </w:t>
      </w:r>
      <w:r>
        <w:t xml:space="preserve"> {{field-on:Bible}}</w:t>
      </w:r>
      <w:r>
        <w:t xml:space="preserve">Because in city upon which my name was called, I begin to do evil, and by cleansing you will not be cleansed, because I call sword upon those dwelling on earth.</w:t>
      </w:r>
      <w:r>
        <w:t xml:space="preserve">{{field-off:Bible}}</w:t>
      </w:r>
    </w:p>
    <w:p>
      <w:r>
        <w:rPr>
          <w:sz w:val="18"/>
          <w:color w:val="777777"/>
        </w:rPr>
        <w:t xml:space="preserve">[[@Bible:Jeremiah 25:30]] </w:t>
      </w:r>
      <w:r>
        <w:rPr>
          <w:b/>
        </w:rPr>
        <w:t xml:space="preserve">30 </w:t>
      </w:r>
      <w:r>
        <w:t xml:space="preserve"> {{field-on:Bible}}</w:t>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r>
        <w:t xml:space="preserve">{{field-off:Bible}}</w:t>
      </w:r>
    </w:p>
    <w:p>
      <w:r>
        <w:rPr>
          <w:sz w:val="18"/>
          <w:color w:val="777777"/>
        </w:rPr>
        <w:t xml:space="preserve">[[@Bible:Jeremiah 25:31]] </w:t>
      </w:r>
      <w:r>
        <w:rPr>
          <w:b/>
        </w:rPr>
        <w:t xml:space="preserve">31 </w:t>
      </w:r>
      <w:r>
        <w:t xml:space="preserve"> {{field-on:Bible}}</w:t>
      </w:r>
      <w:r>
        <w:t xml:space="preserve">Destruction comes upon part of earth, because judgment belongs to Lord among nations. He himself is judged toward all flesh, but ungodly were given to sword, says Lord.</w:t>
      </w:r>
      <w:r>
        <w:t xml:space="preserve">{{field-off:Bible}}</w:t>
      </w:r>
    </w:p>
    <w:p>
      <w:r>
        <w:rPr>
          <w:sz w:val="18"/>
          <w:color w:val="777777"/>
        </w:rPr>
        <w:t xml:space="preserve">[[@Bible:Jeremiah 25:32]] </w:t>
      </w:r>
      <w:r>
        <w:rPr>
          <w:b/>
        </w:rPr>
        <w:t xml:space="preserve">32 </w:t>
      </w:r>
      <w:r>
        <w:t xml:space="preserve"> {{field-on:Bible}}</w:t>
      </w:r>
      <w:r>
        <w:t xml:space="preserve">Thus said Lord: Behold, evils come from nation upon nation, and great storm goes out from ends of earth.</w:t>
      </w:r>
      <w:r>
        <w:t xml:space="preserve">{{field-off:Bible}}</w:t>
      </w:r>
    </w:p>
    <w:p>
      <w:r>
        <w:rPr>
          <w:sz w:val="18"/>
          <w:color w:val="777777"/>
        </w:rPr>
        <w:t xml:space="preserve">[[@Bible:Jeremiah 25:33]] </w:t>
      </w:r>
      <w:r>
        <w:rPr>
          <w:b/>
        </w:rPr>
        <w:t xml:space="preserve">33 </w:t>
      </w:r>
      <w:r>
        <w:t xml:space="preserve"> {{field-on:Bible}}</w:t>
      </w:r>
      <w:r>
        <w:t xml:space="preserve">And slain by Lord in day of Lord will be from one end of earth even to other end of earth. They will never be buried. They will be like dung upon face of earth.</w:t>
      </w:r>
      <w:r>
        <w:t xml:space="preserve">{{field-off:Bible}}</w:t>
      </w:r>
    </w:p>
    <w:p>
      <w:r>
        <w:rPr>
          <w:sz w:val="18"/>
          <w:color w:val="777777"/>
        </w:rPr>
        <w:t xml:space="preserve">[[@Bible:Jeremiah 25:34]] </w:t>
      </w:r>
      <w:r>
        <w:rPr>
          <w:b/>
        </w:rPr>
        <w:t xml:space="preserve">34 </w:t>
      </w:r>
      <w:r>
        <w:t xml:space="preserve"> {{field-on:Bible}}</w:t>
      </w:r>
      <w:r>
        <w:t xml:space="preserve">Howl, shepherds, and cry out, and cut yourselves, rams of sheep, because your days were filled up for slaughter, and you will fall like choice rams.</w:t>
      </w:r>
      <w:r>
        <w:t xml:space="preserve">{{field-off:Bible}}</w:t>
      </w:r>
    </w:p>
    <w:p>
      <w:r>
        <w:rPr>
          <w:sz w:val="18"/>
          <w:color w:val="777777"/>
        </w:rPr>
        <w:t xml:space="preserve">[[@Bible:Jeremiah 25:35]] </w:t>
      </w:r>
      <w:r>
        <w:rPr>
          <w:b/>
        </w:rPr>
        <w:t xml:space="preserve">35 </w:t>
      </w:r>
      <w:r>
        <w:t xml:space="preserve"> {{field-on:Bible}}</w:t>
      </w:r>
      <w:r>
        <w:t xml:space="preserve">And flight will perish from shepherds and salvation from rams of sheep.</w:t>
      </w:r>
      <w:r>
        <w:t xml:space="preserve">{{field-off:Bible}}</w:t>
      </w:r>
    </w:p>
    <w:p>
      <w:r>
        <w:rPr>
          <w:sz w:val="18"/>
          <w:color w:val="777777"/>
        </w:rPr>
        <w:t xml:space="preserve">[[@Bible:Jeremiah 25:36]] </w:t>
      </w:r>
      <w:r>
        <w:rPr>
          <w:b/>
        </w:rPr>
        <w:t xml:space="preserve">36 </w:t>
      </w:r>
      <w:r>
        <w:t xml:space="preserve"> {{field-on:Bible}}</w:t>
      </w:r>
      <w:r>
        <w:t xml:space="preserve">Voice of cry of shepherds and howl of sheep and rams, because Lord destroyed their pastures.</w:t>
      </w:r>
      <w:r>
        <w:t xml:space="preserve">{{field-off:Bible}}</w:t>
      </w:r>
    </w:p>
    <w:p>
      <w:r>
        <w:rPr>
          <w:sz w:val="18"/>
          <w:color w:val="777777"/>
        </w:rPr>
        <w:t xml:space="preserve">[[@Bible:Jeremiah 25:37]] </w:t>
      </w:r>
      <w:r>
        <w:rPr>
          <w:b/>
        </w:rPr>
        <w:t xml:space="preserve">37 </w:t>
      </w:r>
      <w:r>
        <w:t xml:space="preserve"> {{field-on:Bible}}</w:t>
      </w:r>
      <w:r>
        <w:t xml:space="preserve">And remnants of peace will cease from face of my burning anger.</w:t>
      </w:r>
      <w:r>
        <w:t xml:space="preserve">{{field-off:Bible}}</w:t>
      </w:r>
    </w:p>
    <w:p>
      <w:r>
        <w:rPr>
          <w:sz w:val="18"/>
          <w:color w:val="777777"/>
        </w:rPr>
        <w:t xml:space="preserve">[[@Bible:Jeremiah 25:38]] </w:t>
      </w:r>
      <w:r>
        <w:rPr>
          <w:b/>
        </w:rPr>
        <w:t xml:space="preserve">38 </w:t>
      </w:r>
      <w:r>
        <w:t xml:space="preserve"> {{field-on:Bible}}</w:t>
      </w:r>
      <w:r>
        <w:t xml:space="preserve">He abandoned his lodging like lion, because their land became trackless waste from face of great sword.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[[@Bible:Jeremiah 26:1]] </w:t>
      </w:r>
      <w:r>
        <w:rPr>
          <w:b/>
        </w:rPr>
        <w:t xml:space="preserve">1 </w:t>
      </w:r>
      <w:r>
        <w:t xml:space="preserve"> {{field-on:Bible}}</w:t>
      </w:r>
      <w:r>
        <w:t xml:space="preserve">At beginning of king Jehoiakim son of Josiah this word came from Lord.</w:t>
      </w:r>
      <w:r>
        <w:t xml:space="preserve">{{field-off:Bible}}</w:t>
      </w:r>
    </w:p>
    <w:p>
      <w:r>
        <w:rPr>
          <w:sz w:val="18"/>
          <w:color w:val="777777"/>
        </w:rPr>
        <w:t xml:space="preserve">[[@Bible:Jeremiah 26:2]] </w:t>
      </w:r>
      <w:r>
        <w:rPr>
          <w:b/>
        </w:rPr>
        <w:t xml:space="preserve">2 </w:t>
      </w:r>
      <w:r>
        <w:t xml:space="preserve"> {{field-on:Bible}}</w:t>
      </w:r>
      <w:r>
        <w:t xml:space="preserve">Thus said Lord: Stand in court of house of Lord and answer all Judeans and all coming to worship in house of Lord all words which I ordered you to answer them. Do not leave out word.</w:t>
      </w:r>
      <w:r>
        <w:t xml:space="preserve">{{field-off:Bible}}</w:t>
      </w:r>
    </w:p>
    <w:p>
      <w:r>
        <w:rPr>
          <w:sz w:val="18"/>
          <w:color w:val="777777"/>
        </w:rPr>
        <w:t xml:space="preserve">[[@Bible:Jeremiah 26:3]] </w:t>
      </w:r>
      <w:r>
        <w:rPr>
          <w:b/>
        </w:rPr>
        <w:t xml:space="preserve">3 </w:t>
      </w:r>
      <w:r>
        <w:t xml:space="preserve"> {{field-on:Bible}}</w:t>
      </w:r>
      <w:r>
        <w:t xml:space="preserve">Perhaps they will hear and each turn from his evil way, and I will stop from evils which I plan to do to them because of their evil practices.</w:t>
      </w:r>
      <w:r>
        <w:t xml:space="preserve">{{field-off:Bible}}</w:t>
      </w:r>
    </w:p>
    <w:p>
      <w:r>
        <w:rPr>
          <w:sz w:val="18"/>
          <w:color w:val="777777"/>
        </w:rPr>
        <w:t xml:space="preserve">[[@Bible:Jeremiah 26:4]] </w:t>
      </w:r>
      <w:r>
        <w:rPr>
          <w:b/>
        </w:rPr>
        <w:t xml:space="preserve">4 </w:t>
      </w:r>
      <w:r>
        <w:t xml:space="preserve"> {{field-on:Bible}}</w:t>
      </w:r>
      <w:r>
        <w:t xml:space="preserve">And you will say, Thus said Lord: If you do not hear me, to walk in my statutes which I gave before your face,</w:t>
      </w:r>
      <w:r>
        <w:t xml:space="preserve">{{field-off:Bible}}</w:t>
      </w:r>
    </w:p>
    <w:p>
      <w:r>
        <w:rPr>
          <w:sz w:val="18"/>
          <w:color w:val="777777"/>
        </w:rPr>
        <w:t xml:space="preserve">[[@Bible:Jeremiah 26:5]] </w:t>
      </w:r>
      <w:r>
        <w:rPr>
          <w:b/>
        </w:rPr>
        <w:t xml:space="preserve">5 </w:t>
      </w:r>
      <w:r>
        <w:t xml:space="preserve"> {{field-on:Bible}}</w:t>
      </w:r>
      <w:r>
        <w:t xml:space="preserve">to listen to words of my servants the prophets whom I send to you early, and I sent, and you did not hear me,</w:t>
      </w:r>
      <w:r>
        <w:t xml:space="preserve">{{field-off:Bible}}</w:t>
      </w:r>
    </w:p>
    <w:p>
      <w:r>
        <w:rPr>
          <w:sz w:val="18"/>
          <w:color w:val="777777"/>
        </w:rPr>
        <w:t xml:space="preserve">[[@Bible:Jeremiah 26:6]] </w:t>
      </w:r>
      <w:r>
        <w:rPr>
          <w:b/>
        </w:rPr>
        <w:t xml:space="preserve">6 </w:t>
      </w:r>
      <w:r>
        <w:t xml:space="preserve"> {{field-on:Bible}}</w:t>
      </w:r>
      <w:r>
        <w:t xml:space="preserve">then I will give this house like Shilom, and this city I will give for curse to all nations of all earth.</w:t>
      </w:r>
      <w:r>
        <w:t xml:space="preserve">{{field-off:Bible}}</w:t>
      </w:r>
    </w:p>
    <w:p>
      <w:r>
        <w:rPr>
          <w:sz w:val="18"/>
          <w:color w:val="777777"/>
        </w:rPr>
        <w:t xml:space="preserve">[[@Bible:Jeremiah 26:7]] </w:t>
      </w:r>
      <w:r>
        <w:rPr>
          <w:b/>
        </w:rPr>
        <w:t xml:space="preserve">7 </w:t>
      </w:r>
      <w:r>
        <w:t xml:space="preserve"> {{field-on:Bible}}</w:t>
      </w:r>
      <w:r>
        <w:t xml:space="preserve">And priests and false prophets and all people heard Jeremiah</w:t>
      </w:r>
      <w:r>
        <w:rPr>
          <w:rStyle w:val="FootnoteReference"/>
        </w:rPr>
        <w:footnoteReference w:id="8061"/>
      </w:r>
      <w:r>
        <w:t xml:space="preserve"> speaking these words in house of Lord.</w:t>
      </w:r>
      <w:r>
        <w:t xml:space="preserve">{{field-off:Bible}}</w:t>
      </w:r>
    </w:p>
    <w:p>
      <w:r>
        <w:rPr>
          <w:sz w:val="18"/>
          <w:color w:val="777777"/>
        </w:rPr>
        <w:t xml:space="preserve">[[@Bible:Jeremiah 26:8]] </w:t>
      </w:r>
      <w:r>
        <w:rPr>
          <w:b/>
        </w:rPr>
        <w:t xml:space="preserve">8 </w:t>
      </w:r>
      <w:r>
        <w:t xml:space="preserve"> {{field-on:Bible}}</w:t>
      </w:r>
      <w:r>
        <w:t xml:space="preserve">And it happened when Jeremiah ceased speaking all that Lord ordered him to speak to all people, priests and false prophets and all people seized him, saying, Death you will die.</w:t>
      </w:r>
      <w:r>
        <w:t xml:space="preserve">{{field-off:Bible}}</w:t>
      </w:r>
    </w:p>
    <w:p>
      <w:r>
        <w:rPr>
          <w:sz w:val="18"/>
          <w:color w:val="777777"/>
        </w:rPr>
        <w:t xml:space="preserve">[[@Bible:Jeremiah 26:9]] </w:t>
      </w:r>
      <w:r>
        <w:rPr>
          <w:b/>
        </w:rPr>
        <w:t xml:space="preserve">9 </w:t>
      </w:r>
      <w:r>
        <w:t xml:space="preserve"> {{field-on:Bible}}</w:t>
      </w:r>
      <w:r>
        <w:t xml:space="preserve">Because you prophesied in name of Lord, saying, Like Shilom this house will be, and this city will be made desolate from dwellers. And all people were gathered against Jeremiah in house of Lord.</w:t>
      </w:r>
      <w:r>
        <w:t xml:space="preserve">{{field-off:Bible}}</w:t>
      </w:r>
    </w:p>
    <w:p>
      <w:r>
        <w:rPr>
          <w:sz w:val="18"/>
          <w:color w:val="777777"/>
        </w:rPr>
        <w:t xml:space="preserve">[[@Bible:Jeremiah 26:10]] </w:t>
      </w:r>
      <w:r>
        <w:rPr>
          <w:b/>
        </w:rPr>
        <w:t xml:space="preserve">10 </w:t>
      </w:r>
      <w:r>
        <w:t xml:space="preserve"> {{field-on:Bible}}</w:t>
      </w:r>
      <w:r>
        <w:t xml:space="preserve">And rulers of Judah</w:t>
      </w:r>
      <w:r>
        <w:rPr>
          <w:rStyle w:val="FootnoteReference"/>
        </w:rPr>
        <w:footnoteReference w:id="8062"/>
      </w:r>
      <w:r>
        <w:t xml:space="preserve"> heard this word and went up from house of king into house of Lord and sat in entrance of new gate of Lord.</w:t>
      </w:r>
      <w:r>
        <w:t xml:space="preserve">{{field-off:Bible}}</w:t>
      </w:r>
    </w:p>
    <w:p>
      <w:r>
        <w:rPr>
          <w:sz w:val="18"/>
          <w:color w:val="777777"/>
        </w:rPr>
        <w:t xml:space="preserve">[[@Bible:Jeremiah 26:11]] </w:t>
      </w:r>
      <w:r>
        <w:rPr>
          <w:b/>
        </w:rPr>
        <w:t xml:space="preserve">11 </w:t>
      </w:r>
      <w:r>
        <w:t xml:space="preserve"> {{field-on:Bible}}</w:t>
      </w:r>
      <w:r>
        <w:t xml:space="preserve">And priests and false prophets said to rulers and to all people, Judgment of death to this man, because he prophesied against this city as you heard in your ears.</w:t>
      </w:r>
      <w:r>
        <w:t xml:space="preserve">{{field-off:Bible}}</w:t>
      </w:r>
    </w:p>
    <w:p>
      <w:r>
        <w:rPr>
          <w:sz w:val="18"/>
          <w:color w:val="777777"/>
        </w:rPr>
        <w:t xml:space="preserve">[[@Bible:Jeremiah 26:12]] </w:t>
      </w:r>
      <w:r>
        <w:rPr>
          <w:b/>
        </w:rPr>
        <w:t xml:space="preserve">12 </w:t>
      </w:r>
      <w:r>
        <w:t xml:space="preserve"> {{field-on:Bible}}</w:t>
      </w:r>
      <w:r>
        <w:t xml:space="preserve">And Jeremiah said to rulers and to all people, saying, Lord sent me to prophesy against this house and against this city all these words which you heard.</w:t>
      </w:r>
      <w:r>
        <w:t xml:space="preserve">{{field-off:Bible}}</w:t>
      </w:r>
    </w:p>
    <w:p>
      <w:r>
        <w:rPr>
          <w:sz w:val="18"/>
          <w:color w:val="777777"/>
        </w:rPr>
        <w:t xml:space="preserve">[[@Bible:Jeremiah 26:13]] </w:t>
      </w:r>
      <w:r>
        <w:rPr>
          <w:b/>
        </w:rPr>
        <w:t xml:space="preserve">13 </w:t>
      </w:r>
      <w:r>
        <w:t xml:space="preserve"> {{field-on:Bible}}</w:t>
      </w:r>
      <w:r>
        <w:t xml:space="preserve">And now make your ways and your works better and hear voice of Lord, and Lord will stop from evils which he spoke against you.</w:t>
      </w:r>
      <w:r>
        <w:t xml:space="preserve">{{field-off:Bible}}</w:t>
      </w:r>
    </w:p>
    <w:p>
      <w:r>
        <w:rPr>
          <w:sz w:val="18"/>
          <w:color w:val="777777"/>
        </w:rPr>
        <w:t xml:space="preserve">[[@Bible:Jeremiah 26:14]] </w:t>
      </w:r>
      <w:r>
        <w:rPr>
          <w:b/>
        </w:rPr>
        <w:t xml:space="preserve">14 </w:t>
      </w:r>
      <w:r>
        <w:t xml:space="preserve"> {{field-on:Bible}}</w:t>
      </w:r>
      <w:r>
        <w:t xml:space="preserve">And behold, I am in your hands. Do to me as helps and as seems better to you.</w:t>
      </w:r>
      <w:r>
        <w:t xml:space="preserve">{{field-off:Bible}}</w:t>
      </w:r>
    </w:p>
    <w:p>
      <w:r>
        <w:rPr>
          <w:sz w:val="18"/>
          <w:color w:val="777777"/>
        </w:rPr>
        <w:t xml:space="preserve">[[@Bible:Jeremiah 26:15]] </w:t>
      </w:r>
      <w:r>
        <w:rPr>
          <w:b/>
        </w:rPr>
        <w:t xml:space="preserve">15 </w:t>
      </w:r>
      <w:r>
        <w:t xml:space="preserve"> {{field-on:Bible}}</w:t>
      </w:r>
      <w:r>
        <w:t xml:space="preserve">Only knowing you will know that if you kill me, you place innocent blood upon yourselves and upon this city and upon those dwelling in it, because in truth Lord sent me to you to speak all these words into your ears.</w:t>
      </w:r>
      <w:r>
        <w:t xml:space="preserve">{{field-off:Bible}}</w:t>
      </w:r>
    </w:p>
    <w:p>
      <w:r>
        <w:rPr>
          <w:sz w:val="18"/>
          <w:color w:val="777777"/>
        </w:rPr>
        <w:t xml:space="preserve">[[@Bible:Jeremiah 26:16]] </w:t>
      </w:r>
      <w:r>
        <w:rPr>
          <w:b/>
        </w:rPr>
        <w:t xml:space="preserve">16 </w:t>
      </w:r>
      <w:r>
        <w:t xml:space="preserve"> {{field-on:Bible}}</w:t>
      </w:r>
      <w:r>
        <w:t xml:space="preserve">And rulers and all people said to priests and to false prophets, There is no judgment of death for this man, because in name of Lord our God he spoke to us.</w:t>
      </w:r>
      <w:r>
        <w:t xml:space="preserve">{{field-off:Bible}}</w:t>
      </w:r>
    </w:p>
    <w:p>
      <w:r>
        <w:rPr>
          <w:sz w:val="18"/>
          <w:color w:val="777777"/>
        </w:rPr>
        <w:t xml:space="preserve">[[@Bible:Jeremiah 26:17]] </w:t>
      </w:r>
      <w:r>
        <w:rPr>
          <w:b/>
        </w:rPr>
        <w:t xml:space="preserve">17 </w:t>
      </w:r>
      <w:r>
        <w:t xml:space="preserve"> {{field-on:Bible}}</w:t>
      </w:r>
      <w:r>
        <w:t xml:space="preserve">And men from elders of land stood up and said to all assembly of people,</w:t>
      </w:r>
      <w:r>
        <w:t xml:space="preserve">{{field-off:Bible}}</w:t>
      </w:r>
    </w:p>
    <w:p>
      <w:r>
        <w:rPr>
          <w:sz w:val="18"/>
          <w:color w:val="777777"/>
        </w:rPr>
        <w:t xml:space="preserve">[[@Bible:Jeremiah 26:18]] </w:t>
      </w:r>
      <w:r>
        <w:rPr>
          <w:b/>
        </w:rPr>
        <w:t xml:space="preserve">18 </w:t>
      </w:r>
      <w:r>
        <w:t xml:space="preserve"> {{field-on:Bible}}</w:t>
      </w:r>
      <w:r>
        <w:t xml:space="preserve">Micah</w:t>
      </w:r>
      <w:r>
        <w:rPr>
          <w:rStyle w:val="FootnoteReference"/>
        </w:rPr>
        <w:footnoteReference w:id="8063"/>
      </w:r>
      <w:r>
        <w:t xml:space="preserve"> the Morasthite was in days of Hezekiah king of Judah and said to all people of Judah, Thus said Lord: Zion will be plowed like field and </w:t>
      </w:r>
      <w:r>
        <w:t xml:space="preserve">[[Jerusalem &gt;&gt; BibleKnowledgebase:@Jerusalem]]</w:t>
      </w:r>
      <w:r>
        <w:t xml:space="preserve"> will be for trackless waste and mountain of house for grove of forest.</w:t>
      </w:r>
      <w:r>
        <w:t xml:space="preserve">{{field-off:Bible}}</w:t>
      </w:r>
    </w:p>
    <w:p>
      <w:r>
        <w:rPr>
          <w:sz w:val="18"/>
          <w:color w:val="777777"/>
        </w:rPr>
        <w:t xml:space="preserve">[[@Bible:Jeremiah 26:19]] </w:t>
      </w:r>
      <w:r>
        <w:rPr>
          <w:b/>
        </w:rPr>
        <w:t xml:space="preserve">19 </w:t>
      </w:r>
      <w:r>
        <w:t xml:space="preserve"> {{field-on:Bible}}</w:t>
      </w:r>
      <w:r>
        <w:t xml:space="preserve">Did Hezekiah and all Judah kill him by killing? Was it not because they feared Lord and sought face of Lord, and Lord stopped from evils which he spoke against them? And we have done great evils against our souls.</w:t>
      </w:r>
      <w:r>
        <w:t xml:space="preserve">{{field-off:Bible}}</w:t>
      </w:r>
    </w:p>
    <w:p>
      <w:r>
        <w:rPr>
          <w:sz w:val="18"/>
          <w:color w:val="777777"/>
        </w:rPr>
        <w:t xml:space="preserve">[[@Bible:Jeremiah 26:20]] </w:t>
      </w:r>
      <w:r>
        <w:rPr>
          <w:b/>
        </w:rPr>
        <w:t xml:space="preserve">20 </w:t>
      </w:r>
      <w:r>
        <w:t xml:space="preserve"> {{field-on:Bible}}</w:t>
      </w:r>
      <w:r>
        <w:t xml:space="preserve">And there was man prophesying in name of Lord, Uriah son of Shemaiah from Kariathiarim, and he prophesied concerning this land according to all words of Jeremiah.</w:t>
      </w:r>
      <w:r>
        <w:t xml:space="preserve">{{field-off:Bible}}</w:t>
      </w:r>
    </w:p>
    <w:p>
      <w:r>
        <w:rPr>
          <w:sz w:val="18"/>
          <w:color w:val="777777"/>
        </w:rPr>
        <w:t xml:space="preserve">[[@Bible:Jeremiah 26:21]] </w:t>
      </w:r>
      <w:r>
        <w:rPr>
          <w:b/>
        </w:rPr>
        <w:t xml:space="preserve">21 </w:t>
      </w:r>
      <w:r>
        <w:t xml:space="preserve"> {{field-on:Bible}}</w:t>
      </w:r>
      <w:r>
        <w:t xml:space="preserve">And king Jehoiakim and all rulers heard all his words, and they sought to kill him, and Uriah heard and entered Egypt.</w:t>
      </w:r>
      <w:r>
        <w:t xml:space="preserve">{{field-off:Bible}}</w:t>
      </w:r>
    </w:p>
    <w:p>
      <w:r>
        <w:rPr>
          <w:sz w:val="18"/>
          <w:color w:val="777777"/>
        </w:rPr>
        <w:t xml:space="preserve">[[@Bible:Jeremiah 26:22]] </w:t>
      </w:r>
      <w:r>
        <w:rPr>
          <w:b/>
        </w:rPr>
        <w:t xml:space="preserve">22 </w:t>
      </w:r>
      <w:r>
        <w:t xml:space="preserve"> {{field-on:Bible}}</w:t>
      </w:r>
      <w:r>
        <w:t xml:space="preserve">And king sent men into Egypt,</w:t>
      </w:r>
      <w:r>
        <w:t xml:space="preserve">{{field-off:Bible}}</w:t>
      </w:r>
    </w:p>
    <w:p>
      <w:r>
        <w:rPr>
          <w:sz w:val="18"/>
          <w:color w:val="777777"/>
        </w:rPr>
        <w:t xml:space="preserve">[[@Bible:Jeremiah 26:23]] </w:t>
      </w:r>
      <w:r>
        <w:rPr>
          <w:b/>
        </w:rPr>
        <w:t xml:space="preserve">23 </w:t>
      </w:r>
      <w:r>
        <w:t xml:space="preserve"> {{field-on:Bible}}</w:t>
      </w:r>
      <w:r>
        <w:t xml:space="preserve">and they brought him out from there and led him to king, and he struck him with sword and threw him into tomb of sons of his people.</w:t>
      </w:r>
      <w:r>
        <w:t xml:space="preserve">{{field-off:Bible}}</w:t>
      </w:r>
    </w:p>
    <w:p>
      <w:r>
        <w:rPr>
          <w:sz w:val="18"/>
          <w:color w:val="777777"/>
        </w:rPr>
        <w:t xml:space="preserve">[[@Bible:Jeremiah 26:24]] </w:t>
      </w:r>
      <w:r>
        <w:rPr>
          <w:b/>
        </w:rPr>
        <w:t xml:space="preserve">24 </w:t>
      </w:r>
      <w:r>
        <w:t xml:space="preserve"> {{field-on:Bible}}</w:t>
      </w:r>
      <w:r>
        <w:t xml:space="preserve">But hand of Ahikam son of Shaphan was with Jeremiah, so as not to hand him into hands of people, so that they not kill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[[@Bible:Jeremiah 27:2]] </w:t>
      </w:r>
      <w:r>
        <w:rPr>
          <w:b/>
        </w:rPr>
        <w:t xml:space="preserve">2 </w:t>
      </w:r>
      <w:r>
        <w:t xml:space="preserve"> {{field-on:Bible}}</w:t>
      </w:r>
      <w:r>
        <w:t xml:space="preserve">Thus said Lord: Make bonds and yokes and put them around your neck.</w:t>
      </w:r>
      <w:r>
        <w:t xml:space="preserve">{{field-off:Bible}}</w:t>
      </w:r>
    </w:p>
    <w:p>
      <w:r>
        <w:rPr>
          <w:sz w:val="18"/>
          <w:color w:val="777777"/>
        </w:rPr>
        <w:t xml:space="preserve">[[@Bible:Jeremiah 27:3]] </w:t>
      </w:r>
      <w:r>
        <w:rPr>
          <w:b/>
        </w:rPr>
        <w:t xml:space="preserve">3 </w:t>
      </w:r>
      <w:r>
        <w:t xml:space="preserve"> {{field-on:Bible}}</w:t>
      </w:r>
      <w:r>
        <w:t xml:space="preserve">And you will send them to king of Idumea and to king of Moab and to king of sons of Ammon and to king of Tyre and to king of Sidon by hand of their messengers coming to meet them in </w:t>
      </w:r>
      <w:r>
        <w:t xml:space="preserve">[[Jerusalem &gt;&gt; BibleKnowledgebase:@Jerusalem]]</w:t>
      </w:r>
      <w:r>
        <w:t xml:space="preserve"> to Zedekiah king of Judah</w:t>
      </w:r>
      <w:r>
        <w:rPr>
          <w:rStyle w:val="FootnoteReference"/>
        </w:rPr>
        <w:footnoteReference w:id="8064"/>
      </w:r>
      <w:r>
        <w:t xml:space="preserve">.</w:t>
      </w:r>
      <w:r>
        <w:t xml:space="preserve">{{field-off:Bible}}</w:t>
      </w:r>
    </w:p>
    <w:p>
      <w:r>
        <w:rPr>
          <w:sz w:val="18"/>
          <w:color w:val="777777"/>
        </w:rPr>
        <w:t xml:space="preserve">[[@Bible:Jeremiah 27:4]] </w:t>
      </w:r>
      <w:r>
        <w:rPr>
          <w:b/>
        </w:rPr>
        <w:t xml:space="preserve">4 </w:t>
      </w:r>
      <w:r>
        <w:t xml:space="preserve"> {{field-on:Bible}}</w:t>
      </w:r>
      <w:r>
        <w:t xml:space="preserve">And you will command them for their lords, saying, Thus said Lord God of Israel</w:t>
      </w:r>
      <w:r>
        <w:rPr>
          <w:rStyle w:val="FootnoteReference"/>
        </w:rPr>
        <w:footnoteReference w:id="8065"/>
      </w:r>
      <w:r>
        <w:t xml:space="preserve">. Thus you will say to your lords:</w:t>
      </w:r>
      <w:r>
        <w:t xml:space="preserve">{{field-off:Bible}}</w:t>
      </w:r>
    </w:p>
    <w:p>
      <w:r>
        <w:rPr>
          <w:sz w:val="18"/>
          <w:color w:val="777777"/>
        </w:rPr>
        <w:t xml:space="preserve">[[@Bible:Jeremiah 27:5]] </w:t>
      </w:r>
      <w:r>
        <w:rPr>
          <w:b/>
        </w:rPr>
        <w:t xml:space="preserve">5 </w:t>
      </w:r>
      <w:r>
        <w:t xml:space="preserve"> {{field-on:Bible}}</w:t>
      </w:r>
      <w:r>
        <w:t xml:space="preserve">I made earth in my great strength and in my high arm, and I will give it to whomever seems right in my eyes.</w:t>
      </w:r>
      <w:r>
        <w:t xml:space="preserve">{{field-off:Bible}}</w:t>
      </w:r>
    </w:p>
    <w:p>
      <w:r>
        <w:rPr>
          <w:sz w:val="18"/>
          <w:color w:val="777777"/>
        </w:rPr>
        <w:t xml:space="preserve">[[@Bible:Jeremiah 27:6]] </w:t>
      </w:r>
      <w:r>
        <w:rPr>
          <w:b/>
        </w:rPr>
        <w:t xml:space="preserve">6 </w:t>
      </w:r>
      <w:r>
        <w:t xml:space="preserve"> {{field-on:Bible}}</w:t>
      </w:r>
      <w:r>
        <w:t xml:space="preserve">I gave land to Nebuchadnezzar king of Babylon, to serve him, and beasts of field to work for him.</w:t>
      </w:r>
      <w:r>
        <w:t xml:space="preserve">{{field-off:Bible}}</w:t>
      </w:r>
    </w:p>
    <w:p>
      <w:r>
        <w:rPr>
          <w:sz w:val="18"/>
          <w:color w:val="777777"/>
        </w:rPr>
        <w:t xml:space="preserve">[[@Bible:Jeremiah 27:8]] </w:t>
      </w:r>
      <w:r>
        <w:rPr>
          <w:b/>
        </w:rPr>
        <w:t xml:space="preserve">8 </w:t>
      </w:r>
      <w:r>
        <w:t xml:space="preserve"> {{field-on:Bible}}</w:t>
      </w:r>
      <w:r>
        <w:t xml:space="preserve">And nation and kingdom, as many as do not put their neck under yoke of king of Babylon, with sword and famine I will visit them, said Lord, until they fail by his hand.</w:t>
      </w:r>
      <w:r>
        <w:t xml:space="preserve">{{field-off:Bible}}</w:t>
      </w:r>
    </w:p>
    <w:p>
      <w:r>
        <w:rPr>
          <w:sz w:val="18"/>
          <w:color w:val="777777"/>
        </w:rPr>
        <w:t xml:space="preserve">[[@Bible:Jeremiah 27:9]] </w:t>
      </w:r>
      <w:r>
        <w:rPr>
          <w:b/>
        </w:rPr>
        <w:t xml:space="preserve">9 </w:t>
      </w:r>
      <w:r>
        <w:t xml:space="preserve"> {{field-on:Bible}}</w:t>
      </w:r>
      <w:r>
        <w:t xml:space="preserve">And do not hear your false prophets and those divining to you and those dreaming to you and your omen-readings and your sorceries, those saying, You will not serve king of Babylon.</w:t>
      </w:r>
      <w:r>
        <w:t xml:space="preserve">{{field-off:Bible}}</w:t>
      </w:r>
    </w:p>
    <w:p>
      <w:r>
        <w:rPr>
          <w:sz w:val="18"/>
          <w:color w:val="777777"/>
        </w:rPr>
        <w:t xml:space="preserve">[[@Bible:Jeremiah 27:10]] </w:t>
      </w:r>
      <w:r>
        <w:rPr>
          <w:b/>
        </w:rPr>
        <w:t xml:space="preserve">10 </w:t>
      </w:r>
      <w:r>
        <w:t xml:space="preserve"> {{field-on:Bible}}</w:t>
      </w:r>
      <w:r>
        <w:t xml:space="preserve">Because they prophesy lies to you, to remove you far from your land.</w:t>
      </w:r>
      <w:r>
        <w:t xml:space="preserve">{{field-off:Bible}}</w:t>
      </w:r>
    </w:p>
    <w:p>
      <w:r>
        <w:rPr>
          <w:sz w:val="18"/>
          <w:color w:val="777777"/>
        </w:rPr>
        <w:t xml:space="preserve">[[@Bible:Jeremiah 27:11]] </w:t>
      </w:r>
      <w:r>
        <w:rPr>
          <w:b/>
        </w:rPr>
        <w:t xml:space="preserve">11 </w:t>
      </w:r>
      <w:r>
        <w:t xml:space="preserve"> {{field-on:Bible}}</w:t>
      </w:r>
      <w:r>
        <w:t xml:space="preserve">And nation which puts its neck under yoke of king of Babylon and serves him, I will leave upon its land, and it will work it and dwell in it.</w:t>
      </w:r>
      <w:r>
        <w:t xml:space="preserve">{{field-off:Bible}}</w:t>
      </w:r>
    </w:p>
    <w:p>
      <w:r>
        <w:rPr>
          <w:sz w:val="18"/>
          <w:color w:val="777777"/>
        </w:rPr>
        <w:t xml:space="preserve">[[@Bible:Jeremiah 27:12]] </w:t>
      </w:r>
      <w:r>
        <w:rPr>
          <w:b/>
        </w:rPr>
        <w:t xml:space="preserve">12 </w:t>
      </w:r>
      <w:r>
        <w:t xml:space="preserve"> {{field-on:Bible}}</w:t>
      </w:r>
      <w:r>
        <w:t xml:space="preserve">And to Zedekiah king of Judah I spoke according to all these words, saying, Bring in your neck,</w:t>
      </w:r>
      <w:r>
        <w:t xml:space="preserve">{{field-off:Bible}}</w:t>
      </w:r>
    </w:p>
    <w:p>
      <w:r>
        <w:rPr>
          <w:sz w:val="18"/>
          <w:color w:val="777777"/>
        </w:rPr>
        <w:t xml:space="preserve">[[@Bible:Jeremiah 27:14]] </w:t>
      </w:r>
      <w:r>
        <w:rPr>
          <w:b/>
        </w:rPr>
        <w:t xml:space="preserve">14 </w:t>
      </w:r>
      <w:r>
        <w:t xml:space="preserve"> {{field-on:Bible}}</w:t>
      </w:r>
      <w:r>
        <w:t xml:space="preserve">and serve king of Babylon, because they prophesy unjust things to you.</w:t>
      </w:r>
      <w:r>
        <w:t xml:space="preserve">{{field-off:Bible}}</w:t>
      </w:r>
    </w:p>
    <w:p>
      <w:r>
        <w:rPr>
          <w:sz w:val="18"/>
          <w:color w:val="777777"/>
        </w:rPr>
        <w:t xml:space="preserve">[[@Bible:Jeremiah 27:15]] </w:t>
      </w:r>
      <w:r>
        <w:rPr>
          <w:b/>
        </w:rPr>
        <w:t xml:space="preserve">15 </w:t>
      </w:r>
      <w:r>
        <w:t xml:space="preserve"> {{field-on:Bible}}</w:t>
      </w:r>
      <w:r>
        <w:t xml:space="preserve">Because I did not send them, says Lord, and they prophesy in my name for injustice, to destroy you, and you will perish, you and your prophets prophesying lies to you for injustice.</w:t>
      </w:r>
      <w:r>
        <w:t xml:space="preserve">{{field-off:Bible}}</w:t>
      </w:r>
    </w:p>
    <w:p>
      <w:r>
        <w:rPr>
          <w:sz w:val="18"/>
          <w:color w:val="777777"/>
        </w:rPr>
        <w:t xml:space="preserve">[[@Bible:Jeremiah 27:16]] </w:t>
      </w:r>
      <w:r>
        <w:rPr>
          <w:b/>
        </w:rPr>
        <w:t xml:space="preserve">16 </w:t>
      </w:r>
      <w:r>
        <w:t xml:space="preserve"> {{field-on:Bible}}</w:t>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r>
        <w:t xml:space="preserve">{{field-off:Bible}}</w:t>
      </w:r>
    </w:p>
    <w:p>
      <w:r>
        <w:rPr>
          <w:sz w:val="18"/>
          <w:color w:val="777777"/>
        </w:rPr>
        <w:t xml:space="preserve">[[@Bible:Jeremiah 27:18]] </w:t>
      </w:r>
      <w:r>
        <w:rPr>
          <w:b/>
        </w:rPr>
        <w:t xml:space="preserve">18 </w:t>
      </w:r>
      <w:r>
        <w:t xml:space="preserve"> {{field-on:Bible}}</w:t>
      </w:r>
      <w:r>
        <w:t xml:space="preserve">If they are prophets and if word of Lord is in them, let them answer me.</w:t>
      </w:r>
      <w:r>
        <w:t xml:space="preserve">{{field-off:Bible}}</w:t>
      </w:r>
    </w:p>
    <w:p>
      <w:r>
        <w:rPr>
          <w:sz w:val="18"/>
          <w:color w:val="777777"/>
        </w:rPr>
        <w:t xml:space="preserve">[[@Bible:Jeremiah 27:19]] </w:t>
      </w:r>
      <w:r>
        <w:rPr>
          <w:b/>
        </w:rPr>
        <w:t xml:space="preserve">19 </w:t>
      </w:r>
      <w:r>
        <w:t xml:space="preserve"> {{field-on:Bible}}</w:t>
      </w:r>
      <w:r>
        <w:t xml:space="preserve">Because thus said Lord, even concerning remaining vessels</w:t>
      </w:r>
      <w:r>
        <w:t xml:space="preserve">{{field-off:Bible}}</w:t>
      </w:r>
    </w:p>
    <w:p>
      <w:r>
        <w:rPr>
          <w:sz w:val="18"/>
          <w:color w:val="777777"/>
        </w:rPr>
        <w:t xml:space="preserve">[[@Bible:Jeremiah 27:20]] </w:t>
      </w:r>
      <w:r>
        <w:rPr>
          <w:b/>
        </w:rPr>
        <w:t xml:space="preserve">20 </w:t>
      </w:r>
      <w:r>
        <w:t xml:space="preserve"> {{field-on:Bible}}</w:t>
      </w:r>
      <w:r>
        <w:t xml:space="preserve">which king of Babylon did not take when he carried away Jeconiah from </w:t>
      </w:r>
      <w:r>
        <w:t xml:space="preserve">[[Jerusalem &gt;&gt; BibleKnowledgebase:@Jerusalem]]</w:t>
      </w:r>
      <w:r>
        <w:t xml:space="preserve">,</w:t>
      </w:r>
      <w:r>
        <w:t xml:space="preserve">{{field-off:Bible}}</w:t>
      </w:r>
    </w:p>
    <w:p>
      <w:r>
        <w:rPr>
          <w:sz w:val="18"/>
          <w:color w:val="777777"/>
        </w:rPr>
        <w:t xml:space="preserve">[[@Bible:Jeremiah 27:22]] </w:t>
      </w:r>
      <w:r>
        <w:rPr>
          <w:b/>
        </w:rPr>
        <w:t xml:space="preserve">22 </w:t>
      </w:r>
      <w:r>
        <w:t xml:space="preserve"> {{field-on:Bible}}</w:t>
      </w:r>
      <w:r>
        <w:t xml:space="preserve">into Babylon it will enter,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[[@Bible:Jeremiah 28:1]] </w:t>
      </w:r>
      <w:r>
        <w:rPr>
          <w:b/>
        </w:rPr>
        <w:t xml:space="preserve">1 </w:t>
      </w:r>
      <w:r>
        <w:t xml:space="preserve"> {{field-on:Bible}}</w:t>
      </w:r>
      <w:r>
        <w:t xml:space="preserve">And it happened in fourth year of Zedekiah king of Judah</w:t>
      </w:r>
      <w:r>
        <w:rPr>
          <w:rStyle w:val="FootnoteReference"/>
        </w:rPr>
        <w:footnoteReference w:id="8066"/>
      </w:r>
      <w:r>
        <w:t xml:space="preserve">, in fifth month, Hananiah son of Azor, the false prophet from </w:t>
      </w:r>
      <w:r>
        <w:t xml:space="preserve">[[Gibeon &gt;&gt; BibleKnowledgebase:@Gibeon]]</w:t>
      </w:r>
      <w:r>
        <w:t xml:space="preserve">, said to me in house of Lord before eyes of priests and all people, saying,</w:t>
      </w:r>
      <w:r>
        <w:t xml:space="preserve">{{field-off:Bible}}</w:t>
      </w:r>
    </w:p>
    <w:p>
      <w:r>
        <w:rPr>
          <w:sz w:val="18"/>
          <w:color w:val="777777"/>
        </w:rPr>
        <w:t xml:space="preserve">[[@Bible:Jeremiah 28:2]] </w:t>
      </w:r>
      <w:r>
        <w:rPr>
          <w:b/>
        </w:rPr>
        <w:t xml:space="preserve">2 </w:t>
      </w:r>
      <w:r>
        <w:t xml:space="preserve"> {{field-on:Bible}}</w:t>
      </w:r>
      <w:r>
        <w:t xml:space="preserve">Thus said Lord: I have broken yoke of king of Babylon.</w:t>
      </w:r>
      <w:r>
        <w:t xml:space="preserve">{{field-off:Bible}}</w:t>
      </w:r>
    </w:p>
    <w:p>
      <w:r>
        <w:rPr>
          <w:sz w:val="18"/>
          <w:color w:val="777777"/>
        </w:rPr>
        <w:t xml:space="preserve">[[@Bible:Jeremiah 28:3]] </w:t>
      </w:r>
      <w:r>
        <w:rPr>
          <w:b/>
        </w:rPr>
        <w:t xml:space="preserve">3 </w:t>
      </w:r>
      <w:r>
        <w:t xml:space="preserve"> {{field-on:Bible}}</w:t>
      </w:r>
      <w:r>
        <w:t xml:space="preserve">Still two years of days, and I will restore into this place vessels of house of Lord,</w:t>
      </w:r>
      <w:r>
        <w:t xml:space="preserve">{{field-off:Bible}}</w:t>
      </w:r>
    </w:p>
    <w:p>
      <w:r>
        <w:rPr>
          <w:sz w:val="18"/>
          <w:color w:val="777777"/>
        </w:rPr>
        <w:t xml:space="preserve">[[@Bible:Jeremiah 28:4]] </w:t>
      </w:r>
      <w:r>
        <w:rPr>
          <w:b/>
        </w:rPr>
        <w:t xml:space="preserve">4 </w:t>
      </w:r>
      <w:r>
        <w:t xml:space="preserve"> {{field-on:Bible}}</w:t>
      </w:r>
      <w:r>
        <w:t xml:space="preserve">and Jeconiah and exile of Judah, because I will break yoke of king of Babylon.</w:t>
      </w:r>
      <w:r>
        <w:t xml:space="preserve">{{field-off:Bible}}</w:t>
      </w:r>
    </w:p>
    <w:p>
      <w:r>
        <w:rPr>
          <w:sz w:val="18"/>
          <w:color w:val="777777"/>
        </w:rPr>
        <w:t xml:space="preserve">[[@Bible:Jeremiah 28:5]] </w:t>
      </w:r>
      <w:r>
        <w:rPr>
          <w:b/>
        </w:rPr>
        <w:t xml:space="preserve">5 </w:t>
      </w:r>
      <w:r>
        <w:t xml:space="preserve"> {{field-on:Bible}}</w:t>
      </w:r>
      <w:r>
        <w:t xml:space="preserve">And Jeremiah</w:t>
      </w:r>
      <w:r>
        <w:rPr>
          <w:rStyle w:val="FootnoteReference"/>
        </w:rPr>
        <w:footnoteReference w:id="8067"/>
      </w:r>
      <w:r>
        <w:t xml:space="preserve"> said to Hananiah before eyes of all people and before eyes of priests standing in house of Lord,</w:t>
      </w:r>
      <w:r>
        <w:t xml:space="preserve">{{field-off:Bible}}</w:t>
      </w:r>
    </w:p>
    <w:p>
      <w:r>
        <w:rPr>
          <w:sz w:val="18"/>
          <w:color w:val="777777"/>
        </w:rPr>
        <w:t xml:space="preserve">[[@Bible:Jeremiah 28:6]] </w:t>
      </w:r>
      <w:r>
        <w:rPr>
          <w:b/>
        </w:rPr>
        <w:t xml:space="preserve">6 </w:t>
      </w:r>
      <w:r>
        <w:t xml:space="preserve"> {{field-on:Bible}}</w:t>
      </w:r>
      <w:r>
        <w:t xml:space="preserve">and Jeremiah said, Truly, may Lord do so. May Lord establish your word which you prophesy, to return vessels of house of Lord and all exile from Babylon into this place.</w:t>
      </w:r>
      <w:r>
        <w:t xml:space="preserve">{{field-off:Bible}}</w:t>
      </w:r>
    </w:p>
    <w:p>
      <w:r>
        <w:rPr>
          <w:sz w:val="18"/>
          <w:color w:val="777777"/>
        </w:rPr>
        <w:t xml:space="preserve">[[@Bible:Jeremiah 28:7]] </w:t>
      </w:r>
      <w:r>
        <w:rPr>
          <w:b/>
        </w:rPr>
        <w:t xml:space="preserve">7 </w:t>
      </w:r>
      <w:r>
        <w:t xml:space="preserve"> {{field-on:Bible}}</w:t>
      </w:r>
      <w:r>
        <w:t xml:space="preserve">Only hear word of Lord which I speak into your ears and into ears of all people.</w:t>
      </w:r>
      <w:r>
        <w:t xml:space="preserve">{{field-off:Bible}}</w:t>
      </w:r>
    </w:p>
    <w:p>
      <w:r>
        <w:rPr>
          <w:sz w:val="18"/>
          <w:color w:val="777777"/>
        </w:rPr>
        <w:t xml:space="preserve">[[@Bible:Jeremiah 28:8]] </w:t>
      </w:r>
      <w:r>
        <w:rPr>
          <w:b/>
        </w:rPr>
        <w:t xml:space="preserve">8 </w:t>
      </w:r>
      <w:r>
        <w:t xml:space="preserve"> {{field-on:Bible}}</w:t>
      </w:r>
      <w:r>
        <w:t xml:space="preserve">Prophets who were before me and before you from ancient time prophesied against much land and against great kingdoms for war.</w:t>
      </w:r>
      <w:r>
        <w:t xml:space="preserve">{{field-off:Bible}}</w:t>
      </w:r>
    </w:p>
    <w:p>
      <w:r>
        <w:rPr>
          <w:sz w:val="18"/>
          <w:color w:val="777777"/>
        </w:rPr>
        <w:t xml:space="preserve">[[@Bible:Jeremiah 28:9]] </w:t>
      </w:r>
      <w:r>
        <w:rPr>
          <w:b/>
        </w:rPr>
        <w:t xml:space="preserve">9 </w:t>
      </w:r>
      <w:r>
        <w:t xml:space="preserve"> {{field-on:Bible}}</w:t>
      </w:r>
      <w:r>
        <w:t xml:space="preserve">Prophet prophesying for peace, when his word comes, they will know prophet whom Lord sent in faithfulness.</w:t>
      </w:r>
      <w:r>
        <w:t xml:space="preserve">{{field-off:Bible}}</w:t>
      </w:r>
    </w:p>
    <w:p>
      <w:r>
        <w:rPr>
          <w:sz w:val="18"/>
          <w:color w:val="777777"/>
        </w:rPr>
        <w:t xml:space="preserve">[[@Bible:Jeremiah 28:10]] </w:t>
      </w:r>
      <w:r>
        <w:rPr>
          <w:b/>
        </w:rPr>
        <w:t xml:space="preserve">10 </w:t>
      </w:r>
      <w:r>
        <w:t xml:space="preserve"> {{field-on:Bible}}</w:t>
      </w:r>
      <w:r>
        <w:t xml:space="preserve">And Hananiah took before eyes of all people the yokes from Jeremiah’s neck and broke them.</w:t>
      </w:r>
      <w:r>
        <w:t xml:space="preserve">{{field-off:Bible}}</w:t>
      </w:r>
    </w:p>
    <w:p>
      <w:r>
        <w:rPr>
          <w:sz w:val="18"/>
          <w:color w:val="777777"/>
        </w:rPr>
        <w:t xml:space="preserve">[[@Bible:Jeremiah 28:11]] </w:t>
      </w:r>
      <w:r>
        <w:rPr>
          <w:b/>
        </w:rPr>
        <w:t xml:space="preserve">11 </w:t>
      </w:r>
      <w:r>
        <w:t xml:space="preserve"> {{field-on:Bible}}</w:t>
      </w:r>
      <w:r>
        <w:t xml:space="preserve">And Hananiah said before eyes of all people, saying, Thus said Lord: Thus I will break yoke of king of Babylon from necks of all nations. And Jeremiah went on his way.</w:t>
      </w:r>
      <w:r>
        <w:t xml:space="preserve">{{field-off:Bible}}</w:t>
      </w:r>
    </w:p>
    <w:p>
      <w:r>
        <w:rPr>
          <w:sz w:val="18"/>
          <w:color w:val="777777"/>
        </w:rPr>
        <w:t xml:space="preserve">[[@Bible:Jeremiah 28:12]] </w:t>
      </w:r>
      <w:r>
        <w:rPr>
          <w:b/>
        </w:rPr>
        <w:t xml:space="preserve">12 </w:t>
      </w:r>
      <w:r>
        <w:t xml:space="preserve"> {{field-on:Bible}}</w:t>
      </w:r>
      <w:r>
        <w:t xml:space="preserve">And word of Lord came to Jeremiah after Hananiah broke yokes from his neck, saying,</w:t>
      </w:r>
      <w:r>
        <w:t xml:space="preserve">{{field-off:Bible}}</w:t>
      </w:r>
    </w:p>
    <w:p>
      <w:r>
        <w:rPr>
          <w:sz w:val="18"/>
          <w:color w:val="777777"/>
        </w:rPr>
        <w:t xml:space="preserve">[[@Bible:Jeremiah 28:13]] </w:t>
      </w:r>
      <w:r>
        <w:rPr>
          <w:b/>
        </w:rPr>
        <w:t xml:space="preserve">13 </w:t>
      </w:r>
      <w:r>
        <w:t xml:space="preserve"> {{field-on:Bible}}</w:t>
      </w:r>
      <w:r>
        <w:t xml:space="preserve">Go and say to Hananiah, Thus said Lord: You broke wooden yokes, and I will make in place of them iron yokes.</w:t>
      </w:r>
      <w:r>
        <w:t xml:space="preserve">{{field-off:Bible}}</w:t>
      </w:r>
    </w:p>
    <w:p>
      <w:r>
        <w:rPr>
          <w:sz w:val="18"/>
          <w:color w:val="777777"/>
        </w:rPr>
        <w:t xml:space="preserve">[[@Bible:Jeremiah 28:14]] </w:t>
      </w:r>
      <w:r>
        <w:rPr>
          <w:b/>
        </w:rPr>
        <w:t xml:space="preserve">14 </w:t>
      </w:r>
      <w:r>
        <w:t xml:space="preserve"> {{field-on:Bible}}</w:t>
      </w:r>
      <w:r>
        <w:t xml:space="preserve">Because thus said Lord: I have set iron yoke upon neck of all nations, to serve king of Babylon.</w:t>
      </w:r>
      <w:r>
        <w:t xml:space="preserve">{{field-off:Bible}}</w:t>
      </w:r>
    </w:p>
    <w:p>
      <w:r>
        <w:rPr>
          <w:sz w:val="18"/>
          <w:color w:val="777777"/>
        </w:rPr>
        <w:t xml:space="preserve">[[@Bible:Jeremiah 28:15]] </w:t>
      </w:r>
      <w:r>
        <w:rPr>
          <w:b/>
        </w:rPr>
        <w:t xml:space="preserve">15 </w:t>
      </w:r>
      <w:r>
        <w:t xml:space="preserve"> {{field-on:Bible}}</w:t>
      </w:r>
      <w:r>
        <w:t xml:space="preserve">And Jeremiah said to Hananiah, Lord did not send you, and you made this people trust upon unjust thing.</w:t>
      </w:r>
      <w:r>
        <w:t xml:space="preserve">{{field-off:Bible}}</w:t>
      </w:r>
    </w:p>
    <w:p>
      <w:r>
        <w:rPr>
          <w:sz w:val="18"/>
          <w:color w:val="777777"/>
        </w:rPr>
        <w:t xml:space="preserve">[[@Bible:Jeremiah 28:16]] </w:t>
      </w:r>
      <w:r>
        <w:rPr>
          <w:b/>
        </w:rPr>
        <w:t xml:space="preserve">16 </w:t>
      </w:r>
      <w:r>
        <w:t xml:space="preserve"> {{field-on:Bible}}</w:t>
      </w:r>
      <w:r>
        <w:t xml:space="preserve">Therefore thus said Lord: Behold, I send you away from face of earth. In this year you will die.</w:t>
      </w:r>
      <w:r>
        <w:t xml:space="preserve">{{field-off:Bible}}</w:t>
      </w:r>
    </w:p>
    <w:p>
      <w:r>
        <w:rPr>
          <w:sz w:val="18"/>
          <w:color w:val="777777"/>
        </w:rPr>
        <w:t xml:space="preserve">[[@Bible:Jeremiah 28:17]] </w:t>
      </w:r>
      <w:r>
        <w:rPr>
          <w:b/>
        </w:rPr>
        <w:t xml:space="preserve">17 </w:t>
      </w:r>
      <w:r>
        <w:t xml:space="preserve"> {{field-on:Bible}}</w:t>
      </w:r>
      <w:r>
        <w:t xml:space="preserve">And he died in seventh month.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[[@Bible:Jeremiah 29:1]] </w:t>
      </w:r>
      <w:r>
        <w:rPr>
          <w:b/>
        </w:rPr>
        <w:t xml:space="preserve">1 </w:t>
      </w:r>
      <w:r>
        <w:t xml:space="preserve"> {{field-on:Bible}}</w:t>
      </w:r>
      <w:r>
        <w:t xml:space="preserve">And these are words of scroll which Jeremiah</w:t>
      </w:r>
      <w:r>
        <w:rPr>
          <w:rStyle w:val="FootnoteReference"/>
        </w:rPr>
        <w:footnoteReference w:id="8068"/>
      </w:r>
      <w:r>
        <w:t xml:space="preserve"> sent from </w:t>
      </w:r>
      <w:r>
        <w:t xml:space="preserve">[[Jerusalem &gt;&gt; BibleKnowledgebase:@Jerusalem]]</w:t>
      </w:r>
      <w:r>
        <w:t xml:space="preserve"> to elders of exile and to priests and to false prophets, letter into Babylon to exile and to all people,</w:t>
      </w:r>
      <w:r>
        <w:t xml:space="preserve">{{field-off:Bible}}</w:t>
      </w:r>
    </w:p>
    <w:p>
      <w:r>
        <w:rPr>
          <w:sz w:val="18"/>
          <w:color w:val="777777"/>
        </w:rPr>
        <w:t xml:space="preserve">[[@Bible:Jeremiah 29:2]] </w:t>
      </w:r>
      <w:r>
        <w:rPr>
          <w:b/>
        </w:rPr>
        <w:t xml:space="preserve">2 </w:t>
      </w:r>
      <w:r>
        <w:t xml:space="preserve"> {{field-on:Bible}}</w:t>
      </w:r>
      <w:r>
        <w:t xml:space="preserve">after Jeconiah the king and queen and eunuchs and every freeman and prisoner and craftsman went out from </w:t>
      </w:r>
      <w:r>
        <w:t xml:space="preserve">[[Jerusalem &gt;&gt; BibleKnowledgebase:@Jerusalem]]</w:t>
      </w:r>
      <w:r>
        <w:t xml:space="preserve">,</w:t>
      </w:r>
      <w:r>
        <w:t xml:space="preserve">{{field-off:Bible}}</w:t>
      </w:r>
    </w:p>
    <w:p>
      <w:r>
        <w:rPr>
          <w:sz w:val="18"/>
          <w:color w:val="777777"/>
        </w:rPr>
        <w:t xml:space="preserve">[[@Bible:Jeremiah 29:3]] </w:t>
      </w:r>
      <w:r>
        <w:rPr>
          <w:b/>
        </w:rPr>
        <w:t xml:space="preserve">3 </w:t>
      </w:r>
      <w:r>
        <w:t xml:space="preserve"> {{field-on:Bible}}</w:t>
      </w:r>
      <w:r>
        <w:t xml:space="preserve">by hand of Eleasa son of Shaphan and Gamariah son of Hilkiah, whom Zedekiah king of Judah</w:t>
      </w:r>
      <w:r>
        <w:rPr>
          <w:rStyle w:val="FootnoteReference"/>
        </w:rPr>
        <w:footnoteReference w:id="8069"/>
      </w:r>
      <w:r>
        <w:t xml:space="preserve"> sent to king of Babylon in Babylon, saying,</w:t>
      </w:r>
      <w:r>
        <w:t xml:space="preserve">{{field-off:Bible}}</w:t>
      </w:r>
    </w:p>
    <w:p>
      <w:r>
        <w:rPr>
          <w:sz w:val="18"/>
          <w:color w:val="777777"/>
        </w:rPr>
        <w:t xml:space="preserve">[[@Bible:Jeremiah 29:4]] </w:t>
      </w:r>
      <w:r>
        <w:rPr>
          <w:b/>
        </w:rPr>
        <w:t xml:space="preserve">4 </w:t>
      </w:r>
      <w:r>
        <w:t xml:space="preserve"> {{field-on:Bible}}</w:t>
      </w:r>
      <w:r>
        <w:t xml:space="preserve">Thus said Lord God of Israel</w:t>
      </w:r>
      <w:r>
        <w:rPr>
          <w:rStyle w:val="FootnoteReference"/>
        </w:rPr>
        <w:footnoteReference w:id="8070"/>
      </w:r>
      <w:r>
        <w:t xml:space="preserve"> concerning exile which I exiled from </w:t>
      </w:r>
      <w:r>
        <w:t xml:space="preserve">[[Jerusalem &gt;&gt; BibleKnowledgebase:@Jerusalem]]</w:t>
      </w:r>
      <w:r>
        <w:t xml:space="preserve">:</w:t>
      </w:r>
      <w:r>
        <w:t xml:space="preserve">{{field-off:Bible}}</w:t>
      </w:r>
    </w:p>
    <w:p>
      <w:r>
        <w:rPr>
          <w:sz w:val="18"/>
          <w:color w:val="777777"/>
        </w:rPr>
        <w:t xml:space="preserve">[[@Bible:Jeremiah 29:5]] </w:t>
      </w:r>
      <w:r>
        <w:rPr>
          <w:b/>
        </w:rPr>
        <w:t xml:space="preserve">5 </w:t>
      </w:r>
      <w:r>
        <w:t xml:space="preserve"> {{field-on:Bible}}</w:t>
      </w:r>
      <w:r>
        <w:t xml:space="preserve">Build houses and dwell, and plant gardens and eat their fruits.</w:t>
      </w:r>
      <w:r>
        <w:t xml:space="preserve">{{field-off:Bible}}</w:t>
      </w:r>
    </w:p>
    <w:p>
      <w:r>
        <w:rPr>
          <w:sz w:val="18"/>
          <w:color w:val="777777"/>
        </w:rPr>
        <w:t xml:space="preserve">[[@Bible:Jeremiah 29:6]] </w:t>
      </w:r>
      <w:r>
        <w:rPr>
          <w:b/>
        </w:rPr>
        <w:t xml:space="preserve">6 </w:t>
      </w:r>
      <w:r>
        <w:t xml:space="preserve"> {{field-on:Bible}}</w:t>
      </w:r>
      <w:r>
        <w:t xml:space="preserve">And take wives and beget sons and daughters, and take wives for your sons and give your daughters to husbands, and multiply and do not become few.</w:t>
      </w:r>
      <w:r>
        <w:t xml:space="preserve">{{field-off:Bible}}</w:t>
      </w:r>
    </w:p>
    <w:p>
      <w:r>
        <w:rPr>
          <w:sz w:val="18"/>
          <w:color w:val="777777"/>
        </w:rPr>
        <w:t xml:space="preserve">[[@Bible:Jeremiah 29:7]] </w:t>
      </w:r>
      <w:r>
        <w:rPr>
          <w:b/>
        </w:rPr>
        <w:t xml:space="preserve">7 </w:t>
      </w:r>
      <w:r>
        <w:t xml:space="preserve"> {{field-on:Bible}}</w:t>
      </w:r>
      <w:r>
        <w:t xml:space="preserve">And seek peace of land into which I exiled you there, and pray concerning them to Lord, because in its peace there will be peace for you.</w:t>
      </w:r>
      <w:r>
        <w:t xml:space="preserve">{{field-off:Bible}}</w:t>
      </w:r>
    </w:p>
    <w:p>
      <w:r>
        <w:rPr>
          <w:sz w:val="18"/>
          <w:color w:val="777777"/>
        </w:rPr>
        <w:t xml:space="preserve">[[@Bible:Jeremiah 29:8]] </w:t>
      </w:r>
      <w:r>
        <w:rPr>
          <w:b/>
        </w:rPr>
        <w:t xml:space="preserve">8 </w:t>
      </w:r>
      <w:r>
        <w:t xml:space="preserve"> {{field-on:Bible}}</w:t>
      </w:r>
      <w:r>
        <w:t xml:space="preserve">Because thus said Lord: Let not false prophets among you persuade you, and let not your diviners persuade you, and do not listen to your dreams which you yourselves dream,</w:t>
      </w:r>
      <w:r>
        <w:t xml:space="preserve">{{field-off:Bible}}</w:t>
      </w:r>
    </w:p>
    <w:p>
      <w:r>
        <w:rPr>
          <w:sz w:val="18"/>
          <w:color w:val="777777"/>
        </w:rPr>
        <w:t xml:space="preserve">[[@Bible:Jeremiah 29:9]] </w:t>
      </w:r>
      <w:r>
        <w:rPr>
          <w:b/>
        </w:rPr>
        <w:t xml:space="preserve">9 </w:t>
      </w:r>
      <w:r>
        <w:t xml:space="preserve"> {{field-on:Bible}}</w:t>
      </w:r>
      <w:r>
        <w:t xml:space="preserve">because they prophesy unjust things to you in my name, and I did not send them.</w:t>
      </w:r>
      <w:r>
        <w:t xml:space="preserve">{{field-off:Bible}}</w:t>
      </w:r>
    </w:p>
    <w:p>
      <w:r>
        <w:rPr>
          <w:sz w:val="18"/>
          <w:color w:val="777777"/>
        </w:rPr>
        <w:t xml:space="preserve">[[@Bible:Jeremiah 29:10]] </w:t>
      </w:r>
      <w:r>
        <w:rPr>
          <w:b/>
        </w:rPr>
        <w:t xml:space="preserve">10 </w:t>
      </w:r>
      <w:r>
        <w:t xml:space="preserve"> {{field-on:Bible}}</w:t>
      </w:r>
      <w:r>
        <w:t xml:space="preserve">Because thus said Lord: When Babylon is about to complete seventy years, I will visit you and establish my words upon you, to restore this people into this place.</w:t>
      </w:r>
      <w:r>
        <w:t xml:space="preserve">{{field-off:Bible}}</w:t>
      </w:r>
    </w:p>
    <w:p>
      <w:r>
        <w:rPr>
          <w:sz w:val="18"/>
          <w:color w:val="777777"/>
        </w:rPr>
        <w:t xml:space="preserve">[[@Bible:Jeremiah 29:11]] </w:t>
      </w:r>
      <w:r>
        <w:rPr>
          <w:b/>
        </w:rPr>
        <w:t xml:space="preserve">11 </w:t>
      </w:r>
      <w:r>
        <w:t xml:space="preserve"> {{field-on:Bible}}</w:t>
      </w:r>
      <w:r>
        <w:t xml:space="preserve">And I think upon you thought of peace and not evils, to give you these things.</w:t>
      </w:r>
      <w:r>
        <w:t xml:space="preserve">{{field-off:Bible}}</w:t>
      </w:r>
    </w:p>
    <w:p>
      <w:r>
        <w:rPr>
          <w:sz w:val="18"/>
          <w:color w:val="777777"/>
        </w:rPr>
        <w:t xml:space="preserve">[[@Bible:Jeremiah 29:12]] </w:t>
      </w:r>
      <w:r>
        <w:rPr>
          <w:b/>
        </w:rPr>
        <w:t xml:space="preserve">12 </w:t>
      </w:r>
      <w:r>
        <w:t xml:space="preserve"> {{field-on:Bible}}</w:t>
      </w:r>
      <w:r>
        <w:t xml:space="preserve">And pray to me, and I will hear you.</w:t>
      </w:r>
      <w:r>
        <w:t xml:space="preserve">{{field-off:Bible}}</w:t>
      </w:r>
    </w:p>
    <w:p>
      <w:r>
        <w:rPr>
          <w:sz w:val="18"/>
          <w:color w:val="777777"/>
        </w:rPr>
        <w:t xml:space="preserve">[[@Bible:Jeremiah 29:13]] </w:t>
      </w:r>
      <w:r>
        <w:rPr>
          <w:b/>
        </w:rPr>
        <w:t xml:space="preserve">13 </w:t>
      </w:r>
      <w:r>
        <w:t xml:space="preserve"> {{field-on:Bible}}</w:t>
      </w:r>
      <w:r>
        <w:t xml:space="preserve">And seek me, and you will find me, because you will seek me with all your heart.</w:t>
      </w:r>
      <w:r>
        <w:t xml:space="preserve">{{field-off:Bible}}</w:t>
      </w:r>
    </w:p>
    <w:p>
      <w:r>
        <w:rPr>
          <w:sz w:val="18"/>
          <w:color w:val="777777"/>
        </w:rPr>
        <w:t xml:space="preserve">[[@Bible:Jeremiah 29:14]] </w:t>
      </w:r>
      <w:r>
        <w:rPr>
          <w:b/>
        </w:rPr>
        <w:t xml:space="preserve">14 </w:t>
      </w:r>
      <w:r>
        <w:t xml:space="preserve"> {{field-on:Bible}}</w:t>
      </w:r>
      <w:r>
        <w:t xml:space="preserve">And I will appear to you.</w:t>
      </w:r>
      <w:r>
        <w:t xml:space="preserve">{{field-off:Bible}}</w:t>
      </w:r>
    </w:p>
    <w:p>
      <w:r>
        <w:rPr>
          <w:sz w:val="18"/>
          <w:color w:val="777777"/>
        </w:rPr>
        <w:t xml:space="preserve">[[@Bible:Jeremiah 29:15]] </w:t>
      </w:r>
      <w:r>
        <w:rPr>
          <w:b/>
        </w:rPr>
        <w:t xml:space="preserve">15 </w:t>
      </w:r>
      <w:r>
        <w:t xml:space="preserve"> {{field-on:Bible}}</w:t>
      </w:r>
      <w:r>
        <w:t xml:space="preserve">Because you said, Lord appointed prophets for us in Babylon.</w:t>
      </w:r>
      <w:r>
        <w:t xml:space="preserve">{{field-off:Bible}}</w:t>
      </w:r>
    </w:p>
    <w:p>
      <w:r>
        <w:rPr>
          <w:sz w:val="18"/>
          <w:color w:val="777777"/>
        </w:rPr>
        <w:t xml:space="preserve">[[@Bible:Jeremiah 29:21]] </w:t>
      </w:r>
      <w:r>
        <w:rPr>
          <w:b/>
        </w:rPr>
        <w:t xml:space="preserve">21 </w:t>
      </w:r>
      <w:r>
        <w:t xml:space="preserve"> {{field-on:Bible}}</w:t>
      </w:r>
      <w:r>
        <w:t xml:space="preserve">Thus said Lord concerning Ahab and concerning Zedekiah: Behold, I give them into hands of king of Babylon, and he will strike them before your eyes.</w:t>
      </w:r>
      <w:r>
        <w:t xml:space="preserve">{{field-off:Bible}}</w:t>
      </w:r>
    </w:p>
    <w:p>
      <w:r>
        <w:rPr>
          <w:sz w:val="18"/>
          <w:color w:val="777777"/>
        </w:rPr>
        <w:t xml:space="preserve">[[@Bible:Jeremiah 29:22]] </w:t>
      </w:r>
      <w:r>
        <w:rPr>
          <w:b/>
        </w:rPr>
        <w:t xml:space="preserve">22 </w:t>
      </w:r>
      <w:r>
        <w:t xml:space="preserve"> {{field-on:Bible}}</w:t>
      </w:r>
      <w:r>
        <w:t xml:space="preserve">And from them they will take curse in all exile of Judah in Babylon, saying, May Lord make you like Zedekiah and like Ahab, whom king of Babylon roasted in fire,</w:t>
      </w:r>
      <w:r>
        <w:t xml:space="preserve">{{field-off:Bible}}</w:t>
      </w:r>
    </w:p>
    <w:p>
      <w:r>
        <w:rPr>
          <w:sz w:val="18"/>
          <w:color w:val="777777"/>
        </w:rPr>
        <w:t xml:space="preserve">[[@Bible:Jeremiah 29:23]] </w:t>
      </w:r>
      <w:r>
        <w:rPr>
          <w:b/>
        </w:rPr>
        <w:t xml:space="preserve">23 </w:t>
      </w:r>
      <w:r>
        <w:t xml:space="preserve"> {{field-on:Bible}}</w:t>
      </w:r>
      <w:r>
        <w:t xml:space="preserve">because they did lawlessness in Israel and committed adultery with wives of their fellow citizens and spoke word in my name which I did not command them, and I am witness, says Lord.</w:t>
      </w:r>
      <w:r>
        <w:t xml:space="preserve">{{field-off:Bible}}</w:t>
      </w:r>
    </w:p>
    <w:p>
      <w:r>
        <w:rPr>
          <w:sz w:val="18"/>
          <w:color w:val="777777"/>
        </w:rPr>
        <w:t xml:space="preserve">[[@Bible:Jeremiah 29:24]] </w:t>
      </w:r>
      <w:r>
        <w:rPr>
          <w:b/>
        </w:rPr>
        <w:t xml:space="preserve">24 </w:t>
      </w:r>
      <w:r>
        <w:t xml:space="preserve"> {{field-on:Bible}}</w:t>
      </w:r>
      <w:r>
        <w:t xml:space="preserve">And to Shemaiah the Nehelamite you will say,</w:t>
      </w:r>
      <w:r>
        <w:t xml:space="preserve">{{field-off:Bible}}</w:t>
      </w:r>
    </w:p>
    <w:p>
      <w:r>
        <w:rPr>
          <w:sz w:val="18"/>
          <w:color w:val="777777"/>
        </w:rPr>
        <w:t xml:space="preserve">[[@Bible:Jeremiah 29:25]] </w:t>
      </w:r>
      <w:r>
        <w:rPr>
          <w:b/>
        </w:rPr>
        <w:t xml:space="preserve">25 </w:t>
      </w:r>
      <w:r>
        <w:t xml:space="preserve"> {{field-on:Bible}}</w:t>
      </w:r>
      <w:r>
        <w:t xml:space="preserve">I did not send you in my name, and to Zephaniah</w:t>
      </w:r>
      <w:r>
        <w:rPr>
          <w:rStyle w:val="FootnoteReference"/>
        </w:rPr>
        <w:footnoteReference w:id="8071"/>
      </w:r>
      <w:r>
        <w:t xml:space="preserve"> son of Maaseiah the priest he said,</w:t>
      </w:r>
      <w:r>
        <w:t xml:space="preserve">{{field-off:Bible}}</w:t>
      </w:r>
    </w:p>
    <w:p>
      <w:r>
        <w:rPr>
          <w:sz w:val="18"/>
          <w:color w:val="777777"/>
        </w:rPr>
        <w:t xml:space="preserve">[[@Bible:Jeremiah 29:26]] </w:t>
      </w:r>
      <w:r>
        <w:rPr>
          <w:b/>
        </w:rPr>
        <w:t xml:space="preserve">26 </w:t>
      </w:r>
      <w:r>
        <w:t xml:space="preserve"> {{field-on:Bible}}</w:t>
      </w:r>
      <w:r>
        <w:t xml:space="preserve">Lord gave you priest in place of Joiada the priest, to become overseer in house of Lord over every man prophesying and every madman, and you will put him into confinement and into stocks.</w:t>
      </w:r>
      <w:r>
        <w:t xml:space="preserve">{{field-off:Bible}}</w:t>
      </w:r>
    </w:p>
    <w:p>
      <w:r>
        <w:rPr>
          <w:sz w:val="18"/>
          <w:color w:val="777777"/>
        </w:rPr>
        <w:t xml:space="preserve">[[@Bible:Jeremiah 29:27]] </w:t>
      </w:r>
      <w:r>
        <w:rPr>
          <w:b/>
        </w:rPr>
        <w:t xml:space="preserve">27 </w:t>
      </w:r>
      <w:r>
        <w:t xml:space="preserve"> {{field-on:Bible}}</w:t>
      </w:r>
      <w:r>
        <w:t xml:space="preserve">And now why did you revile Jeremiah from Anathoth, the one prophesying to you?</w:t>
      </w:r>
      <w:r>
        <w:t xml:space="preserve">{{field-off:Bible}}</w:t>
      </w:r>
    </w:p>
    <w:p>
      <w:r>
        <w:rPr>
          <w:sz w:val="18"/>
          <w:color w:val="777777"/>
        </w:rPr>
        <w:t xml:space="preserve">[[@Bible:Jeremiah 29:28]] </w:t>
      </w:r>
      <w:r>
        <w:rPr>
          <w:b/>
        </w:rPr>
        <w:t xml:space="preserve">28 </w:t>
      </w:r>
      <w:r>
        <w:t xml:space="preserve"> {{field-on:Bible}}</w:t>
      </w:r>
      <w:r>
        <w:t xml:space="preserve">Was it not for this he sent to you into Babylon, saying, It is long. Build houses and dwell, and plant gardens and eat their fruit?</w:t>
      </w:r>
      <w:r>
        <w:t xml:space="preserve">{{field-off:Bible}}</w:t>
      </w:r>
    </w:p>
    <w:p>
      <w:r>
        <w:rPr>
          <w:sz w:val="18"/>
          <w:color w:val="777777"/>
        </w:rPr>
        <w:t xml:space="preserve">[[@Bible:Jeremiah 29:29]] </w:t>
      </w:r>
      <w:r>
        <w:rPr>
          <w:b/>
        </w:rPr>
        <w:t xml:space="preserve">29 </w:t>
      </w:r>
      <w:r>
        <w:t xml:space="preserve"> {{field-on:Bible}}</w:t>
      </w:r>
      <w:r>
        <w:t xml:space="preserve">And Zephaniah read the scroll into ears of Jeremiah.</w:t>
      </w:r>
      <w:r>
        <w:t xml:space="preserve">{{field-off:Bible}}</w:t>
      </w:r>
    </w:p>
    <w:p>
      <w:r>
        <w:rPr>
          <w:sz w:val="18"/>
          <w:color w:val="777777"/>
        </w:rPr>
        <w:t xml:space="preserve">[[@Bible:Jeremiah 29:30]] </w:t>
      </w:r>
      <w:r>
        <w:rPr>
          <w:b/>
        </w:rPr>
        <w:t xml:space="preserve">30 </w:t>
      </w:r>
      <w:r>
        <w:t xml:space="preserve"> {{field-on:Bible}}</w:t>
      </w:r>
      <w:r>
        <w:t xml:space="preserve">And word of Lord came to Jeremiah, saying,</w:t>
      </w:r>
      <w:r>
        <w:t xml:space="preserve">{{field-off:Bible}}</w:t>
      </w:r>
    </w:p>
    <w:p>
      <w:r>
        <w:rPr>
          <w:sz w:val="18"/>
          <w:color w:val="777777"/>
        </w:rPr>
        <w:t xml:space="preserve">[[@Bible:Jeremiah 29:31]] </w:t>
      </w:r>
      <w:r>
        <w:rPr>
          <w:b/>
        </w:rPr>
        <w:t xml:space="preserve">31 </w:t>
      </w:r>
      <w:r>
        <w:t xml:space="preserve"> {{field-on:Bible}}</w:t>
      </w:r>
      <w:r>
        <w:t xml:space="preserve">Send to exile, saying, Thus said Lord concerning Shemaiah the Nehelamite: Because Shemaiah prophesied to you and I did not send him, and he made you trust upon unjust things,</w:t>
      </w:r>
      <w:r>
        <w:t xml:space="preserve">{{field-off:Bible}}</w:t>
      </w:r>
    </w:p>
    <w:p>
      <w:r>
        <w:rPr>
          <w:sz w:val="18"/>
          <w:color w:val="777777"/>
        </w:rPr>
        <w:t xml:space="preserve">[[@Bible:Jeremiah 29:32]] </w:t>
      </w:r>
      <w:r>
        <w:rPr>
          <w:b/>
        </w:rPr>
        <w:t xml:space="preserve">32 </w:t>
      </w:r>
      <w:r>
        <w:t xml:space="preserve"> {{field-on:Bible}}</w:t>
      </w:r>
      <w:r>
        <w:t xml:space="preserve">therefore thus said Lord: Behold, I will visit Shemaiah and his seed, and there will not be from them a man in your midst to see good things which I will do for you. They will not see.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[[@Bible:Jeremiah 30:1]] </w:t>
      </w:r>
      <w:r>
        <w:rPr>
          <w:b/>
        </w:rPr>
        <w:t xml:space="preserve">1 </w:t>
      </w:r>
      <w:r>
        <w:t xml:space="preserve"> {{field-on:Bible}}</w:t>
      </w:r>
      <w:r>
        <w:t xml:space="preserve">Word coming to Jeremiah</w:t>
      </w:r>
      <w:r>
        <w:rPr>
          <w:rStyle w:val="FootnoteReference"/>
        </w:rPr>
        <w:footnoteReference w:id="8072"/>
      </w:r>
      <w:r>
        <w:t xml:space="preserve"> from Lord, saying,</w:t>
      </w:r>
      <w:r>
        <w:t xml:space="preserve">{{field-off:Bible}}</w:t>
      </w:r>
    </w:p>
    <w:p>
      <w:r>
        <w:rPr>
          <w:sz w:val="18"/>
          <w:color w:val="777777"/>
        </w:rPr>
        <w:t xml:space="preserve">[[@Bible:Jeremiah 30:2]] </w:t>
      </w:r>
      <w:r>
        <w:rPr>
          <w:b/>
        </w:rPr>
        <w:t xml:space="preserve">2 </w:t>
      </w:r>
      <w:r>
        <w:t xml:space="preserve"> {{field-on:Bible}}</w:t>
      </w:r>
      <w:r>
        <w:t xml:space="preserve">Thus said Lord God of Israel</w:t>
      </w:r>
      <w:r>
        <w:rPr>
          <w:rStyle w:val="FootnoteReference"/>
        </w:rPr>
        <w:footnoteReference w:id="8073"/>
      </w:r>
      <w:r>
        <w:t xml:space="preserve">, saying, Write all words which I answered to you in scroll,</w:t>
      </w:r>
      <w:r>
        <w:t xml:space="preserve">{{field-off:Bible}}</w:t>
      </w:r>
    </w:p>
    <w:p>
      <w:r>
        <w:rPr>
          <w:sz w:val="18"/>
          <w:color w:val="777777"/>
        </w:rPr>
        <w:t xml:space="preserve">[[@Bible:Jeremiah 30:3]] </w:t>
      </w:r>
      <w:r>
        <w:rPr>
          <w:b/>
        </w:rPr>
        <w:t xml:space="preserve">3 </w:t>
      </w:r>
      <w:r>
        <w:t xml:space="preserve"> {{field-on:Bible}}</w:t>
      </w:r>
      <w:r>
        <w:t xml:space="preserve">because behold, days come, says Lord, and I will restore exile of my people Israel and Judah</w:t>
      </w:r>
      <w:r>
        <w:rPr>
          <w:rStyle w:val="FootnoteReference"/>
        </w:rPr>
        <w:footnoteReference w:id="8074"/>
      </w:r>
      <w:r>
        <w:t xml:space="preserve">, says Lord, and I will restore them into land which I gave to their fathers, and they will rule it.</w:t>
      </w:r>
      <w:r>
        <w:t xml:space="preserve">{{field-off:Bible}}</w:t>
      </w:r>
    </w:p>
    <w:p>
      <w:r>
        <w:rPr>
          <w:sz w:val="18"/>
          <w:color w:val="777777"/>
        </w:rPr>
        <w:t xml:space="preserve">[[@Bible:Jeremiah 30:4]] </w:t>
      </w:r>
      <w:r>
        <w:rPr>
          <w:b/>
        </w:rPr>
        <w:t xml:space="preserve">4 </w:t>
      </w:r>
      <w:r>
        <w:t xml:space="preserve"> {{field-on:Bible}}</w:t>
      </w:r>
      <w:r>
        <w:t xml:space="preserve">And these are words which Lord spoke concerning Israel and Judah.</w:t>
      </w:r>
      <w:r>
        <w:t xml:space="preserve">{{field-off:Bible}}</w:t>
      </w:r>
    </w:p>
    <w:p>
      <w:r>
        <w:rPr>
          <w:sz w:val="18"/>
          <w:color w:val="777777"/>
        </w:rPr>
        <w:t xml:space="preserve">[[@Bible:Jeremiah 30:5]] </w:t>
      </w:r>
      <w:r>
        <w:rPr>
          <w:b/>
        </w:rPr>
        <w:t xml:space="preserve">5 </w:t>
      </w:r>
      <w:r>
        <w:t xml:space="preserve"> {{field-on:Bible}}</w:t>
      </w:r>
      <w:r>
        <w:t xml:space="preserve">Thus said Lord: Voice of fear you will hear, fear and there is no peace.</w:t>
      </w:r>
      <w:r>
        <w:t xml:space="preserve">{{field-off:Bible}}</w:t>
      </w:r>
    </w:p>
    <w:p>
      <w:r>
        <w:rPr>
          <w:sz w:val="18"/>
          <w:color w:val="777777"/>
        </w:rPr>
        <w:t xml:space="preserve">[[@Bible:Jeremiah 30:6]] </w:t>
      </w:r>
      <w:r>
        <w:rPr>
          <w:b/>
        </w:rPr>
        <w:t xml:space="preserve">6 </w:t>
      </w:r>
      <w:r>
        <w:t xml:space="preserve"> {{field-on:Bible}}</w:t>
      </w:r>
      <w:r>
        <w:t xml:space="preserve">Ask and see whether male gives birth, and from fear every man will hold his loin and salvation. Because I saw every man and his hands upon his loins. Faces were turned into jaundice.</w:t>
      </w:r>
      <w:r>
        <w:t xml:space="preserve">{{field-off:Bible}}</w:t>
      </w:r>
    </w:p>
    <w:p>
      <w:r>
        <w:rPr>
          <w:sz w:val="18"/>
          <w:color w:val="777777"/>
        </w:rPr>
        <w:t xml:space="preserve">[[@Bible:Jeremiah 30:7]] </w:t>
      </w:r>
      <w:r>
        <w:rPr>
          <w:b/>
        </w:rPr>
        <w:t xml:space="preserve">7 </w:t>
      </w:r>
      <w:r>
        <w:t xml:space="preserve"> {{field-on:Bible}}</w:t>
      </w:r>
      <w:r>
        <w:t xml:space="preserve">It happened because that day is great, and there is none like it, and it is narrow time for Jacob</w:t>
      </w:r>
      <w:r>
        <w:rPr>
          <w:rStyle w:val="FootnoteReference"/>
        </w:rPr>
        <w:footnoteReference w:id="8075"/>
      </w:r>
      <w:r>
        <w:t xml:space="preserve">, and from this he will be saved.</w:t>
      </w:r>
      <w:r>
        <w:t xml:space="preserve">{{field-off:Bible}}</w:t>
      </w:r>
    </w:p>
    <w:p>
      <w:r>
        <w:rPr>
          <w:sz w:val="18"/>
          <w:color w:val="777777"/>
        </w:rPr>
        <w:t xml:space="preserve">[[@Bible:Jeremiah 30:8]] </w:t>
      </w:r>
      <w:r>
        <w:rPr>
          <w:b/>
        </w:rPr>
        <w:t xml:space="preserve">8 </w:t>
      </w:r>
      <w:r>
        <w:t xml:space="preserve"> {{field-on:Bible}}</w:t>
      </w:r>
      <w:r>
        <w:t xml:space="preserve">In that day, said Lord, I will break yoke from their neck and tear apart their bonds, and they will no longer serve foreigners.</w:t>
      </w:r>
      <w:r>
        <w:t xml:space="preserve">{{field-off:Bible}}</w:t>
      </w:r>
    </w:p>
    <w:p>
      <w:r>
        <w:rPr>
          <w:sz w:val="18"/>
          <w:color w:val="777777"/>
        </w:rPr>
        <w:t xml:space="preserve">[[@Bible:Jeremiah 30:9]] </w:t>
      </w:r>
      <w:r>
        <w:rPr>
          <w:b/>
        </w:rPr>
        <w:t xml:space="preserve">9 </w:t>
      </w:r>
      <w:r>
        <w:t xml:space="preserve"> {{field-on:Bible}}</w:t>
      </w:r>
      <w:r>
        <w:t xml:space="preserve">And they will serve Lord their God, and David</w:t>
      </w:r>
      <w:r>
        <w:rPr>
          <w:rStyle w:val="FootnoteReference"/>
        </w:rPr>
        <w:footnoteReference w:id="8076"/>
      </w:r>
      <w:r>
        <w:t xml:space="preserve"> their king I will raise up for them.</w:t>
      </w:r>
      <w:r>
        <w:t xml:space="preserve">{{field-off:Bible}}</w:t>
      </w:r>
    </w:p>
    <w:p>
      <w:r>
        <w:rPr>
          <w:sz w:val="18"/>
          <w:color w:val="777777"/>
        </w:rPr>
        <w:t xml:space="preserve">[[@Bible:Jeremiah 30:12]] </w:t>
      </w:r>
      <w:r>
        <w:rPr>
          <w:b/>
        </w:rPr>
        <w:t xml:space="preserve">12 </w:t>
      </w:r>
      <w:r>
        <w:t xml:space="preserve"> {{field-on:Bible}}</w:t>
      </w:r>
      <w:r>
        <w:t xml:space="preserve">Thus said Lord: Painful your fracture rose up, your wound.</w:t>
      </w:r>
      <w:r>
        <w:t xml:space="preserve">{{field-off:Bible}}</w:t>
      </w:r>
    </w:p>
    <w:p>
      <w:r>
        <w:rPr>
          <w:sz w:val="18"/>
          <w:color w:val="777777"/>
        </w:rPr>
        <w:t xml:space="preserve">[[@Bible:Jeremiah 30:13]] </w:t>
      </w:r>
      <w:r>
        <w:rPr>
          <w:b/>
        </w:rPr>
        <w:t xml:space="preserve">13 </w:t>
      </w:r>
      <w:r>
        <w:t xml:space="preserve"> {{field-on:Bible}}</w:t>
      </w:r>
      <w:r>
        <w:t xml:space="preserve">There is none judging your judgment for painful thing. You were healed. No benefit for you.</w:t>
      </w:r>
      <w:r>
        <w:t xml:space="preserve">{{field-off:Bible}}</w:t>
      </w:r>
    </w:p>
    <w:p>
      <w:r>
        <w:rPr>
          <w:sz w:val="18"/>
          <w:color w:val="777777"/>
        </w:rPr>
        <w:t xml:space="preserve">[[@Bible:Jeremiah 30:14]] </w:t>
      </w:r>
      <w:r>
        <w:rPr>
          <w:b/>
        </w:rPr>
        <w:t xml:space="preserve">14 </w:t>
      </w:r>
      <w:r>
        <w:t xml:space="preserve"> {{field-on:Bible}}</w:t>
      </w:r>
      <w:r>
        <w:t xml:space="preserve">All your friends forgot you. They will never ask for you, because with wound of enemy I struck you, stern discipline. Upon all your injustice your sins were multiplied.</w:t>
      </w:r>
      <w:r>
        <w:t xml:space="preserve">{{field-off:Bible}}</w:t>
      </w:r>
    </w:p>
    <w:p>
      <w:r>
        <w:rPr>
          <w:sz w:val="18"/>
          <w:color w:val="777777"/>
        </w:rPr>
        <w:t xml:space="preserve">[[@Bible:Jeremiah 30:16]] </w:t>
      </w:r>
      <w:r>
        <w:rPr>
          <w:b/>
        </w:rPr>
        <w:t xml:space="preserve">16 </w:t>
      </w:r>
      <w:r>
        <w:t xml:space="preserve"> {{field-on:Bible}}</w:t>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r>
        <w:t xml:space="preserve">{{field-off:Bible}}</w:t>
      </w:r>
    </w:p>
    <w:p>
      <w:r>
        <w:rPr>
          <w:sz w:val="18"/>
          <w:color w:val="777777"/>
        </w:rPr>
        <w:t xml:space="preserve">[[@Bible:Jeremiah 30:17]] </w:t>
      </w:r>
      <w:r>
        <w:rPr>
          <w:b/>
        </w:rPr>
        <w:t xml:space="preserve">17 </w:t>
      </w:r>
      <w:r>
        <w:t xml:space="preserve"> {{field-on:Bible}}</w:t>
      </w:r>
      <w:r>
        <w:t xml:space="preserve">Because I will bring up your healing. From painful wound I will heal you, says Lord, because scattered one they called you: It is your prey, because no seeker for her exists.</w:t>
      </w:r>
      <w:r>
        <w:t xml:space="preserve">{{field-off:Bible}}</w:t>
      </w:r>
    </w:p>
    <w:p>
      <w:r>
        <w:rPr>
          <w:sz w:val="18"/>
          <w:color w:val="777777"/>
        </w:rPr>
        <w:t xml:space="preserve">[[@Bible:Jeremiah 30:18]] </w:t>
      </w:r>
      <w:r>
        <w:rPr>
          <w:b/>
        </w:rPr>
        <w:t xml:space="preserve">18 </w:t>
      </w:r>
      <w:r>
        <w:t xml:space="preserve"> {{field-on:Bible}}</w:t>
      </w:r>
      <w:r>
        <w:t xml:space="preserve">Thus said Lord: Behold, I will restore exile of Jacob and his captivity I will pity, and city will be built on its height, and temple will sit according to its judgment.</w:t>
      </w:r>
      <w:r>
        <w:t xml:space="preserve">{{field-off:Bible}}</w:t>
      </w:r>
    </w:p>
    <w:p>
      <w:r>
        <w:rPr>
          <w:sz w:val="18"/>
          <w:color w:val="777777"/>
        </w:rPr>
        <w:t xml:space="preserve">[[@Bible:Jeremiah 30:19]] </w:t>
      </w:r>
      <w:r>
        <w:rPr>
          <w:b/>
        </w:rPr>
        <w:t xml:space="preserve">19 </w:t>
      </w:r>
      <w:r>
        <w:t xml:space="preserve"> {{field-on:Bible}}</w:t>
      </w:r>
      <w:r>
        <w:t xml:space="preserve">And from them singers and voice of ones playing will come out, and I will multiply them and they will not be diminished.</w:t>
      </w:r>
      <w:r>
        <w:t xml:space="preserve">{{field-off:Bible}}</w:t>
      </w:r>
    </w:p>
    <w:p>
      <w:r>
        <w:rPr>
          <w:sz w:val="18"/>
          <w:color w:val="777777"/>
        </w:rPr>
        <w:t xml:space="preserve">[[@Bible:Jeremiah 30:20]] </w:t>
      </w:r>
      <w:r>
        <w:rPr>
          <w:b/>
        </w:rPr>
        <w:t xml:space="preserve">20 </w:t>
      </w:r>
      <w:r>
        <w:t xml:space="preserve"> {{field-on:Bible}}</w:t>
      </w:r>
      <w:r>
        <w:t xml:space="preserve">And their sons will enter as before, and their testimonies before my face will be set upright, and I will visit those afflicting them.</w:t>
      </w:r>
      <w:r>
        <w:t xml:space="preserve">{{field-off:Bible}}</w:t>
      </w:r>
    </w:p>
    <w:p>
      <w:r>
        <w:rPr>
          <w:sz w:val="18"/>
          <w:color w:val="777777"/>
        </w:rPr>
        <w:t xml:space="preserve">[[@Bible:Jeremiah 30:21]] </w:t>
      </w:r>
      <w:r>
        <w:rPr>
          <w:b/>
        </w:rPr>
        <w:t xml:space="preserve">21 </w:t>
      </w:r>
      <w:r>
        <w:t xml:space="preserve"> {{field-on:Bible}}</w:t>
      </w:r>
      <w:r>
        <w:t xml:space="preserve">And their strong ones will be over them, and their ruler will come out from them, and I will gather them and they will return to me. Because who is this who gave his heart to return to me? says Lord.</w:t>
      </w:r>
      <w:r>
        <w:t xml:space="preserve">{{field-off:Bible}}</w:t>
      </w:r>
    </w:p>
    <w:p>
      <w:r>
        <w:rPr>
          <w:sz w:val="18"/>
          <w:color w:val="777777"/>
        </w:rPr>
        <w:t xml:space="preserve">[[@Bible:Jeremiah 30:23]] </w:t>
      </w:r>
      <w:r>
        <w:rPr>
          <w:b/>
        </w:rPr>
        <w:t xml:space="preserve">23 </w:t>
      </w:r>
      <w:r>
        <w:t xml:space="preserve"> {{field-on:Bible}}</w:t>
      </w:r>
      <w:r>
        <w:t xml:space="preserve">Because wrath of Lord went out furious. Wrath twisting itself will come upon ungodly.</w:t>
      </w:r>
      <w:r>
        <w:t xml:space="preserve">{{field-off:Bible}}</w:t>
      </w:r>
    </w:p>
    <w:p>
      <w:r>
        <w:rPr>
          <w:sz w:val="18"/>
          <w:color w:val="777777"/>
        </w:rPr>
        <w:t xml:space="preserve">[[@Bible:Jeremiah 30:24]] </w:t>
      </w:r>
      <w:r>
        <w:rPr>
          <w:b/>
        </w:rPr>
        <w:t xml:space="preserve">24 </w:t>
      </w:r>
      <w:r>
        <w:t xml:space="preserve"> {{field-on:Bible}}</w:t>
      </w:r>
      <w:r>
        <w:t xml:space="preserve">Wrath of anger of Lord will not turn back until he does and until he establishes undertaking of his heart. At last of days you will know these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[[@Bible:Jeremiah 31:1]] </w:t>
      </w:r>
      <w:r>
        <w:rPr>
          <w:b/>
        </w:rPr>
        <w:t xml:space="preserve">1 </w:t>
      </w:r>
      <w:r>
        <w:t xml:space="preserve"> {{field-on:Bible}}</w:t>
      </w:r>
      <w:r>
        <w:t xml:space="preserve">In that time Lord said, I will be God to family of Israel</w:t>
      </w:r>
      <w:r>
        <w:rPr>
          <w:rStyle w:val="FootnoteReference"/>
        </w:rPr>
        <w:footnoteReference w:id="8077"/>
      </w:r>
      <w:r>
        <w:t xml:space="preserve">, and they will be people to me.</w:t>
      </w:r>
      <w:r>
        <w:t xml:space="preserve">{{field-off:Bible}}</w:t>
      </w:r>
    </w:p>
    <w:p>
      <w:r>
        <w:rPr>
          <w:sz w:val="18"/>
          <w:color w:val="777777"/>
        </w:rPr>
        <w:t xml:space="preserve">[[@Bible:Jeremiah 31:2]] </w:t>
      </w:r>
      <w:r>
        <w:rPr>
          <w:b/>
        </w:rPr>
        <w:t xml:space="preserve">2 </w:t>
      </w:r>
      <w:r>
        <w:t xml:space="preserve"> {{field-on:Bible}}</w:t>
      </w:r>
      <w:r>
        <w:t xml:space="preserve">Thus said Lord: I found warmth in wilderness with ones destroyed by sword. Go, and do not destroy Israel.</w:t>
      </w:r>
      <w:r>
        <w:t xml:space="preserve">{{field-off:Bible}}</w:t>
      </w:r>
    </w:p>
    <w:p>
      <w:r>
        <w:rPr>
          <w:sz w:val="18"/>
          <w:color w:val="777777"/>
        </w:rPr>
        <w:t xml:space="preserve">[[@Bible:Jeremiah 31:3]] </w:t>
      </w:r>
      <w:r>
        <w:rPr>
          <w:b/>
        </w:rPr>
        <w:t xml:space="preserve">3 </w:t>
      </w:r>
      <w:r>
        <w:t xml:space="preserve"> {{field-on:Bible}}</w:t>
      </w:r>
      <w:r>
        <w:t xml:space="preserve">Lord appeared to him from far away: With eternal love I loved you, therefore I drew you into compassion.</w:t>
      </w:r>
      <w:r>
        <w:t xml:space="preserve">{{field-off:Bible}}</w:t>
      </w:r>
    </w:p>
    <w:p>
      <w:r>
        <w:rPr>
          <w:sz w:val="18"/>
          <w:color w:val="777777"/>
        </w:rPr>
        <w:t xml:space="preserve">[[@Bible:Jeremiah 31:4]] </w:t>
      </w:r>
      <w:r>
        <w:rPr>
          <w:b/>
        </w:rPr>
        <w:t xml:space="preserve">4 </w:t>
      </w:r>
      <w:r>
        <w:t xml:space="preserve"> {{field-on:Bible}}</w:t>
      </w:r>
      <w:r>
        <w:t xml:space="preserve">Still I will build you and you will be built, virgin Israel. Still you will take your tambourine and go out with assembly of ones playing.</w:t>
      </w:r>
      <w:r>
        <w:t xml:space="preserve">{{field-off:Bible}}</w:t>
      </w:r>
    </w:p>
    <w:p>
      <w:r>
        <w:rPr>
          <w:sz w:val="18"/>
          <w:color w:val="777777"/>
        </w:rPr>
        <w:t xml:space="preserve">[[@Bible:Jeremiah 31:5]] </w:t>
      </w:r>
      <w:r>
        <w:rPr>
          <w:b/>
        </w:rPr>
        <w:t xml:space="preserve">5 </w:t>
      </w:r>
      <w:r>
        <w:t xml:space="preserve"> {{field-on:Bible}}</w:t>
      </w:r>
      <w:r>
        <w:t xml:space="preserve">Still plant vineyards in mountains of Samaria. Plant and praise.</w:t>
      </w:r>
      <w:r>
        <w:t xml:space="preserve">{{field-off:Bible}}</w:t>
      </w:r>
    </w:p>
    <w:p>
      <w:r>
        <w:rPr>
          <w:sz w:val="18"/>
          <w:color w:val="777777"/>
        </w:rPr>
        <w:t xml:space="preserve">[[@Bible:Jeremiah 31:6]] </w:t>
      </w:r>
      <w:r>
        <w:rPr>
          <w:b/>
        </w:rPr>
        <w:t xml:space="preserve">6 </w:t>
      </w:r>
      <w:r>
        <w:t xml:space="preserve"> {{field-on:Bible}}</w:t>
      </w:r>
      <w:r>
        <w:t xml:space="preserve">Because there is day of calling of defenders in mountain of Ephraim: Rise and go up to Zion, to Lord our God.</w:t>
      </w:r>
      <w:r>
        <w:t xml:space="preserve">{{field-off:Bible}}</w:t>
      </w:r>
    </w:p>
    <w:p>
      <w:r>
        <w:rPr>
          <w:sz w:val="18"/>
          <w:color w:val="777777"/>
        </w:rPr>
        <w:t xml:space="preserve">[[@Bible:Jeremiah 31:7]] </w:t>
      </w:r>
      <w:r>
        <w:rPr>
          <w:b/>
        </w:rPr>
        <w:t xml:space="preserve">7 </w:t>
      </w:r>
      <w:r>
        <w:t xml:space="preserve"> {{field-on:Bible}}</w:t>
      </w:r>
      <w:r>
        <w:t xml:space="preserve">Because thus said Lord to Jacob</w:t>
      </w:r>
      <w:r>
        <w:rPr>
          <w:rStyle w:val="FootnoteReference"/>
        </w:rPr>
        <w:footnoteReference w:id="8078"/>
      </w:r>
      <w:r>
        <w:t xml:space="preserve">: Rejoice and neigh over head of nations. Make it heard and praise. Say, Lord saved his people, remnant of Israel.</w:t>
      </w:r>
      <w:r>
        <w:t xml:space="preserve">{{field-off:Bible}}</w:t>
      </w:r>
    </w:p>
    <w:p>
      <w:r>
        <w:rPr>
          <w:sz w:val="18"/>
          <w:color w:val="777777"/>
        </w:rPr>
        <w:t xml:space="preserve">[[@Bible:Jeremiah 31:8]] </w:t>
      </w:r>
      <w:r>
        <w:rPr>
          <w:b/>
        </w:rPr>
        <w:t xml:space="preserve">8 </w:t>
      </w:r>
      <w:r>
        <w:t xml:space="preserve"> {{field-on:Bible}}</w:t>
      </w:r>
      <w:r>
        <w:t xml:space="preserve">Behold, I bring them from north and gather them from ends of earth in feast of Phasce, and they will beget great crowd and return here.</w:t>
      </w:r>
      <w:r>
        <w:t xml:space="preserve">{{field-off:Bible}}</w:t>
      </w:r>
    </w:p>
    <w:p>
      <w:r>
        <w:rPr>
          <w:sz w:val="18"/>
          <w:color w:val="777777"/>
        </w:rPr>
        <w:t xml:space="preserve">[[@Bible:Jeremiah 31:9]] </w:t>
      </w:r>
      <w:r>
        <w:rPr>
          <w:b/>
        </w:rPr>
        <w:t xml:space="preserve">9 </w:t>
      </w:r>
      <w:r>
        <w:t xml:space="preserve"> {{field-on:Bible}}</w:t>
      </w:r>
      <w:r>
        <w:t xml:space="preserve">With weeping they went out, and with comfort I will lead them, causing them to camp by channels of waters, in straight way, and they will not wander in it, because I became father to Israel, and Ephraim is my firstborn.</w:t>
      </w:r>
      <w:r>
        <w:t xml:space="preserve">{{field-off:Bible}}</w:t>
      </w:r>
    </w:p>
    <w:p>
      <w:r>
        <w:rPr>
          <w:sz w:val="18"/>
          <w:color w:val="777777"/>
        </w:rPr>
        <w:t xml:space="preserve">[[@Bible:Jeremiah 31:10]] </w:t>
      </w:r>
      <w:r>
        <w:rPr>
          <w:b/>
        </w:rPr>
        <w:t xml:space="preserve">10 </w:t>
      </w:r>
      <w:r>
        <w:t xml:space="preserve"> {{field-on:Bible}}</w:t>
      </w:r>
      <w:r>
        <w:t xml:space="preserve">Hear word of Lord, nations, and announce to islands far away. Say, One winnowing Israel will gather him and guard him like shepherd his flock.</w:t>
      </w:r>
      <w:r>
        <w:t xml:space="preserve">{{field-off:Bible}}</w:t>
      </w:r>
    </w:p>
    <w:p>
      <w:r>
        <w:rPr>
          <w:sz w:val="18"/>
          <w:color w:val="777777"/>
        </w:rPr>
        <w:t xml:space="preserve">[[@Bible:Jeremiah 31:11]] </w:t>
      </w:r>
      <w:r>
        <w:rPr>
          <w:b/>
        </w:rPr>
        <w:t xml:space="preserve">11 </w:t>
      </w:r>
      <w:r>
        <w:t xml:space="preserve"> {{field-on:Bible}}</w:t>
      </w:r>
      <w:r>
        <w:t xml:space="preserve">Because Lord ransomed Jacob, delivered him from hand of ones stronger than he.</w:t>
      </w:r>
      <w:r>
        <w:t xml:space="preserve">{{field-off:Bible}}</w:t>
      </w:r>
    </w:p>
    <w:p>
      <w:r>
        <w:rPr>
          <w:sz w:val="18"/>
          <w:color w:val="777777"/>
        </w:rPr>
        <w:t xml:space="preserve">[[@Bible:Jeremiah 31:12]] </w:t>
      </w:r>
      <w:r>
        <w:rPr>
          <w:b/>
        </w:rPr>
        <w:t xml:space="preserve">12 </w:t>
      </w:r>
      <w:r>
        <w:t xml:space="preserve"> {{field-on:Bible}}</w:t>
      </w:r>
      <w:r>
        <w:t xml:space="preserve">And they will come and rejoice in mountain Zion, and come upon good things of Lord, upon land of grain and wine and fruits and cattle and sheep. And their soul will be like fruitful tree, and they will hunger no longer.</w:t>
      </w:r>
      <w:r>
        <w:t xml:space="preserve">{{field-off:Bible}}</w:t>
      </w:r>
    </w:p>
    <w:p>
      <w:r>
        <w:rPr>
          <w:sz w:val="18"/>
          <w:color w:val="777777"/>
        </w:rPr>
        <w:t xml:space="preserve">[[@Bible:Jeremiah 31:13]] </w:t>
      </w:r>
      <w:r>
        <w:rPr>
          <w:b/>
        </w:rPr>
        <w:t xml:space="preserve">13 </w:t>
      </w:r>
      <w:r>
        <w:t xml:space="preserve"> {{field-on:Bible}}</w:t>
      </w:r>
      <w:r>
        <w:t xml:space="preserve">Then virgins will rejoice in gathering of young men, and elders will rejoice, and I will turn their mourning into joy and make them glad.</w:t>
      </w:r>
      <w:r>
        <w:t xml:space="preserve">{{field-off:Bible}}</w:t>
      </w:r>
    </w:p>
    <w:p>
      <w:r>
        <w:rPr>
          <w:sz w:val="18"/>
          <w:color w:val="777777"/>
        </w:rPr>
        <w:t xml:space="preserve">[[@Bible:Jeremiah 31:14]] </w:t>
      </w:r>
      <w:r>
        <w:rPr>
          <w:b/>
        </w:rPr>
        <w:t xml:space="preserve">14 </w:t>
      </w:r>
      <w:r>
        <w:t xml:space="preserve"> {{field-on:Bible}}</w:t>
      </w:r>
      <w:r>
        <w:t xml:space="preserve">I magnify and make drunk soul of priests, sons of Levi</w:t>
      </w:r>
      <w:r>
        <w:rPr>
          <w:rStyle w:val="FootnoteReference"/>
        </w:rPr>
        <w:footnoteReference w:id="8079"/>
      </w:r>
      <w:r>
        <w:t xml:space="preserve">, and my people will be filled with my good things.</w:t>
      </w:r>
      <w:r>
        <w:t xml:space="preserve">{{field-off:Bible}}</w:t>
      </w:r>
    </w:p>
    <w:p>
      <w:r>
        <w:rPr>
          <w:sz w:val="18"/>
          <w:color w:val="777777"/>
        </w:rPr>
        <w:t xml:space="preserve">[[@Bible:Jeremiah 31:15]] </w:t>
      </w:r>
      <w:r>
        <w:rPr>
          <w:b/>
        </w:rPr>
        <w:t xml:space="preserve">15 </w:t>
      </w:r>
      <w:r>
        <w:t xml:space="preserve"> {{field-on:Bible}}</w:t>
      </w:r>
      <w:r>
        <w:t xml:space="preserve">Thus said Lord: Voice was heard in Ramah, lament and weeping and mourning, Rachel</w:t>
      </w:r>
      <w:r>
        <w:rPr>
          <w:rStyle w:val="FootnoteReference"/>
        </w:rPr>
        <w:footnoteReference w:id="8080"/>
      </w:r>
      <w:r>
        <w:t xml:space="preserve"> weeping for her sons. She was not willing to stop because they are not.</w:t>
      </w:r>
      <w:r>
        <w:t xml:space="preserve">{{field-off:Bible}}</w:t>
      </w:r>
    </w:p>
    <w:p>
      <w:r>
        <w:rPr>
          <w:sz w:val="18"/>
          <w:color w:val="777777"/>
        </w:rPr>
        <w:t xml:space="preserve">[[@Bible:Jeremiah 31:16]] </w:t>
      </w:r>
      <w:r>
        <w:rPr>
          <w:b/>
        </w:rPr>
        <w:t xml:space="preserve">16 </w:t>
      </w:r>
      <w:r>
        <w:t xml:space="preserve"> {{field-on:Bible}}</w:t>
      </w:r>
      <w:r>
        <w:t xml:space="preserve">Thus said Lord: Let your voice cease from weeping and your eyes from your tears, because there is wage for your works, and they will return from land of enemies.</w:t>
      </w:r>
      <w:r>
        <w:t xml:space="preserve">{{field-off:Bible}}</w:t>
      </w:r>
    </w:p>
    <w:p>
      <w:r>
        <w:rPr>
          <w:sz w:val="18"/>
          <w:color w:val="777777"/>
        </w:rPr>
        <w:t xml:space="preserve">[[@Bible:Jeremiah 31:17]] </w:t>
      </w:r>
      <w:r>
        <w:rPr>
          <w:b/>
        </w:rPr>
        <w:t xml:space="preserve">17 </w:t>
      </w:r>
      <w:r>
        <w:t xml:space="preserve"> {{field-on:Bible}}</w:t>
      </w:r>
      <w:r>
        <w:t xml:space="preserve">Permanence for your children.</w:t>
      </w:r>
      <w:r>
        <w:t xml:space="preserve">{{field-off:Bible}}</w:t>
      </w:r>
    </w:p>
    <w:p>
      <w:r>
        <w:rPr>
          <w:sz w:val="18"/>
          <w:color w:val="777777"/>
        </w:rPr>
        <w:t xml:space="preserve">[[@Bible:Jeremiah 31:18]] </w:t>
      </w:r>
      <w:r>
        <w:rPr>
          <w:b/>
        </w:rPr>
        <w:t xml:space="preserve">18 </w:t>
      </w:r>
      <w:r>
        <w:t xml:space="preserve"> {{field-on:Bible}}</w:t>
      </w:r>
      <w:r>
        <w:t xml:space="preserve">Hearing I heard Ephraim lamenting: You disciplined me and I was disciplined, like calf not taught. Turn me back and I will return, because you are Lord my God.</w:t>
      </w:r>
      <w:r>
        <w:t xml:space="preserve">{{field-off:Bible}}</w:t>
      </w:r>
    </w:p>
    <w:p>
      <w:r>
        <w:rPr>
          <w:sz w:val="18"/>
          <w:color w:val="777777"/>
        </w:rPr>
        <w:t xml:space="preserve">[[@Bible:Jeremiah 31:19]] </w:t>
      </w:r>
      <w:r>
        <w:rPr>
          <w:b/>
        </w:rPr>
        <w:t xml:space="preserve">19 </w:t>
      </w:r>
      <w:r>
        <w:t xml:space="preserve"> {{field-on:Bible}}</w:t>
      </w:r>
      <w:r>
        <w:t xml:space="preserve">Because after my captivity I repented, and after my knowing I groaned in day of shame and showed you that I received reproach from my youth.</w:t>
      </w:r>
      <w:r>
        <w:t xml:space="preserve">{{field-off:Bible}}</w:t>
      </w:r>
    </w:p>
    <w:p>
      <w:r>
        <w:rPr>
          <w:sz w:val="18"/>
          <w:color w:val="777777"/>
        </w:rPr>
        <w:t xml:space="preserve">[[@Bible:Jeremiah 31:20]] </w:t>
      </w:r>
      <w:r>
        <w:rPr>
          <w:b/>
        </w:rPr>
        <w:t xml:space="preserve">20 </w:t>
      </w:r>
      <w:r>
        <w:t xml:space="preserve"> {{field-on:Bible}}</w:t>
      </w:r>
      <w:r>
        <w:t xml:space="preserve">Ephraim beloved son to me, cherished child, because in return for my words in him I will surely remember him. Therefore I hurried over him. In mercy I will have mercy on him, says Lord.</w:t>
      </w:r>
      <w:r>
        <w:t xml:space="preserve">{{field-off:Bible}}</w:t>
      </w:r>
    </w:p>
    <w:p>
      <w:r>
        <w:rPr>
          <w:sz w:val="18"/>
          <w:color w:val="777777"/>
        </w:rPr>
        <w:t xml:space="preserve">[[@Bible:Jeremiah 31:21]] </w:t>
      </w:r>
      <w:r>
        <w:rPr>
          <w:b/>
        </w:rPr>
        <w:t xml:space="preserve">21 </w:t>
      </w:r>
      <w:r>
        <w:t xml:space="preserve"> {{field-on:Bible}}</w:t>
      </w:r>
      <w:r>
        <w:t xml:space="preserve">Set up for yourself, Zion. Make chastisement. Give your heart to shoulders, to road on which you went. Turn back, virgin Israel. Turn back to your cities, mourning.</w:t>
      </w:r>
      <w:r>
        <w:t xml:space="preserve">{{field-off:Bible}}</w:t>
      </w:r>
    </w:p>
    <w:p>
      <w:r>
        <w:rPr>
          <w:sz w:val="18"/>
          <w:color w:val="777777"/>
        </w:rPr>
        <w:t xml:space="preserve">[[@Bible:Jeremiah 31:22]] </w:t>
      </w:r>
      <w:r>
        <w:rPr>
          <w:b/>
        </w:rPr>
        <w:t xml:space="preserve">22 </w:t>
      </w:r>
      <w:r>
        <w:t xml:space="preserve"> {{field-on:Bible}}</w:t>
      </w:r>
      <w:r>
        <w:t xml:space="preserve">How long will you turn back, dishonored daughter? Because Lord created salvation for new planting. Men will go about in salvation.</w:t>
      </w:r>
      <w:r>
        <w:t xml:space="preserve">{{field-off:Bible}}</w:t>
      </w:r>
    </w:p>
    <w:p>
      <w:r>
        <w:rPr>
          <w:sz w:val="18"/>
          <w:color w:val="777777"/>
        </w:rPr>
        <w:t xml:space="preserve">[[@Bible:Jeremiah 31:23]] </w:t>
      </w:r>
      <w:r>
        <w:rPr>
          <w:b/>
        </w:rPr>
        <w:t xml:space="preserve">23 </w:t>
      </w:r>
      <w:r>
        <w:t xml:space="preserve"> {{field-on:Bible}}</w:t>
      </w:r>
      <w:r>
        <w:t xml:space="preserve">Thus said Lord: Still they will speak this word in land of Judah</w:t>
      </w:r>
      <w:r>
        <w:rPr>
          <w:rStyle w:val="FootnoteReference"/>
        </w:rPr>
        <w:footnoteReference w:id="8081"/>
      </w:r>
      <w:r>
        <w:t xml:space="preserve"> and in its cities when I restore its captivity: Blessed Lord upon righteous mountain, his holy one.</w:t>
      </w:r>
      <w:r>
        <w:t xml:space="preserve">{{field-off:Bible}}</w:t>
      </w:r>
    </w:p>
    <w:p>
      <w:r>
        <w:rPr>
          <w:sz w:val="18"/>
          <w:color w:val="777777"/>
        </w:rPr>
        <w:t xml:space="preserve">[[@Bible:Jeremiah 31:24]] </w:t>
      </w:r>
      <w:r>
        <w:rPr>
          <w:b/>
        </w:rPr>
        <w:t xml:space="preserve">24 </w:t>
      </w:r>
      <w:r>
        <w:t xml:space="preserve"> {{field-on:Bible}}</w:t>
      </w:r>
      <w:r>
        <w:t xml:space="preserve">And dwellers in cities of Judah and in all its land together with farmer and one lifted in flock.</w:t>
      </w:r>
      <w:r>
        <w:t xml:space="preserve">{{field-off:Bible}}</w:t>
      </w:r>
    </w:p>
    <w:p>
      <w:r>
        <w:rPr>
          <w:sz w:val="18"/>
          <w:color w:val="777777"/>
        </w:rPr>
        <w:t xml:space="preserve">[[@Bible:Jeremiah 31:25]] </w:t>
      </w:r>
      <w:r>
        <w:rPr>
          <w:b/>
        </w:rPr>
        <w:t xml:space="preserve">25 </w:t>
      </w:r>
      <w:r>
        <w:t xml:space="preserve"> {{field-on:Bible}}</w:t>
      </w:r>
      <w:r>
        <w:t xml:space="preserve">Because I made every thirsty soul drunk and filled every hungry soul.</w:t>
      </w:r>
      <w:r>
        <w:t xml:space="preserve">{{field-off:Bible}}</w:t>
      </w:r>
    </w:p>
    <w:p>
      <w:r>
        <w:rPr>
          <w:sz w:val="18"/>
          <w:color w:val="777777"/>
        </w:rPr>
        <w:t xml:space="preserve">[[@Bible:Jeremiah 31:26]] </w:t>
      </w:r>
      <w:r>
        <w:rPr>
          <w:b/>
        </w:rPr>
        <w:t xml:space="preserve">26 </w:t>
      </w:r>
      <w:r>
        <w:t xml:space="preserve"> {{field-on:Bible}}</w:t>
      </w:r>
      <w:r>
        <w:t xml:space="preserve">Therefore I woke up and saw, and my sleep became sweet to me.</w:t>
      </w:r>
      <w:r>
        <w:t xml:space="preserve">{{field-off:Bible}}</w:t>
      </w:r>
    </w:p>
    <w:p>
      <w:r>
        <w:rPr>
          <w:sz w:val="18"/>
          <w:color w:val="777777"/>
        </w:rPr>
        <w:t xml:space="preserve">[[@Bible:Jeremiah 31:27]] </w:t>
      </w:r>
      <w:r>
        <w:rPr>
          <w:b/>
        </w:rPr>
        <w:t xml:space="preserve">27 </w:t>
      </w:r>
      <w:r>
        <w:t xml:space="preserve"> {{field-on:Bible}}</w:t>
      </w:r>
      <w:r>
        <w:t xml:space="preserve">Therefore behold, days come, says Lord, and I will sow Israel and Judah with seed of man and seed of cattle.</w:t>
      </w:r>
      <w:r>
        <w:t xml:space="preserve">{{field-off:Bible}}</w:t>
      </w:r>
    </w:p>
    <w:p>
      <w:r>
        <w:rPr>
          <w:sz w:val="18"/>
          <w:color w:val="777777"/>
        </w:rPr>
        <w:t xml:space="preserve">[[@Bible:Jeremiah 31:28]] </w:t>
      </w:r>
      <w:r>
        <w:rPr>
          <w:b/>
        </w:rPr>
        <w:t xml:space="preserve">28 </w:t>
      </w:r>
      <w:r>
        <w:t xml:space="preserve"> {{field-on:Bible}}</w:t>
      </w:r>
      <w:r>
        <w:t xml:space="preserve">And it will be, just as I watched over them to tear down and to do evil, so I will watch over them to build and to plant, says Lord.</w:t>
      </w:r>
      <w:r>
        <w:t xml:space="preserve">{{field-off:Bible}}</w:t>
      </w:r>
    </w:p>
    <w:p>
      <w:r>
        <w:rPr>
          <w:sz w:val="18"/>
          <w:color w:val="777777"/>
        </w:rPr>
        <w:t xml:space="preserve">[[@Bible:Jeremiah 31:29]] </w:t>
      </w:r>
      <w:r>
        <w:rPr>
          <w:b/>
        </w:rPr>
        <w:t xml:space="preserve">29 </w:t>
      </w:r>
      <w:r>
        <w:t xml:space="preserve"> {{field-on:Bible}}</w:t>
      </w:r>
      <w:r>
        <w:t xml:space="preserve">In those days they will no longer say, Fathers ate sour grape and teeth of children were set on edge.</w:t>
      </w:r>
      <w:r>
        <w:t xml:space="preserve">{{field-off:Bible}}</w:t>
      </w:r>
    </w:p>
    <w:p>
      <w:r>
        <w:rPr>
          <w:sz w:val="18"/>
          <w:color w:val="777777"/>
        </w:rPr>
        <w:t xml:space="preserve">[[@Bible:Jeremiah 31:30]] </w:t>
      </w:r>
      <w:r>
        <w:rPr>
          <w:b/>
        </w:rPr>
        <w:t xml:space="preserve">30 </w:t>
      </w:r>
      <w:r>
        <w:t xml:space="preserve"> {{field-on:Bible}}</w:t>
      </w:r>
      <w:r>
        <w:t xml:space="preserve">But each will die in his own sin, and teeth of one eating sour grape will be set on edge.</w:t>
      </w:r>
      <w:r>
        <w:t xml:space="preserve">{{field-off:Bible}}</w:t>
      </w:r>
    </w:p>
    <w:p>
      <w:r>
        <w:rPr>
          <w:sz w:val="18"/>
          <w:color w:val="777777"/>
        </w:rPr>
        <w:t xml:space="preserve">[[@Bible:Jeremiah 31:31]] </w:t>
      </w:r>
      <w:r>
        <w:rPr>
          <w:b/>
        </w:rPr>
        <w:t xml:space="preserve">31 </w:t>
      </w:r>
      <w:r>
        <w:t xml:space="preserve"> {{field-on:Bible}}</w:t>
      </w:r>
      <w:r>
        <w:t xml:space="preserve">Behold, days come, says Lord, and I will make with house of Israel and house of Judah new covenant,</w:t>
      </w:r>
      <w:r>
        <w:t xml:space="preserve">{{field-off:Bible}}</w:t>
      </w:r>
    </w:p>
    <w:p>
      <w:r>
        <w:rPr>
          <w:sz w:val="18"/>
          <w:color w:val="777777"/>
        </w:rPr>
        <w:t xml:space="preserve">[[@Bible:Jeremiah 31:32]] </w:t>
      </w:r>
      <w:r>
        <w:rPr>
          <w:b/>
        </w:rPr>
        <w:t xml:space="preserve">32 </w:t>
      </w:r>
      <w:r>
        <w:t xml:space="preserve"> {{field-on:Bible}}</w:t>
      </w:r>
      <w:r>
        <w:t xml:space="preserve">not according to covenant which I made with their fathers in day when I took their hand to bring them out from land of Egypt, because they did not remain in my covenant and I neglected them, says Lord.</w:t>
      </w:r>
      <w:r>
        <w:t xml:space="preserve">{{field-off:Bible}}</w:t>
      </w:r>
    </w:p>
    <w:p>
      <w:r>
        <w:rPr>
          <w:sz w:val="18"/>
          <w:color w:val="777777"/>
        </w:rPr>
        <w:t xml:space="preserve">[[@Bible:Jeremiah 31:33]] </w:t>
      </w:r>
      <w:r>
        <w:rPr>
          <w:b/>
        </w:rPr>
        <w:t xml:space="preserve">33 </w:t>
      </w:r>
      <w:r>
        <w:t xml:space="preserve"> {{field-on:Bible}}</w:t>
      </w:r>
      <w:r>
        <w:t xml:space="preserve">Because this is covenant which I will make with house of Israel after those days, says Lord: Giving, I will give my laws into their mind, and upon their hearts I will write them, and I will be God to them, and they will be people to me.</w:t>
      </w:r>
      <w:r>
        <w:t xml:space="preserve">{{field-off:Bible}}</w:t>
      </w:r>
    </w:p>
    <w:p>
      <w:r>
        <w:rPr>
          <w:sz w:val="18"/>
          <w:color w:val="777777"/>
        </w:rPr>
        <w:t xml:space="preserve">[[@Bible:Jeremiah 31:34]] </w:t>
      </w:r>
      <w:r>
        <w:rPr>
          <w:b/>
        </w:rPr>
        <w:t xml:space="preserve">34 </w:t>
      </w:r>
      <w:r>
        <w:t xml:space="preserve"> {{field-on:Bible}}</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r>
        <w:t xml:space="preserve">{{field-off:Bible}}</w:t>
      </w:r>
    </w:p>
    <w:p>
      <w:r>
        <w:rPr>
          <w:sz w:val="18"/>
          <w:color w:val="777777"/>
        </w:rPr>
        <w:t xml:space="preserve">[[@Bible:Jeremiah 31:35]] </w:t>
      </w:r>
      <w:r>
        <w:rPr>
          <w:b/>
        </w:rPr>
        <w:t xml:space="preserve">35 </w:t>
      </w:r>
      <w:r>
        <w:t xml:space="preserve"> {{field-on:Bible}}</w:t>
      </w:r>
      <w:r>
        <w:t xml:space="preserve">If heaven is lifted up high, says Lord, and if foundation of earth is humbled below, I also will not reject seed of Israel, says Lord, concerning all they did.</w:t>
      </w:r>
      <w:r>
        <w:t xml:space="preserve">{{field-off:Bible}}</w:t>
      </w:r>
    </w:p>
    <w:p>
      <w:r>
        <w:rPr>
          <w:sz w:val="18"/>
          <w:color w:val="777777"/>
        </w:rPr>
        <w:t xml:space="preserve">[[@Bible:Jeremiah 31:36]] </w:t>
      </w:r>
      <w:r>
        <w:rPr>
          <w:b/>
        </w:rPr>
        <w:t xml:space="preserve">36 </w:t>
      </w:r>
      <w:r>
        <w:t xml:space="preserve"> {{field-on:Bible}}</w:t>
      </w:r>
      <w:r>
        <w:t xml:space="preserve">Thus said Lord, who gave sun for light of day, moon and stars for light of night, and cry in sea, and its waves roared, Lord Almighty his name.</w:t>
      </w:r>
      <w:r>
        <w:t xml:space="preserve">{{field-off:Bible}}</w:t>
      </w:r>
    </w:p>
    <w:p>
      <w:r>
        <w:rPr>
          <w:sz w:val="18"/>
          <w:color w:val="777777"/>
        </w:rPr>
        <w:t xml:space="preserve">[[@Bible:Jeremiah 31:37]] </w:t>
      </w:r>
      <w:r>
        <w:rPr>
          <w:b/>
        </w:rPr>
        <w:t xml:space="preserve">37 </w:t>
      </w:r>
      <w:r>
        <w:t xml:space="preserve"> {{field-on:Bible}}</w:t>
      </w:r>
      <w:r>
        <w:t xml:space="preserve">If these laws cease from before my face, says Lord, then seed of Israel will cease from being nation before my face all days.</w:t>
      </w:r>
      <w:r>
        <w:t xml:space="preserve">{{field-off:Bible}}</w:t>
      </w:r>
    </w:p>
    <w:p>
      <w:r>
        <w:rPr>
          <w:sz w:val="18"/>
          <w:color w:val="777777"/>
        </w:rPr>
        <w:t xml:space="preserve">[[@Bible:Jeremiah 31:38]] </w:t>
      </w:r>
      <w:r>
        <w:rPr>
          <w:b/>
        </w:rPr>
        <w:t xml:space="preserve">38 </w:t>
      </w:r>
      <w:r>
        <w:t xml:space="preserve"> {{field-on:Bible}}</w:t>
      </w:r>
      <w:r>
        <w:t xml:space="preserve">Behold, days come, says Lord, and city will be built to Lord from tower of Hanameel to corner gate.</w:t>
      </w:r>
      <w:r>
        <w:t xml:space="preserve">{{field-off:Bible}}</w:t>
      </w:r>
    </w:p>
    <w:p>
      <w:r>
        <w:rPr>
          <w:sz w:val="18"/>
          <w:color w:val="777777"/>
        </w:rPr>
        <w:t xml:space="preserve">[[@Bible:Jeremiah 31:39]] </w:t>
      </w:r>
      <w:r>
        <w:rPr>
          <w:b/>
        </w:rPr>
        <w:t xml:space="preserve">39 </w:t>
      </w:r>
      <w:r>
        <w:t xml:space="preserve"> {{field-on:Bible}}</w:t>
      </w:r>
      <w:r>
        <w:t xml:space="preserve">And its measuring-line will go out opposite them as far as hills of Gareb and will be encircled round about with chosen stones.</w:t>
      </w:r>
      <w:r>
        <w:t xml:space="preserve">{{field-off:Bible}}</w:t>
      </w:r>
    </w:p>
    <w:p>
      <w:r>
        <w:rPr>
          <w:sz w:val="18"/>
          <w:color w:val="777777"/>
        </w:rPr>
        <w:t xml:space="preserve">[[@Bible:Jeremiah 31:40]] </w:t>
      </w:r>
      <w:r>
        <w:rPr>
          <w:b/>
        </w:rPr>
        <w:t xml:space="preserve">40 </w:t>
      </w:r>
      <w:r>
        <w:t xml:space="preserve"> {{field-on:Bible}}</w:t>
      </w:r>
      <w:r>
        <w:t xml:space="preserve">And all Asaeremoth as far as valley of </w:t>
      </w:r>
      <w:r>
        <w:t xml:space="preserve">[[Kedron &gt;&gt; BibleKnowledgebase:@Kedron]]</w:t>
      </w:r>
      <w:r>
        <w:t xml:space="preserve">, as far as corner of horse gate eastward, holy thing to Lord, and it will never fail or be torn down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[[@Bible:Jeremiah 32:1]] </w:t>
      </w:r>
      <w:r>
        <w:rPr>
          <w:b/>
        </w:rPr>
        <w:t xml:space="preserve">1 </w:t>
      </w:r>
      <w:r>
        <w:t xml:space="preserve"> {{field-on:Bible}}</w:t>
      </w:r>
      <w:r>
        <w:t xml:space="preserve">Word that came from Lord to Jeremiah</w:t>
      </w:r>
      <w:r>
        <w:rPr>
          <w:rStyle w:val="FootnoteReference"/>
        </w:rPr>
        <w:footnoteReference w:id="8082"/>
      </w:r>
      <w:r>
        <w:t xml:space="preserve"> in tenth year of reign of Zedekiah, this was eighteenth year of reign of Nebuchadnezzar king of Babylon.</w:t>
      </w:r>
      <w:r>
        <w:t xml:space="preserve">{{field-off:Bible}}</w:t>
      </w:r>
    </w:p>
    <w:p>
      <w:r>
        <w:rPr>
          <w:sz w:val="18"/>
          <w:color w:val="777777"/>
        </w:rPr>
        <w:t xml:space="preserve">[[@Bible:Jeremiah 32:2]] </w:t>
      </w:r>
      <w:r>
        <w:rPr>
          <w:b/>
        </w:rPr>
        <w:t xml:space="preserve">2 </w:t>
      </w:r>
      <w:r>
        <w:t xml:space="preserve"> {{field-on:Bible}}</w:t>
      </w:r>
      <w:r>
        <w:t xml:space="preserve">And force of king of Babylon fenced against </w:t>
      </w:r>
      <w:r>
        <w:t xml:space="preserve">[[Jerusalem &gt;&gt; BibleKnowledgebase:@Jerusalem]]</w:t>
      </w:r>
      <w:r>
        <w:t xml:space="preserve">, and Jeremiah was guarded in court of prison, which is in house of king.</w:t>
      </w:r>
      <w:r>
        <w:t xml:space="preserve">{{field-off:Bible}}</w:t>
      </w:r>
    </w:p>
    <w:p>
      <w:r>
        <w:rPr>
          <w:sz w:val="18"/>
          <w:color w:val="777777"/>
        </w:rPr>
        <w:t xml:space="preserve">[[@Bible:Jeremiah 32:3]] </w:t>
      </w:r>
      <w:r>
        <w:rPr>
          <w:b/>
        </w:rPr>
        <w:t xml:space="preserve">3 </w:t>
      </w:r>
      <w:r>
        <w:t xml:space="preserve"> {{field-on:Bible}}</w:t>
      </w:r>
      <w:r>
        <w:t xml:space="preserve">In which king Zedekiah shut him up, saying, Why do you prophesy, saying, Thus said Lord: Behold, I give this city into hands of king of Babylon, and he will take it.</w:t>
      </w:r>
      <w:r>
        <w:t xml:space="preserve">{{field-off:Bible}}</w:t>
      </w:r>
    </w:p>
    <w:p>
      <w:r>
        <w:rPr>
          <w:sz w:val="18"/>
          <w:color w:val="777777"/>
        </w:rPr>
        <w:t xml:space="preserve">[[@Bible:Jeremiah 32:4]] </w:t>
      </w:r>
      <w:r>
        <w:rPr>
          <w:b/>
        </w:rPr>
        <w:t xml:space="preserve">4 </w:t>
      </w:r>
      <w:r>
        <w:t xml:space="preserve"> {{field-on:Bible}}</w:t>
      </w:r>
      <w:r>
        <w:t xml:space="preserve">And Zedekiah will certainly not be saved from hand of Chaldeans, because in handing over he will be handed into hands of king of Babylon, and his mouth will speak to his mouth, and his eyes will see his eyes.</w:t>
      </w:r>
      <w:r>
        <w:t xml:space="preserve">{{field-off:Bible}}</w:t>
      </w:r>
    </w:p>
    <w:p>
      <w:r>
        <w:rPr>
          <w:sz w:val="18"/>
          <w:color w:val="777777"/>
        </w:rPr>
        <w:t xml:space="preserve">[[@Bible:Jeremiah 32:5]] </w:t>
      </w:r>
      <w:r>
        <w:rPr>
          <w:b/>
        </w:rPr>
        <w:t xml:space="preserve">5 </w:t>
      </w:r>
      <w:r>
        <w:t xml:space="preserve"> {{field-on:Bible}}</w:t>
      </w:r>
      <w:r>
        <w:t xml:space="preserve">And Zedekiah will enter Babylon, and there he will sit.</w:t>
      </w:r>
      <w:r>
        <w:t xml:space="preserve">{{field-off:Bible}}</w:t>
      </w:r>
    </w:p>
    <w:p>
      <w:r>
        <w:rPr>
          <w:sz w:val="18"/>
          <w:color w:val="777777"/>
        </w:rPr>
        <w:t xml:space="preserve">[[@Bible:Jeremiah 32:6]] </w:t>
      </w:r>
      <w:r>
        <w:rPr>
          <w:b/>
        </w:rPr>
        <w:t xml:space="preserve">6 </w:t>
      </w:r>
      <w:r>
        <w:t xml:space="preserve"> {{field-on:Bible}}</w:t>
      </w:r>
      <w:r>
        <w:t xml:space="preserve">And word of Lord came to Jeremiah, saying,</w:t>
      </w:r>
      <w:r>
        <w:t xml:space="preserve">{{field-off:Bible}}</w:t>
      </w:r>
    </w:p>
    <w:p>
      <w:r>
        <w:rPr>
          <w:sz w:val="18"/>
          <w:color w:val="777777"/>
        </w:rPr>
        <w:t xml:space="preserve">[[@Bible:Jeremiah 32:7]] </w:t>
      </w:r>
      <w:r>
        <w:rPr>
          <w:b/>
        </w:rPr>
        <w:t xml:space="preserve">7 </w:t>
      </w:r>
      <w:r>
        <w:t xml:space="preserve"> {{field-on:Bible}}</w:t>
      </w:r>
      <w:r>
        <w:t xml:space="preserve">Behold, Hanameel son of Shallum your father’s brother comes to you, saying, Buy for yourself my field in Anathoth, because judgment belongs to you to receive it for possession.</w:t>
      </w:r>
      <w:r>
        <w:t xml:space="preserve">{{field-off:Bible}}</w:t>
      </w:r>
    </w:p>
    <w:p>
      <w:r>
        <w:rPr>
          <w:sz w:val="18"/>
          <w:color w:val="777777"/>
        </w:rPr>
        <w:t xml:space="preserve">[[@Bible:Jeremiah 32:8]] </w:t>
      </w:r>
      <w:r>
        <w:rPr>
          <w:b/>
        </w:rPr>
        <w:t xml:space="preserve">8 </w:t>
      </w:r>
      <w:r>
        <w:t xml:space="preserve"> {{field-on:Bible}}</w:t>
      </w:r>
      <w:r>
        <w:t xml:space="preserve">And Hanameel son of Shallum my father’s brother came to me into court of prison and said to me, Buy my field in land of Benjamin</w:t>
      </w:r>
      <w:r>
        <w:rPr>
          <w:rStyle w:val="FootnoteReference"/>
        </w:rPr>
        <w:footnoteReference w:id="8083"/>
      </w:r>
      <w:r>
        <w:t xml:space="preserve">, in Anathoth, because judgment belongs to you to buy, and you are elder. And I knew that it is word of Lord.</w:t>
      </w:r>
      <w:r>
        <w:t xml:space="preserve">{{field-off:Bible}}</w:t>
      </w:r>
    </w:p>
    <w:p>
      <w:r>
        <w:rPr>
          <w:sz w:val="18"/>
          <w:color w:val="777777"/>
        </w:rPr>
        <w:t xml:space="preserve">[[@Bible:Jeremiah 32:9]] </w:t>
      </w:r>
      <w:r>
        <w:rPr>
          <w:b/>
        </w:rPr>
        <w:t xml:space="preserve">9 </w:t>
      </w:r>
      <w:r>
        <w:t xml:space="preserve"> {{field-on:Bible}}</w:t>
      </w:r>
      <w:r>
        <w:t xml:space="preserve">And I bought field of Hanameel, son of my father’s brother, and weighed out to him seven shekels and ten of silver.</w:t>
      </w:r>
      <w:r>
        <w:t xml:space="preserve">{{field-off:Bible}}</w:t>
      </w:r>
    </w:p>
    <w:p>
      <w:r>
        <w:rPr>
          <w:sz w:val="18"/>
          <w:color w:val="777777"/>
        </w:rPr>
        <w:t xml:space="preserve">[[@Bible:Jeremiah 32:10]] </w:t>
      </w:r>
      <w:r>
        <w:rPr>
          <w:b/>
        </w:rPr>
        <w:t xml:space="preserve">10 </w:t>
      </w:r>
      <w:r>
        <w:t xml:space="preserve"> {{field-on:Bible}}</w:t>
      </w:r>
      <w:r>
        <w:t xml:space="preserve">And I wrote in scroll and sealed and called witnesses and weighed silver in balance.</w:t>
      </w:r>
      <w:r>
        <w:t xml:space="preserve">{{field-off:Bible}}</w:t>
      </w:r>
    </w:p>
    <w:p>
      <w:r>
        <w:rPr>
          <w:sz w:val="18"/>
          <w:color w:val="777777"/>
        </w:rPr>
        <w:t xml:space="preserve">[[@Bible:Jeremiah 32:11]] </w:t>
      </w:r>
      <w:r>
        <w:rPr>
          <w:b/>
        </w:rPr>
        <w:t xml:space="preserve">11 </w:t>
      </w:r>
      <w:r>
        <w:t xml:space="preserve"> {{field-on:Bible}}</w:t>
      </w:r>
      <w:r>
        <w:t xml:space="preserve">And I took scroll of purchase, sealed and read.</w:t>
      </w:r>
      <w:r>
        <w:t xml:space="preserve">{{field-off:Bible}}</w:t>
      </w:r>
    </w:p>
    <w:p>
      <w:r>
        <w:rPr>
          <w:sz w:val="18"/>
          <w:color w:val="777777"/>
        </w:rPr>
        <w:t xml:space="preserve">[[@Bible:Jeremiah 32:12]] </w:t>
      </w:r>
      <w:r>
        <w:rPr>
          <w:b/>
        </w:rPr>
        <w:t xml:space="preserve">12 </w:t>
      </w:r>
      <w:r>
        <w:t xml:space="preserve"> {{field-on:Bible}}</w:t>
      </w:r>
      <w:r>
        <w:t xml:space="preserve">And I gave it to Baruch son of Neriah son of Maaseiah before eyes of Hanameel son of my father’s brother and before eyes of those standing and writing in scroll of purchase and before eyes of Judeans in court of prison.</w:t>
      </w:r>
      <w:r>
        <w:t xml:space="preserve">{{field-off:Bible}}</w:t>
      </w:r>
    </w:p>
    <w:p>
      <w:r>
        <w:rPr>
          <w:sz w:val="18"/>
          <w:color w:val="777777"/>
        </w:rPr>
        <w:t xml:space="preserve">[[@Bible:Jeremiah 32:13]] </w:t>
      </w:r>
      <w:r>
        <w:rPr>
          <w:b/>
        </w:rPr>
        <w:t xml:space="preserve">13 </w:t>
      </w:r>
      <w:r>
        <w:t xml:space="preserve"> {{field-on:Bible}}</w:t>
      </w:r>
      <w:r>
        <w:t xml:space="preserve">And I commanded Baruch before their eyes, saying,</w:t>
      </w:r>
      <w:r>
        <w:t xml:space="preserve">{{field-off:Bible}}</w:t>
      </w:r>
    </w:p>
    <w:p>
      <w:r>
        <w:rPr>
          <w:sz w:val="18"/>
          <w:color w:val="777777"/>
        </w:rPr>
        <w:t xml:space="preserve">[[@Bible:Jeremiah 32:14]] </w:t>
      </w:r>
      <w:r>
        <w:rPr>
          <w:b/>
        </w:rPr>
        <w:t xml:space="preserve">14 </w:t>
      </w:r>
      <w:r>
        <w:t xml:space="preserve"> {{field-on:Bible}}</w:t>
      </w:r>
      <w:r>
        <w:t xml:space="preserve">Thus said Lord Almighty: Take this scroll of purchase and scroll that was read and put it into earthen vessel, so that it may remain many days.</w:t>
      </w:r>
      <w:r>
        <w:t xml:space="preserve">{{field-off:Bible}}</w:t>
      </w:r>
    </w:p>
    <w:p>
      <w:r>
        <w:rPr>
          <w:sz w:val="18"/>
          <w:color w:val="777777"/>
        </w:rPr>
        <w:t xml:space="preserve">[[@Bible:Jeremiah 32:15]] </w:t>
      </w:r>
      <w:r>
        <w:rPr>
          <w:b/>
        </w:rPr>
        <w:t xml:space="preserve">15 </w:t>
      </w:r>
      <w:r>
        <w:t xml:space="preserve"> {{field-on:Bible}}</w:t>
      </w:r>
      <w:r>
        <w:t xml:space="preserve">Because thus said Lord: Still fields and houses and vineyards will be bought in this land.</w:t>
      </w:r>
      <w:r>
        <w:t xml:space="preserve">{{field-off:Bible}}</w:t>
      </w:r>
    </w:p>
    <w:p>
      <w:r>
        <w:rPr>
          <w:sz w:val="18"/>
          <w:color w:val="777777"/>
        </w:rPr>
        <w:t xml:space="preserve">[[@Bible:Jeremiah 32:16]] </w:t>
      </w:r>
      <w:r>
        <w:rPr>
          <w:b/>
        </w:rPr>
        <w:t xml:space="preserve">16 </w:t>
      </w:r>
      <w:r>
        <w:t xml:space="preserve"> {{field-on:Bible}}</w:t>
      </w:r>
      <w:r>
        <w:t xml:space="preserve">And I prayed to Lord after my giving scroll of purchase to Baruch son of Neriah, saying,</w:t>
      </w:r>
      <w:r>
        <w:t xml:space="preserve">{{field-off:Bible}}</w:t>
      </w:r>
    </w:p>
    <w:p>
      <w:r>
        <w:rPr>
          <w:sz w:val="18"/>
          <w:color w:val="777777"/>
        </w:rPr>
        <w:t xml:space="preserve">[[@Bible:Jeremiah 32:17]] </w:t>
      </w:r>
      <w:r>
        <w:rPr>
          <w:b/>
        </w:rPr>
        <w:t xml:space="preserve">17 </w:t>
      </w:r>
      <w:r>
        <w:t xml:space="preserve"> {{field-on:Bible}}</w:t>
      </w:r>
      <w:r>
        <w:t xml:space="preserve">Ah Lord, you made heaven and earth with your great strength and your high and lifted arm, and nothing will be hidden from you,</w:t>
      </w:r>
      <w:r>
        <w:t xml:space="preserve">{{field-off:Bible}}</w:t>
      </w:r>
    </w:p>
    <w:p>
      <w:r>
        <w:rPr>
          <w:sz w:val="18"/>
          <w:color w:val="777777"/>
        </w:rPr>
        <w:t xml:space="preserve">[[@Bible:Jeremiah 32:18]] </w:t>
      </w:r>
      <w:r>
        <w:rPr>
          <w:b/>
        </w:rPr>
        <w:t xml:space="preserve">18 </w:t>
      </w:r>
      <w:r>
        <w:t xml:space="preserve"> {{field-on:Bible}}</w:t>
      </w:r>
      <w:r>
        <w:t xml:space="preserve">doing mercy to thousands and repaying sins of fathers into bosom of their children after them, God great and mighty,</w:t>
      </w:r>
      <w:r>
        <w:t xml:space="preserve">{{field-off:Bible}}</w:t>
      </w:r>
    </w:p>
    <w:p>
      <w:r>
        <w:rPr>
          <w:sz w:val="18"/>
          <w:color w:val="777777"/>
        </w:rPr>
        <w:t xml:space="preserve">[[@Bible:Jeremiah 32:19]] </w:t>
      </w:r>
      <w:r>
        <w:rPr>
          <w:b/>
        </w:rPr>
        <w:t xml:space="preserve">19 </w:t>
      </w:r>
      <w:r>
        <w:t xml:space="preserve"> {{field-on:Bible}}</w:t>
      </w:r>
      <w:r>
        <w:t xml:space="preserve">Lord of great counsel and mighty in works, God great, Almighty, and great in name, Lord. Your eyes are upon ways of sons of men, to give to each according to his way,</w:t>
      </w:r>
      <w:r>
        <w:t xml:space="preserve">{{field-off:Bible}}</w:t>
      </w:r>
    </w:p>
    <w:p>
      <w:r>
        <w:rPr>
          <w:sz w:val="18"/>
          <w:color w:val="777777"/>
        </w:rPr>
        <w:t xml:space="preserve">[[@Bible:Jeremiah 32:20]] </w:t>
      </w:r>
      <w:r>
        <w:rPr>
          <w:b/>
        </w:rPr>
        <w:t xml:space="preserve">20 </w:t>
      </w:r>
      <w:r>
        <w:t xml:space="preserve"> {{field-on:Bible}}</w:t>
      </w:r>
      <w:r>
        <w:t xml:space="preserve">who made signs and wonders in land of Egypt until this day, and in Israel</w:t>
      </w:r>
      <w:r>
        <w:rPr>
          <w:rStyle w:val="FootnoteReference"/>
        </w:rPr>
        <w:footnoteReference w:id="8084"/>
      </w:r>
      <w:r>
        <w:t xml:space="preserve"> and among natives, and made name for yourself as this day.</w:t>
      </w:r>
      <w:r>
        <w:t xml:space="preserve">{{field-off:Bible}}</w:t>
      </w:r>
    </w:p>
    <w:p>
      <w:r>
        <w:rPr>
          <w:sz w:val="18"/>
          <w:color w:val="777777"/>
        </w:rPr>
        <w:t xml:space="preserve">[[@Bible:Jeremiah 32:21]] </w:t>
      </w:r>
      <w:r>
        <w:rPr>
          <w:b/>
        </w:rPr>
        <w:t xml:space="preserve">21 </w:t>
      </w:r>
      <w:r>
        <w:t xml:space="preserve"> {{field-on:Bible}}</w:t>
      </w:r>
      <w:r>
        <w:t xml:space="preserve">And you brought your people Israel out from land of Egypt with signs and with wonders and with strong hand and with high arm and with great visions.</w:t>
      </w:r>
      <w:r>
        <w:t xml:space="preserve">{{field-off:Bible}}</w:t>
      </w:r>
    </w:p>
    <w:p>
      <w:r>
        <w:rPr>
          <w:sz w:val="18"/>
          <w:color w:val="777777"/>
        </w:rPr>
        <w:t xml:space="preserve">[[@Bible:Jeremiah 32:22]] </w:t>
      </w:r>
      <w:r>
        <w:rPr>
          <w:b/>
        </w:rPr>
        <w:t xml:space="preserve">22 </w:t>
      </w:r>
      <w:r>
        <w:t xml:space="preserve"> {{field-on:Bible}}</w:t>
      </w:r>
      <w:r>
        <w:t xml:space="preserve">And you gave them this land which you swore to their fathers, land flowing milk and honey.</w:t>
      </w:r>
      <w:r>
        <w:t xml:space="preserve">{{field-off:Bible}}</w:t>
      </w:r>
    </w:p>
    <w:p>
      <w:r>
        <w:rPr>
          <w:sz w:val="18"/>
          <w:color w:val="777777"/>
        </w:rPr>
        <w:t xml:space="preserve">[[@Bible:Jeremiah 32:23]] </w:t>
      </w:r>
      <w:r>
        <w:rPr>
          <w:b/>
        </w:rPr>
        <w:t xml:space="preserve">23 </w:t>
      </w:r>
      <w:r>
        <w:t xml:space="preserve"> {{field-on:Bible}}</w:t>
      </w:r>
      <w:r>
        <w:t xml:space="preserve">And they entered and took it, and they did not hear your voice, and in your ordinances they did not walk. All that you commanded them they did not do, and you made all these evils happen to them.</w:t>
      </w:r>
      <w:r>
        <w:t xml:space="preserve">{{field-off:Bible}}</w:t>
      </w:r>
    </w:p>
    <w:p>
      <w:r>
        <w:rPr>
          <w:sz w:val="18"/>
          <w:color w:val="777777"/>
        </w:rPr>
        <w:t xml:space="preserve">[[@Bible:Jeremiah 32:24]] </w:t>
      </w:r>
      <w:r>
        <w:rPr>
          <w:b/>
        </w:rPr>
        <w:t xml:space="preserve">24 </w:t>
      </w:r>
      <w:r>
        <w:t xml:space="preserve"> {{field-on:Bible}}</w:t>
      </w:r>
      <w:r>
        <w:t xml:space="preserve">Behold, crowd comes to this city to seize it, and city was given into hands of Chaldeans fighting against it from face of sword and famine. As you spoke, so it happened.</w:t>
      </w:r>
      <w:r>
        <w:t xml:space="preserve">{{field-off:Bible}}</w:t>
      </w:r>
    </w:p>
    <w:p>
      <w:r>
        <w:rPr>
          <w:sz w:val="18"/>
          <w:color w:val="777777"/>
        </w:rPr>
        <w:t xml:space="preserve">[[@Bible:Jeremiah 32:25]] </w:t>
      </w:r>
      <w:r>
        <w:rPr>
          <w:b/>
        </w:rPr>
        <w:t xml:space="preserve">25 </w:t>
      </w:r>
      <w:r>
        <w:t xml:space="preserve"> {{field-on:Bible}}</w:t>
      </w:r>
      <w:r>
        <w:t xml:space="preserve">And you say to me, Buy field for yourself with silver, and I wrote scroll and sealed and brought witnesses, and city was given into hands of Chaldeans.</w:t>
      </w:r>
      <w:r>
        <w:t xml:space="preserve">{{field-off:Bible}}</w:t>
      </w:r>
    </w:p>
    <w:p>
      <w:r>
        <w:rPr>
          <w:sz w:val="18"/>
          <w:color w:val="777777"/>
        </w:rPr>
        <w:t xml:space="preserve">[[@Bible:Jeremiah 32:26]] </w:t>
      </w:r>
      <w:r>
        <w:rPr>
          <w:b/>
        </w:rPr>
        <w:t xml:space="preserve">26 </w:t>
      </w:r>
      <w:r>
        <w:t xml:space="preserve"> {{field-on:Bible}}</w:t>
      </w:r>
      <w:r>
        <w:t xml:space="preserve">And word of Lord came to me, saying,</w:t>
      </w:r>
      <w:r>
        <w:t xml:space="preserve">{{field-off:Bible}}</w:t>
      </w:r>
    </w:p>
    <w:p>
      <w:r>
        <w:rPr>
          <w:sz w:val="18"/>
          <w:color w:val="777777"/>
        </w:rPr>
        <w:t xml:space="preserve">[[@Bible:Jeremiah 32:27]] </w:t>
      </w:r>
      <w:r>
        <w:rPr>
          <w:b/>
        </w:rPr>
        <w:t xml:space="preserve">27 </w:t>
      </w:r>
      <w:r>
        <w:t xml:space="preserve"> {{field-on:Bible}}</w:t>
      </w:r>
      <w:r>
        <w:t xml:space="preserve">I am Lord, God of all flesh. Will anything be hidden from me?</w:t>
      </w:r>
      <w:r>
        <w:t xml:space="preserve">{{field-off:Bible}}</w:t>
      </w:r>
    </w:p>
    <w:p>
      <w:r>
        <w:rPr>
          <w:sz w:val="18"/>
          <w:color w:val="777777"/>
        </w:rPr>
        <w:t xml:space="preserve">[[@Bible:Jeremiah 32:28]] </w:t>
      </w:r>
      <w:r>
        <w:rPr>
          <w:b/>
        </w:rPr>
        <w:t xml:space="preserve">28 </w:t>
      </w:r>
      <w:r>
        <w:t xml:space="preserve"> {{field-on:Bible}}</w:t>
      </w:r>
      <w:r>
        <w:t xml:space="preserve">Therefore thus said Lord God of Israel: This city in being given over will be handed into hands of king of Babylon, and he will take it.</w:t>
      </w:r>
      <w:r>
        <w:t xml:space="preserve">{{field-off:Bible}}</w:t>
      </w:r>
    </w:p>
    <w:p>
      <w:r>
        <w:rPr>
          <w:sz w:val="18"/>
          <w:color w:val="777777"/>
        </w:rPr>
        <w:t xml:space="preserve">[[@Bible:Jeremiah 32:29]] </w:t>
      </w:r>
      <w:r>
        <w:rPr>
          <w:b/>
        </w:rPr>
        <w:t xml:space="preserve">29 </w:t>
      </w:r>
      <w:r>
        <w:t xml:space="preserve"> {{field-on:Bible}}</w:t>
      </w:r>
      <w:r>
        <w:t xml:space="preserve">And Chaldeans fighting against this city will come and burn this city with fire and burn houses in which they burned incense on their roofs to Baal and poured libations to other gods to provoke me.</w:t>
      </w:r>
      <w:r>
        <w:t xml:space="preserve">{{field-off:Bible}}</w:t>
      </w:r>
    </w:p>
    <w:p>
      <w:r>
        <w:rPr>
          <w:sz w:val="18"/>
          <w:color w:val="777777"/>
        </w:rPr>
        <w:t xml:space="preserve">[[@Bible:Jeremiah 32:30]] </w:t>
      </w:r>
      <w:r>
        <w:rPr>
          <w:b/>
        </w:rPr>
        <w:t xml:space="preserve">30 </w:t>
      </w:r>
      <w:r>
        <w:t xml:space="preserve"> {{field-on:Bible}}</w:t>
      </w:r>
      <w:r>
        <w:t xml:space="preserve">Because sons of Israel and sons of Judah</w:t>
      </w:r>
      <w:r>
        <w:rPr>
          <w:rStyle w:val="FootnoteReference"/>
        </w:rPr>
        <w:footnoteReference w:id="8085"/>
      </w:r>
      <w:r>
        <w:t xml:space="preserve"> alone were doing evil before my eyes from their youth.</w:t>
      </w:r>
      <w:r>
        <w:t xml:space="preserve">{{field-off:Bible}}</w:t>
      </w:r>
    </w:p>
    <w:p>
      <w:r>
        <w:rPr>
          <w:sz w:val="18"/>
          <w:color w:val="777777"/>
        </w:rPr>
        <w:t xml:space="preserve">[[@Bible:Jeremiah 32:31]] </w:t>
      </w:r>
      <w:r>
        <w:rPr>
          <w:b/>
        </w:rPr>
        <w:t xml:space="preserve">31 </w:t>
      </w:r>
      <w:r>
        <w:t xml:space="preserve"> {{field-on:Bible}}</w:t>
      </w:r>
      <w:r>
        <w:t xml:space="preserve">Because this city has been for my anger and for my wrath from day they built it even until this day, to remove it from before my face,</w:t>
      </w:r>
      <w:r>
        <w:t xml:space="preserve">{{field-off:Bible}}</w:t>
      </w:r>
    </w:p>
    <w:p>
      <w:r>
        <w:rPr>
          <w:sz w:val="18"/>
          <w:color w:val="777777"/>
        </w:rPr>
        <w:t xml:space="preserve">[[@Bible:Jeremiah 32:32]] </w:t>
      </w:r>
      <w:r>
        <w:rPr>
          <w:b/>
        </w:rPr>
        <w:t xml:space="preserve">32 </w:t>
      </w:r>
      <w:r>
        <w:t xml:space="preserve"> {{field-on:Bible}}</w:t>
      </w:r>
      <w:r>
        <w:t xml:space="preserve">because of all evils of sons of Israel and Judah which they did to provoke me, they and their kings and their rulers and their priests and their prophets, men of Judah and dwellers of </w:t>
      </w:r>
      <w:r>
        <w:t xml:space="preserve">[[Jerusalem &gt;&gt; BibleKnowledgebase:@Jerusalem]]</w:t>
      </w:r>
      <w:r>
        <w:t xml:space="preserve">.</w:t>
      </w:r>
      <w:r>
        <w:t xml:space="preserve">{{field-off:Bible}}</w:t>
      </w:r>
    </w:p>
    <w:p>
      <w:r>
        <w:rPr>
          <w:sz w:val="18"/>
          <w:color w:val="777777"/>
        </w:rPr>
        <w:t xml:space="preserve">[[@Bible:Jeremiah 32:33]] </w:t>
      </w:r>
      <w:r>
        <w:rPr>
          <w:b/>
        </w:rPr>
        <w:t xml:space="preserve">33 </w:t>
      </w:r>
      <w:r>
        <w:t xml:space="preserve"> {{field-on:Bible}}</w:t>
      </w:r>
      <w:r>
        <w:t xml:space="preserve">And they turned to me back and not face, and I taught them rising early and teaching, and they did not listen so as to receive discipline.</w:t>
      </w:r>
      <w:r>
        <w:t xml:space="preserve">{{field-off:Bible}}</w:t>
      </w:r>
    </w:p>
    <w:p>
      <w:r>
        <w:rPr>
          <w:sz w:val="18"/>
          <w:color w:val="777777"/>
        </w:rPr>
        <w:t xml:space="preserve">[[@Bible:Jeremiah 32:34]] </w:t>
      </w:r>
      <w:r>
        <w:rPr>
          <w:b/>
        </w:rPr>
        <w:t xml:space="preserve">34 </w:t>
      </w:r>
      <w:r>
        <w:t xml:space="preserve"> {{field-on:Bible}}</w:t>
      </w:r>
      <w:r>
        <w:t xml:space="preserve">And they set their defilements in house on which my name was called, by their uncleannesses.</w:t>
      </w:r>
      <w:r>
        <w:t xml:space="preserve">{{field-off:Bible}}</w:t>
      </w:r>
    </w:p>
    <w:p>
      <w:r>
        <w:rPr>
          <w:sz w:val="18"/>
          <w:color w:val="777777"/>
        </w:rPr>
        <w:t xml:space="preserve">[[@Bible:Jeremiah 32:35]] </w:t>
      </w:r>
      <w:r>
        <w:rPr>
          <w:b/>
        </w:rPr>
        <w:t xml:space="preserve">35 </w:t>
      </w:r>
      <w:r>
        <w:t xml:space="preserve"> {{field-on:Bible}}</w:t>
      </w:r>
      <w:r>
        <w:t xml:space="preserve">And they built altars to Baal in valley of son of Hinnom, to offer up their sons and daughters to King Moloch, which I did not command them and it did not rise on my heart, to do this abomination, to make Judah sin.</w:t>
      </w:r>
      <w:r>
        <w:t xml:space="preserve">{{field-off:Bible}}</w:t>
      </w:r>
    </w:p>
    <w:p>
      <w:r>
        <w:rPr>
          <w:sz w:val="18"/>
          <w:color w:val="777777"/>
        </w:rPr>
        <w:t xml:space="preserve">[[@Bible:Jeremiah 32:36]] </w:t>
      </w:r>
      <w:r>
        <w:rPr>
          <w:b/>
        </w:rPr>
        <w:t xml:space="preserve">36 </w:t>
      </w:r>
      <w:r>
        <w:t xml:space="preserve"> {{field-on:Bible}}</w:t>
      </w:r>
      <w:r>
        <w:t xml:space="preserve">And now thus said Lord God of Israel concerning this city which you say will be handed into hands of king of Babylon by sword and famine and by sending away:</w:t>
      </w:r>
      <w:r>
        <w:t xml:space="preserve">{{field-off:Bible}}</w:t>
      </w:r>
    </w:p>
    <w:p>
      <w:r>
        <w:rPr>
          <w:sz w:val="18"/>
          <w:color w:val="777777"/>
        </w:rPr>
        <w:t xml:space="preserve">[[@Bible:Jeremiah 32:37]] </w:t>
      </w:r>
      <w:r>
        <w:rPr>
          <w:b/>
        </w:rPr>
        <w:t xml:space="preserve">37 </w:t>
      </w:r>
      <w:r>
        <w:t xml:space="preserve"> {{field-on:Bible}}</w:t>
      </w:r>
      <w:r>
        <w:t xml:space="preserve">Behold, I gather them from all lands where I scattered them there in my anger and in my wrath and in great provocation, and I will restore them to this place and settle them in confidence.</w:t>
      </w:r>
      <w:r>
        <w:t xml:space="preserve">{{field-off:Bible}}</w:t>
      </w:r>
    </w:p>
    <w:p>
      <w:r>
        <w:rPr>
          <w:sz w:val="18"/>
          <w:color w:val="777777"/>
        </w:rPr>
        <w:t xml:space="preserve">[[@Bible:Jeremiah 32:38]] </w:t>
      </w:r>
      <w:r>
        <w:rPr>
          <w:b/>
        </w:rPr>
        <w:t xml:space="preserve">38 </w:t>
      </w:r>
      <w:r>
        <w:t xml:space="preserve"> {{field-on:Bible}}</w:t>
      </w:r>
      <w:r>
        <w:t xml:space="preserve">And they will be people to me, and I will be God to them.</w:t>
      </w:r>
      <w:r>
        <w:t xml:space="preserve">{{field-off:Bible}}</w:t>
      </w:r>
    </w:p>
    <w:p>
      <w:r>
        <w:rPr>
          <w:sz w:val="18"/>
          <w:color w:val="777777"/>
        </w:rPr>
        <w:t xml:space="preserve">[[@Bible:Jeremiah 32:39]] </w:t>
      </w:r>
      <w:r>
        <w:rPr>
          <w:b/>
        </w:rPr>
        <w:t xml:space="preserve">39 </w:t>
      </w:r>
      <w:r>
        <w:t xml:space="preserve"> {{field-on:Bible}}</w:t>
      </w:r>
      <w:r>
        <w:t xml:space="preserve">And I will give them another way and another heart, to fear me all days, for good to them and to their children after them.</w:t>
      </w:r>
      <w:r>
        <w:t xml:space="preserve">{{field-off:Bible}}</w:t>
      </w:r>
    </w:p>
    <w:p>
      <w:r>
        <w:rPr>
          <w:sz w:val="18"/>
          <w:color w:val="777777"/>
        </w:rPr>
        <w:t xml:space="preserve">[[@Bible:Jeremiah 32:40]] </w:t>
      </w:r>
      <w:r>
        <w:rPr>
          <w:b/>
        </w:rPr>
        <w:t xml:space="preserve">40 </w:t>
      </w:r>
      <w:r>
        <w:t xml:space="preserve"> {{field-on:Bible}}</w:t>
      </w:r>
      <w:r>
        <w:t xml:space="preserve">And I will make with them everlasting covenant, which I will certainly not turn away from behind them, and my fear I will give into their heart, so that they not depart from me.</w:t>
      </w:r>
      <w:r>
        <w:t xml:space="preserve">{{field-off:Bible}}</w:t>
      </w:r>
    </w:p>
    <w:p>
      <w:r>
        <w:rPr>
          <w:sz w:val="18"/>
          <w:color w:val="777777"/>
        </w:rPr>
        <w:t xml:space="preserve">[[@Bible:Jeremiah 32:41]] </w:t>
      </w:r>
      <w:r>
        <w:rPr>
          <w:b/>
        </w:rPr>
        <w:t xml:space="preserve">41 </w:t>
      </w:r>
      <w:r>
        <w:t xml:space="preserve"> {{field-on:Bible}}</w:t>
      </w:r>
      <w:r>
        <w:t xml:space="preserve">And I will visit to do them good and plant them in this land in faithfulness and in all heart and in all soul.</w:t>
      </w:r>
      <w:r>
        <w:t xml:space="preserve">{{field-off:Bible}}</w:t>
      </w:r>
    </w:p>
    <w:p>
      <w:r>
        <w:rPr>
          <w:sz w:val="18"/>
          <w:color w:val="777777"/>
        </w:rPr>
        <w:t xml:space="preserve">[[@Bible:Jeremiah 32:42]] </w:t>
      </w:r>
      <w:r>
        <w:rPr>
          <w:b/>
        </w:rPr>
        <w:t xml:space="preserve">42 </w:t>
      </w:r>
      <w:r>
        <w:t xml:space="preserve"> {{field-on:Bible}}</w:t>
      </w:r>
      <w:r>
        <w:t xml:space="preserve">Because thus said Lord: As I brought upon this people all these great evils, so I will bring upon them all good things which I spoke upon them.</w:t>
      </w:r>
      <w:r>
        <w:t xml:space="preserve">{{field-off:Bible}}</w:t>
      </w:r>
    </w:p>
    <w:p>
      <w:r>
        <w:rPr>
          <w:sz w:val="18"/>
          <w:color w:val="777777"/>
        </w:rPr>
        <w:t xml:space="preserve">[[@Bible:Jeremiah 32:43]] </w:t>
      </w:r>
      <w:r>
        <w:rPr>
          <w:b/>
        </w:rPr>
        <w:t xml:space="preserve">43 </w:t>
      </w:r>
      <w:r>
        <w:t xml:space="preserve"> {{field-on:Bible}}</w:t>
      </w:r>
      <w:r>
        <w:t xml:space="preserve">And fields will still be bought in land which you say is trackless waste, from men and cattle, and they were handed into hands of Chaldeans.</w:t>
      </w:r>
      <w:r>
        <w:t xml:space="preserve">{{field-off:Bible}}</w:t>
      </w:r>
    </w:p>
    <w:p>
      <w:r>
        <w:rPr>
          <w:sz w:val="18"/>
          <w:color w:val="777777"/>
        </w:rPr>
        <w:t xml:space="preserve">[[@Bible:Jeremiah 32:44]] </w:t>
      </w:r>
      <w:r>
        <w:rPr>
          <w:b/>
        </w:rPr>
        <w:t xml:space="preserve">44 </w:t>
      </w:r>
      <w:r>
        <w:t xml:space="preserve"> {{field-on:Bible}}</w:t>
      </w:r>
      <w:r>
        <w:t xml:space="preserve">And they will buy fields with silver and write scroll and seal and bring witnesses in land of Benjamin and around </w:t>
      </w:r>
      <w:r>
        <w:t xml:space="preserve">[[Jerusalem &gt;&gt; BibleKnowledgebase:@Jerusalem]]</w:t>
      </w:r>
      <w:r>
        <w:t xml:space="preserve"> and in cities of Judah and in cities of hill country and in cities of lowland and in cities of </w:t>
      </w:r>
      <w:r>
        <w:t xml:space="preserve">[[Negeb &gt;&gt; BibleKnowledgebase:@Negeb]]</w:t>
      </w:r>
      <w:r>
        <w:t xml:space="preserve">, because I will restore their exiles.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[[@Bible:Jeremiah 33:1]] </w:t>
      </w:r>
      <w:r>
        <w:rPr>
          <w:b/>
        </w:rPr>
        <w:t xml:space="preserve">1 </w:t>
      </w:r>
      <w:r>
        <w:t xml:space="preserve"> {{field-on:Bible}}</w:t>
      </w:r>
      <w:r>
        <w:t xml:space="preserve">And word of Lord came to Jeremiah</w:t>
      </w:r>
      <w:r>
        <w:rPr>
          <w:rStyle w:val="FootnoteReference"/>
        </w:rPr>
        <w:footnoteReference w:id="8086"/>
      </w:r>
      <w:r>
        <w:t xml:space="preserve"> second time, and he was still bound in court of prison, saying,</w:t>
      </w:r>
      <w:r>
        <w:t xml:space="preserve">{{field-off:Bible}}</w:t>
      </w:r>
    </w:p>
    <w:p>
      <w:r>
        <w:rPr>
          <w:sz w:val="18"/>
          <w:color w:val="777777"/>
        </w:rPr>
        <w:t xml:space="preserve">[[@Bible:Jeremiah 33:2]] </w:t>
      </w:r>
      <w:r>
        <w:rPr>
          <w:b/>
        </w:rPr>
        <w:t xml:space="preserve">2 </w:t>
      </w:r>
      <w:r>
        <w:t xml:space="preserve"> {{field-on:Bible}}</w:t>
      </w:r>
      <w:r>
        <w:t xml:space="preserve">Thus said Lord, making earth and forming it to set it upright, Lord his name,</w:t>
      </w:r>
      <w:r>
        <w:t xml:space="preserve">{{field-off:Bible}}</w:t>
      </w:r>
    </w:p>
    <w:p>
      <w:r>
        <w:rPr>
          <w:sz w:val="18"/>
          <w:color w:val="777777"/>
        </w:rPr>
        <w:t xml:space="preserve">[[@Bible:Jeremiah 33:3]] </w:t>
      </w:r>
      <w:r>
        <w:rPr>
          <w:b/>
        </w:rPr>
        <w:t xml:space="preserve">3 </w:t>
      </w:r>
      <w:r>
        <w:t xml:space="preserve"> {{field-on:Bible}}</w:t>
      </w:r>
      <w:r>
        <w:t xml:space="preserve">Cry to me and I will answer you and announce to you great and mighty things which you did not know.</w:t>
      </w:r>
      <w:r>
        <w:t xml:space="preserve">{{field-off:Bible}}</w:t>
      </w:r>
    </w:p>
    <w:p>
      <w:r>
        <w:rPr>
          <w:sz w:val="18"/>
          <w:color w:val="777777"/>
        </w:rPr>
        <w:t xml:space="preserve">[[@Bible:Jeremiah 33:4]] </w:t>
      </w:r>
      <w:r>
        <w:rPr>
          <w:b/>
        </w:rPr>
        <w:t xml:space="preserve">4 </w:t>
      </w:r>
      <w:r>
        <w:t xml:space="preserve"> {{field-on:Bible}}</w:t>
      </w:r>
      <w:r>
        <w:t xml:space="preserve">Because thus said Lord God of Israel</w:t>
      </w:r>
      <w:r>
        <w:rPr>
          <w:rStyle w:val="FootnoteReference"/>
        </w:rPr>
        <w:footnoteReference w:id="8087"/>
      </w:r>
      <w:r>
        <w:t xml:space="preserve"> concerning houses of this city and concerning houses of king of Judah</w:t>
      </w:r>
      <w:r>
        <w:rPr>
          <w:rStyle w:val="FootnoteReference"/>
        </w:rPr>
        <w:footnoteReference w:id="8088"/>
      </w:r>
      <w:r>
        <w:t xml:space="preserve">, torn down into trenches and defenses,</w:t>
      </w:r>
      <w:r>
        <w:t xml:space="preserve">{{field-off:Bible}}</w:t>
      </w:r>
    </w:p>
    <w:p>
      <w:r>
        <w:rPr>
          <w:sz w:val="18"/>
          <w:color w:val="777777"/>
        </w:rPr>
        <w:t xml:space="preserve">[[@Bible:Jeremiah 33:5]] </w:t>
      </w:r>
      <w:r>
        <w:rPr>
          <w:b/>
        </w:rPr>
        <w:t xml:space="preserve">5 </w:t>
      </w:r>
      <w:r>
        <w:t xml:space="preserve"> {{field-on:Bible}}</w:t>
      </w:r>
      <w:r>
        <w:t xml:space="preserve">to fight against Chaldeans and to fill it with dead men whom I struck in my anger and wrath, and I turned away my face from them because of all their evils.</w:t>
      </w:r>
      <w:r>
        <w:t xml:space="preserve">{{field-off:Bible}}</w:t>
      </w:r>
    </w:p>
    <w:p>
      <w:r>
        <w:rPr>
          <w:sz w:val="18"/>
          <w:color w:val="777777"/>
        </w:rPr>
        <w:t xml:space="preserve">[[@Bible:Jeremiah 33:6]] </w:t>
      </w:r>
      <w:r>
        <w:rPr>
          <w:b/>
        </w:rPr>
        <w:t xml:space="preserve">6 </w:t>
      </w:r>
      <w:r>
        <w:t xml:space="preserve"> {{field-on:Bible}}</w:t>
      </w:r>
      <w:r>
        <w:t xml:space="preserve">Behold, I bring up healing and remedy to her and reveal to them hearing, and I will heal her and make for them peace and faithfulness.</w:t>
      </w:r>
      <w:r>
        <w:t xml:space="preserve">{{field-off:Bible}}</w:t>
      </w:r>
    </w:p>
    <w:p>
      <w:r>
        <w:rPr>
          <w:sz w:val="18"/>
          <w:color w:val="777777"/>
        </w:rPr>
        <w:t xml:space="preserve">[[@Bible:Jeremiah 33:7]] </w:t>
      </w:r>
      <w:r>
        <w:rPr>
          <w:b/>
        </w:rPr>
        <w:t xml:space="preserve">7 </w:t>
      </w:r>
      <w:r>
        <w:t xml:space="preserve"> {{field-on:Bible}}</w:t>
      </w:r>
      <w:r>
        <w:t xml:space="preserve">And I will restore exile of Judah and exile of Israel and build them as before.</w:t>
      </w:r>
      <w:r>
        <w:t xml:space="preserve">{{field-off:Bible}}</w:t>
      </w:r>
    </w:p>
    <w:p>
      <w:r>
        <w:rPr>
          <w:sz w:val="18"/>
          <w:color w:val="777777"/>
        </w:rPr>
        <w:t xml:space="preserve">[[@Bible:Jeremiah 33:8]] </w:t>
      </w:r>
      <w:r>
        <w:rPr>
          <w:b/>
        </w:rPr>
        <w:t xml:space="preserve">8 </w:t>
      </w:r>
      <w:r>
        <w:t xml:space="preserve"> {{field-on:Bible}}</w:t>
      </w:r>
      <w:r>
        <w:t xml:space="preserve">And I will cleanse them from all their injustices with which they sinned against me, and I will no longer remember sins with which they sinned against me and departed from me.</w:t>
      </w:r>
      <w:r>
        <w:t xml:space="preserve">{{field-off:Bible}}</w:t>
      </w:r>
    </w:p>
    <w:p>
      <w:r>
        <w:rPr>
          <w:sz w:val="18"/>
          <w:color w:val="777777"/>
        </w:rPr>
        <w:t xml:space="preserve">[[@Bible:Jeremiah 33:9]] </w:t>
      </w:r>
      <w:r>
        <w:rPr>
          <w:b/>
        </w:rPr>
        <w:t xml:space="preserve">9 </w:t>
      </w:r>
      <w:r>
        <w:t xml:space="preserve"> {{field-on:Bible}}</w:t>
      </w:r>
      <w:r>
        <w:t xml:space="preserve">And it will be for joy and for praise and for greatness to every people of earth who hear all good things which I will do. And they will fear and be embittered concerning all good things and all peace which I will make for them.</w:t>
      </w:r>
      <w:r>
        <w:t xml:space="preserve">{{field-off:Bible}}</w:t>
      </w:r>
    </w:p>
    <w:p>
      <w:r>
        <w:rPr>
          <w:sz w:val="18"/>
          <w:color w:val="777777"/>
        </w:rPr>
        <w:t xml:space="preserve">[[@Bible:Jeremiah 33:10]] </w:t>
      </w:r>
      <w:r>
        <w:rPr>
          <w:b/>
        </w:rPr>
        <w:t xml:space="preserve">10 </w:t>
      </w:r>
      <w:r>
        <w:t xml:space="preserve"> {{field-on:Bible}}</w:t>
      </w:r>
      <w:r>
        <w:t xml:space="preserve">Thus said Lord: Still in this place, which you say is desolate from men and cattle, in cities of Judah and outside </w:t>
      </w:r>
      <w:r>
        <w:t xml:space="preserve">[[Jerusalem &gt;&gt; BibleKnowledgebase:@Jerusalem]]</w:t>
      </w:r>
      <w:r>
        <w:t xml:space="preserve">, laid waste because there is no man and no cattle, it will be heard</w:t>
      </w:r>
      <w:r>
        <w:t xml:space="preserve">{{field-off:Bible}}</w:t>
      </w:r>
    </w:p>
    <w:p>
      <w:r>
        <w:rPr>
          <w:sz w:val="18"/>
          <w:color w:val="777777"/>
        </w:rPr>
        <w:t xml:space="preserve">[[@Bible:Jeremiah 33:11]] </w:t>
      </w:r>
      <w:r>
        <w:rPr>
          <w:b/>
        </w:rPr>
        <w:t xml:space="preserve">11 </w:t>
      </w:r>
      <w:r>
        <w:t xml:space="preserve"> {{field-on:Bible}}</w:t>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r>
        <w:t xml:space="preserve">{{field-off:Bible}}</w:t>
      </w:r>
    </w:p>
    <w:p>
      <w:r>
        <w:rPr>
          <w:sz w:val="18"/>
          <w:color w:val="777777"/>
        </w:rPr>
        <w:t xml:space="preserve">[[@Bible:Jeremiah 33:12]] </w:t>
      </w:r>
      <w:r>
        <w:rPr>
          <w:b/>
        </w:rPr>
        <w:t xml:space="preserve">12 </w:t>
      </w:r>
      <w:r>
        <w:t xml:space="preserve"> {{field-on:Bible}}</w:t>
      </w:r>
      <w:r>
        <w:t xml:space="preserve">Thus said Lord of hosts: Still there will be in this place, this desolate one because there is no man and cattle, and in all its cities, dwellings of shepherds laying sheep down.</w:t>
      </w:r>
      <w:r>
        <w:t xml:space="preserve">{{field-off:Bible}}</w:t>
      </w:r>
    </w:p>
    <w:p>
      <w:r>
        <w:rPr>
          <w:sz w:val="18"/>
          <w:color w:val="777777"/>
        </w:rPr>
        <w:t xml:space="preserve">[[@Bible:Jeremiah 33:13]] </w:t>
      </w:r>
      <w:r>
        <w:rPr>
          <w:b/>
        </w:rPr>
        <w:t xml:space="preserve">13 </w:t>
      </w:r>
      <w:r>
        <w:t xml:space="preserve"> {{field-on:Bible}}</w:t>
      </w:r>
      <w:r>
        <w:t xml:space="preserve">In cities of hill country and in cities of lowland and in cities of </w:t>
      </w:r>
      <w:r>
        <w:t xml:space="preserve">[[Negeb &gt;&gt; BibleKnowledgebase:@Negeb]]</w:t>
      </w:r>
      <w:r>
        <w:t xml:space="preserve"> and in land of Benjamin</w:t>
      </w:r>
      <w:r>
        <w:rPr>
          <w:rStyle w:val="FootnoteReference"/>
        </w:rPr>
        <w:footnoteReference w:id="8089"/>
      </w:r>
      <w:r>
        <w:t xml:space="preserve"> and around </w:t>
      </w:r>
      <w:r>
        <w:t xml:space="preserve">[[Jerusalem &gt;&gt; BibleKnowledgebase:@Jerusalem]]</w:t>
      </w:r>
      <w:r>
        <w:t xml:space="preserve"> and in cities of Judah, sheep will still pass under hand of one counting, said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[[@Bible:Jeremiah 34:1]] </w:t>
      </w:r>
      <w:r>
        <w:rPr>
          <w:b/>
        </w:rPr>
        <w:t xml:space="preserve">1 </w:t>
      </w:r>
      <w:r>
        <w:t xml:space="preserve"> {{field-on:Bible}}</w:t>
      </w:r>
      <w:r>
        <w:t xml:space="preserve">Word that came to Jeremiah</w:t>
      </w:r>
      <w:r>
        <w:rPr>
          <w:rStyle w:val="FootnoteReference"/>
        </w:rPr>
        <w:footnoteReference w:id="8090"/>
      </w:r>
      <w:r>
        <w:t xml:space="preserve"> from Lord, while Nebuchadnezzar king of Babylon and all his camp and all land of his rule fought against </w:t>
      </w:r>
      <w:r>
        <w:t xml:space="preserve">[[Jerusalem &gt;&gt; BibleKnowledgebase:@Jerusalem]]</w:t>
      </w:r>
      <w:r>
        <w:t xml:space="preserve"> and against all cities of Judah</w:t>
      </w:r>
      <w:r>
        <w:rPr>
          <w:rStyle w:val="FootnoteReference"/>
        </w:rPr>
        <w:footnoteReference w:id="8091"/>
      </w:r>
      <w:r>
        <w:t xml:space="preserve">, saying,</w:t>
      </w:r>
      <w:r>
        <w:t xml:space="preserve">{{field-off:Bible}}</w:t>
      </w:r>
    </w:p>
    <w:p>
      <w:r>
        <w:rPr>
          <w:sz w:val="18"/>
          <w:color w:val="777777"/>
        </w:rPr>
        <w:t xml:space="preserve">[[@Bible:Jeremiah 34:2]] </w:t>
      </w:r>
      <w:r>
        <w:rPr>
          <w:b/>
        </w:rPr>
        <w:t xml:space="preserve">2 </w:t>
      </w:r>
      <w:r>
        <w:t xml:space="preserve"> {{field-on:Bible}}</w:t>
      </w:r>
      <w:r>
        <w:t xml:space="preserve">Thus said Lord: Go to Zedekiah king of Judah and say to him, Thus said Lord: This city in being handed over will be handed into hands of king of Babylon, and he will seize it and burn it with fire.</w:t>
      </w:r>
      <w:r>
        <w:t xml:space="preserve">{{field-off:Bible}}</w:t>
      </w:r>
    </w:p>
    <w:p>
      <w:r>
        <w:rPr>
          <w:sz w:val="18"/>
          <w:color w:val="777777"/>
        </w:rPr>
        <w:t xml:space="preserve">[[@Bible:Jeremiah 34:3]] </w:t>
      </w:r>
      <w:r>
        <w:rPr>
          <w:b/>
        </w:rPr>
        <w:t xml:space="preserve">3 </w:t>
      </w:r>
      <w:r>
        <w:t xml:space="preserve"> {{field-on:Bible}}</w:t>
      </w:r>
      <w:r>
        <w:t xml:space="preserve">And you will certainly not be saved from his hand, because in seizing you will be seized and into his hands you will be given, and your eyes will see his eyes, and his mouth will speak with your mouth, and you will enter Babylon.</w:t>
      </w:r>
      <w:r>
        <w:t xml:space="preserve">{{field-off:Bible}}</w:t>
      </w:r>
    </w:p>
    <w:p>
      <w:r>
        <w:rPr>
          <w:sz w:val="18"/>
          <w:color w:val="777777"/>
        </w:rPr>
        <w:t xml:space="preserve">[[@Bible:Jeremiah 34:4]] </w:t>
      </w:r>
      <w:r>
        <w:rPr>
          <w:b/>
        </w:rPr>
        <w:t xml:space="preserve">4 </w:t>
      </w:r>
      <w:r>
        <w:t xml:space="preserve"> {{field-on:Bible}}</w:t>
      </w:r>
      <w:r>
        <w:t xml:space="preserve">But hear word of Lord, Zedekiah king of Judah. Thus says Lord:</w:t>
      </w:r>
      <w:r>
        <w:t xml:space="preserve">{{field-off:Bible}}</w:t>
      </w:r>
    </w:p>
    <w:p>
      <w:r>
        <w:rPr>
          <w:sz w:val="18"/>
          <w:color w:val="777777"/>
        </w:rPr>
        <w:t xml:space="preserve">[[@Bible:Jeremiah 34:5]] </w:t>
      </w:r>
      <w:r>
        <w:rPr>
          <w:b/>
        </w:rPr>
        <w:t xml:space="preserve">5 </w:t>
      </w:r>
      <w:r>
        <w:t xml:space="preserve"> {{field-on:Bible}}</w:t>
      </w:r>
      <w:r>
        <w:t xml:space="preserve">In peace you will die, and as they lamented your fathers, kings ruling before you, they will lament you also, and saying, Oh lord, they will beat themselves for you, because I spoke word, says Lord.</w:t>
      </w:r>
      <w:r>
        <w:t xml:space="preserve">{{field-off:Bible}}</w:t>
      </w:r>
    </w:p>
    <w:p>
      <w:r>
        <w:rPr>
          <w:sz w:val="18"/>
          <w:color w:val="777777"/>
        </w:rPr>
        <w:t xml:space="preserve">[[@Bible:Jeremiah 34:6]] </w:t>
      </w:r>
      <w:r>
        <w:rPr>
          <w:b/>
        </w:rPr>
        <w:t xml:space="preserve">6 </w:t>
      </w:r>
      <w:r>
        <w:t xml:space="preserve"> {{field-on:Bible}}</w:t>
      </w:r>
      <w:r>
        <w:t xml:space="preserve">And Jeremiah spoke all these words to king Zedekiah in </w:t>
      </w:r>
      <w:r>
        <w:t xml:space="preserve">[[Jerusalem &gt;&gt; BibleKnowledgebase:@Jerusalem]]</w:t>
      </w:r>
      <w:r>
        <w:t xml:space="preserve">.</w:t>
      </w:r>
      <w:r>
        <w:t xml:space="preserve">{{field-off:Bible}}</w:t>
      </w:r>
    </w:p>
    <w:p>
      <w:r>
        <w:rPr>
          <w:sz w:val="18"/>
          <w:color w:val="777777"/>
        </w:rPr>
        <w:t xml:space="preserve">[[@Bible:Jeremiah 34:7]] </w:t>
      </w:r>
      <w:r>
        <w:rPr>
          <w:b/>
        </w:rPr>
        <w:t xml:space="preserve">7 </w:t>
      </w:r>
      <w:r>
        <w:t xml:space="preserve"> {{field-on:Bible}}</w:t>
      </w:r>
      <w:r>
        <w:t xml:space="preserve">And force of king of Babylon fought against </w:t>
      </w:r>
      <w:r>
        <w:t xml:space="preserve">[[Jerusalem &gt;&gt; BibleKnowledgebase:@Jerusalem]]</w:t>
      </w:r>
      <w:r>
        <w:t xml:space="preserve"> and against cities of Judah, against </w:t>
      </w:r>
      <w:r>
        <w:t xml:space="preserve">[[Lachish &gt;&gt; BibleKnowledgebase:@Lachish]]</w:t>
      </w:r>
      <w:r>
        <w:t xml:space="preserve"> and against </w:t>
      </w:r>
      <w:r>
        <w:t xml:space="preserve">[[Azekah &gt;&gt; BibleKnowledgebase:@Azekah]]</w:t>
      </w:r>
      <w:r>
        <w:t xml:space="preserve">, because these were left among cities of Judah, fortified cities.</w:t>
      </w:r>
      <w:r>
        <w:t xml:space="preserve">{{field-off:Bible}}</w:t>
      </w:r>
    </w:p>
    <w:p>
      <w:r>
        <w:rPr>
          <w:sz w:val="18"/>
          <w:color w:val="777777"/>
        </w:rPr>
        <w:t xml:space="preserve">[[@Bible:Jeremiah 34:8]] </w:t>
      </w:r>
      <w:r>
        <w:rPr>
          <w:b/>
        </w:rPr>
        <w:t xml:space="preserve">8 </w:t>
      </w:r>
      <w:r>
        <w:t xml:space="preserve"> {{field-on:Bible}}</w:t>
      </w:r>
      <w:r>
        <w:t xml:space="preserve">Word came to Jeremiah from Lord after king Zedekiah finished covenant with people, to proclaim release,</w:t>
      </w:r>
      <w:r>
        <w:t xml:space="preserve">{{field-off:Bible}}</w:t>
      </w:r>
    </w:p>
    <w:p>
      <w:r>
        <w:rPr>
          <w:sz w:val="18"/>
          <w:color w:val="777777"/>
        </w:rPr>
        <w:t xml:space="preserve">[[@Bible:Jeremiah 34:9]] </w:t>
      </w:r>
      <w:r>
        <w:rPr>
          <w:b/>
        </w:rPr>
        <w:t xml:space="preserve">9 </w:t>
      </w:r>
      <w:r>
        <w:t xml:space="preserve"> {{field-on:Bible}}</w:t>
      </w:r>
      <w:r>
        <w:t xml:space="preserve">to send out each his male servant and each his female servant, the Hebrew and the Hebrew woman, free, so that no man from Judah should enslave them.</w:t>
      </w:r>
      <w:r>
        <w:t xml:space="preserve">{{field-off:Bible}}</w:t>
      </w:r>
    </w:p>
    <w:p>
      <w:r>
        <w:rPr>
          <w:sz w:val="18"/>
          <w:color w:val="777777"/>
        </w:rPr>
        <w:t xml:space="preserve">[[@Bible:Jeremiah 34:10]] </w:t>
      </w:r>
      <w:r>
        <w:rPr>
          <w:b/>
        </w:rPr>
        <w:t xml:space="preserve">10 </w:t>
      </w:r>
      <w:r>
        <w:t xml:space="preserve"> {{field-on:Bible}}</w:t>
      </w:r>
      <w:r>
        <w:t xml:space="preserve">And all nobles and all people who entered covenant turned, to send out each his male servant and each his female servant.</w:t>
      </w:r>
      <w:r>
        <w:t xml:space="preserve">{{field-off:Bible}}</w:t>
      </w:r>
    </w:p>
    <w:p>
      <w:r>
        <w:rPr>
          <w:sz w:val="18"/>
          <w:color w:val="777777"/>
        </w:rPr>
        <w:t xml:space="preserve">[[@Bible:Jeremiah 34:11]] </w:t>
      </w:r>
      <w:r>
        <w:rPr>
          <w:b/>
        </w:rPr>
        <w:t xml:space="preserve">11 </w:t>
      </w:r>
      <w:r>
        <w:t xml:space="preserve"> {{field-on:Bible}}</w:t>
      </w:r>
      <w:r>
        <w:t xml:space="preserve">And they drove them away into male servants and female servants.</w:t>
      </w:r>
      <w:r>
        <w:t xml:space="preserve">{{field-off:Bible}}</w:t>
      </w:r>
    </w:p>
    <w:p>
      <w:r>
        <w:rPr>
          <w:sz w:val="18"/>
          <w:color w:val="777777"/>
        </w:rPr>
        <w:t xml:space="preserve">[[@Bible:Jeremiah 34:12]] </w:t>
      </w:r>
      <w:r>
        <w:rPr>
          <w:b/>
        </w:rPr>
        <w:t xml:space="preserve">12 </w:t>
      </w:r>
      <w:r>
        <w:t xml:space="preserve"> {{field-on:Bible}}</w:t>
      </w:r>
      <w:r>
        <w:t xml:space="preserve">And word of Lord came to Jeremiah, saying,</w:t>
      </w:r>
      <w:r>
        <w:t xml:space="preserve">{{field-off:Bible}}</w:t>
      </w:r>
    </w:p>
    <w:p>
      <w:r>
        <w:rPr>
          <w:sz w:val="18"/>
          <w:color w:val="777777"/>
        </w:rPr>
        <w:t xml:space="preserve">[[@Bible:Jeremiah 34:13]] </w:t>
      </w:r>
      <w:r>
        <w:rPr>
          <w:b/>
        </w:rPr>
        <w:t xml:space="preserve">13 </w:t>
      </w:r>
      <w:r>
        <w:t xml:space="preserve"> {{field-on:Bible}}</w:t>
      </w:r>
      <w:r>
        <w:t xml:space="preserve">Thus said Lord God of Israel</w:t>
      </w:r>
      <w:r>
        <w:rPr>
          <w:rStyle w:val="FootnoteReference"/>
        </w:rPr>
        <w:footnoteReference w:id="8092"/>
      </w:r>
      <w:r>
        <w:t xml:space="preserve">: I made covenant with your fathers in day when I brought them out from land of Egypt, out of house of slavery, saying,</w:t>
      </w:r>
      <w:r>
        <w:t xml:space="preserve">{{field-off:Bible}}</w:t>
      </w:r>
    </w:p>
    <w:p>
      <w:r>
        <w:rPr>
          <w:sz w:val="18"/>
          <w:color w:val="777777"/>
        </w:rPr>
        <w:t xml:space="preserve">[[@Bible:Jeremiah 34:14]] </w:t>
      </w:r>
      <w:r>
        <w:rPr>
          <w:b/>
        </w:rPr>
        <w:t xml:space="preserve">14 </w:t>
      </w:r>
      <w:r>
        <w:t xml:space="preserve"> {{field-on:Bible}}</w:t>
      </w:r>
      <w:r>
        <w:t xml:space="preserve">When six years are completed, you will send out your Hebrew brother who was sold to you, and he will work for you six years, and you will send him out free. And they did not hear me and did not incline their ear.</w:t>
      </w:r>
      <w:r>
        <w:t xml:space="preserve">{{field-off:Bible}}</w:t>
      </w:r>
    </w:p>
    <w:p>
      <w:r>
        <w:rPr>
          <w:sz w:val="18"/>
          <w:color w:val="777777"/>
        </w:rPr>
        <w:t xml:space="preserve">[[@Bible:Jeremiah 34:15]] </w:t>
      </w:r>
      <w:r>
        <w:rPr>
          <w:b/>
        </w:rPr>
        <w:t xml:space="preserve">15 </w:t>
      </w:r>
      <w:r>
        <w:t xml:space="preserve"> {{field-on:Bible}}</w:t>
      </w:r>
      <w:r>
        <w:t xml:space="preserve">And today you turned to do what is right before my eyes, to proclaim release each to his neighbor, and completed covenant before my face in house on which my name was called.</w:t>
      </w:r>
      <w:r>
        <w:t xml:space="preserve">{{field-off:Bible}}</w:t>
      </w:r>
    </w:p>
    <w:p>
      <w:r>
        <w:rPr>
          <w:sz w:val="18"/>
          <w:color w:val="777777"/>
        </w:rPr>
        <w:t xml:space="preserve">[[@Bible:Jeremiah 34:16]] </w:t>
      </w:r>
      <w:r>
        <w:rPr>
          <w:b/>
        </w:rPr>
        <w:t xml:space="preserve">16 </w:t>
      </w:r>
      <w:r>
        <w:t xml:space="preserve"> {{field-on:Bible}}</w:t>
      </w:r>
      <w:r>
        <w:t xml:space="preserve">And you turned back and profaned my name, by turning back each his male servant and each his female servant whom you sent out free according to their soul, and you took them for yourselves as male servants and female servants.</w:t>
      </w:r>
      <w:r>
        <w:t xml:space="preserve">{{field-off:Bible}}</w:t>
      </w:r>
    </w:p>
    <w:p>
      <w:r>
        <w:rPr>
          <w:sz w:val="18"/>
          <w:color w:val="777777"/>
        </w:rPr>
        <w:t xml:space="preserve">[[@Bible:Jeremiah 34:17]] </w:t>
      </w:r>
      <w:r>
        <w:rPr>
          <w:b/>
        </w:rPr>
        <w:t xml:space="preserve">17 </w:t>
      </w:r>
      <w:r>
        <w:t xml:space="preserve"> {{field-on:Bible}}</w:t>
      </w:r>
      <w:r>
        <w:t xml:space="preserve">Therefore thus said Lord: You did not hear me to proclaim release, each to his neighbor. Behold, I proclaim release to you, to sword and to death and to famine, and I will give you for dispersion to all kingdoms of earth.</w:t>
      </w:r>
      <w:r>
        <w:t xml:space="preserve">{{field-off:Bible}}</w:t>
      </w:r>
    </w:p>
    <w:p>
      <w:r>
        <w:rPr>
          <w:sz w:val="18"/>
          <w:color w:val="777777"/>
        </w:rPr>
        <w:t xml:space="preserve">[[@Bible:Jeremiah 34:18]] </w:t>
      </w:r>
      <w:r>
        <w:rPr>
          <w:b/>
        </w:rPr>
        <w:t xml:space="preserve">18 </w:t>
      </w:r>
      <w:r>
        <w:t xml:space="preserve"> {{field-on:Bible}}</w:t>
      </w:r>
      <w:r>
        <w:t xml:space="preserve">And I will give the men who passed over my covenant, those not keeping my covenant which they made before my face, like calf which they made to work for him,</w:t>
      </w:r>
      <w:r>
        <w:t xml:space="preserve">{{field-off:Bible}}</w:t>
      </w:r>
    </w:p>
    <w:p>
      <w:r>
        <w:rPr>
          <w:sz w:val="18"/>
          <w:color w:val="777777"/>
        </w:rPr>
        <w:t xml:space="preserve">[[@Bible:Jeremiah 34:19]] </w:t>
      </w:r>
      <w:r>
        <w:rPr>
          <w:b/>
        </w:rPr>
        <w:t xml:space="preserve">19 </w:t>
      </w:r>
      <w:r>
        <w:t xml:space="preserve"> {{field-on:Bible}}</w:t>
      </w:r>
      <w:r>
        <w:t xml:space="preserve">the rulers of Judah and the mighty men and the priests and the people,</w:t>
      </w:r>
      <w:r>
        <w:t xml:space="preserve">{{field-off:Bible}}</w:t>
      </w:r>
    </w:p>
    <w:p>
      <w:r>
        <w:rPr>
          <w:sz w:val="18"/>
          <w:color w:val="777777"/>
        </w:rPr>
        <w:t xml:space="preserve">[[@Bible:Jeremiah 34:20]] </w:t>
      </w:r>
      <w:r>
        <w:rPr>
          <w:b/>
        </w:rPr>
        <w:t xml:space="preserve">20 </w:t>
      </w:r>
      <w:r>
        <w:t xml:space="preserve"> {{field-on:Bible}}</w:t>
      </w:r>
      <w:r>
        <w:t xml:space="preserve">and I will give them to their enemies, and their dead bodies will be food to birds of heaven and beasts of earth.</w:t>
      </w:r>
      <w:r>
        <w:t xml:space="preserve">{{field-off:Bible}}</w:t>
      </w:r>
    </w:p>
    <w:p>
      <w:r>
        <w:rPr>
          <w:sz w:val="18"/>
          <w:color w:val="777777"/>
        </w:rPr>
        <w:t xml:space="preserve">[[@Bible:Jeremiah 34:21]] </w:t>
      </w:r>
      <w:r>
        <w:rPr>
          <w:b/>
        </w:rPr>
        <w:t xml:space="preserve">21 </w:t>
      </w:r>
      <w:r>
        <w:t xml:space="preserve"> {{field-on:Bible}}</w:t>
      </w:r>
      <w:r>
        <w:t xml:space="preserve">And Zedekiah king of Judah and their rulers I will give into hands of their enemies and force of king of Babylon to those fleeing away from them.</w:t>
      </w:r>
      <w:r>
        <w:t xml:space="preserve">{{field-off:Bible}}</w:t>
      </w:r>
    </w:p>
    <w:p>
      <w:r>
        <w:rPr>
          <w:sz w:val="18"/>
          <w:color w:val="777777"/>
        </w:rPr>
        <w:t xml:space="preserve">[[@Bible:Jeremiah 34:22]] </w:t>
      </w:r>
      <w:r>
        <w:rPr>
          <w:b/>
        </w:rPr>
        <w:t xml:space="preserve">22 </w:t>
      </w:r>
      <w:r>
        <w:t xml:space="preserve"> {{field-on:Bible}}</w:t>
      </w:r>
      <w:r>
        <w:t xml:space="preserve">Behold, I command, says Lord, and I will return them to this land, and they will fight against it and take it and burn it with fire, and cities of Judah I will give desolate, with no dwellers.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[[@Bible:Jeremiah 35:1]] </w:t>
      </w:r>
      <w:r>
        <w:rPr>
          <w:b/>
        </w:rPr>
        <w:t xml:space="preserve">1 </w:t>
      </w:r>
      <w:r>
        <w:t xml:space="preserve"> {{field-on:Bible}}</w:t>
      </w:r>
      <w:r>
        <w:t xml:space="preserve">Word that came to Jeremiah</w:t>
      </w:r>
      <w:r>
        <w:rPr>
          <w:rStyle w:val="FootnoteReference"/>
        </w:rPr>
        <w:footnoteReference w:id="8093"/>
      </w:r>
      <w:r>
        <w:t xml:space="preserve"> from Lord in days of Jehoiakim king of Judah</w:t>
      </w:r>
      <w:r>
        <w:rPr>
          <w:rStyle w:val="FootnoteReference"/>
        </w:rPr>
        <w:footnoteReference w:id="8094"/>
      </w:r>
      <w:r>
        <w:t xml:space="preserve">, saying,</w:t>
      </w:r>
      <w:r>
        <w:t xml:space="preserve">{{field-off:Bible}}</w:t>
      </w:r>
    </w:p>
    <w:p>
      <w:r>
        <w:rPr>
          <w:sz w:val="18"/>
          <w:color w:val="777777"/>
        </w:rPr>
        <w:t xml:space="preserve">[[@Bible:Jeremiah 35:2]] </w:t>
      </w:r>
      <w:r>
        <w:rPr>
          <w:b/>
        </w:rPr>
        <w:t xml:space="preserve">2 </w:t>
      </w:r>
      <w:r>
        <w:t xml:space="preserve"> {{field-on:Bible}}</w:t>
      </w:r>
      <w:r>
        <w:t xml:space="preserve">Go into house of Rechab and bring them into house of Lord, into one of courts, and make them drink wine.</w:t>
      </w:r>
      <w:r>
        <w:t xml:space="preserve">{{field-off:Bible}}</w:t>
      </w:r>
    </w:p>
    <w:p>
      <w:r>
        <w:rPr>
          <w:sz w:val="18"/>
          <w:color w:val="777777"/>
        </w:rPr>
        <w:t xml:space="preserve">[[@Bible:Jeremiah 35:3]] </w:t>
      </w:r>
      <w:r>
        <w:rPr>
          <w:b/>
        </w:rPr>
        <w:t xml:space="preserve">3 </w:t>
      </w:r>
      <w:r>
        <w:t xml:space="preserve"> {{field-on:Bible}}</w:t>
      </w:r>
      <w:r>
        <w:t xml:space="preserve">And I brought out Jezoniah son of Jeremin son of Chabasin and his brothers and his sons and all house of Rechab,</w:t>
      </w:r>
      <w:r>
        <w:t xml:space="preserve">{{field-off:Bible}}</w:t>
      </w:r>
    </w:p>
    <w:p>
      <w:r>
        <w:rPr>
          <w:sz w:val="18"/>
          <w:color w:val="777777"/>
        </w:rPr>
        <w:t xml:space="preserve">[[@Bible:Jeremiah 35:4]] </w:t>
      </w:r>
      <w:r>
        <w:rPr>
          <w:b/>
        </w:rPr>
        <w:t xml:space="preserve">4 </w:t>
      </w:r>
      <w:r>
        <w:t xml:space="preserve"> {{field-on:Bible}}</w:t>
      </w:r>
      <w:r>
        <w:t xml:space="preserve">and I brought them into house of Lord, into chamber of sons of Hanan son of Godoliah, man of God, which is near house of rulers, above house of Maaseiah son of Shallum, keeper of court.</w:t>
      </w:r>
      <w:r>
        <w:t xml:space="preserve">{{field-off:Bible}}</w:t>
      </w:r>
    </w:p>
    <w:p>
      <w:r>
        <w:rPr>
          <w:sz w:val="18"/>
          <w:color w:val="777777"/>
        </w:rPr>
        <w:t xml:space="preserve">[[@Bible:Jeremiah 35:5]] </w:t>
      </w:r>
      <w:r>
        <w:rPr>
          <w:b/>
        </w:rPr>
        <w:t xml:space="preserve">5 </w:t>
      </w:r>
      <w:r>
        <w:t xml:space="preserve"> {{field-on:Bible}}</w:t>
      </w:r>
      <w:r>
        <w:t xml:space="preserve">And I set before their face jar of wine and cups and said, Drink wine.</w:t>
      </w:r>
      <w:r>
        <w:t xml:space="preserve">{{field-off:Bible}}</w:t>
      </w:r>
    </w:p>
    <w:p>
      <w:r>
        <w:rPr>
          <w:sz w:val="18"/>
          <w:color w:val="777777"/>
        </w:rPr>
        <w:t xml:space="preserve">[[@Bible:Jeremiah 35:6]] </w:t>
      </w:r>
      <w:r>
        <w:rPr>
          <w:b/>
        </w:rPr>
        <w:t xml:space="preserve">6 </w:t>
      </w:r>
      <w:r>
        <w:t xml:space="preserve"> {{field-on:Bible}}</w:t>
      </w:r>
      <w:r>
        <w:t xml:space="preserve">And they said, We will certainly not drink wine, because Jonadab son of Rechab our father</w:t>
      </w:r>
      <w:r>
        <w:rPr>
          <w:rStyle w:val="FootnoteReference"/>
        </w:rPr>
        <w:footnoteReference w:id="8095"/>
      </w:r>
      <w:r>
        <w:t xml:space="preserve"> commanded us, saying, You and your sons will certainly not drink wine forever.</w:t>
      </w:r>
      <w:r>
        <w:t xml:space="preserve">{{field-off:Bible}}</w:t>
      </w:r>
    </w:p>
    <w:p>
      <w:r>
        <w:rPr>
          <w:sz w:val="18"/>
          <w:color w:val="777777"/>
        </w:rPr>
        <w:t xml:space="preserve">[[@Bible:Jeremiah 35:7]] </w:t>
      </w:r>
      <w:r>
        <w:rPr>
          <w:b/>
        </w:rPr>
        <w:t xml:space="preserve">7 </w:t>
      </w:r>
      <w:r>
        <w:t xml:space="preserve"> {{field-on:Bible}}</w:t>
      </w:r>
      <w:r>
        <w:t xml:space="preserve">And you will not build house, and seed you will not sow, and vineyard will not be yours, because in tents you will dwell all your days, so that you may live many days upon land on which you sojourn.</w:t>
      </w:r>
      <w:r>
        <w:t xml:space="preserve">{{field-off:Bible}}</w:t>
      </w:r>
    </w:p>
    <w:p>
      <w:r>
        <w:rPr>
          <w:sz w:val="18"/>
          <w:color w:val="777777"/>
        </w:rPr>
        <w:t xml:space="preserve">[[@Bible:Jeremiah 35:8]] </w:t>
      </w:r>
      <w:r>
        <w:rPr>
          <w:b/>
        </w:rPr>
        <w:t xml:space="preserve">8 </w:t>
      </w:r>
      <w:r>
        <w:t xml:space="preserve"> {{field-on:Bible}}</w:t>
      </w:r>
      <w:r>
        <w:t xml:space="preserve">And we listened to voice of Jonadab our father, so as not to drink wine all our days, we and our wives and our sons and our daughters,</w:t>
      </w:r>
      <w:r>
        <w:t xml:space="preserve">{{field-off:Bible}}</w:t>
      </w:r>
    </w:p>
    <w:p>
      <w:r>
        <w:rPr>
          <w:sz w:val="18"/>
          <w:color w:val="777777"/>
        </w:rPr>
        <w:t xml:space="preserve">[[@Bible:Jeremiah 35:9]] </w:t>
      </w:r>
      <w:r>
        <w:rPr>
          <w:b/>
        </w:rPr>
        <w:t xml:space="preserve">9 </w:t>
      </w:r>
      <w:r>
        <w:t xml:space="preserve"> {{field-on:Bible}}</w:t>
      </w:r>
      <w:r>
        <w:t xml:space="preserve">and so as not to build houses to dwell there, and vineyard and field and seed did not come to be for us.</w:t>
      </w:r>
      <w:r>
        <w:t xml:space="preserve">{{field-off:Bible}}</w:t>
      </w:r>
    </w:p>
    <w:p>
      <w:r>
        <w:rPr>
          <w:sz w:val="18"/>
          <w:color w:val="777777"/>
        </w:rPr>
        <w:t xml:space="preserve">[[@Bible:Jeremiah 35:10]] </w:t>
      </w:r>
      <w:r>
        <w:rPr>
          <w:b/>
        </w:rPr>
        <w:t xml:space="preserve">10 </w:t>
      </w:r>
      <w:r>
        <w:t xml:space="preserve"> {{field-on:Bible}}</w:t>
      </w:r>
      <w:r>
        <w:t xml:space="preserve">And we dwelt in tents and listened and did according to all that Jonadab our father commanded us.</w:t>
      </w:r>
      <w:r>
        <w:t xml:space="preserve">{{field-off:Bible}}</w:t>
      </w:r>
    </w:p>
    <w:p>
      <w:r>
        <w:rPr>
          <w:sz w:val="18"/>
          <w:color w:val="777777"/>
        </w:rPr>
        <w:t xml:space="preserve">[[@Bible:Jeremiah 35:11]] </w:t>
      </w:r>
      <w:r>
        <w:rPr>
          <w:b/>
        </w:rPr>
        <w:t xml:space="preserve">11 </w:t>
      </w:r>
      <w:r>
        <w:t xml:space="preserve"> {{field-on:Bible}}</w:t>
      </w:r>
      <w:r>
        <w:t xml:space="preserve">And it happened when Nebuchadnezzar came up against land, we said, Enter, and let us enter </w:t>
      </w:r>
      <w:r>
        <w:t xml:space="preserve">[[Jerusalem &gt;&gt; BibleKnowledgebase:@Jerusalem]]</w:t>
      </w:r>
      <w:r>
        <w:t xml:space="preserve"> from face of force of Chaldeans and from face of force of Assyrians, and we dwelt there.</w:t>
      </w:r>
      <w:r>
        <w:t xml:space="preserve">{{field-off:Bible}}</w:t>
      </w:r>
    </w:p>
    <w:p>
      <w:r>
        <w:rPr>
          <w:sz w:val="18"/>
          <w:color w:val="777777"/>
        </w:rPr>
        <w:t xml:space="preserve">[[@Bible:Jeremiah 35:12]] </w:t>
      </w:r>
      <w:r>
        <w:rPr>
          <w:b/>
        </w:rPr>
        <w:t xml:space="preserve">12 </w:t>
      </w:r>
      <w:r>
        <w:t xml:space="preserve"> {{field-on:Bible}}</w:t>
      </w:r>
      <w:r>
        <w:t xml:space="preserve">And word of Lord came to me, saying,</w:t>
      </w:r>
      <w:r>
        <w:t xml:space="preserve">{{field-off:Bible}}</w:t>
      </w:r>
    </w:p>
    <w:p>
      <w:r>
        <w:rPr>
          <w:sz w:val="18"/>
          <w:color w:val="777777"/>
        </w:rPr>
        <w:t xml:space="preserve">[[@Bible:Jeremiah 35:13]] </w:t>
      </w:r>
      <w:r>
        <w:rPr>
          <w:b/>
        </w:rPr>
        <w:t xml:space="preserve">13 </w:t>
      </w:r>
      <w:r>
        <w:t xml:space="preserve"> {{field-on:Bible}}</w:t>
      </w:r>
      <w:r>
        <w:t xml:space="preserve">Thus says Lord: Go and say to man of Judah and to those dwelling in </w:t>
      </w:r>
      <w:r>
        <w:t xml:space="preserve">[[Jerusalem &gt;&gt; BibleKnowledgebase:@Jerusalem]]</w:t>
      </w:r>
      <w:r>
        <w:t xml:space="preserve">, Will you not receive discipline by hearing my words?</w:t>
      </w:r>
      <w:r>
        <w:t xml:space="preserve">{{field-off:Bible}}</w:t>
      </w:r>
    </w:p>
    <w:p>
      <w:r>
        <w:rPr>
          <w:sz w:val="18"/>
          <w:color w:val="777777"/>
        </w:rPr>
        <w:t xml:space="preserve">[[@Bible:Jeremiah 35:14]] </w:t>
      </w:r>
      <w:r>
        <w:rPr>
          <w:b/>
        </w:rPr>
        <w:t xml:space="preserve">14 </w:t>
      </w:r>
      <w:r>
        <w:t xml:space="preserve"> {{field-on:Bible}}</w:t>
      </w:r>
      <w:r>
        <w:t xml:space="preserve">Words of sons of Jonadab son of Rechab stand, who commanded his children not to drink wine, and they did not drink, and I spoke to you early and spoke, and you did not hear.</w:t>
      </w:r>
      <w:r>
        <w:t xml:space="preserve">{{field-off:Bible}}</w:t>
      </w:r>
    </w:p>
    <w:p>
      <w:r>
        <w:rPr>
          <w:sz w:val="18"/>
          <w:color w:val="777777"/>
        </w:rPr>
        <w:t xml:space="preserve">[[@Bible:Jeremiah 35:15]] </w:t>
      </w:r>
      <w:r>
        <w:rPr>
          <w:b/>
        </w:rPr>
        <w:t xml:space="preserve">15 </w:t>
      </w:r>
      <w:r>
        <w:t xml:space="preserve"> {{field-on:Bible}}</w:t>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r>
        <w:t xml:space="preserve">{{field-off:Bible}}</w:t>
      </w:r>
    </w:p>
    <w:p>
      <w:r>
        <w:rPr>
          <w:sz w:val="18"/>
          <w:color w:val="777777"/>
        </w:rPr>
        <w:t xml:space="preserve">[[@Bible:Jeremiah 35:16]] </w:t>
      </w:r>
      <w:r>
        <w:rPr>
          <w:b/>
        </w:rPr>
        <w:t xml:space="preserve">16 </w:t>
      </w:r>
      <w:r>
        <w:t xml:space="preserve"> {{field-on:Bible}}</w:t>
      </w:r>
      <w:r>
        <w:t xml:space="preserve">And sons of Jonadab son of Rechab kept command of their father, but this people did not hear me.</w:t>
      </w:r>
      <w:r>
        <w:t xml:space="preserve">{{field-off:Bible}}</w:t>
      </w:r>
    </w:p>
    <w:p>
      <w:r>
        <w:rPr>
          <w:sz w:val="18"/>
          <w:color w:val="777777"/>
        </w:rPr>
        <w:t xml:space="preserve">[[@Bible:Jeremiah 35:17]] </w:t>
      </w:r>
      <w:r>
        <w:rPr>
          <w:b/>
        </w:rPr>
        <w:t xml:space="preserve">17 </w:t>
      </w:r>
      <w:r>
        <w:t xml:space="preserve"> {{field-on:Bible}}</w:t>
      </w:r>
      <w:r>
        <w:t xml:space="preserve">Therefore thus said Lord: Behold, I bring upon Judah and upon those dwelling in </w:t>
      </w:r>
      <w:r>
        <w:t xml:space="preserve">[[Jerusalem &gt;&gt; BibleKnowledgebase:@Jerusalem]]</w:t>
      </w:r>
      <w:r>
        <w:t xml:space="preserve"> all evils which I spoke against them.</w:t>
      </w:r>
      <w:r>
        <w:t xml:space="preserve">{{field-off:Bible}}</w:t>
      </w:r>
    </w:p>
    <w:p>
      <w:r>
        <w:rPr>
          <w:sz w:val="18"/>
          <w:color w:val="777777"/>
        </w:rPr>
        <w:t xml:space="preserve">[[@Bible:Jeremiah 35:18]] </w:t>
      </w:r>
      <w:r>
        <w:rPr>
          <w:b/>
        </w:rPr>
        <w:t xml:space="preserve">18 </w:t>
      </w:r>
      <w:r>
        <w:t xml:space="preserve"> {{field-on:Bible}}</w:t>
      </w:r>
      <w:r>
        <w:t xml:space="preserve">Therefore thus said Lord: Because sons of Jonadab son of Rechab heard command of their father, doing exactly as their father commanded them,</w:t>
      </w:r>
      <w:r>
        <w:t xml:space="preserve">{{field-off:Bible}}</w:t>
      </w:r>
    </w:p>
    <w:p>
      <w:r>
        <w:rPr>
          <w:sz w:val="18"/>
          <w:color w:val="777777"/>
        </w:rPr>
        <w:t xml:space="preserve">[[@Bible:Jeremiah 35:19]] </w:t>
      </w:r>
      <w:r>
        <w:rPr>
          <w:b/>
        </w:rPr>
        <w:t xml:space="preserve">19 </w:t>
      </w:r>
      <w:r>
        <w:t xml:space="preserve"> {{field-on:Bible}}</w:t>
      </w:r>
      <w:r>
        <w:t xml:space="preserve">man from sons of Jonadab son of Rechab will certainly not fail, standing before my face all days of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[[@Bible:Jeremiah 36:1]] </w:t>
      </w:r>
      <w:r>
        <w:rPr>
          <w:b/>
        </w:rPr>
        <w:t xml:space="preserve">1 </w:t>
      </w:r>
      <w:r>
        <w:t xml:space="preserve"> {{field-on:Bible}}</w:t>
      </w:r>
      <w:r>
        <w:t xml:space="preserve">And in fourth year of Jehoiakim son of Josiah king of Judah</w:t>
      </w:r>
      <w:r>
        <w:rPr>
          <w:rStyle w:val="FootnoteReference"/>
        </w:rPr>
        <w:footnoteReference w:id="8096"/>
      </w:r>
      <w:r>
        <w:t xml:space="preserve">, word of Lord came to me, saying,</w:t>
      </w:r>
      <w:r>
        <w:t xml:space="preserve">{{field-off:Bible}}</w:t>
      </w:r>
    </w:p>
    <w:p>
      <w:r>
        <w:rPr>
          <w:sz w:val="18"/>
          <w:color w:val="777777"/>
        </w:rPr>
        <w:t xml:space="preserve">[[@Bible:Jeremiah 36:2]] </w:t>
      </w:r>
      <w:r>
        <w:rPr>
          <w:b/>
        </w:rPr>
        <w:t xml:space="preserve">2 </w:t>
      </w:r>
      <w:r>
        <w:t xml:space="preserve"> {{field-on:Bible}}</w:t>
      </w:r>
      <w:r>
        <w:t xml:space="preserve">Take for yourself scroll-sheet and write on it all words which I answered to you concerning </w:t>
      </w:r>
      <w:r>
        <w:t xml:space="preserve">[[Jerusalem &gt;&gt; BibleKnowledgebase:@Jerusalem]]</w:t>
      </w:r>
      <w:r>
        <w:t xml:space="preserve"> and Judah and all nations, from day when I spoke to you, from days of Josiah king of Judah until this day.</w:t>
      </w:r>
      <w:r>
        <w:t xml:space="preserve">{{field-off:Bible}}</w:t>
      </w:r>
    </w:p>
    <w:p>
      <w:r>
        <w:rPr>
          <w:sz w:val="18"/>
          <w:color w:val="777777"/>
        </w:rPr>
        <w:t xml:space="preserve">[[@Bible:Jeremiah 36:3]] </w:t>
      </w:r>
      <w:r>
        <w:rPr>
          <w:b/>
        </w:rPr>
        <w:t xml:space="preserve">3 </w:t>
      </w:r>
      <w:r>
        <w:t xml:space="preserve"> {{field-on:Bible}}</w:t>
      </w:r>
      <w:r>
        <w:t xml:space="preserve">Perhaps house of Judah will hear all evils which I plan to do to them, so that they may turn back from their evil way, and I will be merciful to their injustices and their sins.</w:t>
      </w:r>
      <w:r>
        <w:t xml:space="preserve">{{field-off:Bible}}</w:t>
      </w:r>
    </w:p>
    <w:p>
      <w:r>
        <w:rPr>
          <w:sz w:val="18"/>
          <w:color w:val="777777"/>
        </w:rPr>
        <w:t xml:space="preserve">[[@Bible:Jeremiah 36:4]] </w:t>
      </w:r>
      <w:r>
        <w:rPr>
          <w:b/>
        </w:rPr>
        <w:t xml:space="preserve">4 </w:t>
      </w:r>
      <w:r>
        <w:t xml:space="preserve"> {{field-on:Bible}}</w:t>
      </w:r>
      <w:r>
        <w:t xml:space="preserve">And Jeremiah</w:t>
      </w:r>
      <w:r>
        <w:rPr>
          <w:rStyle w:val="FootnoteReference"/>
        </w:rPr>
        <w:footnoteReference w:id="8097"/>
      </w:r>
      <w:r>
        <w:t xml:space="preserve"> called Baruch son of Neriah, and Baruch wrote from mouth of Jeremiah all words of Lord which he answered to him into scroll-sheet.</w:t>
      </w:r>
      <w:r>
        <w:t xml:space="preserve">{{field-off:Bible}}</w:t>
      </w:r>
    </w:p>
    <w:p>
      <w:r>
        <w:rPr>
          <w:sz w:val="18"/>
          <w:color w:val="777777"/>
        </w:rPr>
        <w:t xml:space="preserve">[[@Bible:Jeremiah 36:5]] </w:t>
      </w:r>
      <w:r>
        <w:rPr>
          <w:b/>
        </w:rPr>
        <w:t xml:space="preserve">5 </w:t>
      </w:r>
      <w:r>
        <w:t xml:space="preserve"> {{field-on:Bible}}</w:t>
      </w:r>
      <w:r>
        <w:t xml:space="preserve">And Jeremiah commanded Baruch, saying, I am guarded. I cannot enter house of Lord.</w:t>
      </w:r>
      <w:r>
        <w:t xml:space="preserve">{{field-off:Bible}}</w:t>
      </w:r>
    </w:p>
    <w:p>
      <w:r>
        <w:rPr>
          <w:sz w:val="18"/>
          <w:color w:val="777777"/>
        </w:rPr>
        <w:t xml:space="preserve">[[@Bible:Jeremiah 36:6]] </w:t>
      </w:r>
      <w:r>
        <w:rPr>
          <w:b/>
        </w:rPr>
        <w:t xml:space="preserve">6 </w:t>
      </w:r>
      <w:r>
        <w:t xml:space="preserve"> {{field-on:Bible}}</w:t>
      </w:r>
      <w:r>
        <w:t xml:space="preserve">And you will read from this sheet into ears of people in house of Lord in day of fasting, and in ears of all Judah coming from their cities you will read to them.</w:t>
      </w:r>
      <w:r>
        <w:t xml:space="preserve">{{field-off:Bible}}</w:t>
      </w:r>
    </w:p>
    <w:p>
      <w:r>
        <w:rPr>
          <w:sz w:val="18"/>
          <w:color w:val="777777"/>
        </w:rPr>
        <w:t xml:space="preserve">[[@Bible:Jeremiah 36:7]] </w:t>
      </w:r>
      <w:r>
        <w:rPr>
          <w:b/>
        </w:rPr>
        <w:t xml:space="preserve">7 </w:t>
      </w:r>
      <w:r>
        <w:t xml:space="preserve"> {{field-on:Bible}}</w:t>
      </w:r>
      <w:r>
        <w:t xml:space="preserve">Perhaps their mercy will fall before face of Lord and they will turn back from their evil way, because great is anger and wrath of Lord which he spoke against this people.</w:t>
      </w:r>
      <w:r>
        <w:t xml:space="preserve">{{field-off:Bible}}</w:t>
      </w:r>
    </w:p>
    <w:p>
      <w:r>
        <w:rPr>
          <w:sz w:val="18"/>
          <w:color w:val="777777"/>
        </w:rPr>
        <w:t xml:space="preserve">[[@Bible:Jeremiah 36:8]] </w:t>
      </w:r>
      <w:r>
        <w:rPr>
          <w:b/>
        </w:rPr>
        <w:t xml:space="preserve">8 </w:t>
      </w:r>
      <w:r>
        <w:t xml:space="preserve"> {{field-on:Bible}}</w:t>
      </w:r>
      <w:r>
        <w:t xml:space="preserve">And Baruch did according to all that Jeremiah commanded him, to read in scroll words of Lord in house of Lord.</w:t>
      </w:r>
      <w:r>
        <w:t xml:space="preserve">{{field-off:Bible}}</w:t>
      </w:r>
    </w:p>
    <w:p>
      <w:r>
        <w:rPr>
          <w:sz w:val="18"/>
          <w:color w:val="777777"/>
        </w:rPr>
        <w:t xml:space="preserve">[[@Bible:Jeremiah 36:9]] </w:t>
      </w:r>
      <w:r>
        <w:rPr>
          <w:b/>
        </w:rPr>
        <w:t xml:space="preserve">9 </w:t>
      </w:r>
      <w:r>
        <w:t xml:space="preserve"> {{field-on:Bible}}</w:t>
      </w:r>
      <w:r>
        <w:t xml:space="preserve">And it happened in eighth year of reign of Jehoiakim, in ninth month, all people in </w:t>
      </w:r>
      <w:r>
        <w:t xml:space="preserve">[[Jerusalem &gt;&gt; BibleKnowledgebase:@Jerusalem]]</w:t>
      </w:r>
      <w:r>
        <w:t xml:space="preserve"> and house of Judah proclaimed fast before Lord.</w:t>
      </w:r>
      <w:r>
        <w:t xml:space="preserve">{{field-off:Bible}}</w:t>
      </w:r>
    </w:p>
    <w:p>
      <w:r>
        <w:rPr>
          <w:sz w:val="18"/>
          <w:color w:val="777777"/>
        </w:rPr>
        <w:t xml:space="preserve">[[@Bible:Jeremiah 36:10]] </w:t>
      </w:r>
      <w:r>
        <w:rPr>
          <w:b/>
        </w:rPr>
        <w:t xml:space="preserve">10 </w:t>
      </w:r>
      <w:r>
        <w:t xml:space="preserve"> {{field-on:Bible}}</w:t>
      </w:r>
      <w:r>
        <w:t xml:space="preserve">And Baruch read in scroll words of Jeremiah in house of Lord, in house of Gamariah son of Shaphan the scribe, in upper court, in entrance of new gate of house of Lord, in ears of all people.</w:t>
      </w:r>
      <w:r>
        <w:t xml:space="preserve">{{field-off:Bible}}</w:t>
      </w:r>
    </w:p>
    <w:p>
      <w:r>
        <w:rPr>
          <w:sz w:val="18"/>
          <w:color w:val="777777"/>
        </w:rPr>
        <w:t xml:space="preserve">[[@Bible:Jeremiah 36:11]] </w:t>
      </w:r>
      <w:r>
        <w:rPr>
          <w:b/>
        </w:rPr>
        <w:t xml:space="preserve">11 </w:t>
      </w:r>
      <w:r>
        <w:t xml:space="preserve"> {{field-on:Bible}}</w:t>
      </w:r>
      <w:r>
        <w:t xml:space="preserve">And Micaiah son of Gamariah son of Shaphan heard all words of Lord from scroll,</w:t>
      </w:r>
      <w:r>
        <w:t xml:space="preserve">{{field-off:Bible}}</w:t>
      </w:r>
    </w:p>
    <w:p>
      <w:r>
        <w:rPr>
          <w:sz w:val="18"/>
          <w:color w:val="777777"/>
        </w:rPr>
        <w:t xml:space="preserve">[[@Bible:Jeremiah 36:12]] </w:t>
      </w:r>
      <w:r>
        <w:rPr>
          <w:b/>
        </w:rPr>
        <w:t xml:space="preserve">12 </w:t>
      </w:r>
      <w:r>
        <w:t xml:space="preserve"> {{field-on:Bible}}</w:t>
      </w:r>
      <w:r>
        <w:t xml:space="preserve">and went down to house of king, to house of scribe, and behold there all rulers sat: Elishama the scribe and Delaiah son of Shelemiah and Elnathan son of Achobor and Gamariah son of Shaphan and Zedekiah son of Hananiah and all rulers.</w:t>
      </w:r>
      <w:r>
        <w:t xml:space="preserve">{{field-off:Bible}}</w:t>
      </w:r>
    </w:p>
    <w:p>
      <w:r>
        <w:rPr>
          <w:sz w:val="18"/>
          <w:color w:val="777777"/>
        </w:rPr>
        <w:t xml:space="preserve">[[@Bible:Jeremiah 36:13]] </w:t>
      </w:r>
      <w:r>
        <w:rPr>
          <w:b/>
        </w:rPr>
        <w:t xml:space="preserve">13 </w:t>
      </w:r>
      <w:r>
        <w:t xml:space="preserve"> {{field-on:Bible}}</w:t>
      </w:r>
      <w:r>
        <w:t xml:space="preserve">And Micaiah announced to them all words which he heard while Baruch read into ears of people.</w:t>
      </w:r>
      <w:r>
        <w:t xml:space="preserve">{{field-off:Bible}}</w:t>
      </w:r>
    </w:p>
    <w:p>
      <w:r>
        <w:rPr>
          <w:sz w:val="18"/>
          <w:color w:val="777777"/>
        </w:rPr>
        <w:t xml:space="preserve">[[@Bible:Jeremiah 36:14]] </w:t>
      </w:r>
      <w:r>
        <w:rPr>
          <w:b/>
        </w:rPr>
        <w:t xml:space="preserve">14 </w:t>
      </w:r>
      <w:r>
        <w:t xml:space="preserve"> {{field-on:Bible}}</w:t>
      </w:r>
      <w:r>
        <w:t xml:space="preserve">And all rulers sent to Baruch son of Neriah Jehudi son of Nethaniah son of Shelemiah son of </w:t>
      </w:r>
      <w:r>
        <w:t xml:space="preserve">[[Chusi &gt;&gt; BibleKnowledgebase:@Chusi]]</w:t>
      </w:r>
      <w:r>
        <w:t xml:space="preserve">, saying, Scroll in which you read in ears of people, take it in your hand and come. And Baruch took scroll and went down to them.</w:t>
      </w:r>
      <w:r>
        <w:t xml:space="preserve">{{field-off:Bible}}</w:t>
      </w:r>
    </w:p>
    <w:p>
      <w:r>
        <w:rPr>
          <w:sz w:val="18"/>
          <w:color w:val="777777"/>
        </w:rPr>
        <w:t xml:space="preserve">[[@Bible:Jeremiah 36:15]] </w:t>
      </w:r>
      <w:r>
        <w:rPr>
          <w:b/>
        </w:rPr>
        <w:t xml:space="preserve">15 </w:t>
      </w:r>
      <w:r>
        <w:t xml:space="preserve"> {{field-on:Bible}}</w:t>
      </w:r>
      <w:r>
        <w:t xml:space="preserve">And they said to him, Read again into our ears. And Baruch read.</w:t>
      </w:r>
      <w:r>
        <w:t xml:space="preserve">{{field-off:Bible}}</w:t>
      </w:r>
    </w:p>
    <w:p>
      <w:r>
        <w:rPr>
          <w:sz w:val="18"/>
          <w:color w:val="777777"/>
        </w:rPr>
        <w:t xml:space="preserve">[[@Bible:Jeremiah 36:16]] </w:t>
      </w:r>
      <w:r>
        <w:rPr>
          <w:b/>
        </w:rPr>
        <w:t xml:space="preserve">16 </w:t>
      </w:r>
      <w:r>
        <w:t xml:space="preserve"> {{field-on:Bible}}</w:t>
      </w:r>
      <w:r>
        <w:t xml:space="preserve">And it happened when they heard all words, each took counsel with his neighbor and said, Announcing, let us announce to king all these words.</w:t>
      </w:r>
      <w:r>
        <w:t xml:space="preserve">{{field-off:Bible}}</w:t>
      </w:r>
    </w:p>
    <w:p>
      <w:r>
        <w:rPr>
          <w:sz w:val="18"/>
          <w:color w:val="777777"/>
        </w:rPr>
        <w:t xml:space="preserve">[[@Bible:Jeremiah 36:17]] </w:t>
      </w:r>
      <w:r>
        <w:rPr>
          <w:b/>
        </w:rPr>
        <w:t xml:space="preserve">17 </w:t>
      </w:r>
      <w:r>
        <w:t xml:space="preserve"> {{field-on:Bible}}</w:t>
      </w:r>
      <w:r>
        <w:t xml:space="preserve">And they asked Baruch, saying, From where did you write all these words?</w:t>
      </w:r>
      <w:r>
        <w:t xml:space="preserve">{{field-off:Bible}}</w:t>
      </w:r>
    </w:p>
    <w:p>
      <w:r>
        <w:rPr>
          <w:sz w:val="18"/>
          <w:color w:val="777777"/>
        </w:rPr>
        <w:t xml:space="preserve">[[@Bible:Jeremiah 36:18]] </w:t>
      </w:r>
      <w:r>
        <w:rPr>
          <w:b/>
        </w:rPr>
        <w:t xml:space="preserve">18 </w:t>
      </w:r>
      <w:r>
        <w:t xml:space="preserve"> {{field-on:Bible}}</w:t>
      </w:r>
      <w:r>
        <w:t xml:space="preserve">And Baruch said, From his mouth Jeremiah announced to me all these words, and I wrote in scroll.</w:t>
      </w:r>
      <w:r>
        <w:t xml:space="preserve">{{field-off:Bible}}</w:t>
      </w:r>
    </w:p>
    <w:p>
      <w:r>
        <w:rPr>
          <w:sz w:val="18"/>
          <w:color w:val="777777"/>
        </w:rPr>
        <w:t xml:space="preserve">[[@Bible:Jeremiah 36:19]] </w:t>
      </w:r>
      <w:r>
        <w:rPr>
          <w:b/>
        </w:rPr>
        <w:t xml:space="preserve">19 </w:t>
      </w:r>
      <w:r>
        <w:t xml:space="preserve"> {{field-on:Bible}}</w:t>
      </w:r>
      <w:r>
        <w:t xml:space="preserve">And they said to Baruch, Go hide, you and Jeremiah. Let no man know where you are.</w:t>
      </w:r>
      <w:r>
        <w:t xml:space="preserve">{{field-off:Bible}}</w:t>
      </w:r>
    </w:p>
    <w:p>
      <w:r>
        <w:rPr>
          <w:sz w:val="18"/>
          <w:color w:val="777777"/>
        </w:rPr>
        <w:t xml:space="preserve">[[@Bible:Jeremiah 36:20]] </w:t>
      </w:r>
      <w:r>
        <w:rPr>
          <w:b/>
        </w:rPr>
        <w:t xml:space="preserve">20 </w:t>
      </w:r>
      <w:r>
        <w:t xml:space="preserve"> {{field-on:Bible}}</w:t>
      </w:r>
      <w:r>
        <w:t xml:space="preserve">And they entered to king into court, and scroll they gave to keep in house of Elishama, and they announced to king all words.</w:t>
      </w:r>
      <w:r>
        <w:t xml:space="preserve">{{field-off:Bible}}</w:t>
      </w:r>
    </w:p>
    <w:p>
      <w:r>
        <w:rPr>
          <w:sz w:val="18"/>
          <w:color w:val="777777"/>
        </w:rPr>
        <w:t xml:space="preserve">[[@Bible:Jeremiah 36:21]] </w:t>
      </w:r>
      <w:r>
        <w:rPr>
          <w:b/>
        </w:rPr>
        <w:t xml:space="preserve">21 </w:t>
      </w:r>
      <w:r>
        <w:t xml:space="preserve"> {{field-on:Bible}}</w:t>
      </w:r>
      <w:r>
        <w:t xml:space="preserve">And king sent Jehudi to take scroll, and he took it from house of Elishama and read it into ears of king and into ears of all rulers standing around king.</w:t>
      </w:r>
      <w:r>
        <w:t xml:space="preserve">{{field-off:Bible}}</w:t>
      </w:r>
    </w:p>
    <w:p>
      <w:r>
        <w:rPr>
          <w:sz w:val="18"/>
          <w:color w:val="777777"/>
        </w:rPr>
        <w:t xml:space="preserve">[[@Bible:Jeremiah 36:22]] </w:t>
      </w:r>
      <w:r>
        <w:rPr>
          <w:b/>
        </w:rPr>
        <w:t xml:space="preserve">22 </w:t>
      </w:r>
      <w:r>
        <w:t xml:space="preserve"> {{field-on:Bible}}</w:t>
      </w:r>
      <w:r>
        <w:t xml:space="preserve">And king sat in winter house, and hearth of fire before his face.</w:t>
      </w:r>
      <w:r>
        <w:t xml:space="preserve">{{field-off:Bible}}</w:t>
      </w:r>
    </w:p>
    <w:p>
      <w:r>
        <w:rPr>
          <w:sz w:val="18"/>
          <w:color w:val="777777"/>
        </w:rPr>
        <w:t xml:space="preserve">[[@Bible:Jeremiah 36:23]] </w:t>
      </w:r>
      <w:r>
        <w:rPr>
          <w:b/>
        </w:rPr>
        <w:t xml:space="preserve">23 </w:t>
      </w:r>
      <w:r>
        <w:t xml:space="preserve"> {{field-on:Bible}}</w:t>
      </w:r>
      <w:r>
        <w:t xml:space="preserve">And it happened while Jehudi read three pages and four, he cut them off with scribe’s knife and threw into fire on hearth until whole sheet was gone into fire on hearth.</w:t>
      </w:r>
      <w:r>
        <w:t xml:space="preserve">{{field-off:Bible}}</w:t>
      </w:r>
    </w:p>
    <w:p>
      <w:r>
        <w:rPr>
          <w:sz w:val="18"/>
          <w:color w:val="777777"/>
        </w:rPr>
        <w:t xml:space="preserve">[[@Bible:Jeremiah 36:24]] </w:t>
      </w:r>
      <w:r>
        <w:rPr>
          <w:b/>
        </w:rPr>
        <w:t xml:space="preserve">24 </w:t>
      </w:r>
      <w:r>
        <w:t xml:space="preserve"> {{field-on:Bible}}</w:t>
      </w:r>
      <w:r>
        <w:t xml:space="preserve">And king and his servants hearing all these words did not seek and did not tear their garments.</w:t>
      </w:r>
      <w:r>
        <w:t xml:space="preserve">{{field-off:Bible}}</w:t>
      </w:r>
    </w:p>
    <w:p>
      <w:r>
        <w:rPr>
          <w:sz w:val="18"/>
          <w:color w:val="777777"/>
        </w:rPr>
        <w:t xml:space="preserve">[[@Bible:Jeremiah 36:25]] </w:t>
      </w:r>
      <w:r>
        <w:rPr>
          <w:b/>
        </w:rPr>
        <w:t xml:space="preserve">25 </w:t>
      </w:r>
      <w:r>
        <w:t xml:space="preserve"> {{field-on:Bible}}</w:t>
      </w:r>
      <w:r>
        <w:t xml:space="preserve">And Elnathan and Godoliah and Gamariah urged king not to burn scroll.</w:t>
      </w:r>
      <w:r>
        <w:t xml:space="preserve">{{field-off:Bible}}</w:t>
      </w:r>
    </w:p>
    <w:p>
      <w:r>
        <w:rPr>
          <w:sz w:val="18"/>
          <w:color w:val="777777"/>
        </w:rPr>
        <w:t xml:space="preserve">[[@Bible:Jeremiah 36:26]] </w:t>
      </w:r>
      <w:r>
        <w:rPr>
          <w:b/>
        </w:rPr>
        <w:t xml:space="preserve">26 </w:t>
      </w:r>
      <w:r>
        <w:t xml:space="preserve"> {{field-on:Bible}}</w:t>
      </w:r>
      <w:r>
        <w:t xml:space="preserve">And king commanded Jeremeeel son of king and Seraiah son of Esriel to seize Baruch and Jeremiah, and they hid themselves.</w:t>
      </w:r>
      <w:r>
        <w:t xml:space="preserve">{{field-off:Bible}}</w:t>
      </w:r>
    </w:p>
    <w:p>
      <w:r>
        <w:rPr>
          <w:sz w:val="18"/>
          <w:color w:val="777777"/>
        </w:rPr>
        <w:t xml:space="preserve">[[@Bible:Jeremiah 36:27]] </w:t>
      </w:r>
      <w:r>
        <w:rPr>
          <w:b/>
        </w:rPr>
        <w:t xml:space="preserve">27 </w:t>
      </w:r>
      <w:r>
        <w:t xml:space="preserve"> {{field-on:Bible}}</w:t>
      </w:r>
      <w:r>
        <w:t xml:space="preserve">And word of Lord came to Jeremiah after king burned scroll, all words which Baruch wrote from mouth of Jeremiah, saying,</w:t>
      </w:r>
      <w:r>
        <w:t xml:space="preserve">{{field-off:Bible}}</w:t>
      </w:r>
    </w:p>
    <w:p>
      <w:r>
        <w:rPr>
          <w:sz w:val="18"/>
          <w:color w:val="777777"/>
        </w:rPr>
        <w:t xml:space="preserve">[[@Bible:Jeremiah 36:28]] </w:t>
      </w:r>
      <w:r>
        <w:rPr>
          <w:b/>
        </w:rPr>
        <w:t xml:space="preserve">28 </w:t>
      </w:r>
      <w:r>
        <w:t xml:space="preserve"> {{field-on:Bible}}</w:t>
      </w:r>
      <w:r>
        <w:t xml:space="preserve">Again take for yourself another sheet and write all words that were on former sheet which king Jehoiakim burned.</w:t>
      </w:r>
      <w:r>
        <w:t xml:space="preserve">{{field-off:Bible}}</w:t>
      </w:r>
    </w:p>
    <w:p>
      <w:r>
        <w:rPr>
          <w:sz w:val="18"/>
          <w:color w:val="777777"/>
        </w:rPr>
        <w:t xml:space="preserve">[[@Bible:Jeremiah 36:29]] </w:t>
      </w:r>
      <w:r>
        <w:rPr>
          <w:b/>
        </w:rPr>
        <w:t xml:space="preserve">29 </w:t>
      </w:r>
      <w:r>
        <w:t xml:space="preserve"> {{field-on:Bible}}</w:t>
      </w:r>
      <w:r>
        <w:t xml:space="preserve">And you will say, Thus said Lord: You burned this sheet, saying, Why did you write on it, saying, In entering king of Babylon will enter and destroy this land and man and cattle will fail from it?</w:t>
      </w:r>
      <w:r>
        <w:t xml:space="preserve">{{field-off:Bible}}</w:t>
      </w:r>
    </w:p>
    <w:p>
      <w:r>
        <w:rPr>
          <w:sz w:val="18"/>
          <w:color w:val="777777"/>
        </w:rPr>
        <w:t xml:space="preserve">[[@Bible:Jeremiah 36:30]] </w:t>
      </w:r>
      <w:r>
        <w:rPr>
          <w:b/>
        </w:rPr>
        <w:t xml:space="preserve">30 </w:t>
      </w:r>
      <w:r>
        <w:t xml:space="preserve"> {{field-on:Bible}}</w:t>
      </w:r>
      <w:r>
        <w:t xml:space="preserve">Therefore thus said Lord concerning Jehoiakim king of Judah: There will not be for him one sitting on throne of David</w:t>
      </w:r>
      <w:r>
        <w:rPr>
          <w:rStyle w:val="FootnoteReference"/>
        </w:rPr>
        <w:footnoteReference w:id="8098"/>
      </w:r>
      <w:r>
        <w:t xml:space="preserve">, and his corpse will be thrown out in heat of day and frost of night.</w:t>
      </w:r>
      <w:r>
        <w:t xml:space="preserve">{{field-off:Bible}}</w:t>
      </w:r>
    </w:p>
    <w:p>
      <w:r>
        <w:rPr>
          <w:sz w:val="18"/>
          <w:color w:val="777777"/>
        </w:rPr>
        <w:t xml:space="preserve">[[@Bible:Jeremiah 36:31]] </w:t>
      </w:r>
      <w:r>
        <w:rPr>
          <w:b/>
        </w:rPr>
        <w:t xml:space="preserve">31 </w:t>
      </w:r>
      <w:r>
        <w:t xml:space="preserve"> {{field-on:Bible}}</w:t>
      </w:r>
      <w:r>
        <w:t xml:space="preserve">And I will visit upon him and upon his seed and upon his servants, and I will bring upon them and upon those dwelling in </w:t>
      </w:r>
      <w:r>
        <w:t xml:space="preserve">[[Jerusalem &gt;&gt; BibleKnowledgebase:@Jerusalem]]</w:t>
      </w:r>
      <w:r>
        <w:t xml:space="preserve"> and upon land of Judah all evils which I spoke to them and they did not hear.</w:t>
      </w:r>
      <w:r>
        <w:t xml:space="preserve">{{field-off:Bible}}</w:t>
      </w:r>
    </w:p>
    <w:p>
      <w:r>
        <w:rPr>
          <w:sz w:val="18"/>
          <w:color w:val="777777"/>
        </w:rPr>
        <w:t xml:space="preserve">[[@Bible:Jeremiah 36:32]] </w:t>
      </w:r>
      <w:r>
        <w:rPr>
          <w:b/>
        </w:rPr>
        <w:t xml:space="preserve">32 </w:t>
      </w:r>
      <w:r>
        <w:t xml:space="preserve"> {{field-on:Bible}}</w:t>
      </w:r>
      <w:r>
        <w:t xml:space="preserve">And Baruch took another sheet and wrote on it from mouth of Jeremiah all words of scroll which Jehoiakim burned, and still more words like these were added to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[[@Bible:Jeremiah 37:1]] </w:t>
      </w:r>
      <w:r>
        <w:rPr>
          <w:b/>
        </w:rPr>
        <w:t xml:space="preserve">1 </w:t>
      </w:r>
      <w:r>
        <w:t xml:space="preserve"> {{field-on:Bible}}</w:t>
      </w:r>
      <w:r>
        <w:t xml:space="preserve">And Zedekiah son of Josiah reigned instead of Jehoiakim, whom Nebuchadnezzar king of Babylon made reign over Judah</w:t>
      </w:r>
      <w:r>
        <w:rPr>
          <w:rStyle w:val="FootnoteReference"/>
        </w:rPr>
        <w:footnoteReference w:id="8099"/>
      </w:r>
      <w:r>
        <w:t xml:space="preserve">.</w:t>
      </w:r>
      <w:r>
        <w:t xml:space="preserve">{{field-off:Bible}}</w:t>
      </w:r>
    </w:p>
    <w:p>
      <w:r>
        <w:rPr>
          <w:sz w:val="18"/>
          <w:color w:val="777777"/>
        </w:rPr>
        <w:t xml:space="preserve">[[@Bible:Jeremiah 37:2]] </w:t>
      </w:r>
      <w:r>
        <w:rPr>
          <w:b/>
        </w:rPr>
        <w:t xml:space="preserve">2 </w:t>
      </w:r>
      <w:r>
        <w:t xml:space="preserve"> {{field-on:Bible}}</w:t>
      </w:r>
      <w:r>
        <w:t xml:space="preserve">And he and his servants and people of land did not hear words of Lord which he spoke by hand of Jeremiah</w:t>
      </w:r>
      <w:r>
        <w:rPr>
          <w:rStyle w:val="FootnoteReference"/>
        </w:rPr>
        <w:footnoteReference w:id="8100"/>
      </w:r>
      <w:r>
        <w:t xml:space="preserve">.</w:t>
      </w:r>
      <w:r>
        <w:t xml:space="preserve">{{field-off:Bible}}</w:t>
      </w:r>
    </w:p>
    <w:p>
      <w:r>
        <w:rPr>
          <w:sz w:val="18"/>
          <w:color w:val="777777"/>
        </w:rPr>
        <w:t xml:space="preserve">[[@Bible:Jeremiah 37:3]] </w:t>
      </w:r>
      <w:r>
        <w:rPr>
          <w:b/>
        </w:rPr>
        <w:t xml:space="preserve">3 </w:t>
      </w:r>
      <w:r>
        <w:t xml:space="preserve"> {{field-on:Bible}}</w:t>
      </w:r>
      <w:r>
        <w:t xml:space="preserve">And king Zedekiah sent Jucal son of Shelemiah and Zephaniah</w:t>
      </w:r>
      <w:r>
        <w:rPr>
          <w:rStyle w:val="FootnoteReference"/>
        </w:rPr>
        <w:footnoteReference w:id="8101"/>
      </w:r>
      <w:r>
        <w:t xml:space="preserve"> son of Maaseiah the priest to Jeremiah, saying, Pray now concerning us to Lord.</w:t>
      </w:r>
      <w:r>
        <w:t xml:space="preserve">{{field-off:Bible}}</w:t>
      </w:r>
    </w:p>
    <w:p>
      <w:r>
        <w:rPr>
          <w:sz w:val="18"/>
          <w:color w:val="777777"/>
        </w:rPr>
        <w:t xml:space="preserve">[[@Bible:Jeremiah 37:4]] </w:t>
      </w:r>
      <w:r>
        <w:rPr>
          <w:b/>
        </w:rPr>
        <w:t xml:space="preserve">4 </w:t>
      </w:r>
      <w:r>
        <w:t xml:space="preserve"> {{field-on:Bible}}</w:t>
      </w:r>
      <w:r>
        <w:t xml:space="preserve">And Jeremiah came and passed through midst of city, and they had not given him into house of prison.</w:t>
      </w:r>
      <w:r>
        <w:t xml:space="preserve">{{field-off:Bible}}</w:t>
      </w:r>
    </w:p>
    <w:p>
      <w:r>
        <w:rPr>
          <w:sz w:val="18"/>
          <w:color w:val="777777"/>
        </w:rPr>
        <w:t xml:space="preserve">[[@Bible:Jeremiah 37:5]] </w:t>
      </w:r>
      <w:r>
        <w:rPr>
          <w:b/>
        </w:rPr>
        <w:t xml:space="preserve">5 </w:t>
      </w:r>
      <w:r>
        <w:t xml:space="preserve"> {{field-on:Bible}}</w:t>
      </w:r>
      <w:r>
        <w:t xml:space="preserve">And force of Pharaoh went out from Egypt, and Chaldeans heard their report and went up from </w:t>
      </w:r>
      <w:r>
        <w:t xml:space="preserve">[[Jerusalem &gt;&gt; BibleKnowledgebase:@Jerusalem]]</w:t>
      </w:r>
      <w:r>
        <w:t xml:space="preserve">.</w:t>
      </w:r>
      <w:r>
        <w:t xml:space="preserve">{{field-off:Bible}}</w:t>
      </w:r>
    </w:p>
    <w:p>
      <w:r>
        <w:rPr>
          <w:sz w:val="18"/>
          <w:color w:val="777777"/>
        </w:rPr>
        <w:t xml:space="preserve">[[@Bible:Jeremiah 37:6]] </w:t>
      </w:r>
      <w:r>
        <w:rPr>
          <w:b/>
        </w:rPr>
        <w:t xml:space="preserve">6 </w:t>
      </w:r>
      <w:r>
        <w:t xml:space="preserve"> {{field-on:Bible}}</w:t>
      </w:r>
      <w:r>
        <w:t xml:space="preserve">And word of Lord came to Jeremiah, saying,</w:t>
      </w:r>
      <w:r>
        <w:t xml:space="preserve">{{field-off:Bible}}</w:t>
      </w:r>
    </w:p>
    <w:p>
      <w:r>
        <w:rPr>
          <w:sz w:val="18"/>
          <w:color w:val="777777"/>
        </w:rPr>
        <w:t xml:space="preserve">[[@Bible:Jeremiah 37:7]] </w:t>
      </w:r>
      <w:r>
        <w:rPr>
          <w:b/>
        </w:rPr>
        <w:t xml:space="preserve">7 </w:t>
      </w:r>
      <w:r>
        <w:t xml:space="preserve"> {{field-on:Bible}}</w:t>
      </w:r>
      <w:r>
        <w:t xml:space="preserve">Thus said Lord: Thus you will say to king of Judah who sent to you to seek me: Behold, force of Pharaoh which came out to help you will return into land of Egypt.</w:t>
      </w:r>
      <w:r>
        <w:t xml:space="preserve">{{field-off:Bible}}</w:t>
      </w:r>
    </w:p>
    <w:p>
      <w:r>
        <w:rPr>
          <w:sz w:val="18"/>
          <w:color w:val="777777"/>
        </w:rPr>
        <w:t xml:space="preserve">[[@Bible:Jeremiah 37:8]] </w:t>
      </w:r>
      <w:r>
        <w:rPr>
          <w:b/>
        </w:rPr>
        <w:t xml:space="preserve">8 </w:t>
      </w:r>
      <w:r>
        <w:t xml:space="preserve"> {{field-on:Bible}}</w:t>
      </w:r>
      <w:r>
        <w:t xml:space="preserve">And these Chaldeans will return and fight against this city and seize it and burn it with fire.</w:t>
      </w:r>
      <w:r>
        <w:t xml:space="preserve">{{field-off:Bible}}</w:t>
      </w:r>
    </w:p>
    <w:p>
      <w:r>
        <w:rPr>
          <w:sz w:val="18"/>
          <w:color w:val="777777"/>
        </w:rPr>
        <w:t xml:space="preserve">[[@Bible:Jeremiah 37:9]] </w:t>
      </w:r>
      <w:r>
        <w:rPr>
          <w:b/>
        </w:rPr>
        <w:t xml:space="preserve">9 </w:t>
      </w:r>
      <w:r>
        <w:t xml:space="preserve"> {{field-on:Bible}}</w:t>
      </w:r>
      <w:r>
        <w:t xml:space="preserve">Because thus said Lord: Do not assume in your souls, saying, In fleeing away Chaldeans will go away from us, because they will certainly not go away.</w:t>
      </w:r>
      <w:r>
        <w:t xml:space="preserve">{{field-off:Bible}}</w:t>
      </w:r>
    </w:p>
    <w:p>
      <w:r>
        <w:rPr>
          <w:sz w:val="18"/>
          <w:color w:val="777777"/>
        </w:rPr>
        <w:t xml:space="preserve">[[@Bible:Jeremiah 37:10]] </w:t>
      </w:r>
      <w:r>
        <w:rPr>
          <w:b/>
        </w:rPr>
        <w:t xml:space="preserve">10 </w:t>
      </w:r>
      <w:r>
        <w:t xml:space="preserve"> {{field-on:Bible}}</w:t>
      </w:r>
      <w:r>
        <w:t xml:space="preserve">And if you strike all force of Chaldeans fighting you and some remain pierced, each in his place, these will rise up and burn this city with fire.</w:t>
      </w:r>
      <w:r>
        <w:t xml:space="preserve">{{field-off:Bible}}</w:t>
      </w:r>
    </w:p>
    <w:p>
      <w:r>
        <w:rPr>
          <w:sz w:val="18"/>
          <w:color w:val="777777"/>
        </w:rPr>
        <w:t xml:space="preserve">[[@Bible:Jeremiah 37:11]] </w:t>
      </w:r>
      <w:r>
        <w:rPr>
          <w:b/>
        </w:rPr>
        <w:t xml:space="preserve">11 </w:t>
      </w:r>
      <w:r>
        <w:t xml:space="preserve"> {{field-on:Bible}}</w:t>
      </w:r>
      <w:r>
        <w:t xml:space="preserve">And it happened when force of Chaldeans went up from </w:t>
      </w:r>
      <w:r>
        <w:t xml:space="preserve">[[Jerusalem &gt;&gt; BibleKnowledgebase:@Jerusalem]]</w:t>
      </w:r>
      <w:r>
        <w:t xml:space="preserve"> from face of force of Pharaoh,</w:t>
      </w:r>
      <w:r>
        <w:t xml:space="preserve">{{field-off:Bible}}</w:t>
      </w:r>
    </w:p>
    <w:p>
      <w:r>
        <w:rPr>
          <w:sz w:val="18"/>
          <w:color w:val="777777"/>
        </w:rPr>
        <w:t xml:space="preserve">[[@Bible:Jeremiah 37:12]] </w:t>
      </w:r>
      <w:r>
        <w:rPr>
          <w:b/>
        </w:rPr>
        <w:t xml:space="preserve">12 </w:t>
      </w:r>
      <w:r>
        <w:t xml:space="preserve"> {{field-on:Bible}}</w:t>
      </w:r>
      <w:r>
        <w:t xml:space="preserve">Jeremiah went out from </w:t>
      </w:r>
      <w:r>
        <w:t xml:space="preserve">[[Jerusalem &gt;&gt; BibleKnowledgebase:@Jerusalem]]</w:t>
      </w:r>
      <w:r>
        <w:t xml:space="preserve"> to go into land of Benjamin</w:t>
      </w:r>
      <w:r>
        <w:rPr>
          <w:rStyle w:val="FootnoteReference"/>
        </w:rPr>
        <w:footnoteReference w:id="8102"/>
      </w:r>
      <w:r>
        <w:t xml:space="preserve"> to buy from there in midst of people.</w:t>
      </w:r>
      <w:r>
        <w:t xml:space="preserve">{{field-off:Bible}}</w:t>
      </w:r>
    </w:p>
    <w:p>
      <w:r>
        <w:rPr>
          <w:sz w:val="18"/>
          <w:color w:val="777777"/>
        </w:rPr>
        <w:t xml:space="preserve">[[@Bible:Jeremiah 37:13]] </w:t>
      </w:r>
      <w:r>
        <w:rPr>
          <w:b/>
        </w:rPr>
        <w:t xml:space="preserve">13 </w:t>
      </w:r>
      <w:r>
        <w:t xml:space="preserve"> {{field-on:Bible}}</w:t>
      </w:r>
      <w:r>
        <w:t xml:space="preserve">And it happened he was at gate of Benjamin, and there man with whom Seraiah son of Shelemiah son of Hananiah lodged, and he seized Jeremiah, saying, You flee to Chaldeans.</w:t>
      </w:r>
      <w:r>
        <w:t xml:space="preserve">{{field-off:Bible}}</w:t>
      </w:r>
    </w:p>
    <w:p>
      <w:r>
        <w:rPr>
          <w:sz w:val="18"/>
          <w:color w:val="777777"/>
        </w:rPr>
        <w:t xml:space="preserve">[[@Bible:Jeremiah 37:14]] </w:t>
      </w:r>
      <w:r>
        <w:rPr>
          <w:b/>
        </w:rPr>
        <w:t xml:space="preserve">14 </w:t>
      </w:r>
      <w:r>
        <w:t xml:space="preserve"> {{field-on:Bible}}</w:t>
      </w:r>
      <w:r>
        <w:t xml:space="preserve">And he said, False. I do not flee to Chaldeans. And he did not hear him, and Seraiah seized Jeremiah and brought him to rulers.</w:t>
      </w:r>
      <w:r>
        <w:t xml:space="preserve">{{field-off:Bible}}</w:t>
      </w:r>
    </w:p>
    <w:p>
      <w:r>
        <w:rPr>
          <w:sz w:val="18"/>
          <w:color w:val="777777"/>
        </w:rPr>
        <w:t xml:space="preserve">[[@Bible:Jeremiah 37:15]] </w:t>
      </w:r>
      <w:r>
        <w:rPr>
          <w:b/>
        </w:rPr>
        <w:t xml:space="preserve">15 </w:t>
      </w:r>
      <w:r>
        <w:t xml:space="preserve"> {{field-on:Bible}}</w:t>
      </w:r>
      <w:r>
        <w:t xml:space="preserve">And rulers were embittered against Jeremiah and struck him and sent him into house of Jonathan the scribe, because they made this into house of prison.</w:t>
      </w:r>
      <w:r>
        <w:t xml:space="preserve">{{field-off:Bible}}</w:t>
      </w:r>
    </w:p>
    <w:p>
      <w:r>
        <w:rPr>
          <w:sz w:val="18"/>
          <w:color w:val="777777"/>
        </w:rPr>
        <w:t xml:space="preserve">[[@Bible:Jeremiah 37:16]] </w:t>
      </w:r>
      <w:r>
        <w:rPr>
          <w:b/>
        </w:rPr>
        <w:t xml:space="preserve">16 </w:t>
      </w:r>
      <w:r>
        <w:t xml:space="preserve"> {{field-on:Bible}}</w:t>
      </w:r>
      <w:r>
        <w:t xml:space="preserve">And Jeremiah came into house of pit and into cells and sat there many days.</w:t>
      </w:r>
      <w:r>
        <w:t xml:space="preserve">{{field-off:Bible}}</w:t>
      </w:r>
    </w:p>
    <w:p>
      <w:r>
        <w:rPr>
          <w:sz w:val="18"/>
          <w:color w:val="777777"/>
        </w:rPr>
        <w:t xml:space="preserve">[[@Bible:Jeremiah 37:17]] </w:t>
      </w:r>
      <w:r>
        <w:rPr>
          <w:b/>
        </w:rPr>
        <w:t xml:space="preserve">17 </w:t>
      </w:r>
      <w:r>
        <w:t xml:space="preserve"> {{field-on:Bible}}</w:t>
      </w:r>
      <w:r>
        <w:t xml:space="preserve">And Zedekiah sent and called him, and king asked him secretly, to say whether there is word from Lord. And he said, There is. Into hands of king of Babylon you will be handed over.</w:t>
      </w:r>
      <w:r>
        <w:t xml:space="preserve">{{field-off:Bible}}</w:t>
      </w:r>
    </w:p>
    <w:p>
      <w:r>
        <w:rPr>
          <w:sz w:val="18"/>
          <w:color w:val="777777"/>
        </w:rPr>
        <w:t xml:space="preserve">[[@Bible:Jeremiah 37:18]] </w:t>
      </w:r>
      <w:r>
        <w:rPr>
          <w:b/>
        </w:rPr>
        <w:t xml:space="preserve">18 </w:t>
      </w:r>
      <w:r>
        <w:t xml:space="preserve"> {{field-on:Bible}}</w:t>
      </w:r>
      <w:r>
        <w:t xml:space="preserve">And Jeremiah said to king, What wrong did I do to you and your servants and this people, that you give me into house of prison?</w:t>
      </w:r>
      <w:r>
        <w:t xml:space="preserve">{{field-off:Bible}}</w:t>
      </w:r>
    </w:p>
    <w:p>
      <w:r>
        <w:rPr>
          <w:sz w:val="18"/>
          <w:color w:val="777777"/>
        </w:rPr>
        <w:t xml:space="preserve">[[@Bible:Jeremiah 37:19]] </w:t>
      </w:r>
      <w:r>
        <w:rPr>
          <w:b/>
        </w:rPr>
        <w:t xml:space="preserve">19 </w:t>
      </w:r>
      <w:r>
        <w:t xml:space="preserve"> {{field-on:Bible}}</w:t>
      </w:r>
      <w:r>
        <w:t xml:space="preserve">And where are your prophets who prophesied to you, saying that king of Babylon will certainly not come against this land?</w:t>
      </w:r>
      <w:r>
        <w:t xml:space="preserve">{{field-off:Bible}}</w:t>
      </w:r>
    </w:p>
    <w:p>
      <w:r>
        <w:rPr>
          <w:sz w:val="18"/>
          <w:color w:val="777777"/>
        </w:rPr>
        <w:t xml:space="preserve">[[@Bible:Jeremiah 37:20]] </w:t>
      </w:r>
      <w:r>
        <w:rPr>
          <w:b/>
        </w:rPr>
        <w:t xml:space="preserve">20 </w:t>
      </w:r>
      <w:r>
        <w:t xml:space="preserve"> {{field-on:Bible}}</w:t>
      </w:r>
      <w:r>
        <w:t xml:space="preserve">And now, lord king, let my mercy fall before your face, and why do you turn me back into house of Jonathan the scribe, so that I not die there?</w:t>
      </w:r>
      <w:r>
        <w:t xml:space="preserve">{{field-off:Bible}}</w:t>
      </w:r>
    </w:p>
    <w:p>
      <w:r>
        <w:rPr>
          <w:sz w:val="18"/>
          <w:color w:val="777777"/>
        </w:rPr>
        <w:t xml:space="preserve">[[@Bible:Jeremiah 37:21]] </w:t>
      </w:r>
      <w:r>
        <w:rPr>
          <w:b/>
        </w:rPr>
        <w:t xml:space="preserve">21 </w:t>
      </w:r>
      <w:r>
        <w:t xml:space="preserve"> {{field-on:Bible}}</w:t>
      </w:r>
      <w:r>
        <w:t xml:space="preserve">And king commanded, and they put him into house of prison, and gave him one loaf of bread each day from outside where loaves fall, until breads failed from city. And Jeremiah sat in court of prison.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[[@Bible:Jeremiah 38:1]] </w:t>
      </w:r>
      <w:r>
        <w:rPr>
          <w:b/>
        </w:rPr>
        <w:t xml:space="preserve">1 </w:t>
      </w:r>
      <w:r>
        <w:t xml:space="preserve"> {{field-on:Bible}}</w:t>
      </w:r>
      <w:r>
        <w:t xml:space="preserve">And Shephatiah son of Mattan and Gedoliah son of Pashhur and Jucal son of Shelemiah heard words which Jeremiah</w:t>
      </w:r>
      <w:r>
        <w:rPr>
          <w:rStyle w:val="FootnoteReference"/>
        </w:rPr>
        <w:footnoteReference w:id="8103"/>
      </w:r>
      <w:r>
        <w:t xml:space="preserve"> spoke to people, saying,</w:t>
      </w:r>
      <w:r>
        <w:t xml:space="preserve">{{field-off:Bible}}</w:t>
      </w:r>
    </w:p>
    <w:p>
      <w:r>
        <w:rPr>
          <w:sz w:val="18"/>
          <w:color w:val="777777"/>
        </w:rPr>
        <w:t xml:space="preserve">[[@Bible:Jeremiah 38:2]] </w:t>
      </w:r>
      <w:r>
        <w:rPr>
          <w:b/>
        </w:rPr>
        <w:t xml:space="preserve">2 </w:t>
      </w:r>
      <w:r>
        <w:t xml:space="preserve"> {{field-on:Bible}}</w:t>
      </w:r>
      <w:r>
        <w:t xml:space="preserve">Thus said Lord: One dwelling in this city will die by sword and by famine, and one going out to Chaldeans will live, and his soul will be for gain and he will live.</w:t>
      </w:r>
      <w:r>
        <w:t xml:space="preserve">{{field-off:Bible}}</w:t>
      </w:r>
    </w:p>
    <w:p>
      <w:r>
        <w:rPr>
          <w:sz w:val="18"/>
          <w:color w:val="777777"/>
        </w:rPr>
        <w:t xml:space="preserve">[[@Bible:Jeremiah 38:3]] </w:t>
      </w:r>
      <w:r>
        <w:rPr>
          <w:b/>
        </w:rPr>
        <w:t xml:space="preserve">3 </w:t>
      </w:r>
      <w:r>
        <w:t xml:space="preserve"> {{field-on:Bible}}</w:t>
      </w:r>
      <w:r>
        <w:t xml:space="preserve">Because thus said Lord: This city in being handed over will be handed into hands of force of king of Babylon, and he will seize it.</w:t>
      </w:r>
      <w:r>
        <w:t xml:space="preserve">{{field-off:Bible}}</w:t>
      </w:r>
    </w:p>
    <w:p>
      <w:r>
        <w:rPr>
          <w:sz w:val="18"/>
          <w:color w:val="777777"/>
        </w:rPr>
        <w:t xml:space="preserve">[[@Bible:Jeremiah 38:4]] </w:t>
      </w:r>
      <w:r>
        <w:rPr>
          <w:b/>
        </w:rPr>
        <w:t xml:space="preserve">4 </w:t>
      </w:r>
      <w:r>
        <w:t xml:space="preserve"> {{field-on:Bible}}</w:t>
      </w:r>
      <w:r>
        <w:t xml:space="preserve">And they said to king, Let that man be killed, because he weakens hands of men fighting, remaining in city, and hands of all people, speaking to them according to these words, because this man does not seek peace for this people but evil.</w:t>
      </w:r>
      <w:r>
        <w:t xml:space="preserve">{{field-off:Bible}}</w:t>
      </w:r>
    </w:p>
    <w:p>
      <w:r>
        <w:rPr>
          <w:sz w:val="18"/>
          <w:color w:val="777777"/>
        </w:rPr>
        <w:t xml:space="preserve">[[@Bible:Jeremiah 38:5]] </w:t>
      </w:r>
      <w:r>
        <w:rPr>
          <w:b/>
        </w:rPr>
        <w:t xml:space="preserve">5 </w:t>
      </w:r>
      <w:r>
        <w:t xml:space="preserve"> {{field-on:Bible}}</w:t>
      </w:r>
      <w:r>
        <w:t xml:space="preserve">And king said, Behold, he is in your hands, because the king could not oppose them.</w:t>
      </w:r>
      <w:r>
        <w:t xml:space="preserve">{{field-off:Bible}}</w:t>
      </w:r>
    </w:p>
    <w:p>
      <w:r>
        <w:rPr>
          <w:sz w:val="18"/>
          <w:color w:val="777777"/>
        </w:rPr>
        <w:t xml:space="preserve">[[@Bible:Jeremiah 38:6]] </w:t>
      </w:r>
      <w:r>
        <w:rPr>
          <w:b/>
        </w:rPr>
        <w:t xml:space="preserve">6 </w:t>
      </w:r>
      <w:r>
        <w:t xml:space="preserve"> {{field-on:Bible}}</w:t>
      </w:r>
      <w:r>
        <w:t xml:space="preserve">And they threw him into pit of Malchiah son of king, which was in court of prison, and lowered him into pit, and in pit there was no water but mire, and he was in mire.</w:t>
      </w:r>
      <w:r>
        <w:t xml:space="preserve">{{field-off:Bible}}</w:t>
      </w:r>
    </w:p>
    <w:p>
      <w:r>
        <w:rPr>
          <w:sz w:val="18"/>
          <w:color w:val="777777"/>
        </w:rPr>
        <w:t xml:space="preserve">[[@Bible:Jeremiah 38:7]] </w:t>
      </w:r>
      <w:r>
        <w:rPr>
          <w:b/>
        </w:rPr>
        <w:t xml:space="preserve">7 </w:t>
      </w:r>
      <w:r>
        <w:t xml:space="preserve"> {{field-on:Bible}}</w:t>
      </w:r>
      <w:r>
        <w:t xml:space="preserve">And Ebed-melech the Ethiopian heard, and he was in house of king, that they put Jeremiah into pit, and king was in gate of Benjamin</w:t>
      </w:r>
      <w:r>
        <w:rPr>
          <w:rStyle w:val="FootnoteReference"/>
        </w:rPr>
        <w:footnoteReference w:id="8104"/>
      </w:r>
      <w:r>
        <w:t xml:space="preserve">.</w:t>
      </w:r>
      <w:r>
        <w:t xml:space="preserve">{{field-off:Bible}}</w:t>
      </w:r>
    </w:p>
    <w:p>
      <w:r>
        <w:rPr>
          <w:sz w:val="18"/>
          <w:color w:val="777777"/>
        </w:rPr>
        <w:t xml:space="preserve">[[@Bible:Jeremiah 38:8]] </w:t>
      </w:r>
      <w:r>
        <w:rPr>
          <w:b/>
        </w:rPr>
        <w:t xml:space="preserve">8 </w:t>
      </w:r>
      <w:r>
        <w:t xml:space="preserve"> {{field-on:Bible}}</w:t>
      </w:r>
      <w:r>
        <w:t xml:space="preserve">And he went out to him and spoke to king and said,</w:t>
      </w:r>
      <w:r>
        <w:t xml:space="preserve">{{field-off:Bible}}</w:t>
      </w:r>
    </w:p>
    <w:p>
      <w:r>
        <w:rPr>
          <w:sz w:val="18"/>
          <w:color w:val="777777"/>
        </w:rPr>
        <w:t xml:space="preserve">[[@Bible:Jeremiah 38:9]] </w:t>
      </w:r>
      <w:r>
        <w:rPr>
          <w:b/>
        </w:rPr>
        <w:t xml:space="preserve">9 </w:t>
      </w:r>
      <w:r>
        <w:t xml:space="preserve"> {{field-on:Bible}}</w:t>
      </w:r>
      <w:r>
        <w:t xml:space="preserve">You did evil, what you did, to kill this man from face of famine, because there are no longer breads in city.</w:t>
      </w:r>
      <w:r>
        <w:t xml:space="preserve">{{field-off:Bible}}</w:t>
      </w:r>
    </w:p>
    <w:p>
      <w:r>
        <w:rPr>
          <w:sz w:val="18"/>
          <w:color w:val="777777"/>
        </w:rPr>
        <w:t xml:space="preserve">[[@Bible:Jeremiah 38:10]] </w:t>
      </w:r>
      <w:r>
        <w:rPr>
          <w:b/>
        </w:rPr>
        <w:t xml:space="preserve">10 </w:t>
      </w:r>
      <w:r>
        <w:t xml:space="preserve"> {{field-on:Bible}}</w:t>
      </w:r>
      <w:r>
        <w:t xml:space="preserve">And king commanded Ebed-melech, saying, Take thirty men in your hands from here and bring him up out of pit so that he not die.</w:t>
      </w:r>
      <w:r>
        <w:t xml:space="preserve">{{field-off:Bible}}</w:t>
      </w:r>
    </w:p>
    <w:p>
      <w:r>
        <w:rPr>
          <w:sz w:val="18"/>
          <w:color w:val="777777"/>
        </w:rPr>
        <w:t xml:space="preserve">[[@Bible:Jeremiah 38:11]] </w:t>
      </w:r>
      <w:r>
        <w:rPr>
          <w:b/>
        </w:rPr>
        <w:t xml:space="preserve">11 </w:t>
      </w:r>
      <w:r>
        <w:t xml:space="preserve"> {{field-on:Bible}}</w:t>
      </w:r>
      <w:r>
        <w:t xml:space="preserve">And Ebed-melech took the men and entered into lower chamber of house of king and took from there old rags and old ropes and threw them to Jeremiah into pit.</w:t>
      </w:r>
      <w:r>
        <w:t xml:space="preserve">{{field-off:Bible}}</w:t>
      </w:r>
    </w:p>
    <w:p>
      <w:r>
        <w:rPr>
          <w:sz w:val="18"/>
          <w:color w:val="777777"/>
        </w:rPr>
        <w:t xml:space="preserve">[[@Bible:Jeremiah 38:12]] </w:t>
      </w:r>
      <w:r>
        <w:rPr>
          <w:b/>
        </w:rPr>
        <w:t xml:space="preserve">12 </w:t>
      </w:r>
      <w:r>
        <w:t xml:space="preserve"> {{field-on:Bible}}</w:t>
      </w:r>
      <w:r>
        <w:t xml:space="preserve">And he said, Put these under ropes. And Jeremiah did so.</w:t>
      </w:r>
      <w:r>
        <w:t xml:space="preserve">{{field-off:Bible}}</w:t>
      </w:r>
    </w:p>
    <w:p>
      <w:r>
        <w:rPr>
          <w:sz w:val="18"/>
          <w:color w:val="777777"/>
        </w:rPr>
        <w:t xml:space="preserve">[[@Bible:Jeremiah 38:13]] </w:t>
      </w:r>
      <w:r>
        <w:rPr>
          <w:b/>
        </w:rPr>
        <w:t xml:space="preserve">13 </w:t>
      </w:r>
      <w:r>
        <w:t xml:space="preserve"> {{field-on:Bible}}</w:t>
      </w:r>
      <w:r>
        <w:t xml:space="preserve">And they pulled him with ropes and brought him up from pit, and Jeremiah sat in court of prison.</w:t>
      </w:r>
      <w:r>
        <w:t xml:space="preserve">{{field-off:Bible}}</w:t>
      </w:r>
    </w:p>
    <w:p>
      <w:r>
        <w:rPr>
          <w:sz w:val="18"/>
          <w:color w:val="777777"/>
        </w:rPr>
        <w:t xml:space="preserve">[[@Bible:Jeremiah 38:14]] </w:t>
      </w:r>
      <w:r>
        <w:rPr>
          <w:b/>
        </w:rPr>
        <w:t xml:space="preserve">14 </w:t>
      </w:r>
      <w:r>
        <w:t xml:space="preserve"> {{field-on:Bible}}</w:t>
      </w:r>
      <w:r>
        <w:t xml:space="preserve">And king sent and called him to himself into third house in house of Lord, and king said to him, I will ask you word, and do not hide thing from me.</w:t>
      </w:r>
      <w:r>
        <w:t xml:space="preserve">{{field-off:Bible}}</w:t>
      </w:r>
    </w:p>
    <w:p>
      <w:r>
        <w:rPr>
          <w:sz w:val="18"/>
          <w:color w:val="777777"/>
        </w:rPr>
        <w:t xml:space="preserve">[[@Bible:Jeremiah 38:15]] </w:t>
      </w:r>
      <w:r>
        <w:rPr>
          <w:b/>
        </w:rPr>
        <w:t xml:space="preserve">15 </w:t>
      </w:r>
      <w:r>
        <w:t xml:space="preserve"> {{field-on:Bible}}</w:t>
      </w:r>
      <w:r>
        <w:t xml:space="preserve">And Jeremiah said to king, If I tell you, will you not surely kill me? And if I advise you, you will certainly not hear me.</w:t>
      </w:r>
      <w:r>
        <w:t xml:space="preserve">{{field-off:Bible}}</w:t>
      </w:r>
    </w:p>
    <w:p>
      <w:r>
        <w:rPr>
          <w:sz w:val="18"/>
          <w:color w:val="777777"/>
        </w:rPr>
        <w:t xml:space="preserve">[[@Bible:Jeremiah 38:16]] </w:t>
      </w:r>
      <w:r>
        <w:rPr>
          <w:b/>
        </w:rPr>
        <w:t xml:space="preserve">16 </w:t>
      </w:r>
      <w:r>
        <w:t xml:space="preserve"> {{field-on:Bible}}</w:t>
      </w:r>
      <w:r>
        <w:t xml:space="preserve">And king swore to him, saying, As Lord lives, who made this soul for us, if I kill you and if I give you into hands of these men.</w:t>
      </w:r>
      <w:r>
        <w:t xml:space="preserve">{{field-off:Bible}}</w:t>
      </w:r>
    </w:p>
    <w:p>
      <w:r>
        <w:rPr>
          <w:sz w:val="18"/>
          <w:color w:val="777777"/>
        </w:rPr>
        <w:t xml:space="preserve">[[@Bible:Jeremiah 38:17]] </w:t>
      </w:r>
      <w:r>
        <w:rPr>
          <w:b/>
        </w:rPr>
        <w:t xml:space="preserve">17 </w:t>
      </w:r>
      <w:r>
        <w:t xml:space="preserve"> {{field-on:Bible}}</w:t>
      </w:r>
      <w:r>
        <w:t xml:space="preserve">And Jeremiah said to him, Thus said Lord: If in going out you go out to rulers of king of Babylon, your soul will live and this city will certainly not be burned with fire, and you and your house will live.</w:t>
      </w:r>
      <w:r>
        <w:t xml:space="preserve">{{field-off:Bible}}</w:t>
      </w:r>
    </w:p>
    <w:p>
      <w:r>
        <w:rPr>
          <w:sz w:val="18"/>
          <w:color w:val="777777"/>
        </w:rPr>
        <w:t xml:space="preserve">[[@Bible:Jeremiah 38:18]] </w:t>
      </w:r>
      <w:r>
        <w:rPr>
          <w:b/>
        </w:rPr>
        <w:t xml:space="preserve">18 </w:t>
      </w:r>
      <w:r>
        <w:t xml:space="preserve"> {{field-on:Bible}}</w:t>
      </w:r>
      <w:r>
        <w:t xml:space="preserve">And if you do not go out, this city will be given into hands of Chaldeans, and they will burn it with fire, and you will certainly not be saved.</w:t>
      </w:r>
      <w:r>
        <w:t xml:space="preserve">{{field-off:Bible}}</w:t>
      </w:r>
    </w:p>
    <w:p>
      <w:r>
        <w:rPr>
          <w:sz w:val="18"/>
          <w:color w:val="777777"/>
        </w:rPr>
        <w:t xml:space="preserve">[[@Bible:Jeremiah 38:19]] </w:t>
      </w:r>
      <w:r>
        <w:rPr>
          <w:b/>
        </w:rPr>
        <w:t xml:space="preserve">19 </w:t>
      </w:r>
      <w:r>
        <w:t xml:space="preserve"> {{field-on:Bible}}</w:t>
      </w:r>
      <w:r>
        <w:t xml:space="preserve">And king said to Jeremiah, I have concern because of Judeans who fled to Chaldeans, lest they give me into their hands and they mock me.</w:t>
      </w:r>
      <w:r>
        <w:t xml:space="preserve">{{field-off:Bible}}</w:t>
      </w:r>
    </w:p>
    <w:p>
      <w:r>
        <w:rPr>
          <w:sz w:val="18"/>
          <w:color w:val="777777"/>
        </w:rPr>
        <w:t xml:space="preserve">[[@Bible:Jeremiah 38:20]] </w:t>
      </w:r>
      <w:r>
        <w:rPr>
          <w:b/>
        </w:rPr>
        <w:t xml:space="preserve">20 </w:t>
      </w:r>
      <w:r>
        <w:t xml:space="preserve"> {{field-on:Bible}}</w:t>
      </w:r>
      <w:r>
        <w:t xml:space="preserve">And Jeremiah said, They will certainly not hand you over. Hear word of Lord which I speak to you, and it will be better for you and your soul will live.</w:t>
      </w:r>
      <w:r>
        <w:t xml:space="preserve">{{field-off:Bible}}</w:t>
      </w:r>
    </w:p>
    <w:p>
      <w:r>
        <w:rPr>
          <w:sz w:val="18"/>
          <w:color w:val="777777"/>
        </w:rPr>
        <w:t xml:space="preserve">[[@Bible:Jeremiah 38:21]] </w:t>
      </w:r>
      <w:r>
        <w:rPr>
          <w:b/>
        </w:rPr>
        <w:t xml:space="preserve">21 </w:t>
      </w:r>
      <w:r>
        <w:t xml:space="preserve"> {{field-on:Bible}}</w:t>
      </w:r>
      <w:r>
        <w:t xml:space="preserve">And if you do not want to go out, this is word which Lord showed me:</w:t>
      </w:r>
      <w:r>
        <w:t xml:space="preserve">{{field-off:Bible}}</w:t>
      </w:r>
    </w:p>
    <w:p>
      <w:r>
        <w:rPr>
          <w:sz w:val="18"/>
          <w:color w:val="777777"/>
        </w:rPr>
        <w:t xml:space="preserve">[[@Bible:Jeremiah 38:22]] </w:t>
      </w:r>
      <w:r>
        <w:rPr>
          <w:b/>
        </w:rPr>
        <w:t xml:space="preserve">22 </w:t>
      </w:r>
      <w:r>
        <w:t xml:space="preserve"> {{field-on:Bible}}</w:t>
      </w:r>
      <w:r>
        <w:t xml:space="preserve">Behold, all women left in house of king of Judah</w:t>
      </w:r>
      <w:r>
        <w:rPr>
          <w:rStyle w:val="FootnoteReference"/>
        </w:rPr>
        <w:footnoteReference w:id="8105"/>
      </w:r>
      <w:r>
        <w:t xml:space="preserve"> were being brought out to rulers of king of Babylon, and they said, Your peace-men deceived you and will prevail against you. They lodged your feet in slipping-places and turned away from you.</w:t>
      </w:r>
      <w:r>
        <w:t xml:space="preserve">{{field-off:Bible}}</w:t>
      </w:r>
    </w:p>
    <w:p>
      <w:r>
        <w:rPr>
          <w:sz w:val="18"/>
          <w:color w:val="777777"/>
        </w:rPr>
        <w:t xml:space="preserve">[[@Bible:Jeremiah 38:23]] </w:t>
      </w:r>
      <w:r>
        <w:rPr>
          <w:b/>
        </w:rPr>
        <w:t xml:space="preserve">23 </w:t>
      </w:r>
      <w:r>
        <w:t xml:space="preserve"> {{field-on:Bible}}</w:t>
      </w:r>
      <w:r>
        <w:t xml:space="preserve">And your wives and your children they will bring out to Chaldeans, and you will certainly not be saved, because by hand of king of Babylon you will be seized, and this city will be burned.</w:t>
      </w:r>
      <w:r>
        <w:t xml:space="preserve">{{field-off:Bible}}</w:t>
      </w:r>
    </w:p>
    <w:p>
      <w:r>
        <w:rPr>
          <w:sz w:val="18"/>
          <w:color w:val="777777"/>
        </w:rPr>
        <w:t xml:space="preserve">[[@Bible:Jeremiah 38:24]] </w:t>
      </w:r>
      <w:r>
        <w:rPr>
          <w:b/>
        </w:rPr>
        <w:t xml:space="preserve">24 </w:t>
      </w:r>
      <w:r>
        <w:t xml:space="preserve"> {{field-on:Bible}}</w:t>
      </w:r>
      <w:r>
        <w:t xml:space="preserve">And king said to him, Let no man know of these words, and you will certainly not die.</w:t>
      </w:r>
      <w:r>
        <w:t xml:space="preserve">{{field-off:Bible}}</w:t>
      </w:r>
    </w:p>
    <w:p>
      <w:r>
        <w:rPr>
          <w:sz w:val="18"/>
          <w:color w:val="777777"/>
        </w:rPr>
        <w:t xml:space="preserve">[[@Bible:Jeremiah 38:25]] </w:t>
      </w:r>
      <w:r>
        <w:rPr>
          <w:b/>
        </w:rPr>
        <w:t xml:space="preserve">25 </w:t>
      </w:r>
      <w:r>
        <w:t xml:space="preserve"> {{field-on:Bible}}</w:t>
      </w:r>
      <w:r>
        <w:t xml:space="preserve">And if rulers hear that I spoke to you and come to you and say, Announce to us what king spoke to you, do not hide from us and we will certainly not kill you, and what king spoke to you,</w:t>
      </w:r>
      <w:r>
        <w:t xml:space="preserve">{{field-off:Bible}}</w:t>
      </w:r>
    </w:p>
    <w:p>
      <w:r>
        <w:rPr>
          <w:sz w:val="18"/>
          <w:color w:val="777777"/>
        </w:rPr>
        <w:t xml:space="preserve">[[@Bible:Jeremiah 38:26]] </w:t>
      </w:r>
      <w:r>
        <w:rPr>
          <w:b/>
        </w:rPr>
        <w:t xml:space="preserve">26 </w:t>
      </w:r>
      <w:r>
        <w:t xml:space="preserve"> {{field-on:Bible}}</w:t>
      </w:r>
      <w:r>
        <w:t xml:space="preserve">then you will say to them, I cast my mercy before eyes of king, so as not to turn me back to house of Jonathan to die there.</w:t>
      </w:r>
      <w:r>
        <w:t xml:space="preserve">{{field-off:Bible}}</w:t>
      </w:r>
    </w:p>
    <w:p>
      <w:r>
        <w:rPr>
          <w:sz w:val="18"/>
          <w:color w:val="777777"/>
        </w:rPr>
        <w:t xml:space="preserve">[[@Bible:Jeremiah 38:27]] </w:t>
      </w:r>
      <w:r>
        <w:rPr>
          <w:b/>
        </w:rPr>
        <w:t xml:space="preserve">27 </w:t>
      </w:r>
      <w:r>
        <w:t xml:space="preserve"> {{field-on:Bible}}</w:t>
      </w:r>
      <w:r>
        <w:t xml:space="preserve">And all rulers came to Jeremiah and questioned him, and he announced to them according to all these words which king commanded him, and they were silent, because word of Lord was not heard.</w:t>
      </w:r>
      <w:r>
        <w:t xml:space="preserve">{{field-off:Bible}}</w:t>
      </w:r>
    </w:p>
    <w:p>
      <w:r>
        <w:rPr>
          <w:sz w:val="18"/>
          <w:color w:val="777777"/>
        </w:rPr>
        <w:t xml:space="preserve">[[@Bible:Jeremiah 38:28]] </w:t>
      </w:r>
      <w:r>
        <w:rPr>
          <w:b/>
        </w:rPr>
        <w:t xml:space="preserve">28 </w:t>
      </w:r>
      <w:r>
        <w:t xml:space="preserve"> {{field-on:Bible}}</w:t>
      </w:r>
      <w:r>
        <w:t xml:space="preserve">And Jeremiah sat in court of prison until time when </w:t>
      </w:r>
      <w:r>
        <w:t xml:space="preserve">[[Jerusalem &gt;&gt; BibleKnowledgebase:@Jerusalem]]</w:t>
      </w:r>
      <w:r>
        <w:t xml:space="preserve"> was taken.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[[@Bible:Jeremiah 39:1]] </w:t>
      </w:r>
      <w:r>
        <w:rPr>
          <w:b/>
        </w:rPr>
        <w:t xml:space="preserve">1 </w:t>
      </w:r>
      <w:r>
        <w:t xml:space="preserve"> {{field-on:Bible}}</w:t>
      </w:r>
      <w:r>
        <w:t xml:space="preserve">And it happened in ninth year of Zedekiah king of Judah</w:t>
      </w:r>
      <w:r>
        <w:rPr>
          <w:rStyle w:val="FootnoteReference"/>
        </w:rPr>
        <w:footnoteReference w:id="8106"/>
      </w:r>
      <w:r>
        <w:t xml:space="preserve">, in tenth month, Nebuchadnezzar king of Babylon came and all his force against </w:t>
      </w:r>
      <w:r>
        <w:t xml:space="preserve">[[Jerusalem &gt;&gt; BibleKnowledgebase:@Jerusalem]]</w:t>
      </w:r>
      <w:r>
        <w:t xml:space="preserve"> and besieged it.</w:t>
      </w:r>
      <w:r>
        <w:t xml:space="preserve">{{field-off:Bible}}</w:t>
      </w:r>
    </w:p>
    <w:p>
      <w:r>
        <w:rPr>
          <w:sz w:val="18"/>
          <w:color w:val="777777"/>
        </w:rPr>
        <w:t xml:space="preserve">[[@Bible:Jeremiah 39:2]] </w:t>
      </w:r>
      <w:r>
        <w:rPr>
          <w:b/>
        </w:rPr>
        <w:t xml:space="preserve">2 </w:t>
      </w:r>
      <w:r>
        <w:t xml:space="preserve"> {{field-on:Bible}}</w:t>
      </w:r>
      <w:r>
        <w:t xml:space="preserve">And in eleventh year of Zedekiah, in fourth month, ninth of month, city was breached.</w:t>
      </w:r>
      <w:r>
        <w:t xml:space="preserve">{{field-off:Bible}}</w:t>
      </w:r>
    </w:p>
    <w:p>
      <w:r>
        <w:rPr>
          <w:sz w:val="18"/>
          <w:color w:val="777777"/>
        </w:rPr>
        <w:t xml:space="preserve">[[@Bible:Jeremiah 39:3]] </w:t>
      </w:r>
      <w:r>
        <w:rPr>
          <w:b/>
        </w:rPr>
        <w:t xml:space="preserve">3 </w:t>
      </w:r>
      <w:r>
        <w:t xml:space="preserve"> {{field-on:Bible}}</w:t>
      </w:r>
      <w:r>
        <w:t xml:space="preserve">And all rulers of king of Babylon entered and sat in middle gate: Nergal-sareser and Samagoth and Nebusachar and Nebusaris and Nagargasnaser, Rabmag, and rest of rulers of king of Babylon.</w:t>
      </w:r>
      <w:r>
        <w:t xml:space="preserve">{{field-off:Bible}}</w:t>
      </w:r>
    </w:p>
    <w:p>
      <w:r>
        <w:rPr>
          <w:sz w:val="18"/>
          <w:color w:val="777777"/>
        </w:rPr>
        <w:t xml:space="preserve">[[@Bible:Jeremiah 39:14]] </w:t>
      </w:r>
      <w:r>
        <w:rPr>
          <w:b/>
        </w:rPr>
        <w:t xml:space="preserve">14 </w:t>
      </w:r>
      <w:r>
        <w:t xml:space="preserve"> {{field-on:Bible}}</w:t>
      </w:r>
      <w:r>
        <w:t xml:space="preserve">And they sent and took Jeremiah</w:t>
      </w:r>
      <w:r>
        <w:rPr>
          <w:rStyle w:val="FootnoteReference"/>
        </w:rPr>
        <w:footnoteReference w:id="8107"/>
      </w:r>
      <w:r>
        <w:t xml:space="preserve"> from court of prison and gave him to Gedoliah son of Ahikam son of Shaphan, and they brought him out and he sat in midst of people.</w:t>
      </w:r>
      <w:r>
        <w:t xml:space="preserve">{{field-off:Bible}}</w:t>
      </w:r>
    </w:p>
    <w:p>
      <w:r>
        <w:rPr>
          <w:sz w:val="18"/>
          <w:color w:val="777777"/>
        </w:rPr>
        <w:t xml:space="preserve">[[@Bible:Jeremiah 39:15]] </w:t>
      </w:r>
      <w:r>
        <w:rPr>
          <w:b/>
        </w:rPr>
        <w:t xml:space="preserve">15 </w:t>
      </w:r>
      <w:r>
        <w:t xml:space="preserve"> {{field-on:Bible}}</w:t>
      </w:r>
      <w:r>
        <w:t xml:space="preserve">And to Jeremiah word of Lord came in court of prison, saying,</w:t>
      </w:r>
      <w:r>
        <w:t xml:space="preserve">{{field-off:Bible}}</w:t>
      </w:r>
    </w:p>
    <w:p>
      <w:r>
        <w:rPr>
          <w:sz w:val="18"/>
          <w:color w:val="777777"/>
        </w:rPr>
        <w:t xml:space="preserve">[[@Bible:Jeremiah 39:16]] </w:t>
      </w:r>
      <w:r>
        <w:rPr>
          <w:b/>
        </w:rPr>
        <w:t xml:space="preserve">16 </w:t>
      </w:r>
      <w:r>
        <w:t xml:space="preserve"> {{field-on:Bible}}</w:t>
      </w:r>
      <w:r>
        <w:t xml:space="preserve">Go and say to Ebed-melech the Ethiopian, Thus said Lord God of Israel</w:t>
      </w:r>
      <w:r>
        <w:rPr>
          <w:rStyle w:val="FootnoteReference"/>
        </w:rPr>
        <w:footnoteReference w:id="8108"/>
      </w:r>
      <w:r>
        <w:t xml:space="preserve">: Behold, I bring my words upon this city for evils and not for good.</w:t>
      </w:r>
      <w:r>
        <w:t xml:space="preserve">{{field-off:Bible}}</w:t>
      </w:r>
    </w:p>
    <w:p>
      <w:r>
        <w:rPr>
          <w:sz w:val="18"/>
          <w:color w:val="777777"/>
        </w:rPr>
        <w:t xml:space="preserve">[[@Bible:Jeremiah 39:17]] </w:t>
      </w:r>
      <w:r>
        <w:rPr>
          <w:b/>
        </w:rPr>
        <w:t xml:space="preserve">17 </w:t>
      </w:r>
      <w:r>
        <w:t xml:space="preserve"> {{field-on:Bible}}</w:t>
      </w:r>
      <w:r>
        <w:t xml:space="preserve">And I will save you in that day, and I will certainly not give you into hands of men whose face you fear from before them.</w:t>
      </w:r>
      <w:r>
        <w:t xml:space="preserve">{{field-off:Bible}}</w:t>
      </w:r>
    </w:p>
    <w:p>
      <w:r>
        <w:rPr>
          <w:sz w:val="18"/>
          <w:color w:val="777777"/>
        </w:rPr>
        <w:t xml:space="preserve">[[@Bible:Jeremiah 39:18]] </w:t>
      </w:r>
      <w:r>
        <w:rPr>
          <w:b/>
        </w:rPr>
        <w:t xml:space="preserve">18 </w:t>
      </w:r>
      <w:r>
        <w:t xml:space="preserve"> {{field-on:Bible}}</w:t>
      </w:r>
      <w:r>
        <w:t xml:space="preserve">Because saving I will save you, and by sword you will certainly not fall, and your soul will be for gain, because you trusted on me,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[[@Bible:Jeremiah 40:1]] </w:t>
      </w:r>
      <w:r>
        <w:rPr>
          <w:b/>
        </w:rPr>
        <w:t xml:space="preserve">1 </w:t>
      </w:r>
      <w:r>
        <w:t xml:space="preserve"> {{field-on:Bible}}</w:t>
      </w:r>
      <w:r>
        <w:t xml:space="preserve">Word that came from Lord to Jeremiah</w:t>
      </w:r>
      <w:r>
        <w:rPr>
          <w:rStyle w:val="FootnoteReference"/>
        </w:rPr>
        <w:footnoteReference w:id="8109"/>
      </w:r>
      <w:r>
        <w:t xml:space="preserve"> later, after Nebuzaradan chief cook sent him away from Ramah, when he took him in handcuffs in midst of exile of Judah</w:t>
      </w:r>
      <w:r>
        <w:rPr>
          <w:rStyle w:val="FootnoteReference"/>
        </w:rPr>
        <w:footnoteReference w:id="8110"/>
      </w:r>
      <w:r>
        <w:t xml:space="preserve"> being led to Babylon.</w:t>
      </w:r>
      <w:r>
        <w:t xml:space="preserve">{{field-off:Bible}}</w:t>
      </w:r>
    </w:p>
    <w:p>
      <w:r>
        <w:rPr>
          <w:sz w:val="18"/>
          <w:color w:val="777777"/>
        </w:rPr>
        <w:t xml:space="preserve">[[@Bible:Jeremiah 40:2]] </w:t>
      </w:r>
      <w:r>
        <w:rPr>
          <w:b/>
        </w:rPr>
        <w:t xml:space="preserve">2 </w:t>
      </w:r>
      <w:r>
        <w:t xml:space="preserve"> {{field-on:Bible}}</w:t>
      </w:r>
      <w:r>
        <w:t xml:space="preserve">And chief cook took him and said to him, Lord your God spoke these evils against this place.</w:t>
      </w:r>
      <w:r>
        <w:t xml:space="preserve">{{field-off:Bible}}</w:t>
      </w:r>
    </w:p>
    <w:p>
      <w:r>
        <w:rPr>
          <w:sz w:val="18"/>
          <w:color w:val="777777"/>
        </w:rPr>
        <w:t xml:space="preserve">[[@Bible:Jeremiah 40:3]] </w:t>
      </w:r>
      <w:r>
        <w:rPr>
          <w:b/>
        </w:rPr>
        <w:t xml:space="preserve">3 </w:t>
      </w:r>
      <w:r>
        <w:t xml:space="preserve"> {{field-on:Bible}}</w:t>
      </w:r>
      <w:r>
        <w:t xml:space="preserve">And Lord did it because you sinned against him and did not hear his voice.</w:t>
      </w:r>
      <w:r>
        <w:t xml:space="preserve">{{field-off:Bible}}</w:t>
      </w:r>
    </w:p>
    <w:p>
      <w:r>
        <w:rPr>
          <w:sz w:val="18"/>
          <w:color w:val="777777"/>
        </w:rPr>
        <w:t xml:space="preserve">[[@Bible:Jeremiah 40:4]] </w:t>
      </w:r>
      <w:r>
        <w:rPr>
          <w:b/>
        </w:rPr>
        <w:t xml:space="preserve">4 </w:t>
      </w:r>
      <w:r>
        <w:t xml:space="preserve"> {{field-on:Bible}}</w:t>
      </w:r>
      <w:r>
        <w:t xml:space="preserve">Behold, I loosed you from handcuffs on your hands. If it is good before you to come with me into Babylon, come, and I will set my eyes on you.</w:t>
      </w:r>
      <w:r>
        <w:t xml:space="preserve">{{field-off:Bible}}</w:t>
      </w:r>
    </w:p>
    <w:p>
      <w:r>
        <w:rPr>
          <w:sz w:val="18"/>
          <w:color w:val="777777"/>
        </w:rPr>
        <w:t xml:space="preserve">[[@Bible:Jeremiah 40:5]] </w:t>
      </w:r>
      <w:r>
        <w:rPr>
          <w:b/>
        </w:rPr>
        <w:t xml:space="preserve">5 </w:t>
      </w:r>
      <w:r>
        <w:t xml:space="preserve"> {{field-on:Bible}}</w:t>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r>
        <w:t xml:space="preserve">{{field-off:Bible}}</w:t>
      </w:r>
    </w:p>
    <w:p>
      <w:r>
        <w:rPr>
          <w:sz w:val="18"/>
          <w:color w:val="777777"/>
        </w:rPr>
        <w:t xml:space="preserve">[[@Bible:Jeremiah 40:6]] </w:t>
      </w:r>
      <w:r>
        <w:rPr>
          <w:b/>
        </w:rPr>
        <w:t xml:space="preserve">6 </w:t>
      </w:r>
      <w:r>
        <w:t xml:space="preserve"> {{field-on:Bible}}</w:t>
      </w:r>
      <w:r>
        <w:t xml:space="preserve">And he came to Gedoliah at Mizpah and sat in midst of people left in land.</w:t>
      </w:r>
      <w:r>
        <w:t xml:space="preserve">{{field-off:Bible}}</w:t>
      </w:r>
    </w:p>
    <w:p>
      <w:r>
        <w:rPr>
          <w:sz w:val="18"/>
          <w:color w:val="777777"/>
        </w:rPr>
        <w:t xml:space="preserve">[[@Bible:Jeremiah 40:7]] </w:t>
      </w:r>
      <w:r>
        <w:rPr>
          <w:b/>
        </w:rPr>
        <w:t xml:space="preserve">7 </w:t>
      </w:r>
      <w:r>
        <w:t xml:space="preserve"> {{field-on:Bible}}</w:t>
      </w:r>
      <w:r>
        <w:t xml:space="preserve">And all leaders of force in field, they and their men, heard that king of Babylon appointed Gedoliah in land and entrusted to him men and women, those not exiled to Babylon.</w:t>
      </w:r>
      <w:r>
        <w:t xml:space="preserve">{{field-off:Bible}}</w:t>
      </w:r>
    </w:p>
    <w:p>
      <w:r>
        <w:rPr>
          <w:sz w:val="18"/>
          <w:color w:val="777777"/>
        </w:rPr>
        <w:t xml:space="preserve">[[@Bible:Jeremiah 40:8]] </w:t>
      </w:r>
      <w:r>
        <w:rPr>
          <w:b/>
        </w:rPr>
        <w:t xml:space="preserve">8 </w:t>
      </w:r>
      <w:r>
        <w:t xml:space="preserve"> {{field-on:Bible}}</w:t>
      </w:r>
      <w:r>
        <w:t xml:space="preserve">And Ishmael</w:t>
      </w:r>
      <w:r>
        <w:rPr>
          <w:rStyle w:val="FootnoteReference"/>
        </w:rPr>
        <w:footnoteReference w:id="8111"/>
      </w:r>
      <w:r>
        <w:t xml:space="preserve"> son of Nethaniah and Johanan son of Kareah and Seraiah son of Tanhumeth and sons of Ophi the Netophathite and Jezoniah son of Mochathi came to Gedoliah at Mizpah, they and their men.</w:t>
      </w:r>
      <w:r>
        <w:t xml:space="preserve">{{field-off:Bible}}</w:t>
      </w:r>
    </w:p>
    <w:p>
      <w:r>
        <w:rPr>
          <w:sz w:val="18"/>
          <w:color w:val="777777"/>
        </w:rPr>
        <w:t xml:space="preserve">[[@Bible:Jeremiah 40:9]] </w:t>
      </w:r>
      <w:r>
        <w:rPr>
          <w:b/>
        </w:rPr>
        <w:t xml:space="preserve">9 </w:t>
      </w:r>
      <w:r>
        <w:t xml:space="preserve"> {{field-on:Bible}}</w:t>
      </w:r>
      <w:r>
        <w:t xml:space="preserve">And Gedoliah swore to them and to their men, saying, Do not fear from face of servants of Chaldeans. Dwell in land and serve king of Babylon, and it will be better for you.</w:t>
      </w:r>
      <w:r>
        <w:t xml:space="preserve">{{field-off:Bible}}</w:t>
      </w:r>
    </w:p>
    <w:p>
      <w:r>
        <w:rPr>
          <w:sz w:val="18"/>
          <w:color w:val="777777"/>
        </w:rPr>
        <w:t xml:space="preserve">[[@Bible:Jeremiah 40:10]] </w:t>
      </w:r>
      <w:r>
        <w:rPr>
          <w:b/>
        </w:rPr>
        <w:t xml:space="preserve">10 </w:t>
      </w:r>
      <w:r>
        <w:t xml:space="preserve"> {{field-on:Bible}}</w:t>
      </w:r>
      <w:r>
        <w:t xml:space="preserve">And behold, I sit before you in Mizpah to stand before face of Chaldeans who may come upon you. And you gather wine and fruit and oil and put into your vessels and dwell in cities which you seized.</w:t>
      </w:r>
      <w:r>
        <w:t xml:space="preserve">{{field-off:Bible}}</w:t>
      </w:r>
    </w:p>
    <w:p>
      <w:r>
        <w:rPr>
          <w:sz w:val="18"/>
          <w:color w:val="777777"/>
        </w:rPr>
        <w:t xml:space="preserve">[[@Bible:Jeremiah 40:11]] </w:t>
      </w:r>
      <w:r>
        <w:rPr>
          <w:b/>
        </w:rPr>
        <w:t xml:space="preserve">11 </w:t>
      </w:r>
      <w:r>
        <w:t xml:space="preserve"> {{field-on:Bible}}</w:t>
      </w:r>
      <w:r>
        <w:t xml:space="preserve">And all Judeans in land of Moab and among sons of Ammon and in Idumea and in all land heard that king of Babylon gave remnant to Judah and appointed over them Gedoliah son of Ahikam.</w:t>
      </w:r>
      <w:r>
        <w:t xml:space="preserve">{{field-off:Bible}}</w:t>
      </w:r>
    </w:p>
    <w:p>
      <w:r>
        <w:rPr>
          <w:sz w:val="18"/>
          <w:color w:val="777777"/>
        </w:rPr>
        <w:t xml:space="preserve">[[@Bible:Jeremiah 40:12]] </w:t>
      </w:r>
      <w:r>
        <w:rPr>
          <w:b/>
        </w:rPr>
        <w:t xml:space="preserve">12 </w:t>
      </w:r>
      <w:r>
        <w:t xml:space="preserve"> {{field-on:Bible}}</w:t>
      </w:r>
      <w:r>
        <w:t xml:space="preserve">And they came to Gedoliah into land of Judah, to Mizpah, and gathered wine and very much fruit and oil.</w:t>
      </w:r>
      <w:r>
        <w:t xml:space="preserve">{{field-off:Bible}}</w:t>
      </w:r>
    </w:p>
    <w:p>
      <w:r>
        <w:rPr>
          <w:sz w:val="18"/>
          <w:color w:val="777777"/>
        </w:rPr>
        <w:t xml:space="preserve">[[@Bible:Jeremiah 40:13]] </w:t>
      </w:r>
      <w:r>
        <w:rPr>
          <w:b/>
        </w:rPr>
        <w:t xml:space="preserve">13 </w:t>
      </w:r>
      <w:r>
        <w:t xml:space="preserve"> {{field-on:Bible}}</w:t>
      </w:r>
      <w:r>
        <w:t xml:space="preserve">And Johanan son of Kareah and all leaders of force in fields came to Gedoliah at Mizpah</w:t>
      </w:r>
      <w:r>
        <w:t xml:space="preserve">{{field-off:Bible}}</w:t>
      </w:r>
    </w:p>
    <w:p>
      <w:r>
        <w:rPr>
          <w:sz w:val="18"/>
          <w:color w:val="777777"/>
        </w:rPr>
        <w:t xml:space="preserve">[[@Bible:Jeremiah 40:14]] </w:t>
      </w:r>
      <w:r>
        <w:rPr>
          <w:b/>
        </w:rPr>
        <w:t xml:space="preserve">14 </w:t>
      </w:r>
      <w:r>
        <w:t xml:space="preserve"> {{field-on:Bible}}</w:t>
      </w:r>
      <w:r>
        <w:t xml:space="preserve">and said to him, In knowing do you know that Baalis king of sons of Ammon sent Ishmael to strike your soul? And Gedoliah did not believe them.</w:t>
      </w:r>
      <w:r>
        <w:t xml:space="preserve">{{field-off:Bible}}</w:t>
      </w:r>
    </w:p>
    <w:p>
      <w:r>
        <w:rPr>
          <w:sz w:val="18"/>
          <w:color w:val="777777"/>
        </w:rPr>
        <w:t xml:space="preserve">[[@Bible:Jeremiah 40:15]] </w:t>
      </w:r>
      <w:r>
        <w:rPr>
          <w:b/>
        </w:rPr>
        <w:t xml:space="preserve">15 </w:t>
      </w:r>
      <w:r>
        <w:t xml:space="preserve"> {{field-on:Bible}}</w:t>
      </w:r>
      <w:r>
        <w:t xml:space="preserve">And Johanan said to Gedoliah secretly in Mizpah, I will go now and strike Ishmael and let no one know. Why should he strike your soul and all Judah gathered to you be scattered and remnant of Judah perish?</w:t>
      </w:r>
      <w:r>
        <w:t xml:space="preserve">{{field-off:Bible}}</w:t>
      </w:r>
    </w:p>
    <w:p>
      <w:r>
        <w:rPr>
          <w:sz w:val="18"/>
          <w:color w:val="777777"/>
        </w:rPr>
        <w:t xml:space="preserve">[[@Bible:Jeremiah 40:16]] </w:t>
      </w:r>
      <w:r>
        <w:rPr>
          <w:b/>
        </w:rPr>
        <w:t xml:space="preserve">16 </w:t>
      </w:r>
      <w:r>
        <w:t xml:space="preserve"> {{field-on:Bible}}</w:t>
      </w:r>
      <w:r>
        <w:t xml:space="preserve">And Gedoliah said to Johanan, Do not do this thing, because you speak lies concerning Ishmael.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[[@Bible:Jeremiah 41:1]] </w:t>
      </w:r>
      <w:r>
        <w:rPr>
          <w:b/>
        </w:rPr>
        <w:t xml:space="preserve">1 </w:t>
      </w:r>
      <w:r>
        <w:t xml:space="preserve"> {{field-on:Bible}}</w:t>
      </w:r>
      <w:r>
        <w:t xml:space="preserve">And it happened in seventh month Ishmael</w:t>
      </w:r>
      <w:r>
        <w:rPr>
          <w:rStyle w:val="FootnoteReference"/>
        </w:rPr>
        <w:footnoteReference w:id="8112"/>
      </w:r>
      <w:r>
        <w:t xml:space="preserve"> son of Nethaniah son of </w:t>
      </w:r>
      <w:r>
        <w:t xml:space="preserve">[[Elasa &gt;&gt; BibleKnowledgebase:@Elasa]]</w:t>
      </w:r>
      <w:r>
        <w:t xml:space="preserve">, from seed of king, and ten men with him came to Gedoliah at Mizpah, and they ate bread there together.</w:t>
      </w:r>
      <w:r>
        <w:t xml:space="preserve">{{field-off:Bible}}</w:t>
      </w:r>
    </w:p>
    <w:p>
      <w:r>
        <w:rPr>
          <w:sz w:val="18"/>
          <w:color w:val="777777"/>
        </w:rPr>
        <w:t xml:space="preserve">[[@Bible:Jeremiah 41:2]] </w:t>
      </w:r>
      <w:r>
        <w:rPr>
          <w:b/>
        </w:rPr>
        <w:t xml:space="preserve">2 </w:t>
      </w:r>
      <w:r>
        <w:t xml:space="preserve"> {{field-on:Bible}}</w:t>
      </w:r>
      <w:r>
        <w:t xml:space="preserve">And Ishmael rose up, and the ten men with him, and struck Gedoliah whom king of Babylon had appointed over land.</w:t>
      </w:r>
      <w:r>
        <w:t xml:space="preserve">{{field-off:Bible}}</w:t>
      </w:r>
    </w:p>
    <w:p>
      <w:r>
        <w:rPr>
          <w:sz w:val="18"/>
          <w:color w:val="777777"/>
        </w:rPr>
        <w:t xml:space="preserve">[[@Bible:Jeremiah 41:3]] </w:t>
      </w:r>
      <w:r>
        <w:rPr>
          <w:b/>
        </w:rPr>
        <w:t xml:space="preserve">3 </w:t>
      </w:r>
      <w:r>
        <w:t xml:space="preserve"> {{field-on:Bible}}</w:t>
      </w:r>
      <w:r>
        <w:t xml:space="preserve">And all Judeans who were with him in Mizpah, and all Chaldeans found there.</w:t>
      </w:r>
      <w:r>
        <w:t xml:space="preserve">{{field-off:Bible}}</w:t>
      </w:r>
    </w:p>
    <w:p>
      <w:r>
        <w:rPr>
          <w:sz w:val="18"/>
          <w:color w:val="777777"/>
        </w:rPr>
        <w:t xml:space="preserve">[[@Bible:Jeremiah 41:4]] </w:t>
      </w:r>
      <w:r>
        <w:rPr>
          <w:b/>
        </w:rPr>
        <w:t xml:space="preserve">4 </w:t>
      </w:r>
      <w:r>
        <w:t xml:space="preserve"> {{field-on:Bible}}</w:t>
      </w:r>
      <w:r>
        <w:t xml:space="preserve">And it happened on second day after he struck Gedoliah, and no man knew,</w:t>
      </w:r>
      <w:r>
        <w:t xml:space="preserve">{{field-off:Bible}}</w:t>
      </w:r>
    </w:p>
    <w:p>
      <w:r>
        <w:rPr>
          <w:sz w:val="18"/>
          <w:color w:val="777777"/>
        </w:rPr>
        <w:t xml:space="preserve">[[@Bible:Jeremiah 41:5]] </w:t>
      </w:r>
      <w:r>
        <w:rPr>
          <w:b/>
        </w:rPr>
        <w:t xml:space="preserve">5 </w:t>
      </w:r>
      <w:r>
        <w:t xml:space="preserve"> {{field-on:Bible}}</w:t>
      </w:r>
      <w:r>
        <w:t xml:space="preserve">that men came from Sychem and from Shalem and from Samaria, eighty men with beards shaved and garments torn and cutting themselves, and manna and frankincense in their hands to bring into house of Lord.</w:t>
      </w:r>
      <w:r>
        <w:t xml:space="preserve">{{field-off:Bible}}</w:t>
      </w:r>
    </w:p>
    <w:p>
      <w:r>
        <w:rPr>
          <w:sz w:val="18"/>
          <w:color w:val="777777"/>
        </w:rPr>
        <w:t xml:space="preserve">[[@Bible:Jeremiah 41:6]] </w:t>
      </w:r>
      <w:r>
        <w:rPr>
          <w:b/>
        </w:rPr>
        <w:t xml:space="preserve">6 </w:t>
      </w:r>
      <w:r>
        <w:t xml:space="preserve"> {{field-on:Bible}}</w:t>
      </w:r>
      <w:r>
        <w:t xml:space="preserve">And Ishmael went out to meet them. They went and wept, and he said to them, Enter to Gedoliah.</w:t>
      </w:r>
      <w:r>
        <w:t xml:space="preserve">{{field-off:Bible}}</w:t>
      </w:r>
    </w:p>
    <w:p>
      <w:r>
        <w:rPr>
          <w:sz w:val="18"/>
          <w:color w:val="777777"/>
        </w:rPr>
        <w:t xml:space="preserve">[[@Bible:Jeremiah 41:7]] </w:t>
      </w:r>
      <w:r>
        <w:rPr>
          <w:b/>
        </w:rPr>
        <w:t xml:space="preserve">7 </w:t>
      </w:r>
      <w:r>
        <w:t xml:space="preserve"> {{field-on:Bible}}</w:t>
      </w:r>
      <w:r>
        <w:t xml:space="preserve">And it happened when they entered into midst of city, he slaughtered them into pit.</w:t>
      </w:r>
      <w:r>
        <w:t xml:space="preserve">{{field-off:Bible}}</w:t>
      </w:r>
    </w:p>
    <w:p>
      <w:r>
        <w:rPr>
          <w:sz w:val="18"/>
          <w:color w:val="777777"/>
        </w:rPr>
        <w:t xml:space="preserve">[[@Bible:Jeremiah 41:8]] </w:t>
      </w:r>
      <w:r>
        <w:rPr>
          <w:b/>
        </w:rPr>
        <w:t xml:space="preserve">8 </w:t>
      </w:r>
      <w:r>
        <w:t xml:space="preserve"> {{field-on:Bible}}</w:t>
      </w:r>
      <w:r>
        <w:t xml:space="preserve">And ten men were found there, and they said to Ishmael, Do not kill us, because treasures are ours in field: wheat and barley, honey and oil. And he passed by and did not kill them in midst of their brothers.</w:t>
      </w:r>
      <w:r>
        <w:t xml:space="preserve">{{field-off:Bible}}</w:t>
      </w:r>
    </w:p>
    <w:p>
      <w:r>
        <w:rPr>
          <w:sz w:val="18"/>
          <w:color w:val="777777"/>
        </w:rPr>
        <w:t xml:space="preserve">[[@Bible:Jeremiah 41:9]] </w:t>
      </w:r>
      <w:r>
        <w:rPr>
          <w:b/>
        </w:rPr>
        <w:t xml:space="preserve">9 </w:t>
      </w:r>
      <w:r>
        <w:t xml:space="preserve"> {{field-on:Bible}}</w:t>
      </w:r>
      <w:r>
        <w:t xml:space="preserve">And pit into which Ishmael threw all whom he struck, this great pit is that which king Asa made against Baasha king of Israel</w:t>
      </w:r>
      <w:r>
        <w:rPr>
          <w:rStyle w:val="FootnoteReference"/>
        </w:rPr>
        <w:footnoteReference w:id="8113"/>
      </w:r>
      <w:r>
        <w:t xml:space="preserve">. Ishmael filled it with wounded men.</w:t>
      </w:r>
      <w:r>
        <w:t xml:space="preserve">{{field-off:Bible}}</w:t>
      </w:r>
    </w:p>
    <w:p>
      <w:r>
        <w:rPr>
          <w:sz w:val="18"/>
          <w:color w:val="777777"/>
        </w:rPr>
        <w:t xml:space="preserve">[[@Bible:Jeremiah 41:10]] </w:t>
      </w:r>
      <w:r>
        <w:rPr>
          <w:b/>
        </w:rPr>
        <w:t xml:space="preserve">10 </w:t>
      </w:r>
      <w:r>
        <w:t xml:space="preserve"> {{field-on:Bible}}</w:t>
      </w:r>
      <w:r>
        <w:t xml:space="preserve">And Ishmael carried off all people left in Mizpah, and daughters of king whom chief cook entrusted to Gedoliah son of Ahikam, and he went to beyond sons of Ammon.</w:t>
      </w:r>
      <w:r>
        <w:t xml:space="preserve">{{field-off:Bible}}</w:t>
      </w:r>
    </w:p>
    <w:p>
      <w:r>
        <w:rPr>
          <w:sz w:val="18"/>
          <w:color w:val="777777"/>
        </w:rPr>
        <w:t xml:space="preserve">[[@Bible:Jeremiah 41:11]] </w:t>
      </w:r>
      <w:r>
        <w:rPr>
          <w:b/>
        </w:rPr>
        <w:t xml:space="preserve">11 </w:t>
      </w:r>
      <w:r>
        <w:t xml:space="preserve"> {{field-on:Bible}}</w:t>
      </w:r>
      <w:r>
        <w:t xml:space="preserve">And Johanan son of Kareah and all leaders of force with him heard all evils which Ishmael did.</w:t>
      </w:r>
      <w:r>
        <w:t xml:space="preserve">{{field-off:Bible}}</w:t>
      </w:r>
    </w:p>
    <w:p>
      <w:r>
        <w:rPr>
          <w:sz w:val="18"/>
          <w:color w:val="777777"/>
        </w:rPr>
        <w:t xml:space="preserve">[[@Bible:Jeremiah 41:12]] </w:t>
      </w:r>
      <w:r>
        <w:rPr>
          <w:b/>
        </w:rPr>
        <w:t xml:space="preserve">12 </w:t>
      </w:r>
      <w:r>
        <w:t xml:space="preserve"> {{field-on:Bible}}</w:t>
      </w:r>
      <w:r>
        <w:t xml:space="preserve">And they took all their army and went to fight him and found him by much water in </w:t>
      </w:r>
      <w:r>
        <w:t xml:space="preserve">[[Gibeon &gt;&gt; BibleKnowledgebase:@Gibeon]]</w:t>
      </w:r>
      <w:r>
        <w:t xml:space="preserve">.</w:t>
      </w:r>
      <w:r>
        <w:t xml:space="preserve">{{field-off:Bible}}</w:t>
      </w:r>
    </w:p>
    <w:p>
      <w:r>
        <w:rPr>
          <w:sz w:val="18"/>
          <w:color w:val="777777"/>
        </w:rPr>
        <w:t xml:space="preserve">[[@Bible:Jeremiah 41:13]] </w:t>
      </w:r>
      <w:r>
        <w:rPr>
          <w:b/>
        </w:rPr>
        <w:t xml:space="preserve">13 </w:t>
      </w:r>
      <w:r>
        <w:t xml:space="preserve"> {{field-on:Bible}}</w:t>
      </w:r>
      <w:r>
        <w:t xml:space="preserve">And it happened when all people with Ishmael saw Johanan and leaders of force with him,</w:t>
      </w:r>
      <w:r>
        <w:t xml:space="preserve">{{field-off:Bible}}</w:t>
      </w:r>
    </w:p>
    <w:p>
      <w:r>
        <w:rPr>
          <w:sz w:val="18"/>
          <w:color w:val="777777"/>
        </w:rPr>
        <w:t xml:space="preserve">[[@Bible:Jeremiah 41:14]] </w:t>
      </w:r>
      <w:r>
        <w:rPr>
          <w:b/>
        </w:rPr>
        <w:t xml:space="preserve">14 </w:t>
      </w:r>
      <w:r>
        <w:t xml:space="preserve"> {{field-on:Bible}}</w:t>
      </w:r>
      <w:r>
        <w:t xml:space="preserve">they turned back to Johanan.</w:t>
      </w:r>
      <w:r>
        <w:t xml:space="preserve">{{field-off:Bible}}</w:t>
      </w:r>
    </w:p>
    <w:p>
      <w:r>
        <w:rPr>
          <w:sz w:val="18"/>
          <w:color w:val="777777"/>
        </w:rPr>
        <w:t xml:space="preserve">[[@Bible:Jeremiah 41:15]] </w:t>
      </w:r>
      <w:r>
        <w:rPr>
          <w:b/>
        </w:rPr>
        <w:t xml:space="preserve">15 </w:t>
      </w:r>
      <w:r>
        <w:t xml:space="preserve"> {{field-on:Bible}}</w:t>
      </w:r>
      <w:r>
        <w:t xml:space="preserve">And Ishmael escaped with eight men and went to sons of Ammon.</w:t>
      </w:r>
      <w:r>
        <w:t xml:space="preserve">{{field-off:Bible}}</w:t>
      </w:r>
    </w:p>
    <w:p>
      <w:r>
        <w:rPr>
          <w:sz w:val="18"/>
          <w:color w:val="777777"/>
        </w:rPr>
        <w:t xml:space="preserve">[[@Bible:Jeremiah 41:16]] </w:t>
      </w:r>
      <w:r>
        <w:rPr>
          <w:b/>
        </w:rPr>
        <w:t xml:space="preserve">16 </w:t>
      </w:r>
      <w:r>
        <w:t xml:space="preserve"> {{field-on:Bible}}</w:t>
      </w:r>
      <w:r>
        <w:t xml:space="preserve">And Johanan and all leaders of force with him took all remnant of people whom he turned back from Ishmael, mighty men in war and women and rest and eunuchs whom he turned back from </w:t>
      </w:r>
      <w:r>
        <w:t xml:space="preserve">[[Gibeon &gt;&gt; BibleKnowledgebase:@Gibeon]]</w:t>
      </w:r>
      <w:r>
        <w:t xml:space="preserve">.</w:t>
      </w:r>
      <w:r>
        <w:t xml:space="preserve">{{field-off:Bible}}</w:t>
      </w:r>
    </w:p>
    <w:p>
      <w:r>
        <w:rPr>
          <w:sz w:val="18"/>
          <w:color w:val="777777"/>
        </w:rPr>
        <w:t xml:space="preserve">[[@Bible:Jeremiah 41:17]] </w:t>
      </w:r>
      <w:r>
        <w:rPr>
          <w:b/>
        </w:rPr>
        <w:t xml:space="preserve">17 </w:t>
      </w:r>
      <w:r>
        <w:t xml:space="preserve"> {{field-on:Bible}}</w:t>
      </w:r>
      <w:r>
        <w:t xml:space="preserve">And they went and sat in Gaberoth-chamaam near Bethlehem, to go and enter Egypt</w:t>
      </w:r>
      <w:r>
        <w:t xml:space="preserve">{{field-off:Bible}}</w:t>
      </w:r>
    </w:p>
    <w:p>
      <w:r>
        <w:rPr>
          <w:sz w:val="18"/>
          <w:color w:val="777777"/>
        </w:rPr>
        <w:t xml:space="preserve">[[@Bible:Jeremiah 41:18]] </w:t>
      </w:r>
      <w:r>
        <w:rPr>
          <w:b/>
        </w:rPr>
        <w:t xml:space="preserve">18 </w:t>
      </w:r>
      <w:r>
        <w:t xml:space="preserve"> {{field-on:Bible}}</w:t>
      </w:r>
      <w:r>
        <w:t xml:space="preserve">from face of Chaldeans, because they feared from face of them, because Ishmael struck Gedoliah whom king of Babylon appointed in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[[@Bible:Jeremiah 42:1]] </w:t>
      </w:r>
      <w:r>
        <w:rPr>
          <w:b/>
        </w:rPr>
        <w:t xml:space="preserve">1 </w:t>
      </w:r>
      <w:r>
        <w:t xml:space="preserve"> {{field-on:Bible}}</w:t>
      </w:r>
      <w:r>
        <w:t xml:space="preserve">And all leaders of force approached, and Johanan and Azariah son of Maaseiah and all people from small to great,</w:t>
      </w:r>
      <w:r>
        <w:t xml:space="preserve">{{field-off:Bible}}</w:t>
      </w:r>
    </w:p>
    <w:p>
      <w:r>
        <w:rPr>
          <w:sz w:val="18"/>
          <w:color w:val="777777"/>
        </w:rPr>
        <w:t xml:space="preserve">[[@Bible:Jeremiah 42:2]] </w:t>
      </w:r>
      <w:r>
        <w:rPr>
          <w:b/>
        </w:rPr>
        <w:t xml:space="preserve">2 </w:t>
      </w:r>
      <w:r>
        <w:t xml:space="preserve"> {{field-on:Bible}}</w:t>
      </w:r>
      <w:r>
        <w:t xml:space="preserve">to Jeremiah</w:t>
      </w:r>
      <w:r>
        <w:rPr>
          <w:rStyle w:val="FootnoteReference"/>
        </w:rPr>
        <w:footnoteReference w:id="8114"/>
      </w:r>
      <w:r>
        <w:t xml:space="preserve"> the prophet, and said to him, Let now our mercy fall before your face, and pray to Lord your God concerning these remnants, because we were left few from many, as your eyes see us.</w:t>
      </w:r>
      <w:r>
        <w:t xml:space="preserve">{{field-off:Bible}}</w:t>
      </w:r>
    </w:p>
    <w:p>
      <w:r>
        <w:rPr>
          <w:sz w:val="18"/>
          <w:color w:val="777777"/>
        </w:rPr>
        <w:t xml:space="preserve">[[@Bible:Jeremiah 42:3]] </w:t>
      </w:r>
      <w:r>
        <w:rPr>
          <w:b/>
        </w:rPr>
        <w:t xml:space="preserve">3 </w:t>
      </w:r>
      <w:r>
        <w:t xml:space="preserve"> {{field-on:Bible}}</w:t>
      </w:r>
      <w:r>
        <w:t xml:space="preserve">And let Lord your God announce to us way in which we will go and word which we will do.</w:t>
      </w:r>
      <w:r>
        <w:t xml:space="preserve">{{field-off:Bible}}</w:t>
      </w:r>
    </w:p>
    <w:p>
      <w:r>
        <w:rPr>
          <w:sz w:val="18"/>
          <w:color w:val="777777"/>
        </w:rPr>
        <w:t xml:space="preserve">[[@Bible:Jeremiah 42:4]] </w:t>
      </w:r>
      <w:r>
        <w:rPr>
          <w:b/>
        </w:rPr>
        <w:t xml:space="preserve">4 </w:t>
      </w:r>
      <w:r>
        <w:t xml:space="preserve"> {{field-on:Bible}}</w:t>
      </w:r>
      <w:r>
        <w:t xml:space="preserve">And Jeremiah said to them, I heard. Behold, I will pray to Lord our God according to your words, and word which Lord answers I will announce to you. I will not hide word from you.</w:t>
      </w:r>
      <w:r>
        <w:t xml:space="preserve">{{field-off:Bible}}</w:t>
      </w:r>
    </w:p>
    <w:p>
      <w:r>
        <w:rPr>
          <w:sz w:val="18"/>
          <w:color w:val="777777"/>
        </w:rPr>
        <w:t xml:space="preserve">[[@Bible:Jeremiah 42:5]] </w:t>
      </w:r>
      <w:r>
        <w:rPr>
          <w:b/>
        </w:rPr>
        <w:t xml:space="preserve">5 </w:t>
      </w:r>
      <w:r>
        <w:t xml:space="preserve"> {{field-on:Bible}}</w:t>
      </w:r>
      <w:r>
        <w:t xml:space="preserve">And they said to Jeremiah, Let Lord be in us as righteous and faithful witness if according to all word which Lord sends you to us we do not do so.</w:t>
      </w:r>
      <w:r>
        <w:t xml:space="preserve">{{field-off:Bible}}</w:t>
      </w:r>
    </w:p>
    <w:p>
      <w:r>
        <w:rPr>
          <w:sz w:val="18"/>
          <w:color w:val="777777"/>
        </w:rPr>
        <w:t xml:space="preserve">[[@Bible:Jeremiah 42:6]] </w:t>
      </w:r>
      <w:r>
        <w:rPr>
          <w:b/>
        </w:rPr>
        <w:t xml:space="preserve">6 </w:t>
      </w:r>
      <w:r>
        <w:t xml:space="preserve"> {{field-on:Bible}}</w:t>
      </w:r>
      <w:r>
        <w:t xml:space="preserve">Whether good or evil, voice of Lord our God, whom we send you to him, we will hear, so that it may be better for us because we will hear voice of Lord our God.</w:t>
      </w:r>
      <w:r>
        <w:t xml:space="preserve">{{field-off:Bible}}</w:t>
      </w:r>
    </w:p>
    <w:p>
      <w:r>
        <w:rPr>
          <w:sz w:val="18"/>
          <w:color w:val="777777"/>
        </w:rPr>
        <w:t xml:space="preserve">[[@Bible:Jeremiah 42:7]] </w:t>
      </w:r>
      <w:r>
        <w:rPr>
          <w:b/>
        </w:rPr>
        <w:t xml:space="preserve">7 </w:t>
      </w:r>
      <w:r>
        <w:t xml:space="preserve"> {{field-on:Bible}}</w:t>
      </w:r>
      <w:r>
        <w:t xml:space="preserve">And it happened after ten days, word of Lord came to Jeremiah.</w:t>
      </w:r>
      <w:r>
        <w:t xml:space="preserve">{{field-off:Bible}}</w:t>
      </w:r>
    </w:p>
    <w:p>
      <w:r>
        <w:rPr>
          <w:sz w:val="18"/>
          <w:color w:val="777777"/>
        </w:rPr>
        <w:t xml:space="preserve">[[@Bible:Jeremiah 42:8]] </w:t>
      </w:r>
      <w:r>
        <w:rPr>
          <w:b/>
        </w:rPr>
        <w:t xml:space="preserve">8 </w:t>
      </w:r>
      <w:r>
        <w:t xml:space="preserve"> {{field-on:Bible}}</w:t>
      </w:r>
      <w:r>
        <w:t xml:space="preserve">And he called Johanan and leaders of force and all people from small to great,</w:t>
      </w:r>
      <w:r>
        <w:t xml:space="preserve">{{field-off:Bible}}</w:t>
      </w:r>
    </w:p>
    <w:p>
      <w:r>
        <w:rPr>
          <w:sz w:val="18"/>
          <w:color w:val="777777"/>
        </w:rPr>
        <w:t xml:space="preserve">[[@Bible:Jeremiah 42:9]] </w:t>
      </w:r>
      <w:r>
        <w:rPr>
          <w:b/>
        </w:rPr>
        <w:t xml:space="preserve">9 </w:t>
      </w:r>
      <w:r>
        <w:t xml:space="preserve"> {{field-on:Bible}}</w:t>
      </w:r>
      <w:r>
        <w:t xml:space="preserve">and said to them, Thus said Lord:</w:t>
      </w:r>
      <w:r>
        <w:t xml:space="preserve">{{field-off:Bible}}</w:t>
      </w:r>
    </w:p>
    <w:p>
      <w:r>
        <w:rPr>
          <w:sz w:val="18"/>
          <w:color w:val="777777"/>
        </w:rPr>
        <w:t xml:space="preserve">[[@Bible:Jeremiah 42:10]] </w:t>
      </w:r>
      <w:r>
        <w:rPr>
          <w:b/>
        </w:rPr>
        <w:t xml:space="preserve">10 </w:t>
      </w:r>
      <w:r>
        <w:t xml:space="preserve"> {{field-on:Bible}}</w:t>
      </w:r>
      <w:r>
        <w:t xml:space="preserve">If in settling you settle in this land, I will build you and never tear down, and plant you and never pull up, because I have rested from evils which I did to you.</w:t>
      </w:r>
      <w:r>
        <w:t xml:space="preserve">{{field-off:Bible}}</w:t>
      </w:r>
    </w:p>
    <w:p>
      <w:r>
        <w:rPr>
          <w:sz w:val="18"/>
          <w:color w:val="777777"/>
        </w:rPr>
        <w:t xml:space="preserve">[[@Bible:Jeremiah 42:11]] </w:t>
      </w:r>
      <w:r>
        <w:rPr>
          <w:b/>
        </w:rPr>
        <w:t xml:space="preserve">11 </w:t>
      </w:r>
      <w:r>
        <w:t xml:space="preserve"> {{field-on:Bible}}</w:t>
      </w:r>
      <w:r>
        <w:t xml:space="preserve">Do not fear from face of king of Babylon, whom you fear from face of him. Do not fear, says Lord, because I am with you to rescue you and save you from his hand.</w:t>
      </w:r>
      <w:r>
        <w:t xml:space="preserve">{{field-off:Bible}}</w:t>
      </w:r>
    </w:p>
    <w:p>
      <w:r>
        <w:rPr>
          <w:sz w:val="18"/>
          <w:color w:val="777777"/>
        </w:rPr>
        <w:t xml:space="preserve">[[@Bible:Jeremiah 42:12]] </w:t>
      </w:r>
      <w:r>
        <w:rPr>
          <w:b/>
        </w:rPr>
        <w:t xml:space="preserve">12 </w:t>
      </w:r>
      <w:r>
        <w:t xml:space="preserve"> {{field-on:Bible}}</w:t>
      </w:r>
      <w:r>
        <w:t xml:space="preserve">And I will give you mercy and have mercy on you and restore you to your land.</w:t>
      </w:r>
      <w:r>
        <w:t xml:space="preserve">{{field-off:Bible}}</w:t>
      </w:r>
    </w:p>
    <w:p>
      <w:r>
        <w:rPr>
          <w:sz w:val="18"/>
          <w:color w:val="777777"/>
        </w:rPr>
        <w:t xml:space="preserve">[[@Bible:Jeremiah 42:13]] </w:t>
      </w:r>
      <w:r>
        <w:rPr>
          <w:b/>
        </w:rPr>
        <w:t xml:space="preserve">13 </w:t>
      </w:r>
      <w:r>
        <w:t xml:space="preserve"> {{field-on:Bible}}</w:t>
      </w:r>
      <w:r>
        <w:t xml:space="preserve">And if you say, We will certainly not settle in this land, so as not to hear voice of Lord,</w:t>
      </w:r>
      <w:r>
        <w:t xml:space="preserve">{{field-off:Bible}}</w:t>
      </w:r>
    </w:p>
    <w:p>
      <w:r>
        <w:rPr>
          <w:sz w:val="18"/>
          <w:color w:val="777777"/>
        </w:rPr>
        <w:t xml:space="preserve">[[@Bible:Jeremiah 42:14]] </w:t>
      </w:r>
      <w:r>
        <w:rPr>
          <w:b/>
        </w:rPr>
        <w:t xml:space="preserve">14 </w:t>
      </w:r>
      <w:r>
        <w:t xml:space="preserve"> {{field-on:Bible}}</w:t>
      </w:r>
      <w:r>
        <w:t xml:space="preserve">because we will enter land of Egypt and will certainly not see war and will certainly not hear sound of trumpet and will certainly not hunger for bread, and there we will dwell,</w:t>
      </w:r>
      <w:r>
        <w:t xml:space="preserve">{{field-off:Bible}}</w:t>
      </w:r>
    </w:p>
    <w:p>
      <w:r>
        <w:rPr>
          <w:sz w:val="18"/>
          <w:color w:val="777777"/>
        </w:rPr>
        <w:t xml:space="preserve">[[@Bible:Jeremiah 42:15]] </w:t>
      </w:r>
      <w:r>
        <w:rPr>
          <w:b/>
        </w:rPr>
        <w:t xml:space="preserve">15 </w:t>
      </w:r>
      <w:r>
        <w:t xml:space="preserve"> {{field-on:Bible}}</w:t>
      </w:r>
      <w:r>
        <w:t xml:space="preserve">therefore hear word of Lord. Thus said Lord: If you set your face toward Egypt and enter there to dwell,</w:t>
      </w:r>
      <w:r>
        <w:t xml:space="preserve">{{field-off:Bible}}</w:t>
      </w:r>
    </w:p>
    <w:p>
      <w:r>
        <w:rPr>
          <w:sz w:val="18"/>
          <w:color w:val="777777"/>
        </w:rPr>
        <w:t xml:space="preserve">[[@Bible:Jeremiah 42:16]] </w:t>
      </w:r>
      <w:r>
        <w:rPr>
          <w:b/>
        </w:rPr>
        <w:t xml:space="preserve">16 </w:t>
      </w:r>
      <w:r>
        <w:t xml:space="preserve"> {{field-on:Bible}}</w:t>
      </w:r>
      <w:r>
        <w:t xml:space="preserve">then sword which you fear from face of it will find you in land of Egypt, and famine about which you have concern will overtake you behind you in Egypt, and there you will die.</w:t>
      </w:r>
      <w:r>
        <w:t xml:space="preserve">{{field-off:Bible}}</w:t>
      </w:r>
    </w:p>
    <w:p>
      <w:r>
        <w:rPr>
          <w:sz w:val="18"/>
          <w:color w:val="777777"/>
        </w:rPr>
        <w:t xml:space="preserve">[[@Bible:Jeremiah 42:17]] </w:t>
      </w:r>
      <w:r>
        <w:rPr>
          <w:b/>
        </w:rPr>
        <w:t xml:space="preserve">17 </w:t>
      </w:r>
      <w:r>
        <w:t xml:space="preserve"> {{field-on:Bible}}</w:t>
      </w:r>
      <w:r>
        <w:t xml:space="preserve">And all men and all foreigners who set their face toward land of Egypt to dwell there will fail by sword and by famine. There will not be among them one saved from evils which I bring on them.</w:t>
      </w:r>
      <w:r>
        <w:t xml:space="preserve">{{field-off:Bible}}</w:t>
      </w:r>
    </w:p>
    <w:p>
      <w:r>
        <w:rPr>
          <w:sz w:val="18"/>
          <w:color w:val="777777"/>
        </w:rPr>
        <w:t xml:space="preserve">[[@Bible:Jeremiah 42:18]] </w:t>
      </w:r>
      <w:r>
        <w:rPr>
          <w:b/>
        </w:rPr>
        <w:t xml:space="preserve">18 </w:t>
      </w:r>
      <w:r>
        <w:t xml:space="preserve"> {{field-on:Bible}}</w:t>
      </w:r>
      <w:r>
        <w:t xml:space="preserve">Because thus said Lord: As my wrath dripped upon dwellers of </w:t>
      </w:r>
      <w:r>
        <w:t xml:space="preserve">[[Jerusalem &gt;&gt; BibleKnowledgebase:@Jerusalem]]</w:t>
      </w:r>
      <w:r>
        <w:t xml:space="preserve">, so my wrath will drip on you when you enter Egypt, and you will be for trackless waste and underhand and for curse and for reproach, and you will not see this place again.</w:t>
      </w:r>
      <w:r>
        <w:t xml:space="preserve">{{field-off:Bible}}</w:t>
      </w:r>
    </w:p>
    <w:p>
      <w:r>
        <w:rPr>
          <w:sz w:val="18"/>
          <w:color w:val="777777"/>
        </w:rPr>
        <w:t xml:space="preserve">[[@Bible:Jeremiah 42:19]] </w:t>
      </w:r>
      <w:r>
        <w:rPr>
          <w:b/>
        </w:rPr>
        <w:t xml:space="preserve">19 </w:t>
      </w:r>
      <w:r>
        <w:t xml:space="preserve"> {{field-on:Bible}}</w:t>
      </w:r>
      <w:r>
        <w:t xml:space="preserve">What Lord spoke against you, remnants of Judah</w:t>
      </w:r>
      <w:r>
        <w:rPr>
          <w:rStyle w:val="FootnoteReference"/>
        </w:rPr>
        <w:footnoteReference w:id="8115"/>
      </w:r>
      <w:r>
        <w:t xml:space="preserve">: Do not enter Egypt, and now in knowing you will know,</w:t>
      </w:r>
      <w:r>
        <w:t xml:space="preserve">{{field-off:Bible}}</w:t>
      </w:r>
    </w:p>
    <w:p>
      <w:r>
        <w:rPr>
          <w:sz w:val="18"/>
          <w:color w:val="777777"/>
        </w:rPr>
        <w:t xml:space="preserve">[[@Bible:Jeremiah 42:20]] </w:t>
      </w:r>
      <w:r>
        <w:rPr>
          <w:b/>
        </w:rPr>
        <w:t xml:space="preserve">20 </w:t>
      </w:r>
      <w:r>
        <w:t xml:space="preserve"> {{field-on:Bible}}</w:t>
      </w:r>
      <w:r>
        <w:t xml:space="preserve">because you did evil in your souls, sending me, saying, Pray concerning us to Lord, and according to all Lord says to you we will do.</w:t>
      </w:r>
      <w:r>
        <w:t xml:space="preserve">{{field-off:Bible}}</w:t>
      </w:r>
    </w:p>
    <w:p>
      <w:r>
        <w:rPr>
          <w:sz w:val="18"/>
          <w:color w:val="777777"/>
        </w:rPr>
        <w:t xml:space="preserve">[[@Bible:Jeremiah 42:21]] </w:t>
      </w:r>
      <w:r>
        <w:rPr>
          <w:b/>
        </w:rPr>
        <w:t xml:space="preserve">21 </w:t>
      </w:r>
      <w:r>
        <w:t xml:space="preserve"> {{field-on:Bible}}</w:t>
      </w:r>
      <w:r>
        <w:t xml:space="preserve">And you did not hear voice of Lord, by which he sent me to you.</w:t>
      </w:r>
      <w:r>
        <w:t xml:space="preserve">{{field-off:Bible}}</w:t>
      </w:r>
    </w:p>
    <w:p>
      <w:r>
        <w:rPr>
          <w:sz w:val="18"/>
          <w:color w:val="777777"/>
        </w:rPr>
        <w:t xml:space="preserve">[[@Bible:Jeremiah 42:22]] </w:t>
      </w:r>
      <w:r>
        <w:rPr>
          <w:b/>
        </w:rPr>
        <w:t xml:space="preserve">22 </w:t>
      </w:r>
      <w:r>
        <w:t xml:space="preserve"> {{field-on:Bible}}</w:t>
      </w:r>
      <w:r>
        <w:t xml:space="preserve">And now by sword and by famine you will fail in place where you want to enter to dwell there.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[[@Bible:Jeremiah 43:1]] </w:t>
      </w:r>
      <w:r>
        <w:rPr>
          <w:b/>
        </w:rPr>
        <w:t xml:space="preserve">1 </w:t>
      </w:r>
      <w:r>
        <w:t xml:space="preserve"> {{field-on:Bible}}</w:t>
      </w:r>
      <w:r>
        <w:t xml:space="preserve">And it happened as Jeremiah</w:t>
      </w:r>
      <w:r>
        <w:rPr>
          <w:rStyle w:val="FootnoteReference"/>
        </w:rPr>
        <w:footnoteReference w:id="8116"/>
      </w:r>
      <w:r>
        <w:t xml:space="preserve"> ceased speaking to people all words of Lord, which Lord sent him to them, all these words,</w:t>
      </w:r>
      <w:r>
        <w:t xml:space="preserve">{{field-off:Bible}}</w:t>
      </w:r>
    </w:p>
    <w:p>
      <w:r>
        <w:rPr>
          <w:sz w:val="18"/>
          <w:color w:val="777777"/>
        </w:rPr>
        <w:t xml:space="preserve">[[@Bible:Jeremiah 43:2]] </w:t>
      </w:r>
      <w:r>
        <w:rPr>
          <w:b/>
        </w:rPr>
        <w:t xml:space="preserve">2 </w:t>
      </w:r>
      <w:r>
        <w:t xml:space="preserve"> {{field-on:Bible}}</w:t>
      </w:r>
      <w:r>
        <w:t xml:space="preserve">Azariah son of Maaseiah and Johanan son of Kareah and all men said to Jeremiah, saying, Lies. Lord did not send you to us, saying, Do not enter Egypt to dwell there.</w:t>
      </w:r>
      <w:r>
        <w:t xml:space="preserve">{{field-off:Bible}}</w:t>
      </w:r>
    </w:p>
    <w:p>
      <w:r>
        <w:rPr>
          <w:sz w:val="18"/>
          <w:color w:val="777777"/>
        </w:rPr>
        <w:t xml:space="preserve">[[@Bible:Jeremiah 43:3]] </w:t>
      </w:r>
      <w:r>
        <w:rPr>
          <w:b/>
        </w:rPr>
        <w:t xml:space="preserve">3 </w:t>
      </w:r>
      <w:r>
        <w:t xml:space="preserve"> {{field-on:Bible}}</w:t>
      </w:r>
      <w:r>
        <w:t xml:space="preserve">But Baruch son of Neriah conspires against us, so as to give us into hands of Chaldeans, to kill us and exile us to Babylon.</w:t>
      </w:r>
      <w:r>
        <w:t xml:space="preserve">{{field-off:Bible}}</w:t>
      </w:r>
    </w:p>
    <w:p>
      <w:r>
        <w:rPr>
          <w:sz w:val="18"/>
          <w:color w:val="777777"/>
        </w:rPr>
        <w:t xml:space="preserve">[[@Bible:Jeremiah 43:4]] </w:t>
      </w:r>
      <w:r>
        <w:rPr>
          <w:b/>
        </w:rPr>
        <w:t xml:space="preserve">4 </w:t>
      </w:r>
      <w:r>
        <w:t xml:space="preserve"> {{field-on:Bible}}</w:t>
      </w:r>
      <w:r>
        <w:t xml:space="preserve">And Johanan and all leaders of force and all people did not hear voice of Lord, to dwell in land of Judah</w:t>
      </w:r>
      <w:r>
        <w:rPr>
          <w:rStyle w:val="FootnoteReference"/>
        </w:rPr>
        <w:footnoteReference w:id="8117"/>
      </w:r>
      <w:r>
        <w:t xml:space="preserve">.</w:t>
      </w:r>
      <w:r>
        <w:t xml:space="preserve">{{field-off:Bible}}</w:t>
      </w:r>
    </w:p>
    <w:p>
      <w:r>
        <w:rPr>
          <w:sz w:val="18"/>
          <w:color w:val="777777"/>
        </w:rPr>
        <w:t xml:space="preserve">[[@Bible:Jeremiah 43:5]] </w:t>
      </w:r>
      <w:r>
        <w:rPr>
          <w:b/>
        </w:rPr>
        <w:t xml:space="preserve">5 </w:t>
      </w:r>
      <w:r>
        <w:t xml:space="preserve"> {{field-on:Bible}}</w:t>
      </w:r>
      <w:r>
        <w:t xml:space="preserve">And Johanan and all leaders of force took all remnants of Judah who returned to dwell in land,</w:t>
      </w:r>
      <w:r>
        <w:t xml:space="preserve">{{field-off:Bible}}</w:t>
      </w:r>
    </w:p>
    <w:p>
      <w:r>
        <w:rPr>
          <w:sz w:val="18"/>
          <w:color w:val="777777"/>
        </w:rPr>
        <w:t xml:space="preserve">[[@Bible:Jeremiah 43:6]] </w:t>
      </w:r>
      <w:r>
        <w:rPr>
          <w:b/>
        </w:rPr>
        <w:t xml:space="preserve">6 </w:t>
      </w:r>
      <w:r>
        <w:t xml:space="preserve"> {{field-on:Bible}}</w:t>
      </w:r>
      <w:r>
        <w:t xml:space="preserve">mighty men and women and infants and daughters of king and souls whom Nebuzaradan left with Gedoliah son of Ahikam, and Jeremiah the prophet and Baruch son of Neriah,</w:t>
      </w:r>
      <w:r>
        <w:t xml:space="preserve">{{field-off:Bible}}</w:t>
      </w:r>
    </w:p>
    <w:p>
      <w:r>
        <w:rPr>
          <w:sz w:val="18"/>
          <w:color w:val="777777"/>
        </w:rPr>
        <w:t xml:space="preserve">[[@Bible:Jeremiah 43:7]] </w:t>
      </w:r>
      <w:r>
        <w:rPr>
          <w:b/>
        </w:rPr>
        <w:t xml:space="preserve">7 </w:t>
      </w:r>
      <w:r>
        <w:t xml:space="preserve"> {{field-on:Bible}}</w:t>
      </w:r>
      <w:r>
        <w:t xml:space="preserve">and they entered Egypt because they did not hear voice of Lord, and they entered Taphnas.</w:t>
      </w:r>
      <w:r>
        <w:t xml:space="preserve">{{field-off:Bible}}</w:t>
      </w:r>
    </w:p>
    <w:p>
      <w:r>
        <w:rPr>
          <w:sz w:val="18"/>
          <w:color w:val="777777"/>
        </w:rPr>
        <w:t xml:space="preserve">[[@Bible:Jeremiah 43:8]] </w:t>
      </w:r>
      <w:r>
        <w:rPr>
          <w:b/>
        </w:rPr>
        <w:t xml:space="preserve">8 </w:t>
      </w:r>
      <w:r>
        <w:t xml:space="preserve"> {{field-on:Bible}}</w:t>
      </w:r>
      <w:r>
        <w:t xml:space="preserve">And word of Lord came to Jeremiah in Taphnas, saying,</w:t>
      </w:r>
      <w:r>
        <w:t xml:space="preserve">{{field-off:Bible}}</w:t>
      </w:r>
    </w:p>
    <w:p>
      <w:r>
        <w:rPr>
          <w:sz w:val="18"/>
          <w:color w:val="777777"/>
        </w:rPr>
        <w:t xml:space="preserve">[[@Bible:Jeremiah 43:9]] </w:t>
      </w:r>
      <w:r>
        <w:rPr>
          <w:b/>
        </w:rPr>
        <w:t xml:space="preserve">9 </w:t>
      </w:r>
      <w:r>
        <w:t xml:space="preserve"> {{field-on:Bible}}</w:t>
      </w:r>
      <w:r>
        <w:t xml:space="preserve">Take for yourself great stones and hide them in entrance by gate of house of Pharaoh in Taphnas, before eyes of men of Judah.</w:t>
      </w:r>
      <w:r>
        <w:t xml:space="preserve">{{field-off:Bible}}</w:t>
      </w:r>
    </w:p>
    <w:p>
      <w:r>
        <w:rPr>
          <w:sz w:val="18"/>
          <w:color w:val="777777"/>
        </w:rPr>
        <w:t xml:space="preserve">[[@Bible:Jeremiah 43:10]] </w:t>
      </w:r>
      <w:r>
        <w:rPr>
          <w:b/>
        </w:rPr>
        <w:t xml:space="preserve">10 </w:t>
      </w:r>
      <w:r>
        <w:t xml:space="preserve"> {{field-on:Bible}}</w:t>
      </w:r>
      <w:r>
        <w:t xml:space="preserve">And you will say, Thus said Lord: Behold, I send and will bring Nebuchadnezzar king of Babylon and he will set his throne upon these stones which you hid, and will lift his weapons over them.</w:t>
      </w:r>
      <w:r>
        <w:t xml:space="preserve">{{field-off:Bible}}</w:t>
      </w:r>
    </w:p>
    <w:p>
      <w:r>
        <w:rPr>
          <w:sz w:val="18"/>
          <w:color w:val="777777"/>
        </w:rPr>
        <w:t xml:space="preserve">[[@Bible:Jeremiah 43:11]] </w:t>
      </w:r>
      <w:r>
        <w:rPr>
          <w:b/>
        </w:rPr>
        <w:t xml:space="preserve">11 </w:t>
      </w:r>
      <w:r>
        <w:t xml:space="preserve"> {{field-on:Bible}}</w:t>
      </w:r>
      <w:r>
        <w:t xml:space="preserve">And he will enter and strike land of Egypt: those for death to death, and those for exile to exile, and those for sword to sword.</w:t>
      </w:r>
      <w:r>
        <w:t xml:space="preserve">{{field-off:Bible}}</w:t>
      </w:r>
    </w:p>
    <w:p>
      <w:r>
        <w:rPr>
          <w:sz w:val="18"/>
          <w:color w:val="777777"/>
        </w:rPr>
        <w:t xml:space="preserve">[[@Bible:Jeremiah 43:12]] </w:t>
      </w:r>
      <w:r>
        <w:rPr>
          <w:b/>
        </w:rPr>
        <w:t xml:space="preserve">12 </w:t>
      </w:r>
      <w:r>
        <w:t xml:space="preserve"> {{field-on:Bible}}</w:t>
      </w:r>
      <w:r>
        <w:t xml:space="preserve">And he will burn fire in houses of their gods and burn them and carry them away, and destroy land of Egypt as shepherd destroys his garment, and he will go out in peace.</w:t>
      </w:r>
      <w:r>
        <w:t xml:space="preserve">{{field-off:Bible}}</w:t>
      </w:r>
    </w:p>
    <w:p>
      <w:r>
        <w:rPr>
          <w:sz w:val="18"/>
          <w:color w:val="777777"/>
        </w:rPr>
        <w:t xml:space="preserve">[[@Bible:Jeremiah 43:13]] </w:t>
      </w:r>
      <w:r>
        <w:rPr>
          <w:b/>
        </w:rPr>
        <w:t xml:space="preserve">13 </w:t>
      </w:r>
      <w:r>
        <w:t xml:space="preserve"> {{field-on:Bible}}</w:t>
      </w:r>
      <w:r>
        <w:t xml:space="preserve">And he will shatter pillars of Heliopolis which are in On, and their houses he will burn with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[[@Bible:Jeremiah 44:1]] </w:t>
      </w:r>
      <w:r>
        <w:rPr>
          <w:b/>
        </w:rPr>
        <w:t xml:space="preserve">1 </w:t>
      </w:r>
      <w:r>
        <w:t xml:space="preserve"> {{field-on:Bible}}</w:t>
      </w:r>
      <w:r>
        <w:t xml:space="preserve">Word that came to Jeremiah</w:t>
      </w:r>
      <w:r>
        <w:rPr>
          <w:rStyle w:val="FootnoteReference"/>
        </w:rPr>
        <w:footnoteReference w:id="8118"/>
      </w:r>
      <w:r>
        <w:t xml:space="preserve"> to all Judeans dwelling in land of Egypt and to those sitting in Migdol and in Taphnas and in land of Pathures, saying,</w:t>
      </w:r>
      <w:r>
        <w:t xml:space="preserve">{{field-off:Bible}}</w:t>
      </w:r>
    </w:p>
    <w:p>
      <w:r>
        <w:rPr>
          <w:sz w:val="18"/>
          <w:color w:val="777777"/>
        </w:rPr>
        <w:t xml:space="preserve">[[@Bible:Jeremiah 44:2]] </w:t>
      </w:r>
      <w:r>
        <w:rPr>
          <w:b/>
        </w:rPr>
        <w:t xml:space="preserve">2 </w:t>
      </w:r>
      <w:r>
        <w:t xml:space="preserve"> {{field-on:Bible}}</w:t>
      </w:r>
      <w:r>
        <w:t xml:space="preserve">Thus said Lord God of Israel</w:t>
      </w:r>
      <w:r>
        <w:rPr>
          <w:rStyle w:val="FootnoteReference"/>
        </w:rPr>
        <w:footnoteReference w:id="8119"/>
      </w:r>
      <w:r>
        <w:t xml:space="preserve">: You saw all evils which I brought upon </w:t>
      </w:r>
      <w:r>
        <w:t xml:space="preserve">[[Jerusalem &gt;&gt; BibleKnowledgebase:@Jerusalem]]</w:t>
      </w:r>
      <w:r>
        <w:t xml:space="preserve"> and upon cities of Judah</w:t>
      </w:r>
      <w:r>
        <w:rPr>
          <w:rStyle w:val="FootnoteReference"/>
        </w:rPr>
        <w:footnoteReference w:id="8120"/>
      </w:r>
      <w:r>
        <w:t xml:space="preserve">, and behold, they are desolate from dwellers,</w:t>
      </w:r>
      <w:r>
        <w:t xml:space="preserve">{{field-off:Bible}}</w:t>
      </w:r>
    </w:p>
    <w:p>
      <w:r>
        <w:rPr>
          <w:sz w:val="18"/>
          <w:color w:val="777777"/>
        </w:rPr>
        <w:t xml:space="preserve">[[@Bible:Jeremiah 44:3]] </w:t>
      </w:r>
      <w:r>
        <w:rPr>
          <w:b/>
        </w:rPr>
        <w:t xml:space="preserve">3 </w:t>
      </w:r>
      <w:r>
        <w:t xml:space="preserve"> {{field-on:Bible}}</w:t>
      </w:r>
      <w:r>
        <w:t xml:space="preserve">because of their evils which they did to provoke me, going to burn incense to other gods whom you did not know.</w:t>
      </w:r>
      <w:r>
        <w:t xml:space="preserve">{{field-off:Bible}}</w:t>
      </w:r>
    </w:p>
    <w:p>
      <w:r>
        <w:rPr>
          <w:sz w:val="18"/>
          <w:color w:val="777777"/>
        </w:rPr>
        <w:t xml:space="preserve">[[@Bible:Jeremiah 44:4]] </w:t>
      </w:r>
      <w:r>
        <w:rPr>
          <w:b/>
        </w:rPr>
        <w:t xml:space="preserve">4 </w:t>
      </w:r>
      <w:r>
        <w:t xml:space="preserve"> {{field-on:Bible}}</w:t>
      </w:r>
      <w:r>
        <w:t xml:space="preserve">And I sent to you my servants the prophets early and sent, saying, Do not do deed of this pollution which I hated.</w:t>
      </w:r>
      <w:r>
        <w:t xml:space="preserve">{{field-off:Bible}}</w:t>
      </w:r>
    </w:p>
    <w:p>
      <w:r>
        <w:rPr>
          <w:sz w:val="18"/>
          <w:color w:val="777777"/>
        </w:rPr>
        <w:t xml:space="preserve">[[@Bible:Jeremiah 44:5]] </w:t>
      </w:r>
      <w:r>
        <w:rPr>
          <w:b/>
        </w:rPr>
        <w:t xml:space="preserve">5 </w:t>
      </w:r>
      <w:r>
        <w:t xml:space="preserve"> {{field-on:Bible}}</w:t>
      </w:r>
      <w:r>
        <w:t xml:space="preserve">And they did not hear me and did not incline ear to turn back from their evils, so as not to burn incense to other gods.</w:t>
      </w:r>
      <w:r>
        <w:t xml:space="preserve">{{field-off:Bible}}</w:t>
      </w:r>
    </w:p>
    <w:p>
      <w:r>
        <w:rPr>
          <w:sz w:val="18"/>
          <w:color w:val="777777"/>
        </w:rPr>
        <w:t xml:space="preserve">[[@Bible:Jeremiah 44:6]] </w:t>
      </w:r>
      <w:r>
        <w:rPr>
          <w:b/>
        </w:rPr>
        <w:t xml:space="preserve">6 </w:t>
      </w:r>
      <w:r>
        <w:t xml:space="preserve"> {{field-on:Bible}}</w:t>
      </w:r>
      <w:r>
        <w:t xml:space="preserve">And my wrath and my anger dripped and burned in cities of Judah and outside </w:t>
      </w:r>
      <w:r>
        <w:t xml:space="preserve">[[Jerusalem &gt;&gt; BibleKnowledgebase:@Jerusalem]]</w:t>
      </w:r>
      <w:r>
        <w:t xml:space="preserve">, and they became for desolation and for trackless waste as this day.</w:t>
      </w:r>
      <w:r>
        <w:t xml:space="preserve">{{field-off:Bible}}</w:t>
      </w:r>
    </w:p>
    <w:p>
      <w:r>
        <w:rPr>
          <w:sz w:val="18"/>
          <w:color w:val="777777"/>
        </w:rPr>
        <w:t xml:space="preserve">[[@Bible:Jeremiah 44:7]] </w:t>
      </w:r>
      <w:r>
        <w:rPr>
          <w:b/>
        </w:rPr>
        <w:t xml:space="preserve">7 </w:t>
      </w:r>
      <w:r>
        <w:t xml:space="preserve"> {{field-on:Bible}}</w:t>
      </w:r>
      <w:r>
        <w:t xml:space="preserve">And now thus said Lord Almighty: Why do you do great evils against your souls, to cut off from you man and woman, infant and nursing child from midst of Judah, so that none be left to you,</w:t>
      </w:r>
      <w:r>
        <w:t xml:space="preserve">{{field-off:Bible}}</w:t>
      </w:r>
    </w:p>
    <w:p>
      <w:r>
        <w:rPr>
          <w:sz w:val="18"/>
          <w:color w:val="777777"/>
        </w:rPr>
        <w:t xml:space="preserve">[[@Bible:Jeremiah 44:8]] </w:t>
      </w:r>
      <w:r>
        <w:rPr>
          <w:b/>
        </w:rPr>
        <w:t xml:space="preserve">8 </w:t>
      </w:r>
      <w:r>
        <w:t xml:space="preserve"> {{field-on:Bible}}</w:t>
      </w:r>
      <w:r>
        <w:t xml:space="preserve">provoking me by works of your hands, burning incense to other gods in land of Egypt into which you entered to dwell there, so that you may be cut off and become for curse and reproach among all nations of earth?</w:t>
      </w:r>
      <w:r>
        <w:t xml:space="preserve">{{field-off:Bible}}</w:t>
      </w:r>
    </w:p>
    <w:p>
      <w:r>
        <w:rPr>
          <w:sz w:val="18"/>
          <w:color w:val="777777"/>
        </w:rPr>
        <w:t xml:space="preserve">[[@Bible:Jeremiah 44:9]] </w:t>
      </w:r>
      <w:r>
        <w:rPr>
          <w:b/>
        </w:rPr>
        <w:t xml:space="preserve">9 </w:t>
      </w:r>
      <w:r>
        <w:t xml:space="preserve"> {{field-on:Bible}}</w:t>
      </w:r>
      <w:r>
        <w:t xml:space="preserve">Have you not forgotten evils of your fathers and evils of kings of Judah and evils of your rulers and evils of your women, which they did in land of Judah and outside </w:t>
      </w:r>
      <w:r>
        <w:t xml:space="preserve">[[Jerusalem &gt;&gt; BibleKnowledgebase:@Jerusalem]]</w:t>
      </w:r>
      <w:r>
        <w:t xml:space="preserve">?</w:t>
      </w:r>
      <w:r>
        <w:t xml:space="preserve">{{field-off:Bible}}</w:t>
      </w:r>
    </w:p>
    <w:p>
      <w:r>
        <w:rPr>
          <w:sz w:val="18"/>
          <w:color w:val="777777"/>
        </w:rPr>
        <w:t xml:space="preserve">[[@Bible:Jeremiah 44:10]] </w:t>
      </w:r>
      <w:r>
        <w:rPr>
          <w:b/>
        </w:rPr>
        <w:t xml:space="preserve">10 </w:t>
      </w:r>
      <w:r>
        <w:t xml:space="preserve"> {{field-on:Bible}}</w:t>
      </w:r>
      <w:r>
        <w:t xml:space="preserve">And they did not cease until this day and did not endure my ordinances which I gave before face of their fathers.</w:t>
      </w:r>
      <w:r>
        <w:t xml:space="preserve">{{field-off:Bible}}</w:t>
      </w:r>
    </w:p>
    <w:p>
      <w:r>
        <w:rPr>
          <w:sz w:val="18"/>
          <w:color w:val="777777"/>
        </w:rPr>
        <w:t xml:space="preserve">[[@Bible:Jeremiah 44:11]] </w:t>
      </w:r>
      <w:r>
        <w:rPr>
          <w:b/>
        </w:rPr>
        <w:t xml:space="preserve">11 </w:t>
      </w:r>
      <w:r>
        <w:t xml:space="preserve"> {{field-on:Bible}}</w:t>
      </w:r>
      <w:r>
        <w:t xml:space="preserve">Therefore thus said Lord: Behold, I set my face</w:t>
      </w:r>
      <w:r>
        <w:t xml:space="preserve">{{field-off:Bible}}</w:t>
      </w:r>
    </w:p>
    <w:p>
      <w:r>
        <w:rPr>
          <w:sz w:val="18"/>
          <w:color w:val="777777"/>
        </w:rPr>
        <w:t xml:space="preserve">[[@Bible:Jeremiah 44:12]] </w:t>
      </w:r>
      <w:r>
        <w:rPr>
          <w:b/>
        </w:rPr>
        <w:t xml:space="preserve">12 </w:t>
      </w:r>
      <w:r>
        <w:t xml:space="preserve"> {{field-on:Bible}}</w:t>
      </w:r>
      <w:r>
        <w:t xml:space="preserve">to destroy all remnants in Egypt, and they will fall by sword and by famine. They will fail from small to great, and they will be for reproach and destruction and curse.</w:t>
      </w:r>
      <w:r>
        <w:t xml:space="preserve">{{field-off:Bible}}</w:t>
      </w:r>
    </w:p>
    <w:p>
      <w:r>
        <w:rPr>
          <w:sz w:val="18"/>
          <w:color w:val="777777"/>
        </w:rPr>
        <w:t xml:space="preserve">[[@Bible:Jeremiah 44:13]] </w:t>
      </w:r>
      <w:r>
        <w:rPr>
          <w:b/>
        </w:rPr>
        <w:t xml:space="preserve">13 </w:t>
      </w:r>
      <w:r>
        <w:t xml:space="preserve"> {{field-on:Bible}}</w:t>
      </w:r>
      <w:r>
        <w:t xml:space="preserve">And I will visit upon those dwelling in land of Egypt as I visited upon </w:t>
      </w:r>
      <w:r>
        <w:t xml:space="preserve">[[Jerusalem &gt;&gt; BibleKnowledgebase:@Jerusalem]]</w:t>
      </w:r>
      <w:r>
        <w:t xml:space="preserve"> with sword and with famine and with death.</w:t>
      </w:r>
      <w:r>
        <w:t xml:space="preserve">{{field-off:Bible}}</w:t>
      </w:r>
    </w:p>
    <w:p>
      <w:r>
        <w:rPr>
          <w:sz w:val="18"/>
          <w:color w:val="777777"/>
        </w:rPr>
        <w:t xml:space="preserve">[[@Bible:Jeremiah 44:14]] </w:t>
      </w:r>
      <w:r>
        <w:rPr>
          <w:b/>
        </w:rPr>
        <w:t xml:space="preserve">14 </w:t>
      </w:r>
      <w:r>
        <w:t xml:space="preserve"> {{field-on:Bible}}</w:t>
      </w:r>
      <w:r>
        <w:t xml:space="preserve">And there will not be anyone saved of remnants of Judah sojourning in land of Egypt to return into land of Judah, upon which they hope in their souls to return there. They will certainly not return, except rescued ones.</w:t>
      </w:r>
      <w:r>
        <w:t xml:space="preserve">{{field-off:Bible}}</w:t>
      </w:r>
    </w:p>
    <w:p>
      <w:r>
        <w:rPr>
          <w:sz w:val="18"/>
          <w:color w:val="777777"/>
        </w:rPr>
        <w:t xml:space="preserve">[[@Bible:Jeremiah 44:15]] </w:t>
      </w:r>
      <w:r>
        <w:rPr>
          <w:b/>
        </w:rPr>
        <w:t xml:space="preserve">15 </w:t>
      </w:r>
      <w:r>
        <w:t xml:space="preserve"> {{field-on:Bible}}</w:t>
      </w:r>
      <w:r>
        <w:t xml:space="preserve">And all men knowing that their wives burn incense to other gods answered Jeremiah, and all women, great assembly, and all people dwelling in land of Egypt in Pathures, saying,</w:t>
      </w:r>
      <w:r>
        <w:t xml:space="preserve">{{field-off:Bible}}</w:t>
      </w:r>
    </w:p>
    <w:p>
      <w:r>
        <w:rPr>
          <w:sz w:val="18"/>
          <w:color w:val="777777"/>
        </w:rPr>
        <w:t xml:space="preserve">[[@Bible:Jeremiah 44:16]] </w:t>
      </w:r>
      <w:r>
        <w:rPr>
          <w:b/>
        </w:rPr>
        <w:t xml:space="preserve">16 </w:t>
      </w:r>
      <w:r>
        <w:t xml:space="preserve"> {{field-on:Bible}}</w:t>
      </w:r>
      <w:r>
        <w:t xml:space="preserve">Word which you spoke to us in name of Lord, we will not hear from you.</w:t>
      </w:r>
      <w:r>
        <w:t xml:space="preserve">{{field-off:Bible}}</w:t>
      </w:r>
    </w:p>
    <w:p>
      <w:r>
        <w:rPr>
          <w:sz w:val="18"/>
          <w:color w:val="777777"/>
        </w:rPr>
        <w:t xml:space="preserve">[[@Bible:Jeremiah 44:17]] </w:t>
      </w:r>
      <w:r>
        <w:rPr>
          <w:b/>
        </w:rPr>
        <w:t xml:space="preserve">17 </w:t>
      </w:r>
      <w:r>
        <w:t xml:space="preserve"> {{field-on:Bible}}</w:t>
      </w:r>
      <w:r>
        <w:t xml:space="preserve">Because in doing we will do every word which goes out from our mouth, to burn incense to queen of heaven and pour libations to her, just as we and our fathers and our kings and our rulers did in cities of Judah and outside </w:t>
      </w:r>
      <w:r>
        <w:t xml:space="preserve">[[Jerusalem &gt;&gt; BibleKnowledgebase:@Jerusalem]]</w:t>
      </w:r>
      <w:r>
        <w:t xml:space="preserve">, and we were filled with bread and became good and saw no evils.</w:t>
      </w:r>
      <w:r>
        <w:t xml:space="preserve">{{field-off:Bible}}</w:t>
      </w:r>
    </w:p>
    <w:p>
      <w:r>
        <w:rPr>
          <w:sz w:val="18"/>
          <w:color w:val="777777"/>
        </w:rPr>
        <w:t xml:space="preserve">[[@Bible:Jeremiah 44:18]] </w:t>
      </w:r>
      <w:r>
        <w:rPr>
          <w:b/>
        </w:rPr>
        <w:t xml:space="preserve">18 </w:t>
      </w:r>
      <w:r>
        <w:t xml:space="preserve"> {{field-on:Bible}}</w:t>
      </w:r>
      <w:r>
        <w:t xml:space="preserve">And when we stopped burning incense to queen of heaven, we were all diminished and failed by sword and famine.</w:t>
      </w:r>
      <w:r>
        <w:t xml:space="preserve">{{field-off:Bible}}</w:t>
      </w:r>
    </w:p>
    <w:p>
      <w:r>
        <w:rPr>
          <w:sz w:val="18"/>
          <w:color w:val="777777"/>
        </w:rPr>
        <w:t xml:space="preserve">[[@Bible:Jeremiah 44:19]] </w:t>
      </w:r>
      <w:r>
        <w:rPr>
          <w:b/>
        </w:rPr>
        <w:t xml:space="preserve">19 </w:t>
      </w:r>
      <w:r>
        <w:t xml:space="preserve"> {{field-on:Bible}}</w:t>
      </w:r>
      <w:r>
        <w:t xml:space="preserve">And because we burn incense to queen of heaven and pour libations to her, did we make cakes for her and pour libations to her without our husbands?</w:t>
      </w:r>
      <w:r>
        <w:t xml:space="preserve">{{field-off:Bible}}</w:t>
      </w:r>
    </w:p>
    <w:p>
      <w:r>
        <w:rPr>
          <w:sz w:val="18"/>
          <w:color w:val="777777"/>
        </w:rPr>
        <w:t xml:space="preserve">[[@Bible:Jeremiah 44:20]] </w:t>
      </w:r>
      <w:r>
        <w:rPr>
          <w:b/>
        </w:rPr>
        <w:t xml:space="preserve">20 </w:t>
      </w:r>
      <w:r>
        <w:t xml:space="preserve"> {{field-on:Bible}}</w:t>
      </w:r>
      <w:r>
        <w:t xml:space="preserve">And Jeremiah said to all people and to men and to women and to all people answering him words, saying,</w:t>
      </w:r>
      <w:r>
        <w:t xml:space="preserve">{{field-off:Bible}}</w:t>
      </w:r>
    </w:p>
    <w:p>
      <w:r>
        <w:rPr>
          <w:sz w:val="18"/>
          <w:color w:val="777777"/>
        </w:rPr>
        <w:t xml:space="preserve">[[@Bible:Jeremiah 44:21]] </w:t>
      </w:r>
      <w:r>
        <w:rPr>
          <w:b/>
        </w:rPr>
        <w:t xml:space="preserve">21 </w:t>
      </w:r>
      <w:r>
        <w:t xml:space="preserve"> {{field-on:Bible}}</w:t>
      </w:r>
      <w:r>
        <w:t xml:space="preserve">Was it not incense which you burned in cities of Judah and outside </w:t>
      </w:r>
      <w:r>
        <w:t xml:space="preserve">[[Jerusalem &gt;&gt; BibleKnowledgebase:@Jerusalem]]</w:t>
      </w:r>
      <w:r>
        <w:t xml:space="preserve">, you and your fathers and your kings and your rulers and people of land, that Lord remembered and it rose upon his heart?</w:t>
      </w:r>
      <w:r>
        <w:t xml:space="preserve">{{field-off:Bible}}</w:t>
      </w:r>
    </w:p>
    <w:p>
      <w:r>
        <w:rPr>
          <w:sz w:val="18"/>
          <w:color w:val="777777"/>
        </w:rPr>
        <w:t xml:space="preserve">[[@Bible:Jeremiah 44:22]] </w:t>
      </w:r>
      <w:r>
        <w:rPr>
          <w:b/>
        </w:rPr>
        <w:t xml:space="preserve">22 </w:t>
      </w:r>
      <w:r>
        <w:t xml:space="preserve"> {{field-on:Bible}}</w:t>
      </w:r>
      <w:r>
        <w:t xml:space="preserve">And Lord was no longer able to bear from face of evil of your deeds, from abominations which you did, and your land became for desolation and for trackless waste and for curse as in this day,</w:t>
      </w:r>
      <w:r>
        <w:t xml:space="preserve">{{field-off:Bible}}</w:t>
      </w:r>
    </w:p>
    <w:p>
      <w:r>
        <w:rPr>
          <w:sz w:val="18"/>
          <w:color w:val="777777"/>
        </w:rPr>
        <w:t xml:space="preserve">[[@Bible:Jeremiah 44:23]] </w:t>
      </w:r>
      <w:r>
        <w:rPr>
          <w:b/>
        </w:rPr>
        <w:t xml:space="preserve">23 </w:t>
      </w:r>
      <w:r>
        <w:t xml:space="preserve"> {{field-on:Bible}}</w:t>
      </w:r>
      <w:r>
        <w:t xml:space="preserve">because you burned incense and sinned against Lord and did not hear voice of Lord and did not walk in his ordinances and in his law and in his testimonies, and these evils seized you.</w:t>
      </w:r>
      <w:r>
        <w:t xml:space="preserve">{{field-off:Bible}}</w:t>
      </w:r>
    </w:p>
    <w:p>
      <w:r>
        <w:rPr>
          <w:sz w:val="18"/>
          <w:color w:val="777777"/>
        </w:rPr>
        <w:t xml:space="preserve">[[@Bible:Jeremiah 44:24]] </w:t>
      </w:r>
      <w:r>
        <w:rPr>
          <w:b/>
        </w:rPr>
        <w:t xml:space="preserve">24 </w:t>
      </w:r>
      <w:r>
        <w:t xml:space="preserve"> {{field-on:Bible}}</w:t>
      </w:r>
      <w:r>
        <w:t xml:space="preserve">And Jeremiah said to people and to women, Hear word of Lord.</w:t>
      </w:r>
      <w:r>
        <w:t xml:space="preserve">{{field-off:Bible}}</w:t>
      </w:r>
    </w:p>
    <w:p>
      <w:r>
        <w:rPr>
          <w:sz w:val="18"/>
          <w:color w:val="777777"/>
        </w:rPr>
        <w:t xml:space="preserve">[[@Bible:Jeremiah 44:25]] </w:t>
      </w:r>
      <w:r>
        <w:rPr>
          <w:b/>
        </w:rPr>
        <w:t xml:space="preserve">25 </w:t>
      </w:r>
      <w:r>
        <w:t xml:space="preserve"> {{field-on:Bible}}</w:t>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r>
        <w:t xml:space="preserve">{{field-off:Bible}}</w:t>
      </w:r>
    </w:p>
    <w:p>
      <w:r>
        <w:rPr>
          <w:sz w:val="18"/>
          <w:color w:val="777777"/>
        </w:rPr>
        <w:t xml:space="preserve">[[@Bible:Jeremiah 44:26]] </w:t>
      </w:r>
      <w:r>
        <w:rPr>
          <w:b/>
        </w:rPr>
        <w:t xml:space="preserve">26 </w:t>
      </w:r>
      <w:r>
        <w:t xml:space="preserve"> {{field-on:Bible}}</w:t>
      </w:r>
      <w:r>
        <w:t xml:space="preserve">Therefore hear word of Lord, all Judah dwelling in land of Egypt. Behold, I swore by my great name, said Lord, if my name still becomes in mouth of any Judah to say, As Lord lives, Lord, in all land of Egypt.</w:t>
      </w:r>
      <w:r>
        <w:t xml:space="preserve">{{field-off:Bible}}</w:t>
      </w:r>
    </w:p>
    <w:p>
      <w:r>
        <w:rPr>
          <w:sz w:val="18"/>
          <w:color w:val="777777"/>
        </w:rPr>
        <w:t xml:space="preserve">[[@Bible:Jeremiah 44:27]] </w:t>
      </w:r>
      <w:r>
        <w:rPr>
          <w:b/>
        </w:rPr>
        <w:t xml:space="preserve">27 </w:t>
      </w:r>
      <w:r>
        <w:t xml:space="preserve"> {{field-on:Bible}}</w:t>
      </w:r>
      <w:r>
        <w:t xml:space="preserve">Because behold, I watched over them to do them evil and not good, and all Judah dwelling in land of Egypt will fail by sword and famine until they disappear.</w:t>
      </w:r>
      <w:r>
        <w:t xml:space="preserve">{{field-off:Bible}}</w:t>
      </w:r>
    </w:p>
    <w:p>
      <w:r>
        <w:rPr>
          <w:sz w:val="18"/>
          <w:color w:val="777777"/>
        </w:rPr>
        <w:t xml:space="preserve">[[@Bible:Jeremiah 44:28]] </w:t>
      </w:r>
      <w:r>
        <w:rPr>
          <w:b/>
        </w:rPr>
        <w:t xml:space="preserve">28 </w:t>
      </w:r>
      <w:r>
        <w:t xml:space="preserve"> {{field-on:Bible}}</w:t>
      </w:r>
      <w:r>
        <w:t xml:space="preserve">And those saved from swords will return to land of Judah, few in number, and remnants of Judah who went into land of Egypt to dwell there will know whose word stands.</w:t>
      </w:r>
      <w:r>
        <w:t xml:space="preserve">{{field-off:Bible}}</w:t>
      </w:r>
    </w:p>
    <w:p>
      <w:r>
        <w:rPr>
          <w:sz w:val="18"/>
          <w:color w:val="777777"/>
        </w:rPr>
        <w:t xml:space="preserve">[[@Bible:Jeremiah 44:29]] </w:t>
      </w:r>
      <w:r>
        <w:rPr>
          <w:b/>
        </w:rPr>
        <w:t xml:space="preserve">29 </w:t>
      </w:r>
      <w:r>
        <w:t xml:space="preserve"> {{field-on:Bible}}</w:t>
      </w:r>
      <w:r>
        <w:t xml:space="preserve">And this to you is sign that I will visit you for evils.</w:t>
      </w:r>
      <w:r>
        <w:t xml:space="preserve">{{field-off:Bible}}</w:t>
      </w:r>
    </w:p>
    <w:p>
      <w:r>
        <w:rPr>
          <w:sz w:val="18"/>
          <w:color w:val="777777"/>
        </w:rPr>
        <w:t xml:space="preserve">[[@Bible:Jeremiah 44:30]] </w:t>
      </w:r>
      <w:r>
        <w:rPr>
          <w:b/>
        </w:rPr>
        <w:t xml:space="preserve">30 </w:t>
      </w:r>
      <w:r>
        <w:t xml:space="preserve"> {{field-on:Bible}}</w:t>
      </w:r>
      <w:r>
        <w:t xml:space="preserve">Thus said Lord: Behold, I give Hophra king of Egypt into hands of his enemy and into hands of ones seeking his soul, just as I gave Zedekiah king of Judah into hands of Nebuchadnezzar king of Babylon, his enemy and one seeking his soul.</w:t>
      </w:r>
      <w:r>
        <w:t xml:space="preserve">{{field-off:Bible}}</w:t>
      </w:r>
    </w:p>
    <w:p>
      <w:r>
        <w:rPr>
          <w:sz w:val="18"/>
          <w:color w:val="777777"/>
        </w:rPr>
        <w:t xml:space="preserve">[[@Bible:Jeremiah 45:1]] </w:t>
      </w:r>
      <w:r>
        <w:rPr>
          <w:b/>
        </w:rPr>
        <w:t xml:space="preserve">31 </w:t>
      </w:r>
      <w:r>
        <w:t xml:space="preserve"> {{field-on:Bible}}</w:t>
      </w:r>
      <w:r>
        <w:t xml:space="preserve">Word which Jeremiah the prophet spoke to Baruch son of Neriah when he wrote these words in scroll from mouth of Jeremiah, in fourth year of Jehoiakim son of Josiah king of Judah.</w:t>
      </w:r>
      <w:r>
        <w:t xml:space="preserve">{{field-off:Bible}}</w:t>
      </w:r>
    </w:p>
    <w:p>
      <w:r>
        <w:rPr>
          <w:sz w:val="18"/>
          <w:color w:val="777777"/>
        </w:rPr>
        <w:t xml:space="preserve">[[@Bible:Jeremiah 45:2]] </w:t>
      </w:r>
      <w:r>
        <w:rPr>
          <w:b/>
        </w:rPr>
        <w:t xml:space="preserve">32 </w:t>
      </w:r>
      <w:r>
        <w:t xml:space="preserve"> {{field-on:Bible}}</w:t>
      </w:r>
      <w:r>
        <w:t xml:space="preserve">Thus said Lord concerning you, Baruch,</w:t>
      </w:r>
      <w:r>
        <w:t xml:space="preserve">{{field-off:Bible}}</w:t>
      </w:r>
    </w:p>
    <w:p>
      <w:r>
        <w:rPr>
          <w:sz w:val="18"/>
          <w:color w:val="777777"/>
        </w:rPr>
        <w:t xml:space="preserve">[[@Bible:Jeremiah 45:3]] </w:t>
      </w:r>
      <w:r>
        <w:rPr>
          <w:b/>
        </w:rPr>
        <w:t xml:space="preserve">33 </w:t>
      </w:r>
      <w:r>
        <w:t xml:space="preserve"> {{field-on:Bible}}</w:t>
      </w:r>
      <w:r>
        <w:t xml:space="preserve">Because you said, Woe, woe, because Lord added toil upon toil to me. I slept in groanings and found no rest.</w:t>
      </w:r>
      <w:r>
        <w:t xml:space="preserve">{{field-off:Bible}}</w:t>
      </w:r>
    </w:p>
    <w:p>
      <w:r>
        <w:rPr>
          <w:sz w:val="18"/>
          <w:color w:val="777777"/>
        </w:rPr>
        <w:t xml:space="preserve">[[@Bible:Jeremiah 45:4]] </w:t>
      </w:r>
      <w:r>
        <w:rPr>
          <w:b/>
        </w:rPr>
        <w:t xml:space="preserve">34 </w:t>
      </w:r>
      <w:r>
        <w:t xml:space="preserve"> {{field-on:Bible}}</w:t>
      </w:r>
      <w:r>
        <w:t xml:space="preserve">Say to him, Thus said Lord: Behold, what I built I tear down, and what I planted I pull up.</w:t>
      </w:r>
      <w:r>
        <w:t xml:space="preserve">{{field-off:Bible}}</w:t>
      </w:r>
    </w:p>
    <w:p>
      <w:r>
        <w:rPr>
          <w:sz w:val="18"/>
          <w:color w:val="777777"/>
        </w:rPr>
        <w:t xml:space="preserve">[[@Bible:Jeremiah 45:5]] </w:t>
      </w:r>
      <w:r>
        <w:rPr>
          <w:b/>
        </w:rPr>
        <w:t xml:space="preserve">35 </w:t>
      </w:r>
      <w:r>
        <w:t xml:space="preserve"> {{field-on:Bible}}</w:t>
      </w:r>
      <w:r>
        <w:t xml:space="preserve">And do you seek great things for yourself? Do not seek, because behold, I bring evils upon all flesh, says Lord, and I will give your soul for gain in every place where you go.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sz w:val="18"/>
          <w:color w:val="777777"/>
        </w:rPr>
        <w:t xml:space="preserve">[[@Bible:Jeremiah 52:1]] </w:t>
      </w:r>
      <w:r>
        <w:rPr>
          <w:b/>
        </w:rPr>
        <w:t xml:space="preserve">1 </w:t>
      </w:r>
      <w:r>
        <w:t xml:space="preserve"> {{field-on:Bible}}</w:t>
      </w:r>
      <w:r>
        <w:t xml:space="preserve">Zedekiah was twenty-one years old when he reigned, and he reigned eleven years in </w:t>
      </w:r>
      <w:r>
        <w:t xml:space="preserve">[[Jerusalem &gt;&gt; BibleKnowledgebase:@Jerusalem]]</w:t>
      </w:r>
      <w:r>
        <w:t xml:space="preserve">, and name of his mother was Amitaal daughter of Jeremiah</w:t>
      </w:r>
      <w:r>
        <w:rPr>
          <w:rStyle w:val="FootnoteReference"/>
        </w:rPr>
        <w:footnoteReference w:id="8121"/>
      </w:r>
      <w:r>
        <w:t xml:space="preserve"> from Lobena.</w:t>
      </w:r>
      <w:r>
        <w:t xml:space="preserve">{{field-off:Bible}}</w:t>
      </w:r>
    </w:p>
    <w:p>
      <w:r>
        <w:rPr>
          <w:sz w:val="18"/>
          <w:color w:val="777777"/>
        </w:rPr>
        <w:t xml:space="preserve">[[@Bible:Jeremiah 52:4]] </w:t>
      </w:r>
      <w:r>
        <w:rPr>
          <w:b/>
        </w:rPr>
        <w:t xml:space="preserve">4 </w:t>
      </w:r>
      <w:r>
        <w:t xml:space="preserve"> {{field-on:Bible}}</w:t>
      </w:r>
      <w:r>
        <w:t xml:space="preserve">And it happened in ninth year of his reign, in tenth month, tenth of month, Nebuchadnezzar king of Babylon came and all his force against </w:t>
      </w:r>
      <w:r>
        <w:t xml:space="preserve">[[Jerusalem &gt;&gt; BibleKnowledgebase:@Jerusalem]]</w:t>
      </w:r>
      <w:r>
        <w:t xml:space="preserve">, and they fenced it around and built four-cornered stones around it.</w:t>
      </w:r>
      <w:r>
        <w:t xml:space="preserve">{{field-off:Bible}}</w:t>
      </w:r>
    </w:p>
    <w:p>
      <w:r>
        <w:rPr>
          <w:sz w:val="18"/>
          <w:color w:val="777777"/>
        </w:rPr>
        <w:t xml:space="preserve">[[@Bible:Jeremiah 52:5]] </w:t>
      </w:r>
      <w:r>
        <w:rPr>
          <w:b/>
        </w:rPr>
        <w:t xml:space="preserve">5 </w:t>
      </w:r>
      <w:r>
        <w:t xml:space="preserve"> {{field-on:Bible}}</w:t>
      </w:r>
      <w:r>
        <w:t xml:space="preserve">And city came into siege until eleventh year of king Zedekiah.</w:t>
      </w:r>
      <w:r>
        <w:t xml:space="preserve">{{field-off:Bible}}</w:t>
      </w:r>
    </w:p>
    <w:p>
      <w:r>
        <w:rPr>
          <w:sz w:val="18"/>
          <w:color w:val="777777"/>
        </w:rPr>
        <w:t xml:space="preserve">[[@Bible:Jeremiah 52:6]] </w:t>
      </w:r>
      <w:r>
        <w:rPr>
          <w:b/>
        </w:rPr>
        <w:t xml:space="preserve">6 </w:t>
      </w:r>
      <w:r>
        <w:t xml:space="preserve"> {{field-on:Bible}}</w:t>
      </w:r>
      <w:r>
        <w:t xml:space="preserve">In ninth of month famine was strengthened in city, and there were no breads for people of land.</w:t>
      </w:r>
      <w:r>
        <w:t xml:space="preserve">{{field-off:Bible}}</w:t>
      </w:r>
    </w:p>
    <w:p>
      <w:r>
        <w:rPr>
          <w:sz w:val="18"/>
          <w:color w:val="777777"/>
        </w:rPr>
        <w:t xml:space="preserve">[[@Bible:Jeremiah 52:7]] </w:t>
      </w:r>
      <w:r>
        <w:rPr>
          <w:b/>
        </w:rPr>
        <w:t xml:space="preserve">7 </w:t>
      </w:r>
      <w:r>
        <w:t xml:space="preserve"> {{field-on:Bible}}</w:t>
      </w:r>
      <w:r>
        <w:t xml:space="preserve">And city was broken through, and all men of war went out by night by way of gate between wall and outer-wall which was by king’s garden, and Chaldeans were around city, and they went way toward </w:t>
      </w:r>
      <w:r>
        <w:t xml:space="preserve">[[Arabah &gt;&gt; BibleKnowledgebase:@Arabah]]</w:t>
      </w:r>
      <w:r>
        <w:t xml:space="preserve">.</w:t>
      </w:r>
      <w:r>
        <w:t xml:space="preserve">{{field-off:Bible}}</w:t>
      </w:r>
    </w:p>
    <w:p>
      <w:r>
        <w:rPr>
          <w:sz w:val="18"/>
          <w:color w:val="777777"/>
        </w:rPr>
        <w:t xml:space="preserve">[[@Bible:Jeremiah 52:8]] </w:t>
      </w:r>
      <w:r>
        <w:rPr>
          <w:b/>
        </w:rPr>
        <w:t xml:space="preserve">8 </w:t>
      </w:r>
      <w:r>
        <w:t xml:space="preserve"> {{field-on:Bible}}</w:t>
      </w:r>
      <w:r>
        <w:t xml:space="preserve">And force of Chaldeans pursued after king and caught him beyond Jericho, and all his servants were scattered from him.</w:t>
      </w:r>
      <w:r>
        <w:t xml:space="preserve">{{field-off:Bible}}</w:t>
      </w:r>
    </w:p>
    <w:p>
      <w:r>
        <w:rPr>
          <w:sz w:val="18"/>
          <w:color w:val="777777"/>
        </w:rPr>
        <w:t xml:space="preserve">[[@Bible:Jeremiah 52:9]] </w:t>
      </w:r>
      <w:r>
        <w:rPr>
          <w:b/>
        </w:rPr>
        <w:t xml:space="preserve">9 </w:t>
      </w:r>
      <w:r>
        <w:t xml:space="preserve"> {{field-on:Bible}}</w:t>
      </w:r>
      <w:r>
        <w:t xml:space="preserve">And they seized king and led him to king of Babylon at Deblatha, and he spoke with him with judgment.</w:t>
      </w:r>
      <w:r>
        <w:t xml:space="preserve">{{field-off:Bible}}</w:t>
      </w:r>
    </w:p>
    <w:p>
      <w:r>
        <w:rPr>
          <w:sz w:val="18"/>
          <w:color w:val="777777"/>
        </w:rPr>
        <w:t xml:space="preserve">[[@Bible:Jeremiah 52:10]] </w:t>
      </w:r>
      <w:r>
        <w:rPr>
          <w:b/>
        </w:rPr>
        <w:t xml:space="preserve">10 </w:t>
      </w:r>
      <w:r>
        <w:t xml:space="preserve"> {{field-on:Bible}}</w:t>
      </w:r>
      <w:r>
        <w:t xml:space="preserve">And king of Babylon slaughtered sons of Zedekiah before his eyes, and all rulers of Judah</w:t>
      </w:r>
      <w:r>
        <w:rPr>
          <w:rStyle w:val="FootnoteReference"/>
        </w:rPr>
        <w:footnoteReference w:id="8122"/>
      </w:r>
      <w:r>
        <w:t xml:space="preserve"> he slaughtered in Deblatha.</w:t>
      </w:r>
      <w:r>
        <w:t xml:space="preserve">{{field-off:Bible}}</w:t>
      </w:r>
    </w:p>
    <w:p>
      <w:r>
        <w:rPr>
          <w:sz w:val="18"/>
          <w:color w:val="777777"/>
        </w:rPr>
        <w:t xml:space="preserve">[[@Bible:Jeremiah 52:11]] </w:t>
      </w:r>
      <w:r>
        <w:rPr>
          <w:b/>
        </w:rPr>
        <w:t xml:space="preserve">11 </w:t>
      </w:r>
      <w:r>
        <w:t xml:space="preserve"> {{field-on:Bible}}</w:t>
      </w:r>
      <w:r>
        <w:t xml:space="preserve">And eyes of Zedekiah he blinded, and bound him in shackles, and king of Babylon led him to Babylon and put him into house of mill until day he died.</w:t>
      </w:r>
      <w:r>
        <w:t xml:space="preserve">{{field-off:Bible}}</w:t>
      </w:r>
    </w:p>
    <w:p>
      <w:r>
        <w:rPr>
          <w:sz w:val="18"/>
          <w:color w:val="777777"/>
        </w:rPr>
        <w:t xml:space="preserve">[[@Bible:Jeremiah 52:12]] </w:t>
      </w:r>
      <w:r>
        <w:rPr>
          <w:b/>
        </w:rPr>
        <w:t xml:space="preserve">12 </w:t>
      </w:r>
      <w:r>
        <w:t xml:space="preserve"> {{field-on:Bible}}</w:t>
      </w:r>
      <w:r>
        <w:t xml:space="preserve">And in fifth month, tenth of month, Nebuzaradan chief cook, who stood before face of king of Babylon, came into </w:t>
      </w:r>
      <w:r>
        <w:t xml:space="preserve">[[Jerusalem &gt;&gt; BibleKnowledgebase:@Jerusalem]]</w:t>
      </w:r>
      <w:r>
        <w:t xml:space="preserve">.</w:t>
      </w:r>
      <w:r>
        <w:t xml:space="preserve">{{field-off:Bible}}</w:t>
      </w:r>
    </w:p>
    <w:p>
      <w:r>
        <w:rPr>
          <w:sz w:val="18"/>
          <w:color w:val="777777"/>
        </w:rPr>
        <w:t xml:space="preserve">[[@Bible:Jeremiah 52:13]] </w:t>
      </w:r>
      <w:r>
        <w:rPr>
          <w:b/>
        </w:rPr>
        <w:t xml:space="preserve">13 </w:t>
      </w:r>
      <w:r>
        <w:t xml:space="preserve"> {{field-on:Bible}}</w:t>
      </w:r>
      <w:r>
        <w:t xml:space="preserve">And he burned house of Lord and house of king and all houses of city, and every great house he burned with fire.</w:t>
      </w:r>
      <w:r>
        <w:t xml:space="preserve">{{field-off:Bible}}</w:t>
      </w:r>
    </w:p>
    <w:p>
      <w:r>
        <w:rPr>
          <w:sz w:val="18"/>
          <w:color w:val="777777"/>
        </w:rPr>
        <w:t xml:space="preserve">[[@Bible:Jeremiah 52:14]] </w:t>
      </w:r>
      <w:r>
        <w:rPr>
          <w:b/>
        </w:rPr>
        <w:t xml:space="preserve">14 </w:t>
      </w:r>
      <w:r>
        <w:t xml:space="preserve"> {{field-on:Bible}}</w:t>
      </w:r>
      <w:r>
        <w:t xml:space="preserve">And all wall of </w:t>
      </w:r>
      <w:r>
        <w:t xml:space="preserve">[[Jerusalem &gt;&gt; BibleKnowledgebase:@Jerusalem]]</w:t>
      </w:r>
      <w:r>
        <w:t xml:space="preserve"> around, force of Chaldeans with chief cook, tore down.</w:t>
      </w:r>
      <w:r>
        <w:t xml:space="preserve">{{field-off:Bible}}</w:t>
      </w:r>
    </w:p>
    <w:p>
      <w:r>
        <w:rPr>
          <w:sz w:val="18"/>
          <w:color w:val="777777"/>
        </w:rPr>
        <w:t xml:space="preserve">[[@Bible:Jeremiah 52:16]] </w:t>
      </w:r>
      <w:r>
        <w:rPr>
          <w:b/>
        </w:rPr>
        <w:t xml:space="preserve">16 </w:t>
      </w:r>
      <w:r>
        <w:t xml:space="preserve"> {{field-on:Bible}}</w:t>
      </w:r>
      <w:r>
        <w:t xml:space="preserve">And chief cook left remnants of people as vine-dressers and farmers.</w:t>
      </w:r>
      <w:r>
        <w:t xml:space="preserve">{{field-off:Bible}}</w:t>
      </w:r>
    </w:p>
    <w:p>
      <w:r>
        <w:rPr>
          <w:sz w:val="18"/>
          <w:color w:val="777777"/>
        </w:rPr>
        <w:t xml:space="preserve">[[@Bible:Jeremiah 52:17]] </w:t>
      </w:r>
      <w:r>
        <w:rPr>
          <w:b/>
        </w:rPr>
        <w:t xml:space="preserve">17 </w:t>
      </w:r>
      <w:r>
        <w:t xml:space="preserve"> {{field-on:Bible}}</w:t>
      </w:r>
      <w:r>
        <w:t xml:space="preserve">And bronze pillars in house of Lord and bases and bronze sea in house of Lord Chaldeans shattered, and took their bronze and carried it into Babylon.</w:t>
      </w:r>
      <w:r>
        <w:t xml:space="preserve">{{field-off:Bible}}</w:t>
      </w:r>
    </w:p>
    <w:p>
      <w:r>
        <w:rPr>
          <w:sz w:val="18"/>
          <w:color w:val="777777"/>
        </w:rPr>
        <w:t xml:space="preserve">[[@Bible:Jeremiah 52:18]] </w:t>
      </w:r>
      <w:r>
        <w:rPr>
          <w:b/>
        </w:rPr>
        <w:t xml:space="preserve">18 </w:t>
      </w:r>
      <w:r>
        <w:t xml:space="preserve"> {{field-on:Bible}}</w:t>
      </w:r>
      <w:r>
        <w:t xml:space="preserve">And crown and bowls and meat-hooks and all bronze vessels with which they ministered in them,</w:t>
      </w:r>
      <w:r>
        <w:t xml:space="preserve">{{field-off:Bible}}</w:t>
      </w:r>
    </w:p>
    <w:p>
      <w:r>
        <w:rPr>
          <w:sz w:val="18"/>
          <w:color w:val="777777"/>
        </w:rPr>
        <w:t xml:space="preserve">[[@Bible:Jeremiah 52:19]] </w:t>
      </w:r>
      <w:r>
        <w:rPr>
          <w:b/>
        </w:rPr>
        <w:t xml:space="preserve">19 </w:t>
      </w:r>
      <w:r>
        <w:t xml:space="preserve"> {{field-on:Bible}}</w:t>
      </w:r>
      <w:r>
        <w:t xml:space="preserve">and censers and bowls and pouring-vessels and lampstands and fire-pans and cups, whatever was gold and whatever was silver, chief cook took.</w:t>
      </w:r>
      <w:r>
        <w:t xml:space="preserve">{{field-off:Bible}}</w:t>
      </w:r>
    </w:p>
    <w:p>
      <w:r>
        <w:rPr>
          <w:sz w:val="18"/>
          <w:color w:val="777777"/>
        </w:rPr>
        <w:t xml:space="preserve">[[@Bible:Jeremiah 52:20]] </w:t>
      </w:r>
      <w:r>
        <w:rPr>
          <w:b/>
        </w:rPr>
        <w:t xml:space="preserve">20 </w:t>
      </w:r>
      <w:r>
        <w:t xml:space="preserve"> {{field-on:Bible}}</w:t>
      </w:r>
      <w:r>
        <w:t xml:space="preserve">And two pillars and one sea and twelve bronze oxen under sea, which king Solomon</w:t>
      </w:r>
      <w:r>
        <w:rPr>
          <w:rStyle w:val="FootnoteReference"/>
        </w:rPr>
        <w:footnoteReference w:id="8123"/>
      </w:r>
      <w:r>
        <w:t xml:space="preserve"> made for house of Lord. There was no weighing of their bronze.</w:t>
      </w:r>
      <w:r>
        <w:t xml:space="preserve">{{field-off:Bible}}</w:t>
      </w:r>
    </w:p>
    <w:p>
      <w:r>
        <w:rPr>
          <w:sz w:val="18"/>
          <w:color w:val="777777"/>
        </w:rPr>
        <w:t xml:space="preserve">[[@Bible:Jeremiah 52:21]] </w:t>
      </w:r>
      <w:r>
        <w:rPr>
          <w:b/>
        </w:rPr>
        <w:t xml:space="preserve">21 </w:t>
      </w:r>
      <w:r>
        <w:t xml:space="preserve"> {{field-on:Bible}}</w:t>
      </w:r>
      <w:r>
        <w:t xml:space="preserve">And pillars, thirty-five cubits height of one pillar, and cord of twelve cubits encircled it, and its thickness four fingers around.</w:t>
      </w:r>
      <w:r>
        <w:t xml:space="preserve">{{field-off:Bible}}</w:t>
      </w:r>
    </w:p>
    <w:p>
      <w:r>
        <w:rPr>
          <w:sz w:val="18"/>
          <w:color w:val="777777"/>
        </w:rPr>
        <w:t xml:space="preserve">[[@Bible:Jeremiah 52:22]] </w:t>
      </w:r>
      <w:r>
        <w:rPr>
          <w:b/>
        </w:rPr>
        <w:t xml:space="preserve">22 </w:t>
      </w:r>
      <w:r>
        <w:t xml:space="preserve"> {{field-on:Bible}}</w:t>
      </w:r>
      <w:r>
        <w:t xml:space="preserve">And bronze capital upon them, and five cubits length of one capital’s projection, and net and pomegranates upon capital around, all bronze, and according to these for second pillar, eight pomegranates to cubit in twelve cubits.</w:t>
      </w:r>
      <w:r>
        <w:t xml:space="preserve">{{field-off:Bible}}</w:t>
      </w:r>
    </w:p>
    <w:p>
      <w:r>
        <w:rPr>
          <w:sz w:val="18"/>
          <w:color w:val="777777"/>
        </w:rPr>
        <w:t xml:space="preserve">[[@Bible:Jeremiah 52:23]] </w:t>
      </w:r>
      <w:r>
        <w:rPr>
          <w:b/>
        </w:rPr>
        <w:t xml:space="preserve">23 </w:t>
      </w:r>
      <w:r>
        <w:t xml:space="preserve"> {{field-on:Bible}}</w:t>
      </w:r>
      <w:r>
        <w:t xml:space="preserve">And pomegranates were ninety-six on one side, and all pomegranates upon net around were one hundred.</w:t>
      </w:r>
      <w:r>
        <w:t xml:space="preserve">{{field-off:Bible}}</w:t>
      </w:r>
    </w:p>
    <w:p>
      <w:r>
        <w:rPr>
          <w:sz w:val="18"/>
          <w:color w:val="777777"/>
        </w:rPr>
        <w:t xml:space="preserve">[[@Bible:Jeremiah 52:24]] </w:t>
      </w:r>
      <w:r>
        <w:rPr>
          <w:b/>
        </w:rPr>
        <w:t xml:space="preserve">24 </w:t>
      </w:r>
      <w:r>
        <w:t xml:space="preserve"> {{field-on:Bible}}</w:t>
      </w:r>
      <w:r>
        <w:t xml:space="preserve">And chief cook took first priest and second priest and three keeping way.</w:t>
      </w:r>
      <w:r>
        <w:t xml:space="preserve">{{field-off:Bible}}</w:t>
      </w:r>
    </w:p>
    <w:p>
      <w:r>
        <w:rPr>
          <w:sz w:val="18"/>
          <w:color w:val="777777"/>
        </w:rPr>
        <w:t xml:space="preserve">[[@Bible:Jeremiah 52:25]] </w:t>
      </w:r>
      <w:r>
        <w:rPr>
          <w:b/>
        </w:rPr>
        <w:t xml:space="preserve">25 </w:t>
      </w:r>
      <w:r>
        <w:t xml:space="preserve"> {{field-on:Bible}}</w:t>
      </w:r>
      <w:r>
        <w:t xml:space="preserve">And one eunuch who was overseer of men of war, and seven named men in face of king found in city, and secretary of forces writing for people of land, and sixty men from people of land found in midst of city.</w:t>
      </w:r>
      <w:r>
        <w:t xml:space="preserve">{{field-off:Bible}}</w:t>
      </w:r>
    </w:p>
    <w:p>
      <w:r>
        <w:rPr>
          <w:sz w:val="18"/>
          <w:color w:val="777777"/>
        </w:rPr>
        <w:t xml:space="preserve">[[@Bible:Jeremiah 52:26]] </w:t>
      </w:r>
      <w:r>
        <w:rPr>
          <w:b/>
        </w:rPr>
        <w:t xml:space="preserve">26 </w:t>
      </w:r>
      <w:r>
        <w:t xml:space="preserve"> {{field-on:Bible}}</w:t>
      </w:r>
      <w:r>
        <w:t xml:space="preserve">And Nebuzaradan chief cook took them and led them to king of Babylon at Deblatha.</w:t>
      </w:r>
      <w:r>
        <w:t xml:space="preserve">{{field-off:Bible}}</w:t>
      </w:r>
    </w:p>
    <w:p>
      <w:r>
        <w:rPr>
          <w:sz w:val="18"/>
          <w:color w:val="777777"/>
        </w:rPr>
        <w:t xml:space="preserve">[[@Bible:Jeremiah 52:27]] </w:t>
      </w:r>
      <w:r>
        <w:rPr>
          <w:b/>
        </w:rPr>
        <w:t xml:space="preserve">27 </w:t>
      </w:r>
      <w:r>
        <w:t xml:space="preserve"> {{field-on:Bible}}</w:t>
      </w:r>
      <w:r>
        <w:t xml:space="preserve">And king of Babylon struck them in Deblatha in land of Hamath.</w:t>
      </w:r>
      <w:r>
        <w:t xml:space="preserve">{{field-off:Bible}}</w:t>
      </w:r>
    </w:p>
    <w:p>
      <w:r>
        <w:rPr>
          <w:sz w:val="18"/>
          <w:color w:val="777777"/>
        </w:rPr>
        <w:t xml:space="preserve">[[@Bible:Jeremiah 52:31]] </w:t>
      </w:r>
      <w:r>
        <w:rPr>
          <w:b/>
        </w:rPr>
        <w:t xml:space="preserve">31 </w:t>
      </w:r>
      <w:r>
        <w:t xml:space="preserve"> {{field-on:Bible}}</w:t>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r>
        <w:t xml:space="preserve">{{field-off:Bible}}</w:t>
      </w:r>
    </w:p>
    <w:p>
      <w:r>
        <w:rPr>
          <w:sz w:val="18"/>
          <w:color w:val="777777"/>
        </w:rPr>
        <w:t xml:space="preserve">[[@Bible:Jeremiah 52:32]] </w:t>
      </w:r>
      <w:r>
        <w:rPr>
          <w:b/>
        </w:rPr>
        <w:t xml:space="preserve">32 </w:t>
      </w:r>
      <w:r>
        <w:t xml:space="preserve"> {{field-on:Bible}}</w:t>
      </w:r>
      <w:r>
        <w:t xml:space="preserve">And he spoke good things to him and gave his throne above thrones of kings with him in Babylon.</w:t>
      </w:r>
      <w:r>
        <w:t xml:space="preserve">{{field-off:Bible}}</w:t>
      </w:r>
    </w:p>
    <w:p>
      <w:r>
        <w:rPr>
          <w:sz w:val="18"/>
          <w:color w:val="777777"/>
        </w:rPr>
        <w:t xml:space="preserve">[[@Bible:Jeremiah 52:33]] </w:t>
      </w:r>
      <w:r>
        <w:rPr>
          <w:b/>
        </w:rPr>
        <w:t xml:space="preserve">33 </w:t>
      </w:r>
      <w:r>
        <w:t xml:space="preserve"> {{field-on:Bible}}</w:t>
      </w:r>
      <w:r>
        <w:t xml:space="preserve">And he changed his prison garment, and he ate bread continually before his face all days which he lived.</w:t>
      </w:r>
      <w:r>
        <w:t xml:space="preserve">{{field-off:Bible}}</w:t>
      </w:r>
    </w:p>
    <w:p>
      <w:r>
        <w:rPr>
          <w:sz w:val="18"/>
          <w:color w:val="777777"/>
        </w:rPr>
        <w:t xml:space="preserve">[[@Bible:Jeremiah 52:34]] </w:t>
      </w:r>
      <w:r>
        <w:rPr>
          <w:b/>
        </w:rPr>
        <w:t xml:space="preserve">34 </w:t>
      </w:r>
      <w:r>
        <w:t xml:space="preserve"> {{field-on:Bible}}</w:t>
      </w:r>
      <w:r>
        <w:t xml:space="preserve">And ration for him was given continually from king of Babylon, from day to day until day he died.</w:t>
      </w:r>
      <w:r>
        <w:t xml:space="preserve">{{field-off:Bible}}</w:t>
      </w:r>
    </w:p>
    <w:p>
      <w:r>
        <w:br w:type="page"/>
      </w:r>
    </w:p>
    <w:p>
      <w:pPr>
        <w:pStyle w:val="Heading1"/>
      </w:pPr>
      <w:r>
        <w:t xml:space="preserve">Lamentations</w:t>
      </w:r>
    </w:p>
    <w:p>
      <w:pPr>
        <w:pStyle w:val="Heading2"/>
      </w:pPr>
      <w:r>
        <w:t xml:space="preserve">Lamentations Preface</w:t>
      </w:r>
    </w:p>
    <w:p>
      <w:r>
        <w:rPr>
          <w:b/>
        </w:rPr>
        <w:t xml:space="preserve">Author and Attribution. </w:t>
      </w:r>
      <w:r>
        <w:t xml:space="preserve">Jeremiah (traditional conservative view)</w:t>
      </w:r>
    </w:p>
    <w:p>
      <w:r>
        <w:rPr>
          <w:b/>
        </w:rPr>
        <w:t xml:space="preserve">Authorship Basis. </w:t>
      </w:r>
      <w:r>
        <w:t xml:space="preserve">Jewish and Christian tradition long associated Lamentations with Jeremiah in response to Jerusalem's fall.</w:t>
      </w:r>
    </w:p>
    <w:p>
      <w:r>
        <w:rPr>
          <w:b/>
        </w:rPr>
        <w:t xml:space="preserve">Jesus / NT Attribution. </w:t>
      </w:r>
      <w:r>
        <w:t xml:space="preserve">The NT does not explicitly name the writer, but the traditional Jeremianic setting remains the standard conservative reading.</w:t>
      </w:r>
    </w:p>
    <w:p>
      <w:r>
        <w:rPr>
          <w:b/>
        </w:rPr>
        <w:t xml:space="preserve">Composition Date. </w:t>
      </w:r>
      <w:r>
        <w:t xml:space="preserve">shortly after 586 BC</w:t>
      </w:r>
    </w:p>
    <w:p>
      <w:r>
        <w:rPr>
          <w:b/>
        </w:rPr>
        <w:t xml:space="preserve">MT Timeline. </w:t>
      </w:r>
      <w:r>
        <w:t xml:space="preserve">MT chronology places the poems in the aftermath of Jerusalem's destruction by Babylon.</w:t>
      </w:r>
    </w:p>
    <w:p>
      <w:r>
        <w:rPr>
          <w:b/>
        </w:rPr>
        <w:t xml:space="preserve">LXX Timeline. </w:t>
      </w:r>
      <w:r>
        <w:t xml:space="preserve">The LXX preserves the same exilic lament setting and explicitly frames the poems with a Jeremianic superscription in some traditions.</w:t>
      </w:r>
    </w:p>
    <w:p>
      <w:r>
        <w:rPr>
          <w:b/>
        </w:rPr>
        <w:t xml:space="preserve">Historical Setting. </w:t>
      </w:r>
      <w:r>
        <w:t xml:space="preserve">Poetic lament over Jerusalem's destruction, suffering, sin, and hope in God's mercies.</w:t>
      </w:r>
    </w:p>
    <w:p>
      <w:r>
        <w:rPr>
          <w:b/>
        </w:rPr>
        <w:t xml:space="preserve">Purpose. </w:t>
      </w:r>
      <w:r>
        <w:t xml:space="preserve">To give faithful lament language for covenant catastrophe while sustaining hope in God's compassion.</w:t>
      </w:r>
    </w:p>
    <w:p>
      <w:r>
        <w:rPr>
          <w:b/>
        </w:rPr>
        <w:t xml:space="preserve">Key Themes. </w:t>
      </w:r>
      <w:r>
        <w:t xml:space="preserve">lament; judgment; grief; confession; hope; mercy</w:t>
      </w:r>
    </w:p>
    <w:p>
      <w:r>
        <w:rPr>
          <w:b/>
        </w:rPr>
        <w:t xml:space="preserve">Outline. </w:t>
      </w:r>
      <w:r>
        <w:t xml:space="preserve">Poems 1-4 over the fall; prayer for restoration 5.</w:t>
      </w:r>
    </w:p>
    <w:p>
      <w:r>
        <w:rPr>
          <w:b/>
        </w:rPr>
        <w:t xml:space="preserve">Earliest Witnesses. </w:t>
      </w:r>
      <w:r>
        <w:t xml:space="preserve">Frag. 4Q Lamentations fragments survive Second Temple period | Subst. Qumran fragments provide early Hebrew witness Hasmonean-Herodian periods | Heb. Leningrad Codex AD 1008 | Gk. Codex Vaticanus and Alexandrinus preserve Greek Lamentations 4th-5th century AD</w:t>
      </w:r>
    </w:p>
    <w:p>
      <w:r>
        <w:rPr>
          <w:b/>
        </w:rPr>
        <w:t xml:space="preserve">Earliest External Attestation. </w:t>
      </w:r>
      <w:r>
        <w:t xml:space="preserve">Use in later Jewish lament tradition by Multiple (Second Temple and later)</w:t>
      </w:r>
    </w:p>
    <w:p>
      <w:r>
        <w:rPr>
          <w:b/>
        </w:rPr>
        <w:t xml:space="preserve">Textual Notes. </w:t>
      </w:r>
      <w:r>
        <w:t xml:space="preserve">Lamentations is relatively stable textually, though the Greek superscription and poetic choices deserve notice.</w:t>
      </w:r>
    </w:p>
    <w:p>
      <w:r>
        <w:rPr>
          <w:b/>
        </w:rPr>
        <w:t xml:space="preserve">Conservative Notes. </w:t>
      </w:r>
      <w:r>
        <w:t xml:space="preserve">This edition receives the traditional Jeremianic connection as strong and fitting the historical situation immediately after Jerusalem's fall.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[[@Bible:Lamentations 1:1]] </w:t>
      </w:r>
      <w:r>
        <w:rPr>
          <w:b/>
        </w:rPr>
        <w:t xml:space="preserve">0 </w:t>
      </w:r>
      <w:r>
        <w:t xml:space="preserve"> {{field-on:Bible}}</w:t>
      </w:r>
      <w:r>
        <w:t xml:space="preserve">And it happened after Israel</w:t>
      </w:r>
      <w:r>
        <w:rPr>
          <w:rStyle w:val="FootnoteReference"/>
        </w:rPr>
        <w:footnoteReference w:id="8124"/>
      </w:r>
      <w:r>
        <w:t xml:space="preserve"> was taken captive and </w:t>
      </w:r>
      <w:r>
        <w:t xml:space="preserve">[[Jerusalem &gt;&gt; BibleKnowledgebase:@Jerusalem]]</w:t>
      </w:r>
      <w:r>
        <w:t xml:space="preserve"> was made desolate, Jeremiah</w:t>
      </w:r>
      <w:r>
        <w:rPr>
          <w:rStyle w:val="FootnoteReference"/>
        </w:rPr>
        <w:footnoteReference w:id="8125"/>
      </w:r>
      <w:r>
        <w:t xml:space="preserve"> sat weeping and lamented this lament over </w:t>
      </w:r>
      <w:r>
        <w:t xml:space="preserve">[[Jerusalem &gt;&gt; BibleKnowledgebase:@Jerusalem]]</w:t>
      </w:r>
      <w:r>
        <w:t xml:space="preserve"> and said,</w:t>
      </w:r>
      <w:r>
        <w:t xml:space="preserve">{{field-off:Bible}}</w:t>
      </w:r>
    </w:p>
    <w:p>
      <w:r>
        <w:rPr>
          <w:sz w:val="18"/>
          <w:color w:val="777777"/>
        </w:rPr>
        <w:t xml:space="preserve">[[@Bible:Lamentations 1:1]] </w:t>
      </w:r>
      <w:r>
        <w:rPr>
          <w:b/>
        </w:rPr>
        <w:t xml:space="preserve">1 </w:t>
      </w:r>
      <w:r>
        <w:t xml:space="preserve"> {{field-on:Bible}}</w:t>
      </w:r>
      <w:r>
        <w:t xml:space="preserve">How city sat alone, filled with peoples. She became like widow, once great among nations, ruler among regions became for tribute.</w:t>
      </w:r>
      <w:r>
        <w:t xml:space="preserve">{{field-off:Bible}}</w:t>
      </w:r>
    </w:p>
    <w:p>
      <w:r>
        <w:rPr>
          <w:sz w:val="18"/>
          <w:color w:val="777777"/>
        </w:rPr>
        <w:t xml:space="preserve">[[@Bible:Lamentations 1:2]] </w:t>
      </w:r>
      <w:r>
        <w:rPr>
          <w:b/>
        </w:rPr>
        <w:t xml:space="preserve">2 </w:t>
      </w:r>
      <w:r>
        <w:t xml:space="preserve"> {{field-on:Bible}}</w:t>
      </w:r>
      <w:r>
        <w:t xml:space="preserve">Weeping she wept in night, and her tears on her cheeks, and there is no one comforting her from all loving her. All her friends acted faithlessly in her. They became enemies to her.</w:t>
      </w:r>
      <w:r>
        <w:t xml:space="preserve">{{field-off:Bible}}</w:t>
      </w:r>
    </w:p>
    <w:p>
      <w:r>
        <w:rPr>
          <w:sz w:val="18"/>
          <w:color w:val="777777"/>
        </w:rPr>
        <w:t xml:space="preserve">[[@Bible:Lamentations 1:3]] </w:t>
      </w:r>
      <w:r>
        <w:rPr>
          <w:b/>
        </w:rPr>
        <w:t xml:space="preserve">3 </w:t>
      </w:r>
      <w:r>
        <w:t xml:space="preserve"> {{field-on:Bible}}</w:t>
      </w:r>
      <w:r>
        <w:t xml:space="preserve">Judah</w:t>
      </w:r>
      <w:r>
        <w:rPr>
          <w:rStyle w:val="FootnoteReference"/>
        </w:rPr>
        <w:footnoteReference w:id="8126"/>
      </w:r>
      <w:r>
        <w:t xml:space="preserve"> was exiled from her affliction and from multitude of her slavery. She sat among nations and found no rest. All persecuting her overtook her between oppressors.</w:t>
      </w:r>
      <w:r>
        <w:t xml:space="preserve">{{field-off:Bible}}</w:t>
      </w:r>
    </w:p>
    <w:p>
      <w:r>
        <w:rPr>
          <w:sz w:val="18"/>
          <w:color w:val="777777"/>
        </w:rPr>
        <w:t xml:space="preserve">[[@Bible:Lamentations 1:4]] </w:t>
      </w:r>
      <w:r>
        <w:rPr>
          <w:b/>
        </w:rPr>
        <w:t xml:space="preserve">4 </w:t>
      </w:r>
      <w:r>
        <w:t xml:space="preserve"> {{field-on:Bible}}</w:t>
      </w:r>
      <w:r>
        <w:t xml:space="preserve">Roads of Zion mourn because none come to feast. All her gates ruined. Her priests groan. Her virgins led away. She is embittered in herself.</w:t>
      </w:r>
      <w:r>
        <w:t xml:space="preserve">{{field-off:Bible}}</w:t>
      </w:r>
    </w:p>
    <w:p>
      <w:r>
        <w:rPr>
          <w:sz w:val="18"/>
          <w:color w:val="777777"/>
        </w:rPr>
        <w:t xml:space="preserve">[[@Bible:Lamentations 1:5]] </w:t>
      </w:r>
      <w:r>
        <w:rPr>
          <w:b/>
        </w:rPr>
        <w:t xml:space="preserve">5 </w:t>
      </w:r>
      <w:r>
        <w:t xml:space="preserve"> {{field-on:Bible}}</w:t>
      </w:r>
      <w:r>
        <w:t xml:space="preserve">Those afflicting her became head, and her enemies prospered, because Lord humbled her for multitude of her ungodlinesses. Her little ones went into captivity before face of afflicter.</w:t>
      </w:r>
      <w:r>
        <w:t xml:space="preserve">{{field-off:Bible}}</w:t>
      </w:r>
    </w:p>
    <w:p>
      <w:r>
        <w:rPr>
          <w:sz w:val="18"/>
          <w:color w:val="777777"/>
        </w:rPr>
        <w:t xml:space="preserve">[[@Bible:Lamentations 1:6]] </w:t>
      </w:r>
      <w:r>
        <w:rPr>
          <w:b/>
        </w:rPr>
        <w:t xml:space="preserve">6 </w:t>
      </w:r>
      <w:r>
        <w:t xml:space="preserve"> {{field-on:Bible}}</w:t>
      </w:r>
      <w:r>
        <w:t xml:space="preserve">And from daughter Zion all her beauty went out. Her rulers became like rams finding no pasture, and they went in no strength before pursuer.</w:t>
      </w:r>
      <w:r>
        <w:t xml:space="preserve">{{field-off:Bible}}</w:t>
      </w:r>
    </w:p>
    <w:p>
      <w:r>
        <w:rPr>
          <w:sz w:val="18"/>
          <w:color w:val="777777"/>
        </w:rPr>
        <w:t xml:space="preserve">[[@Bible:Lamentations 1:7]] </w:t>
      </w:r>
      <w:r>
        <w:rPr>
          <w:b/>
        </w:rPr>
        <w:t xml:space="preserve">7 </w:t>
      </w:r>
      <w:r>
        <w:t xml:space="preserve"> {{field-on:Bible}}</w:t>
      </w:r>
      <w:r>
        <w:t xml:space="preserve">[[Jerusalem &gt;&gt; BibleKnowledgebase:@Jerusalem]]</w:t>
      </w:r>
      <w:r>
        <w:t xml:space="preserve"> remembered days of her humiliation and her rejections, all her desires from ancient days, when her people fell into hand of afflicter and there was no helper for her. Seeing her, her enemies laughed at her deportation.</w:t>
      </w:r>
      <w:r>
        <w:t xml:space="preserve">{{field-off:Bible}}</w:t>
      </w:r>
    </w:p>
    <w:p>
      <w:r>
        <w:rPr>
          <w:sz w:val="18"/>
          <w:color w:val="777777"/>
        </w:rPr>
        <w:t xml:space="preserve">[[@Bible:Lamentations 1:8]] </w:t>
      </w:r>
      <w:r>
        <w:rPr>
          <w:b/>
        </w:rPr>
        <w:t xml:space="preserve">8 </w:t>
      </w:r>
      <w:r>
        <w:t xml:space="preserve"> {{field-on:Bible}}</w:t>
      </w:r>
      <w:r>
        <w:t xml:space="preserve">[[Jerusalem &gt;&gt; BibleKnowledgebase:@Jerusalem]]</w:t>
      </w:r>
      <w:r>
        <w:t xml:space="preserve"> sinned sin. Therefore she became for shaking. All glorifying her humbled her, for they saw her shame, and she herself groaning turned backward.</w:t>
      </w:r>
      <w:r>
        <w:t xml:space="preserve">{{field-off:Bible}}</w:t>
      </w:r>
    </w:p>
    <w:p>
      <w:r>
        <w:rPr>
          <w:sz w:val="18"/>
          <w:color w:val="777777"/>
        </w:rPr>
        <w:t xml:space="preserve">[[@Bible:Lamentations 1:9]] </w:t>
      </w:r>
      <w:r>
        <w:rPr>
          <w:b/>
        </w:rPr>
        <w:t xml:space="preserve">9 </w:t>
      </w:r>
      <w:r>
        <w:t xml:space="preserve"> {{field-on:Bible}}</w:t>
      </w:r>
      <w:r>
        <w:t xml:space="preserve">Her uncleanness at her feet. She did not remember her end, and he brought her down exceedingly. There is no one comforting her. See, Lord, my humiliation, because enemy magnified himself.</w:t>
      </w:r>
      <w:r>
        <w:t xml:space="preserve">{{field-off:Bible}}</w:t>
      </w:r>
    </w:p>
    <w:p>
      <w:r>
        <w:rPr>
          <w:sz w:val="18"/>
          <w:color w:val="777777"/>
        </w:rPr>
        <w:t xml:space="preserve">[[@Bible:Lamentations 1:10]] </w:t>
      </w:r>
      <w:r>
        <w:rPr>
          <w:b/>
        </w:rPr>
        <w:t xml:space="preserve">10 </w:t>
      </w:r>
      <w:r>
        <w:t xml:space="preserve"> {{field-on:Bible}}</w:t>
      </w:r>
      <w:r>
        <w:t xml:space="preserve">Afflicter spread out his hand upon all her desirable things, for she saw nations entering her sanctuary, whom you commanded not to enter your assembly.</w:t>
      </w:r>
      <w:r>
        <w:t xml:space="preserve">{{field-off:Bible}}</w:t>
      </w:r>
    </w:p>
    <w:p>
      <w:r>
        <w:rPr>
          <w:sz w:val="18"/>
          <w:color w:val="777777"/>
        </w:rPr>
        <w:t xml:space="preserve">[[@Bible:Lamentations 1:11]] </w:t>
      </w:r>
      <w:r>
        <w:rPr>
          <w:b/>
        </w:rPr>
        <w:t xml:space="preserve">11 </w:t>
      </w:r>
      <w:r>
        <w:t xml:space="preserve"> {{field-on:Bible}}</w:t>
      </w:r>
      <w:r>
        <w:t xml:space="preserve">All her people groaning seek bread. They gave their desirable things for food, to restore life. See, Lord, and look, because I became dishonored.</w:t>
      </w:r>
      <w:r>
        <w:t xml:space="preserve">{{field-off:Bible}}</w:t>
      </w:r>
    </w:p>
    <w:p>
      <w:r>
        <w:rPr>
          <w:sz w:val="18"/>
          <w:color w:val="777777"/>
        </w:rPr>
        <w:t xml:space="preserve">[[@Bible:Lamentations 1:12]] </w:t>
      </w:r>
      <w:r>
        <w:rPr>
          <w:b/>
        </w:rPr>
        <w:t xml:space="preserve">12 </w:t>
      </w:r>
      <w:r>
        <w:t xml:space="preserve"> {{field-on:Bible}}</w:t>
      </w:r>
      <w:r>
        <w:t xml:space="preserve">Not to you, all passing by road? Turn and see if there is pain like my pain which happened, word spoken in me. Lord humbled me in day of anger of his wrath.</w:t>
      </w:r>
      <w:r>
        <w:t xml:space="preserve">{{field-off:Bible}}</w:t>
      </w:r>
    </w:p>
    <w:p>
      <w:r>
        <w:rPr>
          <w:sz w:val="18"/>
          <w:color w:val="777777"/>
        </w:rPr>
        <w:t xml:space="preserve">[[@Bible:Lamentations 1:13]] </w:t>
      </w:r>
      <w:r>
        <w:rPr>
          <w:b/>
        </w:rPr>
        <w:t xml:space="preserve">13 </w:t>
      </w:r>
      <w:r>
        <w:t xml:space="preserve"> {{field-on:Bible}}</w:t>
      </w:r>
      <w:r>
        <w:t xml:space="preserve">From on high he sent fire into my bones and brought it down. He spread net for my feet. He turned me back. He gave me ruined, pained all day.</w:t>
      </w:r>
      <w:r>
        <w:t xml:space="preserve">{{field-off:Bible}}</w:t>
      </w:r>
    </w:p>
    <w:p>
      <w:r>
        <w:rPr>
          <w:sz w:val="18"/>
          <w:color w:val="777777"/>
        </w:rPr>
        <w:t xml:space="preserve">[[@Bible:Lamentations 1:14]] </w:t>
      </w:r>
      <w:r>
        <w:rPr>
          <w:b/>
        </w:rPr>
        <w:t xml:space="preserve">14 </w:t>
      </w:r>
      <w:r>
        <w:t xml:space="preserve"> {{field-on:Bible}}</w:t>
      </w:r>
      <w:r>
        <w:t xml:space="preserve">He kept watch over my ungodlinesses in my hands. They were woven together and went up upon my neck. My strength weakened, because Lord gave pains into my hands. I cannot stand.</w:t>
      </w:r>
      <w:r>
        <w:t xml:space="preserve">{{field-off:Bible}}</w:t>
      </w:r>
    </w:p>
    <w:p>
      <w:r>
        <w:rPr>
          <w:sz w:val="18"/>
          <w:color w:val="777777"/>
        </w:rPr>
        <w:t xml:space="preserve">[[@Bible:Lamentations 1:15]] </w:t>
      </w:r>
      <w:r>
        <w:rPr>
          <w:b/>
        </w:rPr>
        <w:t xml:space="preserve">15 </w:t>
      </w:r>
      <w:r>
        <w:t xml:space="preserve"> {{field-on:Bible}}</w:t>
      </w:r>
      <w:r>
        <w:t xml:space="preserve">Lord took away all my mighty ones from midst of me. He called time against me to crush my chosen ones. Lord trod winepress for virgin daughter Judah</w:t>
      </w:r>
      <w:r>
        <w:rPr>
          <w:rStyle w:val="FootnoteReference"/>
        </w:rPr>
        <w:footnoteReference w:id="8127"/>
      </w:r>
      <w:r>
        <w:t xml:space="preserve">. Over these things I weep.</w:t>
      </w:r>
      <w:r>
        <w:t xml:space="preserve">{{field-off:Bible}}</w:t>
      </w:r>
    </w:p>
    <w:p>
      <w:r>
        <w:rPr>
          <w:sz w:val="18"/>
          <w:color w:val="777777"/>
        </w:rPr>
        <w:t xml:space="preserve">[[@Bible:Lamentations 1:16]] </w:t>
      </w:r>
      <w:r>
        <w:rPr>
          <w:b/>
        </w:rPr>
        <w:t xml:space="preserve">16 </w:t>
      </w:r>
      <w:r>
        <w:t xml:space="preserve"> {{field-on:Bible}}</w:t>
      </w:r>
      <w:r>
        <w:t xml:space="preserve">My eye brought down water, because comforter restoring my soul was far from me. My sons became ruined, because enemy prevailed.</w:t>
      </w:r>
      <w:r>
        <w:t xml:space="preserve">{{field-off:Bible}}</w:t>
      </w:r>
    </w:p>
    <w:p>
      <w:r>
        <w:rPr>
          <w:sz w:val="18"/>
          <w:color w:val="777777"/>
        </w:rPr>
        <w:t xml:space="preserve">[[@Bible:Lamentations 1:17]] </w:t>
      </w:r>
      <w:r>
        <w:rPr>
          <w:b/>
        </w:rPr>
        <w:t xml:space="preserve">17 </w:t>
      </w:r>
      <w:r>
        <w:t xml:space="preserve"> {{field-on:Bible}}</w:t>
      </w:r>
      <w:r>
        <w:t xml:space="preserve">Zion spread out her hands. There is no one comforting her. Lord commanded around Jacob</w:t>
      </w:r>
      <w:r>
        <w:rPr>
          <w:rStyle w:val="FootnoteReference"/>
        </w:rPr>
        <w:footnoteReference w:id="8128"/>
      </w:r>
      <w:r>
        <w:t xml:space="preserve"> those afflicting him. </w:t>
      </w:r>
      <w:r>
        <w:t xml:space="preserve">[[Jerusalem &gt;&gt; BibleKnowledgebase:@Jerusalem]]</w:t>
      </w:r>
      <w:r>
        <w:t xml:space="preserve"> became one sitting apart among them.</w:t>
      </w:r>
      <w:r>
        <w:t xml:space="preserve">{{field-off:Bible}}</w:t>
      </w:r>
    </w:p>
    <w:p>
      <w:r>
        <w:rPr>
          <w:sz w:val="18"/>
          <w:color w:val="777777"/>
        </w:rPr>
        <w:t xml:space="preserve">[[@Bible:Lamentations 1:18]] </w:t>
      </w:r>
      <w:r>
        <w:rPr>
          <w:b/>
        </w:rPr>
        <w:t xml:space="preserve">18 </w:t>
      </w:r>
      <w:r>
        <w:t xml:space="preserve"> {{field-on:Bible}}</w:t>
      </w:r>
      <w:r>
        <w:t xml:space="preserve">Righteous is Lord, because I embittered his mouth. Hear now, all peoples, and see my pain. My virgins and my young men went into captivity.</w:t>
      </w:r>
      <w:r>
        <w:t xml:space="preserve">{{field-off:Bible}}</w:t>
      </w:r>
    </w:p>
    <w:p>
      <w:r>
        <w:rPr>
          <w:sz w:val="18"/>
          <w:color w:val="777777"/>
        </w:rPr>
        <w:t xml:space="preserve">[[@Bible:Lamentations 1:19]] </w:t>
      </w:r>
      <w:r>
        <w:rPr>
          <w:b/>
        </w:rPr>
        <w:t xml:space="preserve">19 </w:t>
      </w:r>
      <w:r>
        <w:t xml:space="preserve"> {{field-on:Bible}}</w:t>
      </w:r>
      <w:r>
        <w:t xml:space="preserve">I called my lovers, but they deceived me. My priests and my elders failed in city, because they sought food for themselves to restore their souls and did not find it.</w:t>
      </w:r>
      <w:r>
        <w:t xml:space="preserve">{{field-off:Bible}}</w:t>
      </w:r>
    </w:p>
    <w:p>
      <w:r>
        <w:rPr>
          <w:sz w:val="18"/>
          <w:color w:val="777777"/>
        </w:rPr>
        <w:t xml:space="preserve">[[@Bible:Lamentations 1:20]] </w:t>
      </w:r>
      <w:r>
        <w:rPr>
          <w:b/>
        </w:rPr>
        <w:t xml:space="preserve">20 </w:t>
      </w:r>
      <w:r>
        <w:t xml:space="preserve"> {{field-on:Bible}}</w:t>
      </w:r>
      <w:r>
        <w:t xml:space="preserve">See, Lord, because I am afflicted. My inward parts were disturbed, and my heart turned in me, because in embittering I embittered. Outside sword bereaved me, inside house like death.</w:t>
      </w:r>
      <w:r>
        <w:t xml:space="preserve">{{field-off:Bible}}</w:t>
      </w:r>
    </w:p>
    <w:p>
      <w:r>
        <w:rPr>
          <w:sz w:val="18"/>
          <w:color w:val="777777"/>
        </w:rPr>
        <w:t xml:space="preserve">[[@Bible:Lamentations 1:21]] </w:t>
      </w:r>
      <w:r>
        <w:rPr>
          <w:b/>
        </w:rPr>
        <w:t xml:space="preserve">21 </w:t>
      </w:r>
      <w:r>
        <w:t xml:space="preserve"> {{field-on:Bible}}</w:t>
      </w:r>
      <w:r>
        <w:t xml:space="preserve">Hear now that I groan. There is no one comforting me. All my enemies heard my evils and rejoiced that you did it. You brought day. You called time. They became like me.</w:t>
      </w:r>
      <w:r>
        <w:t xml:space="preserve">{{field-off:Bible}}</w:t>
      </w:r>
    </w:p>
    <w:p>
      <w:r>
        <w:rPr>
          <w:sz w:val="18"/>
          <w:color w:val="777777"/>
        </w:rPr>
        <w:t xml:space="preserve">[[@Bible:Lamentations 1:22]] </w:t>
      </w:r>
      <w:r>
        <w:rPr>
          <w:b/>
        </w:rPr>
        <w:t xml:space="preserve">22 </w:t>
      </w:r>
      <w:r>
        <w:t xml:space="preserve"> {{field-on:Bible}}</w:t>
      </w:r>
      <w:r>
        <w:t xml:space="preserve">Let all their evil enter before your face, and glean against them just as they did gleaning against me for all my sins, because many are my groans and my heart is grieved.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[[@Bible:Lamentations 2:1]] </w:t>
      </w:r>
      <w:r>
        <w:rPr>
          <w:b/>
        </w:rPr>
        <w:t xml:space="preserve">1 </w:t>
      </w:r>
      <w:r>
        <w:t xml:space="preserve"> {{field-on:Bible}}</w:t>
      </w:r>
      <w:r>
        <w:t xml:space="preserve">How Lord darkened daughter Zion in his anger. He cast down from heaven to earth glory of Israel</w:t>
      </w:r>
      <w:r>
        <w:rPr>
          <w:rStyle w:val="FootnoteReference"/>
        </w:rPr>
        <w:footnoteReference w:id="8129"/>
      </w:r>
      <w:r>
        <w:t xml:space="preserve"> and did not remember footstool of his feet in day of his anger.</w:t>
      </w:r>
      <w:r>
        <w:rPr>
          <w:rStyle w:val="FootnoteReference"/>
        </w:rPr>
        <w:footnoteReference w:id="8130"/>
      </w:r>
      <w:r>
        <w:t xml:space="preserve">{{field-off:Bible}}</w:t>
      </w:r>
    </w:p>
    <w:p>
      <w:r>
        <w:rPr>
          <w:sz w:val="18"/>
          <w:color w:val="777777"/>
        </w:rPr>
        <w:t xml:space="preserve">[[@Bible:Lamentations 2:2]] </w:t>
      </w:r>
      <w:r>
        <w:rPr>
          <w:b/>
        </w:rPr>
        <w:t xml:space="preserve">2 </w:t>
      </w:r>
      <w:r>
        <w:t xml:space="preserve"> {{field-on:Bible}}</w:t>
      </w:r>
      <w:r>
        <w:t xml:space="preserve">Lord sank all beauties of Jacob</w:t>
      </w:r>
      <w:r>
        <w:rPr>
          <w:rStyle w:val="FootnoteReference"/>
        </w:rPr>
        <w:footnoteReference w:id="8131"/>
      </w:r>
      <w:r>
        <w:t xml:space="preserve">, not sparing. He pulled down in wrath strongholds of daughter Judah</w:t>
      </w:r>
      <w:r>
        <w:rPr>
          <w:rStyle w:val="FootnoteReference"/>
        </w:rPr>
        <w:footnoteReference w:id="8132"/>
      </w:r>
      <w:r>
        <w:t xml:space="preserve">. He stuck them to ground. He profaned her king and her rulers.</w:t>
      </w:r>
      <w:r>
        <w:t xml:space="preserve">{{field-off:Bible}}</w:t>
      </w:r>
    </w:p>
    <w:p>
      <w:r>
        <w:rPr>
          <w:sz w:val="18"/>
          <w:color w:val="777777"/>
        </w:rPr>
        <w:t xml:space="preserve">[[@Bible:Lamentations 2:3]] </w:t>
      </w:r>
      <w:r>
        <w:rPr>
          <w:b/>
        </w:rPr>
        <w:t xml:space="preserve">3 </w:t>
      </w:r>
      <w:r>
        <w:t xml:space="preserve"> {{field-on:Bible}}</w:t>
      </w:r>
      <w:r>
        <w:t xml:space="preserve">He broke in anger of his wrath every horn of Israel. He turned back his right hand from face of enemy and kindled in Jacob like fire-flame and devoured all around.</w:t>
      </w:r>
      <w:r>
        <w:t xml:space="preserve">{{field-off:Bible}}</w:t>
      </w:r>
    </w:p>
    <w:p>
      <w:r>
        <w:rPr>
          <w:sz w:val="18"/>
          <w:color w:val="777777"/>
        </w:rPr>
        <w:t xml:space="preserve">[[@Bible:Lamentations 2:4]] </w:t>
      </w:r>
      <w:r>
        <w:rPr>
          <w:b/>
        </w:rPr>
        <w:t xml:space="preserve">4 </w:t>
      </w:r>
      <w:r>
        <w:t xml:space="preserve"> {{field-on:Bible}}</w:t>
      </w:r>
      <w:r>
        <w:t xml:space="preserve">He bent his bow like enemy, fixed his right hand like adversary, and killed all desirable things of my eyes. In tent of daughter Zion he poured out his wrath like fire.</w:t>
      </w:r>
      <w:r>
        <w:t xml:space="preserve">{{field-off:Bible}}</w:t>
      </w:r>
    </w:p>
    <w:p>
      <w:r>
        <w:rPr>
          <w:sz w:val="18"/>
          <w:color w:val="777777"/>
        </w:rPr>
        <w:t xml:space="preserve">[[@Bible:Lamentations 2:5]] </w:t>
      </w:r>
      <w:r>
        <w:rPr>
          <w:b/>
        </w:rPr>
        <w:t xml:space="preserve">5 </w:t>
      </w:r>
      <w:r>
        <w:t xml:space="preserve"> {{field-on:Bible}}</w:t>
      </w:r>
      <w:r>
        <w:t xml:space="preserve">Lord became like enemy. He sank Israel. He sank all her palaces. He destroyed his strongholds and multiplied humiliation for daughter Judah, bringing her low.</w:t>
      </w:r>
      <w:r>
        <w:t xml:space="preserve">{{field-off:Bible}}</w:t>
      </w:r>
    </w:p>
    <w:p>
      <w:r>
        <w:rPr>
          <w:sz w:val="18"/>
          <w:color w:val="777777"/>
        </w:rPr>
        <w:t xml:space="preserve">[[@Bible:Lamentations 2:6]] </w:t>
      </w:r>
      <w:r>
        <w:rPr>
          <w:b/>
        </w:rPr>
        <w:t xml:space="preserve">6 </w:t>
      </w:r>
      <w:r>
        <w:t xml:space="preserve"> {{field-on:Bible}}</w:t>
      </w:r>
      <w:r>
        <w:t xml:space="preserve">He scattered his tent like a vine. He destroyed his feast. Lord forgot in Zion feast and sabbath</w:t>
      </w:r>
      <w:r>
        <w:rPr>
          <w:rStyle w:val="FootnoteReference"/>
        </w:rPr>
        <w:footnoteReference w:id="8133"/>
      </w:r>
      <w:r>
        <w:t xml:space="preserve"> and provoked in crash of his anger king and priest and ruler.</w:t>
      </w:r>
      <w:r>
        <w:t xml:space="preserve">{{field-off:Bible}}</w:t>
      </w:r>
    </w:p>
    <w:p>
      <w:r>
        <w:rPr>
          <w:sz w:val="18"/>
          <w:color w:val="777777"/>
        </w:rPr>
        <w:t xml:space="preserve">[[@Bible:Lamentations 2:7]] </w:t>
      </w:r>
      <w:r>
        <w:rPr>
          <w:b/>
        </w:rPr>
        <w:t xml:space="preserve">7 </w:t>
      </w:r>
      <w:r>
        <w:t xml:space="preserve"> {{field-on:Bible}}</w:t>
      </w:r>
      <w:r>
        <w:t xml:space="preserve">Lord cast off his altar, shook off his sanctuary, broke into hand of enemy wall of her palaces. They gave voice in house of Lord as on feast day.</w:t>
      </w:r>
      <w:r>
        <w:t xml:space="preserve">{{field-off:Bible}}</w:t>
      </w:r>
    </w:p>
    <w:p>
      <w:r>
        <w:rPr>
          <w:sz w:val="18"/>
          <w:color w:val="777777"/>
        </w:rPr>
        <w:t xml:space="preserve">[[@Bible:Lamentations 2:8]] </w:t>
      </w:r>
      <w:r>
        <w:rPr>
          <w:b/>
        </w:rPr>
        <w:t xml:space="preserve">8 </w:t>
      </w:r>
      <w:r>
        <w:t xml:space="preserve"> {{field-on:Bible}}</w:t>
      </w:r>
      <w:r>
        <w:t xml:space="preserve">And Lord turned to destroy wall of daughter Zion. He stretched measuring-line and did not turn back his hand from trampling. Rampart and wall mourned together, weakened as one.</w:t>
      </w:r>
      <w:r>
        <w:t xml:space="preserve">{{field-off:Bible}}</w:t>
      </w:r>
    </w:p>
    <w:p>
      <w:r>
        <w:rPr>
          <w:sz w:val="18"/>
          <w:color w:val="777777"/>
        </w:rPr>
        <w:t xml:space="preserve">[[@Bible:Lamentations 2:9]] </w:t>
      </w:r>
      <w:r>
        <w:rPr>
          <w:b/>
        </w:rPr>
        <w:t xml:space="preserve">9 </w:t>
      </w:r>
      <w:r>
        <w:t xml:space="preserve"> {{field-on:Bible}}</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8134"/>
      </w:r>
      <w:r>
        <w:t xml:space="preserve">.</w:t>
      </w:r>
      <w:r>
        <w:t xml:space="preserve">{{field-off:Bible}}</w:t>
      </w:r>
    </w:p>
    <w:p>
      <w:r>
        <w:rPr>
          <w:sz w:val="18"/>
          <w:color w:val="777777"/>
        </w:rPr>
        <w:t xml:space="preserve">[[@Bible:Lamentations 2:10]] </w:t>
      </w:r>
      <w:r>
        <w:rPr>
          <w:b/>
        </w:rPr>
        <w:t xml:space="preserve">10 </w:t>
      </w:r>
      <w:r>
        <w:t xml:space="preserve"> {{field-on:Bible}}</w:t>
      </w:r>
      <w:r>
        <w:t xml:space="preserve">They sat on ground, kept silent, elders of daughter Zion. They raised dust on their heads, girded sackcloth. Leaders of virgins in </w:t>
      </w:r>
      <w:r>
        <w:t xml:space="preserve">[[Jerusalem &gt;&gt; BibleKnowledgebase:@Jerusalem]]</w:t>
      </w:r>
      <w:r>
        <w:t xml:space="preserve"> brought themselves down to ground.</w:t>
      </w:r>
      <w:r>
        <w:t xml:space="preserve">{{field-off:Bible}}</w:t>
      </w:r>
    </w:p>
    <w:p>
      <w:r>
        <w:rPr>
          <w:sz w:val="18"/>
          <w:color w:val="777777"/>
        </w:rPr>
        <w:t xml:space="preserve">[[@Bible:Lamentations 2:11]] </w:t>
      </w:r>
      <w:r>
        <w:rPr>
          <w:b/>
        </w:rPr>
        <w:t xml:space="preserve">11 </w:t>
      </w:r>
      <w:r>
        <w:t xml:space="preserve"> {{field-on:Bible}}</w:t>
      </w:r>
      <w:r>
        <w:t xml:space="preserve">My eyes failed in tears. My heart was troubled. My glory poured out on earth over crushing of daughter of my people, when infant and suckling failed in streets of city.</w:t>
      </w:r>
      <w:r>
        <w:t xml:space="preserve">{{field-off:Bible}}</w:t>
      </w:r>
    </w:p>
    <w:p>
      <w:r>
        <w:rPr>
          <w:sz w:val="18"/>
          <w:color w:val="777777"/>
        </w:rPr>
        <w:t xml:space="preserve">[[@Bible:Lamentations 2:12]] </w:t>
      </w:r>
      <w:r>
        <w:rPr>
          <w:b/>
        </w:rPr>
        <w:t xml:space="preserve">12 </w:t>
      </w:r>
      <w:r>
        <w:t xml:space="preserve"> {{field-on:Bible}}</w:t>
      </w:r>
      <w:r>
        <w:t xml:space="preserve">To their mothers they said, Where grain and wine? as they failed like wounded in streets of city, as their souls poured out into bosom of their mothers.</w:t>
      </w:r>
      <w:r>
        <w:t xml:space="preserve">{{field-off:Bible}}</w:t>
      </w:r>
    </w:p>
    <w:p>
      <w:r>
        <w:rPr>
          <w:sz w:val="18"/>
          <w:color w:val="777777"/>
        </w:rPr>
        <w:t xml:space="preserve">[[@Bible:Lamentations 2:13]] </w:t>
      </w:r>
      <w:r>
        <w:rPr>
          <w:b/>
        </w:rPr>
        <w:t xml:space="preserve">13 </w:t>
      </w:r>
      <w:r>
        <w:t xml:space="preserve"> {{field-on:Bible}}</w:t>
      </w:r>
      <w:r>
        <w:t xml:space="preserve">What will I testify to you? What will I compare to you, daughter </w:t>
      </w:r>
      <w:r>
        <w:t xml:space="preserve">[[Jerusalem &gt;&gt; BibleKnowledgebase:@Jerusalem]]</w:t>
      </w:r>
      <w:r>
        <w:t xml:space="preserve">? Who will save you and comfort you, virgin daughter Zion? Because cup of your crushing became great. Who will heal you?</w:t>
      </w:r>
      <w:r>
        <w:t xml:space="preserve">{{field-off:Bible}}</w:t>
      </w:r>
    </w:p>
    <w:p>
      <w:r>
        <w:rPr>
          <w:sz w:val="18"/>
          <w:color w:val="777777"/>
        </w:rPr>
        <w:t xml:space="preserve">[[@Bible:Lamentations 2:14]] </w:t>
      </w:r>
      <w:r>
        <w:rPr>
          <w:b/>
        </w:rPr>
        <w:t xml:space="preserve">14 </w:t>
      </w:r>
      <w:r>
        <w:t xml:space="preserve"> {{field-on:Bible}}</w:t>
      </w:r>
      <w:r>
        <w:t xml:space="preserve">Your prophets saw for you vain and foolish things and did not uncover your injustice to restore your captivity, but saw for you vain burdens and expulsions.</w:t>
      </w:r>
      <w:r>
        <w:t xml:space="preserve">{{field-off:Bible}}</w:t>
      </w:r>
    </w:p>
    <w:p>
      <w:r>
        <w:rPr>
          <w:sz w:val="18"/>
          <w:color w:val="777777"/>
        </w:rPr>
        <w:t xml:space="preserve">[[@Bible:Lamentations 2:15]] </w:t>
      </w:r>
      <w:r>
        <w:rPr>
          <w:b/>
        </w:rPr>
        <w:t xml:space="preserve">15 </w:t>
      </w:r>
      <w:r>
        <w:t xml:space="preserve"> {{field-on:Bible}}</w:t>
      </w:r>
      <w:r>
        <w:t xml:space="preserve">All passing along road clapped hands over you. They hissed and shook their heads over daughter </w:t>
      </w:r>
      <w:r>
        <w:t xml:space="preserve">[[Jerusalem &gt;&gt; BibleKnowledgebase:@Jerusalem]]</w:t>
      </w:r>
      <w:r>
        <w:t xml:space="preserve">. Is this the city they called crown of glory, joy of all earth?</w:t>
      </w:r>
      <w:r>
        <w:t xml:space="preserve">{{field-off:Bible}}</w:t>
      </w:r>
    </w:p>
    <w:p>
      <w:r>
        <w:rPr>
          <w:sz w:val="18"/>
          <w:color w:val="777777"/>
        </w:rPr>
        <w:t xml:space="preserve">[[@Bible:Lamentations 2:16]] </w:t>
      </w:r>
      <w:r>
        <w:rPr>
          <w:b/>
        </w:rPr>
        <w:t xml:space="preserve">16 </w:t>
      </w:r>
      <w:r>
        <w:t xml:space="preserve"> {{field-on:Bible}}</w:t>
      </w:r>
      <w:r>
        <w:t xml:space="preserve">All your enemies opened their mouth over you, hissed and gnashed teeth. They said, We swallowed her up. Yet this is the day we expected. We found it. We saw it.</w:t>
      </w:r>
      <w:r>
        <w:t xml:space="preserve">{{field-off:Bible}}</w:t>
      </w:r>
    </w:p>
    <w:p>
      <w:r>
        <w:rPr>
          <w:sz w:val="18"/>
          <w:color w:val="777777"/>
        </w:rPr>
        <w:t xml:space="preserve">[[@Bible:Lamentations 2:17]] </w:t>
      </w:r>
      <w:r>
        <w:rPr>
          <w:b/>
        </w:rPr>
        <w:t xml:space="preserve">17 </w:t>
      </w:r>
      <w:r>
        <w:t xml:space="preserve"> {{field-on:Bible}}</w:t>
      </w:r>
      <w:r>
        <w:t xml:space="preserve">Lord did what he intended. He fulfilled his words which he commanded from ancient days. He pulled down and did not spare. He made enemy rejoice over you. He raised horn of one afflicting you.</w:t>
      </w:r>
      <w:r>
        <w:t xml:space="preserve">{{field-off:Bible}}</w:t>
      </w:r>
    </w:p>
    <w:p>
      <w:r>
        <w:rPr>
          <w:sz w:val="18"/>
          <w:color w:val="777777"/>
        </w:rPr>
        <w:t xml:space="preserve">[[@Bible:Lamentations 2:18]] </w:t>
      </w:r>
      <w:r>
        <w:rPr>
          <w:b/>
        </w:rPr>
        <w:t xml:space="preserve">18 </w:t>
      </w:r>
      <w:r>
        <w:t xml:space="preserve"> {{field-on:Bible}}</w:t>
      </w:r>
      <w:r>
        <w:t xml:space="preserve">Their heart cried to Lord. Walls of Zion, bring down tears like torrent day and night. Give yourself no numbness. Let your eye not be silent.</w:t>
      </w:r>
      <w:r>
        <w:t xml:space="preserve">{{field-off:Bible}}</w:t>
      </w:r>
    </w:p>
    <w:p>
      <w:r>
        <w:rPr>
          <w:sz w:val="18"/>
          <w:color w:val="777777"/>
        </w:rPr>
        <w:t xml:space="preserve">[[@Bible:Lamentations 2:19]] </w:t>
      </w:r>
      <w:r>
        <w:rPr>
          <w:b/>
        </w:rPr>
        <w:t xml:space="preserve">19 </w:t>
      </w:r>
      <w:r>
        <w:t xml:space="preserve"> {{field-on:Bible}}</w:t>
      </w:r>
      <w:r>
        <w:t xml:space="preserve">Rise, shout out in night, at beginnings of your watch. Pour out your heart like water before face of Lord. Lift your hands to him concerning life of your little ones, those failing in famine at head of all exits.</w:t>
      </w:r>
      <w:r>
        <w:t xml:space="preserve">{{field-off:Bible}}</w:t>
      </w:r>
    </w:p>
    <w:p>
      <w:r>
        <w:rPr>
          <w:sz w:val="18"/>
          <w:color w:val="777777"/>
        </w:rPr>
        <w:t xml:space="preserve">[[@Bible:Lamentations 2:20]] </w:t>
      </w:r>
      <w:r>
        <w:rPr>
          <w:b/>
        </w:rPr>
        <w:t xml:space="preserve">20 </w:t>
      </w:r>
      <w:r>
        <w:t xml:space="preserve"> {{field-on:Bible}}</w:t>
      </w:r>
      <w:r>
        <w:t xml:space="preserve">See, Lord, and look, against whom did you glean thus? Will women eat fruit of their womb? Cook made gleaning. Will sucklings be killed? Will you kill priest and prophet in sanctuary of Lord?</w:t>
      </w:r>
      <w:r>
        <w:t xml:space="preserve">{{field-off:Bible}}</w:t>
      </w:r>
    </w:p>
    <w:p>
      <w:r>
        <w:rPr>
          <w:sz w:val="18"/>
          <w:color w:val="777777"/>
        </w:rPr>
        <w:t xml:space="preserve">[[@Bible:Lamentations 2:21]] </w:t>
      </w:r>
      <w:r>
        <w:rPr>
          <w:b/>
        </w:rPr>
        <w:t xml:space="preserve">21 </w:t>
      </w:r>
      <w:r>
        <w:t xml:space="preserve"> {{field-on:Bible}}</w:t>
      </w:r>
      <w:r>
        <w:t xml:space="preserve">Young boy and elder slept in street. My virgins and my young men went in captivity. In sword and famine you killed. In day of your anger you cooked. You did not spare.</w:t>
      </w:r>
      <w:r>
        <w:t xml:space="preserve">{{field-off:Bible}}</w:t>
      </w:r>
    </w:p>
    <w:p>
      <w:r>
        <w:rPr>
          <w:sz w:val="18"/>
          <w:color w:val="777777"/>
        </w:rPr>
        <w:t xml:space="preserve">[[@Bible:Lamentations 2:22]] </w:t>
      </w:r>
      <w:r>
        <w:rPr>
          <w:b/>
        </w:rPr>
        <w:t xml:space="preserve">22 </w:t>
      </w:r>
      <w:r>
        <w:t xml:space="preserve"> {{field-on:Bible}}</w:t>
      </w:r>
      <w:r>
        <w:t xml:space="preserve">You called my sojourners around like feast day, and there were not in day of anger of Lord one saved and left. As I held and multiplied, all my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[[@Bible:Lamentations 3:1]] </w:t>
      </w:r>
      <w:r>
        <w:rPr>
          <w:b/>
        </w:rPr>
        <w:t xml:space="preserve">1 </w:t>
      </w:r>
      <w:r>
        <w:t xml:space="preserve"> {{field-on:Bible}}</w:t>
      </w:r>
      <w:r>
        <w:t xml:space="preserve">I am man seeing poverty by rod of his wrath upon me.</w:t>
      </w:r>
      <w:r>
        <w:t xml:space="preserve">{{field-off:Bible}}</w:t>
      </w:r>
    </w:p>
    <w:p>
      <w:r>
        <w:rPr>
          <w:sz w:val="18"/>
          <w:color w:val="777777"/>
        </w:rPr>
        <w:t xml:space="preserve">[[@Bible:Lamentations 3:2]] </w:t>
      </w:r>
      <w:r>
        <w:rPr>
          <w:b/>
        </w:rPr>
        <w:t xml:space="preserve">2 </w:t>
      </w:r>
      <w:r>
        <w:t xml:space="preserve"> {{field-on:Bible}}</w:t>
      </w:r>
      <w:r>
        <w:t xml:space="preserve">He took me and led me into darkness and not light.</w:t>
      </w:r>
      <w:r>
        <w:t xml:space="preserve">{{field-off:Bible}}</w:t>
      </w:r>
    </w:p>
    <w:p>
      <w:r>
        <w:rPr>
          <w:sz w:val="18"/>
          <w:color w:val="777777"/>
        </w:rPr>
        <w:t xml:space="preserve">[[@Bible:Lamentations 3:3]] </w:t>
      </w:r>
      <w:r>
        <w:rPr>
          <w:b/>
        </w:rPr>
        <w:t xml:space="preserve">3 </w:t>
      </w:r>
      <w:r>
        <w:t xml:space="preserve"> {{field-on:Bible}}</w:t>
      </w:r>
      <w:r>
        <w:t xml:space="preserve">Only against me he turned his hand all day.</w:t>
      </w:r>
      <w:r>
        <w:t xml:space="preserve">{{field-off:Bible}}</w:t>
      </w:r>
    </w:p>
    <w:p>
      <w:r>
        <w:rPr>
          <w:sz w:val="18"/>
          <w:color w:val="777777"/>
        </w:rPr>
        <w:t xml:space="preserve">[[@Bible:Lamentations 3:4]] </w:t>
      </w:r>
      <w:r>
        <w:rPr>
          <w:b/>
        </w:rPr>
        <w:t xml:space="preserve">4 </w:t>
      </w:r>
      <w:r>
        <w:t xml:space="preserve"> {{field-on:Bible}}</w:t>
      </w:r>
      <w:r>
        <w:t xml:space="preserve">He made my flesh and my skin old. He shattered my bones.</w:t>
      </w:r>
      <w:r>
        <w:t xml:space="preserve">{{field-off:Bible}}</w:t>
      </w:r>
    </w:p>
    <w:p>
      <w:r>
        <w:rPr>
          <w:sz w:val="18"/>
          <w:color w:val="777777"/>
        </w:rPr>
        <w:t xml:space="preserve">[[@Bible:Lamentations 3:5]] </w:t>
      </w:r>
      <w:r>
        <w:rPr>
          <w:b/>
        </w:rPr>
        <w:t xml:space="preserve">5 </w:t>
      </w:r>
      <w:r>
        <w:t xml:space="preserve"> {{field-on:Bible}}</w:t>
      </w:r>
      <w:r>
        <w:t xml:space="preserve">He built against me and surrounded my head and wearied me.</w:t>
      </w:r>
      <w:r>
        <w:t xml:space="preserve">{{field-off:Bible}}</w:t>
      </w:r>
    </w:p>
    <w:p>
      <w:r>
        <w:rPr>
          <w:sz w:val="18"/>
          <w:color w:val="777777"/>
        </w:rPr>
        <w:t xml:space="preserve">[[@Bible:Lamentations 3:6]] </w:t>
      </w:r>
      <w:r>
        <w:rPr>
          <w:b/>
        </w:rPr>
        <w:t xml:space="preserve">6 </w:t>
      </w:r>
      <w:r>
        <w:t xml:space="preserve"> {{field-on:Bible}}</w:t>
      </w:r>
      <w:r>
        <w:t xml:space="preserve">In dark places he seated me like dead of long ago.</w:t>
      </w:r>
      <w:r>
        <w:t xml:space="preserve">{{field-off:Bible}}</w:t>
      </w:r>
    </w:p>
    <w:p>
      <w:r>
        <w:rPr>
          <w:sz w:val="18"/>
          <w:color w:val="777777"/>
        </w:rPr>
        <w:t xml:space="preserve">[[@Bible:Lamentations 3:7]] </w:t>
      </w:r>
      <w:r>
        <w:rPr>
          <w:b/>
        </w:rPr>
        <w:t xml:space="preserve">7 </w:t>
      </w:r>
      <w:r>
        <w:t xml:space="preserve"> {{field-on:Bible}}</w:t>
      </w:r>
      <w:r>
        <w:t xml:space="preserve">He built against me and I will not go out. He made my bronze heavy.</w:t>
      </w:r>
      <w:r>
        <w:t xml:space="preserve">{{field-off:Bible}}</w:t>
      </w:r>
    </w:p>
    <w:p>
      <w:r>
        <w:rPr>
          <w:sz w:val="18"/>
          <w:color w:val="777777"/>
        </w:rPr>
        <w:t xml:space="preserve">[[@Bible:Lamentations 3:8]] </w:t>
      </w:r>
      <w:r>
        <w:rPr>
          <w:b/>
        </w:rPr>
        <w:t xml:space="preserve">8 </w:t>
      </w:r>
      <w:r>
        <w:t xml:space="preserve"> {{field-on:Bible}}</w:t>
      </w:r>
      <w:r>
        <w:t xml:space="preserve">And though I cry out and shout, he fenced off my prayer.</w:t>
      </w:r>
      <w:r>
        <w:t xml:space="preserve">{{field-off:Bible}}</w:t>
      </w:r>
    </w:p>
    <w:p>
      <w:r>
        <w:rPr>
          <w:sz w:val="18"/>
          <w:color w:val="777777"/>
        </w:rPr>
        <w:t xml:space="preserve">[[@Bible:Lamentations 3:9]] </w:t>
      </w:r>
      <w:r>
        <w:rPr>
          <w:b/>
        </w:rPr>
        <w:t xml:space="preserve">9 </w:t>
      </w:r>
      <w:r>
        <w:t xml:space="preserve"> {{field-on:Bible}}</w:t>
      </w:r>
      <w:r>
        <w:t xml:space="preserve">He built up my ways, blocked my paths, troubled me.</w:t>
      </w:r>
      <w:r>
        <w:t xml:space="preserve">{{field-off:Bible}}</w:t>
      </w:r>
    </w:p>
    <w:p>
      <w:r>
        <w:rPr>
          <w:sz w:val="18"/>
          <w:color w:val="777777"/>
        </w:rPr>
        <w:t xml:space="preserve">[[@Bible:Lamentations 3:10]] </w:t>
      </w:r>
      <w:r>
        <w:rPr>
          <w:b/>
        </w:rPr>
        <w:t xml:space="preserve">10 </w:t>
      </w:r>
      <w:r>
        <w:t xml:space="preserve"> {{field-on:Bible}}</w:t>
      </w:r>
      <w:r>
        <w:t xml:space="preserve">He is bear lying in wait for me, lion in hidden places.</w:t>
      </w:r>
      <w:r>
        <w:t xml:space="preserve">{{field-off:Bible}}</w:t>
      </w:r>
    </w:p>
    <w:p>
      <w:r>
        <w:rPr>
          <w:sz w:val="18"/>
          <w:color w:val="777777"/>
        </w:rPr>
        <w:t xml:space="preserve">[[@Bible:Lamentations 3:11]] </w:t>
      </w:r>
      <w:r>
        <w:rPr>
          <w:b/>
        </w:rPr>
        <w:t xml:space="preserve">11 </w:t>
      </w:r>
      <w:r>
        <w:t xml:space="preserve"> {{field-on:Bible}}</w:t>
      </w:r>
      <w:r>
        <w:t xml:space="preserve">He pursued me, dragged me away, made me ruined.</w:t>
      </w:r>
      <w:r>
        <w:t xml:space="preserve">{{field-off:Bible}}</w:t>
      </w:r>
    </w:p>
    <w:p>
      <w:r>
        <w:rPr>
          <w:sz w:val="18"/>
          <w:color w:val="777777"/>
        </w:rPr>
        <w:t xml:space="preserve">[[@Bible:Lamentations 3:12]] </w:t>
      </w:r>
      <w:r>
        <w:rPr>
          <w:b/>
        </w:rPr>
        <w:t xml:space="preserve">12 </w:t>
      </w:r>
      <w:r>
        <w:t xml:space="preserve"> {{field-on:Bible}}</w:t>
      </w:r>
      <w:r>
        <w:t xml:space="preserve">He bent his bow and set me as target for arrow.</w:t>
      </w:r>
      <w:r>
        <w:t xml:space="preserve">{{field-off:Bible}}</w:t>
      </w:r>
    </w:p>
    <w:p>
      <w:r>
        <w:rPr>
          <w:sz w:val="18"/>
          <w:color w:val="777777"/>
        </w:rPr>
        <w:t xml:space="preserve">[[@Bible:Lamentations 3:13]] </w:t>
      </w:r>
      <w:r>
        <w:rPr>
          <w:b/>
        </w:rPr>
        <w:t xml:space="preserve">13 </w:t>
      </w:r>
      <w:r>
        <w:t xml:space="preserve"> {{field-on:Bible}}</w:t>
      </w:r>
      <w:r>
        <w:t xml:space="preserve">He brought into my kidneys arrows of his quiver.</w:t>
      </w:r>
      <w:r>
        <w:t xml:space="preserve">{{field-off:Bible}}</w:t>
      </w:r>
    </w:p>
    <w:p>
      <w:r>
        <w:rPr>
          <w:sz w:val="18"/>
          <w:color w:val="777777"/>
        </w:rPr>
        <w:t xml:space="preserve">[[@Bible:Lamentations 3:14]] </w:t>
      </w:r>
      <w:r>
        <w:rPr>
          <w:b/>
        </w:rPr>
        <w:t xml:space="preserve">14 </w:t>
      </w:r>
      <w:r>
        <w:t xml:space="preserve"> {{field-on:Bible}}</w:t>
      </w:r>
      <w:r>
        <w:t xml:space="preserve">I became laugh to all my people, their song all day.</w:t>
      </w:r>
      <w:r>
        <w:t xml:space="preserve">{{field-off:Bible}}</w:t>
      </w:r>
    </w:p>
    <w:p>
      <w:r>
        <w:rPr>
          <w:sz w:val="18"/>
          <w:color w:val="777777"/>
        </w:rPr>
        <w:t xml:space="preserve">[[@Bible:Lamentations 3:15]] </w:t>
      </w:r>
      <w:r>
        <w:rPr>
          <w:b/>
        </w:rPr>
        <w:t xml:space="preserve">15 </w:t>
      </w:r>
      <w:r>
        <w:t xml:space="preserve"> {{field-on:Bible}}</w:t>
      </w:r>
      <w:r>
        <w:t xml:space="preserve">He filled me with bitterness, made me drunk with gall.</w:t>
      </w:r>
      <w:r>
        <w:t xml:space="preserve">{{field-off:Bible}}</w:t>
      </w:r>
    </w:p>
    <w:p>
      <w:r>
        <w:rPr>
          <w:sz w:val="18"/>
          <w:color w:val="777777"/>
        </w:rPr>
        <w:t xml:space="preserve">[[@Bible:Lamentations 3:16]] </w:t>
      </w:r>
      <w:r>
        <w:rPr>
          <w:b/>
        </w:rPr>
        <w:t xml:space="preserve">16 </w:t>
      </w:r>
      <w:r>
        <w:t xml:space="preserve"> {{field-on:Bible}}</w:t>
      </w:r>
      <w:r>
        <w:t xml:space="preserve">And he cast out my teeth with pebble. He fed me ashes.</w:t>
      </w:r>
      <w:r>
        <w:t xml:space="preserve">{{field-off:Bible}}</w:t>
      </w:r>
    </w:p>
    <w:p>
      <w:r>
        <w:rPr>
          <w:sz w:val="18"/>
          <w:color w:val="777777"/>
        </w:rPr>
        <w:t xml:space="preserve">[[@Bible:Lamentations 3:17]] </w:t>
      </w:r>
      <w:r>
        <w:rPr>
          <w:b/>
        </w:rPr>
        <w:t xml:space="preserve">17 </w:t>
      </w:r>
      <w:r>
        <w:t xml:space="preserve"> {{field-on:Bible}}</w:t>
      </w:r>
      <w:r>
        <w:t xml:space="preserve">And he thrust my soul away from peace. I forgot good things.</w:t>
      </w:r>
      <w:r>
        <w:t xml:space="preserve">{{field-off:Bible}}</w:t>
      </w:r>
    </w:p>
    <w:p>
      <w:r>
        <w:rPr>
          <w:sz w:val="18"/>
          <w:color w:val="777777"/>
        </w:rPr>
        <w:t xml:space="preserve">[[@Bible:Lamentations 3:18]] </w:t>
      </w:r>
      <w:r>
        <w:rPr>
          <w:b/>
        </w:rPr>
        <w:t xml:space="preserve">18 </w:t>
      </w:r>
      <w:r>
        <w:t xml:space="preserve"> {{field-on:Bible}}</w:t>
      </w:r>
      <w:r>
        <w:t xml:space="preserve">And I said, My victory perished, and my hope from Lord.</w:t>
      </w:r>
      <w:r>
        <w:t xml:space="preserve">{{field-off:Bible}}</w:t>
      </w:r>
    </w:p>
    <w:p>
      <w:r>
        <w:rPr>
          <w:sz w:val="18"/>
          <w:color w:val="777777"/>
        </w:rPr>
        <w:t xml:space="preserve">[[@Bible:Lamentations 3:19]] </w:t>
      </w:r>
      <w:r>
        <w:rPr>
          <w:b/>
        </w:rPr>
        <w:t xml:space="preserve">19 </w:t>
      </w:r>
      <w:r>
        <w:t xml:space="preserve"> {{field-on:Bible}}</w:t>
      </w:r>
      <w:r>
        <w:t xml:space="preserve">I remembered from my poverty and from my persecution my bitterness and my gall.</w:t>
      </w:r>
      <w:r>
        <w:t xml:space="preserve">{{field-off:Bible}}</w:t>
      </w:r>
    </w:p>
    <w:p>
      <w:r>
        <w:rPr>
          <w:sz w:val="18"/>
          <w:color w:val="777777"/>
        </w:rPr>
        <w:t xml:space="preserve">[[@Bible:Lamentations 3:20]] </w:t>
      </w:r>
      <w:r>
        <w:rPr>
          <w:b/>
        </w:rPr>
        <w:t xml:space="preserve">20 </w:t>
      </w:r>
      <w:r>
        <w:t xml:space="preserve"> {{field-on:Bible}}</w:t>
      </w:r>
      <w:r>
        <w:t xml:space="preserve">My soul will remember and talk over me.</w:t>
      </w:r>
      <w:r>
        <w:t xml:space="preserve">{{field-off:Bible}}</w:t>
      </w:r>
    </w:p>
    <w:p>
      <w:r>
        <w:rPr>
          <w:sz w:val="18"/>
          <w:color w:val="777777"/>
        </w:rPr>
        <w:t xml:space="preserve">[[@Bible:Lamentations 3:21]] </w:t>
      </w:r>
      <w:r>
        <w:rPr>
          <w:b/>
        </w:rPr>
        <w:t xml:space="preserve">21 </w:t>
      </w:r>
      <w:r>
        <w:t xml:space="preserve"> {{field-on:Bible}}</w:t>
      </w:r>
      <w:r>
        <w:t xml:space="preserve">This I will set in my heart. Therefore I endure.</w:t>
      </w:r>
      <w:r>
        <w:t xml:space="preserve">{{field-off:Bible}}</w:t>
      </w:r>
    </w:p>
    <w:p>
      <w:r>
        <w:rPr>
          <w:sz w:val="18"/>
          <w:color w:val="777777"/>
        </w:rPr>
        <w:t xml:space="preserve">[[@Bible:Lamentations 3:25]] </w:t>
      </w:r>
      <w:r>
        <w:rPr>
          <w:b/>
        </w:rPr>
        <w:t xml:space="preserve">25 </w:t>
      </w:r>
      <w:r>
        <w:t xml:space="preserve"> {{field-on:Bible}}</w:t>
      </w:r>
      <w:r>
        <w:t xml:space="preserve">Lord good to those waiting for him</w:t>
      </w:r>
      <w:r>
        <w:rPr>
          <w:rStyle w:val="FootnoteReference"/>
        </w:rPr>
        <w:footnoteReference w:id="8135"/>
      </w:r>
      <w:r>
        <w:t xml:space="preserve">, soul that seeks him, good.</w:t>
      </w:r>
      <w:r>
        <w:t xml:space="preserve">{{field-off:Bible}}</w:t>
      </w:r>
    </w:p>
    <w:p>
      <w:r>
        <w:rPr>
          <w:sz w:val="18"/>
          <w:color w:val="777777"/>
        </w:rPr>
        <w:t xml:space="preserve">[[@Bible:Lamentations 3:26]] </w:t>
      </w:r>
      <w:r>
        <w:rPr>
          <w:b/>
        </w:rPr>
        <w:t xml:space="preserve">26 </w:t>
      </w:r>
      <w:r>
        <w:t xml:space="preserve"> {{field-on:Bible}}</w:t>
      </w:r>
      <w:r>
        <w:t xml:space="preserve">And he waits and is quiet for salvation of Lord</w:t>
      </w:r>
      <w:r>
        <w:rPr>
          <w:rStyle w:val="FootnoteReference"/>
        </w:rPr>
        <w:footnoteReference w:id="8136"/>
      </w:r>
      <w:r>
        <w:t xml:space="preserve">.</w:t>
      </w:r>
      <w:r>
        <w:t xml:space="preserve">{{field-off:Bible}}</w:t>
      </w:r>
    </w:p>
    <w:p>
      <w:r>
        <w:rPr>
          <w:sz w:val="18"/>
          <w:color w:val="777777"/>
        </w:rPr>
        <w:t xml:space="preserve">[[@Bible:Lamentations 3:27]] </w:t>
      </w:r>
      <w:r>
        <w:rPr>
          <w:b/>
        </w:rPr>
        <w:t xml:space="preserve">27 </w:t>
      </w:r>
      <w:r>
        <w:t xml:space="preserve"> {{field-on:Bible}}</w:t>
      </w:r>
      <w:r>
        <w:t xml:space="preserve">Good for man when he bears yoke in his youth.</w:t>
      </w:r>
      <w:r>
        <w:t xml:space="preserve">{{field-off:Bible}}</w:t>
      </w:r>
    </w:p>
    <w:p>
      <w:r>
        <w:rPr>
          <w:sz w:val="18"/>
          <w:color w:val="777777"/>
        </w:rPr>
        <w:t xml:space="preserve">[[@Bible:Lamentations 3:28]] </w:t>
      </w:r>
      <w:r>
        <w:rPr>
          <w:b/>
        </w:rPr>
        <w:t xml:space="preserve">28 </w:t>
      </w:r>
      <w:r>
        <w:t xml:space="preserve"> {{field-on:Bible}}</w:t>
      </w:r>
      <w:r>
        <w:t xml:space="preserve">He will sit alone and be silent, because he took it on himself.</w:t>
      </w:r>
      <w:r>
        <w:t xml:space="preserve">{{field-off:Bible}}</w:t>
      </w:r>
    </w:p>
    <w:p>
      <w:r>
        <w:rPr>
          <w:sz w:val="18"/>
          <w:color w:val="777777"/>
        </w:rPr>
        <w:t xml:space="preserve">[[@Bible:Lamentations 3:30]] </w:t>
      </w:r>
      <w:r>
        <w:rPr>
          <w:b/>
        </w:rPr>
        <w:t xml:space="preserve">30 </w:t>
      </w:r>
      <w:r>
        <w:t xml:space="preserve"> {{field-on:Bible}}</w:t>
      </w:r>
      <w:r>
        <w:t xml:space="preserve">He will give cheek to one striking him. He will be filled with reproaches.</w:t>
      </w:r>
      <w:r>
        <w:t xml:space="preserve">{{field-off:Bible}}</w:t>
      </w:r>
    </w:p>
    <w:p>
      <w:r>
        <w:rPr>
          <w:sz w:val="18"/>
          <w:color w:val="777777"/>
        </w:rPr>
        <w:t xml:space="preserve">[[@Bible:Lamentations 3:31]] </w:t>
      </w:r>
      <w:r>
        <w:rPr>
          <w:b/>
        </w:rPr>
        <w:t xml:space="preserve">31 </w:t>
      </w:r>
      <w:r>
        <w:t xml:space="preserve"> {{field-on:Bible}}</w:t>
      </w:r>
      <w:r>
        <w:t xml:space="preserve">Because Lord will not cast off forever.</w:t>
      </w:r>
      <w:r>
        <w:t xml:space="preserve">{{field-off:Bible}}</w:t>
      </w:r>
    </w:p>
    <w:p>
      <w:r>
        <w:rPr>
          <w:sz w:val="18"/>
          <w:color w:val="777777"/>
        </w:rPr>
        <w:t xml:space="preserve">[[@Bible:Lamentations 3:32]] </w:t>
      </w:r>
      <w:r>
        <w:rPr>
          <w:b/>
        </w:rPr>
        <w:t xml:space="preserve">32 </w:t>
      </w:r>
      <w:r>
        <w:t xml:space="preserve"> {{field-on:Bible}}</w:t>
      </w:r>
      <w:r>
        <w:t xml:space="preserve">Because one who humbled will have compassion according to multitude of his mercy.</w:t>
      </w:r>
      <w:r>
        <w:t xml:space="preserve">{{field-off:Bible}}</w:t>
      </w:r>
    </w:p>
    <w:p>
      <w:r>
        <w:rPr>
          <w:sz w:val="18"/>
          <w:color w:val="777777"/>
        </w:rPr>
        <w:t xml:space="preserve">[[@Bible:Lamentations 3:33]] </w:t>
      </w:r>
      <w:r>
        <w:rPr>
          <w:b/>
        </w:rPr>
        <w:t xml:space="preserve">33 </w:t>
      </w:r>
      <w:r>
        <w:t xml:space="preserve"> {{field-on:Bible}}</w:t>
      </w:r>
      <w:r>
        <w:t xml:space="preserve">Because he did not answer from his heart and humbled sons of man.</w:t>
      </w:r>
      <w:r>
        <w:t xml:space="preserve">{{field-off:Bible}}</w:t>
      </w:r>
    </w:p>
    <w:p>
      <w:r>
        <w:rPr>
          <w:sz w:val="18"/>
          <w:color w:val="777777"/>
        </w:rPr>
        <w:t xml:space="preserve">[[@Bible:Lamentations 3:34]] </w:t>
      </w:r>
      <w:r>
        <w:rPr>
          <w:b/>
        </w:rPr>
        <w:t xml:space="preserve">34 </w:t>
      </w:r>
      <w:r>
        <w:t xml:space="preserve"> {{field-on:Bible}}</w:t>
      </w:r>
      <w:r>
        <w:t xml:space="preserve">To humble under his feet all prisoners of earth,</w:t>
      </w:r>
      <w:r>
        <w:t xml:space="preserve">{{field-off:Bible}}</w:t>
      </w:r>
    </w:p>
    <w:p>
      <w:r>
        <w:rPr>
          <w:sz w:val="18"/>
          <w:color w:val="777777"/>
        </w:rPr>
        <w:t xml:space="preserve">[[@Bible:Lamentations 3:35]] </w:t>
      </w:r>
      <w:r>
        <w:rPr>
          <w:b/>
        </w:rPr>
        <w:t xml:space="preserve">35 </w:t>
      </w:r>
      <w:r>
        <w:t xml:space="preserve"> {{field-on:Bible}}</w:t>
      </w:r>
      <w:r>
        <w:t xml:space="preserve">to turn aside judgment of man before face of Most High,</w:t>
      </w:r>
      <w:r>
        <w:t xml:space="preserve">{{field-off:Bible}}</w:t>
      </w:r>
    </w:p>
    <w:p>
      <w:r>
        <w:rPr>
          <w:sz w:val="18"/>
          <w:color w:val="777777"/>
        </w:rPr>
        <w:t xml:space="preserve">[[@Bible:Lamentations 3:36]] </w:t>
      </w:r>
      <w:r>
        <w:rPr>
          <w:b/>
        </w:rPr>
        <w:t xml:space="preserve">36 </w:t>
      </w:r>
      <w:r>
        <w:t xml:space="preserve"> {{field-on:Bible}}</w:t>
      </w:r>
      <w:r>
        <w:t xml:space="preserve">to condemn man in his judging, Lord did not say.</w:t>
      </w:r>
      <w:r>
        <w:t xml:space="preserve">{{field-off:Bible}}</w:t>
      </w:r>
    </w:p>
    <w:p>
      <w:r>
        <w:rPr>
          <w:sz w:val="18"/>
          <w:color w:val="777777"/>
        </w:rPr>
        <w:t xml:space="preserve">[[@Bible:Lamentations 3:37]] </w:t>
      </w:r>
      <w:r>
        <w:rPr>
          <w:b/>
        </w:rPr>
        <w:t xml:space="preserve">37 </w:t>
      </w:r>
      <w:r>
        <w:t xml:space="preserve"> {{field-on:Bible}}</w:t>
      </w:r>
      <w:r>
        <w:t xml:space="preserve">Who thus spoke and it happened, when Lord did not command?</w:t>
      </w:r>
      <w:r>
        <w:t xml:space="preserve">{{field-off:Bible}}</w:t>
      </w:r>
    </w:p>
    <w:p>
      <w:r>
        <w:rPr>
          <w:sz w:val="18"/>
          <w:color w:val="777777"/>
        </w:rPr>
        <w:t xml:space="preserve">[[@Bible:Lamentations 3:38]] </w:t>
      </w:r>
      <w:r>
        <w:rPr>
          <w:b/>
        </w:rPr>
        <w:t xml:space="preserve">38 </w:t>
      </w:r>
      <w:r>
        <w:t xml:space="preserve"> {{field-on:Bible}}</w:t>
      </w:r>
      <w:r>
        <w:t xml:space="preserve">From mouth of Most High will not evils and good come out?</w:t>
      </w:r>
      <w:r>
        <w:t xml:space="preserve">{{field-off:Bible}}</w:t>
      </w:r>
    </w:p>
    <w:p>
      <w:r>
        <w:rPr>
          <w:sz w:val="18"/>
          <w:color w:val="777777"/>
        </w:rPr>
        <w:t xml:space="preserve">[[@Bible:Lamentations 3:39]] </w:t>
      </w:r>
      <w:r>
        <w:rPr>
          <w:b/>
        </w:rPr>
        <w:t xml:space="preserve">39 </w:t>
      </w:r>
      <w:r>
        <w:t xml:space="preserve"> {{field-on:Bible}}</w:t>
      </w:r>
      <w:r>
        <w:t xml:space="preserve">Why will living man complain, man about his sin?</w:t>
      </w:r>
      <w:r>
        <w:t xml:space="preserve">{{field-off:Bible}}</w:t>
      </w:r>
    </w:p>
    <w:p>
      <w:r>
        <w:rPr>
          <w:sz w:val="18"/>
          <w:color w:val="777777"/>
        </w:rPr>
        <w:t xml:space="preserve">[[@Bible:Lamentations 3:40]] </w:t>
      </w:r>
      <w:r>
        <w:rPr>
          <w:b/>
        </w:rPr>
        <w:t xml:space="preserve">40 </w:t>
      </w:r>
      <w:r>
        <w:t xml:space="preserve"> {{field-on:Bible}}</w:t>
      </w:r>
      <w:r>
        <w:t xml:space="preserve">Our way was searched out and examined, and let us turn back to Lord.</w:t>
      </w:r>
      <w:r>
        <w:t xml:space="preserve">{{field-off:Bible}}</w:t>
      </w:r>
    </w:p>
    <w:p>
      <w:r>
        <w:rPr>
          <w:sz w:val="18"/>
          <w:color w:val="777777"/>
        </w:rPr>
        <w:t xml:space="preserve">[[@Bible:Lamentations 3:41]] </w:t>
      </w:r>
      <w:r>
        <w:rPr>
          <w:b/>
        </w:rPr>
        <w:t xml:space="preserve">41 </w:t>
      </w:r>
      <w:r>
        <w:t xml:space="preserve"> {{field-on:Bible}}</w:t>
      </w:r>
      <w:r>
        <w:t xml:space="preserve">Let us lift our hearts with hands to Most High in heaven.</w:t>
      </w:r>
      <w:r>
        <w:t xml:space="preserve">{{field-off:Bible}}</w:t>
      </w:r>
    </w:p>
    <w:p>
      <w:r>
        <w:rPr>
          <w:sz w:val="18"/>
          <w:color w:val="777777"/>
        </w:rPr>
        <w:t xml:space="preserve">[[@Bible:Lamentations 3:42]] </w:t>
      </w:r>
      <w:r>
        <w:rPr>
          <w:b/>
        </w:rPr>
        <w:t xml:space="preserve">42 </w:t>
      </w:r>
      <w:r>
        <w:t xml:space="preserve"> {{field-on:Bible}}</w:t>
      </w:r>
      <w:r>
        <w:t xml:space="preserve">We sinned, we acted ungodly, and you were not propitiated.</w:t>
      </w:r>
      <w:r>
        <w:t xml:space="preserve">{{field-off:Bible}}</w:t>
      </w:r>
    </w:p>
    <w:p>
      <w:r>
        <w:rPr>
          <w:sz w:val="18"/>
          <w:color w:val="777777"/>
        </w:rPr>
        <w:t xml:space="preserve">[[@Bible:Lamentations 3:43]] </w:t>
      </w:r>
      <w:r>
        <w:rPr>
          <w:b/>
        </w:rPr>
        <w:t xml:space="preserve">43 </w:t>
      </w:r>
      <w:r>
        <w:t xml:space="preserve"> {{field-on:Bible}}</w:t>
      </w:r>
      <w:r>
        <w:t xml:space="preserve">You covered in wrath and drove us away. You killed. You did not spare.</w:t>
      </w:r>
      <w:r>
        <w:t xml:space="preserve">{{field-off:Bible}}</w:t>
      </w:r>
    </w:p>
    <w:p>
      <w:r>
        <w:rPr>
          <w:sz w:val="18"/>
          <w:color w:val="777777"/>
        </w:rPr>
        <w:t xml:space="preserve">[[@Bible:Lamentations 3:44]] </w:t>
      </w:r>
      <w:r>
        <w:rPr>
          <w:b/>
        </w:rPr>
        <w:t xml:space="preserve">44 </w:t>
      </w:r>
      <w:r>
        <w:t xml:space="preserve"> {{field-on:Bible}}</w:t>
      </w:r>
      <w:r>
        <w:t xml:space="preserve">You covered yourself with cloud because of prayer.</w:t>
      </w:r>
      <w:r>
        <w:t xml:space="preserve">{{field-off:Bible}}</w:t>
      </w:r>
    </w:p>
    <w:p>
      <w:r>
        <w:rPr>
          <w:sz w:val="18"/>
          <w:color w:val="777777"/>
        </w:rPr>
        <w:t xml:space="preserve">[[@Bible:Lamentations 3:45]] </w:t>
      </w:r>
      <w:r>
        <w:rPr>
          <w:b/>
        </w:rPr>
        <w:t xml:space="preserve">45 </w:t>
      </w:r>
      <w:r>
        <w:t xml:space="preserve"> {{field-on:Bible}}</w:t>
      </w:r>
      <w:r>
        <w:t xml:space="preserve">To close my eyes and be thrust away, you placed us in the midst of the peoples.</w:t>
      </w:r>
      <w:r>
        <w:rPr>
          <w:rStyle w:val="FootnoteReference"/>
        </w:rPr>
        <w:footnoteReference w:id="8137"/>
      </w:r>
      <w:r>
        <w:t xml:space="preserve"/>
      </w:r>
      <w:r>
        <w:t xml:space="preserve">{{field-off:Bible}}</w:t>
      </w:r>
    </w:p>
    <w:p>
      <w:r>
        <w:rPr>
          <w:sz w:val="18"/>
          <w:color w:val="777777"/>
        </w:rPr>
        <w:t xml:space="preserve">[[@Bible:Lamentations 3:46]] </w:t>
      </w:r>
      <w:r>
        <w:rPr>
          <w:b/>
        </w:rPr>
        <w:t xml:space="preserve">46 </w:t>
      </w:r>
      <w:r>
        <w:t xml:space="preserve"> {{field-on:Bible}}</w:t>
      </w:r>
      <w:r>
        <w:t xml:space="preserve">All our enemies opened their mouth over us.</w:t>
      </w:r>
      <w:r>
        <w:t xml:space="preserve">{{field-off:Bible}}</w:t>
      </w:r>
    </w:p>
    <w:p>
      <w:r>
        <w:rPr>
          <w:sz w:val="18"/>
          <w:color w:val="777777"/>
        </w:rPr>
        <w:t xml:space="preserve">[[@Bible:Lamentations 3:47]] </w:t>
      </w:r>
      <w:r>
        <w:rPr>
          <w:b/>
        </w:rPr>
        <w:t xml:space="preserve">47 </w:t>
      </w:r>
      <w:r>
        <w:t xml:space="preserve"> {{field-on:Bible}}</w:t>
      </w:r>
      <w:r>
        <w:t xml:space="preserve">Fear and anger became to us, exaltation and crushing.</w:t>
      </w:r>
      <w:r>
        <w:t xml:space="preserve">{{field-off:Bible}}</w:t>
      </w:r>
    </w:p>
    <w:p>
      <w:r>
        <w:rPr>
          <w:sz w:val="18"/>
          <w:color w:val="777777"/>
        </w:rPr>
        <w:t xml:space="preserve">[[@Bible:Lamentations 3:48]] </w:t>
      </w:r>
      <w:r>
        <w:rPr>
          <w:b/>
        </w:rPr>
        <w:t xml:space="preserve">48 </w:t>
      </w:r>
      <w:r>
        <w:t xml:space="preserve"> {{field-on:Bible}}</w:t>
      </w:r>
      <w:r>
        <w:t xml:space="preserve">Streams of waters my eye will bring down over crushing of daughter of my people.</w:t>
      </w:r>
      <w:r>
        <w:t xml:space="preserve">{{field-off:Bible}}</w:t>
      </w:r>
    </w:p>
    <w:p>
      <w:r>
        <w:rPr>
          <w:sz w:val="18"/>
          <w:color w:val="777777"/>
        </w:rPr>
        <w:t xml:space="preserve">[[@Bible:Lamentations 3:49]] </w:t>
      </w:r>
      <w:r>
        <w:rPr>
          <w:b/>
        </w:rPr>
        <w:t xml:space="preserve">49 </w:t>
      </w:r>
      <w:r>
        <w:t xml:space="preserve"> {{field-on:Bible}}</w:t>
      </w:r>
      <w:r>
        <w:t xml:space="preserve">My eye was consumed and I will not be silent, so that there be no numbness,</w:t>
      </w:r>
      <w:r>
        <w:t xml:space="preserve">{{field-off:Bible}}</w:t>
      </w:r>
    </w:p>
    <w:p>
      <w:r>
        <w:rPr>
          <w:sz w:val="18"/>
          <w:color w:val="777777"/>
        </w:rPr>
        <w:t xml:space="preserve">[[@Bible:Lamentations 3:50]] </w:t>
      </w:r>
      <w:r>
        <w:rPr>
          <w:b/>
        </w:rPr>
        <w:t xml:space="preserve">50 </w:t>
      </w:r>
      <w:r>
        <w:t xml:space="preserve"> {{field-on:Bible}}</w:t>
      </w:r>
      <w:r>
        <w:t xml:space="preserve">until Lord looks down and sees from heaven.</w:t>
      </w:r>
      <w:r>
        <w:t xml:space="preserve">{{field-off:Bible}}</w:t>
      </w:r>
    </w:p>
    <w:p>
      <w:r>
        <w:rPr>
          <w:sz w:val="18"/>
          <w:color w:val="777777"/>
        </w:rPr>
        <w:t xml:space="preserve">[[@Bible:Lamentations 3:51]] </w:t>
      </w:r>
      <w:r>
        <w:rPr>
          <w:b/>
        </w:rPr>
        <w:t xml:space="preserve">51 </w:t>
      </w:r>
      <w:r>
        <w:t xml:space="preserve"> {{field-on:Bible}}</w:t>
      </w:r>
      <w:r>
        <w:t xml:space="preserve">My eye gleans against my soul beyond all daughters of city.</w:t>
      </w:r>
      <w:r>
        <w:t xml:space="preserve">{{field-off:Bible}}</w:t>
      </w:r>
    </w:p>
    <w:p>
      <w:r>
        <w:rPr>
          <w:sz w:val="18"/>
          <w:color w:val="777777"/>
        </w:rPr>
        <w:t xml:space="preserve">[[@Bible:Lamentations 3:52]] </w:t>
      </w:r>
      <w:r>
        <w:rPr>
          <w:b/>
        </w:rPr>
        <w:t xml:space="preserve">52 </w:t>
      </w:r>
      <w:r>
        <w:t xml:space="preserve"> {{field-on:Bible}}</w:t>
      </w:r>
      <w:r>
        <w:t xml:space="preserve">Hunting they hunted me like sparrow, my enemies for nothing.</w:t>
      </w:r>
      <w:r>
        <w:t xml:space="preserve">{{field-off:Bible}}</w:t>
      </w:r>
    </w:p>
    <w:p>
      <w:r>
        <w:rPr>
          <w:sz w:val="18"/>
          <w:color w:val="777777"/>
        </w:rPr>
        <w:t xml:space="preserve">[[@Bible:Lamentations 3:53]] </w:t>
      </w:r>
      <w:r>
        <w:rPr>
          <w:b/>
        </w:rPr>
        <w:t xml:space="preserve">53 </w:t>
      </w:r>
      <w:r>
        <w:t xml:space="preserve"> {{field-on:Bible}}</w:t>
      </w:r>
      <w:r>
        <w:t xml:space="preserve">They killed my life in pit and put stone upon me.</w:t>
      </w:r>
      <w:r>
        <w:t xml:space="preserve">{{field-off:Bible}}</w:t>
      </w:r>
    </w:p>
    <w:p>
      <w:r>
        <w:rPr>
          <w:sz w:val="18"/>
          <w:color w:val="777777"/>
        </w:rPr>
        <w:t xml:space="preserve">[[@Bible:Lamentations 3:54]] </w:t>
      </w:r>
      <w:r>
        <w:rPr>
          <w:b/>
        </w:rPr>
        <w:t xml:space="preserve">54 </w:t>
      </w:r>
      <w:r>
        <w:t xml:space="preserve"> {{field-on:Bible}}</w:t>
      </w:r>
      <w:r>
        <w:t xml:space="preserve">Water overflowed over my head. I said, I am thrust away.</w:t>
      </w:r>
      <w:r>
        <w:t xml:space="preserve">{{field-off:Bible}}</w:t>
      </w:r>
    </w:p>
    <w:p>
      <w:r>
        <w:rPr>
          <w:sz w:val="18"/>
          <w:color w:val="777777"/>
        </w:rPr>
        <w:t xml:space="preserve">[[@Bible:Lamentations 3:55]] </w:t>
      </w:r>
      <w:r>
        <w:rPr>
          <w:b/>
        </w:rPr>
        <w:t xml:space="preserve">55 </w:t>
      </w:r>
      <w:r>
        <w:t xml:space="preserve"> {{field-on:Bible}}</w:t>
      </w:r>
      <w:r>
        <w:t xml:space="preserve">I called on your name, Lord, from lowest pit.</w:t>
      </w:r>
      <w:r>
        <w:t xml:space="preserve">{{field-off:Bible}}</w:t>
      </w:r>
    </w:p>
    <w:p>
      <w:r>
        <w:rPr>
          <w:sz w:val="18"/>
          <w:color w:val="777777"/>
        </w:rPr>
        <w:t xml:space="preserve">[[@Bible:Lamentations 3:56]] </w:t>
      </w:r>
      <w:r>
        <w:rPr>
          <w:b/>
        </w:rPr>
        <w:t xml:space="preserve">56 </w:t>
      </w:r>
      <w:r>
        <w:t xml:space="preserve"> {{field-on:Bible}}</w:t>
      </w:r>
      <w:r>
        <w:t xml:space="preserve">You heard my voice. Do not hide your ears from my petition.</w:t>
      </w:r>
      <w:r>
        <w:t xml:space="preserve">{{field-off:Bible}}</w:t>
      </w:r>
    </w:p>
    <w:p>
      <w:r>
        <w:rPr>
          <w:sz w:val="18"/>
          <w:color w:val="777777"/>
        </w:rPr>
        <w:t xml:space="preserve">[[@Bible:Lamentations 3:57]] </w:t>
      </w:r>
      <w:r>
        <w:rPr>
          <w:b/>
        </w:rPr>
        <w:t xml:space="preserve">57 </w:t>
      </w:r>
      <w:r>
        <w:t xml:space="preserve"> {{field-on:Bible}}</w:t>
      </w:r>
      <w:r>
        <w:t xml:space="preserve">You came near to my help in day when I called you. You said to me, Do not fear.</w:t>
      </w:r>
      <w:r>
        <w:t xml:space="preserve">{{field-off:Bible}}</w:t>
      </w:r>
    </w:p>
    <w:p>
      <w:r>
        <w:rPr>
          <w:sz w:val="18"/>
          <w:color w:val="777777"/>
        </w:rPr>
        <w:t xml:space="preserve">[[@Bible:Lamentations 3:58]] </w:t>
      </w:r>
      <w:r>
        <w:rPr>
          <w:b/>
        </w:rPr>
        <w:t xml:space="preserve">58 </w:t>
      </w:r>
      <w:r>
        <w:t xml:space="preserve"> {{field-on:Bible}}</w:t>
      </w:r>
      <w:r>
        <w:t xml:space="preserve">You judged, Lord, judgments of my soul. You redeemed my life.</w:t>
      </w:r>
      <w:r>
        <w:t xml:space="preserve">{{field-off:Bible}}</w:t>
      </w:r>
    </w:p>
    <w:p>
      <w:r>
        <w:rPr>
          <w:sz w:val="18"/>
          <w:color w:val="777777"/>
        </w:rPr>
        <w:t xml:space="preserve">[[@Bible:Lamentations 3:59]] </w:t>
      </w:r>
      <w:r>
        <w:rPr>
          <w:b/>
        </w:rPr>
        <w:t xml:space="preserve">59 </w:t>
      </w:r>
      <w:r>
        <w:t xml:space="preserve"> {{field-on:Bible}}</w:t>
      </w:r>
      <w:r>
        <w:t xml:space="preserve">You saw, Lord, my tumults. You judged my case.</w:t>
      </w:r>
      <w:r>
        <w:t xml:space="preserve">{{field-off:Bible}}</w:t>
      </w:r>
    </w:p>
    <w:p>
      <w:r>
        <w:rPr>
          <w:sz w:val="18"/>
          <w:color w:val="777777"/>
        </w:rPr>
        <w:t xml:space="preserve">[[@Bible:Lamentations 3:60]] </w:t>
      </w:r>
      <w:r>
        <w:rPr>
          <w:b/>
        </w:rPr>
        <w:t xml:space="preserve">60 </w:t>
      </w:r>
      <w:r>
        <w:t xml:space="preserve"> {{field-on:Bible}}</w:t>
      </w:r>
      <w:r>
        <w:t xml:space="preserve">You saw all their vengeance, all their reasonings against me.</w:t>
      </w:r>
      <w:r>
        <w:t xml:space="preserve">{{field-off:Bible}}</w:t>
      </w:r>
    </w:p>
    <w:p>
      <w:r>
        <w:rPr>
          <w:sz w:val="18"/>
          <w:color w:val="777777"/>
        </w:rPr>
        <w:t xml:space="preserve">[[@Bible:Lamentations 3:61]] </w:t>
      </w:r>
      <w:r>
        <w:rPr>
          <w:b/>
        </w:rPr>
        <w:t xml:space="preserve">61 </w:t>
      </w:r>
      <w:r>
        <w:t xml:space="preserve"> {{field-on:Bible}}</w:t>
      </w:r>
      <w:r>
        <w:t xml:space="preserve">You heard their reproach, all their reasonings against me.</w:t>
      </w:r>
      <w:r>
        <w:t xml:space="preserve">{{field-off:Bible}}</w:t>
      </w:r>
    </w:p>
    <w:p>
      <w:r>
        <w:rPr>
          <w:sz w:val="18"/>
          <w:color w:val="777777"/>
        </w:rPr>
        <w:t xml:space="preserve">[[@Bible:Lamentations 3:62]] </w:t>
      </w:r>
      <w:r>
        <w:rPr>
          <w:b/>
        </w:rPr>
        <w:t xml:space="preserve">62 </w:t>
      </w:r>
      <w:r>
        <w:t xml:space="preserve"> {{field-on:Bible}}</w:t>
      </w:r>
      <w:r>
        <w:t xml:space="preserve">Lips of those rising against me and their meditations against me all day.</w:t>
      </w:r>
      <w:r>
        <w:t xml:space="preserve">{{field-off:Bible}}</w:t>
      </w:r>
    </w:p>
    <w:p>
      <w:r>
        <w:rPr>
          <w:sz w:val="18"/>
          <w:color w:val="777777"/>
        </w:rPr>
        <w:t xml:space="preserve">[[@Bible:Lamentations 3:63]] </w:t>
      </w:r>
      <w:r>
        <w:rPr>
          <w:b/>
        </w:rPr>
        <w:t xml:space="preserve">63 </w:t>
      </w:r>
      <w:r>
        <w:t xml:space="preserve"> {{field-on:Bible}}</w:t>
      </w:r>
      <w:r>
        <w:t xml:space="preserve">Their sitting and their rising, look upon their eyes.</w:t>
      </w:r>
      <w:r>
        <w:t xml:space="preserve">{{field-off:Bible}}</w:t>
      </w:r>
    </w:p>
    <w:p>
      <w:r>
        <w:rPr>
          <w:sz w:val="18"/>
          <w:color w:val="777777"/>
        </w:rPr>
        <w:t xml:space="preserve">[[@Bible:Lamentations 3:64]] </w:t>
      </w:r>
      <w:r>
        <w:rPr>
          <w:b/>
        </w:rPr>
        <w:t xml:space="preserve">64 </w:t>
      </w:r>
      <w:r>
        <w:t xml:space="preserve"> {{field-on:Bible}}</w:t>
      </w:r>
      <w:r>
        <w:t xml:space="preserve">You will repay them repayment, Lord, according to works of their hands.</w:t>
      </w:r>
      <w:r>
        <w:t xml:space="preserve">{{field-off:Bible}}</w:t>
      </w:r>
    </w:p>
    <w:p>
      <w:r>
        <w:rPr>
          <w:sz w:val="18"/>
          <w:color w:val="777777"/>
        </w:rPr>
        <w:t xml:space="preserve">[[@Bible:Lamentations 3:65]] </w:t>
      </w:r>
      <w:r>
        <w:rPr>
          <w:b/>
        </w:rPr>
        <w:t xml:space="preserve">65 </w:t>
      </w:r>
      <w:r>
        <w:t xml:space="preserve"> {{field-on:Bible}}</w:t>
      </w:r>
      <w:r>
        <w:t xml:space="preserve">You will give them shield of heart, your toil to them.</w:t>
      </w:r>
      <w:r>
        <w:t xml:space="preserve">{{field-off:Bible}}</w:t>
      </w:r>
    </w:p>
    <w:p>
      <w:r>
        <w:rPr>
          <w:sz w:val="18"/>
          <w:color w:val="777777"/>
        </w:rPr>
        <w:t xml:space="preserve">[[@Bible:Lamentations 3:66]] </w:t>
      </w:r>
      <w:r>
        <w:rPr>
          <w:b/>
        </w:rPr>
        <w:t xml:space="preserve">66 </w:t>
      </w:r>
      <w:r>
        <w:t xml:space="preserve"> {{field-on:Bible}}</w:t>
      </w:r>
      <w:r>
        <w:t xml:space="preserve">You will pursue in anger and consume them from under heaven,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[[@Bible:Lamentations 4:1]] </w:t>
      </w:r>
      <w:r>
        <w:rPr>
          <w:b/>
        </w:rPr>
        <w:t xml:space="preserve">1 </w:t>
      </w:r>
      <w:r>
        <w:t xml:space="preserve"> {{field-on:Bible}}</w:t>
      </w:r>
      <w:r>
        <w:t xml:space="preserve">How gold was dimmed, good silver changed. Holy stones were poured out at head of all exits.</w:t>
      </w:r>
      <w:r>
        <w:t xml:space="preserve">{{field-off:Bible}}</w:t>
      </w:r>
    </w:p>
    <w:p>
      <w:r>
        <w:rPr>
          <w:sz w:val="18"/>
          <w:color w:val="777777"/>
        </w:rPr>
        <w:t xml:space="preserve">[[@Bible:Lamentations 4:2]] </w:t>
      </w:r>
      <w:r>
        <w:rPr>
          <w:b/>
        </w:rPr>
        <w:t xml:space="preserve">2 </w:t>
      </w:r>
      <w:r>
        <w:t xml:space="preserve"> {{field-on:Bible}}</w:t>
      </w:r>
      <w:r>
        <w:t xml:space="preserve">Sons of Zion, precious ones raised up in gold, how they were reckoned as earthen vessels, works of potter’s hands.</w:t>
      </w:r>
      <w:r>
        <w:t xml:space="preserve">{{field-off:Bible}}</w:t>
      </w:r>
    </w:p>
    <w:p>
      <w:r>
        <w:rPr>
          <w:sz w:val="18"/>
          <w:color w:val="777777"/>
        </w:rPr>
        <w:t xml:space="preserve">[[@Bible:Lamentations 4:3]] </w:t>
      </w:r>
      <w:r>
        <w:rPr>
          <w:b/>
        </w:rPr>
        <w:t xml:space="preserve">3 </w:t>
      </w:r>
      <w:r>
        <w:t xml:space="preserve"> {{field-on:Bible}}</w:t>
      </w:r>
      <w:r>
        <w:t xml:space="preserve">Even dragons drew out breasts and suckled their cubs. Daughters of my people became incurable like sparrow in wilderness.</w:t>
      </w:r>
      <w:r>
        <w:t xml:space="preserve">{{field-off:Bible}}</w:t>
      </w:r>
    </w:p>
    <w:p>
      <w:r>
        <w:rPr>
          <w:sz w:val="18"/>
          <w:color w:val="777777"/>
        </w:rPr>
        <w:t xml:space="preserve">[[@Bible:Lamentations 4:4]] </w:t>
      </w:r>
      <w:r>
        <w:rPr>
          <w:b/>
        </w:rPr>
        <w:t xml:space="preserve">4 </w:t>
      </w:r>
      <w:r>
        <w:t xml:space="preserve"> {{field-on:Bible}}</w:t>
      </w:r>
      <w:r>
        <w:t xml:space="preserve">Tongue of nursing child clung to his throat in thirst. Little ones asked bread. There is no one breaking to them.</w:t>
      </w:r>
      <w:r>
        <w:t xml:space="preserve">{{field-off:Bible}}</w:t>
      </w:r>
    </w:p>
    <w:p>
      <w:r>
        <w:rPr>
          <w:sz w:val="18"/>
          <w:color w:val="777777"/>
        </w:rPr>
        <w:t xml:space="preserve">[[@Bible:Lamentations 4:5]] </w:t>
      </w:r>
      <w:r>
        <w:rPr>
          <w:b/>
        </w:rPr>
        <w:t xml:space="preserve">5 </w:t>
      </w:r>
      <w:r>
        <w:t xml:space="preserve"> {{field-on:Bible}}</w:t>
      </w:r>
      <w:r>
        <w:t xml:space="preserve">Those eating delicacies were ruined in streets. Those nourished on scarlet embraced dung-heaps.</w:t>
      </w:r>
      <w:r>
        <w:t xml:space="preserve">{{field-off:Bible}}</w:t>
      </w:r>
    </w:p>
    <w:p>
      <w:r>
        <w:rPr>
          <w:sz w:val="18"/>
          <w:color w:val="777777"/>
        </w:rPr>
        <w:t xml:space="preserve">[[@Bible:Lamentations 4:6]] </w:t>
      </w:r>
      <w:r>
        <w:rPr>
          <w:b/>
        </w:rPr>
        <w:t xml:space="preserve">6 </w:t>
      </w:r>
      <w:r>
        <w:t xml:space="preserve"> {{field-on:Bible}}</w:t>
      </w:r>
      <w:r>
        <w:t xml:space="preserve">And lawlessness of daughter of my people grew beyond lawlessness of </w:t>
      </w:r>
      <w:r>
        <w:t xml:space="preserve">[[Sodom &gt;&gt; BibleKnowledgebase:@Sodom]]</w:t>
      </w:r>
      <w:r>
        <w:t xml:space="preserve">, the overthrown one, as if suddenly and no hands pained in her.</w:t>
      </w:r>
      <w:r>
        <w:t xml:space="preserve">{{field-off:Bible}}</w:t>
      </w:r>
    </w:p>
    <w:p>
      <w:r>
        <w:rPr>
          <w:sz w:val="18"/>
          <w:color w:val="777777"/>
        </w:rPr>
        <w:t xml:space="preserve">[[@Bible:Lamentations 4:7]] </w:t>
      </w:r>
      <w:r>
        <w:rPr>
          <w:b/>
        </w:rPr>
        <w:t xml:space="preserve">7 </w:t>
      </w:r>
      <w:r>
        <w:t xml:space="preserve"> {{field-on:Bible}}</w:t>
      </w:r>
      <w:r>
        <w:t xml:space="preserve">Her Nazirites were purer than snow, brighter than milk, redder than sapphire stones, their shape.</w:t>
      </w:r>
      <w:r>
        <w:t xml:space="preserve">{{field-off:Bible}}</w:t>
      </w:r>
    </w:p>
    <w:p>
      <w:r>
        <w:rPr>
          <w:sz w:val="18"/>
          <w:color w:val="777777"/>
        </w:rPr>
        <w:t xml:space="preserve">[[@Bible:Lamentations 4:8]] </w:t>
      </w:r>
      <w:r>
        <w:rPr>
          <w:b/>
        </w:rPr>
        <w:t xml:space="preserve">8 </w:t>
      </w:r>
      <w:r>
        <w:t xml:space="preserve"> {{field-on:Bible}}</w:t>
      </w:r>
      <w:r>
        <w:t xml:space="preserve">Their appearance darkened more than soot. They were not recognized in streets. Their skin stuck to their bones. They dried up, became like wood.</w:t>
      </w:r>
      <w:r>
        <w:t xml:space="preserve">{{field-off:Bible}}</w:t>
      </w:r>
    </w:p>
    <w:p>
      <w:r>
        <w:rPr>
          <w:sz w:val="18"/>
          <w:color w:val="777777"/>
        </w:rPr>
        <w:t xml:space="preserve">[[@Bible:Lamentations 4:9]] </w:t>
      </w:r>
      <w:r>
        <w:rPr>
          <w:b/>
        </w:rPr>
        <w:t xml:space="preserve">9 </w:t>
      </w:r>
      <w:r>
        <w:t xml:space="preserve"> {{field-on:Bible}}</w:t>
      </w:r>
      <w:r>
        <w:t xml:space="preserve">Better were wounded of sword than wounded of famine. They went pierced from produce of fields.</w:t>
      </w:r>
      <w:r>
        <w:t xml:space="preserve">{{field-off:Bible}}</w:t>
      </w:r>
    </w:p>
    <w:p>
      <w:r>
        <w:rPr>
          <w:sz w:val="18"/>
          <w:color w:val="777777"/>
        </w:rPr>
        <w:t xml:space="preserve">[[@Bible:Lamentations 4:10]] </w:t>
      </w:r>
      <w:r>
        <w:rPr>
          <w:b/>
        </w:rPr>
        <w:t xml:space="preserve">10 </w:t>
      </w:r>
      <w:r>
        <w:t xml:space="preserve"> {{field-on:Bible}}</w:t>
      </w:r>
      <w:r>
        <w:t xml:space="preserve">Hands of compassionate women cooked their children. They became food to them in crushing of daughter of my people.</w:t>
      </w:r>
      <w:r>
        <w:t xml:space="preserve">{{field-off:Bible}}</w:t>
      </w:r>
    </w:p>
    <w:p>
      <w:r>
        <w:rPr>
          <w:sz w:val="18"/>
          <w:color w:val="777777"/>
        </w:rPr>
        <w:t xml:space="preserve">[[@Bible:Lamentations 4:11]] </w:t>
      </w:r>
      <w:r>
        <w:rPr>
          <w:b/>
        </w:rPr>
        <w:t xml:space="preserve">11 </w:t>
      </w:r>
      <w:r>
        <w:t xml:space="preserve"> {{field-on:Bible}}</w:t>
      </w:r>
      <w:r>
        <w:t xml:space="preserve">Lord completed his wrath, poured out anger of his wrath, and kindled fire in Zion, and it devoured her foundations.</w:t>
      </w:r>
      <w:r>
        <w:t xml:space="preserve">{{field-off:Bible}}</w:t>
      </w:r>
    </w:p>
    <w:p>
      <w:r>
        <w:rPr>
          <w:sz w:val="18"/>
          <w:color w:val="777777"/>
        </w:rPr>
        <w:t xml:space="preserve">[[@Bible:Lamentations 4:12]] </w:t>
      </w:r>
      <w:r>
        <w:rPr>
          <w:b/>
        </w:rPr>
        <w:t xml:space="preserve">12 </w:t>
      </w:r>
      <w:r>
        <w:t xml:space="preserve"> {{field-on:Bible}}</w:t>
      </w:r>
      <w:r>
        <w:t xml:space="preserve">Kings of earth did not believe, all dwellers of world, that enemy and oppressor would enter through gates of </w:t>
      </w:r>
      <w:r>
        <w:t xml:space="preserve">[[Jerusalem &gt;&gt; BibleKnowledgebase:@Jerusalem]]</w:t>
      </w:r>
      <w:r>
        <w:t xml:space="preserve">,</w:t>
      </w:r>
      <w:r>
        <w:t xml:space="preserve">{{field-off:Bible}}</w:t>
      </w:r>
    </w:p>
    <w:p>
      <w:r>
        <w:rPr>
          <w:sz w:val="18"/>
          <w:color w:val="777777"/>
        </w:rPr>
        <w:t xml:space="preserve">[[@Bible:Lamentations 4:13]] </w:t>
      </w:r>
      <w:r>
        <w:rPr>
          <w:b/>
        </w:rPr>
        <w:t xml:space="preserve">13 </w:t>
      </w:r>
      <w:r>
        <w:t xml:space="preserve"> {{field-on:Bible}}</w:t>
      </w:r>
      <w:r>
        <w:t xml:space="preserve">because of sins of her prophets, injustices of her priests, those pouring out righteous blood in her midst.</w:t>
      </w:r>
      <w:r>
        <w:t xml:space="preserve">{{field-off:Bible}}</w:t>
      </w:r>
    </w:p>
    <w:p>
      <w:r>
        <w:rPr>
          <w:sz w:val="18"/>
          <w:color w:val="777777"/>
        </w:rPr>
        <w:t xml:space="preserve">[[@Bible:Lamentations 4:14]] </w:t>
      </w:r>
      <w:r>
        <w:rPr>
          <w:b/>
        </w:rPr>
        <w:t xml:space="preserve">14 </w:t>
      </w:r>
      <w:r>
        <w:t xml:space="preserve"> {{field-on:Bible}}</w:t>
      </w:r>
      <w:r>
        <w:t xml:space="preserve">Her watchmen staggered in streets, were polluted in blood, so that they could not touch their garments.</w:t>
      </w:r>
      <w:r>
        <w:t xml:space="preserve">{{field-off:Bible}}</w:t>
      </w:r>
    </w:p>
    <w:p>
      <w:r>
        <w:rPr>
          <w:sz w:val="18"/>
          <w:color w:val="777777"/>
        </w:rPr>
        <w:t xml:space="preserve">[[@Bible:Lamentations 4:15]] </w:t>
      </w:r>
      <w:r>
        <w:rPr>
          <w:b/>
        </w:rPr>
        <w:t xml:space="preserve">15 </w:t>
      </w:r>
      <w:r>
        <w:t xml:space="preserve"> {{field-on:Bible}}</w:t>
      </w:r>
      <w:r>
        <w:t xml:space="preserve">Depart, unclean ones, call to them. Depart, depart, do not touch, because they were kindled. And indeed they staggered. They said among nations, They will no longer remain to sojourn.</w:t>
      </w:r>
      <w:r>
        <w:t xml:space="preserve">{{field-off:Bible}}</w:t>
      </w:r>
    </w:p>
    <w:p>
      <w:r>
        <w:rPr>
          <w:sz w:val="18"/>
          <w:color w:val="777777"/>
        </w:rPr>
        <w:t xml:space="preserve">[[@Bible:Lamentations 4:16]] </w:t>
      </w:r>
      <w:r>
        <w:rPr>
          <w:b/>
        </w:rPr>
        <w:t xml:space="preserve">16 </w:t>
      </w:r>
      <w:r>
        <w:t xml:space="preserve"> {{field-on:Bible}}</w:t>
      </w:r>
      <w:r>
        <w:t xml:space="preserve">Face of Lord is their portion. He will no longer look on them. Faces of priests they did not receive, elders they did not pity.</w:t>
      </w:r>
      <w:r>
        <w:t xml:space="preserve">{{field-off:Bible}}</w:t>
      </w:r>
    </w:p>
    <w:p>
      <w:r>
        <w:rPr>
          <w:sz w:val="18"/>
          <w:color w:val="777777"/>
        </w:rPr>
        <w:t xml:space="preserve">[[@Bible:Lamentations 4:17]] </w:t>
      </w:r>
      <w:r>
        <w:rPr>
          <w:b/>
        </w:rPr>
        <w:t xml:space="preserve">17 </w:t>
      </w:r>
      <w:r>
        <w:t xml:space="preserve"> {{field-on:Bible}}</w:t>
      </w:r>
      <w:r>
        <w:t xml:space="preserve">While we still were, our eyes failed for our help in vain. While watching we watched for nation not saving.</w:t>
      </w:r>
      <w:r>
        <w:t xml:space="preserve">{{field-off:Bible}}</w:t>
      </w:r>
    </w:p>
    <w:p>
      <w:r>
        <w:rPr>
          <w:sz w:val="18"/>
          <w:color w:val="777777"/>
        </w:rPr>
        <w:t xml:space="preserve">[[@Bible:Lamentations 4:18]] </w:t>
      </w:r>
      <w:r>
        <w:rPr>
          <w:b/>
        </w:rPr>
        <w:t xml:space="preserve">18 </w:t>
      </w:r>
      <w:r>
        <w:t xml:space="preserve"> {{field-on:Bible}}</w:t>
      </w:r>
      <w:r>
        <w:t xml:space="preserve">They hunted our little ones from going in our streets. Our time drew near. Our days were filled up. Our time is present.</w:t>
      </w:r>
      <w:r>
        <w:t xml:space="preserve">{{field-off:Bible}}</w:t>
      </w:r>
    </w:p>
    <w:p>
      <w:r>
        <w:rPr>
          <w:sz w:val="18"/>
          <w:color w:val="777777"/>
        </w:rPr>
        <w:t xml:space="preserve">[[@Bible:Lamentations 4:19]] </w:t>
      </w:r>
      <w:r>
        <w:rPr>
          <w:b/>
        </w:rPr>
        <w:t xml:space="preserve">19 </w:t>
      </w:r>
      <w:r>
        <w:t xml:space="preserve"> {{field-on:Bible}}</w:t>
      </w:r>
      <w:r>
        <w:t xml:space="preserve">Our pursuers became swifter than eagles of heaven. On mountains they blazed. In wilderness they lay in wait for us.</w:t>
      </w:r>
      <w:r>
        <w:t xml:space="preserve">{{field-off:Bible}}</w:t>
      </w:r>
    </w:p>
    <w:p>
      <w:r>
        <w:rPr>
          <w:sz w:val="18"/>
          <w:color w:val="777777"/>
        </w:rPr>
        <w:t xml:space="preserve">[[@Bible:Lamentations 4:20]] </w:t>
      </w:r>
      <w:r>
        <w:rPr>
          <w:b/>
        </w:rPr>
        <w:t xml:space="preserve">20 </w:t>
      </w:r>
      <w:r>
        <w:t xml:space="preserve"> {{field-on:Bible}}</w:t>
      </w:r>
      <w:r>
        <w:t xml:space="preserve">Breath of our face, anointed of Lord, was seized in their corruptions, of whom we said, In his shadow we will live among nations.</w:t>
      </w:r>
      <w:r>
        <w:t xml:space="preserve">{{field-off:Bible}}</w:t>
      </w:r>
    </w:p>
    <w:p>
      <w:r>
        <w:rPr>
          <w:sz w:val="18"/>
          <w:color w:val="777777"/>
        </w:rPr>
        <w:t xml:space="preserve">[[@Bible:Lamentations 4:21]] </w:t>
      </w:r>
      <w:r>
        <w:rPr>
          <w:b/>
        </w:rPr>
        <w:t xml:space="preserve">21 </w:t>
      </w:r>
      <w:r>
        <w:t xml:space="preserve"> {{field-on:Bible}}</w:t>
      </w:r>
      <w:r>
        <w:t xml:space="preserve">Rejoice and be glad, daughter Idumea dwelling on land. Yet on you also will pass cup of Lord, and you will be drunk and pour out.</w:t>
      </w:r>
      <w:r>
        <w:t xml:space="preserve">{{field-off:Bible}}</w:t>
      </w:r>
    </w:p>
    <w:p>
      <w:r>
        <w:rPr>
          <w:sz w:val="18"/>
          <w:color w:val="777777"/>
        </w:rPr>
        <w:t xml:space="preserve">[[@Bible:Lamentations 4:22]] </w:t>
      </w:r>
      <w:r>
        <w:rPr>
          <w:b/>
        </w:rPr>
        <w:t xml:space="preserve">22 </w:t>
      </w:r>
      <w:r>
        <w:t xml:space="preserve"> {{field-on:Bible}}</w:t>
      </w:r>
      <w:r>
        <w:t xml:space="preserve">Your lawlessness failed, daughter Zion. He will no longer exile you. He visited your lawlessnesses, daughter Edom, he uncovered your ungodlinesses.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[[@Bible:Lamentations 5:1]] </w:t>
      </w:r>
      <w:r>
        <w:rPr>
          <w:b/>
        </w:rPr>
        <w:t xml:space="preserve">1 </w:t>
      </w:r>
      <w:r>
        <w:t xml:space="preserve"> {{field-on:Bible}}</w:t>
      </w:r>
      <w:r>
        <w:t xml:space="preserve">Remember, Lord, what happened to us. Look and see our reproach.</w:t>
      </w:r>
      <w:r>
        <w:t xml:space="preserve">{{field-off:Bible}}</w:t>
      </w:r>
    </w:p>
    <w:p>
      <w:r>
        <w:rPr>
          <w:sz w:val="18"/>
          <w:color w:val="777777"/>
        </w:rPr>
        <w:t xml:space="preserve">[[@Bible:Lamentations 5:2]] </w:t>
      </w:r>
      <w:r>
        <w:rPr>
          <w:b/>
        </w:rPr>
        <w:t xml:space="preserve">2 </w:t>
      </w:r>
      <w:r>
        <w:t xml:space="preserve"> {{field-on:Bible}}</w:t>
      </w:r>
      <w:r>
        <w:t xml:space="preserve">Our inheritance turned over to strangers, our houses to foreigners.</w:t>
      </w:r>
      <w:r>
        <w:t xml:space="preserve">{{field-off:Bible}}</w:t>
      </w:r>
    </w:p>
    <w:p>
      <w:r>
        <w:rPr>
          <w:sz w:val="18"/>
          <w:color w:val="777777"/>
        </w:rPr>
        <w:t xml:space="preserve">[[@Bible:Lamentations 5:3]] </w:t>
      </w:r>
      <w:r>
        <w:rPr>
          <w:b/>
        </w:rPr>
        <w:t xml:space="preserve">3 </w:t>
      </w:r>
      <w:r>
        <w:t xml:space="preserve"> {{field-on:Bible}}</w:t>
      </w:r>
      <w:r>
        <w:t xml:space="preserve">We became orphans. There is no father. Our mothers are like widows.</w:t>
      </w:r>
      <w:r>
        <w:t xml:space="preserve">{{field-off:Bible}}</w:t>
      </w:r>
    </w:p>
    <w:p>
      <w:r>
        <w:rPr>
          <w:sz w:val="18"/>
          <w:color w:val="777777"/>
        </w:rPr>
        <w:t xml:space="preserve">[[@Bible:Lamentations 5:4]] </w:t>
      </w:r>
      <w:r>
        <w:rPr>
          <w:b/>
        </w:rPr>
        <w:t xml:space="preserve">4 </w:t>
      </w:r>
      <w:r>
        <w:t xml:space="preserve"> {{field-on:Bible}}</w:t>
      </w:r>
      <w:r>
        <w:t xml:space="preserve">From our days our wood came by exchange.</w:t>
      </w:r>
      <w:r>
        <w:t xml:space="preserve">{{field-off:Bible}}</w:t>
      </w:r>
    </w:p>
    <w:p>
      <w:r>
        <w:rPr>
          <w:sz w:val="18"/>
          <w:color w:val="777777"/>
        </w:rPr>
        <w:t xml:space="preserve">[[@Bible:Lamentations 5:5]] </w:t>
      </w:r>
      <w:r>
        <w:rPr>
          <w:b/>
        </w:rPr>
        <w:t xml:space="preserve">5 </w:t>
      </w:r>
      <w:r>
        <w:t xml:space="preserve"> {{field-on:Bible}}</w:t>
      </w:r>
      <w:r>
        <w:t xml:space="preserve">Upon our neck we were pursued. We labored. We did not rest.</w:t>
      </w:r>
      <w:r>
        <w:t xml:space="preserve">{{field-off:Bible}}</w:t>
      </w:r>
    </w:p>
    <w:p>
      <w:r>
        <w:rPr>
          <w:sz w:val="18"/>
          <w:color w:val="777777"/>
        </w:rPr>
        <w:t xml:space="preserve">[[@Bible:Lamentations 5:6]] </w:t>
      </w:r>
      <w:r>
        <w:rPr>
          <w:b/>
        </w:rPr>
        <w:t xml:space="preserve">6 </w:t>
      </w:r>
      <w:r>
        <w:t xml:space="preserve"> {{field-on:Bible}}</w:t>
      </w:r>
      <w:r>
        <w:t xml:space="preserve">Egypt gave hand to </w:t>
      </w:r>
      <w:r>
        <w:t xml:space="preserve">[[Assyria &gt;&gt; BibleKnowledgebase:@Assyria]]</w:t>
      </w:r>
      <w:r>
        <w:t xml:space="preserve"> for their fullness.</w:t>
      </w:r>
      <w:r>
        <w:t xml:space="preserve">{{field-off:Bible}}</w:t>
      </w:r>
    </w:p>
    <w:p>
      <w:r>
        <w:rPr>
          <w:sz w:val="18"/>
          <w:color w:val="777777"/>
        </w:rPr>
        <w:t xml:space="preserve">[[@Bible:Lamentations 5:7]] </w:t>
      </w:r>
      <w:r>
        <w:rPr>
          <w:b/>
        </w:rPr>
        <w:t xml:space="preserve">7 </w:t>
      </w:r>
      <w:r>
        <w:t xml:space="preserve"> {{field-on:Bible}}</w:t>
      </w:r>
      <w:r>
        <w:t xml:space="preserve">Our fathers sinned and are not. We bore their lawless deeds.</w:t>
      </w:r>
      <w:r>
        <w:t xml:space="preserve">{{field-off:Bible}}</w:t>
      </w:r>
    </w:p>
    <w:p>
      <w:r>
        <w:rPr>
          <w:sz w:val="18"/>
          <w:color w:val="777777"/>
        </w:rPr>
        <w:t xml:space="preserve">[[@Bible:Lamentations 5:8]] </w:t>
      </w:r>
      <w:r>
        <w:rPr>
          <w:b/>
        </w:rPr>
        <w:t xml:space="preserve">8 </w:t>
      </w:r>
      <w:r>
        <w:t xml:space="preserve"> {{field-on:Bible}}</w:t>
      </w:r>
      <w:r>
        <w:t xml:space="preserve">Slaves ruled us. There is no one redeeming from their hand.</w:t>
      </w:r>
      <w:r>
        <w:t xml:space="preserve">{{field-off:Bible}}</w:t>
      </w:r>
    </w:p>
    <w:p>
      <w:r>
        <w:rPr>
          <w:sz w:val="18"/>
          <w:color w:val="777777"/>
        </w:rPr>
        <w:t xml:space="preserve">[[@Bible:Lamentations 5:9]] </w:t>
      </w:r>
      <w:r>
        <w:rPr>
          <w:b/>
        </w:rPr>
        <w:t xml:space="preserve">9 </w:t>
      </w:r>
      <w:r>
        <w:t xml:space="preserve"> {{field-on:Bible}}</w:t>
      </w:r>
      <w:r>
        <w:t xml:space="preserve">With our souls we bring our bread from face of sword of wilderness.</w:t>
      </w:r>
      <w:r>
        <w:t xml:space="preserve">{{field-off:Bible}}</w:t>
      </w:r>
    </w:p>
    <w:p>
      <w:r>
        <w:rPr>
          <w:sz w:val="18"/>
          <w:color w:val="777777"/>
        </w:rPr>
        <w:t xml:space="preserve">[[@Bible:Lamentations 5:10]] </w:t>
      </w:r>
      <w:r>
        <w:rPr>
          <w:b/>
        </w:rPr>
        <w:t xml:space="preserve">10 </w:t>
      </w:r>
      <w:r>
        <w:t xml:space="preserve"> {{field-on:Bible}}</w:t>
      </w:r>
      <w:r>
        <w:t xml:space="preserve">Our skin was shriveled like oven, contracted from face of storms of famine.</w:t>
      </w:r>
      <w:r>
        <w:t xml:space="preserve">{{field-off:Bible}}</w:t>
      </w:r>
    </w:p>
    <w:p>
      <w:r>
        <w:rPr>
          <w:sz w:val="18"/>
          <w:color w:val="777777"/>
        </w:rPr>
        <w:t xml:space="preserve">[[@Bible:Lamentations 5:11]] </w:t>
      </w:r>
      <w:r>
        <w:rPr>
          <w:b/>
        </w:rPr>
        <w:t xml:space="preserve">11 </w:t>
      </w:r>
      <w:r>
        <w:t xml:space="preserve"> {{field-on:Bible}}</w:t>
      </w:r>
      <w:r>
        <w:t xml:space="preserve">They humbled women in Zion, virgins in cities of Judah</w:t>
      </w:r>
      <w:r>
        <w:rPr>
          <w:rStyle w:val="FootnoteReference"/>
        </w:rPr>
        <w:footnoteReference w:id="8138"/>
      </w:r>
      <w:r>
        <w:t xml:space="preserve">.</w:t>
      </w:r>
      <w:r>
        <w:t xml:space="preserve">{{field-off:Bible}}</w:t>
      </w:r>
    </w:p>
    <w:p>
      <w:r>
        <w:rPr>
          <w:sz w:val="18"/>
          <w:color w:val="777777"/>
        </w:rPr>
        <w:t xml:space="preserve">[[@Bible:Lamentations 5:12]] </w:t>
      </w:r>
      <w:r>
        <w:rPr>
          <w:b/>
        </w:rPr>
        <w:t xml:space="preserve">12 </w:t>
      </w:r>
      <w:r>
        <w:t xml:space="preserve"> {{field-on:Bible}}</w:t>
      </w:r>
      <w:r>
        <w:t xml:space="preserve">Rulers were hung by their hands. Elders were not honored.</w:t>
      </w:r>
      <w:r>
        <w:t xml:space="preserve">{{field-off:Bible}}</w:t>
      </w:r>
    </w:p>
    <w:p>
      <w:r>
        <w:rPr>
          <w:sz w:val="18"/>
          <w:color w:val="777777"/>
        </w:rPr>
        <w:t xml:space="preserve">[[@Bible:Lamentations 5:13]] </w:t>
      </w:r>
      <w:r>
        <w:rPr>
          <w:b/>
        </w:rPr>
        <w:t xml:space="preserve">13 </w:t>
      </w:r>
      <w:r>
        <w:t xml:space="preserve"> {{field-on:Bible}}</w:t>
      </w:r>
      <w:r>
        <w:t xml:space="preserve">Chosen ones took up weeping, and young men weakened at wood.</w:t>
      </w:r>
      <w:r>
        <w:t xml:space="preserve">{{field-off:Bible}}</w:t>
      </w:r>
    </w:p>
    <w:p>
      <w:r>
        <w:rPr>
          <w:sz w:val="18"/>
          <w:color w:val="777777"/>
        </w:rPr>
        <w:t xml:space="preserve">[[@Bible:Lamentations 5:14]] </w:t>
      </w:r>
      <w:r>
        <w:rPr>
          <w:b/>
        </w:rPr>
        <w:t xml:space="preserve">14 </w:t>
      </w:r>
      <w:r>
        <w:t xml:space="preserve"> {{field-on:Bible}}</w:t>
      </w:r>
      <w:r>
        <w:t xml:space="preserve">Elders ceased from gate. Chosen ones ceased from their songs.</w:t>
      </w:r>
      <w:r>
        <w:t xml:space="preserve">{{field-off:Bible}}</w:t>
      </w:r>
    </w:p>
    <w:p>
      <w:r>
        <w:rPr>
          <w:sz w:val="18"/>
          <w:color w:val="777777"/>
        </w:rPr>
        <w:t xml:space="preserve">[[@Bible:Lamentations 5:15]] </w:t>
      </w:r>
      <w:r>
        <w:rPr>
          <w:b/>
        </w:rPr>
        <w:t xml:space="preserve">15 </w:t>
      </w:r>
      <w:r>
        <w:t xml:space="preserve"> {{field-on:Bible}}</w:t>
      </w:r>
      <w:r>
        <w:t xml:space="preserve">Joy of our heart ceased. Our dance turned into mourning.</w:t>
      </w:r>
      <w:r>
        <w:t xml:space="preserve">{{field-off:Bible}}</w:t>
      </w:r>
    </w:p>
    <w:p>
      <w:r>
        <w:rPr>
          <w:sz w:val="18"/>
          <w:color w:val="777777"/>
        </w:rPr>
        <w:t xml:space="preserve">[[@Bible:Lamentations 5:16]] </w:t>
      </w:r>
      <w:r>
        <w:rPr>
          <w:b/>
        </w:rPr>
        <w:t xml:space="preserve">16 </w:t>
      </w:r>
      <w:r>
        <w:t xml:space="preserve"> {{field-on:Bible}}</w:t>
      </w:r>
      <w:r>
        <w:t xml:space="preserve">Crown of our head fell. Woe to us, because we sinned.</w:t>
      </w:r>
      <w:r>
        <w:t xml:space="preserve">{{field-off:Bible}}</w:t>
      </w:r>
    </w:p>
    <w:p>
      <w:r>
        <w:rPr>
          <w:sz w:val="18"/>
          <w:color w:val="777777"/>
        </w:rPr>
        <w:t xml:space="preserve">[[@Bible:Lamentations 5:17]] </w:t>
      </w:r>
      <w:r>
        <w:rPr>
          <w:b/>
        </w:rPr>
        <w:t xml:space="preserve">17 </w:t>
      </w:r>
      <w:r>
        <w:t xml:space="preserve"> {{field-on:Bible}}</w:t>
      </w:r>
      <w:r>
        <w:t xml:space="preserve">Because of this our heart became pained. Because of this our eyes darkened,</w:t>
      </w:r>
      <w:r>
        <w:t xml:space="preserve">{{field-off:Bible}}</w:t>
      </w:r>
    </w:p>
    <w:p>
      <w:r>
        <w:rPr>
          <w:sz w:val="18"/>
          <w:color w:val="777777"/>
        </w:rPr>
        <w:t xml:space="preserve">[[@Bible:Lamentations 5:18]] </w:t>
      </w:r>
      <w:r>
        <w:rPr>
          <w:b/>
        </w:rPr>
        <w:t xml:space="preserve">18 </w:t>
      </w:r>
      <w:r>
        <w:t xml:space="preserve"> {{field-on:Bible}}</w:t>
      </w:r>
      <w:r>
        <w:t xml:space="preserve">over mountain Zion, because it was ruined. Foxes passed through it.</w:t>
      </w:r>
      <w:r>
        <w:t xml:space="preserve">{{field-off:Bible}}</w:t>
      </w:r>
    </w:p>
    <w:p>
      <w:r>
        <w:rPr>
          <w:sz w:val="18"/>
          <w:color w:val="777777"/>
        </w:rPr>
        <w:t xml:space="preserve">[[@Bible:Lamentations 5:19]] </w:t>
      </w:r>
      <w:r>
        <w:rPr>
          <w:b/>
        </w:rPr>
        <w:t xml:space="preserve">19 </w:t>
      </w:r>
      <w:r>
        <w:t xml:space="preserve"> {{field-on:Bible}}</w:t>
      </w:r>
      <w:r>
        <w:t xml:space="preserve">But you, Lord, will dwell forever, your throne to generation and generation.</w:t>
      </w:r>
      <w:r>
        <w:t xml:space="preserve">{{field-off:Bible}}</w:t>
      </w:r>
    </w:p>
    <w:p>
      <w:r>
        <w:rPr>
          <w:sz w:val="18"/>
          <w:color w:val="777777"/>
        </w:rPr>
        <w:t xml:space="preserve">[[@Bible:Lamentations 5:20]] </w:t>
      </w:r>
      <w:r>
        <w:rPr>
          <w:b/>
        </w:rPr>
        <w:t xml:space="preserve">20 </w:t>
      </w:r>
      <w:r>
        <w:t xml:space="preserve"> {{field-on:Bible}}</w:t>
      </w:r>
      <w:r>
        <w:t xml:space="preserve">Why will you forget us for victory and leave us for length of days?</w:t>
      </w:r>
      <w:r>
        <w:t xml:space="preserve">{{field-off:Bible}}</w:t>
      </w:r>
    </w:p>
    <w:p>
      <w:r>
        <w:rPr>
          <w:sz w:val="18"/>
          <w:color w:val="777777"/>
        </w:rPr>
        <w:t xml:space="preserve">[[@Bible:Lamentations 5:21]] </w:t>
      </w:r>
      <w:r>
        <w:rPr>
          <w:b/>
        </w:rPr>
        <w:t xml:space="preserve">21 </w:t>
      </w:r>
      <w:r>
        <w:t xml:space="preserve"> {{field-on:Bible}}</w:t>
      </w:r>
      <w:r>
        <w:t xml:space="preserve">Turn us back, Lord, to you, and we will return, and renew our days as before,</w:t>
      </w:r>
      <w:r>
        <w:t xml:space="preserve">{{field-off:Bible}}</w:t>
      </w:r>
    </w:p>
    <w:p>
      <w:r>
        <w:rPr>
          <w:sz w:val="18"/>
          <w:color w:val="777777"/>
        </w:rPr>
        <w:t xml:space="preserve">[[@Bible:Lamentations 5:22]] </w:t>
      </w:r>
      <w:r>
        <w:rPr>
          <w:b/>
        </w:rPr>
        <w:t xml:space="preserve">22 </w:t>
      </w:r>
      <w:r>
        <w:t xml:space="preserve"> {{field-on:Bible}}</w:t>
      </w:r>
      <w:r>
        <w:t xml:space="preserve">because in thrusting away you thrust us away. You were very angry over us.</w:t>
      </w:r>
      <w:r>
        <w:t xml:space="preserve">{{field-off:Bible}}</w:t>
      </w:r>
    </w:p>
    <w:p>
      <w:r>
        <w:br w:type="page"/>
      </w:r>
    </w:p>
    <w:p>
      <w:pPr>
        <w:pStyle w:val="Heading1"/>
      </w:pPr>
      <w:r>
        <w:t xml:space="preserve">Ezekiel</w:t>
      </w:r>
    </w:p>
    <w:p>
      <w:pPr>
        <w:pStyle w:val="Heading2"/>
      </w:pPr>
      <w:r>
        <w:t xml:space="preserve">Ezekiel Preface</w:t>
      </w:r>
    </w:p>
    <w:p>
      <w:r>
        <w:rPr>
          <w:b/>
        </w:rPr>
        <w:t xml:space="preserve">Author and Attribution. </w:t>
      </w:r>
      <w:r>
        <w:t xml:space="preserve">Ezekiel the priest-prophet</w:t>
      </w:r>
    </w:p>
    <w:p>
      <w:r>
        <w:rPr>
          <w:b/>
        </w:rPr>
        <w:t xml:space="preserve">Authorship Basis. </w:t>
      </w:r>
      <w:r>
        <w:t xml:space="preserve">The book repeatedly names Ezekiel and is anchored in his exilic visionary ministry.</w:t>
      </w:r>
    </w:p>
    <w:p>
      <w:r>
        <w:rPr>
          <w:b/>
        </w:rPr>
        <w:t xml:space="preserve">Jesus / NT Attribution. </w:t>
      </w:r>
      <w:r>
        <w:t xml:space="preserve">The NT echoes Ezekiel extensively and receives his prophecies as authoritative Scripture, though without naming authorship in the same way as Isaiah or Jeremiah.</w:t>
      </w:r>
    </w:p>
    <w:p>
      <w:r>
        <w:rPr>
          <w:b/>
        </w:rPr>
        <w:t xml:space="preserve">Composition Date. </w:t>
      </w:r>
      <w:r>
        <w:t xml:space="preserve">ca. 593-571 BC in the Babylonian exile</w:t>
      </w:r>
    </w:p>
    <w:p>
      <w:r>
        <w:rPr>
          <w:b/>
        </w:rPr>
        <w:t xml:space="preserve">MT Timeline. </w:t>
      </w:r>
      <w:r>
        <w:t xml:space="preserve">MT chronology anchors Ezekiel's visions by dated notices in exile.</w:t>
      </w:r>
    </w:p>
    <w:p>
      <w:r>
        <w:rPr>
          <w:b/>
        </w:rPr>
        <w:t xml:space="preserve">LXX Timeline. </w:t>
      </w:r>
      <w:r>
        <w:t xml:space="preserve">The LXX preserves the same exilic framework and is an important witness for some difficult passages.</w:t>
      </w:r>
    </w:p>
    <w:p>
      <w:r>
        <w:rPr>
          <w:b/>
        </w:rPr>
        <w:t xml:space="preserve">Historical Setting. </w:t>
      </w:r>
      <w:r>
        <w:t xml:space="preserve">Exilic prophetic ministry among the deportees in Babylon.</w:t>
      </w:r>
    </w:p>
    <w:p>
      <w:r>
        <w:rPr>
          <w:b/>
        </w:rPr>
        <w:t xml:space="preserve">Purpose. </w:t>
      </w:r>
      <w:r>
        <w:t xml:space="preserve">To announce judgment on Jerusalem and the nations, then restoration, new heart, new temple, and renewed land.</w:t>
      </w:r>
    </w:p>
    <w:p>
      <w:r>
        <w:rPr>
          <w:b/>
        </w:rPr>
        <w:t xml:space="preserve">Key Themes. </w:t>
      </w:r>
      <w:r>
        <w:t xml:space="preserve">glory of God; judgment; exile; new heart; shepherd; restoration; temple</w:t>
      </w:r>
    </w:p>
    <w:p>
      <w:r>
        <w:rPr>
          <w:b/>
        </w:rPr>
        <w:t xml:space="preserve">Outline. </w:t>
      </w:r>
      <w:r>
        <w:t xml:space="preserve">Judgment visions 1-24; Oracles against nations 25-32; Restoration and temple vision 33-48.</w:t>
      </w:r>
    </w:p>
    <w:p>
      <w:r>
        <w:rPr>
          <w:b/>
        </w:rPr>
        <w:t xml:space="preserve">Earliest Witnesses. </w:t>
      </w:r>
      <w:r>
        <w:t xml:space="preserve">Frag. 4Q Ezekiel fragments survive Second Temple period | Subst. Qumran Ezekiel manuscripts provide early Hebrew witness to parts of the book Hasmonean-Herodian periods | Heb. Leningrad Codex AD 1008 | Gk. Codex Vaticanus and Alexandrinus preserve Greek Ezekiel 4th-5th century AD</w:t>
      </w:r>
    </w:p>
    <w:p>
      <w:r>
        <w:rPr>
          <w:b/>
        </w:rPr>
        <w:t xml:space="preserve">Earliest External Attestation. </w:t>
      </w:r>
      <w:r>
        <w:t xml:space="preserve">Use in later Jewish apocalyptic and Christian interpretation by Multiple (Second Temple and early Christian periods)</w:t>
      </w:r>
    </w:p>
    <w:p>
      <w:r>
        <w:rPr>
          <w:b/>
        </w:rPr>
        <w:t xml:space="preserve">Textual Notes. </w:t>
      </w:r>
      <w:r>
        <w:t xml:space="preserve">Ezekiel's symbolic language, measurements, and temple vision make versional comparison useful, though not as radically divergent as Jeremiah.</w:t>
      </w:r>
    </w:p>
    <w:p>
      <w:r>
        <w:rPr>
          <w:b/>
        </w:rPr>
        <w:t xml:space="preserve">Conservative Notes. </w:t>
      </w:r>
      <w:r>
        <w:t xml:space="preserve">This edition receives Ezekiel as the named priest-prophet of the book and treats the dated vision notices as historically grounded prophetic testimony.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[[@Bible:Ezekiel 1:1]] </w:t>
      </w:r>
      <w:r>
        <w:rPr>
          <w:b/>
        </w:rPr>
        <w:t xml:space="preserve">1 </w:t>
      </w:r>
      <w:r>
        <w:t xml:space="preserve"> {{field-on:Bible}}</w:t>
      </w:r>
      <w:r>
        <w:t xml:space="preserve">And it happened in thirtieth year, in fourth month, on fifth of month, and I was in midst of captivity by river Chobar, and heavens were opened and I saw visions of God.</w:t>
      </w:r>
      <w:r>
        <w:t xml:space="preserve">{{field-off:Bible}}</w:t>
      </w:r>
    </w:p>
    <w:p>
      <w:r>
        <w:rPr>
          <w:sz w:val="18"/>
          <w:color w:val="777777"/>
        </w:rPr>
        <w:t xml:space="preserve">[[@Bible:Ezekiel 1:2]] </w:t>
      </w:r>
      <w:r>
        <w:rPr>
          <w:b/>
        </w:rPr>
        <w:t xml:space="preserve">2 </w:t>
      </w:r>
      <w:r>
        <w:t xml:space="preserve"> {{field-on:Bible}}</w:t>
      </w:r>
      <w:r>
        <w:t xml:space="preserve">Fifth of month, this was fifth year of captivity of king Joakim,</w:t>
      </w:r>
      <w:r>
        <w:t xml:space="preserve">{{field-off:Bible}}</w:t>
      </w:r>
    </w:p>
    <w:p>
      <w:r>
        <w:rPr>
          <w:sz w:val="18"/>
          <w:color w:val="777777"/>
        </w:rPr>
        <w:t xml:space="preserve">[[@Bible:Ezekiel 1:3]] </w:t>
      </w:r>
      <w:r>
        <w:rPr>
          <w:b/>
        </w:rPr>
        <w:t xml:space="preserve">3 </w:t>
      </w:r>
      <w:r>
        <w:t xml:space="preserve"> {{field-on:Bible}}</w:t>
      </w:r>
      <w:r>
        <w:t xml:space="preserve">and word of Lord came to Ezekiel</w:t>
      </w:r>
      <w:r>
        <w:rPr>
          <w:rStyle w:val="FootnoteReference"/>
        </w:rPr>
        <w:footnoteReference w:id="8139"/>
      </w:r>
      <w:r>
        <w:t xml:space="preserve"> son of Buzi the priest in land of Chaldeans by river Chobar, and hand of Lord came upon me.</w:t>
      </w:r>
      <w:r>
        <w:t xml:space="preserve">{{field-off:Bible}}</w:t>
      </w:r>
    </w:p>
    <w:p>
      <w:r>
        <w:rPr>
          <w:sz w:val="18"/>
          <w:color w:val="777777"/>
        </w:rPr>
        <w:t xml:space="preserve">[[@Bible:Ezekiel 1:4]] </w:t>
      </w:r>
      <w:r>
        <w:rPr>
          <w:b/>
        </w:rPr>
        <w:t xml:space="preserve">4 </w:t>
      </w:r>
      <w:r>
        <w:t xml:space="preserve"> {{field-on:Bible}}</w:t>
      </w:r>
      <w:r>
        <w:t xml:space="preserve">And I saw, and behold, lifting spirit came from north and great cloud in it and brightness around it and flashing fire, and in its midst like appearance of electrum in midst of fire and brightness in it.</w:t>
      </w:r>
      <w:r>
        <w:t xml:space="preserve">{{field-off:Bible}}</w:t>
      </w:r>
    </w:p>
    <w:p>
      <w:r>
        <w:rPr>
          <w:sz w:val="18"/>
          <w:color w:val="777777"/>
        </w:rPr>
        <w:t xml:space="preserve">[[@Bible:Ezekiel 1:5]] </w:t>
      </w:r>
      <w:r>
        <w:rPr>
          <w:b/>
        </w:rPr>
        <w:t xml:space="preserve">5 </w:t>
      </w:r>
      <w:r>
        <w:t xml:space="preserve"> {{field-on:Bible}}</w:t>
      </w:r>
      <w:r>
        <w:t xml:space="preserve">And in midst, as likeness of four living beings, and this their appearance, likeness of man upon them.</w:t>
      </w:r>
      <w:r>
        <w:t xml:space="preserve">{{field-off:Bible}}</w:t>
      </w:r>
    </w:p>
    <w:p>
      <w:r>
        <w:rPr>
          <w:sz w:val="18"/>
          <w:color w:val="777777"/>
        </w:rPr>
        <w:t xml:space="preserve">[[@Bible:Ezekiel 1:6]] </w:t>
      </w:r>
      <w:r>
        <w:rPr>
          <w:b/>
        </w:rPr>
        <w:t xml:space="preserve">6 </w:t>
      </w:r>
      <w:r>
        <w:t xml:space="preserve"> {{field-on:Bible}}</w:t>
      </w:r>
      <w:r>
        <w:t xml:space="preserve">And four faces to one and four wings to one.</w:t>
      </w:r>
      <w:r>
        <w:t xml:space="preserve">{{field-off:Bible}}</w:t>
      </w:r>
    </w:p>
    <w:p>
      <w:r>
        <w:rPr>
          <w:sz w:val="18"/>
          <w:color w:val="777777"/>
        </w:rPr>
        <w:t xml:space="preserve">[[@Bible:Ezekiel 1:7]] </w:t>
      </w:r>
      <w:r>
        <w:rPr>
          <w:b/>
        </w:rPr>
        <w:t xml:space="preserve">7 </w:t>
      </w:r>
      <w:r>
        <w:t xml:space="preserve"> {{field-on:Bible}}</w:t>
      </w:r>
      <w:r>
        <w:t xml:space="preserve">And their legs straight, and their feet winged, and sparks like flashing bronze, and their wings light.</w:t>
      </w:r>
      <w:r>
        <w:t xml:space="preserve">{{field-off:Bible}}</w:t>
      </w:r>
    </w:p>
    <w:p>
      <w:r>
        <w:rPr>
          <w:sz w:val="18"/>
          <w:color w:val="777777"/>
        </w:rPr>
        <w:t xml:space="preserve">[[@Bible:Ezekiel 1:8]] </w:t>
      </w:r>
      <w:r>
        <w:rPr>
          <w:b/>
        </w:rPr>
        <w:t xml:space="preserve">8 </w:t>
      </w:r>
      <w:r>
        <w:t xml:space="preserve"> {{field-on:Bible}}</w:t>
      </w:r>
      <w:r>
        <w:t xml:space="preserve">And hand of man beneath their wings upon their four sides, and their faces of the four.</w:t>
      </w:r>
      <w:r>
        <w:t xml:space="preserve">{{field-off:Bible}}</w:t>
      </w:r>
    </w:p>
    <w:p>
      <w:r>
        <w:rPr>
          <w:sz w:val="18"/>
          <w:color w:val="777777"/>
        </w:rPr>
        <w:t xml:space="preserve">[[@Bible:Ezekiel 1:9]] </w:t>
      </w:r>
      <w:r>
        <w:rPr>
          <w:b/>
        </w:rPr>
        <w:t xml:space="preserve">9 </w:t>
      </w:r>
      <w:r>
        <w:t xml:space="preserve"> {{field-on:Bible}}</w:t>
      </w:r>
      <w:r>
        <w:t xml:space="preserve">They did not turn when walking. Each went straight before its face.</w:t>
      </w:r>
      <w:r>
        <w:t xml:space="preserve">{{field-off:Bible}}</w:t>
      </w:r>
    </w:p>
    <w:p>
      <w:r>
        <w:rPr>
          <w:sz w:val="18"/>
          <w:color w:val="777777"/>
        </w:rPr>
        <w:t xml:space="preserve">[[@Bible:Ezekiel 1:10]] </w:t>
      </w:r>
      <w:r>
        <w:rPr>
          <w:b/>
        </w:rPr>
        <w:t xml:space="preserve">10 </w:t>
      </w:r>
      <w:r>
        <w:t xml:space="preserve"> {{field-on:Bible}}</w:t>
      </w:r>
      <w:r>
        <w:t xml:space="preserve">And likeness of their faces: face of man, and face of lion on right for the four, and face of calf on left for the four, and face of eagle for the four.</w:t>
      </w:r>
      <w:r>
        <w:t xml:space="preserve">{{field-off:Bible}}</w:t>
      </w:r>
    </w:p>
    <w:p>
      <w:r>
        <w:rPr>
          <w:sz w:val="18"/>
          <w:color w:val="777777"/>
        </w:rPr>
        <w:t xml:space="preserve">[[@Bible:Ezekiel 1:11]] </w:t>
      </w:r>
      <w:r>
        <w:rPr>
          <w:b/>
        </w:rPr>
        <w:t xml:space="preserve">11 </w:t>
      </w:r>
      <w:r>
        <w:t xml:space="preserve"> {{field-on:Bible}}</w:t>
      </w:r>
      <w:r>
        <w:t xml:space="preserve">And their wings stretched upward. For the four, two joined to one another and two covered over their bodies.</w:t>
      </w:r>
      <w:r>
        <w:t xml:space="preserve">{{field-off:Bible}}</w:t>
      </w:r>
    </w:p>
    <w:p>
      <w:r>
        <w:rPr>
          <w:sz w:val="18"/>
          <w:color w:val="777777"/>
        </w:rPr>
        <w:t xml:space="preserve">[[@Bible:Ezekiel 1:12]] </w:t>
      </w:r>
      <w:r>
        <w:rPr>
          <w:b/>
        </w:rPr>
        <w:t xml:space="preserve">12 </w:t>
      </w:r>
      <w:r>
        <w:t xml:space="preserve"> {{field-on:Bible}}</w:t>
      </w:r>
      <w:r>
        <w:t xml:space="preserve">And each went straight before its face. Wherever spirit was going, they went and did not turn.</w:t>
      </w:r>
      <w:r>
        <w:t xml:space="preserve">{{field-off:Bible}}</w:t>
      </w:r>
    </w:p>
    <w:p>
      <w:r>
        <w:rPr>
          <w:sz w:val="18"/>
          <w:color w:val="777777"/>
        </w:rPr>
        <w:t xml:space="preserve">[[@Bible:Ezekiel 1:13]] </w:t>
      </w:r>
      <w:r>
        <w:rPr>
          <w:b/>
        </w:rPr>
        <w:t xml:space="preserve">13 </w:t>
      </w:r>
      <w:r>
        <w:t xml:space="preserve"> {{field-on:Bible}}</w:t>
      </w:r>
      <w:r>
        <w:t xml:space="preserve">And in midst of living beings, appearance like burning coals of fire, like sight of lamps turning among living beings, and brightness of fire, and from fire lightning went out.</w:t>
      </w:r>
      <w:r>
        <w:t xml:space="preserve">{{field-off:Bible}}</w:t>
      </w:r>
    </w:p>
    <w:p>
      <w:r>
        <w:rPr>
          <w:sz w:val="18"/>
          <w:color w:val="777777"/>
        </w:rPr>
        <w:t xml:space="preserve">[[@Bible:Ezekiel 1:15]] </w:t>
      </w:r>
      <w:r>
        <w:rPr>
          <w:b/>
        </w:rPr>
        <w:t xml:space="preserve">15 </w:t>
      </w:r>
      <w:r>
        <w:t xml:space="preserve"> {{field-on:Bible}}</w:t>
      </w:r>
      <w:r>
        <w:t xml:space="preserve">And I saw, and behold, one wheel on earth adjoining the living beings, for the four.</w:t>
      </w:r>
      <w:r>
        <w:t xml:space="preserve">{{field-off:Bible}}</w:t>
      </w:r>
    </w:p>
    <w:p>
      <w:r>
        <w:rPr>
          <w:sz w:val="18"/>
          <w:color w:val="777777"/>
        </w:rPr>
        <w:t xml:space="preserve">[[@Bible:Ezekiel 1:16]] </w:t>
      </w:r>
      <w:r>
        <w:rPr>
          <w:b/>
        </w:rPr>
        <w:t xml:space="preserve">16 </w:t>
      </w:r>
      <w:r>
        <w:t xml:space="preserve"> {{field-on:Bible}}</w:t>
      </w:r>
      <w:r>
        <w:t xml:space="preserve">And appearance of wheels like appearance of Tarshish, and one likeness in the four, and their work was as wheel within wheel.</w:t>
      </w:r>
      <w:r>
        <w:t xml:space="preserve">{{field-off:Bible}}</w:t>
      </w:r>
    </w:p>
    <w:p>
      <w:r>
        <w:rPr>
          <w:sz w:val="18"/>
          <w:color w:val="777777"/>
        </w:rPr>
        <w:t xml:space="preserve">[[@Bible:Ezekiel 1:17]] </w:t>
      </w:r>
      <w:r>
        <w:rPr>
          <w:b/>
        </w:rPr>
        <w:t xml:space="preserve">17 </w:t>
      </w:r>
      <w:r>
        <w:t xml:space="preserve"> {{field-on:Bible}}</w:t>
      </w:r>
      <w:r>
        <w:t xml:space="preserve">Upon their four sides they went. They did not turn while going.</w:t>
      </w:r>
      <w:r>
        <w:t xml:space="preserve">{{field-off:Bible}}</w:t>
      </w:r>
    </w:p>
    <w:p>
      <w:r>
        <w:rPr>
          <w:sz w:val="18"/>
          <w:color w:val="777777"/>
        </w:rPr>
        <w:t xml:space="preserve">[[@Bible:Ezekiel 1:18]] </w:t>
      </w:r>
      <w:r>
        <w:rPr>
          <w:b/>
        </w:rPr>
        <w:t xml:space="preserve">18 </w:t>
      </w:r>
      <w:r>
        <w:t xml:space="preserve"> {{field-on:Bible}}</w:t>
      </w:r>
      <w:r>
        <w:t xml:space="preserve">And indeed their backs, and there was height to them, and I saw them, and their backs full of eyes around for the four.</w:t>
      </w:r>
      <w:r>
        <w:t xml:space="preserve">{{field-off:Bible}}</w:t>
      </w:r>
    </w:p>
    <w:p>
      <w:r>
        <w:rPr>
          <w:sz w:val="18"/>
          <w:color w:val="777777"/>
        </w:rPr>
        <w:t xml:space="preserve">[[@Bible:Ezekiel 1:19]] </w:t>
      </w:r>
      <w:r>
        <w:rPr>
          <w:b/>
        </w:rPr>
        <w:t xml:space="preserve">19 </w:t>
      </w:r>
      <w:r>
        <w:t xml:space="preserve"> {{field-on:Bible}}</w:t>
      </w:r>
      <w:r>
        <w:t xml:space="preserve">And when living beings went, wheels adjoining them went, and when living beings were lifted from earth, wheels were lifted.</w:t>
      </w:r>
      <w:r>
        <w:t xml:space="preserve">{{field-off:Bible}}</w:t>
      </w:r>
    </w:p>
    <w:p>
      <w:r>
        <w:rPr>
          <w:sz w:val="18"/>
          <w:color w:val="777777"/>
        </w:rPr>
        <w:t xml:space="preserve">[[@Bible:Ezekiel 1:20]] </w:t>
      </w:r>
      <w:r>
        <w:rPr>
          <w:b/>
        </w:rPr>
        <w:t xml:space="preserve">20 </w:t>
      </w:r>
      <w:r>
        <w:t xml:space="preserve"> {{field-on:Bible}}</w:t>
      </w:r>
      <w:r>
        <w:t xml:space="preserve">Where cloud was, there spirit went. The living beings went, and wheels were lifted with them, because spirit of life was in the wheels.</w:t>
      </w:r>
      <w:r>
        <w:t xml:space="preserve">{{field-off:Bible}}</w:t>
      </w:r>
    </w:p>
    <w:p>
      <w:r>
        <w:rPr>
          <w:sz w:val="18"/>
          <w:color w:val="777777"/>
        </w:rPr>
        <w:t xml:space="preserve">[[@Bible:Ezekiel 1:21]] </w:t>
      </w:r>
      <w:r>
        <w:rPr>
          <w:b/>
        </w:rPr>
        <w:t xml:space="preserve">21 </w:t>
      </w:r>
      <w:r>
        <w:t xml:space="preserve"> {{field-on:Bible}}</w:t>
      </w:r>
      <w:r>
        <w:t xml:space="preserve">When they went, these went, and when they stood, these stood, and when they were lifted from earth, wheels were lifted with them, because spirit of life was in the wheels.</w:t>
      </w:r>
      <w:r>
        <w:t xml:space="preserve">{{field-off:Bible}}</w:t>
      </w:r>
    </w:p>
    <w:p>
      <w:r>
        <w:rPr>
          <w:sz w:val="18"/>
          <w:color w:val="777777"/>
        </w:rPr>
        <w:t xml:space="preserve">[[@Bible:Ezekiel 1:22]] </w:t>
      </w:r>
      <w:r>
        <w:rPr>
          <w:b/>
        </w:rPr>
        <w:t xml:space="preserve">22 </w:t>
      </w:r>
      <w:r>
        <w:t xml:space="preserve"> {{field-on:Bible}}</w:t>
      </w:r>
      <w:r>
        <w:t xml:space="preserve">And likeness over head of the living beings, like firmament, as appearance of crystal stretched over their wings above.</w:t>
      </w:r>
      <w:r>
        <w:t xml:space="preserve">{{field-off:Bible}}</w:t>
      </w:r>
    </w:p>
    <w:p>
      <w:r>
        <w:rPr>
          <w:sz w:val="18"/>
          <w:color w:val="777777"/>
        </w:rPr>
        <w:t xml:space="preserve">[[@Bible:Ezekiel 1:23]] </w:t>
      </w:r>
      <w:r>
        <w:rPr>
          <w:b/>
        </w:rPr>
        <w:t xml:space="preserve">23 </w:t>
      </w:r>
      <w:r>
        <w:t xml:space="preserve"> {{field-on:Bible}}</w:t>
      </w:r>
      <w:r>
        <w:t xml:space="preserve">And under firmament their wings stretched, winging one to the other, to each two joined, covering their bodies.</w:t>
      </w:r>
      <w:r>
        <w:t xml:space="preserve">{{field-off:Bible}}</w:t>
      </w:r>
    </w:p>
    <w:p>
      <w:r>
        <w:rPr>
          <w:sz w:val="18"/>
          <w:color w:val="777777"/>
        </w:rPr>
        <w:t xml:space="preserve">[[@Bible:Ezekiel 1:24]] </w:t>
      </w:r>
      <w:r>
        <w:rPr>
          <w:b/>
        </w:rPr>
        <w:t xml:space="preserve">24 </w:t>
      </w:r>
      <w:r>
        <w:t xml:space="preserve"> {{field-on:Bible}}</w:t>
      </w:r>
      <w:r>
        <w:t xml:space="preserve">And I heard sound of their wings when they went, like sound of much water, and when they stood, their wings rested.</w:t>
      </w:r>
      <w:r>
        <w:t xml:space="preserve">{{field-off:Bible}}</w:t>
      </w:r>
    </w:p>
    <w:p>
      <w:r>
        <w:rPr>
          <w:sz w:val="18"/>
          <w:color w:val="777777"/>
        </w:rPr>
        <w:t xml:space="preserve">[[@Bible:Ezekiel 1:25]] </w:t>
      </w:r>
      <w:r>
        <w:rPr>
          <w:b/>
        </w:rPr>
        <w:t xml:space="preserve">25 </w:t>
      </w:r>
      <w:r>
        <w:t xml:space="preserve"> {{field-on:Bible}}</w:t>
      </w:r>
      <w:r>
        <w:t xml:space="preserve">And behold, voice above firmament being over their head.</w:t>
      </w:r>
      <w:r>
        <w:t xml:space="preserve">{{field-off:Bible}}</w:t>
      </w:r>
    </w:p>
    <w:p>
      <w:r>
        <w:rPr>
          <w:sz w:val="18"/>
          <w:color w:val="777777"/>
        </w:rPr>
        <w:t xml:space="preserve">[[@Bible:Ezekiel 1:26]] </w:t>
      </w:r>
      <w:r>
        <w:rPr>
          <w:b/>
        </w:rPr>
        <w:t xml:space="preserve">26 </w:t>
      </w:r>
      <w:r>
        <w:t xml:space="preserve"> {{field-on:Bible}}</w:t>
      </w:r>
      <w:r>
        <w:t xml:space="preserve">Like appearance of sapphire stone, likeness of throne upon it, and upon likeness of throne, likeness as appearance of man above.</w:t>
      </w:r>
      <w:r>
        <w:t xml:space="preserve">{{field-off:Bible}}</w:t>
      </w:r>
    </w:p>
    <w:p>
      <w:r>
        <w:rPr>
          <w:sz w:val="18"/>
          <w:color w:val="777777"/>
        </w:rPr>
        <w:t xml:space="preserve">[[@Bible:Ezekiel 1:27]] </w:t>
      </w:r>
      <w:r>
        <w:rPr>
          <w:b/>
        </w:rPr>
        <w:t xml:space="preserve">27 </w:t>
      </w:r>
      <w:r>
        <w:t xml:space="preserve"> {{field-on:Bible}}</w:t>
      </w:r>
      <w:r>
        <w:t xml:space="preserve">And I saw like sight of electrum from sight of loins and upward, and from sight of loins and downward I saw like appearance of fire and his brightness around.</w:t>
      </w:r>
      <w:r>
        <w:t xml:space="preserve">{{field-off:Bible}}</w:t>
      </w:r>
    </w:p>
    <w:p>
      <w:r>
        <w:rPr>
          <w:sz w:val="18"/>
          <w:color w:val="777777"/>
        </w:rPr>
        <w:t xml:space="preserve">[[@Bible:Ezekiel 1:28]] </w:t>
      </w:r>
      <w:r>
        <w:rPr>
          <w:b/>
        </w:rPr>
        <w:t xml:space="preserve">28 </w:t>
      </w:r>
      <w:r>
        <w:t xml:space="preserve"> {{field-on:Bible}}</w:t>
      </w:r>
      <w:r>
        <w:t xml:space="preserve">Like appearance of bow when it is in cloud in day of rain, so was standing of brightness around. This was appearance of likeness of glory of Lord, and I saw and fell on my face and heard voice speaking.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[[@Bible:Ezekiel 2:1]] </w:t>
      </w:r>
      <w:r>
        <w:rPr>
          <w:b/>
        </w:rPr>
        <w:t xml:space="preserve">1 </w:t>
      </w:r>
      <w:r>
        <w:t xml:space="preserve"> {{field-on:Bible}}</w:t>
      </w:r>
      <w:r>
        <w:t xml:space="preserve">And he said to me, Son of man, stand upon your feet and I will speak to you.</w:t>
      </w:r>
      <w:r>
        <w:t xml:space="preserve">{{field-off:Bible}}</w:t>
      </w:r>
    </w:p>
    <w:p>
      <w:r>
        <w:rPr>
          <w:sz w:val="18"/>
          <w:color w:val="777777"/>
        </w:rPr>
        <w:t xml:space="preserve">[[@Bible:Ezekiel 2:2]] </w:t>
      </w:r>
      <w:r>
        <w:rPr>
          <w:b/>
        </w:rPr>
        <w:t xml:space="preserve">2 </w:t>
      </w:r>
      <w:r>
        <w:t xml:space="preserve"> {{field-on:Bible}}</w:t>
      </w:r>
      <w:r>
        <w:t xml:space="preserve">And spirit came upon me and took me up and lifted me and set me on my feet, and I heard him speaking to me.</w:t>
      </w:r>
      <w:r>
        <w:t xml:space="preserve">{{field-off:Bible}}</w:t>
      </w:r>
    </w:p>
    <w:p>
      <w:r>
        <w:rPr>
          <w:sz w:val="18"/>
          <w:color w:val="777777"/>
        </w:rPr>
        <w:t xml:space="preserve">[[@Bible:Ezekiel 2:3]] </w:t>
      </w:r>
      <w:r>
        <w:rPr>
          <w:b/>
        </w:rPr>
        <w:t xml:space="preserve">3 </w:t>
      </w:r>
      <w:r>
        <w:t xml:space="preserve"> {{field-on:Bible}}</w:t>
      </w:r>
      <w:r>
        <w:t xml:space="preserve">And he said to me, Son of man, I send you to house of Israel</w:t>
      </w:r>
      <w:r>
        <w:rPr>
          <w:rStyle w:val="FootnoteReference"/>
        </w:rPr>
        <w:footnoteReference w:id="8140"/>
      </w:r>
      <w:r>
        <w:t xml:space="preserve">, those provoking me, who provoked me, they and their fathers until this present day.</w:t>
      </w:r>
      <w:r>
        <w:t xml:space="preserve">{{field-off:Bible}}</w:t>
      </w:r>
    </w:p>
    <w:p>
      <w:r>
        <w:rPr>
          <w:sz w:val="18"/>
          <w:color w:val="777777"/>
        </w:rPr>
        <w:t xml:space="preserve">[[@Bible:Ezekiel 2:4]] </w:t>
      </w:r>
      <w:r>
        <w:rPr>
          <w:b/>
        </w:rPr>
        <w:t xml:space="preserve">4 </w:t>
      </w:r>
      <w:r>
        <w:t xml:space="preserve"> {{field-on:Bible}}</w:t>
      </w:r>
      <w:r>
        <w:t xml:space="preserve">And you will say to them, Thus says Lord.</w:t>
      </w:r>
      <w:r>
        <w:t xml:space="preserve">{{field-off:Bible}}</w:t>
      </w:r>
    </w:p>
    <w:p>
      <w:r>
        <w:rPr>
          <w:sz w:val="18"/>
          <w:color w:val="777777"/>
        </w:rPr>
        <w:t xml:space="preserve">[[@Bible:Ezekiel 2:5]] </w:t>
      </w:r>
      <w:r>
        <w:rPr>
          <w:b/>
        </w:rPr>
        <w:t xml:space="preserve">5 </w:t>
      </w:r>
      <w:r>
        <w:t xml:space="preserve"> {{field-on:Bible}}</w:t>
      </w:r>
      <w:r>
        <w:t xml:space="preserve">Whether perhaps they hear or are terrified, because house provoking is there, and they will know that prophet you are in midst of them.</w:t>
      </w:r>
      <w:r>
        <w:t xml:space="preserve">{{field-off:Bible}}</w:t>
      </w:r>
    </w:p>
    <w:p>
      <w:r>
        <w:rPr>
          <w:sz w:val="18"/>
          <w:color w:val="777777"/>
        </w:rPr>
        <w:t xml:space="preserve">[[@Bible:Ezekiel 2:6]] </w:t>
      </w:r>
      <w:r>
        <w:rPr>
          <w:b/>
        </w:rPr>
        <w:t xml:space="preserve">6 </w:t>
      </w:r>
      <w:r>
        <w:t xml:space="preserve"> {{field-on:Bible}}</w:t>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r>
        <w:t xml:space="preserve">{{field-off:Bible}}</w:t>
      </w:r>
    </w:p>
    <w:p>
      <w:r>
        <w:rPr>
          <w:sz w:val="18"/>
          <w:color w:val="777777"/>
        </w:rPr>
        <w:t xml:space="preserve">[[@Bible:Ezekiel 2:7]] </w:t>
      </w:r>
      <w:r>
        <w:rPr>
          <w:b/>
        </w:rPr>
        <w:t xml:space="preserve">7 </w:t>
      </w:r>
      <w:r>
        <w:t xml:space="preserve"> {{field-on:Bible}}</w:t>
      </w:r>
      <w:r>
        <w:t xml:space="preserve">And you will speak my words to them, whether perhaps they hear, whether perhaps they fear, because house provoking it is.</w:t>
      </w:r>
      <w:r>
        <w:t xml:space="preserve">{{field-off:Bible}}</w:t>
      </w:r>
    </w:p>
    <w:p>
      <w:r>
        <w:rPr>
          <w:sz w:val="18"/>
          <w:color w:val="777777"/>
        </w:rPr>
        <w:t xml:space="preserve">[[@Bible:Ezekiel 2:8]] </w:t>
      </w:r>
      <w:r>
        <w:rPr>
          <w:b/>
        </w:rPr>
        <w:t xml:space="preserve">8 </w:t>
      </w:r>
      <w:r>
        <w:t xml:space="preserve"> {{field-on:Bible}}</w:t>
      </w:r>
      <w:r>
        <w:t xml:space="preserve">And you, son of man, hear one speaking to you. Do not become provoking like provoking house. Open your mouth and eat what I give you.</w:t>
      </w:r>
      <w:r>
        <w:t xml:space="preserve">{{field-off:Bible}}</w:t>
      </w:r>
    </w:p>
    <w:p>
      <w:r>
        <w:rPr>
          <w:sz w:val="18"/>
          <w:color w:val="777777"/>
        </w:rPr>
        <w:t xml:space="preserve">[[@Bible:Ezekiel 2:9]] </w:t>
      </w:r>
      <w:r>
        <w:rPr>
          <w:b/>
        </w:rPr>
        <w:t xml:space="preserve">9 </w:t>
      </w:r>
      <w:r>
        <w:t xml:space="preserve"> {{field-on:Bible}}</w:t>
      </w:r>
      <w:r>
        <w:t xml:space="preserve">And I saw, and behold, hand stretched out to me, and in it scroll-head.</w:t>
      </w:r>
      <w:r>
        <w:t xml:space="preserve">{{field-off:Bible}}</w:t>
      </w:r>
    </w:p>
    <w:p>
      <w:r>
        <w:rPr>
          <w:sz w:val="18"/>
          <w:color w:val="777777"/>
        </w:rPr>
        <w:t xml:space="preserve">[[@Bible:Ezekiel 2:10]] </w:t>
      </w:r>
      <w:r>
        <w:rPr>
          <w:b/>
        </w:rPr>
        <w:t xml:space="preserve">10 </w:t>
      </w:r>
      <w:r>
        <w:t xml:space="preserve"> {{field-on:Bible}}</w:t>
      </w:r>
      <w:r>
        <w:t xml:space="preserve">And he unrolled it before me, and in it were writings on back and front, and written on it lament and melody and woe.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[[@Bible:Ezekiel 3:1]] </w:t>
      </w:r>
      <w:r>
        <w:rPr>
          <w:b/>
        </w:rPr>
        <w:t xml:space="preserve">1 </w:t>
      </w:r>
      <w:r>
        <w:t xml:space="preserve"> {{field-on:Bible}}</w:t>
      </w:r>
      <w:r>
        <w:t xml:space="preserve">And he said to me, Son of man, consume this scroll and go and speak to sons of Israel</w:t>
      </w:r>
      <w:r>
        <w:rPr>
          <w:rStyle w:val="FootnoteReference"/>
        </w:rPr>
        <w:footnoteReference w:id="8141"/>
      </w:r>
      <w:r>
        <w:t xml:space="preserve">.</w:t>
      </w:r>
      <w:r>
        <w:t xml:space="preserve">{{field-off:Bible}}</w:t>
      </w:r>
    </w:p>
    <w:p>
      <w:r>
        <w:rPr>
          <w:sz w:val="18"/>
          <w:color w:val="777777"/>
        </w:rPr>
        <w:t xml:space="preserve">[[@Bible:Ezekiel 3:2]] </w:t>
      </w:r>
      <w:r>
        <w:rPr>
          <w:b/>
        </w:rPr>
        <w:t xml:space="preserve">2 </w:t>
      </w:r>
      <w:r>
        <w:t xml:space="preserve"> {{field-on:Bible}}</w:t>
      </w:r>
      <w:r>
        <w:t xml:space="preserve">And I opened my mouth and he fed me the scroll.</w:t>
      </w:r>
      <w:r>
        <w:t xml:space="preserve">{{field-off:Bible}}</w:t>
      </w:r>
    </w:p>
    <w:p>
      <w:r>
        <w:rPr>
          <w:sz w:val="18"/>
          <w:color w:val="777777"/>
        </w:rPr>
        <w:t xml:space="preserve">[[@Bible:Ezekiel 3:3]] </w:t>
      </w:r>
      <w:r>
        <w:rPr>
          <w:b/>
        </w:rPr>
        <w:t xml:space="preserve">3 </w:t>
      </w:r>
      <w:r>
        <w:t xml:space="preserve"> {{field-on:Bible}}</w:t>
      </w:r>
      <w:r>
        <w:t xml:space="preserve">And he said to me, Son of man, your mouth will eat and your belly will be filled with this scroll given to you. And I ate it, and it became in my mouth like sweetening honey.</w:t>
      </w:r>
      <w:r>
        <w:t xml:space="preserve">{{field-off:Bible}}</w:t>
      </w:r>
    </w:p>
    <w:p>
      <w:r>
        <w:rPr>
          <w:sz w:val="18"/>
          <w:color w:val="777777"/>
        </w:rPr>
        <w:t xml:space="preserve">[[@Bible:Ezekiel 3:4]] </w:t>
      </w:r>
      <w:r>
        <w:rPr>
          <w:b/>
        </w:rPr>
        <w:t xml:space="preserve">4 </w:t>
      </w:r>
      <w:r>
        <w:t xml:space="preserve"> {{field-on:Bible}}</w:t>
      </w:r>
      <w:r>
        <w:t xml:space="preserve">And he said to me, Son of man, go, enter to house of Israel, and speak my words to them.</w:t>
      </w:r>
      <w:r>
        <w:t xml:space="preserve">{{field-off:Bible}}</w:t>
      </w:r>
    </w:p>
    <w:p>
      <w:r>
        <w:rPr>
          <w:sz w:val="18"/>
          <w:color w:val="777777"/>
        </w:rPr>
        <w:t xml:space="preserve">[[@Bible:Ezekiel 3:5]] </w:t>
      </w:r>
      <w:r>
        <w:rPr>
          <w:b/>
        </w:rPr>
        <w:t xml:space="preserve">5 </w:t>
      </w:r>
      <w:r>
        <w:t xml:space="preserve"> {{field-on:Bible}}</w:t>
      </w:r>
      <w:r>
        <w:t xml:space="preserve">Because not to people deep-lipped and heavy-tongued are you sent, but to house of Israel,</w:t>
      </w:r>
      <w:r>
        <w:t xml:space="preserve">{{field-off:Bible}}</w:t>
      </w:r>
    </w:p>
    <w:p>
      <w:r>
        <w:rPr>
          <w:sz w:val="18"/>
          <w:color w:val="777777"/>
        </w:rPr>
        <w:t xml:space="preserve">[[@Bible:Ezekiel 3:6]] </w:t>
      </w:r>
      <w:r>
        <w:rPr>
          <w:b/>
        </w:rPr>
        <w:t xml:space="preserve">6 </w:t>
      </w:r>
      <w:r>
        <w:t xml:space="preserve"> {{field-on:Bible}}</w:t>
      </w:r>
      <w:r>
        <w:t xml:space="preserve">not to many peoples strange-speaking or strange-tongued or heavy in tongue, whose words you would not hear. If I had sent you to such, they would have listened to you.</w:t>
      </w:r>
      <w:r>
        <w:t xml:space="preserve">{{field-off:Bible}}</w:t>
      </w:r>
    </w:p>
    <w:p>
      <w:r>
        <w:rPr>
          <w:sz w:val="18"/>
          <w:color w:val="777777"/>
        </w:rPr>
        <w:t xml:space="preserve">[[@Bible:Ezekiel 3:7]] </w:t>
      </w:r>
      <w:r>
        <w:rPr>
          <w:b/>
        </w:rPr>
        <w:t xml:space="preserve">7 </w:t>
      </w:r>
      <w:r>
        <w:t xml:space="preserve"> {{field-on:Bible}}</w:t>
      </w:r>
      <w:r>
        <w:t xml:space="preserve">But house of Israel will not want to listen to you, because they do not want to listen to me, because all house of Israel are contentious and hard-hearted.</w:t>
      </w:r>
      <w:r>
        <w:t xml:space="preserve">{{field-off:Bible}}</w:t>
      </w:r>
    </w:p>
    <w:p>
      <w:r>
        <w:rPr>
          <w:sz w:val="18"/>
          <w:color w:val="777777"/>
        </w:rPr>
        <w:t xml:space="preserve">[[@Bible:Ezekiel 3:8]] </w:t>
      </w:r>
      <w:r>
        <w:rPr>
          <w:b/>
        </w:rPr>
        <w:t xml:space="preserve">8 </w:t>
      </w:r>
      <w:r>
        <w:t xml:space="preserve"> {{field-on:Bible}}</w:t>
      </w:r>
      <w:r>
        <w:t xml:space="preserve">And behold, I gave your face strong against their faces, and your strife I will strengthen against their strife.</w:t>
      </w:r>
      <w:r>
        <w:t xml:space="preserve">{{field-off:Bible}}</w:t>
      </w:r>
    </w:p>
    <w:p>
      <w:r>
        <w:rPr>
          <w:sz w:val="18"/>
          <w:color w:val="777777"/>
        </w:rPr>
        <w:t xml:space="preserve">[[@Bible:Ezekiel 3:9]] </w:t>
      </w:r>
      <w:r>
        <w:rPr>
          <w:b/>
        </w:rPr>
        <w:t xml:space="preserve">9 </w:t>
      </w:r>
      <w:r>
        <w:t xml:space="preserve"> {{field-on:Bible}}</w:t>
      </w:r>
      <w:r>
        <w:t xml:space="preserve">And it will always be stronger than rock. Do not fear them and do not be terrified from their face, because house provoking it is.</w:t>
      </w:r>
      <w:r>
        <w:t xml:space="preserve">{{field-off:Bible}}</w:t>
      </w:r>
    </w:p>
    <w:p>
      <w:r>
        <w:rPr>
          <w:sz w:val="18"/>
          <w:color w:val="777777"/>
        </w:rPr>
        <w:t xml:space="preserve">[[@Bible:Ezekiel 3:10]] </w:t>
      </w:r>
      <w:r>
        <w:rPr>
          <w:b/>
        </w:rPr>
        <w:t xml:space="preserve">10 </w:t>
      </w:r>
      <w:r>
        <w:t xml:space="preserve"> {{field-on:Bible}}</w:t>
      </w:r>
      <w:r>
        <w:t xml:space="preserve">And he said to me, Son of man, all words which I spoke with you, take into your heart and hear with your ears.</w:t>
      </w:r>
      <w:r>
        <w:t xml:space="preserve">{{field-off:Bible}}</w:t>
      </w:r>
    </w:p>
    <w:p>
      <w:r>
        <w:rPr>
          <w:sz w:val="18"/>
          <w:color w:val="777777"/>
        </w:rPr>
        <w:t xml:space="preserve">[[@Bible:Ezekiel 3:11]] </w:t>
      </w:r>
      <w:r>
        <w:rPr>
          <w:b/>
        </w:rPr>
        <w:t xml:space="preserve">11 </w:t>
      </w:r>
      <w:r>
        <w:t xml:space="preserve"> {{field-on:Bible}}</w:t>
      </w:r>
      <w:r>
        <w:t xml:space="preserve">And go, enter to captivity, to sons of your people, and speak to them and say to them, Thus says Lord, whether perhaps they hear, whether perhaps they yield.</w:t>
      </w:r>
      <w:r>
        <w:t xml:space="preserve">{{field-off:Bible}}</w:t>
      </w:r>
    </w:p>
    <w:p>
      <w:r>
        <w:rPr>
          <w:sz w:val="18"/>
          <w:color w:val="777777"/>
        </w:rPr>
        <w:t xml:space="preserve">[[@Bible:Ezekiel 3:12]] </w:t>
      </w:r>
      <w:r>
        <w:rPr>
          <w:b/>
        </w:rPr>
        <w:t xml:space="preserve">12 </w:t>
      </w:r>
      <w:r>
        <w:t xml:space="preserve"> {{field-on:Bible}}</w:t>
      </w:r>
      <w:r>
        <w:t xml:space="preserve">And spirit took me up, and I heard behind me voice of great shaking: Blessed glory of Lord from his place.</w:t>
      </w:r>
      <w:r>
        <w:t xml:space="preserve">{{field-off:Bible}}</w:t>
      </w:r>
    </w:p>
    <w:p>
      <w:r>
        <w:rPr>
          <w:sz w:val="18"/>
          <w:color w:val="777777"/>
        </w:rPr>
        <w:t xml:space="preserve">[[@Bible:Ezekiel 3:13]] </w:t>
      </w:r>
      <w:r>
        <w:rPr>
          <w:b/>
        </w:rPr>
        <w:t xml:space="preserve">13 </w:t>
      </w:r>
      <w:r>
        <w:t xml:space="preserve"> {{field-on:Bible}}</w:t>
      </w:r>
      <w:r>
        <w:t xml:space="preserve">And I saw sound of wings of living beings winging one to the other and sound of wheels adjoining them and sound of shaking.</w:t>
      </w:r>
      <w:r>
        <w:t xml:space="preserve">{{field-off:Bible}}</w:t>
      </w:r>
    </w:p>
    <w:p>
      <w:r>
        <w:rPr>
          <w:sz w:val="18"/>
          <w:color w:val="777777"/>
        </w:rPr>
        <w:t xml:space="preserve">[[@Bible:Ezekiel 3:14]] </w:t>
      </w:r>
      <w:r>
        <w:rPr>
          <w:b/>
        </w:rPr>
        <w:t xml:space="preserve">14 </w:t>
      </w:r>
      <w:r>
        <w:t xml:space="preserve"> {{field-on:Bible}}</w:t>
      </w:r>
      <w:r>
        <w:t xml:space="preserve">And spirit lifted me and took me up, and I went in rush of my spirit, and hand of Lord became strong upon me.</w:t>
      </w:r>
      <w:r>
        <w:t xml:space="preserve">{{field-off:Bible}}</w:t>
      </w:r>
    </w:p>
    <w:p>
      <w:r>
        <w:rPr>
          <w:sz w:val="18"/>
          <w:color w:val="777777"/>
        </w:rPr>
        <w:t xml:space="preserve">[[@Bible:Ezekiel 3:15]] </w:t>
      </w:r>
      <w:r>
        <w:rPr>
          <w:b/>
        </w:rPr>
        <w:t xml:space="preserve">15 </w:t>
      </w:r>
      <w:r>
        <w:t xml:space="preserve"> {{field-on:Bible}}</w:t>
      </w:r>
      <w:r>
        <w:t xml:space="preserve">And I entered to captivity, astonished, and went around those dwelling by river Chobar, those there, and sat there seven days turning among them.</w:t>
      </w:r>
      <w:r>
        <w:t xml:space="preserve">{{field-off:Bible}}</w:t>
      </w:r>
    </w:p>
    <w:p>
      <w:r>
        <w:rPr>
          <w:sz w:val="18"/>
          <w:color w:val="777777"/>
        </w:rPr>
        <w:t xml:space="preserve">[[@Bible:Ezekiel 3:16]] </w:t>
      </w:r>
      <w:r>
        <w:rPr>
          <w:b/>
        </w:rPr>
        <w:t xml:space="preserve">16 </w:t>
      </w:r>
      <w:r>
        <w:t xml:space="preserve"> {{field-on:Bible}}</w:t>
      </w:r>
      <w:r>
        <w:t xml:space="preserve">And it happened after seven days, word of Lord came to me, saying,</w:t>
      </w:r>
      <w:r>
        <w:t xml:space="preserve">{{field-off:Bible}}</w:t>
      </w:r>
    </w:p>
    <w:p>
      <w:r>
        <w:rPr>
          <w:sz w:val="18"/>
          <w:color w:val="777777"/>
        </w:rPr>
        <w:t xml:space="preserve">[[@Bible:Ezekiel 3:17]] </w:t>
      </w:r>
      <w:r>
        <w:rPr>
          <w:b/>
        </w:rPr>
        <w:t xml:space="preserve">17 </w:t>
      </w:r>
      <w:r>
        <w:t xml:space="preserve"> {{field-on:Bible}}</w:t>
      </w:r>
      <w:r>
        <w:t xml:space="preserve">Son of man, I gave you as watchman to house of Israel, and you will hear word from my mouth and warn them from me.</w:t>
      </w:r>
      <w:r>
        <w:t xml:space="preserve">{{field-off:Bible}}</w:t>
      </w:r>
    </w:p>
    <w:p>
      <w:r>
        <w:rPr>
          <w:sz w:val="18"/>
          <w:color w:val="777777"/>
        </w:rPr>
        <w:t xml:space="preserve">[[@Bible:Ezekiel 3:18]] </w:t>
      </w:r>
      <w:r>
        <w:rPr>
          <w:b/>
        </w:rPr>
        <w:t xml:space="preserve">18 </w:t>
      </w:r>
      <w:r>
        <w:t xml:space="preserve"> {{field-on:Bible}}</w:t>
      </w:r>
      <w:r>
        <w:t xml:space="preserve">When I say to lawless one, In death you will die, and you do not warn him nor speak to warn lawless one to turn from his ways to make him live, that lawless one in his injustice will die and his blood I will seek from your hand.</w:t>
      </w:r>
      <w:r>
        <w:t xml:space="preserve">{{field-off:Bible}}</w:t>
      </w:r>
    </w:p>
    <w:p>
      <w:r>
        <w:rPr>
          <w:sz w:val="18"/>
          <w:color w:val="777777"/>
        </w:rPr>
        <w:t xml:space="preserve">[[@Bible:Ezekiel 3:19]] </w:t>
      </w:r>
      <w:r>
        <w:rPr>
          <w:b/>
        </w:rPr>
        <w:t xml:space="preserve">19 </w:t>
      </w:r>
      <w:r>
        <w:t xml:space="preserve"> {{field-on:Bible}}</w:t>
      </w:r>
      <w:r>
        <w:t xml:space="preserve">And you, if you warn lawless one and he does not turn from his lawlessness and from his way, that lawless one in his injustice will die, and you saved your soul.</w:t>
      </w:r>
      <w:r>
        <w:t xml:space="preserve">{{field-off:Bible}}</w:t>
      </w:r>
    </w:p>
    <w:p>
      <w:r>
        <w:rPr>
          <w:sz w:val="18"/>
          <w:color w:val="777777"/>
        </w:rPr>
        <w:t xml:space="preserve">[[@Bible:Ezekiel 3:20]] </w:t>
      </w:r>
      <w:r>
        <w:rPr>
          <w:b/>
        </w:rPr>
        <w:t xml:space="preserve">20 </w:t>
      </w:r>
      <w:r>
        <w:t xml:space="preserve"> {{field-on:Bible}}</w:t>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r>
        <w:t xml:space="preserve">{{field-off:Bible}}</w:t>
      </w:r>
    </w:p>
    <w:p>
      <w:r>
        <w:rPr>
          <w:sz w:val="18"/>
          <w:color w:val="777777"/>
        </w:rPr>
        <w:t xml:space="preserve">[[@Bible:Ezekiel 3:21]] </w:t>
      </w:r>
      <w:r>
        <w:rPr>
          <w:b/>
        </w:rPr>
        <w:t xml:space="preserve">21 </w:t>
      </w:r>
      <w:r>
        <w:t xml:space="preserve"> {{field-on:Bible}}</w:t>
      </w:r>
      <w:r>
        <w:t xml:space="preserve">But if you warn righteous one not to sin and he does not sin, righteous one living will live because you warned him, and you saved your own soul.</w:t>
      </w:r>
      <w:r>
        <w:t xml:space="preserve">{{field-off:Bible}}</w:t>
      </w:r>
    </w:p>
    <w:p>
      <w:r>
        <w:rPr>
          <w:sz w:val="18"/>
          <w:color w:val="777777"/>
        </w:rPr>
        <w:t xml:space="preserve">[[@Bible:Ezekiel 3:22]] </w:t>
      </w:r>
      <w:r>
        <w:rPr>
          <w:b/>
        </w:rPr>
        <w:t xml:space="preserve">22 </w:t>
      </w:r>
      <w:r>
        <w:t xml:space="preserve"> {{field-on:Bible}}</w:t>
      </w:r>
      <w:r>
        <w:t xml:space="preserve">And hand of Lord came upon me there and said to me, Rise and go out into plain and there it will be spoken to you.</w:t>
      </w:r>
      <w:r>
        <w:t xml:space="preserve">{{field-off:Bible}}</w:t>
      </w:r>
    </w:p>
    <w:p>
      <w:r>
        <w:rPr>
          <w:sz w:val="18"/>
          <w:color w:val="777777"/>
        </w:rPr>
        <w:t xml:space="preserve">[[@Bible:Ezekiel 3:23]] </w:t>
      </w:r>
      <w:r>
        <w:rPr>
          <w:b/>
        </w:rPr>
        <w:t xml:space="preserve">23 </w:t>
      </w:r>
      <w:r>
        <w:t xml:space="preserve"> {{field-on:Bible}}</w:t>
      </w:r>
      <w:r>
        <w:t xml:space="preserve">And I rose and went out into plain, and behold, there glory of Lord stood, just as vision and as glory which I saw by river Chobar, and I fell on my face.</w:t>
      </w:r>
      <w:r>
        <w:t xml:space="preserve">{{field-off:Bible}}</w:t>
      </w:r>
    </w:p>
    <w:p>
      <w:r>
        <w:rPr>
          <w:sz w:val="18"/>
          <w:color w:val="777777"/>
        </w:rPr>
        <w:t xml:space="preserve">[[@Bible:Ezekiel 3:24]] </w:t>
      </w:r>
      <w:r>
        <w:rPr>
          <w:b/>
        </w:rPr>
        <w:t xml:space="preserve">24 </w:t>
      </w:r>
      <w:r>
        <w:t xml:space="preserve"> {{field-on:Bible}}</w:t>
      </w:r>
      <w:r>
        <w:t xml:space="preserve">And spirit came upon me and set me on my feet and spoke to me and said to me, Enter and shut yourself in midst of your house.</w:t>
      </w:r>
      <w:r>
        <w:t xml:space="preserve">{{field-off:Bible}}</w:t>
      </w:r>
    </w:p>
    <w:p>
      <w:r>
        <w:rPr>
          <w:sz w:val="18"/>
          <w:color w:val="777777"/>
        </w:rPr>
        <w:t xml:space="preserve">[[@Bible:Ezekiel 3:25]] </w:t>
      </w:r>
      <w:r>
        <w:rPr>
          <w:b/>
        </w:rPr>
        <w:t xml:space="preserve">25 </w:t>
      </w:r>
      <w:r>
        <w:t xml:space="preserve"> {{field-on:Bible}}</w:t>
      </w:r>
      <w:r>
        <w:t xml:space="preserve">And you, son of man, behold, bonds are given upon you, and they will bind you in them and you will not go out from midst of them.</w:t>
      </w:r>
      <w:r>
        <w:t xml:space="preserve">{{field-off:Bible}}</w:t>
      </w:r>
    </w:p>
    <w:p>
      <w:r>
        <w:rPr>
          <w:sz w:val="18"/>
          <w:color w:val="777777"/>
        </w:rPr>
        <w:t xml:space="preserve">[[@Bible:Ezekiel 3:26]] </w:t>
      </w:r>
      <w:r>
        <w:rPr>
          <w:b/>
        </w:rPr>
        <w:t xml:space="preserve">26 </w:t>
      </w:r>
      <w:r>
        <w:t xml:space="preserve"> {{field-on:Bible}}</w:t>
      </w:r>
      <w:r>
        <w:t xml:space="preserve">And your tongue I will bind and you will be made mute, and you will not be to them man rebuking, because house provoking it is.</w:t>
      </w:r>
      <w:r>
        <w:t xml:space="preserve">{{field-off:Bible}}</w:t>
      </w:r>
    </w:p>
    <w:p>
      <w:r>
        <w:rPr>
          <w:sz w:val="18"/>
          <w:color w:val="777777"/>
        </w:rPr>
        <w:t xml:space="preserve">[[@Bible:Ezekiel 3:27]] </w:t>
      </w:r>
      <w:r>
        <w:rPr>
          <w:b/>
        </w:rPr>
        <w:t xml:space="preserve">27 </w:t>
      </w:r>
      <w:r>
        <w:t xml:space="preserve"> {{field-on:Bible}}</w:t>
      </w:r>
      <w:r>
        <w:t xml:space="preserve">And when I speak to you I will open your mouth and you will say to them, Thus says Lord. One hearing, let him hear, and one disobeying, let him disobey, because house provoking it 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[[@Bible:Ezekiel 4:1]] </w:t>
      </w:r>
      <w:r>
        <w:rPr>
          <w:b/>
        </w:rPr>
        <w:t xml:space="preserve">1 </w:t>
      </w:r>
      <w:r>
        <w:t xml:space="preserve"> {{field-on:Bible}}</w:t>
      </w:r>
      <w:r>
        <w:t xml:space="preserve">And you, son of man, take for yourself brick and set it before your face and draw on it city, </w:t>
      </w:r>
      <w:r>
        <w:t xml:space="preserve">[[Jerusalem &gt;&gt; BibleKnowledgebase:@Jerusalem]]</w:t>
      </w:r>
      <w:r>
        <w:t xml:space="preserve">.</w:t>
      </w:r>
      <w:r>
        <w:t xml:space="preserve">{{field-off:Bible}}</w:t>
      </w:r>
    </w:p>
    <w:p>
      <w:r>
        <w:rPr>
          <w:sz w:val="18"/>
          <w:color w:val="777777"/>
        </w:rPr>
        <w:t xml:space="preserve">[[@Bible:Ezekiel 4:2]] </w:t>
      </w:r>
      <w:r>
        <w:rPr>
          <w:b/>
        </w:rPr>
        <w:t xml:space="preserve">2 </w:t>
      </w:r>
      <w:r>
        <w:t xml:space="preserve"> {{field-on:Bible}}</w:t>
      </w:r>
      <w:r>
        <w:t xml:space="preserve">And set around it siege and build against it defenses and cast around it trench and set camps against it and place missile-stations around.</w:t>
      </w:r>
      <w:r>
        <w:t xml:space="preserve">{{field-off:Bible}}</w:t>
      </w:r>
    </w:p>
    <w:p>
      <w:r>
        <w:rPr>
          <w:sz w:val="18"/>
          <w:color w:val="777777"/>
        </w:rPr>
        <w:t xml:space="preserve">[[@Bible:Ezekiel 4:3]] </w:t>
      </w:r>
      <w:r>
        <w:rPr>
          <w:b/>
        </w:rPr>
        <w:t xml:space="preserve">3 </w:t>
      </w:r>
      <w:r>
        <w:t xml:space="preserve"> {{field-on:Bible}}</w:t>
      </w:r>
      <w:r>
        <w:t xml:space="preserve">And you take for yourself iron pan and set it as iron wall between you and city and prepare your face against it, and it will be in confinement and you will confine it. This is sign to sons of Israel</w:t>
      </w:r>
      <w:r>
        <w:rPr>
          <w:rStyle w:val="FootnoteReference"/>
        </w:rPr>
        <w:footnoteReference w:id="8142"/>
      </w:r>
      <w:r>
        <w:t xml:space="preserve">.</w:t>
      </w:r>
      <w:r>
        <w:t xml:space="preserve">{{field-off:Bible}}</w:t>
      </w:r>
    </w:p>
    <w:p>
      <w:r>
        <w:rPr>
          <w:sz w:val="18"/>
          <w:color w:val="777777"/>
        </w:rPr>
        <w:t xml:space="preserve">[[@Bible:Ezekiel 4:4]] </w:t>
      </w:r>
      <w:r>
        <w:rPr>
          <w:b/>
        </w:rPr>
        <w:t xml:space="preserve">4 </w:t>
      </w:r>
      <w:r>
        <w:t xml:space="preserve"> {{field-on:Bible}}</w:t>
      </w:r>
      <w:r>
        <w:t xml:space="preserve">And you will lie on your left side and set injustices of house of Israel upon it. According to number of days, one hundred fifty, which you lie on it, you will bear their injustices.</w:t>
      </w:r>
      <w:r>
        <w:t xml:space="preserve">{{field-off:Bible}}</w:t>
      </w:r>
    </w:p>
    <w:p>
      <w:r>
        <w:rPr>
          <w:sz w:val="18"/>
          <w:color w:val="777777"/>
        </w:rPr>
        <w:t xml:space="preserve">[[@Bible:Ezekiel 4:5]] </w:t>
      </w:r>
      <w:r>
        <w:rPr>
          <w:b/>
        </w:rPr>
        <w:t xml:space="preserve">5 </w:t>
      </w:r>
      <w:r>
        <w:t xml:space="preserve"> {{field-on:Bible}}</w:t>
      </w:r>
      <w:r>
        <w:t xml:space="preserve">And I gave you their two injustices for number of days, one hundred ninety days, and you will bear injustices of house of Israel.</w:t>
      </w:r>
      <w:r>
        <w:t xml:space="preserve">{{field-off:Bible}}</w:t>
      </w:r>
    </w:p>
    <w:p>
      <w:r>
        <w:rPr>
          <w:sz w:val="18"/>
          <w:color w:val="777777"/>
        </w:rPr>
        <w:t xml:space="preserve">[[@Bible:Ezekiel 4:6]] </w:t>
      </w:r>
      <w:r>
        <w:rPr>
          <w:b/>
        </w:rPr>
        <w:t xml:space="preserve">6 </w:t>
      </w:r>
      <w:r>
        <w:t xml:space="preserve"> {{field-on:Bible}}</w:t>
      </w:r>
      <w:r>
        <w:t xml:space="preserve">And you will finish all these and lie on your right side and bear injustices of house of Judah</w:t>
      </w:r>
      <w:r>
        <w:rPr>
          <w:rStyle w:val="FootnoteReference"/>
        </w:rPr>
        <w:footnoteReference w:id="8143"/>
      </w:r>
      <w:r>
        <w:t xml:space="preserve"> forty days. Day for year I set to you.</w:t>
      </w:r>
      <w:r>
        <w:t xml:space="preserve">{{field-off:Bible}}</w:t>
      </w:r>
    </w:p>
    <w:p>
      <w:r>
        <w:rPr>
          <w:sz w:val="18"/>
          <w:color w:val="777777"/>
        </w:rPr>
        <w:t xml:space="preserve">[[@Bible:Ezekiel 4:7]] </w:t>
      </w:r>
      <w:r>
        <w:rPr>
          <w:b/>
        </w:rPr>
        <w:t xml:space="preserve">7 </w:t>
      </w:r>
      <w:r>
        <w:t xml:space="preserve"> {{field-on:Bible}}</w:t>
      </w:r>
      <w:r>
        <w:t xml:space="preserve">And toward confinement of </w:t>
      </w:r>
      <w:r>
        <w:t xml:space="preserve">[[Jerusalem &gt;&gt; BibleKnowledgebase:@Jerusalem]]</w:t>
      </w:r>
      <w:r>
        <w:t xml:space="preserve"> you will prepare your face, and your arm you will strengthen, and you will prophesy against it.</w:t>
      </w:r>
      <w:r>
        <w:t xml:space="preserve">{{field-off:Bible}}</w:t>
      </w:r>
    </w:p>
    <w:p>
      <w:r>
        <w:rPr>
          <w:sz w:val="18"/>
          <w:color w:val="777777"/>
        </w:rPr>
        <w:t xml:space="preserve">[[@Bible:Ezekiel 4:8]] </w:t>
      </w:r>
      <w:r>
        <w:rPr>
          <w:b/>
        </w:rPr>
        <w:t xml:space="preserve">8 </w:t>
      </w:r>
      <w:r>
        <w:t xml:space="preserve"> {{field-on:Bible}}</w:t>
      </w:r>
      <w:r>
        <w:t xml:space="preserve">And I, behold, gave bonds upon you, and you will not turn from your side to your side until days of your confinement are completed.</w:t>
      </w:r>
      <w:r>
        <w:t xml:space="preserve">{{field-off:Bible}}</w:t>
      </w:r>
    </w:p>
    <w:p>
      <w:r>
        <w:rPr>
          <w:sz w:val="18"/>
          <w:color w:val="777777"/>
        </w:rPr>
        <w:t xml:space="preserve">[[@Bible:Ezekiel 4:9]] </w:t>
      </w:r>
      <w:r>
        <w:rPr>
          <w:b/>
        </w:rPr>
        <w:t xml:space="preserve">9 </w:t>
      </w:r>
      <w:r>
        <w:t xml:space="preserve"> {{field-on:Bible}}</w:t>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r>
        <w:t xml:space="preserve">{{field-off:Bible}}</w:t>
      </w:r>
    </w:p>
    <w:p>
      <w:r>
        <w:rPr>
          <w:sz w:val="18"/>
          <w:color w:val="777777"/>
        </w:rPr>
        <w:t xml:space="preserve">[[@Bible:Ezekiel 4:10]] </w:t>
      </w:r>
      <w:r>
        <w:rPr>
          <w:b/>
        </w:rPr>
        <w:t xml:space="preserve">10 </w:t>
      </w:r>
      <w:r>
        <w:t xml:space="preserve"> {{field-on:Bible}}</w:t>
      </w:r>
      <w:r>
        <w:t xml:space="preserve">And your food which you eat will be in weight, twenty shekels for day. From time to time you will eat them.</w:t>
      </w:r>
      <w:r>
        <w:t xml:space="preserve">{{field-off:Bible}}</w:t>
      </w:r>
    </w:p>
    <w:p>
      <w:r>
        <w:rPr>
          <w:sz w:val="18"/>
          <w:color w:val="777777"/>
        </w:rPr>
        <w:t xml:space="preserve">[[@Bible:Ezekiel 4:11]] </w:t>
      </w:r>
      <w:r>
        <w:rPr>
          <w:b/>
        </w:rPr>
        <w:t xml:space="preserve">11 </w:t>
      </w:r>
      <w:r>
        <w:t xml:space="preserve"> {{field-on:Bible}}</w:t>
      </w:r>
      <w:r>
        <w:t xml:space="preserve">And water by measure you will drink, one-sixth of a hin. From time to time you will drink.</w:t>
      </w:r>
      <w:r>
        <w:t xml:space="preserve">{{field-off:Bible}}</w:t>
      </w:r>
    </w:p>
    <w:p>
      <w:r>
        <w:rPr>
          <w:sz w:val="18"/>
          <w:color w:val="777777"/>
        </w:rPr>
        <w:t xml:space="preserve">[[@Bible:Ezekiel 4:12]] </w:t>
      </w:r>
      <w:r>
        <w:rPr>
          <w:b/>
        </w:rPr>
        <w:t xml:space="preserve">12 </w:t>
      </w:r>
      <w:r>
        <w:t xml:space="preserve"> {{field-on:Bible}}</w:t>
      </w:r>
      <w:r>
        <w:t xml:space="preserve">And you will eat them as barley cake. With fuel of human dung you will bake them before their eyes.</w:t>
      </w:r>
      <w:r>
        <w:t xml:space="preserve">{{field-off:Bible}}</w:t>
      </w:r>
    </w:p>
    <w:p>
      <w:r>
        <w:rPr>
          <w:sz w:val="18"/>
          <w:color w:val="777777"/>
        </w:rPr>
        <w:t xml:space="preserve">[[@Bible:Ezekiel 4:13]] </w:t>
      </w:r>
      <w:r>
        <w:rPr>
          <w:b/>
        </w:rPr>
        <w:t xml:space="preserve">13 </w:t>
      </w:r>
      <w:r>
        <w:t xml:space="preserve"> {{field-on:Bible}}</w:t>
      </w:r>
      <w:r>
        <w:t xml:space="preserve">And you will say, Thus says Lord God of Israel: Thus sons of Israel will eat unclean things among nations.</w:t>
      </w:r>
      <w:r>
        <w:t xml:space="preserve">{{field-off:Bible}}</w:t>
      </w:r>
    </w:p>
    <w:p>
      <w:r>
        <w:rPr>
          <w:sz w:val="18"/>
          <w:color w:val="777777"/>
        </w:rPr>
        <w:t xml:space="preserve">[[@Bible:Ezekiel 4:14]] </w:t>
      </w:r>
      <w:r>
        <w:rPr>
          <w:b/>
        </w:rPr>
        <w:t xml:space="preserve">14 </w:t>
      </w:r>
      <w:r>
        <w:t xml:space="preserve"> {{field-on:Bible}}</w:t>
      </w:r>
      <w:r>
        <w:t xml:space="preserve">And I said, No indeed, Lord God of Israel. Behold, my soul is not defiled in uncleanness, and corpse and torn thing I did not eat from my birth until now, nor did any stale flesh enter into my mouth.</w:t>
      </w:r>
      <w:r>
        <w:t xml:space="preserve">{{field-off:Bible}}</w:t>
      </w:r>
    </w:p>
    <w:p>
      <w:r>
        <w:rPr>
          <w:sz w:val="18"/>
          <w:color w:val="777777"/>
        </w:rPr>
        <w:t xml:space="preserve">[[@Bible:Ezekiel 4:15]] </w:t>
      </w:r>
      <w:r>
        <w:rPr>
          <w:b/>
        </w:rPr>
        <w:t xml:space="preserve">15 </w:t>
      </w:r>
      <w:r>
        <w:t xml:space="preserve"> {{field-on:Bible}}</w:t>
      </w:r>
      <w:r>
        <w:t xml:space="preserve">And he said to me, Behold, I gave you cow dung instead of human dung, and you will make your loaves upon it.</w:t>
      </w:r>
      <w:r>
        <w:t xml:space="preserve">{{field-off:Bible}}</w:t>
      </w:r>
    </w:p>
    <w:p>
      <w:r>
        <w:rPr>
          <w:sz w:val="18"/>
          <w:color w:val="777777"/>
        </w:rPr>
        <w:t xml:space="preserve">[[@Bible:Ezekiel 4:16]] </w:t>
      </w:r>
      <w:r>
        <w:rPr>
          <w:b/>
        </w:rPr>
        <w:t xml:space="preserve">16 </w:t>
      </w:r>
      <w:r>
        <w:t xml:space="preserve"> {{field-on:Bible}}</w:t>
      </w:r>
      <w:r>
        <w:t xml:space="preserve">And he said to me, Son of man, behold, I break support of bread in </w:t>
      </w:r>
      <w:r>
        <w:t xml:space="preserve">[[Jerusalem &gt;&gt; BibleKnowledgebase:@Jerusalem]]</w:t>
      </w:r>
      <w:r>
        <w:t xml:space="preserve">, and they will eat bread by weight and in lack, and water by measure and in desolation they will drink,</w:t>
      </w:r>
      <w:r>
        <w:t xml:space="preserve">{{field-off:Bible}}</w:t>
      </w:r>
    </w:p>
    <w:p>
      <w:r>
        <w:rPr>
          <w:sz w:val="18"/>
          <w:color w:val="777777"/>
        </w:rPr>
        <w:t xml:space="preserve">[[@Bible:Ezekiel 4:17]] </w:t>
      </w:r>
      <w:r>
        <w:rPr>
          <w:b/>
        </w:rPr>
        <w:t xml:space="preserve">17 </w:t>
      </w:r>
      <w:r>
        <w:t xml:space="preserve"> {{field-on:Bible}}</w:t>
      </w:r>
      <w:r>
        <w:t xml:space="preserve">so that they may be in want of bread and water, and man and his brother will be desolated and melt away in their injustices.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[[@Bible:Ezekiel 5:1]] </w:t>
      </w:r>
      <w:r>
        <w:rPr>
          <w:b/>
        </w:rPr>
        <w:t xml:space="preserve">1 </w:t>
      </w:r>
      <w:r>
        <w:t xml:space="preserve"> {{field-on:Bible}}</w:t>
      </w:r>
      <w:r>
        <w:t xml:space="preserve">And you, son of man, take for yourself sharp sword, like barber’s razor, acquire it for yourself and bring it over your head and over your beard, and you will take scales and divide them.</w:t>
      </w:r>
      <w:r>
        <w:t xml:space="preserve">{{field-off:Bible}}</w:t>
      </w:r>
    </w:p>
    <w:p>
      <w:r>
        <w:rPr>
          <w:sz w:val="18"/>
          <w:color w:val="777777"/>
        </w:rPr>
        <w:t xml:space="preserve">[[@Bible:Ezekiel 5:2]] </w:t>
      </w:r>
      <w:r>
        <w:rPr>
          <w:b/>
        </w:rPr>
        <w:t xml:space="preserve">2 </w:t>
      </w:r>
      <w:r>
        <w:t xml:space="preserve"> {{field-on:Bible}}</w:t>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r>
        <w:t xml:space="preserve">{{field-off:Bible}}</w:t>
      </w:r>
    </w:p>
    <w:p>
      <w:r>
        <w:rPr>
          <w:sz w:val="18"/>
          <w:color w:val="777777"/>
        </w:rPr>
        <w:t xml:space="preserve">[[@Bible:Ezekiel 5:3]] </w:t>
      </w:r>
      <w:r>
        <w:rPr>
          <w:b/>
        </w:rPr>
        <w:t xml:space="preserve">3 </w:t>
      </w:r>
      <w:r>
        <w:t xml:space="preserve"> {{field-on:Bible}}</w:t>
      </w:r>
      <w:r>
        <w:t xml:space="preserve">And you will take from there few in number and wrap them in your cloak.</w:t>
      </w:r>
      <w:r>
        <w:t xml:space="preserve">{{field-off:Bible}}</w:t>
      </w:r>
    </w:p>
    <w:p>
      <w:r>
        <w:rPr>
          <w:sz w:val="18"/>
          <w:color w:val="777777"/>
        </w:rPr>
        <w:t xml:space="preserve">[[@Bible:Ezekiel 5:4]] </w:t>
      </w:r>
      <w:r>
        <w:rPr>
          <w:b/>
        </w:rPr>
        <w:t xml:space="preserve">4 </w:t>
      </w:r>
      <w:r>
        <w:t xml:space="preserve"> {{field-on:Bible}}</w:t>
      </w:r>
      <w:r>
        <w:t xml:space="preserve">And from these you will still take and throw them into midst of fire and burn them in fire. Out from it fire will go out, and you will say to all house of Israel</w:t>
      </w:r>
      <w:r>
        <w:rPr>
          <w:rStyle w:val="FootnoteReference"/>
        </w:rPr>
        <w:footnoteReference w:id="8144"/>
      </w:r>
      <w:r>
        <w:t xml:space="preserve">,</w:t>
      </w:r>
      <w:r>
        <w:t xml:space="preserve">{{field-off:Bible}}</w:t>
      </w:r>
    </w:p>
    <w:p>
      <w:r>
        <w:rPr>
          <w:sz w:val="18"/>
          <w:color w:val="777777"/>
        </w:rPr>
        <w:t xml:space="preserve">[[@Bible:Ezekiel 5:5]] </w:t>
      </w:r>
      <w:r>
        <w:rPr>
          <w:b/>
        </w:rPr>
        <w:t xml:space="preserve">5 </w:t>
      </w:r>
      <w:r>
        <w:t xml:space="preserve"> {{field-on:Bible}}</w:t>
      </w:r>
      <w:r>
        <w:t xml:space="preserve">Thus says Lord: This is </w:t>
      </w:r>
      <w:r>
        <w:t xml:space="preserve">[[Jerusalem &gt;&gt; BibleKnowledgebase:@Jerusalem]]</w:t>
      </w:r>
      <w:r>
        <w:t xml:space="preserve">. I set her in midst of nations and lands around her.</w:t>
      </w:r>
      <w:r>
        <w:t xml:space="preserve">{{field-off:Bible}}</w:t>
      </w:r>
    </w:p>
    <w:p>
      <w:r>
        <w:rPr>
          <w:sz w:val="18"/>
          <w:color w:val="777777"/>
        </w:rPr>
        <w:t xml:space="preserve">[[@Bible:Ezekiel 5:6]] </w:t>
      </w:r>
      <w:r>
        <w:rPr>
          <w:b/>
        </w:rPr>
        <w:t xml:space="preserve">6 </w:t>
      </w:r>
      <w:r>
        <w:t xml:space="preserve"> {{field-on:Bible}}</w:t>
      </w:r>
      <w:r>
        <w:t xml:space="preserve">And you will say, My ordinances to lawlessness from nations, and my statutes from lands around her, because they rejected my ordinances, and in my statutes they did not walk in them.</w:t>
      </w:r>
      <w:r>
        <w:t xml:space="preserve">{{field-off:Bible}}</w:t>
      </w:r>
    </w:p>
    <w:p>
      <w:r>
        <w:rPr>
          <w:sz w:val="18"/>
          <w:color w:val="777777"/>
        </w:rPr>
        <w:t xml:space="preserve">[[@Bible:Ezekiel 5:7]] </w:t>
      </w:r>
      <w:r>
        <w:rPr>
          <w:b/>
        </w:rPr>
        <w:t xml:space="preserve">7 </w:t>
      </w:r>
      <w:r>
        <w:t xml:space="preserve"> {{field-on:Bible}}</w:t>
      </w:r>
      <w:r>
        <w:t xml:space="preserve">Therefore thus says Lord: Because your starting-point was from nations around you, and in my statutes you did not walk and my ordinances you did not do, and not even according to ordinances of nations around you did you do.</w:t>
      </w:r>
      <w:r>
        <w:t xml:space="preserve">{{field-off:Bible}}</w:t>
      </w:r>
    </w:p>
    <w:p>
      <w:r>
        <w:rPr>
          <w:sz w:val="18"/>
          <w:color w:val="777777"/>
        </w:rPr>
        <w:t xml:space="preserve">[[@Bible:Ezekiel 5:8]] </w:t>
      </w:r>
      <w:r>
        <w:rPr>
          <w:b/>
        </w:rPr>
        <w:t xml:space="preserve">8 </w:t>
      </w:r>
      <w:r>
        <w:t xml:space="preserve"> {{field-on:Bible}}</w:t>
      </w:r>
      <w:r>
        <w:t xml:space="preserve">Therefore thus says Lord: Behold, I am against you and will do judgment in your midst before nations.</w:t>
      </w:r>
      <w:r>
        <w:t xml:space="preserve">{{field-off:Bible}}</w:t>
      </w:r>
    </w:p>
    <w:p>
      <w:r>
        <w:rPr>
          <w:sz w:val="18"/>
          <w:color w:val="777777"/>
        </w:rPr>
        <w:t xml:space="preserve">[[@Bible:Ezekiel 5:9]] </w:t>
      </w:r>
      <w:r>
        <w:rPr>
          <w:b/>
        </w:rPr>
        <w:t xml:space="preserve">9 </w:t>
      </w:r>
      <w:r>
        <w:t xml:space="preserve"> {{field-on:Bible}}</w:t>
      </w:r>
      <w:r>
        <w:t xml:space="preserve">And I will do in you what I have not done, and what I will not do like them again, because of all your abominations.</w:t>
      </w:r>
      <w:r>
        <w:t xml:space="preserve">{{field-off:Bible}}</w:t>
      </w:r>
    </w:p>
    <w:p>
      <w:r>
        <w:rPr>
          <w:sz w:val="18"/>
          <w:color w:val="777777"/>
        </w:rPr>
        <w:t xml:space="preserve">[[@Bible:Ezekiel 5:10]] </w:t>
      </w:r>
      <w:r>
        <w:rPr>
          <w:b/>
        </w:rPr>
        <w:t xml:space="preserve">10 </w:t>
      </w:r>
      <w:r>
        <w:t xml:space="preserve"> {{field-on:Bible}}</w:t>
      </w:r>
      <w:r>
        <w:t xml:space="preserve">Therefore fathers will eat children in your midst and children will eat fathers, and I will do judgments in you and scatter all your remnant to every wind.</w:t>
      </w:r>
      <w:r>
        <w:t xml:space="preserve">{{field-off:Bible}}</w:t>
      </w:r>
    </w:p>
    <w:p>
      <w:r>
        <w:rPr>
          <w:sz w:val="18"/>
          <w:color w:val="777777"/>
        </w:rPr>
        <w:t xml:space="preserve">[[@Bible:Ezekiel 5:11]] </w:t>
      </w:r>
      <w:r>
        <w:rPr>
          <w:b/>
        </w:rPr>
        <w:t xml:space="preserve">11 </w:t>
      </w:r>
      <w:r>
        <w:t xml:space="preserve"> {{field-on:Bible}}</w:t>
      </w:r>
      <w:r>
        <w:t xml:space="preserve">Therefore as I live, says Lord, because you defiled my holy things with all your abominations, I also will reject you. My eye will not spare, and I will not have mercy.</w:t>
      </w:r>
      <w:r>
        <w:t xml:space="preserve">{{field-off:Bible}}</w:t>
      </w:r>
    </w:p>
    <w:p>
      <w:r>
        <w:rPr>
          <w:sz w:val="18"/>
          <w:color w:val="777777"/>
        </w:rPr>
        <w:t xml:space="preserve">[[@Bible:Ezekiel 5:12]] </w:t>
      </w:r>
      <w:r>
        <w:rPr>
          <w:b/>
        </w:rPr>
        <w:t xml:space="preserve">12 </w:t>
      </w:r>
      <w:r>
        <w:t xml:space="preserve"> {{field-on:Bible}}</w:t>
      </w:r>
      <w:r>
        <w:t xml:space="preserve">Quarter of you will be consumed in death, and quarter of you finished in famine in your midst, and quarter I will scatter to every wind, and quarter will fall by sword around you, and sword I will draw out behind them.</w:t>
      </w:r>
      <w:r>
        <w:t xml:space="preserve">{{field-off:Bible}}</w:t>
      </w:r>
    </w:p>
    <w:p>
      <w:r>
        <w:rPr>
          <w:sz w:val="18"/>
          <w:color w:val="777777"/>
        </w:rPr>
        <w:t xml:space="preserve">[[@Bible:Ezekiel 5:13]] </w:t>
      </w:r>
      <w:r>
        <w:rPr>
          <w:b/>
        </w:rPr>
        <w:t xml:space="preserve">13 </w:t>
      </w:r>
      <w:r>
        <w:t xml:space="preserve"> {{field-on:Bible}}</w:t>
      </w:r>
      <w:r>
        <w:t xml:space="preserve">And my wrath will be completed and my anger upon them, and you will know that I, Lord, spoke in my zeal when I complete my wrath upon them.</w:t>
      </w:r>
      <w:r>
        <w:t xml:space="preserve">{{field-off:Bible}}</w:t>
      </w:r>
    </w:p>
    <w:p>
      <w:r>
        <w:rPr>
          <w:sz w:val="18"/>
          <w:color w:val="777777"/>
        </w:rPr>
        <w:t xml:space="preserve">[[@Bible:Ezekiel 5:14]] </w:t>
      </w:r>
      <w:r>
        <w:rPr>
          <w:b/>
        </w:rPr>
        <w:t xml:space="preserve">14 </w:t>
      </w:r>
      <w:r>
        <w:t xml:space="preserve"> {{field-on:Bible}}</w:t>
      </w:r>
      <w:r>
        <w:t xml:space="preserve">And I will set you for wilderness and your daughters around you before every passerby.</w:t>
      </w:r>
      <w:r>
        <w:t xml:space="preserve">{{field-off:Bible}}</w:t>
      </w:r>
    </w:p>
    <w:p>
      <w:r>
        <w:rPr>
          <w:sz w:val="18"/>
          <w:color w:val="777777"/>
        </w:rPr>
        <w:t xml:space="preserve">[[@Bible:Ezekiel 5:15]] </w:t>
      </w:r>
      <w:r>
        <w:rPr>
          <w:b/>
        </w:rPr>
        <w:t xml:space="preserve">15 </w:t>
      </w:r>
      <w:r>
        <w:t xml:space="preserve"> {{field-on:Bible}}</w:t>
      </w:r>
      <w:r>
        <w:t xml:space="preserve">And you will be groaning and misery among nations around you when I do in you judgments in vengeance of my wrath. I, Lord, spoke.</w:t>
      </w:r>
      <w:r>
        <w:t xml:space="preserve">{{field-off:Bible}}</w:t>
      </w:r>
    </w:p>
    <w:p>
      <w:r>
        <w:rPr>
          <w:sz w:val="18"/>
          <w:color w:val="777777"/>
        </w:rPr>
        <w:t xml:space="preserve">[[@Bible:Ezekiel 5:16]] </w:t>
      </w:r>
      <w:r>
        <w:rPr>
          <w:b/>
        </w:rPr>
        <w:t xml:space="preserve">16 </w:t>
      </w:r>
      <w:r>
        <w:t xml:space="preserve"> {{field-on:Bible}}</w:t>
      </w:r>
      <w:r>
        <w:t xml:space="preserve">When I send my arrows of famine upon them and they will be for destruction, and I will break your support of bread,</w:t>
      </w:r>
      <w:r>
        <w:t xml:space="preserve">{{field-off:Bible}}</w:t>
      </w:r>
    </w:p>
    <w:p>
      <w:r>
        <w:rPr>
          <w:sz w:val="18"/>
          <w:color w:val="777777"/>
        </w:rPr>
        <w:t xml:space="preserve">[[@Bible:Ezekiel 5:17]] </w:t>
      </w:r>
      <w:r>
        <w:rPr>
          <w:b/>
        </w:rPr>
        <w:t xml:space="preserve">17 </w:t>
      </w:r>
      <w:r>
        <w:t xml:space="preserve"> {{field-on:Bible}}</w:t>
      </w:r>
      <w:r>
        <w:t xml:space="preserve">and I will send upon you famine and evil beasts and punish you, and death and blood will pass through upon you, and sword I will bring upon you around. I, Lord,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[[@Bible:Ezekiel 6:1]] </w:t>
      </w:r>
      <w:r>
        <w:rPr>
          <w:b/>
        </w:rPr>
        <w:t xml:space="preserve">1 </w:t>
      </w:r>
      <w:r>
        <w:t xml:space="preserve"> {{field-on:Bible}}</w:t>
      </w:r>
      <w:r>
        <w:t xml:space="preserve">And word of Lord came to me, saying,</w:t>
      </w:r>
      <w:r>
        <w:t xml:space="preserve">{{field-off:Bible}}</w:t>
      </w:r>
    </w:p>
    <w:p>
      <w:r>
        <w:rPr>
          <w:sz w:val="18"/>
          <w:color w:val="777777"/>
        </w:rPr>
        <w:t xml:space="preserve">[[@Bible:Ezekiel 6:2]] </w:t>
      </w:r>
      <w:r>
        <w:rPr>
          <w:b/>
        </w:rPr>
        <w:t xml:space="preserve">2 </w:t>
      </w:r>
      <w:r>
        <w:t xml:space="preserve"> {{field-on:Bible}}</w:t>
      </w:r>
      <w:r>
        <w:t xml:space="preserve">Son of man, set your face toward mountains of Israel</w:t>
      </w:r>
      <w:r>
        <w:rPr>
          <w:rStyle w:val="FootnoteReference"/>
        </w:rPr>
        <w:footnoteReference w:id="8145"/>
      </w:r>
      <w:r>
        <w:t xml:space="preserve"> and prophesy against them,</w:t>
      </w:r>
      <w:r>
        <w:t xml:space="preserve">{{field-off:Bible}}</w:t>
      </w:r>
    </w:p>
    <w:p>
      <w:r>
        <w:rPr>
          <w:sz w:val="18"/>
          <w:color w:val="777777"/>
        </w:rPr>
        <w:t xml:space="preserve">[[@Bible:Ezekiel 6:3]] </w:t>
      </w:r>
      <w:r>
        <w:rPr>
          <w:b/>
        </w:rPr>
        <w:t xml:space="preserve">3 </w:t>
      </w:r>
      <w:r>
        <w:t xml:space="preserve"> {{field-on:Bible}}</w:t>
      </w:r>
      <w:r>
        <w:t xml:space="preserve">and say, Mountains of Israel, hear word of Lord. Thus says Lord to mountains and hills and ravines and valleys: Behold, I bring sword upon you, and your high places will be destroyed.</w:t>
      </w:r>
      <w:r>
        <w:t xml:space="preserve">{{field-off:Bible}}</w:t>
      </w:r>
    </w:p>
    <w:p>
      <w:r>
        <w:rPr>
          <w:sz w:val="18"/>
          <w:color w:val="777777"/>
        </w:rPr>
        <w:t xml:space="preserve">[[@Bible:Ezekiel 6:4]] </w:t>
      </w:r>
      <w:r>
        <w:rPr>
          <w:b/>
        </w:rPr>
        <w:t xml:space="preserve">4 </w:t>
      </w:r>
      <w:r>
        <w:t xml:space="preserve"> {{field-on:Bible}}</w:t>
      </w:r>
      <w:r>
        <w:t xml:space="preserve">And your altars will be crushed and your shrines, and I will cast down your slain before your idols.</w:t>
      </w:r>
      <w:r>
        <w:t xml:space="preserve">{{field-off:Bible}}</w:t>
      </w:r>
    </w:p>
    <w:p>
      <w:r>
        <w:rPr>
          <w:sz w:val="18"/>
          <w:color w:val="777777"/>
        </w:rPr>
        <w:t xml:space="preserve">[[@Bible:Ezekiel 6:5]] </w:t>
      </w:r>
      <w:r>
        <w:rPr>
          <w:b/>
        </w:rPr>
        <w:t xml:space="preserve">5 </w:t>
      </w:r>
      <w:r>
        <w:t xml:space="preserve"> {{field-on:Bible}}</w:t>
      </w:r>
      <w:r>
        <w:t xml:space="preserve">And I will scatter your bones around your altars.</w:t>
      </w:r>
      <w:r>
        <w:t xml:space="preserve">{{field-off:Bible}}</w:t>
      </w:r>
    </w:p>
    <w:p>
      <w:r>
        <w:rPr>
          <w:sz w:val="18"/>
          <w:color w:val="777777"/>
        </w:rPr>
        <w:t xml:space="preserve">[[@Bible:Ezekiel 6:6]] </w:t>
      </w:r>
      <w:r>
        <w:rPr>
          <w:b/>
        </w:rPr>
        <w:t xml:space="preserve">6 </w:t>
      </w:r>
      <w:r>
        <w:t xml:space="preserve"> {{field-on:Bible}}</w:t>
      </w:r>
      <w:r>
        <w:t xml:space="preserve">In all your dwelling places cities will be laid waste and high places will disappear, so that your altars may be destroyed and your idols crushed and your shrines removed.</w:t>
      </w:r>
      <w:r>
        <w:t xml:space="preserve">{{field-off:Bible}}</w:t>
      </w:r>
    </w:p>
    <w:p>
      <w:r>
        <w:rPr>
          <w:sz w:val="18"/>
          <w:color w:val="777777"/>
        </w:rPr>
        <w:t xml:space="preserve">[[@Bible:Ezekiel 6:7]] </w:t>
      </w:r>
      <w:r>
        <w:rPr>
          <w:b/>
        </w:rPr>
        <w:t xml:space="preserve">7 </w:t>
      </w:r>
      <w:r>
        <w:t xml:space="preserve"> {{field-on:Bible}}</w:t>
      </w:r>
      <w:r>
        <w:t xml:space="preserve">And slain will fall in your midst, and you will know that I am Lord.</w:t>
      </w:r>
      <w:r>
        <w:t xml:space="preserve">{{field-off:Bible}}</w:t>
      </w:r>
    </w:p>
    <w:p>
      <w:r>
        <w:rPr>
          <w:sz w:val="18"/>
          <w:color w:val="777777"/>
        </w:rPr>
        <w:t xml:space="preserve">[[@Bible:Ezekiel 6:8]] </w:t>
      </w:r>
      <w:r>
        <w:rPr>
          <w:b/>
        </w:rPr>
        <w:t xml:space="preserve">8 </w:t>
      </w:r>
      <w:r>
        <w:t xml:space="preserve"> {{field-on:Bible}}</w:t>
      </w:r>
      <w:r>
        <w:t xml:space="preserve">When from you there are survivors from sword among nations, when you are scattered in lands,</w:t>
      </w:r>
      <w:r>
        <w:t xml:space="preserve">{{field-off:Bible}}</w:t>
      </w:r>
    </w:p>
    <w:p>
      <w:r>
        <w:rPr>
          <w:sz w:val="18"/>
          <w:color w:val="777777"/>
        </w:rPr>
        <w:t xml:space="preserve">[[@Bible:Ezekiel 6:9]] </w:t>
      </w:r>
      <w:r>
        <w:rPr>
          <w:b/>
        </w:rPr>
        <w:t xml:space="preserve">9 </w:t>
      </w:r>
      <w:r>
        <w:t xml:space="preserve"> {{field-on:Bible}}</w:t>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r>
        <w:t xml:space="preserve">{{field-off:Bible}}</w:t>
      </w:r>
    </w:p>
    <w:p>
      <w:r>
        <w:rPr>
          <w:sz w:val="18"/>
          <w:color w:val="777777"/>
        </w:rPr>
        <w:t xml:space="preserve">[[@Bible:Ezekiel 6:10]] </w:t>
      </w:r>
      <w:r>
        <w:rPr>
          <w:b/>
        </w:rPr>
        <w:t xml:space="preserve">10 </w:t>
      </w:r>
      <w:r>
        <w:t xml:space="preserve"> {{field-on:Bible}}</w:t>
      </w:r>
      <w:r>
        <w:t xml:space="preserve">And they will know that I, Lord, have spoken.</w:t>
      </w:r>
      <w:r>
        <w:t xml:space="preserve">{{field-off:Bible}}</w:t>
      </w:r>
    </w:p>
    <w:p>
      <w:r>
        <w:rPr>
          <w:sz w:val="18"/>
          <w:color w:val="777777"/>
        </w:rPr>
        <w:t xml:space="preserve">[[@Bible:Ezekiel 6:11]] </w:t>
      </w:r>
      <w:r>
        <w:rPr>
          <w:b/>
        </w:rPr>
        <w:t xml:space="preserve">11 </w:t>
      </w:r>
      <w:r>
        <w:t xml:space="preserve"> {{field-on:Bible}}</w:t>
      </w:r>
      <w:r>
        <w:t xml:space="preserve">Thus says Lord: Clap with hand and stamp with foot and say, Alas, alas, over all abominations of house of Israel. By sword and by death and by famine they will fall.</w:t>
      </w:r>
      <w:r>
        <w:t xml:space="preserve">{{field-off:Bible}}</w:t>
      </w:r>
    </w:p>
    <w:p>
      <w:r>
        <w:rPr>
          <w:sz w:val="18"/>
          <w:color w:val="777777"/>
        </w:rPr>
        <w:t xml:space="preserve">[[@Bible:Ezekiel 6:12]] </w:t>
      </w:r>
      <w:r>
        <w:rPr>
          <w:b/>
        </w:rPr>
        <w:t xml:space="preserve">12 </w:t>
      </w:r>
      <w:r>
        <w:t xml:space="preserve"> {{field-on:Bible}}</w:t>
      </w:r>
      <w:r>
        <w:t xml:space="preserve">One near will fall by sword, one far off will die by pestilence, and one hemmed in will be finished by famine, and I will spend my wrath on them.</w:t>
      </w:r>
      <w:r>
        <w:t xml:space="preserve">{{field-off:Bible}}</w:t>
      </w:r>
    </w:p>
    <w:p>
      <w:r>
        <w:rPr>
          <w:sz w:val="18"/>
          <w:color w:val="777777"/>
        </w:rPr>
        <w:t xml:space="preserve">[[@Bible:Ezekiel 6:13]] </w:t>
      </w:r>
      <w:r>
        <w:rPr>
          <w:b/>
        </w:rPr>
        <w:t xml:space="preserve">13 </w:t>
      </w:r>
      <w:r>
        <w:t xml:space="preserve"> {{field-on:Bible}}</w:t>
      </w:r>
      <w:r>
        <w:t xml:space="preserve">And you will know that I am Lord when your slain are in midst of your idols, around your altars, on every high hill and under every leafy tree, where they gave there fragrant smell to all their idols.</w:t>
      </w:r>
      <w:r>
        <w:t xml:space="preserve">{{field-off:Bible}}</w:t>
      </w:r>
    </w:p>
    <w:p>
      <w:r>
        <w:rPr>
          <w:sz w:val="18"/>
          <w:color w:val="777777"/>
        </w:rPr>
        <w:t xml:space="preserve">[[@Bible:Ezekiel 6:14]] </w:t>
      </w:r>
      <w:r>
        <w:rPr>
          <w:b/>
        </w:rPr>
        <w:t xml:space="preserve">14 </w:t>
      </w:r>
      <w:r>
        <w:t xml:space="preserve"> {{field-on:Bible}}</w:t>
      </w:r>
      <w:r>
        <w:t xml:space="preserve">And I will stretch out my hand against them and make land into desolation and ruin, from wilderness to Deblatha, in all their dwelling places,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[[@Bible:Ezekiel 7:1]] </w:t>
      </w:r>
      <w:r>
        <w:rPr>
          <w:b/>
        </w:rPr>
        <w:t xml:space="preserve">1 </w:t>
      </w:r>
      <w:r>
        <w:t xml:space="preserve"> {{field-on:Bible}}</w:t>
      </w:r>
      <w:r>
        <w:t xml:space="preserve">And word of Lord came to me, saying,</w:t>
      </w:r>
      <w:r>
        <w:t xml:space="preserve">{{field-off:Bible}}</w:t>
      </w:r>
    </w:p>
    <w:p>
      <w:r>
        <w:rPr>
          <w:sz w:val="18"/>
          <w:color w:val="777777"/>
        </w:rPr>
        <w:t xml:space="preserve">[[@Bible:Ezekiel 7:2]] </w:t>
      </w:r>
      <w:r>
        <w:rPr>
          <w:b/>
        </w:rPr>
        <w:t xml:space="preserve">2 </w:t>
      </w:r>
      <w:r>
        <w:t xml:space="preserve"> {{field-on:Bible}}</w:t>
      </w:r>
      <w:r>
        <w:t xml:space="preserve">And you, son of man, say, Thus says Lord to land of Israel</w:t>
      </w:r>
      <w:r>
        <w:rPr>
          <w:rStyle w:val="FootnoteReference"/>
        </w:rPr>
        <w:footnoteReference w:id="8146"/>
      </w:r>
      <w:r>
        <w:t xml:space="preserve">: End has come; end has come upon four wings of land.</w:t>
      </w:r>
      <w:r>
        <w:t xml:space="preserve">{{field-off:Bible}}</w:t>
      </w:r>
    </w:p>
    <w:p>
      <w:r>
        <w:rPr>
          <w:sz w:val="18"/>
          <w:color w:val="777777"/>
        </w:rPr>
        <w:t xml:space="preserve">[[@Bible:Ezekiel 7:3]] </w:t>
      </w:r>
      <w:r>
        <w:rPr>
          <w:b/>
        </w:rPr>
        <w:t xml:space="preserve">3 </w:t>
      </w:r>
      <w:r>
        <w:t xml:space="preserve"> {{field-on:Bible}}</w:t>
      </w:r>
      <w:r>
        <w:t xml:space="preserve">End has come.</w:t>
      </w:r>
      <w:r>
        <w:t xml:space="preserve">{{field-off:Bible}}</w:t>
      </w:r>
    </w:p>
    <w:p>
      <w:r>
        <w:rPr>
          <w:sz w:val="18"/>
          <w:color w:val="777777"/>
        </w:rPr>
        <w:t xml:space="preserve">[[@Bible:Ezekiel 7:4]] </w:t>
      </w:r>
      <w:r>
        <w:rPr>
          <w:b/>
        </w:rPr>
        <w:t xml:space="preserve">4 </w:t>
      </w:r>
      <w:r>
        <w:t xml:space="preserve"> {{field-on:Bible}}</w:t>
      </w:r>
      <w:r>
        <w:t xml:space="preserve">Upon you, one dwelling land, time has come; day has drawn near, not with tumult nor with birth-pains.</w:t>
      </w:r>
      <w:r>
        <w:t xml:space="preserve">{{field-off:Bible}}</w:t>
      </w:r>
    </w:p>
    <w:p>
      <w:r>
        <w:rPr>
          <w:sz w:val="18"/>
          <w:color w:val="777777"/>
        </w:rPr>
        <w:t xml:space="preserve">[[@Bible:Ezekiel 7:5]] </w:t>
      </w:r>
      <w:r>
        <w:rPr>
          <w:b/>
        </w:rPr>
        <w:t xml:space="preserve">5 </w:t>
      </w:r>
      <w:r>
        <w:t xml:space="preserve"> {{field-on:Bible}}</w:t>
      </w:r>
      <w:r>
        <w:t xml:space="preserve">Now from near I pour out my wrath upon you and complete my anger in you, and I will judge you in your ways and bring all your abominations upon you.</w:t>
      </w:r>
      <w:r>
        <w:t xml:space="preserve">{{field-off:Bible}}</w:t>
      </w:r>
    </w:p>
    <w:p>
      <w:r>
        <w:rPr>
          <w:sz w:val="18"/>
          <w:color w:val="777777"/>
        </w:rPr>
        <w:t xml:space="preserve">[[@Bible:Ezekiel 7:6]] </w:t>
      </w:r>
      <w:r>
        <w:rPr>
          <w:b/>
        </w:rPr>
        <w:t xml:space="preserve">6 </w:t>
      </w:r>
      <w:r>
        <w:t xml:space="preserve"> {{field-on:Bible}}</w:t>
      </w:r>
      <w:r>
        <w:t xml:space="preserve">My eye will not spare, nor will I show mercy, because I will bring your ways upon you, and your abominations will be in your midst, and you will know that I am Lord, one striking.</w:t>
      </w:r>
      <w:r>
        <w:t xml:space="preserve">{{field-off:Bible}}</w:t>
      </w:r>
    </w:p>
    <w:p>
      <w:r>
        <w:rPr>
          <w:sz w:val="18"/>
          <w:color w:val="777777"/>
        </w:rPr>
        <w:t xml:space="preserve">[[@Bible:Ezekiel 7:7]] </w:t>
      </w:r>
      <w:r>
        <w:rPr>
          <w:b/>
        </w:rPr>
        <w:t xml:space="preserve">7 </w:t>
      </w:r>
      <w:r>
        <w:t xml:space="preserve"> {{field-on:Bible}}</w:t>
      </w:r>
      <w:r>
        <w:t xml:space="preserve">Now end comes toward you, and I send it upon you, and I will avenge you in your ways and bring all your abominations upon you.</w:t>
      </w:r>
      <w:r>
        <w:t xml:space="preserve">{{field-off:Bible}}</w:t>
      </w:r>
    </w:p>
    <w:p>
      <w:r>
        <w:rPr>
          <w:sz w:val="18"/>
          <w:color w:val="777777"/>
        </w:rPr>
        <w:t xml:space="preserve">[[@Bible:Ezekiel 7:8]] </w:t>
      </w:r>
      <w:r>
        <w:rPr>
          <w:b/>
        </w:rPr>
        <w:t xml:space="preserve">8 </w:t>
      </w:r>
      <w:r>
        <w:t xml:space="preserve"> {{field-on:Bible}}</w:t>
      </w:r>
      <w:r>
        <w:t xml:space="preserve">My eye will not spare you, nor will I show mercy, because I will bring your way upon you, and your abominations will be in your midst, and you will know that I am Lord.</w:t>
      </w:r>
      <w:r>
        <w:t xml:space="preserve">{{field-off:Bible}}</w:t>
      </w:r>
    </w:p>
    <w:p>
      <w:r>
        <w:rPr>
          <w:sz w:val="18"/>
          <w:color w:val="777777"/>
        </w:rPr>
        <w:t xml:space="preserve">[[@Bible:Ezekiel 7:9]] </w:t>
      </w:r>
      <w:r>
        <w:rPr>
          <w:b/>
        </w:rPr>
        <w:t xml:space="preserve">9 </w:t>
      </w:r>
      <w:r>
        <w:t xml:space="preserve"> {{field-on:Bible}}</w:t>
      </w:r>
      <w:r>
        <w:t xml:space="preserve">For thus says Lord.</w:t>
      </w:r>
      <w:r>
        <w:t xml:space="preserve">{{field-off:Bible}}</w:t>
      </w:r>
    </w:p>
    <w:p>
      <w:r>
        <w:rPr>
          <w:sz w:val="18"/>
          <w:color w:val="777777"/>
        </w:rPr>
        <w:t xml:space="preserve">[[@Bible:Ezekiel 7:10]] </w:t>
      </w:r>
      <w:r>
        <w:rPr>
          <w:b/>
        </w:rPr>
        <w:t xml:space="preserve">10 </w:t>
      </w:r>
      <w:r>
        <w:t xml:space="preserve"> {{field-on:Bible}}</w:t>
      </w:r>
      <w:r>
        <w:t xml:space="preserve">Behold, end has come. Behold, day of Lord. See, rod has blossomed; insolence has sprung up.</w:t>
      </w:r>
      <w:r>
        <w:t xml:space="preserve">{{field-off:Bible}}</w:t>
      </w:r>
    </w:p>
    <w:p>
      <w:r>
        <w:rPr>
          <w:sz w:val="18"/>
          <w:color w:val="777777"/>
        </w:rPr>
        <w:t xml:space="preserve">[[@Bible:Ezekiel 7:11]] </w:t>
      </w:r>
      <w:r>
        <w:rPr>
          <w:b/>
        </w:rPr>
        <w:t xml:space="preserve">11 </w:t>
      </w:r>
      <w:r>
        <w:t xml:space="preserve"> {{field-on:Bible}}</w:t>
      </w:r>
      <w:r>
        <w:t xml:space="preserve">And it will break support of lawlessness, not with tumult nor with haste.</w:t>
      </w:r>
      <w:r>
        <w:t xml:space="preserve">{{field-off:Bible}}</w:t>
      </w:r>
    </w:p>
    <w:p>
      <w:r>
        <w:rPr>
          <w:sz w:val="18"/>
          <w:color w:val="777777"/>
        </w:rPr>
        <w:t xml:space="preserve">[[@Bible:Ezekiel 7:12]] </w:t>
      </w:r>
      <w:r>
        <w:rPr>
          <w:b/>
        </w:rPr>
        <w:t xml:space="preserve">12 </w:t>
      </w:r>
      <w:r>
        <w:t xml:space="preserve"> {{field-on:Bible}}</w:t>
      </w:r>
      <w:r>
        <w:t xml:space="preserve">Time has come; behold, day. Buyer must not rejoice, and seller must not mourn.</w:t>
      </w:r>
      <w:r>
        <w:t xml:space="preserve">{{field-off:Bible}}</w:t>
      </w:r>
    </w:p>
    <w:p>
      <w:r>
        <w:rPr>
          <w:sz w:val="18"/>
          <w:color w:val="777777"/>
        </w:rPr>
        <w:t xml:space="preserve">[[@Bible:Ezekiel 7:13]] </w:t>
      </w:r>
      <w:r>
        <w:rPr>
          <w:b/>
        </w:rPr>
        <w:t xml:space="preserve">13 </w:t>
      </w:r>
      <w:r>
        <w:t xml:space="preserve"> {{field-on:Bible}}</w:t>
      </w:r>
      <w:r>
        <w:t xml:space="preserve">For buyer will never return to seller, and no man, while life is still in his eyes, will hold firm.</w:t>
      </w:r>
      <w:r>
        <w:t xml:space="preserve">{{field-off:Bible}}</w:t>
      </w:r>
    </w:p>
    <w:p>
      <w:r>
        <w:rPr>
          <w:sz w:val="18"/>
          <w:color w:val="777777"/>
        </w:rPr>
        <w:t xml:space="preserve">[[@Bible:Ezekiel 7:14]] </w:t>
      </w:r>
      <w:r>
        <w:rPr>
          <w:b/>
        </w:rPr>
        <w:t xml:space="preserve">14 </w:t>
      </w:r>
      <w:r>
        <w:t xml:space="preserve"> {{field-on:Bible}}</w:t>
      </w:r>
      <w:r>
        <w:t xml:space="preserve">Sound trumpet and set everything in order.</w:t>
      </w:r>
      <w:r>
        <w:t xml:space="preserve">{{field-off:Bible}}</w:t>
      </w:r>
    </w:p>
    <w:p>
      <w:r>
        <w:rPr>
          <w:sz w:val="18"/>
          <w:color w:val="777777"/>
        </w:rPr>
        <w:t xml:space="preserve">[[@Bible:Ezekiel 7:15]] </w:t>
      </w:r>
      <w:r>
        <w:rPr>
          <w:b/>
        </w:rPr>
        <w:t xml:space="preserve">15 </w:t>
      </w:r>
      <w:r>
        <w:t xml:space="preserve"> {{field-on:Bible}}</w:t>
      </w:r>
      <w:r>
        <w:t xml:space="preserve">War with sword outside, and famine and death inside. One in field will die by sword, but famine and death will finish those in city.</w:t>
      </w:r>
      <w:r>
        <w:t xml:space="preserve">{{field-off:Bible}}</w:t>
      </w:r>
    </w:p>
    <w:p>
      <w:r>
        <w:rPr>
          <w:sz w:val="18"/>
          <w:color w:val="777777"/>
        </w:rPr>
        <w:t xml:space="preserve">[[@Bible:Ezekiel 7:16]] </w:t>
      </w:r>
      <w:r>
        <w:rPr>
          <w:b/>
        </w:rPr>
        <w:t xml:space="preserve">16 </w:t>
      </w:r>
      <w:r>
        <w:t xml:space="preserve"> {{field-on:Bible}}</w:t>
      </w:r>
      <w:r>
        <w:t xml:space="preserve">And those rescued from them will be saved and be on mountains. I will kill them all, each in his injustices.</w:t>
      </w:r>
      <w:r>
        <w:t xml:space="preserve">{{field-off:Bible}}</w:t>
      </w:r>
    </w:p>
    <w:p>
      <w:r>
        <w:rPr>
          <w:sz w:val="18"/>
          <w:color w:val="777777"/>
        </w:rPr>
        <w:t xml:space="preserve">[[@Bible:Ezekiel 7:17]] </w:t>
      </w:r>
      <w:r>
        <w:rPr>
          <w:b/>
        </w:rPr>
        <w:t xml:space="preserve">17 </w:t>
      </w:r>
      <w:r>
        <w:t xml:space="preserve"> {{field-on:Bible}}</w:t>
      </w:r>
      <w:r>
        <w:t xml:space="preserve">All hands will grow weak, and all thighs will be defiled with wetness.</w:t>
      </w:r>
      <w:r>
        <w:t xml:space="preserve">{{field-off:Bible}}</w:t>
      </w:r>
    </w:p>
    <w:p>
      <w:r>
        <w:rPr>
          <w:sz w:val="18"/>
          <w:color w:val="777777"/>
        </w:rPr>
        <w:t xml:space="preserve">[[@Bible:Ezekiel 7:18]] </w:t>
      </w:r>
      <w:r>
        <w:rPr>
          <w:b/>
        </w:rPr>
        <w:t xml:space="preserve">18 </w:t>
      </w:r>
      <w:r>
        <w:t xml:space="preserve"> {{field-on:Bible}}</w:t>
      </w:r>
      <w:r>
        <w:t xml:space="preserve">And they will gird on sackcloth, and stupor will cover them, and upon every face shame, and upon every head baldness.</w:t>
      </w:r>
      <w:r>
        <w:t xml:space="preserve">{{field-off:Bible}}</w:t>
      </w:r>
    </w:p>
    <w:p>
      <w:r>
        <w:rPr>
          <w:sz w:val="18"/>
          <w:color w:val="777777"/>
        </w:rPr>
        <w:t xml:space="preserve">[[@Bible:Ezekiel 7:19]] </w:t>
      </w:r>
      <w:r>
        <w:rPr>
          <w:b/>
        </w:rPr>
        <w:t xml:space="preserve">19 </w:t>
      </w:r>
      <w:r>
        <w:t xml:space="preserve"> {{field-on:Bible}}</w:t>
      </w:r>
      <w:r>
        <w:t xml:space="preserve">Their silver will be thrown into streets and their gold will be despised. Their souls will not be filled and their bellies will not be satisfied, because it became torment of their injustices.</w:t>
      </w:r>
      <w:r>
        <w:t xml:space="preserve">{{field-off:Bible}}</w:t>
      </w:r>
    </w:p>
    <w:p>
      <w:r>
        <w:rPr>
          <w:sz w:val="18"/>
          <w:color w:val="777777"/>
        </w:rPr>
        <w:t xml:space="preserve">[[@Bible:Ezekiel 7:20]] </w:t>
      </w:r>
      <w:r>
        <w:rPr>
          <w:b/>
        </w:rPr>
        <w:t xml:space="preserve">20 </w:t>
      </w:r>
      <w:r>
        <w:t xml:space="preserve"> {{field-on:Bible}}</w:t>
      </w:r>
      <w:r>
        <w:t xml:space="preserve">Their chosen ornaments they set for pride, and images of their abominations they made from them; because of this I gave them over to uncleanness.</w:t>
      </w:r>
      <w:r>
        <w:t xml:space="preserve">{{field-off:Bible}}</w:t>
      </w:r>
    </w:p>
    <w:p>
      <w:r>
        <w:rPr>
          <w:sz w:val="18"/>
          <w:color w:val="777777"/>
        </w:rPr>
        <w:t xml:space="preserve">[[@Bible:Ezekiel 7:21]] </w:t>
      </w:r>
      <w:r>
        <w:rPr>
          <w:b/>
        </w:rPr>
        <w:t xml:space="preserve">21 </w:t>
      </w:r>
      <w:r>
        <w:t xml:space="preserve"> {{field-on:Bible}}</w:t>
      </w:r>
      <w:r>
        <w:t xml:space="preserve">And I will hand them over into hands of strangers to plunder them, and to scourges of earth for spoil, and they will profane them.</w:t>
      </w:r>
      <w:r>
        <w:t xml:space="preserve">{{field-off:Bible}}</w:t>
      </w:r>
    </w:p>
    <w:p>
      <w:r>
        <w:rPr>
          <w:sz w:val="18"/>
          <w:color w:val="777777"/>
        </w:rPr>
        <w:t xml:space="preserve">[[@Bible:Ezekiel 7:22]] </w:t>
      </w:r>
      <w:r>
        <w:rPr>
          <w:b/>
        </w:rPr>
        <w:t xml:space="preserve">22 </w:t>
      </w:r>
      <w:r>
        <w:t xml:space="preserve"> {{field-on:Bible}}</w:t>
      </w:r>
      <w:r>
        <w:t xml:space="preserve">And I will turn my face away from them, and they will defile my visitation, and they will enter into it unguarded and profane it.</w:t>
      </w:r>
      <w:r>
        <w:t xml:space="preserve">{{field-off:Bible}}</w:t>
      </w:r>
    </w:p>
    <w:p>
      <w:r>
        <w:rPr>
          <w:sz w:val="18"/>
          <w:color w:val="777777"/>
        </w:rPr>
        <w:t xml:space="preserve">[[@Bible:Ezekiel 7:23]] </w:t>
      </w:r>
      <w:r>
        <w:rPr>
          <w:b/>
        </w:rPr>
        <w:t xml:space="preserve">23 </w:t>
      </w:r>
      <w:r>
        <w:t xml:space="preserve"> {{field-on:Bible}}</w:t>
      </w:r>
      <w:r>
        <w:t xml:space="preserve">And they will make confusion, because land is full of many peoples and city is full of lawlessness.</w:t>
      </w:r>
      <w:r>
        <w:t xml:space="preserve">{{field-off:Bible}}</w:t>
      </w:r>
    </w:p>
    <w:p>
      <w:r>
        <w:rPr>
          <w:sz w:val="18"/>
          <w:color w:val="777777"/>
        </w:rPr>
        <w:t xml:space="preserve">[[@Bible:Ezekiel 7:24]] </w:t>
      </w:r>
      <w:r>
        <w:rPr>
          <w:b/>
        </w:rPr>
        <w:t xml:space="preserve">24 </w:t>
      </w:r>
      <w:r>
        <w:t xml:space="preserve"> {{field-on:Bible}}</w:t>
      </w:r>
      <w:r>
        <w:t xml:space="preserve">And I will turn away arrogance of their strength, and their holy things will be defiled.</w:t>
      </w:r>
      <w:r>
        <w:t xml:space="preserve">{{field-off:Bible}}</w:t>
      </w:r>
    </w:p>
    <w:p>
      <w:r>
        <w:rPr>
          <w:sz w:val="18"/>
          <w:color w:val="777777"/>
        </w:rPr>
        <w:t xml:space="preserve">[[@Bible:Ezekiel 7:25]] </w:t>
      </w:r>
      <w:r>
        <w:rPr>
          <w:b/>
        </w:rPr>
        <w:t xml:space="preserve">25 </w:t>
      </w:r>
      <w:r>
        <w:t xml:space="preserve"> {{field-on:Bible}}</w:t>
      </w:r>
      <w:r>
        <w:t xml:space="preserve">Appeasement will come, and they will seek peace, and it will not be.</w:t>
      </w:r>
      <w:r>
        <w:t xml:space="preserve">{{field-off:Bible}}</w:t>
      </w:r>
    </w:p>
    <w:p>
      <w:r>
        <w:rPr>
          <w:sz w:val="18"/>
          <w:color w:val="777777"/>
        </w:rPr>
        <w:t xml:space="preserve">[[@Bible:Ezekiel 7:26]] </w:t>
      </w:r>
      <w:r>
        <w:rPr>
          <w:b/>
        </w:rPr>
        <w:t xml:space="preserve">26 </w:t>
      </w:r>
      <w:r>
        <w:t xml:space="preserve"> {{field-on:Bible}}</w:t>
      </w:r>
      <w:r>
        <w:t xml:space="preserve">Woe upon woe will be, and report upon report will be, and vision will be sought from prophet, and law will perish from priest and counsel from elders.</w:t>
      </w:r>
      <w:r>
        <w:t xml:space="preserve">{{field-off:Bible}}</w:t>
      </w:r>
    </w:p>
    <w:p>
      <w:r>
        <w:rPr>
          <w:sz w:val="18"/>
          <w:color w:val="777777"/>
        </w:rPr>
        <w:t xml:space="preserve">[[@Bible:Ezekiel 7:27]] </w:t>
      </w:r>
      <w:r>
        <w:rPr>
          <w:b/>
        </w:rPr>
        <w:t xml:space="preserve">27 </w:t>
      </w:r>
      <w:r>
        <w:t xml:space="preserve"> {{field-on:Bible}}</w:t>
      </w:r>
      <w:r>
        <w:t xml:space="preserve">Ruler will put on desolation, and hands of people of land will be paralyzed. According to their ways I will deal with them, and by their judgments I will avenge them,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[[@Bible:Ezekiel 8:1]] </w:t>
      </w:r>
      <w:r>
        <w:rPr>
          <w:b/>
        </w:rPr>
        <w:t xml:space="preserve">1 </w:t>
      </w:r>
      <w:r>
        <w:t xml:space="preserve"> {{field-on:Bible}}</w:t>
      </w:r>
      <w:r>
        <w:t xml:space="preserve">And it happened in sixth year, in fifth month, on fifth of month, I sat in house and elders of Judah</w:t>
      </w:r>
      <w:r>
        <w:rPr>
          <w:rStyle w:val="FootnoteReference"/>
        </w:rPr>
        <w:footnoteReference w:id="8147"/>
      </w:r>
      <w:r>
        <w:t xml:space="preserve"> sat before me, and hand of Lord came upon me.</w:t>
      </w:r>
      <w:r>
        <w:t xml:space="preserve">{{field-off:Bible}}</w:t>
      </w:r>
    </w:p>
    <w:p>
      <w:r>
        <w:rPr>
          <w:sz w:val="18"/>
          <w:color w:val="777777"/>
        </w:rPr>
        <w:t xml:space="preserve">[[@Bible:Ezekiel 8:2]] </w:t>
      </w:r>
      <w:r>
        <w:rPr>
          <w:b/>
        </w:rPr>
        <w:t xml:space="preserve">2 </w:t>
      </w:r>
      <w:r>
        <w:t xml:space="preserve"> {{field-on:Bible}}</w:t>
      </w:r>
      <w:r>
        <w:t xml:space="preserve">And I saw, and behold, likeness of man: from his loins and downward, fire, and from his loins upward like appearance of electrum.</w:t>
      </w:r>
      <w:r>
        <w:t xml:space="preserve">{{field-off:Bible}}</w:t>
      </w:r>
    </w:p>
    <w:p>
      <w:r>
        <w:rPr>
          <w:sz w:val="18"/>
          <w:color w:val="777777"/>
        </w:rPr>
        <w:t xml:space="preserve">[[@Bible:Ezekiel 8:3]] </w:t>
      </w:r>
      <w:r>
        <w:rPr>
          <w:b/>
        </w:rPr>
        <w:t xml:space="preserve">3 </w:t>
      </w:r>
      <w:r>
        <w:t xml:space="preserve"> {{field-on:Bible}}</w:t>
      </w:r>
      <w:r>
        <w:t xml:space="preserve">And he stretched out likeness of hand and took me by top of my head, and spirit lifted me between earth and heaven and brought me to </w:t>
      </w:r>
      <w:r>
        <w:t xml:space="preserve">[[Jerusalem &gt;&gt; BibleKnowledgebase:@Jerusalem]]</w:t>
      </w:r>
      <w:r>
        <w:t xml:space="preserve"> in vision of God, to forecourt of inner gate facing north, where pillar of the possessor was.</w:t>
      </w:r>
      <w:r>
        <w:t xml:space="preserve">{{field-off:Bible}}</w:t>
      </w:r>
    </w:p>
    <w:p>
      <w:r>
        <w:rPr>
          <w:sz w:val="18"/>
          <w:color w:val="777777"/>
        </w:rPr>
        <w:t xml:space="preserve">[[@Bible:Ezekiel 8:4]] </w:t>
      </w:r>
      <w:r>
        <w:rPr>
          <w:b/>
        </w:rPr>
        <w:t xml:space="preserve">4 </w:t>
      </w:r>
      <w:r>
        <w:t xml:space="preserve"> {{field-on:Bible}}</w:t>
      </w:r>
      <w:r>
        <w:t xml:space="preserve">And behold, there was glory of Lord God of Israel</w:t>
      </w:r>
      <w:r>
        <w:rPr>
          <w:rStyle w:val="FootnoteReference"/>
        </w:rPr>
        <w:footnoteReference w:id="8148"/>
      </w:r>
      <w:r>
        <w:t xml:space="preserve">, according to vision I saw in plain.</w:t>
      </w:r>
      <w:r>
        <w:t xml:space="preserve">{{field-off:Bible}}</w:t>
      </w:r>
    </w:p>
    <w:p>
      <w:r>
        <w:rPr>
          <w:sz w:val="18"/>
          <w:color w:val="777777"/>
        </w:rPr>
        <w:t xml:space="preserve">[[@Bible:Ezekiel 8:5]] </w:t>
      </w:r>
      <w:r>
        <w:rPr>
          <w:b/>
        </w:rPr>
        <w:t xml:space="preserve">5 </w:t>
      </w:r>
      <w:r>
        <w:t xml:space="preserve"> {{field-on:Bible}}</w:t>
      </w:r>
      <w:r>
        <w:t xml:space="preserve">And he said to me, Son of man, lift your eyes toward north. And I lifted my eyes toward north, and behold, from north, by gate toward east.</w:t>
      </w:r>
      <w:r>
        <w:t xml:space="preserve">{{field-off:Bible}}</w:t>
      </w:r>
    </w:p>
    <w:p>
      <w:r>
        <w:rPr>
          <w:sz w:val="18"/>
          <w:color w:val="777777"/>
        </w:rPr>
        <w:t xml:space="preserve">[[@Bible:Ezekiel 8:6]] </w:t>
      </w:r>
      <w:r>
        <w:rPr>
          <w:b/>
        </w:rPr>
        <w:t xml:space="preserve">6 </w:t>
      </w:r>
      <w:r>
        <w:t xml:space="preserve"> {{field-on:Bible}}</w:t>
      </w:r>
      <w:r>
        <w:t xml:space="preserve">And he said to me, Son of man, have you seen what these are doing? Great lawless deeds they do here, so that I should withdraw from my holy things, and still you will see greater lawless deeds.</w:t>
      </w:r>
      <w:r>
        <w:t xml:space="preserve">{{field-off:Bible}}</w:t>
      </w:r>
    </w:p>
    <w:p>
      <w:r>
        <w:rPr>
          <w:sz w:val="18"/>
          <w:color w:val="777777"/>
        </w:rPr>
        <w:t xml:space="preserve">[[@Bible:Ezekiel 8:7]] </w:t>
      </w:r>
      <w:r>
        <w:rPr>
          <w:b/>
        </w:rPr>
        <w:t xml:space="preserve">7 </w:t>
      </w:r>
      <w:r>
        <w:t xml:space="preserve"> {{field-on:Bible}}</w:t>
      </w:r>
      <w:r>
        <w:t xml:space="preserve">And he brought me to forecourt of court.</w:t>
      </w:r>
      <w:r>
        <w:t xml:space="preserve">{{field-off:Bible}}</w:t>
      </w:r>
    </w:p>
    <w:p>
      <w:r>
        <w:rPr>
          <w:sz w:val="18"/>
          <w:color w:val="777777"/>
        </w:rPr>
        <w:t xml:space="preserve">[[@Bible:Ezekiel 8:8]] </w:t>
      </w:r>
      <w:r>
        <w:rPr>
          <w:b/>
        </w:rPr>
        <w:t xml:space="preserve">8 </w:t>
      </w:r>
      <w:r>
        <w:t xml:space="preserve"> {{field-on:Bible}}</w:t>
      </w:r>
      <w:r>
        <w:t xml:space="preserve">And he said to me, Son of man, dig. And I dug, and behold, one door.</w:t>
      </w:r>
      <w:r>
        <w:t xml:space="preserve">{{field-off:Bible}}</w:t>
      </w:r>
    </w:p>
    <w:p>
      <w:r>
        <w:rPr>
          <w:sz w:val="18"/>
          <w:color w:val="777777"/>
        </w:rPr>
        <w:t xml:space="preserve">[[@Bible:Ezekiel 8:9]] </w:t>
      </w:r>
      <w:r>
        <w:rPr>
          <w:b/>
        </w:rPr>
        <w:t xml:space="preserve">9 </w:t>
      </w:r>
      <w:r>
        <w:t xml:space="preserve"> {{field-on:Bible}}</w:t>
      </w:r>
      <w:r>
        <w:t xml:space="preserve">And he said to me, Enter and see lawless deeds they do here.</w:t>
      </w:r>
      <w:r>
        <w:t xml:space="preserve">{{field-off:Bible}}</w:t>
      </w:r>
    </w:p>
    <w:p>
      <w:r>
        <w:rPr>
          <w:sz w:val="18"/>
          <w:color w:val="777777"/>
        </w:rPr>
        <w:t xml:space="preserve">[[@Bible:Ezekiel 8:10]] </w:t>
      </w:r>
      <w:r>
        <w:rPr>
          <w:b/>
        </w:rPr>
        <w:t xml:space="preserve">10 </w:t>
      </w:r>
      <w:r>
        <w:t xml:space="preserve"> {{field-on:Bible}}</w:t>
      </w:r>
      <w:r>
        <w:t xml:space="preserve">And I entered and saw, and behold, vain abominations and all idols of house of Israel engraved on it all around.</w:t>
      </w:r>
      <w:r>
        <w:t xml:space="preserve">{{field-off:Bible}}</w:t>
      </w:r>
    </w:p>
    <w:p>
      <w:r>
        <w:rPr>
          <w:sz w:val="18"/>
          <w:color w:val="777777"/>
        </w:rPr>
        <w:t xml:space="preserve">[[@Bible:Ezekiel 8:11]] </w:t>
      </w:r>
      <w:r>
        <w:rPr>
          <w:b/>
        </w:rPr>
        <w:t xml:space="preserve">11 </w:t>
      </w:r>
      <w:r>
        <w:t xml:space="preserve"> {{field-on:Bible}}</w:t>
      </w:r>
      <w:r>
        <w:t xml:space="preserve">And seventy men from elders of house of Israel, with Jaazaniah son of Shaphan in midst of them, stood before them, and each had his censer in his hand, and vapor of incense rose up.</w:t>
      </w:r>
      <w:r>
        <w:t xml:space="preserve">{{field-off:Bible}}</w:t>
      </w:r>
    </w:p>
    <w:p>
      <w:r>
        <w:rPr>
          <w:sz w:val="18"/>
          <w:color w:val="777777"/>
        </w:rPr>
        <w:t xml:space="preserve">[[@Bible:Ezekiel 8:12]] </w:t>
      </w:r>
      <w:r>
        <w:rPr>
          <w:b/>
        </w:rPr>
        <w:t xml:space="preserve">12 </w:t>
      </w:r>
      <w:r>
        <w:t xml:space="preserve"> {{field-on:Bible}}</w:t>
      </w:r>
      <w:r>
        <w:t xml:space="preserve">And he said to me, Son of man, have you seen what elders of house of Israel do, each in his hidden chamber? For they said, Lord does not see; Lord has abandoned land.</w:t>
      </w:r>
      <w:r>
        <w:t xml:space="preserve">{{field-off:Bible}}</w:t>
      </w:r>
    </w:p>
    <w:p>
      <w:r>
        <w:rPr>
          <w:sz w:val="18"/>
          <w:color w:val="777777"/>
        </w:rPr>
        <w:t xml:space="preserve">[[@Bible:Ezekiel 8:13]] </w:t>
      </w:r>
      <w:r>
        <w:rPr>
          <w:b/>
        </w:rPr>
        <w:t xml:space="preserve">13 </w:t>
      </w:r>
      <w:r>
        <w:t xml:space="preserve"> {{field-on:Bible}}</w:t>
      </w:r>
      <w:r>
        <w:t xml:space="preserve">And he said to me, You will yet see greater lawless deeds that they do.</w:t>
      </w:r>
      <w:r>
        <w:t xml:space="preserve">{{field-off:Bible}}</w:t>
      </w:r>
    </w:p>
    <w:p>
      <w:r>
        <w:rPr>
          <w:sz w:val="18"/>
          <w:color w:val="777777"/>
        </w:rPr>
        <w:t xml:space="preserve">[[@Bible:Ezekiel 8:14]] </w:t>
      </w:r>
      <w:r>
        <w:rPr>
          <w:b/>
        </w:rPr>
        <w:t xml:space="preserve">14 </w:t>
      </w:r>
      <w:r>
        <w:t xml:space="preserve"> {{field-on:Bible}}</w:t>
      </w:r>
      <w:r>
        <w:t xml:space="preserve">And he brought me to forecourt of gate of house of Lord facing north, and behold, there women sat lamenting Tammuz.</w:t>
      </w:r>
      <w:r>
        <w:t xml:space="preserve">{{field-off:Bible}}</w:t>
      </w:r>
    </w:p>
    <w:p>
      <w:r>
        <w:rPr>
          <w:sz w:val="18"/>
          <w:color w:val="777777"/>
        </w:rPr>
        <w:t xml:space="preserve">[[@Bible:Ezekiel 8:15]] </w:t>
      </w:r>
      <w:r>
        <w:rPr>
          <w:b/>
        </w:rPr>
        <w:t xml:space="preserve">15 </w:t>
      </w:r>
      <w:r>
        <w:t xml:space="preserve"> {{field-on:Bible}}</w:t>
      </w:r>
      <w:r>
        <w:t xml:space="preserve">And he said to me, Son of man, have you seen? You will yet see practices greater than these.</w:t>
      </w:r>
      <w:r>
        <w:t xml:space="preserve">{{field-off:Bible}}</w:t>
      </w:r>
    </w:p>
    <w:p>
      <w:r>
        <w:rPr>
          <w:sz w:val="18"/>
          <w:color w:val="777777"/>
        </w:rPr>
        <w:t xml:space="preserve">[[@Bible:Ezekiel 8:16]] </w:t>
      </w:r>
      <w:r>
        <w:rPr>
          <w:b/>
        </w:rPr>
        <w:t xml:space="preserve">16 </w:t>
      </w:r>
      <w:r>
        <w:t xml:space="preserve"> {{field-on:Bible}}</w:t>
      </w:r>
      <w:r>
        <w:t xml:space="preserve">And he brought me into inner court of house of Lord, and behold, at forecourt of temple of Lord, between porch and between altar, about twenty men, their backs toward temple of Lord and their faces opposite, and these were bowing to sun.</w:t>
      </w:r>
      <w:r>
        <w:t xml:space="preserve">{{field-off:Bible}}</w:t>
      </w:r>
    </w:p>
    <w:p>
      <w:r>
        <w:rPr>
          <w:sz w:val="18"/>
          <w:color w:val="777777"/>
        </w:rPr>
        <w:t xml:space="preserve">[[@Bible:Ezekiel 8:17]] </w:t>
      </w:r>
      <w:r>
        <w:rPr>
          <w:b/>
        </w:rPr>
        <w:t xml:space="preserve">17 </w:t>
      </w:r>
      <w:r>
        <w:t xml:space="preserve"> {{field-on:Bible}}</w:t>
      </w:r>
      <w:r>
        <w:t xml:space="preserve">And he said to me, Have you seen, son of man? Is it small thing for house of Judah to do lawless deeds they have done here? For they filled land with lawlessness, and behold, they are like those mocking.</w:t>
      </w:r>
      <w:r>
        <w:t xml:space="preserve">{{field-off:Bible}}</w:t>
      </w:r>
    </w:p>
    <w:p>
      <w:r>
        <w:rPr>
          <w:sz w:val="18"/>
          <w:color w:val="777777"/>
        </w:rPr>
        <w:t xml:space="preserve">[[@Bible:Ezekiel 8:18]] </w:t>
      </w:r>
      <w:r>
        <w:rPr>
          <w:b/>
        </w:rPr>
        <w:t xml:space="preserve">18 </w:t>
      </w:r>
      <w:r>
        <w:t xml:space="preserve"> {{field-on:Bible}}</w:t>
      </w:r>
      <w:r>
        <w:t xml:space="preserve">And I also will act in wrath. My eye will not spare, nor will I have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[[@Bible:Ezekiel 9:1]] </w:t>
      </w:r>
      <w:r>
        <w:rPr>
          <w:b/>
        </w:rPr>
        <w:t xml:space="preserve">1 </w:t>
      </w:r>
      <w:r>
        <w:t xml:space="preserve"> {{field-on:Bible}}</w:t>
      </w:r>
      <w:r>
        <w:t xml:space="preserve">And he cried into my ears with loud voice, saying, Near has come vengeance of city, and each had instrument of destruction in his hand.</w:t>
      </w:r>
      <w:r>
        <w:t xml:space="preserve">{{field-off:Bible}}</w:t>
      </w:r>
    </w:p>
    <w:p>
      <w:r>
        <w:rPr>
          <w:sz w:val="18"/>
          <w:color w:val="777777"/>
        </w:rPr>
        <w:t xml:space="preserve">[[@Bible:Ezekiel 9:2]] </w:t>
      </w:r>
      <w:r>
        <w:rPr>
          <w:b/>
        </w:rPr>
        <w:t xml:space="preserve">2 </w:t>
      </w:r>
      <w:r>
        <w:t xml:space="preserve"> {{field-on:Bible}}</w:t>
      </w:r>
      <w:r>
        <w:t xml:space="preserve">And behold, six men came from way of upper gate facing north, and each one had his axe in his hand, and one man in midst of them, clothed in full-length robe, and sapphire belt on his loins; and they entered and stood beside bronze altar.</w:t>
      </w:r>
      <w:r>
        <w:t xml:space="preserve">{{field-off:Bible}}</w:t>
      </w:r>
    </w:p>
    <w:p>
      <w:r>
        <w:rPr>
          <w:sz w:val="18"/>
          <w:color w:val="777777"/>
        </w:rPr>
        <w:t xml:space="preserve">[[@Bible:Ezekiel 9:3]] </w:t>
      </w:r>
      <w:r>
        <w:rPr>
          <w:b/>
        </w:rPr>
        <w:t xml:space="preserve">3 </w:t>
      </w:r>
      <w:r>
        <w:t xml:space="preserve"> {{field-on:Bible}}</w:t>
      </w:r>
      <w:r>
        <w:t xml:space="preserve">And glory of God of Israel</w:t>
      </w:r>
      <w:r>
        <w:rPr>
          <w:rStyle w:val="FootnoteReference"/>
        </w:rPr>
        <w:footnoteReference w:id="8149"/>
      </w:r>
      <w:r>
        <w:t xml:space="preserve"> went up from cherubim that was upon them to forecourt of house, and he called man clothed in full-length robe who had belt upon his loins.</w:t>
      </w:r>
      <w:r>
        <w:t xml:space="preserve">{{field-off:Bible}}</w:t>
      </w:r>
    </w:p>
    <w:p>
      <w:r>
        <w:rPr>
          <w:sz w:val="18"/>
          <w:color w:val="777777"/>
        </w:rPr>
        <w:t xml:space="preserve">[[@Bible:Ezekiel 9:4]] </w:t>
      </w:r>
      <w:r>
        <w:rPr>
          <w:b/>
        </w:rPr>
        <w:t xml:space="preserve">4 </w:t>
      </w:r>
      <w:r>
        <w:t xml:space="preserve"> {{field-on:Bible}}</w:t>
      </w:r>
      <w:r>
        <w:t xml:space="preserve">And he said to him, Pass through midst of </w:t>
      </w:r>
      <w:r>
        <w:t xml:space="preserve">[[Jerusalem &gt;&gt; BibleKnowledgebase:@Jerusalem]]</w:t>
      </w:r>
      <w:r>
        <w:t xml:space="preserve"> and put mark on foreheads of men groaning and grieving over all lawless deeds done in her midst.</w:t>
      </w:r>
      <w:r>
        <w:t xml:space="preserve">{{field-off:Bible}}</w:t>
      </w:r>
    </w:p>
    <w:p>
      <w:r>
        <w:rPr>
          <w:sz w:val="18"/>
          <w:color w:val="777777"/>
        </w:rPr>
        <w:t xml:space="preserve">[[@Bible:Ezekiel 9:5]] </w:t>
      </w:r>
      <w:r>
        <w:rPr>
          <w:b/>
        </w:rPr>
        <w:t xml:space="preserve">5 </w:t>
      </w:r>
      <w:r>
        <w:t xml:space="preserve"> {{field-on:Bible}}</w:t>
      </w:r>
      <w:r>
        <w:t xml:space="preserve">And to these he said, while I heard, Go after him into city and strike. Let not your eyes spare, and do not show mercy.</w:t>
      </w:r>
      <w:r>
        <w:t xml:space="preserve">{{field-off:Bible}}</w:t>
      </w:r>
    </w:p>
    <w:p>
      <w:r>
        <w:rPr>
          <w:sz w:val="18"/>
          <w:color w:val="777777"/>
        </w:rPr>
        <w:t xml:space="preserve">[[@Bible:Ezekiel 9:6]] </w:t>
      </w:r>
      <w:r>
        <w:rPr>
          <w:b/>
        </w:rPr>
        <w:t xml:space="preserve">6 </w:t>
      </w:r>
      <w:r>
        <w:t xml:space="preserve"> {{field-on:Bible}}</w:t>
      </w:r>
      <w:r>
        <w:t xml:space="preserve">Kill old man and young man and virgin and little children and women, to wiping out, but do not come near any on whom mark is, and begin from my holy things. And they began from elder men who were inside house.</w:t>
      </w:r>
      <w:r>
        <w:t xml:space="preserve">{{field-off:Bible}}</w:t>
      </w:r>
    </w:p>
    <w:p>
      <w:r>
        <w:rPr>
          <w:sz w:val="18"/>
          <w:color w:val="777777"/>
        </w:rPr>
        <w:t xml:space="preserve">[[@Bible:Ezekiel 9:7]] </w:t>
      </w:r>
      <w:r>
        <w:rPr>
          <w:b/>
        </w:rPr>
        <w:t xml:space="preserve">7 </w:t>
      </w:r>
      <w:r>
        <w:t xml:space="preserve"> {{field-on:Bible}}</w:t>
      </w:r>
      <w:r>
        <w:t xml:space="preserve">And he said to them, Defile house and fill ways with dead. Go out and strike.</w:t>
      </w:r>
      <w:r>
        <w:t xml:space="preserve">{{field-off:Bible}}</w:t>
      </w:r>
    </w:p>
    <w:p>
      <w:r>
        <w:rPr>
          <w:sz w:val="18"/>
          <w:color w:val="777777"/>
        </w:rPr>
        <w:t xml:space="preserve">[[@Bible:Ezekiel 9:8]] </w:t>
      </w:r>
      <w:r>
        <w:rPr>
          <w:b/>
        </w:rPr>
        <w:t xml:space="preserve">8 </w:t>
      </w:r>
      <w:r>
        <w:t xml:space="preserve"> {{field-on:Bible}}</w:t>
      </w:r>
      <w:r>
        <w:t xml:space="preserve">And it happened, while they were striking, I fell on my face and cried out and said, Alas, Lord, do you wipe out remnant of Israel when you pour out your wrath upon </w:t>
      </w:r>
      <w:r>
        <w:t xml:space="preserve">[[Jerusalem &gt;&gt; BibleKnowledgebase:@Jerusalem]]</w:t>
      </w:r>
      <w:r>
        <w:t xml:space="preserve">?</w:t>
      </w:r>
      <w:r>
        <w:t xml:space="preserve">{{field-off:Bible}}</w:t>
      </w:r>
    </w:p>
    <w:p>
      <w:r>
        <w:rPr>
          <w:sz w:val="18"/>
          <w:color w:val="777777"/>
        </w:rPr>
        <w:t xml:space="preserve">[[@Bible:Ezekiel 9:9]] </w:t>
      </w:r>
      <w:r>
        <w:rPr>
          <w:b/>
        </w:rPr>
        <w:t xml:space="preserve">9 </w:t>
      </w:r>
      <w:r>
        <w:t xml:space="preserve"> {{field-on:Bible}}</w:t>
      </w:r>
      <w:r>
        <w:t xml:space="preserve">And he said to me, Injustice of house of Israel and Judah</w:t>
      </w:r>
      <w:r>
        <w:rPr>
          <w:rStyle w:val="FootnoteReference"/>
        </w:rPr>
        <w:footnoteReference w:id="8150"/>
      </w:r>
      <w:r>
        <w:t xml:space="preserve"> has grown exceedingly, exceedingly, because land was filled with many peoples and city filled with injustice and uncleanness, because they said, Lord has abandoned land; Lord does not see.</w:t>
      </w:r>
      <w:r>
        <w:t xml:space="preserve">{{field-off:Bible}}</w:t>
      </w:r>
    </w:p>
    <w:p>
      <w:r>
        <w:rPr>
          <w:sz w:val="18"/>
          <w:color w:val="777777"/>
        </w:rPr>
        <w:t xml:space="preserve">[[@Bible:Ezekiel 9:10]] </w:t>
      </w:r>
      <w:r>
        <w:rPr>
          <w:b/>
        </w:rPr>
        <w:t xml:space="preserve">10 </w:t>
      </w:r>
      <w:r>
        <w:t xml:space="preserve"> {{field-on:Bible}}</w:t>
      </w:r>
      <w:r>
        <w:t xml:space="preserve">And my eye will not spare, nor will I show mercy. I have put their ways on their heads.</w:t>
      </w:r>
      <w:r>
        <w:t xml:space="preserve">{{field-off:Bible}}</w:t>
      </w:r>
    </w:p>
    <w:p>
      <w:r>
        <w:rPr>
          <w:sz w:val="18"/>
          <w:color w:val="777777"/>
        </w:rPr>
        <w:t xml:space="preserve">[[@Bible:Ezekiel 9:11]] </w:t>
      </w:r>
      <w:r>
        <w:rPr>
          <w:b/>
        </w:rPr>
        <w:t xml:space="preserve">11 </w:t>
      </w:r>
      <w:r>
        <w:t xml:space="preserve"> {{field-on:Bible}}</w:t>
      </w:r>
      <w:r>
        <w:t xml:space="preserve">And behold, man clothed in full-length robe, with belt around his loins, answered saying, I have done just as you commanded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[[@Bible:Ezekiel 10:1]] </w:t>
      </w:r>
      <w:r>
        <w:rPr>
          <w:b/>
        </w:rPr>
        <w:t xml:space="preserve">1 </w:t>
      </w:r>
      <w:r>
        <w:t xml:space="preserve"> {{field-on:Bible}}</w:t>
      </w:r>
      <w:r>
        <w:t xml:space="preserve">And I saw, and behold, above firmament over heads of cherubim, like sapphire stone, likeness of throne upon them.</w:t>
      </w:r>
      <w:r>
        <w:t xml:space="preserve">{{field-off:Bible}}</w:t>
      </w:r>
    </w:p>
    <w:p>
      <w:r>
        <w:rPr>
          <w:sz w:val="18"/>
          <w:color w:val="777777"/>
        </w:rPr>
        <w:t xml:space="preserve">[[@Bible:Ezekiel 10:2]] </w:t>
      </w:r>
      <w:r>
        <w:rPr>
          <w:b/>
        </w:rPr>
        <w:t xml:space="preserve">2 </w:t>
      </w:r>
      <w:r>
        <w:t xml:space="preserve"> {{field-on:Bible}}</w:t>
      </w:r>
      <w:r>
        <w:t xml:space="preserve">And he said to man clothed in robe, Enter into midst of wheels beneath cherubim and fill your hands with coals of fire from midst of cherubim and scatter over city. And he entered before me.</w:t>
      </w:r>
      <w:r>
        <w:t xml:space="preserve">{{field-off:Bible}}</w:t>
      </w:r>
    </w:p>
    <w:p>
      <w:r>
        <w:rPr>
          <w:sz w:val="18"/>
          <w:color w:val="777777"/>
        </w:rPr>
        <w:t xml:space="preserve">[[@Bible:Ezekiel 10:3]] </w:t>
      </w:r>
      <w:r>
        <w:rPr>
          <w:b/>
        </w:rPr>
        <w:t xml:space="preserve">3 </w:t>
      </w:r>
      <w:r>
        <w:t xml:space="preserve"> {{field-on:Bible}}</w:t>
      </w:r>
      <w:r>
        <w:t xml:space="preserve">And cherubim stood on right of house when man went in, and cloud filled inner court.</w:t>
      </w:r>
      <w:r>
        <w:t xml:space="preserve">{{field-off:Bible}}</w:t>
      </w:r>
    </w:p>
    <w:p>
      <w:r>
        <w:rPr>
          <w:sz w:val="18"/>
          <w:color w:val="777777"/>
        </w:rPr>
        <w:t xml:space="preserve">[[@Bible:Ezekiel 10:4]] </w:t>
      </w:r>
      <w:r>
        <w:rPr>
          <w:b/>
        </w:rPr>
        <w:t xml:space="preserve">4 </w:t>
      </w:r>
      <w:r>
        <w:t xml:space="preserve"> {{field-on:Bible}}</w:t>
      </w:r>
      <w:r>
        <w:t xml:space="preserve">And glory of Lord went up from cherubim to forecourt of house, and cloud filled house, and court was filled with brightness of glory of Lord.</w:t>
      </w:r>
      <w:r>
        <w:t xml:space="preserve">{{field-off:Bible}}</w:t>
      </w:r>
    </w:p>
    <w:p>
      <w:r>
        <w:rPr>
          <w:sz w:val="18"/>
          <w:color w:val="777777"/>
        </w:rPr>
        <w:t xml:space="preserve">[[@Bible:Ezekiel 10:5]] </w:t>
      </w:r>
      <w:r>
        <w:rPr>
          <w:b/>
        </w:rPr>
        <w:t xml:space="preserve">5 </w:t>
      </w:r>
      <w:r>
        <w:t xml:space="preserve"> {{field-on:Bible}}</w:t>
      </w:r>
      <w:r>
        <w:t xml:space="preserve">And sound of wings of cherubim was heard as far as outer court, like voice of God Shaddai speaking.</w:t>
      </w:r>
      <w:r>
        <w:t xml:space="preserve">{{field-off:Bible}}</w:t>
      </w:r>
    </w:p>
    <w:p>
      <w:r>
        <w:rPr>
          <w:sz w:val="18"/>
          <w:color w:val="777777"/>
        </w:rPr>
        <w:t xml:space="preserve">[[@Bible:Ezekiel 10:6]] </w:t>
      </w:r>
      <w:r>
        <w:rPr>
          <w:b/>
        </w:rPr>
        <w:t xml:space="preserve">6 </w:t>
      </w:r>
      <w:r>
        <w:t xml:space="preserve"> {{field-on:Bible}}</w:t>
      </w:r>
      <w:r>
        <w:t xml:space="preserve">And it happened when he commanded man clothed in holy robe, saying, Take fire from midst of wheels, from midst of cherubim, and he went in and stood beside wheels.</w:t>
      </w:r>
      <w:r>
        <w:t xml:space="preserve">{{field-off:Bible}}</w:t>
      </w:r>
    </w:p>
    <w:p>
      <w:r>
        <w:rPr>
          <w:sz w:val="18"/>
          <w:color w:val="777777"/>
        </w:rPr>
        <w:t xml:space="preserve">[[@Bible:Ezekiel 10:7]] </w:t>
      </w:r>
      <w:r>
        <w:rPr>
          <w:b/>
        </w:rPr>
        <w:t xml:space="preserve">7 </w:t>
      </w:r>
      <w:r>
        <w:t xml:space="preserve"> {{field-on:Bible}}</w:t>
      </w:r>
      <w:r>
        <w:t xml:space="preserve">And one stretched out his hand into midst of fire that was in midst of cherubim and took and gave into hands of one clothed in holy robe, and he took and went out.</w:t>
      </w:r>
      <w:r>
        <w:t xml:space="preserve">{{field-off:Bible}}</w:t>
      </w:r>
    </w:p>
    <w:p>
      <w:r>
        <w:rPr>
          <w:sz w:val="18"/>
          <w:color w:val="777777"/>
        </w:rPr>
        <w:t xml:space="preserve">[[@Bible:Ezekiel 10:8]] </w:t>
      </w:r>
      <w:r>
        <w:rPr>
          <w:b/>
        </w:rPr>
        <w:t xml:space="preserve">8 </w:t>
      </w:r>
      <w:r>
        <w:t xml:space="preserve"> {{field-on:Bible}}</w:t>
      </w:r>
      <w:r>
        <w:t xml:space="preserve">And I saw on cherubim likeness of human hands beneath their wings.</w:t>
      </w:r>
      <w:r>
        <w:t xml:space="preserve">{{field-off:Bible}}</w:t>
      </w:r>
    </w:p>
    <w:p>
      <w:r>
        <w:rPr>
          <w:sz w:val="18"/>
          <w:color w:val="777777"/>
        </w:rPr>
        <w:t xml:space="preserve">[[@Bible:Ezekiel 10:9]] </w:t>
      </w:r>
      <w:r>
        <w:rPr>
          <w:b/>
        </w:rPr>
        <w:t xml:space="preserve">9 </w:t>
      </w:r>
      <w:r>
        <w:t xml:space="preserve"> {{field-on:Bible}}</w:t>
      </w:r>
      <w:r>
        <w:t xml:space="preserve">And I saw, and behold, four wheels stood beside cherubim, one wheel beside one cherub, and appearance of wheels like appearance of carbuncle stone.</w:t>
      </w:r>
      <w:r>
        <w:t xml:space="preserve">{{field-off:Bible}}</w:t>
      </w:r>
    </w:p>
    <w:p>
      <w:r>
        <w:rPr>
          <w:sz w:val="18"/>
          <w:color w:val="777777"/>
        </w:rPr>
        <w:t xml:space="preserve">[[@Bible:Ezekiel 10:10]] </w:t>
      </w:r>
      <w:r>
        <w:rPr>
          <w:b/>
        </w:rPr>
        <w:t xml:space="preserve">10 </w:t>
      </w:r>
      <w:r>
        <w:t xml:space="preserve"> {{field-on:Bible}}</w:t>
      </w:r>
      <w:r>
        <w:t xml:space="preserve">And their appearance was one likeness in the four, like wheel within wheel.</w:t>
      </w:r>
      <w:r>
        <w:t xml:space="preserve">{{field-off:Bible}}</w:t>
      </w:r>
    </w:p>
    <w:p>
      <w:r>
        <w:rPr>
          <w:sz w:val="18"/>
          <w:color w:val="777777"/>
        </w:rPr>
        <w:t xml:space="preserve">[[@Bible:Ezekiel 10:11]] </w:t>
      </w:r>
      <w:r>
        <w:rPr>
          <w:b/>
        </w:rPr>
        <w:t xml:space="preserve">11 </w:t>
      </w:r>
      <w:r>
        <w:t xml:space="preserve"> {{field-on:Bible}}</w:t>
      </w:r>
      <w:r>
        <w:t xml:space="preserve">When they went, they went on their four sides; they did not turn when they went, because to place where one leadership looked, they went, and did not turn when they went.</w:t>
      </w:r>
      <w:r>
        <w:t xml:space="preserve">{{field-off:Bible}}</w:t>
      </w:r>
    </w:p>
    <w:p>
      <w:r>
        <w:rPr>
          <w:sz w:val="18"/>
          <w:color w:val="777777"/>
        </w:rPr>
        <w:t xml:space="preserve">[[@Bible:Ezekiel 10:12]] </w:t>
      </w:r>
      <w:r>
        <w:rPr>
          <w:b/>
        </w:rPr>
        <w:t xml:space="preserve">12 </w:t>
      </w:r>
      <w:r>
        <w:t xml:space="preserve"> {{field-on:Bible}}</w:t>
      </w:r>
      <w:r>
        <w:t xml:space="preserve">And their backs and their hands and their wings and their wheels were full of eyes all around, for the four wheels.</w:t>
      </w:r>
      <w:r>
        <w:t xml:space="preserve">{{field-off:Bible}}</w:t>
      </w:r>
    </w:p>
    <w:p>
      <w:r>
        <w:rPr>
          <w:sz w:val="18"/>
          <w:color w:val="777777"/>
        </w:rPr>
        <w:t xml:space="preserve">[[@Bible:Ezekiel 10:13]] </w:t>
      </w:r>
      <w:r>
        <w:rPr>
          <w:b/>
        </w:rPr>
        <w:t xml:space="preserve">13 </w:t>
      </w:r>
      <w:r>
        <w:t xml:space="preserve"> {{field-on:Bible}}</w:t>
      </w:r>
      <w:r>
        <w:t xml:space="preserve">And as for these wheels, they were called Whirling, as I heard.</w:t>
      </w:r>
      <w:r>
        <w:t xml:space="preserve">{{field-off:Bible}}</w:t>
      </w:r>
    </w:p>
    <w:p>
      <w:r>
        <w:rPr>
          <w:sz w:val="18"/>
          <w:color w:val="777777"/>
        </w:rPr>
        <w:t xml:space="preserve">[[@Bible:Ezekiel 10:15]] </w:t>
      </w:r>
      <w:r>
        <w:rPr>
          <w:b/>
        </w:rPr>
        <w:t xml:space="preserve">15 </w:t>
      </w:r>
      <w:r>
        <w:t xml:space="preserve"> {{field-on:Bible}}</w:t>
      </w:r>
      <w:r>
        <w:t xml:space="preserve">And cherubim were lifted up. This was living creature I saw by river Chobar.</w:t>
      </w:r>
      <w:r>
        <w:t xml:space="preserve">{{field-off:Bible}}</w:t>
      </w:r>
    </w:p>
    <w:p>
      <w:r>
        <w:rPr>
          <w:sz w:val="18"/>
          <w:color w:val="777777"/>
        </w:rPr>
        <w:t xml:space="preserve">[[@Bible:Ezekiel 10:16]] </w:t>
      </w:r>
      <w:r>
        <w:rPr>
          <w:b/>
        </w:rPr>
        <w:t xml:space="preserve">16 </w:t>
      </w:r>
      <w:r>
        <w:t xml:space="preserve"> {{field-on:Bible}}</w:t>
      </w:r>
      <w:r>
        <w:t xml:space="preserve">And when cherubim went, wheels went beside them, and when cherubim lifted their wings to rise from earth, their wheels did not turn.</w:t>
      </w:r>
      <w:r>
        <w:t xml:space="preserve">{{field-off:Bible}}</w:t>
      </w:r>
    </w:p>
    <w:p>
      <w:r>
        <w:rPr>
          <w:sz w:val="18"/>
          <w:color w:val="777777"/>
        </w:rPr>
        <w:t xml:space="preserve">[[@Bible:Ezekiel 10:17]] </w:t>
      </w:r>
      <w:r>
        <w:rPr>
          <w:b/>
        </w:rPr>
        <w:t xml:space="preserve">17 </w:t>
      </w:r>
      <w:r>
        <w:t xml:space="preserve"> {{field-on:Bible}}</w:t>
      </w:r>
      <w:r>
        <w:t xml:space="preserve">When they stood, these stood, and when they were lifted up, these were lifted with them, because spirit of life was in them.</w:t>
      </w:r>
      <w:r>
        <w:t xml:space="preserve">{{field-off:Bible}}</w:t>
      </w:r>
    </w:p>
    <w:p>
      <w:r>
        <w:rPr>
          <w:sz w:val="18"/>
          <w:color w:val="777777"/>
        </w:rPr>
        <w:t xml:space="preserve">[[@Bible:Ezekiel 10:18]] </w:t>
      </w:r>
      <w:r>
        <w:rPr>
          <w:b/>
        </w:rPr>
        <w:t xml:space="preserve">18 </w:t>
      </w:r>
      <w:r>
        <w:t xml:space="preserve"> {{field-on:Bible}}</w:t>
      </w:r>
      <w:r>
        <w:t xml:space="preserve">And glory of Lord went out from house and settled on cherubim.</w:t>
      </w:r>
      <w:r>
        <w:t xml:space="preserve">{{field-off:Bible}}</w:t>
      </w:r>
    </w:p>
    <w:p>
      <w:r>
        <w:rPr>
          <w:sz w:val="18"/>
          <w:color w:val="777777"/>
        </w:rPr>
        <w:t xml:space="preserve">[[@Bible:Ezekiel 10:19]] </w:t>
      </w:r>
      <w:r>
        <w:rPr>
          <w:b/>
        </w:rPr>
        <w:t xml:space="preserve">19 </w:t>
      </w:r>
      <w:r>
        <w:t xml:space="preserve"> {{field-on:Bible}}</w:t>
      </w:r>
      <w:r>
        <w:t xml:space="preserve">And cherubim lifted their wings and were raised from earth before me when they went out, and wheels were beside them, and they stood at forecourt of gate of house of Lord opposite, and glory of God of Israel</w:t>
      </w:r>
      <w:r>
        <w:rPr>
          <w:rStyle w:val="FootnoteReference"/>
        </w:rPr>
        <w:footnoteReference w:id="8151"/>
      </w:r>
      <w:r>
        <w:t xml:space="preserve"> was above them.</w:t>
      </w:r>
      <w:r>
        <w:t xml:space="preserve">{{field-off:Bible}}</w:t>
      </w:r>
    </w:p>
    <w:p>
      <w:r>
        <w:rPr>
          <w:sz w:val="18"/>
          <w:color w:val="777777"/>
        </w:rPr>
        <w:t xml:space="preserve">[[@Bible:Ezekiel 10:20]] </w:t>
      </w:r>
      <w:r>
        <w:rPr>
          <w:b/>
        </w:rPr>
        <w:t xml:space="preserve">20 </w:t>
      </w:r>
      <w:r>
        <w:t xml:space="preserve"> {{field-on:Bible}}</w:t>
      </w:r>
      <w:r>
        <w:t xml:space="preserve">This is living creature I saw beneath God of Israel by river Chobar, and I knew that they are cherubim.</w:t>
      </w:r>
      <w:r>
        <w:t xml:space="preserve">{{field-off:Bible}}</w:t>
      </w:r>
    </w:p>
    <w:p>
      <w:r>
        <w:rPr>
          <w:sz w:val="18"/>
          <w:color w:val="777777"/>
        </w:rPr>
        <w:t xml:space="preserve">[[@Bible:Ezekiel 10:21]] </w:t>
      </w:r>
      <w:r>
        <w:rPr>
          <w:b/>
        </w:rPr>
        <w:t xml:space="preserve">21 </w:t>
      </w:r>
      <w:r>
        <w:t xml:space="preserve"> {{field-on:Bible}}</w:t>
      </w:r>
      <w:r>
        <w:t xml:space="preserve">Four faces to each one, and eight wings to each one, and likeness of human hands beneath their wings.</w:t>
      </w:r>
      <w:r>
        <w:t xml:space="preserve">{{field-off:Bible}}</w:t>
      </w:r>
    </w:p>
    <w:p>
      <w:r>
        <w:rPr>
          <w:sz w:val="18"/>
          <w:color w:val="777777"/>
        </w:rPr>
        <w:t xml:space="preserve">[[@Bible:Ezekiel 10:22]] </w:t>
      </w:r>
      <w:r>
        <w:rPr>
          <w:b/>
        </w:rPr>
        <w:t xml:space="preserve">22 </w:t>
      </w:r>
      <w:r>
        <w:t xml:space="preserve"> {{field-on:Bible}}</w:t>
      </w:r>
      <w:r>
        <w:t xml:space="preserve">And likeness of their faces: these are faces I saw beneath glory of God of Israel by river Chobar, and each went straight before its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[[@Bible:Ezekiel 11:1]] </w:t>
      </w:r>
      <w:r>
        <w:rPr>
          <w:b/>
        </w:rPr>
        <w:t xml:space="preserve">1 </w:t>
      </w:r>
      <w:r>
        <w:t xml:space="preserve"> {{field-on:Bible}}</w:t>
      </w:r>
      <w:r>
        <w:t xml:space="preserve">And spirit took me up and brought me to gate of house of Lord opposite, facing east, and behold, at forecourt of gate about twenty-five men, and I saw among them Jaazaniah son of Azzur and Pelatiah son of Benaiah, leaders of people.</w:t>
      </w:r>
      <w:r>
        <w:t xml:space="preserve">{{field-off:Bible}}</w:t>
      </w:r>
    </w:p>
    <w:p>
      <w:r>
        <w:rPr>
          <w:sz w:val="18"/>
          <w:color w:val="777777"/>
        </w:rPr>
        <w:t xml:space="preserve">[[@Bible:Ezekiel 11:2]] </w:t>
      </w:r>
      <w:r>
        <w:rPr>
          <w:b/>
        </w:rPr>
        <w:t xml:space="preserve">2 </w:t>
      </w:r>
      <w:r>
        <w:t xml:space="preserve"> {{field-on:Bible}}</w:t>
      </w:r>
      <w:r>
        <w:t xml:space="preserve">And Lord said to me, Son of man, these are men thinking vain things and counseling evil counsel in this city,</w:t>
      </w:r>
      <w:r>
        <w:t xml:space="preserve">{{field-off:Bible}}</w:t>
      </w:r>
    </w:p>
    <w:p>
      <w:r>
        <w:rPr>
          <w:sz w:val="18"/>
          <w:color w:val="777777"/>
        </w:rPr>
        <w:t xml:space="preserve">[[@Bible:Ezekiel 11:3]] </w:t>
      </w:r>
      <w:r>
        <w:rPr>
          <w:b/>
        </w:rPr>
        <w:t xml:space="preserve">3 </w:t>
      </w:r>
      <w:r>
        <w:t xml:space="preserve"> {{field-on:Bible}}</w:t>
      </w:r>
      <w:r>
        <w:t xml:space="preserve">those saying, Were houses not built recently? This is cooking pot; we are flesh.</w:t>
      </w:r>
      <w:r>
        <w:t xml:space="preserve">{{field-off:Bible}}</w:t>
      </w:r>
    </w:p>
    <w:p>
      <w:r>
        <w:rPr>
          <w:sz w:val="18"/>
          <w:color w:val="777777"/>
        </w:rPr>
        <w:t xml:space="preserve">[[@Bible:Ezekiel 11:4]] </w:t>
      </w:r>
      <w:r>
        <w:rPr>
          <w:b/>
        </w:rPr>
        <w:t xml:space="preserve">4 </w:t>
      </w:r>
      <w:r>
        <w:t xml:space="preserve"> {{field-on:Bible}}</w:t>
      </w:r>
      <w:r>
        <w:t xml:space="preserve">Therefore prophesy against them; prophesy, son of man.</w:t>
      </w:r>
      <w:r>
        <w:t xml:space="preserve">{{field-off:Bible}}</w:t>
      </w:r>
    </w:p>
    <w:p>
      <w:r>
        <w:rPr>
          <w:sz w:val="18"/>
          <w:color w:val="777777"/>
        </w:rPr>
        <w:t xml:space="preserve">[[@Bible:Ezekiel 11:5]] </w:t>
      </w:r>
      <w:r>
        <w:rPr>
          <w:b/>
        </w:rPr>
        <w:t xml:space="preserve">5 </w:t>
      </w:r>
      <w:r>
        <w:t xml:space="preserve"> {{field-on:Bible}}</w:t>
      </w:r>
      <w:r>
        <w:t xml:space="preserve">And spirit of Lord fell upon me and said to me, Say, Thus says Lord: Thus you said, house of Israel</w:t>
      </w:r>
      <w:r>
        <w:rPr>
          <w:rStyle w:val="FootnoteReference"/>
        </w:rPr>
        <w:footnoteReference w:id="8152"/>
      </w:r>
      <w:r>
        <w:t xml:space="preserve">, and plans of your spirit I know.</w:t>
      </w:r>
      <w:r>
        <w:t xml:space="preserve">{{field-off:Bible}}</w:t>
      </w:r>
    </w:p>
    <w:p>
      <w:r>
        <w:rPr>
          <w:sz w:val="18"/>
          <w:color w:val="777777"/>
        </w:rPr>
        <w:t xml:space="preserve">[[@Bible:Ezekiel 11:6]] </w:t>
      </w:r>
      <w:r>
        <w:rPr>
          <w:b/>
        </w:rPr>
        <w:t xml:space="preserve">6 </w:t>
      </w:r>
      <w:r>
        <w:t xml:space="preserve"> {{field-on:Bible}}</w:t>
      </w:r>
      <w:r>
        <w:t xml:space="preserve">You multiplied your dead in this city and filled its streets with slain.</w:t>
      </w:r>
      <w:r>
        <w:t xml:space="preserve">{{field-off:Bible}}</w:t>
      </w:r>
    </w:p>
    <w:p>
      <w:r>
        <w:rPr>
          <w:sz w:val="18"/>
          <w:color w:val="777777"/>
        </w:rPr>
        <w:t xml:space="preserve">[[@Bible:Ezekiel 11:7]] </w:t>
      </w:r>
      <w:r>
        <w:rPr>
          <w:b/>
        </w:rPr>
        <w:t xml:space="preserve">7 </w:t>
      </w:r>
      <w:r>
        <w:t xml:space="preserve"> {{field-on:Bible}}</w:t>
      </w:r>
      <w:r>
        <w:t xml:space="preserve">Therefore thus says Lord: Your dead, whom you struck in its midst, these are flesh and this is cooking pot, but you I will bring out from its midst.</w:t>
      </w:r>
      <w:r>
        <w:t xml:space="preserve">{{field-off:Bible}}</w:t>
      </w:r>
    </w:p>
    <w:p>
      <w:r>
        <w:rPr>
          <w:sz w:val="18"/>
          <w:color w:val="777777"/>
        </w:rPr>
        <w:t xml:space="preserve">[[@Bible:Ezekiel 11:8]] </w:t>
      </w:r>
      <w:r>
        <w:rPr>
          <w:b/>
        </w:rPr>
        <w:t xml:space="preserve">8 </w:t>
      </w:r>
      <w:r>
        <w:t xml:space="preserve"> {{field-on:Bible}}</w:t>
      </w:r>
      <w:r>
        <w:t xml:space="preserve">You fear sword, and sword I will bring upon you, says Lord.</w:t>
      </w:r>
      <w:r>
        <w:t xml:space="preserve">{{field-off:Bible}}</w:t>
      </w:r>
    </w:p>
    <w:p>
      <w:r>
        <w:rPr>
          <w:sz w:val="18"/>
          <w:color w:val="777777"/>
        </w:rPr>
        <w:t xml:space="preserve">[[@Bible:Ezekiel 11:9]] </w:t>
      </w:r>
      <w:r>
        <w:rPr>
          <w:b/>
        </w:rPr>
        <w:t xml:space="preserve">9 </w:t>
      </w:r>
      <w:r>
        <w:t xml:space="preserve"> {{field-on:Bible}}</w:t>
      </w:r>
      <w:r>
        <w:t xml:space="preserve">And I will bring you out from its midst and hand you over into hands of strangers, and I will perform judgments among you.</w:t>
      </w:r>
      <w:r>
        <w:t xml:space="preserve">{{field-off:Bible}}</w:t>
      </w:r>
    </w:p>
    <w:p>
      <w:r>
        <w:rPr>
          <w:sz w:val="18"/>
          <w:color w:val="777777"/>
        </w:rPr>
        <w:t xml:space="preserve">[[@Bible:Ezekiel 11:10]] </w:t>
      </w:r>
      <w:r>
        <w:rPr>
          <w:b/>
        </w:rPr>
        <w:t xml:space="preserve">10 </w:t>
      </w:r>
      <w:r>
        <w:t xml:space="preserve"> {{field-on:Bible}}</w:t>
      </w:r>
      <w:r>
        <w:t xml:space="preserve">By sword you will fall. On borders of Israel I will judge you, and you will know that I am Lord.</w:t>
      </w:r>
      <w:r>
        <w:t xml:space="preserve">{{field-off:Bible}}</w:t>
      </w:r>
    </w:p>
    <w:p>
      <w:r>
        <w:rPr>
          <w:sz w:val="18"/>
          <w:color w:val="777777"/>
        </w:rPr>
        <w:t xml:space="preserve">[[@Bible:Ezekiel 11:11]] </w:t>
      </w:r>
      <w:r>
        <w:rPr>
          <w:b/>
        </w:rPr>
        <w:t xml:space="preserve">11 </w:t>
      </w:r>
      <w:r>
        <w:t xml:space="preserve"> {{field-on:Bible}}</w:t>
      </w:r>
      <w:r>
        <w:t xml:space="preserve">This will not be cooking pot for you, and you will never become flesh in its midst. On borders of Israel I will judge you,</w:t>
      </w:r>
      <w:r>
        <w:t xml:space="preserve">{{field-off:Bible}}</w:t>
      </w:r>
    </w:p>
    <w:p>
      <w:r>
        <w:rPr>
          <w:sz w:val="18"/>
          <w:color w:val="777777"/>
        </w:rPr>
        <w:t xml:space="preserve">[[@Bible:Ezekiel 11:12]] </w:t>
      </w:r>
      <w:r>
        <w:rPr>
          <w:b/>
        </w:rPr>
        <w:t xml:space="preserve">12 </w:t>
      </w:r>
      <w:r>
        <w:t xml:space="preserve"> {{field-on:Bible}}</w:t>
      </w:r>
      <w:r>
        <w:t xml:space="preserve">and you will know that I am Lord.</w:t>
      </w:r>
      <w:r>
        <w:t xml:space="preserve">{{field-off:Bible}}</w:t>
      </w:r>
    </w:p>
    <w:p>
      <w:r>
        <w:rPr>
          <w:sz w:val="18"/>
          <w:color w:val="777777"/>
        </w:rPr>
        <w:t xml:space="preserve">[[@Bible:Ezekiel 11:13]] </w:t>
      </w:r>
      <w:r>
        <w:rPr>
          <w:b/>
        </w:rPr>
        <w:t xml:space="preserve">13 </w:t>
      </w:r>
      <w:r>
        <w:t xml:space="preserve"> {{field-on:Bible}}</w:t>
      </w:r>
      <w:r>
        <w:t xml:space="preserve">And it happened, while I prophesied, Pelatiah son of Benaiah died, and I fell on my face and cried out with loud voice and said, Alas, alas, Lord, are you bringing remnant of Israel to an end?</w:t>
      </w:r>
      <w:r>
        <w:t xml:space="preserve">{{field-off:Bible}}</w:t>
      </w:r>
    </w:p>
    <w:p>
      <w:r>
        <w:rPr>
          <w:sz w:val="18"/>
          <w:color w:val="777777"/>
        </w:rPr>
        <w:t xml:space="preserve">[[@Bible:Ezekiel 11:14]] </w:t>
      </w:r>
      <w:r>
        <w:rPr>
          <w:b/>
        </w:rPr>
        <w:t xml:space="preserve">14 </w:t>
      </w:r>
      <w:r>
        <w:t xml:space="preserve"> {{field-on:Bible}}</w:t>
      </w:r>
      <w:r>
        <w:t xml:space="preserve">And word of Lord came to me, saying,</w:t>
      </w:r>
      <w:r>
        <w:t xml:space="preserve">{{field-off:Bible}}</w:t>
      </w:r>
    </w:p>
    <w:p>
      <w:r>
        <w:rPr>
          <w:sz w:val="18"/>
          <w:color w:val="777777"/>
        </w:rPr>
        <w:t xml:space="preserve">[[@Bible:Ezekiel 11:15]] </w:t>
      </w:r>
      <w:r>
        <w:rPr>
          <w:b/>
        </w:rPr>
        <w:t xml:space="preserve">15 </w:t>
      </w:r>
      <w:r>
        <w:t xml:space="preserve"> {{field-on:Bible}}</w:t>
      </w:r>
      <w:r>
        <w:t xml:space="preserve">Son of man, your brothers, your kinsmen, men of your captivity, and all house of Israel, all of it, are those to whom inhabitants of </w:t>
      </w:r>
      <w:r>
        <w:t xml:space="preserve">[[Jerusalem &gt;&gt; BibleKnowledgebase:@Jerusalem]]</w:t>
      </w:r>
      <w:r>
        <w:t xml:space="preserve"> said, Keep far from Lord; to us land was given for inheritance.</w:t>
      </w:r>
      <w:r>
        <w:t xml:space="preserve">{{field-off:Bible}}</w:t>
      </w:r>
    </w:p>
    <w:p>
      <w:r>
        <w:rPr>
          <w:sz w:val="18"/>
          <w:color w:val="777777"/>
        </w:rPr>
        <w:t xml:space="preserve">[[@Bible:Ezekiel 11:16]] </w:t>
      </w:r>
      <w:r>
        <w:rPr>
          <w:b/>
        </w:rPr>
        <w:t xml:space="preserve">16 </w:t>
      </w:r>
      <w:r>
        <w:t xml:space="preserve"> {{field-on:Bible}}</w:t>
      </w:r>
      <w:r>
        <w:t xml:space="preserve">Therefore say, Thus says Lord: Though I thrust them away among nations and scatter them into all the earth, yet I will be to them a little sanctuary in lands where they enter.</w:t>
      </w:r>
      <w:r>
        <w:t xml:space="preserve">{{field-off:Bible}}</w:t>
      </w:r>
    </w:p>
    <w:p>
      <w:r>
        <w:rPr>
          <w:sz w:val="18"/>
          <w:color w:val="777777"/>
        </w:rPr>
        <w:t xml:space="preserve">[[@Bible:Ezekiel 11:17]] </w:t>
      </w:r>
      <w:r>
        <w:rPr>
          <w:b/>
        </w:rPr>
        <w:t xml:space="preserve">17 </w:t>
      </w:r>
      <w:r>
        <w:t xml:space="preserve"> {{field-on:Bible}}</w:t>
      </w:r>
      <w:r>
        <w:t xml:space="preserve">Therefore say, Thus says Lord: I will welcome them from nations and gather them from lands where I scattered them, and I will give them land of Israel.</w:t>
      </w:r>
      <w:r>
        <w:t xml:space="preserve">{{field-off:Bible}}</w:t>
      </w:r>
    </w:p>
    <w:p>
      <w:r>
        <w:rPr>
          <w:sz w:val="18"/>
          <w:color w:val="777777"/>
        </w:rPr>
        <w:t xml:space="preserve">[[@Bible:Ezekiel 11:18]] </w:t>
      </w:r>
      <w:r>
        <w:rPr>
          <w:b/>
        </w:rPr>
        <w:t xml:space="preserve">18 </w:t>
      </w:r>
      <w:r>
        <w:t xml:space="preserve"> {{field-on:Bible}}</w:t>
      </w:r>
      <w:r>
        <w:t xml:space="preserve">And they will enter there and remove all its abominations and all its lawless deeds from it.</w:t>
      </w:r>
      <w:r>
        <w:t xml:space="preserve">{{field-off:Bible}}</w:t>
      </w:r>
    </w:p>
    <w:p>
      <w:r>
        <w:rPr>
          <w:sz w:val="18"/>
          <w:color w:val="777777"/>
        </w:rPr>
        <w:t xml:space="preserve">[[@Bible:Ezekiel 11:19]] </w:t>
      </w:r>
      <w:r>
        <w:rPr>
          <w:b/>
        </w:rPr>
        <w:t xml:space="preserve">19 </w:t>
      </w:r>
      <w:r>
        <w:t xml:space="preserve"> {{field-on:Bible}}</w:t>
      </w:r>
      <w:r>
        <w:t xml:space="preserve">And I will give them another heart, and new spirit I will give in them, and I will pull out the stone heart from their flesh and give them a heart of flesh,</w:t>
      </w:r>
      <w:r>
        <w:t xml:space="preserve">{{field-off:Bible}}</w:t>
      </w:r>
    </w:p>
    <w:p>
      <w:r>
        <w:rPr>
          <w:sz w:val="18"/>
          <w:color w:val="777777"/>
        </w:rPr>
        <w:t xml:space="preserve">[[@Bible:Ezekiel 11:20]] </w:t>
      </w:r>
      <w:r>
        <w:rPr>
          <w:b/>
        </w:rPr>
        <w:t xml:space="preserve">20 </w:t>
      </w:r>
      <w:r>
        <w:t xml:space="preserve"> {{field-on:Bible}}</w:t>
      </w:r>
      <w:r>
        <w:t xml:space="preserve">so that they may walk in my ordinances and keep my judgments and do them, and they will be to me for people and I will be to them for God.</w:t>
      </w:r>
      <w:r>
        <w:t xml:space="preserve">{{field-off:Bible}}</w:t>
      </w:r>
    </w:p>
    <w:p>
      <w:r>
        <w:rPr>
          <w:sz w:val="18"/>
          <w:color w:val="777777"/>
        </w:rPr>
        <w:t xml:space="preserve">[[@Bible:Ezekiel 11:21]] </w:t>
      </w:r>
      <w:r>
        <w:rPr>
          <w:b/>
        </w:rPr>
        <w:t xml:space="preserve">21 </w:t>
      </w:r>
      <w:r>
        <w:t xml:space="preserve"> {{field-on:Bible}}</w:t>
      </w:r>
      <w:r>
        <w:t xml:space="preserve">But those whose heart went after their abominations and their lawless deeds, I have put their ways on their heads, says Lord.</w:t>
      </w:r>
      <w:r>
        <w:t xml:space="preserve">{{field-off:Bible}}</w:t>
      </w:r>
    </w:p>
    <w:p>
      <w:r>
        <w:rPr>
          <w:sz w:val="18"/>
          <w:color w:val="777777"/>
        </w:rPr>
        <w:t xml:space="preserve">[[@Bible:Ezekiel 11:22]] </w:t>
      </w:r>
      <w:r>
        <w:rPr>
          <w:b/>
        </w:rPr>
        <w:t xml:space="preserve">22 </w:t>
      </w:r>
      <w:r>
        <w:t xml:space="preserve"> {{field-on:Bible}}</w:t>
      </w:r>
      <w:r>
        <w:t xml:space="preserve">And cherubim lifted their wings, and wheels beside them, and glory of God of Israel was above them.</w:t>
      </w:r>
      <w:r>
        <w:t xml:space="preserve">{{field-off:Bible}}</w:t>
      </w:r>
    </w:p>
    <w:p>
      <w:r>
        <w:rPr>
          <w:sz w:val="18"/>
          <w:color w:val="777777"/>
        </w:rPr>
        <w:t xml:space="preserve">[[@Bible:Ezekiel 11:23]] </w:t>
      </w:r>
      <w:r>
        <w:rPr>
          <w:b/>
        </w:rPr>
        <w:t xml:space="preserve">23 </w:t>
      </w:r>
      <w:r>
        <w:t xml:space="preserve"> {{field-on:Bible}}</w:t>
      </w:r>
      <w:r>
        <w:t xml:space="preserve">And glory of Lord went up from midst of city and stood upon mountain opposite city.</w:t>
      </w:r>
      <w:r>
        <w:t xml:space="preserve">{{field-off:Bible}}</w:t>
      </w:r>
    </w:p>
    <w:p>
      <w:r>
        <w:rPr>
          <w:sz w:val="18"/>
          <w:color w:val="777777"/>
        </w:rPr>
        <w:t xml:space="preserve">[[@Bible:Ezekiel 11:24]] </w:t>
      </w:r>
      <w:r>
        <w:rPr>
          <w:b/>
        </w:rPr>
        <w:t xml:space="preserve">24 </w:t>
      </w:r>
      <w:r>
        <w:t xml:space="preserve"> {{field-on:Bible}}</w:t>
      </w:r>
      <w:r>
        <w:t xml:space="preserve">And spirit took me up and brought me to land of Chaldeans, to captivity, in vision, in Spirit of God, and I came up from vision that I saw.</w:t>
      </w:r>
      <w:r>
        <w:t xml:space="preserve">{{field-off:Bible}}</w:t>
      </w:r>
    </w:p>
    <w:p>
      <w:r>
        <w:rPr>
          <w:sz w:val="18"/>
          <w:color w:val="777777"/>
        </w:rPr>
        <w:t xml:space="preserve">[[@Bible:Ezekiel 11:25]] </w:t>
      </w:r>
      <w:r>
        <w:rPr>
          <w:b/>
        </w:rPr>
        <w:t xml:space="preserve">25 </w:t>
      </w:r>
      <w:r>
        <w:t xml:space="preserve"> {{field-on:Bible}}</w:t>
      </w:r>
      <w:r>
        <w:t xml:space="preserve">And I spoke to captivity all words of Lord that he showed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[[@Bible:Ezekiel 12:1]] </w:t>
      </w:r>
      <w:r>
        <w:rPr>
          <w:b/>
        </w:rPr>
        <w:t xml:space="preserve">1 </w:t>
      </w:r>
      <w:r>
        <w:t xml:space="preserve"> {{field-on:Bible}}</w:t>
      </w:r>
      <w:r>
        <w:t xml:space="preserve">And word of Lord came to me, saying,</w:t>
      </w:r>
      <w:r>
        <w:t xml:space="preserve">{{field-off:Bible}}</w:t>
      </w:r>
    </w:p>
    <w:p>
      <w:r>
        <w:rPr>
          <w:sz w:val="18"/>
          <w:color w:val="777777"/>
        </w:rPr>
        <w:t xml:space="preserve">[[@Bible:Ezekiel 12:2]] </w:t>
      </w:r>
      <w:r>
        <w:rPr>
          <w:b/>
        </w:rPr>
        <w:t xml:space="preserve">2 </w:t>
      </w:r>
      <w:r>
        <w:t xml:space="preserve"> {{field-on:Bible}}</w:t>
      </w:r>
      <w:r>
        <w:t xml:space="preserve">Son of man, in midst of their injustices you dwell, those who have eyes to see and do not see, and ears to hear and do not hear, because they are provoking house.</w:t>
      </w:r>
      <w:r>
        <w:t xml:space="preserve">{{field-off:Bible}}</w:t>
      </w:r>
    </w:p>
    <w:p>
      <w:r>
        <w:rPr>
          <w:sz w:val="18"/>
          <w:color w:val="777777"/>
        </w:rPr>
        <w:t xml:space="preserve">[[@Bible:Ezekiel 12:3]] </w:t>
      </w:r>
      <w:r>
        <w:rPr>
          <w:b/>
        </w:rPr>
        <w:t xml:space="preserve">3 </w:t>
      </w:r>
      <w:r>
        <w:t xml:space="preserve"> {{field-on:Bible}}</w:t>
      </w:r>
      <w:r>
        <w:t xml:space="preserve">And you, son of man, make for yourself baggage of captivity by day before them, and you will go into captivity from your place to another place before them, so that they may see, because they are provoking house.</w:t>
      </w:r>
      <w:r>
        <w:t xml:space="preserve">{{field-off:Bible}}</w:t>
      </w:r>
    </w:p>
    <w:p>
      <w:r>
        <w:rPr>
          <w:sz w:val="18"/>
          <w:color w:val="777777"/>
        </w:rPr>
        <w:t xml:space="preserve">[[@Bible:Ezekiel 12:4]] </w:t>
      </w:r>
      <w:r>
        <w:rPr>
          <w:b/>
        </w:rPr>
        <w:t xml:space="preserve">4 </w:t>
      </w:r>
      <w:r>
        <w:t xml:space="preserve"> {{field-on:Bible}}</w:t>
      </w:r>
      <w:r>
        <w:t xml:space="preserve">And you will bring out your baggage, like baggage of captivity, by day in their sight, and you will go out at evening, as captive goes out.</w:t>
      </w:r>
      <w:r>
        <w:t xml:space="preserve">{{field-off:Bible}}</w:t>
      </w:r>
    </w:p>
    <w:p>
      <w:r>
        <w:rPr>
          <w:sz w:val="18"/>
          <w:color w:val="777777"/>
        </w:rPr>
        <w:t xml:space="preserve">[[@Bible:Ezekiel 12:5]] </w:t>
      </w:r>
      <w:r>
        <w:rPr>
          <w:b/>
        </w:rPr>
        <w:t xml:space="preserve">5 </w:t>
      </w:r>
      <w:r>
        <w:t xml:space="preserve"> {{field-on:Bible}}</w:t>
      </w:r>
      <w:r>
        <w:t xml:space="preserve">In their sight dig for yourself through wall, and you will go out through it.</w:t>
      </w:r>
      <w:r>
        <w:t xml:space="preserve">{{field-off:Bible}}</w:t>
      </w:r>
    </w:p>
    <w:p>
      <w:r>
        <w:rPr>
          <w:sz w:val="18"/>
          <w:color w:val="777777"/>
        </w:rPr>
        <w:t xml:space="preserve">[[@Bible:Ezekiel 12:6]] </w:t>
      </w:r>
      <w:r>
        <w:rPr>
          <w:b/>
        </w:rPr>
        <w:t xml:space="preserve">6 </w:t>
      </w:r>
      <w:r>
        <w:t xml:space="preserve"> {{field-on:Bible}}</w:t>
      </w:r>
      <w:r>
        <w:t xml:space="preserve">In their sight you will be lifted on shoulders and go out hidden. You will cover your face so that you do not see land, because I gave you for wonder to house of Israel</w:t>
      </w:r>
      <w:r>
        <w:rPr>
          <w:rStyle w:val="FootnoteReference"/>
        </w:rPr>
        <w:footnoteReference w:id="8153"/>
      </w:r>
      <w:r>
        <w:t xml:space="preserve">.</w:t>
      </w:r>
      <w:r>
        <w:t xml:space="preserve">{{field-off:Bible}}</w:t>
      </w:r>
    </w:p>
    <w:p>
      <w:r>
        <w:rPr>
          <w:sz w:val="18"/>
          <w:color w:val="777777"/>
        </w:rPr>
        <w:t xml:space="preserve">[[@Bible:Ezekiel 12:7]] </w:t>
      </w:r>
      <w:r>
        <w:rPr>
          <w:b/>
        </w:rPr>
        <w:t xml:space="preserve">7 </w:t>
      </w:r>
      <w:r>
        <w:t xml:space="preserve"> {{field-on:Bible}}</w:t>
      </w:r>
      <w:r>
        <w:t xml:space="preserve">And I did so, according to everything commanded me, and I brought out baggage like baggage of captivity by day, and at evening I dug through wall for myself, and hidden I went out; on shoulders I was lifted in their sight.</w:t>
      </w:r>
      <w:r>
        <w:t xml:space="preserve">{{field-off:Bible}}</w:t>
      </w:r>
    </w:p>
    <w:p>
      <w:r>
        <w:rPr>
          <w:sz w:val="18"/>
          <w:color w:val="777777"/>
        </w:rPr>
        <w:t xml:space="preserve">[[@Bible:Ezekiel 12:8]] </w:t>
      </w:r>
      <w:r>
        <w:rPr>
          <w:b/>
        </w:rPr>
        <w:t xml:space="preserve">8 </w:t>
      </w:r>
      <w:r>
        <w:t xml:space="preserve"> {{field-on:Bible}}</w:t>
      </w:r>
      <w:r>
        <w:t xml:space="preserve">And word of Lord came to me in morning, saying,</w:t>
      </w:r>
      <w:r>
        <w:t xml:space="preserve">{{field-off:Bible}}</w:t>
      </w:r>
    </w:p>
    <w:p>
      <w:r>
        <w:rPr>
          <w:sz w:val="18"/>
          <w:color w:val="777777"/>
        </w:rPr>
        <w:t xml:space="preserve">[[@Bible:Ezekiel 12:9]] </w:t>
      </w:r>
      <w:r>
        <w:rPr>
          <w:b/>
        </w:rPr>
        <w:t xml:space="preserve">9 </w:t>
      </w:r>
      <w:r>
        <w:t xml:space="preserve"> {{field-on:Bible}}</w:t>
      </w:r>
      <w:r>
        <w:t xml:space="preserve">Son of man, did not house of Israel, the provoking house, say to you, What are you doing?</w:t>
      </w:r>
      <w:r>
        <w:t xml:space="preserve">{{field-off:Bible}}</w:t>
      </w:r>
    </w:p>
    <w:p>
      <w:r>
        <w:rPr>
          <w:sz w:val="18"/>
          <w:color w:val="777777"/>
        </w:rPr>
        <w:t xml:space="preserve">[[@Bible:Ezekiel 12:10]] </w:t>
      </w:r>
      <w:r>
        <w:rPr>
          <w:b/>
        </w:rPr>
        <w:t xml:space="preserve">10 </w:t>
      </w:r>
      <w:r>
        <w:t xml:space="preserve"> {{field-on:Bible}}</w:t>
      </w:r>
      <w:r>
        <w:t xml:space="preserve">Say to them, Thus says Lord God to ruler and leader in </w:t>
      </w:r>
      <w:r>
        <w:t xml:space="preserve">[[Jerusalem &gt;&gt; BibleKnowledgebase:@Jerusalem]]</w:t>
      </w:r>
      <w:r>
        <w:t xml:space="preserve"> and to all house of Israel who are in their midst.</w:t>
      </w:r>
      <w:r>
        <w:t xml:space="preserve">{{field-off:Bible}}</w:t>
      </w:r>
    </w:p>
    <w:p>
      <w:r>
        <w:rPr>
          <w:sz w:val="18"/>
          <w:color w:val="777777"/>
        </w:rPr>
        <w:t xml:space="preserve">[[@Bible:Ezekiel 12:11]] </w:t>
      </w:r>
      <w:r>
        <w:rPr>
          <w:b/>
        </w:rPr>
        <w:t xml:space="preserve">11 </w:t>
      </w:r>
      <w:r>
        <w:t xml:space="preserve"> {{field-on:Bible}}</w:t>
      </w:r>
      <w:r>
        <w:t xml:space="preserve">Say, I do signs in her midst. As I have done, so it will be to them; in migration and captivity they will go.</w:t>
      </w:r>
      <w:r>
        <w:t xml:space="preserve">{{field-off:Bible}}</w:t>
      </w:r>
    </w:p>
    <w:p>
      <w:r>
        <w:rPr>
          <w:sz w:val="18"/>
          <w:color w:val="777777"/>
        </w:rPr>
        <w:t xml:space="preserve">[[@Bible:Ezekiel 12:12]] </w:t>
      </w:r>
      <w:r>
        <w:rPr>
          <w:b/>
        </w:rPr>
        <w:t xml:space="preserve">12 </w:t>
      </w:r>
      <w:r>
        <w:t xml:space="preserve"> {{field-on:Bible}}</w:t>
      </w:r>
      <w:r>
        <w:t xml:space="preserve">And ruler in their midst will be lifted on shoulders and will go out hidden. Through wall he will dig to go out through it. He will cover his face so that he is not seen by eye, and he will not see land.</w:t>
      </w:r>
      <w:r>
        <w:t xml:space="preserve">{{field-off:Bible}}</w:t>
      </w:r>
    </w:p>
    <w:p>
      <w:r>
        <w:rPr>
          <w:sz w:val="18"/>
          <w:color w:val="777777"/>
        </w:rPr>
        <w:t xml:space="preserve">[[@Bible:Ezekiel 12:13]] </w:t>
      </w:r>
      <w:r>
        <w:rPr>
          <w:b/>
        </w:rPr>
        <w:t xml:space="preserve">13 </w:t>
      </w:r>
      <w:r>
        <w:t xml:space="preserve"> {{field-on:Bible}}</w:t>
      </w:r>
      <w:r>
        <w:t xml:space="preserve">And I will spread my net over him, and he will be caught in my enclosure, and I will bring him to Babylon, to land of Chaldeans, and he will not see it, and there he will die.</w:t>
      </w:r>
      <w:r>
        <w:t xml:space="preserve">{{field-off:Bible}}</w:t>
      </w:r>
    </w:p>
    <w:p>
      <w:r>
        <w:rPr>
          <w:sz w:val="18"/>
          <w:color w:val="777777"/>
        </w:rPr>
        <w:t xml:space="preserve">[[@Bible:Ezekiel 12:14]] </w:t>
      </w:r>
      <w:r>
        <w:rPr>
          <w:b/>
        </w:rPr>
        <w:t xml:space="preserve">14 </w:t>
      </w:r>
      <w:r>
        <w:t xml:space="preserve"> {{field-on:Bible}}</w:t>
      </w:r>
      <w:r>
        <w:t xml:space="preserve">And all around him, his helpers and all supporting him, I will scatter to every wind, and sword I will draw out behind them.</w:t>
      </w:r>
      <w:r>
        <w:t xml:space="preserve">{{field-off:Bible}}</w:t>
      </w:r>
    </w:p>
    <w:p>
      <w:r>
        <w:rPr>
          <w:sz w:val="18"/>
          <w:color w:val="777777"/>
        </w:rPr>
        <w:t xml:space="preserve">[[@Bible:Ezekiel 12:15]] </w:t>
      </w:r>
      <w:r>
        <w:rPr>
          <w:b/>
        </w:rPr>
        <w:t xml:space="preserve">15 </w:t>
      </w:r>
      <w:r>
        <w:t xml:space="preserve"> {{field-on:Bible}}</w:t>
      </w:r>
      <w:r>
        <w:t xml:space="preserve">And they will know that I am Lord, when I scatter them among nations and disperse them in lands.</w:t>
      </w:r>
      <w:r>
        <w:t xml:space="preserve">{{field-off:Bible}}</w:t>
      </w:r>
    </w:p>
    <w:p>
      <w:r>
        <w:rPr>
          <w:sz w:val="18"/>
          <w:color w:val="777777"/>
        </w:rPr>
        <w:t xml:space="preserve">[[@Bible:Ezekiel 12:16]] </w:t>
      </w:r>
      <w:r>
        <w:rPr>
          <w:b/>
        </w:rPr>
        <w:t xml:space="preserve">16 </w:t>
      </w:r>
      <w:r>
        <w:t xml:space="preserve"> {{field-on:Bible}}</w:t>
      </w:r>
      <w:r>
        <w:t xml:space="preserve">And I will leave from them men few in number, from sword and famine and death, so that they may recount all their lawless deeds among nations where they entered, and they will know that I am Lord.</w:t>
      </w:r>
      <w:r>
        <w:t xml:space="preserve">{{field-off:Bible}}</w:t>
      </w:r>
    </w:p>
    <w:p>
      <w:r>
        <w:rPr>
          <w:sz w:val="18"/>
          <w:color w:val="777777"/>
        </w:rPr>
        <w:t xml:space="preserve">[[@Bible:Ezekiel 12:17]] </w:t>
      </w:r>
      <w:r>
        <w:rPr>
          <w:b/>
        </w:rPr>
        <w:t xml:space="preserve">17 </w:t>
      </w:r>
      <w:r>
        <w:t xml:space="preserve"> {{field-on:Bible}}</w:t>
      </w:r>
      <w:r>
        <w:t xml:space="preserve">And word of Lord came to me, saying,</w:t>
      </w:r>
      <w:r>
        <w:t xml:space="preserve">{{field-off:Bible}}</w:t>
      </w:r>
    </w:p>
    <w:p>
      <w:r>
        <w:rPr>
          <w:sz w:val="18"/>
          <w:color w:val="777777"/>
        </w:rPr>
        <w:t xml:space="preserve">[[@Bible:Ezekiel 12:18]] </w:t>
      </w:r>
      <w:r>
        <w:rPr>
          <w:b/>
        </w:rPr>
        <w:t xml:space="preserve">18 </w:t>
      </w:r>
      <w:r>
        <w:t xml:space="preserve"> {{field-on:Bible}}</w:t>
      </w:r>
      <w:r>
        <w:t xml:space="preserve">Son of man, you will eat your bread with pain, and your water with torment and distress you will drink.</w:t>
      </w:r>
      <w:r>
        <w:t xml:space="preserve">{{field-off:Bible}}</w:t>
      </w:r>
    </w:p>
    <w:p>
      <w:r>
        <w:rPr>
          <w:sz w:val="18"/>
          <w:color w:val="777777"/>
        </w:rPr>
        <w:t xml:space="preserve">[[@Bible:Ezekiel 12:19]] </w:t>
      </w:r>
      <w:r>
        <w:rPr>
          <w:b/>
        </w:rPr>
        <w:t xml:space="preserve">19 </w:t>
      </w:r>
      <w:r>
        <w:t xml:space="preserve"> {{field-on:Bible}}</w:t>
      </w:r>
      <w:r>
        <w:t xml:space="preserve">And you will say to people of land, Thus says Lord to those dwelling in </w:t>
      </w:r>
      <w:r>
        <w:t xml:space="preserve">[[Jerusalem &gt;&gt; BibleKnowledgebase:@Jerusalem]]</w:t>
      </w:r>
      <w:r>
        <w:t xml:space="preserve"> upon land of Israel: They will eat their bread with want and drink their water with desolation, so that land may be desolated with its fullness, because of impiety of all dwelling in it.</w:t>
      </w:r>
      <w:r>
        <w:t xml:space="preserve">{{field-off:Bible}}</w:t>
      </w:r>
    </w:p>
    <w:p>
      <w:r>
        <w:rPr>
          <w:sz w:val="18"/>
          <w:color w:val="777777"/>
        </w:rPr>
        <w:t xml:space="preserve">[[@Bible:Ezekiel 12:20]] </w:t>
      </w:r>
      <w:r>
        <w:rPr>
          <w:b/>
        </w:rPr>
        <w:t xml:space="preserve">20 </w:t>
      </w:r>
      <w:r>
        <w:t xml:space="preserve"> {{field-on:Bible}}</w:t>
      </w:r>
      <w:r>
        <w:t xml:space="preserve">And their inhabited cities will be laid waste, and land will become desolation, and you will know that I am Lord.</w:t>
      </w:r>
      <w:r>
        <w:t xml:space="preserve">{{field-off:Bible}}</w:t>
      </w:r>
    </w:p>
    <w:p>
      <w:r>
        <w:rPr>
          <w:sz w:val="18"/>
          <w:color w:val="777777"/>
        </w:rPr>
        <w:t xml:space="preserve">[[@Bible:Ezekiel 12:21]] </w:t>
      </w:r>
      <w:r>
        <w:rPr>
          <w:b/>
        </w:rPr>
        <w:t xml:space="preserve">21 </w:t>
      </w:r>
      <w:r>
        <w:t xml:space="preserve"> {{field-on:Bible}}</w:t>
      </w:r>
      <w:r>
        <w:t xml:space="preserve">And word of Lord came to me, saying,</w:t>
      </w:r>
      <w:r>
        <w:t xml:space="preserve">{{field-off:Bible}}</w:t>
      </w:r>
    </w:p>
    <w:p>
      <w:r>
        <w:rPr>
          <w:sz w:val="18"/>
          <w:color w:val="777777"/>
        </w:rPr>
        <w:t xml:space="preserve">[[@Bible:Ezekiel 12:22]] </w:t>
      </w:r>
      <w:r>
        <w:rPr>
          <w:b/>
        </w:rPr>
        <w:t xml:space="preserve">22 </w:t>
      </w:r>
      <w:r>
        <w:t xml:space="preserve"> {{field-on:Bible}}</w:t>
      </w:r>
      <w:r>
        <w:t xml:space="preserve">Son of man, what is this proverb among you on land of Israel, saying, Days are far off; vision has perished?</w:t>
      </w:r>
      <w:r>
        <w:t xml:space="preserve">{{field-off:Bible}}</w:t>
      </w:r>
    </w:p>
    <w:p>
      <w:r>
        <w:rPr>
          <w:sz w:val="18"/>
          <w:color w:val="777777"/>
        </w:rPr>
        <w:t xml:space="preserve">[[@Bible:Ezekiel 12:23]] </w:t>
      </w:r>
      <w:r>
        <w:rPr>
          <w:b/>
        </w:rPr>
        <w:t xml:space="preserve">23 </w:t>
      </w:r>
      <w:r>
        <w:t xml:space="preserve"> {{field-on:Bible}}</w:t>
      </w:r>
      <w:r>
        <w:t xml:space="preserve">Therefore say to them, Thus says Lord: I will turn away this proverb, and house of Israel will no longer speak this proverb. But speak to them, Days have drawn near, and word of every vision.</w:t>
      </w:r>
      <w:r>
        <w:t xml:space="preserve">{{field-off:Bible}}</w:t>
      </w:r>
    </w:p>
    <w:p>
      <w:r>
        <w:rPr>
          <w:sz w:val="18"/>
          <w:color w:val="777777"/>
        </w:rPr>
        <w:t xml:space="preserve">[[@Bible:Ezekiel 12:24]] </w:t>
      </w:r>
      <w:r>
        <w:rPr>
          <w:b/>
        </w:rPr>
        <w:t xml:space="preserve">24 </w:t>
      </w:r>
      <w:r>
        <w:t xml:space="preserve"> {{field-on:Bible}}</w:t>
      </w:r>
      <w:r>
        <w:t xml:space="preserve">For there will no longer be any false vision and flattering diviner in midst of sons of Israel.</w:t>
      </w:r>
      <w:r>
        <w:t xml:space="preserve">{{field-off:Bible}}</w:t>
      </w:r>
    </w:p>
    <w:p>
      <w:r>
        <w:rPr>
          <w:sz w:val="18"/>
          <w:color w:val="777777"/>
        </w:rPr>
        <w:t xml:space="preserve">[[@Bible:Ezekiel 12:25]] </w:t>
      </w:r>
      <w:r>
        <w:rPr>
          <w:b/>
        </w:rPr>
        <w:t xml:space="preserve">25 </w:t>
      </w:r>
      <w:r>
        <w:t xml:space="preserve"> {{field-on:Bible}}</w:t>
      </w:r>
      <w:r>
        <w:t xml:space="preserve">Because I am Lord. I will speak my words, and I will do them, and I will delay no longer, because in your days, provoking house, I will speak word and do it, says Lord.</w:t>
      </w:r>
      <w:r>
        <w:t xml:space="preserve">{{field-off:Bible}}</w:t>
      </w:r>
    </w:p>
    <w:p>
      <w:r>
        <w:rPr>
          <w:sz w:val="18"/>
          <w:color w:val="777777"/>
        </w:rPr>
        <w:t xml:space="preserve">[[@Bible:Ezekiel 12:26]] </w:t>
      </w:r>
      <w:r>
        <w:rPr>
          <w:b/>
        </w:rPr>
        <w:t xml:space="preserve">26 </w:t>
      </w:r>
      <w:r>
        <w:t xml:space="preserve"> {{field-on:Bible}}</w:t>
      </w:r>
      <w:r>
        <w:t xml:space="preserve">And word of Lord came to me, saying,</w:t>
      </w:r>
      <w:r>
        <w:t xml:space="preserve">{{field-off:Bible}}</w:t>
      </w:r>
    </w:p>
    <w:p>
      <w:r>
        <w:rPr>
          <w:sz w:val="18"/>
          <w:color w:val="777777"/>
        </w:rPr>
        <w:t xml:space="preserve">[[@Bible:Ezekiel 12:27]] </w:t>
      </w:r>
      <w:r>
        <w:rPr>
          <w:b/>
        </w:rPr>
        <w:t xml:space="preserve">27 </w:t>
      </w:r>
      <w:r>
        <w:t xml:space="preserve"> {{field-on:Bible}}</w:t>
      </w:r>
      <w:r>
        <w:t xml:space="preserve">Son of man, behold, rebel house of Israel says, The vision he sees is for many days, and for distant times he prophesies.</w:t>
      </w:r>
      <w:r>
        <w:t xml:space="preserve">{{field-off:Bible}}</w:t>
      </w:r>
    </w:p>
    <w:p>
      <w:r>
        <w:rPr>
          <w:sz w:val="18"/>
          <w:color w:val="777777"/>
        </w:rPr>
        <w:t xml:space="preserve">[[@Bible:Ezekiel 12:28]] </w:t>
      </w:r>
      <w:r>
        <w:rPr>
          <w:b/>
        </w:rPr>
        <w:t xml:space="preserve">28 </w:t>
      </w:r>
      <w:r>
        <w:t xml:space="preserve"> {{field-on:Bible}}</w:t>
      </w:r>
      <w:r>
        <w:t xml:space="preserve">Therefore say to them, Thus says Lord: None of my words will be delayed any longer. Whatever words I speak, I will speak and do,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[[@Bible:Ezekiel 13:1]] </w:t>
      </w:r>
      <w:r>
        <w:rPr>
          <w:b/>
        </w:rPr>
        <w:t xml:space="preserve">1 </w:t>
      </w:r>
      <w:r>
        <w:t xml:space="preserve"> {{field-on:Bible}}</w:t>
      </w:r>
      <w:r>
        <w:t xml:space="preserve">And word of Lord came to me, saying,</w:t>
      </w:r>
      <w:r>
        <w:t xml:space="preserve">{{field-off:Bible}}</w:t>
      </w:r>
    </w:p>
    <w:p>
      <w:r>
        <w:rPr>
          <w:sz w:val="18"/>
          <w:color w:val="777777"/>
        </w:rPr>
        <w:t xml:space="preserve">[[@Bible:Ezekiel 13:2]] </w:t>
      </w:r>
      <w:r>
        <w:rPr>
          <w:b/>
        </w:rPr>
        <w:t xml:space="preserve">2 </w:t>
      </w:r>
      <w:r>
        <w:t xml:space="preserve"> {{field-on:Bible}}</w:t>
      </w:r>
      <w:r>
        <w:t xml:space="preserve">Son of man, prophesy against prophets of Israel</w:t>
      </w:r>
      <w:r>
        <w:rPr>
          <w:rStyle w:val="FootnoteReference"/>
        </w:rPr>
        <w:footnoteReference w:id="8154"/>
      </w:r>
      <w:r>
        <w:t xml:space="preserve">, and you will prophesy and say to them, Hear word of Lord.</w:t>
      </w:r>
      <w:r>
        <w:t xml:space="preserve">{{field-off:Bible}}</w:t>
      </w:r>
    </w:p>
    <w:p>
      <w:r>
        <w:rPr>
          <w:sz w:val="18"/>
          <w:color w:val="777777"/>
        </w:rPr>
        <w:t xml:space="preserve">[[@Bible:Ezekiel 13:3]] </w:t>
      </w:r>
      <w:r>
        <w:rPr>
          <w:b/>
        </w:rPr>
        <w:t xml:space="preserve">3 </w:t>
      </w:r>
      <w:r>
        <w:t xml:space="preserve"> {{field-on:Bible}}</w:t>
      </w:r>
      <w:r>
        <w:t xml:space="preserve">Thus says Lord: Woe to those prophesying from their own heart and seeing nothing at all.</w:t>
      </w:r>
      <w:r>
        <w:t xml:space="preserve">{{field-off:Bible}}</w:t>
      </w:r>
    </w:p>
    <w:p>
      <w:r>
        <w:rPr>
          <w:sz w:val="18"/>
          <w:color w:val="777777"/>
        </w:rPr>
        <w:t xml:space="preserve">[[@Bible:Ezekiel 13:4]] </w:t>
      </w:r>
      <w:r>
        <w:rPr>
          <w:b/>
        </w:rPr>
        <w:t xml:space="preserve">4 </w:t>
      </w:r>
      <w:r>
        <w:t xml:space="preserve"> {{field-on:Bible}}</w:t>
      </w:r>
      <w:r>
        <w:t xml:space="preserve">Your prophets, Israel, are like foxes in deserts.</w:t>
      </w:r>
      <w:r>
        <w:t xml:space="preserve">{{field-off:Bible}}</w:t>
      </w:r>
    </w:p>
    <w:p>
      <w:r>
        <w:rPr>
          <w:sz w:val="18"/>
          <w:color w:val="777777"/>
        </w:rPr>
        <w:t xml:space="preserve">[[@Bible:Ezekiel 13:5]] </w:t>
      </w:r>
      <w:r>
        <w:rPr>
          <w:b/>
        </w:rPr>
        <w:t xml:space="preserve">5 </w:t>
      </w:r>
      <w:r>
        <w:t xml:space="preserve"> {{field-on:Bible}}</w:t>
      </w:r>
      <w:r>
        <w:t xml:space="preserve">You did not stand in firm place and did not gather flocks over house of Israel; they did not rise, those speaking, in day of Lord.</w:t>
      </w:r>
      <w:r>
        <w:t xml:space="preserve">{{field-off:Bible}}</w:t>
      </w:r>
    </w:p>
    <w:p>
      <w:r>
        <w:rPr>
          <w:sz w:val="18"/>
          <w:color w:val="777777"/>
        </w:rPr>
        <w:t xml:space="preserve">[[@Bible:Ezekiel 13:6]] </w:t>
      </w:r>
      <w:r>
        <w:rPr>
          <w:b/>
        </w:rPr>
        <w:t xml:space="preserve">6 </w:t>
      </w:r>
      <w:r>
        <w:t xml:space="preserve"> {{field-on:Bible}}</w:t>
      </w:r>
      <w:r>
        <w:t xml:space="preserve">Seeing falsehood and divining vanity, those saying, Lord says, though Lord did not send them, and they began to uphold a word.</w:t>
      </w:r>
      <w:r>
        <w:t xml:space="preserve">{{field-off:Bible}}</w:t>
      </w:r>
    </w:p>
    <w:p>
      <w:r>
        <w:rPr>
          <w:sz w:val="18"/>
          <w:color w:val="777777"/>
        </w:rPr>
        <w:t xml:space="preserve">[[@Bible:Ezekiel 13:7]] </w:t>
      </w:r>
      <w:r>
        <w:rPr>
          <w:b/>
        </w:rPr>
        <w:t xml:space="preserve">7 </w:t>
      </w:r>
      <w:r>
        <w:t xml:space="preserve"> {{field-on:Bible}}</w:t>
      </w:r>
      <w:r>
        <w:t xml:space="preserve">Did you not see false vision and speak vain divinations?</w:t>
      </w:r>
      <w:r>
        <w:t xml:space="preserve">{{field-off:Bible}}</w:t>
      </w:r>
    </w:p>
    <w:p>
      <w:r>
        <w:rPr>
          <w:sz w:val="18"/>
          <w:color w:val="777777"/>
        </w:rPr>
        <w:t xml:space="preserve">[[@Bible:Ezekiel 13:8]] </w:t>
      </w:r>
      <w:r>
        <w:rPr>
          <w:b/>
        </w:rPr>
        <w:t xml:space="preserve">8 </w:t>
      </w:r>
      <w:r>
        <w:t xml:space="preserve"> {{field-on:Bible}}</w:t>
      </w:r>
      <w:r>
        <w:t xml:space="preserve">Therefore thus says Lord: Because your words are false and your divinations vain, therefore behold, I am against you, says Lord.</w:t>
      </w:r>
      <w:r>
        <w:t xml:space="preserve">{{field-off:Bible}}</w:t>
      </w:r>
    </w:p>
    <w:p>
      <w:r>
        <w:rPr>
          <w:sz w:val="18"/>
          <w:color w:val="777777"/>
        </w:rPr>
        <w:t xml:space="preserve">[[@Bible:Ezekiel 13:9]] </w:t>
      </w:r>
      <w:r>
        <w:rPr>
          <w:b/>
        </w:rPr>
        <w:t xml:space="preserve">9 </w:t>
      </w:r>
      <w:r>
        <w:t xml:space="preserve"> {{field-on:Bible}}</w:t>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r>
        <w:t xml:space="preserve">{{field-off:Bible}}</w:t>
      </w:r>
    </w:p>
    <w:p>
      <w:r>
        <w:rPr>
          <w:sz w:val="18"/>
          <w:color w:val="777777"/>
        </w:rPr>
        <w:t xml:space="preserve">[[@Bible:Ezekiel 13:10]] </w:t>
      </w:r>
      <w:r>
        <w:rPr>
          <w:b/>
        </w:rPr>
        <w:t xml:space="preserve">10 </w:t>
      </w:r>
      <w:r>
        <w:t xml:space="preserve"> {{field-on:Bible}}</w:t>
      </w:r>
      <w:r>
        <w:t xml:space="preserve">Because they led my people astray, saying, Peace, peace, and there was no peace, and one builds wall and they smear it, if it will fall.</w:t>
      </w:r>
      <w:r>
        <w:t xml:space="preserve">{{field-off:Bible}}</w:t>
      </w:r>
    </w:p>
    <w:p>
      <w:r>
        <w:rPr>
          <w:sz w:val="18"/>
          <w:color w:val="777777"/>
        </w:rPr>
        <w:t xml:space="preserve">[[@Bible:Ezekiel 13:11]] </w:t>
      </w:r>
      <w:r>
        <w:rPr>
          <w:b/>
        </w:rPr>
        <w:t xml:space="preserve">11 </w:t>
      </w:r>
      <w:r>
        <w:t xml:space="preserve"> {{field-on:Bible}}</w:t>
      </w:r>
      <w:r>
        <w:t xml:space="preserve">Say to those smearing it, It will fall, and there will be flooding rain, and I will give hailstones against their bindings, and storming wind will burst forth.</w:t>
      </w:r>
      <w:r>
        <w:t xml:space="preserve">{{field-off:Bible}}</w:t>
      </w:r>
    </w:p>
    <w:p>
      <w:r>
        <w:rPr>
          <w:sz w:val="18"/>
          <w:color w:val="777777"/>
        </w:rPr>
        <w:t xml:space="preserve">[[@Bible:Ezekiel 13:12]] </w:t>
      </w:r>
      <w:r>
        <w:rPr>
          <w:b/>
        </w:rPr>
        <w:t xml:space="preserve">12 </w:t>
      </w:r>
      <w:r>
        <w:t xml:space="preserve"> {{field-on:Bible}}</w:t>
      </w:r>
      <w:r>
        <w:t xml:space="preserve">And behold, wall has fallen, and will they not say to you, Where is your plaster that you smeared?</w:t>
      </w:r>
      <w:r>
        <w:t xml:space="preserve">{{field-off:Bible}}</w:t>
      </w:r>
    </w:p>
    <w:p>
      <w:r>
        <w:rPr>
          <w:sz w:val="18"/>
          <w:color w:val="777777"/>
        </w:rPr>
        <w:t xml:space="preserve">[[@Bible:Ezekiel 13:13]] </w:t>
      </w:r>
      <w:r>
        <w:rPr>
          <w:b/>
        </w:rPr>
        <w:t xml:space="preserve">13 </w:t>
      </w:r>
      <w:r>
        <w:t xml:space="preserve"> {{field-on:Bible}}</w:t>
      </w:r>
      <w:r>
        <w:t xml:space="preserve">Therefore thus says Lord: I will burst storming wind in my wrath, and flooding rain will come in my anger, and hailstones in wrath I will bring for destruction.</w:t>
      </w:r>
      <w:r>
        <w:t xml:space="preserve">{{field-off:Bible}}</w:t>
      </w:r>
    </w:p>
    <w:p>
      <w:r>
        <w:rPr>
          <w:sz w:val="18"/>
          <w:color w:val="777777"/>
        </w:rPr>
        <w:t xml:space="preserve">[[@Bible:Ezekiel 13:14]] </w:t>
      </w:r>
      <w:r>
        <w:rPr>
          <w:b/>
        </w:rPr>
        <w:t xml:space="preserve">14 </w:t>
      </w:r>
      <w:r>
        <w:t xml:space="preserve"> {{field-on:Bible}}</w:t>
      </w:r>
      <w:r>
        <w:t xml:space="preserve">And I will tear down wall that you smeared, and it will fall, and I will lay it on ground, and its foundations will be uncovered, and it will fall, and you will be finished with reproofs, and you will know that I am Lord.</w:t>
      </w:r>
      <w:r>
        <w:t xml:space="preserve">{{field-off:Bible}}</w:t>
      </w:r>
    </w:p>
    <w:p>
      <w:r>
        <w:rPr>
          <w:sz w:val="18"/>
          <w:color w:val="777777"/>
        </w:rPr>
        <w:t xml:space="preserve">[[@Bible:Ezekiel 13:15]] </w:t>
      </w:r>
      <w:r>
        <w:rPr>
          <w:b/>
        </w:rPr>
        <w:t xml:space="preserve">15 </w:t>
      </w:r>
      <w:r>
        <w:t xml:space="preserve"> {{field-on:Bible}}</w:t>
      </w:r>
      <w:r>
        <w:t xml:space="preserve">And I will complete my wrath against wall and against those smearing it, and it will fall, and I will say to you, Wall is not, and those smearing it are not,</w:t>
      </w:r>
      <w:r>
        <w:t xml:space="preserve">{{field-off:Bible}}</w:t>
      </w:r>
    </w:p>
    <w:p>
      <w:r>
        <w:rPr>
          <w:sz w:val="18"/>
          <w:color w:val="777777"/>
        </w:rPr>
        <w:t xml:space="preserve">[[@Bible:Ezekiel 13:16]] </w:t>
      </w:r>
      <w:r>
        <w:rPr>
          <w:b/>
        </w:rPr>
        <w:t xml:space="preserve">16 </w:t>
      </w:r>
      <w:r>
        <w:t xml:space="preserve"> {{field-on:Bible}}</w:t>
      </w:r>
      <w:r>
        <w:t xml:space="preserve">the prophets of Israel prophesying concerning </w:t>
      </w:r>
      <w:r>
        <w:t xml:space="preserve">[[Jerusalem &gt;&gt; BibleKnowledgebase:@Jerusalem]]</w:t>
      </w:r>
      <w:r>
        <w:t xml:space="preserve"> and seeing peace for her, though there is no peace, says Lord.</w:t>
      </w:r>
      <w:r>
        <w:t xml:space="preserve">{{field-off:Bible}}</w:t>
      </w:r>
    </w:p>
    <w:p>
      <w:r>
        <w:rPr>
          <w:sz w:val="18"/>
          <w:color w:val="777777"/>
        </w:rPr>
        <w:t xml:space="preserve">[[@Bible:Ezekiel 13:17]] </w:t>
      </w:r>
      <w:r>
        <w:rPr>
          <w:b/>
        </w:rPr>
        <w:t xml:space="preserve">17 </w:t>
      </w:r>
      <w:r>
        <w:t xml:space="preserve"> {{field-on:Bible}}</w:t>
      </w:r>
      <w:r>
        <w:t xml:space="preserve">And you, son of man, set your face against daughters of your people who prophesy from their own hearts, and prophesy against them,</w:t>
      </w:r>
      <w:r>
        <w:t xml:space="preserve">{{field-off:Bible}}</w:t>
      </w:r>
    </w:p>
    <w:p>
      <w:r>
        <w:rPr>
          <w:sz w:val="18"/>
          <w:color w:val="777777"/>
        </w:rPr>
        <w:t xml:space="preserve">[[@Bible:Ezekiel 13:18]] </w:t>
      </w:r>
      <w:r>
        <w:rPr>
          <w:b/>
        </w:rPr>
        <w:t xml:space="preserve">18 </w:t>
      </w:r>
      <w:r>
        <w:t xml:space="preserve"> {{field-on:Bible}}</w:t>
      </w:r>
      <w:r>
        <w:t xml:space="preserve">and say, Thus says Lord: Woe to those stitching cushions on every elbow of hand and making veils over every head of every age, to twist souls. Souls of my people were twisted, and they kept souls alive for themselves.</w:t>
      </w:r>
      <w:r>
        <w:t xml:space="preserve">{{field-off:Bible}}</w:t>
      </w:r>
    </w:p>
    <w:p>
      <w:r>
        <w:rPr>
          <w:sz w:val="18"/>
          <w:color w:val="777777"/>
        </w:rPr>
        <w:t xml:space="preserve">[[@Bible:Ezekiel 13:19]] </w:t>
      </w:r>
      <w:r>
        <w:rPr>
          <w:b/>
        </w:rPr>
        <w:t xml:space="preserve">19 </w:t>
      </w:r>
      <w:r>
        <w:t xml:space="preserve"> {{field-on:Bible}}</w:t>
      </w:r>
      <w:r>
        <w:t xml:space="preserve">And you profaned me before my people for handfuls of barley and for pieces of bread, to kill souls that should not die and to keep souls alive that should not live, when you utter to people listening vain utterances.</w:t>
      </w:r>
      <w:r>
        <w:t xml:space="preserve">{{field-off:Bible}}</w:t>
      </w:r>
    </w:p>
    <w:p>
      <w:r>
        <w:rPr>
          <w:sz w:val="18"/>
          <w:color w:val="777777"/>
        </w:rPr>
        <w:t xml:space="preserve">[[@Bible:Ezekiel 13:20]] </w:t>
      </w:r>
      <w:r>
        <w:rPr>
          <w:b/>
        </w:rPr>
        <w:t xml:space="preserve">20 </w:t>
      </w:r>
      <w:r>
        <w:t xml:space="preserve"> {{field-on:Bible}}</w:t>
      </w:r>
      <w:r>
        <w:t xml:space="preserve">Therefore thus says Lord God: Behold, I am against your cushions on which you twist souls there, and I will tear them from your arms and send away the souls that you twist, their souls into scattering.</w:t>
      </w:r>
      <w:r>
        <w:t xml:space="preserve">{{field-off:Bible}}</w:t>
      </w:r>
    </w:p>
    <w:p>
      <w:r>
        <w:rPr>
          <w:sz w:val="18"/>
          <w:color w:val="777777"/>
        </w:rPr>
        <w:t xml:space="preserve">[[@Bible:Ezekiel 13:21]] </w:t>
      </w:r>
      <w:r>
        <w:rPr>
          <w:b/>
        </w:rPr>
        <w:t xml:space="preserve">21 </w:t>
      </w:r>
      <w:r>
        <w:t xml:space="preserve"> {{field-on:Bible}}</w:t>
      </w:r>
      <w:r>
        <w:t xml:space="preserve">And I will tear your veils and rescue my people from your hand, and they will no longer be in your hands for twisting, and you will know that I am Lord.</w:t>
      </w:r>
      <w:r>
        <w:t xml:space="preserve">{{field-off:Bible}}</w:t>
      </w:r>
    </w:p>
    <w:p>
      <w:r>
        <w:rPr>
          <w:sz w:val="18"/>
          <w:color w:val="777777"/>
        </w:rPr>
        <w:t xml:space="preserve">[[@Bible:Ezekiel 13:22]] </w:t>
      </w:r>
      <w:r>
        <w:rPr>
          <w:b/>
        </w:rPr>
        <w:t xml:space="preserve">22 </w:t>
      </w:r>
      <w:r>
        <w:t xml:space="preserve"> {{field-on:Bible}}</w:t>
      </w:r>
      <w:r>
        <w:t xml:space="preserve">Because you twisted the heart of righteous one unjustly, and I did not twist him, and because you strengthened hands of lawless one so that he not turn at all from his evil way and live,</w:t>
      </w:r>
      <w:r>
        <w:t xml:space="preserve">{{field-off:Bible}}</w:t>
      </w:r>
    </w:p>
    <w:p>
      <w:r>
        <w:rPr>
          <w:sz w:val="18"/>
          <w:color w:val="777777"/>
        </w:rPr>
        <w:t xml:space="preserve">[[@Bible:Ezekiel 13:23]] </w:t>
      </w:r>
      <w:r>
        <w:rPr>
          <w:b/>
        </w:rPr>
        <w:t xml:space="preserve">23 </w:t>
      </w:r>
      <w:r>
        <w:t xml:space="preserve"> {{field-on:Bible}}</w:t>
      </w:r>
      <w:r>
        <w:t xml:space="preserve">therefore false things you will never see, and divinations you will never divine again, and I will rescue my people from your hand, and you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[[@Bible:Ezekiel 14:1]] </w:t>
      </w:r>
      <w:r>
        <w:rPr>
          <w:b/>
        </w:rPr>
        <w:t xml:space="preserve">1 </w:t>
      </w:r>
      <w:r>
        <w:t xml:space="preserve"> {{field-on:Bible}}</w:t>
      </w:r>
      <w:r>
        <w:t xml:space="preserve">And men from elders of Israel</w:t>
      </w:r>
      <w:r>
        <w:rPr>
          <w:rStyle w:val="FootnoteReference"/>
        </w:rPr>
        <w:footnoteReference w:id="8155"/>
      </w:r>
      <w:r>
        <w:t xml:space="preserve"> came to me and sat before me.</w:t>
      </w:r>
      <w:r>
        <w:t xml:space="preserve">{{field-off:Bible}}</w:t>
      </w:r>
    </w:p>
    <w:p>
      <w:r>
        <w:rPr>
          <w:sz w:val="18"/>
          <w:color w:val="777777"/>
        </w:rPr>
        <w:t xml:space="preserve">[[@Bible:Ezekiel 14:2]] </w:t>
      </w:r>
      <w:r>
        <w:rPr>
          <w:b/>
        </w:rPr>
        <w:t xml:space="preserve">2 </w:t>
      </w:r>
      <w:r>
        <w:t xml:space="preserve"> {{field-on:Bible}}</w:t>
      </w:r>
      <w:r>
        <w:t xml:space="preserve">And word of Lord came to me, saying,</w:t>
      </w:r>
      <w:r>
        <w:t xml:space="preserve">{{field-off:Bible}}</w:t>
      </w:r>
    </w:p>
    <w:p>
      <w:r>
        <w:rPr>
          <w:sz w:val="18"/>
          <w:color w:val="777777"/>
        </w:rPr>
        <w:t xml:space="preserve">[[@Bible:Ezekiel 14:3]] </w:t>
      </w:r>
      <w:r>
        <w:rPr>
          <w:b/>
        </w:rPr>
        <w:t xml:space="preserve">3 </w:t>
      </w:r>
      <w:r>
        <w:t xml:space="preserve"> {{field-on:Bible}}</w:t>
      </w:r>
      <w:r>
        <w:t xml:space="preserve">Son of man, these men set their thoughts on their hearts and placed punishment of their injustice before their face. Shall I indeed answer them?</w:t>
      </w:r>
      <w:r>
        <w:t xml:space="preserve">{{field-off:Bible}}</w:t>
      </w:r>
    </w:p>
    <w:p>
      <w:r>
        <w:rPr>
          <w:sz w:val="18"/>
          <w:color w:val="777777"/>
        </w:rPr>
        <w:t xml:space="preserve">[[@Bible:Ezekiel 14:4]] </w:t>
      </w:r>
      <w:r>
        <w:rPr>
          <w:b/>
        </w:rPr>
        <w:t xml:space="preserve">4 </w:t>
      </w:r>
      <w:r>
        <w:t xml:space="preserve"> {{field-on:Bible}}</w:t>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r>
        <w:t xml:space="preserve">{{field-off:Bible}}</w:t>
      </w:r>
    </w:p>
    <w:p>
      <w:r>
        <w:rPr>
          <w:sz w:val="18"/>
          <w:color w:val="777777"/>
        </w:rPr>
        <w:t xml:space="preserve">[[@Bible:Ezekiel 14:5]] </w:t>
      </w:r>
      <w:r>
        <w:rPr>
          <w:b/>
        </w:rPr>
        <w:t xml:space="preserve">5 </w:t>
      </w:r>
      <w:r>
        <w:t xml:space="preserve"> {{field-on:Bible}}</w:t>
      </w:r>
      <w:r>
        <w:t xml:space="preserve">so as to turn aside house of Israel according to their hearts, hearts alienated from me in their thoughts.</w:t>
      </w:r>
      <w:r>
        <w:t xml:space="preserve">{{field-off:Bible}}</w:t>
      </w:r>
    </w:p>
    <w:p>
      <w:r>
        <w:rPr>
          <w:sz w:val="18"/>
          <w:color w:val="777777"/>
        </w:rPr>
        <w:t xml:space="preserve">[[@Bible:Ezekiel 14:6]] </w:t>
      </w:r>
      <w:r>
        <w:rPr>
          <w:b/>
        </w:rPr>
        <w:t xml:space="preserve">6 </w:t>
      </w:r>
      <w:r>
        <w:t xml:space="preserve"> {{field-on:Bible}}</w:t>
      </w:r>
      <w:r>
        <w:t xml:space="preserve">Therefore say to house of Israel, Thus says Lord God: Turn back and turn away from your practices and from all your impieties, and turn your faces back.</w:t>
      </w:r>
      <w:r>
        <w:t xml:space="preserve">{{field-off:Bible}}</w:t>
      </w:r>
    </w:p>
    <w:p>
      <w:r>
        <w:rPr>
          <w:sz w:val="18"/>
          <w:color w:val="777777"/>
        </w:rPr>
        <w:t xml:space="preserve">[[@Bible:Ezekiel 14:7]] </w:t>
      </w:r>
      <w:r>
        <w:rPr>
          <w:b/>
        </w:rPr>
        <w:t xml:space="preserve">7 </w:t>
      </w:r>
      <w:r>
        <w:t xml:space="preserve"> {{field-on:Bible}}</w:t>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r>
        <w:t xml:space="preserve">{{field-off:Bible}}</w:t>
      </w:r>
    </w:p>
    <w:p>
      <w:r>
        <w:rPr>
          <w:sz w:val="18"/>
          <w:color w:val="777777"/>
        </w:rPr>
        <w:t xml:space="preserve">[[@Bible:Ezekiel 14:8]] </w:t>
      </w:r>
      <w:r>
        <w:rPr>
          <w:b/>
        </w:rPr>
        <w:t xml:space="preserve">8 </w:t>
      </w:r>
      <w:r>
        <w:t xml:space="preserve"> {{field-on:Bible}}</w:t>
      </w:r>
      <w:r>
        <w:t xml:space="preserve">And I will set my face against that man and make him desolation and ruin, and I will remove him from midst of my people, and you will know that I am Lord.</w:t>
      </w:r>
      <w:r>
        <w:t xml:space="preserve">{{field-off:Bible}}</w:t>
      </w:r>
    </w:p>
    <w:p>
      <w:r>
        <w:rPr>
          <w:sz w:val="18"/>
          <w:color w:val="777777"/>
        </w:rPr>
        <w:t xml:space="preserve">[[@Bible:Ezekiel 14:9]] </w:t>
      </w:r>
      <w:r>
        <w:rPr>
          <w:b/>
        </w:rPr>
        <w:t xml:space="preserve">9 </w:t>
      </w:r>
      <w:r>
        <w:t xml:space="preserve"> {{field-on:Bible}}</w:t>
      </w:r>
      <w:r>
        <w:t xml:space="preserve">And if prophet is led astray and speaks, I, Lord, have led that prophet astray, and I will stretch out my hand against him and destroy him from midst of my people Israel.</w:t>
      </w:r>
      <w:r>
        <w:t xml:space="preserve">{{field-off:Bible}}</w:t>
      </w:r>
    </w:p>
    <w:p>
      <w:r>
        <w:rPr>
          <w:sz w:val="18"/>
          <w:color w:val="777777"/>
        </w:rPr>
        <w:t xml:space="preserve">[[@Bible:Ezekiel 14:10]] </w:t>
      </w:r>
      <w:r>
        <w:rPr>
          <w:b/>
        </w:rPr>
        <w:t xml:space="preserve">10 </w:t>
      </w:r>
      <w:r>
        <w:t xml:space="preserve"> {{field-on:Bible}}</w:t>
      </w:r>
      <w:r>
        <w:t xml:space="preserve">And they will bear their injustice; like offense of one inquiring, so offense of prophet will be,</w:t>
      </w:r>
      <w:r>
        <w:t xml:space="preserve">{{field-off:Bible}}</w:t>
      </w:r>
    </w:p>
    <w:p>
      <w:r>
        <w:rPr>
          <w:sz w:val="18"/>
          <w:color w:val="777777"/>
        </w:rPr>
        <w:t xml:space="preserve">[[@Bible:Ezekiel 14:11]] </w:t>
      </w:r>
      <w:r>
        <w:rPr>
          <w:b/>
        </w:rPr>
        <w:t xml:space="preserve">11 </w:t>
      </w:r>
      <w:r>
        <w:t xml:space="preserve"> {{field-on:Bible}}</w:t>
      </w:r>
      <w:r>
        <w:t xml:space="preserve">so that house of Israel may no longer wander from me, and so that they may no longer be defiled in all their trespasses, and they will be to me for people and I will be to them for God, says Lord.</w:t>
      </w:r>
      <w:r>
        <w:t xml:space="preserve">{{field-off:Bible}}</w:t>
      </w:r>
    </w:p>
    <w:p>
      <w:r>
        <w:rPr>
          <w:sz w:val="18"/>
          <w:color w:val="777777"/>
        </w:rPr>
        <w:t xml:space="preserve">[[@Bible:Ezekiel 14:12]] </w:t>
      </w:r>
      <w:r>
        <w:rPr>
          <w:b/>
        </w:rPr>
        <w:t xml:space="preserve">12 </w:t>
      </w:r>
      <w:r>
        <w:t xml:space="preserve"> {{field-on:Bible}}</w:t>
      </w:r>
      <w:r>
        <w:t xml:space="preserve">And word of Lord came to me, saying,</w:t>
      </w:r>
      <w:r>
        <w:t xml:space="preserve">{{field-off:Bible}}</w:t>
      </w:r>
    </w:p>
    <w:p>
      <w:r>
        <w:rPr>
          <w:sz w:val="18"/>
          <w:color w:val="777777"/>
        </w:rPr>
        <w:t xml:space="preserve">[[@Bible:Ezekiel 14:13]] </w:t>
      </w:r>
      <w:r>
        <w:rPr>
          <w:b/>
        </w:rPr>
        <w:t xml:space="preserve">13 </w:t>
      </w:r>
      <w:r>
        <w:t xml:space="preserve"> {{field-on:Bible}}</w:t>
      </w:r>
      <w:r>
        <w:t xml:space="preserve">Son of man, if land sins against me by committing offense, and I stretch out my hand against it and break its support of bread and send famine upon it and remove from it man and cattle,</w:t>
      </w:r>
      <w:r>
        <w:t xml:space="preserve">{{field-off:Bible}}</w:t>
      </w:r>
    </w:p>
    <w:p>
      <w:r>
        <w:rPr>
          <w:sz w:val="18"/>
          <w:color w:val="777777"/>
        </w:rPr>
        <w:t xml:space="preserve">[[@Bible:Ezekiel 14:14]] </w:t>
      </w:r>
      <w:r>
        <w:rPr>
          <w:b/>
        </w:rPr>
        <w:t xml:space="preserve">14 </w:t>
      </w:r>
      <w:r>
        <w:t xml:space="preserve"> {{field-on:Bible}}</w:t>
      </w:r>
      <w:r>
        <w:t xml:space="preserve">and if these three men are in its midst, Noah</w:t>
      </w:r>
      <w:r>
        <w:rPr>
          <w:rStyle w:val="FootnoteReference"/>
        </w:rPr>
        <w:footnoteReference w:id="8156"/>
      </w:r>
      <w:r>
        <w:t xml:space="preserve"> and Daniel</w:t>
      </w:r>
      <w:r>
        <w:rPr>
          <w:rStyle w:val="FootnoteReference"/>
        </w:rPr>
        <w:footnoteReference w:id="8157"/>
      </w:r>
      <w:r>
        <w:t xml:space="preserve"> and Job, they will be saved by their righteousness, says Lord.</w:t>
      </w:r>
      <w:r>
        <w:t xml:space="preserve">{{field-off:Bible}}</w:t>
      </w:r>
    </w:p>
    <w:p>
      <w:r>
        <w:rPr>
          <w:sz w:val="18"/>
          <w:color w:val="777777"/>
        </w:rPr>
        <w:t xml:space="preserve">[[@Bible:Ezekiel 14:15]] </w:t>
      </w:r>
      <w:r>
        <w:rPr>
          <w:b/>
        </w:rPr>
        <w:t xml:space="preserve">15 </w:t>
      </w:r>
      <w:r>
        <w:t xml:space="preserve"> {{field-on:Bible}}</w:t>
      </w:r>
      <w:r>
        <w:t xml:space="preserve">And if I bring evil beasts upon land and punish it, and it becomes desolation and there is no passerby because of beasts,</w:t>
      </w:r>
      <w:r>
        <w:t xml:space="preserve">{{field-off:Bible}}</w:t>
      </w:r>
    </w:p>
    <w:p>
      <w:r>
        <w:rPr>
          <w:sz w:val="18"/>
          <w:color w:val="777777"/>
        </w:rPr>
        <w:t xml:space="preserve">[[@Bible:Ezekiel 14:16]] </w:t>
      </w:r>
      <w:r>
        <w:rPr>
          <w:b/>
        </w:rPr>
        <w:t xml:space="preserve">16 </w:t>
      </w:r>
      <w:r>
        <w:t xml:space="preserve"> {{field-on:Bible}}</w:t>
      </w:r>
      <w:r>
        <w:t xml:space="preserve">and these three men are in its midst, as I live, says Lord, neither sons nor daughters will be saved; only they themselves will be saved, but land will become ruin.</w:t>
      </w:r>
      <w:r>
        <w:t xml:space="preserve">{{field-off:Bible}}</w:t>
      </w:r>
    </w:p>
    <w:p>
      <w:r>
        <w:rPr>
          <w:sz w:val="18"/>
          <w:color w:val="777777"/>
        </w:rPr>
        <w:t xml:space="preserve">[[@Bible:Ezekiel 14:17]] </w:t>
      </w:r>
      <w:r>
        <w:rPr>
          <w:b/>
        </w:rPr>
        <w:t xml:space="preserve">17 </w:t>
      </w:r>
      <w:r>
        <w:t xml:space="preserve"> {{field-on:Bible}}</w:t>
      </w:r>
      <w:r>
        <w:t xml:space="preserve">Or if I bring sword upon that land and say, Let sword pass through land, and I remove from it man and cattle,</w:t>
      </w:r>
      <w:r>
        <w:t xml:space="preserve">{{field-off:Bible}}</w:t>
      </w:r>
    </w:p>
    <w:p>
      <w:r>
        <w:rPr>
          <w:sz w:val="18"/>
          <w:color w:val="777777"/>
        </w:rPr>
        <w:t xml:space="preserve">[[@Bible:Ezekiel 14:18]] </w:t>
      </w:r>
      <w:r>
        <w:rPr>
          <w:b/>
        </w:rPr>
        <w:t xml:space="preserve">18 </w:t>
      </w:r>
      <w:r>
        <w:t xml:space="preserve"> {{field-on:Bible}}</w:t>
      </w:r>
      <w:r>
        <w:t xml:space="preserve">and these three men are in its midst, as I live, says Lord, they will never rescue sons or daughters; only they themselves will be saved.</w:t>
      </w:r>
      <w:r>
        <w:t xml:space="preserve">{{field-off:Bible}}</w:t>
      </w:r>
    </w:p>
    <w:p>
      <w:r>
        <w:rPr>
          <w:sz w:val="18"/>
          <w:color w:val="777777"/>
        </w:rPr>
        <w:t xml:space="preserve">[[@Bible:Ezekiel 14:19]] </w:t>
      </w:r>
      <w:r>
        <w:rPr>
          <w:b/>
        </w:rPr>
        <w:t xml:space="preserve">19 </w:t>
      </w:r>
      <w:r>
        <w:t xml:space="preserve"> {{field-on:Bible}}</w:t>
      </w:r>
      <w:r>
        <w:t xml:space="preserve">Or if I send death upon that land and pour out my wrath upon it in blood, to destroy from it man and cattle,</w:t>
      </w:r>
      <w:r>
        <w:t xml:space="preserve">{{field-off:Bible}}</w:t>
      </w:r>
    </w:p>
    <w:p>
      <w:r>
        <w:rPr>
          <w:sz w:val="18"/>
          <w:color w:val="777777"/>
        </w:rPr>
        <w:t xml:space="preserve">[[@Bible:Ezekiel 14:20]] </w:t>
      </w:r>
      <w:r>
        <w:rPr>
          <w:b/>
        </w:rPr>
        <w:t xml:space="preserve">20 </w:t>
      </w:r>
      <w:r>
        <w:t xml:space="preserve"> {{field-on:Bible}}</w:t>
      </w:r>
      <w:r>
        <w:t xml:space="preserve">and Noah and Daniel and Job are in its midst, as I live, says Lord, even if sons or daughters are left behind, they will rescue their own souls by their righteousness.</w:t>
      </w:r>
      <w:r>
        <w:t xml:space="preserve">{{field-off:Bible}}</w:t>
      </w:r>
    </w:p>
    <w:p>
      <w:r>
        <w:rPr>
          <w:sz w:val="18"/>
          <w:color w:val="777777"/>
        </w:rPr>
        <w:t xml:space="preserve">[[@Bible:Ezekiel 14:21]] </w:t>
      </w:r>
      <w:r>
        <w:rPr>
          <w:b/>
        </w:rPr>
        <w:t xml:space="preserve">21 </w:t>
      </w:r>
      <w:r>
        <w:t xml:space="preserve"> {{field-on:Bible}}</w:t>
      </w:r>
      <w:r>
        <w:t xml:space="preserve">Thus says Lord: Even if I send my four evil punishments, sword and famine and evil beasts and death, against </w:t>
      </w:r>
      <w:r>
        <w:t xml:space="preserve">[[Jerusalem &gt;&gt; BibleKnowledgebase:@Jerusalem]]</w:t>
      </w:r>
      <w:r>
        <w:t xml:space="preserve">, to destroy from it man and cattle,</w:t>
      </w:r>
      <w:r>
        <w:t xml:space="preserve">{{field-off:Bible}}</w:t>
      </w:r>
    </w:p>
    <w:p>
      <w:r>
        <w:rPr>
          <w:sz w:val="18"/>
          <w:color w:val="777777"/>
        </w:rPr>
        <w:t xml:space="preserve">[[@Bible:Ezekiel 14:22]] </w:t>
      </w:r>
      <w:r>
        <w:rPr>
          <w:b/>
        </w:rPr>
        <w:t xml:space="preserve">22 </w:t>
      </w:r>
      <w:r>
        <w:t xml:space="preserve"> {{field-on:Bible}}</w:t>
      </w:r>
      <w:r>
        <w:t xml:space="preserve">yet behold, survivors are left in it, its rescued ones, who bring out sons and daughters from it. Behold, they come out to you, and you will see their ways and their thoughts, and you will repent over evils that I brought upon </w:t>
      </w:r>
      <w:r>
        <w:t xml:space="preserve">[[Jerusalem &gt;&gt; BibleKnowledgebase:@Jerusalem]]</w:t>
      </w:r>
      <w:r>
        <w:t xml:space="preserve">, all evils that I brought upon her.</w:t>
      </w:r>
      <w:r>
        <w:t xml:space="preserve">{{field-off:Bible}}</w:t>
      </w:r>
    </w:p>
    <w:p>
      <w:r>
        <w:rPr>
          <w:sz w:val="18"/>
          <w:color w:val="777777"/>
        </w:rPr>
        <w:t xml:space="preserve">[[@Bible:Ezekiel 14:23]] </w:t>
      </w:r>
      <w:r>
        <w:rPr>
          <w:b/>
        </w:rPr>
        <w:t xml:space="preserve">23 </w:t>
      </w:r>
      <w:r>
        <w:t xml:space="preserve"> {{field-on:Bible}}</w:t>
      </w:r>
      <w:r>
        <w:t xml:space="preserve">And they will comfort you, because you will see their ways and their thoughts, and you will know that I did not do everything that I did in it in vain,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[[@Bible:Ezekiel 15:1]] </w:t>
      </w:r>
      <w:r>
        <w:rPr>
          <w:b/>
        </w:rPr>
        <w:t xml:space="preserve">1 </w:t>
      </w:r>
      <w:r>
        <w:t xml:space="preserve"> {{field-on:Bible}}</w:t>
      </w:r>
      <w:r>
        <w:t xml:space="preserve">And word of Lord came to me, saying,</w:t>
      </w:r>
      <w:r>
        <w:t xml:space="preserve">{{field-off:Bible}}</w:t>
      </w:r>
    </w:p>
    <w:p>
      <w:r>
        <w:rPr>
          <w:sz w:val="18"/>
          <w:color w:val="777777"/>
        </w:rPr>
        <w:t xml:space="preserve">[[@Bible:Ezekiel 15:2]] </w:t>
      </w:r>
      <w:r>
        <w:rPr>
          <w:b/>
        </w:rPr>
        <w:t xml:space="preserve">2 </w:t>
      </w:r>
      <w:r>
        <w:t xml:space="preserve"> {{field-on:Bible}}</w:t>
      </w:r>
      <w:r>
        <w:t xml:space="preserve">And you, son of man, what becomes of vine-wood beyond all woods, branches among trees of forest?</w:t>
      </w:r>
      <w:r>
        <w:t xml:space="preserve">{{field-off:Bible}}</w:t>
      </w:r>
    </w:p>
    <w:p>
      <w:r>
        <w:rPr>
          <w:sz w:val="18"/>
          <w:color w:val="777777"/>
        </w:rPr>
        <w:t xml:space="preserve">[[@Bible:Ezekiel 15:3]] </w:t>
      </w:r>
      <w:r>
        <w:rPr>
          <w:b/>
        </w:rPr>
        <w:t xml:space="preserve">3 </w:t>
      </w:r>
      <w:r>
        <w:t xml:space="preserve"> {{field-on:Bible}}</w:t>
      </w:r>
      <w:r>
        <w:t xml:space="preserve">Will wood be taken from it to make something for work? Will peg be taken from it to hang any vessel on it?</w:t>
      </w:r>
      <w:r>
        <w:t xml:space="preserve">{{field-off:Bible}}</w:t>
      </w:r>
    </w:p>
    <w:p>
      <w:r>
        <w:rPr>
          <w:sz w:val="18"/>
          <w:color w:val="777777"/>
        </w:rPr>
        <w:t xml:space="preserve">[[@Bible:Ezekiel 15:4]] </w:t>
      </w:r>
      <w:r>
        <w:rPr>
          <w:b/>
        </w:rPr>
        <w:t xml:space="preserve">4 </w:t>
      </w:r>
      <w:r>
        <w:t xml:space="preserve"> {{field-on:Bible}}</w:t>
      </w:r>
      <w:r>
        <w:t xml:space="preserve">Except it is given to fire for consuming; fire consumes the yearly pruning from it, and it fails completely. Will it be useful for work?</w:t>
      </w:r>
      <w:r>
        <w:t xml:space="preserve">{{field-off:Bible}}</w:t>
      </w:r>
    </w:p>
    <w:p>
      <w:r>
        <w:rPr>
          <w:sz w:val="18"/>
          <w:color w:val="777777"/>
        </w:rPr>
        <w:t xml:space="preserve">[[@Bible:Ezekiel 15:5]] </w:t>
      </w:r>
      <w:r>
        <w:rPr>
          <w:b/>
        </w:rPr>
        <w:t xml:space="preserve">5 </w:t>
      </w:r>
      <w:r>
        <w:t xml:space="preserve"> {{field-on:Bible}}</w:t>
      </w:r>
      <w:r>
        <w:t xml:space="preserve">Even while it is still whole, it is not useful for work; much less if fire consumes it completely, will it still be useful for work?</w:t>
      </w:r>
      <w:r>
        <w:t xml:space="preserve">{{field-off:Bible}}</w:t>
      </w:r>
    </w:p>
    <w:p>
      <w:r>
        <w:rPr>
          <w:sz w:val="18"/>
          <w:color w:val="777777"/>
        </w:rPr>
        <w:t xml:space="preserve">[[@Bible:Ezekiel 15:6]] </w:t>
      </w:r>
      <w:r>
        <w:rPr>
          <w:b/>
        </w:rPr>
        <w:t xml:space="preserve">6 </w:t>
      </w:r>
      <w:r>
        <w:t xml:space="preserve"> {{field-on:Bible}}</w:t>
      </w:r>
      <w:r>
        <w:t xml:space="preserve">Therefore thus says Lord: As vine-wood among trees of forest, which I gave to fire for consuming, so I have given inhabitants of </w:t>
      </w:r>
      <w:r>
        <w:t xml:space="preserve">[[Jerusalem &gt;&gt; BibleKnowledgebase:@Jerusalem]]</w:t>
      </w:r>
      <w:r>
        <w:t xml:space="preserve">.</w:t>
      </w:r>
      <w:r>
        <w:t xml:space="preserve">{{field-off:Bible}}</w:t>
      </w:r>
    </w:p>
    <w:p>
      <w:r>
        <w:rPr>
          <w:sz w:val="18"/>
          <w:color w:val="777777"/>
        </w:rPr>
        <w:t xml:space="preserve">[[@Bible:Ezekiel 15:7]] </w:t>
      </w:r>
      <w:r>
        <w:rPr>
          <w:b/>
        </w:rPr>
        <w:t xml:space="preserve">7 </w:t>
      </w:r>
      <w:r>
        <w:t xml:space="preserve"> {{field-on:Bible}}</w:t>
      </w:r>
      <w:r>
        <w:t xml:space="preserve">And I will set my face against them. From fire they will go out, and fire will consume them, and they will know that I am Lord when I set my face against them.</w:t>
      </w:r>
      <w:r>
        <w:t xml:space="preserve">{{field-off:Bible}}</w:t>
      </w:r>
    </w:p>
    <w:p>
      <w:r>
        <w:rPr>
          <w:sz w:val="18"/>
          <w:color w:val="777777"/>
        </w:rPr>
        <w:t xml:space="preserve">[[@Bible:Ezekiel 15:8]] </w:t>
      </w:r>
      <w:r>
        <w:rPr>
          <w:b/>
        </w:rPr>
        <w:t xml:space="preserve">8 </w:t>
      </w:r>
      <w:r>
        <w:t xml:space="preserve"> {{field-on:Bible}}</w:t>
      </w:r>
      <w:r>
        <w:t xml:space="preserve">And I will make land desolation, because they committed offense,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[[@Bible:Ezekiel 16:1]] </w:t>
      </w:r>
      <w:r>
        <w:rPr>
          <w:b/>
        </w:rPr>
        <w:t xml:space="preserve">1 </w:t>
      </w:r>
      <w:r>
        <w:t xml:space="preserve"> {{field-on:Bible}}</w:t>
      </w:r>
      <w:r>
        <w:t xml:space="preserve">And word of Lord came to me, saying,</w:t>
      </w:r>
      <w:r>
        <w:t xml:space="preserve">{{field-off:Bible}}</w:t>
      </w:r>
    </w:p>
    <w:p>
      <w:r>
        <w:rPr>
          <w:sz w:val="18"/>
          <w:color w:val="777777"/>
        </w:rPr>
        <w:t xml:space="preserve">[[@Bible:Ezekiel 16:2]] </w:t>
      </w:r>
      <w:r>
        <w:rPr>
          <w:b/>
        </w:rPr>
        <w:t xml:space="preserve">2 </w:t>
      </w:r>
      <w:r>
        <w:t xml:space="preserve"> {{field-on:Bible}}</w:t>
      </w:r>
      <w:r>
        <w:t xml:space="preserve">Son of man, bear witness to </w:t>
      </w:r>
      <w:r>
        <w:t xml:space="preserve">[[Jerusalem &gt;&gt; BibleKnowledgebase:@Jerusalem]]</w:t>
      </w:r>
      <w:r>
        <w:t xml:space="preserve"> concerning her lawless deeds,</w:t>
      </w:r>
      <w:r>
        <w:t xml:space="preserve">{{field-off:Bible}}</w:t>
      </w:r>
    </w:p>
    <w:p>
      <w:r>
        <w:rPr>
          <w:sz w:val="18"/>
          <w:color w:val="777777"/>
        </w:rPr>
        <w:t xml:space="preserve">[[@Bible:Ezekiel 16:3]] </w:t>
      </w:r>
      <w:r>
        <w:rPr>
          <w:b/>
        </w:rPr>
        <w:t xml:space="preserve">3 </w:t>
      </w:r>
      <w:r>
        <w:t xml:space="preserve"> {{field-on:Bible}}</w:t>
      </w:r>
      <w:r>
        <w:t xml:space="preserve">and say, Thus says Lord to </w:t>
      </w:r>
      <w:r>
        <w:t xml:space="preserve">[[Jerusalem &gt;&gt; BibleKnowledgebase:@Jerusalem]]</w:t>
      </w:r>
      <w:r>
        <w:t xml:space="preserve">: Your root and your birth are from land of </w:t>
      </w:r>
      <w:r>
        <w:t xml:space="preserve">[[Canaan &gt;&gt; BibleKnowledgebase:@Canaan]]</w:t>
      </w:r>
      <w:r>
        <w:t xml:space="preserve">; your father was Amorite and your mother Hittite.</w:t>
      </w:r>
      <w:r>
        <w:t xml:space="preserve">{{field-off:Bible}}</w:t>
      </w:r>
    </w:p>
    <w:p>
      <w:r>
        <w:rPr>
          <w:sz w:val="18"/>
          <w:color w:val="777777"/>
        </w:rPr>
        <w:t xml:space="preserve">[[@Bible:Ezekiel 16:4]] </w:t>
      </w:r>
      <w:r>
        <w:rPr>
          <w:b/>
        </w:rPr>
        <w:t xml:space="preserve">4 </w:t>
      </w:r>
      <w:r>
        <w:t xml:space="preserve"> {{field-on:Bible}}</w:t>
      </w:r>
      <w:r>
        <w:t xml:space="preserve">And as for your birth, on day you were born they did not bind your breasts, and you were not washed in water, nor rubbed with salt, nor wrapped in swaddling-cloths.</w:t>
      </w:r>
      <w:r>
        <w:t xml:space="preserve">{{field-off:Bible}}</w:t>
      </w:r>
    </w:p>
    <w:p>
      <w:r>
        <w:rPr>
          <w:sz w:val="18"/>
          <w:color w:val="777777"/>
        </w:rPr>
        <w:t xml:space="preserve">[[@Bible:Ezekiel 16:5]] </w:t>
      </w:r>
      <w:r>
        <w:rPr>
          <w:b/>
        </w:rPr>
        <w:t xml:space="preserve">5 </w:t>
      </w:r>
      <w:r>
        <w:t xml:space="preserve"> {{field-on:Bible}}</w:t>
      </w:r>
      <w:r>
        <w:t xml:space="preserve">No eye spared you, to do one of all these things for you, to feel anything for you, and you were thrown on face of plain, in perversity of your life, on day you were born.</w:t>
      </w:r>
      <w:r>
        <w:t xml:space="preserve">{{field-off:Bible}}</w:t>
      </w:r>
    </w:p>
    <w:p>
      <w:r>
        <w:rPr>
          <w:sz w:val="18"/>
          <w:color w:val="777777"/>
        </w:rPr>
        <w:t xml:space="preserve">[[@Bible:Ezekiel 16:6]] </w:t>
      </w:r>
      <w:r>
        <w:rPr>
          <w:b/>
        </w:rPr>
        <w:t xml:space="preserve">6 </w:t>
      </w:r>
      <w:r>
        <w:t xml:space="preserve"> {{field-on:Bible}}</w:t>
      </w:r>
      <w:r>
        <w:t xml:space="preserve">And I passed by you and saw you mixed in your blood, and I said to you, In your blood, live.</w:t>
      </w:r>
      <w:r>
        <w:t xml:space="preserve">{{field-off:Bible}}</w:t>
      </w:r>
    </w:p>
    <w:p>
      <w:r>
        <w:rPr>
          <w:sz w:val="18"/>
          <w:color w:val="777777"/>
        </w:rPr>
        <w:t xml:space="preserve">[[@Bible:Ezekiel 16:7]] </w:t>
      </w:r>
      <w:r>
        <w:rPr>
          <w:b/>
        </w:rPr>
        <w:t xml:space="preserve">7 </w:t>
      </w:r>
      <w:r>
        <w:t xml:space="preserve"> {{field-on:Bible}}</w:t>
      </w:r>
      <w:r>
        <w:t xml:space="preserve">Multiply, as growth of field, I made you, and you multiplied and grew great and entered into cities of cities. Your breasts were raised and your hair sprang up, but you were naked and unseemly.</w:t>
      </w:r>
      <w:r>
        <w:t xml:space="preserve">{{field-off:Bible}}</w:t>
      </w:r>
    </w:p>
    <w:p>
      <w:r>
        <w:rPr>
          <w:sz w:val="18"/>
          <w:color w:val="777777"/>
        </w:rPr>
        <w:t xml:space="preserve">[[@Bible:Ezekiel 16:8]] </w:t>
      </w:r>
      <w:r>
        <w:rPr>
          <w:b/>
        </w:rPr>
        <w:t xml:space="preserve">8 </w:t>
      </w:r>
      <w:r>
        <w:t xml:space="preserve"> {{field-on:Bible}}</w:t>
      </w:r>
      <w:r>
        <w:t xml:space="preserve">And I passed through you and saw you, and behold, your time, a time of bedding. And I spread my wings over you and covered your nakedness and swore to you and entered into covenant with you, says Lord, and you became mine.</w:t>
      </w:r>
      <w:r>
        <w:t xml:space="preserve">{{field-off:Bible}}</w:t>
      </w:r>
    </w:p>
    <w:p>
      <w:r>
        <w:rPr>
          <w:sz w:val="18"/>
          <w:color w:val="777777"/>
        </w:rPr>
        <w:t xml:space="preserve">[[@Bible:Ezekiel 16:9]] </w:t>
      </w:r>
      <w:r>
        <w:rPr>
          <w:b/>
        </w:rPr>
        <w:t xml:space="preserve">9 </w:t>
      </w:r>
      <w:r>
        <w:t xml:space="preserve"> {{field-on:Bible}}</w:t>
      </w:r>
      <w:r>
        <w:t xml:space="preserve">And I washed you with water and washed away your blood from you and anointed you with oil.</w:t>
      </w:r>
      <w:r>
        <w:t xml:space="preserve">{{field-off:Bible}}</w:t>
      </w:r>
    </w:p>
    <w:p>
      <w:r>
        <w:rPr>
          <w:sz w:val="18"/>
          <w:color w:val="777777"/>
        </w:rPr>
        <w:t xml:space="preserve">[[@Bible:Ezekiel 16:10]] </w:t>
      </w:r>
      <w:r>
        <w:rPr>
          <w:b/>
        </w:rPr>
        <w:t xml:space="preserve">10 </w:t>
      </w:r>
      <w:r>
        <w:t xml:space="preserve"> {{field-on:Bible}}</w:t>
      </w:r>
      <w:r>
        <w:t xml:space="preserve">And I clothed you with embroidered things and shod you with hyacinth and girded you with fine linen and wrapped you with hair-woven cloth.</w:t>
      </w:r>
      <w:r>
        <w:t xml:space="preserve">{{field-off:Bible}}</w:t>
      </w:r>
    </w:p>
    <w:p>
      <w:r>
        <w:rPr>
          <w:sz w:val="18"/>
          <w:color w:val="777777"/>
        </w:rPr>
        <w:t xml:space="preserve">[[@Bible:Ezekiel 16:11]] </w:t>
      </w:r>
      <w:r>
        <w:rPr>
          <w:b/>
        </w:rPr>
        <w:t xml:space="preserve">11 </w:t>
      </w:r>
      <w:r>
        <w:t xml:space="preserve"> {{field-on:Bible}}</w:t>
      </w:r>
      <w:r>
        <w:t xml:space="preserve">And I adorned you with jewelry and put bracelets on your hands and a necklace around your neck.</w:t>
      </w:r>
      <w:r>
        <w:t xml:space="preserve">{{field-off:Bible}}</w:t>
      </w:r>
    </w:p>
    <w:p>
      <w:r>
        <w:rPr>
          <w:sz w:val="18"/>
          <w:color w:val="777777"/>
        </w:rPr>
        <w:t xml:space="preserve">[[@Bible:Ezekiel 16:12]] </w:t>
      </w:r>
      <w:r>
        <w:rPr>
          <w:b/>
        </w:rPr>
        <w:t xml:space="preserve">12 </w:t>
      </w:r>
      <w:r>
        <w:t xml:space="preserve"> {{field-on:Bible}}</w:t>
      </w:r>
      <w:r>
        <w:t xml:space="preserve">And I put an earring on your nose and little wheels on your ears and a crown of boasting on your head.</w:t>
      </w:r>
      <w:r>
        <w:t xml:space="preserve">{{field-off:Bible}}</w:t>
      </w:r>
    </w:p>
    <w:p>
      <w:r>
        <w:rPr>
          <w:sz w:val="18"/>
          <w:color w:val="777777"/>
        </w:rPr>
        <w:t xml:space="preserve">[[@Bible:Ezekiel 16:13]] </w:t>
      </w:r>
      <w:r>
        <w:rPr>
          <w:b/>
        </w:rPr>
        <w:t xml:space="preserve">13 </w:t>
      </w:r>
      <w:r>
        <w:t xml:space="preserve"> {{field-on:Bible}}</w:t>
      </w:r>
      <w:r>
        <w:t xml:space="preserve">And you were adorned with gold and silver, and your garments were fine linen and hair-woven and embroidered. You ate fine flour and oil and honey, and you became exceedingly beautiful.</w:t>
      </w:r>
      <w:r>
        <w:t xml:space="preserve">{{field-off:Bible}}</w:t>
      </w:r>
    </w:p>
    <w:p>
      <w:r>
        <w:rPr>
          <w:sz w:val="18"/>
          <w:color w:val="777777"/>
        </w:rPr>
        <w:t xml:space="preserve">[[@Bible:Ezekiel 16:14]] </w:t>
      </w:r>
      <w:r>
        <w:rPr>
          <w:b/>
        </w:rPr>
        <w:t xml:space="preserve">14 </w:t>
      </w:r>
      <w:r>
        <w:t xml:space="preserve"> {{field-on:Bible}}</w:t>
      </w:r>
      <w:r>
        <w:t xml:space="preserve">And your name went out among nations because of your beauty, because it was completed in splendor, in beauty that I set upon you, says Lord.</w:t>
      </w:r>
      <w:r>
        <w:t xml:space="preserve">{{field-off:Bible}}</w:t>
      </w:r>
    </w:p>
    <w:p>
      <w:r>
        <w:rPr>
          <w:sz w:val="18"/>
          <w:color w:val="777777"/>
        </w:rPr>
        <w:t xml:space="preserve">[[@Bible:Ezekiel 16:15]] </w:t>
      </w:r>
      <w:r>
        <w:rPr>
          <w:b/>
        </w:rPr>
        <w:t xml:space="preserve">15 </w:t>
      </w:r>
      <w:r>
        <w:t xml:space="preserve"> {{field-on:Bible}}</w:t>
      </w:r>
      <w:r>
        <w:t xml:space="preserve">And you trusted in your beauty and whored because of your name and poured out your whoring on every passerby, which should not be.</w:t>
      </w:r>
      <w:r>
        <w:t xml:space="preserve">{{field-off:Bible}}</w:t>
      </w:r>
    </w:p>
    <w:p>
      <w:r>
        <w:rPr>
          <w:sz w:val="18"/>
          <w:color w:val="777777"/>
        </w:rPr>
        <w:t xml:space="preserve">[[@Bible:Ezekiel 16:16]] </w:t>
      </w:r>
      <w:r>
        <w:rPr>
          <w:b/>
        </w:rPr>
        <w:t xml:space="preserve">16 </w:t>
      </w:r>
      <w:r>
        <w:t xml:space="preserve"> {{field-on:Bible}}</w:t>
      </w:r>
      <w:r>
        <w:t xml:space="preserve">And you took from your garments and made for yourself stitched idols and whored on them, which must never enter nor happen.</w:t>
      </w:r>
      <w:r>
        <w:t xml:space="preserve">{{field-off:Bible}}</w:t>
      </w:r>
    </w:p>
    <w:p>
      <w:r>
        <w:rPr>
          <w:sz w:val="18"/>
          <w:color w:val="777777"/>
        </w:rPr>
        <w:t xml:space="preserve">[[@Bible:Ezekiel 16:17]] </w:t>
      </w:r>
      <w:r>
        <w:rPr>
          <w:b/>
        </w:rPr>
        <w:t xml:space="preserve">17 </w:t>
      </w:r>
      <w:r>
        <w:t xml:space="preserve"> {{field-on:Bible}}</w:t>
      </w:r>
      <w:r>
        <w:t xml:space="preserve">And you took vessels of your boasting from my gold and my silver, from what I gave you, and made for yourself male images and whored in them.</w:t>
      </w:r>
      <w:r>
        <w:t xml:space="preserve">{{field-off:Bible}}</w:t>
      </w:r>
    </w:p>
    <w:p>
      <w:r>
        <w:rPr>
          <w:sz w:val="18"/>
          <w:color w:val="777777"/>
        </w:rPr>
        <w:t xml:space="preserve">[[@Bible:Ezekiel 16:18]] </w:t>
      </w:r>
      <w:r>
        <w:rPr>
          <w:b/>
        </w:rPr>
        <w:t xml:space="preserve">18 </w:t>
      </w:r>
      <w:r>
        <w:t xml:space="preserve"> {{field-on:Bible}}</w:t>
      </w:r>
      <w:r>
        <w:t xml:space="preserve">And you took your embroidered garment and clothed them, and my oil and my incense you set before them.</w:t>
      </w:r>
      <w:r>
        <w:t xml:space="preserve">{{field-off:Bible}}</w:t>
      </w:r>
    </w:p>
    <w:p>
      <w:r>
        <w:rPr>
          <w:sz w:val="18"/>
          <w:color w:val="777777"/>
        </w:rPr>
        <w:t xml:space="preserve">[[@Bible:Ezekiel 16:19]] </w:t>
      </w:r>
      <w:r>
        <w:rPr>
          <w:b/>
        </w:rPr>
        <w:t xml:space="preserve">19 </w:t>
      </w:r>
      <w:r>
        <w:t xml:space="preserve"> {{field-on:Bible}}</w:t>
      </w:r>
      <w:r>
        <w:t xml:space="preserve">And my breads that I gave you, fine flour and oil and honey with which I fed you, you set before them for fragrant smell, and it happened, says Lord.</w:t>
      </w:r>
      <w:r>
        <w:t xml:space="preserve">{{field-off:Bible}}</w:t>
      </w:r>
    </w:p>
    <w:p>
      <w:r>
        <w:rPr>
          <w:sz w:val="18"/>
          <w:color w:val="777777"/>
        </w:rPr>
        <w:t xml:space="preserve">[[@Bible:Ezekiel 16:20]] </w:t>
      </w:r>
      <w:r>
        <w:rPr>
          <w:b/>
        </w:rPr>
        <w:t xml:space="preserve">20 </w:t>
      </w:r>
      <w:r>
        <w:t xml:space="preserve"> {{field-on:Bible}}</w:t>
      </w:r>
      <w:r>
        <w:t xml:space="preserve">And you took your sons and your daughters whom you bore and sacrificed them to them for consumption. Was your whoring a small thing?</w:t>
      </w:r>
      <w:r>
        <w:t xml:space="preserve">{{field-off:Bible}}</w:t>
      </w:r>
    </w:p>
    <w:p>
      <w:r>
        <w:rPr>
          <w:sz w:val="18"/>
          <w:color w:val="777777"/>
        </w:rPr>
        <w:t xml:space="preserve">[[@Bible:Ezekiel 16:21]] </w:t>
      </w:r>
      <w:r>
        <w:rPr>
          <w:b/>
        </w:rPr>
        <w:t xml:space="preserve">21 </w:t>
      </w:r>
      <w:r>
        <w:t xml:space="preserve"> {{field-on:Bible}}</w:t>
      </w:r>
      <w:r>
        <w:t xml:space="preserve">And you slaughtered your children and gave them when you offered them up among them.</w:t>
      </w:r>
      <w:r>
        <w:t xml:space="preserve">{{field-off:Bible}}</w:t>
      </w:r>
    </w:p>
    <w:p>
      <w:r>
        <w:rPr>
          <w:sz w:val="18"/>
          <w:color w:val="777777"/>
        </w:rPr>
        <w:t xml:space="preserve">[[@Bible:Ezekiel 16:22]] </w:t>
      </w:r>
      <w:r>
        <w:rPr>
          <w:b/>
        </w:rPr>
        <w:t xml:space="preserve">22 </w:t>
      </w:r>
      <w:r>
        <w:t xml:space="preserve"> {{field-on:Bible}}</w:t>
      </w:r>
      <w:r>
        <w:t xml:space="preserve">Along with all your whoring, you did not remember days of your infancy, when you were naked and unseemly, and having been mixed in your blood, you lived.</w:t>
      </w:r>
      <w:r>
        <w:t xml:space="preserve">{{field-off:Bible}}</w:t>
      </w:r>
    </w:p>
    <w:p>
      <w:r>
        <w:rPr>
          <w:sz w:val="18"/>
          <w:color w:val="777777"/>
        </w:rPr>
        <w:t xml:space="preserve">[[@Bible:Ezekiel 16:23]] </w:t>
      </w:r>
      <w:r>
        <w:rPr>
          <w:b/>
        </w:rPr>
        <w:t xml:space="preserve">23 </w:t>
      </w:r>
      <w:r>
        <w:t xml:space="preserve"> {{field-on:Bible}}</w:t>
      </w:r>
      <w:r>
        <w:t xml:space="preserve">And it happened after all your evils, says Lord,</w:t>
      </w:r>
      <w:r>
        <w:t xml:space="preserve">{{field-off:Bible}}</w:t>
      </w:r>
    </w:p>
    <w:p>
      <w:r>
        <w:rPr>
          <w:sz w:val="18"/>
          <w:color w:val="777777"/>
        </w:rPr>
        <w:t xml:space="preserve">[[@Bible:Ezekiel 16:24]] </w:t>
      </w:r>
      <w:r>
        <w:rPr>
          <w:b/>
        </w:rPr>
        <w:t xml:space="preserve">24 </w:t>
      </w:r>
      <w:r>
        <w:t xml:space="preserve"> {{field-on:Bible}}</w:t>
      </w:r>
      <w:r>
        <w:t xml:space="preserve">that you built for yourself house of prostitution and made for yourself display-place in every square.</w:t>
      </w:r>
      <w:r>
        <w:t xml:space="preserve">{{field-off:Bible}}</w:t>
      </w:r>
    </w:p>
    <w:p>
      <w:r>
        <w:rPr>
          <w:sz w:val="18"/>
          <w:color w:val="777777"/>
        </w:rPr>
        <w:t xml:space="preserve">[[@Bible:Ezekiel 16:25]] </w:t>
      </w:r>
      <w:r>
        <w:rPr>
          <w:b/>
        </w:rPr>
        <w:t xml:space="preserve">25 </w:t>
      </w:r>
      <w:r>
        <w:t xml:space="preserve"> {{field-on:Bible}}</w:t>
      </w:r>
      <w:r>
        <w:t xml:space="preserve">And at head of every road you built your brothel and ruined your beauty and spread your legs to every passerby and multiplied your whoring.</w:t>
      </w:r>
      <w:r>
        <w:t xml:space="preserve">{{field-off:Bible}}</w:t>
      </w:r>
    </w:p>
    <w:p>
      <w:r>
        <w:rPr>
          <w:sz w:val="18"/>
          <w:color w:val="777777"/>
        </w:rPr>
        <w:t xml:space="preserve">[[@Bible:Ezekiel 16:26]] </w:t>
      </w:r>
      <w:r>
        <w:rPr>
          <w:b/>
        </w:rPr>
        <w:t xml:space="preserve">26 </w:t>
      </w:r>
      <w:r>
        <w:t xml:space="preserve"> {{field-on:Bible}}</w:t>
      </w:r>
      <w:r>
        <w:t xml:space="preserve">And you whored with sons of Egypt, your neighbors, great of flesh, and you whored often to provoke me.</w:t>
      </w:r>
      <w:r>
        <w:t xml:space="preserve">{{field-off:Bible}}</w:t>
      </w:r>
    </w:p>
    <w:p>
      <w:r>
        <w:rPr>
          <w:sz w:val="18"/>
          <w:color w:val="777777"/>
        </w:rPr>
        <w:t xml:space="preserve">[[@Bible:Ezekiel 16:27]] </w:t>
      </w:r>
      <w:r>
        <w:rPr>
          <w:b/>
        </w:rPr>
        <w:t xml:space="preserve">27 </w:t>
      </w:r>
      <w:r>
        <w:t xml:space="preserve"> {{field-on:Bible}}</w:t>
      </w:r>
      <w:r>
        <w:t xml:space="preserve">And if I stretch out my hand against you and remove your lawful dues and hand you over to souls of those hating you, daughters of foreigners, who turned you from your way in which you acted impiously,</w:t>
      </w:r>
      <w:r>
        <w:t xml:space="preserve">{{field-off:Bible}}</w:t>
      </w:r>
    </w:p>
    <w:p>
      <w:r>
        <w:rPr>
          <w:sz w:val="18"/>
          <w:color w:val="777777"/>
        </w:rPr>
        <w:t xml:space="preserve">[[@Bible:Ezekiel 16:28]] </w:t>
      </w:r>
      <w:r>
        <w:rPr>
          <w:b/>
        </w:rPr>
        <w:t xml:space="preserve">28 </w:t>
      </w:r>
      <w:r>
        <w:t xml:space="preserve"> {{field-on:Bible}}</w:t>
      </w:r>
      <w:r>
        <w:t xml:space="preserve">then you whored with daughters of </w:t>
      </w:r>
      <w:r>
        <w:t xml:space="preserve">[[Assur &gt;&gt; BibleKnowledgebase:@Assur]]</w:t>
      </w:r>
      <w:r>
        <w:t xml:space="preserve">, and not even thus were you satisfied, and you whored, and still were not filled.</w:t>
      </w:r>
      <w:r>
        <w:t xml:space="preserve">{{field-off:Bible}}</w:t>
      </w:r>
    </w:p>
    <w:p>
      <w:r>
        <w:rPr>
          <w:sz w:val="18"/>
          <w:color w:val="777777"/>
        </w:rPr>
        <w:t xml:space="preserve">[[@Bible:Ezekiel 16:29]] </w:t>
      </w:r>
      <w:r>
        <w:rPr>
          <w:b/>
        </w:rPr>
        <w:t xml:space="preserve">29 </w:t>
      </w:r>
      <w:r>
        <w:t xml:space="preserve"> {{field-on:Bible}}</w:t>
      </w:r>
      <w:r>
        <w:t xml:space="preserve">And you multiplied your covenants toward land of Chaldeans, and not even with these were you satisfied.</w:t>
      </w:r>
      <w:r>
        <w:t xml:space="preserve">{{field-off:Bible}}</w:t>
      </w:r>
    </w:p>
    <w:p>
      <w:r>
        <w:rPr>
          <w:sz w:val="18"/>
          <w:color w:val="777777"/>
        </w:rPr>
        <w:t xml:space="preserve">[[@Bible:Ezekiel 16:30]] </w:t>
      </w:r>
      <w:r>
        <w:rPr>
          <w:b/>
        </w:rPr>
        <w:t xml:space="preserve">30 </w:t>
      </w:r>
      <w:r>
        <w:t xml:space="preserve"> {{field-on:Bible}}</w:t>
      </w:r>
      <w:r>
        <w:t xml:space="preserve">What shall I do with your daughter, says Lord, when you do all these works of shameless whore, and you whored threefold?</w:t>
      </w:r>
      <w:r>
        <w:t xml:space="preserve">{{field-off:Bible}}</w:t>
      </w:r>
    </w:p>
    <w:p>
      <w:r>
        <w:rPr>
          <w:sz w:val="18"/>
          <w:color w:val="777777"/>
        </w:rPr>
        <w:t xml:space="preserve">[[@Bible:Ezekiel 16:31]] </w:t>
      </w:r>
      <w:r>
        <w:rPr>
          <w:b/>
        </w:rPr>
        <w:t xml:space="preserve">31 </w:t>
      </w:r>
      <w:r>
        <w:t xml:space="preserve"> {{field-on:Bible}}</w:t>
      </w:r>
      <w:r>
        <w:t xml:space="preserve">In your daughters you built your brothel at head of every road and made your base in every square, and you were not like prostitute gathering wages.</w:t>
      </w:r>
      <w:r>
        <w:t xml:space="preserve">{{field-off:Bible}}</w:t>
      </w:r>
    </w:p>
    <w:p>
      <w:r>
        <w:rPr>
          <w:sz w:val="18"/>
          <w:color w:val="777777"/>
        </w:rPr>
        <w:t xml:space="preserve">[[@Bible:Ezekiel 16:32]] </w:t>
      </w:r>
      <w:r>
        <w:rPr>
          <w:b/>
        </w:rPr>
        <w:t xml:space="preserve">32 </w:t>
      </w:r>
      <w:r>
        <w:t xml:space="preserve"> {{field-on:Bible}}</w:t>
      </w:r>
      <w:r>
        <w:t xml:space="preserve">An adulterous woman like you, taking wages instead of her husband.</w:t>
      </w:r>
      <w:r>
        <w:t xml:space="preserve">{{field-off:Bible}}</w:t>
      </w:r>
    </w:p>
    <w:p>
      <w:r>
        <w:rPr>
          <w:sz w:val="18"/>
          <w:color w:val="777777"/>
        </w:rPr>
        <w:t xml:space="preserve">[[@Bible:Ezekiel 16:33]] </w:t>
      </w:r>
      <w:r>
        <w:rPr>
          <w:b/>
        </w:rPr>
        <w:t xml:space="preserve">33 </w:t>
      </w:r>
      <w:r>
        <w:t xml:space="preserve"> {{field-on:Bible}}</w:t>
      </w:r>
      <w:r>
        <w:t xml:space="preserve">To all prostitutes men gave wages, but you gave wages to all your lovers and loaded them down to come to you from all around in your whoring.</w:t>
      </w:r>
      <w:r>
        <w:t xml:space="preserve">{{field-off:Bible}}</w:t>
      </w:r>
    </w:p>
    <w:p>
      <w:r>
        <w:rPr>
          <w:sz w:val="18"/>
          <w:color w:val="777777"/>
        </w:rPr>
        <w:t xml:space="preserve">[[@Bible:Ezekiel 16:34]] </w:t>
      </w:r>
      <w:r>
        <w:rPr>
          <w:b/>
        </w:rPr>
        <w:t xml:space="preserve">34 </w:t>
      </w:r>
      <w:r>
        <w:t xml:space="preserve"> {{field-on:Bible}}</w:t>
      </w:r>
      <w:r>
        <w:t xml:space="preserve">And in you there came to be a reversal beyond women in your whoring: after you they did not whore, and in your giving wages, and no wages being given to you, reversal came to be in you.</w:t>
      </w:r>
      <w:r>
        <w:t xml:space="preserve">{{field-off:Bible}}</w:t>
      </w:r>
    </w:p>
    <w:p>
      <w:r>
        <w:rPr>
          <w:sz w:val="18"/>
          <w:color w:val="777777"/>
        </w:rPr>
        <w:t xml:space="preserve">[[@Bible:Ezekiel 16:35]] </w:t>
      </w:r>
      <w:r>
        <w:rPr>
          <w:b/>
        </w:rPr>
        <w:t xml:space="preserve">35 </w:t>
      </w:r>
      <w:r>
        <w:t xml:space="preserve"> {{field-on:Bible}}</w:t>
      </w:r>
      <w:r>
        <w:t xml:space="preserve">Therefore, whore, hear word of Lord.</w:t>
      </w:r>
      <w:r>
        <w:t xml:space="preserve">{{field-off:Bible}}</w:t>
      </w:r>
    </w:p>
    <w:p>
      <w:r>
        <w:rPr>
          <w:sz w:val="18"/>
          <w:color w:val="777777"/>
        </w:rPr>
        <w:t xml:space="preserve">[[@Bible:Ezekiel 16:36]] </w:t>
      </w:r>
      <w:r>
        <w:rPr>
          <w:b/>
        </w:rPr>
        <w:t xml:space="preserve">36 </w:t>
      </w:r>
      <w:r>
        <w:t xml:space="preserve"> {{field-on:Bible}}</w:t>
      </w:r>
      <w:r>
        <w:t xml:space="preserve">Thus says Lord: Because you poured out your bronze and your shame will be uncovered in your whoring toward your lovers and toward all thoughts of your lawless deeds and in blood of your children whom you gave to them,</w:t>
      </w:r>
      <w:r>
        <w:t xml:space="preserve">{{field-off:Bible}}</w:t>
      </w:r>
    </w:p>
    <w:p>
      <w:r>
        <w:rPr>
          <w:sz w:val="18"/>
          <w:color w:val="777777"/>
        </w:rPr>
        <w:t xml:space="preserve">[[@Bible:Ezekiel 16:37]] </w:t>
      </w:r>
      <w:r>
        <w:rPr>
          <w:b/>
        </w:rPr>
        <w:t xml:space="preserve">37 </w:t>
      </w:r>
      <w:r>
        <w:t xml:space="preserve"> {{field-on:Bible}}</w:t>
      </w:r>
      <w:r>
        <w:t xml:space="preserve">therefore behold, I gather all your lovers with whom you mixed, and all whom you loved, with all whom you hated, and I will gather them against you from all around and uncover your evils before them, and they will see all your shame.</w:t>
      </w:r>
      <w:r>
        <w:t xml:space="preserve">{{field-off:Bible}}</w:t>
      </w:r>
    </w:p>
    <w:p>
      <w:r>
        <w:rPr>
          <w:sz w:val="18"/>
          <w:color w:val="777777"/>
        </w:rPr>
        <w:t xml:space="preserve">[[@Bible:Ezekiel 16:38]] </w:t>
      </w:r>
      <w:r>
        <w:rPr>
          <w:b/>
        </w:rPr>
        <w:t xml:space="preserve">38 </w:t>
      </w:r>
      <w:r>
        <w:t xml:space="preserve"> {{field-on:Bible}}</w:t>
      </w:r>
      <w:r>
        <w:t xml:space="preserve">And I will avenge you with vengeance of adulteress and blood-shedder, and I will set you in blood of wrath and jealousy.</w:t>
      </w:r>
      <w:r>
        <w:t xml:space="preserve">{{field-off:Bible}}</w:t>
      </w:r>
    </w:p>
    <w:p>
      <w:r>
        <w:rPr>
          <w:sz w:val="18"/>
          <w:color w:val="777777"/>
        </w:rPr>
        <w:t xml:space="preserve">[[@Bible:Ezekiel 16:39]] </w:t>
      </w:r>
      <w:r>
        <w:rPr>
          <w:b/>
        </w:rPr>
        <w:t xml:space="preserve">39 </w:t>
      </w:r>
      <w:r>
        <w:t xml:space="preserve"> {{field-on:Bible}}</w:t>
      </w:r>
      <w:r>
        <w:t xml:space="preserve">And I will hand you over into their hands, and they will tear down your brothel and pull down your base and strip you of your garments and take vessels of your boasting and leave you naked and unseemly.</w:t>
      </w:r>
      <w:r>
        <w:t xml:space="preserve">{{field-off:Bible}}</w:t>
      </w:r>
    </w:p>
    <w:p>
      <w:r>
        <w:rPr>
          <w:sz w:val="18"/>
          <w:color w:val="777777"/>
        </w:rPr>
        <w:t xml:space="preserve">[[@Bible:Ezekiel 16:40]] </w:t>
      </w:r>
      <w:r>
        <w:rPr>
          <w:b/>
        </w:rPr>
        <w:t xml:space="preserve">40 </w:t>
      </w:r>
      <w:r>
        <w:t xml:space="preserve"> {{field-on:Bible}}</w:t>
      </w:r>
      <w:r>
        <w:t xml:space="preserve">And they will bring crowds against you and stone you with stones and butcher you with their swords.</w:t>
      </w:r>
      <w:r>
        <w:t xml:space="preserve">{{field-off:Bible}}</w:t>
      </w:r>
    </w:p>
    <w:p>
      <w:r>
        <w:rPr>
          <w:sz w:val="18"/>
          <w:color w:val="777777"/>
        </w:rPr>
        <w:t xml:space="preserve">[[@Bible:Ezekiel 16:41]] </w:t>
      </w:r>
      <w:r>
        <w:rPr>
          <w:b/>
        </w:rPr>
        <w:t xml:space="preserve">41 </w:t>
      </w:r>
      <w:r>
        <w:t xml:space="preserve"> {{field-on:Bible}}</w:t>
      </w:r>
      <w:r>
        <w:t xml:space="preserve">And they will burn your houses with fire and do vengeance on you before many women, and I will turn you from your whoring, and you will give wages no longer.</w:t>
      </w:r>
      <w:r>
        <w:t xml:space="preserve">{{field-off:Bible}}</w:t>
      </w:r>
    </w:p>
    <w:p>
      <w:r>
        <w:rPr>
          <w:sz w:val="18"/>
          <w:color w:val="777777"/>
        </w:rPr>
        <w:t xml:space="preserve">[[@Bible:Ezekiel 16:42]] </w:t>
      </w:r>
      <w:r>
        <w:rPr>
          <w:b/>
        </w:rPr>
        <w:t xml:space="preserve">42 </w:t>
      </w:r>
      <w:r>
        <w:t xml:space="preserve"> {{field-on:Bible}}</w:t>
      </w:r>
      <w:r>
        <w:t xml:space="preserve">And I will let my wrath rest on you and my jealousy will depart from you, and I will rest and no longer be troubled.</w:t>
      </w:r>
      <w:r>
        <w:t xml:space="preserve">{{field-off:Bible}}</w:t>
      </w:r>
    </w:p>
    <w:p>
      <w:r>
        <w:rPr>
          <w:sz w:val="18"/>
          <w:color w:val="777777"/>
        </w:rPr>
        <w:t xml:space="preserve">[[@Bible:Ezekiel 16:43]] </w:t>
      </w:r>
      <w:r>
        <w:rPr>
          <w:b/>
        </w:rPr>
        <w:t xml:space="preserve">43 </w:t>
      </w:r>
      <w:r>
        <w:t xml:space="preserve"> {{field-on:Bible}}</w:t>
      </w:r>
      <w:r>
        <w:t xml:space="preserve">Because you did not remember day of your infancy and grieved me in all these things, behold, I also have put your ways on your head, says Lord, and so you did impiety on top of all your lawless deeds.</w:t>
      </w:r>
      <w:r>
        <w:t xml:space="preserve">{{field-off:Bible}}</w:t>
      </w:r>
    </w:p>
    <w:p>
      <w:r>
        <w:rPr>
          <w:sz w:val="18"/>
          <w:color w:val="777777"/>
        </w:rPr>
        <w:t xml:space="preserve">[[@Bible:Ezekiel 16:44]] </w:t>
      </w:r>
      <w:r>
        <w:rPr>
          <w:b/>
        </w:rPr>
        <w:t xml:space="preserve">44 </w:t>
      </w:r>
      <w:r>
        <w:t xml:space="preserve"> {{field-on:Bible}}</w:t>
      </w:r>
      <w:r>
        <w:t xml:space="preserve">These are all things spoken against you in proverb, saying, Like mother, like daughter.</w:t>
      </w:r>
      <w:r>
        <w:t xml:space="preserve">{{field-off:Bible}}</w:t>
      </w:r>
    </w:p>
    <w:p>
      <w:r>
        <w:rPr>
          <w:sz w:val="18"/>
          <w:color w:val="777777"/>
        </w:rPr>
        <w:t xml:space="preserve">[[@Bible:Ezekiel 16:45]] </w:t>
      </w:r>
      <w:r>
        <w:rPr>
          <w:b/>
        </w:rPr>
        <w:t xml:space="preserve">45 </w:t>
      </w:r>
      <w:r>
        <w:t xml:space="preserve"> {{field-on:Bible}}</w:t>
      </w:r>
      <w:r>
        <w:t xml:space="preserve">You are daughter of your mother, who rejected her husband and her children, and sister of your sisters, who rejected their husbands and their children. Your mother was Hittite, and your father Amorite.</w:t>
      </w:r>
      <w:r>
        <w:t xml:space="preserve">{{field-off:Bible}}</w:t>
      </w:r>
    </w:p>
    <w:p>
      <w:r>
        <w:rPr>
          <w:sz w:val="18"/>
          <w:color w:val="777777"/>
        </w:rPr>
        <w:t xml:space="preserve">[[@Bible:Ezekiel 16:46]] </w:t>
      </w:r>
      <w:r>
        <w:rPr>
          <w:b/>
        </w:rPr>
        <w:t xml:space="preserve">46 </w:t>
      </w:r>
      <w:r>
        <w:t xml:space="preserve"> {{field-on:Bible}}</w:t>
      </w:r>
      <w:r>
        <w:t xml:space="preserve">Your elder sister is Samaria, she and her daughters dwelling on your left, and your younger sister dwelling on your right is </w:t>
      </w:r>
      <w:r>
        <w:t xml:space="preserve">[[Sodom &gt;&gt; BibleKnowledgebase:@Sodom]]</w:t>
      </w:r>
      <w:r>
        <w:t xml:space="preserve"> and her daughters.</w:t>
      </w:r>
      <w:r>
        <w:t xml:space="preserve">{{field-off:Bible}}</w:t>
      </w:r>
    </w:p>
    <w:p>
      <w:r>
        <w:rPr>
          <w:sz w:val="18"/>
          <w:color w:val="777777"/>
        </w:rPr>
        <w:t xml:space="preserve">[[@Bible:Ezekiel 16:47]] </w:t>
      </w:r>
      <w:r>
        <w:rPr>
          <w:b/>
        </w:rPr>
        <w:t xml:space="preserve">47 </w:t>
      </w:r>
      <w:r>
        <w:t xml:space="preserve"> {{field-on:Bible}}</w:t>
      </w:r>
      <w:r>
        <w:t xml:space="preserve">And not in their ways did you walk, nor did you act according to their lawless deeds. It was a small thing, and you surpassed them in all your ways.</w:t>
      </w:r>
      <w:r>
        <w:t xml:space="preserve">{{field-off:Bible}}</w:t>
      </w:r>
    </w:p>
    <w:p>
      <w:r>
        <w:rPr>
          <w:sz w:val="18"/>
          <w:color w:val="777777"/>
        </w:rPr>
        <w:t xml:space="preserve">[[@Bible:Ezekiel 16:48]] </w:t>
      </w:r>
      <w:r>
        <w:rPr>
          <w:b/>
        </w:rPr>
        <w:t xml:space="preserve">48 </w:t>
      </w:r>
      <w:r>
        <w:t xml:space="preserve"> {{field-on:Bible}}</w:t>
      </w:r>
      <w:r>
        <w:t xml:space="preserve">As I live, says Lord, </w:t>
      </w:r>
      <w:r>
        <w:t xml:space="preserve">[[Sodom &gt;&gt; BibleKnowledgebase:@Sodom]]</w:t>
      </w:r>
      <w:r>
        <w:t xml:space="preserve"> your sister and her daughters did not do as you and your daughters did.</w:t>
      </w:r>
      <w:r>
        <w:t xml:space="preserve">{{field-off:Bible}}</w:t>
      </w:r>
    </w:p>
    <w:p>
      <w:r>
        <w:rPr>
          <w:sz w:val="18"/>
          <w:color w:val="777777"/>
        </w:rPr>
        <w:t xml:space="preserve">[[@Bible:Ezekiel 16:49]] </w:t>
      </w:r>
      <w:r>
        <w:rPr>
          <w:b/>
        </w:rPr>
        <w:t xml:space="preserve">49 </w:t>
      </w:r>
      <w:r>
        <w:t xml:space="preserve"> {{field-on:Bible}}</w:t>
      </w:r>
      <w:r>
        <w:t xml:space="preserve">Except this was lawlessness of </w:t>
      </w:r>
      <w:r>
        <w:t xml:space="preserve">[[Sodom &gt;&gt; BibleKnowledgebase:@Sodom]]</w:t>
      </w:r>
      <w:r>
        <w:t xml:space="preserve"> your sister: pride, fullness of bread, and lavish ease of wine belonged to her and her daughters, and hand of poor and needy they did not support.</w:t>
      </w:r>
      <w:r>
        <w:t xml:space="preserve">{{field-off:Bible}}</w:t>
      </w:r>
    </w:p>
    <w:p>
      <w:r>
        <w:rPr>
          <w:sz w:val="18"/>
          <w:color w:val="777777"/>
        </w:rPr>
        <w:t xml:space="preserve">[[@Bible:Ezekiel 16:50]] </w:t>
      </w:r>
      <w:r>
        <w:rPr>
          <w:b/>
        </w:rPr>
        <w:t xml:space="preserve">50 </w:t>
      </w:r>
      <w:r>
        <w:t xml:space="preserve"> {{field-on:Bible}}</w:t>
      </w:r>
      <w:r>
        <w:t xml:space="preserve">And they were haughty and did lawless things before me, and I removed them as I saw.</w:t>
      </w:r>
      <w:r>
        <w:t xml:space="preserve">{{field-off:Bible}}</w:t>
      </w:r>
    </w:p>
    <w:p>
      <w:r>
        <w:rPr>
          <w:sz w:val="18"/>
          <w:color w:val="777777"/>
        </w:rPr>
        <w:t xml:space="preserve">[[@Bible:Ezekiel 16:51]] </w:t>
      </w:r>
      <w:r>
        <w:rPr>
          <w:b/>
        </w:rPr>
        <w:t xml:space="preserve">51 </w:t>
      </w:r>
      <w:r>
        <w:t xml:space="preserve"> {{field-on:Bible}}</w:t>
      </w:r>
      <w:r>
        <w:t xml:space="preserve">And Samaria did not sin half your sins, and you multiplied your lawless deeds beyond them and justified your sisters by all your lawless deeds that you did.</w:t>
      </w:r>
      <w:r>
        <w:t xml:space="preserve">{{field-off:Bible}}</w:t>
      </w:r>
    </w:p>
    <w:p>
      <w:r>
        <w:rPr>
          <w:sz w:val="18"/>
          <w:color w:val="777777"/>
        </w:rPr>
        <w:t xml:space="preserve">[[@Bible:Ezekiel 16:52]] </w:t>
      </w:r>
      <w:r>
        <w:rPr>
          <w:b/>
        </w:rPr>
        <w:t xml:space="preserve">52 </w:t>
      </w:r>
      <w:r>
        <w:t xml:space="preserve"> {{field-on:Bible}}</w:t>
      </w:r>
      <w:r>
        <w:t xml:space="preserve">And you bear your torment, in that you corrupted your sisters in your sins by which you acted more lawlessly than they, and you justified them beyond yourself. And you, be ashamed and bear your dishonor in justifying your sisters.</w:t>
      </w:r>
      <w:r>
        <w:t xml:space="preserve">{{field-off:Bible}}</w:t>
      </w:r>
    </w:p>
    <w:p>
      <w:r>
        <w:rPr>
          <w:sz w:val="18"/>
          <w:color w:val="777777"/>
        </w:rPr>
        <w:t xml:space="preserve">[[@Bible:Ezekiel 16:53]] </w:t>
      </w:r>
      <w:r>
        <w:rPr>
          <w:b/>
        </w:rPr>
        <w:t xml:space="preserve">53 </w:t>
      </w:r>
      <w:r>
        <w:t xml:space="preserve"> {{field-on:Bible}}</w:t>
      </w:r>
      <w:r>
        <w:t xml:space="preserve">And I will turn back their turning back, turning back of </w:t>
      </w:r>
      <w:r>
        <w:t xml:space="preserve">[[Sodom &gt;&gt; BibleKnowledgebase:@Sodom]]</w:t>
      </w:r>
      <w:r>
        <w:t xml:space="preserve"> and her daughters, and I will turn back turning back of Samaria and her daughters, and I will turn back your turning back in their midst,</w:t>
      </w:r>
      <w:r>
        <w:t xml:space="preserve">{{field-off:Bible}}</w:t>
      </w:r>
    </w:p>
    <w:p>
      <w:r>
        <w:rPr>
          <w:sz w:val="18"/>
          <w:color w:val="777777"/>
        </w:rPr>
        <w:t xml:space="preserve">[[@Bible:Ezekiel 16:54]] </w:t>
      </w:r>
      <w:r>
        <w:rPr>
          <w:b/>
        </w:rPr>
        <w:t xml:space="preserve">54 </w:t>
      </w:r>
      <w:r>
        <w:t xml:space="preserve"> {{field-on:Bible}}</w:t>
      </w:r>
      <w:r>
        <w:t xml:space="preserve">so that you bear your torment and be dishonored from everything you did in provoking me.</w:t>
      </w:r>
      <w:r>
        <w:t xml:space="preserve">{{field-off:Bible}}</w:t>
      </w:r>
    </w:p>
    <w:p>
      <w:r>
        <w:rPr>
          <w:sz w:val="18"/>
          <w:color w:val="777777"/>
        </w:rPr>
        <w:t xml:space="preserve">[[@Bible:Ezekiel 16:55]] </w:t>
      </w:r>
      <w:r>
        <w:rPr>
          <w:b/>
        </w:rPr>
        <w:t xml:space="preserve">55 </w:t>
      </w:r>
      <w:r>
        <w:t xml:space="preserve"> {{field-on:Bible}}</w:t>
      </w:r>
      <w:r>
        <w:t xml:space="preserve">And your sister </w:t>
      </w:r>
      <w:r>
        <w:t xml:space="preserve">[[Sodom &gt;&gt; BibleKnowledgebase:@Sodom]]</w:t>
      </w:r>
      <w:r>
        <w:t xml:space="preserve"> and her daughters will be restored as they were from beginning, and Samaria and her daughters will be restored as they were from beginning, and you and your daughters will be restored as you were from beginning.</w:t>
      </w:r>
      <w:r>
        <w:t xml:space="preserve">{{field-off:Bible}}</w:t>
      </w:r>
    </w:p>
    <w:p>
      <w:r>
        <w:rPr>
          <w:sz w:val="18"/>
          <w:color w:val="777777"/>
        </w:rPr>
        <w:t xml:space="preserve">[[@Bible:Ezekiel 16:56]] </w:t>
      </w:r>
      <w:r>
        <w:rPr>
          <w:b/>
        </w:rPr>
        <w:t xml:space="preserve">56 </w:t>
      </w:r>
      <w:r>
        <w:t xml:space="preserve"> {{field-on:Bible}}</w:t>
      </w:r>
      <w:r>
        <w:t xml:space="preserve">And if </w:t>
      </w:r>
      <w:r>
        <w:t xml:space="preserve">[[Sodom &gt;&gt; BibleKnowledgebase:@Sodom]]</w:t>
      </w:r>
      <w:r>
        <w:t xml:space="preserve"> your sister was not a report in your mouth in days of your pride,</w:t>
      </w:r>
      <w:r>
        <w:t xml:space="preserve">{{field-off:Bible}}</w:t>
      </w:r>
    </w:p>
    <w:p>
      <w:r>
        <w:rPr>
          <w:sz w:val="18"/>
          <w:color w:val="777777"/>
        </w:rPr>
        <w:t xml:space="preserve">[[@Bible:Ezekiel 16:57]] </w:t>
      </w:r>
      <w:r>
        <w:rPr>
          <w:b/>
        </w:rPr>
        <w:t xml:space="preserve">57 </w:t>
      </w:r>
      <w:r>
        <w:t xml:space="preserve"> {{field-on:Bible}}</w:t>
      </w:r>
      <w:r>
        <w:t xml:space="preserve">before your evils were uncovered, as now you are reproach of daughters of Syria and of all around her, daughters of foreigners encircling you around,</w:t>
      </w:r>
      <w:r>
        <w:t xml:space="preserve">{{field-off:Bible}}</w:t>
      </w:r>
    </w:p>
    <w:p>
      <w:r>
        <w:rPr>
          <w:sz w:val="18"/>
          <w:color w:val="777777"/>
        </w:rPr>
        <w:t xml:space="preserve">[[@Bible:Ezekiel 16:58]] </w:t>
      </w:r>
      <w:r>
        <w:rPr>
          <w:b/>
        </w:rPr>
        <w:t xml:space="preserve">58 </w:t>
      </w:r>
      <w:r>
        <w:t xml:space="preserve"> {{field-on:Bible}}</w:t>
      </w:r>
      <w:r>
        <w:t xml:space="preserve">your impieties and your lawless deeds, you have borne them, says Lord.</w:t>
      </w:r>
      <w:r>
        <w:t xml:space="preserve">{{field-off:Bible}}</w:t>
      </w:r>
    </w:p>
    <w:p>
      <w:r>
        <w:rPr>
          <w:sz w:val="18"/>
          <w:color w:val="777777"/>
        </w:rPr>
        <w:t xml:space="preserve">[[@Bible:Ezekiel 16:59]] </w:t>
      </w:r>
      <w:r>
        <w:rPr>
          <w:b/>
        </w:rPr>
        <w:t xml:space="preserve">59 </w:t>
      </w:r>
      <w:r>
        <w:t xml:space="preserve"> {{field-on:Bible}}</w:t>
      </w:r>
      <w:r>
        <w:t xml:space="preserve">Thus says Lord: I will act in you as you acted, as you dishonored these things by transgressing my covenant.</w:t>
      </w:r>
      <w:r>
        <w:t xml:space="preserve">{{field-off:Bible}}</w:t>
      </w:r>
    </w:p>
    <w:p>
      <w:r>
        <w:rPr>
          <w:sz w:val="18"/>
          <w:color w:val="777777"/>
        </w:rPr>
        <w:t xml:space="preserve">[[@Bible:Ezekiel 16:60]] </w:t>
      </w:r>
      <w:r>
        <w:rPr>
          <w:b/>
        </w:rPr>
        <w:t xml:space="preserve">60 </w:t>
      </w:r>
      <w:r>
        <w:t xml:space="preserve"> {{field-on:Bible}}</w:t>
      </w:r>
      <w:r>
        <w:t xml:space="preserve">And I will remember my covenant with you in days of your infancy and raise up for you everlasting covenant.</w:t>
      </w:r>
      <w:r>
        <w:t xml:space="preserve">{{field-off:Bible}}</w:t>
      </w:r>
    </w:p>
    <w:p>
      <w:r>
        <w:rPr>
          <w:sz w:val="18"/>
          <w:color w:val="777777"/>
        </w:rPr>
        <w:t xml:space="preserve">[[@Bible:Ezekiel 16:61]] </w:t>
      </w:r>
      <w:r>
        <w:rPr>
          <w:b/>
        </w:rPr>
        <w:t xml:space="preserve">61 </w:t>
      </w:r>
      <w:r>
        <w:t xml:space="preserve"> {{field-on:Bible}}</w:t>
      </w:r>
      <w:r>
        <w:t xml:space="preserve">And you will remember your way and be dishonored when you receive your older sisters with your younger ones, and I will give them to you for building, and not from your covenant.</w:t>
      </w:r>
      <w:r>
        <w:t xml:space="preserve">{{field-off:Bible}}</w:t>
      </w:r>
    </w:p>
    <w:p>
      <w:r>
        <w:rPr>
          <w:sz w:val="18"/>
          <w:color w:val="777777"/>
        </w:rPr>
        <w:t xml:space="preserve">[[@Bible:Ezekiel 16:62]] </w:t>
      </w:r>
      <w:r>
        <w:rPr>
          <w:b/>
        </w:rPr>
        <w:t xml:space="preserve">62 </w:t>
      </w:r>
      <w:r>
        <w:t xml:space="preserve"> {{field-on:Bible}}</w:t>
      </w:r>
      <w:r>
        <w:t xml:space="preserve">And I will raise my covenant with you, and you will know that I am Lord,</w:t>
      </w:r>
      <w:r>
        <w:t xml:space="preserve">{{field-off:Bible}}</w:t>
      </w:r>
    </w:p>
    <w:p>
      <w:r>
        <w:rPr>
          <w:sz w:val="18"/>
          <w:color w:val="777777"/>
        </w:rPr>
        <w:t xml:space="preserve">[[@Bible:Ezekiel 16:63]] </w:t>
      </w:r>
      <w:r>
        <w:rPr>
          <w:b/>
        </w:rPr>
        <w:t xml:space="preserve">63 </w:t>
      </w:r>
      <w:r>
        <w:t xml:space="preserve"> {{field-on:Bible}}</w:t>
      </w:r>
      <w:r>
        <w:t xml:space="preserve">so that you remember and be ashamed and no longer have it in you to open your mouth because of your dishonor, when I make propitiation for you according to all that you did,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[[@Bible:Ezekiel 17:1]] </w:t>
      </w:r>
      <w:r>
        <w:rPr>
          <w:b/>
        </w:rPr>
        <w:t xml:space="preserve">1 </w:t>
      </w:r>
      <w:r>
        <w:t xml:space="preserve"> {{field-on:Bible}}</w:t>
      </w:r>
      <w:r>
        <w:t xml:space="preserve">And word of Lord came to me, saying,</w:t>
      </w:r>
      <w:r>
        <w:t xml:space="preserve">{{field-off:Bible}}</w:t>
      </w:r>
    </w:p>
    <w:p>
      <w:r>
        <w:rPr>
          <w:sz w:val="18"/>
          <w:color w:val="777777"/>
        </w:rPr>
        <w:t xml:space="preserve">[[@Bible:Ezekiel 17:2]] </w:t>
      </w:r>
      <w:r>
        <w:rPr>
          <w:b/>
        </w:rPr>
        <w:t xml:space="preserve">2 </w:t>
      </w:r>
      <w:r>
        <w:t xml:space="preserve"> {{field-on:Bible}}</w:t>
      </w:r>
      <w:r>
        <w:t xml:space="preserve">Son of man, tell tale and speak parable to house of Israel</w:t>
      </w:r>
      <w:r>
        <w:rPr>
          <w:rStyle w:val="FootnoteReference"/>
        </w:rPr>
        <w:footnoteReference w:id="8158"/>
      </w:r>
      <w:r>
        <w:t xml:space="preserve">,</w:t>
      </w:r>
      <w:r>
        <w:t xml:space="preserve">{{field-off:Bible}}</w:t>
      </w:r>
    </w:p>
    <w:p>
      <w:r>
        <w:rPr>
          <w:sz w:val="18"/>
          <w:color w:val="777777"/>
        </w:rPr>
        <w:t xml:space="preserve">[[@Bible:Ezekiel 17:3]] </w:t>
      </w:r>
      <w:r>
        <w:rPr>
          <w:b/>
        </w:rPr>
        <w:t xml:space="preserve">3 </w:t>
      </w:r>
      <w:r>
        <w:t xml:space="preserve"> {{field-on:Bible}}</w:t>
      </w:r>
      <w:r>
        <w:t xml:space="preserve">and say, Thus says Lord: Great eagle, large-winged, long in spread, full of claws, having power to enter Lebanon, came and took choice things of cedar.</w:t>
      </w:r>
      <w:r>
        <w:t xml:space="preserve">{{field-off:Bible}}</w:t>
      </w:r>
    </w:p>
    <w:p>
      <w:r>
        <w:rPr>
          <w:sz w:val="18"/>
          <w:color w:val="777777"/>
        </w:rPr>
        <w:t xml:space="preserve">[[@Bible:Ezekiel 17:4]] </w:t>
      </w:r>
      <w:r>
        <w:rPr>
          <w:b/>
        </w:rPr>
        <w:t xml:space="preserve">4 </w:t>
      </w:r>
      <w:r>
        <w:t xml:space="preserve"> {{field-on:Bible}}</w:t>
      </w:r>
      <w:r>
        <w:t xml:space="preserve">He clipped off tips of its tenderness and brought them into land of </w:t>
      </w:r>
      <w:r>
        <w:t xml:space="preserve">[[Canaan &gt;&gt; BibleKnowledgebase:@Canaan]]</w:t>
      </w:r>
      <w:r>
        <w:t xml:space="preserve">; in fortified city he set them.</w:t>
      </w:r>
      <w:r>
        <w:t xml:space="preserve">{{field-off:Bible}}</w:t>
      </w:r>
    </w:p>
    <w:p>
      <w:r>
        <w:rPr>
          <w:sz w:val="18"/>
          <w:color w:val="777777"/>
        </w:rPr>
        <w:t xml:space="preserve">[[@Bible:Ezekiel 17:5]] </w:t>
      </w:r>
      <w:r>
        <w:rPr>
          <w:b/>
        </w:rPr>
        <w:t xml:space="preserve">5 </w:t>
      </w:r>
      <w:r>
        <w:t xml:space="preserve"> {{field-on:Bible}}</w:t>
      </w:r>
      <w:r>
        <w:t xml:space="preserve">And he took from seed of land and put it in open field, a plant by much water, under watch he set it.</w:t>
      </w:r>
      <w:r>
        <w:t xml:space="preserve">{{field-off:Bible}}</w:t>
      </w:r>
    </w:p>
    <w:p>
      <w:r>
        <w:rPr>
          <w:sz w:val="18"/>
          <w:color w:val="777777"/>
        </w:rPr>
        <w:t xml:space="preserve">[[@Bible:Ezekiel 17:6]] </w:t>
      </w:r>
      <w:r>
        <w:rPr>
          <w:b/>
        </w:rPr>
        <w:t xml:space="preserve">6 </w:t>
      </w:r>
      <w:r>
        <w:t xml:space="preserve"> {{field-on:Bible}}</w:t>
      </w:r>
      <w:r>
        <w:t xml:space="preserve">And it sprang up and became vine, weak and small in size, with its branches appearing toward him and its roots beneath him, and it became vine and made shoots and sent out its tendril-growth.</w:t>
      </w:r>
      <w:r>
        <w:t xml:space="preserve">{{field-off:Bible}}</w:t>
      </w:r>
    </w:p>
    <w:p>
      <w:r>
        <w:rPr>
          <w:sz w:val="18"/>
          <w:color w:val="777777"/>
        </w:rPr>
        <w:t xml:space="preserve">[[@Bible:Ezekiel 17:7]] </w:t>
      </w:r>
      <w:r>
        <w:rPr>
          <w:b/>
        </w:rPr>
        <w:t xml:space="preserve">7 </w:t>
      </w:r>
      <w:r>
        <w:t xml:space="preserve"> {{field-on:Bible}}</w:t>
      </w:r>
      <w:r>
        <w:t xml:space="preserve">And there was another great eagle, large-winged and many-clawed, and behold, this vine was entwined toward him, and its roots toward him, and its branches it sent out toward him so that he might water it with clod of its planting.</w:t>
      </w:r>
      <w:r>
        <w:t xml:space="preserve">{{field-off:Bible}}</w:t>
      </w:r>
    </w:p>
    <w:p>
      <w:r>
        <w:rPr>
          <w:sz w:val="18"/>
          <w:color w:val="777777"/>
        </w:rPr>
        <w:t xml:space="preserve">[[@Bible:Ezekiel 17:8]] </w:t>
      </w:r>
      <w:r>
        <w:rPr>
          <w:b/>
        </w:rPr>
        <w:t xml:space="preserve">8 </w:t>
      </w:r>
      <w:r>
        <w:t xml:space="preserve"> {{field-on:Bible}}</w:t>
      </w:r>
      <w:r>
        <w:t xml:space="preserve">In good field by much water it fattens, to make shoots and bear fruit, to become great vine.</w:t>
      </w:r>
      <w:r>
        <w:t xml:space="preserve">{{field-off:Bible}}</w:t>
      </w:r>
    </w:p>
    <w:p>
      <w:r>
        <w:rPr>
          <w:sz w:val="18"/>
          <w:color w:val="777777"/>
        </w:rPr>
        <w:t xml:space="preserve">[[@Bible:Ezekiel 17:9]] </w:t>
      </w:r>
      <w:r>
        <w:rPr>
          <w:b/>
        </w:rPr>
        <w:t xml:space="preserve">9 </w:t>
      </w:r>
      <w:r>
        <w:t xml:space="preserve"> {{field-on:Bible}}</w:t>
      </w:r>
      <w:r>
        <w:t xml:space="preserve">Therefore say, Thus says Lord: Will it prosper? Will he not strip away its tender roots, and its fruit will rot, and all its first sproutings will dry up? Not with great arm, nor with many people, to pull it from its roots.</w:t>
      </w:r>
      <w:r>
        <w:t xml:space="preserve">{{field-off:Bible}}</w:t>
      </w:r>
    </w:p>
    <w:p>
      <w:r>
        <w:rPr>
          <w:sz w:val="18"/>
          <w:color w:val="777777"/>
        </w:rPr>
        <w:t xml:space="preserve">[[@Bible:Ezekiel 17:10]] </w:t>
      </w:r>
      <w:r>
        <w:rPr>
          <w:b/>
        </w:rPr>
        <w:t xml:space="preserve">10 </w:t>
      </w:r>
      <w:r>
        <w:t xml:space="preserve"> {{field-on:Bible}}</w:t>
      </w:r>
      <w:r>
        <w:t xml:space="preserve">And behold, it fattens. Will it prosper? Will it not dry in drought as soon as scorching wind touches it? With clod of its rising it will dry up.</w:t>
      </w:r>
      <w:r>
        <w:t xml:space="preserve">{{field-off:Bible}}</w:t>
      </w:r>
    </w:p>
    <w:p>
      <w:r>
        <w:rPr>
          <w:sz w:val="18"/>
          <w:color w:val="777777"/>
        </w:rPr>
        <w:t xml:space="preserve">[[@Bible:Ezekiel 17:11]] </w:t>
      </w:r>
      <w:r>
        <w:rPr>
          <w:b/>
        </w:rPr>
        <w:t xml:space="preserve">11 </w:t>
      </w:r>
      <w:r>
        <w:t xml:space="preserve"> {{field-on:Bible}}</w:t>
      </w:r>
      <w:r>
        <w:t xml:space="preserve">And word of Lord came to me, saying,</w:t>
      </w:r>
      <w:r>
        <w:t xml:space="preserve">{{field-off:Bible}}</w:t>
      </w:r>
    </w:p>
    <w:p>
      <w:r>
        <w:rPr>
          <w:sz w:val="18"/>
          <w:color w:val="777777"/>
        </w:rPr>
        <w:t xml:space="preserve">[[@Bible:Ezekiel 17:12]] </w:t>
      </w:r>
      <w:r>
        <w:rPr>
          <w:b/>
        </w:rPr>
        <w:t xml:space="preserve">12 </w:t>
      </w:r>
      <w:r>
        <w:t xml:space="preserve"> {{field-on:Bible}}</w:t>
      </w:r>
      <w:r>
        <w:t xml:space="preserve">Son of man, now say to provoking house, Do you not understand what these things were? Say, When king of Babylon comes against </w:t>
      </w:r>
      <w:r>
        <w:t xml:space="preserve">[[Jerusalem &gt;&gt; BibleKnowledgebase:@Jerusalem]]</w:t>
      </w:r>
      <w:r>
        <w:t xml:space="preserve"> and takes its king and its rulers and brings them to himself in Babylon,</w:t>
      </w:r>
      <w:r>
        <w:t xml:space="preserve">{{field-off:Bible}}</w:t>
      </w:r>
    </w:p>
    <w:p>
      <w:r>
        <w:rPr>
          <w:sz w:val="18"/>
          <w:color w:val="777777"/>
        </w:rPr>
        <w:t xml:space="preserve">[[@Bible:Ezekiel 17:13]] </w:t>
      </w:r>
      <w:r>
        <w:rPr>
          <w:b/>
        </w:rPr>
        <w:t xml:space="preserve">13 </w:t>
      </w:r>
      <w:r>
        <w:t xml:space="preserve"> {{field-on:Bible}}</w:t>
      </w:r>
      <w:r>
        <w:t xml:space="preserve">then he will take from seed of kingdom and make covenant with him and bring him under curse, and he will take leaders of land,</w:t>
      </w:r>
      <w:r>
        <w:t xml:space="preserve">{{field-off:Bible}}</w:t>
      </w:r>
    </w:p>
    <w:p>
      <w:r>
        <w:rPr>
          <w:sz w:val="18"/>
          <w:color w:val="777777"/>
        </w:rPr>
        <w:t xml:space="preserve">[[@Bible:Ezekiel 17:14]] </w:t>
      </w:r>
      <w:r>
        <w:rPr>
          <w:b/>
        </w:rPr>
        <w:t xml:space="preserve">14 </w:t>
      </w:r>
      <w:r>
        <w:t xml:space="preserve"> {{field-on:Bible}}</w:t>
      </w:r>
      <w:r>
        <w:t xml:space="preserve">that kingdom may become weak, not lifting itself up at all, but keeping his covenant and standing by it.</w:t>
      </w:r>
      <w:r>
        <w:t xml:space="preserve">{{field-off:Bible}}</w:t>
      </w:r>
    </w:p>
    <w:p>
      <w:r>
        <w:rPr>
          <w:sz w:val="18"/>
          <w:color w:val="777777"/>
        </w:rPr>
        <w:t xml:space="preserve">[[@Bible:Ezekiel 17:15]] </w:t>
      </w:r>
      <w:r>
        <w:rPr>
          <w:b/>
        </w:rPr>
        <w:t xml:space="preserve">15 </w:t>
      </w:r>
      <w:r>
        <w:t xml:space="preserve"> {{field-on:Bible}}</w:t>
      </w:r>
      <w:r>
        <w:t xml:space="preserve">But he will rebel against him by sending his own messengers into Egypt, so that it might give him horses and many people. Will he prosper? Will one doing opposites and transgressing covenant be saved?</w:t>
      </w:r>
      <w:r>
        <w:t xml:space="preserve">{{field-off:Bible}}</w:t>
      </w:r>
    </w:p>
    <w:p>
      <w:r>
        <w:rPr>
          <w:sz w:val="18"/>
          <w:color w:val="777777"/>
        </w:rPr>
        <w:t xml:space="preserve">[[@Bible:Ezekiel 17:16]] </w:t>
      </w:r>
      <w:r>
        <w:rPr>
          <w:b/>
        </w:rPr>
        <w:t xml:space="preserve">16 </w:t>
      </w:r>
      <w:r>
        <w:t xml:space="preserve"> {{field-on:Bible}}</w:t>
      </w:r>
      <w:r>
        <w:t xml:space="preserve">As I live, says Lord, surely in place of king who made him king, whose oath he dishonored and whose covenant he transgressed with him, in midst of Babylon he will die.</w:t>
      </w:r>
      <w:r>
        <w:t xml:space="preserve">{{field-off:Bible}}</w:t>
      </w:r>
    </w:p>
    <w:p>
      <w:r>
        <w:rPr>
          <w:sz w:val="18"/>
          <w:color w:val="777777"/>
        </w:rPr>
        <w:t xml:space="preserve">[[@Bible:Ezekiel 17:17]] </w:t>
      </w:r>
      <w:r>
        <w:rPr>
          <w:b/>
        </w:rPr>
        <w:t xml:space="preserve">17 </w:t>
      </w:r>
      <w:r>
        <w:t xml:space="preserve"> {{field-on:Bible}}</w:t>
      </w:r>
      <w:r>
        <w:t xml:space="preserve">And not with great force nor with large crowd will Pharaoh make war for him, by casting up trench and building missile-stations, to cut off lives.</w:t>
      </w:r>
      <w:r>
        <w:t xml:space="preserve">{{field-off:Bible}}</w:t>
      </w:r>
    </w:p>
    <w:p>
      <w:r>
        <w:rPr>
          <w:sz w:val="18"/>
          <w:color w:val="777777"/>
        </w:rPr>
        <w:t xml:space="preserve">[[@Bible:Ezekiel 17:18]] </w:t>
      </w:r>
      <w:r>
        <w:rPr>
          <w:b/>
        </w:rPr>
        <w:t xml:space="preserve">18 </w:t>
      </w:r>
      <w:r>
        <w:t xml:space="preserve"> {{field-on:Bible}}</w:t>
      </w:r>
      <w:r>
        <w:t xml:space="preserve">And he dishonored oath by transgressing covenant, and behold, he gave his hand and did all these things. He will not be saved.</w:t>
      </w:r>
      <w:r>
        <w:t xml:space="preserve">{{field-off:Bible}}</w:t>
      </w:r>
    </w:p>
    <w:p>
      <w:r>
        <w:rPr>
          <w:sz w:val="18"/>
          <w:color w:val="777777"/>
        </w:rPr>
        <w:t xml:space="preserve">[[@Bible:Ezekiel 17:19]] </w:t>
      </w:r>
      <w:r>
        <w:rPr>
          <w:b/>
        </w:rPr>
        <w:t xml:space="preserve">19 </w:t>
      </w:r>
      <w:r>
        <w:t xml:space="preserve"> {{field-on:Bible}}</w:t>
      </w:r>
      <w:r>
        <w:t xml:space="preserve">Therefore thus says Lord: As I live, surely my covenant that he transgressed and my oath that he dishonored, I will put them on his head.</w:t>
      </w:r>
      <w:r>
        <w:t xml:space="preserve">{{field-off:Bible}}</w:t>
      </w:r>
    </w:p>
    <w:p>
      <w:r>
        <w:rPr>
          <w:sz w:val="18"/>
          <w:color w:val="777777"/>
        </w:rPr>
        <w:t xml:space="preserve">[[@Bible:Ezekiel 17:20]] </w:t>
      </w:r>
      <w:r>
        <w:rPr>
          <w:b/>
        </w:rPr>
        <w:t xml:space="preserve">20 </w:t>
      </w:r>
      <w:r>
        <w:t xml:space="preserve"> {{field-on:Bible}}</w:t>
      </w:r>
      <w:r>
        <w:t xml:space="preserve">And I will spread my net over him, and he will be caught in my enclosure.</w:t>
      </w:r>
      <w:r>
        <w:t xml:space="preserve">{{field-off:Bible}}</w:t>
      </w:r>
    </w:p>
    <w:p>
      <w:r>
        <w:rPr>
          <w:sz w:val="18"/>
          <w:color w:val="777777"/>
        </w:rPr>
        <w:t xml:space="preserve">[[@Bible:Ezekiel 17:21]] </w:t>
      </w:r>
      <w:r>
        <w:rPr>
          <w:b/>
        </w:rPr>
        <w:t xml:space="preserve">21 </w:t>
      </w:r>
      <w:r>
        <w:t xml:space="preserve"> {{field-on:Bible}}</w:t>
      </w:r>
      <w:r>
        <w:t xml:space="preserve">In all his battle line they will fall by sword, and those left I will scatter to every wind, and you will know that I, Lord, have spoken.</w:t>
      </w:r>
      <w:r>
        <w:t xml:space="preserve">{{field-off:Bible}}</w:t>
      </w:r>
    </w:p>
    <w:p>
      <w:r>
        <w:rPr>
          <w:sz w:val="18"/>
          <w:color w:val="777777"/>
        </w:rPr>
        <w:t xml:space="preserve">[[@Bible:Ezekiel 17:22]] </w:t>
      </w:r>
      <w:r>
        <w:rPr>
          <w:b/>
        </w:rPr>
        <w:t xml:space="preserve">22 </w:t>
      </w:r>
      <w:r>
        <w:t xml:space="preserve"> {{field-on:Bible}}</w:t>
      </w:r>
      <w:r>
        <w:t xml:space="preserve">Because thus says Lord: I myself will take from choice cedar, from top of their heart, I will clip off and plant on high mountain and hang it there.</w:t>
      </w:r>
      <w:r>
        <w:t xml:space="preserve">{{field-off:Bible}}</w:t>
      </w:r>
    </w:p>
    <w:p>
      <w:r>
        <w:rPr>
          <w:sz w:val="18"/>
          <w:color w:val="777777"/>
        </w:rPr>
        <w:t xml:space="preserve">[[@Bible:Ezekiel 17:23]] </w:t>
      </w:r>
      <w:r>
        <w:rPr>
          <w:b/>
        </w:rPr>
        <w:t xml:space="preserve">23 </w:t>
      </w:r>
      <w:r>
        <w:t xml:space="preserve"> {{field-on:Bible}}</w:t>
      </w:r>
      <w:r>
        <w:t xml:space="preserve">On high mountain of Israel I will plant it, and it will bring forth shoot and make fruit and become great cedar, and every beast and every bird will rest beneath it; in its shade its branches will be restored.</w:t>
      </w:r>
      <w:r>
        <w:t xml:space="preserve">{{field-off:Bible}}</w:t>
      </w:r>
    </w:p>
    <w:p>
      <w:r>
        <w:rPr>
          <w:sz w:val="18"/>
          <w:color w:val="777777"/>
        </w:rPr>
        <w:t xml:space="preserve">[[@Bible:Ezekiel 17:24]] </w:t>
      </w:r>
      <w:r>
        <w:rPr>
          <w:b/>
        </w:rPr>
        <w:t xml:space="preserve">24 </w:t>
      </w:r>
      <w:r>
        <w:t xml:space="preserve"> {{field-on:Bible}}</w:t>
      </w:r>
      <w:r>
        <w:t xml:space="preserve">And all trees of field will know that I am Lord, humbling high tree and exalting low tree and drying green tree and making dry tree flourish. I, Lord, have spoken and will do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[[@Bible:Ezekiel 18:1]] </w:t>
      </w:r>
      <w:r>
        <w:rPr>
          <w:b/>
        </w:rPr>
        <w:t xml:space="preserve">1 </w:t>
      </w:r>
      <w:r>
        <w:t xml:space="preserve"> {{field-on:Bible}}</w:t>
      </w:r>
      <w:r>
        <w:t xml:space="preserve">And word of Lord came to me, saying,</w:t>
      </w:r>
      <w:r>
        <w:t xml:space="preserve">{{field-off:Bible}}</w:t>
      </w:r>
    </w:p>
    <w:p>
      <w:r>
        <w:rPr>
          <w:sz w:val="18"/>
          <w:color w:val="777777"/>
        </w:rPr>
        <w:t xml:space="preserve">[[@Bible:Ezekiel 18:2]] </w:t>
      </w:r>
      <w:r>
        <w:rPr>
          <w:b/>
        </w:rPr>
        <w:t xml:space="preserve">2 </w:t>
      </w:r>
      <w:r>
        <w:t xml:space="preserve"> {{field-on:Bible}}</w:t>
      </w:r>
      <w:r>
        <w:t xml:space="preserve">Son of man, what is this proverb among sons of Israel</w:t>
      </w:r>
      <w:r>
        <w:rPr>
          <w:rStyle w:val="FootnoteReference"/>
        </w:rPr>
        <w:footnoteReference w:id="8159"/>
      </w:r>
      <w:r>
        <w:t xml:space="preserve">, saying, Fathers ate unripe grape, and children’s teeth were set on edge?</w:t>
      </w:r>
      <w:r>
        <w:t xml:space="preserve">{{field-off:Bible}}</w:t>
      </w:r>
    </w:p>
    <w:p>
      <w:r>
        <w:rPr>
          <w:sz w:val="18"/>
          <w:color w:val="777777"/>
        </w:rPr>
        <w:t xml:space="preserve">[[@Bible:Ezekiel 18:3]] </w:t>
      </w:r>
      <w:r>
        <w:rPr>
          <w:b/>
        </w:rPr>
        <w:t xml:space="preserve">3 </w:t>
      </w:r>
      <w:r>
        <w:t xml:space="preserve"> {{field-on:Bible}}</w:t>
      </w:r>
      <w:r>
        <w:t xml:space="preserve">As I live, says Lord, this proverb will no longer be spoken in Israel.</w:t>
      </w:r>
      <w:r>
        <w:t xml:space="preserve">{{field-off:Bible}}</w:t>
      </w:r>
    </w:p>
    <w:p>
      <w:r>
        <w:rPr>
          <w:sz w:val="18"/>
          <w:color w:val="777777"/>
        </w:rPr>
        <w:t xml:space="preserve">[[@Bible:Ezekiel 18:4]] </w:t>
      </w:r>
      <w:r>
        <w:rPr>
          <w:b/>
        </w:rPr>
        <w:t xml:space="preserve">4 </w:t>
      </w:r>
      <w:r>
        <w:t xml:space="preserve"> {{field-on:Bible}}</w:t>
      </w:r>
      <w:r>
        <w:t xml:space="preserve">Because all souls are mine; as soul of father, so also soul of son, both are mine. Soul sinning, that one will die.</w:t>
      </w:r>
      <w:r>
        <w:t xml:space="preserve">{{field-off:Bible}}</w:t>
      </w:r>
    </w:p>
    <w:p>
      <w:r>
        <w:rPr>
          <w:sz w:val="18"/>
          <w:color w:val="777777"/>
        </w:rPr>
        <w:t xml:space="preserve">[[@Bible:Ezekiel 18:5]] </w:t>
      </w:r>
      <w:r>
        <w:rPr>
          <w:b/>
        </w:rPr>
        <w:t xml:space="preserve">5 </w:t>
      </w:r>
      <w:r>
        <w:t xml:space="preserve"> {{field-on:Bible}}</w:t>
      </w:r>
      <w:r>
        <w:t xml:space="preserve">And man who is righteous, doing judgment and righteousness,</w:t>
      </w:r>
      <w:r>
        <w:t xml:space="preserve">{{field-off:Bible}}</w:t>
      </w:r>
    </w:p>
    <w:p>
      <w:r>
        <w:rPr>
          <w:sz w:val="18"/>
          <w:color w:val="777777"/>
        </w:rPr>
        <w:t xml:space="preserve">[[@Bible:Ezekiel 18:6]] </w:t>
      </w:r>
      <w:r>
        <w:rPr>
          <w:b/>
        </w:rPr>
        <w:t xml:space="preserve">6 </w:t>
      </w:r>
      <w:r>
        <w:t xml:space="preserve"> {{field-on:Bible}}</w:t>
      </w:r>
      <w:r>
        <w:t xml:space="preserve">will not eat on mountains and will not lift his eyes to thoughts of house of Israel, and will not defile wife of his neighbor, and will not approach woman in her monthly flow.</w:t>
      </w:r>
      <w:r>
        <w:t xml:space="preserve">{{field-off:Bible}}</w:t>
      </w:r>
    </w:p>
    <w:p>
      <w:r>
        <w:rPr>
          <w:sz w:val="18"/>
          <w:color w:val="777777"/>
        </w:rPr>
        <w:t xml:space="preserve">[[@Bible:Ezekiel 18:7]] </w:t>
      </w:r>
      <w:r>
        <w:rPr>
          <w:b/>
        </w:rPr>
        <w:t xml:space="preserve">7 </w:t>
      </w:r>
      <w:r>
        <w:t xml:space="preserve"> {{field-on:Bible}}</w:t>
      </w:r>
      <w:r>
        <w:t xml:space="preserve">And he will not oppress a man, he will return pledge of debtor, he will not seize plunder, he will give his bread to hungry one, and clothe naked one with garment.</w:t>
      </w:r>
      <w:r>
        <w:t xml:space="preserve">{{field-off:Bible}}</w:t>
      </w:r>
    </w:p>
    <w:p>
      <w:r>
        <w:rPr>
          <w:sz w:val="18"/>
          <w:color w:val="777777"/>
        </w:rPr>
        <w:t xml:space="preserve">[[@Bible:Ezekiel 18:8]] </w:t>
      </w:r>
      <w:r>
        <w:rPr>
          <w:b/>
        </w:rPr>
        <w:t xml:space="preserve">8 </w:t>
      </w:r>
      <w:r>
        <w:t xml:space="preserve"> {{field-on:Bible}}</w:t>
      </w:r>
      <w:r>
        <w:t xml:space="preserve">And he will not give his money on interest, nor take excess, and he will turn his hand away from injustice; he will do righteous judgment between man and his neighbor.</w:t>
      </w:r>
      <w:r>
        <w:t xml:space="preserve">{{field-off:Bible}}</w:t>
      </w:r>
    </w:p>
    <w:p>
      <w:r>
        <w:rPr>
          <w:sz w:val="18"/>
          <w:color w:val="777777"/>
        </w:rPr>
        <w:t xml:space="preserve">[[@Bible:Ezekiel 18:9]] </w:t>
      </w:r>
      <w:r>
        <w:rPr>
          <w:b/>
        </w:rPr>
        <w:t xml:space="preserve">9 </w:t>
      </w:r>
      <w:r>
        <w:t xml:space="preserve"> {{field-on:Bible}}</w:t>
      </w:r>
      <w:r>
        <w:t xml:space="preserve">And he has walked in my ordinances and kept my judgments to do them. This one is righteous; living he will live, says Lord.</w:t>
      </w:r>
      <w:r>
        <w:t xml:space="preserve">{{field-off:Bible}}</w:t>
      </w:r>
    </w:p>
    <w:p>
      <w:r>
        <w:rPr>
          <w:sz w:val="18"/>
          <w:color w:val="777777"/>
        </w:rPr>
        <w:t xml:space="preserve">[[@Bible:Ezekiel 18:10]] </w:t>
      </w:r>
      <w:r>
        <w:rPr>
          <w:b/>
        </w:rPr>
        <w:t xml:space="preserve">10 </w:t>
      </w:r>
      <w:r>
        <w:t xml:space="preserve"> {{field-on:Bible}}</w:t>
      </w:r>
      <w:r>
        <w:t xml:space="preserve">And if he fathers violent son, shedding blood and committing sins,</w:t>
      </w:r>
      <w:r>
        <w:t xml:space="preserve">{{field-off:Bible}}</w:t>
      </w:r>
    </w:p>
    <w:p>
      <w:r>
        <w:rPr>
          <w:sz w:val="18"/>
          <w:color w:val="777777"/>
        </w:rPr>
        <w:t xml:space="preserve">[[@Bible:Ezekiel 18:11]] </w:t>
      </w:r>
      <w:r>
        <w:rPr>
          <w:b/>
        </w:rPr>
        <w:t xml:space="preserve">11 </w:t>
      </w:r>
      <w:r>
        <w:t xml:space="preserve"> {{field-on:Bible}}</w:t>
      </w:r>
      <w:r>
        <w:t xml:space="preserve">who did not walk in way of his righteous father, but also ate on mountains and defiled wife of his neighbor,</w:t>
      </w:r>
      <w:r>
        <w:t xml:space="preserve">{{field-off:Bible}}</w:t>
      </w:r>
    </w:p>
    <w:p>
      <w:r>
        <w:rPr>
          <w:sz w:val="18"/>
          <w:color w:val="777777"/>
        </w:rPr>
        <w:t xml:space="preserve">[[@Bible:Ezekiel 18:12]] </w:t>
      </w:r>
      <w:r>
        <w:rPr>
          <w:b/>
        </w:rPr>
        <w:t xml:space="preserve">12 </w:t>
      </w:r>
      <w:r>
        <w:t xml:space="preserve"> {{field-on:Bible}}</w:t>
      </w:r>
      <w:r>
        <w:t xml:space="preserve">and oppressed poor and needy and seized plunder and did not return pledge, and set his eyes on idols and did lawlessness,</w:t>
      </w:r>
      <w:r>
        <w:t xml:space="preserve">{{field-off:Bible}}</w:t>
      </w:r>
    </w:p>
    <w:p>
      <w:r>
        <w:rPr>
          <w:sz w:val="18"/>
          <w:color w:val="777777"/>
        </w:rPr>
        <w:t xml:space="preserve">[[@Bible:Ezekiel 18:13]] </w:t>
      </w:r>
      <w:r>
        <w:rPr>
          <w:b/>
        </w:rPr>
        <w:t xml:space="preserve">13 </w:t>
      </w:r>
      <w:r>
        <w:t xml:space="preserve"> {{field-on:Bible}}</w:t>
      </w:r>
      <w:r>
        <w:t xml:space="preserve">and gave with interest and took excess, shall this one live? He will not live. He did all these lawless things; by death he will be put to death. His blood will be upon him.</w:t>
      </w:r>
      <w:r>
        <w:t xml:space="preserve">{{field-off:Bible}}</w:t>
      </w:r>
    </w:p>
    <w:p>
      <w:r>
        <w:rPr>
          <w:sz w:val="18"/>
          <w:color w:val="777777"/>
        </w:rPr>
        <w:t xml:space="preserve">[[@Bible:Ezekiel 18:14]] </w:t>
      </w:r>
      <w:r>
        <w:rPr>
          <w:b/>
        </w:rPr>
        <w:t xml:space="preserve">14 </w:t>
      </w:r>
      <w:r>
        <w:t xml:space="preserve"> {{field-on:Bible}}</w:t>
      </w:r>
      <w:r>
        <w:t xml:space="preserve">And if he fathers son and he sees all sins of his father that he did and fears and does not do according to them,</w:t>
      </w:r>
      <w:r>
        <w:t xml:space="preserve">{{field-off:Bible}}</w:t>
      </w:r>
    </w:p>
    <w:p>
      <w:r>
        <w:rPr>
          <w:sz w:val="18"/>
          <w:color w:val="777777"/>
        </w:rPr>
        <w:t xml:space="preserve">[[@Bible:Ezekiel 18:15]] </w:t>
      </w:r>
      <w:r>
        <w:rPr>
          <w:b/>
        </w:rPr>
        <w:t xml:space="preserve">15 </w:t>
      </w:r>
      <w:r>
        <w:t xml:space="preserve"> {{field-on:Bible}}</w:t>
      </w:r>
      <w:r>
        <w:t xml:space="preserve">he has not eaten on mountains and has not set his eyes on thoughts of house of Israel and has not defiled wife of his neighbor,</w:t>
      </w:r>
      <w:r>
        <w:t xml:space="preserve">{{field-off:Bible}}</w:t>
      </w:r>
    </w:p>
    <w:p>
      <w:r>
        <w:rPr>
          <w:sz w:val="18"/>
          <w:color w:val="777777"/>
        </w:rPr>
        <w:t xml:space="preserve">[[@Bible:Ezekiel 18:16]] </w:t>
      </w:r>
      <w:r>
        <w:rPr>
          <w:b/>
        </w:rPr>
        <w:t xml:space="preserve">16 </w:t>
      </w:r>
      <w:r>
        <w:t xml:space="preserve"> {{field-on:Bible}}</w:t>
      </w:r>
      <w:r>
        <w:t xml:space="preserve">and has not oppressed a man and has not exacted a pledge and has not seized plunder; he gave his bread to hungry one and clothed naked one,</w:t>
      </w:r>
      <w:r>
        <w:t xml:space="preserve">{{field-off:Bible}}</w:t>
      </w:r>
    </w:p>
    <w:p>
      <w:r>
        <w:rPr>
          <w:sz w:val="18"/>
          <w:color w:val="777777"/>
        </w:rPr>
        <w:t xml:space="preserve">[[@Bible:Ezekiel 18:17]] </w:t>
      </w:r>
      <w:r>
        <w:rPr>
          <w:b/>
        </w:rPr>
        <w:t xml:space="preserve">17 </w:t>
      </w:r>
      <w:r>
        <w:t xml:space="preserve"> {{field-on:Bible}}</w:t>
      </w:r>
      <w:r>
        <w:t xml:space="preserve">and turned his hand away from injustice and did not take interest nor excess, and did righteousness and walked in my ordinances, this one will not die in injustices of his father; living he will live.</w:t>
      </w:r>
      <w:r>
        <w:t xml:space="preserve">{{field-off:Bible}}</w:t>
      </w:r>
    </w:p>
    <w:p>
      <w:r>
        <w:rPr>
          <w:sz w:val="18"/>
          <w:color w:val="777777"/>
        </w:rPr>
        <w:t xml:space="preserve">[[@Bible:Ezekiel 18:18]] </w:t>
      </w:r>
      <w:r>
        <w:rPr>
          <w:b/>
        </w:rPr>
        <w:t xml:space="preserve">18 </w:t>
      </w:r>
      <w:r>
        <w:t xml:space="preserve"> {{field-on:Bible}}</w:t>
      </w:r>
      <w:r>
        <w:t xml:space="preserve">But his father, if he oppresses with oppression and seizes plunder and did opposites in midst of my people, he will die in his injustice.</w:t>
      </w:r>
      <w:r>
        <w:t xml:space="preserve">{{field-off:Bible}}</w:t>
      </w:r>
    </w:p>
    <w:p>
      <w:r>
        <w:rPr>
          <w:sz w:val="18"/>
          <w:color w:val="777777"/>
        </w:rPr>
        <w:t xml:space="preserve">[[@Bible:Ezekiel 18:19]] </w:t>
      </w:r>
      <w:r>
        <w:rPr>
          <w:b/>
        </w:rPr>
        <w:t xml:space="preserve">19 </w:t>
      </w:r>
      <w:r>
        <w:t xml:space="preserve"> {{field-on:Bible}}</w:t>
      </w:r>
      <w:r>
        <w:t xml:space="preserve">And you will say, Why has son not taken injustice of his father? Because son did righteousness and mercy and kept all my ordinances and did them; living he will live.</w:t>
      </w:r>
      <w:r>
        <w:t xml:space="preserve">{{field-off:Bible}}</w:t>
      </w:r>
    </w:p>
    <w:p>
      <w:r>
        <w:rPr>
          <w:sz w:val="18"/>
          <w:color w:val="777777"/>
        </w:rPr>
        <w:t xml:space="preserve">[[@Bible:Ezekiel 18:20]] </w:t>
      </w:r>
      <w:r>
        <w:rPr>
          <w:b/>
        </w:rPr>
        <w:t xml:space="preserve">20 </w:t>
      </w:r>
      <w:r>
        <w:t xml:space="preserve"> {{field-on:Bible}}</w:t>
      </w:r>
      <w:r>
        <w:t xml:space="preserve">And soul sinning will die</w:t>
      </w:r>
      <w:r>
        <w:rPr>
          <w:rStyle w:val="FootnoteReference"/>
        </w:rPr>
        <w:footnoteReference w:id="8160"/>
      </w:r>
      <w:r>
        <w:t xml:space="preserve">, but son will not bear injustice of his father, nor father bear injustice of his son. Righteousness of righteous one will be upon him, and lawlessness of lawless one will be upon him.</w:t>
      </w:r>
      <w:r>
        <w:t xml:space="preserve">{{field-off:Bible}}</w:t>
      </w:r>
    </w:p>
    <w:p>
      <w:r>
        <w:rPr>
          <w:sz w:val="18"/>
          <w:color w:val="777777"/>
        </w:rPr>
        <w:t xml:space="preserve">[[@Bible:Ezekiel 18:21]] </w:t>
      </w:r>
      <w:r>
        <w:rPr>
          <w:b/>
        </w:rPr>
        <w:t xml:space="preserve">21 </w:t>
      </w:r>
      <w:r>
        <w:t xml:space="preserve"> {{field-on:Bible}}</w:t>
      </w:r>
      <w:r>
        <w:t xml:space="preserve">And if lawless one turns from all his lawless deeds that he did and keeps all my commandments and does righteousness and mercy, living he will live; he will not die.</w:t>
      </w:r>
      <w:r>
        <w:t xml:space="preserve">{{field-off:Bible}}</w:t>
      </w:r>
    </w:p>
    <w:p>
      <w:r>
        <w:rPr>
          <w:sz w:val="18"/>
          <w:color w:val="777777"/>
        </w:rPr>
        <w:t xml:space="preserve">[[@Bible:Ezekiel 18:22]] </w:t>
      </w:r>
      <w:r>
        <w:rPr>
          <w:b/>
        </w:rPr>
        <w:t xml:space="preserve">22 </w:t>
      </w:r>
      <w:r>
        <w:t xml:space="preserve"> {{field-on:Bible}}</w:t>
      </w:r>
      <w:r>
        <w:t xml:space="preserve">All his trespasses that he did will not be remembered; in his righteousness that he did he will live.</w:t>
      </w:r>
      <w:r>
        <w:t xml:space="preserve">{{field-off:Bible}}</w:t>
      </w:r>
    </w:p>
    <w:p>
      <w:r>
        <w:rPr>
          <w:sz w:val="18"/>
          <w:color w:val="777777"/>
        </w:rPr>
        <w:t xml:space="preserve">[[@Bible:Ezekiel 18:23]] </w:t>
      </w:r>
      <w:r>
        <w:rPr>
          <w:b/>
        </w:rPr>
        <w:t xml:space="preserve">23 </w:t>
      </w:r>
      <w:r>
        <w:t xml:space="preserve"> {{field-on:Bible}}</w:t>
      </w:r>
      <w:r>
        <w:t xml:space="preserve">Do I at all desire death of lawless one, says Lord, rather than his turning from evil way and his living?</w:t>
      </w:r>
      <w:r>
        <w:t xml:space="preserve">{{field-off:Bible}}</w:t>
      </w:r>
    </w:p>
    <w:p>
      <w:r>
        <w:rPr>
          <w:sz w:val="18"/>
          <w:color w:val="777777"/>
        </w:rPr>
        <w:t xml:space="preserve">[[@Bible:Ezekiel 18:24]] </w:t>
      </w:r>
      <w:r>
        <w:rPr>
          <w:b/>
        </w:rPr>
        <w:t xml:space="preserve">24 </w:t>
      </w:r>
      <w:r>
        <w:t xml:space="preserve"> {{field-on:Bible}}</w:t>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r>
        <w:t xml:space="preserve">{{field-off:Bible}}</w:t>
      </w:r>
    </w:p>
    <w:p>
      <w:r>
        <w:rPr>
          <w:sz w:val="18"/>
          <w:color w:val="777777"/>
        </w:rPr>
        <w:t xml:space="preserve">[[@Bible:Ezekiel 18:25]] </w:t>
      </w:r>
      <w:r>
        <w:rPr>
          <w:b/>
        </w:rPr>
        <w:t xml:space="preserve">25 </w:t>
      </w:r>
      <w:r>
        <w:t xml:space="preserve"> {{field-on:Bible}}</w:t>
      </w:r>
      <w:r>
        <w:t xml:space="preserve">And you said, Way of Lord is not straight. Hear now, all house of Israel: Is my way not straight? Is it not your way that is not straight?</w:t>
      </w:r>
      <w:r>
        <w:t xml:space="preserve">{{field-off:Bible}}</w:t>
      </w:r>
    </w:p>
    <w:p>
      <w:r>
        <w:rPr>
          <w:sz w:val="18"/>
          <w:color w:val="777777"/>
        </w:rPr>
        <w:t xml:space="preserve">[[@Bible:Ezekiel 18:26]] </w:t>
      </w:r>
      <w:r>
        <w:rPr>
          <w:b/>
        </w:rPr>
        <w:t xml:space="preserve">26 </w:t>
      </w:r>
      <w:r>
        <w:t xml:space="preserve"> {{field-on:Bible}}</w:t>
      </w:r>
      <w:r>
        <w:t xml:space="preserve">When righteous one turns from his righteousness and does trespass and dies, in trespass that he did, in it he will die.</w:t>
      </w:r>
      <w:r>
        <w:t xml:space="preserve">{{field-off:Bible}}</w:t>
      </w:r>
    </w:p>
    <w:p>
      <w:r>
        <w:rPr>
          <w:sz w:val="18"/>
          <w:color w:val="777777"/>
        </w:rPr>
        <w:t xml:space="preserve">[[@Bible:Ezekiel 18:27]] </w:t>
      </w:r>
      <w:r>
        <w:rPr>
          <w:b/>
        </w:rPr>
        <w:t xml:space="preserve">27 </w:t>
      </w:r>
      <w:r>
        <w:t xml:space="preserve"> {{field-on:Bible}}</w:t>
      </w:r>
      <w:r>
        <w:t xml:space="preserve">And when the lawless one turns from the lawlessness that he committed and does judgment and righteousness, this one has preserved his soul.</w:t>
      </w:r>
      <w:r>
        <w:rPr>
          <w:rStyle w:val="FootnoteReference"/>
        </w:rPr>
        <w:footnoteReference w:id="8161"/>
      </w:r>
      <w:r>
        <w:t xml:space="preserve">{{field-off:Bible}}</w:t>
      </w:r>
    </w:p>
    <w:p>
      <w:r>
        <w:rPr>
          <w:sz w:val="18"/>
          <w:color w:val="777777"/>
        </w:rPr>
        <w:t xml:space="preserve">[[@Bible:Ezekiel 18:28]] </w:t>
      </w:r>
      <w:r>
        <w:rPr>
          <w:b/>
        </w:rPr>
        <w:t xml:space="preserve">28 </w:t>
      </w:r>
      <w:r>
        <w:t xml:space="preserve"> {{field-on:Bible}}</w:t>
      </w:r>
      <w:r>
        <w:t xml:space="preserve">And he turned away from all his impieties that he did; living he will live; he will not die.</w:t>
      </w:r>
      <w:r>
        <w:t xml:space="preserve">{{field-off:Bible}}</w:t>
      </w:r>
    </w:p>
    <w:p>
      <w:r>
        <w:rPr>
          <w:sz w:val="18"/>
          <w:color w:val="777777"/>
        </w:rPr>
        <w:t xml:space="preserve">[[@Bible:Ezekiel 18:29]] </w:t>
      </w:r>
      <w:r>
        <w:rPr>
          <w:b/>
        </w:rPr>
        <w:t xml:space="preserve">29 </w:t>
      </w:r>
      <w:r>
        <w:t xml:space="preserve"> {{field-on:Bible}}</w:t>
      </w:r>
      <w:r>
        <w:t xml:space="preserve">And house of Israel says, Way of Lord is not right. Is my way not right, house of Israel? Is it not your way that is not right?</w:t>
      </w:r>
      <w:r>
        <w:t xml:space="preserve">{{field-off:Bible}}</w:t>
      </w:r>
    </w:p>
    <w:p>
      <w:r>
        <w:rPr>
          <w:sz w:val="18"/>
          <w:color w:val="777777"/>
        </w:rPr>
        <w:t xml:space="preserve">[[@Bible:Ezekiel 18:30]] </w:t>
      </w:r>
      <w:r>
        <w:rPr>
          <w:b/>
        </w:rPr>
        <w:t xml:space="preserve">30 </w:t>
      </w:r>
      <w:r>
        <w:t xml:space="preserve"> {{field-on:Bible}}</w:t>
      </w:r>
      <w:r>
        <w:t xml:space="preserve">Each one according to his way I will judge you, house of Israel, says Lord. Turn back and turn away from all your impieties, and they will not become to you punishment of injustice.</w:t>
      </w:r>
      <w:r>
        <w:t xml:space="preserve">{{field-off:Bible}}</w:t>
      </w:r>
    </w:p>
    <w:p>
      <w:r>
        <w:rPr>
          <w:sz w:val="18"/>
          <w:color w:val="777777"/>
        </w:rPr>
        <w:t xml:space="preserve">[[@Bible:Ezekiel 18:31]] </w:t>
      </w:r>
      <w:r>
        <w:rPr>
          <w:b/>
        </w:rPr>
        <w:t xml:space="preserve">31 </w:t>
      </w:r>
      <w:r>
        <w:t xml:space="preserve"> {{field-on:Bible}}</w:t>
      </w:r>
      <w:r>
        <w:t xml:space="preserve">Throw away from yourselves all your impieties by which you acted impiously against me and make for yourselves new heart and new spirit. And why are you dying, house of Israel?</w:t>
      </w:r>
      <w:r>
        <w:t xml:space="preserve">{{field-off:Bible}}</w:t>
      </w:r>
    </w:p>
    <w:p>
      <w:r>
        <w:rPr>
          <w:sz w:val="18"/>
          <w:color w:val="777777"/>
        </w:rPr>
        <w:t xml:space="preserve">[[@Bible:Ezekiel 18:32]] </w:t>
      </w:r>
      <w:r>
        <w:rPr>
          <w:b/>
        </w:rPr>
        <w:t xml:space="preserve">32 </w:t>
      </w:r>
      <w:r>
        <w:t xml:space="preserve"> {{field-on:Bible}}</w:t>
      </w:r>
      <w:r>
        <w:t xml:space="preserve">Because I do not want death of dying one,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[[@Bible:Ezekiel 19:1]] </w:t>
      </w:r>
      <w:r>
        <w:rPr>
          <w:b/>
        </w:rPr>
        <w:t xml:space="preserve">1 </w:t>
      </w:r>
      <w:r>
        <w:t xml:space="preserve"> {{field-on:Bible}}</w:t>
      </w:r>
      <w:r>
        <w:t xml:space="preserve">And you, take lamentation for ruler of Israel</w:t>
      </w:r>
      <w:r>
        <w:rPr>
          <w:rStyle w:val="FootnoteReference"/>
        </w:rPr>
        <w:footnoteReference w:id="8162"/>
      </w:r>
      <w:r>
        <w:t xml:space="preserve">,</w:t>
      </w:r>
      <w:r>
        <w:t xml:space="preserve">{{field-off:Bible}}</w:t>
      </w:r>
    </w:p>
    <w:p>
      <w:r>
        <w:rPr>
          <w:sz w:val="18"/>
          <w:color w:val="777777"/>
        </w:rPr>
        <w:t xml:space="preserve">[[@Bible:Ezekiel 19:2]] </w:t>
      </w:r>
      <w:r>
        <w:rPr>
          <w:b/>
        </w:rPr>
        <w:t xml:space="preserve">2 </w:t>
      </w:r>
      <w:r>
        <w:t xml:space="preserve"> {{field-on:Bible}}</w:t>
      </w:r>
      <w:r>
        <w:t xml:space="preserve">and say, What was your mother? Lioness among lions she became; in midst of lions she multiplied her cubs.</w:t>
      </w:r>
      <w:r>
        <w:t xml:space="preserve">{{field-off:Bible}}</w:t>
      </w:r>
    </w:p>
    <w:p>
      <w:r>
        <w:rPr>
          <w:sz w:val="18"/>
          <w:color w:val="777777"/>
        </w:rPr>
        <w:t xml:space="preserve">[[@Bible:Ezekiel 19:3]] </w:t>
      </w:r>
      <w:r>
        <w:rPr>
          <w:b/>
        </w:rPr>
        <w:t xml:space="preserve">3 </w:t>
      </w:r>
      <w:r>
        <w:t xml:space="preserve"> {{field-on:Bible}}</w:t>
      </w:r>
      <w:r>
        <w:t xml:space="preserve">And one of her cubs leapt up; he became lion and learned to seize plunder; he ate men.</w:t>
      </w:r>
      <w:r>
        <w:t xml:space="preserve">{{field-off:Bible}}</w:t>
      </w:r>
    </w:p>
    <w:p>
      <w:r>
        <w:rPr>
          <w:sz w:val="18"/>
          <w:color w:val="777777"/>
        </w:rPr>
        <w:t xml:space="preserve">[[@Bible:Ezekiel 19:4]] </w:t>
      </w:r>
      <w:r>
        <w:rPr>
          <w:b/>
        </w:rPr>
        <w:t xml:space="preserve">4 </w:t>
      </w:r>
      <w:r>
        <w:t xml:space="preserve"> {{field-on:Bible}}</w:t>
      </w:r>
      <w:r>
        <w:t xml:space="preserve">And nations heard against him; in their corruption he was caught, and they brought him with bridle into land of Egypt.</w:t>
      </w:r>
      <w:r>
        <w:t xml:space="preserve">{{field-off:Bible}}</w:t>
      </w:r>
    </w:p>
    <w:p>
      <w:r>
        <w:rPr>
          <w:sz w:val="18"/>
          <w:color w:val="777777"/>
        </w:rPr>
        <w:t xml:space="preserve">[[@Bible:Ezekiel 19:5]] </w:t>
      </w:r>
      <w:r>
        <w:rPr>
          <w:b/>
        </w:rPr>
        <w:t xml:space="preserve">5 </w:t>
      </w:r>
      <w:r>
        <w:t xml:space="preserve"> {{field-on:Bible}}</w:t>
      </w:r>
      <w:r>
        <w:t xml:space="preserve">And she saw that he was driven from her and her expectation perished, and she took another from her cubs and made him lion.</w:t>
      </w:r>
      <w:r>
        <w:t xml:space="preserve">{{field-off:Bible}}</w:t>
      </w:r>
    </w:p>
    <w:p>
      <w:r>
        <w:rPr>
          <w:sz w:val="18"/>
          <w:color w:val="777777"/>
        </w:rPr>
        <w:t xml:space="preserve">[[@Bible:Ezekiel 19:6]] </w:t>
      </w:r>
      <w:r>
        <w:rPr>
          <w:b/>
        </w:rPr>
        <w:t xml:space="preserve">6 </w:t>
      </w:r>
      <w:r>
        <w:t xml:space="preserve"> {{field-on:Bible}}</w:t>
      </w:r>
      <w:r>
        <w:t xml:space="preserve">And he prowled in midst of lions; he became lion and learned to seize plunder; he ate men.</w:t>
      </w:r>
      <w:r>
        <w:t xml:space="preserve">{{field-off:Bible}}</w:t>
      </w:r>
    </w:p>
    <w:p>
      <w:r>
        <w:rPr>
          <w:sz w:val="18"/>
          <w:color w:val="777777"/>
        </w:rPr>
        <w:t xml:space="preserve">[[@Bible:Ezekiel 19:7]] </w:t>
      </w:r>
      <w:r>
        <w:rPr>
          <w:b/>
        </w:rPr>
        <w:t xml:space="preserve">7 </w:t>
      </w:r>
      <w:r>
        <w:t xml:space="preserve"> {{field-on:Bible}}</w:t>
      </w:r>
      <w:r>
        <w:t xml:space="preserve">And he raged in his daring and laid waste their cities and desolated land and its fullness by sound of his roar.</w:t>
      </w:r>
      <w:r>
        <w:t xml:space="preserve">{{field-off:Bible}}</w:t>
      </w:r>
    </w:p>
    <w:p>
      <w:r>
        <w:rPr>
          <w:sz w:val="18"/>
          <w:color w:val="777777"/>
        </w:rPr>
        <w:t xml:space="preserve">[[@Bible:Ezekiel 19:8]] </w:t>
      </w:r>
      <w:r>
        <w:rPr>
          <w:b/>
        </w:rPr>
        <w:t xml:space="preserve">8 </w:t>
      </w:r>
      <w:r>
        <w:t xml:space="preserve"> {{field-on:Bible}}</w:t>
      </w:r>
      <w:r>
        <w:t xml:space="preserve">And nations from countries around set themselves against him and spread their nets over him; in their corruption he was caught.</w:t>
      </w:r>
      <w:r>
        <w:t xml:space="preserve">{{field-off:Bible}}</w:t>
      </w:r>
    </w:p>
    <w:p>
      <w:r>
        <w:rPr>
          <w:sz w:val="18"/>
          <w:color w:val="777777"/>
        </w:rPr>
        <w:t xml:space="preserve">[[@Bible:Ezekiel 19:9]] </w:t>
      </w:r>
      <w:r>
        <w:rPr>
          <w:b/>
        </w:rPr>
        <w:t xml:space="preserve">9 </w:t>
      </w:r>
      <w:r>
        <w:t xml:space="preserve"> {{field-on:Bible}}</w:t>
      </w:r>
      <w:r>
        <w:t xml:space="preserve">And they put him in bridle and cage and brought him to king of Babylon and led him into prison, so that his voice might no longer be heard on mountains of Israel.</w:t>
      </w:r>
      <w:r>
        <w:t xml:space="preserve">{{field-off:Bible}}</w:t>
      </w:r>
    </w:p>
    <w:p>
      <w:r>
        <w:rPr>
          <w:sz w:val="18"/>
          <w:color w:val="777777"/>
        </w:rPr>
        <w:t xml:space="preserve">[[@Bible:Ezekiel 19:10]] </w:t>
      </w:r>
      <w:r>
        <w:rPr>
          <w:b/>
        </w:rPr>
        <w:t xml:space="preserve">10 </w:t>
      </w:r>
      <w:r>
        <w:t xml:space="preserve"> {{field-on:Bible}}</w:t>
      </w:r>
      <w:r>
        <w:t xml:space="preserve">Your mother was like vine, like blossom in pomegranate, planted by water; its fruit and its shoot came from much water.</w:t>
      </w:r>
      <w:r>
        <w:t xml:space="preserve">{{field-off:Bible}}</w:t>
      </w:r>
    </w:p>
    <w:p>
      <w:r>
        <w:rPr>
          <w:sz w:val="18"/>
          <w:color w:val="777777"/>
        </w:rPr>
        <w:t xml:space="preserve">[[@Bible:Ezekiel 19:11]] </w:t>
      </w:r>
      <w:r>
        <w:rPr>
          <w:b/>
        </w:rPr>
        <w:t xml:space="preserve">11 </w:t>
      </w:r>
      <w:r>
        <w:t xml:space="preserve"> {{field-on:Bible}}</w:t>
      </w:r>
      <w:r>
        <w:t xml:space="preserve">And it became strong rod for tribe of rulers, and it was exalted in its size in midst of stems, and it saw its size in multitude of its branches.</w:t>
      </w:r>
      <w:r>
        <w:t xml:space="preserve">{{field-off:Bible}}</w:t>
      </w:r>
    </w:p>
    <w:p>
      <w:r>
        <w:rPr>
          <w:sz w:val="18"/>
          <w:color w:val="777777"/>
        </w:rPr>
        <w:t xml:space="preserve">[[@Bible:Ezekiel 19:12]] </w:t>
      </w:r>
      <w:r>
        <w:rPr>
          <w:b/>
        </w:rPr>
        <w:t xml:space="preserve">12 </w:t>
      </w:r>
      <w:r>
        <w:t xml:space="preserve"> {{field-on:Bible}}</w:t>
      </w:r>
      <w:r>
        <w:t xml:space="preserve">But it was broken in wrath, cast to ground, and scorching wind dried its chosen things; its strong rod was avenged and dried up; fire consumed it.</w:t>
      </w:r>
      <w:r>
        <w:t xml:space="preserve">{{field-off:Bible}}</w:t>
      </w:r>
    </w:p>
    <w:p>
      <w:r>
        <w:rPr>
          <w:sz w:val="18"/>
          <w:color w:val="777777"/>
        </w:rPr>
        <w:t xml:space="preserve">[[@Bible:Ezekiel 19:13]] </w:t>
      </w:r>
      <w:r>
        <w:rPr>
          <w:b/>
        </w:rPr>
        <w:t xml:space="preserve">13 </w:t>
      </w:r>
      <w:r>
        <w:t xml:space="preserve"> {{field-on:Bible}}</w:t>
      </w:r>
      <w:r>
        <w:t xml:space="preserve">And now they planted it in wilderness, in dry land.</w:t>
      </w:r>
      <w:r>
        <w:t xml:space="preserve">{{field-off:Bible}}</w:t>
      </w:r>
    </w:p>
    <w:p>
      <w:r>
        <w:rPr>
          <w:sz w:val="18"/>
          <w:color w:val="777777"/>
        </w:rPr>
        <w:t xml:space="preserve">[[@Bible:Ezekiel 19:14]] </w:t>
      </w:r>
      <w:r>
        <w:rPr>
          <w:b/>
        </w:rPr>
        <w:t xml:space="preserve">14 </w:t>
      </w:r>
      <w:r>
        <w:t xml:space="preserve"> {{field-on:Bible}}</w:t>
      </w:r>
      <w:r>
        <w:t xml:space="preserve">And fire went out from rod of its chosen ones and consumed it, and there was no strong rod in it, a tribe for proverb. It is lament and will be for lament.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[[@Bible:Ezekiel 20:1]] </w:t>
      </w:r>
      <w:r>
        <w:rPr>
          <w:b/>
        </w:rPr>
        <w:t xml:space="preserve">1 </w:t>
      </w:r>
      <w:r>
        <w:t xml:space="preserve"> {{field-on:Bible}}</w:t>
      </w:r>
      <w:r>
        <w:t xml:space="preserve">And it happened in seventh year, in fifth month, on tenth of month, men from elders of house of Israel</w:t>
      </w:r>
      <w:r>
        <w:rPr>
          <w:rStyle w:val="FootnoteReference"/>
        </w:rPr>
        <w:footnoteReference w:id="8163"/>
      </w:r>
      <w:r>
        <w:t xml:space="preserve"> came to inquire of Lord and sat before me.</w:t>
      </w:r>
      <w:r>
        <w:t xml:space="preserve">{{field-off:Bible}}</w:t>
      </w:r>
    </w:p>
    <w:p>
      <w:r>
        <w:rPr>
          <w:sz w:val="18"/>
          <w:color w:val="777777"/>
        </w:rPr>
        <w:t xml:space="preserve">[[@Bible:Ezekiel 20:2]] </w:t>
      </w:r>
      <w:r>
        <w:rPr>
          <w:b/>
        </w:rPr>
        <w:t xml:space="preserve">2 </w:t>
      </w:r>
      <w:r>
        <w:t xml:space="preserve"> {{field-on:Bible}}</w:t>
      </w:r>
      <w:r>
        <w:t xml:space="preserve">And word of Lord came to me, saying,</w:t>
      </w:r>
      <w:r>
        <w:t xml:space="preserve">{{field-off:Bible}}</w:t>
      </w:r>
    </w:p>
    <w:p>
      <w:r>
        <w:rPr>
          <w:sz w:val="18"/>
          <w:color w:val="777777"/>
        </w:rPr>
        <w:t xml:space="preserve">[[@Bible:Ezekiel 20:3]] </w:t>
      </w:r>
      <w:r>
        <w:rPr>
          <w:b/>
        </w:rPr>
        <w:t xml:space="preserve">3 </w:t>
      </w:r>
      <w:r>
        <w:t xml:space="preserve"> {{field-on:Bible}}</w:t>
      </w:r>
      <w:r>
        <w:t xml:space="preserve">Son of man, speak to elders of Israel and say to them, Thus says Lord: Is it to inquire of me that you come? As I live, I will not answer you, says Lord.</w:t>
      </w:r>
      <w:r>
        <w:t xml:space="preserve">{{field-off:Bible}}</w:t>
      </w:r>
    </w:p>
    <w:p>
      <w:r>
        <w:rPr>
          <w:sz w:val="18"/>
          <w:color w:val="777777"/>
        </w:rPr>
        <w:t xml:space="preserve">[[@Bible:Ezekiel 20:4]] </w:t>
      </w:r>
      <w:r>
        <w:rPr>
          <w:b/>
        </w:rPr>
        <w:t xml:space="preserve">4 </w:t>
      </w:r>
      <w:r>
        <w:t xml:space="preserve"> {{field-on:Bible}}</w:t>
      </w:r>
      <w:r>
        <w:t xml:space="preserve">Will I avenge them with vengeance, son of man? Bear witness to them concerning lawless deeds of their fathers.</w:t>
      </w:r>
      <w:r>
        <w:t xml:space="preserve">{{field-off:Bible}}</w:t>
      </w:r>
    </w:p>
    <w:p>
      <w:r>
        <w:rPr>
          <w:sz w:val="18"/>
          <w:color w:val="777777"/>
        </w:rPr>
        <w:t xml:space="preserve">[[@Bible:Ezekiel 20:5]] </w:t>
      </w:r>
      <w:r>
        <w:rPr>
          <w:b/>
        </w:rPr>
        <w:t xml:space="preserve">5 </w:t>
      </w:r>
      <w:r>
        <w:t xml:space="preserve"> {{field-on:Bible}}</w:t>
      </w:r>
      <w:r>
        <w:t xml:space="preserve">And say to them, Thus says Lord: From day I chose house of Israel and made myself known to seed of house of Jacob</w:t>
      </w:r>
      <w:r>
        <w:rPr>
          <w:rStyle w:val="FootnoteReference"/>
        </w:rPr>
        <w:footnoteReference w:id="8164"/>
      </w:r>
      <w:r>
        <w:t xml:space="preserve"> and was known to them in land of Egypt and took hold of their hand, saying, I am Lord your God,</w:t>
      </w:r>
      <w:r>
        <w:t xml:space="preserve">{{field-off:Bible}}</w:t>
      </w:r>
    </w:p>
    <w:p>
      <w:r>
        <w:rPr>
          <w:sz w:val="18"/>
          <w:color w:val="777777"/>
        </w:rPr>
        <w:t xml:space="preserve">[[@Bible:Ezekiel 20:6]] </w:t>
      </w:r>
      <w:r>
        <w:rPr>
          <w:b/>
        </w:rPr>
        <w:t xml:space="preserve">6 </w:t>
      </w:r>
      <w:r>
        <w:t xml:space="preserve"> {{field-on:Bible}}</w:t>
      </w:r>
      <w:r>
        <w:t xml:space="preserve">on that day I took hold of their hand to bring them out from land of Egypt into land that I prepared for them, land flowing with milk and honey, a honeycomb beyond every land.</w:t>
      </w:r>
      <w:r>
        <w:t xml:space="preserve">{{field-off:Bible}}</w:t>
      </w:r>
    </w:p>
    <w:p>
      <w:r>
        <w:rPr>
          <w:sz w:val="18"/>
          <w:color w:val="777777"/>
        </w:rPr>
        <w:t xml:space="preserve">[[@Bible:Ezekiel 20:7]] </w:t>
      </w:r>
      <w:r>
        <w:rPr>
          <w:b/>
        </w:rPr>
        <w:t xml:space="preserve">7 </w:t>
      </w:r>
      <w:r>
        <w:t xml:space="preserve"> {{field-on:Bible}}</w:t>
      </w:r>
      <w:r>
        <w:t xml:space="preserve">And I said to them, Let each cast away abominations of his eyes, and do not defile yourselves with practices of Egypt. I am Lord your God.</w:t>
      </w:r>
      <w:r>
        <w:t xml:space="preserve">{{field-off:Bible}}</w:t>
      </w:r>
    </w:p>
    <w:p>
      <w:r>
        <w:rPr>
          <w:sz w:val="18"/>
          <w:color w:val="777777"/>
        </w:rPr>
        <w:t xml:space="preserve">[[@Bible:Ezekiel 20:8]] </w:t>
      </w:r>
      <w:r>
        <w:rPr>
          <w:b/>
        </w:rPr>
        <w:t xml:space="preserve">8 </w:t>
      </w:r>
      <w:r>
        <w:t xml:space="preserve"> {{field-on:Bible}}</w:t>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r>
        <w:t xml:space="preserve">{{field-off:Bible}}</w:t>
      </w:r>
    </w:p>
    <w:p>
      <w:r>
        <w:rPr>
          <w:sz w:val="18"/>
          <w:color w:val="777777"/>
        </w:rPr>
        <w:t xml:space="preserve">[[@Bible:Ezekiel 20:9]] </w:t>
      </w:r>
      <w:r>
        <w:rPr>
          <w:b/>
        </w:rPr>
        <w:t xml:space="preserve">9 </w:t>
      </w:r>
      <w:r>
        <w:t xml:space="preserve"> {{field-on:Bible}}</w:t>
      </w:r>
      <w:r>
        <w:t xml:space="preserve">And I acted so that my name might not at all be profaned before nations among whom they were, among whom I was made known to them before them, to bring them out from land of Egypt.</w:t>
      </w:r>
      <w:r>
        <w:t xml:space="preserve">{{field-off:Bible}}</w:t>
      </w:r>
    </w:p>
    <w:p>
      <w:r>
        <w:rPr>
          <w:sz w:val="18"/>
          <w:color w:val="777777"/>
        </w:rPr>
        <w:t xml:space="preserve">[[@Bible:Ezekiel 20:10]] </w:t>
      </w:r>
      <w:r>
        <w:rPr>
          <w:b/>
        </w:rPr>
        <w:t xml:space="preserve">10 </w:t>
      </w:r>
      <w:r>
        <w:t xml:space="preserve"> {{field-on:Bible}}</w:t>
      </w:r>
      <w:r>
        <w:t xml:space="preserve">And I brought them out from land of Egypt and led them into wilderness.</w:t>
      </w:r>
      <w:r>
        <w:t xml:space="preserve">{{field-off:Bible}}</w:t>
      </w:r>
    </w:p>
    <w:p>
      <w:r>
        <w:rPr>
          <w:sz w:val="18"/>
          <w:color w:val="777777"/>
        </w:rPr>
        <w:t xml:space="preserve">[[@Bible:Ezekiel 20:11]] </w:t>
      </w:r>
      <w:r>
        <w:rPr>
          <w:b/>
        </w:rPr>
        <w:t xml:space="preserve">11 </w:t>
      </w:r>
      <w:r>
        <w:t xml:space="preserve"> {{field-on:Bible}}</w:t>
      </w:r>
      <w:r>
        <w:t xml:space="preserve">And I gave them my ordinances, and my judgments I made known to them, which if man does them, he will live in them.</w:t>
      </w:r>
      <w:r>
        <w:t xml:space="preserve">{{field-off:Bible}}</w:t>
      </w:r>
    </w:p>
    <w:p>
      <w:r>
        <w:rPr>
          <w:sz w:val="18"/>
          <w:color w:val="777777"/>
        </w:rPr>
        <w:t xml:space="preserve">[[@Bible:Ezekiel 20:12]] </w:t>
      </w:r>
      <w:r>
        <w:rPr>
          <w:b/>
        </w:rPr>
        <w:t xml:space="preserve">12 </w:t>
      </w:r>
      <w:r>
        <w:t xml:space="preserve"> {{field-on:Bible}}</w:t>
      </w:r>
      <w:r>
        <w:t xml:space="preserve">And my Sabbaths I gave them, to be sign between me and them, so that they might know that I am Lord who sanctifies them.</w:t>
      </w:r>
      <w:r>
        <w:t xml:space="preserve">{{field-off:Bible}}</w:t>
      </w:r>
    </w:p>
    <w:p>
      <w:r>
        <w:rPr>
          <w:sz w:val="18"/>
          <w:color w:val="777777"/>
        </w:rPr>
        <w:t xml:space="preserve">[[@Bible:Ezekiel 20:13]] </w:t>
      </w:r>
      <w:r>
        <w:rPr>
          <w:b/>
        </w:rPr>
        <w:t xml:space="preserve">13 </w:t>
      </w:r>
      <w:r>
        <w:t xml:space="preserve"> {{field-on:Bible}}</w:t>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r>
        <w:t xml:space="preserve">{{field-off:Bible}}</w:t>
      </w:r>
    </w:p>
    <w:p>
      <w:r>
        <w:rPr>
          <w:sz w:val="18"/>
          <w:color w:val="777777"/>
        </w:rPr>
        <w:t xml:space="preserve">[[@Bible:Ezekiel 20:14]] </w:t>
      </w:r>
      <w:r>
        <w:rPr>
          <w:b/>
        </w:rPr>
        <w:t xml:space="preserve">14 </w:t>
      </w:r>
      <w:r>
        <w:t xml:space="preserve"> {{field-on:Bible}}</w:t>
      </w:r>
      <w:r>
        <w:t xml:space="preserve">And I acted so that my name might not at all be profaned before nations from whom I brought them out before their eyes.</w:t>
      </w:r>
      <w:r>
        <w:t xml:space="preserve">{{field-off:Bible}}</w:t>
      </w:r>
    </w:p>
    <w:p>
      <w:r>
        <w:rPr>
          <w:sz w:val="18"/>
          <w:color w:val="777777"/>
        </w:rPr>
        <w:t xml:space="preserve">[[@Bible:Ezekiel 20:15]] </w:t>
      </w:r>
      <w:r>
        <w:rPr>
          <w:b/>
        </w:rPr>
        <w:t xml:space="preserve">15 </w:t>
      </w:r>
      <w:r>
        <w:t xml:space="preserve"> {{field-on:Bible}}</w:t>
      </w:r>
      <w:r>
        <w:t xml:space="preserve">And I lifted my hand against them in wilderness, not at all to bring them into land that I gave them, land flowing milk and honey, a honeycomb beyond every land,</w:t>
      </w:r>
      <w:r>
        <w:t xml:space="preserve">{{field-off:Bible}}</w:t>
      </w:r>
    </w:p>
    <w:p>
      <w:r>
        <w:rPr>
          <w:sz w:val="18"/>
          <w:color w:val="777777"/>
        </w:rPr>
        <w:t xml:space="preserve">[[@Bible:Ezekiel 20:16]] </w:t>
      </w:r>
      <w:r>
        <w:rPr>
          <w:b/>
        </w:rPr>
        <w:t xml:space="preserve">16 </w:t>
      </w:r>
      <w:r>
        <w:t xml:space="preserve"> {{field-on:Bible}}</w:t>
      </w:r>
      <w:r>
        <w:t xml:space="preserve">because they rejected my judgments and did not walk in my ordinances and profaned my Sabbaths, and after thoughts of their hearts they went.</w:t>
      </w:r>
      <w:r>
        <w:t xml:space="preserve">{{field-off:Bible}}</w:t>
      </w:r>
    </w:p>
    <w:p>
      <w:r>
        <w:rPr>
          <w:sz w:val="18"/>
          <w:color w:val="777777"/>
        </w:rPr>
        <w:t xml:space="preserve">[[@Bible:Ezekiel 20:17]] </w:t>
      </w:r>
      <w:r>
        <w:rPr>
          <w:b/>
        </w:rPr>
        <w:t xml:space="preserve">17 </w:t>
      </w:r>
      <w:r>
        <w:t xml:space="preserve"> {{field-on:Bible}}</w:t>
      </w:r>
      <w:r>
        <w:t xml:space="preserve">And my eye spared them from wiping them out, and I did not make end of them in wilderness.</w:t>
      </w:r>
      <w:r>
        <w:t xml:space="preserve">{{field-off:Bible}}</w:t>
      </w:r>
    </w:p>
    <w:p>
      <w:r>
        <w:rPr>
          <w:sz w:val="18"/>
          <w:color w:val="777777"/>
        </w:rPr>
        <w:t xml:space="preserve">[[@Bible:Ezekiel 20:18]] </w:t>
      </w:r>
      <w:r>
        <w:rPr>
          <w:b/>
        </w:rPr>
        <w:t xml:space="preserve">18 </w:t>
      </w:r>
      <w:r>
        <w:t xml:space="preserve"> {{field-on:Bible}}</w:t>
      </w:r>
      <w:r>
        <w:t xml:space="preserve">And I said to their children in wilderness, Do not walk in statutes of your fathers, and do not keep their judgments, and do not mix yourselves with their practices, and do not defile yourselves.</w:t>
      </w:r>
      <w:r>
        <w:t xml:space="preserve">{{field-off:Bible}}</w:t>
      </w:r>
    </w:p>
    <w:p>
      <w:r>
        <w:rPr>
          <w:sz w:val="18"/>
          <w:color w:val="777777"/>
        </w:rPr>
        <w:t xml:space="preserve">[[@Bible:Ezekiel 20:19]] </w:t>
      </w:r>
      <w:r>
        <w:rPr>
          <w:b/>
        </w:rPr>
        <w:t xml:space="preserve">19 </w:t>
      </w:r>
      <w:r>
        <w:t xml:space="preserve"> {{field-on:Bible}}</w:t>
      </w:r>
      <w:r>
        <w:t xml:space="preserve">I am Lord your God. Walk in my ordinances, and keep my judgments and do them,</w:t>
      </w:r>
      <w:r>
        <w:t xml:space="preserve">{{field-off:Bible}}</w:t>
      </w:r>
    </w:p>
    <w:p>
      <w:r>
        <w:rPr>
          <w:sz w:val="18"/>
          <w:color w:val="777777"/>
        </w:rPr>
        <w:t xml:space="preserve">[[@Bible:Ezekiel 20:20]] </w:t>
      </w:r>
      <w:r>
        <w:rPr>
          <w:b/>
        </w:rPr>
        <w:t xml:space="preserve">20 </w:t>
      </w:r>
      <w:r>
        <w:t xml:space="preserve"> {{field-on:Bible}}</w:t>
      </w:r>
      <w:r>
        <w:t xml:space="preserve">and sanctify my Sabbaths, and let them be sign between me and you, that you may know that I am Lord your God.</w:t>
      </w:r>
      <w:r>
        <w:t xml:space="preserve">{{field-off:Bible}}</w:t>
      </w:r>
    </w:p>
    <w:p>
      <w:r>
        <w:rPr>
          <w:sz w:val="18"/>
          <w:color w:val="777777"/>
        </w:rPr>
        <w:t xml:space="preserve">[[@Bible:Ezekiel 20:21]] </w:t>
      </w:r>
      <w:r>
        <w:rPr>
          <w:b/>
        </w:rPr>
        <w:t xml:space="preserve">21 </w:t>
      </w:r>
      <w:r>
        <w:t xml:space="preserve"> {{field-on:Bible}}</w:t>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r>
        <w:t xml:space="preserve">{{field-off:Bible}}</w:t>
      </w:r>
    </w:p>
    <w:p>
      <w:r>
        <w:rPr>
          <w:sz w:val="18"/>
          <w:color w:val="777777"/>
        </w:rPr>
        <w:t xml:space="preserve">[[@Bible:Ezekiel 20:22]] </w:t>
      </w:r>
      <w:r>
        <w:rPr>
          <w:b/>
        </w:rPr>
        <w:t xml:space="preserve">22 </w:t>
      </w:r>
      <w:r>
        <w:t xml:space="preserve"> {{field-on:Bible}}</w:t>
      </w:r>
      <w:r>
        <w:t xml:space="preserve">And I acted so that my name might not at all be profaned before nations from whom I brought them out before their eyes.</w:t>
      </w:r>
      <w:r>
        <w:t xml:space="preserve">{{field-off:Bible}}</w:t>
      </w:r>
    </w:p>
    <w:p>
      <w:r>
        <w:rPr>
          <w:sz w:val="18"/>
          <w:color w:val="777777"/>
        </w:rPr>
        <w:t xml:space="preserve">[[@Bible:Ezekiel 20:23]] </w:t>
      </w:r>
      <w:r>
        <w:rPr>
          <w:b/>
        </w:rPr>
        <w:t xml:space="preserve">23 </w:t>
      </w:r>
      <w:r>
        <w:t xml:space="preserve"> {{field-on:Bible}}</w:t>
      </w:r>
      <w:r>
        <w:t xml:space="preserve">And I lifted my hand against them in wilderness, to scatter them among nations and disperse them in lands,</w:t>
      </w:r>
      <w:r>
        <w:t xml:space="preserve">{{field-off:Bible}}</w:t>
      </w:r>
    </w:p>
    <w:p>
      <w:r>
        <w:rPr>
          <w:sz w:val="18"/>
          <w:color w:val="777777"/>
        </w:rPr>
        <w:t xml:space="preserve">[[@Bible:Ezekiel 20:24]] </w:t>
      </w:r>
      <w:r>
        <w:rPr>
          <w:b/>
        </w:rPr>
        <w:t xml:space="preserve">24 </w:t>
      </w:r>
      <w:r>
        <w:t xml:space="preserve"> {{field-on:Bible}}</w:t>
      </w:r>
      <w:r>
        <w:t xml:space="preserve">because they did not do my judgments and rejected my ordinances and profaned my Sabbaths, and their eyes were after thoughts of their fathers.</w:t>
      </w:r>
      <w:r>
        <w:t xml:space="preserve">{{field-off:Bible}}</w:t>
      </w:r>
    </w:p>
    <w:p>
      <w:r>
        <w:rPr>
          <w:sz w:val="18"/>
          <w:color w:val="777777"/>
        </w:rPr>
        <w:t xml:space="preserve">[[@Bible:Ezekiel 20:25]] </w:t>
      </w:r>
      <w:r>
        <w:rPr>
          <w:b/>
        </w:rPr>
        <w:t xml:space="preserve">25 </w:t>
      </w:r>
      <w:r>
        <w:t xml:space="preserve"> {{field-on:Bible}}</w:t>
      </w:r>
      <w:r>
        <w:t xml:space="preserve">And I also gave them ordinances not good and judgments in which they will not live.</w:t>
      </w:r>
      <w:r>
        <w:t xml:space="preserve">{{field-off:Bible}}</w:t>
      </w:r>
    </w:p>
    <w:p>
      <w:r>
        <w:rPr>
          <w:sz w:val="18"/>
          <w:color w:val="777777"/>
        </w:rPr>
        <w:t xml:space="preserve">[[@Bible:Ezekiel 20:26]] </w:t>
      </w:r>
      <w:r>
        <w:rPr>
          <w:b/>
        </w:rPr>
        <w:t xml:space="preserve">26 </w:t>
      </w:r>
      <w:r>
        <w:t xml:space="preserve"> {{field-on:Bible}}</w:t>
      </w:r>
      <w:r>
        <w:t xml:space="preserve">And I defiled them in their gifts, in my causing every opener of womb to pass through, so that I might destroy them.</w:t>
      </w:r>
      <w:r>
        <w:t xml:space="preserve">{{field-off:Bible}}</w:t>
      </w:r>
    </w:p>
    <w:p>
      <w:r>
        <w:rPr>
          <w:sz w:val="18"/>
          <w:color w:val="777777"/>
        </w:rPr>
        <w:t xml:space="preserve">[[@Bible:Ezekiel 20:27]] </w:t>
      </w:r>
      <w:r>
        <w:rPr>
          <w:b/>
        </w:rPr>
        <w:t xml:space="preserve">27 </w:t>
      </w:r>
      <w:r>
        <w:t xml:space="preserve"> {{field-on:Bible}}</w:t>
      </w:r>
      <w:r>
        <w:t xml:space="preserve">Therefore speak to house of Israel, son of man, and say to them, Thus says Lord: Up to this point your fathers provoked me in their trespasses by which they trespassed against me.</w:t>
      </w:r>
      <w:r>
        <w:t xml:space="preserve">{{field-off:Bible}}</w:t>
      </w:r>
    </w:p>
    <w:p>
      <w:r>
        <w:rPr>
          <w:sz w:val="18"/>
          <w:color w:val="777777"/>
        </w:rPr>
        <w:t xml:space="preserve">[[@Bible:Ezekiel 20:28]] </w:t>
      </w:r>
      <w:r>
        <w:rPr>
          <w:b/>
        </w:rPr>
        <w:t xml:space="preserve">28 </w:t>
      </w:r>
      <w:r>
        <w:t xml:space="preserve"> {{field-on:Bible}}</w:t>
      </w:r>
      <w:r>
        <w:t xml:space="preserve">And I brought them into land about which I lifted my hand to give it to them, and they saw every high hill and every shady tree and there they sacrificed to their gods and set there fragrant smell and poured out there their drink offerings.</w:t>
      </w:r>
      <w:r>
        <w:t xml:space="preserve">{{field-off:Bible}}</w:t>
      </w:r>
    </w:p>
    <w:p>
      <w:r>
        <w:rPr>
          <w:sz w:val="18"/>
          <w:color w:val="777777"/>
        </w:rPr>
        <w:t xml:space="preserve">[[@Bible:Ezekiel 20:29]] </w:t>
      </w:r>
      <w:r>
        <w:rPr>
          <w:b/>
        </w:rPr>
        <w:t xml:space="preserve">29 </w:t>
      </w:r>
      <w:r>
        <w:t xml:space="preserve"> {{field-on:Bible}}</w:t>
      </w:r>
      <w:r>
        <w:t xml:space="preserve">And I said to them, What is Abama, that you enter there? And its name was called Abama until this day.</w:t>
      </w:r>
      <w:r>
        <w:t xml:space="preserve">{{field-off:Bible}}</w:t>
      </w:r>
    </w:p>
    <w:p>
      <w:r>
        <w:rPr>
          <w:sz w:val="18"/>
          <w:color w:val="777777"/>
        </w:rPr>
        <w:t xml:space="preserve">[[@Bible:Ezekiel 20:30]] </w:t>
      </w:r>
      <w:r>
        <w:rPr>
          <w:b/>
        </w:rPr>
        <w:t xml:space="preserve">30 </w:t>
      </w:r>
      <w:r>
        <w:t xml:space="preserve"> {{field-on:Bible}}</w:t>
      </w:r>
      <w:r>
        <w:t xml:space="preserve">Therefore say to house of Israel, Thus says Lord: Are you defiling yourselves in lawless deeds of your fathers, and after their abominations are you whoring?</w:t>
      </w:r>
      <w:r>
        <w:t xml:space="preserve">{{field-off:Bible}}</w:t>
      </w:r>
    </w:p>
    <w:p>
      <w:r>
        <w:rPr>
          <w:sz w:val="18"/>
          <w:color w:val="777777"/>
        </w:rPr>
        <w:t xml:space="preserve">[[@Bible:Ezekiel 20:31]] </w:t>
      </w:r>
      <w:r>
        <w:rPr>
          <w:b/>
        </w:rPr>
        <w:t xml:space="preserve">31 </w:t>
      </w:r>
      <w:r>
        <w:t xml:space="preserve"> {{field-on:Bible}}</w:t>
      </w:r>
      <w:r>
        <w:t xml:space="preserve">And in firstfruits of your gifts, in your separations, you are defiling yourselves in all your thoughts until this day, and shall I answer you, house of Israel? As I live, says Lord, I will not answer you, and this that rises on your spirit.</w:t>
      </w:r>
      <w:r>
        <w:t xml:space="preserve">{{field-off:Bible}}</w:t>
      </w:r>
    </w:p>
    <w:p>
      <w:r>
        <w:rPr>
          <w:sz w:val="18"/>
          <w:color w:val="777777"/>
        </w:rPr>
        <w:t xml:space="preserve">[[@Bible:Ezekiel 20:32]] </w:t>
      </w:r>
      <w:r>
        <w:rPr>
          <w:b/>
        </w:rPr>
        <w:t xml:space="preserve">32 </w:t>
      </w:r>
      <w:r>
        <w:t xml:space="preserve"> {{field-on:Bible}}</w:t>
      </w:r>
      <w:r>
        <w:t xml:space="preserve">And it will not be in way that you say, We will be like nations and like tribes of earth, serving wood and stone.</w:t>
      </w:r>
      <w:r>
        <w:t xml:space="preserve">{{field-off:Bible}}</w:t>
      </w:r>
    </w:p>
    <w:p>
      <w:r>
        <w:rPr>
          <w:sz w:val="18"/>
          <w:color w:val="777777"/>
        </w:rPr>
        <w:t xml:space="preserve">[[@Bible:Ezekiel 20:33]] </w:t>
      </w:r>
      <w:r>
        <w:rPr>
          <w:b/>
        </w:rPr>
        <w:t xml:space="preserve">33 </w:t>
      </w:r>
      <w:r>
        <w:t xml:space="preserve"> {{field-on:Bible}}</w:t>
      </w:r>
      <w:r>
        <w:t xml:space="preserve">Therefore as I live, says Lord, with strong hand and uplifted arm and wrath poured out I will reign over you.</w:t>
      </w:r>
      <w:r>
        <w:t xml:space="preserve">{{field-off:Bible}}</w:t>
      </w:r>
    </w:p>
    <w:p>
      <w:r>
        <w:rPr>
          <w:sz w:val="18"/>
          <w:color w:val="777777"/>
        </w:rPr>
        <w:t xml:space="preserve">[[@Bible:Ezekiel 20:34]] </w:t>
      </w:r>
      <w:r>
        <w:rPr>
          <w:b/>
        </w:rPr>
        <w:t xml:space="preserve">34 </w:t>
      </w:r>
      <w:r>
        <w:t xml:space="preserve"> {{field-on:Bible}}</w:t>
      </w:r>
      <w:r>
        <w:t xml:space="preserve">And I will bring you out from peoples and welcome you from lands where you were scattered, with strong hand and uplifted arm and wrath poured out.</w:t>
      </w:r>
      <w:r>
        <w:t xml:space="preserve">{{field-off:Bible}}</w:t>
      </w:r>
    </w:p>
    <w:p>
      <w:r>
        <w:rPr>
          <w:sz w:val="18"/>
          <w:color w:val="777777"/>
        </w:rPr>
        <w:t xml:space="preserve">[[@Bible:Ezekiel 20:35]] </w:t>
      </w:r>
      <w:r>
        <w:rPr>
          <w:b/>
        </w:rPr>
        <w:t xml:space="preserve">35 </w:t>
      </w:r>
      <w:r>
        <w:t xml:space="preserve"> {{field-on:Bible}}</w:t>
      </w:r>
      <w:r>
        <w:t xml:space="preserve">And I will bring you into wilderness of peoples and judge with you there face to face.</w:t>
      </w:r>
      <w:r>
        <w:t xml:space="preserve">{{field-off:Bible}}</w:t>
      </w:r>
    </w:p>
    <w:p>
      <w:r>
        <w:rPr>
          <w:sz w:val="18"/>
          <w:color w:val="777777"/>
        </w:rPr>
        <w:t xml:space="preserve">[[@Bible:Ezekiel 20:36]] </w:t>
      </w:r>
      <w:r>
        <w:rPr>
          <w:b/>
        </w:rPr>
        <w:t xml:space="preserve">36 </w:t>
      </w:r>
      <w:r>
        <w:t xml:space="preserve"> {{field-on:Bible}}</w:t>
      </w:r>
      <w:r>
        <w:t xml:space="preserve">As I judged with your fathers in wilderness of land of Egypt, so I will judge you, says Lord.</w:t>
      </w:r>
      <w:r>
        <w:t xml:space="preserve">{{field-off:Bible}}</w:t>
      </w:r>
    </w:p>
    <w:p>
      <w:r>
        <w:rPr>
          <w:sz w:val="18"/>
          <w:color w:val="777777"/>
        </w:rPr>
        <w:t xml:space="preserve">[[@Bible:Ezekiel 20:37]] </w:t>
      </w:r>
      <w:r>
        <w:rPr>
          <w:b/>
        </w:rPr>
        <w:t xml:space="preserve">37 </w:t>
      </w:r>
      <w:r>
        <w:t xml:space="preserve"> {{field-on:Bible}}</w:t>
      </w:r>
      <w:r>
        <w:t xml:space="preserve">And I will bring you under my rod and bring you in by number.</w:t>
      </w:r>
      <w:r>
        <w:t xml:space="preserve">{{field-off:Bible}}</w:t>
      </w:r>
    </w:p>
    <w:p>
      <w:r>
        <w:rPr>
          <w:sz w:val="18"/>
          <w:color w:val="777777"/>
        </w:rPr>
        <w:t xml:space="preserve">[[@Bible:Ezekiel 20:38]] </w:t>
      </w:r>
      <w:r>
        <w:rPr>
          <w:b/>
        </w:rPr>
        <w:t xml:space="preserve">38 </w:t>
      </w:r>
      <w:r>
        <w:t xml:space="preserve"> {{field-on:Bible}}</w:t>
      </w:r>
      <w:r>
        <w:t xml:space="preserve">And I will pick out from you impious ones and rebels, because I will bring them out from their sojourning, but into land of Israel they will not enter, and you will know that I am Lord.</w:t>
      </w:r>
      <w:r>
        <w:t xml:space="preserve">{{field-off:Bible}}</w:t>
      </w:r>
    </w:p>
    <w:p>
      <w:r>
        <w:rPr>
          <w:sz w:val="18"/>
          <w:color w:val="777777"/>
        </w:rPr>
        <w:t xml:space="preserve">[[@Bible:Ezekiel 20:39]] </w:t>
      </w:r>
      <w:r>
        <w:rPr>
          <w:b/>
        </w:rPr>
        <w:t xml:space="preserve">39 </w:t>
      </w:r>
      <w:r>
        <w:t xml:space="preserve"> {{field-on:Bible}}</w:t>
      </w:r>
      <w:r>
        <w:t xml:space="preserve">And you, house of Israel, thus says Lord God: Each one, cast away his practices, and after these things, if you do not listen to me, you will no longer profane my holy name</w:t>
      </w:r>
      <w:r>
        <w:rPr>
          <w:rStyle w:val="FootnoteReference"/>
        </w:rPr>
        <w:footnoteReference w:id="8165"/>
      </w:r>
      <w:r>
        <w:t xml:space="preserve"> with your gifts and with your practices.</w:t>
      </w:r>
      <w:r>
        <w:t xml:space="preserve">{{field-off:Bible}}</w:t>
      </w:r>
    </w:p>
    <w:p>
      <w:r>
        <w:rPr>
          <w:sz w:val="18"/>
          <w:color w:val="777777"/>
        </w:rPr>
        <w:t xml:space="preserve">[[@Bible:Ezekiel 20:40]] </w:t>
      </w:r>
      <w:r>
        <w:rPr>
          <w:b/>
        </w:rPr>
        <w:t xml:space="preserve">40 </w:t>
      </w:r>
      <w:r>
        <w:t xml:space="preserve"> {{field-on:Bible}}</w:t>
      </w:r>
      <w:r>
        <w:t xml:space="preserve">Because on my holy mountain, on high mountain, says Lord God, there all house of Israel, to the end, will serve me, and there I will receive them, and there I will visit your firstfruits and firstfruits of your separations in all your holy things.</w:t>
      </w:r>
      <w:r>
        <w:t xml:space="preserve">{{field-off:Bible}}</w:t>
      </w:r>
    </w:p>
    <w:p>
      <w:r>
        <w:rPr>
          <w:sz w:val="18"/>
          <w:color w:val="777777"/>
        </w:rPr>
        <w:t xml:space="preserve">[[@Bible:Ezekiel 20:41]] </w:t>
      </w:r>
      <w:r>
        <w:rPr>
          <w:b/>
        </w:rPr>
        <w:t xml:space="preserve">41 </w:t>
      </w:r>
      <w:r>
        <w:t xml:space="preserve"> {{field-on:Bible}}</w:t>
      </w:r>
      <w:r>
        <w:t xml:space="preserve">In fragrant aroma I will receive you, when I bring you out from peoples and welcome you from lands in which you were scattered, and I will be sanctified in you before eyes of nations.</w:t>
      </w:r>
      <w:r>
        <w:t xml:space="preserve">{{field-off:Bible}}</w:t>
      </w:r>
    </w:p>
    <w:p>
      <w:r>
        <w:rPr>
          <w:sz w:val="18"/>
          <w:color w:val="777777"/>
        </w:rPr>
        <w:t xml:space="preserve">[[@Bible:Ezekiel 20:42]] </w:t>
      </w:r>
      <w:r>
        <w:rPr>
          <w:b/>
        </w:rPr>
        <w:t xml:space="preserve">42 </w:t>
      </w:r>
      <w:r>
        <w:t xml:space="preserve"> {{field-on:Bible}}</w:t>
      </w:r>
      <w:r>
        <w:t xml:space="preserve">And you will know that I am Lord when I bring you into land of Israel, into land concerning which I lifted my hand to give it to your fathers.</w:t>
      </w:r>
      <w:r>
        <w:t xml:space="preserve">{{field-off:Bible}}</w:t>
      </w:r>
    </w:p>
    <w:p>
      <w:r>
        <w:rPr>
          <w:sz w:val="18"/>
          <w:color w:val="777777"/>
        </w:rPr>
        <w:t xml:space="preserve">[[@Bible:Ezekiel 20:43]] </w:t>
      </w:r>
      <w:r>
        <w:rPr>
          <w:b/>
        </w:rPr>
        <w:t xml:space="preserve">43 </w:t>
      </w:r>
      <w:r>
        <w:t xml:space="preserve"> {{field-on:Bible}}</w:t>
      </w:r>
      <w:r>
        <w:t xml:space="preserve">And there you will remember your ways and your practices by which you were defiled in them, and you will strike your faces over all your evils.</w:t>
      </w:r>
      <w:r>
        <w:t xml:space="preserve">{{field-off:Bible}}</w:t>
      </w:r>
    </w:p>
    <w:p>
      <w:r>
        <w:rPr>
          <w:sz w:val="18"/>
          <w:color w:val="777777"/>
        </w:rPr>
        <w:t xml:space="preserve">[[@Bible:Ezekiel 20:44]] </w:t>
      </w:r>
      <w:r>
        <w:rPr>
          <w:b/>
        </w:rPr>
        <w:t xml:space="preserve">44 </w:t>
      </w:r>
      <w:r>
        <w:t xml:space="preserve"> {{field-on:Bible}}</w:t>
      </w:r>
      <w:r>
        <w:t xml:space="preserve">And you will know that I am Lord when I act thus with you, so that my name may not be profaned, not according to your evil ways and not according to your corrupt practices,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[[@Bible:Ezekiel 20:45]] </w:t>
      </w:r>
      <w:r>
        <w:rPr>
          <w:b/>
        </w:rPr>
        <w:t xml:space="preserve">1 </w:t>
      </w:r>
      <w:r>
        <w:t xml:space="preserve"> {{field-on:Bible}}</w:t>
      </w:r>
      <w:r>
        <w:t xml:space="preserve">And word of Lord came to me, saying,</w:t>
      </w:r>
      <w:r>
        <w:t xml:space="preserve">{{field-off:Bible}}</w:t>
      </w:r>
    </w:p>
    <w:p>
      <w:r>
        <w:rPr>
          <w:sz w:val="18"/>
          <w:color w:val="777777"/>
        </w:rPr>
        <w:t xml:space="preserve">[[@Bible:Ezekiel 20:46]] </w:t>
      </w:r>
      <w:r>
        <w:rPr>
          <w:b/>
        </w:rPr>
        <w:t xml:space="preserve">2 </w:t>
      </w:r>
      <w:r>
        <w:t xml:space="preserve"> {{field-on:Bible}}</w:t>
      </w:r>
      <w:r>
        <w:t xml:space="preserve">Son of man, set your face toward Teman and look toward Darom and prophesy against leading forest of </w:t>
      </w:r>
      <w:r>
        <w:t xml:space="preserve">[[Negeb &gt;&gt; BibleKnowledgebase:@Negeb]]</w:t>
      </w:r>
      <w:r>
        <w:t xml:space="preserve">.</w:t>
      </w:r>
      <w:r>
        <w:t xml:space="preserve">{{field-off:Bible}}</w:t>
      </w:r>
    </w:p>
    <w:p>
      <w:r>
        <w:rPr>
          <w:sz w:val="18"/>
          <w:color w:val="777777"/>
        </w:rPr>
        <w:t xml:space="preserve">[[@Bible:Ezekiel 20:47]] </w:t>
      </w:r>
      <w:r>
        <w:rPr>
          <w:b/>
        </w:rPr>
        <w:t xml:space="preserve">3 </w:t>
      </w:r>
      <w:r>
        <w:t xml:space="preserve"> {{field-on:Bible}}</w:t>
      </w:r>
      <w:r>
        <w:t xml:space="preserve">And say to forest of </w:t>
      </w:r>
      <w:r>
        <w:t xml:space="preserve">[[Negeb &gt;&gt; BibleKnowledgebase:@Negeb]]</w:t>
      </w:r>
      <w:r>
        <w:t xml:space="preserve">, Hear word of Lord. Thus says Lord God: Behold, I kindle fire in you, and it will devour in you every green tree and every dry tree. Flame kindled will not be quenched, and every face from south to north will be burned in it.</w:t>
      </w:r>
      <w:r>
        <w:t xml:space="preserve">{{field-off:Bible}}</w:t>
      </w:r>
    </w:p>
    <w:p>
      <w:r>
        <w:rPr>
          <w:sz w:val="18"/>
          <w:color w:val="777777"/>
        </w:rPr>
        <w:t xml:space="preserve">[[@Bible:Ezekiel 20:48]] </w:t>
      </w:r>
      <w:r>
        <w:rPr>
          <w:b/>
        </w:rPr>
        <w:t xml:space="preserve">4 </w:t>
      </w:r>
      <w:r>
        <w:t xml:space="preserve"> {{field-on:Bible}}</w:t>
      </w:r>
      <w:r>
        <w:t xml:space="preserve">And all flesh will know that I, Lord, kindled it, and it will not be quenched.</w:t>
      </w:r>
      <w:r>
        <w:t xml:space="preserve">{{field-off:Bible}}</w:t>
      </w:r>
    </w:p>
    <w:p>
      <w:r>
        <w:rPr>
          <w:sz w:val="18"/>
          <w:color w:val="777777"/>
        </w:rPr>
        <w:t xml:space="preserve">[[@Bible:Ezekiel 20:49]] </w:t>
      </w:r>
      <w:r>
        <w:rPr>
          <w:b/>
        </w:rPr>
        <w:t xml:space="preserve">5 </w:t>
      </w:r>
      <w:r>
        <w:t xml:space="preserve"> {{field-on:Bible}}</w:t>
      </w:r>
      <w:r>
        <w:t xml:space="preserve">And I said, Not so, Lord, Lord. They say to me, Is not this thing spoken a parable?</w:t>
      </w:r>
      <w:r>
        <w:t xml:space="preserve">{{field-off:Bible}}</w:t>
      </w:r>
    </w:p>
    <w:p>
      <w:r>
        <w:rPr>
          <w:sz w:val="18"/>
          <w:color w:val="777777"/>
        </w:rPr>
        <w:t xml:space="preserve">[[@Bible:Ezekiel 21:1]] </w:t>
      </w:r>
      <w:r>
        <w:rPr>
          <w:b/>
        </w:rPr>
        <w:t xml:space="preserve">6 </w:t>
      </w:r>
      <w:r>
        <w:t xml:space="preserve"> {{field-on:Bible}}</w:t>
      </w:r>
      <w:r>
        <w:t xml:space="preserve">And word of Lord came to me, saying,</w:t>
      </w:r>
      <w:r>
        <w:t xml:space="preserve">{{field-off:Bible}}</w:t>
      </w:r>
    </w:p>
    <w:p>
      <w:r>
        <w:rPr>
          <w:sz w:val="18"/>
          <w:color w:val="777777"/>
        </w:rPr>
        <w:t xml:space="preserve">[[@Bible:Ezekiel 21:2]] </w:t>
      </w:r>
      <w:r>
        <w:rPr>
          <w:b/>
        </w:rPr>
        <w:t xml:space="preserve">7 </w:t>
      </w:r>
      <w:r>
        <w:t xml:space="preserve"> {{field-on:Bible}}</w:t>
      </w:r>
      <w:r>
        <w:t xml:space="preserve">Therefore prophesy, son of man, and set your face toward </w:t>
      </w:r>
      <w:r>
        <w:t xml:space="preserve">[[Jerusalem &gt;&gt; BibleKnowledgebase:@Jerusalem]]</w:t>
      </w:r>
      <w:r>
        <w:t xml:space="preserve"> and look toward their holy places, and you will prophesy against land of Israel</w:t>
      </w:r>
      <w:r>
        <w:rPr>
          <w:rStyle w:val="FootnoteReference"/>
        </w:rPr>
        <w:footnoteReference w:id="8166"/>
      </w:r>
      <w:r>
        <w:t xml:space="preserve">.</w:t>
      </w:r>
      <w:r>
        <w:t xml:space="preserve">{{field-off:Bible}}</w:t>
      </w:r>
    </w:p>
    <w:p>
      <w:r>
        <w:rPr>
          <w:sz w:val="18"/>
          <w:color w:val="777777"/>
        </w:rPr>
        <w:t xml:space="preserve">[[@Bible:Ezekiel 21:3]] </w:t>
      </w:r>
      <w:r>
        <w:rPr>
          <w:b/>
        </w:rPr>
        <w:t xml:space="preserve">8 </w:t>
      </w:r>
      <w:r>
        <w:t xml:space="preserve"> {{field-on:Bible}}</w:t>
      </w:r>
      <w:r>
        <w:t xml:space="preserve">And you will say to land of Israel, Behold, I am against you and will draw my dagger from its sheath and destroy from you righteous and lawless.</w:t>
      </w:r>
      <w:r>
        <w:t xml:space="preserve">{{field-off:Bible}}</w:t>
      </w:r>
    </w:p>
    <w:p>
      <w:r>
        <w:rPr>
          <w:sz w:val="18"/>
          <w:color w:val="777777"/>
        </w:rPr>
        <w:t xml:space="preserve">[[@Bible:Ezekiel 21:4]] </w:t>
      </w:r>
      <w:r>
        <w:rPr>
          <w:b/>
        </w:rPr>
        <w:t xml:space="preserve">9 </w:t>
      </w:r>
      <w:r>
        <w:t xml:space="preserve"> {{field-on:Bible}}</w:t>
      </w:r>
      <w:r>
        <w:t xml:space="preserve">Because I will destroy from you righteous and lawless, so my dagger will go out from its sheath against all flesh from south to north.</w:t>
      </w:r>
      <w:r>
        <w:t xml:space="preserve">{{field-off:Bible}}</w:t>
      </w:r>
    </w:p>
    <w:p>
      <w:r>
        <w:rPr>
          <w:sz w:val="18"/>
          <w:color w:val="777777"/>
        </w:rPr>
        <w:t xml:space="preserve">[[@Bible:Ezekiel 21:5]] </w:t>
      </w:r>
      <w:r>
        <w:rPr>
          <w:b/>
        </w:rPr>
        <w:t xml:space="preserve">10 </w:t>
      </w:r>
      <w:r>
        <w:t xml:space="preserve"> {{field-on:Bible}}</w:t>
      </w:r>
      <w:r>
        <w:t xml:space="preserve">And all flesh will know that I, Lord, drew my dagger from its sheath, and it will not return again.</w:t>
      </w:r>
      <w:r>
        <w:t xml:space="preserve">{{field-off:Bible}}</w:t>
      </w:r>
    </w:p>
    <w:p>
      <w:r>
        <w:rPr>
          <w:sz w:val="18"/>
          <w:color w:val="777777"/>
        </w:rPr>
        <w:t xml:space="preserve">[[@Bible:Ezekiel 21:6]] </w:t>
      </w:r>
      <w:r>
        <w:rPr>
          <w:b/>
        </w:rPr>
        <w:t xml:space="preserve">11 </w:t>
      </w:r>
      <w:r>
        <w:t xml:space="preserve"> {{field-on:Bible}}</w:t>
      </w:r>
      <w:r>
        <w:t xml:space="preserve">And you, son of man, groan with breaking of your loins, and with pains you will groan before their eyes.</w:t>
      </w:r>
      <w:r>
        <w:t xml:space="preserve">{{field-off:Bible}}</w:t>
      </w:r>
    </w:p>
    <w:p>
      <w:r>
        <w:rPr>
          <w:sz w:val="18"/>
          <w:color w:val="777777"/>
        </w:rPr>
        <w:t xml:space="preserve">[[@Bible:Ezekiel 21:7]] </w:t>
      </w:r>
      <w:r>
        <w:rPr>
          <w:b/>
        </w:rPr>
        <w:t xml:space="preserve">12 </w:t>
      </w:r>
      <w:r>
        <w:t xml:space="preserve"> {{field-on:Bible}}</w:t>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r>
        <w:t xml:space="preserve">{{field-off:Bible}}</w:t>
      </w:r>
    </w:p>
    <w:p>
      <w:r>
        <w:rPr>
          <w:sz w:val="18"/>
          <w:color w:val="777777"/>
        </w:rPr>
        <w:t xml:space="preserve">[[@Bible:Ezekiel 21:8]] </w:t>
      </w:r>
      <w:r>
        <w:rPr>
          <w:b/>
        </w:rPr>
        <w:t xml:space="preserve">13 </w:t>
      </w:r>
      <w:r>
        <w:t xml:space="preserve"> {{field-on:Bible}}</w:t>
      </w:r>
      <w:r>
        <w:t xml:space="preserve">And word of Lord came to me, saying,</w:t>
      </w:r>
      <w:r>
        <w:t xml:space="preserve">{{field-off:Bible}}</w:t>
      </w:r>
    </w:p>
    <w:p>
      <w:r>
        <w:rPr>
          <w:sz w:val="18"/>
          <w:color w:val="777777"/>
        </w:rPr>
        <w:t xml:space="preserve">[[@Bible:Ezekiel 21:9]] </w:t>
      </w:r>
      <w:r>
        <w:rPr>
          <w:b/>
        </w:rPr>
        <w:t xml:space="preserve">14 </w:t>
      </w:r>
      <w:r>
        <w:t xml:space="preserve"> {{field-on:Bible}}</w:t>
      </w:r>
      <w:r>
        <w:t xml:space="preserve">Son of man, prophesy and say, Thus says Lord. Say, Sword, sword, be sharpened and be enraged.</w:t>
      </w:r>
      <w:r>
        <w:t xml:space="preserve">{{field-off:Bible}}</w:t>
      </w:r>
    </w:p>
    <w:p>
      <w:r>
        <w:rPr>
          <w:sz w:val="18"/>
          <w:color w:val="777777"/>
        </w:rPr>
        <w:t xml:space="preserve">[[@Bible:Ezekiel 21:10]] </w:t>
      </w:r>
      <w:r>
        <w:rPr>
          <w:b/>
        </w:rPr>
        <w:t xml:space="preserve">15 </w:t>
      </w:r>
      <w:r>
        <w:t xml:space="preserve"> {{field-on:Bible}}</w:t>
      </w:r>
      <w:r>
        <w:t xml:space="preserve">So that you may slaughter victims, be sharpened; so that it may be ready for gleaming, ready for paralysis. Slaughter. Despise; push away every tree.</w:t>
      </w:r>
      <w:r>
        <w:t xml:space="preserve">{{field-off:Bible}}</w:t>
      </w:r>
    </w:p>
    <w:p>
      <w:r>
        <w:rPr>
          <w:sz w:val="18"/>
          <w:color w:val="777777"/>
        </w:rPr>
        <w:t xml:space="preserve">[[@Bible:Ezekiel 21:11]] </w:t>
      </w:r>
      <w:r>
        <w:rPr>
          <w:b/>
        </w:rPr>
        <w:t xml:space="preserve">16 </w:t>
      </w:r>
      <w:r>
        <w:t xml:space="preserve"> {{field-on:Bible}}</w:t>
      </w:r>
      <w:r>
        <w:t xml:space="preserve">And he gave it ready for his hand to seize. Sword has been honed; it is ready to be given into hand of one striking through.</w:t>
      </w:r>
      <w:r>
        <w:t xml:space="preserve">{{field-off:Bible}}</w:t>
      </w:r>
    </w:p>
    <w:p>
      <w:r>
        <w:rPr>
          <w:sz w:val="18"/>
          <w:color w:val="777777"/>
        </w:rPr>
        <w:t xml:space="preserve">[[@Bible:Ezekiel 21:12]] </w:t>
      </w:r>
      <w:r>
        <w:rPr>
          <w:b/>
        </w:rPr>
        <w:t xml:space="preserve">17 </w:t>
      </w:r>
      <w:r>
        <w:t xml:space="preserve"> {{field-on:Bible}}</w:t>
      </w:r>
      <w:r>
        <w:t xml:space="preserve">Cry out and howl, son of man, because it came upon my people, upon all leaders of Israel. They will sojourn under sword; it came upon my people. Therefore clap upon your hand.</w:t>
      </w:r>
      <w:r>
        <w:t xml:space="preserve">{{field-off:Bible}}</w:t>
      </w:r>
    </w:p>
    <w:p>
      <w:r>
        <w:rPr>
          <w:sz w:val="18"/>
          <w:color w:val="777777"/>
        </w:rPr>
        <w:t xml:space="preserve">[[@Bible:Ezekiel 21:13]] </w:t>
      </w:r>
      <w:r>
        <w:rPr>
          <w:b/>
        </w:rPr>
        <w:t xml:space="preserve">18 </w:t>
      </w:r>
      <w:r>
        <w:t xml:space="preserve"> {{field-on:Bible}}</w:t>
      </w:r>
      <w:r>
        <w:t xml:space="preserve">Because it has been justified. And what if tribe is rejected? It will not be, says Lord God.</w:t>
      </w:r>
      <w:r>
        <w:t xml:space="preserve">{{field-off:Bible}}</w:t>
      </w:r>
    </w:p>
    <w:p>
      <w:r>
        <w:rPr>
          <w:sz w:val="18"/>
          <w:color w:val="777777"/>
        </w:rPr>
        <w:t xml:space="preserve">[[@Bible:Ezekiel 21:14]] </w:t>
      </w:r>
      <w:r>
        <w:rPr>
          <w:b/>
        </w:rPr>
        <w:t xml:space="preserve">19 </w:t>
      </w:r>
      <w:r>
        <w:t xml:space="preserve"> {{field-on:Bible}}</w:t>
      </w:r>
      <w:r>
        <w:t xml:space="preserve">And you, son of man, prophesy and strike hand to hand and double sword, a third sword. It is sword of slain, the great sword of the slain, and it will throw them into panic.</w:t>
      </w:r>
      <w:r>
        <w:t xml:space="preserve">{{field-off:Bible}}</w:t>
      </w:r>
    </w:p>
    <w:p>
      <w:r>
        <w:rPr>
          <w:sz w:val="18"/>
          <w:color w:val="777777"/>
        </w:rPr>
        <w:t xml:space="preserve">[[@Bible:Ezekiel 21:15]] </w:t>
      </w:r>
      <w:r>
        <w:rPr>
          <w:b/>
        </w:rPr>
        <w:t xml:space="preserve">20 </w:t>
      </w:r>
      <w:r>
        <w:t xml:space="preserve"> {{field-on:Bible}}</w:t>
      </w:r>
      <w:r>
        <w:t xml:space="preserve">So that heart may be crushed and weak ones multiplied, at all their gates they are handed over to slaughter of sword. Well made for slaughter, well made for gleaming.</w:t>
      </w:r>
      <w:r>
        <w:t xml:space="preserve">{{field-off:Bible}}</w:t>
      </w:r>
    </w:p>
    <w:p>
      <w:r>
        <w:rPr>
          <w:sz w:val="18"/>
          <w:color w:val="777777"/>
        </w:rPr>
        <w:t xml:space="preserve">[[@Bible:Ezekiel 21:16]] </w:t>
      </w:r>
      <w:r>
        <w:rPr>
          <w:b/>
        </w:rPr>
        <w:t xml:space="preserve">21 </w:t>
      </w:r>
      <w:r>
        <w:t xml:space="preserve"> {{field-on:Bible}}</w:t>
      </w:r>
      <w:r>
        <w:t xml:space="preserve">Pass through. Be sharpened to right and to left, wherever your face is raised.</w:t>
      </w:r>
      <w:r>
        <w:t xml:space="preserve">{{field-off:Bible}}</w:t>
      </w:r>
    </w:p>
    <w:p>
      <w:r>
        <w:rPr>
          <w:sz w:val="18"/>
          <w:color w:val="777777"/>
        </w:rPr>
        <w:t xml:space="preserve">[[@Bible:Ezekiel 21:17]] </w:t>
      </w:r>
      <w:r>
        <w:rPr>
          <w:b/>
        </w:rPr>
        <w:t xml:space="preserve">22 </w:t>
      </w:r>
      <w:r>
        <w:t xml:space="preserve"> {{field-on:Bible}}</w:t>
      </w:r>
      <w:r>
        <w:t xml:space="preserve">And I too will clap my hand to my hand and let my wrath rest. I, Lord, have spoken.</w:t>
      </w:r>
      <w:r>
        <w:t xml:space="preserve">{{field-off:Bible}}</w:t>
      </w:r>
    </w:p>
    <w:p>
      <w:r>
        <w:rPr>
          <w:sz w:val="18"/>
          <w:color w:val="777777"/>
        </w:rPr>
        <w:t xml:space="preserve">[[@Bible:Ezekiel 21:18]] </w:t>
      </w:r>
      <w:r>
        <w:rPr>
          <w:b/>
        </w:rPr>
        <w:t xml:space="preserve">23 </w:t>
      </w:r>
      <w:r>
        <w:t xml:space="preserve"> {{field-on:Bible}}</w:t>
      </w:r>
      <w:r>
        <w:t xml:space="preserve">And word of Lord came to me, saying,</w:t>
      </w:r>
      <w:r>
        <w:t xml:space="preserve">{{field-off:Bible}}</w:t>
      </w:r>
    </w:p>
    <w:p>
      <w:r>
        <w:rPr>
          <w:sz w:val="18"/>
          <w:color w:val="777777"/>
        </w:rPr>
        <w:t xml:space="preserve">[[@Bible:Ezekiel 21:19]] </w:t>
      </w:r>
      <w:r>
        <w:rPr>
          <w:b/>
        </w:rPr>
        <w:t xml:space="preserve">24 </w:t>
      </w:r>
      <w:r>
        <w:t xml:space="preserve"> {{field-on:Bible}}</w:t>
      </w:r>
      <w:r>
        <w:t xml:space="preserve">And you, son of man, appoint for yourself two ways for sword of king of Babylon to enter. From one land both will come out, and hand at beginning of road, at beginning of city’s road.</w:t>
      </w:r>
      <w:r>
        <w:t xml:space="preserve">{{field-off:Bible}}</w:t>
      </w:r>
    </w:p>
    <w:p>
      <w:r>
        <w:rPr>
          <w:sz w:val="18"/>
          <w:color w:val="777777"/>
        </w:rPr>
        <w:t xml:space="preserve">[[@Bible:Ezekiel 21:20]] </w:t>
      </w:r>
      <w:r>
        <w:rPr>
          <w:b/>
        </w:rPr>
        <w:t xml:space="preserve">25 </w:t>
      </w:r>
      <w:r>
        <w:t xml:space="preserve"> {{field-on:Bible}}</w:t>
      </w:r>
      <w:r>
        <w:t xml:space="preserve">You will set road for sword to enter upon Rabbath of sons of Ammon and upon Judea and upon </w:t>
      </w:r>
      <w:r>
        <w:t xml:space="preserve">[[Jerusalem &gt;&gt; BibleKnowledgebase:@Jerusalem]]</w:t>
      </w:r>
      <w:r>
        <w:t xml:space="preserve"> in her midst.</w:t>
      </w:r>
      <w:r>
        <w:t xml:space="preserve">{{field-off:Bible}}</w:t>
      </w:r>
    </w:p>
    <w:p>
      <w:r>
        <w:rPr>
          <w:sz w:val="18"/>
          <w:color w:val="777777"/>
        </w:rPr>
        <w:t xml:space="preserve">[[@Bible:Ezekiel 21:21]] </w:t>
      </w:r>
      <w:r>
        <w:rPr>
          <w:b/>
        </w:rPr>
        <w:t xml:space="preserve">26 </w:t>
      </w:r>
      <w:r>
        <w:t xml:space="preserve"> {{field-on:Bible}}</w:t>
      </w:r>
      <w:r>
        <w:t xml:space="preserve">Because king of Babylon will stand on old road, at beginning of two roads, to divine divination, to shake rod, and inquire by carved things and inspect liver. On his right</w:t>
      </w:r>
      <w:r>
        <w:t xml:space="preserve">{{field-off:Bible}}</w:t>
      </w:r>
    </w:p>
    <w:p>
      <w:r>
        <w:rPr>
          <w:sz w:val="18"/>
          <w:color w:val="777777"/>
        </w:rPr>
        <w:t xml:space="preserve">[[@Bible:Ezekiel 21:22]] </w:t>
      </w:r>
      <w:r>
        <w:rPr>
          <w:b/>
        </w:rPr>
        <w:t xml:space="preserve">27 </w:t>
      </w:r>
      <w:r>
        <w:t xml:space="preserve"> {{field-on:Bible}}</w:t>
      </w:r>
      <w:r>
        <w:t xml:space="preserve">the oracle came to </w:t>
      </w:r>
      <w:r>
        <w:t xml:space="preserve">[[Jerusalem &gt;&gt; BibleKnowledgebase:@Jerusalem]]</w:t>
      </w:r>
      <w:r>
        <w:t xml:space="preserve">, to cast up trench, to open mouth with shout, to raise voice with cry, to cast up trench against her gates and heap up earth and build missile-stations.</w:t>
      </w:r>
      <w:r>
        <w:t xml:space="preserve">{{field-off:Bible}}</w:t>
      </w:r>
    </w:p>
    <w:p>
      <w:r>
        <w:rPr>
          <w:sz w:val="18"/>
          <w:color w:val="777777"/>
        </w:rPr>
        <w:t xml:space="preserve">[[@Bible:Ezekiel 21:23]] </w:t>
      </w:r>
      <w:r>
        <w:rPr>
          <w:b/>
        </w:rPr>
        <w:t xml:space="preserve">28 </w:t>
      </w:r>
      <w:r>
        <w:t xml:space="preserve"> {{field-on:Bible}}</w:t>
      </w:r>
      <w:r>
        <w:t xml:space="preserve">And he will be to them like one divining divination before them, and he himself reminding them of his injustices, to be remembered.</w:t>
      </w:r>
      <w:r>
        <w:t xml:space="preserve">{{field-off:Bible}}</w:t>
      </w:r>
    </w:p>
    <w:p>
      <w:r>
        <w:rPr>
          <w:sz w:val="18"/>
          <w:color w:val="777777"/>
        </w:rPr>
        <w:t xml:space="preserve">[[@Bible:Ezekiel 21:24]] </w:t>
      </w:r>
      <w:r>
        <w:rPr>
          <w:b/>
        </w:rPr>
        <w:t xml:space="preserve">29 </w:t>
      </w:r>
      <w:r>
        <w:t xml:space="preserve"> {{field-on:Bible}}</w:t>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r>
        <w:t xml:space="preserve">{{field-off:Bible}}</w:t>
      </w:r>
    </w:p>
    <w:p>
      <w:r>
        <w:rPr>
          <w:sz w:val="18"/>
          <w:color w:val="777777"/>
        </w:rPr>
        <w:t xml:space="preserve">[[@Bible:Ezekiel 21:25]] </w:t>
      </w:r>
      <w:r>
        <w:rPr>
          <w:b/>
        </w:rPr>
        <w:t xml:space="preserve">30 </w:t>
      </w:r>
      <w:r>
        <w:t xml:space="preserve"> {{field-on:Bible}}</w:t>
      </w:r>
      <w:r>
        <w:t xml:space="preserve">And you, profane lawless leader of Israel, whose day has come in time of injustice of the end,</w:t>
      </w:r>
      <w:r>
        <w:t xml:space="preserve">{{field-off:Bible}}</w:t>
      </w:r>
    </w:p>
    <w:p>
      <w:r>
        <w:rPr>
          <w:sz w:val="18"/>
          <w:color w:val="777777"/>
        </w:rPr>
        <w:t xml:space="preserve">[[@Bible:Ezekiel 21:26]] </w:t>
      </w:r>
      <w:r>
        <w:rPr>
          <w:b/>
        </w:rPr>
        <w:t xml:space="preserve">31 </w:t>
      </w:r>
      <w:r>
        <w:t xml:space="preserve"> {{field-on:Bible}}</w:t>
      </w:r>
      <w:r>
        <w:t xml:space="preserve">thus says Lord: Remove turban and take off crown. This will not stay this way. You humbled high thing and exalted low thing.</w:t>
      </w:r>
      <w:r>
        <w:t xml:space="preserve">{{field-off:Bible}}</w:t>
      </w:r>
    </w:p>
    <w:p>
      <w:r>
        <w:rPr>
          <w:sz w:val="18"/>
          <w:color w:val="777777"/>
        </w:rPr>
        <w:t xml:space="preserve">[[@Bible:Ezekiel 21:27]] </w:t>
      </w:r>
      <w:r>
        <w:rPr>
          <w:b/>
        </w:rPr>
        <w:t xml:space="preserve">32 </w:t>
      </w:r>
      <w:r>
        <w:t xml:space="preserve"> {{field-on:Bible}}</w:t>
      </w:r>
      <w:r>
        <w:t xml:space="preserve">Injustice, injustice, I will make it. Even this will not be until one comes whose right it is, and I will give it to him.</w:t>
      </w:r>
      <w:r>
        <w:t xml:space="preserve">{{field-off:Bible}}</w:t>
      </w:r>
    </w:p>
    <w:p>
      <w:r>
        <w:rPr>
          <w:sz w:val="18"/>
          <w:color w:val="777777"/>
        </w:rPr>
        <w:t xml:space="preserve">[[@Bible:Ezekiel 21:28]] </w:t>
      </w:r>
      <w:r>
        <w:rPr>
          <w:b/>
        </w:rPr>
        <w:t xml:space="preserve">33 </w:t>
      </w:r>
      <w:r>
        <w:t xml:space="preserve"> {{field-on:Bible}}</w:t>
      </w:r>
      <w:r>
        <w:t xml:space="preserve">And you, son of man, prophesy and say, Thus says Lord concerning sons of Ammon and concerning their reproach. And you will say, Sword, sword, drawn for slaughter and drawn for complete destruction. Rise up so that you may flash,</w:t>
      </w:r>
      <w:r>
        <w:t xml:space="preserve">{{field-off:Bible}}</w:t>
      </w:r>
    </w:p>
    <w:p>
      <w:r>
        <w:rPr>
          <w:sz w:val="18"/>
          <w:color w:val="777777"/>
        </w:rPr>
        <w:t xml:space="preserve">[[@Bible:Ezekiel 21:29]] </w:t>
      </w:r>
      <w:r>
        <w:rPr>
          <w:b/>
        </w:rPr>
        <w:t xml:space="preserve">34 </w:t>
      </w:r>
      <w:r>
        <w:t xml:space="preserve"> {{field-on:Bible}}</w:t>
      </w:r>
      <w:r>
        <w:t xml:space="preserve">while in your vain vision and your false divination, to hand you over on necks of slain lawless ones whose day has come in time of injustice of the end.</w:t>
      </w:r>
      <w:r>
        <w:t xml:space="preserve">{{field-off:Bible}}</w:t>
      </w:r>
    </w:p>
    <w:p>
      <w:r>
        <w:rPr>
          <w:sz w:val="18"/>
          <w:color w:val="777777"/>
        </w:rPr>
        <w:t xml:space="preserve">[[@Bible:Ezekiel 21:30]] </w:t>
      </w:r>
      <w:r>
        <w:rPr>
          <w:b/>
        </w:rPr>
        <w:t xml:space="preserve">35 </w:t>
      </w:r>
      <w:r>
        <w:t xml:space="preserve"> {{field-on:Bible}}</w:t>
      </w:r>
      <w:r>
        <w:t xml:space="preserve">Turn back. Do not camp here. In place where you were born, in your own land, I will judge you.</w:t>
      </w:r>
      <w:r>
        <w:t xml:space="preserve">{{field-off:Bible}}</w:t>
      </w:r>
    </w:p>
    <w:p>
      <w:r>
        <w:rPr>
          <w:sz w:val="18"/>
          <w:color w:val="777777"/>
        </w:rPr>
        <w:t xml:space="preserve">[[@Bible:Ezekiel 21:31]] </w:t>
      </w:r>
      <w:r>
        <w:rPr>
          <w:b/>
        </w:rPr>
        <w:t xml:space="preserve">36 </w:t>
      </w:r>
      <w:r>
        <w:t xml:space="preserve"> {{field-on:Bible}}</w:t>
      </w:r>
      <w:r>
        <w:t xml:space="preserve">And I will pour out my anger upon you; in fire of my wrath I will blow upon you and hand you over into hands of barbarous men, crafting destruction.</w:t>
      </w:r>
      <w:r>
        <w:t xml:space="preserve">{{field-off:Bible}}</w:t>
      </w:r>
    </w:p>
    <w:p>
      <w:r>
        <w:rPr>
          <w:sz w:val="18"/>
          <w:color w:val="777777"/>
        </w:rPr>
        <w:t xml:space="preserve">[[@Bible:Ezekiel 21:32]] </w:t>
      </w:r>
      <w:r>
        <w:rPr>
          <w:b/>
        </w:rPr>
        <w:t xml:space="preserve">37 </w:t>
      </w:r>
      <w:r>
        <w:t xml:space="preserve"> {{field-on:Bible}}</w:t>
      </w:r>
      <w:r>
        <w:t xml:space="preserve">In fire you will be food for devouring; your blood will be in midst of your land. There will be no remembrance of you, because I, Lord, have spoken.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[[@Bible:Ezekiel 22:1]] </w:t>
      </w:r>
      <w:r>
        <w:rPr>
          <w:b/>
        </w:rPr>
        <w:t xml:space="preserve">1 </w:t>
      </w:r>
      <w:r>
        <w:t xml:space="preserve"> {{field-on:Bible}}</w:t>
      </w:r>
      <w:r>
        <w:t xml:space="preserve">And word of Lord came to me, saying,</w:t>
      </w:r>
      <w:r>
        <w:t xml:space="preserve">{{field-off:Bible}}</w:t>
      </w:r>
    </w:p>
    <w:p>
      <w:r>
        <w:rPr>
          <w:sz w:val="18"/>
          <w:color w:val="777777"/>
        </w:rPr>
        <w:t xml:space="preserve">[[@Bible:Ezekiel 22:2]] </w:t>
      </w:r>
      <w:r>
        <w:rPr>
          <w:b/>
        </w:rPr>
        <w:t xml:space="preserve">2 </w:t>
      </w:r>
      <w:r>
        <w:t xml:space="preserve"> {{field-on:Bible}}</w:t>
      </w:r>
      <w:r>
        <w:t xml:space="preserve">And you, son of man, if you judge city of bloods, then show her all her lawless deeds,</w:t>
      </w:r>
      <w:r>
        <w:t xml:space="preserve">{{field-off:Bible}}</w:t>
      </w:r>
    </w:p>
    <w:p>
      <w:r>
        <w:rPr>
          <w:sz w:val="18"/>
          <w:color w:val="777777"/>
        </w:rPr>
        <w:t xml:space="preserve">[[@Bible:Ezekiel 22:3]] </w:t>
      </w:r>
      <w:r>
        <w:rPr>
          <w:b/>
        </w:rPr>
        <w:t xml:space="preserve">3 </w:t>
      </w:r>
      <w:r>
        <w:t xml:space="preserve"> {{field-on:Bible}}</w:t>
      </w:r>
      <w:r>
        <w:t xml:space="preserve">and say, Thus says Lord God: O city pouring out blood in her midst, so that her time may come, and making thoughts against herself so as to defile herself,</w:t>
      </w:r>
      <w:r>
        <w:t xml:space="preserve">{{field-off:Bible}}</w:t>
      </w:r>
    </w:p>
    <w:p>
      <w:r>
        <w:rPr>
          <w:sz w:val="18"/>
          <w:color w:val="777777"/>
        </w:rPr>
        <w:t xml:space="preserve">[[@Bible:Ezekiel 22:4]] </w:t>
      </w:r>
      <w:r>
        <w:rPr>
          <w:b/>
        </w:rPr>
        <w:t xml:space="preserve">4 </w:t>
      </w:r>
      <w:r>
        <w:t xml:space="preserve"> {{field-on:Bible}}</w:t>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r>
        <w:t xml:space="preserve">{{field-off:Bible}}</w:t>
      </w:r>
    </w:p>
    <w:p>
      <w:r>
        <w:rPr>
          <w:sz w:val="18"/>
          <w:color w:val="777777"/>
        </w:rPr>
        <w:t xml:space="preserve">[[@Bible:Ezekiel 22:5]] </w:t>
      </w:r>
      <w:r>
        <w:rPr>
          <w:b/>
        </w:rPr>
        <w:t xml:space="preserve">5 </w:t>
      </w:r>
      <w:r>
        <w:t xml:space="preserve"> {{field-on:Bible}}</w:t>
      </w:r>
      <w:r>
        <w:t xml:space="preserve">those near you and those far from you. They will mock you, unclean, well known, and great in lawless deeds.</w:t>
      </w:r>
      <w:r>
        <w:t xml:space="preserve">{{field-off:Bible}}</w:t>
      </w:r>
    </w:p>
    <w:p>
      <w:r>
        <w:rPr>
          <w:sz w:val="18"/>
          <w:color w:val="777777"/>
        </w:rPr>
        <w:t xml:space="preserve">[[@Bible:Ezekiel 22:6]] </w:t>
      </w:r>
      <w:r>
        <w:rPr>
          <w:b/>
        </w:rPr>
        <w:t xml:space="preserve">6 </w:t>
      </w:r>
      <w:r>
        <w:t xml:space="preserve"> {{field-on:Bible}}</w:t>
      </w:r>
      <w:r>
        <w:t xml:space="preserve">Behold, leaders of house of Israel</w:t>
      </w:r>
      <w:r>
        <w:rPr>
          <w:rStyle w:val="FootnoteReference"/>
        </w:rPr>
        <w:footnoteReference w:id="8167"/>
      </w:r>
      <w:r>
        <w:t xml:space="preserve">, each with his kin, were mixed up in you so as to pour out blood.</w:t>
      </w:r>
      <w:r>
        <w:t xml:space="preserve">{{field-off:Bible}}</w:t>
      </w:r>
    </w:p>
    <w:p>
      <w:r>
        <w:rPr>
          <w:sz w:val="18"/>
          <w:color w:val="777777"/>
        </w:rPr>
        <w:t xml:space="preserve">[[@Bible:Ezekiel 22:7]] </w:t>
      </w:r>
      <w:r>
        <w:rPr>
          <w:b/>
        </w:rPr>
        <w:t xml:space="preserve">7 </w:t>
      </w:r>
      <w:r>
        <w:t xml:space="preserve"> {{field-on:Bible}}</w:t>
      </w:r>
      <w:r>
        <w:t xml:space="preserve">Father and mother they reviled in you, and toward sojourner they behaved unjustly. In you orphan and widow they oppressed.</w:t>
      </w:r>
      <w:r>
        <w:t xml:space="preserve">{{field-off:Bible}}</w:t>
      </w:r>
    </w:p>
    <w:p>
      <w:r>
        <w:rPr>
          <w:sz w:val="18"/>
          <w:color w:val="777777"/>
        </w:rPr>
        <w:t xml:space="preserve">[[@Bible:Ezekiel 22:8]] </w:t>
      </w:r>
      <w:r>
        <w:rPr>
          <w:b/>
        </w:rPr>
        <w:t xml:space="preserve">8 </w:t>
      </w:r>
      <w:r>
        <w:t xml:space="preserve"> {{field-on:Bible}}</w:t>
      </w:r>
      <w:r>
        <w:t xml:space="preserve">And my holy things they despised, and my Sabbaths they profaned in you.</w:t>
      </w:r>
      <w:r>
        <w:t xml:space="preserve">{{field-off:Bible}}</w:t>
      </w:r>
    </w:p>
    <w:p>
      <w:r>
        <w:rPr>
          <w:sz w:val="18"/>
          <w:color w:val="777777"/>
        </w:rPr>
        <w:t xml:space="preserve">[[@Bible:Ezekiel 22:9]] </w:t>
      </w:r>
      <w:r>
        <w:rPr>
          <w:b/>
        </w:rPr>
        <w:t xml:space="preserve">9 </w:t>
      </w:r>
      <w:r>
        <w:t xml:space="preserve"> {{field-on:Bible}}</w:t>
      </w:r>
      <w:r>
        <w:t xml:space="preserve">Robber-men were in you so as to pour out blood in you, and on mountains they ate in you; impious things they did in your midst.</w:t>
      </w:r>
      <w:r>
        <w:t xml:space="preserve">{{field-off:Bible}}</w:t>
      </w:r>
    </w:p>
    <w:p>
      <w:r>
        <w:rPr>
          <w:sz w:val="18"/>
          <w:color w:val="777777"/>
        </w:rPr>
        <w:t xml:space="preserve">[[@Bible:Ezekiel 22:10]] </w:t>
      </w:r>
      <w:r>
        <w:rPr>
          <w:b/>
        </w:rPr>
        <w:t xml:space="preserve">10 </w:t>
      </w:r>
      <w:r>
        <w:t xml:space="preserve"> {{field-on:Bible}}</w:t>
      </w:r>
      <w:r>
        <w:t xml:space="preserve">Shame of father they uncovered in you, and woman set apart in uncleanness they humbled in you.</w:t>
      </w:r>
      <w:r>
        <w:t xml:space="preserve">{{field-off:Bible}}</w:t>
      </w:r>
    </w:p>
    <w:p>
      <w:r>
        <w:rPr>
          <w:sz w:val="18"/>
          <w:color w:val="777777"/>
        </w:rPr>
        <w:t xml:space="preserve">[[@Bible:Ezekiel 22:11]] </w:t>
      </w:r>
      <w:r>
        <w:rPr>
          <w:b/>
        </w:rPr>
        <w:t xml:space="preserve">11 </w:t>
      </w:r>
      <w:r>
        <w:t xml:space="preserve"> {{field-on:Bible}}</w:t>
      </w:r>
      <w:r>
        <w:t xml:space="preserve">Each one acted lawlessly with wife of his neighbor, and each one defiled his daughter-in-law in impiety, and each one humbled his sister, daughter of his father, in you.</w:t>
      </w:r>
      <w:r>
        <w:t xml:space="preserve">{{field-off:Bible}}</w:t>
      </w:r>
    </w:p>
    <w:p>
      <w:r>
        <w:rPr>
          <w:sz w:val="18"/>
          <w:color w:val="777777"/>
        </w:rPr>
        <w:t xml:space="preserve">[[@Bible:Ezekiel 22:12]] </w:t>
      </w:r>
      <w:r>
        <w:rPr>
          <w:b/>
        </w:rPr>
        <w:t xml:space="preserve">12 </w:t>
      </w:r>
      <w:r>
        <w:t xml:space="preserve"> {{field-on:Bible}}</w:t>
      </w:r>
      <w:r>
        <w:t xml:space="preserve">Gifts they took in you so as to pour out blood; interest and excess they took in you, and I completed your evils by oppression, but me you forgot, says Lord.</w:t>
      </w:r>
      <w:r>
        <w:t xml:space="preserve">{{field-off:Bible}}</w:t>
      </w:r>
    </w:p>
    <w:p>
      <w:r>
        <w:rPr>
          <w:sz w:val="18"/>
          <w:color w:val="777777"/>
        </w:rPr>
        <w:t xml:space="preserve">[[@Bible:Ezekiel 22:13]] </w:t>
      </w:r>
      <w:r>
        <w:rPr>
          <w:b/>
        </w:rPr>
        <w:t xml:space="preserve">13 </w:t>
      </w:r>
      <w:r>
        <w:t xml:space="preserve"> {{field-on:Bible}}</w:t>
      </w:r>
      <w:r>
        <w:t xml:space="preserve">And if I strike hand to hand over what you completed, what you did, and over your bloods that came to be in your midst,</w:t>
      </w:r>
      <w:r>
        <w:t xml:space="preserve">{{field-off:Bible}}</w:t>
      </w:r>
    </w:p>
    <w:p>
      <w:r>
        <w:rPr>
          <w:sz w:val="18"/>
          <w:color w:val="777777"/>
        </w:rPr>
        <w:t xml:space="preserve">[[@Bible:Ezekiel 22:14]] </w:t>
      </w:r>
      <w:r>
        <w:rPr>
          <w:b/>
        </w:rPr>
        <w:t xml:space="preserve">14 </w:t>
      </w:r>
      <w:r>
        <w:t xml:space="preserve"> {{field-on:Bible}}</w:t>
      </w:r>
      <w:r>
        <w:t xml:space="preserve">will your heart stand? Will your hands hold strong in days when I act in you? I, Lord, have spoken and will do it.</w:t>
      </w:r>
      <w:r>
        <w:t xml:space="preserve">{{field-off:Bible}}</w:t>
      </w:r>
    </w:p>
    <w:p>
      <w:r>
        <w:rPr>
          <w:sz w:val="18"/>
          <w:color w:val="777777"/>
        </w:rPr>
        <w:t xml:space="preserve">[[@Bible:Ezekiel 22:15]] </w:t>
      </w:r>
      <w:r>
        <w:rPr>
          <w:b/>
        </w:rPr>
        <w:t xml:space="preserve">15 </w:t>
      </w:r>
      <w:r>
        <w:t xml:space="preserve"> {{field-on:Bible}}</w:t>
      </w:r>
      <w:r>
        <w:t xml:space="preserve">And I will scatter you among nations and disperse you through lands, and your uncleanness will cease from you.</w:t>
      </w:r>
      <w:r>
        <w:t xml:space="preserve">{{field-off:Bible}}</w:t>
      </w:r>
    </w:p>
    <w:p>
      <w:r>
        <w:rPr>
          <w:sz w:val="18"/>
          <w:color w:val="777777"/>
        </w:rPr>
        <w:t xml:space="preserve">[[@Bible:Ezekiel 22:16]] </w:t>
      </w:r>
      <w:r>
        <w:rPr>
          <w:b/>
        </w:rPr>
        <w:t xml:space="preserve">16 </w:t>
      </w:r>
      <w:r>
        <w:t xml:space="preserve"> {{field-on:Bible}}</w:t>
      </w:r>
      <w:r>
        <w:t xml:space="preserve">And I will inherit in you before eyes of nations, and you will know that I am Lord.</w:t>
      </w:r>
      <w:r>
        <w:t xml:space="preserve">{{field-off:Bible}}</w:t>
      </w:r>
    </w:p>
    <w:p>
      <w:r>
        <w:rPr>
          <w:sz w:val="18"/>
          <w:color w:val="777777"/>
        </w:rPr>
        <w:t xml:space="preserve">[[@Bible:Ezekiel 22:17]] </w:t>
      </w:r>
      <w:r>
        <w:rPr>
          <w:b/>
        </w:rPr>
        <w:t xml:space="preserve">17 </w:t>
      </w:r>
      <w:r>
        <w:t xml:space="preserve"> {{field-on:Bible}}</w:t>
      </w:r>
      <w:r>
        <w:t xml:space="preserve">And word of Lord came to me, saying,</w:t>
      </w:r>
      <w:r>
        <w:t xml:space="preserve">{{field-off:Bible}}</w:t>
      </w:r>
    </w:p>
    <w:p>
      <w:r>
        <w:rPr>
          <w:sz w:val="18"/>
          <w:color w:val="777777"/>
        </w:rPr>
        <w:t xml:space="preserve">[[@Bible:Ezekiel 22:18]] </w:t>
      </w:r>
      <w:r>
        <w:rPr>
          <w:b/>
        </w:rPr>
        <w:t xml:space="preserve">18 </w:t>
      </w:r>
      <w:r>
        <w:t xml:space="preserve"> {{field-on:Bible}}</w:t>
      </w:r>
      <w:r>
        <w:t xml:space="preserve">Son of man, behold, house of Israel became to me mixed metal, all of them bronze and iron and tin and lead in midst of silver; it is mixed metal.</w:t>
      </w:r>
      <w:r>
        <w:t xml:space="preserve">{{field-off:Bible}}</w:t>
      </w:r>
    </w:p>
    <w:p>
      <w:r>
        <w:rPr>
          <w:sz w:val="18"/>
          <w:color w:val="777777"/>
        </w:rPr>
        <w:t xml:space="preserve">[[@Bible:Ezekiel 22:19]] </w:t>
      </w:r>
      <w:r>
        <w:rPr>
          <w:b/>
        </w:rPr>
        <w:t xml:space="preserve">19 </w:t>
      </w:r>
      <w:r>
        <w:t xml:space="preserve"> {{field-on:Bible}}</w:t>
      </w:r>
      <w:r>
        <w:t xml:space="preserve">Therefore thus says Lord: Because you all became one mixture, therefore I gather you into midst of </w:t>
      </w:r>
      <w:r>
        <w:t xml:space="preserve">[[Jerusalem &gt;&gt; BibleKnowledgebase:@Jerusalem]]</w:t>
      </w:r>
      <w:r>
        <w:t xml:space="preserve">.</w:t>
      </w:r>
      <w:r>
        <w:t xml:space="preserve">{{field-off:Bible}}</w:t>
      </w:r>
    </w:p>
    <w:p>
      <w:r>
        <w:rPr>
          <w:sz w:val="18"/>
          <w:color w:val="777777"/>
        </w:rPr>
        <w:t xml:space="preserve">[[@Bible:Ezekiel 22:20]] </w:t>
      </w:r>
      <w:r>
        <w:rPr>
          <w:b/>
        </w:rPr>
        <w:t xml:space="preserve">20 </w:t>
      </w:r>
      <w:r>
        <w:t xml:space="preserve"> {{field-on:Bible}}</w:t>
      </w:r>
      <w:r>
        <w:t xml:space="preserve">As silver and bronze and iron and tin and lead are gathered into midst of furnace, to blow fire into it so as to melt it, so I will gather you in my anger and draw you together and melt you.</w:t>
      </w:r>
      <w:r>
        <w:t xml:space="preserve">{{field-off:Bible}}</w:t>
      </w:r>
    </w:p>
    <w:p>
      <w:r>
        <w:rPr>
          <w:sz w:val="18"/>
          <w:color w:val="777777"/>
        </w:rPr>
        <w:t xml:space="preserve">[[@Bible:Ezekiel 22:21]] </w:t>
      </w:r>
      <w:r>
        <w:rPr>
          <w:b/>
        </w:rPr>
        <w:t xml:space="preserve">21 </w:t>
      </w:r>
      <w:r>
        <w:t xml:space="preserve"> {{field-on:Bible}}</w:t>
      </w:r>
      <w:r>
        <w:t xml:space="preserve">And I will blow upon you in fire of my wrath, and you will be melted in her midst.</w:t>
      </w:r>
      <w:r>
        <w:t xml:space="preserve">{{field-off:Bible}}</w:t>
      </w:r>
    </w:p>
    <w:p>
      <w:r>
        <w:rPr>
          <w:sz w:val="18"/>
          <w:color w:val="777777"/>
        </w:rPr>
        <w:t xml:space="preserve">[[@Bible:Ezekiel 22:22]] </w:t>
      </w:r>
      <w:r>
        <w:rPr>
          <w:b/>
        </w:rPr>
        <w:t xml:space="preserve">22 </w:t>
      </w:r>
      <w:r>
        <w:t xml:space="preserve"> {{field-on:Bible}}</w:t>
      </w:r>
      <w:r>
        <w:t xml:space="preserve">As silver is melted in midst of furnace, so you will be melted in her midst, and you will know that I, Lord, poured out my wrath upon you.</w:t>
      </w:r>
      <w:r>
        <w:t xml:space="preserve">{{field-off:Bible}}</w:t>
      </w:r>
    </w:p>
    <w:p>
      <w:r>
        <w:rPr>
          <w:sz w:val="18"/>
          <w:color w:val="777777"/>
        </w:rPr>
        <w:t xml:space="preserve">[[@Bible:Ezekiel 22:23]] </w:t>
      </w:r>
      <w:r>
        <w:rPr>
          <w:b/>
        </w:rPr>
        <w:t xml:space="preserve">23 </w:t>
      </w:r>
      <w:r>
        <w:t xml:space="preserve"> {{field-on:Bible}}</w:t>
      </w:r>
      <w:r>
        <w:t xml:space="preserve">And word of Lord came to me, saying,</w:t>
      </w:r>
      <w:r>
        <w:t xml:space="preserve">{{field-off:Bible}}</w:t>
      </w:r>
    </w:p>
    <w:p>
      <w:r>
        <w:rPr>
          <w:sz w:val="18"/>
          <w:color w:val="777777"/>
        </w:rPr>
        <w:t xml:space="preserve">[[@Bible:Ezekiel 22:24]] </w:t>
      </w:r>
      <w:r>
        <w:rPr>
          <w:b/>
        </w:rPr>
        <w:t xml:space="preserve">24 </w:t>
      </w:r>
      <w:r>
        <w:t xml:space="preserve"> {{field-on:Bible}}</w:t>
      </w:r>
      <w:r>
        <w:t xml:space="preserve">Son of man, say to her, You are land not rained on, nor did rain come upon you in day of wrath.</w:t>
      </w:r>
      <w:r>
        <w:t xml:space="preserve">{{field-off:Bible}}</w:t>
      </w:r>
    </w:p>
    <w:p>
      <w:r>
        <w:rPr>
          <w:sz w:val="18"/>
          <w:color w:val="777777"/>
        </w:rPr>
        <w:t xml:space="preserve">[[@Bible:Ezekiel 22:25]] </w:t>
      </w:r>
      <w:r>
        <w:rPr>
          <w:b/>
        </w:rPr>
        <w:t xml:space="preserve">25 </w:t>
      </w:r>
      <w:r>
        <w:t xml:space="preserve"> {{field-on:Bible}}</w:t>
      </w:r>
      <w:r>
        <w:t xml:space="preserve">Whose rulers in her midst are like roaring lions seizing plunder, eating souls in oppression, taking honors in injustice, and your widows were multiplied in your midst.</w:t>
      </w:r>
      <w:r>
        <w:t xml:space="preserve">{{field-off:Bible}}</w:t>
      </w:r>
    </w:p>
    <w:p>
      <w:r>
        <w:rPr>
          <w:sz w:val="18"/>
          <w:color w:val="777777"/>
        </w:rPr>
        <w:t xml:space="preserve">[[@Bible:Ezekiel 22:26]] </w:t>
      </w:r>
      <w:r>
        <w:rPr>
          <w:b/>
        </w:rPr>
        <w:t xml:space="preserve">26 </w:t>
      </w:r>
      <w:r>
        <w:t xml:space="preserve"> {{field-on:Bible}}</w:t>
      </w:r>
      <w:r>
        <w:t xml:space="preserve">And her priests rejected my law and profaned my holy things; between holy and profane they did not distinguish, and between unclean and clean they did not distinguish, and from my Sabbaths they covered their eyes, and I was profaned in their midst.</w:t>
      </w:r>
      <w:r>
        <w:t xml:space="preserve">{{field-off:Bible}}</w:t>
      </w:r>
    </w:p>
    <w:p>
      <w:r>
        <w:rPr>
          <w:sz w:val="18"/>
          <w:color w:val="777777"/>
        </w:rPr>
        <w:t xml:space="preserve">[[@Bible:Ezekiel 22:27]] </w:t>
      </w:r>
      <w:r>
        <w:rPr>
          <w:b/>
        </w:rPr>
        <w:t xml:space="preserve">27 </w:t>
      </w:r>
      <w:r>
        <w:t xml:space="preserve"> {{field-on:Bible}}</w:t>
      </w:r>
      <w:r>
        <w:t xml:space="preserve">Her rulers in her midst are like wolves seizing plunder, to pour out blood, so that greedily they may gain greed.</w:t>
      </w:r>
      <w:r>
        <w:t xml:space="preserve">{{field-off:Bible}}</w:t>
      </w:r>
    </w:p>
    <w:p>
      <w:r>
        <w:rPr>
          <w:sz w:val="18"/>
          <w:color w:val="777777"/>
        </w:rPr>
        <w:t xml:space="preserve">[[@Bible:Ezekiel 22:28]] </w:t>
      </w:r>
      <w:r>
        <w:rPr>
          <w:b/>
        </w:rPr>
        <w:t xml:space="preserve">28 </w:t>
      </w:r>
      <w:r>
        <w:t xml:space="preserve"> {{field-on:Bible}}</w:t>
      </w:r>
      <w:r>
        <w:t xml:space="preserve">And her prophets smearing them over will fall, seeing vain things, divining falsehoods, saying, Thus says Lord, and Lord has not spoken.</w:t>
      </w:r>
      <w:r>
        <w:t xml:space="preserve">{{field-off:Bible}}</w:t>
      </w:r>
    </w:p>
    <w:p>
      <w:r>
        <w:rPr>
          <w:sz w:val="18"/>
          <w:color w:val="777777"/>
        </w:rPr>
        <w:t xml:space="preserve">[[@Bible:Ezekiel 22:29]] </w:t>
      </w:r>
      <w:r>
        <w:rPr>
          <w:b/>
        </w:rPr>
        <w:t xml:space="preserve">29 </w:t>
      </w:r>
      <w:r>
        <w:t xml:space="preserve"> {{field-on:Bible}}</w:t>
      </w:r>
      <w:r>
        <w:t xml:space="preserve">People of land, oppressing with injustice and plundering plunder, oppressing poor and needy, and toward sojourner not behaving with judgment.</w:t>
      </w:r>
      <w:r>
        <w:t xml:space="preserve">{{field-off:Bible}}</w:t>
      </w:r>
    </w:p>
    <w:p>
      <w:r>
        <w:rPr>
          <w:sz w:val="18"/>
          <w:color w:val="777777"/>
        </w:rPr>
        <w:t xml:space="preserve">[[@Bible:Ezekiel 22:30]] </w:t>
      </w:r>
      <w:r>
        <w:rPr>
          <w:b/>
        </w:rPr>
        <w:t xml:space="preserve">30 </w:t>
      </w:r>
      <w:r>
        <w:t xml:space="preserve"> {{field-on:Bible}}</w:t>
      </w:r>
      <w:r>
        <w:t xml:space="preserve">And I sought from them a man walking uprightly and standing wholly before me in time for land, so as not to wipe it out completely, and I did not find one.</w:t>
      </w:r>
      <w:r>
        <w:t xml:space="preserve">{{field-off:Bible}}</w:t>
      </w:r>
    </w:p>
    <w:p>
      <w:r>
        <w:rPr>
          <w:sz w:val="18"/>
          <w:color w:val="777777"/>
        </w:rPr>
        <w:t xml:space="preserve">[[@Bible:Ezekiel 22:31]] </w:t>
      </w:r>
      <w:r>
        <w:rPr>
          <w:b/>
        </w:rPr>
        <w:t xml:space="preserve">31 </w:t>
      </w:r>
      <w:r>
        <w:t xml:space="preserve"> {{field-on:Bible}}</w:t>
      </w:r>
      <w:r>
        <w:t xml:space="preserve">And I poured out my wrath upon it; in fire of my anger, to complete, I have put their ways on their heads,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[[@Bible:Ezekiel 23:1]] </w:t>
      </w:r>
      <w:r>
        <w:rPr>
          <w:b/>
        </w:rPr>
        <w:t xml:space="preserve">1 </w:t>
      </w:r>
      <w:r>
        <w:t xml:space="preserve"> {{field-on:Bible}}</w:t>
      </w:r>
      <w:r>
        <w:t xml:space="preserve">And word of Lord came to me, saying,</w:t>
      </w:r>
      <w:r>
        <w:t xml:space="preserve">{{field-off:Bible}}</w:t>
      </w:r>
    </w:p>
    <w:p>
      <w:r>
        <w:rPr>
          <w:sz w:val="18"/>
          <w:color w:val="777777"/>
        </w:rPr>
        <w:t xml:space="preserve">[[@Bible:Ezekiel 23:2]] </w:t>
      </w:r>
      <w:r>
        <w:rPr>
          <w:b/>
        </w:rPr>
        <w:t xml:space="preserve">2 </w:t>
      </w:r>
      <w:r>
        <w:t xml:space="preserve"> {{field-on:Bible}}</w:t>
      </w:r>
      <w:r>
        <w:t xml:space="preserve">Son of man, there were two women, daughters of one mother.</w:t>
      </w:r>
      <w:r>
        <w:t xml:space="preserve">{{field-off:Bible}}</w:t>
      </w:r>
    </w:p>
    <w:p>
      <w:r>
        <w:rPr>
          <w:sz w:val="18"/>
          <w:color w:val="777777"/>
        </w:rPr>
        <w:t xml:space="preserve">[[@Bible:Ezekiel 23:3]] </w:t>
      </w:r>
      <w:r>
        <w:rPr>
          <w:b/>
        </w:rPr>
        <w:t xml:space="preserve">3 </w:t>
      </w:r>
      <w:r>
        <w:t xml:space="preserve"> {{field-on:Bible}}</w:t>
      </w:r>
      <w:r>
        <w:t xml:space="preserve">And they whored in Egypt, in their youth. There their breasts fell, there they were deflowered.</w:t>
      </w:r>
      <w:r>
        <w:t xml:space="preserve">{{field-off:Bible}}</w:t>
      </w:r>
    </w:p>
    <w:p>
      <w:r>
        <w:rPr>
          <w:sz w:val="18"/>
          <w:color w:val="777777"/>
        </w:rPr>
        <w:t xml:space="preserve">[[@Bible:Ezekiel 23:4]] </w:t>
      </w:r>
      <w:r>
        <w:rPr>
          <w:b/>
        </w:rPr>
        <w:t xml:space="preserve">4 </w:t>
      </w:r>
      <w:r>
        <w:t xml:space="preserve"> {{field-on:Bible}}</w:t>
      </w:r>
      <w:r>
        <w:t xml:space="preserve">And their names were Oola the elder and Ooliba her sister, and they became mine and bore sons and daughters. And their names: Samaria was Oola and </w:t>
      </w:r>
      <w:r>
        <w:t xml:space="preserve">[[Jerusalem &gt;&gt; BibleKnowledgebase:@Jerusalem]]</w:t>
      </w:r>
      <w:r>
        <w:t xml:space="preserve"> Ooliba.</w:t>
      </w:r>
      <w:r>
        <w:t xml:space="preserve">{{field-off:Bible}}</w:t>
      </w:r>
    </w:p>
    <w:p>
      <w:r>
        <w:rPr>
          <w:sz w:val="18"/>
          <w:color w:val="777777"/>
        </w:rPr>
        <w:t xml:space="preserve">[[@Bible:Ezekiel 23:5]] </w:t>
      </w:r>
      <w:r>
        <w:rPr>
          <w:b/>
        </w:rPr>
        <w:t xml:space="preserve">5 </w:t>
      </w:r>
      <w:r>
        <w:t xml:space="preserve"> {{field-on:Bible}}</w:t>
      </w:r>
      <w:r>
        <w:t xml:space="preserve">And Oola whored away from me and set herself on her lovers, on Assyrians near her,</w:t>
      </w:r>
      <w:r>
        <w:t xml:space="preserve">{{field-off:Bible}}</w:t>
      </w:r>
    </w:p>
    <w:p>
      <w:r>
        <w:rPr>
          <w:sz w:val="18"/>
          <w:color w:val="777777"/>
        </w:rPr>
        <w:t xml:space="preserve">[[@Bible:Ezekiel 23:6]] </w:t>
      </w:r>
      <w:r>
        <w:rPr>
          <w:b/>
        </w:rPr>
        <w:t xml:space="preserve">6 </w:t>
      </w:r>
      <w:r>
        <w:t xml:space="preserve"> {{field-on:Bible}}</w:t>
      </w:r>
      <w:r>
        <w:t xml:space="preserve">clothed in blue, leaders and generals, choice young men all, horsemen mounted on horses.</w:t>
      </w:r>
      <w:r>
        <w:t xml:space="preserve">{{field-off:Bible}}</w:t>
      </w:r>
    </w:p>
    <w:p>
      <w:r>
        <w:rPr>
          <w:sz w:val="18"/>
          <w:color w:val="777777"/>
        </w:rPr>
        <w:t xml:space="preserve">[[@Bible:Ezekiel 23:7]] </w:t>
      </w:r>
      <w:r>
        <w:rPr>
          <w:b/>
        </w:rPr>
        <w:t xml:space="preserve">7 </w:t>
      </w:r>
      <w:r>
        <w:t xml:space="preserve"> {{field-on:Bible}}</w:t>
      </w:r>
      <w:r>
        <w:t xml:space="preserve">And she gave her whoring to them, all choice sons of </w:t>
      </w:r>
      <w:r>
        <w:t xml:space="preserve">[[Assyria &gt;&gt; BibleKnowledgebase:@Assyria]]</w:t>
      </w:r>
      <w:r>
        <w:t xml:space="preserve">, and with all on whom she set herself, with all her thoughts, she was defiled.</w:t>
      </w:r>
      <w:r>
        <w:t xml:space="preserve">{{field-off:Bible}}</w:t>
      </w:r>
    </w:p>
    <w:p>
      <w:r>
        <w:rPr>
          <w:sz w:val="18"/>
          <w:color w:val="777777"/>
        </w:rPr>
        <w:t xml:space="preserve">[[@Bible:Ezekiel 23:8]] </w:t>
      </w:r>
      <w:r>
        <w:rPr>
          <w:b/>
        </w:rPr>
        <w:t xml:space="preserve">8 </w:t>
      </w:r>
      <w:r>
        <w:t xml:space="preserve"> {{field-on:Bible}}</w:t>
      </w:r>
      <w:r>
        <w:t xml:space="preserve">And her whoring from Egypt she did not leave, because with her they lay in her youth and they deflowered her and poured out their whoring on her.</w:t>
      </w:r>
      <w:r>
        <w:t xml:space="preserve">{{field-off:Bible}}</w:t>
      </w:r>
    </w:p>
    <w:p>
      <w:r>
        <w:rPr>
          <w:sz w:val="18"/>
          <w:color w:val="777777"/>
        </w:rPr>
        <w:t xml:space="preserve">[[@Bible:Ezekiel 23:9]] </w:t>
      </w:r>
      <w:r>
        <w:rPr>
          <w:b/>
        </w:rPr>
        <w:t xml:space="preserve">9 </w:t>
      </w:r>
      <w:r>
        <w:t xml:space="preserve"> {{field-on:Bible}}</w:t>
      </w:r>
      <w:r>
        <w:t xml:space="preserve">Because of this I gave her into hands of her lovers, into hands of sons of </w:t>
      </w:r>
      <w:r>
        <w:t xml:space="preserve">[[Assyria &gt;&gt; BibleKnowledgebase:@Assyria]]</w:t>
      </w:r>
      <w:r>
        <w:t xml:space="preserve"> on whom she set herself.</w:t>
      </w:r>
      <w:r>
        <w:t xml:space="preserve">{{field-off:Bible}}</w:t>
      </w:r>
    </w:p>
    <w:p>
      <w:r>
        <w:rPr>
          <w:sz w:val="18"/>
          <w:color w:val="777777"/>
        </w:rPr>
        <w:t xml:space="preserve">[[@Bible:Ezekiel 23:10]] </w:t>
      </w:r>
      <w:r>
        <w:rPr>
          <w:b/>
        </w:rPr>
        <w:t xml:space="preserve">10 </w:t>
      </w:r>
      <w:r>
        <w:t xml:space="preserve"> {{field-on:Bible}}</w:t>
      </w:r>
      <w:r>
        <w:t xml:space="preserve">They uncovered her shame, took her sons and daughters, and killed her by sword, and she became a byword among women, and they did vengeance in her among the daughters.</w:t>
      </w:r>
      <w:r>
        <w:t xml:space="preserve">{{field-off:Bible}}</w:t>
      </w:r>
    </w:p>
    <w:p>
      <w:r>
        <w:rPr>
          <w:sz w:val="18"/>
          <w:color w:val="777777"/>
        </w:rPr>
        <w:t xml:space="preserve">[[@Bible:Ezekiel 23:11]] </w:t>
      </w:r>
      <w:r>
        <w:rPr>
          <w:b/>
        </w:rPr>
        <w:t xml:space="preserve">11 </w:t>
      </w:r>
      <w:r>
        <w:t xml:space="preserve"> {{field-on:Bible}}</w:t>
      </w:r>
      <w:r>
        <w:t xml:space="preserve">And her sister Ooliba saw and corrupted her desire beyond her and her whoring beyond whoring of her sister.</w:t>
      </w:r>
      <w:r>
        <w:t xml:space="preserve">{{field-off:Bible}}</w:t>
      </w:r>
    </w:p>
    <w:p>
      <w:r>
        <w:rPr>
          <w:sz w:val="18"/>
          <w:color w:val="777777"/>
        </w:rPr>
        <w:t xml:space="preserve">[[@Bible:Ezekiel 23:12]] </w:t>
      </w:r>
      <w:r>
        <w:rPr>
          <w:b/>
        </w:rPr>
        <w:t xml:space="preserve">12 </w:t>
      </w:r>
      <w:r>
        <w:t xml:space="preserve"> {{field-on:Bible}}</w:t>
      </w:r>
      <w:r>
        <w:t xml:space="preserve">She set herself on sons of </w:t>
      </w:r>
      <w:r>
        <w:t xml:space="preserve">[[Assyria &gt;&gt; BibleKnowledgebase:@Assyria]]</w:t>
      </w:r>
      <w:r>
        <w:t xml:space="preserve">, leaders and generals near her, clothed with fine border, horsemen riding on horses, choice young men all.</w:t>
      </w:r>
      <w:r>
        <w:t xml:space="preserve">{{field-off:Bible}}</w:t>
      </w:r>
    </w:p>
    <w:p>
      <w:r>
        <w:rPr>
          <w:sz w:val="18"/>
          <w:color w:val="777777"/>
        </w:rPr>
        <w:t xml:space="preserve">[[@Bible:Ezekiel 23:13]] </w:t>
      </w:r>
      <w:r>
        <w:rPr>
          <w:b/>
        </w:rPr>
        <w:t xml:space="preserve">13 </w:t>
      </w:r>
      <w:r>
        <w:t xml:space="preserve"> {{field-on:Bible}}</w:t>
      </w:r>
      <w:r>
        <w:t xml:space="preserve">And I saw that they were defiled; one way belonged to both.</w:t>
      </w:r>
      <w:r>
        <w:t xml:space="preserve">{{field-off:Bible}}</w:t>
      </w:r>
    </w:p>
    <w:p>
      <w:r>
        <w:rPr>
          <w:sz w:val="18"/>
          <w:color w:val="777777"/>
        </w:rPr>
        <w:t xml:space="preserve">[[@Bible:Ezekiel 23:14]] </w:t>
      </w:r>
      <w:r>
        <w:rPr>
          <w:b/>
        </w:rPr>
        <w:t xml:space="preserve">14 </w:t>
      </w:r>
      <w:r>
        <w:t xml:space="preserve"> {{field-on:Bible}}</w:t>
      </w:r>
      <w:r>
        <w:t xml:space="preserve">And she added to her whoring, and saw men painted on wall, images of Chaldeans drawn with stylus,</w:t>
      </w:r>
      <w:r>
        <w:t xml:space="preserve">{{field-off:Bible}}</w:t>
      </w:r>
    </w:p>
    <w:p>
      <w:r>
        <w:rPr>
          <w:sz w:val="18"/>
          <w:color w:val="777777"/>
        </w:rPr>
        <w:t xml:space="preserve">[[@Bible:Ezekiel 23:15]] </w:t>
      </w:r>
      <w:r>
        <w:rPr>
          <w:b/>
        </w:rPr>
        <w:t xml:space="preserve">15 </w:t>
      </w:r>
      <w:r>
        <w:t xml:space="preserve"> {{field-on:Bible}}</w:t>
      </w:r>
      <w:r>
        <w:t xml:space="preserve">girded with patterned belts on their loins and dyed tiaras on their heads, all with princely appearance, likeness of sons of </w:t>
      </w:r>
      <w:r>
        <w:t xml:space="preserve">[[Chaldea &gt;&gt; BibleKnowledgebase:@Chaldea]]</w:t>
      </w:r>
      <w:r>
        <w:t xml:space="preserve">, their native land.</w:t>
      </w:r>
      <w:r>
        <w:t xml:space="preserve">{{field-off:Bible}}</w:t>
      </w:r>
    </w:p>
    <w:p>
      <w:r>
        <w:rPr>
          <w:sz w:val="18"/>
          <w:color w:val="777777"/>
        </w:rPr>
        <w:t xml:space="preserve">[[@Bible:Ezekiel 23:16]] </w:t>
      </w:r>
      <w:r>
        <w:rPr>
          <w:b/>
        </w:rPr>
        <w:t xml:space="preserve">16 </w:t>
      </w:r>
      <w:r>
        <w:t xml:space="preserve"> {{field-on:Bible}}</w:t>
      </w:r>
      <w:r>
        <w:t xml:space="preserve">And she set herself on them at sight of her eyes and sent messengers to them into land of Chaldeans.</w:t>
      </w:r>
      <w:r>
        <w:t xml:space="preserve">{{field-off:Bible}}</w:t>
      </w:r>
    </w:p>
    <w:p>
      <w:r>
        <w:rPr>
          <w:sz w:val="18"/>
          <w:color w:val="777777"/>
        </w:rPr>
        <w:t xml:space="preserve">[[@Bible:Ezekiel 23:17]] </w:t>
      </w:r>
      <w:r>
        <w:rPr>
          <w:b/>
        </w:rPr>
        <w:t xml:space="preserve">17 </w:t>
      </w:r>
      <w:r>
        <w:t xml:space="preserve"> {{field-on:Bible}}</w:t>
      </w:r>
      <w:r>
        <w:t xml:space="preserve">And sons of Babylon came to her into bed of lying down and defiled her in her whoring, and she was defiled by them, and her soul turned away from them.</w:t>
      </w:r>
      <w:r>
        <w:t xml:space="preserve">{{field-off:Bible}}</w:t>
      </w:r>
    </w:p>
    <w:p>
      <w:r>
        <w:rPr>
          <w:sz w:val="18"/>
          <w:color w:val="777777"/>
        </w:rPr>
        <w:t xml:space="preserve">[[@Bible:Ezekiel 23:18]] </w:t>
      </w:r>
      <w:r>
        <w:rPr>
          <w:b/>
        </w:rPr>
        <w:t xml:space="preserve">18 </w:t>
      </w:r>
      <w:r>
        <w:t xml:space="preserve"> {{field-on:Bible}}</w:t>
      </w:r>
      <w:r>
        <w:t xml:space="preserve">And she uncovered her whoring and uncovered her shame, and my soul turned away from her, as my soul turned away from her sister.</w:t>
      </w:r>
      <w:r>
        <w:t xml:space="preserve">{{field-off:Bible}}</w:t>
      </w:r>
    </w:p>
    <w:p>
      <w:r>
        <w:rPr>
          <w:sz w:val="18"/>
          <w:color w:val="777777"/>
        </w:rPr>
        <w:t xml:space="preserve">[[@Bible:Ezekiel 23:19]] </w:t>
      </w:r>
      <w:r>
        <w:rPr>
          <w:b/>
        </w:rPr>
        <w:t xml:space="preserve">19 </w:t>
      </w:r>
      <w:r>
        <w:t xml:space="preserve"> {{field-on:Bible}}</w:t>
      </w:r>
      <w:r>
        <w:t xml:space="preserve">And you multiplied your whoring, to remember days of your youth in which you whored in Egypt.</w:t>
      </w:r>
      <w:r>
        <w:t xml:space="preserve">{{field-off:Bible}}</w:t>
      </w:r>
    </w:p>
    <w:p>
      <w:r>
        <w:rPr>
          <w:sz w:val="18"/>
          <w:color w:val="777777"/>
        </w:rPr>
        <w:t xml:space="preserve">[[@Bible:Ezekiel 23:20]] </w:t>
      </w:r>
      <w:r>
        <w:rPr>
          <w:b/>
        </w:rPr>
        <w:t xml:space="preserve">20 </w:t>
      </w:r>
      <w:r>
        <w:t xml:space="preserve"> {{field-on:Bible}}</w:t>
      </w:r>
      <w:r>
        <w:t xml:space="preserve">And you desired Chaldeans, whose flesh was like flesh of donkeys and whose genitals were genitals of horses.</w:t>
      </w:r>
      <w:r>
        <w:t xml:space="preserve">{{field-off:Bible}}</w:t>
      </w:r>
    </w:p>
    <w:p>
      <w:r>
        <w:rPr>
          <w:sz w:val="18"/>
          <w:color w:val="777777"/>
        </w:rPr>
        <w:t xml:space="preserve">[[@Bible:Ezekiel 23:21]] </w:t>
      </w:r>
      <w:r>
        <w:rPr>
          <w:b/>
        </w:rPr>
        <w:t xml:space="preserve">21 </w:t>
      </w:r>
      <w:r>
        <w:t xml:space="preserve"> {{field-on:Bible}}</w:t>
      </w:r>
      <w:r>
        <w:t xml:space="preserve">And you visited lawlessness of your youth, what you did in Egypt, in your lodging, where breasts of your youth were.</w:t>
      </w:r>
      <w:r>
        <w:t xml:space="preserve">{{field-off:Bible}}</w:t>
      </w:r>
    </w:p>
    <w:p>
      <w:r>
        <w:rPr>
          <w:sz w:val="18"/>
          <w:color w:val="777777"/>
        </w:rPr>
        <w:t xml:space="preserve">[[@Bible:Ezekiel 23:22]] </w:t>
      </w:r>
      <w:r>
        <w:rPr>
          <w:b/>
        </w:rPr>
        <w:t xml:space="preserve">22 </w:t>
      </w:r>
      <w:r>
        <w:t xml:space="preserve"> {{field-on:Bible}}</w:t>
      </w:r>
      <w:r>
        <w:t xml:space="preserve">Therefore, Ooliba, thus says Lord: Behold, I stir up your lovers against you, those from whom your soul turned away, and I will bring them upon you from all around,</w:t>
      </w:r>
      <w:r>
        <w:t xml:space="preserve">{{field-off:Bible}}</w:t>
      </w:r>
    </w:p>
    <w:p>
      <w:r>
        <w:rPr>
          <w:sz w:val="18"/>
          <w:color w:val="777777"/>
        </w:rPr>
        <w:t xml:space="preserve">[[@Bible:Ezekiel 23:23]] </w:t>
      </w:r>
      <w:r>
        <w:rPr>
          <w:b/>
        </w:rPr>
        <w:t xml:space="preserve">23 </w:t>
      </w:r>
      <w:r>
        <w:t xml:space="preserve"> {{field-on:Bible}}</w:t>
      </w:r>
      <w:r>
        <w:t xml:space="preserve">sons of Babylon and all Chaldeans, Pekod and </w:t>
      </w:r>
      <w:r>
        <w:t xml:space="preserve">[[Shoa &gt;&gt; BibleKnowledgebase:@Shoa]]</w:t>
      </w:r>
      <w:r>
        <w:t xml:space="preserve"> and Koa, and all sons of </w:t>
      </w:r>
      <w:r>
        <w:t xml:space="preserve">[[Assyria &gt;&gt; BibleKnowledgebase:@Assyria]]</w:t>
      </w:r>
      <w:r>
        <w:t xml:space="preserve"> with them, choice young men, governors and generals, all nobles and men of name, riding on horses.</w:t>
      </w:r>
      <w:r>
        <w:t xml:space="preserve">{{field-off:Bible}}</w:t>
      </w:r>
    </w:p>
    <w:p>
      <w:r>
        <w:rPr>
          <w:sz w:val="18"/>
          <w:color w:val="777777"/>
        </w:rPr>
        <w:t xml:space="preserve">[[@Bible:Ezekiel 23:24]] </w:t>
      </w:r>
      <w:r>
        <w:rPr>
          <w:b/>
        </w:rPr>
        <w:t xml:space="preserve">24 </w:t>
      </w:r>
      <w:r>
        <w:t xml:space="preserve"> {{field-on:Bible}}</w:t>
      </w:r>
      <w:r>
        <w:t xml:space="preserve">And all will come against you from north, chariots and wheels with crowd of peoples; shield and buckler and they will set guard against you around, and I will set judgment before them and they will avenge you by their judgments.</w:t>
      </w:r>
      <w:r>
        <w:t xml:space="preserve">{{field-off:Bible}}</w:t>
      </w:r>
    </w:p>
    <w:p>
      <w:r>
        <w:rPr>
          <w:sz w:val="18"/>
          <w:color w:val="777777"/>
        </w:rPr>
        <w:t xml:space="preserve">[[@Bible:Ezekiel 23:25]] </w:t>
      </w:r>
      <w:r>
        <w:rPr>
          <w:b/>
        </w:rPr>
        <w:t xml:space="preserve">25 </w:t>
      </w:r>
      <w:r>
        <w:t xml:space="preserve"> {{field-on:Bible}}</w:t>
      </w:r>
      <w:r>
        <w:t xml:space="preserve">And I will set my jealousy in you, and they will act with you in fury of wrath. Your nose and your ears they will remove, and your remnant they will cast down by sword. They will take your sons and daughters, and your remnant fire will devour.</w:t>
      </w:r>
      <w:r>
        <w:t xml:space="preserve">{{field-off:Bible}}</w:t>
      </w:r>
    </w:p>
    <w:p>
      <w:r>
        <w:rPr>
          <w:sz w:val="18"/>
          <w:color w:val="777777"/>
        </w:rPr>
        <w:t xml:space="preserve">[[@Bible:Ezekiel 23:26]] </w:t>
      </w:r>
      <w:r>
        <w:rPr>
          <w:b/>
        </w:rPr>
        <w:t xml:space="preserve">26 </w:t>
      </w:r>
      <w:r>
        <w:t xml:space="preserve"> {{field-on:Bible}}</w:t>
      </w:r>
      <w:r>
        <w:t xml:space="preserve">And they will strip you of your garments and take vessels of your boasting.</w:t>
      </w:r>
      <w:r>
        <w:t xml:space="preserve">{{field-off:Bible}}</w:t>
      </w:r>
    </w:p>
    <w:p>
      <w:r>
        <w:rPr>
          <w:sz w:val="18"/>
          <w:color w:val="777777"/>
        </w:rPr>
        <w:t xml:space="preserve">[[@Bible:Ezekiel 23:27]] </w:t>
      </w:r>
      <w:r>
        <w:rPr>
          <w:b/>
        </w:rPr>
        <w:t xml:space="preserve">27 </w:t>
      </w:r>
      <w:r>
        <w:t xml:space="preserve"> {{field-on:Bible}}</w:t>
      </w:r>
      <w:r>
        <w:t xml:space="preserve">And I will turn your impieties away from you and your whoring from land of Egypt, and you will not lift your eyes to them, and Egypt you will remember no more.</w:t>
      </w:r>
      <w:r>
        <w:t xml:space="preserve">{{field-off:Bible}}</w:t>
      </w:r>
    </w:p>
    <w:p>
      <w:r>
        <w:rPr>
          <w:sz w:val="18"/>
          <w:color w:val="777777"/>
        </w:rPr>
        <w:t xml:space="preserve">[[@Bible:Ezekiel 23:28]] </w:t>
      </w:r>
      <w:r>
        <w:rPr>
          <w:b/>
        </w:rPr>
        <w:t xml:space="preserve">28 </w:t>
      </w:r>
      <w:r>
        <w:t xml:space="preserve"> {{field-on:Bible}}</w:t>
      </w:r>
      <w:r>
        <w:t xml:space="preserve">Because thus says Lord God: Behold, I hand you over into hands of those you hate, from whom your soul turned away,</w:t>
      </w:r>
      <w:r>
        <w:t xml:space="preserve">{{field-off:Bible}}</w:t>
      </w:r>
    </w:p>
    <w:p>
      <w:r>
        <w:rPr>
          <w:sz w:val="18"/>
          <w:color w:val="777777"/>
        </w:rPr>
        <w:t xml:space="preserve">[[@Bible:Ezekiel 23:29]] </w:t>
      </w:r>
      <w:r>
        <w:rPr>
          <w:b/>
        </w:rPr>
        <w:t xml:space="preserve">29 </w:t>
      </w:r>
      <w:r>
        <w:t xml:space="preserve"> {{field-on:Bible}}</w:t>
      </w:r>
      <w:r>
        <w:t xml:space="preserve">and they will deal with you in hatred and take all your gains and your toil, and you will be naked and unseemly, and shame of your whoring will be uncovered, and your impiety and your whoring.</w:t>
      </w:r>
      <w:r>
        <w:t xml:space="preserve">{{field-off:Bible}}</w:t>
      </w:r>
    </w:p>
    <w:p>
      <w:r>
        <w:rPr>
          <w:sz w:val="18"/>
          <w:color w:val="777777"/>
        </w:rPr>
        <w:t xml:space="preserve">[[@Bible:Ezekiel 23:30]] </w:t>
      </w:r>
      <w:r>
        <w:rPr>
          <w:b/>
        </w:rPr>
        <w:t xml:space="preserve">30 </w:t>
      </w:r>
      <w:r>
        <w:t xml:space="preserve"> {{field-on:Bible}}</w:t>
      </w:r>
      <w:r>
        <w:t xml:space="preserve">These things were done to you because you whored after nations and were defiled in their thoughts.</w:t>
      </w:r>
      <w:r>
        <w:t xml:space="preserve">{{field-off:Bible}}</w:t>
      </w:r>
    </w:p>
    <w:p>
      <w:r>
        <w:rPr>
          <w:sz w:val="18"/>
          <w:color w:val="777777"/>
        </w:rPr>
        <w:t xml:space="preserve">[[@Bible:Ezekiel 23:31]] </w:t>
      </w:r>
      <w:r>
        <w:rPr>
          <w:b/>
        </w:rPr>
        <w:t xml:space="preserve">31 </w:t>
      </w:r>
      <w:r>
        <w:t xml:space="preserve"> {{field-on:Bible}}</w:t>
      </w:r>
      <w:r>
        <w:t xml:space="preserve">In way of your sister you walked, and I will put her cup in your hands.</w:t>
      </w:r>
      <w:r>
        <w:t xml:space="preserve">{{field-off:Bible}}</w:t>
      </w:r>
    </w:p>
    <w:p>
      <w:r>
        <w:rPr>
          <w:sz w:val="18"/>
          <w:color w:val="777777"/>
        </w:rPr>
        <w:t xml:space="preserve">[[@Bible:Ezekiel 23:32]] </w:t>
      </w:r>
      <w:r>
        <w:rPr>
          <w:b/>
        </w:rPr>
        <w:t xml:space="preserve">32 </w:t>
      </w:r>
      <w:r>
        <w:t xml:space="preserve"> {{field-on:Bible}}</w:t>
      </w:r>
      <w:r>
        <w:t xml:space="preserve">Thus says Lord: Cup of your sister you will drink, deep and broad, overflowing so as to destroy.</w:t>
      </w:r>
      <w:r>
        <w:t xml:space="preserve">{{field-off:Bible}}</w:t>
      </w:r>
    </w:p>
    <w:p>
      <w:r>
        <w:rPr>
          <w:sz w:val="18"/>
          <w:color w:val="777777"/>
        </w:rPr>
        <w:t xml:space="preserve">[[@Bible:Ezekiel 23:33]] </w:t>
      </w:r>
      <w:r>
        <w:rPr>
          <w:b/>
        </w:rPr>
        <w:t xml:space="preserve">33 </w:t>
      </w:r>
      <w:r>
        <w:t xml:space="preserve"> {{field-on:Bible}}</w:t>
      </w:r>
      <w:r>
        <w:t xml:space="preserve">With drunkenness and collapse you will be filled, cup of desolation, cup of your sister Samaria.</w:t>
      </w:r>
      <w:r>
        <w:t xml:space="preserve">{{field-off:Bible}}</w:t>
      </w:r>
    </w:p>
    <w:p>
      <w:r>
        <w:rPr>
          <w:sz w:val="18"/>
          <w:color w:val="777777"/>
        </w:rPr>
        <w:t xml:space="preserve">[[@Bible:Ezekiel 23:34]] </w:t>
      </w:r>
      <w:r>
        <w:rPr>
          <w:b/>
        </w:rPr>
        <w:t xml:space="preserve">34 </w:t>
      </w:r>
      <w:r>
        <w:t xml:space="preserve"> {{field-on:Bible}}</w:t>
      </w:r>
      <w:r>
        <w:t xml:space="preserve">And you will drink it, and her feasts and her new moons I will turn away, because I have spoken, says Lord.</w:t>
      </w:r>
      <w:r>
        <w:t xml:space="preserve">{{field-off:Bible}}</w:t>
      </w:r>
    </w:p>
    <w:p>
      <w:r>
        <w:rPr>
          <w:sz w:val="18"/>
          <w:color w:val="777777"/>
        </w:rPr>
        <w:t xml:space="preserve">[[@Bible:Ezekiel 23:35]] </w:t>
      </w:r>
      <w:r>
        <w:rPr>
          <w:b/>
        </w:rPr>
        <w:t xml:space="preserve">35 </w:t>
      </w:r>
      <w:r>
        <w:t xml:space="preserve"> {{field-on:Bible}}</w:t>
      </w:r>
      <w:r>
        <w:t xml:space="preserve">Therefore thus says Lord: Because you forgot me and threw me behind your body, you also bear your impiety and your whoring.</w:t>
      </w:r>
      <w:r>
        <w:t xml:space="preserve">{{field-off:Bible}}</w:t>
      </w:r>
    </w:p>
    <w:p>
      <w:r>
        <w:rPr>
          <w:sz w:val="18"/>
          <w:color w:val="777777"/>
        </w:rPr>
        <w:t xml:space="preserve">[[@Bible:Ezekiel 23:36]] </w:t>
      </w:r>
      <w:r>
        <w:rPr>
          <w:b/>
        </w:rPr>
        <w:t xml:space="preserve">36 </w:t>
      </w:r>
      <w:r>
        <w:t xml:space="preserve"> {{field-on:Bible}}</w:t>
      </w:r>
      <w:r>
        <w:t xml:space="preserve">And Lord said to me, Son of man, will you not judge Oola and Ooliba and announce to them their lawless deeds?</w:t>
      </w:r>
      <w:r>
        <w:t xml:space="preserve">{{field-off:Bible}}</w:t>
      </w:r>
    </w:p>
    <w:p>
      <w:r>
        <w:rPr>
          <w:sz w:val="18"/>
          <w:color w:val="777777"/>
        </w:rPr>
        <w:t xml:space="preserve">[[@Bible:Ezekiel 23:37]] </w:t>
      </w:r>
      <w:r>
        <w:rPr>
          <w:b/>
        </w:rPr>
        <w:t xml:space="preserve">37 </w:t>
      </w:r>
      <w:r>
        <w:t xml:space="preserve"> {{field-on:Bible}}</w:t>
      </w:r>
      <w:r>
        <w:t xml:space="preserve">Because they committed adultery, and blood was in their hands. With their thoughts they committed adultery, and their children whom they bore to me they passed through fire for them.</w:t>
      </w:r>
      <w:r>
        <w:t xml:space="preserve">{{field-off:Bible}}</w:t>
      </w:r>
    </w:p>
    <w:p>
      <w:r>
        <w:rPr>
          <w:sz w:val="18"/>
          <w:color w:val="777777"/>
        </w:rPr>
        <w:t xml:space="preserve">[[@Bible:Ezekiel 23:38]] </w:t>
      </w:r>
      <w:r>
        <w:rPr>
          <w:b/>
        </w:rPr>
        <w:t xml:space="preserve">38 </w:t>
      </w:r>
      <w:r>
        <w:t xml:space="preserve"> {{field-on:Bible}}</w:t>
      </w:r>
      <w:r>
        <w:t xml:space="preserve">And these things they did to me: my holy things they defiled and my Sabbaths they profaned.</w:t>
      </w:r>
      <w:r>
        <w:t xml:space="preserve">{{field-off:Bible}}</w:t>
      </w:r>
    </w:p>
    <w:p>
      <w:r>
        <w:rPr>
          <w:sz w:val="18"/>
          <w:color w:val="777777"/>
        </w:rPr>
        <w:t xml:space="preserve">[[@Bible:Ezekiel 23:39]] </w:t>
      </w:r>
      <w:r>
        <w:rPr>
          <w:b/>
        </w:rPr>
        <w:t xml:space="preserve">39 </w:t>
      </w:r>
      <w:r>
        <w:t xml:space="preserve"> {{field-on:Bible}}</w:t>
      </w:r>
      <w:r>
        <w:t xml:space="preserve">And when they slaughtered their children to their idols, they entered into my holy places to profane them, and so they acted in midst of my house.</w:t>
      </w:r>
      <w:r>
        <w:t xml:space="preserve">{{field-off:Bible}}</w:t>
      </w:r>
    </w:p>
    <w:p>
      <w:r>
        <w:rPr>
          <w:sz w:val="18"/>
          <w:color w:val="777777"/>
        </w:rPr>
        <w:t xml:space="preserve">[[@Bible:Ezekiel 23:40]] </w:t>
      </w:r>
      <w:r>
        <w:rPr>
          <w:b/>
        </w:rPr>
        <w:t xml:space="preserve">40 </w:t>
      </w:r>
      <w:r>
        <w:t xml:space="preserve"> {{field-on:Bible}}</w:t>
      </w:r>
      <w:r>
        <w:t xml:space="preserve">And they sent messengers to men coming from far away, and as soon as they came you washed and painted your eyes with stibium and adorned yourself with ornament.</w:t>
      </w:r>
      <w:r>
        <w:t xml:space="preserve">{{field-off:Bible}}</w:t>
      </w:r>
    </w:p>
    <w:p>
      <w:r>
        <w:rPr>
          <w:sz w:val="18"/>
          <w:color w:val="777777"/>
        </w:rPr>
        <w:t xml:space="preserve">[[@Bible:Ezekiel 23:41]] </w:t>
      </w:r>
      <w:r>
        <w:rPr>
          <w:b/>
        </w:rPr>
        <w:t xml:space="preserve">41 </w:t>
      </w:r>
      <w:r>
        <w:t xml:space="preserve"> {{field-on:Bible}}</w:t>
      </w:r>
      <w:r>
        <w:t xml:space="preserve">And you sat on bed spread out, and table adorned before it, and my incense and my oil rejoiced among them.</w:t>
      </w:r>
      <w:r>
        <w:t xml:space="preserve">{{field-off:Bible}}</w:t>
      </w:r>
    </w:p>
    <w:p>
      <w:r>
        <w:rPr>
          <w:sz w:val="18"/>
          <w:color w:val="777777"/>
        </w:rPr>
        <w:t xml:space="preserve">[[@Bible:Ezekiel 23:42]] </w:t>
      </w:r>
      <w:r>
        <w:rPr>
          <w:b/>
        </w:rPr>
        <w:t xml:space="preserve">42 </w:t>
      </w:r>
      <w:r>
        <w:t xml:space="preserve"> {{field-on:Bible}}</w:t>
      </w:r>
      <w:r>
        <w:t xml:space="preserve">And sound of harmony they struck up, and to men from multitude of people coming from wilderness they put bracelets on their hands and crown of boasting on their heads.</w:t>
      </w:r>
      <w:r>
        <w:t xml:space="preserve">{{field-off:Bible}}</w:t>
      </w:r>
    </w:p>
    <w:p>
      <w:r>
        <w:rPr>
          <w:sz w:val="18"/>
          <w:color w:val="777777"/>
        </w:rPr>
        <w:t xml:space="preserve">[[@Bible:Ezekiel 23:43]] </w:t>
      </w:r>
      <w:r>
        <w:rPr>
          <w:b/>
        </w:rPr>
        <w:t xml:space="preserve">43 </w:t>
      </w:r>
      <w:r>
        <w:t xml:space="preserve"> {{field-on:Bible}}</w:t>
      </w:r>
      <w:r>
        <w:t xml:space="preserve">And I said, Are they committing adultery in these things? Works of prostitute, and she whored.</w:t>
      </w:r>
      <w:r>
        <w:t xml:space="preserve">{{field-off:Bible}}</w:t>
      </w:r>
    </w:p>
    <w:p>
      <w:r>
        <w:rPr>
          <w:sz w:val="18"/>
          <w:color w:val="777777"/>
        </w:rPr>
        <w:t xml:space="preserve">[[@Bible:Ezekiel 23:44]] </w:t>
      </w:r>
      <w:r>
        <w:rPr>
          <w:b/>
        </w:rPr>
        <w:t xml:space="preserve">44 </w:t>
      </w:r>
      <w:r>
        <w:t xml:space="preserve"> {{field-on:Bible}}</w:t>
      </w:r>
      <w:r>
        <w:t xml:space="preserve">And they went in to her as they go in to prostitute woman; so they went in to Oola and to Ooliba, to do lawlessness.</w:t>
      </w:r>
      <w:r>
        <w:t xml:space="preserve">{{field-off:Bible}}</w:t>
      </w:r>
    </w:p>
    <w:p>
      <w:r>
        <w:rPr>
          <w:sz w:val="18"/>
          <w:color w:val="777777"/>
        </w:rPr>
        <w:t xml:space="preserve">[[@Bible:Ezekiel 23:45]] </w:t>
      </w:r>
      <w:r>
        <w:rPr>
          <w:b/>
        </w:rPr>
        <w:t xml:space="preserve">45 </w:t>
      </w:r>
      <w:r>
        <w:t xml:space="preserve"> {{field-on:Bible}}</w:t>
      </w:r>
      <w:r>
        <w:t xml:space="preserve">And righteous men, they will avenge them with vengeance of adulteress and vengeance of blood, because they are adulteresses and blood is in their hands.</w:t>
      </w:r>
      <w:r>
        <w:t xml:space="preserve">{{field-off:Bible}}</w:t>
      </w:r>
    </w:p>
    <w:p>
      <w:r>
        <w:rPr>
          <w:sz w:val="18"/>
          <w:color w:val="777777"/>
        </w:rPr>
        <w:t xml:space="preserve">[[@Bible:Ezekiel 23:46]] </w:t>
      </w:r>
      <w:r>
        <w:rPr>
          <w:b/>
        </w:rPr>
        <w:t xml:space="preserve">46 </w:t>
      </w:r>
      <w:r>
        <w:t xml:space="preserve"> {{field-on:Bible}}</w:t>
      </w:r>
      <w:r>
        <w:t xml:space="preserve">Thus says Lord God: Bring up against them crowd and give in them turmoil and plundering.</w:t>
      </w:r>
      <w:r>
        <w:t xml:space="preserve">{{field-off:Bible}}</w:t>
      </w:r>
    </w:p>
    <w:p>
      <w:r>
        <w:rPr>
          <w:sz w:val="18"/>
          <w:color w:val="777777"/>
        </w:rPr>
        <w:t xml:space="preserve">[[@Bible:Ezekiel 23:47]] </w:t>
      </w:r>
      <w:r>
        <w:rPr>
          <w:b/>
        </w:rPr>
        <w:t xml:space="preserve">47 </w:t>
      </w:r>
      <w:r>
        <w:t xml:space="preserve"> {{field-on:Bible}}</w:t>
      </w:r>
      <w:r>
        <w:t xml:space="preserve">And stone them with stones of crowds and spear them with their swords. Their sons and their daughters they will kill, and their houses they will burn with fire.</w:t>
      </w:r>
      <w:r>
        <w:t xml:space="preserve">{{field-off:Bible}}</w:t>
      </w:r>
    </w:p>
    <w:p>
      <w:r>
        <w:rPr>
          <w:sz w:val="18"/>
          <w:color w:val="777777"/>
        </w:rPr>
        <w:t xml:space="preserve">[[@Bible:Ezekiel 23:48]] </w:t>
      </w:r>
      <w:r>
        <w:rPr>
          <w:b/>
        </w:rPr>
        <w:t xml:space="preserve">48 </w:t>
      </w:r>
      <w:r>
        <w:t xml:space="preserve"> {{field-on:Bible}}</w:t>
      </w:r>
      <w:r>
        <w:t xml:space="preserve">And I will turn impiety away from land, and all women will be instructed and will not do according to their impieties.</w:t>
      </w:r>
      <w:r>
        <w:t xml:space="preserve">{{field-off:Bible}}</w:t>
      </w:r>
    </w:p>
    <w:p>
      <w:r>
        <w:rPr>
          <w:sz w:val="18"/>
          <w:color w:val="777777"/>
        </w:rPr>
        <w:t xml:space="preserve">[[@Bible:Ezekiel 23:49]] </w:t>
      </w:r>
      <w:r>
        <w:rPr>
          <w:b/>
        </w:rPr>
        <w:t xml:space="preserve">49 </w:t>
      </w:r>
      <w:r>
        <w:t xml:space="preserve"> {{field-on:Bible}}</w:t>
      </w:r>
      <w:r>
        <w:t xml:space="preserve">And your impiety will be given upon you, and sins of your thoughts you will bear, and you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[[@Bible:Ezekiel 24:1]] </w:t>
      </w:r>
      <w:r>
        <w:rPr>
          <w:b/>
        </w:rPr>
        <w:t xml:space="preserve">1 </w:t>
      </w:r>
      <w:r>
        <w:t xml:space="preserve"> {{field-on:Bible}}</w:t>
      </w:r>
      <w:r>
        <w:t xml:space="preserve">And word of Lord came to me in ninth year, in tenth month, on tenth of month, saying,</w:t>
      </w:r>
      <w:r>
        <w:t xml:space="preserve">{{field-off:Bible}}</w:t>
      </w:r>
    </w:p>
    <w:p>
      <w:r>
        <w:rPr>
          <w:sz w:val="18"/>
          <w:color w:val="777777"/>
        </w:rPr>
        <w:t xml:space="preserve">[[@Bible:Ezekiel 24:2]] </w:t>
      </w:r>
      <w:r>
        <w:rPr>
          <w:b/>
        </w:rPr>
        <w:t xml:space="preserve">2 </w:t>
      </w:r>
      <w:r>
        <w:t xml:space="preserve"> {{field-on:Bible}}</w:t>
      </w:r>
      <w:r>
        <w:t xml:space="preserve">Son of man, write for yourself this day, from this day from which king of Babylon pressed hard against </w:t>
      </w:r>
      <w:r>
        <w:t xml:space="preserve">[[Jerusalem &gt;&gt; BibleKnowledgebase:@Jerusalem]]</w:t>
      </w:r>
      <w:r>
        <w:t xml:space="preserve">, from this very day.</w:t>
      </w:r>
      <w:r>
        <w:t xml:space="preserve">{{field-off:Bible}}</w:t>
      </w:r>
    </w:p>
    <w:p>
      <w:r>
        <w:rPr>
          <w:sz w:val="18"/>
          <w:color w:val="777777"/>
        </w:rPr>
        <w:t xml:space="preserve">[[@Bible:Ezekiel 24:3]] </w:t>
      </w:r>
      <w:r>
        <w:rPr>
          <w:b/>
        </w:rPr>
        <w:t xml:space="preserve">3 </w:t>
      </w:r>
      <w:r>
        <w:t xml:space="preserve"> {{field-on:Bible}}</w:t>
      </w:r>
      <w:r>
        <w:t xml:space="preserve">And speak to provoking house a parable, and say to them, Thus says Lord: Set on the cooking pot and pour water into it,</w:t>
      </w:r>
      <w:r>
        <w:t xml:space="preserve">{{field-off:Bible}}</w:t>
      </w:r>
    </w:p>
    <w:p>
      <w:r>
        <w:rPr>
          <w:sz w:val="18"/>
          <w:color w:val="777777"/>
        </w:rPr>
        <w:t xml:space="preserve">[[@Bible:Ezekiel 24:4]] </w:t>
      </w:r>
      <w:r>
        <w:rPr>
          <w:b/>
        </w:rPr>
        <w:t xml:space="preserve">4 </w:t>
      </w:r>
      <w:r>
        <w:t xml:space="preserve"> {{field-on:Bible}}</w:t>
      </w:r>
      <w:r>
        <w:t xml:space="preserve">and put into it the pieces, every good piece, thigh and shoulder, stripped from bones.</w:t>
      </w:r>
      <w:r>
        <w:t xml:space="preserve">{{field-off:Bible}}</w:t>
      </w:r>
    </w:p>
    <w:p>
      <w:r>
        <w:rPr>
          <w:sz w:val="18"/>
          <w:color w:val="777777"/>
        </w:rPr>
        <w:t xml:space="preserve">[[@Bible:Ezekiel 24:5]] </w:t>
      </w:r>
      <w:r>
        <w:rPr>
          <w:b/>
        </w:rPr>
        <w:t xml:space="preserve">5 </w:t>
      </w:r>
      <w:r>
        <w:t xml:space="preserve"> {{field-on:Bible}}</w:t>
      </w:r>
      <w:r>
        <w:t xml:space="preserve">Taken from choice cattle, and kindle the bones under them. It boiled, boiled, and its bones were cooked in its midst.</w:t>
      </w:r>
      <w:r>
        <w:t xml:space="preserve">{{field-off:Bible}}</w:t>
      </w:r>
    </w:p>
    <w:p>
      <w:r>
        <w:rPr>
          <w:sz w:val="18"/>
          <w:color w:val="777777"/>
        </w:rPr>
        <w:t xml:space="preserve">[[@Bible:Ezekiel 24:6]] </w:t>
      </w:r>
      <w:r>
        <w:rPr>
          <w:b/>
        </w:rPr>
        <w:t xml:space="preserve">6 </w:t>
      </w:r>
      <w:r>
        <w:t xml:space="preserve"> {{field-on:Bible}}</w:t>
      </w:r>
      <w:r>
        <w:t xml:space="preserve">Therefore thus says Lord: O city of bloods, pot in which there is rust in it and its rust did not go out from it. Piece by piece it was brought out; lot did not fall on it.</w:t>
      </w:r>
      <w:r>
        <w:t xml:space="preserve">{{field-off:Bible}}</w:t>
      </w:r>
    </w:p>
    <w:p>
      <w:r>
        <w:rPr>
          <w:sz w:val="18"/>
          <w:color w:val="777777"/>
        </w:rPr>
        <w:t xml:space="preserve">[[@Bible:Ezekiel 24:7]] </w:t>
      </w:r>
      <w:r>
        <w:rPr>
          <w:b/>
        </w:rPr>
        <w:t xml:space="preserve">7 </w:t>
      </w:r>
      <w:r>
        <w:t xml:space="preserve"> {{field-on:Bible}}</w:t>
      </w:r>
      <w:r>
        <w:t xml:space="preserve">Because her blood is in her midst. Upon bare rock I placed it; I did not pour it on ground to cover earth over it.</w:t>
      </w:r>
      <w:r>
        <w:t xml:space="preserve">{{field-off:Bible}}</w:t>
      </w:r>
    </w:p>
    <w:p>
      <w:r>
        <w:rPr>
          <w:sz w:val="18"/>
          <w:color w:val="777777"/>
        </w:rPr>
        <w:t xml:space="preserve">[[@Bible:Ezekiel 24:8]] </w:t>
      </w:r>
      <w:r>
        <w:rPr>
          <w:b/>
        </w:rPr>
        <w:t xml:space="preserve">8 </w:t>
      </w:r>
      <w:r>
        <w:t xml:space="preserve"> {{field-on:Bible}}</w:t>
      </w:r>
      <w:r>
        <w:t xml:space="preserve">So that wrath might rise for vengeance, to be avenged, I gave her blood upon bare rock, so that it should not be covered.</w:t>
      </w:r>
      <w:r>
        <w:t xml:space="preserve">{{field-off:Bible}}</w:t>
      </w:r>
    </w:p>
    <w:p>
      <w:r>
        <w:rPr>
          <w:sz w:val="18"/>
          <w:color w:val="777777"/>
        </w:rPr>
        <w:t xml:space="preserve">[[@Bible:Ezekiel 24:9]] </w:t>
      </w:r>
      <w:r>
        <w:rPr>
          <w:b/>
        </w:rPr>
        <w:t xml:space="preserve">9 </w:t>
      </w:r>
      <w:r>
        <w:t xml:space="preserve"> {{field-on:Bible}}</w:t>
      </w:r>
      <w:r>
        <w:t xml:space="preserve">Therefore thus says Lord: I too will magnify the pile.</w:t>
      </w:r>
      <w:r>
        <w:t xml:space="preserve">{{field-off:Bible}}</w:t>
      </w:r>
    </w:p>
    <w:p>
      <w:r>
        <w:rPr>
          <w:sz w:val="18"/>
          <w:color w:val="777777"/>
        </w:rPr>
        <w:t xml:space="preserve">[[@Bible:Ezekiel 24:10]] </w:t>
      </w:r>
      <w:r>
        <w:rPr>
          <w:b/>
        </w:rPr>
        <w:t xml:space="preserve">10 </w:t>
      </w:r>
      <w:r>
        <w:t xml:space="preserve"> {{field-on:Bible}}</w:t>
      </w:r>
      <w:r>
        <w:t xml:space="preserve">And I will multiply the wood and kindle the fire so that the flesh may melt and the broth be diminished.</w:t>
      </w:r>
      <w:r>
        <w:t xml:space="preserve">{{field-off:Bible}}</w:t>
      </w:r>
    </w:p>
    <w:p>
      <w:r>
        <w:rPr>
          <w:sz w:val="18"/>
          <w:color w:val="777777"/>
        </w:rPr>
        <w:t xml:space="preserve">[[@Bible:Ezekiel 24:11]] </w:t>
      </w:r>
      <w:r>
        <w:rPr>
          <w:b/>
        </w:rPr>
        <w:t xml:space="preserve">11 </w:t>
      </w:r>
      <w:r>
        <w:t xml:space="preserve"> {{field-on:Bible}}</w:t>
      </w:r>
      <w:r>
        <w:t xml:space="preserve">And set it upon the coals so that its bronze may burn and become hot and its uncleanness may melt within it and its rust fail away.</w:t>
      </w:r>
      <w:r>
        <w:t xml:space="preserve">{{field-off:Bible}}</w:t>
      </w:r>
    </w:p>
    <w:p>
      <w:r>
        <w:rPr>
          <w:sz w:val="18"/>
          <w:color w:val="777777"/>
        </w:rPr>
        <w:t xml:space="preserve">[[@Bible:Ezekiel 24:12]] </w:t>
      </w:r>
      <w:r>
        <w:rPr>
          <w:b/>
        </w:rPr>
        <w:t xml:space="preserve">12 </w:t>
      </w:r>
      <w:r>
        <w:t xml:space="preserve"> {{field-on:Bible}}</w:t>
      </w:r>
      <w:r>
        <w:t xml:space="preserve">And her much rust will not go out from her; her rust will be put to shame.</w:t>
      </w:r>
      <w:r>
        <w:t xml:space="preserve">{{field-off:Bible}}</w:t>
      </w:r>
    </w:p>
    <w:p>
      <w:r>
        <w:rPr>
          <w:sz w:val="18"/>
          <w:color w:val="777777"/>
        </w:rPr>
        <w:t xml:space="preserve">[[@Bible:Ezekiel 24:13]] </w:t>
      </w:r>
      <w:r>
        <w:rPr>
          <w:b/>
        </w:rPr>
        <w:t xml:space="preserve">13 </w:t>
      </w:r>
      <w:r>
        <w:t xml:space="preserve"> {{field-on:Bible}}</w:t>
      </w:r>
      <w:r>
        <w:t xml:space="preserve">Because you were defiling yourself, and if you will not be cleansed any longer until I fill up my wrath,</w:t>
      </w:r>
      <w:r>
        <w:t xml:space="preserve">{{field-off:Bible}}</w:t>
      </w:r>
    </w:p>
    <w:p>
      <w:r>
        <w:rPr>
          <w:sz w:val="18"/>
          <w:color w:val="777777"/>
        </w:rPr>
        <w:t xml:space="preserve">[[@Bible:Ezekiel 24:14]] </w:t>
      </w:r>
      <w:r>
        <w:rPr>
          <w:b/>
        </w:rPr>
        <w:t xml:space="preserve">14 </w:t>
      </w:r>
      <w:r>
        <w:t xml:space="preserve"> {{field-on:Bible}}</w:t>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r>
        <w:t xml:space="preserve">{{field-off:Bible}}</w:t>
      </w:r>
    </w:p>
    <w:p>
      <w:r>
        <w:rPr>
          <w:sz w:val="18"/>
          <w:color w:val="777777"/>
        </w:rPr>
        <w:t xml:space="preserve">[[@Bible:Ezekiel 24:15]] </w:t>
      </w:r>
      <w:r>
        <w:rPr>
          <w:b/>
        </w:rPr>
        <w:t xml:space="preserve">15 </w:t>
      </w:r>
      <w:r>
        <w:t xml:space="preserve"> {{field-on:Bible}}</w:t>
      </w:r>
      <w:r>
        <w:t xml:space="preserve">And word of Lord came to me, saying,</w:t>
      </w:r>
      <w:r>
        <w:t xml:space="preserve">{{field-off:Bible}}</w:t>
      </w:r>
    </w:p>
    <w:p>
      <w:r>
        <w:rPr>
          <w:sz w:val="18"/>
          <w:color w:val="777777"/>
        </w:rPr>
        <w:t xml:space="preserve">[[@Bible:Ezekiel 24:16]] </w:t>
      </w:r>
      <w:r>
        <w:rPr>
          <w:b/>
        </w:rPr>
        <w:t xml:space="preserve">16 </w:t>
      </w:r>
      <w:r>
        <w:t xml:space="preserve"> {{field-on:Bible}}</w:t>
      </w:r>
      <w:r>
        <w:t xml:space="preserve">Son of man, behold, I take from you desire of your eyes in ordered stroke. You must not mourn, nor must you weep.</w:t>
      </w:r>
      <w:r>
        <w:t xml:space="preserve">{{field-off:Bible}}</w:t>
      </w:r>
    </w:p>
    <w:p>
      <w:r>
        <w:rPr>
          <w:sz w:val="18"/>
          <w:color w:val="777777"/>
        </w:rPr>
        <w:t xml:space="preserve">[[@Bible:Ezekiel 24:17]] </w:t>
      </w:r>
      <w:r>
        <w:rPr>
          <w:b/>
        </w:rPr>
        <w:t xml:space="preserve">17 </w:t>
      </w:r>
      <w:r>
        <w:t xml:space="preserve"> {{field-on:Bible}}</w:t>
      </w:r>
      <w:r>
        <w:t xml:space="preserve">Groaning of blood of your loins is mourning; it will not be. Your hair will not be braided upon you and your sandals will be on your feet. You will not be comforted by their lips, and bread of men you will not eat.</w:t>
      </w:r>
      <w:r>
        <w:t xml:space="preserve">{{field-off:Bible}}</w:t>
      </w:r>
    </w:p>
    <w:p>
      <w:r>
        <w:rPr>
          <w:sz w:val="18"/>
          <w:color w:val="777777"/>
        </w:rPr>
        <w:t xml:space="preserve">[[@Bible:Ezekiel 24:18]] </w:t>
      </w:r>
      <w:r>
        <w:rPr>
          <w:b/>
        </w:rPr>
        <w:t xml:space="preserve">18 </w:t>
      </w:r>
      <w:r>
        <w:t xml:space="preserve"> {{field-on:Bible}}</w:t>
      </w:r>
      <w:r>
        <w:t xml:space="preserve">And I spoke to people in morning as it was commanded me, and my wife died at evening, and I did in morning as it was ordered me.</w:t>
      </w:r>
      <w:r>
        <w:t xml:space="preserve">{{field-off:Bible}}</w:t>
      </w:r>
    </w:p>
    <w:p>
      <w:r>
        <w:rPr>
          <w:sz w:val="18"/>
          <w:color w:val="777777"/>
        </w:rPr>
        <w:t xml:space="preserve">[[@Bible:Ezekiel 24:19]] </w:t>
      </w:r>
      <w:r>
        <w:rPr>
          <w:b/>
        </w:rPr>
        <w:t xml:space="preserve">19 </w:t>
      </w:r>
      <w:r>
        <w:t xml:space="preserve"> {{field-on:Bible}}</w:t>
      </w:r>
      <w:r>
        <w:t xml:space="preserve">And people said to me, Will you not tell us what these things are that you are doing?</w:t>
      </w:r>
      <w:r>
        <w:t xml:space="preserve">{{field-off:Bible}}</w:t>
      </w:r>
    </w:p>
    <w:p>
      <w:r>
        <w:rPr>
          <w:sz w:val="18"/>
          <w:color w:val="777777"/>
        </w:rPr>
        <w:t xml:space="preserve">[[@Bible:Ezekiel 24:20]] </w:t>
      </w:r>
      <w:r>
        <w:rPr>
          <w:b/>
        </w:rPr>
        <w:t xml:space="preserve">20 </w:t>
      </w:r>
      <w:r>
        <w:t xml:space="preserve"> {{field-on:Bible}}</w:t>
      </w:r>
      <w:r>
        <w:t xml:space="preserve">And I said to them, Word of Lord came to me, saying,</w:t>
      </w:r>
      <w:r>
        <w:t xml:space="preserve">{{field-off:Bible}}</w:t>
      </w:r>
    </w:p>
    <w:p>
      <w:r>
        <w:rPr>
          <w:sz w:val="18"/>
          <w:color w:val="777777"/>
        </w:rPr>
        <w:t xml:space="preserve">[[@Bible:Ezekiel 24:21]] </w:t>
      </w:r>
      <w:r>
        <w:rPr>
          <w:b/>
        </w:rPr>
        <w:t xml:space="preserve">21 </w:t>
      </w:r>
      <w:r>
        <w:t xml:space="preserve"> {{field-on:Bible}}</w:t>
      </w:r>
      <w:r>
        <w:t xml:space="preserve">Say to house of Israel</w:t>
      </w:r>
      <w:r>
        <w:rPr>
          <w:rStyle w:val="FootnoteReference"/>
        </w:rPr>
        <w:footnoteReference w:id="8168"/>
      </w:r>
      <w:r>
        <w:t xml:space="preserve">, Thus says Lord: Behold, I profane my holy things, arrogance of your strength, desire of your eyes and what your souls spare, and your sons and your daughters whom you left behind will fall by sword.</w:t>
      </w:r>
      <w:r>
        <w:t xml:space="preserve">{{field-off:Bible}}</w:t>
      </w:r>
    </w:p>
    <w:p>
      <w:r>
        <w:rPr>
          <w:sz w:val="18"/>
          <w:color w:val="777777"/>
        </w:rPr>
        <w:t xml:space="preserve">[[@Bible:Ezekiel 24:22]] </w:t>
      </w:r>
      <w:r>
        <w:rPr>
          <w:b/>
        </w:rPr>
        <w:t xml:space="preserve">22 </w:t>
      </w:r>
      <w:r>
        <w:t xml:space="preserve"> {{field-on:Bible}}</w:t>
      </w:r>
      <w:r>
        <w:t xml:space="preserve">And you will do as I did. You will not be comforted from their mouth, and bread of men you will not eat.</w:t>
      </w:r>
      <w:r>
        <w:t xml:space="preserve">{{field-off:Bible}}</w:t>
      </w:r>
    </w:p>
    <w:p>
      <w:r>
        <w:rPr>
          <w:sz w:val="18"/>
          <w:color w:val="777777"/>
        </w:rPr>
        <w:t xml:space="preserve">[[@Bible:Ezekiel 24:23]] </w:t>
      </w:r>
      <w:r>
        <w:rPr>
          <w:b/>
        </w:rPr>
        <w:t xml:space="preserve">23 </w:t>
      </w:r>
      <w:r>
        <w:t xml:space="preserve"> {{field-on:Bible}}</w:t>
      </w:r>
      <w:r>
        <w:t xml:space="preserve">And your hair will be on your head and your sandals on your feet. You will neither mourn nor weep, and you will melt away in your injustices and each will comfort his brother.</w:t>
      </w:r>
      <w:r>
        <w:t xml:space="preserve">{{field-off:Bible}}</w:t>
      </w:r>
    </w:p>
    <w:p>
      <w:r>
        <w:rPr>
          <w:sz w:val="18"/>
          <w:color w:val="777777"/>
        </w:rPr>
        <w:t xml:space="preserve">[[@Bible:Ezekiel 24:24]] </w:t>
      </w:r>
      <w:r>
        <w:rPr>
          <w:b/>
        </w:rPr>
        <w:t xml:space="preserve">24 </w:t>
      </w:r>
      <w:r>
        <w:t xml:space="preserve"> {{field-on:Bible}}</w:t>
      </w:r>
      <w:r>
        <w:t xml:space="preserve">And Ezekiel</w:t>
      </w:r>
      <w:r>
        <w:rPr>
          <w:rStyle w:val="FootnoteReference"/>
        </w:rPr>
        <w:footnoteReference w:id="8169"/>
      </w:r>
      <w:r>
        <w:t xml:space="preserve"> will be for you a sign; according to all that he did you will do when these things come, and you will know that I am Lord.</w:t>
      </w:r>
      <w:r>
        <w:t xml:space="preserve">{{field-off:Bible}}</w:t>
      </w:r>
    </w:p>
    <w:p>
      <w:r>
        <w:rPr>
          <w:sz w:val="18"/>
          <w:color w:val="777777"/>
        </w:rPr>
        <w:t xml:space="preserve">[[@Bible:Ezekiel 24:25]] </w:t>
      </w:r>
      <w:r>
        <w:rPr>
          <w:b/>
        </w:rPr>
        <w:t xml:space="preserve">25 </w:t>
      </w:r>
      <w:r>
        <w:t xml:space="preserve"> {{field-on:Bible}}</w:t>
      </w:r>
      <w:r>
        <w:t xml:space="preserve">And you, son of man, is it not on day when I take from them their strength, raising up of their boasting, desire of their eyes and raising up of their soul, their sons and their daughters,</w:t>
      </w:r>
      <w:r>
        <w:t xml:space="preserve">{{field-off:Bible}}</w:t>
      </w:r>
    </w:p>
    <w:p>
      <w:r>
        <w:rPr>
          <w:sz w:val="18"/>
          <w:color w:val="777777"/>
        </w:rPr>
        <w:t xml:space="preserve">[[@Bible:Ezekiel 24:26]] </w:t>
      </w:r>
      <w:r>
        <w:rPr>
          <w:b/>
        </w:rPr>
        <w:t xml:space="preserve">26 </w:t>
      </w:r>
      <w:r>
        <w:t xml:space="preserve"> {{field-on:Bible}}</w:t>
      </w:r>
      <w:r>
        <w:t xml:space="preserve">on that day one escaping will come to you to announce it in your ears?</w:t>
      </w:r>
      <w:r>
        <w:t xml:space="preserve">{{field-off:Bible}}</w:t>
      </w:r>
    </w:p>
    <w:p>
      <w:r>
        <w:rPr>
          <w:sz w:val="18"/>
          <w:color w:val="777777"/>
        </w:rPr>
        <w:t xml:space="preserve">[[@Bible:Ezekiel 24:27]] </w:t>
      </w:r>
      <w:r>
        <w:rPr>
          <w:b/>
        </w:rPr>
        <w:t xml:space="preserve">27 </w:t>
      </w:r>
      <w:r>
        <w:t xml:space="preserve"> {{field-on:Bible}}</w:t>
      </w:r>
      <w:r>
        <w:t xml:space="preserve">On that day your mouth will be opened toward one escaping, and you will speak and no longer be mute, and you will be to them for sign,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[[@Bible:Ezekiel 25:1]] </w:t>
      </w:r>
      <w:r>
        <w:rPr>
          <w:b/>
        </w:rPr>
        <w:t xml:space="preserve">1 </w:t>
      </w:r>
      <w:r>
        <w:t xml:space="preserve"> {{field-on:Bible}}</w:t>
      </w:r>
      <w:r>
        <w:t xml:space="preserve">And word of Lord came to me, saying,</w:t>
      </w:r>
      <w:r>
        <w:t xml:space="preserve">{{field-off:Bible}}</w:t>
      </w:r>
    </w:p>
    <w:p>
      <w:r>
        <w:rPr>
          <w:sz w:val="18"/>
          <w:color w:val="777777"/>
        </w:rPr>
        <w:t xml:space="preserve">[[@Bible:Ezekiel 25:2]] </w:t>
      </w:r>
      <w:r>
        <w:rPr>
          <w:b/>
        </w:rPr>
        <w:t xml:space="preserve">2 </w:t>
      </w:r>
      <w:r>
        <w:t xml:space="preserve"> {{field-on:Bible}}</w:t>
      </w:r>
      <w:r>
        <w:t xml:space="preserve">Son of man, set your face toward sons of Ammon and prophesy against them,</w:t>
      </w:r>
      <w:r>
        <w:t xml:space="preserve">{{field-off:Bible}}</w:t>
      </w:r>
    </w:p>
    <w:p>
      <w:r>
        <w:rPr>
          <w:sz w:val="18"/>
          <w:color w:val="777777"/>
        </w:rPr>
        <w:t xml:space="preserve">[[@Bible:Ezekiel 25:3]] </w:t>
      </w:r>
      <w:r>
        <w:rPr>
          <w:b/>
        </w:rPr>
        <w:t xml:space="preserve">3 </w:t>
      </w:r>
      <w:r>
        <w:t xml:space="preserve"> {{field-on:Bible}}</w:t>
      </w:r>
      <w:r>
        <w:t xml:space="preserve">and say to sons of Ammon, Hear word of Lord. Thus says Lord: Because you rejoiced over my holy things that they were profaned, and over land of Israel</w:t>
      </w:r>
      <w:r>
        <w:rPr>
          <w:rStyle w:val="FootnoteReference"/>
        </w:rPr>
        <w:footnoteReference w:id="8170"/>
      </w:r>
      <w:r>
        <w:t xml:space="preserve"> that it was destroyed, and over house of Judah</w:t>
      </w:r>
      <w:r>
        <w:rPr>
          <w:rStyle w:val="FootnoteReference"/>
        </w:rPr>
        <w:footnoteReference w:id="8171"/>
      </w:r>
      <w:r>
        <w:t xml:space="preserve"> that they went into captivity,</w:t>
      </w:r>
      <w:r>
        <w:t xml:space="preserve">{{field-off:Bible}}</w:t>
      </w:r>
    </w:p>
    <w:p>
      <w:r>
        <w:rPr>
          <w:sz w:val="18"/>
          <w:color w:val="777777"/>
        </w:rPr>
        <w:t xml:space="preserve">[[@Bible:Ezekiel 25:4]] </w:t>
      </w:r>
      <w:r>
        <w:rPr>
          <w:b/>
        </w:rPr>
        <w:t xml:space="preserve">4 </w:t>
      </w:r>
      <w:r>
        <w:t xml:space="preserve"> {{field-on:Bible}}</w:t>
      </w:r>
      <w:r>
        <w:t xml:space="preserve">therefore behold, I give you to sons of Kedem for inheritance, and they will camp in their equipment in you and set their tents in you. They will eat your fruits, and they will drink your richness.</w:t>
      </w:r>
      <w:r>
        <w:t xml:space="preserve">{{field-off:Bible}}</w:t>
      </w:r>
    </w:p>
    <w:p>
      <w:r>
        <w:rPr>
          <w:sz w:val="18"/>
          <w:color w:val="777777"/>
        </w:rPr>
        <w:t xml:space="preserve">[[@Bible:Ezekiel 25:5]] </w:t>
      </w:r>
      <w:r>
        <w:rPr>
          <w:b/>
        </w:rPr>
        <w:t xml:space="preserve">5 </w:t>
      </w:r>
      <w:r>
        <w:t xml:space="preserve"> {{field-on:Bible}}</w:t>
      </w:r>
      <w:r>
        <w:t xml:space="preserve">And I will give city of Ammon for pasture of camels and sons of Ammon for pasture of sheep, and you will know that I am Lord.</w:t>
      </w:r>
      <w:r>
        <w:t xml:space="preserve">{{field-off:Bible}}</w:t>
      </w:r>
    </w:p>
    <w:p>
      <w:r>
        <w:rPr>
          <w:sz w:val="18"/>
          <w:color w:val="777777"/>
        </w:rPr>
        <w:t xml:space="preserve">[[@Bible:Ezekiel 25:6]] </w:t>
      </w:r>
      <w:r>
        <w:rPr>
          <w:b/>
        </w:rPr>
        <w:t xml:space="preserve">6 </w:t>
      </w:r>
      <w:r>
        <w:t xml:space="preserve"> {{field-on:Bible}}</w:t>
      </w:r>
      <w:r>
        <w:t xml:space="preserve">Because thus says Lord: Because you clapped your hand and stamped your foot and rejoiced with all your soul over land of Israel,</w:t>
      </w:r>
      <w:r>
        <w:t xml:space="preserve">{{field-off:Bible}}</w:t>
      </w:r>
    </w:p>
    <w:p>
      <w:r>
        <w:rPr>
          <w:sz w:val="18"/>
          <w:color w:val="777777"/>
        </w:rPr>
        <w:t xml:space="preserve">[[@Bible:Ezekiel 25:7]] </w:t>
      </w:r>
      <w:r>
        <w:rPr>
          <w:b/>
        </w:rPr>
        <w:t xml:space="preserve">7 </w:t>
      </w:r>
      <w:r>
        <w:t xml:space="preserve"> {{field-on:Bible}}</w:t>
      </w:r>
      <w:r>
        <w:t xml:space="preserve">therefore I stretch out my hand against you and give you for plundering among nations and destroy you from peoples and make you perish from lands, destruction, and you will know that I am Lord.</w:t>
      </w:r>
      <w:r>
        <w:t xml:space="preserve">{{field-off:Bible}}</w:t>
      </w:r>
    </w:p>
    <w:p>
      <w:r>
        <w:rPr>
          <w:sz w:val="18"/>
          <w:color w:val="777777"/>
        </w:rPr>
        <w:t xml:space="preserve">[[@Bible:Ezekiel 25:8]] </w:t>
      </w:r>
      <w:r>
        <w:rPr>
          <w:b/>
        </w:rPr>
        <w:t xml:space="preserve">8 </w:t>
      </w:r>
      <w:r>
        <w:t xml:space="preserve"> {{field-on:Bible}}</w:t>
      </w:r>
      <w:r>
        <w:t xml:space="preserve">Thus says Lord: Because Moab said, Behold, house of Israel and Judah is like all nations,</w:t>
      </w:r>
      <w:r>
        <w:t xml:space="preserve">{{field-off:Bible}}</w:t>
      </w:r>
    </w:p>
    <w:p>
      <w:r>
        <w:rPr>
          <w:sz w:val="18"/>
          <w:color w:val="777777"/>
        </w:rPr>
        <w:t xml:space="preserve">[[@Bible:Ezekiel 25:9]] </w:t>
      </w:r>
      <w:r>
        <w:rPr>
          <w:b/>
        </w:rPr>
        <w:t xml:space="preserve">9 </w:t>
      </w:r>
      <w:r>
        <w:t xml:space="preserve"> {{field-on:Bible}}</w:t>
      </w:r>
      <w:r>
        <w:t xml:space="preserve">therefore behold, I weaken shoulder of Moab from cities, from its borders, the chosen land, house of Asimouth above spring of city by the sea,</w:t>
      </w:r>
      <w:r>
        <w:t xml:space="preserve">{{field-off:Bible}}</w:t>
      </w:r>
    </w:p>
    <w:p>
      <w:r>
        <w:rPr>
          <w:sz w:val="18"/>
          <w:color w:val="777777"/>
        </w:rPr>
        <w:t xml:space="preserve">[[@Bible:Ezekiel 25:10]] </w:t>
      </w:r>
      <w:r>
        <w:rPr>
          <w:b/>
        </w:rPr>
        <w:t xml:space="preserve">10 </w:t>
      </w:r>
      <w:r>
        <w:t xml:space="preserve"> {{field-on:Bible}}</w:t>
      </w:r>
      <w:r>
        <w:t xml:space="preserve">to sons of Kedem over sons of Ammon I gave them for inheritance, so that remembrance of sons of Ammon might not be.</w:t>
      </w:r>
      <w:r>
        <w:t xml:space="preserve">{{field-off:Bible}}</w:t>
      </w:r>
    </w:p>
    <w:p>
      <w:r>
        <w:rPr>
          <w:sz w:val="18"/>
          <w:color w:val="777777"/>
        </w:rPr>
        <w:t xml:space="preserve">[[@Bible:Ezekiel 25:11]] </w:t>
      </w:r>
      <w:r>
        <w:rPr>
          <w:b/>
        </w:rPr>
        <w:t xml:space="preserve">11 </w:t>
      </w:r>
      <w:r>
        <w:t xml:space="preserve"> {{field-on:Bible}}</w:t>
      </w:r>
      <w:r>
        <w:t xml:space="preserve">And in Moab I will do vengeance, and they will know that I am Lord.</w:t>
      </w:r>
      <w:r>
        <w:t xml:space="preserve">{{field-off:Bible}}</w:t>
      </w:r>
    </w:p>
    <w:p>
      <w:r>
        <w:rPr>
          <w:sz w:val="18"/>
          <w:color w:val="777777"/>
        </w:rPr>
        <w:t xml:space="preserve">[[@Bible:Ezekiel 25:12]] </w:t>
      </w:r>
      <w:r>
        <w:rPr>
          <w:b/>
        </w:rPr>
        <w:t xml:space="preserve">12 </w:t>
      </w:r>
      <w:r>
        <w:t xml:space="preserve"> {{field-on:Bible}}</w:t>
      </w:r>
      <w:r>
        <w:t xml:space="preserve">Thus says Lord: Because Idumea acted in avenging vengeance against house of Judah and bore grudges and avenged a claim,</w:t>
      </w:r>
      <w:r>
        <w:t xml:space="preserve">{{field-off:Bible}}</w:t>
      </w:r>
    </w:p>
    <w:p>
      <w:r>
        <w:rPr>
          <w:sz w:val="18"/>
          <w:color w:val="777777"/>
        </w:rPr>
        <w:t xml:space="preserve">[[@Bible:Ezekiel 25:13]] </w:t>
      </w:r>
      <w:r>
        <w:rPr>
          <w:b/>
        </w:rPr>
        <w:t xml:space="preserve">13 </w:t>
      </w:r>
      <w:r>
        <w:t xml:space="preserve"> {{field-on:Bible}}</w:t>
      </w:r>
      <w:r>
        <w:t xml:space="preserve">therefore thus says Lord: I will stretch out my hand against Idumea and destroy from it man and cattle and make it a wilderness, and from Teman those pursued will fall by sword.</w:t>
      </w:r>
      <w:r>
        <w:t xml:space="preserve">{{field-off:Bible}}</w:t>
      </w:r>
    </w:p>
    <w:p>
      <w:r>
        <w:rPr>
          <w:sz w:val="18"/>
          <w:color w:val="777777"/>
        </w:rPr>
        <w:t xml:space="preserve">[[@Bible:Ezekiel 25:14]] </w:t>
      </w:r>
      <w:r>
        <w:rPr>
          <w:b/>
        </w:rPr>
        <w:t xml:space="preserve">14 </w:t>
      </w:r>
      <w:r>
        <w:t xml:space="preserve"> {{field-on:Bible}}</w:t>
      </w:r>
      <w:r>
        <w:t xml:space="preserve">And I will place my vengeance upon Idumea by hand of my people Israel, and they will act in Idumea according to my anger and according to my wrath, and they will know my vengeance, says Lord.</w:t>
      </w:r>
      <w:r>
        <w:t xml:space="preserve">{{field-off:Bible}}</w:t>
      </w:r>
    </w:p>
    <w:p>
      <w:r>
        <w:rPr>
          <w:sz w:val="18"/>
          <w:color w:val="777777"/>
        </w:rPr>
        <w:t xml:space="preserve">[[@Bible:Ezekiel 25:15]] </w:t>
      </w:r>
      <w:r>
        <w:rPr>
          <w:b/>
        </w:rPr>
        <w:t xml:space="preserve">15 </w:t>
      </w:r>
      <w:r>
        <w:t xml:space="preserve"> {{field-on:Bible}}</w:t>
      </w:r>
      <w:r>
        <w:t xml:space="preserve">Therefore thus says Lord: Because foreigners acted in vengeance and stirred up vengeance, rejoicing in soul so as to wipe out forever,</w:t>
      </w:r>
      <w:r>
        <w:t xml:space="preserve">{{field-off:Bible}}</w:t>
      </w:r>
    </w:p>
    <w:p>
      <w:r>
        <w:rPr>
          <w:sz w:val="18"/>
          <w:color w:val="777777"/>
        </w:rPr>
        <w:t xml:space="preserve">[[@Bible:Ezekiel 25:16]] </w:t>
      </w:r>
      <w:r>
        <w:rPr>
          <w:b/>
        </w:rPr>
        <w:t xml:space="preserve">16 </w:t>
      </w:r>
      <w:r>
        <w:t xml:space="preserve"> {{field-on:Bible}}</w:t>
      </w:r>
      <w:r>
        <w:t xml:space="preserve">therefore thus says Lord: Behold, I stretch out my hand against foreigners and destroy Cretans and wipe out remnant dwelling on the coast.</w:t>
      </w:r>
      <w:r>
        <w:t xml:space="preserve">{{field-off:Bible}}</w:t>
      </w:r>
    </w:p>
    <w:p>
      <w:r>
        <w:rPr>
          <w:sz w:val="18"/>
          <w:color w:val="777777"/>
        </w:rPr>
        <w:t xml:space="preserve">[[@Bible:Ezekiel 25:17]] </w:t>
      </w:r>
      <w:r>
        <w:rPr>
          <w:b/>
        </w:rPr>
        <w:t xml:space="preserve">17 </w:t>
      </w:r>
      <w:r>
        <w:t xml:space="preserve"> {{field-on:Bible}}</w:t>
      </w:r>
      <w:r>
        <w:t xml:space="preserve">And I will do in them great acts of vengeance, and they will know that I am Lord when I give my vengeance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[[@Bible:Ezekiel 26:1]] </w:t>
      </w:r>
      <w:r>
        <w:rPr>
          <w:b/>
        </w:rPr>
        <w:t xml:space="preserve">1 </w:t>
      </w:r>
      <w:r>
        <w:t xml:space="preserve"> {{field-on:Bible}}</w:t>
      </w:r>
      <w:r>
        <w:t xml:space="preserve">And it happened in eleventh year, on first of month, word of Lord came to me, saying,</w:t>
      </w:r>
      <w:r>
        <w:t xml:space="preserve">{{field-off:Bible}}</w:t>
      </w:r>
    </w:p>
    <w:p>
      <w:r>
        <w:rPr>
          <w:sz w:val="18"/>
          <w:color w:val="777777"/>
        </w:rPr>
        <w:t xml:space="preserve">[[@Bible:Ezekiel 26:2]] </w:t>
      </w:r>
      <w:r>
        <w:rPr>
          <w:b/>
        </w:rPr>
        <w:t xml:space="preserve">2 </w:t>
      </w:r>
      <w:r>
        <w:t xml:space="preserve"> {{field-on:Bible}}</w:t>
      </w:r>
      <w:r>
        <w:t xml:space="preserve">Son of man, because Tyre said over </w:t>
      </w:r>
      <w:r>
        <w:t xml:space="preserve">[[Jerusalem &gt;&gt; BibleKnowledgebase:@Jerusalem]]</w:t>
      </w:r>
      <w:r>
        <w:t xml:space="preserve">, Good, she was crushed, nations are destroyed, she turned back to me, the full one has been laid waste,</w:t>
      </w:r>
      <w:r>
        <w:t xml:space="preserve">{{field-off:Bible}}</w:t>
      </w:r>
    </w:p>
    <w:p>
      <w:r>
        <w:rPr>
          <w:sz w:val="18"/>
          <w:color w:val="777777"/>
        </w:rPr>
        <w:t xml:space="preserve">[[@Bible:Ezekiel 26:3]] </w:t>
      </w:r>
      <w:r>
        <w:rPr>
          <w:b/>
        </w:rPr>
        <w:t xml:space="preserve">3 </w:t>
      </w:r>
      <w:r>
        <w:t xml:space="preserve"> {{field-on:Bible}}</w:t>
      </w:r>
      <w:r>
        <w:t xml:space="preserve">therefore thus says Lord: Behold, I am against you, Tyre, and I will bring up many nations against you as sea brings up its waves.</w:t>
      </w:r>
      <w:r>
        <w:t xml:space="preserve">{{field-off:Bible}}</w:t>
      </w:r>
    </w:p>
    <w:p>
      <w:r>
        <w:rPr>
          <w:sz w:val="18"/>
          <w:color w:val="777777"/>
        </w:rPr>
        <w:t xml:space="preserve">[[@Bible:Ezekiel 26:4]] </w:t>
      </w:r>
      <w:r>
        <w:rPr>
          <w:b/>
        </w:rPr>
        <w:t xml:space="preserve">4 </w:t>
      </w:r>
      <w:r>
        <w:t xml:space="preserve"> {{field-on:Bible}}</w:t>
      </w:r>
      <w:r>
        <w:t xml:space="preserve">And they will throw down walls of Tyre and pull down your towers, and I will winnow her dust away from her and give her for bare rock.</w:t>
      </w:r>
      <w:r>
        <w:t xml:space="preserve">{{field-off:Bible}}</w:t>
      </w:r>
    </w:p>
    <w:p>
      <w:r>
        <w:rPr>
          <w:sz w:val="18"/>
          <w:color w:val="777777"/>
        </w:rPr>
        <w:t xml:space="preserve">[[@Bible:Ezekiel 26:5]] </w:t>
      </w:r>
      <w:r>
        <w:rPr>
          <w:b/>
        </w:rPr>
        <w:t xml:space="preserve">5 </w:t>
      </w:r>
      <w:r>
        <w:t xml:space="preserve"> {{field-on:Bible}}</w:t>
      </w:r>
      <w:r>
        <w:t xml:space="preserve">Drying place of nets she will be in midst of sea, because I have spoken, says Lord, and she will be spoil for nations.</w:t>
      </w:r>
      <w:r>
        <w:t xml:space="preserve">{{field-off:Bible}}</w:t>
      </w:r>
    </w:p>
    <w:p>
      <w:r>
        <w:rPr>
          <w:sz w:val="18"/>
          <w:color w:val="777777"/>
        </w:rPr>
        <w:t xml:space="preserve">[[@Bible:Ezekiel 26:6]] </w:t>
      </w:r>
      <w:r>
        <w:rPr>
          <w:b/>
        </w:rPr>
        <w:t xml:space="preserve">6 </w:t>
      </w:r>
      <w:r>
        <w:t xml:space="preserve"> {{field-on:Bible}}</w:t>
      </w:r>
      <w:r>
        <w:t xml:space="preserve">And her daughters in field will be killed by sword, and they will know that I am Lord.</w:t>
      </w:r>
      <w:r>
        <w:t xml:space="preserve">{{field-off:Bible}}</w:t>
      </w:r>
    </w:p>
    <w:p>
      <w:r>
        <w:rPr>
          <w:sz w:val="18"/>
          <w:color w:val="777777"/>
        </w:rPr>
        <w:t xml:space="preserve">[[@Bible:Ezekiel 26:7]] </w:t>
      </w:r>
      <w:r>
        <w:rPr>
          <w:b/>
        </w:rPr>
        <w:t xml:space="preserve">7 </w:t>
      </w:r>
      <w:r>
        <w:t xml:space="preserve"> {{field-on:Bible}}</w:t>
      </w:r>
      <w:r>
        <w:t xml:space="preserve">Because thus says Lord: Behold, I bring against you, Tyre, Nebuchadnezzar king of Babylon from north, king of kings, with horses and chariots and horsemen and gathering of very many nations.</w:t>
      </w:r>
      <w:r>
        <w:t xml:space="preserve">{{field-off:Bible}}</w:t>
      </w:r>
    </w:p>
    <w:p>
      <w:r>
        <w:rPr>
          <w:sz w:val="18"/>
          <w:color w:val="777777"/>
        </w:rPr>
        <w:t xml:space="preserve">[[@Bible:Ezekiel 26:8]] </w:t>
      </w:r>
      <w:r>
        <w:rPr>
          <w:b/>
        </w:rPr>
        <w:t xml:space="preserve">8 </w:t>
      </w:r>
      <w:r>
        <w:t xml:space="preserve"> {{field-on:Bible}}</w:t>
      </w:r>
      <w:r>
        <w:t xml:space="preserve">He will kill your daughters in field by sword and set guard against you and build siege-works and make trench around you and set his spears against you.</w:t>
      </w:r>
      <w:r>
        <w:t xml:space="preserve">{{field-off:Bible}}</w:t>
      </w:r>
    </w:p>
    <w:p>
      <w:r>
        <w:rPr>
          <w:sz w:val="18"/>
          <w:color w:val="777777"/>
        </w:rPr>
        <w:t xml:space="preserve">[[@Bible:Ezekiel 26:9]] </w:t>
      </w:r>
      <w:r>
        <w:rPr>
          <w:b/>
        </w:rPr>
        <w:t xml:space="preserve">9 </w:t>
      </w:r>
      <w:r>
        <w:t xml:space="preserve"> {{field-on:Bible}}</w:t>
      </w:r>
      <w:r>
        <w:t xml:space="preserve">Your walls and your towers he will throw down with his swords.</w:t>
      </w:r>
      <w:r>
        <w:t xml:space="preserve">{{field-off:Bible}}</w:t>
      </w:r>
    </w:p>
    <w:p>
      <w:r>
        <w:rPr>
          <w:sz w:val="18"/>
          <w:color w:val="777777"/>
        </w:rPr>
        <w:t xml:space="preserve">[[@Bible:Ezekiel 26:10]] </w:t>
      </w:r>
      <w:r>
        <w:rPr>
          <w:b/>
        </w:rPr>
        <w:t xml:space="preserve">10 </w:t>
      </w:r>
      <w:r>
        <w:t xml:space="preserve"> {{field-on:Bible}}</w:t>
      </w:r>
      <w:r>
        <w:t xml:space="preserve">From multitude of his horses their dust will cover you, and from sound of his horsemen and wheels of his chariots your walls will shake when he enters your gates as one entering city from plain.</w:t>
      </w:r>
      <w:r>
        <w:t xml:space="preserve">{{field-off:Bible}}</w:t>
      </w:r>
    </w:p>
    <w:p>
      <w:r>
        <w:rPr>
          <w:sz w:val="18"/>
          <w:color w:val="777777"/>
        </w:rPr>
        <w:t xml:space="preserve">[[@Bible:Ezekiel 26:11]] </w:t>
      </w:r>
      <w:r>
        <w:rPr>
          <w:b/>
        </w:rPr>
        <w:t xml:space="preserve">11 </w:t>
      </w:r>
      <w:r>
        <w:t xml:space="preserve"> {{field-on:Bible}}</w:t>
      </w:r>
      <w:r>
        <w:t xml:space="preserve">With hoofs of his horses they will trample all your streets; your people he will kill by sword, and your pillar of strength he will bring down to ground.</w:t>
      </w:r>
      <w:r>
        <w:t xml:space="preserve">{{field-off:Bible}}</w:t>
      </w:r>
    </w:p>
    <w:p>
      <w:r>
        <w:rPr>
          <w:sz w:val="18"/>
          <w:color w:val="777777"/>
        </w:rPr>
        <w:t xml:space="preserve">[[@Bible:Ezekiel 26:12]] </w:t>
      </w:r>
      <w:r>
        <w:rPr>
          <w:b/>
        </w:rPr>
        <w:t xml:space="preserve">12 </w:t>
      </w:r>
      <w:r>
        <w:t xml:space="preserve"> {{field-on:Bible}}</w:t>
      </w:r>
      <w:r>
        <w:t xml:space="preserve">And he will plunder your power and spoil your possessions and throw down your walls and pull down your desirable houses, and your stones and your timber and your dust he will throw into midst of sea.</w:t>
      </w:r>
      <w:r>
        <w:t xml:space="preserve">{{field-off:Bible}}</w:t>
      </w:r>
    </w:p>
    <w:p>
      <w:r>
        <w:rPr>
          <w:sz w:val="18"/>
          <w:color w:val="777777"/>
        </w:rPr>
        <w:t xml:space="preserve">[[@Bible:Ezekiel 26:13]] </w:t>
      </w:r>
      <w:r>
        <w:rPr>
          <w:b/>
        </w:rPr>
        <w:t xml:space="preserve">13 </w:t>
      </w:r>
      <w:r>
        <w:t xml:space="preserve"> {{field-on:Bible}}</w:t>
      </w:r>
      <w:r>
        <w:t xml:space="preserve">And I will end multitude of your musicians, and sound of your psalteries will never again be heard.</w:t>
      </w:r>
      <w:r>
        <w:t xml:space="preserve">{{field-off:Bible}}</w:t>
      </w:r>
    </w:p>
    <w:p>
      <w:r>
        <w:rPr>
          <w:sz w:val="18"/>
          <w:color w:val="777777"/>
        </w:rPr>
        <w:t xml:space="preserve">[[@Bible:Ezekiel 26:14]] </w:t>
      </w:r>
      <w:r>
        <w:rPr>
          <w:b/>
        </w:rPr>
        <w:t xml:space="preserve">14 </w:t>
      </w:r>
      <w:r>
        <w:t xml:space="preserve"> {{field-on:Bible}}</w:t>
      </w:r>
      <w:r>
        <w:t xml:space="preserve">And I will give you for bare rock; drying place of nets you will be; you will never again be built, because I have spoken, says Lord.</w:t>
      </w:r>
      <w:r>
        <w:t xml:space="preserve">{{field-off:Bible}}</w:t>
      </w:r>
    </w:p>
    <w:p>
      <w:r>
        <w:rPr>
          <w:sz w:val="18"/>
          <w:color w:val="777777"/>
        </w:rPr>
        <w:t xml:space="preserve">[[@Bible:Ezekiel 26:15]] </w:t>
      </w:r>
      <w:r>
        <w:rPr>
          <w:b/>
        </w:rPr>
        <w:t xml:space="preserve">15 </w:t>
      </w:r>
      <w:r>
        <w:t xml:space="preserve"> {{field-on:Bible}}</w:t>
      </w:r>
      <w:r>
        <w:t xml:space="preserve">Because thus says Lord God to Tyre: Will not the islands shake at sound of your fall, when wounded groan, when sword is broken in your midst?</w:t>
      </w:r>
      <w:r>
        <w:t xml:space="preserve">{{field-off:Bible}}</w:t>
      </w:r>
    </w:p>
    <w:p>
      <w:r>
        <w:rPr>
          <w:sz w:val="18"/>
          <w:color w:val="777777"/>
        </w:rPr>
        <w:t xml:space="preserve">[[@Bible:Ezekiel 26:16]] </w:t>
      </w:r>
      <w:r>
        <w:rPr>
          <w:b/>
        </w:rPr>
        <w:t xml:space="preserve">16 </w:t>
      </w:r>
      <w:r>
        <w:t xml:space="preserve"> {{field-on:Bible}}</w:t>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r>
        <w:t xml:space="preserve">{{field-off:Bible}}</w:t>
      </w:r>
    </w:p>
    <w:p>
      <w:r>
        <w:rPr>
          <w:sz w:val="18"/>
          <w:color w:val="777777"/>
        </w:rPr>
        <w:t xml:space="preserve">[[@Bible:Ezekiel 26:17]] </w:t>
      </w:r>
      <w:r>
        <w:rPr>
          <w:b/>
        </w:rPr>
        <w:t xml:space="preserve">17 </w:t>
      </w:r>
      <w:r>
        <w:t xml:space="preserve"> {{field-on:Bible}}</w:t>
      </w:r>
      <w:r>
        <w:t xml:space="preserve">And they will take up lament over you and say to you, How were you destroyed from sea, city praised, giving your fear to all dwelling in you?</w:t>
      </w:r>
      <w:r>
        <w:t xml:space="preserve">{{field-off:Bible}}</w:t>
      </w:r>
    </w:p>
    <w:p>
      <w:r>
        <w:rPr>
          <w:sz w:val="18"/>
          <w:color w:val="777777"/>
        </w:rPr>
        <w:t xml:space="preserve">[[@Bible:Ezekiel 26:18]] </w:t>
      </w:r>
      <w:r>
        <w:rPr>
          <w:b/>
        </w:rPr>
        <w:t xml:space="preserve">18 </w:t>
      </w:r>
      <w:r>
        <w:t xml:space="preserve"> {{field-on:Bible}}</w:t>
      </w:r>
      <w:r>
        <w:t xml:space="preserve">And islands will fear from day of your fall.</w:t>
      </w:r>
      <w:r>
        <w:t xml:space="preserve">{{field-off:Bible}}</w:t>
      </w:r>
    </w:p>
    <w:p>
      <w:r>
        <w:rPr>
          <w:sz w:val="18"/>
          <w:color w:val="777777"/>
        </w:rPr>
        <w:t xml:space="preserve">[[@Bible:Ezekiel 26:19]] </w:t>
      </w:r>
      <w:r>
        <w:rPr>
          <w:b/>
        </w:rPr>
        <w:t xml:space="preserve">19 </w:t>
      </w:r>
      <w:r>
        <w:t xml:space="preserve"> {{field-on:Bible}}</w:t>
      </w:r>
      <w:r>
        <w:t xml:space="preserve">Because thus says Lord God: When I make you city laid waste, like cities not inhabited, when I bring up deep over you and much water covers you,</w:t>
      </w:r>
      <w:r>
        <w:t xml:space="preserve">{{field-off:Bible}}</w:t>
      </w:r>
    </w:p>
    <w:p>
      <w:r>
        <w:rPr>
          <w:sz w:val="18"/>
          <w:color w:val="777777"/>
        </w:rPr>
        <w:t xml:space="preserve">[[@Bible:Ezekiel 26:20]] </w:t>
      </w:r>
      <w:r>
        <w:rPr>
          <w:b/>
        </w:rPr>
        <w:t xml:space="preserve">20 </w:t>
      </w:r>
      <w:r>
        <w:t xml:space="preserve"> {{field-on:Bible}}</w:t>
      </w:r>
      <w:r>
        <w:t xml:space="preserve">then I will bring you down with those going down into pit, to people of old age, and make you dwell in depths of earth like everlasting desolation with those going down into pit, so that you will not be inhabited nor arise upon land of life.</w:t>
      </w:r>
      <w:r>
        <w:t xml:space="preserve">{{field-off:Bible}}</w:t>
      </w:r>
    </w:p>
    <w:p>
      <w:r>
        <w:rPr>
          <w:sz w:val="18"/>
          <w:color w:val="777777"/>
        </w:rPr>
        <w:t xml:space="preserve">[[@Bible:Ezekiel 26:21]] </w:t>
      </w:r>
      <w:r>
        <w:rPr>
          <w:b/>
        </w:rPr>
        <w:t xml:space="preserve">21 </w:t>
      </w:r>
      <w:r>
        <w:t xml:space="preserve"> {{field-on:Bible}}</w:t>
      </w:r>
      <w:r>
        <w:t xml:space="preserve">I will give you destruction, and you will no longer exist forever,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[[@Bible:Ezekiel 27:1]] </w:t>
      </w:r>
      <w:r>
        <w:rPr>
          <w:b/>
        </w:rPr>
        <w:t xml:space="preserve">1 </w:t>
      </w:r>
      <w:r>
        <w:t xml:space="preserve"> {{field-on:Bible}}</w:t>
      </w:r>
      <w:r>
        <w:t xml:space="preserve">And word of Lord came to me, saying,</w:t>
      </w:r>
      <w:r>
        <w:t xml:space="preserve">{{field-off:Bible}}</w:t>
      </w:r>
    </w:p>
    <w:p>
      <w:r>
        <w:rPr>
          <w:sz w:val="18"/>
          <w:color w:val="777777"/>
        </w:rPr>
        <w:t xml:space="preserve">[[@Bible:Ezekiel 27:2]] </w:t>
      </w:r>
      <w:r>
        <w:rPr>
          <w:b/>
        </w:rPr>
        <w:t xml:space="preserve">2 </w:t>
      </w:r>
      <w:r>
        <w:t xml:space="preserve"> {{field-on:Bible}}</w:t>
      </w:r>
      <w:r>
        <w:t xml:space="preserve">Son of man, take up lamentation over Tyre,</w:t>
      </w:r>
      <w:r>
        <w:t xml:space="preserve">{{field-off:Bible}}</w:t>
      </w:r>
    </w:p>
    <w:p>
      <w:r>
        <w:rPr>
          <w:sz w:val="18"/>
          <w:color w:val="777777"/>
        </w:rPr>
        <w:t xml:space="preserve">[[@Bible:Ezekiel 27:3]] </w:t>
      </w:r>
      <w:r>
        <w:rPr>
          <w:b/>
        </w:rPr>
        <w:t xml:space="preserve">3 </w:t>
      </w:r>
      <w:r>
        <w:t xml:space="preserve"> {{field-on:Bible}}</w:t>
      </w:r>
      <w:r>
        <w:t xml:space="preserve">and say to Tyre dwelling at entrance of sea, merchant of peoples from many islands, Thus says Lord to Tyre: You said, I have set my beauty around myself.</w:t>
      </w:r>
      <w:r>
        <w:t xml:space="preserve">{{field-off:Bible}}</w:t>
      </w:r>
    </w:p>
    <w:p>
      <w:r>
        <w:rPr>
          <w:sz w:val="18"/>
          <w:color w:val="777777"/>
        </w:rPr>
        <w:t xml:space="preserve">[[@Bible:Ezekiel 27:4]] </w:t>
      </w:r>
      <w:r>
        <w:rPr>
          <w:b/>
        </w:rPr>
        <w:t xml:space="preserve">4 </w:t>
      </w:r>
      <w:r>
        <w:t xml:space="preserve"> {{field-on:Bible}}</w:t>
      </w:r>
      <w:r>
        <w:t xml:space="preserve">In heart of sea, in Beelim, your sons set your beauty.</w:t>
      </w:r>
      <w:r>
        <w:t xml:space="preserve">{{field-off:Bible}}</w:t>
      </w:r>
    </w:p>
    <w:p>
      <w:r>
        <w:rPr>
          <w:sz w:val="18"/>
          <w:color w:val="777777"/>
        </w:rPr>
        <w:t xml:space="preserve">[[@Bible:Ezekiel 27:5]] </w:t>
      </w:r>
      <w:r>
        <w:rPr>
          <w:b/>
        </w:rPr>
        <w:t xml:space="preserve">5 </w:t>
      </w:r>
      <w:r>
        <w:t xml:space="preserve"> {{field-on:Bible}}</w:t>
      </w:r>
      <w:r>
        <w:t xml:space="preserve">With cedar from Sanir they built for you planks of cypress; from Lebanon they took to make you fir masts.</w:t>
      </w:r>
      <w:r>
        <w:t xml:space="preserve">{{field-off:Bible}}</w:t>
      </w:r>
    </w:p>
    <w:p>
      <w:r>
        <w:rPr>
          <w:sz w:val="18"/>
          <w:color w:val="777777"/>
        </w:rPr>
        <w:t xml:space="preserve">[[@Bible:Ezekiel 27:6]] </w:t>
      </w:r>
      <w:r>
        <w:rPr>
          <w:b/>
        </w:rPr>
        <w:t xml:space="preserve">6 </w:t>
      </w:r>
      <w:r>
        <w:t xml:space="preserve"> {{field-on:Bible}}</w:t>
      </w:r>
      <w:r>
        <w:t xml:space="preserve">From </w:t>
      </w:r>
      <w:r>
        <w:t xml:space="preserve">[[Bashan &gt;&gt; BibleKnowledgebase:@Bashan]]</w:t>
      </w:r>
      <w:r>
        <w:t xml:space="preserve"> they made your oars; your decking they made from ivory, forest houses from islands of Kittim.</w:t>
      </w:r>
      <w:r>
        <w:t xml:space="preserve">{{field-off:Bible}}</w:t>
      </w:r>
    </w:p>
    <w:p>
      <w:r>
        <w:rPr>
          <w:sz w:val="18"/>
          <w:color w:val="777777"/>
        </w:rPr>
        <w:t xml:space="preserve">[[@Bible:Ezekiel 27:7]] </w:t>
      </w:r>
      <w:r>
        <w:rPr>
          <w:b/>
        </w:rPr>
        <w:t xml:space="preserve">7 </w:t>
      </w:r>
      <w:r>
        <w:t xml:space="preserve"> {{field-on:Bible}}</w:t>
      </w:r>
      <w:r>
        <w:t xml:space="preserve">Fine linen with embroidery from Egypt became your bedding, to put glory around you and clothe you; blue and purple from islands of Elishah became your garments.</w:t>
      </w:r>
      <w:r>
        <w:t xml:space="preserve">{{field-off:Bible}}</w:t>
      </w:r>
    </w:p>
    <w:p>
      <w:r>
        <w:rPr>
          <w:sz w:val="18"/>
          <w:color w:val="777777"/>
        </w:rPr>
        <w:t xml:space="preserve">[[@Bible:Ezekiel 27:8]] </w:t>
      </w:r>
      <w:r>
        <w:rPr>
          <w:b/>
        </w:rPr>
        <w:t xml:space="preserve">8 </w:t>
      </w:r>
      <w:r>
        <w:t xml:space="preserve"> {{field-on:Bible}}</w:t>
      </w:r>
      <w:r>
        <w:t xml:space="preserve">And your rulers, those dwelling in Sidon and Arad, became your rowers; your wise men, Tyre, who were in you, these were your pilots.</w:t>
      </w:r>
      <w:r>
        <w:t xml:space="preserve">{{field-off:Bible}}</w:t>
      </w:r>
    </w:p>
    <w:p>
      <w:r>
        <w:rPr>
          <w:sz w:val="18"/>
          <w:color w:val="777777"/>
        </w:rPr>
        <w:t xml:space="preserve">[[@Bible:Ezekiel 27:9]] </w:t>
      </w:r>
      <w:r>
        <w:rPr>
          <w:b/>
        </w:rPr>
        <w:t xml:space="preserve">9 </w:t>
      </w:r>
      <w:r>
        <w:t xml:space="preserve"> {{field-on:Bible}}</w:t>
      </w:r>
      <w:r>
        <w:t xml:space="preserve">Elders of Byblos and their wise men were in you; these strengthened your counsel, and all ships of sea and their rowers were for you toward far west.</w:t>
      </w:r>
      <w:r>
        <w:t xml:space="preserve">{{field-off:Bible}}</w:t>
      </w:r>
    </w:p>
    <w:p>
      <w:r>
        <w:rPr>
          <w:sz w:val="18"/>
          <w:color w:val="777777"/>
        </w:rPr>
        <w:t xml:space="preserve">[[@Bible:Ezekiel 27:10]] </w:t>
      </w:r>
      <w:r>
        <w:rPr>
          <w:b/>
        </w:rPr>
        <w:t xml:space="preserve">10 </w:t>
      </w:r>
      <w:r>
        <w:t xml:space="preserve"> {{field-on:Bible}}</w:t>
      </w:r>
      <w:r>
        <w:t xml:space="preserve">Persians and Lydians and Libyans were in your force, your men of war; shields and helmets they hung in you; these gave your glory.</w:t>
      </w:r>
      <w:r>
        <w:t xml:space="preserve">{{field-off:Bible}}</w:t>
      </w:r>
    </w:p>
    <w:p>
      <w:r>
        <w:rPr>
          <w:sz w:val="18"/>
          <w:color w:val="777777"/>
        </w:rPr>
        <w:t xml:space="preserve">[[@Bible:Ezekiel 27:11]] </w:t>
      </w:r>
      <w:r>
        <w:rPr>
          <w:b/>
        </w:rPr>
        <w:t xml:space="preserve">11 </w:t>
      </w:r>
      <w:r>
        <w:t xml:space="preserve"> {{field-on:Bible}}</w:t>
      </w:r>
      <w:r>
        <w:t xml:space="preserve">Sons of Arad and your force were on your walls; watchers were in your towers; their quivers they hung on your battlements all around; they completed your beauty.</w:t>
      </w:r>
      <w:r>
        <w:t xml:space="preserve">{{field-off:Bible}}</w:t>
      </w:r>
    </w:p>
    <w:p>
      <w:r>
        <w:rPr>
          <w:sz w:val="18"/>
          <w:color w:val="777777"/>
        </w:rPr>
        <w:t xml:space="preserve">[[@Bible:Ezekiel 27:12]] </w:t>
      </w:r>
      <w:r>
        <w:rPr>
          <w:b/>
        </w:rPr>
        <w:t xml:space="preserve">12 </w:t>
      </w:r>
      <w:r>
        <w:t xml:space="preserve"> {{field-on:Bible}}</w:t>
      </w:r>
      <w:r>
        <w:t xml:space="preserve">Carthaginians were your merchants because of abundance of all your strength; silver and gold and iron and tin and lead they gave for your market.</w:t>
      </w:r>
      <w:r>
        <w:t xml:space="preserve">{{field-off:Bible}}</w:t>
      </w:r>
    </w:p>
    <w:p>
      <w:r>
        <w:rPr>
          <w:sz w:val="18"/>
          <w:color w:val="777777"/>
        </w:rPr>
        <w:t xml:space="preserve">[[@Bible:Ezekiel 27:13]] </w:t>
      </w:r>
      <w:r>
        <w:rPr>
          <w:b/>
        </w:rPr>
        <w:t xml:space="preserve">13 </w:t>
      </w:r>
      <w:r>
        <w:t xml:space="preserve"> {{field-on:Bible}}</w:t>
      </w:r>
      <w:r>
        <w:t xml:space="preserve">Greece and all the whole land and those stretching out beside it traded with you in souls of men, and vessels of bronze they gave for your trade.</w:t>
      </w:r>
      <w:r>
        <w:t xml:space="preserve">{{field-off:Bible}}</w:t>
      </w:r>
    </w:p>
    <w:p>
      <w:r>
        <w:rPr>
          <w:sz w:val="18"/>
          <w:color w:val="777777"/>
        </w:rPr>
        <w:t xml:space="preserve">[[@Bible:Ezekiel 27:14]] </w:t>
      </w:r>
      <w:r>
        <w:rPr>
          <w:b/>
        </w:rPr>
        <w:t xml:space="preserve">14 </w:t>
      </w:r>
      <w:r>
        <w:t xml:space="preserve"> {{field-on:Bible}}</w:t>
      </w:r>
      <w:r>
        <w:t xml:space="preserve">From house of Thergama horses and horsemen they gave for your market.</w:t>
      </w:r>
      <w:r>
        <w:t xml:space="preserve">{{field-off:Bible}}</w:t>
      </w:r>
    </w:p>
    <w:p>
      <w:r>
        <w:rPr>
          <w:sz w:val="18"/>
          <w:color w:val="777777"/>
        </w:rPr>
        <w:t xml:space="preserve">[[@Bible:Ezekiel 27:15]] </w:t>
      </w:r>
      <w:r>
        <w:rPr>
          <w:b/>
        </w:rPr>
        <w:t xml:space="preserve">15 </w:t>
      </w:r>
      <w:r>
        <w:t xml:space="preserve"> {{field-on:Bible}}</w:t>
      </w:r>
      <w:r>
        <w:t xml:space="preserve">Sons of Rhodians, your merchants from islands, multiplied your trade; ivory teeth, and for imports you paid back your wages.</w:t>
      </w:r>
      <w:r>
        <w:t xml:space="preserve">{{field-off:Bible}}</w:t>
      </w:r>
    </w:p>
    <w:p>
      <w:r>
        <w:rPr>
          <w:sz w:val="18"/>
          <w:color w:val="777777"/>
        </w:rPr>
        <w:t xml:space="preserve">[[@Bible:Ezekiel 27:16]] </w:t>
      </w:r>
      <w:r>
        <w:rPr>
          <w:b/>
        </w:rPr>
        <w:t xml:space="preserve">16 </w:t>
      </w:r>
      <w:r>
        <w:t xml:space="preserve"> {{field-on:Bible}}</w:t>
      </w:r>
      <w:r>
        <w:t xml:space="preserve">Men traded your merchandise from abundance of your mixed goods; myrrh and embroidered cloth from Tarshish and Ramoth and Chorchor they gave for your market.</w:t>
      </w:r>
      <w:r>
        <w:t xml:space="preserve">{{field-off:Bible}}</w:t>
      </w:r>
    </w:p>
    <w:p>
      <w:r>
        <w:rPr>
          <w:sz w:val="18"/>
          <w:color w:val="777777"/>
        </w:rPr>
        <w:t xml:space="preserve">[[@Bible:Ezekiel 27:17]] </w:t>
      </w:r>
      <w:r>
        <w:rPr>
          <w:b/>
        </w:rPr>
        <w:t xml:space="preserve">17 </w:t>
      </w:r>
      <w:r>
        <w:t xml:space="preserve"> {{field-on:Bible}}</w:t>
      </w:r>
      <w:r>
        <w:t xml:space="preserve">Judah</w:t>
      </w:r>
      <w:r>
        <w:rPr>
          <w:rStyle w:val="FootnoteReference"/>
        </w:rPr>
        <w:footnoteReference w:id="8172"/>
      </w:r>
      <w:r>
        <w:t xml:space="preserve"> and sons of Israel</w:t>
      </w:r>
      <w:r>
        <w:rPr>
          <w:rStyle w:val="FootnoteReference"/>
        </w:rPr>
        <w:footnoteReference w:id="8173"/>
      </w:r>
      <w:r>
        <w:t xml:space="preserve">, these were your merchants. In wheat of </w:t>
      </w:r>
      <w:r>
        <w:t xml:space="preserve">[[Minnith &gt;&gt; BibleKnowledgebase:@Minnith]]</w:t>
      </w:r>
      <w:r>
        <w:t xml:space="preserve"> and perfumes and cassia and first honey and oil and resin they gave into your mixed trade.</w:t>
      </w:r>
      <w:r>
        <w:t xml:space="preserve">{{field-off:Bible}}</w:t>
      </w:r>
    </w:p>
    <w:p>
      <w:r>
        <w:rPr>
          <w:sz w:val="18"/>
          <w:color w:val="777777"/>
        </w:rPr>
        <w:t xml:space="preserve">[[@Bible:Ezekiel 27:18]] </w:t>
      </w:r>
      <w:r>
        <w:rPr>
          <w:b/>
        </w:rPr>
        <w:t xml:space="preserve">18 </w:t>
      </w:r>
      <w:r>
        <w:t xml:space="preserve"> {{field-on:Bible}}</w:t>
      </w:r>
      <w:r>
        <w:t xml:space="preserve">[[Damascus &gt;&gt; BibleKnowledgebase:@Damascus]]</w:t>
      </w:r>
      <w:r>
        <w:t xml:space="preserve"> was your merchant from abundance of all your power, wine from Chelbon and wool from Miletus.</w:t>
      </w:r>
      <w:r>
        <w:t xml:space="preserve">{{field-off:Bible}}</w:t>
      </w:r>
    </w:p>
    <w:p>
      <w:r>
        <w:rPr>
          <w:sz w:val="18"/>
          <w:color w:val="777777"/>
        </w:rPr>
        <w:t xml:space="preserve">[[@Bible:Ezekiel 27:19]] </w:t>
      </w:r>
      <w:r>
        <w:rPr>
          <w:b/>
        </w:rPr>
        <w:t xml:space="preserve">19 </w:t>
      </w:r>
      <w:r>
        <w:t xml:space="preserve"> {{field-on:Bible}}</w:t>
      </w:r>
      <w:r>
        <w:t xml:space="preserve">And they gave wine for your market from Uzal; worked iron and wheel are in your mixed trade.</w:t>
      </w:r>
      <w:r>
        <w:t xml:space="preserve">{{field-off:Bible}}</w:t>
      </w:r>
    </w:p>
    <w:p>
      <w:r>
        <w:rPr>
          <w:sz w:val="18"/>
          <w:color w:val="777777"/>
        </w:rPr>
        <w:t xml:space="preserve">[[@Bible:Ezekiel 27:20]] </w:t>
      </w:r>
      <w:r>
        <w:rPr>
          <w:b/>
        </w:rPr>
        <w:t xml:space="preserve">20 </w:t>
      </w:r>
      <w:r>
        <w:t xml:space="preserve"> {{field-on:Bible}}</w:t>
      </w:r>
      <w:r>
        <w:t xml:space="preserve">Daedan were your merchants with choice beasts for chariots.</w:t>
      </w:r>
      <w:r>
        <w:t xml:space="preserve">{{field-off:Bible}}</w:t>
      </w:r>
    </w:p>
    <w:p>
      <w:r>
        <w:rPr>
          <w:sz w:val="18"/>
          <w:color w:val="777777"/>
        </w:rPr>
        <w:t xml:space="preserve">[[@Bible:Ezekiel 27:21]] </w:t>
      </w:r>
      <w:r>
        <w:rPr>
          <w:b/>
        </w:rPr>
        <w:t xml:space="preserve">21 </w:t>
      </w:r>
      <w:r>
        <w:t xml:space="preserve"> {{field-on:Bible}}</w:t>
      </w:r>
      <w:r>
        <w:t xml:space="preserve">Arabia and all rulers of Kedar, these were your merchants by your hand, camels and rams and lambs in which they trade you.</w:t>
      </w:r>
      <w:r>
        <w:t xml:space="preserve">{{field-off:Bible}}</w:t>
      </w:r>
    </w:p>
    <w:p>
      <w:r>
        <w:rPr>
          <w:sz w:val="18"/>
          <w:color w:val="777777"/>
        </w:rPr>
        <w:t xml:space="preserve">[[@Bible:Ezekiel 27:22]] </w:t>
      </w:r>
      <w:r>
        <w:rPr>
          <w:b/>
        </w:rPr>
        <w:t xml:space="preserve">22 </w:t>
      </w:r>
      <w:r>
        <w:t xml:space="preserve"> {{field-on:Bible}}</w:t>
      </w:r>
      <w:r>
        <w:t xml:space="preserve">Merchants of Sheba and Raamah, these were your merchants; with chief spices and precious stones and gold they gave for your market.</w:t>
      </w:r>
      <w:r>
        <w:t xml:space="preserve">{{field-off:Bible}}</w:t>
      </w:r>
    </w:p>
    <w:p>
      <w:r>
        <w:rPr>
          <w:sz w:val="18"/>
          <w:color w:val="777777"/>
        </w:rPr>
        <w:t xml:space="preserve">[[@Bible:Ezekiel 27:23]] </w:t>
      </w:r>
      <w:r>
        <w:rPr>
          <w:b/>
        </w:rPr>
        <w:t xml:space="preserve">23 </w:t>
      </w:r>
      <w:r>
        <w:t xml:space="preserve"> {{field-on:Bible}}</w:t>
      </w:r>
      <w:r>
        <w:t xml:space="preserve">Haran and Canneh, these were your merchants, Asshur and Charman your merchants,</w:t>
      </w:r>
      <w:r>
        <w:t xml:space="preserve">{{field-off:Bible}}</w:t>
      </w:r>
    </w:p>
    <w:p>
      <w:r>
        <w:rPr>
          <w:sz w:val="18"/>
          <w:color w:val="777777"/>
        </w:rPr>
        <w:t xml:space="preserve">[[@Bible:Ezekiel 27:24]] </w:t>
      </w:r>
      <w:r>
        <w:rPr>
          <w:b/>
        </w:rPr>
        <w:t xml:space="preserve">24 </w:t>
      </w:r>
      <w:r>
        <w:t xml:space="preserve"> {{field-on:Bible}}</w:t>
      </w:r>
      <w:r>
        <w:t xml:space="preserve">bringing merchandise, blue cloth and selected treasures tied with cords and cypress goods.</w:t>
      </w:r>
      <w:r>
        <w:t xml:space="preserve">{{field-off:Bible}}</w:t>
      </w:r>
    </w:p>
    <w:p>
      <w:r>
        <w:rPr>
          <w:sz w:val="18"/>
          <w:color w:val="777777"/>
        </w:rPr>
        <w:t xml:space="preserve">[[@Bible:Ezekiel 27:25]] </w:t>
      </w:r>
      <w:r>
        <w:rPr>
          <w:b/>
        </w:rPr>
        <w:t xml:space="preserve">25 </w:t>
      </w:r>
      <w:r>
        <w:t xml:space="preserve"> {{field-on:Bible}}</w:t>
      </w:r>
      <w:r>
        <w:t xml:space="preserve">Ships among them, Carthaginians, were your merchants in abundance in your mixed trade, and you were filled and became very heavy in heart of sea.</w:t>
      </w:r>
      <w:r>
        <w:t xml:space="preserve">{{field-off:Bible}}</w:t>
      </w:r>
    </w:p>
    <w:p>
      <w:r>
        <w:rPr>
          <w:sz w:val="18"/>
          <w:color w:val="777777"/>
        </w:rPr>
        <w:t xml:space="preserve">[[@Bible:Ezekiel 27:26]] </w:t>
      </w:r>
      <w:r>
        <w:rPr>
          <w:b/>
        </w:rPr>
        <w:t xml:space="preserve">26 </w:t>
      </w:r>
      <w:r>
        <w:t xml:space="preserve"> {{field-on:Bible}}</w:t>
      </w:r>
      <w:r>
        <w:t xml:space="preserve">In much water your rowers led you; south wind shattered you in heart of sea.</w:t>
      </w:r>
      <w:r>
        <w:t xml:space="preserve">{{field-off:Bible}}</w:t>
      </w:r>
    </w:p>
    <w:p>
      <w:r>
        <w:rPr>
          <w:sz w:val="18"/>
          <w:color w:val="777777"/>
        </w:rPr>
        <w:t xml:space="preserve">[[@Bible:Ezekiel 27:27]] </w:t>
      </w:r>
      <w:r>
        <w:rPr>
          <w:b/>
        </w:rPr>
        <w:t xml:space="preserve">27 </w:t>
      </w:r>
      <w:r>
        <w:t xml:space="preserve"> {{field-on:Bible}}</w:t>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r>
        <w:t xml:space="preserve">{{field-off:Bible}}</w:t>
      </w:r>
    </w:p>
    <w:p>
      <w:r>
        <w:rPr>
          <w:sz w:val="18"/>
          <w:color w:val="777777"/>
        </w:rPr>
        <w:t xml:space="preserve">[[@Bible:Ezekiel 27:28]] </w:t>
      </w:r>
      <w:r>
        <w:rPr>
          <w:b/>
        </w:rPr>
        <w:t xml:space="preserve">28 </w:t>
      </w:r>
      <w:r>
        <w:t xml:space="preserve"> {{field-on:Bible}}</w:t>
      </w:r>
      <w:r>
        <w:t xml:space="preserve">At sound of your cry your pilots will fear with fear.</w:t>
      </w:r>
      <w:r>
        <w:t xml:space="preserve">{{field-off:Bible}}</w:t>
      </w:r>
    </w:p>
    <w:p>
      <w:r>
        <w:rPr>
          <w:sz w:val="18"/>
          <w:color w:val="777777"/>
        </w:rPr>
        <w:t xml:space="preserve">[[@Bible:Ezekiel 27:29]] </w:t>
      </w:r>
      <w:r>
        <w:rPr>
          <w:b/>
        </w:rPr>
        <w:t xml:space="preserve">29 </w:t>
      </w:r>
      <w:r>
        <w:t xml:space="preserve"> {{field-on:Bible}}</w:t>
      </w:r>
      <w:r>
        <w:t xml:space="preserve">And all your rowers and passengers and helmsmen of sea will come down from ships and stand on land.</w:t>
      </w:r>
      <w:r>
        <w:t xml:space="preserve">{{field-off:Bible}}</w:t>
      </w:r>
    </w:p>
    <w:p>
      <w:r>
        <w:rPr>
          <w:sz w:val="18"/>
          <w:color w:val="777777"/>
        </w:rPr>
        <w:t xml:space="preserve">[[@Bible:Ezekiel 27:30]] </w:t>
      </w:r>
      <w:r>
        <w:rPr>
          <w:b/>
        </w:rPr>
        <w:t xml:space="preserve">30 </w:t>
      </w:r>
      <w:r>
        <w:t xml:space="preserve"> {{field-on:Bible}}</w:t>
      </w:r>
      <w:r>
        <w:t xml:space="preserve">And they will howl over you with their voice and cry bitterly and put earth on their heads and spread ashes beneath themselves.</w:t>
      </w:r>
      <w:r>
        <w:t xml:space="preserve">{{field-off:Bible}}</w:t>
      </w:r>
    </w:p>
    <w:p>
      <w:r>
        <w:rPr>
          <w:sz w:val="18"/>
          <w:color w:val="777777"/>
        </w:rPr>
        <w:t xml:space="preserve">[[@Bible:Ezekiel 27:32]] </w:t>
      </w:r>
      <w:r>
        <w:rPr>
          <w:b/>
        </w:rPr>
        <w:t xml:space="preserve">32 </w:t>
      </w:r>
      <w:r>
        <w:t xml:space="preserve"> {{field-on:Bible}}</w:t>
      </w:r>
      <w:r>
        <w:t xml:space="preserve">And their sons will take up lament over you and lamentation for you:</w:t>
      </w:r>
      <w:r>
        <w:t xml:space="preserve">{{field-off:Bible}}</w:t>
      </w:r>
    </w:p>
    <w:p>
      <w:r>
        <w:rPr>
          <w:sz w:val="18"/>
          <w:color w:val="777777"/>
        </w:rPr>
        <w:t xml:space="preserve">[[@Bible:Ezekiel 27:33]] </w:t>
      </w:r>
      <w:r>
        <w:rPr>
          <w:b/>
        </w:rPr>
        <w:t xml:space="preserve">33 </w:t>
      </w:r>
      <w:r>
        <w:t xml:space="preserve"> {{field-on:Bible}}</w:t>
      </w:r>
      <w:r>
        <w:t xml:space="preserve">What kind of wages did you find from sea? You filled nations from your abundance, and from your mixed trade you enriched all kings of earth.</w:t>
      </w:r>
      <w:r>
        <w:t xml:space="preserve">{{field-off:Bible}}</w:t>
      </w:r>
    </w:p>
    <w:p>
      <w:r>
        <w:rPr>
          <w:sz w:val="18"/>
          <w:color w:val="777777"/>
        </w:rPr>
        <w:t xml:space="preserve">[[@Bible:Ezekiel 27:34]] </w:t>
      </w:r>
      <w:r>
        <w:rPr>
          <w:b/>
        </w:rPr>
        <w:t xml:space="preserve">34 </w:t>
      </w:r>
      <w:r>
        <w:t xml:space="preserve"> {{field-on:Bible}}</w:t>
      </w:r>
      <w:r>
        <w:t xml:space="preserve">Now you were shattered in sea, in depth of water; your mixed trade and all your gathering in your midst fell. All your rowers.</w:t>
      </w:r>
      <w:r>
        <w:t xml:space="preserve">{{field-off:Bible}}</w:t>
      </w:r>
    </w:p>
    <w:p>
      <w:r>
        <w:rPr>
          <w:sz w:val="18"/>
          <w:color w:val="777777"/>
        </w:rPr>
        <w:t xml:space="preserve">[[@Bible:Ezekiel 27:35]] </w:t>
      </w:r>
      <w:r>
        <w:rPr>
          <w:b/>
        </w:rPr>
        <w:t xml:space="preserve">35 </w:t>
      </w:r>
      <w:r>
        <w:t xml:space="preserve"> {{field-on:Bible}}</w:t>
      </w:r>
      <w:r>
        <w:t xml:space="preserve">All dwelling on islands were appalled over you, and their kings stood in astonishment, and their face wept.</w:t>
      </w:r>
      <w:r>
        <w:t xml:space="preserve">{{field-off:Bible}}</w:t>
      </w:r>
    </w:p>
    <w:p>
      <w:r>
        <w:rPr>
          <w:sz w:val="18"/>
          <w:color w:val="777777"/>
        </w:rPr>
        <w:t xml:space="preserve">[[@Bible:Ezekiel 27:36]] </w:t>
      </w:r>
      <w:r>
        <w:rPr>
          <w:b/>
        </w:rPr>
        <w:t xml:space="preserve">36 </w:t>
      </w:r>
      <w:r>
        <w:t xml:space="preserve"> {{field-on:Bible}}</w:t>
      </w:r>
      <w:r>
        <w:t xml:space="preserve">Merchants from nations hissed at you; you became destruction and will no longer exist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[[@Bible:Ezekiel 28:1]] </w:t>
      </w:r>
      <w:r>
        <w:rPr>
          <w:b/>
        </w:rPr>
        <w:t xml:space="preserve">1 </w:t>
      </w:r>
      <w:r>
        <w:t xml:space="preserve"> {{field-on:Bible}}</w:t>
      </w:r>
      <w:r>
        <w:t xml:space="preserve">And word of Lord came to me, saying,</w:t>
      </w:r>
      <w:r>
        <w:t xml:space="preserve">{{field-off:Bible}}</w:t>
      </w:r>
    </w:p>
    <w:p>
      <w:r>
        <w:rPr>
          <w:sz w:val="18"/>
          <w:color w:val="777777"/>
        </w:rPr>
        <w:t xml:space="preserve">[[@Bible:Ezekiel 28:2]] </w:t>
      </w:r>
      <w:r>
        <w:rPr>
          <w:b/>
        </w:rPr>
        <w:t xml:space="preserve">2 </w:t>
      </w:r>
      <w:r>
        <w:t xml:space="preserve"> {{field-on:Bible}}</w:t>
      </w:r>
      <w:r>
        <w:t xml:space="preserve">And you, son of man, say to ruler of Tyre, Thus says Lord: Because your heart was exalted and you said, I am god, I have dwelt in dwelling of God in heart of sea, but you are man and not god, and you set your heart as heart of god,</w:t>
      </w:r>
      <w:r>
        <w:t xml:space="preserve">{{field-off:Bible}}</w:t>
      </w:r>
    </w:p>
    <w:p>
      <w:r>
        <w:rPr>
          <w:sz w:val="18"/>
          <w:color w:val="777777"/>
        </w:rPr>
        <w:t xml:space="preserve">[[@Bible:Ezekiel 28:3]] </w:t>
      </w:r>
      <w:r>
        <w:rPr>
          <w:b/>
        </w:rPr>
        <w:t xml:space="preserve">3 </w:t>
      </w:r>
      <w:r>
        <w:t xml:space="preserve"> {{field-on:Bible}}</w:t>
      </w:r>
      <w:r>
        <w:t xml:space="preserve">Are you wiser than Daniel</w:t>
      </w:r>
      <w:r>
        <w:rPr>
          <w:rStyle w:val="FootnoteReference"/>
        </w:rPr>
        <w:footnoteReference w:id="8174"/>
      </w:r>
      <w:r>
        <w:t xml:space="preserve">? Wise men did not instruct you in their knowledge.</w:t>
      </w:r>
      <w:r>
        <w:t xml:space="preserve">{{field-off:Bible}}</w:t>
      </w:r>
    </w:p>
    <w:p>
      <w:r>
        <w:rPr>
          <w:sz w:val="18"/>
          <w:color w:val="777777"/>
        </w:rPr>
        <w:t xml:space="preserve">[[@Bible:Ezekiel 28:4]] </w:t>
      </w:r>
      <w:r>
        <w:rPr>
          <w:b/>
        </w:rPr>
        <w:t xml:space="preserve">4 </w:t>
      </w:r>
      <w:r>
        <w:t xml:space="preserve"> {{field-on:Bible}}</w:t>
      </w:r>
      <w:r>
        <w:t xml:space="preserve">Was it not by your knowledge or by your understanding that you made power for yourself, and gold and silver in your treasuries?</w:t>
      </w:r>
      <w:r>
        <w:t xml:space="preserve">{{field-off:Bible}}</w:t>
      </w:r>
    </w:p>
    <w:p>
      <w:r>
        <w:rPr>
          <w:sz w:val="18"/>
          <w:color w:val="777777"/>
        </w:rPr>
        <w:t xml:space="preserve">[[@Bible:Ezekiel 28:5]] </w:t>
      </w:r>
      <w:r>
        <w:rPr>
          <w:b/>
        </w:rPr>
        <w:t xml:space="preserve">5 </w:t>
      </w:r>
      <w:r>
        <w:t xml:space="preserve"> {{field-on:Bible}}</w:t>
      </w:r>
      <w:r>
        <w:t xml:space="preserve">In your much knowledge and your trade you multiplied your power; your heart was exalted in your power.</w:t>
      </w:r>
      <w:r>
        <w:t xml:space="preserve">{{field-off:Bible}}</w:t>
      </w:r>
    </w:p>
    <w:p>
      <w:r>
        <w:rPr>
          <w:sz w:val="18"/>
          <w:color w:val="777777"/>
        </w:rPr>
        <w:t xml:space="preserve">[[@Bible:Ezekiel 28:6]] </w:t>
      </w:r>
      <w:r>
        <w:rPr>
          <w:b/>
        </w:rPr>
        <w:t xml:space="preserve">6 </w:t>
      </w:r>
      <w:r>
        <w:t xml:space="preserve"> {{field-on:Bible}}</w:t>
      </w:r>
      <w:r>
        <w:t xml:space="preserve">Therefore thus says Lord: Since you set your heart as heart of god,</w:t>
      </w:r>
      <w:r>
        <w:t xml:space="preserve">{{field-off:Bible}}</w:t>
      </w:r>
    </w:p>
    <w:p>
      <w:r>
        <w:rPr>
          <w:sz w:val="18"/>
          <w:color w:val="777777"/>
        </w:rPr>
        <w:t xml:space="preserve">[[@Bible:Ezekiel 28:7]] </w:t>
      </w:r>
      <w:r>
        <w:rPr>
          <w:b/>
        </w:rPr>
        <w:t xml:space="preserve">7 </w:t>
      </w:r>
      <w:r>
        <w:t xml:space="preserve"> {{field-on:Bible}}</w:t>
      </w:r>
      <w:r>
        <w:t xml:space="preserve">therefore behold, I bring against you foreigners, scourges from nations, and they will draw their swords against you and against beauty of your knowledge, and they will spread your beauty for destruction.</w:t>
      </w:r>
      <w:r>
        <w:t xml:space="preserve">{{field-off:Bible}}</w:t>
      </w:r>
    </w:p>
    <w:p>
      <w:r>
        <w:rPr>
          <w:sz w:val="18"/>
          <w:color w:val="777777"/>
        </w:rPr>
        <w:t xml:space="preserve">[[@Bible:Ezekiel 28:8]] </w:t>
      </w:r>
      <w:r>
        <w:rPr>
          <w:b/>
        </w:rPr>
        <w:t xml:space="preserve">8 </w:t>
      </w:r>
      <w:r>
        <w:t xml:space="preserve"> {{field-on:Bible}}</w:t>
      </w:r>
      <w:r>
        <w:t xml:space="preserve">And they will bring you down, and you will die death of wounded in heart of sea.</w:t>
      </w:r>
      <w:r>
        <w:t xml:space="preserve">{{field-off:Bible}}</w:t>
      </w:r>
    </w:p>
    <w:p>
      <w:r>
        <w:rPr>
          <w:sz w:val="18"/>
          <w:color w:val="777777"/>
        </w:rPr>
        <w:t xml:space="preserve">[[@Bible:Ezekiel 28:9]] </w:t>
      </w:r>
      <w:r>
        <w:rPr>
          <w:b/>
        </w:rPr>
        <w:t xml:space="preserve">9 </w:t>
      </w:r>
      <w:r>
        <w:t xml:space="preserve"> {{field-on:Bible}}</w:t>
      </w:r>
      <w:r>
        <w:t xml:space="preserve">Surely you will not say, I am god, before those killing you. You are man and not god in their multitude.</w:t>
      </w:r>
      <w:r>
        <w:t xml:space="preserve">{{field-off:Bible}}</w:t>
      </w:r>
    </w:p>
    <w:p>
      <w:r>
        <w:rPr>
          <w:sz w:val="18"/>
          <w:color w:val="777777"/>
        </w:rPr>
        <w:t xml:space="preserve">[[@Bible:Ezekiel 28:10]] </w:t>
      </w:r>
      <w:r>
        <w:rPr>
          <w:b/>
        </w:rPr>
        <w:t xml:space="preserve">10 </w:t>
      </w:r>
      <w:r>
        <w:t xml:space="preserve"> {{field-on:Bible}}</w:t>
      </w:r>
      <w:r>
        <w:t xml:space="preserve">You will die deaths of uncircumcised by hands of foreigners, because I have spoken, says Lord.</w:t>
      </w:r>
      <w:r>
        <w:t xml:space="preserve">{{field-off:Bible}}</w:t>
      </w:r>
    </w:p>
    <w:p>
      <w:r>
        <w:rPr>
          <w:sz w:val="18"/>
          <w:color w:val="777777"/>
        </w:rPr>
        <w:t xml:space="preserve">[[@Bible:Ezekiel 28:11]] </w:t>
      </w:r>
      <w:r>
        <w:rPr>
          <w:b/>
        </w:rPr>
        <w:t xml:space="preserve">11 </w:t>
      </w:r>
      <w:r>
        <w:t xml:space="preserve"> {{field-on:Bible}}</w:t>
      </w:r>
      <w:r>
        <w:t xml:space="preserve">And word of Lord came to me, saying,</w:t>
      </w:r>
      <w:r>
        <w:t xml:space="preserve">{{field-off:Bible}}</w:t>
      </w:r>
    </w:p>
    <w:p>
      <w:r>
        <w:rPr>
          <w:sz w:val="18"/>
          <w:color w:val="777777"/>
        </w:rPr>
        <w:t xml:space="preserve">[[@Bible:Ezekiel 28:12]] </w:t>
      </w:r>
      <w:r>
        <w:rPr>
          <w:b/>
        </w:rPr>
        <w:t xml:space="preserve">12 </w:t>
      </w:r>
      <w:r>
        <w:t xml:space="preserve"> {{field-on:Bible}}</w:t>
      </w:r>
      <w:r>
        <w:t xml:space="preserve">Son of man, take lamentation over ruler of Tyre and say to him, Thus says Lord God: You are seal of likeness and crown of beauty.</w:t>
      </w:r>
      <w:r>
        <w:t xml:space="preserve">{{field-off:Bible}}</w:t>
      </w:r>
    </w:p>
    <w:p>
      <w:r>
        <w:rPr>
          <w:sz w:val="18"/>
          <w:color w:val="777777"/>
        </w:rPr>
        <w:t xml:space="preserve">[[@Bible:Ezekiel 28:13]] </w:t>
      </w:r>
      <w:r>
        <w:rPr>
          <w:b/>
        </w:rPr>
        <w:t xml:space="preserve">13 </w:t>
      </w:r>
      <w:r>
        <w:t xml:space="preserve"> {{field-on:Bible}}</w:t>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r>
        <w:t xml:space="preserve">{{field-off:Bible}}</w:t>
      </w:r>
    </w:p>
    <w:p>
      <w:r>
        <w:rPr>
          <w:sz w:val="18"/>
          <w:color w:val="777777"/>
        </w:rPr>
        <w:t xml:space="preserve">[[@Bible:Ezekiel 28:14]] </w:t>
      </w:r>
      <w:r>
        <w:rPr>
          <w:b/>
        </w:rPr>
        <w:t xml:space="preserve">14 </w:t>
      </w:r>
      <w:r>
        <w:t xml:space="preserve"> {{field-on:Bible}}</w:t>
      </w:r>
      <w:r>
        <w:t xml:space="preserve">With cherub I placed you on holy mountain of God; you came to be in midst of fiery stones.</w:t>
      </w:r>
      <w:r>
        <w:t xml:space="preserve">{{field-off:Bible}}</w:t>
      </w:r>
    </w:p>
    <w:p>
      <w:r>
        <w:rPr>
          <w:sz w:val="18"/>
          <w:color w:val="777777"/>
        </w:rPr>
        <w:t xml:space="preserve">[[@Bible:Ezekiel 28:15]] </w:t>
      </w:r>
      <w:r>
        <w:rPr>
          <w:b/>
        </w:rPr>
        <w:t xml:space="preserve">15 </w:t>
      </w:r>
      <w:r>
        <w:t xml:space="preserve"> {{field-on:Bible}}</w:t>
      </w:r>
      <w:r>
        <w:t xml:space="preserve">You were blameless in your days from day you were created until injustices were found in you.</w:t>
      </w:r>
      <w:r>
        <w:t xml:space="preserve">{{field-off:Bible}}</w:t>
      </w:r>
    </w:p>
    <w:p>
      <w:r>
        <w:rPr>
          <w:sz w:val="18"/>
          <w:color w:val="777777"/>
        </w:rPr>
        <w:t xml:space="preserve">[[@Bible:Ezekiel 28:16]] </w:t>
      </w:r>
      <w:r>
        <w:rPr>
          <w:b/>
        </w:rPr>
        <w:t xml:space="preserve">16 </w:t>
      </w:r>
      <w:r>
        <w:t xml:space="preserve"> {{field-on:Bible}}</w:t>
      </w:r>
      <w:r>
        <w:t xml:space="preserve">From abundance of your trade you filled your storehouses with lawlessness and sinned, and you were wounded from mountain of God, and cherub led you out from midst of fiery stones.</w:t>
      </w:r>
      <w:r>
        <w:t xml:space="preserve">{{field-off:Bible}}</w:t>
      </w:r>
    </w:p>
    <w:p>
      <w:r>
        <w:rPr>
          <w:sz w:val="18"/>
          <w:color w:val="777777"/>
        </w:rPr>
        <w:t xml:space="preserve">[[@Bible:Ezekiel 28:17]] </w:t>
      </w:r>
      <w:r>
        <w:rPr>
          <w:b/>
        </w:rPr>
        <w:t xml:space="preserve">17 </w:t>
      </w:r>
      <w:r>
        <w:t xml:space="preserve"> {{field-on:Bible}}</w:t>
      </w:r>
      <w:r>
        <w:t xml:space="preserve">Your heart was exalted over your beauty; your knowledge was corrupted with your beauty. Because of multitude of your sins I cast you upon ground; before kings I gave you to be made example.</w:t>
      </w:r>
      <w:r>
        <w:t xml:space="preserve">{{field-off:Bible}}</w:t>
      </w:r>
    </w:p>
    <w:p>
      <w:r>
        <w:rPr>
          <w:sz w:val="18"/>
          <w:color w:val="777777"/>
        </w:rPr>
        <w:t xml:space="preserve">[[@Bible:Ezekiel 28:18]] </w:t>
      </w:r>
      <w:r>
        <w:rPr>
          <w:b/>
        </w:rPr>
        <w:t xml:space="preserve">18 </w:t>
      </w:r>
      <w:r>
        <w:t xml:space="preserve"> {{field-on:Bible}}</w:t>
      </w:r>
      <w:r>
        <w:t xml:space="preserve">Because of multitude of your sins and injustices of your trade you profaned your holy things, and I will bring out fire from your midst; this will devour you, and I will give you for ashes on your land before all seeing you.</w:t>
      </w:r>
      <w:r>
        <w:t xml:space="preserve">{{field-off:Bible}}</w:t>
      </w:r>
    </w:p>
    <w:p>
      <w:r>
        <w:rPr>
          <w:sz w:val="18"/>
          <w:color w:val="777777"/>
        </w:rPr>
        <w:t xml:space="preserve">[[@Bible:Ezekiel 28:19]] </w:t>
      </w:r>
      <w:r>
        <w:rPr>
          <w:b/>
        </w:rPr>
        <w:t xml:space="preserve">19 </w:t>
      </w:r>
      <w:r>
        <w:t xml:space="preserve"> {{field-on:Bible}}</w:t>
      </w:r>
      <w:r>
        <w:t xml:space="preserve">And all knowing you among nations will shudder over you; you became destruction and will no longer exist forever.</w:t>
      </w:r>
      <w:r>
        <w:t xml:space="preserve">{{field-off:Bible}}</w:t>
      </w:r>
    </w:p>
    <w:p>
      <w:r>
        <w:rPr>
          <w:sz w:val="18"/>
          <w:color w:val="777777"/>
        </w:rPr>
        <w:t xml:space="preserve">[[@Bible:Ezekiel 28:20]] </w:t>
      </w:r>
      <w:r>
        <w:rPr>
          <w:b/>
        </w:rPr>
        <w:t xml:space="preserve">20 </w:t>
      </w:r>
      <w:r>
        <w:t xml:space="preserve"> {{field-on:Bible}}</w:t>
      </w:r>
      <w:r>
        <w:t xml:space="preserve">And word of Lord came to me, saying,</w:t>
      </w:r>
      <w:r>
        <w:t xml:space="preserve">{{field-off:Bible}}</w:t>
      </w:r>
    </w:p>
    <w:p>
      <w:r>
        <w:rPr>
          <w:sz w:val="18"/>
          <w:color w:val="777777"/>
        </w:rPr>
        <w:t xml:space="preserve">[[@Bible:Ezekiel 28:21]] </w:t>
      </w:r>
      <w:r>
        <w:rPr>
          <w:b/>
        </w:rPr>
        <w:t xml:space="preserve">21 </w:t>
      </w:r>
      <w:r>
        <w:t xml:space="preserve"> {{field-on:Bible}}</w:t>
      </w:r>
      <w:r>
        <w:t xml:space="preserve">Son of man, set your face toward Sidon and prophesy against her,</w:t>
      </w:r>
      <w:r>
        <w:t xml:space="preserve">{{field-off:Bible}}</w:t>
      </w:r>
    </w:p>
    <w:p>
      <w:r>
        <w:rPr>
          <w:sz w:val="18"/>
          <w:color w:val="777777"/>
        </w:rPr>
        <w:t xml:space="preserve">[[@Bible:Ezekiel 28:22]] </w:t>
      </w:r>
      <w:r>
        <w:rPr>
          <w:b/>
        </w:rPr>
        <w:t xml:space="preserve">22 </w:t>
      </w:r>
      <w:r>
        <w:t xml:space="preserve"> {{field-on:Bible}}</w:t>
      </w:r>
      <w:r>
        <w:t xml:space="preserve">and say, Thus says Lord: Behold, I am against you, Sidon, and I will be glorified in you, and you will know that I am Lord when I do judgments in you and be sanctified in you.</w:t>
      </w:r>
      <w:r>
        <w:t xml:space="preserve">{{field-off:Bible}}</w:t>
      </w:r>
    </w:p>
    <w:p>
      <w:r>
        <w:rPr>
          <w:sz w:val="18"/>
          <w:color w:val="777777"/>
        </w:rPr>
        <w:t xml:space="preserve">[[@Bible:Ezekiel 28:23]] </w:t>
      </w:r>
      <w:r>
        <w:rPr>
          <w:b/>
        </w:rPr>
        <w:t xml:space="preserve">23 </w:t>
      </w:r>
      <w:r>
        <w:t xml:space="preserve"> {{field-on:Bible}}</w:t>
      </w:r>
      <w:r>
        <w:t xml:space="preserve">Blood and death in your streets, and wounded will fall by swords in you, around you, and they will know that I am Lord.</w:t>
      </w:r>
      <w:r>
        <w:t xml:space="preserve">{{field-off:Bible}}</w:t>
      </w:r>
    </w:p>
    <w:p>
      <w:r>
        <w:rPr>
          <w:sz w:val="18"/>
          <w:color w:val="777777"/>
        </w:rPr>
        <w:t xml:space="preserve">[[@Bible:Ezekiel 28:24]] </w:t>
      </w:r>
      <w:r>
        <w:rPr>
          <w:b/>
        </w:rPr>
        <w:t xml:space="preserve">24 </w:t>
      </w:r>
      <w:r>
        <w:t xml:space="preserve"> {{field-on:Bible}}</w:t>
      </w:r>
      <w:r>
        <w:t xml:space="preserve">And there will no longer be to house of Israel</w:t>
      </w:r>
      <w:r>
        <w:rPr>
          <w:rStyle w:val="FootnoteReference"/>
        </w:rPr>
        <w:footnoteReference w:id="8175"/>
      </w:r>
      <w:r>
        <w:t xml:space="preserve"> thorn of bitterness and pricking briar of pain from all around them, from those dishonoring them, and they will know that I am Lord.</w:t>
      </w:r>
      <w:r>
        <w:t xml:space="preserve">{{field-off:Bible}}</w:t>
      </w:r>
    </w:p>
    <w:p>
      <w:r>
        <w:rPr>
          <w:sz w:val="18"/>
          <w:color w:val="777777"/>
        </w:rPr>
        <w:t xml:space="preserve">[[@Bible:Ezekiel 28:25]] </w:t>
      </w:r>
      <w:r>
        <w:rPr>
          <w:b/>
        </w:rPr>
        <w:t xml:space="preserve">25 </w:t>
      </w:r>
      <w:r>
        <w:t xml:space="preserve"> {{field-on:Bible}}</w:t>
      </w:r>
      <w:r>
        <w:t xml:space="preserve">Thus says Lord God: And I will gather Israel from nations where they were scattered there, and I will be sanctified in them before peoples and nations, and they will dwell on their land that I gave to my servant Jacob</w:t>
      </w:r>
      <w:r>
        <w:rPr>
          <w:rStyle w:val="FootnoteReference"/>
        </w:rPr>
        <w:footnoteReference w:id="8176"/>
      </w:r>
      <w:r>
        <w:t xml:space="preserve">.</w:t>
      </w:r>
      <w:r>
        <w:t xml:space="preserve">{{field-off:Bible}}</w:t>
      </w:r>
    </w:p>
    <w:p>
      <w:r>
        <w:rPr>
          <w:sz w:val="18"/>
          <w:color w:val="777777"/>
        </w:rPr>
        <w:t xml:space="preserve">[[@Bible:Ezekiel 28:26]] </w:t>
      </w:r>
      <w:r>
        <w:rPr>
          <w:b/>
        </w:rPr>
        <w:t xml:space="preserve">26 </w:t>
      </w:r>
      <w:r>
        <w:t xml:space="preserve"> {{field-on:Bible}}</w:t>
      </w:r>
      <w:r>
        <w:t xml:space="preserve">And they will dwell on it in hope and build houses and plant vineyards and dwell in hope, when I do judgment on all dishonoring them around them, and they will know that I am Lord their God and God of their fathers.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[[@Bible:Ezekiel 29:1]] </w:t>
      </w:r>
      <w:r>
        <w:rPr>
          <w:b/>
        </w:rPr>
        <w:t xml:space="preserve">1 </w:t>
      </w:r>
      <w:r>
        <w:t xml:space="preserve"> {{field-on:Bible}}</w:t>
      </w:r>
      <w:r>
        <w:t xml:space="preserve">In tenth year, in tenth month, on first of month, word of Lord came to me, saying,</w:t>
      </w:r>
      <w:r>
        <w:t xml:space="preserve">{{field-off:Bible}}</w:t>
      </w:r>
    </w:p>
    <w:p>
      <w:r>
        <w:rPr>
          <w:sz w:val="18"/>
          <w:color w:val="777777"/>
        </w:rPr>
        <w:t xml:space="preserve">[[@Bible:Ezekiel 29:2]] </w:t>
      </w:r>
      <w:r>
        <w:rPr>
          <w:b/>
        </w:rPr>
        <w:t xml:space="preserve">2 </w:t>
      </w:r>
      <w:r>
        <w:t xml:space="preserve"> {{field-on:Bible}}</w:t>
      </w:r>
      <w:r>
        <w:t xml:space="preserve">Son of man, set your face toward Pharaoh king of Egypt and prophesy against him and against all Egypt,</w:t>
      </w:r>
      <w:r>
        <w:t xml:space="preserve">{{field-off:Bible}}</w:t>
      </w:r>
    </w:p>
    <w:p>
      <w:r>
        <w:rPr>
          <w:sz w:val="18"/>
          <w:color w:val="777777"/>
        </w:rPr>
        <w:t xml:space="preserve">[[@Bible:Ezekiel 29:3]] </w:t>
      </w:r>
      <w:r>
        <w:rPr>
          <w:b/>
        </w:rPr>
        <w:t xml:space="preserve">3 </w:t>
      </w:r>
      <w:r>
        <w:t xml:space="preserve"> {{field-on:Bible}}</w:t>
      </w:r>
      <w:r>
        <w:t xml:space="preserve">and say, Thus says Lord: Behold, I am against Pharaoh, great dragon sitting in midst of his rivers, saying, Rivers are mine, and I made them.</w:t>
      </w:r>
      <w:r>
        <w:t xml:space="preserve">{{field-off:Bible}}</w:t>
      </w:r>
    </w:p>
    <w:p>
      <w:r>
        <w:rPr>
          <w:sz w:val="18"/>
          <w:color w:val="777777"/>
        </w:rPr>
        <w:t xml:space="preserve">[[@Bible:Ezekiel 29:4]] </w:t>
      </w:r>
      <w:r>
        <w:rPr>
          <w:b/>
        </w:rPr>
        <w:t xml:space="preserve">4 </w:t>
      </w:r>
      <w:r>
        <w:t xml:space="preserve"> {{field-on:Bible}}</w:t>
      </w:r>
      <w:r>
        <w:t xml:space="preserve">And I will put hooks in your jaws and fasten fish of your river to your fins and bring you up from midst of your river, and all fish of your river,</w:t>
      </w:r>
      <w:r>
        <w:t xml:space="preserve">{{field-off:Bible}}</w:t>
      </w:r>
    </w:p>
    <w:p>
      <w:r>
        <w:rPr>
          <w:sz w:val="18"/>
          <w:color w:val="777777"/>
        </w:rPr>
        <w:t xml:space="preserve">[[@Bible:Ezekiel 29:5]] </w:t>
      </w:r>
      <w:r>
        <w:rPr>
          <w:b/>
        </w:rPr>
        <w:t xml:space="preserve">5 </w:t>
      </w:r>
      <w:r>
        <w:t xml:space="preserve"> {{field-on:Bible}}</w:t>
      </w:r>
      <w:r>
        <w:t xml:space="preserve">and I will cast you down quickly, and all fish of your river, upon face of plain. You will fall and not be gathered nor collected; to beasts of earth and birds of heaven I have given you for food.</w:t>
      </w:r>
      <w:r>
        <w:t xml:space="preserve">{{field-off:Bible}}</w:t>
      </w:r>
    </w:p>
    <w:p>
      <w:r>
        <w:rPr>
          <w:sz w:val="18"/>
          <w:color w:val="777777"/>
        </w:rPr>
        <w:t xml:space="preserve">[[@Bible:Ezekiel 29:6]] </w:t>
      </w:r>
      <w:r>
        <w:rPr>
          <w:b/>
        </w:rPr>
        <w:t xml:space="preserve">6 </w:t>
      </w:r>
      <w:r>
        <w:t xml:space="preserve"> {{field-on:Bible}}</w:t>
      </w:r>
      <w:r>
        <w:t xml:space="preserve">And all inhabiting Egypt will know that I am Lord, because you became reed-staff to house of Israel</w:t>
      </w:r>
      <w:r>
        <w:rPr>
          <w:rStyle w:val="FootnoteReference"/>
        </w:rPr>
        <w:footnoteReference w:id="8177"/>
      </w:r>
      <w:r>
        <w:t xml:space="preserve">.</w:t>
      </w:r>
      <w:r>
        <w:t xml:space="preserve">{{field-off:Bible}}</w:t>
      </w:r>
    </w:p>
    <w:p>
      <w:r>
        <w:rPr>
          <w:sz w:val="18"/>
          <w:color w:val="777777"/>
        </w:rPr>
        <w:t xml:space="preserve">[[@Bible:Ezekiel 29:7]] </w:t>
      </w:r>
      <w:r>
        <w:rPr>
          <w:b/>
        </w:rPr>
        <w:t xml:space="preserve">7 </w:t>
      </w:r>
      <w:r>
        <w:t xml:space="preserve"> {{field-on:Bible}}</w:t>
      </w:r>
      <w:r>
        <w:t xml:space="preserve">When they took hold of you with their hand, you were crushed, and when every hand seized hold on them and when they leaned on you, you were shattered and broke all their loins.</w:t>
      </w:r>
      <w:r>
        <w:t xml:space="preserve">{{field-off:Bible}}</w:t>
      </w:r>
    </w:p>
    <w:p>
      <w:r>
        <w:rPr>
          <w:sz w:val="18"/>
          <w:color w:val="777777"/>
        </w:rPr>
        <w:t xml:space="preserve">[[@Bible:Ezekiel 29:8]] </w:t>
      </w:r>
      <w:r>
        <w:rPr>
          <w:b/>
        </w:rPr>
        <w:t xml:space="preserve">8 </w:t>
      </w:r>
      <w:r>
        <w:t xml:space="preserve"> {{field-on:Bible}}</w:t>
      </w:r>
      <w:r>
        <w:t xml:space="preserve">Therefore thus says Lord: Behold, I bring sword upon you and will destroy from you men and cattle.</w:t>
      </w:r>
      <w:r>
        <w:t xml:space="preserve">{{field-off:Bible}}</w:t>
      </w:r>
    </w:p>
    <w:p>
      <w:r>
        <w:rPr>
          <w:sz w:val="18"/>
          <w:color w:val="777777"/>
        </w:rPr>
        <w:t xml:space="preserve">[[@Bible:Ezekiel 29:9]] </w:t>
      </w:r>
      <w:r>
        <w:rPr>
          <w:b/>
        </w:rPr>
        <w:t xml:space="preserve">9 </w:t>
      </w:r>
      <w:r>
        <w:t xml:space="preserve"> {{field-on:Bible}}</w:t>
      </w:r>
      <w:r>
        <w:t xml:space="preserve">And land of Egypt will be destruction and wilderness, and they will know that I am Lord, because you said, Rivers are mine, and I made them.</w:t>
      </w:r>
      <w:r>
        <w:t xml:space="preserve">{{field-off:Bible}}</w:t>
      </w:r>
    </w:p>
    <w:p>
      <w:r>
        <w:rPr>
          <w:sz w:val="18"/>
          <w:color w:val="777777"/>
        </w:rPr>
        <w:t xml:space="preserve">[[@Bible:Ezekiel 29:10]] </w:t>
      </w:r>
      <w:r>
        <w:rPr>
          <w:b/>
        </w:rPr>
        <w:t xml:space="preserve">10 </w:t>
      </w:r>
      <w:r>
        <w:t xml:space="preserve"> {{field-on:Bible}}</w:t>
      </w:r>
      <w:r>
        <w:t xml:space="preserve">Therefore behold, I am against you and against all your rivers, and I will make land of Egypt for wilderness and sword and destruction from Migdol and Syene and as far as borders of Ethiopia.</w:t>
      </w:r>
      <w:r>
        <w:t xml:space="preserve">{{field-off:Bible}}</w:t>
      </w:r>
    </w:p>
    <w:p>
      <w:r>
        <w:rPr>
          <w:sz w:val="18"/>
          <w:color w:val="777777"/>
        </w:rPr>
        <w:t xml:space="preserve">[[@Bible:Ezekiel 29:11]] </w:t>
      </w:r>
      <w:r>
        <w:rPr>
          <w:b/>
        </w:rPr>
        <w:t xml:space="preserve">11 </w:t>
      </w:r>
      <w:r>
        <w:t xml:space="preserve"> {{field-on:Bible}}</w:t>
      </w:r>
      <w:r>
        <w:t xml:space="preserve">Foot of man will not pass through it, and foot of beast will not pass through it, and it will not be inhabited forty years.</w:t>
      </w:r>
      <w:r>
        <w:t xml:space="preserve">{{field-off:Bible}}</w:t>
      </w:r>
    </w:p>
    <w:p>
      <w:r>
        <w:rPr>
          <w:sz w:val="18"/>
          <w:color w:val="777777"/>
        </w:rPr>
        <w:t xml:space="preserve">[[@Bible:Ezekiel 29:12]] </w:t>
      </w:r>
      <w:r>
        <w:rPr>
          <w:b/>
        </w:rPr>
        <w:t xml:space="preserve">12 </w:t>
      </w:r>
      <w:r>
        <w:t xml:space="preserve"> {{field-on:Bible}}</w:t>
      </w:r>
      <w:r>
        <w:t xml:space="preserve">And I will make its land destruction in midst of desolated land, and its cities in midst of desolated cities will be forty years, and I will scatter Egypt among nations and winnow them into lands.</w:t>
      </w:r>
      <w:r>
        <w:t xml:space="preserve">{{field-off:Bible}}</w:t>
      </w:r>
    </w:p>
    <w:p>
      <w:r>
        <w:rPr>
          <w:sz w:val="18"/>
          <w:color w:val="777777"/>
        </w:rPr>
        <w:t xml:space="preserve">[[@Bible:Ezekiel 29:13]] </w:t>
      </w:r>
      <w:r>
        <w:rPr>
          <w:b/>
        </w:rPr>
        <w:t xml:space="preserve">13 </w:t>
      </w:r>
      <w:r>
        <w:t xml:space="preserve"> {{field-on:Bible}}</w:t>
      </w:r>
      <w:r>
        <w:t xml:space="preserve">Thus says Lord: After forty years I will gather Egyptians from nations where they were scattered there,</w:t>
      </w:r>
      <w:r>
        <w:t xml:space="preserve">{{field-off:Bible}}</w:t>
      </w:r>
    </w:p>
    <w:p>
      <w:r>
        <w:rPr>
          <w:sz w:val="18"/>
          <w:color w:val="777777"/>
        </w:rPr>
        <w:t xml:space="preserve">[[@Bible:Ezekiel 29:14]] </w:t>
      </w:r>
      <w:r>
        <w:rPr>
          <w:b/>
        </w:rPr>
        <w:t xml:space="preserve">14 </w:t>
      </w:r>
      <w:r>
        <w:t xml:space="preserve"> {{field-on:Bible}}</w:t>
      </w:r>
      <w:r>
        <w:t xml:space="preserve">and I will turn back captivity of Egyptians and settle them in land of </w:t>
      </w:r>
      <w:r>
        <w:t xml:space="preserve">[[Pathros &gt;&gt; BibleKnowledgebase:@Pathros]]</w:t>
      </w:r>
      <w:r>
        <w:t xml:space="preserve">, in land from which they were taken, and it will be humble dominion.</w:t>
      </w:r>
      <w:r>
        <w:t xml:space="preserve">{{field-off:Bible}}</w:t>
      </w:r>
    </w:p>
    <w:p>
      <w:r>
        <w:rPr>
          <w:sz w:val="18"/>
          <w:color w:val="777777"/>
        </w:rPr>
        <w:t xml:space="preserve">[[@Bible:Ezekiel 29:15]] </w:t>
      </w:r>
      <w:r>
        <w:rPr>
          <w:b/>
        </w:rPr>
        <w:t xml:space="preserve">15 </w:t>
      </w:r>
      <w:r>
        <w:t xml:space="preserve"> {{field-on:Bible}}</w:t>
      </w:r>
      <w:r>
        <w:t xml:space="preserve">Beyond all dominions it will never again be exalted over nations, and I will make them few, so as not to be many among nations.</w:t>
      </w:r>
      <w:r>
        <w:t xml:space="preserve">{{field-off:Bible}}</w:t>
      </w:r>
    </w:p>
    <w:p>
      <w:r>
        <w:rPr>
          <w:sz w:val="18"/>
          <w:color w:val="777777"/>
        </w:rPr>
        <w:t xml:space="preserve">[[@Bible:Ezekiel 29:16]] </w:t>
      </w:r>
      <w:r>
        <w:rPr>
          <w:b/>
        </w:rPr>
        <w:t xml:space="preserve">16 </w:t>
      </w:r>
      <w:r>
        <w:t xml:space="preserve"> {{field-on:Bible}}</w:t>
      </w:r>
      <w:r>
        <w:t xml:space="preserve">And they will no longer be to house of Israel hope recalling lawlessness, when they followed after them, and they will know that I am Lord.</w:t>
      </w:r>
      <w:r>
        <w:t xml:space="preserve">{{field-off:Bible}}</w:t>
      </w:r>
    </w:p>
    <w:p>
      <w:r>
        <w:rPr>
          <w:sz w:val="18"/>
          <w:color w:val="777777"/>
        </w:rPr>
        <w:t xml:space="preserve">[[@Bible:Ezekiel 29:17]] </w:t>
      </w:r>
      <w:r>
        <w:rPr>
          <w:b/>
        </w:rPr>
        <w:t xml:space="preserve">17 </w:t>
      </w:r>
      <w:r>
        <w:t xml:space="preserve"> {{field-on:Bible}}</w:t>
      </w:r>
      <w:r>
        <w:t xml:space="preserve">And it happened in twenty-seventh year, on first of first month, word of Lord came to me, saying,</w:t>
      </w:r>
      <w:r>
        <w:t xml:space="preserve">{{field-off:Bible}}</w:t>
      </w:r>
    </w:p>
    <w:p>
      <w:r>
        <w:rPr>
          <w:sz w:val="18"/>
          <w:color w:val="777777"/>
        </w:rPr>
        <w:t xml:space="preserve">[[@Bible:Ezekiel 29:18]] </w:t>
      </w:r>
      <w:r>
        <w:rPr>
          <w:b/>
        </w:rPr>
        <w:t xml:space="preserve">18 </w:t>
      </w:r>
      <w:r>
        <w:t xml:space="preserve"> {{field-on:Bible}}</w:t>
      </w:r>
      <w:r>
        <w:t xml:space="preserve">Son of man, Nebuchadnezzar king of Babylon made his force serve great service against Tyre. Every head bald and every shoulder peeled raw, and wages did not come to him and to his force from Tyre for service that they served against her.</w:t>
      </w:r>
      <w:r>
        <w:t xml:space="preserve">{{field-off:Bible}}</w:t>
      </w:r>
    </w:p>
    <w:p>
      <w:r>
        <w:rPr>
          <w:sz w:val="18"/>
          <w:color w:val="777777"/>
        </w:rPr>
        <w:t xml:space="preserve">[[@Bible:Ezekiel 29:19]] </w:t>
      </w:r>
      <w:r>
        <w:rPr>
          <w:b/>
        </w:rPr>
        <w:t xml:space="preserve">19 </w:t>
      </w:r>
      <w:r>
        <w:t xml:space="preserve"> {{field-on:Bible}}</w:t>
      </w:r>
      <w:r>
        <w:t xml:space="preserve">Thus says Lord: Behold, I give to Nebuchadnezzar king of Babylon land of Egypt, and he will plunder its plunder and spoil its spoils, and it will be wages for his force.</w:t>
      </w:r>
      <w:r>
        <w:t xml:space="preserve">{{field-off:Bible}}</w:t>
      </w:r>
    </w:p>
    <w:p>
      <w:r>
        <w:rPr>
          <w:sz w:val="18"/>
          <w:color w:val="777777"/>
        </w:rPr>
        <w:t xml:space="preserve">[[@Bible:Ezekiel 29:20]] </w:t>
      </w:r>
      <w:r>
        <w:rPr>
          <w:b/>
        </w:rPr>
        <w:t xml:space="preserve">20 </w:t>
      </w:r>
      <w:r>
        <w:t xml:space="preserve"> {{field-on:Bible}}</w:t>
      </w:r>
      <w:r>
        <w:t xml:space="preserve">In return for his service with which he served against Tyre, I gave him land of Egypt, thus says Lord.</w:t>
      </w:r>
      <w:r>
        <w:t xml:space="preserve">{{field-off:Bible}}</w:t>
      </w:r>
    </w:p>
    <w:p>
      <w:r>
        <w:rPr>
          <w:sz w:val="18"/>
          <w:color w:val="777777"/>
        </w:rPr>
        <w:t xml:space="preserve">[[@Bible:Ezekiel 29:21]] </w:t>
      </w:r>
      <w:r>
        <w:rPr>
          <w:b/>
        </w:rPr>
        <w:t xml:space="preserve">21 </w:t>
      </w:r>
      <w:r>
        <w:t xml:space="preserve"> {{field-on:Bible}}</w:t>
      </w:r>
      <w:r>
        <w:t xml:space="preserve">On that day horn will spring up for whole house of Israel, and to you I will give opened mouth in their midst,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[[@Bible:Ezekiel 30:1]] </w:t>
      </w:r>
      <w:r>
        <w:rPr>
          <w:b/>
        </w:rPr>
        <w:t xml:space="preserve">1 </w:t>
      </w:r>
      <w:r>
        <w:t xml:space="preserve"> {{field-on:Bible}}</w:t>
      </w:r>
      <w:r>
        <w:t xml:space="preserve">And word of Lord came to me, saying,</w:t>
      </w:r>
      <w:r>
        <w:t xml:space="preserve">{{field-off:Bible}}</w:t>
      </w:r>
    </w:p>
    <w:p>
      <w:r>
        <w:rPr>
          <w:sz w:val="18"/>
          <w:color w:val="777777"/>
        </w:rPr>
        <w:t xml:space="preserve">[[@Bible:Ezekiel 30:2]] </w:t>
      </w:r>
      <w:r>
        <w:rPr>
          <w:b/>
        </w:rPr>
        <w:t xml:space="preserve">2 </w:t>
      </w:r>
      <w:r>
        <w:t xml:space="preserve"> {{field-on:Bible}}</w:t>
      </w:r>
      <w:r>
        <w:t xml:space="preserve">Son of man, prophesy and say, Thus says Lord: Woe, woe to the day,</w:t>
      </w:r>
      <w:r>
        <w:t xml:space="preserve">{{field-off:Bible}}</w:t>
      </w:r>
    </w:p>
    <w:p>
      <w:r>
        <w:rPr>
          <w:sz w:val="18"/>
          <w:color w:val="777777"/>
        </w:rPr>
        <w:t xml:space="preserve">[[@Bible:Ezekiel 30:3]] </w:t>
      </w:r>
      <w:r>
        <w:rPr>
          <w:b/>
        </w:rPr>
        <w:t xml:space="preserve">3 </w:t>
      </w:r>
      <w:r>
        <w:t xml:space="preserve"> {{field-on:Bible}}</w:t>
      </w:r>
      <w:r>
        <w:t xml:space="preserve">because day of Lord is near, day of end of nations it will be.</w:t>
      </w:r>
      <w:r>
        <w:t xml:space="preserve">{{field-off:Bible}}</w:t>
      </w:r>
    </w:p>
    <w:p>
      <w:r>
        <w:rPr>
          <w:sz w:val="18"/>
          <w:color w:val="777777"/>
        </w:rPr>
        <w:t xml:space="preserve">[[@Bible:Ezekiel 30:4]] </w:t>
      </w:r>
      <w:r>
        <w:rPr>
          <w:b/>
        </w:rPr>
        <w:t xml:space="preserve">4 </w:t>
      </w:r>
      <w:r>
        <w:t xml:space="preserve"> {{field-on:Bible}}</w:t>
      </w:r>
      <w:r>
        <w:t xml:space="preserve">And sword will come upon Egyptians, and there will be turmoil in Ethiopia, and wounded will fall in Egypt, and her foundations will collapse.</w:t>
      </w:r>
      <w:r>
        <w:t xml:space="preserve">{{field-off:Bible}}</w:t>
      </w:r>
    </w:p>
    <w:p>
      <w:r>
        <w:rPr>
          <w:sz w:val="18"/>
          <w:color w:val="777777"/>
        </w:rPr>
        <w:t xml:space="preserve">[[@Bible:Ezekiel 30:5]] </w:t>
      </w:r>
      <w:r>
        <w:rPr>
          <w:b/>
        </w:rPr>
        <w:t xml:space="preserve">5 </w:t>
      </w:r>
      <w:r>
        <w:t xml:space="preserve"> {{field-on:Bible}}</w:t>
      </w:r>
      <w:r>
        <w:t xml:space="preserve">Persians and Cretans and Lydians and Libyans and all mixed peoples and sons of my covenant will fall by sword in it.</w:t>
      </w:r>
      <w:r>
        <w:t xml:space="preserve">{{field-off:Bible}}</w:t>
      </w:r>
    </w:p>
    <w:p>
      <w:r>
        <w:rPr>
          <w:sz w:val="18"/>
          <w:color w:val="777777"/>
        </w:rPr>
        <w:t xml:space="preserve">[[@Bible:Ezekiel 30:6]] </w:t>
      </w:r>
      <w:r>
        <w:rPr>
          <w:b/>
        </w:rPr>
        <w:t xml:space="preserve">6 </w:t>
      </w:r>
      <w:r>
        <w:t xml:space="preserve"> {{field-on:Bible}}</w:t>
      </w:r>
      <w:r>
        <w:t xml:space="preserve">And supports of Egypt will fall, and arrogance of her strength will go down. From Migdol to Syene they will fall by sword in her, says Lord.</w:t>
      </w:r>
      <w:r>
        <w:t xml:space="preserve">{{field-off:Bible}}</w:t>
      </w:r>
    </w:p>
    <w:p>
      <w:r>
        <w:rPr>
          <w:sz w:val="18"/>
          <w:color w:val="777777"/>
        </w:rPr>
        <w:t xml:space="preserve">[[@Bible:Ezekiel 30:7]] </w:t>
      </w:r>
      <w:r>
        <w:rPr>
          <w:b/>
        </w:rPr>
        <w:t xml:space="preserve">7 </w:t>
      </w:r>
      <w:r>
        <w:t xml:space="preserve"> {{field-on:Bible}}</w:t>
      </w:r>
      <w:r>
        <w:t xml:space="preserve">And it will be made desolate in midst of desolated lands, and her cities will be in midst of desolated cities.</w:t>
      </w:r>
      <w:r>
        <w:t xml:space="preserve">{{field-off:Bible}}</w:t>
      </w:r>
    </w:p>
    <w:p>
      <w:r>
        <w:rPr>
          <w:sz w:val="18"/>
          <w:color w:val="777777"/>
        </w:rPr>
        <w:t xml:space="preserve">[[@Bible:Ezekiel 30:8]] </w:t>
      </w:r>
      <w:r>
        <w:rPr>
          <w:b/>
        </w:rPr>
        <w:t xml:space="preserve">8 </w:t>
      </w:r>
      <w:r>
        <w:t xml:space="preserve"> {{field-on:Bible}}</w:t>
      </w:r>
      <w:r>
        <w:t xml:space="preserve">And they will know that I am Lord when I give fire upon Egypt and all helping her are crushed.</w:t>
      </w:r>
      <w:r>
        <w:t xml:space="preserve">{{field-off:Bible}}</w:t>
      </w:r>
    </w:p>
    <w:p>
      <w:r>
        <w:rPr>
          <w:sz w:val="18"/>
          <w:color w:val="777777"/>
        </w:rPr>
        <w:t xml:space="preserve">[[@Bible:Ezekiel 30:9]] </w:t>
      </w:r>
      <w:r>
        <w:rPr>
          <w:b/>
        </w:rPr>
        <w:t xml:space="preserve">9 </w:t>
      </w:r>
      <w:r>
        <w:t xml:space="preserve"> {{field-on:Bible}}</w:t>
      </w:r>
      <w:r>
        <w:t xml:space="preserve">On that day messengers will go out hurrying to destroy Ethiopia, and turmoil will be among them on day of Egypt, because behold, it comes.</w:t>
      </w:r>
      <w:r>
        <w:t xml:space="preserve">{{field-off:Bible}}</w:t>
      </w:r>
    </w:p>
    <w:p>
      <w:r>
        <w:rPr>
          <w:sz w:val="18"/>
          <w:color w:val="777777"/>
        </w:rPr>
        <w:t xml:space="preserve">[[@Bible:Ezekiel 30:10]] </w:t>
      </w:r>
      <w:r>
        <w:rPr>
          <w:b/>
        </w:rPr>
        <w:t xml:space="preserve">10 </w:t>
      </w:r>
      <w:r>
        <w:t xml:space="preserve"> {{field-on:Bible}}</w:t>
      </w:r>
      <w:r>
        <w:t xml:space="preserve">Thus says Lord God: And I will destroy multitude of Egyptians by hand of Nebuchadnezzar king of Babylon.</w:t>
      </w:r>
      <w:r>
        <w:t xml:space="preserve">{{field-off:Bible}}</w:t>
      </w:r>
    </w:p>
    <w:p>
      <w:r>
        <w:rPr>
          <w:sz w:val="18"/>
          <w:color w:val="777777"/>
        </w:rPr>
        <w:t xml:space="preserve">[[@Bible:Ezekiel 30:11]] </w:t>
      </w:r>
      <w:r>
        <w:rPr>
          <w:b/>
        </w:rPr>
        <w:t xml:space="preserve">11 </w:t>
      </w:r>
      <w:r>
        <w:t xml:space="preserve"> {{field-on:Bible}}</w:t>
      </w:r>
      <w:r>
        <w:t xml:space="preserve">He and his people, scourges from nations sent to destroy the land, will all draw their swords against Egypt, and land will be filled with wounded.</w:t>
      </w:r>
      <w:r>
        <w:t xml:space="preserve">{{field-off:Bible}}</w:t>
      </w:r>
    </w:p>
    <w:p>
      <w:r>
        <w:rPr>
          <w:sz w:val="18"/>
          <w:color w:val="777777"/>
        </w:rPr>
        <w:t xml:space="preserve">[[@Bible:Ezekiel 30:12]] </w:t>
      </w:r>
      <w:r>
        <w:rPr>
          <w:b/>
        </w:rPr>
        <w:t xml:space="preserve">12 </w:t>
      </w:r>
      <w:r>
        <w:t xml:space="preserve"> {{field-on:Bible}}</w:t>
      </w:r>
      <w:r>
        <w:t xml:space="preserve">And I will make their rivers dry and destroy the land and its fullness by hands of foreigners. I, Lord, have spoken.</w:t>
      </w:r>
      <w:r>
        <w:t xml:space="preserve">{{field-off:Bible}}</w:t>
      </w:r>
    </w:p>
    <w:p>
      <w:r>
        <w:rPr>
          <w:sz w:val="18"/>
          <w:color w:val="777777"/>
        </w:rPr>
        <w:t xml:space="preserve">[[@Bible:Ezekiel 30:13]] </w:t>
      </w:r>
      <w:r>
        <w:rPr>
          <w:b/>
        </w:rPr>
        <w:t xml:space="preserve">13 </w:t>
      </w:r>
      <w:r>
        <w:t xml:space="preserve"> {{field-on:Bible}}</w:t>
      </w:r>
      <w:r>
        <w:t xml:space="preserve">Because thus says Lord God: And I will destroy great men from </w:t>
      </w:r>
      <w:r>
        <w:t xml:space="preserve">[[Memphis &gt;&gt; BibleKnowledgebase:@Memphis]]</w:t>
      </w:r>
      <w:r>
        <w:t xml:space="preserve"> and rulers from land of Egypt, and they will no longer be.</w:t>
      </w:r>
      <w:r>
        <w:t xml:space="preserve">{{field-off:Bible}}</w:t>
      </w:r>
    </w:p>
    <w:p>
      <w:r>
        <w:rPr>
          <w:sz w:val="18"/>
          <w:color w:val="777777"/>
        </w:rPr>
        <w:t xml:space="preserve">[[@Bible:Ezekiel 30:14]] </w:t>
      </w:r>
      <w:r>
        <w:rPr>
          <w:b/>
        </w:rPr>
        <w:t xml:space="preserve">14 </w:t>
      </w:r>
      <w:r>
        <w:t xml:space="preserve"> {{field-on:Bible}}</w:t>
      </w:r>
      <w:r>
        <w:t xml:space="preserve">And I will destroy land of </w:t>
      </w:r>
      <w:r>
        <w:t xml:space="preserve">[[Pathros &gt;&gt; BibleKnowledgebase:@Pathros]]</w:t>
      </w:r>
      <w:r>
        <w:t xml:space="preserve"> and give fire on Tanis and do vengeance in Diospolis.</w:t>
      </w:r>
      <w:r>
        <w:t xml:space="preserve">{{field-off:Bible}}</w:t>
      </w:r>
    </w:p>
    <w:p>
      <w:r>
        <w:rPr>
          <w:sz w:val="18"/>
          <w:color w:val="777777"/>
        </w:rPr>
        <w:t xml:space="preserve">[[@Bible:Ezekiel 30:15]] </w:t>
      </w:r>
      <w:r>
        <w:rPr>
          <w:b/>
        </w:rPr>
        <w:t xml:space="preserve">15 </w:t>
      </w:r>
      <w:r>
        <w:t xml:space="preserve"> {{field-on:Bible}}</w:t>
      </w:r>
      <w:r>
        <w:t xml:space="preserve">And I will pour out my wrath upon Sais, strength of Egypt, and destroy multitude of </w:t>
      </w:r>
      <w:r>
        <w:t xml:space="preserve">[[Memphis &gt;&gt; BibleKnowledgebase:@Memphis]]</w:t>
      </w:r>
      <w:r>
        <w:t xml:space="preserve">.</w:t>
      </w:r>
      <w:r>
        <w:t xml:space="preserve">{{field-off:Bible}}</w:t>
      </w:r>
    </w:p>
    <w:p>
      <w:r>
        <w:rPr>
          <w:sz w:val="18"/>
          <w:color w:val="777777"/>
        </w:rPr>
        <w:t xml:space="preserve">[[@Bible:Ezekiel 30:16]] </w:t>
      </w:r>
      <w:r>
        <w:rPr>
          <w:b/>
        </w:rPr>
        <w:t xml:space="preserve">16 </w:t>
      </w:r>
      <w:r>
        <w:t xml:space="preserve"> {{field-on:Bible}}</w:t>
      </w:r>
      <w:r>
        <w:t xml:space="preserve">And I will give fire on Egypt, and turmoil will be in Syene, and in Diospolis there will be breaking open and waters will be poured out.</w:t>
      </w:r>
      <w:r>
        <w:t xml:space="preserve">{{field-off:Bible}}</w:t>
      </w:r>
    </w:p>
    <w:p>
      <w:r>
        <w:rPr>
          <w:sz w:val="18"/>
          <w:color w:val="777777"/>
        </w:rPr>
        <w:t xml:space="preserve">[[@Bible:Ezekiel 30:17]] </w:t>
      </w:r>
      <w:r>
        <w:rPr>
          <w:b/>
        </w:rPr>
        <w:t xml:space="preserve">17 </w:t>
      </w:r>
      <w:r>
        <w:t xml:space="preserve"> {{field-on:Bible}}</w:t>
      </w:r>
      <w:r>
        <w:t xml:space="preserve">Young men of Heliopolis and Bubastis will fall by sword, and women will go into captivity.</w:t>
      </w:r>
      <w:r>
        <w:t xml:space="preserve">{{field-off:Bible}}</w:t>
      </w:r>
    </w:p>
    <w:p>
      <w:r>
        <w:rPr>
          <w:sz w:val="18"/>
          <w:color w:val="777777"/>
        </w:rPr>
        <w:t xml:space="preserve">[[@Bible:Ezekiel 30:18]] </w:t>
      </w:r>
      <w:r>
        <w:rPr>
          <w:b/>
        </w:rPr>
        <w:t xml:space="preserve">18 </w:t>
      </w:r>
      <w:r>
        <w:t xml:space="preserve"> {{field-on:Bible}}</w:t>
      </w:r>
      <w:r>
        <w:t xml:space="preserve">And in Taphnae day will grow dark when I break there scepters of Egypt, and arrogance of her strength will perish there, and cloud will cover her, and her daughters will be led away captive.</w:t>
      </w:r>
      <w:r>
        <w:t xml:space="preserve">{{field-off:Bible}}</w:t>
      </w:r>
    </w:p>
    <w:p>
      <w:r>
        <w:rPr>
          <w:sz w:val="18"/>
          <w:color w:val="777777"/>
        </w:rPr>
        <w:t xml:space="preserve">[[@Bible:Ezekiel 30:19]] </w:t>
      </w:r>
      <w:r>
        <w:rPr>
          <w:b/>
        </w:rPr>
        <w:t xml:space="preserve">19 </w:t>
      </w:r>
      <w:r>
        <w:t xml:space="preserve"> {{field-on:Bible}}</w:t>
      </w:r>
      <w:r>
        <w:t xml:space="preserve">And I will do judgment in Egypt, and they will know that I am Lord.</w:t>
      </w:r>
      <w:r>
        <w:t xml:space="preserve">{{field-off:Bible}}</w:t>
      </w:r>
    </w:p>
    <w:p>
      <w:r>
        <w:rPr>
          <w:sz w:val="18"/>
          <w:color w:val="777777"/>
        </w:rPr>
        <w:t xml:space="preserve">[[@Bible:Ezekiel 30:20]] </w:t>
      </w:r>
      <w:r>
        <w:rPr>
          <w:b/>
        </w:rPr>
        <w:t xml:space="preserve">20 </w:t>
      </w:r>
      <w:r>
        <w:t xml:space="preserve"> {{field-on:Bible}}</w:t>
      </w:r>
      <w:r>
        <w:t xml:space="preserve">And it happened in eleventh year, in first month, on seventh of month, word of Lord came to me, saying,</w:t>
      </w:r>
      <w:r>
        <w:t xml:space="preserve">{{field-off:Bible}}</w:t>
      </w:r>
    </w:p>
    <w:p>
      <w:r>
        <w:rPr>
          <w:sz w:val="18"/>
          <w:color w:val="777777"/>
        </w:rPr>
        <w:t xml:space="preserve">[[@Bible:Ezekiel 30:21]] </w:t>
      </w:r>
      <w:r>
        <w:rPr>
          <w:b/>
        </w:rPr>
        <w:t xml:space="preserve">21 </w:t>
      </w:r>
      <w:r>
        <w:t xml:space="preserve"> {{field-on:Bible}}</w:t>
      </w:r>
      <w:r>
        <w:t xml:space="preserve">Son of man, I broke arms of Pharaoh king of Egypt, and behold, it was not bound up for healing, not given bandage, not given strength to seize sword.</w:t>
      </w:r>
      <w:r>
        <w:t xml:space="preserve">{{field-off:Bible}}</w:t>
      </w:r>
    </w:p>
    <w:p>
      <w:r>
        <w:rPr>
          <w:sz w:val="18"/>
          <w:color w:val="777777"/>
        </w:rPr>
        <w:t xml:space="preserve">[[@Bible:Ezekiel 30:22]] </w:t>
      </w:r>
      <w:r>
        <w:rPr>
          <w:b/>
        </w:rPr>
        <w:t xml:space="preserve">22 </w:t>
      </w:r>
      <w:r>
        <w:t xml:space="preserve"> {{field-on:Bible}}</w:t>
      </w:r>
      <w:r>
        <w:t xml:space="preserve">Therefore thus says Lord: Behold, I am against Pharaoh king of Egypt and will break his arms, the strong ones and the stretched out ones, and cast his sword from his hand.</w:t>
      </w:r>
      <w:r>
        <w:t xml:space="preserve">{{field-off:Bible}}</w:t>
      </w:r>
    </w:p>
    <w:p>
      <w:r>
        <w:rPr>
          <w:sz w:val="18"/>
          <w:color w:val="777777"/>
        </w:rPr>
        <w:t xml:space="preserve">[[@Bible:Ezekiel 30:23]] </w:t>
      </w:r>
      <w:r>
        <w:rPr>
          <w:b/>
        </w:rPr>
        <w:t xml:space="preserve">23 </w:t>
      </w:r>
      <w:r>
        <w:t xml:space="preserve"> {{field-on:Bible}}</w:t>
      </w:r>
      <w:r>
        <w:t xml:space="preserve">And I will scatter Egypt into nations and winnow them into lands.</w:t>
      </w:r>
      <w:r>
        <w:t xml:space="preserve">{{field-off:Bible}}</w:t>
      </w:r>
    </w:p>
    <w:p>
      <w:r>
        <w:rPr>
          <w:sz w:val="18"/>
          <w:color w:val="777777"/>
        </w:rPr>
        <w:t xml:space="preserve">[[@Bible:Ezekiel 30:24]] </w:t>
      </w:r>
      <w:r>
        <w:rPr>
          <w:b/>
        </w:rPr>
        <w:t xml:space="preserve">24 </w:t>
      </w:r>
      <w:r>
        <w:t xml:space="preserve"> {{field-on:Bible}}</w:t>
      </w:r>
      <w:r>
        <w:t xml:space="preserve">And I will strengthen arms of king of Babylon and give my sword into his hand, and he will bring it against Egypt and plunder her plunder and spoil her spoils.</w:t>
      </w:r>
      <w:r>
        <w:t xml:space="preserve">{{field-off:Bible}}</w:t>
      </w:r>
    </w:p>
    <w:p>
      <w:r>
        <w:rPr>
          <w:sz w:val="18"/>
          <w:color w:val="777777"/>
        </w:rPr>
        <w:t xml:space="preserve">[[@Bible:Ezekiel 30:25]] </w:t>
      </w:r>
      <w:r>
        <w:rPr>
          <w:b/>
        </w:rPr>
        <w:t xml:space="preserve">25 </w:t>
      </w:r>
      <w:r>
        <w:t xml:space="preserve"> {{field-on:Bible}}</w:t>
      </w:r>
      <w:r>
        <w:t xml:space="preserve">And I will strengthen arms of king of Babylon, but arms of Pharaoh will fall, and they will know that I am Lord when I give my sword into hands of king of Babylon and he stretches it out over land of Egypt.</w:t>
      </w:r>
      <w:r>
        <w:t xml:space="preserve">{{field-off:Bible}}</w:t>
      </w:r>
    </w:p>
    <w:p>
      <w:r>
        <w:rPr>
          <w:sz w:val="18"/>
          <w:color w:val="777777"/>
        </w:rPr>
        <w:t xml:space="preserve">[[@Bible:Ezekiel 30:26]] </w:t>
      </w:r>
      <w:r>
        <w:rPr>
          <w:b/>
        </w:rPr>
        <w:t xml:space="preserve">26 </w:t>
      </w:r>
      <w:r>
        <w:t xml:space="preserve"> {{field-on:Bible}}</w:t>
      </w:r>
      <w:r>
        <w:t xml:space="preserve">And I will scatter Egypt into nations and winnow them into lands, and all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[[@Bible:Ezekiel 31:1]] </w:t>
      </w:r>
      <w:r>
        <w:rPr>
          <w:b/>
        </w:rPr>
        <w:t xml:space="preserve">1 </w:t>
      </w:r>
      <w:r>
        <w:t xml:space="preserve"> {{field-on:Bible}}</w:t>
      </w:r>
      <w:r>
        <w:t xml:space="preserve">And it happened in eleventh year, in third month, on first of month, word of Lord came to me, saying,</w:t>
      </w:r>
      <w:r>
        <w:t xml:space="preserve">{{field-off:Bible}}</w:t>
      </w:r>
    </w:p>
    <w:p>
      <w:r>
        <w:rPr>
          <w:sz w:val="18"/>
          <w:color w:val="777777"/>
        </w:rPr>
        <w:t xml:space="preserve">[[@Bible:Ezekiel 31:2]] </w:t>
      </w:r>
      <w:r>
        <w:rPr>
          <w:b/>
        </w:rPr>
        <w:t xml:space="preserve">2 </w:t>
      </w:r>
      <w:r>
        <w:t xml:space="preserve"> {{field-on:Bible}}</w:t>
      </w:r>
      <w:r>
        <w:t xml:space="preserve">Son of man, say to Pharaoh king of Egypt and to his multitude, To whom did you liken yourself in your height?</w:t>
      </w:r>
      <w:r>
        <w:t xml:space="preserve">{{field-off:Bible}}</w:t>
      </w:r>
    </w:p>
    <w:p>
      <w:r>
        <w:rPr>
          <w:sz w:val="18"/>
          <w:color w:val="777777"/>
        </w:rPr>
        <w:t xml:space="preserve">[[@Bible:Ezekiel 31:3]] </w:t>
      </w:r>
      <w:r>
        <w:rPr>
          <w:b/>
        </w:rPr>
        <w:t xml:space="preserve">3 </w:t>
      </w:r>
      <w:r>
        <w:t xml:space="preserve"> {{field-on:Bible}}</w:t>
      </w:r>
      <w:r>
        <w:t xml:space="preserve">Behold, </w:t>
      </w:r>
      <w:r>
        <w:t xml:space="preserve">[[Assyria &gt;&gt; BibleKnowledgebase:@Assyria]]</w:t>
      </w:r>
      <w:r>
        <w:t xml:space="preserve">, a cypress in Lebanon, beautiful in boughs and great in size; his top came to be in midst of clouds.</w:t>
      </w:r>
      <w:r>
        <w:t xml:space="preserve">{{field-off:Bible}}</w:t>
      </w:r>
    </w:p>
    <w:p>
      <w:r>
        <w:rPr>
          <w:sz w:val="18"/>
          <w:color w:val="777777"/>
        </w:rPr>
        <w:t xml:space="preserve">[[@Bible:Ezekiel 31:4]] </w:t>
      </w:r>
      <w:r>
        <w:rPr>
          <w:b/>
        </w:rPr>
        <w:t xml:space="preserve">4 </w:t>
      </w:r>
      <w:r>
        <w:t xml:space="preserve"> {{field-on:Bible}}</w:t>
      </w:r>
      <w:r>
        <w:t xml:space="preserve">Water nourished him; the deep exalted him. Its rivers led around his plants, and its channels it sent out to all trees of field.</w:t>
      </w:r>
      <w:r>
        <w:t xml:space="preserve">{{field-off:Bible}}</w:t>
      </w:r>
    </w:p>
    <w:p>
      <w:r>
        <w:rPr>
          <w:sz w:val="18"/>
          <w:color w:val="777777"/>
        </w:rPr>
        <w:t xml:space="preserve">[[@Bible:Ezekiel 31:5]] </w:t>
      </w:r>
      <w:r>
        <w:rPr>
          <w:b/>
        </w:rPr>
        <w:t xml:space="preserve">5 </w:t>
      </w:r>
      <w:r>
        <w:t xml:space="preserve"> {{field-on:Bible}}</w:t>
      </w:r>
      <w:r>
        <w:t xml:space="preserve">Because of this his size was exalted beyond all trees of field, and his branches grew broad from much water.</w:t>
      </w:r>
      <w:r>
        <w:t xml:space="preserve">{{field-off:Bible}}</w:t>
      </w:r>
    </w:p>
    <w:p>
      <w:r>
        <w:rPr>
          <w:sz w:val="18"/>
          <w:color w:val="777777"/>
        </w:rPr>
        <w:t xml:space="preserve">[[@Bible:Ezekiel 31:6]] </w:t>
      </w:r>
      <w:r>
        <w:rPr>
          <w:b/>
        </w:rPr>
        <w:t xml:space="preserve">6 </w:t>
      </w:r>
      <w:r>
        <w:t xml:space="preserve"> {{field-on:Bible}}</w:t>
      </w:r>
      <w:r>
        <w:t xml:space="preserve">In his boughs all birds of heaven nested, and under his branches all beasts of field gave birth; in his shade dwelt every multitude of nations.</w:t>
      </w:r>
      <w:r>
        <w:t xml:space="preserve">{{field-off:Bible}}</w:t>
      </w:r>
    </w:p>
    <w:p>
      <w:r>
        <w:rPr>
          <w:sz w:val="18"/>
          <w:color w:val="777777"/>
        </w:rPr>
        <w:t xml:space="preserve">[[@Bible:Ezekiel 31:7]] </w:t>
      </w:r>
      <w:r>
        <w:rPr>
          <w:b/>
        </w:rPr>
        <w:t xml:space="preserve">7 </w:t>
      </w:r>
      <w:r>
        <w:t xml:space="preserve"> {{field-on:Bible}}</w:t>
      </w:r>
      <w:r>
        <w:t xml:space="preserve">And he became beautiful in his height through multitude of his branches, because his roots came to much water.</w:t>
      </w:r>
      <w:r>
        <w:t xml:space="preserve">{{field-off:Bible}}</w:t>
      </w:r>
    </w:p>
    <w:p>
      <w:r>
        <w:rPr>
          <w:sz w:val="18"/>
          <w:color w:val="777777"/>
        </w:rPr>
        <w:t xml:space="preserve">[[@Bible:Ezekiel 31:8]] </w:t>
      </w:r>
      <w:r>
        <w:rPr>
          <w:b/>
        </w:rPr>
        <w:t xml:space="preserve">8 </w:t>
      </w:r>
      <w:r>
        <w:t xml:space="preserve"> {{field-on:Bible}}</w:t>
      </w:r>
      <w:r>
        <w:t xml:space="preserve">No cypresses like these were in paradise of God, and pines were not like his boughs, and firs were not like his branches; no tree in paradise of God was likened to him in his beauty.</w:t>
      </w:r>
      <w:r>
        <w:t xml:space="preserve">{{field-off:Bible}}</w:t>
      </w:r>
    </w:p>
    <w:p>
      <w:r>
        <w:rPr>
          <w:sz w:val="18"/>
          <w:color w:val="777777"/>
        </w:rPr>
        <w:t xml:space="preserve">[[@Bible:Ezekiel 31:9]] </w:t>
      </w:r>
      <w:r>
        <w:rPr>
          <w:b/>
        </w:rPr>
        <w:t xml:space="preserve">9 </w:t>
      </w:r>
      <w:r>
        <w:t xml:space="preserve"> {{field-on:Bible}}</w:t>
      </w:r>
      <w:r>
        <w:t xml:space="preserve">Because of multitude of his branches, trees of paradise of delight of God envied him.</w:t>
      </w:r>
      <w:r>
        <w:t xml:space="preserve">{{field-off:Bible}}</w:t>
      </w:r>
    </w:p>
    <w:p>
      <w:r>
        <w:rPr>
          <w:sz w:val="18"/>
          <w:color w:val="777777"/>
        </w:rPr>
        <w:t xml:space="preserve">[[@Bible:Ezekiel 31:10]] </w:t>
      </w:r>
      <w:r>
        <w:rPr>
          <w:b/>
        </w:rPr>
        <w:t xml:space="preserve">10 </w:t>
      </w:r>
      <w:r>
        <w:t xml:space="preserve"> {{field-on:Bible}}</w:t>
      </w:r>
      <w:r>
        <w:t xml:space="preserve">Therefore thus says Lord: Because you became great in size and gave your top into midst of clouds and he was seen when he was exalted,</w:t>
      </w:r>
      <w:r>
        <w:t xml:space="preserve">{{field-off:Bible}}</w:t>
      </w:r>
    </w:p>
    <w:p>
      <w:r>
        <w:rPr>
          <w:sz w:val="18"/>
          <w:color w:val="777777"/>
        </w:rPr>
        <w:t xml:space="preserve">[[@Bible:Ezekiel 31:11]] </w:t>
      </w:r>
      <w:r>
        <w:rPr>
          <w:b/>
        </w:rPr>
        <w:t xml:space="preserve">11 </w:t>
      </w:r>
      <w:r>
        <w:t xml:space="preserve"> {{field-on:Bible}}</w:t>
      </w:r>
      <w:r>
        <w:t xml:space="preserve">I delivered him into hands of ruler of nations, and he made his destruction.</w:t>
      </w:r>
      <w:r>
        <w:t xml:space="preserve">{{field-off:Bible}}</w:t>
      </w:r>
    </w:p>
    <w:p>
      <w:r>
        <w:rPr>
          <w:sz w:val="18"/>
          <w:color w:val="777777"/>
        </w:rPr>
        <w:t xml:space="preserve">[[@Bible:Ezekiel 31:12]] </w:t>
      </w:r>
      <w:r>
        <w:rPr>
          <w:b/>
        </w:rPr>
        <w:t xml:space="preserve">12 </w:t>
      </w:r>
      <w:r>
        <w:t xml:space="preserve"> {{field-on:Bible}}</w:t>
      </w:r>
      <w:r>
        <w:t xml:space="preserve">And foreigners, scourges from nations, destroyed him and cast him down upon mountains; in all ravines his branches fell, and his stems were broken in every plain of earth, and all peoples of nations came down from his shelter and flattened him.</w:t>
      </w:r>
      <w:r>
        <w:t xml:space="preserve">{{field-off:Bible}}</w:t>
      </w:r>
    </w:p>
    <w:p>
      <w:r>
        <w:rPr>
          <w:sz w:val="18"/>
          <w:color w:val="777777"/>
        </w:rPr>
        <w:t xml:space="preserve">[[@Bible:Ezekiel 31:13]] </w:t>
      </w:r>
      <w:r>
        <w:rPr>
          <w:b/>
        </w:rPr>
        <w:t xml:space="preserve">13 </w:t>
      </w:r>
      <w:r>
        <w:t xml:space="preserve"> {{field-on:Bible}}</w:t>
      </w:r>
      <w:r>
        <w:t xml:space="preserve">Upon his fall all birds of heaven rested, and on his stems all beasts of field came to be,</w:t>
      </w:r>
      <w:r>
        <w:t xml:space="preserve">{{field-off:Bible}}</w:t>
      </w:r>
    </w:p>
    <w:p>
      <w:r>
        <w:rPr>
          <w:sz w:val="18"/>
          <w:color w:val="777777"/>
        </w:rPr>
        <w:t xml:space="preserve">[[@Bible:Ezekiel 31:14]] </w:t>
      </w:r>
      <w:r>
        <w:rPr>
          <w:b/>
        </w:rPr>
        <w:t xml:space="preserve">14 </w:t>
      </w:r>
      <w:r>
        <w:t xml:space="preserve"> {{field-on:Bible}}</w:t>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r>
        <w:t xml:space="preserve">{{field-off:Bible}}</w:t>
      </w:r>
    </w:p>
    <w:p>
      <w:r>
        <w:rPr>
          <w:sz w:val="18"/>
          <w:color w:val="777777"/>
        </w:rPr>
        <w:t xml:space="preserve">[[@Bible:Ezekiel 31:15]] </w:t>
      </w:r>
      <w:r>
        <w:rPr>
          <w:b/>
        </w:rPr>
        <w:t xml:space="preserve">15 </w:t>
      </w:r>
      <w:r>
        <w:t xml:space="preserve"> {{field-on:Bible}}</w:t>
      </w:r>
      <w:r>
        <w:t xml:space="preserve">Thus says Lord God: On day he went down to Hades, the deep mourned for him, and I restrained its rivers and held back much water, and Lebanon grew dark over him; all trees of field fainted over him.</w:t>
      </w:r>
      <w:r>
        <w:t xml:space="preserve">{{field-off:Bible}}</w:t>
      </w:r>
    </w:p>
    <w:p>
      <w:r>
        <w:rPr>
          <w:sz w:val="18"/>
          <w:color w:val="777777"/>
        </w:rPr>
        <w:t xml:space="preserve">[[@Bible:Ezekiel 31:16]] </w:t>
      </w:r>
      <w:r>
        <w:rPr>
          <w:b/>
        </w:rPr>
        <w:t xml:space="preserve">16 </w:t>
      </w:r>
      <w:r>
        <w:t xml:space="preserve"> {{field-on:Bible}}</w:t>
      </w:r>
      <w:r>
        <w:t xml:space="preserve">At sound of his fall nations shook, when I brought him down to Hades with those going down into pit, and all trees of delight, the choice things of Lebanon, all drinking water, comforted him in earth.</w:t>
      </w:r>
      <w:r>
        <w:t xml:space="preserve">{{field-off:Bible}}</w:t>
      </w:r>
    </w:p>
    <w:p>
      <w:r>
        <w:rPr>
          <w:sz w:val="18"/>
          <w:color w:val="777777"/>
        </w:rPr>
        <w:t xml:space="preserve">[[@Bible:Ezekiel 31:17]] </w:t>
      </w:r>
      <w:r>
        <w:rPr>
          <w:b/>
        </w:rPr>
        <w:t xml:space="preserve">17 </w:t>
      </w:r>
      <w:r>
        <w:t xml:space="preserve"> {{field-on:Bible}}</w:t>
      </w:r>
      <w:r>
        <w:t xml:space="preserve">For they also went down with him to Hades, among those wounded by sword, and his seed, those dwelling under his shelter in midst of their life, perished.</w:t>
      </w:r>
      <w:r>
        <w:t xml:space="preserve">{{field-off:Bible}}</w:t>
      </w:r>
    </w:p>
    <w:p>
      <w:r>
        <w:rPr>
          <w:sz w:val="18"/>
          <w:color w:val="777777"/>
        </w:rPr>
        <w:t xml:space="preserve">[[@Bible:Ezekiel 31:18]] </w:t>
      </w:r>
      <w:r>
        <w:rPr>
          <w:b/>
        </w:rPr>
        <w:t xml:space="preserve">18 </w:t>
      </w:r>
      <w:r>
        <w:t xml:space="preserve"> {{field-on:Bible}}</w:t>
      </w:r>
      <w:r>
        <w:t xml:space="preserve">To whom were you likened? Go down and be brought down with trees of delight into depth of earth. In midst of uncircumcised you will lie with wounded of sword. Thus is Pharaoh and all multitude of his strength,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[[@Bible:Ezekiel 32:1]] </w:t>
      </w:r>
      <w:r>
        <w:rPr>
          <w:b/>
        </w:rPr>
        <w:t xml:space="preserve">1 </w:t>
      </w:r>
      <w:r>
        <w:t xml:space="preserve"> {{field-on:Bible}}</w:t>
      </w:r>
      <w:r>
        <w:t xml:space="preserve">And it happened in eleventh year, in twelfth month, on first of month, word of Lord came to me, saying,</w:t>
      </w:r>
      <w:r>
        <w:t xml:space="preserve">{{field-off:Bible}}</w:t>
      </w:r>
    </w:p>
    <w:p>
      <w:r>
        <w:rPr>
          <w:sz w:val="18"/>
          <w:color w:val="777777"/>
        </w:rPr>
        <w:t xml:space="preserve">[[@Bible:Ezekiel 32:2]] </w:t>
      </w:r>
      <w:r>
        <w:rPr>
          <w:b/>
        </w:rPr>
        <w:t xml:space="preserve">2 </w:t>
      </w:r>
      <w:r>
        <w:t xml:space="preserve"> {{field-on:Bible}}</w:t>
      </w:r>
      <w:r>
        <w:t xml:space="preserve">Son of man, take lamentation over Pharaoh king of Egypt and say to him, You were likened to lion of nations, and you as dragon in sea, and you gored with your rivers and troubled water with your feet and trampled your rivers.</w:t>
      </w:r>
      <w:r>
        <w:t xml:space="preserve">{{field-off:Bible}}</w:t>
      </w:r>
    </w:p>
    <w:p>
      <w:r>
        <w:rPr>
          <w:sz w:val="18"/>
          <w:color w:val="777777"/>
        </w:rPr>
        <w:t xml:space="preserve">[[@Bible:Ezekiel 32:3]] </w:t>
      </w:r>
      <w:r>
        <w:rPr>
          <w:b/>
        </w:rPr>
        <w:t xml:space="preserve">3 </w:t>
      </w:r>
      <w:r>
        <w:t xml:space="preserve"> {{field-on:Bible}}</w:t>
      </w:r>
      <w:r>
        <w:t xml:space="preserve">Thus says Lord: And I will spread over you nets of many peoples and bring you up in my hook.</w:t>
      </w:r>
      <w:r>
        <w:t xml:space="preserve">{{field-off:Bible}}</w:t>
      </w:r>
    </w:p>
    <w:p>
      <w:r>
        <w:rPr>
          <w:sz w:val="18"/>
          <w:color w:val="777777"/>
        </w:rPr>
        <w:t xml:space="preserve">[[@Bible:Ezekiel 32:4]] </w:t>
      </w:r>
      <w:r>
        <w:rPr>
          <w:b/>
        </w:rPr>
        <w:t xml:space="preserve">4 </w:t>
      </w:r>
      <w:r>
        <w:t xml:space="preserve"> {{field-on:Bible}}</w:t>
      </w:r>
      <w:r>
        <w:t xml:space="preserve">And I will spread you on land; plains will be filled with you, and I will make all birds of heaven sit upon you and fill from you all beasts of whole earth.</w:t>
      </w:r>
      <w:r>
        <w:t xml:space="preserve">{{field-off:Bible}}</w:t>
      </w:r>
    </w:p>
    <w:p>
      <w:r>
        <w:rPr>
          <w:sz w:val="18"/>
          <w:color w:val="777777"/>
        </w:rPr>
        <w:t xml:space="preserve">[[@Bible:Ezekiel 32:5]] </w:t>
      </w:r>
      <w:r>
        <w:rPr>
          <w:b/>
        </w:rPr>
        <w:t xml:space="preserve">5 </w:t>
      </w:r>
      <w:r>
        <w:t xml:space="preserve"> {{field-on:Bible}}</w:t>
      </w:r>
      <w:r>
        <w:t xml:space="preserve">And I will put your flesh on mountains and fill them from your blood.</w:t>
      </w:r>
      <w:r>
        <w:t xml:space="preserve">{{field-off:Bible}}</w:t>
      </w:r>
    </w:p>
    <w:p>
      <w:r>
        <w:rPr>
          <w:sz w:val="18"/>
          <w:color w:val="777777"/>
        </w:rPr>
        <w:t xml:space="preserve">[[@Bible:Ezekiel 32:6]] </w:t>
      </w:r>
      <w:r>
        <w:rPr>
          <w:b/>
        </w:rPr>
        <w:t xml:space="preserve">6 </w:t>
      </w:r>
      <w:r>
        <w:t xml:space="preserve"> {{field-on:Bible}}</w:t>
      </w:r>
      <w:r>
        <w:t xml:space="preserve">And land will be watered from your dung, from your multitude, upon mountains; ravines I will fill from you.</w:t>
      </w:r>
      <w:r>
        <w:t xml:space="preserve">{{field-off:Bible}}</w:t>
      </w:r>
    </w:p>
    <w:p>
      <w:r>
        <w:rPr>
          <w:sz w:val="18"/>
          <w:color w:val="777777"/>
        </w:rPr>
        <w:t xml:space="preserve">[[@Bible:Ezekiel 32:7]] </w:t>
      </w:r>
      <w:r>
        <w:rPr>
          <w:b/>
        </w:rPr>
        <w:t xml:space="preserve">7 </w:t>
      </w:r>
      <w:r>
        <w:t xml:space="preserve"> {{field-on:Bible}}</w:t>
      </w:r>
      <w:r>
        <w:t xml:space="preserve">And when you are extinguished I will cover heaven and darken its stars; sun I will cover with cloud, and moon will not show its light.</w:t>
      </w:r>
      <w:r>
        <w:t xml:space="preserve">{{field-off:Bible}}</w:t>
      </w:r>
    </w:p>
    <w:p>
      <w:r>
        <w:rPr>
          <w:sz w:val="18"/>
          <w:color w:val="777777"/>
        </w:rPr>
        <w:t xml:space="preserve">[[@Bible:Ezekiel 32:8]] </w:t>
      </w:r>
      <w:r>
        <w:rPr>
          <w:b/>
        </w:rPr>
        <w:t xml:space="preserve">8 </w:t>
      </w:r>
      <w:r>
        <w:t xml:space="preserve"> {{field-on:Bible}}</w:t>
      </w:r>
      <w:r>
        <w:t xml:space="preserve">All shining lights in heaven I will darken over you and give darkness on your land, says Lord God.</w:t>
      </w:r>
      <w:r>
        <w:t xml:space="preserve">{{field-off:Bible}}</w:t>
      </w:r>
    </w:p>
    <w:p>
      <w:r>
        <w:rPr>
          <w:sz w:val="18"/>
          <w:color w:val="777777"/>
        </w:rPr>
        <w:t xml:space="preserve">[[@Bible:Ezekiel 32:9]] </w:t>
      </w:r>
      <w:r>
        <w:rPr>
          <w:b/>
        </w:rPr>
        <w:t xml:space="preserve">9 </w:t>
      </w:r>
      <w:r>
        <w:t xml:space="preserve"> {{field-on:Bible}}</w:t>
      </w:r>
      <w:r>
        <w:t xml:space="preserve">And I will provoke heart of many peoples when I bring your captivity among nations to land you did not know.</w:t>
      </w:r>
      <w:r>
        <w:t xml:space="preserve">{{field-off:Bible}}</w:t>
      </w:r>
    </w:p>
    <w:p>
      <w:r>
        <w:rPr>
          <w:sz w:val="18"/>
          <w:color w:val="777777"/>
        </w:rPr>
        <w:t xml:space="preserve">[[@Bible:Ezekiel 32:10]] </w:t>
      </w:r>
      <w:r>
        <w:rPr>
          <w:b/>
        </w:rPr>
        <w:t xml:space="preserve">10 </w:t>
      </w:r>
      <w:r>
        <w:t xml:space="preserve"> {{field-on:Bible}}</w:t>
      </w:r>
      <w:r>
        <w:t xml:space="preserve">And many nations will shudder over you, and their kings will stand astonished when I swing my sword before their faces, waiting for their fall from day of your fall.</w:t>
      </w:r>
      <w:r>
        <w:t xml:space="preserve">{{field-off:Bible}}</w:t>
      </w:r>
    </w:p>
    <w:p>
      <w:r>
        <w:rPr>
          <w:sz w:val="18"/>
          <w:color w:val="777777"/>
        </w:rPr>
        <w:t xml:space="preserve">[[@Bible:Ezekiel 32:11]] </w:t>
      </w:r>
      <w:r>
        <w:rPr>
          <w:b/>
        </w:rPr>
        <w:t xml:space="preserve">11 </w:t>
      </w:r>
      <w:r>
        <w:t xml:space="preserve"> {{field-on:Bible}}</w:t>
      </w:r>
      <w:r>
        <w:t xml:space="preserve">Because thus says Lord: Sword of king of Babylon will come to you.</w:t>
      </w:r>
      <w:r>
        <w:t xml:space="preserve">{{field-off:Bible}}</w:t>
      </w:r>
    </w:p>
    <w:p>
      <w:r>
        <w:rPr>
          <w:sz w:val="18"/>
          <w:color w:val="777777"/>
        </w:rPr>
        <w:t xml:space="preserve">[[@Bible:Ezekiel 32:12]] </w:t>
      </w:r>
      <w:r>
        <w:rPr>
          <w:b/>
        </w:rPr>
        <w:t xml:space="preserve">12 </w:t>
      </w:r>
      <w:r>
        <w:t xml:space="preserve"> {{field-on:Bible}}</w:t>
      </w:r>
      <w:r>
        <w:t xml:space="preserve">With swords of giants I will bring down your strength, scourges from nations, all of them, and they will destroy arrogance of Egypt and all her strength will be crushed.</w:t>
      </w:r>
      <w:r>
        <w:t xml:space="preserve">{{field-off:Bible}}</w:t>
      </w:r>
    </w:p>
    <w:p>
      <w:r>
        <w:rPr>
          <w:sz w:val="18"/>
          <w:color w:val="777777"/>
        </w:rPr>
        <w:t xml:space="preserve">[[@Bible:Ezekiel 32:13]] </w:t>
      </w:r>
      <w:r>
        <w:rPr>
          <w:b/>
        </w:rPr>
        <w:t xml:space="preserve">13 </w:t>
      </w:r>
      <w:r>
        <w:t xml:space="preserve"> {{field-on:Bible}}</w:t>
      </w:r>
      <w:r>
        <w:t xml:space="preserve">And I will destroy all her cattle from beside much water, and foot of man will no longer trouble it, and track of cattle will no longer trample it.</w:t>
      </w:r>
      <w:r>
        <w:t xml:space="preserve">{{field-off:Bible}}</w:t>
      </w:r>
    </w:p>
    <w:p>
      <w:r>
        <w:rPr>
          <w:sz w:val="18"/>
          <w:color w:val="777777"/>
        </w:rPr>
        <w:t xml:space="preserve">[[@Bible:Ezekiel 32:14]] </w:t>
      </w:r>
      <w:r>
        <w:rPr>
          <w:b/>
        </w:rPr>
        <w:t xml:space="preserve">14 </w:t>
      </w:r>
      <w:r>
        <w:t xml:space="preserve"> {{field-on:Bible}}</w:t>
      </w:r>
      <w:r>
        <w:t xml:space="preserve">Thus then their waters will become calm, and their rivers will go like oil, says Lord.</w:t>
      </w:r>
      <w:r>
        <w:t xml:space="preserve">{{field-off:Bible}}</w:t>
      </w:r>
    </w:p>
    <w:p>
      <w:r>
        <w:rPr>
          <w:sz w:val="18"/>
          <w:color w:val="777777"/>
        </w:rPr>
        <w:t xml:space="preserve">[[@Bible:Ezekiel 32:15]] </w:t>
      </w:r>
      <w:r>
        <w:rPr>
          <w:b/>
        </w:rPr>
        <w:t xml:space="preserve">15 </w:t>
      </w:r>
      <w:r>
        <w:t xml:space="preserve"> {{field-on:Bible}}</w:t>
      </w:r>
      <w:r>
        <w:t xml:space="preserve">When I make Egypt destruction and land is desolated with its fullness, when I scatter all dwelling in it, then they will know that I am Lord.</w:t>
      </w:r>
      <w:r>
        <w:t xml:space="preserve">{{field-off:Bible}}</w:t>
      </w:r>
    </w:p>
    <w:p>
      <w:r>
        <w:rPr>
          <w:sz w:val="18"/>
          <w:color w:val="777777"/>
        </w:rPr>
        <w:t xml:space="preserve">[[@Bible:Ezekiel 32:16]] </w:t>
      </w:r>
      <w:r>
        <w:rPr>
          <w:b/>
        </w:rPr>
        <w:t xml:space="preserve">16 </w:t>
      </w:r>
      <w:r>
        <w:t xml:space="preserve"> {{field-on:Bible}}</w:t>
      </w:r>
      <w:r>
        <w:t xml:space="preserve">It is lamentation, and they will lament it; daughters of nations will lament it over Egypt and over all her strength they will lament her, says Lord.</w:t>
      </w:r>
      <w:r>
        <w:t xml:space="preserve">{{field-off:Bible}}</w:t>
      </w:r>
    </w:p>
    <w:p>
      <w:r>
        <w:rPr>
          <w:sz w:val="18"/>
          <w:color w:val="777777"/>
        </w:rPr>
        <w:t xml:space="preserve">[[@Bible:Ezekiel 32:17]] </w:t>
      </w:r>
      <w:r>
        <w:rPr>
          <w:b/>
        </w:rPr>
        <w:t xml:space="preserve">17 </w:t>
      </w:r>
      <w:r>
        <w:t xml:space="preserve"> {{field-on:Bible}}</w:t>
      </w:r>
      <w:r>
        <w:t xml:space="preserve">And it happened in twelfth year of first month, on fifteenth of month, word of Lord came to me, saying,</w:t>
      </w:r>
      <w:r>
        <w:t xml:space="preserve">{{field-off:Bible}}</w:t>
      </w:r>
    </w:p>
    <w:p>
      <w:r>
        <w:rPr>
          <w:sz w:val="18"/>
          <w:color w:val="777777"/>
        </w:rPr>
        <w:t xml:space="preserve">[[@Bible:Ezekiel 32:18]] </w:t>
      </w:r>
      <w:r>
        <w:rPr>
          <w:b/>
        </w:rPr>
        <w:t xml:space="preserve">18 </w:t>
      </w:r>
      <w:r>
        <w:t xml:space="preserve"> {{field-on:Bible}}</w:t>
      </w:r>
      <w:r>
        <w:t xml:space="preserve">Son of man, lament over strength of Egypt, and daughters of nations will bring her down, the dead, into depth of earth, to those going down into pit.</w:t>
      </w:r>
      <w:r>
        <w:t xml:space="preserve">{{field-off:Bible}}</w:t>
      </w:r>
    </w:p>
    <w:p>
      <w:r>
        <w:rPr>
          <w:sz w:val="18"/>
          <w:color w:val="777777"/>
        </w:rPr>
        <w:t xml:space="preserve">[[@Bible:Ezekiel 32:20]] </w:t>
      </w:r>
      <w:r>
        <w:rPr>
          <w:b/>
        </w:rPr>
        <w:t xml:space="preserve">20 </w:t>
      </w:r>
      <w:r>
        <w:t xml:space="preserve"> {{field-on:Bible}}</w:t>
      </w:r>
      <w:r>
        <w:t xml:space="preserve">In midst of wounded of sword they will fall with him, and all his strength will lie down.</w:t>
      </w:r>
      <w:r>
        <w:t xml:space="preserve">{{field-off:Bible}}</w:t>
      </w:r>
    </w:p>
    <w:p>
      <w:r>
        <w:rPr>
          <w:sz w:val="18"/>
          <w:color w:val="777777"/>
        </w:rPr>
        <w:t xml:space="preserve">[[@Bible:Ezekiel 32:21]] </w:t>
      </w:r>
      <w:r>
        <w:rPr>
          <w:b/>
        </w:rPr>
        <w:t xml:space="preserve">21 </w:t>
      </w:r>
      <w:r>
        <w:t xml:space="preserve"> {{field-on:Bible}}</w:t>
      </w:r>
      <w:r>
        <w:t xml:space="preserve">And giants in depth of pit will say to you, Of whom are you better? Go down and lie with uncircumcised in midst of wounded of sword.</w:t>
      </w:r>
      <w:r>
        <w:t xml:space="preserve">{{field-off:Bible}}</w:t>
      </w:r>
    </w:p>
    <w:p>
      <w:r>
        <w:rPr>
          <w:sz w:val="18"/>
          <w:color w:val="777777"/>
        </w:rPr>
        <w:t xml:space="preserve">[[@Bible:Ezekiel 32:22]] </w:t>
      </w:r>
      <w:r>
        <w:rPr>
          <w:b/>
        </w:rPr>
        <w:t xml:space="preserve">22 </w:t>
      </w:r>
      <w:r>
        <w:t xml:space="preserve"> {{field-on:Bible}}</w:t>
      </w:r>
      <w:r>
        <w:t xml:space="preserve">There is </w:t>
      </w:r>
      <w:r>
        <w:t xml:space="preserve">[[Assyria &gt;&gt; BibleKnowledgebase:@Assyria]]</w:t>
      </w:r>
      <w:r>
        <w:t xml:space="preserve"> and all his gathering; all wounded. There they were given, and their burial is in depth of pit, and his gathering was around his tomb, all wounded, those fallen by sword,</w:t>
      </w:r>
      <w:r>
        <w:t xml:space="preserve">{{field-off:Bible}}</w:t>
      </w:r>
    </w:p>
    <w:p>
      <w:r>
        <w:rPr>
          <w:sz w:val="18"/>
          <w:color w:val="777777"/>
        </w:rPr>
        <w:t xml:space="preserve">[[@Bible:Ezekiel 32:23]] </w:t>
      </w:r>
      <w:r>
        <w:rPr>
          <w:b/>
        </w:rPr>
        <w:t xml:space="preserve">23 </w:t>
      </w:r>
      <w:r>
        <w:t xml:space="preserve"> {{field-on:Bible}}</w:t>
      </w:r>
      <w:r>
        <w:t xml:space="preserve">those who gave their fear upon land of life.</w:t>
      </w:r>
      <w:r>
        <w:t xml:space="preserve">{{field-off:Bible}}</w:t>
      </w:r>
    </w:p>
    <w:p>
      <w:r>
        <w:rPr>
          <w:sz w:val="18"/>
          <w:color w:val="777777"/>
        </w:rPr>
        <w:t xml:space="preserve">[[@Bible:Ezekiel 32:24]] </w:t>
      </w:r>
      <w:r>
        <w:rPr>
          <w:b/>
        </w:rPr>
        <w:t xml:space="preserve">24 </w:t>
      </w:r>
      <w:r>
        <w:t xml:space="preserve"> {{field-on:Bible}}</w:t>
      </w:r>
      <w:r>
        <w:t xml:space="preserve">There is Elam and all his force around his tomb, all wounded, those fallen by sword and going down uncircumcised into depth of earth, those who gave their fear on land of life, and they bore their torment with those going down into pit.</w:t>
      </w:r>
      <w:r>
        <w:t xml:space="preserve">{{field-off:Bible}}</w:t>
      </w:r>
    </w:p>
    <w:p>
      <w:r>
        <w:rPr>
          <w:sz w:val="18"/>
          <w:color w:val="777777"/>
        </w:rPr>
        <w:t xml:space="preserve">[[@Bible:Ezekiel 32:25]] </w:t>
      </w:r>
      <w:r>
        <w:rPr>
          <w:b/>
        </w:rPr>
        <w:t xml:space="preserve">25 </w:t>
      </w:r>
      <w:r>
        <w:t xml:space="preserve"> {{field-on:Bible}}</w:t>
      </w:r>
      <w:r>
        <w:t xml:space="preserve">In midst of wounded.</w:t>
      </w:r>
      <w:r>
        <w:t xml:space="preserve">{{field-off:Bible}}</w:t>
      </w:r>
    </w:p>
    <w:p>
      <w:r>
        <w:rPr>
          <w:sz w:val="18"/>
          <w:color w:val="777777"/>
        </w:rPr>
        <w:t xml:space="preserve">[[@Bible:Ezekiel 32:26]] </w:t>
      </w:r>
      <w:r>
        <w:rPr>
          <w:b/>
        </w:rPr>
        <w:t xml:space="preserve">26 </w:t>
      </w:r>
      <w:r>
        <w:t xml:space="preserve"> {{field-on:Bible}}</w:t>
      </w:r>
      <w:r>
        <w:t xml:space="preserve">There were given Mosoch and Thobel and all their strength around his tomb, all his wounded, all uncircumcised, wounded by sword, those who gave their fear upon land of life.</w:t>
      </w:r>
      <w:r>
        <w:t xml:space="preserve">{{field-off:Bible}}</w:t>
      </w:r>
    </w:p>
    <w:p>
      <w:r>
        <w:rPr>
          <w:sz w:val="18"/>
          <w:color w:val="777777"/>
        </w:rPr>
        <w:t xml:space="preserve">[[@Bible:Ezekiel 32:27]] </w:t>
      </w:r>
      <w:r>
        <w:rPr>
          <w:b/>
        </w:rPr>
        <w:t xml:space="preserve">27 </w:t>
      </w:r>
      <w:r>
        <w:t xml:space="preserve"> {{field-on:Bible}}</w:t>
      </w:r>
      <w:r>
        <w:t xml:space="preserve">And they lay with giants fallen from old age, who went down into Hades with weapons of war, and they placed their swords under their heads, and their lawless deeds came upon their bones, because they terrified giants in land of life.</w:t>
      </w:r>
      <w:r>
        <w:t xml:space="preserve">{{field-off:Bible}}</w:t>
      </w:r>
    </w:p>
    <w:p>
      <w:r>
        <w:rPr>
          <w:sz w:val="18"/>
          <w:color w:val="777777"/>
        </w:rPr>
        <w:t xml:space="preserve">[[@Bible:Ezekiel 32:28]] </w:t>
      </w:r>
      <w:r>
        <w:rPr>
          <w:b/>
        </w:rPr>
        <w:t xml:space="preserve">28 </w:t>
      </w:r>
      <w:r>
        <w:t xml:space="preserve"> {{field-on:Bible}}</w:t>
      </w:r>
      <w:r>
        <w:t xml:space="preserve">And you will lie down in midst of uncircumcised with those wounded by sword.</w:t>
      </w:r>
      <w:r>
        <w:t xml:space="preserve">{{field-off:Bible}}</w:t>
      </w:r>
    </w:p>
    <w:p>
      <w:r>
        <w:rPr>
          <w:sz w:val="18"/>
          <w:color w:val="777777"/>
        </w:rPr>
        <w:t xml:space="preserve">[[@Bible:Ezekiel 32:29]] </w:t>
      </w:r>
      <w:r>
        <w:rPr>
          <w:b/>
        </w:rPr>
        <w:t xml:space="preserve">29 </w:t>
      </w:r>
      <w:r>
        <w:t xml:space="preserve"> {{field-on:Bible}}</w:t>
      </w:r>
      <w:r>
        <w:t xml:space="preserve">There were given rulers of </w:t>
      </w:r>
      <w:r>
        <w:t xml:space="preserve">[[Assyria &gt;&gt; BibleKnowledgebase:@Assyria]]</w:t>
      </w:r>
      <w:r>
        <w:t xml:space="preserve">, those giving his strength to wound of sword; these slept with wounded, with those going down into pit.</w:t>
      </w:r>
      <w:r>
        <w:t xml:space="preserve">{{field-off:Bible}}</w:t>
      </w:r>
    </w:p>
    <w:p>
      <w:r>
        <w:rPr>
          <w:sz w:val="18"/>
          <w:color w:val="777777"/>
        </w:rPr>
        <w:t xml:space="preserve">[[@Bible:Ezekiel 32:30]] </w:t>
      </w:r>
      <w:r>
        <w:rPr>
          <w:b/>
        </w:rPr>
        <w:t xml:space="preserve">30 </w:t>
      </w:r>
      <w:r>
        <w:t xml:space="preserve"> {{field-on:Bible}}</w:t>
      </w:r>
      <w:r>
        <w:t xml:space="preserve">There all rulers of north, all generals of </w:t>
      </w:r>
      <w:r>
        <w:t xml:space="preserve">[[Assyria &gt;&gt; BibleKnowledgebase:@Assyria]]</w:t>
      </w:r>
      <w:r>
        <w:t xml:space="preserve">, those going down wounded, with their fear and their strength they slept uncircumcised with wounded of sword, and they bore their torment with those going down into pit.</w:t>
      </w:r>
      <w:r>
        <w:t xml:space="preserve">{{field-off:Bible}}</w:t>
      </w:r>
    </w:p>
    <w:p>
      <w:r>
        <w:rPr>
          <w:sz w:val="18"/>
          <w:color w:val="777777"/>
        </w:rPr>
        <w:t xml:space="preserve">[[@Bible:Ezekiel 32:31]] </w:t>
      </w:r>
      <w:r>
        <w:rPr>
          <w:b/>
        </w:rPr>
        <w:t xml:space="preserve">31 </w:t>
      </w:r>
      <w:r>
        <w:t xml:space="preserve"> {{field-on:Bible}}</w:t>
      </w:r>
      <w:r>
        <w:t xml:space="preserve">Those king Pharaoh will see and be comforted over all their strength, says Lord.</w:t>
      </w:r>
      <w:r>
        <w:t xml:space="preserve">{{field-off:Bible}}</w:t>
      </w:r>
    </w:p>
    <w:p>
      <w:r>
        <w:rPr>
          <w:sz w:val="18"/>
          <w:color w:val="777777"/>
        </w:rPr>
        <w:t xml:space="preserve">[[@Bible:Ezekiel 32:32]] </w:t>
      </w:r>
      <w:r>
        <w:rPr>
          <w:b/>
        </w:rPr>
        <w:t xml:space="preserve">32 </w:t>
      </w:r>
      <w:r>
        <w:t xml:space="preserve"> {{field-on:Bible}}</w:t>
      </w:r>
      <w:r>
        <w:t xml:space="preserve">Because I gave his fear upon land of life, and Pharaoh and all his multitude will lie down in midst of uncircumcised with wounded of sword,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[[@Bible:Ezekiel 33:1]] </w:t>
      </w:r>
      <w:r>
        <w:rPr>
          <w:b/>
        </w:rPr>
        <w:t xml:space="preserve">1 </w:t>
      </w:r>
      <w:r>
        <w:t xml:space="preserve"> {{field-on:Bible}}</w:t>
      </w:r>
      <w:r>
        <w:t xml:space="preserve">And word of Lord came to me, saying,</w:t>
      </w:r>
      <w:r>
        <w:t xml:space="preserve">{{field-off:Bible}}</w:t>
      </w:r>
    </w:p>
    <w:p>
      <w:r>
        <w:rPr>
          <w:sz w:val="18"/>
          <w:color w:val="777777"/>
        </w:rPr>
        <w:t xml:space="preserve">[[@Bible:Ezekiel 33:2]] </w:t>
      </w:r>
      <w:r>
        <w:rPr>
          <w:b/>
        </w:rPr>
        <w:t xml:space="preserve">2 </w:t>
      </w:r>
      <w:r>
        <w:t xml:space="preserve"> {{field-on:Bible}}</w:t>
      </w:r>
      <w:r>
        <w:t xml:space="preserve">Son of man, speak to sons of your people and say to them: Land upon which I bring sword, and people of land take one man from themselves and give him to themselves for watchman,</w:t>
      </w:r>
      <w:r>
        <w:t xml:space="preserve">{{field-off:Bible}}</w:t>
      </w:r>
    </w:p>
    <w:p>
      <w:r>
        <w:rPr>
          <w:sz w:val="18"/>
          <w:color w:val="777777"/>
        </w:rPr>
        <w:t xml:space="preserve">[[@Bible:Ezekiel 33:3]] </w:t>
      </w:r>
      <w:r>
        <w:rPr>
          <w:b/>
        </w:rPr>
        <w:t xml:space="preserve">3 </w:t>
      </w:r>
      <w:r>
        <w:t xml:space="preserve"> {{field-on:Bible}}</w:t>
      </w:r>
      <w:r>
        <w:t xml:space="preserve">and he sees sword coming upon land and blows trumpet and signals to people,</w:t>
      </w:r>
      <w:r>
        <w:t xml:space="preserve">{{field-off:Bible}}</w:t>
      </w:r>
    </w:p>
    <w:p>
      <w:r>
        <w:rPr>
          <w:sz w:val="18"/>
          <w:color w:val="777777"/>
        </w:rPr>
        <w:t xml:space="preserve">[[@Bible:Ezekiel 33:4]] </w:t>
      </w:r>
      <w:r>
        <w:rPr>
          <w:b/>
        </w:rPr>
        <w:t xml:space="preserve">4 </w:t>
      </w:r>
      <w:r>
        <w:t xml:space="preserve"> {{field-on:Bible}}</w:t>
      </w:r>
      <w:r>
        <w:t xml:space="preserve">and hearer hears sound of trumpet and does not guard himself, and sword comes and overtakes him, his blood will be on his own head.</w:t>
      </w:r>
      <w:r>
        <w:t xml:space="preserve">{{field-off:Bible}}</w:t>
      </w:r>
    </w:p>
    <w:p>
      <w:r>
        <w:rPr>
          <w:sz w:val="18"/>
          <w:color w:val="777777"/>
        </w:rPr>
        <w:t xml:space="preserve">[[@Bible:Ezekiel 33:5]] </w:t>
      </w:r>
      <w:r>
        <w:rPr>
          <w:b/>
        </w:rPr>
        <w:t xml:space="preserve">5 </w:t>
      </w:r>
      <w:r>
        <w:t xml:space="preserve"> {{field-on:Bible}}</w:t>
      </w:r>
      <w:r>
        <w:t xml:space="preserve">Because hearing sound of trumpet he did not guard himself, his blood will be on him. But one who guarded himself rescued his own life.</w:t>
      </w:r>
      <w:r>
        <w:t xml:space="preserve">{{field-off:Bible}}</w:t>
      </w:r>
    </w:p>
    <w:p>
      <w:r>
        <w:rPr>
          <w:sz w:val="18"/>
          <w:color w:val="777777"/>
        </w:rPr>
        <w:t xml:space="preserve">[[@Bible:Ezekiel 33:6]] </w:t>
      </w:r>
      <w:r>
        <w:rPr>
          <w:b/>
        </w:rPr>
        <w:t xml:space="preserve">6 </w:t>
      </w:r>
      <w:r>
        <w:t xml:space="preserve"> {{field-on:Bible}}</w:t>
      </w:r>
      <w:r>
        <w:t xml:space="preserve">And if watchman sees sword coming and does not signal with trumpet, and people do not guard themselves, and sword coming takes life from them, that one was taken in his own lawlessness, but his blood I will seek from hand of watchman.</w:t>
      </w:r>
      <w:r>
        <w:t xml:space="preserve">{{field-off:Bible}}</w:t>
      </w:r>
    </w:p>
    <w:p>
      <w:r>
        <w:rPr>
          <w:sz w:val="18"/>
          <w:color w:val="777777"/>
        </w:rPr>
        <w:t xml:space="preserve">[[@Bible:Ezekiel 33:7]] </w:t>
      </w:r>
      <w:r>
        <w:rPr>
          <w:b/>
        </w:rPr>
        <w:t xml:space="preserve">7 </w:t>
      </w:r>
      <w:r>
        <w:t xml:space="preserve"> {{field-on:Bible}}</w:t>
      </w:r>
      <w:r>
        <w:t xml:space="preserve">And you, son of man, I have given you as watchman to house of Israel</w:t>
      </w:r>
      <w:r>
        <w:rPr>
          <w:rStyle w:val="FootnoteReference"/>
        </w:rPr>
        <w:footnoteReference w:id="8178"/>
      </w:r>
      <w:r>
        <w:t xml:space="preserve">, and you will hear word from my mouth.</w:t>
      </w:r>
      <w:r>
        <w:t xml:space="preserve">{{field-off:Bible}}</w:t>
      </w:r>
    </w:p>
    <w:p>
      <w:r>
        <w:rPr>
          <w:sz w:val="18"/>
          <w:color w:val="777777"/>
        </w:rPr>
        <w:t xml:space="preserve">[[@Bible:Ezekiel 33:8]] </w:t>
      </w:r>
      <w:r>
        <w:rPr>
          <w:b/>
        </w:rPr>
        <w:t xml:space="preserve">8 </w:t>
      </w:r>
      <w:r>
        <w:t xml:space="preserve"> {{field-on:Bible}}</w:t>
      </w:r>
      <w:r>
        <w:t xml:space="preserve">When I say to sinner, By death you will die, and you do not speak to guard lawless one from his way, that lawless one will die in his lawlessness, but his blood I will seek from your hand.</w:t>
      </w:r>
      <w:r>
        <w:t xml:space="preserve">{{field-off:Bible}}</w:t>
      </w:r>
    </w:p>
    <w:p>
      <w:r>
        <w:rPr>
          <w:sz w:val="18"/>
          <w:color w:val="777777"/>
        </w:rPr>
        <w:t xml:space="preserve">[[@Bible:Ezekiel 33:9]] </w:t>
      </w:r>
      <w:r>
        <w:rPr>
          <w:b/>
        </w:rPr>
        <w:t xml:space="preserve">9 </w:t>
      </w:r>
      <w:r>
        <w:t xml:space="preserve"> {{field-on:Bible}}</w:t>
      </w:r>
      <w:r>
        <w:t xml:space="preserve">But if you warn lawless one about his way, to turn from it, and he does not turn from his way, he will die in his impiety, but you have rescued your own life.</w:t>
      </w:r>
      <w:r>
        <w:t xml:space="preserve">{{field-off:Bible}}</w:t>
      </w:r>
    </w:p>
    <w:p>
      <w:r>
        <w:rPr>
          <w:sz w:val="18"/>
          <w:color w:val="777777"/>
        </w:rPr>
        <w:t xml:space="preserve">[[@Bible:Ezekiel 33:10]] </w:t>
      </w:r>
      <w:r>
        <w:rPr>
          <w:b/>
        </w:rPr>
        <w:t xml:space="preserve">10 </w:t>
      </w:r>
      <w:r>
        <w:t xml:space="preserve"> {{field-on:Bible}}</w:t>
      </w:r>
      <w:r>
        <w:t xml:space="preserve">And you, son of man, say to house of Israel, Thus you have spoken, saying, Our wanderings and our lawless deeds are upon us, and in them we melt away, and how shall we live?</w:t>
      </w:r>
      <w:r>
        <w:t xml:space="preserve">{{field-off:Bible}}</w:t>
      </w:r>
    </w:p>
    <w:p>
      <w:r>
        <w:rPr>
          <w:sz w:val="18"/>
          <w:color w:val="777777"/>
        </w:rPr>
        <w:t xml:space="preserve">[[@Bible:Ezekiel 33:11]] </w:t>
      </w:r>
      <w:r>
        <w:rPr>
          <w:b/>
        </w:rPr>
        <w:t xml:space="preserve">11 </w:t>
      </w:r>
      <w:r>
        <w:t xml:space="preserve"> {{field-on:Bible}}</w:t>
      </w:r>
      <w:r>
        <w:t xml:space="preserve">Say to them, As I live, thus says Lord, I do not desire death of impious one as much as turning of impious one from his way and his living. Turn back, turn back from your way, and why are you dying, house of Israel?</w:t>
      </w:r>
      <w:r>
        <w:t xml:space="preserve">{{field-off:Bible}}</w:t>
      </w:r>
    </w:p>
    <w:p>
      <w:r>
        <w:rPr>
          <w:sz w:val="18"/>
          <w:color w:val="777777"/>
        </w:rPr>
        <w:t xml:space="preserve">[[@Bible:Ezekiel 33:12]] </w:t>
      </w:r>
      <w:r>
        <w:rPr>
          <w:b/>
        </w:rPr>
        <w:t xml:space="preserve">12 </w:t>
      </w:r>
      <w:r>
        <w:t xml:space="preserve"> {{field-on:Bible}}</w:t>
      </w:r>
      <w:r>
        <w:t xml:space="preserve">Say to sons of your people, Righteousness of righteous one will not rescue him on day he wanders, and lawlessness of impious one will not hurt him on day he turns from his lawlessness, and righteous one will not be able to be saved.</w:t>
      </w:r>
      <w:r>
        <w:t xml:space="preserve">{{field-off:Bible}}</w:t>
      </w:r>
    </w:p>
    <w:p>
      <w:r>
        <w:rPr>
          <w:sz w:val="18"/>
          <w:color w:val="777777"/>
        </w:rPr>
        <w:t xml:space="preserve">[[@Bible:Ezekiel 33:13]] </w:t>
      </w:r>
      <w:r>
        <w:rPr>
          <w:b/>
        </w:rPr>
        <w:t xml:space="preserve">13 </w:t>
      </w:r>
      <w:r>
        <w:t xml:space="preserve"> {{field-on:Bible}}</w:t>
      </w:r>
      <w:r>
        <w:t xml:space="preserve">When I say to righteous one, He surely lives, and he trusts in his righteousness and does lawlessness, all his righteous deeds will not be remembered; in injustice that he did, in it he will die.</w:t>
      </w:r>
      <w:r>
        <w:t xml:space="preserve">{{field-off:Bible}}</w:t>
      </w:r>
    </w:p>
    <w:p>
      <w:r>
        <w:rPr>
          <w:sz w:val="18"/>
          <w:color w:val="777777"/>
        </w:rPr>
        <w:t xml:space="preserve">[[@Bible:Ezekiel 33:14]] </w:t>
      </w:r>
      <w:r>
        <w:rPr>
          <w:b/>
        </w:rPr>
        <w:t xml:space="preserve">14 </w:t>
      </w:r>
      <w:r>
        <w:t xml:space="preserve"> {{field-on:Bible}}</w:t>
      </w:r>
      <w:r>
        <w:t xml:space="preserve">And when I say to the impious one, 'You will surely die,' and he turns from his sin and does judgment and righteousness,</w:t>
      </w:r>
      <w:r>
        <w:rPr>
          <w:rStyle w:val="FootnoteReference"/>
        </w:rPr>
        <w:footnoteReference w:id="8179"/>
      </w:r>
      <w:r>
        <w:t xml:space="preserve"/>
      </w:r>
      <w:r>
        <w:t xml:space="preserve">{{field-off:Bible}}</w:t>
      </w:r>
    </w:p>
    <w:p>
      <w:r>
        <w:rPr>
          <w:sz w:val="18"/>
          <w:color w:val="777777"/>
        </w:rPr>
        <w:t xml:space="preserve">[[@Bible:Ezekiel 33:15]] </w:t>
      </w:r>
      <w:r>
        <w:rPr>
          <w:b/>
        </w:rPr>
        <w:t xml:space="preserve">15 </w:t>
      </w:r>
      <w:r>
        <w:t xml:space="preserve"> {{field-on:Bible}}</w:t>
      </w:r>
      <w:r>
        <w:t xml:space="preserve">and returns a pledge and repays plunder and walks in ordinances of life, so as not to do injustice, living he will live and will not die.</w:t>
      </w:r>
      <w:r>
        <w:t xml:space="preserve">{{field-off:Bible}}</w:t>
      </w:r>
    </w:p>
    <w:p>
      <w:r>
        <w:rPr>
          <w:sz w:val="18"/>
          <w:color w:val="777777"/>
        </w:rPr>
        <w:t xml:space="preserve">[[@Bible:Ezekiel 33:16]] </w:t>
      </w:r>
      <w:r>
        <w:rPr>
          <w:b/>
        </w:rPr>
        <w:t xml:space="preserve">16 </w:t>
      </w:r>
      <w:r>
        <w:t xml:space="preserve"> {{field-on:Bible}}</w:t>
      </w:r>
      <w:r>
        <w:t xml:space="preserve">All his sins that he sinned will not be remembered, because he did judgment and righteousness; in them he will live.</w:t>
      </w:r>
      <w:r>
        <w:t xml:space="preserve">{{field-off:Bible}}</w:t>
      </w:r>
    </w:p>
    <w:p>
      <w:r>
        <w:rPr>
          <w:sz w:val="18"/>
          <w:color w:val="777777"/>
        </w:rPr>
        <w:t xml:space="preserve">[[@Bible:Ezekiel 33:17]] </w:t>
      </w:r>
      <w:r>
        <w:rPr>
          <w:b/>
        </w:rPr>
        <w:t xml:space="preserve">17 </w:t>
      </w:r>
      <w:r>
        <w:t xml:space="preserve"> {{field-on:Bible}}</w:t>
      </w:r>
      <w:r>
        <w:t xml:space="preserve">And sons of your people will say, Way of Lord is not straight, but this their way is not straight.</w:t>
      </w:r>
      <w:r>
        <w:t xml:space="preserve">{{field-off:Bible}}</w:t>
      </w:r>
    </w:p>
    <w:p>
      <w:r>
        <w:rPr>
          <w:sz w:val="18"/>
          <w:color w:val="777777"/>
        </w:rPr>
        <w:t xml:space="preserve">[[@Bible:Ezekiel 33:18]] </w:t>
      </w:r>
      <w:r>
        <w:rPr>
          <w:b/>
        </w:rPr>
        <w:t xml:space="preserve">18 </w:t>
      </w:r>
      <w:r>
        <w:t xml:space="preserve"> {{field-on:Bible}}</w:t>
      </w:r>
      <w:r>
        <w:t xml:space="preserve">When righteous one turns from his righteousness and does lawlessness, he will die in them.</w:t>
      </w:r>
      <w:r>
        <w:t xml:space="preserve">{{field-off:Bible}}</w:t>
      </w:r>
    </w:p>
    <w:p>
      <w:r>
        <w:rPr>
          <w:sz w:val="18"/>
          <w:color w:val="777777"/>
        </w:rPr>
        <w:t xml:space="preserve">[[@Bible:Ezekiel 33:19]] </w:t>
      </w:r>
      <w:r>
        <w:rPr>
          <w:b/>
        </w:rPr>
        <w:t xml:space="preserve">19 </w:t>
      </w:r>
      <w:r>
        <w:t xml:space="preserve"> {{field-on:Bible}}</w:t>
      </w:r>
      <w:r>
        <w:t xml:space="preserve">And when sinner turns from his lawlessness and does judgment and righteousness, in them he himself will live.</w:t>
      </w:r>
      <w:r>
        <w:t xml:space="preserve">{{field-off:Bible}}</w:t>
      </w:r>
    </w:p>
    <w:p>
      <w:r>
        <w:rPr>
          <w:sz w:val="18"/>
          <w:color w:val="777777"/>
        </w:rPr>
        <w:t xml:space="preserve">[[@Bible:Ezekiel 33:20]] </w:t>
      </w:r>
      <w:r>
        <w:rPr>
          <w:b/>
        </w:rPr>
        <w:t xml:space="preserve">20 </w:t>
      </w:r>
      <w:r>
        <w:t xml:space="preserve"> {{field-on:Bible}}</w:t>
      </w:r>
      <w:r>
        <w:t xml:space="preserve">And this is what you said: Way of Lord is not straight. Each one in his ways I will judge you, house of Israel.</w:t>
      </w:r>
      <w:r>
        <w:t xml:space="preserve">{{field-off:Bible}}</w:t>
      </w:r>
    </w:p>
    <w:p>
      <w:r>
        <w:rPr>
          <w:sz w:val="18"/>
          <w:color w:val="777777"/>
        </w:rPr>
        <w:t xml:space="preserve">[[@Bible:Ezekiel 33:21]] </w:t>
      </w:r>
      <w:r>
        <w:rPr>
          <w:b/>
        </w:rPr>
        <w:t xml:space="preserve">21 </w:t>
      </w:r>
      <w:r>
        <w:t xml:space="preserve"> {{field-on:Bible}}</w:t>
      </w:r>
      <w:r>
        <w:t xml:space="preserve">And it happened in twelfth year, in twelfth month, on fifth of month of our captivity, one escaping came to me from </w:t>
      </w:r>
      <w:r>
        <w:t xml:space="preserve">[[Jerusalem &gt;&gt; BibleKnowledgebase:@Jerusalem]]</w:t>
      </w:r>
      <w:r>
        <w:t xml:space="preserve">, saying, City has been taken.</w:t>
      </w:r>
      <w:r>
        <w:t xml:space="preserve">{{field-off:Bible}}</w:t>
      </w:r>
    </w:p>
    <w:p>
      <w:r>
        <w:rPr>
          <w:sz w:val="18"/>
          <w:color w:val="777777"/>
        </w:rPr>
        <w:t xml:space="preserve">[[@Bible:Ezekiel 33:22]] </w:t>
      </w:r>
      <w:r>
        <w:rPr>
          <w:b/>
        </w:rPr>
        <w:t xml:space="preserve">22 </w:t>
      </w:r>
      <w:r>
        <w:t xml:space="preserve"> {{field-on:Bible}}</w:t>
      </w:r>
      <w:r>
        <w:t xml:space="preserve">And hand of Lord came upon me at evening before he came, and opened my mouth until he came to me in morning, and my mouth being opened was no longer restrained.</w:t>
      </w:r>
      <w:r>
        <w:t xml:space="preserve">{{field-off:Bible}}</w:t>
      </w:r>
    </w:p>
    <w:p>
      <w:r>
        <w:rPr>
          <w:sz w:val="18"/>
          <w:color w:val="777777"/>
        </w:rPr>
        <w:t xml:space="preserve">[[@Bible:Ezekiel 33:23]] </w:t>
      </w:r>
      <w:r>
        <w:rPr>
          <w:b/>
        </w:rPr>
        <w:t xml:space="preserve">23 </w:t>
      </w:r>
      <w:r>
        <w:t xml:space="preserve"> {{field-on:Bible}}</w:t>
      </w:r>
      <w:r>
        <w:t xml:space="preserve">And word of Lord came to me, saying,</w:t>
      </w:r>
      <w:r>
        <w:t xml:space="preserve">{{field-off:Bible}}</w:t>
      </w:r>
    </w:p>
    <w:p>
      <w:r>
        <w:rPr>
          <w:sz w:val="18"/>
          <w:color w:val="777777"/>
        </w:rPr>
        <w:t xml:space="preserve">[[@Bible:Ezekiel 33:24]] </w:t>
      </w:r>
      <w:r>
        <w:rPr>
          <w:b/>
        </w:rPr>
        <w:t xml:space="preserve">24 </w:t>
      </w:r>
      <w:r>
        <w:t xml:space="preserve"> {{field-on:Bible}}</w:t>
      </w:r>
      <w:r>
        <w:t xml:space="preserve">Son of man, those dwelling in desolated places on land of Israel say, Abraham</w:t>
      </w:r>
      <w:r>
        <w:rPr>
          <w:rStyle w:val="FootnoteReference"/>
        </w:rPr>
        <w:footnoteReference w:id="8180"/>
      </w:r>
      <w:r>
        <w:t xml:space="preserve"> was one and possessed land, and we are many; to us land was given for possession.</w:t>
      </w:r>
      <w:r>
        <w:t xml:space="preserve">{{field-off:Bible}}</w:t>
      </w:r>
    </w:p>
    <w:p>
      <w:r>
        <w:rPr>
          <w:sz w:val="18"/>
          <w:color w:val="777777"/>
        </w:rPr>
        <w:t xml:space="preserve">[[@Bible:Ezekiel 33:25]] </w:t>
      </w:r>
      <w:r>
        <w:rPr>
          <w:b/>
        </w:rPr>
        <w:t xml:space="preserve">25 </w:t>
      </w:r>
      <w:r>
        <w:t xml:space="preserve"> {{field-on:Bible}}</w:t>
      </w:r>
      <w:r>
        <w:t xml:space="preserve">Therefore say to them, Thus says Lord God.</w:t>
      </w:r>
      <w:r>
        <w:t xml:space="preserve">{{field-off:Bible}}</w:t>
      </w:r>
    </w:p>
    <w:p>
      <w:r>
        <w:rPr>
          <w:sz w:val="18"/>
          <w:color w:val="777777"/>
        </w:rPr>
        <w:t xml:space="preserve">[[@Bible:Ezekiel 33:27]] </w:t>
      </w:r>
      <w:r>
        <w:rPr>
          <w:b/>
        </w:rPr>
        <w:t xml:space="preserve">27 </w:t>
      </w:r>
      <w:r>
        <w:t xml:space="preserve"> {{field-on:Bible}}</w:t>
      </w:r>
      <w:r>
        <w:t xml:space="preserve">As I live, surely those in desolated places will fall by sword, and those on face of plain will be given to beasts of field for food, and those in fortified places and caves I will kill with death.</w:t>
      </w:r>
      <w:r>
        <w:t xml:space="preserve">{{field-off:Bible}}</w:t>
      </w:r>
    </w:p>
    <w:p>
      <w:r>
        <w:rPr>
          <w:sz w:val="18"/>
          <w:color w:val="777777"/>
        </w:rPr>
        <w:t xml:space="preserve">[[@Bible:Ezekiel 33:28]] </w:t>
      </w:r>
      <w:r>
        <w:rPr>
          <w:b/>
        </w:rPr>
        <w:t xml:space="preserve">28 </w:t>
      </w:r>
      <w:r>
        <w:t xml:space="preserve"> {{field-on:Bible}}</w:t>
      </w:r>
      <w:r>
        <w:t xml:space="preserve">And I will make land desolation, and arrogance of its strength will perish, and mountains of Israel will be desolated because there is no passerby.</w:t>
      </w:r>
      <w:r>
        <w:t xml:space="preserve">{{field-off:Bible}}</w:t>
      </w:r>
    </w:p>
    <w:p>
      <w:r>
        <w:rPr>
          <w:sz w:val="18"/>
          <w:color w:val="777777"/>
        </w:rPr>
        <w:t xml:space="preserve">[[@Bible:Ezekiel 33:29]] </w:t>
      </w:r>
      <w:r>
        <w:rPr>
          <w:b/>
        </w:rPr>
        <w:t xml:space="preserve">29 </w:t>
      </w:r>
      <w:r>
        <w:t xml:space="preserve"> {{field-on:Bible}}</w:t>
      </w:r>
      <w:r>
        <w:t xml:space="preserve">And they will know that I am Lord, when I make their land desolation and it will be desolated because of all their abominations that they did.</w:t>
      </w:r>
      <w:r>
        <w:t xml:space="preserve">{{field-off:Bible}}</w:t>
      </w:r>
    </w:p>
    <w:p>
      <w:r>
        <w:rPr>
          <w:sz w:val="18"/>
          <w:color w:val="777777"/>
        </w:rPr>
        <w:t xml:space="preserve">[[@Bible:Ezekiel 33:30]] </w:t>
      </w:r>
      <w:r>
        <w:rPr>
          <w:b/>
        </w:rPr>
        <w:t xml:space="preserve">30 </w:t>
      </w:r>
      <w:r>
        <w:t xml:space="preserve"> {{field-on:Bible}}</w:t>
      </w:r>
      <w:r>
        <w:t xml:space="preserve">And you, son of man, sons of your people speaking about you by walls and in doorways of houses, and they speak, man to his brother, saying, Come, let us hear what goes out from Lord.</w:t>
      </w:r>
      <w:r>
        <w:t xml:space="preserve">{{field-off:Bible}}</w:t>
      </w:r>
    </w:p>
    <w:p>
      <w:r>
        <w:rPr>
          <w:sz w:val="18"/>
          <w:color w:val="777777"/>
        </w:rPr>
        <w:t xml:space="preserve">[[@Bible:Ezekiel 33:31]] </w:t>
      </w:r>
      <w:r>
        <w:rPr>
          <w:b/>
        </w:rPr>
        <w:t xml:space="preserve">31 </w:t>
      </w:r>
      <w:r>
        <w:t xml:space="preserve"> {{field-on:Bible}}</w:t>
      </w:r>
      <w:r>
        <w:t xml:space="preserve">They come to you as people go together and sit before you and hear your words, but will not do them, because falsehood is in their mouth and behind their defilements is their heart.</w:t>
      </w:r>
      <w:r>
        <w:t xml:space="preserve">{{field-off:Bible}}</w:t>
      </w:r>
    </w:p>
    <w:p>
      <w:r>
        <w:rPr>
          <w:sz w:val="18"/>
          <w:color w:val="777777"/>
        </w:rPr>
        <w:t xml:space="preserve">[[@Bible:Ezekiel 33:32]] </w:t>
      </w:r>
      <w:r>
        <w:rPr>
          <w:b/>
        </w:rPr>
        <w:t xml:space="preserve">32 </w:t>
      </w:r>
      <w:r>
        <w:t xml:space="preserve"> {{field-on:Bible}}</w:t>
      </w:r>
      <w:r>
        <w:t xml:space="preserve">And you become to them like voice of sweet-sounding psaltery, well harmonized, and they will hear your words and not do them.</w:t>
      </w:r>
      <w:r>
        <w:t xml:space="preserve">{{field-off:Bible}}</w:t>
      </w:r>
    </w:p>
    <w:p>
      <w:r>
        <w:rPr>
          <w:sz w:val="18"/>
          <w:color w:val="777777"/>
        </w:rPr>
        <w:t xml:space="preserve">[[@Bible:Ezekiel 33:33]] </w:t>
      </w:r>
      <w:r>
        <w:rPr>
          <w:b/>
        </w:rPr>
        <w:t xml:space="preserve">33 </w:t>
      </w:r>
      <w:r>
        <w:t xml:space="preserve"> {{field-on:Bible}}</w:t>
      </w:r>
      <w:r>
        <w:t xml:space="preserve">And when it comes, they will say, Behold, it has come, and they will know that a prophet was in their midst.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[[@Bible:Ezekiel 34:1]] </w:t>
      </w:r>
      <w:r>
        <w:rPr>
          <w:b/>
        </w:rPr>
        <w:t xml:space="preserve">1 </w:t>
      </w:r>
      <w:r>
        <w:t xml:space="preserve"> {{field-on:Bible}}</w:t>
      </w:r>
      <w:r>
        <w:t xml:space="preserve">And word of Lord came to me, saying,</w:t>
      </w:r>
      <w:r>
        <w:t xml:space="preserve">{{field-off:Bible}}</w:t>
      </w:r>
    </w:p>
    <w:p>
      <w:r>
        <w:rPr>
          <w:sz w:val="18"/>
          <w:color w:val="777777"/>
        </w:rPr>
        <w:t xml:space="preserve">[[@Bible:Ezekiel 34:2]] </w:t>
      </w:r>
      <w:r>
        <w:rPr>
          <w:b/>
        </w:rPr>
        <w:t xml:space="preserve">2 </w:t>
      </w:r>
      <w:r>
        <w:t xml:space="preserve"> {{field-on:Bible}}</w:t>
      </w:r>
      <w:r>
        <w:t xml:space="preserve">Son of man, prophesy against shepherds of Israel</w:t>
      </w:r>
      <w:r>
        <w:rPr>
          <w:rStyle w:val="FootnoteReference"/>
        </w:rPr>
        <w:footnoteReference w:id="8181"/>
      </w:r>
      <w:r>
        <w:t xml:space="preserve">, prophesy and say to shepherds, Thus says Lord: Woe, shepherds of Israel. Do shepherds not feed themselves? Do shepherds not feed sheep?</w:t>
      </w:r>
      <w:r>
        <w:t xml:space="preserve">{{field-off:Bible}}</w:t>
      </w:r>
    </w:p>
    <w:p>
      <w:r>
        <w:rPr>
          <w:sz w:val="18"/>
          <w:color w:val="777777"/>
        </w:rPr>
        <w:t xml:space="preserve">[[@Bible:Ezekiel 34:3]] </w:t>
      </w:r>
      <w:r>
        <w:rPr>
          <w:b/>
        </w:rPr>
        <w:t xml:space="preserve">3 </w:t>
      </w:r>
      <w:r>
        <w:t xml:space="preserve"> {{field-on:Bible}}</w:t>
      </w:r>
      <w:r>
        <w:t xml:space="preserve">Behold, you eat the milk and clothe yourselves with wool and slaughter the fat one, but my sheep you do not feed.</w:t>
      </w:r>
      <w:r>
        <w:t xml:space="preserve">{{field-off:Bible}}</w:t>
      </w:r>
    </w:p>
    <w:p>
      <w:r>
        <w:rPr>
          <w:sz w:val="18"/>
          <w:color w:val="777777"/>
        </w:rPr>
        <w:t xml:space="preserve">[[@Bible:Ezekiel 34:4]] </w:t>
      </w:r>
      <w:r>
        <w:rPr>
          <w:b/>
        </w:rPr>
        <w:t xml:space="preserve">4 </w:t>
      </w:r>
      <w:r>
        <w:t xml:space="preserve"> {{field-on:Bible}}</w:t>
      </w:r>
      <w:r>
        <w:t xml:space="preserve">Weak one you did not strengthen, sick one you did not heal, broken one you did not bind up, straying one you did not turn back, lost one you did not seek, and strong one you worked hard with toil.</w:t>
      </w:r>
      <w:r>
        <w:t xml:space="preserve">{{field-off:Bible}}</w:t>
      </w:r>
    </w:p>
    <w:p>
      <w:r>
        <w:rPr>
          <w:sz w:val="18"/>
          <w:color w:val="777777"/>
        </w:rPr>
        <w:t xml:space="preserve">[[@Bible:Ezekiel 34:5]] </w:t>
      </w:r>
      <w:r>
        <w:rPr>
          <w:b/>
        </w:rPr>
        <w:t xml:space="preserve">5 </w:t>
      </w:r>
      <w:r>
        <w:t xml:space="preserve"> {{field-on:Bible}}</w:t>
      </w:r>
      <w:r>
        <w:t xml:space="preserve">And my sheep were scattered because there were no shepherds and became food for all beasts of field.</w:t>
      </w:r>
      <w:r>
        <w:t xml:space="preserve">{{field-off:Bible}}</w:t>
      </w:r>
    </w:p>
    <w:p>
      <w:r>
        <w:rPr>
          <w:sz w:val="18"/>
          <w:color w:val="777777"/>
        </w:rPr>
        <w:t xml:space="preserve">[[@Bible:Ezekiel 34:6]] </w:t>
      </w:r>
      <w:r>
        <w:rPr>
          <w:b/>
        </w:rPr>
        <w:t xml:space="preserve">6 </w:t>
      </w:r>
      <w:r>
        <w:t xml:space="preserve"> {{field-on:Bible}}</w:t>
      </w:r>
      <w:r>
        <w:t xml:space="preserve">And my sheep were scattered on every mountain and on every high hill and over face of all earth, and there was no one seeking nor turning them back.</w:t>
      </w:r>
      <w:r>
        <w:t xml:space="preserve">{{field-off:Bible}}</w:t>
      </w:r>
    </w:p>
    <w:p>
      <w:r>
        <w:rPr>
          <w:sz w:val="18"/>
          <w:color w:val="777777"/>
        </w:rPr>
        <w:t xml:space="preserve">[[@Bible:Ezekiel 34:7]] </w:t>
      </w:r>
      <w:r>
        <w:rPr>
          <w:b/>
        </w:rPr>
        <w:t xml:space="preserve">7 </w:t>
      </w:r>
      <w:r>
        <w:t xml:space="preserve"> {{field-on:Bible}}</w:t>
      </w:r>
      <w:r>
        <w:t xml:space="preserve">Therefore, shepherds, hear word of Lord.</w:t>
      </w:r>
      <w:r>
        <w:t xml:space="preserve">{{field-off:Bible}}</w:t>
      </w:r>
    </w:p>
    <w:p>
      <w:r>
        <w:rPr>
          <w:sz w:val="18"/>
          <w:color w:val="777777"/>
        </w:rPr>
        <w:t xml:space="preserve">[[@Bible:Ezekiel 34:8]] </w:t>
      </w:r>
      <w:r>
        <w:rPr>
          <w:b/>
        </w:rPr>
        <w:t xml:space="preserve">8 </w:t>
      </w:r>
      <w:r>
        <w:t xml:space="preserve"> {{field-on:Bible}}</w:t>
      </w:r>
      <w:r>
        <w:t xml:space="preserve">As I live, says Lord, surely because my sheep became plunder and my sheep became food for all beasts of field because there were no shepherds, and shepherds did not seek my sheep, and shepherds fed themselves but did not feed my sheep,</w:t>
      </w:r>
      <w:r>
        <w:t xml:space="preserve">{{field-off:Bible}}</w:t>
      </w:r>
    </w:p>
    <w:p>
      <w:r>
        <w:rPr>
          <w:sz w:val="18"/>
          <w:color w:val="777777"/>
        </w:rPr>
        <w:t xml:space="preserve">[[@Bible:Ezekiel 34:9]] </w:t>
      </w:r>
      <w:r>
        <w:rPr>
          <w:b/>
        </w:rPr>
        <w:t xml:space="preserve">9 </w:t>
      </w:r>
      <w:r>
        <w:t xml:space="preserve"> {{field-on:Bible}}</w:t>
      </w:r>
      <w:r>
        <w:t xml:space="preserve">because of this, shepherds,</w:t>
      </w:r>
      <w:r>
        <w:t xml:space="preserve">{{field-off:Bible}}</w:t>
      </w:r>
    </w:p>
    <w:p>
      <w:r>
        <w:rPr>
          <w:sz w:val="18"/>
          <w:color w:val="777777"/>
        </w:rPr>
        <w:t xml:space="preserve">[[@Bible:Ezekiel 34:10]] </w:t>
      </w:r>
      <w:r>
        <w:rPr>
          <w:b/>
        </w:rPr>
        <w:t xml:space="preserve">10 </w:t>
      </w:r>
      <w:r>
        <w:t xml:space="preserve"> {{field-on:Bible}}</w:t>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r>
        <w:t xml:space="preserve">{{field-off:Bible}}</w:t>
      </w:r>
    </w:p>
    <w:p>
      <w:r>
        <w:rPr>
          <w:sz w:val="18"/>
          <w:color w:val="777777"/>
        </w:rPr>
        <w:t xml:space="preserve">[[@Bible:Ezekiel 34:11]] </w:t>
      </w:r>
      <w:r>
        <w:rPr>
          <w:b/>
        </w:rPr>
        <w:t xml:space="preserve">11 </w:t>
      </w:r>
      <w:r>
        <w:t xml:space="preserve"> {{field-on:Bible}}</w:t>
      </w:r>
      <w:r>
        <w:t xml:space="preserve">Because thus says Lord: Behold, I will seek out my sheep and visit them.</w:t>
      </w:r>
      <w:r>
        <w:t xml:space="preserve">{{field-off:Bible}}</w:t>
      </w:r>
    </w:p>
    <w:p>
      <w:r>
        <w:rPr>
          <w:sz w:val="18"/>
          <w:color w:val="777777"/>
        </w:rPr>
        <w:t xml:space="preserve">[[@Bible:Ezekiel 34:12]] </w:t>
      </w:r>
      <w:r>
        <w:rPr>
          <w:b/>
        </w:rPr>
        <w:t xml:space="preserve">12 </w:t>
      </w:r>
      <w:r>
        <w:t xml:space="preserve"> {{field-on:Bible}}</w:t>
      </w:r>
      <w:r>
        <w:t xml:space="preserve">As shepherd seeks his flock on day when cloud and gloom are in midst of scattered sheep, so I will seek my sheep and drive them out from every place where they were scattered on day of cloud and gloom.</w:t>
      </w:r>
      <w:r>
        <w:t xml:space="preserve">{{field-off:Bible}}</w:t>
      </w:r>
    </w:p>
    <w:p>
      <w:r>
        <w:rPr>
          <w:sz w:val="18"/>
          <w:color w:val="777777"/>
        </w:rPr>
        <w:t xml:space="preserve">[[@Bible:Ezekiel 34:13]] </w:t>
      </w:r>
      <w:r>
        <w:rPr>
          <w:b/>
        </w:rPr>
        <w:t xml:space="preserve">13 </w:t>
      </w:r>
      <w:r>
        <w:t xml:space="preserve"> {{field-on:Bible}}</w:t>
      </w:r>
      <w:r>
        <w:t xml:space="preserve">And I will bring them out from nations and gather them from lands and bring them into their land and feed them on mountains of Israel and in ravines and in every habitation of land.</w:t>
      </w:r>
      <w:r>
        <w:t xml:space="preserve">{{field-off:Bible}}</w:t>
      </w:r>
    </w:p>
    <w:p>
      <w:r>
        <w:rPr>
          <w:sz w:val="18"/>
          <w:color w:val="777777"/>
        </w:rPr>
        <w:t xml:space="preserve">[[@Bible:Ezekiel 34:14]] </w:t>
      </w:r>
      <w:r>
        <w:rPr>
          <w:b/>
        </w:rPr>
        <w:t xml:space="preserve">14 </w:t>
      </w:r>
      <w:r>
        <w:t xml:space="preserve"> {{field-on:Bible}}</w:t>
      </w:r>
      <w:r>
        <w:t xml:space="preserve">In good pasture I will feed them, and on high mountain of Israel will be their folds; there they will lie down and rest in good delight, and in rich pasture they will be fed on mountains of Israel.</w:t>
      </w:r>
      <w:r>
        <w:t xml:space="preserve">{{field-off:Bible}}</w:t>
      </w:r>
    </w:p>
    <w:p>
      <w:r>
        <w:rPr>
          <w:sz w:val="18"/>
          <w:color w:val="777777"/>
        </w:rPr>
        <w:t xml:space="preserve">[[@Bible:Ezekiel 34:15]] </w:t>
      </w:r>
      <w:r>
        <w:rPr>
          <w:b/>
        </w:rPr>
        <w:t xml:space="preserve">15 </w:t>
      </w:r>
      <w:r>
        <w:t xml:space="preserve"> {{field-on:Bible}}</w:t>
      </w:r>
      <w:r>
        <w:t xml:space="preserve">I myself will feed my sheep, and I myself will give them rest, and they will know that I am Lord, thus says Lord God.</w:t>
      </w:r>
      <w:r>
        <w:t xml:space="preserve">{{field-off:Bible}}</w:t>
      </w:r>
    </w:p>
    <w:p>
      <w:r>
        <w:rPr>
          <w:sz w:val="18"/>
          <w:color w:val="777777"/>
        </w:rPr>
        <w:t xml:space="preserve">[[@Bible:Ezekiel 34:16]] </w:t>
      </w:r>
      <w:r>
        <w:rPr>
          <w:b/>
        </w:rPr>
        <w:t xml:space="preserve">16 </w:t>
      </w:r>
      <w:r>
        <w:t xml:space="preserve"> {{field-on:Bible}}</w:t>
      </w:r>
      <w:r>
        <w:t xml:space="preserve">Lost one I will seek, straying one I will turn back, broken one I will bind up, faint one I will strengthen, and strong one I will guard, and I will feed them with judgment.</w:t>
      </w:r>
      <w:r>
        <w:t xml:space="preserve">{{field-off:Bible}}</w:t>
      </w:r>
    </w:p>
    <w:p>
      <w:r>
        <w:rPr>
          <w:sz w:val="18"/>
          <w:color w:val="777777"/>
        </w:rPr>
        <w:t xml:space="preserve">[[@Bible:Ezekiel 34:17]] </w:t>
      </w:r>
      <w:r>
        <w:rPr>
          <w:b/>
        </w:rPr>
        <w:t xml:space="preserve">17 </w:t>
      </w:r>
      <w:r>
        <w:t xml:space="preserve"> {{field-on:Bible}}</w:t>
      </w:r>
      <w:r>
        <w:t xml:space="preserve">And you, sheep, thus says Lord God: Behold, I judge between sheep and sheep, rams and he-goats.</w:t>
      </w:r>
      <w:r>
        <w:t xml:space="preserve">{{field-off:Bible}}</w:t>
      </w:r>
    </w:p>
    <w:p>
      <w:r>
        <w:rPr>
          <w:sz w:val="18"/>
          <w:color w:val="777777"/>
        </w:rPr>
        <w:t xml:space="preserve">[[@Bible:Ezekiel 34:18]] </w:t>
      </w:r>
      <w:r>
        <w:rPr>
          <w:b/>
        </w:rPr>
        <w:t xml:space="preserve">18 </w:t>
      </w:r>
      <w:r>
        <w:t xml:space="preserve"> {{field-on:Bible}}</w:t>
      </w:r>
      <w:r>
        <w:t xml:space="preserve">And is it not enough for you that you grazed good pasture and trample the rest of your pasture with your feet, and drink settled water and trouble the rest with your feet?</w:t>
      </w:r>
      <w:r>
        <w:t xml:space="preserve">{{field-off:Bible}}</w:t>
      </w:r>
    </w:p>
    <w:p>
      <w:r>
        <w:rPr>
          <w:sz w:val="18"/>
          <w:color w:val="777777"/>
        </w:rPr>
        <w:t xml:space="preserve">[[@Bible:Ezekiel 34:19]] </w:t>
      </w:r>
      <w:r>
        <w:rPr>
          <w:b/>
        </w:rPr>
        <w:t xml:space="preserve">19 </w:t>
      </w:r>
      <w:r>
        <w:t xml:space="preserve"> {{field-on:Bible}}</w:t>
      </w:r>
      <w:r>
        <w:t xml:space="preserve">And my sheep fed on tramplings of your feet and drank water troubled under your feet.</w:t>
      </w:r>
      <w:r>
        <w:t xml:space="preserve">{{field-off:Bible}}</w:t>
      </w:r>
    </w:p>
    <w:p>
      <w:r>
        <w:rPr>
          <w:sz w:val="18"/>
          <w:color w:val="777777"/>
        </w:rPr>
        <w:t xml:space="preserve">[[@Bible:Ezekiel 34:20]] </w:t>
      </w:r>
      <w:r>
        <w:rPr>
          <w:b/>
        </w:rPr>
        <w:t xml:space="preserve">20 </w:t>
      </w:r>
      <w:r>
        <w:t xml:space="preserve"> {{field-on:Bible}}</w:t>
      </w:r>
      <w:r>
        <w:t xml:space="preserve">Therefore thus says Lord God: Behold, I judge between strong sheep and weak sheep.</w:t>
      </w:r>
      <w:r>
        <w:t xml:space="preserve">{{field-off:Bible}}</w:t>
      </w:r>
    </w:p>
    <w:p>
      <w:r>
        <w:rPr>
          <w:sz w:val="18"/>
          <w:color w:val="777777"/>
        </w:rPr>
        <w:t xml:space="preserve">[[@Bible:Ezekiel 34:21]] </w:t>
      </w:r>
      <w:r>
        <w:rPr>
          <w:b/>
        </w:rPr>
        <w:t xml:space="preserve">21 </w:t>
      </w:r>
      <w:r>
        <w:t xml:space="preserve"> {{field-on:Bible}}</w:t>
      </w:r>
      <w:r>
        <w:t xml:space="preserve">With your sides and your shoulders you pushed, and with your horns you gored, and every faint one you pressed out.</w:t>
      </w:r>
      <w:r>
        <w:t xml:space="preserve">{{field-off:Bible}}</w:t>
      </w:r>
    </w:p>
    <w:p>
      <w:r>
        <w:rPr>
          <w:sz w:val="18"/>
          <w:color w:val="777777"/>
        </w:rPr>
        <w:t xml:space="preserve">[[@Bible:Ezekiel 34:22]] </w:t>
      </w:r>
      <w:r>
        <w:rPr>
          <w:b/>
        </w:rPr>
        <w:t xml:space="preserve">22 </w:t>
      </w:r>
      <w:r>
        <w:t xml:space="preserve"> {{field-on:Bible}}</w:t>
      </w:r>
      <w:r>
        <w:t xml:space="preserve">And I will save my sheep, and they will no longer be plunder, and I will judge between ram and ram.</w:t>
      </w:r>
      <w:r>
        <w:t xml:space="preserve">{{field-off:Bible}}</w:t>
      </w:r>
    </w:p>
    <w:p>
      <w:r>
        <w:rPr>
          <w:sz w:val="18"/>
          <w:color w:val="777777"/>
        </w:rPr>
        <w:t xml:space="preserve">[[@Bible:Ezekiel 34:23]] </w:t>
      </w:r>
      <w:r>
        <w:rPr>
          <w:b/>
        </w:rPr>
        <w:t xml:space="preserve">23 </w:t>
      </w:r>
      <w:r>
        <w:t xml:space="preserve"> {{field-on:Bible}}</w:t>
      </w:r>
      <w:r>
        <w:t xml:space="preserve">And I will raise up over them one shepherd, and he will shepherd them, my servant David</w:t>
      </w:r>
      <w:r>
        <w:rPr>
          <w:rStyle w:val="FootnoteReference"/>
        </w:rPr>
        <w:footnoteReference w:id="8182"/>
      </w:r>
      <w:r>
        <w:t xml:space="preserve">, and he will be their shepherd.</w:t>
      </w:r>
      <w:r>
        <w:t xml:space="preserve">{{field-off:Bible}}</w:t>
      </w:r>
    </w:p>
    <w:p>
      <w:r>
        <w:rPr>
          <w:sz w:val="18"/>
          <w:color w:val="777777"/>
        </w:rPr>
        <w:t xml:space="preserve">[[@Bible:Ezekiel 34:24]] </w:t>
      </w:r>
      <w:r>
        <w:rPr>
          <w:b/>
        </w:rPr>
        <w:t xml:space="preserve">24 </w:t>
      </w:r>
      <w:r>
        <w:t xml:space="preserve"> {{field-on:Bible}}</w:t>
      </w:r>
      <w:r>
        <w:t xml:space="preserve">And I, Lord, will be to them for God, and David in their midst ruler. I, Lord, have spoken.</w:t>
      </w:r>
      <w:r>
        <w:t xml:space="preserve">{{field-off:Bible}}</w:t>
      </w:r>
    </w:p>
    <w:p>
      <w:r>
        <w:rPr>
          <w:sz w:val="18"/>
          <w:color w:val="777777"/>
        </w:rPr>
        <w:t xml:space="preserve">[[@Bible:Ezekiel 34:25]] </w:t>
      </w:r>
      <w:r>
        <w:rPr>
          <w:b/>
        </w:rPr>
        <w:t xml:space="preserve">25 </w:t>
      </w:r>
      <w:r>
        <w:t xml:space="preserve"> {{field-on:Bible}}</w:t>
      </w:r>
      <w:r>
        <w:t xml:space="preserve">And I will make with David covenant of peace and destroy evil beasts from land, and they will dwell in wilderness and sleep in forests.</w:t>
      </w:r>
      <w:r>
        <w:t xml:space="preserve">{{field-off:Bible}}</w:t>
      </w:r>
    </w:p>
    <w:p>
      <w:r>
        <w:rPr>
          <w:sz w:val="18"/>
          <w:color w:val="777777"/>
        </w:rPr>
        <w:t xml:space="preserve">[[@Bible:Ezekiel 34:26]] </w:t>
      </w:r>
      <w:r>
        <w:rPr>
          <w:b/>
        </w:rPr>
        <w:t xml:space="preserve">26 </w:t>
      </w:r>
      <w:r>
        <w:t xml:space="preserve"> {{field-on:Bible}}</w:t>
      </w:r>
      <w:r>
        <w:t xml:space="preserve">And I will give them around my mountain and give you rain, rain of blessing.</w:t>
      </w:r>
      <w:r>
        <w:t xml:space="preserve">{{field-off:Bible}}</w:t>
      </w:r>
    </w:p>
    <w:p>
      <w:r>
        <w:rPr>
          <w:sz w:val="18"/>
          <w:color w:val="777777"/>
        </w:rPr>
        <w:t xml:space="preserve">[[@Bible:Ezekiel 34:27]] </w:t>
      </w:r>
      <w:r>
        <w:rPr>
          <w:b/>
        </w:rPr>
        <w:t xml:space="preserve">27 </w:t>
      </w:r>
      <w:r>
        <w:t xml:space="preserve"> {{field-on:Bible}}</w:t>
      </w:r>
      <w:r>
        <w:t xml:space="preserve">And trees in field will give their fruit and land will give its strength, and they will dwell on their land in hope of peace and know that I am Lord when I break their yoke and rescue them from hand of those enslaving them.</w:t>
      </w:r>
      <w:r>
        <w:t xml:space="preserve">{{field-off:Bible}}</w:t>
      </w:r>
    </w:p>
    <w:p>
      <w:r>
        <w:rPr>
          <w:sz w:val="18"/>
          <w:color w:val="777777"/>
        </w:rPr>
        <w:t xml:space="preserve">[[@Bible:Ezekiel 34:28]] </w:t>
      </w:r>
      <w:r>
        <w:rPr>
          <w:b/>
        </w:rPr>
        <w:t xml:space="preserve">28 </w:t>
      </w:r>
      <w:r>
        <w:t xml:space="preserve"> {{field-on:Bible}}</w:t>
      </w:r>
      <w:r>
        <w:t xml:space="preserve">And they will no longer be plunder to nations, and beasts of earth will never again eat them, and they will dwell in hope and there will be no one frightening them.</w:t>
      </w:r>
      <w:r>
        <w:t xml:space="preserve">{{field-off:Bible}}</w:t>
      </w:r>
    </w:p>
    <w:p>
      <w:r>
        <w:rPr>
          <w:sz w:val="18"/>
          <w:color w:val="777777"/>
        </w:rPr>
        <w:t xml:space="preserve">[[@Bible:Ezekiel 34:29]] </w:t>
      </w:r>
      <w:r>
        <w:rPr>
          <w:b/>
        </w:rPr>
        <w:t xml:space="preserve">29 </w:t>
      </w:r>
      <w:r>
        <w:t xml:space="preserve"> {{field-on:Bible}}</w:t>
      </w:r>
      <w:r>
        <w:t xml:space="preserve">And I will raise up for them plant of peace, and they will no longer be destroyed by famine on earth and will no longer bear reproach of nations.</w:t>
      </w:r>
      <w:r>
        <w:t xml:space="preserve">{{field-off:Bible}}</w:t>
      </w:r>
    </w:p>
    <w:p>
      <w:r>
        <w:rPr>
          <w:sz w:val="18"/>
          <w:color w:val="777777"/>
        </w:rPr>
        <w:t xml:space="preserve">[[@Bible:Ezekiel 34:30]] </w:t>
      </w:r>
      <w:r>
        <w:rPr>
          <w:b/>
        </w:rPr>
        <w:t xml:space="preserve">30 </w:t>
      </w:r>
      <w:r>
        <w:t xml:space="preserve"> {{field-on:Bible}}</w:t>
      </w:r>
      <w:r>
        <w:t xml:space="preserve">And they will know that I am Lord their God, and they are my people, house of Israel, says Lord.</w:t>
      </w:r>
      <w:r>
        <w:t xml:space="preserve">{{field-off:Bible}}</w:t>
      </w:r>
    </w:p>
    <w:p>
      <w:r>
        <w:rPr>
          <w:sz w:val="18"/>
          <w:color w:val="777777"/>
        </w:rPr>
        <w:t xml:space="preserve">[[@Bible:Ezekiel 34:31]] </w:t>
      </w:r>
      <w:r>
        <w:rPr>
          <w:b/>
        </w:rPr>
        <w:t xml:space="preserve">31 </w:t>
      </w:r>
      <w:r>
        <w:t xml:space="preserve"> {{field-on:Bible}}</w:t>
      </w:r>
      <w:r>
        <w:t xml:space="preserve">You are my sheep, sheep of my flock, and I am Lord your God,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[[@Bible:Ezekiel 35:1]] </w:t>
      </w:r>
      <w:r>
        <w:rPr>
          <w:b/>
        </w:rPr>
        <w:t xml:space="preserve">1 </w:t>
      </w:r>
      <w:r>
        <w:t xml:space="preserve"> {{field-on:Bible}}</w:t>
      </w:r>
      <w:r>
        <w:t xml:space="preserve">And word of Lord came to me, saying,</w:t>
      </w:r>
      <w:r>
        <w:t xml:space="preserve">{{field-off:Bible}}</w:t>
      </w:r>
    </w:p>
    <w:p>
      <w:r>
        <w:rPr>
          <w:sz w:val="18"/>
          <w:color w:val="777777"/>
        </w:rPr>
        <w:t xml:space="preserve">[[@Bible:Ezekiel 35:2]] </w:t>
      </w:r>
      <w:r>
        <w:rPr>
          <w:b/>
        </w:rPr>
        <w:t xml:space="preserve">2 </w:t>
      </w:r>
      <w:r>
        <w:t xml:space="preserve"> {{field-on:Bible}}</w:t>
      </w:r>
      <w:r>
        <w:t xml:space="preserve">Son of man, turn your face upon Mount Seir and prophesy against it,</w:t>
      </w:r>
      <w:r>
        <w:t xml:space="preserve">{{field-off:Bible}}</w:t>
      </w:r>
    </w:p>
    <w:p>
      <w:r>
        <w:rPr>
          <w:sz w:val="18"/>
          <w:color w:val="777777"/>
        </w:rPr>
        <w:t xml:space="preserve">[[@Bible:Ezekiel 35:3]] </w:t>
      </w:r>
      <w:r>
        <w:rPr>
          <w:b/>
        </w:rPr>
        <w:t xml:space="preserve">3 </w:t>
      </w:r>
      <w:r>
        <w:t xml:space="preserve"> {{field-on:Bible}}</w:t>
      </w:r>
      <w:r>
        <w:t xml:space="preserve">and say, Thus says Lord: Behold, I am against you, Mount Seir, and I will stretch out my hand against you and give you for wilderness, and you will be desolated.</w:t>
      </w:r>
      <w:r>
        <w:t xml:space="preserve">{{field-off:Bible}}</w:t>
      </w:r>
    </w:p>
    <w:p>
      <w:r>
        <w:rPr>
          <w:sz w:val="18"/>
          <w:color w:val="777777"/>
        </w:rPr>
        <w:t xml:space="preserve">[[@Bible:Ezekiel 35:4]] </w:t>
      </w:r>
      <w:r>
        <w:rPr>
          <w:b/>
        </w:rPr>
        <w:t xml:space="preserve">4 </w:t>
      </w:r>
      <w:r>
        <w:t xml:space="preserve"> {{field-on:Bible}}</w:t>
      </w:r>
      <w:r>
        <w:t xml:space="preserve">And I will make your cities desolation, and you will be a waste and know that I am Lord.</w:t>
      </w:r>
      <w:r>
        <w:t xml:space="preserve">{{field-off:Bible}}</w:t>
      </w:r>
    </w:p>
    <w:p>
      <w:r>
        <w:rPr>
          <w:sz w:val="18"/>
          <w:color w:val="777777"/>
        </w:rPr>
        <w:t xml:space="preserve">[[@Bible:Ezekiel 35:5]] </w:t>
      </w:r>
      <w:r>
        <w:rPr>
          <w:b/>
        </w:rPr>
        <w:t xml:space="preserve">5 </w:t>
      </w:r>
      <w:r>
        <w:t xml:space="preserve"> {{field-on:Bible}}</w:t>
      </w:r>
      <w:r>
        <w:t xml:space="preserve">Because you became perpetual enemy and laid plots against house of Israel</w:t>
      </w:r>
      <w:r>
        <w:rPr>
          <w:rStyle w:val="FootnoteReference"/>
        </w:rPr>
        <w:footnoteReference w:id="8183"/>
      </w:r>
      <w:r>
        <w:t xml:space="preserve"> into hand of enemies, sword in time of injustice at the last,</w:t>
      </w:r>
      <w:r>
        <w:t xml:space="preserve">{{field-off:Bible}}</w:t>
      </w:r>
    </w:p>
    <w:p>
      <w:r>
        <w:rPr>
          <w:sz w:val="18"/>
          <w:color w:val="777777"/>
        </w:rPr>
        <w:t xml:space="preserve">[[@Bible:Ezekiel 35:6]] </w:t>
      </w:r>
      <w:r>
        <w:rPr>
          <w:b/>
        </w:rPr>
        <w:t xml:space="preserve">6 </w:t>
      </w:r>
      <w:r>
        <w:t xml:space="preserve"> {{field-on:Bible}}</w:t>
      </w:r>
      <w:r>
        <w:t xml:space="preserve">therefore as I live, says Lord, surely you sinned unto blood, and blood will pursue you.</w:t>
      </w:r>
      <w:r>
        <w:t xml:space="preserve">{{field-off:Bible}}</w:t>
      </w:r>
    </w:p>
    <w:p>
      <w:r>
        <w:rPr>
          <w:sz w:val="18"/>
          <w:color w:val="777777"/>
        </w:rPr>
        <w:t xml:space="preserve">[[@Bible:Ezekiel 35:7]] </w:t>
      </w:r>
      <w:r>
        <w:rPr>
          <w:b/>
        </w:rPr>
        <w:t xml:space="preserve">7 </w:t>
      </w:r>
      <w:r>
        <w:t xml:space="preserve"> {{field-on:Bible}}</w:t>
      </w:r>
      <w:r>
        <w:t xml:space="preserve">And I will make Mount Seir wilderness and desolation and destroy from it men and cattle.</w:t>
      </w:r>
      <w:r>
        <w:t xml:space="preserve">{{field-off:Bible}}</w:t>
      </w:r>
    </w:p>
    <w:p>
      <w:r>
        <w:rPr>
          <w:sz w:val="18"/>
          <w:color w:val="777777"/>
        </w:rPr>
        <w:t xml:space="preserve">[[@Bible:Ezekiel 35:8]] </w:t>
      </w:r>
      <w:r>
        <w:rPr>
          <w:b/>
        </w:rPr>
        <w:t xml:space="preserve">8 </w:t>
      </w:r>
      <w:r>
        <w:t xml:space="preserve"> {{field-on:Bible}}</w:t>
      </w:r>
      <w:r>
        <w:t xml:space="preserve">And I will fill your hills with your wounded, and your ravines and all your plains. Wounded by sword will fall in you.</w:t>
      </w:r>
      <w:r>
        <w:t xml:space="preserve">{{field-off:Bible}}</w:t>
      </w:r>
    </w:p>
    <w:p>
      <w:r>
        <w:rPr>
          <w:sz w:val="18"/>
          <w:color w:val="777777"/>
        </w:rPr>
        <w:t xml:space="preserve">[[@Bible:Ezekiel 35:9]] </w:t>
      </w:r>
      <w:r>
        <w:rPr>
          <w:b/>
        </w:rPr>
        <w:t xml:space="preserve">9 </w:t>
      </w:r>
      <w:r>
        <w:t xml:space="preserve"> {{field-on:Bible}}</w:t>
      </w:r>
      <w:r>
        <w:t xml:space="preserve">Everlasting desolation I will make you, and your cities will never again be inhabited, and you will know that I am Lord.</w:t>
      </w:r>
      <w:r>
        <w:t xml:space="preserve">{{field-off:Bible}}</w:t>
      </w:r>
    </w:p>
    <w:p>
      <w:r>
        <w:rPr>
          <w:sz w:val="18"/>
          <w:color w:val="777777"/>
        </w:rPr>
        <w:t xml:space="preserve">[[@Bible:Ezekiel 35:10]] </w:t>
      </w:r>
      <w:r>
        <w:rPr>
          <w:b/>
        </w:rPr>
        <w:t xml:space="preserve">10 </w:t>
      </w:r>
      <w:r>
        <w:t xml:space="preserve"> {{field-on:Bible}}</w:t>
      </w:r>
      <w:r>
        <w:t xml:space="preserve">Because you said, These two nations and these two lands will be mine and I will inherit them, and Lord is there,</w:t>
      </w:r>
      <w:r>
        <w:t xml:space="preserve">{{field-off:Bible}}</w:t>
      </w:r>
    </w:p>
    <w:p>
      <w:r>
        <w:rPr>
          <w:sz w:val="18"/>
          <w:color w:val="777777"/>
        </w:rPr>
        <w:t xml:space="preserve">[[@Bible:Ezekiel 35:11]] </w:t>
      </w:r>
      <w:r>
        <w:rPr>
          <w:b/>
        </w:rPr>
        <w:t xml:space="preserve">11 </w:t>
      </w:r>
      <w:r>
        <w:t xml:space="preserve"> {{field-on:Bible}}</w:t>
      </w:r>
      <w:r>
        <w:t xml:space="preserve">therefore as I live, says Lord, I will do to you according to your enmity and be made known to you when I judge you.</w:t>
      </w:r>
      <w:r>
        <w:t xml:space="preserve">{{field-off:Bible}}</w:t>
      </w:r>
    </w:p>
    <w:p>
      <w:r>
        <w:rPr>
          <w:sz w:val="18"/>
          <w:color w:val="777777"/>
        </w:rPr>
        <w:t xml:space="preserve">[[@Bible:Ezekiel 35:12]] </w:t>
      </w:r>
      <w:r>
        <w:rPr>
          <w:b/>
        </w:rPr>
        <w:t xml:space="preserve">12 </w:t>
      </w:r>
      <w:r>
        <w:t xml:space="preserve"> {{field-on:Bible}}</w:t>
      </w:r>
      <w:r>
        <w:t xml:space="preserve">And you will know that I am Lord; I heard voice of your blasphemies, because you said, Mountains of Israel are desolate, given to us for food.</w:t>
      </w:r>
      <w:r>
        <w:t xml:space="preserve">{{field-off:Bible}}</w:t>
      </w:r>
    </w:p>
    <w:p>
      <w:r>
        <w:rPr>
          <w:sz w:val="18"/>
          <w:color w:val="777777"/>
        </w:rPr>
        <w:t xml:space="preserve">[[@Bible:Ezekiel 35:13]] </w:t>
      </w:r>
      <w:r>
        <w:rPr>
          <w:b/>
        </w:rPr>
        <w:t xml:space="preserve">13 </w:t>
      </w:r>
      <w:r>
        <w:t xml:space="preserve"> {{field-on:Bible}}</w:t>
      </w:r>
      <w:r>
        <w:t xml:space="preserve">And you made great speeches against me with your mouth; I heard.</w:t>
      </w:r>
      <w:r>
        <w:t xml:space="preserve">{{field-off:Bible}}</w:t>
      </w:r>
    </w:p>
    <w:p>
      <w:r>
        <w:rPr>
          <w:sz w:val="18"/>
          <w:color w:val="777777"/>
        </w:rPr>
        <w:t xml:space="preserve">[[@Bible:Ezekiel 35:14]] </w:t>
      </w:r>
      <w:r>
        <w:rPr>
          <w:b/>
        </w:rPr>
        <w:t xml:space="preserve">14 </w:t>
      </w:r>
      <w:r>
        <w:t xml:space="preserve"> {{field-on:Bible}}</w:t>
      </w:r>
      <w:r>
        <w:t xml:space="preserve">Thus says Lord: In joy of whole earth I will make you desolation.</w:t>
      </w:r>
      <w:r>
        <w:t xml:space="preserve">{{field-off:Bible}}</w:t>
      </w:r>
    </w:p>
    <w:p>
      <w:r>
        <w:rPr>
          <w:sz w:val="18"/>
          <w:color w:val="777777"/>
        </w:rPr>
        <w:t xml:space="preserve">[[@Bible:Ezekiel 35:15]] </w:t>
      </w:r>
      <w:r>
        <w:rPr>
          <w:b/>
        </w:rPr>
        <w:t xml:space="preserve">15 </w:t>
      </w:r>
      <w:r>
        <w:t xml:space="preserve"> {{field-on:Bible}}</w:t>
      </w:r>
      <w:r>
        <w:t xml:space="preserve">You will be desolation, Mount Seir, and all Idumea will be utterly consumed, and you will know that I am Lord their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[[@Bible:Ezekiel 36:1]] </w:t>
      </w:r>
      <w:r>
        <w:rPr>
          <w:b/>
        </w:rPr>
        <w:t xml:space="preserve">1 </w:t>
      </w:r>
      <w:r>
        <w:t xml:space="preserve"> {{field-on:Bible}}</w:t>
      </w:r>
      <w:r>
        <w:t xml:space="preserve">And you, son of man, prophesy over mountains of Israel</w:t>
      </w:r>
      <w:r>
        <w:rPr>
          <w:rStyle w:val="FootnoteReference"/>
        </w:rPr>
        <w:footnoteReference w:id="8184"/>
      </w:r>
      <w:r>
        <w:t xml:space="preserve"> and say to mountains of Israel, Hear word of Lord.</w:t>
      </w:r>
      <w:r>
        <w:t xml:space="preserve">{{field-off:Bible}}</w:t>
      </w:r>
    </w:p>
    <w:p>
      <w:r>
        <w:rPr>
          <w:sz w:val="18"/>
          <w:color w:val="777777"/>
        </w:rPr>
        <w:t xml:space="preserve">[[@Bible:Ezekiel 36:2]] </w:t>
      </w:r>
      <w:r>
        <w:rPr>
          <w:b/>
        </w:rPr>
        <w:t xml:space="preserve">2 </w:t>
      </w:r>
      <w:r>
        <w:t xml:space="preserve"> {{field-on:Bible}}</w:t>
      </w:r>
      <w:r>
        <w:t xml:space="preserve">Thus says Lord God: Because enemy said against you, Good, everlasting desolations became ours for possession,</w:t>
      </w:r>
      <w:r>
        <w:t xml:space="preserve">{{field-off:Bible}}</w:t>
      </w:r>
    </w:p>
    <w:p>
      <w:r>
        <w:rPr>
          <w:sz w:val="18"/>
          <w:color w:val="777777"/>
        </w:rPr>
        <w:t xml:space="preserve">[[@Bible:Ezekiel 36:3]] </w:t>
      </w:r>
      <w:r>
        <w:rPr>
          <w:b/>
        </w:rPr>
        <w:t xml:space="preserve">3 </w:t>
      </w:r>
      <w:r>
        <w:t xml:space="preserve"> {{field-on:Bible}}</w:t>
      </w:r>
      <w:r>
        <w:t xml:space="preserve">therefore prophesy and say, Thus says Lord: Because you were dishonored and hated by those around you, so as to be possession to remnant of nations, and you went up for talk of tongue and for reproach among nations,</w:t>
      </w:r>
      <w:r>
        <w:t xml:space="preserve">{{field-off:Bible}}</w:t>
      </w:r>
    </w:p>
    <w:p>
      <w:r>
        <w:rPr>
          <w:sz w:val="18"/>
          <w:color w:val="777777"/>
        </w:rPr>
        <w:t xml:space="preserve">[[@Bible:Ezekiel 36:4]] </w:t>
      </w:r>
      <w:r>
        <w:rPr>
          <w:b/>
        </w:rPr>
        <w:t xml:space="preserve">4 </w:t>
      </w:r>
      <w:r>
        <w:t xml:space="preserve"> {{field-on:Bible}}</w:t>
      </w:r>
      <w:r>
        <w:t xml:space="preserve">therefore mountains of Israel hear word of Lord. Thus says Lord to mountains and hills and ravines and torrents and desolated and ruined places and abandoned cities, which became plunder and trampling to remaining nations around,</w:t>
      </w:r>
      <w:r>
        <w:t xml:space="preserve">{{field-off:Bible}}</w:t>
      </w:r>
    </w:p>
    <w:p>
      <w:r>
        <w:rPr>
          <w:sz w:val="18"/>
          <w:color w:val="777777"/>
        </w:rPr>
        <w:t xml:space="preserve">[[@Bible:Ezekiel 36:5]] </w:t>
      </w:r>
      <w:r>
        <w:rPr>
          <w:b/>
        </w:rPr>
        <w:t xml:space="preserve">5 </w:t>
      </w:r>
      <w:r>
        <w:t xml:space="preserve"> {{field-on:Bible}}</w:t>
      </w:r>
      <w:r>
        <w:t xml:space="preserve">therefore thus says Lord: Surely in fire of my wrath I spoke against remaining nations and against all Idumea, because they gave my land to themselves for possession with joy, dishonoring souls, so as to destroy it for plunder.</w:t>
      </w:r>
      <w:r>
        <w:t xml:space="preserve">{{field-off:Bible}}</w:t>
      </w:r>
    </w:p>
    <w:p>
      <w:r>
        <w:rPr>
          <w:sz w:val="18"/>
          <w:color w:val="777777"/>
        </w:rPr>
        <w:t xml:space="preserve">[[@Bible:Ezekiel 36:6]] </w:t>
      </w:r>
      <w:r>
        <w:rPr>
          <w:b/>
        </w:rPr>
        <w:t xml:space="preserve">6 </w:t>
      </w:r>
      <w:r>
        <w:t xml:space="preserve"> {{field-on:Bible}}</w:t>
      </w:r>
      <w:r>
        <w:t xml:space="preserve">Therefore prophesy over land of Israel and say to mountains and hills and ravines and valleys, Thus says Lord: Behold, in my zeal and in my wrath I spoke because you bore reproach of nations.</w:t>
      </w:r>
      <w:r>
        <w:t xml:space="preserve">{{field-off:Bible}}</w:t>
      </w:r>
    </w:p>
    <w:p>
      <w:r>
        <w:rPr>
          <w:sz w:val="18"/>
          <w:color w:val="777777"/>
        </w:rPr>
        <w:t xml:space="preserve">[[@Bible:Ezekiel 36:7]] </w:t>
      </w:r>
      <w:r>
        <w:rPr>
          <w:b/>
        </w:rPr>
        <w:t xml:space="preserve">7 </w:t>
      </w:r>
      <w:r>
        <w:t xml:space="preserve"> {{field-on:Bible}}</w:t>
      </w:r>
      <w:r>
        <w:t xml:space="preserve">Therefore I lift up my hand over nations around you; they themselves will bear their dishonor.</w:t>
      </w:r>
      <w:r>
        <w:t xml:space="preserve">{{field-off:Bible}}</w:t>
      </w:r>
    </w:p>
    <w:p>
      <w:r>
        <w:rPr>
          <w:sz w:val="18"/>
          <w:color w:val="777777"/>
        </w:rPr>
        <w:t xml:space="preserve">[[@Bible:Ezekiel 36:8]] </w:t>
      </w:r>
      <w:r>
        <w:rPr>
          <w:b/>
        </w:rPr>
        <w:t xml:space="preserve">8 </w:t>
      </w:r>
      <w:r>
        <w:t xml:space="preserve"> {{field-on:Bible}}</w:t>
      </w:r>
      <w:r>
        <w:t xml:space="preserve">But you, mountains of Israel, your grape and your fruit my people will eat, because they are drawing near to come.</w:t>
      </w:r>
      <w:r>
        <w:t xml:space="preserve">{{field-off:Bible}}</w:t>
      </w:r>
    </w:p>
    <w:p>
      <w:r>
        <w:rPr>
          <w:sz w:val="18"/>
          <w:color w:val="777777"/>
        </w:rPr>
        <w:t xml:space="preserve">[[@Bible:Ezekiel 36:9]] </w:t>
      </w:r>
      <w:r>
        <w:rPr>
          <w:b/>
        </w:rPr>
        <w:t xml:space="preserve">9 </w:t>
      </w:r>
      <w:r>
        <w:t xml:space="preserve"> {{field-on:Bible}}</w:t>
      </w:r>
      <w:r>
        <w:t xml:space="preserve">Because behold, I am for you and will look upon you, and you will be worked and sown.</w:t>
      </w:r>
      <w:r>
        <w:t xml:space="preserve">{{field-off:Bible}}</w:t>
      </w:r>
    </w:p>
    <w:p>
      <w:r>
        <w:rPr>
          <w:sz w:val="18"/>
          <w:color w:val="777777"/>
        </w:rPr>
        <w:t xml:space="preserve">[[@Bible:Ezekiel 36:10]] </w:t>
      </w:r>
      <w:r>
        <w:rPr>
          <w:b/>
        </w:rPr>
        <w:t xml:space="preserve">10 </w:t>
      </w:r>
      <w:r>
        <w:t xml:space="preserve"> {{field-on:Bible}}</w:t>
      </w:r>
      <w:r>
        <w:t xml:space="preserve">And I will multiply upon you men, all house of Israel to the end, and cities will be inhabited and the desolated thing will be built.</w:t>
      </w:r>
      <w:r>
        <w:t xml:space="preserve">{{field-off:Bible}}</w:t>
      </w:r>
    </w:p>
    <w:p>
      <w:r>
        <w:rPr>
          <w:sz w:val="18"/>
          <w:color w:val="777777"/>
        </w:rPr>
        <w:t xml:space="preserve">[[@Bible:Ezekiel 36:11]] </w:t>
      </w:r>
      <w:r>
        <w:rPr>
          <w:b/>
        </w:rPr>
        <w:t xml:space="preserve">11 </w:t>
      </w:r>
      <w:r>
        <w:t xml:space="preserve"> {{field-on:Bible}}</w:t>
      </w:r>
      <w:r>
        <w:t xml:space="preserve">And I will multiply upon you men and cattle and settle you as at your beginning and do good to you like your former times, and you will know that I am Lord.</w:t>
      </w:r>
      <w:r>
        <w:t xml:space="preserve">{{field-off:Bible}}</w:t>
      </w:r>
    </w:p>
    <w:p>
      <w:r>
        <w:rPr>
          <w:sz w:val="18"/>
          <w:color w:val="777777"/>
        </w:rPr>
        <w:t xml:space="preserve">[[@Bible:Ezekiel 36:12]] </w:t>
      </w:r>
      <w:r>
        <w:rPr>
          <w:b/>
        </w:rPr>
        <w:t xml:space="preserve">12 </w:t>
      </w:r>
      <w:r>
        <w:t xml:space="preserve"> {{field-on:Bible}}</w:t>
      </w:r>
      <w:r>
        <w:t xml:space="preserve">And I will cause men to be born upon you, my people Israel, and they will inherit you, and you will be to them for possession and will no longer again make them childless.</w:t>
      </w:r>
      <w:r>
        <w:t xml:space="preserve">{{field-off:Bible}}</w:t>
      </w:r>
    </w:p>
    <w:p>
      <w:r>
        <w:rPr>
          <w:sz w:val="18"/>
          <w:color w:val="777777"/>
        </w:rPr>
        <w:t xml:space="preserve">[[@Bible:Ezekiel 36:13]] </w:t>
      </w:r>
      <w:r>
        <w:rPr>
          <w:b/>
        </w:rPr>
        <w:t xml:space="preserve">13 </w:t>
      </w:r>
      <w:r>
        <w:t xml:space="preserve"> {{field-on:Bible}}</w:t>
      </w:r>
      <w:r>
        <w:t xml:space="preserve">Thus says Lord God: Because they said to you, You are devouring men and became childless by your nation,</w:t>
      </w:r>
      <w:r>
        <w:t xml:space="preserve">{{field-off:Bible}}</w:t>
      </w:r>
    </w:p>
    <w:p>
      <w:r>
        <w:rPr>
          <w:sz w:val="18"/>
          <w:color w:val="777777"/>
        </w:rPr>
        <w:t xml:space="preserve">[[@Bible:Ezekiel 36:14]] </w:t>
      </w:r>
      <w:r>
        <w:rPr>
          <w:b/>
        </w:rPr>
        <w:t xml:space="preserve">14 </w:t>
      </w:r>
      <w:r>
        <w:t xml:space="preserve"> {{field-on:Bible}}</w:t>
      </w:r>
      <w:r>
        <w:t xml:space="preserve">therefore you will no longer eat men, and your nation you will no longer make childless, says Lord God.</w:t>
      </w:r>
      <w:r>
        <w:t xml:space="preserve">{{field-off:Bible}}</w:t>
      </w:r>
    </w:p>
    <w:p>
      <w:r>
        <w:rPr>
          <w:sz w:val="18"/>
          <w:color w:val="777777"/>
        </w:rPr>
        <w:t xml:space="preserve">[[@Bible:Ezekiel 36:15]] </w:t>
      </w:r>
      <w:r>
        <w:rPr>
          <w:b/>
        </w:rPr>
        <w:t xml:space="preserve">15 </w:t>
      </w:r>
      <w:r>
        <w:t xml:space="preserve"> {{field-on:Bible}}</w:t>
      </w:r>
      <w:r>
        <w:t xml:space="preserve">And reproach of nations will no longer be heard against you, and reproaches of peoples you will no longer bear, says Lord God.</w:t>
      </w:r>
      <w:r>
        <w:t xml:space="preserve">{{field-off:Bible}}</w:t>
      </w:r>
    </w:p>
    <w:p>
      <w:r>
        <w:rPr>
          <w:sz w:val="18"/>
          <w:color w:val="777777"/>
        </w:rPr>
        <w:t xml:space="preserve">[[@Bible:Ezekiel 36:16]] </w:t>
      </w:r>
      <w:r>
        <w:rPr>
          <w:b/>
        </w:rPr>
        <w:t xml:space="preserve">16 </w:t>
      </w:r>
      <w:r>
        <w:t xml:space="preserve"> {{field-on:Bible}}</w:t>
      </w:r>
      <w:r>
        <w:t xml:space="preserve">And word of Lord came to me, saying,</w:t>
      </w:r>
      <w:r>
        <w:t xml:space="preserve">{{field-off:Bible}}</w:t>
      </w:r>
    </w:p>
    <w:p>
      <w:r>
        <w:rPr>
          <w:sz w:val="18"/>
          <w:color w:val="777777"/>
        </w:rPr>
        <w:t xml:space="preserve">[[@Bible:Ezekiel 36:17]] </w:t>
      </w:r>
      <w:r>
        <w:rPr>
          <w:b/>
        </w:rPr>
        <w:t xml:space="preserve">17 </w:t>
      </w:r>
      <w:r>
        <w:t xml:space="preserve"> {{field-on:Bible}}</w:t>
      </w:r>
      <w:r>
        <w:t xml:space="preserve">Son of man, house of Israel dwelt on their land and defiled it in their way and in their idols and in their uncleannesses; like uncleanness of woman set apart, so their way became before me.</w:t>
      </w:r>
      <w:r>
        <w:t xml:space="preserve">{{field-off:Bible}}</w:t>
      </w:r>
    </w:p>
    <w:p>
      <w:r>
        <w:rPr>
          <w:sz w:val="18"/>
          <w:color w:val="777777"/>
        </w:rPr>
        <w:t xml:space="preserve">[[@Bible:Ezekiel 36:18]] </w:t>
      </w:r>
      <w:r>
        <w:rPr>
          <w:b/>
        </w:rPr>
        <w:t xml:space="preserve">18 </w:t>
      </w:r>
      <w:r>
        <w:t xml:space="preserve"> {{field-on:Bible}}</w:t>
      </w:r>
      <w:r>
        <w:t xml:space="preserve">And I poured out my wrath upon them.</w:t>
      </w:r>
      <w:r>
        <w:t xml:space="preserve">{{field-off:Bible}}</w:t>
      </w:r>
    </w:p>
    <w:p>
      <w:r>
        <w:rPr>
          <w:sz w:val="18"/>
          <w:color w:val="777777"/>
        </w:rPr>
        <w:t xml:space="preserve">[[@Bible:Ezekiel 36:19]] </w:t>
      </w:r>
      <w:r>
        <w:rPr>
          <w:b/>
        </w:rPr>
        <w:t xml:space="preserve">19 </w:t>
      </w:r>
      <w:r>
        <w:t xml:space="preserve"> {{field-on:Bible}}</w:t>
      </w:r>
      <w:r>
        <w:t xml:space="preserve">And I scattered them among nations and winnowed them into lands; according to their way and according to their sin I judged them.</w:t>
      </w:r>
      <w:r>
        <w:t xml:space="preserve">{{field-off:Bible}}</w:t>
      </w:r>
    </w:p>
    <w:p>
      <w:r>
        <w:rPr>
          <w:sz w:val="18"/>
          <w:color w:val="777777"/>
        </w:rPr>
        <w:t xml:space="preserve">[[@Bible:Ezekiel 36:20]] </w:t>
      </w:r>
      <w:r>
        <w:rPr>
          <w:b/>
        </w:rPr>
        <w:t xml:space="preserve">20 </w:t>
      </w:r>
      <w:r>
        <w:t xml:space="preserve"> {{field-on:Bible}}</w:t>
      </w:r>
      <w:r>
        <w:t xml:space="preserve">And they entered into nations where they entered there and profaned my holy name, when it was said of them, These are people of Lord, and they came out of his land.</w:t>
      </w:r>
      <w:r>
        <w:t xml:space="preserve">{{field-off:Bible}}</w:t>
      </w:r>
    </w:p>
    <w:p>
      <w:r>
        <w:rPr>
          <w:sz w:val="18"/>
          <w:color w:val="777777"/>
        </w:rPr>
        <w:t xml:space="preserve">[[@Bible:Ezekiel 36:21]] </w:t>
      </w:r>
      <w:r>
        <w:rPr>
          <w:b/>
        </w:rPr>
        <w:t xml:space="preserve">21 </w:t>
      </w:r>
      <w:r>
        <w:t xml:space="preserve"> {{field-on:Bible}}</w:t>
      </w:r>
      <w:r>
        <w:t xml:space="preserve">And I spared them because of my holy name, which house of Israel profaned among nations where they entered there.</w:t>
      </w:r>
      <w:r>
        <w:t xml:space="preserve">{{field-off:Bible}}</w:t>
      </w:r>
    </w:p>
    <w:p>
      <w:r>
        <w:rPr>
          <w:sz w:val="18"/>
          <w:color w:val="777777"/>
        </w:rPr>
        <w:t xml:space="preserve">[[@Bible:Ezekiel 36:22]] </w:t>
      </w:r>
      <w:r>
        <w:rPr>
          <w:b/>
        </w:rPr>
        <w:t xml:space="preserve">22 </w:t>
      </w:r>
      <w:r>
        <w:t xml:space="preserve"> {{field-on:Bible}}</w:t>
      </w:r>
      <w:r>
        <w:t xml:space="preserve">Therefore say to house of Israel, Thus says Lord: Not for your sake do I act, house of Israel, but for sake of my holy name, which you profaned among nations where you entered there.</w:t>
      </w:r>
      <w:r>
        <w:t xml:space="preserve">{{field-off:Bible}}</w:t>
      </w:r>
    </w:p>
    <w:p>
      <w:r>
        <w:rPr>
          <w:sz w:val="18"/>
          <w:color w:val="777777"/>
        </w:rPr>
        <w:t xml:space="preserve">[[@Bible:Ezekiel 36:23]] </w:t>
      </w:r>
      <w:r>
        <w:rPr>
          <w:b/>
        </w:rPr>
        <w:t xml:space="preserve">23 </w:t>
      </w:r>
      <w:r>
        <w:t xml:space="preserve"> {{field-on:Bible}}</w:t>
      </w:r>
      <w:r>
        <w:t xml:space="preserve">And I will sanctify my great name, profaned among nations, which you profaned in their midst, and nations will know that I am Lord when I am sanctified in you before their eyes.</w:t>
      </w:r>
      <w:r>
        <w:t xml:space="preserve">{{field-off:Bible}}</w:t>
      </w:r>
    </w:p>
    <w:p>
      <w:r>
        <w:rPr>
          <w:sz w:val="18"/>
          <w:color w:val="777777"/>
        </w:rPr>
        <w:t xml:space="preserve">[[@Bible:Ezekiel 36:24]] </w:t>
      </w:r>
      <w:r>
        <w:rPr>
          <w:b/>
        </w:rPr>
        <w:t xml:space="preserve">24 </w:t>
      </w:r>
      <w:r>
        <w:t xml:space="preserve"> {{field-on:Bible}}</w:t>
      </w:r>
      <w:r>
        <w:t xml:space="preserve">And I will take you from nations and gather you from all lands and bring you into your land.</w:t>
      </w:r>
      <w:r>
        <w:t xml:space="preserve">{{field-off:Bible}}</w:t>
      </w:r>
    </w:p>
    <w:p>
      <w:r>
        <w:rPr>
          <w:sz w:val="18"/>
          <w:color w:val="777777"/>
        </w:rPr>
        <w:t xml:space="preserve">[[@Bible:Ezekiel 36:25]] </w:t>
      </w:r>
      <w:r>
        <w:rPr>
          <w:b/>
        </w:rPr>
        <w:t xml:space="preserve">25 </w:t>
      </w:r>
      <w:r>
        <w:t xml:space="preserve"> {{field-on:Bible}}</w:t>
      </w:r>
      <w:r>
        <w:t xml:space="preserve">And I will sprinkle clean water upon you and you will be cleansed from all your uncleannesses and from all your idols, and I will cleanse you.</w:t>
      </w:r>
      <w:r>
        <w:t xml:space="preserve">{{field-off:Bible}}</w:t>
      </w:r>
    </w:p>
    <w:p>
      <w:r>
        <w:rPr>
          <w:sz w:val="18"/>
          <w:color w:val="777777"/>
        </w:rPr>
        <w:t xml:space="preserve">[[@Bible:Ezekiel 36:26]] </w:t>
      </w:r>
      <w:r>
        <w:rPr>
          <w:b/>
        </w:rPr>
        <w:t xml:space="preserve">26 </w:t>
      </w:r>
      <w:r>
        <w:t xml:space="preserve"> {{field-on:Bible}}</w:t>
      </w:r>
      <w:r>
        <w:t xml:space="preserve">And I will give you new heart and new spirit I will give in you, and I will remove heart of stone from your flesh and give you heart of flesh.</w:t>
      </w:r>
      <w:r>
        <w:t xml:space="preserve">{{field-off:Bible}}</w:t>
      </w:r>
    </w:p>
    <w:p>
      <w:r>
        <w:rPr>
          <w:sz w:val="18"/>
          <w:color w:val="777777"/>
        </w:rPr>
        <w:t xml:space="preserve">[[@Bible:Ezekiel 36:27]] </w:t>
      </w:r>
      <w:r>
        <w:rPr>
          <w:b/>
        </w:rPr>
        <w:t xml:space="preserve">27 </w:t>
      </w:r>
      <w:r>
        <w:t xml:space="preserve"> {{field-on:Bible}}</w:t>
      </w:r>
      <w:r>
        <w:t xml:space="preserve">And my Spirit I will give in you and make you walk in my ordinances and keep my judgments and do them.</w:t>
      </w:r>
      <w:r>
        <w:t xml:space="preserve">{{field-off:Bible}}</w:t>
      </w:r>
    </w:p>
    <w:p>
      <w:r>
        <w:rPr>
          <w:sz w:val="18"/>
          <w:color w:val="777777"/>
        </w:rPr>
        <w:t xml:space="preserve">[[@Bible:Ezekiel 36:28]] </w:t>
      </w:r>
      <w:r>
        <w:rPr>
          <w:b/>
        </w:rPr>
        <w:t xml:space="preserve">28 </w:t>
      </w:r>
      <w:r>
        <w:t xml:space="preserve"> {{field-on:Bible}}</w:t>
      </w:r>
      <w:r>
        <w:t xml:space="preserve">And you will dwell on land that I gave to your fathers, and you will be to me for people and I will be to you for God.</w:t>
      </w:r>
      <w:r>
        <w:t xml:space="preserve">{{field-off:Bible}}</w:t>
      </w:r>
    </w:p>
    <w:p>
      <w:r>
        <w:rPr>
          <w:sz w:val="18"/>
          <w:color w:val="777777"/>
        </w:rPr>
        <w:t xml:space="preserve">[[@Bible:Ezekiel 36:29]] </w:t>
      </w:r>
      <w:r>
        <w:rPr>
          <w:b/>
        </w:rPr>
        <w:t xml:space="preserve">29 </w:t>
      </w:r>
      <w:r>
        <w:t xml:space="preserve"> {{field-on:Bible}}</w:t>
      </w:r>
      <w:r>
        <w:t xml:space="preserve">And I will save you from all your uncleannesses and call for the grain and multiply it and not give famine upon you.</w:t>
      </w:r>
      <w:r>
        <w:t xml:space="preserve">{{field-off:Bible}}</w:t>
      </w:r>
    </w:p>
    <w:p>
      <w:r>
        <w:rPr>
          <w:sz w:val="18"/>
          <w:color w:val="777777"/>
        </w:rPr>
        <w:t xml:space="preserve">[[@Bible:Ezekiel 36:30]] </w:t>
      </w:r>
      <w:r>
        <w:rPr>
          <w:b/>
        </w:rPr>
        <w:t xml:space="preserve">30 </w:t>
      </w:r>
      <w:r>
        <w:t xml:space="preserve"> {{field-on:Bible}}</w:t>
      </w:r>
      <w:r>
        <w:t xml:space="preserve">And I will multiply fruit of tree and produce of field so that you no longer receive reproach of famine among nations.</w:t>
      </w:r>
      <w:r>
        <w:t xml:space="preserve">{{field-off:Bible}}</w:t>
      </w:r>
    </w:p>
    <w:p>
      <w:r>
        <w:rPr>
          <w:sz w:val="18"/>
          <w:color w:val="777777"/>
        </w:rPr>
        <w:t xml:space="preserve">[[@Bible:Ezekiel 36:31]] </w:t>
      </w:r>
      <w:r>
        <w:rPr>
          <w:b/>
        </w:rPr>
        <w:t xml:space="preserve">31 </w:t>
      </w:r>
      <w:r>
        <w:t xml:space="preserve"> {{field-on:Bible}}</w:t>
      </w:r>
      <w:r>
        <w:t xml:space="preserve">And you will remember your evil ways and your practices not good and loathe yourselves before your faces for your lawless deeds and your abominations.</w:t>
      </w:r>
      <w:r>
        <w:t xml:space="preserve">{{field-off:Bible}}</w:t>
      </w:r>
    </w:p>
    <w:p>
      <w:r>
        <w:rPr>
          <w:sz w:val="18"/>
          <w:color w:val="777777"/>
        </w:rPr>
        <w:t xml:space="preserve">[[@Bible:Ezekiel 36:32]] </w:t>
      </w:r>
      <w:r>
        <w:rPr>
          <w:b/>
        </w:rPr>
        <w:t xml:space="preserve">32 </w:t>
      </w:r>
      <w:r>
        <w:t xml:space="preserve"> {{field-on:Bible}}</w:t>
      </w:r>
      <w:r>
        <w:t xml:space="preserve">Not for your sake do I act, says Lord God; it will be made known to you. Be ashamed and be confounded from your ways, house of Israel.</w:t>
      </w:r>
      <w:r>
        <w:t xml:space="preserve">{{field-off:Bible}}</w:t>
      </w:r>
    </w:p>
    <w:p>
      <w:r>
        <w:rPr>
          <w:sz w:val="18"/>
          <w:color w:val="777777"/>
        </w:rPr>
        <w:t xml:space="preserve">[[@Bible:Ezekiel 36:33]] </w:t>
      </w:r>
      <w:r>
        <w:rPr>
          <w:b/>
        </w:rPr>
        <w:t xml:space="preserve">33 </w:t>
      </w:r>
      <w:r>
        <w:t xml:space="preserve"> {{field-on:Bible}}</w:t>
      </w:r>
      <w:r>
        <w:t xml:space="preserve">Thus says Lord: On day I cleanse you from all your lawless deeds and settle the cities and the desolate places will be built,</w:t>
      </w:r>
      <w:r>
        <w:t xml:space="preserve">{{field-off:Bible}}</w:t>
      </w:r>
    </w:p>
    <w:p>
      <w:r>
        <w:rPr>
          <w:sz w:val="18"/>
          <w:color w:val="777777"/>
        </w:rPr>
        <w:t xml:space="preserve">[[@Bible:Ezekiel 36:34]] </w:t>
      </w:r>
      <w:r>
        <w:rPr>
          <w:b/>
        </w:rPr>
        <w:t xml:space="preserve">34 </w:t>
      </w:r>
      <w:r>
        <w:t xml:space="preserve"> {{field-on:Bible}}</w:t>
      </w:r>
      <w:r>
        <w:t xml:space="preserve">and land that was desolated will be worked, because it had become desolated before eyes of every passerby.</w:t>
      </w:r>
      <w:r>
        <w:t xml:space="preserve">{{field-off:Bible}}</w:t>
      </w:r>
    </w:p>
    <w:p>
      <w:r>
        <w:rPr>
          <w:sz w:val="18"/>
          <w:color w:val="777777"/>
        </w:rPr>
        <w:t xml:space="preserve">[[@Bible:Ezekiel 36:35]] </w:t>
      </w:r>
      <w:r>
        <w:rPr>
          <w:b/>
        </w:rPr>
        <w:t xml:space="preserve">35 </w:t>
      </w:r>
      <w:r>
        <w:t xml:space="preserve"> {{field-on:Bible}}</w:t>
      </w:r>
      <w:r>
        <w:t xml:space="preserve">And they will say, That land which was desolated became like garden of delight, and cities desolate and ruined and torn down now sat fortified.</w:t>
      </w:r>
      <w:r>
        <w:t xml:space="preserve">{{field-off:Bible}}</w:t>
      </w:r>
    </w:p>
    <w:p>
      <w:r>
        <w:rPr>
          <w:sz w:val="18"/>
          <w:color w:val="777777"/>
        </w:rPr>
        <w:t xml:space="preserve">[[@Bible:Ezekiel 36:36]] </w:t>
      </w:r>
      <w:r>
        <w:rPr>
          <w:b/>
        </w:rPr>
        <w:t xml:space="preserve">36 </w:t>
      </w:r>
      <w:r>
        <w:t xml:space="preserve"> {{field-on:Bible}}</w:t>
      </w:r>
      <w:r>
        <w:t xml:space="preserve">And nations that are left around you will know that I, Lord, built torn-down things and planted desolated things. I, Lord, have spoken and will do it.</w:t>
      </w:r>
      <w:r>
        <w:t xml:space="preserve">{{field-off:Bible}}</w:t>
      </w:r>
    </w:p>
    <w:p>
      <w:r>
        <w:rPr>
          <w:sz w:val="18"/>
          <w:color w:val="777777"/>
        </w:rPr>
        <w:t xml:space="preserve">[[@Bible:Ezekiel 36:37]] </w:t>
      </w:r>
      <w:r>
        <w:rPr>
          <w:b/>
        </w:rPr>
        <w:t xml:space="preserve">37 </w:t>
      </w:r>
      <w:r>
        <w:t xml:space="preserve"> {{field-on:Bible}}</w:t>
      </w:r>
      <w:r>
        <w:t xml:space="preserve">Thus says Lord: Still this I will be sought by house of Israel to do for them: I will multiply them like sheep, men.</w:t>
      </w:r>
      <w:r>
        <w:t xml:space="preserve">{{field-off:Bible}}</w:t>
      </w:r>
    </w:p>
    <w:p>
      <w:r>
        <w:rPr>
          <w:sz w:val="18"/>
          <w:color w:val="777777"/>
        </w:rPr>
        <w:t xml:space="preserve">[[@Bible:Ezekiel 36:38]] </w:t>
      </w:r>
      <w:r>
        <w:rPr>
          <w:b/>
        </w:rPr>
        <w:t xml:space="preserve">38 </w:t>
      </w:r>
      <w:r>
        <w:t xml:space="preserve"> {{field-on:Bible}}</w:t>
      </w:r>
      <w:r>
        <w:t xml:space="preserve">As holy sheep, as sheep of </w:t>
      </w:r>
      <w:r>
        <w:t xml:space="preserve">[[Jerusalem &gt;&gt; BibleKnowledgebase:@Jerusalem]]</w:t>
      </w:r>
      <w:r>
        <w:t xml:space="preserve"> in her feasts, so desolate cities will be filled with flocks of men,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[[@Bible:Ezekiel 37:1]] </w:t>
      </w:r>
      <w:r>
        <w:rPr>
          <w:b/>
        </w:rPr>
        <w:t xml:space="preserve">1 </w:t>
      </w:r>
      <w:r>
        <w:t xml:space="preserve"> {{field-on:Bible}}</w:t>
      </w:r>
      <w:r>
        <w:t xml:space="preserve">And hand of Lord came upon me, and Lord brought me out in Spirit and set me in midst of plain, and it was full of human bones.</w:t>
      </w:r>
      <w:r>
        <w:t xml:space="preserve">{{field-off:Bible}}</w:t>
      </w:r>
    </w:p>
    <w:p>
      <w:r>
        <w:rPr>
          <w:sz w:val="18"/>
          <w:color w:val="777777"/>
        </w:rPr>
        <w:t xml:space="preserve">[[@Bible:Ezekiel 37:2]] </w:t>
      </w:r>
      <w:r>
        <w:rPr>
          <w:b/>
        </w:rPr>
        <w:t xml:space="preserve">2 </w:t>
      </w:r>
      <w:r>
        <w:t xml:space="preserve"> {{field-on:Bible}}</w:t>
      </w:r>
      <w:r>
        <w:t xml:space="preserve">And he led me around them, round about, and behold, very many on face of plain, very dry.</w:t>
      </w:r>
      <w:r>
        <w:t xml:space="preserve">{{field-off:Bible}}</w:t>
      </w:r>
    </w:p>
    <w:p>
      <w:r>
        <w:rPr>
          <w:sz w:val="18"/>
          <w:color w:val="777777"/>
        </w:rPr>
        <w:t xml:space="preserve">[[@Bible:Ezekiel 37:3]] </w:t>
      </w:r>
      <w:r>
        <w:rPr>
          <w:b/>
        </w:rPr>
        <w:t xml:space="preserve">3 </w:t>
      </w:r>
      <w:r>
        <w:t xml:space="preserve"> {{field-on:Bible}}</w:t>
      </w:r>
      <w:r>
        <w:t xml:space="preserve">And he said to me, Son of man, will these bones live? And I said, Lord, you know these things.</w:t>
      </w:r>
      <w:r>
        <w:t xml:space="preserve">{{field-off:Bible}}</w:t>
      </w:r>
    </w:p>
    <w:p>
      <w:r>
        <w:rPr>
          <w:sz w:val="18"/>
          <w:color w:val="777777"/>
        </w:rPr>
        <w:t xml:space="preserve">[[@Bible:Ezekiel 37:4]] </w:t>
      </w:r>
      <w:r>
        <w:rPr>
          <w:b/>
        </w:rPr>
        <w:t xml:space="preserve">4 </w:t>
      </w:r>
      <w:r>
        <w:t xml:space="preserve"> {{field-on:Bible}}</w:t>
      </w:r>
      <w:r>
        <w:t xml:space="preserve">And he said to me, Prophesy over these bones, and you will say to them, Dry bones, hear word of Lord.</w:t>
      </w:r>
      <w:r>
        <w:t xml:space="preserve">{{field-off:Bible}}</w:t>
      </w:r>
    </w:p>
    <w:p>
      <w:r>
        <w:rPr>
          <w:sz w:val="18"/>
          <w:color w:val="777777"/>
        </w:rPr>
        <w:t xml:space="preserve">[[@Bible:Ezekiel 37:5]] </w:t>
      </w:r>
      <w:r>
        <w:rPr>
          <w:b/>
        </w:rPr>
        <w:t xml:space="preserve">5 </w:t>
      </w:r>
      <w:r>
        <w:t xml:space="preserve"> {{field-on:Bible}}</w:t>
      </w:r>
      <w:r>
        <w:t xml:space="preserve">Thus says Lord to these bones: Behold, I bring into you spirit of life.</w:t>
      </w:r>
      <w:r>
        <w:t xml:space="preserve">{{field-off:Bible}}</w:t>
      </w:r>
    </w:p>
    <w:p>
      <w:r>
        <w:rPr>
          <w:sz w:val="18"/>
          <w:color w:val="777777"/>
        </w:rPr>
        <w:t xml:space="preserve">[[@Bible:Ezekiel 37:6]] </w:t>
      </w:r>
      <w:r>
        <w:rPr>
          <w:b/>
        </w:rPr>
        <w:t xml:space="preserve">6 </w:t>
      </w:r>
      <w:r>
        <w:t xml:space="preserve"> {{field-on:Bible}}</w:t>
      </w:r>
      <w:r>
        <w:t xml:space="preserve">And I will put sinews on you and bring up flesh upon you and stretch skin over you and give my Spirit into you, and you will live, and you will know that I am Lord.</w:t>
      </w:r>
      <w:r>
        <w:t xml:space="preserve">{{field-off:Bible}}</w:t>
      </w:r>
    </w:p>
    <w:p>
      <w:r>
        <w:rPr>
          <w:sz w:val="18"/>
          <w:color w:val="777777"/>
        </w:rPr>
        <w:t xml:space="preserve">[[@Bible:Ezekiel 37:7]] </w:t>
      </w:r>
      <w:r>
        <w:rPr>
          <w:b/>
        </w:rPr>
        <w:t xml:space="preserve">7 </w:t>
      </w:r>
      <w:r>
        <w:t xml:space="preserve"> {{field-on:Bible}}</w:t>
      </w:r>
      <w:r>
        <w:t xml:space="preserve">And I prophesied as he commanded me, and it happened, in my prophesying, and behold, shaking, and each bone came to its fitting.</w:t>
      </w:r>
      <w:r>
        <w:t xml:space="preserve">{{field-off:Bible}}</w:t>
      </w:r>
    </w:p>
    <w:p>
      <w:r>
        <w:rPr>
          <w:sz w:val="18"/>
          <w:color w:val="777777"/>
        </w:rPr>
        <w:t xml:space="preserve">[[@Bible:Ezekiel 37:8]] </w:t>
      </w:r>
      <w:r>
        <w:rPr>
          <w:b/>
        </w:rPr>
        <w:t xml:space="preserve">8 </w:t>
      </w:r>
      <w:r>
        <w:t xml:space="preserve"> {{field-on:Bible}}</w:t>
      </w:r>
      <w:r>
        <w:t xml:space="preserve">And I saw, and behold, upon them sinews and flesh were growing and skin was rising over them above, but spirit was not in them.</w:t>
      </w:r>
      <w:r>
        <w:t xml:space="preserve">{{field-off:Bible}}</w:t>
      </w:r>
    </w:p>
    <w:p>
      <w:r>
        <w:rPr>
          <w:sz w:val="18"/>
          <w:color w:val="777777"/>
        </w:rPr>
        <w:t xml:space="preserve">[[@Bible:Ezekiel 37:9]] </w:t>
      </w:r>
      <w:r>
        <w:rPr>
          <w:b/>
        </w:rPr>
        <w:t xml:space="preserve">9 </w:t>
      </w:r>
      <w:r>
        <w:t xml:space="preserve"> {{field-on:Bible}}</w:t>
      </w:r>
      <w:r>
        <w:t xml:space="preserve">And he said to me, Prophesy, son of man, prophesy to the spirit, and say to the spirit, Thus says Lord: From the four winds come and breathe into these dead ones, and let them live.</w:t>
      </w:r>
      <w:r>
        <w:t xml:space="preserve">{{field-off:Bible}}</w:t>
      </w:r>
    </w:p>
    <w:p>
      <w:r>
        <w:rPr>
          <w:sz w:val="18"/>
          <w:color w:val="777777"/>
        </w:rPr>
        <w:t xml:space="preserve">[[@Bible:Ezekiel 37:10]] </w:t>
      </w:r>
      <w:r>
        <w:rPr>
          <w:b/>
        </w:rPr>
        <w:t xml:space="preserve">10 </w:t>
      </w:r>
      <w:r>
        <w:t xml:space="preserve"> {{field-on:Bible}}</w:t>
      </w:r>
      <w:r>
        <w:t xml:space="preserve">And I prophesied as he commanded me, and spirit entered into them, and they lived and stood upon their feet, a very great gathering.</w:t>
      </w:r>
      <w:r>
        <w:t xml:space="preserve">{{field-off:Bible}}</w:t>
      </w:r>
    </w:p>
    <w:p>
      <w:r>
        <w:rPr>
          <w:sz w:val="18"/>
          <w:color w:val="777777"/>
        </w:rPr>
        <w:t xml:space="preserve">[[@Bible:Ezekiel 37:11]] </w:t>
      </w:r>
      <w:r>
        <w:rPr>
          <w:b/>
        </w:rPr>
        <w:t xml:space="preserve">11 </w:t>
      </w:r>
      <w:r>
        <w:t xml:space="preserve"> {{field-on:Bible}}</w:t>
      </w:r>
      <w:r>
        <w:t xml:space="preserve">And Lord spoke to me, saying, Son of man, these bones are whole house of Israel</w:t>
      </w:r>
      <w:r>
        <w:rPr>
          <w:rStyle w:val="FootnoteReference"/>
        </w:rPr>
        <w:footnoteReference w:id="8185"/>
      </w:r>
      <w:r>
        <w:t xml:space="preserve">, and they say, Our bones have become dry, our hope has perished, we are cut off.</w:t>
      </w:r>
      <w:r>
        <w:t xml:space="preserve">{{field-off:Bible}}</w:t>
      </w:r>
    </w:p>
    <w:p>
      <w:r>
        <w:rPr>
          <w:sz w:val="18"/>
          <w:color w:val="777777"/>
        </w:rPr>
        <w:t xml:space="preserve">[[@Bible:Ezekiel 37:12]] </w:t>
      </w:r>
      <w:r>
        <w:rPr>
          <w:b/>
        </w:rPr>
        <w:t xml:space="preserve">12 </w:t>
      </w:r>
      <w:r>
        <w:t xml:space="preserve"> {{field-on:Bible}}</w:t>
      </w:r>
      <w:r>
        <w:t xml:space="preserve">Therefore prophesy and say, Thus says Lord: Behold, I open your tombs and bring you up from your tombs and bring you into land of Israel.</w:t>
      </w:r>
      <w:r>
        <w:t xml:space="preserve">{{field-off:Bible}}</w:t>
      </w:r>
    </w:p>
    <w:p>
      <w:r>
        <w:rPr>
          <w:sz w:val="18"/>
          <w:color w:val="777777"/>
        </w:rPr>
        <w:t xml:space="preserve">[[@Bible:Ezekiel 37:13]] </w:t>
      </w:r>
      <w:r>
        <w:rPr>
          <w:b/>
        </w:rPr>
        <w:t xml:space="preserve">13 </w:t>
      </w:r>
      <w:r>
        <w:t xml:space="preserve"> {{field-on:Bible}}</w:t>
      </w:r>
      <w:r>
        <w:t xml:space="preserve">And you will know that I am Lord when I open your graves, when I bring my people up from the graves.</w:t>
      </w:r>
      <w:r>
        <w:t xml:space="preserve">{{field-off:Bible}}</w:t>
      </w:r>
    </w:p>
    <w:p>
      <w:r>
        <w:rPr>
          <w:sz w:val="18"/>
          <w:color w:val="777777"/>
        </w:rPr>
        <w:t xml:space="preserve">[[@Bible:Ezekiel 37:14]] </w:t>
      </w:r>
      <w:r>
        <w:rPr>
          <w:b/>
        </w:rPr>
        <w:t xml:space="preserve">14 </w:t>
      </w:r>
      <w:r>
        <w:t xml:space="preserve"> {{field-on:Bible}}</w:t>
      </w:r>
      <w:r>
        <w:t xml:space="preserve">And I will give my Spirit into you and you will live, and I will place you on your land, and you will know that I, Lord, have spoken and will do it, says Lord.</w:t>
      </w:r>
      <w:r>
        <w:t xml:space="preserve">{{field-off:Bible}}</w:t>
      </w:r>
    </w:p>
    <w:p>
      <w:r>
        <w:rPr>
          <w:sz w:val="18"/>
          <w:color w:val="777777"/>
        </w:rPr>
        <w:t xml:space="preserve">[[@Bible:Ezekiel 37:15]] </w:t>
      </w:r>
      <w:r>
        <w:rPr>
          <w:b/>
        </w:rPr>
        <w:t xml:space="preserve">15 </w:t>
      </w:r>
      <w:r>
        <w:t xml:space="preserve"> {{field-on:Bible}}</w:t>
      </w:r>
      <w:r>
        <w:t xml:space="preserve">And word of Lord came to me, saying,</w:t>
      </w:r>
      <w:r>
        <w:t xml:space="preserve">{{field-off:Bible}}</w:t>
      </w:r>
    </w:p>
    <w:p>
      <w:r>
        <w:rPr>
          <w:sz w:val="18"/>
          <w:color w:val="777777"/>
        </w:rPr>
        <w:t xml:space="preserve">[[@Bible:Ezekiel 37:16]] </w:t>
      </w:r>
      <w:r>
        <w:rPr>
          <w:b/>
        </w:rPr>
        <w:t xml:space="preserve">16 </w:t>
      </w:r>
      <w:r>
        <w:t xml:space="preserve"> {{field-on:Bible}}</w:t>
      </w:r>
      <w:r>
        <w:t xml:space="preserve">Son of man, take for yourself a rod and write on it, Judah</w:t>
      </w:r>
      <w:r>
        <w:rPr>
          <w:rStyle w:val="FootnoteReference"/>
        </w:rPr>
        <w:footnoteReference w:id="8186"/>
      </w:r>
      <w:r>
        <w:t xml:space="preserve"> and sons of Israel attached to him, and take for yourself second rod and write on it, Joseph</w:t>
      </w:r>
      <w:r>
        <w:rPr>
          <w:rStyle w:val="FootnoteReference"/>
        </w:rPr>
        <w:footnoteReference w:id="8187"/>
      </w:r>
      <w:r>
        <w:t xml:space="preserve">, rod of Ephraim, and all sons of Israel added to him.</w:t>
      </w:r>
      <w:r>
        <w:t xml:space="preserve">{{field-off:Bible}}</w:t>
      </w:r>
    </w:p>
    <w:p>
      <w:r>
        <w:rPr>
          <w:sz w:val="18"/>
          <w:color w:val="777777"/>
        </w:rPr>
        <w:t xml:space="preserve">[[@Bible:Ezekiel 37:17]] </w:t>
      </w:r>
      <w:r>
        <w:rPr>
          <w:b/>
        </w:rPr>
        <w:t xml:space="preserve">17 </w:t>
      </w:r>
      <w:r>
        <w:t xml:space="preserve"> {{field-on:Bible}}</w:t>
      </w:r>
      <w:r>
        <w:t xml:space="preserve">And join them one to another for yourself into one rod, to bind them, and they will be in your hand.</w:t>
      </w:r>
      <w:r>
        <w:t xml:space="preserve">{{field-off:Bible}}</w:t>
      </w:r>
    </w:p>
    <w:p>
      <w:r>
        <w:rPr>
          <w:sz w:val="18"/>
          <w:color w:val="777777"/>
        </w:rPr>
        <w:t xml:space="preserve">[[@Bible:Ezekiel 37:18]] </w:t>
      </w:r>
      <w:r>
        <w:rPr>
          <w:b/>
        </w:rPr>
        <w:t xml:space="preserve">18 </w:t>
      </w:r>
      <w:r>
        <w:t xml:space="preserve"> {{field-on:Bible}}</w:t>
      </w:r>
      <w:r>
        <w:t xml:space="preserve">And it will be when sons of your people say to you, Will you not tell us what these things are to you?</w:t>
      </w:r>
      <w:r>
        <w:t xml:space="preserve">{{field-off:Bible}}</w:t>
      </w:r>
    </w:p>
    <w:p>
      <w:r>
        <w:rPr>
          <w:sz w:val="18"/>
          <w:color w:val="777777"/>
        </w:rPr>
        <w:t xml:space="preserve">[[@Bible:Ezekiel 37:19]] </w:t>
      </w:r>
      <w:r>
        <w:rPr>
          <w:b/>
        </w:rPr>
        <w:t xml:space="preserve">19 </w:t>
      </w:r>
      <w:r>
        <w:t xml:space="preserve"> {{field-on:Bible}}</w:t>
      </w:r>
      <w:r>
        <w:t xml:space="preserve">Then you will say to them, Thus says Lord: Behold, I take tribe of Joseph from hand of Ephraim and tribes of Israel attached to him, and I will place them upon tribe of Judah, and they will be one rod in hand of Judah.</w:t>
      </w:r>
      <w:r>
        <w:t xml:space="preserve">{{field-off:Bible}}</w:t>
      </w:r>
    </w:p>
    <w:p>
      <w:r>
        <w:rPr>
          <w:sz w:val="18"/>
          <w:color w:val="777777"/>
        </w:rPr>
        <w:t xml:space="preserve">[[@Bible:Ezekiel 37:20]] </w:t>
      </w:r>
      <w:r>
        <w:rPr>
          <w:b/>
        </w:rPr>
        <w:t xml:space="preserve">20 </w:t>
      </w:r>
      <w:r>
        <w:t xml:space="preserve"> {{field-on:Bible}}</w:t>
      </w:r>
      <w:r>
        <w:t xml:space="preserve">And the rods on which you wrote will be in your hand before them.</w:t>
      </w:r>
      <w:r>
        <w:t xml:space="preserve">{{field-off:Bible}}</w:t>
      </w:r>
    </w:p>
    <w:p>
      <w:r>
        <w:rPr>
          <w:sz w:val="18"/>
          <w:color w:val="777777"/>
        </w:rPr>
        <w:t xml:space="preserve">[[@Bible:Ezekiel 37:21]] </w:t>
      </w:r>
      <w:r>
        <w:rPr>
          <w:b/>
        </w:rPr>
        <w:t xml:space="preserve">21 </w:t>
      </w:r>
      <w:r>
        <w:t xml:space="preserve"> {{field-on:Bible}}</w:t>
      </w:r>
      <w:r>
        <w:t xml:space="preserve">And you will say to them, Thus says Lord God: Behold, I take whole house of Israel from midst of nations where they entered there, and I will gather them from all around and bring them into land of Israel.</w:t>
      </w:r>
      <w:r>
        <w:t xml:space="preserve">{{field-off:Bible}}</w:t>
      </w:r>
    </w:p>
    <w:p>
      <w:r>
        <w:rPr>
          <w:sz w:val="18"/>
          <w:color w:val="777777"/>
        </w:rPr>
        <w:t xml:space="preserve">[[@Bible:Ezekiel 37:22]] </w:t>
      </w:r>
      <w:r>
        <w:rPr>
          <w:b/>
        </w:rPr>
        <w:t xml:space="preserve">22 </w:t>
      </w:r>
      <w:r>
        <w:t xml:space="preserve"> {{field-on:Bible}}</w:t>
      </w:r>
      <w:r>
        <w:t xml:space="preserve">And I will make them one nation in my land and on mountains of Israel, and one ruler will be over them, and they will no longer be two nations, nor be divided any longer into two kingdoms.</w:t>
      </w:r>
      <w:r>
        <w:t xml:space="preserve">{{field-off:Bible}}</w:t>
      </w:r>
    </w:p>
    <w:p>
      <w:r>
        <w:rPr>
          <w:sz w:val="18"/>
          <w:color w:val="777777"/>
        </w:rPr>
        <w:t xml:space="preserve">[[@Bible:Ezekiel 37:23]] </w:t>
      </w:r>
      <w:r>
        <w:rPr>
          <w:b/>
        </w:rPr>
        <w:t xml:space="preserve">23 </w:t>
      </w:r>
      <w:r>
        <w:t xml:space="preserve"> {{field-on:Bible}}</w:t>
      </w:r>
      <w:r>
        <w:t xml:space="preserve">So that they no longer may defile themselves with their idols, and I will rescue them from all their lawless deeds in which they sinned, and I will cleanse them, and they will be to me for people, and I, Lord, will be to them for God.</w:t>
      </w:r>
      <w:r>
        <w:t xml:space="preserve">{{field-off:Bible}}</w:t>
      </w:r>
    </w:p>
    <w:p>
      <w:r>
        <w:rPr>
          <w:sz w:val="18"/>
          <w:color w:val="777777"/>
        </w:rPr>
        <w:t xml:space="preserve">[[@Bible:Ezekiel 37:24]] </w:t>
      </w:r>
      <w:r>
        <w:rPr>
          <w:b/>
        </w:rPr>
        <w:t xml:space="preserve">24 </w:t>
      </w:r>
      <w:r>
        <w:t xml:space="preserve"> {{field-on:Bible}}</w:t>
      </w:r>
      <w:r>
        <w:t xml:space="preserve">And my servant David</w:t>
      </w:r>
      <w:r>
        <w:rPr>
          <w:rStyle w:val="FootnoteReference"/>
        </w:rPr>
        <w:footnoteReference w:id="8188"/>
      </w:r>
      <w:r>
        <w:t xml:space="preserve"> will be ruler in their midst, and one shepherd will be for all, because they will walk in my ordinances and keep my judgments and do them.</w:t>
      </w:r>
      <w:r>
        <w:t xml:space="preserve">{{field-off:Bible}}</w:t>
      </w:r>
    </w:p>
    <w:p>
      <w:r>
        <w:rPr>
          <w:sz w:val="18"/>
          <w:color w:val="777777"/>
        </w:rPr>
        <w:t xml:space="preserve">[[@Bible:Ezekiel 37:25]] </w:t>
      </w:r>
      <w:r>
        <w:rPr>
          <w:b/>
        </w:rPr>
        <w:t xml:space="preserve">25 </w:t>
      </w:r>
      <w:r>
        <w:t xml:space="preserve"> {{field-on:Bible}}</w:t>
      </w:r>
      <w:r>
        <w:t xml:space="preserve">And they will dwell on their land that I gave to my servant Jacob</w:t>
      </w:r>
      <w:r>
        <w:rPr>
          <w:rStyle w:val="FootnoteReference"/>
        </w:rPr>
        <w:footnoteReference w:id="8189"/>
      </w:r>
      <w:r>
        <w:t xml:space="preserve">, where their fathers dwelt there, and they will dwell on it, they and David my servant their ruler, forever.</w:t>
      </w:r>
      <w:r>
        <w:t xml:space="preserve">{{field-off:Bible}}</w:t>
      </w:r>
    </w:p>
    <w:p>
      <w:r>
        <w:rPr>
          <w:sz w:val="18"/>
          <w:color w:val="777777"/>
        </w:rPr>
        <w:t xml:space="preserve">[[@Bible:Ezekiel 37:26]] </w:t>
      </w:r>
      <w:r>
        <w:rPr>
          <w:b/>
        </w:rPr>
        <w:t xml:space="preserve">26 </w:t>
      </w:r>
      <w:r>
        <w:t xml:space="preserve"> {{field-on:Bible}}</w:t>
      </w:r>
      <w:r>
        <w:t xml:space="preserve">And I will make with them covenant of peace; everlasting covenant will be with them, and I will put my holy things in their midst forever.</w:t>
      </w:r>
      <w:r>
        <w:t xml:space="preserve">{{field-off:Bible}}</w:t>
      </w:r>
    </w:p>
    <w:p>
      <w:r>
        <w:rPr>
          <w:sz w:val="18"/>
          <w:color w:val="777777"/>
        </w:rPr>
        <w:t xml:space="preserve">[[@Bible:Ezekiel 37:27]] </w:t>
      </w:r>
      <w:r>
        <w:rPr>
          <w:b/>
        </w:rPr>
        <w:t xml:space="preserve">27 </w:t>
      </w:r>
      <w:r>
        <w:t xml:space="preserve"> {{field-on:Bible}}</w:t>
      </w:r>
      <w:r>
        <w:t xml:space="preserve">And my dwelling will be among them, and I will be to them for God, and they will be to me for people.</w:t>
      </w:r>
      <w:r>
        <w:t xml:space="preserve">{{field-off:Bible}}</w:t>
      </w:r>
    </w:p>
    <w:p>
      <w:r>
        <w:rPr>
          <w:sz w:val="18"/>
          <w:color w:val="777777"/>
        </w:rPr>
        <w:t xml:space="preserve">[[@Bible:Ezekiel 37:28]] </w:t>
      </w:r>
      <w:r>
        <w:rPr>
          <w:b/>
        </w:rPr>
        <w:t xml:space="preserve">28 </w:t>
      </w:r>
      <w:r>
        <w:t xml:space="preserve"> {{field-on:Bible}}</w:t>
      </w:r>
      <w:r>
        <w:t xml:space="preserve">And nations will know that I am Lord sanctifying them, when my holy things are in their midst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[[@Bible:Ezekiel 38:1]] </w:t>
      </w:r>
      <w:r>
        <w:rPr>
          <w:b/>
        </w:rPr>
        <w:t xml:space="preserve">1 </w:t>
      </w:r>
      <w:r>
        <w:t xml:space="preserve"> {{field-on:Bible}}</w:t>
      </w:r>
      <w:r>
        <w:t xml:space="preserve">And word of Lord came to me, saying,</w:t>
      </w:r>
      <w:r>
        <w:t xml:space="preserve">{{field-off:Bible}}</w:t>
      </w:r>
    </w:p>
    <w:p>
      <w:r>
        <w:rPr>
          <w:sz w:val="18"/>
          <w:color w:val="777777"/>
        </w:rPr>
        <w:t xml:space="preserve">[[@Bible:Ezekiel 38:2]] </w:t>
      </w:r>
      <w:r>
        <w:rPr>
          <w:b/>
        </w:rPr>
        <w:t xml:space="preserve">2 </w:t>
      </w:r>
      <w:r>
        <w:t xml:space="preserve"> {{field-on:Bible}}</w:t>
      </w:r>
      <w:r>
        <w:t xml:space="preserve">Son of man, set your face toward Gog and land of Magog, ruler of Rhos, Mosoch, and Thobel, and prophesy over him.</w:t>
      </w:r>
      <w:r>
        <w:t xml:space="preserve">{{field-off:Bible}}</w:t>
      </w:r>
    </w:p>
    <w:p>
      <w:r>
        <w:rPr>
          <w:sz w:val="18"/>
          <w:color w:val="777777"/>
        </w:rPr>
        <w:t xml:space="preserve">[[@Bible:Ezekiel 38:3]] </w:t>
      </w:r>
      <w:r>
        <w:rPr>
          <w:b/>
        </w:rPr>
        <w:t xml:space="preserve">3 </w:t>
      </w:r>
      <w:r>
        <w:t xml:space="preserve"> {{field-on:Bible}}</w:t>
      </w:r>
      <w:r>
        <w:t xml:space="preserve">And say to him, Thus says Lord God: Behold, I am against you, Gog, ruler of Rhos, Mosoch, and Thobel.</w:t>
      </w:r>
      <w:r>
        <w:t xml:space="preserve">{{field-off:Bible}}</w:t>
      </w:r>
    </w:p>
    <w:p>
      <w:r>
        <w:rPr>
          <w:sz w:val="18"/>
          <w:color w:val="777777"/>
        </w:rPr>
        <w:t xml:space="preserve">[[@Bible:Ezekiel 38:4]] </w:t>
      </w:r>
      <w:r>
        <w:rPr>
          <w:b/>
        </w:rPr>
        <w:t xml:space="preserve">4 </w:t>
      </w:r>
      <w:r>
        <w:t xml:space="preserve"> {{field-on:Bible}}</w:t>
      </w:r>
      <w:r>
        <w:t xml:space="preserve">And I will gather you and all your force, horses and horsemen clothed in armor, all a great assembly, shields and helmets and swords,</w:t>
      </w:r>
      <w:r>
        <w:t xml:space="preserve">{{field-off:Bible}}</w:t>
      </w:r>
    </w:p>
    <w:p>
      <w:r>
        <w:rPr>
          <w:sz w:val="18"/>
          <w:color w:val="777777"/>
        </w:rPr>
        <w:t xml:space="preserve">[[@Bible:Ezekiel 38:5]] </w:t>
      </w:r>
      <w:r>
        <w:rPr>
          <w:b/>
        </w:rPr>
        <w:t xml:space="preserve">5 </w:t>
      </w:r>
      <w:r>
        <w:t xml:space="preserve"> {{field-on:Bible}}</w:t>
      </w:r>
      <w:r>
        <w:t xml:space="preserve">Persians and Ethiopians and Libyans, all with helmets and shields,</w:t>
      </w:r>
      <w:r>
        <w:t xml:space="preserve">{{field-off:Bible}}</w:t>
      </w:r>
    </w:p>
    <w:p>
      <w:r>
        <w:rPr>
          <w:sz w:val="18"/>
          <w:color w:val="777777"/>
        </w:rPr>
        <w:t xml:space="preserve">[[@Bible:Ezekiel 38:6]] </w:t>
      </w:r>
      <w:r>
        <w:rPr>
          <w:b/>
        </w:rPr>
        <w:t xml:space="preserve">6 </w:t>
      </w:r>
      <w:r>
        <w:t xml:space="preserve"> {{field-on:Bible}}</w:t>
      </w:r>
      <w:r>
        <w:t xml:space="preserve">Gomer and all around him, house of Thergama from farthest north and all around him, and many nations with you.</w:t>
      </w:r>
      <w:r>
        <w:t xml:space="preserve">{{field-off:Bible}}</w:t>
      </w:r>
    </w:p>
    <w:p>
      <w:r>
        <w:rPr>
          <w:sz w:val="18"/>
          <w:color w:val="777777"/>
        </w:rPr>
        <w:t xml:space="preserve">[[@Bible:Ezekiel 38:7]] </w:t>
      </w:r>
      <w:r>
        <w:rPr>
          <w:b/>
        </w:rPr>
        <w:t xml:space="preserve">7 </w:t>
      </w:r>
      <w:r>
        <w:t xml:space="preserve"> {{field-on:Bible}}</w:t>
      </w:r>
      <w:r>
        <w:t xml:space="preserve">Be prepared; prepare yourself, you and all your assembly gathered with you, and you will be to me for guard.</w:t>
      </w:r>
      <w:r>
        <w:t xml:space="preserve">{{field-off:Bible}}</w:t>
      </w:r>
    </w:p>
    <w:p>
      <w:r>
        <w:rPr>
          <w:sz w:val="18"/>
          <w:color w:val="777777"/>
        </w:rPr>
        <w:t xml:space="preserve">[[@Bible:Ezekiel 38:8]] </w:t>
      </w:r>
      <w:r>
        <w:rPr>
          <w:b/>
        </w:rPr>
        <w:t xml:space="preserve">8 </w:t>
      </w:r>
      <w:r>
        <w:t xml:space="preserve"> {{field-on:Bible}}</w:t>
      </w:r>
      <w:r>
        <w:t xml:space="preserve">After many days he will be prepared, and in latter years he will come and enter into land turned back from sword, gathered from many nations onto land of Israel</w:t>
      </w:r>
      <w:r>
        <w:rPr>
          <w:rStyle w:val="FootnoteReference"/>
        </w:rPr>
        <w:footnoteReference w:id="8190"/>
      </w:r>
      <w:r>
        <w:t xml:space="preserve">, which became desolation through all time, and this people came out from nations and they all will dwell in peace.</w:t>
      </w:r>
      <w:r>
        <w:t xml:space="preserve">{{field-off:Bible}}</w:t>
      </w:r>
    </w:p>
    <w:p>
      <w:r>
        <w:rPr>
          <w:sz w:val="18"/>
          <w:color w:val="777777"/>
        </w:rPr>
        <w:t xml:space="preserve">[[@Bible:Ezekiel 38:9]] </w:t>
      </w:r>
      <w:r>
        <w:rPr>
          <w:b/>
        </w:rPr>
        <w:t xml:space="preserve">9 </w:t>
      </w:r>
      <w:r>
        <w:t xml:space="preserve"> {{field-on:Bible}}</w:t>
      </w:r>
      <w:r>
        <w:t xml:space="preserve">And you will come up like rain and arrive like cloud to cover land, you and all around you, and many nations with you.</w:t>
      </w:r>
      <w:r>
        <w:t xml:space="preserve">{{field-off:Bible}}</w:t>
      </w:r>
    </w:p>
    <w:p>
      <w:r>
        <w:rPr>
          <w:sz w:val="18"/>
          <w:color w:val="777777"/>
        </w:rPr>
        <w:t xml:space="preserve">[[@Bible:Ezekiel 38:10]] </w:t>
      </w:r>
      <w:r>
        <w:rPr>
          <w:b/>
        </w:rPr>
        <w:t xml:space="preserve">10 </w:t>
      </w:r>
      <w:r>
        <w:t xml:space="preserve"> {{field-on:Bible}}</w:t>
      </w:r>
      <w:r>
        <w:t xml:space="preserve">Thus says Lord God: And it will be on that day, words will come up into your heart, and you will reason evil plans,</w:t>
      </w:r>
      <w:r>
        <w:t xml:space="preserve">{{field-off:Bible}}</w:t>
      </w:r>
    </w:p>
    <w:p>
      <w:r>
        <w:rPr>
          <w:sz w:val="18"/>
          <w:color w:val="777777"/>
        </w:rPr>
        <w:t xml:space="preserve">[[@Bible:Ezekiel 38:11]] </w:t>
      </w:r>
      <w:r>
        <w:rPr>
          <w:b/>
        </w:rPr>
        <w:t xml:space="preserve">11 </w:t>
      </w:r>
      <w:r>
        <w:t xml:space="preserve"> {{field-on:Bible}}</w:t>
      </w:r>
      <w:r>
        <w:t xml:space="preserve">and say, I will go up against land thrown open; I will come against those quiet in stillness and dwelling in peace, all dwelling on land where there is no wall, and bars and gates are not for them,</w:t>
      </w:r>
      <w:r>
        <w:t xml:space="preserve">{{field-off:Bible}}</w:t>
      </w:r>
    </w:p>
    <w:p>
      <w:r>
        <w:rPr>
          <w:sz w:val="18"/>
          <w:color w:val="777777"/>
        </w:rPr>
        <w:t xml:space="preserve">[[@Bible:Ezekiel 38:12]] </w:t>
      </w:r>
      <w:r>
        <w:rPr>
          <w:b/>
        </w:rPr>
        <w:t xml:space="preserve">12 </w:t>
      </w:r>
      <w:r>
        <w:t xml:space="preserve"> {{field-on:Bible}}</w:t>
      </w:r>
      <w:r>
        <w:t xml:space="preserve">to plunder a plunder and seize spoils, to turn your hand against the desolated place that was resettled, and against nation gathered from many nations, making possessions, dwelling on navel of earth.</w:t>
      </w:r>
      <w:r>
        <w:t xml:space="preserve">{{field-off:Bible}}</w:t>
      </w:r>
    </w:p>
    <w:p>
      <w:r>
        <w:rPr>
          <w:sz w:val="18"/>
          <w:color w:val="777777"/>
        </w:rPr>
        <w:t xml:space="preserve">[[@Bible:Ezekiel 38:13]] </w:t>
      </w:r>
      <w:r>
        <w:rPr>
          <w:b/>
        </w:rPr>
        <w:t xml:space="preserve">13 </w:t>
      </w:r>
      <w:r>
        <w:t xml:space="preserve"> {{field-on:Bible}}</w:t>
      </w:r>
      <w:r>
        <w:t xml:space="preserve">Sheba and Daedan and merchants of Carthage and all their villages will say to you, Is it for plunder that you come, and to spoil spoils? Did you gather your assembly to take silver and gold, to carry off possessions, to spoil spoils?</w:t>
      </w:r>
      <w:r>
        <w:t xml:space="preserve">{{field-off:Bible}}</w:t>
      </w:r>
    </w:p>
    <w:p>
      <w:r>
        <w:rPr>
          <w:sz w:val="18"/>
          <w:color w:val="777777"/>
        </w:rPr>
        <w:t xml:space="preserve">[[@Bible:Ezekiel 38:14]] </w:t>
      </w:r>
      <w:r>
        <w:rPr>
          <w:b/>
        </w:rPr>
        <w:t xml:space="preserve">14 </w:t>
      </w:r>
      <w:r>
        <w:t xml:space="preserve"> {{field-on:Bible}}</w:t>
      </w:r>
      <w:r>
        <w:t xml:space="preserve">Therefore prophesy, son of man, and say to Gog, Thus says Lord: Is it not on that day, when my people Israel are settled in peace, that you will rise up?</w:t>
      </w:r>
      <w:r>
        <w:t xml:space="preserve">{{field-off:Bible}}</w:t>
      </w:r>
    </w:p>
    <w:p>
      <w:r>
        <w:rPr>
          <w:sz w:val="18"/>
          <w:color w:val="777777"/>
        </w:rPr>
        <w:t xml:space="preserve">[[@Bible:Ezekiel 38:15]] </w:t>
      </w:r>
      <w:r>
        <w:rPr>
          <w:b/>
        </w:rPr>
        <w:t xml:space="preserve">15 </w:t>
      </w:r>
      <w:r>
        <w:t xml:space="preserve"> {{field-on:Bible}}</w:t>
      </w:r>
      <w:r>
        <w:t xml:space="preserve">And you will come from your place, from farthest north, and many nations with you, all riding horses, great assembly and much force.</w:t>
      </w:r>
      <w:r>
        <w:t xml:space="preserve">{{field-off:Bible}}</w:t>
      </w:r>
    </w:p>
    <w:p>
      <w:r>
        <w:rPr>
          <w:sz w:val="18"/>
          <w:color w:val="777777"/>
        </w:rPr>
        <w:t xml:space="preserve">[[@Bible:Ezekiel 38:16]] </w:t>
      </w:r>
      <w:r>
        <w:rPr>
          <w:b/>
        </w:rPr>
        <w:t xml:space="preserve">16 </w:t>
      </w:r>
      <w:r>
        <w:t xml:space="preserve"> {{field-on:Bible}}</w:t>
      </w:r>
      <w:r>
        <w:t xml:space="preserve">And you will come up against my people Israel like cloud covering land; in latter days it will be, and I will bring you upon my land so that all nations may know me when I am sanctified in you before them.</w:t>
      </w:r>
      <w:r>
        <w:t xml:space="preserve">{{field-off:Bible}}</w:t>
      </w:r>
    </w:p>
    <w:p>
      <w:r>
        <w:rPr>
          <w:sz w:val="18"/>
          <w:color w:val="777777"/>
        </w:rPr>
        <w:t xml:space="preserve">[[@Bible:Ezekiel 38:17]] </w:t>
      </w:r>
      <w:r>
        <w:rPr>
          <w:b/>
        </w:rPr>
        <w:t xml:space="preserve">17 </w:t>
      </w:r>
      <w:r>
        <w:t xml:space="preserve"> {{field-on:Bible}}</w:t>
      </w:r>
      <w:r>
        <w:t xml:space="preserve">Thus says Lord God to Gog: Are you the one concerning whom I spoke in former days through hand of my servants, prophets of Israel, in those days and years, to bring you upon them?</w:t>
      </w:r>
      <w:r>
        <w:t xml:space="preserve">{{field-off:Bible}}</w:t>
      </w:r>
    </w:p>
    <w:p>
      <w:r>
        <w:rPr>
          <w:sz w:val="18"/>
          <w:color w:val="777777"/>
        </w:rPr>
        <w:t xml:space="preserve">[[@Bible:Ezekiel 38:18]] </w:t>
      </w:r>
      <w:r>
        <w:rPr>
          <w:b/>
        </w:rPr>
        <w:t xml:space="preserve">18 </w:t>
      </w:r>
      <w:r>
        <w:t xml:space="preserve"> {{field-on:Bible}}</w:t>
      </w:r>
      <w:r>
        <w:t xml:space="preserve">And it will be on that day, on day when Gog comes upon land of Israel, says Lord God, my wrath will rise up.</w:t>
      </w:r>
      <w:r>
        <w:t xml:space="preserve">{{field-off:Bible}}</w:t>
      </w:r>
    </w:p>
    <w:p>
      <w:r>
        <w:rPr>
          <w:sz w:val="18"/>
          <w:color w:val="777777"/>
        </w:rPr>
        <w:t xml:space="preserve">[[@Bible:Ezekiel 38:19]] </w:t>
      </w:r>
      <w:r>
        <w:rPr>
          <w:b/>
        </w:rPr>
        <w:t xml:space="preserve">19 </w:t>
      </w:r>
      <w:r>
        <w:t xml:space="preserve"> {{field-on:Bible}}</w:t>
      </w:r>
      <w:r>
        <w:t xml:space="preserve">And in my zeal, in fire of my anger, I spoke: Surely on that day there will be great earthquake upon land of Israel.</w:t>
      </w:r>
      <w:r>
        <w:t xml:space="preserve">{{field-off:Bible}}</w:t>
      </w:r>
    </w:p>
    <w:p>
      <w:r>
        <w:rPr>
          <w:sz w:val="18"/>
          <w:color w:val="777777"/>
        </w:rPr>
        <w:t xml:space="preserve">[[@Bible:Ezekiel 38:20]] </w:t>
      </w:r>
      <w:r>
        <w:rPr>
          <w:b/>
        </w:rPr>
        <w:t xml:space="preserve">20 </w:t>
      </w:r>
      <w:r>
        <w:t xml:space="preserve"> {{field-on:Bible}}</w:t>
      </w:r>
      <w:r>
        <w:t xml:space="preserve">And from face of Lord fish of sea and birds of heaven and beasts of field and all creeping things creeping on earth and all men on face of earth will be shaken, and mountains will be split and ravines will fall and every wall will fall to ground.</w:t>
      </w:r>
      <w:r>
        <w:t xml:space="preserve">{{field-off:Bible}}</w:t>
      </w:r>
    </w:p>
    <w:p>
      <w:r>
        <w:rPr>
          <w:sz w:val="18"/>
          <w:color w:val="777777"/>
        </w:rPr>
        <w:t xml:space="preserve">[[@Bible:Ezekiel 38:21]] </w:t>
      </w:r>
      <w:r>
        <w:rPr>
          <w:b/>
        </w:rPr>
        <w:t xml:space="preserve">21 </w:t>
      </w:r>
      <w:r>
        <w:t xml:space="preserve"> {{field-on:Bible}}</w:t>
      </w:r>
      <w:r>
        <w:t xml:space="preserve">And I will call against him every fear, says Lord; sword of each man will be against his brother.</w:t>
      </w:r>
      <w:r>
        <w:t xml:space="preserve">{{field-off:Bible}}</w:t>
      </w:r>
    </w:p>
    <w:p>
      <w:r>
        <w:rPr>
          <w:sz w:val="18"/>
          <w:color w:val="777777"/>
        </w:rPr>
        <w:t xml:space="preserve">[[@Bible:Ezekiel 38:22]] </w:t>
      </w:r>
      <w:r>
        <w:rPr>
          <w:b/>
        </w:rPr>
        <w:t xml:space="preserve">22 </w:t>
      </w:r>
      <w:r>
        <w:t xml:space="preserve"> {{field-on:Bible}}</w:t>
      </w:r>
      <w:r>
        <w:t xml:space="preserve">And I will judge him with death and blood, and with flooding rain and hailstones and fire and sulfur I will rain on him and on all with him and on many nations with him.</w:t>
      </w:r>
      <w:r>
        <w:t xml:space="preserve">{{field-off:Bible}}</w:t>
      </w:r>
    </w:p>
    <w:p>
      <w:r>
        <w:rPr>
          <w:sz w:val="18"/>
          <w:color w:val="777777"/>
        </w:rPr>
        <w:t xml:space="preserve">[[@Bible:Ezekiel 38:23]] </w:t>
      </w:r>
      <w:r>
        <w:rPr>
          <w:b/>
        </w:rPr>
        <w:t xml:space="preserve">23 </w:t>
      </w:r>
      <w:r>
        <w:t xml:space="preserve"> {{field-on:Bible}}</w:t>
      </w:r>
      <w:r>
        <w:t xml:space="preserve">And I will be magnified and sanctified and glorified and made known before many nations,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[[@Bible:Ezekiel 39:1]] </w:t>
      </w:r>
      <w:r>
        <w:rPr>
          <w:b/>
        </w:rPr>
        <w:t xml:space="preserve">1 </w:t>
      </w:r>
      <w:r>
        <w:t xml:space="preserve"> {{field-on:Bible}}</w:t>
      </w:r>
      <w:r>
        <w:t xml:space="preserve">And you, son of man, prophesy over Gog and say, Thus says Lord: Behold, I am against you, Gog, ruler of Rhos, Mosoch, and Thobel.</w:t>
      </w:r>
      <w:r>
        <w:t xml:space="preserve">{{field-off:Bible}}</w:t>
      </w:r>
    </w:p>
    <w:p>
      <w:r>
        <w:rPr>
          <w:sz w:val="18"/>
          <w:color w:val="777777"/>
        </w:rPr>
        <w:t xml:space="preserve">[[@Bible:Ezekiel 39:2]] </w:t>
      </w:r>
      <w:r>
        <w:rPr>
          <w:b/>
        </w:rPr>
        <w:t xml:space="preserve">2 </w:t>
      </w:r>
      <w:r>
        <w:t xml:space="preserve"> {{field-on:Bible}}</w:t>
      </w:r>
      <w:r>
        <w:t xml:space="preserve">And I will gather you and lead you and bring you up from farthest north and bring you upon mountains of Israel</w:t>
      </w:r>
      <w:r>
        <w:rPr>
          <w:rStyle w:val="FootnoteReference"/>
        </w:rPr>
        <w:footnoteReference w:id="8191"/>
      </w:r>
      <w:r>
        <w:t xml:space="preserve">.</w:t>
      </w:r>
      <w:r>
        <w:t xml:space="preserve">{{field-off:Bible}}</w:t>
      </w:r>
    </w:p>
    <w:p>
      <w:r>
        <w:rPr>
          <w:sz w:val="18"/>
          <w:color w:val="777777"/>
        </w:rPr>
        <w:t xml:space="preserve">[[@Bible:Ezekiel 39:3]] </w:t>
      </w:r>
      <w:r>
        <w:rPr>
          <w:b/>
        </w:rPr>
        <w:t xml:space="preserve">3 </w:t>
      </w:r>
      <w:r>
        <w:t xml:space="preserve"> {{field-on:Bible}}</w:t>
      </w:r>
      <w:r>
        <w:t xml:space="preserve">And I will destroy your bow from your left hand and your arrows from your right hand and cast you down.</w:t>
      </w:r>
      <w:r>
        <w:t xml:space="preserve">{{field-off:Bible}}</w:t>
      </w:r>
    </w:p>
    <w:p>
      <w:r>
        <w:rPr>
          <w:sz w:val="18"/>
          <w:color w:val="777777"/>
        </w:rPr>
        <w:t xml:space="preserve">[[@Bible:Ezekiel 39:4]] </w:t>
      </w:r>
      <w:r>
        <w:rPr>
          <w:b/>
        </w:rPr>
        <w:t xml:space="preserve">4 </w:t>
      </w:r>
      <w:r>
        <w:t xml:space="preserve"> {{field-on:Bible}}</w:t>
      </w:r>
      <w:r>
        <w:t xml:space="preserve">Upon mountains of Israel you will fall, you and all around you and nations with you. I have given you to flocks of birds, to every bird, and to all beasts of field to be devoured.</w:t>
      </w:r>
      <w:r>
        <w:t xml:space="preserve">{{field-off:Bible}}</w:t>
      </w:r>
    </w:p>
    <w:p>
      <w:r>
        <w:rPr>
          <w:sz w:val="18"/>
          <w:color w:val="777777"/>
        </w:rPr>
        <w:t xml:space="preserve">[[@Bible:Ezekiel 39:5]] </w:t>
      </w:r>
      <w:r>
        <w:rPr>
          <w:b/>
        </w:rPr>
        <w:t xml:space="preserve">5 </w:t>
      </w:r>
      <w:r>
        <w:t xml:space="preserve"> {{field-on:Bible}}</w:t>
      </w:r>
      <w:r>
        <w:t xml:space="preserve">Upon face of plain you will fall, because I have spoken, says Lord.</w:t>
      </w:r>
      <w:r>
        <w:t xml:space="preserve">{{field-off:Bible}}</w:t>
      </w:r>
    </w:p>
    <w:p>
      <w:r>
        <w:rPr>
          <w:sz w:val="18"/>
          <w:color w:val="777777"/>
        </w:rPr>
        <w:t xml:space="preserve">[[@Bible:Ezekiel 39:6]] </w:t>
      </w:r>
      <w:r>
        <w:rPr>
          <w:b/>
        </w:rPr>
        <w:t xml:space="preserve">6 </w:t>
      </w:r>
      <w:r>
        <w:t xml:space="preserve"> {{field-on:Bible}}</w:t>
      </w:r>
      <w:r>
        <w:t xml:space="preserve">And I will send fire upon Gog, and islands will be inhabited in peace, and they will know that I am Lord.</w:t>
      </w:r>
      <w:r>
        <w:t xml:space="preserve">{{field-off:Bible}}</w:t>
      </w:r>
    </w:p>
    <w:p>
      <w:r>
        <w:rPr>
          <w:sz w:val="18"/>
          <w:color w:val="777777"/>
        </w:rPr>
        <w:t xml:space="preserve">[[@Bible:Ezekiel 39:7]] </w:t>
      </w:r>
      <w:r>
        <w:rPr>
          <w:b/>
        </w:rPr>
        <w:t xml:space="preserve">7 </w:t>
      </w:r>
      <w:r>
        <w:t xml:space="preserve"> {{field-on:Bible}}</w:t>
      </w:r>
      <w:r>
        <w:t xml:space="preserve">And my holy name will be made known in midst of my people Israel, and my holy name will no longer be profaned, and nations will know that I am Lord, holy in Israel.</w:t>
      </w:r>
      <w:r>
        <w:t xml:space="preserve">{{field-off:Bible}}</w:t>
      </w:r>
    </w:p>
    <w:p>
      <w:r>
        <w:rPr>
          <w:sz w:val="18"/>
          <w:color w:val="777777"/>
        </w:rPr>
        <w:t xml:space="preserve">[[@Bible:Ezekiel 39:8]] </w:t>
      </w:r>
      <w:r>
        <w:rPr>
          <w:b/>
        </w:rPr>
        <w:t xml:space="preserve">8 </w:t>
      </w:r>
      <w:r>
        <w:t xml:space="preserve"> {{field-on:Bible}}</w:t>
      </w:r>
      <w:r>
        <w:t xml:space="preserve">Behold, it comes, and you will know that it will be, says Lord God. This is the day about which I spoke.</w:t>
      </w:r>
      <w:r>
        <w:t xml:space="preserve">{{field-off:Bible}}</w:t>
      </w:r>
    </w:p>
    <w:p>
      <w:r>
        <w:rPr>
          <w:sz w:val="18"/>
          <w:color w:val="777777"/>
        </w:rPr>
        <w:t xml:space="preserve">[[@Bible:Ezekiel 39:9]] </w:t>
      </w:r>
      <w:r>
        <w:rPr>
          <w:b/>
        </w:rPr>
        <w:t xml:space="preserve">9 </w:t>
      </w:r>
      <w:r>
        <w:t xml:space="preserve"> {{field-on:Bible}}</w:t>
      </w:r>
      <w:r>
        <w:t xml:space="preserve">And inhabitants of cities of Israel will go out and burn weapons, shields and spears and bows and arrows and hand-staves and lances, and they will burn fire with them seven years.</w:t>
      </w:r>
      <w:r>
        <w:t xml:space="preserve">{{field-off:Bible}}</w:t>
      </w:r>
    </w:p>
    <w:p>
      <w:r>
        <w:rPr>
          <w:sz w:val="18"/>
          <w:color w:val="777777"/>
        </w:rPr>
        <w:t xml:space="preserve">[[@Bible:Ezekiel 39:10]] </w:t>
      </w:r>
      <w:r>
        <w:rPr>
          <w:b/>
        </w:rPr>
        <w:t xml:space="preserve">10 </w:t>
      </w:r>
      <w:r>
        <w:t xml:space="preserve"> {{field-on:Bible}}</w:t>
      </w:r>
      <w:r>
        <w:t xml:space="preserve">And they will not take wood from field nor cut from forests, but rather they will burn the weapons with fire and plunder those who plundered them and spoil those who spoiled them, says Lord.</w:t>
      </w:r>
      <w:r>
        <w:t xml:space="preserve">{{field-off:Bible}}</w:t>
      </w:r>
    </w:p>
    <w:p>
      <w:r>
        <w:rPr>
          <w:sz w:val="18"/>
          <w:color w:val="777777"/>
        </w:rPr>
        <w:t xml:space="preserve">[[@Bible:Ezekiel 39:11]] </w:t>
      </w:r>
      <w:r>
        <w:rPr>
          <w:b/>
        </w:rPr>
        <w:t xml:space="preserve">11 </w:t>
      </w:r>
      <w:r>
        <w:t xml:space="preserve"> {{field-on:Bible}}</w:t>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r>
        <w:t xml:space="preserve">{{field-off:Bible}}</w:t>
      </w:r>
    </w:p>
    <w:p>
      <w:r>
        <w:rPr>
          <w:sz w:val="18"/>
          <w:color w:val="777777"/>
        </w:rPr>
        <w:t xml:space="preserve">[[@Bible:Ezekiel 39:12]] </w:t>
      </w:r>
      <w:r>
        <w:rPr>
          <w:b/>
        </w:rPr>
        <w:t xml:space="preserve">12 </w:t>
      </w:r>
      <w:r>
        <w:t xml:space="preserve"> {{field-on:Bible}}</w:t>
      </w:r>
      <w:r>
        <w:t xml:space="preserve">And house of Israel will bury them so that land may be cleansed in seven months.</w:t>
      </w:r>
      <w:r>
        <w:t xml:space="preserve">{{field-off:Bible}}</w:t>
      </w:r>
    </w:p>
    <w:p>
      <w:r>
        <w:rPr>
          <w:sz w:val="18"/>
          <w:color w:val="777777"/>
        </w:rPr>
        <w:t xml:space="preserve">[[@Bible:Ezekiel 39:13]] </w:t>
      </w:r>
      <w:r>
        <w:rPr>
          <w:b/>
        </w:rPr>
        <w:t xml:space="preserve">13 </w:t>
      </w:r>
      <w:r>
        <w:t xml:space="preserve"> {{field-on:Bible}}</w:t>
      </w:r>
      <w:r>
        <w:t xml:space="preserve">And all people of land will bury them, and it will be to them for renown on day I was glorified, says Lord.</w:t>
      </w:r>
      <w:r>
        <w:t xml:space="preserve">{{field-off:Bible}}</w:t>
      </w:r>
    </w:p>
    <w:p>
      <w:r>
        <w:rPr>
          <w:sz w:val="18"/>
          <w:color w:val="777777"/>
        </w:rPr>
        <w:t xml:space="preserve">[[@Bible:Ezekiel 39:14]] </w:t>
      </w:r>
      <w:r>
        <w:rPr>
          <w:b/>
        </w:rPr>
        <w:t xml:space="preserve">14 </w:t>
      </w:r>
      <w:r>
        <w:t xml:space="preserve"> {{field-on:Bible}}</w:t>
      </w:r>
      <w:r>
        <w:t xml:space="preserve">And men will appoint for continual duty, going through the land to bury those left on face of land, to cleanse it; after seven months they will search.</w:t>
      </w:r>
      <w:r>
        <w:t xml:space="preserve">{{field-off:Bible}}</w:t>
      </w:r>
    </w:p>
    <w:p>
      <w:r>
        <w:rPr>
          <w:sz w:val="18"/>
          <w:color w:val="777777"/>
        </w:rPr>
        <w:t xml:space="preserve">[[@Bible:Ezekiel 39:15]] </w:t>
      </w:r>
      <w:r>
        <w:rPr>
          <w:b/>
        </w:rPr>
        <w:t xml:space="preserve">15 </w:t>
      </w:r>
      <w:r>
        <w:t xml:space="preserve"> {{field-on:Bible}}</w:t>
      </w:r>
      <w:r>
        <w:t xml:space="preserve">And everyone passing through the land and seeing a human bone will build beside it a marker until buriers bury it in Valley, burial place of Gog.</w:t>
      </w:r>
      <w:r>
        <w:t xml:space="preserve">{{field-off:Bible}}</w:t>
      </w:r>
    </w:p>
    <w:p>
      <w:r>
        <w:rPr>
          <w:sz w:val="18"/>
          <w:color w:val="777777"/>
        </w:rPr>
        <w:t xml:space="preserve">[[@Bible:Ezekiel 39:16]] </w:t>
      </w:r>
      <w:r>
        <w:rPr>
          <w:b/>
        </w:rPr>
        <w:t xml:space="preserve">16 </w:t>
      </w:r>
      <w:r>
        <w:t xml:space="preserve"> {{field-on:Bible}}</w:t>
      </w:r>
      <w:r>
        <w:t xml:space="preserve">And indeed name of the city is Burial Place, and land will be cleansed.</w:t>
      </w:r>
      <w:r>
        <w:t xml:space="preserve">{{field-off:Bible}}</w:t>
      </w:r>
    </w:p>
    <w:p>
      <w:r>
        <w:rPr>
          <w:sz w:val="18"/>
          <w:color w:val="777777"/>
        </w:rPr>
        <w:t xml:space="preserve">[[@Bible:Ezekiel 39:17]] </w:t>
      </w:r>
      <w:r>
        <w:rPr>
          <w:b/>
        </w:rPr>
        <w:t xml:space="preserve">17 </w:t>
      </w:r>
      <w:r>
        <w:t xml:space="preserve"> {{field-on:Bible}}</w:t>
      </w:r>
      <w:r>
        <w:t xml:space="preserve">And you, son of man, say, Thus says Lord: Say to every bird and to all beasts of field, Gather and come; gather from all around to my sacrifice that I have sacrificed for you, great sacrifice on mountains of Israel, and eat flesh and drink blood.</w:t>
      </w:r>
      <w:r>
        <w:t xml:space="preserve">{{field-off:Bible}}</w:t>
      </w:r>
    </w:p>
    <w:p>
      <w:r>
        <w:rPr>
          <w:sz w:val="18"/>
          <w:color w:val="777777"/>
        </w:rPr>
        <w:t xml:space="preserve">[[@Bible:Ezekiel 39:18]] </w:t>
      </w:r>
      <w:r>
        <w:rPr>
          <w:b/>
        </w:rPr>
        <w:t xml:space="preserve">18 </w:t>
      </w:r>
      <w:r>
        <w:t xml:space="preserve"> {{field-on:Bible}}</w:t>
      </w:r>
      <w:r>
        <w:t xml:space="preserve">Flesh of giants you will eat and blood of rulers of earth you will drink, rams and calves and goats, all fattened calves.</w:t>
      </w:r>
      <w:r>
        <w:t xml:space="preserve">{{field-off:Bible}}</w:t>
      </w:r>
    </w:p>
    <w:p>
      <w:r>
        <w:rPr>
          <w:sz w:val="18"/>
          <w:color w:val="777777"/>
        </w:rPr>
        <w:t xml:space="preserve">[[@Bible:Ezekiel 39:19]] </w:t>
      </w:r>
      <w:r>
        <w:rPr>
          <w:b/>
        </w:rPr>
        <w:t xml:space="preserve">19 </w:t>
      </w:r>
      <w:r>
        <w:t xml:space="preserve"> {{field-on:Bible}}</w:t>
      </w:r>
      <w:r>
        <w:t xml:space="preserve">And you will eat fat to fullness and drink blood to drunkenness from my sacrifice that I have sacrificed for you.</w:t>
      </w:r>
      <w:r>
        <w:t xml:space="preserve">{{field-off:Bible}}</w:t>
      </w:r>
    </w:p>
    <w:p>
      <w:r>
        <w:rPr>
          <w:sz w:val="18"/>
          <w:color w:val="777777"/>
        </w:rPr>
        <w:t xml:space="preserve">[[@Bible:Ezekiel 39:20]] </w:t>
      </w:r>
      <w:r>
        <w:rPr>
          <w:b/>
        </w:rPr>
        <w:t xml:space="preserve">20 </w:t>
      </w:r>
      <w:r>
        <w:t xml:space="preserve"> {{field-on:Bible}}</w:t>
      </w:r>
      <w:r>
        <w:t xml:space="preserve">And you will be filled at my table with horse and rider, giant and every man of war, says Lord.</w:t>
      </w:r>
      <w:r>
        <w:t xml:space="preserve">{{field-off:Bible}}</w:t>
      </w:r>
    </w:p>
    <w:p>
      <w:r>
        <w:rPr>
          <w:sz w:val="18"/>
          <w:color w:val="777777"/>
        </w:rPr>
        <w:t xml:space="preserve">[[@Bible:Ezekiel 39:21]] </w:t>
      </w:r>
      <w:r>
        <w:rPr>
          <w:b/>
        </w:rPr>
        <w:t xml:space="preserve">21 </w:t>
      </w:r>
      <w:r>
        <w:t xml:space="preserve"> {{field-on:Bible}}</w:t>
      </w:r>
      <w:r>
        <w:t xml:space="preserve">And I will give my glory among you, and all nations will see my judgment that I did and my hand that I brought upon them.</w:t>
      </w:r>
      <w:r>
        <w:t xml:space="preserve">{{field-off:Bible}}</w:t>
      </w:r>
    </w:p>
    <w:p>
      <w:r>
        <w:rPr>
          <w:sz w:val="18"/>
          <w:color w:val="777777"/>
        </w:rPr>
        <w:t xml:space="preserve">[[@Bible:Ezekiel 39:22]] </w:t>
      </w:r>
      <w:r>
        <w:rPr>
          <w:b/>
        </w:rPr>
        <w:t xml:space="preserve">22 </w:t>
      </w:r>
      <w:r>
        <w:t xml:space="preserve"> {{field-on:Bible}}</w:t>
      </w:r>
      <w:r>
        <w:t xml:space="preserve">And house of Israel will know that I am Lord their God from this day and onward.</w:t>
      </w:r>
      <w:r>
        <w:t xml:space="preserve">{{field-off:Bible}}</w:t>
      </w:r>
    </w:p>
    <w:p>
      <w:r>
        <w:rPr>
          <w:sz w:val="18"/>
          <w:color w:val="777777"/>
        </w:rPr>
        <w:t xml:space="preserve">[[@Bible:Ezekiel 39:23]] </w:t>
      </w:r>
      <w:r>
        <w:rPr>
          <w:b/>
        </w:rPr>
        <w:t xml:space="preserve">23 </w:t>
      </w:r>
      <w:r>
        <w:t xml:space="preserve"> {{field-on:Bible}}</w:t>
      </w:r>
      <w:r>
        <w:t xml:space="preserve">And all nations will know that because of their sins house of Israel was taken captive, because they rejected me and I turned my face away from them and handed them over into hands of their enemies, and they all fell by sword.</w:t>
      </w:r>
      <w:r>
        <w:t xml:space="preserve">{{field-off:Bible}}</w:t>
      </w:r>
    </w:p>
    <w:p>
      <w:r>
        <w:rPr>
          <w:sz w:val="18"/>
          <w:color w:val="777777"/>
        </w:rPr>
        <w:t xml:space="preserve">[[@Bible:Ezekiel 39:24]] </w:t>
      </w:r>
      <w:r>
        <w:rPr>
          <w:b/>
        </w:rPr>
        <w:t xml:space="preserve">24 </w:t>
      </w:r>
      <w:r>
        <w:t xml:space="preserve"> {{field-on:Bible}}</w:t>
      </w:r>
      <w:r>
        <w:t xml:space="preserve">According to their uncleannesses and according to their lawless deeds I dealt with them, and I turned my face away from them.</w:t>
      </w:r>
      <w:r>
        <w:t xml:space="preserve">{{field-off:Bible}}</w:t>
      </w:r>
    </w:p>
    <w:p>
      <w:r>
        <w:rPr>
          <w:sz w:val="18"/>
          <w:color w:val="777777"/>
        </w:rPr>
        <w:t xml:space="preserve">[[@Bible:Ezekiel 39:25]] </w:t>
      </w:r>
      <w:r>
        <w:rPr>
          <w:b/>
        </w:rPr>
        <w:t xml:space="preserve">25 </w:t>
      </w:r>
      <w:r>
        <w:t xml:space="preserve"> {{field-on:Bible}}</w:t>
      </w:r>
      <w:r>
        <w:t xml:space="preserve">Therefore thus says Lord God: Now I will turn back captivity of Jacob</w:t>
      </w:r>
      <w:r>
        <w:rPr>
          <w:rStyle w:val="FootnoteReference"/>
        </w:rPr>
        <w:footnoteReference w:id="8192"/>
      </w:r>
      <w:r>
        <w:t xml:space="preserve"> and have mercy on house of Israel and be jealous for my holy name.</w:t>
      </w:r>
      <w:r>
        <w:rPr>
          <w:rStyle w:val="FootnoteReference"/>
        </w:rPr>
        <w:footnoteReference w:id="8193"/>
      </w:r>
      <w:r>
        <w:t xml:space="preserve">{{field-off:Bible}}</w:t>
      </w:r>
    </w:p>
    <w:p>
      <w:r>
        <w:rPr>
          <w:sz w:val="18"/>
          <w:color w:val="777777"/>
        </w:rPr>
        <w:t xml:space="preserve">[[@Bible:Ezekiel 39:26]] </w:t>
      </w:r>
      <w:r>
        <w:rPr>
          <w:b/>
        </w:rPr>
        <w:t xml:space="preserve">26 </w:t>
      </w:r>
      <w:r>
        <w:t xml:space="preserve"> {{field-on:Bible}}</w:t>
      </w:r>
      <w:r>
        <w:t xml:space="preserve">And they will bear their own dishonor and the injustice by which they acted unjustly when they dwell on their land in peace and there is no one frightening them.</w:t>
      </w:r>
      <w:r>
        <w:t xml:space="preserve">{{field-off:Bible}}</w:t>
      </w:r>
    </w:p>
    <w:p>
      <w:r>
        <w:rPr>
          <w:sz w:val="18"/>
          <w:color w:val="777777"/>
        </w:rPr>
        <w:t xml:space="preserve">[[@Bible:Ezekiel 39:27]] </w:t>
      </w:r>
      <w:r>
        <w:rPr>
          <w:b/>
        </w:rPr>
        <w:t xml:space="preserve">27 </w:t>
      </w:r>
      <w:r>
        <w:t xml:space="preserve"> {{field-on:Bible}}</w:t>
      </w:r>
      <w:r>
        <w:t xml:space="preserve">When I turn them back from nations and gather them from lands of nations and am sanctified in them before nations,</w:t>
      </w:r>
      <w:r>
        <w:t xml:space="preserve">{{field-off:Bible}}</w:t>
      </w:r>
    </w:p>
    <w:p>
      <w:r>
        <w:rPr>
          <w:sz w:val="18"/>
          <w:color w:val="777777"/>
        </w:rPr>
        <w:t xml:space="preserve">[[@Bible:Ezekiel 39:28]] </w:t>
      </w:r>
      <w:r>
        <w:rPr>
          <w:b/>
        </w:rPr>
        <w:t xml:space="preserve">28 </w:t>
      </w:r>
      <w:r>
        <w:t xml:space="preserve"> {{field-on:Bible}}</w:t>
      </w:r>
      <w:r>
        <w:t xml:space="preserve">then they will know that I am Lord their God, in my appearing to them among nations.</w:t>
      </w:r>
      <w:r>
        <w:t xml:space="preserve">{{field-off:Bible}}</w:t>
      </w:r>
    </w:p>
    <w:p>
      <w:r>
        <w:rPr>
          <w:sz w:val="18"/>
          <w:color w:val="777777"/>
        </w:rPr>
        <w:t xml:space="preserve">[[@Bible:Ezekiel 39:29]] </w:t>
      </w:r>
      <w:r>
        <w:rPr>
          <w:b/>
        </w:rPr>
        <w:t xml:space="preserve">29 </w:t>
      </w:r>
      <w:r>
        <w:t xml:space="preserve"> {{field-on:Bible}}</w:t>
      </w:r>
      <w:r>
        <w:t xml:space="preserve">And I will no longer turn my face away from them, because I poured out my wrath upon house of Israel,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[[@Bible:Ezekiel 40:1]] </w:t>
      </w:r>
      <w:r>
        <w:rPr>
          <w:b/>
        </w:rPr>
        <w:t xml:space="preserve">1 </w:t>
      </w:r>
      <w:r>
        <w:t xml:space="preserve"> {{field-on:Bible}}</w:t>
      </w:r>
      <w:r>
        <w:t xml:space="preserve">And it happened in twenty-fifth year of our captivity, in first month, on tenth of month, in fourteenth year after city was taken, on that day hand of Lord came upon me and led me.</w:t>
      </w:r>
      <w:r>
        <w:t xml:space="preserve">{{field-off:Bible}}</w:t>
      </w:r>
    </w:p>
    <w:p>
      <w:r>
        <w:rPr>
          <w:sz w:val="18"/>
          <w:color w:val="777777"/>
        </w:rPr>
        <w:t xml:space="preserve">[[@Bible:Ezekiel 40:2]] </w:t>
      </w:r>
      <w:r>
        <w:rPr>
          <w:b/>
        </w:rPr>
        <w:t xml:space="preserve">2 </w:t>
      </w:r>
      <w:r>
        <w:t xml:space="preserve"> {{field-on:Bible}}</w:t>
      </w:r>
      <w:r>
        <w:t xml:space="preserve">In vision of God into land of Israel</w:t>
      </w:r>
      <w:r>
        <w:rPr>
          <w:rStyle w:val="FootnoteReference"/>
        </w:rPr>
        <w:footnoteReference w:id="8194"/>
      </w:r>
      <w:r>
        <w:t xml:space="preserve">, and he set me on very high mountain, and on it as building of city opposite.</w:t>
      </w:r>
      <w:r>
        <w:t xml:space="preserve">{{field-off:Bible}}</w:t>
      </w:r>
    </w:p>
    <w:p>
      <w:r>
        <w:rPr>
          <w:sz w:val="18"/>
          <w:color w:val="777777"/>
        </w:rPr>
        <w:t xml:space="preserve">[[@Bible:Ezekiel 40:3]] </w:t>
      </w:r>
      <w:r>
        <w:rPr>
          <w:b/>
        </w:rPr>
        <w:t xml:space="preserve">3 </w:t>
      </w:r>
      <w:r>
        <w:t xml:space="preserve"> {{field-on:Bible}}</w:t>
      </w:r>
      <w:r>
        <w:t xml:space="preserve">And he brought me there, and behold, a man, and his appearance was like appearance of gleaming bronze, and in his hand was builder’s cord and measuring reed, and he stood at gate.</w:t>
      </w:r>
      <w:r>
        <w:t xml:space="preserve">{{field-off:Bible}}</w:t>
      </w:r>
    </w:p>
    <w:p>
      <w:r>
        <w:rPr>
          <w:sz w:val="18"/>
          <w:color w:val="777777"/>
        </w:rPr>
        <w:t xml:space="preserve">[[@Bible:Ezekiel 40:4]] </w:t>
      </w:r>
      <w:r>
        <w:rPr>
          <w:b/>
        </w:rPr>
        <w:t xml:space="preserve">4 </w:t>
      </w:r>
      <w:r>
        <w:t xml:space="preserve"> {{field-on:Bible}}</w:t>
      </w:r>
      <w:r>
        <w:t xml:space="preserve">And the man said to me, Have you seen, son of man? See with your eyes and hear with your ears and set in your heart all that I show you, because for this you entered here, to be shown. And you will show house of Israel all that you see.</w:t>
      </w:r>
      <w:r>
        <w:t xml:space="preserve">{{field-off:Bible}}</w:t>
      </w:r>
    </w:p>
    <w:p>
      <w:r>
        <w:rPr>
          <w:sz w:val="18"/>
          <w:color w:val="777777"/>
        </w:rPr>
        <w:t xml:space="preserve">[[@Bible:Ezekiel 40:5]] </w:t>
      </w:r>
      <w:r>
        <w:rPr>
          <w:b/>
        </w:rPr>
        <w:t xml:space="preserve">5 </w:t>
      </w:r>
      <w:r>
        <w:t xml:space="preserve"> {{field-on:Bible}}</w:t>
      </w:r>
      <w:r>
        <w:t xml:space="preserve">And behold, wall outside house around it, and in man’s hand a measuring reed of six cubits, each a cubit and a handbreadth, and he measured outer wall, breadth one reed, and its height one reed.</w:t>
      </w:r>
      <w:r>
        <w:t xml:space="preserve">{{field-off:Bible}}</w:t>
      </w:r>
    </w:p>
    <w:p>
      <w:r>
        <w:rPr>
          <w:sz w:val="18"/>
          <w:color w:val="777777"/>
        </w:rPr>
        <w:t xml:space="preserve">[[@Bible:Ezekiel 40:6]] </w:t>
      </w:r>
      <w:r>
        <w:rPr>
          <w:b/>
        </w:rPr>
        <w:t xml:space="preserve">6 </w:t>
      </w:r>
      <w:r>
        <w:t xml:space="preserve"> {{field-on:Bible}}</w:t>
      </w:r>
      <w:r>
        <w:t xml:space="preserve">And he entered into gate facing east, by seven steps, and measured porch of gate, one reed.</w:t>
      </w:r>
      <w:r>
        <w:t xml:space="preserve">{{field-off:Bible}}</w:t>
      </w:r>
    </w:p>
    <w:p>
      <w:r>
        <w:rPr>
          <w:sz w:val="18"/>
          <w:color w:val="777777"/>
        </w:rPr>
        <w:t xml:space="preserve">[[@Bible:Ezekiel 40:7]] </w:t>
      </w:r>
      <w:r>
        <w:rPr>
          <w:b/>
        </w:rPr>
        <w:t xml:space="preserve">7 </w:t>
      </w:r>
      <w:r>
        <w:t xml:space="preserve"> {{field-on:Bible}}</w:t>
      </w:r>
      <w:r>
        <w:t xml:space="preserve">And the chamber, one reed in length and one reed in width, and porch between the chambers, six cubits, and second chamber one reed in width and one reed in length, and porch five cubits.</w:t>
      </w:r>
      <w:r>
        <w:t xml:space="preserve">{{field-off:Bible}}</w:t>
      </w:r>
    </w:p>
    <w:p>
      <w:r>
        <w:rPr>
          <w:sz w:val="18"/>
          <w:color w:val="777777"/>
        </w:rPr>
        <w:t xml:space="preserve">[[@Bible:Ezekiel 40:8]] </w:t>
      </w:r>
      <w:r>
        <w:rPr>
          <w:b/>
        </w:rPr>
        <w:t xml:space="preserve">8 </w:t>
      </w:r>
      <w:r>
        <w:t xml:space="preserve"> {{field-on:Bible}}</w:t>
      </w:r>
      <w:r>
        <w:t xml:space="preserve">And third chamber, one reed in width and one reed in length.</w:t>
      </w:r>
      <w:r>
        <w:t xml:space="preserve">{{field-off:Bible}}</w:t>
      </w:r>
    </w:p>
    <w:p>
      <w:r>
        <w:rPr>
          <w:sz w:val="18"/>
          <w:color w:val="777777"/>
        </w:rPr>
        <w:t xml:space="preserve">[[@Bible:Ezekiel 40:9]] </w:t>
      </w:r>
      <w:r>
        <w:rPr>
          <w:b/>
        </w:rPr>
        <w:t xml:space="preserve">9 </w:t>
      </w:r>
      <w:r>
        <w:t xml:space="preserve"> {{field-on:Bible}}</w:t>
      </w:r>
      <w:r>
        <w:t xml:space="preserve">And porch of gateway next to porch of gate, eight cubits, and jambs two cubits, and porch of gate inward.</w:t>
      </w:r>
      <w:r>
        <w:t xml:space="preserve">{{field-off:Bible}}</w:t>
      </w:r>
    </w:p>
    <w:p>
      <w:r>
        <w:rPr>
          <w:sz w:val="18"/>
          <w:color w:val="777777"/>
        </w:rPr>
        <w:t xml:space="preserve">[[@Bible:Ezekiel 40:10]] </w:t>
      </w:r>
      <w:r>
        <w:rPr>
          <w:b/>
        </w:rPr>
        <w:t xml:space="preserve">10 </w:t>
      </w:r>
      <w:r>
        <w:t xml:space="preserve"> {{field-on:Bible}}</w:t>
      </w:r>
      <w:r>
        <w:t xml:space="preserve">And chambers of gate, chambers opposite, three on one side and three on the other, and one measure in the three, and one measure in the porches, here and there.</w:t>
      </w:r>
      <w:r>
        <w:t xml:space="preserve">{{field-off:Bible}}</w:t>
      </w:r>
    </w:p>
    <w:p>
      <w:r>
        <w:rPr>
          <w:sz w:val="18"/>
          <w:color w:val="777777"/>
        </w:rPr>
        <w:t xml:space="preserve">[[@Bible:Ezekiel 40:11]] </w:t>
      </w:r>
      <w:r>
        <w:rPr>
          <w:b/>
        </w:rPr>
        <w:t xml:space="preserve">11 </w:t>
      </w:r>
      <w:r>
        <w:t xml:space="preserve"> {{field-on:Bible}}</w:t>
      </w:r>
      <w:r>
        <w:t xml:space="preserve">And he measured width of doorway of gateway, ten cubits, and breadth of gateway, thirteen cubits.</w:t>
      </w:r>
      <w:r>
        <w:t xml:space="preserve">{{field-off:Bible}}</w:t>
      </w:r>
    </w:p>
    <w:p>
      <w:r>
        <w:rPr>
          <w:sz w:val="18"/>
          <w:color w:val="777777"/>
        </w:rPr>
        <w:t xml:space="preserve">[[@Bible:Ezekiel 40:12]] </w:t>
      </w:r>
      <w:r>
        <w:rPr>
          <w:b/>
        </w:rPr>
        <w:t xml:space="preserve">12 </w:t>
      </w:r>
      <w:r>
        <w:t xml:space="preserve"> {{field-on:Bible}}</w:t>
      </w:r>
      <w:r>
        <w:t xml:space="preserve">And one cubit projection before the chambers, here and there, and the chamber six cubits on this side and six cubits on that side.</w:t>
      </w:r>
      <w:r>
        <w:t xml:space="preserve">{{field-off:Bible}}</w:t>
      </w:r>
    </w:p>
    <w:p>
      <w:r>
        <w:rPr>
          <w:sz w:val="18"/>
          <w:color w:val="777777"/>
        </w:rPr>
        <w:t xml:space="preserve">[[@Bible:Ezekiel 40:13]] </w:t>
      </w:r>
      <w:r>
        <w:rPr>
          <w:b/>
        </w:rPr>
        <w:t xml:space="preserve">13 </w:t>
      </w:r>
      <w:r>
        <w:t xml:space="preserve"> {{field-on:Bible}}</w:t>
      </w:r>
      <w:r>
        <w:t xml:space="preserve">And he measured the gate from wall of one chamber to wall of the other chamber, breadth twenty-five cubits, doorway opposite doorway.</w:t>
      </w:r>
      <w:r>
        <w:t xml:space="preserve">{{field-off:Bible}}</w:t>
      </w:r>
    </w:p>
    <w:p>
      <w:r>
        <w:rPr>
          <w:sz w:val="18"/>
          <w:color w:val="777777"/>
        </w:rPr>
        <w:t xml:space="preserve">[[@Bible:Ezekiel 40:14]] </w:t>
      </w:r>
      <w:r>
        <w:rPr>
          <w:b/>
        </w:rPr>
        <w:t xml:space="preserve">14 </w:t>
      </w:r>
      <w:r>
        <w:t xml:space="preserve"> {{field-on:Bible}}</w:t>
      </w:r>
      <w:r>
        <w:t xml:space="preserve">And court of porch of gate, sixty cubits, twenty chambers of gate around.</w:t>
      </w:r>
      <w:r>
        <w:t xml:space="preserve">{{field-off:Bible}}</w:t>
      </w:r>
    </w:p>
    <w:p>
      <w:r>
        <w:rPr>
          <w:sz w:val="18"/>
          <w:color w:val="777777"/>
        </w:rPr>
        <w:t xml:space="preserve">[[@Bible:Ezekiel 40:15]] </w:t>
      </w:r>
      <w:r>
        <w:rPr>
          <w:b/>
        </w:rPr>
        <w:t xml:space="preserve">15 </w:t>
      </w:r>
      <w:r>
        <w:t xml:space="preserve"> {{field-on:Bible}}</w:t>
      </w:r>
      <w:r>
        <w:t xml:space="preserve">And from court of outer gate to court of inner porch of gate, fifty cubits.</w:t>
      </w:r>
      <w:r>
        <w:t xml:space="preserve">{{field-off:Bible}}</w:t>
      </w:r>
    </w:p>
    <w:p>
      <w:r>
        <w:rPr>
          <w:sz w:val="18"/>
          <w:color w:val="777777"/>
        </w:rPr>
        <w:t xml:space="preserve">[[@Bible:Ezekiel 40:16]] </w:t>
      </w:r>
      <w:r>
        <w:rPr>
          <w:b/>
        </w:rPr>
        <w:t xml:space="preserve">16 </w:t>
      </w:r>
      <w:r>
        <w:t xml:space="preserve"> {{field-on:Bible}}</w:t>
      </w:r>
      <w:r>
        <w:t xml:space="preserve">And hidden windows on the chambers and on the porches inside gate of court all around, and likewise for the porches, windows all around inside, and on the porch palms here and there.</w:t>
      </w:r>
      <w:r>
        <w:t xml:space="preserve">{{field-off:Bible}}</w:t>
      </w:r>
    </w:p>
    <w:p>
      <w:r>
        <w:rPr>
          <w:sz w:val="18"/>
          <w:color w:val="777777"/>
        </w:rPr>
        <w:t xml:space="preserve">[[@Bible:Ezekiel 40:17]] </w:t>
      </w:r>
      <w:r>
        <w:rPr>
          <w:b/>
        </w:rPr>
        <w:t xml:space="preserve">17 </w:t>
      </w:r>
      <w:r>
        <w:t xml:space="preserve"> {{field-on:Bible}}</w:t>
      </w:r>
      <w:r>
        <w:t xml:space="preserve">And he brought me into inner court, and behold, side rooms and colonnades around the court, thirty side rooms on the colonnades.</w:t>
      </w:r>
      <w:r>
        <w:t xml:space="preserve">{{field-off:Bible}}</w:t>
      </w:r>
    </w:p>
    <w:p>
      <w:r>
        <w:rPr>
          <w:sz w:val="18"/>
          <w:color w:val="777777"/>
        </w:rPr>
        <w:t xml:space="preserve">[[@Bible:Ezekiel 40:18]] </w:t>
      </w:r>
      <w:r>
        <w:rPr>
          <w:b/>
        </w:rPr>
        <w:t xml:space="preserve">18 </w:t>
      </w:r>
      <w:r>
        <w:t xml:space="preserve"> {{field-on:Bible}}</w:t>
      </w:r>
      <w:r>
        <w:t xml:space="preserve">And the porticoes along back of the gates, according to length of the gates, the lower colonnade.</w:t>
      </w:r>
      <w:r>
        <w:t xml:space="preserve">{{field-off:Bible}}</w:t>
      </w:r>
    </w:p>
    <w:p>
      <w:r>
        <w:rPr>
          <w:sz w:val="18"/>
          <w:color w:val="777777"/>
        </w:rPr>
        <w:t xml:space="preserve">[[@Bible:Ezekiel 40:19]] </w:t>
      </w:r>
      <w:r>
        <w:rPr>
          <w:b/>
        </w:rPr>
        <w:t xml:space="preserve">19 </w:t>
      </w:r>
      <w:r>
        <w:t xml:space="preserve"> {{field-on:Bible}}</w:t>
      </w:r>
      <w:r>
        <w:t xml:space="preserve">And he measured width of court from court of outer gate inward to court of gate facing out, one hundred cubits, facing east, and he brought me northward.</w:t>
      </w:r>
      <w:r>
        <w:t xml:space="preserve">{{field-off:Bible}}</w:t>
      </w:r>
    </w:p>
    <w:p>
      <w:r>
        <w:rPr>
          <w:sz w:val="18"/>
          <w:color w:val="777777"/>
        </w:rPr>
        <w:t xml:space="preserve">[[@Bible:Ezekiel 40:20]] </w:t>
      </w:r>
      <w:r>
        <w:rPr>
          <w:b/>
        </w:rPr>
        <w:t xml:space="preserve">20 </w:t>
      </w:r>
      <w:r>
        <w:t xml:space="preserve"> {{field-on:Bible}}</w:t>
      </w:r>
      <w:r>
        <w:t xml:space="preserve">And behold, gate facing north to outer court, and he measured it, its length and its breadth.</w:t>
      </w:r>
      <w:r>
        <w:t xml:space="preserve">{{field-off:Bible}}</w:t>
      </w:r>
    </w:p>
    <w:p>
      <w:r>
        <w:rPr>
          <w:sz w:val="18"/>
          <w:color w:val="777777"/>
        </w:rPr>
        <w:t xml:space="preserve">[[@Bible:Ezekiel 40:21]] </w:t>
      </w:r>
      <w:r>
        <w:rPr>
          <w:b/>
        </w:rPr>
        <w:t xml:space="preserve">21 </w:t>
      </w:r>
      <w:r>
        <w:t xml:space="preserve"> {{field-on:Bible}}</w:t>
      </w:r>
      <w:r>
        <w:t xml:space="preserve">And its chambers, three here and three there, and its porches and its palms, and it came to be according to measures of gate facing east, fifty cubits its length and twenty-five cubits its breadth.</w:t>
      </w:r>
      <w:r>
        <w:t xml:space="preserve">{{field-off:Bible}}</w:t>
      </w:r>
    </w:p>
    <w:p>
      <w:r>
        <w:rPr>
          <w:sz w:val="18"/>
          <w:color w:val="777777"/>
        </w:rPr>
        <w:t xml:space="preserve">[[@Bible:Ezekiel 40:22]] </w:t>
      </w:r>
      <w:r>
        <w:rPr>
          <w:b/>
        </w:rPr>
        <w:t xml:space="preserve">22 </w:t>
      </w:r>
      <w:r>
        <w:t xml:space="preserve"> {{field-on:Bible}}</w:t>
      </w:r>
      <w:r>
        <w:t xml:space="preserve">And its windows and its porches and its palms were like gate facing east, and by seven steps they went up to it, and its porches inward.</w:t>
      </w:r>
      <w:r>
        <w:t xml:space="preserve">{{field-off:Bible}}</w:t>
      </w:r>
    </w:p>
    <w:p>
      <w:r>
        <w:rPr>
          <w:sz w:val="18"/>
          <w:color w:val="777777"/>
        </w:rPr>
        <w:t xml:space="preserve">[[@Bible:Ezekiel 40:23]] </w:t>
      </w:r>
      <w:r>
        <w:rPr>
          <w:b/>
        </w:rPr>
        <w:t xml:space="preserve">23 </w:t>
      </w:r>
      <w:r>
        <w:t xml:space="preserve"> {{field-on:Bible}}</w:t>
      </w:r>
      <w:r>
        <w:t xml:space="preserve">And gate of inner court faced gate of north, like gate facing east, and he measured court from gate to gate, one hundred cubits.</w:t>
      </w:r>
      <w:r>
        <w:t xml:space="preserve">{{field-off:Bible}}</w:t>
      </w:r>
    </w:p>
    <w:p>
      <w:r>
        <w:rPr>
          <w:sz w:val="18"/>
          <w:color w:val="777777"/>
        </w:rPr>
        <w:t xml:space="preserve">[[@Bible:Ezekiel 40:24]] </w:t>
      </w:r>
      <w:r>
        <w:rPr>
          <w:b/>
        </w:rPr>
        <w:t xml:space="preserve">24 </w:t>
      </w:r>
      <w:r>
        <w:t xml:space="preserve"> {{field-on:Bible}}</w:t>
      </w:r>
      <w:r>
        <w:t xml:space="preserve">And he led me toward south, and behold, gate facing south, and he measured it and its chambers and its porches by these measures.</w:t>
      </w:r>
      <w:r>
        <w:t xml:space="preserve">{{field-off:Bible}}</w:t>
      </w:r>
    </w:p>
    <w:p>
      <w:r>
        <w:rPr>
          <w:sz w:val="18"/>
          <w:color w:val="777777"/>
        </w:rPr>
        <w:t xml:space="preserve">[[@Bible:Ezekiel 40:25]] </w:t>
      </w:r>
      <w:r>
        <w:rPr>
          <w:b/>
        </w:rPr>
        <w:t xml:space="preserve">25 </w:t>
      </w:r>
      <w:r>
        <w:t xml:space="preserve"> {{field-on:Bible}}</w:t>
      </w:r>
      <w:r>
        <w:t xml:space="preserve">And its windows and its porches around, like windows of the porch, fifty cubits its length and twenty-five cubits its breadth.</w:t>
      </w:r>
      <w:r>
        <w:t xml:space="preserve">{{field-off:Bible}}</w:t>
      </w:r>
    </w:p>
    <w:p>
      <w:r>
        <w:rPr>
          <w:sz w:val="18"/>
          <w:color w:val="777777"/>
        </w:rPr>
        <w:t xml:space="preserve">[[@Bible:Ezekiel 40:26]] </w:t>
      </w:r>
      <w:r>
        <w:rPr>
          <w:b/>
        </w:rPr>
        <w:t xml:space="preserve">26 </w:t>
      </w:r>
      <w:r>
        <w:t xml:space="preserve"> {{field-on:Bible}}</w:t>
      </w:r>
      <w:r>
        <w:t xml:space="preserve">And seven steps to it, and its porches inward, and palms to it, one here and one there on the jambs.</w:t>
      </w:r>
      <w:r>
        <w:t xml:space="preserve">{{field-off:Bible}}</w:t>
      </w:r>
    </w:p>
    <w:p>
      <w:r>
        <w:rPr>
          <w:sz w:val="18"/>
          <w:color w:val="777777"/>
        </w:rPr>
        <w:t xml:space="preserve">[[@Bible:Ezekiel 40:27]] </w:t>
      </w:r>
      <w:r>
        <w:rPr>
          <w:b/>
        </w:rPr>
        <w:t xml:space="preserve">27 </w:t>
      </w:r>
      <w:r>
        <w:t xml:space="preserve"> {{field-on:Bible}}</w:t>
      </w:r>
      <w:r>
        <w:t xml:space="preserve">And gate opposite gate of inner court southward, and he measured court from gate to gate, one hundred cubits breadth to south.</w:t>
      </w:r>
      <w:r>
        <w:t xml:space="preserve">{{field-off:Bible}}</w:t>
      </w:r>
    </w:p>
    <w:p>
      <w:r>
        <w:rPr>
          <w:sz w:val="18"/>
          <w:color w:val="777777"/>
        </w:rPr>
        <w:t xml:space="preserve">[[@Bible:Ezekiel 40:28]] </w:t>
      </w:r>
      <w:r>
        <w:rPr>
          <w:b/>
        </w:rPr>
        <w:t xml:space="preserve">28 </w:t>
      </w:r>
      <w:r>
        <w:t xml:space="preserve"> {{field-on:Bible}}</w:t>
      </w:r>
      <w:r>
        <w:t xml:space="preserve">And he brought me into inner court by the south gate and measured the gate according to these measures.</w:t>
      </w:r>
      <w:r>
        <w:t xml:space="preserve">{{field-off:Bible}}</w:t>
      </w:r>
    </w:p>
    <w:p>
      <w:r>
        <w:rPr>
          <w:sz w:val="18"/>
          <w:color w:val="777777"/>
        </w:rPr>
        <w:t xml:space="preserve">[[@Bible:Ezekiel 40:29]] </w:t>
      </w:r>
      <w:r>
        <w:rPr>
          <w:b/>
        </w:rPr>
        <w:t xml:space="preserve">29 </w:t>
      </w:r>
      <w:r>
        <w:t xml:space="preserve"> {{field-on:Bible}}</w:t>
      </w:r>
      <w:r>
        <w:t xml:space="preserve">And its chambers and its porches according to these measures, and windows to it and to its porches around, fifty cubits its length and breadth twenty-five cubits.</w:t>
      </w:r>
      <w:r>
        <w:t xml:space="preserve">{{field-off:Bible}}</w:t>
      </w:r>
    </w:p>
    <w:p>
      <w:r>
        <w:rPr>
          <w:sz w:val="18"/>
          <w:color w:val="777777"/>
        </w:rPr>
        <w:t xml:space="preserve">[[@Bible:Ezekiel 40:31]] </w:t>
      </w:r>
      <w:r>
        <w:rPr>
          <w:b/>
        </w:rPr>
        <w:t xml:space="preserve">31 </w:t>
      </w:r>
      <w:r>
        <w:t xml:space="preserve"> {{field-on:Bible}}</w:t>
      </w:r>
      <w:r>
        <w:t xml:space="preserve">And its porches to the outer court, and palms on the jambs, and eight steps.</w:t>
      </w:r>
      <w:r>
        <w:t xml:space="preserve">{{field-off:Bible}}</w:t>
      </w:r>
    </w:p>
    <w:p>
      <w:r>
        <w:rPr>
          <w:sz w:val="18"/>
          <w:color w:val="777777"/>
        </w:rPr>
        <w:t xml:space="preserve">[[@Bible:Ezekiel 40:32]] </w:t>
      </w:r>
      <w:r>
        <w:rPr>
          <w:b/>
        </w:rPr>
        <w:t xml:space="preserve">32 </w:t>
      </w:r>
      <w:r>
        <w:t xml:space="preserve"> {{field-on:Bible}}</w:t>
      </w:r>
      <w:r>
        <w:t xml:space="preserve">And he brought me to the gate facing east and measured it according to these measures.</w:t>
      </w:r>
      <w:r>
        <w:t xml:space="preserve">{{field-off:Bible}}</w:t>
      </w:r>
    </w:p>
    <w:p>
      <w:r>
        <w:rPr>
          <w:sz w:val="18"/>
          <w:color w:val="777777"/>
        </w:rPr>
        <w:t xml:space="preserve">[[@Bible:Ezekiel 40:33]] </w:t>
      </w:r>
      <w:r>
        <w:rPr>
          <w:b/>
        </w:rPr>
        <w:t xml:space="preserve">33 </w:t>
      </w:r>
      <w:r>
        <w:t xml:space="preserve"> {{field-on:Bible}}</w:t>
      </w:r>
      <w:r>
        <w:t xml:space="preserve">And its chambers and its jambs and its porches according to these measures, and windows to it and to its porches around, fifty cubits its length and breadth twenty-five cubits.</w:t>
      </w:r>
      <w:r>
        <w:t xml:space="preserve">{{field-off:Bible}}</w:t>
      </w:r>
    </w:p>
    <w:p>
      <w:r>
        <w:rPr>
          <w:sz w:val="18"/>
          <w:color w:val="777777"/>
        </w:rPr>
        <w:t xml:space="preserve">[[@Bible:Ezekiel 40:34]] </w:t>
      </w:r>
      <w:r>
        <w:rPr>
          <w:b/>
        </w:rPr>
        <w:t xml:space="preserve">34 </w:t>
      </w:r>
      <w:r>
        <w:t xml:space="preserve"> {{field-on:Bible}}</w:t>
      </w:r>
      <w:r>
        <w:t xml:space="preserve">And its porches to the inner court, and palms on the jambs here and there, and eight steps to it.</w:t>
      </w:r>
      <w:r>
        <w:t xml:space="preserve">{{field-off:Bible}}</w:t>
      </w:r>
    </w:p>
    <w:p>
      <w:r>
        <w:rPr>
          <w:sz w:val="18"/>
          <w:color w:val="777777"/>
        </w:rPr>
        <w:t xml:space="preserve">[[@Bible:Ezekiel 40:35]] </w:t>
      </w:r>
      <w:r>
        <w:rPr>
          <w:b/>
        </w:rPr>
        <w:t xml:space="preserve">35 </w:t>
      </w:r>
      <w:r>
        <w:t xml:space="preserve"> {{field-on:Bible}}</w:t>
      </w:r>
      <w:r>
        <w:t xml:space="preserve">And he brought me to the north gate and measured according to these measures,</w:t>
      </w:r>
      <w:r>
        <w:t xml:space="preserve">{{field-off:Bible}}</w:t>
      </w:r>
    </w:p>
    <w:p>
      <w:r>
        <w:rPr>
          <w:sz w:val="18"/>
          <w:color w:val="777777"/>
        </w:rPr>
        <w:t xml:space="preserve">[[@Bible:Ezekiel 40:36]] </w:t>
      </w:r>
      <w:r>
        <w:rPr>
          <w:b/>
        </w:rPr>
        <w:t xml:space="preserve">36 </w:t>
      </w:r>
      <w:r>
        <w:t xml:space="preserve"> {{field-on:Bible}}</w:t>
      </w:r>
      <w:r>
        <w:t xml:space="preserve">and its chambers and its jambs and its porches and windows around to it and to its porches, fifty cubits its length and breadth twenty-five cubits.</w:t>
      </w:r>
      <w:r>
        <w:t xml:space="preserve">{{field-off:Bible}}</w:t>
      </w:r>
    </w:p>
    <w:p>
      <w:r>
        <w:rPr>
          <w:sz w:val="18"/>
          <w:color w:val="777777"/>
        </w:rPr>
        <w:t xml:space="preserve">[[@Bible:Ezekiel 40:37]] </w:t>
      </w:r>
      <w:r>
        <w:rPr>
          <w:b/>
        </w:rPr>
        <w:t xml:space="preserve">37 </w:t>
      </w:r>
      <w:r>
        <w:t xml:space="preserve"> {{field-on:Bible}}</w:t>
      </w:r>
      <w:r>
        <w:t xml:space="preserve">And its porches to the outer court, and palms on the jambs here and there, and eight steps to it.</w:t>
      </w:r>
      <w:r>
        <w:t xml:space="preserve">{{field-off:Bible}}</w:t>
      </w:r>
    </w:p>
    <w:p>
      <w:r>
        <w:rPr>
          <w:sz w:val="18"/>
          <w:color w:val="777777"/>
        </w:rPr>
        <w:t xml:space="preserve">[[@Bible:Ezekiel 40:38]] </w:t>
      </w:r>
      <w:r>
        <w:rPr>
          <w:b/>
        </w:rPr>
        <w:t xml:space="preserve">38 </w:t>
      </w:r>
      <w:r>
        <w:t xml:space="preserve"> {{field-on:Bible}}</w:t>
      </w:r>
      <w:r>
        <w:t xml:space="preserve">Its side rooms and its doorways and its porches were by the gate.</w:t>
      </w:r>
      <w:r>
        <w:t xml:space="preserve">{{field-off:Bible}}</w:t>
      </w:r>
    </w:p>
    <w:p>
      <w:r>
        <w:rPr>
          <w:sz w:val="18"/>
          <w:color w:val="777777"/>
        </w:rPr>
        <w:t xml:space="preserve">[[@Bible:Ezekiel 40:39]] </w:t>
      </w:r>
      <w:r>
        <w:rPr>
          <w:b/>
        </w:rPr>
        <w:t xml:space="preserve">39 </w:t>
      </w:r>
      <w:r>
        <w:t xml:space="preserve"> {{field-on:Bible}}</w:t>
      </w:r>
      <w:r>
        <w:t xml:space="preserve">Second pouring out, so that they may slaughter in it the offerings for sin and for ignorance.</w:t>
      </w:r>
      <w:r>
        <w:t xml:space="preserve">{{field-off:Bible}}</w:t>
      </w:r>
    </w:p>
    <w:p>
      <w:r>
        <w:rPr>
          <w:sz w:val="18"/>
          <w:color w:val="777777"/>
        </w:rPr>
        <w:t xml:space="preserve">[[@Bible:Ezekiel 40:40]] </w:t>
      </w:r>
      <w:r>
        <w:rPr>
          <w:b/>
        </w:rPr>
        <w:t xml:space="preserve">40 </w:t>
      </w:r>
      <w:r>
        <w:t xml:space="preserve"> {{field-on:Bible}}</w:t>
      </w:r>
      <w:r>
        <w:t xml:space="preserve">And along back of the runnel of burnt offerings facing north, two tables to east, and along back of the second and of porch of gate, two tables to east.</w:t>
      </w:r>
      <w:r>
        <w:t xml:space="preserve">{{field-off:Bible}}</w:t>
      </w:r>
    </w:p>
    <w:p>
      <w:r>
        <w:rPr>
          <w:sz w:val="18"/>
          <w:color w:val="777777"/>
        </w:rPr>
        <w:t xml:space="preserve">[[@Bible:Ezekiel 40:41]] </w:t>
      </w:r>
      <w:r>
        <w:rPr>
          <w:b/>
        </w:rPr>
        <w:t xml:space="preserve">41 </w:t>
      </w:r>
      <w:r>
        <w:t xml:space="preserve"> {{field-on:Bible}}</w:t>
      </w:r>
      <w:r>
        <w:t xml:space="preserve">Four on this side and four on that side, along side of gate; on them they will slaughter the sacrifices, opposite the eight tables of the sacrifices.</w:t>
      </w:r>
      <w:r>
        <w:t xml:space="preserve">{{field-off:Bible}}</w:t>
      </w:r>
    </w:p>
    <w:p>
      <w:r>
        <w:rPr>
          <w:sz w:val="18"/>
          <w:color w:val="777777"/>
        </w:rPr>
        <w:t xml:space="preserve">[[@Bible:Ezekiel 40:42]] </w:t>
      </w:r>
      <w:r>
        <w:rPr>
          <w:b/>
        </w:rPr>
        <w:t xml:space="preserve">42 </w:t>
      </w:r>
      <w:r>
        <w:t xml:space="preserve"> {{field-on:Bible}}</w:t>
      </w:r>
      <w:r>
        <w:t xml:space="preserve">And four tables for burnt offerings, of cut stone, one and a half cubits broad and two and a half cubits long and one cubit high; upon them they will place the implements with which they slaughter there the burnt offerings and the sacrifices.</w:t>
      </w:r>
      <w:r>
        <w:t xml:space="preserve">{{field-off:Bible}}</w:t>
      </w:r>
    </w:p>
    <w:p>
      <w:r>
        <w:rPr>
          <w:sz w:val="18"/>
          <w:color w:val="777777"/>
        </w:rPr>
        <w:t xml:space="preserve">[[@Bible:Ezekiel 40:43]] </w:t>
      </w:r>
      <w:r>
        <w:rPr>
          <w:b/>
        </w:rPr>
        <w:t xml:space="preserve">43 </w:t>
      </w:r>
      <w:r>
        <w:t xml:space="preserve"> {{field-on:Bible}}</w:t>
      </w:r>
      <w:r>
        <w:t xml:space="preserve">And a handbreadth border was carved inward around, and over the tables awnings for shelter from rain and from heat.</w:t>
      </w:r>
      <w:r>
        <w:t xml:space="preserve">{{field-off:Bible}}</w:t>
      </w:r>
    </w:p>
    <w:p>
      <w:r>
        <w:rPr>
          <w:sz w:val="18"/>
          <w:color w:val="777777"/>
        </w:rPr>
        <w:t xml:space="preserve">[[@Bible:Ezekiel 40:44]] </w:t>
      </w:r>
      <w:r>
        <w:rPr>
          <w:b/>
        </w:rPr>
        <w:t xml:space="preserve">44 </w:t>
      </w:r>
      <w:r>
        <w:t xml:space="preserve"> {{field-on:Bible}}</w:t>
      </w:r>
      <w:r>
        <w:t xml:space="preserve">And he brought me into the inner court, and behold, two chambers in the inner court, one along back of gate facing north, looking south, and one along back of gate southward, looking north.</w:t>
      </w:r>
      <w:r>
        <w:t xml:space="preserve">{{field-off:Bible}}</w:t>
      </w:r>
    </w:p>
    <w:p>
      <w:r>
        <w:rPr>
          <w:sz w:val="18"/>
          <w:color w:val="777777"/>
        </w:rPr>
        <w:t xml:space="preserve">[[@Bible:Ezekiel 40:45]] </w:t>
      </w:r>
      <w:r>
        <w:rPr>
          <w:b/>
        </w:rPr>
        <w:t xml:space="preserve">45 </w:t>
      </w:r>
      <w:r>
        <w:t xml:space="preserve"> {{field-on:Bible}}</w:t>
      </w:r>
      <w:r>
        <w:t xml:space="preserve">And he said to me, This chamber looking south is for priests keeping charge of the house.</w:t>
      </w:r>
      <w:r>
        <w:t xml:space="preserve">{{field-off:Bible}}</w:t>
      </w:r>
    </w:p>
    <w:p>
      <w:r>
        <w:rPr>
          <w:sz w:val="18"/>
          <w:color w:val="777777"/>
        </w:rPr>
        <w:t xml:space="preserve">[[@Bible:Ezekiel 40:46]] </w:t>
      </w:r>
      <w:r>
        <w:rPr>
          <w:b/>
        </w:rPr>
        <w:t xml:space="preserve">46 </w:t>
      </w:r>
      <w:r>
        <w:t xml:space="preserve"> {{field-on:Bible}}</w:t>
      </w:r>
      <w:r>
        <w:t xml:space="preserve">And the chamber looking north is for priests keeping charge of the altar; these are sons of Zadok drawing near from Levi</w:t>
      </w:r>
      <w:r>
        <w:rPr>
          <w:rStyle w:val="FootnoteReference"/>
        </w:rPr>
        <w:footnoteReference w:id="8195"/>
      </w:r>
      <w:r>
        <w:t xml:space="preserve"> to Lord to minister to him.</w:t>
      </w:r>
      <w:r>
        <w:t xml:space="preserve">{{field-off:Bible}}</w:t>
      </w:r>
    </w:p>
    <w:p>
      <w:r>
        <w:rPr>
          <w:sz w:val="18"/>
          <w:color w:val="777777"/>
        </w:rPr>
        <w:t xml:space="preserve">[[@Bible:Ezekiel 40:47]] </w:t>
      </w:r>
      <w:r>
        <w:rPr>
          <w:b/>
        </w:rPr>
        <w:t xml:space="preserve">47 </w:t>
      </w:r>
      <w:r>
        <w:t xml:space="preserve"> {{field-on:Bible}}</w:t>
      </w:r>
      <w:r>
        <w:t xml:space="preserve">And he measured the court, length one hundred cubits and breadth one hundred cubits on its four sides, and the altar opposite the house.</w:t>
      </w:r>
      <w:r>
        <w:t xml:space="preserve">{{field-off:Bible}}</w:t>
      </w:r>
    </w:p>
    <w:p>
      <w:r>
        <w:rPr>
          <w:sz w:val="18"/>
          <w:color w:val="777777"/>
        </w:rPr>
        <w:t xml:space="preserve">[[@Bible:Ezekiel 40:48]] </w:t>
      </w:r>
      <w:r>
        <w:rPr>
          <w:b/>
        </w:rPr>
        <w:t xml:space="preserve">48 </w:t>
      </w:r>
      <w:r>
        <w:t xml:space="preserve"> {{field-on:Bible}}</w:t>
      </w:r>
      <w:r>
        <w:t xml:space="preserve">And he brought me to the porch of the house and measured jamb of porch, five cubits breadth here and five cubits there, and breadth of doorway fourteen cubits and shoulders of doorway three cubits here and three cubits there.</w:t>
      </w:r>
      <w:r>
        <w:t xml:space="preserve">{{field-off:Bible}}</w:t>
      </w:r>
    </w:p>
    <w:p>
      <w:r>
        <w:rPr>
          <w:sz w:val="18"/>
          <w:color w:val="777777"/>
        </w:rPr>
        <w:t xml:space="preserve">[[@Bible:Ezekiel 40:49]] </w:t>
      </w:r>
      <w:r>
        <w:rPr>
          <w:b/>
        </w:rPr>
        <w:t xml:space="preserve">49 </w:t>
      </w:r>
      <w:r>
        <w:t xml:space="preserve"> {{field-on:Bible}}</w:t>
      </w:r>
      <w:r>
        <w:t xml:space="preserve">And length of porch twenty cubits and breadth twelve cubits, and by ten steps they went up to it, and pillars were on the porch, one here and one there.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[[@Bible:Ezekiel 41:1]] </w:t>
      </w:r>
      <w:r>
        <w:rPr>
          <w:b/>
        </w:rPr>
        <w:t xml:space="preserve">1 </w:t>
      </w:r>
      <w:r>
        <w:t xml:space="preserve"> {{field-on:Bible}}</w:t>
      </w:r>
      <w:r>
        <w:t xml:space="preserve">And he brought me into the temple, where he measured the porch, six cubits breadth here and six cubits breadth of porch there.</w:t>
      </w:r>
      <w:r>
        <w:t xml:space="preserve">{{field-off:Bible}}</w:t>
      </w:r>
    </w:p>
    <w:p>
      <w:r>
        <w:rPr>
          <w:sz w:val="18"/>
          <w:color w:val="777777"/>
        </w:rPr>
        <w:t xml:space="preserve">[[@Bible:Ezekiel 41:2]] </w:t>
      </w:r>
      <w:r>
        <w:rPr>
          <w:b/>
        </w:rPr>
        <w:t xml:space="preserve">2 </w:t>
      </w:r>
      <w:r>
        <w:t xml:space="preserve"> {{field-on:Bible}}</w:t>
      </w:r>
      <w:r>
        <w:t xml:space="preserve">And breadth of gateway ten cubits, and shoulders of gateway five cubits here and five cubits there, and he measured its length forty cubits and breadth twenty cubits.</w:t>
      </w:r>
      <w:r>
        <w:t xml:space="preserve">{{field-off:Bible}}</w:t>
      </w:r>
    </w:p>
    <w:p>
      <w:r>
        <w:rPr>
          <w:sz w:val="18"/>
          <w:color w:val="777777"/>
        </w:rPr>
        <w:t xml:space="preserve">[[@Bible:Ezekiel 41:3]] </w:t>
      </w:r>
      <w:r>
        <w:rPr>
          <w:b/>
        </w:rPr>
        <w:t xml:space="preserve">3 </w:t>
      </w:r>
      <w:r>
        <w:t xml:space="preserve"> {{field-on:Bible}}</w:t>
      </w:r>
      <w:r>
        <w:t xml:space="preserve">And he entered into the inner court and measured jamb of doorway, two cubits, and doorway six cubits, and shoulders of doorway seven cubits here and seven cubits there.</w:t>
      </w:r>
      <w:r>
        <w:t xml:space="preserve">{{field-off:Bible}}</w:t>
      </w:r>
    </w:p>
    <w:p>
      <w:r>
        <w:rPr>
          <w:sz w:val="18"/>
          <w:color w:val="777777"/>
        </w:rPr>
        <w:t xml:space="preserve">[[@Bible:Ezekiel 41:4]] </w:t>
      </w:r>
      <w:r>
        <w:rPr>
          <w:b/>
        </w:rPr>
        <w:t xml:space="preserve">4 </w:t>
      </w:r>
      <w:r>
        <w:t xml:space="preserve"> {{field-on:Bible}}</w:t>
      </w:r>
      <w:r>
        <w:t xml:space="preserve">And he measured length of the doors forty cubits and breadth twenty cubits before the temple, and he said, This is holy of holies.</w:t>
      </w:r>
      <w:r>
        <w:t xml:space="preserve">{{field-off:Bible}}</w:t>
      </w:r>
    </w:p>
    <w:p>
      <w:r>
        <w:rPr>
          <w:sz w:val="18"/>
          <w:color w:val="777777"/>
        </w:rPr>
        <w:t xml:space="preserve">[[@Bible:Ezekiel 41:5]] </w:t>
      </w:r>
      <w:r>
        <w:rPr>
          <w:b/>
        </w:rPr>
        <w:t xml:space="preserve">5 </w:t>
      </w:r>
      <w:r>
        <w:t xml:space="preserve"> {{field-on:Bible}}</w:t>
      </w:r>
      <w:r>
        <w:t xml:space="preserve">And he measured wall of the house, six cubits, and breadth of the side room, four cubits around.</w:t>
      </w:r>
      <w:r>
        <w:t xml:space="preserve">{{field-off:Bible}}</w:t>
      </w:r>
    </w:p>
    <w:p>
      <w:r>
        <w:rPr>
          <w:sz w:val="18"/>
          <w:color w:val="777777"/>
        </w:rPr>
        <w:t xml:space="preserve">[[@Bible:Ezekiel 41:6]] </w:t>
      </w:r>
      <w:r>
        <w:rPr>
          <w:b/>
        </w:rPr>
        <w:t xml:space="preserve">6 </w:t>
      </w:r>
      <w:r>
        <w:t xml:space="preserve"> {{field-on:Bible}}</w:t>
      </w:r>
      <w:r>
        <w:t xml:space="preserve">And side room against side room, thirty-three twice, and interval in wall of the house, in the side rooms around, for the places laying hold of sight, so that they do not at all touch walls of the house.</w:t>
      </w:r>
      <w:r>
        <w:t xml:space="preserve">{{field-off:Bible}}</w:t>
      </w:r>
    </w:p>
    <w:p>
      <w:r>
        <w:rPr>
          <w:sz w:val="18"/>
          <w:color w:val="777777"/>
        </w:rPr>
        <w:t xml:space="preserve">[[@Bible:Ezekiel 41:7]] </w:t>
      </w:r>
      <w:r>
        <w:rPr>
          <w:b/>
        </w:rPr>
        <w:t xml:space="preserve">7 </w:t>
      </w:r>
      <w:r>
        <w:t xml:space="preserve"> {{field-on:Bible}}</w:t>
      </w:r>
      <w:r>
        <w:t xml:space="preserve">And width of the upper side rooms according to addition from the wall to the upper room around the house, so that it widened upward, and from the lower parts one went up to the upper rooms, and from the middle to the third story.</w:t>
      </w:r>
      <w:r>
        <w:t xml:space="preserve">{{field-off:Bible}}</w:t>
      </w:r>
    </w:p>
    <w:p>
      <w:r>
        <w:rPr>
          <w:sz w:val="18"/>
          <w:color w:val="777777"/>
        </w:rPr>
        <w:t xml:space="preserve">[[@Bible:Ezekiel 41:8]] </w:t>
      </w:r>
      <w:r>
        <w:rPr>
          <w:b/>
        </w:rPr>
        <w:t xml:space="preserve">8 </w:t>
      </w:r>
      <w:r>
        <w:t xml:space="preserve"> {{field-on:Bible}}</w:t>
      </w:r>
      <w:r>
        <w:t xml:space="preserve">And foundation of the house height all around, interval of the side rooms equal to the reed, six cubits, an interval.</w:t>
      </w:r>
      <w:r>
        <w:t xml:space="preserve">{{field-off:Bible}}</w:t>
      </w:r>
    </w:p>
    <w:p>
      <w:r>
        <w:rPr>
          <w:sz w:val="18"/>
          <w:color w:val="777777"/>
        </w:rPr>
        <w:t xml:space="preserve">[[@Bible:Ezekiel 41:9]] </w:t>
      </w:r>
      <w:r>
        <w:rPr>
          <w:b/>
        </w:rPr>
        <w:t xml:space="preserve">9 </w:t>
      </w:r>
      <w:r>
        <w:t xml:space="preserve"> {{field-on:Bible}}</w:t>
      </w:r>
      <w:r>
        <w:t xml:space="preserve">And width of wall of the side room outside, five cubits, and the remaining space between side rooms of the house.</w:t>
      </w:r>
      <w:r>
        <w:t xml:space="preserve">{{field-off:Bible}}</w:t>
      </w:r>
    </w:p>
    <w:p>
      <w:r>
        <w:rPr>
          <w:sz w:val="18"/>
          <w:color w:val="777777"/>
        </w:rPr>
        <w:t xml:space="preserve">[[@Bible:Ezekiel 41:10]] </w:t>
      </w:r>
      <w:r>
        <w:rPr>
          <w:b/>
        </w:rPr>
        <w:t xml:space="preserve">10 </w:t>
      </w:r>
      <w:r>
        <w:t xml:space="preserve"> {{field-on:Bible}}</w:t>
      </w:r>
      <w:r>
        <w:t xml:space="preserve">And between the chambers breadth twenty cubits, encircling the house round about.</w:t>
      </w:r>
      <w:r>
        <w:t xml:space="preserve">{{field-off:Bible}}</w:t>
      </w:r>
    </w:p>
    <w:p>
      <w:r>
        <w:rPr>
          <w:sz w:val="18"/>
          <w:color w:val="777777"/>
        </w:rPr>
        <w:t xml:space="preserve">[[@Bible:Ezekiel 41:11]] </w:t>
      </w:r>
      <w:r>
        <w:rPr>
          <w:b/>
        </w:rPr>
        <w:t xml:space="preserve">11 </w:t>
      </w:r>
      <w:r>
        <w:t xml:space="preserve"> {{field-on:Bible}}</w:t>
      </w:r>
      <w:r>
        <w:t xml:space="preserve">And the doors of the chambers opened to the remaining open space, one door northward and one door southward, and the breadth of the light of the remainder was five cubits broad around.</w:t>
      </w:r>
      <w:r>
        <w:t xml:space="preserve">{{field-off:Bible}}</w:t>
      </w:r>
    </w:p>
    <w:p>
      <w:r>
        <w:rPr>
          <w:sz w:val="18"/>
          <w:color w:val="777777"/>
        </w:rPr>
        <w:t xml:space="preserve">[[@Bible:Ezekiel 41:12]] </w:t>
      </w:r>
      <w:r>
        <w:rPr>
          <w:b/>
        </w:rPr>
        <w:t xml:space="preserve">12 </w:t>
      </w:r>
      <w:r>
        <w:t xml:space="preserve"> {{field-on:Bible}}</w:t>
      </w:r>
      <w:r>
        <w:t xml:space="preserve">And the dividing structure in front of the remaining area toward the sea was seventy cubits broad, and the wall of the dividing structure five cubits broad round about, and its length ninety cubits.</w:t>
      </w:r>
      <w:r>
        <w:t xml:space="preserve">{{field-off:Bible}}</w:t>
      </w:r>
    </w:p>
    <w:p>
      <w:r>
        <w:rPr>
          <w:sz w:val="18"/>
          <w:color w:val="777777"/>
        </w:rPr>
        <w:t xml:space="preserve">[[@Bible:Ezekiel 41:13]] </w:t>
      </w:r>
      <w:r>
        <w:rPr>
          <w:b/>
        </w:rPr>
        <w:t xml:space="preserve">13 </w:t>
      </w:r>
      <w:r>
        <w:t xml:space="preserve"> {{field-on:Bible}}</w:t>
      </w:r>
      <w:r>
        <w:t xml:space="preserve">And he measured opposite the house, length one hundred cubits, and the remains and the dividing structures and their walls, length one hundred cubits.</w:t>
      </w:r>
      <w:r>
        <w:t xml:space="preserve">{{field-off:Bible}}</w:t>
      </w:r>
    </w:p>
    <w:p>
      <w:r>
        <w:rPr>
          <w:sz w:val="18"/>
          <w:color w:val="777777"/>
        </w:rPr>
        <w:t xml:space="preserve">[[@Bible:Ezekiel 41:14]] </w:t>
      </w:r>
      <w:r>
        <w:rPr>
          <w:b/>
        </w:rPr>
        <w:t xml:space="preserve">14 </w:t>
      </w:r>
      <w:r>
        <w:t xml:space="preserve"> {{field-on:Bible}}</w:t>
      </w:r>
      <w:r>
        <w:t xml:space="preserve">And breadth in front of the house and the remains opposite, one hundred cubits.</w:t>
      </w:r>
      <w:r>
        <w:t xml:space="preserve">{{field-off:Bible}}</w:t>
      </w:r>
    </w:p>
    <w:p>
      <w:r>
        <w:rPr>
          <w:sz w:val="18"/>
          <w:color w:val="777777"/>
        </w:rPr>
        <w:t xml:space="preserve">[[@Bible:Ezekiel 41:15]] </w:t>
      </w:r>
      <w:r>
        <w:rPr>
          <w:b/>
        </w:rPr>
        <w:t xml:space="preserve">15 </w:t>
      </w:r>
      <w:r>
        <w:t xml:space="preserve"> {{field-on:Bible}}</w:t>
      </w:r>
      <w:r>
        <w:t xml:space="preserve">And he measured length of the dividing structure in front of the remaining areas behind that house, and the remains here and there, one hundred cubits in length, and the temple and the corners and the outer porch,</w:t>
      </w:r>
      <w:r>
        <w:t xml:space="preserve">{{field-off:Bible}}</w:t>
      </w:r>
    </w:p>
    <w:p>
      <w:r>
        <w:rPr>
          <w:sz w:val="18"/>
          <w:color w:val="777777"/>
        </w:rPr>
        <w:t xml:space="preserve">[[@Bible:Ezekiel 41:16]] </w:t>
      </w:r>
      <w:r>
        <w:rPr>
          <w:b/>
        </w:rPr>
        <w:t xml:space="preserve">16 </w:t>
      </w:r>
      <w:r>
        <w:t xml:space="preserve"> {{field-on:Bible}}</w:t>
      </w:r>
      <w:r>
        <w:t xml:space="preserve">panelled, and the latticed windows, recesses around by the three, so as to look through, and the house and its nearby parts were wood-paneled around, and the floor, and from the floor to the windows, and the windows opening threefold for looking through,</w:t>
      </w:r>
      <w:r>
        <w:t xml:space="preserve">{{field-off:Bible}}</w:t>
      </w:r>
    </w:p>
    <w:p>
      <w:r>
        <w:rPr>
          <w:sz w:val="18"/>
          <w:color w:val="777777"/>
        </w:rPr>
        <w:t xml:space="preserve">[[@Bible:Ezekiel 41:17]] </w:t>
      </w:r>
      <w:r>
        <w:rPr>
          <w:b/>
        </w:rPr>
        <w:t xml:space="preserve">17 </w:t>
      </w:r>
      <w:r>
        <w:t xml:space="preserve"> {{field-on:Bible}}</w:t>
      </w:r>
      <w:r>
        <w:t xml:space="preserve">and up to near the inner part and up to the outer, and over all the wall around, within and without.</w:t>
      </w:r>
      <w:r>
        <w:t xml:space="preserve">{{field-off:Bible}}</w:t>
      </w:r>
    </w:p>
    <w:p>
      <w:r>
        <w:rPr>
          <w:sz w:val="18"/>
          <w:color w:val="777777"/>
        </w:rPr>
        <w:t xml:space="preserve">[[@Bible:Ezekiel 41:18]] </w:t>
      </w:r>
      <w:r>
        <w:rPr>
          <w:b/>
        </w:rPr>
        <w:t xml:space="preserve">18 </w:t>
      </w:r>
      <w:r>
        <w:t xml:space="preserve"> {{field-on:Bible}}</w:t>
      </w:r>
      <w:r>
        <w:t xml:space="preserve">Cherubim and palms were carved, between cherub and cherub, two faces to the cherub.</w:t>
      </w:r>
      <w:r>
        <w:t xml:space="preserve">{{field-off:Bible}}</w:t>
      </w:r>
    </w:p>
    <w:p>
      <w:r>
        <w:rPr>
          <w:sz w:val="18"/>
          <w:color w:val="777777"/>
        </w:rPr>
        <w:t xml:space="preserve">[[@Bible:Ezekiel 41:19]] </w:t>
      </w:r>
      <w:r>
        <w:rPr>
          <w:b/>
        </w:rPr>
        <w:t xml:space="preserve">19 </w:t>
      </w:r>
      <w:r>
        <w:t xml:space="preserve"> {{field-on:Bible}}</w:t>
      </w:r>
      <w:r>
        <w:t xml:space="preserve">Face of man toward the palm here and there, and face of lion toward the palm here and there, carved all around the whole house.</w:t>
      </w:r>
      <w:r>
        <w:t xml:space="preserve">{{field-off:Bible}}</w:t>
      </w:r>
    </w:p>
    <w:p>
      <w:r>
        <w:rPr>
          <w:sz w:val="18"/>
          <w:color w:val="777777"/>
        </w:rPr>
        <w:t xml:space="preserve">[[@Bible:Ezekiel 41:20]] </w:t>
      </w:r>
      <w:r>
        <w:rPr>
          <w:b/>
        </w:rPr>
        <w:t xml:space="preserve">20 </w:t>
      </w:r>
      <w:r>
        <w:t xml:space="preserve"> {{field-on:Bible}}</w:t>
      </w:r>
      <w:r>
        <w:t xml:space="preserve">From the floor to the ceiling cherubim and palms were carved.</w:t>
      </w:r>
      <w:r>
        <w:t xml:space="preserve">{{field-off:Bible}}</w:t>
      </w:r>
    </w:p>
    <w:p>
      <w:r>
        <w:rPr>
          <w:sz w:val="18"/>
          <w:color w:val="777777"/>
        </w:rPr>
        <w:t xml:space="preserve">[[@Bible:Ezekiel 41:21]] </w:t>
      </w:r>
      <w:r>
        <w:rPr>
          <w:b/>
        </w:rPr>
        <w:t xml:space="preserve">21 </w:t>
      </w:r>
      <w:r>
        <w:t xml:space="preserve"> {{field-on:Bible}}</w:t>
      </w:r>
      <w:r>
        <w:t xml:space="preserve">And the sanctuary and the temple were opening in squares; before the holy things appearance was like appearance.</w:t>
      </w:r>
      <w:r>
        <w:t xml:space="preserve">{{field-off:Bible}}</w:t>
      </w:r>
    </w:p>
    <w:p>
      <w:r>
        <w:rPr>
          <w:sz w:val="18"/>
          <w:color w:val="777777"/>
        </w:rPr>
        <w:t xml:space="preserve">[[@Bible:Ezekiel 41:22]] </w:t>
      </w:r>
      <w:r>
        <w:rPr>
          <w:b/>
        </w:rPr>
        <w:t xml:space="preserve">22 </w:t>
      </w:r>
      <w:r>
        <w:t xml:space="preserve"> {{field-on:Bible}}</w:t>
      </w:r>
      <w:r>
        <w:t xml:space="preserve">Wooden altar, three cubits its height and two cubits its length and two cubits its breadth, and it had horns and its base and its walls were wooden, and he said to me, This is the table before face of Lord.</w:t>
      </w:r>
      <w:r>
        <w:t xml:space="preserve">{{field-off:Bible}}</w:t>
      </w:r>
    </w:p>
    <w:p>
      <w:r>
        <w:rPr>
          <w:sz w:val="18"/>
          <w:color w:val="777777"/>
        </w:rPr>
        <w:t xml:space="preserve">[[@Bible:Ezekiel 41:23]] </w:t>
      </w:r>
      <w:r>
        <w:rPr>
          <w:b/>
        </w:rPr>
        <w:t xml:space="preserve">23 </w:t>
      </w:r>
      <w:r>
        <w:t xml:space="preserve"> {{field-on:Bible}}</w:t>
      </w:r>
      <w:r>
        <w:t xml:space="preserve">And two doors to the temple and to the holy place.</w:t>
      </w:r>
      <w:r>
        <w:t xml:space="preserve">{{field-off:Bible}}</w:t>
      </w:r>
    </w:p>
    <w:p>
      <w:r>
        <w:rPr>
          <w:sz w:val="18"/>
          <w:color w:val="777777"/>
        </w:rPr>
        <w:t xml:space="preserve">[[@Bible:Ezekiel 41:24]] </w:t>
      </w:r>
      <w:r>
        <w:rPr>
          <w:b/>
        </w:rPr>
        <w:t xml:space="preserve">24 </w:t>
      </w:r>
      <w:r>
        <w:t xml:space="preserve"> {{field-on:Bible}}</w:t>
      </w:r>
      <w:r>
        <w:t xml:space="preserve">Two swinging doors to the two doors, two leaves to the one and two leaves to the second door.</w:t>
      </w:r>
      <w:r>
        <w:t xml:space="preserve">{{field-off:Bible}}</w:t>
      </w:r>
    </w:p>
    <w:p>
      <w:r>
        <w:rPr>
          <w:sz w:val="18"/>
          <w:color w:val="777777"/>
        </w:rPr>
        <w:t xml:space="preserve">[[@Bible:Ezekiel 41:25]] </w:t>
      </w:r>
      <w:r>
        <w:rPr>
          <w:b/>
        </w:rPr>
        <w:t xml:space="preserve">25 </w:t>
      </w:r>
      <w:r>
        <w:t xml:space="preserve"> {{field-on:Bible}}</w:t>
      </w:r>
      <w:r>
        <w:t xml:space="preserve">And carving upon them and upon doors of the temple, cherubim and palms according to carving of the holy things, and heavy timbers before the porch outside.</w:t>
      </w:r>
      <w:r>
        <w:t xml:space="preserve">{{field-off:Bible}}</w:t>
      </w:r>
    </w:p>
    <w:p>
      <w:r>
        <w:rPr>
          <w:sz w:val="18"/>
          <w:color w:val="777777"/>
        </w:rPr>
        <w:t xml:space="preserve">[[@Bible:Ezekiel 41:26]] </w:t>
      </w:r>
      <w:r>
        <w:rPr>
          <w:b/>
        </w:rPr>
        <w:t xml:space="preserve">26 </w:t>
      </w:r>
      <w:r>
        <w:t xml:space="preserve"> {{field-on:Bible}}</w:t>
      </w:r>
      <w:r>
        <w:t xml:space="preserve">And hidden windows; and he measured here and there into the upper rooms of the porch, and sides of the house were balanced.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[[@Bible:Ezekiel 42:1]] </w:t>
      </w:r>
      <w:r>
        <w:rPr>
          <w:b/>
        </w:rPr>
        <w:t xml:space="preserve">1 </w:t>
      </w:r>
      <w:r>
        <w:t xml:space="preserve"> {{field-on:Bible}}</w:t>
      </w:r>
      <w:r>
        <w:t xml:space="preserve">And he led me out into the outer court eastward, opposite the north gate, and brought me, and behold, five chambers adjoining the remnant and adjoining the dividing structure to the north.</w:t>
      </w:r>
      <w:r>
        <w:t xml:space="preserve">{{field-off:Bible}}</w:t>
      </w:r>
    </w:p>
    <w:p>
      <w:r>
        <w:rPr>
          <w:sz w:val="18"/>
          <w:color w:val="777777"/>
        </w:rPr>
        <w:t xml:space="preserve">[[@Bible:Ezekiel 42:2]] </w:t>
      </w:r>
      <w:r>
        <w:rPr>
          <w:b/>
        </w:rPr>
        <w:t xml:space="preserve">2 </w:t>
      </w:r>
      <w:r>
        <w:t xml:space="preserve"> {{field-on:Bible}}</w:t>
      </w:r>
      <w:r>
        <w:t xml:space="preserve">One hundred cubits in length to the north and fifty cubits in breadth.</w:t>
      </w:r>
      <w:r>
        <w:t xml:space="preserve">{{field-off:Bible}}</w:t>
      </w:r>
    </w:p>
    <w:p>
      <w:r>
        <w:rPr>
          <w:sz w:val="18"/>
          <w:color w:val="777777"/>
        </w:rPr>
        <w:t xml:space="preserve">[[@Bible:Ezekiel 42:3]] </w:t>
      </w:r>
      <w:r>
        <w:rPr>
          <w:b/>
        </w:rPr>
        <w:t xml:space="preserve">3 </w:t>
      </w:r>
      <w:r>
        <w:t xml:space="preserve"> {{field-on:Bible}}</w:t>
      </w:r>
      <w:r>
        <w:t xml:space="preserve">Laid out like the gates of the inner court and like the colonnades of the outer court, porticoes facing one another, threefold.</w:t>
      </w:r>
      <w:r>
        <w:t xml:space="preserve">{{field-off:Bible}}</w:t>
      </w:r>
    </w:p>
    <w:p>
      <w:r>
        <w:rPr>
          <w:sz w:val="18"/>
          <w:color w:val="777777"/>
        </w:rPr>
        <w:t xml:space="preserve">[[@Bible:Ezekiel 42:4]] </w:t>
      </w:r>
      <w:r>
        <w:rPr>
          <w:b/>
        </w:rPr>
        <w:t xml:space="preserve">4 </w:t>
      </w:r>
      <w:r>
        <w:t xml:space="preserve"> {{field-on:Bible}}</w:t>
      </w:r>
      <w:r>
        <w:t xml:space="preserve">And opposite the chambers a walkway, ten cubits broad, one hundred cubits long, and their doors northward.</w:t>
      </w:r>
      <w:r>
        <w:t xml:space="preserve">{{field-off:Bible}}</w:t>
      </w:r>
    </w:p>
    <w:p>
      <w:r>
        <w:rPr>
          <w:sz w:val="18"/>
          <w:color w:val="777777"/>
        </w:rPr>
        <w:t xml:space="preserve">[[@Bible:Ezekiel 42:5]] </w:t>
      </w:r>
      <w:r>
        <w:rPr>
          <w:b/>
        </w:rPr>
        <w:t xml:space="preserve">5 </w:t>
      </w:r>
      <w:r>
        <w:t xml:space="preserve"> {{field-on:Bible}}</w:t>
      </w:r>
      <w:r>
        <w:t xml:space="preserve">And the upper walks likewise, because the colonnade projected from it, from the lower colonnade and its interval and likewise the porticoes.</w:t>
      </w:r>
      <w:r>
        <w:t xml:space="preserve">{{field-off:Bible}}</w:t>
      </w:r>
    </w:p>
    <w:p>
      <w:r>
        <w:rPr>
          <w:sz w:val="18"/>
          <w:color w:val="777777"/>
        </w:rPr>
        <w:t xml:space="preserve">[[@Bible:Ezekiel 42:6]] </w:t>
      </w:r>
      <w:r>
        <w:rPr>
          <w:b/>
        </w:rPr>
        <w:t xml:space="preserve">6 </w:t>
      </w:r>
      <w:r>
        <w:t xml:space="preserve"> {{field-on:Bible}}</w:t>
      </w:r>
      <w:r>
        <w:t xml:space="preserve">For they were triple and had no pillars like pillars of the outer courts; because of this they projected beyond the lower and the middle from the ground.</w:t>
      </w:r>
      <w:r>
        <w:t xml:space="preserve">{{field-off:Bible}}</w:t>
      </w:r>
    </w:p>
    <w:p>
      <w:r>
        <w:rPr>
          <w:sz w:val="18"/>
          <w:color w:val="777777"/>
        </w:rPr>
        <w:t xml:space="preserve">[[@Bible:Ezekiel 42:7]] </w:t>
      </w:r>
      <w:r>
        <w:rPr>
          <w:b/>
        </w:rPr>
        <w:t xml:space="preserve">7 </w:t>
      </w:r>
      <w:r>
        <w:t xml:space="preserve"> {{field-on:Bible}}</w:t>
      </w:r>
      <w:r>
        <w:t xml:space="preserve">And light outside, like the chambers of the outer court, facing the chambers toward north, fifty cubits in length.</w:t>
      </w:r>
      <w:r>
        <w:t xml:space="preserve">{{field-off:Bible}}</w:t>
      </w:r>
    </w:p>
    <w:p>
      <w:r>
        <w:rPr>
          <w:sz w:val="18"/>
          <w:color w:val="777777"/>
        </w:rPr>
        <w:t xml:space="preserve">[[@Bible:Ezekiel 42:8]] </w:t>
      </w:r>
      <w:r>
        <w:rPr>
          <w:b/>
        </w:rPr>
        <w:t xml:space="preserve">8 </w:t>
      </w:r>
      <w:r>
        <w:t xml:space="preserve"> {{field-on:Bible}}</w:t>
      </w:r>
      <w:r>
        <w:t xml:space="preserve">For the length of the chambers facing into the outer court was fifty cubits, and these are opposite those, the whole one hundred cubits.</w:t>
      </w:r>
      <w:r>
        <w:t xml:space="preserve">{{field-off:Bible}}</w:t>
      </w:r>
    </w:p>
    <w:p>
      <w:r>
        <w:rPr>
          <w:sz w:val="18"/>
          <w:color w:val="777777"/>
        </w:rPr>
        <w:t xml:space="preserve">[[@Bible:Ezekiel 42:9]] </w:t>
      </w:r>
      <w:r>
        <w:rPr>
          <w:b/>
        </w:rPr>
        <w:t xml:space="preserve">9 </w:t>
      </w:r>
      <w:r>
        <w:t xml:space="preserve"> {{field-on:Bible}}</w:t>
      </w:r>
      <w:r>
        <w:t xml:space="preserve">And the doors of these chambers, the entrance eastward, to enter through them from the outer court.</w:t>
      </w:r>
      <w:r>
        <w:t xml:space="preserve">{{field-off:Bible}}</w:t>
      </w:r>
    </w:p>
    <w:p>
      <w:r>
        <w:rPr>
          <w:sz w:val="18"/>
          <w:color w:val="777777"/>
        </w:rPr>
        <w:t xml:space="preserve">[[@Bible:Ezekiel 42:10]] </w:t>
      </w:r>
      <w:r>
        <w:rPr>
          <w:b/>
        </w:rPr>
        <w:t xml:space="preserve">10 </w:t>
      </w:r>
      <w:r>
        <w:t xml:space="preserve"> {{field-on:Bible}}</w:t>
      </w:r>
      <w:r>
        <w:t xml:space="preserve">According to the light at beginning of the walkway, and those toward the south opposite the south, opposite the remnant and opposite the dividing structure, chambers.</w:t>
      </w:r>
      <w:r>
        <w:t xml:space="preserve">{{field-off:Bible}}</w:t>
      </w:r>
    </w:p>
    <w:p>
      <w:r>
        <w:rPr>
          <w:sz w:val="18"/>
          <w:color w:val="777777"/>
        </w:rPr>
        <w:t xml:space="preserve">[[@Bible:Ezekiel 42:11]] </w:t>
      </w:r>
      <w:r>
        <w:rPr>
          <w:b/>
        </w:rPr>
        <w:t xml:space="preserve">11 </w:t>
      </w:r>
      <w:r>
        <w:t xml:space="preserve"> {{field-on:Bible}}</w:t>
      </w:r>
      <w:r>
        <w:t xml:space="preserve">And the walkway before them according to measures of the chambers toward north, and according to their length and breadth and all their exits and all their returns and their lights and their doors,</w:t>
      </w:r>
      <w:r>
        <w:t xml:space="preserve">{{field-off:Bible}}</w:t>
      </w:r>
    </w:p>
    <w:p>
      <w:r>
        <w:rPr>
          <w:sz w:val="18"/>
          <w:color w:val="777777"/>
        </w:rPr>
        <w:t xml:space="preserve">[[@Bible:Ezekiel 42:12]] </w:t>
      </w:r>
      <w:r>
        <w:rPr>
          <w:b/>
        </w:rPr>
        <w:t xml:space="preserve">12 </w:t>
      </w:r>
      <w:r>
        <w:t xml:space="preserve"> {{field-on:Bible}}</w:t>
      </w:r>
      <w:r>
        <w:t xml:space="preserve">of the chambers toward south, and according to the doors from the beginning of the walkway, as on light of the measuring interval, and eastward to enter through them.</w:t>
      </w:r>
      <w:r>
        <w:t xml:space="preserve">{{field-off:Bible}}</w:t>
      </w:r>
    </w:p>
    <w:p>
      <w:r>
        <w:rPr>
          <w:sz w:val="18"/>
          <w:color w:val="777777"/>
        </w:rPr>
        <w:t xml:space="preserve">[[@Bible:Ezekiel 42:13]] </w:t>
      </w:r>
      <w:r>
        <w:rPr>
          <w:b/>
        </w:rPr>
        <w:t xml:space="preserve">13 </w:t>
      </w:r>
      <w:r>
        <w:t xml:space="preserve"> {{field-on:Bible}}</w:t>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r>
        <w:t xml:space="preserve">{{field-off:Bible}}</w:t>
      </w:r>
    </w:p>
    <w:p>
      <w:r>
        <w:rPr>
          <w:sz w:val="18"/>
          <w:color w:val="777777"/>
        </w:rPr>
        <w:t xml:space="preserve">[[@Bible:Ezekiel 42:14]] </w:t>
      </w:r>
      <w:r>
        <w:rPr>
          <w:b/>
        </w:rPr>
        <w:t xml:space="preserve">14 </w:t>
      </w:r>
      <w:r>
        <w:t xml:space="preserve"> {{field-on:Bible}}</w:t>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r>
        <w:t xml:space="preserve">{{field-off:Bible}}</w:t>
      </w:r>
    </w:p>
    <w:p>
      <w:r>
        <w:rPr>
          <w:sz w:val="18"/>
          <w:color w:val="777777"/>
        </w:rPr>
        <w:t xml:space="preserve">[[@Bible:Ezekiel 42:15]] </w:t>
      </w:r>
      <w:r>
        <w:rPr>
          <w:b/>
        </w:rPr>
        <w:t xml:space="preserve">15 </w:t>
      </w:r>
      <w:r>
        <w:t xml:space="preserve"> {{field-on:Bible}}</w:t>
      </w:r>
      <w:r>
        <w:t xml:space="preserve">And he finished measuring the house inside and led me out by way of the gate facing east and measured the pattern of the house around in order.</w:t>
      </w:r>
      <w:r>
        <w:t xml:space="preserve">{{field-off:Bible}}</w:t>
      </w:r>
    </w:p>
    <w:p>
      <w:r>
        <w:rPr>
          <w:sz w:val="18"/>
          <w:color w:val="777777"/>
        </w:rPr>
        <w:t xml:space="preserve">[[@Bible:Ezekiel 42:16]] </w:t>
      </w:r>
      <w:r>
        <w:rPr>
          <w:b/>
        </w:rPr>
        <w:t xml:space="preserve">16 </w:t>
      </w:r>
      <w:r>
        <w:t xml:space="preserve"> {{field-on:Bible}}</w:t>
      </w:r>
      <w:r>
        <w:t xml:space="preserve">And he stood along back of the gate facing east and measured five hundred by the measuring reed.</w:t>
      </w:r>
      <w:r>
        <w:t xml:space="preserve">{{field-off:Bible}}</w:t>
      </w:r>
    </w:p>
    <w:p>
      <w:r>
        <w:rPr>
          <w:sz w:val="18"/>
          <w:color w:val="777777"/>
        </w:rPr>
        <w:t xml:space="preserve">[[@Bible:Ezekiel 42:17]] </w:t>
      </w:r>
      <w:r>
        <w:rPr>
          <w:b/>
        </w:rPr>
        <w:t xml:space="preserve">17 </w:t>
      </w:r>
      <w:r>
        <w:t xml:space="preserve"> {{field-on:Bible}}</w:t>
      </w:r>
      <w:r>
        <w:t xml:space="preserve">And he turned to north and measured the part facing north, five hundred by the measuring reed.</w:t>
      </w:r>
      <w:r>
        <w:t xml:space="preserve">{{field-off:Bible}}</w:t>
      </w:r>
    </w:p>
    <w:p>
      <w:r>
        <w:rPr>
          <w:sz w:val="18"/>
          <w:color w:val="777777"/>
        </w:rPr>
        <w:t xml:space="preserve">[[@Bible:Ezekiel 42:18]] </w:t>
      </w:r>
      <w:r>
        <w:rPr>
          <w:b/>
        </w:rPr>
        <w:t xml:space="preserve">18 </w:t>
      </w:r>
      <w:r>
        <w:t xml:space="preserve"> {{field-on:Bible}}</w:t>
      </w:r>
      <w:r>
        <w:t xml:space="preserve">And he turned toward the sea and measured the part facing the sea, five hundred by the measuring reed.</w:t>
      </w:r>
      <w:r>
        <w:t xml:space="preserve">{{field-off:Bible}}</w:t>
      </w:r>
    </w:p>
    <w:p>
      <w:r>
        <w:rPr>
          <w:sz w:val="18"/>
          <w:color w:val="777777"/>
        </w:rPr>
        <w:t xml:space="preserve">[[@Bible:Ezekiel 42:19]] </w:t>
      </w:r>
      <w:r>
        <w:rPr>
          <w:b/>
        </w:rPr>
        <w:t xml:space="preserve">19 </w:t>
      </w:r>
      <w:r>
        <w:t xml:space="preserve"> {{field-on:Bible}}</w:t>
      </w:r>
      <w:r>
        <w:t xml:space="preserve">And he turned toward south and measured opposite the south, five hundred by the measuring reed.</w:t>
      </w:r>
      <w:r>
        <w:t xml:space="preserve">{{field-off:Bible}}</w:t>
      </w:r>
    </w:p>
    <w:p>
      <w:r>
        <w:rPr>
          <w:sz w:val="18"/>
          <w:color w:val="777777"/>
        </w:rPr>
        <w:t xml:space="preserve">[[@Bible:Ezekiel 42:20]] </w:t>
      </w:r>
      <w:r>
        <w:rPr>
          <w:b/>
        </w:rPr>
        <w:t xml:space="preserve">20 </w:t>
      </w:r>
      <w:r>
        <w:t xml:space="preserve"> {{field-on:Bible}}</w:t>
      </w:r>
      <w:r>
        <w:t xml:space="preserve">Its four sides by the same reed, and he laid it out, and their boundary round about, five hundred toward east and five hundred cubits broad, to separate between the holy things and between the fore-wall of the house set in order.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[[@Bible:Ezekiel 43:1]] </w:t>
      </w:r>
      <w:r>
        <w:rPr>
          <w:b/>
        </w:rPr>
        <w:t xml:space="preserve">1 </w:t>
      </w:r>
      <w:r>
        <w:t xml:space="preserve"> {{field-on:Bible}}</w:t>
      </w:r>
      <w:r>
        <w:t xml:space="preserve">And he brought me to the gate, the gate facing east.</w:t>
      </w:r>
      <w:r>
        <w:t xml:space="preserve">{{field-off:Bible}}</w:t>
      </w:r>
    </w:p>
    <w:p>
      <w:r>
        <w:rPr>
          <w:sz w:val="18"/>
          <w:color w:val="777777"/>
        </w:rPr>
        <w:t xml:space="preserve">[[@Bible:Ezekiel 43:2]] </w:t>
      </w:r>
      <w:r>
        <w:rPr>
          <w:b/>
        </w:rPr>
        <w:t xml:space="preserve">2 </w:t>
      </w:r>
      <w:r>
        <w:t xml:space="preserve"> {{field-on:Bible}}</w:t>
      </w:r>
      <w:r>
        <w:t xml:space="preserve">And behold, glory of God of Israel</w:t>
      </w:r>
      <w:r>
        <w:rPr>
          <w:rStyle w:val="FootnoteReference"/>
        </w:rPr>
        <w:footnoteReference w:id="8196"/>
      </w:r>
      <w:r>
        <w:t xml:space="preserve"> was coming by way of the gate facing east, and sound of the host was like sound of a great crowd, and earth shone from the glory all around.</w:t>
      </w:r>
      <w:r>
        <w:t xml:space="preserve">{{field-off:Bible}}</w:t>
      </w:r>
    </w:p>
    <w:p>
      <w:r>
        <w:rPr>
          <w:sz w:val="18"/>
          <w:color w:val="777777"/>
        </w:rPr>
        <w:t xml:space="preserve">[[@Bible:Ezekiel 43:3]] </w:t>
      </w:r>
      <w:r>
        <w:rPr>
          <w:b/>
        </w:rPr>
        <w:t xml:space="preserve">3 </w:t>
      </w:r>
      <w:r>
        <w:t xml:space="preserve"> {{field-on:Bible}}</w:t>
      </w:r>
      <w:r>
        <w:t xml:space="preserve">And the vision I saw was like the vision I had seen when I entered to anoint the city, and like the vision of the chariot that I saw, like the vision I had seen by the river </w:t>
      </w:r>
      <w:r>
        <w:t xml:space="preserve">[[Chebar &gt;&gt; BibleKnowledgebase:@Chebar]]</w:t>
      </w:r>
      <w:r>
        <w:t xml:space="preserve">, and I fell on my face.</w:t>
      </w:r>
      <w:r>
        <w:t xml:space="preserve">{{field-off:Bible}}</w:t>
      </w:r>
    </w:p>
    <w:p>
      <w:r>
        <w:rPr>
          <w:sz w:val="18"/>
          <w:color w:val="777777"/>
        </w:rPr>
        <w:t xml:space="preserve">[[@Bible:Ezekiel 43:4]] </w:t>
      </w:r>
      <w:r>
        <w:rPr>
          <w:b/>
        </w:rPr>
        <w:t xml:space="preserve">4 </w:t>
      </w:r>
      <w:r>
        <w:t xml:space="preserve"> {{field-on:Bible}}</w:t>
      </w:r>
      <w:r>
        <w:t xml:space="preserve">And glory of Lord entered into the house by way of the gate facing east.</w:t>
      </w:r>
      <w:r>
        <w:t xml:space="preserve">{{field-off:Bible}}</w:t>
      </w:r>
    </w:p>
    <w:p>
      <w:r>
        <w:rPr>
          <w:sz w:val="18"/>
          <w:color w:val="777777"/>
        </w:rPr>
        <w:t xml:space="preserve">[[@Bible:Ezekiel 43:5]] </w:t>
      </w:r>
      <w:r>
        <w:rPr>
          <w:b/>
        </w:rPr>
        <w:t xml:space="preserve">5 </w:t>
      </w:r>
      <w:r>
        <w:t xml:space="preserve"> {{field-on:Bible}}</w:t>
      </w:r>
      <w:r>
        <w:t xml:space="preserve">And Spirit lifted me and brought me into the inner court, and behold, the house was full of glory of Lord.</w:t>
      </w:r>
      <w:r>
        <w:t xml:space="preserve">{{field-off:Bible}}</w:t>
      </w:r>
    </w:p>
    <w:p>
      <w:r>
        <w:rPr>
          <w:sz w:val="18"/>
          <w:color w:val="777777"/>
        </w:rPr>
        <w:t xml:space="preserve">[[@Bible:Ezekiel 43:6]] </w:t>
      </w:r>
      <w:r>
        <w:rPr>
          <w:b/>
        </w:rPr>
        <w:t xml:space="preserve">6 </w:t>
      </w:r>
      <w:r>
        <w:t xml:space="preserve"> {{field-on:Bible}}</w:t>
      </w:r>
      <w:r>
        <w:t xml:space="preserve">And I stood, and behold, a voice from the house was speaking to me, and the man stood beside me.</w:t>
      </w:r>
      <w:r>
        <w:t xml:space="preserve">{{field-off:Bible}}</w:t>
      </w:r>
    </w:p>
    <w:p>
      <w:r>
        <w:rPr>
          <w:sz w:val="18"/>
          <w:color w:val="777777"/>
        </w:rPr>
        <w:t xml:space="preserve">[[@Bible:Ezekiel 43:7]] </w:t>
      </w:r>
      <w:r>
        <w:rPr>
          <w:b/>
        </w:rPr>
        <w:t xml:space="preserve">7 </w:t>
      </w:r>
      <w:r>
        <w:t xml:space="preserve"> {{field-on:Bible}}</w:t>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r>
        <w:t xml:space="preserve">{{field-off:Bible}}</w:t>
      </w:r>
    </w:p>
    <w:p>
      <w:r>
        <w:rPr>
          <w:sz w:val="18"/>
          <w:color w:val="777777"/>
        </w:rPr>
        <w:t xml:space="preserve">[[@Bible:Ezekiel 43:8]] </w:t>
      </w:r>
      <w:r>
        <w:rPr>
          <w:b/>
        </w:rPr>
        <w:t xml:space="preserve">8 </w:t>
      </w:r>
      <w:r>
        <w:t xml:space="preserve"> {{field-on:Bible}}</w:t>
      </w:r>
      <w:r>
        <w:t xml:space="preserve">In their setting their threshold by my thresholds and their doorposts beside my doorposts, with the wall between me and them, they profaned my holy name by lawless things they did, and I destroyed them in my wrath and in slaughter.</w:t>
      </w:r>
      <w:r>
        <w:t xml:space="preserve">{{field-off:Bible}}</w:t>
      </w:r>
    </w:p>
    <w:p>
      <w:r>
        <w:rPr>
          <w:sz w:val="18"/>
          <w:color w:val="777777"/>
        </w:rPr>
        <w:t xml:space="preserve">[[@Bible:Ezekiel 43:9]] </w:t>
      </w:r>
      <w:r>
        <w:rPr>
          <w:b/>
        </w:rPr>
        <w:t xml:space="preserve">9 </w:t>
      </w:r>
      <w:r>
        <w:t xml:space="preserve"> {{field-on:Bible}}</w:t>
      </w:r>
      <w:r>
        <w:t xml:space="preserve">But now let them put away their whoredom and murders of their leaders far from me, and I will dwell in their midst forever.</w:t>
      </w:r>
      <w:r>
        <w:t xml:space="preserve">{{field-off:Bible}}</w:t>
      </w:r>
    </w:p>
    <w:p>
      <w:r>
        <w:rPr>
          <w:sz w:val="18"/>
          <w:color w:val="777777"/>
        </w:rPr>
        <w:t xml:space="preserve">[[@Bible:Ezekiel 43:10]] </w:t>
      </w:r>
      <w:r>
        <w:rPr>
          <w:b/>
        </w:rPr>
        <w:t xml:space="preserve">10 </w:t>
      </w:r>
      <w:r>
        <w:t xml:space="preserve"> {{field-on:Bible}}</w:t>
      </w:r>
      <w:r>
        <w:t xml:space="preserve">And you, son of man, show the house to house of Israel, and they will cease from their sins, and they will examine its vision and its arrangement.</w:t>
      </w:r>
      <w:r>
        <w:t xml:space="preserve">{{field-off:Bible}}</w:t>
      </w:r>
    </w:p>
    <w:p>
      <w:r>
        <w:rPr>
          <w:sz w:val="18"/>
          <w:color w:val="777777"/>
        </w:rPr>
        <w:t xml:space="preserve">[[@Bible:Ezekiel 43:11]] </w:t>
      </w:r>
      <w:r>
        <w:rPr>
          <w:b/>
        </w:rPr>
        <w:t xml:space="preserve">11 </w:t>
      </w:r>
      <w:r>
        <w:t xml:space="preserve"> {{field-on:Bible}}</w:t>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r>
        <w:t xml:space="preserve">{{field-off:Bible}}</w:t>
      </w:r>
    </w:p>
    <w:p>
      <w:r>
        <w:rPr>
          <w:sz w:val="18"/>
          <w:color w:val="777777"/>
        </w:rPr>
        <w:t xml:space="preserve">[[@Bible:Ezekiel 43:12]] </w:t>
      </w:r>
      <w:r>
        <w:rPr>
          <w:b/>
        </w:rPr>
        <w:t xml:space="preserve">12 </w:t>
      </w:r>
      <w:r>
        <w:t xml:space="preserve"> {{field-on:Bible}}</w:t>
      </w:r>
      <w:r>
        <w:t xml:space="preserve">This is law of the house on the summit of the mountain: all its boundaries around are holy of holies.</w:t>
      </w:r>
      <w:r>
        <w:t xml:space="preserve">{{field-off:Bible}}</w:t>
      </w:r>
    </w:p>
    <w:p>
      <w:r>
        <w:rPr>
          <w:sz w:val="18"/>
          <w:color w:val="777777"/>
        </w:rPr>
        <w:t xml:space="preserve">[[@Bible:Ezekiel 43:13]] </w:t>
      </w:r>
      <w:r>
        <w:rPr>
          <w:b/>
        </w:rPr>
        <w:t xml:space="preserve">13 </w:t>
      </w:r>
      <w:r>
        <w:t xml:space="preserve"> {{field-on:Bible}}</w:t>
      </w:r>
      <w:r>
        <w:t xml:space="preserve">And these are measures of the altar in cubit of cubit and handbreadth: a trench one cubit deep and one cubit broad, and a rim around its lip, one span. This is height of the altar.</w:t>
      </w:r>
      <w:r>
        <w:t xml:space="preserve">{{field-off:Bible}}</w:t>
      </w:r>
    </w:p>
    <w:p>
      <w:r>
        <w:rPr>
          <w:sz w:val="18"/>
          <w:color w:val="777777"/>
        </w:rPr>
        <w:t xml:space="preserve">[[@Bible:Ezekiel 43:14]] </w:t>
      </w:r>
      <w:r>
        <w:rPr>
          <w:b/>
        </w:rPr>
        <w:t xml:space="preserve">14 </w:t>
      </w:r>
      <w:r>
        <w:t xml:space="preserve"> {{field-on:Bible}}</w:t>
      </w:r>
      <w:r>
        <w:t xml:space="preserve">From bottom of the trench to the great lower ledge, two cubits, and breadth one cubit; and from the small ledge to the great ledge, four cubits, and breadth one cubit.</w:t>
      </w:r>
      <w:r>
        <w:t xml:space="preserve">{{field-off:Bible}}</w:t>
      </w:r>
    </w:p>
    <w:p>
      <w:r>
        <w:rPr>
          <w:sz w:val="18"/>
          <w:color w:val="777777"/>
        </w:rPr>
        <w:t xml:space="preserve">[[@Bible:Ezekiel 43:15]] </w:t>
      </w:r>
      <w:r>
        <w:rPr>
          <w:b/>
        </w:rPr>
        <w:t xml:space="preserve">15 </w:t>
      </w:r>
      <w:r>
        <w:t xml:space="preserve"> {{field-on:Bible}}</w:t>
      </w:r>
      <w:r>
        <w:t xml:space="preserve">And Ariel, four cubits, and from Ariel upward the horns, one cubit.</w:t>
      </w:r>
      <w:r>
        <w:t xml:space="preserve">{{field-off:Bible}}</w:t>
      </w:r>
    </w:p>
    <w:p>
      <w:r>
        <w:rPr>
          <w:sz w:val="18"/>
          <w:color w:val="777777"/>
        </w:rPr>
        <w:t xml:space="preserve">[[@Bible:Ezekiel 43:16]] </w:t>
      </w:r>
      <w:r>
        <w:rPr>
          <w:b/>
        </w:rPr>
        <w:t xml:space="preserve">16 </w:t>
      </w:r>
      <w:r>
        <w:t xml:space="preserve"> {{field-on:Bible}}</w:t>
      </w:r>
      <w:r>
        <w:t xml:space="preserve">And Ariel, twelve cubits long by twelve cubits broad, square on its four sides.</w:t>
      </w:r>
      <w:r>
        <w:t xml:space="preserve">{{field-off:Bible}}</w:t>
      </w:r>
    </w:p>
    <w:p>
      <w:r>
        <w:rPr>
          <w:sz w:val="18"/>
          <w:color w:val="777777"/>
        </w:rPr>
        <w:t xml:space="preserve">[[@Bible:Ezekiel 43:17]] </w:t>
      </w:r>
      <w:r>
        <w:rPr>
          <w:b/>
        </w:rPr>
        <w:t xml:space="preserve">17 </w:t>
      </w:r>
      <w:r>
        <w:t xml:space="preserve"> {{field-on:Bible}}</w:t>
      </w:r>
      <w:r>
        <w:t xml:space="preserve">And the ledge, fourteen cubits long by fourteen cubits broad on its four sides, and a rim around it, half a cubit, and its surrounding gutter, one cubit around, and its steps facing east.</w:t>
      </w:r>
      <w:r>
        <w:t xml:space="preserve">{{field-off:Bible}}</w:t>
      </w:r>
    </w:p>
    <w:p>
      <w:r>
        <w:rPr>
          <w:sz w:val="18"/>
          <w:color w:val="777777"/>
        </w:rPr>
        <w:t xml:space="preserve">[[@Bible:Ezekiel 43:18]] </w:t>
      </w:r>
      <w:r>
        <w:rPr>
          <w:b/>
        </w:rPr>
        <w:t xml:space="preserve">18 </w:t>
      </w:r>
      <w:r>
        <w:t xml:space="preserve"> {{field-on:Bible}}</w:t>
      </w:r>
      <w:r>
        <w:t xml:space="preserve">And he said to me, Son of man, thus says the Lord God of Israel: These are the ordinances of the altar on the day it is made, to offer burnt offerings on it and to pour blood upon it.</w:t>
      </w:r>
      <w:r>
        <w:rPr>
          <w:rStyle w:val="FootnoteReference"/>
        </w:rPr>
        <w:footnoteReference w:id="8197"/>
      </w:r>
      <w:r>
        <w:t xml:space="preserve">{{field-off:Bible}}</w:t>
      </w:r>
    </w:p>
    <w:p>
      <w:r>
        <w:rPr>
          <w:sz w:val="18"/>
          <w:color w:val="777777"/>
        </w:rPr>
        <w:t xml:space="preserve">[[@Bible:Ezekiel 43:19]] </w:t>
      </w:r>
      <w:r>
        <w:rPr>
          <w:b/>
        </w:rPr>
        <w:t xml:space="preserve">19 </w:t>
      </w:r>
      <w:r>
        <w:t xml:space="preserve"> {{field-on:Bible}}</w:t>
      </w:r>
      <w:r>
        <w:t xml:space="preserve">And you will give to the Levitical priests, from seed of Zadok</w:t>
      </w:r>
      <w:r>
        <w:rPr>
          <w:rStyle w:val="FootnoteReference"/>
        </w:rPr>
        <w:footnoteReference w:id="8198"/>
      </w:r>
      <w:r>
        <w:t xml:space="preserve">, those drawing near to me to minister to me, says Lord God, a young bull from the herd for sin.</w:t>
      </w:r>
      <w:r>
        <w:t xml:space="preserve">{{field-off:Bible}}</w:t>
      </w:r>
    </w:p>
    <w:p>
      <w:r>
        <w:rPr>
          <w:sz w:val="18"/>
          <w:color w:val="777777"/>
        </w:rPr>
        <w:t xml:space="preserve">[[@Bible:Ezekiel 43:20]] </w:t>
      </w:r>
      <w:r>
        <w:rPr>
          <w:b/>
        </w:rPr>
        <w:t xml:space="preserve">20 </w:t>
      </w:r>
      <w:r>
        <w:t xml:space="preserve"> {{field-on:Bible}}</w:t>
      </w:r>
      <w:r>
        <w:t xml:space="preserve">And they will take some of its blood and put it on the four horns of the altar and on the four corners of the ledge and on the base around, and they will make atonement for it.</w:t>
      </w:r>
      <w:r>
        <w:t xml:space="preserve">{{field-off:Bible}}</w:t>
      </w:r>
    </w:p>
    <w:p>
      <w:r>
        <w:rPr>
          <w:sz w:val="18"/>
          <w:color w:val="777777"/>
        </w:rPr>
        <w:t xml:space="preserve">[[@Bible:Ezekiel 43:21]] </w:t>
      </w:r>
      <w:r>
        <w:rPr>
          <w:b/>
        </w:rPr>
        <w:t xml:space="preserve">21 </w:t>
      </w:r>
      <w:r>
        <w:t xml:space="preserve"> {{field-on:Bible}}</w:t>
      </w:r>
      <w:r>
        <w:t xml:space="preserve">And they will take the bull for sin, and it will be burned in the separated place of the house, outside the holy things.</w:t>
      </w:r>
      <w:r>
        <w:t xml:space="preserve">{{field-off:Bible}}</w:t>
      </w:r>
    </w:p>
    <w:p>
      <w:r>
        <w:rPr>
          <w:sz w:val="18"/>
          <w:color w:val="777777"/>
        </w:rPr>
        <w:t xml:space="preserve">[[@Bible:Ezekiel 43:22]] </w:t>
      </w:r>
      <w:r>
        <w:rPr>
          <w:b/>
        </w:rPr>
        <w:t xml:space="preserve">22 </w:t>
      </w:r>
      <w:r>
        <w:t xml:space="preserve"> {{field-on:Bible}}</w:t>
      </w:r>
      <w:r>
        <w:t xml:space="preserve">And on second day they will take two flawless male goats for sin, and they will make atonement for the altar just as they made atonement with the bull.</w:t>
      </w:r>
      <w:r>
        <w:t xml:space="preserve">{{field-off:Bible}}</w:t>
      </w:r>
    </w:p>
    <w:p>
      <w:r>
        <w:rPr>
          <w:sz w:val="18"/>
          <w:color w:val="777777"/>
        </w:rPr>
        <w:t xml:space="preserve">[[@Bible:Ezekiel 43:23]] </w:t>
      </w:r>
      <w:r>
        <w:rPr>
          <w:b/>
        </w:rPr>
        <w:t xml:space="preserve">23 </w:t>
      </w:r>
      <w:r>
        <w:t xml:space="preserve"> {{field-on:Bible}}</w:t>
      </w:r>
      <w:r>
        <w:t xml:space="preserve">And after you finish making atonement, they will bring a flawless bull from the herd and a flawless ram from the flock.</w:t>
      </w:r>
      <w:r>
        <w:t xml:space="preserve">{{field-off:Bible}}</w:t>
      </w:r>
    </w:p>
    <w:p>
      <w:r>
        <w:rPr>
          <w:sz w:val="18"/>
          <w:color w:val="777777"/>
        </w:rPr>
        <w:t xml:space="preserve">[[@Bible:Ezekiel 43:24]] </w:t>
      </w:r>
      <w:r>
        <w:rPr>
          <w:b/>
        </w:rPr>
        <w:t xml:space="preserve">24 </w:t>
      </w:r>
      <w:r>
        <w:t xml:space="preserve"> {{field-on:Bible}}</w:t>
      </w:r>
      <w:r>
        <w:t xml:space="preserve">And you will bring them before Lord, and the priests will throw salt on them and offer them as burnt offerings to Lord.</w:t>
      </w:r>
      <w:r>
        <w:t xml:space="preserve">{{field-off:Bible}}</w:t>
      </w:r>
    </w:p>
    <w:p>
      <w:r>
        <w:rPr>
          <w:sz w:val="18"/>
          <w:color w:val="777777"/>
        </w:rPr>
        <w:t xml:space="preserve">[[@Bible:Ezekiel 43:25]] </w:t>
      </w:r>
      <w:r>
        <w:rPr>
          <w:b/>
        </w:rPr>
        <w:t xml:space="preserve">25 </w:t>
      </w:r>
      <w:r>
        <w:t xml:space="preserve"> {{field-on:Bible}}</w:t>
      </w:r>
      <w:r>
        <w:t xml:space="preserve">Seven days you will prepare a male goat for sin each day, and they will prepare a bull from the herd and a ram from the flock, flawless.</w:t>
      </w:r>
      <w:r>
        <w:t xml:space="preserve">{{field-off:Bible}}</w:t>
      </w:r>
    </w:p>
    <w:p>
      <w:r>
        <w:rPr>
          <w:sz w:val="18"/>
          <w:color w:val="777777"/>
        </w:rPr>
        <w:t xml:space="preserve">[[@Bible:Ezekiel 43:26]] </w:t>
      </w:r>
      <w:r>
        <w:rPr>
          <w:b/>
        </w:rPr>
        <w:t xml:space="preserve">26 </w:t>
      </w:r>
      <w:r>
        <w:t xml:space="preserve"> {{field-on:Bible}}</w:t>
      </w:r>
      <w:r>
        <w:t xml:space="preserve">Seven days they will make atonement for the altar and cleanse it and fill their hands.</w:t>
      </w:r>
      <w:r>
        <w:t xml:space="preserve">{{field-off:Bible}}</w:t>
      </w:r>
    </w:p>
    <w:p>
      <w:r>
        <w:rPr>
          <w:sz w:val="18"/>
          <w:color w:val="777777"/>
        </w:rPr>
        <w:t xml:space="preserve">[[@Bible:Ezekiel 43:27]] </w:t>
      </w:r>
      <w:r>
        <w:rPr>
          <w:b/>
        </w:rPr>
        <w:t xml:space="preserve">27 </w:t>
      </w:r>
      <w:r>
        <w:t xml:space="preserve"> {{field-on:Bible}}</w:t>
      </w:r>
      <w:r>
        <w:t xml:space="preserve">And when the days are completed, from the eighth day and onward the priests will offer on the altar your burnt offerings and your offerings of salvation, and I will accept you,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[[@Bible:Ezekiel 44:1]] </w:t>
      </w:r>
      <w:r>
        <w:rPr>
          <w:b/>
        </w:rPr>
        <w:t xml:space="preserve">1 </w:t>
      </w:r>
      <w:r>
        <w:t xml:space="preserve"> {{field-on:Bible}}</w:t>
      </w:r>
      <w:r>
        <w:t xml:space="preserve">And he brought me back by way of the outer gate of the sanctuary, the one facing east, and it was shut.</w:t>
      </w:r>
      <w:r>
        <w:t xml:space="preserve">{{field-off:Bible}}</w:t>
      </w:r>
    </w:p>
    <w:p>
      <w:r>
        <w:rPr>
          <w:sz w:val="18"/>
          <w:color w:val="777777"/>
        </w:rPr>
        <w:t xml:space="preserve">[[@Bible:Ezekiel 44:2]] </w:t>
      </w:r>
      <w:r>
        <w:rPr>
          <w:b/>
        </w:rPr>
        <w:t xml:space="preserve">2 </w:t>
      </w:r>
      <w:r>
        <w:t xml:space="preserve"> {{field-on:Bible}}</w:t>
      </w:r>
      <w:r>
        <w:t xml:space="preserve">And Lord said to me, This gate will remain shut; it will not be opened, and no one will pass through it, because Lord God of Israel</w:t>
      </w:r>
      <w:r>
        <w:rPr>
          <w:rStyle w:val="FootnoteReference"/>
        </w:rPr>
        <w:footnoteReference w:id="8199"/>
      </w:r>
      <w:r>
        <w:t xml:space="preserve"> entered through it, and it will remain shut.</w:t>
      </w:r>
      <w:r>
        <w:t xml:space="preserve">{{field-off:Bible}}</w:t>
      </w:r>
    </w:p>
    <w:p>
      <w:r>
        <w:rPr>
          <w:sz w:val="18"/>
          <w:color w:val="777777"/>
        </w:rPr>
        <w:t xml:space="preserve">[[@Bible:Ezekiel 44:3]] </w:t>
      </w:r>
      <w:r>
        <w:rPr>
          <w:b/>
        </w:rPr>
        <w:t xml:space="preserve">3 </w:t>
      </w:r>
      <w:r>
        <w:t xml:space="preserve"> {{field-on:Bible}}</w:t>
      </w:r>
      <w:r>
        <w:t xml:space="preserve">As for the ruler, he will sit in it to eat bread before Lord; by way of the porch of the gate he will enter, and by its way he will go out.</w:t>
      </w:r>
      <w:r>
        <w:t xml:space="preserve">{{field-off:Bible}}</w:t>
      </w:r>
    </w:p>
    <w:p>
      <w:r>
        <w:rPr>
          <w:sz w:val="18"/>
          <w:color w:val="777777"/>
        </w:rPr>
        <w:t xml:space="preserve">[[@Bible:Ezekiel 44:4]] </w:t>
      </w:r>
      <w:r>
        <w:rPr>
          <w:b/>
        </w:rPr>
        <w:t xml:space="preserve">4 </w:t>
      </w:r>
      <w:r>
        <w:t xml:space="preserve"> {{field-on:Bible}}</w:t>
      </w:r>
      <w:r>
        <w:t xml:space="preserve">And he brought me by way of the north gate opposite the house, and I saw, and behold, house of Lord was full of glory, and I fell on my face.</w:t>
      </w:r>
      <w:r>
        <w:t xml:space="preserve">{{field-off:Bible}}</w:t>
      </w:r>
    </w:p>
    <w:p>
      <w:r>
        <w:rPr>
          <w:sz w:val="18"/>
          <w:color w:val="777777"/>
        </w:rPr>
        <w:t xml:space="preserve">[[@Bible:Ezekiel 44:5]] </w:t>
      </w:r>
      <w:r>
        <w:rPr>
          <w:b/>
        </w:rPr>
        <w:t xml:space="preserve">5 </w:t>
      </w:r>
      <w:r>
        <w:t xml:space="preserve"> {{field-on:Bible}}</w:t>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r>
        <w:t xml:space="preserve">{{field-off:Bible}}</w:t>
      </w:r>
    </w:p>
    <w:p>
      <w:r>
        <w:rPr>
          <w:sz w:val="18"/>
          <w:color w:val="777777"/>
        </w:rPr>
        <w:t xml:space="preserve">[[@Bible:Ezekiel 44:6]] </w:t>
      </w:r>
      <w:r>
        <w:rPr>
          <w:b/>
        </w:rPr>
        <w:t xml:space="preserve">6 </w:t>
      </w:r>
      <w:r>
        <w:t xml:space="preserve"> {{field-on:Bible}}</w:t>
      </w:r>
      <w:r>
        <w:t xml:space="preserve">And you will say to the rebellious house, to house of Israel, Thus says Lord God: Enough for you from all your lawless acts, house of Israel,</w:t>
      </w:r>
      <w:r>
        <w:t xml:space="preserve">{{field-off:Bible}}</w:t>
      </w:r>
    </w:p>
    <w:p>
      <w:r>
        <w:rPr>
          <w:sz w:val="18"/>
          <w:color w:val="777777"/>
        </w:rPr>
        <w:t xml:space="preserve">[[@Bible:Ezekiel 44:7]] </w:t>
      </w:r>
      <w:r>
        <w:rPr>
          <w:b/>
        </w:rPr>
        <w:t xml:space="preserve">7 </w:t>
      </w:r>
      <w:r>
        <w:t xml:space="preserve"> {{field-on:Bible}}</w:t>
      </w:r>
      <w:r>
        <w:t xml:space="preserve">in bringing in foreign sons, uncircumcised in heart and uncircumcised in flesh, to be in my holy things, and they profaned them when you offered my bread, fat and blood, and you broke my covenant in all your lawless acts.</w:t>
      </w:r>
      <w:r>
        <w:t xml:space="preserve">{{field-off:Bible}}</w:t>
      </w:r>
    </w:p>
    <w:p>
      <w:r>
        <w:rPr>
          <w:sz w:val="18"/>
          <w:color w:val="777777"/>
        </w:rPr>
        <w:t xml:space="preserve">[[@Bible:Ezekiel 44:8]] </w:t>
      </w:r>
      <w:r>
        <w:rPr>
          <w:b/>
        </w:rPr>
        <w:t xml:space="preserve">8 </w:t>
      </w:r>
      <w:r>
        <w:t xml:space="preserve"> {{field-on:Bible}}</w:t>
      </w:r>
      <w:r>
        <w:t xml:space="preserve">And you did not keep charges of my holy things, but you appointed them as keepers of my charge in my holy place.</w:t>
      </w:r>
      <w:r>
        <w:t xml:space="preserve">{{field-off:Bible}}</w:t>
      </w:r>
    </w:p>
    <w:p>
      <w:r>
        <w:rPr>
          <w:sz w:val="18"/>
          <w:color w:val="777777"/>
        </w:rPr>
        <w:t xml:space="preserve">[[@Bible:Ezekiel 44:9]] </w:t>
      </w:r>
      <w:r>
        <w:rPr>
          <w:b/>
        </w:rPr>
        <w:t xml:space="preserve">9 </w:t>
      </w:r>
      <w:r>
        <w:t xml:space="preserve"> {{field-on:Bible}}</w:t>
      </w:r>
      <w:r>
        <w:t xml:space="preserve">Therefore thus says Lord God: No foreign son, uncircumcised in heart and uncircumcised in flesh, will enter my holy things, among all foreign sons who are in midst of house of Israel.</w:t>
      </w:r>
      <w:r>
        <w:t xml:space="preserve">{{field-off:Bible}}</w:t>
      </w:r>
    </w:p>
    <w:p>
      <w:r>
        <w:rPr>
          <w:sz w:val="18"/>
          <w:color w:val="777777"/>
        </w:rPr>
        <w:t xml:space="preserve">[[@Bible:Ezekiel 44:10]] </w:t>
      </w:r>
      <w:r>
        <w:rPr>
          <w:b/>
        </w:rPr>
        <w:t xml:space="preserve">10 </w:t>
      </w:r>
      <w:r>
        <w:t xml:space="preserve"> {{field-on:Bible}}</w:t>
      </w:r>
      <w:r>
        <w:t xml:space="preserve">But the Levites who went far from me when Israel went astray from me after their thoughts, they will bear their injustice.</w:t>
      </w:r>
      <w:r>
        <w:t xml:space="preserve">{{field-off:Bible}}</w:t>
      </w:r>
    </w:p>
    <w:p>
      <w:r>
        <w:rPr>
          <w:sz w:val="18"/>
          <w:color w:val="777777"/>
        </w:rPr>
        <w:t xml:space="preserve">[[@Bible:Ezekiel 44:11]] </w:t>
      </w:r>
      <w:r>
        <w:rPr>
          <w:b/>
        </w:rPr>
        <w:t xml:space="preserve">11 </w:t>
      </w:r>
      <w:r>
        <w:t xml:space="preserve"> {{field-on:Bible}}</w:t>
      </w:r>
      <w:r>
        <w:t xml:space="preserve">And they will be in my holy things, serving as doorkeepers at gates of the house and ministering to the house; they will slaughter burnt offerings and sacrifices for the people, and they will stand before the people to minister to them.</w:t>
      </w:r>
      <w:r>
        <w:t xml:space="preserve">{{field-off:Bible}}</w:t>
      </w:r>
    </w:p>
    <w:p>
      <w:r>
        <w:rPr>
          <w:sz w:val="18"/>
          <w:color w:val="777777"/>
        </w:rPr>
        <w:t xml:space="preserve">[[@Bible:Ezekiel 44:12]] </w:t>
      </w:r>
      <w:r>
        <w:rPr>
          <w:b/>
        </w:rPr>
        <w:t xml:space="preserve">12 </w:t>
      </w:r>
      <w:r>
        <w:t xml:space="preserve"> {{field-on:Bible}}</w:t>
      </w:r>
      <w:r>
        <w:t xml:space="preserve">Because they ministered to them before their idols and became to house of Israel a punishment of injustice, therefore I raised my hand against them, says Lord God.</w:t>
      </w:r>
      <w:r>
        <w:t xml:space="preserve">{{field-off:Bible}}</w:t>
      </w:r>
    </w:p>
    <w:p>
      <w:r>
        <w:rPr>
          <w:sz w:val="18"/>
          <w:color w:val="777777"/>
        </w:rPr>
        <w:t xml:space="preserve">[[@Bible:Ezekiel 44:13]] </w:t>
      </w:r>
      <w:r>
        <w:rPr>
          <w:b/>
        </w:rPr>
        <w:t xml:space="preserve">13 </w:t>
      </w:r>
      <w:r>
        <w:t xml:space="preserve"> {{field-on:Bible}}</w:t>
      </w:r>
      <w:r>
        <w:t xml:space="preserve">And they will not come near me to serve as priests to me, nor to bring near holy things of sons of Israel, nor to my holy of holies, and they will bear their dishonor in their wandering by which they wandered.</w:t>
      </w:r>
      <w:r>
        <w:t xml:space="preserve">{{field-off:Bible}}</w:t>
      </w:r>
    </w:p>
    <w:p>
      <w:r>
        <w:rPr>
          <w:sz w:val="18"/>
          <w:color w:val="777777"/>
        </w:rPr>
        <w:t xml:space="preserve">[[@Bible:Ezekiel 44:14]] </w:t>
      </w:r>
      <w:r>
        <w:rPr>
          <w:b/>
        </w:rPr>
        <w:t xml:space="preserve">14 </w:t>
      </w:r>
      <w:r>
        <w:t xml:space="preserve"> {{field-on:Bible}}</w:t>
      </w:r>
      <w:r>
        <w:t xml:space="preserve">And I will appoint them to keep charges of the house, for all its works and for all that will be done there.</w:t>
      </w:r>
      <w:r>
        <w:t xml:space="preserve">{{field-off:Bible}}</w:t>
      </w:r>
    </w:p>
    <w:p>
      <w:r>
        <w:rPr>
          <w:sz w:val="18"/>
          <w:color w:val="777777"/>
        </w:rPr>
        <w:t xml:space="preserve">[[@Bible:Ezekiel 44:15]] </w:t>
      </w:r>
      <w:r>
        <w:rPr>
          <w:b/>
        </w:rPr>
        <w:t xml:space="preserve">15 </w:t>
      </w:r>
      <w:r>
        <w:t xml:space="preserve"> {{field-on:Bible}}</w:t>
      </w:r>
      <w:r>
        <w:t xml:space="preserve">But the Levitical priests, sons of Zadok</w:t>
      </w:r>
      <w:r>
        <w:rPr>
          <w:rStyle w:val="FootnoteReference"/>
        </w:rPr>
        <w:footnoteReference w:id="8200"/>
      </w:r>
      <w:r>
        <w:t xml:space="preserve">, who kept the charges of my holy things when the house of Israel went astray from me, they will come near me to minister to me and stand before me to offer me sacrifice, fat and blood, says Lord God.</w:t>
      </w:r>
      <w:r>
        <w:t xml:space="preserve">{{field-off:Bible}}</w:t>
      </w:r>
    </w:p>
    <w:p>
      <w:r>
        <w:rPr>
          <w:sz w:val="18"/>
          <w:color w:val="777777"/>
        </w:rPr>
        <w:t xml:space="preserve">[[@Bible:Ezekiel 44:16]] </w:t>
      </w:r>
      <w:r>
        <w:rPr>
          <w:b/>
        </w:rPr>
        <w:t xml:space="preserve">16 </w:t>
      </w:r>
      <w:r>
        <w:t xml:space="preserve"> {{field-on:Bible}}</w:t>
      </w:r>
      <w:r>
        <w:t xml:space="preserve">They will enter my holy things, and they will approach my table to minister to me, and they will keep my charges.</w:t>
      </w:r>
      <w:r>
        <w:t xml:space="preserve">{{field-off:Bible}}</w:t>
      </w:r>
    </w:p>
    <w:p>
      <w:r>
        <w:rPr>
          <w:sz w:val="18"/>
          <w:color w:val="777777"/>
        </w:rPr>
        <w:t xml:space="preserve">[[@Bible:Ezekiel 44:17]] </w:t>
      </w:r>
      <w:r>
        <w:rPr>
          <w:b/>
        </w:rPr>
        <w:t xml:space="preserve">17 </w:t>
      </w:r>
      <w:r>
        <w:t xml:space="preserve"> {{field-on:Bible}}</w:t>
      </w:r>
      <w:r>
        <w:t xml:space="preserve">And when they enter gates of the inner court, they will put on linen garments; they will not wear wool when they minister from gate of the inner court.</w:t>
      </w:r>
      <w:r>
        <w:t xml:space="preserve">{{field-off:Bible}}</w:t>
      </w:r>
    </w:p>
    <w:p>
      <w:r>
        <w:rPr>
          <w:sz w:val="18"/>
          <w:color w:val="777777"/>
        </w:rPr>
        <w:t xml:space="preserve">[[@Bible:Ezekiel 44:18]] </w:t>
      </w:r>
      <w:r>
        <w:rPr>
          <w:b/>
        </w:rPr>
        <w:t xml:space="preserve">18 </w:t>
      </w:r>
      <w:r>
        <w:t xml:space="preserve"> {{field-on:Bible}}</w:t>
      </w:r>
      <w:r>
        <w:t xml:space="preserve">Linen turbans will be on their heads and linen undergarments on their loins; they will not gird themselves with anything causing sweat.</w:t>
      </w:r>
      <w:r>
        <w:t xml:space="preserve">{{field-off:Bible}}</w:t>
      </w:r>
    </w:p>
    <w:p>
      <w:r>
        <w:rPr>
          <w:sz w:val="18"/>
          <w:color w:val="777777"/>
        </w:rPr>
        <w:t xml:space="preserve">[[@Bible:Ezekiel 44:19]] </w:t>
      </w:r>
      <w:r>
        <w:rPr>
          <w:b/>
        </w:rPr>
        <w:t xml:space="preserve">19 </w:t>
      </w:r>
      <w:r>
        <w:t xml:space="preserve"> {{field-on:Bible}}</w:t>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r>
        <w:t xml:space="preserve">{{field-off:Bible}}</w:t>
      </w:r>
    </w:p>
    <w:p>
      <w:r>
        <w:rPr>
          <w:sz w:val="18"/>
          <w:color w:val="777777"/>
        </w:rPr>
        <w:t xml:space="preserve">[[@Bible:Ezekiel 44:20]] </w:t>
      </w:r>
      <w:r>
        <w:rPr>
          <w:b/>
        </w:rPr>
        <w:t xml:space="preserve">20 </w:t>
      </w:r>
      <w:r>
        <w:t xml:space="preserve"> {{field-on:Bible}}</w:t>
      </w:r>
      <w:r>
        <w:t xml:space="preserve">They will not shave their heads and they will not let their hair hang loose; they will carefully trim their heads.</w:t>
      </w:r>
      <w:r>
        <w:t xml:space="preserve">{{field-off:Bible}}</w:t>
      </w:r>
    </w:p>
    <w:p>
      <w:r>
        <w:rPr>
          <w:sz w:val="18"/>
          <w:color w:val="777777"/>
        </w:rPr>
        <w:t xml:space="preserve">[[@Bible:Ezekiel 44:21]] </w:t>
      </w:r>
      <w:r>
        <w:rPr>
          <w:b/>
        </w:rPr>
        <w:t xml:space="preserve">21 </w:t>
      </w:r>
      <w:r>
        <w:t xml:space="preserve"> {{field-on:Bible}}</w:t>
      </w:r>
      <w:r>
        <w:t xml:space="preserve">No priest will drink wine when they enter the inner court.</w:t>
      </w:r>
      <w:r>
        <w:t xml:space="preserve">{{field-off:Bible}}</w:t>
      </w:r>
    </w:p>
    <w:p>
      <w:r>
        <w:rPr>
          <w:sz w:val="18"/>
          <w:color w:val="777777"/>
        </w:rPr>
        <w:t xml:space="preserve">[[@Bible:Ezekiel 44:22]] </w:t>
      </w:r>
      <w:r>
        <w:rPr>
          <w:b/>
        </w:rPr>
        <w:t xml:space="preserve">22 </w:t>
      </w:r>
      <w:r>
        <w:t xml:space="preserve"> {{field-on:Bible}}</w:t>
      </w:r>
      <w:r>
        <w:t xml:space="preserve">They will not take widow or divorced woman for wife, except a virgin from seed of house of Israel; but a widow, if she is widow of a priest, they may take.</w:t>
      </w:r>
      <w:r>
        <w:t xml:space="preserve">{{field-off:Bible}}</w:t>
      </w:r>
    </w:p>
    <w:p>
      <w:r>
        <w:rPr>
          <w:sz w:val="18"/>
          <w:color w:val="777777"/>
        </w:rPr>
        <w:t xml:space="preserve">[[@Bible:Ezekiel 44:23]] </w:t>
      </w:r>
      <w:r>
        <w:rPr>
          <w:b/>
        </w:rPr>
        <w:t xml:space="preserve">23 </w:t>
      </w:r>
      <w:r>
        <w:t xml:space="preserve"> {{field-on:Bible}}</w:t>
      </w:r>
      <w:r>
        <w:t xml:space="preserve">They will teach my people the difference between holy and common, and between unclean and clean they will make known to them.</w:t>
      </w:r>
      <w:r>
        <w:t xml:space="preserve">{{field-off:Bible}}</w:t>
      </w:r>
    </w:p>
    <w:p>
      <w:r>
        <w:rPr>
          <w:sz w:val="18"/>
          <w:color w:val="777777"/>
        </w:rPr>
        <w:t xml:space="preserve">[[@Bible:Ezekiel 44:24]] </w:t>
      </w:r>
      <w:r>
        <w:rPr>
          <w:b/>
        </w:rPr>
        <w:t xml:space="preserve">24 </w:t>
      </w:r>
      <w:r>
        <w:t xml:space="preserve"> {{field-on:Bible}}</w:t>
      </w:r>
      <w:r>
        <w:t xml:space="preserve">And in judgment of blood they will stand to judge; with my ordinances they will judge it, and my laws and my commands in all my feasts they will keep, and my Sabbaths they will hallow.</w:t>
      </w:r>
      <w:r>
        <w:t xml:space="preserve">{{field-off:Bible}}</w:t>
      </w:r>
    </w:p>
    <w:p>
      <w:r>
        <w:rPr>
          <w:sz w:val="18"/>
          <w:color w:val="777777"/>
        </w:rPr>
        <w:t xml:space="preserve">[[@Bible:Ezekiel 44:25]] </w:t>
      </w:r>
      <w:r>
        <w:rPr>
          <w:b/>
        </w:rPr>
        <w:t xml:space="preserve">25 </w:t>
      </w:r>
      <w:r>
        <w:t xml:space="preserve"> {{field-on:Bible}}</w:t>
      </w:r>
      <w:r>
        <w:t xml:space="preserve">They will not go in to a dead human to defile themselves, except for father or mother or son or daughter or brother or sister who has had no husband; for them he may be defiled.</w:t>
      </w:r>
      <w:r>
        <w:t xml:space="preserve">{{field-off:Bible}}</w:t>
      </w:r>
    </w:p>
    <w:p>
      <w:r>
        <w:rPr>
          <w:sz w:val="18"/>
          <w:color w:val="777777"/>
        </w:rPr>
        <w:t xml:space="preserve">[[@Bible:Ezekiel 44:26]] </w:t>
      </w:r>
      <w:r>
        <w:rPr>
          <w:b/>
        </w:rPr>
        <w:t xml:space="preserve">26 </w:t>
      </w:r>
      <w:r>
        <w:t xml:space="preserve"> {{field-on:Bible}}</w:t>
      </w:r>
      <w:r>
        <w:t xml:space="preserve">And after he is cleansed, seven days they will count for him.</w:t>
      </w:r>
      <w:r>
        <w:t xml:space="preserve">{{field-off:Bible}}</w:t>
      </w:r>
    </w:p>
    <w:p>
      <w:r>
        <w:rPr>
          <w:sz w:val="18"/>
          <w:color w:val="777777"/>
        </w:rPr>
        <w:t xml:space="preserve">[[@Bible:Ezekiel 44:27]] </w:t>
      </w:r>
      <w:r>
        <w:rPr>
          <w:b/>
        </w:rPr>
        <w:t xml:space="preserve">27 </w:t>
      </w:r>
      <w:r>
        <w:t xml:space="preserve"> {{field-on:Bible}}</w:t>
      </w:r>
      <w:r>
        <w:t xml:space="preserve">And on day he enters the inner court to minister in the holy place, he will bring his atonement, says Lord God.</w:t>
      </w:r>
      <w:r>
        <w:t xml:space="preserve">{{field-off:Bible}}</w:t>
      </w:r>
    </w:p>
    <w:p>
      <w:r>
        <w:rPr>
          <w:sz w:val="18"/>
          <w:color w:val="777777"/>
        </w:rPr>
        <w:t xml:space="preserve">[[@Bible:Ezekiel 44:28]] </w:t>
      </w:r>
      <w:r>
        <w:rPr>
          <w:b/>
        </w:rPr>
        <w:t xml:space="preserve">28 </w:t>
      </w:r>
      <w:r>
        <w:t xml:space="preserve"> {{field-on:Bible}}</w:t>
      </w:r>
      <w:r>
        <w:t xml:space="preserve">And it will be to them for inheritance: I am their inheritance; no possession will be given them among sons of Israel, because I am their possession.</w:t>
      </w:r>
      <w:r>
        <w:t xml:space="preserve">{{field-off:Bible}}</w:t>
      </w:r>
    </w:p>
    <w:p>
      <w:r>
        <w:rPr>
          <w:sz w:val="18"/>
          <w:color w:val="777777"/>
        </w:rPr>
        <w:t xml:space="preserve">[[@Bible:Ezekiel 44:29]] </w:t>
      </w:r>
      <w:r>
        <w:rPr>
          <w:b/>
        </w:rPr>
        <w:t xml:space="preserve">29 </w:t>
      </w:r>
      <w:r>
        <w:t xml:space="preserve"> {{field-on:Bible}}</w:t>
      </w:r>
      <w:r>
        <w:t xml:space="preserve">The sacrifices and the things for sin and the things for ignorance they will eat, and every devoted thing in Israel will be theirs.</w:t>
      </w:r>
      <w:r>
        <w:t xml:space="preserve">{{field-off:Bible}}</w:t>
      </w:r>
    </w:p>
    <w:p>
      <w:r>
        <w:rPr>
          <w:sz w:val="18"/>
          <w:color w:val="777777"/>
        </w:rPr>
        <w:t xml:space="preserve">[[@Bible:Ezekiel 44:30]] </w:t>
      </w:r>
      <w:r>
        <w:rPr>
          <w:b/>
        </w:rPr>
        <w:t xml:space="preserve">30 </w:t>
      </w:r>
      <w:r>
        <w:t xml:space="preserve"> {{field-on:Bible}}</w:t>
      </w:r>
      <w:r>
        <w:t xml:space="preserve">Firstfruits of all things and firstborn of all things and every contribution from all your firstfruits will be the priests'. And the first of your dough you will give to the priest, to set your blessings on your houses.</w:t>
      </w:r>
      <w:r>
        <w:t xml:space="preserve">{{field-off:Bible}}</w:t>
      </w:r>
    </w:p>
    <w:p>
      <w:r>
        <w:rPr>
          <w:sz w:val="18"/>
          <w:color w:val="777777"/>
        </w:rPr>
        <w:t xml:space="preserve">[[@Bible:Ezekiel 44:31]] </w:t>
      </w:r>
      <w:r>
        <w:rPr>
          <w:b/>
        </w:rPr>
        <w:t xml:space="preserve">31 </w:t>
      </w:r>
      <w:r>
        <w:t xml:space="preserve"> {{field-on:Bible}}</w:t>
      </w:r>
      <w:r>
        <w:t xml:space="preserve">Anything that dies of itself or is torn, from birds or from livestock, the priests will not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[[@Bible:Ezekiel 45:1]] </w:t>
      </w:r>
      <w:r>
        <w:rPr>
          <w:b/>
        </w:rPr>
        <w:t xml:space="preserve">1 </w:t>
      </w:r>
      <w:r>
        <w:t xml:space="preserve"> {{field-on:Bible}}</w:t>
      </w:r>
      <w:r>
        <w:t xml:space="preserve">And when you measure out the land for inheritance, you will set apart a first portion to Lord, holy from the land, twenty-five thousand in length and twenty thousand in breadth; holy will it be in all its boundaries around.</w:t>
      </w:r>
      <w:r>
        <w:t xml:space="preserve">{{field-off:Bible}}</w:t>
      </w:r>
    </w:p>
    <w:p>
      <w:r>
        <w:rPr>
          <w:sz w:val="18"/>
          <w:color w:val="777777"/>
        </w:rPr>
        <w:t xml:space="preserve">[[@Bible:Ezekiel 45:2]] </w:t>
      </w:r>
      <w:r>
        <w:rPr>
          <w:b/>
        </w:rPr>
        <w:t xml:space="preserve">2 </w:t>
      </w:r>
      <w:r>
        <w:t xml:space="preserve"> {{field-on:Bible}}</w:t>
      </w:r>
      <w:r>
        <w:t xml:space="preserve">And from this, five hundred by five hundred, square all around, will belong to the sanctuary, with fifty cubits of open space around it.</w:t>
      </w:r>
      <w:r>
        <w:t xml:space="preserve">{{field-off:Bible}}</w:t>
      </w:r>
    </w:p>
    <w:p>
      <w:r>
        <w:rPr>
          <w:sz w:val="18"/>
          <w:color w:val="777777"/>
        </w:rPr>
        <w:t xml:space="preserve">[[@Bible:Ezekiel 45:3]] </w:t>
      </w:r>
      <w:r>
        <w:rPr>
          <w:b/>
        </w:rPr>
        <w:t xml:space="preserve">3 </w:t>
      </w:r>
      <w:r>
        <w:t xml:space="preserve"> {{field-on:Bible}}</w:t>
      </w:r>
      <w:r>
        <w:t xml:space="preserve">And from this measured tract you will measure length twenty-five thousand and breadth ten thousand, and in it will be the sanctuary, holy of holies.</w:t>
      </w:r>
      <w:r>
        <w:t xml:space="preserve">{{field-off:Bible}}</w:t>
      </w:r>
    </w:p>
    <w:p>
      <w:r>
        <w:rPr>
          <w:sz w:val="18"/>
          <w:color w:val="777777"/>
        </w:rPr>
        <w:t xml:space="preserve">[[@Bible:Ezekiel 45:4]] </w:t>
      </w:r>
      <w:r>
        <w:rPr>
          <w:b/>
        </w:rPr>
        <w:t xml:space="preserve">4 </w:t>
      </w:r>
      <w:r>
        <w:t xml:space="preserve"> {{field-on:Bible}}</w:t>
      </w:r>
      <w:r>
        <w:t xml:space="preserve">From the land it will belong to the priests ministering in the holy place, those drawing near to minister to Lord, and it will be for them a place for houses, a set-apart place for their sanctuary.</w:t>
      </w:r>
      <w:r>
        <w:t xml:space="preserve">{{field-off:Bible}}</w:t>
      </w:r>
    </w:p>
    <w:p>
      <w:r>
        <w:rPr>
          <w:sz w:val="18"/>
          <w:color w:val="777777"/>
        </w:rPr>
        <w:t xml:space="preserve">[[@Bible:Ezekiel 45:5]] </w:t>
      </w:r>
      <w:r>
        <w:rPr>
          <w:b/>
        </w:rPr>
        <w:t xml:space="preserve">5 </w:t>
      </w:r>
      <w:r>
        <w:t xml:space="preserve"> {{field-on:Bible}}</w:t>
      </w:r>
      <w:r>
        <w:t xml:space="preserve">Twenty-five thousand in length and ten thousand in breadth will belong to the Levites ministering to the house, for a possession, cities for dwelling.</w:t>
      </w:r>
      <w:r>
        <w:t xml:space="preserve">{{field-off:Bible}}</w:t>
      </w:r>
    </w:p>
    <w:p>
      <w:r>
        <w:rPr>
          <w:sz w:val="18"/>
          <w:color w:val="777777"/>
        </w:rPr>
        <w:t xml:space="preserve">[[@Bible:Ezekiel 45:6]] </w:t>
      </w:r>
      <w:r>
        <w:rPr>
          <w:b/>
        </w:rPr>
        <w:t xml:space="preserve">6 </w:t>
      </w:r>
      <w:r>
        <w:t xml:space="preserve"> {{field-on:Bible}}</w:t>
      </w:r>
      <w:r>
        <w:t xml:space="preserve">And as possession of the city you will give five thousand in breadth and twenty-five thousand in length, like first portion of the holy things; it will belong to all house of Israel</w:t>
      </w:r>
      <w:r>
        <w:rPr>
          <w:rStyle w:val="FootnoteReference"/>
        </w:rPr>
        <w:footnoteReference w:id="8201"/>
      </w:r>
      <w:r>
        <w:t xml:space="preserve">.</w:t>
      </w:r>
      <w:r>
        <w:t xml:space="preserve">{{field-off:Bible}}</w:t>
      </w:r>
    </w:p>
    <w:p>
      <w:r>
        <w:rPr>
          <w:sz w:val="18"/>
          <w:color w:val="777777"/>
        </w:rPr>
        <w:t xml:space="preserve">[[@Bible:Ezekiel 45:7]] </w:t>
      </w:r>
      <w:r>
        <w:rPr>
          <w:b/>
        </w:rPr>
        <w:t xml:space="preserve">7 </w:t>
      </w:r>
      <w:r>
        <w:t xml:space="preserve"> {{field-on:Bible}}</w:t>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r>
        <w:t xml:space="preserve">{{field-off:Bible}}</w:t>
      </w:r>
    </w:p>
    <w:p>
      <w:r>
        <w:rPr>
          <w:sz w:val="18"/>
          <w:color w:val="777777"/>
        </w:rPr>
        <w:t xml:space="preserve">[[@Bible:Ezekiel 45:8]] </w:t>
      </w:r>
      <w:r>
        <w:rPr>
          <w:b/>
        </w:rPr>
        <w:t xml:space="preserve">8 </w:t>
      </w:r>
      <w:r>
        <w:t xml:space="preserve"> {{field-on:Bible}}</w:t>
      </w:r>
      <w:r>
        <w:t xml:space="preserve">It will be his possession in Israel, and rulers of Israel will no longer oppress my people; and house of Israel will inherit the land according to their tribes.</w:t>
      </w:r>
      <w:r>
        <w:t xml:space="preserve">{{field-off:Bible}}</w:t>
      </w:r>
    </w:p>
    <w:p>
      <w:r>
        <w:rPr>
          <w:sz w:val="18"/>
          <w:color w:val="777777"/>
        </w:rPr>
        <w:t xml:space="preserve">[[@Bible:Ezekiel 45:9]] </w:t>
      </w:r>
      <w:r>
        <w:rPr>
          <w:b/>
        </w:rPr>
        <w:t xml:space="preserve">9 </w:t>
      </w:r>
      <w:r>
        <w:t xml:space="preserve"> {{field-on:Bible}}</w:t>
      </w:r>
      <w:r>
        <w:t xml:space="preserve">Thus says Lord God: Enough for you, rulers of Israel. Remove injustice and misery; do judgment and righteousness; remove oppression from my people, says Lord God.</w:t>
      </w:r>
      <w:r>
        <w:rPr>
          <w:rStyle w:val="FootnoteReference"/>
        </w:rPr>
        <w:footnoteReference w:id="8202"/>
      </w:r>
      <w:r>
        <w:t xml:space="preserve">{{field-off:Bible}}</w:t>
      </w:r>
    </w:p>
    <w:p>
      <w:r>
        <w:rPr>
          <w:sz w:val="18"/>
          <w:color w:val="777777"/>
        </w:rPr>
        <w:t xml:space="preserve">[[@Bible:Ezekiel 45:10]] </w:t>
      </w:r>
      <w:r>
        <w:rPr>
          <w:b/>
        </w:rPr>
        <w:t xml:space="preserve">10 </w:t>
      </w:r>
      <w:r>
        <w:t xml:space="preserve"> {{field-on:Bible}}</w:t>
      </w:r>
      <w:r>
        <w:t xml:space="preserve">Let there be for you a just scale and a just measure and a just choenix.</w:t>
      </w:r>
      <w:r>
        <w:t xml:space="preserve">{{field-off:Bible}}</w:t>
      </w:r>
    </w:p>
    <w:p>
      <w:r>
        <w:rPr>
          <w:sz w:val="18"/>
          <w:color w:val="777777"/>
        </w:rPr>
        <w:t xml:space="preserve">[[@Bible:Ezekiel 45:11]] </w:t>
      </w:r>
      <w:r>
        <w:rPr>
          <w:b/>
        </w:rPr>
        <w:t xml:space="preserve">11 </w:t>
      </w:r>
      <w:r>
        <w:t xml:space="preserve"> {{field-on:Bible}}</w:t>
      </w:r>
      <w:r>
        <w:t xml:space="preserve">Measure and choenix will be alike, so that choenix takes a tenth of a homer and measure takes a tenth of a homer; according to the homer they will be equal.</w:t>
      </w:r>
      <w:r>
        <w:t xml:space="preserve">{{field-off:Bible}}</w:t>
      </w:r>
    </w:p>
    <w:p>
      <w:r>
        <w:rPr>
          <w:sz w:val="18"/>
          <w:color w:val="777777"/>
        </w:rPr>
        <w:t xml:space="preserve">[[@Bible:Ezekiel 45:12]] </w:t>
      </w:r>
      <w:r>
        <w:rPr>
          <w:b/>
        </w:rPr>
        <w:t xml:space="preserve">12 </w:t>
      </w:r>
      <w:r>
        <w:t xml:space="preserve"> {{field-on:Bible}}</w:t>
      </w:r>
      <w:r>
        <w:t xml:space="preserve">And the weight: twenty obols to the shekel. Five shekels will be five, and ten shekels will be ten, and fifty shekels will make your mina.</w:t>
      </w:r>
      <w:r>
        <w:t xml:space="preserve">{{field-off:Bible}}</w:t>
      </w:r>
    </w:p>
    <w:p>
      <w:r>
        <w:rPr>
          <w:sz w:val="18"/>
          <w:color w:val="777777"/>
        </w:rPr>
        <w:t xml:space="preserve">[[@Bible:Ezekiel 45:13]] </w:t>
      </w:r>
      <w:r>
        <w:rPr>
          <w:b/>
        </w:rPr>
        <w:t xml:space="preserve">13 </w:t>
      </w:r>
      <w:r>
        <w:t xml:space="preserve"> {{field-on:Bible}}</w:t>
      </w:r>
      <w:r>
        <w:t xml:space="preserve">And this is first portion you will set apart: a sixth of a measure from a homer of wheat, and a sixth of a measure from a kor of barley.</w:t>
      </w:r>
      <w:r>
        <w:t xml:space="preserve">{{field-off:Bible}}</w:t>
      </w:r>
    </w:p>
    <w:p>
      <w:r>
        <w:rPr>
          <w:sz w:val="18"/>
          <w:color w:val="777777"/>
        </w:rPr>
        <w:t xml:space="preserve">[[@Bible:Ezekiel 45:14]] </w:t>
      </w:r>
      <w:r>
        <w:rPr>
          <w:b/>
        </w:rPr>
        <w:t xml:space="preserve">14 </w:t>
      </w:r>
      <w:r>
        <w:t xml:space="preserve"> {{field-on:Bible}}</w:t>
      </w:r>
      <w:r>
        <w:t xml:space="preserve">And ordinance for the oil: one kotyle of oil from ten kotylai, because ten kotylai are a homer.</w:t>
      </w:r>
      <w:r>
        <w:t xml:space="preserve">{{field-off:Bible}}</w:t>
      </w:r>
    </w:p>
    <w:p>
      <w:r>
        <w:rPr>
          <w:sz w:val="18"/>
          <w:color w:val="777777"/>
        </w:rPr>
        <w:t xml:space="preserve">[[@Bible:Ezekiel 45:15]] </w:t>
      </w:r>
      <w:r>
        <w:rPr>
          <w:b/>
        </w:rPr>
        <w:t xml:space="preserve">15 </w:t>
      </w:r>
      <w:r>
        <w:t xml:space="preserve"> {{field-on:Bible}}</w:t>
      </w:r>
      <w:r>
        <w:t xml:space="preserve">And one sheep from every ten sheep, an offering from all families of Israel, for sacrifices and burnt offerings and offerings of salvation, to make atonement for you, says Lord God.</w:t>
      </w:r>
      <w:r>
        <w:t xml:space="preserve">{{field-off:Bible}}</w:t>
      </w:r>
    </w:p>
    <w:p>
      <w:r>
        <w:rPr>
          <w:sz w:val="18"/>
          <w:color w:val="777777"/>
        </w:rPr>
        <w:t xml:space="preserve">[[@Bible:Ezekiel 45:16]] </w:t>
      </w:r>
      <w:r>
        <w:rPr>
          <w:b/>
        </w:rPr>
        <w:t xml:space="preserve">16 </w:t>
      </w:r>
      <w:r>
        <w:t xml:space="preserve"> {{field-on:Bible}}</w:t>
      </w:r>
      <w:r>
        <w:t xml:space="preserve">All the people will give this first portion to ruler of Israel.</w:t>
      </w:r>
      <w:r>
        <w:t xml:space="preserve">{{field-off:Bible}}</w:t>
      </w:r>
    </w:p>
    <w:p>
      <w:r>
        <w:rPr>
          <w:sz w:val="18"/>
          <w:color w:val="777777"/>
        </w:rPr>
        <w:t xml:space="preserve">[[@Bible:Ezekiel 45:17]] </w:t>
      </w:r>
      <w:r>
        <w:rPr>
          <w:b/>
        </w:rPr>
        <w:t xml:space="preserve">17 </w:t>
      </w:r>
      <w:r>
        <w:t xml:space="preserve"> {{field-on:Bible}}</w:t>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r>
        <w:t xml:space="preserve">{{field-off:Bible}}</w:t>
      </w:r>
    </w:p>
    <w:p>
      <w:r>
        <w:rPr>
          <w:sz w:val="18"/>
          <w:color w:val="777777"/>
        </w:rPr>
        <w:t xml:space="preserve">[[@Bible:Ezekiel 45:18]] </w:t>
      </w:r>
      <w:r>
        <w:rPr>
          <w:b/>
        </w:rPr>
        <w:t xml:space="preserve">18 </w:t>
      </w:r>
      <w:r>
        <w:t xml:space="preserve"> {{field-on:Bible}}</w:t>
      </w:r>
      <w:r>
        <w:t xml:space="preserve">Thus says Lord God: In first month, on first of the month, you will take a flawless young bull from the herd to make atonement for the holy place.</w:t>
      </w:r>
      <w:r>
        <w:t xml:space="preserve">{{field-off:Bible}}</w:t>
      </w:r>
    </w:p>
    <w:p>
      <w:r>
        <w:rPr>
          <w:sz w:val="18"/>
          <w:color w:val="777777"/>
        </w:rPr>
        <w:t xml:space="preserve">[[@Bible:Ezekiel 45:19]] </w:t>
      </w:r>
      <w:r>
        <w:rPr>
          <w:b/>
        </w:rPr>
        <w:t xml:space="preserve">19 </w:t>
      </w:r>
      <w:r>
        <w:t xml:space="preserve"> {{field-on:Bible}}</w:t>
      </w:r>
      <w:r>
        <w:t xml:space="preserve">And the priest will take some of the blood of atonement and put it on the doorposts of the house and on the four corners of the sanctuary and on the altar and on the doorposts of gate of the inner court.</w:t>
      </w:r>
      <w:r>
        <w:t xml:space="preserve">{{field-off:Bible}}</w:t>
      </w:r>
    </w:p>
    <w:p>
      <w:r>
        <w:rPr>
          <w:sz w:val="18"/>
          <w:color w:val="777777"/>
        </w:rPr>
        <w:t xml:space="preserve">[[@Bible:Ezekiel 45:20]] </w:t>
      </w:r>
      <w:r>
        <w:rPr>
          <w:b/>
        </w:rPr>
        <w:t xml:space="preserve">20 </w:t>
      </w:r>
      <w:r>
        <w:t xml:space="preserve"> {{field-on:Bible}}</w:t>
      </w:r>
      <w:r>
        <w:t xml:space="preserve">And thus you will do in seventh month, on first of the month; you will take a portion from each one and make atonement for the house.</w:t>
      </w:r>
      <w:r>
        <w:t xml:space="preserve">{{field-off:Bible}}</w:t>
      </w:r>
    </w:p>
    <w:p>
      <w:r>
        <w:rPr>
          <w:sz w:val="18"/>
          <w:color w:val="777777"/>
        </w:rPr>
        <w:t xml:space="preserve">[[@Bible:Ezekiel 45:21]] </w:t>
      </w:r>
      <w:r>
        <w:rPr>
          <w:b/>
        </w:rPr>
        <w:t xml:space="preserve">21 </w:t>
      </w:r>
      <w:r>
        <w:t xml:space="preserve"> {{field-on:Bible}}</w:t>
      </w:r>
      <w:r>
        <w:t xml:space="preserve">And in first month, on fourteenth of the month, you will have Passover, a feast of seven days; unleavened bread you will eat.</w:t>
      </w:r>
      <w:r>
        <w:t xml:space="preserve">{{field-off:Bible}}</w:t>
      </w:r>
    </w:p>
    <w:p>
      <w:r>
        <w:rPr>
          <w:sz w:val="18"/>
          <w:color w:val="777777"/>
        </w:rPr>
        <w:t xml:space="preserve">[[@Bible:Ezekiel 45:22]] </w:t>
      </w:r>
      <w:r>
        <w:rPr>
          <w:b/>
        </w:rPr>
        <w:t xml:space="preserve">22 </w:t>
      </w:r>
      <w:r>
        <w:t xml:space="preserve"> {{field-on:Bible}}</w:t>
      </w:r>
      <w:r>
        <w:t xml:space="preserve">And the ruler will provide on that day, for himself and for the house and for all people of the land, a bull for sin.</w:t>
      </w:r>
      <w:r>
        <w:t xml:space="preserve">{{field-off:Bible}}</w:t>
      </w:r>
    </w:p>
    <w:p>
      <w:r>
        <w:rPr>
          <w:sz w:val="18"/>
          <w:color w:val="777777"/>
        </w:rPr>
        <w:t xml:space="preserve">[[@Bible:Ezekiel 45:23]] </w:t>
      </w:r>
      <w:r>
        <w:rPr>
          <w:b/>
        </w:rPr>
        <w:t xml:space="preserve">23 </w:t>
      </w:r>
      <w:r>
        <w:t xml:space="preserve"> {{field-on:Bible}}</w:t>
      </w:r>
      <w:r>
        <w:t xml:space="preserve">And during the seven days of the feast he will provide burnt offerings to Lord: seven bulls and seven rams, flawless, each day for seven days; and for sin, a male goat each day.</w:t>
      </w:r>
      <w:r>
        <w:t xml:space="preserve">{{field-off:Bible}}</w:t>
      </w:r>
    </w:p>
    <w:p>
      <w:r>
        <w:rPr>
          <w:sz w:val="18"/>
          <w:color w:val="777777"/>
        </w:rPr>
        <w:t xml:space="preserve">[[@Bible:Ezekiel 45:24]] </w:t>
      </w:r>
      <w:r>
        <w:rPr>
          <w:b/>
        </w:rPr>
        <w:t xml:space="preserve">24 </w:t>
      </w:r>
      <w:r>
        <w:t xml:space="preserve"> {{field-on:Bible}}</w:t>
      </w:r>
      <w:r>
        <w:t xml:space="preserve">And as offering he will prepare a cake with the bull and a cake with the ram, and a hin of oil with the cake.</w:t>
      </w:r>
      <w:r>
        <w:t xml:space="preserve">{{field-off:Bible}}</w:t>
      </w:r>
    </w:p>
    <w:p>
      <w:r>
        <w:rPr>
          <w:sz w:val="18"/>
          <w:color w:val="777777"/>
        </w:rPr>
        <w:t xml:space="preserve">[[@Bible:Ezekiel 45:25]] </w:t>
      </w:r>
      <w:r>
        <w:rPr>
          <w:b/>
        </w:rPr>
        <w:t xml:space="preserve">25 </w:t>
      </w:r>
      <w:r>
        <w:t xml:space="preserve"> {{field-on:Bible}}</w:t>
      </w:r>
      <w:r>
        <w:t xml:space="preserve">And in seventh month, on fifteenth of the month, at the feast he will do the same seven days, as for the sin offering and as for the burnt offerings and as for the grain offering and as for the oil.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[[@Bible:Ezekiel 46:1]] </w:t>
      </w:r>
      <w:r>
        <w:rPr>
          <w:b/>
        </w:rPr>
        <w:t xml:space="preserve">1 </w:t>
      </w:r>
      <w:r>
        <w:t xml:space="preserve"> {{field-on:Bible}}</w:t>
      </w:r>
      <w:r>
        <w:t xml:space="preserve">Thus says Lord God: The gate in the inner court facing east will remain shut during six working days, but on Sabbath day it will be opened, and on day of new moon it will be opened.</w:t>
      </w:r>
      <w:r>
        <w:t xml:space="preserve">{{field-off:Bible}}</w:t>
      </w:r>
    </w:p>
    <w:p>
      <w:r>
        <w:rPr>
          <w:sz w:val="18"/>
          <w:color w:val="777777"/>
        </w:rPr>
        <w:t xml:space="preserve">[[@Bible:Ezekiel 46:2]] </w:t>
      </w:r>
      <w:r>
        <w:rPr>
          <w:b/>
        </w:rPr>
        <w:t xml:space="preserve">2 </w:t>
      </w:r>
      <w:r>
        <w:t xml:space="preserve"> {{field-on:Bible}}</w:t>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r>
        <w:t xml:space="preserve">{{field-off:Bible}}</w:t>
      </w:r>
    </w:p>
    <w:p>
      <w:r>
        <w:rPr>
          <w:sz w:val="18"/>
          <w:color w:val="777777"/>
        </w:rPr>
        <w:t xml:space="preserve">[[@Bible:Ezekiel 46:3]] </w:t>
      </w:r>
      <w:r>
        <w:rPr>
          <w:b/>
        </w:rPr>
        <w:t xml:space="preserve">3 </w:t>
      </w:r>
      <w:r>
        <w:t xml:space="preserve"> {{field-on:Bible}}</w:t>
      </w:r>
      <w:r>
        <w:t xml:space="preserve">And people of the land will worship at thresholds of that gate on Sabbaths and on new moons before Lord.</w:t>
      </w:r>
      <w:r>
        <w:t xml:space="preserve">{{field-off:Bible}}</w:t>
      </w:r>
    </w:p>
    <w:p>
      <w:r>
        <w:rPr>
          <w:sz w:val="18"/>
          <w:color w:val="777777"/>
        </w:rPr>
        <w:t xml:space="preserve">[[@Bible:Ezekiel 46:4]] </w:t>
      </w:r>
      <w:r>
        <w:rPr>
          <w:b/>
        </w:rPr>
        <w:t xml:space="preserve">4 </w:t>
      </w:r>
      <w:r>
        <w:t xml:space="preserve"> {{field-on:Bible}}</w:t>
      </w:r>
      <w:r>
        <w:t xml:space="preserve">And burnt offerings that the ruler will offer to Lord on Sabbath day: six flawless lambs and a flawless ram.</w:t>
      </w:r>
      <w:r>
        <w:t xml:space="preserve">{{field-off:Bible}}</w:t>
      </w:r>
    </w:p>
    <w:p>
      <w:r>
        <w:rPr>
          <w:sz w:val="18"/>
          <w:color w:val="777777"/>
        </w:rPr>
        <w:t xml:space="preserve">[[@Bible:Ezekiel 46:5]] </w:t>
      </w:r>
      <w:r>
        <w:rPr>
          <w:b/>
        </w:rPr>
        <w:t xml:space="preserve">5 </w:t>
      </w:r>
      <w:r>
        <w:t xml:space="preserve"> {{field-on:Bible}}</w:t>
      </w:r>
      <w:r>
        <w:t xml:space="preserve">And grain offering, a cake with the ram, and for the lambs a sacrifice, gift of his hand, and of oil a hin with the cake.</w:t>
      </w:r>
      <w:r>
        <w:t xml:space="preserve">{{field-off:Bible}}</w:t>
      </w:r>
    </w:p>
    <w:p>
      <w:r>
        <w:rPr>
          <w:sz w:val="18"/>
          <w:color w:val="777777"/>
        </w:rPr>
        <w:t xml:space="preserve">[[@Bible:Ezekiel 46:6]] </w:t>
      </w:r>
      <w:r>
        <w:rPr>
          <w:b/>
        </w:rPr>
        <w:t xml:space="preserve">6 </w:t>
      </w:r>
      <w:r>
        <w:t xml:space="preserve"> {{field-on:Bible}}</w:t>
      </w:r>
      <w:r>
        <w:t xml:space="preserve">And on day of new moon, a flawless bull and six lambs and a flawless ram.</w:t>
      </w:r>
      <w:r>
        <w:t xml:space="preserve">{{field-off:Bible}}</w:t>
      </w:r>
    </w:p>
    <w:p>
      <w:r>
        <w:rPr>
          <w:sz w:val="18"/>
          <w:color w:val="777777"/>
        </w:rPr>
        <w:t xml:space="preserve">[[@Bible:Ezekiel 46:7]] </w:t>
      </w:r>
      <w:r>
        <w:rPr>
          <w:b/>
        </w:rPr>
        <w:t xml:space="preserve">7 </w:t>
      </w:r>
      <w:r>
        <w:t xml:space="preserve"> {{field-on:Bible}}</w:t>
      </w:r>
      <w:r>
        <w:t xml:space="preserve">And with the bull a cake and with the ram a cake will be grain offering, and for the lambs as his hand can afford, and of oil a hin with the cake.</w:t>
      </w:r>
      <w:r>
        <w:t xml:space="preserve">{{field-off:Bible}}</w:t>
      </w:r>
    </w:p>
    <w:p>
      <w:r>
        <w:rPr>
          <w:sz w:val="18"/>
          <w:color w:val="777777"/>
        </w:rPr>
        <w:t xml:space="preserve">[[@Bible:Ezekiel 46:8]] </w:t>
      </w:r>
      <w:r>
        <w:rPr>
          <w:b/>
        </w:rPr>
        <w:t xml:space="preserve">8 </w:t>
      </w:r>
      <w:r>
        <w:t xml:space="preserve"> {{field-on:Bible}}</w:t>
      </w:r>
      <w:r>
        <w:t xml:space="preserve">And when the ruler enters, by way of the porch of the gate he will enter, and by way of the gate he will go out.</w:t>
      </w:r>
      <w:r>
        <w:t xml:space="preserve">{{field-off:Bible}}</w:t>
      </w:r>
    </w:p>
    <w:p>
      <w:r>
        <w:rPr>
          <w:sz w:val="18"/>
          <w:color w:val="777777"/>
        </w:rPr>
        <w:t xml:space="preserve">[[@Bible:Ezekiel 46:9]] </w:t>
      </w:r>
      <w:r>
        <w:rPr>
          <w:b/>
        </w:rPr>
        <w:t xml:space="preserve">9 </w:t>
      </w:r>
      <w:r>
        <w:t xml:space="preserve"> {{field-on:Bible}}</w:t>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r>
        <w:t xml:space="preserve">{{field-off:Bible}}</w:t>
      </w:r>
    </w:p>
    <w:p>
      <w:r>
        <w:rPr>
          <w:sz w:val="18"/>
          <w:color w:val="777777"/>
        </w:rPr>
        <w:t xml:space="preserve">[[@Bible:Ezekiel 46:10]] </w:t>
      </w:r>
      <w:r>
        <w:rPr>
          <w:b/>
        </w:rPr>
        <w:t xml:space="preserve">10 </w:t>
      </w:r>
      <w:r>
        <w:t xml:space="preserve"> {{field-on:Bible}}</w:t>
      </w:r>
      <w:r>
        <w:t xml:space="preserve">And the ruler in midst of them, when they enter, he will enter with them, and when they go out, he will go out.</w:t>
      </w:r>
      <w:r>
        <w:t xml:space="preserve">{{field-off:Bible}}</w:t>
      </w:r>
    </w:p>
    <w:p>
      <w:r>
        <w:rPr>
          <w:sz w:val="18"/>
          <w:color w:val="777777"/>
        </w:rPr>
        <w:t xml:space="preserve">[[@Bible:Ezekiel 46:11]] </w:t>
      </w:r>
      <w:r>
        <w:rPr>
          <w:b/>
        </w:rPr>
        <w:t xml:space="preserve">11 </w:t>
      </w:r>
      <w:r>
        <w:t xml:space="preserve"> {{field-on:Bible}}</w:t>
      </w:r>
      <w:r>
        <w:t xml:space="preserve">And at the feasts and at the assemblies there will be grain offering, a cake with the bull and a cake with the ram, and for the lambs as his hand can afford, and of oil a hin with the cake.</w:t>
      </w:r>
      <w:r>
        <w:t xml:space="preserve">{{field-off:Bible}}</w:t>
      </w:r>
    </w:p>
    <w:p>
      <w:r>
        <w:rPr>
          <w:sz w:val="18"/>
          <w:color w:val="777777"/>
        </w:rPr>
        <w:t xml:space="preserve">[[@Bible:Ezekiel 46:12]] </w:t>
      </w:r>
      <w:r>
        <w:rPr>
          <w:b/>
        </w:rPr>
        <w:t xml:space="preserve">12 </w:t>
      </w:r>
      <w:r>
        <w:t xml:space="preserve"> {{field-on:Bible}}</w:t>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r>
        <w:t xml:space="preserve">{{field-off:Bible}}</w:t>
      </w:r>
    </w:p>
    <w:p>
      <w:r>
        <w:rPr>
          <w:sz w:val="18"/>
          <w:color w:val="777777"/>
        </w:rPr>
        <w:t xml:space="preserve">[[@Bible:Ezekiel 46:13]] </w:t>
      </w:r>
      <w:r>
        <w:rPr>
          <w:b/>
        </w:rPr>
        <w:t xml:space="preserve">13 </w:t>
      </w:r>
      <w:r>
        <w:t xml:space="preserve"> {{field-on:Bible}}</w:t>
      </w:r>
      <w:r>
        <w:t xml:space="preserve">And he will prepare as burnt offering to Lord each day a year-old flawless lamb; in morning he will prepare it.</w:t>
      </w:r>
      <w:r>
        <w:t xml:space="preserve">{{field-off:Bible}}</w:t>
      </w:r>
    </w:p>
    <w:p>
      <w:r>
        <w:rPr>
          <w:sz w:val="18"/>
          <w:color w:val="777777"/>
        </w:rPr>
        <w:t xml:space="preserve">[[@Bible:Ezekiel 46:14]] </w:t>
      </w:r>
      <w:r>
        <w:rPr>
          <w:b/>
        </w:rPr>
        <w:t xml:space="preserve">14 </w:t>
      </w:r>
      <w:r>
        <w:t xml:space="preserve"> {{field-on:Bible}}</w:t>
      </w:r>
      <w:r>
        <w:t xml:space="preserve">And with it in morning he will prepare grain offering, a sixth of a measure, and of oil a third of a hin, to mix the fine flour, a grain offering to Lord, a perpetual ordinance forever.</w:t>
      </w:r>
      <w:r>
        <w:t xml:space="preserve">{{field-off:Bible}}</w:t>
      </w:r>
    </w:p>
    <w:p>
      <w:r>
        <w:rPr>
          <w:sz w:val="18"/>
          <w:color w:val="777777"/>
        </w:rPr>
        <w:t xml:space="preserve">[[@Bible:Ezekiel 46:15]] </w:t>
      </w:r>
      <w:r>
        <w:rPr>
          <w:b/>
        </w:rPr>
        <w:t xml:space="preserve">15 </w:t>
      </w:r>
      <w:r>
        <w:t xml:space="preserve"> {{field-on:Bible}}</w:t>
      </w:r>
      <w:r>
        <w:t xml:space="preserve">They will prepare the lamb and the grain offering and the oil in morning, a perpetual burnt offering.</w:t>
      </w:r>
      <w:r>
        <w:t xml:space="preserve">{{field-off:Bible}}</w:t>
      </w:r>
    </w:p>
    <w:p>
      <w:r>
        <w:rPr>
          <w:sz w:val="18"/>
          <w:color w:val="777777"/>
        </w:rPr>
        <w:t xml:space="preserve">[[@Bible:Ezekiel 46:16]] </w:t>
      </w:r>
      <w:r>
        <w:rPr>
          <w:b/>
        </w:rPr>
        <w:t xml:space="preserve">16 </w:t>
      </w:r>
      <w:r>
        <w:t xml:space="preserve"> {{field-on:Bible}}</w:t>
      </w:r>
      <w:r>
        <w:t xml:space="preserve">Thus says Lord God: If the ruler gives a gift to one of his sons from his inheritance, it will belong to his sons; it is their possession by inheritance.</w:t>
      </w:r>
      <w:r>
        <w:t xml:space="preserve">{{field-off:Bible}}</w:t>
      </w:r>
    </w:p>
    <w:p>
      <w:r>
        <w:rPr>
          <w:sz w:val="18"/>
          <w:color w:val="777777"/>
        </w:rPr>
        <w:t xml:space="preserve">[[@Bible:Ezekiel 46:17]] </w:t>
      </w:r>
      <w:r>
        <w:rPr>
          <w:b/>
        </w:rPr>
        <w:t xml:space="preserve">17 </w:t>
      </w:r>
      <w:r>
        <w:t xml:space="preserve"> {{field-on:Bible}}</w:t>
      </w:r>
      <w:r>
        <w:t xml:space="preserve">And if he gives a gift from his inheritance to one of his servants, it will be his until the year of release, and it will return to the ruler; only inheritance of his sons will remain theirs.</w:t>
      </w:r>
      <w:r>
        <w:t xml:space="preserve">{{field-off:Bible}}</w:t>
      </w:r>
    </w:p>
    <w:p>
      <w:r>
        <w:rPr>
          <w:sz w:val="18"/>
          <w:color w:val="777777"/>
        </w:rPr>
        <w:t xml:space="preserve">[[@Bible:Ezekiel 46:18]] </w:t>
      </w:r>
      <w:r>
        <w:rPr>
          <w:b/>
        </w:rPr>
        <w:t xml:space="preserve">18 </w:t>
      </w:r>
      <w:r>
        <w:t xml:space="preserve"> {{field-on:Bible}}</w:t>
      </w:r>
      <w:r>
        <w:t xml:space="preserve">And the ruler will not take from inheritance of the people so as to oppress them out of their possession; from his own possession he will give inheritance to his sons, so that my people are not scattered, each from his possession.</w:t>
      </w:r>
      <w:r>
        <w:t xml:space="preserve">{{field-off:Bible}}</w:t>
      </w:r>
    </w:p>
    <w:p>
      <w:r>
        <w:rPr>
          <w:sz w:val="18"/>
          <w:color w:val="777777"/>
        </w:rPr>
        <w:t xml:space="preserve">[[@Bible:Ezekiel 46:19]] </w:t>
      </w:r>
      <w:r>
        <w:rPr>
          <w:b/>
        </w:rPr>
        <w:t xml:space="preserve">19 </w:t>
      </w:r>
      <w:r>
        <w:t xml:space="preserve"> {{field-on:Bible}}</w:t>
      </w:r>
      <w:r>
        <w:t xml:space="preserve">And he brought me into the entrance at back of the gate, into chamber of holy things for the priests, the one facing north, and behold, a place there set apart.</w:t>
      </w:r>
      <w:r>
        <w:t xml:space="preserve">{{field-off:Bible}}</w:t>
      </w:r>
    </w:p>
    <w:p>
      <w:r>
        <w:rPr>
          <w:sz w:val="18"/>
          <w:color w:val="777777"/>
        </w:rPr>
        <w:t xml:space="preserve">[[@Bible:Ezekiel 46:20]] </w:t>
      </w:r>
      <w:r>
        <w:rPr>
          <w:b/>
        </w:rPr>
        <w:t xml:space="preserve">20 </w:t>
      </w:r>
      <w:r>
        <w:t xml:space="preserve"> {{field-on:Bible}}</w:t>
      </w:r>
      <w:r>
        <w:t xml:space="preserve">And he said to me, This is place where priests will boil the things for ignorance and the things for sin, and there they will bake the grain offering, so as not to bring them out into outer court to sanctify the people.</w:t>
      </w:r>
      <w:r>
        <w:t xml:space="preserve">{{field-off:Bible}}</w:t>
      </w:r>
    </w:p>
    <w:p>
      <w:r>
        <w:rPr>
          <w:sz w:val="18"/>
          <w:color w:val="777777"/>
        </w:rPr>
        <w:t xml:space="preserve">[[@Bible:Ezekiel 46:21]] </w:t>
      </w:r>
      <w:r>
        <w:rPr>
          <w:b/>
        </w:rPr>
        <w:t xml:space="preserve">21 </w:t>
      </w:r>
      <w:r>
        <w:t xml:space="preserve"> {{field-on:Bible}}</w:t>
      </w:r>
      <w:r>
        <w:t xml:space="preserve">And he brought me out into outer court and led me around to the four corners of the court, and behold, a court at corner of the court, a court at corner of the court.</w:t>
      </w:r>
      <w:r>
        <w:t xml:space="preserve">{{field-off:Bible}}</w:t>
      </w:r>
    </w:p>
    <w:p>
      <w:r>
        <w:rPr>
          <w:sz w:val="18"/>
          <w:color w:val="777777"/>
        </w:rPr>
        <w:t xml:space="preserve">[[@Bible:Ezekiel 46:22]] </w:t>
      </w:r>
      <w:r>
        <w:rPr>
          <w:b/>
        </w:rPr>
        <w:t xml:space="preserve">22 </w:t>
      </w:r>
      <w:r>
        <w:t xml:space="preserve"> {{field-on:Bible}}</w:t>
      </w:r>
      <w:r>
        <w:t xml:space="preserve">At the four corners of the court were small courts, forty cubits in length and thirty cubits in breadth; one measure for all four.</w:t>
      </w:r>
      <w:r>
        <w:t xml:space="preserve">{{field-off:Bible}}</w:t>
      </w:r>
    </w:p>
    <w:p>
      <w:r>
        <w:rPr>
          <w:sz w:val="18"/>
          <w:color w:val="777777"/>
        </w:rPr>
        <w:t xml:space="preserve">[[@Bible:Ezekiel 46:23]] </w:t>
      </w:r>
      <w:r>
        <w:rPr>
          <w:b/>
        </w:rPr>
        <w:t xml:space="preserve">23 </w:t>
      </w:r>
      <w:r>
        <w:t xml:space="preserve"> {{field-on:Bible}}</w:t>
      </w:r>
      <w:r>
        <w:t xml:space="preserve">And colonnades were around them, around the four, and cooking places were made beneath the colonnades around.</w:t>
      </w:r>
      <w:r>
        <w:t xml:space="preserve">{{field-off:Bible}}</w:t>
      </w:r>
    </w:p>
    <w:p>
      <w:r>
        <w:rPr>
          <w:sz w:val="18"/>
          <w:color w:val="777777"/>
        </w:rPr>
        <w:t xml:space="preserve">[[@Bible:Ezekiel 46:24]] </w:t>
      </w:r>
      <w:r>
        <w:rPr>
          <w:b/>
        </w:rPr>
        <w:t xml:space="preserve">24 </w:t>
      </w:r>
      <w:r>
        <w:t xml:space="preserve"> {{field-on:Bible}}</w:t>
      </w:r>
      <w:r>
        <w:t xml:space="preserve">And he said to me, These are the houses of the kitchens where those ministering to the house will boil the sacrifices of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[[@Bible:Ezekiel 47:1]] </w:t>
      </w:r>
      <w:r>
        <w:rPr>
          <w:b/>
        </w:rPr>
        <w:t xml:space="preserve">1 </w:t>
      </w:r>
      <w:r>
        <w:t xml:space="preserve"> {{field-on:Bible}}</w:t>
      </w:r>
      <w:r>
        <w:t xml:space="preserve">And he brought me to thresholds of the house, and behold, water was coming out from beneath the vestibule toward east, because face of the house faced east, and the water came down from the right side, from south, by the altar.</w:t>
      </w:r>
      <w:r>
        <w:t xml:space="preserve">{{field-off:Bible}}</w:t>
      </w:r>
    </w:p>
    <w:p>
      <w:r>
        <w:rPr>
          <w:sz w:val="18"/>
          <w:color w:val="777777"/>
        </w:rPr>
        <w:t xml:space="preserve">[[@Bible:Ezekiel 47:2]] </w:t>
      </w:r>
      <w:r>
        <w:rPr>
          <w:b/>
        </w:rPr>
        <w:t xml:space="preserve">2 </w:t>
      </w:r>
      <w:r>
        <w:t xml:space="preserve"> {{field-on:Bible}}</w:t>
      </w:r>
      <w:r>
        <w:t xml:space="preserve">And he led me out by way of the north gate and brought me around outside by way of gate of the court facing east, and behold, the water was flowing down from the right side.</w:t>
      </w:r>
      <w:r>
        <w:t xml:space="preserve">{{field-off:Bible}}</w:t>
      </w:r>
    </w:p>
    <w:p>
      <w:r>
        <w:rPr>
          <w:sz w:val="18"/>
          <w:color w:val="777777"/>
        </w:rPr>
        <w:t xml:space="preserve">[[@Bible:Ezekiel 47:3]] </w:t>
      </w:r>
      <w:r>
        <w:rPr>
          <w:b/>
        </w:rPr>
        <w:t xml:space="preserve">3 </w:t>
      </w:r>
      <w:r>
        <w:t xml:space="preserve"> {{field-on:Bible}}</w:t>
      </w:r>
      <w:r>
        <w:t xml:space="preserve">As the man went out opposite me, with a measuring line in his hand, he measured a thousand, and he led me through the water, water of release.</w:t>
      </w:r>
      <w:r>
        <w:t xml:space="preserve">{{field-off:Bible}}</w:t>
      </w:r>
    </w:p>
    <w:p>
      <w:r>
        <w:rPr>
          <w:sz w:val="18"/>
          <w:color w:val="777777"/>
        </w:rPr>
        <w:t xml:space="preserve">[[@Bible:Ezekiel 47:4]] </w:t>
      </w:r>
      <w:r>
        <w:rPr>
          <w:b/>
        </w:rPr>
        <w:t xml:space="preserve">4 </w:t>
      </w:r>
      <w:r>
        <w:t xml:space="preserve"> {{field-on:Bible}}</w:t>
      </w:r>
      <w:r>
        <w:t xml:space="preserve">And he measured a thousand and led me through the water, water up to the thighs; and he measured a thousand and led me through water up to the waist.</w:t>
      </w:r>
      <w:r>
        <w:t xml:space="preserve">{{field-off:Bible}}</w:t>
      </w:r>
    </w:p>
    <w:p>
      <w:r>
        <w:rPr>
          <w:sz w:val="18"/>
          <w:color w:val="777777"/>
        </w:rPr>
        <w:t xml:space="preserve">[[@Bible:Ezekiel 47:5]] </w:t>
      </w:r>
      <w:r>
        <w:rPr>
          <w:b/>
        </w:rPr>
        <w:t xml:space="preserve">5 </w:t>
      </w:r>
      <w:r>
        <w:t xml:space="preserve"> {{field-on:Bible}}</w:t>
      </w:r>
      <w:r>
        <w:t xml:space="preserve">And he measured a thousand, and I could not pass through, because the water was swelling like roar of a torrent that they cannot cross.</w:t>
      </w:r>
      <w:r>
        <w:t xml:space="preserve">{{field-off:Bible}}</w:t>
      </w:r>
    </w:p>
    <w:p>
      <w:r>
        <w:rPr>
          <w:sz w:val="18"/>
          <w:color w:val="777777"/>
        </w:rPr>
        <w:t xml:space="preserve">[[@Bible:Ezekiel 47:6]] </w:t>
      </w:r>
      <w:r>
        <w:rPr>
          <w:b/>
        </w:rPr>
        <w:t xml:space="preserve">6 </w:t>
      </w:r>
      <w:r>
        <w:t xml:space="preserve"> {{field-on:Bible}}</w:t>
      </w:r>
      <w:r>
        <w:t xml:space="preserve">And he said to me, Have you seen, son of man? And he led me to the bank of the river.</w:t>
      </w:r>
      <w:r>
        <w:t xml:space="preserve">{{field-off:Bible}}</w:t>
      </w:r>
    </w:p>
    <w:p>
      <w:r>
        <w:rPr>
          <w:sz w:val="18"/>
          <w:color w:val="777777"/>
        </w:rPr>
        <w:t xml:space="preserve">[[@Bible:Ezekiel 47:7]] </w:t>
      </w:r>
      <w:r>
        <w:rPr>
          <w:b/>
        </w:rPr>
        <w:t xml:space="preserve">7 </w:t>
      </w:r>
      <w:r>
        <w:t xml:space="preserve"> {{field-on:Bible}}</w:t>
      </w:r>
      <w:r>
        <w:t xml:space="preserve">In my turning back, behold, on bank of the river very many trees, on this side and on that side.</w:t>
      </w:r>
      <w:r>
        <w:t xml:space="preserve">{{field-off:Bible}}</w:t>
      </w:r>
    </w:p>
    <w:p>
      <w:r>
        <w:rPr>
          <w:sz w:val="18"/>
          <w:color w:val="777777"/>
        </w:rPr>
        <w:t xml:space="preserve">[[@Bible:Ezekiel 47:8]] </w:t>
      </w:r>
      <w:r>
        <w:rPr>
          <w:b/>
        </w:rPr>
        <w:t xml:space="preserve">8 </w:t>
      </w:r>
      <w:r>
        <w:t xml:space="preserve"> {{field-on:Bible}}</w:t>
      </w:r>
      <w:r>
        <w:t xml:space="preserve">And he said to me, This water going out into the </w:t>
      </w:r>
      <w:r>
        <w:t xml:space="preserve">[[Galilee &gt;&gt; BibleKnowledgebase:@Galilee]]</w:t>
      </w:r>
      <w:r>
        <w:t xml:space="preserve"> toward east and going down into the </w:t>
      </w:r>
      <w:r>
        <w:t xml:space="preserve">[[Arabah &gt;&gt; BibleKnowledgebase:@Arabah]]</w:t>
      </w:r>
      <w:r>
        <w:t xml:space="preserve"> and coming to the sea, to the water of the outlet, will heal the waters.</w:t>
      </w:r>
      <w:r>
        <w:t xml:space="preserve">{{field-off:Bible}}</w:t>
      </w:r>
    </w:p>
    <w:p>
      <w:r>
        <w:rPr>
          <w:sz w:val="18"/>
          <w:color w:val="777777"/>
        </w:rPr>
        <w:t xml:space="preserve">[[@Bible:Ezekiel 47:9]] </w:t>
      </w:r>
      <w:r>
        <w:rPr>
          <w:b/>
        </w:rPr>
        <w:t xml:space="preserve">9 </w:t>
      </w:r>
      <w:r>
        <w:t xml:space="preserve"> {{field-on:Bible}}</w:t>
      </w:r>
      <w:r>
        <w:t xml:space="preserve">And every living soul swarming everywhere that the river comes there will live, and there will be very much fish there, because this water comes there and will heal, and everything wherever the river comes there will live.</w:t>
      </w:r>
      <w:r>
        <w:t xml:space="preserve">{{field-off:Bible}}</w:t>
      </w:r>
    </w:p>
    <w:p>
      <w:r>
        <w:rPr>
          <w:sz w:val="18"/>
          <w:color w:val="777777"/>
        </w:rPr>
        <w:t xml:space="preserve">[[@Bible:Ezekiel 47:10]] </w:t>
      </w:r>
      <w:r>
        <w:rPr>
          <w:b/>
        </w:rPr>
        <w:t xml:space="preserve">10 </w:t>
      </w:r>
      <w:r>
        <w:t xml:space="preserve"> {{field-on:Bible}}</w:t>
      </w:r>
      <w:r>
        <w:t xml:space="preserve">And fishers will stand there from Aingadin to Ainagalim; it will be a spreading-place of nets. And its fish will be like fish of the great sea, a very great multitude.</w:t>
      </w:r>
      <w:r>
        <w:t xml:space="preserve">{{field-off:Bible}}</w:t>
      </w:r>
    </w:p>
    <w:p>
      <w:r>
        <w:rPr>
          <w:sz w:val="18"/>
          <w:color w:val="777777"/>
        </w:rPr>
        <w:t xml:space="preserve">[[@Bible:Ezekiel 47:11]] </w:t>
      </w:r>
      <w:r>
        <w:rPr>
          <w:b/>
        </w:rPr>
        <w:t xml:space="preserve">11 </w:t>
      </w:r>
      <w:r>
        <w:t xml:space="preserve"> {{field-on:Bible}}</w:t>
      </w:r>
      <w:r>
        <w:t xml:space="preserve">But in its marsh and in its return and in its raised pools they will not be healed; they are given to salt.</w:t>
      </w:r>
      <w:r>
        <w:t xml:space="preserve">{{field-off:Bible}}</w:t>
      </w:r>
    </w:p>
    <w:p>
      <w:r>
        <w:rPr>
          <w:sz w:val="18"/>
          <w:color w:val="777777"/>
        </w:rPr>
        <w:t xml:space="preserve">[[@Bible:Ezekiel 47:12]] </w:t>
      </w:r>
      <w:r>
        <w:rPr>
          <w:b/>
        </w:rPr>
        <w:t xml:space="preserve">12 </w:t>
      </w:r>
      <w:r>
        <w:t xml:space="preserve"> {{field-on:Bible}}</w:t>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r>
        <w:t xml:space="preserve">{{field-off:Bible}}</w:t>
      </w:r>
    </w:p>
    <w:p>
      <w:r>
        <w:rPr>
          <w:sz w:val="18"/>
          <w:color w:val="777777"/>
        </w:rPr>
        <w:t xml:space="preserve">[[@Bible:Ezekiel 47:13]] </w:t>
      </w:r>
      <w:r>
        <w:rPr>
          <w:b/>
        </w:rPr>
        <w:t xml:space="preserve">13 </w:t>
      </w:r>
      <w:r>
        <w:t xml:space="preserve"> {{field-on:Bible}}</w:t>
      </w:r>
      <w:r>
        <w:t xml:space="preserve">Thus says Lord God: These are the boundaries by which you will inherit the land among the twelve tribes of sons of Israel</w:t>
      </w:r>
      <w:r>
        <w:rPr>
          <w:rStyle w:val="FootnoteReference"/>
        </w:rPr>
        <w:footnoteReference w:id="8203"/>
      </w:r>
      <w:r>
        <w:t xml:space="preserve">, with Joseph</w:t>
      </w:r>
      <w:r>
        <w:rPr>
          <w:rStyle w:val="FootnoteReference"/>
        </w:rPr>
        <w:footnoteReference w:id="8204"/>
      </w:r>
      <w:r>
        <w:t xml:space="preserve"> as an added allotment.</w:t>
      </w:r>
      <w:r>
        <w:t xml:space="preserve">{{field-off:Bible}}</w:t>
      </w:r>
    </w:p>
    <w:p>
      <w:r>
        <w:rPr>
          <w:sz w:val="18"/>
          <w:color w:val="777777"/>
        </w:rPr>
        <w:t xml:space="preserve">[[@Bible:Ezekiel 47:14]] </w:t>
      </w:r>
      <w:r>
        <w:rPr>
          <w:b/>
        </w:rPr>
        <w:t xml:space="preserve">14 </w:t>
      </w:r>
      <w:r>
        <w:t xml:space="preserve"> {{field-on:Bible}}</w:t>
      </w:r>
      <w:r>
        <w:t xml:space="preserve">And you will inherit it, each as his brother, into the land for which I raised my hand to give it to their fathers, and this land will fall to you as inheritance.</w:t>
      </w:r>
      <w:r>
        <w:t xml:space="preserve">{{field-off:Bible}}</w:t>
      </w:r>
    </w:p>
    <w:p>
      <w:r>
        <w:rPr>
          <w:sz w:val="18"/>
          <w:color w:val="777777"/>
        </w:rPr>
        <w:t xml:space="preserve">[[@Bible:Ezekiel 47:15]] </w:t>
      </w:r>
      <w:r>
        <w:rPr>
          <w:b/>
        </w:rPr>
        <w:t xml:space="preserve">15 </w:t>
      </w:r>
      <w:r>
        <w:t xml:space="preserve"> {{field-on:Bible}}</w:t>
      </w:r>
      <w:r>
        <w:t xml:space="preserve">And these are boundaries of the land toward north: from the great sea, by the way descending and skirting the entrance of Hamath, Sedada,</w:t>
      </w:r>
      <w:r>
        <w:t xml:space="preserve">{{field-off:Bible}}</w:t>
      </w:r>
    </w:p>
    <w:p>
      <w:r>
        <w:rPr>
          <w:sz w:val="18"/>
          <w:color w:val="777777"/>
        </w:rPr>
        <w:t xml:space="preserve">[[@Bible:Ezekiel 47:16]] </w:t>
      </w:r>
      <w:r>
        <w:rPr>
          <w:b/>
        </w:rPr>
        <w:t xml:space="preserve">16 </w:t>
      </w:r>
      <w:r>
        <w:t xml:space="preserve"> {{field-on:Bible}}</w:t>
      </w:r>
      <w:r>
        <w:t xml:space="preserve">Berotha, Sebraim, Elam, between borders of </w:t>
      </w:r>
      <w:r>
        <w:t xml:space="preserve">[[Damascus &gt;&gt; BibleKnowledgebase:@Damascus]]</w:t>
      </w:r>
      <w:r>
        <w:t xml:space="preserve"> and between borders of Hamath, court of Saunan, which is above border of Auranitis.</w:t>
      </w:r>
      <w:r>
        <w:t xml:space="preserve">{{field-off:Bible}}</w:t>
      </w:r>
    </w:p>
    <w:p>
      <w:r>
        <w:rPr>
          <w:sz w:val="18"/>
          <w:color w:val="777777"/>
        </w:rPr>
        <w:t xml:space="preserve">[[@Bible:Ezekiel 47:17]] </w:t>
      </w:r>
      <w:r>
        <w:rPr>
          <w:b/>
        </w:rPr>
        <w:t xml:space="preserve">17 </w:t>
      </w:r>
      <w:r>
        <w:t xml:space="preserve"> {{field-on:Bible}}</w:t>
      </w:r>
      <w:r>
        <w:t xml:space="preserve">These are the boundaries from the sea, from court of Ainan, the borders of </w:t>
      </w:r>
      <w:r>
        <w:t xml:space="preserve">[[Damascus &gt;&gt; BibleKnowledgebase:@Damascus]]</w:t>
      </w:r>
      <w:r>
        <w:t xml:space="preserve">, and the parts toward north.</w:t>
      </w:r>
      <w:r>
        <w:t xml:space="preserve">{{field-off:Bible}}</w:t>
      </w:r>
    </w:p>
    <w:p>
      <w:r>
        <w:rPr>
          <w:sz w:val="18"/>
          <w:color w:val="777777"/>
        </w:rPr>
        <w:t xml:space="preserve">[[@Bible:Ezekiel 47:18]] </w:t>
      </w:r>
      <w:r>
        <w:rPr>
          <w:b/>
        </w:rPr>
        <w:t xml:space="preserve">18 </w:t>
      </w:r>
      <w:r>
        <w:t xml:space="preserve"> {{field-on:Bible}}</w:t>
      </w:r>
      <w:r>
        <w:t xml:space="preserve">And the parts toward east are between Auranitis and </w:t>
      </w:r>
      <w:r>
        <w:t xml:space="preserve">[[Damascus &gt;&gt; BibleKnowledgebase:@Damascus]]</w:t>
      </w:r>
      <w:r>
        <w:t xml:space="preserve"> and between the Gileaditis and between land of Israel; </w:t>
      </w:r>
      <w:r>
        <w:t xml:space="preserve">[[Jordan &gt;&gt; BibleKnowledgebase:@Jordan]]</w:t>
      </w:r>
      <w:r>
        <w:t xml:space="preserve"> marks boundary to the sea toward east, of Phoinikon. These are the parts toward east.</w:t>
      </w:r>
      <w:r>
        <w:t xml:space="preserve">{{field-off:Bible}}</w:t>
      </w:r>
    </w:p>
    <w:p>
      <w:r>
        <w:rPr>
          <w:sz w:val="18"/>
          <w:color w:val="777777"/>
        </w:rPr>
        <w:t xml:space="preserve">[[@Bible:Ezekiel 47:19]] </w:t>
      </w:r>
      <w:r>
        <w:rPr>
          <w:b/>
        </w:rPr>
        <w:t xml:space="preserve">19 </w:t>
      </w:r>
      <w:r>
        <w:t xml:space="preserve"> {{field-on:Bible}}</w:t>
      </w:r>
      <w:r>
        <w:t xml:space="preserve">And the part toward south and southwest runs from Thaiman and Phoinikon to water of Marimoth Kades, stretching to the great sea. This is part toward south and southwest.</w:t>
      </w:r>
      <w:r>
        <w:t xml:space="preserve">{{field-off:Bible}}</w:t>
      </w:r>
    </w:p>
    <w:p>
      <w:r>
        <w:rPr>
          <w:sz w:val="18"/>
          <w:color w:val="777777"/>
        </w:rPr>
        <w:t xml:space="preserve">[[@Bible:Ezekiel 47:20]] </w:t>
      </w:r>
      <w:r>
        <w:rPr>
          <w:b/>
        </w:rPr>
        <w:t xml:space="preserve">20 </w:t>
      </w:r>
      <w:r>
        <w:t xml:space="preserve"> {{field-on:Bible}}</w:t>
      </w:r>
      <w:r>
        <w:t xml:space="preserve">This is part of the great sea as boundary up to opposite entrance of Hamath, up to its entrance. These are the parts toward sea and Hamath.</w:t>
      </w:r>
      <w:r>
        <w:t xml:space="preserve">{{field-off:Bible}}</w:t>
      </w:r>
    </w:p>
    <w:p>
      <w:r>
        <w:rPr>
          <w:sz w:val="18"/>
          <w:color w:val="777777"/>
        </w:rPr>
        <w:t xml:space="preserve">[[@Bible:Ezekiel 47:21]] </w:t>
      </w:r>
      <w:r>
        <w:rPr>
          <w:b/>
        </w:rPr>
        <w:t xml:space="preserve">21 </w:t>
      </w:r>
      <w:r>
        <w:t xml:space="preserve"> {{field-on:Bible}}</w:t>
      </w:r>
      <w:r>
        <w:t xml:space="preserve">And you will divide this land among them, by tribes of Israel.</w:t>
      </w:r>
      <w:r>
        <w:t xml:space="preserve">{{field-off:Bible}}</w:t>
      </w:r>
    </w:p>
    <w:p>
      <w:r>
        <w:rPr>
          <w:sz w:val="18"/>
          <w:color w:val="777777"/>
        </w:rPr>
        <w:t xml:space="preserve">[[@Bible:Ezekiel 47:22]] </w:t>
      </w:r>
      <w:r>
        <w:rPr>
          <w:b/>
        </w:rPr>
        <w:t xml:space="preserve">22 </w:t>
      </w:r>
      <w:r>
        <w:t xml:space="preserve"> {{field-on:Bible}}</w:t>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r>
        <w:t xml:space="preserve">{{field-off:Bible}}</w:t>
      </w:r>
    </w:p>
    <w:p>
      <w:r>
        <w:rPr>
          <w:sz w:val="18"/>
          <w:color w:val="777777"/>
        </w:rPr>
        <w:t xml:space="preserve">[[@Bible:Ezekiel 47:23]] </w:t>
      </w:r>
      <w:r>
        <w:rPr>
          <w:b/>
        </w:rPr>
        <w:t xml:space="preserve">23 </w:t>
      </w:r>
      <w:r>
        <w:t xml:space="preserve"> {{field-on:Bible}}</w:t>
      </w:r>
      <w:r>
        <w:t xml:space="preserve">And in whatever tribe the resident aliens are among the resident aliens with them, there you will give them inheritance,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[[@Bible:Ezekiel 48:1]] </w:t>
      </w:r>
      <w:r>
        <w:rPr>
          <w:b/>
        </w:rPr>
        <w:t xml:space="preserve">1 </w:t>
      </w:r>
      <w:r>
        <w:t xml:space="preserve"> {{field-on:Bible}}</w:t>
      </w:r>
      <w:r>
        <w:t xml:space="preserve">And these are names of the tribes. From north end, by way of the descent that skirts entrance of Hamath, court of Ainan, border of </w:t>
      </w:r>
      <w:r>
        <w:t xml:space="preserve">[[Damascus &gt;&gt; BibleKnowledgebase:@Damascus]]</w:t>
      </w:r>
      <w:r>
        <w:t xml:space="preserve"> northward, alongside Hamath, from east side to west side, Dan, one portion.</w:t>
      </w:r>
      <w:r>
        <w:t xml:space="preserve">{{field-off:Bible}}</w:t>
      </w:r>
    </w:p>
    <w:p>
      <w:r>
        <w:rPr>
          <w:sz w:val="18"/>
          <w:color w:val="777777"/>
        </w:rPr>
        <w:t xml:space="preserve">[[@Bible:Ezekiel 48:2]] </w:t>
      </w:r>
      <w:r>
        <w:rPr>
          <w:b/>
        </w:rPr>
        <w:t xml:space="preserve">2 </w:t>
      </w:r>
      <w:r>
        <w:t xml:space="preserve"> {{field-on:Bible}}</w:t>
      </w:r>
      <w:r>
        <w:t xml:space="preserve">And beside border of Dan, from east side to west side, Asher, one portion.</w:t>
      </w:r>
      <w:r>
        <w:t xml:space="preserve">{{field-off:Bible}}</w:t>
      </w:r>
    </w:p>
    <w:p>
      <w:r>
        <w:rPr>
          <w:sz w:val="18"/>
          <w:color w:val="777777"/>
        </w:rPr>
        <w:t xml:space="preserve">[[@Bible:Ezekiel 48:3]] </w:t>
      </w:r>
      <w:r>
        <w:rPr>
          <w:b/>
        </w:rPr>
        <w:t xml:space="preserve">3 </w:t>
      </w:r>
      <w:r>
        <w:t xml:space="preserve"> {{field-on:Bible}}</w:t>
      </w:r>
      <w:r>
        <w:t xml:space="preserve">And beside border of Asher, from east side to west side, Naphtali, one portion.</w:t>
      </w:r>
      <w:r>
        <w:t xml:space="preserve">{{field-off:Bible}}</w:t>
      </w:r>
    </w:p>
    <w:p>
      <w:r>
        <w:rPr>
          <w:sz w:val="18"/>
          <w:color w:val="777777"/>
        </w:rPr>
        <w:t xml:space="preserve">[[@Bible:Ezekiel 48:4]] </w:t>
      </w:r>
      <w:r>
        <w:rPr>
          <w:b/>
        </w:rPr>
        <w:t xml:space="preserve">4 </w:t>
      </w:r>
      <w:r>
        <w:t xml:space="preserve"> {{field-on:Bible}}</w:t>
      </w:r>
      <w:r>
        <w:t xml:space="preserve">And beside border of Naphtali, from east side to west side, Manasseh, one portion.</w:t>
      </w:r>
      <w:r>
        <w:t xml:space="preserve">{{field-off:Bible}}</w:t>
      </w:r>
    </w:p>
    <w:p>
      <w:r>
        <w:rPr>
          <w:sz w:val="18"/>
          <w:color w:val="777777"/>
        </w:rPr>
        <w:t xml:space="preserve">[[@Bible:Ezekiel 48:5]] </w:t>
      </w:r>
      <w:r>
        <w:rPr>
          <w:b/>
        </w:rPr>
        <w:t xml:space="preserve">5 </w:t>
      </w:r>
      <w:r>
        <w:t xml:space="preserve"> {{field-on:Bible}}</w:t>
      </w:r>
      <w:r>
        <w:t xml:space="preserve">And beside border of Manasseh, from east side to west side, Ephraim, one portion.</w:t>
      </w:r>
      <w:r>
        <w:t xml:space="preserve">{{field-off:Bible}}</w:t>
      </w:r>
    </w:p>
    <w:p>
      <w:r>
        <w:rPr>
          <w:sz w:val="18"/>
          <w:color w:val="777777"/>
        </w:rPr>
        <w:t xml:space="preserve">[[@Bible:Ezekiel 48:6]] </w:t>
      </w:r>
      <w:r>
        <w:rPr>
          <w:b/>
        </w:rPr>
        <w:t xml:space="preserve">6 </w:t>
      </w:r>
      <w:r>
        <w:t xml:space="preserve"> {{field-on:Bible}}</w:t>
      </w:r>
      <w:r>
        <w:t xml:space="preserve">And beside border of Ephraim, from east side to west side, Reuben</w:t>
      </w:r>
      <w:r>
        <w:rPr>
          <w:rStyle w:val="FootnoteReference"/>
        </w:rPr>
        <w:footnoteReference w:id="8205"/>
      </w:r>
      <w:r>
        <w:t xml:space="preserve">, one portion.</w:t>
      </w:r>
      <w:r>
        <w:t xml:space="preserve">{{field-off:Bible}}</w:t>
      </w:r>
    </w:p>
    <w:p>
      <w:r>
        <w:rPr>
          <w:sz w:val="18"/>
          <w:color w:val="777777"/>
        </w:rPr>
        <w:t xml:space="preserve">[[@Bible:Ezekiel 48:7]] </w:t>
      </w:r>
      <w:r>
        <w:rPr>
          <w:b/>
        </w:rPr>
        <w:t xml:space="preserve">7 </w:t>
      </w:r>
      <w:r>
        <w:t xml:space="preserve"> {{field-on:Bible}}</w:t>
      </w:r>
      <w:r>
        <w:t xml:space="preserve">And beside border of Reuben, from east side to west side, Judah</w:t>
      </w:r>
      <w:r>
        <w:rPr>
          <w:rStyle w:val="FootnoteReference"/>
        </w:rPr>
        <w:footnoteReference w:id="8206"/>
      </w:r>
      <w:r>
        <w:t xml:space="preserve">, one portion.</w:t>
      </w:r>
      <w:r>
        <w:t xml:space="preserve">{{field-off:Bible}}</w:t>
      </w:r>
    </w:p>
    <w:p>
      <w:r>
        <w:rPr>
          <w:sz w:val="18"/>
          <w:color w:val="777777"/>
        </w:rPr>
        <w:t xml:space="preserve">[[@Bible:Ezekiel 48:8]] </w:t>
      </w:r>
      <w:r>
        <w:rPr>
          <w:b/>
        </w:rPr>
        <w:t xml:space="preserve">8 </w:t>
      </w:r>
      <w:r>
        <w:t xml:space="preserve"> {{field-on:Bible}}</w:t>
      </w:r>
      <w:r>
        <w:t xml:space="preserve">And beside border of Judah, from east side to west side, will be first portion of the set-apart gift, twenty-five thousand in breadth and in length like one of the tribal portions, from east side to west side, and the holy place will be in midst of them.</w:t>
      </w:r>
      <w:r>
        <w:t xml:space="preserve">{{field-off:Bible}}</w:t>
      </w:r>
    </w:p>
    <w:p>
      <w:r>
        <w:rPr>
          <w:sz w:val="18"/>
          <w:color w:val="777777"/>
        </w:rPr>
        <w:t xml:space="preserve">[[@Bible:Ezekiel 48:9]] </w:t>
      </w:r>
      <w:r>
        <w:rPr>
          <w:b/>
        </w:rPr>
        <w:t xml:space="preserve">9 </w:t>
      </w:r>
      <w:r>
        <w:t xml:space="preserve"> {{field-on:Bible}}</w:t>
      </w:r>
      <w:r>
        <w:t xml:space="preserve">The first portion that they will set apart to Lord: twenty-five thousand in length and twenty-five thousand in breadth.</w:t>
      </w:r>
      <w:r>
        <w:t xml:space="preserve">{{field-off:Bible}}</w:t>
      </w:r>
    </w:p>
    <w:p>
      <w:r>
        <w:rPr>
          <w:sz w:val="18"/>
          <w:color w:val="777777"/>
        </w:rPr>
        <w:t xml:space="preserve">[[@Bible:Ezekiel 48:10]] </w:t>
      </w:r>
      <w:r>
        <w:rPr>
          <w:b/>
        </w:rPr>
        <w:t xml:space="preserve">10 </w:t>
      </w:r>
      <w:r>
        <w:t xml:space="preserve"> {{field-on:Bible}}</w:t>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r>
        <w:t xml:space="preserve">{{field-off:Bible}}</w:t>
      </w:r>
    </w:p>
    <w:p>
      <w:r>
        <w:rPr>
          <w:sz w:val="18"/>
          <w:color w:val="777777"/>
        </w:rPr>
        <w:t xml:space="preserve">[[@Bible:Ezekiel 48:11]] </w:t>
      </w:r>
      <w:r>
        <w:rPr>
          <w:b/>
        </w:rPr>
        <w:t xml:space="preserve">11 </w:t>
      </w:r>
      <w:r>
        <w:t xml:space="preserve"> {{field-on:Bible}}</w:t>
      </w:r>
      <w:r>
        <w:t xml:space="preserve">It will belong to the consecrated priests, sons of Zadok, who keep charges of the house, who did not go astray in wandering of sons of Israel</w:t>
      </w:r>
      <w:r>
        <w:rPr>
          <w:rStyle w:val="FootnoteReference"/>
        </w:rPr>
        <w:footnoteReference w:id="8207"/>
      </w:r>
      <w:r>
        <w:t xml:space="preserve"> the way the Levites went astray.</w:t>
      </w:r>
      <w:r>
        <w:t xml:space="preserve">{{field-off:Bible}}</w:t>
      </w:r>
    </w:p>
    <w:p>
      <w:r>
        <w:rPr>
          <w:sz w:val="18"/>
          <w:color w:val="777777"/>
        </w:rPr>
        <w:t xml:space="preserve">[[@Bible:Ezekiel 48:12]] </w:t>
      </w:r>
      <w:r>
        <w:rPr>
          <w:b/>
        </w:rPr>
        <w:t xml:space="preserve">12 </w:t>
      </w:r>
      <w:r>
        <w:t xml:space="preserve"> {{field-on:Bible}}</w:t>
      </w:r>
      <w:r>
        <w:t xml:space="preserve">And they will have the first portion given from first portions of the land, holy of holies, from borders of the Levites.</w:t>
      </w:r>
      <w:r>
        <w:t xml:space="preserve">{{field-off:Bible}}</w:t>
      </w:r>
    </w:p>
    <w:p>
      <w:r>
        <w:rPr>
          <w:sz w:val="18"/>
          <w:color w:val="777777"/>
        </w:rPr>
        <w:t xml:space="preserve">[[@Bible:Ezekiel 48:13]] </w:t>
      </w:r>
      <w:r>
        <w:rPr>
          <w:b/>
        </w:rPr>
        <w:t xml:space="preserve">13 </w:t>
      </w:r>
      <w:r>
        <w:t xml:space="preserve"> {{field-on:Bible}}</w:t>
      </w:r>
      <w:r>
        <w:t xml:space="preserve">And for the Levites, next to borders of the priests, length twenty-five thousand and breadth ten thousand; whole length twenty-five thousand and breadth twenty thousand.</w:t>
      </w:r>
      <w:r>
        <w:t xml:space="preserve">{{field-off:Bible}}</w:t>
      </w:r>
    </w:p>
    <w:p>
      <w:r>
        <w:rPr>
          <w:sz w:val="18"/>
          <w:color w:val="777777"/>
        </w:rPr>
        <w:t xml:space="preserve">[[@Bible:Ezekiel 48:14]] </w:t>
      </w:r>
      <w:r>
        <w:rPr>
          <w:b/>
        </w:rPr>
        <w:t xml:space="preserve">14 </w:t>
      </w:r>
      <w:r>
        <w:t xml:space="preserve"> {{field-on:Bible}}</w:t>
      </w:r>
      <w:r>
        <w:t xml:space="preserve">None of it will be sold, nor measured out, nor will firstfruits of the land be removed, because it is holy to Lord.</w:t>
      </w:r>
      <w:r>
        <w:t xml:space="preserve">{{field-off:Bible}}</w:t>
      </w:r>
    </w:p>
    <w:p>
      <w:r>
        <w:rPr>
          <w:sz w:val="18"/>
          <w:color w:val="777777"/>
        </w:rPr>
        <w:t xml:space="preserve">[[@Bible:Ezekiel 48:15]] </w:t>
      </w:r>
      <w:r>
        <w:rPr>
          <w:b/>
        </w:rPr>
        <w:t xml:space="preserve">15 </w:t>
      </w:r>
      <w:r>
        <w:t xml:space="preserve"> {{field-on:Bible}}</w:t>
      </w:r>
      <w:r>
        <w:t xml:space="preserve">And the five thousand left over in breadth beside the twenty-five thousand will be common land for the city, for dwelling and for its open space, and the city will be in midst of it.</w:t>
      </w:r>
      <w:r>
        <w:t xml:space="preserve">{{field-off:Bible}}</w:t>
      </w:r>
    </w:p>
    <w:p>
      <w:r>
        <w:rPr>
          <w:sz w:val="18"/>
          <w:color w:val="777777"/>
        </w:rPr>
        <w:t xml:space="preserve">[[@Bible:Ezekiel 48:16]] </w:t>
      </w:r>
      <w:r>
        <w:rPr>
          <w:b/>
        </w:rPr>
        <w:t xml:space="preserve">16 </w:t>
      </w:r>
      <w:r>
        <w:t xml:space="preserve"> {{field-on:Bible}}</w:t>
      </w:r>
      <w:r>
        <w:t xml:space="preserve">And these are its measures: on north side four thousand five hundred, and on south side four thousand five hundred, and on east side four thousand five hundred, and on west side four thousand five hundred.</w:t>
      </w:r>
      <w:r>
        <w:t xml:space="preserve">{{field-off:Bible}}</w:t>
      </w:r>
    </w:p>
    <w:p>
      <w:r>
        <w:rPr>
          <w:sz w:val="18"/>
          <w:color w:val="777777"/>
        </w:rPr>
        <w:t xml:space="preserve">[[@Bible:Ezekiel 48:17]] </w:t>
      </w:r>
      <w:r>
        <w:rPr>
          <w:b/>
        </w:rPr>
        <w:t xml:space="preserve">17 </w:t>
      </w:r>
      <w:r>
        <w:t xml:space="preserve"> {{field-on:Bible}}</w:t>
      </w:r>
      <w:r>
        <w:t xml:space="preserve">And there will be open space for the city: on north two hundred fifty, and on south two hundred fifty, and on east two hundred fifty, and on west two hundred fifty.</w:t>
      </w:r>
      <w:r>
        <w:t xml:space="preserve">{{field-off:Bible}}</w:t>
      </w:r>
    </w:p>
    <w:p>
      <w:r>
        <w:rPr>
          <w:sz w:val="18"/>
          <w:color w:val="777777"/>
        </w:rPr>
        <w:t xml:space="preserve">[[@Bible:Ezekiel 48:18]] </w:t>
      </w:r>
      <w:r>
        <w:rPr>
          <w:b/>
        </w:rPr>
        <w:t xml:space="preserve">18 </w:t>
      </w:r>
      <w:r>
        <w:t xml:space="preserve"> {{field-on:Bible}}</w:t>
      </w:r>
      <w:r>
        <w:t xml:space="preserve">And remaining length beside first portion of the holy things, ten thousand toward east and ten thousand toward west, will be next to first portion of the holy things, and its produce will be for bread for those working the city.</w:t>
      </w:r>
      <w:r>
        <w:t xml:space="preserve">{{field-off:Bible}}</w:t>
      </w:r>
    </w:p>
    <w:p>
      <w:r>
        <w:rPr>
          <w:sz w:val="18"/>
          <w:color w:val="777777"/>
        </w:rPr>
        <w:t xml:space="preserve">[[@Bible:Ezekiel 48:19]] </w:t>
      </w:r>
      <w:r>
        <w:rPr>
          <w:b/>
        </w:rPr>
        <w:t xml:space="preserve">19 </w:t>
      </w:r>
      <w:r>
        <w:t xml:space="preserve"> {{field-on:Bible}}</w:t>
      </w:r>
      <w:r>
        <w:t xml:space="preserve">And those working the city will work it from all tribes of Israel.</w:t>
      </w:r>
      <w:r>
        <w:t xml:space="preserve">{{field-off:Bible}}</w:t>
      </w:r>
    </w:p>
    <w:p>
      <w:r>
        <w:rPr>
          <w:sz w:val="18"/>
          <w:color w:val="777777"/>
        </w:rPr>
        <w:t xml:space="preserve">[[@Bible:Ezekiel 48:20]] </w:t>
      </w:r>
      <w:r>
        <w:rPr>
          <w:b/>
        </w:rPr>
        <w:t xml:space="preserve">20 </w:t>
      </w:r>
      <w:r>
        <w:t xml:space="preserve"> {{field-on:Bible}}</w:t>
      </w:r>
      <w:r>
        <w:t xml:space="preserve">Whole first portion, twenty-five thousand by twenty-five thousand, square, you will set apart as first portion of the holy things from possession of the city.</w:t>
      </w:r>
      <w:r>
        <w:t xml:space="preserve">{{field-off:Bible}}</w:t>
      </w:r>
    </w:p>
    <w:p>
      <w:r>
        <w:rPr>
          <w:sz w:val="18"/>
          <w:color w:val="777777"/>
        </w:rPr>
        <w:t xml:space="preserve">[[@Bible:Ezekiel 48:21]] </w:t>
      </w:r>
      <w:r>
        <w:rPr>
          <w:b/>
        </w:rPr>
        <w:t xml:space="preserve">21 </w:t>
      </w:r>
      <w:r>
        <w:t xml:space="preserve"> {{field-on:Bible}}</w:t>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r>
        <w:t xml:space="preserve">{{field-off:Bible}}</w:t>
      </w:r>
    </w:p>
    <w:p>
      <w:r>
        <w:rPr>
          <w:sz w:val="18"/>
          <w:color w:val="777777"/>
        </w:rPr>
        <w:t xml:space="preserve">[[@Bible:Ezekiel 48:22]] </w:t>
      </w:r>
      <w:r>
        <w:rPr>
          <w:b/>
        </w:rPr>
        <w:t xml:space="preserve">22 </w:t>
      </w:r>
      <w:r>
        <w:t xml:space="preserve"> {{field-on:Bible}}</w:t>
      </w:r>
      <w:r>
        <w:t xml:space="preserve">And from possession of the Levites and from possession of the city, in midst of what belongs to the ruler, between border of Judah and border of Benjamin</w:t>
      </w:r>
      <w:r>
        <w:rPr>
          <w:rStyle w:val="FootnoteReference"/>
        </w:rPr>
        <w:footnoteReference w:id="8208"/>
      </w:r>
      <w:r>
        <w:t xml:space="preserve">, it will belong to the ruler.</w:t>
      </w:r>
      <w:r>
        <w:t xml:space="preserve">{{field-off:Bible}}</w:t>
      </w:r>
    </w:p>
    <w:p>
      <w:r>
        <w:rPr>
          <w:sz w:val="18"/>
          <w:color w:val="777777"/>
        </w:rPr>
        <w:t xml:space="preserve">[[@Bible:Ezekiel 48:23]] </w:t>
      </w:r>
      <w:r>
        <w:rPr>
          <w:b/>
        </w:rPr>
        <w:t xml:space="preserve">23 </w:t>
      </w:r>
      <w:r>
        <w:t xml:space="preserve"> {{field-on:Bible}}</w:t>
      </w:r>
      <w:r>
        <w:t xml:space="preserve">And for rest of the tribes, from east side to west side, Benjamin, one portion.</w:t>
      </w:r>
      <w:r>
        <w:t xml:space="preserve">{{field-off:Bible}}</w:t>
      </w:r>
    </w:p>
    <w:p>
      <w:r>
        <w:rPr>
          <w:sz w:val="18"/>
          <w:color w:val="777777"/>
        </w:rPr>
        <w:t xml:space="preserve">[[@Bible:Ezekiel 48:24]] </w:t>
      </w:r>
      <w:r>
        <w:rPr>
          <w:b/>
        </w:rPr>
        <w:t xml:space="preserve">24 </w:t>
      </w:r>
      <w:r>
        <w:t xml:space="preserve"> {{field-on:Bible}}</w:t>
      </w:r>
      <w:r>
        <w:t xml:space="preserve">And beside border of Benjamin, from east side to west side, Simeon</w:t>
      </w:r>
      <w:r>
        <w:rPr>
          <w:rStyle w:val="FootnoteReference"/>
        </w:rPr>
        <w:footnoteReference w:id="8209"/>
      </w:r>
      <w:r>
        <w:t xml:space="preserve">, one portion.</w:t>
      </w:r>
      <w:r>
        <w:t xml:space="preserve">{{field-off:Bible}}</w:t>
      </w:r>
    </w:p>
    <w:p>
      <w:r>
        <w:rPr>
          <w:sz w:val="18"/>
          <w:color w:val="777777"/>
        </w:rPr>
        <w:t xml:space="preserve">[[@Bible:Ezekiel 48:25]] </w:t>
      </w:r>
      <w:r>
        <w:rPr>
          <w:b/>
        </w:rPr>
        <w:t xml:space="preserve">25 </w:t>
      </w:r>
      <w:r>
        <w:t xml:space="preserve"> {{field-on:Bible}}</w:t>
      </w:r>
      <w:r>
        <w:t xml:space="preserve">And beside border of Simeon, from east side to west side, Issachar, one portion.</w:t>
      </w:r>
      <w:r>
        <w:t xml:space="preserve">{{field-off:Bible}}</w:t>
      </w:r>
    </w:p>
    <w:p>
      <w:r>
        <w:rPr>
          <w:sz w:val="18"/>
          <w:color w:val="777777"/>
        </w:rPr>
        <w:t xml:space="preserve">[[@Bible:Ezekiel 48:26]] </w:t>
      </w:r>
      <w:r>
        <w:rPr>
          <w:b/>
        </w:rPr>
        <w:t xml:space="preserve">26 </w:t>
      </w:r>
      <w:r>
        <w:t xml:space="preserve"> {{field-on:Bible}}</w:t>
      </w:r>
      <w:r>
        <w:t xml:space="preserve">And beside border of Issachar, from east side to west side, Zebulun, one portion.</w:t>
      </w:r>
      <w:r>
        <w:t xml:space="preserve">{{field-off:Bible}}</w:t>
      </w:r>
    </w:p>
    <w:p>
      <w:r>
        <w:rPr>
          <w:sz w:val="18"/>
          <w:color w:val="777777"/>
        </w:rPr>
        <w:t xml:space="preserve">[[@Bible:Ezekiel 48:27]] </w:t>
      </w:r>
      <w:r>
        <w:rPr>
          <w:b/>
        </w:rPr>
        <w:t xml:space="preserve">27 </w:t>
      </w:r>
      <w:r>
        <w:t xml:space="preserve"> {{field-on:Bible}}</w:t>
      </w:r>
      <w:r>
        <w:t xml:space="preserve">And beside border of Zebulun, from east side to west side, Gad, one portion.</w:t>
      </w:r>
      <w:r>
        <w:t xml:space="preserve">{{field-off:Bible}}</w:t>
      </w:r>
    </w:p>
    <w:p>
      <w:r>
        <w:rPr>
          <w:sz w:val="18"/>
          <w:color w:val="777777"/>
        </w:rPr>
        <w:t xml:space="preserve">[[@Bible:Ezekiel 48:28]] </w:t>
      </w:r>
      <w:r>
        <w:rPr>
          <w:b/>
        </w:rPr>
        <w:t xml:space="preserve">28 </w:t>
      </w:r>
      <w:r>
        <w:t xml:space="preserve"> {{field-on:Bible}}</w:t>
      </w:r>
      <w:r>
        <w:t xml:space="preserve">And beside border of Gad, toward south and southwest, its boundaries will run from Thaiman and water of Marimoth Kades, the inheritance, to the great sea.</w:t>
      </w:r>
      <w:r>
        <w:t xml:space="preserve">{{field-off:Bible}}</w:t>
      </w:r>
    </w:p>
    <w:p>
      <w:r>
        <w:rPr>
          <w:sz w:val="18"/>
          <w:color w:val="777777"/>
        </w:rPr>
        <w:t xml:space="preserve">[[@Bible:Ezekiel 48:29]] </w:t>
      </w:r>
      <w:r>
        <w:rPr>
          <w:b/>
        </w:rPr>
        <w:t xml:space="preserve">29 </w:t>
      </w:r>
      <w:r>
        <w:t xml:space="preserve"> {{field-on:Bible}}</w:t>
      </w:r>
      <w:r>
        <w:t xml:space="preserve">This is land that you will assign by lot to tribes of Israel, and these are their allotments, says Lord God.</w:t>
      </w:r>
      <w:r>
        <w:t xml:space="preserve">{{field-off:Bible}}</w:t>
      </w:r>
    </w:p>
    <w:p>
      <w:r>
        <w:rPr>
          <w:sz w:val="18"/>
          <w:color w:val="777777"/>
        </w:rPr>
        <w:t xml:space="preserve">[[@Bible:Ezekiel 48:30]] </w:t>
      </w:r>
      <w:r>
        <w:rPr>
          <w:b/>
        </w:rPr>
        <w:t xml:space="preserve">30 </w:t>
      </w:r>
      <w:r>
        <w:t xml:space="preserve"> {{field-on:Bible}}</w:t>
      </w:r>
      <w:r>
        <w:t xml:space="preserve">And these are outlets of the city: on north side, four thousand five hundred by measure.</w:t>
      </w:r>
      <w:r>
        <w:t xml:space="preserve">{{field-off:Bible}}</w:t>
      </w:r>
    </w:p>
    <w:p>
      <w:r>
        <w:rPr>
          <w:sz w:val="18"/>
          <w:color w:val="777777"/>
        </w:rPr>
        <w:t xml:space="preserve">[[@Bible:Ezekiel 48:31]] </w:t>
      </w:r>
      <w:r>
        <w:rPr>
          <w:b/>
        </w:rPr>
        <w:t xml:space="preserve">31 </w:t>
      </w:r>
      <w:r>
        <w:t xml:space="preserve"> {{field-on:Bible}}</w:t>
      </w:r>
      <w:r>
        <w:t xml:space="preserve">And gates of city are named after tribes of Israel: three gates on north, Gate of Reuben, one, and Gate of Judah, one, and Gate of Levi</w:t>
      </w:r>
      <w:r>
        <w:rPr>
          <w:rStyle w:val="FootnoteReference"/>
        </w:rPr>
        <w:footnoteReference w:id="8210"/>
      </w:r>
      <w:r>
        <w:t xml:space="preserve">, one.</w:t>
      </w:r>
      <w:r>
        <w:t xml:space="preserve">{{field-off:Bible}}</w:t>
      </w:r>
    </w:p>
    <w:p>
      <w:r>
        <w:rPr>
          <w:sz w:val="18"/>
          <w:color w:val="777777"/>
        </w:rPr>
        <w:t xml:space="preserve">[[@Bible:Ezekiel 48:32]] </w:t>
      </w:r>
      <w:r>
        <w:rPr>
          <w:b/>
        </w:rPr>
        <w:t xml:space="preserve">32 </w:t>
      </w:r>
      <w:r>
        <w:t xml:space="preserve"> {{field-on:Bible}}</w:t>
      </w:r>
      <w:r>
        <w:t xml:space="preserve">And on east side, four thousand five hundred, and three gates: Gate of Joseph</w:t>
      </w:r>
      <w:r>
        <w:rPr>
          <w:rStyle w:val="FootnoteReference"/>
        </w:rPr>
        <w:footnoteReference w:id="8211"/>
      </w:r>
      <w:r>
        <w:t xml:space="preserve">, one, and Gate of Benjamin, one, and Gate of Dan, one.</w:t>
      </w:r>
      <w:r>
        <w:t xml:space="preserve">{{field-off:Bible}}</w:t>
      </w:r>
    </w:p>
    <w:p>
      <w:r>
        <w:rPr>
          <w:sz w:val="18"/>
          <w:color w:val="777777"/>
        </w:rPr>
        <w:t xml:space="preserve">[[@Bible:Ezekiel 48:33]] </w:t>
      </w:r>
      <w:r>
        <w:rPr>
          <w:b/>
        </w:rPr>
        <w:t xml:space="preserve">33 </w:t>
      </w:r>
      <w:r>
        <w:t xml:space="preserve"> {{field-on:Bible}}</w:t>
      </w:r>
      <w:r>
        <w:t xml:space="preserve">And on south side, four thousand five hundred by measure, and three gates: Gate of Simeon, one, and Gate of Issachar, one, and Gate of Zebulun, one.</w:t>
      </w:r>
      <w:r>
        <w:t xml:space="preserve">{{field-off:Bible}}</w:t>
      </w:r>
    </w:p>
    <w:p>
      <w:r>
        <w:rPr>
          <w:sz w:val="18"/>
          <w:color w:val="777777"/>
        </w:rPr>
        <w:t xml:space="preserve">[[@Bible:Ezekiel 48:34]] </w:t>
      </w:r>
      <w:r>
        <w:rPr>
          <w:b/>
        </w:rPr>
        <w:t xml:space="preserve">34 </w:t>
      </w:r>
      <w:r>
        <w:t xml:space="preserve"> {{field-on:Bible}}</w:t>
      </w:r>
      <w:r>
        <w:t xml:space="preserve">And on west side, four thousand five hundred by measure, and three gates: Gate of Gad, one, and Gate of Asher, one, and Gate of Naphtali, one.</w:t>
      </w:r>
      <w:r>
        <w:t xml:space="preserve">{{field-off:Bible}}</w:t>
      </w:r>
    </w:p>
    <w:p>
      <w:r>
        <w:rPr>
          <w:sz w:val="18"/>
          <w:color w:val="777777"/>
        </w:rPr>
        <w:t xml:space="preserve">[[@Bible:Ezekiel 48:35]] </w:t>
      </w:r>
      <w:r>
        <w:rPr>
          <w:b/>
        </w:rPr>
        <w:t xml:space="preserve">35 </w:t>
      </w:r>
      <w:r>
        <w:t xml:space="preserve"> {{field-on:Bible}}</w:t>
      </w:r>
      <w:r>
        <w:t xml:space="preserve">A circuit of eighteen thousand, and name of the city from the day it comes to be will be, The Lord Is There.</w:t>
      </w:r>
      <w:r>
        <w:t xml:space="preserve">{{field-off:Bible}}</w:t>
      </w:r>
    </w:p>
    <w:p>
      <w:r>
        <w:br w:type="page"/>
      </w:r>
    </w:p>
    <w:p>
      <w:pPr>
        <w:pStyle w:val="Heading1"/>
      </w:pPr>
      <w:r>
        <w:t xml:space="preserve">Daniel</w:t>
      </w:r>
    </w:p>
    <w:p>
      <w:pPr>
        <w:pStyle w:val="Heading2"/>
      </w:pPr>
      <w:r>
        <w:t xml:space="preserve">Daniel Preface</w:t>
      </w:r>
    </w:p>
    <w:p>
      <w:r>
        <w:rPr>
          <w:b/>
        </w:rPr>
        <w:t xml:space="preserve">Author and Attribution. </w:t>
      </w:r>
      <w:r>
        <w:t xml:space="preserve">Daniel</w:t>
      </w:r>
    </w:p>
    <w:p>
      <w:r>
        <w:rPr>
          <w:b/>
        </w:rPr>
        <w:t xml:space="preserve">Authorship Basis. </w:t>
      </w:r>
      <w:r>
        <w:t xml:space="preserve">The book names Daniel and conservative scholarship receives both court tales and visions as Danielic, with later copying but not late pseudonymous authorship.</w:t>
      </w:r>
    </w:p>
    <w:p>
      <w:r>
        <w:rPr>
          <w:b/>
        </w:rPr>
        <w:t xml:space="preserve">Jesus / NT Attribution. </w:t>
      </w:r>
      <w:r>
        <w:t xml:space="preserve">Jesus explicitly refers to Daniel as the prophet in Matthew 24:15.</w:t>
      </w:r>
    </w:p>
    <w:p>
      <w:r>
        <w:rPr>
          <w:b/>
        </w:rPr>
        <w:t xml:space="preserve">Composition Date. </w:t>
      </w:r>
      <w:r>
        <w:t xml:space="preserve">6th century BC in the Babylonian and Persian periods</w:t>
      </w:r>
    </w:p>
    <w:p>
      <w:r>
        <w:rPr>
          <w:b/>
        </w:rPr>
        <w:t xml:space="preserve">MT Timeline. </w:t>
      </w:r>
      <w:r>
        <w:t xml:space="preserve">MT chronology places Daniel in the exile from Babylon through Persian rule; the Hebrew-Aramaic form is part of the canonical witness.</w:t>
      </w:r>
    </w:p>
    <w:p>
      <w:r>
        <w:rPr>
          <w:b/>
        </w:rPr>
        <w:t xml:space="preserve">LXX Timeline. </w:t>
      </w:r>
      <w:r>
        <w:t xml:space="preserve">The Greek tradition preserves Daniel in Old Greek and Theodotionic forms; this edition's LXX stream especially requires careful note of Greek Daniel material and its relation to the MT/Aramaic form.</w:t>
      </w:r>
    </w:p>
    <w:p>
      <w:r>
        <w:rPr>
          <w:b/>
        </w:rPr>
        <w:t xml:space="preserve">Historical Setting. </w:t>
      </w:r>
      <w:r>
        <w:t xml:space="preserve">Court history and apocalyptic visions in exile, showing God's rule over empires and the coming kingdom.</w:t>
      </w:r>
    </w:p>
    <w:p>
      <w:r>
        <w:rPr>
          <w:b/>
        </w:rPr>
        <w:t xml:space="preserve">Purpose. </w:t>
      </w:r>
      <w:r>
        <w:t xml:space="preserve">To reveal God's sovereignty over world kingdoms and His final triumph through the Son of Man's everlasting dominion.</w:t>
      </w:r>
    </w:p>
    <w:p>
      <w:r>
        <w:rPr>
          <w:b/>
        </w:rPr>
        <w:t xml:space="preserve">Key Themes. </w:t>
      </w:r>
      <w:r>
        <w:t xml:space="preserve">sovereignty; exile; kingdom; resurrection; antichrist pattern; Son of Man; deliverance</w:t>
      </w:r>
    </w:p>
    <w:p>
      <w:r>
        <w:rPr>
          <w:b/>
        </w:rPr>
        <w:t xml:space="preserve">Outline. </w:t>
      </w:r>
      <w:r>
        <w:t xml:space="preserve">Court narratives 1-6; Visions 7-12; Greek Daniel additions in the wider tradition.</w:t>
      </w:r>
    </w:p>
    <w:p>
      <w:r>
        <w:rPr>
          <w:b/>
        </w:rPr>
        <w:t xml:space="preserve">Earliest Witnesses. </w:t>
      </w:r>
      <w:r>
        <w:t xml:space="preserve">Frag. 4Q Daniel manuscripts 2nd-1st centuries BC | Subst. Qumran Daniel manuscripts provide early Hebrew-Aramaic witness close to the Maccabean era and argue strongly for the book's early acceptance 2nd-1st centuries BC | Heb. Leningrad Codex AD 1008 | Gk. Codex Vaticanus and Alexandrinus preserve Greek Daniel traditions, though Theodotion became dominant in much Christian use 4th-5th century AD</w:t>
      </w:r>
    </w:p>
    <w:p>
      <w:r>
        <w:rPr>
          <w:b/>
        </w:rPr>
        <w:t xml:space="preserve">Earliest External Attestation. </w:t>
      </w:r>
      <w:r>
        <w:t xml:space="preserve">Use in later Jewish apocalyptic and explicit citation by Jesus by Jesus and later Jewish literature (1st century AD and earlier)</w:t>
      </w:r>
    </w:p>
    <w:p>
      <w:r>
        <w:rPr>
          <w:b/>
        </w:rPr>
        <w:t xml:space="preserve">Textual Notes. </w:t>
      </w:r>
      <w:r>
        <w:t xml:space="preserve">Daniel is central for comparing Hebrew-Aramaic text, Old Greek, Theodotion, and the Greek additions such as Susanna and Bel and the Dragon.</w:t>
      </w:r>
    </w:p>
    <w:p>
      <w:r>
        <w:rPr>
          <w:b/>
        </w:rPr>
        <w:t xml:space="preserve">Conservative Notes. </w:t>
      </w:r>
      <w:r>
        <w:t xml:space="preserve">This edition receives Daniel as the prophet named by Christ and therefore rejects late pseudonymous theories as incompatible with Christ's testimony.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[[@Bible:Daniel 1:1]] </w:t>
      </w:r>
      <w:r>
        <w:rPr>
          <w:b/>
        </w:rPr>
        <w:t xml:space="preserve">1 </w:t>
      </w:r>
      <w:r>
        <w:t xml:space="preserve"> {{field-on:Bible}}</w:t>
      </w:r>
      <w:r>
        <w:t xml:space="preserve">In third year of Jehoiakim of Judea, Nebuchadnezzar king of Babylon came to </w:t>
      </w:r>
      <w:r>
        <w:t xml:space="preserve">[[Jerusalem &gt;&gt; BibleKnowledgebase:@Jerusalem]]</w:t>
      </w:r>
      <w:r>
        <w:t xml:space="preserve"> and besieged it.</w:t>
      </w:r>
      <w:r>
        <w:t xml:space="preserve">{{field-off:Bible}}</w:t>
      </w:r>
    </w:p>
    <w:p>
      <w:r>
        <w:rPr>
          <w:sz w:val="18"/>
          <w:color w:val="777777"/>
        </w:rPr>
        <w:t xml:space="preserve">[[@Bible:Daniel 1:2]] </w:t>
      </w:r>
      <w:r>
        <w:rPr>
          <w:b/>
        </w:rPr>
        <w:t xml:space="preserve">2 </w:t>
      </w:r>
      <w:r>
        <w:t xml:space="preserve"> {{field-on:Bible}}</w:t>
      </w:r>
      <w:r>
        <w:t xml:space="preserve">And Lord gave it into his hands, and Jehoiakim king of Judea, and some of holy vessels of Lord, and he carried them to Babylon and placed them in his idol-house.</w:t>
      </w:r>
      <w:r>
        <w:t xml:space="preserve">{{field-off:Bible}}</w:t>
      </w:r>
    </w:p>
    <w:p>
      <w:r>
        <w:rPr>
          <w:sz w:val="18"/>
          <w:color w:val="777777"/>
        </w:rPr>
        <w:t xml:space="preserve">[[@Bible:Daniel 1:3]] </w:t>
      </w:r>
      <w:r>
        <w:rPr>
          <w:b/>
        </w:rPr>
        <w:t xml:space="preserve">3 </w:t>
      </w:r>
      <w:r>
        <w:t xml:space="preserve"> {{field-on:Bible}}</w:t>
      </w:r>
      <w:r>
        <w:t xml:space="preserve">And king said to Abiesdri, his chief eunuch, to bring him some of sons of leading men of Israel</w:t>
      </w:r>
      <w:r>
        <w:rPr>
          <w:rStyle w:val="FootnoteReference"/>
        </w:rPr>
        <w:footnoteReference w:id="8212"/>
      </w:r>
      <w:r>
        <w:t xml:space="preserve"> and from royal line and from chosen ones,</w:t>
      </w:r>
      <w:r>
        <w:t xml:space="preserve">{{field-off:Bible}}</w:t>
      </w:r>
    </w:p>
    <w:p>
      <w:r>
        <w:rPr>
          <w:sz w:val="18"/>
          <w:color w:val="777777"/>
        </w:rPr>
        <w:t xml:space="preserve">[[@Bible:Daniel 1:4]] </w:t>
      </w:r>
      <w:r>
        <w:rPr>
          <w:b/>
        </w:rPr>
        <w:t xml:space="preserve">4 </w:t>
      </w:r>
      <w:r>
        <w:t xml:space="preserve"> {{field-on:Bible}}</w:t>
      </w:r>
      <w:r>
        <w:t xml:space="preserve">young men without blemish and good in appearance and skilled in all wisdom and learned and intelligent and wise and strong enough to be in house of the king, and to teach them letters and Chaldean language.</w:t>
      </w:r>
      <w:r>
        <w:t xml:space="preserve">{{field-off:Bible}}</w:t>
      </w:r>
    </w:p>
    <w:p>
      <w:r>
        <w:rPr>
          <w:sz w:val="18"/>
          <w:color w:val="777777"/>
        </w:rPr>
        <w:t xml:space="preserve">[[@Bible:Daniel 1:5]] </w:t>
      </w:r>
      <w:r>
        <w:rPr>
          <w:b/>
        </w:rPr>
        <w:t xml:space="preserve">5 </w:t>
      </w:r>
      <w:r>
        <w:t xml:space="preserve"> {{field-on:Bible}}</w:t>
      </w:r>
      <w:r>
        <w:t xml:space="preserve">And to give them an assigned portion from house of the king each day, and from royal table, and from wine that the king drinks, and to train them three years, and after this to set them before the king.</w:t>
      </w:r>
      <w:r>
        <w:t xml:space="preserve">{{field-off:Bible}}</w:t>
      </w:r>
    </w:p>
    <w:p>
      <w:r>
        <w:rPr>
          <w:sz w:val="18"/>
          <w:color w:val="777777"/>
        </w:rPr>
        <w:t xml:space="preserve">[[@Bible:Daniel 1:6]] </w:t>
      </w:r>
      <w:r>
        <w:rPr>
          <w:b/>
        </w:rPr>
        <w:t xml:space="preserve">6 </w:t>
      </w:r>
      <w:r>
        <w:t xml:space="preserve"> {{field-on:Bible}}</w:t>
      </w:r>
      <w:r>
        <w:t xml:space="preserve">And among them from line of sons of Israel, from Judea, were Daniel</w:t>
      </w:r>
      <w:r>
        <w:rPr>
          <w:rStyle w:val="FootnoteReference"/>
        </w:rPr>
        <w:footnoteReference w:id="8213"/>
      </w:r>
      <w:r>
        <w:t xml:space="preserve">, Hananiah, Mishael, and Azariah.</w:t>
      </w:r>
      <w:r>
        <w:t xml:space="preserve">{{field-off:Bible}}</w:t>
      </w:r>
    </w:p>
    <w:p>
      <w:r>
        <w:rPr>
          <w:sz w:val="18"/>
          <w:color w:val="777777"/>
        </w:rPr>
        <w:t xml:space="preserve">[[@Bible:Daniel 1:7]] </w:t>
      </w:r>
      <w:r>
        <w:rPr>
          <w:b/>
        </w:rPr>
        <w:t xml:space="preserve">7 </w:t>
      </w:r>
      <w:r>
        <w:t xml:space="preserve"> {{field-on:Bible}}</w:t>
      </w:r>
      <w:r>
        <w:t xml:space="preserve">And chief eunuch put names on them: to Daniel, Belteshazzar; to Hananiah, Shadrach; to Mishael, Meshach; and to Azariah, Abednego.</w:t>
      </w:r>
      <w:r>
        <w:t xml:space="preserve">{{field-off:Bible}}</w:t>
      </w:r>
    </w:p>
    <w:p>
      <w:r>
        <w:rPr>
          <w:sz w:val="18"/>
          <w:color w:val="777777"/>
        </w:rPr>
        <w:t xml:space="preserve">[[@Bible:Daniel 1:8]] </w:t>
      </w:r>
      <w:r>
        <w:rPr>
          <w:b/>
        </w:rPr>
        <w:t xml:space="preserve">8 </w:t>
      </w:r>
      <w:r>
        <w:t xml:space="preserve"> {{field-on:Bible}}</w:t>
      </w:r>
      <w:r>
        <w:t xml:space="preserve">And Daniel resolved in his heart not to be defiled by king's dinner and by wine that he drank, and he asked the chief eunuch that he might not be defiled.</w:t>
      </w:r>
      <w:r>
        <w:t xml:space="preserve">{{field-off:Bible}}</w:t>
      </w:r>
    </w:p>
    <w:p>
      <w:r>
        <w:rPr>
          <w:sz w:val="18"/>
          <w:color w:val="777777"/>
        </w:rPr>
        <w:t xml:space="preserve">[[@Bible:Daniel 1:9]] </w:t>
      </w:r>
      <w:r>
        <w:rPr>
          <w:b/>
        </w:rPr>
        <w:t xml:space="preserve">9 </w:t>
      </w:r>
      <w:r>
        <w:t xml:space="preserve"> {{field-on:Bible}}</w:t>
      </w:r>
      <w:r>
        <w:t xml:space="preserve">And Lord gave Daniel honor and favor before the chief eunuch.</w:t>
      </w:r>
      <w:r>
        <w:t xml:space="preserve">{{field-off:Bible}}</w:t>
      </w:r>
    </w:p>
    <w:p>
      <w:r>
        <w:rPr>
          <w:sz w:val="18"/>
          <w:color w:val="777777"/>
        </w:rPr>
        <w:t xml:space="preserve">[[@Bible:Daniel 1:10]] </w:t>
      </w:r>
      <w:r>
        <w:rPr>
          <w:b/>
        </w:rPr>
        <w:t xml:space="preserve">10 </w:t>
      </w:r>
      <w:r>
        <w:t xml:space="preserve"> {{field-on:Bible}}</w:t>
      </w:r>
      <w:r>
        <w:t xml:space="preserve">And chief eunuch said to Daniel, I fear my lord the king, the one who assigned your food and your drink, lest he see your faces more wasted and weak than the foreign youths fed with you, and I put my own neck in danger.</w:t>
      </w:r>
      <w:r>
        <w:t xml:space="preserve">{{field-off:Bible}}</w:t>
      </w:r>
    </w:p>
    <w:p>
      <w:r>
        <w:rPr>
          <w:sz w:val="18"/>
          <w:color w:val="777777"/>
        </w:rPr>
        <w:t xml:space="preserve">[[@Bible:Daniel 1:11]] </w:t>
      </w:r>
      <w:r>
        <w:rPr>
          <w:b/>
        </w:rPr>
        <w:t xml:space="preserve">11 </w:t>
      </w:r>
      <w:r>
        <w:t xml:space="preserve"> {{field-on:Bible}}</w:t>
      </w:r>
      <w:r>
        <w:t xml:space="preserve">And Daniel said to Abiesdri, the one appointed by the chief eunuch over Daniel, Hananiah, Mishael, and Azariah,</w:t>
      </w:r>
      <w:r>
        <w:t xml:space="preserve">{{field-off:Bible}}</w:t>
      </w:r>
    </w:p>
    <w:p>
      <w:r>
        <w:rPr>
          <w:sz w:val="18"/>
          <w:color w:val="777777"/>
        </w:rPr>
        <w:t xml:space="preserve">[[@Bible:Daniel 1:12]] </w:t>
      </w:r>
      <w:r>
        <w:rPr>
          <w:b/>
        </w:rPr>
        <w:t xml:space="preserve">12 </w:t>
      </w:r>
      <w:r>
        <w:t xml:space="preserve"> {{field-on:Bible}}</w:t>
      </w:r>
      <w:r>
        <w:t xml:space="preserve">Test your servants for ten days, and let it be given us from legumes of the earth to eat and water to drink.</w:t>
      </w:r>
      <w:r>
        <w:t xml:space="preserve">{{field-off:Bible}}</w:t>
      </w:r>
    </w:p>
    <w:p>
      <w:r>
        <w:rPr>
          <w:sz w:val="18"/>
          <w:color w:val="777777"/>
        </w:rPr>
        <w:t xml:space="preserve">[[@Bible:Daniel 1:13]] </w:t>
      </w:r>
      <w:r>
        <w:rPr>
          <w:b/>
        </w:rPr>
        <w:t xml:space="preserve">13 </w:t>
      </w:r>
      <w:r>
        <w:t xml:space="preserve"> {{field-on:Bible}}</w:t>
      </w:r>
      <w:r>
        <w:t xml:space="preserve">And if our appearance proves more worn than the other youths eating from the royal dinner, then do with your servants as you wish.</w:t>
      </w:r>
      <w:r>
        <w:t xml:space="preserve">{{field-off:Bible}}</w:t>
      </w:r>
    </w:p>
    <w:p>
      <w:r>
        <w:rPr>
          <w:sz w:val="18"/>
          <w:color w:val="777777"/>
        </w:rPr>
        <w:t xml:space="preserve">[[@Bible:Daniel 1:14]] </w:t>
      </w:r>
      <w:r>
        <w:rPr>
          <w:b/>
        </w:rPr>
        <w:t xml:space="preserve">14 </w:t>
      </w:r>
      <w:r>
        <w:t xml:space="preserve"> {{field-on:Bible}}</w:t>
      </w:r>
      <w:r>
        <w:t xml:space="preserve">And he dealt with them in this way and tested them ten days.</w:t>
      </w:r>
      <w:r>
        <w:t xml:space="preserve">{{field-off:Bible}}</w:t>
      </w:r>
    </w:p>
    <w:p>
      <w:r>
        <w:rPr>
          <w:sz w:val="18"/>
          <w:color w:val="777777"/>
        </w:rPr>
        <w:t xml:space="preserve">[[@Bible:Daniel 1:15]] </w:t>
      </w:r>
      <w:r>
        <w:rPr>
          <w:b/>
        </w:rPr>
        <w:t xml:space="preserve">15 </w:t>
      </w:r>
      <w:r>
        <w:t xml:space="preserve"> {{field-on:Bible}}</w:t>
      </w:r>
      <w:r>
        <w:t xml:space="preserve">And after the ten days their appearance seemed better and their bodily condition stronger than all the other youths eating the royal dinner.</w:t>
      </w:r>
      <w:r>
        <w:t xml:space="preserve">{{field-off:Bible}}</w:t>
      </w:r>
    </w:p>
    <w:p>
      <w:r>
        <w:rPr>
          <w:sz w:val="18"/>
          <w:color w:val="777777"/>
        </w:rPr>
        <w:t xml:space="preserve">[[@Bible:Daniel 1:16]] </w:t>
      </w:r>
      <w:r>
        <w:rPr>
          <w:b/>
        </w:rPr>
        <w:t xml:space="preserve">16 </w:t>
      </w:r>
      <w:r>
        <w:t xml:space="preserve"> {{field-on:Bible}}</w:t>
      </w:r>
      <w:r>
        <w:t xml:space="preserve">And Abiesdri kept taking away their dinner and their wine and kept giving them legumes.</w:t>
      </w:r>
      <w:r>
        <w:t xml:space="preserve">{{field-off:Bible}}</w:t>
      </w:r>
    </w:p>
    <w:p>
      <w:r>
        <w:rPr>
          <w:sz w:val="18"/>
          <w:color w:val="777777"/>
        </w:rPr>
        <w:t xml:space="preserve">[[@Bible:Daniel 1:17]] </w:t>
      </w:r>
      <w:r>
        <w:rPr>
          <w:b/>
        </w:rPr>
        <w:t xml:space="preserve">17 </w:t>
      </w:r>
      <w:r>
        <w:t xml:space="preserve"> {{field-on:Bible}}</w:t>
      </w:r>
      <w:r>
        <w:t xml:space="preserve">And to these young men Lord gave learning and understanding and prudence in every literary skill, and to Daniel he gave understanding in every word and vision and dream and in all wisdom.</w:t>
      </w:r>
      <w:r>
        <w:t xml:space="preserve">{{field-off:Bible}}</w:t>
      </w:r>
    </w:p>
    <w:p>
      <w:r>
        <w:rPr>
          <w:sz w:val="18"/>
          <w:color w:val="777777"/>
        </w:rPr>
        <w:t xml:space="preserve">[[@Bible:Daniel 1:18]] </w:t>
      </w:r>
      <w:r>
        <w:rPr>
          <w:b/>
        </w:rPr>
        <w:t xml:space="preserve">18 </w:t>
      </w:r>
      <w:r>
        <w:t xml:space="preserve"> {{field-on:Bible}}</w:t>
      </w:r>
      <w:r>
        <w:t xml:space="preserve">And after these days the king commanded them to be brought in, and they were brought by chief eunuch to king Nebuchadnezzar.</w:t>
      </w:r>
      <w:r>
        <w:t xml:space="preserve">{{field-off:Bible}}</w:t>
      </w:r>
    </w:p>
    <w:p>
      <w:r>
        <w:rPr>
          <w:sz w:val="18"/>
          <w:color w:val="777777"/>
        </w:rPr>
        <w:t xml:space="preserve">[[@Bible:Daniel 1:19]] </w:t>
      </w:r>
      <w:r>
        <w:rPr>
          <w:b/>
        </w:rPr>
        <w:t xml:space="preserve">19 </w:t>
      </w:r>
      <w:r>
        <w:t xml:space="preserve"> {{field-on:Bible}}</w:t>
      </w:r>
      <w:r>
        <w:t xml:space="preserve">And king spoke with them, and among the wise none was found like Daniel and Hananiah and Mishael and Azariah, and they were before the king.</w:t>
      </w:r>
      <w:r>
        <w:t xml:space="preserve">{{field-off:Bible}}</w:t>
      </w:r>
    </w:p>
    <w:p>
      <w:r>
        <w:rPr>
          <w:sz w:val="18"/>
          <w:color w:val="777777"/>
        </w:rPr>
        <w:t xml:space="preserve">[[@Bible:Daniel 1:20]] </w:t>
      </w:r>
      <w:r>
        <w:rPr>
          <w:b/>
        </w:rPr>
        <w:t xml:space="preserve">20 </w:t>
      </w:r>
      <w:r>
        <w:t xml:space="preserve"> {{field-on:Bible}}</w:t>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r>
        <w:t xml:space="preserve">{{field-off:Bible}}</w:t>
      </w:r>
    </w:p>
    <w:p>
      <w:r>
        <w:rPr>
          <w:sz w:val="18"/>
          <w:color w:val="777777"/>
        </w:rPr>
        <w:t xml:space="preserve">[[@Bible:Daniel 1:21]] </w:t>
      </w:r>
      <w:r>
        <w:rPr>
          <w:b/>
        </w:rPr>
        <w:t xml:space="preserve">21 </w:t>
      </w:r>
      <w:r>
        <w:t xml:space="preserve"> {{field-on:Bible}}</w:t>
      </w:r>
      <w:r>
        <w:t xml:space="preserve">And Daniel remained until first year of reign of Cyrus king of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[[@Bible:Daniel 2:1]] </w:t>
      </w:r>
      <w:r>
        <w:rPr>
          <w:b/>
        </w:rPr>
        <w:t xml:space="preserve">1 </w:t>
      </w:r>
      <w:r>
        <w:t xml:space="preserve"> {{field-on:Bible}}</w:t>
      </w:r>
      <w:r>
        <w:t xml:space="preserve">And in second year of reign of Nebuchadnezzar it happened that visions and dreams fell upon the king, and he was troubled in his dream, and his sleep left him.</w:t>
      </w:r>
      <w:r>
        <w:t xml:space="preserve">{{field-off:Bible}}</w:t>
      </w:r>
    </w:p>
    <w:p>
      <w:r>
        <w:rPr>
          <w:sz w:val="18"/>
          <w:color w:val="777777"/>
        </w:rPr>
        <w:t xml:space="preserve">[[@Bible:Daniel 2:2]] </w:t>
      </w:r>
      <w:r>
        <w:rPr>
          <w:b/>
        </w:rPr>
        <w:t xml:space="preserve">2 </w:t>
      </w:r>
      <w:r>
        <w:t xml:space="preserve"> {{field-on:Bible}}</w:t>
      </w:r>
      <w:r>
        <w:t xml:space="preserve">And king commanded that enchanters and magi and sorcerers of the Chaldeans be brought in to tell the king his dreams, and when they came they stood before the king.</w:t>
      </w:r>
      <w:r>
        <w:t xml:space="preserve">{{field-off:Bible}}</w:t>
      </w:r>
    </w:p>
    <w:p>
      <w:r>
        <w:rPr>
          <w:sz w:val="18"/>
          <w:color w:val="777777"/>
        </w:rPr>
        <w:t xml:space="preserve">[[@Bible:Daniel 2:3]] </w:t>
      </w:r>
      <w:r>
        <w:rPr>
          <w:b/>
        </w:rPr>
        <w:t xml:space="preserve">3 </w:t>
      </w:r>
      <w:r>
        <w:t xml:space="preserve"> {{field-on:Bible}}</w:t>
      </w:r>
      <w:r>
        <w:t xml:space="preserve">And king said to them, I have seen a dream, and my spirit is stirred up; therefore I want to know the dream.</w:t>
      </w:r>
      <w:r>
        <w:t xml:space="preserve">{{field-off:Bible}}</w:t>
      </w:r>
    </w:p>
    <w:p>
      <w:r>
        <w:rPr>
          <w:sz w:val="18"/>
          <w:color w:val="777777"/>
        </w:rPr>
        <w:t xml:space="preserve">[[@Bible:Daniel 2:4]] </w:t>
      </w:r>
      <w:r>
        <w:rPr>
          <w:b/>
        </w:rPr>
        <w:t xml:space="preserve">4 </w:t>
      </w:r>
      <w:r>
        <w:t xml:space="preserve"> {{field-on:Bible}}</w:t>
      </w:r>
      <w:r>
        <w:t xml:space="preserve">And the Chaldeans spoke to the king in Syriac, O lord king, live forever. Tell the dream to your servants, and we will tell its interpretation.</w:t>
      </w:r>
      <w:r>
        <w:t xml:space="preserve">{{field-off:Bible}}</w:t>
      </w:r>
    </w:p>
    <w:p>
      <w:r>
        <w:rPr>
          <w:sz w:val="18"/>
          <w:color w:val="777777"/>
        </w:rPr>
        <w:t xml:space="preserve">[[@Bible:Daniel 2:5]] </w:t>
      </w:r>
      <w:r>
        <w:rPr>
          <w:b/>
        </w:rPr>
        <w:t xml:space="preserve">5 </w:t>
      </w:r>
      <w:r>
        <w:t xml:space="preserve"> {{field-on:Bible}}</w:t>
      </w:r>
      <w:r>
        <w:t xml:space="preserve">And king answered and said to the Chaldeans, If you do not tell me truthfully the dream and make its interpretation clear to me, you will be made examples, and your possessions will be taken into the royal treasury.</w:t>
      </w:r>
      <w:r>
        <w:t xml:space="preserve">{{field-off:Bible}}</w:t>
      </w:r>
    </w:p>
    <w:p>
      <w:r>
        <w:rPr>
          <w:sz w:val="18"/>
          <w:color w:val="777777"/>
        </w:rPr>
        <w:t xml:space="preserve">[[@Bible:Daniel 2:6]] </w:t>
      </w:r>
      <w:r>
        <w:rPr>
          <w:b/>
        </w:rPr>
        <w:t xml:space="preserve">6 </w:t>
      </w:r>
      <w:r>
        <w:t xml:space="preserve"> {{field-on:Bible}}</w:t>
      </w:r>
      <w:r>
        <w:t xml:space="preserve">But if you make the dream plain to me and tell its interpretation, you will receive all kinds of gifts and be honored by me. So tell me the dream and judge it.</w:t>
      </w:r>
      <w:r>
        <w:t xml:space="preserve">{{field-off:Bible}}</w:t>
      </w:r>
    </w:p>
    <w:p>
      <w:r>
        <w:rPr>
          <w:sz w:val="18"/>
          <w:color w:val="777777"/>
        </w:rPr>
        <w:t xml:space="preserve">[[@Bible:Daniel 2:7]] </w:t>
      </w:r>
      <w:r>
        <w:rPr>
          <w:b/>
        </w:rPr>
        <w:t xml:space="preserve">7 </w:t>
      </w:r>
      <w:r>
        <w:t xml:space="preserve"> {{field-on:Bible}}</w:t>
      </w:r>
      <w:r>
        <w:t xml:space="preserve">And they answered a second time, saying, King, tell the vision, and your servants will judge these things.</w:t>
      </w:r>
      <w:r>
        <w:t xml:space="preserve">{{field-off:Bible}}</w:t>
      </w:r>
    </w:p>
    <w:p>
      <w:r>
        <w:rPr>
          <w:sz w:val="18"/>
          <w:color w:val="777777"/>
        </w:rPr>
        <w:t xml:space="preserve">[[@Bible:Daniel 2:8]] </w:t>
      </w:r>
      <w:r>
        <w:rPr>
          <w:b/>
        </w:rPr>
        <w:t xml:space="preserve">8 </w:t>
      </w:r>
      <w:r>
        <w:t xml:space="preserve"> {{field-on:Bible}}</w:t>
      </w:r>
      <w:r>
        <w:t xml:space="preserve">And king said to them, Truly I know that you are buying time, since you have seen that the matter has departed from me. So as I have commanded, so it will be.</w:t>
      </w:r>
      <w:r>
        <w:t xml:space="preserve">{{field-off:Bible}}</w:t>
      </w:r>
    </w:p>
    <w:p>
      <w:r>
        <w:rPr>
          <w:sz w:val="18"/>
          <w:color w:val="777777"/>
        </w:rPr>
        <w:t xml:space="preserve">[[@Bible:Daniel 2:9]] </w:t>
      </w:r>
      <w:r>
        <w:rPr>
          <w:b/>
        </w:rPr>
        <w:t xml:space="preserve">9 </w:t>
      </w:r>
      <w:r>
        <w:t xml:space="preserve"> {{field-on:Bible}}</w:t>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r>
        <w:t xml:space="preserve">{{field-off:Bible}}</w:t>
      </w:r>
    </w:p>
    <w:p>
      <w:r>
        <w:rPr>
          <w:sz w:val="18"/>
          <w:color w:val="777777"/>
        </w:rPr>
        <w:t xml:space="preserve">[[@Bible:Daniel 2:10]] </w:t>
      </w:r>
      <w:r>
        <w:rPr>
          <w:b/>
        </w:rPr>
        <w:t xml:space="preserve">10 </w:t>
      </w:r>
      <w:r>
        <w:t xml:space="preserve"> {{field-on:Bible}}</w:t>
      </w:r>
      <w:r>
        <w:t xml:space="preserve">And the Chaldeans answered the king, No one on earth can tell the king what he has seen, as you ask. No king or ruler has ever asked such a thing from any wise man or magus or Chaldean.</w:t>
      </w:r>
      <w:r>
        <w:t xml:space="preserve">{{field-off:Bible}}</w:t>
      </w:r>
    </w:p>
    <w:p>
      <w:r>
        <w:rPr>
          <w:sz w:val="18"/>
          <w:color w:val="777777"/>
        </w:rPr>
        <w:t xml:space="preserve">[[@Bible:Daniel 2:11]] </w:t>
      </w:r>
      <w:r>
        <w:rPr>
          <w:b/>
        </w:rPr>
        <w:t xml:space="preserve">11 </w:t>
      </w:r>
      <w:r>
        <w:t xml:space="preserve"> {{field-on:Bible}}</w:t>
      </w:r>
      <w:r>
        <w:t xml:space="preserve">And the word you seek, king, is heavy and notable, and no one can declare these things to the king, except perhaps an angel whose dwelling is not with all flesh. So it cannot happen as you think.</w:t>
      </w:r>
      <w:r>
        <w:t xml:space="preserve">{{field-off:Bible}}</w:t>
      </w:r>
    </w:p>
    <w:p>
      <w:r>
        <w:rPr>
          <w:sz w:val="18"/>
          <w:color w:val="777777"/>
        </w:rPr>
        <w:t xml:space="preserve">[[@Bible:Daniel 2:12]] </w:t>
      </w:r>
      <w:r>
        <w:rPr>
          <w:b/>
        </w:rPr>
        <w:t xml:space="preserve">12 </w:t>
      </w:r>
      <w:r>
        <w:t xml:space="preserve"> {{field-on:Bible}}</w:t>
      </w:r>
      <w:r>
        <w:t xml:space="preserve">Then king became hateful and deeply grieved and ordered that all wise men of Babylonia be brought out.</w:t>
      </w:r>
      <w:r>
        <w:t xml:space="preserve">{{field-off:Bible}}</w:t>
      </w:r>
    </w:p>
    <w:p>
      <w:r>
        <w:rPr>
          <w:sz w:val="18"/>
          <w:color w:val="777777"/>
        </w:rPr>
        <w:t xml:space="preserve">[[@Bible:Daniel 2:13]] </w:t>
      </w:r>
      <w:r>
        <w:rPr>
          <w:b/>
        </w:rPr>
        <w:t xml:space="preserve">13 </w:t>
      </w:r>
      <w:r>
        <w:t xml:space="preserve"> {{field-on:Bible}}</w:t>
      </w:r>
      <w:r>
        <w:t xml:space="preserve">And decree went out to kill them all, and Daniel</w:t>
      </w:r>
      <w:r>
        <w:rPr>
          <w:rStyle w:val="FootnoteReference"/>
        </w:rPr>
        <w:footnoteReference w:id="8214"/>
      </w:r>
      <w:r>
        <w:t xml:space="preserve"> and all with him were sought, that they might be destroyed together.</w:t>
      </w:r>
      <w:r>
        <w:t xml:space="preserve">{{field-off:Bible}}</w:t>
      </w:r>
    </w:p>
    <w:p>
      <w:r>
        <w:rPr>
          <w:sz w:val="18"/>
          <w:color w:val="777777"/>
        </w:rPr>
        <w:t xml:space="preserve">[[@Bible:Daniel 2:14]] </w:t>
      </w:r>
      <w:r>
        <w:rPr>
          <w:b/>
        </w:rPr>
        <w:t xml:space="preserve">14 </w:t>
      </w:r>
      <w:r>
        <w:t xml:space="preserve"> {{field-on:Bible}}</w:t>
      </w:r>
      <w:r>
        <w:t xml:space="preserve">Then Daniel spoke with counsel and judgment to Arioc, chief butcher of the king, the one appointed to bring out the sophists of Babylonia.</w:t>
      </w:r>
      <w:r>
        <w:t xml:space="preserve">{{field-off:Bible}}</w:t>
      </w:r>
    </w:p>
    <w:p>
      <w:r>
        <w:rPr>
          <w:sz w:val="18"/>
          <w:color w:val="777777"/>
        </w:rPr>
        <w:t xml:space="preserve">[[@Bible:Daniel 2:15]] </w:t>
      </w:r>
      <w:r>
        <w:rPr>
          <w:b/>
        </w:rPr>
        <w:t xml:space="preserve">15 </w:t>
      </w:r>
      <w:r>
        <w:t xml:space="preserve"> {{field-on:Bible}}</w:t>
      </w:r>
      <w:r>
        <w:t xml:space="preserve">And he asked him, saying, For what reason is decree issued so bitterly by the king? Then Arioc made the command known to Daniel.</w:t>
      </w:r>
      <w:r>
        <w:t xml:space="preserve">{{field-off:Bible}}</w:t>
      </w:r>
    </w:p>
    <w:p>
      <w:r>
        <w:rPr>
          <w:sz w:val="18"/>
          <w:color w:val="777777"/>
        </w:rPr>
        <w:t xml:space="preserve">[[@Bible:Daniel 2:16]] </w:t>
      </w:r>
      <w:r>
        <w:rPr>
          <w:b/>
        </w:rPr>
        <w:t xml:space="preserve">16 </w:t>
      </w:r>
      <w:r>
        <w:t xml:space="preserve"> {{field-on:Bible}}</w:t>
      </w:r>
      <w:r>
        <w:t xml:space="preserve">And Daniel quickly entered to the king and asked that time be given him by the king, and he would declare everything before the king.</w:t>
      </w:r>
      <w:r>
        <w:t xml:space="preserve">{{field-off:Bible}}</w:t>
      </w:r>
    </w:p>
    <w:p>
      <w:r>
        <w:rPr>
          <w:sz w:val="18"/>
          <w:color w:val="777777"/>
        </w:rPr>
        <w:t xml:space="preserve">[[@Bible:Daniel 2:17]] </w:t>
      </w:r>
      <w:r>
        <w:rPr>
          <w:b/>
        </w:rPr>
        <w:t xml:space="preserve">17 </w:t>
      </w:r>
      <w:r>
        <w:t xml:space="preserve"> {{field-on:Bible}}</w:t>
      </w:r>
      <w:r>
        <w:t xml:space="preserve">Then Daniel went away to his house and showed everything to Hananiah and Mishael and Azariah, his companions.</w:t>
      </w:r>
      <w:r>
        <w:t xml:space="preserve">{{field-off:Bible}}</w:t>
      </w:r>
    </w:p>
    <w:p>
      <w:r>
        <w:rPr>
          <w:sz w:val="18"/>
          <w:color w:val="777777"/>
        </w:rPr>
        <w:t xml:space="preserve">[[@Bible:Daniel 2:18]] </w:t>
      </w:r>
      <w:r>
        <w:rPr>
          <w:b/>
        </w:rPr>
        <w:t xml:space="preserve">18 </w:t>
      </w:r>
      <w:r>
        <w:t xml:space="preserve"> {{field-on:Bible}}</w:t>
      </w:r>
      <w:r>
        <w:t xml:space="preserve">And he ordered fasting and petition and mercy to be sought from Lord Most High concerning this mystery, so that Daniel and those with him might not be given over to destruction together with sages of Babylon.</w:t>
      </w:r>
      <w:r>
        <w:t xml:space="preserve">{{field-off:Bible}}</w:t>
      </w:r>
    </w:p>
    <w:p>
      <w:r>
        <w:rPr>
          <w:sz w:val="18"/>
          <w:color w:val="777777"/>
        </w:rPr>
        <w:t xml:space="preserve">[[@Bible:Daniel 2:19]] </w:t>
      </w:r>
      <w:r>
        <w:rPr>
          <w:b/>
        </w:rPr>
        <w:t xml:space="preserve">19 </w:t>
      </w:r>
      <w:r>
        <w:t xml:space="preserve"> {{field-on:Bible}}</w:t>
      </w:r>
      <w:r>
        <w:t xml:space="preserve">Then to Daniel in a vision in that night mystery of the king was clearly revealed. Then Daniel blessed Lord Most High.</w:t>
      </w:r>
      <w:r>
        <w:t xml:space="preserve">{{field-off:Bible}}</w:t>
      </w:r>
    </w:p>
    <w:p>
      <w:r>
        <w:rPr>
          <w:sz w:val="18"/>
          <w:color w:val="777777"/>
        </w:rPr>
        <w:t xml:space="preserve">[[@Bible:Daniel 2:20]] </w:t>
      </w:r>
      <w:r>
        <w:rPr>
          <w:b/>
        </w:rPr>
        <w:t xml:space="preserve">20 </w:t>
      </w:r>
      <w:r>
        <w:t xml:space="preserve"> {{field-on:Bible}}</w:t>
      </w:r>
      <w:r>
        <w:t xml:space="preserve">And crying aloud he said, Let name of the great Lord be blessed forever, because wisdom and greatness are his.</w:t>
      </w:r>
      <w:r>
        <w:t xml:space="preserve">{{field-off:Bible}}</w:t>
      </w:r>
    </w:p>
    <w:p>
      <w:r>
        <w:rPr>
          <w:sz w:val="18"/>
          <w:color w:val="777777"/>
        </w:rPr>
        <w:t xml:space="preserve">[[@Bible:Daniel 2:21]] </w:t>
      </w:r>
      <w:r>
        <w:rPr>
          <w:b/>
        </w:rPr>
        <w:t xml:space="preserve">21 </w:t>
      </w:r>
      <w:r>
        <w:t xml:space="preserve"> {{field-on:Bible}}</w:t>
      </w:r>
      <w:r>
        <w:t xml:space="preserve">And he changes times and seasons, removing kings and setting them up, giving wisdom to wise men and understanding to those who are in knowledge.</w:t>
      </w:r>
      <w:r>
        <w:t xml:space="preserve">{{field-off:Bible}}</w:t>
      </w:r>
    </w:p>
    <w:p>
      <w:r>
        <w:rPr>
          <w:sz w:val="18"/>
          <w:color w:val="777777"/>
        </w:rPr>
        <w:t xml:space="preserve">[[@Bible:Daniel 2:22]] </w:t>
      </w:r>
      <w:r>
        <w:rPr>
          <w:b/>
        </w:rPr>
        <w:t xml:space="preserve">22 </w:t>
      </w:r>
      <w:r>
        <w:t xml:space="preserve"> {{field-on:Bible}}</w:t>
      </w:r>
      <w:r>
        <w:t xml:space="preserve">Revealing the deep and dark things, and knowing what is in darkness; and with him is dwelling in light.</w:t>
      </w:r>
      <w:r>
        <w:t xml:space="preserve">{{field-off:Bible}}</w:t>
      </w:r>
    </w:p>
    <w:p>
      <w:r>
        <w:rPr>
          <w:sz w:val="18"/>
          <w:color w:val="777777"/>
        </w:rPr>
        <w:t xml:space="preserve">[[@Bible:Daniel 2:23]] </w:t>
      </w:r>
      <w:r>
        <w:rPr>
          <w:b/>
        </w:rPr>
        <w:t xml:space="preserve">23 </w:t>
      </w:r>
      <w:r>
        <w:t xml:space="preserve"> {{field-on:Bible}}</w:t>
      </w:r>
      <w:r>
        <w:t xml:space="preserve">To you, Lord of my fathers, I give thanks and praise, because you gave me wisdom and understanding, and now you made known to me what I asked, to declare these things to the king.</w:t>
      </w:r>
      <w:r>
        <w:t xml:space="preserve">{{field-off:Bible}}</w:t>
      </w:r>
    </w:p>
    <w:p>
      <w:r>
        <w:rPr>
          <w:sz w:val="18"/>
          <w:color w:val="777777"/>
        </w:rPr>
        <w:t xml:space="preserve">[[@Bible:Daniel 2:24]] </w:t>
      </w:r>
      <w:r>
        <w:rPr>
          <w:b/>
        </w:rPr>
        <w:t xml:space="preserve">24 </w:t>
      </w:r>
      <w:r>
        <w:t xml:space="preserve"> {{field-on:Bible}}</w:t>
      </w:r>
      <w:r>
        <w:t xml:space="preserve">Then Daniel entered to Arioc, the one appointed by king to kill all sages of Babylon, and said to him, Do not destroy the sages of Babylon. Bring me in before the king, and I will declare each thing to the king.</w:t>
      </w:r>
      <w:r>
        <w:t xml:space="preserve">{{field-off:Bible}}</w:t>
      </w:r>
    </w:p>
    <w:p>
      <w:r>
        <w:rPr>
          <w:sz w:val="18"/>
          <w:color w:val="777777"/>
        </w:rPr>
        <w:t xml:space="preserve">[[@Bible:Daniel 2:25]] </w:t>
      </w:r>
      <w:r>
        <w:rPr>
          <w:b/>
        </w:rPr>
        <w:t xml:space="preserve">25 </w:t>
      </w:r>
      <w:r>
        <w:t xml:space="preserve"> {{field-on:Bible}}</w:t>
      </w:r>
      <w:r>
        <w:t xml:space="preserve">Then Arioc hurriedly brought Daniel to the king and said to him, I found a wise man from captivity of sons of Judea who will declare each thing to the king.</w:t>
      </w:r>
      <w:r>
        <w:t xml:space="preserve">{{field-off:Bible}}</w:t>
      </w:r>
    </w:p>
    <w:p>
      <w:r>
        <w:rPr>
          <w:sz w:val="18"/>
          <w:color w:val="777777"/>
        </w:rPr>
        <w:t xml:space="preserve">[[@Bible:Daniel 2:26]] </w:t>
      </w:r>
      <w:r>
        <w:rPr>
          <w:b/>
        </w:rPr>
        <w:t xml:space="preserve">26 </w:t>
      </w:r>
      <w:r>
        <w:t xml:space="preserve"> {{field-on:Bible}}</w:t>
      </w:r>
      <w:r>
        <w:t xml:space="preserve">And king answered and said to Daniel, called in Chaldean Belteshazzar, Are you able to declare to me the vision I saw and its interpretation?</w:t>
      </w:r>
      <w:r>
        <w:t xml:space="preserve">{{field-off:Bible}}</w:t>
      </w:r>
    </w:p>
    <w:p>
      <w:r>
        <w:rPr>
          <w:sz w:val="18"/>
          <w:color w:val="777777"/>
        </w:rPr>
        <w:t xml:space="preserve">[[@Bible:Daniel 2:27]] </w:t>
      </w:r>
      <w:r>
        <w:rPr>
          <w:b/>
        </w:rPr>
        <w:t xml:space="preserve">27 </w:t>
      </w:r>
      <w:r>
        <w:t xml:space="preserve"> {{field-on:Bible}}</w:t>
      </w:r>
      <w:r>
        <w:t xml:space="preserve">And Daniel cried out before the king and said, The mystery the king saw cannot be declared by wise men and sorcerers and enchanters and gazarenes.</w:t>
      </w:r>
      <w:r>
        <w:t xml:space="preserve">{{field-off:Bible}}</w:t>
      </w:r>
    </w:p>
    <w:p>
      <w:r>
        <w:rPr>
          <w:sz w:val="18"/>
          <w:color w:val="777777"/>
        </w:rPr>
        <w:t xml:space="preserve">[[@Bible:Daniel 2:28]] </w:t>
      </w:r>
      <w:r>
        <w:rPr>
          <w:b/>
        </w:rPr>
        <w:t xml:space="preserve">28 </w:t>
      </w:r>
      <w:r>
        <w:t xml:space="preserve"> {{field-on:Bible}}</w:t>
      </w:r>
      <w:r>
        <w:t xml:space="preserve">But there is a God in heaven revealing mysteries, who made known to king Nebuchadnezzar what must happen in last days. King, live forever. The dream and vision of your head on your bed are these.</w:t>
      </w:r>
      <w:r>
        <w:t xml:space="preserve">{{field-off:Bible}}</w:t>
      </w:r>
    </w:p>
    <w:p>
      <w:r>
        <w:rPr>
          <w:sz w:val="18"/>
          <w:color w:val="777777"/>
        </w:rPr>
        <w:t xml:space="preserve">[[@Bible:Daniel 2:29]] </w:t>
      </w:r>
      <w:r>
        <w:rPr>
          <w:b/>
        </w:rPr>
        <w:t xml:space="preserve">29 </w:t>
      </w:r>
      <w:r>
        <w:t xml:space="preserve"> {{field-on:Bible}}</w:t>
      </w:r>
      <w:r>
        <w:t xml:space="preserve">You, king, lying on your bed, saw all things that must happen in last days, and the one revealing mysteries made known to you what must happen.</w:t>
      </w:r>
      <w:r>
        <w:t xml:space="preserve">{{field-off:Bible}}</w:t>
      </w:r>
    </w:p>
    <w:p>
      <w:r>
        <w:rPr>
          <w:sz w:val="18"/>
          <w:color w:val="777777"/>
        </w:rPr>
        <w:t xml:space="preserve">[[@Bible:Daniel 2:30]] </w:t>
      </w:r>
      <w:r>
        <w:rPr>
          <w:b/>
        </w:rPr>
        <w:t xml:space="preserve">30 </w:t>
      </w:r>
      <w:r>
        <w:t xml:space="preserve"> {{field-on:Bible}}</w:t>
      </w:r>
      <w:r>
        <w:t xml:space="preserve">And as for me, this mystery was revealed not because of wisdom in me above all men, but so that it might be declared to the king; it was made known to me what you took up in your heart in knowledge.</w:t>
      </w:r>
      <w:r>
        <w:t xml:space="preserve">{{field-off:Bible}}</w:t>
      </w:r>
    </w:p>
    <w:p>
      <w:r>
        <w:rPr>
          <w:sz w:val="18"/>
          <w:color w:val="777777"/>
        </w:rPr>
        <w:t xml:space="preserve">[[@Bible:Daniel 2:31]] </w:t>
      </w:r>
      <w:r>
        <w:rPr>
          <w:b/>
        </w:rPr>
        <w:t xml:space="preserve">31 </w:t>
      </w:r>
      <w:r>
        <w:t xml:space="preserve"> {{field-on:Bible}}</w:t>
      </w:r>
      <w:r>
        <w:t xml:space="preserve">And you, king, saw, and behold, one image. And that image was exceedingly great, and its appearance was surpassing; it stood before you, and appearance of the image was fearsome.</w:t>
      </w:r>
      <w:r>
        <w:t xml:space="preserve">{{field-off:Bible}}</w:t>
      </w:r>
    </w:p>
    <w:p>
      <w:r>
        <w:rPr>
          <w:sz w:val="18"/>
          <w:color w:val="777777"/>
        </w:rPr>
        <w:t xml:space="preserve">[[@Bible:Daniel 2:32]] </w:t>
      </w:r>
      <w:r>
        <w:rPr>
          <w:b/>
        </w:rPr>
        <w:t xml:space="preserve">32 </w:t>
      </w:r>
      <w:r>
        <w:t xml:space="preserve"> {{field-on:Bible}}</w:t>
      </w:r>
      <w:r>
        <w:t xml:space="preserve">And its head was of fine gold, its chest and arms silver, its belly and thighs bronze,</w:t>
      </w:r>
      <w:r>
        <w:t xml:space="preserve">{{field-off:Bible}}</w:t>
      </w:r>
    </w:p>
    <w:p>
      <w:r>
        <w:rPr>
          <w:sz w:val="18"/>
          <w:color w:val="777777"/>
        </w:rPr>
        <w:t xml:space="preserve">[[@Bible:Daniel 2:33]] </w:t>
      </w:r>
      <w:r>
        <w:rPr>
          <w:b/>
        </w:rPr>
        <w:t xml:space="preserve">33 </w:t>
      </w:r>
      <w:r>
        <w:t xml:space="preserve"> {{field-on:Bible}}</w:t>
      </w:r>
      <w:r>
        <w:t xml:space="preserve">and its legs iron, and its feet partly iron and partly earthenware.</w:t>
      </w:r>
      <w:r>
        <w:t xml:space="preserve">{{field-off:Bible}}</w:t>
      </w:r>
    </w:p>
    <w:p>
      <w:r>
        <w:rPr>
          <w:sz w:val="18"/>
          <w:color w:val="777777"/>
        </w:rPr>
        <w:t xml:space="preserve">[[@Bible:Daniel 2:34]] </w:t>
      </w:r>
      <w:r>
        <w:rPr>
          <w:b/>
        </w:rPr>
        <w:t xml:space="preserve">34 </w:t>
      </w:r>
      <w:r>
        <w:t xml:space="preserve"> {{field-on:Bible}}</w:t>
      </w:r>
      <w:r>
        <w:t xml:space="preserve">You were looking until a stone was cut from mountain without hands, and it struck the image on the iron and earthenware feet and crushed them.</w:t>
      </w:r>
      <w:r>
        <w:t xml:space="preserve">{{field-off:Bible}}</w:t>
      </w:r>
    </w:p>
    <w:p>
      <w:r>
        <w:rPr>
          <w:sz w:val="18"/>
          <w:color w:val="777777"/>
        </w:rPr>
        <w:t xml:space="preserve">[[@Bible:Daniel 2:35]] </w:t>
      </w:r>
      <w:r>
        <w:rPr>
          <w:b/>
        </w:rPr>
        <w:t xml:space="preserve">35 </w:t>
      </w:r>
      <w:r>
        <w:t xml:space="preserve"> {{field-on:Bible}}</w:t>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r>
        <w:t xml:space="preserve">{{field-off:Bible}}</w:t>
      </w:r>
    </w:p>
    <w:p>
      <w:r>
        <w:rPr>
          <w:sz w:val="18"/>
          <w:color w:val="777777"/>
        </w:rPr>
        <w:t xml:space="preserve">[[@Bible:Daniel 2:36]] </w:t>
      </w:r>
      <w:r>
        <w:rPr>
          <w:b/>
        </w:rPr>
        <w:t xml:space="preserve">36 </w:t>
      </w:r>
      <w:r>
        <w:t xml:space="preserve"> {{field-on:Bible}}</w:t>
      </w:r>
      <w:r>
        <w:t xml:space="preserve">This is the vision, and we will tell its judgment before the king.</w:t>
      </w:r>
      <w:r>
        <w:t xml:space="preserve">{{field-off:Bible}}</w:t>
      </w:r>
    </w:p>
    <w:p>
      <w:r>
        <w:rPr>
          <w:sz w:val="18"/>
          <w:color w:val="777777"/>
        </w:rPr>
        <w:t xml:space="preserve">[[@Bible:Daniel 2:37]] </w:t>
      </w:r>
      <w:r>
        <w:rPr>
          <w:b/>
        </w:rPr>
        <w:t xml:space="preserve">37 </w:t>
      </w:r>
      <w:r>
        <w:t xml:space="preserve"> {{field-on:Bible}}</w:t>
      </w:r>
      <w:r>
        <w:t xml:space="preserve">You, king, are king of kings, and to you Lord of heaven gave the rule and the kingdom and the strength and the honor and the glory.</w:t>
      </w:r>
      <w:r>
        <w:t xml:space="preserve">{{field-off:Bible}}</w:t>
      </w:r>
    </w:p>
    <w:p>
      <w:r>
        <w:rPr>
          <w:sz w:val="18"/>
          <w:color w:val="777777"/>
        </w:rPr>
        <w:t xml:space="preserve">[[@Bible:Daniel 2:38]] </w:t>
      </w:r>
      <w:r>
        <w:rPr>
          <w:b/>
        </w:rPr>
        <w:t xml:space="preserve">38 </w:t>
      </w:r>
      <w:r>
        <w:t xml:space="preserve"> {{field-on:Bible}}</w:t>
      </w:r>
      <w:r>
        <w:t xml:space="preserve">In all inhabited world, among humans and wild beasts and birds of heaven and fish of sea, he gave them into your hands to rule all things. You are the golden head.</w:t>
      </w:r>
      <w:r>
        <w:t xml:space="preserve">{{field-off:Bible}}</w:t>
      </w:r>
    </w:p>
    <w:p>
      <w:r>
        <w:rPr>
          <w:sz w:val="18"/>
          <w:color w:val="777777"/>
        </w:rPr>
        <w:t xml:space="preserve">[[@Bible:Daniel 2:39]] </w:t>
      </w:r>
      <w:r>
        <w:rPr>
          <w:b/>
        </w:rPr>
        <w:t xml:space="preserve">39 </w:t>
      </w:r>
      <w:r>
        <w:t xml:space="preserve"> {{field-on:Bible}}</w:t>
      </w:r>
      <w:r>
        <w:t xml:space="preserve">And after you another kingdom will arise, less than yours, and a third kingdom, another, of bronze, which will rule all the earth.</w:t>
      </w:r>
      <w:r>
        <w:t xml:space="preserve">{{field-off:Bible}}</w:t>
      </w:r>
    </w:p>
    <w:p>
      <w:r>
        <w:rPr>
          <w:sz w:val="18"/>
          <w:color w:val="777777"/>
        </w:rPr>
        <w:t xml:space="preserve">[[@Bible:Daniel 2:40]] </w:t>
      </w:r>
      <w:r>
        <w:rPr>
          <w:b/>
        </w:rPr>
        <w:t xml:space="preserve">40 </w:t>
      </w:r>
      <w:r>
        <w:t xml:space="preserve"> {{field-on:Bible}}</w:t>
      </w:r>
      <w:r>
        <w:t xml:space="preserve">And a fourth kingdom, strong like iron, that subdues all things and cuts down every tree, and all the earth will be shaken.</w:t>
      </w:r>
      <w:r>
        <w:t xml:space="preserve">{{field-off:Bible}}</w:t>
      </w:r>
    </w:p>
    <w:p>
      <w:r>
        <w:rPr>
          <w:sz w:val="18"/>
          <w:color w:val="777777"/>
        </w:rPr>
        <w:t xml:space="preserve">[[@Bible:Daniel 2:41]] </w:t>
      </w:r>
      <w:r>
        <w:rPr>
          <w:b/>
        </w:rPr>
        <w:t xml:space="preserve">41 </w:t>
      </w:r>
      <w:r>
        <w:t xml:space="preserve"> {{field-on:Bible}}</w:t>
      </w:r>
      <w:r>
        <w:t xml:space="preserve">And as you saw its feet, partly pottery of clay and partly iron, another kingdom will be divided in it, just as you saw the iron mixed with clay pottery.</w:t>
      </w:r>
      <w:r>
        <w:t xml:space="preserve">{{field-off:Bible}}</w:t>
      </w:r>
    </w:p>
    <w:p>
      <w:r>
        <w:rPr>
          <w:sz w:val="18"/>
          <w:color w:val="777777"/>
        </w:rPr>
        <w:t xml:space="preserve">[[@Bible:Daniel 2:42]] </w:t>
      </w:r>
      <w:r>
        <w:rPr>
          <w:b/>
        </w:rPr>
        <w:t xml:space="preserve">42 </w:t>
      </w:r>
      <w:r>
        <w:t xml:space="preserve"> {{field-on:Bible}}</w:t>
      </w:r>
      <w:r>
        <w:t xml:space="preserve">And toes of the feet, partly iron and partly earthenware: part of the kingdom will be strong, and part will be broken.</w:t>
      </w:r>
      <w:r>
        <w:t xml:space="preserve">{{field-off:Bible}}</w:t>
      </w:r>
    </w:p>
    <w:p>
      <w:r>
        <w:rPr>
          <w:sz w:val="18"/>
          <w:color w:val="777777"/>
        </w:rPr>
        <w:t xml:space="preserve">[[@Bible:Daniel 2:43]] </w:t>
      </w:r>
      <w:r>
        <w:rPr>
          <w:b/>
        </w:rPr>
        <w:t xml:space="preserve">43 </w:t>
      </w:r>
      <w:r>
        <w:t xml:space="preserve"> {{field-on:Bible}}</w:t>
      </w:r>
      <w:r>
        <w:t xml:space="preserve">And as you saw the iron mixed with clay pottery, they will be mixed into human generation, but they will not be of one mind nor favor one another, just as iron cannot be blended with pottery.</w:t>
      </w:r>
      <w:r>
        <w:t xml:space="preserve">{{field-off:Bible}}</w:t>
      </w:r>
    </w:p>
    <w:p>
      <w:r>
        <w:rPr>
          <w:sz w:val="18"/>
          <w:color w:val="777777"/>
        </w:rPr>
        <w:t xml:space="preserve">[[@Bible:Daniel 2:44]] </w:t>
      </w:r>
      <w:r>
        <w:rPr>
          <w:b/>
        </w:rPr>
        <w:t xml:space="preserve">44 </w:t>
      </w:r>
      <w:r>
        <w:t xml:space="preserve"> {{field-on:Bible}}</w:t>
      </w:r>
      <w:r>
        <w:t xml:space="preserve">And in days of those kings God of heaven will set up another kingdom that will last forever and will not be destroyed, and this kingdom will never be left to another nation. It will strike and destroy these kingdoms, and it will stand forever.</w:t>
      </w:r>
      <w:r>
        <w:t xml:space="preserve">{{field-off:Bible}}</w:t>
      </w:r>
    </w:p>
    <w:p>
      <w:r>
        <w:rPr>
          <w:sz w:val="18"/>
          <w:color w:val="777777"/>
        </w:rPr>
        <w:t xml:space="preserve">[[@Bible:Daniel 2:45]] </w:t>
      </w:r>
      <w:r>
        <w:rPr>
          <w:b/>
        </w:rPr>
        <w:t xml:space="preserve">45 </w:t>
      </w:r>
      <w:r>
        <w:t xml:space="preserve"> {{field-on:Bible}}</w:t>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r>
        <w:t xml:space="preserve">{{field-off:Bible}}</w:t>
      </w:r>
    </w:p>
    <w:p>
      <w:r>
        <w:rPr>
          <w:sz w:val="18"/>
          <w:color w:val="777777"/>
        </w:rPr>
        <w:t xml:space="preserve">[[@Bible:Daniel 2:46]] </w:t>
      </w:r>
      <w:r>
        <w:rPr>
          <w:b/>
        </w:rPr>
        <w:t xml:space="preserve">46 </w:t>
      </w:r>
      <w:r>
        <w:t xml:space="preserve"> {{field-on:Bible}}</w:t>
      </w:r>
      <w:r>
        <w:t xml:space="preserve">Then king Nebuchadnezzar fell on his face to the ground and worshiped Daniel, and ordered sacrifices and libations to be made to him.</w:t>
      </w:r>
      <w:r>
        <w:t xml:space="preserve">{{field-off:Bible}}</w:t>
      </w:r>
    </w:p>
    <w:p>
      <w:r>
        <w:rPr>
          <w:sz w:val="18"/>
          <w:color w:val="777777"/>
        </w:rPr>
        <w:t xml:space="preserve">[[@Bible:Daniel 2:47]] </w:t>
      </w:r>
      <w:r>
        <w:rPr>
          <w:b/>
        </w:rPr>
        <w:t xml:space="preserve">47 </w:t>
      </w:r>
      <w:r>
        <w:t xml:space="preserve"> {{field-on:Bible}}</w:t>
      </w:r>
      <w:r>
        <w:t xml:space="preserve">And king cried out to Daniel and said, Truly your God is God of gods and Lord of kings, the one alone revealing hidden mysteries, because you were able to declare this mystery.</w:t>
      </w:r>
      <w:r>
        <w:t xml:space="preserve">{{field-off:Bible}}</w:t>
      </w:r>
    </w:p>
    <w:p>
      <w:r>
        <w:rPr>
          <w:sz w:val="18"/>
          <w:color w:val="777777"/>
        </w:rPr>
        <w:t xml:space="preserve">[[@Bible:Daniel 2:48]] </w:t>
      </w:r>
      <w:r>
        <w:rPr>
          <w:b/>
        </w:rPr>
        <w:t xml:space="preserve">48 </w:t>
      </w:r>
      <w:r>
        <w:t xml:space="preserve"> {{field-on:Bible}}</w:t>
      </w:r>
      <w:r>
        <w:t xml:space="preserve">Then king Nebuchadnezzar magnified Daniel and gave great and many gifts, and appointed him over affairs of Babylonia and designated him chief and ruler of all sages of Babylon.</w:t>
      </w:r>
      <w:r>
        <w:t xml:space="preserve">{{field-off:Bible}}</w:t>
      </w:r>
    </w:p>
    <w:p>
      <w:r>
        <w:rPr>
          <w:sz w:val="18"/>
          <w:color w:val="777777"/>
        </w:rPr>
        <w:t xml:space="preserve">[[@Bible:Daniel 2:49]] </w:t>
      </w:r>
      <w:r>
        <w:rPr>
          <w:b/>
        </w:rPr>
        <w:t xml:space="preserve">49 </w:t>
      </w:r>
      <w:r>
        <w:t xml:space="preserve"> {{field-on:Bible}}</w:t>
      </w:r>
      <w:r>
        <w:t xml:space="preserve">And Daniel asked the king that Shadrach, Meshach, and Abednego be appointed over affairs of Babylonia, and Daniel remained in royal court.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[[@Bible:Daniel 3:1]] </w:t>
      </w:r>
      <w:r>
        <w:rPr>
          <w:b/>
        </w:rPr>
        <w:t xml:space="preserve">1 </w:t>
      </w:r>
      <w:r>
        <w:t xml:space="preserve"> {{field-on:Bible}}</w:t>
      </w:r>
      <w:r>
        <w:t xml:space="preserve">In eighteenth year, Nebuchadnezzar the king, governing cities and lands and all those dwelling on the earth from </w:t>
      </w:r>
      <w:r>
        <w:t xml:space="preserve">[[India &gt;&gt; BibleKnowledgebase:@India]]</w:t>
      </w:r>
      <w:r>
        <w:t xml:space="preserve"> to Ethiopia, made a golden image, its height sixty cubits and its breadth six cubits, and set it in plain of the enclosure of land of Babylonia.</w:t>
      </w:r>
      <w:r>
        <w:t xml:space="preserve">{{field-off:Bible}}</w:t>
      </w:r>
    </w:p>
    <w:p>
      <w:r>
        <w:rPr>
          <w:sz w:val="18"/>
          <w:color w:val="777777"/>
        </w:rPr>
        <w:t xml:space="preserve">[[@Bible:Daniel 3:2]] </w:t>
      </w:r>
      <w:r>
        <w:rPr>
          <w:b/>
        </w:rPr>
        <w:t xml:space="preserve">2 </w:t>
      </w:r>
      <w:r>
        <w:t xml:space="preserve"> {{field-on:Bible}}</w:t>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r>
        <w:t xml:space="preserve">{{field-off:Bible}}</w:t>
      </w:r>
    </w:p>
    <w:p>
      <w:r>
        <w:rPr>
          <w:sz w:val="18"/>
          <w:color w:val="777777"/>
        </w:rPr>
        <w:t xml:space="preserve">[[@Bible:Daniel 3:3]] </w:t>
      </w:r>
      <w:r>
        <w:rPr>
          <w:b/>
        </w:rPr>
        <w:t xml:space="preserve">3 </w:t>
      </w:r>
      <w:r>
        <w:t xml:space="preserve"> {{field-on:Bible}}</w:t>
      </w:r>
      <w:r>
        <w:t xml:space="preserve">And those previously listed stood opposite the image.</w:t>
      </w:r>
      <w:r>
        <w:t xml:space="preserve">{{field-off:Bible}}</w:t>
      </w:r>
    </w:p>
    <w:p>
      <w:r>
        <w:rPr>
          <w:sz w:val="18"/>
          <w:color w:val="777777"/>
        </w:rPr>
        <w:t xml:space="preserve">[[@Bible:Daniel 3:4]] </w:t>
      </w:r>
      <w:r>
        <w:rPr>
          <w:b/>
        </w:rPr>
        <w:t xml:space="preserve">4 </w:t>
      </w:r>
      <w:r>
        <w:t xml:space="preserve"> {{field-on:Bible}}</w:t>
      </w:r>
      <w:r>
        <w:t xml:space="preserve">And the herald proclaimed to the crowds, To you it is commanded, nations and lands, peoples and languages:</w:t>
      </w:r>
      <w:r>
        <w:t xml:space="preserve">{{field-off:Bible}}</w:t>
      </w:r>
    </w:p>
    <w:p>
      <w:r>
        <w:rPr>
          <w:sz w:val="18"/>
          <w:color w:val="777777"/>
        </w:rPr>
        <w:t xml:space="preserve">[[@Bible:Daniel 3:5]] </w:t>
      </w:r>
      <w:r>
        <w:rPr>
          <w:b/>
        </w:rPr>
        <w:t xml:space="preserve">5 </w:t>
      </w:r>
      <w:r>
        <w:t xml:space="preserve"> {{field-on:Bible}}</w:t>
      </w:r>
      <w:r>
        <w:t xml:space="preserve">when you hear sound of trumpet, pipe, lyre, sambuca, psaltery, symphony, and every kind of instrument, falling down, worship the golden image that king Nebuchadnezzar set up.</w:t>
      </w:r>
      <w:r>
        <w:t xml:space="preserve">{{field-off:Bible}}</w:t>
      </w:r>
    </w:p>
    <w:p>
      <w:r>
        <w:rPr>
          <w:sz w:val="18"/>
          <w:color w:val="777777"/>
        </w:rPr>
        <w:t xml:space="preserve">[[@Bible:Daniel 3:6]] </w:t>
      </w:r>
      <w:r>
        <w:rPr>
          <w:b/>
        </w:rPr>
        <w:t xml:space="preserve">6 </w:t>
      </w:r>
      <w:r>
        <w:t xml:space="preserve"> {{field-on:Bible}}</w:t>
      </w:r>
      <w:r>
        <w:t xml:space="preserve">And whoever does not fall down and worship, they will throw him into the burning furnace of fire.</w:t>
      </w:r>
      <w:r>
        <w:t xml:space="preserve">{{field-off:Bible}}</w:t>
      </w:r>
    </w:p>
    <w:p>
      <w:r>
        <w:rPr>
          <w:sz w:val="18"/>
          <w:color w:val="777777"/>
        </w:rPr>
        <w:t xml:space="preserve">[[@Bible:Daniel 3:7]] </w:t>
      </w:r>
      <w:r>
        <w:rPr>
          <w:b/>
        </w:rPr>
        <w:t xml:space="preserve">7 </w:t>
      </w:r>
      <w:r>
        <w:t xml:space="preserve"> {{field-on:Bible}}</w:t>
      </w:r>
      <w:r>
        <w:t xml:space="preserve">And at that time, when all the nations heard sound of trumpet and every sound of instruments, all nations, tribes, and languages fell down and worshiped the golden image that Nebuchadnezzar had set up opposite them.</w:t>
      </w:r>
      <w:r>
        <w:t xml:space="preserve">{{field-off:Bible}}</w:t>
      </w:r>
    </w:p>
    <w:p>
      <w:r>
        <w:rPr>
          <w:sz w:val="18"/>
          <w:color w:val="777777"/>
        </w:rPr>
        <w:t xml:space="preserve">[[@Bible:Daniel 3:8]] </w:t>
      </w:r>
      <w:r>
        <w:rPr>
          <w:b/>
        </w:rPr>
        <w:t xml:space="preserve">8 </w:t>
      </w:r>
      <w:r>
        <w:t xml:space="preserve"> {{field-on:Bible}}</w:t>
      </w:r>
      <w:r>
        <w:t xml:space="preserve">At that time certain Chaldean men came forward and accused the Judeans.</w:t>
      </w:r>
      <w:r>
        <w:t xml:space="preserve">{{field-off:Bible}}</w:t>
      </w:r>
    </w:p>
    <w:p>
      <w:r>
        <w:rPr>
          <w:sz w:val="18"/>
          <w:color w:val="777777"/>
        </w:rPr>
        <w:t xml:space="preserve">[[@Bible:Daniel 3:9]] </w:t>
      </w:r>
      <w:r>
        <w:rPr>
          <w:b/>
        </w:rPr>
        <w:t xml:space="preserve">9 </w:t>
      </w:r>
      <w:r>
        <w:t xml:space="preserve"> {{field-on:Bible}}</w:t>
      </w:r>
      <w:r>
        <w:t xml:space="preserve">And taking up speech they said, O king, live forever.</w:t>
      </w:r>
      <w:r>
        <w:t xml:space="preserve">{{field-off:Bible}}</w:t>
      </w:r>
    </w:p>
    <w:p>
      <w:r>
        <w:rPr>
          <w:sz w:val="18"/>
          <w:color w:val="777777"/>
        </w:rPr>
        <w:t xml:space="preserve">[[@Bible:Daniel 3:10]] </w:t>
      </w:r>
      <w:r>
        <w:rPr>
          <w:b/>
        </w:rPr>
        <w:t xml:space="preserve">10 </w:t>
      </w:r>
      <w:r>
        <w:t xml:space="preserve"> {{field-on:Bible}}</w:t>
      </w:r>
      <w:r>
        <w:t xml:space="preserve">You, king, commanded and decreed that every person who hears sound of trumpet and every sound of instruments should fall down and worship the golden image,</w:t>
      </w:r>
      <w:r>
        <w:t xml:space="preserve">{{field-off:Bible}}</w:t>
      </w:r>
    </w:p>
    <w:p>
      <w:r>
        <w:rPr>
          <w:sz w:val="18"/>
          <w:color w:val="777777"/>
        </w:rPr>
        <w:t xml:space="preserve">[[@Bible:Daniel 3:11]] </w:t>
      </w:r>
      <w:r>
        <w:rPr>
          <w:b/>
        </w:rPr>
        <w:t xml:space="preserve">11 </w:t>
      </w:r>
      <w:r>
        <w:t xml:space="preserve"> {{field-on:Bible}}</w:t>
      </w:r>
      <w:r>
        <w:t xml:space="preserve">and whoever does not fall down and worship will be thrown into the burning furnace of fire.</w:t>
      </w:r>
      <w:r>
        <w:t xml:space="preserve">{{field-off:Bible}}</w:t>
      </w:r>
    </w:p>
    <w:p>
      <w:r>
        <w:rPr>
          <w:sz w:val="18"/>
          <w:color w:val="777777"/>
        </w:rPr>
        <w:t xml:space="preserve">[[@Bible:Daniel 3:12]] </w:t>
      </w:r>
      <w:r>
        <w:rPr>
          <w:b/>
        </w:rPr>
        <w:t xml:space="preserve">12 </w:t>
      </w:r>
      <w:r>
        <w:t xml:space="preserve"> {{field-on:Bible}}</w:t>
      </w:r>
      <w:r>
        <w:t xml:space="preserve">But there are certain Judean men whom you appointed over land of Babylonia, Shadrach, Meshach, and Abednego. Those men did not fear your command, and they did not serve your idol, and they did not worship your golden image that you set up.</w:t>
      </w:r>
      <w:r>
        <w:t xml:space="preserve">{{field-off:Bible}}</w:t>
      </w:r>
    </w:p>
    <w:p>
      <w:r>
        <w:rPr>
          <w:sz w:val="18"/>
          <w:color w:val="777777"/>
        </w:rPr>
        <w:t xml:space="preserve">[[@Bible:Daniel 3:13]] </w:t>
      </w:r>
      <w:r>
        <w:rPr>
          <w:b/>
        </w:rPr>
        <w:t xml:space="preserve">13 </w:t>
      </w:r>
      <w:r>
        <w:t xml:space="preserve"> {{field-on:Bible}}</w:t>
      </w:r>
      <w:r>
        <w:t xml:space="preserve">Then Nebuchadnezzar in wrath and anger ordered that Shadrach, Meshach, and Abednego be brought. Then those men were brought before the king.</w:t>
      </w:r>
      <w:r>
        <w:t xml:space="preserve">{{field-off:Bible}}</w:t>
      </w:r>
    </w:p>
    <w:p>
      <w:r>
        <w:rPr>
          <w:sz w:val="18"/>
          <w:color w:val="777777"/>
        </w:rPr>
        <w:t xml:space="preserve">[[@Bible:Daniel 3:14]] </w:t>
      </w:r>
      <w:r>
        <w:rPr>
          <w:b/>
        </w:rPr>
        <w:t xml:space="preserve">14 </w:t>
      </w:r>
      <w:r>
        <w:t xml:space="preserve"> {{field-on:Bible}}</w:t>
      </w:r>
      <w:r>
        <w:t xml:space="preserve">And when king Nebuchadnezzar saw them he said to them, Why, Shadrach, Meshach, and Abednego, do you not serve my gods and do not worship the golden image that I set up?</w:t>
      </w:r>
      <w:r>
        <w:t xml:space="preserve">{{field-off:Bible}}</w:t>
      </w:r>
    </w:p>
    <w:p>
      <w:r>
        <w:rPr>
          <w:sz w:val="18"/>
          <w:color w:val="777777"/>
        </w:rPr>
        <w:t xml:space="preserve">[[@Bible:Daniel 3:15]] </w:t>
      </w:r>
      <w:r>
        <w:rPr>
          <w:b/>
        </w:rPr>
        <w:t xml:space="preserve">15 </w:t>
      </w:r>
      <w:r>
        <w:t xml:space="preserve"> {{field-on:Bible}}</w:t>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r>
        <w:t xml:space="preserve">{{field-off:Bible}}</w:t>
      </w:r>
    </w:p>
    <w:p>
      <w:r>
        <w:rPr>
          <w:sz w:val="18"/>
          <w:color w:val="777777"/>
        </w:rPr>
        <w:t xml:space="preserve">[[@Bible:Daniel 3:16]] </w:t>
      </w:r>
      <w:r>
        <w:rPr>
          <w:b/>
        </w:rPr>
        <w:t xml:space="preserve">16 </w:t>
      </w:r>
      <w:r>
        <w:t xml:space="preserve"> {{field-on:Bible}}</w:t>
      </w:r>
      <w:r>
        <w:t xml:space="preserve">And Shadrach, Meshach, and Abednego answered and said to king Nebuchadnezzar, King, we have no need to answer you about this command.</w:t>
      </w:r>
      <w:r>
        <w:t xml:space="preserve">{{field-off:Bible}}</w:t>
      </w:r>
    </w:p>
    <w:p>
      <w:r>
        <w:rPr>
          <w:sz w:val="18"/>
          <w:color w:val="777777"/>
        </w:rPr>
        <w:t xml:space="preserve">[[@Bible:Daniel 3:17]] </w:t>
      </w:r>
      <w:r>
        <w:rPr>
          <w:b/>
        </w:rPr>
        <w:t xml:space="preserve">17 </w:t>
      </w:r>
      <w:r>
        <w:t xml:space="preserve"> {{field-on:Bible}}</w:t>
      </w:r>
      <w:r>
        <w:t xml:space="preserve">For there is God in heavens, our one Lord whom we fear, and he is able to deliver us from furnace of fire and from your hands, king; he will deliver us.</w:t>
      </w:r>
      <w:r>
        <w:t xml:space="preserve">{{field-off:Bible}}</w:t>
      </w:r>
    </w:p>
    <w:p>
      <w:r>
        <w:rPr>
          <w:sz w:val="18"/>
          <w:color w:val="777777"/>
        </w:rPr>
        <w:t xml:space="preserve">[[@Bible:Daniel 3:18]] </w:t>
      </w:r>
      <w:r>
        <w:rPr>
          <w:b/>
        </w:rPr>
        <w:t xml:space="preserve">18 </w:t>
      </w:r>
      <w:r>
        <w:t xml:space="preserve"> {{field-on:Bible}}</w:t>
      </w:r>
      <w:r>
        <w:t xml:space="preserve">And then it will be plain to you that we do not serve your idol and do not worship your golden image that you set up.</w:t>
      </w:r>
      <w:r>
        <w:t xml:space="preserve">{{field-off:Bible}}</w:t>
      </w:r>
    </w:p>
    <w:p>
      <w:r>
        <w:rPr>
          <w:sz w:val="18"/>
          <w:color w:val="777777"/>
        </w:rPr>
        <w:t xml:space="preserve">[[@Bible:Daniel 3:19]] </w:t>
      </w:r>
      <w:r>
        <w:rPr>
          <w:b/>
        </w:rPr>
        <w:t xml:space="preserve">19 </w:t>
      </w:r>
      <w:r>
        <w:t xml:space="preserve"> {{field-on:Bible}}</w:t>
      </w:r>
      <w:r>
        <w:t xml:space="preserve">Then Nebuchadnezzar was filled with fury, and expression of his face changed, and he ordered furnace to be heated seven times more than it needed to be heated.</w:t>
      </w:r>
      <w:r>
        <w:t xml:space="preserve">{{field-off:Bible}}</w:t>
      </w:r>
    </w:p>
    <w:p>
      <w:r>
        <w:rPr>
          <w:sz w:val="18"/>
          <w:color w:val="777777"/>
        </w:rPr>
        <w:t xml:space="preserve">[[@Bible:Daniel 3:20]] </w:t>
      </w:r>
      <w:r>
        <w:rPr>
          <w:b/>
        </w:rPr>
        <w:t xml:space="preserve">20 </w:t>
      </w:r>
      <w:r>
        <w:t xml:space="preserve"> {{field-on:Bible}}</w:t>
      </w:r>
      <w:r>
        <w:t xml:space="preserve">And he ordered strongest men among his forces to bind Shadrach, Meshach, and Abednego and throw them into the burning furnace of fire.</w:t>
      </w:r>
      <w:r>
        <w:t xml:space="preserve">{{field-off:Bible}}</w:t>
      </w:r>
    </w:p>
    <w:p>
      <w:r>
        <w:rPr>
          <w:sz w:val="18"/>
          <w:color w:val="777777"/>
        </w:rPr>
        <w:t xml:space="preserve">[[@Bible:Daniel 3:21]] </w:t>
      </w:r>
      <w:r>
        <w:rPr>
          <w:b/>
        </w:rPr>
        <w:t xml:space="preserve">21 </w:t>
      </w:r>
      <w:r>
        <w:t xml:space="preserve"> {{field-on:Bible}}</w:t>
      </w:r>
      <w:r>
        <w:t xml:space="preserve">Then those men were bound with their shoes and their tiaras on their heads, together with their clothing, and were thrown into the furnace.</w:t>
      </w:r>
      <w:r>
        <w:t xml:space="preserve">{{field-off:Bible}}</w:t>
      </w:r>
    </w:p>
    <w:p>
      <w:r>
        <w:rPr>
          <w:sz w:val="18"/>
          <w:color w:val="777777"/>
        </w:rPr>
        <w:t xml:space="preserve">[[@Bible:Daniel 3:22]] </w:t>
      </w:r>
      <w:r>
        <w:rPr>
          <w:b/>
        </w:rPr>
        <w:t xml:space="preserve">22 </w:t>
      </w:r>
      <w:r>
        <w:t xml:space="preserve"> {{field-on:Bible}}</w:t>
      </w:r>
      <w:r>
        <w:t xml:space="preserve">Because command of the king was urgent and furnace was heated seven times beyond before, the men selected, after binding them and bringing them to the furnace, threw them into it.</w:t>
      </w:r>
      <w:r>
        <w:t xml:space="preserve">{{field-off:Bible}}</w:t>
      </w:r>
    </w:p>
    <w:p>
      <w:r>
        <w:rPr>
          <w:sz w:val="18"/>
          <w:color w:val="777777"/>
        </w:rPr>
        <w:t xml:space="preserve">[[@Bible:Daniel 3:23]] </w:t>
      </w:r>
      <w:r>
        <w:rPr>
          <w:b/>
        </w:rPr>
        <w:t xml:space="preserve">23 </w:t>
      </w:r>
      <w:r>
        <w:t xml:space="preserve"> {{field-on:Bible}}</w:t>
      </w:r>
      <w:r>
        <w:t xml:space="preserve">So the men who bound those around Azariah—the flame coming out from furnace burned and killed them, but these were preserved.</w:t>
      </w:r>
      <w:r>
        <w:t xml:space="preserve">{{field-off:Bible}}</w:t>
      </w:r>
    </w:p>
    <w:p>
      <w:r>
        <w:rPr>
          <w:sz w:val="18"/>
          <w:color w:val="777777"/>
        </w:rPr>
        <w:t xml:space="preserve">[[@Bible:Daniel 3:24]] </w:t>
      </w:r>
      <w:r>
        <w:rPr>
          <w:b/>
        </w:rPr>
        <w:t xml:space="preserve">24 </w:t>
      </w:r>
      <w:r>
        <w:t xml:space="preserve"> {{field-on:Bible}}</w:t>
      </w:r>
      <w:r>
        <w:t xml:space="preserve">And it happened when king heard them singing hymns and standing, he was watching them alive. Then king Nebuchadnezzar marveled and rose quickly and said to his friends,</w:t>
      </w:r>
      <w:r>
        <w:t xml:space="preserve">{{field-off:Bible}}</w:t>
      </w:r>
    </w:p>
    <w:p>
      <w:r>
        <w:rPr>
          <w:sz w:val="18"/>
          <w:color w:val="777777"/>
        </w:rPr>
        <w:t xml:space="preserve">[[@Bible:Daniel 3:25]] </w:t>
      </w:r>
      <w:r>
        <w:rPr>
          <w:b/>
        </w:rPr>
        <w:t xml:space="preserve">25 </w:t>
      </w:r>
      <w:r>
        <w:t xml:space="preserve"> {{field-on:Bible}}</w:t>
      </w:r>
      <w:r>
        <w:t xml:space="preserve">Behold, I see four men loosed, walking in the fire, and no harm happened to them, and appearance of the fourth is like likeness of an angel of God.</w:t>
      </w:r>
      <w:r>
        <w:t xml:space="preserve">{{field-off:Bible}}</w:t>
      </w:r>
    </w:p>
    <w:p>
      <w:r>
        <w:rPr>
          <w:sz w:val="18"/>
          <w:color w:val="777777"/>
        </w:rPr>
        <w:t xml:space="preserve">[[@Bible:Daniel 3:26]] </w:t>
      </w:r>
      <w:r>
        <w:rPr>
          <w:b/>
        </w:rPr>
        <w:t xml:space="preserve">26 </w:t>
      </w:r>
      <w:r>
        <w:t xml:space="preserve"> {{field-on:Bible}}</w:t>
      </w:r>
      <w:r>
        <w:t xml:space="preserve">And king came near to door of furnace burning with fire and called them by name, Shadrach, Meshach, and Abednego, servants of God of gods, the Most High, come out from the fire. So the men came out from midst of the fire.</w:t>
      </w:r>
      <w:r>
        <w:t xml:space="preserve">{{field-off:Bible}}</w:t>
      </w:r>
    </w:p>
    <w:p>
      <w:r>
        <w:rPr>
          <w:sz w:val="18"/>
          <w:color w:val="777777"/>
        </w:rPr>
        <w:t xml:space="preserve">[[@Bible:Daniel 3:27]] </w:t>
      </w:r>
      <w:r>
        <w:rPr>
          <w:b/>
        </w:rPr>
        <w:t xml:space="preserve">27 </w:t>
      </w:r>
      <w:r>
        <w:t xml:space="preserve"> {{field-on:Bible}}</w:t>
      </w:r>
      <w:r>
        <w:t xml:space="preserve">And the consuls and governors and leading men and friends of the king gathered and looked at those men, because fire had not touched their bodies, and their hair was not burned, and their garments were not changed, and smell of fire was not on them.</w:t>
      </w:r>
      <w:r>
        <w:t xml:space="preserve">{{field-off:Bible}}</w:t>
      </w:r>
    </w:p>
    <w:p>
      <w:r>
        <w:rPr>
          <w:sz w:val="18"/>
          <w:color w:val="777777"/>
        </w:rPr>
        <w:t xml:space="preserve">[[@Bible:Daniel 3:28]] </w:t>
      </w:r>
      <w:r>
        <w:rPr>
          <w:b/>
        </w:rPr>
        <w:t xml:space="preserve">28 </w:t>
      </w:r>
      <w:r>
        <w:t xml:space="preserve"> {{field-on:Bible}}</w:t>
      </w:r>
      <w:r>
        <w:t xml:space="preserve">And king Nebuchadnezzar answered and said, Blessed is Lord God of Shadrach, Meshach, and Abednego, who sent his angel</w:t>
      </w:r>
      <w:r>
        <w:rPr>
          <w:rStyle w:val="FootnoteReference"/>
        </w:rPr>
        <w:footnoteReference w:id="8215"/>
      </w:r>
      <w:r>
        <w:t xml:space="preserve"> and saved his servants who hoped in him. For they set aside command of the king and gave their bodies over to burning so that they would not serve or worship another god except their own God.</w:t>
      </w:r>
      <w:r>
        <w:t xml:space="preserve">{{field-off:Bible}}</w:t>
      </w:r>
    </w:p>
    <w:p>
      <w:r>
        <w:rPr>
          <w:sz w:val="18"/>
          <w:color w:val="777777"/>
        </w:rPr>
        <w:t xml:space="preserve">[[@Bible:Daniel 3:29]] </w:t>
      </w:r>
      <w:r>
        <w:rPr>
          <w:b/>
        </w:rPr>
        <w:t xml:space="preserve">29 </w:t>
      </w:r>
      <w:r>
        <w:t xml:space="preserve"> {{field-on:Bible}}</w:t>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r>
        <w:t xml:space="preserve">{{field-off:Bible}}</w:t>
      </w:r>
    </w:p>
    <w:p>
      <w:r>
        <w:rPr>
          <w:sz w:val="18"/>
          <w:color w:val="777777"/>
        </w:rPr>
        <w:t xml:space="preserve">[[@Bible:Daniel 3:30]] </w:t>
      </w:r>
      <w:r>
        <w:rPr>
          <w:b/>
        </w:rPr>
        <w:t xml:space="preserve">30 </w:t>
      </w:r>
      <w:r>
        <w:t xml:space="preserve"> {{field-on:Bible}}</w:t>
      </w:r>
      <w:r>
        <w:t xml:space="preserve">So the king, giving authority to Shadrach, Meshach, and Abednego over all the land, appointed them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[[@Bible:Daniel 4:4]] </w:t>
      </w:r>
      <w:r>
        <w:rPr>
          <w:b/>
        </w:rPr>
        <w:t xml:space="preserve">4 </w:t>
      </w:r>
      <w:r>
        <w:t xml:space="preserve"> {{field-on:Bible}}</w:t>
      </w:r>
      <w:r>
        <w:t xml:space="preserve">In eighteenth year of reign of Nebuchadnezzar he said, I was at peace in my house and prospering on my throne.</w:t>
      </w:r>
      <w:r>
        <w:t xml:space="preserve">{{field-off:Bible}}</w:t>
      </w:r>
    </w:p>
    <w:p>
      <w:r>
        <w:rPr>
          <w:sz w:val="18"/>
          <w:color w:val="777777"/>
        </w:rPr>
        <w:t xml:space="preserve">[[@Bible:Daniel 4:5]] </w:t>
      </w:r>
      <w:r>
        <w:rPr>
          <w:b/>
        </w:rPr>
        <w:t xml:space="preserve">5 </w:t>
      </w:r>
      <w:r>
        <w:t xml:space="preserve"> {{field-on:Bible}}</w:t>
      </w:r>
      <w:r>
        <w:t xml:space="preserve">I saw a dream and became afraid, and fear fell upon me.</w:t>
      </w:r>
      <w:r>
        <w:t xml:space="preserve">{{field-off:Bible}}</w:t>
      </w:r>
    </w:p>
    <w:p>
      <w:r>
        <w:rPr>
          <w:sz w:val="18"/>
          <w:color w:val="777777"/>
        </w:rPr>
        <w:t xml:space="preserve">[[@Bible:Daniel 4:10]] </w:t>
      </w:r>
      <w:r>
        <w:rPr>
          <w:b/>
        </w:rPr>
        <w:t xml:space="preserve">10 </w:t>
      </w:r>
      <w:r>
        <w:t xml:space="preserve"> {{field-on:Bible}}</w:t>
      </w:r>
      <w:r>
        <w:t xml:space="preserve">I was sleeping, and behold, a tall tree was growing on the earth; its appearance was great, and there was no other like it.</w:t>
      </w:r>
      <w:r>
        <w:t xml:space="preserve">{{field-off:Bible}}</w:t>
      </w:r>
    </w:p>
    <w:p>
      <w:r>
        <w:rPr>
          <w:sz w:val="18"/>
          <w:color w:val="777777"/>
        </w:rPr>
        <w:t xml:space="preserve">[[@Bible:Daniel 4:11]] </w:t>
      </w:r>
      <w:r>
        <w:rPr>
          <w:b/>
        </w:rPr>
        <w:t xml:space="preserve">11 </w:t>
      </w:r>
      <w:r>
        <w:t xml:space="preserve"> {{field-on:Bible}}</w:t>
      </w:r>
      <w:r>
        <w:t xml:space="preserve">And its appearance was great; its top reached to heaven, and its trunk reached to the clouds, filling what is under heaven. Sun and moon lived in it and gave light to all the earth.</w:t>
      </w:r>
      <w:r>
        <w:t xml:space="preserve">{{field-off:Bible}}</w:t>
      </w:r>
    </w:p>
    <w:p>
      <w:r>
        <w:rPr>
          <w:sz w:val="18"/>
          <w:color w:val="777777"/>
        </w:rPr>
        <w:t xml:space="preserve">[[@Bible:Daniel 4:12]] </w:t>
      </w:r>
      <w:r>
        <w:rPr>
          <w:b/>
        </w:rPr>
        <w:t xml:space="preserve">12 </w:t>
      </w:r>
      <w:r>
        <w:t xml:space="preserve"> {{field-on:Bible}}</w:t>
      </w:r>
      <w:r>
        <w:t xml:space="preserve">Its branches were thirty stadia in length, and under it all beasts of the earth were shaded, and in it birds of heaven nested. Its fruit was abundant and good, and it furnished all living creatures.</w:t>
      </w:r>
      <w:r>
        <w:t xml:space="preserve">{{field-off:Bible}}</w:t>
      </w:r>
    </w:p>
    <w:p>
      <w:r>
        <w:rPr>
          <w:sz w:val="18"/>
          <w:color w:val="777777"/>
        </w:rPr>
        <w:t xml:space="preserve">[[@Bible:Daniel 4:13]] </w:t>
      </w:r>
      <w:r>
        <w:rPr>
          <w:b/>
        </w:rPr>
        <w:t xml:space="preserve">13 </w:t>
      </w:r>
      <w:r>
        <w:t xml:space="preserve"> {{field-on:Bible}}</w:t>
      </w:r>
      <w:r>
        <w:t xml:space="preserve">I was watching in my sleep, and behold, an angel was sent in power from heaven.</w:t>
      </w:r>
      <w:r>
        <w:t xml:space="preserve">{{field-off:Bible}}</w:t>
      </w:r>
    </w:p>
    <w:p>
      <w:r>
        <w:rPr>
          <w:sz w:val="18"/>
          <w:color w:val="777777"/>
        </w:rPr>
        <w:t xml:space="preserve">[[@Bible:Daniel 4:14]] </w:t>
      </w:r>
      <w:r>
        <w:rPr>
          <w:b/>
        </w:rPr>
        <w:t xml:space="preserve">14 </w:t>
      </w:r>
      <w:r>
        <w:t xml:space="preserve"> {{field-on:Bible}}</w:t>
      </w:r>
      <w:r>
        <w:t xml:space="preserve">And he cried out and said to it, Cut it down and destroy it, for it has been commanded by the Most High to root it out and make it useless.</w:t>
      </w:r>
      <w:r>
        <w:t xml:space="preserve">{{field-off:Bible}}</w:t>
      </w:r>
    </w:p>
    <w:p>
      <w:r>
        <w:rPr>
          <w:sz w:val="18"/>
          <w:color w:val="777777"/>
        </w:rPr>
        <w:t xml:space="preserve">[[@Bible:Daniel 4:15]] </w:t>
      </w:r>
      <w:r>
        <w:rPr>
          <w:b/>
        </w:rPr>
        <w:t xml:space="preserve">15 </w:t>
      </w:r>
      <w:r>
        <w:t xml:space="preserve"> {{field-on:Bible}}</w:t>
      </w:r>
      <w:r>
        <w:t xml:space="preserve">And thus he said, Leave one root of it in the earth, so that with beasts of the earth on the mountains it may graze grass like an ox.</w:t>
      </w:r>
      <w:r>
        <w:t xml:space="preserve">{{field-off:Bible}}</w:t>
      </w:r>
    </w:p>
    <w:p>
      <w:r>
        <w:rPr>
          <w:sz w:val="18"/>
          <w:color w:val="777777"/>
        </w:rPr>
        <w:t xml:space="preserve">[[@Bible:Daniel 4:16]] </w:t>
      </w:r>
      <w:r>
        <w:rPr>
          <w:b/>
        </w:rPr>
        <w:t xml:space="preserve">16 </w:t>
      </w:r>
      <w:r>
        <w:t xml:space="preserve"> {{field-on:Bible}}</w:t>
      </w:r>
      <w:r>
        <w:t xml:space="preserve">And from dew of heaven its body will be altered, and for seven years it will pasture with them.</w:t>
      </w:r>
      <w:r>
        <w:t xml:space="preserve">{{field-off:Bible}}</w:t>
      </w:r>
    </w:p>
    <w:p>
      <w:r>
        <w:rPr>
          <w:sz w:val="18"/>
          <w:color w:val="777777"/>
        </w:rPr>
        <w:t xml:space="preserve">[[@Bible:Daniel 4:17]] </w:t>
      </w:r>
      <w:r>
        <w:rPr>
          <w:b/>
        </w:rPr>
        <w:t xml:space="preserve">17 </w:t>
      </w:r>
      <w:r>
        <w:t xml:space="preserve"> {{field-on:Bible}}</w:t>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r>
        <w:t xml:space="preserve">{{field-off:Bible}}</w:t>
      </w:r>
    </w:p>
    <w:p>
      <w:r>
        <w:rPr>
          <w:sz w:val="18"/>
          <w:color w:val="777777"/>
        </w:rPr>
        <w:t xml:space="preserve">[[@Bible:Daniel 4:18]] </w:t>
      </w:r>
      <w:r>
        <w:rPr>
          <w:b/>
        </w:rPr>
        <w:t xml:space="preserve">18 </w:t>
      </w:r>
      <w:r>
        <w:t xml:space="preserve"> {{field-on:Bible}}</w:t>
      </w:r>
      <w:r>
        <w:t xml:space="preserve">And rising in morning from my bed I called Daniel</w:t>
      </w:r>
      <w:r>
        <w:rPr>
          <w:rStyle w:val="FootnoteReference"/>
        </w:rPr>
        <w:footnoteReference w:id="8216"/>
      </w:r>
      <w:r>
        <w:t xml:space="preserve">, chief of the wise men and ruler of those judging dreams, and I recounted the dream to him, and he showed me all its interpretation.</w:t>
      </w:r>
      <w:r>
        <w:t xml:space="preserve">{{field-off:Bible}}</w:t>
      </w:r>
    </w:p>
    <w:p>
      <w:r>
        <w:rPr>
          <w:sz w:val="18"/>
          <w:color w:val="777777"/>
        </w:rPr>
        <w:t xml:space="preserve">[[@Bible:Daniel 4:19]] </w:t>
      </w:r>
      <w:r>
        <w:rPr>
          <w:b/>
        </w:rPr>
        <w:t xml:space="preserve">19 </w:t>
      </w:r>
      <w:r>
        <w:t xml:space="preserve"> {{field-on:Bible}}</w:t>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r>
        <w:t xml:space="preserve">{{field-off:Bible}}</w:t>
      </w:r>
    </w:p>
    <w:p>
      <w:r>
        <w:rPr>
          <w:sz w:val="18"/>
          <w:color w:val="777777"/>
        </w:rPr>
        <w:t xml:space="preserve">[[@Bible:Daniel 4:20]] </w:t>
      </w:r>
      <w:r>
        <w:rPr>
          <w:b/>
        </w:rPr>
        <w:t xml:space="preserve">20 </w:t>
      </w:r>
      <w:r>
        <w:t xml:space="preserve"> {{field-on:Bible}}</w:t>
      </w:r>
      <w:r>
        <w:t xml:space="preserve">The tree planted in the earth whose appearance was great, that is you, king.</w:t>
      </w:r>
      <w:r>
        <w:t xml:space="preserve">{{field-off:Bible}}</w:t>
      </w:r>
    </w:p>
    <w:p>
      <w:r>
        <w:rPr>
          <w:sz w:val="18"/>
          <w:color w:val="777777"/>
        </w:rPr>
        <w:t xml:space="preserve">[[@Bible:Daniel 4:21]] </w:t>
      </w:r>
      <w:r>
        <w:rPr>
          <w:b/>
        </w:rPr>
        <w:t xml:space="preserve">21 </w:t>
      </w:r>
      <w:r>
        <w:t xml:space="preserve"> {{field-on:Bible}}</w:t>
      </w:r>
      <w:r>
        <w:t xml:space="preserve">And all birds of heaven nesting in it are strength of the earth and of nations and of all languages to ends of earth, and all lands serve you.</w:t>
      </w:r>
      <w:r>
        <w:t xml:space="preserve">{{field-off:Bible}}</w:t>
      </w:r>
    </w:p>
    <w:p>
      <w:r>
        <w:rPr>
          <w:sz w:val="18"/>
          <w:color w:val="777777"/>
        </w:rPr>
        <w:t xml:space="preserve">[[@Bible:Daniel 4:22]] </w:t>
      </w:r>
      <w:r>
        <w:rPr>
          <w:b/>
        </w:rPr>
        <w:t xml:space="preserve">22 </w:t>
      </w:r>
      <w:r>
        <w:t xml:space="preserve"> {{field-on:Bible}}</w:t>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8217"/>
      </w:r>
      <w:r>
        <w:t xml:space="preserve">, because you laid waste house of living God because of sins of his consecrated people.</w:t>
      </w:r>
      <w:r>
        <w:t xml:space="preserve">{{field-off:Bible}}</w:t>
      </w:r>
    </w:p>
    <w:p>
      <w:r>
        <w:rPr>
          <w:sz w:val="18"/>
          <w:color w:val="777777"/>
        </w:rPr>
        <w:t xml:space="preserve">[[@Bible:Daniel 4:23]] </w:t>
      </w:r>
      <w:r>
        <w:rPr>
          <w:b/>
        </w:rPr>
        <w:t xml:space="preserve">23 </w:t>
      </w:r>
      <w:r>
        <w:t xml:space="preserve"> {{field-on:Bible}}</w:t>
      </w:r>
      <w:r>
        <w:t xml:space="preserve">And the vision you saw, that an angel in power was sent from Lord and said to remove the tree and cut it down, means judgment of great God will come upon you.</w:t>
      </w:r>
      <w:r>
        <w:t xml:space="preserve">{{field-off:Bible}}</w:t>
      </w:r>
    </w:p>
    <w:p>
      <w:r>
        <w:rPr>
          <w:sz w:val="18"/>
          <w:color w:val="777777"/>
        </w:rPr>
        <w:t xml:space="preserve">[[@Bible:Daniel 4:24]] </w:t>
      </w:r>
      <w:r>
        <w:rPr>
          <w:b/>
        </w:rPr>
        <w:t xml:space="preserve">24 </w:t>
      </w:r>
      <w:r>
        <w:t xml:space="preserve"> {{field-on:Bible}}</w:t>
      </w:r>
      <w:r>
        <w:t xml:space="preserve">And Most High and his angels rush upon you.</w:t>
      </w:r>
      <w:r>
        <w:t xml:space="preserve">{{field-off:Bible}}</w:t>
      </w:r>
    </w:p>
    <w:p>
      <w:r>
        <w:rPr>
          <w:sz w:val="18"/>
          <w:color w:val="777777"/>
        </w:rPr>
        <w:t xml:space="preserve">[[@Bible:Daniel 4:25]] </w:t>
      </w:r>
      <w:r>
        <w:rPr>
          <w:b/>
        </w:rPr>
        <w:t xml:space="preserve">25 </w:t>
      </w:r>
      <w:r>
        <w:t xml:space="preserve"> {{field-on:Bible}}</w:t>
      </w:r>
      <w:r>
        <w:t xml:space="preserve">They will lead you away into prison and send you into a desolate place.</w:t>
      </w:r>
      <w:r>
        <w:t xml:space="preserve">{{field-off:Bible}}</w:t>
      </w:r>
    </w:p>
    <w:p>
      <w:r>
        <w:rPr>
          <w:sz w:val="18"/>
          <w:color w:val="777777"/>
        </w:rPr>
        <w:t xml:space="preserve">[[@Bible:Daniel 4:26]] </w:t>
      </w:r>
      <w:r>
        <w:rPr>
          <w:b/>
        </w:rPr>
        <w:t xml:space="preserve">26 </w:t>
      </w:r>
      <w:r>
        <w:t xml:space="preserve"> {{field-on:Bible}}</w:t>
      </w:r>
      <w:r>
        <w:t xml:space="preserve">And as for root of the tree that was left, because it was not uprooted, place of your throne will be preserved for you for time and hour. Behold, they prepare against you and will scourge you and bring judgments upon you.</w:t>
      </w:r>
      <w:r>
        <w:t xml:space="preserve">{{field-off:Bible}}</w:t>
      </w:r>
    </w:p>
    <w:p>
      <w:r>
        <w:rPr>
          <w:sz w:val="18"/>
          <w:color w:val="777777"/>
        </w:rPr>
        <w:t xml:space="preserve">[[@Bible:Daniel 4:27]] </w:t>
      </w:r>
      <w:r>
        <w:rPr>
          <w:b/>
        </w:rPr>
        <w:t xml:space="preserve">27 </w:t>
      </w:r>
      <w:r>
        <w:t xml:space="preserve"> {{field-on:Bible}}</w:t>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r>
        <w:t xml:space="preserve">{{field-off:Bible}}</w:t>
      </w:r>
    </w:p>
    <w:p>
      <w:r>
        <w:rPr>
          <w:sz w:val="18"/>
          <w:color w:val="777777"/>
        </w:rPr>
        <w:t xml:space="preserve">[[@Bible:Daniel 4:28]] </w:t>
      </w:r>
      <w:r>
        <w:rPr>
          <w:b/>
        </w:rPr>
        <w:t xml:space="preserve">28 </w:t>
      </w:r>
      <w:r>
        <w:t xml:space="preserve"> {{field-on:Bible}}</w:t>
      </w:r>
      <w:r>
        <w:t xml:space="preserve">And at completion of these words, when Nebuchadnezzar heard judgment of the vision, he kept the words in his heart.</w:t>
      </w:r>
      <w:r>
        <w:t xml:space="preserve">{{field-off:Bible}}</w:t>
      </w:r>
    </w:p>
    <w:p>
      <w:r>
        <w:rPr>
          <w:sz w:val="18"/>
          <w:color w:val="777777"/>
        </w:rPr>
        <w:t xml:space="preserve">[[@Bible:Daniel 4:29]] </w:t>
      </w:r>
      <w:r>
        <w:rPr>
          <w:b/>
        </w:rPr>
        <w:t xml:space="preserve">29 </w:t>
      </w:r>
      <w:r>
        <w:t xml:space="preserve"> {{field-on:Bible}}</w:t>
      </w:r>
      <w:r>
        <w:t xml:space="preserve">And after twelve months the king was walking on walls of the city with all his glory and passing along its towers.</w:t>
      </w:r>
      <w:r>
        <w:t xml:space="preserve">{{field-off:Bible}}</w:t>
      </w:r>
    </w:p>
    <w:p>
      <w:r>
        <w:rPr>
          <w:sz w:val="18"/>
          <w:color w:val="777777"/>
        </w:rPr>
        <w:t xml:space="preserve">[[@Bible:Daniel 4:30]] </w:t>
      </w:r>
      <w:r>
        <w:rPr>
          <w:b/>
        </w:rPr>
        <w:t xml:space="preserve">30 </w:t>
      </w:r>
      <w:r>
        <w:t xml:space="preserve"> {{field-on:Bible}}</w:t>
      </w:r>
      <w:r>
        <w:t xml:space="preserve">And answering he said, This is great Babylon, which I built as house of my kingdom by strength of my might; it will be called for honor of my glory.</w:t>
      </w:r>
      <w:r>
        <w:t xml:space="preserve">{{field-off:Bible}}</w:t>
      </w:r>
    </w:p>
    <w:p>
      <w:r>
        <w:rPr>
          <w:sz w:val="18"/>
          <w:color w:val="777777"/>
        </w:rPr>
        <w:t xml:space="preserve">[[@Bible:Daniel 4:31]] </w:t>
      </w:r>
      <w:r>
        <w:rPr>
          <w:b/>
        </w:rPr>
        <w:t xml:space="preserve">31 </w:t>
      </w:r>
      <w:r>
        <w:t xml:space="preserve"> {{field-on:Bible}}</w:t>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r>
        <w:t xml:space="preserve">{{field-off:Bible}}</w:t>
      </w:r>
    </w:p>
    <w:p>
      <w:r>
        <w:rPr>
          <w:sz w:val="18"/>
          <w:color w:val="777777"/>
        </w:rPr>
        <w:t xml:space="preserve">[[@Bible:Daniel 4:32]] </w:t>
      </w:r>
      <w:r>
        <w:rPr>
          <w:b/>
        </w:rPr>
        <w:t xml:space="preserve">32 </w:t>
      </w:r>
      <w:r>
        <w:t xml:space="preserve"> {{field-on:Bible}}</w:t>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r>
        <w:t xml:space="preserve">{{field-off:Bible}}</w:t>
      </w:r>
    </w:p>
    <w:p>
      <w:r>
        <w:rPr>
          <w:sz w:val="18"/>
          <w:color w:val="777777"/>
        </w:rPr>
        <w:t xml:space="preserve">[[@Bible:Daniel 4:33]] </w:t>
      </w:r>
      <w:r>
        <w:rPr>
          <w:b/>
        </w:rPr>
        <w:t xml:space="preserve">33 </w:t>
      </w:r>
      <w:r>
        <w:t xml:space="preserve"> {{field-on:Bible}}</w:t>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8218"/>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r>
        <w:t xml:space="preserve">{{field-off:Bible}}</w:t>
      </w:r>
    </w:p>
    <w:p>
      <w:r>
        <w:rPr>
          <w:sz w:val="18"/>
          <w:color w:val="777777"/>
        </w:rPr>
        <w:t xml:space="preserve">[[@Bible:Daniel 4:34]] </w:t>
      </w:r>
      <w:r>
        <w:rPr>
          <w:b/>
        </w:rPr>
        <w:t xml:space="preserve">34 </w:t>
      </w:r>
      <w:r>
        <w:t xml:space="preserve"> {{field-on:Bible}}</w:t>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8219"/>
      </w:r>
      <w:r>
        <w:t xml:space="preserve">{{field-off:Bible}}</w:t>
      </w:r>
    </w:p>
    <w:p>
      <w:r>
        <w:rPr>
          <w:sz w:val="18"/>
          <w:color w:val="777777"/>
        </w:rPr>
        <w:t xml:space="preserve">[[@Bible:Daniel 4:36]] </w:t>
      </w:r>
      <w:r>
        <w:rPr>
          <w:b/>
        </w:rPr>
        <w:t xml:space="preserve">36 </w:t>
      </w:r>
      <w:r>
        <w:t xml:space="preserve"> {{field-on:Bible}}</w:t>
      </w:r>
      <w:r>
        <w:t xml:space="preserve">At that time my kingdom was restored to me, and my glory was given back to me.</w:t>
      </w:r>
      <w:r>
        <w:t xml:space="preserve">{{field-off:Bible}}</w:t>
      </w:r>
    </w:p>
    <w:p>
      <w:r>
        <w:rPr>
          <w:sz w:val="18"/>
          <w:color w:val="777777"/>
        </w:rPr>
        <w:t xml:space="preserve">[[@Bible:Daniel 4:37]] </w:t>
      </w:r>
      <w:r>
        <w:rPr>
          <w:b/>
        </w:rPr>
        <w:t xml:space="preserve">37 </w:t>
      </w:r>
      <w:r>
        <w:t xml:space="preserve"> {{field-on:Bible}}</w:t>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82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[[@Bible:Daniel 5:1]] </w:t>
      </w:r>
      <w:r>
        <w:rPr>
          <w:b/>
        </w:rPr>
        <w:t xml:space="preserve">0 </w:t>
      </w:r>
      <w:r>
        <w:t xml:space="preserve"> {{field-on:Bible}}</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r>
        <w:t xml:space="preserve">{{field-off:Bible}}</w:t>
      </w:r>
    </w:p>
    <w:p>
      <w:r>
        <w:rPr>
          <w:sz w:val="18"/>
          <w:color w:val="777777"/>
        </w:rPr>
        <w:t xml:space="preserve">[[@Bible:Daniel 5:1]] </w:t>
      </w:r>
      <w:r>
        <w:rPr>
          <w:b/>
        </w:rPr>
        <w:t xml:space="preserve">1 </w:t>
      </w:r>
      <w:r>
        <w:t xml:space="preserve"> {{field-on:Bible}}</w:t>
      </w:r>
      <w:r>
        <w:t xml:space="preserve">Belshazzar the king made a great feast for his companions and drank wine.</w:t>
      </w:r>
      <w:r>
        <w:t xml:space="preserve">{{field-off:Bible}}</w:t>
      </w:r>
    </w:p>
    <w:p>
      <w:r>
        <w:rPr>
          <w:sz w:val="18"/>
          <w:color w:val="777777"/>
        </w:rPr>
        <w:t xml:space="preserve">[[@Bible:Daniel 5:2]] </w:t>
      </w:r>
      <w:r>
        <w:rPr>
          <w:b/>
        </w:rPr>
        <w:t xml:space="preserve">2 </w:t>
      </w:r>
      <w:r>
        <w:t xml:space="preserve"> {{field-on:Bible}}</w:t>
      </w:r>
      <w:r>
        <w:t xml:space="preserve">And his heart was lifted up, and he said that the gold and silver vessels of house of God, which Nebuchadnezzar his father brought from </w:t>
      </w:r>
      <w:r>
        <w:t xml:space="preserve">[[Jerusalem &gt;&gt; BibleKnowledgebase:@Jerusalem]]</w:t>
      </w:r>
      <w:r>
        <w:t xml:space="preserve">, be brought, and that his companions drink wine from them.</w:t>
      </w:r>
      <w:r>
        <w:t xml:space="preserve">{{field-off:Bible}}</w:t>
      </w:r>
    </w:p>
    <w:p>
      <w:r>
        <w:rPr>
          <w:sz w:val="18"/>
          <w:color w:val="777777"/>
        </w:rPr>
        <w:t xml:space="preserve">[[@Bible:Daniel 5:3]] </w:t>
      </w:r>
      <w:r>
        <w:rPr>
          <w:b/>
        </w:rPr>
        <w:t xml:space="preserve">3 </w:t>
      </w:r>
      <w:r>
        <w:t xml:space="preserve"> {{field-on:Bible}}</w:t>
      </w:r>
      <w:r>
        <w:t xml:space="preserve">And they were brought, and they drank from them.</w:t>
      </w:r>
      <w:r>
        <w:t xml:space="preserve">{{field-off:Bible}}</w:t>
      </w:r>
    </w:p>
    <w:p>
      <w:r>
        <w:rPr>
          <w:sz w:val="18"/>
          <w:color w:val="777777"/>
        </w:rPr>
        <w:t xml:space="preserve">[[@Bible:Daniel 5:4]] </w:t>
      </w:r>
      <w:r>
        <w:rPr>
          <w:b/>
        </w:rPr>
        <w:t xml:space="preserve">4 </w:t>
      </w:r>
      <w:r>
        <w:t xml:space="preserve"> {{field-on:Bible}}</w:t>
      </w:r>
      <w:r>
        <w:t xml:space="preserve">And they blessed their handmade idols, but they did not bless eternal God, the one holding authority over their breath.</w:t>
      </w:r>
      <w:r>
        <w:t xml:space="preserve">{{field-off:Bible}}</w:t>
      </w:r>
    </w:p>
    <w:p>
      <w:r>
        <w:rPr>
          <w:sz w:val="18"/>
          <w:color w:val="777777"/>
        </w:rPr>
        <w:t xml:space="preserve">[[@Bible:Daniel 5:5]] </w:t>
      </w:r>
      <w:r>
        <w:rPr>
          <w:b/>
        </w:rPr>
        <w:t xml:space="preserve">5 </w:t>
      </w:r>
      <w:r>
        <w:t xml:space="preserve"> {{field-on:Bible}}</w:t>
      </w:r>
      <w:r>
        <w:t xml:space="preserve">In that hour fingers like a human hand came out and wrote on wall of his house, on plaster opposite the light before king Belshazzar, and he saw the hand writing.</w:t>
      </w:r>
      <w:r>
        <w:t xml:space="preserve">{{field-off:Bible}}</w:t>
      </w:r>
    </w:p>
    <w:p>
      <w:r>
        <w:rPr>
          <w:sz w:val="18"/>
          <w:color w:val="777777"/>
        </w:rPr>
        <w:t xml:space="preserve">[[@Bible:Daniel 5:6]] </w:t>
      </w:r>
      <w:r>
        <w:rPr>
          <w:b/>
        </w:rPr>
        <w:t xml:space="preserve">6 </w:t>
      </w:r>
      <w:r>
        <w:t xml:space="preserve"> {{field-on:Bible}}</w:t>
      </w:r>
      <w:r>
        <w:t xml:space="preserve">And his appearance changed, and fears and anxious thoughts pressed him. So the king hurried and rose and saw that writing, and companions around him were boasting.</w:t>
      </w:r>
      <w:r>
        <w:t xml:space="preserve">{{field-off:Bible}}</w:t>
      </w:r>
    </w:p>
    <w:p>
      <w:r>
        <w:rPr>
          <w:sz w:val="18"/>
          <w:color w:val="777777"/>
        </w:rPr>
        <w:t xml:space="preserve">[[@Bible:Daniel 5:7]] </w:t>
      </w:r>
      <w:r>
        <w:rPr>
          <w:b/>
        </w:rPr>
        <w:t xml:space="preserve">7 </w:t>
      </w:r>
      <w:r>
        <w:t xml:space="preserve"> {{field-on:Bible}}</w:t>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r>
        <w:t xml:space="preserve">{{field-off:Bible}}</w:t>
      </w:r>
    </w:p>
    <w:p>
      <w:r>
        <w:rPr>
          <w:sz w:val="18"/>
          <w:color w:val="777777"/>
        </w:rPr>
        <w:t xml:space="preserve">[[@Bible:Daniel 5:8]] </w:t>
      </w:r>
      <w:r>
        <w:rPr>
          <w:b/>
        </w:rPr>
        <w:t xml:space="preserve">8 </w:t>
      </w:r>
      <w:r>
        <w:t xml:space="preserve"> {{field-on:Bible}}</w:t>
      </w:r>
      <w:r>
        <w:t xml:space="preserve">And enchanters and sorcerers and gazarenes came in, and no one was able to tell interpretation of the writing.</w:t>
      </w:r>
      <w:r>
        <w:t xml:space="preserve">{{field-off:Bible}}</w:t>
      </w:r>
    </w:p>
    <w:p>
      <w:r>
        <w:rPr>
          <w:sz w:val="18"/>
          <w:color w:val="777777"/>
        </w:rPr>
        <w:t xml:space="preserve">[[@Bible:Daniel 5:9]] </w:t>
      </w:r>
      <w:r>
        <w:rPr>
          <w:b/>
        </w:rPr>
        <w:t xml:space="preserve">9 </w:t>
      </w:r>
      <w:r>
        <w:t xml:space="preserve"> {{field-on:Bible}}</w:t>
      </w:r>
      <w:r>
        <w:t xml:space="preserve">Then king called the queen because of the sign and told her how great it was and that no man could tell the king interpretation of the writing.</w:t>
      </w:r>
      <w:r>
        <w:t xml:space="preserve">{{field-off:Bible}}</w:t>
      </w:r>
    </w:p>
    <w:p>
      <w:r>
        <w:rPr>
          <w:sz w:val="18"/>
          <w:color w:val="777777"/>
        </w:rPr>
        <w:t xml:space="preserve">[[@Bible:Daniel 5:10]] </w:t>
      </w:r>
      <w:r>
        <w:rPr>
          <w:b/>
        </w:rPr>
        <w:t xml:space="preserve">10 </w:t>
      </w:r>
      <w:r>
        <w:t xml:space="preserve"> {{field-on:Bible}}</w:t>
      </w:r>
      <w:r>
        <w:t xml:space="preserve">Then queen remembered Daniel</w:t>
      </w:r>
      <w:r>
        <w:rPr>
          <w:rStyle w:val="FootnoteReference"/>
        </w:rPr>
        <w:footnoteReference w:id="8221"/>
      </w:r>
      <w:r>
        <w:t xml:space="preserve"> to him, the one from captivity of Judea.</w:t>
      </w:r>
      <w:r>
        <w:t xml:space="preserve">{{field-off:Bible}}</w:t>
      </w:r>
    </w:p>
    <w:p>
      <w:r>
        <w:rPr>
          <w:sz w:val="18"/>
          <w:color w:val="777777"/>
        </w:rPr>
        <w:t xml:space="preserve">[[@Bible:Daniel 5:11]] </w:t>
      </w:r>
      <w:r>
        <w:rPr>
          <w:b/>
        </w:rPr>
        <w:t xml:space="preserve">11 </w:t>
      </w:r>
      <w:r>
        <w:t xml:space="preserve"> {{field-on:Bible}}</w:t>
      </w:r>
      <w:r>
        <w:t xml:space="preserve">And she said to the king, The man was learned and wise and surpassing all sages of Babylon.</w:t>
      </w:r>
      <w:r>
        <w:t xml:space="preserve">{{field-off:Bible}}</w:t>
      </w:r>
    </w:p>
    <w:p>
      <w:r>
        <w:rPr>
          <w:sz w:val="18"/>
          <w:color w:val="777777"/>
        </w:rPr>
        <w:t xml:space="preserve">[[@Bible:Daniel 5:12]] </w:t>
      </w:r>
      <w:r>
        <w:rPr>
          <w:b/>
        </w:rPr>
        <w:t xml:space="preserve">12 </w:t>
      </w:r>
      <w:r>
        <w:t xml:space="preserve"> {{field-on:Bible}}</w:t>
      </w:r>
      <w:r>
        <w:t xml:space="preserve">And holy spirit is in him, and in days of your father the king he showed extraordinary interpretations to your father Nebuchadnezzar.</w:t>
      </w:r>
      <w:r>
        <w:t xml:space="preserve">{{field-off:Bible}}</w:t>
      </w:r>
    </w:p>
    <w:p>
      <w:r>
        <w:rPr>
          <w:sz w:val="18"/>
          <w:color w:val="777777"/>
        </w:rPr>
        <w:t xml:space="preserve">[[@Bible:Daniel 5:13]] </w:t>
      </w:r>
      <w:r>
        <w:rPr>
          <w:b/>
        </w:rPr>
        <w:t xml:space="preserve">13 </w:t>
      </w:r>
      <w:r>
        <w:t xml:space="preserve"> {{field-on:Bible}}</w:t>
      </w:r>
      <w:r>
        <w:t xml:space="preserve">Then Daniel was brought before the king, and king answered and said to him,</w:t>
      </w:r>
      <w:r>
        <w:t xml:space="preserve">{{field-off:Bible}}</w:t>
      </w:r>
    </w:p>
    <w:p>
      <w:r>
        <w:rPr>
          <w:sz w:val="18"/>
          <w:color w:val="777777"/>
        </w:rPr>
        <w:t xml:space="preserve">[[@Bible:Daniel 5:16]] </w:t>
      </w:r>
      <w:r>
        <w:rPr>
          <w:b/>
        </w:rPr>
        <w:t xml:space="preserve">16 </w:t>
      </w:r>
      <w:r>
        <w:t xml:space="preserve"> {{field-on:Bible}}</w:t>
      </w:r>
      <w:r>
        <w:t xml:space="preserve">O Daniel, can you show me interpretation of the writing? Then I will clothe you in purple and place a gold chain on you, and you will have authority over third part of my kingdom.</w:t>
      </w:r>
      <w:r>
        <w:t xml:space="preserve">{{field-off:Bible}}</w:t>
      </w:r>
    </w:p>
    <w:p>
      <w:r>
        <w:rPr>
          <w:sz w:val="18"/>
          <w:color w:val="777777"/>
        </w:rPr>
        <w:t xml:space="preserve">[[@Bible:Daniel 5:17]] </w:t>
      </w:r>
      <w:r>
        <w:rPr>
          <w:b/>
        </w:rPr>
        <w:t xml:space="preserve">17 </w:t>
      </w:r>
      <w:r>
        <w:t xml:space="preserve"> {{field-on:Bible}}</w:t>
      </w:r>
      <w:r>
        <w:t xml:space="preserve">Then Daniel stood opposite the writing and read it, and thus answered the king: This is the writing: it has been numbered, it has been reckoned, it has been lifted away, and the hand that wrote has stood. And this is their interpretation.</w:t>
      </w:r>
      <w:r>
        <w:t xml:space="preserve">{{field-off:Bible}}</w:t>
      </w:r>
    </w:p>
    <w:p>
      <w:r>
        <w:rPr>
          <w:sz w:val="18"/>
          <w:color w:val="777777"/>
        </w:rPr>
        <w:t xml:space="preserve">[[@Bible:Daniel 5:23]] </w:t>
      </w:r>
      <w:r>
        <w:rPr>
          <w:b/>
        </w:rPr>
        <w:t xml:space="preserve">23 </w:t>
      </w:r>
      <w:r>
        <w:t xml:space="preserve"> {{field-on:Bible}}</w:t>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r>
        <w:t xml:space="preserve">{{field-off:Bible}}</w:t>
      </w:r>
    </w:p>
    <w:p>
      <w:r>
        <w:rPr>
          <w:sz w:val="18"/>
          <w:color w:val="777777"/>
        </w:rPr>
        <w:t xml:space="preserve">[[@Bible:Daniel 5:26]] </w:t>
      </w:r>
      <w:r>
        <w:rPr>
          <w:b/>
        </w:rPr>
        <w:t xml:space="preserve">26 </w:t>
      </w:r>
      <w:r>
        <w:t xml:space="preserve"> {{field-on:Bible}}</w:t>
      </w:r>
      <w:r>
        <w:t xml:space="preserve">This is interpretation of the writing: your kingdom's time has been numbered; your kingdom is ending, cut short and completed, and your kingdom is given to Medes and Persians.</w:t>
      </w:r>
      <w:r>
        <w:t xml:space="preserve">{{field-off:Bible}}</w:t>
      </w:r>
    </w:p>
    <w:p>
      <w:r>
        <w:rPr>
          <w:sz w:val="18"/>
          <w:color w:val="777777"/>
        </w:rPr>
        <w:t xml:space="preserve">[[@Bible:Daniel 5:27]] </w:t>
      </w:r>
      <w:r>
        <w:rPr>
          <w:b/>
        </w:rPr>
        <w:t xml:space="preserve">27 </w:t>
      </w:r>
      <w:r>
        <w:t xml:space="preserve"> {{field-on:Bible}}</w:t>
      </w:r>
      <w:r>
        <w:t xml:space="preserve">This is continuation of the interpretation: your kingdom has been cut short and brought to completion.</w:t>
      </w:r>
      <w:r>
        <w:t xml:space="preserve">{{field-off:Bible}}</w:t>
      </w:r>
    </w:p>
    <w:p>
      <w:r>
        <w:rPr>
          <w:sz w:val="18"/>
          <w:color w:val="777777"/>
        </w:rPr>
        <w:t xml:space="preserve">[[@Bible:Daniel 5:28]] </w:t>
      </w:r>
      <w:r>
        <w:rPr>
          <w:b/>
        </w:rPr>
        <w:t xml:space="preserve">28 </w:t>
      </w:r>
      <w:r>
        <w:t xml:space="preserve"> {{field-on:Bible}}</w:t>
      </w:r>
      <w:r>
        <w:t xml:space="preserve">This is continuation of the interpretation: your kingdom is given to Medes and Persians.</w:t>
      </w:r>
      <w:r>
        <w:t xml:space="preserve">{{field-off:Bible}}</w:t>
      </w:r>
    </w:p>
    <w:p>
      <w:r>
        <w:rPr>
          <w:sz w:val="18"/>
          <w:color w:val="777777"/>
        </w:rPr>
        <w:t xml:space="preserve">[[@Bible:Daniel 5:29]] </w:t>
      </w:r>
      <w:r>
        <w:rPr>
          <w:b/>
        </w:rPr>
        <w:t xml:space="preserve">29 </w:t>
      </w:r>
      <w:r>
        <w:t xml:space="preserve"> {{field-on:Bible}}</w:t>
      </w:r>
      <w:r>
        <w:t xml:space="preserve">Then Belshazzar the king clothed Daniel in purple and put a gold chain on him and gave him authority over third part of his kingdom.</w:t>
      </w:r>
      <w:r>
        <w:t xml:space="preserve">{{field-off:Bible}}</w:t>
      </w:r>
    </w:p>
    <w:p>
      <w:r>
        <w:rPr>
          <w:sz w:val="18"/>
          <w:color w:val="777777"/>
        </w:rPr>
        <w:t xml:space="preserve">[[@Bible:Daniel 5:30]] </w:t>
      </w:r>
      <w:r>
        <w:rPr>
          <w:b/>
        </w:rPr>
        <w:t xml:space="preserve">30 </w:t>
      </w:r>
      <w:r>
        <w:t xml:space="preserve"> {{field-on:Bible}}</w:t>
      </w:r>
      <w:r>
        <w:t xml:space="preserve">And the interpretation came upon king Belshazzar, and kingdom was taken from Chaldeans and given to Medes and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[[@Bible:Daniel 5:31]] </w:t>
      </w:r>
      <w:r>
        <w:rPr>
          <w:b/>
        </w:rPr>
        <w:t xml:space="preserve">1 </w:t>
      </w:r>
      <w:r>
        <w:t xml:space="preserve"> {{field-on:Bible}}</w:t>
      </w:r>
      <w:r>
        <w:t xml:space="preserve">And Artaxerxes of the Medes received the kingdom, and Darius was full of days and glorious in old age.</w:t>
      </w:r>
      <w:r>
        <w:t xml:space="preserve">{{field-off:Bible}}</w:t>
      </w:r>
    </w:p>
    <w:p>
      <w:r>
        <w:rPr>
          <w:sz w:val="18"/>
          <w:color w:val="777777"/>
        </w:rPr>
        <w:t xml:space="preserve">[[@Bible:Daniel 6:1]] </w:t>
      </w:r>
      <w:r>
        <w:rPr>
          <w:b/>
        </w:rPr>
        <w:t xml:space="preserve">2 </w:t>
      </w:r>
      <w:r>
        <w:t xml:space="preserve"> {{field-on:Bible}}</w:t>
      </w:r>
      <w:r>
        <w:t xml:space="preserve">And he appointed one hundred twenty-seven satraps over all his kingdom.</w:t>
      </w:r>
      <w:r>
        <w:t xml:space="preserve">{{field-off:Bible}}</w:t>
      </w:r>
    </w:p>
    <w:p>
      <w:r>
        <w:rPr>
          <w:sz w:val="18"/>
          <w:color w:val="777777"/>
        </w:rPr>
        <w:t xml:space="preserve">[[@Bible:Daniel 6:2]] </w:t>
      </w:r>
      <w:r>
        <w:rPr>
          <w:b/>
        </w:rPr>
        <w:t xml:space="preserve">3 </w:t>
      </w:r>
      <w:r>
        <w:t xml:space="preserve"> {{field-on:Bible}}</w:t>
      </w:r>
      <w:r>
        <w:t xml:space="preserve">And over them three men as leaders, and Daniel</w:t>
      </w:r>
      <w:r>
        <w:rPr>
          <w:rStyle w:val="FootnoteReference"/>
        </w:rPr>
        <w:footnoteReference w:id="8222"/>
      </w:r>
      <w:r>
        <w:t xml:space="preserve"> was one of the three men.</w:t>
      </w:r>
      <w:r>
        <w:t xml:space="preserve">{{field-off:Bible}}</w:t>
      </w:r>
    </w:p>
    <w:p>
      <w:r>
        <w:rPr>
          <w:sz w:val="18"/>
          <w:color w:val="777777"/>
        </w:rPr>
        <w:t xml:space="preserve">[[@Bible:Daniel 6:3]] </w:t>
      </w:r>
      <w:r>
        <w:rPr>
          <w:b/>
        </w:rPr>
        <w:t xml:space="preserve">4 </w:t>
      </w:r>
      <w:r>
        <w:t xml:space="preserve"> {{field-on:Bible}}</w:t>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r>
        <w:t xml:space="preserve">{{field-off:Bible}}</w:t>
      </w:r>
    </w:p>
    <w:p>
      <w:r>
        <w:rPr>
          <w:sz w:val="18"/>
          <w:color w:val="777777"/>
        </w:rPr>
        <w:t xml:space="preserve">[[@Bible:Daniel 6:4]] </w:t>
      </w:r>
      <w:r>
        <w:rPr>
          <w:b/>
        </w:rPr>
        <w:t xml:space="preserve">5 </w:t>
      </w:r>
      <w:r>
        <w:t xml:space="preserve"> {{field-on:Bible}}</w:t>
      </w:r>
      <w:r>
        <w:t xml:space="preserve">When king determined to set Daniel over all his kingdom, the two young men consulted together, saying, Since we find no sin or ignorance in Daniel by which we may accuse him before the king,</w:t>
      </w:r>
      <w:r>
        <w:t xml:space="preserve">{{field-off:Bible}}</w:t>
      </w:r>
    </w:p>
    <w:p>
      <w:r>
        <w:rPr>
          <w:sz w:val="18"/>
          <w:color w:val="777777"/>
        </w:rPr>
        <w:t xml:space="preserve">[[@Bible:Daniel 6:5]] </w:t>
      </w:r>
      <w:r>
        <w:rPr>
          <w:b/>
        </w:rPr>
        <w:t xml:space="preserve">6 </w:t>
      </w:r>
      <w:r>
        <w:t xml:space="preserve"> {{field-on:Bible}}</w:t>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r>
        <w:t xml:space="preserve">{{field-off:Bible}}</w:t>
      </w:r>
    </w:p>
    <w:p>
      <w:r>
        <w:rPr>
          <w:sz w:val="18"/>
          <w:color w:val="777777"/>
        </w:rPr>
        <w:t xml:space="preserve">[[@Bible:Daniel 6:6]] </w:t>
      </w:r>
      <w:r>
        <w:rPr>
          <w:b/>
        </w:rPr>
        <w:t xml:space="preserve">7 </w:t>
      </w:r>
      <w:r>
        <w:t xml:space="preserve"> {{field-on:Bible}}</w:t>
      </w:r>
      <w:r>
        <w:t xml:space="preserve">Then those men came before the king and said,</w:t>
      </w:r>
      <w:r>
        <w:t xml:space="preserve">{{field-off:Bible}}</w:t>
      </w:r>
    </w:p>
    <w:p>
      <w:r>
        <w:rPr>
          <w:sz w:val="18"/>
          <w:color w:val="777777"/>
        </w:rPr>
        <w:t xml:space="preserve">[[@Bible:Daniel 6:7]] </w:t>
      </w:r>
      <w:r>
        <w:rPr>
          <w:b/>
        </w:rPr>
        <w:t xml:space="preserve">8 </w:t>
      </w:r>
      <w:r>
        <w:t xml:space="preserve"> {{field-on:Bible}}</w:t>
      </w:r>
      <w:r>
        <w:t xml:space="preserve">We established an ordinance and decree that any person who offers prayer or asks any petition from any god for thirty days except from you, king, will be thrown into lions' den.</w:t>
      </w:r>
      <w:r>
        <w:t xml:space="preserve">{{field-off:Bible}}</w:t>
      </w:r>
    </w:p>
    <w:p>
      <w:r>
        <w:rPr>
          <w:sz w:val="18"/>
          <w:color w:val="777777"/>
        </w:rPr>
        <w:t xml:space="preserve">[[@Bible:Daniel 6:8]] </w:t>
      </w:r>
      <w:r>
        <w:rPr>
          <w:b/>
        </w:rPr>
        <w:t xml:space="preserve">9 </w:t>
      </w:r>
      <w:r>
        <w:t xml:space="preserve"> {{field-on:Bible}}</w:t>
      </w:r>
      <w:r>
        <w:t xml:space="preserve">And they asked the king to establish the ordinance and not alter it, because they knew Daniel prays and entreats three times a day, so that he might be defeated through the king and thrown into lions' den.</w:t>
      </w:r>
      <w:r>
        <w:t xml:space="preserve">{{field-off:Bible}}</w:t>
      </w:r>
    </w:p>
    <w:p>
      <w:r>
        <w:rPr>
          <w:sz w:val="18"/>
          <w:color w:val="777777"/>
        </w:rPr>
        <w:t xml:space="preserve">[[@Bible:Daniel 6:9]] </w:t>
      </w:r>
      <w:r>
        <w:rPr>
          <w:b/>
        </w:rPr>
        <w:t xml:space="preserve">10 </w:t>
      </w:r>
      <w:r>
        <w:t xml:space="preserve"> {{field-on:Bible}}</w:t>
      </w:r>
      <w:r>
        <w:t xml:space="preserve">And thus king Darius established and confirmed it.</w:t>
      </w:r>
      <w:r>
        <w:t xml:space="preserve">{{field-off:Bible}}</w:t>
      </w:r>
    </w:p>
    <w:p>
      <w:r>
        <w:rPr>
          <w:sz w:val="18"/>
          <w:color w:val="777777"/>
        </w:rPr>
        <w:t xml:space="preserve">[[@Bible:Daniel 6:10]] </w:t>
      </w:r>
      <w:r>
        <w:rPr>
          <w:b/>
        </w:rPr>
        <w:t xml:space="preserve">11 </w:t>
      </w:r>
      <w:r>
        <w:t xml:space="preserve"> {{field-on:Bible}}</w:t>
      </w:r>
      <w:r>
        <w:t xml:space="preserve">And Daniel, knowing decree was established against him, opened windows in his upper room toward </w:t>
      </w:r>
      <w:r>
        <w:t xml:space="preserve">[[Jerusalem &gt;&gt; BibleKnowledgebase:@Jerusalem]]</w:t>
      </w:r>
      <w:r>
        <w:t xml:space="preserve"> and fell on his face three times a day, just as he had done before, and he prayed.</w:t>
      </w:r>
      <w:r>
        <w:t xml:space="preserve">{{field-off:Bible}}</w:t>
      </w:r>
    </w:p>
    <w:p>
      <w:r>
        <w:rPr>
          <w:sz w:val="18"/>
          <w:color w:val="777777"/>
        </w:rPr>
        <w:t xml:space="preserve">[[@Bible:Daniel 6:11]] </w:t>
      </w:r>
      <w:r>
        <w:rPr>
          <w:b/>
        </w:rPr>
        <w:t xml:space="preserve">12 </w:t>
      </w:r>
      <w:r>
        <w:t xml:space="preserve"> {{field-on:Bible}}</w:t>
      </w:r>
      <w:r>
        <w:t xml:space="preserve">And they watched Daniel and caught him praying three times each day.</w:t>
      </w:r>
      <w:r>
        <w:t xml:space="preserve">{{field-off:Bible}}</w:t>
      </w:r>
    </w:p>
    <w:p>
      <w:r>
        <w:rPr>
          <w:sz w:val="18"/>
          <w:color w:val="777777"/>
        </w:rPr>
        <w:t xml:space="preserve">[[@Bible:Daniel 6:12]] </w:t>
      </w:r>
      <w:r>
        <w:rPr>
          <w:b/>
        </w:rPr>
        <w:t xml:space="preserve">13 </w:t>
      </w:r>
      <w:r>
        <w:t xml:space="preserve"> {{field-on:Bible}}</w:t>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r>
        <w:t xml:space="preserve">{{field-off:Bible}}</w:t>
      </w:r>
    </w:p>
    <w:p>
      <w:r>
        <w:rPr>
          <w:sz w:val="18"/>
          <w:color w:val="777777"/>
        </w:rPr>
        <w:t xml:space="preserve">[[@Bible:Daniel 6:13]] </w:t>
      </w:r>
      <w:r>
        <w:rPr>
          <w:b/>
        </w:rPr>
        <w:t xml:space="preserve">14 </w:t>
      </w:r>
      <w:r>
        <w:t xml:space="preserve"> {{field-on:Bible}}</w:t>
      </w:r>
      <w:r>
        <w:t xml:space="preserve">And they said, Behold, we found Daniel, your friend, praying and entreating before his God three times a day.</w:t>
      </w:r>
      <w:r>
        <w:t xml:space="preserve">{{field-off:Bible}}</w:t>
      </w:r>
    </w:p>
    <w:p>
      <w:r>
        <w:rPr>
          <w:sz w:val="18"/>
          <w:color w:val="777777"/>
        </w:rPr>
        <w:t xml:space="preserve">[[@Bible:Daniel 6:14]] </w:t>
      </w:r>
      <w:r>
        <w:rPr>
          <w:b/>
        </w:rPr>
        <w:t xml:space="preserve">15 </w:t>
      </w:r>
      <w:r>
        <w:t xml:space="preserve"> {{field-on:Bible}}</w:t>
      </w:r>
      <w:r>
        <w:t xml:space="preserve">And king, grieved, said Daniel should be thrown into lions' den according to decree established against him. Then king was deeply grieved over Daniel and helped to deliver him until sunset from hands of the satraps.</w:t>
      </w:r>
      <w:r>
        <w:t xml:space="preserve">{{field-off:Bible}}</w:t>
      </w:r>
    </w:p>
    <w:p>
      <w:r>
        <w:rPr>
          <w:sz w:val="18"/>
          <w:color w:val="777777"/>
        </w:rPr>
        <w:t xml:space="preserve">[[@Bible:Daniel 6:15]] </w:t>
      </w:r>
      <w:r>
        <w:rPr>
          <w:b/>
        </w:rPr>
        <w:t xml:space="preserve">16 </w:t>
      </w:r>
      <w:r>
        <w:t xml:space="preserve"> {{field-on:Bible}}</w:t>
      </w:r>
      <w:r>
        <w:t xml:space="preserve">And he was not able to deliver him from them.</w:t>
      </w:r>
      <w:r>
        <w:t xml:space="preserve">{{field-off:Bible}}</w:t>
      </w:r>
    </w:p>
    <w:p>
      <w:r>
        <w:rPr>
          <w:sz w:val="18"/>
          <w:color w:val="777777"/>
        </w:rPr>
        <w:t xml:space="preserve">[[@Bible:Daniel 6:16]] </w:t>
      </w:r>
      <w:r>
        <w:rPr>
          <w:b/>
        </w:rPr>
        <w:t xml:space="preserve">17 </w:t>
      </w:r>
      <w:r>
        <w:t xml:space="preserve"> {{field-on:Bible}}</w:t>
      </w:r>
      <w:r>
        <w:t xml:space="preserve">And crying aloud, king Darius said to Daniel, Your God, whom you serve continually three times a day, he himself will deliver you from hand of the lions. Until morning, take courage.</w:t>
      </w:r>
      <w:r>
        <w:t xml:space="preserve">{{field-off:Bible}}</w:t>
      </w:r>
    </w:p>
    <w:p>
      <w:r>
        <w:rPr>
          <w:sz w:val="18"/>
          <w:color w:val="777777"/>
        </w:rPr>
        <w:t xml:space="preserve">[[@Bible:Daniel 6:17]] </w:t>
      </w:r>
      <w:r>
        <w:rPr>
          <w:b/>
        </w:rPr>
        <w:t xml:space="preserve">18 </w:t>
      </w:r>
      <w:r>
        <w:t xml:space="preserve"> {{field-on:Bible}}</w:t>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r>
        <w:t xml:space="preserve">{{field-off:Bible}}</w:t>
      </w:r>
    </w:p>
    <w:p>
      <w:r>
        <w:rPr>
          <w:sz w:val="18"/>
          <w:color w:val="777777"/>
        </w:rPr>
        <w:t xml:space="preserve">[[@Bible:Daniel 6:18]] </w:t>
      </w:r>
      <w:r>
        <w:rPr>
          <w:b/>
        </w:rPr>
        <w:t xml:space="preserve">19 </w:t>
      </w:r>
      <w:r>
        <w:t xml:space="preserve"> {{field-on:Bible}}</w:t>
      </w:r>
      <w:r>
        <w:t xml:space="preserve">Then king returned to his palace and lodged fasting, and was grieved over Daniel. Then God of Daniel, taking thought for him, shut mouths of the lions, and they did not trouble Daniel.</w:t>
      </w:r>
      <w:r>
        <w:t xml:space="preserve">{{field-off:Bible}}</w:t>
      </w:r>
    </w:p>
    <w:p>
      <w:r>
        <w:rPr>
          <w:sz w:val="18"/>
          <w:color w:val="777777"/>
        </w:rPr>
        <w:t xml:space="preserve">[[@Bible:Daniel 6:19]] </w:t>
      </w:r>
      <w:r>
        <w:rPr>
          <w:b/>
        </w:rPr>
        <w:t xml:space="preserve">20 </w:t>
      </w:r>
      <w:r>
        <w:t xml:space="preserve"> {{field-on:Bible}}</w:t>
      </w:r>
      <w:r>
        <w:t xml:space="preserve">And king Darius rose early in morning and took satraps with him, and going, stood at mouth of lions' den.</w:t>
      </w:r>
      <w:r>
        <w:t xml:space="preserve">{{field-off:Bible}}</w:t>
      </w:r>
    </w:p>
    <w:p>
      <w:r>
        <w:rPr>
          <w:sz w:val="18"/>
          <w:color w:val="777777"/>
        </w:rPr>
        <w:t xml:space="preserve">[[@Bible:Daniel 6:20]] </w:t>
      </w:r>
      <w:r>
        <w:rPr>
          <w:b/>
        </w:rPr>
        <w:t xml:space="preserve">21 </w:t>
      </w:r>
      <w:r>
        <w:t xml:space="preserve"> {{field-on:Bible}}</w:t>
      </w:r>
      <w:r>
        <w:t xml:space="preserve">Then king called Daniel with loud voice and weeping, saying, O Daniel, are you still alive? Has your God, whom you serve continually, saved you from the lions, and did they not injure you?</w:t>
      </w:r>
      <w:r>
        <w:t xml:space="preserve">{{field-off:Bible}}</w:t>
      </w:r>
    </w:p>
    <w:p>
      <w:r>
        <w:rPr>
          <w:sz w:val="18"/>
          <w:color w:val="777777"/>
        </w:rPr>
        <w:t xml:space="preserve">[[@Bible:Daniel 6:21]] </w:t>
      </w:r>
      <w:r>
        <w:rPr>
          <w:b/>
        </w:rPr>
        <w:t xml:space="preserve">22 </w:t>
      </w:r>
      <w:r>
        <w:t xml:space="preserve"> {{field-on:Bible}}</w:t>
      </w:r>
      <w:r>
        <w:t xml:space="preserve">Then Daniel answered with loud voice and said, King, I am still alive.</w:t>
      </w:r>
      <w:r>
        <w:t xml:space="preserve">{{field-off:Bible}}</w:t>
      </w:r>
    </w:p>
    <w:p>
      <w:r>
        <w:rPr>
          <w:sz w:val="18"/>
          <w:color w:val="777777"/>
        </w:rPr>
        <w:t xml:space="preserve">[[@Bible:Daniel 6:22]] </w:t>
      </w:r>
      <w:r>
        <w:rPr>
          <w:b/>
        </w:rPr>
        <w:t xml:space="preserve">23 </w:t>
      </w:r>
      <w:r>
        <w:t xml:space="preserve"> {{field-on:Bible}}</w:t>
      </w:r>
      <w:r>
        <w:t xml:space="preserve">And God saved me from the lions, because righteousness was found in me before him, and before you, king, neither ignorance nor sin was found in me. But you listened to men who deceive kings and threw me into lions' den for destruction.</w:t>
      </w:r>
      <w:r>
        <w:t xml:space="preserve">{{field-off:Bible}}</w:t>
      </w:r>
    </w:p>
    <w:p>
      <w:r>
        <w:rPr>
          <w:sz w:val="18"/>
          <w:color w:val="777777"/>
        </w:rPr>
        <w:t xml:space="preserve">[[@Bible:Daniel 6:23]] </w:t>
      </w:r>
      <w:r>
        <w:rPr>
          <w:b/>
        </w:rPr>
        <w:t xml:space="preserve">24 </w:t>
      </w:r>
      <w:r>
        <w:t xml:space="preserve"> {{field-on:Bible}}</w:t>
      </w:r>
      <w:r>
        <w:t xml:space="preserve">Then all the powers were gathered and saw Daniel, because lions had not troubled him.</w:t>
      </w:r>
      <w:r>
        <w:t xml:space="preserve">{{field-off:Bible}}</w:t>
      </w:r>
    </w:p>
    <w:p>
      <w:r>
        <w:rPr>
          <w:sz w:val="18"/>
          <w:color w:val="777777"/>
        </w:rPr>
        <w:t xml:space="preserve">[[@Bible:Daniel 6:24]] </w:t>
      </w:r>
      <w:r>
        <w:rPr>
          <w:b/>
        </w:rPr>
        <w:t xml:space="preserve">25 </w:t>
      </w:r>
      <w:r>
        <w:t xml:space="preserve"> {{field-on:Bible}}</w:t>
      </w:r>
      <w:r>
        <w:t xml:space="preserve">Then those two men who testified against Daniel, they and their wives and their children, were thrown to the lions, and the lions killed them and shattered their bones.</w:t>
      </w:r>
      <w:r>
        <w:t xml:space="preserve">{{field-off:Bible}}</w:t>
      </w:r>
    </w:p>
    <w:p>
      <w:r>
        <w:rPr>
          <w:sz w:val="18"/>
          <w:color w:val="777777"/>
        </w:rPr>
        <w:t xml:space="preserve">[[@Bible:Daniel 6:25]] </w:t>
      </w:r>
      <w:r>
        <w:rPr>
          <w:b/>
        </w:rPr>
        <w:t xml:space="preserve">26 </w:t>
      </w:r>
      <w:r>
        <w:t xml:space="preserve"> {{field-on:Bible}}</w:t>
      </w:r>
      <w:r>
        <w:t xml:space="preserve">Then Darius wrote to all nations and lands and languages dwelling in all his earth, saying,</w:t>
      </w:r>
      <w:r>
        <w:t xml:space="preserve">{{field-off:Bible}}</w:t>
      </w:r>
    </w:p>
    <w:p>
      <w:r>
        <w:rPr>
          <w:sz w:val="18"/>
          <w:color w:val="777777"/>
        </w:rPr>
        <w:t xml:space="preserve">[[@Bible:Daniel 6:26]] </w:t>
      </w:r>
      <w:r>
        <w:rPr>
          <w:b/>
        </w:rPr>
        <w:t xml:space="preserve">27 </w:t>
      </w:r>
      <w:r>
        <w:t xml:space="preserve"> {{field-on:Bible}}</w:t>
      </w:r>
      <w:r>
        <w:t xml:space="preserve">Let all people in my kingdom worship and serve God of Daniel, because he is living God, remaining from generation to generation forever.</w:t>
      </w:r>
      <w:r>
        <w:t xml:space="preserve">{{field-off:Bible}}</w:t>
      </w:r>
    </w:p>
    <w:p>
      <w:r>
        <w:rPr>
          <w:sz w:val="18"/>
          <w:color w:val="777777"/>
        </w:rPr>
        <w:t xml:space="preserve">[[@Bible:Daniel 6:27]] </w:t>
      </w:r>
      <w:r>
        <w:rPr>
          <w:b/>
        </w:rPr>
        <w:t xml:space="preserve">28 </w:t>
      </w:r>
      <w:r>
        <w:t xml:space="preserve"> {{field-on:Bible}}</w:t>
      </w:r>
      <w:r>
        <w:t xml:space="preserve">I, Darius, will worship and serve him all my days, because handmade idols cannot save as God of Daniel delivered Daniel.</w:t>
      </w:r>
      <w:r>
        <w:t xml:space="preserve">{{field-off:Bible}}</w:t>
      </w:r>
    </w:p>
    <w:p>
      <w:r>
        <w:rPr>
          <w:sz w:val="18"/>
          <w:color w:val="777777"/>
        </w:rPr>
        <w:t xml:space="preserve">[[@Bible:Daniel 6:28]] </w:t>
      </w:r>
      <w:r>
        <w:rPr>
          <w:b/>
        </w:rPr>
        <w:t xml:space="preserve">29 </w:t>
      </w:r>
      <w:r>
        <w:t xml:space="preserve"> {{field-on:Bible}}</w:t>
      </w:r>
      <w:r>
        <w:t xml:space="preserve">And king Darius was added to his line, and Daniel was established in kingdom of Darius, and Cyrus the Persian received his kingdom.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[[@Bible:Daniel 7:1]] </w:t>
      </w:r>
      <w:r>
        <w:rPr>
          <w:b/>
        </w:rPr>
        <w:t xml:space="preserve">1 </w:t>
      </w:r>
      <w:r>
        <w:t xml:space="preserve"> {{field-on:Bible}}</w:t>
      </w:r>
      <w:r>
        <w:t xml:space="preserve">In first year of Belshazzar ruling over land of Babylonia, Daniel</w:t>
      </w:r>
      <w:r>
        <w:rPr>
          <w:rStyle w:val="FootnoteReference"/>
        </w:rPr>
        <w:footnoteReference w:id="8223"/>
      </w:r>
      <w:r>
        <w:t xml:space="preserve"> saw a vision over his head on his bed. Then Daniel wrote vision he saw in headings of words.</w:t>
      </w:r>
      <w:r>
        <w:t xml:space="preserve">{{field-off:Bible}}</w:t>
      </w:r>
    </w:p>
    <w:p>
      <w:r>
        <w:rPr>
          <w:sz w:val="18"/>
          <w:color w:val="777777"/>
        </w:rPr>
        <w:t xml:space="preserve">[[@Bible:Daniel 7:2]] </w:t>
      </w:r>
      <w:r>
        <w:rPr>
          <w:b/>
        </w:rPr>
        <w:t xml:space="preserve">2 </w:t>
      </w:r>
      <w:r>
        <w:t xml:space="preserve"> {{field-on:Bible}}</w:t>
      </w:r>
      <w:r>
        <w:t xml:space="preserve">On my bed I was watching in night-dreams, and behold, four winds of heaven fell upon the great sea.</w:t>
      </w:r>
      <w:r>
        <w:t xml:space="preserve">{{field-off:Bible}}</w:t>
      </w:r>
    </w:p>
    <w:p>
      <w:r>
        <w:rPr>
          <w:sz w:val="18"/>
          <w:color w:val="777777"/>
        </w:rPr>
        <w:t xml:space="preserve">[[@Bible:Daniel 7:3]] </w:t>
      </w:r>
      <w:r>
        <w:rPr>
          <w:b/>
        </w:rPr>
        <w:t xml:space="preserve">3 </w:t>
      </w:r>
      <w:r>
        <w:t xml:space="preserve"> {{field-on:Bible}}</w:t>
      </w:r>
      <w:r>
        <w:t xml:space="preserve">And four beasts were coming up from the sea, differing from one another.</w:t>
      </w:r>
      <w:r>
        <w:t xml:space="preserve">{{field-off:Bible}}</w:t>
      </w:r>
    </w:p>
    <w:p>
      <w:r>
        <w:rPr>
          <w:sz w:val="18"/>
          <w:color w:val="777777"/>
        </w:rPr>
        <w:t xml:space="preserve">[[@Bible:Daniel 7:4]] </w:t>
      </w:r>
      <w:r>
        <w:rPr>
          <w:b/>
        </w:rPr>
        <w:t xml:space="preserve">4 </w:t>
      </w:r>
      <w:r>
        <w:t xml:space="preserve"> {{field-on:Bible}}</w:t>
      </w:r>
      <w:r>
        <w:t xml:space="preserve">The first was like a lion, having wings like an eagle. I kept watching until its wings were plucked, and it was lifted from the earth and stood on human feet, and a human heart was given to it.</w:t>
      </w:r>
      <w:r>
        <w:t xml:space="preserve">{{field-off:Bible}}</w:t>
      </w:r>
    </w:p>
    <w:p>
      <w:r>
        <w:rPr>
          <w:sz w:val="18"/>
          <w:color w:val="777777"/>
        </w:rPr>
        <w:t xml:space="preserve">[[@Bible:Daniel 7:5]] </w:t>
      </w:r>
      <w:r>
        <w:rPr>
          <w:b/>
        </w:rPr>
        <w:t xml:space="preserve">5 </w:t>
      </w:r>
      <w:r>
        <w:t xml:space="preserve"> {{field-on:Bible}}</w:t>
      </w:r>
      <w:r>
        <w:t xml:space="preserve">And behold, after it another beast had likeness of a bear, and it stood on one side, and three ribs were in its mouth. And thus it said, Rise, eat much flesh.</w:t>
      </w:r>
      <w:r>
        <w:t xml:space="preserve">{{field-off:Bible}}</w:t>
      </w:r>
    </w:p>
    <w:p>
      <w:r>
        <w:rPr>
          <w:sz w:val="18"/>
          <w:color w:val="777777"/>
        </w:rPr>
        <w:t xml:space="preserve">[[@Bible:Daniel 7:6]] </w:t>
      </w:r>
      <w:r>
        <w:rPr>
          <w:b/>
        </w:rPr>
        <w:t xml:space="preserve">6 </w:t>
      </w:r>
      <w:r>
        <w:t xml:space="preserve"> {{field-on:Bible}}</w:t>
      </w:r>
      <w:r>
        <w:t xml:space="preserve">And after this I was watching another beast, like a leopard, and four wings were spread over it, and the beast had four heads, and a tongue was given to it.</w:t>
      </w:r>
      <w:r>
        <w:t xml:space="preserve">{{field-off:Bible}}</w:t>
      </w:r>
    </w:p>
    <w:p>
      <w:r>
        <w:rPr>
          <w:sz w:val="18"/>
          <w:color w:val="777777"/>
        </w:rPr>
        <w:t xml:space="preserve">[[@Bible:Daniel 7:7]] </w:t>
      </w:r>
      <w:r>
        <w:rPr>
          <w:b/>
        </w:rPr>
        <w:t xml:space="preserve">7 </w:t>
      </w:r>
      <w:r>
        <w:t xml:space="preserve"> {{field-on:Bible}}</w:t>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r>
        <w:t xml:space="preserve">{{field-off:Bible}}</w:t>
      </w:r>
    </w:p>
    <w:p>
      <w:r>
        <w:rPr>
          <w:sz w:val="18"/>
          <w:color w:val="777777"/>
        </w:rPr>
        <w:t xml:space="preserve">[[@Bible:Daniel 7:8]] </w:t>
      </w:r>
      <w:r>
        <w:rPr>
          <w:b/>
        </w:rPr>
        <w:t xml:space="preserve">8 </w:t>
      </w:r>
      <w:r>
        <w:t xml:space="preserve"> {{field-on:Bible}}</w:t>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r>
        <w:t xml:space="preserve">{{field-off:Bible}}</w:t>
      </w:r>
    </w:p>
    <w:p>
      <w:r>
        <w:rPr>
          <w:sz w:val="18"/>
          <w:color w:val="777777"/>
        </w:rPr>
        <w:t xml:space="preserve">[[@Bible:Daniel 7:9]] </w:t>
      </w:r>
      <w:r>
        <w:rPr>
          <w:b/>
        </w:rPr>
        <w:t xml:space="preserve">9 </w:t>
      </w:r>
      <w:r>
        <w:t xml:space="preserve"> {{field-on:Bible}}</w:t>
      </w:r>
      <w:r>
        <w:t xml:space="preserve">I was watching until thrones were set, and Ancient of Days sat, having garment like snow and hair of his head like clean white wool; the throne was like flame of fire.</w:t>
      </w:r>
      <w:r>
        <w:t xml:space="preserve">{{field-off:Bible}}</w:t>
      </w:r>
    </w:p>
    <w:p>
      <w:r>
        <w:rPr>
          <w:sz w:val="18"/>
          <w:color w:val="777777"/>
        </w:rPr>
        <w:t xml:space="preserve">[[@Bible:Daniel 7:10]] </w:t>
      </w:r>
      <w:r>
        <w:rPr>
          <w:b/>
        </w:rPr>
        <w:t xml:space="preserve">10 </w:t>
      </w:r>
      <w:r>
        <w:t xml:space="preserve"> {{field-on:Bible}}</w:t>
      </w:r>
      <w:r>
        <w:t xml:space="preserve">And a river of fire was going out before him; thousands of thousands served him, and myriads of myriads stood before him, and court sat, and books were opened.</w:t>
      </w:r>
      <w:r>
        <w:t xml:space="preserve">{{field-off:Bible}}</w:t>
      </w:r>
    </w:p>
    <w:p>
      <w:r>
        <w:rPr>
          <w:sz w:val="18"/>
          <w:color w:val="777777"/>
        </w:rPr>
        <w:t xml:space="preserve">[[@Bible:Daniel 7:11]] </w:t>
      </w:r>
      <w:r>
        <w:rPr>
          <w:b/>
        </w:rPr>
        <w:t xml:space="preserve">11 </w:t>
      </w:r>
      <w:r>
        <w:t xml:space="preserve"> {{field-on:Bible}}</w:t>
      </w:r>
      <w:r>
        <w:t xml:space="preserve">I was watching then because of sound of great words that the horn was speaking, and the beast was beaten down, and its body perished and was given to burning fire.</w:t>
      </w:r>
      <w:r>
        <w:t xml:space="preserve">{{field-off:Bible}}</w:t>
      </w:r>
    </w:p>
    <w:p>
      <w:r>
        <w:rPr>
          <w:sz w:val="18"/>
          <w:color w:val="777777"/>
        </w:rPr>
        <w:t xml:space="preserve">[[@Bible:Daniel 7:12]] </w:t>
      </w:r>
      <w:r>
        <w:rPr>
          <w:b/>
        </w:rPr>
        <w:t xml:space="preserve">12 </w:t>
      </w:r>
      <w:r>
        <w:t xml:space="preserve"> {{field-on:Bible}}</w:t>
      </w:r>
      <w:r>
        <w:t xml:space="preserve">And he removed the others around it from their authority, and time of life was given them until time and season.</w:t>
      </w:r>
      <w:r>
        <w:t xml:space="preserve">{{field-off:Bible}}</w:t>
      </w:r>
    </w:p>
    <w:p>
      <w:r>
        <w:rPr>
          <w:sz w:val="18"/>
          <w:color w:val="777777"/>
        </w:rPr>
        <w:t xml:space="preserve">[[@Bible:Daniel 7:13]] </w:t>
      </w:r>
      <w:r>
        <w:rPr>
          <w:b/>
        </w:rPr>
        <w:t xml:space="preserve">13 </w:t>
      </w:r>
      <w:r>
        <w:t xml:space="preserve"> {{field-on:Bible}}</w:t>
      </w:r>
      <w:r>
        <w:t xml:space="preserve">I was watching in vision of the night, and behold, on clouds of heaven one like son of man was coming, and he was present as Ancient of Days, and those standing by were present with him.</w:t>
      </w:r>
      <w:r>
        <w:t xml:space="preserve">{{field-off:Bible}}</w:t>
      </w:r>
    </w:p>
    <w:p>
      <w:r>
        <w:rPr>
          <w:sz w:val="18"/>
          <w:color w:val="777777"/>
        </w:rPr>
        <w:t xml:space="preserve">[[@Bible:Daniel 7:14]] </w:t>
      </w:r>
      <w:r>
        <w:rPr>
          <w:b/>
        </w:rPr>
        <w:t xml:space="preserve">14 </w:t>
      </w:r>
      <w:r>
        <w:t xml:space="preserve"> {{field-on:Bible}}</w:t>
      </w:r>
      <w:r>
        <w:t xml:space="preserve">And authority was given to him, and all nations of the earth by their kinds, and every glory serving him; and his authority is eternal authority that will not be taken away, and his kingdom one that will not be destroyed.</w:t>
      </w:r>
      <w:r>
        <w:t xml:space="preserve">{{field-off:Bible}}</w:t>
      </w:r>
    </w:p>
    <w:p>
      <w:r>
        <w:rPr>
          <w:sz w:val="18"/>
          <w:color w:val="777777"/>
        </w:rPr>
        <w:t xml:space="preserve">[[@Bible:Daniel 7:15]] </w:t>
      </w:r>
      <w:r>
        <w:rPr>
          <w:b/>
        </w:rPr>
        <w:t xml:space="preserve">15 </w:t>
      </w:r>
      <w:r>
        <w:t xml:space="preserve"> {{field-on:Bible}}</w:t>
      </w:r>
      <w:r>
        <w:t xml:space="preserve">And I, Daniel, grew weary in these things in vision of the night.</w:t>
      </w:r>
      <w:r>
        <w:t xml:space="preserve">{{field-off:Bible}}</w:t>
      </w:r>
    </w:p>
    <w:p>
      <w:r>
        <w:rPr>
          <w:sz w:val="18"/>
          <w:color w:val="777777"/>
        </w:rPr>
        <w:t xml:space="preserve">[[@Bible:Daniel 7:16]] </w:t>
      </w:r>
      <w:r>
        <w:rPr>
          <w:b/>
        </w:rPr>
        <w:t xml:space="preserve">16 </w:t>
      </w:r>
      <w:r>
        <w:t xml:space="preserve"> {{field-on:Bible}}</w:t>
      </w:r>
      <w:r>
        <w:t xml:space="preserve">I came near one of those standing, and I sought exact truth from him concerning all these things. And answering, he spoke to me and made known to me judgment of the words.</w:t>
      </w:r>
      <w:r>
        <w:t xml:space="preserve">{{field-off:Bible}}</w:t>
      </w:r>
    </w:p>
    <w:p>
      <w:r>
        <w:rPr>
          <w:sz w:val="18"/>
          <w:color w:val="777777"/>
        </w:rPr>
        <w:t xml:space="preserve">[[@Bible:Daniel 7:17]] </w:t>
      </w:r>
      <w:r>
        <w:rPr>
          <w:b/>
        </w:rPr>
        <w:t xml:space="preserve">17 </w:t>
      </w:r>
      <w:r>
        <w:t xml:space="preserve"> {{field-on:Bible}}</w:t>
      </w:r>
      <w:r>
        <w:t xml:space="preserve">These great beasts are four kingdoms that will perish from the earth.</w:t>
      </w:r>
      <w:r>
        <w:t xml:space="preserve">{{field-off:Bible}}</w:t>
      </w:r>
    </w:p>
    <w:p>
      <w:r>
        <w:rPr>
          <w:sz w:val="18"/>
          <w:color w:val="777777"/>
        </w:rPr>
        <w:t xml:space="preserve">[[@Bible:Daniel 7:18]] </w:t>
      </w:r>
      <w:r>
        <w:rPr>
          <w:b/>
        </w:rPr>
        <w:t xml:space="preserve">18 </w:t>
      </w:r>
      <w:r>
        <w:t xml:space="preserve"> {{field-on:Bible}}</w:t>
      </w:r>
      <w:r>
        <w:t xml:space="preserve">And holy ones of the Most High will receive the kingdom and possess the kingdom forever and forever of forever.</w:t>
      </w:r>
      <w:r>
        <w:t xml:space="preserve">{{field-off:Bible}}</w:t>
      </w:r>
    </w:p>
    <w:p>
      <w:r>
        <w:rPr>
          <w:sz w:val="18"/>
          <w:color w:val="777777"/>
        </w:rPr>
        <w:t xml:space="preserve">[[@Bible:Daniel 7:19]] </w:t>
      </w:r>
      <w:r>
        <w:rPr>
          <w:b/>
        </w:rPr>
        <w:t xml:space="preserve">19 </w:t>
      </w:r>
      <w:r>
        <w:t xml:space="preserve"> {{field-on:Bible}}</w:t>
      </w:r>
      <w:r>
        <w:t xml:space="preserve">Then I wanted to know exactly about the fourth beast, the one destroying all things and exceedingly fearsome. And behold, its teeth were iron and its claws bronze, eating everything around and trampling with its feet.</w:t>
      </w:r>
      <w:r>
        <w:t xml:space="preserve">{{field-off:Bible}}</w:t>
      </w:r>
    </w:p>
    <w:p>
      <w:r>
        <w:rPr>
          <w:sz w:val="18"/>
          <w:color w:val="777777"/>
        </w:rPr>
        <w:t xml:space="preserve">[[@Bible:Daniel 7:20]] </w:t>
      </w:r>
      <w:r>
        <w:rPr>
          <w:b/>
        </w:rPr>
        <w:t xml:space="preserve">20 </w:t>
      </w:r>
      <w:r>
        <w:t xml:space="preserve"> {{field-on:Bible}}</w:t>
      </w:r>
      <w:r>
        <w:t xml:space="preserve">And concerning its ten horns on its head, and the other one that sprang up and because of which three fell away, and that horn had eyes and mouth speaking great things, and its appearance surpassed the others.</w:t>
      </w:r>
      <w:r>
        <w:t xml:space="preserve">{{field-off:Bible}}</w:t>
      </w:r>
    </w:p>
    <w:p>
      <w:r>
        <w:rPr>
          <w:sz w:val="18"/>
          <w:color w:val="777777"/>
        </w:rPr>
        <w:t xml:space="preserve">[[@Bible:Daniel 7:21]] </w:t>
      </w:r>
      <w:r>
        <w:rPr>
          <w:b/>
        </w:rPr>
        <w:t xml:space="preserve">21 </w:t>
      </w:r>
      <w:r>
        <w:t xml:space="preserve"> {{field-on:Bible}}</w:t>
      </w:r>
      <w:r>
        <w:t xml:space="preserve">And I observed that horn making war with the holy ones and overcoming them,</w:t>
      </w:r>
      <w:r>
        <w:t xml:space="preserve">{{field-off:Bible}}</w:t>
      </w:r>
    </w:p>
    <w:p>
      <w:r>
        <w:rPr>
          <w:sz w:val="18"/>
          <w:color w:val="777777"/>
        </w:rPr>
        <w:t xml:space="preserve">[[@Bible:Daniel 7:22]] </w:t>
      </w:r>
      <w:r>
        <w:rPr>
          <w:b/>
        </w:rPr>
        <w:t xml:space="preserve">22 </w:t>
      </w:r>
      <w:r>
        <w:t xml:space="preserve"> {{field-on:Bible}}</w:t>
      </w:r>
      <w:r>
        <w:t xml:space="preserve">until Ancient of Days came and gave judgment to holy ones of the Most High, and the time was given, and the holy ones possessed the kingdom.</w:t>
      </w:r>
      <w:r>
        <w:t xml:space="preserve">{{field-off:Bible}}</w:t>
      </w:r>
    </w:p>
    <w:p>
      <w:r>
        <w:rPr>
          <w:sz w:val="18"/>
          <w:color w:val="777777"/>
        </w:rPr>
        <w:t xml:space="preserve">[[@Bible:Daniel 7:23]] </w:t>
      </w:r>
      <w:r>
        <w:rPr>
          <w:b/>
        </w:rPr>
        <w:t xml:space="preserve">23 </w:t>
      </w:r>
      <w:r>
        <w:t xml:space="preserve"> {{field-on:Bible}}</w:t>
      </w:r>
      <w:r>
        <w:t xml:space="preserve">And it was told me concerning the fourth beast that a fourth kingdom will be upon the earth, one that will differ from all the earth and throw it into confusion and crush it.</w:t>
      </w:r>
      <w:r>
        <w:t xml:space="preserve">{{field-off:Bible}}</w:t>
      </w:r>
    </w:p>
    <w:p>
      <w:r>
        <w:rPr>
          <w:sz w:val="18"/>
          <w:color w:val="777777"/>
        </w:rPr>
        <w:t xml:space="preserve">[[@Bible:Daniel 7:24]] </w:t>
      </w:r>
      <w:r>
        <w:rPr>
          <w:b/>
        </w:rPr>
        <w:t xml:space="preserve">24 </w:t>
      </w:r>
      <w:r>
        <w:t xml:space="preserve"> {{field-on:Bible}}</w:t>
      </w:r>
      <w:r>
        <w:t xml:space="preserve">And the ten horns of the kingdom are ten kings that will arise, and another king will arise after them, and he will differ in evils beyond the first ones and will humble three kings.</w:t>
      </w:r>
      <w:r>
        <w:t xml:space="preserve">{{field-off:Bible}}</w:t>
      </w:r>
    </w:p>
    <w:p>
      <w:r>
        <w:rPr>
          <w:sz w:val="18"/>
          <w:color w:val="777777"/>
        </w:rPr>
        <w:t xml:space="preserve">[[@Bible:Daniel 7:25]] </w:t>
      </w:r>
      <w:r>
        <w:rPr>
          <w:b/>
        </w:rPr>
        <w:t xml:space="preserve">25 </w:t>
      </w:r>
      <w:r>
        <w:t xml:space="preserve"> {{field-on:Bible}}</w:t>
      </w:r>
      <w:r>
        <w:t xml:space="preserve">And he will speak words against the Most High and wear down holy ones of the Most High, and he will undertake to change times and law, and all will be delivered into his hands until a time and times and half a time.</w:t>
      </w:r>
      <w:r>
        <w:t xml:space="preserve">{{field-off:Bible}}</w:t>
      </w:r>
    </w:p>
    <w:p>
      <w:r>
        <w:rPr>
          <w:sz w:val="18"/>
          <w:color w:val="777777"/>
        </w:rPr>
        <w:t xml:space="preserve">[[@Bible:Daniel 7:26]] </w:t>
      </w:r>
      <w:r>
        <w:rPr>
          <w:b/>
        </w:rPr>
        <w:t xml:space="preserve">26 </w:t>
      </w:r>
      <w:r>
        <w:t xml:space="preserve"> {{field-on:Bible}}</w:t>
      </w:r>
      <w:r>
        <w:t xml:space="preserve">And the court will sit, and they will destroy his authority and plan to defile and destroy to the end.</w:t>
      </w:r>
      <w:r>
        <w:t xml:space="preserve">{{field-off:Bible}}</w:t>
      </w:r>
    </w:p>
    <w:p>
      <w:r>
        <w:rPr>
          <w:sz w:val="18"/>
          <w:color w:val="777777"/>
        </w:rPr>
        <w:t xml:space="preserve">[[@Bible:Daniel 7:27]] </w:t>
      </w:r>
      <w:r>
        <w:rPr>
          <w:b/>
        </w:rPr>
        <w:t xml:space="preserve">27 </w:t>
      </w:r>
      <w:r>
        <w:t xml:space="preserve"> {{field-on:Bible}}</w:t>
      </w:r>
      <w:r>
        <w:t xml:space="preserve">And kingdom and authority and their greatness and rule of all kingdoms under heaven he gave to holy people of the Most High to reign with eternal kingdom, and all authorities will submit to him and obey him.</w:t>
      </w:r>
      <w:r>
        <w:t xml:space="preserve">{{field-off:Bible}}</w:t>
      </w:r>
    </w:p>
    <w:p>
      <w:r>
        <w:rPr>
          <w:sz w:val="18"/>
          <w:color w:val="777777"/>
        </w:rPr>
        <w:t xml:space="preserve">[[@Bible:Daniel 7:28]] </w:t>
      </w:r>
      <w:r>
        <w:rPr>
          <w:b/>
        </w:rPr>
        <w:t xml:space="preserve">28 </w:t>
      </w:r>
      <w:r>
        <w:t xml:space="preserve"> {{field-on:Bible}}</w:t>
      </w:r>
      <w:r>
        <w:t xml:space="preserve">To completion of the matter, I, Daniel, was very greatly held in ecstasy, and my condition changed within me, and I kept the matter fixed in my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[[@Bible:Daniel 8:1]] </w:t>
      </w:r>
      <w:r>
        <w:rPr>
          <w:b/>
        </w:rPr>
        <w:t xml:space="preserve">1 </w:t>
      </w:r>
      <w:r>
        <w:t xml:space="preserve"> {{field-on:Bible}}</w:t>
      </w:r>
      <w:r>
        <w:t xml:space="preserve">In third year of Belshazzar ruling, a vision appeared that I, Daniel</w:t>
      </w:r>
      <w:r>
        <w:rPr>
          <w:rStyle w:val="FootnoteReference"/>
        </w:rPr>
        <w:footnoteReference w:id="8224"/>
      </w:r>
      <w:r>
        <w:t xml:space="preserve">, saw after I saw the first one.</w:t>
      </w:r>
      <w:r>
        <w:t xml:space="preserve">{{field-off:Bible}}</w:t>
      </w:r>
    </w:p>
    <w:p>
      <w:r>
        <w:rPr>
          <w:sz w:val="18"/>
          <w:color w:val="777777"/>
        </w:rPr>
        <w:t xml:space="preserve">[[@Bible:Daniel 8:2]] </w:t>
      </w:r>
      <w:r>
        <w:rPr>
          <w:b/>
        </w:rPr>
        <w:t xml:space="preserve">2 </w:t>
      </w:r>
      <w:r>
        <w:t xml:space="preserve"> {{field-on:Bible}}</w:t>
      </w:r>
      <w:r>
        <w:t xml:space="preserve">And I saw in vision of my dream, while I was in Sousa the city, which is in land of Elam, and while I was still by gate Ailam.</w:t>
      </w:r>
      <w:r>
        <w:t xml:space="preserve">{{field-off:Bible}}</w:t>
      </w:r>
    </w:p>
    <w:p>
      <w:r>
        <w:rPr>
          <w:sz w:val="18"/>
          <w:color w:val="777777"/>
        </w:rPr>
        <w:t xml:space="preserve">[[@Bible:Daniel 8:3]] </w:t>
      </w:r>
      <w:r>
        <w:rPr>
          <w:b/>
        </w:rPr>
        <w:t xml:space="preserve">3 </w:t>
      </w:r>
      <w:r>
        <w:t xml:space="preserve"> {{field-on:Bible}}</w:t>
      </w:r>
      <w:r>
        <w:t xml:space="preserve">Lifting up my eyes I saw one great ram standing opposite the gate, and it had horns, and one was higher than the other, and the higher one was coming up.</w:t>
      </w:r>
      <w:r>
        <w:t xml:space="preserve">{{field-off:Bible}}</w:t>
      </w:r>
    </w:p>
    <w:p>
      <w:r>
        <w:rPr>
          <w:sz w:val="18"/>
          <w:color w:val="777777"/>
        </w:rPr>
        <w:t xml:space="preserve">[[@Bible:Daniel 8:4]] </w:t>
      </w:r>
      <w:r>
        <w:rPr>
          <w:b/>
        </w:rPr>
        <w:t xml:space="preserve">4 </w:t>
      </w:r>
      <w:r>
        <w:t xml:space="preserve"> {{field-on:Bible}}</w:t>
      </w:r>
      <w:r>
        <w:t xml:space="preserve">After this I saw the ram butting toward east and toward north and toward west and south, and no beasts stood before it, and there was no one delivering from its hands, and it did as it wished and was exalted.</w:t>
      </w:r>
      <w:r>
        <w:t xml:space="preserve">{{field-off:Bible}}</w:t>
      </w:r>
    </w:p>
    <w:p>
      <w:r>
        <w:rPr>
          <w:sz w:val="18"/>
          <w:color w:val="777777"/>
        </w:rPr>
        <w:t xml:space="preserve">[[@Bible:Daniel 8:5]] </w:t>
      </w:r>
      <w:r>
        <w:rPr>
          <w:b/>
        </w:rPr>
        <w:t xml:space="preserve">5 </w:t>
      </w:r>
      <w:r>
        <w:t xml:space="preserve"> {{field-on:Bible}}</w:t>
      </w:r>
      <w:r>
        <w:t xml:space="preserve">And I was pondering, and behold, a male goat was coming from west over face of the earth and was not touching the earth, and the goat had one horn between its eyes.</w:t>
      </w:r>
      <w:r>
        <w:t xml:space="preserve">{{field-off:Bible}}</w:t>
      </w:r>
    </w:p>
    <w:p>
      <w:r>
        <w:rPr>
          <w:sz w:val="18"/>
          <w:color w:val="777777"/>
        </w:rPr>
        <w:t xml:space="preserve">[[@Bible:Daniel 8:6]] </w:t>
      </w:r>
      <w:r>
        <w:rPr>
          <w:b/>
        </w:rPr>
        <w:t xml:space="preserve">6 </w:t>
      </w:r>
      <w:r>
        <w:t xml:space="preserve"> {{field-on:Bible}}</w:t>
      </w:r>
      <w:r>
        <w:t xml:space="preserve">And it came against the ram with the horns, which I saw standing by the gate, and ran at it in fury of wrath.</w:t>
      </w:r>
      <w:r>
        <w:t xml:space="preserve">{{field-off:Bible}}</w:t>
      </w:r>
    </w:p>
    <w:p>
      <w:r>
        <w:rPr>
          <w:sz w:val="18"/>
          <w:color w:val="777777"/>
        </w:rPr>
        <w:t xml:space="preserve">[[@Bible:Daniel 8:7]] </w:t>
      </w:r>
      <w:r>
        <w:rPr>
          <w:b/>
        </w:rPr>
        <w:t xml:space="preserve">7 </w:t>
      </w:r>
      <w:r>
        <w:t xml:space="preserve"> {{field-on:Bible}}</w:t>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r>
        <w:t xml:space="preserve">{{field-off:Bible}}</w:t>
      </w:r>
    </w:p>
    <w:p>
      <w:r>
        <w:rPr>
          <w:sz w:val="18"/>
          <w:color w:val="777777"/>
        </w:rPr>
        <w:t xml:space="preserve">[[@Bible:Daniel 8:8]] </w:t>
      </w:r>
      <w:r>
        <w:rPr>
          <w:b/>
        </w:rPr>
        <w:t xml:space="preserve">8 </w:t>
      </w:r>
      <w:r>
        <w:t xml:space="preserve"> {{field-on:Bible}}</w:t>
      </w:r>
      <w:r>
        <w:t xml:space="preserve">And the goat became exceedingly strong, and when it became strong its great horn was shattered, and behind it four other horns came up toward the four winds of heaven.</w:t>
      </w:r>
      <w:r>
        <w:t xml:space="preserve">{{field-off:Bible}}</w:t>
      </w:r>
    </w:p>
    <w:p>
      <w:r>
        <w:rPr>
          <w:sz w:val="18"/>
          <w:color w:val="777777"/>
        </w:rPr>
        <w:t xml:space="preserve">[[@Bible:Daniel 8:9]] </w:t>
      </w:r>
      <w:r>
        <w:rPr>
          <w:b/>
        </w:rPr>
        <w:t xml:space="preserve">9 </w:t>
      </w:r>
      <w:r>
        <w:t xml:space="preserve"> {{field-on:Bible}}</w:t>
      </w:r>
      <w:r>
        <w:t xml:space="preserve">And from one of them one strong horn sprang up, and it prevailed and struck toward south and toward east and toward north.</w:t>
      </w:r>
      <w:r>
        <w:t xml:space="preserve">{{field-off:Bible}}</w:t>
      </w:r>
    </w:p>
    <w:p>
      <w:r>
        <w:rPr>
          <w:sz w:val="18"/>
          <w:color w:val="777777"/>
        </w:rPr>
        <w:t xml:space="preserve">[[@Bible:Daniel 8:10]] </w:t>
      </w:r>
      <w:r>
        <w:rPr>
          <w:b/>
        </w:rPr>
        <w:t xml:space="preserve">10 </w:t>
      </w:r>
      <w:r>
        <w:t xml:space="preserve"> {{field-on:Bible}}</w:t>
      </w:r>
      <w:r>
        <w:t xml:space="preserve">And it was lifted up as far as stars of heaven, and some of the stars were dashed to the earth, and some of them were trampled.</w:t>
      </w:r>
      <w:r>
        <w:t xml:space="preserve">{{field-off:Bible}}</w:t>
      </w:r>
    </w:p>
    <w:p>
      <w:r>
        <w:rPr>
          <w:sz w:val="18"/>
          <w:color w:val="777777"/>
        </w:rPr>
        <w:t xml:space="preserve">[[@Bible:Daniel 8:11]] </w:t>
      </w:r>
      <w:r>
        <w:rPr>
          <w:b/>
        </w:rPr>
        <w:t xml:space="preserve">11 </w:t>
      </w:r>
      <w:r>
        <w:t xml:space="preserve"> {{field-on:Bible}}</w:t>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r>
        <w:t xml:space="preserve">{{field-off:Bible}}</w:t>
      </w:r>
    </w:p>
    <w:p>
      <w:r>
        <w:rPr>
          <w:sz w:val="18"/>
          <w:color w:val="777777"/>
        </w:rPr>
        <w:t xml:space="preserve">[[@Bible:Daniel 8:12]] </w:t>
      </w:r>
      <w:r>
        <w:rPr>
          <w:b/>
        </w:rPr>
        <w:t xml:space="preserve">12 </w:t>
      </w:r>
      <w:r>
        <w:t xml:space="preserve"> {{field-on:Bible}}</w:t>
      </w:r>
      <w:r>
        <w:t xml:space="preserve">And sins came upon the sacrifice, and righteousness was thrown to the ground, and it acted and prospered.</w:t>
      </w:r>
      <w:r>
        <w:t xml:space="preserve">{{field-off:Bible}}</w:t>
      </w:r>
    </w:p>
    <w:p>
      <w:r>
        <w:rPr>
          <w:sz w:val="18"/>
          <w:color w:val="777777"/>
        </w:rPr>
        <w:t xml:space="preserve">[[@Bible:Daniel 8:13]] </w:t>
      </w:r>
      <w:r>
        <w:rPr>
          <w:b/>
        </w:rPr>
        <w:t xml:space="preserve">13 </w:t>
      </w:r>
      <w:r>
        <w:t xml:space="preserve"> {{field-on:Bible}}</w:t>
      </w:r>
      <w:r>
        <w:t xml:space="preserve">And I heard another holy one speaking, and the other said to Phelmuni, the one speaking, How long will the vision stand, and the sacrifice that was removed, and sin of desolation that was given, and the holy things will be made desolate for trampling?</w:t>
      </w:r>
      <w:r>
        <w:t xml:space="preserve">{{field-off:Bible}}</w:t>
      </w:r>
    </w:p>
    <w:p>
      <w:r>
        <w:rPr>
          <w:sz w:val="18"/>
          <w:color w:val="777777"/>
        </w:rPr>
        <w:t xml:space="preserve">[[@Bible:Daniel 8:14]] </w:t>
      </w:r>
      <w:r>
        <w:rPr>
          <w:b/>
        </w:rPr>
        <w:t xml:space="preserve">14 </w:t>
      </w:r>
      <w:r>
        <w:t xml:space="preserve"> {{field-on:Bible}}</w:t>
      </w:r>
      <w:r>
        <w:t xml:space="preserve">And he said to him, Until evening and morning, two thousand three hundred days, and holy place will be cleansed.</w:t>
      </w:r>
      <w:r>
        <w:t xml:space="preserve">{{field-off:Bible}}</w:t>
      </w:r>
    </w:p>
    <w:p>
      <w:r>
        <w:rPr>
          <w:sz w:val="18"/>
          <w:color w:val="777777"/>
        </w:rPr>
        <w:t xml:space="preserve">[[@Bible:Daniel 8:15]] </w:t>
      </w:r>
      <w:r>
        <w:rPr>
          <w:b/>
        </w:rPr>
        <w:t xml:space="preserve">15 </w:t>
      </w:r>
      <w:r>
        <w:t xml:space="preserve"> {{field-on:Bible}}</w:t>
      </w:r>
      <w:r>
        <w:t xml:space="preserve">And it happened, while I, Daniel, was seeing the vision, I sought to understand, and behold, there stood before me something like appearance of a man.</w:t>
      </w:r>
      <w:r>
        <w:t xml:space="preserve">{{field-off:Bible}}</w:t>
      </w:r>
    </w:p>
    <w:p>
      <w:r>
        <w:rPr>
          <w:sz w:val="18"/>
          <w:color w:val="777777"/>
        </w:rPr>
        <w:t xml:space="preserve">[[@Bible:Daniel 8:16]] </w:t>
      </w:r>
      <w:r>
        <w:rPr>
          <w:b/>
        </w:rPr>
        <w:t xml:space="preserve">16 </w:t>
      </w:r>
      <w:r>
        <w:t xml:space="preserve"> {{field-on:Bible}}</w:t>
      </w:r>
      <w:r>
        <w:t xml:space="preserve">And I heard voice of a man between the </w:t>
      </w:r>
      <w:r>
        <w:t xml:space="preserve">[[Ulai &gt;&gt; BibleKnowledgebase:@Ulai]]</w:t>
      </w:r>
      <w:r>
        <w:t xml:space="preserve">, and he called and said, Gabriel, make that one understand the vision. And crying out, the man spoke concerning that command, the vision.</w:t>
      </w:r>
      <w:r>
        <w:t xml:space="preserve">{{field-off:Bible}}</w:t>
      </w:r>
    </w:p>
    <w:p>
      <w:r>
        <w:rPr>
          <w:sz w:val="18"/>
          <w:color w:val="777777"/>
        </w:rPr>
        <w:t xml:space="preserve">[[@Bible:Daniel 8:17]] </w:t>
      </w:r>
      <w:r>
        <w:rPr>
          <w:b/>
        </w:rPr>
        <w:t xml:space="preserve">17 </w:t>
      </w:r>
      <w:r>
        <w:t xml:space="preserve"> {{field-on:Bible}}</w:t>
      </w:r>
      <w:r>
        <w:t xml:space="preserve">And he came and stood beside where I was standing, and when he came I was alarmed and fell on my face. And he said to me, Understand, son of man, for the vision is still for an hour of time.</w:t>
      </w:r>
      <w:r>
        <w:t xml:space="preserve">{{field-off:Bible}}</w:t>
      </w:r>
    </w:p>
    <w:p>
      <w:r>
        <w:rPr>
          <w:sz w:val="18"/>
          <w:color w:val="777777"/>
        </w:rPr>
        <w:t xml:space="preserve">[[@Bible:Daniel 8:18]] </w:t>
      </w:r>
      <w:r>
        <w:rPr>
          <w:b/>
        </w:rPr>
        <w:t xml:space="preserve">18 </w:t>
      </w:r>
      <w:r>
        <w:t xml:space="preserve"> {{field-on:Bible}}</w:t>
      </w:r>
      <w:r>
        <w:t xml:space="preserve">And while he was speaking with me, I fell asleep with face to ground, and touching me he raised me up where I stood.</w:t>
      </w:r>
      <w:r>
        <w:t xml:space="preserve">{{field-off:Bible}}</w:t>
      </w:r>
    </w:p>
    <w:p>
      <w:r>
        <w:rPr>
          <w:sz w:val="18"/>
          <w:color w:val="777777"/>
        </w:rPr>
        <w:t xml:space="preserve">[[@Bible:Daniel 8:19]] </w:t>
      </w:r>
      <w:r>
        <w:rPr>
          <w:b/>
        </w:rPr>
        <w:t xml:space="preserve">19 </w:t>
      </w:r>
      <w:r>
        <w:t xml:space="preserve"> {{field-on:Bible}}</w:t>
      </w:r>
      <w:r>
        <w:t xml:space="preserve">And he said to me, Behold, I tell you what will be at end of the wrath against sons of your people, for it still awaits hour of completion.</w:t>
      </w:r>
      <w:r>
        <w:t xml:space="preserve">{{field-off:Bible}}</w:t>
      </w:r>
    </w:p>
    <w:p>
      <w:r>
        <w:rPr>
          <w:sz w:val="18"/>
          <w:color w:val="777777"/>
        </w:rPr>
        <w:t xml:space="preserve">[[@Bible:Daniel 8:20]] </w:t>
      </w:r>
      <w:r>
        <w:rPr>
          <w:b/>
        </w:rPr>
        <w:t xml:space="preserve">20 </w:t>
      </w:r>
      <w:r>
        <w:t xml:space="preserve"> {{field-on:Bible}}</w:t>
      </w:r>
      <w:r>
        <w:t xml:space="preserve">The ram you saw with the horns is king of Medes and Persians.</w:t>
      </w:r>
      <w:r>
        <w:t xml:space="preserve">{{field-off:Bible}}</w:t>
      </w:r>
    </w:p>
    <w:p>
      <w:r>
        <w:rPr>
          <w:sz w:val="18"/>
          <w:color w:val="777777"/>
        </w:rPr>
        <w:t xml:space="preserve">[[@Bible:Daniel 8:21]] </w:t>
      </w:r>
      <w:r>
        <w:rPr>
          <w:b/>
        </w:rPr>
        <w:t xml:space="preserve">21 </w:t>
      </w:r>
      <w:r>
        <w:t xml:space="preserve"> {{field-on:Bible}}</w:t>
      </w:r>
      <w:r>
        <w:t xml:space="preserve">And the male goat is king of Greeks, and the great horn between its eyes is first king.</w:t>
      </w:r>
      <w:r>
        <w:t xml:space="preserve">{{field-off:Bible}}</w:t>
      </w:r>
    </w:p>
    <w:p>
      <w:r>
        <w:rPr>
          <w:sz w:val="18"/>
          <w:color w:val="777777"/>
        </w:rPr>
        <w:t xml:space="preserve">[[@Bible:Daniel 8:22]] </w:t>
      </w:r>
      <w:r>
        <w:rPr>
          <w:b/>
        </w:rPr>
        <w:t xml:space="preserve">22 </w:t>
      </w:r>
      <w:r>
        <w:t xml:space="preserve"> {{field-on:Bible}}</w:t>
      </w:r>
      <w:r>
        <w:t xml:space="preserve">And the shattered horn, and four horns rising after it, are four kings from his nation that will arise, but not with his strength.</w:t>
      </w:r>
      <w:r>
        <w:t xml:space="preserve">{{field-off:Bible}}</w:t>
      </w:r>
    </w:p>
    <w:p>
      <w:r>
        <w:rPr>
          <w:sz w:val="18"/>
          <w:color w:val="777777"/>
        </w:rPr>
        <w:t xml:space="preserve">[[@Bible:Daniel 8:23]] </w:t>
      </w:r>
      <w:r>
        <w:rPr>
          <w:b/>
        </w:rPr>
        <w:t xml:space="preserve">23 </w:t>
      </w:r>
      <w:r>
        <w:t xml:space="preserve"> {{field-on:Bible}}</w:t>
      </w:r>
      <w:r>
        <w:t xml:space="preserve">And at end of their kingdom, when their sins are filled up, a king bold in face, understanding riddles, will arise.</w:t>
      </w:r>
      <w:r>
        <w:t xml:space="preserve">{{field-off:Bible}}</w:t>
      </w:r>
    </w:p>
    <w:p>
      <w:r>
        <w:rPr>
          <w:sz w:val="18"/>
          <w:color w:val="777777"/>
        </w:rPr>
        <w:t xml:space="preserve">[[@Bible:Daniel 8:24]] </w:t>
      </w:r>
      <w:r>
        <w:rPr>
          <w:b/>
        </w:rPr>
        <w:t xml:space="preserve">24 </w:t>
      </w:r>
      <w:r>
        <w:t xml:space="preserve"> {{field-on:Bible}}</w:t>
      </w:r>
      <w:r>
        <w:t xml:space="preserve">And his strength will be made firm, but not by his own strength, and he will destroy wonderfully and prosper and act, and he will destroy rulers and people of holy ones.</w:t>
      </w:r>
      <w:r>
        <w:t xml:space="preserve">{{field-off:Bible}}</w:t>
      </w:r>
    </w:p>
    <w:p>
      <w:r>
        <w:rPr>
          <w:sz w:val="18"/>
          <w:color w:val="777777"/>
        </w:rPr>
        <w:t xml:space="preserve">[[@Bible:Daniel 8:25]] </w:t>
      </w:r>
      <w:r>
        <w:rPr>
          <w:b/>
        </w:rPr>
        <w:t xml:space="preserve">25 </w:t>
      </w:r>
      <w:r>
        <w:t xml:space="preserve"> {{field-on:Bible}}</w:t>
      </w:r>
      <w:r>
        <w:t xml:space="preserve">And his design will be against the holy ones, and falsehood will prosper in his hands, and his heart will be exalted, and by deceit he will destroy many, and he will stand for destruction of men and make a gathering of hand and will be repaid.</w:t>
      </w:r>
      <w:r>
        <w:t xml:space="preserve">{{field-off:Bible}}</w:t>
      </w:r>
    </w:p>
    <w:p>
      <w:r>
        <w:rPr>
          <w:sz w:val="18"/>
          <w:color w:val="777777"/>
        </w:rPr>
        <w:t xml:space="preserve">[[@Bible:Daniel 8:26]] </w:t>
      </w:r>
      <w:r>
        <w:rPr>
          <w:b/>
        </w:rPr>
        <w:t xml:space="preserve">26 </w:t>
      </w:r>
      <w:r>
        <w:t xml:space="preserve"> {{field-on:Bible}}</w:t>
      </w:r>
      <w:r>
        <w:t xml:space="preserve">Vision of evening and morning was found true, and now vision has been sealed, for it is still for many days.</w:t>
      </w:r>
      <w:r>
        <w:t xml:space="preserve">{{field-off:Bible}}</w:t>
      </w:r>
    </w:p>
    <w:p>
      <w:r>
        <w:rPr>
          <w:sz w:val="18"/>
          <w:color w:val="777777"/>
        </w:rPr>
        <w:t xml:space="preserve">[[@Bible:Daniel 8:27]] </w:t>
      </w:r>
      <w:r>
        <w:rPr>
          <w:b/>
        </w:rPr>
        <w:t xml:space="preserve">27 </w:t>
      </w:r>
      <w:r>
        <w:t xml:space="preserve"> {{field-on:Bible}}</w:t>
      </w:r>
      <w:r>
        <w:t xml:space="preserve">And I, Daniel, became weak for many days, and rising up I again worked in royal matters, and I was exhausted by the vision, and there was no one understanding.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[[@Bible:Daniel 9:1]] </w:t>
      </w:r>
      <w:r>
        <w:rPr>
          <w:b/>
        </w:rPr>
        <w:t xml:space="preserve">1 </w:t>
      </w:r>
      <w:r>
        <w:t xml:space="preserve"> {{field-on:Bible}}</w:t>
      </w:r>
      <w:r>
        <w:t xml:space="preserve">In first year under Darius son of Xerxes, from line of Medes, who reigned over kingdom of the Chaldeans,</w:t>
      </w:r>
      <w:r>
        <w:t xml:space="preserve">{{field-off:Bible}}</w:t>
      </w:r>
    </w:p>
    <w:p>
      <w:r>
        <w:rPr>
          <w:sz w:val="18"/>
          <w:color w:val="777777"/>
        </w:rPr>
        <w:t xml:space="preserve">[[@Bible:Daniel 9:2]] </w:t>
      </w:r>
      <w:r>
        <w:rPr>
          <w:b/>
        </w:rPr>
        <w:t xml:space="preserve">2 </w:t>
      </w:r>
      <w:r>
        <w:t xml:space="preserve"> {{field-on:Bible}}</w:t>
      </w:r>
      <w:r>
        <w:t xml:space="preserve">in first year of his reign I, Daniel</w:t>
      </w:r>
      <w:r>
        <w:rPr>
          <w:rStyle w:val="FootnoteReference"/>
        </w:rPr>
        <w:footnoteReference w:id="8225"/>
      </w:r>
      <w:r>
        <w:t xml:space="preserve">, understood in the books number of years when command came to the land through Jeremiah</w:t>
      </w:r>
      <w:r>
        <w:rPr>
          <w:rStyle w:val="FootnoteReference"/>
        </w:rPr>
        <w:footnoteReference w:id="8226"/>
      </w:r>
      <w:r>
        <w:t xml:space="preserve"> the prophet, to raise up to completion reproach of </w:t>
      </w:r>
      <w:r>
        <w:t xml:space="preserve">[[Jerusalem &gt;&gt; BibleKnowledgebase:@Jerusalem]]</w:t>
      </w:r>
      <w:r>
        <w:t xml:space="preserve">, seventy years.</w:t>
      </w:r>
      <w:r>
        <w:t xml:space="preserve">{{field-off:Bible}}</w:t>
      </w:r>
    </w:p>
    <w:p>
      <w:r>
        <w:rPr>
          <w:sz w:val="18"/>
          <w:color w:val="777777"/>
        </w:rPr>
        <w:t xml:space="preserve">[[@Bible:Daniel 9:3]] </w:t>
      </w:r>
      <w:r>
        <w:rPr>
          <w:b/>
        </w:rPr>
        <w:t xml:space="preserve">3 </w:t>
      </w:r>
      <w:r>
        <w:t xml:space="preserve"> {{field-on:Bible}}</w:t>
      </w:r>
      <w:r>
        <w:t xml:space="preserve">And I set my face toward Lord God to find prayer and mercy in fastings and sackcloth and ashes.</w:t>
      </w:r>
      <w:r>
        <w:t xml:space="preserve">{{field-off:Bible}}</w:t>
      </w:r>
    </w:p>
    <w:p>
      <w:r>
        <w:rPr>
          <w:sz w:val="18"/>
          <w:color w:val="777777"/>
        </w:rPr>
        <w:t xml:space="preserve">[[@Bible:Daniel 9:4]] </w:t>
      </w:r>
      <w:r>
        <w:rPr>
          <w:b/>
        </w:rPr>
        <w:t xml:space="preserve">4 </w:t>
      </w:r>
      <w:r>
        <w:t xml:space="preserve"> {{field-on:Bible}}</w:t>
      </w:r>
      <w:r>
        <w:t xml:space="preserve">And I prayed to Lord God and confessed and said, Behold, Lord, you are the great God and the mighty and fearsome one, keeping covenant and mercy</w:t>
      </w:r>
      <w:r>
        <w:rPr>
          <w:rStyle w:val="FootnoteReference"/>
        </w:rPr>
        <w:footnoteReference w:id="8227"/>
      </w:r>
      <w:r>
        <w:t xml:space="preserve"> for those loving you and keeping your commands.</w:t>
      </w:r>
      <w:r>
        <w:t xml:space="preserve">{{field-off:Bible}}</w:t>
      </w:r>
    </w:p>
    <w:p>
      <w:r>
        <w:rPr>
          <w:sz w:val="18"/>
          <w:color w:val="777777"/>
        </w:rPr>
        <w:t xml:space="preserve">[[@Bible:Daniel 9:5]] </w:t>
      </w:r>
      <w:r>
        <w:rPr>
          <w:b/>
        </w:rPr>
        <w:t xml:space="preserve">5 </w:t>
      </w:r>
      <w:r>
        <w:t xml:space="preserve"> {{field-on:Bible}}</w:t>
      </w:r>
      <w:r>
        <w:t xml:space="preserve">We sinned, we acted unjustly, we acted impiously, and we departed and transgressed your commands and your judgments.</w:t>
      </w:r>
      <w:r>
        <w:t xml:space="preserve">{{field-off:Bible}}</w:t>
      </w:r>
    </w:p>
    <w:p>
      <w:r>
        <w:rPr>
          <w:sz w:val="18"/>
          <w:color w:val="777777"/>
        </w:rPr>
        <w:t xml:space="preserve">[[@Bible:Daniel 9:6]] </w:t>
      </w:r>
      <w:r>
        <w:rPr>
          <w:b/>
        </w:rPr>
        <w:t xml:space="preserve">6 </w:t>
      </w:r>
      <w:r>
        <w:t xml:space="preserve"> {{field-on:Bible}}</w:t>
      </w:r>
      <w:r>
        <w:t xml:space="preserve">And we did not listen to your servants the prophets, who spoke in your name to our kings and our rulers and our fathers and to all the nation on the earth.</w:t>
      </w:r>
      <w:r>
        <w:t xml:space="preserve">{{field-off:Bible}}</w:t>
      </w:r>
    </w:p>
    <w:p>
      <w:r>
        <w:rPr>
          <w:sz w:val="18"/>
          <w:color w:val="777777"/>
        </w:rPr>
        <w:t xml:space="preserve">[[@Bible:Daniel 9:7]] </w:t>
      </w:r>
      <w:r>
        <w:rPr>
          <w:b/>
        </w:rPr>
        <w:t xml:space="preserve">7 </w:t>
      </w:r>
      <w:r>
        <w:t xml:space="preserve"> {{field-on:Bible}}</w:t>
      </w:r>
      <w:r>
        <w:t xml:space="preserve">To you, Lord, belongs righteousness, and to us shame of face as on this day, to men of Judah</w:t>
      </w:r>
      <w:r>
        <w:rPr>
          <w:rStyle w:val="FootnoteReference"/>
        </w:rPr>
        <w:footnoteReference w:id="8228"/>
      </w:r>
      <w:r>
        <w:t xml:space="preserve"> and those dwelling in </w:t>
      </w:r>
      <w:r>
        <w:t xml:space="preserve">[[Jerusalem &gt;&gt; BibleKnowledgebase:@Jerusalem]]</w:t>
      </w:r>
      <w:r>
        <w:t xml:space="preserve"> and to all people Israel</w:t>
      </w:r>
      <w:r>
        <w:rPr>
          <w:rStyle w:val="FootnoteReference"/>
        </w:rPr>
        <w:footnoteReference w:id="8229"/>
      </w:r>
      <w:r>
        <w:t xml:space="preserve">, those near and those far off in all lands where you scattered them there in the unfaithfulness by which they were unfaithful before you.</w:t>
      </w:r>
      <w:r>
        <w:t xml:space="preserve">{{field-off:Bible}}</w:t>
      </w:r>
    </w:p>
    <w:p>
      <w:r>
        <w:rPr>
          <w:sz w:val="18"/>
          <w:color w:val="777777"/>
        </w:rPr>
        <w:t xml:space="preserve">[[@Bible:Daniel 9:8]] </w:t>
      </w:r>
      <w:r>
        <w:rPr>
          <w:b/>
        </w:rPr>
        <w:t xml:space="preserve">8 </w:t>
      </w:r>
      <w:r>
        <w:t xml:space="preserve"> {{field-on:Bible}}</w:t>
      </w:r>
      <w:r>
        <w:t xml:space="preserve">Master, to us belongs shame of face, and to our kings and rulers and our fathers, because we sinned against you.</w:t>
      </w:r>
      <w:r>
        <w:t xml:space="preserve">{{field-off:Bible}}</w:t>
      </w:r>
    </w:p>
    <w:p>
      <w:r>
        <w:rPr>
          <w:sz w:val="18"/>
          <w:color w:val="777777"/>
        </w:rPr>
        <w:t xml:space="preserve">[[@Bible:Daniel 9:9]] </w:t>
      </w:r>
      <w:r>
        <w:rPr>
          <w:b/>
        </w:rPr>
        <w:t xml:space="preserve">9 </w:t>
      </w:r>
      <w:r>
        <w:t xml:space="preserve"> {{field-on:Bible}}</w:t>
      </w:r>
      <w:r>
        <w:t xml:space="preserve">To Lord belongs righteousness and mercy, because we departed from you.</w:t>
      </w:r>
      <w:r>
        <w:t xml:space="preserve">{{field-off:Bible}}</w:t>
      </w:r>
    </w:p>
    <w:p>
      <w:r>
        <w:rPr>
          <w:sz w:val="18"/>
          <w:color w:val="777777"/>
        </w:rPr>
        <w:t xml:space="preserve">[[@Bible:Daniel 9:10]] </w:t>
      </w:r>
      <w:r>
        <w:rPr>
          <w:b/>
        </w:rPr>
        <w:t xml:space="preserve">10 </w:t>
      </w:r>
      <w:r>
        <w:t xml:space="preserve"> {{field-on:Bible}}</w:t>
      </w:r>
      <w:r>
        <w:t xml:space="preserve">And we did not listen to voice of Lord our God to follow your law, which you gave before Moses</w:t>
      </w:r>
      <w:r>
        <w:rPr>
          <w:rStyle w:val="FootnoteReference"/>
        </w:rPr>
        <w:footnoteReference w:id="8230"/>
      </w:r>
      <w:r>
        <w:t xml:space="preserve"> and us through your servants the prophets.</w:t>
      </w:r>
      <w:r>
        <w:t xml:space="preserve">{{field-off:Bible}}</w:t>
      </w:r>
    </w:p>
    <w:p>
      <w:r>
        <w:rPr>
          <w:sz w:val="18"/>
          <w:color w:val="777777"/>
        </w:rPr>
        <w:t xml:space="preserve">[[@Bible:Daniel 9:11]] </w:t>
      </w:r>
      <w:r>
        <w:rPr>
          <w:b/>
        </w:rPr>
        <w:t xml:space="preserve">11 </w:t>
      </w:r>
      <w:r>
        <w:t xml:space="preserve"> {{field-on:Bible}}</w:t>
      </w:r>
      <w:r>
        <w:t xml:space="preserve">And all Israel abandoned your law and departed from listening to your voice, and curse and oath written in law of Moses, servant of God, came upon us, because we sinned against him.</w:t>
      </w:r>
      <w:r>
        <w:t xml:space="preserve">{{field-off:Bible}}</w:t>
      </w:r>
    </w:p>
    <w:p>
      <w:r>
        <w:rPr>
          <w:sz w:val="18"/>
          <w:color w:val="777777"/>
        </w:rPr>
        <w:t xml:space="preserve">[[@Bible:Daniel 9:12]] </w:t>
      </w:r>
      <w:r>
        <w:rPr>
          <w:b/>
        </w:rPr>
        <w:t xml:space="preserve">12 </w:t>
      </w:r>
      <w:r>
        <w:t xml:space="preserve"> {{field-on:Bible}}</w:t>
      </w:r>
      <w:r>
        <w:t xml:space="preserve">And he established upon us his commands, whatever he spoke against us and against our judges, whatever you judged for us, to bring upon us great evils such as never happened under heaven as happened in </w:t>
      </w:r>
      <w:r>
        <w:t xml:space="preserve">[[Jerusalem &gt;&gt; BibleKnowledgebase:@Jerusalem]]</w:t>
      </w:r>
      <w:r>
        <w:t xml:space="preserve">.</w:t>
      </w:r>
      <w:r>
        <w:t xml:space="preserve">{{field-off:Bible}}</w:t>
      </w:r>
    </w:p>
    <w:p>
      <w:r>
        <w:rPr>
          <w:sz w:val="18"/>
          <w:color w:val="777777"/>
        </w:rPr>
        <w:t xml:space="preserve">[[@Bible:Daniel 9:13]] </w:t>
      </w:r>
      <w:r>
        <w:rPr>
          <w:b/>
        </w:rPr>
        <w:t xml:space="preserve">13 </w:t>
      </w:r>
      <w:r>
        <w:t xml:space="preserve"> {{field-on:Bible}}</w:t>
      </w:r>
      <w:r>
        <w:t xml:space="preserve">According to things written in covenant of Moses, all these evils came upon us, and we did not seek face of Lord our God to turn from our sins and consider your righteousness, Lord.</w:t>
      </w:r>
      <w:r>
        <w:t xml:space="preserve">{{field-off:Bible}}</w:t>
      </w:r>
    </w:p>
    <w:p>
      <w:r>
        <w:rPr>
          <w:sz w:val="18"/>
          <w:color w:val="777777"/>
        </w:rPr>
        <w:t xml:space="preserve">[[@Bible:Daniel 9:14]] </w:t>
      </w:r>
      <w:r>
        <w:rPr>
          <w:b/>
        </w:rPr>
        <w:t xml:space="preserve">14 </w:t>
      </w:r>
      <w:r>
        <w:t xml:space="preserve"> {{field-on:Bible}}</w:t>
      </w:r>
      <w:r>
        <w:t xml:space="preserve">And Lord God kept watch over the evils and brought them upon us, because Lord our God is righteous in all he does, and we did not listen to his voice.</w:t>
      </w:r>
      <w:r>
        <w:t xml:space="preserve">{{field-off:Bible}}</w:t>
      </w:r>
    </w:p>
    <w:p>
      <w:r>
        <w:rPr>
          <w:sz w:val="18"/>
          <w:color w:val="777777"/>
        </w:rPr>
        <w:t xml:space="preserve">[[@Bible:Daniel 9:15]] </w:t>
      </w:r>
      <w:r>
        <w:rPr>
          <w:b/>
        </w:rPr>
        <w:t xml:space="preserve">15 </w:t>
      </w:r>
      <w:r>
        <w:t xml:space="preserve"> {{field-on:Bible}}</w:t>
      </w:r>
      <w:r>
        <w:t xml:space="preserve">And now, Master, Lord our God, the one who brought out your people from Egypt by your uplifted arm and made for yourself a name as on this day, we sinned, we acted in ignorance.</w:t>
      </w:r>
      <w:r>
        <w:t xml:space="preserve">{{field-off:Bible}}</w:t>
      </w:r>
    </w:p>
    <w:p>
      <w:r>
        <w:rPr>
          <w:sz w:val="18"/>
          <w:color w:val="777777"/>
        </w:rPr>
        <w:t xml:space="preserve">[[@Bible:Daniel 9:16]] </w:t>
      </w:r>
      <w:r>
        <w:rPr>
          <w:b/>
        </w:rPr>
        <w:t xml:space="preserve">16 </w:t>
      </w:r>
      <w:r>
        <w:t xml:space="preserve"> {{field-on:Bible}}</w:t>
      </w:r>
      <w:r>
        <w:t xml:space="preserve">Master, according to your righteousness, let your wrath and your anger turn away from your city </w:t>
      </w:r>
      <w:r>
        <w:t xml:space="preserve">[[Jerusalem &gt;&gt; BibleKnowledgebase:@Jerusalem]]</w:t>
      </w:r>
      <w:r>
        <w:t xml:space="preserve">, your holy mountain, because by our sins and by ignorances of our fathers, </w:t>
      </w:r>
      <w:r>
        <w:t xml:space="preserve">[[Jerusalem &gt;&gt; BibleKnowledgebase:@Jerusalem]]</w:t>
      </w:r>
      <w:r>
        <w:t xml:space="preserve"> and your people, Lord, are a reproach among all around us.</w:t>
      </w:r>
      <w:r>
        <w:t xml:space="preserve">{{field-off:Bible}}</w:t>
      </w:r>
    </w:p>
    <w:p>
      <w:r>
        <w:rPr>
          <w:sz w:val="18"/>
          <w:color w:val="777777"/>
        </w:rPr>
        <w:t xml:space="preserve">[[@Bible:Daniel 9:17]] </w:t>
      </w:r>
      <w:r>
        <w:rPr>
          <w:b/>
        </w:rPr>
        <w:t xml:space="preserve">17 </w:t>
      </w:r>
      <w:r>
        <w:t xml:space="preserve"> {{field-on:Bible}}</w:t>
      </w:r>
      <w:r>
        <w:t xml:space="preserve">And now hear, Master, prayer of your servant and my petitions, and let your face look upon your holy mountain, desolate, for sake of your servants, Master.</w:t>
      </w:r>
      <w:r>
        <w:t xml:space="preserve">{{field-off:Bible}}</w:t>
      </w:r>
    </w:p>
    <w:p>
      <w:r>
        <w:rPr>
          <w:sz w:val="18"/>
          <w:color w:val="777777"/>
        </w:rPr>
        <w:t xml:space="preserve">[[@Bible:Daniel 9:18]] </w:t>
      </w:r>
      <w:r>
        <w:rPr>
          <w:b/>
        </w:rPr>
        <w:t xml:space="preserve">18 </w:t>
      </w:r>
      <w:r>
        <w:t xml:space="preserve"> {{field-on:Bible}}</w:t>
      </w:r>
      <w:r>
        <w:t xml:space="preserve">Incline, Lord, your ear and hear me; open your eyes and see our desolation and your city upon which your name was called, for not on our righteousness do we make our petitions before you, but because of your mercy.</w:t>
      </w:r>
      <w:r>
        <w:t xml:space="preserve">{{field-off:Bible}}</w:t>
      </w:r>
    </w:p>
    <w:p>
      <w:r>
        <w:rPr>
          <w:sz w:val="18"/>
          <w:color w:val="777777"/>
        </w:rPr>
        <w:t xml:space="preserve">[[@Bible:Daniel 9:19]] </w:t>
      </w:r>
      <w:r>
        <w:rPr>
          <w:b/>
        </w:rPr>
        <w:t xml:space="preserve">19 </w:t>
      </w:r>
      <w:r>
        <w:t xml:space="preserve"> {{field-on:Bible}}</w:t>
      </w:r>
      <w:r>
        <w:t xml:space="preserve">Lord, be reconciled. Lord, hear and act, and do not delay, for your own sake, Master, because your name was called on your city Zion and on your people Israel.</w:t>
      </w:r>
      <w:r>
        <w:t xml:space="preserve">{{field-off:Bible}}</w:t>
      </w:r>
    </w:p>
    <w:p>
      <w:r>
        <w:rPr>
          <w:sz w:val="18"/>
          <w:color w:val="777777"/>
        </w:rPr>
        <w:t xml:space="preserve">[[@Bible:Daniel 9:20]] </w:t>
      </w:r>
      <w:r>
        <w:rPr>
          <w:b/>
        </w:rPr>
        <w:t xml:space="preserve">20 </w:t>
      </w:r>
      <w:r>
        <w:t xml:space="preserve"> {{field-on:Bible}}</w:t>
      </w:r>
      <w:r>
        <w:t xml:space="preserve">And while I was still speaking, praying, confessing my sins and sins of my people Israel, and making petitions before Lord my God for holy mountain of our God,</w:t>
      </w:r>
      <w:r>
        <w:t xml:space="preserve">{{field-off:Bible}}</w:t>
      </w:r>
    </w:p>
    <w:p>
      <w:r>
        <w:rPr>
          <w:sz w:val="18"/>
          <w:color w:val="777777"/>
        </w:rPr>
        <w:t xml:space="preserve">[[@Bible:Daniel 9:21]] </w:t>
      </w:r>
      <w:r>
        <w:rPr>
          <w:b/>
        </w:rPr>
        <w:t xml:space="preserve">21 </w:t>
      </w:r>
      <w:r>
        <w:t xml:space="preserve"> {{field-on:Bible}}</w:t>
      </w:r>
      <w:r>
        <w:t xml:space="preserve">and while I was still speaking in my prayer, behold, the man whom I saw at beginning in my dream, Gabriel, swiftly carried along, came near me at time of evening sacrifice.</w:t>
      </w:r>
      <w:r>
        <w:t xml:space="preserve">{{field-off:Bible}}</w:t>
      </w:r>
    </w:p>
    <w:p>
      <w:r>
        <w:rPr>
          <w:sz w:val="18"/>
          <w:color w:val="777777"/>
        </w:rPr>
        <w:t xml:space="preserve">[[@Bible:Daniel 9:22]] </w:t>
      </w:r>
      <w:r>
        <w:rPr>
          <w:b/>
        </w:rPr>
        <w:t xml:space="preserve">22 </w:t>
      </w:r>
      <w:r>
        <w:t xml:space="preserve"> {{field-on:Bible}}</w:t>
      </w:r>
      <w:r>
        <w:t xml:space="preserve">And he came and spoke with me and said, Daniel, now I came out to show you understanding.</w:t>
      </w:r>
      <w:r>
        <w:t xml:space="preserve">{{field-off:Bible}}</w:t>
      </w:r>
    </w:p>
    <w:p>
      <w:r>
        <w:rPr>
          <w:sz w:val="18"/>
          <w:color w:val="777777"/>
        </w:rPr>
        <w:t xml:space="preserve">[[@Bible:Daniel 9:23]] </w:t>
      </w:r>
      <w:r>
        <w:rPr>
          <w:b/>
        </w:rPr>
        <w:t xml:space="preserve">23 </w:t>
      </w:r>
      <w:r>
        <w:t xml:space="preserve"> {{field-on:Bible}}</w:t>
      </w:r>
      <w:r>
        <w:t xml:space="preserve">At beginning of your petition command went out from Lord, and I came to show you because you are pitied; so understand the command.</w:t>
      </w:r>
      <w:r>
        <w:t xml:space="preserve">{{field-off:Bible}}</w:t>
      </w:r>
    </w:p>
    <w:p>
      <w:r>
        <w:rPr>
          <w:sz w:val="18"/>
          <w:color w:val="777777"/>
        </w:rPr>
        <w:t xml:space="preserve">[[@Bible:Daniel 9:24]] </w:t>
      </w:r>
      <w:r>
        <w:rPr>
          <w:b/>
        </w:rPr>
        <w:t xml:space="preserve">24 </w:t>
      </w:r>
      <w:r>
        <w:t xml:space="preserve"> {{field-on:Bible}}</w:t>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r>
        <w:t xml:space="preserve">{{field-off:Bible}}</w:t>
      </w:r>
    </w:p>
    <w:p>
      <w:r>
        <w:rPr>
          <w:sz w:val="18"/>
          <w:color w:val="777777"/>
        </w:rPr>
        <w:t xml:space="preserve">[[@Bible:Daniel 9:25]] </w:t>
      </w:r>
      <w:r>
        <w:rPr>
          <w:b/>
        </w:rPr>
        <w:t xml:space="preserve">25 </w:t>
      </w:r>
      <w:r>
        <w:t xml:space="preserve"> {{field-on:Bible}}</w:t>
      </w:r>
      <w:r>
        <w:t xml:space="preserve">And you will know and understand and rejoice and find commands in answer, and you will build </w:t>
      </w:r>
      <w:r>
        <w:t xml:space="preserve">[[Jerusalem &gt;&gt; BibleKnowledgebase:@Jerusalem]]</w:t>
      </w:r>
      <w:r>
        <w:t xml:space="preserve">, city to Lord.</w:t>
      </w:r>
      <w:r>
        <w:t xml:space="preserve">{{field-off:Bible}}</w:t>
      </w:r>
    </w:p>
    <w:p>
      <w:r>
        <w:rPr>
          <w:sz w:val="18"/>
          <w:color w:val="777777"/>
        </w:rPr>
        <w:t xml:space="preserve">[[@Bible:Daniel 9:26]] </w:t>
      </w:r>
      <w:r>
        <w:rPr>
          <w:b/>
        </w:rPr>
        <w:t xml:space="preserve">26 </w:t>
      </w:r>
      <w:r>
        <w:t xml:space="preserve"> {{field-on:Bible}}</w:t>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r>
        <w:t xml:space="preserve">{{field-off:Bible}}</w:t>
      </w:r>
    </w:p>
    <w:p>
      <w:r>
        <w:rPr>
          <w:sz w:val="18"/>
          <w:color w:val="777777"/>
        </w:rPr>
        <w:t xml:space="preserve">[[@Bible:Daniel 9:27]] </w:t>
      </w:r>
      <w:r>
        <w:rPr>
          <w:b/>
        </w:rPr>
        <w:t xml:space="preserve">27 </w:t>
      </w:r>
      <w:r>
        <w:t xml:space="preserve"> {{field-on:Bible}}</w:t>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[[@Bible:Daniel 10:1]] </w:t>
      </w:r>
      <w:r>
        <w:rPr>
          <w:b/>
        </w:rPr>
        <w:t xml:space="preserve">1 </w:t>
      </w:r>
      <w:r>
        <w:t xml:space="preserve"> {{field-on:Bible}}</w:t>
      </w:r>
      <w:r>
        <w:t xml:space="preserve">In first year of Cyrus king of Persians, a command was shown to Daniel</w:t>
      </w:r>
      <w:r>
        <w:rPr>
          <w:rStyle w:val="FootnoteReference"/>
        </w:rPr>
        <w:footnoteReference w:id="8231"/>
      </w:r>
      <w:r>
        <w:t xml:space="preserve">, whose name was called Belteshazzar, and the vision and the command and the mighty multitude were true. He will understand the command, and I understood it in the vision.</w:t>
      </w:r>
      <w:r>
        <w:t xml:space="preserve">{{field-off:Bible}}</w:t>
      </w:r>
    </w:p>
    <w:p>
      <w:r>
        <w:rPr>
          <w:sz w:val="18"/>
          <w:color w:val="777777"/>
        </w:rPr>
        <w:t xml:space="preserve">[[@Bible:Daniel 10:2]] </w:t>
      </w:r>
      <w:r>
        <w:rPr>
          <w:b/>
        </w:rPr>
        <w:t xml:space="preserve">2 </w:t>
      </w:r>
      <w:r>
        <w:t xml:space="preserve"> {{field-on:Bible}}</w:t>
      </w:r>
      <w:r>
        <w:t xml:space="preserve">In those days I, Daniel, was mourning three weeks.</w:t>
      </w:r>
      <w:r>
        <w:t xml:space="preserve">{{field-off:Bible}}</w:t>
      </w:r>
    </w:p>
    <w:p>
      <w:r>
        <w:rPr>
          <w:sz w:val="18"/>
          <w:color w:val="777777"/>
        </w:rPr>
        <w:t xml:space="preserve">[[@Bible:Daniel 10:3]] </w:t>
      </w:r>
      <w:r>
        <w:rPr>
          <w:b/>
        </w:rPr>
        <w:t xml:space="preserve">3 </w:t>
      </w:r>
      <w:r>
        <w:t xml:space="preserve"> {{field-on:Bible}}</w:t>
      </w:r>
      <w:r>
        <w:t xml:space="preserve">I ate no bread of desire, and meat and wine did not enter my mouth, and I did not anoint myself with oil until I completed the three weeks of days.</w:t>
      </w:r>
      <w:r>
        <w:t xml:space="preserve">{{field-off:Bible}}</w:t>
      </w:r>
    </w:p>
    <w:p>
      <w:r>
        <w:rPr>
          <w:sz w:val="18"/>
          <w:color w:val="777777"/>
        </w:rPr>
        <w:t xml:space="preserve">[[@Bible:Daniel 10:4]] </w:t>
      </w:r>
      <w:r>
        <w:rPr>
          <w:b/>
        </w:rPr>
        <w:t xml:space="preserve">4 </w:t>
      </w:r>
      <w:r>
        <w:t xml:space="preserve"> {{field-on:Bible}}</w:t>
      </w:r>
      <w:r>
        <w:t xml:space="preserve">And it happened on twenty-fourth day of first month, and I was on bank of the great river, which is </w:t>
      </w:r>
      <w:r>
        <w:t xml:space="preserve">[[Tigris &gt;&gt; BibleKnowledgebase:@Tigris]]</w:t>
      </w:r>
      <w:r>
        <w:t xml:space="preserve">.</w:t>
      </w:r>
      <w:r>
        <w:t xml:space="preserve">{{field-off:Bible}}</w:t>
      </w:r>
    </w:p>
    <w:p>
      <w:r>
        <w:rPr>
          <w:sz w:val="18"/>
          <w:color w:val="777777"/>
        </w:rPr>
        <w:t xml:space="preserve">[[@Bible:Daniel 10:5]] </w:t>
      </w:r>
      <w:r>
        <w:rPr>
          <w:b/>
        </w:rPr>
        <w:t xml:space="preserve">5 </w:t>
      </w:r>
      <w:r>
        <w:t xml:space="preserve"> {{field-on:Bible}}</w:t>
      </w:r>
      <w:r>
        <w:t xml:space="preserve">And I lifted my eyes and saw, and behold, one man clothed in fine linen, and his loins girded with linen, and light from his midst.</w:t>
      </w:r>
      <w:r>
        <w:t xml:space="preserve">{{field-off:Bible}}</w:t>
      </w:r>
    </w:p>
    <w:p>
      <w:r>
        <w:rPr>
          <w:sz w:val="18"/>
          <w:color w:val="777777"/>
        </w:rPr>
        <w:t xml:space="preserve">[[@Bible:Daniel 10:6]] </w:t>
      </w:r>
      <w:r>
        <w:rPr>
          <w:b/>
        </w:rPr>
        <w:t xml:space="preserve">6 </w:t>
      </w:r>
      <w:r>
        <w:t xml:space="preserve"> {{field-on:Bible}}</w:t>
      </w:r>
      <w:r>
        <w:t xml:space="preserve">And his body was like tarshish, and his face like appearance of lightning, and his eyes like lamps of fire, and his arms and feet like flashing bronze, and voice of his speech like voice of a tumult.</w:t>
      </w:r>
      <w:r>
        <w:t xml:space="preserve">{{field-off:Bible}}</w:t>
      </w:r>
    </w:p>
    <w:p>
      <w:r>
        <w:rPr>
          <w:sz w:val="18"/>
          <w:color w:val="777777"/>
        </w:rPr>
        <w:t xml:space="preserve">[[@Bible:Daniel 10:7]] </w:t>
      </w:r>
      <w:r>
        <w:rPr>
          <w:b/>
        </w:rPr>
        <w:t xml:space="preserve">7 </w:t>
      </w:r>
      <w:r>
        <w:t xml:space="preserve"> {{field-on:Bible}}</w:t>
      </w:r>
      <w:r>
        <w:t xml:space="preserve">And I, Daniel, saw this great vision, and men with me did not see this vision, and strong fear fell upon them, and they fled in haste.</w:t>
      </w:r>
      <w:r>
        <w:t xml:space="preserve">{{field-off:Bible}}</w:t>
      </w:r>
    </w:p>
    <w:p>
      <w:r>
        <w:rPr>
          <w:sz w:val="18"/>
          <w:color w:val="777777"/>
        </w:rPr>
        <w:t xml:space="preserve">[[@Bible:Daniel 10:8]] </w:t>
      </w:r>
      <w:r>
        <w:rPr>
          <w:b/>
        </w:rPr>
        <w:t xml:space="preserve">8 </w:t>
      </w:r>
      <w:r>
        <w:t xml:space="preserve"> {{field-on:Bible}}</w:t>
      </w:r>
      <w:r>
        <w:t xml:space="preserve">And I was left alone and saw this great vision, and no strength remained in me, and behold, spirit turned upon me for ruin, and I did not prevail.</w:t>
      </w:r>
      <w:r>
        <w:t xml:space="preserve">{{field-off:Bible}}</w:t>
      </w:r>
    </w:p>
    <w:p>
      <w:r>
        <w:rPr>
          <w:sz w:val="18"/>
          <w:color w:val="777777"/>
        </w:rPr>
        <w:t xml:space="preserve">[[@Bible:Daniel 10:9]] </w:t>
      </w:r>
      <w:r>
        <w:rPr>
          <w:b/>
        </w:rPr>
        <w:t xml:space="preserve">9 </w:t>
      </w:r>
      <w:r>
        <w:t xml:space="preserve"> {{field-on:Bible}}</w:t>
      </w:r>
      <w:r>
        <w:t xml:space="preserve">And I did not hear voice of his speech; I was fallen on my face upon the earth.</w:t>
      </w:r>
      <w:r>
        <w:t xml:space="preserve">{{field-off:Bible}}</w:t>
      </w:r>
    </w:p>
    <w:p>
      <w:r>
        <w:rPr>
          <w:sz w:val="18"/>
          <w:color w:val="777777"/>
        </w:rPr>
        <w:t xml:space="preserve">[[@Bible:Daniel 10:10]] </w:t>
      </w:r>
      <w:r>
        <w:rPr>
          <w:b/>
        </w:rPr>
        <w:t xml:space="preserve">10 </w:t>
      </w:r>
      <w:r>
        <w:t xml:space="preserve"> {{field-on:Bible}}</w:t>
      </w:r>
      <w:r>
        <w:t xml:space="preserve">And behold, a hand touched me and raised me onto my knees and onto tracks of my feet.</w:t>
      </w:r>
      <w:r>
        <w:t xml:space="preserve">{{field-off:Bible}}</w:t>
      </w:r>
    </w:p>
    <w:p>
      <w:r>
        <w:rPr>
          <w:sz w:val="18"/>
          <w:color w:val="777777"/>
        </w:rPr>
        <w:t xml:space="preserve">[[@Bible:Daniel 10:11]] </w:t>
      </w:r>
      <w:r>
        <w:rPr>
          <w:b/>
        </w:rPr>
        <w:t xml:space="preserve">11 </w:t>
      </w:r>
      <w:r>
        <w:t xml:space="preserve"> {{field-on:Bible}}</w:t>
      </w:r>
      <w:r>
        <w:t xml:space="preserve">And he said to me, Daniel, you are a man pitied. Understand the commands that I speak over you, and stand in your place, for I have now been sent to you. And when he spoke this command with me, I stood trembling.</w:t>
      </w:r>
      <w:r>
        <w:t xml:space="preserve">{{field-off:Bible}}</w:t>
      </w:r>
    </w:p>
    <w:p>
      <w:r>
        <w:rPr>
          <w:sz w:val="18"/>
          <w:color w:val="777777"/>
        </w:rPr>
        <w:t xml:space="preserve">[[@Bible:Daniel 10:12]] </w:t>
      </w:r>
      <w:r>
        <w:rPr>
          <w:b/>
        </w:rPr>
        <w:t xml:space="preserve">12 </w:t>
      </w:r>
      <w:r>
        <w:t xml:space="preserve"> {{field-on:Bible}}</w:t>
      </w:r>
      <w:r>
        <w:t xml:space="preserve">And he said to me, Do not fear, Daniel, because from first day when you set your face to understand and be humbled before Lord your God, your word was heard, and I came at your word.</w:t>
      </w:r>
      <w:r>
        <w:t xml:space="preserve">{{field-off:Bible}}</w:t>
      </w:r>
    </w:p>
    <w:p>
      <w:r>
        <w:rPr>
          <w:sz w:val="18"/>
          <w:color w:val="777777"/>
        </w:rPr>
        <w:t xml:space="preserve">[[@Bible:Daniel 10:13]] </w:t>
      </w:r>
      <w:r>
        <w:rPr>
          <w:b/>
        </w:rPr>
        <w:t xml:space="preserve">13 </w:t>
      </w:r>
      <w:r>
        <w:t xml:space="preserve"> {{field-on:Bible}}</w:t>
      </w:r>
      <w:r>
        <w:t xml:space="preserve">And commander of king of Persians stood against me twenty-one days, and behold, Michael, one of first rulers, came to help me, and I left him there with commander of king of Persians.</w:t>
      </w:r>
      <w:r>
        <w:t xml:space="preserve">{{field-off:Bible}}</w:t>
      </w:r>
    </w:p>
    <w:p>
      <w:r>
        <w:rPr>
          <w:sz w:val="18"/>
          <w:color w:val="777777"/>
        </w:rPr>
        <w:t xml:space="preserve">[[@Bible:Daniel 10:14]] </w:t>
      </w:r>
      <w:r>
        <w:rPr>
          <w:b/>
        </w:rPr>
        <w:t xml:space="preserve">14 </w:t>
      </w:r>
      <w:r>
        <w:t xml:space="preserve"> {{field-on:Bible}}</w:t>
      </w:r>
      <w:r>
        <w:t xml:space="preserve">And he said to me, I came to show you what will meet your people in last days, for vision is still for days.</w:t>
      </w:r>
      <w:r>
        <w:t xml:space="preserve">{{field-off:Bible}}</w:t>
      </w:r>
    </w:p>
    <w:p>
      <w:r>
        <w:rPr>
          <w:sz w:val="18"/>
          <w:color w:val="777777"/>
        </w:rPr>
        <w:t xml:space="preserve">[[@Bible:Daniel 10:15]] </w:t>
      </w:r>
      <w:r>
        <w:rPr>
          <w:b/>
        </w:rPr>
        <w:t xml:space="preserve">15 </w:t>
      </w:r>
      <w:r>
        <w:t xml:space="preserve"> {{field-on:Bible}}</w:t>
      </w:r>
      <w:r>
        <w:t xml:space="preserve">And when he spoke these commands with me, I set my face to the ground and was silent.</w:t>
      </w:r>
      <w:r>
        <w:t xml:space="preserve">{{field-off:Bible}}</w:t>
      </w:r>
    </w:p>
    <w:p>
      <w:r>
        <w:rPr>
          <w:sz w:val="18"/>
          <w:color w:val="777777"/>
        </w:rPr>
        <w:t xml:space="preserve">[[@Bible:Daniel 10:16]] </w:t>
      </w:r>
      <w:r>
        <w:rPr>
          <w:b/>
        </w:rPr>
        <w:t xml:space="preserve">16 </w:t>
      </w:r>
      <w:r>
        <w:t xml:space="preserve"> {{field-on:Bible}}</w:t>
      </w:r>
      <w:r>
        <w:t xml:space="preserve">And behold, likeness of a human hand touched my lips, and I opened my mouth and spoke and said to the one standing opposite me, Lord, as by the vision my side turned upon me, and there was no strength in me.</w:t>
      </w:r>
      <w:r>
        <w:t xml:space="preserve">{{field-off:Bible}}</w:t>
      </w:r>
    </w:p>
    <w:p>
      <w:r>
        <w:rPr>
          <w:sz w:val="18"/>
          <w:color w:val="777777"/>
        </w:rPr>
        <w:t xml:space="preserve">[[@Bible:Daniel 10:17]] </w:t>
      </w:r>
      <w:r>
        <w:rPr>
          <w:b/>
        </w:rPr>
        <w:t xml:space="preserve">17 </w:t>
      </w:r>
      <w:r>
        <w:t xml:space="preserve"> {{field-on:Bible}}</w:t>
      </w:r>
      <w:r>
        <w:t xml:space="preserve">And how can servant speak with his lord? For I grew weak, and there is no strength in me, and no breath remained in me.</w:t>
      </w:r>
      <w:r>
        <w:t xml:space="preserve">{{field-off:Bible}}</w:t>
      </w:r>
    </w:p>
    <w:p>
      <w:r>
        <w:rPr>
          <w:sz w:val="18"/>
          <w:color w:val="777777"/>
        </w:rPr>
        <w:t xml:space="preserve">[[@Bible:Daniel 10:18]] </w:t>
      </w:r>
      <w:r>
        <w:rPr>
          <w:b/>
        </w:rPr>
        <w:t xml:space="preserve">18 </w:t>
      </w:r>
      <w:r>
        <w:t xml:space="preserve"> {{field-on:Bible}}</w:t>
      </w:r>
      <w:r>
        <w:t xml:space="preserve">And he again touched me, like appearance of a man, and strengthened me.</w:t>
      </w:r>
      <w:r>
        <w:t xml:space="preserve">{{field-off:Bible}}</w:t>
      </w:r>
    </w:p>
    <w:p>
      <w:r>
        <w:rPr>
          <w:sz w:val="18"/>
          <w:color w:val="777777"/>
        </w:rPr>
        <w:t xml:space="preserve">[[@Bible:Daniel 10:19]] </w:t>
      </w:r>
      <w:r>
        <w:rPr>
          <w:b/>
        </w:rPr>
        <w:t xml:space="preserve">19 </w:t>
      </w:r>
      <w:r>
        <w:t xml:space="preserve"> {{field-on:Bible}}</w:t>
      </w:r>
      <w:r>
        <w:t xml:space="preserve">And he said to me, You are a man pitied. Do not fear. Be well. Be manly and strong. And when he spoke with me, I grew strong and said, Let my lord speak, because you strengthened me.</w:t>
      </w:r>
      <w:r>
        <w:t xml:space="preserve">{{field-off:Bible}}</w:t>
      </w:r>
    </w:p>
    <w:p>
      <w:r>
        <w:rPr>
          <w:sz w:val="18"/>
          <w:color w:val="777777"/>
        </w:rPr>
        <w:t xml:space="preserve">[[@Bible:Daniel 10:20]] </w:t>
      </w:r>
      <w:r>
        <w:rPr>
          <w:b/>
        </w:rPr>
        <w:t xml:space="preserve">20 </w:t>
      </w:r>
      <w:r>
        <w:t xml:space="preserve"> {{field-on:Bible}}</w:t>
      </w:r>
      <w:r>
        <w:t xml:space="preserve">And he said to me, Do you know why I came to you? And now I will return to fight with commander of king of Persians, and as I was going out, behold, commander of Greeks was coming in.</w:t>
      </w:r>
      <w:r>
        <w:t xml:space="preserve">{{field-off:Bible}}</w:t>
      </w:r>
    </w:p>
    <w:p>
      <w:r>
        <w:rPr>
          <w:sz w:val="18"/>
          <w:color w:val="777777"/>
        </w:rPr>
        <w:t xml:space="preserve">[[@Bible:Daniel 10:21]] </w:t>
      </w:r>
      <w:r>
        <w:rPr>
          <w:b/>
        </w:rPr>
        <w:t xml:space="preserve">21 </w:t>
      </w:r>
      <w:r>
        <w:t xml:space="preserve"> {{field-on:Bible}}</w:t>
      </w:r>
      <w:r>
        <w:t xml:space="preserve">But I will plainly show you first things in writing of truth, and no one was helping with me concerning these things except Michael the angel.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[[@Bible:Daniel 11:1]] </w:t>
      </w:r>
      <w:r>
        <w:rPr>
          <w:b/>
        </w:rPr>
        <w:t xml:space="preserve">1 </w:t>
      </w:r>
      <w:r>
        <w:t xml:space="preserve"> {{field-on:Bible}}</w:t>
      </w:r>
      <w:r>
        <w:t xml:space="preserve">And in first year of Cyrus the king he told me to be strengthened and be manly.</w:t>
      </w:r>
      <w:r>
        <w:t xml:space="preserve">{{field-off:Bible}}</w:t>
      </w:r>
    </w:p>
    <w:p>
      <w:r>
        <w:rPr>
          <w:sz w:val="18"/>
          <w:color w:val="777777"/>
        </w:rPr>
        <w:t xml:space="preserve">[[@Bible:Daniel 11:2]] </w:t>
      </w:r>
      <w:r>
        <w:rPr>
          <w:b/>
        </w:rPr>
        <w:t xml:space="preserve">2 </w:t>
      </w:r>
      <w:r>
        <w:t xml:space="preserve"> {{field-on:Bible}}</w:t>
      </w:r>
      <w:r>
        <w:t xml:space="preserve">And now I came to show you the truth. Behold, three kings have arisen in </w:t>
      </w:r>
      <w:r>
        <w:t xml:space="preserve">[[Persia &gt;&gt; BibleKnowledgebase:@Persia]]</w:t>
      </w:r>
      <w:r>
        <w:t xml:space="preserve">, and the fourth will gain great wealth beyond all, and when he becomes strong in his wealth he will stir up all against kingdom of Greeks.</w:t>
      </w:r>
      <w:r>
        <w:t xml:space="preserve">{{field-off:Bible}}</w:t>
      </w:r>
    </w:p>
    <w:p>
      <w:r>
        <w:rPr>
          <w:sz w:val="18"/>
          <w:color w:val="777777"/>
        </w:rPr>
        <w:t xml:space="preserve">[[@Bible:Daniel 11:3]] </w:t>
      </w:r>
      <w:r>
        <w:rPr>
          <w:b/>
        </w:rPr>
        <w:t xml:space="preserve">3 </w:t>
      </w:r>
      <w:r>
        <w:t xml:space="preserve"> {{field-on:Bible}}</w:t>
      </w:r>
      <w:r>
        <w:t xml:space="preserve">And a mighty king will arise and rule with great dominion and do as he wishes.</w:t>
      </w:r>
      <w:r>
        <w:t xml:space="preserve">{{field-off:Bible}}</w:t>
      </w:r>
    </w:p>
    <w:p>
      <w:r>
        <w:rPr>
          <w:sz w:val="18"/>
          <w:color w:val="777777"/>
        </w:rPr>
        <w:t xml:space="preserve">[[@Bible:Daniel 11:4]] </w:t>
      </w:r>
      <w:r>
        <w:rPr>
          <w:b/>
        </w:rPr>
        <w:t xml:space="preserve">4 </w:t>
      </w:r>
      <w:r>
        <w:t xml:space="preserve"> {{field-on:Bible}}</w:t>
      </w:r>
      <w:r>
        <w:t xml:space="preserve">And when he arises, his kingdom will be shattered and divided to four winds of heaven, not according to his strength, nor according to his dominion that he ruled, because his kingdom will be removed and teach these things to others.</w:t>
      </w:r>
      <w:r>
        <w:t xml:space="preserve">{{field-off:Bible}}</w:t>
      </w:r>
    </w:p>
    <w:p>
      <w:r>
        <w:rPr>
          <w:sz w:val="18"/>
          <w:color w:val="777777"/>
        </w:rPr>
        <w:t xml:space="preserve">[[@Bible:Daniel 11:5]] </w:t>
      </w:r>
      <w:r>
        <w:rPr>
          <w:b/>
        </w:rPr>
        <w:t xml:space="preserve">5 </w:t>
      </w:r>
      <w:r>
        <w:t xml:space="preserve"> {{field-on:Bible}}</w:t>
      </w:r>
      <w:r>
        <w:t xml:space="preserve">And kingdom of Egypt will grow strong, and one of the rulers will overpower him and exercise a great dominion, his dominion.</w:t>
      </w:r>
      <w:r>
        <w:t xml:space="preserve">{{field-off:Bible}}</w:t>
      </w:r>
    </w:p>
    <w:p>
      <w:r>
        <w:rPr>
          <w:sz w:val="18"/>
          <w:color w:val="777777"/>
        </w:rPr>
        <w:t xml:space="preserve">[[@Bible:Daniel 11:6]] </w:t>
      </w:r>
      <w:r>
        <w:rPr>
          <w:b/>
        </w:rPr>
        <w:t xml:space="preserve">6 </w:t>
      </w:r>
      <w:r>
        <w:t xml:space="preserve"> {{field-on:Bible}}</w:t>
      </w:r>
      <w:r>
        <w:t xml:space="preserve">And at end of years king of Egypt will bring them in and enter into kingdom of north to make treaties, and he will not prevail, because his arm will not keep strength, and his arm will grow numb, and those going with him; and he remains for an hour.</w:t>
      </w:r>
      <w:r>
        <w:t xml:space="preserve">{{field-off:Bible}}</w:t>
      </w:r>
    </w:p>
    <w:p>
      <w:r>
        <w:rPr>
          <w:sz w:val="18"/>
          <w:color w:val="777777"/>
        </w:rPr>
        <w:t xml:space="preserve">[[@Bible:Daniel 11:7]] </w:t>
      </w:r>
      <w:r>
        <w:rPr>
          <w:b/>
        </w:rPr>
        <w:t xml:space="preserve">7 </w:t>
      </w:r>
      <w:r>
        <w:t xml:space="preserve"> {{field-on:Bible}}</w:t>
      </w:r>
      <w:r>
        <w:t xml:space="preserve">And a shoot from his root will arise on his own, and king of north will come against his power with his own strength and make tumult and prevail.</w:t>
      </w:r>
      <w:r>
        <w:t xml:space="preserve">{{field-off:Bible}}</w:t>
      </w:r>
    </w:p>
    <w:p>
      <w:r>
        <w:rPr>
          <w:sz w:val="18"/>
          <w:color w:val="777777"/>
        </w:rPr>
        <w:t xml:space="preserve">[[@Bible:Daniel 11:8]] </w:t>
      </w:r>
      <w:r>
        <w:rPr>
          <w:b/>
        </w:rPr>
        <w:t xml:space="preserve">8 </w:t>
      </w:r>
      <w:r>
        <w:t xml:space="preserve"> {{field-on:Bible}}</w:t>
      </w:r>
      <w:r>
        <w:t xml:space="preserve">And he will destroy their gods along with their molten images and their crowds, together with vessels of their desire, silver and gold; they will carry them away into captivity to Egypt, and there will be a year for king of north.</w:t>
      </w:r>
      <w:r>
        <w:t xml:space="preserve">{{field-off:Bible}}</w:t>
      </w:r>
    </w:p>
    <w:p>
      <w:r>
        <w:rPr>
          <w:sz w:val="18"/>
          <w:color w:val="777777"/>
        </w:rPr>
        <w:t xml:space="preserve">[[@Bible:Daniel 11:9]] </w:t>
      </w:r>
      <w:r>
        <w:rPr>
          <w:b/>
        </w:rPr>
        <w:t xml:space="preserve">9 </w:t>
      </w:r>
      <w:r>
        <w:t xml:space="preserve"> {{field-on:Bible}}</w:t>
      </w:r>
      <w:r>
        <w:t xml:space="preserve">And he will enter into kingdom of Egypt for days and return to his own land.</w:t>
      </w:r>
      <w:r>
        <w:t xml:space="preserve">{{field-off:Bible}}</w:t>
      </w:r>
    </w:p>
    <w:p>
      <w:r>
        <w:rPr>
          <w:sz w:val="18"/>
          <w:color w:val="777777"/>
        </w:rPr>
        <w:t xml:space="preserve">[[@Bible:Daniel 11:10]] </w:t>
      </w:r>
      <w:r>
        <w:rPr>
          <w:b/>
        </w:rPr>
        <w:t xml:space="preserve">10 </w:t>
      </w:r>
      <w:r>
        <w:t xml:space="preserve"> {{field-on:Bible}}</w:t>
      </w:r>
      <w:r>
        <w:t xml:space="preserve">And his son will be stirred up and gather assembly of great crowd and come sweeping through it, and he will return and be greatly provoked.</w:t>
      </w:r>
      <w:r>
        <w:t xml:space="preserve">{{field-off:Bible}}</w:t>
      </w:r>
    </w:p>
    <w:p>
      <w:r>
        <w:rPr>
          <w:sz w:val="18"/>
          <w:color w:val="777777"/>
        </w:rPr>
        <w:t xml:space="preserve">[[@Bible:Daniel 11:11]] </w:t>
      </w:r>
      <w:r>
        <w:rPr>
          <w:b/>
        </w:rPr>
        <w:t xml:space="preserve">11 </w:t>
      </w:r>
      <w:r>
        <w:t xml:space="preserve"> {{field-on:Bible}}</w:t>
      </w:r>
      <w:r>
        <w:t xml:space="preserve">And king of Egypt will be angered and fight with king of north, and the assembly will be delivered into his hands.</w:t>
      </w:r>
      <w:r>
        <w:t xml:space="preserve">{{field-off:Bible}}</w:t>
      </w:r>
    </w:p>
    <w:p>
      <w:r>
        <w:rPr>
          <w:sz w:val="18"/>
          <w:color w:val="777777"/>
        </w:rPr>
        <w:t xml:space="preserve">[[@Bible:Daniel 11:12]] </w:t>
      </w:r>
      <w:r>
        <w:rPr>
          <w:b/>
        </w:rPr>
        <w:t xml:space="preserve">12 </w:t>
      </w:r>
      <w:r>
        <w:t xml:space="preserve"> {{field-on:Bible}}</w:t>
      </w:r>
      <w:r>
        <w:t xml:space="preserve">And he will take the assembly, and his heart will be lifted up, and he will trouble many, and he will not fear.</w:t>
      </w:r>
      <w:r>
        <w:t xml:space="preserve">{{field-off:Bible}}</w:t>
      </w:r>
    </w:p>
    <w:p>
      <w:r>
        <w:rPr>
          <w:sz w:val="18"/>
          <w:color w:val="777777"/>
        </w:rPr>
        <w:t xml:space="preserve">[[@Bible:Daniel 11:13]] </w:t>
      </w:r>
      <w:r>
        <w:rPr>
          <w:b/>
        </w:rPr>
        <w:t xml:space="preserve">13 </w:t>
      </w:r>
      <w:r>
        <w:t xml:space="preserve"> {{field-on:Bible}}</w:t>
      </w:r>
      <w:r>
        <w:t xml:space="preserve">And king of north will return and gather assembly of cities greater than first, and at completion of time of a year he will come against it with great crowd and much wealth.</w:t>
      </w:r>
      <w:r>
        <w:t xml:space="preserve">{{field-off:Bible}}</w:t>
      </w:r>
    </w:p>
    <w:p>
      <w:r>
        <w:rPr>
          <w:sz w:val="18"/>
          <w:color w:val="777777"/>
        </w:rPr>
        <w:t xml:space="preserve">[[@Bible:Daniel 11:14]] </w:t>
      </w:r>
      <w:r>
        <w:rPr>
          <w:b/>
        </w:rPr>
        <w:t xml:space="preserve">14 </w:t>
      </w:r>
      <w:r>
        <w:t xml:space="preserve"> {{field-on:Bible}}</w:t>
      </w:r>
      <w:r>
        <w:t xml:space="preserve">And in those times thoughts will rise against king of Egypt, and he will rebuild fallen things of your nation and rise to establish the prophecy, and they will stumble.</w:t>
      </w:r>
      <w:r>
        <w:t xml:space="preserve">{{field-off:Bible}}</w:t>
      </w:r>
    </w:p>
    <w:p>
      <w:r>
        <w:rPr>
          <w:sz w:val="18"/>
          <w:color w:val="777777"/>
        </w:rPr>
        <w:t xml:space="preserve">[[@Bible:Daniel 11:15]] </w:t>
      </w:r>
      <w:r>
        <w:rPr>
          <w:b/>
        </w:rPr>
        <w:t xml:space="preserve">15 </w:t>
      </w:r>
      <w:r>
        <w:t xml:space="preserve"> {{field-on:Bible}}</w:t>
      </w:r>
      <w:r>
        <w:t xml:space="preserve">And king of north will come and turn his spears and take the fortified city, and arms of king of Egypt will stand with his rulers, and he will have no strength to withstand him.</w:t>
      </w:r>
      <w:r>
        <w:t xml:space="preserve">{{field-off:Bible}}</w:t>
      </w:r>
    </w:p>
    <w:p>
      <w:r>
        <w:rPr>
          <w:sz w:val="18"/>
          <w:color w:val="777777"/>
        </w:rPr>
        <w:t xml:space="preserve">[[@Bible:Daniel 11:16]] </w:t>
      </w:r>
      <w:r>
        <w:rPr>
          <w:b/>
        </w:rPr>
        <w:t xml:space="preserve">16 </w:t>
      </w:r>
      <w:r>
        <w:t xml:space="preserve"> {{field-on:Bible}}</w:t>
      </w:r>
      <w:r>
        <w:t xml:space="preserve">And one coming against him will do according to his will, and there will be none standing against him, and he will stand in the land, and all things will be completed in his hands.</w:t>
      </w:r>
      <w:r>
        <w:t xml:space="preserve">{{field-off:Bible}}</w:t>
      </w:r>
    </w:p>
    <w:p>
      <w:r>
        <w:rPr>
          <w:sz w:val="18"/>
          <w:color w:val="777777"/>
        </w:rPr>
        <w:t xml:space="preserve">[[@Bible:Daniel 11:17]] </w:t>
      </w:r>
      <w:r>
        <w:rPr>
          <w:b/>
        </w:rPr>
        <w:t xml:space="preserve">17 </w:t>
      </w:r>
      <w:r>
        <w:t xml:space="preserve"> {{field-on:Bible}}</w:t>
      </w:r>
      <w:r>
        <w:t xml:space="preserve">And he will set his face to come in force with all his work, and he will make treaties with him and give him daughter of man to destroy her, and she will not obey and will not be.</w:t>
      </w:r>
      <w:r>
        <w:t xml:space="preserve">{{field-off:Bible}}</w:t>
      </w:r>
    </w:p>
    <w:p>
      <w:r>
        <w:rPr>
          <w:sz w:val="18"/>
          <w:color w:val="777777"/>
        </w:rPr>
        <w:t xml:space="preserve">[[@Bible:Daniel 11:18]] </w:t>
      </w:r>
      <w:r>
        <w:rPr>
          <w:b/>
        </w:rPr>
        <w:t xml:space="preserve">18 </w:t>
      </w:r>
      <w:r>
        <w:t xml:space="preserve"> {{field-on:Bible}}</w:t>
      </w:r>
      <w:r>
        <w:t xml:space="preserve">And he will set his face toward the sea and take many, and he will turn back their reproachful wrath in an oath according to his reproach.</w:t>
      </w:r>
      <w:r>
        <w:t xml:space="preserve">{{field-off:Bible}}</w:t>
      </w:r>
    </w:p>
    <w:p>
      <w:r>
        <w:rPr>
          <w:sz w:val="18"/>
          <w:color w:val="777777"/>
        </w:rPr>
        <w:t xml:space="preserve">[[@Bible:Daniel 11:19]] </w:t>
      </w:r>
      <w:r>
        <w:rPr>
          <w:b/>
        </w:rPr>
        <w:t xml:space="preserve">19 </w:t>
      </w:r>
      <w:r>
        <w:t xml:space="preserve"> {{field-on:Bible}}</w:t>
      </w:r>
      <w:r>
        <w:t xml:space="preserve">He will turn his face to overpower his own land, and he will stumble and fall and not be found.</w:t>
      </w:r>
      <w:r>
        <w:t xml:space="preserve">{{field-off:Bible}}</w:t>
      </w:r>
    </w:p>
    <w:p>
      <w:r>
        <w:rPr>
          <w:sz w:val="18"/>
          <w:color w:val="777777"/>
        </w:rPr>
        <w:t xml:space="preserve">[[@Bible:Daniel 11:20]] </w:t>
      </w:r>
      <w:r>
        <w:rPr>
          <w:b/>
        </w:rPr>
        <w:t xml:space="preserve">20 </w:t>
      </w:r>
      <w:r>
        <w:t xml:space="preserve"> {{field-on:Bible}}</w:t>
      </w:r>
      <w:r>
        <w:t xml:space="preserve">And from his root a shoot of kingdom will arise, a man striking glory of king, and in last days he will be shattered, but not in anger nor in war.</w:t>
      </w:r>
      <w:r>
        <w:t xml:space="preserve">{{field-off:Bible}}</w:t>
      </w:r>
    </w:p>
    <w:p>
      <w:r>
        <w:rPr>
          <w:sz w:val="18"/>
          <w:color w:val="777777"/>
        </w:rPr>
        <w:t xml:space="preserve">[[@Bible:Daniel 11:21]] </w:t>
      </w:r>
      <w:r>
        <w:rPr>
          <w:b/>
        </w:rPr>
        <w:t xml:space="preserve">21 </w:t>
      </w:r>
      <w:r>
        <w:t xml:space="preserve"> {{field-on:Bible}}</w:t>
      </w:r>
      <w:r>
        <w:t xml:space="preserve">And on his place a contemptible one will arise, and glory of kingdom will not be given to him, and he will come suddenly and seize kingship in his inheritance.</w:t>
      </w:r>
      <w:r>
        <w:t xml:space="preserve">{{field-off:Bible}}</w:t>
      </w:r>
    </w:p>
    <w:p>
      <w:r>
        <w:rPr>
          <w:sz w:val="18"/>
          <w:color w:val="777777"/>
        </w:rPr>
        <w:t xml:space="preserve">[[@Bible:Daniel 11:22]] </w:t>
      </w:r>
      <w:r>
        <w:rPr>
          <w:b/>
        </w:rPr>
        <w:t xml:space="preserve">22 </w:t>
      </w:r>
      <w:r>
        <w:t xml:space="preserve"> {{field-on:Bible}}</w:t>
      </w:r>
      <w:r>
        <w:t xml:space="preserve">And he will shatter the arms that were shattered before him.</w:t>
      </w:r>
      <w:r>
        <w:t xml:space="preserve">{{field-off:Bible}}</w:t>
      </w:r>
    </w:p>
    <w:p>
      <w:r>
        <w:rPr>
          <w:sz w:val="18"/>
          <w:color w:val="777777"/>
        </w:rPr>
        <w:t xml:space="preserve">[[@Bible:Daniel 11:23]] </w:t>
      </w:r>
      <w:r>
        <w:rPr>
          <w:b/>
        </w:rPr>
        <w:t xml:space="preserve">23 </w:t>
      </w:r>
      <w:r>
        <w:t xml:space="preserve"> {{field-on:Bible}}</w:t>
      </w:r>
      <w:r>
        <w:t xml:space="preserve">And after covenant and people are joined with him, he will act falsely, and against a strong nation with a small nation.</w:t>
      </w:r>
      <w:r>
        <w:t xml:space="preserve">{{field-off:Bible}}</w:t>
      </w:r>
    </w:p>
    <w:p>
      <w:r>
        <w:rPr>
          <w:sz w:val="18"/>
          <w:color w:val="777777"/>
        </w:rPr>
        <w:t xml:space="preserve">[[@Bible:Daniel 11:24]] </w:t>
      </w:r>
      <w:r>
        <w:rPr>
          <w:b/>
        </w:rPr>
        <w:t xml:space="preserve">24 </w:t>
      </w:r>
      <w:r>
        <w:t xml:space="preserve"> {{field-on:Bible}}</w:t>
      </w:r>
      <w:r>
        <w:t xml:space="preserve">Suddenly he will desolate a city and do what neither his fathers nor fathers of his fathers did. He will give them spoil and plunder and wealth, and against the strong city he will devise, and his schemes are for nothing.</w:t>
      </w:r>
      <w:r>
        <w:t xml:space="preserve">{{field-off:Bible}}</w:t>
      </w:r>
    </w:p>
    <w:p>
      <w:r>
        <w:rPr>
          <w:sz w:val="18"/>
          <w:color w:val="777777"/>
        </w:rPr>
        <w:t xml:space="preserve">[[@Bible:Daniel 11:25]] </w:t>
      </w:r>
      <w:r>
        <w:rPr>
          <w:b/>
        </w:rPr>
        <w:t xml:space="preserve">25 </w:t>
      </w:r>
      <w:r>
        <w:t xml:space="preserve"> {{field-on:Bible}}</w:t>
      </w:r>
      <w:r>
        <w:t xml:space="preserve">And his strength and his heart will be stirred against king of Egypt with great crowd, and king of Egypt will be stirred to war with very strong crowd, and he will not stand, because a scheme will be devised against him.</w:t>
      </w:r>
      <w:r>
        <w:t xml:space="preserve">{{field-off:Bible}}</w:t>
      </w:r>
    </w:p>
    <w:p>
      <w:r>
        <w:rPr>
          <w:sz w:val="18"/>
          <w:color w:val="777777"/>
        </w:rPr>
        <w:t xml:space="preserve">[[@Bible:Daniel 11:26]] </w:t>
      </w:r>
      <w:r>
        <w:rPr>
          <w:b/>
        </w:rPr>
        <w:t xml:space="preserve">26 </w:t>
      </w:r>
      <w:r>
        <w:t xml:space="preserve"> {{field-on:Bible}}</w:t>
      </w:r>
      <w:r>
        <w:t xml:space="preserve">And his anxieties will consume him and turn him away, and he will pass through and sweep away, and many wounded will fall.</w:t>
      </w:r>
      <w:r>
        <w:t xml:space="preserve">{{field-off:Bible}}</w:t>
      </w:r>
    </w:p>
    <w:p>
      <w:r>
        <w:rPr>
          <w:sz w:val="18"/>
          <w:color w:val="777777"/>
        </w:rPr>
        <w:t xml:space="preserve">[[@Bible:Daniel 11:27]] </w:t>
      </w:r>
      <w:r>
        <w:rPr>
          <w:b/>
        </w:rPr>
        <w:t xml:space="preserve">27 </w:t>
      </w:r>
      <w:r>
        <w:t xml:space="preserve"> {{field-on:Bible}}</w:t>
      </w:r>
      <w:r>
        <w:t xml:space="preserve">And two kings alone will dine together and eat at one table and lie, and they will not prosper, for completion is still for a time.</w:t>
      </w:r>
      <w:r>
        <w:t xml:space="preserve">{{field-off:Bible}}</w:t>
      </w:r>
    </w:p>
    <w:p>
      <w:r>
        <w:rPr>
          <w:sz w:val="18"/>
          <w:color w:val="777777"/>
        </w:rPr>
        <w:t xml:space="preserve">[[@Bible:Daniel 11:28]] </w:t>
      </w:r>
      <w:r>
        <w:rPr>
          <w:b/>
        </w:rPr>
        <w:t xml:space="preserve">28 </w:t>
      </w:r>
      <w:r>
        <w:t xml:space="preserve"> {{field-on:Bible}}</w:t>
      </w:r>
      <w:r>
        <w:t xml:space="preserve">And he will return to his land with much wealth, and his heart will be against holy covenant, and he will act and return to his land.</w:t>
      </w:r>
      <w:r>
        <w:t xml:space="preserve">{{field-off:Bible}}</w:t>
      </w:r>
    </w:p>
    <w:p>
      <w:r>
        <w:rPr>
          <w:sz w:val="18"/>
          <w:color w:val="777777"/>
        </w:rPr>
        <w:t xml:space="preserve">[[@Bible:Daniel 11:29]] </w:t>
      </w:r>
      <w:r>
        <w:rPr>
          <w:b/>
        </w:rPr>
        <w:t xml:space="preserve">29 </w:t>
      </w:r>
      <w:r>
        <w:t xml:space="preserve"> {{field-on:Bible}}</w:t>
      </w:r>
      <w:r>
        <w:t xml:space="preserve">At the appointed time he will enter into Egypt, and it will not be as the first and the last.</w:t>
      </w:r>
      <w:r>
        <w:t xml:space="preserve">{{field-off:Bible}}</w:t>
      </w:r>
    </w:p>
    <w:p>
      <w:r>
        <w:rPr>
          <w:sz w:val="18"/>
          <w:color w:val="777777"/>
        </w:rPr>
        <w:t xml:space="preserve">[[@Bible:Daniel 11:30]] </w:t>
      </w:r>
      <w:r>
        <w:rPr>
          <w:b/>
        </w:rPr>
        <w:t xml:space="preserve">30 </w:t>
      </w:r>
      <w:r>
        <w:t xml:space="preserve"> {{field-on:Bible}}</w:t>
      </w:r>
      <w:r>
        <w:t xml:space="preserve">And Romans will come and drive him away and thunder against him, and he will return and be angered against holy covenant and act. He will return and think against those because they abandoned holy covenant.</w:t>
      </w:r>
      <w:r>
        <w:t xml:space="preserve">{{field-off:Bible}}</w:t>
      </w:r>
    </w:p>
    <w:p>
      <w:r>
        <w:rPr>
          <w:sz w:val="18"/>
          <w:color w:val="777777"/>
        </w:rPr>
        <w:t xml:space="preserve">[[@Bible:Daniel 11:31]] </w:t>
      </w:r>
      <w:r>
        <w:rPr>
          <w:b/>
        </w:rPr>
        <w:t xml:space="preserve">31 </w:t>
      </w:r>
      <w:r>
        <w:t xml:space="preserve"> {{field-on:Bible}}</w:t>
      </w:r>
      <w:r>
        <w:t xml:space="preserve">And arms from him will arise and defile sanctuary of fear and remove the sacrifice and set abomination of desolation.</w:t>
      </w:r>
      <w:r>
        <w:t xml:space="preserve">{{field-off:Bible}}</w:t>
      </w:r>
    </w:p>
    <w:p>
      <w:r>
        <w:rPr>
          <w:sz w:val="18"/>
          <w:color w:val="777777"/>
        </w:rPr>
        <w:t xml:space="preserve">[[@Bible:Daniel 11:32]] </w:t>
      </w:r>
      <w:r>
        <w:rPr>
          <w:b/>
        </w:rPr>
        <w:t xml:space="preserve">32 </w:t>
      </w:r>
      <w:r>
        <w:t xml:space="preserve"> {{field-on:Bible}}</w:t>
      </w:r>
      <w:r>
        <w:t xml:space="preserve">And with sins of covenant they will defile among hard people, and people knowing these things will prevail and act.</w:t>
      </w:r>
      <w:r>
        <w:t xml:space="preserve">{{field-off:Bible}}</w:t>
      </w:r>
    </w:p>
    <w:p>
      <w:r>
        <w:rPr>
          <w:sz w:val="18"/>
          <w:color w:val="777777"/>
        </w:rPr>
        <w:t xml:space="preserve">[[@Bible:Daniel 11:33]] </w:t>
      </w:r>
      <w:r>
        <w:rPr>
          <w:b/>
        </w:rPr>
        <w:t xml:space="preserve">33 </w:t>
      </w:r>
      <w:r>
        <w:t xml:space="preserve"> {{field-on:Bible}}</w:t>
      </w:r>
      <w:r>
        <w:t xml:space="preserve">And those understanding of the nation will instruct many, and they will stumble by sword and grow worn by it, and in captivity and in plunder of days they will be stained.</w:t>
      </w:r>
      <w:r>
        <w:t xml:space="preserve">{{field-off:Bible}}</w:t>
      </w:r>
    </w:p>
    <w:p>
      <w:r>
        <w:rPr>
          <w:sz w:val="18"/>
          <w:color w:val="777777"/>
        </w:rPr>
        <w:t xml:space="preserve">[[@Bible:Daniel 11:34]] </w:t>
      </w:r>
      <w:r>
        <w:rPr>
          <w:b/>
        </w:rPr>
        <w:t xml:space="preserve">34 </w:t>
      </w:r>
      <w:r>
        <w:t xml:space="preserve"> {{field-on:Bible}}</w:t>
      </w:r>
      <w:r>
        <w:t xml:space="preserve">And when they are being shattered they will gather a little strength, and many will be gathered to them by a city, and many as by inheritance.</w:t>
      </w:r>
      <w:r>
        <w:t xml:space="preserve">{{field-off:Bible}}</w:t>
      </w:r>
    </w:p>
    <w:p>
      <w:r>
        <w:rPr>
          <w:sz w:val="18"/>
          <w:color w:val="777777"/>
        </w:rPr>
        <w:t xml:space="preserve">[[@Bible:Daniel 11:35]] </w:t>
      </w:r>
      <w:r>
        <w:rPr>
          <w:b/>
        </w:rPr>
        <w:t xml:space="preserve">35 </w:t>
      </w:r>
      <w:r>
        <w:t xml:space="preserve"> {{field-on:Bible}}</w:t>
      </w:r>
      <w:r>
        <w:t xml:space="preserve">And from those understanding they will ponder to purify themselves and to be chosen and to be cleansed until time of completion, for time is still for an hour.</w:t>
      </w:r>
      <w:r>
        <w:t xml:space="preserve">{{field-off:Bible}}</w:t>
      </w:r>
    </w:p>
    <w:p>
      <w:r>
        <w:rPr>
          <w:sz w:val="18"/>
          <w:color w:val="777777"/>
        </w:rPr>
        <w:t xml:space="preserve">[[@Bible:Daniel 11:36]] </w:t>
      </w:r>
      <w:r>
        <w:rPr>
          <w:b/>
        </w:rPr>
        <w:t xml:space="preserve">36 </w:t>
      </w:r>
      <w:r>
        <w:t xml:space="preserve"> {{field-on:Bible}}</w:t>
      </w:r>
      <w:r>
        <w:t xml:space="preserve">And king will do according to his will, and he will be provoked and exalt himself over every god, and against God of gods he will speak strange things and prosper until wrath is completed, because completion is being made for him.</w:t>
      </w:r>
      <w:r>
        <w:t xml:space="preserve">{{field-off:Bible}}</w:t>
      </w:r>
    </w:p>
    <w:p>
      <w:r>
        <w:rPr>
          <w:sz w:val="18"/>
          <w:color w:val="777777"/>
        </w:rPr>
        <w:t xml:space="preserve">[[@Bible:Daniel 11:37]] </w:t>
      </w:r>
      <w:r>
        <w:rPr>
          <w:b/>
        </w:rPr>
        <w:t xml:space="preserve">37 </w:t>
      </w:r>
      <w:r>
        <w:t xml:space="preserve"> {{field-on:Bible}}</w:t>
      </w:r>
      <w:r>
        <w:t xml:space="preserve">And for gods of his fathers he will show no concern, and for desire of a woman he will show no concern, because he will be exalted in everything, and strong nations will be subjected to him.</w:t>
      </w:r>
      <w:r>
        <w:t xml:space="preserve">{{field-off:Bible}}</w:t>
      </w:r>
    </w:p>
    <w:p>
      <w:r>
        <w:rPr>
          <w:sz w:val="18"/>
          <w:color w:val="777777"/>
        </w:rPr>
        <w:t xml:space="preserve">[[@Bible:Daniel 11:38]] </w:t>
      </w:r>
      <w:r>
        <w:rPr>
          <w:b/>
        </w:rPr>
        <w:t xml:space="preserve">38 </w:t>
      </w:r>
      <w:r>
        <w:t xml:space="preserve"> {{field-on:Bible}}</w:t>
      </w:r>
      <w:r>
        <w:t xml:space="preserve">In his place he will set in motion and honor a god whom his fathers did not know with gold and silver and precious stone and choice things.</w:t>
      </w:r>
      <w:r>
        <w:t xml:space="preserve">{{field-off:Bible}}</w:t>
      </w:r>
    </w:p>
    <w:p>
      <w:r>
        <w:rPr>
          <w:sz w:val="18"/>
          <w:color w:val="777777"/>
        </w:rPr>
        <w:t xml:space="preserve">[[@Bible:Daniel 11:39]] </w:t>
      </w:r>
      <w:r>
        <w:rPr>
          <w:b/>
        </w:rPr>
        <w:t xml:space="preserve">39 </w:t>
      </w:r>
      <w:r>
        <w:t xml:space="preserve"> {{field-on:Bible}}</w:t>
      </w:r>
      <w:r>
        <w:t xml:space="preserve">He will make cities and come into a strong fortress with a foreign god, whom if he recognizes he will increase in glory and rule over much and divide land for a gift.</w:t>
      </w:r>
      <w:r>
        <w:t xml:space="preserve">{{field-off:Bible}}</w:t>
      </w:r>
    </w:p>
    <w:p>
      <w:r>
        <w:rPr>
          <w:sz w:val="18"/>
          <w:color w:val="777777"/>
        </w:rPr>
        <w:t xml:space="preserve">[[@Bible:Daniel 11:40]] </w:t>
      </w:r>
      <w:r>
        <w:rPr>
          <w:b/>
        </w:rPr>
        <w:t xml:space="preserve">40 </w:t>
      </w:r>
      <w:r>
        <w:t xml:space="preserve"> {{field-on:Bible}}</w:t>
      </w:r>
      <w:r>
        <w:t xml:space="preserve">And at time of completion king of Egypt will be butting against him, and king of north will be enraged against him with chariots and many horses and many ships and enter into land of Egypt.</w:t>
      </w:r>
      <w:r>
        <w:t xml:space="preserve">{{field-off:Bible}}</w:t>
      </w:r>
    </w:p>
    <w:p>
      <w:r>
        <w:rPr>
          <w:sz w:val="18"/>
          <w:color w:val="777777"/>
        </w:rPr>
        <w:t xml:space="preserve">[[@Bible:Daniel 11:41]] </w:t>
      </w:r>
      <w:r>
        <w:rPr>
          <w:b/>
        </w:rPr>
        <w:t xml:space="preserve">41 </w:t>
      </w:r>
      <w:r>
        <w:t xml:space="preserve"> {{field-on:Bible}}</w:t>
      </w:r>
      <w:r>
        <w:t xml:space="preserve">And he will come against my land.</w:t>
      </w:r>
      <w:r>
        <w:t xml:space="preserve">{{field-off:Bible}}</w:t>
      </w:r>
    </w:p>
    <w:p>
      <w:r>
        <w:rPr>
          <w:sz w:val="18"/>
          <w:color w:val="777777"/>
        </w:rPr>
        <w:t xml:space="preserve">[[@Bible:Daniel 11:42]] </w:t>
      </w:r>
      <w:r>
        <w:rPr>
          <w:b/>
        </w:rPr>
        <w:t xml:space="preserve">42 </w:t>
      </w:r>
      <w:r>
        <w:t xml:space="preserve"> {{field-on:Bible}}</w:t>
      </w:r>
      <w:r>
        <w:t xml:space="preserve">And in land of Egypt there will be no one escaping in it.</w:t>
      </w:r>
      <w:r>
        <w:t xml:space="preserve">{{field-off:Bible}}</w:t>
      </w:r>
    </w:p>
    <w:p>
      <w:r>
        <w:rPr>
          <w:sz w:val="18"/>
          <w:color w:val="777777"/>
        </w:rPr>
        <w:t xml:space="preserve">[[@Bible:Daniel 11:43]] </w:t>
      </w:r>
      <w:r>
        <w:rPr>
          <w:b/>
        </w:rPr>
        <w:t xml:space="preserve">43 </w:t>
      </w:r>
      <w:r>
        <w:t xml:space="preserve"> {{field-on:Bible}}</w:t>
      </w:r>
      <w:r>
        <w:t xml:space="preserve">And he will seize place of gold and place of silver and every desirable thing of Egypt, and Libyans and Ethiopians will be in his crowd.</w:t>
      </w:r>
      <w:r>
        <w:t xml:space="preserve">{{field-off:Bible}}</w:t>
      </w:r>
    </w:p>
    <w:p>
      <w:r>
        <w:rPr>
          <w:sz w:val="18"/>
          <w:color w:val="777777"/>
        </w:rPr>
        <w:t xml:space="preserve">[[@Bible:Daniel 11:44]] </w:t>
      </w:r>
      <w:r>
        <w:rPr>
          <w:b/>
        </w:rPr>
        <w:t xml:space="preserve">44 </w:t>
      </w:r>
      <w:r>
        <w:t xml:space="preserve"> {{field-on:Bible}}</w:t>
      </w:r>
      <w:r>
        <w:t xml:space="preserve">And report from east and north will trouble him, and he will go out in strong wrath and sword to destroy and kill many.</w:t>
      </w:r>
      <w:r>
        <w:t xml:space="preserve">{{field-off:Bible}}</w:t>
      </w:r>
    </w:p>
    <w:p>
      <w:r>
        <w:rPr>
          <w:sz w:val="18"/>
          <w:color w:val="777777"/>
        </w:rPr>
        <w:t xml:space="preserve">[[@Bible:Daniel 11:45]] </w:t>
      </w:r>
      <w:r>
        <w:rPr>
          <w:b/>
        </w:rPr>
        <w:t xml:space="preserve">45 </w:t>
      </w:r>
      <w:r>
        <w:t xml:space="preserve"> {{field-on:Bible}}</w:t>
      </w:r>
      <w:r>
        <w:t xml:space="preserve">And then he will set his tent between the seas and mountain of desire of the holy place, and hour of his completion will come, and there will be no one helping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[[@Bible:Daniel 12:1]] </w:t>
      </w:r>
      <w:r>
        <w:rPr>
          <w:b/>
        </w:rPr>
        <w:t xml:space="preserve">1 </w:t>
      </w:r>
      <w:r>
        <w:t xml:space="preserve"> {{field-on:Bible}}</w:t>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r>
        <w:t xml:space="preserve">{{field-off:Bible}}</w:t>
      </w:r>
    </w:p>
    <w:p>
      <w:r>
        <w:rPr>
          <w:sz w:val="18"/>
          <w:color w:val="777777"/>
        </w:rPr>
        <w:t xml:space="preserve">[[@Bible:Daniel 12:2]] </w:t>
      </w:r>
      <w:r>
        <w:rPr>
          <w:b/>
        </w:rPr>
        <w:t xml:space="preserve">2 </w:t>
      </w:r>
      <w:r>
        <w:t xml:space="preserve"> {{field-on:Bible}}</w:t>
      </w:r>
      <w:r>
        <w:t xml:space="preserve">And many of those sleeping in breadth of the earth will rise, some to eternal life, some to reproach, some to scattering and eternal shame.</w:t>
      </w:r>
      <w:r>
        <w:t xml:space="preserve">{{field-off:Bible}}</w:t>
      </w:r>
    </w:p>
    <w:p>
      <w:r>
        <w:rPr>
          <w:sz w:val="18"/>
          <w:color w:val="777777"/>
        </w:rPr>
        <w:t xml:space="preserve">[[@Bible:Daniel 12:3]] </w:t>
      </w:r>
      <w:r>
        <w:rPr>
          <w:b/>
        </w:rPr>
        <w:t xml:space="preserve">3 </w:t>
      </w:r>
      <w:r>
        <w:t xml:space="preserve"> {{field-on:Bible}}</w:t>
      </w:r>
      <w:r>
        <w:t xml:space="preserve">And those understanding will shine like lights of heaven, and those prevailing in my words like stars of heaven forever and ever.</w:t>
      </w:r>
      <w:r>
        <w:t xml:space="preserve">{{field-off:Bible}}</w:t>
      </w:r>
    </w:p>
    <w:p>
      <w:r>
        <w:rPr>
          <w:sz w:val="18"/>
          <w:color w:val="777777"/>
        </w:rPr>
        <w:t xml:space="preserve">[[@Bible:Daniel 12:4]] </w:t>
      </w:r>
      <w:r>
        <w:rPr>
          <w:b/>
        </w:rPr>
        <w:t xml:space="preserve">4 </w:t>
      </w:r>
      <w:r>
        <w:t xml:space="preserve"> {{field-on:Bible}}</w:t>
      </w:r>
      <w:r>
        <w:t xml:space="preserve">And you, Daniel</w:t>
      </w:r>
      <w:r>
        <w:rPr>
          <w:rStyle w:val="FootnoteReference"/>
        </w:rPr>
        <w:footnoteReference w:id="8232"/>
      </w:r>
      <w:r>
        <w:t xml:space="preserve">, conceal the commands and seal the book until time of completion, until many go mad and earth is filled with injustice.</w:t>
      </w:r>
      <w:r>
        <w:t xml:space="preserve">{{field-off:Bible}}</w:t>
      </w:r>
    </w:p>
    <w:p>
      <w:r>
        <w:rPr>
          <w:sz w:val="18"/>
          <w:color w:val="777777"/>
        </w:rPr>
        <w:t xml:space="preserve">[[@Bible:Daniel 12:5]] </w:t>
      </w:r>
      <w:r>
        <w:rPr>
          <w:b/>
        </w:rPr>
        <w:t xml:space="preserve">5 </w:t>
      </w:r>
      <w:r>
        <w:t xml:space="preserve"> {{field-on:Bible}}</w:t>
      </w:r>
      <w:r>
        <w:t xml:space="preserve">And I, Daniel, saw, and behold, two others were standing, one on this side of river and one on that side.</w:t>
      </w:r>
      <w:r>
        <w:t xml:space="preserve">{{field-off:Bible}}</w:t>
      </w:r>
    </w:p>
    <w:p>
      <w:r>
        <w:rPr>
          <w:sz w:val="18"/>
          <w:color w:val="777777"/>
        </w:rPr>
        <w:t xml:space="preserve">[[@Bible:Daniel 12:6]] </w:t>
      </w:r>
      <w:r>
        <w:rPr>
          <w:b/>
        </w:rPr>
        <w:t xml:space="preserve">6 </w:t>
      </w:r>
      <w:r>
        <w:t xml:space="preserve"> {{field-on:Bible}}</w:t>
      </w:r>
      <w:r>
        <w:t xml:space="preserve">And I said to the one clothed in fine linen above, When then is completion of these wonders you told me, and their cleansing?</w:t>
      </w:r>
      <w:r>
        <w:t xml:space="preserve">{{field-off:Bible}}</w:t>
      </w:r>
    </w:p>
    <w:p>
      <w:r>
        <w:rPr>
          <w:sz w:val="18"/>
          <w:color w:val="777777"/>
        </w:rPr>
        <w:t xml:space="preserve">[[@Bible:Daniel 12:7]] </w:t>
      </w:r>
      <w:r>
        <w:rPr>
          <w:b/>
        </w:rPr>
        <w:t xml:space="preserve">7 </w:t>
      </w:r>
      <w:r>
        <w:t xml:space="preserve"> {{field-on:Bible}}</w:t>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r>
        <w:t xml:space="preserve">{{field-off:Bible}}</w:t>
      </w:r>
    </w:p>
    <w:p>
      <w:r>
        <w:rPr>
          <w:sz w:val="18"/>
          <w:color w:val="777777"/>
        </w:rPr>
        <w:t xml:space="preserve">[[@Bible:Daniel 12:8]] </w:t>
      </w:r>
      <w:r>
        <w:rPr>
          <w:b/>
        </w:rPr>
        <w:t xml:space="preserve">8 </w:t>
      </w:r>
      <w:r>
        <w:t xml:space="preserve"> {{field-on:Bible}}</w:t>
      </w:r>
      <w:r>
        <w:t xml:space="preserve">And I heard and did not understand from him the time, and I said, Lord, what is solution of this word, and whose are these parables?</w:t>
      </w:r>
      <w:r>
        <w:t xml:space="preserve">{{field-off:Bible}}</w:t>
      </w:r>
    </w:p>
    <w:p>
      <w:r>
        <w:rPr>
          <w:sz w:val="18"/>
          <w:color w:val="777777"/>
        </w:rPr>
        <w:t xml:space="preserve">[[@Bible:Daniel 12:9]] </w:t>
      </w:r>
      <w:r>
        <w:rPr>
          <w:b/>
        </w:rPr>
        <w:t xml:space="preserve">9 </w:t>
      </w:r>
      <w:r>
        <w:t xml:space="preserve"> {{field-on:Bible}}</w:t>
      </w:r>
      <w:r>
        <w:t xml:space="preserve">And he said to me, Go away, Daniel, because the commands are hidden and sealed until</w:t>
      </w:r>
      <w:r>
        <w:rPr>
          <w:rStyle w:val="FootnoteReference"/>
        </w:rPr>
        <w:footnoteReference w:id="8233"/>
      </w:r>
      <w:r>
        <w:t xml:space="preserve"/>
      </w:r>
      <w:r>
        <w:t xml:space="preserve">{{field-off:Bible}}</w:t>
      </w:r>
    </w:p>
    <w:p>
      <w:r>
        <w:rPr>
          <w:sz w:val="18"/>
          <w:color w:val="777777"/>
        </w:rPr>
        <w:t xml:space="preserve">[[@Bible:Daniel 12:10]] </w:t>
      </w:r>
      <w:r>
        <w:rPr>
          <w:b/>
        </w:rPr>
        <w:t xml:space="preserve">10 </w:t>
      </w:r>
      <w:r>
        <w:t xml:space="preserve"> {{field-on:Bible}}</w:t>
      </w:r>
      <w:r>
        <w:t xml:space="preserve">Many will be tested and sanctified, and sinners will sin, and all sinners will not understand, but those understanding will pay attention.</w:t>
      </w:r>
      <w:r>
        <w:t xml:space="preserve">{{field-off:Bible}}</w:t>
      </w:r>
    </w:p>
    <w:p>
      <w:r>
        <w:rPr>
          <w:sz w:val="18"/>
          <w:color w:val="777777"/>
        </w:rPr>
        <w:t xml:space="preserve">[[@Bible:Daniel 12:11]] </w:t>
      </w:r>
      <w:r>
        <w:rPr>
          <w:b/>
        </w:rPr>
        <w:t xml:space="preserve">11 </w:t>
      </w:r>
      <w:r>
        <w:t xml:space="preserve"> {{field-on:Bible}}</w:t>
      </w:r>
      <w:r>
        <w:t xml:space="preserve">From time sacrifice is removed continually and abomination of desolation is prepared to be given, there will be one thousand two hundred ninety days.</w:t>
      </w:r>
      <w:r>
        <w:t xml:space="preserve">{{field-off:Bible}}</w:t>
      </w:r>
    </w:p>
    <w:p>
      <w:r>
        <w:rPr>
          <w:sz w:val="18"/>
          <w:color w:val="777777"/>
        </w:rPr>
        <w:t xml:space="preserve">[[@Bible:Daniel 12:12]] </w:t>
      </w:r>
      <w:r>
        <w:rPr>
          <w:b/>
        </w:rPr>
        <w:t xml:space="preserve">12 </w:t>
      </w:r>
      <w:r>
        <w:t xml:space="preserve"> {{field-on:Bible}}</w:t>
      </w:r>
      <w:r>
        <w:t xml:space="preserve">Blessed is one remaining and gathering to one thousand three hundred thirty-five days.</w:t>
      </w:r>
      <w:r>
        <w:t xml:space="preserve">{{field-off:Bible}}</w:t>
      </w:r>
    </w:p>
    <w:p>
      <w:r>
        <w:rPr>
          <w:sz w:val="18"/>
          <w:color w:val="777777"/>
        </w:rPr>
        <w:t xml:space="preserve">[[@Bible:Daniel 12:13]] </w:t>
      </w:r>
      <w:r>
        <w:rPr>
          <w:b/>
        </w:rPr>
        <w:t xml:space="preserve">13 </w:t>
      </w:r>
      <w:r>
        <w:t xml:space="preserve"> {{field-on:Bible}}</w:t>
      </w:r>
      <w:r>
        <w:t xml:space="preserve">And you, go, rest, for there are still days and hours for completion of the end, and you will rest and rise to your glory at completion of days.</w:t>
      </w:r>
      <w:r>
        <w:t xml:space="preserve">{{field-off:Bible}}</w:t>
      </w:r>
    </w:p>
    <w:p>
      <w:r>
        <w:br w:type="page"/>
      </w:r>
    </w:p>
    <w:p>
      <w:pPr>
        <w:pStyle w:val="Heading1"/>
      </w:pPr>
      <w:r>
        <w:t xml:space="preserve">Hosea</w:t>
      </w:r>
    </w:p>
    <w:p>
      <w:pPr>
        <w:pStyle w:val="Heading2"/>
      </w:pPr>
      <w:r>
        <w:t xml:space="preserve">Hosea Preface</w:t>
      </w:r>
    </w:p>
    <w:p>
      <w:r>
        <w:rPr>
          <w:b/>
        </w:rPr>
        <w:t xml:space="preserve">Author and Attribution. </w:t>
      </w:r>
      <w:r>
        <w:t xml:space="preserve">Hosea</w:t>
      </w:r>
    </w:p>
    <w:p>
      <w:r>
        <w:rPr>
          <w:b/>
        </w:rPr>
        <w:t xml:space="preserve">Authorship Basis. </w:t>
      </w:r>
      <w:r>
        <w:t xml:space="preserve">The book names Hosea and is received as his prophetic ministry to the northern kingdom.</w:t>
      </w:r>
    </w:p>
    <w:p>
      <w:r>
        <w:rPr>
          <w:b/>
        </w:rPr>
        <w:t xml:space="preserve">Jesus / NT Attribution. </w:t>
      </w:r>
      <w:r>
        <w:t xml:space="preserve">Romans 9:25-26 and Matthew 2:15 cite Hosea as prophetic Scripture.</w:t>
      </w:r>
    </w:p>
    <w:p>
      <w:r>
        <w:rPr>
          <w:b/>
        </w:rPr>
        <w:t xml:space="preserve">Composition Date. </w:t>
      </w:r>
      <w:r>
        <w:t xml:space="preserve">8th century BC</w:t>
      </w:r>
    </w:p>
    <w:p>
      <w:r>
        <w:rPr>
          <w:b/>
        </w:rPr>
        <w:t xml:space="preserve">MT Timeline. </w:t>
      </w:r>
      <w:r>
        <w:t xml:space="preserve">MT chronology places Hosea in the late northern kingdom before Samaria's fall.</w:t>
      </w:r>
    </w:p>
    <w:p>
      <w:r>
        <w:rPr>
          <w:b/>
        </w:rPr>
        <w:t xml:space="preserve">LXX Timeline. </w:t>
      </w:r>
      <w:r>
        <w:t xml:space="preserve">The LXX preserves the same horizon, with normal versional differences.</w:t>
      </w:r>
    </w:p>
    <w:p>
      <w:r>
        <w:rPr>
          <w:b/>
        </w:rPr>
        <w:t xml:space="preserve">Historical Setting. </w:t>
      </w:r>
      <w:r>
        <w:t xml:space="preserve">Northern kingdom prophecy using Hosea's marriage and family as sign-acts.</w:t>
      </w:r>
    </w:p>
    <w:p>
      <w:r>
        <w:rPr>
          <w:b/>
        </w:rPr>
        <w:t xml:space="preserve">Purpose. </w:t>
      </w:r>
      <w:r>
        <w:t xml:space="preserve">To expose covenant unfaithfulness and proclaim the LORD's steadfast restoring love.</w:t>
      </w:r>
    </w:p>
    <w:p>
      <w:r>
        <w:rPr>
          <w:b/>
        </w:rPr>
        <w:t xml:space="preserve">Key Themes. </w:t>
      </w:r>
      <w:r>
        <w:t xml:space="preserve">covenant unfaithfulness; steadfast love; judgment; restoration; sonship</w:t>
      </w:r>
    </w:p>
    <w:p>
      <w:r>
        <w:rPr>
          <w:b/>
        </w:rPr>
        <w:t xml:space="preserve">Outline. </w:t>
      </w:r>
      <w:r>
        <w:t xml:space="preserve">Marriage sign and accusations 1-3; Covenant lawsuit and judgment 4-13; Restoration hope 14.</w:t>
      </w:r>
    </w:p>
    <w:p>
      <w:r>
        <w:rPr>
          <w:b/>
        </w:rPr>
        <w:t xml:space="preserve">Earliest Witnesses. </w:t>
      </w:r>
      <w:r>
        <w:t xml:space="preserve">Frag. Qumran Hosea fragments survive Second Temple period | Subst. Early Hebrew witness survives in Qumran fragments Hasmonean-Herodian periods | Heb. Leningrad Codex AD 1008 | Gk. Codex Vaticanus and Alexandrinus preserve Greek Hosea 4th-5th century AD</w:t>
      </w:r>
    </w:p>
    <w:p>
      <w:r>
        <w:rPr>
          <w:b/>
        </w:rPr>
        <w:t xml:space="preserve">Earliest External Attestation. </w:t>
      </w:r>
      <w:r>
        <w:t xml:space="preserve">Cited in later Jewish and NT writings by Paul and Matthew (1st century AD)</w:t>
      </w:r>
    </w:p>
    <w:p>
      <w:r>
        <w:rPr>
          <w:b/>
        </w:rPr>
        <w:t xml:space="preserve">Textual Notes. </w:t>
      </w:r>
      <w:r>
        <w:t xml:space="preserve">Hosea is frequently quoted in the NT, making MT/LXX comparison especially important at citation points.</w:t>
      </w:r>
    </w:p>
    <w:p>
      <w:r>
        <w:rPr>
          <w:b/>
        </w:rPr>
        <w:t xml:space="preserve">Conservative Notes. </w:t>
      </w:r>
      <w:r>
        <w:t xml:space="preserve">This edition receives Hosea as the named prophet and his sign-act marriage as real prophetic history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[[@Bible:Hosea 1:1]] </w:t>
      </w:r>
      <w:r>
        <w:rPr>
          <w:b/>
        </w:rPr>
        <w:t xml:space="preserve">1 </w:t>
      </w:r>
      <w:r>
        <w:t xml:space="preserve"> {{field-on:Bible}}</w:t>
      </w:r>
      <w:r>
        <w:t xml:space="preserve">Word of Lord that came to Hosea</w:t>
      </w:r>
      <w:r>
        <w:rPr>
          <w:rStyle w:val="FootnoteReference"/>
        </w:rPr>
        <w:footnoteReference w:id="8234"/>
      </w:r>
      <w:r>
        <w:t xml:space="preserve"> son of Beeri in days of Uzziah and Jotham and Ahaz and Hezekiah, kings of Judah</w:t>
      </w:r>
      <w:r>
        <w:rPr>
          <w:rStyle w:val="FootnoteReference"/>
        </w:rPr>
        <w:footnoteReference w:id="8235"/>
      </w:r>
      <w:r>
        <w:t xml:space="preserve">, and in days of Jeroboam son of Joash, king of Israel</w:t>
      </w:r>
      <w:r>
        <w:rPr>
          <w:rStyle w:val="FootnoteReference"/>
        </w:rPr>
        <w:footnoteReference w:id="8236"/>
      </w:r>
      <w:r>
        <w:t xml:space="preserve">.</w:t>
      </w:r>
      <w:r>
        <w:t xml:space="preserve">{{field-off:Bible}}</w:t>
      </w:r>
    </w:p>
    <w:p>
      <w:r>
        <w:rPr>
          <w:sz w:val="18"/>
          <w:color w:val="777777"/>
        </w:rPr>
        <w:t xml:space="preserve">[[@Bible:Hosea 1:2]] </w:t>
      </w:r>
      <w:r>
        <w:rPr>
          <w:b/>
        </w:rPr>
        <w:t xml:space="preserve">2 </w:t>
      </w:r>
      <w:r>
        <w:t xml:space="preserve"> {{field-on:Bible}}</w:t>
      </w:r>
      <w:r>
        <w:t xml:space="preserve">Beginning of word of Lord to Hosea. And Lord said to Hosea, Go, take for yourself wife of whoredom and children of whoredom, because land, prostituting itself, will prostitute itself away from Lord.</w:t>
      </w:r>
      <w:r>
        <w:t xml:space="preserve">{{field-off:Bible}}</w:t>
      </w:r>
    </w:p>
    <w:p>
      <w:r>
        <w:rPr>
          <w:sz w:val="18"/>
          <w:color w:val="777777"/>
        </w:rPr>
        <w:t xml:space="preserve">[[@Bible:Hosea 1:3]] </w:t>
      </w:r>
      <w:r>
        <w:rPr>
          <w:b/>
        </w:rPr>
        <w:t xml:space="preserve">3 </w:t>
      </w:r>
      <w:r>
        <w:t xml:space="preserve"> {{field-on:Bible}}</w:t>
      </w:r>
      <w:r>
        <w:t xml:space="preserve">And he went and took Gomer daughter of Debelaiim, and she conceived and bore him a son.</w:t>
      </w:r>
      <w:r>
        <w:t xml:space="preserve">{{field-off:Bible}}</w:t>
      </w:r>
    </w:p>
    <w:p>
      <w:r>
        <w:rPr>
          <w:sz w:val="18"/>
          <w:color w:val="777777"/>
        </w:rPr>
        <w:t xml:space="preserve">[[@Bible:Hosea 1:4]] </w:t>
      </w:r>
      <w:r>
        <w:rPr>
          <w:b/>
        </w:rPr>
        <w:t xml:space="preserve">4 </w:t>
      </w:r>
      <w:r>
        <w:t xml:space="preserve"> {{field-on:Bible}}</w:t>
      </w:r>
      <w:r>
        <w:t xml:space="preserve">And Lord said to him, Call his name Jezreel, because a little while longer and I will avenge blood of Jezreel upon house of Jehu and make kingdom of house of Israel cease.</w:t>
      </w:r>
      <w:r>
        <w:t xml:space="preserve">{{field-off:Bible}}</w:t>
      </w:r>
    </w:p>
    <w:p>
      <w:r>
        <w:rPr>
          <w:sz w:val="18"/>
          <w:color w:val="777777"/>
        </w:rPr>
        <w:t xml:space="preserve">[[@Bible:Hosea 1:5]] </w:t>
      </w:r>
      <w:r>
        <w:rPr>
          <w:b/>
        </w:rPr>
        <w:t xml:space="preserve">5 </w:t>
      </w:r>
      <w:r>
        <w:t xml:space="preserve"> {{field-on:Bible}}</w:t>
      </w:r>
      <w:r>
        <w:t xml:space="preserve">And it will be in that day: I will shatter bow of Israel in valley of Jezreel.</w:t>
      </w:r>
      <w:r>
        <w:t xml:space="preserve">{{field-off:Bible}}</w:t>
      </w:r>
    </w:p>
    <w:p>
      <w:r>
        <w:rPr>
          <w:sz w:val="18"/>
          <w:color w:val="777777"/>
        </w:rPr>
        <w:t xml:space="preserve">[[@Bible:Hosea 1:6]] </w:t>
      </w:r>
      <w:r>
        <w:rPr>
          <w:b/>
        </w:rPr>
        <w:t xml:space="preserve">6 </w:t>
      </w:r>
      <w:r>
        <w:t xml:space="preserve"> {{field-on:Bible}}</w:t>
      </w:r>
      <w:r>
        <w:t xml:space="preserve">And she conceived again and bore a daughter. And he said to him, Call her name Not-Shown-Mercy, because I will no longer continue to show mercy to house of Israel, but in opposing I will oppose them.</w:t>
      </w:r>
      <w:r>
        <w:t xml:space="preserve">{{field-off:Bible}}</w:t>
      </w:r>
    </w:p>
    <w:p>
      <w:r>
        <w:rPr>
          <w:sz w:val="18"/>
          <w:color w:val="777777"/>
        </w:rPr>
        <w:t xml:space="preserve">[[@Bible:Hosea 1:7]] </w:t>
      </w:r>
      <w:r>
        <w:rPr>
          <w:b/>
        </w:rPr>
        <w:t xml:space="preserve">7 </w:t>
      </w:r>
      <w:r>
        <w:t xml:space="preserve"> {{field-on:Bible}}</w:t>
      </w:r>
      <w:r>
        <w:t xml:space="preserve">But sons of Judah I will show mercy to and save them in Lord their God, and I will not save them by bow nor by sword nor by war nor by chariots nor by horses nor by horsemen.</w:t>
      </w:r>
      <w:r>
        <w:t xml:space="preserve">{{field-off:Bible}}</w:t>
      </w:r>
    </w:p>
    <w:p>
      <w:r>
        <w:rPr>
          <w:sz w:val="18"/>
          <w:color w:val="777777"/>
        </w:rPr>
        <w:t xml:space="preserve">[[@Bible:Hosea 1:8]] </w:t>
      </w:r>
      <w:r>
        <w:rPr>
          <w:b/>
        </w:rPr>
        <w:t xml:space="preserve">8 </w:t>
      </w:r>
      <w:r>
        <w:t xml:space="preserve"> {{field-on:Bible}}</w:t>
      </w:r>
      <w:r>
        <w:t xml:space="preserve">And she weaned Not-Shown-Mercy and conceived again and bore a son.</w:t>
      </w:r>
      <w:r>
        <w:t xml:space="preserve">{{field-off:Bible}}</w:t>
      </w:r>
    </w:p>
    <w:p>
      <w:r>
        <w:rPr>
          <w:sz w:val="18"/>
          <w:color w:val="777777"/>
        </w:rPr>
        <w:t xml:space="preserve">[[@Bible:Hosea 1:9]] </w:t>
      </w:r>
      <w:r>
        <w:rPr>
          <w:b/>
        </w:rPr>
        <w:t xml:space="preserve">9 </w:t>
      </w:r>
      <w:r>
        <w:t xml:space="preserve"> {{field-on:Bible}}</w:t>
      </w:r>
      <w:r>
        <w:t xml:space="preserve">And he said, Call his name Not-My-People, because you are not my people and I am not yours.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[[@Bible:Hosea 1:10]] </w:t>
      </w:r>
      <w:r>
        <w:rPr>
          <w:b/>
        </w:rPr>
        <w:t xml:space="preserve">1 </w:t>
      </w:r>
      <w:r>
        <w:t xml:space="preserve"> {{field-on:Bible}}</w:t>
      </w:r>
      <w:r>
        <w:t xml:space="preserve">And number of sons of Israel</w:t>
      </w:r>
      <w:r>
        <w:rPr>
          <w:rStyle w:val="FootnoteReference"/>
        </w:rPr>
        <w:footnoteReference w:id="8237"/>
      </w:r>
      <w:r>
        <w:t xml:space="preserve"> was like sand of sea, which will not be measured or numbered. And it will be in the place where it was said to them, You are not my people, there they will be called sons of living God.</w:t>
      </w:r>
      <w:r>
        <w:t xml:space="preserve">{{field-off:Bible}}</w:t>
      </w:r>
    </w:p>
    <w:p>
      <w:r>
        <w:rPr>
          <w:sz w:val="18"/>
          <w:color w:val="777777"/>
        </w:rPr>
        <w:t xml:space="preserve">[[@Bible:Hosea 1:11]] </w:t>
      </w:r>
      <w:r>
        <w:rPr>
          <w:b/>
        </w:rPr>
        <w:t xml:space="preserve">2 </w:t>
      </w:r>
      <w:r>
        <w:t xml:space="preserve"> {{field-on:Bible}}</w:t>
      </w:r>
      <w:r>
        <w:t xml:space="preserve">And sons of Judah</w:t>
      </w:r>
      <w:r>
        <w:rPr>
          <w:rStyle w:val="FootnoteReference"/>
        </w:rPr>
        <w:footnoteReference w:id="8238"/>
      </w:r>
      <w:r>
        <w:t xml:space="preserve"> and sons of Israel will be gathered together, and they will appoint for themselves one head, and they will come up from the land, because great is day of Jezreel.</w:t>
      </w:r>
      <w:r>
        <w:t xml:space="preserve">{{field-off:Bible}}</w:t>
      </w:r>
    </w:p>
    <w:p>
      <w:r>
        <w:rPr>
          <w:sz w:val="18"/>
          <w:color w:val="777777"/>
        </w:rPr>
        <w:t xml:space="preserve">[[@Bible:Hosea 2:1]] </w:t>
      </w:r>
      <w:r>
        <w:rPr>
          <w:b/>
        </w:rPr>
        <w:t xml:space="preserve">3 </w:t>
      </w:r>
      <w:r>
        <w:t xml:space="preserve"> {{field-on:Bible}}</w:t>
      </w:r>
      <w:r>
        <w:t xml:space="preserve">Say to your brother, My-People, and to your sister, Shown-Mercy.</w:t>
      </w:r>
      <w:r>
        <w:t xml:space="preserve">{{field-off:Bible}}</w:t>
      </w:r>
    </w:p>
    <w:p>
      <w:r>
        <w:rPr>
          <w:sz w:val="18"/>
          <w:color w:val="777777"/>
        </w:rPr>
        <w:t xml:space="preserve">[[@Bible:Hosea 2:2]] </w:t>
      </w:r>
      <w:r>
        <w:rPr>
          <w:b/>
        </w:rPr>
        <w:t xml:space="preserve">4 </w:t>
      </w:r>
      <w:r>
        <w:t xml:space="preserve"> {{field-on:Bible}}</w:t>
      </w:r>
      <w:r>
        <w:t xml:space="preserve">Contend with your mother, contend, because she is not my wife and I am not her husband; and I will remove her whoredom from my face and her adultery from between her breasts,</w:t>
      </w:r>
      <w:r>
        <w:t xml:space="preserve">{{field-off:Bible}}</w:t>
      </w:r>
    </w:p>
    <w:p>
      <w:r>
        <w:rPr>
          <w:sz w:val="18"/>
          <w:color w:val="777777"/>
        </w:rPr>
        <w:t xml:space="preserve">[[@Bible:Hosea 2:3]] </w:t>
      </w:r>
      <w:r>
        <w:rPr>
          <w:b/>
        </w:rPr>
        <w:t xml:space="preserve">5 </w:t>
      </w:r>
      <w:r>
        <w:t xml:space="preserve"> {{field-on:Bible}}</w:t>
      </w:r>
      <w:r>
        <w:t xml:space="preserve">lest I strip her naked and restore her as on day of her birth and make her like wilderness and appoint her like waterless land and kill her with thirst.</w:t>
      </w:r>
      <w:r>
        <w:t xml:space="preserve">{{field-off:Bible}}</w:t>
      </w:r>
    </w:p>
    <w:p>
      <w:r>
        <w:rPr>
          <w:sz w:val="18"/>
          <w:color w:val="777777"/>
        </w:rPr>
        <w:t xml:space="preserve">[[@Bible:Hosea 2:4]] </w:t>
      </w:r>
      <w:r>
        <w:rPr>
          <w:b/>
        </w:rPr>
        <w:t xml:space="preserve">6 </w:t>
      </w:r>
      <w:r>
        <w:t xml:space="preserve"> {{field-on:Bible}}</w:t>
      </w:r>
      <w:r>
        <w:t xml:space="preserve">And on her children I will show no mercy, because they are children of whoredom.</w:t>
      </w:r>
      <w:r>
        <w:t xml:space="preserve">{{field-off:Bible}}</w:t>
      </w:r>
    </w:p>
    <w:p>
      <w:r>
        <w:rPr>
          <w:sz w:val="18"/>
          <w:color w:val="777777"/>
        </w:rPr>
        <w:t xml:space="preserve">[[@Bible:Hosea 2:5]] </w:t>
      </w:r>
      <w:r>
        <w:rPr>
          <w:b/>
        </w:rPr>
        <w:t xml:space="preserve">7 </w:t>
      </w:r>
      <w:r>
        <w:t xml:space="preserve"> {{field-on:Bible}}</w:t>
      </w:r>
      <w:r>
        <w:t xml:space="preserve">Because their mother prostituted herself; she that bore them was put to shame, for she said, I will go after my lovers, the ones giving me my breads and my water and my garments and my linens and my oil and all things fitting for me.</w:t>
      </w:r>
      <w:r>
        <w:t xml:space="preserve">{{field-off:Bible}}</w:t>
      </w:r>
    </w:p>
    <w:p>
      <w:r>
        <w:rPr>
          <w:sz w:val="18"/>
          <w:color w:val="777777"/>
        </w:rPr>
        <w:t xml:space="preserve">[[@Bible:Hosea 2:6]] </w:t>
      </w:r>
      <w:r>
        <w:rPr>
          <w:b/>
        </w:rPr>
        <w:t xml:space="preserve">8 </w:t>
      </w:r>
      <w:r>
        <w:t xml:space="preserve"> {{field-on:Bible}}</w:t>
      </w:r>
      <w:r>
        <w:t xml:space="preserve">Therefore behold, I am fencing her way with thorns and I will rebuild her ways, and she will not find her path.</w:t>
      </w:r>
      <w:r>
        <w:t xml:space="preserve">{{field-off:Bible}}</w:t>
      </w:r>
    </w:p>
    <w:p>
      <w:r>
        <w:rPr>
          <w:sz w:val="18"/>
          <w:color w:val="777777"/>
        </w:rPr>
        <w:t xml:space="preserve">[[@Bible:Hosea 2:7]] </w:t>
      </w:r>
      <w:r>
        <w:rPr>
          <w:b/>
        </w:rPr>
        <w:t xml:space="preserve">9 </w:t>
      </w:r>
      <w:r>
        <w:t xml:space="preserve"> {{field-on:Bible}}</w:t>
      </w:r>
      <w:r>
        <w:t xml:space="preserve">And she will pursue her lovers and will not catch them, and she will seek them and will not find them, and she will say, I will go and return to my former husband, because it was well for me then more than now.</w:t>
      </w:r>
      <w:r>
        <w:t xml:space="preserve">{{field-off:Bible}}</w:t>
      </w:r>
    </w:p>
    <w:p>
      <w:r>
        <w:rPr>
          <w:sz w:val="18"/>
          <w:color w:val="777777"/>
        </w:rPr>
        <w:t xml:space="preserve">[[@Bible:Hosea 2:8]] </w:t>
      </w:r>
      <w:r>
        <w:rPr>
          <w:b/>
        </w:rPr>
        <w:t xml:space="preserve">10 </w:t>
      </w:r>
      <w:r>
        <w:t xml:space="preserve"> {{field-on:Bible}}</w:t>
      </w:r>
      <w:r>
        <w:t xml:space="preserve">And she did not know that I gave her grain and wine and oil, and I multiplied silver for her; but she made silver and gold for Baal.</w:t>
      </w:r>
      <w:r>
        <w:t xml:space="preserve">{{field-off:Bible}}</w:t>
      </w:r>
    </w:p>
    <w:p>
      <w:r>
        <w:rPr>
          <w:sz w:val="18"/>
          <w:color w:val="777777"/>
        </w:rPr>
        <w:t xml:space="preserve">[[@Bible:Hosea 2:9]] </w:t>
      </w:r>
      <w:r>
        <w:rPr>
          <w:b/>
        </w:rPr>
        <w:t xml:space="preserve">11 </w:t>
      </w:r>
      <w:r>
        <w:t xml:space="preserve"> {{field-on:Bible}}</w:t>
      </w:r>
      <w:r>
        <w:t xml:space="preserve">Therefore I will return and recover my grain in its season and my wine in its time, and I will take away my garments and my linens from covering her shame.</w:t>
      </w:r>
      <w:r>
        <w:t xml:space="preserve">{{field-off:Bible}}</w:t>
      </w:r>
    </w:p>
    <w:p>
      <w:r>
        <w:rPr>
          <w:sz w:val="18"/>
          <w:color w:val="777777"/>
        </w:rPr>
        <w:t xml:space="preserve">[[@Bible:Hosea 2:10]] </w:t>
      </w:r>
      <w:r>
        <w:rPr>
          <w:b/>
        </w:rPr>
        <w:t xml:space="preserve">12 </w:t>
      </w:r>
      <w:r>
        <w:t xml:space="preserve"> {{field-on:Bible}}</w:t>
      </w:r>
      <w:r>
        <w:t xml:space="preserve">And now I will uncover her uncleanness before her lovers, and no one will ever deliver her from my hand.</w:t>
      </w:r>
      <w:r>
        <w:t xml:space="preserve">{{field-off:Bible}}</w:t>
      </w:r>
    </w:p>
    <w:p>
      <w:r>
        <w:rPr>
          <w:sz w:val="18"/>
          <w:color w:val="777777"/>
        </w:rPr>
        <w:t xml:space="preserve">[[@Bible:Hosea 2:11]] </w:t>
      </w:r>
      <w:r>
        <w:rPr>
          <w:b/>
        </w:rPr>
        <w:t xml:space="preserve">13 </w:t>
      </w:r>
      <w:r>
        <w:t xml:space="preserve"> {{field-on:Bible}}</w:t>
      </w:r>
      <w:r>
        <w:t xml:space="preserve">And I will turn away all her gladness, her feasts and her new moons and her Sabbaths and all her festivals.</w:t>
      </w:r>
      <w:r>
        <w:t xml:space="preserve">{{field-off:Bible}}</w:t>
      </w:r>
    </w:p>
    <w:p>
      <w:r>
        <w:rPr>
          <w:sz w:val="18"/>
          <w:color w:val="777777"/>
        </w:rPr>
        <w:t xml:space="preserve">[[@Bible:Hosea 2:12]] </w:t>
      </w:r>
      <w:r>
        <w:rPr>
          <w:b/>
        </w:rPr>
        <w:t xml:space="preserve">14 </w:t>
      </w:r>
      <w:r>
        <w:t xml:space="preserve"> {{field-on:Bible}}</w:t>
      </w:r>
      <w:r>
        <w:t xml:space="preserve">And I will destroy her vine and her fig trees, of which she said, These are my wages that my lovers gave me, and I will turn them into a testimony, and beasts of the field and birds of heaven and reptiles of the earth will devour them.</w:t>
      </w:r>
      <w:r>
        <w:t xml:space="preserve">{{field-off:Bible}}</w:t>
      </w:r>
    </w:p>
    <w:p>
      <w:r>
        <w:rPr>
          <w:sz w:val="18"/>
          <w:color w:val="777777"/>
        </w:rPr>
        <w:t xml:space="preserve">[[@Bible:Hosea 2:13]] </w:t>
      </w:r>
      <w:r>
        <w:rPr>
          <w:b/>
        </w:rPr>
        <w:t xml:space="preserve">15 </w:t>
      </w:r>
      <w:r>
        <w:t xml:space="preserve"> {{field-on:Bible}}</w:t>
      </w:r>
      <w:r>
        <w:t xml:space="preserve">And I will avenge on her days of the Baals in which she burned sacrifice to them and put on her earrings and her necklaces and went after her lovers, but forgot me, says Lord.</w:t>
      </w:r>
      <w:r>
        <w:t xml:space="preserve">{{field-off:Bible}}</w:t>
      </w:r>
    </w:p>
    <w:p>
      <w:r>
        <w:rPr>
          <w:sz w:val="18"/>
          <w:color w:val="777777"/>
        </w:rPr>
        <w:t xml:space="preserve">[[@Bible:Hosea 2:14]] </w:t>
      </w:r>
      <w:r>
        <w:rPr>
          <w:b/>
        </w:rPr>
        <w:t xml:space="preserve">16 </w:t>
      </w:r>
      <w:r>
        <w:t xml:space="preserve"> {{field-on:Bible}}</w:t>
      </w:r>
      <w:r>
        <w:t xml:space="preserve">Therefore behold, I will lead her astray and appoint her to wilderness and speak to her heart.</w:t>
      </w:r>
      <w:r>
        <w:t xml:space="preserve">{{field-off:Bible}}</w:t>
      </w:r>
    </w:p>
    <w:p>
      <w:r>
        <w:rPr>
          <w:sz w:val="18"/>
          <w:color w:val="777777"/>
        </w:rPr>
        <w:t xml:space="preserve">[[@Bible:Hosea 2:15]] </w:t>
      </w:r>
      <w:r>
        <w:rPr>
          <w:b/>
        </w:rPr>
        <w:t xml:space="preserve">17 </w:t>
      </w:r>
      <w:r>
        <w:t xml:space="preserve"> {{field-on:Bible}}</w:t>
      </w:r>
      <w:r>
        <w:t xml:space="preserve">And I will give her her possessions from there and valley of Achor to open her understanding, and she will be humbled there as in days of her childhood and as in days of her coming up from land of Egypt.</w:t>
      </w:r>
      <w:r>
        <w:t xml:space="preserve">{{field-off:Bible}}</w:t>
      </w:r>
    </w:p>
    <w:p>
      <w:r>
        <w:rPr>
          <w:sz w:val="18"/>
          <w:color w:val="777777"/>
        </w:rPr>
        <w:t xml:space="preserve">[[@Bible:Hosea 2:16]] </w:t>
      </w:r>
      <w:r>
        <w:rPr>
          <w:b/>
        </w:rPr>
        <w:t xml:space="preserve">18 </w:t>
      </w:r>
      <w:r>
        <w:t xml:space="preserve"> {{field-on:Bible}}</w:t>
      </w:r>
      <w:r>
        <w:t xml:space="preserve">And it will be in that day, says Lord, she will call me My-Husband and will no longer call me Baalim.</w:t>
      </w:r>
      <w:r>
        <w:t xml:space="preserve">{{field-off:Bible}}</w:t>
      </w:r>
    </w:p>
    <w:p>
      <w:r>
        <w:rPr>
          <w:sz w:val="18"/>
          <w:color w:val="777777"/>
        </w:rPr>
        <w:t xml:space="preserve">[[@Bible:Hosea 2:17]] </w:t>
      </w:r>
      <w:r>
        <w:rPr>
          <w:b/>
        </w:rPr>
        <w:t xml:space="preserve">19 </w:t>
      </w:r>
      <w:r>
        <w:t xml:space="preserve"> {{field-on:Bible}}</w:t>
      </w:r>
      <w:r>
        <w:t xml:space="preserve">And I will remove names of the Baals from her mouth, and their names will no longer be remembered.</w:t>
      </w:r>
      <w:r>
        <w:t xml:space="preserve">{{field-off:Bible}}</w:t>
      </w:r>
    </w:p>
    <w:p>
      <w:r>
        <w:rPr>
          <w:sz w:val="18"/>
          <w:color w:val="777777"/>
        </w:rPr>
        <w:t xml:space="preserve">[[@Bible:Hosea 2:18]] </w:t>
      </w:r>
      <w:r>
        <w:rPr>
          <w:b/>
        </w:rPr>
        <w:t xml:space="preserve">20 </w:t>
      </w:r>
      <w:r>
        <w:t xml:space="preserve"> {{field-on:Bible}}</w:t>
      </w:r>
      <w:r>
        <w:t xml:space="preserve">And in that day I will make covenant for them with beasts of field and birds of heaven and reptiles of earth, and I will shatter bow and sword and war from the land and make you dwell in hope.</w:t>
      </w:r>
      <w:r>
        <w:t xml:space="preserve">{{field-off:Bible}}</w:t>
      </w:r>
    </w:p>
    <w:p>
      <w:r>
        <w:rPr>
          <w:sz w:val="18"/>
          <w:color w:val="777777"/>
        </w:rPr>
        <w:t xml:space="preserve">[[@Bible:Hosea 2:19]] </w:t>
      </w:r>
      <w:r>
        <w:rPr>
          <w:b/>
        </w:rPr>
        <w:t xml:space="preserve">21 </w:t>
      </w:r>
      <w:r>
        <w:t xml:space="preserve"> {{field-on:Bible}}</w:t>
      </w:r>
      <w:r>
        <w:t xml:space="preserve">And I will betroth you to myself forever, and I will betroth you to myself in righteousness and in judgment and in mercy and in compassions.</w:t>
      </w:r>
      <w:r>
        <w:t xml:space="preserve">{{field-off:Bible}}</w:t>
      </w:r>
    </w:p>
    <w:p>
      <w:r>
        <w:rPr>
          <w:sz w:val="18"/>
          <w:color w:val="777777"/>
        </w:rPr>
        <w:t xml:space="preserve">[[@Bible:Hosea 2:20]] </w:t>
      </w:r>
      <w:r>
        <w:rPr>
          <w:b/>
        </w:rPr>
        <w:t xml:space="preserve">22 </w:t>
      </w:r>
      <w:r>
        <w:t xml:space="preserve"> {{field-on:Bible}}</w:t>
      </w:r>
      <w:r>
        <w:t xml:space="preserve">And I will betroth you to myself in faithfulness, and you will know the Lord.</w:t>
      </w:r>
      <w:r>
        <w:t xml:space="preserve">{{field-off:Bible}}</w:t>
      </w:r>
    </w:p>
    <w:p>
      <w:r>
        <w:rPr>
          <w:sz w:val="18"/>
          <w:color w:val="777777"/>
        </w:rPr>
        <w:t xml:space="preserve">[[@Bible:Hosea 2:21]] </w:t>
      </w:r>
      <w:r>
        <w:rPr>
          <w:b/>
        </w:rPr>
        <w:t xml:space="preserve">23 </w:t>
      </w:r>
      <w:r>
        <w:t xml:space="preserve"> {{field-on:Bible}}</w:t>
      </w:r>
      <w:r>
        <w:t xml:space="preserve">And it will be in that day, says Lord, I will hear the heaven, and heaven will hear the earth,</w:t>
      </w:r>
      <w:r>
        <w:t xml:space="preserve">{{field-off:Bible}}</w:t>
      </w:r>
    </w:p>
    <w:p>
      <w:r>
        <w:rPr>
          <w:sz w:val="18"/>
          <w:color w:val="777777"/>
        </w:rPr>
        <w:t xml:space="preserve">[[@Bible:Hosea 2:22]] </w:t>
      </w:r>
      <w:r>
        <w:rPr>
          <w:b/>
        </w:rPr>
        <w:t xml:space="preserve">24 </w:t>
      </w:r>
      <w:r>
        <w:t xml:space="preserve"> {{field-on:Bible}}</w:t>
      </w:r>
      <w:r>
        <w:t xml:space="preserve">and earth will hear the grain and the wine and the oil, and these will hear Jezreel.</w:t>
      </w:r>
      <w:r>
        <w:t xml:space="preserve">{{field-off:Bible}}</w:t>
      </w:r>
    </w:p>
    <w:p>
      <w:r>
        <w:rPr>
          <w:sz w:val="18"/>
          <w:color w:val="777777"/>
        </w:rPr>
        <w:t xml:space="preserve">[[@Bible:Hosea 2:23]] </w:t>
      </w:r>
      <w:r>
        <w:rPr>
          <w:b/>
        </w:rPr>
        <w:t xml:space="preserve">25 </w:t>
      </w:r>
      <w:r>
        <w:t xml:space="preserve"> {{field-on:Bible}}</w:t>
      </w:r>
      <w:r>
        <w:t xml:space="preserve">And I will sow her for myself upon the land, and I will show mercy to Not-Shown-Mercy, and I will say to Not-My-People, You are my people, and he himself will say, You are Lord my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[[@Bible:Hosea 3:1]] </w:t>
      </w:r>
      <w:r>
        <w:rPr>
          <w:b/>
        </w:rPr>
        <w:t xml:space="preserve">1 </w:t>
      </w:r>
      <w:r>
        <w:t xml:space="preserve"> {{field-on:Bible}}</w:t>
      </w:r>
      <w:r>
        <w:t xml:space="preserve">And Lord said to me, Go again, love a woman loving evil things and adulterous, just as God loves sons of Israel</w:t>
      </w:r>
      <w:r>
        <w:rPr>
          <w:rStyle w:val="FootnoteReference"/>
        </w:rPr>
        <w:footnoteReference w:id="8239"/>
      </w:r>
      <w:r>
        <w:t xml:space="preserve">, and they look to foreign gods and love raisin cakes.</w:t>
      </w:r>
      <w:r>
        <w:t xml:space="preserve">{{field-off:Bible}}</w:t>
      </w:r>
    </w:p>
    <w:p>
      <w:r>
        <w:rPr>
          <w:sz w:val="18"/>
          <w:color w:val="777777"/>
        </w:rPr>
        <w:t xml:space="preserve">[[@Bible:Hosea 3:2]] </w:t>
      </w:r>
      <w:r>
        <w:rPr>
          <w:b/>
        </w:rPr>
        <w:t xml:space="preserve">2 </w:t>
      </w:r>
      <w:r>
        <w:t xml:space="preserve"> {{field-on:Bible}}</w:t>
      </w:r>
      <w:r>
        <w:t xml:space="preserve">And I hired her for myself for fifteen pieces of silver and a homer of barley and a jar of wine.</w:t>
      </w:r>
      <w:r>
        <w:t xml:space="preserve">{{field-off:Bible}}</w:t>
      </w:r>
    </w:p>
    <w:p>
      <w:r>
        <w:rPr>
          <w:sz w:val="18"/>
          <w:color w:val="777777"/>
        </w:rPr>
        <w:t xml:space="preserve">[[@Bible:Hosea 3:3]] </w:t>
      </w:r>
      <w:r>
        <w:rPr>
          <w:b/>
        </w:rPr>
        <w:t xml:space="preserve">3 </w:t>
      </w:r>
      <w:r>
        <w:t xml:space="preserve"> {{field-on:Bible}}</w:t>
      </w:r>
      <w:r>
        <w:t xml:space="preserve">And I said to her, Many days you will sit with me, and you will not prostitute yourself, nor will you become another man's; and I will be toward you.</w:t>
      </w:r>
      <w:r>
        <w:t xml:space="preserve">{{field-off:Bible}}</w:t>
      </w:r>
    </w:p>
    <w:p>
      <w:r>
        <w:rPr>
          <w:sz w:val="18"/>
          <w:color w:val="777777"/>
        </w:rPr>
        <w:t xml:space="preserve">[[@Bible:Hosea 3:4]] </w:t>
      </w:r>
      <w:r>
        <w:rPr>
          <w:b/>
        </w:rPr>
        <w:t xml:space="preserve">4 </w:t>
      </w:r>
      <w:r>
        <w:t xml:space="preserve"> {{field-on:Bible}}</w:t>
      </w:r>
      <w:r>
        <w:t xml:space="preserve">Because many days sons of Israel will sit without king and without ruler and without sacrifice and without altar and without priesthood and without disclosures</w:t>
      </w:r>
      <w:r>
        <w:rPr>
          <w:rStyle w:val="FootnoteReference"/>
        </w:rPr>
        <w:footnoteReference w:id="8240"/>
      </w:r>
      <w:r>
        <w:t xml:space="preserve">.</w:t>
      </w:r>
      <w:r>
        <w:t xml:space="preserve">{{field-off:Bible}}</w:t>
      </w:r>
    </w:p>
    <w:p>
      <w:r>
        <w:rPr>
          <w:sz w:val="18"/>
          <w:color w:val="777777"/>
        </w:rPr>
        <w:t xml:space="preserve">[[@Bible:Hosea 3:5]] </w:t>
      </w:r>
      <w:r>
        <w:rPr>
          <w:b/>
        </w:rPr>
        <w:t xml:space="preserve">5 </w:t>
      </w:r>
      <w:r>
        <w:t xml:space="preserve"> {{field-on:Bible}}</w:t>
      </w:r>
      <w:r>
        <w:t xml:space="preserve">And after these things sons of Israel will return and seek Lord their God and David</w:t>
      </w:r>
      <w:r>
        <w:rPr>
          <w:rStyle w:val="FootnoteReference"/>
        </w:rPr>
        <w:footnoteReference w:id="8241"/>
      </w:r>
      <w:r>
        <w:t xml:space="preserve"> their king and stand amazed at Lord and at his good things in last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[[@Bible:Hosea 4:1]] </w:t>
      </w:r>
      <w:r>
        <w:rPr>
          <w:b/>
        </w:rPr>
        <w:t xml:space="preserve">1 </w:t>
      </w:r>
      <w:r>
        <w:t xml:space="preserve"> {{field-on:Bible}}</w:t>
      </w:r>
      <w:r>
        <w:t xml:space="preserve">Hear word of Lord, sons of Israel</w:t>
      </w:r>
      <w:r>
        <w:rPr>
          <w:rStyle w:val="FootnoteReference"/>
        </w:rPr>
        <w:footnoteReference w:id="8242"/>
      </w:r>
      <w:r>
        <w:t xml:space="preserve">, because Lord has a case against inhabitants of the land, because there is no truth nor mercy nor knowledge of God upon the land.</w:t>
      </w:r>
      <w:r>
        <w:rPr>
          <w:rStyle w:val="FootnoteReference"/>
        </w:rPr>
        <w:footnoteReference w:id="8243"/>
      </w:r>
      <w:r>
        <w:t xml:space="preserve">{{field-off:Bible}}</w:t>
      </w:r>
    </w:p>
    <w:p>
      <w:r>
        <w:rPr>
          <w:sz w:val="18"/>
          <w:color w:val="777777"/>
        </w:rPr>
        <w:t xml:space="preserve">[[@Bible:Hosea 4:2]] </w:t>
      </w:r>
      <w:r>
        <w:rPr>
          <w:b/>
        </w:rPr>
        <w:t xml:space="preserve">2 </w:t>
      </w:r>
      <w:r>
        <w:t xml:space="preserve"> {{field-on:Bible}}</w:t>
      </w:r>
      <w:r>
        <w:t xml:space="preserve">Curse and lie and murder and theft and adultery have been poured out upon the land, and bloods mix with bloods.</w:t>
      </w:r>
      <w:r>
        <w:t xml:space="preserve">{{field-off:Bible}}</w:t>
      </w:r>
    </w:p>
    <w:p>
      <w:r>
        <w:rPr>
          <w:sz w:val="18"/>
          <w:color w:val="777777"/>
        </w:rPr>
        <w:t xml:space="preserve">[[@Bible:Hosea 4:3]] </w:t>
      </w:r>
      <w:r>
        <w:rPr>
          <w:b/>
        </w:rPr>
        <w:t xml:space="preserve">3 </w:t>
      </w:r>
      <w:r>
        <w:t xml:space="preserve"> {{field-on:Bible}}</w:t>
      </w:r>
      <w:r>
        <w:t xml:space="preserve">Therefore the land will mourn and be diminished with all inhabiting it, with beasts of the field and with reptiles of the earth and with birds of heaven, and fish of sea will fail.</w:t>
      </w:r>
      <w:r>
        <w:t xml:space="preserve">{{field-off:Bible}}</w:t>
      </w:r>
    </w:p>
    <w:p>
      <w:r>
        <w:rPr>
          <w:sz w:val="18"/>
          <w:color w:val="777777"/>
        </w:rPr>
        <w:t xml:space="preserve">[[@Bible:Hosea 4:4]] </w:t>
      </w:r>
      <w:r>
        <w:rPr>
          <w:b/>
        </w:rPr>
        <w:t xml:space="preserve">4 </w:t>
      </w:r>
      <w:r>
        <w:t xml:space="preserve"> {{field-on:Bible}}</w:t>
      </w:r>
      <w:r>
        <w:t xml:space="preserve">Let no one judge and let no one rebuke, for my people are like priest contradicted.</w:t>
      </w:r>
      <w:r>
        <w:t xml:space="preserve">{{field-off:Bible}}</w:t>
      </w:r>
    </w:p>
    <w:p>
      <w:r>
        <w:rPr>
          <w:sz w:val="18"/>
          <w:color w:val="777777"/>
        </w:rPr>
        <w:t xml:space="preserve">[[@Bible:Hosea 4:5]] </w:t>
      </w:r>
      <w:r>
        <w:rPr>
          <w:b/>
        </w:rPr>
        <w:t xml:space="preserve">5 </w:t>
      </w:r>
      <w:r>
        <w:t xml:space="preserve"> {{field-on:Bible}}</w:t>
      </w:r>
      <w:r>
        <w:t xml:space="preserve">And you will grow weak by day, and prophet with you will also grow weak by night; I made your mother like you.</w:t>
      </w:r>
      <w:r>
        <w:t xml:space="preserve">{{field-off:Bible}}</w:t>
      </w:r>
    </w:p>
    <w:p>
      <w:r>
        <w:rPr>
          <w:sz w:val="18"/>
          <w:color w:val="777777"/>
        </w:rPr>
        <w:t xml:space="preserve">[[@Bible:Hosea 4:6]] </w:t>
      </w:r>
      <w:r>
        <w:rPr>
          <w:b/>
        </w:rPr>
        <w:t xml:space="preserve">6 </w:t>
      </w:r>
      <w:r>
        <w:t xml:space="preserve"> {{field-on:Bible}}</w:t>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8244"/>
      </w:r>
      <w:r>
        <w:t xml:space="preserve">{{field-off:Bible}}</w:t>
      </w:r>
    </w:p>
    <w:p>
      <w:r>
        <w:rPr>
          <w:sz w:val="18"/>
          <w:color w:val="777777"/>
        </w:rPr>
        <w:t xml:space="preserve">[[@Bible:Hosea 4:7]] </w:t>
      </w:r>
      <w:r>
        <w:rPr>
          <w:b/>
        </w:rPr>
        <w:t xml:space="preserve">7 </w:t>
      </w:r>
      <w:r>
        <w:t xml:space="preserve"> {{field-on:Bible}}</w:t>
      </w:r>
      <w:r>
        <w:t xml:space="preserve">According to their multitude, so they sinned against me; I will turn their glory into dishonor.</w:t>
      </w:r>
      <w:r>
        <w:t xml:space="preserve">{{field-off:Bible}}</w:t>
      </w:r>
    </w:p>
    <w:p>
      <w:r>
        <w:rPr>
          <w:sz w:val="18"/>
          <w:color w:val="777777"/>
        </w:rPr>
        <w:t xml:space="preserve">[[@Bible:Hosea 4:8]] </w:t>
      </w:r>
      <w:r>
        <w:rPr>
          <w:b/>
        </w:rPr>
        <w:t xml:space="preserve">8 </w:t>
      </w:r>
      <w:r>
        <w:t xml:space="preserve"> {{field-on:Bible}}</w:t>
      </w:r>
      <w:r>
        <w:t xml:space="preserve">They will eat sins of my people, and in their injustices they will take their souls.</w:t>
      </w:r>
      <w:r>
        <w:t xml:space="preserve">{{field-off:Bible}}</w:t>
      </w:r>
    </w:p>
    <w:p>
      <w:r>
        <w:rPr>
          <w:sz w:val="18"/>
          <w:color w:val="777777"/>
        </w:rPr>
        <w:t xml:space="preserve">[[@Bible:Hosea 4:9]] </w:t>
      </w:r>
      <w:r>
        <w:rPr>
          <w:b/>
        </w:rPr>
        <w:t xml:space="preserve">9 </w:t>
      </w:r>
      <w:r>
        <w:t xml:space="preserve"> {{field-on:Bible}}</w:t>
      </w:r>
      <w:r>
        <w:t xml:space="preserve">And it will be, like people so priest; and I will avenge on him his ways and repay him his counsels.</w:t>
      </w:r>
      <w:r>
        <w:t xml:space="preserve">{{field-off:Bible}}</w:t>
      </w:r>
    </w:p>
    <w:p>
      <w:r>
        <w:rPr>
          <w:sz w:val="18"/>
          <w:color w:val="777777"/>
        </w:rPr>
        <w:t xml:space="preserve">[[@Bible:Hosea 4:10]] </w:t>
      </w:r>
      <w:r>
        <w:rPr>
          <w:b/>
        </w:rPr>
        <w:t xml:space="preserve">10 </w:t>
      </w:r>
      <w:r>
        <w:t xml:space="preserve"> {{field-on:Bible}}</w:t>
      </w:r>
      <w:r>
        <w:t xml:space="preserve">And they will eat and will not be filled; they prostituted themselves and will not be made straight, because they abandoned the Lord so as not to keep him.</w:t>
      </w:r>
      <w:r>
        <w:t xml:space="preserve">{{field-off:Bible}}</w:t>
      </w:r>
    </w:p>
    <w:p>
      <w:r>
        <w:rPr>
          <w:sz w:val="18"/>
          <w:color w:val="777777"/>
        </w:rPr>
        <w:t xml:space="preserve">[[@Bible:Hosea 4:11]] </w:t>
      </w:r>
      <w:r>
        <w:rPr>
          <w:b/>
        </w:rPr>
        <w:t xml:space="preserve">11 </w:t>
      </w:r>
      <w:r>
        <w:t xml:space="preserve"> {{field-on:Bible}}</w:t>
      </w:r>
      <w:r>
        <w:t xml:space="preserve">Whoredom and wine and drunkenness took heart of my people.</w:t>
      </w:r>
      <w:r>
        <w:t xml:space="preserve">{{field-off:Bible}}</w:t>
      </w:r>
    </w:p>
    <w:p>
      <w:r>
        <w:rPr>
          <w:sz w:val="18"/>
          <w:color w:val="777777"/>
        </w:rPr>
        <w:t xml:space="preserve">[[@Bible:Hosea 4:12]] </w:t>
      </w:r>
      <w:r>
        <w:rPr>
          <w:b/>
        </w:rPr>
        <w:t xml:space="preserve">12 </w:t>
      </w:r>
      <w:r>
        <w:t xml:space="preserve"> {{field-on:Bible}}</w:t>
      </w:r>
      <w:r>
        <w:t xml:space="preserve">They were asking by symbols, and by his rod it was reporting to him. They were led astray by spirit of whoredom and prostituted themselves away from their God.</w:t>
      </w:r>
      <w:r>
        <w:t xml:space="preserve">{{field-off:Bible}}</w:t>
      </w:r>
    </w:p>
    <w:p>
      <w:r>
        <w:rPr>
          <w:sz w:val="18"/>
          <w:color w:val="777777"/>
        </w:rPr>
        <w:t xml:space="preserve">[[@Bible:Hosea 4:13]] </w:t>
      </w:r>
      <w:r>
        <w:rPr>
          <w:b/>
        </w:rPr>
        <w:t xml:space="preserve">13 </w:t>
      </w:r>
      <w:r>
        <w:t xml:space="preserve"> {{field-on:Bible}}</w:t>
      </w:r>
      <w:r>
        <w:t xml:space="preserve">On tops of mountains they were sacrificing, and on hills they were burning offerings under oak and white poplar and shady tree, because shelter is good. Therefore your daughters will prostitute themselves and your brides will commit adultery.</w:t>
      </w:r>
      <w:r>
        <w:t xml:space="preserve">{{field-off:Bible}}</w:t>
      </w:r>
    </w:p>
    <w:p>
      <w:r>
        <w:rPr>
          <w:sz w:val="18"/>
          <w:color w:val="777777"/>
        </w:rPr>
        <w:t xml:space="preserve">[[@Bible:Hosea 4:14]] </w:t>
      </w:r>
      <w:r>
        <w:rPr>
          <w:b/>
        </w:rPr>
        <w:t xml:space="preserve">14 </w:t>
      </w:r>
      <w:r>
        <w:t xml:space="preserve"> {{field-on:Bible}}</w:t>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r>
        <w:t xml:space="preserve">{{field-off:Bible}}</w:t>
      </w:r>
    </w:p>
    <w:p>
      <w:r>
        <w:rPr>
          <w:sz w:val="18"/>
          <w:color w:val="777777"/>
        </w:rPr>
        <w:t xml:space="preserve">[[@Bible:Hosea 4:15]] </w:t>
      </w:r>
      <w:r>
        <w:rPr>
          <w:b/>
        </w:rPr>
        <w:t xml:space="preserve">15 </w:t>
      </w:r>
      <w:r>
        <w:t xml:space="preserve"> {{field-on:Bible}}</w:t>
      </w:r>
      <w:r>
        <w:t xml:space="preserve">But you, Israel, do not be ignorant, and Judah</w:t>
      </w:r>
      <w:r>
        <w:rPr>
          <w:rStyle w:val="FootnoteReference"/>
        </w:rPr>
        <w:footnoteReference w:id="8245"/>
      </w:r>
      <w:r>
        <w:t xml:space="preserve">, do not enter into Gilgal, and do not go up to house of On, and do not swear, As Lord lives.</w:t>
      </w:r>
      <w:r>
        <w:t xml:space="preserve">{{field-off:Bible}}</w:t>
      </w:r>
    </w:p>
    <w:p>
      <w:r>
        <w:rPr>
          <w:sz w:val="18"/>
          <w:color w:val="777777"/>
        </w:rPr>
        <w:t xml:space="preserve">[[@Bible:Hosea 4:16]] </w:t>
      </w:r>
      <w:r>
        <w:rPr>
          <w:b/>
        </w:rPr>
        <w:t xml:space="preserve">16 </w:t>
      </w:r>
      <w:r>
        <w:t xml:space="preserve"> {{field-on:Bible}}</w:t>
      </w:r>
      <w:r>
        <w:t xml:space="preserve">Because like maddened heifer Israel maddened itself; now Lord will pasture them like lamb in open place.</w:t>
      </w:r>
      <w:r>
        <w:t xml:space="preserve">{{field-off:Bible}}</w:t>
      </w:r>
    </w:p>
    <w:p>
      <w:r>
        <w:rPr>
          <w:sz w:val="18"/>
          <w:color w:val="777777"/>
        </w:rPr>
        <w:t xml:space="preserve">[[@Bible:Hosea 4:17]] </w:t>
      </w:r>
      <w:r>
        <w:rPr>
          <w:b/>
        </w:rPr>
        <w:t xml:space="preserve">17 </w:t>
      </w:r>
      <w:r>
        <w:t xml:space="preserve"> {{field-on:Bible}}</w:t>
      </w:r>
      <w:r>
        <w:t xml:space="preserve">Ephraim, partner of idols, set stumbling blocks for himself.</w:t>
      </w:r>
      <w:r>
        <w:t xml:space="preserve">{{field-off:Bible}}</w:t>
      </w:r>
    </w:p>
    <w:p>
      <w:r>
        <w:rPr>
          <w:sz w:val="18"/>
          <w:color w:val="777777"/>
        </w:rPr>
        <w:t xml:space="preserve">[[@Bible:Hosea 4:18]] </w:t>
      </w:r>
      <w:r>
        <w:rPr>
          <w:b/>
        </w:rPr>
        <w:t xml:space="preserve">18 </w:t>
      </w:r>
      <w:r>
        <w:t xml:space="preserve"> {{field-on:Bible}}</w:t>
      </w:r>
      <w:r>
        <w:t xml:space="preserve">He raged with Canaanites; in prostituting they prostituted themselves; they loved dishonor from their own snorting.</w:t>
      </w:r>
      <w:r>
        <w:t xml:space="preserve">{{field-off:Bible}}</w:t>
      </w:r>
    </w:p>
    <w:p>
      <w:r>
        <w:rPr>
          <w:sz w:val="18"/>
          <w:color w:val="777777"/>
        </w:rPr>
        <w:t xml:space="preserve">[[@Bible:Hosea 4:19]] </w:t>
      </w:r>
      <w:r>
        <w:rPr>
          <w:b/>
        </w:rPr>
        <w:t xml:space="preserve">19 </w:t>
      </w:r>
      <w:r>
        <w:t xml:space="preserve"> {{field-on:Bible}}</w:t>
      </w:r>
      <w:r>
        <w:t xml:space="preserve">A swirling of spirit you are in its wings, and they will be put to shame because of their altars.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[[@Bible:Hosea 5:1]] </w:t>
      </w:r>
      <w:r>
        <w:rPr>
          <w:b/>
        </w:rPr>
        <w:t xml:space="preserve">1 </w:t>
      </w:r>
      <w:r>
        <w:t xml:space="preserve"> {{field-on:Bible}}</w:t>
      </w:r>
      <w:r>
        <w:t xml:space="preserve">Hear these things, priests, and pay attention, house of Israel</w:t>
      </w:r>
      <w:r>
        <w:rPr>
          <w:rStyle w:val="FootnoteReference"/>
        </w:rPr>
        <w:footnoteReference w:id="8246"/>
      </w:r>
      <w:r>
        <w:t xml:space="preserve">, and house of king, listen closely, because the judgment is toward you, because you became a snare at the lookout and like a net spread out on Tabor.</w:t>
      </w:r>
      <w:r>
        <w:t xml:space="preserve">{{field-off:Bible}}</w:t>
      </w:r>
    </w:p>
    <w:p>
      <w:r>
        <w:rPr>
          <w:sz w:val="18"/>
          <w:color w:val="777777"/>
        </w:rPr>
        <w:t xml:space="preserve">[[@Bible:Hosea 5:2]] </w:t>
      </w:r>
      <w:r>
        <w:rPr>
          <w:b/>
        </w:rPr>
        <w:t xml:space="preserve">2 </w:t>
      </w:r>
      <w:r>
        <w:t xml:space="preserve"> {{field-on:Bible}}</w:t>
      </w:r>
      <w:r>
        <w:t xml:space="preserve">And those hunting the prey drove it down deep, but I am your disciplinarian.</w:t>
      </w:r>
      <w:r>
        <w:t xml:space="preserve">{{field-off:Bible}}</w:t>
      </w:r>
    </w:p>
    <w:p>
      <w:r>
        <w:rPr>
          <w:sz w:val="18"/>
          <w:color w:val="777777"/>
        </w:rPr>
        <w:t xml:space="preserve">[[@Bible:Hosea 5:3]] </w:t>
      </w:r>
      <w:r>
        <w:rPr>
          <w:b/>
        </w:rPr>
        <w:t xml:space="preserve">3 </w:t>
      </w:r>
      <w:r>
        <w:t xml:space="preserve"> {{field-on:Bible}}</w:t>
      </w:r>
      <w:r>
        <w:t xml:space="preserve">I knew Ephraim, and Israel is not hidden from me, because now Ephraim prostituted itself and Israel was defiled.</w:t>
      </w:r>
      <w:r>
        <w:t xml:space="preserve">{{field-off:Bible}}</w:t>
      </w:r>
    </w:p>
    <w:p>
      <w:r>
        <w:rPr>
          <w:sz w:val="18"/>
          <w:color w:val="777777"/>
        </w:rPr>
        <w:t xml:space="preserve">[[@Bible:Hosea 5:4]] </w:t>
      </w:r>
      <w:r>
        <w:rPr>
          <w:b/>
        </w:rPr>
        <w:t xml:space="preserve">4 </w:t>
      </w:r>
      <w:r>
        <w:t xml:space="preserve"> {{field-on:Bible}}</w:t>
      </w:r>
      <w:r>
        <w:t xml:space="preserve">They have not set their counsels toward returning to their God, because a spirit of whoredom is in them</w:t>
      </w:r>
      <w:r>
        <w:rPr>
          <w:rStyle w:val="FootnoteReference"/>
        </w:rPr>
        <w:footnoteReference w:id="8247"/>
      </w:r>
      <w:r>
        <w:t xml:space="preserve">, and they did not know the Lord.</w:t>
      </w:r>
      <w:r>
        <w:t xml:space="preserve">{{field-off:Bible}}</w:t>
      </w:r>
    </w:p>
    <w:p>
      <w:r>
        <w:rPr>
          <w:sz w:val="18"/>
          <w:color w:val="777777"/>
        </w:rPr>
        <w:t xml:space="preserve">[[@Bible:Hosea 5:5]] </w:t>
      </w:r>
      <w:r>
        <w:rPr>
          <w:b/>
        </w:rPr>
        <w:t xml:space="preserve">5 </w:t>
      </w:r>
      <w:r>
        <w:t xml:space="preserve"> {{field-on:Bible}}</w:t>
      </w:r>
      <w:r>
        <w:t xml:space="preserve">And arrogance of Israel will be humbled before his face, and Israel and Ephraim will grow weak in their injustices, and Judah</w:t>
      </w:r>
      <w:r>
        <w:rPr>
          <w:rStyle w:val="FootnoteReference"/>
        </w:rPr>
        <w:footnoteReference w:id="8248"/>
      </w:r>
      <w:r>
        <w:t xml:space="preserve"> will grow weak with them.</w:t>
      </w:r>
      <w:r>
        <w:t xml:space="preserve">{{field-off:Bible}}</w:t>
      </w:r>
    </w:p>
    <w:p>
      <w:r>
        <w:rPr>
          <w:sz w:val="18"/>
          <w:color w:val="777777"/>
        </w:rPr>
        <w:t xml:space="preserve">[[@Bible:Hosea 5:6]] </w:t>
      </w:r>
      <w:r>
        <w:rPr>
          <w:b/>
        </w:rPr>
        <w:t xml:space="preserve">6 </w:t>
      </w:r>
      <w:r>
        <w:t xml:space="preserve"> {{field-on:Bible}}</w:t>
      </w:r>
      <w:r>
        <w:t xml:space="preserve">With sheep and calves they will go to seek the Lord and will never find him, because he turned aside from them.</w:t>
      </w:r>
      <w:r>
        <w:t xml:space="preserve">{{field-off:Bible}}</w:t>
      </w:r>
    </w:p>
    <w:p>
      <w:r>
        <w:rPr>
          <w:sz w:val="18"/>
          <w:color w:val="777777"/>
        </w:rPr>
        <w:t xml:space="preserve">[[@Bible:Hosea 5:7]] </w:t>
      </w:r>
      <w:r>
        <w:rPr>
          <w:b/>
        </w:rPr>
        <w:t xml:space="preserve">7 </w:t>
      </w:r>
      <w:r>
        <w:t xml:space="preserve"> {{field-on:Bible}}</w:t>
      </w:r>
      <w:r>
        <w:t xml:space="preserve">Because they abandoned the Lord, because foreign children were born to them; now mildew will devour them and their allotments.</w:t>
      </w:r>
      <w:r>
        <w:t xml:space="preserve">{{field-off:Bible}}</w:t>
      </w:r>
    </w:p>
    <w:p>
      <w:r>
        <w:rPr>
          <w:sz w:val="18"/>
          <w:color w:val="777777"/>
        </w:rPr>
        <w:t xml:space="preserve">[[@Bible:Hosea 5:8]] </w:t>
      </w:r>
      <w:r>
        <w:rPr>
          <w:b/>
        </w:rPr>
        <w:t xml:space="preserve">8 </w:t>
      </w:r>
      <w:r>
        <w:t xml:space="preserve"> {{field-on:Bible}}</w:t>
      </w:r>
      <w:r>
        <w:t xml:space="preserve">Blow trumpet on the hills, sound on the heights, proclaim in house of On. Benjamin</w:t>
      </w:r>
      <w:r>
        <w:rPr>
          <w:rStyle w:val="FootnoteReference"/>
        </w:rPr>
        <w:footnoteReference w:id="8249"/>
      </w:r>
      <w:r>
        <w:t xml:space="preserve"> is beside himself.</w:t>
      </w:r>
      <w:r>
        <w:t xml:space="preserve">{{field-off:Bible}}</w:t>
      </w:r>
    </w:p>
    <w:p>
      <w:r>
        <w:rPr>
          <w:sz w:val="18"/>
          <w:color w:val="777777"/>
        </w:rPr>
        <w:t xml:space="preserve">[[@Bible:Hosea 5:9]] </w:t>
      </w:r>
      <w:r>
        <w:rPr>
          <w:b/>
        </w:rPr>
        <w:t xml:space="preserve">9 </w:t>
      </w:r>
      <w:r>
        <w:t xml:space="preserve"> {{field-on:Bible}}</w:t>
      </w:r>
      <w:r>
        <w:t xml:space="preserve">Ephraim became for destruction in days of rebuke; among tribes of Israel I showed faithful things.</w:t>
      </w:r>
      <w:r>
        <w:t xml:space="preserve">{{field-off:Bible}}</w:t>
      </w:r>
    </w:p>
    <w:p>
      <w:r>
        <w:rPr>
          <w:sz w:val="18"/>
          <w:color w:val="777777"/>
        </w:rPr>
        <w:t xml:space="preserve">[[@Bible:Hosea 5:10]] </w:t>
      </w:r>
      <w:r>
        <w:rPr>
          <w:b/>
        </w:rPr>
        <w:t xml:space="preserve">10 </w:t>
      </w:r>
      <w:r>
        <w:t xml:space="preserve"> {{field-on:Bible}}</w:t>
      </w:r>
      <w:r>
        <w:t xml:space="preserve">Rulers of Judah became like those moving boundaries; on them I will pour out my rushing force like water.</w:t>
      </w:r>
      <w:r>
        <w:t xml:space="preserve">{{field-off:Bible}}</w:t>
      </w:r>
    </w:p>
    <w:p>
      <w:r>
        <w:rPr>
          <w:sz w:val="18"/>
          <w:color w:val="777777"/>
        </w:rPr>
        <w:t xml:space="preserve">[[@Bible:Hosea 5:11]] </w:t>
      </w:r>
      <w:r>
        <w:rPr>
          <w:b/>
        </w:rPr>
        <w:t xml:space="preserve">11 </w:t>
      </w:r>
      <w:r>
        <w:t xml:space="preserve"> {{field-on:Bible}}</w:t>
      </w:r>
      <w:r>
        <w:t xml:space="preserve">Ephraim oppressed his adversary and trampled judgment, because he began to go after empty things.</w:t>
      </w:r>
      <w:r>
        <w:t xml:space="preserve">{{field-off:Bible}}</w:t>
      </w:r>
    </w:p>
    <w:p>
      <w:r>
        <w:rPr>
          <w:sz w:val="18"/>
          <w:color w:val="777777"/>
        </w:rPr>
        <w:t xml:space="preserve">[[@Bible:Hosea 5:12]] </w:t>
      </w:r>
      <w:r>
        <w:rPr>
          <w:b/>
        </w:rPr>
        <w:t xml:space="preserve">12 </w:t>
      </w:r>
      <w:r>
        <w:t xml:space="preserve"> {{field-on:Bible}}</w:t>
      </w:r>
      <w:r>
        <w:t xml:space="preserve">And I am like turmoil to Ephraim and like a sting to house of Judah.</w:t>
      </w:r>
      <w:r>
        <w:t xml:space="preserve">{{field-off:Bible}}</w:t>
      </w:r>
    </w:p>
    <w:p>
      <w:r>
        <w:rPr>
          <w:sz w:val="18"/>
          <w:color w:val="777777"/>
        </w:rPr>
        <w:t xml:space="preserve">[[@Bible:Hosea 5:13]] </w:t>
      </w:r>
      <w:r>
        <w:rPr>
          <w:b/>
        </w:rPr>
        <w:t xml:space="preserve">13 </w:t>
      </w:r>
      <w:r>
        <w:t xml:space="preserve"> {{field-on:Bible}}</w:t>
      </w:r>
      <w:r>
        <w:t xml:space="preserve">And Ephraim saw his sickness and Judah his pain, and Ephraim went to Assyrians and sent envoys to king Jarim, but he was not able to heal you, nor will pain depart from you.</w:t>
      </w:r>
      <w:r>
        <w:t xml:space="preserve">{{field-off:Bible}}</w:t>
      </w:r>
    </w:p>
    <w:p>
      <w:r>
        <w:rPr>
          <w:sz w:val="18"/>
          <w:color w:val="777777"/>
        </w:rPr>
        <w:t xml:space="preserve">[[@Bible:Hosea 5:14]] </w:t>
      </w:r>
      <w:r>
        <w:rPr>
          <w:b/>
        </w:rPr>
        <w:t xml:space="preserve">14 </w:t>
      </w:r>
      <w:r>
        <w:t xml:space="preserve"> {{field-on:Bible}}</w:t>
      </w:r>
      <w:r>
        <w:t xml:space="preserve">Because I am like a panther to Ephraim and like a lion to house of Judah, and I will snatch and go away and take, and there will be no one delivering.</w:t>
      </w:r>
      <w:r>
        <w:t xml:space="preserve">{{field-off:Bible}}</w:t>
      </w:r>
    </w:p>
    <w:p>
      <w:r>
        <w:rPr>
          <w:sz w:val="18"/>
          <w:color w:val="777777"/>
        </w:rPr>
        <w:t xml:space="preserve">[[@Bible:Hosea 5:15]] </w:t>
      </w:r>
      <w:r>
        <w:rPr>
          <w:b/>
        </w:rPr>
        <w:t xml:space="preserve">15 </w:t>
      </w:r>
      <w:r>
        <w:t xml:space="preserve"> {{field-on:Bible}}</w:t>
      </w:r>
      <w:r>
        <w:t xml:space="preserve">I will go and return to my place until they are destroyed and seek my face; in their affliction they will rise early toward me, saying,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[[@Bible:Hosea 6:1]] </w:t>
      </w:r>
      <w:r>
        <w:rPr>
          <w:b/>
        </w:rPr>
        <w:t xml:space="preserve">1 </w:t>
      </w:r>
      <w:r>
        <w:t xml:space="preserve"> {{field-on:Bible}}</w:t>
      </w:r>
      <w:r>
        <w:t xml:space="preserve">Let us go and return to Lord our God, because he snatched and he will heal us; he will strike and bind us up.</w:t>
      </w:r>
      <w:r>
        <w:t xml:space="preserve">{{field-off:Bible}}</w:t>
      </w:r>
    </w:p>
    <w:p>
      <w:r>
        <w:rPr>
          <w:sz w:val="18"/>
          <w:color w:val="777777"/>
        </w:rPr>
        <w:t xml:space="preserve">[[@Bible:Hosea 6:2]] </w:t>
      </w:r>
      <w:r>
        <w:rPr>
          <w:b/>
        </w:rPr>
        <w:t xml:space="preserve">2 </w:t>
      </w:r>
      <w:r>
        <w:t xml:space="preserve"> {{field-on:Bible}}</w:t>
      </w:r>
      <w:r>
        <w:t xml:space="preserve">He will heal us after two days; on third day we will rise and live before him.</w:t>
      </w:r>
      <w:r>
        <w:t xml:space="preserve">{{field-off:Bible}}</w:t>
      </w:r>
    </w:p>
    <w:p>
      <w:r>
        <w:rPr>
          <w:sz w:val="18"/>
          <w:color w:val="777777"/>
        </w:rPr>
        <w:t xml:space="preserve">[[@Bible:Hosea 6:3]] </w:t>
      </w:r>
      <w:r>
        <w:rPr>
          <w:b/>
        </w:rPr>
        <w:t xml:space="preserve">3 </w:t>
      </w:r>
      <w:r>
        <w:t xml:space="preserve"> {{field-on:Bible}}</w:t>
      </w:r>
      <w:r>
        <w:t xml:space="preserve">And we will know; we will pursue knowing the Lord. As dawn, ready, we will find him, and he will come to us like early and latter rain to the earth.</w:t>
      </w:r>
      <w:r>
        <w:t xml:space="preserve">{{field-off:Bible}}</w:t>
      </w:r>
    </w:p>
    <w:p>
      <w:r>
        <w:rPr>
          <w:sz w:val="18"/>
          <w:color w:val="777777"/>
        </w:rPr>
        <w:t xml:space="preserve">[[@Bible:Hosea 6:4]] </w:t>
      </w:r>
      <w:r>
        <w:rPr>
          <w:b/>
        </w:rPr>
        <w:t xml:space="preserve">4 </w:t>
      </w:r>
      <w:r>
        <w:t xml:space="preserve"> {{field-on:Bible}}</w:t>
      </w:r>
      <w:r>
        <w:t xml:space="preserve">What will I do to you, Ephraim? What will I do to you, Judah</w:t>
      </w:r>
      <w:r>
        <w:rPr>
          <w:rStyle w:val="FootnoteReference"/>
        </w:rPr>
        <w:footnoteReference w:id="8250"/>
      </w:r>
      <w:r>
        <w:t xml:space="preserve">? Your mercy is like morning cloud and like early dew going away.</w:t>
      </w:r>
      <w:r>
        <w:t xml:space="preserve">{{field-off:Bible}}</w:t>
      </w:r>
    </w:p>
    <w:p>
      <w:r>
        <w:rPr>
          <w:sz w:val="18"/>
          <w:color w:val="777777"/>
        </w:rPr>
        <w:t xml:space="preserve">[[@Bible:Hosea 6:5]] </w:t>
      </w:r>
      <w:r>
        <w:rPr>
          <w:b/>
        </w:rPr>
        <w:t xml:space="preserve">5 </w:t>
      </w:r>
      <w:r>
        <w:t xml:space="preserve"> {{field-on:Bible}}</w:t>
      </w:r>
      <w:r>
        <w:t xml:space="preserve">Because of this I cut down your prophets; I killed them by words of my mouth, and my judgment will come out like light.</w:t>
      </w:r>
      <w:r>
        <w:t xml:space="preserve">{{field-off:Bible}}</w:t>
      </w:r>
    </w:p>
    <w:p>
      <w:r>
        <w:rPr>
          <w:sz w:val="18"/>
          <w:color w:val="777777"/>
        </w:rPr>
        <w:t xml:space="preserve">[[@Bible:Hosea 6:6]] </w:t>
      </w:r>
      <w:r>
        <w:rPr>
          <w:b/>
        </w:rPr>
        <w:t xml:space="preserve">6 </w:t>
      </w:r>
      <w:r>
        <w:t xml:space="preserve"> {{field-on:Bible}}</w:t>
      </w:r>
      <w:r>
        <w:t xml:space="preserve">Because I want mercy and not sacrifice</w:t>
      </w:r>
      <w:r>
        <w:rPr>
          <w:rStyle w:val="FootnoteReference"/>
        </w:rPr>
        <w:footnoteReference w:id="8251"/>
      </w:r>
      <w:r>
        <w:t xml:space="preserve">, and knowledge of God rather than burnt offerings.</w:t>
      </w:r>
      <w:r>
        <w:t xml:space="preserve">{{field-off:Bible}}</w:t>
      </w:r>
    </w:p>
    <w:p>
      <w:r>
        <w:rPr>
          <w:sz w:val="18"/>
          <w:color w:val="777777"/>
        </w:rPr>
        <w:t xml:space="preserve">[[@Bible:Hosea 6:7]] </w:t>
      </w:r>
      <w:r>
        <w:rPr>
          <w:b/>
        </w:rPr>
        <w:t xml:space="preserve">7 </w:t>
      </w:r>
      <w:r>
        <w:t xml:space="preserve"> {{field-on:Bible}}</w:t>
      </w:r>
      <w:r>
        <w:t xml:space="preserve">But they are like a man transgressing covenant; there he despised me.</w:t>
      </w:r>
      <w:r>
        <w:t xml:space="preserve">{{field-off:Bible}}</w:t>
      </w:r>
    </w:p>
    <w:p>
      <w:r>
        <w:rPr>
          <w:sz w:val="18"/>
          <w:color w:val="777777"/>
        </w:rPr>
        <w:t xml:space="preserve">[[@Bible:Hosea 6:8]] </w:t>
      </w:r>
      <w:r>
        <w:rPr>
          <w:b/>
        </w:rPr>
        <w:t xml:space="preserve">8 </w:t>
      </w:r>
      <w:r>
        <w:t xml:space="preserve"> {{field-on:Bible}}</w:t>
      </w:r>
      <w:r>
        <w:t xml:space="preserve">Gilead is a city working vanity, stirring water.</w:t>
      </w:r>
      <w:r>
        <w:t xml:space="preserve">{{field-off:Bible}}</w:t>
      </w:r>
    </w:p>
    <w:p>
      <w:r>
        <w:rPr>
          <w:sz w:val="18"/>
          <w:color w:val="777777"/>
        </w:rPr>
        <w:t xml:space="preserve">[[@Bible:Hosea 6:9]] </w:t>
      </w:r>
      <w:r>
        <w:rPr>
          <w:b/>
        </w:rPr>
        <w:t xml:space="preserve">9 </w:t>
      </w:r>
      <w:r>
        <w:t xml:space="preserve"> {{field-on:Bible}}</w:t>
      </w:r>
      <w:r>
        <w:t xml:space="preserve">And your strength is that of a pirate man; priests hid way of Lord; they murdered at Shechem, because they worked lawlessness.</w:t>
      </w:r>
      <w:r>
        <w:t xml:space="preserve">{{field-off:Bible}}</w:t>
      </w:r>
    </w:p>
    <w:p>
      <w:r>
        <w:rPr>
          <w:sz w:val="18"/>
          <w:color w:val="777777"/>
        </w:rPr>
        <w:t xml:space="preserve">[[@Bible:Hosea 6:10]] </w:t>
      </w:r>
      <w:r>
        <w:rPr>
          <w:b/>
        </w:rPr>
        <w:t xml:space="preserve">10 </w:t>
      </w:r>
      <w:r>
        <w:t xml:space="preserve"> {{field-on:Bible}}</w:t>
      </w:r>
      <w:r>
        <w:t xml:space="preserve">In house of Israel</w:t>
      </w:r>
      <w:r>
        <w:rPr>
          <w:rStyle w:val="FootnoteReference"/>
        </w:rPr>
        <w:footnoteReference w:id="8252"/>
      </w:r>
      <w:r>
        <w:t xml:space="preserve"> I saw a horrible thing; there is whoredom of Ephraim; Israel and Judah were defiled.</w:t>
      </w:r>
      <w:r>
        <w:t xml:space="preserve">{{field-off:Bible}}</w:t>
      </w:r>
    </w:p>
    <w:p>
      <w:r>
        <w:rPr>
          <w:sz w:val="18"/>
          <w:color w:val="777777"/>
        </w:rPr>
        <w:t xml:space="preserve">[[@Bible:Hosea 6:11]] </w:t>
      </w:r>
      <w:r>
        <w:rPr>
          <w:b/>
        </w:rPr>
        <w:t xml:space="preserve">11 </w:t>
      </w:r>
      <w:r>
        <w:t xml:space="preserve"> {{field-on:Bible}}</w:t>
      </w:r>
      <w:r>
        <w:t xml:space="preserve">Begin reaping for yourself when I turn back captivity of my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[[@Bible:Hosea 7:1]] </w:t>
      </w:r>
      <w:r>
        <w:rPr>
          <w:b/>
        </w:rPr>
        <w:t xml:space="preserve">1 </w:t>
      </w:r>
      <w:r>
        <w:t xml:space="preserve"> {{field-on:Bible}}</w:t>
      </w:r>
      <w:r>
        <w:t xml:space="preserve">When I heal Israel</w:t>
      </w:r>
      <w:r>
        <w:rPr>
          <w:rStyle w:val="FootnoteReference"/>
        </w:rPr>
        <w:footnoteReference w:id="8253"/>
      </w:r>
      <w:r>
        <w:t xml:space="preserve">, injustice of Ephraim and evil of Samaria will be uncovered, because they worked lies, and thief will enter to him, stripping robber on his road.</w:t>
      </w:r>
      <w:r>
        <w:t xml:space="preserve">{{field-off:Bible}}</w:t>
      </w:r>
    </w:p>
    <w:p>
      <w:r>
        <w:rPr>
          <w:sz w:val="18"/>
          <w:color w:val="777777"/>
        </w:rPr>
        <w:t xml:space="preserve">[[@Bible:Hosea 7:2]] </w:t>
      </w:r>
      <w:r>
        <w:rPr>
          <w:b/>
        </w:rPr>
        <w:t xml:space="preserve">2 </w:t>
      </w:r>
      <w:r>
        <w:t xml:space="preserve"> {{field-on:Bible}}</w:t>
      </w:r>
      <w:r>
        <w:t xml:space="preserve">So that they may sing together as those agreeing in their heart all their evils; I remembered them now; their counsels surrounded them; they came to be before my face.</w:t>
      </w:r>
      <w:r>
        <w:t xml:space="preserve">{{field-off:Bible}}</w:t>
      </w:r>
    </w:p>
    <w:p>
      <w:r>
        <w:rPr>
          <w:sz w:val="18"/>
          <w:color w:val="777777"/>
        </w:rPr>
        <w:t xml:space="preserve">[[@Bible:Hosea 7:3]] </w:t>
      </w:r>
      <w:r>
        <w:rPr>
          <w:b/>
        </w:rPr>
        <w:t xml:space="preserve">3 </w:t>
      </w:r>
      <w:r>
        <w:t xml:space="preserve"> {{field-on:Bible}}</w:t>
      </w:r>
      <w:r>
        <w:t xml:space="preserve">By their evils they gladdened kings, and by their lies rulers.</w:t>
      </w:r>
      <w:r>
        <w:t xml:space="preserve">{{field-off:Bible}}</w:t>
      </w:r>
    </w:p>
    <w:p>
      <w:r>
        <w:rPr>
          <w:sz w:val="18"/>
          <w:color w:val="777777"/>
        </w:rPr>
        <w:t xml:space="preserve">[[@Bible:Hosea 7:4]] </w:t>
      </w:r>
      <w:r>
        <w:rPr>
          <w:b/>
        </w:rPr>
        <w:t xml:space="preserve">4 </w:t>
      </w:r>
      <w:r>
        <w:t xml:space="preserve"> {{field-on:Bible}}</w:t>
      </w:r>
      <w:r>
        <w:t xml:space="preserve">All adulterers, like an oven burning for baking of a heated loaf, from the flame, from kneading the fat until it is leavened.</w:t>
      </w:r>
      <w:r>
        <w:t xml:space="preserve">{{field-off:Bible}}</w:t>
      </w:r>
    </w:p>
    <w:p>
      <w:r>
        <w:rPr>
          <w:sz w:val="18"/>
          <w:color w:val="777777"/>
        </w:rPr>
        <w:t xml:space="preserve">[[@Bible:Hosea 7:5]] </w:t>
      </w:r>
      <w:r>
        <w:rPr>
          <w:b/>
        </w:rPr>
        <w:t xml:space="preserve">5 </w:t>
      </w:r>
      <w:r>
        <w:t xml:space="preserve"> {{field-on:Bible}}</w:t>
      </w:r>
      <w:r>
        <w:t xml:space="preserve">Days of your kings began, and rulers grew angry from wine; he stretched out his hand with pestilent ones.</w:t>
      </w:r>
      <w:r>
        <w:t xml:space="preserve">{{field-off:Bible}}</w:t>
      </w:r>
    </w:p>
    <w:p>
      <w:r>
        <w:rPr>
          <w:sz w:val="18"/>
          <w:color w:val="777777"/>
        </w:rPr>
        <w:t xml:space="preserve">[[@Bible:Hosea 7:6]] </w:t>
      </w:r>
      <w:r>
        <w:rPr>
          <w:b/>
        </w:rPr>
        <w:t xml:space="preserve">6 </w:t>
      </w:r>
      <w:r>
        <w:t xml:space="preserve"> {{field-on:Bible}}</w:t>
      </w:r>
      <w:r>
        <w:t xml:space="preserve">Because their hearts burned like oven when cursing them. All night Ephraim slept its fill; in morning it became blazing like a light of fire.</w:t>
      </w:r>
      <w:r>
        <w:t xml:space="preserve">{{field-off:Bible}}</w:t>
      </w:r>
    </w:p>
    <w:p>
      <w:r>
        <w:rPr>
          <w:sz w:val="18"/>
          <w:color w:val="777777"/>
        </w:rPr>
        <w:t xml:space="preserve">[[@Bible:Hosea 7:7]] </w:t>
      </w:r>
      <w:r>
        <w:rPr>
          <w:b/>
        </w:rPr>
        <w:t xml:space="preserve">7 </w:t>
      </w:r>
      <w:r>
        <w:t xml:space="preserve"> {{field-on:Bible}}</w:t>
      </w:r>
      <w:r>
        <w:t xml:space="preserve">All grew hot like oven and devoured their judges; all their kings fell; there was none among them calling toward me.</w:t>
      </w:r>
      <w:r>
        <w:t xml:space="preserve">{{field-off:Bible}}</w:t>
      </w:r>
    </w:p>
    <w:p>
      <w:r>
        <w:rPr>
          <w:sz w:val="18"/>
          <w:color w:val="777777"/>
        </w:rPr>
        <w:t xml:space="preserve">[[@Bible:Hosea 7:8]] </w:t>
      </w:r>
      <w:r>
        <w:rPr>
          <w:b/>
        </w:rPr>
        <w:t xml:space="preserve">8 </w:t>
      </w:r>
      <w:r>
        <w:t xml:space="preserve"> {{field-on:Bible}}</w:t>
      </w:r>
      <w:r>
        <w:t xml:space="preserve">Ephraim mingled itself with its peoples; Ephraim became a hidden cake not turned.</w:t>
      </w:r>
      <w:r>
        <w:t xml:space="preserve">{{field-off:Bible}}</w:t>
      </w:r>
    </w:p>
    <w:p>
      <w:r>
        <w:rPr>
          <w:sz w:val="18"/>
          <w:color w:val="777777"/>
        </w:rPr>
        <w:t xml:space="preserve">[[@Bible:Hosea 7:9]] </w:t>
      </w:r>
      <w:r>
        <w:rPr>
          <w:b/>
        </w:rPr>
        <w:t xml:space="preserve">9 </w:t>
      </w:r>
      <w:r>
        <w:t xml:space="preserve"> {{field-on:Bible}}</w:t>
      </w:r>
      <w:r>
        <w:t xml:space="preserve">Foreigners devoured his strength, but he did not know, and gray hairs blossomed on him, and he did not know.</w:t>
      </w:r>
      <w:r>
        <w:t xml:space="preserve">{{field-off:Bible}}</w:t>
      </w:r>
    </w:p>
    <w:p>
      <w:r>
        <w:rPr>
          <w:sz w:val="18"/>
          <w:color w:val="777777"/>
        </w:rPr>
        <w:t xml:space="preserve">[[@Bible:Hosea 7:10]] </w:t>
      </w:r>
      <w:r>
        <w:rPr>
          <w:b/>
        </w:rPr>
        <w:t xml:space="preserve">10 </w:t>
      </w:r>
      <w:r>
        <w:t xml:space="preserve"> {{field-on:Bible}}</w:t>
      </w:r>
      <w:r>
        <w:t xml:space="preserve">And arrogance of Israel will be humbled before his face, and they did not return to Lord their God, and they did not seek him in all these things.</w:t>
      </w:r>
      <w:r>
        <w:t xml:space="preserve">{{field-off:Bible}}</w:t>
      </w:r>
    </w:p>
    <w:p>
      <w:r>
        <w:rPr>
          <w:sz w:val="18"/>
          <w:color w:val="777777"/>
        </w:rPr>
        <w:t xml:space="preserve">[[@Bible:Hosea 7:11]] </w:t>
      </w:r>
      <w:r>
        <w:rPr>
          <w:b/>
        </w:rPr>
        <w:t xml:space="preserve">11 </w:t>
      </w:r>
      <w:r>
        <w:t xml:space="preserve"> {{field-on:Bible}}</w:t>
      </w:r>
      <w:r>
        <w:t xml:space="preserve">And Ephraim was like foolish dove having no heart; they called on Egypt and went to Assyrians.</w:t>
      </w:r>
      <w:r>
        <w:t xml:space="preserve">{{field-off:Bible}}</w:t>
      </w:r>
    </w:p>
    <w:p>
      <w:r>
        <w:rPr>
          <w:sz w:val="18"/>
          <w:color w:val="777777"/>
        </w:rPr>
        <w:t xml:space="preserve">[[@Bible:Hosea 7:12]] </w:t>
      </w:r>
      <w:r>
        <w:rPr>
          <w:b/>
        </w:rPr>
        <w:t xml:space="preserve">12 </w:t>
      </w:r>
      <w:r>
        <w:t xml:space="preserve"> {{field-on:Bible}}</w:t>
      </w:r>
      <w:r>
        <w:t xml:space="preserve">As they go, I will cast my net on them; like birds of heaven I will bring them down; I will discipline them by hearing of their affliction.</w:t>
      </w:r>
      <w:r>
        <w:t xml:space="preserve">{{field-off:Bible}}</w:t>
      </w:r>
    </w:p>
    <w:p>
      <w:r>
        <w:rPr>
          <w:sz w:val="18"/>
          <w:color w:val="777777"/>
        </w:rPr>
        <w:t xml:space="preserve">[[@Bible:Hosea 7:13]] </w:t>
      </w:r>
      <w:r>
        <w:rPr>
          <w:b/>
        </w:rPr>
        <w:t xml:space="preserve">13 </w:t>
      </w:r>
      <w:r>
        <w:t xml:space="preserve"> {{field-on:Bible}}</w:t>
      </w:r>
      <w:r>
        <w:t xml:space="preserve">Woe to them, because they leaped away from me. They are cowardly because they acted impiously toward me. But I redeemed them, and they spoke lies against me.</w:t>
      </w:r>
      <w:r>
        <w:t xml:space="preserve">{{field-off:Bible}}</w:t>
      </w:r>
    </w:p>
    <w:p>
      <w:r>
        <w:rPr>
          <w:sz w:val="18"/>
          <w:color w:val="777777"/>
        </w:rPr>
        <w:t xml:space="preserve">[[@Bible:Hosea 7:14]] </w:t>
      </w:r>
      <w:r>
        <w:rPr>
          <w:b/>
        </w:rPr>
        <w:t xml:space="preserve">14 </w:t>
      </w:r>
      <w:r>
        <w:t xml:space="preserve"> {{field-on:Bible}}</w:t>
      </w:r>
      <w:r>
        <w:t xml:space="preserve">And their hearts did not cry to me, but they howled on their beds; for grain and wine they cut themselves; they were trained in me.</w:t>
      </w:r>
      <w:r>
        <w:t xml:space="preserve">{{field-off:Bible}}</w:t>
      </w:r>
    </w:p>
    <w:p>
      <w:r>
        <w:rPr>
          <w:sz w:val="18"/>
          <w:color w:val="777777"/>
        </w:rPr>
        <w:t xml:space="preserve">[[@Bible:Hosea 7:15]] </w:t>
      </w:r>
      <w:r>
        <w:rPr>
          <w:b/>
        </w:rPr>
        <w:t xml:space="preserve">15 </w:t>
      </w:r>
      <w:r>
        <w:t xml:space="preserve"> {{field-on:Bible}}</w:t>
      </w:r>
      <w:r>
        <w:t xml:space="preserve">And I strengthened their arms, but toward me they reckoned evil things.</w:t>
      </w:r>
      <w:r>
        <w:t xml:space="preserve">{{field-off:Bible}}</w:t>
      </w:r>
    </w:p>
    <w:p>
      <w:r>
        <w:rPr>
          <w:sz w:val="18"/>
          <w:color w:val="777777"/>
        </w:rPr>
        <w:t xml:space="preserve">[[@Bible:Hosea 7:16]] </w:t>
      </w:r>
      <w:r>
        <w:rPr>
          <w:b/>
        </w:rPr>
        <w:t xml:space="preserve">16 </w:t>
      </w:r>
      <w:r>
        <w:t xml:space="preserve"> {{field-on:Bible}}</w:t>
      </w:r>
      <w:r>
        <w:t xml:space="preserve">They turned aside to nothing; they became like a bent bow. Their rulers will fall by sword because of undisciplined tongue. This is their scorn in land of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[[@Bible:Hosea 8:1]] </w:t>
      </w:r>
      <w:r>
        <w:rPr>
          <w:b/>
        </w:rPr>
        <w:t xml:space="preserve">1 </w:t>
      </w:r>
      <w:r>
        <w:t xml:space="preserve"> {{field-on:Bible}}</w:t>
      </w:r>
      <w:r>
        <w:t xml:space="preserve">Into their bosom, like land, like eagle against house of Lord, because they transgressed my covenant and acted impiously against my law.</w:t>
      </w:r>
      <w:r>
        <w:t xml:space="preserve">{{field-off:Bible}}</w:t>
      </w:r>
    </w:p>
    <w:p>
      <w:r>
        <w:rPr>
          <w:sz w:val="18"/>
          <w:color w:val="777777"/>
        </w:rPr>
        <w:t xml:space="preserve">[[@Bible:Hosea 8:2]] </w:t>
      </w:r>
      <w:r>
        <w:rPr>
          <w:b/>
        </w:rPr>
        <w:t xml:space="preserve">2 </w:t>
      </w:r>
      <w:r>
        <w:t xml:space="preserve"> {{field-on:Bible}}</w:t>
      </w:r>
      <w:r>
        <w:t xml:space="preserve">They will cry to me, O God, we knew you.</w:t>
      </w:r>
      <w:r>
        <w:t xml:space="preserve">{{field-off:Bible}}</w:t>
      </w:r>
    </w:p>
    <w:p>
      <w:r>
        <w:rPr>
          <w:sz w:val="18"/>
          <w:color w:val="777777"/>
        </w:rPr>
        <w:t xml:space="preserve">[[@Bible:Hosea 8:3]] </w:t>
      </w:r>
      <w:r>
        <w:rPr>
          <w:b/>
        </w:rPr>
        <w:t xml:space="preserve">3 </w:t>
      </w:r>
      <w:r>
        <w:t xml:space="preserve"> {{field-on:Bible}}</w:t>
      </w:r>
      <w:r>
        <w:t xml:space="preserve">Because Israel</w:t>
      </w:r>
      <w:r>
        <w:rPr>
          <w:rStyle w:val="FootnoteReference"/>
        </w:rPr>
        <w:footnoteReference w:id="8254"/>
      </w:r>
      <w:r>
        <w:t xml:space="preserve"> turned away from good things, enemies pursued him.</w:t>
      </w:r>
      <w:r>
        <w:t xml:space="preserve">{{field-off:Bible}}</w:t>
      </w:r>
    </w:p>
    <w:p>
      <w:r>
        <w:rPr>
          <w:sz w:val="18"/>
          <w:color w:val="777777"/>
        </w:rPr>
        <w:t xml:space="preserve">[[@Bible:Hosea 8:4]] </w:t>
      </w:r>
      <w:r>
        <w:rPr>
          <w:b/>
        </w:rPr>
        <w:t xml:space="preserve">4 </w:t>
      </w:r>
      <w:r>
        <w:t xml:space="preserve"> {{field-on:Bible}}</w:t>
      </w:r>
      <w:r>
        <w:t xml:space="preserve">They made kings for themselves, and not through me. They ruled, and they did not make it known to me. Their silver and their gold they made into idols for themselves, so that they might be destroyed.</w:t>
      </w:r>
      <w:r>
        <w:t xml:space="preserve">{{field-off:Bible}}</w:t>
      </w:r>
    </w:p>
    <w:p>
      <w:r>
        <w:rPr>
          <w:sz w:val="18"/>
          <w:color w:val="777777"/>
        </w:rPr>
        <w:t xml:space="preserve">[[@Bible:Hosea 8:5]] </w:t>
      </w:r>
      <w:r>
        <w:rPr>
          <w:b/>
        </w:rPr>
        <w:t xml:space="preserve">5 </w:t>
      </w:r>
      <w:r>
        <w:t xml:space="preserve"> {{field-on:Bible}}</w:t>
      </w:r>
      <w:r>
        <w:t xml:space="preserve">Cast away your calf, Samaria. My anger was provoked against them. How long will they be unable to be cleansed?</w:t>
      </w:r>
      <w:r>
        <w:t xml:space="preserve">{{field-off:Bible}}</w:t>
      </w:r>
    </w:p>
    <w:p>
      <w:r>
        <w:rPr>
          <w:sz w:val="18"/>
          <w:color w:val="777777"/>
        </w:rPr>
        <w:t xml:space="preserve">[[@Bible:Hosea 8:6]] </w:t>
      </w:r>
      <w:r>
        <w:rPr>
          <w:b/>
        </w:rPr>
        <w:t xml:space="preserve">6 </w:t>
      </w:r>
      <w:r>
        <w:t xml:space="preserve"> {{field-on:Bible}}</w:t>
      </w:r>
      <w:r>
        <w:t xml:space="preserve">For in Israel a craftsman made it, and it is not God, because your calf, Samaria, was a thing causing wandering.</w:t>
      </w:r>
      <w:r>
        <w:t xml:space="preserve">{{field-off:Bible}}</w:t>
      </w:r>
    </w:p>
    <w:p>
      <w:r>
        <w:rPr>
          <w:sz w:val="18"/>
          <w:color w:val="777777"/>
        </w:rPr>
        <w:t xml:space="preserve">[[@Bible:Hosea 8:7]] </w:t>
      </w:r>
      <w:r>
        <w:rPr>
          <w:b/>
        </w:rPr>
        <w:t xml:space="preserve">7 </w:t>
      </w:r>
      <w:r>
        <w:t xml:space="preserve"> {{field-on:Bible}}</w:t>
      </w:r>
      <w:r>
        <w:t xml:space="preserve">Because they sowed wind-blight, and destruction will receive them. A handful has no strength to make flour; and if it does make it, foreigners will devour it.</w:t>
      </w:r>
      <w:r>
        <w:t xml:space="preserve">{{field-off:Bible}}</w:t>
      </w:r>
    </w:p>
    <w:p>
      <w:r>
        <w:rPr>
          <w:sz w:val="18"/>
          <w:color w:val="777777"/>
        </w:rPr>
        <w:t xml:space="preserve">[[@Bible:Hosea 8:8]] </w:t>
      </w:r>
      <w:r>
        <w:rPr>
          <w:b/>
        </w:rPr>
        <w:t xml:space="preserve">8 </w:t>
      </w:r>
      <w:r>
        <w:t xml:space="preserve"> {{field-on:Bible}}</w:t>
      </w:r>
      <w:r>
        <w:t xml:space="preserve">Israel was swallowed up; now it became among nations like a useless vessel.</w:t>
      </w:r>
      <w:r>
        <w:t xml:space="preserve">{{field-off:Bible}}</w:t>
      </w:r>
    </w:p>
    <w:p>
      <w:r>
        <w:rPr>
          <w:sz w:val="18"/>
          <w:color w:val="777777"/>
        </w:rPr>
        <w:t xml:space="preserve">[[@Bible:Hosea 8:9]] </w:t>
      </w:r>
      <w:r>
        <w:rPr>
          <w:b/>
        </w:rPr>
        <w:t xml:space="preserve">9 </w:t>
      </w:r>
      <w:r>
        <w:t xml:space="preserve"> {{field-on:Bible}}</w:t>
      </w:r>
      <w:r>
        <w:t xml:space="preserve">Because they went up to Assyrians; Ephraim sprouted by itself; they loved gifts.</w:t>
      </w:r>
      <w:r>
        <w:t xml:space="preserve">{{field-off:Bible}}</w:t>
      </w:r>
    </w:p>
    <w:p>
      <w:r>
        <w:rPr>
          <w:sz w:val="18"/>
          <w:color w:val="777777"/>
        </w:rPr>
        <w:t xml:space="preserve">[[@Bible:Hosea 8:10]] </w:t>
      </w:r>
      <w:r>
        <w:rPr>
          <w:b/>
        </w:rPr>
        <w:t xml:space="preserve">10 </w:t>
      </w:r>
      <w:r>
        <w:t xml:space="preserve"> {{field-on:Bible}}</w:t>
      </w:r>
      <w:r>
        <w:t xml:space="preserve">Therefore they will be handed over among the nations. Now I will receive them, and they will cease a little from anointing king and rulers.</w:t>
      </w:r>
      <w:r>
        <w:t xml:space="preserve">{{field-off:Bible}}</w:t>
      </w:r>
    </w:p>
    <w:p>
      <w:r>
        <w:rPr>
          <w:sz w:val="18"/>
          <w:color w:val="777777"/>
        </w:rPr>
        <w:t xml:space="preserve">[[@Bible:Hosea 8:11]] </w:t>
      </w:r>
      <w:r>
        <w:rPr>
          <w:b/>
        </w:rPr>
        <w:t xml:space="preserve">11 </w:t>
      </w:r>
      <w:r>
        <w:t xml:space="preserve"> {{field-on:Bible}}</w:t>
      </w:r>
      <w:r>
        <w:t xml:space="preserve">Because Ephraim multiplied altars for sins; altars became beloved to him.</w:t>
      </w:r>
      <w:r>
        <w:t xml:space="preserve">{{field-off:Bible}}</w:t>
      </w:r>
    </w:p>
    <w:p>
      <w:r>
        <w:rPr>
          <w:sz w:val="18"/>
          <w:color w:val="777777"/>
        </w:rPr>
        <w:t xml:space="preserve">[[@Bible:Hosea 8:12]] </w:t>
      </w:r>
      <w:r>
        <w:rPr>
          <w:b/>
        </w:rPr>
        <w:t xml:space="preserve">12 </w:t>
      </w:r>
      <w:r>
        <w:t xml:space="preserve"> {{field-on:Bible}}</w:t>
      </w:r>
      <w:r>
        <w:t xml:space="preserve">I will write for him multitude and his laws; they were reckoned as foreign things, beloved altars.</w:t>
      </w:r>
      <w:r>
        <w:t xml:space="preserve">{{field-off:Bible}}</w:t>
      </w:r>
    </w:p>
    <w:p>
      <w:r>
        <w:rPr>
          <w:sz w:val="18"/>
          <w:color w:val="777777"/>
        </w:rPr>
        <w:t xml:space="preserve">[[@Bible:Hosea 8:13]] </w:t>
      </w:r>
      <w:r>
        <w:rPr>
          <w:b/>
        </w:rPr>
        <w:t xml:space="preserve">13 </w:t>
      </w:r>
      <w:r>
        <w:t xml:space="preserve"> {{field-on:Bible}}</w:t>
      </w:r>
      <w:r>
        <w:t xml:space="preserve">Because if they sacrifice a sacrifice and eat meats, Lord will not accept them. Now he will remember their injustices and avenge their sins. They returned to Egypt, and in </w:t>
      </w:r>
      <w:r>
        <w:t xml:space="preserve">[[Assyria &gt;&gt; BibleKnowledgebase:@Assyria]]</w:t>
      </w:r>
      <w:r>
        <w:t xml:space="preserve"> they will eat unclean things.</w:t>
      </w:r>
      <w:r>
        <w:t xml:space="preserve">{{field-off:Bible}}</w:t>
      </w:r>
    </w:p>
    <w:p>
      <w:r>
        <w:rPr>
          <w:sz w:val="18"/>
          <w:color w:val="777777"/>
        </w:rPr>
        <w:t xml:space="preserve">[[@Bible:Hosea 8:14]] </w:t>
      </w:r>
      <w:r>
        <w:rPr>
          <w:b/>
        </w:rPr>
        <w:t xml:space="preserve">14 </w:t>
      </w:r>
      <w:r>
        <w:t xml:space="preserve"> {{field-on:Bible}}</w:t>
      </w:r>
      <w:r>
        <w:t xml:space="preserve">And Israel forgot the one who made him, and they built shrines, and Judah</w:t>
      </w:r>
      <w:r>
        <w:rPr>
          <w:rStyle w:val="FootnoteReference"/>
        </w:rPr>
        <w:footnoteReference w:id="8255"/>
      </w:r>
      <w:r>
        <w:t xml:space="preserve"> multiplied fortified cities. And I will send fire into his cities, and it will devour their foundations.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[[@Bible:Hosea 9:1]] </w:t>
      </w:r>
      <w:r>
        <w:rPr>
          <w:b/>
        </w:rPr>
        <w:t xml:space="preserve">1 </w:t>
      </w:r>
      <w:r>
        <w:t xml:space="preserve"> {{field-on:Bible}}</w:t>
      </w:r>
      <w:r>
        <w:t xml:space="preserve">Do not rejoice, Israel</w:t>
      </w:r>
      <w:r>
        <w:rPr>
          <w:rStyle w:val="FootnoteReference"/>
        </w:rPr>
        <w:footnoteReference w:id="8256"/>
      </w:r>
      <w:r>
        <w:t xml:space="preserve">, nor be glad like the peoples, because you prostituted yourself away from your God. You loved gifts on every threshing floor of grain.</w:t>
      </w:r>
      <w:r>
        <w:t xml:space="preserve">{{field-off:Bible}}</w:t>
      </w:r>
    </w:p>
    <w:p>
      <w:r>
        <w:rPr>
          <w:sz w:val="18"/>
          <w:color w:val="777777"/>
        </w:rPr>
        <w:t xml:space="preserve">[[@Bible:Hosea 9:2]] </w:t>
      </w:r>
      <w:r>
        <w:rPr>
          <w:b/>
        </w:rPr>
        <w:t xml:space="preserve">2 </w:t>
      </w:r>
      <w:r>
        <w:t xml:space="preserve"> {{field-on:Bible}}</w:t>
      </w:r>
      <w:r>
        <w:t xml:space="preserve">Threshing floor and winepress did not know them, and the wine deceived them.</w:t>
      </w:r>
      <w:r>
        <w:t xml:space="preserve">{{field-off:Bible}}</w:t>
      </w:r>
    </w:p>
    <w:p>
      <w:r>
        <w:rPr>
          <w:sz w:val="18"/>
          <w:color w:val="777777"/>
        </w:rPr>
        <w:t xml:space="preserve">[[@Bible:Hosea 9:3]] </w:t>
      </w:r>
      <w:r>
        <w:rPr>
          <w:b/>
        </w:rPr>
        <w:t xml:space="preserve">3 </w:t>
      </w:r>
      <w:r>
        <w:t xml:space="preserve"> {{field-on:Bible}}</w:t>
      </w:r>
      <w:r>
        <w:t xml:space="preserve">They did not dwell in land of Lord; Ephraim dwelt in Egypt, and in </w:t>
      </w:r>
      <w:r>
        <w:t xml:space="preserve">[[Assyria &gt;&gt; BibleKnowledgebase:@Assyria]]</w:t>
      </w:r>
      <w:r>
        <w:t xml:space="preserve"> they will eat unclean things.</w:t>
      </w:r>
      <w:r>
        <w:t xml:space="preserve">{{field-off:Bible}}</w:t>
      </w:r>
    </w:p>
    <w:p>
      <w:r>
        <w:rPr>
          <w:sz w:val="18"/>
          <w:color w:val="777777"/>
        </w:rPr>
        <w:t xml:space="preserve">[[@Bible:Hosea 9:4]] </w:t>
      </w:r>
      <w:r>
        <w:rPr>
          <w:b/>
        </w:rPr>
        <w:t xml:space="preserve">4 </w:t>
      </w:r>
      <w:r>
        <w:t xml:space="preserve"> {{field-on:Bible}}</w:t>
      </w:r>
      <w:r>
        <w:t xml:space="preserve">They did not pour out wine to Lord, and their sacrifices could not please him. To them they are like bread of mourning; all eating them will be defiled, because their breads are for their own souls; they will not enter into house of Lord.</w:t>
      </w:r>
      <w:r>
        <w:t xml:space="preserve">{{field-off:Bible}}</w:t>
      </w:r>
    </w:p>
    <w:p>
      <w:r>
        <w:rPr>
          <w:sz w:val="18"/>
          <w:color w:val="777777"/>
        </w:rPr>
        <w:t xml:space="preserve">[[@Bible:Hosea 9:5]] </w:t>
      </w:r>
      <w:r>
        <w:rPr>
          <w:b/>
        </w:rPr>
        <w:t xml:space="preserve">5 </w:t>
      </w:r>
      <w:r>
        <w:t xml:space="preserve"> {{field-on:Bible}}</w:t>
      </w:r>
      <w:r>
        <w:t xml:space="preserve">What will you do in day of assembly and in day of feast of the Lord?</w:t>
      </w:r>
      <w:r>
        <w:t xml:space="preserve">{{field-off:Bible}}</w:t>
      </w:r>
    </w:p>
    <w:p>
      <w:r>
        <w:rPr>
          <w:sz w:val="18"/>
          <w:color w:val="777777"/>
        </w:rPr>
        <w:t xml:space="preserve">[[@Bible:Hosea 9:6]] </w:t>
      </w:r>
      <w:r>
        <w:rPr>
          <w:b/>
        </w:rPr>
        <w:t xml:space="preserve">6 </w:t>
      </w:r>
      <w:r>
        <w:t xml:space="preserve"> {{field-on:Bible}}</w:t>
      </w:r>
      <w:r>
        <w:t xml:space="preserve">Therefore behold, they will go from misery. Egypt will receive them, and </w:t>
      </w:r>
      <w:r>
        <w:t xml:space="preserve">[[Memphis &gt;&gt; BibleKnowledgebase:@Memphis]]</w:t>
      </w:r>
      <w:r>
        <w:t xml:space="preserve"> will bury them; Machmas, destruction will inherit their silver; thorns will be in their tents.</w:t>
      </w:r>
      <w:r>
        <w:t xml:space="preserve">{{field-off:Bible}}</w:t>
      </w:r>
    </w:p>
    <w:p>
      <w:r>
        <w:rPr>
          <w:sz w:val="18"/>
          <w:color w:val="777777"/>
        </w:rPr>
        <w:t xml:space="preserve">[[@Bible:Hosea 9:7]] </w:t>
      </w:r>
      <w:r>
        <w:rPr>
          <w:b/>
        </w:rPr>
        <w:t xml:space="preserve">7 </w:t>
      </w:r>
      <w:r>
        <w:t xml:space="preserve"> {{field-on:Bible}}</w:t>
      </w:r>
      <w:r>
        <w:t xml:space="preserve">Days of vengeance have come; days of your repayment have come, and Israel will be afflicted like prophet out of his mind, man carried by spirit, because multitude of your injustices increased your madness.</w:t>
      </w:r>
      <w:r>
        <w:t xml:space="preserve">{{field-off:Bible}}</w:t>
      </w:r>
    </w:p>
    <w:p>
      <w:r>
        <w:rPr>
          <w:sz w:val="18"/>
          <w:color w:val="777777"/>
        </w:rPr>
        <w:t xml:space="preserve">[[@Bible:Hosea 9:8]] </w:t>
      </w:r>
      <w:r>
        <w:rPr>
          <w:b/>
        </w:rPr>
        <w:t xml:space="preserve">8 </w:t>
      </w:r>
      <w:r>
        <w:t xml:space="preserve"> {{field-on:Bible}}</w:t>
      </w:r>
      <w:r>
        <w:t xml:space="preserve">Ephraim, a watchman with God, prophet, a crooked snare on all his ways; they drove madness deep in house of Lord.</w:t>
      </w:r>
      <w:r>
        <w:t xml:space="preserve">{{field-off:Bible}}</w:t>
      </w:r>
    </w:p>
    <w:p>
      <w:r>
        <w:rPr>
          <w:sz w:val="18"/>
          <w:color w:val="777777"/>
        </w:rPr>
        <w:t xml:space="preserve">[[@Bible:Hosea 9:9]] </w:t>
      </w:r>
      <w:r>
        <w:rPr>
          <w:b/>
        </w:rPr>
        <w:t xml:space="preserve">9 </w:t>
      </w:r>
      <w:r>
        <w:t xml:space="preserve"> {{field-on:Bible}}</w:t>
      </w:r>
      <w:r>
        <w:t xml:space="preserve">They were corrupted as in days of the hill; he will remember their injustice; he will avenge their sins.</w:t>
      </w:r>
      <w:r>
        <w:t xml:space="preserve">{{field-off:Bible}}</w:t>
      </w:r>
    </w:p>
    <w:p>
      <w:r>
        <w:rPr>
          <w:sz w:val="18"/>
          <w:color w:val="777777"/>
        </w:rPr>
        <w:t xml:space="preserve">[[@Bible:Hosea 9:10]] </w:t>
      </w:r>
      <w:r>
        <w:rPr>
          <w:b/>
        </w:rPr>
        <w:t xml:space="preserve">10 </w:t>
      </w:r>
      <w:r>
        <w:t xml:space="preserve"> {{field-on:Bible}}</w:t>
      </w:r>
      <w:r>
        <w:t xml:space="preserve">Like a grape in wilderness I found Israel, and like an early fig on a fig tree I saw their fathers. They entered to Baal-Peor and were estranged to shame, and beloved ones became like those abhorred.</w:t>
      </w:r>
      <w:r>
        <w:t xml:space="preserve">{{field-off:Bible}}</w:t>
      </w:r>
    </w:p>
    <w:p>
      <w:r>
        <w:rPr>
          <w:sz w:val="18"/>
          <w:color w:val="777777"/>
        </w:rPr>
        <w:t xml:space="preserve">[[@Bible:Hosea 9:11]] </w:t>
      </w:r>
      <w:r>
        <w:rPr>
          <w:b/>
        </w:rPr>
        <w:t xml:space="preserve">11 </w:t>
      </w:r>
      <w:r>
        <w:t xml:space="preserve"> {{field-on:Bible}}</w:t>
      </w:r>
      <w:r>
        <w:t xml:space="preserve">Ephraim, like a bird, their glories flew away from births and birth-pangs and conceptions.</w:t>
      </w:r>
      <w:r>
        <w:t xml:space="preserve">{{field-off:Bible}}</w:t>
      </w:r>
    </w:p>
    <w:p>
      <w:r>
        <w:rPr>
          <w:sz w:val="18"/>
          <w:color w:val="777777"/>
        </w:rPr>
        <w:t xml:space="preserve">[[@Bible:Hosea 9:12]] </w:t>
      </w:r>
      <w:r>
        <w:rPr>
          <w:b/>
        </w:rPr>
        <w:t xml:space="preserve">12 </w:t>
      </w:r>
      <w:r>
        <w:t xml:space="preserve"> {{field-on:Bible}}</w:t>
      </w:r>
      <w:r>
        <w:t xml:space="preserve">Because even if they rear their children, they will become childless from men, because woe is also to them; my flesh is from them.</w:t>
      </w:r>
      <w:r>
        <w:t xml:space="preserve">{{field-off:Bible}}</w:t>
      </w:r>
    </w:p>
    <w:p>
      <w:r>
        <w:rPr>
          <w:sz w:val="18"/>
          <w:color w:val="777777"/>
        </w:rPr>
        <w:t xml:space="preserve">[[@Bible:Hosea 9:13]] </w:t>
      </w:r>
      <w:r>
        <w:rPr>
          <w:b/>
        </w:rPr>
        <w:t xml:space="preserve">13 </w:t>
      </w:r>
      <w:r>
        <w:t xml:space="preserve"> {{field-on:Bible}}</w:t>
      </w:r>
      <w:r>
        <w:t xml:space="preserve">As I saw Ephraim for hunting, they presented their children, and Ephraim to bring out his children for piercing.</w:t>
      </w:r>
      <w:r>
        <w:t xml:space="preserve">{{field-off:Bible}}</w:t>
      </w:r>
    </w:p>
    <w:p>
      <w:r>
        <w:rPr>
          <w:sz w:val="18"/>
          <w:color w:val="777777"/>
        </w:rPr>
        <w:t xml:space="preserve">[[@Bible:Hosea 9:14]] </w:t>
      </w:r>
      <w:r>
        <w:rPr>
          <w:b/>
        </w:rPr>
        <w:t xml:space="preserve">14 </w:t>
      </w:r>
      <w:r>
        <w:t xml:space="preserve"> {{field-on:Bible}}</w:t>
      </w:r>
      <w:r>
        <w:t xml:space="preserve">Give to them, Lord. What will you give them? Give them barren womb and dry breasts.</w:t>
      </w:r>
      <w:r>
        <w:t xml:space="preserve">{{field-off:Bible}}</w:t>
      </w:r>
    </w:p>
    <w:p>
      <w:r>
        <w:rPr>
          <w:sz w:val="18"/>
          <w:color w:val="777777"/>
        </w:rPr>
        <w:t xml:space="preserve">[[@Bible:Hosea 9:15]] </w:t>
      </w:r>
      <w:r>
        <w:rPr>
          <w:b/>
        </w:rPr>
        <w:t xml:space="preserve">15 </w:t>
      </w:r>
      <w:r>
        <w:t xml:space="preserve"> {{field-on:Bible}}</w:t>
      </w:r>
      <w:r>
        <w:t xml:space="preserve">All their evils are in Gilgal, because there I hated them. Because of evils of their practices I will cast them out of my house. I will not continue to love them; all their rulers are disobedient.</w:t>
      </w:r>
      <w:r>
        <w:t xml:space="preserve">{{field-off:Bible}}</w:t>
      </w:r>
    </w:p>
    <w:p>
      <w:r>
        <w:rPr>
          <w:sz w:val="18"/>
          <w:color w:val="777777"/>
        </w:rPr>
        <w:t xml:space="preserve">[[@Bible:Hosea 9:16]] </w:t>
      </w:r>
      <w:r>
        <w:rPr>
          <w:b/>
        </w:rPr>
        <w:t xml:space="preserve">16 </w:t>
      </w:r>
      <w:r>
        <w:t xml:space="preserve"> {{field-on:Bible}}</w:t>
      </w:r>
      <w:r>
        <w:t xml:space="preserve">Ephraim suffered; its roots dried up; it will no longer bear fruit. Even if they bear children, I will kill desires of their womb.</w:t>
      </w:r>
      <w:r>
        <w:t xml:space="preserve">{{field-off:Bible}}</w:t>
      </w:r>
    </w:p>
    <w:p>
      <w:r>
        <w:rPr>
          <w:sz w:val="18"/>
          <w:color w:val="777777"/>
        </w:rPr>
        <w:t xml:space="preserve">[[@Bible:Hosea 9:17]] </w:t>
      </w:r>
      <w:r>
        <w:rPr>
          <w:b/>
        </w:rPr>
        <w:t xml:space="preserve">17 </w:t>
      </w:r>
      <w:r>
        <w:t xml:space="preserve"> {{field-on:Bible}}</w:t>
      </w:r>
      <w:r>
        <w:t xml:space="preserve">God will reject them because they did not listen to him, and they will be wanderers among the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[[@Bible:Hosea 10:1]] </w:t>
      </w:r>
      <w:r>
        <w:rPr>
          <w:b/>
        </w:rPr>
        <w:t xml:space="preserve">1 </w:t>
      </w:r>
      <w:r>
        <w:t xml:space="preserve"> {{field-on:Bible}}</w:t>
      </w:r>
      <w:r>
        <w:t xml:space="preserve">Israel</w:t>
      </w:r>
      <w:r>
        <w:rPr>
          <w:rStyle w:val="FootnoteReference"/>
        </w:rPr>
        <w:footnoteReference w:id="8257"/>
      </w:r>
      <w:r>
        <w:t xml:space="preserve">, a flourishing vine, its fruit prospered. According to multitude of its fruits he multiplied the altars; according to goodness of his land he built pillars.</w:t>
      </w:r>
      <w:r>
        <w:t xml:space="preserve">{{field-off:Bible}}</w:t>
      </w:r>
    </w:p>
    <w:p>
      <w:r>
        <w:rPr>
          <w:sz w:val="18"/>
          <w:color w:val="777777"/>
        </w:rPr>
        <w:t xml:space="preserve">[[@Bible:Hosea 10:2]] </w:t>
      </w:r>
      <w:r>
        <w:rPr>
          <w:b/>
        </w:rPr>
        <w:t xml:space="preserve">2 </w:t>
      </w:r>
      <w:r>
        <w:t xml:space="preserve"> {{field-on:Bible}}</w:t>
      </w:r>
      <w:r>
        <w:t xml:space="preserve">They divided their hearts; now they will be destroyed. He himself will dig down their altars; their pillars will suffer.</w:t>
      </w:r>
      <w:r>
        <w:t xml:space="preserve">{{field-off:Bible}}</w:t>
      </w:r>
    </w:p>
    <w:p>
      <w:r>
        <w:rPr>
          <w:sz w:val="18"/>
          <w:color w:val="777777"/>
        </w:rPr>
        <w:t xml:space="preserve">[[@Bible:Hosea 10:3]] </w:t>
      </w:r>
      <w:r>
        <w:rPr>
          <w:b/>
        </w:rPr>
        <w:t xml:space="preserve">3 </w:t>
      </w:r>
      <w:r>
        <w:t xml:space="preserve"> {{field-on:Bible}}</w:t>
      </w:r>
      <w:r>
        <w:t xml:space="preserve">Because now they will say, We have no king, because we did not fear the Lord. And the king, what will he do for us?</w:t>
      </w:r>
      <w:r>
        <w:t xml:space="preserve">{{field-off:Bible}}</w:t>
      </w:r>
    </w:p>
    <w:p>
      <w:r>
        <w:rPr>
          <w:sz w:val="18"/>
          <w:color w:val="777777"/>
        </w:rPr>
        <w:t xml:space="preserve">[[@Bible:Hosea 10:4]] </w:t>
      </w:r>
      <w:r>
        <w:rPr>
          <w:b/>
        </w:rPr>
        <w:t xml:space="preserve">4 </w:t>
      </w:r>
      <w:r>
        <w:t xml:space="preserve"> {{field-on:Bible}}</w:t>
      </w:r>
      <w:r>
        <w:t xml:space="preserve">Speaking words, false excuses, they will make covenant; judgment springs up like weed on furrows of a field.</w:t>
      </w:r>
      <w:r>
        <w:t xml:space="preserve">{{field-off:Bible}}</w:t>
      </w:r>
    </w:p>
    <w:p>
      <w:r>
        <w:rPr>
          <w:sz w:val="18"/>
          <w:color w:val="777777"/>
        </w:rPr>
        <w:t xml:space="preserve">[[@Bible:Hosea 10:5]] </w:t>
      </w:r>
      <w:r>
        <w:rPr>
          <w:b/>
        </w:rPr>
        <w:t xml:space="preserve">5 </w:t>
      </w:r>
      <w:r>
        <w:t xml:space="preserve"> {{field-on:Bible}}</w:t>
      </w:r>
      <w:r>
        <w:t xml:space="preserve">For calf of house of On, inhabitants of Samaria will dwell as strangers, because his people mourned over it, and as they embittered him they will rejoice over his glory, because it was removed from him.</w:t>
      </w:r>
      <w:r>
        <w:t xml:space="preserve">{{field-off:Bible}}</w:t>
      </w:r>
    </w:p>
    <w:p>
      <w:r>
        <w:rPr>
          <w:sz w:val="18"/>
          <w:color w:val="777777"/>
        </w:rPr>
        <w:t xml:space="preserve">[[@Bible:Hosea 10:6]] </w:t>
      </w:r>
      <w:r>
        <w:rPr>
          <w:b/>
        </w:rPr>
        <w:t xml:space="preserve">6 </w:t>
      </w:r>
      <w:r>
        <w:t xml:space="preserve"> {{field-on:Bible}}</w:t>
      </w:r>
      <w:r>
        <w:t xml:space="preserve">And binding it they carried it away to Assyrians as a guest-gift to king Jarim. Ephraim will receive shame, and Israel will be ashamed in his counsel.</w:t>
      </w:r>
      <w:r>
        <w:t xml:space="preserve">{{field-off:Bible}}</w:t>
      </w:r>
    </w:p>
    <w:p>
      <w:r>
        <w:rPr>
          <w:sz w:val="18"/>
          <w:color w:val="777777"/>
        </w:rPr>
        <w:t xml:space="preserve">[[@Bible:Hosea 10:7]] </w:t>
      </w:r>
      <w:r>
        <w:rPr>
          <w:b/>
        </w:rPr>
        <w:t xml:space="preserve">7 </w:t>
      </w:r>
      <w:r>
        <w:t xml:space="preserve"> {{field-on:Bible}}</w:t>
      </w:r>
      <w:r>
        <w:t xml:space="preserve">Samaria threw away her king like twig on face of water.</w:t>
      </w:r>
      <w:r>
        <w:t xml:space="preserve">{{field-off:Bible}}</w:t>
      </w:r>
    </w:p>
    <w:p>
      <w:r>
        <w:rPr>
          <w:sz w:val="18"/>
          <w:color w:val="777777"/>
        </w:rPr>
        <w:t xml:space="preserve">[[@Bible:Hosea 10:8]] </w:t>
      </w:r>
      <w:r>
        <w:rPr>
          <w:b/>
        </w:rPr>
        <w:t xml:space="preserve">8 </w:t>
      </w:r>
      <w:r>
        <w:t xml:space="preserve"> {{field-on:Bible}}</w:t>
      </w:r>
      <w:r>
        <w:t xml:space="preserve">And altars of On, sins of Israel, will be removed; thorns and thistles will come up on their altars, and they will say to mountains, Cover us, and to hills, Fall on us.</w:t>
      </w:r>
      <w:r>
        <w:t xml:space="preserve">{{field-off:Bible}}</w:t>
      </w:r>
    </w:p>
    <w:p>
      <w:r>
        <w:rPr>
          <w:sz w:val="18"/>
          <w:color w:val="777777"/>
        </w:rPr>
        <w:t xml:space="preserve">[[@Bible:Hosea 10:9]] </w:t>
      </w:r>
      <w:r>
        <w:rPr>
          <w:b/>
        </w:rPr>
        <w:t xml:space="preserve">9 </w:t>
      </w:r>
      <w:r>
        <w:t xml:space="preserve"> {{field-on:Bible}}</w:t>
      </w:r>
      <w:r>
        <w:t xml:space="preserve">From time of the hills Israel sinned; there they stood. War on children of injustice will not overtake them on the hill.</w:t>
      </w:r>
      <w:r>
        <w:t xml:space="preserve">{{field-off:Bible}}</w:t>
      </w:r>
    </w:p>
    <w:p>
      <w:r>
        <w:rPr>
          <w:sz w:val="18"/>
          <w:color w:val="777777"/>
        </w:rPr>
        <w:t xml:space="preserve">[[@Bible:Hosea 10:10]] </w:t>
      </w:r>
      <w:r>
        <w:rPr>
          <w:b/>
        </w:rPr>
        <w:t xml:space="preserve">10 </w:t>
      </w:r>
      <w:r>
        <w:t xml:space="preserve"> {{field-on:Bible}}</w:t>
      </w:r>
      <w:r>
        <w:t xml:space="preserve">He came to discipline them, and peoples will be gathered against them when they are disciplined in their two injustices.</w:t>
      </w:r>
      <w:r>
        <w:t xml:space="preserve">{{field-off:Bible}}</w:t>
      </w:r>
    </w:p>
    <w:p>
      <w:r>
        <w:rPr>
          <w:sz w:val="18"/>
          <w:color w:val="777777"/>
        </w:rPr>
        <w:t xml:space="preserve">[[@Bible:Hosea 10:11]] </w:t>
      </w:r>
      <w:r>
        <w:rPr>
          <w:b/>
        </w:rPr>
        <w:t xml:space="preserve">11 </w:t>
      </w:r>
      <w:r>
        <w:t xml:space="preserve"> {{field-on:Bible}}</w:t>
      </w:r>
      <w:r>
        <w:t xml:space="preserve">Ephraim is a heifer taught to love victory, but I will come upon the beauty of her neck. I will mount Ephraim and silence Judah</w:t>
      </w:r>
      <w:r>
        <w:rPr>
          <w:rStyle w:val="FootnoteReference"/>
        </w:rPr>
        <w:footnoteReference w:id="8258"/>
      </w:r>
      <w:r>
        <w:t xml:space="preserve">; Jacob</w:t>
      </w:r>
      <w:r>
        <w:rPr>
          <w:rStyle w:val="FootnoteReference"/>
        </w:rPr>
        <w:footnoteReference w:id="8259"/>
      </w:r>
      <w:r>
        <w:t xml:space="preserve"> will strengthen him.</w:t>
      </w:r>
      <w:r>
        <w:t xml:space="preserve">{{field-off:Bible}}</w:t>
      </w:r>
    </w:p>
    <w:p>
      <w:r>
        <w:rPr>
          <w:sz w:val="18"/>
          <w:color w:val="777777"/>
        </w:rPr>
        <w:t xml:space="preserve">[[@Bible:Hosea 10:12]] </w:t>
      </w:r>
      <w:r>
        <w:rPr>
          <w:b/>
        </w:rPr>
        <w:t xml:space="preserve">12 </w:t>
      </w:r>
      <w:r>
        <w:t xml:space="preserve"> {{field-on:Bible}}</w:t>
      </w:r>
      <w:r>
        <w:t xml:space="preserve">Sow for yourselves into righteousness; reap into fruit of life. Give yourselves light of knowledge. Seek the Lord until fruits of righteousness come to you.</w:t>
      </w:r>
      <w:r>
        <w:t xml:space="preserve">{{field-off:Bible}}</w:t>
      </w:r>
    </w:p>
    <w:p>
      <w:r>
        <w:rPr>
          <w:sz w:val="18"/>
          <w:color w:val="777777"/>
        </w:rPr>
        <w:t xml:space="preserve">[[@Bible:Hosea 10:13]] </w:t>
      </w:r>
      <w:r>
        <w:rPr>
          <w:b/>
        </w:rPr>
        <w:t xml:space="preserve">13 </w:t>
      </w:r>
      <w:r>
        <w:t xml:space="preserve"> {{field-on:Bible}}</w:t>
      </w:r>
      <w:r>
        <w:t xml:space="preserve">Why did you keep silence for impiety and reap its injustices? You ate fruit of lies, because you hoped in your chariots and in multitude of your strength.</w:t>
      </w:r>
      <w:r>
        <w:t xml:space="preserve">{{field-off:Bible}}</w:t>
      </w:r>
    </w:p>
    <w:p>
      <w:r>
        <w:rPr>
          <w:sz w:val="18"/>
          <w:color w:val="777777"/>
        </w:rPr>
        <w:t xml:space="preserve">[[@Bible:Hosea 10:14]] </w:t>
      </w:r>
      <w:r>
        <w:rPr>
          <w:b/>
        </w:rPr>
        <w:t xml:space="preserve">14 </w:t>
      </w:r>
      <w:r>
        <w:t xml:space="preserve"> {{field-on:Bible}}</w:t>
      </w:r>
      <w:r>
        <w:t xml:space="preserve">And destruction will rise up among your people, and all your fortified things will go away, as ruler Salaman from house of Jerobaal, in day of war, leveled mother upon children.</w:t>
      </w:r>
      <w:r>
        <w:t xml:space="preserve">{{field-off:Bible}}</w:t>
      </w:r>
    </w:p>
    <w:p>
      <w:r>
        <w:rPr>
          <w:sz w:val="18"/>
          <w:color w:val="777777"/>
        </w:rPr>
        <w:t xml:space="preserve">[[@Bible:Hosea 10:15]] </w:t>
      </w:r>
      <w:r>
        <w:rPr>
          <w:b/>
        </w:rPr>
        <w:t xml:space="preserve">15 </w:t>
      </w:r>
      <w:r>
        <w:t xml:space="preserve"> {{field-on:Bible}}</w:t>
      </w:r>
      <w:r>
        <w:t xml:space="preserve">Thus I will do to you, house of Israel, because of face of your evils. At dawn they threw away, king of Israel was thrown away.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[[@Bible:Hosea 11:1]] </w:t>
      </w:r>
      <w:r>
        <w:rPr>
          <w:b/>
        </w:rPr>
        <w:t xml:space="preserve">1 </w:t>
      </w:r>
      <w:r>
        <w:t xml:space="preserve"> {{field-on:Bible}}</w:t>
      </w:r>
      <w:r>
        <w:t xml:space="preserve">Because Israel</w:t>
      </w:r>
      <w:r>
        <w:rPr>
          <w:rStyle w:val="FootnoteReference"/>
        </w:rPr>
        <w:footnoteReference w:id="8260"/>
      </w:r>
      <w:r>
        <w:t xml:space="preserve"> was an infant, and I loved him, and from Egypt I called his children.</w:t>
      </w:r>
      <w:r>
        <w:t xml:space="preserve">{{field-off:Bible}}</w:t>
      </w:r>
    </w:p>
    <w:p>
      <w:r>
        <w:rPr>
          <w:sz w:val="18"/>
          <w:color w:val="777777"/>
        </w:rPr>
        <w:t xml:space="preserve">[[@Bible:Hosea 11:2]] </w:t>
      </w:r>
      <w:r>
        <w:rPr>
          <w:b/>
        </w:rPr>
        <w:t xml:space="preserve">2 </w:t>
      </w:r>
      <w:r>
        <w:t xml:space="preserve"> {{field-on:Bible}}</w:t>
      </w:r>
      <w:r>
        <w:t xml:space="preserve">As I called them, so they were being driven from my face. They were sacrificing to the Baals and burning incense to carved things.</w:t>
      </w:r>
      <w:r>
        <w:t xml:space="preserve">{{field-off:Bible}}</w:t>
      </w:r>
    </w:p>
    <w:p>
      <w:r>
        <w:rPr>
          <w:sz w:val="18"/>
          <w:color w:val="777777"/>
        </w:rPr>
        <w:t xml:space="preserve">[[@Bible:Hosea 11:3]] </w:t>
      </w:r>
      <w:r>
        <w:rPr>
          <w:b/>
        </w:rPr>
        <w:t xml:space="preserve">3 </w:t>
      </w:r>
      <w:r>
        <w:t xml:space="preserve"> {{field-on:Bible}}</w:t>
      </w:r>
      <w:r>
        <w:t xml:space="preserve">And I bound Ephraim together; I took him on my arm, and they did not know that I heal them.</w:t>
      </w:r>
      <w:r>
        <w:t xml:space="preserve">{{field-off:Bible}}</w:t>
      </w:r>
    </w:p>
    <w:p>
      <w:r>
        <w:rPr>
          <w:sz w:val="18"/>
          <w:color w:val="777777"/>
        </w:rPr>
        <w:t xml:space="preserve">[[@Bible:Hosea 11:4]] </w:t>
      </w:r>
      <w:r>
        <w:rPr>
          <w:b/>
        </w:rPr>
        <w:t xml:space="preserve">4 </w:t>
      </w:r>
      <w:r>
        <w:t xml:space="preserve"> {{field-on:Bible}}</w:t>
      </w:r>
      <w:r>
        <w:t xml:space="preserve">With ruin of men I stretched them out, in bonds of my love, and I will be to them like one striking a man on his jaws, and I will look upon him; I will prevail for him.</w:t>
      </w:r>
      <w:r>
        <w:t xml:space="preserve">{{field-off:Bible}}</w:t>
      </w:r>
    </w:p>
    <w:p>
      <w:r>
        <w:rPr>
          <w:sz w:val="18"/>
          <w:color w:val="777777"/>
        </w:rPr>
        <w:t xml:space="preserve">[[@Bible:Hosea 11:5]] </w:t>
      </w:r>
      <w:r>
        <w:rPr>
          <w:b/>
        </w:rPr>
        <w:t xml:space="preserve">5 </w:t>
      </w:r>
      <w:r>
        <w:t xml:space="preserve"> {{field-on:Bible}}</w:t>
      </w:r>
      <w:r>
        <w:t xml:space="preserve">Ephraim dwelt in Egypt, and </w:t>
      </w:r>
      <w:r>
        <w:t xml:space="preserve">[[Assur &gt;&gt; BibleKnowledgebase:@Assur]]</w:t>
      </w:r>
      <w:r>
        <w:t xml:space="preserve"> is his king, because he did not want to return.</w:t>
      </w:r>
      <w:r>
        <w:t xml:space="preserve">{{field-off:Bible}}</w:t>
      </w:r>
    </w:p>
    <w:p>
      <w:r>
        <w:rPr>
          <w:sz w:val="18"/>
          <w:color w:val="777777"/>
        </w:rPr>
        <w:t xml:space="preserve">[[@Bible:Hosea 11:6]] </w:t>
      </w:r>
      <w:r>
        <w:rPr>
          <w:b/>
        </w:rPr>
        <w:t xml:space="preserve">6 </w:t>
      </w:r>
      <w:r>
        <w:t xml:space="preserve"> {{field-on:Bible}}</w:t>
      </w:r>
      <w:r>
        <w:t xml:space="preserve">And sword grew weak in his cities and ceased in his hands, and they will eat from their counsels.</w:t>
      </w:r>
      <w:r>
        <w:t xml:space="preserve">{{field-off:Bible}}</w:t>
      </w:r>
    </w:p>
    <w:p>
      <w:r>
        <w:rPr>
          <w:sz w:val="18"/>
          <w:color w:val="777777"/>
        </w:rPr>
        <w:t xml:space="preserve">[[@Bible:Hosea 11:7]] </w:t>
      </w:r>
      <w:r>
        <w:rPr>
          <w:b/>
        </w:rPr>
        <w:t xml:space="preserve">7 </w:t>
      </w:r>
      <w:r>
        <w:t xml:space="preserve"> {{field-on:Bible}}</w:t>
      </w:r>
      <w:r>
        <w:t xml:space="preserve">And his people hang suspended from his dwelling, and God will be angered over his honored things and will never exalt him.</w:t>
      </w:r>
      <w:r>
        <w:t xml:space="preserve">{{field-off:Bible}}</w:t>
      </w:r>
    </w:p>
    <w:p>
      <w:r>
        <w:rPr>
          <w:sz w:val="18"/>
          <w:color w:val="777777"/>
        </w:rPr>
        <w:t xml:space="preserve">[[@Bible:Hosea 11:8]] </w:t>
      </w:r>
      <w:r>
        <w:rPr>
          <w:b/>
        </w:rPr>
        <w:t xml:space="preserve">8 </w:t>
      </w:r>
      <w:r>
        <w:t xml:space="preserve"> {{field-on:Bible}}</w:t>
      </w:r>
      <w:r>
        <w:t xml:space="preserve">How will I make you, Ephraim? Will I defend you, Israel? How will I make you like Adama? I will set you like Seboim. My heart was turned within me; my repentance was stirred together.</w:t>
      </w:r>
      <w:r>
        <w:t xml:space="preserve">{{field-off:Bible}}</w:t>
      </w:r>
    </w:p>
    <w:p>
      <w:r>
        <w:rPr>
          <w:sz w:val="18"/>
          <w:color w:val="777777"/>
        </w:rPr>
        <w:t xml:space="preserve">[[@Bible:Hosea 11:9]] </w:t>
      </w:r>
      <w:r>
        <w:rPr>
          <w:b/>
        </w:rPr>
        <w:t xml:space="preserve">9 </w:t>
      </w:r>
      <w:r>
        <w:t xml:space="preserve"> {{field-on:Bible}}</w:t>
      </w:r>
      <w:r>
        <w:t xml:space="preserve">I will not act according to anger of my wrath; I will not abandon Ephraim to be wiped out, because I am God and not man, holy in you, and I will not enter into a city.</w:t>
      </w:r>
      <w:r>
        <w:t xml:space="preserve">{{field-off:Bible}}</w:t>
      </w:r>
    </w:p>
    <w:p>
      <w:r>
        <w:rPr>
          <w:sz w:val="18"/>
          <w:color w:val="777777"/>
        </w:rPr>
        <w:t xml:space="preserve">[[@Bible:Hosea 11:10]] </w:t>
      </w:r>
      <w:r>
        <w:rPr>
          <w:b/>
        </w:rPr>
        <w:t xml:space="preserve">10 </w:t>
      </w:r>
      <w:r>
        <w:t xml:space="preserve"> {{field-on:Bible}}</w:t>
      </w:r>
      <w:r>
        <w:t xml:space="preserve">I will go after Lord; like a lion he will roar, because he himself will roar, and children of waters will stand amazed.</w:t>
      </w:r>
      <w:r>
        <w:t xml:space="preserve">{{field-off:Bible}}</w:t>
      </w:r>
    </w:p>
    <w:p>
      <w:r>
        <w:rPr>
          <w:sz w:val="18"/>
          <w:color w:val="777777"/>
        </w:rPr>
        <w:t xml:space="preserve">[[@Bible:Hosea 11:11]] </w:t>
      </w:r>
      <w:r>
        <w:rPr>
          <w:b/>
        </w:rPr>
        <w:t xml:space="preserve">11 </w:t>
      </w:r>
      <w:r>
        <w:t xml:space="preserve"> {{field-on:Bible}}</w:t>
      </w:r>
      <w:r>
        <w:t xml:space="preserve">And they will stand amazed like bird from Egypt and like dove from land of Assyrians, and I will restore them to their houses,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[[@Bible:Hosea 11:12]] </w:t>
      </w:r>
      <w:r>
        <w:rPr>
          <w:b/>
        </w:rPr>
        <w:t xml:space="preserve">1 </w:t>
      </w:r>
      <w:r>
        <w:t xml:space="preserve"> {{field-on:Bible}}</w:t>
      </w:r>
      <w:r>
        <w:t xml:space="preserve">Ephraim surrounded me with lie and house of Israel</w:t>
      </w:r>
      <w:r>
        <w:rPr>
          <w:rStyle w:val="FootnoteReference"/>
        </w:rPr>
        <w:footnoteReference w:id="8261"/>
      </w:r>
      <w:r>
        <w:t xml:space="preserve"> with impieties, and now Judah</w:t>
      </w:r>
      <w:r>
        <w:rPr>
          <w:rStyle w:val="FootnoteReference"/>
        </w:rPr>
        <w:footnoteReference w:id="8262"/>
      </w:r>
      <w:r>
        <w:t xml:space="preserve"> knew them before God, and holy people will be called of God.</w:t>
      </w:r>
      <w:r>
        <w:t xml:space="preserve">{{field-off:Bible}}</w:t>
      </w:r>
    </w:p>
    <w:p>
      <w:r>
        <w:rPr>
          <w:sz w:val="18"/>
          <w:color w:val="777777"/>
        </w:rPr>
        <w:t xml:space="preserve">[[@Bible:Hosea 12:1]] </w:t>
      </w:r>
      <w:r>
        <w:rPr>
          <w:b/>
        </w:rPr>
        <w:t xml:space="preserve">2 </w:t>
      </w:r>
      <w:r>
        <w:t xml:space="preserve"> {{field-on:Bible}}</w:t>
      </w:r>
      <w:r>
        <w:t xml:space="preserve">But Ephraim pursued evil wind, pursuing scorching heat all day. It multiplied emptiness and vanity, and made covenant with Assyrians, and was trading oil into Egypt.</w:t>
      </w:r>
      <w:r>
        <w:t xml:space="preserve">{{field-off:Bible}}</w:t>
      </w:r>
    </w:p>
    <w:p>
      <w:r>
        <w:rPr>
          <w:sz w:val="18"/>
          <w:color w:val="777777"/>
        </w:rPr>
        <w:t xml:space="preserve">[[@Bible:Hosea 12:2]] </w:t>
      </w:r>
      <w:r>
        <w:rPr>
          <w:b/>
        </w:rPr>
        <w:t xml:space="preserve">3 </w:t>
      </w:r>
      <w:r>
        <w:t xml:space="preserve"> {{field-on:Bible}}</w:t>
      </w:r>
      <w:r>
        <w:t xml:space="preserve">And Lord has a case against Judah, to avenge Jacob</w:t>
      </w:r>
      <w:r>
        <w:rPr>
          <w:rStyle w:val="FootnoteReference"/>
        </w:rPr>
        <w:footnoteReference w:id="8263"/>
      </w:r>
      <w:r>
        <w:t xml:space="preserve"> according to his ways and repay him according to his practices.</w:t>
      </w:r>
      <w:r>
        <w:t xml:space="preserve">{{field-off:Bible}}</w:t>
      </w:r>
    </w:p>
    <w:p>
      <w:r>
        <w:rPr>
          <w:sz w:val="18"/>
          <w:color w:val="777777"/>
        </w:rPr>
        <w:t xml:space="preserve">[[@Bible:Hosea 12:3]] </w:t>
      </w:r>
      <w:r>
        <w:rPr>
          <w:b/>
        </w:rPr>
        <w:t xml:space="preserve">4 </w:t>
      </w:r>
      <w:r>
        <w:t xml:space="preserve"> {{field-on:Bible}}</w:t>
      </w:r>
      <w:r>
        <w:t xml:space="preserve">In womb he grabbed heel of his brother, and in his labors he grew strong toward God.</w:t>
      </w:r>
      <w:r>
        <w:t xml:space="preserve">{{field-off:Bible}}</w:t>
      </w:r>
    </w:p>
    <w:p>
      <w:r>
        <w:rPr>
          <w:sz w:val="18"/>
          <w:color w:val="777777"/>
        </w:rPr>
        <w:t xml:space="preserve">[[@Bible:Hosea 12:4]] </w:t>
      </w:r>
      <w:r>
        <w:rPr>
          <w:b/>
        </w:rPr>
        <w:t xml:space="preserve">5 </w:t>
      </w:r>
      <w:r>
        <w:t xml:space="preserve"> {{field-on:Bible}}</w:t>
      </w:r>
      <w:r>
        <w:t xml:space="preserve">And he grew strong with an angel and prevailed; they wept and begged me. In house of On they found me, and there speech was made toward him.</w:t>
      </w:r>
      <w:r>
        <w:t xml:space="preserve">{{field-off:Bible}}</w:t>
      </w:r>
    </w:p>
    <w:p>
      <w:r>
        <w:rPr>
          <w:sz w:val="18"/>
          <w:color w:val="777777"/>
        </w:rPr>
        <w:t xml:space="preserve">[[@Bible:Hosea 12:5]] </w:t>
      </w:r>
      <w:r>
        <w:rPr>
          <w:b/>
        </w:rPr>
        <w:t xml:space="preserve">6 </w:t>
      </w:r>
      <w:r>
        <w:t xml:space="preserve"> {{field-on:Bible}}</w:t>
      </w:r>
      <w:r>
        <w:t xml:space="preserve">And Lord God Almighty will be his memorial.</w:t>
      </w:r>
      <w:r>
        <w:t xml:space="preserve">{{field-off:Bible}}</w:t>
      </w:r>
    </w:p>
    <w:p>
      <w:r>
        <w:rPr>
          <w:sz w:val="18"/>
          <w:color w:val="777777"/>
        </w:rPr>
        <w:t xml:space="preserve">[[@Bible:Hosea 12:6]] </w:t>
      </w:r>
      <w:r>
        <w:rPr>
          <w:b/>
        </w:rPr>
        <w:t xml:space="preserve">7 </w:t>
      </w:r>
      <w:r>
        <w:t xml:space="preserve"> {{field-on:Bible}}</w:t>
      </w:r>
      <w:r>
        <w:t xml:space="preserve">And you, in your God you will return; keep mercy and judgment and draw near to your God always.</w:t>
      </w:r>
      <w:r>
        <w:t xml:space="preserve">{{field-off:Bible}}</w:t>
      </w:r>
    </w:p>
    <w:p>
      <w:r>
        <w:rPr>
          <w:sz w:val="18"/>
          <w:color w:val="777777"/>
        </w:rPr>
        <w:t xml:space="preserve">[[@Bible:Hosea 12:7]] </w:t>
      </w:r>
      <w:r>
        <w:rPr>
          <w:b/>
        </w:rPr>
        <w:t xml:space="preserve">8 </w:t>
      </w:r>
      <w:r>
        <w:t xml:space="preserve"> {{field-on:Bible}}</w:t>
      </w:r>
      <w:r>
        <w:t xml:space="preserve">[[Canaan &gt;&gt; BibleKnowledgebase:@Canaan]]</w:t>
      </w:r>
      <w:r>
        <w:t xml:space="preserve">, in his hand a scale of injustice; he loved to oppress.</w:t>
      </w:r>
      <w:r>
        <w:t xml:space="preserve">{{field-off:Bible}}</w:t>
      </w:r>
    </w:p>
    <w:p>
      <w:r>
        <w:rPr>
          <w:sz w:val="18"/>
          <w:color w:val="777777"/>
        </w:rPr>
        <w:t xml:space="preserve">[[@Bible:Hosea 12:8]] </w:t>
      </w:r>
      <w:r>
        <w:rPr>
          <w:b/>
        </w:rPr>
        <w:t xml:space="preserve">9 </w:t>
      </w:r>
      <w:r>
        <w:t xml:space="preserve"> {{field-on:Bible}}</w:t>
      </w:r>
      <w:r>
        <w:t xml:space="preserve">And Ephraim said, Yet I became rich; I found relief for myself. All his labors will not be found for him in injustices by which he sinned.</w:t>
      </w:r>
      <w:r>
        <w:t xml:space="preserve">{{field-off:Bible}}</w:t>
      </w:r>
    </w:p>
    <w:p>
      <w:r>
        <w:rPr>
          <w:sz w:val="18"/>
          <w:color w:val="777777"/>
        </w:rPr>
        <w:t xml:space="preserve">[[@Bible:Hosea 12:9]] </w:t>
      </w:r>
      <w:r>
        <w:rPr>
          <w:b/>
        </w:rPr>
        <w:t xml:space="preserve">10 </w:t>
      </w:r>
      <w:r>
        <w:t xml:space="preserve"> {{field-on:Bible}}</w:t>
      </w:r>
      <w:r>
        <w:t xml:space="preserve">But I am Lord your God who brought you up from land of Egypt. I will still make you dwell in tents as in days of feast.</w:t>
      </w:r>
      <w:r>
        <w:t xml:space="preserve">{{field-off:Bible}}</w:t>
      </w:r>
    </w:p>
    <w:p>
      <w:r>
        <w:rPr>
          <w:sz w:val="18"/>
          <w:color w:val="777777"/>
        </w:rPr>
        <w:t xml:space="preserve">[[@Bible:Hosea 12:10]] </w:t>
      </w:r>
      <w:r>
        <w:rPr>
          <w:b/>
        </w:rPr>
        <w:t xml:space="preserve">11 </w:t>
      </w:r>
      <w:r>
        <w:t xml:space="preserve"> {{field-on:Bible}}</w:t>
      </w:r>
      <w:r>
        <w:t xml:space="preserve">And I will speak to prophets, and I multiplied visions, and by hands of prophets I was likened.</w:t>
      </w:r>
      <w:r>
        <w:t xml:space="preserve">{{field-off:Bible}}</w:t>
      </w:r>
    </w:p>
    <w:p>
      <w:r>
        <w:rPr>
          <w:sz w:val="18"/>
          <w:color w:val="777777"/>
        </w:rPr>
        <w:t xml:space="preserve">[[@Bible:Hosea 12:11]] </w:t>
      </w:r>
      <w:r>
        <w:rPr>
          <w:b/>
        </w:rPr>
        <w:t xml:space="preserve">12 </w:t>
      </w:r>
      <w:r>
        <w:t xml:space="preserve"> {{field-on:Bible}}</w:t>
      </w:r>
      <w:r>
        <w:t xml:space="preserve">If Gilead is not, then were they false? In Gilgal rulers were sacrificing, and their altars were like turtles on furrows of field.</w:t>
      </w:r>
      <w:r>
        <w:t xml:space="preserve">{{field-off:Bible}}</w:t>
      </w:r>
    </w:p>
    <w:p>
      <w:r>
        <w:rPr>
          <w:sz w:val="18"/>
          <w:color w:val="777777"/>
        </w:rPr>
        <w:t xml:space="preserve">[[@Bible:Hosea 12:12]] </w:t>
      </w:r>
      <w:r>
        <w:rPr>
          <w:b/>
        </w:rPr>
        <w:t xml:space="preserve">13 </w:t>
      </w:r>
      <w:r>
        <w:t xml:space="preserve"> {{field-on:Bible}}</w:t>
      </w:r>
      <w:r>
        <w:t xml:space="preserve">And Jacob withdrew into plain of Syria, and Israel served for a wife, and for a wife he kept watch.</w:t>
      </w:r>
      <w:r>
        <w:t xml:space="preserve">{{field-off:Bible}}</w:t>
      </w:r>
    </w:p>
    <w:p>
      <w:r>
        <w:rPr>
          <w:sz w:val="18"/>
          <w:color w:val="777777"/>
        </w:rPr>
        <w:t xml:space="preserve">[[@Bible:Hosea 12:13]] </w:t>
      </w:r>
      <w:r>
        <w:rPr>
          <w:b/>
        </w:rPr>
        <w:t xml:space="preserve">14 </w:t>
      </w:r>
      <w:r>
        <w:t xml:space="preserve"> {{field-on:Bible}}</w:t>
      </w:r>
      <w:r>
        <w:t xml:space="preserve">And by a prophet Lord brought Israel up from Egypt, and by a prophet he was kept.</w:t>
      </w:r>
      <w:r>
        <w:t xml:space="preserve">{{field-off:Bible}}</w:t>
      </w:r>
    </w:p>
    <w:p>
      <w:r>
        <w:rPr>
          <w:sz w:val="18"/>
          <w:color w:val="777777"/>
        </w:rPr>
        <w:t xml:space="preserve">[[@Bible:Hosea 12:14]] </w:t>
      </w:r>
      <w:r>
        <w:rPr>
          <w:b/>
        </w:rPr>
        <w:t xml:space="preserve">15 </w:t>
      </w:r>
      <w:r>
        <w:t xml:space="preserve"> {{field-on:Bible}}</w:t>
      </w:r>
      <w:r>
        <w:t xml:space="preserve">Ephraim enraged and provoked, and his blood will be poured upon him, and Lord will repay him his reproach.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[[@Bible:Hosea 13:1]] </w:t>
      </w:r>
      <w:r>
        <w:rPr>
          <w:b/>
        </w:rPr>
        <w:t xml:space="preserve">1 </w:t>
      </w:r>
      <w:r>
        <w:t xml:space="preserve"> {{field-on:Bible}}</w:t>
      </w:r>
      <w:r>
        <w:t xml:space="preserve">According to word of Ephraim, he received ordinances in Israel</w:t>
      </w:r>
      <w:r>
        <w:rPr>
          <w:rStyle w:val="FootnoteReference"/>
        </w:rPr>
        <w:footnoteReference w:id="8264"/>
      </w:r>
      <w:r>
        <w:t xml:space="preserve">, and he set them to Baal and died.</w:t>
      </w:r>
      <w:r>
        <w:t xml:space="preserve">{{field-off:Bible}}</w:t>
      </w:r>
    </w:p>
    <w:p>
      <w:r>
        <w:rPr>
          <w:sz w:val="18"/>
          <w:color w:val="777777"/>
        </w:rPr>
        <w:t xml:space="preserve">[[@Bible:Hosea 13:2]] </w:t>
      </w:r>
      <w:r>
        <w:rPr>
          <w:b/>
        </w:rPr>
        <w:t xml:space="preserve">2 </w:t>
      </w:r>
      <w:r>
        <w:t xml:space="preserve"> {{field-on:Bible}}</w:t>
      </w:r>
      <w:r>
        <w:t xml:space="preserve">And now they sinned increasingly and made for themselves a molten image from their silver according to likeness of idols, works of craftsmen accomplished for them. They say, Sacrifice humans, for the calves have come to an end.</w:t>
      </w:r>
      <w:r>
        <w:t xml:space="preserve">{{field-off:Bible}}</w:t>
      </w:r>
    </w:p>
    <w:p>
      <w:r>
        <w:rPr>
          <w:sz w:val="18"/>
          <w:color w:val="777777"/>
        </w:rPr>
        <w:t xml:space="preserve">[[@Bible:Hosea 13:3]] </w:t>
      </w:r>
      <w:r>
        <w:rPr>
          <w:b/>
        </w:rPr>
        <w:t xml:space="preserve">3 </w:t>
      </w:r>
      <w:r>
        <w:t xml:space="preserve"> {{field-on:Bible}}</w:t>
      </w:r>
      <w:r>
        <w:t xml:space="preserve">Therefore they will be like morning cloud and like early dew going away, like chaff blown from threshing floor and like vapor from locusts.</w:t>
      </w:r>
      <w:r>
        <w:t xml:space="preserve">{{field-off:Bible}}</w:t>
      </w:r>
    </w:p>
    <w:p>
      <w:r>
        <w:rPr>
          <w:sz w:val="18"/>
          <w:color w:val="777777"/>
        </w:rPr>
        <w:t xml:space="preserve">[[@Bible:Hosea 13:4]] </w:t>
      </w:r>
      <w:r>
        <w:rPr>
          <w:b/>
        </w:rPr>
        <w:t xml:space="preserve">4 </w:t>
      </w:r>
      <w:r>
        <w:t xml:space="preserve"> {{field-on:Bible}}</w:t>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8265"/>
      </w:r>
      <w:r>
        <w:t xml:space="preserve">.</w:t>
      </w:r>
      <w:r>
        <w:t xml:space="preserve">{{field-off:Bible}}</w:t>
      </w:r>
    </w:p>
    <w:p>
      <w:r>
        <w:rPr>
          <w:sz w:val="18"/>
          <w:color w:val="777777"/>
        </w:rPr>
        <w:t xml:space="preserve">[[@Bible:Hosea 13:5]] </w:t>
      </w:r>
      <w:r>
        <w:rPr>
          <w:b/>
        </w:rPr>
        <w:t xml:space="preserve">5 </w:t>
      </w:r>
      <w:r>
        <w:t xml:space="preserve"> {{field-on:Bible}}</w:t>
      </w:r>
      <w:r>
        <w:t xml:space="preserve">I was shepherding you in wilderness, in uninhabited land.</w:t>
      </w:r>
      <w:r>
        <w:t xml:space="preserve">{{field-off:Bible}}</w:t>
      </w:r>
    </w:p>
    <w:p>
      <w:r>
        <w:rPr>
          <w:sz w:val="18"/>
          <w:color w:val="777777"/>
        </w:rPr>
        <w:t xml:space="preserve">[[@Bible:Hosea 13:6]] </w:t>
      </w:r>
      <w:r>
        <w:rPr>
          <w:b/>
        </w:rPr>
        <w:t xml:space="preserve">6 </w:t>
      </w:r>
      <w:r>
        <w:t xml:space="preserve"> {{field-on:Bible}}</w:t>
      </w:r>
      <w:r>
        <w:t xml:space="preserve">According to their pastures they were filled to fullness, and their hearts were exalted; because of this they forgot me.</w:t>
      </w:r>
      <w:r>
        <w:t xml:space="preserve">{{field-off:Bible}}</w:t>
      </w:r>
    </w:p>
    <w:p>
      <w:r>
        <w:rPr>
          <w:sz w:val="18"/>
          <w:color w:val="777777"/>
        </w:rPr>
        <w:t xml:space="preserve">[[@Bible:Hosea 13:7]] </w:t>
      </w:r>
      <w:r>
        <w:rPr>
          <w:b/>
        </w:rPr>
        <w:t xml:space="preserve">7 </w:t>
      </w:r>
      <w:r>
        <w:t xml:space="preserve"> {{field-on:Bible}}</w:t>
      </w:r>
      <w:r>
        <w:t xml:space="preserve">And I will be to them like panther and like leopard on road of Assyrians.</w:t>
      </w:r>
      <w:r>
        <w:t xml:space="preserve">{{field-off:Bible}}</w:t>
      </w:r>
    </w:p>
    <w:p>
      <w:r>
        <w:rPr>
          <w:sz w:val="18"/>
          <w:color w:val="777777"/>
        </w:rPr>
        <w:t xml:space="preserve">[[@Bible:Hosea 13:8]] </w:t>
      </w:r>
      <w:r>
        <w:rPr>
          <w:b/>
        </w:rPr>
        <w:t xml:space="preserve">8 </w:t>
      </w:r>
      <w:r>
        <w:t xml:space="preserve"> {{field-on:Bible}}</w:t>
      </w:r>
      <w:r>
        <w:t xml:space="preserve">I will meet them like bear in distress and tear open enclosure of their heart, and cubs of forest will devour them there; beasts of field will tear them apart.</w:t>
      </w:r>
      <w:r>
        <w:t xml:space="preserve">{{field-off:Bible}}</w:t>
      </w:r>
    </w:p>
    <w:p>
      <w:r>
        <w:rPr>
          <w:sz w:val="18"/>
          <w:color w:val="777777"/>
        </w:rPr>
        <w:t xml:space="preserve">[[@Bible:Hosea 13:9]] </w:t>
      </w:r>
      <w:r>
        <w:rPr>
          <w:b/>
        </w:rPr>
        <w:t xml:space="preserve">9 </w:t>
      </w:r>
      <w:r>
        <w:t xml:space="preserve"> {{field-on:Bible}}</w:t>
      </w:r>
      <w:r>
        <w:t xml:space="preserve">At your destruction, Israel, who will help?</w:t>
      </w:r>
      <w:r>
        <w:t xml:space="preserve">{{field-off:Bible}}</w:t>
      </w:r>
    </w:p>
    <w:p>
      <w:r>
        <w:rPr>
          <w:sz w:val="18"/>
          <w:color w:val="777777"/>
        </w:rPr>
        <w:t xml:space="preserve">[[@Bible:Hosea 13:10]] </w:t>
      </w:r>
      <w:r>
        <w:rPr>
          <w:b/>
        </w:rPr>
        <w:t xml:space="preserve">10 </w:t>
      </w:r>
      <w:r>
        <w:t xml:space="preserve"> {{field-on:Bible}}</w:t>
      </w:r>
      <w:r>
        <w:t xml:space="preserve">Where is this king of yours? Let him save you in all your cities. Let him judge you, the one of whom you said, Give me king and ruler.</w:t>
      </w:r>
      <w:r>
        <w:t xml:space="preserve">{{field-off:Bible}}</w:t>
      </w:r>
    </w:p>
    <w:p>
      <w:r>
        <w:rPr>
          <w:sz w:val="18"/>
          <w:color w:val="777777"/>
        </w:rPr>
        <w:t xml:space="preserve">[[@Bible:Hosea 13:11]] </w:t>
      </w:r>
      <w:r>
        <w:rPr>
          <w:b/>
        </w:rPr>
        <w:t xml:space="preserve">11 </w:t>
      </w:r>
      <w:r>
        <w:t xml:space="preserve"> {{field-on:Bible}}</w:t>
      </w:r>
      <w:r>
        <w:t xml:space="preserve">And I gave you a king in my anger and held him in my wrath.</w:t>
      </w:r>
      <w:r>
        <w:t xml:space="preserve">{{field-off:Bible}}</w:t>
      </w:r>
    </w:p>
    <w:p>
      <w:r>
        <w:rPr>
          <w:sz w:val="18"/>
          <w:color w:val="777777"/>
        </w:rPr>
        <w:t xml:space="preserve">[[@Bible:Hosea 13:12]] </w:t>
      </w:r>
      <w:r>
        <w:rPr>
          <w:b/>
        </w:rPr>
        <w:t xml:space="preserve">12 </w:t>
      </w:r>
      <w:r>
        <w:t xml:space="preserve"> {{field-on:Bible}}</w:t>
      </w:r>
      <w:r>
        <w:t xml:space="preserve">Ephraim's twisting of injustice, his sin, has been hidden.</w:t>
      </w:r>
      <w:r>
        <w:t xml:space="preserve">{{field-off:Bible}}</w:t>
      </w:r>
    </w:p>
    <w:p>
      <w:r>
        <w:rPr>
          <w:sz w:val="18"/>
          <w:color w:val="777777"/>
        </w:rPr>
        <w:t xml:space="preserve">[[@Bible:Hosea 13:13]] </w:t>
      </w:r>
      <w:r>
        <w:rPr>
          <w:b/>
        </w:rPr>
        <w:t xml:space="preserve">13 </w:t>
      </w:r>
      <w:r>
        <w:t xml:space="preserve"> {{field-on:Bible}}</w:t>
      </w:r>
      <w:r>
        <w:t xml:space="preserve">Birth-pangs like those of a woman giving birth will come to him. This son is not wise, because he will not stand in breaking forth of children.</w:t>
      </w:r>
      <w:r>
        <w:t xml:space="preserve">{{field-off:Bible}}</w:t>
      </w:r>
    </w:p>
    <w:p>
      <w:r>
        <w:rPr>
          <w:sz w:val="18"/>
          <w:color w:val="777777"/>
        </w:rPr>
        <w:t xml:space="preserve">[[@Bible:Hosea 13:14]] </w:t>
      </w:r>
      <w:r>
        <w:rPr>
          <w:b/>
        </w:rPr>
        <w:t xml:space="preserve">14 </w:t>
      </w:r>
      <w:r>
        <w:t xml:space="preserve"> {{field-on:Bible}}</w:t>
      </w:r>
      <w:r>
        <w:t xml:space="preserve">From hand of Hades I will rescue them, and from death I will ransom them. Where is your penalty, death? Where is your sting, Hades? Consolation is hidden from my eyes.</w:t>
      </w:r>
      <w:r>
        <w:t xml:space="preserve">{{field-off:Bible}}</w:t>
      </w:r>
    </w:p>
    <w:p>
      <w:r>
        <w:rPr>
          <w:sz w:val="18"/>
          <w:color w:val="777777"/>
        </w:rPr>
        <w:t xml:space="preserve">[[@Bible:Hosea 13:15]] </w:t>
      </w:r>
      <w:r>
        <w:rPr>
          <w:b/>
        </w:rPr>
        <w:t xml:space="preserve">15 </w:t>
      </w:r>
      <w:r>
        <w:t xml:space="preserve"> {{field-on:Bible}}</w:t>
      </w:r>
      <w:r>
        <w:t xml:space="preserve">Because he himself will separate among brothers, Lord will bring east wind, scorching wind from wilderness, upon him, and it will dry up his veins and lay waste his springs. He himself will dry up his land and all his desirable vessels.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[[@Bible:Hosea 13:16]] </w:t>
      </w:r>
      <w:r>
        <w:rPr>
          <w:b/>
        </w:rPr>
        <w:t xml:space="preserve">1 </w:t>
      </w:r>
      <w:r>
        <w:t xml:space="preserve"> {{field-on:Bible}}</w:t>
      </w:r>
      <w:r>
        <w:t xml:space="preserve">Samaria will be destroyed, because she opposed her God. By sword they will fall, their nursing infants will be dashed down, and their pregnant women ripped open.</w:t>
      </w:r>
      <w:r>
        <w:t xml:space="preserve">{{field-off:Bible}}</w:t>
      </w:r>
    </w:p>
    <w:p>
      <w:r>
        <w:rPr>
          <w:sz w:val="18"/>
          <w:color w:val="777777"/>
        </w:rPr>
        <w:t xml:space="preserve">[[@Bible:Hosea 14:1]] </w:t>
      </w:r>
      <w:r>
        <w:rPr>
          <w:b/>
        </w:rPr>
        <w:t xml:space="preserve">2 </w:t>
      </w:r>
      <w:r>
        <w:t xml:space="preserve"> {{field-on:Bible}}</w:t>
      </w:r>
      <w:r>
        <w:t xml:space="preserve">Return, Israel</w:t>
      </w:r>
      <w:r>
        <w:rPr>
          <w:rStyle w:val="FootnoteReference"/>
        </w:rPr>
        <w:footnoteReference w:id="8266"/>
      </w:r>
      <w:r>
        <w:t xml:space="preserve">, to Lord your God, because you grew weak in your injustices.</w:t>
      </w:r>
      <w:r>
        <w:t xml:space="preserve">{{field-off:Bible}}</w:t>
      </w:r>
    </w:p>
    <w:p>
      <w:r>
        <w:rPr>
          <w:sz w:val="18"/>
          <w:color w:val="777777"/>
        </w:rPr>
        <w:t xml:space="preserve">[[@Bible:Hosea 14:2]] </w:t>
      </w:r>
      <w:r>
        <w:rPr>
          <w:b/>
        </w:rPr>
        <w:t xml:space="preserve">3 </w:t>
      </w:r>
      <w:r>
        <w:t xml:space="preserve"> {{field-on:Bible}}</w:t>
      </w:r>
      <w:r>
        <w:t xml:space="preserve">Take words with yourselves and return to Lord your God. Say to him that you may not take injustice and may take good things, and we will repay fruit of our lips.</w:t>
      </w:r>
      <w:r>
        <w:t xml:space="preserve">{{field-off:Bible}}</w:t>
      </w:r>
    </w:p>
    <w:p>
      <w:r>
        <w:rPr>
          <w:sz w:val="18"/>
          <w:color w:val="777777"/>
        </w:rPr>
        <w:t xml:space="preserve">[[@Bible:Hosea 14:3]] </w:t>
      </w:r>
      <w:r>
        <w:rPr>
          <w:b/>
        </w:rPr>
        <w:t xml:space="preserve">4 </w:t>
      </w:r>
      <w:r>
        <w:t xml:space="preserve"> {{field-on:Bible}}</w:t>
      </w:r>
      <w:r>
        <w:t xml:space="preserve">[[Assur &gt;&gt; BibleKnowledgebase:@Assur]]</w:t>
      </w:r>
      <w:r>
        <w:t xml:space="preserve"> will never save us; we will not mount horse, and we will no longer say, Our gods, to works of our hands; in you orphan will find mercy.</w:t>
      </w:r>
      <w:r>
        <w:t xml:space="preserve">{{field-off:Bible}}</w:t>
      </w:r>
    </w:p>
    <w:p>
      <w:r>
        <w:rPr>
          <w:sz w:val="18"/>
          <w:color w:val="777777"/>
        </w:rPr>
        <w:t xml:space="preserve">[[@Bible:Hosea 14:4]] </w:t>
      </w:r>
      <w:r>
        <w:rPr>
          <w:b/>
        </w:rPr>
        <w:t xml:space="preserve">5 </w:t>
      </w:r>
      <w:r>
        <w:t xml:space="preserve"> {{field-on:Bible}}</w:t>
      </w:r>
      <w:r>
        <w:t xml:space="preserve">I will heal their dwellings; I will love them openly, because my anger turned away from them.</w:t>
      </w:r>
      <w:r>
        <w:t xml:space="preserve">{{field-off:Bible}}</w:t>
      </w:r>
    </w:p>
    <w:p>
      <w:r>
        <w:rPr>
          <w:sz w:val="18"/>
          <w:color w:val="777777"/>
        </w:rPr>
        <w:t xml:space="preserve">[[@Bible:Hosea 14:5]] </w:t>
      </w:r>
      <w:r>
        <w:rPr>
          <w:b/>
        </w:rPr>
        <w:t xml:space="preserve">6 </w:t>
      </w:r>
      <w:r>
        <w:t xml:space="preserve"> {{field-on:Bible}}</w:t>
      </w:r>
      <w:r>
        <w:t xml:space="preserve">I will be like dew to Israel; he will blossom like lily and cast his roots like Lebanon.</w:t>
      </w:r>
      <w:r>
        <w:t xml:space="preserve">{{field-off:Bible}}</w:t>
      </w:r>
    </w:p>
    <w:p>
      <w:r>
        <w:rPr>
          <w:sz w:val="18"/>
          <w:color w:val="777777"/>
        </w:rPr>
        <w:t xml:space="preserve">[[@Bible:Hosea 14:6]] </w:t>
      </w:r>
      <w:r>
        <w:rPr>
          <w:b/>
        </w:rPr>
        <w:t xml:space="preserve">7 </w:t>
      </w:r>
      <w:r>
        <w:t xml:space="preserve"> {{field-on:Bible}}</w:t>
      </w:r>
      <w:r>
        <w:t xml:space="preserve">His branches will go out, and he will be like fruitful olive, and his smell like Lebanon.</w:t>
      </w:r>
      <w:r>
        <w:t xml:space="preserve">{{field-off:Bible}}</w:t>
      </w:r>
    </w:p>
    <w:p>
      <w:r>
        <w:rPr>
          <w:sz w:val="18"/>
          <w:color w:val="777777"/>
        </w:rPr>
        <w:t xml:space="preserve">[[@Bible:Hosea 14:7]] </w:t>
      </w:r>
      <w:r>
        <w:rPr>
          <w:b/>
        </w:rPr>
        <w:t xml:space="preserve">8 </w:t>
      </w:r>
      <w:r>
        <w:t xml:space="preserve"> {{field-on:Bible}}</w:t>
      </w:r>
      <w:r>
        <w:t xml:space="preserve">They will return and sit under his shelter; they will live and be made drunk with grain and blossom like vine; his memorial like wine of Lebanon.</w:t>
      </w:r>
      <w:r>
        <w:t xml:space="preserve">{{field-off:Bible}}</w:t>
      </w:r>
    </w:p>
    <w:p>
      <w:r>
        <w:rPr>
          <w:sz w:val="18"/>
          <w:color w:val="777777"/>
        </w:rPr>
        <w:t xml:space="preserve">[[@Bible:Hosea 14:8]] </w:t>
      </w:r>
      <w:r>
        <w:rPr>
          <w:b/>
        </w:rPr>
        <w:t xml:space="preserve">9 </w:t>
      </w:r>
      <w:r>
        <w:t xml:space="preserve"> {{field-on:Bible}}</w:t>
      </w:r>
      <w:r>
        <w:t xml:space="preserve">What further has Ephraim to do with idols? I humbled him and I will strengthen him. I am like thick-jutting juniper; from me your fruit is found.</w:t>
      </w:r>
      <w:r>
        <w:t xml:space="preserve">{{field-off:Bible}}</w:t>
      </w:r>
    </w:p>
    <w:p>
      <w:r>
        <w:rPr>
          <w:sz w:val="18"/>
          <w:color w:val="777777"/>
        </w:rPr>
        <w:t xml:space="preserve">[[@Bible:Hosea 14:9]] </w:t>
      </w:r>
      <w:r>
        <w:rPr>
          <w:b/>
        </w:rPr>
        <w:t xml:space="preserve">10 </w:t>
      </w:r>
      <w:r>
        <w:t xml:space="preserve"> {{field-on:Bible}}</w:t>
      </w:r>
      <w:r>
        <w:t xml:space="preserve">Who is wise and will understand these things, or intelligent and will know them? Because ways of Lord are straight, and righteous ones will walk in them, but impious ones will grow weak in them.</w:t>
      </w:r>
      <w:r>
        <w:t xml:space="preserve">{{field-off:Bible}}</w:t>
      </w:r>
    </w:p>
    <w:p>
      <w:r>
        <w:br w:type="page"/>
      </w:r>
    </w:p>
    <w:p>
      <w:pPr>
        <w:pStyle w:val="Heading1"/>
      </w:pPr>
      <w:r>
        <w:t xml:space="preserve">Joel</w:t>
      </w:r>
    </w:p>
    <w:p>
      <w:pPr>
        <w:pStyle w:val="Heading2"/>
      </w:pPr>
      <w:r>
        <w:t xml:space="preserve">Joel Preface</w:t>
      </w:r>
    </w:p>
    <w:p>
      <w:r>
        <w:rPr>
          <w:b/>
        </w:rPr>
        <w:t xml:space="preserve">Author and Attribution. </w:t>
      </w:r>
      <w:r>
        <w:t xml:space="preserve">Joel</w:t>
      </w:r>
    </w:p>
    <w:p>
      <w:r>
        <w:rPr>
          <w:b/>
        </w:rPr>
        <w:t xml:space="preserve">Authorship Basis. </w:t>
      </w:r>
      <w:r>
        <w:t xml:space="preserve">The book names Joel; conservative scholarship receives the prophecy as Joel's own.</w:t>
      </w:r>
    </w:p>
    <w:p>
      <w:r>
        <w:rPr>
          <w:b/>
        </w:rPr>
        <w:t xml:space="preserve">Jesus / NT Attribution. </w:t>
      </w:r>
      <w:r>
        <w:t xml:space="preserve">Acts 2 cites Joel 2 explicitly as Joel's prophecy.</w:t>
      </w:r>
    </w:p>
    <w:p>
      <w:r>
        <w:rPr>
          <w:b/>
        </w:rPr>
        <w:t xml:space="preserve">Composition Date. </w:t>
      </w:r>
      <w:r>
        <w:t xml:space="preserve">date debated; conservative options range from early monarchy to post-exilic</w:t>
      </w:r>
    </w:p>
    <w:p>
      <w:r>
        <w:rPr>
          <w:b/>
        </w:rPr>
        <w:t xml:space="preserve">MT Timeline. </w:t>
      </w:r>
      <w:r>
        <w:t xml:space="preserve">MT preserves Joel as a compact prophetic book centered on locust judgment and the day of the LORD.</w:t>
      </w:r>
    </w:p>
    <w:p>
      <w:r>
        <w:rPr>
          <w:b/>
        </w:rPr>
        <w:t xml:space="preserve">LXX Timeline. </w:t>
      </w:r>
      <w:r>
        <w:t xml:space="preserve">The LXX preserves the same message and is especially important because Acts quotes Joel through the Greek tradition.</w:t>
      </w:r>
    </w:p>
    <w:p>
      <w:r>
        <w:rPr>
          <w:b/>
        </w:rPr>
        <w:t xml:space="preserve">Historical Setting. </w:t>
      </w:r>
      <w:r>
        <w:t xml:space="preserve">Prophecy of judgment and restoration centered on the day of the LORD.</w:t>
      </w:r>
    </w:p>
    <w:p>
      <w:r>
        <w:rPr>
          <w:b/>
        </w:rPr>
        <w:t xml:space="preserve">Purpose. </w:t>
      </w:r>
      <w:r>
        <w:t xml:space="preserve">To call God's people to repentance and announce future outpouring, judgment, and restoration.</w:t>
      </w:r>
    </w:p>
    <w:p>
      <w:r>
        <w:rPr>
          <w:b/>
        </w:rPr>
        <w:t xml:space="preserve">Key Themes. </w:t>
      </w:r>
      <w:r>
        <w:t xml:space="preserve">day of the LORD; repentance; Spirit outpouring; restoration; nations</w:t>
      </w:r>
    </w:p>
    <w:p>
      <w:r>
        <w:rPr>
          <w:b/>
        </w:rPr>
        <w:t xml:space="preserve">Outline. </w:t>
      </w:r>
      <w:r>
        <w:t xml:space="preserve">Locust crisis and call to repent 1-2; Spirit outpouring and final judgment 2-3.</w:t>
      </w:r>
    </w:p>
    <w:p>
      <w:r>
        <w:rPr>
          <w:b/>
        </w:rPr>
        <w:t xml:space="preserve">Earliest Witnesses. </w:t>
      </w:r>
      <w:r>
        <w:t xml:space="preserve">Frag. Qumran Joel fragments survive Second Temple period | Subst. Early Hebrew witness survives in fragmentary form Second Temple period | Heb. Leningrad Codex AD 1008 | Gk. Codex Vaticanus and Alexandrinus preserve Greek Joel 4th-5th century AD</w:t>
      </w:r>
    </w:p>
    <w:p>
      <w:r>
        <w:rPr>
          <w:b/>
        </w:rPr>
        <w:t xml:space="preserve">Earliest External Attestation. </w:t>
      </w:r>
      <w:r>
        <w:t xml:space="preserve">Explicitly cited in the NT by Peter (1st century AD)</w:t>
      </w:r>
    </w:p>
    <w:p>
      <w:r>
        <w:rPr>
          <w:b/>
        </w:rPr>
        <w:t xml:space="preserve">Textual Notes. </w:t>
      </w:r>
      <w:r>
        <w:t xml:space="preserve">Joel is especially important for LXX/NT quotation study because Acts 2 cites Joel in Greek form.</w:t>
      </w:r>
    </w:p>
    <w:p>
      <w:r>
        <w:rPr>
          <w:b/>
        </w:rPr>
        <w:t xml:space="preserve">Conservative Notes. </w:t>
      </w:r>
      <w:r>
        <w:t xml:space="preserve">This edition receives Joel as the real prophet behind the book and the Pentecost citation as confirmation of its prophetic authority.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[[@Bible:Joel 1:1]] </w:t>
      </w:r>
      <w:r>
        <w:rPr>
          <w:b/>
        </w:rPr>
        <w:t xml:space="preserve">1 </w:t>
      </w:r>
      <w:r>
        <w:t xml:space="preserve"> {{field-on:Bible}}</w:t>
      </w:r>
      <w:r>
        <w:t xml:space="preserve">Word of Lord that came to Joel son of Bathouel.</w:t>
      </w:r>
      <w:r>
        <w:t xml:space="preserve">{{field-off:Bible}}</w:t>
      </w:r>
    </w:p>
    <w:p>
      <w:r>
        <w:rPr>
          <w:sz w:val="18"/>
          <w:color w:val="777777"/>
        </w:rPr>
        <w:t xml:space="preserve">[[@Bible:Joel 1:2]] </w:t>
      </w:r>
      <w:r>
        <w:rPr>
          <w:b/>
        </w:rPr>
        <w:t xml:space="preserve">2 </w:t>
      </w:r>
      <w:r>
        <w:t xml:space="preserve"> {{field-on:Bible}}</w:t>
      </w:r>
      <w:r>
        <w:t xml:space="preserve">Hear these things, elders, and listen, all inhabiting the land. Have such things happened in your days or in days of your fathers?</w:t>
      </w:r>
      <w:r>
        <w:rPr>
          <w:rStyle w:val="FootnoteReference"/>
        </w:rPr>
        <w:footnoteReference w:id="8267"/>
      </w:r>
      <w:r>
        <w:t xml:space="preserve">{{field-off:Bible}}</w:t>
      </w:r>
    </w:p>
    <w:p>
      <w:r>
        <w:rPr>
          <w:sz w:val="18"/>
          <w:color w:val="777777"/>
        </w:rPr>
        <w:t xml:space="preserve">[[@Bible:Joel 1:3]] </w:t>
      </w:r>
      <w:r>
        <w:rPr>
          <w:b/>
        </w:rPr>
        <w:t xml:space="preserve">3 </w:t>
      </w:r>
      <w:r>
        <w:t xml:space="preserve"> {{field-on:Bible}}</w:t>
      </w:r>
      <w:r>
        <w:t xml:space="preserve">Tell of these things to your children, and your children to their children, and their children to another generation.</w:t>
      </w:r>
      <w:r>
        <w:t xml:space="preserve">{{field-off:Bible}}</w:t>
      </w:r>
    </w:p>
    <w:p>
      <w:r>
        <w:rPr>
          <w:sz w:val="18"/>
          <w:color w:val="777777"/>
        </w:rPr>
        <w:t xml:space="preserve">[[@Bible:Joel 1:4]] </w:t>
      </w:r>
      <w:r>
        <w:rPr>
          <w:b/>
        </w:rPr>
        <w:t xml:space="preserve">4 </w:t>
      </w:r>
      <w:r>
        <w:t xml:space="preserve"> {{field-on:Bible}}</w:t>
      </w:r>
      <w:r>
        <w:t xml:space="preserve">What remained of the caterpillar the locust ate, and what remained of the locust the hopper ate, and what remained of the hopper the blight ate.</w:t>
      </w:r>
      <w:r>
        <w:rPr>
          <w:rStyle w:val="FootnoteReference"/>
        </w:rPr>
        <w:footnoteReference w:id="8268"/>
      </w:r>
      <w:r>
        <w:t xml:space="preserve">{{field-off:Bible}}</w:t>
      </w:r>
    </w:p>
    <w:p>
      <w:r>
        <w:rPr>
          <w:sz w:val="18"/>
          <w:color w:val="777777"/>
        </w:rPr>
        <w:t xml:space="preserve">[[@Bible:Joel 1:5]] </w:t>
      </w:r>
      <w:r>
        <w:rPr>
          <w:b/>
        </w:rPr>
        <w:t xml:space="preserve">5 </w:t>
      </w:r>
      <w:r>
        <w:t xml:space="preserve"> {{field-on:Bible}}</w:t>
      </w:r>
      <w:r>
        <w:t xml:space="preserve">Wake up, drunkards, from your wine, and weep; lament, all drinking wine into drunkenness, because gladness and joy have been removed from your mouth.</w:t>
      </w:r>
      <w:r>
        <w:rPr>
          <w:rStyle w:val="FootnoteReference"/>
        </w:rPr>
        <w:footnoteReference w:id="8269"/>
      </w:r>
      <w:r>
        <w:t xml:space="preserve">{{field-off:Bible}}</w:t>
      </w:r>
    </w:p>
    <w:p>
      <w:r>
        <w:rPr>
          <w:sz w:val="18"/>
          <w:color w:val="777777"/>
        </w:rPr>
        <w:t xml:space="preserve">[[@Bible:Joel 1:6]] </w:t>
      </w:r>
      <w:r>
        <w:rPr>
          <w:b/>
        </w:rPr>
        <w:t xml:space="preserve">6 </w:t>
      </w:r>
      <w:r>
        <w:t xml:space="preserve"> {{field-on:Bible}}</w:t>
      </w:r>
      <w:r>
        <w:t xml:space="preserve">Because a strong and numberless nation came up upon my land; its teeth are lion's teeth and its molars are those of a cub.</w:t>
      </w:r>
      <w:r>
        <w:t xml:space="preserve">{{field-off:Bible}}</w:t>
      </w:r>
    </w:p>
    <w:p>
      <w:r>
        <w:rPr>
          <w:sz w:val="18"/>
          <w:color w:val="777777"/>
        </w:rPr>
        <w:t xml:space="preserve">[[@Bible:Joel 1:7]] </w:t>
      </w:r>
      <w:r>
        <w:rPr>
          <w:b/>
        </w:rPr>
        <w:t xml:space="preserve">7 </w:t>
      </w:r>
      <w:r>
        <w:t xml:space="preserve"> {{field-on:Bible}}</w:t>
      </w:r>
      <w:r>
        <w:t xml:space="preserve">It made my vine into ruin and my fig trees into splintering; searching, it searched it out and threw it down; its branches turned white.</w:t>
      </w:r>
      <w:r>
        <w:rPr>
          <w:rStyle w:val="FootnoteReference"/>
        </w:rPr>
        <w:footnoteReference w:id="8270"/>
      </w:r>
      <w:r>
        <w:t xml:space="preserve">{{field-off:Bible}}</w:t>
      </w:r>
    </w:p>
    <w:p>
      <w:r>
        <w:rPr>
          <w:sz w:val="18"/>
          <w:color w:val="777777"/>
        </w:rPr>
        <w:t xml:space="preserve">[[@Bible:Joel 1:8]] </w:t>
      </w:r>
      <w:r>
        <w:rPr>
          <w:b/>
        </w:rPr>
        <w:t xml:space="preserve">8 </w:t>
      </w:r>
      <w:r>
        <w:t xml:space="preserve"> {{field-on:Bible}}</w:t>
      </w:r>
      <w:r>
        <w:t xml:space="preserve">Lament to me like bride girded with sackcloth over her youthful husband.</w:t>
      </w:r>
      <w:r>
        <w:rPr>
          <w:rStyle w:val="FootnoteReference"/>
        </w:rPr>
        <w:footnoteReference w:id="8271"/>
      </w:r>
      <w:r>
        <w:t xml:space="preserve">{{field-off:Bible}}</w:t>
      </w:r>
    </w:p>
    <w:p>
      <w:r>
        <w:rPr>
          <w:sz w:val="18"/>
          <w:color w:val="777777"/>
        </w:rPr>
        <w:t xml:space="preserve">[[@Bible:Joel 1:9]] </w:t>
      </w:r>
      <w:r>
        <w:rPr>
          <w:b/>
        </w:rPr>
        <w:t xml:space="preserve">9 </w:t>
      </w:r>
      <w:r>
        <w:t xml:space="preserve"> {{field-on:Bible}}</w:t>
      </w:r>
      <w:r>
        <w:t xml:space="preserve">Sacrifice and drink offering were removed from house of Lord. Mourn, priests serving at altar.</w:t>
      </w:r>
      <w:r>
        <w:t xml:space="preserve">{{field-off:Bible}}</w:t>
      </w:r>
    </w:p>
    <w:p>
      <w:r>
        <w:rPr>
          <w:sz w:val="18"/>
          <w:color w:val="777777"/>
        </w:rPr>
        <w:t xml:space="preserve">[[@Bible:Joel 1:10]] </w:t>
      </w:r>
      <w:r>
        <w:rPr>
          <w:b/>
        </w:rPr>
        <w:t xml:space="preserve">10 </w:t>
      </w:r>
      <w:r>
        <w:t xml:space="preserve"> {{field-on:Bible}}</w:t>
      </w:r>
      <w:r>
        <w:t xml:space="preserve">Because fields have suffered, let the land mourn, because grain has suffered, wine dried up, oil diminished.</w:t>
      </w:r>
      <w:r>
        <w:t xml:space="preserve">{{field-off:Bible}}</w:t>
      </w:r>
    </w:p>
    <w:p>
      <w:r>
        <w:rPr>
          <w:sz w:val="18"/>
          <w:color w:val="777777"/>
        </w:rPr>
        <w:t xml:space="preserve">[[@Bible:Joel 1:11]] </w:t>
      </w:r>
      <w:r>
        <w:rPr>
          <w:b/>
        </w:rPr>
        <w:t xml:space="preserve">11 </w:t>
      </w:r>
      <w:r>
        <w:t xml:space="preserve"> {{field-on:Bible}}</w:t>
      </w:r>
      <w:r>
        <w:t xml:space="preserve">Farmers dried up. Lament, fields, for wheat and barley, because harvest from field is lost.</w:t>
      </w:r>
      <w:r>
        <w:rPr>
          <w:rStyle w:val="FootnoteReference"/>
        </w:rPr>
        <w:footnoteReference w:id="8272"/>
      </w:r>
      <w:r>
        <w:t xml:space="preserve">{{field-off:Bible}}</w:t>
      </w:r>
    </w:p>
    <w:p>
      <w:r>
        <w:rPr>
          <w:sz w:val="18"/>
          <w:color w:val="777777"/>
        </w:rPr>
        <w:t xml:space="preserve">[[@Bible:Joel 1:12]] </w:t>
      </w:r>
      <w:r>
        <w:rPr>
          <w:b/>
        </w:rPr>
        <w:t xml:space="preserve">12 </w:t>
      </w:r>
      <w:r>
        <w:t xml:space="preserve"> {{field-on:Bible}}</w:t>
      </w:r>
      <w:r>
        <w:t xml:space="preserve">Vine dried up and figs diminished, pomegranate and palm and apple and all trees of field dried up, because they put joy to shame, sons of men.</w:t>
      </w:r>
      <w:r>
        <w:rPr>
          <w:rStyle w:val="FootnoteReference"/>
        </w:rPr>
        <w:footnoteReference w:id="8273"/>
      </w:r>
      <w:r>
        <w:t xml:space="preserve">{{field-off:Bible}}</w:t>
      </w:r>
    </w:p>
    <w:p>
      <w:r>
        <w:rPr>
          <w:sz w:val="18"/>
          <w:color w:val="777777"/>
        </w:rPr>
        <w:t xml:space="preserve">[[@Bible:Joel 1:13]] </w:t>
      </w:r>
      <w:r>
        <w:rPr>
          <w:b/>
        </w:rPr>
        <w:t xml:space="preserve">13 </w:t>
      </w:r>
      <w:r>
        <w:t xml:space="preserve"> {{field-on:Bible}}</w:t>
      </w:r>
      <w:r>
        <w:t xml:space="preserve">Gird yourselves and beat yourselves, priests; lament, those serving at altar. Enter, spend the night in sackcloth, those serving God, because sacrifice and drink offering</w:t>
      </w:r>
      <w:r>
        <w:rPr>
          <w:rStyle w:val="FootnoteReference"/>
        </w:rPr>
        <w:footnoteReference w:id="8274"/>
      </w:r>
      <w:r>
        <w:t xml:space="preserve"> have been kept back from house of your God.</w:t>
      </w:r>
      <w:r>
        <w:t xml:space="preserve">{{field-off:Bible}}</w:t>
      </w:r>
    </w:p>
    <w:p>
      <w:r>
        <w:rPr>
          <w:sz w:val="18"/>
          <w:color w:val="777777"/>
        </w:rPr>
        <w:t xml:space="preserve">[[@Bible:Joel 1:14]] </w:t>
      </w:r>
      <w:r>
        <w:rPr>
          <w:b/>
        </w:rPr>
        <w:t xml:space="preserve">14 </w:t>
      </w:r>
      <w:r>
        <w:t xml:space="preserve"> {{field-on:Bible}}</w:t>
      </w:r>
      <w:r>
        <w:t xml:space="preserve">Sanctify a fast, proclaim service, gather elders, all inhabiting the land, into house of your God, and cry out intensely to Lord.</w:t>
      </w:r>
      <w:r>
        <w:t xml:space="preserve">{{field-off:Bible}}</w:t>
      </w:r>
    </w:p>
    <w:p>
      <w:r>
        <w:rPr>
          <w:sz w:val="18"/>
          <w:color w:val="777777"/>
        </w:rPr>
        <w:t xml:space="preserve">[[@Bible:Joel 1:15]] </w:t>
      </w:r>
      <w:r>
        <w:rPr>
          <w:b/>
        </w:rPr>
        <w:t xml:space="preserve">15 </w:t>
      </w:r>
      <w:r>
        <w:t xml:space="preserve"> {{field-on:Bible}}</w:t>
      </w:r>
      <w:r>
        <w:t xml:space="preserve">Alas, alas, alas, for the day, because day of Lord is near, and like misery from misery it will come.</w:t>
      </w:r>
      <w:r>
        <w:t xml:space="preserve">{{field-off:Bible}}</w:t>
      </w:r>
    </w:p>
    <w:p>
      <w:r>
        <w:rPr>
          <w:sz w:val="18"/>
          <w:color w:val="777777"/>
        </w:rPr>
        <w:t xml:space="preserve">[[@Bible:Joel 1:16]] </w:t>
      </w:r>
      <w:r>
        <w:rPr>
          <w:b/>
        </w:rPr>
        <w:t xml:space="preserve">16 </w:t>
      </w:r>
      <w:r>
        <w:t xml:space="preserve"> {{field-on:Bible}}</w:t>
      </w:r>
      <w:r>
        <w:t xml:space="preserve">Before your eyes foods were destroyed, and from house of your God gladness and joy.</w:t>
      </w:r>
      <w:r>
        <w:t xml:space="preserve">{{field-off:Bible}}</w:t>
      </w:r>
    </w:p>
    <w:p>
      <w:r>
        <w:rPr>
          <w:sz w:val="18"/>
          <w:color w:val="777777"/>
        </w:rPr>
        <w:t xml:space="preserve">[[@Bible:Joel 1:17]] </w:t>
      </w:r>
      <w:r>
        <w:rPr>
          <w:b/>
        </w:rPr>
        <w:t xml:space="preserve">17 </w:t>
      </w:r>
      <w:r>
        <w:t xml:space="preserve"> {{field-on:Bible}}</w:t>
      </w:r>
      <w:r>
        <w:t xml:space="preserve">Heifers leaped at their mangers, storehouses vanished, vats were dug down, because grain dried up.</w:t>
      </w:r>
      <w:r>
        <w:t xml:space="preserve">{{field-off:Bible}}</w:t>
      </w:r>
    </w:p>
    <w:p>
      <w:r>
        <w:rPr>
          <w:sz w:val="18"/>
          <w:color w:val="777777"/>
        </w:rPr>
        <w:t xml:space="preserve">[[@Bible:Joel 1:18]] </w:t>
      </w:r>
      <w:r>
        <w:rPr>
          <w:b/>
        </w:rPr>
        <w:t xml:space="preserve">18 </w:t>
      </w:r>
      <w:r>
        <w:t xml:space="preserve"> {{field-on:Bible}}</w:t>
      </w:r>
      <w:r>
        <w:t xml:space="preserve">What will we store for ourselves? Herds of cattle wept, because pasture did not exist for them, and flocks of sheep vanished.</w:t>
      </w:r>
      <w:r>
        <w:t xml:space="preserve">{{field-off:Bible}}</w:t>
      </w:r>
    </w:p>
    <w:p>
      <w:r>
        <w:rPr>
          <w:sz w:val="18"/>
          <w:color w:val="777777"/>
        </w:rPr>
        <w:t xml:space="preserve">[[@Bible:Joel 1:19]] </w:t>
      </w:r>
      <w:r>
        <w:rPr>
          <w:b/>
        </w:rPr>
        <w:t xml:space="preserve">19 </w:t>
      </w:r>
      <w:r>
        <w:t xml:space="preserve"> {{field-on:Bible}}</w:t>
      </w:r>
      <w:r>
        <w:t xml:space="preserve">To you, Lord, I will cry, because fire consumed beauties of wilderness and flame kindled all trees of field.</w:t>
      </w:r>
      <w:r>
        <w:t xml:space="preserve">{{field-off:Bible}}</w:t>
      </w:r>
    </w:p>
    <w:p>
      <w:r>
        <w:rPr>
          <w:sz w:val="18"/>
          <w:color w:val="777777"/>
        </w:rPr>
        <w:t xml:space="preserve">[[@Bible:Joel 1:20]] </w:t>
      </w:r>
      <w:r>
        <w:rPr>
          <w:b/>
        </w:rPr>
        <w:t xml:space="preserve">20 </w:t>
      </w:r>
      <w:r>
        <w:t xml:space="preserve"> {{field-on:Bible}}</w:t>
      </w:r>
      <w:r>
        <w:t xml:space="preserve">And beasts of the plain looked up to you, because streams of waters dried up and fire devoured beauties of wilderness.</w:t>
      </w:r>
      <w:r>
        <w:rPr>
          <w:rStyle w:val="FootnoteReference"/>
        </w:rPr>
        <w:footnoteReference w:id="82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[[@Bible:Joel 2:1]] </w:t>
      </w:r>
      <w:r>
        <w:rPr>
          <w:b/>
        </w:rPr>
        <w:t xml:space="preserve">1 </w:t>
      </w:r>
      <w:r>
        <w:t xml:space="preserve"> {{field-on:Bible}}</w:t>
      </w:r>
      <w:r>
        <w:t xml:space="preserve">Blow trumpet in Zion, proclaim on my holy mountain, and let all inhabiting the land be shaken, because day of Lord is present, because it is near:</w:t>
      </w:r>
      <w:r>
        <w:t xml:space="preserve">{{field-off:Bible}}</w:t>
      </w:r>
    </w:p>
    <w:p>
      <w:r>
        <w:rPr>
          <w:sz w:val="18"/>
          <w:color w:val="777777"/>
        </w:rPr>
        <w:t xml:space="preserve">[[@Bible:Joel 2:2]] </w:t>
      </w:r>
      <w:r>
        <w:rPr>
          <w:b/>
        </w:rPr>
        <w:t xml:space="preserve">2 </w:t>
      </w:r>
      <w:r>
        <w:t xml:space="preserve"> {{field-on:Bible}}</w:t>
      </w:r>
      <w:r>
        <w:t xml:space="preserve">day of darkness and gloom, day of cloud and mist. Like dawn it will be poured out on the mountains, a great and strong people; none like it has happened from age, and after it none will be added for years of generations.</w:t>
      </w:r>
      <w:r>
        <w:rPr>
          <w:rStyle w:val="FootnoteReference"/>
        </w:rPr>
        <w:footnoteReference w:id="8276"/>
      </w:r>
      <w:r>
        <w:t xml:space="preserve">{{field-off:Bible}}</w:t>
      </w:r>
    </w:p>
    <w:p>
      <w:r>
        <w:rPr>
          <w:sz w:val="18"/>
          <w:color w:val="777777"/>
        </w:rPr>
        <w:t xml:space="preserve">[[@Bible:Joel 2:3]] </w:t>
      </w:r>
      <w:r>
        <w:rPr>
          <w:b/>
        </w:rPr>
        <w:t xml:space="preserve">3 </w:t>
      </w:r>
      <w:r>
        <w:t xml:space="preserve"> {{field-on:Bible}}</w:t>
      </w:r>
      <w:r>
        <w:t xml:space="preserve">Before it fire consumes, and behind it kindled flame; before its face the land is a garden of delight, and behind it a plain of ruin, and there will be no one escaping it.</w:t>
      </w:r>
      <w:r>
        <w:rPr>
          <w:rStyle w:val="FootnoteReference"/>
        </w:rPr>
        <w:footnoteReference w:id="8277"/>
      </w:r>
      <w:r>
        <w:rPr>
          <w:rStyle w:val="FootnoteReference"/>
        </w:rPr>
        <w:footnoteReference w:id="8278"/>
      </w:r>
      <w:r>
        <w:t xml:space="preserve">{{field-off:Bible}}</w:t>
      </w:r>
    </w:p>
    <w:p>
      <w:r>
        <w:rPr>
          <w:sz w:val="18"/>
          <w:color w:val="777777"/>
        </w:rPr>
        <w:t xml:space="preserve">[[@Bible:Joel 2:4]] </w:t>
      </w:r>
      <w:r>
        <w:rPr>
          <w:b/>
        </w:rPr>
        <w:t xml:space="preserve">4 </w:t>
      </w:r>
      <w:r>
        <w:t xml:space="preserve"> {{field-on:Bible}}</w:t>
      </w:r>
      <w:r>
        <w:t xml:space="preserve">Its appearance is like appearance of horses, and like horsemen they will pursue.</w:t>
      </w:r>
      <w:r>
        <w:t xml:space="preserve">{{field-off:Bible}}</w:t>
      </w:r>
    </w:p>
    <w:p>
      <w:r>
        <w:rPr>
          <w:sz w:val="18"/>
          <w:color w:val="777777"/>
        </w:rPr>
        <w:t xml:space="preserve">[[@Bible:Joel 2:5]] </w:t>
      </w:r>
      <w:r>
        <w:rPr>
          <w:b/>
        </w:rPr>
        <w:t xml:space="preserve">5 </w:t>
      </w:r>
      <w:r>
        <w:t xml:space="preserve"> {{field-on:Bible}}</w:t>
      </w:r>
      <w:r>
        <w:t xml:space="preserve">Like sound of chariots on tops of mountains they will leap, and like sound of flame of fire devouring stubble, and like great and strong people arrayed for war.</w:t>
      </w:r>
      <w:r>
        <w:t xml:space="preserve">{{field-off:Bible}}</w:t>
      </w:r>
    </w:p>
    <w:p>
      <w:r>
        <w:rPr>
          <w:sz w:val="18"/>
          <w:color w:val="777777"/>
        </w:rPr>
        <w:t xml:space="preserve">[[@Bible:Joel 2:6]] </w:t>
      </w:r>
      <w:r>
        <w:rPr>
          <w:b/>
        </w:rPr>
        <w:t xml:space="preserve">6 </w:t>
      </w:r>
      <w:r>
        <w:t xml:space="preserve"> {{field-on:Bible}}</w:t>
      </w:r>
      <w:r>
        <w:t xml:space="preserve">Before its face peoples will be crushed; every face as scorching of a pot.</w:t>
      </w:r>
      <w:r>
        <w:rPr>
          <w:rStyle w:val="FootnoteReference"/>
        </w:rPr>
        <w:footnoteReference w:id="8279"/>
      </w:r>
      <w:r>
        <w:t xml:space="preserve">{{field-off:Bible}}</w:t>
      </w:r>
    </w:p>
    <w:p>
      <w:r>
        <w:rPr>
          <w:sz w:val="18"/>
          <w:color w:val="777777"/>
        </w:rPr>
        <w:t xml:space="preserve">[[@Bible:Joel 2:7]] </w:t>
      </w:r>
      <w:r>
        <w:rPr>
          <w:b/>
        </w:rPr>
        <w:t xml:space="preserve">7 </w:t>
      </w:r>
      <w:r>
        <w:t xml:space="preserve"> {{field-on:Bible}}</w:t>
      </w:r>
      <w:r>
        <w:t xml:space="preserve">Like fighters they will run, and like men of war they will climb walls, and each will go in his own way, and they will never turn from their paths.</w:t>
      </w:r>
      <w:r>
        <w:t xml:space="preserve">{{field-off:Bible}}</w:t>
      </w:r>
    </w:p>
    <w:p>
      <w:r>
        <w:rPr>
          <w:sz w:val="18"/>
          <w:color w:val="777777"/>
        </w:rPr>
        <w:t xml:space="preserve">[[@Bible:Joel 2:8]] </w:t>
      </w:r>
      <w:r>
        <w:rPr>
          <w:b/>
        </w:rPr>
        <w:t xml:space="preserve">8 </w:t>
      </w:r>
      <w:r>
        <w:t xml:space="preserve"> {{field-on:Bible}}</w:t>
      </w:r>
      <w:r>
        <w:t xml:space="preserve">And each will not keep away from his brother; weighed down in their weapons they will go, and by their missiles they will fall and will never be finished off.</w:t>
      </w:r>
      <w:r>
        <w:t xml:space="preserve">{{field-off:Bible}}</w:t>
      </w:r>
    </w:p>
    <w:p>
      <w:r>
        <w:rPr>
          <w:sz w:val="18"/>
          <w:color w:val="777777"/>
        </w:rPr>
        <w:t xml:space="preserve">[[@Bible:Joel 2:9]] </w:t>
      </w:r>
      <w:r>
        <w:rPr>
          <w:b/>
        </w:rPr>
        <w:t xml:space="preserve">9 </w:t>
      </w:r>
      <w:r>
        <w:t xml:space="preserve"> {{field-on:Bible}}</w:t>
      </w:r>
      <w:r>
        <w:t xml:space="preserve">They will seize the city and run on the walls and climb into houses and enter through windows like thieves.</w:t>
      </w:r>
      <w:r>
        <w:t xml:space="preserve">{{field-off:Bible}}</w:t>
      </w:r>
    </w:p>
    <w:p>
      <w:r>
        <w:rPr>
          <w:sz w:val="18"/>
          <w:color w:val="777777"/>
        </w:rPr>
        <w:t xml:space="preserve">[[@Bible:Joel 2:10]] </w:t>
      </w:r>
      <w:r>
        <w:rPr>
          <w:b/>
        </w:rPr>
        <w:t xml:space="preserve">10 </w:t>
      </w:r>
      <w:r>
        <w:t xml:space="preserve"> {{field-on:Bible}}</w:t>
      </w:r>
      <w:r>
        <w:t xml:space="preserve">Before them earth will be shaken and heaven shaken; sun and moon will be darkened and stars will withdraw their light.</w:t>
      </w:r>
      <w:r>
        <w:t xml:space="preserve">{{field-off:Bible}}</w:t>
      </w:r>
    </w:p>
    <w:p>
      <w:r>
        <w:rPr>
          <w:sz w:val="18"/>
          <w:color w:val="777777"/>
        </w:rPr>
        <w:t xml:space="preserve">[[@Bible:Joel 2:11]] </w:t>
      </w:r>
      <w:r>
        <w:rPr>
          <w:b/>
        </w:rPr>
        <w:t xml:space="preserve">11 </w:t>
      </w:r>
      <w:r>
        <w:t xml:space="preserve"> {{field-on:Bible}}</w:t>
      </w:r>
      <w:r>
        <w:t xml:space="preserve">And Lord will give his voice before his force, because his camp is exceedingly great, because works of his words are strong; because great is day of Lord, very great and conspicuous, and who will be sufficient for it?</w:t>
      </w:r>
      <w:r>
        <w:rPr>
          <w:rStyle w:val="FootnoteReference"/>
        </w:rPr>
        <w:footnoteReference w:id="8280"/>
      </w:r>
      <w:r>
        <w:rPr>
          <w:rStyle w:val="FootnoteReference"/>
        </w:rPr>
        <w:footnoteReference w:id="8281"/>
      </w:r>
      <w:r>
        <w:t xml:space="preserve">{{field-off:Bible}}</w:t>
      </w:r>
    </w:p>
    <w:p>
      <w:r>
        <w:rPr>
          <w:sz w:val="18"/>
          <w:color w:val="777777"/>
        </w:rPr>
        <w:t xml:space="preserve">[[@Bible:Joel 2:12]] </w:t>
      </w:r>
      <w:r>
        <w:rPr>
          <w:b/>
        </w:rPr>
        <w:t xml:space="preserve">12 </w:t>
      </w:r>
      <w:r>
        <w:t xml:space="preserve"> {{field-on:Bible}}</w:t>
      </w:r>
      <w:r>
        <w:t xml:space="preserve">And now, says Lord your God, return to me with all your heart and with fasting and with weeping and with mourning.</w:t>
      </w:r>
      <w:r>
        <w:t xml:space="preserve">{{field-off:Bible}}</w:t>
      </w:r>
    </w:p>
    <w:p>
      <w:r>
        <w:rPr>
          <w:sz w:val="18"/>
          <w:color w:val="777777"/>
        </w:rPr>
        <w:t xml:space="preserve">[[@Bible:Joel 2:13]] </w:t>
      </w:r>
      <w:r>
        <w:rPr>
          <w:b/>
        </w:rPr>
        <w:t xml:space="preserve">13 </w:t>
      </w:r>
      <w:r>
        <w:t xml:space="preserve"> {{field-on:Bible}}</w:t>
      </w:r>
      <w:r>
        <w:t xml:space="preserve">And tear your hearts and not your garments, and return to the Lord your God, because he is merciful and compassionate, long-suffering and rich in mercy and relenting over calamities.</w:t>
      </w:r>
      <w:r>
        <w:rPr>
          <w:rStyle w:val="FootnoteReference"/>
        </w:rPr>
        <w:footnoteReference w:id="8282"/>
      </w:r>
      <w:r>
        <w:t xml:space="preserve">{{field-off:Bible}}</w:t>
      </w:r>
    </w:p>
    <w:p>
      <w:r>
        <w:rPr>
          <w:sz w:val="18"/>
          <w:color w:val="777777"/>
        </w:rPr>
        <w:t xml:space="preserve">[[@Bible:Joel 2:14]] </w:t>
      </w:r>
      <w:r>
        <w:rPr>
          <w:b/>
        </w:rPr>
        <w:t xml:space="preserve">14 </w:t>
      </w:r>
      <w:r>
        <w:t xml:space="preserve"> {{field-on:Bible}}</w:t>
      </w:r>
      <w:r>
        <w:t xml:space="preserve">Who knows whether he will turn and repent and leave behind him blessing, sacrifice, and drink offering to the Lord our God?</w:t>
      </w:r>
      <w:r>
        <w:rPr>
          <w:rStyle w:val="FootnoteReference"/>
        </w:rPr>
        <w:footnoteReference w:id="8283"/>
      </w:r>
      <w:r>
        <w:t xml:space="preserve">{{field-off:Bible}}</w:t>
      </w:r>
    </w:p>
    <w:p>
      <w:r>
        <w:rPr>
          <w:sz w:val="18"/>
          <w:color w:val="777777"/>
        </w:rPr>
        <w:t xml:space="preserve">[[@Bible:Joel 2:15]] </w:t>
      </w:r>
      <w:r>
        <w:rPr>
          <w:b/>
        </w:rPr>
        <w:t xml:space="preserve">15 </w:t>
      </w:r>
      <w:r>
        <w:t xml:space="preserve"> {{field-on:Bible}}</w:t>
      </w:r>
      <w:r>
        <w:t xml:space="preserve">Blow trumpet in Zion, sanctify a fast, proclaim service.</w:t>
      </w:r>
      <w:r>
        <w:rPr>
          <w:rStyle w:val="FootnoteReference"/>
        </w:rPr>
        <w:footnoteReference w:id="8284"/>
      </w:r>
      <w:r>
        <w:t xml:space="preserve">{{field-off:Bible}}</w:t>
      </w:r>
    </w:p>
    <w:p>
      <w:r>
        <w:rPr>
          <w:sz w:val="18"/>
          <w:color w:val="777777"/>
        </w:rPr>
        <w:t xml:space="preserve">[[@Bible:Joel 2:16]] </w:t>
      </w:r>
      <w:r>
        <w:rPr>
          <w:b/>
        </w:rPr>
        <w:t xml:space="preserve">16 </w:t>
      </w:r>
      <w:r>
        <w:t xml:space="preserve"> {{field-on:Bible}}</w:t>
      </w:r>
      <w:r>
        <w:t xml:space="preserve">Gather people, sanctify assembly, choose elders, gather infants nursing breasts. Let bridegroom go out from his chamber and bride from her wedding-room.</w:t>
      </w:r>
      <w:r>
        <w:t xml:space="preserve">{{field-off:Bible}}</w:t>
      </w:r>
    </w:p>
    <w:p>
      <w:r>
        <w:rPr>
          <w:sz w:val="18"/>
          <w:color w:val="777777"/>
        </w:rPr>
        <w:t xml:space="preserve">[[@Bible:Joel 2:17]] </w:t>
      </w:r>
      <w:r>
        <w:rPr>
          <w:b/>
        </w:rPr>
        <w:t xml:space="preserve">17 </w:t>
      </w:r>
      <w:r>
        <w:t xml:space="preserve"> {{field-on:Bible}}</w:t>
      </w:r>
      <w:r>
        <w:t xml:space="preserve">Between base of altar the priests serving Lord will weep and say, Spare, Lord, your people, and do not give your inheritance to reproach for nations to rule them, so that they may not say among nations, Where is their God?</w:t>
      </w:r>
      <w:r>
        <w:rPr>
          <w:rStyle w:val="FootnoteReference"/>
        </w:rPr>
        <w:footnoteReference w:id="8285"/>
      </w:r>
      <w:r>
        <w:t xml:space="preserve">{{field-off:Bible}}</w:t>
      </w:r>
    </w:p>
    <w:p>
      <w:r>
        <w:rPr>
          <w:sz w:val="18"/>
          <w:color w:val="777777"/>
        </w:rPr>
        <w:t xml:space="preserve">[[@Bible:Joel 2:18]] </w:t>
      </w:r>
      <w:r>
        <w:rPr>
          <w:b/>
        </w:rPr>
        <w:t xml:space="preserve">18 </w:t>
      </w:r>
      <w:r>
        <w:t xml:space="preserve"> {{field-on:Bible}}</w:t>
      </w:r>
      <w:r>
        <w:t xml:space="preserve">And Lord was jealous for his land and spared his people.</w:t>
      </w:r>
      <w:r>
        <w:t xml:space="preserve">{{field-off:Bible}}</w:t>
      </w:r>
    </w:p>
    <w:p>
      <w:r>
        <w:rPr>
          <w:sz w:val="18"/>
          <w:color w:val="777777"/>
        </w:rPr>
        <w:t xml:space="preserve">[[@Bible:Joel 2:19]] </w:t>
      </w:r>
      <w:r>
        <w:rPr>
          <w:b/>
        </w:rPr>
        <w:t xml:space="preserve">19 </w:t>
      </w:r>
      <w:r>
        <w:t xml:space="preserve"> {{field-on:Bible}}</w:t>
      </w:r>
      <w:r>
        <w:t xml:space="preserve">And Lord answered and said to his people, Behold, I am sending you grain and wine and oil, and you will be filled with them, and I will no longer give you to reproach among nations.</w:t>
      </w:r>
      <w:r>
        <w:t xml:space="preserve">{{field-off:Bible}}</w:t>
      </w:r>
    </w:p>
    <w:p>
      <w:r>
        <w:rPr>
          <w:sz w:val="18"/>
          <w:color w:val="777777"/>
        </w:rPr>
        <w:t xml:space="preserve">[[@Bible:Joel 2:20]] </w:t>
      </w:r>
      <w:r>
        <w:rPr>
          <w:b/>
        </w:rPr>
        <w:t xml:space="preserve">20 </w:t>
      </w:r>
      <w:r>
        <w:t xml:space="preserve"> {{field-on:Bible}}</w:t>
      </w:r>
      <w:r>
        <w:t xml:space="preserve">And the one from north I will drive away from you and thrust him into waterless and ruined land, his face into the former sea and his back into the last sea, and his rot will rise and his stench will rise, because he magnified his deeds.</w:t>
      </w:r>
      <w:r>
        <w:rPr>
          <w:rStyle w:val="FootnoteReference"/>
        </w:rPr>
        <w:footnoteReference w:id="8286"/>
      </w:r>
      <w:r>
        <w:rPr>
          <w:rStyle w:val="FootnoteReference"/>
        </w:rPr>
        <w:footnoteReference w:id="8287"/>
      </w:r>
      <w:r>
        <w:rPr>
          <w:rStyle w:val="FootnoteReference"/>
        </w:rPr>
        <w:footnoteReference w:id="8288"/>
      </w:r>
      <w:r>
        <w:rPr>
          <w:rStyle w:val="FootnoteReference"/>
        </w:rPr>
        <w:footnoteReference w:id="8289"/>
      </w:r>
      <w:r>
        <w:t xml:space="preserve">{{field-off:Bible}}</w:t>
      </w:r>
    </w:p>
    <w:p>
      <w:r>
        <w:rPr>
          <w:sz w:val="18"/>
          <w:color w:val="777777"/>
        </w:rPr>
        <w:t xml:space="preserve">[[@Bible:Joel 2:21]] </w:t>
      </w:r>
      <w:r>
        <w:rPr>
          <w:b/>
        </w:rPr>
        <w:t xml:space="preserve">21 </w:t>
      </w:r>
      <w:r>
        <w:t xml:space="preserve"> {{field-on:Bible}}</w:t>
      </w:r>
      <w:r>
        <w:t xml:space="preserve">Take courage, land; rejoice and be glad, because Lord magnified what he did.</w:t>
      </w:r>
      <w:r>
        <w:t xml:space="preserve">{{field-off:Bible}}</w:t>
      </w:r>
    </w:p>
    <w:p>
      <w:r>
        <w:rPr>
          <w:sz w:val="18"/>
          <w:color w:val="777777"/>
        </w:rPr>
        <w:t xml:space="preserve">[[@Bible:Joel 2:22]] </w:t>
      </w:r>
      <w:r>
        <w:rPr>
          <w:b/>
        </w:rPr>
        <w:t xml:space="preserve">22 </w:t>
      </w:r>
      <w:r>
        <w:t xml:space="preserve"> {{field-on:Bible}}</w:t>
      </w:r>
      <w:r>
        <w:t xml:space="preserve">Take courage, beasts of the field, because plains of wilderness have sprouted, because tree bore its fruit, vine and fig tree gave their strength.</w:t>
      </w:r>
      <w:r>
        <w:t xml:space="preserve">{{field-off:Bible}}</w:t>
      </w:r>
    </w:p>
    <w:p>
      <w:r>
        <w:rPr>
          <w:sz w:val="18"/>
          <w:color w:val="777777"/>
        </w:rPr>
        <w:t xml:space="preserve">[[@Bible:Joel 2:23]] </w:t>
      </w:r>
      <w:r>
        <w:rPr>
          <w:b/>
        </w:rPr>
        <w:t xml:space="preserve">23 </w:t>
      </w:r>
      <w:r>
        <w:t xml:space="preserve"> {{field-on:Bible}}</w:t>
      </w:r>
      <w:r>
        <w:t xml:space="preserve">And children of Zion, rejoice and be glad in Lord your God, because he gave you foods in righteousness</w:t>
      </w:r>
      <w:r>
        <w:rPr>
          <w:rStyle w:val="FootnoteReference"/>
        </w:rPr>
        <w:footnoteReference w:id="8290"/>
      </w:r>
      <w:r>
        <w:t xml:space="preserve">, and he will rain on you early and latter rain as before.</w:t>
      </w:r>
      <w:r>
        <w:rPr>
          <w:rStyle w:val="FootnoteReference"/>
        </w:rPr>
        <w:footnoteReference w:id="8291"/>
      </w:r>
      <w:r>
        <w:t xml:space="preserve">{{field-off:Bible}}</w:t>
      </w:r>
    </w:p>
    <w:p>
      <w:r>
        <w:rPr>
          <w:sz w:val="18"/>
          <w:color w:val="777777"/>
        </w:rPr>
        <w:t xml:space="preserve">[[@Bible:Joel 2:24]] </w:t>
      </w:r>
      <w:r>
        <w:rPr>
          <w:b/>
        </w:rPr>
        <w:t xml:space="preserve">24 </w:t>
      </w:r>
      <w:r>
        <w:t xml:space="preserve"> {{field-on:Bible}}</w:t>
      </w:r>
      <w:r>
        <w:t xml:space="preserve">And threshing floors will be filled with grain, and vats will overflow with wine and oil.</w:t>
      </w:r>
      <w:r>
        <w:t xml:space="preserve">{{field-off:Bible}}</w:t>
      </w:r>
    </w:p>
    <w:p>
      <w:r>
        <w:rPr>
          <w:sz w:val="18"/>
          <w:color w:val="777777"/>
        </w:rPr>
        <w:t xml:space="preserve">[[@Bible:Joel 2:25]] </w:t>
      </w:r>
      <w:r>
        <w:rPr>
          <w:b/>
        </w:rPr>
        <w:t xml:space="preserve">25 </w:t>
      </w:r>
      <w:r>
        <w:t xml:space="preserve"> {{field-on:Bible}}</w:t>
      </w:r>
      <w:r>
        <w:t xml:space="preserve">And I will repay you for years that locust and hopper and blight and caterpillar ate, my great force that I sent among you.</w:t>
      </w:r>
      <w:r>
        <w:t xml:space="preserve">{{field-off:Bible}}</w:t>
      </w:r>
    </w:p>
    <w:p>
      <w:r>
        <w:rPr>
          <w:sz w:val="18"/>
          <w:color w:val="777777"/>
        </w:rPr>
        <w:t xml:space="preserve">[[@Bible:Joel 2:26]] </w:t>
      </w:r>
      <w:r>
        <w:rPr>
          <w:b/>
        </w:rPr>
        <w:t xml:space="preserve">26 </w:t>
      </w:r>
      <w:r>
        <w:t xml:space="preserve"> {{field-on:Bible}}</w:t>
      </w:r>
      <w:r>
        <w:t xml:space="preserve">And eating you will eat and be filled and praise name of Lord your God</w:t>
      </w:r>
      <w:r>
        <w:rPr>
          <w:rStyle w:val="FootnoteReference"/>
        </w:rPr>
        <w:footnoteReference w:id="8292"/>
      </w:r>
      <w:r>
        <w:t xml:space="preserve">, who did wonders with you, and my people will never be put to shame forever.</w:t>
      </w:r>
      <w:r>
        <w:t xml:space="preserve">{{field-off:Bible}}</w:t>
      </w:r>
    </w:p>
    <w:p>
      <w:r>
        <w:rPr>
          <w:sz w:val="18"/>
          <w:color w:val="777777"/>
        </w:rPr>
        <w:t xml:space="preserve">[[@Bible:Joel 2:27]] </w:t>
      </w:r>
      <w:r>
        <w:rPr>
          <w:b/>
        </w:rPr>
        <w:t xml:space="preserve">27 </w:t>
      </w:r>
      <w:r>
        <w:t xml:space="preserve"> {{field-on:Bible}}</w:t>
      </w:r>
      <w:r>
        <w:t xml:space="preserve">And you will know that I am in midst of Israel</w:t>
      </w:r>
      <w:r>
        <w:rPr>
          <w:rStyle w:val="FootnoteReference"/>
        </w:rPr>
        <w:footnoteReference w:id="8293"/>
      </w:r>
      <w:r>
        <w:t xml:space="preserve">, and I am Lord your God and there is no other besides me, and all my people will no longer be put to shame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[[@Bible:Joel 2:28]] </w:t>
      </w:r>
      <w:r>
        <w:rPr>
          <w:b/>
        </w:rPr>
        <w:t xml:space="preserve">1 </w:t>
      </w:r>
      <w:r>
        <w:t xml:space="preserve"> {{field-on:Bible}}</w:t>
      </w:r>
      <w:r>
        <w:t xml:space="preserve">And it will be after these things: I will pour out from my Spirit upon all flesh, and your sons and your daughters will prophesy, and your elders will dream dreams, and your young men will see visions.</w:t>
      </w:r>
      <w:r>
        <w:t xml:space="preserve">{{field-off:Bible}}</w:t>
      </w:r>
    </w:p>
    <w:p>
      <w:r>
        <w:rPr>
          <w:sz w:val="18"/>
          <w:color w:val="777777"/>
        </w:rPr>
        <w:t xml:space="preserve">[[@Bible:Joel 2:29]] </w:t>
      </w:r>
      <w:r>
        <w:rPr>
          <w:b/>
        </w:rPr>
        <w:t xml:space="preserve">2 </w:t>
      </w:r>
      <w:r>
        <w:t xml:space="preserve"> {{field-on:Bible}}</w:t>
      </w:r>
      <w:r>
        <w:t xml:space="preserve">And even on the male servants and on the female servants in those days I will pour out from my Spirit.</w:t>
      </w:r>
      <w:r>
        <w:t xml:space="preserve">{{field-off:Bible}}</w:t>
      </w:r>
    </w:p>
    <w:p>
      <w:r>
        <w:rPr>
          <w:sz w:val="18"/>
          <w:color w:val="777777"/>
        </w:rPr>
        <w:t xml:space="preserve">[[@Bible:Joel 2:30]] </w:t>
      </w:r>
      <w:r>
        <w:rPr>
          <w:b/>
        </w:rPr>
        <w:t xml:space="preserve">3 </w:t>
      </w:r>
      <w:r>
        <w:t xml:space="preserve"> {{field-on:Bible}}</w:t>
      </w:r>
      <w:r>
        <w:t xml:space="preserve">And I will give wonders in heaven and on earth, blood and fire and vapor of smoke.</w:t>
      </w:r>
      <w:r>
        <w:t xml:space="preserve">{{field-off:Bible}}</w:t>
      </w:r>
    </w:p>
    <w:p>
      <w:r>
        <w:rPr>
          <w:sz w:val="18"/>
          <w:color w:val="777777"/>
        </w:rPr>
        <w:t xml:space="preserve">[[@Bible:Joel 2:31]] </w:t>
      </w:r>
      <w:r>
        <w:rPr>
          <w:b/>
        </w:rPr>
        <w:t xml:space="preserve">4 </w:t>
      </w:r>
      <w:r>
        <w:t xml:space="preserve"> {{field-on:Bible}}</w:t>
      </w:r>
      <w:r>
        <w:t xml:space="preserve">Sun will be turned into darkness and moon into blood before great and manifest day of Lord comes.</w:t>
      </w:r>
      <w:r>
        <w:t xml:space="preserve">{{field-off:Bible}}</w:t>
      </w:r>
    </w:p>
    <w:p>
      <w:r>
        <w:rPr>
          <w:sz w:val="18"/>
          <w:color w:val="777777"/>
        </w:rPr>
        <w:t xml:space="preserve">[[@Bible:Joel 2:32]] </w:t>
      </w:r>
      <w:r>
        <w:rPr>
          <w:b/>
        </w:rPr>
        <w:t xml:space="preserve">5 </w:t>
      </w:r>
      <w:r>
        <w:t xml:space="preserve"> {{field-on:Bible}}</w:t>
      </w:r>
      <w:r>
        <w:t xml:space="preserve">And it will be that everyone who calls on name of Lord will be saved</w:t>
      </w:r>
      <w:r>
        <w:rPr>
          <w:rStyle w:val="FootnoteReference"/>
        </w:rPr>
        <w:footnoteReference w:id="8294"/>
      </w:r>
      <w:r>
        <w:t xml:space="preserve">, because on mount Zion and in </w:t>
      </w:r>
      <w:r>
        <w:t xml:space="preserve">[[Jerusalem &gt;&gt; BibleKnowledgebase:@Jerusalem]]</w:t>
      </w:r>
      <w:r>
        <w:t xml:space="preserve"> there will be survivors, as Lord said, and those bearing good news whom Lord has called.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[[@Bible:Joel 3:1]] </w:t>
      </w:r>
      <w:r>
        <w:rPr>
          <w:b/>
        </w:rPr>
        <w:t xml:space="preserve">1 </w:t>
      </w:r>
      <w:r>
        <w:t xml:space="preserve"> {{field-on:Bible}}</w:t>
      </w:r>
      <w:r>
        <w:t xml:space="preserve">Because behold, in those days and in that time, when I turn back captivity of Judah</w:t>
      </w:r>
      <w:r>
        <w:rPr>
          <w:rStyle w:val="FootnoteReference"/>
        </w:rPr>
        <w:footnoteReference w:id="8295"/>
      </w:r>
      <w:r>
        <w:t xml:space="preserve"> and </w:t>
      </w:r>
      <w:r>
        <w:t xml:space="preserve">[[Jerusalem &gt;&gt; BibleKnowledgebase:@Jerusalem]]</w:t>
      </w:r>
      <w:r>
        <w:t xml:space="preserve">,</w:t>
      </w:r>
      <w:r>
        <w:t xml:space="preserve">{{field-off:Bible}}</w:t>
      </w:r>
    </w:p>
    <w:p>
      <w:r>
        <w:rPr>
          <w:sz w:val="18"/>
          <w:color w:val="777777"/>
        </w:rPr>
        <w:t xml:space="preserve">[[@Bible:Joel 3:2]] </w:t>
      </w:r>
      <w:r>
        <w:rPr>
          <w:b/>
        </w:rPr>
        <w:t xml:space="preserve">2 </w:t>
      </w:r>
      <w:r>
        <w:t xml:space="preserve"> {{field-on:Bible}}</w:t>
      </w:r>
      <w:r>
        <w:t xml:space="preserve">I will gather all nations and bring them down into valley of Jehoshaphat, and there I will judge with them concerning my people and my inheritance Israel</w:t>
      </w:r>
      <w:r>
        <w:rPr>
          <w:rStyle w:val="FootnoteReference"/>
        </w:rPr>
        <w:footnoteReference w:id="8296"/>
      </w:r>
      <w:r>
        <w:t xml:space="preserve">, whom they scattered among nations and divided my land.</w:t>
      </w:r>
      <w:r>
        <w:rPr>
          <w:rStyle w:val="FootnoteReference"/>
        </w:rPr>
        <w:footnoteReference w:id="8297"/>
      </w:r>
      <w:r>
        <w:t xml:space="preserve">{{field-off:Bible}}</w:t>
      </w:r>
    </w:p>
    <w:p>
      <w:r>
        <w:rPr>
          <w:sz w:val="18"/>
          <w:color w:val="777777"/>
        </w:rPr>
        <w:t xml:space="preserve">[[@Bible:Joel 3:3]] </w:t>
      </w:r>
      <w:r>
        <w:rPr>
          <w:b/>
        </w:rPr>
        <w:t xml:space="preserve">3 </w:t>
      </w:r>
      <w:r>
        <w:t xml:space="preserve"> {{field-on:Bible}}</w:t>
      </w:r>
      <w:r>
        <w:t xml:space="preserve">And over my people they cast lots and gave boys to prostitutes and sold girls for wine and drank.</w:t>
      </w:r>
      <w:r>
        <w:t xml:space="preserve">{{field-off:Bible}}</w:t>
      </w:r>
    </w:p>
    <w:p>
      <w:r>
        <w:rPr>
          <w:sz w:val="18"/>
          <w:color w:val="777777"/>
        </w:rPr>
        <w:t xml:space="preserve">[[@Bible:Joel 3:4]] </w:t>
      </w:r>
      <w:r>
        <w:rPr>
          <w:b/>
        </w:rPr>
        <w:t xml:space="preserve">4 </w:t>
      </w:r>
      <w:r>
        <w:t xml:space="preserve"> {{field-on:Bible}}</w:t>
      </w:r>
      <w:r>
        <w:t xml:space="preserve">And what are you to me, Tyre and Sidon and all </w:t>
      </w:r>
      <w:r>
        <w:t xml:space="preserve">[[Galilee &gt;&gt; BibleKnowledgebase:@Galilee]]</w:t>
      </w:r>
      <w:r>
        <w:t xml:space="preserve"> of foreigners? Are you repaying me with repayment, or bearing resentment against me? Swiftly and quickly I will repay your repayment on your own heads.</w:t>
      </w:r>
      <w:r>
        <w:rPr>
          <w:rStyle w:val="FootnoteReference"/>
        </w:rPr>
        <w:footnoteReference w:id="8298"/>
      </w:r>
      <w:r>
        <w:t xml:space="preserve">{{field-off:Bible}}</w:t>
      </w:r>
    </w:p>
    <w:p>
      <w:r>
        <w:rPr>
          <w:sz w:val="18"/>
          <w:color w:val="777777"/>
        </w:rPr>
        <w:t xml:space="preserve">[[@Bible:Joel 3:5]] </w:t>
      </w:r>
      <w:r>
        <w:rPr>
          <w:b/>
        </w:rPr>
        <w:t xml:space="preserve">5 </w:t>
      </w:r>
      <w:r>
        <w:t xml:space="preserve"> {{field-on:Bible}}</w:t>
      </w:r>
      <w:r>
        <w:t xml:space="preserve">Because you took my silver and my gold and carried my choice and good things into your temples.</w:t>
      </w:r>
      <w:r>
        <w:t xml:space="preserve">{{field-off:Bible}}</w:t>
      </w:r>
    </w:p>
    <w:p>
      <w:r>
        <w:rPr>
          <w:sz w:val="18"/>
          <w:color w:val="777777"/>
        </w:rPr>
        <w:t xml:space="preserve">[[@Bible:Joel 3:6]] </w:t>
      </w:r>
      <w:r>
        <w:rPr>
          <w:b/>
        </w:rPr>
        <w:t xml:space="preserve">6 </w:t>
      </w:r>
      <w:r>
        <w:t xml:space="preserve"> {{field-on:Bible}}</w:t>
      </w:r>
      <w:r>
        <w:t xml:space="preserve">And you sold sons of Judah and sons of </w:t>
      </w:r>
      <w:r>
        <w:t xml:space="preserve">[[Jerusalem &gt;&gt; BibleKnowledgebase:@Jerusalem]]</w:t>
      </w:r>
      <w:r>
        <w:t xml:space="preserve"> to sons of Greeks so that you might drive them out from their borders.</w:t>
      </w:r>
      <w:r>
        <w:t xml:space="preserve">{{field-off:Bible}}</w:t>
      </w:r>
    </w:p>
    <w:p>
      <w:r>
        <w:rPr>
          <w:sz w:val="18"/>
          <w:color w:val="777777"/>
        </w:rPr>
        <w:t xml:space="preserve">[[@Bible:Joel 3:7]] </w:t>
      </w:r>
      <w:r>
        <w:rPr>
          <w:b/>
        </w:rPr>
        <w:t xml:space="preserve">7 </w:t>
      </w:r>
      <w:r>
        <w:t xml:space="preserve"> {{field-on:Bible}}</w:t>
      </w:r>
      <w:r>
        <w:t xml:space="preserve">Behold, I am raising them up from place where you sold them there, and I will repay your repayment on your own heads.</w:t>
      </w:r>
      <w:r>
        <w:t xml:space="preserve">{{field-off:Bible}}</w:t>
      </w:r>
    </w:p>
    <w:p>
      <w:r>
        <w:rPr>
          <w:sz w:val="18"/>
          <w:color w:val="777777"/>
        </w:rPr>
        <w:t xml:space="preserve">[[@Bible:Joel 3:8]] </w:t>
      </w:r>
      <w:r>
        <w:rPr>
          <w:b/>
        </w:rPr>
        <w:t xml:space="preserve">8 </w:t>
      </w:r>
      <w:r>
        <w:t xml:space="preserve"> {{field-on:Bible}}</w:t>
      </w:r>
      <w:r>
        <w:t xml:space="preserve">And I will sell your sons and your daughters into hands of sons of Judah, and they will sell them into captivity to a distant nation, because Lord spoke.</w:t>
      </w:r>
      <w:r>
        <w:t xml:space="preserve">{{field-off:Bible}}</w:t>
      </w:r>
    </w:p>
    <w:p>
      <w:r>
        <w:rPr>
          <w:sz w:val="18"/>
          <w:color w:val="777777"/>
        </w:rPr>
        <w:t xml:space="preserve">[[@Bible:Joel 3:9]] </w:t>
      </w:r>
      <w:r>
        <w:rPr>
          <w:b/>
        </w:rPr>
        <w:t xml:space="preserve">9 </w:t>
      </w:r>
      <w:r>
        <w:t xml:space="preserve"> {{field-on:Bible}}</w:t>
      </w:r>
      <w:r>
        <w:t xml:space="preserve">Proclaim these things among nations: sanctify war, rouse fighters, bring near and let all men of war go up.</w:t>
      </w:r>
      <w:r>
        <w:rPr>
          <w:rStyle w:val="FootnoteReference"/>
        </w:rPr>
        <w:footnoteReference w:id="8299"/>
      </w:r>
      <w:r>
        <w:t xml:space="preserve">{{field-off:Bible}}</w:t>
      </w:r>
    </w:p>
    <w:p>
      <w:r>
        <w:rPr>
          <w:sz w:val="18"/>
          <w:color w:val="777777"/>
        </w:rPr>
        <w:t xml:space="preserve">[[@Bible:Joel 3:10]] </w:t>
      </w:r>
      <w:r>
        <w:rPr>
          <w:b/>
        </w:rPr>
        <w:t xml:space="preserve">10 </w:t>
      </w:r>
      <w:r>
        <w:t xml:space="preserve"> {{field-on:Bible}}</w:t>
      </w:r>
      <w:r>
        <w:t xml:space="preserve">Beat your plows into swords and your sickles into spears. Let weak one say, I am strong.</w:t>
      </w:r>
      <w:r>
        <w:rPr>
          <w:rStyle w:val="FootnoteReference"/>
        </w:rPr>
        <w:footnoteReference w:id="8300"/>
      </w:r>
      <w:r>
        <w:t xml:space="preserve">{{field-off:Bible}}</w:t>
      </w:r>
    </w:p>
    <w:p>
      <w:r>
        <w:rPr>
          <w:sz w:val="18"/>
          <w:color w:val="777777"/>
        </w:rPr>
        <w:t xml:space="preserve">[[@Bible:Joel 3:11]] </w:t>
      </w:r>
      <w:r>
        <w:rPr>
          <w:b/>
        </w:rPr>
        <w:t xml:space="preserve">11 </w:t>
      </w:r>
      <w:r>
        <w:t xml:space="preserve"> {{field-on:Bible}}</w:t>
      </w:r>
      <w:r>
        <w:t xml:space="preserve">Gather yourselves and enter, all nations around, and assemble there. Let gentle one be a fighter.</w:t>
      </w:r>
      <w:r>
        <w:rPr>
          <w:rStyle w:val="FootnoteReference"/>
        </w:rPr>
        <w:footnoteReference w:id="8301"/>
      </w:r>
      <w:r>
        <w:t xml:space="preserve">{{field-off:Bible}}</w:t>
      </w:r>
    </w:p>
    <w:p>
      <w:r>
        <w:rPr>
          <w:sz w:val="18"/>
          <w:color w:val="777777"/>
        </w:rPr>
        <w:t xml:space="preserve">[[@Bible:Joel 3:12]] </w:t>
      </w:r>
      <w:r>
        <w:rPr>
          <w:b/>
        </w:rPr>
        <w:t xml:space="preserve">12 </w:t>
      </w:r>
      <w:r>
        <w:t xml:space="preserve"> {{field-on:Bible}}</w:t>
      </w:r>
      <w:r>
        <w:t xml:space="preserve">Let all nations be roused and go up into valley of Jehoshaphat, because there I will sit to judge all nations around.</w:t>
      </w:r>
      <w:r>
        <w:t xml:space="preserve">{{field-off:Bible}}</w:t>
      </w:r>
    </w:p>
    <w:p>
      <w:r>
        <w:rPr>
          <w:sz w:val="18"/>
          <w:color w:val="777777"/>
        </w:rPr>
        <w:t xml:space="preserve">[[@Bible:Joel 3:13]] </w:t>
      </w:r>
      <w:r>
        <w:rPr>
          <w:b/>
        </w:rPr>
        <w:t xml:space="preserve">13 </w:t>
      </w:r>
      <w:r>
        <w:t xml:space="preserve"> {{field-on:Bible}}</w:t>
      </w:r>
      <w:r>
        <w:t xml:space="preserve">Send out sickles, because harvest stands ready. Enter, tread, because vat is full; troughs overflow, because their evils are multiplied.</w:t>
      </w:r>
      <w:r>
        <w:t xml:space="preserve">{{field-off:Bible}}</w:t>
      </w:r>
    </w:p>
    <w:p>
      <w:r>
        <w:rPr>
          <w:sz w:val="18"/>
          <w:color w:val="777777"/>
        </w:rPr>
        <w:t xml:space="preserve">[[@Bible:Joel 3:14]] </w:t>
      </w:r>
      <w:r>
        <w:rPr>
          <w:b/>
        </w:rPr>
        <w:t xml:space="preserve">14 </w:t>
      </w:r>
      <w:r>
        <w:t xml:space="preserve"> {{field-on:Bible}}</w:t>
      </w:r>
      <w:r>
        <w:t xml:space="preserve">Sounds resounded in valley of justice, because day of Lord is near in valley of justice.</w:t>
      </w:r>
      <w:r>
        <w:t xml:space="preserve">{{field-off:Bible}}</w:t>
      </w:r>
    </w:p>
    <w:p>
      <w:r>
        <w:rPr>
          <w:sz w:val="18"/>
          <w:color w:val="777777"/>
        </w:rPr>
        <w:t xml:space="preserve">[[@Bible:Joel 3:15]] </w:t>
      </w:r>
      <w:r>
        <w:rPr>
          <w:b/>
        </w:rPr>
        <w:t xml:space="preserve">15 </w:t>
      </w:r>
      <w:r>
        <w:t xml:space="preserve"> {{field-on:Bible}}</w:t>
      </w:r>
      <w:r>
        <w:t xml:space="preserve">Sun and moon will be darkened, and stars will withdraw their light.</w:t>
      </w:r>
      <w:r>
        <w:t xml:space="preserve">{{field-off:Bible}}</w:t>
      </w:r>
    </w:p>
    <w:p>
      <w:r>
        <w:rPr>
          <w:sz w:val="18"/>
          <w:color w:val="777777"/>
        </w:rPr>
        <w:t xml:space="preserve">[[@Bible:Joel 3:16]] </w:t>
      </w:r>
      <w:r>
        <w:rPr>
          <w:b/>
        </w:rPr>
        <w:t xml:space="preserve">16 </w:t>
      </w:r>
      <w:r>
        <w:t xml:space="preserve"> {{field-on:Bible}}</w:t>
      </w:r>
      <w:r>
        <w:t xml:space="preserve">And Lord will cry out from Zion and give his voice from </w:t>
      </w:r>
      <w:r>
        <w:t xml:space="preserve">[[Jerusalem &gt;&gt; BibleKnowledgebase:@Jerusalem]]</w:t>
      </w:r>
      <w:r>
        <w:t xml:space="preserve">, and heaven and earth will shake; but Lord will spare his people and strengthen sons of Israel.</w:t>
      </w:r>
      <w:r>
        <w:t xml:space="preserve">{{field-off:Bible}}</w:t>
      </w:r>
    </w:p>
    <w:p>
      <w:r>
        <w:rPr>
          <w:sz w:val="18"/>
          <w:color w:val="777777"/>
        </w:rPr>
        <w:t xml:space="preserve">[[@Bible:Joel 3:17]] </w:t>
      </w:r>
      <w:r>
        <w:rPr>
          <w:b/>
        </w:rPr>
        <w:t xml:space="preserve">17 </w:t>
      </w:r>
      <w:r>
        <w:t xml:space="preserve"> {{field-on:Bible}}</w:t>
      </w:r>
      <w:r>
        <w:t xml:space="preserve">And you will know that I am Lord your God dwelling in Zion, on my holy mountain, and </w:t>
      </w:r>
      <w:r>
        <w:t xml:space="preserve">[[Jerusalem &gt;&gt; BibleKnowledgebase:@Jerusalem]]</w:t>
      </w:r>
      <w:r>
        <w:t xml:space="preserve"> will be a holy city, and foreigners will pass through her no longer.</w:t>
      </w:r>
      <w:r>
        <w:t xml:space="preserve">{{field-off:Bible}}</w:t>
      </w:r>
    </w:p>
    <w:p>
      <w:r>
        <w:rPr>
          <w:sz w:val="18"/>
          <w:color w:val="777777"/>
        </w:rPr>
        <w:t xml:space="preserve">[[@Bible:Joel 3:18]] </w:t>
      </w:r>
      <w:r>
        <w:rPr>
          <w:b/>
        </w:rPr>
        <w:t xml:space="preserve">18 </w:t>
      </w:r>
      <w:r>
        <w:t xml:space="preserve"> {{field-on:Bible}}</w:t>
      </w:r>
      <w:r>
        <w:t xml:space="preserve">And it will be in that day: mountains will drip sweetness and hills will flow with milk and all streams of Judah will flow with waters, and a spring from house of Lord will come out and water torrent of reeds.</w:t>
      </w:r>
      <w:r>
        <w:rPr>
          <w:rStyle w:val="FootnoteReference"/>
        </w:rPr>
        <w:footnoteReference w:id="8302"/>
      </w:r>
      <w:r>
        <w:t xml:space="preserve">{{field-off:Bible}}</w:t>
      </w:r>
    </w:p>
    <w:p>
      <w:r>
        <w:rPr>
          <w:sz w:val="18"/>
          <w:color w:val="777777"/>
        </w:rPr>
        <w:t xml:space="preserve">[[@Bible:Joel 3:19]] </w:t>
      </w:r>
      <w:r>
        <w:rPr>
          <w:b/>
        </w:rPr>
        <w:t xml:space="preserve">19 </w:t>
      </w:r>
      <w:r>
        <w:t xml:space="preserve"> {{field-on:Bible}}</w:t>
      </w:r>
      <w:r>
        <w:t xml:space="preserve">Egypt will become ruin and Idumea a plain of ruin because of injustices against sons of Judah, because they poured out righteous blood in their land.</w:t>
      </w:r>
      <w:r>
        <w:t xml:space="preserve">{{field-off:Bible}}</w:t>
      </w:r>
    </w:p>
    <w:p>
      <w:r>
        <w:rPr>
          <w:sz w:val="18"/>
          <w:color w:val="777777"/>
        </w:rPr>
        <w:t xml:space="preserve">[[@Bible:Joel 3:20]] </w:t>
      </w:r>
      <w:r>
        <w:rPr>
          <w:b/>
        </w:rPr>
        <w:t xml:space="preserve">20 </w:t>
      </w:r>
      <w:r>
        <w:t xml:space="preserve"> {{field-on:Bible}}</w:t>
      </w:r>
      <w:r>
        <w:t xml:space="preserve">But Judea will be inhabited forever, and </w:t>
      </w:r>
      <w:r>
        <w:t xml:space="preserve">[[Jerusalem &gt;&gt; BibleKnowledgebase:@Jerusalem]]</w:t>
      </w:r>
      <w:r>
        <w:t xml:space="preserve"> for generations of generations.</w:t>
      </w:r>
      <w:r>
        <w:t xml:space="preserve">{{field-off:Bible}}</w:t>
      </w:r>
    </w:p>
    <w:p>
      <w:r>
        <w:rPr>
          <w:sz w:val="18"/>
          <w:color w:val="777777"/>
        </w:rPr>
        <w:t xml:space="preserve">[[@Bible:Joel 3:21]] </w:t>
      </w:r>
      <w:r>
        <w:rPr>
          <w:b/>
        </w:rPr>
        <w:t xml:space="preserve">21 </w:t>
      </w:r>
      <w:r>
        <w:t xml:space="preserve"> {{field-on:Bible}}</w:t>
      </w:r>
      <w:r>
        <w:t xml:space="preserve">And I will avenge their blood and will by no means leave them unpunished, and Lord will dwell in Zion.</w:t>
      </w:r>
      <w:r>
        <w:t xml:space="preserve">{{field-off:Bible}}</w:t>
      </w:r>
    </w:p>
    <w:p>
      <w:r>
        <w:br w:type="page"/>
      </w:r>
    </w:p>
    <w:p>
      <w:pPr>
        <w:pStyle w:val="Heading1"/>
      </w:pPr>
      <w:r>
        <w:t xml:space="preserve">Amos</w:t>
      </w:r>
    </w:p>
    <w:p>
      <w:pPr>
        <w:pStyle w:val="Heading2"/>
      </w:pPr>
      <w:r>
        <w:t xml:space="preserve">Amos Preface</w:t>
      </w:r>
    </w:p>
    <w:p>
      <w:r>
        <w:rPr>
          <w:b/>
        </w:rPr>
        <w:t xml:space="preserve">Author and Attribution. </w:t>
      </w:r>
      <w:r>
        <w:t xml:space="preserve">Amos</w:t>
      </w:r>
    </w:p>
    <w:p>
      <w:r>
        <w:rPr>
          <w:b/>
        </w:rPr>
        <w:t xml:space="preserve">Authorship Basis. </w:t>
      </w:r>
      <w:r>
        <w:t xml:space="preserve">The book names Amos the herdsman-prophet from Tekoa.</w:t>
      </w:r>
    </w:p>
    <w:p>
      <w:r>
        <w:rPr>
          <w:b/>
        </w:rPr>
        <w:t xml:space="preserve">Jesus / NT Attribution. </w:t>
      </w:r>
      <w:r>
        <w:t xml:space="preserve">Acts 7:42-43 and James 9:11-12 cite Amos as prophetic Scripture.</w:t>
      </w:r>
    </w:p>
    <w:p>
      <w:r>
        <w:rPr>
          <w:b/>
        </w:rPr>
        <w:t xml:space="preserve">Composition Date. </w:t>
      </w:r>
      <w:r>
        <w:t xml:space="preserve">8th century BC</w:t>
      </w:r>
    </w:p>
    <w:p>
      <w:r>
        <w:rPr>
          <w:b/>
        </w:rPr>
        <w:t xml:space="preserve">MT Timeline. </w:t>
      </w:r>
      <w:r>
        <w:t xml:space="preserve">MT chronology places Amos in the prosperous but corrupt northern kingdom before Samaria's fall.</w:t>
      </w:r>
    </w:p>
    <w:p>
      <w:r>
        <w:rPr>
          <w:b/>
        </w:rPr>
        <w:t xml:space="preserve">LXX Timeline. </w:t>
      </w:r>
      <w:r>
        <w:t xml:space="preserve">The LXX preserves the same setting and is important for the wording used in Acts 15.</w:t>
      </w:r>
    </w:p>
    <w:p>
      <w:r>
        <w:rPr>
          <w:b/>
        </w:rPr>
        <w:t xml:space="preserve">Historical Setting. </w:t>
      </w:r>
      <w:r>
        <w:t xml:space="preserve">Northern kingdom prophecy from a Judean herdsman in a time of social injustice and false security.</w:t>
      </w:r>
    </w:p>
    <w:p>
      <w:r>
        <w:rPr>
          <w:b/>
        </w:rPr>
        <w:t xml:space="preserve">Purpose. </w:t>
      </w:r>
      <w:r>
        <w:t xml:space="preserve">To denounce covenant injustice and announce judgment while preserving hope for David's fallen booth.</w:t>
      </w:r>
    </w:p>
    <w:p>
      <w:r>
        <w:rPr>
          <w:b/>
        </w:rPr>
        <w:t xml:space="preserve">Key Themes. </w:t>
      </w:r>
      <w:r>
        <w:t xml:space="preserve">justice; judgment; nations; false worship; remnant; Davidic restoration</w:t>
      </w:r>
    </w:p>
    <w:p>
      <w:r>
        <w:rPr>
          <w:b/>
        </w:rPr>
        <w:t xml:space="preserve">Outline. </w:t>
      </w:r>
      <w:r>
        <w:t xml:space="preserve">Judgment on nations and Israel 1-6; visions and confrontation 7-9.</w:t>
      </w:r>
    </w:p>
    <w:p>
      <w:r>
        <w:rPr>
          <w:b/>
        </w:rPr>
        <w:t xml:space="preserve">Earliest Witnesses. </w:t>
      </w:r>
      <w:r>
        <w:t xml:space="preserve">Frag. Qumran Amos fragments survive Second Temple period | Subst. Early Hebrew witness survives in fragmentary form Second Temple period | Heb. Leningrad Codex AD 1008 | Gk. Codex Vaticanus and Alexandrinus preserve Greek Amos 4th-5th century AD</w:t>
      </w:r>
    </w:p>
    <w:p>
      <w:r>
        <w:rPr>
          <w:b/>
        </w:rPr>
        <w:t xml:space="preserve">Earliest External Attestation. </w:t>
      </w:r>
      <w:r>
        <w:t xml:space="preserve">Explicit NT citation by Stephen and James (1st century AD)</w:t>
      </w:r>
    </w:p>
    <w:p>
      <w:r>
        <w:rPr>
          <w:b/>
        </w:rPr>
        <w:t xml:space="preserve">Textual Notes. </w:t>
      </w:r>
      <w:r>
        <w:t xml:space="preserve">Amos is a key book for LXX/NT comparison because Acts 15 quotes Amos 9 in a form closer to the Greek tradition.</w:t>
      </w:r>
    </w:p>
    <w:p>
      <w:r>
        <w:rPr>
          <w:b/>
        </w:rPr>
        <w:t xml:space="preserve">Conservative Notes. </w:t>
      </w:r>
      <w:r>
        <w:t xml:space="preserve">This edition receives Amos as the named prophet and his social-justice oracles as covenantal, not merely political,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[[@Bible:Amos 1:1]] </w:t>
      </w:r>
      <w:r>
        <w:rPr>
          <w:b/>
        </w:rPr>
        <w:t xml:space="preserve">1 </w:t>
      </w:r>
      <w:r>
        <w:t xml:space="preserve"> {{field-on:Bible}}</w:t>
      </w:r>
      <w:r>
        <w:t xml:space="preserve">Words of Amos, which came in Nakkarim from Tekoa, which he saw concerning </w:t>
      </w:r>
      <w:r>
        <w:t xml:space="preserve">[[Jerusalem &gt;&gt; BibleKnowledgebase:@Jerusalem]]</w:t>
      </w:r>
      <w:r>
        <w:t xml:space="preserve"> in days of Uzziah king of Judah</w:t>
      </w:r>
      <w:r>
        <w:rPr>
          <w:rStyle w:val="FootnoteReference"/>
        </w:rPr>
        <w:footnoteReference w:id="8303"/>
      </w:r>
      <w:r>
        <w:t xml:space="preserve"> and in days of Jeroboam son of Joash king of Israel</w:t>
      </w:r>
      <w:r>
        <w:rPr>
          <w:rStyle w:val="FootnoteReference"/>
        </w:rPr>
        <w:footnoteReference w:id="8304"/>
      </w:r>
      <w:r>
        <w:t xml:space="preserve">, two years before the earthquake.</w:t>
      </w:r>
      <w:r>
        <w:t xml:space="preserve">{{field-off:Bible}}</w:t>
      </w:r>
    </w:p>
    <w:p>
      <w:r>
        <w:rPr>
          <w:sz w:val="18"/>
          <w:color w:val="777777"/>
        </w:rPr>
        <w:t xml:space="preserve">[[@Bible:Amos 1:2]] </w:t>
      </w:r>
      <w:r>
        <w:rPr>
          <w:b/>
        </w:rPr>
        <w:t xml:space="preserve">2 </w:t>
      </w:r>
      <w:r>
        <w:t xml:space="preserve"> {{field-on:Bible}}</w:t>
      </w:r>
      <w:r>
        <w:t xml:space="preserve">And he said, Lord spoke out from Zion and gave his voice from </w:t>
      </w:r>
      <w:r>
        <w:t xml:space="preserve">[[Jerusalem &gt;&gt; BibleKnowledgebase:@Jerusalem]]</w:t>
      </w:r>
      <w:r>
        <w:t xml:space="preserve">, and pastures of shepherds mourned, and top of Carmel dried up.</w:t>
      </w:r>
      <w:r>
        <w:t xml:space="preserve">{{field-off:Bible}}</w:t>
      </w:r>
    </w:p>
    <w:p>
      <w:r>
        <w:rPr>
          <w:sz w:val="18"/>
          <w:color w:val="777777"/>
        </w:rPr>
        <w:t xml:space="preserve">[[@Bible:Amos 1:3]] </w:t>
      </w:r>
      <w:r>
        <w:rPr>
          <w:b/>
        </w:rPr>
        <w:t xml:space="preserve">3 </w:t>
      </w:r>
      <w:r>
        <w:t xml:space="preserve"> {{field-on:Bible}}</w:t>
      </w:r>
      <w:r>
        <w:t xml:space="preserve">And Lord said, For three impieties of </w:t>
      </w:r>
      <w:r>
        <w:t xml:space="preserve">[[Damascus &gt;&gt; BibleKnowledgebase:@Damascus]]</w:t>
      </w:r>
      <w:r>
        <w:t xml:space="preserve"> and for four I will not turn him away, because they sawed open with iron saws those pregnant among the Gileadites.</w:t>
      </w:r>
      <w:r>
        <w:t xml:space="preserve">{{field-off:Bible}}</w:t>
      </w:r>
    </w:p>
    <w:p>
      <w:r>
        <w:rPr>
          <w:sz w:val="18"/>
          <w:color w:val="777777"/>
        </w:rPr>
        <w:t xml:space="preserve">[[@Bible:Amos 1:4]] </w:t>
      </w:r>
      <w:r>
        <w:rPr>
          <w:b/>
        </w:rPr>
        <w:t xml:space="preserve">4 </w:t>
      </w:r>
      <w:r>
        <w:t xml:space="preserve"> {{field-on:Bible}}</w:t>
      </w:r>
      <w:r>
        <w:t xml:space="preserve">And I will send fire into house of Hazael, and it will devour foundations of son of Ader.</w:t>
      </w:r>
      <w:r>
        <w:t xml:space="preserve">{{field-off:Bible}}</w:t>
      </w:r>
    </w:p>
    <w:p>
      <w:r>
        <w:rPr>
          <w:sz w:val="18"/>
          <w:color w:val="777777"/>
        </w:rPr>
        <w:t xml:space="preserve">[[@Bible:Amos 1:5]] </w:t>
      </w:r>
      <w:r>
        <w:rPr>
          <w:b/>
        </w:rPr>
        <w:t xml:space="preserve">5 </w:t>
      </w:r>
      <w:r>
        <w:t xml:space="preserve"> {{field-on:Bible}}</w:t>
      </w:r>
      <w:r>
        <w:t xml:space="preserve">And I will shatter bars of </w:t>
      </w:r>
      <w:r>
        <w:t xml:space="preserve">[[Damascus &gt;&gt; BibleKnowledgebase:@Damascus]]</w:t>
      </w:r>
      <w:r>
        <w:t xml:space="preserve"> and destroy inhabitants from plain of On and cut off tribe from men of Harran, and people of Syria called by name will be led captive, says Lord.</w:t>
      </w:r>
      <w:r>
        <w:t xml:space="preserve">{{field-off:Bible}}</w:t>
      </w:r>
    </w:p>
    <w:p>
      <w:r>
        <w:rPr>
          <w:sz w:val="18"/>
          <w:color w:val="777777"/>
        </w:rPr>
        <w:t xml:space="preserve">[[@Bible:Amos 1:6]] </w:t>
      </w:r>
      <w:r>
        <w:rPr>
          <w:b/>
        </w:rPr>
        <w:t xml:space="preserve">6 </w:t>
      </w:r>
      <w:r>
        <w:t xml:space="preserve"> {{field-on:Bible}}</w:t>
      </w:r>
      <w:r>
        <w:t xml:space="preserve">Thus says Lord: For three impieties of Gaza and for four I will not turn them away, because they took captive captivity of Solomon</w:t>
      </w:r>
      <w:r>
        <w:rPr>
          <w:rStyle w:val="FootnoteReference"/>
        </w:rPr>
        <w:footnoteReference w:id="8305"/>
      </w:r>
      <w:r>
        <w:t xml:space="preserve"> to shut them up into Idumea.</w:t>
      </w:r>
      <w:r>
        <w:t xml:space="preserve">{{field-off:Bible}}</w:t>
      </w:r>
    </w:p>
    <w:p>
      <w:r>
        <w:rPr>
          <w:sz w:val="18"/>
          <w:color w:val="777777"/>
        </w:rPr>
        <w:t xml:space="preserve">[[@Bible:Amos 1:7]] </w:t>
      </w:r>
      <w:r>
        <w:rPr>
          <w:b/>
        </w:rPr>
        <w:t xml:space="preserve">7 </w:t>
      </w:r>
      <w:r>
        <w:t xml:space="preserve"> {{field-on:Bible}}</w:t>
      </w:r>
      <w:r>
        <w:t xml:space="preserve">And I will send fire on walls of Gaza, and it will devour her foundations.</w:t>
      </w:r>
      <w:r>
        <w:t xml:space="preserve">{{field-off:Bible}}</w:t>
      </w:r>
    </w:p>
    <w:p>
      <w:r>
        <w:rPr>
          <w:sz w:val="18"/>
          <w:color w:val="777777"/>
        </w:rPr>
        <w:t xml:space="preserve">[[@Bible:Amos 1:8]] </w:t>
      </w:r>
      <w:r>
        <w:rPr>
          <w:b/>
        </w:rPr>
        <w:t xml:space="preserve">8 </w:t>
      </w:r>
      <w:r>
        <w:t xml:space="preserve"> {{field-on:Bible}}</w:t>
      </w:r>
      <w:r>
        <w:t xml:space="preserve">And I will destroy inhabitants from Azotus, and tribe will be removed from Ascalon, and I will bring my hand upon Accaron, and remnant of the foreigners will perish, says Lord.</w:t>
      </w:r>
      <w:r>
        <w:t xml:space="preserve">{{field-off:Bible}}</w:t>
      </w:r>
    </w:p>
    <w:p>
      <w:r>
        <w:rPr>
          <w:sz w:val="18"/>
          <w:color w:val="777777"/>
        </w:rPr>
        <w:t xml:space="preserve">[[@Bible:Amos 1:9]] </w:t>
      </w:r>
      <w:r>
        <w:rPr>
          <w:b/>
        </w:rPr>
        <w:t xml:space="preserve">9 </w:t>
      </w:r>
      <w:r>
        <w:t xml:space="preserve"> {{field-on:Bible}}</w:t>
      </w:r>
      <w:r>
        <w:t xml:space="preserve">Thus says Lord: For three impieties of Tyre and for four I will not turn her away, because they shut up captivity of Solomon into Idumea and did not remember covenant of brothers.</w:t>
      </w:r>
      <w:r>
        <w:t xml:space="preserve">{{field-off:Bible}}</w:t>
      </w:r>
    </w:p>
    <w:p>
      <w:r>
        <w:rPr>
          <w:sz w:val="18"/>
          <w:color w:val="777777"/>
        </w:rPr>
        <w:t xml:space="preserve">[[@Bible:Amos 1:10]] </w:t>
      </w:r>
      <w:r>
        <w:rPr>
          <w:b/>
        </w:rPr>
        <w:t xml:space="preserve">10 </w:t>
      </w:r>
      <w:r>
        <w:t xml:space="preserve"> {{field-on:Bible}}</w:t>
      </w:r>
      <w:r>
        <w:t xml:space="preserve">And I will send fire on walls of Tyre, and it will devour her foundations.</w:t>
      </w:r>
      <w:r>
        <w:t xml:space="preserve">{{field-off:Bible}}</w:t>
      </w:r>
    </w:p>
    <w:p>
      <w:r>
        <w:rPr>
          <w:sz w:val="18"/>
          <w:color w:val="777777"/>
        </w:rPr>
        <w:t xml:space="preserve">[[@Bible:Amos 1:11]] </w:t>
      </w:r>
      <w:r>
        <w:rPr>
          <w:b/>
        </w:rPr>
        <w:t xml:space="preserve">11 </w:t>
      </w:r>
      <w:r>
        <w:t xml:space="preserve"> {{field-on:Bible}}</w:t>
      </w:r>
      <w:r>
        <w:t xml:space="preserve">Thus says Lord: For three impieties of Idumea and for four I will not turn them away, because they pursued their brother with sword and ruined womb upon earth, and seized their horror as witness, and kept their rushing force for strife.</w:t>
      </w:r>
      <w:r>
        <w:t xml:space="preserve">{{field-off:Bible}}</w:t>
      </w:r>
    </w:p>
    <w:p>
      <w:r>
        <w:rPr>
          <w:sz w:val="18"/>
          <w:color w:val="777777"/>
        </w:rPr>
        <w:t xml:space="preserve">[[@Bible:Amos 1:12]] </w:t>
      </w:r>
      <w:r>
        <w:rPr>
          <w:b/>
        </w:rPr>
        <w:t xml:space="preserve">12 </w:t>
      </w:r>
      <w:r>
        <w:t xml:space="preserve"> {{field-on:Bible}}</w:t>
      </w:r>
      <w:r>
        <w:t xml:space="preserve">And I will send fire into Thaiman, and it will devour foundations of her walls.</w:t>
      </w:r>
      <w:r>
        <w:t xml:space="preserve">{{field-off:Bible}}</w:t>
      </w:r>
    </w:p>
    <w:p>
      <w:r>
        <w:rPr>
          <w:sz w:val="18"/>
          <w:color w:val="777777"/>
        </w:rPr>
        <w:t xml:space="preserve">[[@Bible:Amos 1:13]] </w:t>
      </w:r>
      <w:r>
        <w:rPr>
          <w:b/>
        </w:rPr>
        <w:t xml:space="preserve">13 </w:t>
      </w:r>
      <w:r>
        <w:t xml:space="preserve"> {{field-on:Bible}}</w:t>
      </w:r>
      <w:r>
        <w:t xml:space="preserve">Thus says Lord: For three impieties of sons of Ammon and for four I will not turn him away, because they ripped open pregnant women of Gilead in order to widen their borders.</w:t>
      </w:r>
      <w:r>
        <w:t xml:space="preserve">{{field-off:Bible}}</w:t>
      </w:r>
    </w:p>
    <w:p>
      <w:r>
        <w:rPr>
          <w:sz w:val="18"/>
          <w:color w:val="777777"/>
        </w:rPr>
        <w:t xml:space="preserve">[[@Bible:Amos 1:14]] </w:t>
      </w:r>
      <w:r>
        <w:rPr>
          <w:b/>
        </w:rPr>
        <w:t xml:space="preserve">14 </w:t>
      </w:r>
      <w:r>
        <w:t xml:space="preserve"> {{field-on:Bible}}</w:t>
      </w:r>
      <w:r>
        <w:t xml:space="preserve">And I will kindle fire on walls of Rabbah, and it will devour her foundations with shouting in day of war, and it will be shaken in day of her completion.</w:t>
      </w:r>
      <w:r>
        <w:t xml:space="preserve">{{field-off:Bible}}</w:t>
      </w:r>
    </w:p>
    <w:p>
      <w:r>
        <w:rPr>
          <w:sz w:val="18"/>
          <w:color w:val="777777"/>
        </w:rPr>
        <w:t xml:space="preserve">[[@Bible:Amos 1:15]] </w:t>
      </w:r>
      <w:r>
        <w:rPr>
          <w:b/>
        </w:rPr>
        <w:t xml:space="preserve">15 </w:t>
      </w:r>
      <w:r>
        <w:t xml:space="preserve"> {{field-on:Bible}}</w:t>
      </w:r>
      <w:r>
        <w:t xml:space="preserve">And her kings will go into captivity, their priests and their rulers together,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[[@Bible:Amos 2:1]] </w:t>
      </w:r>
      <w:r>
        <w:rPr>
          <w:b/>
        </w:rPr>
        <w:t xml:space="preserve">1 </w:t>
      </w:r>
      <w:r>
        <w:t xml:space="preserve"> {{field-on:Bible}}</w:t>
      </w:r>
      <w:r>
        <w:t xml:space="preserve">Thus says Lord: For three impieties of Moab and for four I will not turn him away, because they burned bones of king of Idumea to lime.</w:t>
      </w:r>
      <w:r>
        <w:t xml:space="preserve">{{field-off:Bible}}</w:t>
      </w:r>
    </w:p>
    <w:p>
      <w:r>
        <w:rPr>
          <w:sz w:val="18"/>
          <w:color w:val="777777"/>
        </w:rPr>
        <w:t xml:space="preserve">[[@Bible:Amos 2:2]] </w:t>
      </w:r>
      <w:r>
        <w:rPr>
          <w:b/>
        </w:rPr>
        <w:t xml:space="preserve">2 </w:t>
      </w:r>
      <w:r>
        <w:t xml:space="preserve"> {{field-on:Bible}}</w:t>
      </w:r>
      <w:r>
        <w:t xml:space="preserve">And I will send fire upon Moab, and it will devour foundations of her cities, and Moab will die in weakness with shouting and with sound of trumpet.</w:t>
      </w:r>
      <w:r>
        <w:t xml:space="preserve">{{field-off:Bible}}</w:t>
      </w:r>
    </w:p>
    <w:p>
      <w:r>
        <w:rPr>
          <w:sz w:val="18"/>
          <w:color w:val="777777"/>
        </w:rPr>
        <w:t xml:space="preserve">[[@Bible:Amos 2:3]] </w:t>
      </w:r>
      <w:r>
        <w:rPr>
          <w:b/>
        </w:rPr>
        <w:t xml:space="preserve">3 </w:t>
      </w:r>
      <w:r>
        <w:t xml:space="preserve"> {{field-on:Bible}}</w:t>
      </w:r>
      <w:r>
        <w:t xml:space="preserve">And I will destroy judge from her, and all her rulers I will kill with him, says Lord.</w:t>
      </w:r>
      <w:r>
        <w:t xml:space="preserve">{{field-off:Bible}}</w:t>
      </w:r>
    </w:p>
    <w:p>
      <w:r>
        <w:rPr>
          <w:sz w:val="18"/>
          <w:color w:val="777777"/>
        </w:rPr>
        <w:t xml:space="preserve">[[@Bible:Amos 2:4]] </w:t>
      </w:r>
      <w:r>
        <w:rPr>
          <w:b/>
        </w:rPr>
        <w:t xml:space="preserve">4 </w:t>
      </w:r>
      <w:r>
        <w:t xml:space="preserve"> {{field-on:Bible}}</w:t>
      </w:r>
      <w:r>
        <w:t xml:space="preserve">Thus says Lord: For three impieties of sons of Judah</w:t>
      </w:r>
      <w:r>
        <w:rPr>
          <w:rStyle w:val="FootnoteReference"/>
        </w:rPr>
        <w:footnoteReference w:id="8306"/>
      </w:r>
      <w:r>
        <w:t xml:space="preserve"> and for four I will not turn him away, because they rejected law of Lord and did not keep his commands, and their vanities that they made led them astray, which their fathers followed after them.</w:t>
      </w:r>
      <w:r>
        <w:t xml:space="preserve">{{field-off:Bible}}</w:t>
      </w:r>
    </w:p>
    <w:p>
      <w:r>
        <w:rPr>
          <w:sz w:val="18"/>
          <w:color w:val="777777"/>
        </w:rPr>
        <w:t xml:space="preserve">[[@Bible:Amos 2:5]] </w:t>
      </w:r>
      <w:r>
        <w:rPr>
          <w:b/>
        </w:rPr>
        <w:t xml:space="preserve">5 </w:t>
      </w:r>
      <w:r>
        <w:t xml:space="preserve"> {{field-on:Bible}}</w:t>
      </w:r>
      <w:r>
        <w:t xml:space="preserve">And I will send fire upon Judah, and it will devour foundations of </w:t>
      </w:r>
      <w:r>
        <w:t xml:space="preserve">[[Jerusalem &gt;&gt; BibleKnowledgebase:@Jerusalem]]</w:t>
      </w:r>
      <w:r>
        <w:t xml:space="preserve">.</w:t>
      </w:r>
      <w:r>
        <w:t xml:space="preserve">{{field-off:Bible}}</w:t>
      </w:r>
    </w:p>
    <w:p>
      <w:r>
        <w:rPr>
          <w:sz w:val="18"/>
          <w:color w:val="777777"/>
        </w:rPr>
        <w:t xml:space="preserve">[[@Bible:Amos 2:6]] </w:t>
      </w:r>
      <w:r>
        <w:rPr>
          <w:b/>
        </w:rPr>
        <w:t xml:space="preserve">6 </w:t>
      </w:r>
      <w:r>
        <w:t xml:space="preserve"> {{field-on:Bible}}</w:t>
      </w:r>
      <w:r>
        <w:t xml:space="preserve">Thus says Lord: For three impieties of Israel</w:t>
      </w:r>
      <w:r>
        <w:rPr>
          <w:rStyle w:val="FootnoteReference"/>
        </w:rPr>
        <w:footnoteReference w:id="8307"/>
      </w:r>
      <w:r>
        <w:t xml:space="preserve"> and for four I will not turn him away, because they sold righteous one for silver and poor one because of sandals.</w:t>
      </w:r>
      <w:r>
        <w:t xml:space="preserve">{{field-off:Bible}}</w:t>
      </w:r>
    </w:p>
    <w:p>
      <w:r>
        <w:rPr>
          <w:sz w:val="18"/>
          <w:color w:val="777777"/>
        </w:rPr>
        <w:t xml:space="preserve">[[@Bible:Amos 2:7]] </w:t>
      </w:r>
      <w:r>
        <w:rPr>
          <w:b/>
        </w:rPr>
        <w:t xml:space="preserve">7 </w:t>
      </w:r>
      <w:r>
        <w:t xml:space="preserve"> {{field-on:Bible}}</w:t>
      </w:r>
      <w:r>
        <w:t xml:space="preserve">Those trampling heads of the poor into the dust of the earth and turning aside way of humble, and son and father were going in to same servant-girl so as to profane name of their God</w:t>
      </w:r>
      <w:r>
        <w:rPr>
          <w:rStyle w:val="FootnoteReference"/>
        </w:rPr>
        <w:footnoteReference w:id="8308"/>
      </w:r>
      <w:r>
        <w:t xml:space="preserve">.</w:t>
      </w:r>
      <w:r>
        <w:t xml:space="preserve">{{field-off:Bible}}</w:t>
      </w:r>
    </w:p>
    <w:p>
      <w:r>
        <w:rPr>
          <w:sz w:val="18"/>
          <w:color w:val="777777"/>
        </w:rPr>
        <w:t xml:space="preserve">[[@Bible:Amos 2:8]] </w:t>
      </w:r>
      <w:r>
        <w:rPr>
          <w:b/>
        </w:rPr>
        <w:t xml:space="preserve">8 </w:t>
      </w:r>
      <w:r>
        <w:t xml:space="preserve"> {{field-on:Bible}}</w:t>
      </w:r>
      <w:r>
        <w:t xml:space="preserve">And binding their garments with cords they were making curtains beside the altar, and they were drinking wine from extortions in house of their God.</w:t>
      </w:r>
      <w:r>
        <w:t xml:space="preserve">{{field-off:Bible}}</w:t>
      </w:r>
    </w:p>
    <w:p>
      <w:r>
        <w:rPr>
          <w:sz w:val="18"/>
          <w:color w:val="777777"/>
        </w:rPr>
        <w:t xml:space="preserve">[[@Bible:Amos 2:9]] </w:t>
      </w:r>
      <w:r>
        <w:rPr>
          <w:b/>
        </w:rPr>
        <w:t xml:space="preserve">9 </w:t>
      </w:r>
      <w:r>
        <w:t xml:space="preserve"> {{field-on:Bible}}</w:t>
      </w:r>
      <w:r>
        <w:t xml:space="preserve">But I dried up Amorrite from before them, whose height was like height of cedar, and he was strong like oak, and I dried up his fruit from above and his roots from below.</w:t>
      </w:r>
      <w:r>
        <w:t xml:space="preserve">{{field-off:Bible}}</w:t>
      </w:r>
    </w:p>
    <w:p>
      <w:r>
        <w:rPr>
          <w:sz w:val="18"/>
          <w:color w:val="777777"/>
        </w:rPr>
        <w:t xml:space="preserve">[[@Bible:Amos 2:10]] </w:t>
      </w:r>
      <w:r>
        <w:rPr>
          <w:b/>
        </w:rPr>
        <w:t xml:space="preserve">10 </w:t>
      </w:r>
      <w:r>
        <w:t xml:space="preserve"> {{field-on:Bible}}</w:t>
      </w:r>
      <w:r>
        <w:t xml:space="preserve">And I brought you up from land of Egypt and led you around in wilderness forty years, to inherit land of Amorrites.</w:t>
      </w:r>
      <w:r>
        <w:t xml:space="preserve">{{field-off:Bible}}</w:t>
      </w:r>
    </w:p>
    <w:p>
      <w:r>
        <w:rPr>
          <w:sz w:val="18"/>
          <w:color w:val="777777"/>
        </w:rPr>
        <w:t xml:space="preserve">[[@Bible:Amos 2:11]] </w:t>
      </w:r>
      <w:r>
        <w:rPr>
          <w:b/>
        </w:rPr>
        <w:t xml:space="preserve">11 </w:t>
      </w:r>
      <w:r>
        <w:t xml:space="preserve"> {{field-on:Bible}}</w:t>
      </w:r>
      <w:r>
        <w:t xml:space="preserve">And I took some of your sons for prophets and some of your young men for sanctification. Is this not so, sons of Israel? says Lord.</w:t>
      </w:r>
      <w:r>
        <w:t xml:space="preserve">{{field-off:Bible}}</w:t>
      </w:r>
    </w:p>
    <w:p>
      <w:r>
        <w:rPr>
          <w:sz w:val="18"/>
          <w:color w:val="777777"/>
        </w:rPr>
        <w:t xml:space="preserve">[[@Bible:Amos 2:12]] </w:t>
      </w:r>
      <w:r>
        <w:rPr>
          <w:b/>
        </w:rPr>
        <w:t xml:space="preserve">12 </w:t>
      </w:r>
      <w:r>
        <w:t xml:space="preserve"> {{field-on:Bible}}</w:t>
      </w:r>
      <w:r>
        <w:t xml:space="preserve">And you were giving wine to the sanctified ones, and to the prophets you commanded, saying, You must not prophesy.</w:t>
      </w:r>
      <w:r>
        <w:t xml:space="preserve">{{field-off:Bible}}</w:t>
      </w:r>
    </w:p>
    <w:p>
      <w:r>
        <w:rPr>
          <w:sz w:val="18"/>
          <w:color w:val="777777"/>
        </w:rPr>
        <w:t xml:space="preserve">[[@Bible:Amos 2:13]] </w:t>
      </w:r>
      <w:r>
        <w:rPr>
          <w:b/>
        </w:rPr>
        <w:t xml:space="preserve">13 </w:t>
      </w:r>
      <w:r>
        <w:t xml:space="preserve"> {{field-on:Bible}}</w:t>
      </w:r>
      <w:r>
        <w:t xml:space="preserve">Therefore behold, I am rolling beneath you just as cart full of stubble rolls.</w:t>
      </w:r>
      <w:r>
        <w:t xml:space="preserve">{{field-off:Bible}}</w:t>
      </w:r>
    </w:p>
    <w:p>
      <w:r>
        <w:rPr>
          <w:sz w:val="18"/>
          <w:color w:val="777777"/>
        </w:rPr>
        <w:t xml:space="preserve">[[@Bible:Amos 2:14]] </w:t>
      </w:r>
      <w:r>
        <w:rPr>
          <w:b/>
        </w:rPr>
        <w:t xml:space="preserve">14 </w:t>
      </w:r>
      <w:r>
        <w:t xml:space="preserve"> {{field-on:Bible}}</w:t>
      </w:r>
      <w:r>
        <w:t xml:space="preserve">And flight will perish from swift runner, and strong man will not hold his strength, and warrior will not save his soul.</w:t>
      </w:r>
      <w:r>
        <w:t xml:space="preserve">{{field-off:Bible}}</w:t>
      </w:r>
    </w:p>
    <w:p>
      <w:r>
        <w:rPr>
          <w:sz w:val="18"/>
          <w:color w:val="777777"/>
        </w:rPr>
        <w:t xml:space="preserve">[[@Bible:Amos 2:15]] </w:t>
      </w:r>
      <w:r>
        <w:rPr>
          <w:b/>
        </w:rPr>
        <w:t xml:space="preserve">15 </w:t>
      </w:r>
      <w:r>
        <w:t xml:space="preserve"> {{field-on:Bible}}</w:t>
      </w:r>
      <w:r>
        <w:t xml:space="preserve">And archer will not stand, and one swift in his feet will not escape, nor rider save his soul.</w:t>
      </w:r>
      <w:r>
        <w:t xml:space="preserve">{{field-off:Bible}}</w:t>
      </w:r>
    </w:p>
    <w:p>
      <w:r>
        <w:rPr>
          <w:sz w:val="18"/>
          <w:color w:val="777777"/>
        </w:rPr>
        <w:t xml:space="preserve">[[@Bible:Amos 2:16]] </w:t>
      </w:r>
      <w:r>
        <w:rPr>
          <w:b/>
        </w:rPr>
        <w:t xml:space="preserve">16 </w:t>
      </w:r>
      <w:r>
        <w:t xml:space="preserve"> {{field-on:Bible}}</w:t>
      </w:r>
      <w:r>
        <w:t xml:space="preserve">And naked man will find his heart among powers and flee in that day,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[[@Bible:Amos 3:1]] </w:t>
      </w:r>
      <w:r>
        <w:rPr>
          <w:b/>
        </w:rPr>
        <w:t xml:space="preserve">1 </w:t>
      </w:r>
      <w:r>
        <w:t xml:space="preserve"> {{field-on:Bible}}</w:t>
      </w:r>
      <w:r>
        <w:t xml:space="preserve">Hear this word that Lord spoke against you, house of Israel</w:t>
      </w:r>
      <w:r>
        <w:rPr>
          <w:rStyle w:val="FootnoteReference"/>
        </w:rPr>
        <w:footnoteReference w:id="8309"/>
      </w:r>
      <w:r>
        <w:t xml:space="preserve">, and against every tribe that I brought up from land of Egypt, saying,</w:t>
      </w:r>
      <w:r>
        <w:t xml:space="preserve">{{field-off:Bible}}</w:t>
      </w:r>
    </w:p>
    <w:p>
      <w:r>
        <w:rPr>
          <w:sz w:val="18"/>
          <w:color w:val="777777"/>
        </w:rPr>
        <w:t xml:space="preserve">[[@Bible:Amos 3:2]] </w:t>
      </w:r>
      <w:r>
        <w:rPr>
          <w:b/>
        </w:rPr>
        <w:t xml:space="preserve">2 </w:t>
      </w:r>
      <w:r>
        <w:t xml:space="preserve"> {{field-on:Bible}}</w:t>
      </w:r>
      <w:r>
        <w:t xml:space="preserve">Only you I knew from all tribes of the earth; therefore I will avenge upon you all your sins.</w:t>
      </w:r>
      <w:r>
        <w:t xml:space="preserve">{{field-off:Bible}}</w:t>
      </w:r>
    </w:p>
    <w:p>
      <w:r>
        <w:rPr>
          <w:sz w:val="18"/>
          <w:color w:val="777777"/>
        </w:rPr>
        <w:t xml:space="preserve">[[@Bible:Amos 3:3]] </w:t>
      </w:r>
      <w:r>
        <w:rPr>
          <w:b/>
        </w:rPr>
        <w:t xml:space="preserve">3 </w:t>
      </w:r>
      <w:r>
        <w:t xml:space="preserve"> {{field-on:Bible}}</w:t>
      </w:r>
      <w:r>
        <w:t xml:space="preserve">Will two walk together at all unless they make themselves known to each other?</w:t>
      </w:r>
      <w:r>
        <w:t xml:space="preserve">{{field-off:Bible}}</w:t>
      </w:r>
    </w:p>
    <w:p>
      <w:r>
        <w:rPr>
          <w:sz w:val="18"/>
          <w:color w:val="777777"/>
        </w:rPr>
        <w:t xml:space="preserve">[[@Bible:Amos 3:4]] </w:t>
      </w:r>
      <w:r>
        <w:rPr>
          <w:b/>
        </w:rPr>
        <w:t xml:space="preserve">4 </w:t>
      </w:r>
      <w:r>
        <w:t xml:space="preserve"> {{field-on:Bible}}</w:t>
      </w:r>
      <w:r>
        <w:t xml:space="preserve">Will lion roar from his forest having no prey? Will cub give his voice from his den at all unless he seizes something?</w:t>
      </w:r>
      <w:r>
        <w:t xml:space="preserve">{{field-off:Bible}}</w:t>
      </w:r>
    </w:p>
    <w:p>
      <w:r>
        <w:rPr>
          <w:sz w:val="18"/>
          <w:color w:val="777777"/>
        </w:rPr>
        <w:t xml:space="preserve">[[@Bible:Amos 3:5]] </w:t>
      </w:r>
      <w:r>
        <w:rPr>
          <w:b/>
        </w:rPr>
        <w:t xml:space="preserve">5 </w:t>
      </w:r>
      <w:r>
        <w:t xml:space="preserve"> {{field-on:Bible}}</w:t>
      </w:r>
      <w:r>
        <w:t xml:space="preserve">Will bird fall upon earth without a snare? Will trap spring from earth without catching something?</w:t>
      </w:r>
      <w:r>
        <w:t xml:space="preserve">{{field-off:Bible}}</w:t>
      </w:r>
    </w:p>
    <w:p>
      <w:r>
        <w:rPr>
          <w:sz w:val="18"/>
          <w:color w:val="777777"/>
        </w:rPr>
        <w:t xml:space="preserve">[[@Bible:Amos 3:6]] </w:t>
      </w:r>
      <w:r>
        <w:rPr>
          <w:b/>
        </w:rPr>
        <w:t xml:space="preserve">6 </w:t>
      </w:r>
      <w:r>
        <w:t xml:space="preserve"> {{field-on:Bible}}</w:t>
      </w:r>
      <w:r>
        <w:t xml:space="preserve">Will trumpet sound in a city and people not be frightened? Will there be evil in a city that Lord has not done?</w:t>
      </w:r>
      <w:r>
        <w:t xml:space="preserve">{{field-off:Bible}}</w:t>
      </w:r>
    </w:p>
    <w:p>
      <w:r>
        <w:rPr>
          <w:sz w:val="18"/>
          <w:color w:val="777777"/>
        </w:rPr>
        <w:t xml:space="preserve">[[@Bible:Amos 3:7]] </w:t>
      </w:r>
      <w:r>
        <w:rPr>
          <w:b/>
        </w:rPr>
        <w:t xml:space="preserve">7 </w:t>
      </w:r>
      <w:r>
        <w:t xml:space="preserve"> {{field-on:Bible}}</w:t>
      </w:r>
      <w:r>
        <w:t xml:space="preserve">Because Lord God will never do a thing unless he reveals his discipline</w:t>
      </w:r>
      <w:r>
        <w:rPr>
          <w:rStyle w:val="FootnoteReference"/>
        </w:rPr>
        <w:footnoteReference w:id="8310"/>
      </w:r>
      <w:r>
        <w:t xml:space="preserve"> to his servants the prophets.</w:t>
      </w:r>
      <w:r>
        <w:t xml:space="preserve">{{field-off:Bible}}</w:t>
      </w:r>
    </w:p>
    <w:p>
      <w:r>
        <w:rPr>
          <w:sz w:val="18"/>
          <w:color w:val="777777"/>
        </w:rPr>
        <w:t xml:space="preserve">[[@Bible:Amos 3:8]] </w:t>
      </w:r>
      <w:r>
        <w:rPr>
          <w:b/>
        </w:rPr>
        <w:t xml:space="preserve">8 </w:t>
      </w:r>
      <w:r>
        <w:t xml:space="preserve"> {{field-on:Bible}}</w:t>
      </w:r>
      <w:r>
        <w:t xml:space="preserve">Lion will roar, and who will not fear? Lord God has spoken, and who will not prophesy?</w:t>
      </w:r>
      <w:r>
        <w:t xml:space="preserve">{{field-off:Bible}}</w:t>
      </w:r>
    </w:p>
    <w:p>
      <w:r>
        <w:rPr>
          <w:sz w:val="18"/>
          <w:color w:val="777777"/>
        </w:rPr>
        <w:t xml:space="preserve">[[@Bible:Amos 3:9]] </w:t>
      </w:r>
      <w:r>
        <w:rPr>
          <w:b/>
        </w:rPr>
        <w:t xml:space="preserve">9 </w:t>
      </w:r>
      <w:r>
        <w:t xml:space="preserve"> {{field-on:Bible}}</w:t>
      </w:r>
      <w:r>
        <w:t xml:space="preserve">Report to lands in </w:t>
      </w:r>
      <w:r>
        <w:t xml:space="preserve">[[Assyria &gt;&gt; BibleKnowledgebase:@Assyria]]</w:t>
      </w:r>
      <w:r>
        <w:t xml:space="preserve"> and to lands of Egypt and say, Gather on mountain of Samaria and see many wonders in midst of her and oppression in her.</w:t>
      </w:r>
      <w:r>
        <w:t xml:space="preserve">{{field-off:Bible}}</w:t>
      </w:r>
    </w:p>
    <w:p>
      <w:r>
        <w:rPr>
          <w:sz w:val="18"/>
          <w:color w:val="777777"/>
        </w:rPr>
        <w:t xml:space="preserve">[[@Bible:Amos 3:10]] </w:t>
      </w:r>
      <w:r>
        <w:rPr>
          <w:b/>
        </w:rPr>
        <w:t xml:space="preserve">10 </w:t>
      </w:r>
      <w:r>
        <w:t xml:space="preserve"> {{field-on:Bible}}</w:t>
      </w:r>
      <w:r>
        <w:t xml:space="preserve">And they did not know what will be before her, says Lord, those storing up injustice and misery in their lands.</w:t>
      </w:r>
      <w:r>
        <w:t xml:space="preserve">{{field-off:Bible}}</w:t>
      </w:r>
    </w:p>
    <w:p>
      <w:r>
        <w:rPr>
          <w:sz w:val="18"/>
          <w:color w:val="777777"/>
        </w:rPr>
        <w:t xml:space="preserve">[[@Bible:Amos 3:11]] </w:t>
      </w:r>
      <w:r>
        <w:rPr>
          <w:b/>
        </w:rPr>
        <w:t xml:space="preserve">11 </w:t>
      </w:r>
      <w:r>
        <w:t xml:space="preserve"> {{field-on:Bible}}</w:t>
      </w:r>
      <w:r>
        <w:t xml:space="preserve">Therefore thus says Lord God: Tyre, all around your land will be made desolate, and he will bring down your strength from you, and your lands will be plundered.</w:t>
      </w:r>
      <w:r>
        <w:t xml:space="preserve">{{field-off:Bible}}</w:t>
      </w:r>
    </w:p>
    <w:p>
      <w:r>
        <w:rPr>
          <w:sz w:val="18"/>
          <w:color w:val="777777"/>
        </w:rPr>
        <w:t xml:space="preserve">[[@Bible:Amos 3:12]] </w:t>
      </w:r>
      <w:r>
        <w:rPr>
          <w:b/>
        </w:rPr>
        <w:t xml:space="preserve">12 </w:t>
      </w:r>
      <w:r>
        <w:t xml:space="preserve"> {{field-on:Bible}}</w:t>
      </w:r>
      <w:r>
        <w:t xml:space="preserve">Thus says Lord: Just as shepherd snatches from lion's mouth two legs or tip of an ear, so sons of Israel dwelling in Samaria will be snatched away, opposite tribe and in </w:t>
      </w:r>
      <w:r>
        <w:t xml:space="preserve">[[Damascus &gt;&gt; BibleKnowledgebase:@Damascus]]</w:t>
      </w:r>
      <w:r>
        <w:t xml:space="preserve"> priests.</w:t>
      </w:r>
      <w:r>
        <w:t xml:space="preserve">{{field-off:Bible}}</w:t>
      </w:r>
    </w:p>
    <w:p>
      <w:r>
        <w:rPr>
          <w:sz w:val="18"/>
          <w:color w:val="777777"/>
        </w:rPr>
        <w:t xml:space="preserve">[[@Bible:Amos 3:13]] </w:t>
      </w:r>
      <w:r>
        <w:rPr>
          <w:b/>
        </w:rPr>
        <w:t xml:space="preserve">13 </w:t>
      </w:r>
      <w:r>
        <w:t xml:space="preserve"> {{field-on:Bible}}</w:t>
      </w:r>
      <w:r>
        <w:t xml:space="preserve">Hear and testify to house of Jacob</w:t>
      </w:r>
      <w:r>
        <w:rPr>
          <w:rStyle w:val="FootnoteReference"/>
        </w:rPr>
        <w:footnoteReference w:id="8311"/>
      </w:r>
      <w:r>
        <w:t xml:space="preserve">, says Lord God Almighty.</w:t>
      </w:r>
      <w:r>
        <w:t xml:space="preserve">{{field-off:Bible}}</w:t>
      </w:r>
    </w:p>
    <w:p>
      <w:r>
        <w:rPr>
          <w:sz w:val="18"/>
          <w:color w:val="777777"/>
        </w:rPr>
        <w:t xml:space="preserve">[[@Bible:Amos 3:14]] </w:t>
      </w:r>
      <w:r>
        <w:rPr>
          <w:b/>
        </w:rPr>
        <w:t xml:space="preserve">14 </w:t>
      </w:r>
      <w:r>
        <w:t xml:space="preserve"> {{field-on:Bible}}</w:t>
      </w:r>
      <w:r>
        <w:t xml:space="preserve">Because in day when I avenge impieties of Israel upon him, I will also avenge upon altars of Bethel, and horns of altar will be dug down and fall upon the earth.</w:t>
      </w:r>
      <w:r>
        <w:t xml:space="preserve">{{field-off:Bible}}</w:t>
      </w:r>
    </w:p>
    <w:p>
      <w:r>
        <w:rPr>
          <w:sz w:val="18"/>
          <w:color w:val="777777"/>
        </w:rPr>
        <w:t xml:space="preserve">[[@Bible:Amos 3:15]] </w:t>
      </w:r>
      <w:r>
        <w:rPr>
          <w:b/>
        </w:rPr>
        <w:t xml:space="preserve">15 </w:t>
      </w:r>
      <w:r>
        <w:t xml:space="preserve"> {{field-on:Bible}}</w:t>
      </w:r>
      <w:r>
        <w:t xml:space="preserve">I will pour together and strike winter house against summer house, and ivory houses will perish, and many other houses will be added,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[[@Bible:Amos 4:1]] </w:t>
      </w:r>
      <w:r>
        <w:rPr>
          <w:b/>
        </w:rPr>
        <w:t xml:space="preserve">1 </w:t>
      </w:r>
      <w:r>
        <w:t xml:space="preserve"> {{field-on:Bible}}</w:t>
      </w:r>
      <w:r>
        <w:t xml:space="preserve">Hear this word, cows of </w:t>
      </w:r>
      <w:r>
        <w:t xml:space="preserve">[[Bashan &gt;&gt; BibleKnowledgebase:@Bashan]]</w:t>
      </w:r>
      <w:r>
        <w:t xml:space="preserve">, those on mountain of Samaria, oppressing poor and trampling needy, saying to their lords, Give to us so that we may drink.</w:t>
      </w:r>
      <w:r>
        <w:t xml:space="preserve">{{field-off:Bible}}</w:t>
      </w:r>
    </w:p>
    <w:p>
      <w:r>
        <w:rPr>
          <w:sz w:val="18"/>
          <w:color w:val="777777"/>
        </w:rPr>
        <w:t xml:space="preserve">[[@Bible:Amos 4:2]] </w:t>
      </w:r>
      <w:r>
        <w:rPr>
          <w:b/>
        </w:rPr>
        <w:t xml:space="preserve">2 </w:t>
      </w:r>
      <w:r>
        <w:t xml:space="preserve"> {{field-on:Bible}}</w:t>
      </w:r>
      <w:r>
        <w:t xml:space="preserve">Lord swears by his holy things: behold, days are coming upon you, and they will take you with weapons, and those with you they will throw into kindled cauldrons, fiery pestilences.</w:t>
      </w:r>
      <w:r>
        <w:t xml:space="preserve">{{field-off:Bible}}</w:t>
      </w:r>
    </w:p>
    <w:p>
      <w:r>
        <w:rPr>
          <w:sz w:val="18"/>
          <w:color w:val="777777"/>
        </w:rPr>
        <w:t xml:space="preserve">[[@Bible:Amos 4:3]] </w:t>
      </w:r>
      <w:r>
        <w:rPr>
          <w:b/>
        </w:rPr>
        <w:t xml:space="preserve">3 </w:t>
      </w:r>
      <w:r>
        <w:t xml:space="preserve"> {{field-on:Bible}}</w:t>
      </w:r>
      <w:r>
        <w:t xml:space="preserve">And you will be brought out naked, each opposite the other, and you will be thrown onto mount Remman, says Lord God.</w:t>
      </w:r>
      <w:r>
        <w:t xml:space="preserve">{{field-off:Bible}}</w:t>
      </w:r>
    </w:p>
    <w:p>
      <w:r>
        <w:rPr>
          <w:sz w:val="18"/>
          <w:color w:val="777777"/>
        </w:rPr>
        <w:t xml:space="preserve">[[@Bible:Amos 4:4]] </w:t>
      </w:r>
      <w:r>
        <w:rPr>
          <w:b/>
        </w:rPr>
        <w:t xml:space="preserve">4 </w:t>
      </w:r>
      <w:r>
        <w:t xml:space="preserve"> {{field-on:Bible}}</w:t>
      </w:r>
      <w:r>
        <w:t xml:space="preserve">Enter Bethel and act lawlessly, and in Gilgal multiply impiety, and bring your sacrifices in the morning, your tithes on the third day.</w:t>
      </w:r>
      <w:r>
        <w:t xml:space="preserve">{{field-off:Bible}}</w:t>
      </w:r>
    </w:p>
    <w:p>
      <w:r>
        <w:rPr>
          <w:sz w:val="18"/>
          <w:color w:val="777777"/>
        </w:rPr>
        <w:t xml:space="preserve">[[@Bible:Amos 4:5]] </w:t>
      </w:r>
      <w:r>
        <w:rPr>
          <w:b/>
        </w:rPr>
        <w:t xml:space="preserve">5 </w:t>
      </w:r>
      <w:r>
        <w:t xml:space="preserve"> {{field-on:Bible}}</w:t>
      </w:r>
      <w:r>
        <w:t xml:space="preserve">And they read out law outside and called for confessions. Declare that sons of Israel</w:t>
      </w:r>
      <w:r>
        <w:rPr>
          <w:rStyle w:val="FootnoteReference"/>
        </w:rPr>
        <w:footnoteReference w:id="8312"/>
      </w:r>
      <w:r>
        <w:t xml:space="preserve"> loved these things, says Lord God.</w:t>
      </w:r>
      <w:r>
        <w:t xml:space="preserve">{{field-off:Bible}}</w:t>
      </w:r>
    </w:p>
    <w:p>
      <w:r>
        <w:rPr>
          <w:sz w:val="18"/>
          <w:color w:val="777777"/>
        </w:rPr>
        <w:t xml:space="preserve">[[@Bible:Amos 4:6]] </w:t>
      </w:r>
      <w:r>
        <w:rPr>
          <w:b/>
        </w:rPr>
        <w:t xml:space="preserve">6 </w:t>
      </w:r>
      <w:r>
        <w:t xml:space="preserve"> {{field-on:Bible}}</w:t>
      </w:r>
      <w:r>
        <w:t xml:space="preserve">And I gave you gnashing of teeth in all your cities and lack of breads in all your places, and you did not return to me, says Lord.</w:t>
      </w:r>
      <w:r>
        <w:t xml:space="preserve">{{field-off:Bible}}</w:t>
      </w:r>
    </w:p>
    <w:p>
      <w:r>
        <w:rPr>
          <w:sz w:val="18"/>
          <w:color w:val="777777"/>
        </w:rPr>
        <w:t xml:space="preserve">[[@Bible:Amos 4:7]] </w:t>
      </w:r>
      <w:r>
        <w:rPr>
          <w:b/>
        </w:rPr>
        <w:t xml:space="preserve">7 </w:t>
      </w:r>
      <w:r>
        <w:t xml:space="preserve"> {{field-on:Bible}}</w:t>
      </w:r>
      <w:r>
        <w:t xml:space="preserve">And I withheld rain from you three months before the harvest, and I will rain on one city, but on one city I will not rain; one part will be rained on, and the part where I do not rain will be dried up.</w:t>
      </w:r>
      <w:r>
        <w:t xml:space="preserve">{{field-off:Bible}}</w:t>
      </w:r>
    </w:p>
    <w:p>
      <w:r>
        <w:rPr>
          <w:sz w:val="18"/>
          <w:color w:val="777777"/>
        </w:rPr>
        <w:t xml:space="preserve">[[@Bible:Amos 4:8]] </w:t>
      </w:r>
      <w:r>
        <w:rPr>
          <w:b/>
        </w:rPr>
        <w:t xml:space="preserve">8 </w:t>
      </w:r>
      <w:r>
        <w:t xml:space="preserve"> {{field-on:Bible}}</w:t>
      </w:r>
      <w:r>
        <w:t xml:space="preserve">And two and three cities will gather to one city to drink water and will never be filled, and you did not return to me, says Lord.</w:t>
      </w:r>
      <w:r>
        <w:t xml:space="preserve">{{field-off:Bible}}</w:t>
      </w:r>
    </w:p>
    <w:p>
      <w:r>
        <w:rPr>
          <w:sz w:val="18"/>
          <w:color w:val="777777"/>
        </w:rPr>
        <w:t xml:space="preserve">[[@Bible:Amos 4:9]] </w:t>
      </w:r>
      <w:r>
        <w:rPr>
          <w:b/>
        </w:rPr>
        <w:t xml:space="preserve">9 </w:t>
      </w:r>
      <w:r>
        <w:t xml:space="preserve"> {{field-on:Bible}}</w:t>
      </w:r>
      <w:r>
        <w:t xml:space="preserve">I struck you with burning and blight; you multiplied your gardens, your vineyards and your fig trees and your olive trees, but the caterpillar devoured them, and not even thus did you return to me, says Lord.</w:t>
      </w:r>
      <w:r>
        <w:t xml:space="preserve">{{field-off:Bible}}</w:t>
      </w:r>
    </w:p>
    <w:p>
      <w:r>
        <w:rPr>
          <w:sz w:val="18"/>
          <w:color w:val="777777"/>
        </w:rPr>
        <w:t xml:space="preserve">[[@Bible:Amos 4:10]] </w:t>
      </w:r>
      <w:r>
        <w:rPr>
          <w:b/>
        </w:rPr>
        <w:t xml:space="preserve">10 </w:t>
      </w:r>
      <w:r>
        <w:t xml:space="preserve"> {{field-on:Bible}}</w:t>
      </w:r>
      <w:r>
        <w:t xml:space="preserve">I sent death among you in way of Egypt and killed your young men by sword with captivity of your horses, and I brought up your camps in fire in my wrath, and not even thus did you return to me, says Lord.</w:t>
      </w:r>
      <w:r>
        <w:t xml:space="preserve">{{field-off:Bible}}</w:t>
      </w:r>
    </w:p>
    <w:p>
      <w:r>
        <w:rPr>
          <w:sz w:val="18"/>
          <w:color w:val="777777"/>
        </w:rPr>
        <w:t xml:space="preserve">[[@Bible:Amos 4:11]] </w:t>
      </w:r>
      <w:r>
        <w:rPr>
          <w:b/>
        </w:rPr>
        <w:t xml:space="preserve">11 </w:t>
      </w:r>
      <w:r>
        <w:t xml:space="preserve"> {{field-on:Bible}}</w:t>
      </w:r>
      <w:r>
        <w:t xml:space="preserve">I overthrew you as God overthrew </w:t>
      </w:r>
      <w:r>
        <w:t xml:space="preserve">[[Sodom &gt;&gt; BibleKnowledgebase:@Sodom]]</w:t>
      </w:r>
      <w:r>
        <w:t xml:space="preserve"> and </w:t>
      </w:r>
      <w:r>
        <w:t xml:space="preserve">[[Gomorrah &gt;&gt; BibleKnowledgebase:@Gomorrah]]</w:t>
      </w:r>
      <w:r>
        <w:t xml:space="preserve">, and you became like a brand snatched from fire, and not even thus did you return to me, says Lord.</w:t>
      </w:r>
      <w:r>
        <w:t xml:space="preserve">{{field-off:Bible}}</w:t>
      </w:r>
    </w:p>
    <w:p>
      <w:r>
        <w:rPr>
          <w:sz w:val="18"/>
          <w:color w:val="777777"/>
        </w:rPr>
        <w:t xml:space="preserve">[[@Bible:Amos 4:12]] </w:t>
      </w:r>
      <w:r>
        <w:rPr>
          <w:b/>
        </w:rPr>
        <w:t xml:space="preserve">12 </w:t>
      </w:r>
      <w:r>
        <w:t xml:space="preserve"> {{field-on:Bible}}</w:t>
      </w:r>
      <w:r>
        <w:t xml:space="preserve">Therefore thus I will do to you, Israel. Yet because I will do thus to you, prepare to call on your God, Israel.</w:t>
      </w:r>
      <w:r>
        <w:t xml:space="preserve">{{field-off:Bible}}</w:t>
      </w:r>
    </w:p>
    <w:p>
      <w:r>
        <w:rPr>
          <w:sz w:val="18"/>
          <w:color w:val="777777"/>
        </w:rPr>
        <w:t xml:space="preserve">[[@Bible:Amos 4:13]] </w:t>
      </w:r>
      <w:r>
        <w:rPr>
          <w:b/>
        </w:rPr>
        <w:t xml:space="preserve">13 </w:t>
      </w:r>
      <w:r>
        <w:t xml:space="preserve"> {{field-on:Bible}}</w:t>
      </w:r>
      <w:r>
        <w:t xml:space="preserve">For, behold, I am he that strengthens the thunder and creates the wind and proclaims to humans his anointed one</w:t>
      </w:r>
      <w:r>
        <w:rPr>
          <w:rStyle w:val="FootnoteReference"/>
        </w:rPr>
        <w:footnoteReference w:id="8313"/>
      </w:r>
      <w:r>
        <w:t xml:space="preserve">, forming the morning and the darkness and mounting on the high places of the earth; the Lord God Almighty is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[[@Bible:Amos 5:1]] </w:t>
      </w:r>
      <w:r>
        <w:rPr>
          <w:b/>
        </w:rPr>
        <w:t xml:space="preserve">1 </w:t>
      </w:r>
      <w:r>
        <w:t xml:space="preserve"> {{field-on:Bible}}</w:t>
      </w:r>
      <w:r>
        <w:t xml:space="preserve">Hear this word of Lord, this lament that I take up over you, house of Israel</w:t>
      </w:r>
      <w:r>
        <w:rPr>
          <w:rStyle w:val="FootnoteReference"/>
        </w:rPr>
        <w:footnoteReference w:id="8314"/>
      </w:r>
      <w:r>
        <w:t xml:space="preserve">.</w:t>
      </w:r>
      <w:r>
        <w:t xml:space="preserve">{{field-off:Bible}}</w:t>
      </w:r>
    </w:p>
    <w:p>
      <w:r>
        <w:rPr>
          <w:sz w:val="18"/>
          <w:color w:val="777777"/>
        </w:rPr>
        <w:t xml:space="preserve">[[@Bible:Amos 5:2]] </w:t>
      </w:r>
      <w:r>
        <w:rPr>
          <w:b/>
        </w:rPr>
        <w:t xml:space="preserve">2 </w:t>
      </w:r>
      <w:r>
        <w:t xml:space="preserve"> {{field-on:Bible}}</w:t>
      </w:r>
      <w:r>
        <w:t xml:space="preserve">Virgin of Israel has fallen; she will no longer continue to rise. She slipped upon her own land; there is no one to raise her up.</w:t>
      </w:r>
      <w:r>
        <w:t xml:space="preserve">{{field-off:Bible}}</w:t>
      </w:r>
    </w:p>
    <w:p>
      <w:r>
        <w:rPr>
          <w:sz w:val="18"/>
          <w:color w:val="777777"/>
        </w:rPr>
        <w:t xml:space="preserve">[[@Bible:Amos 5:3]] </w:t>
      </w:r>
      <w:r>
        <w:rPr>
          <w:b/>
        </w:rPr>
        <w:t xml:space="preserve">3 </w:t>
      </w:r>
      <w:r>
        <w:t xml:space="preserve"> {{field-on:Bible}}</w:t>
      </w:r>
      <w:r>
        <w:t xml:space="preserve">Because thus says Lord God: The city from which a thousand went out will have a hundred left, and from which a hundred went out will have ten left for house of Israel.</w:t>
      </w:r>
      <w:r>
        <w:t xml:space="preserve">{{field-off:Bible}}</w:t>
      </w:r>
    </w:p>
    <w:p>
      <w:r>
        <w:rPr>
          <w:sz w:val="18"/>
          <w:color w:val="777777"/>
        </w:rPr>
        <w:t xml:space="preserve">[[@Bible:Amos 5:4]] </w:t>
      </w:r>
      <w:r>
        <w:rPr>
          <w:b/>
        </w:rPr>
        <w:t xml:space="preserve">4 </w:t>
      </w:r>
      <w:r>
        <w:t xml:space="preserve"> {{field-on:Bible}}</w:t>
      </w:r>
      <w:r>
        <w:t xml:space="preserve">Because thus says Lord to house of Israel: Seek me and live.</w:t>
      </w:r>
      <w:r>
        <w:t xml:space="preserve">{{field-off:Bible}}</w:t>
      </w:r>
    </w:p>
    <w:p>
      <w:r>
        <w:rPr>
          <w:sz w:val="18"/>
          <w:color w:val="777777"/>
        </w:rPr>
        <w:t xml:space="preserve">[[@Bible:Amos 5:5]] </w:t>
      </w:r>
      <w:r>
        <w:rPr>
          <w:b/>
        </w:rPr>
        <w:t xml:space="preserve">5 </w:t>
      </w:r>
      <w:r>
        <w:t xml:space="preserve"> {{field-on:Bible}}</w:t>
      </w:r>
      <w:r>
        <w:t xml:space="preserve">And do not seek Bethel, and do not enter Gilgal, and do not cross over to well of oath, because Gilgal, being led captive, will be led captive, and Bethel will be as though not existing.</w:t>
      </w:r>
      <w:r>
        <w:t xml:space="preserve">{{field-off:Bible}}</w:t>
      </w:r>
    </w:p>
    <w:p>
      <w:r>
        <w:rPr>
          <w:sz w:val="18"/>
          <w:color w:val="777777"/>
        </w:rPr>
        <w:t xml:space="preserve">[[@Bible:Amos 5:6]] </w:t>
      </w:r>
      <w:r>
        <w:rPr>
          <w:b/>
        </w:rPr>
        <w:t xml:space="preserve">6 </w:t>
      </w:r>
      <w:r>
        <w:t xml:space="preserve"> {{field-on:Bible}}</w:t>
      </w:r>
      <w:r>
        <w:t xml:space="preserve">Seek the Lord and live, lest house of Joseph</w:t>
      </w:r>
      <w:r>
        <w:rPr>
          <w:rStyle w:val="FootnoteReference"/>
        </w:rPr>
        <w:footnoteReference w:id="8315"/>
      </w:r>
      <w:r>
        <w:t xml:space="preserve"> blaze like fire and it devour him, and there will be no one to quench it for house of Israel.</w:t>
      </w:r>
      <w:r>
        <w:t xml:space="preserve">{{field-off:Bible}}</w:t>
      </w:r>
    </w:p>
    <w:p>
      <w:r>
        <w:rPr>
          <w:sz w:val="18"/>
          <w:color w:val="777777"/>
        </w:rPr>
        <w:t xml:space="preserve">[[@Bible:Amos 5:7]] </w:t>
      </w:r>
      <w:r>
        <w:rPr>
          <w:b/>
        </w:rPr>
        <w:t xml:space="preserve">7 </w:t>
      </w:r>
      <w:r>
        <w:t xml:space="preserve"> {{field-on:Bible}}</w:t>
      </w:r>
      <w:r>
        <w:t xml:space="preserve">The Lord is the one who establishes judgment on high and has set righteousness upon the earth,</w:t>
      </w:r>
      <w:r>
        <w:rPr>
          <w:rStyle w:val="FootnoteReference"/>
        </w:rPr>
        <w:footnoteReference w:id="8316"/>
      </w:r>
      <w:r>
        <w:t xml:space="preserve"/>
      </w:r>
      <w:r>
        <w:t xml:space="preserve">{{field-off:Bible}}</w:t>
      </w:r>
    </w:p>
    <w:p>
      <w:r>
        <w:rPr>
          <w:sz w:val="18"/>
          <w:color w:val="777777"/>
        </w:rPr>
        <w:t xml:space="preserve">[[@Bible:Amos 5:8]] </w:t>
      </w:r>
      <w:r>
        <w:rPr>
          <w:b/>
        </w:rPr>
        <w:t xml:space="preserve">8 </w:t>
      </w:r>
      <w:r>
        <w:t xml:space="preserve"> {{field-on:Bible}}</w:t>
      </w:r>
      <w:r>
        <w:t xml:space="preserve">making all things and transforming, turning shadow of death into morning and darkening day into night, calling the water of the sea and pouring it on the face of the earth; Lord God Almighty is his name,</w:t>
      </w:r>
      <w:r>
        <w:t xml:space="preserve">{{field-off:Bible}}</w:t>
      </w:r>
    </w:p>
    <w:p>
      <w:r>
        <w:rPr>
          <w:sz w:val="18"/>
          <w:color w:val="777777"/>
        </w:rPr>
        <w:t xml:space="preserve">[[@Bible:Amos 5:9]] </w:t>
      </w:r>
      <w:r>
        <w:rPr>
          <w:b/>
        </w:rPr>
        <w:t xml:space="preserve">9 </w:t>
      </w:r>
      <w:r>
        <w:t xml:space="preserve"> {{field-on:Bible}}</w:t>
      </w:r>
      <w:r>
        <w:t xml:space="preserve">the one dividing destruction upon strength and bringing misery upon fortress.</w:t>
      </w:r>
      <w:r>
        <w:t xml:space="preserve">{{field-off:Bible}}</w:t>
      </w:r>
    </w:p>
    <w:p>
      <w:r>
        <w:rPr>
          <w:sz w:val="18"/>
          <w:color w:val="777777"/>
        </w:rPr>
        <w:t xml:space="preserve">[[@Bible:Amos 5:10]] </w:t>
      </w:r>
      <w:r>
        <w:rPr>
          <w:b/>
        </w:rPr>
        <w:t xml:space="preserve">10 </w:t>
      </w:r>
      <w:r>
        <w:t xml:space="preserve"> {{field-on:Bible}}</w:t>
      </w:r>
      <w:r>
        <w:t xml:space="preserve">They hated the one rebuking in gates, and they abhorred holy speech.</w:t>
      </w:r>
      <w:r>
        <w:t xml:space="preserve">{{field-off:Bible}}</w:t>
      </w:r>
    </w:p>
    <w:p>
      <w:r>
        <w:rPr>
          <w:sz w:val="18"/>
          <w:color w:val="777777"/>
        </w:rPr>
        <w:t xml:space="preserve">[[@Bible:Amos 5:11]] </w:t>
      </w:r>
      <w:r>
        <w:rPr>
          <w:b/>
        </w:rPr>
        <w:t xml:space="preserve">11 </w:t>
      </w:r>
      <w:r>
        <w:t xml:space="preserve"> {{field-on:Bible}}</w:t>
      </w:r>
      <w:r>
        <w:t xml:space="preserve">Therefore, because you beat down poor and received choice gifts from them, you built polished houses and will never dwell in them; you planted desirable vineyards and will never drink wine from them.</w:t>
      </w:r>
      <w:r>
        <w:t xml:space="preserve">{{field-off:Bible}}</w:t>
      </w:r>
    </w:p>
    <w:p>
      <w:r>
        <w:rPr>
          <w:sz w:val="18"/>
          <w:color w:val="777777"/>
        </w:rPr>
        <w:t xml:space="preserve">[[@Bible:Amos 5:12]] </w:t>
      </w:r>
      <w:r>
        <w:rPr>
          <w:b/>
        </w:rPr>
        <w:t xml:space="preserve">12 </w:t>
      </w:r>
      <w:r>
        <w:t xml:space="preserve"> {{field-on:Bible}}</w:t>
      </w:r>
      <w:r>
        <w:t xml:space="preserve">Because I knew your many impieties and your strong sins, trampling righteous one, taking exchanges, and turning poor aside in gates.</w:t>
      </w:r>
      <w:r>
        <w:t xml:space="preserve">{{field-off:Bible}}</w:t>
      </w:r>
    </w:p>
    <w:p>
      <w:r>
        <w:rPr>
          <w:sz w:val="18"/>
          <w:color w:val="777777"/>
        </w:rPr>
        <w:t xml:space="preserve">[[@Bible:Amos 5:13]] </w:t>
      </w:r>
      <w:r>
        <w:rPr>
          <w:b/>
        </w:rPr>
        <w:t xml:space="preserve">13 </w:t>
      </w:r>
      <w:r>
        <w:t xml:space="preserve"> {{field-on:Bible}}</w:t>
      </w:r>
      <w:r>
        <w:t xml:space="preserve">Therefore one understanding in that time will keep silent, because it is an evil time.</w:t>
      </w:r>
      <w:r>
        <w:t xml:space="preserve">{{field-off:Bible}}</w:t>
      </w:r>
    </w:p>
    <w:p>
      <w:r>
        <w:rPr>
          <w:sz w:val="18"/>
          <w:color w:val="777777"/>
        </w:rPr>
        <w:t xml:space="preserve">[[@Bible:Amos 5:14]] </w:t>
      </w:r>
      <w:r>
        <w:rPr>
          <w:b/>
        </w:rPr>
        <w:t xml:space="preserve">14 </w:t>
      </w:r>
      <w:r>
        <w:t xml:space="preserve"> {{field-on:Bible}}</w:t>
      </w:r>
      <w:r>
        <w:t xml:space="preserve">Seek good and not evil, so that you may live, and thus Lord God Almighty will be with you, as you said.</w:t>
      </w:r>
      <w:r>
        <w:t xml:space="preserve">{{field-off:Bible}}</w:t>
      </w:r>
    </w:p>
    <w:p>
      <w:r>
        <w:rPr>
          <w:sz w:val="18"/>
          <w:color w:val="777777"/>
        </w:rPr>
        <w:t xml:space="preserve">[[@Bible:Amos 5:15]] </w:t>
      </w:r>
      <w:r>
        <w:rPr>
          <w:b/>
        </w:rPr>
        <w:t xml:space="preserve">15 </w:t>
      </w:r>
      <w:r>
        <w:t xml:space="preserve"> {{field-on:Bible}}</w:t>
      </w:r>
      <w:r>
        <w:t xml:space="preserve">We hated evil things and loved good things, and restore judgment in gates</w:t>
      </w:r>
      <w:r>
        <w:rPr>
          <w:rStyle w:val="FootnoteReference"/>
        </w:rPr>
        <w:footnoteReference w:id="8317"/>
      </w:r>
      <w:r>
        <w:t xml:space="preserve">, so that Lord God Almighty may show mercy to remnant of Joseph.</w:t>
      </w:r>
      <w:r>
        <w:t xml:space="preserve">{{field-off:Bible}}</w:t>
      </w:r>
    </w:p>
    <w:p>
      <w:r>
        <w:rPr>
          <w:sz w:val="18"/>
          <w:color w:val="777777"/>
        </w:rPr>
        <w:t xml:space="preserve">[[@Bible:Amos 5:16]] </w:t>
      </w:r>
      <w:r>
        <w:rPr>
          <w:b/>
        </w:rPr>
        <w:t xml:space="preserve">16 </w:t>
      </w:r>
      <w:r>
        <w:t xml:space="preserve"> {{field-on:Bible}}</w:t>
      </w:r>
      <w:r>
        <w:t xml:space="preserve">Therefore thus says Lord God Almighty: In all the squares mourning, and in all the roads it will be said, Alas, alas; farmer will be called into grief and mourning and into those knowing lament.</w:t>
      </w:r>
      <w:r>
        <w:t xml:space="preserve">{{field-off:Bible}}</w:t>
      </w:r>
    </w:p>
    <w:p>
      <w:r>
        <w:rPr>
          <w:sz w:val="18"/>
          <w:color w:val="777777"/>
        </w:rPr>
        <w:t xml:space="preserve">[[@Bible:Amos 5:17]] </w:t>
      </w:r>
      <w:r>
        <w:rPr>
          <w:b/>
        </w:rPr>
        <w:t xml:space="preserve">17 </w:t>
      </w:r>
      <w:r>
        <w:t xml:space="preserve"> {{field-on:Bible}}</w:t>
      </w:r>
      <w:r>
        <w:t xml:space="preserve">And in all roads mourning, because I will pass through your midst, says Lord.</w:t>
      </w:r>
      <w:r>
        <w:t xml:space="preserve">{{field-off:Bible}}</w:t>
      </w:r>
    </w:p>
    <w:p>
      <w:r>
        <w:rPr>
          <w:sz w:val="18"/>
          <w:color w:val="777777"/>
        </w:rPr>
        <w:t xml:space="preserve">[[@Bible:Amos 5:18]] </w:t>
      </w:r>
      <w:r>
        <w:rPr>
          <w:b/>
        </w:rPr>
        <w:t xml:space="preserve">18 </w:t>
      </w:r>
      <w:r>
        <w:t xml:space="preserve"> {{field-on:Bible}}</w:t>
      </w:r>
      <w:r>
        <w:t xml:space="preserve">Woe to those desiring day of Lord. Why is this day of Lord for you? It is darkness and not light,</w:t>
      </w:r>
      <w:r>
        <w:t xml:space="preserve">{{field-off:Bible}}</w:t>
      </w:r>
    </w:p>
    <w:p>
      <w:r>
        <w:rPr>
          <w:sz w:val="18"/>
          <w:color w:val="777777"/>
        </w:rPr>
        <w:t xml:space="preserve">[[@Bible:Amos 5:19]] </w:t>
      </w:r>
      <w:r>
        <w:rPr>
          <w:b/>
        </w:rPr>
        <w:t xml:space="preserve">19 </w:t>
      </w:r>
      <w:r>
        <w:t xml:space="preserve"> {{field-on:Bible}}</w:t>
      </w:r>
      <w:r>
        <w:t xml:space="preserve">just as when a man flees from lion and bear falls upon him, and he jumps into his house and presses his hands on the wall and serpent bites him.</w:t>
      </w:r>
      <w:r>
        <w:t xml:space="preserve">{{field-off:Bible}}</w:t>
      </w:r>
    </w:p>
    <w:p>
      <w:r>
        <w:rPr>
          <w:sz w:val="18"/>
          <w:color w:val="777777"/>
        </w:rPr>
        <w:t xml:space="preserve">[[@Bible:Amos 5:20]] </w:t>
      </w:r>
      <w:r>
        <w:rPr>
          <w:b/>
        </w:rPr>
        <w:t xml:space="preserve">20 </w:t>
      </w:r>
      <w:r>
        <w:t xml:space="preserve"> {{field-on:Bible}}</w:t>
      </w:r>
      <w:r>
        <w:t xml:space="preserve">Is not day of Lord darkness and not light, and gloom having no brightness?</w:t>
      </w:r>
      <w:r>
        <w:t xml:space="preserve">{{field-off:Bible}}</w:t>
      </w:r>
    </w:p>
    <w:p>
      <w:r>
        <w:rPr>
          <w:sz w:val="18"/>
          <w:color w:val="777777"/>
        </w:rPr>
        <w:t xml:space="preserve">[[@Bible:Amos 5:21]] </w:t>
      </w:r>
      <w:r>
        <w:rPr>
          <w:b/>
        </w:rPr>
        <w:t xml:space="preserve">21 </w:t>
      </w:r>
      <w:r>
        <w:t xml:space="preserve"> {{field-on:Bible}}</w:t>
      </w:r>
      <w:r>
        <w:t xml:space="preserve">I hated, I rejected your feasts, and I will by no means smell your festivals.</w:t>
      </w:r>
      <w:r>
        <w:t xml:space="preserve">{{field-off:Bible}}</w:t>
      </w:r>
    </w:p>
    <w:p>
      <w:r>
        <w:rPr>
          <w:sz w:val="18"/>
          <w:color w:val="777777"/>
        </w:rPr>
        <w:t xml:space="preserve">[[@Bible:Amos 5:22]] </w:t>
      </w:r>
      <w:r>
        <w:rPr>
          <w:b/>
        </w:rPr>
        <w:t xml:space="preserve">22 </w:t>
      </w:r>
      <w:r>
        <w:t xml:space="preserve"> {{field-on:Bible}}</w:t>
      </w:r>
      <w:r>
        <w:t xml:space="preserve">Because even if you bring me your burnt offerings and sacrifices, I will not accept them, and I will not look upon your prominent offerings of salvation.</w:t>
      </w:r>
      <w:r>
        <w:t xml:space="preserve">{{field-off:Bible}}</w:t>
      </w:r>
    </w:p>
    <w:p>
      <w:r>
        <w:rPr>
          <w:sz w:val="18"/>
          <w:color w:val="777777"/>
        </w:rPr>
        <w:t xml:space="preserve">[[@Bible:Amos 5:23]] </w:t>
      </w:r>
      <w:r>
        <w:rPr>
          <w:b/>
        </w:rPr>
        <w:t xml:space="preserve">23 </w:t>
      </w:r>
      <w:r>
        <w:t xml:space="preserve"> {{field-on:Bible}}</w:t>
      </w:r>
      <w:r>
        <w:t xml:space="preserve">Remove from me sound of your songs, and I will not hear melody of your instruments.</w:t>
      </w:r>
      <w:r>
        <w:t xml:space="preserve">{{field-off:Bible}}</w:t>
      </w:r>
    </w:p>
    <w:p>
      <w:r>
        <w:rPr>
          <w:sz w:val="18"/>
          <w:color w:val="777777"/>
        </w:rPr>
        <w:t xml:space="preserve">[[@Bible:Amos 5:24]] </w:t>
      </w:r>
      <w:r>
        <w:rPr>
          <w:b/>
        </w:rPr>
        <w:t xml:space="preserve">24 </w:t>
      </w:r>
      <w:r>
        <w:t xml:space="preserve"> {{field-on:Bible}}</w:t>
      </w:r>
      <w:r>
        <w:t xml:space="preserve">And judgment will roll like water, and righteousness like an impassable torrent.</w:t>
      </w:r>
      <w:r>
        <w:t xml:space="preserve">{{field-off:Bible}}</w:t>
      </w:r>
    </w:p>
    <w:p>
      <w:r>
        <w:rPr>
          <w:sz w:val="18"/>
          <w:color w:val="777777"/>
        </w:rPr>
        <w:t xml:space="preserve">[[@Bible:Amos 5:25]] </w:t>
      </w:r>
      <w:r>
        <w:rPr>
          <w:b/>
        </w:rPr>
        <w:t xml:space="preserve">25 </w:t>
      </w:r>
      <w:r>
        <w:t xml:space="preserve"> {{field-on:Bible}}</w:t>
      </w:r>
      <w:r>
        <w:t xml:space="preserve">Did you bring me victims and sacrifices in wilderness forty years, house of Israel?</w:t>
      </w:r>
      <w:r>
        <w:t xml:space="preserve">{{field-off:Bible}}</w:t>
      </w:r>
    </w:p>
    <w:p>
      <w:r>
        <w:rPr>
          <w:sz w:val="18"/>
          <w:color w:val="777777"/>
        </w:rPr>
        <w:t xml:space="preserve">[[@Bible:Amos 5:26]] </w:t>
      </w:r>
      <w:r>
        <w:rPr>
          <w:b/>
        </w:rPr>
        <w:t xml:space="preserve">26 </w:t>
      </w:r>
      <w:r>
        <w:t xml:space="preserve"> {{field-on:Bible}}</w:t>
      </w:r>
      <w:r>
        <w:t xml:space="preserve">And you took up tent of Moloch and star of your god Rhaiphan, their images that you made for yourselves.</w:t>
      </w:r>
      <w:r>
        <w:t xml:space="preserve">{{field-off:Bible}}</w:t>
      </w:r>
    </w:p>
    <w:p>
      <w:r>
        <w:rPr>
          <w:sz w:val="18"/>
          <w:color w:val="777777"/>
        </w:rPr>
        <w:t xml:space="preserve">[[@Bible:Amos 5:27]] </w:t>
      </w:r>
      <w:r>
        <w:rPr>
          <w:b/>
        </w:rPr>
        <w:t xml:space="preserve">27 </w:t>
      </w:r>
      <w:r>
        <w:t xml:space="preserve"> {{field-on:Bible}}</w:t>
      </w:r>
      <w:r>
        <w:t xml:space="preserve">And I will resettle you beyond </w:t>
      </w:r>
      <w:r>
        <w:t xml:space="preserve">[[Damascus &gt;&gt; BibleKnowledgebase:@Damascus]]</w:t>
      </w:r>
      <w:r>
        <w:t xml:space="preserve">, says Lord God Almighty is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[[@Bible:Amos 6:1]] </w:t>
      </w:r>
      <w:r>
        <w:rPr>
          <w:b/>
        </w:rPr>
        <w:t xml:space="preserve">1 </w:t>
      </w:r>
      <w:r>
        <w:t xml:space="preserve"> {{field-on:Bible}}</w:t>
      </w:r>
      <w:r>
        <w:t xml:space="preserve">Woe to those despising Zion and trusting in mountain of Samaria. They gathered firstfruits of nations, and house of Israel</w:t>
      </w:r>
      <w:r>
        <w:rPr>
          <w:rStyle w:val="FootnoteReference"/>
        </w:rPr>
        <w:footnoteReference w:id="8318"/>
      </w:r>
      <w:r>
        <w:t xml:space="preserve"> entered to them.</w:t>
      </w:r>
      <w:r>
        <w:t xml:space="preserve">{{field-off:Bible}}</w:t>
      </w:r>
    </w:p>
    <w:p>
      <w:r>
        <w:rPr>
          <w:sz w:val="18"/>
          <w:color w:val="777777"/>
        </w:rPr>
        <w:t xml:space="preserve">[[@Bible:Amos 6:2]] </w:t>
      </w:r>
      <w:r>
        <w:rPr>
          <w:b/>
        </w:rPr>
        <w:t xml:space="preserve">2 </w:t>
      </w:r>
      <w:r>
        <w:t xml:space="preserve"> {{field-on:Bible}}</w:t>
      </w:r>
      <w:r>
        <w:t xml:space="preserve">Pass through all and see, and go from there into Emath Rabbah and go down from there into Gath of foreigners, strongest out of all these kingdoms. Are their borders greater than your borders?</w:t>
      </w:r>
      <w:r>
        <w:t xml:space="preserve">{{field-off:Bible}}</w:t>
      </w:r>
    </w:p>
    <w:p>
      <w:r>
        <w:rPr>
          <w:sz w:val="18"/>
          <w:color w:val="777777"/>
        </w:rPr>
        <w:t xml:space="preserve">[[@Bible:Amos 6:3]] </w:t>
      </w:r>
      <w:r>
        <w:rPr>
          <w:b/>
        </w:rPr>
        <w:t xml:space="preserve">3 </w:t>
      </w:r>
      <w:r>
        <w:t xml:space="preserve"> {{field-on:Bible}}</w:t>
      </w:r>
      <w:r>
        <w:t xml:space="preserve">You coming into evil day, drawing near and touching false Sabbaths,</w:t>
      </w:r>
      <w:r>
        <w:t xml:space="preserve">{{field-off:Bible}}</w:t>
      </w:r>
    </w:p>
    <w:p>
      <w:r>
        <w:rPr>
          <w:sz w:val="18"/>
          <w:color w:val="777777"/>
        </w:rPr>
        <w:t xml:space="preserve">[[@Bible:Amos 6:4]] </w:t>
      </w:r>
      <w:r>
        <w:rPr>
          <w:b/>
        </w:rPr>
        <w:t xml:space="preserve">4 </w:t>
      </w:r>
      <w:r>
        <w:t xml:space="preserve"> {{field-on:Bible}}</w:t>
      </w:r>
      <w:r>
        <w:t xml:space="preserve">sleeping on ivory beds and living luxuriously on their couches and eating young goats from flocks and calves from midst of cattle-stalls, sucklings,</w:t>
      </w:r>
      <w:r>
        <w:t xml:space="preserve">{{field-off:Bible}}</w:t>
      </w:r>
    </w:p>
    <w:p>
      <w:r>
        <w:rPr>
          <w:sz w:val="18"/>
          <w:color w:val="777777"/>
        </w:rPr>
        <w:t xml:space="preserve">[[@Bible:Amos 6:5]] </w:t>
      </w:r>
      <w:r>
        <w:rPr>
          <w:b/>
        </w:rPr>
        <w:t xml:space="preserve">5 </w:t>
      </w:r>
      <w:r>
        <w:t xml:space="preserve"> {{field-on:Bible}}</w:t>
      </w:r>
      <w:r>
        <w:t xml:space="preserve">clapping to sound of instruments, they reckoned themselves as established and not as fleeing,</w:t>
      </w:r>
      <w:r>
        <w:t xml:space="preserve">{{field-off:Bible}}</w:t>
      </w:r>
    </w:p>
    <w:p>
      <w:r>
        <w:rPr>
          <w:sz w:val="18"/>
          <w:color w:val="777777"/>
        </w:rPr>
        <w:t xml:space="preserve">[[@Bible:Amos 6:6]] </w:t>
      </w:r>
      <w:r>
        <w:rPr>
          <w:b/>
        </w:rPr>
        <w:t xml:space="preserve">6 </w:t>
      </w:r>
      <w:r>
        <w:t xml:space="preserve"> {{field-on:Bible}}</w:t>
      </w:r>
      <w:r>
        <w:t xml:space="preserve">drinking strained wine and anointing with first perfumes, and they suffered nothing over crushing of Joseph</w:t>
      </w:r>
      <w:r>
        <w:rPr>
          <w:rStyle w:val="FootnoteReference"/>
        </w:rPr>
        <w:footnoteReference w:id="8319"/>
      </w:r>
      <w:r>
        <w:t xml:space="preserve">.</w:t>
      </w:r>
      <w:r>
        <w:t xml:space="preserve">{{field-off:Bible}}</w:t>
      </w:r>
    </w:p>
    <w:p>
      <w:r>
        <w:rPr>
          <w:sz w:val="18"/>
          <w:color w:val="777777"/>
        </w:rPr>
        <w:t xml:space="preserve">[[@Bible:Amos 6:7]] </w:t>
      </w:r>
      <w:r>
        <w:rPr>
          <w:b/>
        </w:rPr>
        <w:t xml:space="preserve">7 </w:t>
      </w:r>
      <w:r>
        <w:t xml:space="preserve"> {{field-on:Bible}}</w:t>
      </w:r>
      <w:r>
        <w:t xml:space="preserve">Therefore now they will be captives from beginning of rulers, and neighing of horses from Ephraim will be removed.</w:t>
      </w:r>
      <w:r>
        <w:t xml:space="preserve">{{field-off:Bible}}</w:t>
      </w:r>
    </w:p>
    <w:p>
      <w:r>
        <w:rPr>
          <w:sz w:val="18"/>
          <w:color w:val="777777"/>
        </w:rPr>
        <w:t xml:space="preserve">[[@Bible:Amos 6:8]] </w:t>
      </w:r>
      <w:r>
        <w:rPr>
          <w:b/>
        </w:rPr>
        <w:t xml:space="preserve">8 </w:t>
      </w:r>
      <w:r>
        <w:t xml:space="preserve"> {{field-on:Bible}}</w:t>
      </w:r>
      <w:r>
        <w:t xml:space="preserve">Because Lord swore by himself: I abhor all arrogance of Jacob</w:t>
      </w:r>
      <w:r>
        <w:rPr>
          <w:rStyle w:val="FootnoteReference"/>
        </w:rPr>
        <w:footnoteReference w:id="8320"/>
      </w:r>
      <w:r>
        <w:t xml:space="preserve">, and I hated his lands, and I will remove city with all inhabiting it.</w:t>
      </w:r>
      <w:r>
        <w:t xml:space="preserve">{{field-off:Bible}}</w:t>
      </w:r>
    </w:p>
    <w:p>
      <w:r>
        <w:rPr>
          <w:sz w:val="18"/>
          <w:color w:val="777777"/>
        </w:rPr>
        <w:t xml:space="preserve">[[@Bible:Amos 6:9]] </w:t>
      </w:r>
      <w:r>
        <w:rPr>
          <w:b/>
        </w:rPr>
        <w:t xml:space="preserve">9 </w:t>
      </w:r>
      <w:r>
        <w:t xml:space="preserve"> {{field-on:Bible}}</w:t>
      </w:r>
      <w:r>
        <w:t xml:space="preserve">And it will be if ten men are left in one house, they will die, and the rest left behind will remain.</w:t>
      </w:r>
      <w:r>
        <w:t xml:space="preserve">{{field-off:Bible}}</w:t>
      </w:r>
    </w:p>
    <w:p>
      <w:r>
        <w:rPr>
          <w:sz w:val="18"/>
          <w:color w:val="777777"/>
        </w:rPr>
        <w:t xml:space="preserve">[[@Bible:Amos 6:10]] </w:t>
      </w:r>
      <w:r>
        <w:rPr>
          <w:b/>
        </w:rPr>
        <w:t xml:space="preserve">10 </w:t>
      </w:r>
      <w:r>
        <w:t xml:space="preserve"> {{field-on:Bible}}</w:t>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r>
        <w:t xml:space="preserve">{{field-off:Bible}}</w:t>
      </w:r>
    </w:p>
    <w:p>
      <w:r>
        <w:rPr>
          <w:sz w:val="18"/>
          <w:color w:val="777777"/>
        </w:rPr>
        <w:t xml:space="preserve">[[@Bible:Amos 6:11]] </w:t>
      </w:r>
      <w:r>
        <w:rPr>
          <w:b/>
        </w:rPr>
        <w:t xml:space="preserve">11 </w:t>
      </w:r>
      <w:r>
        <w:t xml:space="preserve"> {{field-on:Bible}}</w:t>
      </w:r>
      <w:r>
        <w:t xml:space="preserve">Because behold, Lord commands and will strike the great house with ruins and the small house with cracks.</w:t>
      </w:r>
      <w:r>
        <w:t xml:space="preserve">{{field-off:Bible}}</w:t>
      </w:r>
    </w:p>
    <w:p>
      <w:r>
        <w:rPr>
          <w:sz w:val="18"/>
          <w:color w:val="777777"/>
        </w:rPr>
        <w:t xml:space="preserve">[[@Bible:Amos 6:12]] </w:t>
      </w:r>
      <w:r>
        <w:rPr>
          <w:b/>
        </w:rPr>
        <w:t xml:space="preserve">12 </w:t>
      </w:r>
      <w:r>
        <w:t xml:space="preserve"> {{field-on:Bible}}</w:t>
      </w:r>
      <w:r>
        <w:t xml:space="preserve">Will horses run upon rocks? Will they be silent among females? Because you turned judgment into wrath and fruit of righteousness into bitterness.</w:t>
      </w:r>
      <w:r>
        <w:t xml:space="preserve">{{field-off:Bible}}</w:t>
      </w:r>
    </w:p>
    <w:p>
      <w:r>
        <w:rPr>
          <w:sz w:val="18"/>
          <w:color w:val="777777"/>
        </w:rPr>
        <w:t xml:space="preserve">[[@Bible:Amos 6:13]] </w:t>
      </w:r>
      <w:r>
        <w:rPr>
          <w:b/>
        </w:rPr>
        <w:t xml:space="preserve">13 </w:t>
      </w:r>
      <w:r>
        <w:t xml:space="preserve"> {{field-on:Bible}}</w:t>
      </w:r>
      <w:r>
        <w:t xml:space="preserve">Those rejoicing over nothing, those saying, Did we not acquire horns by our own strength?</w:t>
      </w:r>
      <w:r>
        <w:t xml:space="preserve">{{field-off:Bible}}</w:t>
      </w:r>
    </w:p>
    <w:p>
      <w:r>
        <w:rPr>
          <w:sz w:val="18"/>
          <w:color w:val="777777"/>
        </w:rPr>
        <w:t xml:space="preserve">[[@Bible:Amos 6:14]] </w:t>
      </w:r>
      <w:r>
        <w:rPr>
          <w:b/>
        </w:rPr>
        <w:t xml:space="preserve">14 </w:t>
      </w:r>
      <w:r>
        <w:t xml:space="preserve"> {{field-on:Bible}}</w:t>
      </w:r>
      <w:r>
        <w:t xml:space="preserve">Because behold, I am raising against you, house of Israel, a nation, and they will afflict you from entering into Emath and as far as torrent of the west.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[[@Bible:Amos 7:1]] </w:t>
      </w:r>
      <w:r>
        <w:rPr>
          <w:b/>
        </w:rPr>
        <w:t xml:space="preserve">1 </w:t>
      </w:r>
      <w:r>
        <w:t xml:space="preserve"> {{field-on:Bible}}</w:t>
      </w:r>
      <w:r>
        <w:t xml:space="preserve">Thus Lord showed me, and behold, brood of locusts coming in the morning, and behold, one hopper, Gog the king.</w:t>
      </w:r>
      <w:r>
        <w:t xml:space="preserve">{{field-off:Bible}}</w:t>
      </w:r>
    </w:p>
    <w:p>
      <w:r>
        <w:rPr>
          <w:sz w:val="18"/>
          <w:color w:val="777777"/>
        </w:rPr>
        <w:t xml:space="preserve">[[@Bible:Amos 7:2]] </w:t>
      </w:r>
      <w:r>
        <w:rPr>
          <w:b/>
        </w:rPr>
        <w:t xml:space="preserve">2 </w:t>
      </w:r>
      <w:r>
        <w:t xml:space="preserve"> {{field-on:Bible}}</w:t>
      </w:r>
      <w:r>
        <w:t xml:space="preserve">And it will be, if it completes devouring grass of the land, then I said, Lord, Lord, be merciful. Who will raise Jacob</w:t>
      </w:r>
      <w:r>
        <w:rPr>
          <w:rStyle w:val="FootnoteReference"/>
        </w:rPr>
        <w:footnoteReference w:id="8321"/>
      </w:r>
      <w:r>
        <w:t xml:space="preserve">, because he is small?</w:t>
      </w:r>
      <w:r>
        <w:t xml:space="preserve">{{field-off:Bible}}</w:t>
      </w:r>
    </w:p>
    <w:p>
      <w:r>
        <w:rPr>
          <w:sz w:val="18"/>
          <w:color w:val="777777"/>
        </w:rPr>
        <w:t xml:space="preserve">[[@Bible:Amos 7:3]] </w:t>
      </w:r>
      <w:r>
        <w:rPr>
          <w:b/>
        </w:rPr>
        <w:t xml:space="preserve">3 </w:t>
      </w:r>
      <w:r>
        <w:t xml:space="preserve"> {{field-on:Bible}}</w:t>
      </w:r>
      <w:r>
        <w:t xml:space="preserve">Repent, Lord, over this, and this will not happen, says Lord.</w:t>
      </w:r>
      <w:r>
        <w:t xml:space="preserve">{{field-off:Bible}}</w:t>
      </w:r>
    </w:p>
    <w:p>
      <w:r>
        <w:rPr>
          <w:sz w:val="18"/>
          <w:color w:val="777777"/>
        </w:rPr>
        <w:t xml:space="preserve">[[@Bible:Amos 7:4]] </w:t>
      </w:r>
      <w:r>
        <w:rPr>
          <w:b/>
        </w:rPr>
        <w:t xml:space="preserve">4 </w:t>
      </w:r>
      <w:r>
        <w:t xml:space="preserve"> {{field-on:Bible}}</w:t>
      </w:r>
      <w:r>
        <w:t xml:space="preserve">Thus Lord showed me, and behold, Lord called judgment in fire, and it devoured the great abyss and devoured the portion.</w:t>
      </w:r>
      <w:r>
        <w:t xml:space="preserve">{{field-off:Bible}}</w:t>
      </w:r>
    </w:p>
    <w:p>
      <w:r>
        <w:rPr>
          <w:sz w:val="18"/>
          <w:color w:val="777777"/>
        </w:rPr>
        <w:t xml:space="preserve">[[@Bible:Amos 7:5]] </w:t>
      </w:r>
      <w:r>
        <w:rPr>
          <w:b/>
        </w:rPr>
        <w:t xml:space="preserve">5 </w:t>
      </w:r>
      <w:r>
        <w:t xml:space="preserve"> {{field-on:Bible}}</w:t>
      </w:r>
      <w:r>
        <w:t xml:space="preserve">And I said, Lord, Lord, cease now. Who will raise Jacob, because he is small?</w:t>
      </w:r>
      <w:r>
        <w:t xml:space="preserve">{{field-off:Bible}}</w:t>
      </w:r>
    </w:p>
    <w:p>
      <w:r>
        <w:rPr>
          <w:sz w:val="18"/>
          <w:color w:val="777777"/>
        </w:rPr>
        <w:t xml:space="preserve">[[@Bible:Amos 7:6]] </w:t>
      </w:r>
      <w:r>
        <w:rPr>
          <w:b/>
        </w:rPr>
        <w:t xml:space="preserve">6 </w:t>
      </w:r>
      <w:r>
        <w:t xml:space="preserve"> {{field-on:Bible}}</w:t>
      </w:r>
      <w:r>
        <w:t xml:space="preserve">Repent, Lord, over this, and this will never happen, says Lord.</w:t>
      </w:r>
      <w:r>
        <w:t xml:space="preserve">{{field-off:Bible}}</w:t>
      </w:r>
    </w:p>
    <w:p>
      <w:r>
        <w:rPr>
          <w:sz w:val="18"/>
          <w:color w:val="777777"/>
        </w:rPr>
        <w:t xml:space="preserve">[[@Bible:Amos 7:7]] </w:t>
      </w:r>
      <w:r>
        <w:rPr>
          <w:b/>
        </w:rPr>
        <w:t xml:space="preserve">7 </w:t>
      </w:r>
      <w:r>
        <w:t xml:space="preserve"> {{field-on:Bible}}</w:t>
      </w:r>
      <w:r>
        <w:t xml:space="preserve">Thus Lord showed me, and behold, a man stood upon an adamant wall, and adamant was in his hand.</w:t>
      </w:r>
      <w:r>
        <w:t xml:space="preserve">{{field-off:Bible}}</w:t>
      </w:r>
    </w:p>
    <w:p>
      <w:r>
        <w:rPr>
          <w:sz w:val="18"/>
          <w:color w:val="777777"/>
        </w:rPr>
        <w:t xml:space="preserve">[[@Bible:Amos 7:8]] </w:t>
      </w:r>
      <w:r>
        <w:rPr>
          <w:b/>
        </w:rPr>
        <w:t xml:space="preserve">8 </w:t>
      </w:r>
      <w:r>
        <w:t xml:space="preserve"> {{field-on:Bible}}</w:t>
      </w:r>
      <w:r>
        <w:t xml:space="preserve">And Lord said to me, What do you see, Amos? And I said, Adamant. And Lord said to me, Behold, I am setting adamant in midst of my people Israel</w:t>
      </w:r>
      <w:r>
        <w:rPr>
          <w:rStyle w:val="FootnoteReference"/>
        </w:rPr>
        <w:footnoteReference w:id="8322"/>
      </w:r>
      <w:r>
        <w:t xml:space="preserve">; I will no longer continue to pass over him.</w:t>
      </w:r>
      <w:r>
        <w:t xml:space="preserve">{{field-off:Bible}}</w:t>
      </w:r>
    </w:p>
    <w:p>
      <w:r>
        <w:rPr>
          <w:sz w:val="18"/>
          <w:color w:val="777777"/>
        </w:rPr>
        <w:t xml:space="preserve">[[@Bible:Amos 7:9]] </w:t>
      </w:r>
      <w:r>
        <w:rPr>
          <w:b/>
        </w:rPr>
        <w:t xml:space="preserve">9 </w:t>
      </w:r>
      <w:r>
        <w:t xml:space="preserve"> {{field-on:Bible}}</w:t>
      </w:r>
      <w:r>
        <w:t xml:space="preserve">And altars of laughter will be destroyed, and rites of Israel will be laid waste, and I will rise against house of Jeroboam with sword.</w:t>
      </w:r>
      <w:r>
        <w:t xml:space="preserve">{{field-off:Bible}}</w:t>
      </w:r>
    </w:p>
    <w:p>
      <w:r>
        <w:rPr>
          <w:sz w:val="18"/>
          <w:color w:val="777777"/>
        </w:rPr>
        <w:t xml:space="preserve">[[@Bible:Amos 7:10]] </w:t>
      </w:r>
      <w:r>
        <w:rPr>
          <w:b/>
        </w:rPr>
        <w:t xml:space="preserve">10 </w:t>
      </w:r>
      <w:r>
        <w:t xml:space="preserve"> {{field-on:Bible}}</w:t>
      </w:r>
      <w:r>
        <w:t xml:space="preserve">And Amaziah priest of Bethel sent to Jeroboam king of Israel, saying, Amos is making conspiracies against you in midst of house of Israel; the land cannot bear all his words.</w:t>
      </w:r>
      <w:r>
        <w:t xml:space="preserve">{{field-off:Bible}}</w:t>
      </w:r>
    </w:p>
    <w:p>
      <w:r>
        <w:rPr>
          <w:sz w:val="18"/>
          <w:color w:val="777777"/>
        </w:rPr>
        <w:t xml:space="preserve">[[@Bible:Amos 7:11]] </w:t>
      </w:r>
      <w:r>
        <w:rPr>
          <w:b/>
        </w:rPr>
        <w:t xml:space="preserve">11 </w:t>
      </w:r>
      <w:r>
        <w:t xml:space="preserve"> {{field-on:Bible}}</w:t>
      </w:r>
      <w:r>
        <w:t xml:space="preserve">Because thus Amos says: Jeroboam will end by sword, and Israel will surely be led captive from his land.</w:t>
      </w:r>
      <w:r>
        <w:t xml:space="preserve">{{field-off:Bible}}</w:t>
      </w:r>
    </w:p>
    <w:p>
      <w:r>
        <w:rPr>
          <w:sz w:val="18"/>
          <w:color w:val="777777"/>
        </w:rPr>
        <w:t xml:space="preserve">[[@Bible:Amos 7:12]] </w:t>
      </w:r>
      <w:r>
        <w:rPr>
          <w:b/>
        </w:rPr>
        <w:t xml:space="preserve">12 </w:t>
      </w:r>
      <w:r>
        <w:t xml:space="preserve"> {{field-on:Bible}}</w:t>
      </w:r>
      <w:r>
        <w:t xml:space="preserve">And Amaziah said to Amos, O seer, go, withdraw into land of Judah</w:t>
      </w:r>
      <w:r>
        <w:rPr>
          <w:rStyle w:val="FootnoteReference"/>
        </w:rPr>
        <w:footnoteReference w:id="8323"/>
      </w:r>
      <w:r>
        <w:t xml:space="preserve">, and live there, and there you will prophesy.</w:t>
      </w:r>
      <w:r>
        <w:t xml:space="preserve">{{field-off:Bible}}</w:t>
      </w:r>
    </w:p>
    <w:p>
      <w:r>
        <w:rPr>
          <w:sz w:val="18"/>
          <w:color w:val="777777"/>
        </w:rPr>
        <w:t xml:space="preserve">[[@Bible:Amos 7:13]] </w:t>
      </w:r>
      <w:r>
        <w:rPr>
          <w:b/>
        </w:rPr>
        <w:t xml:space="preserve">13 </w:t>
      </w:r>
      <w:r>
        <w:t xml:space="preserve"> {{field-on:Bible}}</w:t>
      </w:r>
      <w:r>
        <w:t xml:space="preserve">But in Bethel you must no longer continue to prophesy, because it is sanctuary of king and house of kingdom.</w:t>
      </w:r>
      <w:r>
        <w:t xml:space="preserve">{{field-off:Bible}}</w:t>
      </w:r>
    </w:p>
    <w:p>
      <w:r>
        <w:rPr>
          <w:sz w:val="18"/>
          <w:color w:val="777777"/>
        </w:rPr>
        <w:t xml:space="preserve">[[@Bible:Amos 7:14]] </w:t>
      </w:r>
      <w:r>
        <w:rPr>
          <w:b/>
        </w:rPr>
        <w:t xml:space="preserve">14 </w:t>
      </w:r>
      <w:r>
        <w:t xml:space="preserve"> {{field-on:Bible}}</w:t>
      </w:r>
      <w:r>
        <w:t xml:space="preserve">And Amos answered and said to Amaziah, I was not a prophet nor son of prophet, but I was a goatherd and one pricking sycamore figs.</w:t>
      </w:r>
      <w:r>
        <w:t xml:space="preserve">{{field-off:Bible}}</w:t>
      </w:r>
    </w:p>
    <w:p>
      <w:r>
        <w:rPr>
          <w:sz w:val="18"/>
          <w:color w:val="777777"/>
        </w:rPr>
        <w:t xml:space="preserve">[[@Bible:Amos 7:15]] </w:t>
      </w:r>
      <w:r>
        <w:rPr>
          <w:b/>
        </w:rPr>
        <w:t xml:space="preserve">15 </w:t>
      </w:r>
      <w:r>
        <w:t xml:space="preserve"> {{field-on:Bible}}</w:t>
      </w:r>
      <w:r>
        <w:t xml:space="preserve">And Lord took me from the sheep and said to me, Go, prophesy over my people Israel.</w:t>
      </w:r>
      <w:r>
        <w:t xml:space="preserve">{{field-off:Bible}}</w:t>
      </w:r>
    </w:p>
    <w:p>
      <w:r>
        <w:rPr>
          <w:sz w:val="18"/>
          <w:color w:val="777777"/>
        </w:rPr>
        <w:t xml:space="preserve">[[@Bible:Amos 7:16]] </w:t>
      </w:r>
      <w:r>
        <w:rPr>
          <w:b/>
        </w:rPr>
        <w:t xml:space="preserve">16 </w:t>
      </w:r>
      <w:r>
        <w:t xml:space="preserve"> {{field-on:Bible}}</w:t>
      </w:r>
      <w:r>
        <w:t xml:space="preserve">And now hear word of Lord. You say, Do not prophesy against Israel, and you must not raise tumult against house of Jacob.</w:t>
      </w:r>
      <w:r>
        <w:t xml:space="preserve">{{field-off:Bible}}</w:t>
      </w:r>
    </w:p>
    <w:p>
      <w:r>
        <w:rPr>
          <w:sz w:val="18"/>
          <w:color w:val="777777"/>
        </w:rPr>
        <w:t xml:space="preserve">[[@Bible:Amos 7:17]] </w:t>
      </w:r>
      <w:r>
        <w:rPr>
          <w:b/>
        </w:rPr>
        <w:t xml:space="preserve">17 </w:t>
      </w:r>
      <w:r>
        <w:t xml:space="preserve"> {{field-on:Bible}}</w:t>
      </w:r>
      <w:r>
        <w:t xml:space="preserve">Therefore thus says Lord: Your wife in the city will prostitute herself, and your sons and your daughters will fall by sword, and your land will be measured by line, and you will die in unclean land, and Israel will surely be led captive from his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[[@Bible:Amos 8:1]] </w:t>
      </w:r>
      <w:r>
        <w:rPr>
          <w:b/>
        </w:rPr>
        <w:t xml:space="preserve">1 </w:t>
      </w:r>
      <w:r>
        <w:t xml:space="preserve"> {{field-on:Bible}}</w:t>
      </w:r>
      <w:r>
        <w:t xml:space="preserve">Thus Lord showed me, and behold, a vessel of birdlime.</w:t>
      </w:r>
      <w:r>
        <w:t xml:space="preserve">{{field-off:Bible}}</w:t>
      </w:r>
    </w:p>
    <w:p>
      <w:r>
        <w:rPr>
          <w:sz w:val="18"/>
          <w:color w:val="777777"/>
        </w:rPr>
        <w:t xml:space="preserve">[[@Bible:Amos 8:2]] </w:t>
      </w:r>
      <w:r>
        <w:rPr>
          <w:b/>
        </w:rPr>
        <w:t xml:space="preserve">2 </w:t>
      </w:r>
      <w:r>
        <w:t xml:space="preserve"> {{field-on:Bible}}</w:t>
      </w:r>
      <w:r>
        <w:t xml:space="preserve">And he said, What do you see, Amos? And I said, A vessel of birdlime. And Lord said to me, The end has come upon my people Israel</w:t>
      </w:r>
      <w:r>
        <w:rPr>
          <w:rStyle w:val="FootnoteReference"/>
        </w:rPr>
        <w:footnoteReference w:id="8324"/>
      </w:r>
      <w:r>
        <w:t xml:space="preserve">; I will no longer continue to pass over him.</w:t>
      </w:r>
      <w:r>
        <w:t xml:space="preserve">{{field-off:Bible}}</w:t>
      </w:r>
    </w:p>
    <w:p>
      <w:r>
        <w:rPr>
          <w:sz w:val="18"/>
          <w:color w:val="777777"/>
        </w:rPr>
        <w:t xml:space="preserve">[[@Bible:Amos 8:3]] </w:t>
      </w:r>
      <w:r>
        <w:rPr>
          <w:b/>
        </w:rPr>
        <w:t xml:space="preserve">3 </w:t>
      </w:r>
      <w:r>
        <w:t xml:space="preserve"> {{field-on:Bible}}</w:t>
      </w:r>
      <w:r>
        <w:t xml:space="preserve">And stalls of the temple will howl in that day, says Lord. Great is the fallen one in every place; I will cast silence.</w:t>
      </w:r>
      <w:r>
        <w:t xml:space="preserve">{{field-off:Bible}}</w:t>
      </w:r>
    </w:p>
    <w:p>
      <w:r>
        <w:rPr>
          <w:sz w:val="18"/>
          <w:color w:val="777777"/>
        </w:rPr>
        <w:t xml:space="preserve">[[@Bible:Amos 8:4]] </w:t>
      </w:r>
      <w:r>
        <w:rPr>
          <w:b/>
        </w:rPr>
        <w:t xml:space="preserve">4 </w:t>
      </w:r>
      <w:r>
        <w:t xml:space="preserve"> {{field-on:Bible}}</w:t>
      </w:r>
      <w:r>
        <w:t xml:space="preserve">Hear these things, you who crush poor into morning and oppress needy from the land,</w:t>
      </w:r>
      <w:r>
        <w:t xml:space="preserve">{{field-off:Bible}}</w:t>
      </w:r>
    </w:p>
    <w:p>
      <w:r>
        <w:rPr>
          <w:sz w:val="18"/>
          <w:color w:val="777777"/>
        </w:rPr>
        <w:t xml:space="preserve">[[@Bible:Amos 8:5]] </w:t>
      </w:r>
      <w:r>
        <w:rPr>
          <w:b/>
        </w:rPr>
        <w:t xml:space="preserve">5 </w:t>
      </w:r>
      <w:r>
        <w:t xml:space="preserve"> {{field-on:Bible}}</w:t>
      </w:r>
      <w:r>
        <w:t xml:space="preserve">saying, When will month pass and we will trade, and the Sabbaths and we will open treasuries, making the measure small and the weights large and making unjust scales,</w:t>
      </w:r>
      <w:r>
        <w:t xml:space="preserve">{{field-off:Bible}}</w:t>
      </w:r>
    </w:p>
    <w:p>
      <w:r>
        <w:rPr>
          <w:sz w:val="18"/>
          <w:color w:val="777777"/>
        </w:rPr>
        <w:t xml:space="preserve">[[@Bible:Amos 8:6]] </w:t>
      </w:r>
      <w:r>
        <w:rPr>
          <w:b/>
        </w:rPr>
        <w:t xml:space="preserve">6 </w:t>
      </w:r>
      <w:r>
        <w:t xml:space="preserve"> {{field-on:Bible}}</w:t>
      </w:r>
      <w:r>
        <w:t xml:space="preserve">to buy poor for silver and humble one for sandals, and we will trade from every crop.</w:t>
      </w:r>
      <w:r>
        <w:t xml:space="preserve">{{field-off:Bible}}</w:t>
      </w:r>
    </w:p>
    <w:p>
      <w:r>
        <w:rPr>
          <w:sz w:val="18"/>
          <w:color w:val="777777"/>
        </w:rPr>
        <w:t xml:space="preserve">[[@Bible:Amos 8:7]] </w:t>
      </w:r>
      <w:r>
        <w:rPr>
          <w:b/>
        </w:rPr>
        <w:t xml:space="preserve">7 </w:t>
      </w:r>
      <w:r>
        <w:t xml:space="preserve"> {{field-on:Bible}}</w:t>
      </w:r>
      <w:r>
        <w:t xml:space="preserve">Lord swears by arrogance of Jacob</w:t>
      </w:r>
      <w:r>
        <w:rPr>
          <w:rStyle w:val="FootnoteReference"/>
        </w:rPr>
        <w:footnoteReference w:id="8325"/>
      </w:r>
      <w:r>
        <w:t xml:space="preserve">: Will he ever forget all your works for strife?</w:t>
      </w:r>
      <w:r>
        <w:t xml:space="preserve">{{field-off:Bible}}</w:t>
      </w:r>
    </w:p>
    <w:p>
      <w:r>
        <w:rPr>
          <w:sz w:val="18"/>
          <w:color w:val="777777"/>
        </w:rPr>
        <w:t xml:space="preserve">[[@Bible:Amos 8:8]] </w:t>
      </w:r>
      <w:r>
        <w:rPr>
          <w:b/>
        </w:rPr>
        <w:t xml:space="preserve">8 </w:t>
      </w:r>
      <w:r>
        <w:t xml:space="preserve"> {{field-on:Bible}}</w:t>
      </w:r>
      <w:r>
        <w:t xml:space="preserve">And because of these things will not the land be shaken, and every inhabitant in it mourn, and its whole end rise like a river and descend like river of Egypt?</w:t>
      </w:r>
      <w:r>
        <w:t xml:space="preserve">{{field-off:Bible}}</w:t>
      </w:r>
    </w:p>
    <w:p>
      <w:r>
        <w:rPr>
          <w:sz w:val="18"/>
          <w:color w:val="777777"/>
        </w:rPr>
        <w:t xml:space="preserve">[[@Bible:Amos 8:9]] </w:t>
      </w:r>
      <w:r>
        <w:rPr>
          <w:b/>
        </w:rPr>
        <w:t xml:space="preserve">9 </w:t>
      </w:r>
      <w:r>
        <w:t xml:space="preserve"> {{field-on:Bible}}</w:t>
      </w:r>
      <w:r>
        <w:t xml:space="preserve">And it will be in that day, says Lord God, sun will go down at noon and he will darken light upon earth in daytime.</w:t>
      </w:r>
      <w:r>
        <w:t xml:space="preserve">{{field-off:Bible}}</w:t>
      </w:r>
    </w:p>
    <w:p>
      <w:r>
        <w:rPr>
          <w:sz w:val="18"/>
          <w:color w:val="777777"/>
        </w:rPr>
        <w:t xml:space="preserve">[[@Bible:Amos 8:10]] </w:t>
      </w:r>
      <w:r>
        <w:rPr>
          <w:b/>
        </w:rPr>
        <w:t xml:space="preserve">10 </w:t>
      </w:r>
      <w:r>
        <w:t xml:space="preserve"> {{field-on:Bible}}</w:t>
      </w:r>
      <w:r>
        <w:t xml:space="preserve">And I will turn your feasts into mourning and all your songs into lament, and bring up sackcloth on every waist and baldness on every head and make it like mourning for beloved one and those with him like day of grief.</w:t>
      </w:r>
      <w:r>
        <w:t xml:space="preserve">{{field-off:Bible}}</w:t>
      </w:r>
    </w:p>
    <w:p>
      <w:r>
        <w:rPr>
          <w:sz w:val="18"/>
          <w:color w:val="777777"/>
        </w:rPr>
        <w:t xml:space="preserve">[[@Bible:Amos 8:11]] </w:t>
      </w:r>
      <w:r>
        <w:rPr>
          <w:b/>
        </w:rPr>
        <w:t xml:space="preserve">11 </w:t>
      </w:r>
      <w:r>
        <w:t xml:space="preserve"> {{field-on:Bible}}</w:t>
      </w:r>
      <w:r>
        <w:t xml:space="preserve">Behold, days are coming, says Lord, and I will send famine upon the land, not famine of bread nor thirst of water, but famine of hearing word of Lord.</w:t>
      </w:r>
      <w:r>
        <w:t xml:space="preserve">{{field-off:Bible}}</w:t>
      </w:r>
    </w:p>
    <w:p>
      <w:r>
        <w:rPr>
          <w:sz w:val="18"/>
          <w:color w:val="777777"/>
        </w:rPr>
        <w:t xml:space="preserve">[[@Bible:Amos 8:12]] </w:t>
      </w:r>
      <w:r>
        <w:rPr>
          <w:b/>
        </w:rPr>
        <w:t xml:space="preserve">12 </w:t>
      </w:r>
      <w:r>
        <w:t xml:space="preserve"> {{field-on:Bible}}</w:t>
      </w:r>
      <w:r>
        <w:t xml:space="preserve">And waters will be shaken to sea, and from north to east they will run around seeking word of Lord and will never find it.</w:t>
      </w:r>
      <w:r>
        <w:t xml:space="preserve">{{field-off:Bible}}</w:t>
      </w:r>
    </w:p>
    <w:p>
      <w:r>
        <w:rPr>
          <w:sz w:val="18"/>
          <w:color w:val="777777"/>
        </w:rPr>
        <w:t xml:space="preserve">[[@Bible:Amos 8:13]] </w:t>
      </w:r>
      <w:r>
        <w:rPr>
          <w:b/>
        </w:rPr>
        <w:t xml:space="preserve">13 </w:t>
      </w:r>
      <w:r>
        <w:t xml:space="preserve"> {{field-on:Bible}}</w:t>
      </w:r>
      <w:r>
        <w:t xml:space="preserve">In that day fair virgins and young men will fail in thirst.</w:t>
      </w:r>
      <w:r>
        <w:t xml:space="preserve">{{field-off:Bible}}</w:t>
      </w:r>
    </w:p>
    <w:p>
      <w:r>
        <w:rPr>
          <w:sz w:val="18"/>
          <w:color w:val="777777"/>
        </w:rPr>
        <w:t xml:space="preserve">[[@Bible:Amos 8:14]] </w:t>
      </w:r>
      <w:r>
        <w:rPr>
          <w:b/>
        </w:rPr>
        <w:t xml:space="preserve">14 </w:t>
      </w:r>
      <w:r>
        <w:t xml:space="preserve"> {{field-on:Bible}}</w:t>
      </w:r>
      <w:r>
        <w:t xml:space="preserve">Those swearing by propitiation of Samaria and saying, Your god lives, Dan, and your god lives, Beersheba, will fall and never rise again.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[[@Bible:Amos 9:1]] </w:t>
      </w:r>
      <w:r>
        <w:rPr>
          <w:b/>
        </w:rPr>
        <w:t xml:space="preserve">1 </w:t>
      </w:r>
      <w:r>
        <w:t xml:space="preserve"> {{field-on:Bible}}</w:t>
      </w:r>
      <w:r>
        <w:t xml:space="preserve">I saw the Lord standing upon the altar, and he said, Strike upon the mercy-seat</w:t>
      </w:r>
      <w:r>
        <w:rPr>
          <w:rStyle w:val="FootnoteReference"/>
        </w:rPr>
        <w:footnoteReference w:id="8326"/>
      </w:r>
      <w:r>
        <w:t xml:space="preserve">, and the foregates will be shaken; cut through into heads of all, and the remnant of them I will kill with sword. No one fleeing from them will flee away, and no one being rescued from them will be saved.</w:t>
      </w:r>
      <w:r>
        <w:t xml:space="preserve">{{field-off:Bible}}</w:t>
      </w:r>
    </w:p>
    <w:p>
      <w:r>
        <w:rPr>
          <w:sz w:val="18"/>
          <w:color w:val="777777"/>
        </w:rPr>
        <w:t xml:space="preserve">[[@Bible:Amos 9:2]] </w:t>
      </w:r>
      <w:r>
        <w:rPr>
          <w:b/>
        </w:rPr>
        <w:t xml:space="preserve">2 </w:t>
      </w:r>
      <w:r>
        <w:t xml:space="preserve"> {{field-on:Bible}}</w:t>
      </w:r>
      <w:r>
        <w:t xml:space="preserve">If they dig down into Hades, from there my hand will pull them up, and if they go up into heaven, from there I will bring them down.</w:t>
      </w:r>
      <w:r>
        <w:t xml:space="preserve">{{field-off:Bible}}</w:t>
      </w:r>
    </w:p>
    <w:p>
      <w:r>
        <w:rPr>
          <w:sz w:val="18"/>
          <w:color w:val="777777"/>
        </w:rPr>
        <w:t xml:space="preserve">[[@Bible:Amos 9:3]] </w:t>
      </w:r>
      <w:r>
        <w:rPr>
          <w:b/>
        </w:rPr>
        <w:t xml:space="preserve">3 </w:t>
      </w:r>
      <w:r>
        <w:t xml:space="preserve"> {{field-on:Bible}}</w:t>
      </w:r>
      <w:r>
        <w:t xml:space="preserve">If they hide on top of Carmel, from there I will search out and take them, and if they sink from before my eyes into depths of sea, there I will command the dragon and it will bite them.</w:t>
      </w:r>
      <w:r>
        <w:t xml:space="preserve">{{field-off:Bible}}</w:t>
      </w:r>
    </w:p>
    <w:p>
      <w:r>
        <w:rPr>
          <w:sz w:val="18"/>
          <w:color w:val="777777"/>
        </w:rPr>
        <w:t xml:space="preserve">[[@Bible:Amos 9:4]] </w:t>
      </w:r>
      <w:r>
        <w:rPr>
          <w:b/>
        </w:rPr>
        <w:t xml:space="preserve">4 </w:t>
      </w:r>
      <w:r>
        <w:t xml:space="preserve"> {{field-on:Bible}}</w:t>
      </w:r>
      <w:r>
        <w:t xml:space="preserve">And if they go into captivity before face of their enemies, there I will command the sword and it will kill them, and I will set my eyes upon them for evils and not for good things.</w:t>
      </w:r>
      <w:r>
        <w:t xml:space="preserve">{{field-off:Bible}}</w:t>
      </w:r>
    </w:p>
    <w:p>
      <w:r>
        <w:rPr>
          <w:sz w:val="18"/>
          <w:color w:val="777777"/>
        </w:rPr>
        <w:t xml:space="preserve">[[@Bible:Amos 9:5]] </w:t>
      </w:r>
      <w:r>
        <w:rPr>
          <w:b/>
        </w:rPr>
        <w:t xml:space="preserve">5 </w:t>
      </w:r>
      <w:r>
        <w:t xml:space="preserve"> {{field-on:Bible}}</w:t>
      </w:r>
      <w:r>
        <w:t xml:space="preserve">And Lord, Lord God Almighty, touching the earth and shaking it, and all inhabiting it will mourn, and its whole end will rise like a river and descend like river of Egypt.</w:t>
      </w:r>
      <w:r>
        <w:t xml:space="preserve">{{field-off:Bible}}</w:t>
      </w:r>
    </w:p>
    <w:p>
      <w:r>
        <w:rPr>
          <w:sz w:val="18"/>
          <w:color w:val="777777"/>
        </w:rPr>
        <w:t xml:space="preserve">[[@Bible:Amos 9:6]] </w:t>
      </w:r>
      <w:r>
        <w:rPr>
          <w:b/>
        </w:rPr>
        <w:t xml:space="preserve">6 </w:t>
      </w:r>
      <w:r>
        <w:t xml:space="preserve"> {{field-on:Bible}}</w:t>
      </w:r>
      <w:r>
        <w:t xml:space="preserve">The one building his ascent into heaven and founding his promise on the earth, calling water of sea and pouring it on face of earth, Lord God Almighty is his name.</w:t>
      </w:r>
      <w:r>
        <w:t xml:space="preserve">{{field-off:Bible}}</w:t>
      </w:r>
    </w:p>
    <w:p>
      <w:r>
        <w:rPr>
          <w:sz w:val="18"/>
          <w:color w:val="777777"/>
        </w:rPr>
        <w:t xml:space="preserve">[[@Bible:Amos 9:7]] </w:t>
      </w:r>
      <w:r>
        <w:rPr>
          <w:b/>
        </w:rPr>
        <w:t xml:space="preserve">7 </w:t>
      </w:r>
      <w:r>
        <w:t xml:space="preserve"> {{field-on:Bible}}</w:t>
      </w:r>
      <w:r>
        <w:t xml:space="preserve">Are you not to me like sons of Ethiopians, sons of Israel</w:t>
      </w:r>
      <w:r>
        <w:rPr>
          <w:rStyle w:val="FootnoteReference"/>
        </w:rPr>
        <w:footnoteReference w:id="8327"/>
      </w:r>
      <w:r>
        <w:t xml:space="preserve">? says Lord. Did I not bring Israel up from land of Egypt, and foreigners from </w:t>
      </w:r>
      <w:r>
        <w:t xml:space="preserve">[[Cappadocia &gt;&gt; BibleKnowledgebase:@Cappadocia]]</w:t>
      </w:r>
      <w:r>
        <w:t xml:space="preserve">, and Syrians from the pit?</w:t>
      </w:r>
      <w:r>
        <w:t xml:space="preserve">{{field-off:Bible}}</w:t>
      </w:r>
    </w:p>
    <w:p>
      <w:r>
        <w:rPr>
          <w:sz w:val="18"/>
          <w:color w:val="777777"/>
        </w:rPr>
        <w:t xml:space="preserve">[[@Bible:Amos 9:8]] </w:t>
      </w:r>
      <w:r>
        <w:rPr>
          <w:b/>
        </w:rPr>
        <w:t xml:space="preserve">8 </w:t>
      </w:r>
      <w:r>
        <w:t xml:space="preserve"> {{field-on:Bible}}</w:t>
      </w:r>
      <w:r>
        <w:t xml:space="preserve">Behold, eyes of Lord God are upon kingdom of sinners, and I will remove it from face of the earth, except that I will not entirely remove house of Jacob</w:t>
      </w:r>
      <w:r>
        <w:rPr>
          <w:rStyle w:val="FootnoteReference"/>
        </w:rPr>
        <w:footnoteReference w:id="8328"/>
      </w:r>
      <w:r>
        <w:t xml:space="preserve">, says Lord.</w:t>
      </w:r>
      <w:r>
        <w:t xml:space="preserve">{{field-off:Bible}}</w:t>
      </w:r>
    </w:p>
    <w:p>
      <w:r>
        <w:rPr>
          <w:sz w:val="18"/>
          <w:color w:val="777777"/>
        </w:rPr>
        <w:t xml:space="preserve">[[@Bible:Amos 9:9]] </w:t>
      </w:r>
      <w:r>
        <w:rPr>
          <w:b/>
        </w:rPr>
        <w:t xml:space="preserve">9 </w:t>
      </w:r>
      <w:r>
        <w:t xml:space="preserve"> {{field-on:Bible}}</w:t>
      </w:r>
      <w:r>
        <w:t xml:space="preserve">Because behold, I command and will winnow house of Israel among all nations just as it is winnowed in a sieve, and not a fragment will fall on the earth.</w:t>
      </w:r>
      <w:r>
        <w:t xml:space="preserve">{{field-off:Bible}}</w:t>
      </w:r>
    </w:p>
    <w:p>
      <w:r>
        <w:rPr>
          <w:sz w:val="18"/>
          <w:color w:val="777777"/>
        </w:rPr>
        <w:t xml:space="preserve">[[@Bible:Amos 9:10]] </w:t>
      </w:r>
      <w:r>
        <w:rPr>
          <w:b/>
        </w:rPr>
        <w:t xml:space="preserve">10 </w:t>
      </w:r>
      <w:r>
        <w:t xml:space="preserve"> {{field-on:Bible}}</w:t>
      </w:r>
      <w:r>
        <w:t xml:space="preserve">All sinners of my people will end by sword, those saying, Evils will never come near us nor happen upon us.</w:t>
      </w:r>
      <w:r>
        <w:t xml:space="preserve">{{field-off:Bible}}</w:t>
      </w:r>
    </w:p>
    <w:p>
      <w:r>
        <w:rPr>
          <w:sz w:val="18"/>
          <w:color w:val="777777"/>
        </w:rPr>
        <w:t xml:space="preserve">[[@Bible:Amos 9:11]] </w:t>
      </w:r>
      <w:r>
        <w:rPr>
          <w:b/>
        </w:rPr>
        <w:t xml:space="preserve">11 </w:t>
      </w:r>
      <w:r>
        <w:t xml:space="preserve"> {{field-on:Bible}}</w:t>
      </w:r>
      <w:r>
        <w:t xml:space="preserve">In that day I will raise up tent of David</w:t>
      </w:r>
      <w:r>
        <w:rPr>
          <w:rStyle w:val="FootnoteReference"/>
        </w:rPr>
        <w:footnoteReference w:id="8329"/>
      </w:r>
      <w:r>
        <w:t xml:space="preserve"> that has fallen and rebuild its fallen things and raise up its dug-down things and rebuild it as days of the age,</w:t>
      </w:r>
      <w:r>
        <w:t xml:space="preserve">{{field-off:Bible}}</w:t>
      </w:r>
    </w:p>
    <w:p>
      <w:r>
        <w:rPr>
          <w:sz w:val="18"/>
          <w:color w:val="777777"/>
        </w:rPr>
        <w:t xml:space="preserve">[[@Bible:Amos 9:12]] </w:t>
      </w:r>
      <w:r>
        <w:rPr>
          <w:b/>
        </w:rPr>
        <w:t xml:space="preserve">12 </w:t>
      </w:r>
      <w:r>
        <w:t xml:space="preserve"> {{field-on:Bible}}</w:t>
      </w:r>
      <w:r>
        <w:t xml:space="preserve">so that remnant of men and all nations upon whom my name was called upon them</w:t>
      </w:r>
      <w:r>
        <w:rPr>
          <w:rStyle w:val="FootnoteReference"/>
        </w:rPr>
        <w:footnoteReference w:id="8330"/>
      </w:r>
      <w:r>
        <w:t xml:space="preserve"> may seek, says Lord God who does these things.</w:t>
      </w:r>
      <w:r>
        <w:t xml:space="preserve">{{field-off:Bible}}</w:t>
      </w:r>
    </w:p>
    <w:p>
      <w:r>
        <w:rPr>
          <w:sz w:val="18"/>
          <w:color w:val="777777"/>
        </w:rPr>
        <w:t xml:space="preserve">[[@Bible:Amos 9:13]] </w:t>
      </w:r>
      <w:r>
        <w:rPr>
          <w:b/>
        </w:rPr>
        <w:t xml:space="preserve">13 </w:t>
      </w:r>
      <w:r>
        <w:t xml:space="preserve"> {{field-on:Bible}}</w:t>
      </w:r>
      <w:r>
        <w:t xml:space="preserve">Behold, days are coming, says Lord, and plowman will overtake harvest, and grape will become dark in sowing, and mountains will drip sweetness and all hills will be thickly planted together.</w:t>
      </w:r>
      <w:r>
        <w:t xml:space="preserve">{{field-off:Bible}}</w:t>
      </w:r>
    </w:p>
    <w:p>
      <w:r>
        <w:rPr>
          <w:sz w:val="18"/>
          <w:color w:val="777777"/>
        </w:rPr>
        <w:t xml:space="preserve">[[@Bible:Amos 9:14]] </w:t>
      </w:r>
      <w:r>
        <w:rPr>
          <w:b/>
        </w:rPr>
        <w:t xml:space="preserve">14 </w:t>
      </w:r>
      <w:r>
        <w:t xml:space="preserve"> {{field-on:Bible}}</w:t>
      </w:r>
      <w:r>
        <w:t xml:space="preserve">And I will turn back captivity of my people Israel, and they will rebuild ruined cities and dwell in them and plant vineyards and drink their wine and plant gardens and eat their fruit.</w:t>
      </w:r>
      <w:r>
        <w:t xml:space="preserve">{{field-off:Bible}}</w:t>
      </w:r>
    </w:p>
    <w:p>
      <w:r>
        <w:rPr>
          <w:sz w:val="18"/>
          <w:color w:val="777777"/>
        </w:rPr>
        <w:t xml:space="preserve">[[@Bible:Amos 9:15]] </w:t>
      </w:r>
      <w:r>
        <w:rPr>
          <w:b/>
        </w:rPr>
        <w:t xml:space="preserve">15 </w:t>
      </w:r>
      <w:r>
        <w:t xml:space="preserve"> {{field-on:Bible}}</w:t>
      </w:r>
      <w:r>
        <w:t xml:space="preserve">And I will plant them upon their land, and they will never again be pulled up from their land that I gave them, says Lord God Almighty.</w:t>
      </w:r>
      <w:r>
        <w:t xml:space="preserve">{{field-off:Bible}}</w:t>
      </w:r>
    </w:p>
    <w:p>
      <w:r>
        <w:br w:type="page"/>
      </w:r>
    </w:p>
    <w:p>
      <w:pPr>
        <w:pStyle w:val="Heading1"/>
      </w:pPr>
      <w:r>
        <w:t xml:space="preserve">Obadiah</w:t>
      </w:r>
    </w:p>
    <w:p>
      <w:pPr>
        <w:pStyle w:val="Heading2"/>
      </w:pPr>
      <w:r>
        <w:t xml:space="preserve">Obadiah Preface</w:t>
      </w:r>
    </w:p>
    <w:p>
      <w:r>
        <w:rPr>
          <w:b/>
        </w:rPr>
        <w:t xml:space="preserve">Author and Attribution. </w:t>
      </w:r>
      <w:r>
        <w:t xml:space="preserve">Obadiah</w:t>
      </w:r>
    </w:p>
    <w:p>
      <w:r>
        <w:rPr>
          <w:b/>
        </w:rPr>
        <w:t xml:space="preserve">Authorship Basis. </w:t>
      </w:r>
      <w:r>
        <w:t xml:space="preserve">The book names Obadiah; the exact historical setting is debated, but conservative scholarship receives the named prophet as genuine.</w:t>
      </w:r>
    </w:p>
    <w:p>
      <w:r>
        <w:rPr>
          <w:b/>
        </w:rPr>
        <w:t xml:space="preserve">Jesus / NT Attribution. </w:t>
      </w:r>
      <w:r>
        <w:t xml:space="preserve">No direct NT attribution names the writer, but the prophecy stands in the canonical witness against Edom and for Zion.</w:t>
      </w:r>
    </w:p>
    <w:p>
      <w:r>
        <w:rPr>
          <w:b/>
        </w:rPr>
        <w:t xml:space="preserve">Composition Date. </w:t>
      </w:r>
      <w:r>
        <w:t xml:space="preserve">date debated, often 9th or 6th century BC</w:t>
      </w:r>
    </w:p>
    <w:p>
      <w:r>
        <w:rPr>
          <w:b/>
        </w:rPr>
        <w:t xml:space="preserve">MT Timeline. </w:t>
      </w:r>
      <w:r>
        <w:t xml:space="preserve">MT preserves the short oracle against Edom and promise of Zion's kingdom.</w:t>
      </w:r>
    </w:p>
    <w:p>
      <w:r>
        <w:rPr>
          <w:b/>
        </w:rPr>
        <w:t xml:space="preserve">LXX Timeline. </w:t>
      </w:r>
      <w:r>
        <w:t xml:space="preserve">The LXX preserves the same message with ordinary versional differences.</w:t>
      </w:r>
    </w:p>
    <w:p>
      <w:r>
        <w:rPr>
          <w:b/>
        </w:rPr>
        <w:t xml:space="preserve">Historical Setting. </w:t>
      </w:r>
      <w:r>
        <w:t xml:space="preserve">Oracle against Edom for violence against Jacob and promise of Zion's triumph.</w:t>
      </w:r>
    </w:p>
    <w:p>
      <w:r>
        <w:rPr>
          <w:b/>
        </w:rPr>
        <w:t xml:space="preserve">Purpose. </w:t>
      </w:r>
      <w:r>
        <w:t xml:space="preserve">To announce the LORD's judgment on proud Edom and vindication of His covenant people.</w:t>
      </w:r>
    </w:p>
    <w:p>
      <w:r>
        <w:rPr>
          <w:b/>
        </w:rPr>
        <w:t xml:space="preserve">Key Themes. </w:t>
      </w:r>
      <w:r>
        <w:t xml:space="preserve">judgment on Edom; pride; Zion; kingdom of the LORD</w:t>
      </w:r>
    </w:p>
    <w:p>
      <w:r>
        <w:rPr>
          <w:b/>
        </w:rPr>
        <w:t xml:space="preserve">Outline. </w:t>
      </w:r>
      <w:r>
        <w:t xml:space="preserve">Edom's downfall 1-14; Day of the LORD and Zion's triumph 15-21.</w:t>
      </w:r>
    </w:p>
    <w:p>
      <w:r>
        <w:rPr>
          <w:b/>
        </w:rPr>
        <w:t xml:space="preserve">Earliest Witnesses. </w:t>
      </w:r>
      <w:r>
        <w:t xml:space="preserve">Frag. Qumran Obadiah fragments survive Second Temple period | Subst. Early Hebrew witness is fragmentary Second Temple period | Heb. Leningrad Codex AD 1008 | Gk. Codex Vaticanus and Alexandrinus preserve Greek Obadiah 4th-5th century AD</w:t>
      </w:r>
    </w:p>
    <w:p>
      <w:r>
        <w:rPr>
          <w:b/>
        </w:rPr>
        <w:t xml:space="preserve">Earliest External Attestation. </w:t>
      </w:r>
      <w:r>
        <w:t xml:space="preserve">Use in later Jewish interpretation by Multiple (Second Temple and later)</w:t>
      </w:r>
    </w:p>
    <w:p>
      <w:r>
        <w:rPr>
          <w:b/>
        </w:rPr>
        <w:t xml:space="preserve">Textual Notes. </w:t>
      </w:r>
      <w:r>
        <w:t xml:space="preserve">Obadiah's brevity makes each textual variant proportionally weighty in interpretation.</w:t>
      </w:r>
    </w:p>
    <w:p>
      <w:r>
        <w:rPr>
          <w:b/>
        </w:rPr>
        <w:t xml:space="preserve">Conservative Notes. </w:t>
      </w:r>
      <w:r>
        <w:t xml:space="preserve">This edition receives Obadiah as a genuine prophetic book and reads its Edom oracles within the larger covenant-history conflict line.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[[@Bible:Obadiah 1:1]] </w:t>
      </w:r>
      <w:r>
        <w:rPr>
          <w:b/>
        </w:rPr>
        <w:t xml:space="preserve">1 </w:t>
      </w:r>
      <w:r>
        <w:t xml:space="preserve"> {{field-on:Bible}}</w:t>
      </w:r>
      <w:r>
        <w:t xml:space="preserve">Vision of Obadiah. Thus says Lord God to Idumea</w:t>
      </w:r>
      <w:r>
        <w:rPr>
          <w:rStyle w:val="FootnoteReference"/>
        </w:rPr>
        <w:footnoteReference w:id="8331"/>
      </w:r>
      <w:r>
        <w:t xml:space="preserve">: I heard a report from Lord, and he sent a message to nations: Rise, and let us rise against her for war.</w:t>
      </w:r>
      <w:r>
        <w:t xml:space="preserve">{{field-off:Bible}}</w:t>
      </w:r>
    </w:p>
    <w:p>
      <w:r>
        <w:rPr>
          <w:sz w:val="18"/>
          <w:color w:val="777777"/>
        </w:rPr>
        <w:t xml:space="preserve">[[@Bible:Obadiah 1:2]] </w:t>
      </w:r>
      <w:r>
        <w:rPr>
          <w:b/>
        </w:rPr>
        <w:t xml:space="preserve">2 </w:t>
      </w:r>
      <w:r>
        <w:t xml:space="preserve"> {{field-on:Bible}}</w:t>
      </w:r>
      <w:r>
        <w:t xml:space="preserve">Behold, I made you few among nations; you are greatly dishonored.</w:t>
      </w:r>
      <w:r>
        <w:t xml:space="preserve">{{field-off:Bible}}</w:t>
      </w:r>
    </w:p>
    <w:p>
      <w:r>
        <w:rPr>
          <w:sz w:val="18"/>
          <w:color w:val="777777"/>
        </w:rPr>
        <w:t xml:space="preserve">[[@Bible:Obadiah 1:3]] </w:t>
      </w:r>
      <w:r>
        <w:rPr>
          <w:b/>
        </w:rPr>
        <w:t xml:space="preserve">3 </w:t>
      </w:r>
      <w:r>
        <w:t xml:space="preserve"> {{field-on:Bible}}</w:t>
      </w:r>
      <w:r>
        <w:t xml:space="preserve">Arrogance of your heart lifted you up, you dwelling in holes of rocks, raising your dwelling high, saying in your heart, Who will bring me down to earth?</w:t>
      </w:r>
      <w:r>
        <w:t xml:space="preserve">{{field-off:Bible}}</w:t>
      </w:r>
    </w:p>
    <w:p>
      <w:r>
        <w:rPr>
          <w:sz w:val="18"/>
          <w:color w:val="777777"/>
        </w:rPr>
        <w:t xml:space="preserve">[[@Bible:Obadiah 1:4]] </w:t>
      </w:r>
      <w:r>
        <w:rPr>
          <w:b/>
        </w:rPr>
        <w:t xml:space="preserve">4 </w:t>
      </w:r>
      <w:r>
        <w:t xml:space="preserve"> {{field-on:Bible}}</w:t>
      </w:r>
      <w:r>
        <w:t xml:space="preserve">If you soar high like eagle and set your nest among stars, from there I will bring you down, says Lord.</w:t>
      </w:r>
      <w:r>
        <w:t xml:space="preserve">{{field-off:Bible}}</w:t>
      </w:r>
    </w:p>
    <w:p>
      <w:r>
        <w:rPr>
          <w:sz w:val="18"/>
          <w:color w:val="777777"/>
        </w:rPr>
        <w:t xml:space="preserve">[[@Bible:Obadiah 1:5]] </w:t>
      </w:r>
      <w:r>
        <w:rPr>
          <w:b/>
        </w:rPr>
        <w:t xml:space="preserve">5 </w:t>
      </w:r>
      <w:r>
        <w:t xml:space="preserve"> {{field-on:Bible}}</w:t>
      </w:r>
      <w:r>
        <w:t xml:space="preserve">If thieves entered to you, or robbers by night, where would you have been cast away? Would they not have stolen enough for themselves? And if grape-gatherers entered to you, would they not have left gleanings?</w:t>
      </w:r>
      <w:r>
        <w:t xml:space="preserve">{{field-off:Bible}}</w:t>
      </w:r>
    </w:p>
    <w:p>
      <w:r>
        <w:rPr>
          <w:sz w:val="18"/>
          <w:color w:val="777777"/>
        </w:rPr>
        <w:t xml:space="preserve">[[@Bible:Obadiah 1:6]] </w:t>
      </w:r>
      <w:r>
        <w:rPr>
          <w:b/>
        </w:rPr>
        <w:t xml:space="preserve">6 </w:t>
      </w:r>
      <w:r>
        <w:t xml:space="preserve"> {{field-on:Bible}}</w:t>
      </w:r>
      <w:r>
        <w:t xml:space="preserve">How Esau</w:t>
      </w:r>
      <w:r>
        <w:rPr>
          <w:rStyle w:val="FootnoteReference"/>
        </w:rPr>
        <w:footnoteReference w:id="8332"/>
      </w:r>
      <w:r>
        <w:t xml:space="preserve"> was searched out and his hidden things seized.</w:t>
      </w:r>
      <w:r>
        <w:t xml:space="preserve">{{field-off:Bible}}</w:t>
      </w:r>
    </w:p>
    <w:p>
      <w:r>
        <w:rPr>
          <w:sz w:val="18"/>
          <w:color w:val="777777"/>
        </w:rPr>
        <w:t xml:space="preserve">[[@Bible:Obadiah 1:7]] </w:t>
      </w:r>
      <w:r>
        <w:rPr>
          <w:b/>
        </w:rPr>
        <w:t xml:space="preserve">7 </w:t>
      </w:r>
      <w:r>
        <w:t xml:space="preserve"> {{field-on:Bible}}</w:t>
      </w:r>
      <w:r>
        <w:t xml:space="preserve">To your borders they sent you away, all men of your covenant. Your peaceful men</w:t>
      </w:r>
      <w:r>
        <w:rPr>
          <w:rStyle w:val="FootnoteReference"/>
        </w:rPr>
        <w:footnoteReference w:id="8333"/>
      </w:r>
      <w:r>
        <w:t xml:space="preserve"> opposed you and prevailed against you. They set ambush under you; there is no understanding in them.</w:t>
      </w:r>
      <w:r>
        <w:t xml:space="preserve">{{field-off:Bible}}</w:t>
      </w:r>
    </w:p>
    <w:p>
      <w:r>
        <w:rPr>
          <w:sz w:val="18"/>
          <w:color w:val="777777"/>
        </w:rPr>
        <w:t xml:space="preserve">[[@Bible:Obadiah 1:8]] </w:t>
      </w:r>
      <w:r>
        <w:rPr>
          <w:b/>
        </w:rPr>
        <w:t xml:space="preserve">8 </w:t>
      </w:r>
      <w:r>
        <w:t xml:space="preserve"> {{field-on:Bible}}</w:t>
      </w:r>
      <w:r>
        <w:t xml:space="preserve">In that day, says Lord, I will destroy wise men from Idumea</w:t>
      </w:r>
      <w:r>
        <w:rPr>
          <w:rStyle w:val="FootnoteReference"/>
        </w:rPr>
        <w:footnoteReference w:id="8334"/>
      </w:r>
      <w:r>
        <w:t xml:space="preserve"> and understanding from mount of Esau.</w:t>
      </w:r>
      <w:r>
        <w:t xml:space="preserve">{{field-off:Bible}}</w:t>
      </w:r>
    </w:p>
    <w:p>
      <w:r>
        <w:rPr>
          <w:sz w:val="18"/>
          <w:color w:val="777777"/>
        </w:rPr>
        <w:t xml:space="preserve">[[@Bible:Obadiah 1:9]] </w:t>
      </w:r>
      <w:r>
        <w:rPr>
          <w:b/>
        </w:rPr>
        <w:t xml:space="preserve">9 </w:t>
      </w:r>
      <w:r>
        <w:t xml:space="preserve"> {{field-on:Bible}}</w:t>
      </w:r>
      <w:r>
        <w:t xml:space="preserve">Your warriors from Teman will be terrified, so that a man may be cut off from mount of Esau.</w:t>
      </w:r>
      <w:r>
        <w:t xml:space="preserve">{{field-off:Bible}}</w:t>
      </w:r>
    </w:p>
    <w:p>
      <w:r>
        <w:rPr>
          <w:sz w:val="18"/>
          <w:color w:val="777777"/>
        </w:rPr>
        <w:t xml:space="preserve">[[@Bible:Obadiah 1:10]] </w:t>
      </w:r>
      <w:r>
        <w:rPr>
          <w:b/>
        </w:rPr>
        <w:t xml:space="preserve">10 </w:t>
      </w:r>
      <w:r>
        <w:t xml:space="preserve"> {{field-on:Bible}}</w:t>
      </w:r>
      <w:r>
        <w:t xml:space="preserve">Because of slaughter and impiety toward your brother Jacob</w:t>
      </w:r>
      <w:r>
        <w:rPr>
          <w:rStyle w:val="FootnoteReference"/>
        </w:rPr>
        <w:footnoteReference w:id="8335"/>
      </w:r>
      <w:r>
        <w:t xml:space="preserve">, shame will cover you, and you will be cut off forever.</w:t>
      </w:r>
      <w:r>
        <w:t xml:space="preserve">{{field-off:Bible}}</w:t>
      </w:r>
    </w:p>
    <w:p>
      <w:r>
        <w:rPr>
          <w:sz w:val="18"/>
          <w:color w:val="777777"/>
        </w:rPr>
        <w:t xml:space="preserve">[[@Bible:Obadiah 1:11]] </w:t>
      </w:r>
      <w:r>
        <w:rPr>
          <w:b/>
        </w:rPr>
        <w:t xml:space="preserve">11 </w:t>
      </w:r>
      <w:r>
        <w:t xml:space="preserve"> {{field-on:Bible}}</w:t>
      </w:r>
      <w:r>
        <w:t xml:space="preserve">From day when you stood opposite, on day when foreigners carried away his strength and strangers entered his gates and cast lots over </w:t>
      </w:r>
      <w:r>
        <w:t xml:space="preserve">[[Jerusalem &gt;&gt; BibleKnowledgebase:@Jerusalem]]</w:t>
      </w:r>
      <w:r>
        <w:t xml:space="preserve">, you also were as one of them.</w:t>
      </w:r>
      <w:r>
        <w:t xml:space="preserve">{{field-off:Bible}}</w:t>
      </w:r>
    </w:p>
    <w:p>
      <w:r>
        <w:rPr>
          <w:sz w:val="18"/>
          <w:color w:val="777777"/>
        </w:rPr>
        <w:t xml:space="preserve">[[@Bible:Obadiah 1:12]] </w:t>
      </w:r>
      <w:r>
        <w:rPr>
          <w:b/>
        </w:rPr>
        <w:t xml:space="preserve">12 </w:t>
      </w:r>
      <w:r>
        <w:t xml:space="preserve"> {{field-on:Bible}}</w:t>
      </w:r>
      <w:r>
        <w:t xml:space="preserve">Do not look on day of your brother in day of strangers, and do not rejoice over sons of Judah</w:t>
      </w:r>
      <w:r>
        <w:rPr>
          <w:rStyle w:val="FootnoteReference"/>
        </w:rPr>
        <w:footnoteReference w:id="8336"/>
      </w:r>
      <w:r>
        <w:t xml:space="preserve"> in day of their destruction, and do not speak proudly in day of distress.</w:t>
      </w:r>
      <w:r>
        <w:rPr>
          <w:rStyle w:val="FootnoteReference"/>
        </w:rPr>
        <w:footnoteReference w:id="8337"/>
      </w:r>
      <w:r>
        <w:t xml:space="preserve">{{field-off:Bible}}</w:t>
      </w:r>
    </w:p>
    <w:p>
      <w:r>
        <w:rPr>
          <w:sz w:val="18"/>
          <w:color w:val="777777"/>
        </w:rPr>
        <w:t xml:space="preserve">[[@Bible:Obadiah 1:13]] </w:t>
      </w:r>
      <w:r>
        <w:rPr>
          <w:b/>
        </w:rPr>
        <w:t xml:space="preserve">13 </w:t>
      </w:r>
      <w:r>
        <w:t xml:space="preserve"> {{field-on:Bible}}</w:t>
      </w:r>
      <w:r>
        <w:t xml:space="preserve">Do not enter gates of my people in day of their pain, do not also look on their gathering in day of their ruin, and do not also join attack upon their strength in day of their destruction.</w:t>
      </w:r>
      <w:r>
        <w:t xml:space="preserve">{{field-off:Bible}}</w:t>
      </w:r>
    </w:p>
    <w:p>
      <w:r>
        <w:rPr>
          <w:sz w:val="18"/>
          <w:color w:val="777777"/>
        </w:rPr>
        <w:t xml:space="preserve">[[@Bible:Obadiah 1:14]] </w:t>
      </w:r>
      <w:r>
        <w:rPr>
          <w:b/>
        </w:rPr>
        <w:t xml:space="preserve">14 </w:t>
      </w:r>
      <w:r>
        <w:t xml:space="preserve"> {{field-on:Bible}}</w:t>
      </w:r>
      <w:r>
        <w:t xml:space="preserve">Do not stand at their outlets to destroy their survivors, and do not imprison their fugitives in day of distress.</w:t>
      </w:r>
      <w:r>
        <w:t xml:space="preserve">{{field-off:Bible}}</w:t>
      </w:r>
    </w:p>
    <w:p>
      <w:r>
        <w:rPr>
          <w:sz w:val="18"/>
          <w:color w:val="777777"/>
        </w:rPr>
        <w:t xml:space="preserve">[[@Bible:Obadiah 1:15]] </w:t>
      </w:r>
      <w:r>
        <w:rPr>
          <w:b/>
        </w:rPr>
        <w:t xml:space="preserve">15 </w:t>
      </w:r>
      <w:r>
        <w:t xml:space="preserve"> {{field-on:Bible}}</w:t>
      </w:r>
      <w:r>
        <w:t xml:space="preserve">Because day of Lord is near upon all nations</w:t>
      </w:r>
      <w:r>
        <w:rPr>
          <w:rStyle w:val="FootnoteReference"/>
        </w:rPr>
        <w:footnoteReference w:id="8338"/>
      </w:r>
      <w:r>
        <w:t xml:space="preserve">. As you did, so it will be to you; your repayment will be returned on your head.</w:t>
      </w:r>
      <w:r>
        <w:t xml:space="preserve">{{field-off:Bible}}</w:t>
      </w:r>
    </w:p>
    <w:p>
      <w:r>
        <w:rPr>
          <w:sz w:val="18"/>
          <w:color w:val="777777"/>
        </w:rPr>
        <w:t xml:space="preserve">[[@Bible:Obadiah 1:16]] </w:t>
      </w:r>
      <w:r>
        <w:rPr>
          <w:b/>
        </w:rPr>
        <w:t xml:space="preserve">16 </w:t>
      </w:r>
      <w:r>
        <w:t xml:space="preserve"> {{field-on:Bible}}</w:t>
      </w:r>
      <w:r>
        <w:t xml:space="preserve">Because as you drank on my holy mountain</w:t>
      </w:r>
      <w:r>
        <w:rPr>
          <w:rStyle w:val="FootnoteReference"/>
        </w:rPr>
        <w:footnoteReference w:id="8339"/>
      </w:r>
      <w:r>
        <w:t xml:space="preserve">, all nations will drink wine; they will drink and go down, and they will be as though not existing.</w:t>
      </w:r>
      <w:r>
        <w:t xml:space="preserve">{{field-off:Bible}}</w:t>
      </w:r>
    </w:p>
    <w:p>
      <w:r>
        <w:rPr>
          <w:sz w:val="18"/>
          <w:color w:val="777777"/>
        </w:rPr>
        <w:t xml:space="preserve">[[@Bible:Obadiah 1:17]] </w:t>
      </w:r>
      <w:r>
        <w:rPr>
          <w:b/>
        </w:rPr>
        <w:t xml:space="preserve">17 </w:t>
      </w:r>
      <w:r>
        <w:t xml:space="preserve"> {{field-on:Bible}}</w:t>
      </w:r>
      <w:r>
        <w:t xml:space="preserve">But on mount Zion there will be salvation</w:t>
      </w:r>
      <w:r>
        <w:rPr>
          <w:rStyle w:val="FootnoteReference"/>
        </w:rPr>
        <w:footnoteReference w:id="8340"/>
      </w:r>
      <w:r>
        <w:t xml:space="preserve">, and it will be holy, and house of Jacob will inherit those who inherited them.</w:t>
      </w:r>
      <w:r>
        <w:t xml:space="preserve">{{field-off:Bible}}</w:t>
      </w:r>
    </w:p>
    <w:p>
      <w:r>
        <w:rPr>
          <w:sz w:val="18"/>
          <w:color w:val="777777"/>
        </w:rPr>
        <w:t xml:space="preserve">[[@Bible:Obadiah 1:18]] </w:t>
      </w:r>
      <w:r>
        <w:rPr>
          <w:b/>
        </w:rPr>
        <w:t xml:space="preserve">18 </w:t>
      </w:r>
      <w:r>
        <w:t xml:space="preserve"> {{field-on:Bible}}</w:t>
      </w:r>
      <w:r>
        <w:t xml:space="preserve">House of Jacob will be fire, house of Joseph</w:t>
      </w:r>
      <w:r>
        <w:rPr>
          <w:rStyle w:val="FootnoteReference"/>
        </w:rPr>
        <w:footnoteReference w:id="8341"/>
      </w:r>
      <w:r>
        <w:t xml:space="preserve"> flame, and house of Esau stubble; they will burn among them and devour them, and there will be no fire-bearer in house of Esau, because Lord spoke.</w:t>
      </w:r>
      <w:r>
        <w:t xml:space="preserve">{{field-off:Bible}}</w:t>
      </w:r>
    </w:p>
    <w:p>
      <w:r>
        <w:rPr>
          <w:sz w:val="18"/>
          <w:color w:val="777777"/>
        </w:rPr>
        <w:t xml:space="preserve">[[@Bible:Obadiah 1:19]] </w:t>
      </w:r>
      <w:r>
        <w:rPr>
          <w:b/>
        </w:rPr>
        <w:t xml:space="preserve">19 </w:t>
      </w:r>
      <w:r>
        <w:t xml:space="preserve"> {{field-on:Bible}}</w:t>
      </w:r>
      <w:r>
        <w:t xml:space="preserve">Those in </w:t>
      </w:r>
      <w:r>
        <w:t xml:space="preserve">[[Negeb &gt;&gt; BibleKnowledgebase:@Negeb]]</w:t>
      </w:r>
      <w:r>
        <w:t xml:space="preserve"> will inherit mount of Esau, and those in </w:t>
      </w:r>
      <w:r>
        <w:t xml:space="preserve">[[Shephelah &gt;&gt; BibleKnowledgebase:@Shephelah]]</w:t>
      </w:r>
      <w:r>
        <w:t xml:space="preserve"> the foreigners; they will inherit mount of Ephraim and plain of Samaria, and Benjamin</w:t>
      </w:r>
      <w:r>
        <w:rPr>
          <w:rStyle w:val="FootnoteReference"/>
        </w:rPr>
        <w:footnoteReference w:id="8342"/>
      </w:r>
      <w:r>
        <w:t xml:space="preserve"> and Gilead.</w:t>
      </w:r>
      <w:r>
        <w:rPr>
          <w:rStyle w:val="FootnoteReference"/>
        </w:rPr>
        <w:footnoteReference w:id="8343"/>
      </w:r>
      <w:r>
        <w:t xml:space="preserve">{{field-off:Bible}}</w:t>
      </w:r>
    </w:p>
    <w:p>
      <w:r>
        <w:rPr>
          <w:sz w:val="18"/>
          <w:color w:val="777777"/>
        </w:rPr>
        <w:t xml:space="preserve">[[@Bible:Obadiah 1:20]] </w:t>
      </w:r>
      <w:r>
        <w:rPr>
          <w:b/>
        </w:rPr>
        <w:t xml:space="preserve">20 </w:t>
      </w:r>
      <w:r>
        <w:t xml:space="preserve"> {{field-on:Bible}}</w:t>
      </w:r>
      <w:r>
        <w:t xml:space="preserve">This beginning of exile belongs to sons of Israel</w:t>
      </w:r>
      <w:r>
        <w:rPr>
          <w:rStyle w:val="FootnoteReference"/>
        </w:rPr>
        <w:footnoteReference w:id="8344"/>
      </w:r>
      <w:r>
        <w:t xml:space="preserve">: land of Canaanites as far as Sarepta, and exile of </w:t>
      </w:r>
      <w:r>
        <w:t xml:space="preserve">[[Jerusalem &gt;&gt; BibleKnowledgebase:@Jerusalem]]</w:t>
      </w:r>
      <w:r>
        <w:t xml:space="preserve"> as far as Ephratha; they will inherit cities of </w:t>
      </w:r>
      <w:r>
        <w:t xml:space="preserve">[[Negeb &gt;&gt; BibleKnowledgebase:@Negeb]]</w:t>
      </w:r>
      <w:r>
        <w:t xml:space="preserve">.</w:t>
      </w:r>
      <w:r>
        <w:t xml:space="preserve">{{field-off:Bible}}</w:t>
      </w:r>
    </w:p>
    <w:p>
      <w:r>
        <w:rPr>
          <w:sz w:val="18"/>
          <w:color w:val="777777"/>
        </w:rPr>
        <w:t xml:space="preserve">[[@Bible:Obadiah 1:21]] </w:t>
      </w:r>
      <w:r>
        <w:rPr>
          <w:b/>
        </w:rPr>
        <w:t xml:space="preserve">21 </w:t>
      </w:r>
      <w:r>
        <w:t xml:space="preserve"> {{field-on:Bible}}</w:t>
      </w:r>
      <w:r>
        <w:t xml:space="preserve">Rescued men will go up from mount Zion to avenge mount of Esau, and kingdom will belong to Lord.</w:t>
      </w:r>
      <w:r>
        <w:t xml:space="preserve">{{field-off:Bible}}</w:t>
      </w:r>
    </w:p>
    <w:p>
      <w:r>
        <w:br w:type="page"/>
      </w:r>
    </w:p>
    <w:p>
      <w:pPr>
        <w:pStyle w:val="Heading1"/>
      </w:pPr>
      <w:r>
        <w:t xml:space="preserve">Jonah</w:t>
      </w:r>
    </w:p>
    <w:p>
      <w:pPr>
        <w:pStyle w:val="Heading2"/>
      </w:pPr>
      <w:r>
        <w:t xml:space="preserve">Jonah Preface</w:t>
      </w:r>
    </w:p>
    <w:p>
      <w:r>
        <w:rPr>
          <w:b/>
        </w:rPr>
        <w:t xml:space="preserve">Author and Attribution. </w:t>
      </w:r>
      <w:r>
        <w:t xml:space="preserve">Jonah son of Amittai</w:t>
      </w:r>
    </w:p>
    <w:p>
      <w:r>
        <w:rPr>
          <w:b/>
        </w:rPr>
        <w:t xml:space="preserve">Authorship Basis. </w:t>
      </w:r>
      <w:r>
        <w:t xml:space="preserve">The book's prophetic identity matches 2 Kings 14:25, and conservative scholarship receives Jonah as historical.</w:t>
      </w:r>
    </w:p>
    <w:p>
      <w:r>
        <w:rPr>
          <w:b/>
        </w:rPr>
        <w:t xml:space="preserve">Jesus / NT Attribution. </w:t>
      </w:r>
      <w:r>
        <w:t xml:space="preserve">Jesus explicitly treats Jonah and the fish as historical in Matthew 12:39-41.</w:t>
      </w:r>
    </w:p>
    <w:p>
      <w:r>
        <w:rPr>
          <w:b/>
        </w:rPr>
        <w:t xml:space="preserve">Composition Date. </w:t>
      </w:r>
      <w:r>
        <w:t xml:space="preserve">8th century BC</w:t>
      </w:r>
    </w:p>
    <w:p>
      <w:r>
        <w:rPr>
          <w:b/>
        </w:rPr>
        <w:t xml:space="preserve">MT Timeline. </w:t>
      </w:r>
      <w:r>
        <w:t xml:space="preserve">MT chronology places Jonah in the era of Jeroboam II and Assyrian significance.</w:t>
      </w:r>
    </w:p>
    <w:p>
      <w:r>
        <w:rPr>
          <w:b/>
        </w:rPr>
        <w:t xml:space="preserve">LXX Timeline. </w:t>
      </w:r>
      <w:r>
        <w:t xml:space="preserve">The LXX preserves the same narrative with some wording differences but the same historical claim.</w:t>
      </w:r>
    </w:p>
    <w:p>
      <w:r>
        <w:rPr>
          <w:b/>
        </w:rPr>
        <w:t xml:space="preserve">Historical Setting. </w:t>
      </w:r>
      <w:r>
        <w:t xml:space="preserve">Narrative of a prophet sent to Nineveh who fled, was chastened, and preached repentance.</w:t>
      </w:r>
    </w:p>
    <w:p>
      <w:r>
        <w:rPr>
          <w:b/>
        </w:rPr>
        <w:t xml:space="preserve">Purpose. </w:t>
      </w:r>
      <w:r>
        <w:t xml:space="preserve">To show the LORD's sovereign mercy to sinners, including Gentiles, and to expose the narrowness of the prophet's heart.</w:t>
      </w:r>
    </w:p>
    <w:p>
      <w:r>
        <w:rPr>
          <w:b/>
        </w:rPr>
        <w:t xml:space="preserve">Key Themes. </w:t>
      </w:r>
      <w:r>
        <w:t xml:space="preserve">mercy; repentance; Gentiles; prophet; sovereignty; sign of Jonah</w:t>
      </w:r>
    </w:p>
    <w:p>
      <w:r>
        <w:rPr>
          <w:b/>
        </w:rPr>
        <w:t xml:space="preserve">Outline. </w:t>
      </w:r>
      <w:r>
        <w:t xml:space="preserve">Flight and storm 1; Fish and prayer 2; Nineveh's repentance 3; Jonah's complaint and God's lesson 4.</w:t>
      </w:r>
    </w:p>
    <w:p>
      <w:r>
        <w:rPr>
          <w:b/>
        </w:rPr>
        <w:t xml:space="preserve">Earliest Witnesses. </w:t>
      </w:r>
      <w:r>
        <w:t xml:space="preserve">Frag. Qumran Jonah fragments survive Second Temple period | Subst. Early Hebrew witness is fragmentary Second Temple period | Heb. Leningrad Codex AD 1008 | Gk. Codex Vaticanus and Alexandrinus preserve Greek Jonah 4th-5th century AD</w:t>
      </w:r>
    </w:p>
    <w:p>
      <w:r>
        <w:rPr>
          <w:b/>
        </w:rPr>
        <w:t xml:space="preserve">Earliest External Attestation. </w:t>
      </w:r>
      <w:r>
        <w:t xml:space="preserve">Explicit appeal by Jesus by Jesus (1st century AD)</w:t>
      </w:r>
    </w:p>
    <w:p>
      <w:r>
        <w:rPr>
          <w:b/>
        </w:rPr>
        <w:t xml:space="preserve">Textual Notes. </w:t>
      </w:r>
      <w:r>
        <w:t xml:space="preserve">Jonah's historicity is reinforced by Christ's own use of Jonah as a sign; textual differences are secondary to that anchor.</w:t>
      </w:r>
    </w:p>
    <w:p>
      <w:r>
        <w:rPr>
          <w:b/>
        </w:rPr>
        <w:t xml:space="preserve">Conservative Notes. </w:t>
      </w:r>
      <w:r>
        <w:t xml:space="preserve">This edition receives Jonah as historical prophetic narrative because Christ did.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[[@Bible:Jonah 1:1]] </w:t>
      </w:r>
      <w:r>
        <w:rPr>
          <w:b/>
        </w:rPr>
        <w:t xml:space="preserve">1 </w:t>
      </w:r>
      <w:r>
        <w:t xml:space="preserve"> {{field-on:Bible}}</w:t>
      </w:r>
      <w:r>
        <w:t xml:space="preserve">Word of Lord came to Jonah</w:t>
      </w:r>
      <w:r>
        <w:rPr>
          <w:rStyle w:val="FootnoteReference"/>
        </w:rPr>
        <w:footnoteReference w:id="8345"/>
      </w:r>
      <w:r>
        <w:t xml:space="preserve"> son of Amathi, saying,</w:t>
      </w:r>
      <w:r>
        <w:t xml:space="preserve">{{field-off:Bible}}</w:t>
      </w:r>
    </w:p>
    <w:p>
      <w:r>
        <w:rPr>
          <w:sz w:val="18"/>
          <w:color w:val="777777"/>
        </w:rPr>
        <w:t xml:space="preserve">[[@Bible:Jonah 1:2]] </w:t>
      </w:r>
      <w:r>
        <w:rPr>
          <w:b/>
        </w:rPr>
        <w:t xml:space="preserve">2 </w:t>
      </w:r>
      <w:r>
        <w:t xml:space="preserve"> {{field-on:Bible}}</w:t>
      </w:r>
      <w:r>
        <w:t xml:space="preserve">Rise, go to </w:t>
      </w:r>
      <w:r>
        <w:t xml:space="preserve">[[Nineveh &gt;&gt; BibleKnowledgebase:@Nineveh]]</w:t>
      </w:r>
      <w:r>
        <w:t xml:space="preserve">, great city, and proclaim in it, because cry of its evil rose up to me.</w:t>
      </w:r>
      <w:r>
        <w:t xml:space="preserve">{{field-off:Bible}}</w:t>
      </w:r>
    </w:p>
    <w:p>
      <w:r>
        <w:rPr>
          <w:sz w:val="18"/>
          <w:color w:val="777777"/>
        </w:rPr>
        <w:t xml:space="preserve">[[@Bible:Jonah 1:3]] </w:t>
      </w:r>
      <w:r>
        <w:rPr>
          <w:b/>
        </w:rPr>
        <w:t xml:space="preserve">3 </w:t>
      </w:r>
      <w:r>
        <w:t xml:space="preserve"> {{field-on:Bible}}</w:t>
      </w:r>
      <w:r>
        <w:t xml:space="preserve">Jonah rose to flee to Tarshish from face of Lord, went down to </w:t>
      </w:r>
      <w:r>
        <w:t xml:space="preserve">[[Joppa &gt;&gt; BibleKnowledgebase:@Joppa]]</w:t>
      </w:r>
      <w:r>
        <w:t xml:space="preserve">, found a ship going to Tarshish, paid its fare, and went into it to sail with them to Tarshish from face of Lord.</w:t>
      </w:r>
      <w:r>
        <w:t xml:space="preserve">{{field-off:Bible}}</w:t>
      </w:r>
    </w:p>
    <w:p>
      <w:r>
        <w:rPr>
          <w:sz w:val="18"/>
          <w:color w:val="777777"/>
        </w:rPr>
        <w:t xml:space="preserve">[[@Bible:Jonah 1:4]] </w:t>
      </w:r>
      <w:r>
        <w:rPr>
          <w:b/>
        </w:rPr>
        <w:t xml:space="preserve">4 </w:t>
      </w:r>
      <w:r>
        <w:t xml:space="preserve"> {{field-on:Bible}}</w:t>
      </w:r>
      <w:r>
        <w:t xml:space="preserve">Lord stirred up a wind on sea</w:t>
      </w:r>
      <w:r>
        <w:rPr>
          <w:rStyle w:val="FootnoteReference"/>
        </w:rPr>
        <w:footnoteReference w:id="8346"/>
      </w:r>
      <w:r>
        <w:t xml:space="preserve">, and a great surge happened on sea, and ship was in danger of being broken.</w:t>
      </w:r>
      <w:r>
        <w:t xml:space="preserve">{{field-off:Bible}}</w:t>
      </w:r>
    </w:p>
    <w:p>
      <w:r>
        <w:rPr>
          <w:sz w:val="18"/>
          <w:color w:val="777777"/>
        </w:rPr>
        <w:t xml:space="preserve">[[@Bible:Jonah 1:5]] </w:t>
      </w:r>
      <w:r>
        <w:rPr>
          <w:b/>
        </w:rPr>
        <w:t xml:space="preserve">5 </w:t>
      </w:r>
      <w:r>
        <w:t xml:space="preserve"> {{field-on:Bible}}</w:t>
      </w:r>
      <w:r>
        <w:t xml:space="preserve">Sailors feared, and each cried to his god, and they threw ship's cargo into sea to lighten it from them. But Jonah had gone down into hold of ship and slept and snored.</w:t>
      </w:r>
      <w:r>
        <w:rPr>
          <w:rStyle w:val="FootnoteReference"/>
        </w:rPr>
        <w:footnoteReference w:id="8347"/>
      </w:r>
      <w:r>
        <w:t xml:space="preserve">{{field-off:Bible}}</w:t>
      </w:r>
    </w:p>
    <w:p>
      <w:r>
        <w:rPr>
          <w:sz w:val="18"/>
          <w:color w:val="777777"/>
        </w:rPr>
        <w:t xml:space="preserve">[[@Bible:Jonah 1:6]] </w:t>
      </w:r>
      <w:r>
        <w:rPr>
          <w:b/>
        </w:rPr>
        <w:t xml:space="preserve">6 </w:t>
      </w:r>
      <w:r>
        <w:t xml:space="preserve"> {{field-on:Bible}}</w:t>
      </w:r>
      <w:r>
        <w:t xml:space="preserve">Shipmaster came to him and said, Why are you snoring? Rise, call on your god, so God may save us and we not perish.</w:t>
      </w:r>
      <w:r>
        <w:t xml:space="preserve">{{field-off:Bible}}</w:t>
      </w:r>
    </w:p>
    <w:p>
      <w:r>
        <w:rPr>
          <w:sz w:val="18"/>
          <w:color w:val="777777"/>
        </w:rPr>
        <w:t xml:space="preserve">[[@Bible:Jonah 1:7]] </w:t>
      </w:r>
      <w:r>
        <w:rPr>
          <w:b/>
        </w:rPr>
        <w:t xml:space="preserve">7 </w:t>
      </w:r>
      <w:r>
        <w:t xml:space="preserve"> {{field-on:Bible}}</w:t>
      </w:r>
      <w:r>
        <w:t xml:space="preserve">Each said to his neighbor, Come, let us cast lots and know for whose sake this evil is among us. They cast lots, and lot fell on Jonah.</w:t>
      </w:r>
      <w:r>
        <w:t xml:space="preserve">{{field-off:Bible}}</w:t>
      </w:r>
    </w:p>
    <w:p>
      <w:r>
        <w:rPr>
          <w:sz w:val="18"/>
          <w:color w:val="777777"/>
        </w:rPr>
        <w:t xml:space="preserve">[[@Bible:Jonah 1:8]] </w:t>
      </w:r>
      <w:r>
        <w:rPr>
          <w:b/>
        </w:rPr>
        <w:t xml:space="preserve">8 </w:t>
      </w:r>
      <w:r>
        <w:t xml:space="preserve"> {{field-on:Bible}}</w:t>
      </w:r>
      <w:r>
        <w:t xml:space="preserve">They said to him, Tell us, for whose sake is this evil among us? What is your work? From where do you come? From what country and from what people are you?</w:t>
      </w:r>
      <w:r>
        <w:rPr>
          <w:rStyle w:val="FootnoteReference"/>
        </w:rPr>
        <w:footnoteReference w:id="8348"/>
      </w:r>
      <w:r>
        <w:t xml:space="preserve">{{field-off:Bible}}</w:t>
      </w:r>
    </w:p>
    <w:p>
      <w:r>
        <w:rPr>
          <w:sz w:val="18"/>
          <w:color w:val="777777"/>
        </w:rPr>
        <w:t xml:space="preserve">[[@Bible:Jonah 1:9]] </w:t>
      </w:r>
      <w:r>
        <w:rPr>
          <w:b/>
        </w:rPr>
        <w:t xml:space="preserve">9 </w:t>
      </w:r>
      <w:r>
        <w:t xml:space="preserve"> {{field-on:Bible}}</w:t>
      </w:r>
      <w:r>
        <w:t xml:space="preserve">He said to them, I am servant of Lord, and I worship Lord God of heaven</w:t>
      </w:r>
      <w:r>
        <w:rPr>
          <w:rStyle w:val="FootnoteReference"/>
        </w:rPr>
        <w:footnoteReference w:id="8349"/>
      </w:r>
      <w:r>
        <w:t xml:space="preserve">, who made sea and dry land.</w:t>
      </w:r>
      <w:r>
        <w:t xml:space="preserve">{{field-off:Bible}}</w:t>
      </w:r>
    </w:p>
    <w:p>
      <w:r>
        <w:rPr>
          <w:sz w:val="18"/>
          <w:color w:val="777777"/>
        </w:rPr>
        <w:t xml:space="preserve">[[@Bible:Jonah 1:10]] </w:t>
      </w:r>
      <w:r>
        <w:rPr>
          <w:b/>
        </w:rPr>
        <w:t xml:space="preserve">10 </w:t>
      </w:r>
      <w:r>
        <w:t xml:space="preserve"> {{field-on:Bible}}</w:t>
      </w:r>
      <w:r>
        <w:t xml:space="preserve">Men feared with great fear and said to him, What is this you have done? For men knew he was fleeing from face of Lord, because he told them.</w:t>
      </w:r>
      <w:r>
        <w:t xml:space="preserve">{{field-off:Bible}}</w:t>
      </w:r>
    </w:p>
    <w:p>
      <w:r>
        <w:rPr>
          <w:sz w:val="18"/>
          <w:color w:val="777777"/>
        </w:rPr>
        <w:t xml:space="preserve">[[@Bible:Jonah 1:11]] </w:t>
      </w:r>
      <w:r>
        <w:rPr>
          <w:b/>
        </w:rPr>
        <w:t xml:space="preserve">11 </w:t>
      </w:r>
      <w:r>
        <w:t xml:space="preserve"> {{field-on:Bible}}</w:t>
      </w:r>
      <w:r>
        <w:t xml:space="preserve">They said to him, What should we do to you, so sea will quiet from us? Because sea kept going and stirred greater surge.</w:t>
      </w:r>
      <w:r>
        <w:rPr>
          <w:rStyle w:val="FootnoteReference"/>
        </w:rPr>
        <w:footnoteReference w:id="8350"/>
      </w:r>
      <w:r>
        <w:t xml:space="preserve">{{field-off:Bible}}</w:t>
      </w:r>
    </w:p>
    <w:p>
      <w:r>
        <w:rPr>
          <w:sz w:val="18"/>
          <w:color w:val="777777"/>
        </w:rPr>
        <w:t xml:space="preserve">[[@Bible:Jonah 1:12]] </w:t>
      </w:r>
      <w:r>
        <w:rPr>
          <w:b/>
        </w:rPr>
        <w:t xml:space="preserve">12 </w:t>
      </w:r>
      <w:r>
        <w:t xml:space="preserve"> {{field-on:Bible}}</w:t>
      </w:r>
      <w:r>
        <w:t xml:space="preserve">Jonah said to them, Lift me and throw me into sea, and sea will quiet from you, because I know this great surge is upon you because of me.</w:t>
      </w:r>
      <w:r>
        <w:t xml:space="preserve">{{field-off:Bible}}</w:t>
      </w:r>
    </w:p>
    <w:p>
      <w:r>
        <w:rPr>
          <w:sz w:val="18"/>
          <w:color w:val="777777"/>
        </w:rPr>
        <w:t xml:space="preserve">[[@Bible:Jonah 1:13]] </w:t>
      </w:r>
      <w:r>
        <w:rPr>
          <w:b/>
        </w:rPr>
        <w:t xml:space="preserve">13 </w:t>
      </w:r>
      <w:r>
        <w:t xml:space="preserve"> {{field-on:Bible}}</w:t>
      </w:r>
      <w:r>
        <w:t xml:space="preserve">Men strained to turn back to land and were not able, because sea kept going and surging more against them.</w:t>
      </w:r>
      <w:r>
        <w:rPr>
          <w:rStyle w:val="FootnoteReference"/>
        </w:rPr>
        <w:footnoteReference w:id="8351"/>
      </w:r>
      <w:r>
        <w:t xml:space="preserve">{{field-off:Bible}}</w:t>
      </w:r>
    </w:p>
    <w:p>
      <w:r>
        <w:rPr>
          <w:sz w:val="18"/>
          <w:color w:val="777777"/>
        </w:rPr>
        <w:t xml:space="preserve">[[@Bible:Jonah 1:14]] </w:t>
      </w:r>
      <w:r>
        <w:rPr>
          <w:b/>
        </w:rPr>
        <w:t xml:space="preserve">14 </w:t>
      </w:r>
      <w:r>
        <w:t xml:space="preserve"> {{field-on:Bible}}</w:t>
      </w:r>
      <w:r>
        <w:t xml:space="preserve">They cried to the Lord and said, By no means, Lord, let us not perish on account of the life of this man, and do not put righteous blood on us</w:t>
      </w:r>
      <w:r>
        <w:rPr>
          <w:rStyle w:val="FootnoteReference"/>
        </w:rPr>
        <w:footnoteReference w:id="8352"/>
      </w:r>
      <w:r>
        <w:t xml:space="preserve">, because you, Lord, have done as you wished.</w:t>
      </w:r>
      <w:r>
        <w:rPr>
          <w:rStyle w:val="FootnoteReference"/>
        </w:rPr>
        <w:footnoteReference w:id="8353"/>
      </w:r>
      <w:r>
        <w:t xml:space="preserve">{{field-off:Bible}}</w:t>
      </w:r>
    </w:p>
    <w:p>
      <w:r>
        <w:rPr>
          <w:sz w:val="18"/>
          <w:color w:val="777777"/>
        </w:rPr>
        <w:t xml:space="preserve">[[@Bible:Jonah 1:15]] </w:t>
      </w:r>
      <w:r>
        <w:rPr>
          <w:b/>
        </w:rPr>
        <w:t xml:space="preserve">15 </w:t>
      </w:r>
      <w:r>
        <w:t xml:space="preserve"> {{field-on:Bible}}</w:t>
      </w:r>
      <w:r>
        <w:t xml:space="preserve">They took Jonah and threw him into sea, and sea stood still from its tossing.</w:t>
      </w:r>
      <w:r>
        <w:t xml:space="preserve">{{field-off:Bible}}</w:t>
      </w:r>
    </w:p>
    <w:p>
      <w:r>
        <w:rPr>
          <w:sz w:val="18"/>
          <w:color w:val="777777"/>
        </w:rPr>
        <w:t xml:space="preserve">[[@Bible:Jonah 1:16]] </w:t>
      </w:r>
      <w:r>
        <w:rPr>
          <w:b/>
        </w:rPr>
        <w:t xml:space="preserve">16 </w:t>
      </w:r>
      <w:r>
        <w:t xml:space="preserve"> {{field-on:Bible}}</w:t>
      </w:r>
      <w:r>
        <w:t xml:space="preserve">Men feared Lord with great fear, sacrificed sacrifice to Lord, and vowed vows.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[[@Bible:Jonah 1:17]] </w:t>
      </w:r>
      <w:r>
        <w:rPr>
          <w:b/>
        </w:rPr>
        <w:t xml:space="preserve">1 </w:t>
      </w:r>
      <w:r>
        <w:t xml:space="preserve"> {{field-on:Bible}}</w:t>
      </w:r>
      <w:r>
        <w:t xml:space="preserve">Lord commanded a great sea-creature to swallow Jonah</w:t>
      </w:r>
      <w:r>
        <w:rPr>
          <w:rStyle w:val="FootnoteReference"/>
        </w:rPr>
        <w:footnoteReference w:id="8354"/>
      </w:r>
      <w:r>
        <w:t xml:space="preserve">, and Jonah was in belly of sea-creature three days and three nights.</w:t>
      </w:r>
      <w:r>
        <w:t xml:space="preserve">{{field-off:Bible}}</w:t>
      </w:r>
    </w:p>
    <w:p>
      <w:r>
        <w:rPr>
          <w:sz w:val="18"/>
          <w:color w:val="777777"/>
        </w:rPr>
        <w:t xml:space="preserve">[[@Bible:Jonah 2:1]] </w:t>
      </w:r>
      <w:r>
        <w:rPr>
          <w:b/>
        </w:rPr>
        <w:t xml:space="preserve">2 </w:t>
      </w:r>
      <w:r>
        <w:t xml:space="preserve"> {{field-on:Bible}}</w:t>
      </w:r>
      <w:r>
        <w:t xml:space="preserve">Jonah prayed to Lord his God from belly of sea-creature</w:t>
      </w:r>
      <w:r>
        <w:rPr>
          <w:rStyle w:val="FootnoteReference"/>
        </w:rPr>
        <w:footnoteReference w:id="8355"/>
      </w:r>
      <w:r>
        <w:t xml:space="preserve">.</w:t>
      </w:r>
      <w:r>
        <w:t xml:space="preserve">{{field-off:Bible}}</w:t>
      </w:r>
    </w:p>
    <w:p>
      <w:r>
        <w:rPr>
          <w:sz w:val="18"/>
          <w:color w:val="777777"/>
        </w:rPr>
        <w:t xml:space="preserve">[[@Bible:Jonah 2:2]] </w:t>
      </w:r>
      <w:r>
        <w:rPr>
          <w:b/>
        </w:rPr>
        <w:t xml:space="preserve">3 </w:t>
      </w:r>
      <w:r>
        <w:t xml:space="preserve"> {{field-on:Bible}}</w:t>
      </w:r>
      <w:r>
        <w:t xml:space="preserve">He said, I cried in my distress to the Lord my God, and he heard me. From the belly of Hades you heard the voice of my cry.</w:t>
      </w:r>
      <w:r>
        <w:t xml:space="preserve">{{field-off:Bible}}</w:t>
      </w:r>
    </w:p>
    <w:p>
      <w:r>
        <w:rPr>
          <w:sz w:val="18"/>
          <w:color w:val="777777"/>
        </w:rPr>
        <w:t xml:space="preserve">[[@Bible:Jonah 2:3]] </w:t>
      </w:r>
      <w:r>
        <w:rPr>
          <w:b/>
        </w:rPr>
        <w:t xml:space="preserve">4 </w:t>
      </w:r>
      <w:r>
        <w:t xml:space="preserve"> {{field-on:Bible}}</w:t>
      </w:r>
      <w:r>
        <w:t xml:space="preserve">You cast me into depths, into heart of sea, and rivers encircled me. All your billows and waves passed over me.</w:t>
      </w:r>
      <w:r>
        <w:t xml:space="preserve">{{field-off:Bible}}</w:t>
      </w:r>
    </w:p>
    <w:p>
      <w:r>
        <w:rPr>
          <w:sz w:val="18"/>
          <w:color w:val="777777"/>
        </w:rPr>
        <w:t xml:space="preserve">[[@Bible:Jonah 2:4]] </w:t>
      </w:r>
      <w:r>
        <w:rPr>
          <w:b/>
        </w:rPr>
        <w:t xml:space="preserve">5 </w:t>
      </w:r>
      <w:r>
        <w:t xml:space="preserve"> {{field-on:Bible}}</w:t>
      </w:r>
      <w:r>
        <w:t xml:space="preserve">I said, I am thrust away from your eyes. Shall I again add to look toward your holy temple?</w:t>
      </w:r>
      <w:r>
        <w:t xml:space="preserve">{{field-off:Bible}}</w:t>
      </w:r>
    </w:p>
    <w:p>
      <w:r>
        <w:rPr>
          <w:sz w:val="18"/>
          <w:color w:val="777777"/>
        </w:rPr>
        <w:t xml:space="preserve">[[@Bible:Jonah 2:5]] </w:t>
      </w:r>
      <w:r>
        <w:rPr>
          <w:b/>
        </w:rPr>
        <w:t xml:space="preserve">6 </w:t>
      </w:r>
      <w:r>
        <w:t xml:space="preserve"> {{field-on:Bible}}</w:t>
      </w:r>
      <w:r>
        <w:t xml:space="preserve">Water poured around me up to soul. Abyss encircled me utterly. My head went down into clefts of mountains.</w:t>
      </w:r>
      <w:r>
        <w:rPr>
          <w:rStyle w:val="FootnoteReference"/>
        </w:rPr>
        <w:footnoteReference w:id="8356"/>
      </w:r>
      <w:r>
        <w:t xml:space="preserve">{{field-off:Bible}}</w:t>
      </w:r>
    </w:p>
    <w:p>
      <w:r>
        <w:rPr>
          <w:sz w:val="18"/>
          <w:color w:val="777777"/>
        </w:rPr>
        <w:t xml:space="preserve">[[@Bible:Jonah 2:6]] </w:t>
      </w:r>
      <w:r>
        <w:rPr>
          <w:b/>
        </w:rPr>
        <w:t xml:space="preserve">7 </w:t>
      </w:r>
      <w:r>
        <w:t xml:space="preserve"> {{field-on:Bible}}</w:t>
      </w:r>
      <w:r>
        <w:t xml:space="preserve">I went down into land whose bars are everlasting holds, yet may my life come up from corruption, Lord my God.</w:t>
      </w:r>
      <w:r>
        <w:t xml:space="preserve">{{field-off:Bible}}</w:t>
      </w:r>
    </w:p>
    <w:p>
      <w:r>
        <w:rPr>
          <w:sz w:val="18"/>
          <w:color w:val="777777"/>
        </w:rPr>
        <w:t xml:space="preserve">[[@Bible:Jonah 2:7]] </w:t>
      </w:r>
      <w:r>
        <w:rPr>
          <w:b/>
        </w:rPr>
        <w:t xml:space="preserve">8 </w:t>
      </w:r>
      <w:r>
        <w:t xml:space="preserve"> {{field-on:Bible}}</w:t>
      </w:r>
      <w:r>
        <w:t xml:space="preserve">When my soul was failing from me, I remembered Lord, and may my prayer come to you, into your holy temple.</w:t>
      </w:r>
      <w:r>
        <w:rPr>
          <w:rStyle w:val="FootnoteReference"/>
        </w:rPr>
        <w:footnoteReference w:id="8357"/>
      </w:r>
      <w:r>
        <w:rPr>
          <w:rStyle w:val="FootnoteReference"/>
        </w:rPr>
        <w:footnoteReference w:id="8358"/>
      </w:r>
      <w:r>
        <w:t xml:space="preserve">{{field-off:Bible}}</w:t>
      </w:r>
    </w:p>
    <w:p>
      <w:r>
        <w:rPr>
          <w:sz w:val="18"/>
          <w:color w:val="777777"/>
        </w:rPr>
        <w:t xml:space="preserve">[[@Bible:Jonah 2:8]] </w:t>
      </w:r>
      <w:r>
        <w:rPr>
          <w:b/>
        </w:rPr>
        <w:t xml:space="preserve">9 </w:t>
      </w:r>
      <w:r>
        <w:t xml:space="preserve"> {{field-on:Bible}}</w:t>
      </w:r>
      <w:r>
        <w:t xml:space="preserve">Those keeping worthless and false things abandoned their mercy.</w:t>
      </w:r>
      <w:r>
        <w:rPr>
          <w:rStyle w:val="FootnoteReference"/>
        </w:rPr>
        <w:footnoteReference w:id="8359"/>
      </w:r>
      <w:r>
        <w:t xml:space="preserve">{{field-off:Bible}}</w:t>
      </w:r>
    </w:p>
    <w:p>
      <w:r>
        <w:rPr>
          <w:sz w:val="18"/>
          <w:color w:val="777777"/>
        </w:rPr>
        <w:t xml:space="preserve">[[@Bible:Jonah 2:9]] </w:t>
      </w:r>
      <w:r>
        <w:rPr>
          <w:b/>
        </w:rPr>
        <w:t xml:space="preserve">10 </w:t>
      </w:r>
      <w:r>
        <w:t xml:space="preserve"> {{field-on:Bible}}</w:t>
      </w:r>
      <w:r>
        <w:t xml:space="preserve">But I, with a voice of praise and confession, will sacrifice to you. Whatever I vowed I will repay to you. Salvation belongs to the Lord</w:t>
      </w:r>
      <w:r>
        <w:rPr>
          <w:rStyle w:val="FootnoteReference"/>
        </w:rPr>
        <w:footnoteReference w:id="8360"/>
      </w:r>
      <w:r>
        <w:t xml:space="preserve">.</w:t>
      </w:r>
      <w:r>
        <w:rPr>
          <w:rStyle w:val="FootnoteReference"/>
        </w:rPr>
        <w:footnoteReference w:id="8361"/>
      </w:r>
      <w:r>
        <w:t xml:space="preserve">{{field-off:Bible}}</w:t>
      </w:r>
    </w:p>
    <w:p>
      <w:r>
        <w:rPr>
          <w:sz w:val="18"/>
          <w:color w:val="777777"/>
        </w:rPr>
        <w:t xml:space="preserve">[[@Bible:Jonah 2:10]] </w:t>
      </w:r>
      <w:r>
        <w:rPr>
          <w:b/>
        </w:rPr>
        <w:t xml:space="preserve">11 </w:t>
      </w:r>
      <w:r>
        <w:t xml:space="preserve"> {{field-on:Bible}}</w:t>
      </w:r>
      <w:r>
        <w:t xml:space="preserve">It was commanded to sea-creature, and it threw Jonah out on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[[@Bible:Jonah 3:1]] </w:t>
      </w:r>
      <w:r>
        <w:rPr>
          <w:b/>
        </w:rPr>
        <w:t xml:space="preserve">1 </w:t>
      </w:r>
      <w:r>
        <w:t xml:space="preserve"> {{field-on:Bible}}</w:t>
      </w:r>
      <w:r>
        <w:t xml:space="preserve">Word of Lord came to Jonah</w:t>
      </w:r>
      <w:r>
        <w:rPr>
          <w:rStyle w:val="FootnoteReference"/>
        </w:rPr>
        <w:footnoteReference w:id="8362"/>
      </w:r>
      <w:r>
        <w:t xml:space="preserve"> second time, saying,</w:t>
      </w:r>
      <w:r>
        <w:t xml:space="preserve">{{field-off:Bible}}</w:t>
      </w:r>
    </w:p>
    <w:p>
      <w:r>
        <w:rPr>
          <w:sz w:val="18"/>
          <w:color w:val="777777"/>
        </w:rPr>
        <w:t xml:space="preserve">[[@Bible:Jonah 3:2]] </w:t>
      </w:r>
      <w:r>
        <w:rPr>
          <w:b/>
        </w:rPr>
        <w:t xml:space="preserve">2 </w:t>
      </w:r>
      <w:r>
        <w:t xml:space="preserve"> {{field-on:Bible}}</w:t>
      </w:r>
      <w:r>
        <w:t xml:space="preserve">Rise, go to </w:t>
      </w:r>
      <w:r>
        <w:t xml:space="preserve">[[Nineveh &gt;&gt; BibleKnowledgebase:@Nineveh]]</w:t>
      </w:r>
      <w:r>
        <w:t xml:space="preserve">, great city, and proclaim in it according to former proclamation that I spoke to you.</w:t>
      </w:r>
      <w:r>
        <w:t xml:space="preserve">{{field-off:Bible}}</w:t>
      </w:r>
    </w:p>
    <w:p>
      <w:r>
        <w:rPr>
          <w:sz w:val="18"/>
          <w:color w:val="777777"/>
        </w:rPr>
        <w:t xml:space="preserve">[[@Bible:Jonah 3:3]] </w:t>
      </w:r>
      <w:r>
        <w:rPr>
          <w:b/>
        </w:rPr>
        <w:t xml:space="preserve">3 </w:t>
      </w:r>
      <w:r>
        <w:t xml:space="preserve"> {{field-on:Bible}}</w:t>
      </w:r>
      <w:r>
        <w:t xml:space="preserve">Jonah rose and went to </w:t>
      </w:r>
      <w:r>
        <w:t xml:space="preserve">[[Nineveh &gt;&gt; BibleKnowledgebase:@Nineveh]]</w:t>
      </w:r>
      <w:r>
        <w:t xml:space="preserve">, just as Lord spoke. </w:t>
      </w:r>
      <w:r>
        <w:t xml:space="preserve">[[Nineveh &gt;&gt; BibleKnowledgebase:@Nineveh]]</w:t>
      </w:r>
      <w:r>
        <w:t xml:space="preserve"> was a great city to God, like journey of three days.</w:t>
      </w:r>
      <w:r>
        <w:rPr>
          <w:rStyle w:val="FootnoteReference"/>
        </w:rPr>
        <w:footnoteReference w:id="8363"/>
      </w:r>
      <w:r>
        <w:t xml:space="preserve">{{field-off:Bible}}</w:t>
      </w:r>
    </w:p>
    <w:p>
      <w:r>
        <w:rPr>
          <w:sz w:val="18"/>
          <w:color w:val="777777"/>
        </w:rPr>
        <w:t xml:space="preserve">[[@Bible:Jonah 3:4]] </w:t>
      </w:r>
      <w:r>
        <w:rPr>
          <w:b/>
        </w:rPr>
        <w:t xml:space="preserve">4 </w:t>
      </w:r>
      <w:r>
        <w:t xml:space="preserve"> {{field-on:Bible}}</w:t>
      </w:r>
      <w:r>
        <w:t xml:space="preserve">Jonah began to enter city, about journey of one day, and proclaimed and said, Yet three days and </w:t>
      </w:r>
      <w:r>
        <w:t xml:space="preserve">[[Nineveh &gt;&gt; BibleKnowledgebase:@Nineveh]]</w:t>
      </w:r>
      <w:r>
        <w:t xml:space="preserve"> will be overthrown.</w:t>
      </w:r>
      <w:r>
        <w:t xml:space="preserve">{{field-off:Bible}}</w:t>
      </w:r>
    </w:p>
    <w:p>
      <w:r>
        <w:rPr>
          <w:sz w:val="18"/>
          <w:color w:val="777777"/>
        </w:rPr>
        <w:t xml:space="preserve">[[@Bible:Jonah 3:5]] </w:t>
      </w:r>
      <w:r>
        <w:rPr>
          <w:b/>
        </w:rPr>
        <w:t xml:space="preserve">5 </w:t>
      </w:r>
      <w:r>
        <w:t xml:space="preserve"> {{field-on:Bible}}</w:t>
      </w:r>
      <w:r>
        <w:t xml:space="preserve">Men of </w:t>
      </w:r>
      <w:r>
        <w:t xml:space="preserve">[[Nineveh &gt;&gt; BibleKnowledgebase:@Nineveh]]</w:t>
      </w:r>
      <w:r>
        <w:t xml:space="preserve"> believed God, proclaimed a fast, and put on sackcloth from greatest to least.</w:t>
      </w:r>
      <w:r>
        <w:t xml:space="preserve">{{field-off:Bible}}</w:t>
      </w:r>
    </w:p>
    <w:p>
      <w:r>
        <w:rPr>
          <w:sz w:val="18"/>
          <w:color w:val="777777"/>
        </w:rPr>
        <w:t xml:space="preserve">[[@Bible:Jonah 3:6]] </w:t>
      </w:r>
      <w:r>
        <w:rPr>
          <w:b/>
        </w:rPr>
        <w:t xml:space="preserve">6 </w:t>
      </w:r>
      <w:r>
        <w:t xml:space="preserve"> {{field-on:Bible}}</w:t>
      </w:r>
      <w:r>
        <w:t xml:space="preserve">Word reached king of </w:t>
      </w:r>
      <w:r>
        <w:t xml:space="preserve">[[Nineveh &gt;&gt; BibleKnowledgebase:@Nineveh]]</w:t>
      </w:r>
      <w:r>
        <w:t xml:space="preserve">, and he rose from his throne, removed his robe from himself, clothed himself in sackcloth, and sat on ashes.</w:t>
      </w:r>
      <w:r>
        <w:t xml:space="preserve">{{field-off:Bible}}</w:t>
      </w:r>
    </w:p>
    <w:p>
      <w:r>
        <w:rPr>
          <w:sz w:val="18"/>
          <w:color w:val="777777"/>
        </w:rPr>
        <w:t xml:space="preserve">[[@Bible:Jonah 3:7]] </w:t>
      </w:r>
      <w:r>
        <w:rPr>
          <w:b/>
        </w:rPr>
        <w:t xml:space="preserve">7 </w:t>
      </w:r>
      <w:r>
        <w:t xml:space="preserve"> {{field-on:Bible}}</w:t>
      </w:r>
      <w:r>
        <w:t xml:space="preserve">It was proclaimed and said in </w:t>
      </w:r>
      <w:r>
        <w:t xml:space="preserve">[[Nineveh &gt;&gt; BibleKnowledgebase:@Nineveh]]</w:t>
      </w:r>
      <w:r>
        <w:t xml:space="preserve"> by king and his nobles: Let neither people nor cattle nor oxen nor sheep taste anything; let them not graze and let them not drink water.</w:t>
      </w:r>
      <w:r>
        <w:t xml:space="preserve">{{field-off:Bible}}</w:t>
      </w:r>
    </w:p>
    <w:p>
      <w:r>
        <w:rPr>
          <w:sz w:val="18"/>
          <w:color w:val="777777"/>
        </w:rPr>
        <w:t xml:space="preserve">[[@Bible:Jonah 3:8]] </w:t>
      </w:r>
      <w:r>
        <w:rPr>
          <w:b/>
        </w:rPr>
        <w:t xml:space="preserve">8 </w:t>
      </w:r>
      <w:r>
        <w:t xml:space="preserve"> {{field-on:Bible}}</w:t>
      </w:r>
      <w:r>
        <w:t xml:space="preserve">People and cattle clothed themselves with sackcloth and cried intensely to God, and each turned from his evil way and from injustice in his hands, saying,</w:t>
      </w:r>
      <w:r>
        <w:t xml:space="preserve">{{field-off:Bible}}</w:t>
      </w:r>
    </w:p>
    <w:p>
      <w:r>
        <w:rPr>
          <w:sz w:val="18"/>
          <w:color w:val="777777"/>
        </w:rPr>
        <w:t xml:space="preserve">[[@Bible:Jonah 3:9]] </w:t>
      </w:r>
      <w:r>
        <w:rPr>
          <w:b/>
        </w:rPr>
        <w:t xml:space="preserve">9 </w:t>
      </w:r>
      <w:r>
        <w:t xml:space="preserve"> {{field-on:Bible}}</w:t>
      </w:r>
      <w:r>
        <w:t xml:space="preserve">Who knows if God will repent and turn from fury of his anger, and we will certainly not perish?</w:t>
      </w:r>
      <w:r>
        <w:t xml:space="preserve">{{field-off:Bible}}</w:t>
      </w:r>
    </w:p>
    <w:p>
      <w:r>
        <w:rPr>
          <w:sz w:val="18"/>
          <w:color w:val="777777"/>
        </w:rPr>
        <w:t xml:space="preserve">[[@Bible:Jonah 3:10]] </w:t>
      </w:r>
      <w:r>
        <w:rPr>
          <w:b/>
        </w:rPr>
        <w:t xml:space="preserve">10 </w:t>
      </w:r>
      <w:r>
        <w:t xml:space="preserve"> {{field-on:Bible}}</w:t>
      </w:r>
      <w:r>
        <w:t xml:space="preserve">God saw their works, that they turned from their evil ways, and God repented of evil he had spoken to do to them, and he did not do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[[@Bible:Jonah 4:1]] </w:t>
      </w:r>
      <w:r>
        <w:rPr>
          <w:b/>
        </w:rPr>
        <w:t xml:space="preserve">1 </w:t>
      </w:r>
      <w:r>
        <w:t xml:space="preserve"> {{field-on:Bible}}</w:t>
      </w:r>
      <w:r>
        <w:t xml:space="preserve">Jonah</w:t>
      </w:r>
      <w:r>
        <w:rPr>
          <w:rStyle w:val="FootnoteReference"/>
        </w:rPr>
        <w:footnoteReference w:id="8364"/>
      </w:r>
      <w:r>
        <w:t xml:space="preserve"> was grieved with great grief and was confounded.</w:t>
      </w:r>
      <w:r>
        <w:t xml:space="preserve">{{field-off:Bible}}</w:t>
      </w:r>
    </w:p>
    <w:p>
      <w:r>
        <w:rPr>
          <w:sz w:val="18"/>
          <w:color w:val="777777"/>
        </w:rPr>
        <w:t xml:space="preserve">[[@Bible:Jonah 4:2]] </w:t>
      </w:r>
      <w:r>
        <w:rPr>
          <w:b/>
        </w:rPr>
        <w:t xml:space="preserve">2 </w:t>
      </w:r>
      <w:r>
        <w:t xml:space="preserve"> {{field-on:Bible}}</w:t>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r>
        <w:rPr>
          <w:rStyle w:val="FootnoteReference"/>
        </w:rPr>
        <w:footnoteReference w:id="8365"/>
      </w:r>
      <w:r>
        <w:t xml:space="preserve">{{field-off:Bible}}</w:t>
      </w:r>
    </w:p>
    <w:p>
      <w:r>
        <w:rPr>
          <w:sz w:val="18"/>
          <w:color w:val="777777"/>
        </w:rPr>
        <w:t xml:space="preserve">[[@Bible:Jonah 4:3]] </w:t>
      </w:r>
      <w:r>
        <w:rPr>
          <w:b/>
        </w:rPr>
        <w:t xml:space="preserve">3 </w:t>
      </w:r>
      <w:r>
        <w:t xml:space="preserve"> {{field-on:Bible}}</w:t>
      </w:r>
      <w:r>
        <w:t xml:space="preserve">And now, Master Lord, take my life from me, because better for me to die than to live.</w:t>
      </w:r>
      <w:r>
        <w:rPr>
          <w:rStyle w:val="FootnoteReference"/>
        </w:rPr>
        <w:footnoteReference w:id="8366"/>
      </w:r>
      <w:r>
        <w:t xml:space="preserve">{{field-off:Bible}}</w:t>
      </w:r>
    </w:p>
    <w:p>
      <w:r>
        <w:rPr>
          <w:sz w:val="18"/>
          <w:color w:val="777777"/>
        </w:rPr>
        <w:t xml:space="preserve">[[@Bible:Jonah 4:4]] </w:t>
      </w:r>
      <w:r>
        <w:rPr>
          <w:b/>
        </w:rPr>
        <w:t xml:space="preserve">4 </w:t>
      </w:r>
      <w:r>
        <w:t xml:space="preserve"> {{field-on:Bible}}</w:t>
      </w:r>
      <w:r>
        <w:t xml:space="preserve">Lord said to Jonah, Are you greatly grieved?</w:t>
      </w:r>
      <w:r>
        <w:t xml:space="preserve">{{field-off:Bible}}</w:t>
      </w:r>
    </w:p>
    <w:p>
      <w:r>
        <w:rPr>
          <w:sz w:val="18"/>
          <w:color w:val="777777"/>
        </w:rPr>
        <w:t xml:space="preserve">[[@Bible:Jonah 4:5]] </w:t>
      </w:r>
      <w:r>
        <w:rPr>
          <w:b/>
        </w:rPr>
        <w:t xml:space="preserve">5 </w:t>
      </w:r>
      <w:r>
        <w:t xml:space="preserve"> {{field-on:Bible}}</w:t>
      </w:r>
      <w:r>
        <w:t xml:space="preserve">Jonah went out of city and sat opposite city. He made a shelter for himself there and sat under it in shade until he might see what would happen to city.</w:t>
      </w:r>
      <w:r>
        <w:t xml:space="preserve">{{field-off:Bible}}</w:t>
      </w:r>
    </w:p>
    <w:p>
      <w:r>
        <w:rPr>
          <w:sz w:val="18"/>
          <w:color w:val="777777"/>
        </w:rPr>
        <w:t xml:space="preserve">[[@Bible:Jonah 4:6]] </w:t>
      </w:r>
      <w:r>
        <w:rPr>
          <w:b/>
        </w:rPr>
        <w:t xml:space="preserve">6 </w:t>
      </w:r>
      <w:r>
        <w:t xml:space="preserve"> {{field-on:Bible}}</w:t>
      </w:r>
      <w:r>
        <w:t xml:space="preserve">Lord God commanded a bottle-gourd, and it grew over Jonah's head to be shade above his head, to shade him from his troubles. Jonah rejoiced over bottle-gourd with great joy.</w:t>
      </w:r>
      <w:r>
        <w:t xml:space="preserve">{{field-off:Bible}}</w:t>
      </w:r>
    </w:p>
    <w:p>
      <w:r>
        <w:rPr>
          <w:sz w:val="18"/>
          <w:color w:val="777777"/>
        </w:rPr>
        <w:t xml:space="preserve">[[@Bible:Jonah 4:7]] </w:t>
      </w:r>
      <w:r>
        <w:rPr>
          <w:b/>
        </w:rPr>
        <w:t xml:space="preserve">7 </w:t>
      </w:r>
      <w:r>
        <w:t xml:space="preserve"> {{field-on:Bible}}</w:t>
      </w:r>
      <w:r>
        <w:t xml:space="preserve">God commanded a worm early next morning, and it struck bottle-gourd, and it dried up.</w:t>
      </w:r>
      <w:r>
        <w:t xml:space="preserve">{{field-off:Bible}}</w:t>
      </w:r>
    </w:p>
    <w:p>
      <w:r>
        <w:rPr>
          <w:sz w:val="18"/>
          <w:color w:val="777777"/>
        </w:rPr>
        <w:t xml:space="preserve">[[@Bible:Jonah 4:8]] </w:t>
      </w:r>
      <w:r>
        <w:rPr>
          <w:b/>
        </w:rPr>
        <w:t xml:space="preserve">8 </w:t>
      </w:r>
      <w:r>
        <w:t xml:space="preserve"> {{field-on:Bible}}</w:t>
      </w:r>
      <w:r>
        <w:t xml:space="preserve">When sun rose, God commanded a scorching burning wind, and sun struck Jonah's head, and he grew fainthearted and gave up regarding his life and said, Better for me to die than to live.</w:t>
      </w:r>
      <w:r>
        <w:t xml:space="preserve">{{field-off:Bible}}</w:t>
      </w:r>
    </w:p>
    <w:p>
      <w:r>
        <w:rPr>
          <w:sz w:val="18"/>
          <w:color w:val="777777"/>
        </w:rPr>
        <w:t xml:space="preserve">[[@Bible:Jonah 4:9]] </w:t>
      </w:r>
      <w:r>
        <w:rPr>
          <w:b/>
        </w:rPr>
        <w:t xml:space="preserve">9 </w:t>
      </w:r>
      <w:r>
        <w:t xml:space="preserve"> {{field-on:Bible}}</w:t>
      </w:r>
      <w:r>
        <w:t xml:space="preserve">God said to Jonah, Are you greatly grieved over bottle-gourd? He said, I am greatly grieved, even unto death.</w:t>
      </w:r>
      <w:r>
        <w:t xml:space="preserve">{{field-off:Bible}}</w:t>
      </w:r>
    </w:p>
    <w:p>
      <w:r>
        <w:rPr>
          <w:sz w:val="18"/>
          <w:color w:val="777777"/>
        </w:rPr>
        <w:t xml:space="preserve">[[@Bible:Jonah 4:10]] </w:t>
      </w:r>
      <w:r>
        <w:rPr>
          <w:b/>
        </w:rPr>
        <w:t xml:space="preserve">10 </w:t>
      </w:r>
      <w:r>
        <w:t xml:space="preserve"> {{field-on:Bible}}</w:t>
      </w:r>
      <w:r>
        <w:t xml:space="preserve">Lord said, You spared bottle-gourd, over which you did not labor and did not raise, which came to be in a night and perished in a night.</w:t>
      </w:r>
      <w:r>
        <w:rPr>
          <w:rStyle w:val="FootnoteReference"/>
        </w:rPr>
        <w:footnoteReference w:id="8367"/>
      </w:r>
      <w:r>
        <w:t xml:space="preserve">{{field-off:Bible}}</w:t>
      </w:r>
    </w:p>
    <w:p>
      <w:r>
        <w:rPr>
          <w:sz w:val="18"/>
          <w:color w:val="777777"/>
        </w:rPr>
        <w:t xml:space="preserve">[[@Bible:Jonah 4:11]] </w:t>
      </w:r>
      <w:r>
        <w:rPr>
          <w:b/>
        </w:rPr>
        <w:t xml:space="preserve">11 </w:t>
      </w:r>
      <w:r>
        <w:t xml:space="preserve"> {{field-on:Bible}}</w:t>
      </w:r>
      <w:r>
        <w:t xml:space="preserve">But I, shall I not spare </w:t>
      </w:r>
      <w:r>
        <w:t xml:space="preserve">[[Nineveh &gt;&gt; BibleKnowledgebase:@Nineveh]]</w:t>
      </w:r>
      <w:r>
        <w:t xml:space="preserve">, great city, in which dwell more than twelve myriads of human beings who do not know their right hand or their left, and many cattle?</w:t>
      </w:r>
      <w:r>
        <w:t xml:space="preserve">{{field-off:Bible}}</w:t>
      </w:r>
    </w:p>
    <w:p>
      <w:r>
        <w:br w:type="page"/>
      </w:r>
    </w:p>
    <w:p>
      <w:pPr>
        <w:pStyle w:val="Heading1"/>
      </w:pPr>
      <w:r>
        <w:t xml:space="preserve">Micah</w:t>
      </w:r>
    </w:p>
    <w:p>
      <w:pPr>
        <w:pStyle w:val="Heading2"/>
      </w:pPr>
      <w:r>
        <w:t xml:space="preserve">Micah Preface</w:t>
      </w:r>
    </w:p>
    <w:p>
      <w:r>
        <w:rPr>
          <w:b/>
        </w:rPr>
        <w:t xml:space="preserve">Author and Attribution. </w:t>
      </w:r>
      <w:r>
        <w:t xml:space="preserve">Micah</w:t>
      </w:r>
    </w:p>
    <w:p>
      <w:r>
        <w:rPr>
          <w:b/>
        </w:rPr>
        <w:t xml:space="preserve">Authorship Basis. </w:t>
      </w:r>
      <w:r>
        <w:t xml:space="preserve">The book names Micah of Moresheth and is received as his prophecy.</w:t>
      </w:r>
    </w:p>
    <w:p>
      <w:r>
        <w:rPr>
          <w:b/>
        </w:rPr>
        <w:t xml:space="preserve">Jesus / NT Attribution. </w:t>
      </w:r>
      <w:r>
        <w:t xml:space="preserve">Matthew 2:5-6 cites Micah 5; Jeremiah 26:18 cites Micah 3:12 by name.</w:t>
      </w:r>
    </w:p>
    <w:p>
      <w:r>
        <w:rPr>
          <w:b/>
        </w:rPr>
        <w:t xml:space="preserve">Composition Date. </w:t>
      </w:r>
      <w:r>
        <w:t xml:space="preserve">8th century BC</w:t>
      </w:r>
    </w:p>
    <w:p>
      <w:r>
        <w:rPr>
          <w:b/>
        </w:rPr>
        <w:t xml:space="preserve">MT Timeline. </w:t>
      </w:r>
      <w:r>
        <w:t xml:space="preserve">MT chronology places Micah alongside Isaiah in Judah during the Assyrian crisis.</w:t>
      </w:r>
    </w:p>
    <w:p>
      <w:r>
        <w:rPr>
          <w:b/>
        </w:rPr>
        <w:t xml:space="preserve">LXX Timeline. </w:t>
      </w:r>
      <w:r>
        <w:t xml:space="preserve">The LXX preserves the same setting and provides an important witness for NT quotation points.</w:t>
      </w:r>
    </w:p>
    <w:p>
      <w:r>
        <w:rPr>
          <w:b/>
        </w:rPr>
        <w:t xml:space="preserve">Historical Setting. </w:t>
      </w:r>
      <w:r>
        <w:t xml:space="preserve">Judah-focused prophecy of judgment and restoration in the 8th century BC.</w:t>
      </w:r>
    </w:p>
    <w:p>
      <w:r>
        <w:rPr>
          <w:b/>
        </w:rPr>
        <w:t xml:space="preserve">Purpose. </w:t>
      </w:r>
      <w:r>
        <w:t xml:space="preserve">To confront sin in leaders and people while announcing Bethlehem's ruler and the LORD's final restoration.</w:t>
      </w:r>
    </w:p>
    <w:p>
      <w:r>
        <w:rPr>
          <w:b/>
        </w:rPr>
        <w:t xml:space="preserve">Key Themes. </w:t>
      </w:r>
      <w:r>
        <w:t xml:space="preserve">judgment; remnant; Bethlehem ruler; justice; mercy; restoration</w:t>
      </w:r>
    </w:p>
    <w:p>
      <w:r>
        <w:rPr>
          <w:b/>
        </w:rPr>
        <w:t xml:space="preserve">Outline. </w:t>
      </w:r>
      <w:r>
        <w:t xml:space="preserve">Judgment cycles 1-3; Hope and ruler from Bethlehem 4-5; Covenant lawsuit and final hope 6-7.</w:t>
      </w:r>
    </w:p>
    <w:p>
      <w:r>
        <w:rPr>
          <w:b/>
        </w:rPr>
        <w:t xml:space="preserve">Earliest Witnesses. </w:t>
      </w:r>
      <w:r>
        <w:t xml:space="preserve">Frag. Qumran Micah fragments survive Second Temple period | Subst. Early Hebrew witness is fragmentary Second Temple period | Heb. Leningrad Codex AD 1008 | Gk. Codex Vaticanus and Alexandrinus preserve Greek Micah 4th-5th century AD</w:t>
      </w:r>
    </w:p>
    <w:p>
      <w:r>
        <w:rPr>
          <w:b/>
        </w:rPr>
        <w:t xml:space="preserve">Earliest External Attestation. </w:t>
      </w:r>
      <w:r>
        <w:t xml:space="preserve">Named citation in Jeremiah and NT use in Matthew by Jeremiah and Matthew (7th century BC and 1st century AD)</w:t>
      </w:r>
    </w:p>
    <w:p>
      <w:r>
        <w:rPr>
          <w:b/>
        </w:rPr>
        <w:t xml:space="preserve">Textual Notes. </w:t>
      </w:r>
      <w:r>
        <w:t xml:space="preserve">Micah matters for messianic quotation study, especially Micah 5 in Matthew 2.</w:t>
      </w:r>
    </w:p>
    <w:p>
      <w:r>
        <w:rPr>
          <w:b/>
        </w:rPr>
        <w:t xml:space="preserve">Conservative Notes. </w:t>
      </w:r>
      <w:r>
        <w:t xml:space="preserve">This edition receives Micah as the named prophet and reads Micah 6:8 and 5:2 in the full canonical-messianic frame.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[[@Bible:Micah 1:1]] </w:t>
      </w:r>
      <w:r>
        <w:rPr>
          <w:b/>
        </w:rPr>
        <w:t xml:space="preserve">1 </w:t>
      </w:r>
      <w:r>
        <w:t xml:space="preserve"> {{field-on:Bible}}</w:t>
      </w:r>
      <w:r>
        <w:t xml:space="preserve">And word of Lord came to Micah</w:t>
      </w:r>
      <w:r>
        <w:rPr>
          <w:rStyle w:val="FootnoteReference"/>
        </w:rPr>
        <w:footnoteReference w:id="8368"/>
      </w:r>
      <w:r>
        <w:t xml:space="preserve"> the Morasthite in days of Jotham and Ahaz and Hezekiah, kings of Judah</w:t>
      </w:r>
      <w:r>
        <w:rPr>
          <w:rStyle w:val="FootnoteReference"/>
        </w:rPr>
        <w:footnoteReference w:id="8369"/>
      </w:r>
      <w:r>
        <w:t xml:space="preserve">, concerning what he saw about Samaria and </w:t>
      </w:r>
      <w:r>
        <w:t xml:space="preserve">[[Jerusalem &gt;&gt; BibleKnowledgebase:@Jerusalem]]</w:t>
      </w:r>
      <w:r>
        <w:t xml:space="preserve">.</w:t>
      </w:r>
      <w:r>
        <w:t xml:space="preserve">{{field-off:Bible}}</w:t>
      </w:r>
    </w:p>
    <w:p>
      <w:r>
        <w:rPr>
          <w:sz w:val="18"/>
          <w:color w:val="777777"/>
        </w:rPr>
        <w:t xml:space="preserve">[[@Bible:Micah 1:2]] </w:t>
      </w:r>
      <w:r>
        <w:rPr>
          <w:b/>
        </w:rPr>
        <w:t xml:space="preserve">2 </w:t>
      </w:r>
      <w:r>
        <w:t xml:space="preserve"> {{field-on:Bible}}</w:t>
      </w:r>
      <w:r>
        <w:t xml:space="preserve">Hear these words, peoples, and let the earth and all who are in it pay attention; and the Lord will be among you as a witness, the Lord from his holy house.</w:t>
      </w:r>
      <w:r>
        <w:rPr>
          <w:rStyle w:val="FootnoteReference"/>
        </w:rPr>
        <w:footnoteReference w:id="8370"/>
      </w:r>
      <w:r>
        <w:t xml:space="preserve">{{field-off:Bible}}</w:t>
      </w:r>
    </w:p>
    <w:p>
      <w:r>
        <w:rPr>
          <w:sz w:val="18"/>
          <w:color w:val="777777"/>
        </w:rPr>
        <w:t xml:space="preserve">[[@Bible:Micah 1:3]] </w:t>
      </w:r>
      <w:r>
        <w:rPr>
          <w:b/>
        </w:rPr>
        <w:t xml:space="preserve">3 </w:t>
      </w:r>
      <w:r>
        <w:t xml:space="preserve"> {{field-on:Bible}}</w:t>
      </w:r>
      <w:r>
        <w:t xml:space="preserve">Because behold, Lord goes out from his place and will come down and step upon heights of earth.</w:t>
      </w:r>
      <w:r>
        <w:t xml:space="preserve">{{field-off:Bible}}</w:t>
      </w:r>
    </w:p>
    <w:p>
      <w:r>
        <w:rPr>
          <w:sz w:val="18"/>
          <w:color w:val="777777"/>
        </w:rPr>
        <w:t xml:space="preserve">[[@Bible:Micah 1:4]] </w:t>
      </w:r>
      <w:r>
        <w:rPr>
          <w:b/>
        </w:rPr>
        <w:t xml:space="preserve">4 </w:t>
      </w:r>
      <w:r>
        <w:t xml:space="preserve"> {{field-on:Bible}}</w:t>
      </w:r>
      <w:r>
        <w:t xml:space="preserve">And mountains will be shaken beneath him, and valleys will melt like wax before fire and like water carried down on slope.</w:t>
      </w:r>
      <w:r>
        <w:t xml:space="preserve">{{field-off:Bible}}</w:t>
      </w:r>
    </w:p>
    <w:p>
      <w:r>
        <w:rPr>
          <w:sz w:val="18"/>
          <w:color w:val="777777"/>
        </w:rPr>
        <w:t xml:space="preserve">[[@Bible:Micah 1:5]] </w:t>
      </w:r>
      <w:r>
        <w:rPr>
          <w:b/>
        </w:rPr>
        <w:t xml:space="preserve">5 </w:t>
      </w:r>
      <w:r>
        <w:t xml:space="preserve"> {{field-on:Bible}}</w:t>
      </w:r>
      <w:r>
        <w:t xml:space="preserve">All these because of impiety of Jacob</w:t>
      </w:r>
      <w:r>
        <w:rPr>
          <w:rStyle w:val="FootnoteReference"/>
        </w:rPr>
        <w:footnoteReference w:id="8371"/>
      </w:r>
      <w:r>
        <w:t xml:space="preserve"> and because of sin of house of Israel</w:t>
      </w:r>
      <w:r>
        <w:rPr>
          <w:rStyle w:val="FootnoteReference"/>
        </w:rPr>
        <w:footnoteReference w:id="8372"/>
      </w:r>
      <w:r>
        <w:t xml:space="preserve">. What is impiety of Jacob? Is it not Samaria? And what is sin of house of Judah? Is it not </w:t>
      </w:r>
      <w:r>
        <w:t xml:space="preserve">[[Jerusalem &gt;&gt; BibleKnowledgebase:@Jerusalem]]</w:t>
      </w:r>
      <w:r>
        <w:t xml:space="preserve">?</w:t>
      </w:r>
      <w:r>
        <w:t xml:space="preserve">{{field-off:Bible}}</w:t>
      </w:r>
    </w:p>
    <w:p>
      <w:r>
        <w:rPr>
          <w:sz w:val="18"/>
          <w:color w:val="777777"/>
        </w:rPr>
        <w:t xml:space="preserve">[[@Bible:Micah 1:6]] </w:t>
      </w:r>
      <w:r>
        <w:rPr>
          <w:b/>
        </w:rPr>
        <w:t xml:space="preserve">6 </w:t>
      </w:r>
      <w:r>
        <w:t xml:space="preserve"> {{field-on:Bible}}</w:t>
      </w:r>
      <w:r>
        <w:t xml:space="preserve">And I will make Samaria into hut of field-watchman and planting of vineyard, and I will tear her stones down into chasm and uncover her foundations.</w:t>
      </w:r>
      <w:r>
        <w:t xml:space="preserve">{{field-off:Bible}}</w:t>
      </w:r>
    </w:p>
    <w:p>
      <w:r>
        <w:rPr>
          <w:sz w:val="18"/>
          <w:color w:val="777777"/>
        </w:rPr>
        <w:t xml:space="preserve">[[@Bible:Micah 1:7]] </w:t>
      </w:r>
      <w:r>
        <w:rPr>
          <w:b/>
        </w:rPr>
        <w:t xml:space="preserve">7 </w:t>
      </w:r>
      <w:r>
        <w:t xml:space="preserve"> {{field-on:Bible}}</w:t>
      </w:r>
      <w:r>
        <w:t xml:space="preserve">And all her carved things they will cut down, and all her wages they will burn in fire, and all her idols I will make disappear, because from wages of prostitution she gathered them and from wages of prostitution she turned them back.</w:t>
      </w:r>
      <w:r>
        <w:t xml:space="preserve">{{field-off:Bible}}</w:t>
      </w:r>
    </w:p>
    <w:p>
      <w:r>
        <w:rPr>
          <w:sz w:val="18"/>
          <w:color w:val="777777"/>
        </w:rPr>
        <w:t xml:space="preserve">[[@Bible:Micah 1:8]] </w:t>
      </w:r>
      <w:r>
        <w:rPr>
          <w:b/>
        </w:rPr>
        <w:t xml:space="preserve">8 </w:t>
      </w:r>
      <w:r>
        <w:t xml:space="preserve"> {{field-on:Bible}}</w:t>
      </w:r>
      <w:r>
        <w:t xml:space="preserve">Because of this she will be cut and mourn; she will go barefoot and naked; she will make lament like dragons and mourning like daughters of sirens.</w:t>
      </w:r>
      <w:r>
        <w:t xml:space="preserve">{{field-off:Bible}}</w:t>
      </w:r>
    </w:p>
    <w:p>
      <w:r>
        <w:rPr>
          <w:sz w:val="18"/>
          <w:color w:val="777777"/>
        </w:rPr>
        <w:t xml:space="preserve">[[@Bible:Micah 1:9]] </w:t>
      </w:r>
      <w:r>
        <w:rPr>
          <w:b/>
        </w:rPr>
        <w:t xml:space="preserve">9 </w:t>
      </w:r>
      <w:r>
        <w:t xml:space="preserve"> {{field-on:Bible}}</w:t>
      </w:r>
      <w:r>
        <w:t xml:space="preserve">Because her plague overpowered, because it came as far as Judah and touched gate of my people, as far as </w:t>
      </w:r>
      <w:r>
        <w:t xml:space="preserve">[[Jerusalem &gt;&gt; BibleKnowledgebase:@Jerusalem]]</w:t>
      </w:r>
      <w:r>
        <w:t xml:space="preserve">.</w:t>
      </w:r>
      <w:r>
        <w:t xml:space="preserve">{{field-off:Bible}}</w:t>
      </w:r>
    </w:p>
    <w:p>
      <w:r>
        <w:rPr>
          <w:sz w:val="18"/>
          <w:color w:val="777777"/>
        </w:rPr>
        <w:t xml:space="preserve">[[@Bible:Micah 1:10]] </w:t>
      </w:r>
      <w:r>
        <w:rPr>
          <w:b/>
        </w:rPr>
        <w:t xml:space="preserve">10 </w:t>
      </w:r>
      <w:r>
        <w:t xml:space="preserve"> {{field-on:Bible}}</w:t>
      </w:r>
      <w:r>
        <w:t xml:space="preserve">Those in Gath, do not magnify yourselves. Those in Akeim, do not rebuild. In house of laughter, sprinkle earth over your laughter.</w:t>
      </w:r>
      <w:r>
        <w:t xml:space="preserve">{{field-off:Bible}}</w:t>
      </w:r>
    </w:p>
    <w:p>
      <w:r>
        <w:rPr>
          <w:sz w:val="18"/>
          <w:color w:val="777777"/>
        </w:rPr>
        <w:t xml:space="preserve">[[@Bible:Micah 1:11]] </w:t>
      </w:r>
      <w:r>
        <w:rPr>
          <w:b/>
        </w:rPr>
        <w:t xml:space="preserve">11 </w:t>
      </w:r>
      <w:r>
        <w:t xml:space="preserve"> {{field-on:Bible}}</w:t>
      </w:r>
      <w:r>
        <w:t xml:space="preserve">She dwelling well in her cities did not come out, dwelling in Sennaan, to mourn. House adjoining her will receive from you wound of pain.</w:t>
      </w:r>
      <w:r>
        <w:t xml:space="preserve">{{field-off:Bible}}</w:t>
      </w:r>
    </w:p>
    <w:p>
      <w:r>
        <w:rPr>
          <w:sz w:val="18"/>
          <w:color w:val="777777"/>
        </w:rPr>
        <w:t xml:space="preserve">[[@Bible:Micah 1:12]] </w:t>
      </w:r>
      <w:r>
        <w:rPr>
          <w:b/>
        </w:rPr>
        <w:t xml:space="preserve">12 </w:t>
      </w:r>
      <w:r>
        <w:t xml:space="preserve"> {{field-on:Bible}}</w:t>
      </w:r>
      <w:r>
        <w:t xml:space="preserve">Who began for good things, while dwelling in pains? Because evils came down from Lord upon gates of </w:t>
      </w:r>
      <w:r>
        <w:t xml:space="preserve">[[Jerusalem &gt;&gt; BibleKnowledgebase:@Jerusalem]]</w:t>
      </w:r>
      <w:r>
        <w:t xml:space="preserve">.</w:t>
      </w:r>
      <w:r>
        <w:t xml:space="preserve">{{field-off:Bible}}</w:t>
      </w:r>
    </w:p>
    <w:p>
      <w:r>
        <w:rPr>
          <w:sz w:val="18"/>
          <w:color w:val="777777"/>
        </w:rPr>
        <w:t xml:space="preserve">[[@Bible:Micah 1:13]] </w:t>
      </w:r>
      <w:r>
        <w:rPr>
          <w:b/>
        </w:rPr>
        <w:t xml:space="preserve">13 </w:t>
      </w:r>
      <w:r>
        <w:t xml:space="preserve"> {{field-on:Bible}}</w:t>
      </w:r>
      <w:r>
        <w:t xml:space="preserve">Sound of chariots and riders, inhabitant of </w:t>
      </w:r>
      <w:r>
        <w:t xml:space="preserve">[[Lachish &gt;&gt; BibleKnowledgebase:@Lachish]]</w:t>
      </w:r>
      <w:r>
        <w:t xml:space="preserve">. She is beginning of sin to daughter of Zion, because impieties of Israel were found in you.</w:t>
      </w:r>
      <w:r>
        <w:t xml:space="preserve">{{field-off:Bible}}</w:t>
      </w:r>
    </w:p>
    <w:p>
      <w:r>
        <w:rPr>
          <w:sz w:val="18"/>
          <w:color w:val="777777"/>
        </w:rPr>
        <w:t xml:space="preserve">[[@Bible:Micah 1:14]] </w:t>
      </w:r>
      <w:r>
        <w:rPr>
          <w:b/>
        </w:rPr>
        <w:t xml:space="preserve">14 </w:t>
      </w:r>
      <w:r>
        <w:t xml:space="preserve"> {{field-on:Bible}}</w:t>
      </w:r>
      <w:r>
        <w:t xml:space="preserve">Therefore you will give those sent away as far as inheritance of Gath. Empty houses became emptiness to kings of Israel.</w:t>
      </w:r>
      <w:r>
        <w:t xml:space="preserve">{{field-off:Bible}}</w:t>
      </w:r>
    </w:p>
    <w:p>
      <w:r>
        <w:rPr>
          <w:sz w:val="18"/>
          <w:color w:val="777777"/>
        </w:rPr>
        <w:t xml:space="preserve">[[@Bible:Micah 1:15]] </w:t>
      </w:r>
      <w:r>
        <w:rPr>
          <w:b/>
        </w:rPr>
        <w:t xml:space="preserve">15 </w:t>
      </w:r>
      <w:r>
        <w:t xml:space="preserve"> {{field-on:Bible}}</w:t>
      </w:r>
      <w:r>
        <w:t xml:space="preserve">Until I bring heirs to you, inhabitant of </w:t>
      </w:r>
      <w:r>
        <w:t xml:space="preserve">[[Lachish &gt;&gt; BibleKnowledgebase:@Lachish]]</w:t>
      </w:r>
      <w:r>
        <w:t xml:space="preserve">. Glory of daughter of Israel will come as far as Odollam.</w:t>
      </w:r>
      <w:r>
        <w:t xml:space="preserve">{{field-off:Bible}}</w:t>
      </w:r>
    </w:p>
    <w:p>
      <w:r>
        <w:rPr>
          <w:sz w:val="18"/>
          <w:color w:val="777777"/>
        </w:rPr>
        <w:t xml:space="preserve">[[@Bible:Micah 1:16]] </w:t>
      </w:r>
      <w:r>
        <w:rPr>
          <w:b/>
        </w:rPr>
        <w:t xml:space="preserve">16 </w:t>
      </w:r>
      <w:r>
        <w:t xml:space="preserve"> {{field-on:Bible}}</w:t>
      </w:r>
      <w:r>
        <w:t xml:space="preserve">Shave and shear for your tender children; widen your widowhood like eagle, because they were taken captive from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[[@Bible:Micah 2:1]] </w:t>
      </w:r>
      <w:r>
        <w:rPr>
          <w:b/>
        </w:rPr>
        <w:t xml:space="preserve">1 </w:t>
      </w:r>
      <w:r>
        <w:t xml:space="preserve"> {{field-on:Bible}}</w:t>
      </w:r>
      <w:r>
        <w:t xml:space="preserve">They became ones devising troubles and working evils on their beds; at dawn they completed them, because they did not lift their hands to God.</w:t>
      </w:r>
      <w:r>
        <w:t xml:space="preserve">{{field-off:Bible}}</w:t>
      </w:r>
    </w:p>
    <w:p>
      <w:r>
        <w:rPr>
          <w:sz w:val="18"/>
          <w:color w:val="777777"/>
        </w:rPr>
        <w:t xml:space="preserve">[[@Bible:Micah 2:2]] </w:t>
      </w:r>
      <w:r>
        <w:rPr>
          <w:b/>
        </w:rPr>
        <w:t xml:space="preserve">2 </w:t>
      </w:r>
      <w:r>
        <w:t xml:space="preserve"> {{field-on:Bible}}</w:t>
      </w:r>
      <w:r>
        <w:t xml:space="preserve">And they coveted fields and plundered orphans and oppressed houses and plundered a man and his house, a man and his inheritance.</w:t>
      </w:r>
      <w:r>
        <w:t xml:space="preserve">{{field-off:Bible}}</w:t>
      </w:r>
    </w:p>
    <w:p>
      <w:r>
        <w:rPr>
          <w:sz w:val="18"/>
          <w:color w:val="777777"/>
        </w:rPr>
        <w:t xml:space="preserve">[[@Bible:Micah 2:3]] </w:t>
      </w:r>
      <w:r>
        <w:rPr>
          <w:b/>
        </w:rPr>
        <w:t xml:space="preserve">3 </w:t>
      </w:r>
      <w:r>
        <w:t xml:space="preserve"> {{field-on:Bible}}</w:t>
      </w:r>
      <w:r>
        <w:t xml:space="preserve">Therefore thus says Lord: Behold, I devise evils against this tribe, from which you will not remove your necks, and you will not walk upright suddenly, because time is evil.</w:t>
      </w:r>
      <w:r>
        <w:t xml:space="preserve">{{field-off:Bible}}</w:t>
      </w:r>
    </w:p>
    <w:p>
      <w:r>
        <w:rPr>
          <w:sz w:val="18"/>
          <w:color w:val="777777"/>
        </w:rPr>
        <w:t xml:space="preserve">[[@Bible:Micah 2:4]] </w:t>
      </w:r>
      <w:r>
        <w:rPr>
          <w:b/>
        </w:rPr>
        <w:t xml:space="preserve">4 </w:t>
      </w:r>
      <w:r>
        <w:t xml:space="preserve"> {{field-on:Bible}}</w:t>
      </w:r>
      <w:r>
        <w:t xml:space="preserve">In that day a parable will be taken up against you and lamented in song, saying, Misery, we were made miserable. Portion of my people was measured with line, and there was no one to hinder him from turning it back; our fields were divided.</w:t>
      </w:r>
      <w:r>
        <w:t xml:space="preserve">{{field-off:Bible}}</w:t>
      </w:r>
    </w:p>
    <w:p>
      <w:r>
        <w:rPr>
          <w:sz w:val="18"/>
          <w:color w:val="777777"/>
        </w:rPr>
        <w:t xml:space="preserve">[[@Bible:Micah 2:5]] </w:t>
      </w:r>
      <w:r>
        <w:rPr>
          <w:b/>
        </w:rPr>
        <w:t xml:space="preserve">5 </w:t>
      </w:r>
      <w:r>
        <w:t xml:space="preserve"> {{field-on:Bible}}</w:t>
      </w:r>
      <w:r>
        <w:t xml:space="preserve">Therefore there will not be for you one casting line by lot in assembly of Lord.</w:t>
      </w:r>
      <w:r>
        <w:t xml:space="preserve">{{field-off:Bible}}</w:t>
      </w:r>
    </w:p>
    <w:p>
      <w:r>
        <w:rPr>
          <w:sz w:val="18"/>
          <w:color w:val="777777"/>
        </w:rPr>
        <w:t xml:space="preserve">[[@Bible:Micah 2:6]] </w:t>
      </w:r>
      <w:r>
        <w:rPr>
          <w:b/>
        </w:rPr>
        <w:t xml:space="preserve">6 </w:t>
      </w:r>
      <w:r>
        <w:t xml:space="preserve"> {{field-on:Bible}}</w:t>
      </w:r>
      <w:r>
        <w:t xml:space="preserve">Do not weep with tears, and let them not weep over these things, because reproaches will not be put away.</w:t>
      </w:r>
      <w:r>
        <w:t xml:space="preserve">{{field-off:Bible}}</w:t>
      </w:r>
    </w:p>
    <w:p>
      <w:r>
        <w:rPr>
          <w:sz w:val="18"/>
          <w:color w:val="777777"/>
        </w:rPr>
        <w:t xml:space="preserve">[[@Bible:Micah 2:7]] </w:t>
      </w:r>
      <w:r>
        <w:rPr>
          <w:b/>
        </w:rPr>
        <w:t xml:space="preserve">7 </w:t>
      </w:r>
      <w:r>
        <w:t xml:space="preserve"> {{field-on:Bible}}</w:t>
      </w:r>
      <w:r>
        <w:t xml:space="preserve">O house of Jacob</w:t>
      </w:r>
      <w:r>
        <w:rPr>
          <w:rStyle w:val="FootnoteReference"/>
        </w:rPr>
        <w:footnoteReference w:id="8373"/>
      </w:r>
      <w:r>
        <w:t xml:space="preserve">, saying, Has spirit of Lord been provoked? Are these his practices? Are not his words good with him, and have they walked uprightly?</w:t>
      </w:r>
      <w:r>
        <w:t xml:space="preserve">{{field-off:Bible}}</w:t>
      </w:r>
    </w:p>
    <w:p>
      <w:r>
        <w:rPr>
          <w:sz w:val="18"/>
          <w:color w:val="777777"/>
        </w:rPr>
        <w:t xml:space="preserve">[[@Bible:Micah 2:8]] </w:t>
      </w:r>
      <w:r>
        <w:rPr>
          <w:b/>
        </w:rPr>
        <w:t xml:space="preserve">8 </w:t>
      </w:r>
      <w:r>
        <w:t xml:space="preserve"> {{field-on:Bible}}</w:t>
      </w:r>
      <w:r>
        <w:t xml:space="preserve">But before, my people stood up as enemy against his peace; they stripped off his skin to remove shattered hope of war.</w:t>
      </w:r>
      <w:r>
        <w:t xml:space="preserve">{{field-off:Bible}}</w:t>
      </w:r>
    </w:p>
    <w:p>
      <w:r>
        <w:rPr>
          <w:sz w:val="18"/>
          <w:color w:val="777777"/>
        </w:rPr>
        <w:t xml:space="preserve">[[@Bible:Micah 2:9]] </w:t>
      </w:r>
      <w:r>
        <w:rPr>
          <w:b/>
        </w:rPr>
        <w:t xml:space="preserve">9 </w:t>
      </w:r>
      <w:r>
        <w:t xml:space="preserve"> {{field-on:Bible}}</w:t>
      </w:r>
      <w:r>
        <w:t xml:space="preserve">Therefore leaders of my people will be cast out from their houses of luxury; because of their evil practices they were driven out. Come near, everlasting mountains.</w:t>
      </w:r>
      <w:r>
        <w:t xml:space="preserve">{{field-off:Bible}}</w:t>
      </w:r>
    </w:p>
    <w:p>
      <w:r>
        <w:rPr>
          <w:sz w:val="18"/>
          <w:color w:val="777777"/>
        </w:rPr>
        <w:t xml:space="preserve">[[@Bible:Micah 2:10]] </w:t>
      </w:r>
      <w:r>
        <w:rPr>
          <w:b/>
        </w:rPr>
        <w:t xml:space="preserve">10 </w:t>
      </w:r>
      <w:r>
        <w:t xml:space="preserve"> {{field-on:Bible}}</w:t>
      </w:r>
      <w:r>
        <w:t xml:space="preserve">Rise and go, because this is not your rest. Because of uncleanness you were ruined with destruction.</w:t>
      </w:r>
      <w:r>
        <w:t xml:space="preserve">{{field-off:Bible}}</w:t>
      </w:r>
    </w:p>
    <w:p>
      <w:r>
        <w:rPr>
          <w:sz w:val="18"/>
          <w:color w:val="777777"/>
        </w:rPr>
        <w:t xml:space="preserve">[[@Bible:Micah 2:11]] </w:t>
      </w:r>
      <w:r>
        <w:rPr>
          <w:b/>
        </w:rPr>
        <w:t xml:space="preserve">11 </w:t>
      </w:r>
      <w:r>
        <w:t xml:space="preserve"> {{field-on:Bible}}</w:t>
      </w:r>
      <w:r>
        <w:t xml:space="preserve">You were pursued by no pursuer. Spirit set falsehood and dripped to you into wine and strong drink, and it will be from drop of this people.</w:t>
      </w:r>
      <w:r>
        <w:t xml:space="preserve">{{field-off:Bible}}</w:t>
      </w:r>
    </w:p>
    <w:p>
      <w:r>
        <w:rPr>
          <w:sz w:val="18"/>
          <w:color w:val="777777"/>
        </w:rPr>
        <w:t xml:space="preserve">[[@Bible:Micah 2:12]] </w:t>
      </w:r>
      <w:r>
        <w:rPr>
          <w:b/>
        </w:rPr>
        <w:t xml:space="preserve">12 </w:t>
      </w:r>
      <w:r>
        <w:t xml:space="preserve"> {{field-on:Bible}}</w:t>
      </w:r>
      <w:r>
        <w:t xml:space="preserve">Jacob will surely be gathered with all; I will surely receive remnant of Israel</w:t>
      </w:r>
      <w:r>
        <w:rPr>
          <w:rStyle w:val="FootnoteReference"/>
        </w:rPr>
        <w:footnoteReference w:id="8374"/>
      </w:r>
      <w:r>
        <w:t xml:space="preserve">. I will set their turning together like sheep in distress, like flock in midst of their fold; they will spring out from humans.</w:t>
      </w:r>
      <w:r>
        <w:t xml:space="preserve">{{field-off:Bible}}</w:t>
      </w:r>
    </w:p>
    <w:p>
      <w:r>
        <w:rPr>
          <w:sz w:val="18"/>
          <w:color w:val="777777"/>
        </w:rPr>
        <w:t xml:space="preserve">[[@Bible:Micah 2:13]] </w:t>
      </w:r>
      <w:r>
        <w:rPr>
          <w:b/>
        </w:rPr>
        <w:t xml:space="preserve">13 </w:t>
      </w:r>
      <w:r>
        <w:t xml:space="preserve"> {{field-on:Bible}}</w:t>
      </w:r>
      <w:r>
        <w:t xml:space="preserve">By the breach before their face they breached and passed through gate and went out by it, and their king went out before their face, and Lord will lead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[[@Bible:Micah 3:1]] </w:t>
      </w:r>
      <w:r>
        <w:rPr>
          <w:b/>
        </w:rPr>
        <w:t xml:space="preserve">1 </w:t>
      </w:r>
      <w:r>
        <w:t xml:space="preserve"> {{field-on:Bible}}</w:t>
      </w:r>
      <w:r>
        <w:t xml:space="preserve">And he will say, Hear now these things, leaders of house of Jacob</w:t>
      </w:r>
      <w:r>
        <w:rPr>
          <w:rStyle w:val="FootnoteReference"/>
        </w:rPr>
        <w:footnoteReference w:id="8375"/>
      </w:r>
      <w:r>
        <w:t xml:space="preserve"> and remnant of house of Israel</w:t>
      </w:r>
      <w:r>
        <w:rPr>
          <w:rStyle w:val="FootnoteReference"/>
        </w:rPr>
        <w:footnoteReference w:id="8376"/>
      </w:r>
      <w:r>
        <w:t xml:space="preserve">. Is it not for you to know judgment?</w:t>
      </w:r>
      <w:r>
        <w:t xml:space="preserve">{{field-off:Bible}}</w:t>
      </w:r>
    </w:p>
    <w:p>
      <w:r>
        <w:rPr>
          <w:sz w:val="18"/>
          <w:color w:val="777777"/>
        </w:rPr>
        <w:t xml:space="preserve">[[@Bible:Micah 3:2]] </w:t>
      </w:r>
      <w:r>
        <w:rPr>
          <w:b/>
        </w:rPr>
        <w:t xml:space="preserve">2 </w:t>
      </w:r>
      <w:r>
        <w:t xml:space="preserve"> {{field-on:Bible}}</w:t>
      </w:r>
      <w:r>
        <w:t xml:space="preserve">Hating good things and seeking evil things, snatching their skins from off them and their flesh from off their bones,</w:t>
      </w:r>
      <w:r>
        <w:t xml:space="preserve">{{field-off:Bible}}</w:t>
      </w:r>
    </w:p>
    <w:p>
      <w:r>
        <w:rPr>
          <w:sz w:val="18"/>
          <w:color w:val="777777"/>
        </w:rPr>
        <w:t xml:space="preserve">[[@Bible:Micah 3:3]] </w:t>
      </w:r>
      <w:r>
        <w:rPr>
          <w:b/>
        </w:rPr>
        <w:t xml:space="preserve">3 </w:t>
      </w:r>
      <w:r>
        <w:t xml:space="preserve"> {{field-on:Bible}}</w:t>
      </w:r>
      <w:r>
        <w:t xml:space="preserve">just as they ate flesh of my people and flayed their skin from off their bones and crushed their bones and cut them up like flesh for kettle and like meat for pot.</w:t>
      </w:r>
      <w:r>
        <w:t xml:space="preserve">{{field-off:Bible}}</w:t>
      </w:r>
    </w:p>
    <w:p>
      <w:r>
        <w:rPr>
          <w:sz w:val="18"/>
          <w:color w:val="777777"/>
        </w:rPr>
        <w:t xml:space="preserve">[[@Bible:Micah 3:4]] </w:t>
      </w:r>
      <w:r>
        <w:rPr>
          <w:b/>
        </w:rPr>
        <w:t xml:space="preserve">4 </w:t>
      </w:r>
      <w:r>
        <w:t xml:space="preserve"> {{field-on:Bible}}</w:t>
      </w:r>
      <w:r>
        <w:t xml:space="preserve">Thus they will cry to Lord and he will not hear them, and he will turn his face away from them in that time, because they made evil their practices against them.</w:t>
      </w:r>
      <w:r>
        <w:t xml:space="preserve">{{field-off:Bible}}</w:t>
      </w:r>
    </w:p>
    <w:p>
      <w:r>
        <w:rPr>
          <w:sz w:val="18"/>
          <w:color w:val="777777"/>
        </w:rPr>
        <w:t xml:space="preserve">[[@Bible:Micah 3:5]] </w:t>
      </w:r>
      <w:r>
        <w:rPr>
          <w:b/>
        </w:rPr>
        <w:t xml:space="preserve">5 </w:t>
      </w:r>
      <w:r>
        <w:t xml:space="preserve"> {{field-on:Bible}}</w:t>
      </w:r>
      <w:r>
        <w:t xml:space="preserve">Thus says Lord concerning prophets leading my people astray, biting with their teeth and proclaiming peace over him; if nothing was given into their mouth, they raised war against him.</w:t>
      </w:r>
      <w:r>
        <w:t xml:space="preserve">{{field-off:Bible}}</w:t>
      </w:r>
    </w:p>
    <w:p>
      <w:r>
        <w:rPr>
          <w:sz w:val="18"/>
          <w:color w:val="777777"/>
        </w:rPr>
        <w:t xml:space="preserve">[[@Bible:Micah 3:6]] </w:t>
      </w:r>
      <w:r>
        <w:rPr>
          <w:b/>
        </w:rPr>
        <w:t xml:space="preserve">6 </w:t>
      </w:r>
      <w:r>
        <w:t xml:space="preserve"> {{field-on:Bible}}</w:t>
      </w:r>
      <w:r>
        <w:t xml:space="preserve">Therefore night from vision will be for you, and darkness from divination will be for you, and sun will go down upon prophets and day will grow dark over them.</w:t>
      </w:r>
      <w:r>
        <w:t xml:space="preserve">{{field-off:Bible}}</w:t>
      </w:r>
    </w:p>
    <w:p>
      <w:r>
        <w:rPr>
          <w:sz w:val="18"/>
          <w:color w:val="777777"/>
        </w:rPr>
        <w:t xml:space="preserve">[[@Bible:Micah 3:7]] </w:t>
      </w:r>
      <w:r>
        <w:rPr>
          <w:b/>
        </w:rPr>
        <w:t xml:space="preserve">7 </w:t>
      </w:r>
      <w:r>
        <w:t xml:space="preserve"> {{field-on:Bible}}</w:t>
      </w:r>
      <w:r>
        <w:t xml:space="preserve">And seers of dreams will be put to shame and diviners laughed to scorn, and all will speak against them, because there will be no one hearing them.</w:t>
      </w:r>
      <w:r>
        <w:t xml:space="preserve">{{field-off:Bible}}</w:t>
      </w:r>
    </w:p>
    <w:p>
      <w:r>
        <w:rPr>
          <w:sz w:val="18"/>
          <w:color w:val="777777"/>
        </w:rPr>
        <w:t xml:space="preserve">[[@Bible:Micah 3:8]] </w:t>
      </w:r>
      <w:r>
        <w:rPr>
          <w:b/>
        </w:rPr>
        <w:t xml:space="preserve">8 </w:t>
      </w:r>
      <w:r>
        <w:t xml:space="preserve"> {{field-on:Bible}}</w:t>
      </w:r>
      <w:r>
        <w:t xml:space="preserve">But I am filled with strength by the Spirit of the Lord</w:t>
      </w:r>
      <w:r>
        <w:rPr>
          <w:rStyle w:val="FootnoteReference"/>
        </w:rPr>
        <w:footnoteReference w:id="8377"/>
      </w:r>
      <w:r>
        <w:t xml:space="preserve"> and with judgment and power, to declare to Jacob his impiety and to Israel his sins.</w:t>
      </w:r>
      <w:r>
        <w:t xml:space="preserve">{{field-off:Bible}}</w:t>
      </w:r>
    </w:p>
    <w:p>
      <w:r>
        <w:rPr>
          <w:sz w:val="18"/>
          <w:color w:val="777777"/>
        </w:rPr>
        <w:t xml:space="preserve">[[@Bible:Micah 3:9]] </w:t>
      </w:r>
      <w:r>
        <w:rPr>
          <w:b/>
        </w:rPr>
        <w:t xml:space="preserve">9 </w:t>
      </w:r>
      <w:r>
        <w:t xml:space="preserve"> {{field-on:Bible}}</w:t>
      </w:r>
      <w:r>
        <w:t xml:space="preserve">Hear now these things, leaders of house of Jacob and remnant of house of Israel, hating judgment and twisting all straight things,</w:t>
      </w:r>
      <w:r>
        <w:t xml:space="preserve">{{field-off:Bible}}</w:t>
      </w:r>
    </w:p>
    <w:p>
      <w:r>
        <w:rPr>
          <w:sz w:val="18"/>
          <w:color w:val="777777"/>
        </w:rPr>
        <w:t xml:space="preserve">[[@Bible:Micah 3:10]] </w:t>
      </w:r>
      <w:r>
        <w:rPr>
          <w:b/>
        </w:rPr>
        <w:t xml:space="preserve">10 </w:t>
      </w:r>
      <w:r>
        <w:t xml:space="preserve"> {{field-on:Bible}}</w:t>
      </w:r>
      <w:r>
        <w:t xml:space="preserve">building Zion in bloods and </w:t>
      </w:r>
      <w:r>
        <w:t xml:space="preserve">[[Jerusalem &gt;&gt; BibleKnowledgebase:@Jerusalem]]</w:t>
      </w:r>
      <w:r>
        <w:t xml:space="preserve"> in injustices.</w:t>
      </w:r>
      <w:r>
        <w:t xml:space="preserve">{{field-off:Bible}}</w:t>
      </w:r>
    </w:p>
    <w:p>
      <w:r>
        <w:rPr>
          <w:sz w:val="18"/>
          <w:color w:val="777777"/>
        </w:rPr>
        <w:t xml:space="preserve">[[@Bible:Micah 3:11]] </w:t>
      </w:r>
      <w:r>
        <w:rPr>
          <w:b/>
        </w:rPr>
        <w:t xml:space="preserve">11 </w:t>
      </w:r>
      <w:r>
        <w:t xml:space="preserve"> {{field-on:Bible}}</w:t>
      </w:r>
      <w:r>
        <w:t xml:space="preserve">Her leaders judged with gifts, her priests answered for wages, her prophets divined for silver, and they relied on Lord saying, Is not Lord among us? Evils will certainly not come upon us.</w:t>
      </w:r>
      <w:r>
        <w:t xml:space="preserve">{{field-off:Bible}}</w:t>
      </w:r>
    </w:p>
    <w:p>
      <w:r>
        <w:rPr>
          <w:sz w:val="18"/>
          <w:color w:val="777777"/>
        </w:rPr>
        <w:t xml:space="preserve">[[@Bible:Micah 3:12]] </w:t>
      </w:r>
      <w:r>
        <w:rPr>
          <w:b/>
        </w:rPr>
        <w:t xml:space="preserve">12 </w:t>
      </w:r>
      <w:r>
        <w:t xml:space="preserve"> {{field-on:Bible}}</w:t>
      </w:r>
      <w:r>
        <w:t xml:space="preserve">Therefore because of you Zion will be plowed like field and </w:t>
      </w:r>
      <w:r>
        <w:t xml:space="preserve">[[Jerusalem &gt;&gt; BibleKnowledgebase:@Jerusalem]]</w:t>
      </w:r>
      <w:r>
        <w:t xml:space="preserve"> will be as hut of field-watchman and mountain of house as grove of forest.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[[@Bible:Micah 4:1]] </w:t>
      </w:r>
      <w:r>
        <w:rPr>
          <w:b/>
        </w:rPr>
        <w:t xml:space="preserve">1 </w:t>
      </w:r>
      <w:r>
        <w:t xml:space="preserve"> {{field-on:Bible}}</w:t>
      </w:r>
      <w:r>
        <w:t xml:space="preserve">And it will be in last days, mountain of Lord will be manifest, prepared on tops of mountains and lifted above hills, and peoples will hasten to it.</w:t>
      </w:r>
      <w:r>
        <w:t xml:space="preserve">{{field-off:Bible}}</w:t>
      </w:r>
    </w:p>
    <w:p>
      <w:r>
        <w:rPr>
          <w:sz w:val="18"/>
          <w:color w:val="777777"/>
        </w:rPr>
        <w:t xml:space="preserve">[[@Bible:Micah 4:2]] </w:t>
      </w:r>
      <w:r>
        <w:rPr>
          <w:b/>
        </w:rPr>
        <w:t xml:space="preserve">2 </w:t>
      </w:r>
      <w:r>
        <w:t xml:space="preserve"> {{field-on:Bible}}</w:t>
      </w:r>
      <w:r>
        <w:t xml:space="preserve">And many nations will go and say, Come, let us go up to mountain of Lord and to house of God of Jacob</w:t>
      </w:r>
      <w:r>
        <w:rPr>
          <w:rStyle w:val="FootnoteReference"/>
        </w:rPr>
        <w:footnoteReference w:id="8378"/>
      </w:r>
      <w:r>
        <w:t xml:space="preserve">, and they will show us his way and we will walk in his paths, because law will go out from Zion and word of Lord from </w:t>
      </w:r>
      <w:r>
        <w:t xml:space="preserve">[[Jerusalem &gt;&gt; BibleKnowledgebase:@Jerusalem]]</w:t>
      </w:r>
      <w:r>
        <w:rPr>
          <w:rStyle w:val="FootnoteReference"/>
        </w:rPr>
        <w:footnoteReference w:id="8379"/>
      </w:r>
      <w:r>
        <w:t xml:space="preserve">.</w:t>
      </w:r>
      <w:r>
        <w:rPr>
          <w:rStyle w:val="FootnoteReference"/>
        </w:rPr>
        <w:footnoteReference w:id="8380"/>
      </w:r>
      <w:r>
        <w:t xml:space="preserve">{{field-off:Bible}}</w:t>
      </w:r>
    </w:p>
    <w:p>
      <w:r>
        <w:rPr>
          <w:sz w:val="18"/>
          <w:color w:val="777777"/>
        </w:rPr>
        <w:t xml:space="preserve">[[@Bible:Micah 4:3]] </w:t>
      </w:r>
      <w:r>
        <w:rPr>
          <w:b/>
        </w:rPr>
        <w:t xml:space="preserve">3 </w:t>
      </w:r>
      <w:r>
        <w:t xml:space="preserve"> {{field-on:Bible}}</w:t>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r>
        <w:t xml:space="preserve">{{field-off:Bible}}</w:t>
      </w:r>
    </w:p>
    <w:p>
      <w:r>
        <w:rPr>
          <w:sz w:val="18"/>
          <w:color w:val="777777"/>
        </w:rPr>
        <w:t xml:space="preserve">[[@Bible:Micah 4:4]] </w:t>
      </w:r>
      <w:r>
        <w:rPr>
          <w:b/>
        </w:rPr>
        <w:t xml:space="preserve">4 </w:t>
      </w:r>
      <w:r>
        <w:t xml:space="preserve"> {{field-on:Bible}}</w:t>
      </w:r>
      <w:r>
        <w:t xml:space="preserve">And each will rest under his vine and each under his fig tree, and there will be no one frightening, because mouth of Lord Almighty spoke these things.</w:t>
      </w:r>
      <w:r>
        <w:t xml:space="preserve">{{field-off:Bible}}</w:t>
      </w:r>
    </w:p>
    <w:p>
      <w:r>
        <w:rPr>
          <w:sz w:val="18"/>
          <w:color w:val="777777"/>
        </w:rPr>
        <w:t xml:space="preserve">[[@Bible:Micah 4:5]] </w:t>
      </w:r>
      <w:r>
        <w:rPr>
          <w:b/>
        </w:rPr>
        <w:t xml:space="preserve">5 </w:t>
      </w:r>
      <w:r>
        <w:t xml:space="preserve"> {{field-on:Bible}}</w:t>
      </w:r>
      <w:r>
        <w:t xml:space="preserve">Because all peoples will walk, each in his own way, but we will walk in the name of the Lord our God forever and beyond.</w:t>
      </w:r>
      <w:r>
        <w:t xml:space="preserve">{{field-off:Bible}}</w:t>
      </w:r>
    </w:p>
    <w:p>
      <w:r>
        <w:rPr>
          <w:sz w:val="18"/>
          <w:color w:val="777777"/>
        </w:rPr>
        <w:t xml:space="preserve">[[@Bible:Micah 4:6]] </w:t>
      </w:r>
      <w:r>
        <w:rPr>
          <w:b/>
        </w:rPr>
        <w:t xml:space="preserve">6 </w:t>
      </w:r>
      <w:r>
        <w:t xml:space="preserve"> {{field-on:Bible}}</w:t>
      </w:r>
      <w:r>
        <w:t xml:space="preserve">In that day, says Lord, I will gather the crushed one and receive the driven-out and those whom I rejected.</w:t>
      </w:r>
      <w:r>
        <w:t xml:space="preserve">{{field-off:Bible}}</w:t>
      </w:r>
    </w:p>
    <w:p>
      <w:r>
        <w:rPr>
          <w:sz w:val="18"/>
          <w:color w:val="777777"/>
        </w:rPr>
        <w:t xml:space="preserve">[[@Bible:Micah 4:7]] </w:t>
      </w:r>
      <w:r>
        <w:rPr>
          <w:b/>
        </w:rPr>
        <w:t xml:space="preserve">7 </w:t>
      </w:r>
      <w:r>
        <w:t xml:space="preserve"> {{field-on:Bible}}</w:t>
      </w:r>
      <w:r>
        <w:t xml:space="preserve">And I will make the crushed one a remnant and the driven-out a strong nation, and Lord will reign over them in mount Zion from now and forever.</w:t>
      </w:r>
      <w:r>
        <w:t xml:space="preserve">{{field-off:Bible}}</w:t>
      </w:r>
    </w:p>
    <w:p>
      <w:r>
        <w:rPr>
          <w:sz w:val="18"/>
          <w:color w:val="777777"/>
        </w:rPr>
        <w:t xml:space="preserve">[[@Bible:Micah 4:8]] </w:t>
      </w:r>
      <w:r>
        <w:rPr>
          <w:b/>
        </w:rPr>
        <w:t xml:space="preserve">8 </w:t>
      </w:r>
      <w:r>
        <w:t xml:space="preserve"> {{field-on:Bible}}</w:t>
      </w:r>
      <w:r>
        <w:t xml:space="preserve">And you, tower of flock, dim daughter of Zion, upon you it will come and first rule will enter, kingdom from Babylon to daughter of </w:t>
      </w:r>
      <w:r>
        <w:t xml:space="preserve">[[Jerusalem &gt;&gt; BibleKnowledgebase:@Jerusalem]]</w:t>
      </w:r>
      <w:r>
        <w:t xml:space="preserve">.</w:t>
      </w:r>
      <w:r>
        <w:t xml:space="preserve">{{field-off:Bible}}</w:t>
      </w:r>
    </w:p>
    <w:p>
      <w:r>
        <w:rPr>
          <w:sz w:val="18"/>
          <w:color w:val="777777"/>
        </w:rPr>
        <w:t xml:space="preserve">[[@Bible:Micah 4:9]] </w:t>
      </w:r>
      <w:r>
        <w:rPr>
          <w:b/>
        </w:rPr>
        <w:t xml:space="preserve">9 </w:t>
      </w:r>
      <w:r>
        <w:t xml:space="preserve"> {{field-on:Bible}}</w:t>
      </w:r>
      <w:r>
        <w:t xml:space="preserve">And now why did you know evils? Was there no king for you, or has your counsel perished, because labor pains seized you like woman birthing?</w:t>
      </w:r>
      <w:r>
        <w:t xml:space="preserve">{{field-off:Bible}}</w:t>
      </w:r>
    </w:p>
    <w:p>
      <w:r>
        <w:rPr>
          <w:sz w:val="18"/>
          <w:color w:val="777777"/>
        </w:rPr>
        <w:t xml:space="preserve">[[@Bible:Micah 4:10]] </w:t>
      </w:r>
      <w:r>
        <w:rPr>
          <w:b/>
        </w:rPr>
        <w:t xml:space="preserve">10 </w:t>
      </w:r>
      <w:r>
        <w:t xml:space="preserve"> {{field-on:Bible}}</w:t>
      </w:r>
      <w:r>
        <w:t xml:space="preserve">Be in labor and act like man and draw near, daughter of Zion, like birthing woman, because now you will go out from city and camp in plain and reach to Babylon. There Lord your God will rescue you; there he will redeem you from hand of your enemies.</w:t>
      </w:r>
      <w:r>
        <w:t xml:space="preserve">{{field-off:Bible}}</w:t>
      </w:r>
    </w:p>
    <w:p>
      <w:r>
        <w:rPr>
          <w:sz w:val="18"/>
          <w:color w:val="777777"/>
        </w:rPr>
        <w:t xml:space="preserve">[[@Bible:Micah 4:11]] </w:t>
      </w:r>
      <w:r>
        <w:rPr>
          <w:b/>
        </w:rPr>
        <w:t xml:space="preserve">11 </w:t>
      </w:r>
      <w:r>
        <w:t xml:space="preserve"> {{field-on:Bible}}</w:t>
      </w:r>
      <w:r>
        <w:t xml:space="preserve">And now many nations were gathered against you, saying, We will rejoice, and our eyes will look upon Zion.</w:t>
      </w:r>
      <w:r>
        <w:t xml:space="preserve">{{field-off:Bible}}</w:t>
      </w:r>
    </w:p>
    <w:p>
      <w:r>
        <w:rPr>
          <w:sz w:val="18"/>
          <w:color w:val="777777"/>
        </w:rPr>
        <w:t xml:space="preserve">[[@Bible:Micah 4:12]] </w:t>
      </w:r>
      <w:r>
        <w:rPr>
          <w:b/>
        </w:rPr>
        <w:t xml:space="preserve">12 </w:t>
      </w:r>
      <w:r>
        <w:t xml:space="preserve"> {{field-on:Bible}}</w:t>
      </w:r>
      <w:r>
        <w:t xml:space="preserve">But they did not know thought of Lord and did not understand his counsel, because he gathered them like sheaves of threshing floor.</w:t>
      </w:r>
      <w:r>
        <w:t xml:space="preserve">{{field-off:Bible}}</w:t>
      </w:r>
    </w:p>
    <w:p>
      <w:r>
        <w:rPr>
          <w:sz w:val="18"/>
          <w:color w:val="777777"/>
        </w:rPr>
        <w:t xml:space="preserve">[[@Bible:Micah 4:13]] </w:t>
      </w:r>
      <w:r>
        <w:rPr>
          <w:b/>
        </w:rPr>
        <w:t xml:space="preserve">13 </w:t>
      </w:r>
      <w:r>
        <w:t xml:space="preserve"> {{field-on:Bible}}</w:t>
      </w:r>
      <w:r>
        <w:t xml:space="preserve">Rise and thresh them, daughter of Zion, because I will make your horns iron and your hoofs bronze, and in them you will crush many nations and devote their multitude to Lord and their strength to Lord of all earth.</w:t>
      </w:r>
      <w:r>
        <w:t xml:space="preserve">{{field-off:Bible}}</w:t>
      </w:r>
    </w:p>
    <w:p>
      <w:r>
        <w:rPr>
          <w:sz w:val="18"/>
          <w:color w:val="777777"/>
        </w:rPr>
        <w:t xml:space="preserve">[[@Bible:Micah 5:1]] </w:t>
      </w:r>
      <w:r>
        <w:rPr>
          <w:b/>
        </w:rPr>
        <w:t xml:space="preserve">14 </w:t>
      </w:r>
      <w:r>
        <w:t xml:space="preserve"> {{field-on:Bible}}</w:t>
      </w:r>
      <w:r>
        <w:t xml:space="preserve">Now daughter of Ephraim will be fenced in with fence. He set pressure upon us; with rod they will strike tribes of Israel</w:t>
      </w:r>
      <w:r>
        <w:rPr>
          <w:rStyle w:val="FootnoteReference"/>
        </w:rPr>
        <w:footnoteReference w:id="8381"/>
      </w:r>
      <w:r>
        <w:t xml:space="preserve"> on jaw.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[[@Bible:Micah 5:2]] </w:t>
      </w:r>
      <w:r>
        <w:rPr>
          <w:b/>
        </w:rPr>
        <w:t xml:space="preserve">1 </w:t>
      </w:r>
      <w:r>
        <w:t xml:space="preserve"> {{field-on:Bible}}</w:t>
      </w:r>
      <w:r>
        <w:t xml:space="preserve">And you, Bethlehem, house of Ephratha, few are you to be among thousands of Judah</w:t>
      </w:r>
      <w:r>
        <w:rPr>
          <w:rStyle w:val="FootnoteReference"/>
        </w:rPr>
        <w:footnoteReference w:id="8382"/>
      </w:r>
      <w:r>
        <w:t xml:space="preserve">; from you one will go out to me to be ruler in Israel</w:t>
      </w:r>
      <w:r>
        <w:rPr>
          <w:rStyle w:val="FootnoteReference"/>
        </w:rPr>
        <w:footnoteReference w:id="8383"/>
      </w:r>
      <w:r>
        <w:t xml:space="preserve">, and his goings out are from beginning, from days of age.</w:t>
      </w:r>
      <w:r>
        <w:t xml:space="preserve">{{field-off:Bible}}</w:t>
      </w:r>
    </w:p>
    <w:p>
      <w:r>
        <w:rPr>
          <w:sz w:val="18"/>
          <w:color w:val="777777"/>
        </w:rPr>
        <w:t xml:space="preserve">[[@Bible:Micah 5:3]] </w:t>
      </w:r>
      <w:r>
        <w:rPr>
          <w:b/>
        </w:rPr>
        <w:t xml:space="preserve">2 </w:t>
      </w:r>
      <w:r>
        <w:t xml:space="preserve"> {{field-on:Bible}}</w:t>
      </w:r>
      <w:r>
        <w:t xml:space="preserve">Therefore he will give them until time when birthing woman births, and rest of their brothers will return upon sons of Israel.</w:t>
      </w:r>
      <w:r>
        <w:t xml:space="preserve">{{field-off:Bible}}</w:t>
      </w:r>
    </w:p>
    <w:p>
      <w:r>
        <w:rPr>
          <w:sz w:val="18"/>
          <w:color w:val="777777"/>
        </w:rPr>
        <w:t xml:space="preserve">[[@Bible:Micah 5:4]] </w:t>
      </w:r>
      <w:r>
        <w:rPr>
          <w:b/>
        </w:rPr>
        <w:t xml:space="preserve">3 </w:t>
      </w:r>
      <w:r>
        <w:t xml:space="preserve"> {{field-on:Bible}}</w:t>
      </w:r>
      <w:r>
        <w:t xml:space="preserve">And he will stand and see and shepherd his flock</w:t>
      </w:r>
      <w:r>
        <w:rPr>
          <w:rStyle w:val="FootnoteReference"/>
        </w:rPr>
        <w:footnoteReference w:id="8384"/>
      </w:r>
      <w:r>
        <w:t xml:space="preserve"> in strength of the Lord and in glory of the name of the Lord their God. They will remain, because now he will be made great to the ends of the earth.</w:t>
      </w:r>
      <w:r>
        <w:t xml:space="preserve">{{field-off:Bible}}</w:t>
      </w:r>
    </w:p>
    <w:p>
      <w:r>
        <w:rPr>
          <w:sz w:val="18"/>
          <w:color w:val="777777"/>
        </w:rPr>
        <w:t xml:space="preserve">[[@Bible:Micah 5:5]] </w:t>
      </w:r>
      <w:r>
        <w:rPr>
          <w:b/>
        </w:rPr>
        <w:t xml:space="preserve">4 </w:t>
      </w:r>
      <w:r>
        <w:t xml:space="preserve"> {{field-on:Bible}}</w:t>
      </w:r>
      <w:r>
        <w:t xml:space="preserve">And this will be peace when Assyrian comes upon your land and steps upon your country. And seven shepherds and eight bites of men will be raised up against him.</w:t>
      </w:r>
      <w:r>
        <w:t xml:space="preserve">{{field-off:Bible}}</w:t>
      </w:r>
    </w:p>
    <w:p>
      <w:r>
        <w:rPr>
          <w:sz w:val="18"/>
          <w:color w:val="777777"/>
        </w:rPr>
        <w:t xml:space="preserve">[[@Bible:Micah 5:6]] </w:t>
      </w:r>
      <w:r>
        <w:rPr>
          <w:b/>
        </w:rPr>
        <w:t xml:space="preserve">5 </w:t>
      </w:r>
      <w:r>
        <w:t xml:space="preserve"> {{field-on:Bible}}</w:t>
      </w:r>
      <w:r>
        <w:t xml:space="preserve">And they will shepherd </w:t>
      </w:r>
      <w:r>
        <w:t xml:space="preserve">[[Assyria &gt;&gt; BibleKnowledgebase:@Assyria]]</w:t>
      </w:r>
      <w:r>
        <w:t xml:space="preserve"> with sword and land of Nimrod in its trench, and he will rescue from </w:t>
      </w:r>
      <w:r>
        <w:t xml:space="preserve">[[Assyria &gt;&gt; BibleKnowledgebase:@Assyria]]</w:t>
      </w:r>
      <w:r>
        <w:t xml:space="preserve"> when he comes upon your land and steps upon your borders.</w:t>
      </w:r>
      <w:r>
        <w:t xml:space="preserve">{{field-off:Bible}}</w:t>
      </w:r>
    </w:p>
    <w:p>
      <w:r>
        <w:rPr>
          <w:sz w:val="18"/>
          <w:color w:val="777777"/>
        </w:rPr>
        <w:t xml:space="preserve">[[@Bible:Micah 5:7]] </w:t>
      </w:r>
      <w:r>
        <w:rPr>
          <w:b/>
        </w:rPr>
        <w:t xml:space="preserve">6 </w:t>
      </w:r>
      <w:r>
        <w:t xml:space="preserve"> {{field-on:Bible}}</w:t>
      </w:r>
      <w:r>
        <w:t xml:space="preserve">And remnant of Jacob</w:t>
      </w:r>
      <w:r>
        <w:rPr>
          <w:rStyle w:val="FootnoteReference"/>
        </w:rPr>
        <w:footnoteReference w:id="8385"/>
      </w:r>
      <w:r>
        <w:t xml:space="preserve"> among nations, in midst of many peoples, will be like dew from Lord falling and like lambs upon grass, so that no one might be gathered and no one stand among sons of men.</w:t>
      </w:r>
      <w:r>
        <w:t xml:space="preserve">{{field-off:Bible}}</w:t>
      </w:r>
    </w:p>
    <w:p>
      <w:r>
        <w:rPr>
          <w:sz w:val="18"/>
          <w:color w:val="777777"/>
        </w:rPr>
        <w:t xml:space="preserve">[[@Bible:Micah 5:8]] </w:t>
      </w:r>
      <w:r>
        <w:rPr>
          <w:b/>
        </w:rPr>
        <w:t xml:space="preserve">7 </w:t>
      </w:r>
      <w:r>
        <w:t xml:space="preserve"> {{field-on:Bible}}</w:t>
      </w:r>
      <w:r>
        <w:t xml:space="preserve">And remnant of Jacob among nations and in midst of many peoples will be like lion among beasts of forest and like lion-cub among flocks of sheep, which when he passes through and divides will seize and there is no rescuer.</w:t>
      </w:r>
      <w:r>
        <w:t xml:space="preserve">{{field-off:Bible}}</w:t>
      </w:r>
    </w:p>
    <w:p>
      <w:r>
        <w:rPr>
          <w:sz w:val="18"/>
          <w:color w:val="777777"/>
        </w:rPr>
        <w:t xml:space="preserve">[[@Bible:Micah 5:9]] </w:t>
      </w:r>
      <w:r>
        <w:rPr>
          <w:b/>
        </w:rPr>
        <w:t xml:space="preserve">8 </w:t>
      </w:r>
      <w:r>
        <w:t xml:space="preserve"> {{field-on:Bible}}</w:t>
      </w:r>
      <w:r>
        <w:t xml:space="preserve">Your hand will be lifted upon those distressing you, and all your enemies will be destroyed.</w:t>
      </w:r>
      <w:r>
        <w:t xml:space="preserve">{{field-off:Bible}}</w:t>
      </w:r>
    </w:p>
    <w:p>
      <w:r>
        <w:rPr>
          <w:sz w:val="18"/>
          <w:color w:val="777777"/>
        </w:rPr>
        <w:t xml:space="preserve">[[@Bible:Micah 5:10]] </w:t>
      </w:r>
      <w:r>
        <w:rPr>
          <w:b/>
        </w:rPr>
        <w:t xml:space="preserve">9 </w:t>
      </w:r>
      <w:r>
        <w:t xml:space="preserve"> {{field-on:Bible}}</w:t>
      </w:r>
      <w:r>
        <w:t xml:space="preserve">And it will be in that day, says Lord, I will destroy your horses from your midst and destroy your chariots.</w:t>
      </w:r>
      <w:r>
        <w:t xml:space="preserve">{{field-off:Bible}}</w:t>
      </w:r>
    </w:p>
    <w:p>
      <w:r>
        <w:rPr>
          <w:sz w:val="18"/>
          <w:color w:val="777777"/>
        </w:rPr>
        <w:t xml:space="preserve">[[@Bible:Micah 5:11]] </w:t>
      </w:r>
      <w:r>
        <w:rPr>
          <w:b/>
        </w:rPr>
        <w:t xml:space="preserve">10 </w:t>
      </w:r>
      <w:r>
        <w:t xml:space="preserve"> {{field-on:Bible}}</w:t>
      </w:r>
      <w:r>
        <w:t xml:space="preserve">And I will destroy cities of your land and remove all your strongholds.</w:t>
      </w:r>
      <w:r>
        <w:t xml:space="preserve">{{field-off:Bible}}</w:t>
      </w:r>
    </w:p>
    <w:p>
      <w:r>
        <w:rPr>
          <w:sz w:val="18"/>
          <w:color w:val="777777"/>
        </w:rPr>
        <w:t xml:space="preserve">[[@Bible:Micah 5:12]] </w:t>
      </w:r>
      <w:r>
        <w:rPr>
          <w:b/>
        </w:rPr>
        <w:t xml:space="preserve">11 </w:t>
      </w:r>
      <w:r>
        <w:t xml:space="preserve"> {{field-on:Bible}}</w:t>
      </w:r>
      <w:r>
        <w:t xml:space="preserve">And I will remove your sorceries from your hands, and there will be no omen-speakers in you.</w:t>
      </w:r>
      <w:r>
        <w:t xml:space="preserve">{{field-off:Bible}}</w:t>
      </w:r>
    </w:p>
    <w:p>
      <w:r>
        <w:rPr>
          <w:sz w:val="18"/>
          <w:color w:val="777777"/>
        </w:rPr>
        <w:t xml:space="preserve">[[@Bible:Micah 5:13]] </w:t>
      </w:r>
      <w:r>
        <w:rPr>
          <w:b/>
        </w:rPr>
        <w:t xml:space="preserve">12 </w:t>
      </w:r>
      <w:r>
        <w:t xml:space="preserve"> {{field-on:Bible}}</w:t>
      </w:r>
      <w:r>
        <w:t xml:space="preserve">And I will destroy your carved images and your pillars from your midst, and you will no longer worship works of your hands.</w:t>
      </w:r>
      <w:r>
        <w:t xml:space="preserve">{{field-off:Bible}}</w:t>
      </w:r>
    </w:p>
    <w:p>
      <w:r>
        <w:rPr>
          <w:sz w:val="18"/>
          <w:color w:val="777777"/>
        </w:rPr>
        <w:t xml:space="preserve">[[@Bible:Micah 5:14]] </w:t>
      </w:r>
      <w:r>
        <w:rPr>
          <w:b/>
        </w:rPr>
        <w:t xml:space="preserve">13 </w:t>
      </w:r>
      <w:r>
        <w:t xml:space="preserve"> {{field-on:Bible}}</w:t>
      </w:r>
      <w:r>
        <w:t xml:space="preserve">And I will cut down your groves from your midst and make your cities disappear.</w:t>
      </w:r>
      <w:r>
        <w:t xml:space="preserve">{{field-off:Bible}}</w:t>
      </w:r>
    </w:p>
    <w:p>
      <w:r>
        <w:rPr>
          <w:sz w:val="18"/>
          <w:color w:val="777777"/>
        </w:rPr>
        <w:t xml:space="preserve">[[@Bible:Micah 5:15]] </w:t>
      </w:r>
      <w:r>
        <w:rPr>
          <w:b/>
        </w:rPr>
        <w:t xml:space="preserve">14 </w:t>
      </w:r>
      <w:r>
        <w:t xml:space="preserve"> {{field-on:Bible}}</w:t>
      </w:r>
      <w:r>
        <w:t xml:space="preserve">And I will do vengeance in anger and wrath among nations because they did not hear.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[[@Bible:Micah 6:1]] </w:t>
      </w:r>
      <w:r>
        <w:rPr>
          <w:b/>
        </w:rPr>
        <w:t xml:space="preserve">1 </w:t>
      </w:r>
      <w:r>
        <w:t xml:space="preserve"> {{field-on:Bible}}</w:t>
      </w:r>
      <w:r>
        <w:t xml:space="preserve">Hear now word of Lord. Lord said, Rise, plead with mountains, and let hills hear your voice.</w:t>
      </w:r>
      <w:r>
        <w:t xml:space="preserve">{{field-off:Bible}}</w:t>
      </w:r>
    </w:p>
    <w:p>
      <w:r>
        <w:rPr>
          <w:sz w:val="18"/>
          <w:color w:val="777777"/>
        </w:rPr>
        <w:t xml:space="preserve">[[@Bible:Micah 6:2]] </w:t>
      </w:r>
      <w:r>
        <w:rPr>
          <w:b/>
        </w:rPr>
        <w:t xml:space="preserve">2 </w:t>
      </w:r>
      <w:r>
        <w:t xml:space="preserve"> {{field-on:Bible}}</w:t>
      </w:r>
      <w:r>
        <w:t xml:space="preserve">Hear, mountains, judgment of Lord, and ravines, foundations of earth, because Lord has judgment with his people, and with Israel</w:t>
      </w:r>
      <w:r>
        <w:rPr>
          <w:rStyle w:val="FootnoteReference"/>
        </w:rPr>
        <w:footnoteReference w:id="8386"/>
      </w:r>
      <w:r>
        <w:t xml:space="preserve"> he will dispute.</w:t>
      </w:r>
      <w:r>
        <w:t xml:space="preserve">{{field-off:Bible}}</w:t>
      </w:r>
    </w:p>
    <w:p>
      <w:r>
        <w:rPr>
          <w:sz w:val="18"/>
          <w:color w:val="777777"/>
        </w:rPr>
        <w:t xml:space="preserve">[[@Bible:Micah 6:3]] </w:t>
      </w:r>
      <w:r>
        <w:rPr>
          <w:b/>
        </w:rPr>
        <w:t xml:space="preserve">3 </w:t>
      </w:r>
      <w:r>
        <w:t xml:space="preserve"> {{field-on:Bible}}</w:t>
      </w:r>
      <w:r>
        <w:t xml:space="preserve">My people, what did I do to you? Or how did I grieve you? Or how did I trouble you? Answer me.</w:t>
      </w:r>
      <w:r>
        <w:t xml:space="preserve">{{field-off:Bible}}</w:t>
      </w:r>
    </w:p>
    <w:p>
      <w:r>
        <w:rPr>
          <w:sz w:val="18"/>
          <w:color w:val="777777"/>
        </w:rPr>
        <w:t xml:space="preserve">[[@Bible:Micah 6:4]] </w:t>
      </w:r>
      <w:r>
        <w:rPr>
          <w:b/>
        </w:rPr>
        <w:t xml:space="preserve">4 </w:t>
      </w:r>
      <w:r>
        <w:t xml:space="preserve"> {{field-on:Bible}}</w:t>
      </w:r>
      <w:r>
        <w:t xml:space="preserve">Because I brought you up from land of Egypt and redeemed you from house of slavery and sent before your face Moses</w:t>
      </w:r>
      <w:r>
        <w:rPr>
          <w:rStyle w:val="FootnoteReference"/>
        </w:rPr>
        <w:footnoteReference w:id="8387"/>
      </w:r>
      <w:r>
        <w:t xml:space="preserve"> and Aaron</w:t>
      </w:r>
      <w:r>
        <w:rPr>
          <w:rStyle w:val="FootnoteReference"/>
        </w:rPr>
        <w:footnoteReference w:id="8388"/>
      </w:r>
      <w:r>
        <w:t xml:space="preserve"> and Miriam.</w:t>
      </w:r>
      <w:r>
        <w:t xml:space="preserve">{{field-off:Bible}}</w:t>
      </w:r>
    </w:p>
    <w:p>
      <w:r>
        <w:rPr>
          <w:sz w:val="18"/>
          <w:color w:val="777777"/>
        </w:rPr>
        <w:t xml:space="preserve">[[@Bible:Micah 6:5]] </w:t>
      </w:r>
      <w:r>
        <w:rPr>
          <w:b/>
        </w:rPr>
        <w:t xml:space="preserve">5 </w:t>
      </w:r>
      <w:r>
        <w:t xml:space="preserve"> {{field-on:Bible}}</w:t>
      </w:r>
      <w:r>
        <w:t xml:space="preserve">My people, remember what Balak king of Moab planned against you and what Balaam son of Beor answered him, from the reed-ropes to Gilgal, so that righteousness of Lord may be known.</w:t>
      </w:r>
      <w:r>
        <w:t xml:space="preserve">{{field-off:Bible}}</w:t>
      </w:r>
    </w:p>
    <w:p>
      <w:r>
        <w:rPr>
          <w:sz w:val="18"/>
          <w:color w:val="777777"/>
        </w:rPr>
        <w:t xml:space="preserve">[[@Bible:Micah 6:6]] </w:t>
      </w:r>
      <w:r>
        <w:rPr>
          <w:b/>
        </w:rPr>
        <w:t xml:space="preserve">6 </w:t>
      </w:r>
      <w:r>
        <w:t xml:space="preserve"> {{field-on:Bible}}</w:t>
      </w:r>
      <w:r>
        <w:t xml:space="preserve">In what shall I overtake Lord? Shall I lay hold of my God Most High? Shall I lay hold of him with burnt offerings, with year-old calves?</w:t>
      </w:r>
      <w:r>
        <w:t xml:space="preserve">{{field-off:Bible}}</w:t>
      </w:r>
    </w:p>
    <w:p>
      <w:r>
        <w:rPr>
          <w:sz w:val="18"/>
          <w:color w:val="777777"/>
        </w:rPr>
        <w:t xml:space="preserve">[[@Bible:Micah 6:7]] </w:t>
      </w:r>
      <w:r>
        <w:rPr>
          <w:b/>
        </w:rPr>
        <w:t xml:space="preserve">7 </w:t>
      </w:r>
      <w:r>
        <w:t xml:space="preserve"> {{field-on:Bible}}</w:t>
      </w:r>
      <w:r>
        <w:t xml:space="preserve">Will Lord accept thousands of rams or tens of thousands of torrents of fat? Shall I give my firstborn for impiety, fruit of my womb for sin of my soul</w:t>
      </w:r>
      <w:r>
        <w:rPr>
          <w:rStyle w:val="FootnoteReference"/>
        </w:rPr>
        <w:footnoteReference w:id="8389"/>
      </w:r>
      <w:r>
        <w:t xml:space="preserve">?</w:t>
      </w:r>
      <w:r>
        <w:t xml:space="preserve">{{field-off:Bible}}</w:t>
      </w:r>
    </w:p>
    <w:p>
      <w:r>
        <w:rPr>
          <w:sz w:val="18"/>
          <w:color w:val="777777"/>
        </w:rPr>
        <w:t xml:space="preserve">[[@Bible:Micah 6:8]] </w:t>
      </w:r>
      <w:r>
        <w:rPr>
          <w:b/>
        </w:rPr>
        <w:t xml:space="preserve">8 </w:t>
      </w:r>
      <w:r>
        <w:t xml:space="preserve"> {{field-on:Bible}}</w:t>
      </w:r>
      <w:r>
        <w:t xml:space="preserve">He told you, human, what is good, or what the Lord seeks from you: but to do judgment and love mercy and be ready to walk with the Lord your God</w:t>
      </w:r>
      <w:r>
        <w:rPr>
          <w:rStyle w:val="FootnoteReference"/>
        </w:rPr>
        <w:footnoteReference w:id="8390"/>
      </w:r>
      <w:r>
        <w:t xml:space="preserve">.</w:t>
      </w:r>
      <w:r>
        <w:t xml:space="preserve">{{field-off:Bible}}</w:t>
      </w:r>
    </w:p>
    <w:p>
      <w:r>
        <w:rPr>
          <w:sz w:val="18"/>
          <w:color w:val="777777"/>
        </w:rPr>
        <w:t xml:space="preserve">[[@Bible:Micah 6:9]] </w:t>
      </w:r>
      <w:r>
        <w:rPr>
          <w:b/>
        </w:rPr>
        <w:t xml:space="preserve">9 </w:t>
      </w:r>
      <w:r>
        <w:t xml:space="preserve"> {{field-on:Bible}}</w:t>
      </w:r>
      <w:r>
        <w:t xml:space="preserve">Voice of Lord will be called to city and will save those fearing his name. Hear, tribe, and who will adorn city?</w:t>
      </w:r>
      <w:r>
        <w:t xml:space="preserve">{{field-off:Bible}}</w:t>
      </w:r>
    </w:p>
    <w:p>
      <w:r>
        <w:rPr>
          <w:sz w:val="18"/>
          <w:color w:val="777777"/>
        </w:rPr>
        <w:t xml:space="preserve">[[@Bible:Micah 6:10]] </w:t>
      </w:r>
      <w:r>
        <w:rPr>
          <w:b/>
        </w:rPr>
        <w:t xml:space="preserve">10 </w:t>
      </w:r>
      <w:r>
        <w:t xml:space="preserve"> {{field-on:Bible}}</w:t>
      </w:r>
      <w:r>
        <w:t xml:space="preserve">Is there not fire and house of lawless one treasuring unlawful treasures and injustice with arrogance?</w:t>
      </w:r>
      <w:r>
        <w:t xml:space="preserve">{{field-off:Bible}}</w:t>
      </w:r>
    </w:p>
    <w:p>
      <w:r>
        <w:rPr>
          <w:sz w:val="18"/>
          <w:color w:val="777777"/>
        </w:rPr>
        <w:t xml:space="preserve">[[@Bible:Micah 6:11]] </w:t>
      </w:r>
      <w:r>
        <w:rPr>
          <w:b/>
        </w:rPr>
        <w:t xml:space="preserve">11 </w:t>
      </w:r>
      <w:r>
        <w:t xml:space="preserve"> {{field-on:Bible}}</w:t>
      </w:r>
      <w:r>
        <w:t xml:space="preserve">Shall lawless one be justified with balance and with bag of deceitful weights?</w:t>
      </w:r>
      <w:r>
        <w:t xml:space="preserve">{{field-off:Bible}}</w:t>
      </w:r>
    </w:p>
    <w:p>
      <w:r>
        <w:rPr>
          <w:sz w:val="18"/>
          <w:color w:val="777777"/>
        </w:rPr>
        <w:t xml:space="preserve">[[@Bible:Micah 6:12]] </w:t>
      </w:r>
      <w:r>
        <w:rPr>
          <w:b/>
        </w:rPr>
        <w:t xml:space="preserve">12 </w:t>
      </w:r>
      <w:r>
        <w:t xml:space="preserve"> {{field-on:Bible}}</w:t>
      </w:r>
      <w:r>
        <w:t xml:space="preserve">From these they filled their wealth with impiety, and those inhabiting it spoke lies, and their tongue was exalted in their mouth.</w:t>
      </w:r>
      <w:r>
        <w:t xml:space="preserve">{{field-off:Bible}}</w:t>
      </w:r>
    </w:p>
    <w:p>
      <w:r>
        <w:rPr>
          <w:sz w:val="18"/>
          <w:color w:val="777777"/>
        </w:rPr>
        <w:t xml:space="preserve">[[@Bible:Micah 6:13]] </w:t>
      </w:r>
      <w:r>
        <w:rPr>
          <w:b/>
        </w:rPr>
        <w:t xml:space="preserve">13 </w:t>
      </w:r>
      <w:r>
        <w:t xml:space="preserve"> {{field-on:Bible}}</w:t>
      </w:r>
      <w:r>
        <w:t xml:space="preserve">And I will begin to strike you; I will make you disappear for your sins.</w:t>
      </w:r>
      <w:r>
        <w:t xml:space="preserve">{{field-off:Bible}}</w:t>
      </w:r>
    </w:p>
    <w:p>
      <w:r>
        <w:rPr>
          <w:sz w:val="18"/>
          <w:color w:val="777777"/>
        </w:rPr>
        <w:t xml:space="preserve">[[@Bible:Micah 6:14]] </w:t>
      </w:r>
      <w:r>
        <w:rPr>
          <w:b/>
        </w:rPr>
        <w:t xml:space="preserve">14 </w:t>
      </w:r>
      <w:r>
        <w:t xml:space="preserve"> {{field-on:Bible}}</w:t>
      </w:r>
      <w:r>
        <w:t xml:space="preserve">You will eat and certainly not be filled, and darkness will be in you, and you will move aside and certainly not be saved, and whoever are saved will be given to sword.</w:t>
      </w:r>
      <w:r>
        <w:t xml:space="preserve">{{field-off:Bible}}</w:t>
      </w:r>
    </w:p>
    <w:p>
      <w:r>
        <w:rPr>
          <w:sz w:val="18"/>
          <w:color w:val="777777"/>
        </w:rPr>
        <w:t xml:space="preserve">[[@Bible:Micah 6:15]] </w:t>
      </w:r>
      <w:r>
        <w:rPr>
          <w:b/>
        </w:rPr>
        <w:t xml:space="preserve">15 </w:t>
      </w:r>
      <w:r>
        <w:t xml:space="preserve"> {{field-on:Bible}}</w:t>
      </w:r>
      <w:r>
        <w:t xml:space="preserve">You will sow and certainly not reap; you will press olives and certainly not anoint with oil, and wine and certainly not drink. Statutes of my people will disappear.</w:t>
      </w:r>
      <w:r>
        <w:t xml:space="preserve">{{field-off:Bible}}</w:t>
      </w:r>
    </w:p>
    <w:p>
      <w:r>
        <w:rPr>
          <w:sz w:val="18"/>
          <w:color w:val="777777"/>
        </w:rPr>
        <w:t xml:space="preserve">[[@Bible:Micah 6:16]] </w:t>
      </w:r>
      <w:r>
        <w:rPr>
          <w:b/>
        </w:rPr>
        <w:t xml:space="preserve">16 </w:t>
      </w:r>
      <w:r>
        <w:t xml:space="preserve"> {{field-on:Bible}}</w:t>
      </w:r>
      <w:r>
        <w:t xml:space="preserve">And you kept ordinances of Zambri and all works of house of Ahab and walked in their counsels, so that I may give you to destruction and those inhabiting it to hissing, and you will receive reproaches of peoples.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[[@Bible:Micah 7:1]] </w:t>
      </w:r>
      <w:r>
        <w:rPr>
          <w:b/>
        </w:rPr>
        <w:t xml:space="preserve">1 </w:t>
      </w:r>
      <w:r>
        <w:t xml:space="preserve"> {{field-on:Bible}}</w:t>
      </w:r>
      <w:r>
        <w:t xml:space="preserve">Alas for me, because I became like one gathering stubble in harvest and like gleaning in vintage, with no cluster to eat. Alas, my soul longed for first-ripe fruit.</w:t>
      </w:r>
      <w:r>
        <w:t xml:space="preserve">{{field-off:Bible}}</w:t>
      </w:r>
    </w:p>
    <w:p>
      <w:r>
        <w:rPr>
          <w:sz w:val="18"/>
          <w:color w:val="777777"/>
        </w:rPr>
        <w:t xml:space="preserve">[[@Bible:Micah 7:2]] </w:t>
      </w:r>
      <w:r>
        <w:rPr>
          <w:b/>
        </w:rPr>
        <w:t xml:space="preserve">2 </w:t>
      </w:r>
      <w:r>
        <w:t xml:space="preserve"> {{field-on:Bible}}</w:t>
      </w:r>
      <w:r>
        <w:t xml:space="preserve">Because reverent one perished from earth and upright one among humans does not exist. All judge for bloods; each oppresses his neighbor with oppression.</w:t>
      </w:r>
      <w:r>
        <w:t xml:space="preserve">{{field-off:Bible}}</w:t>
      </w:r>
    </w:p>
    <w:p>
      <w:r>
        <w:rPr>
          <w:sz w:val="18"/>
          <w:color w:val="777777"/>
        </w:rPr>
        <w:t xml:space="preserve">[[@Bible:Micah 7:3]] </w:t>
      </w:r>
      <w:r>
        <w:rPr>
          <w:b/>
        </w:rPr>
        <w:t xml:space="preserve">3 </w:t>
      </w:r>
      <w:r>
        <w:t xml:space="preserve"> {{field-on:Bible}}</w:t>
      </w:r>
      <w:r>
        <w:t xml:space="preserve">For evil they prepare their hands. Ruler asks, and judge spoke peaceful words. Desire of his soul is there, and I will remove it.</w:t>
      </w:r>
      <w:r>
        <w:t xml:space="preserve">{{field-off:Bible}}</w:t>
      </w:r>
    </w:p>
    <w:p>
      <w:r>
        <w:rPr>
          <w:sz w:val="18"/>
          <w:color w:val="777777"/>
        </w:rPr>
        <w:t xml:space="preserve">[[@Bible:Micah 7:4]] </w:t>
      </w:r>
      <w:r>
        <w:rPr>
          <w:b/>
        </w:rPr>
        <w:t xml:space="preserve">4 </w:t>
      </w:r>
      <w:r>
        <w:t xml:space="preserve"> {{field-on:Bible}}</w:t>
      </w:r>
      <w:r>
        <w:t xml:space="preserve">Their best one is like moth devouring, and walking on measuring line. In day of your watch—woe, woe—your avengings came; now their weepings will be.</w:t>
      </w:r>
      <w:r>
        <w:t xml:space="preserve">{{field-off:Bible}}</w:t>
      </w:r>
    </w:p>
    <w:p>
      <w:r>
        <w:rPr>
          <w:sz w:val="18"/>
          <w:color w:val="777777"/>
        </w:rPr>
        <w:t xml:space="preserve">[[@Bible:Micah 7:5]] </w:t>
      </w:r>
      <w:r>
        <w:rPr>
          <w:b/>
        </w:rPr>
        <w:t xml:space="preserve">5 </w:t>
      </w:r>
      <w:r>
        <w:t xml:space="preserve"> {{field-on:Bible}}</w:t>
      </w:r>
      <w:r>
        <w:t xml:space="preserve">Do not trust in friends and do not hope in rulers. From woman lying in your bosom guard yourself from entrusting anything to her.</w:t>
      </w:r>
      <w:r>
        <w:t xml:space="preserve">{{field-off:Bible}}</w:t>
      </w:r>
    </w:p>
    <w:p>
      <w:r>
        <w:rPr>
          <w:sz w:val="18"/>
          <w:color w:val="777777"/>
        </w:rPr>
        <w:t xml:space="preserve">[[@Bible:Micah 7:6]] </w:t>
      </w:r>
      <w:r>
        <w:rPr>
          <w:b/>
        </w:rPr>
        <w:t xml:space="preserve">6 </w:t>
      </w:r>
      <w:r>
        <w:t xml:space="preserve"> {{field-on:Bible}}</w:t>
      </w:r>
      <w:r>
        <w:t xml:space="preserve">Because son dishonors father, daughter will rise against her mother, bride against her mother-in-law; enemies of a man are all men in his house.</w:t>
      </w:r>
      <w:r>
        <w:t xml:space="preserve">{{field-off:Bible}}</w:t>
      </w:r>
    </w:p>
    <w:p>
      <w:r>
        <w:rPr>
          <w:sz w:val="18"/>
          <w:color w:val="777777"/>
        </w:rPr>
        <w:t xml:space="preserve">[[@Bible:Micah 7:7]] </w:t>
      </w:r>
      <w:r>
        <w:rPr>
          <w:b/>
        </w:rPr>
        <w:t xml:space="preserve">7 </w:t>
      </w:r>
      <w:r>
        <w:t xml:space="preserve"> {{field-on:Bible}}</w:t>
      </w:r>
      <w:r>
        <w:t xml:space="preserve">But I will look to Lord; I will wait for God my savior</w:t>
      </w:r>
      <w:r>
        <w:rPr>
          <w:rStyle w:val="FootnoteReference"/>
        </w:rPr>
        <w:footnoteReference w:id="8391"/>
      </w:r>
      <w:r>
        <w:t xml:space="preserve">; my God will hear me.</w:t>
      </w:r>
      <w:r>
        <w:t xml:space="preserve">{{field-off:Bible}}</w:t>
      </w:r>
    </w:p>
    <w:p>
      <w:r>
        <w:rPr>
          <w:sz w:val="18"/>
          <w:color w:val="777777"/>
        </w:rPr>
        <w:t xml:space="preserve">[[@Bible:Micah 7:8]] </w:t>
      </w:r>
      <w:r>
        <w:rPr>
          <w:b/>
        </w:rPr>
        <w:t xml:space="preserve">8 </w:t>
      </w:r>
      <w:r>
        <w:t xml:space="preserve"> {{field-on:Bible}}</w:t>
      </w:r>
      <w:r>
        <w:t xml:space="preserve">Do not rejoice over me, my enemy, because I fell and will rise. Because if I sit in darkness, Lord will give light to me.</w:t>
      </w:r>
      <w:r>
        <w:t xml:space="preserve">{{field-off:Bible}}</w:t>
      </w:r>
    </w:p>
    <w:p>
      <w:r>
        <w:rPr>
          <w:sz w:val="18"/>
          <w:color w:val="777777"/>
        </w:rPr>
        <w:t xml:space="preserve">[[@Bible:Micah 7:9]] </w:t>
      </w:r>
      <w:r>
        <w:rPr>
          <w:b/>
        </w:rPr>
        <w:t xml:space="preserve">9 </w:t>
      </w:r>
      <w:r>
        <w:t xml:space="preserve"> {{field-on:Bible}}</w:t>
      </w:r>
      <w:r>
        <w:t xml:space="preserve">I will bear wrath of Lord because I sinned against him, until he justifies my case and does my judgment, and he will bring me out to light; I will see his righteousness.</w:t>
      </w:r>
      <w:r>
        <w:t xml:space="preserve">{{field-off:Bible}}</w:t>
      </w:r>
    </w:p>
    <w:p>
      <w:r>
        <w:rPr>
          <w:sz w:val="18"/>
          <w:color w:val="777777"/>
        </w:rPr>
        <w:t xml:space="preserve">[[@Bible:Micah 7:10]] </w:t>
      </w:r>
      <w:r>
        <w:rPr>
          <w:b/>
        </w:rPr>
        <w:t xml:space="preserve">10 </w:t>
      </w:r>
      <w:r>
        <w:t xml:space="preserve"> {{field-on:Bible}}</w:t>
      </w:r>
      <w:r>
        <w:t xml:space="preserve">And my enemy will see and shame will clothe her, she saying to me, Where is Lord your God? My eyes will look upon her; now she will be for trampling like mud in roads.</w:t>
      </w:r>
      <w:r>
        <w:t xml:space="preserve">{{field-off:Bible}}</w:t>
      </w:r>
    </w:p>
    <w:p>
      <w:r>
        <w:rPr>
          <w:sz w:val="18"/>
          <w:color w:val="777777"/>
        </w:rPr>
        <w:t xml:space="preserve">[[@Bible:Micah 7:11]] </w:t>
      </w:r>
      <w:r>
        <w:rPr>
          <w:b/>
        </w:rPr>
        <w:t xml:space="preserve">11 </w:t>
      </w:r>
      <w:r>
        <w:t xml:space="preserve"> {{field-on:Bible}}</w:t>
      </w:r>
      <w:r>
        <w:t xml:space="preserve">Day of smearing brick, your wiping away—that day, and your statutes will be rubbed away.</w:t>
      </w:r>
      <w:r>
        <w:t xml:space="preserve">{{field-off:Bible}}</w:t>
      </w:r>
    </w:p>
    <w:p>
      <w:r>
        <w:rPr>
          <w:sz w:val="18"/>
          <w:color w:val="777777"/>
        </w:rPr>
        <w:t xml:space="preserve">[[@Bible:Micah 7:12]] </w:t>
      </w:r>
      <w:r>
        <w:rPr>
          <w:b/>
        </w:rPr>
        <w:t xml:space="preserve">12 </w:t>
      </w:r>
      <w:r>
        <w:t xml:space="preserve"> {{field-on:Bible}}</w:t>
      </w:r>
      <w:r>
        <w:t xml:space="preserve">That day and your cities will come to leveling and to partition of Assyrians, and your fortified cities to partition from Tyre to river of Syria, a day of water and turmoil.</w:t>
      </w:r>
      <w:r>
        <w:t xml:space="preserve">{{field-off:Bible}}</w:t>
      </w:r>
    </w:p>
    <w:p>
      <w:r>
        <w:rPr>
          <w:sz w:val="18"/>
          <w:color w:val="777777"/>
        </w:rPr>
        <w:t xml:space="preserve">[[@Bible:Micah 7:13]] </w:t>
      </w:r>
      <w:r>
        <w:rPr>
          <w:b/>
        </w:rPr>
        <w:t xml:space="preserve">13 </w:t>
      </w:r>
      <w:r>
        <w:t xml:space="preserve"> {{field-on:Bible}}</w:t>
      </w:r>
      <w:r>
        <w:t xml:space="preserve">And earth will be for destruction with those inhabiting it, because of fruits of their practices.</w:t>
      </w:r>
      <w:r>
        <w:t xml:space="preserve">{{field-off:Bible}}</w:t>
      </w:r>
    </w:p>
    <w:p>
      <w:r>
        <w:rPr>
          <w:sz w:val="18"/>
          <w:color w:val="777777"/>
        </w:rPr>
        <w:t xml:space="preserve">[[@Bible:Micah 7:14]] </w:t>
      </w:r>
      <w:r>
        <w:rPr>
          <w:b/>
        </w:rPr>
        <w:t xml:space="preserve">14 </w:t>
      </w:r>
      <w:r>
        <w:t xml:space="preserve"> {{field-on:Bible}}</w:t>
      </w:r>
      <w:r>
        <w:t xml:space="preserve">Shepherd your people with your rod, sheep of your inheritance, dwelling by themselves in forest in midst of Carmel; they will pasture Basan and Gilead as days of age.</w:t>
      </w:r>
      <w:r>
        <w:t xml:space="preserve">{{field-off:Bible}}</w:t>
      </w:r>
    </w:p>
    <w:p>
      <w:r>
        <w:rPr>
          <w:sz w:val="18"/>
          <w:color w:val="777777"/>
        </w:rPr>
        <w:t xml:space="preserve">[[@Bible:Micah 7:15]] </w:t>
      </w:r>
      <w:r>
        <w:rPr>
          <w:b/>
        </w:rPr>
        <w:t xml:space="preserve">15 </w:t>
      </w:r>
      <w:r>
        <w:t xml:space="preserve"> {{field-on:Bible}}</w:t>
      </w:r>
      <w:r>
        <w:t xml:space="preserve">According to days of your departure from Egypt, you will see wonders.</w:t>
      </w:r>
      <w:r>
        <w:t xml:space="preserve">{{field-off:Bible}}</w:t>
      </w:r>
    </w:p>
    <w:p>
      <w:r>
        <w:rPr>
          <w:sz w:val="18"/>
          <w:color w:val="777777"/>
        </w:rPr>
        <w:t xml:space="preserve">[[@Bible:Micah 7:16]] </w:t>
      </w:r>
      <w:r>
        <w:rPr>
          <w:b/>
        </w:rPr>
        <w:t xml:space="preserve">16 </w:t>
      </w:r>
      <w:r>
        <w:t xml:space="preserve"> {{field-on:Bible}}</w:t>
      </w:r>
      <w:r>
        <w:t xml:space="preserve">Nations will see and be ashamed from all their strength; they will put hands on mouth, and their ears will be deafened.</w:t>
      </w:r>
      <w:r>
        <w:t xml:space="preserve">{{field-off:Bible}}</w:t>
      </w:r>
    </w:p>
    <w:p>
      <w:r>
        <w:rPr>
          <w:sz w:val="18"/>
          <w:color w:val="777777"/>
        </w:rPr>
        <w:t xml:space="preserve">[[@Bible:Micah 7:17]] </w:t>
      </w:r>
      <w:r>
        <w:rPr>
          <w:b/>
        </w:rPr>
        <w:t xml:space="preserve">17 </w:t>
      </w:r>
      <w:r>
        <w:t xml:space="preserve"> {{field-on:Bible}}</w:t>
      </w:r>
      <w:r>
        <w:t xml:space="preserve">They will lick dust like snakes dragging earth; they will be confounded in their enclosure. At Lord our God they will be amazed and fear because of you.</w:t>
      </w:r>
      <w:r>
        <w:t xml:space="preserve">{{field-off:Bible}}</w:t>
      </w:r>
    </w:p>
    <w:p>
      <w:r>
        <w:rPr>
          <w:sz w:val="18"/>
          <w:color w:val="777777"/>
        </w:rPr>
        <w:t xml:space="preserve">[[@Bible:Micah 7:18]] </w:t>
      </w:r>
      <w:r>
        <w:rPr>
          <w:b/>
        </w:rPr>
        <w:t xml:space="preserve">18 </w:t>
      </w:r>
      <w:r>
        <w:t xml:space="preserve"> {{field-on:Bible}}</w:t>
      </w:r>
      <w:r>
        <w:t xml:space="preserve">Who is God like you, removing injustices and passing over impiety for remnant of his inheritance? He did not hold back his anger for witness, because he delights in mercy.</w:t>
      </w:r>
      <w:r>
        <w:t xml:space="preserve">{{field-off:Bible}}</w:t>
      </w:r>
    </w:p>
    <w:p>
      <w:r>
        <w:rPr>
          <w:sz w:val="18"/>
          <w:color w:val="777777"/>
        </w:rPr>
        <w:t xml:space="preserve">[[@Bible:Micah 7:19]] </w:t>
      </w:r>
      <w:r>
        <w:rPr>
          <w:b/>
        </w:rPr>
        <w:t xml:space="preserve">19 </w:t>
      </w:r>
      <w:r>
        <w:t xml:space="preserve"> {{field-on:Bible}}</w:t>
      </w:r>
      <w:r>
        <w:t xml:space="preserve">He will turn and pity us; he will sink our injustices, and all our sins will be cast into depths of sea.</w:t>
      </w:r>
      <w:r>
        <w:t xml:space="preserve">{{field-off:Bible}}</w:t>
      </w:r>
    </w:p>
    <w:p>
      <w:r>
        <w:rPr>
          <w:sz w:val="18"/>
          <w:color w:val="777777"/>
        </w:rPr>
        <w:t xml:space="preserve">[[@Bible:Micah 7:20]] </w:t>
      </w:r>
      <w:r>
        <w:rPr>
          <w:b/>
        </w:rPr>
        <w:t xml:space="preserve">20 </w:t>
      </w:r>
      <w:r>
        <w:t xml:space="preserve"> {{field-on:Bible}}</w:t>
      </w:r>
      <w:r>
        <w:t xml:space="preserve">You will give truth to Jacob</w:t>
      </w:r>
      <w:r>
        <w:rPr>
          <w:rStyle w:val="FootnoteReference"/>
        </w:rPr>
        <w:footnoteReference w:id="8392"/>
      </w:r>
      <w:r>
        <w:t xml:space="preserve"> and mercy to Abraham</w:t>
      </w:r>
      <w:r>
        <w:rPr>
          <w:rStyle w:val="FootnoteReference"/>
        </w:rPr>
        <w:footnoteReference w:id="8393"/>
      </w:r>
      <w:r>
        <w:t xml:space="preserve">, just as you swore to our fathers in former days.</w:t>
      </w:r>
      <w:r>
        <w:t xml:space="preserve">{{field-off:Bible}}</w:t>
      </w:r>
    </w:p>
    <w:p>
      <w:r>
        <w:br w:type="page"/>
      </w:r>
    </w:p>
    <w:p>
      <w:pPr>
        <w:pStyle w:val="Heading1"/>
      </w:pPr>
      <w:r>
        <w:t xml:space="preserve">Nahum</w:t>
      </w:r>
    </w:p>
    <w:p>
      <w:pPr>
        <w:pStyle w:val="Heading2"/>
      </w:pPr>
      <w:r>
        <w:t xml:space="preserve">Nahum Preface</w:t>
      </w:r>
    </w:p>
    <w:p>
      <w:r>
        <w:rPr>
          <w:b/>
        </w:rPr>
        <w:t xml:space="preserve">Author and Attribution. </w:t>
      </w:r>
      <w:r>
        <w:t xml:space="preserve">Nahum</w:t>
      </w:r>
    </w:p>
    <w:p>
      <w:r>
        <w:rPr>
          <w:b/>
        </w:rPr>
        <w:t xml:space="preserve">Authorship Basis. </w:t>
      </w:r>
      <w:r>
        <w:t xml:space="preserve">The book names Nahum the Elkoshite and is received as his prophecy.</w:t>
      </w:r>
    </w:p>
    <w:p>
      <w:r>
        <w:rPr>
          <w:b/>
        </w:rPr>
        <w:t xml:space="preserve">Jesus / NT Attribution. </w:t>
      </w:r>
      <w:r>
        <w:t xml:space="preserve">No direct NT attribution names the writer, but Nahum's oracle against Nineveh stands in the prophetic canon as genuine revelation.</w:t>
      </w:r>
    </w:p>
    <w:p>
      <w:r>
        <w:rPr>
          <w:b/>
        </w:rPr>
        <w:t xml:space="preserve">Composition Date. </w:t>
      </w:r>
      <w:r>
        <w:t xml:space="preserve">7th century BC before Nineveh's fall in 612 BC</w:t>
      </w:r>
    </w:p>
    <w:p>
      <w:r>
        <w:rPr>
          <w:b/>
        </w:rPr>
        <w:t xml:space="preserve">MT Timeline. </w:t>
      </w:r>
      <w:r>
        <w:t xml:space="preserve">MT chronology places Nahum in the late Assyrian period after Thebes and before Nineveh's fall.</w:t>
      </w:r>
    </w:p>
    <w:p>
      <w:r>
        <w:rPr>
          <w:b/>
        </w:rPr>
        <w:t xml:space="preserve">LXX Timeline. </w:t>
      </w:r>
      <w:r>
        <w:t xml:space="preserve">The LXX preserves the same Assyrian setting with normal versional variation.</w:t>
      </w:r>
    </w:p>
    <w:p>
      <w:r>
        <w:rPr>
          <w:b/>
        </w:rPr>
        <w:t xml:space="preserve">Historical Setting. </w:t>
      </w:r>
      <w:r>
        <w:t xml:space="preserve">Oracle announcing Nineveh's downfall and comfort for Judah.</w:t>
      </w:r>
    </w:p>
    <w:p>
      <w:r>
        <w:rPr>
          <w:b/>
        </w:rPr>
        <w:t xml:space="preserve">Purpose. </w:t>
      </w:r>
      <w:r>
        <w:t xml:space="preserve">To proclaim the LORD's justice against oppressive empire and comfort for His people.</w:t>
      </w:r>
    </w:p>
    <w:p>
      <w:r>
        <w:rPr>
          <w:b/>
        </w:rPr>
        <w:t xml:space="preserve">Key Themes. </w:t>
      </w:r>
      <w:r>
        <w:t xml:space="preserve">judgment; justice; Nineveh; comfort; divine vengeance</w:t>
      </w:r>
    </w:p>
    <w:p>
      <w:r>
        <w:rPr>
          <w:b/>
        </w:rPr>
        <w:t xml:space="preserve">Outline. </w:t>
      </w:r>
      <w:r>
        <w:t xml:space="preserve">The LORD's majesty 1; Nineveh's siege and fall 2-3.</w:t>
      </w:r>
    </w:p>
    <w:p>
      <w:r>
        <w:rPr>
          <w:b/>
        </w:rPr>
        <w:t xml:space="preserve">Earliest Witnesses. </w:t>
      </w:r>
      <w:r>
        <w:t xml:space="preserve">Frag. Qumran Nahum pesher and fragments survive Second Temple period | Subst. The Nahum pesher provides important early reception evidence alongside Hebrew fragments Second Temple period | Heb. Leningrad Codex AD 1008 | Gk. Codex Vaticanus and Alexandrinus preserve Greek Nahum 4th-5th century AD</w:t>
      </w:r>
    </w:p>
    <w:p>
      <w:r>
        <w:rPr>
          <w:b/>
        </w:rPr>
        <w:t xml:space="preserve">Earliest External Attestation. </w:t>
      </w:r>
      <w:r>
        <w:t xml:space="preserve">Qumran Nahum Pesher by Community at Qumran (1st century BC)</w:t>
      </w:r>
    </w:p>
    <w:p>
      <w:r>
        <w:rPr>
          <w:b/>
        </w:rPr>
        <w:t xml:space="preserve">Textual Notes. </w:t>
      </w:r>
      <w:r>
        <w:t xml:space="preserve">Nahum is notable not only for text but also for early interpretive reception in the pesher tradition.</w:t>
      </w:r>
    </w:p>
    <w:p>
      <w:r>
        <w:rPr>
          <w:b/>
        </w:rPr>
        <w:t xml:space="preserve">Conservative Notes. </w:t>
      </w:r>
      <w:r>
        <w:t xml:space="preserve">This edition receives Nahum as a true historical oracle of judgment and comfort, not merely anti-Assyrian rhetoric.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[[@Bible:Nahum 1:1]] </w:t>
      </w:r>
      <w:r>
        <w:rPr>
          <w:b/>
        </w:rPr>
        <w:t xml:space="preserve">1 </w:t>
      </w:r>
      <w:r>
        <w:t xml:space="preserve"> {{field-on:Bible}}</w:t>
      </w:r>
      <w:r>
        <w:t xml:space="preserve">Oracle of </w:t>
      </w:r>
      <w:r>
        <w:t xml:space="preserve">[[Nineveh &gt;&gt; BibleKnowledgebase:@Nineveh]]</w:t>
      </w:r>
      <w:r>
        <w:t xml:space="preserve">. Book of vision of Nahum</w:t>
      </w:r>
      <w:r>
        <w:rPr>
          <w:rStyle w:val="FootnoteReference"/>
        </w:rPr>
        <w:footnoteReference w:id="8394"/>
      </w:r>
      <w:r>
        <w:t xml:space="preserve"> the Elkesaite.</w:t>
      </w:r>
      <w:r>
        <w:t xml:space="preserve">{{field-off:Bible}}</w:t>
      </w:r>
    </w:p>
    <w:p>
      <w:r>
        <w:rPr>
          <w:sz w:val="18"/>
          <w:color w:val="777777"/>
        </w:rPr>
        <w:t xml:space="preserve">[[@Bible:Nahum 1:2]] </w:t>
      </w:r>
      <w:r>
        <w:rPr>
          <w:b/>
        </w:rPr>
        <w:t xml:space="preserve">2 </w:t>
      </w:r>
      <w:r>
        <w:t xml:space="preserve"> {{field-on:Bible}}</w:t>
      </w:r>
      <w:r>
        <w:t xml:space="preserve">God is jealous and avenging</w:t>
      </w:r>
      <w:r>
        <w:rPr>
          <w:rStyle w:val="FootnoteReference"/>
        </w:rPr>
        <w:footnoteReference w:id="8395"/>
      </w:r>
      <w:r>
        <w:t xml:space="preserve">; the Lord avenges with wrath. The Lord avenges his adversaries, and he removes his enemies.</w:t>
      </w:r>
      <w:r>
        <w:t xml:space="preserve">{{field-off:Bible}}</w:t>
      </w:r>
    </w:p>
    <w:p>
      <w:r>
        <w:rPr>
          <w:sz w:val="18"/>
          <w:color w:val="777777"/>
        </w:rPr>
        <w:t xml:space="preserve">[[@Bible:Nahum 1:3]] </w:t>
      </w:r>
      <w:r>
        <w:rPr>
          <w:b/>
        </w:rPr>
        <w:t xml:space="preserve">3 </w:t>
      </w:r>
      <w:r>
        <w:t xml:space="preserve"> {{field-on:Bible}}</w:t>
      </w:r>
      <w:r>
        <w:t xml:space="preserve">The Lord is long-suffering, and great is his strength, and acquitting he will not acquit</w:t>
      </w:r>
      <w:r>
        <w:rPr>
          <w:rStyle w:val="FootnoteReference"/>
        </w:rPr>
        <w:footnoteReference w:id="8396"/>
      </w:r>
      <w:r>
        <w:t xml:space="preserve">. The Lord's way is in destruction and in the whirlwind, and clouds are dust of his feet.</w:t>
      </w:r>
      <w:r>
        <w:t xml:space="preserve">{{field-off:Bible}}</w:t>
      </w:r>
    </w:p>
    <w:p>
      <w:r>
        <w:rPr>
          <w:sz w:val="18"/>
          <w:color w:val="777777"/>
        </w:rPr>
        <w:t xml:space="preserve">[[@Bible:Nahum 1:4]] </w:t>
      </w:r>
      <w:r>
        <w:rPr>
          <w:b/>
        </w:rPr>
        <w:t xml:space="preserve">4 </w:t>
      </w:r>
      <w:r>
        <w:t xml:space="preserve"> {{field-on:Bible}}</w:t>
      </w:r>
      <w:r>
        <w:t xml:space="preserve">Threatening sea and drying it up, and making all rivers desolate. Basanitis and Carmel grew scant, and blossoms of Lebanon failed.</w:t>
      </w:r>
      <w:r>
        <w:t xml:space="preserve">{{field-off:Bible}}</w:t>
      </w:r>
    </w:p>
    <w:p>
      <w:r>
        <w:rPr>
          <w:sz w:val="18"/>
          <w:color w:val="777777"/>
        </w:rPr>
        <w:t xml:space="preserve">[[@Bible:Nahum 1:5]] </w:t>
      </w:r>
      <w:r>
        <w:rPr>
          <w:b/>
        </w:rPr>
        <w:t xml:space="preserve">5 </w:t>
      </w:r>
      <w:r>
        <w:t xml:space="preserve"> {{field-on:Bible}}</w:t>
      </w:r>
      <w:r>
        <w:t xml:space="preserve">Mountains were shaken from before him, and hills were moved, and earth was pulled up from before him, the whole inhabited land and all dwelling in it.</w:t>
      </w:r>
      <w:r>
        <w:t xml:space="preserve">{{field-off:Bible}}</w:t>
      </w:r>
    </w:p>
    <w:p>
      <w:r>
        <w:rPr>
          <w:sz w:val="18"/>
          <w:color w:val="777777"/>
        </w:rPr>
        <w:t xml:space="preserve">[[@Bible:Nahum 1:6]] </w:t>
      </w:r>
      <w:r>
        <w:rPr>
          <w:b/>
        </w:rPr>
        <w:t xml:space="preserve">6 </w:t>
      </w:r>
      <w:r>
        <w:t xml:space="preserve"> {{field-on:Bible}}</w:t>
      </w:r>
      <w:r>
        <w:t xml:space="preserve">From before his anger who will stand? And who will resist in anger of his wrath? His wrath melts rulers, and rocks were crushed from him.</w:t>
      </w:r>
      <w:r>
        <w:t xml:space="preserve">{{field-off:Bible}}</w:t>
      </w:r>
    </w:p>
    <w:p>
      <w:r>
        <w:rPr>
          <w:sz w:val="18"/>
          <w:color w:val="777777"/>
        </w:rPr>
        <w:t xml:space="preserve">[[@Bible:Nahum 1:7]] </w:t>
      </w:r>
      <w:r>
        <w:rPr>
          <w:b/>
        </w:rPr>
        <w:t xml:space="preserve">7 </w:t>
      </w:r>
      <w:r>
        <w:t xml:space="preserve"> {{field-on:Bible}}</w:t>
      </w:r>
      <w:r>
        <w:t xml:space="preserve">Lord good to those waiting for him in day of distress</w:t>
      </w:r>
      <w:r>
        <w:rPr>
          <w:rStyle w:val="FootnoteReference"/>
        </w:rPr>
        <w:footnoteReference w:id="8397"/>
      </w:r>
      <w:r>
        <w:t xml:space="preserve">, and knowing those revering him.</w:t>
      </w:r>
      <w:r>
        <w:t xml:space="preserve">{{field-off:Bible}}</w:t>
      </w:r>
    </w:p>
    <w:p>
      <w:r>
        <w:rPr>
          <w:sz w:val="18"/>
          <w:color w:val="777777"/>
        </w:rPr>
        <w:t xml:space="preserve">[[@Bible:Nahum 1:8]] </w:t>
      </w:r>
      <w:r>
        <w:rPr>
          <w:b/>
        </w:rPr>
        <w:t xml:space="preserve">8 </w:t>
      </w:r>
      <w:r>
        <w:t xml:space="preserve"> {{field-on:Bible}}</w:t>
      </w:r>
      <w:r>
        <w:t xml:space="preserve">With overflowing flood he will make an end of those rising up, and darkness will pursue his enemies.</w:t>
      </w:r>
      <w:r>
        <w:t xml:space="preserve">{{field-off:Bible}}</w:t>
      </w:r>
    </w:p>
    <w:p>
      <w:r>
        <w:rPr>
          <w:sz w:val="18"/>
          <w:color w:val="777777"/>
        </w:rPr>
        <w:t xml:space="preserve">[[@Bible:Nahum 1:9]] </w:t>
      </w:r>
      <w:r>
        <w:rPr>
          <w:b/>
        </w:rPr>
        <w:t xml:space="preserve">9 </w:t>
      </w:r>
      <w:r>
        <w:t xml:space="preserve"> {{field-on:Bible}}</w:t>
      </w:r>
      <w:r>
        <w:t xml:space="preserve">What do you plot against Lord? He himself will make an end; he will not take vengeance twice upon same thing in distress</w:t>
      </w:r>
      <w:r>
        <w:rPr>
          <w:rStyle w:val="FootnoteReference"/>
        </w:rPr>
        <w:footnoteReference w:id="8398"/>
      </w:r>
      <w:r>
        <w:t xml:space="preserve">.</w:t>
      </w:r>
      <w:r>
        <w:t xml:space="preserve">{{field-off:Bible}}</w:t>
      </w:r>
    </w:p>
    <w:p>
      <w:r>
        <w:rPr>
          <w:sz w:val="18"/>
          <w:color w:val="777777"/>
        </w:rPr>
        <w:t xml:space="preserve">[[@Bible:Nahum 1:10]] </w:t>
      </w:r>
      <w:r>
        <w:rPr>
          <w:b/>
        </w:rPr>
        <w:t xml:space="preserve">10 </w:t>
      </w:r>
      <w:r>
        <w:t xml:space="preserve"> {{field-on:Bible}}</w:t>
      </w:r>
      <w:r>
        <w:t xml:space="preserve">Because to their foundation they will be made desolate, and like tangled bindweed they will be devoured, like stubble full of dryness.</w:t>
      </w:r>
      <w:r>
        <w:t xml:space="preserve">{{field-off:Bible}}</w:t>
      </w:r>
    </w:p>
    <w:p>
      <w:r>
        <w:rPr>
          <w:sz w:val="18"/>
          <w:color w:val="777777"/>
        </w:rPr>
        <w:t xml:space="preserve">[[@Bible:Nahum 1:11]] </w:t>
      </w:r>
      <w:r>
        <w:rPr>
          <w:b/>
        </w:rPr>
        <w:t xml:space="preserve">11 </w:t>
      </w:r>
      <w:r>
        <w:t xml:space="preserve"> {{field-on:Bible}}</w:t>
      </w:r>
      <w:r>
        <w:t xml:space="preserve">From you one thinking evil against Lord will come out, devising hostile things.</w:t>
      </w:r>
      <w:r>
        <w:t xml:space="preserve">{{field-off:Bible}}</w:t>
      </w:r>
    </w:p>
    <w:p>
      <w:r>
        <w:rPr>
          <w:sz w:val="18"/>
          <w:color w:val="777777"/>
        </w:rPr>
        <w:t xml:space="preserve">[[@Bible:Nahum 1:12]] </w:t>
      </w:r>
      <w:r>
        <w:rPr>
          <w:b/>
        </w:rPr>
        <w:t xml:space="preserve">12 </w:t>
      </w:r>
      <w:r>
        <w:t xml:space="preserve"> {{field-on:Bible}}</w:t>
      </w:r>
      <w:r>
        <w:t xml:space="preserve">Thus says the Lord, who rules over many waters: Even thus they will be sent away, and your report will no longer be heard.</w:t>
      </w:r>
      <w:r>
        <w:t xml:space="preserve">{{field-off:Bible}}</w:t>
      </w:r>
    </w:p>
    <w:p>
      <w:r>
        <w:rPr>
          <w:sz w:val="18"/>
          <w:color w:val="777777"/>
        </w:rPr>
        <w:t xml:space="preserve">[[@Bible:Nahum 1:13]] </w:t>
      </w:r>
      <w:r>
        <w:rPr>
          <w:b/>
        </w:rPr>
        <w:t xml:space="preserve">13 </w:t>
      </w:r>
      <w:r>
        <w:t xml:space="preserve"> {{field-on:Bible}}</w:t>
      </w:r>
      <w:r>
        <w:t xml:space="preserve">Now I will break his rod from upon you, and your bonds I will tear apart.</w:t>
      </w:r>
      <w:r>
        <w:t xml:space="preserve">{{field-off:Bible}}</w:t>
      </w:r>
    </w:p>
    <w:p>
      <w:r>
        <w:rPr>
          <w:sz w:val="18"/>
          <w:color w:val="777777"/>
        </w:rPr>
        <w:t xml:space="preserve">[[@Bible:Nahum 1:14]] </w:t>
      </w:r>
      <w:r>
        <w:rPr>
          <w:b/>
        </w:rPr>
        <w:t xml:space="preserve">14 </w:t>
      </w:r>
      <w:r>
        <w:t xml:space="preserve"> {{field-on:Bible}}</w:t>
      </w:r>
      <w:r>
        <w:t xml:space="preserve">And the Lord will command concerning you: your name will no longer be sown</w:t>
      </w:r>
      <w:r>
        <w:rPr>
          <w:rStyle w:val="FootnoteReference"/>
        </w:rPr>
        <w:footnoteReference w:id="8399"/>
      </w:r>
      <w:r>
        <w:t xml:space="preserve">. From house of your god I will destroy carved and cast images. I will make your grave, because you are vile.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[[@Bible:Nahum 1:15]] </w:t>
      </w:r>
      <w:r>
        <w:rPr>
          <w:b/>
        </w:rPr>
        <w:t xml:space="preserve">1 </w:t>
      </w:r>
      <w:r>
        <w:t xml:space="preserve"> {{field-on:Bible}}</w:t>
      </w:r>
      <w:r>
        <w:t xml:space="preserve">Behold, on mountains feet of one bringing good news and announcing peace. Celebrate your feasts, Judah</w:t>
      </w:r>
      <w:r>
        <w:rPr>
          <w:rStyle w:val="FootnoteReference"/>
        </w:rPr>
        <w:footnoteReference w:id="8400"/>
      </w:r>
      <w:r>
        <w:t xml:space="preserve">; pay your vows, because they will no longer continue to pass through you into decay. It has been completed; it has been removed.</w:t>
      </w:r>
      <w:r>
        <w:t xml:space="preserve">{{field-off:Bible}}</w:t>
      </w:r>
    </w:p>
    <w:p>
      <w:r>
        <w:rPr>
          <w:sz w:val="18"/>
          <w:color w:val="777777"/>
        </w:rPr>
        <w:t xml:space="preserve">[[@Bible:Nahum 2:1]] </w:t>
      </w:r>
      <w:r>
        <w:rPr>
          <w:b/>
        </w:rPr>
        <w:t xml:space="preserve">2 </w:t>
      </w:r>
      <w:r>
        <w:t xml:space="preserve"> {{field-on:Bible}}</w:t>
      </w:r>
      <w:r>
        <w:t xml:space="preserve">Rise, one breathing in your face, rescuing from distress. Watch road, strengthen waist, arm yourself with great strength.</w:t>
      </w:r>
      <w:r>
        <w:t xml:space="preserve">{{field-off:Bible}}</w:t>
      </w:r>
    </w:p>
    <w:p>
      <w:r>
        <w:rPr>
          <w:sz w:val="18"/>
          <w:color w:val="777777"/>
        </w:rPr>
        <w:t xml:space="preserve">[[@Bible:Nahum 2:2]] </w:t>
      </w:r>
      <w:r>
        <w:rPr>
          <w:b/>
        </w:rPr>
        <w:t xml:space="preserve">3 </w:t>
      </w:r>
      <w:r>
        <w:t xml:space="preserve"> {{field-on:Bible}}</w:t>
      </w:r>
      <w:r>
        <w:t xml:space="preserve">Because Lord turned back arrogance of Jacob</w:t>
      </w:r>
      <w:r>
        <w:rPr>
          <w:rStyle w:val="FootnoteReference"/>
        </w:rPr>
        <w:footnoteReference w:id="8401"/>
      </w:r>
      <w:r>
        <w:t xml:space="preserve">, like arrogance of Israel</w:t>
      </w:r>
      <w:r>
        <w:rPr>
          <w:rStyle w:val="FootnoteReference"/>
        </w:rPr>
        <w:footnoteReference w:id="8402"/>
      </w:r>
      <w:r>
        <w:t xml:space="preserve">, because those shaking them out shook them out, and ruined their branches.</w:t>
      </w:r>
      <w:r>
        <w:t xml:space="preserve">{{field-off:Bible}}</w:t>
      </w:r>
    </w:p>
    <w:p>
      <w:r>
        <w:rPr>
          <w:sz w:val="18"/>
          <w:color w:val="777777"/>
        </w:rPr>
        <w:t xml:space="preserve">[[@Bible:Nahum 2:3]] </w:t>
      </w:r>
      <w:r>
        <w:rPr>
          <w:b/>
        </w:rPr>
        <w:t xml:space="preserve">4 </w:t>
      </w:r>
      <w:r>
        <w:t xml:space="preserve"> {{field-on:Bible}}</w:t>
      </w:r>
      <w:r>
        <w:t xml:space="preserve">Weapons of their rule are from men, mighty men mocking in fire. Reins of their chariots are in day of his preparation, and horsemen will be thrown into confusion.</w:t>
      </w:r>
      <w:r>
        <w:t xml:space="preserve">{{field-off:Bible}}</w:t>
      </w:r>
    </w:p>
    <w:p>
      <w:r>
        <w:rPr>
          <w:sz w:val="18"/>
          <w:color w:val="777777"/>
        </w:rPr>
        <w:t xml:space="preserve">[[@Bible:Nahum 2:4]] </w:t>
      </w:r>
      <w:r>
        <w:rPr>
          <w:b/>
        </w:rPr>
        <w:t xml:space="preserve">5 </w:t>
      </w:r>
      <w:r>
        <w:t xml:space="preserve"> {{field-on:Bible}}</w:t>
      </w:r>
      <w:r>
        <w:t xml:space="preserve">In roads chariots will be thrown together and entangled in open places. Their appearance is like fiery torches and running like lightning.</w:t>
      </w:r>
      <w:r>
        <w:t xml:space="preserve">{{field-off:Bible}}</w:t>
      </w:r>
    </w:p>
    <w:p>
      <w:r>
        <w:rPr>
          <w:sz w:val="18"/>
          <w:color w:val="777777"/>
        </w:rPr>
        <w:t xml:space="preserve">[[@Bible:Nahum 2:5]] </w:t>
      </w:r>
      <w:r>
        <w:rPr>
          <w:b/>
        </w:rPr>
        <w:t xml:space="preserve">6 </w:t>
      </w:r>
      <w:r>
        <w:t xml:space="preserve"> {{field-on:Bible}}</w:t>
      </w:r>
      <w:r>
        <w:t xml:space="preserve">Their nobles will remember and flee by day and grow weak in their march, and they will hurry to walls and prepare their watch-posts.</w:t>
      </w:r>
      <w:r>
        <w:t xml:space="preserve">{{field-off:Bible}}</w:t>
      </w:r>
    </w:p>
    <w:p>
      <w:r>
        <w:rPr>
          <w:sz w:val="18"/>
          <w:color w:val="777777"/>
        </w:rPr>
        <w:t xml:space="preserve">[[@Bible:Nahum 2:6]] </w:t>
      </w:r>
      <w:r>
        <w:rPr>
          <w:b/>
        </w:rPr>
        <w:t xml:space="preserve">7 </w:t>
      </w:r>
      <w:r>
        <w:t xml:space="preserve"> {{field-on:Bible}}</w:t>
      </w:r>
      <w:r>
        <w:t xml:space="preserve">Gates of rivers were opened, and palace fell.</w:t>
      </w:r>
      <w:r>
        <w:t xml:space="preserve">{{field-off:Bible}}</w:t>
      </w:r>
    </w:p>
    <w:p>
      <w:r>
        <w:rPr>
          <w:sz w:val="18"/>
          <w:color w:val="777777"/>
        </w:rPr>
        <w:t xml:space="preserve">[[@Bible:Nahum 2:7]] </w:t>
      </w:r>
      <w:r>
        <w:rPr>
          <w:b/>
        </w:rPr>
        <w:t xml:space="preserve">8 </w:t>
      </w:r>
      <w:r>
        <w:t xml:space="preserve"> {{field-on:Bible}}</w:t>
      </w:r>
      <w:r>
        <w:t xml:space="preserve">Foundation was laid bare, and she herself went up, and her slave-girls were led away like doves cooing in their hearts.</w:t>
      </w:r>
      <w:r>
        <w:t xml:space="preserve">{{field-off:Bible}}</w:t>
      </w:r>
    </w:p>
    <w:p>
      <w:r>
        <w:rPr>
          <w:sz w:val="18"/>
          <w:color w:val="777777"/>
        </w:rPr>
        <w:t xml:space="preserve">[[@Bible:Nahum 2:8]] </w:t>
      </w:r>
      <w:r>
        <w:rPr>
          <w:b/>
        </w:rPr>
        <w:t xml:space="preserve">9 </w:t>
      </w:r>
      <w:r>
        <w:t xml:space="preserve"> {{field-on:Bible}}</w:t>
      </w:r>
      <w:r>
        <w:t xml:space="preserve">[[Nineveh &gt;&gt; BibleKnowledgebase:@Nineveh]]</w:t>
      </w:r>
      <w:r>
        <w:t xml:space="preserve"> was like a pool of water, her waters, yet they flee and did not stop, and there was no one looking back.</w:t>
      </w:r>
      <w:r>
        <w:t xml:space="preserve">{{field-off:Bible}}</w:t>
      </w:r>
    </w:p>
    <w:p>
      <w:r>
        <w:rPr>
          <w:sz w:val="18"/>
          <w:color w:val="777777"/>
        </w:rPr>
        <w:t xml:space="preserve">[[@Bible:Nahum 2:9]] </w:t>
      </w:r>
      <w:r>
        <w:rPr>
          <w:b/>
        </w:rPr>
        <w:t xml:space="preserve">10 </w:t>
      </w:r>
      <w:r>
        <w:t xml:space="preserve"> {{field-on:Bible}}</w:t>
      </w:r>
      <w:r>
        <w:t xml:space="preserve">They kept plundering silver, plundering gold, and there was no end to her adornment. They were weighed down with all her desirable vessels.</w:t>
      </w:r>
      <w:r>
        <w:t xml:space="preserve">{{field-off:Bible}}</w:t>
      </w:r>
    </w:p>
    <w:p>
      <w:r>
        <w:rPr>
          <w:sz w:val="18"/>
          <w:color w:val="777777"/>
        </w:rPr>
        <w:t xml:space="preserve">[[@Bible:Nahum 2:10]] </w:t>
      </w:r>
      <w:r>
        <w:rPr>
          <w:b/>
        </w:rPr>
        <w:t xml:space="preserve">11 </w:t>
      </w:r>
      <w:r>
        <w:t xml:space="preserve"> {{field-on:Bible}}</w:t>
      </w:r>
      <w:r>
        <w:t xml:space="preserve">Shaking-out and overturning and boiling-over, breaking of hearts and loosening of knees, pains upon every waist, and faces of all like scorching of a pot.</w:t>
      </w:r>
      <w:r>
        <w:t xml:space="preserve">{{field-off:Bible}}</w:t>
      </w:r>
    </w:p>
    <w:p>
      <w:r>
        <w:rPr>
          <w:sz w:val="18"/>
          <w:color w:val="777777"/>
        </w:rPr>
        <w:t xml:space="preserve">[[@Bible:Nahum 2:11]] </w:t>
      </w:r>
      <w:r>
        <w:rPr>
          <w:b/>
        </w:rPr>
        <w:t xml:space="preserve">12 </w:t>
      </w:r>
      <w:r>
        <w:t xml:space="preserve"> {{field-on:Bible}}</w:t>
      </w:r>
      <w:r>
        <w:t xml:space="preserve">Where is dwelling of lions and pasture-place for cubs, where lion went to enter there, lion's cub, and no one frightening?</w:t>
      </w:r>
      <w:r>
        <w:t xml:space="preserve">{{field-off:Bible}}</w:t>
      </w:r>
    </w:p>
    <w:p>
      <w:r>
        <w:rPr>
          <w:sz w:val="18"/>
          <w:color w:val="777777"/>
        </w:rPr>
        <w:t xml:space="preserve">[[@Bible:Nahum 2:12]] </w:t>
      </w:r>
      <w:r>
        <w:rPr>
          <w:b/>
        </w:rPr>
        <w:t xml:space="preserve">13 </w:t>
      </w:r>
      <w:r>
        <w:t xml:space="preserve"> {{field-on:Bible}}</w:t>
      </w:r>
      <w:r>
        <w:t xml:space="preserve">Lion snatched enough for his cubs and strangled for his lionesses and filled his lairs with prey and his dwelling with spoil.</w:t>
      </w:r>
      <w:r>
        <w:t xml:space="preserve">{{field-off:Bible}}</w:t>
      </w:r>
    </w:p>
    <w:p>
      <w:r>
        <w:rPr>
          <w:sz w:val="18"/>
          <w:color w:val="777777"/>
        </w:rPr>
        <w:t xml:space="preserve">[[@Bible:Nahum 2:13]] </w:t>
      </w:r>
      <w:r>
        <w:rPr>
          <w:b/>
        </w:rPr>
        <w:t xml:space="preserve">14 </w:t>
      </w:r>
      <w:r>
        <w:t xml:space="preserve"> {{field-on:Bible}}</w:t>
      </w:r>
      <w:r>
        <w:t xml:space="preserve">Behold, I am against you, says Lord Almighty, and I will burn your multitude in smoke, and sword will devour your lions, and I will destroy your prey from earth, and your works will no longer be heard.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[[@Bible:Nahum 3:1]] </w:t>
      </w:r>
      <w:r>
        <w:rPr>
          <w:b/>
        </w:rPr>
        <w:t xml:space="preserve">1 </w:t>
      </w:r>
      <w:r>
        <w:t xml:space="preserve"> {{field-on:Bible}}</w:t>
      </w:r>
      <w:r>
        <w:t xml:space="preserve">Woe, city of bloods, wholly false, full of injustice. Prey will not cease.</w:t>
      </w:r>
      <w:r>
        <w:t xml:space="preserve">{{field-off:Bible}}</w:t>
      </w:r>
    </w:p>
    <w:p>
      <w:r>
        <w:rPr>
          <w:sz w:val="18"/>
          <w:color w:val="777777"/>
        </w:rPr>
        <w:t xml:space="preserve">[[@Bible:Nahum 3:2]] </w:t>
      </w:r>
      <w:r>
        <w:rPr>
          <w:b/>
        </w:rPr>
        <w:t xml:space="preserve">2 </w:t>
      </w:r>
      <w:r>
        <w:t xml:space="preserve"> {{field-on:Bible}}</w:t>
      </w:r>
      <w:r>
        <w:t xml:space="preserve">Sound of whips and sound of rattling wheels and pursuing horse and jolting chariot,</w:t>
      </w:r>
      <w:r>
        <w:t xml:space="preserve">{{field-off:Bible}}</w:t>
      </w:r>
    </w:p>
    <w:p>
      <w:r>
        <w:rPr>
          <w:sz w:val="18"/>
          <w:color w:val="777777"/>
        </w:rPr>
        <w:t xml:space="preserve">[[@Bible:Nahum 3:3]] </w:t>
      </w:r>
      <w:r>
        <w:rPr>
          <w:b/>
        </w:rPr>
        <w:t xml:space="preserve">3 </w:t>
      </w:r>
      <w:r>
        <w:t xml:space="preserve"> {{field-on:Bible}}</w:t>
      </w:r>
      <w:r>
        <w:t xml:space="preserve">and charging horseman and gleaming sword and flashing weapons and multitude of wounded and heavy fall. There was no end to her nations, and they will grow weak in their bodies.</w:t>
      </w:r>
      <w:r>
        <w:t xml:space="preserve">{{field-off:Bible}}</w:t>
      </w:r>
    </w:p>
    <w:p>
      <w:r>
        <w:rPr>
          <w:sz w:val="18"/>
          <w:color w:val="777777"/>
        </w:rPr>
        <w:t xml:space="preserve">[[@Bible:Nahum 3:4]] </w:t>
      </w:r>
      <w:r>
        <w:rPr>
          <w:b/>
        </w:rPr>
        <w:t xml:space="preserve">4 </w:t>
      </w:r>
      <w:r>
        <w:t xml:space="preserve"> {{field-on:Bible}}</w:t>
      </w:r>
      <w:r>
        <w:t xml:space="preserve">Because of multitude of prostitutions of prostitute, beautiful and pleasing, leading sorceries, selling nations by her prostitution and tribes by her sorceries.</w:t>
      </w:r>
      <w:r>
        <w:t xml:space="preserve">{{field-off:Bible}}</w:t>
      </w:r>
    </w:p>
    <w:p>
      <w:r>
        <w:rPr>
          <w:sz w:val="18"/>
          <w:color w:val="777777"/>
        </w:rPr>
        <w:t xml:space="preserve">[[@Bible:Nahum 3:5]] </w:t>
      </w:r>
      <w:r>
        <w:rPr>
          <w:b/>
        </w:rPr>
        <w:t xml:space="preserve">5 </w:t>
      </w:r>
      <w:r>
        <w:t xml:space="preserve"> {{field-on:Bible}}</w:t>
      </w:r>
      <w:r>
        <w:t xml:space="preserve">Behold, I am against you, says Lord God Almighty, and I will uncover your backside to your face and show nations your shame and kingdoms your dishonor.</w:t>
      </w:r>
      <w:r>
        <w:rPr>
          <w:rStyle w:val="FootnoteReference"/>
        </w:rPr>
        <w:footnoteReference w:id="8403"/>
      </w:r>
      <w:r>
        <w:t xml:space="preserve">{{field-off:Bible}}</w:t>
      </w:r>
    </w:p>
    <w:p>
      <w:r>
        <w:rPr>
          <w:sz w:val="18"/>
          <w:color w:val="777777"/>
        </w:rPr>
        <w:t xml:space="preserve">[[@Bible:Nahum 3:6]] </w:t>
      </w:r>
      <w:r>
        <w:rPr>
          <w:b/>
        </w:rPr>
        <w:t xml:space="preserve">6 </w:t>
      </w:r>
      <w:r>
        <w:t xml:space="preserve"> {{field-on:Bible}}</w:t>
      </w:r>
      <w:r>
        <w:t xml:space="preserve">I will throw abomination on you according to your uncleanness and make you an example.</w:t>
      </w:r>
      <w:r>
        <w:t xml:space="preserve">{{field-off:Bible}}</w:t>
      </w:r>
    </w:p>
    <w:p>
      <w:r>
        <w:rPr>
          <w:sz w:val="18"/>
          <w:color w:val="777777"/>
        </w:rPr>
        <w:t xml:space="preserve">[[@Bible:Nahum 3:7]] </w:t>
      </w:r>
      <w:r>
        <w:rPr>
          <w:b/>
        </w:rPr>
        <w:t xml:space="preserve">7 </w:t>
      </w:r>
      <w:r>
        <w:t xml:space="preserve"> {{field-on:Bible}}</w:t>
      </w:r>
      <w:r>
        <w:t xml:space="preserve">And everyone seeing you will spring away from you and say, Wretched </w:t>
      </w:r>
      <w:r>
        <w:t xml:space="preserve">[[Nineveh &gt;&gt; BibleKnowledgebase:@Nineveh]]</w:t>
      </w:r>
      <w:r>
        <w:t xml:space="preserve">, who will groan for her? From where will I seek comfort for her?</w:t>
      </w:r>
      <w:r>
        <w:t xml:space="preserve">{{field-off:Bible}}</w:t>
      </w:r>
    </w:p>
    <w:p>
      <w:r>
        <w:rPr>
          <w:sz w:val="18"/>
          <w:color w:val="777777"/>
        </w:rPr>
        <w:t xml:space="preserve">[[@Bible:Nahum 3:8]] </w:t>
      </w:r>
      <w:r>
        <w:rPr>
          <w:b/>
        </w:rPr>
        <w:t xml:space="preserve">8 </w:t>
      </w:r>
      <w:r>
        <w:t xml:space="preserve"> {{field-on:Bible}}</w:t>
      </w:r>
      <w:r>
        <w:t xml:space="preserve">Prepare your portion, fit the cord, prepare a portion for Ammon who dwells among rivers, with water around her, whose beginning was sea and water her walls.</w:t>
      </w:r>
      <w:r>
        <w:t xml:space="preserve">{{field-off:Bible}}</w:t>
      </w:r>
    </w:p>
    <w:p>
      <w:r>
        <w:rPr>
          <w:sz w:val="18"/>
          <w:color w:val="777777"/>
        </w:rPr>
        <w:t xml:space="preserve">[[@Bible:Nahum 3:9]] </w:t>
      </w:r>
      <w:r>
        <w:rPr>
          <w:b/>
        </w:rPr>
        <w:t xml:space="preserve">9 </w:t>
      </w:r>
      <w:r>
        <w:t xml:space="preserve"> {{field-on:Bible}}</w:t>
      </w:r>
      <w:r>
        <w:t xml:space="preserve">Ethiopia was her strength, and Egypt, and there was no limit to her flight, and Libyans became her helpers.</w:t>
      </w:r>
      <w:r>
        <w:t xml:space="preserve">{{field-off:Bible}}</w:t>
      </w:r>
    </w:p>
    <w:p>
      <w:r>
        <w:rPr>
          <w:sz w:val="18"/>
          <w:color w:val="777777"/>
        </w:rPr>
        <w:t xml:space="preserve">[[@Bible:Nahum 3:10]] </w:t>
      </w:r>
      <w:r>
        <w:rPr>
          <w:b/>
        </w:rPr>
        <w:t xml:space="preserve">10 </w:t>
      </w:r>
      <w:r>
        <w:t xml:space="preserve"> {{field-on:Bible}}</w:t>
      </w:r>
      <w:r>
        <w:t xml:space="preserve">Yet she will go into exile, captive, and her infants they will dash upon heads of all her roads, and over all her honored ones they will cast lots, and all her great men will be bound in fetters.</w:t>
      </w:r>
      <w:r>
        <w:t xml:space="preserve">{{field-off:Bible}}</w:t>
      </w:r>
    </w:p>
    <w:p>
      <w:r>
        <w:rPr>
          <w:sz w:val="18"/>
          <w:color w:val="777777"/>
        </w:rPr>
        <w:t xml:space="preserve">[[@Bible:Nahum 3:11]] </w:t>
      </w:r>
      <w:r>
        <w:rPr>
          <w:b/>
        </w:rPr>
        <w:t xml:space="preserve">11 </w:t>
      </w:r>
      <w:r>
        <w:t xml:space="preserve"> {{field-on:Bible}}</w:t>
      </w:r>
      <w:r>
        <w:t xml:space="preserve">You also will be drunk and overlooked, and you also will seek for yourself a stand against enemies.</w:t>
      </w:r>
      <w:r>
        <w:t xml:space="preserve">{{field-off:Bible}}</w:t>
      </w:r>
    </w:p>
    <w:p>
      <w:r>
        <w:rPr>
          <w:sz w:val="18"/>
          <w:color w:val="777777"/>
        </w:rPr>
        <w:t xml:space="preserve">[[@Bible:Nahum 3:12]] </w:t>
      </w:r>
      <w:r>
        <w:rPr>
          <w:b/>
        </w:rPr>
        <w:t xml:space="preserve">12 </w:t>
      </w:r>
      <w:r>
        <w:t xml:space="preserve"> {{field-on:Bible}}</w:t>
      </w:r>
      <w:r>
        <w:t xml:space="preserve">All your fortresses are fig trees with watchers; if they are shaken, they fall into mouth of eater.</w:t>
      </w:r>
      <w:r>
        <w:t xml:space="preserve">{{field-off:Bible}}</w:t>
      </w:r>
    </w:p>
    <w:p>
      <w:r>
        <w:rPr>
          <w:sz w:val="18"/>
          <w:color w:val="777777"/>
        </w:rPr>
        <w:t xml:space="preserve">[[@Bible:Nahum 3:13]] </w:t>
      </w:r>
      <w:r>
        <w:rPr>
          <w:b/>
        </w:rPr>
        <w:t xml:space="preserve">13 </w:t>
      </w:r>
      <w:r>
        <w:t xml:space="preserve"> {{field-on:Bible}}</w:t>
      </w:r>
      <w:r>
        <w:t xml:space="preserve">Behold, your people are as women in you. To your enemies gates of your land will be opened wide; fire will devour your bars.</w:t>
      </w:r>
      <w:r>
        <w:t xml:space="preserve">{{field-off:Bible}}</w:t>
      </w:r>
    </w:p>
    <w:p>
      <w:r>
        <w:rPr>
          <w:sz w:val="18"/>
          <w:color w:val="777777"/>
        </w:rPr>
        <w:t xml:space="preserve">[[@Bible:Nahum 3:14]] </w:t>
      </w:r>
      <w:r>
        <w:rPr>
          <w:b/>
        </w:rPr>
        <w:t xml:space="preserve">14 </w:t>
      </w:r>
      <w:r>
        <w:t xml:space="preserve"> {{field-on:Bible}}</w:t>
      </w:r>
      <w:r>
        <w:t xml:space="preserve">Draw water for siege for yourself and seize your fortresses. Step into clay and be trampled in chaff; strengthen brickwork.</w:t>
      </w:r>
      <w:r>
        <w:t xml:space="preserve">{{field-off:Bible}}</w:t>
      </w:r>
    </w:p>
    <w:p>
      <w:r>
        <w:rPr>
          <w:sz w:val="18"/>
          <w:color w:val="777777"/>
        </w:rPr>
        <w:t xml:space="preserve">[[@Bible:Nahum 3:15]] </w:t>
      </w:r>
      <w:r>
        <w:rPr>
          <w:b/>
        </w:rPr>
        <w:t xml:space="preserve">15 </w:t>
      </w:r>
      <w:r>
        <w:t xml:space="preserve"> {{field-on:Bible}}</w:t>
      </w:r>
      <w:r>
        <w:t xml:space="preserve">There fire will devour you; sword will destroy you; it will devour you like locust. Become numerous like grasshopper.</w:t>
      </w:r>
      <w:r>
        <w:t xml:space="preserve">{{field-off:Bible}}</w:t>
      </w:r>
    </w:p>
    <w:p>
      <w:r>
        <w:rPr>
          <w:sz w:val="18"/>
          <w:color w:val="777777"/>
        </w:rPr>
        <w:t xml:space="preserve">[[@Bible:Nahum 3:16]] </w:t>
      </w:r>
      <w:r>
        <w:rPr>
          <w:b/>
        </w:rPr>
        <w:t xml:space="preserve">16 </w:t>
      </w:r>
      <w:r>
        <w:t xml:space="preserve"> {{field-on:Bible}}</w:t>
      </w:r>
      <w:r>
        <w:t xml:space="preserve">You multiplied your trading more than stars of heaven. Grasshopper rushed on and flew away.</w:t>
      </w:r>
      <w:r>
        <w:t xml:space="preserve">{{field-off:Bible}}</w:t>
      </w:r>
    </w:p>
    <w:p>
      <w:r>
        <w:rPr>
          <w:sz w:val="18"/>
          <w:color w:val="777777"/>
        </w:rPr>
        <w:t xml:space="preserve">[[@Bible:Nahum 3:17]] </w:t>
      </w:r>
      <w:r>
        <w:rPr>
          <w:b/>
        </w:rPr>
        <w:t xml:space="preserve">17 </w:t>
      </w:r>
      <w:r>
        <w:t xml:space="preserve"> {{field-on:Bible}}</w:t>
      </w:r>
      <w:r>
        <w:t xml:space="preserve">Your mixed multitude leaped like locust, like grasshopper settled on a fence in days of frost. Sun rose and it flew away, and it did not know its place. Woe to them.</w:t>
      </w:r>
      <w:r>
        <w:t xml:space="preserve">{{field-off:Bible}}</w:t>
      </w:r>
    </w:p>
    <w:p>
      <w:r>
        <w:rPr>
          <w:sz w:val="18"/>
          <w:color w:val="777777"/>
        </w:rPr>
        <w:t xml:space="preserve">[[@Bible:Nahum 3:18]] </w:t>
      </w:r>
      <w:r>
        <w:rPr>
          <w:b/>
        </w:rPr>
        <w:t xml:space="preserve">18 </w:t>
      </w:r>
      <w:r>
        <w:t xml:space="preserve"> {{field-on:Bible}}</w:t>
      </w:r>
      <w:r>
        <w:t xml:space="preserve">Your shepherds slumbered, Assyrian king; your mighty men went to sleep. Your people departed on mountains, and there was no one gathering them.</w:t>
      </w:r>
      <w:r>
        <w:t xml:space="preserve">{{field-off:Bible}}</w:t>
      </w:r>
    </w:p>
    <w:p>
      <w:r>
        <w:rPr>
          <w:sz w:val="18"/>
          <w:color w:val="777777"/>
        </w:rPr>
        <w:t xml:space="preserve">[[@Bible:Nahum 3:19]] </w:t>
      </w:r>
      <w:r>
        <w:rPr>
          <w:b/>
        </w:rPr>
        <w:t xml:space="preserve">19 </w:t>
      </w:r>
      <w:r>
        <w:t xml:space="preserve"> {{field-on:Bible}}</w:t>
      </w:r>
      <w:r>
        <w:t xml:space="preserve">There is no healing for your crushing; your wound blazed up. All hearing your report will clap hands over you, because upon whom has your evil not come continually?</w:t>
      </w:r>
      <w:r>
        <w:t xml:space="preserve">{{field-off:Bible}}</w:t>
      </w:r>
    </w:p>
    <w:p>
      <w:r>
        <w:br w:type="page"/>
      </w:r>
    </w:p>
    <w:p>
      <w:pPr>
        <w:pStyle w:val="Heading1"/>
      </w:pPr>
      <w:r>
        <w:t xml:space="preserve">Habakkuk</w:t>
      </w:r>
    </w:p>
    <w:p>
      <w:pPr>
        <w:pStyle w:val="Heading2"/>
      </w:pPr>
      <w:r>
        <w:t xml:space="preserve">Habakkuk Preface</w:t>
      </w:r>
    </w:p>
    <w:p>
      <w:r>
        <w:rPr>
          <w:b/>
        </w:rPr>
        <w:t xml:space="preserve">Author and Attribution. </w:t>
      </w:r>
      <w:r>
        <w:t xml:space="preserve">Habakkuk</w:t>
      </w:r>
    </w:p>
    <w:p>
      <w:r>
        <w:rPr>
          <w:b/>
        </w:rPr>
        <w:t xml:space="preserve">Authorship Basis. </w:t>
      </w:r>
      <w:r>
        <w:t xml:space="preserve">The book names Habakkuk and is received as his prophetic dialogue and prayer.</w:t>
      </w:r>
    </w:p>
    <w:p>
      <w:r>
        <w:rPr>
          <w:b/>
        </w:rPr>
        <w:t xml:space="preserve">Jesus / NT Attribution. </w:t>
      </w:r>
      <w:r>
        <w:t xml:space="preserve">Romans 1:17, Galatians 3:11, and Hebrews 10:38 quote Habakkuk 2:4.</w:t>
      </w:r>
    </w:p>
    <w:p>
      <w:r>
        <w:rPr>
          <w:b/>
        </w:rPr>
        <w:t xml:space="preserve">Composition Date. </w:t>
      </w:r>
      <w:r>
        <w:t xml:space="preserve">late 7th century BC</w:t>
      </w:r>
    </w:p>
    <w:p>
      <w:r>
        <w:rPr>
          <w:b/>
        </w:rPr>
        <w:t xml:space="preserve">MT Timeline. </w:t>
      </w:r>
      <w:r>
        <w:t xml:space="preserve">MT chronology places Habakkuk on the eve of Babylonian judgment.</w:t>
      </w:r>
    </w:p>
    <w:p>
      <w:r>
        <w:rPr>
          <w:b/>
        </w:rPr>
        <w:t xml:space="preserve">LXX Timeline. </w:t>
      </w:r>
      <w:r>
        <w:t xml:space="preserve">The LXX preserves the same setting and is crucial at Habakkuk 2:4 and other quotation points.</w:t>
      </w:r>
    </w:p>
    <w:p>
      <w:r>
        <w:rPr>
          <w:b/>
        </w:rPr>
        <w:t xml:space="preserve">Historical Setting. </w:t>
      </w:r>
      <w:r>
        <w:t xml:space="preserve">Dialogue of a prophet wrestling with violence, Babylon, and the righteous life of faith.</w:t>
      </w:r>
    </w:p>
    <w:p>
      <w:r>
        <w:rPr>
          <w:b/>
        </w:rPr>
        <w:t xml:space="preserve">Purpose. </w:t>
      </w:r>
      <w:r>
        <w:t xml:space="preserve">To answer the problem of unchecked evil by revealing God's sovereign justice and calling the righteous to live by faith.</w:t>
      </w:r>
    </w:p>
    <w:p>
      <w:r>
        <w:rPr>
          <w:b/>
        </w:rPr>
        <w:t xml:space="preserve">Key Themes. </w:t>
      </w:r>
      <w:r>
        <w:t xml:space="preserve">faith; judgment; Babylon; theodicy; waiting; worship</w:t>
      </w:r>
    </w:p>
    <w:p>
      <w:r>
        <w:rPr>
          <w:b/>
        </w:rPr>
        <w:t xml:space="preserve">Outline. </w:t>
      </w:r>
      <w:r>
        <w:t xml:space="preserve">Dialogue 1-2; Prayer and hymn 3.</w:t>
      </w:r>
    </w:p>
    <w:p>
      <w:r>
        <w:rPr>
          <w:b/>
        </w:rPr>
        <w:t xml:space="preserve">Earliest Witnesses. </w:t>
      </w:r>
      <w:r>
        <w:t xml:space="preserve">Frag. Qumran Habakkuk Pesher and fragments survive Second Temple period | Subst. The Habakkuk Pesher is a major early witness to reception, alongside Hebrew fragments Second Temple period | Heb. Leningrad Codex AD 1008 | Gk. Codex Vaticanus and Alexandrinus preserve Greek Habakkuk 4th-5th century AD</w:t>
      </w:r>
    </w:p>
    <w:p>
      <w:r>
        <w:rPr>
          <w:b/>
        </w:rPr>
        <w:t xml:space="preserve">Earliest External Attestation. </w:t>
      </w:r>
      <w:r>
        <w:t xml:space="preserve">Explicit NT quotation and Qumran pesher by Paul and the Qumran community (1st century AD and earlier)</w:t>
      </w:r>
    </w:p>
    <w:p>
      <w:r>
        <w:rPr>
          <w:b/>
        </w:rPr>
        <w:t xml:space="preserve">Textual Notes. </w:t>
      </w:r>
      <w:r>
        <w:t xml:space="preserve">Habakkuk is major for NT theology because Habakkuk 2:4 is cited repeatedly, and MT/LXX wording affects doctrinal emphasis.</w:t>
      </w:r>
    </w:p>
    <w:p>
      <w:r>
        <w:rPr>
          <w:b/>
        </w:rPr>
        <w:t xml:space="preserve">Conservative Notes. </w:t>
      </w:r>
      <w:r>
        <w:t xml:space="preserve">This edition receives Habakkuk as the named prophet and sees the faith text as central to biblical theology without detaching it from its historical context.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[[@Bible:Habakkuk 1:1]] </w:t>
      </w:r>
      <w:r>
        <w:rPr>
          <w:b/>
        </w:rPr>
        <w:t xml:space="preserve">1 </w:t>
      </w:r>
      <w:r>
        <w:t xml:space="preserve"> {{field-on:Bible}}</w:t>
      </w:r>
      <w:r>
        <w:t xml:space="preserve">Oracle that Habakkuk</w:t>
      </w:r>
      <w:r>
        <w:rPr>
          <w:rStyle w:val="FootnoteReference"/>
        </w:rPr>
        <w:footnoteReference w:id="8404"/>
      </w:r>
      <w:r>
        <w:t xml:space="preserve"> prophet saw.</w:t>
      </w:r>
      <w:r>
        <w:t xml:space="preserve">{{field-off:Bible}}</w:t>
      </w:r>
    </w:p>
    <w:p>
      <w:r>
        <w:rPr>
          <w:sz w:val="18"/>
          <w:color w:val="777777"/>
        </w:rPr>
        <w:t xml:space="preserve">[[@Bible:Habakkuk 1:2]] </w:t>
      </w:r>
      <w:r>
        <w:rPr>
          <w:b/>
        </w:rPr>
        <w:t xml:space="preserve">2 </w:t>
      </w:r>
      <w:r>
        <w:t xml:space="preserve"> {{field-on:Bible}}</w:t>
      </w:r>
      <w:r>
        <w:t xml:space="preserve">How long, Lord, will I cry out and you not hear? I will shout to you while being wronged, and you will not save.</w:t>
      </w:r>
      <w:r>
        <w:rPr>
          <w:rStyle w:val="FootnoteReference"/>
        </w:rPr>
        <w:footnoteReference w:id="8405"/>
      </w:r>
      <w:r>
        <w:t xml:space="preserve">{{field-off:Bible}}</w:t>
      </w:r>
    </w:p>
    <w:p>
      <w:r>
        <w:rPr>
          <w:sz w:val="18"/>
          <w:color w:val="777777"/>
        </w:rPr>
        <w:t xml:space="preserve">[[@Bible:Habakkuk 1:3]] </w:t>
      </w:r>
      <w:r>
        <w:rPr>
          <w:b/>
        </w:rPr>
        <w:t xml:space="preserve">3 </w:t>
      </w:r>
      <w:r>
        <w:t xml:space="preserve"> {{field-on:Bible}}</w:t>
      </w:r>
      <w:r>
        <w:t xml:space="preserve">Why did you show me troubles and pains, to look upon misery and impiety? Judgment has come opposite me, and judge receives.</w:t>
      </w:r>
      <w:r>
        <w:t xml:space="preserve">{{field-off:Bible}}</w:t>
      </w:r>
    </w:p>
    <w:p>
      <w:r>
        <w:rPr>
          <w:sz w:val="18"/>
          <w:color w:val="777777"/>
        </w:rPr>
        <w:t xml:space="preserve">[[@Bible:Habakkuk 1:4]] </w:t>
      </w:r>
      <w:r>
        <w:rPr>
          <w:b/>
        </w:rPr>
        <w:t xml:space="preserve">4 </w:t>
      </w:r>
      <w:r>
        <w:t xml:space="preserve"> {{field-on:Bible}}</w:t>
      </w:r>
      <w:r>
        <w:t xml:space="preserve">Because of this law has ceased, and judgment does not go forth to the end, because impious one overpowers righteous one; because of this judgment will go forth perverted.</w:t>
      </w:r>
      <w:r>
        <w:t xml:space="preserve">{{field-off:Bible}}</w:t>
      </w:r>
    </w:p>
    <w:p>
      <w:r>
        <w:rPr>
          <w:sz w:val="18"/>
          <w:color w:val="777777"/>
        </w:rPr>
        <w:t xml:space="preserve">[[@Bible:Habakkuk 1:5]] </w:t>
      </w:r>
      <w:r>
        <w:rPr>
          <w:b/>
        </w:rPr>
        <w:t xml:space="preserve">5 </w:t>
      </w:r>
      <w:r>
        <w:t xml:space="preserve"> {{field-on:Bible}}</w:t>
      </w:r>
      <w:r>
        <w:t xml:space="preserve">Look, despisers, and watch and marvel wondrously and disappear, because I work a work in your days that you will certainly not believe if one tells it.</w:t>
      </w:r>
      <w:r>
        <w:t xml:space="preserve">{{field-off:Bible}}</w:t>
      </w:r>
    </w:p>
    <w:p>
      <w:r>
        <w:rPr>
          <w:sz w:val="18"/>
          <w:color w:val="777777"/>
        </w:rPr>
        <w:t xml:space="preserve">[[@Bible:Habakkuk 1:6]] </w:t>
      </w:r>
      <w:r>
        <w:rPr>
          <w:b/>
        </w:rPr>
        <w:t xml:space="preserve">6 </w:t>
      </w:r>
      <w:r>
        <w:t xml:space="preserve"> {{field-on:Bible}}</w:t>
      </w:r>
      <w:r>
        <w:t xml:space="preserve">Because behold, I raise up against you Chaldeans, the fighting nation, bitter and swift, going over breadths of earth to inherit tents not theirs.</w:t>
      </w:r>
      <w:r>
        <w:t xml:space="preserve">{{field-off:Bible}}</w:t>
      </w:r>
    </w:p>
    <w:p>
      <w:r>
        <w:rPr>
          <w:sz w:val="18"/>
          <w:color w:val="777777"/>
        </w:rPr>
        <w:t xml:space="preserve">[[@Bible:Habakkuk 1:7]] </w:t>
      </w:r>
      <w:r>
        <w:rPr>
          <w:b/>
        </w:rPr>
        <w:t xml:space="preserve">7 </w:t>
      </w:r>
      <w:r>
        <w:t xml:space="preserve"> {{field-on:Bible}}</w:t>
      </w:r>
      <w:r>
        <w:t xml:space="preserve">It is fearsome and prominent; its judgment will come from itself, and its burden will go out from itself.</w:t>
      </w:r>
      <w:r>
        <w:t xml:space="preserve">{{field-off:Bible}}</w:t>
      </w:r>
    </w:p>
    <w:p>
      <w:r>
        <w:rPr>
          <w:sz w:val="18"/>
          <w:color w:val="777777"/>
        </w:rPr>
        <w:t xml:space="preserve">[[@Bible:Habakkuk 1:8]] </w:t>
      </w:r>
      <w:r>
        <w:rPr>
          <w:b/>
        </w:rPr>
        <w:t xml:space="preserve">8 </w:t>
      </w:r>
      <w:r>
        <w:t xml:space="preserve"> {{field-on:Bible}}</w:t>
      </w:r>
      <w:r>
        <w:t xml:space="preserve">Its horses will leap faster than leopards and keener than wolves of Arabia, and its horsemen will ride out and rush from far away and fly like eagle eager to eat.</w:t>
      </w:r>
      <w:r>
        <w:t xml:space="preserve">{{field-off:Bible}}</w:t>
      </w:r>
    </w:p>
    <w:p>
      <w:r>
        <w:rPr>
          <w:sz w:val="18"/>
          <w:color w:val="777777"/>
        </w:rPr>
        <w:t xml:space="preserve">[[@Bible:Habakkuk 1:9]] </w:t>
      </w:r>
      <w:r>
        <w:rPr>
          <w:b/>
        </w:rPr>
        <w:t xml:space="preserve">9 </w:t>
      </w:r>
      <w:r>
        <w:t xml:space="preserve"> {{field-on:Bible}}</w:t>
      </w:r>
      <w:r>
        <w:t xml:space="preserve">An end will come for impious ones, opposing their faces from before, and it will gather captivity like sand.</w:t>
      </w:r>
      <w:r>
        <w:t xml:space="preserve">{{field-off:Bible}}</w:t>
      </w:r>
    </w:p>
    <w:p>
      <w:r>
        <w:rPr>
          <w:sz w:val="18"/>
          <w:color w:val="777777"/>
        </w:rPr>
        <w:t xml:space="preserve">[[@Bible:Habakkuk 1:10]] </w:t>
      </w:r>
      <w:r>
        <w:rPr>
          <w:b/>
        </w:rPr>
        <w:t xml:space="preserve">10 </w:t>
      </w:r>
      <w:r>
        <w:t xml:space="preserve"> {{field-on:Bible}}</w:t>
      </w:r>
      <w:r>
        <w:t xml:space="preserve">And it will make sport of kings, and tyrants are its plaything, and it will mock every fortress and cast up earth and seize it.</w:t>
      </w:r>
      <w:r>
        <w:t xml:space="preserve">{{field-off:Bible}}</w:t>
      </w:r>
    </w:p>
    <w:p>
      <w:r>
        <w:rPr>
          <w:sz w:val="18"/>
          <w:color w:val="777777"/>
        </w:rPr>
        <w:t xml:space="preserve">[[@Bible:Habakkuk 1:11]] </w:t>
      </w:r>
      <w:r>
        <w:rPr>
          <w:b/>
        </w:rPr>
        <w:t xml:space="preserve">11 </w:t>
      </w:r>
      <w:r>
        <w:t xml:space="preserve"> {{field-on:Bible}}</w:t>
      </w:r>
      <w:r>
        <w:t xml:space="preserve">Then spirit will change and pass through and make atonement. This strength belongs to my God.</w:t>
      </w:r>
      <w:r>
        <w:t xml:space="preserve">{{field-off:Bible}}</w:t>
      </w:r>
    </w:p>
    <w:p>
      <w:r>
        <w:rPr>
          <w:sz w:val="18"/>
          <w:color w:val="777777"/>
        </w:rPr>
        <w:t xml:space="preserve">[[@Bible:Habakkuk 1:12]] </w:t>
      </w:r>
      <w:r>
        <w:rPr>
          <w:b/>
        </w:rPr>
        <w:t xml:space="preserve">12 </w:t>
      </w:r>
      <w:r>
        <w:t xml:space="preserve"> {{field-on:Bible}}</w:t>
      </w:r>
      <w:r>
        <w:t xml:space="preserve">Are you not from the beginning, Lord my God, my Holy One? And surely we shall not die. Lord, you appointed him for judgment, and he formed me to reprove his discipline.</w:t>
      </w:r>
      <w:r>
        <w:rPr>
          <w:rStyle w:val="FootnoteReference"/>
        </w:rPr>
        <w:footnoteReference w:id="8406"/>
      </w:r>
      <w:r>
        <w:t xml:space="preserve">{{field-off:Bible}}</w:t>
      </w:r>
    </w:p>
    <w:p>
      <w:r>
        <w:rPr>
          <w:sz w:val="18"/>
          <w:color w:val="777777"/>
        </w:rPr>
        <w:t xml:space="preserve">[[@Bible:Habakkuk 1:13]] </w:t>
      </w:r>
      <w:r>
        <w:rPr>
          <w:b/>
        </w:rPr>
        <w:t xml:space="preserve">13 </w:t>
      </w:r>
      <w:r>
        <w:t xml:space="preserve"> {{field-on:Bible}}</w:t>
      </w:r>
      <w:r>
        <w:t xml:space="preserve">Your eye is clean from seeing evils, and you cannot look on hardships. Why do you look on those despising and keep silent when impious one swallows righteous?</w:t>
      </w:r>
      <w:r>
        <w:t xml:space="preserve">{{field-off:Bible}}</w:t>
      </w:r>
    </w:p>
    <w:p>
      <w:r>
        <w:rPr>
          <w:sz w:val="18"/>
          <w:color w:val="777777"/>
        </w:rPr>
        <w:t xml:space="preserve">[[@Bible:Habakkuk 1:14]] </w:t>
      </w:r>
      <w:r>
        <w:rPr>
          <w:b/>
        </w:rPr>
        <w:t xml:space="preserve">14 </w:t>
      </w:r>
      <w:r>
        <w:t xml:space="preserve"> {{field-on:Bible}}</w:t>
      </w:r>
      <w:r>
        <w:t xml:space="preserve">And you will make humans like fish of sea and like creeping things that have no leader.</w:t>
      </w:r>
      <w:r>
        <w:t xml:space="preserve">{{field-off:Bible}}</w:t>
      </w:r>
    </w:p>
    <w:p>
      <w:r>
        <w:rPr>
          <w:sz w:val="18"/>
          <w:color w:val="777777"/>
        </w:rPr>
        <w:t xml:space="preserve">[[@Bible:Habakkuk 1:15]] </w:t>
      </w:r>
      <w:r>
        <w:rPr>
          <w:b/>
        </w:rPr>
        <w:t xml:space="preserve">15 </w:t>
      </w:r>
      <w:r>
        <w:t xml:space="preserve"> {{field-on:Bible}}</w:t>
      </w:r>
      <w:r>
        <w:t xml:space="preserve">He drew up an end with hook and dragged him in his net and gathered him in his seines. Because of this his heart will be glad and rejoice.</w:t>
      </w:r>
      <w:r>
        <w:t xml:space="preserve">{{field-off:Bible}}</w:t>
      </w:r>
    </w:p>
    <w:p>
      <w:r>
        <w:rPr>
          <w:sz w:val="18"/>
          <w:color w:val="777777"/>
        </w:rPr>
        <w:t xml:space="preserve">[[@Bible:Habakkuk 1:16]] </w:t>
      </w:r>
      <w:r>
        <w:rPr>
          <w:b/>
        </w:rPr>
        <w:t xml:space="preserve">16 </w:t>
      </w:r>
      <w:r>
        <w:t xml:space="preserve"> {{field-on:Bible}}</w:t>
      </w:r>
      <w:r>
        <w:t xml:space="preserve">Because of this he will sacrifice to his seine and burn incense to his net, because in them his portion was fattened and his foods are choice.</w:t>
      </w:r>
      <w:r>
        <w:t xml:space="preserve">{{field-off:Bible}}</w:t>
      </w:r>
    </w:p>
    <w:p>
      <w:r>
        <w:rPr>
          <w:sz w:val="18"/>
          <w:color w:val="777777"/>
        </w:rPr>
        <w:t xml:space="preserve">[[@Bible:Habakkuk 1:17]] </w:t>
      </w:r>
      <w:r>
        <w:rPr>
          <w:b/>
        </w:rPr>
        <w:t xml:space="preserve">17 </w:t>
      </w:r>
      <w:r>
        <w:t xml:space="preserve"> {{field-on:Bible}}</w:t>
      </w:r>
      <w:r>
        <w:t xml:space="preserve">Because of this he will cast his net, and continually to kill nations he will not spare.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[[@Bible:Habakkuk 2:1]] </w:t>
      </w:r>
      <w:r>
        <w:rPr>
          <w:b/>
        </w:rPr>
        <w:t xml:space="preserve">1 </w:t>
      </w:r>
      <w:r>
        <w:t xml:space="preserve"> {{field-on:Bible}}</w:t>
      </w:r>
      <w:r>
        <w:t xml:space="preserve">I will stand on my guard-post and step upon rock and watch to see what he will speak in me and what I will answer concerning my reproof.</w:t>
      </w:r>
      <w:r>
        <w:t xml:space="preserve">{{field-off:Bible}}</w:t>
      </w:r>
    </w:p>
    <w:p>
      <w:r>
        <w:rPr>
          <w:sz w:val="18"/>
          <w:color w:val="777777"/>
        </w:rPr>
        <w:t xml:space="preserve">[[@Bible:Habakkuk 2:2]] </w:t>
      </w:r>
      <w:r>
        <w:rPr>
          <w:b/>
        </w:rPr>
        <w:t xml:space="preserve">2 </w:t>
      </w:r>
      <w:r>
        <w:t xml:space="preserve"> {{field-on:Bible}}</w:t>
      </w:r>
      <w:r>
        <w:t xml:space="preserve">And Lord answered me and said, Write vision and make it clear on tablet, so that reader may run with it.</w:t>
      </w:r>
      <w:r>
        <w:t xml:space="preserve">{{field-off:Bible}}</w:t>
      </w:r>
    </w:p>
    <w:p>
      <w:r>
        <w:rPr>
          <w:sz w:val="18"/>
          <w:color w:val="777777"/>
        </w:rPr>
        <w:t xml:space="preserve">[[@Bible:Habakkuk 2:3]] </w:t>
      </w:r>
      <w:r>
        <w:rPr>
          <w:b/>
        </w:rPr>
        <w:t xml:space="preserve">3 </w:t>
      </w:r>
      <w:r>
        <w:t xml:space="preserve"> {{field-on:Bible}}</w:t>
      </w:r>
      <w:r>
        <w:t xml:space="preserve">Because vision is still for time, and it will rise to end and not for emptiness. If it delays, wait for it, because coming it will come and certainly not tarry.</w:t>
      </w:r>
      <w:r>
        <w:t xml:space="preserve">{{field-off:Bible}}</w:t>
      </w:r>
    </w:p>
    <w:p>
      <w:r>
        <w:rPr>
          <w:sz w:val="18"/>
          <w:color w:val="777777"/>
        </w:rPr>
        <w:t xml:space="preserve">[[@Bible:Habakkuk 2:4]] </w:t>
      </w:r>
      <w:r>
        <w:rPr>
          <w:b/>
        </w:rPr>
        <w:t xml:space="preserve">4 </w:t>
      </w:r>
      <w:r>
        <w:t xml:space="preserve"> {{field-on:Bible}}</w:t>
      </w:r>
      <w:r>
        <w:t xml:space="preserve">If he should draw back, my soul has no pleasure in him; but the righteous one will live by my faith</w:t>
      </w:r>
      <w:r>
        <w:rPr>
          <w:rStyle w:val="FootnoteReference"/>
        </w:rPr>
        <w:footnoteReference w:id="8407"/>
      </w:r>
      <w:r>
        <w:t xml:space="preserve">.</w:t>
      </w:r>
      <w:r>
        <w:t xml:space="preserve">{{field-off:Bible}}</w:t>
      </w:r>
    </w:p>
    <w:p>
      <w:r>
        <w:rPr>
          <w:sz w:val="18"/>
          <w:color w:val="777777"/>
        </w:rPr>
        <w:t xml:space="preserve">[[@Bible:Habakkuk 2:5]] </w:t>
      </w:r>
      <w:r>
        <w:rPr>
          <w:b/>
        </w:rPr>
        <w:t xml:space="preserve">5 </w:t>
      </w:r>
      <w:r>
        <w:t xml:space="preserve"> {{field-on:Bible}}</w:t>
      </w:r>
      <w:r>
        <w:t xml:space="preserve">But wine-drinker and contemptuous man, boaster, will certainly accomplish nothing. He widened his soul like Hades, and like death he is not filled, and he will gather to himself all nations and receive to himself all peoples.</w:t>
      </w:r>
      <w:r>
        <w:t xml:space="preserve">{{field-off:Bible}}</w:t>
      </w:r>
    </w:p>
    <w:p>
      <w:r>
        <w:rPr>
          <w:sz w:val="18"/>
          <w:color w:val="777777"/>
        </w:rPr>
        <w:t xml:space="preserve">[[@Bible:Habakkuk 2:6]] </w:t>
      </w:r>
      <w:r>
        <w:rPr>
          <w:b/>
        </w:rPr>
        <w:t xml:space="preserve">6 </w:t>
      </w:r>
      <w:r>
        <w:t xml:space="preserve"> {{field-on:Bible}}</w:t>
      </w:r>
      <w:r>
        <w:t xml:space="preserve">Will not all these take up proverb against him and riddle for his tale and say, Woe to one multiplying what is not his, how long? and making his yoke heavy with thickness.</w:t>
      </w:r>
      <w:r>
        <w:t xml:space="preserve">{{field-off:Bible}}</w:t>
      </w:r>
    </w:p>
    <w:p>
      <w:r>
        <w:rPr>
          <w:sz w:val="18"/>
          <w:color w:val="777777"/>
        </w:rPr>
        <w:t xml:space="preserve">[[@Bible:Habakkuk 2:7]] </w:t>
      </w:r>
      <w:r>
        <w:rPr>
          <w:b/>
        </w:rPr>
        <w:t xml:space="preserve">7 </w:t>
      </w:r>
      <w:r>
        <w:t xml:space="preserve"> {{field-on:Bible}}</w:t>
      </w:r>
      <w:r>
        <w:t xml:space="preserve">Because suddenly those biting him will rise, and your plotters will awake, and you will be plunder to them.</w:t>
      </w:r>
      <w:r>
        <w:t xml:space="preserve">{{field-off:Bible}}</w:t>
      </w:r>
    </w:p>
    <w:p>
      <w:r>
        <w:rPr>
          <w:sz w:val="18"/>
          <w:color w:val="777777"/>
        </w:rPr>
        <w:t xml:space="preserve">[[@Bible:Habakkuk 2:8]] </w:t>
      </w:r>
      <w:r>
        <w:rPr>
          <w:b/>
        </w:rPr>
        <w:t xml:space="preserve">8 </w:t>
      </w:r>
      <w:r>
        <w:t xml:space="preserve"> {{field-on:Bible}}</w:t>
      </w:r>
      <w:r>
        <w:t xml:space="preserve">Because you plundered many nations, all remaining peoples will plunder you, because of blood of humans and impiety of land and city and all dwelling in it.</w:t>
      </w:r>
      <w:r>
        <w:t xml:space="preserve">{{field-off:Bible}}</w:t>
      </w:r>
    </w:p>
    <w:p>
      <w:r>
        <w:rPr>
          <w:sz w:val="18"/>
          <w:color w:val="777777"/>
        </w:rPr>
        <w:t xml:space="preserve">[[@Bible:Habakkuk 2:9]] </w:t>
      </w:r>
      <w:r>
        <w:rPr>
          <w:b/>
        </w:rPr>
        <w:t xml:space="preserve">9 </w:t>
      </w:r>
      <w:r>
        <w:t xml:space="preserve"> {{field-on:Bible}}</w:t>
      </w:r>
      <w:r>
        <w:t xml:space="preserve">Woe to one grasping evil grasping for his house, to set his nest on high, to be torn away from hand of evils.</w:t>
      </w:r>
      <w:r>
        <w:t xml:space="preserve">{{field-off:Bible}}</w:t>
      </w:r>
    </w:p>
    <w:p>
      <w:r>
        <w:rPr>
          <w:sz w:val="18"/>
          <w:color w:val="777777"/>
        </w:rPr>
        <w:t xml:space="preserve">[[@Bible:Habakkuk 2:10]] </w:t>
      </w:r>
      <w:r>
        <w:rPr>
          <w:b/>
        </w:rPr>
        <w:t xml:space="preserve">10 </w:t>
      </w:r>
      <w:r>
        <w:t xml:space="preserve"> {{field-on:Bible}}</w:t>
      </w:r>
      <w:r>
        <w:t xml:space="preserve">You planned shame for your house; you finished many peoples, and your soul sinned.</w:t>
      </w:r>
      <w:r>
        <w:t xml:space="preserve">{{field-off:Bible}}</w:t>
      </w:r>
    </w:p>
    <w:p>
      <w:r>
        <w:rPr>
          <w:sz w:val="18"/>
          <w:color w:val="777777"/>
        </w:rPr>
        <w:t xml:space="preserve">[[@Bible:Habakkuk 2:11]] </w:t>
      </w:r>
      <w:r>
        <w:rPr>
          <w:b/>
        </w:rPr>
        <w:t xml:space="preserve">11 </w:t>
      </w:r>
      <w:r>
        <w:t xml:space="preserve"> {{field-on:Bible}}</w:t>
      </w:r>
      <w:r>
        <w:t xml:space="preserve">Because stone from wall will cry out, and beam from timber will speak these things.</w:t>
      </w:r>
      <w:r>
        <w:t xml:space="preserve">{{field-off:Bible}}</w:t>
      </w:r>
    </w:p>
    <w:p>
      <w:r>
        <w:rPr>
          <w:sz w:val="18"/>
          <w:color w:val="777777"/>
        </w:rPr>
        <w:t xml:space="preserve">[[@Bible:Habakkuk 2:12]] </w:t>
      </w:r>
      <w:r>
        <w:rPr>
          <w:b/>
        </w:rPr>
        <w:t xml:space="preserve">12 </w:t>
      </w:r>
      <w:r>
        <w:t xml:space="preserve"> {{field-on:Bible}}</w:t>
      </w:r>
      <w:r>
        <w:t xml:space="preserve">Woe to one building city in bloods and preparing city in injustices.</w:t>
      </w:r>
      <w:r>
        <w:t xml:space="preserve">{{field-off:Bible}}</w:t>
      </w:r>
    </w:p>
    <w:p>
      <w:r>
        <w:rPr>
          <w:sz w:val="18"/>
          <w:color w:val="777777"/>
        </w:rPr>
        <w:t xml:space="preserve">[[@Bible:Habakkuk 2:13]] </w:t>
      </w:r>
      <w:r>
        <w:rPr>
          <w:b/>
        </w:rPr>
        <w:t xml:space="preserve">13 </w:t>
      </w:r>
      <w:r>
        <w:t xml:space="preserve"> {{field-on:Bible}}</w:t>
      </w:r>
      <w:r>
        <w:t xml:space="preserve">Are not these things from Lord Almighty? Strong peoples failed in fire, and many nations grew fainthearted.</w:t>
      </w:r>
      <w:r>
        <w:t xml:space="preserve">{{field-off:Bible}}</w:t>
      </w:r>
    </w:p>
    <w:p>
      <w:r>
        <w:rPr>
          <w:sz w:val="18"/>
          <w:color w:val="777777"/>
        </w:rPr>
        <w:t xml:space="preserve">[[@Bible:Habakkuk 2:14]] </w:t>
      </w:r>
      <w:r>
        <w:rPr>
          <w:b/>
        </w:rPr>
        <w:t xml:space="preserve">14 </w:t>
      </w:r>
      <w:r>
        <w:t xml:space="preserve"> {{field-on:Bible}}</w:t>
      </w:r>
      <w:r>
        <w:t xml:space="preserve">Because earth will be filled to know glory of Lord</w:t>
      </w:r>
      <w:r>
        <w:rPr>
          <w:rStyle w:val="FootnoteReference"/>
        </w:rPr>
        <w:footnoteReference w:id="8408"/>
      </w:r>
      <w:r>
        <w:t xml:space="preserve"> as water will cover them.</w:t>
      </w:r>
      <w:r>
        <w:t xml:space="preserve">{{field-off:Bible}}</w:t>
      </w:r>
    </w:p>
    <w:p>
      <w:r>
        <w:rPr>
          <w:sz w:val="18"/>
          <w:color w:val="777777"/>
        </w:rPr>
        <w:t xml:space="preserve">[[@Bible:Habakkuk 2:15]] </w:t>
      </w:r>
      <w:r>
        <w:rPr>
          <w:b/>
        </w:rPr>
        <w:t xml:space="preserve">15 </w:t>
      </w:r>
      <w:r>
        <w:t xml:space="preserve"> {{field-on:Bible}}</w:t>
      </w:r>
      <w:r>
        <w:t xml:space="preserve">Woe to one giving drink to his neighbor, a muddy overthrow, and making him drunk so as to look on their caves.</w:t>
      </w:r>
      <w:r>
        <w:t xml:space="preserve">{{field-off:Bible}}</w:t>
      </w:r>
    </w:p>
    <w:p>
      <w:r>
        <w:rPr>
          <w:sz w:val="18"/>
          <w:color w:val="777777"/>
        </w:rPr>
        <w:t xml:space="preserve">[[@Bible:Habakkuk 2:16]] </w:t>
      </w:r>
      <w:r>
        <w:rPr>
          <w:b/>
        </w:rPr>
        <w:t xml:space="preserve">16 </w:t>
      </w:r>
      <w:r>
        <w:t xml:space="preserve"> {{field-on:Bible}}</w:t>
      </w:r>
      <w:r>
        <w:t xml:space="preserve">You were filled with dishonor instead of glory. Drink, you too, and be shaken. Cup of Lord's right hand has gone around to you, and dishonor gathered upon your glory.</w:t>
      </w:r>
      <w:r>
        <w:t xml:space="preserve">{{field-off:Bible}}</w:t>
      </w:r>
    </w:p>
    <w:p>
      <w:r>
        <w:rPr>
          <w:sz w:val="18"/>
          <w:color w:val="777777"/>
        </w:rPr>
        <w:t xml:space="preserve">[[@Bible:Habakkuk 2:17]] </w:t>
      </w:r>
      <w:r>
        <w:rPr>
          <w:b/>
        </w:rPr>
        <w:t xml:space="preserve">17 </w:t>
      </w:r>
      <w:r>
        <w:t xml:space="preserve"> {{field-on:Bible}}</w:t>
      </w:r>
      <w:r>
        <w:t xml:space="preserve">Because impiety of Lebanon will cover you, and misery of beasts will terrify you, because of blood of humans and impiety of land and city and all dwelling in it.</w:t>
      </w:r>
      <w:r>
        <w:t xml:space="preserve">{{field-off:Bible}}</w:t>
      </w:r>
    </w:p>
    <w:p>
      <w:r>
        <w:rPr>
          <w:sz w:val="18"/>
          <w:color w:val="777777"/>
        </w:rPr>
        <w:t xml:space="preserve">[[@Bible:Habakkuk 2:18]] </w:t>
      </w:r>
      <w:r>
        <w:rPr>
          <w:b/>
        </w:rPr>
        <w:t xml:space="preserve">18 </w:t>
      </w:r>
      <w:r>
        <w:t xml:space="preserve"> {{field-on:Bible}}</w:t>
      </w:r>
      <w:r>
        <w:t xml:space="preserve">What profit is carved image, because they carved it? They made cast image, false imagination, because maker trusted in his creation to make dumb idols.</w:t>
      </w:r>
      <w:r>
        <w:t xml:space="preserve">{{field-off:Bible}}</w:t>
      </w:r>
    </w:p>
    <w:p>
      <w:r>
        <w:rPr>
          <w:sz w:val="18"/>
          <w:color w:val="777777"/>
        </w:rPr>
        <w:t xml:space="preserve">[[@Bible:Habakkuk 2:19]] </w:t>
      </w:r>
      <w:r>
        <w:rPr>
          <w:b/>
        </w:rPr>
        <w:t xml:space="preserve">19 </w:t>
      </w:r>
      <w:r>
        <w:t xml:space="preserve"> {{field-on:Bible}}</w:t>
      </w:r>
      <w:r>
        <w:t xml:space="preserve">Woe to one saying to wood, Awake, rise up, and to stone, Be lifted. And this is imagination. It is plated with gold and silver, and no spirit is in it.</w:t>
      </w:r>
      <w:r>
        <w:t xml:space="preserve">{{field-off:Bible}}</w:t>
      </w:r>
    </w:p>
    <w:p>
      <w:r>
        <w:rPr>
          <w:sz w:val="18"/>
          <w:color w:val="777777"/>
        </w:rPr>
        <w:t xml:space="preserve">[[@Bible:Habakkuk 2:20]] </w:t>
      </w:r>
      <w:r>
        <w:rPr>
          <w:b/>
        </w:rPr>
        <w:t xml:space="preserve">20 </w:t>
      </w:r>
      <w:r>
        <w:t xml:space="preserve"> {{field-on:Bible}}</w:t>
      </w:r>
      <w:r>
        <w:t xml:space="preserve">But Lord is in his holy temple; let all earth fear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[[@Bible:Habakkuk 3:1]] </w:t>
      </w:r>
      <w:r>
        <w:rPr>
          <w:b/>
        </w:rPr>
        <w:t xml:space="preserve">1 </w:t>
      </w:r>
      <w:r>
        <w:t xml:space="preserve"> {{field-on:Bible}}</w:t>
      </w:r>
      <w:r>
        <w:t xml:space="preserve">Prayer of Habakkuk</w:t>
      </w:r>
      <w:r>
        <w:rPr>
          <w:rStyle w:val="FootnoteReference"/>
        </w:rPr>
        <w:footnoteReference w:id="8409"/>
      </w:r>
      <w:r>
        <w:t xml:space="preserve"> prophet, with song.</w:t>
      </w:r>
      <w:r>
        <w:t xml:space="preserve">{{field-off:Bible}}</w:t>
      </w:r>
    </w:p>
    <w:p>
      <w:r>
        <w:rPr>
          <w:sz w:val="18"/>
          <w:color w:val="777777"/>
        </w:rPr>
        <w:t xml:space="preserve">[[@Bible:Habakkuk 3:2]] </w:t>
      </w:r>
      <w:r>
        <w:rPr>
          <w:b/>
        </w:rPr>
        <w:t xml:space="preserve">2 </w:t>
      </w:r>
      <w:r>
        <w:t xml:space="preserve"> {{field-on:Bible}}</w:t>
      </w:r>
      <w:r>
        <w:t xml:space="preserve">Lord, I heard your report and feared. I considered your works and was astonished. You will be known between the two living creatures</w:t>
      </w:r>
      <w:r>
        <w:rPr>
          <w:rStyle w:val="FootnoteReference"/>
        </w:rPr>
        <w:footnoteReference w:id="8410"/>
      </w:r>
      <w:r>
        <w:t xml:space="preserve">; you will be acknowledged when the years draw near; you will be manifested when the time is come. When my soul is troubled, in wrath you will remember mercy.</w:t>
      </w:r>
      <w:r>
        <w:t xml:space="preserve">{{field-off:Bible}}</w:t>
      </w:r>
    </w:p>
    <w:p>
      <w:r>
        <w:rPr>
          <w:sz w:val="18"/>
          <w:color w:val="777777"/>
        </w:rPr>
        <w:t xml:space="preserve">[[@Bible:Habakkuk 3:3]] </w:t>
      </w:r>
      <w:r>
        <w:rPr>
          <w:b/>
        </w:rPr>
        <w:t xml:space="preserve">3 </w:t>
      </w:r>
      <w:r>
        <w:t xml:space="preserve"> {{field-on:Bible}}</w:t>
      </w:r>
      <w:r>
        <w:t xml:space="preserve">God will come from Teman, and Holy One from overshadowing wooded mountain. Pause. His excellence covered heavens, and earth was full of his praise.</w:t>
      </w:r>
      <w:r>
        <w:t xml:space="preserve">{{field-off:Bible}}</w:t>
      </w:r>
    </w:p>
    <w:p>
      <w:r>
        <w:rPr>
          <w:sz w:val="18"/>
          <w:color w:val="777777"/>
        </w:rPr>
        <w:t xml:space="preserve">[[@Bible:Habakkuk 3:4]] </w:t>
      </w:r>
      <w:r>
        <w:rPr>
          <w:b/>
        </w:rPr>
        <w:t xml:space="preserve">4 </w:t>
      </w:r>
      <w:r>
        <w:t xml:space="preserve"> {{field-on:Bible}}</w:t>
      </w:r>
      <w:r>
        <w:t xml:space="preserve">And his brightness will be like light; horns in his hands, and there he set strong love of his might.</w:t>
      </w:r>
      <w:r>
        <w:t xml:space="preserve">{{field-off:Bible}}</w:t>
      </w:r>
    </w:p>
    <w:p>
      <w:r>
        <w:rPr>
          <w:sz w:val="18"/>
          <w:color w:val="777777"/>
        </w:rPr>
        <w:t xml:space="preserve">[[@Bible:Habakkuk 3:5]] </w:t>
      </w:r>
      <w:r>
        <w:rPr>
          <w:b/>
        </w:rPr>
        <w:t xml:space="preserve">5 </w:t>
      </w:r>
      <w:r>
        <w:t xml:space="preserve"> {{field-on:Bible}}</w:t>
      </w:r>
      <w:r>
        <w:t xml:space="preserve">Before his face word will go, and his feet will go out in sandals.</w:t>
      </w:r>
      <w:r>
        <w:t xml:space="preserve">{{field-off:Bible}}</w:t>
      </w:r>
    </w:p>
    <w:p>
      <w:r>
        <w:rPr>
          <w:sz w:val="18"/>
          <w:color w:val="777777"/>
        </w:rPr>
        <w:t xml:space="preserve">[[@Bible:Habakkuk 3:6]] </w:t>
      </w:r>
      <w:r>
        <w:rPr>
          <w:b/>
        </w:rPr>
        <w:t xml:space="preserve">6 </w:t>
      </w:r>
      <w:r>
        <w:t xml:space="preserve"> {{field-on:Bible}}</w:t>
      </w:r>
      <w:r>
        <w:t xml:space="preserve">He stood and earth was shaken; he looked and nations melted. Mountains were shattered by force; everlasting hills melted.</w:t>
      </w:r>
      <w:r>
        <w:t xml:space="preserve">{{field-off:Bible}}</w:t>
      </w:r>
    </w:p>
    <w:p>
      <w:r>
        <w:rPr>
          <w:sz w:val="18"/>
          <w:color w:val="777777"/>
        </w:rPr>
        <w:t xml:space="preserve">[[@Bible:Habakkuk 3:7]] </w:t>
      </w:r>
      <w:r>
        <w:rPr>
          <w:b/>
        </w:rPr>
        <w:t xml:space="preserve">7 </w:t>
      </w:r>
      <w:r>
        <w:t xml:space="preserve"> {{field-on:Bible}}</w:t>
      </w:r>
      <w:r>
        <w:t xml:space="preserve">I saw tents of Ethiopians instead of hardships; tents of land of Midian will be terrified.</w:t>
      </w:r>
      <w:r>
        <w:t xml:space="preserve">{{field-off:Bible}}</w:t>
      </w:r>
    </w:p>
    <w:p>
      <w:r>
        <w:rPr>
          <w:sz w:val="18"/>
          <w:color w:val="777777"/>
        </w:rPr>
        <w:t xml:space="preserve">[[@Bible:Habakkuk 3:8]] </w:t>
      </w:r>
      <w:r>
        <w:rPr>
          <w:b/>
        </w:rPr>
        <w:t xml:space="preserve">8 </w:t>
      </w:r>
      <w:r>
        <w:t xml:space="preserve"> {{field-on:Bible}}</w:t>
      </w:r>
      <w:r>
        <w:t xml:space="preserve">Were you angry at rivers, Lord? Or is your wrath in rivers? Or your charge in sea? Because you ride on your horses, and your riding is salvation.</w:t>
      </w:r>
      <w:r>
        <w:t xml:space="preserve">{{field-off:Bible}}</w:t>
      </w:r>
    </w:p>
    <w:p>
      <w:r>
        <w:rPr>
          <w:sz w:val="18"/>
          <w:color w:val="777777"/>
        </w:rPr>
        <w:t xml:space="preserve">[[@Bible:Habakkuk 3:9]] </w:t>
      </w:r>
      <w:r>
        <w:rPr>
          <w:b/>
        </w:rPr>
        <w:t xml:space="preserve">9 </w:t>
      </w:r>
      <w:r>
        <w:t xml:space="preserve"> {{field-on:Bible}}</w:t>
      </w:r>
      <w:r>
        <w:t xml:space="preserve">Stretching you will stretch your bow upon scepters, says Lord. Pause. Earth will be split by rivers.</w:t>
      </w:r>
      <w:r>
        <w:t xml:space="preserve">{{field-off:Bible}}</w:t>
      </w:r>
    </w:p>
    <w:p>
      <w:r>
        <w:rPr>
          <w:sz w:val="18"/>
          <w:color w:val="777777"/>
        </w:rPr>
        <w:t xml:space="preserve">[[@Bible:Habakkuk 3:10]] </w:t>
      </w:r>
      <w:r>
        <w:rPr>
          <w:b/>
        </w:rPr>
        <w:t xml:space="preserve">10 </w:t>
      </w:r>
      <w:r>
        <w:t xml:space="preserve"> {{field-on:Bible}}</w:t>
      </w:r>
      <w:r>
        <w:t xml:space="preserve">Peoples will see you and writhe; scattering waters in his march, abyss gave its voice, height of its form.</w:t>
      </w:r>
      <w:r>
        <w:t xml:space="preserve">{{field-off:Bible}}</w:t>
      </w:r>
    </w:p>
    <w:p>
      <w:r>
        <w:rPr>
          <w:sz w:val="18"/>
          <w:color w:val="777777"/>
        </w:rPr>
        <w:t xml:space="preserve">[[@Bible:Habakkuk 3:11]] </w:t>
      </w:r>
      <w:r>
        <w:rPr>
          <w:b/>
        </w:rPr>
        <w:t xml:space="preserve">11 </w:t>
      </w:r>
      <w:r>
        <w:t xml:space="preserve"> {{field-on:Bible}}</w:t>
      </w:r>
      <w:r>
        <w:t xml:space="preserve">Sun was lifted up, moon stood in its order. To light your missiles will go, to brightness of lightning of your weapons.</w:t>
      </w:r>
      <w:r>
        <w:t xml:space="preserve">{{field-off:Bible}}</w:t>
      </w:r>
    </w:p>
    <w:p>
      <w:r>
        <w:rPr>
          <w:sz w:val="18"/>
          <w:color w:val="777777"/>
        </w:rPr>
        <w:t xml:space="preserve">[[@Bible:Habakkuk 3:12]] </w:t>
      </w:r>
      <w:r>
        <w:rPr>
          <w:b/>
        </w:rPr>
        <w:t xml:space="preserve">12 </w:t>
      </w:r>
      <w:r>
        <w:t xml:space="preserve"> {{field-on:Bible}}</w:t>
      </w:r>
      <w:r>
        <w:t xml:space="preserve">In threat you will diminish earth, and in wrath break down nations.</w:t>
      </w:r>
      <w:r>
        <w:t xml:space="preserve">{{field-off:Bible}}</w:t>
      </w:r>
    </w:p>
    <w:p>
      <w:r>
        <w:rPr>
          <w:sz w:val="18"/>
          <w:color w:val="777777"/>
        </w:rPr>
        <w:t xml:space="preserve">[[@Bible:Habakkuk 3:13]] </w:t>
      </w:r>
      <w:r>
        <w:rPr>
          <w:b/>
        </w:rPr>
        <w:t xml:space="preserve">13 </w:t>
      </w:r>
      <w:r>
        <w:t xml:space="preserve"> {{field-on:Bible}}</w:t>
      </w:r>
      <w:r>
        <w:t xml:space="preserve">You went out for salvation of your people, to save your anointed ones. You cast death upon heads of lawless ones and raised bonds to neck. Pause.</w:t>
      </w:r>
      <w:r>
        <w:t xml:space="preserve">{{field-off:Bible}}</w:t>
      </w:r>
    </w:p>
    <w:p>
      <w:r>
        <w:rPr>
          <w:sz w:val="18"/>
          <w:color w:val="777777"/>
        </w:rPr>
        <w:t xml:space="preserve">[[@Bible:Habakkuk 3:14]] </w:t>
      </w:r>
      <w:r>
        <w:rPr>
          <w:b/>
        </w:rPr>
        <w:t xml:space="preserve">14 </w:t>
      </w:r>
      <w:r>
        <w:t xml:space="preserve"> {{field-on:Bible}}</w:t>
      </w:r>
      <w:r>
        <w:t xml:space="preserve">You cut through in astonishment heads of mighty ones; they will be shaken in it. They will open their bridles as one eating poor one secretly.</w:t>
      </w:r>
      <w:r>
        <w:t xml:space="preserve">{{field-off:Bible}}</w:t>
      </w:r>
    </w:p>
    <w:p>
      <w:r>
        <w:rPr>
          <w:sz w:val="18"/>
          <w:color w:val="777777"/>
        </w:rPr>
        <w:t xml:space="preserve">[[@Bible:Habakkuk 3:15]] </w:t>
      </w:r>
      <w:r>
        <w:rPr>
          <w:b/>
        </w:rPr>
        <w:t xml:space="preserve">15 </w:t>
      </w:r>
      <w:r>
        <w:t xml:space="preserve"> {{field-on:Bible}}</w:t>
      </w:r>
      <w:r>
        <w:t xml:space="preserve">And you mounted your horses into sea, troubling much water.</w:t>
      </w:r>
      <w:r>
        <w:t xml:space="preserve">{{field-off:Bible}}</w:t>
      </w:r>
    </w:p>
    <w:p>
      <w:r>
        <w:rPr>
          <w:sz w:val="18"/>
          <w:color w:val="777777"/>
        </w:rPr>
        <w:t xml:space="preserve">[[@Bible:Habakkuk 3:16]] </w:t>
      </w:r>
      <w:r>
        <w:rPr>
          <w:b/>
        </w:rPr>
        <w:t xml:space="preserve">16 </w:t>
      </w:r>
      <w:r>
        <w:t xml:space="preserve"> {{field-on:Bible}}</w:t>
      </w:r>
      <w:r>
        <w:t xml:space="preserve">I kept watch and my belly was terrified at sound of prayer of my lips, and trembling entered my bones, and under me my habit was disturbed. I will rest in day of distress, to go up among people of my sojourning.</w:t>
      </w:r>
      <w:r>
        <w:t xml:space="preserve">{{field-off:Bible}}</w:t>
      </w:r>
    </w:p>
    <w:p>
      <w:r>
        <w:rPr>
          <w:sz w:val="18"/>
          <w:color w:val="777777"/>
        </w:rPr>
        <w:t xml:space="preserve">[[@Bible:Habakkuk 3:17]] </w:t>
      </w:r>
      <w:r>
        <w:rPr>
          <w:b/>
        </w:rPr>
        <w:t xml:space="preserve">17 </w:t>
      </w:r>
      <w:r>
        <w:t xml:space="preserve"> {{field-on:Bible}}</w:t>
      </w:r>
      <w:r>
        <w:t xml:space="preserve">Because fig tree will not bear fruit and produce will not be in vines; work of olive will fail and fields will make no food; sheep failed from fodder and there are no oxen at mangers.</w:t>
      </w:r>
      <w:r>
        <w:t xml:space="preserve">{{field-off:Bible}}</w:t>
      </w:r>
    </w:p>
    <w:p>
      <w:r>
        <w:rPr>
          <w:sz w:val="18"/>
          <w:color w:val="777777"/>
        </w:rPr>
        <w:t xml:space="preserve">[[@Bible:Habakkuk 3:18]] </w:t>
      </w:r>
      <w:r>
        <w:rPr>
          <w:b/>
        </w:rPr>
        <w:t xml:space="preserve">18 </w:t>
      </w:r>
      <w:r>
        <w:t xml:space="preserve"> {{field-on:Bible}}</w:t>
      </w:r>
      <w:r>
        <w:t xml:space="preserve">But I will exult in Lord; I will rejoice in God my savior</w:t>
      </w:r>
      <w:r>
        <w:rPr>
          <w:rStyle w:val="FootnoteReference"/>
        </w:rPr>
        <w:footnoteReference w:id="8411"/>
      </w:r>
      <w:r>
        <w:t xml:space="preserve">.</w:t>
      </w:r>
      <w:r>
        <w:t xml:space="preserve">{{field-off:Bible}}</w:t>
      </w:r>
    </w:p>
    <w:p>
      <w:r>
        <w:rPr>
          <w:sz w:val="18"/>
          <w:color w:val="777777"/>
        </w:rPr>
        <w:t xml:space="preserve">[[@Bible:Habakkuk 3:19]] </w:t>
      </w:r>
      <w:r>
        <w:rPr>
          <w:b/>
        </w:rPr>
        <w:t xml:space="preserve">19 </w:t>
      </w:r>
      <w:r>
        <w:t xml:space="preserve"> {{field-on:Bible}}</w:t>
      </w:r>
      <w:r>
        <w:t xml:space="preserve">Lord God is my strength, and he will set my feet to completion. Upon heights set me, to conquer in his song.</w:t>
      </w:r>
      <w:r>
        <w:t xml:space="preserve">{{field-off:Bible}}</w:t>
      </w:r>
    </w:p>
    <w:p>
      <w:r>
        <w:br w:type="page"/>
      </w:r>
    </w:p>
    <w:p>
      <w:pPr>
        <w:pStyle w:val="Heading1"/>
      </w:pPr>
      <w:r>
        <w:t xml:space="preserve">Zephaniah</w:t>
      </w:r>
    </w:p>
    <w:p>
      <w:pPr>
        <w:pStyle w:val="Heading2"/>
      </w:pPr>
      <w:r>
        <w:t xml:space="preserve">Zephaniah Preface</w:t>
      </w:r>
    </w:p>
    <w:p>
      <w:r>
        <w:rPr>
          <w:b/>
        </w:rPr>
        <w:t xml:space="preserve">Author and Attribution. </w:t>
      </w:r>
      <w:r>
        <w:t xml:space="preserve">Zephaniah</w:t>
      </w:r>
    </w:p>
    <w:p>
      <w:r>
        <w:rPr>
          <w:b/>
        </w:rPr>
        <w:t xml:space="preserve">Authorship Basis. </w:t>
      </w:r>
      <w:r>
        <w:t xml:space="preserve">The book names Zephaniah son of Cushi with royal lineage details and is received as his prophecy.</w:t>
      </w:r>
    </w:p>
    <w:p>
      <w:r>
        <w:rPr>
          <w:b/>
        </w:rPr>
        <w:t xml:space="preserve">Jesus / NT Attribution. </w:t>
      </w:r>
      <w:r>
        <w:t xml:space="preserve">No direct NT attribution names the writer, but Zephaniah belongs to the authenticated prophetic corpus.</w:t>
      </w:r>
    </w:p>
    <w:p>
      <w:r>
        <w:rPr>
          <w:b/>
        </w:rPr>
        <w:t xml:space="preserve">Composition Date. </w:t>
      </w:r>
      <w:r>
        <w:t xml:space="preserve">late 7th century BC in Josiah's days</w:t>
      </w:r>
    </w:p>
    <w:p>
      <w:r>
        <w:rPr>
          <w:b/>
        </w:rPr>
        <w:t xml:space="preserve">MT Timeline. </w:t>
      </w:r>
      <w:r>
        <w:t xml:space="preserve">MT chronology places Zephaniah in Josiah's reign before the reform fully took hold.</w:t>
      </w:r>
    </w:p>
    <w:p>
      <w:r>
        <w:rPr>
          <w:b/>
        </w:rPr>
        <w:t xml:space="preserve">LXX Timeline. </w:t>
      </w:r>
      <w:r>
        <w:t xml:space="preserve">The LXX preserves the same pre-exilic setting and message of the day of the LORD.</w:t>
      </w:r>
    </w:p>
    <w:p>
      <w:r>
        <w:rPr>
          <w:b/>
        </w:rPr>
        <w:t xml:space="preserve">Historical Setting. </w:t>
      </w:r>
      <w:r>
        <w:t xml:space="preserve">Judah-focused prophecy of the coming day of the LORD, judgment, and purified restoration.</w:t>
      </w:r>
    </w:p>
    <w:p>
      <w:r>
        <w:rPr>
          <w:b/>
        </w:rPr>
        <w:t xml:space="preserve">Purpose. </w:t>
      </w:r>
      <w:r>
        <w:t xml:space="preserve">To warn of the coming day of the LORD and promise a purified remnant and restored worship.</w:t>
      </w:r>
    </w:p>
    <w:p>
      <w:r>
        <w:rPr>
          <w:b/>
        </w:rPr>
        <w:t xml:space="preserve">Key Themes. </w:t>
      </w:r>
      <w:r>
        <w:t xml:space="preserve">day of the LORD; remnant; judgment; restoration; humility</w:t>
      </w:r>
    </w:p>
    <w:p>
      <w:r>
        <w:rPr>
          <w:b/>
        </w:rPr>
        <w:t xml:space="preserve">Outline. </w:t>
      </w:r>
      <w:r>
        <w:t xml:space="preserve">Judgment on Judah and nations 1-2; Woe and restoration 3.</w:t>
      </w:r>
    </w:p>
    <w:p>
      <w:r>
        <w:rPr>
          <w:b/>
        </w:rPr>
        <w:t xml:space="preserve">Earliest Witnesses. </w:t>
      </w:r>
      <w:r>
        <w:t xml:space="preserve">Frag. Qumran Zephaniah fragments survive Second Temple period | Subst. Early Hebrew witness is fragmentary Second Temple period | Heb. Leningrad Codex AD 1008 | Gk. Codex Vaticanus and Alexandrinus preserve Greek Zephaniah 4th-5th century AD</w:t>
      </w:r>
    </w:p>
    <w:p>
      <w:r>
        <w:rPr>
          <w:b/>
        </w:rPr>
        <w:t xml:space="preserve">Earliest External Attestation. </w:t>
      </w:r>
      <w:r>
        <w:t xml:space="preserve">Use in later prophetic interpretation by Multiple (later biblical and post-biblical reception)</w:t>
      </w:r>
    </w:p>
    <w:p>
      <w:r>
        <w:rPr>
          <w:b/>
        </w:rPr>
        <w:t xml:space="preserve">Textual Notes. </w:t>
      </w:r>
      <w:r>
        <w:t xml:space="preserve">Zephaniah's compact structure makes its day-of-the-LORD theology especially important for intertextual study.</w:t>
      </w:r>
    </w:p>
    <w:p>
      <w:r>
        <w:rPr>
          <w:b/>
        </w:rPr>
        <w:t xml:space="preserve">Conservative Notes. </w:t>
      </w:r>
      <w:r>
        <w:t xml:space="preserve">This edition receives Zephaniah as the named prophet in Josiah's era and reads its warnings and promises as historically grounded prophecy.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[[@Bible:Zephaniah 1:1]] </w:t>
      </w:r>
      <w:r>
        <w:rPr>
          <w:b/>
        </w:rPr>
        <w:t xml:space="preserve">1 </w:t>
      </w:r>
      <w:r>
        <w:t xml:space="preserve"> {{field-on:Bible}}</w:t>
      </w:r>
      <w:r>
        <w:t xml:space="preserve">Word of Lord that came to Zephaniah</w:t>
      </w:r>
      <w:r>
        <w:rPr>
          <w:rStyle w:val="FootnoteReference"/>
        </w:rPr>
        <w:footnoteReference w:id="8412"/>
      </w:r>
      <w:r>
        <w:t xml:space="preserve"> son of Cushi, son of Godolias, son of Amarias, son of Hezekias, in days of Josiah son of Amon king of Judah</w:t>
      </w:r>
      <w:r>
        <w:rPr>
          <w:rStyle w:val="FootnoteReference"/>
        </w:rPr>
        <w:footnoteReference w:id="8413"/>
      </w:r>
      <w:r>
        <w:t xml:space="preserve">.</w:t>
      </w:r>
      <w:r>
        <w:t xml:space="preserve">{{field-off:Bible}}</w:t>
      </w:r>
    </w:p>
    <w:p>
      <w:r>
        <w:rPr>
          <w:sz w:val="18"/>
          <w:color w:val="777777"/>
        </w:rPr>
        <w:t xml:space="preserve">[[@Bible:Zephaniah 1:2]] </w:t>
      </w:r>
      <w:r>
        <w:rPr>
          <w:b/>
        </w:rPr>
        <w:t xml:space="preserve">2 </w:t>
      </w:r>
      <w:r>
        <w:t xml:space="preserve"> {{field-on:Bible}}</w:t>
      </w:r>
      <w:r>
        <w:t xml:space="preserve">Let all things utterly fail from face of earth, says Lord.</w:t>
      </w:r>
      <w:r>
        <w:t xml:space="preserve">{{field-off:Bible}}</w:t>
      </w:r>
    </w:p>
    <w:p>
      <w:r>
        <w:rPr>
          <w:sz w:val="18"/>
          <w:color w:val="777777"/>
        </w:rPr>
        <w:t xml:space="preserve">[[@Bible:Zephaniah 1:3]] </w:t>
      </w:r>
      <w:r>
        <w:rPr>
          <w:b/>
        </w:rPr>
        <w:t xml:space="preserve">3 </w:t>
      </w:r>
      <w:r>
        <w:t xml:space="preserve"> {{field-on:Bible}}</w:t>
      </w:r>
      <w:r>
        <w:t xml:space="preserve">Let human and cattle fail; let birds of heaven and fish of sea fail, and I will take humans away from face of earth, says Lord.</w:t>
      </w:r>
      <w:r>
        <w:t xml:space="preserve">{{field-off:Bible}}</w:t>
      </w:r>
    </w:p>
    <w:p>
      <w:r>
        <w:rPr>
          <w:sz w:val="18"/>
          <w:color w:val="777777"/>
        </w:rPr>
        <w:t xml:space="preserve">[[@Bible:Zephaniah 1:4]] </w:t>
      </w:r>
      <w:r>
        <w:rPr>
          <w:b/>
        </w:rPr>
        <w:t xml:space="preserve">4 </w:t>
      </w:r>
      <w:r>
        <w:t xml:space="preserve"> {{field-on:Bible}}</w:t>
      </w:r>
      <w:r>
        <w:t xml:space="preserve">And I will stretch out my hand upon Judah and upon all inhabiting </w:t>
      </w:r>
      <w:r>
        <w:t xml:space="preserve">[[Jerusalem &gt;&gt; BibleKnowledgebase:@Jerusalem]]</w:t>
      </w:r>
      <w:r>
        <w:t xml:space="preserve">, and I will remove from this place names of Baal and names of the priests,</w:t>
      </w:r>
      <w:r>
        <w:t xml:space="preserve">{{field-off:Bible}}</w:t>
      </w:r>
    </w:p>
    <w:p>
      <w:r>
        <w:rPr>
          <w:sz w:val="18"/>
          <w:color w:val="777777"/>
        </w:rPr>
        <w:t xml:space="preserve">[[@Bible:Zephaniah 1:5]] </w:t>
      </w:r>
      <w:r>
        <w:rPr>
          <w:b/>
        </w:rPr>
        <w:t xml:space="preserve">5 </w:t>
      </w:r>
      <w:r>
        <w:t xml:space="preserve"> {{field-on:Bible}}</w:t>
      </w:r>
      <w:r>
        <w:t xml:space="preserve">and those worshiping on housetops army of heaven and those swearing by Lord and those swearing by their king,</w:t>
      </w:r>
      <w:r>
        <w:t xml:space="preserve">{{field-off:Bible}}</w:t>
      </w:r>
    </w:p>
    <w:p>
      <w:r>
        <w:rPr>
          <w:sz w:val="18"/>
          <w:color w:val="777777"/>
        </w:rPr>
        <w:t xml:space="preserve">[[@Bible:Zephaniah 1:6]] </w:t>
      </w:r>
      <w:r>
        <w:rPr>
          <w:b/>
        </w:rPr>
        <w:t xml:space="preserve">6 </w:t>
      </w:r>
      <w:r>
        <w:t xml:space="preserve"> {{field-on:Bible}}</w:t>
      </w:r>
      <w:r>
        <w:t xml:space="preserve">and those turning aside from Lord and those not seeking Lord and not clinging to Lord.</w:t>
      </w:r>
      <w:r>
        <w:t xml:space="preserve">{{field-off:Bible}}</w:t>
      </w:r>
    </w:p>
    <w:p>
      <w:r>
        <w:rPr>
          <w:sz w:val="18"/>
          <w:color w:val="777777"/>
        </w:rPr>
        <w:t xml:space="preserve">[[@Bible:Zephaniah 1:7]] </w:t>
      </w:r>
      <w:r>
        <w:rPr>
          <w:b/>
        </w:rPr>
        <w:t xml:space="preserve">7 </w:t>
      </w:r>
      <w:r>
        <w:t xml:space="preserve"> {{field-on:Bible}}</w:t>
      </w:r>
      <w:r>
        <w:t xml:space="preserve">Stand in awe before the Lord God, because day of the Lord is near, because the Lord prepared his sacrifice; he consecrated his called ones</w:t>
      </w:r>
      <w:r>
        <w:rPr>
          <w:rStyle w:val="FootnoteReference"/>
        </w:rPr>
        <w:footnoteReference w:id="8414"/>
      </w:r>
      <w:r>
        <w:t xml:space="preserve">.</w:t>
      </w:r>
      <w:r>
        <w:t xml:space="preserve">{{field-off:Bible}}</w:t>
      </w:r>
    </w:p>
    <w:p>
      <w:r>
        <w:rPr>
          <w:sz w:val="18"/>
          <w:color w:val="777777"/>
        </w:rPr>
        <w:t xml:space="preserve">[[@Bible:Zephaniah 1:8]] </w:t>
      </w:r>
      <w:r>
        <w:rPr>
          <w:b/>
        </w:rPr>
        <w:t xml:space="preserve">8 </w:t>
      </w:r>
      <w:r>
        <w:t xml:space="preserve"> {{field-on:Bible}}</w:t>
      </w:r>
      <w:r>
        <w:t xml:space="preserve">And it will be in day of the Lord's sacrifice</w:t>
      </w:r>
      <w:r>
        <w:rPr>
          <w:rStyle w:val="FootnoteReference"/>
        </w:rPr>
        <w:footnoteReference w:id="8415"/>
      </w:r>
      <w:r>
        <w:t xml:space="preserve">: I will take vengeance on the rulers and on the king's house and on all wearing foreign garments.</w:t>
      </w:r>
      <w:r>
        <w:t xml:space="preserve">{{field-off:Bible}}</w:t>
      </w:r>
    </w:p>
    <w:p>
      <w:r>
        <w:rPr>
          <w:sz w:val="18"/>
          <w:color w:val="777777"/>
        </w:rPr>
        <w:t xml:space="preserve">[[@Bible:Zephaniah 1:9]] </w:t>
      </w:r>
      <w:r>
        <w:rPr>
          <w:b/>
        </w:rPr>
        <w:t xml:space="preserve">9 </w:t>
      </w:r>
      <w:r>
        <w:t xml:space="preserve"> {{field-on:Bible}}</w:t>
      </w:r>
      <w:r>
        <w:t xml:space="preserve">And I will avenge openly upon the porches in that day, those filling house of Lord their God with impiety and deceit.</w:t>
      </w:r>
      <w:r>
        <w:t xml:space="preserve">{{field-off:Bible}}</w:t>
      </w:r>
    </w:p>
    <w:p>
      <w:r>
        <w:rPr>
          <w:sz w:val="18"/>
          <w:color w:val="777777"/>
        </w:rPr>
        <w:t xml:space="preserve">[[@Bible:Zephaniah 1:10]] </w:t>
      </w:r>
      <w:r>
        <w:rPr>
          <w:b/>
        </w:rPr>
        <w:t xml:space="preserve">10 </w:t>
      </w:r>
      <w:r>
        <w:t xml:space="preserve"> {{field-on:Bible}}</w:t>
      </w:r>
      <w:r>
        <w:t xml:space="preserve">And it will be in that day, says Lord, sound of cry from gate of attackers and wailing from the </w:t>
      </w:r>
      <w:r>
        <w:t xml:space="preserve">[[Second Quarter &gt;&gt; BibleKnowledgebase:@SecondQuarter]]</w:t>
      </w:r>
      <w:r>
        <w:t xml:space="preserve"> and great crushing from hills.</w:t>
      </w:r>
      <w:r>
        <w:t xml:space="preserve">{{field-off:Bible}}</w:t>
      </w:r>
    </w:p>
    <w:p>
      <w:r>
        <w:rPr>
          <w:sz w:val="18"/>
          <w:color w:val="777777"/>
        </w:rPr>
        <w:t xml:space="preserve">[[@Bible:Zephaniah 1:11]] </w:t>
      </w:r>
      <w:r>
        <w:rPr>
          <w:b/>
        </w:rPr>
        <w:t xml:space="preserve">11 </w:t>
      </w:r>
      <w:r>
        <w:t xml:space="preserve"> {{field-on:Bible}}</w:t>
      </w:r>
      <w:r>
        <w:t xml:space="preserve">Lament, inhabitants of the Cut-place, because all people of </w:t>
      </w:r>
      <w:r>
        <w:t xml:space="preserve">[[Canaan &gt;&gt; BibleKnowledgebase:@Canaan]]</w:t>
      </w:r>
      <w:r>
        <w:t xml:space="preserve"> have become like nothing; all lifted up with silver were destroyed.</w:t>
      </w:r>
      <w:r>
        <w:t xml:space="preserve">{{field-off:Bible}}</w:t>
      </w:r>
    </w:p>
    <w:p>
      <w:r>
        <w:rPr>
          <w:sz w:val="18"/>
          <w:color w:val="777777"/>
        </w:rPr>
        <w:t xml:space="preserve">[[@Bible:Zephaniah 1:12]] </w:t>
      </w:r>
      <w:r>
        <w:rPr>
          <w:b/>
        </w:rPr>
        <w:t xml:space="preserve">12 </w:t>
      </w:r>
      <w:r>
        <w:t xml:space="preserve"> {{field-on:Bible}}</w:t>
      </w:r>
      <w:r>
        <w:t xml:space="preserve">And it will be in that day, I will search </w:t>
      </w:r>
      <w:r>
        <w:t xml:space="preserve">[[Jerusalem &gt;&gt; BibleKnowledgebase:@Jerusalem]]</w:t>
      </w:r>
      <w:r>
        <w:t xml:space="preserve"> with lamp and avenge upon men despising on their watch-posts, those saying in their hearts, Lord will not do good, and he will not do harm.</w:t>
      </w:r>
      <w:r>
        <w:t xml:space="preserve">{{field-off:Bible}}</w:t>
      </w:r>
    </w:p>
    <w:p>
      <w:r>
        <w:rPr>
          <w:sz w:val="18"/>
          <w:color w:val="777777"/>
        </w:rPr>
        <w:t xml:space="preserve">[[@Bible:Zephaniah 1:13]] </w:t>
      </w:r>
      <w:r>
        <w:rPr>
          <w:b/>
        </w:rPr>
        <w:t xml:space="preserve">13 </w:t>
      </w:r>
      <w:r>
        <w:t xml:space="preserve"> {{field-on:Bible}}</w:t>
      </w:r>
      <w:r>
        <w:t xml:space="preserve">And their strength will be for plunder and their houses for disappearance, and they will build houses and certainly not dwell in them and plant vineyards and certainly not drink their wine.</w:t>
      </w:r>
      <w:r>
        <w:t xml:space="preserve">{{field-off:Bible}}</w:t>
      </w:r>
    </w:p>
    <w:p>
      <w:r>
        <w:rPr>
          <w:sz w:val="18"/>
          <w:color w:val="777777"/>
        </w:rPr>
        <w:t xml:space="preserve">[[@Bible:Zephaniah 1:14]] </w:t>
      </w:r>
      <w:r>
        <w:rPr>
          <w:b/>
        </w:rPr>
        <w:t xml:space="preserve">14 </w:t>
      </w:r>
      <w:r>
        <w:t xml:space="preserve"> {{field-on:Bible}}</w:t>
      </w:r>
      <w:r>
        <w:t xml:space="preserve">Because great day of Lord is near, near and very swift. Voice of Lord's day bitter and hard, appointed strong.</w:t>
      </w:r>
      <w:r>
        <w:t xml:space="preserve">{{field-off:Bible}}</w:t>
      </w:r>
    </w:p>
    <w:p>
      <w:r>
        <w:rPr>
          <w:sz w:val="18"/>
          <w:color w:val="777777"/>
        </w:rPr>
        <w:t xml:space="preserve">[[@Bible:Zephaniah 1:15]] </w:t>
      </w:r>
      <w:r>
        <w:rPr>
          <w:b/>
        </w:rPr>
        <w:t xml:space="preserve">15 </w:t>
      </w:r>
      <w:r>
        <w:t xml:space="preserve"> {{field-on:Bible}}</w:t>
      </w:r>
      <w:r>
        <w:t xml:space="preserve">That day is day of wrath, day of distress and necessity, day of untimeliness and disappearance, day of darkness and gloom, day of cloud and mist,</w:t>
      </w:r>
      <w:r>
        <w:t xml:space="preserve">{{field-off:Bible}}</w:t>
      </w:r>
    </w:p>
    <w:p>
      <w:r>
        <w:rPr>
          <w:sz w:val="18"/>
          <w:color w:val="777777"/>
        </w:rPr>
        <w:t xml:space="preserve">[[@Bible:Zephaniah 1:16]] </w:t>
      </w:r>
      <w:r>
        <w:rPr>
          <w:b/>
        </w:rPr>
        <w:t xml:space="preserve">16 </w:t>
      </w:r>
      <w:r>
        <w:t xml:space="preserve"> {{field-on:Bible}}</w:t>
      </w:r>
      <w:r>
        <w:t xml:space="preserve">day of trumpet and cry against fortified cities and against lofty corners.</w:t>
      </w:r>
      <w:r>
        <w:t xml:space="preserve">{{field-off:Bible}}</w:t>
      </w:r>
    </w:p>
    <w:p>
      <w:r>
        <w:rPr>
          <w:sz w:val="18"/>
          <w:color w:val="777777"/>
        </w:rPr>
        <w:t xml:space="preserve">[[@Bible:Zephaniah 1:17]] </w:t>
      </w:r>
      <w:r>
        <w:rPr>
          <w:b/>
        </w:rPr>
        <w:t xml:space="preserve">17 </w:t>
      </w:r>
      <w:r>
        <w:t xml:space="preserve"> {{field-on:Bible}}</w:t>
      </w:r>
      <w:r>
        <w:t xml:space="preserve">And I will press humans, and they will walk as blind, because they sinned against Lord, and he will pour out their blood like dust and their flesh like dung.</w:t>
      </w:r>
      <w:r>
        <w:t xml:space="preserve">{{field-off:Bible}}</w:t>
      </w:r>
    </w:p>
    <w:p>
      <w:r>
        <w:rPr>
          <w:sz w:val="18"/>
          <w:color w:val="777777"/>
        </w:rPr>
        <w:t xml:space="preserve">[[@Bible:Zephaniah 1:18]] </w:t>
      </w:r>
      <w:r>
        <w:rPr>
          <w:b/>
        </w:rPr>
        <w:t xml:space="preserve">18 </w:t>
      </w:r>
      <w:r>
        <w:t xml:space="preserve"> {{field-on:Bible}}</w:t>
      </w:r>
      <w:r>
        <w:t xml:space="preserve">And their silver and their gold will certainly not be able to rescue them in day of Lord's wrath, and in fire of his zeal all earth will be consumed, because he will make complete and hurried end upon all inhabiting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[[@Bible:Zephaniah 2:1]] </w:t>
      </w:r>
      <w:r>
        <w:rPr>
          <w:b/>
        </w:rPr>
        <w:t xml:space="preserve">1 </w:t>
      </w:r>
      <w:r>
        <w:t xml:space="preserve"> {{field-on:Bible}}</w:t>
      </w:r>
      <w:r>
        <w:t xml:space="preserve">Gather together and be bound together, undisciplined nation,</w:t>
      </w:r>
      <w:r>
        <w:t xml:space="preserve">{{field-off:Bible}}</w:t>
      </w:r>
    </w:p>
    <w:p>
      <w:r>
        <w:rPr>
          <w:sz w:val="18"/>
          <w:color w:val="777777"/>
        </w:rPr>
        <w:t xml:space="preserve">[[@Bible:Zephaniah 2:2]] </w:t>
      </w:r>
      <w:r>
        <w:rPr>
          <w:b/>
        </w:rPr>
        <w:t xml:space="preserve">2 </w:t>
      </w:r>
      <w:r>
        <w:t xml:space="preserve"> {{field-on:Bible}}</w:t>
      </w:r>
      <w:r>
        <w:t xml:space="preserve">before you come to be like passing flower, before Lord's wrath comes upon you, before day of Lord's anger comes upon you.</w:t>
      </w:r>
      <w:r>
        <w:t xml:space="preserve">{{field-off:Bible}}</w:t>
      </w:r>
    </w:p>
    <w:p>
      <w:r>
        <w:rPr>
          <w:sz w:val="18"/>
          <w:color w:val="777777"/>
        </w:rPr>
        <w:t xml:space="preserve">[[@Bible:Zephaniah 2:3]] </w:t>
      </w:r>
      <w:r>
        <w:rPr>
          <w:b/>
        </w:rPr>
        <w:t xml:space="preserve">3 </w:t>
      </w:r>
      <w:r>
        <w:t xml:space="preserve"> {{field-on:Bible}}</w:t>
      </w:r>
      <w:r>
        <w:t xml:space="preserve">Seek Lord, all humble of earth, who have done his judgment. Seek righteousness; seek humility. It may be that you will be sheltered in day of Lord's wrath.</w:t>
      </w:r>
      <w:r>
        <w:rPr>
          <w:rStyle w:val="FootnoteReference"/>
        </w:rPr>
        <w:footnoteReference w:id="8416"/>
      </w:r>
      <w:r>
        <w:t xml:space="preserve">{{field-off:Bible}}</w:t>
      </w:r>
    </w:p>
    <w:p>
      <w:r>
        <w:rPr>
          <w:sz w:val="18"/>
          <w:color w:val="777777"/>
        </w:rPr>
        <w:t xml:space="preserve">[[@Bible:Zephaniah 2:4]] </w:t>
      </w:r>
      <w:r>
        <w:rPr>
          <w:b/>
        </w:rPr>
        <w:t xml:space="preserve">4 </w:t>
      </w:r>
      <w:r>
        <w:t xml:space="preserve"> {{field-on:Bible}}</w:t>
      </w:r>
      <w:r>
        <w:t xml:space="preserve">Because Gaza will be plundered, and Ascalon will be for destruction, and Azotus will be cast out at noon, and Accaron uprooted.</w:t>
      </w:r>
      <w:r>
        <w:t xml:space="preserve">{{field-off:Bible}}</w:t>
      </w:r>
    </w:p>
    <w:p>
      <w:r>
        <w:rPr>
          <w:sz w:val="18"/>
          <w:color w:val="777777"/>
        </w:rPr>
        <w:t xml:space="preserve">[[@Bible:Zephaniah 2:5]] </w:t>
      </w:r>
      <w:r>
        <w:rPr>
          <w:b/>
        </w:rPr>
        <w:t xml:space="preserve">5 </w:t>
      </w:r>
      <w:r>
        <w:t xml:space="preserve"> {{field-on:Bible}}</w:t>
      </w:r>
      <w:r>
        <w:t xml:space="preserve">Woe, inhabitants of tract of sea, resident Cretans. Word of Lord is upon you, </w:t>
      </w:r>
      <w:r>
        <w:t xml:space="preserve">[[Canaan &gt;&gt; BibleKnowledgebase:@Canaan]]</w:t>
      </w:r>
      <w:r>
        <w:t xml:space="preserve">, land of foreigners, and I will destroy you from habitation.</w:t>
      </w:r>
      <w:r>
        <w:t xml:space="preserve">{{field-off:Bible}}</w:t>
      </w:r>
    </w:p>
    <w:p>
      <w:r>
        <w:rPr>
          <w:sz w:val="18"/>
          <w:color w:val="777777"/>
        </w:rPr>
        <w:t xml:space="preserve">[[@Bible:Zephaniah 2:6]] </w:t>
      </w:r>
      <w:r>
        <w:rPr>
          <w:b/>
        </w:rPr>
        <w:t xml:space="preserve">6 </w:t>
      </w:r>
      <w:r>
        <w:t xml:space="preserve"> {{field-on:Bible}}</w:t>
      </w:r>
      <w:r>
        <w:t xml:space="preserve">And </w:t>
      </w:r>
      <w:r>
        <w:t xml:space="preserve">[[Crete &gt;&gt; BibleKnowledgebase:@Crete]]</w:t>
      </w:r>
      <w:r>
        <w:t xml:space="preserve"> will be pasture of flocks and sheepfold.</w:t>
      </w:r>
      <w:r>
        <w:t xml:space="preserve">{{field-off:Bible}}</w:t>
      </w:r>
    </w:p>
    <w:p>
      <w:r>
        <w:rPr>
          <w:sz w:val="18"/>
          <w:color w:val="777777"/>
        </w:rPr>
        <w:t xml:space="preserve">[[@Bible:Zephaniah 2:7]] </w:t>
      </w:r>
      <w:r>
        <w:rPr>
          <w:b/>
        </w:rPr>
        <w:t xml:space="preserve">7 </w:t>
      </w:r>
      <w:r>
        <w:t xml:space="preserve"> {{field-on:Bible}}</w:t>
      </w:r>
      <w:r>
        <w:t xml:space="preserve">And tract of sea will belong to remnant of house of Judah</w:t>
      </w:r>
      <w:r>
        <w:rPr>
          <w:rStyle w:val="FootnoteReference"/>
        </w:rPr>
        <w:footnoteReference w:id="8417"/>
      </w:r>
      <w:r>
        <w:t xml:space="preserve">. Upon them they will pasture; in houses of Ascalon at evening they will lodge before sons of Judah, because Lord their God visited them and turned back their captivity.</w:t>
      </w:r>
      <w:r>
        <w:t xml:space="preserve">{{field-off:Bible}}</w:t>
      </w:r>
    </w:p>
    <w:p>
      <w:r>
        <w:rPr>
          <w:sz w:val="18"/>
          <w:color w:val="777777"/>
        </w:rPr>
        <w:t xml:space="preserve">[[@Bible:Zephaniah 2:8]] </w:t>
      </w:r>
      <w:r>
        <w:rPr>
          <w:b/>
        </w:rPr>
        <w:t xml:space="preserve">8 </w:t>
      </w:r>
      <w:r>
        <w:t xml:space="preserve"> {{field-on:Bible}}</w:t>
      </w:r>
      <w:r>
        <w:t xml:space="preserve">I heard reproaches of Moab and taunts of sons of Ammon, with which they reproached my people and magnified themselves against my borders.</w:t>
      </w:r>
      <w:r>
        <w:t xml:space="preserve">{{field-off:Bible}}</w:t>
      </w:r>
    </w:p>
    <w:p>
      <w:r>
        <w:rPr>
          <w:sz w:val="18"/>
          <w:color w:val="777777"/>
        </w:rPr>
        <w:t xml:space="preserve">[[@Bible:Zephaniah 2:9]] </w:t>
      </w:r>
      <w:r>
        <w:rPr>
          <w:b/>
        </w:rPr>
        <w:t xml:space="preserve">9 </w:t>
      </w:r>
      <w:r>
        <w:t xml:space="preserve"> {{field-on:Bible}}</w:t>
      </w:r>
      <w:r>
        <w:t xml:space="preserve">Therefore, as I live, says Lord of forces, God of Israel</w:t>
      </w:r>
      <w:r>
        <w:rPr>
          <w:rStyle w:val="FootnoteReference"/>
        </w:rPr>
        <w:footnoteReference w:id="8418"/>
      </w:r>
      <w:r>
        <w:t xml:space="preserve">, Moab will be as </w:t>
      </w:r>
      <w:r>
        <w:t xml:space="preserve">[[Sodom &gt;&gt; BibleKnowledgebase:@Sodom]]</w:t>
      </w:r>
      <w:r>
        <w:t xml:space="preserve"> and sons of Ammon as </w:t>
      </w:r>
      <w:r>
        <w:t xml:space="preserve">[[Gomorrah &gt;&gt; BibleKnowledgebase:@Gomorrah]]</w:t>
      </w:r>
      <w:r>
        <w:t xml:space="preserve">, and </w:t>
      </w:r>
      <w:r>
        <w:t xml:space="preserve">[[Damascus &gt;&gt; BibleKnowledgebase:@Damascus]]</w:t>
      </w:r>
      <w:r>
        <w:t xml:space="preserve"> left behind like heap of threshing-floor and desolated forever; remnant of my people will plunder them, and remnant of my nation will inherit them.</w:t>
      </w:r>
      <w:r>
        <w:t xml:space="preserve">{{field-off:Bible}}</w:t>
      </w:r>
    </w:p>
    <w:p>
      <w:r>
        <w:rPr>
          <w:sz w:val="18"/>
          <w:color w:val="777777"/>
        </w:rPr>
        <w:t xml:space="preserve">[[@Bible:Zephaniah 2:10]] </w:t>
      </w:r>
      <w:r>
        <w:rPr>
          <w:b/>
        </w:rPr>
        <w:t xml:space="preserve">10 </w:t>
      </w:r>
      <w:r>
        <w:t xml:space="preserve"> {{field-on:Bible}}</w:t>
      </w:r>
      <w:r>
        <w:t xml:space="preserve">This to them in return for their arrogance, because they reproached and magnified themselves against Lord Almighty.</w:t>
      </w:r>
      <w:r>
        <w:t xml:space="preserve">{{field-off:Bible}}</w:t>
      </w:r>
    </w:p>
    <w:p>
      <w:r>
        <w:rPr>
          <w:sz w:val="18"/>
          <w:color w:val="777777"/>
        </w:rPr>
        <w:t xml:space="preserve">[[@Bible:Zephaniah 2:11]] </w:t>
      </w:r>
      <w:r>
        <w:rPr>
          <w:b/>
        </w:rPr>
        <w:t xml:space="preserve">11 </w:t>
      </w:r>
      <w:r>
        <w:t xml:space="preserve"> {{field-on:Bible}}</w:t>
      </w:r>
      <w:r>
        <w:t xml:space="preserve">Lord will appear against them and destroy all gods of nations of earth, and all islands of nations will worship him, each from his place.</w:t>
      </w:r>
      <w:r>
        <w:t xml:space="preserve">{{field-off:Bible}}</w:t>
      </w:r>
    </w:p>
    <w:p>
      <w:r>
        <w:rPr>
          <w:sz w:val="18"/>
          <w:color w:val="777777"/>
        </w:rPr>
        <w:t xml:space="preserve">[[@Bible:Zephaniah 2:12]] </w:t>
      </w:r>
      <w:r>
        <w:rPr>
          <w:b/>
        </w:rPr>
        <w:t xml:space="preserve">12 </w:t>
      </w:r>
      <w:r>
        <w:t xml:space="preserve"> {{field-on:Bible}}</w:t>
      </w:r>
      <w:r>
        <w:t xml:space="preserve">And you Ethiopians are wounded by my sword.</w:t>
      </w:r>
      <w:r>
        <w:t xml:space="preserve">{{field-off:Bible}}</w:t>
      </w:r>
    </w:p>
    <w:p>
      <w:r>
        <w:rPr>
          <w:sz w:val="18"/>
          <w:color w:val="777777"/>
        </w:rPr>
        <w:t xml:space="preserve">[[@Bible:Zephaniah 2:13]] </w:t>
      </w:r>
      <w:r>
        <w:rPr>
          <w:b/>
        </w:rPr>
        <w:t xml:space="preserve">13 </w:t>
      </w:r>
      <w:r>
        <w:t xml:space="preserve"> {{field-on:Bible}}</w:t>
      </w:r>
      <w:r>
        <w:t xml:space="preserve">And he will stretch out his hand against north and destroy Assyrian and make </w:t>
      </w:r>
      <w:r>
        <w:t xml:space="preserve">[[Nineveh &gt;&gt; BibleKnowledgebase:@Nineveh]]</w:t>
      </w:r>
      <w:r>
        <w:t xml:space="preserve"> into disappearance, waterless as desert.</w:t>
      </w:r>
      <w:r>
        <w:t xml:space="preserve">{{field-off:Bible}}</w:t>
      </w:r>
    </w:p>
    <w:p>
      <w:r>
        <w:rPr>
          <w:sz w:val="18"/>
          <w:color w:val="777777"/>
        </w:rPr>
        <w:t xml:space="preserve">[[@Bible:Zephaniah 2:14]] </w:t>
      </w:r>
      <w:r>
        <w:rPr>
          <w:b/>
        </w:rPr>
        <w:t xml:space="preserve">14 </w:t>
      </w:r>
      <w:r>
        <w:t xml:space="preserve"> {{field-on:Bible}}</w:t>
      </w:r>
      <w:r>
        <w:t xml:space="preserve">And flocks will pasture in her midst and all beasts of earth, and chameleons and hedgehogs will lie in her carved places, and beasts will cry out in her ditches, ravens in her gates, because cedar is her height.</w:t>
      </w:r>
      <w:r>
        <w:t xml:space="preserve">{{field-off:Bible}}</w:t>
      </w:r>
    </w:p>
    <w:p>
      <w:r>
        <w:rPr>
          <w:sz w:val="18"/>
          <w:color w:val="777777"/>
        </w:rPr>
        <w:t xml:space="preserve">[[@Bible:Zephaniah 2:15]] </w:t>
      </w:r>
      <w:r>
        <w:rPr>
          <w:b/>
        </w:rPr>
        <w:t xml:space="preserve">15 </w:t>
      </w:r>
      <w:r>
        <w:t xml:space="preserve"> {{field-on:Bible}}</w:t>
      </w:r>
      <w:r>
        <w:t xml:space="preserve">This is city that made light, dwelling in hope, saying in her heart, I am, and there is none besides me. How she became for destruction, pasture of beasts. Everyone passing through her will hiss and wave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[[@Bible:Zephaniah 3:1]] </w:t>
      </w:r>
      <w:r>
        <w:rPr>
          <w:b/>
        </w:rPr>
        <w:t xml:space="preserve">1 </w:t>
      </w:r>
      <w:r>
        <w:t xml:space="preserve"> {{field-on:Bible}}</w:t>
      </w:r>
      <w:r>
        <w:t xml:space="preserve">O famous and redeemed city, the dove.</w:t>
      </w:r>
      <w:r>
        <w:t xml:space="preserve">{{field-off:Bible}}</w:t>
      </w:r>
    </w:p>
    <w:p>
      <w:r>
        <w:rPr>
          <w:sz w:val="18"/>
          <w:color w:val="777777"/>
        </w:rPr>
        <w:t xml:space="preserve">[[@Bible:Zephaniah 3:2]] </w:t>
      </w:r>
      <w:r>
        <w:rPr>
          <w:b/>
        </w:rPr>
        <w:t xml:space="preserve">2 </w:t>
      </w:r>
      <w:r>
        <w:t xml:space="preserve"> {{field-on:Bible}}</w:t>
      </w:r>
      <w:r>
        <w:t xml:space="preserve">She did not listen to voice, did not accept correction, in Lord she did not trust, and to her God she did not draw near.</w:t>
      </w:r>
      <w:r>
        <w:t xml:space="preserve">{{field-off:Bible}}</w:t>
      </w:r>
    </w:p>
    <w:p>
      <w:r>
        <w:rPr>
          <w:sz w:val="18"/>
          <w:color w:val="777777"/>
        </w:rPr>
        <w:t xml:space="preserve">[[@Bible:Zephaniah 3:3]] </w:t>
      </w:r>
      <w:r>
        <w:rPr>
          <w:b/>
        </w:rPr>
        <w:t xml:space="preserve">3 </w:t>
      </w:r>
      <w:r>
        <w:t xml:space="preserve"> {{field-on:Bible}}</w:t>
      </w:r>
      <w:r>
        <w:t xml:space="preserve">Her rulers within her are as roaring lions; her judges as wolves of Arabia, not leaving anything till morning.</w:t>
      </w:r>
      <w:r>
        <w:t xml:space="preserve">{{field-off:Bible}}</w:t>
      </w:r>
    </w:p>
    <w:p>
      <w:r>
        <w:rPr>
          <w:sz w:val="18"/>
          <w:color w:val="777777"/>
        </w:rPr>
        <w:t xml:space="preserve">[[@Bible:Zephaniah 3:4]] </w:t>
      </w:r>
      <w:r>
        <w:rPr>
          <w:b/>
        </w:rPr>
        <w:t xml:space="preserve">4 </w:t>
      </w:r>
      <w:r>
        <w:t xml:space="preserve"> {{field-on:Bible}}</w:t>
      </w:r>
      <w:r>
        <w:t xml:space="preserve">Her prophets are spirit-borne men</w:t>
      </w:r>
      <w:r>
        <w:rPr>
          <w:rStyle w:val="FootnoteReference"/>
        </w:rPr>
        <w:footnoteReference w:id="8419"/>
      </w:r>
      <w:r>
        <w:t xml:space="preserve">, contemptuous; her priests profane holy things and act impiously against law.</w:t>
      </w:r>
      <w:r>
        <w:t xml:space="preserve">{{field-off:Bible}}</w:t>
      </w:r>
    </w:p>
    <w:p>
      <w:r>
        <w:rPr>
          <w:sz w:val="18"/>
          <w:color w:val="777777"/>
        </w:rPr>
        <w:t xml:space="preserve">[[@Bible:Zephaniah 3:5]] </w:t>
      </w:r>
      <w:r>
        <w:rPr>
          <w:b/>
        </w:rPr>
        <w:t xml:space="preserve">5 </w:t>
      </w:r>
      <w:r>
        <w:t xml:space="preserve"> {{field-on:Bible}}</w:t>
      </w:r>
      <w:r>
        <w:t xml:space="preserve">But the Lord is righteous in her midst and will certainly not do injustice. Morning by morning he gives his judgment to the light</w:t>
      </w:r>
      <w:r>
        <w:rPr>
          <w:rStyle w:val="FootnoteReference"/>
        </w:rPr>
        <w:footnoteReference w:id="8420"/>
      </w:r>
      <w:r>
        <w:t xml:space="preserve">; it does not fail, but unjust one knows no shame.</w:t>
      </w:r>
      <w:r>
        <w:t xml:space="preserve">{{field-off:Bible}}</w:t>
      </w:r>
    </w:p>
    <w:p>
      <w:r>
        <w:rPr>
          <w:sz w:val="18"/>
          <w:color w:val="777777"/>
        </w:rPr>
        <w:t xml:space="preserve">[[@Bible:Zephaniah 3:6]] </w:t>
      </w:r>
      <w:r>
        <w:rPr>
          <w:b/>
        </w:rPr>
        <w:t xml:space="preserve">6 </w:t>
      </w:r>
      <w:r>
        <w:t xml:space="preserve"> {{field-on:Bible}}</w:t>
      </w:r>
      <w:r>
        <w:t xml:space="preserve">In destruction I pulled down proud ones; their corners disappeared. I will make their roads desolate, utterly not traversed; their cities failed, with no one existing or dwelling.</w:t>
      </w:r>
      <w:r>
        <w:t xml:space="preserve">{{field-off:Bible}}</w:t>
      </w:r>
    </w:p>
    <w:p>
      <w:r>
        <w:rPr>
          <w:sz w:val="18"/>
          <w:color w:val="777777"/>
        </w:rPr>
        <w:t xml:space="preserve">[[@Bible:Zephaniah 3:7]] </w:t>
      </w:r>
      <w:r>
        <w:rPr>
          <w:b/>
        </w:rPr>
        <w:t xml:space="preserve">7 </w:t>
      </w:r>
      <w:r>
        <w:t xml:space="preserve"> {{field-on:Bible}}</w:t>
      </w:r>
      <w:r>
        <w:t xml:space="preserve">I said, Yet fear me and receive correction, and you will certainly not be destroyed from before her, all that I avenged upon her. Prepare, rise early; all their gleaning is corrupted.</w:t>
      </w:r>
      <w:r>
        <w:t xml:space="preserve">{{field-off:Bible}}</w:t>
      </w:r>
    </w:p>
    <w:p>
      <w:r>
        <w:rPr>
          <w:sz w:val="18"/>
          <w:color w:val="777777"/>
        </w:rPr>
        <w:t xml:space="preserve">[[@Bible:Zephaniah 3:8]] </w:t>
      </w:r>
      <w:r>
        <w:rPr>
          <w:b/>
        </w:rPr>
        <w:t xml:space="preserve">8 </w:t>
      </w:r>
      <w:r>
        <w:t xml:space="preserve"> {{field-on:Bible}}</w:t>
      </w:r>
      <w:r>
        <w:t xml:space="preserve">Therefore wait for me, says Lord, for day of my rising for witness, because my judgment is for gatherings of nations, to receive kings, to pour out upon them all anger of my wrath, because in fire of my zeal all earth will be consumed.</w:t>
      </w:r>
      <w:r>
        <w:t xml:space="preserve">{{field-off:Bible}}</w:t>
      </w:r>
    </w:p>
    <w:p>
      <w:r>
        <w:rPr>
          <w:sz w:val="18"/>
          <w:color w:val="777777"/>
        </w:rPr>
        <w:t xml:space="preserve">[[@Bible:Zephaniah 3:9]] </w:t>
      </w:r>
      <w:r>
        <w:rPr>
          <w:b/>
        </w:rPr>
        <w:t xml:space="preserve">9 </w:t>
      </w:r>
      <w:r>
        <w:t xml:space="preserve"> {{field-on:Bible}}</w:t>
      </w:r>
      <w:r>
        <w:t xml:space="preserve">Because then I will turn toward peoples a tongue for its generation, for all to call on name of Lord, to serve him under one yoke.</w:t>
      </w:r>
      <w:r>
        <w:t xml:space="preserve">{{field-off:Bible}}</w:t>
      </w:r>
    </w:p>
    <w:p>
      <w:r>
        <w:rPr>
          <w:sz w:val="18"/>
          <w:color w:val="777777"/>
        </w:rPr>
        <w:t xml:space="preserve">[[@Bible:Zephaniah 3:10]] </w:t>
      </w:r>
      <w:r>
        <w:rPr>
          <w:b/>
        </w:rPr>
        <w:t xml:space="preserve">10 </w:t>
      </w:r>
      <w:r>
        <w:t xml:space="preserve"> {{field-on:Bible}}</w:t>
      </w:r>
      <w:r>
        <w:t xml:space="preserve">From ends of rivers of Ethiopia they will bring sacrifices to me.</w:t>
      </w:r>
      <w:r>
        <w:t xml:space="preserve">{{field-off:Bible}}</w:t>
      </w:r>
    </w:p>
    <w:p>
      <w:r>
        <w:rPr>
          <w:sz w:val="18"/>
          <w:color w:val="777777"/>
        </w:rPr>
        <w:t xml:space="preserve">[[@Bible:Zephaniah 3:11]] </w:t>
      </w:r>
      <w:r>
        <w:rPr>
          <w:b/>
        </w:rPr>
        <w:t xml:space="preserve">11 </w:t>
      </w:r>
      <w:r>
        <w:t xml:space="preserve"> {{field-on:Bible}}</w:t>
      </w:r>
      <w:r>
        <w:t xml:space="preserve">In that day you will certainly not be put to shame because of all practices by which you acted impiously against me, because then I will remove from you scornings of your arrogance, and you will no longer continue to boast on my holy mountain.</w:t>
      </w:r>
      <w:r>
        <w:t xml:space="preserve">{{field-off:Bible}}</w:t>
      </w:r>
    </w:p>
    <w:p>
      <w:r>
        <w:rPr>
          <w:sz w:val="18"/>
          <w:color w:val="777777"/>
        </w:rPr>
        <w:t xml:space="preserve">[[@Bible:Zephaniah 3:12]] </w:t>
      </w:r>
      <w:r>
        <w:rPr>
          <w:b/>
        </w:rPr>
        <w:t xml:space="preserve">12 </w:t>
      </w:r>
      <w:r>
        <w:t xml:space="preserve"> {{field-on:Bible}}</w:t>
      </w:r>
      <w:r>
        <w:t xml:space="preserve">And I will leave in you a people gentle and humble, and they will fear name of Lord.</w:t>
      </w:r>
      <w:r>
        <w:t xml:space="preserve">{{field-off:Bible}}</w:t>
      </w:r>
    </w:p>
    <w:p>
      <w:r>
        <w:rPr>
          <w:sz w:val="18"/>
          <w:color w:val="777777"/>
        </w:rPr>
        <w:t xml:space="preserve">[[@Bible:Zephaniah 3:13]] </w:t>
      </w:r>
      <w:r>
        <w:rPr>
          <w:b/>
        </w:rPr>
        <w:t xml:space="preserve">13 </w:t>
      </w:r>
      <w:r>
        <w:t xml:space="preserve"> {{field-on:Bible}}</w:t>
      </w:r>
      <w:r>
        <w:t xml:space="preserve">Remnant of Israel</w:t>
      </w:r>
      <w:r>
        <w:rPr>
          <w:rStyle w:val="FootnoteReference"/>
        </w:rPr>
        <w:footnoteReference w:id="8421"/>
      </w:r>
      <w:r>
        <w:t xml:space="preserve"> will not do injustice and will not speak vain things, and no deceitful tongue will be found in their mouth, because they will pasture and lie down and there will be no one frightening them.</w:t>
      </w:r>
      <w:r>
        <w:t xml:space="preserve">{{field-off:Bible}}</w:t>
      </w:r>
    </w:p>
    <w:p>
      <w:r>
        <w:rPr>
          <w:sz w:val="18"/>
          <w:color w:val="777777"/>
        </w:rPr>
        <w:t xml:space="preserve">[[@Bible:Zephaniah 3:14]] </w:t>
      </w:r>
      <w:r>
        <w:rPr>
          <w:b/>
        </w:rPr>
        <w:t xml:space="preserve">14 </w:t>
      </w:r>
      <w:r>
        <w:t xml:space="preserve"> {{field-on:Bible}}</w:t>
      </w:r>
      <w:r>
        <w:t xml:space="preserve">Rejoice greatly, daughter Zion; proclaim, daughter </w:t>
      </w:r>
      <w:r>
        <w:t xml:space="preserve">[[Jerusalem &gt;&gt; BibleKnowledgebase:@Jerusalem]]</w:t>
      </w:r>
      <w:r>
        <w:t xml:space="preserve">; be glad and delight with all your heart, daughter </w:t>
      </w:r>
      <w:r>
        <w:t xml:space="preserve">[[Jerusalem &gt;&gt; BibleKnowledgebase:@Jerusalem]]</w:t>
      </w:r>
      <w:r>
        <w:t xml:space="preserve">.</w:t>
      </w:r>
      <w:r>
        <w:t xml:space="preserve">{{field-off:Bible}}</w:t>
      </w:r>
    </w:p>
    <w:p>
      <w:r>
        <w:rPr>
          <w:sz w:val="18"/>
          <w:color w:val="777777"/>
        </w:rPr>
        <w:t xml:space="preserve">[[@Bible:Zephaniah 3:15]] </w:t>
      </w:r>
      <w:r>
        <w:rPr>
          <w:b/>
        </w:rPr>
        <w:t xml:space="preserve">15 </w:t>
      </w:r>
      <w:r>
        <w:t xml:space="preserve"> {{field-on:Bible}}</w:t>
      </w:r>
      <w:r>
        <w:t xml:space="preserve">Lord removed your injustices and redeemed you from hand of your enemies. Lord, king of Israel, is in your midst; you will no longer see evils.</w:t>
      </w:r>
      <w:r>
        <w:t xml:space="preserve">{{field-off:Bible}}</w:t>
      </w:r>
    </w:p>
    <w:p>
      <w:r>
        <w:rPr>
          <w:sz w:val="18"/>
          <w:color w:val="777777"/>
        </w:rPr>
        <w:t xml:space="preserve">[[@Bible:Zephaniah 3:16]] </w:t>
      </w:r>
      <w:r>
        <w:rPr>
          <w:b/>
        </w:rPr>
        <w:t xml:space="preserve">16 </w:t>
      </w:r>
      <w:r>
        <w:t xml:space="preserve"> {{field-on:Bible}}</w:t>
      </w:r>
      <w:r>
        <w:t xml:space="preserve">In that time Lord will say to </w:t>
      </w:r>
      <w:r>
        <w:t xml:space="preserve">[[Jerusalem &gt;&gt; BibleKnowledgebase:@Jerusalem]]</w:t>
      </w:r>
      <w:r>
        <w:t xml:space="preserve">, Take courage, Zion; let not your hands grow slack.</w:t>
      </w:r>
      <w:r>
        <w:t xml:space="preserve">{{field-off:Bible}}</w:t>
      </w:r>
    </w:p>
    <w:p>
      <w:r>
        <w:rPr>
          <w:sz w:val="18"/>
          <w:color w:val="777777"/>
        </w:rPr>
        <w:t xml:space="preserve">[[@Bible:Zephaniah 3:17]] </w:t>
      </w:r>
      <w:r>
        <w:rPr>
          <w:b/>
        </w:rPr>
        <w:t xml:space="preserve">17 </w:t>
      </w:r>
      <w:r>
        <w:t xml:space="preserve"> {{field-on:Bible}}</w:t>
      </w:r>
      <w:r>
        <w:t xml:space="preserve">Lord your God in you, mighty, will save you; he will bring joy upon you and renew you in his love</w:t>
      </w:r>
      <w:r>
        <w:rPr>
          <w:rStyle w:val="FootnoteReference"/>
        </w:rPr>
        <w:footnoteReference w:id="8422"/>
      </w:r>
      <w:r>
        <w:t xml:space="preserve"> and rejoice over you in delight as on feast day.</w:t>
      </w:r>
      <w:r>
        <w:t xml:space="preserve">{{field-off:Bible}}</w:t>
      </w:r>
    </w:p>
    <w:p>
      <w:r>
        <w:rPr>
          <w:sz w:val="18"/>
          <w:color w:val="777777"/>
        </w:rPr>
        <w:t xml:space="preserve">[[@Bible:Zephaniah 3:18]] </w:t>
      </w:r>
      <w:r>
        <w:rPr>
          <w:b/>
        </w:rPr>
        <w:t xml:space="preserve">18 </w:t>
      </w:r>
      <w:r>
        <w:t xml:space="preserve"> {{field-on:Bible}}</w:t>
      </w:r>
      <w:r>
        <w:t xml:space="preserve">And I will gather the crushed ones. Woe, who took reproach upon her?</w:t>
      </w:r>
      <w:r>
        <w:t xml:space="preserve">{{field-off:Bible}}</w:t>
      </w:r>
    </w:p>
    <w:p>
      <w:r>
        <w:rPr>
          <w:sz w:val="18"/>
          <w:color w:val="777777"/>
        </w:rPr>
        <w:t xml:space="preserve">[[@Bible:Zephaniah 3:19]] </w:t>
      </w:r>
      <w:r>
        <w:rPr>
          <w:b/>
        </w:rPr>
        <w:t xml:space="preserve">19 </w:t>
      </w:r>
      <w:r>
        <w:t xml:space="preserve"> {{field-on:Bible}}</w:t>
      </w:r>
      <w:r>
        <w:t xml:space="preserve">Behold, I act in you for your sake in that time, says Lord, and I will save the oppressed one and receive the driven-out one, and I will set them for boast and renowned in all earth.</w:t>
      </w:r>
      <w:r>
        <w:t xml:space="preserve">{{field-off:Bible}}</w:t>
      </w:r>
    </w:p>
    <w:p>
      <w:r>
        <w:rPr>
          <w:sz w:val="18"/>
          <w:color w:val="777777"/>
        </w:rPr>
        <w:t xml:space="preserve">[[@Bible:Zephaniah 3:20]] </w:t>
      </w:r>
      <w:r>
        <w:rPr>
          <w:b/>
        </w:rPr>
        <w:t xml:space="preserve">20 </w:t>
      </w:r>
      <w:r>
        <w:t xml:space="preserve"> {{field-on:Bible}}</w:t>
      </w:r>
      <w:r>
        <w:t xml:space="preserve">And they will be put to shame in that time when I do well to you and when I receive you, because I will make you renowned and for boast among all peoples of earth, when I turn back your captivity before you, says Lord.</w:t>
      </w:r>
      <w:r>
        <w:t xml:space="preserve">{{field-off:Bible}}</w:t>
      </w:r>
    </w:p>
    <w:p>
      <w:r>
        <w:br w:type="page"/>
      </w:r>
    </w:p>
    <w:p>
      <w:pPr>
        <w:pStyle w:val="Heading1"/>
      </w:pPr>
      <w:r>
        <w:t xml:space="preserve">Haggai</w:t>
      </w:r>
    </w:p>
    <w:p>
      <w:pPr>
        <w:pStyle w:val="Heading2"/>
      </w:pPr>
      <w:r>
        <w:t xml:space="preserve">Haggai Preface</w:t>
      </w:r>
    </w:p>
    <w:p>
      <w:r>
        <w:rPr>
          <w:b/>
        </w:rPr>
        <w:t xml:space="preserve">Author and Attribution. </w:t>
      </w:r>
      <w:r>
        <w:t xml:space="preserve">Haggai</w:t>
      </w:r>
    </w:p>
    <w:p>
      <w:r>
        <w:rPr>
          <w:b/>
        </w:rPr>
        <w:t xml:space="preserve">Authorship Basis. </w:t>
      </w:r>
      <w:r>
        <w:t xml:space="preserve">The book names Haggai and dates its oracles precisely in the Persian period.</w:t>
      </w:r>
    </w:p>
    <w:p>
      <w:r>
        <w:rPr>
          <w:b/>
        </w:rPr>
        <w:t xml:space="preserve">Jesus / NT Attribution. </w:t>
      </w:r>
      <w:r>
        <w:t xml:space="preserve">Ezra 5-6 confirms Haggai's prophetic role in the rebuilding era.</w:t>
      </w:r>
    </w:p>
    <w:p>
      <w:r>
        <w:rPr>
          <w:b/>
        </w:rPr>
        <w:t xml:space="preserve">Composition Date. </w:t>
      </w:r>
      <w:r>
        <w:t xml:space="preserve">520 BC</w:t>
      </w:r>
    </w:p>
    <w:p>
      <w:r>
        <w:rPr>
          <w:b/>
        </w:rPr>
        <w:t xml:space="preserve">MT Timeline. </w:t>
      </w:r>
      <w:r>
        <w:t xml:space="preserve">MT chronology places Haggai during the second year of Darius I amid temple rebuilding.</w:t>
      </w:r>
    </w:p>
    <w:p>
      <w:r>
        <w:rPr>
          <w:b/>
        </w:rPr>
        <w:t xml:space="preserve">LXX Timeline. </w:t>
      </w:r>
      <w:r>
        <w:t xml:space="preserve">The LXX preserves the same precisely dated post-exilic setting.</w:t>
      </w:r>
    </w:p>
    <w:p>
      <w:r>
        <w:rPr>
          <w:b/>
        </w:rPr>
        <w:t xml:space="preserve">Historical Setting. </w:t>
      </w:r>
      <w:r>
        <w:t xml:space="preserve">Short post-exilic prophecy urging temple rebuilding and covenant priority.</w:t>
      </w:r>
    </w:p>
    <w:p>
      <w:r>
        <w:rPr>
          <w:b/>
        </w:rPr>
        <w:t xml:space="preserve">Purpose. </w:t>
      </w:r>
      <w:r>
        <w:t xml:space="preserve">To call the restored community to rebuild the temple and expect future glory.</w:t>
      </w:r>
    </w:p>
    <w:p>
      <w:r>
        <w:rPr>
          <w:b/>
        </w:rPr>
        <w:t xml:space="preserve">Key Themes. </w:t>
      </w:r>
      <w:r>
        <w:t xml:space="preserve">temple; obedience; covenant priorities; latter glory; Zerubbabel</w:t>
      </w:r>
    </w:p>
    <w:p>
      <w:r>
        <w:rPr>
          <w:b/>
        </w:rPr>
        <w:t xml:space="preserve">Outline. </w:t>
      </w:r>
      <w:r>
        <w:t xml:space="preserve">Calls to rebuild 1; Promise of future glory and covenant blessing 2.</w:t>
      </w:r>
    </w:p>
    <w:p>
      <w:r>
        <w:rPr>
          <w:b/>
        </w:rPr>
        <w:t xml:space="preserve">Earliest Witnesses. </w:t>
      </w:r>
      <w:r>
        <w:t xml:space="preserve">Frag. Qumran Haggai fragments survive Second Temple period | Subst. Early Hebrew witness is fragmentary Second Temple period | Heb. Leningrad Codex AD 1008 | Gk. Codex Vaticanus and Alexandrinus preserve Greek Haggai 4th-5th century AD</w:t>
      </w:r>
    </w:p>
    <w:p>
      <w:r>
        <w:rPr>
          <w:b/>
        </w:rPr>
        <w:t xml:space="preserve">Earliest External Attestation. </w:t>
      </w:r>
      <w:r>
        <w:t xml:space="preserve">Corroborated by Ezra's narrative by Ezra (Persian period narrative and later canon)</w:t>
      </w:r>
    </w:p>
    <w:p>
      <w:r>
        <w:rPr>
          <w:b/>
        </w:rPr>
        <w:t xml:space="preserve">Textual Notes. </w:t>
      </w:r>
      <w:r>
        <w:t xml:space="preserve">Haggai is textually modest but historically valuable because of its precise dates and integration with Ezra.</w:t>
      </w:r>
    </w:p>
    <w:p>
      <w:r>
        <w:rPr>
          <w:b/>
        </w:rPr>
        <w:t xml:space="preserve">Conservative Notes. </w:t>
      </w:r>
      <w:r>
        <w:t xml:space="preserve">This edition receives Haggai as precisely dated prophetic preaching in the restoration era.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[[@Bible:Haggai 1:1]] </w:t>
      </w:r>
      <w:r>
        <w:rPr>
          <w:b/>
        </w:rPr>
        <w:t xml:space="preserve">1 </w:t>
      </w:r>
      <w:r>
        <w:t xml:space="preserve"> {{field-on:Bible}}</w:t>
      </w:r>
      <w:r>
        <w:t xml:space="preserve">In second year of Darius king, in sixth month, on first day of month, word of Lord came by hand of Haggai prophet</w:t>
      </w:r>
      <w:r>
        <w:rPr>
          <w:rStyle w:val="FootnoteReference"/>
        </w:rPr>
        <w:footnoteReference w:id="8423"/>
      </w:r>
      <w:r>
        <w:t xml:space="preserve">, saying: Speak now to Zerubbabel son of Salathiel from tribe of Judah</w:t>
      </w:r>
      <w:r>
        <w:rPr>
          <w:rStyle w:val="FootnoteReference"/>
        </w:rPr>
        <w:footnoteReference w:id="8424"/>
      </w:r>
      <w:r>
        <w:t xml:space="preserve">, and to Jeshua son of Josedek, the great priest, saying,</w:t>
      </w:r>
      <w:r>
        <w:rPr>
          <w:rStyle w:val="FootnoteReference"/>
        </w:rPr>
        <w:footnoteReference w:id="8425"/>
      </w:r>
      <w:r>
        <w:rPr>
          <w:rStyle w:val="FootnoteReference"/>
        </w:rPr>
        <w:footnoteReference w:id="8426"/>
      </w:r>
      <w:r>
        <w:t xml:space="preserve">{{field-off:Bible}}</w:t>
      </w:r>
    </w:p>
    <w:p>
      <w:r>
        <w:rPr>
          <w:sz w:val="18"/>
          <w:color w:val="777777"/>
        </w:rPr>
        <w:t xml:space="preserve">[[@Bible:Haggai 1:2]] </w:t>
      </w:r>
      <w:r>
        <w:rPr>
          <w:b/>
        </w:rPr>
        <w:t xml:space="preserve">2 </w:t>
      </w:r>
      <w:r>
        <w:t xml:space="preserve"> {{field-on:Bible}}</w:t>
      </w:r>
      <w:r>
        <w:t xml:space="preserve">Thus says Lord Almighty: This people says, Time has not yet come to build house of Lord.</w:t>
      </w:r>
      <w:r>
        <w:t xml:space="preserve">{{field-off:Bible}}</w:t>
      </w:r>
    </w:p>
    <w:p>
      <w:r>
        <w:rPr>
          <w:sz w:val="18"/>
          <w:color w:val="777777"/>
        </w:rPr>
        <w:t xml:space="preserve">[[@Bible:Haggai 1:3]] </w:t>
      </w:r>
      <w:r>
        <w:rPr>
          <w:b/>
        </w:rPr>
        <w:t xml:space="preserve">3 </w:t>
      </w:r>
      <w:r>
        <w:t xml:space="preserve"> {{field-on:Bible}}</w:t>
      </w:r>
      <w:r>
        <w:t xml:space="preserve">Word of Lord came by hand of Haggai prophet, saying,</w:t>
      </w:r>
      <w:r>
        <w:t xml:space="preserve">{{field-off:Bible}}</w:t>
      </w:r>
    </w:p>
    <w:p>
      <w:r>
        <w:rPr>
          <w:sz w:val="18"/>
          <w:color w:val="777777"/>
        </w:rPr>
        <w:t xml:space="preserve">[[@Bible:Haggai 1:4]] </w:t>
      </w:r>
      <w:r>
        <w:rPr>
          <w:b/>
        </w:rPr>
        <w:t xml:space="preserve">4 </w:t>
      </w:r>
      <w:r>
        <w:t xml:space="preserve"> {{field-on:Bible}}</w:t>
      </w:r>
      <w:r>
        <w:t xml:space="preserve">Is it time for you to dwell in your paneled houses while this house lies desolate?</w:t>
      </w:r>
      <w:r>
        <w:t xml:space="preserve">{{field-off:Bible}}</w:t>
      </w:r>
    </w:p>
    <w:p>
      <w:r>
        <w:rPr>
          <w:sz w:val="18"/>
          <w:color w:val="777777"/>
        </w:rPr>
        <w:t xml:space="preserve">[[@Bible:Haggai 1:5]] </w:t>
      </w:r>
      <w:r>
        <w:rPr>
          <w:b/>
        </w:rPr>
        <w:t xml:space="preserve">5 </w:t>
      </w:r>
      <w:r>
        <w:t xml:space="preserve"> {{field-on:Bible}}</w:t>
      </w:r>
      <w:r>
        <w:t xml:space="preserve">Now thus says Lord Almighty: Set your hearts on your ways.</w:t>
      </w:r>
      <w:r>
        <w:t xml:space="preserve">{{field-off:Bible}}</w:t>
      </w:r>
    </w:p>
    <w:p>
      <w:r>
        <w:rPr>
          <w:sz w:val="18"/>
          <w:color w:val="777777"/>
        </w:rPr>
        <w:t xml:space="preserve">[[@Bible:Haggai 1:6]] </w:t>
      </w:r>
      <w:r>
        <w:rPr>
          <w:b/>
        </w:rPr>
        <w:t xml:space="preserve">6 </w:t>
      </w:r>
      <w:r>
        <w:t xml:space="preserve"> {{field-on:Bible}}</w:t>
      </w:r>
      <w:r>
        <w:t xml:space="preserve">You sowed much and brought in little; you ate and not to fullness; you drank and not to drunkenness; you clothed yourselves and were not warmed in them; and one gathering wages gathered into a pierced purse.</w:t>
      </w:r>
      <w:r>
        <w:rPr>
          <w:rStyle w:val="FootnoteReference"/>
        </w:rPr>
        <w:footnoteReference w:id="8427"/>
      </w:r>
      <w:r>
        <w:t xml:space="preserve">{{field-off:Bible}}</w:t>
      </w:r>
    </w:p>
    <w:p>
      <w:r>
        <w:rPr>
          <w:sz w:val="18"/>
          <w:color w:val="777777"/>
        </w:rPr>
        <w:t xml:space="preserve">[[@Bible:Haggai 1:7]] </w:t>
      </w:r>
      <w:r>
        <w:rPr>
          <w:b/>
        </w:rPr>
        <w:t xml:space="preserve">7 </w:t>
      </w:r>
      <w:r>
        <w:t xml:space="preserve"> {{field-on:Bible}}</w:t>
      </w:r>
      <w:r>
        <w:t xml:space="preserve">Thus says Lord Almighty: Set your hearts on your ways.</w:t>
      </w:r>
      <w:r>
        <w:t xml:space="preserve">{{field-off:Bible}}</w:t>
      </w:r>
    </w:p>
    <w:p>
      <w:r>
        <w:rPr>
          <w:sz w:val="18"/>
          <w:color w:val="777777"/>
        </w:rPr>
        <w:t xml:space="preserve">[[@Bible:Haggai 1:8]] </w:t>
      </w:r>
      <w:r>
        <w:rPr>
          <w:b/>
        </w:rPr>
        <w:t xml:space="preserve">8 </w:t>
      </w:r>
      <w:r>
        <w:t xml:space="preserve"> {{field-on:Bible}}</w:t>
      </w:r>
      <w:r>
        <w:t xml:space="preserve">Go up to mountain, cut wood, and build house, and I will take pleasure in it and be glorified, says Lord.</w:t>
      </w:r>
      <w:r>
        <w:t xml:space="preserve">{{field-off:Bible}}</w:t>
      </w:r>
    </w:p>
    <w:p>
      <w:r>
        <w:rPr>
          <w:sz w:val="18"/>
          <w:color w:val="777777"/>
        </w:rPr>
        <w:t xml:space="preserve">[[@Bible:Haggai 1:9]] </w:t>
      </w:r>
      <w:r>
        <w:rPr>
          <w:b/>
        </w:rPr>
        <w:t xml:space="preserve">9 </w:t>
      </w:r>
      <w:r>
        <w:t xml:space="preserve"> {{field-on:Bible}}</w:t>
      </w:r>
      <w:r>
        <w:t xml:space="preserve">You looked for much, and it became little, and it was brought into house, and I blew it away. Because of what? says Lord Almighty. Because my house is desolate, while you each hurry to your own house.</w:t>
      </w:r>
      <w:r>
        <w:t xml:space="preserve">{{field-off:Bible}}</w:t>
      </w:r>
    </w:p>
    <w:p>
      <w:r>
        <w:rPr>
          <w:sz w:val="18"/>
          <w:color w:val="777777"/>
        </w:rPr>
        <w:t xml:space="preserve">[[@Bible:Haggai 1:10]] </w:t>
      </w:r>
      <w:r>
        <w:rPr>
          <w:b/>
        </w:rPr>
        <w:t xml:space="preserve">10 </w:t>
      </w:r>
      <w:r>
        <w:t xml:space="preserve"> {{field-on:Bible}}</w:t>
      </w:r>
      <w:r>
        <w:t xml:space="preserve">Therefore sky will hold back from dew, and land will hold back its produce.</w:t>
      </w:r>
      <w:r>
        <w:t xml:space="preserve">{{field-off:Bible}}</w:t>
      </w:r>
    </w:p>
    <w:p>
      <w:r>
        <w:rPr>
          <w:sz w:val="18"/>
          <w:color w:val="777777"/>
        </w:rPr>
        <w:t xml:space="preserve">[[@Bible:Haggai 1:11]] </w:t>
      </w:r>
      <w:r>
        <w:rPr>
          <w:b/>
        </w:rPr>
        <w:t xml:space="preserve">11 </w:t>
      </w:r>
      <w:r>
        <w:t xml:space="preserve"> {{field-on:Bible}}</w:t>
      </w:r>
      <w:r>
        <w:t xml:space="preserve">I will bring sword upon land and upon mountains and upon grain and upon wine and upon oil and upon what ground brings forth and upon people and cattle and upon all labors of their hands.</w:t>
      </w:r>
      <w:r>
        <w:t xml:space="preserve">{{field-off:Bible}}</w:t>
      </w:r>
    </w:p>
    <w:p>
      <w:r>
        <w:rPr>
          <w:sz w:val="18"/>
          <w:color w:val="777777"/>
        </w:rPr>
        <w:t xml:space="preserve">[[@Bible:Haggai 1:12]] </w:t>
      </w:r>
      <w:r>
        <w:rPr>
          <w:b/>
        </w:rPr>
        <w:t xml:space="preserve">12 </w:t>
      </w:r>
      <w:r>
        <w:t xml:space="preserve"> {{field-on:Bible}}</w:t>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8428"/>
      </w:r>
      <w:r>
        <w:t xml:space="preserve">.</w:t>
      </w:r>
      <w:r>
        <w:t xml:space="preserve">{{field-off:Bible}}</w:t>
      </w:r>
    </w:p>
    <w:p>
      <w:r>
        <w:rPr>
          <w:sz w:val="18"/>
          <w:color w:val="777777"/>
        </w:rPr>
        <w:t xml:space="preserve">[[@Bible:Haggai 1:13]] </w:t>
      </w:r>
      <w:r>
        <w:rPr>
          <w:b/>
        </w:rPr>
        <w:t xml:space="preserve">13 </w:t>
      </w:r>
      <w:r>
        <w:t xml:space="preserve"> {{field-on:Bible}}</w:t>
      </w:r>
      <w:r>
        <w:t xml:space="preserve">Haggai, messenger of the Lord</w:t>
      </w:r>
      <w:r>
        <w:rPr>
          <w:rStyle w:val="FootnoteReference"/>
        </w:rPr>
        <w:footnoteReference w:id="8429"/>
      </w:r>
      <w:r>
        <w:t xml:space="preserve">, said to the people, I am with you, says the Lord.</w:t>
      </w:r>
      <w:r>
        <w:t xml:space="preserve">{{field-off:Bible}}</w:t>
      </w:r>
    </w:p>
    <w:p>
      <w:r>
        <w:rPr>
          <w:sz w:val="18"/>
          <w:color w:val="777777"/>
        </w:rPr>
        <w:t xml:space="preserve">[[@Bible:Haggai 1:14]] </w:t>
      </w:r>
      <w:r>
        <w:rPr>
          <w:b/>
        </w:rPr>
        <w:t xml:space="preserve">14 </w:t>
      </w:r>
      <w:r>
        <w:t xml:space="preserve"> {{field-on:Bible}}</w:t>
      </w:r>
      <w:r>
        <w:t xml:space="preserve">The Lord stirred the spirit</w:t>
      </w:r>
      <w:r>
        <w:rPr>
          <w:rStyle w:val="FootnoteReference"/>
        </w:rPr>
        <w:footnoteReference w:id="8430"/>
      </w:r>
      <w:r>
        <w:t xml:space="preserve"> of Zerubbabel son of Salathiel from tribe of Judah, and the spirit of Jeshua son of Josedek the great priest, and the spirit of remnant of all the people, and they entered and were doing works in the house of the Lord Almighty their God,</w:t>
      </w:r>
      <w:r>
        <w:t xml:space="preserve">{{field-off:Bible}}</w:t>
      </w:r>
    </w:p>
    <w:p>
      <w:r>
        <w:rPr>
          <w:sz w:val="18"/>
          <w:color w:val="777777"/>
        </w:rPr>
        <w:t xml:space="preserve">[[@Bible:Haggai 1:15]] </w:t>
      </w:r>
      <w:r>
        <w:rPr>
          <w:b/>
        </w:rPr>
        <w:t xml:space="preserve">15 </w:t>
      </w:r>
      <w:r>
        <w:t xml:space="preserve"> {{field-on:Bible}}</w:t>
      </w:r>
      <w:r>
        <w:t xml:space="preserve">on twenty-fourth day of sixth month, in second year of Darius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[[@Bible:Haggai 2:1]] </w:t>
      </w:r>
      <w:r>
        <w:rPr>
          <w:b/>
        </w:rPr>
        <w:t xml:space="preserve">1 </w:t>
      </w:r>
      <w:r>
        <w:t xml:space="preserve"> {{field-on:Bible}}</w:t>
      </w:r>
      <w:r>
        <w:t xml:space="preserve">In seventh month, on twenty-first day of month, Lord spoke by hand of Haggai</w:t>
      </w:r>
      <w:r>
        <w:rPr>
          <w:rStyle w:val="FootnoteReference"/>
        </w:rPr>
        <w:footnoteReference w:id="8431"/>
      </w:r>
      <w:r>
        <w:t xml:space="preserve"> prophet, saying,</w:t>
      </w:r>
      <w:r>
        <w:t xml:space="preserve">{{field-off:Bible}}</w:t>
      </w:r>
    </w:p>
    <w:p>
      <w:r>
        <w:rPr>
          <w:sz w:val="18"/>
          <w:color w:val="777777"/>
        </w:rPr>
        <w:t xml:space="preserve">[[@Bible:Haggai 2:2]] </w:t>
      </w:r>
      <w:r>
        <w:rPr>
          <w:b/>
        </w:rPr>
        <w:t xml:space="preserve">2 </w:t>
      </w:r>
      <w:r>
        <w:t xml:space="preserve"> {{field-on:Bible}}</w:t>
      </w:r>
      <w:r>
        <w:t xml:space="preserve">Speak now to Zerubbabel son of Salathiel from tribe of Judah</w:t>
      </w:r>
      <w:r>
        <w:rPr>
          <w:rStyle w:val="FootnoteReference"/>
        </w:rPr>
        <w:footnoteReference w:id="8432"/>
      </w:r>
      <w:r>
        <w:t xml:space="preserve">, and to Jeshua son of Josedek the great priest, and to all remnant of people, saying,</w:t>
      </w:r>
      <w:r>
        <w:rPr>
          <w:rStyle w:val="FootnoteReference"/>
        </w:rPr>
        <w:footnoteReference w:id="8433"/>
      </w:r>
      <w:r>
        <w:t xml:space="preserve">{{field-off:Bible}}</w:t>
      </w:r>
    </w:p>
    <w:p>
      <w:r>
        <w:rPr>
          <w:sz w:val="18"/>
          <w:color w:val="777777"/>
        </w:rPr>
        <w:t xml:space="preserve">[[@Bible:Haggai 2:3]] </w:t>
      </w:r>
      <w:r>
        <w:rPr>
          <w:b/>
        </w:rPr>
        <w:t xml:space="preserve">3 </w:t>
      </w:r>
      <w:r>
        <w:t xml:space="preserve"> {{field-on:Bible}}</w:t>
      </w:r>
      <w:r>
        <w:t xml:space="preserve">Who among you saw this house in its former glory? And how do you see it now? Is it not as though not existing before you?</w:t>
      </w:r>
      <w:r>
        <w:rPr>
          <w:rStyle w:val="FootnoteReference"/>
        </w:rPr>
        <w:footnoteReference w:id="8434"/>
      </w:r>
      <w:r>
        <w:t xml:space="preserve">{{field-off:Bible}}</w:t>
      </w:r>
    </w:p>
    <w:p>
      <w:r>
        <w:rPr>
          <w:sz w:val="18"/>
          <w:color w:val="777777"/>
        </w:rPr>
        <w:t xml:space="preserve">[[@Bible:Haggai 2:4]] </w:t>
      </w:r>
      <w:r>
        <w:rPr>
          <w:b/>
        </w:rPr>
        <w:t xml:space="preserve">4 </w:t>
      </w:r>
      <w:r>
        <w:t xml:space="preserve"> {{field-on:Bible}}</w:t>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8435"/>
      </w:r>
      <w:r>
        <w:t xml:space="preserve">{{field-off:Bible}}</w:t>
      </w:r>
    </w:p>
    <w:p>
      <w:r>
        <w:rPr>
          <w:sz w:val="18"/>
          <w:color w:val="777777"/>
        </w:rPr>
        <w:t xml:space="preserve">[[@Bible:Haggai 2:5]] </w:t>
      </w:r>
      <w:r>
        <w:rPr>
          <w:b/>
        </w:rPr>
        <w:t xml:space="preserve">5 </w:t>
      </w:r>
      <w:r>
        <w:t xml:space="preserve"> {{field-on:Bible}}</w:t>
      </w:r>
      <w:r>
        <w:t xml:space="preserve">And my spirit stands in midst of you; take courage.</w:t>
      </w:r>
      <w:r>
        <w:t xml:space="preserve">{{field-off:Bible}}</w:t>
      </w:r>
    </w:p>
    <w:p>
      <w:r>
        <w:rPr>
          <w:sz w:val="18"/>
          <w:color w:val="777777"/>
        </w:rPr>
        <w:t xml:space="preserve">[[@Bible:Haggai 2:6]] </w:t>
      </w:r>
      <w:r>
        <w:rPr>
          <w:b/>
        </w:rPr>
        <w:t xml:space="preserve">6 </w:t>
      </w:r>
      <w:r>
        <w:t xml:space="preserve"> {{field-on:Bible}}</w:t>
      </w:r>
      <w:r>
        <w:t xml:space="preserve">Thus says Lord Almighty: Yet once I will shake heaven and earth and sea and dry land.</w:t>
      </w:r>
      <w:r>
        <w:t xml:space="preserve">{{field-off:Bible}}</w:t>
      </w:r>
    </w:p>
    <w:p>
      <w:r>
        <w:rPr>
          <w:sz w:val="18"/>
          <w:color w:val="777777"/>
        </w:rPr>
        <w:t xml:space="preserve">[[@Bible:Haggai 2:7]] </w:t>
      </w:r>
      <w:r>
        <w:rPr>
          <w:b/>
        </w:rPr>
        <w:t xml:space="preserve">7 </w:t>
      </w:r>
      <w:r>
        <w:t xml:space="preserve"> {{field-on:Bible}}</w:t>
      </w:r>
      <w:r>
        <w:t xml:space="preserve">I will shake all nations, and chosen things of all nations will come, and I will fill this house with glory, says Lord Almighty.</w:t>
      </w:r>
      <w:r>
        <w:rPr>
          <w:rStyle w:val="FootnoteReference"/>
        </w:rPr>
        <w:footnoteReference w:id="8436"/>
      </w:r>
      <w:r>
        <w:t xml:space="preserve">{{field-off:Bible}}</w:t>
      </w:r>
    </w:p>
    <w:p>
      <w:r>
        <w:rPr>
          <w:sz w:val="18"/>
          <w:color w:val="777777"/>
        </w:rPr>
        <w:t xml:space="preserve">[[@Bible:Haggai 2:8]] </w:t>
      </w:r>
      <w:r>
        <w:rPr>
          <w:b/>
        </w:rPr>
        <w:t xml:space="preserve">8 </w:t>
      </w:r>
      <w:r>
        <w:t xml:space="preserve"> {{field-on:Bible}}</w:t>
      </w:r>
      <w:r>
        <w:t xml:space="preserve">Silver is mine, and gold is mine, says Lord Almighty.</w:t>
      </w:r>
      <w:r>
        <w:t xml:space="preserve">{{field-off:Bible}}</w:t>
      </w:r>
    </w:p>
    <w:p>
      <w:r>
        <w:rPr>
          <w:sz w:val="18"/>
          <w:color w:val="777777"/>
        </w:rPr>
        <w:t xml:space="preserve">[[@Bible:Haggai 2:9]] </w:t>
      </w:r>
      <w:r>
        <w:rPr>
          <w:b/>
        </w:rPr>
        <w:t xml:space="preserve">9 </w:t>
      </w:r>
      <w:r>
        <w:t xml:space="preserve"> {{field-on:Bible}}</w:t>
      </w:r>
      <w:r>
        <w:t xml:space="preserve">Latter glory of this house will be greater than first, says Lord Almighty, and in this place I will give peace, says Lord Almighty, and peace of soul for preservation</w:t>
      </w:r>
      <w:r>
        <w:rPr>
          <w:rStyle w:val="FootnoteReference"/>
        </w:rPr>
        <w:footnoteReference w:id="8437"/>
      </w:r>
      <w:r>
        <w:t xml:space="preserve"> to everyone building to raise this temple.</w:t>
      </w:r>
      <w:r>
        <w:rPr>
          <w:rStyle w:val="FootnoteReference"/>
        </w:rPr>
        <w:footnoteReference w:id="8438"/>
      </w:r>
      <w:r>
        <w:t xml:space="preserve">{{field-off:Bible}}</w:t>
      </w:r>
    </w:p>
    <w:p>
      <w:r>
        <w:rPr>
          <w:sz w:val="18"/>
          <w:color w:val="777777"/>
        </w:rPr>
        <w:t xml:space="preserve">[[@Bible:Haggai 2:10]] </w:t>
      </w:r>
      <w:r>
        <w:rPr>
          <w:b/>
        </w:rPr>
        <w:t xml:space="preserve">10 </w:t>
      </w:r>
      <w:r>
        <w:t xml:space="preserve"> {{field-on:Bible}}</w:t>
      </w:r>
      <w:r>
        <w:t xml:space="preserve">On twenty-fourth day of ninth month, in second year of Darius, word of Lord came to Haggai prophet, saying,</w:t>
      </w:r>
      <w:r>
        <w:t xml:space="preserve">{{field-off:Bible}}</w:t>
      </w:r>
    </w:p>
    <w:p>
      <w:r>
        <w:rPr>
          <w:sz w:val="18"/>
          <w:color w:val="777777"/>
        </w:rPr>
        <w:t xml:space="preserve">[[@Bible:Haggai 2:11]] </w:t>
      </w:r>
      <w:r>
        <w:rPr>
          <w:b/>
        </w:rPr>
        <w:t xml:space="preserve">11 </w:t>
      </w:r>
      <w:r>
        <w:t xml:space="preserve"> {{field-on:Bible}}</w:t>
      </w:r>
      <w:r>
        <w:t xml:space="preserve">Thus says Lord Almighty: Ask priests about law, saying,</w:t>
      </w:r>
      <w:r>
        <w:t xml:space="preserve">{{field-off:Bible}}</w:t>
      </w:r>
    </w:p>
    <w:p>
      <w:r>
        <w:rPr>
          <w:sz w:val="18"/>
          <w:color w:val="777777"/>
        </w:rPr>
        <w:t xml:space="preserve">[[@Bible:Haggai 2:12]] </w:t>
      </w:r>
      <w:r>
        <w:rPr>
          <w:b/>
        </w:rPr>
        <w:t xml:space="preserve">12 </w:t>
      </w:r>
      <w:r>
        <w:t xml:space="preserve"> {{field-on:Bible}}</w:t>
      </w:r>
      <w:r>
        <w:t xml:space="preserve">If a man takes holy flesh in fold of his garment and edge of garment touches bread or cooked food or wine or oil or any food, will it be made holy? Priests answered and said, No.</w:t>
      </w:r>
      <w:r>
        <w:rPr>
          <w:rStyle w:val="FootnoteReference"/>
        </w:rPr>
        <w:footnoteReference w:id="8439"/>
      </w:r>
      <w:r>
        <w:t xml:space="preserve">{{field-off:Bible}}</w:t>
      </w:r>
    </w:p>
    <w:p>
      <w:r>
        <w:rPr>
          <w:sz w:val="18"/>
          <w:color w:val="777777"/>
        </w:rPr>
        <w:t xml:space="preserve">[[@Bible:Haggai 2:13]] </w:t>
      </w:r>
      <w:r>
        <w:rPr>
          <w:b/>
        </w:rPr>
        <w:t xml:space="preserve">13 </w:t>
      </w:r>
      <w:r>
        <w:t xml:space="preserve"> {{field-on:Bible}}</w:t>
      </w:r>
      <w:r>
        <w:t xml:space="preserve">Haggai said, If one defiled by a corpse touches any of these, will it be defiled? Priests answered and said, It will be defiled.</w:t>
      </w:r>
      <w:r>
        <w:t xml:space="preserve">{{field-off:Bible}}</w:t>
      </w:r>
    </w:p>
    <w:p>
      <w:r>
        <w:rPr>
          <w:sz w:val="18"/>
          <w:color w:val="777777"/>
        </w:rPr>
        <w:t xml:space="preserve">[[@Bible:Haggai 2:14]] </w:t>
      </w:r>
      <w:r>
        <w:rPr>
          <w:b/>
        </w:rPr>
        <w:t xml:space="preserve">14 </w:t>
      </w:r>
      <w:r>
        <w:t xml:space="preserve"> {{field-on:Bible}}</w:t>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r>
        <w:rPr>
          <w:rStyle w:val="FootnoteReference"/>
        </w:rPr>
        <w:footnoteReference w:id="8440"/>
      </w:r>
      <w:r>
        <w:t xml:space="preserve">{{field-off:Bible}}</w:t>
      </w:r>
    </w:p>
    <w:p>
      <w:r>
        <w:rPr>
          <w:sz w:val="18"/>
          <w:color w:val="777777"/>
        </w:rPr>
        <w:t xml:space="preserve">[[@Bible:Haggai 2:15]] </w:t>
      </w:r>
      <w:r>
        <w:rPr>
          <w:b/>
        </w:rPr>
        <w:t xml:space="preserve">15 </w:t>
      </w:r>
      <w:r>
        <w:t xml:space="preserve"> {{field-on:Bible}}</w:t>
      </w:r>
      <w:r>
        <w:t xml:space="preserve">And now set this on your hearts from this day and upward, before stone was set upon stone in temple of Lord.</w:t>
      </w:r>
      <w:r>
        <w:t xml:space="preserve">{{field-off:Bible}}</w:t>
      </w:r>
    </w:p>
    <w:p>
      <w:r>
        <w:rPr>
          <w:sz w:val="18"/>
          <w:color w:val="777777"/>
        </w:rPr>
        <w:t xml:space="preserve">[[@Bible:Haggai 2:16]] </w:t>
      </w:r>
      <w:r>
        <w:rPr>
          <w:b/>
        </w:rPr>
        <w:t xml:space="preserve">16 </w:t>
      </w:r>
      <w:r>
        <w:t xml:space="preserve"> {{field-on:Bible}}</w:t>
      </w:r>
      <w:r>
        <w:t xml:space="preserve">What were you when you put into heap twenty seahs of barley and it became ten, and you went into wine-vat to draw fifty measures and there became twenty?</w:t>
      </w:r>
      <w:r>
        <w:rPr>
          <w:rStyle w:val="FootnoteReference"/>
        </w:rPr>
        <w:footnoteReference w:id="8441"/>
      </w:r>
      <w:r>
        <w:t xml:space="preserve">{{field-off:Bible}}</w:t>
      </w:r>
    </w:p>
    <w:p>
      <w:r>
        <w:rPr>
          <w:sz w:val="18"/>
          <w:color w:val="777777"/>
        </w:rPr>
        <w:t xml:space="preserve">[[@Bible:Haggai 2:17]] </w:t>
      </w:r>
      <w:r>
        <w:rPr>
          <w:b/>
        </w:rPr>
        <w:t xml:space="preserve">17 </w:t>
      </w:r>
      <w:r>
        <w:t xml:space="preserve"> {{field-on:Bible}}</w:t>
      </w:r>
      <w:r>
        <w:t xml:space="preserve">I struck you with barrenness and blight and hail, all works of your hands, and you did not turn to me, says Lord.</w:t>
      </w:r>
      <w:r>
        <w:t xml:space="preserve">{{field-off:Bible}}</w:t>
      </w:r>
    </w:p>
    <w:p>
      <w:r>
        <w:rPr>
          <w:sz w:val="18"/>
          <w:color w:val="777777"/>
        </w:rPr>
        <w:t xml:space="preserve">[[@Bible:Haggai 2:18]] </w:t>
      </w:r>
      <w:r>
        <w:rPr>
          <w:b/>
        </w:rPr>
        <w:t xml:space="preserve">18 </w:t>
      </w:r>
      <w:r>
        <w:t xml:space="preserve"> {{field-on:Bible}}</w:t>
      </w:r>
      <w:r>
        <w:t xml:space="preserve">Submit your hearts now from this day and onward, from twenty-fourth day of ninth month and from day when temple of Lord was founded; set it in your hearts.</w:t>
      </w:r>
      <w:r>
        <w:t xml:space="preserve">{{field-off:Bible}}</w:t>
      </w:r>
    </w:p>
    <w:p>
      <w:r>
        <w:rPr>
          <w:sz w:val="18"/>
          <w:color w:val="777777"/>
        </w:rPr>
        <w:t xml:space="preserve">[[@Bible:Haggai 2:19]] </w:t>
      </w:r>
      <w:r>
        <w:rPr>
          <w:b/>
        </w:rPr>
        <w:t xml:space="preserve">19 </w:t>
      </w:r>
      <w:r>
        <w:t xml:space="preserve"> {{field-on:Bible}}</w:t>
      </w:r>
      <w:r>
        <w:t xml:space="preserve">Is seed still known on threshing-floor? And if vine and fig tree and pomegranate and olive trees that do not bear fruit, from this day I will bless.</w:t>
      </w:r>
      <w:r>
        <w:t xml:space="preserve">{{field-off:Bible}}</w:t>
      </w:r>
    </w:p>
    <w:p>
      <w:r>
        <w:rPr>
          <w:sz w:val="18"/>
          <w:color w:val="777777"/>
        </w:rPr>
        <w:t xml:space="preserve">[[@Bible:Haggai 2:20]] </w:t>
      </w:r>
      <w:r>
        <w:rPr>
          <w:b/>
        </w:rPr>
        <w:t xml:space="preserve">20 </w:t>
      </w:r>
      <w:r>
        <w:t xml:space="preserve"> {{field-on:Bible}}</w:t>
      </w:r>
      <w:r>
        <w:t xml:space="preserve">Word of Lord came second time to Haggai prophet on twenty-fourth day of month, saying,</w:t>
      </w:r>
      <w:r>
        <w:t xml:space="preserve">{{field-off:Bible}}</w:t>
      </w:r>
    </w:p>
    <w:p>
      <w:r>
        <w:rPr>
          <w:sz w:val="18"/>
          <w:color w:val="777777"/>
        </w:rPr>
        <w:t xml:space="preserve">[[@Bible:Haggai 2:21]] </w:t>
      </w:r>
      <w:r>
        <w:rPr>
          <w:b/>
        </w:rPr>
        <w:t xml:space="preserve">21 </w:t>
      </w:r>
      <w:r>
        <w:t xml:space="preserve"> {{field-on:Bible}}</w:t>
      </w:r>
      <w:r>
        <w:t xml:space="preserve">Speak to Zerubbabel son of Salathiel from tribe of Judah, saying: I shake heaven and earth and sea and dry land,</w:t>
      </w:r>
      <w:r>
        <w:t xml:space="preserve">{{field-off:Bible}}</w:t>
      </w:r>
    </w:p>
    <w:p>
      <w:r>
        <w:rPr>
          <w:sz w:val="18"/>
          <w:color w:val="777777"/>
        </w:rPr>
        <w:t xml:space="preserve">[[@Bible:Haggai 2:22]] </w:t>
      </w:r>
      <w:r>
        <w:rPr>
          <w:b/>
        </w:rPr>
        <w:t xml:space="preserve">22 </w:t>
      </w:r>
      <w:r>
        <w:t xml:space="preserve"> {{field-on:Bible}}</w:t>
      </w:r>
      <w:r>
        <w:t xml:space="preserve">and I will overturn thrones of kings and destroy strength of kings of nations and overturn chariots and riders, and horses and riders will come down, each by sword of his brother.</w:t>
      </w:r>
      <w:r>
        <w:t xml:space="preserve">{{field-off:Bible}}</w:t>
      </w:r>
    </w:p>
    <w:p>
      <w:r>
        <w:rPr>
          <w:sz w:val="18"/>
          <w:color w:val="777777"/>
        </w:rPr>
        <w:t xml:space="preserve">[[@Bible:Haggai 2:23]] </w:t>
      </w:r>
      <w:r>
        <w:rPr>
          <w:b/>
        </w:rPr>
        <w:t xml:space="preserve">23 </w:t>
      </w:r>
      <w:r>
        <w:t xml:space="preserve"> {{field-on:Bible}}</w:t>
      </w:r>
      <w:r>
        <w:t xml:space="preserve">In that day, says Lord Almighty, I will take you, Zerubbabel son of Salathiel, my servant, says Lord, and place you like a seal, because I chose you, says Lord Almighty.</w:t>
      </w:r>
      <w:r>
        <w:t xml:space="preserve">{{field-off:Bible}}</w:t>
      </w:r>
    </w:p>
    <w:p>
      <w:r>
        <w:br w:type="page"/>
      </w:r>
    </w:p>
    <w:p>
      <w:pPr>
        <w:pStyle w:val="Heading1"/>
      </w:pPr>
      <w:r>
        <w:t xml:space="preserve">Zechariah</w:t>
      </w:r>
    </w:p>
    <w:p>
      <w:pPr>
        <w:pStyle w:val="Heading2"/>
      </w:pPr>
      <w:r>
        <w:t xml:space="preserve">Zechariah Preface</w:t>
      </w:r>
    </w:p>
    <w:p>
      <w:r>
        <w:rPr>
          <w:b/>
        </w:rPr>
        <w:t xml:space="preserve">Author and Attribution. </w:t>
      </w:r>
      <w:r>
        <w:t xml:space="preserve">Zechariah son of Berechiah son of Iddo</w:t>
      </w:r>
    </w:p>
    <w:p>
      <w:r>
        <w:rPr>
          <w:b/>
        </w:rPr>
        <w:t xml:space="preserve">Authorship Basis. </w:t>
      </w:r>
      <w:r>
        <w:t xml:space="preserve">The book names Zechariah and dates much of its material in the Persian period; conservative scholarship typically receives the whole canonical book as Zechariah's prophecy.</w:t>
      </w:r>
    </w:p>
    <w:p>
      <w:r>
        <w:rPr>
          <w:b/>
        </w:rPr>
        <w:t xml:space="preserve">Jesus / NT Attribution. </w:t>
      </w:r>
      <w:r>
        <w:t xml:space="preserve">Jesus refers to Zechariah son of Berechiah in Matthew 23:35.</w:t>
      </w:r>
    </w:p>
    <w:p>
      <w:r>
        <w:rPr>
          <w:b/>
        </w:rPr>
        <w:t xml:space="preserve">Composition Date. </w:t>
      </w:r>
      <w:r>
        <w:t xml:space="preserve">520-518 BC and after</w:t>
      </w:r>
    </w:p>
    <w:p>
      <w:r>
        <w:rPr>
          <w:b/>
        </w:rPr>
        <w:t xml:space="preserve">MT Timeline. </w:t>
      </w:r>
      <w:r>
        <w:t xml:space="preserve">MT chronology places Zechariah alongside Haggai in the restoration era, with later oracles extending beyond the initial temple work.</w:t>
      </w:r>
    </w:p>
    <w:p>
      <w:r>
        <w:rPr>
          <w:b/>
        </w:rPr>
        <w:t xml:space="preserve">LXX Timeline. </w:t>
      </w:r>
      <w:r>
        <w:t xml:space="preserve">The LXX preserves the same restoration-era framework, though the later chapters remain important for messianic quotation and textual study.</w:t>
      </w:r>
    </w:p>
    <w:p>
      <w:r>
        <w:rPr>
          <w:b/>
        </w:rPr>
        <w:t xml:space="preserve">Historical Setting. </w:t>
      </w:r>
      <w:r>
        <w:t xml:space="preserve">Post-exilic visions and oracles encouraging restoration and projecting messianic hope.</w:t>
      </w:r>
    </w:p>
    <w:p>
      <w:r>
        <w:rPr>
          <w:b/>
        </w:rPr>
        <w:t xml:space="preserve">Purpose. </w:t>
      </w:r>
      <w:r>
        <w:t xml:space="preserve">To encourage the restored community, call for repentance, and announce the coming king, shepherd, and future kingdom.</w:t>
      </w:r>
    </w:p>
    <w:p>
      <w:r>
        <w:rPr>
          <w:b/>
        </w:rPr>
        <w:t xml:space="preserve">Key Themes. </w:t>
      </w:r>
      <w:r>
        <w:t xml:space="preserve">visions; repentance; messianic king; shepherd; temple; future kingdom</w:t>
      </w:r>
    </w:p>
    <w:p>
      <w:r>
        <w:rPr>
          <w:b/>
        </w:rPr>
        <w:t xml:space="preserve">Outline. </w:t>
      </w:r>
      <w:r>
        <w:t xml:space="preserve">Night visions 1-6; Fasting and renewal 7-8; Messianic and eschatological oracles 9-14.</w:t>
      </w:r>
    </w:p>
    <w:p>
      <w:r>
        <w:rPr>
          <w:b/>
        </w:rPr>
        <w:t xml:space="preserve">Earliest Witnesses. </w:t>
      </w:r>
      <w:r>
        <w:t xml:space="preserve">Frag. Qumran Zechariah fragments survive Second Temple period | Subst. Early Hebrew witness is fragmentary Second Temple period | Heb. Leningrad Codex AD 1008 | Gk. Codex Vaticanus and Alexandrinus preserve Greek Zechariah 4th-5th century AD</w:t>
      </w:r>
    </w:p>
    <w:p>
      <w:r>
        <w:rPr>
          <w:b/>
        </w:rPr>
        <w:t xml:space="preserve">Earliest External Attestation. </w:t>
      </w:r>
      <w:r>
        <w:t xml:space="preserve">Quoted/alluded to heavily in the NT by Multiple (1st century AD)</w:t>
      </w:r>
    </w:p>
    <w:p>
      <w:r>
        <w:rPr>
          <w:b/>
        </w:rPr>
        <w:t xml:space="preserve">Textual Notes. </w:t>
      </w:r>
      <w:r>
        <w:t xml:space="preserve">Zechariah is a major messianic quotation book, especially chapters 9-14, making MT/LXX comparison important in the passion narratives.</w:t>
      </w:r>
    </w:p>
    <w:p>
      <w:r>
        <w:rPr>
          <w:b/>
        </w:rPr>
        <w:t xml:space="preserve">Conservative Notes. </w:t>
      </w:r>
      <w:r>
        <w:t xml:space="preserve">This edition receives Zechariah as the prophet named in the book and reads the later chapters as genuine predictive prophecy, not late anonymous additions.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[[@Bible:Zechariah 1:1]] </w:t>
      </w:r>
      <w:r>
        <w:rPr>
          <w:b/>
        </w:rPr>
        <w:t xml:space="preserve">1 </w:t>
      </w:r>
      <w:r>
        <w:t xml:space="preserve"> {{field-on:Bible}}</w:t>
      </w:r>
      <w:r>
        <w:t xml:space="preserve">In eighth month of second year of Darius, word of Lord came to Zechariah</w:t>
      </w:r>
      <w:r>
        <w:rPr>
          <w:rStyle w:val="FootnoteReference"/>
        </w:rPr>
        <w:footnoteReference w:id="8442"/>
      </w:r>
      <w:r>
        <w:t xml:space="preserve"> son of Barachias, son of Addo, the prophet, saying,</w:t>
      </w:r>
      <w:r>
        <w:t xml:space="preserve">{{field-off:Bible}}</w:t>
      </w:r>
    </w:p>
    <w:p>
      <w:r>
        <w:rPr>
          <w:sz w:val="18"/>
          <w:color w:val="777777"/>
        </w:rPr>
        <w:t xml:space="preserve">[[@Bible:Zechariah 1:2]] </w:t>
      </w:r>
      <w:r>
        <w:rPr>
          <w:b/>
        </w:rPr>
        <w:t xml:space="preserve">2 </w:t>
      </w:r>
      <w:r>
        <w:t xml:space="preserve"> {{field-on:Bible}}</w:t>
      </w:r>
      <w:r>
        <w:t xml:space="preserve">Lord was angry with your fathers with great anger.</w:t>
      </w:r>
      <w:r>
        <w:t xml:space="preserve">{{field-off:Bible}}</w:t>
      </w:r>
    </w:p>
    <w:p>
      <w:r>
        <w:rPr>
          <w:sz w:val="18"/>
          <w:color w:val="777777"/>
        </w:rPr>
        <w:t xml:space="preserve">[[@Bible:Zechariah 1:3]] </w:t>
      </w:r>
      <w:r>
        <w:rPr>
          <w:b/>
        </w:rPr>
        <w:t xml:space="preserve">3 </w:t>
      </w:r>
      <w:r>
        <w:t xml:space="preserve"> {{field-on:Bible}}</w:t>
      </w:r>
      <w:r>
        <w:t xml:space="preserve">And you will say to them, Thus says Lord Almighty: Return to me, and I will return to you, says Lord.</w:t>
      </w:r>
      <w:r>
        <w:t xml:space="preserve">{{field-off:Bible}}</w:t>
      </w:r>
    </w:p>
    <w:p>
      <w:r>
        <w:rPr>
          <w:sz w:val="18"/>
          <w:color w:val="777777"/>
        </w:rPr>
        <w:t xml:space="preserve">[[@Bible:Zechariah 1:4]] </w:t>
      </w:r>
      <w:r>
        <w:rPr>
          <w:b/>
        </w:rPr>
        <w:t xml:space="preserve">4 </w:t>
      </w:r>
      <w:r>
        <w:t xml:space="preserve"> {{field-on:Bible}}</w:t>
      </w:r>
      <w:r>
        <w:t xml:space="preserve">And do not become like your fathers, to whom former prophets called, saying, Thus says Lord Almighty: Turn from your evil ways and from your evil practices. But they did not pay attention to hear me, says Lord.</w:t>
      </w:r>
      <w:r>
        <w:t xml:space="preserve">{{field-off:Bible}}</w:t>
      </w:r>
    </w:p>
    <w:p>
      <w:r>
        <w:rPr>
          <w:sz w:val="18"/>
          <w:color w:val="777777"/>
        </w:rPr>
        <w:t xml:space="preserve">[[@Bible:Zechariah 1:5]] </w:t>
      </w:r>
      <w:r>
        <w:rPr>
          <w:b/>
        </w:rPr>
        <w:t xml:space="preserve">5 </w:t>
      </w:r>
      <w:r>
        <w:t xml:space="preserve"> {{field-on:Bible}}</w:t>
      </w:r>
      <w:r>
        <w:t xml:space="preserve">Where are your fathers? And will prophets live forever?</w:t>
      </w:r>
      <w:r>
        <w:t xml:space="preserve">{{field-off:Bible}}</w:t>
      </w:r>
    </w:p>
    <w:p>
      <w:r>
        <w:rPr>
          <w:sz w:val="18"/>
          <w:color w:val="777777"/>
        </w:rPr>
        <w:t xml:space="preserve">[[@Bible:Zechariah 1:6]] </w:t>
      </w:r>
      <w:r>
        <w:rPr>
          <w:b/>
        </w:rPr>
        <w:t xml:space="preserve">6 </w:t>
      </w:r>
      <w:r>
        <w:t xml:space="preserve"> {{field-on:Bible}}</w:t>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r>
        <w:t xml:space="preserve">{{field-off:Bible}}</w:t>
      </w:r>
    </w:p>
    <w:p>
      <w:r>
        <w:rPr>
          <w:sz w:val="18"/>
          <w:color w:val="777777"/>
        </w:rPr>
        <w:t xml:space="preserve">[[@Bible:Zechariah 1:7]] </w:t>
      </w:r>
      <w:r>
        <w:rPr>
          <w:b/>
        </w:rPr>
        <w:t xml:space="preserve">7 </w:t>
      </w:r>
      <w:r>
        <w:t xml:space="preserve"> {{field-on:Bible}}</w:t>
      </w:r>
      <w:r>
        <w:t xml:space="preserve">On twenty-fourth day of eleventh month, this is month Sabat, in second year of Darius, word of Lord came to Zechariah son of Barachias, son of Addo, the prophet, saying,</w:t>
      </w:r>
      <w:r>
        <w:t xml:space="preserve">{{field-off:Bible}}</w:t>
      </w:r>
    </w:p>
    <w:p>
      <w:r>
        <w:rPr>
          <w:sz w:val="18"/>
          <w:color w:val="777777"/>
        </w:rPr>
        <w:t xml:space="preserve">[[@Bible:Zechariah 1:8]] </w:t>
      </w:r>
      <w:r>
        <w:rPr>
          <w:b/>
        </w:rPr>
        <w:t xml:space="preserve">8 </w:t>
      </w:r>
      <w:r>
        <w:t xml:space="preserve"> {{field-on:Bible}}</w:t>
      </w:r>
      <w:r>
        <w:t xml:space="preserve">I saw by night, and behold, a man mounted on red horse, and he stood between two shadowed mountains, and behind him were red, dappled, varied, and white horses.</w:t>
      </w:r>
      <w:r>
        <w:t xml:space="preserve">{{field-off:Bible}}</w:t>
      </w:r>
    </w:p>
    <w:p>
      <w:r>
        <w:rPr>
          <w:sz w:val="18"/>
          <w:color w:val="777777"/>
        </w:rPr>
        <w:t xml:space="preserve">[[@Bible:Zechariah 1:9]] </w:t>
      </w:r>
      <w:r>
        <w:rPr>
          <w:b/>
        </w:rPr>
        <w:t xml:space="preserve">9 </w:t>
      </w:r>
      <w:r>
        <w:t xml:space="preserve"> {{field-on:Bible}}</w:t>
      </w:r>
      <w:r>
        <w:t xml:space="preserve">And I said, What are these, lord? And angel speaking in me said to me, I will show you what these are.</w:t>
      </w:r>
      <w:r>
        <w:t xml:space="preserve">{{field-off:Bible}}</w:t>
      </w:r>
    </w:p>
    <w:p>
      <w:r>
        <w:rPr>
          <w:sz w:val="18"/>
          <w:color w:val="777777"/>
        </w:rPr>
        <w:t xml:space="preserve">[[@Bible:Zechariah 1:10]] </w:t>
      </w:r>
      <w:r>
        <w:rPr>
          <w:b/>
        </w:rPr>
        <w:t xml:space="preserve">10 </w:t>
      </w:r>
      <w:r>
        <w:t xml:space="preserve"> {{field-on:Bible}}</w:t>
      </w:r>
      <w:r>
        <w:t xml:space="preserve">And man standing between mountains answered and said to me, These are ones Lord sent to patrol earth.</w:t>
      </w:r>
      <w:r>
        <w:t xml:space="preserve">{{field-off:Bible}}</w:t>
      </w:r>
    </w:p>
    <w:p>
      <w:r>
        <w:rPr>
          <w:sz w:val="18"/>
          <w:color w:val="777777"/>
        </w:rPr>
        <w:t xml:space="preserve">[[@Bible:Zechariah 1:11]] </w:t>
      </w:r>
      <w:r>
        <w:rPr>
          <w:b/>
        </w:rPr>
        <w:t xml:space="preserve">11 </w:t>
      </w:r>
      <w:r>
        <w:t xml:space="preserve"> {{field-on:Bible}}</w:t>
      </w:r>
      <w:r>
        <w:t xml:space="preserve">And they answered angel of Lord standing between mountains and said, We have patrolled all earth, and behold, all earth is inhabited and at rest.</w:t>
      </w:r>
      <w:r>
        <w:t xml:space="preserve">{{field-off:Bible}}</w:t>
      </w:r>
    </w:p>
    <w:p>
      <w:r>
        <w:rPr>
          <w:sz w:val="18"/>
          <w:color w:val="777777"/>
        </w:rPr>
        <w:t xml:space="preserve">[[@Bible:Zechariah 1:12]] </w:t>
      </w:r>
      <w:r>
        <w:rPr>
          <w:b/>
        </w:rPr>
        <w:t xml:space="preserve">12 </w:t>
      </w:r>
      <w:r>
        <w:t xml:space="preserve"> {{field-on:Bible}}</w:t>
      </w:r>
      <w:r>
        <w:t xml:space="preserve">And the angel of the Lord answered and said, Lord Almighty, how long will you not have mercy on </w:t>
      </w:r>
      <w:r>
        <w:t xml:space="preserve">[[Jerusalem &gt;&gt; BibleKnowledgebase:@Jerusalem]]</w:t>
      </w:r>
      <w:r>
        <w:t xml:space="preserve"> and the cities of Judah</w:t>
      </w:r>
      <w:r>
        <w:rPr>
          <w:rStyle w:val="FootnoteReference"/>
        </w:rPr>
        <w:footnoteReference w:id="8443"/>
      </w:r>
      <w:r>
        <w:t xml:space="preserve">, which you overlooked this seventieth year?</w:t>
      </w:r>
      <w:r>
        <w:rPr>
          <w:rStyle w:val="FootnoteReference"/>
        </w:rPr>
        <w:footnoteReference w:id="8444"/>
      </w:r>
      <w:r>
        <w:t xml:space="preserve">{{field-off:Bible}}</w:t>
      </w:r>
    </w:p>
    <w:p>
      <w:r>
        <w:rPr>
          <w:sz w:val="18"/>
          <w:color w:val="777777"/>
        </w:rPr>
        <w:t xml:space="preserve">[[@Bible:Zechariah 1:13]] </w:t>
      </w:r>
      <w:r>
        <w:rPr>
          <w:b/>
        </w:rPr>
        <w:t xml:space="preserve">13 </w:t>
      </w:r>
      <w:r>
        <w:t xml:space="preserve"> {{field-on:Bible}}</w:t>
      </w:r>
      <w:r>
        <w:t xml:space="preserve">And Lord Almighty answered angel speaking in me with good words and consoling sayings.</w:t>
      </w:r>
      <w:r>
        <w:t xml:space="preserve">{{field-off:Bible}}</w:t>
      </w:r>
    </w:p>
    <w:p>
      <w:r>
        <w:rPr>
          <w:sz w:val="18"/>
          <w:color w:val="777777"/>
        </w:rPr>
        <w:t xml:space="preserve">[[@Bible:Zechariah 1:14]] </w:t>
      </w:r>
      <w:r>
        <w:rPr>
          <w:b/>
        </w:rPr>
        <w:t xml:space="preserve">14 </w:t>
      </w:r>
      <w:r>
        <w:t xml:space="preserve"> {{field-on:Bible}}</w:t>
      </w:r>
      <w:r>
        <w:t xml:space="preserve">And angel speaking in me said to me, Cry out, saying, Thus says Lord Almighty: I have been jealous for </w:t>
      </w:r>
      <w:r>
        <w:t xml:space="preserve">[[Jerusalem &gt;&gt; BibleKnowledgebase:@Jerusalem]]</w:t>
      </w:r>
      <w:r>
        <w:t xml:space="preserve"> and for Zion with great jealousy,</w:t>
      </w:r>
      <w:r>
        <w:t xml:space="preserve">{{field-off:Bible}}</w:t>
      </w:r>
    </w:p>
    <w:p>
      <w:r>
        <w:rPr>
          <w:sz w:val="18"/>
          <w:color w:val="777777"/>
        </w:rPr>
        <w:t xml:space="preserve">[[@Bible:Zechariah 1:15]] </w:t>
      </w:r>
      <w:r>
        <w:rPr>
          <w:b/>
        </w:rPr>
        <w:t xml:space="preserve">15 </w:t>
      </w:r>
      <w:r>
        <w:t xml:space="preserve"> {{field-on:Bible}}</w:t>
      </w:r>
      <w:r>
        <w:t xml:space="preserve">and with great anger I am angry against nations joining attack, because I was angry a little, but they joined in for evils.</w:t>
      </w:r>
      <w:r>
        <w:t xml:space="preserve">{{field-off:Bible}}</w:t>
      </w:r>
    </w:p>
    <w:p>
      <w:r>
        <w:rPr>
          <w:sz w:val="18"/>
          <w:color w:val="777777"/>
        </w:rPr>
        <w:t xml:space="preserve">[[@Bible:Zechariah 1:16]] </w:t>
      </w:r>
      <w:r>
        <w:rPr>
          <w:b/>
        </w:rPr>
        <w:t xml:space="preserve">16 </w:t>
      </w:r>
      <w:r>
        <w:t xml:space="preserve"> {{field-on:Bible}}</w:t>
      </w:r>
      <w:r>
        <w:t xml:space="preserve">Therefore thus says Lord: I will return to </w:t>
      </w:r>
      <w:r>
        <w:t xml:space="preserve">[[Jerusalem &gt;&gt; BibleKnowledgebase:@Jerusalem]]</w:t>
      </w:r>
      <w:r>
        <w:t xml:space="preserve"> with compassion, and my house will be rebuilt in her, says Lord Almighty, and measuring line will still be stretched over </w:t>
      </w:r>
      <w:r>
        <w:t xml:space="preserve">[[Jerusalem &gt;&gt; BibleKnowledgebase:@Jerusalem]]</w:t>
      </w:r>
      <w:r>
        <w:t xml:space="preserve">.</w:t>
      </w:r>
      <w:r>
        <w:t xml:space="preserve">{{field-off:Bible}}</w:t>
      </w:r>
    </w:p>
    <w:p>
      <w:r>
        <w:rPr>
          <w:sz w:val="18"/>
          <w:color w:val="777777"/>
        </w:rPr>
        <w:t xml:space="preserve">[[@Bible:Zechariah 1:17]] </w:t>
      </w:r>
      <w:r>
        <w:rPr>
          <w:b/>
        </w:rPr>
        <w:t xml:space="preserve">17 </w:t>
      </w:r>
      <w:r>
        <w:t xml:space="preserve"> {{field-on:Bible}}</w:t>
      </w:r>
      <w:r>
        <w:t xml:space="preserve">And angel speaking with me said to me, Cry out, saying, Thus says Lord Almighty: Cities will still overflow with good things, and Lord will still have mercy on Zion and still choose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[[@Bible:Zechariah 1:18]] </w:t>
      </w:r>
      <w:r>
        <w:rPr>
          <w:b/>
        </w:rPr>
        <w:t xml:space="preserve">1 </w:t>
      </w:r>
      <w:r>
        <w:t xml:space="preserve"> {{field-on:Bible}}</w:t>
      </w:r>
      <w:r>
        <w:t xml:space="preserve">And I lifted my eyes and saw, and behold, four horns.</w:t>
      </w:r>
      <w:r>
        <w:t xml:space="preserve">{{field-off:Bible}}</w:t>
      </w:r>
    </w:p>
    <w:p>
      <w:r>
        <w:rPr>
          <w:sz w:val="18"/>
          <w:color w:val="777777"/>
        </w:rPr>
        <w:t xml:space="preserve">[[@Bible:Zechariah 1:19]] </w:t>
      </w:r>
      <w:r>
        <w:rPr>
          <w:b/>
        </w:rPr>
        <w:t xml:space="preserve">2 </w:t>
      </w:r>
      <w:r>
        <w:t xml:space="preserve"> {{field-on:Bible}}</w:t>
      </w:r>
      <w:r>
        <w:t xml:space="preserve">And I said to angel speaking in me, What are these, lord? And he said to me, These are horns that scattered Judah</w:t>
      </w:r>
      <w:r>
        <w:rPr>
          <w:rStyle w:val="FootnoteReference"/>
        </w:rPr>
        <w:footnoteReference w:id="8445"/>
      </w:r>
      <w:r>
        <w:t xml:space="preserve"> and Israel</w:t>
      </w:r>
      <w:r>
        <w:rPr>
          <w:rStyle w:val="FootnoteReference"/>
        </w:rPr>
        <w:footnoteReference w:id="8446"/>
      </w:r>
      <w:r>
        <w:t xml:space="preserve">.</w:t>
      </w:r>
      <w:r>
        <w:t xml:space="preserve">{{field-off:Bible}}</w:t>
      </w:r>
    </w:p>
    <w:p>
      <w:r>
        <w:rPr>
          <w:sz w:val="18"/>
          <w:color w:val="777777"/>
        </w:rPr>
        <w:t xml:space="preserve">[[@Bible:Zechariah 1:20]] </w:t>
      </w:r>
      <w:r>
        <w:rPr>
          <w:b/>
        </w:rPr>
        <w:t xml:space="preserve">3 </w:t>
      </w:r>
      <w:r>
        <w:t xml:space="preserve"> {{field-on:Bible}}</w:t>
      </w:r>
      <w:r>
        <w:t xml:space="preserve">And Lord showed me four craftsmen.</w:t>
      </w:r>
      <w:r>
        <w:t xml:space="preserve">{{field-off:Bible}}</w:t>
      </w:r>
    </w:p>
    <w:p>
      <w:r>
        <w:rPr>
          <w:sz w:val="18"/>
          <w:color w:val="777777"/>
        </w:rPr>
        <w:t xml:space="preserve">[[@Bible:Zechariah 1:21]] </w:t>
      </w:r>
      <w:r>
        <w:rPr>
          <w:b/>
        </w:rPr>
        <w:t xml:space="preserve">4 </w:t>
      </w:r>
      <w:r>
        <w:t xml:space="preserve"> {{field-on:Bible}}</w:t>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r>
        <w:t xml:space="preserve">{{field-off:Bible}}</w:t>
      </w:r>
    </w:p>
    <w:p>
      <w:r>
        <w:rPr>
          <w:sz w:val="18"/>
          <w:color w:val="777777"/>
        </w:rPr>
        <w:t xml:space="preserve">[[@Bible:Zechariah 2:1]] </w:t>
      </w:r>
      <w:r>
        <w:rPr>
          <w:b/>
        </w:rPr>
        <w:t xml:space="preserve">5 </w:t>
      </w:r>
      <w:r>
        <w:t xml:space="preserve"> {{field-on:Bible}}</w:t>
      </w:r>
      <w:r>
        <w:t xml:space="preserve">And I lifted my eyes and saw, and behold, a man, and in his hand a measuring line.</w:t>
      </w:r>
      <w:r>
        <w:t xml:space="preserve">{{field-off:Bible}}</w:t>
      </w:r>
    </w:p>
    <w:p>
      <w:r>
        <w:rPr>
          <w:sz w:val="18"/>
          <w:color w:val="777777"/>
        </w:rPr>
        <w:t xml:space="preserve">[[@Bible:Zechariah 2:2]] </w:t>
      </w:r>
      <w:r>
        <w:rPr>
          <w:b/>
        </w:rPr>
        <w:t xml:space="preserve">6 </w:t>
      </w:r>
      <w:r>
        <w:t xml:space="preserve"> {{field-on:Bible}}</w:t>
      </w:r>
      <w:r>
        <w:t xml:space="preserve">And I said to him, Where are you going? And he said to me, To measure </w:t>
      </w:r>
      <w:r>
        <w:t xml:space="preserve">[[Jerusalem &gt;&gt; BibleKnowledgebase:@Jerusalem]]</w:t>
      </w:r>
      <w:r>
        <w:t xml:space="preserve">, to see how great its width is and how great its length.</w:t>
      </w:r>
      <w:r>
        <w:t xml:space="preserve">{{field-off:Bible}}</w:t>
      </w:r>
    </w:p>
    <w:p>
      <w:r>
        <w:rPr>
          <w:sz w:val="18"/>
          <w:color w:val="777777"/>
        </w:rPr>
        <w:t xml:space="preserve">[[@Bible:Zechariah 2:3]] </w:t>
      </w:r>
      <w:r>
        <w:rPr>
          <w:b/>
        </w:rPr>
        <w:t xml:space="preserve">7 </w:t>
      </w:r>
      <w:r>
        <w:t xml:space="preserve"> {{field-on:Bible}}</w:t>
      </w:r>
      <w:r>
        <w:t xml:space="preserve">And behold, angel speaking in me stood, and another angel went out to meet him,</w:t>
      </w:r>
      <w:r>
        <w:t xml:space="preserve">{{field-off:Bible}}</w:t>
      </w:r>
    </w:p>
    <w:p>
      <w:r>
        <w:rPr>
          <w:sz w:val="18"/>
          <w:color w:val="777777"/>
        </w:rPr>
        <w:t xml:space="preserve">[[@Bible:Zechariah 2:4]] </w:t>
      </w:r>
      <w:r>
        <w:rPr>
          <w:b/>
        </w:rPr>
        <w:t xml:space="preserve">8 </w:t>
      </w:r>
      <w:r>
        <w:t xml:space="preserve"> {{field-on:Bible}}</w:t>
      </w:r>
      <w:r>
        <w:t xml:space="preserve">and said to him, Run, and speak to that young man, saying: </w:t>
      </w:r>
      <w:r>
        <w:t xml:space="preserve">[[Jerusalem &gt;&gt; BibleKnowledgebase:@Jerusalem]]</w:t>
      </w:r>
      <w:r>
        <w:t xml:space="preserve"> will be inhabited fruitfully because of multitude of humans and cattle in her midst.</w:t>
      </w:r>
      <w:r>
        <w:t xml:space="preserve">{{field-off:Bible}}</w:t>
      </w:r>
    </w:p>
    <w:p>
      <w:r>
        <w:rPr>
          <w:sz w:val="18"/>
          <w:color w:val="777777"/>
        </w:rPr>
        <w:t xml:space="preserve">[[@Bible:Zechariah 2:5]] </w:t>
      </w:r>
      <w:r>
        <w:rPr>
          <w:b/>
        </w:rPr>
        <w:t xml:space="preserve">9 </w:t>
      </w:r>
      <w:r>
        <w:t xml:space="preserve"> {{field-on:Bible}}</w:t>
      </w:r>
      <w:r>
        <w:t xml:space="preserve">And I will be to her, says Lord, a wall of fire all around, and I will be glory in her midst.</w:t>
      </w:r>
      <w:r>
        <w:t xml:space="preserve">{{field-off:Bible}}</w:t>
      </w:r>
    </w:p>
    <w:p>
      <w:r>
        <w:rPr>
          <w:sz w:val="18"/>
          <w:color w:val="777777"/>
        </w:rPr>
        <w:t xml:space="preserve">[[@Bible:Zechariah 2:6]] </w:t>
      </w:r>
      <w:r>
        <w:rPr>
          <w:b/>
        </w:rPr>
        <w:t xml:space="preserve">10 </w:t>
      </w:r>
      <w:r>
        <w:t xml:space="preserve"> {{field-on:Bible}}</w:t>
      </w:r>
      <w:r>
        <w:t xml:space="preserve">Ho, ho, flee from land of north, says Lord, because from four winds of heaven I will gather you, says Lord.</w:t>
      </w:r>
      <w:r>
        <w:t xml:space="preserve">{{field-off:Bible}}</w:t>
      </w:r>
    </w:p>
    <w:p>
      <w:r>
        <w:rPr>
          <w:sz w:val="18"/>
          <w:color w:val="777777"/>
        </w:rPr>
        <w:t xml:space="preserve">[[@Bible:Zechariah 2:7]] </w:t>
      </w:r>
      <w:r>
        <w:rPr>
          <w:b/>
        </w:rPr>
        <w:t xml:space="preserve">11 </w:t>
      </w:r>
      <w:r>
        <w:t xml:space="preserve"> {{field-on:Bible}}</w:t>
      </w:r>
      <w:r>
        <w:t xml:space="preserve">To Zion, be rescued, you dwelling with daughter Babylon.</w:t>
      </w:r>
      <w:r>
        <w:t xml:space="preserve">{{field-off:Bible}}</w:t>
      </w:r>
    </w:p>
    <w:p>
      <w:r>
        <w:rPr>
          <w:sz w:val="18"/>
          <w:color w:val="777777"/>
        </w:rPr>
        <w:t xml:space="preserve">[[@Bible:Zechariah 2:8]] </w:t>
      </w:r>
      <w:r>
        <w:rPr>
          <w:b/>
        </w:rPr>
        <w:t xml:space="preserve">12 </w:t>
      </w:r>
      <w:r>
        <w:t xml:space="preserve"> {{field-on:Bible}}</w:t>
      </w:r>
      <w:r>
        <w:t xml:space="preserve">Because thus says Lord Almighty: After glory he sent me against nations that plundered you, because one touching you is like one touching pupil of his eye.</w:t>
      </w:r>
      <w:r>
        <w:t xml:space="preserve">{{field-off:Bible}}</w:t>
      </w:r>
    </w:p>
    <w:p>
      <w:r>
        <w:rPr>
          <w:sz w:val="18"/>
          <w:color w:val="777777"/>
        </w:rPr>
        <w:t xml:space="preserve">[[@Bible:Zechariah 2:9]] </w:t>
      </w:r>
      <w:r>
        <w:rPr>
          <w:b/>
        </w:rPr>
        <w:t xml:space="preserve">13 </w:t>
      </w:r>
      <w:r>
        <w:t xml:space="preserve"> {{field-on:Bible}}</w:t>
      </w:r>
      <w:r>
        <w:t xml:space="preserve">Because behold, I bring my hand upon them, and they will be plunder to those serving them, and you will know that Lord Almighty sent me.</w:t>
      </w:r>
      <w:r>
        <w:t xml:space="preserve">{{field-off:Bible}}</w:t>
      </w:r>
    </w:p>
    <w:p>
      <w:r>
        <w:rPr>
          <w:sz w:val="18"/>
          <w:color w:val="777777"/>
        </w:rPr>
        <w:t xml:space="preserve">[[@Bible:Zechariah 2:10]] </w:t>
      </w:r>
      <w:r>
        <w:rPr>
          <w:b/>
        </w:rPr>
        <w:t xml:space="preserve">14 </w:t>
      </w:r>
      <w:r>
        <w:t xml:space="preserve"> {{field-on:Bible}}</w:t>
      </w:r>
      <w:r>
        <w:t xml:space="preserve">Delight and rejoice, daughter Zion, because behold, I come and will camp in your midst, says Lord.</w:t>
      </w:r>
      <w:r>
        <w:t xml:space="preserve">{{field-off:Bible}}</w:t>
      </w:r>
    </w:p>
    <w:p>
      <w:r>
        <w:rPr>
          <w:sz w:val="18"/>
          <w:color w:val="777777"/>
        </w:rPr>
        <w:t xml:space="preserve">[[@Bible:Zechariah 2:11]] </w:t>
      </w:r>
      <w:r>
        <w:rPr>
          <w:b/>
        </w:rPr>
        <w:t xml:space="preserve">15 </w:t>
      </w:r>
      <w:r>
        <w:t xml:space="preserve"> {{field-on:Bible}}</w:t>
      </w:r>
      <w:r>
        <w:t xml:space="preserve">And many nations will flee for refuge to Lord in that day and will be for him a people, and they will camp in your midst, and you will know that Lord Almighty sent me to you.</w:t>
      </w:r>
      <w:r>
        <w:t xml:space="preserve">{{field-off:Bible}}</w:t>
      </w:r>
    </w:p>
    <w:p>
      <w:r>
        <w:rPr>
          <w:sz w:val="18"/>
          <w:color w:val="777777"/>
        </w:rPr>
        <w:t xml:space="preserve">[[@Bible:Zechariah 2:12]] </w:t>
      </w:r>
      <w:r>
        <w:rPr>
          <w:b/>
        </w:rPr>
        <w:t xml:space="preserve">16 </w:t>
      </w:r>
      <w:r>
        <w:t xml:space="preserve"> {{field-on:Bible}}</w:t>
      </w:r>
      <w:r>
        <w:t xml:space="preserve">And Lord will inherit Judah, his portion, upon holy land, and he will still choose </w:t>
      </w:r>
      <w:r>
        <w:t xml:space="preserve">[[Jerusalem &gt;&gt; BibleKnowledgebase:@Jerusalem]]</w:t>
      </w:r>
      <w:r>
        <w:t xml:space="preserve">.</w:t>
      </w:r>
      <w:r>
        <w:t xml:space="preserve">{{field-off:Bible}}</w:t>
      </w:r>
    </w:p>
    <w:p>
      <w:r>
        <w:rPr>
          <w:sz w:val="18"/>
          <w:color w:val="777777"/>
        </w:rPr>
        <w:t xml:space="preserve">[[@Bible:Zechariah 2:13]] </w:t>
      </w:r>
      <w:r>
        <w:rPr>
          <w:b/>
        </w:rPr>
        <w:t xml:space="preserve">17 </w:t>
      </w:r>
      <w:r>
        <w:t xml:space="preserve"> {{field-on:Bible}}</w:t>
      </w:r>
      <w:r>
        <w:t xml:space="preserve">Let all flesh fear from face of Lord, because he has been roused from his holy clouds.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[[@Bible:Zechariah 3:1]] </w:t>
      </w:r>
      <w:r>
        <w:rPr>
          <w:b/>
        </w:rPr>
        <w:t xml:space="preserve">1 </w:t>
      </w:r>
      <w:r>
        <w:t xml:space="preserve"> {{field-on:Bible}}</w:t>
      </w:r>
      <w:r>
        <w:t xml:space="preserve">And he showed me Jeshua the great priest standing before angel of Lord, and slanderer stood at his right hand to oppose him.</w:t>
      </w:r>
      <w:r>
        <w:rPr>
          <w:rStyle w:val="FootnoteReference"/>
        </w:rPr>
        <w:footnoteReference w:id="8447"/>
      </w:r>
      <w:r>
        <w:t xml:space="preserve">{{field-off:Bible}}</w:t>
      </w:r>
    </w:p>
    <w:p>
      <w:r>
        <w:rPr>
          <w:sz w:val="18"/>
          <w:color w:val="777777"/>
        </w:rPr>
        <w:t xml:space="preserve">[[@Bible:Zechariah 3:2]] </w:t>
      </w:r>
      <w:r>
        <w:rPr>
          <w:b/>
        </w:rPr>
        <w:t xml:space="preserve">2 </w:t>
      </w:r>
      <w:r>
        <w:t xml:space="preserve"> {{field-on:Bible}}</w:t>
      </w:r>
      <w:r>
        <w:t xml:space="preserve">And Lord said to slanderer, Lord rebuke you, slanderer; yes, Lord rebuke you, he who chose </w:t>
      </w:r>
      <w:r>
        <w:t xml:space="preserve">[[Jerusalem &gt;&gt; BibleKnowledgebase:@Jerusalem]]</w:t>
      </w:r>
      <w:r>
        <w:t xml:space="preserve">. Is not this like a firebrand pulled from fire?</w:t>
      </w:r>
      <w:r>
        <w:t xml:space="preserve">{{field-off:Bible}}</w:t>
      </w:r>
    </w:p>
    <w:p>
      <w:r>
        <w:rPr>
          <w:sz w:val="18"/>
          <w:color w:val="777777"/>
        </w:rPr>
        <w:t xml:space="preserve">[[@Bible:Zechariah 3:3]] </w:t>
      </w:r>
      <w:r>
        <w:rPr>
          <w:b/>
        </w:rPr>
        <w:t xml:space="preserve">3 </w:t>
      </w:r>
      <w:r>
        <w:t xml:space="preserve"> {{field-on:Bible}}</w:t>
      </w:r>
      <w:r>
        <w:t xml:space="preserve">And Jeshua was clothed in filthy garments and stood before angel.</w:t>
      </w:r>
      <w:r>
        <w:rPr>
          <w:rStyle w:val="FootnoteReference"/>
        </w:rPr>
        <w:footnoteReference w:id="8448"/>
      </w:r>
      <w:r>
        <w:t xml:space="preserve">{{field-off:Bible}}</w:t>
      </w:r>
    </w:p>
    <w:p>
      <w:r>
        <w:rPr>
          <w:sz w:val="18"/>
          <w:color w:val="777777"/>
        </w:rPr>
        <w:t xml:space="preserve">[[@Bible:Zechariah 3:4]] </w:t>
      </w:r>
      <w:r>
        <w:rPr>
          <w:b/>
        </w:rPr>
        <w:t xml:space="preserve">4 </w:t>
      </w:r>
      <w:r>
        <w:t xml:space="preserve"> {{field-on:Bible}}</w:t>
      </w:r>
      <w:r>
        <w:t xml:space="preserve">And he answered and said to those standing before him, saying, Take away filthy garments from him. And he said to him, Behold, I took away your lawless deeds, and clothe him in full robe.</w:t>
      </w:r>
      <w:r>
        <w:rPr>
          <w:rStyle w:val="FootnoteReference"/>
        </w:rPr>
        <w:footnoteReference w:id="8449"/>
      </w:r>
      <w:r>
        <w:t xml:space="preserve">{{field-off:Bible}}</w:t>
      </w:r>
    </w:p>
    <w:p>
      <w:r>
        <w:rPr>
          <w:sz w:val="18"/>
          <w:color w:val="777777"/>
        </w:rPr>
        <w:t xml:space="preserve">[[@Bible:Zechariah 3:5]] </w:t>
      </w:r>
      <w:r>
        <w:rPr>
          <w:b/>
        </w:rPr>
        <w:t xml:space="preserve">5 </w:t>
      </w:r>
      <w:r>
        <w:t xml:space="preserve"> {{field-on:Bible}}</w:t>
      </w:r>
      <w:r>
        <w:t xml:space="preserve">And put clean turban on his head. And they clothed him with garments and put clean turban on his head, and angel of Lord stood by.</w:t>
      </w:r>
      <w:r>
        <w:t xml:space="preserve">{{field-off:Bible}}</w:t>
      </w:r>
    </w:p>
    <w:p>
      <w:r>
        <w:rPr>
          <w:sz w:val="18"/>
          <w:color w:val="777777"/>
        </w:rPr>
        <w:t xml:space="preserve">[[@Bible:Zechariah 3:6]] </w:t>
      </w:r>
      <w:r>
        <w:rPr>
          <w:b/>
        </w:rPr>
        <w:t xml:space="preserve">6 </w:t>
      </w:r>
      <w:r>
        <w:t xml:space="preserve"> {{field-on:Bible}}</w:t>
      </w:r>
      <w:r>
        <w:t xml:space="preserve">And angel of Lord solemnly testified to Jeshua, saying,</w:t>
      </w:r>
      <w:r>
        <w:t xml:space="preserve">{{field-off:Bible}}</w:t>
      </w:r>
    </w:p>
    <w:p>
      <w:r>
        <w:rPr>
          <w:sz w:val="18"/>
          <w:color w:val="777777"/>
        </w:rPr>
        <w:t xml:space="preserve">[[@Bible:Zechariah 3:7]] </w:t>
      </w:r>
      <w:r>
        <w:rPr>
          <w:b/>
        </w:rPr>
        <w:t xml:space="preserve">7 </w:t>
      </w:r>
      <w:r>
        <w:t xml:space="preserve"> {{field-on:Bible}}</w:t>
      </w:r>
      <w:r>
        <w:t xml:space="preserve">Thus says Lord Almighty: If you walk in my ways and keep my commands, then you also will judge my house, and if you guard my court, I will give you those walking about in midst of these standing here.</w:t>
      </w:r>
      <w:r>
        <w:t xml:space="preserve">{{field-off:Bible}}</w:t>
      </w:r>
    </w:p>
    <w:p>
      <w:r>
        <w:rPr>
          <w:sz w:val="18"/>
          <w:color w:val="777777"/>
        </w:rPr>
        <w:t xml:space="preserve">[[@Bible:Zechariah 3:8]] </w:t>
      </w:r>
      <w:r>
        <w:rPr>
          <w:b/>
        </w:rPr>
        <w:t xml:space="preserve">8 </w:t>
      </w:r>
      <w:r>
        <w:t xml:space="preserve"> {{field-on:Bible}}</w:t>
      </w:r>
      <w:r>
        <w:t xml:space="preserve">Hear now, Jeshua the great priest, you and your companions sitting before your face, because they are men who observe signs. Because behold, I bring my servant Dawn.</w:t>
      </w:r>
      <w:r>
        <w:rPr>
          <w:rStyle w:val="FootnoteReference"/>
        </w:rPr>
        <w:footnoteReference w:id="8450"/>
      </w:r>
      <w:r>
        <w:t xml:space="preserve">{{field-off:Bible}}</w:t>
      </w:r>
    </w:p>
    <w:p>
      <w:r>
        <w:rPr>
          <w:sz w:val="18"/>
          <w:color w:val="777777"/>
        </w:rPr>
        <w:t xml:space="preserve">[[@Bible:Zechariah 3:9]] </w:t>
      </w:r>
      <w:r>
        <w:rPr>
          <w:b/>
        </w:rPr>
        <w:t xml:space="preserve">9 </w:t>
      </w:r>
      <w:r>
        <w:t xml:space="preserve"> {{field-on:Bible}}</w:t>
      </w:r>
      <w:r>
        <w:t xml:space="preserve">Because stone that I gave before face of Jeshua—upon the one stone are seven eyes. Behold, I dig a pit, says Lord Almighty, and I will search out all injustice of that land in one day.</w:t>
      </w:r>
      <w:r>
        <w:t xml:space="preserve">{{field-off:Bible}}</w:t>
      </w:r>
    </w:p>
    <w:p>
      <w:r>
        <w:rPr>
          <w:sz w:val="18"/>
          <w:color w:val="777777"/>
        </w:rPr>
        <w:t xml:space="preserve">[[@Bible:Zechariah 3:10]] </w:t>
      </w:r>
      <w:r>
        <w:rPr>
          <w:b/>
        </w:rPr>
        <w:t xml:space="preserve">10 </w:t>
      </w:r>
      <w:r>
        <w:t xml:space="preserve"> {{field-on:Bible}}</w:t>
      </w:r>
      <w:r>
        <w:t xml:space="preserve">In that day, says Lord Almighty, each will call his neighbor under vine and under fig tree.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[[@Bible:Zechariah 4:1]] </w:t>
      </w:r>
      <w:r>
        <w:rPr>
          <w:b/>
        </w:rPr>
        <w:t xml:space="preserve">1 </w:t>
      </w:r>
      <w:r>
        <w:t xml:space="preserve"> {{field-on:Bible}}</w:t>
      </w:r>
      <w:r>
        <w:t xml:space="preserve">And angel speaking in me returned and woke me, like when a man is wakened from sleep.</w:t>
      </w:r>
      <w:r>
        <w:t xml:space="preserve">{{field-off:Bible}}</w:t>
      </w:r>
    </w:p>
    <w:p>
      <w:r>
        <w:rPr>
          <w:sz w:val="18"/>
          <w:color w:val="777777"/>
        </w:rPr>
        <w:t xml:space="preserve">[[@Bible:Zechariah 4:2]] </w:t>
      </w:r>
      <w:r>
        <w:rPr>
          <w:b/>
        </w:rPr>
        <w:t xml:space="preserve">2 </w:t>
      </w:r>
      <w:r>
        <w:t xml:space="preserve"> {{field-on:Bible}}</w:t>
      </w:r>
      <w:r>
        <w:t xml:space="preserve">And he said to me, What do you see? And I said, I saw, and behold, a lampstand, all golden, and lamp-bowl on top of it, and seven lamps upon it, and seven spouts for lamps upon it.</w:t>
      </w:r>
      <w:r>
        <w:t xml:space="preserve">{{field-off:Bible}}</w:t>
      </w:r>
    </w:p>
    <w:p>
      <w:r>
        <w:rPr>
          <w:sz w:val="18"/>
          <w:color w:val="777777"/>
        </w:rPr>
        <w:t xml:space="preserve">[[@Bible:Zechariah 4:3]] </w:t>
      </w:r>
      <w:r>
        <w:rPr>
          <w:b/>
        </w:rPr>
        <w:t xml:space="preserve">3 </w:t>
      </w:r>
      <w:r>
        <w:t xml:space="preserve"> {{field-on:Bible}}</w:t>
      </w:r>
      <w:r>
        <w:t xml:space="preserve">And two olive trees above it, one at right of lamp-bowl and one at left.</w:t>
      </w:r>
      <w:r>
        <w:t xml:space="preserve">{{field-off:Bible}}</w:t>
      </w:r>
    </w:p>
    <w:p>
      <w:r>
        <w:rPr>
          <w:sz w:val="18"/>
          <w:color w:val="777777"/>
        </w:rPr>
        <w:t xml:space="preserve">[[@Bible:Zechariah 4:4]] </w:t>
      </w:r>
      <w:r>
        <w:rPr>
          <w:b/>
        </w:rPr>
        <w:t xml:space="preserve">4 </w:t>
      </w:r>
      <w:r>
        <w:t xml:space="preserve"> {{field-on:Bible}}</w:t>
      </w:r>
      <w:r>
        <w:t xml:space="preserve">And I asked and said to angel speaking in me, What are these, lord?</w:t>
      </w:r>
      <w:r>
        <w:t xml:space="preserve">{{field-off:Bible}}</w:t>
      </w:r>
    </w:p>
    <w:p>
      <w:r>
        <w:rPr>
          <w:sz w:val="18"/>
          <w:color w:val="777777"/>
        </w:rPr>
        <w:t xml:space="preserve">[[@Bible:Zechariah 4:5]] </w:t>
      </w:r>
      <w:r>
        <w:rPr>
          <w:b/>
        </w:rPr>
        <w:t xml:space="preserve">5 </w:t>
      </w:r>
      <w:r>
        <w:t xml:space="preserve"> {{field-on:Bible}}</w:t>
      </w:r>
      <w:r>
        <w:t xml:space="preserve">And angel speaking in me answered and said to me, Do you not know what these are? And I said, No, lord.</w:t>
      </w:r>
      <w:r>
        <w:t xml:space="preserve">{{field-off:Bible}}</w:t>
      </w:r>
    </w:p>
    <w:p>
      <w:r>
        <w:rPr>
          <w:sz w:val="18"/>
          <w:color w:val="777777"/>
        </w:rPr>
        <w:t xml:space="preserve">[[@Bible:Zechariah 4:6]] </w:t>
      </w:r>
      <w:r>
        <w:rPr>
          <w:b/>
        </w:rPr>
        <w:t xml:space="preserve">6 </w:t>
      </w:r>
      <w:r>
        <w:t xml:space="preserve"> {{field-on:Bible}}</w:t>
      </w:r>
      <w:r>
        <w:t xml:space="preserve">And he answered and said to me: This is word of Lord to Zerubbabel, saying: Not by great power nor by might, but by my Spirit</w:t>
      </w:r>
      <w:r>
        <w:rPr>
          <w:rStyle w:val="FootnoteReference"/>
        </w:rPr>
        <w:footnoteReference w:id="8451"/>
      </w:r>
      <w:r>
        <w:t xml:space="preserve">, says Lord Almighty.</w:t>
      </w:r>
      <w:r>
        <w:t xml:space="preserve">{{field-off:Bible}}</w:t>
      </w:r>
    </w:p>
    <w:p>
      <w:r>
        <w:rPr>
          <w:sz w:val="18"/>
          <w:color w:val="777777"/>
        </w:rPr>
        <w:t xml:space="preserve">[[@Bible:Zechariah 4:7]] </w:t>
      </w:r>
      <w:r>
        <w:rPr>
          <w:b/>
        </w:rPr>
        <w:t xml:space="preserve">7 </w:t>
      </w:r>
      <w:r>
        <w:t xml:space="preserve"> {{field-on:Bible}}</w:t>
      </w:r>
      <w:r>
        <w:t xml:space="preserve">Who are you, great mountain, before face of Zerubbabel to make things straight? And I will bring out stone of inheritance: equality of grace, grace to it.</w:t>
      </w:r>
      <w:r>
        <w:rPr>
          <w:rStyle w:val="FootnoteReference"/>
        </w:rPr>
        <w:footnoteReference w:id="8452"/>
      </w:r>
      <w:r>
        <w:t xml:space="preserve">{{field-off:Bible}}</w:t>
      </w:r>
    </w:p>
    <w:p>
      <w:r>
        <w:rPr>
          <w:sz w:val="18"/>
          <w:color w:val="777777"/>
        </w:rPr>
        <w:t xml:space="preserve">[[@Bible:Zechariah 4:8]] </w:t>
      </w:r>
      <w:r>
        <w:rPr>
          <w:b/>
        </w:rPr>
        <w:t xml:space="preserve">8 </w:t>
      </w:r>
      <w:r>
        <w:t xml:space="preserve"> {{field-on:Bible}}</w:t>
      </w:r>
      <w:r>
        <w:t xml:space="preserve">And word of Lord came to me, saying,</w:t>
      </w:r>
      <w:r>
        <w:t xml:space="preserve">{{field-off:Bible}}</w:t>
      </w:r>
    </w:p>
    <w:p>
      <w:r>
        <w:rPr>
          <w:sz w:val="18"/>
          <w:color w:val="777777"/>
        </w:rPr>
        <w:t xml:space="preserve">[[@Bible:Zechariah 4:9]] </w:t>
      </w:r>
      <w:r>
        <w:rPr>
          <w:b/>
        </w:rPr>
        <w:t xml:space="preserve">9 </w:t>
      </w:r>
      <w:r>
        <w:t xml:space="preserve"> {{field-on:Bible}}</w:t>
      </w:r>
      <w:r>
        <w:t xml:space="preserve">Hands of Zerubbabel founded this house, and his hands will complete it, and you will know that Lord Almighty sent me to you.</w:t>
      </w:r>
      <w:r>
        <w:t xml:space="preserve">{{field-off:Bible}}</w:t>
      </w:r>
    </w:p>
    <w:p>
      <w:r>
        <w:rPr>
          <w:sz w:val="18"/>
          <w:color w:val="777777"/>
        </w:rPr>
        <w:t xml:space="preserve">[[@Bible:Zechariah 4:10]] </w:t>
      </w:r>
      <w:r>
        <w:rPr>
          <w:b/>
        </w:rPr>
        <w:t xml:space="preserve">10 </w:t>
      </w:r>
      <w:r>
        <w:t xml:space="preserve"> {{field-on:Bible}}</w:t>
      </w:r>
      <w:r>
        <w:t xml:space="preserve">Because who despised days of small things? They will rejoice and see tin-stone in hand of Zerubbabel. These seven are eyes of Lord, looking over all earth.</w:t>
      </w:r>
      <w:r>
        <w:rPr>
          <w:rStyle w:val="FootnoteReference"/>
        </w:rPr>
        <w:footnoteReference w:id="8453"/>
      </w:r>
      <w:r>
        <w:t xml:space="preserve">{{field-off:Bible}}</w:t>
      </w:r>
    </w:p>
    <w:p>
      <w:r>
        <w:rPr>
          <w:sz w:val="18"/>
          <w:color w:val="777777"/>
        </w:rPr>
        <w:t xml:space="preserve">[[@Bible:Zechariah 4:11]] </w:t>
      </w:r>
      <w:r>
        <w:rPr>
          <w:b/>
        </w:rPr>
        <w:t xml:space="preserve">11 </w:t>
      </w:r>
      <w:r>
        <w:t xml:space="preserve"> {{field-on:Bible}}</w:t>
      </w:r>
      <w:r>
        <w:t xml:space="preserve">And I answered and said to him, What are these two olive trees at right of lampstand and at left?</w:t>
      </w:r>
      <w:r>
        <w:t xml:space="preserve">{{field-off:Bible}}</w:t>
      </w:r>
    </w:p>
    <w:p>
      <w:r>
        <w:rPr>
          <w:sz w:val="18"/>
          <w:color w:val="777777"/>
        </w:rPr>
        <w:t xml:space="preserve">[[@Bible:Zechariah 4:12]] </w:t>
      </w:r>
      <w:r>
        <w:rPr>
          <w:b/>
        </w:rPr>
        <w:t xml:space="preserve">12 </w:t>
      </w:r>
      <w:r>
        <w:t xml:space="preserve"> {{field-on:Bible}}</w:t>
      </w:r>
      <w:r>
        <w:t xml:space="preserve">And I asked a second time and said to him, What are two olive branches in hands of two golden nozzles that pour out and bring back golden spouts?</w:t>
      </w:r>
      <w:r>
        <w:rPr>
          <w:rStyle w:val="FootnoteReference"/>
        </w:rPr>
        <w:footnoteReference w:id="8454"/>
      </w:r>
      <w:r>
        <w:t xml:space="preserve">{{field-off:Bible}}</w:t>
      </w:r>
    </w:p>
    <w:p>
      <w:r>
        <w:rPr>
          <w:sz w:val="18"/>
          <w:color w:val="777777"/>
        </w:rPr>
        <w:t xml:space="preserve">[[@Bible:Zechariah 4:13]] </w:t>
      </w:r>
      <w:r>
        <w:rPr>
          <w:b/>
        </w:rPr>
        <w:t xml:space="preserve">13 </w:t>
      </w:r>
      <w:r>
        <w:t xml:space="preserve"> {{field-on:Bible}}</w:t>
      </w:r>
      <w:r>
        <w:t xml:space="preserve">And he said to me, Do you not know what these are? And I said, No, lord.</w:t>
      </w:r>
      <w:r>
        <w:t xml:space="preserve">{{field-off:Bible}}</w:t>
      </w:r>
    </w:p>
    <w:p>
      <w:r>
        <w:rPr>
          <w:sz w:val="18"/>
          <w:color w:val="777777"/>
        </w:rPr>
        <w:t xml:space="preserve">[[@Bible:Zechariah 4:14]] </w:t>
      </w:r>
      <w:r>
        <w:rPr>
          <w:b/>
        </w:rPr>
        <w:t xml:space="preserve">14 </w:t>
      </w:r>
      <w:r>
        <w:t xml:space="preserve"> {{field-on:Bible}}</w:t>
      </w:r>
      <w:r>
        <w:t xml:space="preserve">And he said, These are two sons of richness, standing beside Lord of all earth.</w:t>
      </w:r>
      <w:r>
        <w:rPr>
          <w:rStyle w:val="FootnoteReference"/>
        </w:rPr>
        <w:footnoteReference w:id="8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[[@Bible:Zechariah 5:1]] </w:t>
      </w:r>
      <w:r>
        <w:rPr>
          <w:b/>
        </w:rPr>
        <w:t xml:space="preserve">1 </w:t>
      </w:r>
      <w:r>
        <w:t xml:space="preserve"> {{field-on:Bible}}</w:t>
      </w:r>
      <w:r>
        <w:t xml:space="preserve">And I turned and lifted my eyes and saw, and behold, a flying sickle.</w:t>
      </w:r>
      <w:r>
        <w:t xml:space="preserve">{{field-off:Bible}}</w:t>
      </w:r>
    </w:p>
    <w:p>
      <w:r>
        <w:rPr>
          <w:sz w:val="18"/>
          <w:color w:val="777777"/>
        </w:rPr>
        <w:t xml:space="preserve">[[@Bible:Zechariah 5:2]] </w:t>
      </w:r>
      <w:r>
        <w:rPr>
          <w:b/>
        </w:rPr>
        <w:t xml:space="preserve">2 </w:t>
      </w:r>
      <w:r>
        <w:t xml:space="preserve"> {{field-on:Bible}}</w:t>
      </w:r>
      <w:r>
        <w:t xml:space="preserve">And he said to me, What do you see? And I said, I see a flying sickle, twenty cubits its length and ten cubits its width.</w:t>
      </w:r>
      <w:r>
        <w:t xml:space="preserve">{{field-off:Bible}}</w:t>
      </w:r>
    </w:p>
    <w:p>
      <w:r>
        <w:rPr>
          <w:sz w:val="18"/>
          <w:color w:val="777777"/>
        </w:rPr>
        <w:t xml:space="preserve">[[@Bible:Zechariah 5:3]] </w:t>
      </w:r>
      <w:r>
        <w:rPr>
          <w:b/>
        </w:rPr>
        <w:t xml:space="preserve">3 </w:t>
      </w:r>
      <w:r>
        <w:t xml:space="preserve"> {{field-on:Bible}}</w:t>
      </w:r>
      <w:r>
        <w:t xml:space="preserve">And he said to me, This is curse going out over face of all earth, because every thief will be avenged from this unto death, and every perjurer will be avenged from this unto death.</w:t>
      </w:r>
      <w:r>
        <w:t xml:space="preserve">{{field-off:Bible}}</w:t>
      </w:r>
    </w:p>
    <w:p>
      <w:r>
        <w:rPr>
          <w:sz w:val="18"/>
          <w:color w:val="777777"/>
        </w:rPr>
        <w:t xml:space="preserve">[[@Bible:Zechariah 5:4]] </w:t>
      </w:r>
      <w:r>
        <w:rPr>
          <w:b/>
        </w:rPr>
        <w:t xml:space="preserve">4 </w:t>
      </w:r>
      <w:r>
        <w:t xml:space="preserve"> {{field-on:Bible}}</w:t>
      </w:r>
      <w:r>
        <w:t xml:space="preserve">And I will bring it out, says Lord Almighty, and it will enter house of thief and house of one swearing falsely by my name, and it will lodge in midst of his house and consume it, its timbers and its stones.</w:t>
      </w:r>
      <w:r>
        <w:t xml:space="preserve">{{field-off:Bible}}</w:t>
      </w:r>
    </w:p>
    <w:p>
      <w:r>
        <w:rPr>
          <w:sz w:val="18"/>
          <w:color w:val="777777"/>
        </w:rPr>
        <w:t xml:space="preserve">[[@Bible:Zechariah 5:5]] </w:t>
      </w:r>
      <w:r>
        <w:rPr>
          <w:b/>
        </w:rPr>
        <w:t xml:space="preserve">5 </w:t>
      </w:r>
      <w:r>
        <w:t xml:space="preserve"> {{field-on:Bible}}</w:t>
      </w:r>
      <w:r>
        <w:t xml:space="preserve">And angel speaking in me went out and said to me, Lift up your eyes and see what this thing is that goes out.</w:t>
      </w:r>
      <w:r>
        <w:t xml:space="preserve">{{field-off:Bible}}</w:t>
      </w:r>
    </w:p>
    <w:p>
      <w:r>
        <w:rPr>
          <w:sz w:val="18"/>
          <w:color w:val="777777"/>
        </w:rPr>
        <w:t xml:space="preserve">[[@Bible:Zechariah 5:6]] </w:t>
      </w:r>
      <w:r>
        <w:rPr>
          <w:b/>
        </w:rPr>
        <w:t xml:space="preserve">6 </w:t>
      </w:r>
      <w:r>
        <w:t xml:space="preserve"> {{field-on:Bible}}</w:t>
      </w:r>
      <w:r>
        <w:t xml:space="preserve">And I said, What is it? And he said, This is measure that goes out. And he said, This is their injustice in all earth.</w:t>
      </w:r>
      <w:r>
        <w:t xml:space="preserve">{{field-off:Bible}}</w:t>
      </w:r>
    </w:p>
    <w:p>
      <w:r>
        <w:rPr>
          <w:sz w:val="18"/>
          <w:color w:val="777777"/>
        </w:rPr>
        <w:t xml:space="preserve">[[@Bible:Zechariah 5:7]] </w:t>
      </w:r>
      <w:r>
        <w:rPr>
          <w:b/>
        </w:rPr>
        <w:t xml:space="preserve">7 </w:t>
      </w:r>
      <w:r>
        <w:t xml:space="preserve"> {{field-on:Bible}}</w:t>
      </w:r>
      <w:r>
        <w:t xml:space="preserve">And behold, a talent of lead being lifted, and behold, one woman sat in midst of measure.</w:t>
      </w:r>
      <w:r>
        <w:rPr>
          <w:rStyle w:val="FootnoteReference"/>
        </w:rPr>
        <w:footnoteReference w:id="8456"/>
      </w:r>
      <w:r>
        <w:t xml:space="preserve">{{field-off:Bible}}</w:t>
      </w:r>
    </w:p>
    <w:p>
      <w:r>
        <w:rPr>
          <w:sz w:val="18"/>
          <w:color w:val="777777"/>
        </w:rPr>
        <w:t xml:space="preserve">[[@Bible:Zechariah 5:8]] </w:t>
      </w:r>
      <w:r>
        <w:rPr>
          <w:b/>
        </w:rPr>
        <w:t xml:space="preserve">8 </w:t>
      </w:r>
      <w:r>
        <w:t xml:space="preserve"> {{field-on:Bible}}</w:t>
      </w:r>
      <w:r>
        <w:t xml:space="preserve">And he said, This is lawlessness. And he threw her into midst of measure and threw lead stone onto its mouth.</w:t>
      </w:r>
      <w:r>
        <w:t xml:space="preserve">{{field-off:Bible}}</w:t>
      </w:r>
    </w:p>
    <w:p>
      <w:r>
        <w:rPr>
          <w:sz w:val="18"/>
          <w:color w:val="777777"/>
        </w:rPr>
        <w:t xml:space="preserve">[[@Bible:Zechariah 5:9]] </w:t>
      </w:r>
      <w:r>
        <w:rPr>
          <w:b/>
        </w:rPr>
        <w:t xml:space="preserve">9 </w:t>
      </w:r>
      <w:r>
        <w:t xml:space="preserve"> {{field-on:Bible}}</w:t>
      </w:r>
      <w:r>
        <w:t xml:space="preserve">And I lifted my eyes and saw, and behold, two women coming out, and wind in their wings, and they had wings like wings of hoopoe, and they lifted measure between earth and sky.</w:t>
      </w:r>
      <w:r>
        <w:t xml:space="preserve">{{field-off:Bible}}</w:t>
      </w:r>
    </w:p>
    <w:p>
      <w:r>
        <w:rPr>
          <w:sz w:val="18"/>
          <w:color w:val="777777"/>
        </w:rPr>
        <w:t xml:space="preserve">[[@Bible:Zechariah 5:10]] </w:t>
      </w:r>
      <w:r>
        <w:rPr>
          <w:b/>
        </w:rPr>
        <w:t xml:space="preserve">10 </w:t>
      </w:r>
      <w:r>
        <w:t xml:space="preserve"> {{field-on:Bible}}</w:t>
      </w:r>
      <w:r>
        <w:t xml:space="preserve">And I said to angel speaking in me, Where are they carrying measure?</w:t>
      </w:r>
      <w:r>
        <w:t xml:space="preserve">{{field-off:Bible}}</w:t>
      </w:r>
    </w:p>
    <w:p>
      <w:r>
        <w:rPr>
          <w:sz w:val="18"/>
          <w:color w:val="777777"/>
        </w:rPr>
        <w:t xml:space="preserve">[[@Bible:Zechariah 5:11]] </w:t>
      </w:r>
      <w:r>
        <w:rPr>
          <w:b/>
        </w:rPr>
        <w:t xml:space="preserve">11 </w:t>
      </w:r>
      <w:r>
        <w:t xml:space="preserve"> {{field-on:Bible}}</w:t>
      </w:r>
      <w:r>
        <w:t xml:space="preserve">And he said to me, To build a house for it in land of Babylon, and prepare it, and they will set it there on its prepared base.</w:t>
      </w:r>
      <w:r>
        <w:rPr>
          <w:rStyle w:val="FootnoteReference"/>
        </w:rPr>
        <w:footnoteReference w:id="84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[[@Bible:Zechariah 6:1]] </w:t>
      </w:r>
      <w:r>
        <w:rPr>
          <w:b/>
        </w:rPr>
        <w:t xml:space="preserve">1 </w:t>
      </w:r>
      <w:r>
        <w:t xml:space="preserve"> {{field-on:Bible}}</w:t>
      </w:r>
      <w:r>
        <w:t xml:space="preserve">And I turned and lifted my eyes and saw, and behold, four chariots going out from between two mountains, and mountains were bronze mountains.</w:t>
      </w:r>
      <w:r>
        <w:t xml:space="preserve">{{field-off:Bible}}</w:t>
      </w:r>
    </w:p>
    <w:p>
      <w:r>
        <w:rPr>
          <w:sz w:val="18"/>
          <w:color w:val="777777"/>
        </w:rPr>
        <w:t xml:space="preserve">[[@Bible:Zechariah 6:2]] </w:t>
      </w:r>
      <w:r>
        <w:rPr>
          <w:b/>
        </w:rPr>
        <w:t xml:space="preserve">2 </w:t>
      </w:r>
      <w:r>
        <w:t xml:space="preserve"> {{field-on:Bible}}</w:t>
      </w:r>
      <w:r>
        <w:t xml:space="preserve">In first chariot were red horses, and in second chariot black horses,</w:t>
      </w:r>
      <w:r>
        <w:t xml:space="preserve">{{field-off:Bible}}</w:t>
      </w:r>
    </w:p>
    <w:p>
      <w:r>
        <w:rPr>
          <w:sz w:val="18"/>
          <w:color w:val="777777"/>
        </w:rPr>
        <w:t xml:space="preserve">[[@Bible:Zechariah 6:3]] </w:t>
      </w:r>
      <w:r>
        <w:rPr>
          <w:b/>
        </w:rPr>
        <w:t xml:space="preserve">3 </w:t>
      </w:r>
      <w:r>
        <w:t xml:space="preserve"> {{field-on:Bible}}</w:t>
      </w:r>
      <w:r>
        <w:t xml:space="preserve">and in third chariot white horses, and in fourth chariot varied dappled horses.</w:t>
      </w:r>
      <w:r>
        <w:t xml:space="preserve">{{field-off:Bible}}</w:t>
      </w:r>
    </w:p>
    <w:p>
      <w:r>
        <w:rPr>
          <w:sz w:val="18"/>
          <w:color w:val="777777"/>
        </w:rPr>
        <w:t xml:space="preserve">[[@Bible:Zechariah 6:4]] </w:t>
      </w:r>
      <w:r>
        <w:rPr>
          <w:b/>
        </w:rPr>
        <w:t xml:space="preserve">4 </w:t>
      </w:r>
      <w:r>
        <w:t xml:space="preserve"> {{field-on:Bible}}</w:t>
      </w:r>
      <w:r>
        <w:t xml:space="preserve">And I answered and said to angel speaking in me, What are these, lord?</w:t>
      </w:r>
      <w:r>
        <w:t xml:space="preserve">{{field-off:Bible}}</w:t>
      </w:r>
    </w:p>
    <w:p>
      <w:r>
        <w:rPr>
          <w:sz w:val="18"/>
          <w:color w:val="777777"/>
        </w:rPr>
        <w:t xml:space="preserve">[[@Bible:Zechariah 6:5]] </w:t>
      </w:r>
      <w:r>
        <w:rPr>
          <w:b/>
        </w:rPr>
        <w:t xml:space="preserve">5 </w:t>
      </w:r>
      <w:r>
        <w:t xml:space="preserve"> {{field-on:Bible}}</w:t>
      </w:r>
      <w:r>
        <w:t xml:space="preserve">And angel speaking in me answered and said, These are four winds of heaven, going out to stand before Lord of all earth.</w:t>
      </w:r>
      <w:r>
        <w:t xml:space="preserve">{{field-off:Bible}}</w:t>
      </w:r>
    </w:p>
    <w:p>
      <w:r>
        <w:rPr>
          <w:sz w:val="18"/>
          <w:color w:val="777777"/>
        </w:rPr>
        <w:t xml:space="preserve">[[@Bible:Zechariah 6:6]] </w:t>
      </w:r>
      <w:r>
        <w:rPr>
          <w:b/>
        </w:rPr>
        <w:t xml:space="preserve">6 </w:t>
      </w:r>
      <w:r>
        <w:t xml:space="preserve"> {{field-on:Bible}}</w:t>
      </w:r>
      <w:r>
        <w:t xml:space="preserve">Where black horses were, they went out to land of north, and white went out behind them, and varied went out to land of south.</w:t>
      </w:r>
      <w:r>
        <w:t xml:space="preserve">{{field-off:Bible}}</w:t>
      </w:r>
    </w:p>
    <w:p>
      <w:r>
        <w:rPr>
          <w:sz w:val="18"/>
          <w:color w:val="777777"/>
        </w:rPr>
        <w:t xml:space="preserve">[[@Bible:Zechariah 6:7]] </w:t>
      </w:r>
      <w:r>
        <w:rPr>
          <w:b/>
        </w:rPr>
        <w:t xml:space="preserve">7 </w:t>
      </w:r>
      <w:r>
        <w:t xml:space="preserve"> {{field-on:Bible}}</w:t>
      </w:r>
      <w:r>
        <w:t xml:space="preserve">And dappled went out and looked to go, to patrol earth. And he said, Go, patrol earth. And they patrolled earth.</w:t>
      </w:r>
      <w:r>
        <w:rPr>
          <w:rStyle w:val="FootnoteReference"/>
        </w:rPr>
        <w:footnoteReference w:id="8458"/>
      </w:r>
      <w:r>
        <w:t xml:space="preserve">{{field-off:Bible}}</w:t>
      </w:r>
    </w:p>
    <w:p>
      <w:r>
        <w:rPr>
          <w:sz w:val="18"/>
          <w:color w:val="777777"/>
        </w:rPr>
        <w:t xml:space="preserve">[[@Bible:Zechariah 6:8]] </w:t>
      </w:r>
      <w:r>
        <w:rPr>
          <w:b/>
        </w:rPr>
        <w:t xml:space="preserve">8 </w:t>
      </w:r>
      <w:r>
        <w:t xml:space="preserve"> {{field-on:Bible}}</w:t>
      </w:r>
      <w:r>
        <w:t xml:space="preserve">And he cried out and spoke to me, saying, Behold, those going out to land of north gave rest to my wrath in land of north.</w:t>
      </w:r>
      <w:r>
        <w:t xml:space="preserve">{{field-off:Bible}}</w:t>
      </w:r>
    </w:p>
    <w:p>
      <w:r>
        <w:rPr>
          <w:sz w:val="18"/>
          <w:color w:val="777777"/>
        </w:rPr>
        <w:t xml:space="preserve">[[@Bible:Zechariah 6:9]] </w:t>
      </w:r>
      <w:r>
        <w:rPr>
          <w:b/>
        </w:rPr>
        <w:t xml:space="preserve">9 </w:t>
      </w:r>
      <w:r>
        <w:t xml:space="preserve"> {{field-on:Bible}}</w:t>
      </w:r>
      <w:r>
        <w:t xml:space="preserve">And word of Lord came to me, saying,</w:t>
      </w:r>
      <w:r>
        <w:t xml:space="preserve">{{field-off:Bible}}</w:t>
      </w:r>
    </w:p>
    <w:p>
      <w:r>
        <w:rPr>
          <w:sz w:val="18"/>
          <w:color w:val="777777"/>
        </w:rPr>
        <w:t xml:space="preserve">[[@Bible:Zechariah 6:10]] </w:t>
      </w:r>
      <w:r>
        <w:rPr>
          <w:b/>
        </w:rPr>
        <w:t xml:space="preserve">10 </w:t>
      </w:r>
      <w:r>
        <w:t xml:space="preserve"> {{field-on:Bible}}</w:t>
      </w:r>
      <w:r>
        <w:t xml:space="preserve">Take from captivity, from its rulers and from its useful men and from those knowing it, and you shall enter on that day into house of Josiah son of Sophonias, who came from Babylon.</w:t>
      </w:r>
      <w:r>
        <w:rPr>
          <w:rStyle w:val="FootnoteReference"/>
        </w:rPr>
        <w:footnoteReference w:id="8459"/>
      </w:r>
      <w:r>
        <w:t xml:space="preserve">{{field-off:Bible}}</w:t>
      </w:r>
    </w:p>
    <w:p>
      <w:r>
        <w:rPr>
          <w:sz w:val="18"/>
          <w:color w:val="777777"/>
        </w:rPr>
        <w:t xml:space="preserve">[[@Bible:Zechariah 6:11]] </w:t>
      </w:r>
      <w:r>
        <w:rPr>
          <w:b/>
        </w:rPr>
        <w:t xml:space="preserve">11 </w:t>
      </w:r>
      <w:r>
        <w:t xml:space="preserve"> {{field-on:Bible}}</w:t>
      </w:r>
      <w:r>
        <w:t xml:space="preserve">And you shall take silver and gold and make crowns and place them on head of Jeshua son of Josedek, the great priest.</w:t>
      </w:r>
      <w:r>
        <w:t xml:space="preserve">{{field-off:Bible}}</w:t>
      </w:r>
    </w:p>
    <w:p>
      <w:r>
        <w:rPr>
          <w:sz w:val="18"/>
          <w:color w:val="777777"/>
        </w:rPr>
        <w:t xml:space="preserve">[[@Bible:Zechariah 6:12]] </w:t>
      </w:r>
      <w:r>
        <w:rPr>
          <w:b/>
        </w:rPr>
        <w:t xml:space="preserve">12 </w:t>
      </w:r>
      <w:r>
        <w:t xml:space="preserve"> {{field-on:Bible}}</w:t>
      </w:r>
      <w:r>
        <w:t xml:space="preserve">And you shall say to him, Thus says Lord Almighty: Behold, a man—Dawn is his name—and from beneath him he will rise, and he will build house of Lord.</w:t>
      </w:r>
      <w:r>
        <w:t xml:space="preserve">{{field-off:Bible}}</w:t>
      </w:r>
    </w:p>
    <w:p>
      <w:r>
        <w:rPr>
          <w:sz w:val="18"/>
          <w:color w:val="777777"/>
        </w:rPr>
        <w:t xml:space="preserve">[[@Bible:Zechariah 6:13]] </w:t>
      </w:r>
      <w:r>
        <w:rPr>
          <w:b/>
        </w:rPr>
        <w:t xml:space="preserve">13 </w:t>
      </w:r>
      <w:r>
        <w:t xml:space="preserve"> {{field-on:Bible}}</w:t>
      </w:r>
      <w:r>
        <w:t xml:space="preserve">And he will receive excellence and sit and rule on his throne, and priest will be at his right, and peaceful counsel will be between both.</w:t>
      </w:r>
      <w:r>
        <w:rPr>
          <w:rStyle w:val="FootnoteReference"/>
        </w:rPr>
        <w:footnoteReference w:id="8460"/>
      </w:r>
      <w:r>
        <w:t xml:space="preserve">{{field-off:Bible}}</w:t>
      </w:r>
    </w:p>
    <w:p>
      <w:r>
        <w:rPr>
          <w:sz w:val="18"/>
          <w:color w:val="777777"/>
        </w:rPr>
        <w:t xml:space="preserve">[[@Bible:Zechariah 6:14]] </w:t>
      </w:r>
      <w:r>
        <w:rPr>
          <w:b/>
        </w:rPr>
        <w:t xml:space="preserve">14 </w:t>
      </w:r>
      <w:r>
        <w:t xml:space="preserve"> {{field-on:Bible}}</w:t>
      </w:r>
      <w:r>
        <w:t xml:space="preserve">And crown will belong to those waiting and to its useful ones and to those knowing it and for favor to son of Sophonias and for memorial in house of Lord.</w:t>
      </w:r>
      <w:r>
        <w:rPr>
          <w:rStyle w:val="FootnoteReference"/>
        </w:rPr>
        <w:footnoteReference w:id="8461"/>
      </w:r>
      <w:r>
        <w:t xml:space="preserve">{{field-off:Bible}}</w:t>
      </w:r>
    </w:p>
    <w:p>
      <w:r>
        <w:rPr>
          <w:sz w:val="18"/>
          <w:color w:val="777777"/>
        </w:rPr>
        <w:t xml:space="preserve">[[@Bible:Zechariah 6:15]] </w:t>
      </w:r>
      <w:r>
        <w:rPr>
          <w:b/>
        </w:rPr>
        <w:t xml:space="preserve">15 </w:t>
      </w:r>
      <w:r>
        <w:t xml:space="preserve"> {{field-on:Bible}}</w:t>
      </w:r>
      <w:r>
        <w:t xml:space="preserve">And those far from them will come and build in house of Lord, and you will know that Lord Almighty sent me to you. And it will be, if hearing you hear voice of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[[@Bible:Zechariah 7:1]] </w:t>
      </w:r>
      <w:r>
        <w:rPr>
          <w:b/>
        </w:rPr>
        <w:t xml:space="preserve">1 </w:t>
      </w:r>
      <w:r>
        <w:t xml:space="preserve"> {{field-on:Bible}}</w:t>
      </w:r>
      <w:r>
        <w:t xml:space="preserve">And it happened in fourth year of Darius king, word of Lord came to Zechariah</w:t>
      </w:r>
      <w:r>
        <w:rPr>
          <w:rStyle w:val="FootnoteReference"/>
        </w:rPr>
        <w:footnoteReference w:id="8462"/>
      </w:r>
      <w:r>
        <w:t xml:space="preserve"> on fourth day of ninth month, which is Chasleu.</w:t>
      </w:r>
      <w:r>
        <w:t xml:space="preserve">{{field-off:Bible}}</w:t>
      </w:r>
    </w:p>
    <w:p>
      <w:r>
        <w:rPr>
          <w:sz w:val="18"/>
          <w:color w:val="777777"/>
        </w:rPr>
        <w:t xml:space="preserve">[[@Bible:Zechariah 7:2]] </w:t>
      </w:r>
      <w:r>
        <w:rPr>
          <w:b/>
        </w:rPr>
        <w:t xml:space="preserve">2 </w:t>
      </w:r>
      <w:r>
        <w:t xml:space="preserve"> {{field-on:Bible}}</w:t>
      </w:r>
      <w:r>
        <w:t xml:space="preserve">And he sent to Bethel Sarasar and Arbeseer the king and his men to make atonement to Lord,</w:t>
      </w:r>
      <w:r>
        <w:t xml:space="preserve">{{field-off:Bible}}</w:t>
      </w:r>
    </w:p>
    <w:p>
      <w:r>
        <w:rPr>
          <w:sz w:val="18"/>
          <w:color w:val="777777"/>
        </w:rPr>
        <w:t xml:space="preserve">[[@Bible:Zechariah 7:3]] </w:t>
      </w:r>
      <w:r>
        <w:rPr>
          <w:b/>
        </w:rPr>
        <w:t xml:space="preserve">3 </w:t>
      </w:r>
      <w:r>
        <w:t xml:space="preserve"> {{field-on:Bible}}</w:t>
      </w:r>
      <w:r>
        <w:t xml:space="preserve">saying to priests in house of Lord Almighty and to prophets, saying, Has sanctification entered here in fifth month, as I have done already many years?</w:t>
      </w:r>
      <w:r>
        <w:t xml:space="preserve">{{field-off:Bible}}</w:t>
      </w:r>
    </w:p>
    <w:p>
      <w:r>
        <w:rPr>
          <w:sz w:val="18"/>
          <w:color w:val="777777"/>
        </w:rPr>
        <w:t xml:space="preserve">[[@Bible:Zechariah 7:4]] </w:t>
      </w:r>
      <w:r>
        <w:rPr>
          <w:b/>
        </w:rPr>
        <w:t xml:space="preserve">4 </w:t>
      </w:r>
      <w:r>
        <w:t xml:space="preserve"> {{field-on:Bible}}</w:t>
      </w:r>
      <w:r>
        <w:t xml:space="preserve">And word of Lord of forces came to me, saying,</w:t>
      </w:r>
      <w:r>
        <w:t xml:space="preserve">{{field-off:Bible}}</w:t>
      </w:r>
    </w:p>
    <w:p>
      <w:r>
        <w:rPr>
          <w:sz w:val="18"/>
          <w:color w:val="777777"/>
        </w:rPr>
        <w:t xml:space="preserve">[[@Bible:Zechariah 7:5]] </w:t>
      </w:r>
      <w:r>
        <w:rPr>
          <w:b/>
        </w:rPr>
        <w:t xml:space="preserve">5 </w:t>
      </w:r>
      <w:r>
        <w:t xml:space="preserve"> {{field-on:Bible}}</w:t>
      </w:r>
      <w:r>
        <w:t xml:space="preserve">Say to all people of land and to priests, saying: If you fasted or mourned in fifth month or in seventh month, behold, for seventy years, was it for me you fasted?</w:t>
      </w:r>
      <w:r>
        <w:t xml:space="preserve">{{field-off:Bible}}</w:t>
      </w:r>
    </w:p>
    <w:p>
      <w:r>
        <w:rPr>
          <w:sz w:val="18"/>
          <w:color w:val="777777"/>
        </w:rPr>
        <w:t xml:space="preserve">[[@Bible:Zechariah 7:6]] </w:t>
      </w:r>
      <w:r>
        <w:rPr>
          <w:b/>
        </w:rPr>
        <w:t xml:space="preserve">6 </w:t>
      </w:r>
      <w:r>
        <w:t xml:space="preserve"> {{field-on:Bible}}</w:t>
      </w:r>
      <w:r>
        <w:t xml:space="preserve">And if you eat and if you drink, are you not eating and drinking for yourselves?</w:t>
      </w:r>
      <w:r>
        <w:t xml:space="preserve">{{field-off:Bible}}</w:t>
      </w:r>
    </w:p>
    <w:p>
      <w:r>
        <w:rPr>
          <w:sz w:val="18"/>
          <w:color w:val="777777"/>
        </w:rPr>
        <w:t xml:space="preserve">[[@Bible:Zechariah 7:7]] </w:t>
      </w:r>
      <w:r>
        <w:rPr>
          <w:b/>
        </w:rPr>
        <w:t xml:space="preserve">7 </w:t>
      </w:r>
      <w:r>
        <w:t xml:space="preserve"> {{field-on:Bible}}</w:t>
      </w:r>
      <w:r>
        <w:t xml:space="preserve">Are not these words that Lord spoke by hand of former prophets, when </w:t>
      </w:r>
      <w:r>
        <w:t xml:space="preserve">[[Jerusalem &gt;&gt; BibleKnowledgebase:@Jerusalem]]</w:t>
      </w:r>
      <w:r>
        <w:t xml:space="preserve"> was inhabited and prospering, and her cities round about, and hill-country and lowland were inhabited?</w:t>
      </w:r>
      <w:r>
        <w:t xml:space="preserve">{{field-off:Bible}}</w:t>
      </w:r>
    </w:p>
    <w:p>
      <w:r>
        <w:rPr>
          <w:sz w:val="18"/>
          <w:color w:val="777777"/>
        </w:rPr>
        <w:t xml:space="preserve">[[@Bible:Zechariah 7:8]] </w:t>
      </w:r>
      <w:r>
        <w:rPr>
          <w:b/>
        </w:rPr>
        <w:t xml:space="preserve">8 </w:t>
      </w:r>
      <w:r>
        <w:t xml:space="preserve"> {{field-on:Bible}}</w:t>
      </w:r>
      <w:r>
        <w:t xml:space="preserve">And word of Lord came to Zechariah, saying,</w:t>
      </w:r>
      <w:r>
        <w:t xml:space="preserve">{{field-off:Bible}}</w:t>
      </w:r>
    </w:p>
    <w:p>
      <w:r>
        <w:rPr>
          <w:sz w:val="18"/>
          <w:color w:val="777777"/>
        </w:rPr>
        <w:t xml:space="preserve">[[@Bible:Zechariah 7:9]] </w:t>
      </w:r>
      <w:r>
        <w:rPr>
          <w:b/>
        </w:rPr>
        <w:t xml:space="preserve">9 </w:t>
      </w:r>
      <w:r>
        <w:t xml:space="preserve"> {{field-on:Bible}}</w:t>
      </w:r>
      <w:r>
        <w:t xml:space="preserve">Thus says Lord Almighty: Judge righteous judgment</w:t>
      </w:r>
      <w:r>
        <w:rPr>
          <w:rStyle w:val="FootnoteReference"/>
        </w:rPr>
        <w:footnoteReference w:id="8463"/>
      </w:r>
      <w:r>
        <w:t xml:space="preserve">, and do mercy and compassion, each toward his brother.</w:t>
      </w:r>
      <w:r>
        <w:t xml:space="preserve">{{field-off:Bible}}</w:t>
      </w:r>
    </w:p>
    <w:p>
      <w:r>
        <w:rPr>
          <w:sz w:val="18"/>
          <w:color w:val="777777"/>
        </w:rPr>
        <w:t xml:space="preserve">[[@Bible:Zechariah 7:10]] </w:t>
      </w:r>
      <w:r>
        <w:rPr>
          <w:b/>
        </w:rPr>
        <w:t xml:space="preserve">10 </w:t>
      </w:r>
      <w:r>
        <w:t xml:space="preserve"> {{field-on:Bible}}</w:t>
      </w:r>
      <w:r>
        <w:t xml:space="preserve">And do not oppress widow and orphan and sojourner and poor, and let none remember evil of his brother in your hearts.</w:t>
      </w:r>
      <w:r>
        <w:t xml:space="preserve">{{field-off:Bible}}</w:t>
      </w:r>
    </w:p>
    <w:p>
      <w:r>
        <w:rPr>
          <w:sz w:val="18"/>
          <w:color w:val="777777"/>
        </w:rPr>
        <w:t xml:space="preserve">[[@Bible:Zechariah 7:11]] </w:t>
      </w:r>
      <w:r>
        <w:rPr>
          <w:b/>
        </w:rPr>
        <w:t xml:space="preserve">11 </w:t>
      </w:r>
      <w:r>
        <w:t xml:space="preserve"> {{field-on:Bible}}</w:t>
      </w:r>
      <w:r>
        <w:t xml:space="preserve">And they disobeyed paying attention and gave a rebellious back and made their ears heavy so as not to hear.</w:t>
      </w:r>
      <w:r>
        <w:t xml:space="preserve">{{field-off:Bible}}</w:t>
      </w:r>
    </w:p>
    <w:p>
      <w:r>
        <w:rPr>
          <w:sz w:val="18"/>
          <w:color w:val="777777"/>
        </w:rPr>
        <w:t xml:space="preserve">[[@Bible:Zechariah 7:12]] </w:t>
      </w:r>
      <w:r>
        <w:rPr>
          <w:b/>
        </w:rPr>
        <w:t xml:space="preserve">12 </w:t>
      </w:r>
      <w:r>
        <w:t xml:space="preserve"> {{field-on:Bible}}</w:t>
      </w:r>
      <w:r>
        <w:t xml:space="preserve">And they set their hearts in disobedience so as not to hear my law and the words that the Lord Almighty sent by his Spirit through the former prophets</w:t>
      </w:r>
      <w:r>
        <w:rPr>
          <w:rStyle w:val="FootnoteReference"/>
        </w:rPr>
        <w:footnoteReference w:id="8464"/>
      </w:r>
      <w:r>
        <w:t xml:space="preserve">, and great wrath came from the Lord Almighty.</w:t>
      </w:r>
      <w:r>
        <w:t xml:space="preserve">{{field-off:Bible}}</w:t>
      </w:r>
    </w:p>
    <w:p>
      <w:r>
        <w:rPr>
          <w:sz w:val="18"/>
          <w:color w:val="777777"/>
        </w:rPr>
        <w:t xml:space="preserve">[[@Bible:Zechariah 7:13]] </w:t>
      </w:r>
      <w:r>
        <w:rPr>
          <w:b/>
        </w:rPr>
        <w:t xml:space="preserve">13 </w:t>
      </w:r>
      <w:r>
        <w:t xml:space="preserve"> {{field-on:Bible}}</w:t>
      </w:r>
      <w:r>
        <w:t xml:space="preserve">And it will be, just as he spoke and they did not hear, so they will cry out and I will not hear, says Lord Almighty.</w:t>
      </w:r>
      <w:r>
        <w:t xml:space="preserve">{{field-off:Bible}}</w:t>
      </w:r>
    </w:p>
    <w:p>
      <w:r>
        <w:rPr>
          <w:sz w:val="18"/>
          <w:color w:val="777777"/>
        </w:rPr>
        <w:t xml:space="preserve">[[@Bible:Zechariah 7:14]] </w:t>
      </w:r>
      <w:r>
        <w:rPr>
          <w:b/>
        </w:rPr>
        <w:t xml:space="preserve">14 </w:t>
      </w:r>
      <w:r>
        <w:t xml:space="preserve"> {{field-on:Bible}}</w:t>
      </w:r>
      <w:r>
        <w:t xml:space="preserve">And I will cast them out among all nations whom they did not know, and land behind them was made desolate from anyone passing through or returning, and they made delightful land into destruction.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[[@Bible:Zechariah 8:1]] </w:t>
      </w:r>
      <w:r>
        <w:rPr>
          <w:b/>
        </w:rPr>
        <w:t xml:space="preserve">1 </w:t>
      </w:r>
      <w:r>
        <w:t xml:space="preserve"> {{field-on:Bible}}</w:t>
      </w:r>
      <w:r>
        <w:t xml:space="preserve">And word of Lord Almighty came, saying,</w:t>
      </w:r>
      <w:r>
        <w:t xml:space="preserve">{{field-off:Bible}}</w:t>
      </w:r>
    </w:p>
    <w:p>
      <w:r>
        <w:rPr>
          <w:sz w:val="18"/>
          <w:color w:val="777777"/>
        </w:rPr>
        <w:t xml:space="preserve">[[@Bible:Zechariah 8:2]] </w:t>
      </w:r>
      <w:r>
        <w:rPr>
          <w:b/>
        </w:rPr>
        <w:t xml:space="preserve">2 </w:t>
      </w:r>
      <w:r>
        <w:t xml:space="preserve"> {{field-on:Bible}}</w:t>
      </w:r>
      <w:r>
        <w:t xml:space="preserve">Thus says Lord Almighty: I have been jealous for Zion with great jealousy, and in great wrath I was jealous for her.</w:t>
      </w:r>
      <w:r>
        <w:t xml:space="preserve">{{field-off:Bible}}</w:t>
      </w:r>
    </w:p>
    <w:p>
      <w:r>
        <w:rPr>
          <w:sz w:val="18"/>
          <w:color w:val="777777"/>
        </w:rPr>
        <w:t xml:space="preserve">[[@Bible:Zechariah 8:3]] </w:t>
      </w:r>
      <w:r>
        <w:rPr>
          <w:b/>
        </w:rPr>
        <w:t xml:space="preserve">3 </w:t>
      </w:r>
      <w:r>
        <w:t xml:space="preserve"> {{field-on:Bible}}</w:t>
      </w:r>
      <w:r>
        <w:t xml:space="preserve">Thus says Lord: I will return to Zion and dwell in midst of </w:t>
      </w:r>
      <w:r>
        <w:t xml:space="preserve">[[Jerusalem &gt;&gt; BibleKnowledgebase:@Jerusalem]]</w:t>
      </w:r>
      <w:r>
        <w:t xml:space="preserve">, and </w:t>
      </w:r>
      <w:r>
        <w:t xml:space="preserve">[[Jerusalem &gt;&gt; BibleKnowledgebase:@Jerusalem]]</w:t>
      </w:r>
      <w:r>
        <w:t xml:space="preserve"> will be called city of truth and mountain of Lord Almighty, holy mountain.</w:t>
      </w:r>
      <w:r>
        <w:t xml:space="preserve">{{field-off:Bible}}</w:t>
      </w:r>
    </w:p>
    <w:p>
      <w:r>
        <w:rPr>
          <w:sz w:val="18"/>
          <w:color w:val="777777"/>
        </w:rPr>
        <w:t xml:space="preserve">[[@Bible:Zechariah 8:4]] </w:t>
      </w:r>
      <w:r>
        <w:rPr>
          <w:b/>
        </w:rPr>
        <w:t xml:space="preserve">4 </w:t>
      </w:r>
      <w:r>
        <w:t xml:space="preserve"> {{field-on:Bible}}</w:t>
      </w:r>
      <w:r>
        <w:t xml:space="preserve">Thus says Lord Almighty: Old men and old women will again dwell in streets of </w:t>
      </w:r>
      <w:r>
        <w:t xml:space="preserve">[[Jerusalem &gt;&gt; BibleKnowledgebase:@Jerusalem]]</w:t>
      </w:r>
      <w:r>
        <w:t xml:space="preserve">, each with staff in hand because of multitude of days.</w:t>
      </w:r>
      <w:r>
        <w:t xml:space="preserve">{{field-off:Bible}}</w:t>
      </w:r>
    </w:p>
    <w:p>
      <w:r>
        <w:rPr>
          <w:sz w:val="18"/>
          <w:color w:val="777777"/>
        </w:rPr>
        <w:t xml:space="preserve">[[@Bible:Zechariah 8:5]] </w:t>
      </w:r>
      <w:r>
        <w:rPr>
          <w:b/>
        </w:rPr>
        <w:t xml:space="preserve">5 </w:t>
      </w:r>
      <w:r>
        <w:t xml:space="preserve"> {{field-on:Bible}}</w:t>
      </w:r>
      <w:r>
        <w:t xml:space="preserve">And city's streets will be filled with boys and girls playing in its streets.</w:t>
      </w:r>
      <w:r>
        <w:t xml:space="preserve">{{field-off:Bible}}</w:t>
      </w:r>
    </w:p>
    <w:p>
      <w:r>
        <w:rPr>
          <w:sz w:val="18"/>
          <w:color w:val="777777"/>
        </w:rPr>
        <w:t xml:space="preserve">[[@Bible:Zechariah 8:6]] </w:t>
      </w:r>
      <w:r>
        <w:rPr>
          <w:b/>
        </w:rPr>
        <w:t xml:space="preserve">6 </w:t>
      </w:r>
      <w:r>
        <w:t xml:space="preserve"> {{field-on:Bible}}</w:t>
      </w:r>
      <w:r>
        <w:t xml:space="preserve">Thus says Lord Almighty: If this is impossible before remnant of this people in those days, will it also be impossible before me? says Lord Almighty.</w:t>
      </w:r>
      <w:r>
        <w:t xml:space="preserve">{{field-off:Bible}}</w:t>
      </w:r>
    </w:p>
    <w:p>
      <w:r>
        <w:rPr>
          <w:sz w:val="18"/>
          <w:color w:val="777777"/>
        </w:rPr>
        <w:t xml:space="preserve">[[@Bible:Zechariah 8:7]] </w:t>
      </w:r>
      <w:r>
        <w:rPr>
          <w:b/>
        </w:rPr>
        <w:t xml:space="preserve">7 </w:t>
      </w:r>
      <w:r>
        <w:t xml:space="preserve"> {{field-on:Bible}}</w:t>
      </w:r>
      <w:r>
        <w:t xml:space="preserve">Thus says Lord Almighty: Behold, I save my people from land of east and from land of setting sun,</w:t>
      </w:r>
      <w:r>
        <w:t xml:space="preserve">{{field-off:Bible}}</w:t>
      </w:r>
    </w:p>
    <w:p>
      <w:r>
        <w:rPr>
          <w:sz w:val="18"/>
          <w:color w:val="777777"/>
        </w:rPr>
        <w:t xml:space="preserve">[[@Bible:Zechariah 8:8]] </w:t>
      </w:r>
      <w:r>
        <w:rPr>
          <w:b/>
        </w:rPr>
        <w:t xml:space="preserve">8 </w:t>
      </w:r>
      <w:r>
        <w:t xml:space="preserve"> {{field-on:Bible}}</w:t>
      </w:r>
      <w:r>
        <w:t xml:space="preserve">and I will bring them in, and they will dwell in midst of </w:t>
      </w:r>
      <w:r>
        <w:t xml:space="preserve">[[Jerusalem &gt;&gt; BibleKnowledgebase:@Jerusalem]]</w:t>
      </w:r>
      <w:r>
        <w:t xml:space="preserve">, and they will be my people, and I will be their God in truth and righteousness.</w:t>
      </w:r>
      <w:r>
        <w:t xml:space="preserve">{{field-off:Bible}}</w:t>
      </w:r>
    </w:p>
    <w:p>
      <w:r>
        <w:rPr>
          <w:sz w:val="18"/>
          <w:color w:val="777777"/>
        </w:rPr>
        <w:t xml:space="preserve">[[@Bible:Zechariah 8:9]] </w:t>
      </w:r>
      <w:r>
        <w:rPr>
          <w:b/>
        </w:rPr>
        <w:t xml:space="preserve">9 </w:t>
      </w:r>
      <w:r>
        <w:t xml:space="preserve"> {{field-on:Bible}}</w:t>
      </w:r>
      <w:r>
        <w:t xml:space="preserve">Thus says Lord Almighty: Let your hands be strengthened, you hearing in these days these words from mouth of prophets, from days when house of Lord Almighty was founded and temple was for building.</w:t>
      </w:r>
      <w:r>
        <w:t xml:space="preserve">{{field-off:Bible}}</w:t>
      </w:r>
    </w:p>
    <w:p>
      <w:r>
        <w:rPr>
          <w:sz w:val="18"/>
          <w:color w:val="777777"/>
        </w:rPr>
        <w:t xml:space="preserve">[[@Bible:Zechariah 8:10]] </w:t>
      </w:r>
      <w:r>
        <w:rPr>
          <w:b/>
        </w:rPr>
        <w:t xml:space="preserve">10 </w:t>
      </w:r>
      <w:r>
        <w:t xml:space="preserve"> {{field-on:Bible}}</w:t>
      </w:r>
      <w:r>
        <w:t xml:space="preserve">Because before those days wages of humans were not for profit, and wages of cattle were not, and for one going out and coming in there was no peace from enemy, and I sent all humans, each against his neighbor.</w:t>
      </w:r>
      <w:r>
        <w:t xml:space="preserve">{{field-off:Bible}}</w:t>
      </w:r>
    </w:p>
    <w:p>
      <w:r>
        <w:rPr>
          <w:sz w:val="18"/>
          <w:color w:val="777777"/>
        </w:rPr>
        <w:t xml:space="preserve">[[@Bible:Zechariah 8:11]] </w:t>
      </w:r>
      <w:r>
        <w:rPr>
          <w:b/>
        </w:rPr>
        <w:t xml:space="preserve">11 </w:t>
      </w:r>
      <w:r>
        <w:t xml:space="preserve"> {{field-on:Bible}}</w:t>
      </w:r>
      <w:r>
        <w:t xml:space="preserve">And now I will not be to remnant of this people as in former days, says Lord Almighty.</w:t>
      </w:r>
      <w:r>
        <w:t xml:space="preserve">{{field-off:Bible}}</w:t>
      </w:r>
    </w:p>
    <w:p>
      <w:r>
        <w:rPr>
          <w:sz w:val="18"/>
          <w:color w:val="777777"/>
        </w:rPr>
        <w:t xml:space="preserve">[[@Bible:Zechariah 8:12]] </w:t>
      </w:r>
      <w:r>
        <w:rPr>
          <w:b/>
        </w:rPr>
        <w:t xml:space="preserve">12 </w:t>
      </w:r>
      <w:r>
        <w:t xml:space="preserve"> {{field-on:Bible}}</w:t>
      </w:r>
      <w:r>
        <w:t xml:space="preserve">Because I will show peace: vine will give its fruit, land will give its produce, and heaven will give its dew, and I will give all these things to remnant of my people to inherit.</w:t>
      </w:r>
      <w:r>
        <w:t xml:space="preserve">{{field-off:Bible}}</w:t>
      </w:r>
    </w:p>
    <w:p>
      <w:r>
        <w:rPr>
          <w:sz w:val="18"/>
          <w:color w:val="777777"/>
        </w:rPr>
        <w:t xml:space="preserve">[[@Bible:Zechariah 8:13]] </w:t>
      </w:r>
      <w:r>
        <w:rPr>
          <w:b/>
        </w:rPr>
        <w:t xml:space="preserve">13 </w:t>
      </w:r>
      <w:r>
        <w:t xml:space="preserve"> {{field-on:Bible}}</w:t>
      </w:r>
      <w:r>
        <w:t xml:space="preserve">And it will be, just as you were a curse among nations, house of Judah</w:t>
      </w:r>
      <w:r>
        <w:rPr>
          <w:rStyle w:val="FootnoteReference"/>
        </w:rPr>
        <w:footnoteReference w:id="8465"/>
      </w:r>
      <w:r>
        <w:t xml:space="preserve"> and house of Israel</w:t>
      </w:r>
      <w:r>
        <w:rPr>
          <w:rStyle w:val="FootnoteReference"/>
        </w:rPr>
        <w:footnoteReference w:id="8466"/>
      </w:r>
      <w:r>
        <w:t xml:space="preserve">, so I will save you and you will be a blessing. Take courage, and let your hands be strengthened.</w:t>
      </w:r>
      <w:r>
        <w:t xml:space="preserve">{{field-off:Bible}}</w:t>
      </w:r>
    </w:p>
    <w:p>
      <w:r>
        <w:rPr>
          <w:sz w:val="18"/>
          <w:color w:val="777777"/>
        </w:rPr>
        <w:t xml:space="preserve">[[@Bible:Zechariah 8:14]] </w:t>
      </w:r>
      <w:r>
        <w:rPr>
          <w:b/>
        </w:rPr>
        <w:t xml:space="preserve">14 </w:t>
      </w:r>
      <w:r>
        <w:t xml:space="preserve"> {{field-on:Bible}}</w:t>
      </w:r>
      <w:r>
        <w:t xml:space="preserve">Because thus says Lord Almighty: Just as I purposed to afflict you when your fathers provoked me, says Lord Almighty, and I did not repent,</w:t>
      </w:r>
      <w:r>
        <w:t xml:space="preserve">{{field-off:Bible}}</w:t>
      </w:r>
    </w:p>
    <w:p>
      <w:r>
        <w:rPr>
          <w:sz w:val="18"/>
          <w:color w:val="777777"/>
        </w:rPr>
        <w:t xml:space="preserve">[[@Bible:Zechariah 8:15]] </w:t>
      </w:r>
      <w:r>
        <w:rPr>
          <w:b/>
        </w:rPr>
        <w:t xml:space="preserve">15 </w:t>
      </w:r>
      <w:r>
        <w:t xml:space="preserve"> {{field-on:Bible}}</w:t>
      </w:r>
      <w:r>
        <w:t xml:space="preserve">so I have turned and purposed in these days to do good to </w:t>
      </w:r>
      <w:r>
        <w:t xml:space="preserve">[[Jerusalem &gt;&gt; BibleKnowledgebase:@Jerusalem]]</w:t>
      </w:r>
      <w:r>
        <w:t xml:space="preserve"> and house of Judah. Take courage.</w:t>
      </w:r>
      <w:r>
        <w:t xml:space="preserve">{{field-off:Bible}}</w:t>
      </w:r>
    </w:p>
    <w:p>
      <w:r>
        <w:rPr>
          <w:sz w:val="18"/>
          <w:color w:val="777777"/>
        </w:rPr>
        <w:t xml:space="preserve">[[@Bible:Zechariah 8:16]] </w:t>
      </w:r>
      <w:r>
        <w:rPr>
          <w:b/>
        </w:rPr>
        <w:t xml:space="preserve">16 </w:t>
      </w:r>
      <w:r>
        <w:t xml:space="preserve"> {{field-on:Bible}}</w:t>
      </w:r>
      <w:r>
        <w:t xml:space="preserve">These are things you must do: Speak truth, each to his neighbor; judge truth and judgment of peace in your gates.</w:t>
      </w:r>
      <w:r>
        <w:t xml:space="preserve">{{field-off:Bible}}</w:t>
      </w:r>
    </w:p>
    <w:p>
      <w:r>
        <w:rPr>
          <w:sz w:val="18"/>
          <w:color w:val="777777"/>
        </w:rPr>
        <w:t xml:space="preserve">[[@Bible:Zechariah 8:17]] </w:t>
      </w:r>
      <w:r>
        <w:rPr>
          <w:b/>
        </w:rPr>
        <w:t xml:space="preserve">17 </w:t>
      </w:r>
      <w:r>
        <w:t xml:space="preserve"> {{field-on:Bible}}</w:t>
      </w:r>
      <w:r>
        <w:t xml:space="preserve">And let none remember evil of his neighbor in your hearts, and do not love false oath, because all these I hated, says Lord Almighty.</w:t>
      </w:r>
      <w:r>
        <w:t xml:space="preserve">{{field-off:Bible}}</w:t>
      </w:r>
    </w:p>
    <w:p>
      <w:r>
        <w:rPr>
          <w:sz w:val="18"/>
          <w:color w:val="777777"/>
        </w:rPr>
        <w:t xml:space="preserve">[[@Bible:Zechariah 8:18]] </w:t>
      </w:r>
      <w:r>
        <w:rPr>
          <w:b/>
        </w:rPr>
        <w:t xml:space="preserve">18 </w:t>
      </w:r>
      <w:r>
        <w:t xml:space="preserve"> {{field-on:Bible}}</w:t>
      </w:r>
      <w:r>
        <w:t xml:space="preserve">And word of Lord Almighty came to me, saying,</w:t>
      </w:r>
      <w:r>
        <w:t xml:space="preserve">{{field-off:Bible}}</w:t>
      </w:r>
    </w:p>
    <w:p>
      <w:r>
        <w:rPr>
          <w:sz w:val="18"/>
          <w:color w:val="777777"/>
        </w:rPr>
        <w:t xml:space="preserve">[[@Bible:Zechariah 8:19]] </w:t>
      </w:r>
      <w:r>
        <w:rPr>
          <w:b/>
        </w:rPr>
        <w:t xml:space="preserve">19 </w:t>
      </w:r>
      <w:r>
        <w:t xml:space="preserve"> {{field-on:Bible}}</w:t>
      </w:r>
      <w:r>
        <w:t xml:space="preserve">Thus says Lord Almighty: Fast of fourth and fast of fifth and fast of seventh and fast of tenth will be to house of Judah for joy and gladness and good feasts; and love truth and peace.</w:t>
      </w:r>
      <w:r>
        <w:t xml:space="preserve">{{field-off:Bible}}</w:t>
      </w:r>
    </w:p>
    <w:p>
      <w:r>
        <w:rPr>
          <w:sz w:val="18"/>
          <w:color w:val="777777"/>
        </w:rPr>
        <w:t xml:space="preserve">[[@Bible:Zechariah 8:20]] </w:t>
      </w:r>
      <w:r>
        <w:rPr>
          <w:b/>
        </w:rPr>
        <w:t xml:space="preserve">20 </w:t>
      </w:r>
      <w:r>
        <w:t xml:space="preserve"> {{field-on:Bible}}</w:t>
      </w:r>
      <w:r>
        <w:t xml:space="preserve">Thus says Lord Almighty: Peoples will still come, and inhabitants of many cities.</w:t>
      </w:r>
      <w:r>
        <w:t xml:space="preserve">{{field-off:Bible}}</w:t>
      </w:r>
    </w:p>
    <w:p>
      <w:r>
        <w:rPr>
          <w:sz w:val="18"/>
          <w:color w:val="777777"/>
        </w:rPr>
        <w:t xml:space="preserve">[[@Bible:Zechariah 8:21]] </w:t>
      </w:r>
      <w:r>
        <w:rPr>
          <w:b/>
        </w:rPr>
        <w:t xml:space="preserve">21 </w:t>
      </w:r>
      <w:r>
        <w:t xml:space="preserve"> {{field-on:Bible}}</w:t>
      </w:r>
      <w:r>
        <w:t xml:space="preserve">And inhabitants of five cities will come together to one city, saying, Let us go to make supplication before Lord and seek face of Lord Almighty; I too will go.</w:t>
      </w:r>
      <w:r>
        <w:t xml:space="preserve">{{field-off:Bible}}</w:t>
      </w:r>
    </w:p>
    <w:p>
      <w:r>
        <w:rPr>
          <w:sz w:val="18"/>
          <w:color w:val="777777"/>
        </w:rPr>
        <w:t xml:space="preserve">[[@Bible:Zechariah 8:22]] </w:t>
      </w:r>
      <w:r>
        <w:rPr>
          <w:b/>
        </w:rPr>
        <w:t xml:space="preserve">22 </w:t>
      </w:r>
      <w:r>
        <w:t xml:space="preserve"> {{field-on:Bible}}</w:t>
      </w:r>
      <w:r>
        <w:t xml:space="preserve">And many peoples and many nations will come to seek face of Lord Almighty in </w:t>
      </w:r>
      <w:r>
        <w:t xml:space="preserve">[[Jerusalem &gt;&gt; BibleKnowledgebase:@Jerusalem]]</w:t>
      </w:r>
      <w:r>
        <w:t xml:space="preserve"> and to make supplication before Lord.</w:t>
      </w:r>
      <w:r>
        <w:rPr>
          <w:rStyle w:val="FootnoteReference"/>
        </w:rPr>
        <w:footnoteReference w:id="8467"/>
      </w:r>
      <w:r>
        <w:t xml:space="preserve">{{field-off:Bible}}</w:t>
      </w:r>
    </w:p>
    <w:p>
      <w:r>
        <w:rPr>
          <w:sz w:val="18"/>
          <w:color w:val="777777"/>
        </w:rPr>
        <w:t xml:space="preserve">[[@Bible:Zechariah 8:23]] </w:t>
      </w:r>
      <w:r>
        <w:rPr>
          <w:b/>
        </w:rPr>
        <w:t xml:space="preserve">23 </w:t>
      </w:r>
      <w:r>
        <w:t xml:space="preserve"> {{field-on:Bible}}</w:t>
      </w:r>
      <w:r>
        <w:t xml:space="preserve">Thus says Lord Almighty: In those days ten men from every language of nations will seize hem of a Jewish man, saying, We will go with you, because we heard that God is with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[[@Bible:Zechariah 9:1]] </w:t>
      </w:r>
      <w:r>
        <w:rPr>
          <w:b/>
        </w:rPr>
        <w:t xml:space="preserve">1 </w:t>
      </w:r>
      <w:r>
        <w:t xml:space="preserve"> {{field-on:Bible}}</w:t>
      </w:r>
      <w:r>
        <w:t xml:space="preserve">Oracle of word of Lord in land of Sedrach and </w:t>
      </w:r>
      <w:r>
        <w:t xml:space="preserve">[[Damascus &gt;&gt; BibleKnowledgebase:@Damascus]]</w:t>
      </w:r>
      <w:r>
        <w:t xml:space="preserve"> his sacrifice, because Lord looks upon humans and all tribes of Israel</w:t>
      </w:r>
      <w:r>
        <w:rPr>
          <w:rStyle w:val="FootnoteReference"/>
        </w:rPr>
        <w:footnoteReference w:id="8468"/>
      </w:r>
      <w:r>
        <w:t xml:space="preserve">,</w:t>
      </w:r>
      <w:r>
        <w:t xml:space="preserve">{{field-off:Bible}}</w:t>
      </w:r>
    </w:p>
    <w:p>
      <w:r>
        <w:rPr>
          <w:sz w:val="18"/>
          <w:color w:val="777777"/>
        </w:rPr>
        <w:t xml:space="preserve">[[@Bible:Zechariah 9:2]] </w:t>
      </w:r>
      <w:r>
        <w:rPr>
          <w:b/>
        </w:rPr>
        <w:t xml:space="preserve">2 </w:t>
      </w:r>
      <w:r>
        <w:t xml:space="preserve"> {{field-on:Bible}}</w:t>
      </w:r>
      <w:r>
        <w:t xml:space="preserve">and Emath at its borders, Tyre and Sidon, because they were very wise.</w:t>
      </w:r>
      <w:r>
        <w:t xml:space="preserve">{{field-off:Bible}}</w:t>
      </w:r>
    </w:p>
    <w:p>
      <w:r>
        <w:rPr>
          <w:sz w:val="18"/>
          <w:color w:val="777777"/>
        </w:rPr>
        <w:t xml:space="preserve">[[@Bible:Zechariah 9:3]] </w:t>
      </w:r>
      <w:r>
        <w:rPr>
          <w:b/>
        </w:rPr>
        <w:t xml:space="preserve">3 </w:t>
      </w:r>
      <w:r>
        <w:t xml:space="preserve"> {{field-on:Bible}}</w:t>
      </w:r>
      <w:r>
        <w:t xml:space="preserve">And Tyre built strongholds for herself and stored silver like dust and gathered gold like mud of roads.</w:t>
      </w:r>
      <w:r>
        <w:t xml:space="preserve">{{field-off:Bible}}</w:t>
      </w:r>
    </w:p>
    <w:p>
      <w:r>
        <w:rPr>
          <w:sz w:val="18"/>
          <w:color w:val="777777"/>
        </w:rPr>
        <w:t xml:space="preserve">[[@Bible:Zechariah 9:4]] </w:t>
      </w:r>
      <w:r>
        <w:rPr>
          <w:b/>
        </w:rPr>
        <w:t xml:space="preserve">4 </w:t>
      </w:r>
      <w:r>
        <w:t xml:space="preserve"> {{field-on:Bible}}</w:t>
      </w:r>
      <w:r>
        <w:t xml:space="preserve">Therefore Lord will inherit her and strike her strength into sea, and she will be consumed in fire.</w:t>
      </w:r>
      <w:r>
        <w:t xml:space="preserve">{{field-off:Bible}}</w:t>
      </w:r>
    </w:p>
    <w:p>
      <w:r>
        <w:rPr>
          <w:sz w:val="18"/>
          <w:color w:val="777777"/>
        </w:rPr>
        <w:t xml:space="preserve">[[@Bible:Zechariah 9:5]] </w:t>
      </w:r>
      <w:r>
        <w:rPr>
          <w:b/>
        </w:rPr>
        <w:t xml:space="preserve">5 </w:t>
      </w:r>
      <w:r>
        <w:t xml:space="preserve"> {{field-on:Bible}}</w:t>
      </w:r>
      <w:r>
        <w:t xml:space="preserve">Ascalon will see and fear, and Gaza will suffer greatly, and Accaron, because she was shamed by her downfall, and king will perish from Gaza, and Ascalon will certainly not be inhabited.</w:t>
      </w:r>
      <w:r>
        <w:rPr>
          <w:rStyle w:val="FootnoteReference"/>
        </w:rPr>
        <w:footnoteReference w:id="8469"/>
      </w:r>
      <w:r>
        <w:t xml:space="preserve">{{field-off:Bible}}</w:t>
      </w:r>
    </w:p>
    <w:p>
      <w:r>
        <w:rPr>
          <w:sz w:val="18"/>
          <w:color w:val="777777"/>
        </w:rPr>
        <w:t xml:space="preserve">[[@Bible:Zechariah 9:6]] </w:t>
      </w:r>
      <w:r>
        <w:rPr>
          <w:b/>
        </w:rPr>
        <w:t xml:space="preserve">6 </w:t>
      </w:r>
      <w:r>
        <w:t xml:space="preserve"> {{field-on:Bible}}</w:t>
      </w:r>
      <w:r>
        <w:t xml:space="preserve">And foreigners will dwell in Azotus, and I will pull down arrogance of foreigners.</w:t>
      </w:r>
      <w:r>
        <w:t xml:space="preserve">{{field-off:Bible}}</w:t>
      </w:r>
    </w:p>
    <w:p>
      <w:r>
        <w:rPr>
          <w:sz w:val="18"/>
          <w:color w:val="777777"/>
        </w:rPr>
        <w:t xml:space="preserve">[[@Bible:Zechariah 9:7]] </w:t>
      </w:r>
      <w:r>
        <w:rPr>
          <w:b/>
        </w:rPr>
        <w:t xml:space="preserve">7 </w:t>
      </w:r>
      <w:r>
        <w:t xml:space="preserve"> {{field-on:Bible}}</w:t>
      </w:r>
      <w:r>
        <w:t xml:space="preserve">And I will remove their blood from their mouth and their abominations from between their teeth, and he will be left also for our God, and they will be like chiliarch in Judah</w:t>
      </w:r>
      <w:r>
        <w:rPr>
          <w:rStyle w:val="FootnoteReference"/>
        </w:rPr>
        <w:footnoteReference w:id="8470"/>
      </w:r>
      <w:r>
        <w:t xml:space="preserve">, and Accaron like Jebusite.</w:t>
      </w:r>
      <w:r>
        <w:t xml:space="preserve">{{field-off:Bible}}</w:t>
      </w:r>
    </w:p>
    <w:p>
      <w:r>
        <w:rPr>
          <w:sz w:val="18"/>
          <w:color w:val="777777"/>
        </w:rPr>
        <w:t xml:space="preserve">[[@Bible:Zechariah 9:8]] </w:t>
      </w:r>
      <w:r>
        <w:rPr>
          <w:b/>
        </w:rPr>
        <w:t xml:space="preserve">8 </w:t>
      </w:r>
      <w:r>
        <w:t xml:space="preserve"> {{field-on:Bible}}</w:t>
      </w:r>
      <w:r>
        <w:t xml:space="preserve">And I will stand by my house as guard, that no one may pass through or return, and oppressor will certainly not come upon them again, because now I have seen with my eyes.</w:t>
      </w:r>
      <w:r>
        <w:rPr>
          <w:rStyle w:val="FootnoteReference"/>
        </w:rPr>
        <w:footnoteReference w:id="8471"/>
      </w:r>
      <w:r>
        <w:t xml:space="preserve">{{field-off:Bible}}</w:t>
      </w:r>
    </w:p>
    <w:p>
      <w:r>
        <w:rPr>
          <w:sz w:val="18"/>
          <w:color w:val="777777"/>
        </w:rPr>
        <w:t xml:space="preserve">[[@Bible:Zechariah 9:9]] </w:t>
      </w:r>
      <w:r>
        <w:rPr>
          <w:b/>
        </w:rPr>
        <w:t xml:space="preserve">9 </w:t>
      </w:r>
      <w:r>
        <w:t xml:space="preserve"> {{field-on:Bible}}</w:t>
      </w:r>
      <w:r>
        <w:t xml:space="preserve">Rejoice greatly, daughter Zion; proclaim, daughter </w:t>
      </w:r>
      <w:r>
        <w:t xml:space="preserve">[[Jerusalem &gt;&gt; BibleKnowledgebase:@Jerusalem]]</w:t>
      </w:r>
      <w:r>
        <w:t xml:space="preserve">: behold, your king comes to you, righteous and saving, he himself meek and mounted upon beast of burden, a young foal.</w:t>
      </w:r>
      <w:r>
        <w:rPr>
          <w:rStyle w:val="FootnoteReference"/>
        </w:rPr>
        <w:footnoteReference w:id="8472"/>
      </w:r>
      <w:r>
        <w:t xml:space="preserve">{{field-off:Bible}}</w:t>
      </w:r>
    </w:p>
    <w:p>
      <w:r>
        <w:rPr>
          <w:sz w:val="18"/>
          <w:color w:val="777777"/>
        </w:rPr>
        <w:t xml:space="preserve">[[@Bible:Zechariah 9:10]] </w:t>
      </w:r>
      <w:r>
        <w:rPr>
          <w:b/>
        </w:rPr>
        <w:t xml:space="preserve">10 </w:t>
      </w:r>
      <w:r>
        <w:t xml:space="preserve"> {{field-on:Bible}}</w:t>
      </w:r>
      <w:r>
        <w:t xml:space="preserve">And he will destroy chariots from Ephraim and horse from </w:t>
      </w:r>
      <w:r>
        <w:t xml:space="preserve">[[Jerusalem &gt;&gt; BibleKnowledgebase:@Jerusalem]]</w:t>
      </w:r>
      <w:r>
        <w:t xml:space="preserve">, and war-bow will be destroyed, and abundance and peace from nations, and he will rule waters to sea and rivers to ends of earth.</w:t>
      </w:r>
      <w:r>
        <w:t xml:space="preserve">{{field-off:Bible}}</w:t>
      </w:r>
    </w:p>
    <w:p>
      <w:r>
        <w:rPr>
          <w:sz w:val="18"/>
          <w:color w:val="777777"/>
        </w:rPr>
        <w:t xml:space="preserve">[[@Bible:Zechariah 9:11]] </w:t>
      </w:r>
      <w:r>
        <w:rPr>
          <w:b/>
        </w:rPr>
        <w:t xml:space="preserve">11 </w:t>
      </w:r>
      <w:r>
        <w:t xml:space="preserve"> {{field-on:Bible}}</w:t>
      </w:r>
      <w:r>
        <w:t xml:space="preserve">And you, by blood of your covenant, sent out your prisoners from pit having no water.</w:t>
      </w:r>
      <w:r>
        <w:t xml:space="preserve">{{field-off:Bible}}</w:t>
      </w:r>
    </w:p>
    <w:p>
      <w:r>
        <w:rPr>
          <w:sz w:val="18"/>
          <w:color w:val="777777"/>
        </w:rPr>
        <w:t xml:space="preserve">[[@Bible:Zechariah 9:12]] </w:t>
      </w:r>
      <w:r>
        <w:rPr>
          <w:b/>
        </w:rPr>
        <w:t xml:space="preserve">12 </w:t>
      </w:r>
      <w:r>
        <w:t xml:space="preserve"> {{field-on:Bible}}</w:t>
      </w:r>
      <w:r>
        <w:t xml:space="preserve">You prisoners of congregation will sit in stronghold, and in place of one day of your sojourning I will repay you double.</w:t>
      </w:r>
      <w:r>
        <w:rPr>
          <w:rStyle w:val="FootnoteReference"/>
        </w:rPr>
        <w:footnoteReference w:id="8473"/>
      </w:r>
      <w:r>
        <w:t xml:space="preserve">{{field-off:Bible}}</w:t>
      </w:r>
    </w:p>
    <w:p>
      <w:r>
        <w:rPr>
          <w:sz w:val="18"/>
          <w:color w:val="777777"/>
        </w:rPr>
        <w:t xml:space="preserve">[[@Bible:Zechariah 9:13]] </w:t>
      </w:r>
      <w:r>
        <w:rPr>
          <w:b/>
        </w:rPr>
        <w:t xml:space="preserve">13 </w:t>
      </w:r>
      <w:r>
        <w:t xml:space="preserve"> {{field-on:Bible}}</w:t>
      </w:r>
      <w:r>
        <w:t xml:space="preserve">Because I bent Judah for myself as bow, I filled Ephraim, and I will stir up your children, Zion, against children of Greeks, and handle you like sword of warrior.</w:t>
      </w:r>
      <w:r>
        <w:rPr>
          <w:rStyle w:val="FootnoteReference"/>
        </w:rPr>
        <w:footnoteReference w:id="8474"/>
      </w:r>
      <w:r>
        <w:t xml:space="preserve">{{field-off:Bible}}</w:t>
      </w:r>
    </w:p>
    <w:p>
      <w:r>
        <w:rPr>
          <w:sz w:val="18"/>
          <w:color w:val="777777"/>
        </w:rPr>
        <w:t xml:space="preserve">[[@Bible:Zechariah 9:14]] </w:t>
      </w:r>
      <w:r>
        <w:rPr>
          <w:b/>
        </w:rPr>
        <w:t xml:space="preserve">14 </w:t>
      </w:r>
      <w:r>
        <w:t xml:space="preserve"> {{field-on:Bible}}</w:t>
      </w:r>
      <w:r>
        <w:t xml:space="preserve">And Lord will be over them, and his missile will go out like lightning, and Lord Almighty will blow trumpet and go in storm of his threat.</w:t>
      </w:r>
      <w:r>
        <w:t xml:space="preserve">{{field-off:Bible}}</w:t>
      </w:r>
    </w:p>
    <w:p>
      <w:r>
        <w:rPr>
          <w:sz w:val="18"/>
          <w:color w:val="777777"/>
        </w:rPr>
        <w:t xml:space="preserve">[[@Bible:Zechariah 9:15]] </w:t>
      </w:r>
      <w:r>
        <w:rPr>
          <w:b/>
        </w:rPr>
        <w:t xml:space="preserve">15 </w:t>
      </w:r>
      <w:r>
        <w:t xml:space="preserve"> {{field-on:Bible}}</w:t>
      </w:r>
      <w:r>
        <w:t xml:space="preserve">Lord Almighty will shield them, and they will consume them and overwhelm them with sling-stones, and they will drink them like wine and be filled like bowls of altar.</w:t>
      </w:r>
      <w:r>
        <w:rPr>
          <w:rStyle w:val="FootnoteReference"/>
        </w:rPr>
        <w:footnoteReference w:id="8475"/>
      </w:r>
      <w:r>
        <w:t xml:space="preserve">{{field-off:Bible}}</w:t>
      </w:r>
    </w:p>
    <w:p>
      <w:r>
        <w:rPr>
          <w:sz w:val="18"/>
          <w:color w:val="777777"/>
        </w:rPr>
        <w:t xml:space="preserve">[[@Bible:Zechariah 9:16]] </w:t>
      </w:r>
      <w:r>
        <w:rPr>
          <w:b/>
        </w:rPr>
        <w:t xml:space="preserve">16 </w:t>
      </w:r>
      <w:r>
        <w:t xml:space="preserve"> {{field-on:Bible}}</w:t>
      </w:r>
      <w:r>
        <w:t xml:space="preserve">And Lord will save them in that day as sheep, his people, because holy stones roll upon his land.</w:t>
      </w:r>
      <w:r>
        <w:t xml:space="preserve">{{field-off:Bible}}</w:t>
      </w:r>
    </w:p>
    <w:p>
      <w:r>
        <w:rPr>
          <w:sz w:val="18"/>
          <w:color w:val="777777"/>
        </w:rPr>
        <w:t xml:space="preserve">[[@Bible:Zechariah 9:17]] </w:t>
      </w:r>
      <w:r>
        <w:rPr>
          <w:b/>
        </w:rPr>
        <w:t xml:space="preserve">17 </w:t>
      </w:r>
      <w:r>
        <w:t xml:space="preserve"> {{field-on:Bible}}</w:t>
      </w:r>
      <w:r>
        <w:t xml:space="preserve">Because if anything good is his and anything beautiful from him, grain for young men and fragrant wine for virgins.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[[@Bible:Zechariah 10:1]] </w:t>
      </w:r>
      <w:r>
        <w:rPr>
          <w:b/>
        </w:rPr>
        <w:t xml:space="preserve">1 </w:t>
      </w:r>
      <w:r>
        <w:t xml:space="preserve"> {{field-on:Bible}}</w:t>
      </w:r>
      <w:r>
        <w:t xml:space="preserve">Ask rain from Lord in season, early and late. Lord made apparitions and will give winter rain to them, to each growth in field.</w:t>
      </w:r>
      <w:r>
        <w:rPr>
          <w:rStyle w:val="FootnoteReference"/>
        </w:rPr>
        <w:footnoteReference w:id="8476"/>
      </w:r>
      <w:r>
        <w:t xml:space="preserve">{{field-off:Bible}}</w:t>
      </w:r>
    </w:p>
    <w:p>
      <w:r>
        <w:rPr>
          <w:sz w:val="18"/>
          <w:color w:val="777777"/>
        </w:rPr>
        <w:t xml:space="preserve">[[@Bible:Zechariah 10:2]] </w:t>
      </w:r>
      <w:r>
        <w:rPr>
          <w:b/>
        </w:rPr>
        <w:t xml:space="preserve">2 </w:t>
      </w:r>
      <w:r>
        <w:t xml:space="preserve"> {{field-on:Bible}}</w:t>
      </w:r>
      <w:r>
        <w:t xml:space="preserve">Because omen-speakers spoke troubles, and diviners false visions, and dreams spoke false things, giving vain comfort. Therefore they were taken away like sheep and afflicted, because there was no healing.</w:t>
      </w:r>
      <w:r>
        <w:rPr>
          <w:rStyle w:val="FootnoteReference"/>
        </w:rPr>
        <w:footnoteReference w:id="8477"/>
      </w:r>
      <w:r>
        <w:rPr>
          <w:rStyle w:val="FootnoteReference"/>
        </w:rPr>
        <w:footnoteReference w:id="8478"/>
      </w:r>
      <w:r>
        <w:t xml:space="preserve">{{field-off:Bible}}</w:t>
      </w:r>
    </w:p>
    <w:p>
      <w:r>
        <w:rPr>
          <w:sz w:val="18"/>
          <w:color w:val="777777"/>
        </w:rPr>
        <w:t xml:space="preserve">[[@Bible:Zechariah 10:3]] </w:t>
      </w:r>
      <w:r>
        <w:rPr>
          <w:b/>
        </w:rPr>
        <w:t xml:space="preserve">3 </w:t>
      </w:r>
      <w:r>
        <w:t xml:space="preserve"> {{field-on:Bible}}</w:t>
      </w:r>
      <w:r>
        <w:t xml:space="preserve">Against shepherds my anger was provoked, and upon lambs I will visit, and Lord God Almighty will visit his flock, house of Judah</w:t>
      </w:r>
      <w:r>
        <w:rPr>
          <w:rStyle w:val="FootnoteReference"/>
        </w:rPr>
        <w:footnoteReference w:id="8479"/>
      </w:r>
      <w:r>
        <w:t xml:space="preserve">, and set them like his splendid war horse.</w:t>
      </w:r>
      <w:r>
        <w:rPr>
          <w:rStyle w:val="FootnoteReference"/>
        </w:rPr>
        <w:footnoteReference w:id="8480"/>
      </w:r>
      <w:r>
        <w:t xml:space="preserve">{{field-off:Bible}}</w:t>
      </w:r>
    </w:p>
    <w:p>
      <w:r>
        <w:rPr>
          <w:sz w:val="18"/>
          <w:color w:val="777777"/>
        </w:rPr>
        <w:t xml:space="preserve">[[@Bible:Zechariah 10:4]] </w:t>
      </w:r>
      <w:r>
        <w:rPr>
          <w:b/>
        </w:rPr>
        <w:t xml:space="preserve">4 </w:t>
      </w:r>
      <w:r>
        <w:t xml:space="preserve"> {{field-on:Bible}}</w:t>
      </w:r>
      <w:r>
        <w:t xml:space="preserve">From him he looked out, and from him he arranged, and from him bow in wrath; from him every driver will go out together.</w:t>
      </w:r>
      <w:r>
        <w:rPr>
          <w:rStyle w:val="FootnoteReference"/>
        </w:rPr>
        <w:footnoteReference w:id="8481"/>
      </w:r>
      <w:r>
        <w:t xml:space="preserve">{{field-off:Bible}}</w:t>
      </w:r>
    </w:p>
    <w:p>
      <w:r>
        <w:rPr>
          <w:sz w:val="18"/>
          <w:color w:val="777777"/>
        </w:rPr>
        <w:t xml:space="preserve">[[@Bible:Zechariah 10:5]] </w:t>
      </w:r>
      <w:r>
        <w:rPr>
          <w:b/>
        </w:rPr>
        <w:t xml:space="preserve">5 </w:t>
      </w:r>
      <w:r>
        <w:t xml:space="preserve"> {{field-on:Bible}}</w:t>
      </w:r>
      <w:r>
        <w:t xml:space="preserve">And they will be like warriors trampling mud in roads in battle, and they will line up, because Lord is with them, and riders of horses will be put to shame.</w:t>
      </w:r>
      <w:r>
        <w:t xml:space="preserve">{{field-off:Bible}}</w:t>
      </w:r>
    </w:p>
    <w:p>
      <w:r>
        <w:rPr>
          <w:sz w:val="18"/>
          <w:color w:val="777777"/>
        </w:rPr>
        <w:t xml:space="preserve">[[@Bible:Zechariah 10:6]] </w:t>
      </w:r>
      <w:r>
        <w:rPr>
          <w:b/>
        </w:rPr>
        <w:t xml:space="preserve">6 </w:t>
      </w:r>
      <w:r>
        <w:t xml:space="preserve"> {{field-on:Bible}}</w:t>
      </w:r>
      <w:r>
        <w:t xml:space="preserve">And I will strengthen house of Judah, and house of Joseph</w:t>
      </w:r>
      <w:r>
        <w:rPr>
          <w:rStyle w:val="FootnoteReference"/>
        </w:rPr>
        <w:footnoteReference w:id="8482"/>
      </w:r>
      <w:r>
        <w:t xml:space="preserve"> I will save and settle them, because I loved them, and they will be as though I had not rejected them, because I am Lord their God and I will hear them.</w:t>
      </w:r>
      <w:r>
        <w:t xml:space="preserve">{{field-off:Bible}}</w:t>
      </w:r>
    </w:p>
    <w:p>
      <w:r>
        <w:rPr>
          <w:sz w:val="18"/>
          <w:color w:val="777777"/>
        </w:rPr>
        <w:t xml:space="preserve">[[@Bible:Zechariah 10:7]] </w:t>
      </w:r>
      <w:r>
        <w:rPr>
          <w:b/>
        </w:rPr>
        <w:t xml:space="preserve">7 </w:t>
      </w:r>
      <w:r>
        <w:t xml:space="preserve"> {{field-on:Bible}}</w:t>
      </w:r>
      <w:r>
        <w:t xml:space="preserve">And they will be like warrior of Ephraim, and their heart will rejoice as in wine, and their children will see and be glad, and their heart will rejoice in Lord.</w:t>
      </w:r>
      <w:r>
        <w:t xml:space="preserve">{{field-off:Bible}}</w:t>
      </w:r>
    </w:p>
    <w:p>
      <w:r>
        <w:rPr>
          <w:sz w:val="18"/>
          <w:color w:val="777777"/>
        </w:rPr>
        <w:t xml:space="preserve">[[@Bible:Zechariah 10:8]] </w:t>
      </w:r>
      <w:r>
        <w:rPr>
          <w:b/>
        </w:rPr>
        <w:t xml:space="preserve">8 </w:t>
      </w:r>
      <w:r>
        <w:t xml:space="preserve"> {{field-on:Bible}}</w:t>
      </w:r>
      <w:r>
        <w:t xml:space="preserve">I will signal to them and receive them, because I will redeem them, and they will be multiplied just as they were many.</w:t>
      </w:r>
      <w:r>
        <w:t xml:space="preserve">{{field-off:Bible}}</w:t>
      </w:r>
    </w:p>
    <w:p>
      <w:r>
        <w:rPr>
          <w:sz w:val="18"/>
          <w:color w:val="777777"/>
        </w:rPr>
        <w:t xml:space="preserve">[[@Bible:Zechariah 10:9]] </w:t>
      </w:r>
      <w:r>
        <w:rPr>
          <w:b/>
        </w:rPr>
        <w:t xml:space="preserve">9 </w:t>
      </w:r>
      <w:r>
        <w:t xml:space="preserve"> {{field-on:Bible}}</w:t>
      </w:r>
      <w:r>
        <w:t xml:space="preserve">And I will sow them among peoples, and those far away will remember me; they will rear their children and return.</w:t>
      </w:r>
      <w:r>
        <w:t xml:space="preserve">{{field-off:Bible}}</w:t>
      </w:r>
    </w:p>
    <w:p>
      <w:r>
        <w:rPr>
          <w:sz w:val="18"/>
          <w:color w:val="777777"/>
        </w:rPr>
        <w:t xml:space="preserve">[[@Bible:Zechariah 10:10]] </w:t>
      </w:r>
      <w:r>
        <w:rPr>
          <w:b/>
        </w:rPr>
        <w:t xml:space="preserve">10 </w:t>
      </w:r>
      <w:r>
        <w:t xml:space="preserve"> {{field-on:Bible}}</w:t>
      </w:r>
      <w:r>
        <w:t xml:space="preserve">And I will return them from land of Egypt, and from Assyrians I will receive them, and into Gilead and Lebanon I will bring them in, and not even one from them will be left behind.</w:t>
      </w:r>
      <w:r>
        <w:t xml:space="preserve">{{field-off:Bible}}</w:t>
      </w:r>
    </w:p>
    <w:p>
      <w:r>
        <w:rPr>
          <w:sz w:val="18"/>
          <w:color w:val="777777"/>
        </w:rPr>
        <w:t xml:space="preserve">[[@Bible:Zechariah 10:11]] </w:t>
      </w:r>
      <w:r>
        <w:rPr>
          <w:b/>
        </w:rPr>
        <w:t xml:space="preserve">11 </w:t>
      </w:r>
      <w:r>
        <w:t xml:space="preserve"> {{field-on:Bible}}</w:t>
      </w:r>
      <w:r>
        <w:t xml:space="preserve">And they will pass through narrow sea and strike waves in sea, and all depths of rivers will dry up, and all arrogance of Assyrians will be removed, and scepter of Egypt taken away.</w:t>
      </w:r>
      <w:r>
        <w:t xml:space="preserve">{{field-off:Bible}}</w:t>
      </w:r>
    </w:p>
    <w:p>
      <w:r>
        <w:rPr>
          <w:sz w:val="18"/>
          <w:color w:val="777777"/>
        </w:rPr>
        <w:t xml:space="preserve">[[@Bible:Zechariah 10:12]] </w:t>
      </w:r>
      <w:r>
        <w:rPr>
          <w:b/>
        </w:rPr>
        <w:t xml:space="preserve">12 </w:t>
      </w:r>
      <w:r>
        <w:t xml:space="preserve"> {{field-on:Bible}}</w:t>
      </w:r>
      <w:r>
        <w:t xml:space="preserve">And I will strengthen them in Lord their God, and in his name they will boast,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[[@Bible:Zechariah 11:1]] </w:t>
      </w:r>
      <w:r>
        <w:rPr>
          <w:b/>
        </w:rPr>
        <w:t xml:space="preserve">1 </w:t>
      </w:r>
      <w:r>
        <w:t xml:space="preserve"> {{field-on:Bible}}</w:t>
      </w:r>
      <w:r>
        <w:t xml:space="preserve">Open your doors, Lebanon, and let fire devour your cedars.</w:t>
      </w:r>
      <w:r>
        <w:t xml:space="preserve">{{field-off:Bible}}</w:t>
      </w:r>
    </w:p>
    <w:p>
      <w:r>
        <w:rPr>
          <w:sz w:val="18"/>
          <w:color w:val="777777"/>
        </w:rPr>
        <w:t xml:space="preserve">[[@Bible:Zechariah 11:2]] </w:t>
      </w:r>
      <w:r>
        <w:rPr>
          <w:b/>
        </w:rPr>
        <w:t xml:space="preserve">2 </w:t>
      </w:r>
      <w:r>
        <w:t xml:space="preserve"> {{field-on:Bible}}</w:t>
      </w:r>
      <w:r>
        <w:t xml:space="preserve">Let pine howl, because cedar has fallen, because nobles suffered greatly. Howl, oaks of Basan, because dense forest was torn down.</w:t>
      </w:r>
      <w:r>
        <w:t xml:space="preserve">{{field-off:Bible}}</w:t>
      </w:r>
    </w:p>
    <w:p>
      <w:r>
        <w:rPr>
          <w:sz w:val="18"/>
          <w:color w:val="777777"/>
        </w:rPr>
        <w:t xml:space="preserve">[[@Bible:Zechariah 11:3]] </w:t>
      </w:r>
      <w:r>
        <w:rPr>
          <w:b/>
        </w:rPr>
        <w:t xml:space="preserve">3 </w:t>
      </w:r>
      <w:r>
        <w:t xml:space="preserve"> {{field-on:Bible}}</w:t>
      </w:r>
      <w:r>
        <w:t xml:space="preserve">Sound of shepherds mourning, because their greatness has suffered; sound of lions roaring, because </w:t>
      </w:r>
      <w:r>
        <w:t xml:space="preserve">[[Jordan &gt;&gt; BibleKnowledgebase:@Jordan]]</w:t>
      </w:r>
      <w:r>
        <w:t xml:space="preserve">'s swelling has suffered.</w:t>
      </w:r>
      <w:r>
        <w:rPr>
          <w:rStyle w:val="FootnoteReference"/>
        </w:rPr>
        <w:footnoteReference w:id="8483"/>
      </w:r>
      <w:r>
        <w:rPr>
          <w:rStyle w:val="FootnoteReference"/>
        </w:rPr>
        <w:footnoteReference w:id="8484"/>
      </w:r>
      <w:r>
        <w:t xml:space="preserve">{{field-off:Bible}}</w:t>
      </w:r>
    </w:p>
    <w:p>
      <w:r>
        <w:rPr>
          <w:sz w:val="18"/>
          <w:color w:val="777777"/>
        </w:rPr>
        <w:t xml:space="preserve">[[@Bible:Zechariah 11:4]] </w:t>
      </w:r>
      <w:r>
        <w:rPr>
          <w:b/>
        </w:rPr>
        <w:t xml:space="preserve">4 </w:t>
      </w:r>
      <w:r>
        <w:t xml:space="preserve"> {{field-on:Bible}}</w:t>
      </w:r>
      <w:r>
        <w:t xml:space="preserve">Thus says Lord Almighty: Shepherd sheep of slaughter,</w:t>
      </w:r>
      <w:r>
        <w:t xml:space="preserve">{{field-off:Bible}}</w:t>
      </w:r>
    </w:p>
    <w:p>
      <w:r>
        <w:rPr>
          <w:sz w:val="18"/>
          <w:color w:val="777777"/>
        </w:rPr>
        <w:t xml:space="preserve">[[@Bible:Zechariah 11:5]] </w:t>
      </w:r>
      <w:r>
        <w:rPr>
          <w:b/>
        </w:rPr>
        <w:t xml:space="preserve">5 </w:t>
      </w:r>
      <w:r>
        <w:t xml:space="preserve"> {{field-on:Bible}}</w:t>
      </w:r>
      <w:r>
        <w:t xml:space="preserve">which their buyers slaughtered and felt no remorse, and those selling them said, Blessed be Lord, and we have grown rich, and their shepherds suffered nothing over them.</w:t>
      </w:r>
      <w:r>
        <w:t xml:space="preserve">{{field-off:Bible}}</w:t>
      </w:r>
    </w:p>
    <w:p>
      <w:r>
        <w:rPr>
          <w:sz w:val="18"/>
          <w:color w:val="777777"/>
        </w:rPr>
        <w:t xml:space="preserve">[[@Bible:Zechariah 11:6]] </w:t>
      </w:r>
      <w:r>
        <w:rPr>
          <w:b/>
        </w:rPr>
        <w:t xml:space="preserve">6 </w:t>
      </w:r>
      <w:r>
        <w:t xml:space="preserve"> {{field-on:Bible}}</w:t>
      </w:r>
      <w:r>
        <w:t xml:space="preserve">Therefore I will no longer spare inhabitants of earth, says Lord, and behold, I hand over humans, each into hand of his neighbor and into hand of his king, and they will cut down earth, and I will certainly not rescue from their hand.</w:t>
      </w:r>
      <w:r>
        <w:t xml:space="preserve">{{field-off:Bible}}</w:t>
      </w:r>
    </w:p>
    <w:p>
      <w:r>
        <w:rPr>
          <w:sz w:val="18"/>
          <w:color w:val="777777"/>
        </w:rPr>
        <w:t xml:space="preserve">[[@Bible:Zechariah 11:7]] </w:t>
      </w:r>
      <w:r>
        <w:rPr>
          <w:b/>
        </w:rPr>
        <w:t xml:space="preserve">7 </w:t>
      </w:r>
      <w:r>
        <w:t xml:space="preserve"> {{field-on:Bible}}</w:t>
      </w:r>
      <w:r>
        <w:t xml:space="preserve">And I will shepherd sheep of slaughter for Canaanitis, and I took for myself two staffs, one I named Beauty, the other I named Measure-line, and I shepherded sheep.</w:t>
      </w:r>
      <w:r>
        <w:t xml:space="preserve">{{field-off:Bible}}</w:t>
      </w:r>
    </w:p>
    <w:p>
      <w:r>
        <w:rPr>
          <w:sz w:val="18"/>
          <w:color w:val="777777"/>
        </w:rPr>
        <w:t xml:space="preserve">[[@Bible:Zechariah 11:8]] </w:t>
      </w:r>
      <w:r>
        <w:rPr>
          <w:b/>
        </w:rPr>
        <w:t xml:space="preserve">8 </w:t>
      </w:r>
      <w:r>
        <w:t xml:space="preserve"> {{field-on:Bible}}</w:t>
      </w:r>
      <w:r>
        <w:t xml:space="preserve">And I removed the three shepherds in one month, and my soul grew heavy upon them, for their souls kept roaring against me.</w:t>
      </w:r>
      <w:r>
        <w:rPr>
          <w:rStyle w:val="FootnoteReference"/>
        </w:rPr>
        <w:footnoteReference w:id="8485"/>
      </w:r>
      <w:r>
        <w:t xml:space="preserve">{{field-off:Bible}}</w:t>
      </w:r>
    </w:p>
    <w:p>
      <w:r>
        <w:rPr>
          <w:sz w:val="18"/>
          <w:color w:val="777777"/>
        </w:rPr>
        <w:t xml:space="preserve">[[@Bible:Zechariah 11:9]] </w:t>
      </w:r>
      <w:r>
        <w:rPr>
          <w:b/>
        </w:rPr>
        <w:t xml:space="preserve">9 </w:t>
      </w:r>
      <w:r>
        <w:t xml:space="preserve"> {{field-on:Bible}}</w:t>
      </w:r>
      <w:r>
        <w:t xml:space="preserve">And I said, I will not shepherd you. What is dying, let it die; what is failing, let it fail; and those left, let each eat flesh of his neighbor.</w:t>
      </w:r>
      <w:r>
        <w:rPr>
          <w:rStyle w:val="FootnoteReference"/>
        </w:rPr>
        <w:footnoteReference w:id="8486"/>
      </w:r>
      <w:r>
        <w:t xml:space="preserve">{{field-off:Bible}}</w:t>
      </w:r>
    </w:p>
    <w:p>
      <w:r>
        <w:rPr>
          <w:sz w:val="18"/>
          <w:color w:val="777777"/>
        </w:rPr>
        <w:t xml:space="preserve">[[@Bible:Zechariah 11:10]] </w:t>
      </w:r>
      <w:r>
        <w:rPr>
          <w:b/>
        </w:rPr>
        <w:t xml:space="preserve">10 </w:t>
      </w:r>
      <w:r>
        <w:t xml:space="preserve"> {{field-on:Bible}}</w:t>
      </w:r>
      <w:r>
        <w:t xml:space="preserve">And I took my staff, the beautiful one, and threw it away to scatter my covenant that I had arranged with all peoples.</w:t>
      </w:r>
      <w:r>
        <w:t xml:space="preserve">{{field-off:Bible}}</w:t>
      </w:r>
    </w:p>
    <w:p>
      <w:r>
        <w:rPr>
          <w:sz w:val="18"/>
          <w:color w:val="777777"/>
        </w:rPr>
        <w:t xml:space="preserve">[[@Bible:Zechariah 11:11]] </w:t>
      </w:r>
      <w:r>
        <w:rPr>
          <w:b/>
        </w:rPr>
        <w:t xml:space="preserve">11 </w:t>
      </w:r>
      <w:r>
        <w:t xml:space="preserve"> {{field-on:Bible}}</w:t>
      </w:r>
      <w:r>
        <w:t xml:space="preserve">And it will be scattered in that day, and Canaanite sheep being kept will know that it is word of Lord.</w:t>
      </w:r>
      <w:r>
        <w:t xml:space="preserve">{{field-off:Bible}}</w:t>
      </w:r>
    </w:p>
    <w:p>
      <w:r>
        <w:rPr>
          <w:sz w:val="18"/>
          <w:color w:val="777777"/>
        </w:rPr>
        <w:t xml:space="preserve">[[@Bible:Zechariah 11:12]] </w:t>
      </w:r>
      <w:r>
        <w:rPr>
          <w:b/>
        </w:rPr>
        <w:t xml:space="preserve">12 </w:t>
      </w:r>
      <w:r>
        <w:t xml:space="preserve"> {{field-on:Bible}}</w:t>
      </w:r>
      <w:r>
        <w:t xml:space="preserve">And I will say to them, If it is good before you, give, setting out my wages; or refuse. And they set my wages at thirty silver pieces.</w:t>
      </w:r>
      <w:r>
        <w:t xml:space="preserve">{{field-off:Bible}}</w:t>
      </w:r>
    </w:p>
    <w:p>
      <w:r>
        <w:rPr>
          <w:sz w:val="18"/>
          <w:color w:val="777777"/>
        </w:rPr>
        <w:t xml:space="preserve">[[@Bible:Zechariah 11:13]] </w:t>
      </w:r>
      <w:r>
        <w:rPr>
          <w:b/>
        </w:rPr>
        <w:t xml:space="preserve">13 </w:t>
      </w:r>
      <w:r>
        <w:t xml:space="preserve"> {{field-on:Bible}}</w:t>
      </w:r>
      <w:r>
        <w:t xml:space="preserve">And Lord said to me, Put them into smelting-place, and consider if it is approved, in manner that I was tested for them. And I took thirty silver pieces and threw them into house of Lord, into smelting-place.</w:t>
      </w:r>
      <w:r>
        <w:t xml:space="preserve">{{field-off:Bible}}</w:t>
      </w:r>
    </w:p>
    <w:p>
      <w:r>
        <w:rPr>
          <w:sz w:val="18"/>
          <w:color w:val="777777"/>
        </w:rPr>
        <w:t xml:space="preserve">[[@Bible:Zechariah 11:14]] </w:t>
      </w:r>
      <w:r>
        <w:rPr>
          <w:b/>
        </w:rPr>
        <w:t xml:space="preserve">14 </w:t>
      </w:r>
      <w:r>
        <w:t xml:space="preserve"> {{field-on:Bible}}</w:t>
      </w:r>
      <w:r>
        <w:t xml:space="preserve">And I threw away second staff, Measure-line, to scatter possession between Judah</w:t>
      </w:r>
      <w:r>
        <w:rPr>
          <w:rStyle w:val="FootnoteReference"/>
        </w:rPr>
        <w:footnoteReference w:id="8487"/>
      </w:r>
      <w:r>
        <w:t xml:space="preserve"> and Israel</w:t>
      </w:r>
      <w:r>
        <w:rPr>
          <w:rStyle w:val="FootnoteReference"/>
        </w:rPr>
        <w:footnoteReference w:id="8488"/>
      </w:r>
      <w:r>
        <w:t xml:space="preserve">.</w:t>
      </w:r>
      <w:r>
        <w:rPr>
          <w:rStyle w:val="FootnoteReference"/>
        </w:rPr>
        <w:footnoteReference w:id="8489"/>
      </w:r>
      <w:r>
        <w:t xml:space="preserve">{{field-off:Bible}}</w:t>
      </w:r>
    </w:p>
    <w:p>
      <w:r>
        <w:rPr>
          <w:sz w:val="18"/>
          <w:color w:val="777777"/>
        </w:rPr>
        <w:t xml:space="preserve">[[@Bible:Zechariah 11:15]] </w:t>
      </w:r>
      <w:r>
        <w:rPr>
          <w:b/>
        </w:rPr>
        <w:t xml:space="preserve">15 </w:t>
      </w:r>
      <w:r>
        <w:t xml:space="preserve"> {{field-on:Bible}}</w:t>
      </w:r>
      <w:r>
        <w:t xml:space="preserve">And Lord said to me, Still take for yourself shepherding gear of foolish shepherd,</w:t>
      </w:r>
      <w:r>
        <w:t xml:space="preserve">{{field-off:Bible}}</w:t>
      </w:r>
    </w:p>
    <w:p>
      <w:r>
        <w:rPr>
          <w:sz w:val="18"/>
          <w:color w:val="777777"/>
        </w:rPr>
        <w:t xml:space="preserve">[[@Bible:Zechariah 11:16]] </w:t>
      </w:r>
      <w:r>
        <w:rPr>
          <w:b/>
        </w:rPr>
        <w:t xml:space="preserve">16 </w:t>
      </w:r>
      <w:r>
        <w:t xml:space="preserve"> {{field-on:Bible}}</w:t>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r>
        <w:rPr>
          <w:rStyle w:val="FootnoteReference"/>
        </w:rPr>
        <w:footnoteReference w:id="8490"/>
      </w:r>
      <w:r>
        <w:t xml:space="preserve">{{field-off:Bible}}</w:t>
      </w:r>
    </w:p>
    <w:p>
      <w:r>
        <w:rPr>
          <w:sz w:val="18"/>
          <w:color w:val="777777"/>
        </w:rPr>
        <w:t xml:space="preserve">[[@Bible:Zechariah 11:17]] </w:t>
      </w:r>
      <w:r>
        <w:rPr>
          <w:b/>
        </w:rPr>
        <w:t xml:space="preserve">17 </w:t>
      </w:r>
      <w:r>
        <w:t xml:space="preserve"> {{field-on:Bible}}</w:t>
      </w:r>
      <w:r>
        <w:t xml:space="preserve">Woe, shepherding vanities and abandoning sheep. Sword upon his arms and upon his right eye. His arm, drying, will dry up, and his right eye, blinded, will be blinded.</w:t>
      </w:r>
      <w:r>
        <w:rPr>
          <w:rStyle w:val="FootnoteReference"/>
        </w:rPr>
        <w:footnoteReference w:id="8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[[@Bible:Zechariah 12:1]] </w:t>
      </w:r>
      <w:r>
        <w:rPr>
          <w:b/>
        </w:rPr>
        <w:t xml:space="preserve">1 </w:t>
      </w:r>
      <w:r>
        <w:t xml:space="preserve"> {{field-on:Bible}}</w:t>
      </w:r>
      <w:r>
        <w:t xml:space="preserve">Oracle of word of Lord upon Israel</w:t>
      </w:r>
      <w:r>
        <w:rPr>
          <w:rStyle w:val="FootnoteReference"/>
        </w:rPr>
        <w:footnoteReference w:id="8492"/>
      </w:r>
      <w:r>
        <w:t xml:space="preserve">, says Lord, stretching out heaven and founding earth and forming spirit of human within him.</w:t>
      </w:r>
      <w:r>
        <w:t xml:space="preserve">{{field-off:Bible}}</w:t>
      </w:r>
    </w:p>
    <w:p>
      <w:r>
        <w:rPr>
          <w:sz w:val="18"/>
          <w:color w:val="777777"/>
        </w:rPr>
        <w:t xml:space="preserve">[[@Bible:Zechariah 12:2]] </w:t>
      </w:r>
      <w:r>
        <w:rPr>
          <w:b/>
        </w:rPr>
        <w:t xml:space="preserve">2 </w:t>
      </w:r>
      <w:r>
        <w:t xml:space="preserve"> {{field-on:Bible}}</w:t>
      </w:r>
      <w:r>
        <w:t xml:space="preserve">Behold, I make </w:t>
      </w:r>
      <w:r>
        <w:t xml:space="preserve">[[Jerusalem &gt;&gt; BibleKnowledgebase:@Jerusalem]]</w:t>
      </w:r>
      <w:r>
        <w:t xml:space="preserve"> like shaken thresholds to all peoples round about, and in Judah</w:t>
      </w:r>
      <w:r>
        <w:rPr>
          <w:rStyle w:val="FootnoteReference"/>
        </w:rPr>
        <w:footnoteReference w:id="8493"/>
      </w:r>
      <w:r>
        <w:t xml:space="preserve"> there will be siege against </w:t>
      </w:r>
      <w:r>
        <w:t xml:space="preserve">[[Jerusalem &gt;&gt; BibleKnowledgebase:@Jerusalem]]</w:t>
      </w:r>
      <w:r>
        <w:t xml:space="preserve">.</w:t>
      </w:r>
      <w:r>
        <w:rPr>
          <w:rStyle w:val="FootnoteReference"/>
        </w:rPr>
        <w:footnoteReference w:id="8494"/>
      </w:r>
      <w:r>
        <w:t xml:space="preserve">{{field-off:Bible}}</w:t>
      </w:r>
    </w:p>
    <w:p>
      <w:r>
        <w:rPr>
          <w:sz w:val="18"/>
          <w:color w:val="777777"/>
        </w:rPr>
        <w:t xml:space="preserve">[[@Bible:Zechariah 12:3]] </w:t>
      </w:r>
      <w:r>
        <w:rPr>
          <w:b/>
        </w:rPr>
        <w:t xml:space="preserve">3 </w:t>
      </w:r>
      <w:r>
        <w:t xml:space="preserve"> {{field-on:Bible}}</w:t>
      </w:r>
      <w:r>
        <w:t xml:space="preserve">And it will be in that day, I will make </w:t>
      </w:r>
      <w:r>
        <w:t xml:space="preserve">[[Jerusalem &gt;&gt; BibleKnowledgebase:@Jerusalem]]</w:t>
      </w:r>
      <w:r>
        <w:t xml:space="preserve"> a trampled stone to all nations. Everyone trampling her will surely be mocked, and all nations of earth will be gathered against her.</w:t>
      </w:r>
      <w:r>
        <w:rPr>
          <w:rStyle w:val="FootnoteReference"/>
        </w:rPr>
        <w:footnoteReference w:id="8495"/>
      </w:r>
      <w:r>
        <w:t xml:space="preserve">{{field-off:Bible}}</w:t>
      </w:r>
    </w:p>
    <w:p>
      <w:r>
        <w:rPr>
          <w:sz w:val="18"/>
          <w:color w:val="777777"/>
        </w:rPr>
        <w:t xml:space="preserve">[[@Bible:Zechariah 12:4]] </w:t>
      </w:r>
      <w:r>
        <w:rPr>
          <w:b/>
        </w:rPr>
        <w:t xml:space="preserve">4 </w:t>
      </w:r>
      <w:r>
        <w:t xml:space="preserve"> {{field-on:Bible}}</w:t>
      </w:r>
      <w:r>
        <w:t xml:space="preserve">In that day, says Lord Almighty, I will strike every horse with astonishment and its rider with madness, but upon house of Judah I will open my eyes, and every horse of peoples I will strike with blindness.</w:t>
      </w:r>
      <w:r>
        <w:t xml:space="preserve">{{field-off:Bible}}</w:t>
      </w:r>
    </w:p>
    <w:p>
      <w:r>
        <w:rPr>
          <w:sz w:val="18"/>
          <w:color w:val="777777"/>
        </w:rPr>
        <w:t xml:space="preserve">[[@Bible:Zechariah 12:5]] </w:t>
      </w:r>
      <w:r>
        <w:rPr>
          <w:b/>
        </w:rPr>
        <w:t xml:space="preserve">5 </w:t>
      </w:r>
      <w:r>
        <w:t xml:space="preserve"> {{field-on:Bible}}</w:t>
      </w:r>
      <w:r>
        <w:t xml:space="preserve">And chiliarchs of Judah will say in their hearts, We will find for ourselves those inhabiting </w:t>
      </w:r>
      <w:r>
        <w:t xml:space="preserve">[[Jerusalem &gt;&gt; BibleKnowledgebase:@Jerusalem]]</w:t>
      </w:r>
      <w:r>
        <w:t xml:space="preserve"> in Lord Almighty their God.</w:t>
      </w:r>
      <w:r>
        <w:t xml:space="preserve">{{field-off:Bible}}</w:t>
      </w:r>
    </w:p>
    <w:p>
      <w:r>
        <w:rPr>
          <w:sz w:val="18"/>
          <w:color w:val="777777"/>
        </w:rPr>
        <w:t xml:space="preserve">[[@Bible:Zechariah 12:6]] </w:t>
      </w:r>
      <w:r>
        <w:rPr>
          <w:b/>
        </w:rPr>
        <w:t xml:space="preserve">6 </w:t>
      </w:r>
      <w:r>
        <w:t xml:space="preserve"> {{field-on:Bible}}</w:t>
      </w:r>
      <w:r>
        <w:t xml:space="preserve">In that day I will make chiliarchs of Judah like firebrand in wood and like torch of fire in stubble, and they will devour on right and left all peoples round about, and </w:t>
      </w:r>
      <w:r>
        <w:t xml:space="preserve">[[Jerusalem &gt;&gt; BibleKnowledgebase:@Jerusalem]]</w:t>
      </w:r>
      <w:r>
        <w:t xml:space="preserve"> will still dwell by herself.</w:t>
      </w:r>
      <w:r>
        <w:t xml:space="preserve">{{field-off:Bible}}</w:t>
      </w:r>
    </w:p>
    <w:p>
      <w:r>
        <w:rPr>
          <w:sz w:val="18"/>
          <w:color w:val="777777"/>
        </w:rPr>
        <w:t xml:space="preserve">[[@Bible:Zechariah 12:7]] </w:t>
      </w:r>
      <w:r>
        <w:rPr>
          <w:b/>
        </w:rPr>
        <w:t xml:space="preserve">7 </w:t>
      </w:r>
      <w:r>
        <w:t xml:space="preserve"> {{field-on:Bible}}</w:t>
      </w:r>
      <w:r>
        <w:t xml:space="preserve">And Lord will save tents of Judah as from beginning, so that boast of house of David</w:t>
      </w:r>
      <w:r>
        <w:rPr>
          <w:rStyle w:val="FootnoteReference"/>
        </w:rPr>
        <w:footnoteReference w:id="8496"/>
      </w:r>
      <w:r>
        <w:t xml:space="preserve"> and uplift of inhabitants of </w:t>
      </w:r>
      <w:r>
        <w:t xml:space="preserve">[[Jerusalem &gt;&gt; BibleKnowledgebase:@Jerusalem]]</w:t>
      </w:r>
      <w:r>
        <w:t xml:space="preserve"> may not magnify against Judah.</w:t>
      </w:r>
      <w:r>
        <w:t xml:space="preserve">{{field-off:Bible}}</w:t>
      </w:r>
    </w:p>
    <w:p>
      <w:r>
        <w:rPr>
          <w:sz w:val="18"/>
          <w:color w:val="777777"/>
        </w:rPr>
        <w:t xml:space="preserve">[[@Bible:Zechariah 12:8]] </w:t>
      </w:r>
      <w:r>
        <w:rPr>
          <w:b/>
        </w:rPr>
        <w:t xml:space="preserve">8 </w:t>
      </w:r>
      <w:r>
        <w:t xml:space="preserve"> {{field-on:Bible}}</w:t>
      </w:r>
      <w:r>
        <w:t xml:space="preserve">In that day Lord will shield inhabitants of </w:t>
      </w:r>
      <w:r>
        <w:t xml:space="preserve">[[Jerusalem &gt;&gt; BibleKnowledgebase:@Jerusalem]]</w:t>
      </w:r>
      <w:r>
        <w:t xml:space="preserve">, and weak one among them in that day will be like house of David, and house of David like house of God, like angel of Lord before them.</w:t>
      </w:r>
      <w:r>
        <w:t xml:space="preserve">{{field-off:Bible}}</w:t>
      </w:r>
    </w:p>
    <w:p>
      <w:r>
        <w:rPr>
          <w:sz w:val="18"/>
          <w:color w:val="777777"/>
        </w:rPr>
        <w:t xml:space="preserve">[[@Bible:Zechariah 12:9]] </w:t>
      </w:r>
      <w:r>
        <w:rPr>
          <w:b/>
        </w:rPr>
        <w:t xml:space="preserve">9 </w:t>
      </w:r>
      <w:r>
        <w:t xml:space="preserve"> {{field-on:Bible}}</w:t>
      </w:r>
      <w:r>
        <w:t xml:space="preserve">And it will be in that day, I will seek to remove all nations coming against </w:t>
      </w:r>
      <w:r>
        <w:t xml:space="preserve">[[Jerusalem &gt;&gt; BibleKnowledgebase:@Jerusalem]]</w:t>
      </w:r>
      <w:r>
        <w:t xml:space="preserve">.</w:t>
      </w:r>
      <w:r>
        <w:t xml:space="preserve">{{field-off:Bible}}</w:t>
      </w:r>
    </w:p>
    <w:p>
      <w:r>
        <w:rPr>
          <w:sz w:val="18"/>
          <w:color w:val="777777"/>
        </w:rPr>
        <w:t xml:space="preserve">[[@Bible:Zechariah 12:10]] </w:t>
      </w:r>
      <w:r>
        <w:rPr>
          <w:b/>
        </w:rPr>
        <w:t xml:space="preserve">10 </w:t>
      </w:r>
      <w:r>
        <w:t xml:space="preserve"> {{field-on:Bible}}</w:t>
      </w:r>
      <w:r>
        <w:t xml:space="preserve">And I will pour out upon house of David and upon inhabitants of </w:t>
      </w:r>
      <w:r>
        <w:t xml:space="preserve">[[Jerusalem &gt;&gt; BibleKnowledgebase:@Jerusalem]]</w:t>
      </w:r>
      <w:r>
        <w:t xml:space="preserve"> spirit of grace and compassion, and they will look toward me because they mocked</w:t>
      </w:r>
      <w:r>
        <w:rPr>
          <w:rStyle w:val="FootnoteReference"/>
        </w:rPr>
        <w:footnoteReference w:id="8497"/>
      </w:r>
      <w:r>
        <w:t xml:space="preserve">, and they will mourn for him with mourning as for beloved one and grieve over him as over firstborn.</w:t>
      </w:r>
      <w:r>
        <w:t xml:space="preserve">{{field-off:Bible}}</w:t>
      </w:r>
    </w:p>
    <w:p>
      <w:r>
        <w:rPr>
          <w:sz w:val="18"/>
          <w:color w:val="777777"/>
        </w:rPr>
        <w:t xml:space="preserve">[[@Bible:Zechariah 12:11]] </w:t>
      </w:r>
      <w:r>
        <w:rPr>
          <w:b/>
        </w:rPr>
        <w:t xml:space="preserve">11 </w:t>
      </w:r>
      <w:r>
        <w:t xml:space="preserve"> {{field-on:Bible}}</w:t>
      </w:r>
      <w:r>
        <w:t xml:space="preserve">In that day mourning in </w:t>
      </w:r>
      <w:r>
        <w:t xml:space="preserve">[[Jerusalem &gt;&gt; BibleKnowledgebase:@Jerusalem]]</w:t>
      </w:r>
      <w:r>
        <w:t xml:space="preserve"> will be magnified, like mourning of pomegranate-grove in plain being cut down.</w:t>
      </w:r>
      <w:r>
        <w:t xml:space="preserve">{{field-off:Bible}}</w:t>
      </w:r>
    </w:p>
    <w:p>
      <w:r>
        <w:rPr>
          <w:sz w:val="18"/>
          <w:color w:val="777777"/>
        </w:rPr>
        <w:t xml:space="preserve">[[@Bible:Zechariah 12:12]] </w:t>
      </w:r>
      <w:r>
        <w:rPr>
          <w:b/>
        </w:rPr>
        <w:t xml:space="preserve">12 </w:t>
      </w:r>
      <w:r>
        <w:t xml:space="preserve"> {{field-on:Bible}}</w:t>
      </w:r>
      <w:r>
        <w:t xml:space="preserve">And land will mourn tribe by tribe, tribe by itself and their women by themselves: tribe of house of David by itself and their women by themselves, tribe of house of Nathan by itself and their women by themselves,</w:t>
      </w:r>
      <w:r>
        <w:rPr>
          <w:rStyle w:val="FootnoteReference"/>
        </w:rPr>
        <w:footnoteReference w:id="8498"/>
      </w:r>
      <w:r>
        <w:t xml:space="preserve">{{field-off:Bible}}</w:t>
      </w:r>
    </w:p>
    <w:p>
      <w:r>
        <w:rPr>
          <w:sz w:val="18"/>
          <w:color w:val="777777"/>
        </w:rPr>
        <w:t xml:space="preserve">[[@Bible:Zechariah 12:13]] </w:t>
      </w:r>
      <w:r>
        <w:rPr>
          <w:b/>
        </w:rPr>
        <w:t xml:space="preserve">13 </w:t>
      </w:r>
      <w:r>
        <w:t xml:space="preserve"> {{field-on:Bible}}</w:t>
      </w:r>
      <w:r>
        <w:t xml:space="preserve">tribe of house of Levi</w:t>
      </w:r>
      <w:r>
        <w:rPr>
          <w:rStyle w:val="FootnoteReference"/>
        </w:rPr>
        <w:footnoteReference w:id="8499"/>
      </w:r>
      <w:r>
        <w:t xml:space="preserve"> by itself and their women by themselves, tribe of Symeon by itself and their women by themselves,</w:t>
      </w:r>
      <w:r>
        <w:t xml:space="preserve">{{field-off:Bible}}</w:t>
      </w:r>
    </w:p>
    <w:p>
      <w:r>
        <w:rPr>
          <w:sz w:val="18"/>
          <w:color w:val="777777"/>
        </w:rPr>
        <w:t xml:space="preserve">[[@Bible:Zechariah 12:14]] </w:t>
      </w:r>
      <w:r>
        <w:rPr>
          <w:b/>
        </w:rPr>
        <w:t xml:space="preserve">14 </w:t>
      </w:r>
      <w:r>
        <w:t xml:space="preserve"> {{field-on:Bible}}</w:t>
      </w:r>
      <w:r>
        <w:t xml:space="preserve">all tribes left behind, tribe by itself and their women by themselves.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[[@Bible:Zechariah 13:1]] </w:t>
      </w:r>
      <w:r>
        <w:rPr>
          <w:b/>
        </w:rPr>
        <w:t xml:space="preserve">1 </w:t>
      </w:r>
      <w:r>
        <w:t xml:space="preserve"> {{field-on:Bible}}</w:t>
      </w:r>
      <w:r>
        <w:t xml:space="preserve">In that day every place will be opened in house of David</w:t>
      </w:r>
      <w:r>
        <w:rPr>
          <w:rStyle w:val="FootnoteReference"/>
        </w:rPr>
        <w:footnoteReference w:id="8500"/>
      </w:r>
      <w:r>
        <w:t xml:space="preserve">.</w:t>
      </w:r>
      <w:r>
        <w:rPr>
          <w:rStyle w:val="FootnoteReference"/>
        </w:rPr>
        <w:footnoteReference w:id="8501"/>
      </w:r>
      <w:r>
        <w:t xml:space="preserve">{{field-off:Bible}}</w:t>
      </w:r>
    </w:p>
    <w:p>
      <w:r>
        <w:rPr>
          <w:sz w:val="18"/>
          <w:color w:val="777777"/>
        </w:rPr>
        <w:t xml:space="preserve">[[@Bible:Zechariah 13:2]] </w:t>
      </w:r>
      <w:r>
        <w:rPr>
          <w:b/>
        </w:rPr>
        <w:t xml:space="preserve">2 </w:t>
      </w:r>
      <w:r>
        <w:t xml:space="preserve"> {{field-on:Bible}}</w:t>
      </w:r>
      <w:r>
        <w:t xml:space="preserve">And it will be in that day, says Lord, I will destroy names of idols from land, and there will no longer be remembrance of them, and false prophets and unclean spirit I will remove from land.</w:t>
      </w:r>
      <w:r>
        <w:t xml:space="preserve">{{field-off:Bible}}</w:t>
      </w:r>
    </w:p>
    <w:p>
      <w:r>
        <w:rPr>
          <w:sz w:val="18"/>
          <w:color w:val="777777"/>
        </w:rPr>
        <w:t xml:space="preserve">[[@Bible:Zechariah 13:3]] </w:t>
      </w:r>
      <w:r>
        <w:rPr>
          <w:b/>
        </w:rPr>
        <w:t xml:space="preserve">3 </w:t>
      </w:r>
      <w:r>
        <w:t xml:space="preserve"> {{field-on:Bible}}</w:t>
      </w:r>
      <w:r>
        <w:t xml:space="preserve">And it will be, if a man still prophesies, his father and his mother who begot him will say to him, You will not live, because you spoke lies in name of Lord, and his father and mother who begot him will bind his feet together when he prophesies.</w:t>
      </w:r>
      <w:r>
        <w:t xml:space="preserve">{{field-off:Bible}}</w:t>
      </w:r>
    </w:p>
    <w:p>
      <w:r>
        <w:rPr>
          <w:sz w:val="18"/>
          <w:color w:val="777777"/>
        </w:rPr>
        <w:t xml:space="preserve">[[@Bible:Zechariah 13:4]] </w:t>
      </w:r>
      <w:r>
        <w:rPr>
          <w:b/>
        </w:rPr>
        <w:t xml:space="preserve">4 </w:t>
      </w:r>
      <w:r>
        <w:t xml:space="preserve"> {{field-on:Bible}}</w:t>
      </w:r>
      <w:r>
        <w:t xml:space="preserve">And it will be in that day, prophets will each be put to shame by his vision when he prophesies, and they will put on hairy skin because they lied.</w:t>
      </w:r>
      <w:r>
        <w:t xml:space="preserve">{{field-off:Bible}}</w:t>
      </w:r>
    </w:p>
    <w:p>
      <w:r>
        <w:rPr>
          <w:sz w:val="18"/>
          <w:color w:val="777777"/>
        </w:rPr>
        <w:t xml:space="preserve">[[@Bible:Zechariah 13:5]] </w:t>
      </w:r>
      <w:r>
        <w:rPr>
          <w:b/>
        </w:rPr>
        <w:t xml:space="preserve">5 </w:t>
      </w:r>
      <w:r>
        <w:t xml:space="preserve"> {{field-on:Bible}}</w:t>
      </w:r>
      <w:r>
        <w:t xml:space="preserve">And he will say, I am not prophet; I am man working land, because a man begot me from my youth.</w:t>
      </w:r>
      <w:r>
        <w:t xml:space="preserve">{{field-off:Bible}}</w:t>
      </w:r>
    </w:p>
    <w:p>
      <w:r>
        <w:rPr>
          <w:sz w:val="18"/>
          <w:color w:val="777777"/>
        </w:rPr>
        <w:t xml:space="preserve">[[@Bible:Zechariah 13:6]] </w:t>
      </w:r>
      <w:r>
        <w:rPr>
          <w:b/>
        </w:rPr>
        <w:t xml:space="preserve">6 </w:t>
      </w:r>
      <w:r>
        <w:t xml:space="preserve"> {{field-on:Bible}}</w:t>
      </w:r>
      <w:r>
        <w:t xml:space="preserve">And I will say to him, What are these wounds between your hands? And he will say, Those with which I was struck in house of my beloved.</w:t>
      </w:r>
      <w:r>
        <w:rPr>
          <w:rStyle w:val="FootnoteReference"/>
        </w:rPr>
        <w:footnoteReference w:id="8502"/>
      </w:r>
      <w:r>
        <w:t xml:space="preserve">{{field-off:Bible}}</w:t>
      </w:r>
    </w:p>
    <w:p>
      <w:r>
        <w:rPr>
          <w:sz w:val="18"/>
          <w:color w:val="777777"/>
        </w:rPr>
        <w:t xml:space="preserve">[[@Bible:Zechariah 13:7]] </w:t>
      </w:r>
      <w:r>
        <w:rPr>
          <w:b/>
        </w:rPr>
        <w:t xml:space="preserve">7 </w:t>
      </w:r>
      <w:r>
        <w:t xml:space="preserve"> {{field-on:Bible}}</w:t>
      </w:r>
      <w:r>
        <w:t xml:space="preserve">Sword, awake against my shepherds and against man my fellow-citizen, says Lord Almighty. Strike shepherds, and draw out sheep, and I will bring my hand upon shepherds.</w:t>
      </w:r>
      <w:r>
        <w:rPr>
          <w:rStyle w:val="FootnoteReference"/>
        </w:rPr>
        <w:footnoteReference w:id="8503"/>
      </w:r>
      <w:r>
        <w:t xml:space="preserve">{{field-off:Bible}}</w:t>
      </w:r>
    </w:p>
    <w:p>
      <w:r>
        <w:rPr>
          <w:sz w:val="18"/>
          <w:color w:val="777777"/>
        </w:rPr>
        <w:t xml:space="preserve">[[@Bible:Zechariah 13:8]] </w:t>
      </w:r>
      <w:r>
        <w:rPr>
          <w:b/>
        </w:rPr>
        <w:t xml:space="preserve">8 </w:t>
      </w:r>
      <w:r>
        <w:t xml:space="preserve"> {{field-on:Bible}}</w:t>
      </w:r>
      <w:r>
        <w:t xml:space="preserve">And it will be in all land, says Lord, two parts will be destroyed and fail, but third will be left in it.</w:t>
      </w:r>
      <w:r>
        <w:t xml:space="preserve">{{field-off:Bible}}</w:t>
      </w:r>
    </w:p>
    <w:p>
      <w:r>
        <w:rPr>
          <w:sz w:val="18"/>
          <w:color w:val="777777"/>
        </w:rPr>
        <w:t xml:space="preserve">[[@Bible:Zechariah 13:9]] </w:t>
      </w:r>
      <w:r>
        <w:rPr>
          <w:b/>
        </w:rPr>
        <w:t xml:space="preserve">9 </w:t>
      </w:r>
      <w:r>
        <w:t xml:space="preserve"> {{field-on:Bible}}</w:t>
      </w:r>
      <w:r>
        <w:t xml:space="preserve">And I will bring third through fire and refine them as silver is refined and test them as gold is tested. He will call on my name</w:t>
      </w:r>
      <w:r>
        <w:rPr>
          <w:rStyle w:val="FootnoteReference"/>
        </w:rPr>
        <w:footnoteReference w:id="8504"/>
      </w:r>
      <w:r>
        <w:t xml:space="preserve">, and I will hear him, and I will say, This is my people, and he will say, Lord is my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[[@Bible:Zechariah 14:1]] </w:t>
      </w:r>
      <w:r>
        <w:rPr>
          <w:b/>
        </w:rPr>
        <w:t xml:space="preserve">1 </w:t>
      </w:r>
      <w:r>
        <w:t xml:space="preserve"> {{field-on:Bible}}</w:t>
      </w:r>
      <w:r>
        <w:t xml:space="preserve">Behold, days of Lord are coming, and your spoils will be divided in you.</w:t>
      </w:r>
      <w:r>
        <w:t xml:space="preserve">{{field-off:Bible}}</w:t>
      </w:r>
    </w:p>
    <w:p>
      <w:r>
        <w:rPr>
          <w:sz w:val="18"/>
          <w:color w:val="777777"/>
        </w:rPr>
        <w:t xml:space="preserve">[[@Bible:Zechariah 14:2]] </w:t>
      </w:r>
      <w:r>
        <w:rPr>
          <w:b/>
        </w:rPr>
        <w:t xml:space="preserve">2 </w:t>
      </w:r>
      <w:r>
        <w:t xml:space="preserve"> {{field-on:Bible}}</w:t>
      </w:r>
      <w:r>
        <w:t xml:space="preserve">And I will gather all nations against </w:t>
      </w:r>
      <w:r>
        <w:t xml:space="preserve">[[Jerusalem &gt;&gt; BibleKnowledgebase:@Jerusalem]]</w:t>
      </w:r>
      <w:r>
        <w:t xml:space="preserve"> for war, and city will be taken and houses plundered and women defiled, and half of city will go out in captivity, but rest of my people will certainly not be destroyed from city.</w:t>
      </w:r>
      <w:r>
        <w:t xml:space="preserve">{{field-off:Bible}}</w:t>
      </w:r>
    </w:p>
    <w:p>
      <w:r>
        <w:rPr>
          <w:sz w:val="18"/>
          <w:color w:val="777777"/>
        </w:rPr>
        <w:t xml:space="preserve">[[@Bible:Zechariah 14:3]] </w:t>
      </w:r>
      <w:r>
        <w:rPr>
          <w:b/>
        </w:rPr>
        <w:t xml:space="preserve">3 </w:t>
      </w:r>
      <w:r>
        <w:t xml:space="preserve"> {{field-on:Bible}}</w:t>
      </w:r>
      <w:r>
        <w:t xml:space="preserve">And Lord will go out and line up against those nations, as day of his battle in day of war.</w:t>
      </w:r>
      <w:r>
        <w:t xml:space="preserve">{{field-off:Bible}}</w:t>
      </w:r>
    </w:p>
    <w:p>
      <w:r>
        <w:rPr>
          <w:sz w:val="18"/>
          <w:color w:val="777777"/>
        </w:rPr>
        <w:t xml:space="preserve">[[@Bible:Zechariah 14:4]] </w:t>
      </w:r>
      <w:r>
        <w:rPr>
          <w:b/>
        </w:rPr>
        <w:t xml:space="preserve">4 </w:t>
      </w:r>
      <w:r>
        <w:t xml:space="preserve"> {{field-on:Bible}}</w:t>
      </w:r>
      <w:r>
        <w:t xml:space="preserve">And his feet will stand in that day on </w:t>
      </w:r>
      <w:r>
        <w:t xml:space="preserve">[[Mount of Olives &gt;&gt; BibleKnowledgebase:@MountOfOlives]]</w:t>
      </w:r>
      <w:r>
        <w:t xml:space="preserve"> opposite </w:t>
      </w:r>
      <w:r>
        <w:t xml:space="preserve">[[Jerusalem &gt;&gt; BibleKnowledgebase:@Jerusalem]]</w:t>
      </w:r>
      <w:r>
        <w:t xml:space="preserve"> from east, and </w:t>
      </w:r>
      <w:r>
        <w:t xml:space="preserve">[[Mount of Olives &gt;&gt; BibleKnowledgebase:@MountOfOlives]]</w:t>
      </w:r>
      <w:r>
        <w:t xml:space="preserve"> will be split in half, half eastward and half seaward, a very great chasm, and half of mountain will slope north and half south.</w:t>
      </w:r>
      <w:r>
        <w:t xml:space="preserve">{{field-off:Bible}}</w:t>
      </w:r>
    </w:p>
    <w:p>
      <w:r>
        <w:rPr>
          <w:sz w:val="18"/>
          <w:color w:val="777777"/>
        </w:rPr>
        <w:t xml:space="preserve">[[@Bible:Zechariah 14:5]] </w:t>
      </w:r>
      <w:r>
        <w:rPr>
          <w:b/>
        </w:rPr>
        <w:t xml:space="preserve">5 </w:t>
      </w:r>
      <w:r>
        <w:t xml:space="preserve"> {{field-on:Bible}}</w:t>
      </w:r>
      <w:r>
        <w:t xml:space="preserve">And ravine of my mountains will be blocked up, and ravine of mountains will cling together as far as Iasol, and it will be blocked as it was blocked in days of earthquake in days of Uzziah king of Judah</w:t>
      </w:r>
      <w:r>
        <w:rPr>
          <w:rStyle w:val="FootnoteReference"/>
        </w:rPr>
        <w:footnoteReference w:id="8505"/>
      </w:r>
      <w:r>
        <w:t xml:space="preserve">, and Lord my God will come and all holy ones with him</w:t>
      </w:r>
      <w:r>
        <w:rPr>
          <w:rStyle w:val="FootnoteReference"/>
        </w:rPr>
        <w:footnoteReference w:id="8506"/>
      </w:r>
      <w:r>
        <w:t xml:space="preserve">.</w:t>
      </w:r>
      <w:r>
        <w:t xml:space="preserve">{{field-off:Bible}}</w:t>
      </w:r>
    </w:p>
    <w:p>
      <w:r>
        <w:rPr>
          <w:sz w:val="18"/>
          <w:color w:val="777777"/>
        </w:rPr>
        <w:t xml:space="preserve">[[@Bible:Zechariah 14:6]] </w:t>
      </w:r>
      <w:r>
        <w:rPr>
          <w:b/>
        </w:rPr>
        <w:t xml:space="preserve">6 </w:t>
      </w:r>
      <w:r>
        <w:t xml:space="preserve"> {{field-on:Bible}}</w:t>
      </w:r>
      <w:r>
        <w:t xml:space="preserve">In that day there will not be light and cold and frost.</w:t>
      </w:r>
      <w:r>
        <w:t xml:space="preserve">{{field-off:Bible}}</w:t>
      </w:r>
    </w:p>
    <w:p>
      <w:r>
        <w:rPr>
          <w:sz w:val="18"/>
          <w:color w:val="777777"/>
        </w:rPr>
        <w:t xml:space="preserve">[[@Bible:Zechariah 14:7]] </w:t>
      </w:r>
      <w:r>
        <w:rPr>
          <w:b/>
        </w:rPr>
        <w:t xml:space="preserve">7 </w:t>
      </w:r>
      <w:r>
        <w:t xml:space="preserve"> {{field-on:Bible}}</w:t>
      </w:r>
      <w:r>
        <w:t xml:space="preserve">It will be one day, and that day known to Lord, and not day and not night, and toward evening there will be light.</w:t>
      </w:r>
      <w:r>
        <w:rPr>
          <w:rStyle w:val="FootnoteReference"/>
        </w:rPr>
        <w:footnoteReference w:id="8507"/>
      </w:r>
      <w:r>
        <w:t xml:space="preserve">{{field-off:Bible}}</w:t>
      </w:r>
    </w:p>
    <w:p>
      <w:r>
        <w:rPr>
          <w:sz w:val="18"/>
          <w:color w:val="777777"/>
        </w:rPr>
        <w:t xml:space="preserve">[[@Bible:Zechariah 14:8]] </w:t>
      </w:r>
      <w:r>
        <w:rPr>
          <w:b/>
        </w:rPr>
        <w:t xml:space="preserve">8 </w:t>
      </w:r>
      <w:r>
        <w:t xml:space="preserve"> {{field-on:Bible}}</w:t>
      </w:r>
      <w:r>
        <w:t xml:space="preserve">And in that day living water will go out from </w:t>
      </w:r>
      <w:r>
        <w:t xml:space="preserve">[[Jerusalem &gt;&gt; BibleKnowledgebase:@Jerusalem]]</w:t>
      </w:r>
      <w:r>
        <w:t xml:space="preserve">, half of it to first sea and half of it to last sea, and in summer and in spring it will be so.</w:t>
      </w:r>
      <w:r>
        <w:t xml:space="preserve">{{field-off:Bible}}</w:t>
      </w:r>
    </w:p>
    <w:p>
      <w:r>
        <w:rPr>
          <w:sz w:val="18"/>
          <w:color w:val="777777"/>
        </w:rPr>
        <w:t xml:space="preserve">[[@Bible:Zechariah 14:9]] </w:t>
      </w:r>
      <w:r>
        <w:rPr>
          <w:b/>
        </w:rPr>
        <w:t xml:space="preserve">9 </w:t>
      </w:r>
      <w:r>
        <w:t xml:space="preserve"> {{field-on:Bible}}</w:t>
      </w:r>
      <w:r>
        <w:t xml:space="preserve">And Lord will be king over all earth; in that day Lord will be one, and his name one.</w:t>
      </w:r>
      <w:r>
        <w:t xml:space="preserve">{{field-off:Bible}}</w:t>
      </w:r>
    </w:p>
    <w:p>
      <w:r>
        <w:rPr>
          <w:sz w:val="18"/>
          <w:color w:val="777777"/>
        </w:rPr>
        <w:t xml:space="preserve">[[@Bible:Zechariah 14:10]] </w:t>
      </w:r>
      <w:r>
        <w:rPr>
          <w:b/>
        </w:rPr>
        <w:t xml:space="preserve">10 </w:t>
      </w:r>
      <w:r>
        <w:t xml:space="preserve"> {{field-on:Bible}}</w:t>
      </w:r>
      <w:r>
        <w:t xml:space="preserve">Encircling all land and wilderness from Gabe to Remmon south of </w:t>
      </w:r>
      <w:r>
        <w:t xml:space="preserve">[[Jerusalem &gt;&gt; BibleKnowledgebase:@Jerusalem]]</w:t>
      </w:r>
      <w:r>
        <w:t xml:space="preserve">—but Rama remains in its place—from gate of Benjamin</w:t>
      </w:r>
      <w:r>
        <w:rPr>
          <w:rStyle w:val="FootnoteReference"/>
        </w:rPr>
        <w:footnoteReference w:id="8508"/>
      </w:r>
      <w:r>
        <w:t xml:space="preserve"> to place of first gate to gate of corners and to tower of Ananeel to king's wine-vats.</w:t>
      </w:r>
      <w:r>
        <w:t xml:space="preserve">{{field-off:Bible}}</w:t>
      </w:r>
    </w:p>
    <w:p>
      <w:r>
        <w:rPr>
          <w:sz w:val="18"/>
          <w:color w:val="777777"/>
        </w:rPr>
        <w:t xml:space="preserve">[[@Bible:Zechariah 14:11]] </w:t>
      </w:r>
      <w:r>
        <w:rPr>
          <w:b/>
        </w:rPr>
        <w:t xml:space="preserve">11 </w:t>
      </w:r>
      <w:r>
        <w:t xml:space="preserve"> {{field-on:Bible}}</w:t>
      </w:r>
      <w:r>
        <w:t xml:space="preserve">And they will dwell in her, and there will no longer be curse, and </w:t>
      </w:r>
      <w:r>
        <w:t xml:space="preserve">[[Jerusalem &gt;&gt; BibleKnowledgebase:@Jerusalem]]</w:t>
      </w:r>
      <w:r>
        <w:t xml:space="preserve"> will dwell in confidence.</w:t>
      </w:r>
      <w:r>
        <w:rPr>
          <w:rStyle w:val="FootnoteReference"/>
        </w:rPr>
        <w:footnoteReference w:id="8509"/>
      </w:r>
      <w:r>
        <w:t xml:space="preserve">{{field-off:Bible}}</w:t>
      </w:r>
    </w:p>
    <w:p>
      <w:r>
        <w:rPr>
          <w:sz w:val="18"/>
          <w:color w:val="777777"/>
        </w:rPr>
        <w:t xml:space="preserve">[[@Bible:Zechariah 14:12]] </w:t>
      </w:r>
      <w:r>
        <w:rPr>
          <w:b/>
        </w:rPr>
        <w:t xml:space="preserve">12 </w:t>
      </w:r>
      <w:r>
        <w:t xml:space="preserve"> {{field-on:Bible}}</w:t>
      </w:r>
      <w:r>
        <w:t xml:space="preserve">And this will be downfall with which Lord will strike all peoples who campaigned against </w:t>
      </w:r>
      <w:r>
        <w:t xml:space="preserve">[[Jerusalem &gt;&gt; BibleKnowledgebase:@Jerusalem]]</w:t>
      </w:r>
      <w:r>
        <w:t xml:space="preserve">: their flesh will melt while they stand on their feet, and their eyes will flow from their sockets, and their tongue will melt in their mouth.</w:t>
      </w:r>
      <w:r>
        <w:t xml:space="preserve">{{field-off:Bible}}</w:t>
      </w:r>
    </w:p>
    <w:p>
      <w:r>
        <w:rPr>
          <w:sz w:val="18"/>
          <w:color w:val="777777"/>
        </w:rPr>
        <w:t xml:space="preserve">[[@Bible:Zechariah 14:13]] </w:t>
      </w:r>
      <w:r>
        <w:rPr>
          <w:b/>
        </w:rPr>
        <w:t xml:space="preserve">13 </w:t>
      </w:r>
      <w:r>
        <w:t xml:space="preserve"> {{field-on:Bible}}</w:t>
      </w:r>
      <w:r>
        <w:t xml:space="preserve">And it will be in that day, great astonishment of Lord upon them, and each will seize hand of his neighbor, and his hand will tangle against hand of his neighbor.</w:t>
      </w:r>
      <w:r>
        <w:rPr>
          <w:rStyle w:val="FootnoteReference"/>
        </w:rPr>
        <w:footnoteReference w:id="8510"/>
      </w:r>
      <w:r>
        <w:t xml:space="preserve">{{field-off:Bible}}</w:t>
      </w:r>
    </w:p>
    <w:p>
      <w:r>
        <w:rPr>
          <w:sz w:val="18"/>
          <w:color w:val="777777"/>
        </w:rPr>
        <w:t xml:space="preserve">[[@Bible:Zechariah 14:14]] </w:t>
      </w:r>
      <w:r>
        <w:rPr>
          <w:b/>
        </w:rPr>
        <w:t xml:space="preserve">14 </w:t>
      </w:r>
      <w:r>
        <w:t xml:space="preserve"> {{field-on:Bible}}</w:t>
      </w:r>
      <w:r>
        <w:t xml:space="preserve">And Judah will line up in </w:t>
      </w:r>
      <w:r>
        <w:t xml:space="preserve">[[Jerusalem &gt;&gt; BibleKnowledgebase:@Jerusalem]]</w:t>
      </w:r>
      <w:r>
        <w:t xml:space="preserve"> and gather strength of all peoples round about, gold and silver and clothing in very great abundance.</w:t>
      </w:r>
      <w:r>
        <w:t xml:space="preserve">{{field-off:Bible}}</w:t>
      </w:r>
    </w:p>
    <w:p>
      <w:r>
        <w:rPr>
          <w:sz w:val="18"/>
          <w:color w:val="777777"/>
        </w:rPr>
        <w:t xml:space="preserve">[[@Bible:Zechariah 14:15]] </w:t>
      </w:r>
      <w:r>
        <w:rPr>
          <w:b/>
        </w:rPr>
        <w:t xml:space="preserve">15 </w:t>
      </w:r>
      <w:r>
        <w:t xml:space="preserve"> {{field-on:Bible}}</w:t>
      </w:r>
      <w:r>
        <w:t xml:space="preserve">And this will be downfall of horses and mules and camels and donkeys and all cattle in those camps, according to this downfall.</w:t>
      </w:r>
      <w:r>
        <w:t xml:space="preserve">{{field-off:Bible}}</w:t>
      </w:r>
    </w:p>
    <w:p>
      <w:r>
        <w:rPr>
          <w:sz w:val="18"/>
          <w:color w:val="777777"/>
        </w:rPr>
        <w:t xml:space="preserve">[[@Bible:Zechariah 14:16]] </w:t>
      </w:r>
      <w:r>
        <w:rPr>
          <w:b/>
        </w:rPr>
        <w:t xml:space="preserve">16 </w:t>
      </w:r>
      <w:r>
        <w:t xml:space="preserve"> {{field-on:Bible}}</w:t>
      </w:r>
      <w:r>
        <w:t xml:space="preserve">And it will be, whoever are left from all nations coming against </w:t>
      </w:r>
      <w:r>
        <w:t xml:space="preserve">[[Jerusalem &gt;&gt; BibleKnowledgebase:@Jerusalem]]</w:t>
      </w:r>
      <w:r>
        <w:t xml:space="preserve"> will go up year by year to worship King, Lord Almighty, and to celebrate feast of booths.</w:t>
      </w:r>
      <w:r>
        <w:t xml:space="preserve">{{field-off:Bible}}</w:t>
      </w:r>
    </w:p>
    <w:p>
      <w:r>
        <w:rPr>
          <w:sz w:val="18"/>
          <w:color w:val="777777"/>
        </w:rPr>
        <w:t xml:space="preserve">[[@Bible:Zechariah 14:17]] </w:t>
      </w:r>
      <w:r>
        <w:rPr>
          <w:b/>
        </w:rPr>
        <w:t xml:space="preserve">17 </w:t>
      </w:r>
      <w:r>
        <w:t xml:space="preserve"> {{field-on:Bible}}</w:t>
      </w:r>
      <w:r>
        <w:t xml:space="preserve">And it will be, whichever of all tribes of earth do not go up to </w:t>
      </w:r>
      <w:r>
        <w:t xml:space="preserve">[[Jerusalem &gt;&gt; BibleKnowledgebase:@Jerusalem]]</w:t>
      </w:r>
      <w:r>
        <w:t xml:space="preserve"> to worship King, Lord Almighty, these things will be added upon them.</w:t>
      </w:r>
      <w:r>
        <w:t xml:space="preserve">{{field-off:Bible}}</w:t>
      </w:r>
    </w:p>
    <w:p>
      <w:r>
        <w:rPr>
          <w:sz w:val="18"/>
          <w:color w:val="777777"/>
        </w:rPr>
        <w:t xml:space="preserve">[[@Bible:Zechariah 14:18]] </w:t>
      </w:r>
      <w:r>
        <w:rPr>
          <w:b/>
        </w:rPr>
        <w:t xml:space="preserve">18 </w:t>
      </w:r>
      <w:r>
        <w:t xml:space="preserve"> {{field-on:Bible}}</w:t>
      </w:r>
      <w:r>
        <w:t xml:space="preserve">And if tribe of Egypt does not go up nor come there, then upon them will be downfall with which Lord will strike all nations that do not go up to celebrate feast of booths.</w:t>
      </w:r>
      <w:r>
        <w:t xml:space="preserve">{{field-off:Bible}}</w:t>
      </w:r>
    </w:p>
    <w:p>
      <w:r>
        <w:rPr>
          <w:sz w:val="18"/>
          <w:color w:val="777777"/>
        </w:rPr>
        <w:t xml:space="preserve">[[@Bible:Zechariah 14:19]] </w:t>
      </w:r>
      <w:r>
        <w:rPr>
          <w:b/>
        </w:rPr>
        <w:t xml:space="preserve">19 </w:t>
      </w:r>
      <w:r>
        <w:t xml:space="preserve"> {{field-on:Bible}}</w:t>
      </w:r>
      <w:r>
        <w:t xml:space="preserve">This will be sin of Egypt and sin of all nations, whichever do not go up to celebrate feast of booths.</w:t>
      </w:r>
      <w:r>
        <w:t xml:space="preserve">{{field-off:Bible}}</w:t>
      </w:r>
    </w:p>
    <w:p>
      <w:r>
        <w:rPr>
          <w:sz w:val="18"/>
          <w:color w:val="777777"/>
        </w:rPr>
        <w:t xml:space="preserve">[[@Bible:Zechariah 14:20]] </w:t>
      </w:r>
      <w:r>
        <w:rPr>
          <w:b/>
        </w:rPr>
        <w:t xml:space="preserve">20 </w:t>
      </w:r>
      <w:r>
        <w:t xml:space="preserve"> {{field-on:Bible}}</w:t>
      </w:r>
      <w:r>
        <w:t xml:space="preserve">On that day, there will be on the horse's bridle: 'Holy to the Lord Almighty,' and the pots in the house of the Lord will be like bowls before the altar.</w:t>
      </w:r>
      <w:r>
        <w:rPr>
          <w:rStyle w:val="FootnoteReference"/>
        </w:rPr>
        <w:footnoteReference w:id="8511"/>
      </w:r>
      <w:r>
        <w:t xml:space="preserve">{{field-off:Bible}}</w:t>
      </w:r>
    </w:p>
    <w:p>
      <w:r>
        <w:rPr>
          <w:sz w:val="18"/>
          <w:color w:val="777777"/>
        </w:rPr>
        <w:t xml:space="preserve">[[@Bible:Zechariah 14:21]] </w:t>
      </w:r>
      <w:r>
        <w:rPr>
          <w:b/>
        </w:rPr>
        <w:t xml:space="preserve">21 </w:t>
      </w:r>
      <w:r>
        <w:t xml:space="preserve"> {{field-on:Bible}}</w:t>
      </w:r>
      <w:r>
        <w:t xml:space="preserve">And every pot in </w:t>
      </w:r>
      <w:r>
        <w:t xml:space="preserve">[[Jerusalem &gt;&gt; BibleKnowledgebase:@Jerusalem]]</w:t>
      </w:r>
      <w:r>
        <w:t xml:space="preserve"> and in Judah will be holy to Lord Almighty, and all sacrificing will come and take from them and cook in them, and there will no longer be Canaanite in house of Lord Almighty in that day.</w:t>
      </w:r>
      <w:r>
        <w:t xml:space="preserve">{{field-off:Bible}}</w:t>
      </w:r>
    </w:p>
    <w:p>
      <w:r>
        <w:br w:type="page"/>
      </w:r>
    </w:p>
    <w:p>
      <w:pPr>
        <w:pStyle w:val="Heading1"/>
      </w:pPr>
      <w:r>
        <w:t xml:space="preserve">Malachi</w:t>
      </w:r>
    </w:p>
    <w:p>
      <w:pPr>
        <w:pStyle w:val="Heading2"/>
      </w:pPr>
      <w:r>
        <w:t xml:space="preserve">Malachi Preface</w:t>
      </w:r>
    </w:p>
    <w:p>
      <w:r>
        <w:rPr>
          <w:b/>
        </w:rPr>
        <w:t xml:space="preserve">Author and Attribution. </w:t>
      </w:r>
      <w:r>
        <w:t xml:space="preserve">Malachi</w:t>
      </w:r>
    </w:p>
    <w:p>
      <w:r>
        <w:rPr>
          <w:b/>
        </w:rPr>
        <w:t xml:space="preserve">Authorship Basis. </w:t>
      </w:r>
      <w:r>
        <w:t xml:space="preserve">The book identifies its burden through Malachi, understood conservatively as the prophet's name or title borne by the human messenger.</w:t>
      </w:r>
    </w:p>
    <w:p>
      <w:r>
        <w:rPr>
          <w:b/>
        </w:rPr>
        <w:t xml:space="preserve">Jesus / NT Attribution. </w:t>
      </w:r>
      <w:r>
        <w:t xml:space="preserve">No direct NT attribution names the writer, but Malachi's prophecy of the forerunner is foundational in the Gospels.</w:t>
      </w:r>
    </w:p>
    <w:p>
      <w:r>
        <w:rPr>
          <w:b/>
        </w:rPr>
        <w:t xml:space="preserve">Composition Date. </w:t>
      </w:r>
      <w:r>
        <w:t xml:space="preserve">5th century BC</w:t>
      </w:r>
    </w:p>
    <w:p>
      <w:r>
        <w:rPr>
          <w:b/>
        </w:rPr>
        <w:t xml:space="preserve">MT Timeline. </w:t>
      </w:r>
      <w:r>
        <w:t xml:space="preserve">MT chronology places Malachi in the late post-exilic period after temple restoration but before the intertestamental silence.</w:t>
      </w:r>
    </w:p>
    <w:p>
      <w:r>
        <w:rPr>
          <w:b/>
        </w:rPr>
        <w:t xml:space="preserve">LXX Timeline. </w:t>
      </w:r>
      <w:r>
        <w:t xml:space="preserve">The LXX preserves the same post-exilic setting and the same key promises about the forerunner and day of the LORD.</w:t>
      </w:r>
    </w:p>
    <w:p>
      <w:r>
        <w:rPr>
          <w:b/>
        </w:rPr>
        <w:t xml:space="preserve">Historical Setting. </w:t>
      </w:r>
      <w:r>
        <w:t xml:space="preserve">Post-exilic rebuke of priestly corruption, covenant unfaithfulness, and spiritual weariness.</w:t>
      </w:r>
    </w:p>
    <w:p>
      <w:r>
        <w:rPr>
          <w:b/>
        </w:rPr>
        <w:t xml:space="preserve">Purpose. </w:t>
      </w:r>
      <w:r>
        <w:t xml:space="preserve">To call God's people to covenant faithfulness and announce the coming messenger before the day of the LORD.</w:t>
      </w:r>
    </w:p>
    <w:p>
      <w:r>
        <w:rPr>
          <w:b/>
        </w:rPr>
        <w:t xml:space="preserve">Key Themes. </w:t>
      </w:r>
      <w:r>
        <w:t xml:space="preserve">covenant faithfulness; priesthood; tithes; divorce; forerunner; day of the LORD</w:t>
      </w:r>
    </w:p>
    <w:p>
      <w:r>
        <w:rPr>
          <w:b/>
        </w:rPr>
        <w:t xml:space="preserve">Outline. </w:t>
      </w:r>
      <w:r>
        <w:t xml:space="preserve">Disputations 1-3; Closing warning and Elijah promise 4.</w:t>
      </w:r>
    </w:p>
    <w:p>
      <w:r>
        <w:rPr>
          <w:b/>
        </w:rPr>
        <w:t xml:space="preserve">Earliest Witnesses. </w:t>
      </w:r>
      <w:r>
        <w:t xml:space="preserve">Frag. Qumran Malachi fragments survive Second Temple period | Subst. Early Hebrew witness is fragmentary Second Temple period | Heb. Leningrad Codex AD 1008 | Gk. Codex Vaticanus and Alexandrinus preserve Greek Malachi 4th-5th century AD</w:t>
      </w:r>
    </w:p>
    <w:p>
      <w:r>
        <w:rPr>
          <w:b/>
        </w:rPr>
        <w:t xml:space="preserve">Earliest External Attestation. </w:t>
      </w:r>
      <w:r>
        <w:t xml:space="preserve">Interpreted in the Gospels as fulfilled in John the Baptist by Jesus and Gospel writers (1st century AD)</w:t>
      </w:r>
    </w:p>
    <w:p>
      <w:r>
        <w:rPr>
          <w:b/>
        </w:rPr>
        <w:t xml:space="preserve">Textual Notes. </w:t>
      </w:r>
      <w:r>
        <w:t xml:space="preserve">Malachi is vital for intertestamental framing because its forerunner promise is directly tied to John the Baptist in the NT.</w:t>
      </w:r>
    </w:p>
    <w:p>
      <w:r>
        <w:rPr>
          <w:b/>
        </w:rPr>
        <w:t xml:space="preserve">Conservative Notes. </w:t>
      </w:r>
      <w:r>
        <w:t xml:space="preserve">This edition receives Malachi as the closing prophetic voice of the OT canon, genuinely predicting the messenger fulfilled in John the Baptist.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[[@Bible:Malachi 1:1]] </w:t>
      </w:r>
      <w:r>
        <w:rPr>
          <w:b/>
        </w:rPr>
        <w:t xml:space="preserve">1 </w:t>
      </w:r>
      <w:r>
        <w:t xml:space="preserve"> {{field-on:Bible}}</w:t>
      </w:r>
      <w:r>
        <w:t xml:space="preserve">Oracle of word of Lord upon Israel</w:t>
      </w:r>
      <w:r>
        <w:rPr>
          <w:rStyle w:val="FootnoteReference"/>
        </w:rPr>
        <w:footnoteReference w:id="8512"/>
      </w:r>
      <w:r>
        <w:t xml:space="preserve"> by hand of his messenger. Put this now on your hearts.</w:t>
      </w:r>
      <w:r>
        <w:t xml:space="preserve">{{field-off:Bible}}</w:t>
      </w:r>
    </w:p>
    <w:p>
      <w:r>
        <w:rPr>
          <w:sz w:val="18"/>
          <w:color w:val="777777"/>
        </w:rPr>
        <w:t xml:space="preserve">[[@Bible:Malachi 1:2]] </w:t>
      </w:r>
      <w:r>
        <w:rPr>
          <w:b/>
        </w:rPr>
        <w:t xml:space="preserve">2 </w:t>
      </w:r>
      <w:r>
        <w:t xml:space="preserve"> {{field-on:Bible}}</w:t>
      </w:r>
      <w:r>
        <w:t xml:space="preserve">I loved you, says Lord. And you said, In what way did you love us? Was not Esau</w:t>
      </w:r>
      <w:r>
        <w:rPr>
          <w:rStyle w:val="FootnoteReference"/>
        </w:rPr>
        <w:footnoteReference w:id="8513"/>
      </w:r>
      <w:r>
        <w:t xml:space="preserve"> brother of Jacob</w:t>
      </w:r>
      <w:r>
        <w:rPr>
          <w:rStyle w:val="FootnoteReference"/>
        </w:rPr>
        <w:footnoteReference w:id="8514"/>
      </w:r>
      <w:r>
        <w:t xml:space="preserve">? says Lord. Yet I loved Jacob,</w:t>
      </w:r>
      <w:r>
        <w:t xml:space="preserve">{{field-off:Bible}}</w:t>
      </w:r>
    </w:p>
    <w:p>
      <w:r>
        <w:rPr>
          <w:sz w:val="18"/>
          <w:color w:val="777777"/>
        </w:rPr>
        <w:t xml:space="preserve">[[@Bible:Malachi 1:3]] </w:t>
      </w:r>
      <w:r>
        <w:rPr>
          <w:b/>
        </w:rPr>
        <w:t xml:space="preserve">3 </w:t>
      </w:r>
      <w:r>
        <w:t xml:space="preserve"> {{field-on:Bible}}</w:t>
      </w:r>
      <w:r>
        <w:t xml:space="preserve">but Esau I hated, and I appointed his borders for destruction and his inheritance for dwellings of desert.</w:t>
      </w:r>
      <w:r>
        <w:rPr>
          <w:rStyle w:val="FootnoteReference"/>
        </w:rPr>
        <w:footnoteReference w:id="8515"/>
      </w:r>
      <w:r>
        <w:t xml:space="preserve">{{field-off:Bible}}</w:t>
      </w:r>
    </w:p>
    <w:p>
      <w:r>
        <w:rPr>
          <w:sz w:val="18"/>
          <w:color w:val="777777"/>
        </w:rPr>
        <w:t xml:space="preserve">[[@Bible:Malachi 1:4]] </w:t>
      </w:r>
      <w:r>
        <w:rPr>
          <w:b/>
        </w:rPr>
        <w:t xml:space="preserve">4 </w:t>
      </w:r>
      <w:r>
        <w:t xml:space="preserve"> {{field-on:Bible}}</w:t>
      </w:r>
      <w:r>
        <w:t xml:space="preserve">Because Idumea will say, It has been torn down, but let us return and rebuild wastes. Thus says Lord Almighty: They will build, but I will tear down, and they will be called border of lawlessness and people against whom Lord is arrayed forever.</w:t>
      </w:r>
      <w:r>
        <w:t xml:space="preserve">{{field-off:Bible}}</w:t>
      </w:r>
    </w:p>
    <w:p>
      <w:r>
        <w:rPr>
          <w:sz w:val="18"/>
          <w:color w:val="777777"/>
        </w:rPr>
        <w:t xml:space="preserve">[[@Bible:Malachi 1:5]] </w:t>
      </w:r>
      <w:r>
        <w:rPr>
          <w:b/>
        </w:rPr>
        <w:t xml:space="preserve">5 </w:t>
      </w:r>
      <w:r>
        <w:t xml:space="preserve"> {{field-on:Bible}}</w:t>
      </w:r>
      <w:r>
        <w:t xml:space="preserve">Your eyes will see, and you will say, Lord has been magnified beyond borders of Israel.</w:t>
      </w:r>
      <w:r>
        <w:rPr>
          <w:rStyle w:val="FootnoteReference"/>
        </w:rPr>
        <w:footnoteReference w:id="8516"/>
      </w:r>
      <w:r>
        <w:t xml:space="preserve">{{field-off:Bible}}</w:t>
      </w:r>
    </w:p>
    <w:p>
      <w:r>
        <w:rPr>
          <w:sz w:val="18"/>
          <w:color w:val="777777"/>
        </w:rPr>
        <w:t xml:space="preserve">[[@Bible:Malachi 1:6]] </w:t>
      </w:r>
      <w:r>
        <w:rPr>
          <w:b/>
        </w:rPr>
        <w:t xml:space="preserve">6 </w:t>
      </w:r>
      <w:r>
        <w:t xml:space="preserve"> {{field-on:Bible}}</w:t>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8517"/>
      </w:r>
      <w:r>
        <w:t xml:space="preserve">{{field-off:Bible}}</w:t>
      </w:r>
    </w:p>
    <w:p>
      <w:r>
        <w:rPr>
          <w:sz w:val="18"/>
          <w:color w:val="777777"/>
        </w:rPr>
        <w:t xml:space="preserve">[[@Bible:Malachi 1:7]] </w:t>
      </w:r>
      <w:r>
        <w:rPr>
          <w:b/>
        </w:rPr>
        <w:t xml:space="preserve">7 </w:t>
      </w:r>
      <w:r>
        <w:t xml:space="preserve"> {{field-on:Bible}}</w:t>
      </w:r>
      <w:r>
        <w:t xml:space="preserve">Bringing defiled breads to my altar. And you said, In what have we defiled them? In your saying, Lord's table is despised, and foods placed on it are despised.</w:t>
      </w:r>
      <w:r>
        <w:t xml:space="preserve">{{field-off:Bible}}</w:t>
      </w:r>
    </w:p>
    <w:p>
      <w:r>
        <w:rPr>
          <w:sz w:val="18"/>
          <w:color w:val="777777"/>
        </w:rPr>
        <w:t xml:space="preserve">[[@Bible:Malachi 1:8]] </w:t>
      </w:r>
      <w:r>
        <w:rPr>
          <w:b/>
        </w:rPr>
        <w:t xml:space="preserve">8 </w:t>
      </w:r>
      <w:r>
        <w:t xml:space="preserve"> {{field-on:Bible}}</w:t>
      </w:r>
      <w:r>
        <w:t xml:space="preserve">If you bring blind for sacrifice, is it not evil? And if you bring lame or sick, is it not evil? Present it now to your ruler; will he accept it or receive your face? says Lord Almighty.</w:t>
      </w:r>
      <w:r>
        <w:t xml:space="preserve">{{field-off:Bible}}</w:t>
      </w:r>
    </w:p>
    <w:p>
      <w:r>
        <w:rPr>
          <w:sz w:val="18"/>
          <w:color w:val="777777"/>
        </w:rPr>
        <w:t xml:space="preserve">[[@Bible:Malachi 1:9]] </w:t>
      </w:r>
      <w:r>
        <w:rPr>
          <w:b/>
        </w:rPr>
        <w:t xml:space="preserve">9 </w:t>
      </w:r>
      <w:r>
        <w:t xml:space="preserve"> {{field-on:Bible}}</w:t>
      </w:r>
      <w:r>
        <w:t xml:space="preserve">And now make atonement to face of your God and beg him. These things came by your hands. Shall I receive your faces? says Lord Almighty.</w:t>
      </w:r>
      <w:r>
        <w:rPr>
          <w:rStyle w:val="FootnoteReference"/>
        </w:rPr>
        <w:footnoteReference w:id="8518"/>
      </w:r>
      <w:r>
        <w:t xml:space="preserve">{{field-off:Bible}}</w:t>
      </w:r>
    </w:p>
    <w:p>
      <w:r>
        <w:rPr>
          <w:sz w:val="18"/>
          <w:color w:val="777777"/>
        </w:rPr>
        <w:t xml:space="preserve">[[@Bible:Malachi 1:10]] </w:t>
      </w:r>
      <w:r>
        <w:rPr>
          <w:b/>
        </w:rPr>
        <w:t xml:space="preserve">10 </w:t>
      </w:r>
      <w:r>
        <w:t xml:space="preserve"> {{field-on:Bible}}</w:t>
      </w:r>
      <w:r>
        <w:t xml:space="preserve">Even among you doors will be shut, and you will not kindle my altar for nothing. There is no delight of mine in you, says Lord Almighty, and sacrifice I will not accept from your hands.</w:t>
      </w:r>
      <w:r>
        <w:t xml:space="preserve">{{field-off:Bible}}</w:t>
      </w:r>
    </w:p>
    <w:p>
      <w:r>
        <w:rPr>
          <w:sz w:val="18"/>
          <w:color w:val="777777"/>
        </w:rPr>
        <w:t xml:space="preserve">[[@Bible:Malachi 1:11]] </w:t>
      </w:r>
      <w:r>
        <w:rPr>
          <w:b/>
        </w:rPr>
        <w:t xml:space="preserve">11 </w:t>
      </w:r>
      <w:r>
        <w:t xml:space="preserve"> {{field-on:Bible}}</w:t>
      </w:r>
      <w:r>
        <w:t xml:space="preserve">Because from rising of sun to setting my name has been glorified among nations, and in every place incense is brought to my name and pure sacrifice, because my name is great among nations, says Lord Almighty.</w:t>
      </w:r>
      <w:r>
        <w:t xml:space="preserve">{{field-off:Bible}}</w:t>
      </w:r>
    </w:p>
    <w:p>
      <w:r>
        <w:rPr>
          <w:sz w:val="18"/>
          <w:color w:val="777777"/>
        </w:rPr>
        <w:t xml:space="preserve">[[@Bible:Malachi 1:12]] </w:t>
      </w:r>
      <w:r>
        <w:rPr>
          <w:b/>
        </w:rPr>
        <w:t xml:space="preserve">12 </w:t>
      </w:r>
      <w:r>
        <w:t xml:space="preserve"> {{field-on:Bible}}</w:t>
      </w:r>
      <w:r>
        <w:t xml:space="preserve">But you profane it in your saying, Lord's table is defiled and foods placed there are despised.</w:t>
      </w:r>
      <w:r>
        <w:t xml:space="preserve">{{field-off:Bible}}</w:t>
      </w:r>
    </w:p>
    <w:p>
      <w:r>
        <w:rPr>
          <w:sz w:val="18"/>
          <w:color w:val="777777"/>
        </w:rPr>
        <w:t xml:space="preserve">[[@Bible:Malachi 1:13]] </w:t>
      </w:r>
      <w:r>
        <w:rPr>
          <w:b/>
        </w:rPr>
        <w:t xml:space="preserve">13 </w:t>
      </w:r>
      <w:r>
        <w:t xml:space="preserve"> {{field-on:Bible}}</w:t>
      </w:r>
      <w:r>
        <w:t xml:space="preserve">And you said, These things are from hardship, and you snorted at them, says Lord Almighty. You brought plunder and the lame and the afflicted, and if you bring that as sacrifice, shall I accept them from your hands? says Lord Almighty.</w:t>
      </w:r>
      <w:r>
        <w:rPr>
          <w:rStyle w:val="FootnoteReference"/>
        </w:rPr>
        <w:footnoteReference w:id="8519"/>
      </w:r>
      <w:r>
        <w:t xml:space="preserve">{{field-off:Bible}}</w:t>
      </w:r>
    </w:p>
    <w:p>
      <w:r>
        <w:rPr>
          <w:sz w:val="18"/>
          <w:color w:val="777777"/>
        </w:rPr>
        <w:t xml:space="preserve">[[@Bible:Malachi 1:14]] </w:t>
      </w:r>
      <w:r>
        <w:rPr>
          <w:b/>
        </w:rPr>
        <w:t xml:space="preserve">14 </w:t>
      </w:r>
      <w:r>
        <w:t xml:space="preserve"> {{field-on:Bible}}</w:t>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85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[[@Bible:Malachi 2:1]] </w:t>
      </w:r>
      <w:r>
        <w:rPr>
          <w:b/>
        </w:rPr>
        <w:t xml:space="preserve">1 </w:t>
      </w:r>
      <w:r>
        <w:t xml:space="preserve"> {{field-on:Bible}}</w:t>
      </w:r>
      <w:r>
        <w:t xml:space="preserve">And now this command is for you, priests.</w:t>
      </w:r>
      <w:r>
        <w:t xml:space="preserve">{{field-off:Bible}}</w:t>
      </w:r>
    </w:p>
    <w:p>
      <w:r>
        <w:rPr>
          <w:sz w:val="18"/>
          <w:color w:val="777777"/>
        </w:rPr>
        <w:t xml:space="preserve">[[@Bible:Malachi 2:2]] </w:t>
      </w:r>
      <w:r>
        <w:rPr>
          <w:b/>
        </w:rPr>
        <w:t xml:space="preserve">2 </w:t>
      </w:r>
      <w:r>
        <w:t xml:space="preserve"> {{field-on:Bible}}</w:t>
      </w:r>
      <w:r>
        <w:t xml:space="preserve">If you do not listen and do not set it on your hearts to give glory to my name, says Lord Almighty, I will send curse upon you and curse your blessing and scatter your blessing, and it will not be among you, because you do not set it on your hearts.</w:t>
      </w:r>
      <w:r>
        <w:t xml:space="preserve">{{field-off:Bible}}</w:t>
      </w:r>
    </w:p>
    <w:p>
      <w:r>
        <w:rPr>
          <w:sz w:val="18"/>
          <w:color w:val="777777"/>
        </w:rPr>
        <w:t xml:space="preserve">[[@Bible:Malachi 2:3]] </w:t>
      </w:r>
      <w:r>
        <w:rPr>
          <w:b/>
        </w:rPr>
        <w:t xml:space="preserve">3 </w:t>
      </w:r>
      <w:r>
        <w:t xml:space="preserve"> {{field-on:Bible}}</w:t>
      </w:r>
      <w:r>
        <w:t xml:space="preserve">Behold, I separate for you the shoulder, and scatter stomach-content on your faces, stomach-content of your feasts, and I will take you with it.</w:t>
      </w:r>
      <w:r>
        <w:rPr>
          <w:rStyle w:val="FootnoteReference"/>
        </w:rPr>
        <w:footnoteReference w:id="8521"/>
      </w:r>
      <w:r>
        <w:t xml:space="preserve">{{field-off:Bible}}</w:t>
      </w:r>
    </w:p>
    <w:p>
      <w:r>
        <w:rPr>
          <w:sz w:val="18"/>
          <w:color w:val="777777"/>
        </w:rPr>
        <w:t xml:space="preserve">[[@Bible:Malachi 2:4]] </w:t>
      </w:r>
      <w:r>
        <w:rPr>
          <w:b/>
        </w:rPr>
        <w:t xml:space="preserve">4 </w:t>
      </w:r>
      <w:r>
        <w:t xml:space="preserve"> {{field-on:Bible}}</w:t>
      </w:r>
      <w:r>
        <w:t xml:space="preserve">And you will know that I sent this command to you, for my covenant to be with Levites, says Lord Almighty.</w:t>
      </w:r>
      <w:r>
        <w:t xml:space="preserve">{{field-off:Bible}}</w:t>
      </w:r>
    </w:p>
    <w:p>
      <w:r>
        <w:rPr>
          <w:sz w:val="18"/>
          <w:color w:val="777777"/>
        </w:rPr>
        <w:t xml:space="preserve">[[@Bible:Malachi 2:5]] </w:t>
      </w:r>
      <w:r>
        <w:rPr>
          <w:b/>
        </w:rPr>
        <w:t xml:space="preserve">5 </w:t>
      </w:r>
      <w:r>
        <w:t xml:space="preserve"> {{field-on:Bible}}</w:t>
      </w:r>
      <w:r>
        <w:t xml:space="preserve">My covenant with him was of life and peace, and I gave it to him in fear, to fear me and to shrink before my name.</w:t>
      </w:r>
      <w:r>
        <w:rPr>
          <w:rStyle w:val="FootnoteReference"/>
        </w:rPr>
        <w:footnoteReference w:id="8522"/>
      </w:r>
      <w:r>
        <w:rPr>
          <w:rStyle w:val="FootnoteReference"/>
        </w:rPr>
        <w:footnoteReference w:id="8523"/>
      </w:r>
      <w:r>
        <w:t xml:space="preserve">{{field-off:Bible}}</w:t>
      </w:r>
    </w:p>
    <w:p>
      <w:r>
        <w:rPr>
          <w:sz w:val="18"/>
          <w:color w:val="777777"/>
        </w:rPr>
        <w:t xml:space="preserve">[[@Bible:Malachi 2:6]] </w:t>
      </w:r>
      <w:r>
        <w:rPr>
          <w:b/>
        </w:rPr>
        <w:t xml:space="preserve">6 </w:t>
      </w:r>
      <w:r>
        <w:t xml:space="preserve"> {{field-on:Bible}}</w:t>
      </w:r>
      <w:r>
        <w:t xml:space="preserve">Law of truth was in his mouth</w:t>
      </w:r>
      <w:r>
        <w:rPr>
          <w:rStyle w:val="FootnoteReference"/>
        </w:rPr>
        <w:footnoteReference w:id="8524"/>
      </w:r>
      <w:r>
        <w:t xml:space="preserve">, and injustice was not found on his lips. In peace he walked straight with me and turned many from injustice.</w:t>
      </w:r>
      <w:r>
        <w:t xml:space="preserve">{{field-off:Bible}}</w:t>
      </w:r>
    </w:p>
    <w:p>
      <w:r>
        <w:rPr>
          <w:sz w:val="18"/>
          <w:color w:val="777777"/>
        </w:rPr>
        <w:t xml:space="preserve">[[@Bible:Malachi 2:7]] </w:t>
      </w:r>
      <w:r>
        <w:rPr>
          <w:b/>
        </w:rPr>
        <w:t xml:space="preserve">7 </w:t>
      </w:r>
      <w:r>
        <w:t xml:space="preserve"> {{field-on:Bible}}</w:t>
      </w:r>
      <w:r>
        <w:t xml:space="preserve">Because lips of priest will guard knowledge, and law they will seek from his mouth, because he is messenger of Lord Almighty</w:t>
      </w:r>
      <w:r>
        <w:rPr>
          <w:rStyle w:val="FootnoteReference"/>
        </w:rPr>
        <w:footnoteReference w:id="8525"/>
      </w:r>
      <w:r>
        <w:t xml:space="preserve">.</w:t>
      </w:r>
      <w:r>
        <w:rPr>
          <w:rStyle w:val="FootnoteReference"/>
        </w:rPr>
        <w:footnoteReference w:id="8526"/>
      </w:r>
      <w:r>
        <w:t xml:space="preserve">{{field-off:Bible}}</w:t>
      </w:r>
    </w:p>
    <w:p>
      <w:r>
        <w:rPr>
          <w:sz w:val="18"/>
          <w:color w:val="777777"/>
        </w:rPr>
        <w:t xml:space="preserve">[[@Bible:Malachi 2:8]] </w:t>
      </w:r>
      <w:r>
        <w:rPr>
          <w:b/>
        </w:rPr>
        <w:t xml:space="preserve">8 </w:t>
      </w:r>
      <w:r>
        <w:t xml:space="preserve"> {{field-on:Bible}}</w:t>
      </w:r>
      <w:r>
        <w:t xml:space="preserve">But you turned aside from the way and made many falter in the law. You corrupted the covenant of Levi</w:t>
      </w:r>
      <w:r>
        <w:rPr>
          <w:rStyle w:val="FootnoteReference"/>
        </w:rPr>
        <w:footnoteReference w:id="8527"/>
      </w:r>
      <w:r>
        <w:t xml:space="preserve">, says the Lord Almighty.</w:t>
      </w:r>
      <w:r>
        <w:t xml:space="preserve">{{field-off:Bible}}</w:t>
      </w:r>
    </w:p>
    <w:p>
      <w:r>
        <w:rPr>
          <w:sz w:val="18"/>
          <w:color w:val="777777"/>
        </w:rPr>
        <w:t xml:space="preserve">[[@Bible:Malachi 2:9]] </w:t>
      </w:r>
      <w:r>
        <w:rPr>
          <w:b/>
        </w:rPr>
        <w:t xml:space="preserve">9 </w:t>
      </w:r>
      <w:r>
        <w:t xml:space="preserve"> {{field-on:Bible}}</w:t>
      </w:r>
      <w:r>
        <w:t xml:space="preserve">And I made you despised and cast aside among all nations, because you did not guard my ways but received faces in law.</w:t>
      </w:r>
      <w:r>
        <w:rPr>
          <w:rStyle w:val="FootnoteReference"/>
        </w:rPr>
        <w:footnoteReference w:id="8528"/>
      </w:r>
      <w:r>
        <w:t xml:space="preserve">{{field-off:Bible}}</w:t>
      </w:r>
    </w:p>
    <w:p>
      <w:r>
        <w:rPr>
          <w:sz w:val="18"/>
          <w:color w:val="777777"/>
        </w:rPr>
        <w:t xml:space="preserve">[[@Bible:Malachi 2:10]] </w:t>
      </w:r>
      <w:r>
        <w:rPr>
          <w:b/>
        </w:rPr>
        <w:t xml:space="preserve">10 </w:t>
      </w:r>
      <w:r>
        <w:t xml:space="preserve"> {{field-on:Bible}}</w:t>
      </w:r>
      <w:r>
        <w:t xml:space="preserve">Did not one God create you</w:t>
      </w:r>
      <w:r>
        <w:rPr>
          <w:rStyle w:val="FootnoteReference"/>
        </w:rPr>
        <w:footnoteReference w:id="8529"/>
      </w:r>
      <w:r>
        <w:t xml:space="preserve">? Is not one father of all you? Why does each abandon his brother, to profane covenant of your fathers?</w:t>
      </w:r>
      <w:r>
        <w:t xml:space="preserve">{{field-off:Bible}}</w:t>
      </w:r>
    </w:p>
    <w:p>
      <w:r>
        <w:rPr>
          <w:sz w:val="18"/>
          <w:color w:val="777777"/>
        </w:rPr>
        <w:t xml:space="preserve">[[@Bible:Malachi 2:11]] </w:t>
      </w:r>
      <w:r>
        <w:rPr>
          <w:b/>
        </w:rPr>
        <w:t xml:space="preserve">11 </w:t>
      </w:r>
      <w:r>
        <w:t xml:space="preserve"> {{field-on:Bible}}</w:t>
      </w:r>
      <w:r>
        <w:t xml:space="preserve">Judah</w:t>
      </w:r>
      <w:r>
        <w:rPr>
          <w:rStyle w:val="FootnoteReference"/>
        </w:rPr>
        <w:footnoteReference w:id="8530"/>
      </w:r>
      <w:r>
        <w:t xml:space="preserve"> was abandoned, and abomination happened in Israel</w:t>
      </w:r>
      <w:r>
        <w:rPr>
          <w:rStyle w:val="FootnoteReference"/>
        </w:rPr>
        <w:footnoteReference w:id="8531"/>
      </w:r>
      <w:r>
        <w:t xml:space="preserve"> and in </w:t>
      </w:r>
      <w:r>
        <w:t xml:space="preserve">[[Jerusalem &gt;&gt; BibleKnowledgebase:@Jerusalem]]</w:t>
      </w:r>
      <w:r>
        <w:t xml:space="preserve">, because Judah profaned holy things of Lord which he loved and busied himself with foreign gods.</w:t>
      </w:r>
      <w:r>
        <w:t xml:space="preserve">{{field-off:Bible}}</w:t>
      </w:r>
    </w:p>
    <w:p>
      <w:r>
        <w:rPr>
          <w:sz w:val="18"/>
          <w:color w:val="777777"/>
        </w:rPr>
        <w:t xml:space="preserve">[[@Bible:Malachi 2:12]] </w:t>
      </w:r>
      <w:r>
        <w:rPr>
          <w:b/>
        </w:rPr>
        <w:t xml:space="preserve">12 </w:t>
      </w:r>
      <w:r>
        <w:t xml:space="preserve"> {{field-on:Bible}}</w:t>
      </w:r>
      <w:r>
        <w:t xml:space="preserve">Lord will destroy man doing these, until he is humbled from tents of Jacob</w:t>
      </w:r>
      <w:r>
        <w:rPr>
          <w:rStyle w:val="FootnoteReference"/>
        </w:rPr>
        <w:footnoteReference w:id="8532"/>
      </w:r>
      <w:r>
        <w:t xml:space="preserve"> and from those bringing sacrifice to Lord Almighty.</w:t>
      </w:r>
      <w:r>
        <w:t xml:space="preserve">{{field-off:Bible}}</w:t>
      </w:r>
    </w:p>
    <w:p>
      <w:r>
        <w:rPr>
          <w:sz w:val="18"/>
          <w:color w:val="777777"/>
        </w:rPr>
        <w:t xml:space="preserve">[[@Bible:Malachi 2:13]] </w:t>
      </w:r>
      <w:r>
        <w:rPr>
          <w:b/>
        </w:rPr>
        <w:t xml:space="preserve">13 </w:t>
      </w:r>
      <w:r>
        <w:t xml:space="preserve"> {{field-on:Bible}}</w:t>
      </w:r>
      <w:r>
        <w:t xml:space="preserve">And this second thing you did: you covered the altar of the Lord with tears and with weeping and groaning from toil, so that it is no longer worthy to look upon sacrifice or receive what is acceptable from your hands.</w:t>
      </w:r>
      <w:r>
        <w:t xml:space="preserve">{{field-off:Bible}}</w:t>
      </w:r>
    </w:p>
    <w:p>
      <w:r>
        <w:rPr>
          <w:sz w:val="18"/>
          <w:color w:val="777777"/>
        </w:rPr>
        <w:t xml:space="preserve">[[@Bible:Malachi 2:14]] </w:t>
      </w:r>
      <w:r>
        <w:rPr>
          <w:b/>
        </w:rPr>
        <w:t xml:space="preserve">14 </w:t>
      </w:r>
      <w:r>
        <w:t xml:space="preserve"> {{field-on:Bible}}</w:t>
      </w:r>
      <w:r>
        <w:t xml:space="preserve">And you said, For what reason? Because Lord testified between you and wife of your youth whom you abandoned, and she is your companion and wife of your covenant.</w:t>
      </w:r>
      <w:r>
        <w:t xml:space="preserve">{{field-off:Bible}}</w:t>
      </w:r>
    </w:p>
    <w:p>
      <w:r>
        <w:rPr>
          <w:sz w:val="18"/>
          <w:color w:val="777777"/>
        </w:rPr>
        <w:t xml:space="preserve">[[@Bible:Malachi 2:15]] </w:t>
      </w:r>
      <w:r>
        <w:rPr>
          <w:b/>
        </w:rPr>
        <w:t xml:space="preserve">15 </w:t>
      </w:r>
      <w:r>
        <w:t xml:space="preserve"> {{field-on:Bible}}</w:t>
      </w:r>
      <w:r>
        <w:t xml:space="preserve">Did not one make, while remnant of spirit was his? And you said, What else does God seek but seed? Guard yourselves in your spirit, and do not abandon wife of your youth.</w:t>
      </w:r>
      <w:r>
        <w:t xml:space="preserve">{{field-off:Bible}}</w:t>
      </w:r>
    </w:p>
    <w:p>
      <w:r>
        <w:rPr>
          <w:sz w:val="18"/>
          <w:color w:val="777777"/>
        </w:rPr>
        <w:t xml:space="preserve">[[@Bible:Malachi 2:16]] </w:t>
      </w:r>
      <w:r>
        <w:rPr>
          <w:b/>
        </w:rPr>
        <w:t xml:space="preserve">16 </w:t>
      </w:r>
      <w:r>
        <w:t xml:space="preserve"> {{field-on:Bible}}</w:t>
      </w:r>
      <w:r>
        <w:t xml:space="preserve">But if you hate and send away, says the Lord God of Israel, impiety will cover your thoughts, says the Lord Almighty. Guard yourselves in your spirit, and do not abandon.</w:t>
      </w:r>
      <w:r>
        <w:t xml:space="preserve">{{field-off:Bible}}</w:t>
      </w:r>
    </w:p>
    <w:p>
      <w:r>
        <w:rPr>
          <w:sz w:val="18"/>
          <w:color w:val="777777"/>
        </w:rPr>
        <w:t xml:space="preserve">[[@Bible:Malachi 2:17]] </w:t>
      </w:r>
      <w:r>
        <w:rPr>
          <w:b/>
        </w:rPr>
        <w:t xml:space="preserve">17 </w:t>
      </w:r>
      <w:r>
        <w:t xml:space="preserve"> {{field-on:Bible}}</w:t>
      </w:r>
      <w:r>
        <w:t xml:space="preserve">You provoke God in your words, and you said, In what have we provoked him? In your saying, Everyone doing evil is good before Lord, and in them he took pleasure; and, Where is God of justice?</w:t>
      </w:r>
      <w:r>
        <w:rPr>
          <w:rStyle w:val="FootnoteReference"/>
        </w:rPr>
        <w:footnoteReference w:id="8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[[@Bible:Malachi 3:1]] </w:t>
      </w:r>
      <w:r>
        <w:rPr>
          <w:b/>
        </w:rPr>
        <w:t xml:space="preserve">1 </w:t>
      </w:r>
      <w:r>
        <w:t xml:space="preserve"> {{field-on:Bible}}</w:t>
      </w:r>
      <w:r>
        <w:t xml:space="preserve">Behold, I send my messenger, and he will look on way before my face, and suddenly Lord whom you seek will come into his own temple, and messenger of covenant whom you want. Behold, he comes, says Lord Almighty.</w:t>
      </w:r>
      <w:r>
        <w:t xml:space="preserve">{{field-off:Bible}}</w:t>
      </w:r>
    </w:p>
    <w:p>
      <w:r>
        <w:rPr>
          <w:sz w:val="18"/>
          <w:color w:val="777777"/>
        </w:rPr>
        <w:t xml:space="preserve">[[@Bible:Malachi 3:2]] </w:t>
      </w:r>
      <w:r>
        <w:rPr>
          <w:b/>
        </w:rPr>
        <w:t xml:space="preserve">2 </w:t>
      </w:r>
      <w:r>
        <w:t xml:space="preserve"> {{field-on:Bible}}</w:t>
      </w:r>
      <w:r>
        <w:t xml:space="preserve">And who will endure day of his coming? And who will stand in his appearance? Because he enters like fire of a smelter and like herb of washers.</w:t>
      </w:r>
      <w:r>
        <w:rPr>
          <w:rStyle w:val="FootnoteReference"/>
        </w:rPr>
        <w:footnoteReference w:id="8534"/>
      </w:r>
      <w:r>
        <w:rPr>
          <w:rStyle w:val="FootnoteReference"/>
        </w:rPr>
        <w:footnoteReference w:id="8535"/>
      </w:r>
      <w:r>
        <w:t xml:space="preserve">{{field-off:Bible}}</w:t>
      </w:r>
    </w:p>
    <w:p>
      <w:r>
        <w:rPr>
          <w:sz w:val="18"/>
          <w:color w:val="777777"/>
        </w:rPr>
        <w:t xml:space="preserve">[[@Bible:Malachi 3:3]] </w:t>
      </w:r>
      <w:r>
        <w:rPr>
          <w:b/>
        </w:rPr>
        <w:t xml:space="preserve">3 </w:t>
      </w:r>
      <w:r>
        <w:t xml:space="preserve"> {{field-on:Bible}}</w:t>
      </w:r>
      <w:r>
        <w:t xml:space="preserve">And he will sit refining and cleansing like silver and gold and will cleanse sons of Levi</w:t>
      </w:r>
      <w:r>
        <w:rPr>
          <w:rStyle w:val="FootnoteReference"/>
        </w:rPr>
        <w:footnoteReference w:id="8536"/>
      </w:r>
      <w:r>
        <w:t xml:space="preserve"> and pour them out like gold and like silver, and they will be to Lord bringing sacrifice in righteousness.</w:t>
      </w:r>
      <w:r>
        <w:rPr>
          <w:rStyle w:val="FootnoteReference"/>
        </w:rPr>
        <w:footnoteReference w:id="8537"/>
      </w:r>
      <w:r>
        <w:t xml:space="preserve">{{field-off:Bible}}</w:t>
      </w:r>
    </w:p>
    <w:p>
      <w:r>
        <w:rPr>
          <w:sz w:val="18"/>
          <w:color w:val="777777"/>
        </w:rPr>
        <w:t xml:space="preserve">[[@Bible:Malachi 3:4]] </w:t>
      </w:r>
      <w:r>
        <w:rPr>
          <w:b/>
        </w:rPr>
        <w:t xml:space="preserve">4 </w:t>
      </w:r>
      <w:r>
        <w:t xml:space="preserve"> {{field-on:Bible}}</w:t>
      </w:r>
      <w:r>
        <w:t xml:space="preserve">Sacrifice of Judah</w:t>
      </w:r>
      <w:r>
        <w:rPr>
          <w:rStyle w:val="FootnoteReference"/>
        </w:rPr>
        <w:footnoteReference w:id="8538"/>
      </w:r>
      <w:r>
        <w:t xml:space="preserve"> and </w:t>
      </w:r>
      <w:r>
        <w:t xml:space="preserve">[[Jerusalem &gt;&gt; BibleKnowledgebase:@Jerusalem]]</w:t>
      </w:r>
      <w:r>
        <w:t xml:space="preserve"> will please Lord as days of age and as former years.</w:t>
      </w:r>
      <w:r>
        <w:t xml:space="preserve">{{field-off:Bible}}</w:t>
      </w:r>
    </w:p>
    <w:p>
      <w:r>
        <w:rPr>
          <w:sz w:val="18"/>
          <w:color w:val="777777"/>
        </w:rPr>
        <w:t xml:space="preserve">[[@Bible:Malachi 3:5]] </w:t>
      </w:r>
      <w:r>
        <w:rPr>
          <w:b/>
        </w:rPr>
        <w:t xml:space="preserve">5 </w:t>
      </w:r>
      <w:r>
        <w:t xml:space="preserve"> {{field-on:Bible}}</w:t>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8539"/>
      </w:r>
      <w:r>
        <w:rPr>
          <w:rStyle w:val="FootnoteReference"/>
        </w:rPr>
        <w:footnoteReference w:id="8540"/>
      </w:r>
      <w:r>
        <w:t xml:space="preserve">{{field-off:Bible}}</w:t>
      </w:r>
    </w:p>
    <w:p>
      <w:r>
        <w:rPr>
          <w:sz w:val="18"/>
          <w:color w:val="777777"/>
        </w:rPr>
        <w:t xml:space="preserve">[[@Bible:Malachi 3:6]] </w:t>
      </w:r>
      <w:r>
        <w:rPr>
          <w:b/>
        </w:rPr>
        <w:t xml:space="preserve">6 </w:t>
      </w:r>
      <w:r>
        <w:t xml:space="preserve"> {{field-on:Bible}}</w:t>
      </w:r>
      <w:r>
        <w:t xml:space="preserve">Because I am Lord your God and do not change, and you sons of Jacob</w:t>
      </w:r>
      <w:r>
        <w:rPr>
          <w:rStyle w:val="FootnoteReference"/>
        </w:rPr>
        <w:footnoteReference w:id="8541"/>
      </w:r>
      <w:r>
        <w:t xml:space="preserve"> have not ceased.</w:t>
      </w:r>
      <w:r>
        <w:t xml:space="preserve">{{field-off:Bible}}</w:t>
      </w:r>
    </w:p>
    <w:p>
      <w:r>
        <w:rPr>
          <w:sz w:val="18"/>
          <w:color w:val="777777"/>
        </w:rPr>
        <w:t xml:space="preserve">[[@Bible:Malachi 3:7]] </w:t>
      </w:r>
      <w:r>
        <w:rPr>
          <w:b/>
        </w:rPr>
        <w:t xml:space="preserve">7 </w:t>
      </w:r>
      <w:r>
        <w:t xml:space="preserve"> {{field-on:Bible}}</w:t>
      </w:r>
      <w:r>
        <w:t xml:space="preserve">From injustices of your fathers you turned aside from my statutes and did not keep them. Return to me and I will return to you, says Lord Almighty. And you said, In what shall we return?</w:t>
      </w:r>
      <w:r>
        <w:t xml:space="preserve">{{field-off:Bible}}</w:t>
      </w:r>
    </w:p>
    <w:p>
      <w:r>
        <w:rPr>
          <w:sz w:val="18"/>
          <w:color w:val="777777"/>
        </w:rPr>
        <w:t xml:space="preserve">[[@Bible:Malachi 3:8]] </w:t>
      </w:r>
      <w:r>
        <w:rPr>
          <w:b/>
        </w:rPr>
        <w:t xml:space="preserve">8 </w:t>
      </w:r>
      <w:r>
        <w:t xml:space="preserve"> {{field-on:Bible}}</w:t>
      </w:r>
      <w:r>
        <w:t xml:space="preserve">Will a human trick God? Yet you trick me. And you say, In what did we trick you? Because tenths and firstfruits are with you.</w:t>
      </w:r>
      <w:r>
        <w:t xml:space="preserve">{{field-off:Bible}}</w:t>
      </w:r>
    </w:p>
    <w:p>
      <w:r>
        <w:rPr>
          <w:sz w:val="18"/>
          <w:color w:val="777777"/>
        </w:rPr>
        <w:t xml:space="preserve">[[@Bible:Malachi 3:9]] </w:t>
      </w:r>
      <w:r>
        <w:rPr>
          <w:b/>
        </w:rPr>
        <w:t xml:space="preserve">9 </w:t>
      </w:r>
      <w:r>
        <w:t xml:space="preserve"> {{field-on:Bible}}</w:t>
      </w:r>
      <w:r>
        <w:t xml:space="preserve">Looking, you keep looking away, and me you keep tricking. Nation has been brought to an end.</w:t>
      </w:r>
      <w:r>
        <w:t xml:space="preserve">{{field-off:Bible}}</w:t>
      </w:r>
    </w:p>
    <w:p>
      <w:r>
        <w:rPr>
          <w:sz w:val="18"/>
          <w:color w:val="777777"/>
        </w:rPr>
        <w:t xml:space="preserve">[[@Bible:Malachi 3:10]] </w:t>
      </w:r>
      <w:r>
        <w:rPr>
          <w:b/>
        </w:rPr>
        <w:t xml:space="preserve">10 </w:t>
      </w:r>
      <w:r>
        <w:t xml:space="preserve"> {{field-on:Bible}}</w:t>
      </w:r>
      <w:r>
        <w:t xml:space="preserve">Bring all produce into storehouses, and in his house there will be provision. Test me in this, says Lord Almighty, if I will not open to you cataracts of heaven and pour out my blessing for you until enough.</w:t>
      </w:r>
      <w:r>
        <w:rPr>
          <w:rStyle w:val="FootnoteReference"/>
        </w:rPr>
        <w:footnoteReference w:id="8542"/>
      </w:r>
      <w:r>
        <w:t xml:space="preserve">{{field-off:Bible}}</w:t>
      </w:r>
    </w:p>
    <w:p>
      <w:r>
        <w:rPr>
          <w:sz w:val="18"/>
          <w:color w:val="777777"/>
        </w:rPr>
        <w:t xml:space="preserve">[[@Bible:Malachi 3:11]] </w:t>
      </w:r>
      <w:r>
        <w:rPr>
          <w:b/>
        </w:rPr>
        <w:t xml:space="preserve">11 </w:t>
      </w:r>
      <w:r>
        <w:t xml:space="preserve"> {{field-on:Bible}}</w:t>
      </w:r>
      <w:r>
        <w:t xml:space="preserve">And I will appoint one against devouring for you, and he will not destroy fruit of your land, and vine in field will not grow weak for you, says Lord Almighty.</w:t>
      </w:r>
      <w:r>
        <w:rPr>
          <w:rStyle w:val="FootnoteReference"/>
        </w:rPr>
        <w:footnoteReference w:id="8543"/>
      </w:r>
      <w:r>
        <w:t xml:space="preserve">{{field-off:Bible}}</w:t>
      </w:r>
    </w:p>
    <w:p>
      <w:r>
        <w:rPr>
          <w:sz w:val="18"/>
          <w:color w:val="777777"/>
        </w:rPr>
        <w:t xml:space="preserve">[[@Bible:Malachi 3:12]] </w:t>
      </w:r>
      <w:r>
        <w:rPr>
          <w:b/>
        </w:rPr>
        <w:t xml:space="preserve">12 </w:t>
      </w:r>
      <w:r>
        <w:t xml:space="preserve"> {{field-on:Bible}}</w:t>
      </w:r>
      <w:r>
        <w:t xml:space="preserve">And all nations will call you blessed, because you will be desired land, says Lord Almighty.</w:t>
      </w:r>
      <w:r>
        <w:t xml:space="preserve">{{field-off:Bible}}</w:t>
      </w:r>
    </w:p>
    <w:p>
      <w:r>
        <w:rPr>
          <w:sz w:val="18"/>
          <w:color w:val="777777"/>
        </w:rPr>
        <w:t xml:space="preserve">[[@Bible:Malachi 3:13]] </w:t>
      </w:r>
      <w:r>
        <w:rPr>
          <w:b/>
        </w:rPr>
        <w:t xml:space="preserve">13 </w:t>
      </w:r>
      <w:r>
        <w:t xml:space="preserve"> {{field-on:Bible}}</w:t>
      </w:r>
      <w:r>
        <w:t xml:space="preserve">Your words were made heavy against me, says Lord. And you said, In what did we speak against you?</w:t>
      </w:r>
      <w:r>
        <w:t xml:space="preserve">{{field-off:Bible}}</w:t>
      </w:r>
    </w:p>
    <w:p>
      <w:r>
        <w:rPr>
          <w:sz w:val="18"/>
          <w:color w:val="777777"/>
        </w:rPr>
        <w:t xml:space="preserve">[[@Bible:Malachi 3:14]] </w:t>
      </w:r>
      <w:r>
        <w:rPr>
          <w:b/>
        </w:rPr>
        <w:t xml:space="preserve">14 </w:t>
      </w:r>
      <w:r>
        <w:t xml:space="preserve"> {{field-on:Bible}}</w:t>
      </w:r>
      <w:r>
        <w:t xml:space="preserve">You said, Serving God is vain. And what more is it that we kept his charges and that we walked as suppliants before Lord Almighty?</w:t>
      </w:r>
      <w:r>
        <w:rPr>
          <w:rStyle w:val="FootnoteReference"/>
        </w:rPr>
        <w:footnoteReference w:id="8544"/>
      </w:r>
      <w:r>
        <w:t xml:space="preserve">{{field-off:Bible}}</w:t>
      </w:r>
    </w:p>
    <w:p>
      <w:r>
        <w:rPr>
          <w:sz w:val="18"/>
          <w:color w:val="777777"/>
        </w:rPr>
        <w:t xml:space="preserve">[[@Bible:Malachi 3:15]] </w:t>
      </w:r>
      <w:r>
        <w:rPr>
          <w:b/>
        </w:rPr>
        <w:t xml:space="preserve">15 </w:t>
      </w:r>
      <w:r>
        <w:t xml:space="preserve"> {{field-on:Bible}}</w:t>
      </w:r>
      <w:r>
        <w:t xml:space="preserve">And now we call strangers blessed, and all doing unlawful things are built up, and they stood against God and were saved.</w:t>
      </w:r>
      <w:r>
        <w:t xml:space="preserve">{{field-off:Bible}}</w:t>
      </w:r>
    </w:p>
    <w:p>
      <w:r>
        <w:rPr>
          <w:sz w:val="18"/>
          <w:color w:val="777777"/>
        </w:rPr>
        <w:t xml:space="preserve">[[@Bible:Malachi 3:16]] </w:t>
      </w:r>
      <w:r>
        <w:rPr>
          <w:b/>
        </w:rPr>
        <w:t xml:space="preserve">16 </w:t>
      </w:r>
      <w:r>
        <w:t xml:space="preserve"> {{field-on:Bible}}</w:t>
      </w:r>
      <w:r>
        <w:t xml:space="preserve">These things those fearing Lord spoke, each to his neighbor, and Lord paid attention and heard, and he wrote book of remembrance before him for those fearing Lord and revering his name.</w:t>
      </w:r>
      <w:r>
        <w:t xml:space="preserve">{{field-off:Bible}}</w:t>
      </w:r>
    </w:p>
    <w:p>
      <w:r>
        <w:rPr>
          <w:sz w:val="18"/>
          <w:color w:val="777777"/>
        </w:rPr>
        <w:t xml:space="preserve">[[@Bible:Malachi 3:17]] </w:t>
      </w:r>
      <w:r>
        <w:rPr>
          <w:b/>
        </w:rPr>
        <w:t xml:space="preserve">17 </w:t>
      </w:r>
      <w:r>
        <w:t xml:space="preserve"> {{field-on:Bible}}</w:t>
      </w:r>
      <w:r>
        <w:t xml:space="preserve">And they will be mine, says Lord Almighty, in day I make for possession, and I will choose them as man chooses his son serving him.</w:t>
      </w:r>
      <w:r>
        <w:rPr>
          <w:rStyle w:val="FootnoteReference"/>
        </w:rPr>
        <w:footnoteReference w:id="8545"/>
      </w:r>
      <w:r>
        <w:t xml:space="preserve">{{field-off:Bible}}</w:t>
      </w:r>
    </w:p>
    <w:p>
      <w:r>
        <w:rPr>
          <w:sz w:val="18"/>
          <w:color w:val="777777"/>
        </w:rPr>
        <w:t xml:space="preserve">[[@Bible:Malachi 3:18]] </w:t>
      </w:r>
      <w:r>
        <w:rPr>
          <w:b/>
        </w:rPr>
        <w:t xml:space="preserve">18 </w:t>
      </w:r>
      <w:r>
        <w:t xml:space="preserve"> {{field-on:Bible}}</w:t>
      </w:r>
      <w:r>
        <w:t xml:space="preserve">And you will turn and see between righteous and lawless, and between one serving God and one not serving.</w:t>
      </w:r>
      <w:r>
        <w:t xml:space="preserve">{{field-off:Bible}}</w:t>
      </w:r>
    </w:p>
    <w:p>
      <w:r>
        <w:rPr>
          <w:sz w:val="18"/>
          <w:color w:val="777777"/>
        </w:rPr>
        <w:t xml:space="preserve">[[@Bible:Malachi 4:1]] </w:t>
      </w:r>
      <w:r>
        <w:rPr>
          <w:b/>
        </w:rPr>
        <w:t xml:space="preserve">19 </w:t>
      </w:r>
      <w:r>
        <w:t xml:space="preserve"> {{field-on:Bible}}</w:t>
      </w:r>
      <w:r>
        <w:t xml:space="preserve">Because behold, day of Lord comes, burning like furnace, and it will burn them, and all strangers and all doing unlawful things will be stubble, and coming day will kindle them, says Lord Almighty, and root and branch will not be left from them.</w:t>
      </w:r>
      <w:r>
        <w:t xml:space="preserve">{{field-off:Bible}}</w:t>
      </w:r>
    </w:p>
    <w:p>
      <w:r>
        <w:rPr>
          <w:sz w:val="18"/>
          <w:color w:val="777777"/>
        </w:rPr>
        <w:t xml:space="preserve">[[@Bible:Malachi 4:2]] </w:t>
      </w:r>
      <w:r>
        <w:rPr>
          <w:b/>
        </w:rPr>
        <w:t xml:space="preserve">20 </w:t>
      </w:r>
      <w:r>
        <w:t xml:space="preserve"> {{field-on:Bible}}</w:t>
      </w:r>
      <w:r>
        <w:t xml:space="preserve">And for you fearing my name, sun of righteousness will rise, and healing in its wings, and you will go out and skip like calves let loose from bonds.</w:t>
      </w:r>
      <w:r>
        <w:t xml:space="preserve">{{field-off:Bible}}</w:t>
      </w:r>
    </w:p>
    <w:p>
      <w:r>
        <w:rPr>
          <w:sz w:val="18"/>
          <w:color w:val="777777"/>
        </w:rPr>
        <w:t xml:space="preserve">[[@Bible:Malachi 4:3]] </w:t>
      </w:r>
      <w:r>
        <w:rPr>
          <w:b/>
        </w:rPr>
        <w:t xml:space="preserve">21 </w:t>
      </w:r>
      <w:r>
        <w:t xml:space="preserve"> {{field-on:Bible}}</w:t>
      </w:r>
      <w:r>
        <w:t xml:space="preserve">And you will trample lawless ones, because they will be ashes under your feet in day that I make, says Lord Almighty.</w:t>
      </w:r>
      <w:r>
        <w:t xml:space="preserve">{{field-off:Bible}}</w:t>
      </w:r>
    </w:p>
    <w:p>
      <w:r>
        <w:rPr>
          <w:sz w:val="18"/>
          <w:color w:val="777777"/>
        </w:rPr>
        <w:t xml:space="preserve">[[@Bible:Malachi 4:4]] </w:t>
      </w:r>
      <w:r>
        <w:rPr>
          <w:b/>
        </w:rPr>
        <w:t xml:space="preserve">22 </w:t>
      </w:r>
      <w:r>
        <w:t xml:space="preserve"> {{field-on:Bible}}</w:t>
      </w:r>
      <w:r>
        <w:t xml:space="preserve">And behold, I send Elijah</w:t>
      </w:r>
      <w:r>
        <w:rPr>
          <w:rStyle w:val="FootnoteReference"/>
        </w:rPr>
        <w:footnoteReference w:id="8546"/>
      </w:r>
      <w:r>
        <w:t xml:space="preserve"> the Tishbite to you before great and manifest day of Lord comes,</w:t>
      </w:r>
      <w:r>
        <w:t xml:space="preserve">{{field-off:Bible}}</w:t>
      </w:r>
    </w:p>
    <w:p>
      <w:r>
        <w:rPr>
          <w:sz w:val="18"/>
          <w:color w:val="777777"/>
        </w:rPr>
        <w:t xml:space="preserve">[[@Bible:Malachi 4:5]] </w:t>
      </w:r>
      <w:r>
        <w:rPr>
          <w:b/>
        </w:rPr>
        <w:t xml:space="preserve">23 </w:t>
      </w:r>
      <w:r>
        <w:t xml:space="preserve"> {{field-on:Bible}}</w:t>
      </w:r>
      <w:r>
        <w:t xml:space="preserve">who will restore heart of father to son and heart of man to his neighbor, lest I come and strike earth utterly.</w:t>
      </w:r>
      <w:r>
        <w:t xml:space="preserve">{{field-off:Bible}}</w:t>
      </w:r>
    </w:p>
    <w:p>
      <w:r>
        <w:rPr>
          <w:sz w:val="18"/>
          <w:color w:val="777777"/>
        </w:rPr>
        <w:t xml:space="preserve">[[@Bible:Malachi 4:6]] </w:t>
      </w:r>
      <w:r>
        <w:rPr>
          <w:b/>
        </w:rPr>
        <w:t xml:space="preserve">24 </w:t>
      </w:r>
      <w:r>
        <w:t xml:space="preserve"> {{field-on:Bible}}</w:t>
      </w:r>
      <w:r>
        <w:t xml:space="preserve">Remember law of Moses</w:t>
      </w:r>
      <w:r>
        <w:rPr>
          <w:rStyle w:val="FootnoteReference"/>
        </w:rPr>
        <w:footnoteReference w:id="8547"/>
      </w:r>
      <w:r>
        <w:t xml:space="preserve"> my servant, as I commanded him in Horeb for all Israel</w:t>
      </w:r>
      <w:r>
        <w:rPr>
          <w:rStyle w:val="FootnoteReference"/>
        </w:rPr>
        <w:footnoteReference w:id="8548"/>
      </w:r>
      <w:r>
        <w:t xml:space="preserve">, ordinances and judgments.</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Divine name/title: Elohim (אֱלֹהִים) — God; mighty one(s). Common English rendering: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4">
    <w:p>
      <w:pPr>
        <w:pStyle w:val="FootnoteText"/>
      </w:pPr>
      <w:r>
        <w:rPr>
          <w:rStyle w:val="FootnoteReference"/>
        </w:rPr>
        <w:footnoteRef/>
      </w:r>
      <w:r>
        <w:t xml:space="preserve"> Brenton note: Gr. and between the darkness. Hebraism.</w:t>
      </w:r>
    </w:p>
  </w:footnote>
  <w:footnote w:id="5">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6">
    <w:p>
      <w:pPr>
        <w:pStyle w:val="FootnoteText"/>
      </w:pPr>
      <w:r>
        <w:rPr>
          <w:rStyle w:val="FootnoteReference"/>
        </w:rPr>
        <w:footnoteRef/>
      </w:r>
      <w:r>
        <w:t xml:space="preserve"> Brenton note: Gr. meeting.</w:t>
      </w:r>
    </w:p>
  </w:footnote>
  <w:footnote w:id="7">
    <w:p>
      <w:pPr>
        <w:pStyle w:val="FootnoteText"/>
      </w:pPr>
      <w:r>
        <w:rPr>
          <w:rStyle w:val="FootnoteReference"/>
        </w:rPr>
        <w:footnoteRef/>
      </w:r>
      <w:r>
        <w:t xml:space="preserve"> Brenton note: Gr. their meetings.</w:t>
      </w:r>
    </w:p>
  </w:footnote>
  <w:footnote w:id="8">
    <w:p>
      <w:pPr>
        <w:pStyle w:val="FootnoteText"/>
      </w:pPr>
      <w:r>
        <w:rPr>
          <w:rStyle w:val="FootnoteReference"/>
        </w:rPr>
        <w:footnoteRef/>
      </w:r>
      <w:r>
        <w:t xml:space="preserve"> Brenton note: Gr. systems.</w:t>
      </w:r>
    </w:p>
  </w:footnote>
  <w:footnote w:id="9">
    <w:p>
      <w:pPr>
        <w:pStyle w:val="FootnoteText"/>
      </w:pPr>
      <w:r>
        <w:rPr>
          <w:rStyle w:val="FootnoteReference"/>
        </w:rPr>
        <w:footnoteRef/>
      </w:r>
      <w:r>
        <w:t xml:space="preserve"> Brenton note: Gr. sowing.</w:t>
      </w:r>
    </w:p>
  </w:footnote>
  <w:footnote w:id="10">
    <w:p>
      <w:pPr>
        <w:pStyle w:val="FootnoteText"/>
      </w:pPr>
      <w:r>
        <w:rPr>
          <w:rStyle w:val="FootnoteReference"/>
        </w:rPr>
        <w:footnoteRef/>
      </w:r>
      <w:r>
        <w:t xml:space="preserve"> Brenton note: Gr. Alex. + εἰς ὁμοιότητα.</w:t>
      </w:r>
    </w:p>
  </w:footnote>
  <w:footnote w:id="11">
    <w:p>
      <w:pPr>
        <w:pStyle w:val="FootnoteText"/>
      </w:pPr>
      <w:r>
        <w:rPr>
          <w:rStyle w:val="FootnoteReference"/>
        </w:rPr>
        <w:footnoteRef/>
      </w:r>
      <w:r>
        <w:t xml:space="preserve"> Brenton note: Gr. for light or shining.</w:t>
      </w:r>
    </w:p>
  </w:footnote>
  <w:footnote w:id="12">
    <w:p>
      <w:pPr>
        <w:pStyle w:val="FootnoteText"/>
      </w:pPr>
      <w:r>
        <w:rPr>
          <w:rStyle w:val="FootnoteReference"/>
        </w:rPr>
        <w:footnoteRef/>
      </w:r>
      <w:r>
        <w:t xml:space="preserve"> Brenton note: Lit. of living souls.</w:t>
      </w:r>
    </w:p>
  </w:footnote>
  <w:footnote w:id="13">
    <w:p>
      <w:pPr>
        <w:pStyle w:val="FootnoteText"/>
      </w:pPr>
      <w:r>
        <w:rPr>
          <w:rStyle w:val="FootnoteReference"/>
        </w:rPr>
        <w:footnoteRef/>
      </w:r>
      <w:r>
        <w:t xml:space="preserve"> Brenton note: Or, probably any large fish, or marine animals, whether cetaceous or not.</w:t>
      </w:r>
    </w:p>
  </w:footnote>
  <w:footnote w:id="14">
    <w:p>
      <w:pPr>
        <w:pStyle w:val="FootnoteText"/>
      </w:pPr>
      <w:r>
        <w:rPr>
          <w:rStyle w:val="FootnoteReference"/>
        </w:rPr>
        <w:footnoteRef/>
      </w:r>
      <w:r>
        <w:t xml:space="preserve"> Brenton note: Gr. every soul of living reptiles.</w:t>
      </w:r>
    </w:p>
  </w:footnote>
  <w:footnote w:id="15">
    <w:p>
      <w:pPr>
        <w:pStyle w:val="FootnoteText"/>
      </w:pPr>
      <w:r>
        <w:rPr>
          <w:rStyle w:val="FootnoteReference"/>
        </w:rPr>
        <w:footnoteRef/>
      </w:r>
      <w:r>
        <w:t xml:space="preserve"> Brenton note: Gr. soul.</w:t>
      </w:r>
    </w:p>
  </w:footnote>
  <w:footnote w:id="16">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17">
    <w:p>
      <w:pPr>
        <w:pStyle w:val="FootnoteText"/>
      </w:pPr>
      <w:r>
        <w:rPr>
          <w:rStyle w:val="FootnoteReference"/>
        </w:rPr>
        <w:footnoteRef/>
      </w:r>
      <w:r>
        <w:t xml:space="preserve"> Textual note: The Syr. has "over all the wild animals of the earth" instead of "over all the earth." Source: textual note export.</w:t>
      </w:r>
    </w:p>
  </w:footnote>
  <w:footnote w:id="18">
    <w:p>
      <w:pPr>
        <w:pStyle w:val="FootnoteText"/>
      </w:pPr>
      <w:r>
        <w:rPr>
          <w:rStyle w:val="FootnoteReference"/>
        </w:rPr>
        <w:footnoteRef/>
      </w:r>
      <w:r>
        <w:t xml:space="preserve"> Translation note: Greek list explicitly includes all livestock and all earth. Source: creation wording.</w:t>
      </w:r>
    </w:p>
  </w:footnote>
  <w:footnote w:id="19">
    <w:p>
      <w:pPr>
        <w:pStyle w:val="FootnoteText"/>
      </w:pPr>
      <w:r>
        <w:rPr>
          <w:rStyle w:val="FootnoteReference"/>
        </w:rPr>
        <w:footnoteRef/>
      </w:r>
      <w:r>
        <w:t xml:space="preserve"> Brenton note: Gr. soul.</w:t>
      </w:r>
    </w:p>
  </w:footnote>
  <w:footnote w:id="20">
    <w:p>
      <w:pPr>
        <w:pStyle w:val="FootnoteText"/>
      </w:pPr>
      <w:r>
        <w:rPr>
          <w:rStyle w:val="FootnoteReference"/>
        </w:rPr>
        <w:footnoteRef/>
      </w:r>
      <w:r>
        <w:t xml:space="preserve"> Brenton note: Or, order. See John 1. 10.</w:t>
      </w:r>
    </w:p>
  </w:footnote>
  <w:footnote w:id="21">
    <w:p>
      <w:pPr>
        <w:pStyle w:val="FootnoteText"/>
      </w:pPr>
      <w:r>
        <w:rPr>
          <w:rStyle w:val="FootnoteReference"/>
        </w:rPr>
        <w:footnoteRef/>
      </w:r>
      <w:r>
        <w:t xml:space="preserve"> Textual note: The LXX, Sam., and Syr. have "on the sixth day God finished his work" as opposed to "on the seventh day God finished his work," probably to form a better sequence with the reference to the seventh day later in the verse. Source: textual note export.</w:t>
      </w:r>
    </w:p>
  </w:footnote>
  <w:footnote w:id="22">
    <w:p>
      <w:pPr>
        <w:pStyle w:val="FootnoteText"/>
      </w:pPr>
      <w:r>
        <w:rPr>
          <w:rStyle w:val="FootnoteReference"/>
        </w:rPr>
        <w:footnoteRef/>
      </w:r>
      <w:r>
        <w:t xml:space="preserve"> Brenton note: Or, made in the beginning. See Acts 1. 1.</w:t>
      </w:r>
    </w:p>
  </w:footnote>
  <w:footnote w:id="23">
    <w:p>
      <w:pPr>
        <w:pStyle w:val="FootnoteText"/>
      </w:pPr>
      <w:r>
        <w:rPr>
          <w:rStyle w:val="FootnoteReference"/>
        </w:rPr>
        <w:footnoteRef/>
      </w:r>
      <w:r>
        <w:t xml:space="preserve"> Divine name/title: Yahweh (יהוה) — The LORD; He is; the Self-Existent One. Common English rendering: LORD. The covenant name of God, often represented in English Bibles as LORD in small capitals.</w:t>
      </w:r>
    </w:p>
  </w:footnote>
  <w:footnote w:id="24">
    <w:p>
      <w:pPr>
        <w:pStyle w:val="FootnoteText"/>
      </w:pPr>
      <w:r>
        <w:rPr>
          <w:rStyle w:val="FootnoteReference"/>
        </w:rPr>
        <w:footnoteRef/>
      </w:r>
      <w:r>
        <w:t xml:space="preserve"> Brenton note: Or, it took place.</w:t>
      </w:r>
    </w:p>
  </w:footnote>
  <w:footnote w:id="25">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26">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27">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28">
    <w:p>
      <w:pPr>
        <w:pStyle w:val="FootnoteText"/>
      </w:pPr>
      <w:r>
        <w:rPr>
          <w:rStyle w:val="FootnoteReference"/>
        </w:rPr>
        <w:footnoteRef/>
      </w:r>
      <w:r>
        <w:t xml:space="preserve"> Brenton note: Gr. for sight.</w:t>
      </w:r>
    </w:p>
  </w:footnote>
  <w:footnote w:id="29">
    <w:p>
      <w:pPr>
        <w:pStyle w:val="FootnoteText"/>
      </w:pPr>
      <w:r>
        <w:rPr>
          <w:rStyle w:val="FootnoteReference"/>
        </w:rPr>
        <w:footnoteRef/>
      </w:r>
      <w:r>
        <w:t xml:space="preserve"> Brenton note: Or, that which is to be known. Comp. Rom. 1. 19.</w:t>
      </w:r>
    </w:p>
  </w:footnote>
  <w:footnote w:id="30">
    <w:p>
      <w:pPr>
        <w:pStyle w:val="FootnoteText"/>
      </w:pPr>
      <w:r>
        <w:rPr>
          <w:rStyle w:val="FootnoteReference"/>
        </w:rPr>
        <w:footnoteRef/>
      </w:r>
      <w:r>
        <w:t xml:space="preserve"> Name meaning: Adam (Adam) — Man; of the red earth. First human formed from the ground; his name is literally what he was made from.</w:t>
      </w:r>
    </w:p>
  </w:footnote>
  <w:footnote w:id="31">
    <w:p>
      <w:pPr>
        <w:pStyle w:val="FootnoteText"/>
      </w:pPr>
      <w:r>
        <w:rPr>
          <w:rStyle w:val="FootnoteReference"/>
        </w:rPr>
        <w:footnoteRef/>
      </w:r>
      <w:r>
        <w:t xml:space="preserve"> Brenton note: Or, eat for food.</w:t>
      </w:r>
    </w:p>
  </w:footnote>
  <w:footnote w:id="32">
    <w:p>
      <w:pPr>
        <w:pStyle w:val="FootnoteText"/>
      </w:pPr>
      <w:r>
        <w:rPr>
          <w:rStyle w:val="FootnoteReference"/>
        </w:rPr>
        <w:footnoteRef/>
      </w:r>
      <w:r>
        <w:t xml:space="preserve"> Brenton note: Or, die by death.</w:t>
      </w:r>
    </w:p>
  </w:footnote>
  <w:footnote w:id="33">
    <w:p>
      <w:pPr>
        <w:pStyle w:val="FootnoteText"/>
      </w:pPr>
      <w:r>
        <w:rPr>
          <w:rStyle w:val="FootnoteReference"/>
        </w:rPr>
        <w:footnoteRef/>
      </w:r>
      <w:r>
        <w:t xml:space="preserve"> Brenton note: Gr. according to him.</w:t>
      </w:r>
    </w:p>
  </w:footnote>
  <w:footnote w:id="34">
    <w:p>
      <w:pPr>
        <w:pStyle w:val="FootnoteText"/>
      </w:pPr>
      <w:r>
        <w:rPr>
          <w:rStyle w:val="FootnoteReference"/>
        </w:rPr>
        <w:footnoteRef/>
      </w:r>
      <w:r>
        <w:t xml:space="preserve"> Brenton note: Gr. soul.</w:t>
      </w:r>
    </w:p>
  </w:footnote>
  <w:footnote w:id="35">
    <w:p>
      <w:pPr>
        <w:pStyle w:val="FootnoteText"/>
      </w:pPr>
      <w:r>
        <w:rPr>
          <w:rStyle w:val="FootnoteReference"/>
        </w:rPr>
        <w:footnoteRef/>
      </w:r>
      <w:r>
        <w:t xml:space="preserve"> Brenton note: Gr. called.</w:t>
      </w:r>
    </w:p>
  </w:footnote>
  <w:footnote w:id="36">
    <w:p>
      <w:pPr>
        <w:pStyle w:val="FootnoteText"/>
      </w:pPr>
      <w:r>
        <w:rPr>
          <w:rStyle w:val="FootnoteReference"/>
        </w:rPr>
        <w:footnoteRef/>
      </w:r>
      <w:r>
        <w:t xml:space="preserve"> Brenton note: Gr. built.</w:t>
      </w:r>
    </w:p>
  </w:footnote>
  <w:footnote w:id="37">
    <w:p>
      <w:pPr>
        <w:pStyle w:val="FootnoteText"/>
      </w:pPr>
      <w:r>
        <w:rPr>
          <w:rStyle w:val="FootnoteReference"/>
        </w:rPr>
        <w:footnoteRef/>
      </w:r>
      <w:r>
        <w:t xml:space="preserve"> Brenton note: Or, out of. See the force of ἐκ in Eph. 5. 30.</w:t>
      </w:r>
    </w:p>
  </w:footnote>
  <w:footnote w:id="38">
    <w:p>
      <w:pPr>
        <w:pStyle w:val="FootnoteText"/>
      </w:pPr>
      <w:r>
        <w:rPr>
          <w:rStyle w:val="FootnoteReference"/>
        </w:rPr>
        <w:footnoteRef/>
      </w:r>
      <w:r>
        <w:t xml:space="preserve"> Brenton note: Or, wife.</w:t>
      </w:r>
    </w:p>
  </w:footnote>
  <w:footnote w:id="39">
    <w:p>
      <w:pPr>
        <w:pStyle w:val="FootnoteText"/>
      </w:pPr>
      <w:r>
        <w:rPr>
          <w:rStyle w:val="FootnoteReference"/>
        </w:rPr>
        <w:footnoteRef/>
      </w:r>
      <w:r>
        <w:t xml:space="preserve"> Brenton note: In the Heb. the reason of the name appears. She shall be called Issha because she was taken out of Ish.</w:t>
      </w:r>
    </w:p>
  </w:footnote>
  <w:footnote w:id="40">
    <w:p>
      <w:pPr>
        <w:pStyle w:val="FootnoteText"/>
      </w:pPr>
      <w:r>
        <w:rPr>
          <w:rStyle w:val="FootnoteReference"/>
        </w:rPr>
        <w:footnoteRef/>
      </w:r>
      <w:r>
        <w:t xml:space="preserve"> Brenton note: Gr. be cemented. Mat. 19. 5.</w:t>
      </w:r>
    </w:p>
  </w:footnote>
  <w:footnote w:id="41">
    <w:p>
      <w:pPr>
        <w:pStyle w:val="FootnoteText"/>
      </w:pPr>
      <w:r>
        <w:rPr>
          <w:rStyle w:val="FootnoteReference"/>
        </w:rPr>
        <w:footnoteRef/>
      </w:r>
      <w:r>
        <w:t xml:space="preserve"> Brenton note: Gr. ye shall not die by death.</w:t>
      </w:r>
    </w:p>
  </w:footnote>
  <w:footnote w:id="42">
    <w:p>
      <w:pPr>
        <w:pStyle w:val="FootnoteText"/>
      </w:pPr>
      <w:r>
        <w:rPr>
          <w:rStyle w:val="FootnoteReference"/>
        </w:rPr>
        <w:footnoteRef/>
      </w:r>
      <w:r>
        <w:t xml:space="preserve"> MT/LXX note: Greek describes the tree as beautiful for understanding rather than using the Masoretic wisdom idiom. The translation follows the Greek description. Source: variant + lexical.</w:t>
      </w:r>
    </w:p>
  </w:footnote>
  <w:footnote w:id="43">
    <w:p>
      <w:pPr>
        <w:pStyle w:val="FootnoteText"/>
      </w:pPr>
      <w:r>
        <w:rPr>
          <w:rStyle w:val="FootnoteReference"/>
        </w:rPr>
        <w:footnoteRef/>
      </w:r>
      <w:r>
        <w:t xml:space="preserve"> Name meaning: Adam (Adam) — Man; of the red earth. First human formed from the ground; his name is literally what he was made from.</w:t>
      </w:r>
    </w:p>
  </w:footnote>
  <w:footnote w:id="44">
    <w:p>
      <w:pPr>
        <w:pStyle w:val="FootnoteText"/>
      </w:pPr>
      <w:r>
        <w:rPr>
          <w:rStyle w:val="FootnoteReference"/>
        </w:rPr>
        <w:footnoteRef/>
      </w:r>
      <w:r>
        <w:t xml:space="preserve"> Brenton note: Or, the sound of thee walking.</w:t>
      </w:r>
    </w:p>
  </w:footnote>
  <w:footnote w:id="45">
    <w:p>
      <w:pPr>
        <w:pStyle w:val="FootnoteText"/>
      </w:pPr>
      <w:r>
        <w:rPr>
          <w:rStyle w:val="FootnoteReference"/>
        </w:rPr>
        <w:footnoteRef/>
      </w:r>
      <w:r>
        <w:t xml:space="preserve"> Brenton note: Gr. am.</w:t>
      </w:r>
    </w:p>
  </w:footnote>
  <w:footnote w:id="46">
    <w:p>
      <w:pPr>
        <w:pStyle w:val="FootnoteText"/>
      </w:pPr>
      <w:r>
        <w:rPr>
          <w:rStyle w:val="FootnoteReference"/>
        </w:rPr>
        <w:footnoteRef/>
      </w:r>
      <w:r>
        <w:t xml:space="preserve"> Brenton note: Gr. art.</w:t>
      </w:r>
    </w:p>
  </w:footnote>
  <w:footnote w:id="47">
    <w:p>
      <w:pPr>
        <w:pStyle w:val="FootnoteText"/>
      </w:pPr>
      <w:r>
        <w:rPr>
          <w:rStyle w:val="FootnoteReference"/>
        </w:rPr>
        <w:footnoteRef/>
      </w:r>
      <w:r>
        <w:t xml:space="preserve"> Brenton note: Gr. keep. Other readings of the passage are πλήξει and πλήξεις and τειρήσει and τειρήσεις. See Parkhurst in שף.</w:t>
      </w:r>
    </w:p>
  </w:footnote>
  <w:footnote w:id="48">
    <w:p>
      <w:pPr>
        <w:pStyle w:val="FootnoteText"/>
      </w:pPr>
      <w:r>
        <w:rPr>
          <w:rStyle w:val="FootnoteReference"/>
        </w:rPr>
        <w:footnoteRef/>
      </w:r>
      <w:r>
        <w:t xml:space="preserve"> Brenton note: Gr. turning.</w:t>
      </w:r>
    </w:p>
  </w:footnote>
  <w:footnote w:id="49">
    <w:p>
      <w:pPr>
        <w:pStyle w:val="FootnoteText"/>
      </w:pPr>
      <w:r>
        <w:rPr>
          <w:rStyle w:val="FootnoteReference"/>
        </w:rPr>
        <w:footnoteRef/>
      </w:r>
      <w:r>
        <w:t xml:space="preserve"> Brenton note: Gr. Zoe.</w:t>
      </w:r>
    </w:p>
  </w:footnote>
  <w:footnote w:id="50">
    <w:p>
      <w:pPr>
        <w:pStyle w:val="FootnoteText"/>
      </w:pPr>
      <w:r>
        <w:rPr>
          <w:rStyle w:val="FootnoteReference"/>
        </w:rPr>
        <w:footnoteRef/>
      </w:r>
      <w:r>
        <w:t xml:space="preserve"> Brenton note: Alex. + the Lord.</w:t>
      </w:r>
    </w:p>
  </w:footnote>
  <w:footnote w:id="51">
    <w:p>
      <w:pPr>
        <w:pStyle w:val="FootnoteText"/>
      </w:pPr>
      <w:r>
        <w:rPr>
          <w:rStyle w:val="FootnoteReference"/>
        </w:rPr>
        <w:footnoteRef/>
      </w:r>
      <w:r>
        <w:t xml:space="preserve"> Name meaning: Adam (Adam) — Man; of the red earth. First human formed from the ground; his name is literally what he was made from.</w:t>
      </w:r>
    </w:p>
  </w:footnote>
  <w:footnote w:id="52">
    <w:p>
      <w:pPr>
        <w:pStyle w:val="FootnoteText"/>
      </w:pPr>
      <w:r>
        <w:rPr>
          <w:rStyle w:val="FootnoteReference"/>
        </w:rPr>
        <w:footnoteRef/>
      </w:r>
      <w:r>
        <w:t xml:space="preserve"> Name meaning: Eve (Chavah) — Living; life-giver. Mother of all living; the name given after the promise of redemption.</w:t>
      </w:r>
    </w:p>
  </w:footnote>
  <w:footnote w:id="53">
    <w:p>
      <w:pPr>
        <w:pStyle w:val="FootnoteText"/>
      </w:pPr>
      <w:r>
        <w:rPr>
          <w:rStyle w:val="FootnoteReference"/>
        </w:rPr>
        <w:footnoteRef/>
      </w:r>
      <w:r>
        <w:t xml:space="preserve"> Name meaning: Cain (Qayin) — Acquired; spear. Eve said, “I have acquired a man with the help of the LORD,” but he became the first murderer.</w:t>
      </w:r>
    </w:p>
  </w:footnote>
  <w:footnote w:id="54">
    <w:p>
      <w:pPr>
        <w:pStyle w:val="FootnoteText"/>
      </w:pPr>
      <w:r>
        <w:rPr>
          <w:rStyle w:val="FootnoteReference"/>
        </w:rPr>
        <w:footnoteRef/>
      </w:r>
      <w:r>
        <w:t xml:space="preserve"> Name meaning: Abel (Hevel) — Breath; vanity; futility. His life was short and vanished like a breath; the first martyr.</w:t>
      </w:r>
    </w:p>
  </w:footnote>
  <w:footnote w:id="55">
    <w:p>
      <w:pPr>
        <w:pStyle w:val="FootnoteText"/>
      </w:pPr>
      <w:r>
        <w:rPr>
          <w:rStyle w:val="FootnoteReference"/>
        </w:rPr>
        <w:footnoteRef/>
      </w:r>
      <w:r>
        <w:t xml:space="preserve"> Brenton note: Gr. after days.</w:t>
      </w:r>
    </w:p>
  </w:footnote>
  <w:footnote w:id="56">
    <w:p>
      <w:pPr>
        <w:pStyle w:val="FootnoteText"/>
      </w:pPr>
      <w:r>
        <w:rPr>
          <w:rStyle w:val="FootnoteReference"/>
        </w:rPr>
        <w:footnoteRef/>
      </w:r>
      <w:r>
        <w:t xml:space="preserve"> Brenton note: Gr. he also.</w:t>
      </w:r>
    </w:p>
  </w:footnote>
  <w:footnote w:id="57">
    <w:p>
      <w:pPr>
        <w:pStyle w:val="FootnoteText"/>
      </w:pPr>
      <w:r>
        <w:rPr>
          <w:rStyle w:val="FootnoteReference"/>
        </w:rPr>
        <w:footnoteRef/>
      </w:r>
      <w:r>
        <w:t xml:space="preserve"> Textual note: The Hebrew does not include "Let us go out into the field"; however, it is attested by the LXX, Sam., Syr., and Vg. It is possible that the Hebrew omission is intentional rather than accidental. The narrator may have neglected to include Cain's words in an attempt to create tension. Source: textual note export.</w:t>
      </w:r>
    </w:p>
  </w:footnote>
  <w:footnote w:id="58">
    <w:p>
      <w:pPr>
        <w:pStyle w:val="FootnoteText"/>
      </w:pPr>
      <w:r>
        <w:rPr>
          <w:rStyle w:val="FootnoteReference"/>
        </w:rPr>
        <w:footnoteRef/>
      </w:r>
      <w:r>
        <w:t xml:space="preserve"> Translation note: Greek says groaning and trembling here. Source: cain wording.</w:t>
      </w:r>
    </w:p>
  </w:footnote>
  <w:footnote w:id="59">
    <w:p>
      <w:pPr>
        <w:pStyle w:val="FootnoteText"/>
      </w:pPr>
      <w:r>
        <w:rPr>
          <w:rStyle w:val="FootnoteReference"/>
        </w:rPr>
        <w:footnoteRef/>
      </w:r>
      <w:r>
        <w:t xml:space="preserve"> Brenton note: Or, then shall I be.</w:t>
      </w:r>
    </w:p>
  </w:footnote>
  <w:footnote w:id="60">
    <w:p>
      <w:pPr>
        <w:pStyle w:val="FootnoteText"/>
      </w:pPr>
      <w:r>
        <w:rPr>
          <w:rStyle w:val="FootnoteReference"/>
        </w:rPr>
        <w:footnoteRef/>
      </w:r>
      <w:r>
        <w:t xml:space="preserve"> Textual note: The LXX, Syr., and Vg. replace "Therefore" with "Not so," possibly to form a stronger contrast to Cain's words in the previous verse. Source: textual note export.</w:t>
      </w:r>
    </w:p>
  </w:footnote>
  <w:footnote w:id="61">
    <w:p>
      <w:pPr>
        <w:pStyle w:val="FootnoteText"/>
      </w:pPr>
      <w:r>
        <w:rPr>
          <w:rStyle w:val="FootnoteReference"/>
        </w:rPr>
        <w:footnoteRef/>
      </w:r>
      <w:r>
        <w:t xml:space="preserve"> Brenton note: Gr. pay seven penalties.</w:t>
      </w:r>
    </w:p>
  </w:footnote>
  <w:footnote w:id="62">
    <w:p>
      <w:pPr>
        <w:pStyle w:val="FootnoteText"/>
      </w:pPr>
      <w:r>
        <w:rPr>
          <w:rStyle w:val="FootnoteReference"/>
        </w:rPr>
        <w:footnoteRef/>
      </w:r>
      <w:r>
        <w:t xml:space="preserve"> Name meaning: Enoch (Chanok) — Dedicated; trained; initiated. Walked so closely with God he was taken without dying.</w:t>
      </w:r>
    </w:p>
  </w:footnote>
  <w:footnote w:id="63">
    <w:p>
      <w:pPr>
        <w:pStyle w:val="FootnoteText"/>
      </w:pPr>
      <w:r>
        <w:rPr>
          <w:rStyle w:val="FootnoteReference"/>
        </w:rPr>
        <w:footnoteRef/>
      </w:r>
      <w:r>
        <w:t xml:space="preserve"> Brenton note: Or, was building.</w:t>
      </w:r>
    </w:p>
  </w:footnote>
  <w:footnote w:id="64">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65">
    <w:p>
      <w:pPr>
        <w:pStyle w:val="FootnoteText"/>
      </w:pPr>
      <w:r>
        <w:rPr>
          <w:rStyle w:val="FootnoteReference"/>
        </w:rPr>
        <w:footnoteRef/>
      </w:r>
      <w:r>
        <w:t xml:space="preserve"> Brenton note: Gr. made known.</w:t>
      </w:r>
    </w:p>
  </w:footnote>
  <w:footnote w:id="66">
    <w:p>
      <w:pPr>
        <w:pStyle w:val="FootnoteText"/>
      </w:pPr>
      <w:r>
        <w:rPr>
          <w:rStyle w:val="FootnoteReference"/>
        </w:rPr>
        <w:footnoteRef/>
      </w:r>
      <w:r>
        <w:t xml:space="preserve"> Brenton note: Gr. she also.</w:t>
      </w:r>
    </w:p>
  </w:footnote>
  <w:footnote w:id="67">
    <w:p>
      <w:pPr>
        <w:pStyle w:val="FootnoteText"/>
      </w:pPr>
      <w:r>
        <w:rPr>
          <w:rStyle w:val="FootnoteReference"/>
        </w:rPr>
        <w:footnoteRef/>
      </w:r>
      <w:r>
        <w:t xml:space="preserve"> Brenton note: Gr. wound.</w:t>
      </w:r>
    </w:p>
  </w:footnote>
  <w:footnote w:id="68">
    <w:p>
      <w:pPr>
        <w:pStyle w:val="FootnoteText"/>
      </w:pPr>
      <w:r>
        <w:rPr>
          <w:rStyle w:val="FootnoteReference"/>
        </w:rPr>
        <w:footnoteRef/>
      </w:r>
      <w:r>
        <w:t xml:space="preserve"> Brenton note: Gr. hurt.</w:t>
      </w:r>
    </w:p>
  </w:footnote>
  <w:footnote w:id="69">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70">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71">
    <w:p>
      <w:pPr>
        <w:pStyle w:val="FootnoteText"/>
      </w:pPr>
      <w:r>
        <w:rPr>
          <w:rStyle w:val="FootnoteReference"/>
        </w:rPr>
        <w:footnoteRef/>
      </w:r>
      <w:r>
        <w:t xml:space="preserve"> Brenton note: Or, trusted, q. d. had faith to call, &amp;c. The LXX. seem to have read הוחל as a part of יחל.</w:t>
      </w:r>
    </w:p>
  </w:footnote>
  <w:footnote w:id="72">
    <w:p>
      <w:pPr>
        <w:pStyle w:val="FootnoteText"/>
      </w:pPr>
      <w:r>
        <w:rPr>
          <w:rStyle w:val="FootnoteReference"/>
        </w:rPr>
        <w:footnoteRef/>
      </w:r>
      <w:r>
        <w:t xml:space="preserve"> Name meaning: Adam (Adam) — Man; of the red earth. First human formed from the ground; his name is literally what he was made from.</w:t>
      </w:r>
    </w:p>
  </w:footnote>
  <w:footnote w:id="73">
    <w:p>
      <w:pPr>
        <w:pStyle w:val="FootnoteText"/>
      </w:pPr>
      <w:r>
        <w:rPr>
          <w:rStyle w:val="FootnoteReference"/>
        </w:rPr>
        <w:footnoteRef/>
      </w:r>
      <w:r>
        <w:t xml:space="preserve"> Brenton note: Gr. book of generation.</w:t>
      </w:r>
    </w:p>
  </w:footnote>
  <w:footnote w:id="74">
    <w:p>
      <w:pPr>
        <w:pStyle w:val="FootnoteText"/>
      </w:pPr>
      <w:r>
        <w:rPr>
          <w:rStyle w:val="FootnoteReference"/>
        </w:rPr>
        <w:footnoteRef/>
      </w:r>
      <w:r>
        <w:t xml:space="preserve"> Brenton note: Alex. their.</w:t>
      </w:r>
    </w:p>
  </w:footnote>
  <w:footnote w:id="75">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76">
    <w:p>
      <w:pPr>
        <w:pStyle w:val="FootnoteText"/>
      </w:pPr>
      <w:r>
        <w:rPr>
          <w:rStyle w:val="FootnoteReference"/>
        </w:rPr>
        <w:footnoteRef/>
      </w:r>
      <w:r>
        <w:t xml:space="preserve"> MT/LXX note: LXX/fresh has "two hundred and thirty years"; MT comparison has "an hundred and thirty years". Source: variant + witnesses.</w:t>
      </w:r>
    </w:p>
  </w:footnote>
  <w:footnote w:id="77">
    <w:p>
      <w:pPr>
        <w:pStyle w:val="FootnoteText"/>
      </w:pPr>
      <w:r>
        <w:rPr>
          <w:rStyle w:val="FootnoteReference"/>
        </w:rPr>
        <w:footnoteRef/>
      </w:r>
      <w:r>
        <w:t xml:space="preserve"> MT/LXX note: LXX/fresh has "seven hundred years"; MT comparison has "eight hundred years". Source: variant + witnesses.</w:t>
      </w:r>
    </w:p>
  </w:footnote>
  <w:footnote w:id="78">
    <w:p>
      <w:pPr>
        <w:pStyle w:val="FootnoteText"/>
      </w:pPr>
      <w:r>
        <w:rPr>
          <w:rStyle w:val="FootnoteReference"/>
        </w:rPr>
        <w:footnoteRef/>
      </w:r>
      <w:r>
        <w:t xml:space="preserve"> MT/LXX note: LXX/fresh has "two hundred and five years"; MT comparison has "an hundred and five years". Source: variant + witnesses.</w:t>
      </w:r>
    </w:p>
  </w:footnote>
  <w:footnote w:id="79">
    <w:p>
      <w:pPr>
        <w:pStyle w:val="FootnoteText"/>
      </w:pPr>
      <w:r>
        <w:rPr>
          <w:rStyle w:val="FootnoteReference"/>
        </w:rPr>
        <w:footnoteRef/>
      </w:r>
      <w:r>
        <w:t xml:space="preserve"> MT/LXX note: LXX/fresh has "seven hundred and seven years"; MT comparison has "eight hundred and seven years". Source: variant + witnesses.</w:t>
      </w:r>
    </w:p>
  </w:footnote>
  <w:footnote w:id="80">
    <w:p>
      <w:pPr>
        <w:pStyle w:val="FootnoteText"/>
      </w:pPr>
      <w:r>
        <w:rPr>
          <w:rStyle w:val="FootnoteReference"/>
        </w:rPr>
        <w:footnoteRef/>
      </w:r>
      <w:r>
        <w:t xml:space="preserve"> MT/LXX note: LXX/fresh has "one hundred and ninety years"; MT comparison has "ninety years". Source: variant + witnesses.</w:t>
      </w:r>
    </w:p>
  </w:footnote>
  <w:footnote w:id="81">
    <w:p>
      <w:pPr>
        <w:pStyle w:val="FootnoteText"/>
      </w:pPr>
      <w:r>
        <w:rPr>
          <w:rStyle w:val="FootnoteReference"/>
        </w:rPr>
        <w:footnoteRef/>
      </w:r>
      <w:r>
        <w:t xml:space="preserve"> MT/LXX note: LXX/fresh has "seven hundred and fifteen years"; MT comparison has "eight hundred and fifteen years". Source: variant + witnesses.</w:t>
      </w:r>
    </w:p>
  </w:footnote>
  <w:footnote w:id="82">
    <w:p>
      <w:pPr>
        <w:pStyle w:val="FootnoteText"/>
      </w:pPr>
      <w:r>
        <w:rPr>
          <w:rStyle w:val="FootnoteReference"/>
        </w:rPr>
        <w:footnoteRef/>
      </w:r>
      <w:r>
        <w:t xml:space="preserve"> MT/LXX note: LXX/fresh has "one hundred and seventy years"; MT comparison has "seventy years". Source: variant + witnesses.</w:t>
      </w:r>
    </w:p>
  </w:footnote>
  <w:footnote w:id="83">
    <w:p>
      <w:pPr>
        <w:pStyle w:val="FootnoteText"/>
      </w:pPr>
      <w:r>
        <w:rPr>
          <w:rStyle w:val="FootnoteReference"/>
        </w:rPr>
        <w:footnoteRef/>
      </w:r>
      <w:r>
        <w:t xml:space="preserve"> MT/LXX note: LXX/fresh has "seven hundred and forty years"; MT comparison has "eight hundred and forty years". Source: variant + witnesses.</w:t>
      </w:r>
    </w:p>
  </w:footnote>
  <w:footnote w:id="84">
    <w:p>
      <w:pPr>
        <w:pStyle w:val="FootnoteText"/>
      </w:pPr>
      <w:r>
        <w:rPr>
          <w:rStyle w:val="FootnoteReference"/>
        </w:rPr>
        <w:footnoteRef/>
      </w:r>
      <w:r>
        <w:t xml:space="preserve"> MT/LXX note: LXX/fresh has "one hundred and sixty-five years"; MT comparison has "sixty and five years". Source: variant + witnesses.</w:t>
      </w:r>
    </w:p>
  </w:footnote>
  <w:footnote w:id="85">
    <w:p>
      <w:pPr>
        <w:pStyle w:val="FootnoteText"/>
      </w:pPr>
      <w:r>
        <w:rPr>
          <w:rStyle w:val="FootnoteReference"/>
        </w:rPr>
        <w:footnoteRef/>
      </w:r>
      <w:r>
        <w:t xml:space="preserve"> Name meaning: Jared (Yered) — Descent; he shall come down. Traditional interpretation points to descent or coming judgment.</w:t>
      </w:r>
    </w:p>
  </w:footnote>
  <w:footnote w:id="86">
    <w:p>
      <w:pPr>
        <w:pStyle w:val="FootnoteText"/>
      </w:pPr>
      <w:r>
        <w:rPr>
          <w:rStyle w:val="FootnoteReference"/>
        </w:rPr>
        <w:footnoteRef/>
      </w:r>
      <w:r>
        <w:t xml:space="preserve"> MT/LXX note: LXX/fresh has "seven hundred and thirty years"; MT comparison has "eight hundred and thirty years". Source: variant + witnesses.</w:t>
      </w:r>
    </w:p>
  </w:footnote>
  <w:footnote w:id="87">
    <w:p>
      <w:pPr>
        <w:pStyle w:val="FootnoteText"/>
      </w:pPr>
      <w:r>
        <w:rPr>
          <w:rStyle w:val="FootnoteReference"/>
        </w:rPr>
        <w:footnoteRef/>
      </w:r>
      <w:r>
        <w:t xml:space="preserve"> Name meaning: Enoch (Chanok) — Dedicated; trained; initiated. Walked so closely with God he was taken without dying.</w:t>
      </w:r>
    </w:p>
  </w:footnote>
  <w:footnote w:id="88">
    <w:p>
      <w:pPr>
        <w:pStyle w:val="FootnoteText"/>
      </w:pPr>
      <w:r>
        <w:rPr>
          <w:rStyle w:val="FootnoteReference"/>
        </w:rPr>
        <w:footnoteRef/>
      </w:r>
      <w:r>
        <w:t xml:space="preserve"> MT/LXX note: LXX/fresh has "one hundred and sixty-five years"; MT comparison has "sixty and five years". Source: variant + witnesses.</w:t>
      </w:r>
    </w:p>
  </w:footnote>
  <w:footnote w:id="89">
    <w:p>
      <w:pPr>
        <w:pStyle w:val="FootnoteText"/>
      </w:pPr>
      <w:r>
        <w:rPr>
          <w:rStyle w:val="FootnoteReference"/>
        </w:rPr>
        <w:footnoteRef/>
      </w:r>
      <w:r>
        <w:t xml:space="preserve"> MT/LXX note: LXX/fresh has "two hundred years"; MT comparison has "three hundred years". Source: variant + witnesses.</w:t>
      </w:r>
    </w:p>
  </w:footnote>
  <w:footnote w:id="90">
    <w:p>
      <w:pPr>
        <w:pStyle w:val="FootnoteText"/>
      </w:pPr>
      <w:r>
        <w:rPr>
          <w:rStyle w:val="FootnoteReference"/>
        </w:rPr>
        <w:footnoteRef/>
      </w:r>
      <w:r>
        <w:t xml:space="preserve"> Textual note: The LXX has "And Enoch pleased God after he fathered Methuselah two hundred years" instead of "And Enoch walked with God after he fathered Methuselah three hundred years." Source: textual note export.</w:t>
      </w:r>
    </w:p>
  </w:footnote>
  <w:footnote w:id="91">
    <w:p>
      <w:pPr>
        <w:pStyle w:val="FootnoteText"/>
      </w:pPr>
      <w:r>
        <w:rPr>
          <w:rStyle w:val="FootnoteReference"/>
        </w:rPr>
        <w:footnoteRef/>
      </w:r>
      <w:r>
        <w:t xml:space="preserve"> MT/LXX note: LXX/fresh has "one hundred and sixty-seven years"; MT comparison has "an hundred eighty and seven years". Source: variant + witnesses.</w:t>
      </w:r>
    </w:p>
  </w:footnote>
  <w:footnote w:id="92">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93">
    <w:p>
      <w:pPr>
        <w:pStyle w:val="FootnoteText"/>
      </w:pPr>
      <w:r>
        <w:rPr>
          <w:rStyle w:val="FootnoteReference"/>
        </w:rPr>
        <w:footnoteRef/>
      </w:r>
      <w:r>
        <w:t xml:space="preserve"> Brenton note: Alex. 187 years.</w:t>
      </w:r>
    </w:p>
  </w:footnote>
  <w:footnote w:id="94">
    <w:p>
      <w:pPr>
        <w:pStyle w:val="FootnoteText"/>
      </w:pPr>
      <w:r>
        <w:rPr>
          <w:rStyle w:val="FootnoteReference"/>
        </w:rPr>
        <w:footnoteRef/>
      </w:r>
      <w:r>
        <w:t xml:space="preserve"> MT/LXX note: LXX/fresh has "eight hundred and two years"; MT comparison has "seven hundred eighty and two years". Source: variant + witnesses.</w:t>
      </w:r>
    </w:p>
  </w:footnote>
  <w:footnote w:id="95">
    <w:p>
      <w:pPr>
        <w:pStyle w:val="FootnoteText"/>
      </w:pPr>
      <w:r>
        <w:rPr>
          <w:rStyle w:val="FootnoteReference"/>
        </w:rPr>
        <w:footnoteRef/>
      </w:r>
      <w:r>
        <w:t xml:space="preserve"> Brenton note: Alex. 782.</w:t>
      </w:r>
    </w:p>
  </w:footnote>
  <w:footnote w:id="96">
    <w:p>
      <w:pPr>
        <w:pStyle w:val="FootnoteText"/>
      </w:pPr>
      <w:r>
        <w:rPr>
          <w:rStyle w:val="FootnoteReference"/>
        </w:rPr>
        <w:footnoteRef/>
      </w:r>
      <w:r>
        <w:t xml:space="preserve"> MT/LXX note: LXX/fresh has "one hundred and eighty-eight years"; MT comparison has "an hundred eighty and two years". Source: variant + witnesses.</w:t>
      </w:r>
    </w:p>
  </w:footnote>
  <w:footnote w:id="97">
    <w:p>
      <w:pPr>
        <w:pStyle w:val="FootnoteText"/>
      </w:pPr>
      <w:r>
        <w:rPr>
          <w:rStyle w:val="FootnoteReference"/>
        </w:rPr>
        <w:footnoteRef/>
      </w:r>
      <w:r>
        <w:t xml:space="preserve"> Name meaning: Noah (Noach) — Rest; comfort; relief. The ark brought rest from judgment.</w:t>
      </w:r>
    </w:p>
  </w:footnote>
  <w:footnote w:id="98">
    <w:p>
      <w:pPr>
        <w:pStyle w:val="FootnoteText"/>
      </w:pPr>
      <w:r>
        <w:rPr>
          <w:rStyle w:val="FootnoteReference"/>
        </w:rPr>
        <w:footnoteRef/>
      </w:r>
      <w:r>
        <w:t xml:space="preserve"> MT/LXX note: LXX/fresh has "five hundred and sixty-five years"; MT comparison has "five hundred ninety and five years". Source: variant + witnesses.</w:t>
      </w:r>
    </w:p>
  </w:footnote>
  <w:footnote w:id="99">
    <w:p>
      <w:pPr>
        <w:pStyle w:val="FootnoteText"/>
      </w:pPr>
      <w:r>
        <w:rPr>
          <w:rStyle w:val="FootnoteReference"/>
        </w:rPr>
        <w:footnoteRef/>
      </w:r>
      <w:r>
        <w:t xml:space="preserve"> MT/LXX note: LXX/fresh has "he begot three sons"; MT comparison has "Noah brings forth". Source: variant + witnesses.</w:t>
      </w:r>
    </w:p>
  </w:footnote>
  <w:footnote w:id="100">
    <w:p>
      <w:pPr>
        <w:pStyle w:val="FootnoteText"/>
      </w:pPr>
      <w:r>
        <w:rPr>
          <w:rStyle w:val="FootnoteReference"/>
        </w:rPr>
        <w:footnoteRef/>
      </w:r>
      <w:r>
        <w:t xml:space="preserve"> Name meaning: Shem (Shem) — Name; renown. Ancestor of the Semitic line; through him came the line that would bear God’s name.</w:t>
      </w:r>
    </w:p>
  </w:footnote>
  <w:footnote w:id="101">
    <w:p>
      <w:pPr>
        <w:pStyle w:val="FootnoteText"/>
      </w:pPr>
      <w:r>
        <w:rPr>
          <w:rStyle w:val="FootnoteReference"/>
        </w:rPr>
        <w:footnoteRef/>
      </w:r>
      <w:r>
        <w:t xml:space="preserve"> Name meaning: Japheth (Yapheth) — Enlarged; may he enlarge. His descendants spread across the earth.</w:t>
      </w:r>
    </w:p>
  </w:footnote>
  <w:footnote w:id="102">
    <w:p>
      <w:pPr>
        <w:pStyle w:val="FootnoteText"/>
      </w:pPr>
      <w:r>
        <w:rPr>
          <w:rStyle w:val="FootnoteReference"/>
        </w:rPr>
        <w:footnoteRef/>
      </w:r>
      <w:r>
        <w:t xml:space="preserve"> Brenton note: Alex. Chaph.</w:t>
      </w:r>
    </w:p>
  </w:footnote>
  <w:footnote w:id="103">
    <w:p>
      <w:pPr>
        <w:pStyle w:val="FootnoteText"/>
      </w:pPr>
      <w:r>
        <w:rPr>
          <w:rStyle w:val="FootnoteReference"/>
        </w:rPr>
        <w:footnoteRef/>
      </w:r>
      <w:r>
        <w:t xml:space="preserve"> Brenton note: Alex. angels of God.</w:t>
      </w:r>
    </w:p>
  </w:footnote>
  <w:footnote w:id="104">
    <w:p>
      <w:pPr>
        <w:pStyle w:val="FootnoteText"/>
      </w:pPr>
      <w:r>
        <w:rPr>
          <w:rStyle w:val="FootnoteReference"/>
        </w:rPr>
        <w:footnoteRef/>
      </w:r>
      <w:r>
        <w:t xml:space="preserve"> Brenton note: Gr. I have thought or reasoned. Alex. ἐθμώθην. I became angry.</w:t>
      </w:r>
    </w:p>
  </w:footnote>
  <w:footnote w:id="105">
    <w:p>
      <w:pPr>
        <w:pStyle w:val="FootnoteText"/>
      </w:pPr>
      <w:r>
        <w:rPr>
          <w:rStyle w:val="FootnoteReference"/>
        </w:rPr>
        <w:footnoteRef/>
      </w:r>
      <w:r>
        <w:t xml:space="preserve"> Name meaning: Noah (Noach) — Rest; comfort; relief. The ark brought rest from judgment.</w:t>
      </w:r>
    </w:p>
  </w:footnote>
  <w:footnote w:id="106">
    <w:p>
      <w:pPr>
        <w:pStyle w:val="FootnoteText"/>
      </w:pPr>
      <w:r>
        <w:rPr>
          <w:rStyle w:val="FootnoteReference"/>
        </w:rPr>
        <w:footnoteRef/>
      </w:r>
      <w:r>
        <w:t xml:space="preserve"> Name meaning: Shem (Shem) — Name; renown. Ancestor of the Semitic line; through him came the line that would bear God’s name.</w:t>
      </w:r>
    </w:p>
  </w:footnote>
  <w:footnote w:id="107">
    <w:p>
      <w:pPr>
        <w:pStyle w:val="FootnoteText"/>
      </w:pPr>
      <w:r>
        <w:rPr>
          <w:rStyle w:val="FootnoteReference"/>
        </w:rPr>
        <w:footnoteRef/>
      </w:r>
      <w:r>
        <w:t xml:space="preserve"> Name meaning: Japheth (Yapheth) — Enlarged; may he enlarge. His descendants spread across the earth.</w:t>
      </w:r>
    </w:p>
  </w:footnote>
  <w:footnote w:id="108">
    <w:p>
      <w:pPr>
        <w:pStyle w:val="FootnoteText"/>
      </w:pPr>
      <w:r>
        <w:rPr>
          <w:rStyle w:val="FootnoteReference"/>
        </w:rPr>
        <w:footnoteRef/>
      </w:r>
      <w:r>
        <w:t xml:space="preserve"> Brenton note: Alex. Chaph.</w:t>
      </w:r>
    </w:p>
  </w:footnote>
  <w:footnote w:id="109">
    <w:p>
      <w:pPr>
        <w:pStyle w:val="FootnoteText"/>
      </w:pPr>
      <w:r>
        <w:rPr>
          <w:rStyle w:val="FootnoteReference"/>
        </w:rPr>
        <w:footnoteRef/>
      </w:r>
      <w:r>
        <w:t xml:space="preserve"> Brenton note: Gr. The time of every man.</w:t>
      </w:r>
    </w:p>
  </w:footnote>
  <w:footnote w:id="110">
    <w:p>
      <w:pPr>
        <w:pStyle w:val="FootnoteText"/>
      </w:pPr>
      <w:r>
        <w:rPr>
          <w:rStyle w:val="FootnoteReference"/>
        </w:rPr>
        <w:footnoteRef/>
      </w:r>
      <w:r>
        <w:t xml:space="preserve"> Brenton note: Gr. nests.</w:t>
      </w:r>
    </w:p>
  </w:footnote>
  <w:footnote w:id="111">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112">
    <w:p>
      <w:pPr>
        <w:pStyle w:val="FootnoteText"/>
      </w:pPr>
      <w:r>
        <w:rPr>
          <w:rStyle w:val="FootnoteReference"/>
        </w:rPr>
        <w:footnoteRef/>
      </w:r>
      <w:r>
        <w:t xml:space="preserve"> Brenton note: Gr. out of the side.</w:t>
      </w:r>
    </w:p>
  </w:footnote>
  <w:footnote w:id="113">
    <w:p>
      <w:pPr>
        <w:pStyle w:val="FootnoteText"/>
      </w:pPr>
      <w:r>
        <w:rPr>
          <w:rStyle w:val="FootnoteReference"/>
        </w:rPr>
        <w:footnoteRef/>
      </w:r>
      <w:r>
        <w:t xml:space="preserve"> Brenton note: Gr. flood, water.</w:t>
      </w:r>
    </w:p>
  </w:footnote>
  <w:footnote w:id="114">
    <w:p>
      <w:pPr>
        <w:pStyle w:val="FootnoteText"/>
      </w:pPr>
      <w:r>
        <w:rPr>
          <w:rStyle w:val="FootnoteReference"/>
        </w:rPr>
        <w:footnoteRef/>
      </w:r>
      <w:r>
        <w:t xml:space="preserve"> Brenton note: Gr. two, two.</w:t>
      </w:r>
    </w:p>
  </w:footnote>
  <w:footnote w:id="115">
    <w:p>
      <w:pPr>
        <w:pStyle w:val="FootnoteText"/>
      </w:pPr>
      <w:r>
        <w:rPr>
          <w:rStyle w:val="FootnoteReference"/>
        </w:rPr>
        <w:footnoteRef/>
      </w:r>
      <w:r>
        <w:t xml:space="preserve"> Name meaning: Noah (Noach) — Rest; comfort; relief. The ark brought rest from judgment.</w:t>
      </w:r>
    </w:p>
  </w:footnote>
  <w:footnote w:id="116">
    <w:p>
      <w:pPr>
        <w:pStyle w:val="FootnoteText"/>
      </w:pPr>
      <w:r>
        <w:rPr>
          <w:rStyle w:val="FootnoteReference"/>
        </w:rPr>
        <w:footnoteRef/>
      </w:r>
      <w:r>
        <w:t xml:space="preserve"> Brenton note: Gr. house.</w:t>
      </w:r>
    </w:p>
  </w:footnote>
  <w:footnote w:id="117">
    <w:p>
      <w:pPr>
        <w:pStyle w:val="FootnoteText"/>
      </w:pPr>
      <w:r>
        <w:rPr>
          <w:rStyle w:val="FootnoteReference"/>
        </w:rPr>
        <w:footnoteRef/>
      </w:r>
      <w:r>
        <w:t xml:space="preserve"> Translation note: Greek uses a paired abyss-and-heaven opening formula. Current wording preserves it. Source: paired formula.</w:t>
      </w:r>
    </w:p>
  </w:footnote>
  <w:footnote w:id="118">
    <w:p>
      <w:pPr>
        <w:pStyle w:val="FootnoteText"/>
      </w:pPr>
      <w:r>
        <w:rPr>
          <w:rStyle w:val="FootnoteReference"/>
        </w:rPr>
        <w:footnoteRef/>
      </w:r>
      <w:r>
        <w:t xml:space="preserve"> Brenton note: Or, bars, or, cataracts.</w:t>
      </w:r>
    </w:p>
  </w:footnote>
  <w:footnote w:id="119">
    <w:p>
      <w:pPr>
        <w:pStyle w:val="FootnoteText"/>
      </w:pPr>
      <w:r>
        <w:rPr>
          <w:rStyle w:val="FootnoteReference"/>
        </w:rPr>
        <w:footnoteRef/>
      </w:r>
      <w:r>
        <w:t xml:space="preserve"> Name meaning: Shem (Shem) — Name; renown. Ancestor of the Semitic line; through him came the line that would bear God’s name.</w:t>
      </w:r>
    </w:p>
  </w:footnote>
  <w:footnote w:id="120">
    <w:p>
      <w:pPr>
        <w:pStyle w:val="FootnoteText"/>
      </w:pPr>
      <w:r>
        <w:rPr>
          <w:rStyle w:val="FootnoteReference"/>
        </w:rPr>
        <w:footnoteRef/>
      </w:r>
      <w:r>
        <w:t xml:space="preserve"> Name meaning: Japheth (Yapheth) — Enlarged; may he enlarge. His descendants spread across the earth.</w:t>
      </w:r>
    </w:p>
  </w:footnote>
  <w:footnote w:id="121">
    <w:p>
      <w:pPr>
        <w:pStyle w:val="FootnoteText"/>
      </w:pPr>
      <w:r>
        <w:rPr>
          <w:rStyle w:val="FootnoteReference"/>
        </w:rPr>
        <w:footnoteRef/>
      </w:r>
      <w:r>
        <w:t xml:space="preserve"> Translation note: Greek says every rising thing here. Current line keeps that wording. Source: flood wording.</w:t>
      </w:r>
    </w:p>
  </w:footnote>
  <w:footnote w:id="122">
    <w:p>
      <w:pPr>
        <w:pStyle w:val="FootnoteText"/>
      </w:pPr>
      <w:r>
        <w:rPr>
          <w:rStyle w:val="FootnoteReference"/>
        </w:rPr>
        <w:footnoteRef/>
      </w:r>
      <w:r>
        <w:t xml:space="preserve"> Name meaning: Noah (Noach) — Rest; comfort; relief. The ark brought rest from judgment.</w:t>
      </w:r>
    </w:p>
  </w:footnote>
  <w:footnote w:id="123">
    <w:p>
      <w:pPr>
        <w:pStyle w:val="FootnoteText"/>
      </w:pPr>
      <w:r>
        <w:rPr>
          <w:rStyle w:val="FootnoteReference"/>
        </w:rPr>
        <w:footnoteRef/>
      </w:r>
      <w:r>
        <w:t xml:space="preserve"> Translation note: Greek describes the ark resting on Ararat. Current wording keeps that line plain. Source: narrative line.</w:t>
      </w:r>
    </w:p>
  </w:footnote>
  <w:footnote w:id="124">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125">
    <w:p>
      <w:pPr>
        <w:pStyle w:val="FootnoteText"/>
      </w:pPr>
      <w:r>
        <w:rPr>
          <w:rStyle w:val="FootnoteReference"/>
        </w:rPr>
        <w:footnoteRef/>
      </w:r>
      <w:r>
        <w:t xml:space="preserve"> Brenton note: Gr. the raven.</w:t>
      </w:r>
    </w:p>
  </w:footnote>
  <w:footnote w:id="126">
    <w:p>
      <w:pPr>
        <w:pStyle w:val="FootnoteText"/>
      </w:pPr>
      <w:r>
        <w:rPr>
          <w:rStyle w:val="FootnoteReference"/>
        </w:rPr>
        <w:footnoteRef/>
      </w:r>
      <w:r>
        <w:t xml:space="preserve"> Brenton note: Alex. + to see if the water had ceased.</w:t>
      </w:r>
    </w:p>
  </w:footnote>
  <w:footnote w:id="127">
    <w:p>
      <w:pPr>
        <w:pStyle w:val="FootnoteText"/>
      </w:pPr>
      <w:r>
        <w:rPr>
          <w:rStyle w:val="FootnoteReference"/>
        </w:rPr>
        <w:footnoteRef/>
      </w:r>
      <w:r>
        <w:t xml:space="preserve"> Brenton note: Gr. the dove.</w:t>
      </w:r>
    </w:p>
  </w:footnote>
  <w:footnote w:id="128">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129">
    <w:p>
      <w:pPr>
        <w:pStyle w:val="FootnoteText"/>
      </w:pPr>
      <w:r>
        <w:rPr>
          <w:rStyle w:val="FootnoteReference"/>
        </w:rPr>
        <w:footnoteRef/>
      </w:r>
      <w:r>
        <w:t xml:space="preserve"> Translation note: Greek says water failed from earth. Source: flood wording.</w:t>
      </w:r>
    </w:p>
  </w:footnote>
  <w:footnote w:id="130">
    <w:p>
      <w:pPr>
        <w:pStyle w:val="FootnoteText"/>
      </w:pPr>
      <w:r>
        <w:rPr>
          <w:rStyle w:val="FootnoteReference"/>
        </w:rPr>
        <w:footnoteRef/>
      </w:r>
      <w:r>
        <w:t xml:space="preserve"> Translation note: Greek says wild beasts here and then increase and multiply. Source: creature wording.</w:t>
      </w:r>
    </w:p>
  </w:footnote>
  <w:footnote w:id="131">
    <w:p>
      <w:pPr>
        <w:pStyle w:val="FootnoteText"/>
      </w:pPr>
      <w:r>
        <w:rPr>
          <w:rStyle w:val="FootnoteReference"/>
        </w:rPr>
        <w:footnoteRef/>
      </w:r>
      <w:r>
        <w:t xml:space="preserve"> Translation note: Greek says the human mind lies carefully upon evil things. Source: anthropology wording.</w:t>
      </w:r>
    </w:p>
  </w:footnote>
  <w:footnote w:id="132">
    <w:p>
      <w:pPr>
        <w:pStyle w:val="FootnoteText"/>
      </w:pPr>
      <w:r>
        <w:rPr>
          <w:rStyle w:val="FootnoteReference"/>
        </w:rPr>
        <w:footnoteRef/>
      </w:r>
      <w:r>
        <w:t xml:space="preserve"> Name meaning: Noah (Noach) — Rest; comfort; relief. The ark brought rest from judgment.</w:t>
      </w:r>
    </w:p>
  </w:footnote>
  <w:footnote w:id="133">
    <w:p>
      <w:pPr>
        <w:pStyle w:val="FootnoteText"/>
      </w:pPr>
      <w:r>
        <w:rPr>
          <w:rStyle w:val="FootnoteReference"/>
        </w:rPr>
        <w:footnoteRef/>
      </w:r>
      <w:r>
        <w:t xml:space="preserve"> Translation note: Greek says your dread and your fear. Source: dominion wording.</w:t>
      </w:r>
    </w:p>
  </w:footnote>
  <w:footnote w:id="134">
    <w:p>
      <w:pPr>
        <w:pStyle w:val="FootnoteText"/>
      </w:pPr>
      <w:r>
        <w:rPr>
          <w:rStyle w:val="FootnoteReference"/>
        </w:rPr>
        <w:footnoteRef/>
      </w:r>
      <w:r>
        <w:t xml:space="preserve"> Brenton note: Gr. hands.</w:t>
      </w:r>
    </w:p>
  </w:footnote>
  <w:footnote w:id="135">
    <w:p>
      <w:pPr>
        <w:pStyle w:val="FootnoteText"/>
      </w:pPr>
      <w:r>
        <w:rPr>
          <w:rStyle w:val="FootnoteReference"/>
        </w:rPr>
        <w:footnoteRef/>
      </w:r>
      <w:r>
        <w:t xml:space="preserve"> Translation note: Greek frames this as a sweeping food grant. Current wording preserves that breadth. Source: food grant.</w:t>
      </w:r>
    </w:p>
  </w:footnote>
  <w:footnote w:id="136">
    <w:p>
      <w:pPr>
        <w:pStyle w:val="FootnoteText"/>
      </w:pPr>
      <w:r>
        <w:rPr>
          <w:rStyle w:val="FootnoteReference"/>
        </w:rPr>
        <w:footnoteRef/>
      </w:r>
      <w:r>
        <w:t xml:space="preserve"> Brenton note: Gr. herbs of grass.</w:t>
      </w:r>
    </w:p>
  </w:footnote>
  <w:footnote w:id="137">
    <w:p>
      <w:pPr>
        <w:pStyle w:val="FootnoteText"/>
      </w:pPr>
      <w:r>
        <w:rPr>
          <w:rStyle w:val="FootnoteReference"/>
        </w:rPr>
        <w:footnoteRef/>
      </w:r>
      <w:r>
        <w:t xml:space="preserve"> Textual note: The LXX does not include "to all the animals of the earth." Source: textual note export.</w:t>
      </w:r>
    </w:p>
  </w:footnote>
  <w:footnote w:id="138">
    <w:p>
      <w:pPr>
        <w:pStyle w:val="FootnoteText"/>
      </w:pPr>
      <w:r>
        <w:rPr>
          <w:rStyle w:val="FootnoteReference"/>
        </w:rPr>
        <w:footnoteRef/>
      </w:r>
      <w:r>
        <w:t xml:space="preserve"> Brenton note: Gr. living soul.</w:t>
      </w:r>
    </w:p>
  </w:footnote>
  <w:footnote w:id="139">
    <w:p>
      <w:pPr>
        <w:pStyle w:val="FootnoteText"/>
      </w:pPr>
      <w:r>
        <w:rPr>
          <w:rStyle w:val="FootnoteReference"/>
        </w:rPr>
        <w:footnoteRef/>
      </w:r>
      <w:r>
        <w:t xml:space="preserve"> Brenton note: Gr. and between.</w:t>
      </w:r>
    </w:p>
  </w:footnote>
  <w:footnote w:id="140">
    <w:p>
      <w:pPr>
        <w:pStyle w:val="FootnoteText"/>
      </w:pPr>
      <w:r>
        <w:rPr>
          <w:rStyle w:val="FootnoteReference"/>
        </w:rPr>
        <w:footnoteRef/>
      </w:r>
      <w:r>
        <w:t xml:space="preserve"> Name meaning: Shem (Shem) — Name; renown. Ancestor of the Semitic line; through him came the line that would bear God’s name.</w:t>
      </w:r>
    </w:p>
  </w:footnote>
  <w:footnote w:id="141">
    <w:p>
      <w:pPr>
        <w:pStyle w:val="FootnoteText"/>
      </w:pPr>
      <w:r>
        <w:rPr>
          <w:rStyle w:val="FootnoteReference"/>
        </w:rPr>
        <w:footnoteRef/>
      </w:r>
      <w:r>
        <w:t xml:space="preserve"> Name meaning: Japheth (Yapheth) — Enlarged; may he enlarge. His descendants spread across the earth.</w:t>
      </w:r>
    </w:p>
  </w:footnote>
  <w:footnote w:id="142">
    <w:p>
      <w:pPr>
        <w:pStyle w:val="FootnoteText"/>
      </w:pPr>
      <w:r>
        <w:rPr>
          <w:rStyle w:val="FootnoteReference"/>
        </w:rPr>
        <w:footnoteRef/>
      </w:r>
      <w:r>
        <w:t xml:space="preserve"> Translation note: Greek says on their two backs and backward here. Current line keeps that form. Source: noah wording.</w:t>
      </w:r>
    </w:p>
  </w:footnote>
  <w:footnote w:id="143">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144">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145">
    <w:p>
      <w:pPr>
        <w:pStyle w:val="FootnoteText"/>
      </w:pPr>
      <w:r>
        <w:rPr>
          <w:rStyle w:val="FootnoteReference"/>
        </w:rPr>
        <w:footnoteRef/>
      </w:r>
      <w:r>
        <w:t xml:space="preserve"> Name meaning: Noah (Noach) — Rest; comfort; relief. The ark brought rest from judgment.</w:t>
      </w:r>
    </w:p>
  </w:footnote>
  <w:footnote w:id="146">
    <w:p>
      <w:pPr>
        <w:pStyle w:val="FootnoteText"/>
      </w:pPr>
      <w:r>
        <w:rPr>
          <w:rStyle w:val="FootnoteReference"/>
        </w:rPr>
        <w:footnoteRef/>
      </w:r>
      <w:r>
        <w:t xml:space="preserve"> Name meaning: Shem (Shem) — Name; renown. Ancestor of the Semitic line; through him came the line that would bear God’s name.</w:t>
      </w:r>
    </w:p>
  </w:footnote>
  <w:footnote w:id="147">
    <w:p>
      <w:pPr>
        <w:pStyle w:val="FootnoteText"/>
      </w:pPr>
      <w:r>
        <w:rPr>
          <w:rStyle w:val="FootnoteReference"/>
        </w:rPr>
        <w:footnoteRef/>
      </w:r>
      <w:r>
        <w:t xml:space="preserve"> Name meaning: Japheth (Yapheth) — Enlarged; may he enlarge. His descendants spread across the earth.</w:t>
      </w:r>
    </w:p>
  </w:footnote>
  <w:footnote w:id="148">
    <w:p>
      <w:pPr>
        <w:pStyle w:val="FootnoteText"/>
      </w:pPr>
      <w:r>
        <w:rPr>
          <w:rStyle w:val="FootnoteReference"/>
        </w:rPr>
        <w:footnoteRef/>
      </w:r>
      <w:r>
        <w:t xml:space="preserve"> Textual note: The LXX, Sam., and some Hebrew manuscripts have "Rodanim" instead of "Dodanim." 1 Chr 1:7 follows this reading. The Hebrew letters dalet and resh look alike and were often mistaken for each other. Source: textual note export.</w:t>
      </w:r>
    </w:p>
  </w:footnote>
  <w:footnote w:id="149">
    <w:p>
      <w:pPr>
        <w:pStyle w:val="FootnoteText"/>
      </w:pPr>
      <w:r>
        <w:rPr>
          <w:rStyle w:val="FootnoteReference"/>
        </w:rPr>
        <w:footnoteRef/>
      </w:r>
      <w:r>
        <w:t xml:space="preserve"> Textual note: The LXX replaces "Mash" with "Meshech." 1 Chr 1:17 follows this reading. Source: textual note export.</w:t>
      </w:r>
    </w:p>
  </w:footnote>
  <w:footnote w:id="150">
    <w:p>
      <w:pPr>
        <w:pStyle w:val="FootnoteText"/>
      </w:pPr>
      <w:r>
        <w:rPr>
          <w:rStyle w:val="FootnoteReference"/>
        </w:rPr>
        <w:footnoteRef/>
      </w:r>
      <w:r>
        <w:t xml:space="preserve"> Textual note: The LXX has "Arphaxad fathered Cainan, and Cainan fathered Sala [Shelah]" in place of "Arphaxad fathered Shelah." Luke 3:35-36 follows this reading. Source: textual note export.</w:t>
      </w:r>
    </w:p>
  </w:footnote>
  <w:footnote w:id="151">
    <w:p>
      <w:pPr>
        <w:pStyle w:val="FootnoteText"/>
      </w:pPr>
      <w:r>
        <w:rPr>
          <w:rStyle w:val="FootnoteReference"/>
        </w:rPr>
        <w:footnoteRef/>
      </w:r>
      <w:r>
        <w:t xml:space="preserve"> Brenton note: Or simply, Gentiles.</w:t>
      </w:r>
    </w:p>
  </w:footnote>
  <w:footnote w:id="152">
    <w:p>
      <w:pPr>
        <w:pStyle w:val="FootnoteText"/>
      </w:pPr>
      <w:r>
        <w:rPr>
          <w:rStyle w:val="FootnoteReference"/>
        </w:rPr>
        <w:footnoteRef/>
      </w:r>
      <w:r>
        <w:t xml:space="preserve"> Name meaning: Shem (Shem) — Name; renown. Ancestor of the Semitic line; through him came the line that would bear God’s name.</w:t>
      </w:r>
    </w:p>
  </w:footnote>
  <w:footnote w:id="153">
    <w:p>
      <w:pPr>
        <w:pStyle w:val="FootnoteText"/>
      </w:pPr>
      <w:r>
        <w:rPr>
          <w:rStyle w:val="FootnoteReference"/>
        </w:rPr>
        <w:footnoteRef/>
      </w:r>
      <w:r>
        <w:t xml:space="preserve"> MT/LXX note: LXX/fresh has "one hundred and thirty-five years"; MT comparison has "five and thirty years". Source: variant + witnesses.</w:t>
      </w:r>
    </w:p>
  </w:footnote>
  <w:footnote w:id="154">
    <w:p>
      <w:pPr>
        <w:pStyle w:val="FootnoteText"/>
      </w:pPr>
      <w:r>
        <w:rPr>
          <w:rStyle w:val="FootnoteReference"/>
        </w:rPr>
        <w:footnoteRef/>
      </w:r>
      <w:r>
        <w:t xml:space="preserve"> Textual note: The LXX reads "one hundred and thirty-five years" instead of "thirty-five years," which is witnessed by the Hebrew. Source: textual note export.</w:t>
      </w:r>
    </w:p>
  </w:footnote>
  <w:footnote w:id="155">
    <w:p>
      <w:pPr>
        <w:pStyle w:val="FootnoteText"/>
      </w:pPr>
      <w:r>
        <w:rPr>
          <w:rStyle w:val="FootnoteReference"/>
        </w:rPr>
        <w:footnoteRef/>
      </w:r>
      <w:r>
        <w:t xml:space="preserve"> Textual note: The LXX varies significantly from the Hebrew: "And after he fathered Cainan, Arphaxad lived four hundred and thirty years, and he fathered other sons and daughters, and then he died. When Cainan had lived one hundred and thirty years, he fathered Sala [Shelah]. And after he fathered Sala [Shelah], Cainan lived three hundred and thirty years, and he fathered other sons and daughters, and then he died." Source: textual note export.</w:t>
      </w:r>
    </w:p>
  </w:footnote>
  <w:footnote w:id="156">
    <w:p>
      <w:pPr>
        <w:pStyle w:val="FootnoteText"/>
      </w:pPr>
      <w:r>
        <w:rPr>
          <w:rStyle w:val="FootnoteReference"/>
        </w:rPr>
        <w:footnoteRef/>
      </w:r>
      <w:r>
        <w:t xml:space="preserve"> Brenton note: Alex. 430 years.</w:t>
      </w:r>
    </w:p>
  </w:footnote>
  <w:footnote w:id="157">
    <w:p>
      <w:pPr>
        <w:pStyle w:val="FootnoteText"/>
      </w:pPr>
      <w:r>
        <w:rPr>
          <w:rStyle w:val="FootnoteReference"/>
        </w:rPr>
        <w:footnoteRef/>
      </w:r>
      <w:r>
        <w:t xml:space="preserve"> MT/LXX note: LXX/fresh has "one hundred and thirty years"; MT comparison has "thirty years". Source: variant + witnesses.</w:t>
      </w:r>
    </w:p>
  </w:footnote>
  <w:footnote w:id="158">
    <w:p>
      <w:pPr>
        <w:pStyle w:val="FootnoteText"/>
      </w:pPr>
      <w:r>
        <w:rPr>
          <w:rStyle w:val="FootnoteReference"/>
        </w:rPr>
        <w:footnoteRef/>
      </w:r>
      <w:r>
        <w:t xml:space="preserve"> MT/LXX note: LXX/fresh has "three hundred and thirty years"; MT comparison has "four hundred and three years". Source: variant + witnesses.</w:t>
      </w:r>
    </w:p>
  </w:footnote>
  <w:footnote w:id="159">
    <w:p>
      <w:pPr>
        <w:pStyle w:val="FootnoteText"/>
      </w:pPr>
      <w:r>
        <w:rPr>
          <w:rStyle w:val="FootnoteReference"/>
        </w:rPr>
        <w:footnoteRef/>
      </w:r>
      <w:r>
        <w:t xml:space="preserve"> MT/LXX note: LXX/fresh has "one hundred and thirty-four years"; MT comparison has "four and thirty years". Source: variant + witnesses.</w:t>
      </w:r>
    </w:p>
  </w:footnote>
  <w:footnote w:id="160">
    <w:p>
      <w:pPr>
        <w:pStyle w:val="FootnoteText"/>
      </w:pPr>
      <w:r>
        <w:rPr>
          <w:rStyle w:val="FootnoteReference"/>
        </w:rPr>
        <w:footnoteRef/>
      </w:r>
      <w:r>
        <w:t xml:space="preserve"> MT/LXX note: LXX/fresh has "two hundred and seventy years"; MT comparison has "four hundred and thirty years". Source: variant + witnesses.</w:t>
      </w:r>
    </w:p>
  </w:footnote>
  <w:footnote w:id="161">
    <w:p>
      <w:pPr>
        <w:pStyle w:val="FootnoteText"/>
      </w:pPr>
      <w:r>
        <w:rPr>
          <w:rStyle w:val="FootnoteReference"/>
        </w:rPr>
        <w:footnoteRef/>
      </w:r>
      <w:r>
        <w:t xml:space="preserve"> Brenton note: Alex. 370 years.</w:t>
      </w:r>
    </w:p>
  </w:footnote>
  <w:footnote w:id="162">
    <w:p>
      <w:pPr>
        <w:pStyle w:val="FootnoteText"/>
      </w:pPr>
      <w:r>
        <w:rPr>
          <w:rStyle w:val="FootnoteReference"/>
        </w:rPr>
        <w:footnoteRef/>
      </w:r>
      <w:r>
        <w:t xml:space="preserve"> MT/LXX note: LXX/fresh has "one hundred and thirty years"; MT comparison has "thirty years". Source: variant + witnesses.</w:t>
      </w:r>
    </w:p>
  </w:footnote>
  <w:footnote w:id="163">
    <w:p>
      <w:pPr>
        <w:pStyle w:val="FootnoteText"/>
      </w:pPr>
      <w:r>
        <w:rPr>
          <w:rStyle w:val="FootnoteReference"/>
        </w:rPr>
        <w:footnoteRef/>
      </w:r>
      <w:r>
        <w:t xml:space="preserve"> MT/LXX note: LXX/fresh has "one hundred and thirty-two years"; MT comparison has "two and thirty years". Source: variant + witnesses.</w:t>
      </w:r>
    </w:p>
  </w:footnote>
  <w:footnote w:id="164">
    <w:p>
      <w:pPr>
        <w:pStyle w:val="FootnoteText"/>
      </w:pPr>
      <w:r>
        <w:rPr>
          <w:rStyle w:val="FootnoteReference"/>
        </w:rPr>
        <w:footnoteRef/>
      </w:r>
      <w:r>
        <w:t xml:space="preserve"> MT/LXX note: LXX/fresh has "one hundred and thirty years"; MT comparison has "thirty years". Source: variant + witnesses.</w:t>
      </w:r>
    </w:p>
  </w:footnote>
  <w:footnote w:id="165">
    <w:p>
      <w:pPr>
        <w:pStyle w:val="FootnoteText"/>
      </w:pPr>
      <w:r>
        <w:rPr>
          <w:rStyle w:val="FootnoteReference"/>
        </w:rPr>
        <w:footnoteRef/>
      </w:r>
      <w:r>
        <w:t xml:space="preserve"> MT/LXX note: LXX/fresh has "one hundred and seventy-nine years"; MT comparison has "nine and twenty years". Source: variant + witnesses.</w:t>
      </w:r>
    </w:p>
  </w:footnote>
  <w:footnote w:id="166">
    <w:p>
      <w:pPr>
        <w:pStyle w:val="FootnoteText"/>
      </w:pPr>
      <w:r>
        <w:rPr>
          <w:rStyle w:val="FootnoteReference"/>
        </w:rPr>
        <w:footnoteRef/>
      </w:r>
      <w:r>
        <w:t xml:space="preserve"> Brenton note: Alex. 79 years.</w:t>
      </w:r>
    </w:p>
  </w:footnote>
  <w:footnote w:id="167">
    <w:p>
      <w:pPr>
        <w:pStyle w:val="FootnoteText"/>
      </w:pPr>
      <w:r>
        <w:rPr>
          <w:rStyle w:val="FootnoteReference"/>
        </w:rPr>
        <w:footnoteRef/>
      </w:r>
      <w:r>
        <w:t xml:space="preserve"> MT/LXX note: LXX/fresh has "one hundred and twenty-five years"; MT comparison has "an hundred and nineteen years". Source: variant + witnesses.</w:t>
      </w:r>
    </w:p>
  </w:footnote>
  <w:footnote w:id="168">
    <w:p>
      <w:pPr>
        <w:pStyle w:val="FootnoteText"/>
      </w:pPr>
      <w:r>
        <w:rPr>
          <w:rStyle w:val="FootnoteReference"/>
        </w:rPr>
        <w:footnoteRef/>
      </w:r>
      <w:r>
        <w:t xml:space="preserve"> Brenton note: Alex. 129 years.</w:t>
      </w:r>
    </w:p>
  </w:footnote>
  <w:footnote w:id="169">
    <w:p>
      <w:pPr>
        <w:pStyle w:val="FootnoteText"/>
      </w:pPr>
      <w:r>
        <w:rPr>
          <w:rStyle w:val="FootnoteReference"/>
        </w:rPr>
        <w:footnoteRef/>
      </w:r>
      <w:r>
        <w:t xml:space="preserve"> Name meaning: Abram (Avram) — Exalted father. His original name emphasizes fatherhood before the covenant expansion of his name.</w:t>
      </w:r>
    </w:p>
  </w:footnote>
  <w:footnote w:id="170">
    <w:p>
      <w:pPr>
        <w:pStyle w:val="FootnoteText"/>
      </w:pPr>
      <w:r>
        <w:rPr>
          <w:rStyle w:val="FootnoteReference"/>
        </w:rPr>
        <w:footnoteRef/>
      </w:r>
      <w:r>
        <w:t xml:space="preserve"> Name meaning: Lot (Lot) — Covering; veil. Abraham's nephew, rescued from captivity and later from Sodom.</w:t>
      </w:r>
    </w:p>
  </w:footnote>
  <w:footnote w:id="171">
    <w:p>
      <w:pPr>
        <w:pStyle w:val="FootnoteText"/>
      </w:pPr>
      <w:r>
        <w:rPr>
          <w:rStyle w:val="FootnoteReference"/>
        </w:rPr>
        <w:footnoteRef/>
      </w:r>
      <w:r>
        <w:t xml:space="preserve"> Name meaning: Sara (Sarah) — Princess; noblewoman. The LXX form appears before the covenant-renaming narrative.</w:t>
      </w:r>
    </w:p>
  </w:footnote>
  <w:footnote w:id="172">
    <w:p>
      <w:pPr>
        <w:pStyle w:val="FootnoteText"/>
      </w:pPr>
      <w:r>
        <w:rPr>
          <w:rStyle w:val="FootnoteReference"/>
        </w:rPr>
        <w:footnoteRef/>
      </w:r>
      <w:r>
        <w:t xml:space="preserve"> Brenton note: There seems to be no note of the date of Abram's marriage with Sara.</w:t>
      </w:r>
    </w:p>
  </w:footnote>
  <w:footnote w:id="173">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174">
    <w:p>
      <w:pPr>
        <w:pStyle w:val="FootnoteText"/>
      </w:pPr>
      <w:r>
        <w:rPr>
          <w:rStyle w:val="FootnoteReference"/>
        </w:rPr>
        <w:footnoteRef/>
      </w:r>
      <w:r>
        <w:t xml:space="preserve"> Name meaning: Abram (Avram) — Exalted father. His original name emphasizes fatherhood before the covenant expansion of his name.</w:t>
      </w:r>
    </w:p>
  </w:footnote>
  <w:footnote w:id="17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176">
    <w:p>
      <w:pPr>
        <w:pStyle w:val="FootnoteText"/>
      </w:pPr>
      <w:r>
        <w:rPr>
          <w:rStyle w:val="FootnoteReference"/>
        </w:rPr>
        <w:footnoteRef/>
      </w:r>
      <w:r>
        <w:t xml:space="preserve"> Name meaning: Lot (Lot) — Covering; veil. Abraham's nephew, rescued from captivity and later from Sodom.</w:t>
      </w:r>
    </w:p>
  </w:footnote>
  <w:footnote w:id="177">
    <w:p>
      <w:pPr>
        <w:pStyle w:val="FootnoteText"/>
      </w:pPr>
      <w:r>
        <w:rPr>
          <w:rStyle w:val="FootnoteReference"/>
        </w:rPr>
        <w:footnoteRef/>
      </w:r>
      <w:r>
        <w:t xml:space="preserve"> Name meaning: Sarai (Sarai) — My princess. Her earlier name anticipates the covenant name Sarah.</w:t>
      </w:r>
    </w:p>
  </w:footnote>
  <w:footnote w:id="178">
    <w:p>
      <w:pPr>
        <w:pStyle w:val="FootnoteText"/>
      </w:pPr>
      <w:r>
        <w:rPr>
          <w:rStyle w:val="FootnoteReference"/>
        </w:rPr>
        <w:footnoteRef/>
      </w:r>
      <w:r>
        <w:t xml:space="preserve"> Translation note: Greek says every person here. Current line keeps that wording. Source: journey wording.</w:t>
      </w:r>
    </w:p>
  </w:footnote>
  <w:footnote w:id="179">
    <w:p>
      <w:pPr>
        <w:pStyle w:val="FootnoteText"/>
      </w:pPr>
      <w:r>
        <w:rPr>
          <w:rStyle w:val="FootnoteReference"/>
        </w:rPr>
        <w:footnoteRef/>
      </w:r>
      <w:r>
        <w:t xml:space="preserve"> Brenton note: Alex. + and came into the land of Chanaan. So the Heb.</w:t>
      </w:r>
    </w:p>
  </w:footnote>
  <w:footnote w:id="180">
    <w:p>
      <w:pPr>
        <w:pStyle w:val="FootnoteText"/>
      </w:pPr>
      <w:r>
        <w:rPr>
          <w:rStyle w:val="FootnoteReference"/>
        </w:rPr>
        <w:footnoteRef/>
      </w:r>
      <w:r>
        <w:t xml:space="preserve"> Translation note: Greek keeps call-on-name formula here. Source: name formula.</w:t>
      </w:r>
    </w:p>
  </w:footnote>
  <w:footnote w:id="181">
    <w:p>
      <w:pPr>
        <w:pStyle w:val="FootnoteText"/>
      </w:pPr>
      <w:r>
        <w:rPr>
          <w:rStyle w:val="FootnoteReference"/>
        </w:rPr>
        <w:footnoteRef/>
      </w:r>
      <w:r>
        <w:t xml:space="preserve"> Translation note: Greek closes Abram's fear scenario with preserve-you language. Current wording preserves it. Source: fear scenario.</w:t>
      </w:r>
    </w:p>
  </w:footnote>
  <w:footnote w:id="182">
    <w:p>
      <w:pPr>
        <w:pStyle w:val="FootnoteText"/>
      </w:pPr>
      <w:r>
        <w:rPr>
          <w:rStyle w:val="FootnoteReference"/>
        </w:rPr>
        <w:footnoteRef/>
      </w:r>
      <w:r>
        <w:t xml:space="preserve"> Brenton note: Alex. + and Lot with him.</w:t>
      </w:r>
    </w:p>
  </w:footnote>
  <w:footnote w:id="183">
    <w:p>
      <w:pPr>
        <w:pStyle w:val="FootnoteText"/>
      </w:pPr>
      <w:r>
        <w:rPr>
          <w:rStyle w:val="FootnoteReference"/>
        </w:rPr>
        <w:footnoteRef/>
      </w:r>
      <w:r>
        <w:t xml:space="preserve"> Name meaning: Abram (Avram) — Exalted father. His original name emphasizes fatherhood before the covenant expansion of his name.</w:t>
      </w:r>
    </w:p>
  </w:footnote>
  <w:footnote w:id="184">
    <w:p>
      <w:pPr>
        <w:pStyle w:val="FootnoteText"/>
      </w:pPr>
      <w:r>
        <w:rPr>
          <w:rStyle w:val="FootnoteReference"/>
        </w:rPr>
        <w:footnoteRef/>
      </w:r>
      <w:r>
        <w:t xml:space="preserve"> Name meaning: Lot (Lot) — Covering; veil. Abraham's nephew, rescued from captivity and later from Sodom.</w:t>
      </w:r>
    </w:p>
  </w:footnote>
  <w:footnote w:id="185">
    <w:p>
      <w:pPr>
        <w:pStyle w:val="FootnoteText"/>
      </w:pPr>
      <w:r>
        <w:rPr>
          <w:rStyle w:val="FootnoteReference"/>
        </w:rPr>
        <w:footnoteRef/>
      </w:r>
      <w:r>
        <w:t xml:space="preserve"> Brenton note: Alex. where he made or pitched his tent.</w:t>
      </w:r>
    </w:p>
  </w:footnote>
  <w:footnote w:id="186">
    <w:p>
      <w:pPr>
        <w:pStyle w:val="FootnoteText"/>
      </w:pPr>
      <w:r>
        <w:rPr>
          <w:rStyle w:val="FootnoteReference"/>
        </w:rPr>
        <w:footnoteRef/>
      </w:r>
      <w:r>
        <w:t xml:space="preserve"> Brenton note: Alex. cattle.</w:t>
      </w:r>
    </w:p>
  </w:footnote>
  <w:footnote w:id="187">
    <w:p>
      <w:pPr>
        <w:pStyle w:val="FootnoteText"/>
      </w:pPr>
      <w:r>
        <w:rPr>
          <w:rStyle w:val="FootnoteReference"/>
        </w:rPr>
        <w:footnoteRef/>
      </w:r>
      <w:r>
        <w:t xml:space="preserve"> Brenton note: Gr. men, brethren.</w:t>
      </w:r>
    </w:p>
  </w:footnote>
  <w:footnote w:id="188">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189">
    <w:p>
      <w:pPr>
        <w:pStyle w:val="FootnoteText"/>
      </w:pPr>
      <w:r>
        <w:rPr>
          <w:rStyle w:val="FootnoteReference"/>
        </w:rPr>
        <w:footnoteRef/>
      </w:r>
      <w:r>
        <w:t xml:space="preserve"> Brenton note: Gr. sand.</w:t>
      </w:r>
    </w:p>
  </w:footnote>
  <w:footnote w:id="190">
    <w:p>
      <w:pPr>
        <w:pStyle w:val="FootnoteText"/>
      </w:pPr>
      <w:r>
        <w:rPr>
          <w:rStyle w:val="FootnoteReference"/>
        </w:rPr>
        <w:footnoteRef/>
      </w:r>
      <w:r>
        <w:t xml:space="preserve"> Brenton note: Or, having dwelt at a distance.</w:t>
      </w:r>
    </w:p>
  </w:footnote>
  <w:footnote w:id="191">
    <w:p>
      <w:pPr>
        <w:pStyle w:val="FootnoteText"/>
      </w:pPr>
      <w:r>
        <w:rPr>
          <w:rStyle w:val="FootnoteReference"/>
        </w:rPr>
        <w:footnoteRef/>
      </w:r>
      <w:r>
        <w:t xml:space="preserve"> Brenton note: Gr. agreed.</w:t>
      </w:r>
    </w:p>
  </w:footnote>
  <w:footnote w:id="192">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193">
    <w:p>
      <w:pPr>
        <w:pStyle w:val="FootnoteText"/>
      </w:pPr>
      <w:r>
        <w:rPr>
          <w:rStyle w:val="FootnoteReference"/>
        </w:rPr>
        <w:footnoteRef/>
      </w:r>
      <w:r>
        <w:t xml:space="preserve"> Name meaning: Lot (Lot) — Covering; veil. Abraham's nephew, rescued from captivity and later from Sodom.</w:t>
      </w:r>
    </w:p>
  </w:footnote>
  <w:footnote w:id="194">
    <w:p>
      <w:pPr>
        <w:pStyle w:val="FootnoteText"/>
      </w:pPr>
      <w:r>
        <w:rPr>
          <w:rStyle w:val="FootnoteReference"/>
        </w:rPr>
        <w:footnoteRef/>
      </w:r>
      <w:r>
        <w:t xml:space="preserve"> Name meaning: Abram (Avram) — Exalted father. His original name emphasizes fatherhood before the covenant expansion of his name.</w:t>
      </w:r>
    </w:p>
  </w:footnote>
  <w:footnote w:id="195">
    <w:p>
      <w:pPr>
        <w:pStyle w:val="FootnoteText"/>
      </w:pPr>
      <w:r>
        <w:rPr>
          <w:rStyle w:val="FootnoteReference"/>
        </w:rPr>
        <w:footnoteRef/>
      </w:r>
      <w:r>
        <w:t xml:space="preserve"> Brenton note: Gr. passer. Heb. עֹבֹר.</w:t>
      </w:r>
    </w:p>
  </w:footnote>
  <w:footnote w:id="196">
    <w:p>
      <w:pPr>
        <w:pStyle w:val="FootnoteText"/>
      </w:pPr>
      <w:r>
        <w:rPr>
          <w:rStyle w:val="FootnoteReference"/>
        </w:rPr>
        <w:footnoteRef/>
      </w:r>
      <w:r>
        <w:t xml:space="preserve"> Divine name/title: El (אֵל) — God; mighty one; strong one. Common English rendering: God. A basic Semitic word for God, often appearing alone or in compound divine names and titles.</w:t>
      </w:r>
    </w:p>
  </w:footnote>
  <w:footnote w:id="197">
    <w:p>
      <w:pPr>
        <w:pStyle w:val="FootnoteText"/>
      </w:pPr>
      <w:r>
        <w:rPr>
          <w:rStyle w:val="FootnoteReference"/>
        </w:rPr>
        <w:footnoteRef/>
      </w:r>
      <w:r>
        <w:t xml:space="preserve"> Brenton note: Gr. under hand to thee.</w:t>
      </w:r>
    </w:p>
  </w:footnote>
  <w:footnote w:id="198">
    <w:p>
      <w:pPr>
        <w:pStyle w:val="FootnoteText"/>
      </w:pPr>
      <w:r>
        <w:rPr>
          <w:rStyle w:val="FootnoteReference"/>
        </w:rPr>
        <w:footnoteRef/>
      </w:r>
      <w:r>
        <w:t xml:space="preserve"> Brenton note: Or, cavalry. Heb. הרכש.</w:t>
      </w:r>
    </w:p>
  </w:footnote>
  <w:footnote w:id="199">
    <w:p>
      <w:pPr>
        <w:pStyle w:val="FootnoteText"/>
      </w:pPr>
      <w:r>
        <w:rPr>
          <w:rStyle w:val="FootnoteReference"/>
        </w:rPr>
        <w:footnoteRef/>
      </w:r>
      <w:r>
        <w:t xml:space="preserve"> Name meaning: Abram (Avram) — Exalted father. His original name emphasizes fatherhood before the covenant expansion of his name.</w:t>
      </w:r>
    </w:p>
  </w:footnote>
  <w:footnote w:id="200">
    <w:p>
      <w:pPr>
        <w:pStyle w:val="FootnoteText"/>
      </w:pPr>
      <w:r>
        <w:rPr>
          <w:rStyle w:val="FootnoteReference"/>
        </w:rPr>
        <w:footnoteRef/>
      </w:r>
      <w:r>
        <w:t xml:space="preserve"> Divine name/title: Magen (מָגֵן) — Shield. Common English rendering: shield. God identifies Himself as Abram’s shield, defender, and reward.</w:t>
      </w:r>
    </w:p>
  </w:footnote>
  <w:footnote w:id="201">
    <w:p>
      <w:pPr>
        <w:pStyle w:val="FootnoteText"/>
      </w:pPr>
      <w:r>
        <w:rPr>
          <w:rStyle w:val="FootnoteReference"/>
        </w:rPr>
        <w:footnoteRef/>
      </w:r>
      <w:r>
        <w:t xml:space="preserve"> Divine name/title: Adonai (אֲדֹנָי) — Lord; Master. Common English rendering: Lord. A reverent title for God’s lordship, sovereignty, and authority.</w:t>
      </w:r>
    </w:p>
  </w:footnote>
  <w:footnote w:id="202">
    <w:p>
      <w:pPr>
        <w:pStyle w:val="FootnoteText"/>
      </w:pPr>
      <w:r>
        <w:rPr>
          <w:rStyle w:val="FootnoteReference"/>
        </w:rPr>
        <w:footnoteRef/>
      </w:r>
      <w:r>
        <w:t xml:space="preserve"> Translation note: Greek says Abram sat with them. Source: difficult reading.</w:t>
      </w:r>
    </w:p>
  </w:footnote>
  <w:footnote w:id="203">
    <w:p>
      <w:pPr>
        <w:pStyle w:val="FootnoteText"/>
      </w:pPr>
      <w:r>
        <w:rPr>
          <w:rStyle w:val="FootnoteReference"/>
        </w:rPr>
        <w:footnoteRef/>
      </w:r>
      <w:r>
        <w:t xml:space="preserve"> Brenton note: Or, drove them away. The LXX. seem to have read ישב for שוב</w:t>
      </w:r>
    </w:p>
  </w:footnote>
  <w:footnote w:id="204">
    <w:p>
      <w:pPr>
        <w:pStyle w:val="FootnoteText"/>
      </w:pPr>
      <w:r>
        <w:rPr>
          <w:rStyle w:val="FootnoteReference"/>
        </w:rPr>
        <w:footnoteRef/>
      </w:r>
      <w:r>
        <w:t xml:space="preserve"> Brenton note: Lit. baggage.</w:t>
      </w:r>
    </w:p>
  </w:footnote>
  <w:footnote w:id="205">
    <w:p>
      <w:pPr>
        <w:pStyle w:val="FootnoteText"/>
      </w:pPr>
      <w:r>
        <w:rPr>
          <w:rStyle w:val="FootnoteReference"/>
        </w:rPr>
        <w:footnoteRef/>
      </w:r>
      <w:r>
        <w:t xml:space="preserve"> MT/LXX note: LXX/fresh has "Hivites and the Gergesites"; MT comparison has "Girgashites". Source: variant + witnesses.</w:t>
      </w:r>
    </w:p>
  </w:footnote>
  <w:footnote w:id="206">
    <w:p>
      <w:pPr>
        <w:pStyle w:val="FootnoteText"/>
      </w:pPr>
      <w:r>
        <w:rPr>
          <w:rStyle w:val="FootnoteReference"/>
        </w:rPr>
        <w:footnoteRef/>
      </w:r>
      <w:r>
        <w:t xml:space="preserve"> Name meaning: Sarai (Sarai) — My princess. Her earlier name anticipates the covenant name Sarah.</w:t>
      </w:r>
    </w:p>
  </w:footnote>
  <w:footnote w:id="207">
    <w:p>
      <w:pPr>
        <w:pStyle w:val="FootnoteText"/>
      </w:pPr>
      <w:r>
        <w:rPr>
          <w:rStyle w:val="FootnoteReference"/>
        </w:rPr>
        <w:footnoteRef/>
      </w:r>
      <w:r>
        <w:t xml:space="preserve"> Name meaning: Abram (Avram) — Exalted father. His original name emphasizes fatherhood before the covenant expansion of his name.</w:t>
      </w:r>
    </w:p>
  </w:footnote>
  <w:footnote w:id="208">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209">
    <w:p>
      <w:pPr>
        <w:pStyle w:val="FootnoteText"/>
      </w:pPr>
      <w:r>
        <w:rPr>
          <w:rStyle w:val="FootnoteReference"/>
        </w:rPr>
        <w:footnoteRef/>
      </w:r>
      <w:r>
        <w:t xml:space="preserve"> Name meaning: Ishmael (Yishmael) — God hears. God heard Hagar’s affliction in the wilderness.</w:t>
      </w:r>
    </w:p>
  </w:footnote>
  <w:footnote w:id="210">
    <w:p>
      <w:pPr>
        <w:pStyle w:val="FootnoteText"/>
      </w:pPr>
      <w:r>
        <w:rPr>
          <w:rStyle w:val="FootnoteReference"/>
        </w:rPr>
        <w:footnoteRef/>
      </w:r>
      <w:r>
        <w:t xml:space="preserve"> MT/LXX note: LXX/fresh has "eighty-six years"; MT comparison has "six years". Source: variant + witnesses.</w:t>
      </w:r>
    </w:p>
  </w:footnote>
  <w:footnote w:id="211">
    <w:p>
      <w:pPr>
        <w:pStyle w:val="FootnoteText"/>
      </w:pPr>
      <w:r>
        <w:rPr>
          <w:rStyle w:val="FootnoteReference"/>
        </w:rPr>
        <w:footnoteRef/>
      </w:r>
      <w:r>
        <w:t xml:space="preserve"> Name meaning: Abram (Avram) — Exalted father. His original name emphasizes fatherhood before the covenant expansion of his name.</w:t>
      </w:r>
    </w:p>
  </w:footnote>
  <w:footnote w:id="21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21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4">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215">
    <w:p>
      <w:pPr>
        <w:pStyle w:val="FootnoteText"/>
      </w:pPr>
      <w:r>
        <w:rPr>
          <w:rStyle w:val="FootnoteReference"/>
        </w:rPr>
        <w:footnoteRef/>
      </w:r>
      <w:r>
        <w:t xml:space="preserve"> Name meaning: Sarai (Sarai) — My princess. Her earlier name anticipates the covenant name Sarah.</w:t>
      </w:r>
    </w:p>
  </w:footnote>
  <w:footnote w:id="216">
    <w:p>
      <w:pPr>
        <w:pStyle w:val="FootnoteText"/>
      </w:pPr>
      <w:r>
        <w:rPr>
          <w:rStyle w:val="FootnoteReference"/>
        </w:rPr>
        <w:footnoteRef/>
      </w:r>
      <w:r>
        <w:t xml:space="preserve"> Name meaning: Sarah (Sarah) — Princess; noblewoman. God renamed Sarai as Sarah in the covenant promise of Isaac.</w:t>
      </w:r>
    </w:p>
  </w:footnote>
  <w:footnote w:id="217">
    <w:p>
      <w:pPr>
        <w:pStyle w:val="FootnoteText"/>
      </w:pPr>
      <w:r>
        <w:rPr>
          <w:rStyle w:val="FootnoteReference"/>
        </w:rPr>
        <w:footnoteRef/>
      </w:r>
      <w:r>
        <w:t xml:space="preserve"> Name meaning: Ishmael (Yishmael) — God hears. God heard Hagar’s affliction in the wilderness.</w:t>
      </w:r>
    </w:p>
  </w:footnote>
  <w:footnote w:id="218">
    <w:p>
      <w:pPr>
        <w:pStyle w:val="FootnoteText"/>
      </w:pPr>
      <w:r>
        <w:rPr>
          <w:rStyle w:val="FootnoteReference"/>
        </w:rPr>
        <w:footnoteRef/>
      </w:r>
      <w:r>
        <w:t xml:space="preserve"> Name meaning: Isaac (Yitzchak) — He laughs; laughter. His name answers Abraham and Sarah's laughter and marks the promised son.</w:t>
      </w:r>
    </w:p>
  </w:footnote>
  <w:footnote w:id="219">
    <w:p>
      <w:pPr>
        <w:pStyle w:val="FootnoteText"/>
      </w:pPr>
      <w:r>
        <w:rPr>
          <w:rStyle w:val="FootnoteReference"/>
        </w:rPr>
        <w:footnoteRef/>
      </w:r>
      <w:r>
        <w:t xml:space="preserve"> Translation note: Greek uses the covenant formula directly. Current wording preserves it. Source: covenant formula.</w:t>
      </w:r>
    </w:p>
  </w:footnote>
  <w:footnote w:id="220">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221">
    <w:p>
      <w:pPr>
        <w:pStyle w:val="FootnoteText"/>
      </w:pPr>
      <w:r>
        <w:rPr>
          <w:rStyle w:val="FootnoteReference"/>
        </w:rPr>
        <w:footnoteRef/>
      </w:r>
      <w:r>
        <w:t xml:space="preserve"> MT/LXX note: LXX/fresh has "ninety-nine years"; MT comparison has "ninety years". Source: variant + witnesses.</w:t>
      </w:r>
    </w:p>
  </w:footnote>
  <w:footnote w:id="22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23">
    <w:p>
      <w:pPr>
        <w:pStyle w:val="FootnoteText"/>
      </w:pPr>
      <w:r>
        <w:rPr>
          <w:rStyle w:val="FootnoteReference"/>
        </w:rPr>
        <w:footnoteRef/>
      </w:r>
      <w:r>
        <w:t xml:space="preserve"> Name meaning: Sarah (Sarah) — Princess; noblewoman. God renamed Sarai as Sarah in the covenant promise of Isaac.</w:t>
      </w:r>
    </w:p>
  </w:footnote>
  <w:footnote w:id="224">
    <w:p>
      <w:pPr>
        <w:pStyle w:val="FootnoteText"/>
      </w:pPr>
      <w:r>
        <w:rPr>
          <w:rStyle w:val="FootnoteReference"/>
        </w:rPr>
        <w:footnoteRef/>
      </w:r>
      <w:r>
        <w:t xml:space="preserve"> Brenton note: Gr. The difference turns on the word עדנה. Heb. pleasure. Gr. until now.</w:t>
      </w:r>
    </w:p>
  </w:footnote>
  <w:footnote w:id="225">
    <w:p>
      <w:pPr>
        <w:pStyle w:val="FootnoteText"/>
      </w:pPr>
      <w:r>
        <w:rPr>
          <w:rStyle w:val="FootnoteReference"/>
        </w:rPr>
        <w:footnoteRef/>
      </w:r>
      <w:r>
        <w:t xml:space="preserve"> MT/LXX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226">
    <w:p>
      <w:pPr>
        <w:pStyle w:val="FootnoteText"/>
      </w:pPr>
      <w:r>
        <w:rPr>
          <w:rStyle w:val="FootnoteReference"/>
        </w:rPr>
        <w:footnoteRef/>
      </w:r>
      <w:r>
        <w:t xml:space="preserve"> Brenton note: Gr. συντελοῦνται. Heb. עשי כלה. A. V. have done altogether.</w:t>
      </w:r>
    </w:p>
  </w:footnote>
  <w:footnote w:id="227">
    <w:p>
      <w:pPr>
        <w:pStyle w:val="FootnoteText"/>
      </w:pPr>
      <w:r>
        <w:rPr>
          <w:rStyle w:val="FootnoteReference"/>
        </w:rPr>
        <w:footnoteRef/>
      </w:r>
      <w:r>
        <w:t xml:space="preserve"> Name meaning: Lot (Lot) — Covering; veil. Abraham's nephew, rescued from captivity and later from Sodom.</w:t>
      </w:r>
    </w:p>
  </w:footnote>
  <w:footnote w:id="228">
    <w:p>
      <w:pPr>
        <w:pStyle w:val="FootnoteText"/>
      </w:pPr>
      <w:r>
        <w:rPr>
          <w:rStyle w:val="FootnoteReference"/>
        </w:rPr>
        <w:footnoteRef/>
      </w:r>
      <w:r>
        <w:t xml:space="preserve"> Translation note: Greek says we will lodge in the square. Source: city wording.</w:t>
      </w:r>
    </w:p>
  </w:footnote>
  <w:footnote w:id="229">
    <w:p>
      <w:pPr>
        <w:pStyle w:val="FootnoteText"/>
      </w:pPr>
      <w:r>
        <w:rPr>
          <w:rStyle w:val="FootnoteReference"/>
        </w:rPr>
        <w:footnoteRef/>
      </w:r>
      <w:r>
        <w:t xml:space="preserve"> Translation note: Greek says under shelter of my roof-beams. Source: house wording.</w:t>
      </w:r>
    </w:p>
  </w:footnote>
  <w:footnote w:id="230">
    <w:p>
      <w:pPr>
        <w:pStyle w:val="FootnoteText"/>
      </w:pPr>
      <w:r>
        <w:rPr>
          <w:rStyle w:val="FootnoteReference"/>
        </w:rPr>
        <w:footnoteRef/>
      </w:r>
      <w:r>
        <w:t xml:space="preserve"> Brenton note: Lit. beams.</w:t>
      </w:r>
    </w:p>
  </w:footnote>
  <w:footnote w:id="231">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232">
    <w:p>
      <w:pPr>
        <w:pStyle w:val="FootnoteText"/>
      </w:pPr>
      <w:r>
        <w:rPr>
          <w:rStyle w:val="FootnoteReference"/>
        </w:rPr>
        <w:footnoteRef/>
      </w:r>
      <w:r>
        <w:t xml:space="preserve"> Brenton note: See Note, Lam. 3. 21.</w:t>
      </w:r>
    </w:p>
  </w:footnote>
  <w:footnote w:id="233">
    <w:p>
      <w:pPr>
        <w:pStyle w:val="FootnoteText"/>
      </w:pPr>
      <w:r>
        <w:rPr>
          <w:rStyle w:val="FootnoteReference"/>
        </w:rPr>
        <w:footnoteRef/>
      </w:r>
      <w:r>
        <w:t xml:space="preserve"> Brenton note: αὐτήν. Scil. πόλιν.</w:t>
      </w:r>
    </w:p>
  </w:footnote>
  <w:footnote w:id="234">
    <w:p>
      <w:pPr>
        <w:pStyle w:val="FootnoteText"/>
      </w:pPr>
      <w:r>
        <w:rPr>
          <w:rStyle w:val="FootnoteReference"/>
        </w:rPr>
        <w:footnoteRef/>
      </w:r>
      <w:r>
        <w:t xml:space="preserve"> Translation note: Greek says he seemed to be joking here. Source: Lot wording.</w:t>
      </w:r>
    </w:p>
  </w:footnote>
  <w:footnote w:id="235">
    <w:p>
      <w:pPr>
        <w:pStyle w:val="FootnoteText"/>
      </w:pPr>
      <w:r>
        <w:rPr>
          <w:rStyle w:val="FootnoteReference"/>
        </w:rPr>
        <w:footnoteRef/>
      </w:r>
      <w:r>
        <w:t xml:space="preserve"> Translation note: Greek says they were troubled and the Lord spared him. Source: scene wording.</w:t>
      </w:r>
    </w:p>
  </w:footnote>
  <w:footnote w:id="236">
    <w:p>
      <w:pPr>
        <w:pStyle w:val="FootnoteText"/>
      </w:pPr>
      <w:r>
        <w:rPr>
          <w:rStyle w:val="FootnoteReference"/>
        </w:rPr>
        <w:footnoteRef/>
      </w:r>
      <w:r>
        <w:t xml:space="preserve"> Textual note: The LXX, Syr., and Vg. have "they said" instead of "one said." Source: textual note export.</w:t>
      </w:r>
    </w:p>
  </w:footnote>
  <w:footnote w:id="237">
    <w:p>
      <w:pPr>
        <w:pStyle w:val="FootnoteText"/>
      </w:pPr>
      <w:r>
        <w:rPr>
          <w:rStyle w:val="FootnoteReference"/>
        </w:rPr>
        <w:footnoteRef/>
      </w:r>
      <w:r>
        <w:t xml:space="preserve"> Translation note: Greek says righteousness not mercy here. Source: Lot wording.</w:t>
      </w:r>
    </w:p>
  </w:footnote>
  <w:footnote w:id="238">
    <w:p>
      <w:pPr>
        <w:pStyle w:val="FootnoteText"/>
      </w:pPr>
      <w:r>
        <w:rPr>
          <w:rStyle w:val="FootnoteReference"/>
        </w:rPr>
        <w:footnoteRef/>
      </w:r>
      <w:r>
        <w:t xml:space="preserve"> Brenton note: Gr. thy countenance.</w:t>
      </w:r>
    </w:p>
  </w:footnote>
  <w:footnote w:id="23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0">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241">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242">
    <w:p>
      <w:pPr>
        <w:pStyle w:val="FootnoteText"/>
      </w:pPr>
      <w:r>
        <w:rPr>
          <w:rStyle w:val="FootnoteReference"/>
        </w:rPr>
        <w:footnoteRef/>
      </w:r>
      <w:r>
        <w:t xml:space="preserve"> Translation note: Greek says let us raise up seed from our father. Source: verb choice.</w:t>
      </w:r>
    </w:p>
  </w:footnote>
  <w:footnote w:id="2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4">
    <w:p>
      <w:pPr>
        <w:pStyle w:val="FootnoteText"/>
      </w:pPr>
      <w:r>
        <w:rPr>
          <w:rStyle w:val="FootnoteReference"/>
        </w:rPr>
        <w:footnoteRef/>
      </w:r>
      <w:r>
        <w:t xml:space="preserve"> Name meaning: Sarah (Sarah) — Princess; noblewoman. God renamed Sarai as Sarah in the covenant promise of Isaac.</w:t>
      </w:r>
    </w:p>
  </w:footnote>
  <w:footnote w:id="245">
    <w:p>
      <w:pPr>
        <w:pStyle w:val="FootnoteText"/>
      </w:pPr>
      <w:r>
        <w:rPr>
          <w:rStyle w:val="FootnoteReference"/>
        </w:rPr>
        <w:footnoteRef/>
      </w:r>
      <w:r>
        <w:t xml:space="preserve"> Translation note: Greek says this righteousness you shall do for me. Source: ethical wording.</w:t>
      </w:r>
    </w:p>
  </w:footnote>
  <w:footnote w:id="246">
    <w:p>
      <w:pPr>
        <w:pStyle w:val="FootnoteText"/>
      </w:pPr>
      <w:r>
        <w:rPr>
          <w:rStyle w:val="FootnoteReference"/>
        </w:rPr>
        <w:footnoteRef/>
      </w:r>
      <w:r>
        <w:t xml:space="preserve"> Brenton note: Gr. didrachma.</w:t>
      </w:r>
    </w:p>
  </w:footnote>
  <w:footnote w:id="247">
    <w:p>
      <w:pPr>
        <w:pStyle w:val="FootnoteText"/>
      </w:pPr>
      <w:r>
        <w:rPr>
          <w:rStyle w:val="FootnoteReference"/>
        </w:rPr>
        <w:footnoteRef/>
      </w:r>
      <w:r>
        <w:t xml:space="preserve"> Name meaning: Sarah (Sarah) — Princess; noblewoman. God renamed Sarai as Sarah in the covenant promise of Isaac.</w:t>
      </w:r>
    </w:p>
  </w:footnote>
  <w:footnote w:id="24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9">
    <w:p>
      <w:pPr>
        <w:pStyle w:val="FootnoteText"/>
      </w:pPr>
      <w:r>
        <w:rPr>
          <w:rStyle w:val="FootnoteReference"/>
        </w:rPr>
        <w:footnoteRef/>
      </w:r>
      <w:r>
        <w:t xml:space="preserve"> Name meaning: Isaac (Yitzchak) — He laughs; laughter. His name answers Abraham and Sarah's laughter and marks the promised son.</w:t>
      </w:r>
    </w:p>
  </w:footnote>
  <w:footnote w:id="250">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251">
    <w:p>
      <w:pPr>
        <w:pStyle w:val="FootnoteText"/>
      </w:pPr>
      <w:r>
        <w:rPr>
          <w:rStyle w:val="FootnoteReference"/>
        </w:rPr>
        <w:footnoteRef/>
      </w:r>
      <w:r>
        <w:t xml:space="preserve"> Textual note: The LXX and Vg. include "her son Isaac" after the word "mocking," providing more specificity as to the object of Ishmael's taunts. Source: textual note export.</w:t>
      </w:r>
    </w:p>
  </w:footnote>
  <w:footnote w:id="252">
    <w:p>
      <w:pPr>
        <w:pStyle w:val="FootnoteText"/>
      </w:pPr>
      <w:r>
        <w:rPr>
          <w:rStyle w:val="FootnoteReference"/>
        </w:rPr>
        <w:footnoteRef/>
      </w:r>
      <w:r>
        <w:t xml:space="preserve"> Brenton note: Gr. Gr. saying, or matter.</w:t>
      </w:r>
    </w:p>
  </w:footnote>
  <w:footnote w:id="253">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254">
    <w:p>
      <w:pPr>
        <w:pStyle w:val="FootnoteText"/>
      </w:pPr>
      <w:r>
        <w:rPr>
          <w:rStyle w:val="FootnoteReference"/>
        </w:rPr>
        <w:footnoteRef/>
      </w:r>
      <w:r>
        <w:t xml:space="preserve"> Brenton note: Or, near Beersheba.</w:t>
      </w:r>
    </w:p>
  </w:footnote>
  <w:footnote w:id="255">
    <w:p>
      <w:pPr>
        <w:pStyle w:val="FootnoteText"/>
      </w:pPr>
      <w:r>
        <w:rPr>
          <w:rStyle w:val="FootnoteReference"/>
        </w:rPr>
        <w:footnoteRef/>
      </w:r>
      <w:r>
        <w:t xml:space="preserve"> Textual note: The LXX reads "the child cried aloud and wept" as opposed to "[she] lifted up her voice and wept." This reading attempts to reconcile this verse with the following one, which refers to the cries of the child. Source: textual note export.</w:t>
      </w:r>
    </w:p>
  </w:footnote>
  <w:footnote w:id="256">
    <w:p>
      <w:pPr>
        <w:pStyle w:val="FootnoteText"/>
      </w:pPr>
      <w:r>
        <w:rPr>
          <w:rStyle w:val="FootnoteReference"/>
        </w:rPr>
        <w:footnoteRef/>
      </w:r>
      <w:r>
        <w:t xml:space="preserve"> Brenton note: Or, Gr. living.</w:t>
      </w:r>
    </w:p>
  </w:footnote>
  <w:footnote w:id="257">
    <w:p>
      <w:pPr>
        <w:pStyle w:val="FootnoteText"/>
      </w:pPr>
      <w:r>
        <w:rPr>
          <w:rStyle w:val="FootnoteReference"/>
        </w:rPr>
        <w:footnoteRef/>
      </w:r>
      <w:r>
        <w:t xml:space="preserve"> Brenton note: Not in the Heb. friend of bridegroom, or attendant at marriage.</w:t>
      </w:r>
    </w:p>
  </w:footnote>
  <w:footnote w:id="258">
    <w:p>
      <w:pPr>
        <w:pStyle w:val="FootnoteText"/>
      </w:pPr>
      <w:r>
        <w:rPr>
          <w:rStyle w:val="FootnoteReference"/>
        </w:rPr>
        <w:footnoteRef/>
      </w:r>
      <w:r>
        <w:t xml:space="preserve"> MT/LXX note: Greek uses seed and name here rather than the Masoretic son and grandson wording. The translation follows the Greek phrase. Source: variant + lexical.</w:t>
      </w:r>
    </w:p>
  </w:footnote>
  <w:footnote w:id="259">
    <w:p>
      <w:pPr>
        <w:pStyle w:val="FootnoteText"/>
      </w:pPr>
      <w:r>
        <w:rPr>
          <w:rStyle w:val="FootnoteReference"/>
        </w:rPr>
        <w:footnoteRef/>
      </w:r>
      <w:r>
        <w:t xml:space="preserve"> Translation note: The Greek reply is compact and direct. The current wording preserves that line. Source: oath reply.</w:t>
      </w:r>
    </w:p>
  </w:footnote>
  <w:footnote w:id="260">
    <w:p>
      <w:pPr>
        <w:pStyle w:val="FootnoteText"/>
      </w:pPr>
      <w:r>
        <w:rPr>
          <w:rStyle w:val="FootnoteReference"/>
        </w:rPr>
        <w:footnoteRef/>
      </w:r>
      <w:r>
        <w:t xml:space="preserve"> Translation note: The Greek keeps flock wording explicit. The current wording preserves that line. Source: flock wording.</w:t>
      </w:r>
    </w:p>
  </w:footnote>
  <w:footnote w:id="26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62">
    <w:p>
      <w:pPr>
        <w:pStyle w:val="FootnoteText"/>
      </w:pPr>
      <w:r>
        <w:rPr>
          <w:rStyle w:val="FootnoteReference"/>
        </w:rPr>
        <w:footnoteRef/>
      </w:r>
      <w:r>
        <w:t xml:space="preserve"> Name meaning: Isaac (Yitzchak) — He laughs; laughter. His name answers Abraham and Sarah's laughter and marks the promised son.</w:t>
      </w:r>
    </w:p>
  </w:footnote>
  <w:footnote w:id="263">
    <w:p>
      <w:pPr>
        <w:pStyle w:val="FootnoteText"/>
      </w:pPr>
      <w:r>
        <w:rPr>
          <w:rStyle w:val="FootnoteReference"/>
        </w:rPr>
        <w:footnoteRef/>
      </w:r>
      <w:r>
        <w:t xml:space="preserve"> Translation note: Greek uses the whole-burnt-offering term. The translation keeps that wording. Source: lexical.</w:t>
      </w:r>
    </w:p>
  </w:footnote>
  <w:footnote w:id="264">
    <w:p>
      <w:pPr>
        <w:pStyle w:val="FootnoteText"/>
      </w:pPr>
      <w:r>
        <w:rPr>
          <w:rStyle w:val="FootnoteReference"/>
        </w:rPr>
        <w:footnoteRef/>
      </w:r>
      <w:r>
        <w:t xml:space="preserve"> Brenton note: Lit. look up with.</w:t>
      </w:r>
    </w:p>
  </w:footnote>
  <w:footnote w:id="265">
    <w:p>
      <w:pPr>
        <w:pStyle w:val="FootnoteText"/>
      </w:pPr>
      <w:r>
        <w:rPr>
          <w:rStyle w:val="FootnoteReference"/>
        </w:rPr>
        <w:footnoteRef/>
      </w:r>
      <w:r>
        <w:t xml:space="preserve"> Brenton note: μάχαιραν, a short dagger used both for defence and sacrifice, etc.</w:t>
      </w:r>
    </w:p>
  </w:footnote>
  <w:footnote w:id="266">
    <w:p>
      <w:pPr>
        <w:pStyle w:val="FootnoteText"/>
      </w:pPr>
      <w:r>
        <w:rPr>
          <w:rStyle w:val="FootnoteReference"/>
        </w:rPr>
        <w:footnoteRef/>
      </w:r>
      <w:r>
        <w:t xml:space="preserve"> Translation note: Greek asks directly for the sheep-for-offering. Current wording preserves it. Source: question formula.</w:t>
      </w:r>
    </w:p>
  </w:footnote>
  <w:footnote w:id="267">
    <w:p>
      <w:pPr>
        <w:pStyle w:val="FootnoteText"/>
      </w:pPr>
      <w:r>
        <w:rPr>
          <w:rStyle w:val="FootnoteReference"/>
        </w:rPr>
        <w:footnoteRef/>
      </w:r>
      <w:r>
        <w:t xml:space="preserve"> Translation note: Greek gives the caught-ram line very concretely. Current wording preserves it. Source: sacrifice substitute line.</w:t>
      </w:r>
    </w:p>
  </w:footnote>
  <w:footnote w:id="268">
    <w:p>
      <w:pPr>
        <w:pStyle w:val="FootnoteText"/>
      </w:pPr>
      <w:r>
        <w:rPr>
          <w:rStyle w:val="FootnoteReference"/>
        </w:rPr>
        <w:footnoteRef/>
      </w:r>
      <w:r>
        <w:t xml:space="preserve"> Textual note: The Hebrew includes "behind him" after the word "behold," thus explaining where the ram was located relative to Abraham. Source: textual note export.</w:t>
      </w:r>
    </w:p>
  </w:footnote>
  <w:footnote w:id="269">
    <w:p>
      <w:pPr>
        <w:pStyle w:val="FootnoteText"/>
      </w:pPr>
      <w:r>
        <w:rPr>
          <w:rStyle w:val="FootnoteReference"/>
        </w:rPr>
        <w:footnoteRef/>
      </w:r>
      <w:r>
        <w:t xml:space="preserve"> Brenton note: Heb. in a thicket.</w:t>
      </w:r>
    </w:p>
  </w:footnote>
  <w:footnote w:id="270">
    <w:p>
      <w:pPr>
        <w:pStyle w:val="FootnoteText"/>
      </w:pPr>
      <w:r>
        <w:rPr>
          <w:rStyle w:val="FootnoteReference"/>
        </w:rPr>
        <w:footnoteRef/>
      </w:r>
      <w:r>
        <w:t xml:space="preserve"> Brenton note: Men, understood.</w:t>
      </w:r>
    </w:p>
  </w:footnote>
  <w:footnote w:id="271">
    <w:p>
      <w:pPr>
        <w:pStyle w:val="FootnoteText"/>
      </w:pPr>
      <w:r>
        <w:rPr>
          <w:rStyle w:val="FootnoteReference"/>
        </w:rPr>
        <w:footnoteRef/>
      </w:r>
      <w:r>
        <w:t xml:space="preserve"> Translation note: Greek preserves this exact proper-name list. Current wording keeps the source-row forms plain. Source: name list.</w:t>
      </w:r>
    </w:p>
  </w:footnote>
  <w:footnote w:id="272">
    <w:p>
      <w:pPr>
        <w:pStyle w:val="FootnoteText"/>
      </w:pPr>
      <w:r>
        <w:rPr>
          <w:rStyle w:val="FootnoteReference"/>
        </w:rPr>
        <w:footnoteRef/>
      </w:r>
      <w:r>
        <w:t xml:space="preserve"> Name meaning: Sarah (Sarah) — Princess; noblewoman. God renamed Sarai as Sarah in the covenant promise of Isaac.</w:t>
      </w:r>
    </w:p>
  </w:footnote>
  <w:footnote w:id="27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74">
    <w:p>
      <w:pPr>
        <w:pStyle w:val="FootnoteText"/>
      </w:pPr>
      <w:r>
        <w:rPr>
          <w:rStyle w:val="FootnoteReference"/>
        </w:rPr>
        <w:footnoteRef/>
      </w:r>
      <w:r>
        <w:t xml:space="preserve"> Brenton note: Gr. be with me.</w:t>
      </w:r>
    </w:p>
  </w:footnote>
  <w:footnote w:id="275">
    <w:p>
      <w:pPr>
        <w:pStyle w:val="FootnoteText"/>
      </w:pPr>
      <w:r>
        <w:rPr>
          <w:rStyle w:val="FootnoteReference"/>
        </w:rPr>
        <w:footnoteRef/>
      </w:r>
      <w:r>
        <w:t xml:space="preserve"> Translation note: Greek says double cave and established here. Current line keeps both. Source: burial field wording.</w:t>
      </w:r>
    </w:p>
  </w:footnote>
  <w:footnote w:id="27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77">
    <w:p>
      <w:pPr>
        <w:pStyle w:val="FootnoteText"/>
      </w:pPr>
      <w:r>
        <w:rPr>
          <w:rStyle w:val="FootnoteReference"/>
        </w:rPr>
        <w:footnoteRef/>
      </w:r>
      <w:r>
        <w:t xml:space="preserve"> Name meaning: Isaac (Yitzchak) — He laughs; laughter. His name answers Abraham and Sarah's laughter and marks the promised son.</w:t>
      </w:r>
    </w:p>
  </w:footnote>
  <w:footnote w:id="278">
    <w:p>
      <w:pPr>
        <w:pStyle w:val="FootnoteText"/>
      </w:pPr>
      <w:r>
        <w:rPr>
          <w:rStyle w:val="FootnoteReference"/>
        </w:rPr>
        <w:footnoteRef/>
      </w:r>
      <w:r>
        <w:t xml:space="preserve"> Translation note: Greek asks the willingness question directly. Current wording preserves it. Source: question formula.</w:t>
      </w:r>
    </w:p>
  </w:footnote>
  <w:footnote w:id="279">
    <w:p>
      <w:pPr>
        <w:pStyle w:val="FootnoteText"/>
      </w:pPr>
      <w:r>
        <w:rPr>
          <w:rStyle w:val="FootnoteReference"/>
        </w:rPr>
        <w:footnoteRef/>
      </w:r>
      <w:r>
        <w:t xml:space="preserve"> Brenton note: See the use of μή ποτε in a somewhat similar case, 2 Tim. 2. 25.</w:t>
      </w:r>
    </w:p>
  </w:footnote>
  <w:footnote w:id="280">
    <w:p>
      <w:pPr>
        <w:pStyle w:val="FootnoteText"/>
      </w:pPr>
      <w:r>
        <w:rPr>
          <w:rStyle w:val="FootnoteReference"/>
        </w:rPr>
        <w:footnoteRef/>
      </w:r>
      <w:r>
        <w:t xml:space="preserve"> Translation note: Greek says from land where I was born. Source: birthplace wording.</w:t>
      </w:r>
    </w:p>
  </w:footnote>
  <w:footnote w:id="281">
    <w:p>
      <w:pPr>
        <w:pStyle w:val="FootnoteText"/>
      </w:pPr>
      <w:r>
        <w:rPr>
          <w:rStyle w:val="FootnoteReference"/>
        </w:rPr>
        <w:footnoteRef/>
      </w:r>
      <w:r>
        <w:t xml:space="preserve"> Brenton note: Heb. caused to kneel down. Gr. caused to sleep.</w:t>
      </w:r>
    </w:p>
  </w:footnote>
  <w:footnote w:id="282">
    <w:p>
      <w:pPr>
        <w:pStyle w:val="FootnoteText"/>
      </w:pPr>
      <w:r>
        <w:rPr>
          <w:rStyle w:val="FootnoteReference"/>
        </w:rPr>
        <w:footnoteRef/>
      </w:r>
      <w:r>
        <w:t xml:space="preserve"> Translation note: Greek says done mercy with my lord Abraham. Source: mercy wording.</w:t>
      </w:r>
    </w:p>
  </w:footnote>
  <w:footnote w:id="283">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284">
    <w:p>
      <w:pPr>
        <w:pStyle w:val="FootnoteText"/>
      </w:pPr>
      <w:r>
        <w:rPr>
          <w:rStyle w:val="FootnoteReference"/>
        </w:rPr>
        <w:footnoteRef/>
      </w:r>
      <w:r>
        <w:t xml:space="preserve"> Name meaning: Rebekah (Rivkah) — To bind; captivating. Chosen as Isaac's wife and mother of Jacob and Esau.</w:t>
      </w:r>
    </w:p>
  </w:footnote>
  <w:footnote w:id="285">
    <w:p>
      <w:pPr>
        <w:pStyle w:val="FootnoteText"/>
      </w:pPr>
      <w:r>
        <w:rPr>
          <w:rStyle w:val="FootnoteReference"/>
        </w:rPr>
        <w:footnoteRef/>
      </w:r>
      <w:r>
        <w:t xml:space="preserve"> Brenton note: i. e. Nachor.</w:t>
      </w:r>
    </w:p>
  </w:footnote>
  <w:footnote w:id="286">
    <w:p>
      <w:pPr>
        <w:pStyle w:val="FootnoteText"/>
      </w:pPr>
      <w:r>
        <w:rPr>
          <w:rStyle w:val="FootnoteReference"/>
        </w:rPr>
        <w:footnoteRef/>
      </w:r>
      <w:r>
        <w:t xml:space="preserve"> Translation note: Greek says earrings and bracelets. Source: gift detail.</w:t>
      </w:r>
    </w:p>
  </w:footnote>
  <w:footnote w:id="287">
    <w:p>
      <w:pPr>
        <w:pStyle w:val="FootnoteText"/>
      </w:pPr>
      <w:r>
        <w:rPr>
          <w:rStyle w:val="FootnoteReference"/>
        </w:rPr>
        <w:footnoteRef/>
      </w:r>
      <w:r>
        <w:t xml:space="preserve"> Brenton note: Gr. spoken my words.</w:t>
      </w:r>
    </w:p>
  </w:footnote>
  <w:footnote w:id="288">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289">
    <w:p>
      <w:pPr>
        <w:pStyle w:val="FootnoteText"/>
      </w:pPr>
      <w:r>
        <w:rPr>
          <w:rStyle w:val="FootnoteReference"/>
        </w:rPr>
        <w:footnoteRef/>
      </w:r>
      <w:r>
        <w:t xml:space="preserve"> Name meaning: Sarah (Sarah) — Princess; noblewoman. God renamed Sarai as Sarah in the covenant promise of Isaac.</w:t>
      </w:r>
    </w:p>
  </w:footnote>
  <w:footnote w:id="290">
    <w:p>
      <w:pPr>
        <w:pStyle w:val="FootnoteText"/>
      </w:pPr>
      <w:r>
        <w:rPr>
          <w:rStyle w:val="FootnoteReference"/>
        </w:rPr>
        <w:footnoteRef/>
      </w:r>
      <w:r>
        <w:t xml:space="preserve"> Translation note: Greek keeps both family-location terms. Current wording preserves them. Source: marriage commission.</w:t>
      </w:r>
    </w:p>
  </w:footnote>
  <w:footnote w:id="291">
    <w:p>
      <w:pPr>
        <w:pStyle w:val="FootnoteText"/>
      </w:pPr>
      <w:r>
        <w:rPr>
          <w:rStyle w:val="FootnoteReference"/>
        </w:rPr>
        <w:footnoteRef/>
      </w:r>
      <w:r>
        <w:t xml:space="preserve"> Translation note: The Greek keeps the angel line direct. The current wording preserves it. Source: angel-with-you line.</w:t>
      </w:r>
    </w:p>
  </w:footnote>
  <w:footnote w:id="292">
    <w:p>
      <w:pPr>
        <w:pStyle w:val="FootnoteText"/>
      </w:pPr>
      <w:r>
        <w:rPr>
          <w:rStyle w:val="FootnoteReference"/>
        </w:rPr>
        <w:footnoteRef/>
      </w:r>
      <w:r>
        <w:t xml:space="preserve"> Brenton note: Gr. from herself.</w:t>
      </w:r>
    </w:p>
  </w:footnote>
  <w:footnote w:id="293">
    <w:p>
      <w:pPr>
        <w:pStyle w:val="FootnoteText"/>
      </w:pPr>
      <w:r>
        <w:rPr>
          <w:rStyle w:val="FootnoteReference"/>
        </w:rPr>
        <w:footnoteRef/>
      </w:r>
      <w:r>
        <w:t xml:space="preserve"> Brenton note: Gr. run away.</w:t>
      </w:r>
    </w:p>
  </w:footnote>
  <w:footnote w:id="294">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295">
    <w:p>
      <w:pPr>
        <w:pStyle w:val="FootnoteText"/>
      </w:pPr>
      <w:r>
        <w:rPr>
          <w:rStyle w:val="FootnoteReference"/>
        </w:rPr>
        <w:footnoteRef/>
      </w:r>
      <w:r>
        <w:t xml:space="preserve"> Brenton note: Lit. all the words which. Hebraism.</w:t>
      </w:r>
    </w:p>
  </w:footnote>
  <w:footnote w:id="29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97">
    <w:p>
      <w:pPr>
        <w:pStyle w:val="FootnoteText"/>
      </w:pPr>
      <w:r>
        <w:rPr>
          <w:rStyle w:val="FootnoteReference"/>
        </w:rPr>
        <w:footnoteRef/>
      </w:r>
      <w:r>
        <w:t xml:space="preserve"> Name meaning: Enoch (Chanok) — Dedicated; trained; initiated. Walked so closely with God he was taken without dying.</w:t>
      </w:r>
    </w:p>
  </w:footnote>
  <w:footnote w:id="298">
    <w:p>
      <w:pPr>
        <w:pStyle w:val="FootnoteText"/>
      </w:pPr>
      <w:r>
        <w:rPr>
          <w:rStyle w:val="FootnoteReference"/>
        </w:rPr>
        <w:footnoteRef/>
      </w:r>
      <w:r>
        <w:t xml:space="preserve"> Name meaning: Isaac (Yitzchak) — He laughs; laughter. His name answers Abraham and Sarah's laughter and marks the promised son.</w:t>
      </w:r>
    </w:p>
  </w:footnote>
  <w:footnote w:id="299">
    <w:p>
      <w:pPr>
        <w:pStyle w:val="FootnoteText"/>
      </w:pPr>
      <w:r>
        <w:rPr>
          <w:rStyle w:val="FootnoteReference"/>
        </w:rPr>
        <w:footnoteRef/>
      </w:r>
      <w:r>
        <w:t xml:space="preserve"> MT/LXX note: LXX/fresh has "one hundred seventy-five years"; MT comparison has "fifteen years". Source: variant + witnesses.</w:t>
      </w:r>
    </w:p>
  </w:footnote>
  <w:footnote w:id="300">
    <w:p>
      <w:pPr>
        <w:pStyle w:val="FootnoteText"/>
      </w:pPr>
      <w:r>
        <w:rPr>
          <w:rStyle w:val="FootnoteReference"/>
        </w:rPr>
        <w:footnoteRef/>
      </w:r>
      <w:r>
        <w:t xml:space="preserve"> Name meaning: Ishmael (Yishmael) — God hears. God heard Hagar’s affliction in the wilderness.</w:t>
      </w:r>
    </w:p>
  </w:footnote>
  <w:footnote w:id="301">
    <w:p>
      <w:pPr>
        <w:pStyle w:val="FootnoteText"/>
      </w:pPr>
      <w:r>
        <w:rPr>
          <w:rStyle w:val="FootnoteReference"/>
        </w:rPr>
        <w:footnoteRef/>
      </w:r>
      <w:r>
        <w:t xml:space="preserve"> Name meaning: Sarah (Sarah) — Princess; noblewoman. God renamed Sarai as Sarah in the covenant promise of Isaac.</w:t>
      </w:r>
    </w:p>
  </w:footnote>
  <w:footnote w:id="302">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303">
    <w:p>
      <w:pPr>
        <w:pStyle w:val="FootnoteText"/>
      </w:pPr>
      <w:r>
        <w:rPr>
          <w:rStyle w:val="FootnoteReference"/>
        </w:rPr>
        <w:footnoteRef/>
      </w:r>
      <w:r>
        <w:t xml:space="preserve"> Brenton note: Gr. family.</w:t>
      </w:r>
    </w:p>
  </w:footnote>
  <w:footnote w:id="304">
    <w:p>
      <w:pPr>
        <w:pStyle w:val="FootnoteText"/>
      </w:pPr>
      <w:r>
        <w:rPr>
          <w:rStyle w:val="FootnoteReference"/>
        </w:rPr>
        <w:footnoteRef/>
      </w:r>
      <w:r>
        <w:t xml:space="preserve"> Textual note: The LXX and Vg. replace "they settled" with "he settled," referring to Ishmael. Source: textual note export.</w:t>
      </w:r>
    </w:p>
  </w:footnote>
  <w:footnote w:id="305">
    <w:p>
      <w:pPr>
        <w:pStyle w:val="FootnoteText"/>
      </w:pPr>
      <w:r>
        <w:rPr>
          <w:rStyle w:val="FootnoteReference"/>
        </w:rPr>
        <w:footnoteRef/>
      </w:r>
      <w:r>
        <w:t xml:space="preserve"> Name meaning: Rebekah (Rivkah) — To bind; captivating. Chosen as Isaac's wife and mother of Jacob and Esau.</w:t>
      </w:r>
    </w:p>
  </w:footnote>
  <w:footnote w:id="306">
    <w:p>
      <w:pPr>
        <w:pStyle w:val="FootnoteText"/>
      </w:pPr>
      <w:r>
        <w:rPr>
          <w:rStyle w:val="FootnoteReference"/>
        </w:rPr>
        <w:footnoteRef/>
      </w:r>
      <w:r>
        <w:t xml:space="preserve"> Brenton note: Gr. the greater shall serve the less. Rom. 9. 12.</w:t>
      </w:r>
    </w:p>
  </w:footnote>
  <w:footnote w:id="307">
    <w:p>
      <w:pPr>
        <w:pStyle w:val="FootnoteText"/>
      </w:pPr>
      <w:r>
        <w:rPr>
          <w:rStyle w:val="FootnoteReference"/>
        </w:rPr>
        <w:footnoteRef/>
      </w:r>
      <w:r>
        <w:t xml:space="preserve"> Name meaning: Esau (Esav) — Hairy; red. Born hairy and red; sold his birthright for red stew.</w:t>
      </w:r>
    </w:p>
  </w:footnote>
  <w:footnote w:id="308">
    <w:p>
      <w:pPr>
        <w:pStyle w:val="FootnoteText"/>
      </w:pPr>
      <w:r>
        <w:rPr>
          <w:rStyle w:val="FootnoteReference"/>
        </w:rPr>
        <w:footnoteRef/>
      </w:r>
      <w:r>
        <w:t xml:space="preserve"> Name meaning: Jacob (Yaaqov) — Supplanter; heel-grabber. Grabbed Esau’s heel at birth; later supplanted him and became Israel.</w:t>
      </w:r>
    </w:p>
  </w:footnote>
  <w:footnote w:id="30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10">
    <w:p>
      <w:pPr>
        <w:pStyle w:val="FootnoteText"/>
      </w:pPr>
      <w:r>
        <w:rPr>
          <w:rStyle w:val="FootnoteReference"/>
        </w:rPr>
        <w:footnoteRef/>
      </w:r>
      <w:r>
        <w:t xml:space="preserve"> Name meaning: Isaac (Yitzchak) — He laughs; laughter. His name answers Abraham and Sarah's laughter and marks the promised son.</w:t>
      </w:r>
    </w:p>
  </w:footnote>
  <w:footnote w:id="311">
    <w:p>
      <w:pPr>
        <w:pStyle w:val="FootnoteText"/>
      </w:pPr>
      <w:r>
        <w:rPr>
          <w:rStyle w:val="FootnoteReference"/>
        </w:rPr>
        <w:footnoteRef/>
      </w:r>
      <w:r>
        <w:t xml:space="preserve"> Name meaning: Rebekah (Rivkah) — To bind; captivating. Chosen as Isaac's wife and mother of Jacob and Esau.</w:t>
      </w:r>
    </w:p>
  </w:footnote>
  <w:footnote w:id="312">
    <w:p>
      <w:pPr>
        <w:pStyle w:val="FootnoteText"/>
      </w:pPr>
      <w:r>
        <w:rPr>
          <w:rStyle w:val="FootnoteReference"/>
        </w:rPr>
        <w:footnoteRef/>
      </w:r>
      <w:r>
        <w:t xml:space="preserve"> Translation note: Greek says asked about here. Current line keeps that phrasing. Source: narrative wording.</w:t>
      </w:r>
    </w:p>
  </w:footnote>
  <w:footnote w:id="313">
    <w:p>
      <w:pPr>
        <w:pStyle w:val="FootnoteText"/>
      </w:pPr>
      <w:r>
        <w:rPr>
          <w:rStyle w:val="FootnoteReference"/>
        </w:rPr>
        <w:footnoteRef/>
      </w:r>
      <w:r>
        <w:t xml:space="preserve"> Brenton note: Gr. fair of countenance.</w:t>
      </w:r>
    </w:p>
  </w:footnote>
  <w:footnote w:id="314">
    <w:p>
      <w:pPr>
        <w:pStyle w:val="FootnoteText"/>
      </w:pPr>
      <w:r>
        <w:rPr>
          <w:rStyle w:val="FootnoteReference"/>
        </w:rPr>
        <w:footnoteRef/>
      </w:r>
      <w:r>
        <w:t xml:space="preserve"> Translation note: Greek closes the rebuke with ignorance language. Current wording preserves that warning. Source: rebuke warning.</w:t>
      </w:r>
    </w:p>
  </w:footnote>
  <w:footnote w:id="315">
    <w:p>
      <w:pPr>
        <w:pStyle w:val="FootnoteText"/>
      </w:pPr>
      <w:r>
        <w:rPr>
          <w:rStyle w:val="FootnoteReference"/>
        </w:rPr>
        <w:footnoteRef/>
      </w:r>
      <w:r>
        <w:t xml:space="preserve"> Brenton note: q. d. had almost.</w:t>
      </w:r>
    </w:p>
  </w:footnote>
  <w:footnote w:id="316">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17">
    <w:p>
      <w:pPr>
        <w:pStyle w:val="FootnoteText"/>
      </w:pPr>
      <w:r>
        <w:rPr>
          <w:rStyle w:val="FootnoteReference"/>
        </w:rPr>
        <w:footnoteRef/>
      </w:r>
      <w:r>
        <w:t xml:space="preserve"> Brenton note: q. d. he that gives away in marriage.</w:t>
      </w:r>
    </w:p>
  </w:footnote>
  <w:footnote w:id="318">
    <w:p>
      <w:pPr>
        <w:pStyle w:val="FootnoteText"/>
      </w:pPr>
      <w:r>
        <w:rPr>
          <w:rStyle w:val="FootnoteReference"/>
        </w:rPr>
        <w:footnoteRef/>
      </w:r>
      <w:r>
        <w:t xml:space="preserve"> Name meaning: Esau (Esav) — Hairy; red. Born hairy and red; sold his birthright for red stew.</w:t>
      </w:r>
    </w:p>
  </w:footnote>
  <w:footnote w:id="319">
    <w:p>
      <w:pPr>
        <w:pStyle w:val="FootnoteText"/>
      </w:pPr>
      <w:r>
        <w:rPr>
          <w:rStyle w:val="FootnoteReference"/>
        </w:rPr>
        <w:footnoteRef/>
      </w:r>
      <w:r>
        <w:t xml:space="preserve"> Brenton note: Alex. Hivite.</w:t>
      </w:r>
    </w:p>
  </w:footnote>
  <w:footnote w:id="320">
    <w:p>
      <w:pPr>
        <w:pStyle w:val="FootnoteText"/>
      </w:pPr>
      <w:r>
        <w:rPr>
          <w:rStyle w:val="FootnoteReference"/>
        </w:rPr>
        <w:footnoteRef/>
      </w:r>
      <w:r>
        <w:t xml:space="preserve"> Name meaning: Isaac (Yitzchak) — He laughs; laughter. His name answers Abraham and Sarah's laughter and marks the promised son.</w:t>
      </w:r>
    </w:p>
  </w:footnote>
  <w:footnote w:id="321">
    <w:p>
      <w:pPr>
        <w:pStyle w:val="FootnoteText"/>
      </w:pPr>
      <w:r>
        <w:rPr>
          <w:rStyle w:val="FootnoteReference"/>
        </w:rPr>
        <w:footnoteRef/>
      </w:r>
      <w:r>
        <w:t xml:space="preserve"> Name meaning: Esau (Esav) — Hairy; red. Born hairy and red; sold his birthright for red stew.</w:t>
      </w:r>
    </w:p>
  </w:footnote>
  <w:footnote w:id="322">
    <w:p>
      <w:pPr>
        <w:pStyle w:val="FootnoteText"/>
      </w:pPr>
      <w:r>
        <w:rPr>
          <w:rStyle w:val="FootnoteReference"/>
        </w:rPr>
        <w:footnoteRef/>
      </w:r>
      <w:r>
        <w:t xml:space="preserve"> Name meaning: Rebekah (Rivkah) — To bind; captivating. Chosen as Isaac's wife and mother of Jacob and Esau.</w:t>
      </w:r>
    </w:p>
  </w:footnote>
  <w:footnote w:id="323">
    <w:p>
      <w:pPr>
        <w:pStyle w:val="FootnoteText"/>
      </w:pPr>
      <w:r>
        <w:rPr>
          <w:rStyle w:val="FootnoteReference"/>
        </w:rPr>
        <w:footnoteRef/>
      </w:r>
      <w:r>
        <w:t xml:space="preserve"> Name meaning: Jacob (Yaaqov) — Supplanter; heel-grabber. Grabbed Esau’s heel at birth; later supplanted him and became Israel.</w:t>
      </w:r>
    </w:p>
  </w:footnote>
  <w:footnote w:id="324">
    <w:p>
      <w:pPr>
        <w:pStyle w:val="FootnoteText"/>
      </w:pPr>
      <w:r>
        <w:rPr>
          <w:rStyle w:val="FootnoteReference"/>
        </w:rPr>
        <w:footnoteRef/>
      </w:r>
      <w:r>
        <w:t xml:space="preserve"> Translation note: Greek keeps heel image here. Source: Jacob wording.</w:t>
      </w:r>
    </w:p>
  </w:footnote>
  <w:footnote w:id="325">
    <w:p>
      <w:pPr>
        <w:pStyle w:val="FootnoteText"/>
      </w:pPr>
      <w:r>
        <w:rPr>
          <w:rStyle w:val="FootnoteReference"/>
        </w:rPr>
        <w:footnoteRef/>
      </w:r>
      <w:r>
        <w:t xml:space="preserve"> Translation note: Greek says what then shall I do for you, child. Source: Isaac wording.</w:t>
      </w:r>
    </w:p>
  </w:footnote>
  <w:footnote w:id="326">
    <w:p>
      <w:pPr>
        <w:pStyle w:val="FootnoteText"/>
      </w:pPr>
      <w:r>
        <w:rPr>
          <w:rStyle w:val="FootnoteReference"/>
        </w:rPr>
        <w:footnoteRef/>
      </w:r>
      <w:r>
        <w:t xml:space="preserve"> Brenton note: Heb. — Isaac being troubled.</w:t>
      </w:r>
    </w:p>
  </w:footnote>
  <w:footnote w:id="327">
    <w:p>
      <w:pPr>
        <w:pStyle w:val="FootnoteText"/>
      </w:pPr>
      <w:r>
        <w:rPr>
          <w:rStyle w:val="FootnoteReference"/>
        </w:rPr>
        <w:footnoteRef/>
      </w:r>
      <w:r>
        <w:t xml:space="preserve"> Translation note: Greek says threatens you here. Current line keeps that wording. Source: rebekah wording.</w:t>
      </w:r>
    </w:p>
  </w:footnote>
  <w:footnote w:id="328">
    <w:p>
      <w:pPr>
        <w:pStyle w:val="FootnoteText"/>
      </w:pPr>
      <w:r>
        <w:rPr>
          <w:rStyle w:val="FootnoteReference"/>
        </w:rPr>
        <w:footnoteRef/>
      </w:r>
      <w:r>
        <w:t xml:space="preserve"> Name meaning: Isaac (Yitzchak) — He laughs; laughter. His name answers Abraham and Sarah's laughter and marks the promised son.</w:t>
      </w:r>
    </w:p>
  </w:footnote>
  <w:footnote w:id="329">
    <w:p>
      <w:pPr>
        <w:pStyle w:val="FootnoteText"/>
      </w:pPr>
      <w:r>
        <w:rPr>
          <w:rStyle w:val="FootnoteReference"/>
        </w:rPr>
        <w:footnoteRef/>
      </w:r>
      <w:r>
        <w:t xml:space="preserve"> Name meaning: Jacob (Yaaqov) — Supplanter; heel-grabber. Grabbed Esau’s heel at birth; later supplanted him and became Israel.</w:t>
      </w:r>
    </w:p>
  </w:footnote>
  <w:footnote w:id="33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31">
    <w:p>
      <w:pPr>
        <w:pStyle w:val="FootnoteText"/>
      </w:pPr>
      <w:r>
        <w:rPr>
          <w:rStyle w:val="FootnoteReference"/>
        </w:rPr>
        <w:footnoteRef/>
      </w:r>
      <w:r>
        <w:t xml:space="preserve"> Translation note: Greek uses the sojourning-land formula directly. Current wording preserves it. Source: sojourning formula.</w:t>
      </w:r>
    </w:p>
  </w:footnote>
  <w:footnote w:id="332">
    <w:p>
      <w:pPr>
        <w:pStyle w:val="FootnoteText"/>
      </w:pPr>
      <w:r>
        <w:rPr>
          <w:rStyle w:val="FootnoteReference"/>
        </w:rPr>
        <w:footnoteRef/>
      </w:r>
      <w:r>
        <w:t xml:space="preserve"> Name meaning: Rebekah (Rivkah) — To bind; captivating. Chosen as Isaac's wife and mother of Jacob and Esau.</w:t>
      </w:r>
    </w:p>
  </w:footnote>
  <w:footnote w:id="333">
    <w:p>
      <w:pPr>
        <w:pStyle w:val="FootnoteText"/>
      </w:pPr>
      <w:r>
        <w:rPr>
          <w:rStyle w:val="FootnoteReference"/>
        </w:rPr>
        <w:footnoteRef/>
      </w:r>
      <w:r>
        <w:t xml:space="preserve"> Name meaning: Esau (Esav) — Hairy; red. Born hairy and red; sold his birthright for red stew.</w:t>
      </w:r>
    </w:p>
  </w:footnote>
  <w:footnote w:id="334">
    <w:p>
      <w:pPr>
        <w:pStyle w:val="FootnoteText"/>
      </w:pPr>
      <w:r>
        <w:rPr>
          <w:rStyle w:val="FootnoteReference"/>
        </w:rPr>
        <w:footnoteRef/>
      </w:r>
      <w:r>
        <w:t xml:space="preserve"> Name meaning: Ishmael (Yishmael) — God hears. God heard Hagar’s affliction in the wilderness.</w:t>
      </w:r>
    </w:p>
  </w:footnote>
  <w:footnote w:id="335">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36">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337">
    <w:p>
      <w:pPr>
        <w:pStyle w:val="FootnoteText"/>
      </w:pPr>
      <w:r>
        <w:rPr>
          <w:rStyle w:val="FootnoteReference"/>
        </w:rPr>
        <w:footnoteRef/>
      </w:r>
      <w:r>
        <w:t xml:space="preserve"> Brenton note: Gr. was established.</w:t>
      </w:r>
    </w:p>
  </w:footnote>
  <w:footnote w:id="338">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339">
    <w:p>
      <w:pPr>
        <w:pStyle w:val="FootnoteText"/>
      </w:pPr>
      <w:r>
        <w:rPr>
          <w:rStyle w:val="FootnoteReference"/>
        </w:rPr>
        <w:footnoteRef/>
      </w:r>
      <w:r>
        <w:t xml:space="preserve"> Brenton note: Lit. put under. See 1 Tim. 3. 15.</w:t>
      </w:r>
    </w:p>
  </w:footnote>
  <w:footnote w:id="340">
    <w:p>
      <w:pPr>
        <w:pStyle w:val="FootnoteText"/>
      </w:pPr>
      <w:r>
        <w:rPr>
          <w:rStyle w:val="FootnoteReference"/>
        </w:rPr>
        <w:footnoteRef/>
      </w:r>
      <w:r>
        <w:t xml:space="preserve"> Name meaning: Jacob (Yaaqov) — Supplanter; heel-grabber. Grabbed Esau’s heel at birth; later supplanted him and became Israel.</w:t>
      </w:r>
    </w:p>
  </w:footnote>
  <w:footnote w:id="341">
    <w:p>
      <w:pPr>
        <w:pStyle w:val="FootnoteText"/>
      </w:pPr>
      <w:r>
        <w:rPr>
          <w:rStyle w:val="FootnoteReference"/>
        </w:rPr>
        <w:footnoteRef/>
      </w:r>
      <w:r>
        <w:t xml:space="preserve"> Name meaning: Rebekah (Rivkah) — To bind; captivating. Chosen as Isaac's wife and mother of Jacob and Esau.</w:t>
      </w:r>
    </w:p>
  </w:footnote>
  <w:footnote w:id="342">
    <w:p>
      <w:pPr>
        <w:pStyle w:val="FootnoteText"/>
      </w:pPr>
      <w:r>
        <w:rPr>
          <w:rStyle w:val="FootnoteReference"/>
        </w:rPr>
        <w:footnoteRef/>
      </w:r>
      <w:r>
        <w:t xml:space="preserve"> Name meaning: Esau (Esav) — Hairy; red. Born hairy and red; sold his birthright for red stew.</w:t>
      </w:r>
    </w:p>
  </w:footnote>
  <w:footnote w:id="343">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344">
    <w:p>
      <w:pPr>
        <w:pStyle w:val="FootnoteText"/>
      </w:pPr>
      <w:r>
        <w:rPr>
          <w:rStyle w:val="FootnoteReference"/>
        </w:rPr>
        <w:footnoteRef/>
      </w:r>
      <w:r>
        <w:t xml:space="preserve"> Brenton note: Gr. having lifted up his feet, went, etc.</w:t>
      </w:r>
    </w:p>
  </w:footnote>
  <w:footnote w:id="345">
    <w:p>
      <w:pPr>
        <w:pStyle w:val="FootnoteText"/>
      </w:pPr>
      <w:r>
        <w:rPr>
          <w:rStyle w:val="FootnoteReference"/>
        </w:rPr>
        <w:footnoteRef/>
      </w:r>
      <w:r>
        <w:t xml:space="preserve"> Name meaning: Rachel (Rachel) — Ewe; female sheep. Beloved wife of Jacob and mother of Joseph and Benjamin.</w:t>
      </w:r>
    </w:p>
  </w:footnote>
  <w:footnote w:id="346">
    <w:p>
      <w:pPr>
        <w:pStyle w:val="FootnoteText"/>
      </w:pPr>
      <w:r>
        <w:rPr>
          <w:rStyle w:val="FootnoteReference"/>
        </w:rPr>
        <w:footnoteRef/>
      </w:r>
      <w:r>
        <w:t xml:space="preserve"> Brenton note: Gr. month of days.</w:t>
      </w:r>
    </w:p>
  </w:footnote>
  <w:footnote w:id="347">
    <w:p>
      <w:pPr>
        <w:pStyle w:val="FootnoteText"/>
      </w:pPr>
      <w:r>
        <w:rPr>
          <w:rStyle w:val="FootnoteReference"/>
        </w:rPr>
        <w:footnoteRef/>
      </w:r>
      <w:r>
        <w:t xml:space="preserve"> Translation note: Greek asks the serve-for-nothing question directly. Current wording preserves it. Source: question formula.</w:t>
      </w:r>
    </w:p>
  </w:footnote>
  <w:footnote w:id="348">
    <w:p>
      <w:pPr>
        <w:pStyle w:val="FootnoteText"/>
      </w:pPr>
      <w:r>
        <w:rPr>
          <w:rStyle w:val="FootnoteReference"/>
        </w:rPr>
        <w:footnoteRef/>
      </w:r>
      <w:r>
        <w:t xml:space="preserve"> Name meaning: Leah (Leah) — Weary; tired. Jacob's first wife; mother of Judah and Levi.</w:t>
      </w:r>
    </w:p>
  </w:footnote>
  <w:footnote w:id="349">
    <w:p>
      <w:pPr>
        <w:pStyle w:val="FootnoteText"/>
      </w:pPr>
      <w:r>
        <w:rPr>
          <w:rStyle w:val="FootnoteReference"/>
        </w:rPr>
        <w:footnoteRef/>
      </w:r>
      <w:r>
        <w:t xml:space="preserve"> Translation note: Greek line simply says younger Rachel. Source: concise wording.</w:t>
      </w:r>
    </w:p>
  </w:footnote>
  <w:footnote w:id="350">
    <w:p>
      <w:pPr>
        <w:pStyle w:val="FootnoteText"/>
      </w:pPr>
      <w:r>
        <w:rPr>
          <w:rStyle w:val="FootnoteReference"/>
        </w:rPr>
        <w:footnoteRef/>
      </w:r>
      <w:r>
        <w:t xml:space="preserve"> Translation note: The Greek keeps the marriage-service line direct. The current wording preserves it. Source: marriage-service line.</w:t>
      </w:r>
    </w:p>
  </w:footnote>
  <w:footnote w:id="351">
    <w:p>
      <w:pPr>
        <w:pStyle w:val="FootnoteText"/>
      </w:pPr>
      <w:r>
        <w:rPr>
          <w:rStyle w:val="FootnoteReference"/>
        </w:rPr>
        <w:footnoteRef/>
      </w:r>
      <w:r>
        <w:t xml:space="preserve"> Translation note: Greek states the marriage-service line directly. Current wording preserves it. Source: marriage-service formula.</w:t>
      </w:r>
    </w:p>
  </w:footnote>
  <w:footnote w:id="352">
    <w:p>
      <w:pPr>
        <w:pStyle w:val="FootnoteText"/>
      </w:pPr>
      <w:r>
        <w:rPr>
          <w:rStyle w:val="FootnoteReference"/>
        </w:rPr>
        <w:footnoteRef/>
      </w:r>
      <w:r>
        <w:t xml:space="preserve"> Name meaning: Reuben (Reuven) — Behold a son. Leah’s first son; hoped it would win Jacob’s love.</w:t>
      </w:r>
    </w:p>
  </w:footnote>
  <w:footnote w:id="353">
    <w:p>
      <w:pPr>
        <w:pStyle w:val="FootnoteText"/>
      </w:pPr>
      <w:r>
        <w:rPr>
          <w:rStyle w:val="FootnoteReference"/>
        </w:rPr>
        <w:footnoteRef/>
      </w:r>
      <w:r>
        <w:t xml:space="preserve"> Name meaning: Simeon (Shimon) — Heard. The LORD heard that Leah was hated.</w:t>
      </w:r>
    </w:p>
  </w:footnote>
  <w:footnote w:id="354">
    <w:p>
      <w:pPr>
        <w:pStyle w:val="FootnoteText"/>
      </w:pPr>
      <w:r>
        <w:rPr>
          <w:rStyle w:val="FootnoteReference"/>
        </w:rPr>
        <w:footnoteRef/>
      </w:r>
      <w:r>
        <w:t xml:space="preserve"> Name meaning: Levi (Levi) — Joined; attached. Leah hoped her husband would be joined to her; tribe of priests.</w:t>
      </w:r>
    </w:p>
  </w:footnote>
  <w:footnote w:id="355">
    <w:p>
      <w:pPr>
        <w:pStyle w:val="FootnoteText"/>
      </w:pPr>
      <w:r>
        <w:rPr>
          <w:rStyle w:val="FootnoteReference"/>
        </w:rPr>
        <w:footnoteRef/>
      </w:r>
      <w:r>
        <w:t xml:space="preserve"> Name meaning: Judah (Yehudah) — Praise. Royal tribe and ancestor of Messiah.</w:t>
      </w:r>
    </w:p>
  </w:footnote>
  <w:footnote w:id="356">
    <w:p>
      <w:pPr>
        <w:pStyle w:val="FootnoteText"/>
      </w:pPr>
      <w:r>
        <w:rPr>
          <w:rStyle w:val="FootnoteReference"/>
        </w:rPr>
        <w:footnoteRef/>
      </w:r>
      <w:r>
        <w:t xml:space="preserve"> Name meaning: Rachel (Rachel) — Ewe; female sheep. Beloved wife of Jacob and mother of Joseph and Benjamin.</w:t>
      </w:r>
    </w:p>
  </w:footnote>
  <w:footnote w:id="357">
    <w:p>
      <w:pPr>
        <w:pStyle w:val="FootnoteText"/>
      </w:pPr>
      <w:r>
        <w:rPr>
          <w:rStyle w:val="FootnoteReference"/>
        </w:rPr>
        <w:footnoteRef/>
      </w:r>
      <w:r>
        <w:t xml:space="preserve"> Name meaning: Jacob (Yaaqov) — Supplanter; heel-grabber. Grabbed Esau’s heel at birth; later supplanted him and became Israel.</w:t>
      </w:r>
    </w:p>
  </w:footnote>
  <w:footnote w:id="358">
    <w:p>
      <w:pPr>
        <w:pStyle w:val="FootnoteText"/>
      </w:pPr>
      <w:r>
        <w:rPr>
          <w:rStyle w:val="FootnoteReference"/>
        </w:rPr>
        <w:footnoteRef/>
      </w:r>
      <w:r>
        <w:t xml:space="preserve"> Name meaning: Leah (Leah) — Weary; tired. Jacob's first wife; mother of Judah and Levi.</w:t>
      </w:r>
    </w:p>
  </w:footnote>
  <w:footnote w:id="359">
    <w:p>
      <w:pPr>
        <w:pStyle w:val="FootnoteText"/>
      </w:pPr>
      <w:r>
        <w:rPr>
          <w:rStyle w:val="FootnoteReference"/>
        </w:rPr>
        <w:footnoteRef/>
      </w:r>
      <w:r>
        <w:t xml:space="preserve"> Textual note: The Syr. and Tg. have "troop" instead of "good fortune." The Hebrew term "Gad" can mean troop or good fortune. Source: textual note export.</w:t>
      </w:r>
    </w:p>
  </w:footnote>
  <w:footnote w:id="360">
    <w:p>
      <w:pPr>
        <w:pStyle w:val="FootnoteText"/>
      </w:pPr>
      <w:r>
        <w:rPr>
          <w:rStyle w:val="FootnoteReference"/>
        </w:rPr>
        <w:footnoteRef/>
      </w:r>
      <w:r>
        <w:t xml:space="preserve"> Name meaning: Reuben (Reuven) — Behold a son. Leah’s first son; hoped it would win Jacob’s love.</w:t>
      </w:r>
    </w:p>
  </w:footnote>
  <w:footnote w:id="361">
    <w:p>
      <w:pPr>
        <w:pStyle w:val="FootnoteText"/>
      </w:pPr>
      <w:r>
        <w:rPr>
          <w:rStyle w:val="FootnoteReference"/>
        </w:rPr>
        <w:footnoteRef/>
      </w:r>
      <w:r>
        <w:t xml:space="preserve"> Translation note: Greek says not so; let him sleep with you tonight. Source: exchange wording.</w:t>
      </w:r>
    </w:p>
  </w:footnote>
  <w:footnote w:id="362">
    <w:p>
      <w:pPr>
        <w:pStyle w:val="FootnoteText"/>
      </w:pPr>
      <w:r>
        <w:rPr>
          <w:rStyle w:val="FootnoteReference"/>
        </w:rPr>
        <w:footnoteRef/>
      </w:r>
      <w:r>
        <w:t xml:space="preserve"> Name meaning: Joseph (Yosef) — He adds; may He add. God added to his blessings despite betrayal; savior of his family.</w:t>
      </w:r>
    </w:p>
  </w:footnote>
  <w:footnote w:id="363">
    <w:p>
      <w:pPr>
        <w:pStyle w:val="FootnoteText"/>
      </w:pPr>
      <w:r>
        <w:rPr>
          <w:rStyle w:val="FootnoteReference"/>
        </w:rPr>
        <w:footnoteRef/>
      </w:r>
      <w:r>
        <w:t xml:space="preserve"> Brenton note: Stay thou, perhaps understood. Heb. I have argued that, etc.</w:t>
      </w:r>
    </w:p>
  </w:footnote>
  <w:footnote w:id="364">
    <w:p>
      <w:pPr>
        <w:pStyle w:val="FootnoteText"/>
      </w:pPr>
      <w:r>
        <w:rPr>
          <w:rStyle w:val="FootnoteReference"/>
        </w:rPr>
        <w:footnoteRef/>
      </w:r>
      <w:r>
        <w:t xml:space="preserve"> Brenton note: Lit. thy wages to or with me.</w:t>
      </w:r>
    </w:p>
  </w:footnote>
  <w:footnote w:id="365">
    <w:p>
      <w:pPr>
        <w:pStyle w:val="FootnoteText"/>
      </w:pPr>
      <w:r>
        <w:rPr>
          <w:rStyle w:val="FootnoteReference"/>
        </w:rPr>
        <w:footnoteRef/>
      </w:r>
      <w:r>
        <w:t xml:space="preserve"> Brenton note: So A. V. but Gr. and Heb. literally, at my foot.</w:t>
      </w:r>
    </w:p>
  </w:footnote>
  <w:footnote w:id="366">
    <w:p>
      <w:pPr>
        <w:pStyle w:val="FootnoteText"/>
      </w:pPr>
      <w:r>
        <w:rPr>
          <w:rStyle w:val="FootnoteReference"/>
        </w:rPr>
        <w:footnoteRef/>
      </w:r>
      <w:r>
        <w:t xml:space="preserve"> Translation note: Greek keeps several color terms here. Source: flock wording.</w:t>
      </w:r>
    </w:p>
  </w:footnote>
  <w:footnote w:id="367">
    <w:p>
      <w:pPr>
        <w:pStyle w:val="FootnoteText"/>
      </w:pPr>
      <w:r>
        <w:rPr>
          <w:rStyle w:val="FootnoteReference"/>
        </w:rPr>
        <w:footnoteRef/>
      </w:r>
      <w:r>
        <w:t xml:space="preserve"> MT/LXX note: Greek color terms differ from MT here. Source: wages wording.</w:t>
      </w:r>
    </w:p>
  </w:footnote>
  <w:footnote w:id="368">
    <w:p>
      <w:pPr>
        <w:pStyle w:val="FootnoteText"/>
      </w:pPr>
      <w:r>
        <w:rPr>
          <w:rStyle w:val="FootnoteReference"/>
        </w:rPr>
        <w:footnoteRef/>
      </w:r>
      <w:r>
        <w:t xml:space="preserve"> Brenton note: Hearken to or obey me.</w:t>
      </w:r>
    </w:p>
  </w:footnote>
  <w:footnote w:id="369">
    <w:p>
      <w:pPr>
        <w:pStyle w:val="FootnoteText"/>
      </w:pPr>
      <w:r>
        <w:rPr>
          <w:rStyle w:val="FootnoteReference"/>
        </w:rPr>
        <w:footnoteRef/>
      </w:r>
      <w:r>
        <w:t xml:space="preserve"> Brenton note: Gr. and between. Hebraism.</w:t>
      </w:r>
    </w:p>
  </w:footnote>
  <w:footnote w:id="370">
    <w:p>
      <w:pPr>
        <w:pStyle w:val="FootnoteText"/>
      </w:pPr>
      <w:r>
        <w:rPr>
          <w:rStyle w:val="FootnoteReference"/>
        </w:rPr>
        <w:footnoteRef/>
      </w:r>
      <w:r>
        <w:t xml:space="preserve"> Brenton note: Apparently the nom. absol.</w:t>
      </w:r>
    </w:p>
  </w:footnote>
  <w:footnote w:id="371">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372">
    <w:p>
      <w:pPr>
        <w:pStyle w:val="FootnoteText"/>
      </w:pPr>
      <w:r>
        <w:rPr>
          <w:rStyle w:val="FootnoteReference"/>
        </w:rPr>
        <w:footnoteRef/>
      </w:r>
      <w:r>
        <w:t xml:space="preserve"> Brenton note: The meaning of the Hebrew seems to be, when the cattle were weak from any cause. The LXX. by assigning the yeaning time as the cause, have obscured the passage. Of course Jacob would not put them in then.</w:t>
      </w:r>
    </w:p>
  </w:footnote>
  <w:footnote w:id="373">
    <w:p>
      <w:pPr>
        <w:pStyle w:val="FootnoteText"/>
      </w:pPr>
      <w:r>
        <w:rPr>
          <w:rStyle w:val="FootnoteReference"/>
        </w:rPr>
        <w:footnoteRef/>
      </w:r>
      <w:r>
        <w:t xml:space="preserve"> Name meaning: Jacob (Yaaqov) — Supplanter; heel-grabber. Grabbed Esau’s heel at birth; later supplanted him and became Israel.</w:t>
      </w:r>
    </w:p>
  </w:footnote>
  <w:footnote w:id="374">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375">
    <w:p>
      <w:pPr>
        <w:pStyle w:val="FootnoteText"/>
      </w:pPr>
      <w:r>
        <w:rPr>
          <w:rStyle w:val="FootnoteReference"/>
        </w:rPr>
        <w:footnoteRef/>
      </w:r>
      <w:r>
        <w:t xml:space="preserve"> Brenton note: Gr. yesterday and the day before. Hebraism.</w:t>
      </w:r>
    </w:p>
  </w:footnote>
  <w:footnote w:id="376">
    <w:p>
      <w:pPr>
        <w:pStyle w:val="FootnoteText"/>
      </w:pPr>
      <w:r>
        <w:rPr>
          <w:rStyle w:val="FootnoteReference"/>
        </w:rPr>
        <w:footnoteRef/>
      </w:r>
      <w:r>
        <w:t xml:space="preserve"> Name meaning: Leah (Leah) — Weary; tired. Jacob's first wife; mother of Judah and Levi.</w:t>
      </w:r>
    </w:p>
  </w:footnote>
  <w:footnote w:id="377">
    <w:p>
      <w:pPr>
        <w:pStyle w:val="FootnoteText"/>
      </w:pPr>
      <w:r>
        <w:rPr>
          <w:rStyle w:val="FootnoteReference"/>
        </w:rPr>
        <w:footnoteRef/>
      </w:r>
      <w:r>
        <w:t xml:space="preserve"> Name meaning: Rachel (Rachel) — Ewe; female sheep. Beloved wife of Jacob and mother of Joseph and Benjamin.</w:t>
      </w:r>
    </w:p>
  </w:footnote>
  <w:footnote w:id="378">
    <w:p>
      <w:pPr>
        <w:pStyle w:val="FootnoteText"/>
      </w:pPr>
      <w:r>
        <w:rPr>
          <w:rStyle w:val="FootnoteReference"/>
        </w:rPr>
        <w:footnoteRef/>
      </w:r>
      <w:r>
        <w:t xml:space="preserve"> Brenton note: Lit. in sleep.</w:t>
      </w:r>
    </w:p>
  </w:footnote>
  <w:footnote w:id="379">
    <w:p>
      <w:pPr>
        <w:pStyle w:val="FootnoteText"/>
      </w:pPr>
      <w:r>
        <w:rPr>
          <w:rStyle w:val="FootnoteReference"/>
        </w:rPr>
        <w:footnoteRef/>
      </w:r>
      <w:r>
        <w:t xml:space="preserve"> Textual note: The LXX reads "I am the God that appeared to you at Bethel" rather than "I am the God of Bethel." Source: textual note export.</w:t>
      </w:r>
    </w:p>
  </w:footnote>
  <w:footnote w:id="380">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381">
    <w:p>
      <w:pPr>
        <w:pStyle w:val="FootnoteText"/>
      </w:pPr>
      <w:r>
        <w:rPr>
          <w:rStyle w:val="FootnoteReference"/>
        </w:rPr>
        <w:footnoteRef/>
      </w:r>
      <w:r>
        <w:t xml:space="preserve"> Name meaning: Isaac (Yitzchak) — He laughs; laughter. His name answers Abraham and Sarah's laughter and marks the promised son.</w:t>
      </w:r>
    </w:p>
  </w:footnote>
  <w:footnote w:id="382">
    <w:p>
      <w:pPr>
        <w:pStyle w:val="FootnoteText"/>
      </w:pPr>
      <w:r>
        <w:rPr>
          <w:rStyle w:val="FootnoteReference"/>
        </w:rPr>
        <w:footnoteRef/>
      </w:r>
      <w:r>
        <w:t xml:space="preserve"> Translation note: Greek repeats thefts by day and by night. Current wording preserves that formula. Source: repetition formula.</w:t>
      </w:r>
    </w:p>
  </w:footnote>
  <w:footnote w:id="38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84">
    <w:p>
      <w:pPr>
        <w:pStyle w:val="FootnoteText"/>
      </w:pPr>
      <w:r>
        <w:rPr>
          <w:rStyle w:val="FootnoteReference"/>
        </w:rPr>
        <w:footnoteRef/>
      </w:r>
      <w:r>
        <w:t xml:space="preserve"> Translation note: Greek adds that possessive extension after all that you see is mine. Source: ownership claim.</w:t>
      </w:r>
    </w:p>
  </w:footnote>
  <w:footnote w:id="385">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386">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387">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88">
    <w:p>
      <w:pPr>
        <w:pStyle w:val="FootnoteText"/>
      </w:pPr>
      <w:r>
        <w:rPr>
          <w:rStyle w:val="FootnoteReference"/>
        </w:rPr>
        <w:footnoteRef/>
      </w:r>
      <w:r>
        <w:t xml:space="preserve"> Textual note: The LXX does not include the phrase "the God of their father." Source: textual note export.</w:t>
      </w:r>
    </w:p>
  </w:footnote>
  <w:footnote w:id="389">
    <w:p>
      <w:pPr>
        <w:pStyle w:val="FootnoteText"/>
      </w:pPr>
      <w:r>
        <w:rPr>
          <w:rStyle w:val="FootnoteReference"/>
        </w:rPr>
        <w:footnoteRef/>
      </w:r>
      <w:r>
        <w:t xml:space="preserve"> Name meaning: Jacob (Yaaqov) — Supplanter; heel-grabber. Grabbed Esau’s heel at birth; later supplanted him and became Israel.</w:t>
      </w:r>
    </w:p>
  </w:footnote>
  <w:footnote w:id="390">
    <w:p>
      <w:pPr>
        <w:pStyle w:val="FootnoteText"/>
      </w:pPr>
      <w:r>
        <w:rPr>
          <w:rStyle w:val="FootnoteReference"/>
        </w:rPr>
        <w:footnoteRef/>
      </w:r>
      <w:r>
        <w:t xml:space="preserve"> Translation note: Greek makes a direct camp/place-name link. Current wording preserves it. Source: place-name formula.</w:t>
      </w:r>
    </w:p>
  </w:footnote>
  <w:footnote w:id="391">
    <w:p>
      <w:pPr>
        <w:pStyle w:val="FootnoteText"/>
      </w:pPr>
      <w:r>
        <w:rPr>
          <w:rStyle w:val="FootnoteReference"/>
        </w:rPr>
        <w:footnoteRef/>
      </w:r>
      <w:r>
        <w:t xml:space="preserve"> Brenton note: Gr. camp.</w:t>
      </w:r>
    </w:p>
  </w:footnote>
  <w:footnote w:id="392">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393">
    <w:p>
      <w:pPr>
        <w:pStyle w:val="FootnoteText"/>
      </w:pPr>
      <w:r>
        <w:rPr>
          <w:rStyle w:val="FootnoteReference"/>
        </w:rPr>
        <w:footnoteRef/>
      </w:r>
      <w:r>
        <w:t xml:space="preserve"> Name meaning: Esau (Esav) — Hairy; red. Born hairy and red; sold his birthright for red stew.</w:t>
      </w:r>
    </w:p>
  </w:footnote>
  <w:footnote w:id="394">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39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96">
    <w:p>
      <w:pPr>
        <w:pStyle w:val="FootnoteText"/>
      </w:pPr>
      <w:r>
        <w:rPr>
          <w:rStyle w:val="FootnoteReference"/>
        </w:rPr>
        <w:footnoteRef/>
      </w:r>
      <w:r>
        <w:t xml:space="preserve"> Name meaning: Isaac (Yitzchak) — He laughs; laughter. His name answers Abraham and Sarah's laughter and marks the promised son.</w:t>
      </w:r>
    </w:p>
  </w:footnote>
  <w:footnote w:id="397">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398">
    <w:p>
      <w:pPr>
        <w:pStyle w:val="FootnoteText"/>
      </w:pPr>
      <w:r>
        <w:rPr>
          <w:rStyle w:val="FootnoteReference"/>
        </w:rPr>
        <w:footnoteRef/>
      </w:r>
      <w:r>
        <w:t xml:space="preserve"> Translation note: The Greek promise line is compact. The current wording keeps that force explicit. Source: promise line.</w:t>
      </w:r>
    </w:p>
  </w:footnote>
  <w:footnote w:id="399">
    <w:p>
      <w:pPr>
        <w:pStyle w:val="FootnoteText"/>
      </w:pPr>
      <w:r>
        <w:rPr>
          <w:rStyle w:val="FootnoteReference"/>
        </w:rPr>
        <w:footnoteRef/>
      </w:r>
      <w:r>
        <w:t xml:space="preserve"> Translation note: The Greek line is a gift list. The current wording keeps that sequence direct. Source: gift list.</w:t>
      </w:r>
    </w:p>
  </w:footnote>
  <w:footnote w:id="400">
    <w:p>
      <w:pPr>
        <w:pStyle w:val="FootnoteText"/>
      </w:pPr>
      <w:r>
        <w:rPr>
          <w:rStyle w:val="FootnoteReference"/>
        </w:rPr>
        <w:footnoteRef/>
      </w:r>
      <w:r>
        <w:t xml:space="preserve"> Translation note: Greek gives a livestock list in compressed sequence. Current wording preserves it. Source: livestock list.</w:t>
      </w:r>
    </w:p>
  </w:footnote>
  <w:footnote w:id="401">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402">
    <w:p>
      <w:pPr>
        <w:pStyle w:val="FootnoteText"/>
      </w:pPr>
      <w:r>
        <w:rPr>
          <w:rStyle w:val="FootnoteReference"/>
        </w:rPr>
        <w:footnoteRef/>
      </w:r>
      <w:r>
        <w:t xml:space="preserve"> Brenton note: Gr. my face.</w:t>
      </w:r>
    </w:p>
  </w:footnote>
  <w:footnote w:id="403">
    <w:p>
      <w:pPr>
        <w:pStyle w:val="FootnoteText"/>
      </w:pPr>
      <w:r>
        <w:rPr>
          <w:rStyle w:val="FootnoteReference"/>
        </w:rPr>
        <w:footnoteRef/>
      </w:r>
      <w:r>
        <w:t xml:space="preserve"> Translation note: Greek uses a concrete crossing-place term here. Current wording keeps river-ford sense plain. Source: lexical.</w:t>
      </w:r>
    </w:p>
  </w:footnote>
  <w:footnote w:id="404">
    <w:p>
      <w:pPr>
        <w:pStyle w:val="FootnoteText"/>
      </w:pPr>
      <w:r>
        <w:rPr>
          <w:rStyle w:val="FootnoteReference"/>
        </w:rPr>
        <w:footnoteRef/>
      </w:r>
      <w:r>
        <w:t xml:space="preserve"> Translation note: Greek uses broad-part wording and a numbness verb here. Current wording keeps both visible. Source: lexical.</w:t>
      </w:r>
    </w:p>
  </w:footnote>
  <w:footnote w:id="405">
    <w:p>
      <w:pPr>
        <w:pStyle w:val="FootnoteText"/>
      </w:pPr>
      <w:r>
        <w:rPr>
          <w:rStyle w:val="FootnoteReference"/>
        </w:rPr>
        <w:footnoteRef/>
      </w:r>
      <w:r>
        <w:t xml:space="preserve"> Translation note: Greek asks the naming question directly. Current wording keeps it plain. Source: question line.</w:t>
      </w:r>
    </w:p>
  </w:footnote>
  <w:footnote w:id="406">
    <w:p>
      <w:pPr>
        <w:pStyle w:val="FootnoteText"/>
      </w:pPr>
      <w:r>
        <w:rPr>
          <w:rStyle w:val="FootnoteReference"/>
        </w:rPr>
        <w:footnoteRef/>
      </w:r>
      <w:r>
        <w:t xml:space="preserve"> Name meaning: Israel (Yisrael) — God contends; strives with God. Wrestled with God and prevailed; name of the covenant nation.</w:t>
      </w:r>
    </w:p>
  </w:footnote>
  <w:footnote w:id="407">
    <w:p>
      <w:pPr>
        <w:pStyle w:val="FootnoteText"/>
      </w:pPr>
      <w:r>
        <w:rPr>
          <w:rStyle w:val="FootnoteReference"/>
        </w:rPr>
        <w:footnoteRef/>
      </w:r>
      <w:r>
        <w:t xml:space="preserve"> Translation note: The Greek request is compact and direct. The current wording preserves it. Source: name request.</w:t>
      </w:r>
    </w:p>
  </w:footnote>
  <w:footnote w:id="408">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409">
    <w:p>
      <w:pPr>
        <w:pStyle w:val="FootnoteText"/>
      </w:pPr>
      <w:r>
        <w:rPr>
          <w:rStyle w:val="FootnoteReference"/>
        </w:rPr>
        <w:footnoteRef/>
      </w:r>
      <w:r>
        <w:t xml:space="preserve"> Name meaning: Jacob (Yaaqov) — Supplanter; heel-grabber. Grabbed Esau’s heel at birth; later supplanted him and became Israel.</w:t>
      </w:r>
    </w:p>
  </w:footnote>
  <w:footnote w:id="410">
    <w:p>
      <w:pPr>
        <w:pStyle w:val="FootnoteText"/>
      </w:pPr>
      <w:r>
        <w:rPr>
          <w:rStyle w:val="FootnoteReference"/>
        </w:rPr>
        <w:footnoteRef/>
      </w:r>
      <w:r>
        <w:t xml:space="preserve"> Name meaning: Esau (Esav) — Hairy; red. Born hairy and red; sold his birthright for red stew.</w:t>
      </w:r>
    </w:p>
  </w:footnote>
  <w:footnote w:id="411">
    <w:p>
      <w:pPr>
        <w:pStyle w:val="FootnoteText"/>
      </w:pPr>
      <w:r>
        <w:rPr>
          <w:rStyle w:val="FootnoteReference"/>
        </w:rPr>
        <w:footnoteRef/>
      </w:r>
      <w:r>
        <w:t xml:space="preserve"> Name meaning: Leah (Leah) — Weary; tired. Jacob's first wife; mother of Judah and Levi.</w:t>
      </w:r>
    </w:p>
  </w:footnote>
  <w:footnote w:id="412">
    <w:p>
      <w:pPr>
        <w:pStyle w:val="FootnoteText"/>
      </w:pPr>
      <w:r>
        <w:rPr>
          <w:rStyle w:val="FootnoteReference"/>
        </w:rPr>
        <w:footnoteRef/>
      </w:r>
      <w:r>
        <w:t xml:space="preserve"> Name meaning: Rachel (Rachel) — Ewe; female sheep. Beloved wife of Jacob and mother of Joseph and Benjamin.</w:t>
      </w:r>
    </w:p>
  </w:footnote>
  <w:footnote w:id="413">
    <w:p>
      <w:pPr>
        <w:pStyle w:val="FootnoteText"/>
      </w:pPr>
      <w:r>
        <w:rPr>
          <w:rStyle w:val="FootnoteReference"/>
        </w:rPr>
        <w:footnoteRef/>
      </w:r>
      <w:r>
        <w:t xml:space="preserve"> Brenton note: Gr. looked up with.</w:t>
      </w:r>
    </w:p>
  </w:footnote>
  <w:footnote w:id="414">
    <w:p>
      <w:pPr>
        <w:pStyle w:val="FootnoteText"/>
      </w:pPr>
      <w:r>
        <w:rPr>
          <w:rStyle w:val="FootnoteReference"/>
        </w:rPr>
        <w:footnoteRef/>
      </w:r>
      <w:r>
        <w:t xml:space="preserve"> Name meaning: Joseph (Yosef) — He adds; may He add. God added to his blessings despite betrayal; savior of his family.</w:t>
      </w:r>
    </w:p>
  </w:footnote>
  <w:footnote w:id="415">
    <w:p>
      <w:pPr>
        <w:pStyle w:val="FootnoteText"/>
      </w:pPr>
      <w:r>
        <w:rPr>
          <w:rStyle w:val="FootnoteReference"/>
        </w:rPr>
        <w:footnoteRef/>
      </w:r>
      <w:r>
        <w:t xml:space="preserve"> Brenton note: Gr. foot.</w:t>
      </w:r>
    </w:p>
  </w:footnote>
  <w:footnote w:id="416">
    <w:p>
      <w:pPr>
        <w:pStyle w:val="FootnoteText"/>
      </w:pPr>
      <w:r>
        <w:rPr>
          <w:rStyle w:val="FootnoteReference"/>
        </w:rPr>
        <w:footnoteRef/>
      </w:r>
      <w:r>
        <w:t xml:space="preserve"> Brenton note: Or, pitched his tent. Alex. παρενέβαλε, for which probably παρενέλαβε is a mere mistake. So Bos and P. Junius thought.</w:t>
      </w:r>
    </w:p>
  </w:footnote>
  <w:footnote w:id="417">
    <w:p>
      <w:pPr>
        <w:pStyle w:val="FootnoteText"/>
      </w:pPr>
      <w:r>
        <w:rPr>
          <w:rStyle w:val="FootnoteReference"/>
        </w:rPr>
        <w:footnoteRef/>
      </w:r>
      <w:r>
        <w:t xml:space="preserve"> Name meaning: Israel (Yisrael) — God contends; strives with God. Wrestled with God and prevailed; name of the covenant nation.</w:t>
      </w:r>
    </w:p>
  </w:footnote>
  <w:footnote w:id="418">
    <w:p>
      <w:pPr>
        <w:pStyle w:val="FootnoteText"/>
      </w:pPr>
      <w:r>
        <w:rPr>
          <w:rStyle w:val="FootnoteReference"/>
        </w:rPr>
        <w:footnoteRef/>
      </w:r>
      <w:r>
        <w:t xml:space="preserve"> Name meaning: Leah (Leah) — Weary; tired. Jacob's first wife; mother of Judah and Levi.</w:t>
      </w:r>
    </w:p>
  </w:footnote>
  <w:footnote w:id="419">
    <w:p>
      <w:pPr>
        <w:pStyle w:val="FootnoteText"/>
      </w:pPr>
      <w:r>
        <w:rPr>
          <w:rStyle w:val="FootnoteReference"/>
        </w:rPr>
        <w:footnoteRef/>
      </w:r>
      <w:r>
        <w:t xml:space="preserve"> Name meaning: Jacob (Yaaqov) — Supplanter; heel-grabber. Grabbed Esau’s heel at birth; later supplanted him and became Israel.</w:t>
      </w:r>
    </w:p>
  </w:footnote>
  <w:footnote w:id="420">
    <w:p>
      <w:pPr>
        <w:pStyle w:val="FootnoteText"/>
      </w:pPr>
      <w:r>
        <w:rPr>
          <w:rStyle w:val="FootnoteReference"/>
        </w:rPr>
        <w:footnoteRef/>
      </w:r>
      <w:r>
        <w:t xml:space="preserve"> Brenton note: Alex. the Chorrhæan.</w:t>
      </w:r>
    </w:p>
  </w:footnote>
  <w:footnote w:id="421">
    <w:p>
      <w:pPr>
        <w:pStyle w:val="FootnoteText"/>
      </w:pPr>
      <w:r>
        <w:rPr>
          <w:rStyle w:val="FootnoteReference"/>
        </w:rPr>
        <w:footnoteRef/>
      </w:r>
      <w:r>
        <w:t xml:space="preserve"> Brenton note: Lit. spoke according to the heart of the damsel—to her. A literal version of the Hebrew.</w:t>
      </w:r>
    </w:p>
  </w:footnote>
  <w:footnote w:id="422">
    <w:p>
      <w:pPr>
        <w:pStyle w:val="FootnoteText"/>
      </w:pPr>
      <w:r>
        <w:rPr>
          <w:rStyle w:val="FootnoteReference"/>
        </w:rPr>
        <w:footnoteRef/>
      </w:r>
      <w:r>
        <w:t xml:space="preserve"> Name meaning: Israel (Yisrael) — God contends; strives with God. Wrestled with God and prevailed; name of the covenant nation.</w:t>
      </w:r>
    </w:p>
  </w:footnote>
  <w:footnote w:id="423">
    <w:p>
      <w:pPr>
        <w:pStyle w:val="FootnoteText"/>
      </w:pPr>
      <w:r>
        <w:rPr>
          <w:rStyle w:val="FootnoteReference"/>
        </w:rPr>
        <w:footnoteRef/>
      </w:r>
      <w:r>
        <w:t xml:space="preserve"> Brenton note: Lit. shall not be.</w:t>
      </w:r>
    </w:p>
  </w:footnote>
  <w:footnote w:id="424">
    <w:p>
      <w:pPr>
        <w:pStyle w:val="FootnoteText"/>
      </w:pPr>
      <w:r>
        <w:rPr>
          <w:rStyle w:val="FootnoteReference"/>
        </w:rPr>
        <w:footnoteRef/>
      </w:r>
      <w:r>
        <w:t xml:space="preserve"> Name meaning: Simeon (Shimon) — Heard. The LORD heard that Leah was hated.</w:t>
      </w:r>
    </w:p>
  </w:footnote>
  <w:footnote w:id="425">
    <w:p>
      <w:pPr>
        <w:pStyle w:val="FootnoteText"/>
      </w:pPr>
      <w:r>
        <w:rPr>
          <w:rStyle w:val="FootnoteReference"/>
        </w:rPr>
        <w:footnoteRef/>
      </w:r>
      <w:r>
        <w:t xml:space="preserve"> Name meaning: Levi (Levi) — Joined; attached. Leah hoped her husband would be joined to her; tribe of priests.</w:t>
      </w:r>
    </w:p>
  </w:footnote>
  <w:footnote w:id="426">
    <w:p>
      <w:pPr>
        <w:pStyle w:val="FootnoteText"/>
      </w:pPr>
      <w:r>
        <w:rPr>
          <w:rStyle w:val="FootnoteReference"/>
        </w:rPr>
        <w:footnoteRef/>
      </w:r>
      <w:r>
        <w:t xml:space="preserve"> Brenton note: Gr. word.</w:t>
      </w:r>
    </w:p>
  </w:footnote>
  <w:footnote w:id="427">
    <w:p>
      <w:pPr>
        <w:pStyle w:val="FootnoteText"/>
      </w:pPr>
      <w:r>
        <w:rPr>
          <w:rStyle w:val="FootnoteReference"/>
        </w:rPr>
        <w:footnoteRef/>
      </w:r>
      <w:r>
        <w:t xml:space="preserve"> Translation note: Greek uses the peaceable adjective directly. The translation keeps that wording plain. Source: lexical.</w:t>
      </w:r>
    </w:p>
  </w:footnote>
  <w:footnote w:id="428">
    <w:p>
      <w:pPr>
        <w:pStyle w:val="FootnoteText"/>
      </w:pPr>
      <w:r>
        <w:rPr>
          <w:rStyle w:val="FootnoteReference"/>
        </w:rPr>
        <w:footnoteRef/>
      </w:r>
      <w:r>
        <w:t xml:space="preserve"> Brenton note: Gr. quadrupeds.</w:t>
      </w:r>
    </w:p>
  </w:footnote>
  <w:footnote w:id="429">
    <w:p>
      <w:pPr>
        <w:pStyle w:val="FootnoteText"/>
      </w:pPr>
      <w:r>
        <w:rPr>
          <w:rStyle w:val="FootnoteReference"/>
        </w:rPr>
        <w:footnoteRef/>
      </w:r>
      <w:r>
        <w:t xml:space="preserve"> Brenton note: Or, slain, which seems frequently the sense in LXX.</w:t>
      </w:r>
    </w:p>
  </w:footnote>
  <w:footnote w:id="430">
    <w:p>
      <w:pPr>
        <w:pStyle w:val="FootnoteText"/>
      </w:pPr>
      <w:r>
        <w:rPr>
          <w:rStyle w:val="FootnoteReference"/>
        </w:rPr>
        <w:footnoteRef/>
      </w:r>
      <w:r>
        <w:t xml:space="preserve"> Name meaning: Jacob (Yaaqov) — Supplanter; heel-grabber. Grabbed Esau’s heel at birth; later supplanted him and became Israel.</w:t>
      </w:r>
    </w:p>
  </w:footnote>
  <w:footnote w:id="431">
    <w:p>
      <w:pPr>
        <w:pStyle w:val="FootnoteText"/>
      </w:pPr>
      <w:r>
        <w:rPr>
          <w:rStyle w:val="FootnoteReference"/>
        </w:rPr>
        <w:footnoteRef/>
      </w:r>
      <w:r>
        <w:t xml:space="preserve"> Name meaning: Esau (Esav) — Hairy; red. Born hairy and red; sold his birthright for red stew.</w:t>
      </w:r>
    </w:p>
  </w:footnote>
  <w:footnote w:id="432">
    <w:p>
      <w:pPr>
        <w:pStyle w:val="FootnoteText"/>
      </w:pPr>
      <w:r>
        <w:rPr>
          <w:rStyle w:val="FootnoteReference"/>
        </w:rPr>
        <w:footnoteRef/>
      </w:r>
      <w:r>
        <w:t xml:space="preserve"> Brenton note: Or, lost.</w:t>
      </w:r>
    </w:p>
  </w:footnote>
  <w:footnote w:id="433">
    <w:p>
      <w:pPr>
        <w:pStyle w:val="FootnoteText"/>
      </w:pPr>
      <w:r>
        <w:rPr>
          <w:rStyle w:val="FootnoteReference"/>
        </w:rPr>
        <w:footnoteRef/>
      </w:r>
      <w:r>
        <w:t xml:space="preserve"> Name meaning: Israel (Yisrael) — God contends; strives with God. Wrestled with God and prevailed; name of the covenant nation.</w:t>
      </w:r>
    </w:p>
  </w:footnote>
  <w:footnote w:id="434">
    <w:p>
      <w:pPr>
        <w:pStyle w:val="FootnoteText"/>
      </w:pPr>
      <w:r>
        <w:rPr>
          <w:rStyle w:val="FootnoteReference"/>
        </w:rPr>
        <w:footnoteRef/>
      </w:r>
      <w:r>
        <w:t xml:space="preserve"> Name meaning: Rebekah (Rivkah) — To bind; captivating. Chosen as Isaac's wife and mother of Jacob and Esau.</w:t>
      </w:r>
    </w:p>
  </w:footnote>
  <w:footnote w:id="43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43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437">
    <w:p>
      <w:pPr>
        <w:pStyle w:val="FootnoteText"/>
      </w:pPr>
      <w:r>
        <w:rPr>
          <w:rStyle w:val="FootnoteReference"/>
        </w:rPr>
        <w:footnoteRef/>
      </w:r>
      <w:r>
        <w:t xml:space="preserve"> Name meaning: Isaac (Yitzchak) — He laughs; laughter. His name answers Abraham and Sarah's laughter and marks the promised son.</w:t>
      </w:r>
    </w:p>
  </w:footnote>
  <w:footnote w:id="438">
    <w:p>
      <w:pPr>
        <w:pStyle w:val="FootnoteText"/>
      </w:pPr>
      <w:r>
        <w:rPr>
          <w:rStyle w:val="FootnoteReference"/>
        </w:rPr>
        <w:footnoteRef/>
      </w:r>
      <w:r>
        <w:t xml:space="preserve"> Name meaning: Rachel (Rachel) — Ewe; female sheep. Beloved wife of Jacob and mother of Joseph and Benjamin.</w:t>
      </w:r>
    </w:p>
  </w:footnote>
  <w:footnote w:id="439">
    <w:p>
      <w:pPr>
        <w:pStyle w:val="FootnoteText"/>
      </w:pPr>
      <w:r>
        <w:rPr>
          <w:rStyle w:val="FootnoteReference"/>
        </w:rPr>
        <w:footnoteRef/>
      </w:r>
      <w:r>
        <w:t xml:space="preserve"> Brenton note: Note.—The words between brackets form the 21st verse of this chapter in the Hebrew.</w:t>
      </w:r>
    </w:p>
  </w:footnote>
  <w:footnote w:id="440">
    <w:p>
      <w:pPr>
        <w:pStyle w:val="FootnoteText"/>
      </w:pPr>
      <w:r>
        <w:rPr>
          <w:rStyle w:val="FootnoteReference"/>
        </w:rPr>
        <w:footnoteRef/>
      </w:r>
      <w:r>
        <w:t xml:space="preserve"> Translation note: Greek says take courage and this son is yours. Source: birth wording.</w:t>
      </w:r>
    </w:p>
  </w:footnote>
  <w:footnote w:id="441">
    <w:p>
      <w:pPr>
        <w:pStyle w:val="FootnoteText"/>
      </w:pPr>
      <w:r>
        <w:rPr>
          <w:rStyle w:val="FootnoteReference"/>
        </w:rPr>
        <w:footnoteRef/>
      </w:r>
      <w:r>
        <w:t xml:space="preserve"> Name meaning: Benjamin (Binyamin) — Son of the right hand. Rachel’s son of sorrow became son of the right hand.</w:t>
      </w:r>
    </w:p>
  </w:footnote>
  <w:footnote w:id="442">
    <w:p>
      <w:pPr>
        <w:pStyle w:val="FootnoteText"/>
      </w:pPr>
      <w:r>
        <w:rPr>
          <w:rStyle w:val="FootnoteReference"/>
        </w:rPr>
        <w:footnoteRef/>
      </w:r>
      <w:r>
        <w:t xml:space="preserve"> Translation note: Greek gives simple count notice here. Current line keeps it. Source: count wording.</w:t>
      </w:r>
    </w:p>
  </w:footnote>
  <w:footnote w:id="443">
    <w:p>
      <w:pPr>
        <w:pStyle w:val="FootnoteText"/>
      </w:pPr>
      <w:r>
        <w:rPr>
          <w:rStyle w:val="FootnoteReference"/>
        </w:rPr>
        <w:footnoteRef/>
      </w:r>
      <w:r>
        <w:t xml:space="preserve"> Name meaning: Leah (Leah) — Weary; tired. Jacob's first wife; mother of Judah and Levi.</w:t>
      </w:r>
    </w:p>
  </w:footnote>
  <w:footnote w:id="444">
    <w:p>
      <w:pPr>
        <w:pStyle w:val="FootnoteText"/>
      </w:pPr>
      <w:r>
        <w:rPr>
          <w:rStyle w:val="FootnoteReference"/>
        </w:rPr>
        <w:footnoteRef/>
      </w:r>
      <w:r>
        <w:t xml:space="preserve"> Name meaning: Reuben (Reuven) — Behold a son. Leah’s first son; hoped it would win Jacob’s love.</w:t>
      </w:r>
    </w:p>
  </w:footnote>
  <w:footnote w:id="445">
    <w:p>
      <w:pPr>
        <w:pStyle w:val="FootnoteText"/>
      </w:pPr>
      <w:r>
        <w:rPr>
          <w:rStyle w:val="FootnoteReference"/>
        </w:rPr>
        <w:footnoteRef/>
      </w:r>
      <w:r>
        <w:t xml:space="preserve"> Name meaning: Simeon (Shimon) — Heard. The LORD heard that Leah was hated.</w:t>
      </w:r>
    </w:p>
  </w:footnote>
  <w:footnote w:id="446">
    <w:p>
      <w:pPr>
        <w:pStyle w:val="FootnoteText"/>
      </w:pPr>
      <w:r>
        <w:rPr>
          <w:rStyle w:val="FootnoteReference"/>
        </w:rPr>
        <w:footnoteRef/>
      </w:r>
      <w:r>
        <w:t xml:space="preserve"> Name meaning: Levi (Levi) — Joined; attached. Leah hoped her husband would be joined to her; tribe of priests.</w:t>
      </w:r>
    </w:p>
  </w:footnote>
  <w:footnote w:id="447">
    <w:p>
      <w:pPr>
        <w:pStyle w:val="FootnoteText"/>
      </w:pPr>
      <w:r>
        <w:rPr>
          <w:rStyle w:val="FootnoteReference"/>
        </w:rPr>
        <w:footnoteRef/>
      </w:r>
      <w:r>
        <w:t xml:space="preserve"> Name meaning: Judah (Yehudah) — Praise. Royal tribe and ancestor of Messiah.</w:t>
      </w:r>
    </w:p>
  </w:footnote>
  <w:footnote w:id="448">
    <w:p>
      <w:pPr>
        <w:pStyle w:val="FootnoteText"/>
      </w:pPr>
      <w:r>
        <w:rPr>
          <w:rStyle w:val="FootnoteReference"/>
        </w:rPr>
        <w:footnoteRef/>
      </w:r>
      <w:r>
        <w:t xml:space="preserve"> Name meaning: Joseph (Yosef) — He adds; may He add. God added to his blessings despite betrayal; savior of his family.</w:t>
      </w:r>
    </w:p>
  </w:footnote>
  <w:footnote w:id="4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450">
    <w:p>
      <w:pPr>
        <w:pStyle w:val="FootnoteText"/>
      </w:pPr>
      <w:r>
        <w:rPr>
          <w:rStyle w:val="FootnoteReference"/>
        </w:rPr>
        <w:footnoteRef/>
      </w:r>
      <w:r>
        <w:t xml:space="preserve"> Name meaning: Esau (Esav) — Hairy; red. Born hairy and red; sold his birthright for red stew.</w:t>
      </w:r>
    </w:p>
  </w:footnote>
  <w:footnote w:id="451">
    <w:p>
      <w:pPr>
        <w:pStyle w:val="FootnoteText"/>
      </w:pPr>
      <w:r>
        <w:rPr>
          <w:rStyle w:val="FootnoteReference"/>
        </w:rPr>
        <w:footnoteRef/>
      </w:r>
      <w:r>
        <w:t xml:space="preserve"> Textual note: The LXX, Sam., and Syr. have "son of Zibeon" rather than "daughter of Zibeon" (also verse 14). Source: textual note export.</w:t>
      </w:r>
    </w:p>
  </w:footnote>
  <w:footnote w:id="452">
    <w:p>
      <w:pPr>
        <w:pStyle w:val="FootnoteText"/>
      </w:pPr>
      <w:r>
        <w:rPr>
          <w:rStyle w:val="FootnoteReference"/>
        </w:rPr>
        <w:footnoteRef/>
      </w:r>
      <w:r>
        <w:t xml:space="preserve"> Name meaning: Ishmael (Yishmael) — God hears. God heard Hagar’s affliction in the wilderness.</w:t>
      </w:r>
    </w:p>
  </w:footnote>
  <w:footnote w:id="453">
    <w:p>
      <w:pPr>
        <w:pStyle w:val="FootnoteText"/>
      </w:pPr>
      <w:r>
        <w:rPr>
          <w:rStyle w:val="FootnoteReference"/>
        </w:rPr>
        <w:footnoteRef/>
      </w:r>
      <w:r>
        <w:t xml:space="preserve"> Name meaning: Jacob (Yaaqov) — Supplanter; heel-grabber. Grabbed Esau’s heel at birth; later supplanted him and became Israel.</w:t>
      </w:r>
    </w:p>
  </w:footnote>
  <w:footnote w:id="454">
    <w:p>
      <w:pPr>
        <w:pStyle w:val="FootnoteText"/>
      </w:pPr>
      <w:r>
        <w:rPr>
          <w:rStyle w:val="FootnoteReference"/>
        </w:rPr>
        <w:footnoteRef/>
      </w:r>
      <w:r>
        <w:t xml:space="preserve"> Textual note: The LXX, Sam., and Syr. have "son of Zibeon" rather than "daughter of Zibeon" (also verse 2). Source: textual note export.</w:t>
      </w:r>
    </w:p>
  </w:footnote>
  <w:footnote w:id="455">
    <w:p>
      <w:pPr>
        <w:pStyle w:val="FootnoteText"/>
      </w:pPr>
      <w:r>
        <w:rPr>
          <w:rStyle w:val="FootnoteReference"/>
        </w:rPr>
        <w:footnoteRef/>
      </w:r>
      <w:r>
        <w:t xml:space="preserve"> Textual note: The Syr. has "water" instead of "hot springs." The meaning of the Hebrew word is uncertain. Source: textual note export.</w:t>
      </w:r>
    </w:p>
  </w:footnote>
  <w:footnote w:id="456">
    <w:p>
      <w:pPr>
        <w:pStyle w:val="FootnoteText"/>
      </w:pPr>
      <w:r>
        <w:rPr>
          <w:rStyle w:val="FootnoteReference"/>
        </w:rPr>
        <w:footnoteRef/>
      </w:r>
      <w:r>
        <w:t xml:space="preserve"> Name meaning: Israel (Yisrael) — God contends; strives with God. Wrestled with God and prevailed; name of the covenant nation.</w:t>
      </w:r>
    </w:p>
  </w:footnote>
  <w:footnote w:id="457">
    <w:p>
      <w:pPr>
        <w:pStyle w:val="FootnoteText"/>
      </w:pPr>
      <w:r>
        <w:rPr>
          <w:rStyle w:val="FootnoteReference"/>
        </w:rPr>
        <w:footnoteRef/>
      </w:r>
      <w:r>
        <w:t xml:space="preserve"> Name meaning: Saul (Shaul) — Asked for; prayed for. The people asked for a king; first king of Israel.</w:t>
      </w:r>
    </w:p>
  </w:footnote>
  <w:footnote w:id="458">
    <w:p>
      <w:pPr>
        <w:pStyle w:val="FootnoteText"/>
      </w:pPr>
      <w:r>
        <w:rPr>
          <w:rStyle w:val="FootnoteReference"/>
        </w:rPr>
        <w:footnoteRef/>
      </w:r>
      <w:r>
        <w:t xml:space="preserve"> Textual note: The Sam., Syr., and some Hebrew manuscripts have "Hadad" instead of "Hadar." This is the reading followed by 1 Chr 1:50. The Hebrew letters dalet and resh look alike and were often mistaken for each other. Source: textual note export.</w:t>
      </w:r>
    </w:p>
  </w:footnote>
  <w:footnote w:id="459">
    <w:p>
      <w:pPr>
        <w:pStyle w:val="FootnoteText"/>
      </w:pPr>
      <w:r>
        <w:rPr>
          <w:rStyle w:val="FootnoteReference"/>
        </w:rPr>
        <w:footnoteRef/>
      </w:r>
      <w:r>
        <w:t xml:space="preserve"> Name meaning: Jacob (Yaaqov) — Supplanter; heel-grabber. Grabbed Esau’s heel at birth; later supplanted him and became Israel.</w:t>
      </w:r>
    </w:p>
  </w:footnote>
  <w:footnote w:id="460">
    <w:p>
      <w:pPr>
        <w:pStyle w:val="FootnoteText"/>
      </w:pPr>
      <w:r>
        <w:rPr>
          <w:rStyle w:val="FootnoteReference"/>
        </w:rPr>
        <w:footnoteRef/>
      </w:r>
      <w:r>
        <w:t xml:space="preserve"> Name meaning: Joseph (Yosef) — He adds; may He add. God added to his blessings despite betrayal; savior of his family.</w:t>
      </w:r>
    </w:p>
  </w:footnote>
  <w:footnote w:id="461">
    <w:p>
      <w:pPr>
        <w:pStyle w:val="FootnoteText"/>
      </w:pPr>
      <w:r>
        <w:rPr>
          <w:rStyle w:val="FootnoteReference"/>
        </w:rPr>
        <w:footnoteRef/>
      </w:r>
      <w:r>
        <w:t xml:space="preserve"> Name meaning: Israel (Yisrael) — God contends; strives with God. Wrestled with God and prevailed; name of the covenant nation.</w:t>
      </w:r>
    </w:p>
  </w:footnote>
  <w:footnote w:id="462">
    <w:p>
      <w:pPr>
        <w:pStyle w:val="FootnoteText"/>
      </w:pPr>
      <w:r>
        <w:rPr>
          <w:rStyle w:val="FootnoteReference"/>
        </w:rPr>
        <w:footnoteRef/>
      </w:r>
      <w:r>
        <w:t xml:space="preserve"> Brenton note: Or, according to some copies, they brought an evil report of Joseph, etc.</w:t>
      </w:r>
    </w:p>
  </w:footnote>
  <w:footnote w:id="463">
    <w:p>
      <w:pPr>
        <w:pStyle w:val="FootnoteText"/>
      </w:pPr>
      <w:r>
        <w:rPr>
          <w:rStyle w:val="FootnoteReference"/>
        </w:rPr>
        <w:footnoteRef/>
      </w:r>
      <w:r>
        <w:t xml:space="preserve"> Textual note: The LXX and Vg. have "robe of many colors" rather than "robe with long sleeves," the reading of the Syr. The meaning of the Hebrew term is uncertain. Source: textual note export.</w:t>
      </w:r>
    </w:p>
  </w:footnote>
  <w:footnote w:id="464">
    <w:p>
      <w:pPr>
        <w:pStyle w:val="FootnoteText"/>
      </w:pPr>
      <w:r>
        <w:rPr>
          <w:rStyle w:val="FootnoteReference"/>
        </w:rPr>
        <w:footnoteRef/>
      </w:r>
      <w:r>
        <w:t xml:space="preserve"> Brenton note: Gr. saw.</w:t>
      </w:r>
    </w:p>
  </w:footnote>
  <w:footnote w:id="465">
    <w:p>
      <w:pPr>
        <w:pStyle w:val="FootnoteText"/>
      </w:pPr>
      <w:r>
        <w:rPr>
          <w:rStyle w:val="FootnoteReference"/>
        </w:rPr>
        <w:footnoteRef/>
      </w:r>
      <w:r>
        <w:t xml:space="preserve"> Translation note: Greek gives a plain pastoral scene notice. Current wording preserves it. Source: pastoral notice.</w:t>
      </w:r>
    </w:p>
  </w:footnote>
  <w:footnote w:id="466">
    <w:p>
      <w:pPr>
        <w:pStyle w:val="FootnoteText"/>
      </w:pPr>
      <w:r>
        <w:rPr>
          <w:rStyle w:val="FootnoteReference"/>
        </w:rPr>
        <w:footnoteRef/>
      </w:r>
      <w:r>
        <w:t xml:space="preserve"> Name meaning: Reuben (Reuven) — Behold a son. Leah’s first son; hoped it would win Jacob’s love.</w:t>
      </w:r>
    </w:p>
  </w:footnote>
  <w:footnote w:id="467">
    <w:p>
      <w:pPr>
        <w:pStyle w:val="FootnoteText"/>
      </w:pPr>
      <w:r>
        <w:rPr>
          <w:rStyle w:val="FootnoteReference"/>
        </w:rPr>
        <w:footnoteRef/>
      </w:r>
      <w:r>
        <w:t xml:space="preserve"> Brenton note: Gr. smite him to the life.</w:t>
      </w:r>
    </w:p>
  </w:footnote>
  <w:footnote w:id="468">
    <w:p>
      <w:pPr>
        <w:pStyle w:val="FootnoteText"/>
      </w:pPr>
      <w:r>
        <w:rPr>
          <w:rStyle w:val="FootnoteReference"/>
        </w:rPr>
        <w:footnoteRef/>
      </w:r>
      <w:r>
        <w:t xml:space="preserve"> Translation note: Greek says travelers here. Current line keeps that wording. Source: joseph wording.</w:t>
      </w:r>
    </w:p>
  </w:footnote>
  <w:footnote w:id="469">
    <w:p>
      <w:pPr>
        <w:pStyle w:val="FootnoteText"/>
      </w:pPr>
      <w:r>
        <w:rPr>
          <w:rStyle w:val="FootnoteReference"/>
        </w:rPr>
        <w:footnoteRef/>
      </w:r>
      <w:r>
        <w:t xml:space="preserve"> Brenton note: Gr. stacte.</w:t>
      </w:r>
    </w:p>
  </w:footnote>
  <w:footnote w:id="470">
    <w:p>
      <w:pPr>
        <w:pStyle w:val="FootnoteText"/>
      </w:pPr>
      <w:r>
        <w:rPr>
          <w:rStyle w:val="FootnoteReference"/>
        </w:rPr>
        <w:footnoteRef/>
      </w:r>
      <w:r>
        <w:t xml:space="preserve"> Name meaning: Judah (Yehudah) — Praise. Royal tribe and ancestor of Messiah.</w:t>
      </w:r>
    </w:p>
  </w:footnote>
  <w:footnote w:id="471">
    <w:p>
      <w:pPr>
        <w:pStyle w:val="FootnoteText"/>
      </w:pPr>
      <w:r>
        <w:rPr>
          <w:rStyle w:val="FootnoteReference"/>
        </w:rPr>
        <w:footnoteRef/>
      </w:r>
      <w:r>
        <w:t xml:space="preserve"> Translation note: Greek gives Reuben's grief as a direct question. Current wording preserves it. Source: grief cry.</w:t>
      </w:r>
    </w:p>
  </w:footnote>
  <w:footnote w:id="472">
    <w:p>
      <w:pPr>
        <w:pStyle w:val="FootnoteText"/>
      </w:pPr>
      <w:r>
        <w:rPr>
          <w:rStyle w:val="FootnoteReference"/>
        </w:rPr>
        <w:footnoteRef/>
      </w:r>
      <w:r>
        <w:t xml:space="preserve"> Textual note: The Hebrew has "Medanites" instead of "Midianites." This is almost assuredly a scribal error with a single Hebrew letter being accidentally omitted. Source: textual note export.</w:t>
      </w:r>
    </w:p>
  </w:footnote>
  <w:footnote w:id="473">
    <w:p>
      <w:pPr>
        <w:pStyle w:val="FootnoteText"/>
      </w:pPr>
      <w:r>
        <w:rPr>
          <w:rStyle w:val="FootnoteReference"/>
        </w:rPr>
        <w:footnoteRef/>
      </w:r>
      <w:r>
        <w:t xml:space="preserve"> Name meaning: Judah (Yehudah) — Praise. Royal tribe and ancestor of Messiah.</w:t>
      </w:r>
    </w:p>
  </w:footnote>
  <w:footnote w:id="474">
    <w:p>
      <w:pPr>
        <w:pStyle w:val="FootnoteText"/>
      </w:pPr>
      <w:r>
        <w:rPr>
          <w:rStyle w:val="FootnoteReference"/>
        </w:rPr>
        <w:footnoteRef/>
      </w:r>
      <w:r>
        <w:t xml:space="preserve"> Textual note: The Sam. and Tg. have "she called" instead of "he called" in an attempt to harmonize this verse with the following two verses. Source: textual note export.</w:t>
      </w:r>
    </w:p>
  </w:footnote>
  <w:footnote w:id="475">
    <w:p>
      <w:pPr>
        <w:pStyle w:val="FootnoteText"/>
      </w:pPr>
      <w:r>
        <w:rPr>
          <w:rStyle w:val="FootnoteReference"/>
        </w:rPr>
        <w:footnoteRef/>
      </w:r>
      <w:r>
        <w:t xml:space="preserve"> Textual note: The LXX reads "she was in Chezib" rather than "he was in Chezib." This is the more likely reading in context. Source: textual note export.</w:t>
      </w:r>
    </w:p>
  </w:footnote>
  <w:footnote w:id="476">
    <w:p>
      <w:pPr>
        <w:pStyle w:val="FootnoteText"/>
      </w:pPr>
      <w:r>
        <w:rPr>
          <w:rStyle w:val="FootnoteReference"/>
        </w:rPr>
        <w:footnoteRef/>
      </w:r>
      <w:r>
        <w:t xml:space="preserve"> Translation note: The Greek simply gives the name. The current wording uses the standard English form. Source: name form.</w:t>
      </w:r>
    </w:p>
  </w:footnote>
  <w:footnote w:id="477">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478">
    <w:p>
      <w:pPr>
        <w:pStyle w:val="FootnoteText"/>
      </w:pPr>
      <w:r>
        <w:rPr>
          <w:rStyle w:val="FootnoteReference"/>
        </w:rPr>
        <w:footnoteRef/>
      </w:r>
      <w:r>
        <w:t xml:space="preserve"> Translation note: Greek says she put on a veil and adorned herself. Source: tamar wording.</w:t>
      </w:r>
    </w:p>
  </w:footnote>
  <w:footnote w:id="479">
    <w:p>
      <w:pPr>
        <w:pStyle w:val="FootnoteText"/>
      </w:pPr>
      <w:r>
        <w:rPr>
          <w:rStyle w:val="FootnoteReference"/>
        </w:rPr>
        <w:footnoteRef/>
      </w:r>
      <w:r>
        <w:t xml:space="preserve"> Brenton note: Lit. turned his way to her.</w:t>
      </w:r>
    </w:p>
  </w:footnote>
  <w:footnote w:id="480">
    <w:p>
      <w:pPr>
        <w:pStyle w:val="FootnoteText"/>
      </w:pPr>
      <w:r>
        <w:rPr>
          <w:rStyle w:val="FootnoteReference"/>
        </w:rPr>
        <w:footnoteRef/>
      </w:r>
      <w:r>
        <w:t xml:space="preserve"> Brenton note: Or, necklace.</w:t>
      </w:r>
    </w:p>
  </w:footnote>
  <w:footnote w:id="481">
    <w:p>
      <w:pPr>
        <w:pStyle w:val="FootnoteText"/>
      </w:pPr>
      <w:r>
        <w:rPr>
          <w:rStyle w:val="FootnoteReference"/>
        </w:rPr>
        <w:footnoteRef/>
      </w:r>
      <w:r>
        <w:t xml:space="preserve"> Translation note: Greek repeats prostitution directly here. Source: direct wording.</w:t>
      </w:r>
    </w:p>
  </w:footnote>
  <w:footnote w:id="482">
    <w:p>
      <w:pPr>
        <w:pStyle w:val="FootnoteText"/>
      </w:pPr>
      <w:r>
        <w:rPr>
          <w:rStyle w:val="FootnoteReference"/>
        </w:rPr>
        <w:footnoteRef/>
      </w:r>
      <w:r>
        <w:t xml:space="preserve"> Name meaning: Joseph (Yosef) — He adds; may He add. God added to his blessings despite betrayal; savior of his family.</w:t>
      </w:r>
    </w:p>
  </w:footnote>
  <w:footnote w:id="483">
    <w:p>
      <w:pPr>
        <w:pStyle w:val="FootnoteText"/>
      </w:pPr>
      <w:r>
        <w:rPr>
          <w:rStyle w:val="FootnoteReference"/>
        </w:rPr>
        <w:footnoteRef/>
      </w:r>
      <w:r>
        <w:t xml:space="preserve"> Brenton note: Gr. chief cook. The same Hebrew word טבח signifies a cook, who was also a butcher; and a guardsman, who was also an executioner.</w:t>
      </w:r>
    </w:p>
  </w:footnote>
  <w:footnote w:id="484">
    <w:p>
      <w:pPr>
        <w:pStyle w:val="FootnoteText"/>
      </w:pPr>
      <w:r>
        <w:rPr>
          <w:rStyle w:val="FootnoteReference"/>
        </w:rPr>
        <w:footnoteRef/>
      </w:r>
      <w:r>
        <w:t xml:space="preserve"> Brenton note: Lit. there happened such a day, and, etc.</w:t>
      </w:r>
    </w:p>
  </w:footnote>
  <w:footnote w:id="485">
    <w:p>
      <w:pPr>
        <w:pStyle w:val="FootnoteText"/>
      </w:pPr>
      <w:r>
        <w:rPr>
          <w:rStyle w:val="FootnoteReference"/>
        </w:rPr>
        <w:footnoteRef/>
      </w:r>
      <w:r>
        <w:t xml:space="preserve"> Brenton note: Lit. men led away to prison or punishment.</w:t>
      </w:r>
    </w:p>
  </w:footnote>
  <w:footnote w:id="486">
    <w:p>
      <w:pPr>
        <w:pStyle w:val="FootnoteText"/>
      </w:pPr>
      <w:r>
        <w:rPr>
          <w:rStyle w:val="FootnoteReference"/>
        </w:rPr>
        <w:footnoteRef/>
      </w:r>
      <w:r>
        <w:t xml:space="preserve"> Name meaning: Joseph (Yosef) — He adds; may He add. God added to his blessings despite betrayal; savior of his family.</w:t>
      </w:r>
    </w:p>
  </w:footnote>
  <w:footnote w:id="487">
    <w:p>
      <w:pPr>
        <w:pStyle w:val="FootnoteText"/>
      </w:pPr>
      <w:r>
        <w:rPr>
          <w:rStyle w:val="FootnoteReference"/>
        </w:rPr>
        <w:footnoteRef/>
      </w:r>
      <w:r>
        <w:t xml:space="preserve"> Brenton note: Gr. saw.</w:t>
      </w:r>
    </w:p>
  </w:footnote>
  <w:footnote w:id="488">
    <w:p>
      <w:pPr>
        <w:pStyle w:val="FootnoteText"/>
      </w:pPr>
      <w:r>
        <w:rPr>
          <w:rStyle w:val="FootnoteReference"/>
        </w:rPr>
        <w:footnoteRef/>
      </w:r>
      <w:r>
        <w:t xml:space="preserve"> Brenton note: Gr. sleep.</w:t>
      </w:r>
    </w:p>
  </w:footnote>
  <w:footnote w:id="489">
    <w:p>
      <w:pPr>
        <w:pStyle w:val="FootnoteText"/>
      </w:pPr>
      <w:r>
        <w:rPr>
          <w:rStyle w:val="FootnoteReference"/>
        </w:rPr>
        <w:footnoteRef/>
      </w:r>
      <w:r>
        <w:t xml:space="preserve"> Brenton note: Gr. years of days.</w:t>
      </w:r>
    </w:p>
  </w:footnote>
  <w:footnote w:id="490">
    <w:p>
      <w:pPr>
        <w:pStyle w:val="FootnoteText"/>
      </w:pPr>
      <w:r>
        <w:rPr>
          <w:rStyle w:val="FootnoteReference"/>
        </w:rPr>
        <w:footnoteRef/>
      </w:r>
      <w:r>
        <w:t xml:space="preserve"> Brenton note: The Hebrew word which the LXX. have here written in Greek characters without translating it, is rendered in the place A. V. by meadow, in Job 8. 11, the only other passage where it occurs, by flag.</w:t>
      </w:r>
    </w:p>
  </w:footnote>
  <w:footnote w:id="491">
    <w:p>
      <w:pPr>
        <w:pStyle w:val="FootnoteText"/>
      </w:pPr>
      <w:r>
        <w:rPr>
          <w:rStyle w:val="FootnoteReference"/>
        </w:rPr>
        <w:footnoteRef/>
      </w:r>
      <w:r>
        <w:t xml:space="preserve"> Brenton note: Or, tell.</w:t>
      </w:r>
    </w:p>
  </w:footnote>
  <w:footnote w:id="492">
    <w:p>
      <w:pPr>
        <w:pStyle w:val="FootnoteText"/>
      </w:pPr>
      <w:r>
        <w:rPr>
          <w:rStyle w:val="FootnoteReference"/>
        </w:rPr>
        <w:footnoteRef/>
      </w:r>
      <w:r>
        <w:t xml:space="preserve"> Translation note: Greek repeats dream language in a compact formula. Current wording preserves it. Source: dream formula.</w:t>
      </w:r>
    </w:p>
  </w:footnote>
  <w:footnote w:id="493">
    <w:p>
      <w:pPr>
        <w:pStyle w:val="FootnoteText"/>
      </w:pPr>
      <w:r>
        <w:rPr>
          <w:rStyle w:val="FootnoteReference"/>
        </w:rPr>
        <w:footnoteRef/>
      </w:r>
      <w:r>
        <w:t xml:space="preserve"> Brenton note: Gr. saw.</w:t>
      </w:r>
    </w:p>
  </w:footnote>
  <w:footnote w:id="494">
    <w:p>
      <w:pPr>
        <w:pStyle w:val="FootnoteText"/>
      </w:pPr>
      <w:r>
        <w:rPr>
          <w:rStyle w:val="FootnoteReference"/>
        </w:rPr>
        <w:footnoteRef/>
      </w:r>
      <w:r>
        <w:t xml:space="preserve"> Name meaning: Joseph (Yosef) — He adds; may He add. God added to his blessings despite betrayal; savior of his family.</w:t>
      </w:r>
    </w:p>
  </w:footnote>
  <w:footnote w:id="495">
    <w:p>
      <w:pPr>
        <w:pStyle w:val="FootnoteText"/>
      </w:pPr>
      <w:r>
        <w:rPr>
          <w:rStyle w:val="FootnoteReference"/>
        </w:rPr>
        <w:footnoteRef/>
      </w:r>
      <w:r>
        <w:t xml:space="preserve"> Brenton note: Gr. men saying.</w:t>
      </w:r>
    </w:p>
  </w:footnote>
  <w:footnote w:id="496">
    <w:p>
      <w:pPr>
        <w:pStyle w:val="FootnoteText"/>
      </w:pPr>
      <w:r>
        <w:rPr>
          <w:rStyle w:val="FootnoteReference"/>
        </w:rPr>
        <w:footnoteRef/>
      </w:r>
      <w:r>
        <w:t xml:space="preserve"> Translation note: Greek describes the cows with a pair of evaluative adjectives. The translation keeps both. Source: lexical.</w:t>
      </w:r>
    </w:p>
  </w:footnote>
  <w:footnote w:id="497">
    <w:p>
      <w:pPr>
        <w:pStyle w:val="FootnoteText"/>
      </w:pPr>
      <w:r>
        <w:rPr>
          <w:rStyle w:val="FootnoteReference"/>
        </w:rPr>
        <w:footnoteRef/>
      </w:r>
      <w:r>
        <w:t xml:space="preserve"> Brenton note: Gr. they were.</w:t>
      </w:r>
    </w:p>
  </w:footnote>
  <w:footnote w:id="498">
    <w:p>
      <w:pPr>
        <w:pStyle w:val="FootnoteText"/>
      </w:pPr>
      <w:r>
        <w:rPr>
          <w:rStyle w:val="FootnoteReference"/>
        </w:rPr>
        <w:footnoteRef/>
      </w:r>
      <w:r>
        <w:t xml:space="preserve"> Textual note: The LXX, Syr., and Vg. include "I fell asleep a second time" to the beginning of the verse. Source: textual note export.</w:t>
      </w:r>
    </w:p>
  </w:footnote>
  <w:footnote w:id="499">
    <w:p>
      <w:pPr>
        <w:pStyle w:val="FootnoteText"/>
      </w:pPr>
      <w:r>
        <w:rPr>
          <w:rStyle w:val="FootnoteReference"/>
        </w:rPr>
        <w:footnoteRef/>
      </w:r>
      <w:r>
        <w:t xml:space="preserve"> Brenton note: Gr. mouth.</w:t>
      </w:r>
    </w:p>
  </w:footnote>
  <w:footnote w:id="500">
    <w:p>
      <w:pPr>
        <w:pStyle w:val="FootnoteText"/>
      </w:pPr>
      <w:r>
        <w:rPr>
          <w:rStyle w:val="FootnoteReference"/>
        </w:rPr>
        <w:footnoteRef/>
      </w:r>
      <w:r>
        <w:t xml:space="preserve"> Translation note: Greek keeps the herald-before-him royal line plain. Current wording preserves it. Source: royal formula.</w:t>
      </w:r>
    </w:p>
  </w:footnote>
  <w:footnote w:id="501">
    <w:p>
      <w:pPr>
        <w:pStyle w:val="FootnoteText"/>
      </w:pPr>
      <w:r>
        <w:rPr>
          <w:rStyle w:val="FootnoteReference"/>
        </w:rPr>
        <w:footnoteRef/>
      </w:r>
      <w:r>
        <w:t xml:space="preserve"> Textual note: The LXX and Sam. include "of abundance" after the phrase "seven years." Source: textual note export.</w:t>
      </w:r>
    </w:p>
  </w:footnote>
  <w:footnote w:id="502">
    <w:p>
      <w:pPr>
        <w:pStyle w:val="FootnoteText"/>
      </w:pPr>
      <w:r>
        <w:rPr>
          <w:rStyle w:val="FootnoteReference"/>
        </w:rPr>
        <w:footnoteRef/>
      </w:r>
      <w:r>
        <w:t xml:space="preserve"> Brenton note: Gr. things belong to my father.</w:t>
      </w:r>
    </w:p>
  </w:footnote>
  <w:footnote w:id="503">
    <w:p>
      <w:pPr>
        <w:pStyle w:val="FootnoteText"/>
      </w:pPr>
      <w:r>
        <w:rPr>
          <w:rStyle w:val="FootnoteReference"/>
        </w:rPr>
        <w:footnoteRef/>
      </w:r>
      <w:r>
        <w:t xml:space="preserve"> Textual note: The Hebrew reads "opened all that was in them" as opposed to "opened all the storehouses." The latter reading is attested by the LXX and Syr. and provides more specificity. Despite the different readings, the meaning remains unchanged. Source: textual note export.</w:t>
      </w:r>
    </w:p>
  </w:footnote>
  <w:footnote w:id="504">
    <w:p>
      <w:pPr>
        <w:pStyle w:val="FootnoteText"/>
      </w:pPr>
      <w:r>
        <w:rPr>
          <w:rStyle w:val="FootnoteReference"/>
        </w:rPr>
        <w:footnoteRef/>
      </w:r>
      <w:r>
        <w:t xml:space="preserve"> Name meaning: Jacob (Yaaqov) — Supplanter; heel-grabber. Grabbed Esau’s heel at birth; later supplanted him and became Israel.</w:t>
      </w:r>
    </w:p>
  </w:footnote>
  <w:footnote w:id="505">
    <w:p>
      <w:pPr>
        <w:pStyle w:val="FootnoteText"/>
      </w:pPr>
      <w:r>
        <w:rPr>
          <w:rStyle w:val="FootnoteReference"/>
        </w:rPr>
        <w:footnoteRef/>
      </w:r>
      <w:r>
        <w:t xml:space="preserve"> Name meaning: Joseph (Yosef) — He adds; may He add. God added to his blessings despite betrayal; savior of his family.</w:t>
      </w:r>
    </w:p>
  </w:footnote>
  <w:footnote w:id="506">
    <w:p>
      <w:pPr>
        <w:pStyle w:val="FootnoteText"/>
      </w:pPr>
      <w:r>
        <w:rPr>
          <w:rStyle w:val="FootnoteReference"/>
        </w:rPr>
        <w:footnoteRef/>
      </w:r>
      <w:r>
        <w:t xml:space="preserve"> Name meaning: Benjamin (Binyamin) — Son of the right hand. Rachel’s son of sorrow became son of the right hand.</w:t>
      </w:r>
    </w:p>
  </w:footnote>
  <w:footnote w:id="507">
    <w:p>
      <w:pPr>
        <w:pStyle w:val="FootnoteText"/>
      </w:pPr>
      <w:r>
        <w:rPr>
          <w:rStyle w:val="FootnoteReference"/>
        </w:rPr>
        <w:footnoteRef/>
      </w:r>
      <w:r>
        <w:t xml:space="preserve"> Name meaning: Israel (Yisrael) — God contends; strives with God. Wrestled with God and prevailed; name of the covenant nation.</w:t>
      </w:r>
    </w:p>
  </w:footnote>
  <w:footnote w:id="508">
    <w:p>
      <w:pPr>
        <w:pStyle w:val="FootnoteText"/>
      </w:pPr>
      <w:r>
        <w:rPr>
          <w:rStyle w:val="FootnoteReference"/>
        </w:rPr>
        <w:footnoteRef/>
      </w:r>
      <w:r>
        <w:t xml:space="preserve"> Translation note: Greek keeps estrangement language here. Source: Joseph wording.</w:t>
      </w:r>
    </w:p>
  </w:footnote>
  <w:footnote w:id="509">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10">
    <w:p>
      <w:pPr>
        <w:pStyle w:val="FootnoteText"/>
      </w:pPr>
      <w:r>
        <w:rPr>
          <w:rStyle w:val="FootnoteReference"/>
        </w:rPr>
        <w:footnoteRef/>
      </w:r>
      <w:r>
        <w:t xml:space="preserve"> Translation note: Greek says become clear here. Current line keeps that phrase. Source: trial wording.</w:t>
      </w:r>
    </w:p>
  </w:footnote>
  <w:footnote w:id="511">
    <w:p>
      <w:pPr>
        <w:pStyle w:val="FootnoteText"/>
      </w:pPr>
      <w:r>
        <w:rPr>
          <w:rStyle w:val="FootnoteReference"/>
        </w:rPr>
        <w:footnoteRef/>
      </w:r>
      <w:r>
        <w:t xml:space="preserve"> Brenton note: Gr. the purchase of your gift of corn.</w:t>
      </w:r>
    </w:p>
  </w:footnote>
  <w:footnote w:id="512">
    <w:p>
      <w:pPr>
        <w:pStyle w:val="FootnoteText"/>
      </w:pPr>
      <w:r>
        <w:rPr>
          <w:rStyle w:val="FootnoteReference"/>
        </w:rPr>
        <w:footnoteRef/>
      </w:r>
      <w:r>
        <w:t xml:space="preserve"> Name meaning: Reuben (Reuven) — Behold a son. Leah’s first son; hoped it would win Jacob’s love.</w:t>
      </w:r>
    </w:p>
  </w:footnote>
  <w:footnote w:id="513">
    <w:p>
      <w:pPr>
        <w:pStyle w:val="FootnoteText"/>
      </w:pPr>
      <w:r>
        <w:rPr>
          <w:rStyle w:val="FootnoteReference"/>
        </w:rPr>
        <w:footnoteRef/>
      </w:r>
      <w:r>
        <w:t xml:space="preserve"> Brenton note: Gr. heard them.</w:t>
      </w:r>
    </w:p>
  </w:footnote>
  <w:footnote w:id="514">
    <w:p>
      <w:pPr>
        <w:pStyle w:val="FootnoteText"/>
      </w:pPr>
      <w:r>
        <w:rPr>
          <w:rStyle w:val="FootnoteReference"/>
        </w:rPr>
        <w:footnoteRef/>
      </w:r>
      <w:r>
        <w:t xml:space="preserve"> Name meaning: Simeon (Shimon) — Heard. The LORD heard that Leah was hated.</w:t>
      </w:r>
    </w:p>
  </w:footnote>
  <w:footnote w:id="515">
    <w:p>
      <w:pPr>
        <w:pStyle w:val="FootnoteText"/>
      </w:pPr>
      <w:r>
        <w:rPr>
          <w:rStyle w:val="FootnoteReference"/>
        </w:rPr>
        <w:footnoteRef/>
      </w:r>
      <w:r>
        <w:t xml:space="preserve"> Translation note: The Greek uses a stunned-heart line here. The current wording preserves that force. Source: stunned-heart line.</w:t>
      </w:r>
    </w:p>
  </w:footnote>
  <w:footnote w:id="516">
    <w:p>
      <w:pPr>
        <w:pStyle w:val="FootnoteText"/>
      </w:pPr>
      <w:r>
        <w:rPr>
          <w:rStyle w:val="FootnoteReference"/>
        </w:rPr>
        <w:footnoteRef/>
      </w:r>
      <w:r>
        <w:t xml:space="preserve"> Name meaning: Judah (Yehudah) — Praise. Royal tribe and ancestor of Messiah.</w:t>
      </w:r>
    </w:p>
  </w:footnote>
  <w:footnote w:id="517">
    <w:p>
      <w:pPr>
        <w:pStyle w:val="FootnoteText"/>
      </w:pPr>
      <w:r>
        <w:rPr>
          <w:rStyle w:val="FootnoteReference"/>
        </w:rPr>
        <w:footnoteRef/>
      </w:r>
      <w:r>
        <w:t xml:space="preserve"> Name meaning: Israel (Yisrael) — God contends; strives with God. Wrestled with God and prevailed; name of the covenant nation.</w:t>
      </w:r>
    </w:p>
  </w:footnote>
  <w:footnote w:id="518">
    <w:p>
      <w:pPr>
        <w:pStyle w:val="FootnoteText"/>
      </w:pPr>
      <w:r>
        <w:rPr>
          <w:rStyle w:val="FootnoteReference"/>
        </w:rPr>
        <w:footnoteRef/>
      </w:r>
      <w:r>
        <w:t xml:space="preserve"> Translation note: Greek repeats questioning language here. Current line keeps it. Source: narrative wording.</w:t>
      </w:r>
    </w:p>
  </w:footnote>
  <w:footnote w:id="519">
    <w:p>
      <w:pPr>
        <w:pStyle w:val="FootnoteText"/>
      </w:pPr>
      <w:r>
        <w:rPr>
          <w:rStyle w:val="FootnoteReference"/>
        </w:rPr>
        <w:footnoteRef/>
      </w:r>
      <w:r>
        <w:t xml:space="preserve"> MT/LXX note: Greek gift list differs from MT here. Source: gift wording.</w:t>
      </w:r>
    </w:p>
  </w:footnote>
  <w:footnote w:id="520">
    <w:p>
      <w:pPr>
        <w:pStyle w:val="FootnoteText"/>
      </w:pPr>
      <w:r>
        <w:rPr>
          <w:rStyle w:val="FootnoteReference"/>
        </w:rPr>
        <w:footnoteRef/>
      </w:r>
      <w:r>
        <w:t xml:space="preserve"> Brenton note: Gr. one.</w:t>
      </w:r>
    </w:p>
  </w:footnote>
  <w:footnote w:id="521">
    <w:p>
      <w:pPr>
        <w:pStyle w:val="FootnoteText"/>
      </w:pPr>
      <w:r>
        <w:rPr>
          <w:rStyle w:val="FootnoteReference"/>
        </w:rPr>
        <w:footnoteRef/>
      </w:r>
      <w:r>
        <w:t xml:space="preserve"> Name meaning: Benjamin (Binyamin) — Son of the right hand. Rachel’s son of sorrow became son of the right hand.</w:t>
      </w:r>
    </w:p>
  </w:footnote>
  <w:footnote w:id="522">
    <w:p>
      <w:pPr>
        <w:pStyle w:val="FootnoteText"/>
      </w:pPr>
      <w:r>
        <w:rPr>
          <w:rStyle w:val="FootnoteReference"/>
        </w:rPr>
        <w:footnoteRef/>
      </w:r>
      <w:r>
        <w:t xml:space="preserve"> Name meaning: Joseph (Yosef) — He adds; may He add. God added to his blessings despite betrayal; savior of his family.</w:t>
      </w:r>
    </w:p>
  </w:footnote>
  <w:footnote w:id="523">
    <w:p>
      <w:pPr>
        <w:pStyle w:val="FootnoteText"/>
      </w:pPr>
      <w:r>
        <w:rPr>
          <w:rStyle w:val="FootnoteReference"/>
        </w:rPr>
        <w:footnoteRef/>
      </w:r>
      <w:r>
        <w:t xml:space="preserve"> Translation note: Greek says both inform against and attack here. Current line keeps both verbs. Source: famine wording.</w:t>
      </w:r>
    </w:p>
  </w:footnote>
  <w:footnote w:id="524">
    <w:p>
      <w:pPr>
        <w:pStyle w:val="FootnoteText"/>
      </w:pPr>
      <w:r>
        <w:rPr>
          <w:rStyle w:val="FootnoteReference"/>
        </w:rPr>
        <w:footnoteRef/>
      </w:r>
      <w:r>
        <w:t xml:space="preserve"> Name meaning: Simeon (Shimon) — Heard. The LORD heard that Leah was hated.</w:t>
      </w:r>
    </w:p>
  </w:footnote>
  <w:footnote w:id="525">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526">
    <w:p>
      <w:pPr>
        <w:pStyle w:val="FootnoteText"/>
      </w:pPr>
      <w:r>
        <w:rPr>
          <w:rStyle w:val="FootnoteReference"/>
        </w:rPr>
        <w:footnoteRef/>
      </w:r>
      <w:r>
        <w:t xml:space="preserve"> Brenton note: q. d. I am satisfied with the money you have given me, both as to quality and quantity.</w:t>
      </w:r>
    </w:p>
  </w:footnote>
  <w:footnote w:id="52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28">
    <w:p>
      <w:pPr>
        <w:pStyle w:val="FootnoteText"/>
      </w:pPr>
      <w:r>
        <w:rPr>
          <w:rStyle w:val="FootnoteReference"/>
        </w:rPr>
        <w:footnoteRef/>
      </w:r>
      <w:r>
        <w:t xml:space="preserve"> Brenton note: Gr. having looked up with, etc.</w:t>
      </w:r>
    </w:p>
  </w:footnote>
  <w:footnote w:id="529">
    <w:p>
      <w:pPr>
        <w:pStyle w:val="FootnoteText"/>
      </w:pPr>
      <w:r>
        <w:rPr>
          <w:rStyle w:val="FootnoteReference"/>
        </w:rPr>
        <w:footnoteRef/>
      </w:r>
      <w:r>
        <w:t xml:space="preserve"> Brenton note: Gr. were amazed.</w:t>
      </w:r>
    </w:p>
  </w:footnote>
  <w:footnote w:id="530">
    <w:p>
      <w:pPr>
        <w:pStyle w:val="FootnoteText"/>
      </w:pPr>
      <w:r>
        <w:rPr>
          <w:rStyle w:val="FootnoteReference"/>
        </w:rPr>
        <w:footnoteRef/>
      </w:r>
      <w:r>
        <w:t xml:space="preserve"> Brenton note: Gr. was magnified beyond the portions of all five times in comparison of theirs.</w:t>
      </w:r>
    </w:p>
  </w:footnote>
  <w:footnote w:id="531">
    <w:p>
      <w:pPr>
        <w:pStyle w:val="FootnoteText"/>
      </w:pPr>
      <w:r>
        <w:rPr>
          <w:rStyle w:val="FootnoteReference"/>
        </w:rPr>
        <w:footnoteRef/>
      </w:r>
      <w:r>
        <w:t xml:space="preserve"> Name meaning: Joseph (Yosef) — He adds; may He add. God added to his blessings despite betrayal; savior of his family.</w:t>
      </w:r>
    </w:p>
  </w:footnote>
  <w:footnote w:id="532">
    <w:p>
      <w:pPr>
        <w:pStyle w:val="FootnoteText"/>
      </w:pPr>
      <w:r>
        <w:rPr>
          <w:rStyle w:val="FootnoteReference"/>
        </w:rPr>
        <w:footnoteRef/>
      </w:r>
      <w:r>
        <w:t xml:space="preserve"> Textual note: The LXX includes "Why have you stolen my silver cup?" to the end of the verse. Source: textual note export.</w:t>
      </w:r>
    </w:p>
  </w:footnote>
  <w:footnote w:id="533">
    <w:p>
      <w:pPr>
        <w:pStyle w:val="FootnoteText"/>
      </w:pPr>
      <w:r>
        <w:rPr>
          <w:rStyle w:val="FootnoteReference"/>
        </w:rPr>
        <w:footnoteRef/>
      </w:r>
      <w:r>
        <w:t xml:space="preserve"> Brenton note: Gr. in which.</w:t>
      </w:r>
    </w:p>
  </w:footnote>
  <w:footnote w:id="534">
    <w:p>
      <w:pPr>
        <w:pStyle w:val="FootnoteText"/>
      </w:pPr>
      <w:r>
        <w:rPr>
          <w:rStyle w:val="FootnoteReference"/>
        </w:rPr>
        <w:footnoteRef/>
      </w:r>
      <w:r>
        <w:t xml:space="preserve"> Name meaning: Benjamin (Binyamin) — Son of the right hand. Rachel’s son of sorrow became son of the right hand.</w:t>
      </w:r>
    </w:p>
  </w:footnote>
  <w:footnote w:id="535">
    <w:p>
      <w:pPr>
        <w:pStyle w:val="FootnoteText"/>
      </w:pPr>
      <w:r>
        <w:rPr>
          <w:rStyle w:val="FootnoteReference"/>
        </w:rPr>
        <w:footnoteRef/>
      </w:r>
      <w:r>
        <w:t xml:space="preserve"> Name meaning: Judah (Yehudah) — Praise. Royal tribe and ancestor of Messiah.</w:t>
      </w:r>
    </w:p>
  </w:footnote>
  <w:footnote w:id="536">
    <w:p>
      <w:pPr>
        <w:pStyle w:val="FootnoteText"/>
      </w:pPr>
      <w:r>
        <w:rPr>
          <w:rStyle w:val="FootnoteReference"/>
        </w:rPr>
        <w:footnoteRef/>
      </w:r>
      <w:r>
        <w:t xml:space="preserve"> Translation note: Greek gives the submission scene in direct form. Current wording preserves it. Source: submission scene.</w:t>
      </w:r>
    </w:p>
  </w:footnote>
  <w:footnote w:id="537">
    <w:p>
      <w:pPr>
        <w:pStyle w:val="FootnoteText"/>
      </w:pPr>
      <w:r>
        <w:rPr>
          <w:rStyle w:val="FootnoteReference"/>
        </w:rPr>
        <w:footnoteRef/>
      </w:r>
      <w:r>
        <w:t xml:space="preserve"> Translation note: Greek says justified here. The translation keeps that wording. Source: lexical.</w:t>
      </w:r>
    </w:p>
  </w:footnote>
  <w:footnote w:id="538">
    <w:p>
      <w:pPr>
        <w:pStyle w:val="FootnoteText"/>
      </w:pPr>
      <w:r>
        <w:rPr>
          <w:rStyle w:val="FootnoteReference"/>
        </w:rPr>
        <w:footnoteRef/>
      </w:r>
      <w:r>
        <w:t xml:space="preserve"> Brenton note: Gr. but.</w:t>
      </w:r>
    </w:p>
  </w:footnote>
  <w:footnote w:id="539">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40">
    <w:p>
      <w:pPr>
        <w:pStyle w:val="FootnoteText"/>
      </w:pPr>
      <w:r>
        <w:rPr>
          <w:rStyle w:val="FootnoteReference"/>
        </w:rPr>
        <w:footnoteRef/>
      </w:r>
      <w:r>
        <w:t xml:space="preserve"> Brenton note: Gr. Hades.</w:t>
      </w:r>
    </w:p>
  </w:footnote>
  <w:footnote w:id="541">
    <w:p>
      <w:pPr>
        <w:pStyle w:val="FootnoteText"/>
      </w:pPr>
      <w:r>
        <w:rPr>
          <w:rStyle w:val="FootnoteReference"/>
        </w:rPr>
        <w:footnoteRef/>
      </w:r>
      <w:r>
        <w:t xml:space="preserve"> Brenton note: Gr. Hades.</w:t>
      </w:r>
    </w:p>
  </w:footnote>
  <w:footnote w:id="542">
    <w:p>
      <w:pPr>
        <w:pStyle w:val="FootnoteText"/>
      </w:pPr>
      <w:r>
        <w:rPr>
          <w:rStyle w:val="FootnoteReference"/>
        </w:rPr>
        <w:footnoteRef/>
      </w:r>
      <w:r>
        <w:t xml:space="preserve"> Name meaning: Joseph (Yosef) — He adds; may He add. God added to his blessings despite betrayal; savior of his family.</w:t>
      </w:r>
    </w:p>
  </w:footnote>
  <w:footnote w:id="543">
    <w:p>
      <w:pPr>
        <w:pStyle w:val="FootnoteText"/>
      </w:pPr>
      <w:r>
        <w:rPr>
          <w:rStyle w:val="FootnoteReference"/>
        </w:rPr>
        <w:footnoteRef/>
      </w:r>
      <w:r>
        <w:t xml:space="preserve"> Translation note: Greek says Joseph was not able to hold out before those standing by him. Source: disclosure wording.</w:t>
      </w:r>
    </w:p>
  </w:footnote>
  <w:footnote w:id="544">
    <w:p>
      <w:pPr>
        <w:pStyle w:val="FootnoteText"/>
      </w:pPr>
      <w:r>
        <w:rPr>
          <w:rStyle w:val="FootnoteReference"/>
        </w:rPr>
        <w:footnoteRef/>
      </w:r>
      <w:r>
        <w:t xml:space="preserve"> Name meaning: Benjamin (Binyamin) — Son of the right hand. Rachel’s son of sorrow became son of the right hand.</w:t>
      </w:r>
    </w:p>
  </w:footnote>
  <w:footnote w:id="545">
    <w:p>
      <w:pPr>
        <w:pStyle w:val="FootnoteText"/>
      </w:pPr>
      <w:r>
        <w:rPr>
          <w:rStyle w:val="FootnoteReference"/>
        </w:rPr>
        <w:footnoteRef/>
      </w:r>
      <w:r>
        <w:t xml:space="preserve"> Name meaning: Israel (Yisrael) — God contends; strives with God. Wrestled with God and prevailed; name of the covenant nation.</w:t>
      </w:r>
    </w:p>
  </w:footnote>
  <w:footnote w:id="546">
    <w:p>
      <w:pPr>
        <w:pStyle w:val="FootnoteText"/>
      </w:pPr>
      <w:r>
        <w:rPr>
          <w:rStyle w:val="FootnoteReference"/>
        </w:rPr>
        <w:footnoteRef/>
      </w:r>
      <w:r>
        <w:t xml:space="preserve"> Name meaning: Jacob (Yaaqov) — Supplanter; heel-grabber. Grabbed Esau’s heel at birth; later supplanted him and became Israel.</w:t>
      </w:r>
    </w:p>
  </w:footnote>
  <w:footnote w:id="547">
    <w:p>
      <w:pPr>
        <w:pStyle w:val="FootnoteText"/>
      </w:pPr>
      <w:r>
        <w:rPr>
          <w:rStyle w:val="FootnoteReference"/>
        </w:rPr>
        <w:footnoteRef/>
      </w:r>
      <w:r>
        <w:t xml:space="preserve"> Brenton note: Gr. amazed in mind.</w:t>
      </w:r>
    </w:p>
  </w:footnote>
  <w:footnote w:id="548">
    <w:p>
      <w:pPr>
        <w:pStyle w:val="FootnoteText"/>
      </w:pPr>
      <w:r>
        <w:rPr>
          <w:rStyle w:val="FootnoteReference"/>
        </w:rPr>
        <w:footnoteRef/>
      </w:r>
      <w:r>
        <w:t xml:space="preserve"> Translation note: Greek marks Jacob's response with revived-spirit language. Current wording preserves it. Source: revival notice.</w:t>
      </w:r>
    </w:p>
  </w:footnote>
  <w:footnote w:id="549">
    <w:p>
      <w:pPr>
        <w:pStyle w:val="FootnoteText"/>
      </w:pPr>
      <w:r>
        <w:rPr>
          <w:rStyle w:val="FootnoteReference"/>
        </w:rPr>
        <w:footnoteRef/>
      </w:r>
      <w:r>
        <w:t xml:space="preserve"> Name meaning: Israel (Yisrael) — God contends; strives with God. Wrestled with God and prevailed; name of the covenant nation.</w:t>
      </w:r>
    </w:p>
  </w:footnote>
  <w:footnote w:id="550">
    <w:p>
      <w:pPr>
        <w:pStyle w:val="FootnoteText"/>
      </w:pPr>
      <w:r>
        <w:rPr>
          <w:rStyle w:val="FootnoteReference"/>
        </w:rPr>
        <w:footnoteRef/>
      </w:r>
      <w:r>
        <w:t xml:space="preserve"> Name meaning: Isaac (Yitzchak) — He laughs; laughter. His name answers Abraham and Sarah's laughter and marks the promised son.</w:t>
      </w:r>
    </w:p>
  </w:footnote>
  <w:footnote w:id="551">
    <w:p>
      <w:pPr>
        <w:pStyle w:val="FootnoteText"/>
      </w:pPr>
      <w:r>
        <w:rPr>
          <w:rStyle w:val="FootnoteReference"/>
        </w:rPr>
        <w:footnoteRef/>
      </w:r>
      <w:r>
        <w:t xml:space="preserve"> Name meaning: Jacob (Yaaqov) — Supplanter; heel-grabber. Grabbed Esau’s heel at birth; later supplanted him and became Israel.</w:t>
      </w:r>
    </w:p>
  </w:footnote>
  <w:footnote w:id="552">
    <w:p>
      <w:pPr>
        <w:pStyle w:val="FootnoteText"/>
      </w:pPr>
      <w:r>
        <w:rPr>
          <w:rStyle w:val="FootnoteReference"/>
        </w:rPr>
        <w:footnoteRef/>
      </w:r>
      <w:r>
        <w:t xml:space="preserve"> Name meaning: Joseph (Yosef) — He adds; may He add. God added to his blessings despite betrayal; savior of his family.</w:t>
      </w:r>
    </w:p>
  </w:footnote>
  <w:footnote w:id="553">
    <w:p>
      <w:pPr>
        <w:pStyle w:val="FootnoteText"/>
      </w:pPr>
      <w:r>
        <w:rPr>
          <w:rStyle w:val="FootnoteReference"/>
        </w:rPr>
        <w:footnoteRef/>
      </w:r>
      <w:r>
        <w:t xml:space="preserve"> Name meaning: Reuben (Reuven) — Behold a son. Leah’s first son; hoped it would win Jacob’s love.</w:t>
      </w:r>
    </w:p>
  </w:footnote>
  <w:footnote w:id="554">
    <w:p>
      <w:pPr>
        <w:pStyle w:val="FootnoteText"/>
      </w:pPr>
      <w:r>
        <w:rPr>
          <w:rStyle w:val="FootnoteReference"/>
        </w:rPr>
        <w:footnoteRef/>
      </w:r>
      <w:r>
        <w:t xml:space="preserve"> Name meaning: Enoch (Chanok) — Dedicated; trained; initiated. Walked so closely with God he was taken without dying.</w:t>
      </w:r>
    </w:p>
  </w:footnote>
  <w:footnote w:id="555">
    <w:p>
      <w:pPr>
        <w:pStyle w:val="FootnoteText"/>
      </w:pPr>
      <w:r>
        <w:rPr>
          <w:rStyle w:val="FootnoteReference"/>
        </w:rPr>
        <w:footnoteRef/>
      </w:r>
      <w:r>
        <w:t xml:space="preserve"> Name meaning: Simeon (Shimon) — Heard. The LORD heard that Leah was hated.</w:t>
      </w:r>
    </w:p>
  </w:footnote>
  <w:footnote w:id="556">
    <w:p>
      <w:pPr>
        <w:pStyle w:val="FootnoteText"/>
      </w:pPr>
      <w:r>
        <w:rPr>
          <w:rStyle w:val="FootnoteReference"/>
        </w:rPr>
        <w:footnoteRef/>
      </w:r>
      <w:r>
        <w:t xml:space="preserve"> Name meaning: Saul (Shaul) — Asked for; prayed for. The people asked for a king; first king of Israel.</w:t>
      </w:r>
    </w:p>
  </w:footnote>
  <w:footnote w:id="557">
    <w:p>
      <w:pPr>
        <w:pStyle w:val="FootnoteText"/>
      </w:pPr>
      <w:r>
        <w:rPr>
          <w:rStyle w:val="FootnoteReference"/>
        </w:rPr>
        <w:footnoteRef/>
      </w:r>
      <w:r>
        <w:t xml:space="preserve"> MT/LXX note: LXX/fresh has "Gerson Caath"; MT comparison has "Gershon Kohath". Source: variant + witnesses.</w:t>
      </w:r>
    </w:p>
  </w:footnote>
  <w:footnote w:id="558">
    <w:p>
      <w:pPr>
        <w:pStyle w:val="FootnoteText"/>
      </w:pPr>
      <w:r>
        <w:rPr>
          <w:rStyle w:val="FootnoteReference"/>
        </w:rPr>
        <w:footnoteRef/>
      </w:r>
      <w:r>
        <w:t xml:space="preserve"> Name meaning: Levi (Levi) — Joined; attached. Leah hoped her husband would be joined to her; tribe of priests.</w:t>
      </w:r>
    </w:p>
  </w:footnote>
  <w:footnote w:id="559">
    <w:p>
      <w:pPr>
        <w:pStyle w:val="FootnoteText"/>
      </w:pPr>
      <w:r>
        <w:rPr>
          <w:rStyle w:val="FootnoteReference"/>
        </w:rPr>
        <w:footnoteRef/>
      </w:r>
      <w:r>
        <w:t xml:space="preserve"> Name meaning: Judah (Yehudah) — Praise. Royal tribe and ancestor of Messiah.</w:t>
      </w:r>
    </w:p>
  </w:footnote>
  <w:footnote w:id="56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561">
    <w:p>
      <w:pPr>
        <w:pStyle w:val="FootnoteText"/>
      </w:pPr>
      <w:r>
        <w:rPr>
          <w:rStyle w:val="FootnoteReference"/>
        </w:rPr>
        <w:footnoteRef/>
      </w:r>
      <w:r>
        <w:t xml:space="preserve"> Textual note: The Sam. and Syr. read "Puah" instead of "Puvah." This is the reading followed by 1 Chr 7:1. The Sam. and some LXX manuscripts have "Jashub" in place of "Iob." This is the reading followed by Num 26:24 and 1 Chr 7:1. Source: textual note export.</w:t>
      </w:r>
    </w:p>
  </w:footnote>
  <w:footnote w:id="562">
    <w:p>
      <w:pPr>
        <w:pStyle w:val="FootnoteText"/>
      </w:pPr>
      <w:r>
        <w:rPr>
          <w:rStyle w:val="FootnoteReference"/>
        </w:rPr>
        <w:footnoteRef/>
      </w:r>
      <w:r>
        <w:t xml:space="preserve"> Name meaning: Leah (Leah) — Weary; tired. Jacob's first wife; mother of Judah and Levi.</w:t>
      </w:r>
    </w:p>
  </w:footnote>
  <w:footnote w:id="563">
    <w:p>
      <w:pPr>
        <w:pStyle w:val="FootnoteText"/>
      </w:pPr>
      <w:r>
        <w:rPr>
          <w:rStyle w:val="FootnoteReference"/>
        </w:rPr>
        <w:footnoteRef/>
      </w:r>
      <w:r>
        <w:t xml:space="preserve"> Textual note: The LXX and Sam. have "Zephon" as opposed to "Ziphion." This is the reading followed by Num 26:15. Source: textual note export.</w:t>
      </w:r>
    </w:p>
  </w:footnote>
  <w:footnote w:id="564">
    <w:p>
      <w:pPr>
        <w:pStyle w:val="FootnoteText"/>
      </w:pPr>
      <w:r>
        <w:rPr>
          <w:rStyle w:val="FootnoteReference"/>
        </w:rPr>
        <w:footnoteRef/>
      </w:r>
      <w:r>
        <w:t xml:space="preserve"> Name meaning: Sara (Sarah) — Princess; noblewoman. The LXX form appears before the covenant-renaming narrative.</w:t>
      </w:r>
    </w:p>
  </w:footnote>
  <w:footnote w:id="565">
    <w:p>
      <w:pPr>
        <w:pStyle w:val="FootnoteText"/>
      </w:pPr>
      <w:r>
        <w:rPr>
          <w:rStyle w:val="FootnoteReference"/>
        </w:rPr>
        <w:footnoteRef/>
      </w:r>
      <w:r>
        <w:t xml:space="preserve"> Translation note: Greek gives the maternal identification in the list. Current wording preserves it. Source: genealogical listing.</w:t>
      </w:r>
    </w:p>
  </w:footnote>
  <w:footnote w:id="566">
    <w:p>
      <w:pPr>
        <w:pStyle w:val="FootnoteText"/>
      </w:pPr>
      <w:r>
        <w:rPr>
          <w:rStyle w:val="FootnoteReference"/>
        </w:rPr>
        <w:footnoteRef/>
      </w:r>
      <w:r>
        <w:t xml:space="preserve"> Name meaning: Benjamin (Binyamin) — Son of the right hand. Rachel’s son of sorrow became son of the right hand.</w:t>
      </w:r>
    </w:p>
  </w:footnote>
  <w:footnote w:id="567">
    <w:p>
      <w:pPr>
        <w:pStyle w:val="FootnoteText"/>
      </w:pPr>
      <w:r>
        <w:rPr>
          <w:rStyle w:val="FootnoteReference"/>
        </w:rPr>
        <w:footnoteRef/>
      </w:r>
      <w:r>
        <w:t xml:space="preserve"> Name meaning: Rachel (Rachel) — Ewe; female sheep. Beloved wife of Jacob and mother of Joseph and Benjamin.</w:t>
      </w:r>
    </w:p>
  </w:footnote>
  <w:footnote w:id="568">
    <w:p>
      <w:pPr>
        <w:pStyle w:val="FootnoteText"/>
      </w:pPr>
      <w:r>
        <w:rPr>
          <w:rStyle w:val="FootnoteReference"/>
        </w:rPr>
        <w:footnoteRef/>
      </w:r>
      <w:r>
        <w:t xml:space="preserve"> Textual note: The LXX replaces "Hushim" with "Hashum." Source: textual note export.</w:t>
      </w:r>
    </w:p>
  </w:footnote>
  <w:footnote w:id="569">
    <w:p>
      <w:pPr>
        <w:pStyle w:val="FootnoteText"/>
      </w:pPr>
      <w:r>
        <w:rPr>
          <w:rStyle w:val="FootnoteReference"/>
        </w:rPr>
        <w:footnoteRef/>
      </w:r>
      <w:r>
        <w:t xml:space="preserve"> Brenton note: Gr. thighs.</w:t>
      </w:r>
    </w:p>
  </w:footnote>
  <w:footnote w:id="570">
    <w:p>
      <w:pPr>
        <w:pStyle w:val="FootnoteText"/>
      </w:pPr>
      <w:r>
        <w:rPr>
          <w:rStyle w:val="FootnoteReference"/>
        </w:rPr>
        <w:footnoteRef/>
      </w:r>
      <w:r>
        <w:t xml:space="preserve"> Textual note: The LXX has "nine persons" instead of "two persons," perhaps including the grandsons of Joseph born to Ephraim and Manasseh (cf. 1 Chr 7:14-20). Source: textual note export.</w:t>
      </w:r>
    </w:p>
  </w:footnote>
  <w:footnote w:id="571">
    <w:p>
      <w:pPr>
        <w:pStyle w:val="FootnoteText"/>
      </w:pPr>
      <w:r>
        <w:rPr>
          <w:rStyle w:val="FootnoteReference"/>
        </w:rPr>
        <w:footnoteRef/>
      </w:r>
      <w:r>
        <w:t xml:space="preserve"> Textual note: The LXX has "seventy-five" as opposed to "seventy." This is the reading followed by Acts 7:14. Source: textual note export.</w:t>
      </w:r>
    </w:p>
  </w:footnote>
  <w:footnote w:id="572">
    <w:p>
      <w:pPr>
        <w:pStyle w:val="FootnoteText"/>
      </w:pPr>
      <w:r>
        <w:rPr>
          <w:rStyle w:val="FootnoteReference"/>
        </w:rPr>
        <w:footnoteRef/>
      </w:r>
      <w:r>
        <w:t xml:space="preserve"> Brenton note: Heb. Goshen.</w:t>
      </w:r>
    </w:p>
  </w:footnote>
  <w:footnote w:id="573">
    <w:p>
      <w:pPr>
        <w:pStyle w:val="FootnoteText"/>
      </w:pPr>
      <w:r>
        <w:rPr>
          <w:rStyle w:val="FootnoteReference"/>
        </w:rPr>
        <w:footnoteRef/>
      </w:r>
      <w:r>
        <w:t xml:space="preserve"> Brenton note: Gr. yoked.</w:t>
      </w:r>
    </w:p>
  </w:footnote>
  <w:footnote w:id="574">
    <w:p>
      <w:pPr>
        <w:pStyle w:val="FootnoteText"/>
      </w:pPr>
      <w:r>
        <w:rPr>
          <w:rStyle w:val="FootnoteReference"/>
        </w:rPr>
        <w:footnoteRef/>
      </w:r>
      <w:r>
        <w:t xml:space="preserve"> Brenton note: Gr. fat.</w:t>
      </w:r>
    </w:p>
  </w:footnote>
  <w:footnote w:id="575">
    <w:p>
      <w:pPr>
        <w:pStyle w:val="FootnoteText"/>
      </w:pPr>
      <w:r>
        <w:rPr>
          <w:rStyle w:val="FootnoteReference"/>
        </w:rPr>
        <w:footnoteRef/>
      </w:r>
      <w:r>
        <w:t xml:space="preserve"> Translation note: Greek uses that abrupt recognition-climax statement. Current wording preserves it. Source: recognition climax.</w:t>
      </w:r>
    </w:p>
  </w:footnote>
  <w:footnote w:id="576">
    <w:p>
      <w:pPr>
        <w:pStyle w:val="FootnoteText"/>
      </w:pPr>
      <w:r>
        <w:rPr>
          <w:rStyle w:val="FootnoteReference"/>
        </w:rPr>
        <w:footnoteRef/>
      </w:r>
      <w:r>
        <w:t xml:space="preserve"> Translation note: Greek says Gesem of Arabia and every shepherd of sheep here. Source: place plus phrase.</w:t>
      </w:r>
    </w:p>
  </w:footnote>
  <w:footnote w:id="577">
    <w:p>
      <w:pPr>
        <w:pStyle w:val="FootnoteText"/>
      </w:pPr>
      <w:r>
        <w:rPr>
          <w:rStyle w:val="FootnoteReference"/>
        </w:rPr>
        <w:footnoteRef/>
      </w:r>
      <w:r>
        <w:t xml:space="preserve"> Name meaning: Joseph (Yosef) — He adds; may He add. God added to his blessings despite betrayal; savior of his family.</w:t>
      </w:r>
    </w:p>
  </w:footnote>
  <w:footnote w:id="578">
    <w:p>
      <w:pPr>
        <w:pStyle w:val="FootnoteText"/>
      </w:pPr>
      <w:r>
        <w:rPr>
          <w:rStyle w:val="FootnoteReference"/>
        </w:rPr>
        <w:footnoteRef/>
      </w:r>
      <w:r>
        <w:t xml:space="preserve"> Translation note: Greek says look, they are in land of Gesem. Source: location wording.</w:t>
      </w:r>
    </w:p>
  </w:footnote>
  <w:footnote w:id="579">
    <w:p>
      <w:pPr>
        <w:pStyle w:val="FootnoteText"/>
      </w:pPr>
      <w:r>
        <w:rPr>
          <w:rStyle w:val="FootnoteReference"/>
        </w:rPr>
        <w:footnoteRef/>
      </w:r>
      <w:r>
        <w:t xml:space="preserve"> Brenton note: Or, let us dwell. See 1 Tim. 6. 8.</w:t>
      </w:r>
    </w:p>
  </w:footnote>
  <w:footnote w:id="580">
    <w:p>
      <w:pPr>
        <w:pStyle w:val="FootnoteText"/>
      </w:pPr>
      <w:r>
        <w:rPr>
          <w:rStyle w:val="FootnoteReference"/>
        </w:rPr>
        <w:footnoteRef/>
      </w:r>
      <w:r>
        <w:t xml:space="preserve"> Name meaning: Jacob (Yaaqov) — Supplanter; heel-grabber. Grabbed Esau’s heel at birth; later supplanted him and became Israel.</w:t>
      </w:r>
    </w:p>
  </w:footnote>
  <w:footnote w:id="581">
    <w:p>
      <w:pPr>
        <w:pStyle w:val="FootnoteText"/>
      </w:pPr>
      <w:r>
        <w:rPr>
          <w:rStyle w:val="FootnoteReference"/>
        </w:rPr>
        <w:footnoteRef/>
      </w:r>
      <w:r>
        <w:t xml:space="preserve"> Translation note: Greek verse stops with best land line here. Source: verse scope.</w:t>
      </w:r>
    </w:p>
  </w:footnote>
  <w:footnote w:id="582">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583">
    <w:p>
      <w:pPr>
        <w:pStyle w:val="FootnoteText"/>
      </w:pPr>
      <w:r>
        <w:rPr>
          <w:rStyle w:val="FootnoteReference"/>
        </w:rPr>
        <w:footnoteRef/>
      </w:r>
      <w:r>
        <w:t xml:space="preserve"> Translation note: The Greek collection line is direct. The current wording preserves it. Source: collection line.</w:t>
      </w:r>
    </w:p>
  </w:footnote>
  <w:footnote w:id="584">
    <w:p>
      <w:pPr>
        <w:pStyle w:val="FootnoteText"/>
      </w:pPr>
      <w:r>
        <w:rPr>
          <w:rStyle w:val="FootnoteReference"/>
        </w:rPr>
        <w:footnoteRef/>
      </w:r>
      <w:r>
        <w:t xml:space="preserve"> Translation note: Greek repeats exchange language item by item here. Current line keeps repetition. Source: famine wording.</w:t>
      </w:r>
    </w:p>
  </w:footnote>
  <w:footnote w:id="585">
    <w:p>
      <w:pPr>
        <w:pStyle w:val="FootnoteText"/>
      </w:pPr>
      <w:r>
        <w:rPr>
          <w:rStyle w:val="FootnoteReference"/>
        </w:rPr>
        <w:footnoteRef/>
      </w:r>
      <w:r>
        <w:t xml:space="preserve"> Translation note: Greek frames the plea in terms of nothing left. Current line keeps that pressure point. Source: famine wording.</w:t>
      </w:r>
    </w:p>
  </w:footnote>
  <w:footnote w:id="586">
    <w:p>
      <w:pPr>
        <w:pStyle w:val="FootnoteText"/>
      </w:pPr>
      <w:r>
        <w:rPr>
          <w:rStyle w:val="FootnoteReference"/>
        </w:rPr>
        <w:footnoteRef/>
      </w:r>
      <w:r>
        <w:t xml:space="preserve"> Translation note: Greek explicitly says buy us and our land for bread. Source: famine plea.</w:t>
      </w:r>
    </w:p>
  </w:footnote>
  <w:footnote w:id="587">
    <w:p>
      <w:pPr>
        <w:pStyle w:val="FootnoteText"/>
      </w:pPr>
      <w:r>
        <w:rPr>
          <w:rStyle w:val="FootnoteReference"/>
        </w:rPr>
        <w:footnoteRef/>
      </w:r>
      <w:r>
        <w:t xml:space="preserve"> Textual note: The LXX, Sam., and Vg. replace "he transferred them to the cities" with "he made slaves of them." Source: textual note export.</w:t>
      </w:r>
    </w:p>
  </w:footnote>
  <w:footnote w:id="588">
    <w:p>
      <w:pPr>
        <w:pStyle w:val="FootnoteText"/>
      </w:pPr>
      <w:r>
        <w:rPr>
          <w:rStyle w:val="FootnoteReference"/>
        </w:rPr>
        <w:footnoteRef/>
      </w:r>
      <w:r>
        <w:t xml:space="preserve"> Translation note: Greek begins with its produce will come and says four parts for you yourselves. Source: produce wording.</w:t>
      </w:r>
    </w:p>
  </w:footnote>
  <w:footnote w:id="589">
    <w:p>
      <w:pPr>
        <w:pStyle w:val="FootnoteText"/>
      </w:pPr>
      <w:r>
        <w:rPr>
          <w:rStyle w:val="FootnoteReference"/>
        </w:rPr>
        <w:footnoteRef/>
      </w:r>
      <w:r>
        <w:t xml:space="preserve"> Name meaning: Israel (Yisrael) — God contends; strives with God. Wrestled with God and prevailed; name of the covenant nation.</w:t>
      </w:r>
    </w:p>
  </w:footnote>
  <w:footnote w:id="590">
    <w:p>
      <w:pPr>
        <w:pStyle w:val="FootnoteText"/>
      </w:pPr>
      <w:r>
        <w:rPr>
          <w:rStyle w:val="FootnoteReference"/>
        </w:rPr>
        <w:footnoteRef/>
      </w:r>
      <w:r>
        <w:t xml:space="preserve"> Translation note: Greek says you will do mercy and truth toward me. Source: ethical pair.</w:t>
      </w:r>
    </w:p>
  </w:footnote>
  <w:footnote w:id="591">
    <w:p>
      <w:pPr>
        <w:pStyle w:val="FootnoteText"/>
      </w:pPr>
      <w:r>
        <w:rPr>
          <w:rStyle w:val="FootnoteReference"/>
        </w:rPr>
        <w:footnoteRef/>
      </w:r>
      <w:r>
        <w:t xml:space="preserve"> Textual note: The LXX has "staff" instead of "bed." This reading pictures Israel as bowing down while leaning on the top of his staff. This is the reading followed by Heb 11:21. Source: textual note export.</w:t>
      </w:r>
    </w:p>
  </w:footnote>
  <w:footnote w:id="592">
    <w:p>
      <w:pPr>
        <w:pStyle w:val="FootnoteText"/>
      </w:pPr>
      <w:r>
        <w:rPr>
          <w:rStyle w:val="FootnoteReference"/>
        </w:rPr>
        <w:footnoteRef/>
      </w:r>
      <w:r>
        <w:t xml:space="preserve"> Name meaning: Joseph (Yosef) — He adds; may He add. God added to his blessings despite betrayal; savior of his family.</w:t>
      </w:r>
    </w:p>
  </w:footnote>
  <w:footnote w:id="593">
    <w:p>
      <w:pPr>
        <w:pStyle w:val="FootnoteText"/>
      </w:pPr>
      <w:r>
        <w:rPr>
          <w:rStyle w:val="FootnoteReference"/>
        </w:rPr>
        <w:footnoteRef/>
      </w:r>
      <w:r>
        <w:t xml:space="preserve"> Name meaning: Jacob (Yaaqov) — Supplanter; heel-grabber. Grabbed Esau’s heel at birth; later supplanted him and became Israel.</w:t>
      </w:r>
    </w:p>
  </w:footnote>
  <w:footnote w:id="594">
    <w:p>
      <w:pPr>
        <w:pStyle w:val="FootnoteText"/>
      </w:pPr>
      <w:r>
        <w:rPr>
          <w:rStyle w:val="FootnoteReference"/>
        </w:rPr>
        <w:footnoteRef/>
      </w:r>
      <w:r>
        <w:t xml:space="preserve"> Name meaning: Israel (Yisrael) — God contends; strives with God. Wrestled with God and prevailed; name of the covenant nation.</w:t>
      </w:r>
    </w:p>
  </w:footnote>
  <w:footnote w:id="595">
    <w:p>
      <w:pPr>
        <w:pStyle w:val="FootnoteText"/>
      </w:pPr>
      <w:r>
        <w:rPr>
          <w:rStyle w:val="FootnoteReference"/>
        </w:rPr>
        <w:footnoteRef/>
      </w:r>
      <w:r>
        <w:t xml:space="preserve"> Name meaning: Reuben (Reuven) — Behold a son. Leah’s first son; hoped it would win Jacob’s love.</w:t>
      </w:r>
    </w:p>
  </w:footnote>
  <w:footnote w:id="596">
    <w:p>
      <w:pPr>
        <w:pStyle w:val="FootnoteText"/>
      </w:pPr>
      <w:r>
        <w:rPr>
          <w:rStyle w:val="FootnoteReference"/>
        </w:rPr>
        <w:footnoteRef/>
      </w:r>
      <w:r>
        <w:t xml:space="preserve"> Name meaning: Simeon (Shimon) — Heard. The LORD heard that Leah was hated.</w:t>
      </w:r>
    </w:p>
  </w:footnote>
  <w:footnote w:id="597">
    <w:p>
      <w:pPr>
        <w:pStyle w:val="FootnoteText"/>
      </w:pPr>
      <w:r>
        <w:rPr>
          <w:rStyle w:val="FootnoteReference"/>
        </w:rPr>
        <w:footnoteRef/>
      </w:r>
      <w:r>
        <w:t xml:space="preserve"> Name meaning: Rachel (Rachel) — Ewe; female sheep. Beloved wife of Jacob and mother of Joseph and Benjamin.</w:t>
      </w:r>
    </w:p>
  </w:footnote>
  <w:footnote w:id="598">
    <w:p>
      <w:pPr>
        <w:pStyle w:val="FootnoteText"/>
      </w:pPr>
      <w:r>
        <w:rPr>
          <w:rStyle w:val="FootnoteReference"/>
        </w:rPr>
        <w:footnoteRef/>
      </w:r>
      <w:r>
        <w:t xml:space="preserve"> Translation note: Greek says racecourse here. Current line keeps that wording. Source: rachel wording.</w:t>
      </w:r>
    </w:p>
  </w:footnote>
  <w:footnote w:id="599">
    <w:p>
      <w:pPr>
        <w:pStyle w:val="FootnoteText"/>
      </w:pPr>
      <w:r>
        <w:rPr>
          <w:rStyle w:val="FootnoteReference"/>
        </w:rPr>
        <w:footnoteRef/>
      </w:r>
      <w:r>
        <w:t xml:space="preserve"> Textual note: The Hebrew does not include "Aram," though the term is present in the LXX, Sam., and Syr. Source: textual note export.</w:t>
      </w:r>
    </w:p>
  </w:footnote>
  <w:footnote w:id="600">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60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02">
    <w:p>
      <w:pPr>
        <w:pStyle w:val="FootnoteText"/>
      </w:pPr>
      <w:r>
        <w:rPr>
          <w:rStyle w:val="FootnoteReference"/>
        </w:rPr>
        <w:footnoteRef/>
      </w:r>
      <w:r>
        <w:t xml:space="preserve"> Name meaning: Isaac (Yitzchak) — He laughs; laughter. His name answers Abraham and Sarah's laughter and marks the promised son.</w:t>
      </w:r>
    </w:p>
  </w:footnote>
  <w:footnote w:id="603">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604">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605">
    <w:p>
      <w:pPr>
        <w:pStyle w:val="FootnoteText"/>
      </w:pPr>
      <w:r>
        <w:rPr>
          <w:rStyle w:val="FootnoteReference"/>
        </w:rPr>
        <w:footnoteRef/>
      </w:r>
      <w:r>
        <w:t xml:space="preserve"> Translation note: Greek says be exalted here. Current line keeps that wording. Source: blessing wording.</w:t>
      </w:r>
    </w:p>
  </w:footnote>
  <w:footnote w:id="606">
    <w:p>
      <w:pPr>
        <w:pStyle w:val="FootnoteText"/>
      </w:pPr>
      <w:r>
        <w:rPr>
          <w:rStyle w:val="FootnoteReference"/>
        </w:rPr>
        <w:footnoteRef/>
      </w:r>
      <w:r>
        <w:t xml:space="preserve"> Name meaning: Jacob (Yaaqov) — Supplanter; heel-grabber. Grabbed Esau’s heel at birth; later supplanted him and became Israel.</w:t>
      </w:r>
    </w:p>
  </w:footnote>
  <w:footnote w:id="607">
    <w:p>
      <w:pPr>
        <w:pStyle w:val="FootnoteText"/>
      </w:pPr>
      <w:r>
        <w:rPr>
          <w:rStyle w:val="FootnoteReference"/>
        </w:rPr>
        <w:footnoteRef/>
      </w:r>
      <w:r>
        <w:t xml:space="preserve"> Name meaning: Israel (Yisrael) — God contends; strives with God. Wrestled with God and prevailed; name of the covenant nation.</w:t>
      </w:r>
    </w:p>
  </w:footnote>
  <w:footnote w:id="608">
    <w:p>
      <w:pPr>
        <w:pStyle w:val="FootnoteText"/>
      </w:pPr>
      <w:r>
        <w:rPr>
          <w:rStyle w:val="FootnoteReference"/>
        </w:rPr>
        <w:footnoteRef/>
      </w:r>
      <w:r>
        <w:t xml:space="preserve"> Name meaning: Reuben (Reuven) — Behold a son. Leah’s first son; hoped it would win Jacob’s love.</w:t>
      </w:r>
    </w:p>
  </w:footnote>
  <w:footnote w:id="609">
    <w:p>
      <w:pPr>
        <w:pStyle w:val="FootnoteText"/>
      </w:pPr>
      <w:r>
        <w:rPr>
          <w:rStyle w:val="FootnoteReference"/>
        </w:rPr>
        <w:footnoteRef/>
      </w:r>
      <w:r>
        <w:t xml:space="preserve"> Brenton note: Or, thou my first-born, etc., nom. and voc. not being always regularly distinguished in the LXX. See Heb. 1. 8. ὁ θεὸς.</w:t>
      </w:r>
    </w:p>
  </w:footnote>
  <w:footnote w:id="610">
    <w:p>
      <w:pPr>
        <w:pStyle w:val="FootnoteText"/>
      </w:pPr>
      <w:r>
        <w:rPr>
          <w:rStyle w:val="FootnoteReference"/>
        </w:rPr>
        <w:footnoteRef/>
      </w:r>
      <w:r>
        <w:t xml:space="preserve"> Textual note: The Hebrew has "He went up upon my couch" instead of "You went up upon my couch." The latter reading is supported by the LXX, Syr., and Tg. and corresponds to the use of the second person throughout the verse. Source: textual note export.</w:t>
      </w:r>
    </w:p>
  </w:footnote>
  <w:footnote w:id="611">
    <w:p>
      <w:pPr>
        <w:pStyle w:val="FootnoteText"/>
      </w:pPr>
      <w:r>
        <w:rPr>
          <w:rStyle w:val="FootnoteReference"/>
        </w:rPr>
        <w:footnoteRef/>
      </w:r>
      <w:r>
        <w:t xml:space="preserve"> Name meaning: Simeon (Shimon) — Heard. The LORD heard that Leah was hated.</w:t>
      </w:r>
    </w:p>
  </w:footnote>
  <w:footnote w:id="612">
    <w:p>
      <w:pPr>
        <w:pStyle w:val="FootnoteText"/>
      </w:pPr>
      <w:r>
        <w:rPr>
          <w:rStyle w:val="FootnoteReference"/>
        </w:rPr>
        <w:footnoteRef/>
      </w:r>
      <w:r>
        <w:t xml:space="preserve"> Name meaning: Levi (Levi) — Joined; attached. Leah hoped her husband would be joined to her; tribe of priests.</w:t>
      </w:r>
    </w:p>
  </w:footnote>
  <w:footnote w:id="613">
    <w:p>
      <w:pPr>
        <w:pStyle w:val="FootnoteText"/>
      </w:pPr>
      <w:r>
        <w:rPr>
          <w:rStyle w:val="FootnoteReference"/>
        </w:rPr>
        <w:footnoteRef/>
      </w:r>
      <w:r>
        <w:t xml:space="preserve"> Brenton note: more lit. hardened or aggravated.</w:t>
      </w:r>
    </w:p>
  </w:footnote>
  <w:footnote w:id="614">
    <w:p>
      <w:pPr>
        <w:pStyle w:val="FootnoteText"/>
      </w:pPr>
      <w:r>
        <w:rPr>
          <w:rStyle w:val="FootnoteReference"/>
        </w:rPr>
        <w:footnoteRef/>
      </w:r>
      <w:r>
        <w:t xml:space="preserve"> Name meaning: Judah (Yehudah) — Praise. Royal tribe and ancestor of Messiah.</w:t>
      </w:r>
    </w:p>
  </w:footnote>
  <w:footnote w:id="615">
    <w:p>
      <w:pPr>
        <w:pStyle w:val="FootnoteText"/>
      </w:pPr>
      <w:r>
        <w:rPr>
          <w:rStyle w:val="FootnoteReference"/>
        </w:rPr>
        <w:footnoteRef/>
      </w:r>
      <w:r>
        <w:t xml:space="preserve"> Brenton note: The terminations of proper names are occasionally varied.</w:t>
      </w:r>
    </w:p>
  </w:footnote>
  <w:footnote w:id="616">
    <w:p>
      <w:pPr>
        <w:pStyle w:val="FootnoteText"/>
      </w:pPr>
      <w:r>
        <w:rPr>
          <w:rStyle w:val="FootnoteReference"/>
        </w:rPr>
        <w:footnoteRef/>
      </w:r>
      <w:r>
        <w:t xml:space="preserve"> Brenton note: Gr. thighs.</w:t>
      </w:r>
    </w:p>
  </w:footnote>
  <w:footnote w:id="617">
    <w:p>
      <w:pPr>
        <w:pStyle w:val="FootnoteText"/>
      </w:pPr>
      <w:r>
        <w:rPr>
          <w:rStyle w:val="FootnoteReference"/>
        </w:rPr>
        <w:footnoteRef/>
      </w:r>
      <w:r>
        <w:t xml:space="preserve"> Textual note: The Hebrew has "From Asher food is delicious" in place of "Asher's food is delicious." The latter reading is attested by the LXX, Syr., and Vg. and is probably the original. Source: textual note export.</w:t>
      </w:r>
    </w:p>
  </w:footnote>
  <w:footnote w:id="618">
    <w:p>
      <w:pPr>
        <w:pStyle w:val="FootnoteText"/>
      </w:pPr>
      <w:r>
        <w:rPr>
          <w:rStyle w:val="FootnoteReference"/>
        </w:rPr>
        <w:footnoteRef/>
      </w:r>
      <w:r>
        <w:t xml:space="preserve"> Name meaning: Joseph (Yosef) — He adds; may He add. God added to his blessings despite betrayal; savior of his family.</w:t>
      </w:r>
    </w:p>
  </w:footnote>
  <w:footnote w:id="619">
    <w:p>
      <w:pPr>
        <w:pStyle w:val="FootnoteText"/>
      </w:pPr>
      <w:r>
        <w:rPr>
          <w:rStyle w:val="FootnoteReference"/>
        </w:rPr>
        <w:footnoteRef/>
      </w:r>
      <w:r>
        <w:t xml:space="preserve"> MT/LXX note: The Greek poem is quite different from the Masoretic vine image. The translation keeps the difficult Septuagint wording visible. Source: variant + witnesses.</w:t>
      </w:r>
    </w:p>
  </w:footnote>
  <w:footnote w:id="620">
    <w:p>
      <w:pPr>
        <w:pStyle w:val="FootnoteText"/>
      </w:pPr>
      <w:r>
        <w:rPr>
          <w:rStyle w:val="FootnoteReference"/>
        </w:rPr>
        <w:footnoteRef/>
      </w:r>
      <w:r>
        <w:t xml:space="preserve"> Textual note: The LXX has "of the eternal mountains" rather than "of my ancestors" to form a better parallel with the following line. This reading necessitates a slight emendation of the Hebrew text. Source: textual note export.</w:t>
      </w:r>
    </w:p>
  </w:footnote>
  <w:footnote w:id="621">
    <w:p>
      <w:pPr>
        <w:pStyle w:val="FootnoteText"/>
      </w:pPr>
      <w:r>
        <w:rPr>
          <w:rStyle w:val="FootnoteReference"/>
        </w:rPr>
        <w:footnoteRef/>
      </w:r>
      <w:r>
        <w:t xml:space="preserve"> Name meaning: Benjamin (Binyamin) — Son of the right hand. Rachel’s son of sorrow became son of the right hand.</w:t>
      </w:r>
    </w:p>
  </w:footnote>
  <w:footnote w:id="62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23">
    <w:p>
      <w:pPr>
        <w:pStyle w:val="FootnoteText"/>
      </w:pPr>
      <w:r>
        <w:rPr>
          <w:rStyle w:val="FootnoteReference"/>
        </w:rPr>
        <w:footnoteRef/>
      </w:r>
      <w:r>
        <w:t xml:space="preserve"> Name meaning: Sarah (Sarah) — Princess; noblewoman. God renamed Sarai as Sarah in the covenant promise of Isaac.</w:t>
      </w:r>
    </w:p>
  </w:footnote>
  <w:footnote w:id="624">
    <w:p>
      <w:pPr>
        <w:pStyle w:val="FootnoteText"/>
      </w:pPr>
      <w:r>
        <w:rPr>
          <w:rStyle w:val="FootnoteReference"/>
        </w:rPr>
        <w:footnoteRef/>
      </w:r>
      <w:r>
        <w:t xml:space="preserve"> Name meaning: Isaac (Yitzchak) — He laughs; laughter. His name answers Abraham and Sarah's laughter and marks the promised son.</w:t>
      </w:r>
    </w:p>
  </w:footnote>
  <w:footnote w:id="625">
    <w:p>
      <w:pPr>
        <w:pStyle w:val="FootnoteText"/>
      </w:pPr>
      <w:r>
        <w:rPr>
          <w:rStyle w:val="FootnoteReference"/>
        </w:rPr>
        <w:footnoteRef/>
      </w:r>
      <w:r>
        <w:t xml:space="preserve"> Name meaning: Leah (Leah) — Weary; tired. Jacob's first wife; mother of Judah and Levi.</w:t>
      </w:r>
    </w:p>
  </w:footnote>
  <w:footnote w:id="626">
    <w:p>
      <w:pPr>
        <w:pStyle w:val="FootnoteText"/>
      </w:pPr>
      <w:r>
        <w:rPr>
          <w:rStyle w:val="FootnoteReference"/>
        </w:rPr>
        <w:footnoteRef/>
      </w:r>
      <w:r>
        <w:t xml:space="preserve"> Name meaning: Joseph (Yosef) — He adds; may He add. God added to his blessings despite betrayal; savior of his family.</w:t>
      </w:r>
    </w:p>
  </w:footnote>
  <w:footnote w:id="627">
    <w:p>
      <w:pPr>
        <w:pStyle w:val="FootnoteText"/>
      </w:pPr>
      <w:r>
        <w:rPr>
          <w:rStyle w:val="FootnoteReference"/>
        </w:rPr>
        <w:footnoteRef/>
      </w:r>
      <w:r>
        <w:t xml:space="preserve"> Name meaning: Israel (Yisrael) — God contends; strives with God. Wrestled with God and prevailed; name of the covenant nation.</w:t>
      </w:r>
    </w:p>
  </w:footnote>
  <w:footnote w:id="628">
    <w:p>
      <w:pPr>
        <w:pStyle w:val="FootnoteText"/>
      </w:pPr>
      <w:r>
        <w:rPr>
          <w:rStyle w:val="FootnoteReference"/>
        </w:rPr>
        <w:footnoteRef/>
      </w:r>
      <w:r>
        <w:t xml:space="preserve"> MT/LXX note: LXX/fresh has "seventy days"; MT comparison has "ten days". Source: variant + witnesses.</w:t>
      </w:r>
    </w:p>
  </w:footnote>
  <w:footnote w:id="629">
    <w:p>
      <w:pPr>
        <w:pStyle w:val="FootnoteText"/>
      </w:pPr>
      <w:r>
        <w:rPr>
          <w:rStyle w:val="FootnoteReference"/>
        </w:rPr>
        <w:footnoteRef/>
      </w:r>
      <w:r>
        <w:t xml:space="preserve"> Translation note: Greek says tomb that I dug for myself. Source: burial oath wording.</w:t>
      </w:r>
    </w:p>
  </w:footnote>
  <w:footnote w:id="630">
    <w:p>
      <w:pPr>
        <w:pStyle w:val="FootnoteText"/>
      </w:pPr>
      <w:r>
        <w:rPr>
          <w:rStyle w:val="FootnoteReference"/>
        </w:rPr>
        <w:footnoteRef/>
      </w:r>
      <w:r>
        <w:t xml:space="preserve"> Translation note: Greek says the double cave rather than Machpelah here. Source: tomb wording.</w:t>
      </w:r>
    </w:p>
  </w:footnote>
  <w:footnote w:id="63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32">
    <w:p>
      <w:pPr>
        <w:pStyle w:val="FootnoteText"/>
      </w:pPr>
      <w:r>
        <w:rPr>
          <w:rStyle w:val="FootnoteReference"/>
        </w:rPr>
        <w:footnoteRef/>
      </w:r>
      <w:r>
        <w:t xml:space="preserve"> Textual note: The LXX and Syr. have "they approached Joseph" instead of "they sent word to Joseph." This reading seems to be at odds with the following verses, which give the impression that Joseph's brothers first sent messengers and then approached Joseph directly. Source: textual note export.</w:t>
      </w:r>
    </w:p>
  </w:footnote>
  <w:footnote w:id="633">
    <w:p>
      <w:pPr>
        <w:pStyle w:val="FootnoteText"/>
      </w:pPr>
      <w:r>
        <w:rPr>
          <w:rStyle w:val="FootnoteReference"/>
        </w:rPr>
        <w:footnoteRef/>
      </w:r>
      <w:r>
        <w:t xml:space="preserve"> Translation note: Greek says accept the injustice of the servants of the God of your father. Source: forgiveness wording.</w:t>
      </w:r>
    </w:p>
  </w:footnote>
  <w:footnote w:id="634">
    <w:p>
      <w:pPr>
        <w:pStyle w:val="FootnoteText"/>
      </w:pPr>
      <w:r>
        <w:rPr>
          <w:rStyle w:val="FootnoteReference"/>
        </w:rPr>
        <w:footnoteRef/>
      </w:r>
      <w:r>
        <w:t xml:space="preserve"> Brenton note: Gr. accept.</w:t>
      </w:r>
    </w:p>
  </w:footnote>
  <w:footnote w:id="635">
    <w:p>
      <w:pPr>
        <w:pStyle w:val="FootnoteText"/>
      </w:pPr>
      <w:r>
        <w:rPr>
          <w:rStyle w:val="FootnoteReference"/>
        </w:rPr>
        <w:footnoteRef/>
      </w:r>
      <w:r>
        <w:t xml:space="preserve"> Brenton note: Gr. thighs.</w:t>
      </w:r>
    </w:p>
  </w:footnote>
  <w:footnote w:id="636">
    <w:p>
      <w:pPr>
        <w:pStyle w:val="FootnoteText"/>
      </w:pPr>
      <w:r>
        <w:rPr>
          <w:rStyle w:val="FootnoteReference"/>
        </w:rPr>
        <w:footnoteRef/>
      </w:r>
      <w:r>
        <w:t xml:space="preserve"> Translation note: Greek uses the visitation formula directly. Current wording preserves it. Source: visitation formula.</w:t>
      </w:r>
    </w:p>
  </w:footnote>
  <w:footnote w:id="637">
    <w:p>
      <w:pPr>
        <w:pStyle w:val="FootnoteText"/>
      </w:pPr>
      <w:r>
        <w:rPr>
          <w:rStyle w:val="FootnoteReference"/>
        </w:rPr>
        <w:footnoteRef/>
      </w:r>
      <w:r>
        <w:t xml:space="preserve"> Name meaning: Isaac (Yitzchak) — He laughs; laughter. His name answers Abraham and Sarah's laughter and marks the promised son.</w:t>
      </w:r>
    </w:p>
  </w:footnote>
  <w:footnote w:id="638">
    <w:p>
      <w:pPr>
        <w:pStyle w:val="FootnoteText"/>
      </w:pPr>
      <w:r>
        <w:rPr>
          <w:rStyle w:val="FootnoteReference"/>
        </w:rPr>
        <w:footnoteRef/>
      </w:r>
      <w:r>
        <w:t xml:space="preserve"> Name meaning: Jacob (Yaaqov) — Supplanter; heel-grabber. Grabbed Esau’s heel at birth; later supplanted him and became Israel.</w:t>
      </w:r>
    </w:p>
  </w:footnote>
  <w:footnote w:id="639">
    <w:p>
      <w:pPr>
        <w:pStyle w:val="FootnoteText"/>
      </w:pPr>
      <w:r>
        <w:rPr>
          <w:rStyle w:val="FootnoteReference"/>
        </w:rPr>
        <w:footnoteRef/>
      </w:r>
      <w:r>
        <w:t xml:space="preserve"> Brenton note: Gr. buried him.</w:t>
      </w:r>
    </w:p>
  </w:footnote>
  <w:footnote w:id="640">
    <w:p>
      <w:pPr>
        <w:pStyle w:val="FootnoteText"/>
      </w:pPr>
      <w:r>
        <w:rPr>
          <w:rStyle w:val="FootnoteReference"/>
        </w:rPr>
        <w:footnoteRef/>
      </w:r>
      <w:r>
        <w:t xml:space="preserve"> Name meaning: Israel (Yisrael) — God contends; strives with God. Wrestled with God and prevailed; name of the covenant nation.</w:t>
      </w:r>
    </w:p>
  </w:footnote>
  <w:footnote w:id="641">
    <w:p>
      <w:pPr>
        <w:pStyle w:val="FootnoteText"/>
      </w:pPr>
      <w:r>
        <w:rPr>
          <w:rStyle w:val="FootnoteReference"/>
        </w:rPr>
        <w:footnoteRef/>
      </w:r>
      <w:r>
        <w:t xml:space="preserve"> Name meaning: Jacob (Yaaqov) — Supplanter; heel-grabber. Grabbed Esau’s heel at birth; later supplanted him and became Israel.</w:t>
      </w:r>
    </w:p>
  </w:footnote>
  <w:footnote w:id="642">
    <w:p>
      <w:pPr>
        <w:pStyle w:val="FootnoteText"/>
      </w:pPr>
      <w:r>
        <w:rPr>
          <w:rStyle w:val="FootnoteReference"/>
        </w:rPr>
        <w:footnoteRef/>
      </w:r>
      <w:r>
        <w:t xml:space="preserve"> Name meaning: Reuben (Reuven) — Behold a son. Leah’s first son; hoped it would win Jacob’s love.</w:t>
      </w:r>
    </w:p>
  </w:footnote>
  <w:footnote w:id="643">
    <w:p>
      <w:pPr>
        <w:pStyle w:val="FootnoteText"/>
      </w:pPr>
      <w:r>
        <w:rPr>
          <w:rStyle w:val="FootnoteReference"/>
        </w:rPr>
        <w:footnoteRef/>
      </w:r>
      <w:r>
        <w:t xml:space="preserve"> Name meaning: Simeon (Shimon) — Heard. The LORD heard that Leah was hated.</w:t>
      </w:r>
    </w:p>
  </w:footnote>
  <w:footnote w:id="644">
    <w:p>
      <w:pPr>
        <w:pStyle w:val="FootnoteText"/>
      </w:pPr>
      <w:r>
        <w:rPr>
          <w:rStyle w:val="FootnoteReference"/>
        </w:rPr>
        <w:footnoteRef/>
      </w:r>
      <w:r>
        <w:t xml:space="preserve"> Name meaning: Levi (Levi) — Joined; attached. Leah hoped her husband would be joined to her; tribe of priests.</w:t>
      </w:r>
    </w:p>
  </w:footnote>
  <w:footnote w:id="645">
    <w:p>
      <w:pPr>
        <w:pStyle w:val="FootnoteText"/>
      </w:pPr>
      <w:r>
        <w:rPr>
          <w:rStyle w:val="FootnoteReference"/>
        </w:rPr>
        <w:footnoteRef/>
      </w:r>
      <w:r>
        <w:t xml:space="preserve"> Name meaning: Judah (Yehudah) — Praise. Royal tribe and ancestor of Messiah.</w:t>
      </w:r>
    </w:p>
  </w:footnote>
  <w:footnote w:id="646">
    <w:p>
      <w:pPr>
        <w:pStyle w:val="FootnoteText"/>
      </w:pPr>
      <w:r>
        <w:rPr>
          <w:rStyle w:val="FootnoteReference"/>
        </w:rPr>
        <w:footnoteRef/>
      </w:r>
      <w:r>
        <w:t xml:space="preserve"> Name meaning: Benjamin (Binyamin) — Son of the right hand. Rachel’s son of sorrow became son of the right hand.</w:t>
      </w:r>
    </w:p>
  </w:footnote>
  <w:footnote w:id="647">
    <w:p>
      <w:pPr>
        <w:pStyle w:val="FootnoteText"/>
      </w:pPr>
      <w:r>
        <w:rPr>
          <w:rStyle w:val="FootnoteReference"/>
        </w:rPr>
        <w:footnoteRef/>
      </w:r>
      <w:r>
        <w:t xml:space="preserve"> Translation note: The Greek line is simply a name list. The current wording keeps standard English name forms. Source: name list.</w:t>
      </w:r>
    </w:p>
  </w:footnote>
  <w:footnote w:id="648">
    <w:p>
      <w:pPr>
        <w:pStyle w:val="FootnoteText"/>
      </w:pPr>
      <w:r>
        <w:rPr>
          <w:rStyle w:val="FootnoteReference"/>
        </w:rPr>
        <w:footnoteRef/>
      </w:r>
      <w:r>
        <w:t xml:space="preserve"> Translation note: The Greek line is simply a name list. The current wording keeps standard English name forms. Source: name list.</w:t>
      </w:r>
    </w:p>
  </w:footnote>
  <w:footnote w:id="649">
    <w:p>
      <w:pPr>
        <w:pStyle w:val="FootnoteText"/>
      </w:pPr>
      <w:r>
        <w:rPr>
          <w:rStyle w:val="FootnoteReference"/>
        </w:rPr>
        <w:footnoteRef/>
      </w:r>
      <w:r>
        <w:t xml:space="preserve"> Name meaning: Joseph (Yosef) — He adds; may He add. God added to his blessings despite betrayal; savior of his family.</w:t>
      </w:r>
    </w:p>
  </w:footnote>
  <w:footnote w:id="650">
    <w:p>
      <w:pPr>
        <w:pStyle w:val="FootnoteText"/>
      </w:pPr>
      <w:r>
        <w:rPr>
          <w:rStyle w:val="FootnoteReference"/>
        </w:rPr>
        <w:footnoteRef/>
      </w:r>
      <w:r>
        <w:t xml:space="preserve"> Textual note: The DSS and LXX have "seventy-five" instead of "seventy." This is the reading followed by Acts 7:14. Source: textual note export.</w:t>
      </w:r>
    </w:p>
  </w:footnote>
  <w:footnote w:id="651">
    <w:p>
      <w:pPr>
        <w:pStyle w:val="FootnoteText"/>
      </w:pPr>
      <w:r>
        <w:rPr>
          <w:rStyle w:val="FootnoteReference"/>
        </w:rPr>
        <w:footnoteRef/>
      </w:r>
      <w:r>
        <w:t xml:space="preserve"> Textual note: The LXX, Sam., and Tg. include "to the Hebrews" after the phrase "Every son." Source: textual note export.</w:t>
      </w:r>
    </w:p>
  </w:footnote>
  <w:footnote w:id="652">
    <w:p>
      <w:pPr>
        <w:pStyle w:val="FootnoteText"/>
      </w:pPr>
      <w:r>
        <w:rPr>
          <w:rStyle w:val="FootnoteReference"/>
        </w:rPr>
        <w:footnoteRef/>
      </w:r>
      <w:r>
        <w:t xml:space="preserve"> Name meaning: Levi (Levi) — Joined; attached. Leah hoped her husband would be joined to her; tribe of priests.</w:t>
      </w:r>
    </w:p>
  </w:footnote>
  <w:footnote w:id="653">
    <w:p>
      <w:pPr>
        <w:pStyle w:val="FootnoteText"/>
      </w:pPr>
      <w:r>
        <w:rPr>
          <w:rStyle w:val="FootnoteReference"/>
        </w:rPr>
        <w:footnoteRef/>
      </w:r>
      <w:r>
        <w:t xml:space="preserve"> Brenton note: i. e. a peculiar kind, more resembling vegetable pitch.</w:t>
      </w:r>
    </w:p>
  </w:footnote>
  <w:footnote w:id="654">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655">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656">
    <w:p>
      <w:pPr>
        <w:pStyle w:val="FootnoteText"/>
      </w:pPr>
      <w:r>
        <w:rPr>
          <w:rStyle w:val="FootnoteReference"/>
        </w:rPr>
        <w:footnoteRef/>
      </w:r>
      <w:r>
        <w:t xml:space="preserve"> Name meaning: Moses (Mosheh) — Drawn out. Drawn out of the Nile; drew Israel out of Egypt.</w:t>
      </w:r>
    </w:p>
  </w:footnote>
  <w:footnote w:id="657">
    <w:p>
      <w:pPr>
        <w:pStyle w:val="FootnoteText"/>
      </w:pPr>
      <w:r>
        <w:rPr>
          <w:rStyle w:val="FootnoteReference"/>
        </w:rPr>
        <w:footnoteRef/>
      </w:r>
      <w:r>
        <w:t xml:space="preserve"> Name meaning: Israel (Yisrael) — God contends; strives with God. Wrestled with God and prevailed; name of the covenant nation.</w:t>
      </w:r>
    </w:p>
  </w:footnote>
  <w:footnote w:id="658">
    <w:p>
      <w:pPr>
        <w:pStyle w:val="FootnoteText"/>
      </w:pPr>
      <w:r>
        <w:rPr>
          <w:rStyle w:val="FootnoteReference"/>
        </w:rPr>
        <w:footnoteRef/>
      </w:r>
      <w:r>
        <w:t xml:space="preserve"> Translation note: Greek says withdrew from Pharaoh's face. Source: flight wording.</w:t>
      </w:r>
    </w:p>
  </w:footnote>
  <w:footnote w:id="65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60">
    <w:p>
      <w:pPr>
        <w:pStyle w:val="FootnoteText"/>
      </w:pPr>
      <w:r>
        <w:rPr>
          <w:rStyle w:val="FootnoteReference"/>
        </w:rPr>
        <w:footnoteRef/>
      </w:r>
      <w:r>
        <w:t xml:space="preserve"> Name meaning: Isaac (Yitzchak) — He laughs; laughter. His name answers Abraham and Sarah's laughter and marks the promised son.</w:t>
      </w:r>
    </w:p>
  </w:footnote>
  <w:footnote w:id="661">
    <w:p>
      <w:pPr>
        <w:pStyle w:val="FootnoteText"/>
      </w:pPr>
      <w:r>
        <w:rPr>
          <w:rStyle w:val="FootnoteReference"/>
        </w:rPr>
        <w:footnoteRef/>
      </w:r>
      <w:r>
        <w:t xml:space="preserve"> Name meaning: Jacob (Yaaqov) — Supplanter; heel-grabber. Grabbed Esau’s heel at birth; later supplanted him and became Israel.</w:t>
      </w:r>
    </w:p>
  </w:footnote>
  <w:footnote w:id="662">
    <w:p>
      <w:pPr>
        <w:pStyle w:val="FootnoteText"/>
      </w:pPr>
      <w:r>
        <w:rPr>
          <w:rStyle w:val="FootnoteReference"/>
        </w:rPr>
        <w:footnoteRef/>
      </w:r>
      <w:r>
        <w:t xml:space="preserve"> Name meaning: Moses (Mosheh) — Drawn out. Drawn out of the Nile; drew Israel out of Egypt.</w:t>
      </w:r>
    </w:p>
  </w:footnote>
  <w:footnote w:id="663">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664">
    <w:p>
      <w:pPr>
        <w:pStyle w:val="FootnoteText"/>
      </w:pPr>
      <w:r>
        <w:rPr>
          <w:rStyle w:val="FootnoteReference"/>
        </w:rPr>
        <w:footnoteRef/>
      </w:r>
      <w:r>
        <w:t xml:space="preserve"> Brenton note: Gr. fire of flame.</w:t>
      </w:r>
    </w:p>
  </w:footnote>
  <w:footnote w:id="66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66">
    <w:p>
      <w:pPr>
        <w:pStyle w:val="FootnoteText"/>
      </w:pPr>
      <w:r>
        <w:rPr>
          <w:rStyle w:val="FootnoteReference"/>
        </w:rPr>
        <w:footnoteRef/>
      </w:r>
      <w:r>
        <w:t xml:space="preserve"> Name meaning: Isaac (Yitzchak) — He laughs; laughter. His name answers Abraham and Sarah's laughter and marks the promised son.</w:t>
      </w:r>
    </w:p>
  </w:footnote>
  <w:footnote w:id="667">
    <w:p>
      <w:pPr>
        <w:pStyle w:val="FootnoteText"/>
      </w:pPr>
      <w:r>
        <w:rPr>
          <w:rStyle w:val="FootnoteReference"/>
        </w:rPr>
        <w:footnoteRef/>
      </w:r>
      <w:r>
        <w:t xml:space="preserve"> Name meaning: Jacob (Yaaqov) — Supplanter; heel-grabber. Grabbed Esau’s heel at birth; later supplanted him and became Israel.</w:t>
      </w:r>
    </w:p>
  </w:footnote>
  <w:footnote w:id="668">
    <w:p>
      <w:pPr>
        <w:pStyle w:val="FootnoteText"/>
      </w:pPr>
      <w:r>
        <w:rPr>
          <w:rStyle w:val="FootnoteReference"/>
        </w:rPr>
        <w:footnoteRef/>
      </w:r>
      <w:r>
        <w:t xml:space="preserve"> Textual note: The LXX and Sam. have the plural "fathers" rather than the singular "father" to correspond to the list of three patriarchs. This is the reading followed by Acts 7:32. Source: textual note export.</w:t>
      </w:r>
    </w:p>
  </w:footnote>
  <w:footnote w:id="669">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70">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67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72">
    <w:p>
      <w:pPr>
        <w:pStyle w:val="FootnoteText"/>
      </w:pPr>
      <w:r>
        <w:rPr>
          <w:rStyle w:val="FootnoteReference"/>
        </w:rPr>
        <w:footnoteRef/>
      </w:r>
      <w:r>
        <w:t xml:space="preserve"> Translation note: Greek says come down and take out here. Current line keeps both verbs. Source: exodus wording.</w:t>
      </w:r>
    </w:p>
  </w:footnote>
  <w:footnote w:id="673">
    <w:p>
      <w:pPr>
        <w:pStyle w:val="FootnoteText"/>
      </w:pPr>
      <w:r>
        <w:rPr>
          <w:rStyle w:val="FootnoteReference"/>
        </w:rPr>
        <w:footnoteRef/>
      </w:r>
      <w:r>
        <w:t xml:space="preserve"> Name meaning: Israel (Yisrael) — God contends; strives with God. Wrestled with God and prevailed; name of the covenant nation.</w:t>
      </w:r>
    </w:p>
  </w:footnote>
  <w:footnote w:id="674">
    <w:p>
      <w:pPr>
        <w:pStyle w:val="FootnoteText"/>
      </w:pPr>
      <w:r>
        <w:rPr>
          <w:rStyle w:val="FootnoteReference"/>
        </w:rPr>
        <w:footnoteRef/>
      </w:r>
      <w:r>
        <w:t xml:space="preserve"> Translation note: Greek repeats visit-language here. Current line keeps that repetition. Source: call wording.</w:t>
      </w:r>
    </w:p>
  </w:footnote>
  <w:footnote w:id="675">
    <w:p>
      <w:pPr>
        <w:pStyle w:val="FootnoteText"/>
      </w:pPr>
      <w:r>
        <w:rPr>
          <w:rStyle w:val="FootnoteReference"/>
        </w:rPr>
        <w:footnoteRef/>
      </w:r>
      <w:r>
        <w:t xml:space="preserve"> Translation note: Greek says has summoned us here. Current line keeps that wording. Source: pharaoh wording.</w:t>
      </w:r>
    </w:p>
  </w:footnote>
  <w:footnote w:id="676">
    <w:p>
      <w:pPr>
        <w:pStyle w:val="FootnoteText"/>
      </w:pPr>
      <w:r>
        <w:rPr>
          <w:rStyle w:val="FootnoteReference"/>
        </w:rPr>
        <w:footnoteRef/>
      </w:r>
      <w:r>
        <w:t xml:space="preserve"> Textual note: The Hebrew has "will not allow you to go, not by a mighty hand" in place of "will not allow you to go unless compelled by a strong hand," the reading supported by the LXX and Vg. According to the Hebrew rendering, the mighty hand would be that of Pharaoh as opposed to Yahweh. In other words, Pharaoh is declaring that he has no intention of allowing the Israelites to go; he will resist with powerful force. Source: textual note export.</w:t>
      </w:r>
    </w:p>
  </w:footnote>
  <w:footnote w:id="677">
    <w:p>
      <w:pPr>
        <w:pStyle w:val="FootnoteText"/>
      </w:pPr>
      <w:r>
        <w:rPr>
          <w:rStyle w:val="FootnoteReference"/>
        </w:rPr>
        <w:footnoteRef/>
      </w:r>
      <w:r>
        <w:t xml:space="preserve"> Translation note: Greek uses fellow-dweller language here. Current line keeps that social detail. Source: exodus wording.</w:t>
      </w:r>
    </w:p>
  </w:footnote>
  <w:footnote w:id="678">
    <w:p>
      <w:pPr>
        <w:pStyle w:val="FootnoteText"/>
      </w:pPr>
      <w:r>
        <w:rPr>
          <w:rStyle w:val="FootnoteReference"/>
        </w:rPr>
        <w:footnoteRef/>
      </w:r>
      <w:r>
        <w:t xml:space="preserve"> Name meaning: Moses (Mosheh) — Drawn out. Drawn out of the Nile; drew Israel out of Egypt.</w:t>
      </w:r>
    </w:p>
  </w:footnote>
  <w:footnote w:id="67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80">
    <w:p>
      <w:pPr>
        <w:pStyle w:val="FootnoteText"/>
      </w:pPr>
      <w:r>
        <w:rPr>
          <w:rStyle w:val="FootnoteReference"/>
        </w:rPr>
        <w:footnoteRef/>
      </w:r>
      <w:r>
        <w:t xml:space="preserve"> Name meaning: Isaac (Yitzchak) — He laughs; laughter. His name answers Abraham and Sarah's laughter and marks the promised son.</w:t>
      </w:r>
    </w:p>
  </w:footnote>
  <w:footnote w:id="681">
    <w:p>
      <w:pPr>
        <w:pStyle w:val="FootnoteText"/>
      </w:pPr>
      <w:r>
        <w:rPr>
          <w:rStyle w:val="FootnoteReference"/>
        </w:rPr>
        <w:footnoteRef/>
      </w:r>
      <w:r>
        <w:t xml:space="preserve"> Name meaning: Jacob (Yaaqov) — Supplanter; heel-grabber. Grabbed Esau’s heel at birth; later supplanted him and became Israel.</w:t>
      </w:r>
    </w:p>
  </w:footnote>
  <w:footnote w:id="682">
    <w:p>
      <w:pPr>
        <w:pStyle w:val="FootnoteText"/>
      </w:pPr>
      <w:r>
        <w:rPr>
          <w:rStyle w:val="FootnoteReference"/>
        </w:rPr>
        <w:footnoteRef/>
      </w:r>
      <w:r>
        <w:t xml:space="preserve"> Translation note: Greek ends with a direct appearance-to-you line. Current wording preserves it. Source: appearance formula.</w:t>
      </w:r>
    </w:p>
  </w:footnote>
  <w:footnote w:id="683">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84">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685">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86">
    <w:p>
      <w:pPr>
        <w:pStyle w:val="FootnoteText"/>
      </w:pPr>
      <w:r>
        <w:rPr>
          <w:rStyle w:val="FootnoteReference"/>
        </w:rPr>
        <w:footnoteRef/>
      </w:r>
      <w:r>
        <w:t xml:space="preserve"> Translation note: Greek says blood on the dry ground. Source: sign wording.</w:t>
      </w:r>
    </w:p>
  </w:footnote>
  <w:footnote w:id="687">
    <w:p>
      <w:pPr>
        <w:pStyle w:val="FootnoteText"/>
      </w:pPr>
      <w:r>
        <w:rPr>
          <w:rStyle w:val="FootnoteReference"/>
        </w:rPr>
        <w:footnoteRef/>
      </w:r>
      <w:r>
        <w:t xml:space="preserve"> Brenton note: Gr. before yesterday, neither before the third day.</w:t>
      </w:r>
    </w:p>
  </w:footnote>
  <w:footnote w:id="688">
    <w:p>
      <w:pPr>
        <w:pStyle w:val="FootnoteText"/>
      </w:pPr>
      <w:r>
        <w:rPr>
          <w:rStyle w:val="FootnoteReference"/>
        </w:rPr>
        <w:footnoteRef/>
      </w:r>
      <w:r>
        <w:t xml:space="preserve"> Brenton note: See 1 Cor 2. 16. Gr.</w:t>
      </w:r>
    </w:p>
  </w:footnote>
  <w:footnote w:id="689">
    <w:p>
      <w:pPr>
        <w:pStyle w:val="FootnoteText"/>
      </w:pPr>
      <w:r>
        <w:rPr>
          <w:rStyle w:val="FootnoteReference"/>
        </w:rPr>
        <w:footnoteRef/>
      </w:r>
      <w:r>
        <w:t xml:space="preserve"> Name meaning: Aaron (Aharon) — Exalted; mountain of strength; teacher. First high priest; exalted to lead worship.</w:t>
      </w:r>
    </w:p>
  </w:footnote>
  <w:footnote w:id="690">
    <w:p>
      <w:pPr>
        <w:pStyle w:val="FootnoteText"/>
      </w:pPr>
      <w:r>
        <w:rPr>
          <w:rStyle w:val="FootnoteReference"/>
        </w:rPr>
        <w:footnoteRef/>
      </w:r>
      <w:r>
        <w:t xml:space="preserve"> Translation note: Greek says rejoice within himself here. Current line keeps that inward phrase. Source: call wording.</w:t>
      </w:r>
    </w:p>
  </w:footnote>
  <w:footnote w:id="691">
    <w:p>
      <w:pPr>
        <w:pStyle w:val="FootnoteText"/>
      </w:pPr>
      <w:r>
        <w:rPr>
          <w:rStyle w:val="FootnoteReference"/>
        </w:rPr>
        <w:footnoteRef/>
      </w:r>
      <w:r>
        <w:t xml:space="preserve"> Brenton note: Lit. put into thine hands.</w:t>
      </w:r>
    </w:p>
  </w:footnote>
  <w:footnote w:id="692">
    <w:p>
      <w:pPr>
        <w:pStyle w:val="FootnoteText"/>
      </w:pPr>
      <w:r>
        <w:rPr>
          <w:rStyle w:val="FootnoteReference"/>
        </w:rPr>
        <w:footnoteRef/>
      </w:r>
      <w:r>
        <w:t xml:space="preserve"> Name meaning: Israel (Yisrael) — God contends; strives with God. Wrestled with God and prevailed; name of the covenant nation.</w:t>
      </w:r>
    </w:p>
  </w:footnote>
  <w:footnote w:id="693">
    <w:p>
      <w:pPr>
        <w:pStyle w:val="FootnoteText"/>
      </w:pPr>
      <w:r>
        <w:rPr>
          <w:rStyle w:val="FootnoteReference"/>
        </w:rPr>
        <w:footnoteRef/>
      </w:r>
      <w:r>
        <w:t xml:space="preserve"> Name meaning: Moses (Mosheh) — Drawn out. Drawn out of the Nile; drew Israel out of Egypt.</w:t>
      </w:r>
    </w:p>
  </w:footnote>
  <w:footnote w:id="694">
    <w:p>
      <w:pPr>
        <w:pStyle w:val="FootnoteText"/>
      </w:pPr>
      <w:r>
        <w:rPr>
          <w:rStyle w:val="FootnoteReference"/>
        </w:rPr>
        <w:footnoteRef/>
      </w:r>
      <w:r>
        <w:t xml:space="preserve"> Name meaning: Aaron (Aharon) — Exalted; mountain of strength; teacher. First high priest; exalted to lead worship.</w:t>
      </w:r>
    </w:p>
  </w:footnote>
  <w:footnote w:id="695">
    <w:p>
      <w:pPr>
        <w:pStyle w:val="FootnoteText"/>
      </w:pPr>
      <w:r>
        <w:rPr>
          <w:rStyle w:val="FootnoteReference"/>
        </w:rPr>
        <w:footnoteRef/>
      </w:r>
      <w:r>
        <w:t xml:space="preserve"> Name meaning: Israel (Yisrael) — God contends; strives with God. Wrestled with God and prevailed; name of the covenant nation.</w:t>
      </w:r>
    </w:p>
  </w:footnote>
  <w:footnote w:id="696">
    <w:p>
      <w:pPr>
        <w:pStyle w:val="FootnoteText"/>
      </w:pPr>
      <w:r>
        <w:rPr>
          <w:rStyle w:val="FootnoteReference"/>
        </w:rPr>
        <w:footnoteRef/>
      </w:r>
      <w:r>
        <w:t xml:space="preserve"> Brenton note: Gr. do not let, etc.</w:t>
      </w:r>
    </w:p>
  </w:footnote>
  <w:footnote w:id="697">
    <w:p>
      <w:pPr>
        <w:pStyle w:val="FootnoteText"/>
      </w:pPr>
      <w:r>
        <w:rPr>
          <w:rStyle w:val="FootnoteReference"/>
        </w:rPr>
        <w:footnoteRef/>
      </w:r>
      <w:r>
        <w:t xml:space="preserve"> Translation note: Greek says lest death or slaughter meet us. Source: Moses wording.</w:t>
      </w:r>
    </w:p>
  </w:footnote>
  <w:footnote w:id="698">
    <w:p>
      <w:pPr>
        <w:pStyle w:val="FootnoteText"/>
      </w:pPr>
      <w:r>
        <w:rPr>
          <w:rStyle w:val="FootnoteReference"/>
        </w:rPr>
        <w:footnoteRef/>
      </w:r>
      <w:r>
        <w:t xml:space="preserve"> Translation note: Greek says quota of brick. Source: labor wording.</w:t>
      </w:r>
    </w:p>
  </w:footnote>
  <w:footnote w:id="699">
    <w:p>
      <w:pPr>
        <w:pStyle w:val="FootnoteText"/>
      </w:pPr>
      <w:r>
        <w:rPr>
          <w:rStyle w:val="FootnoteReference"/>
        </w:rPr>
        <w:footnoteRef/>
      </w:r>
      <w:r>
        <w:t xml:space="preserve"> Translation note: Greek stacks yesterday and the third day with today's work. Source: time complaint.</w:t>
      </w:r>
    </w:p>
  </w:footnote>
  <w:footnote w:id="700">
    <w:p>
      <w:pPr>
        <w:pStyle w:val="FootnoteText"/>
      </w:pPr>
      <w:r>
        <w:rPr>
          <w:rStyle w:val="FootnoteReference"/>
        </w:rPr>
        <w:footnoteRef/>
      </w:r>
      <w:r>
        <w:t xml:space="preserve"> Brenton note: supplied from the Hebrew.</w:t>
      </w:r>
    </w:p>
  </w:footnote>
  <w:footnote w:id="701">
    <w:p>
      <w:pPr>
        <w:pStyle w:val="FootnoteText"/>
      </w:pPr>
      <w:r>
        <w:rPr>
          <w:rStyle w:val="FootnoteReference"/>
        </w:rPr>
        <w:footnoteRef/>
      </w:r>
      <w:r>
        <w:t xml:space="preserve"> Textual note: The LXX, Syr., and Vg. read "therefore you will injure your people" in place of "but it is the fault of your people." According to this reading, the people are to be identified as the Israelites as opposed to the Egyptians. The Israelites are thus being portrayed as loyal subjects. Source: textual note export.</w:t>
      </w:r>
    </w:p>
  </w:footnote>
  <w:footnote w:id="702">
    <w:p>
      <w:pPr>
        <w:pStyle w:val="FootnoteText"/>
      </w:pPr>
      <w:r>
        <w:rPr>
          <w:rStyle w:val="FootnoteReference"/>
        </w:rPr>
        <w:footnoteRef/>
      </w:r>
      <w:r>
        <w:t xml:space="preserve"> Brenton note: Gr. from the brick-making to deliver that which belongs to each day.</w:t>
      </w:r>
    </w:p>
  </w:footnote>
  <w:footnote w:id="703">
    <w:p>
      <w:pPr>
        <w:pStyle w:val="FootnoteText"/>
      </w:pPr>
      <w:r>
        <w:rPr>
          <w:rStyle w:val="FootnoteReference"/>
        </w:rPr>
        <w:footnoteRef/>
      </w:r>
      <w:r>
        <w:t xml:space="preserve"> Name meaning: Moses (Mosheh) — Drawn out. Drawn out of the Nile; drew Israel out of Egypt.</w:t>
      </w:r>
    </w:p>
  </w:footnote>
  <w:footnote w:id="704">
    <w:p>
      <w:pPr>
        <w:pStyle w:val="FootnoteText"/>
      </w:pPr>
      <w:r>
        <w:rPr>
          <w:rStyle w:val="FootnoteReference"/>
        </w:rPr>
        <w:footnoteRef/>
      </w:r>
      <w:r>
        <w:t xml:space="preserve"> Brenton note: Or, The Lord.</w:t>
      </w:r>
    </w:p>
  </w:footnote>
  <w:footnote w:id="70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06">
    <w:p>
      <w:pPr>
        <w:pStyle w:val="FootnoteText"/>
      </w:pPr>
      <w:r>
        <w:rPr>
          <w:rStyle w:val="FootnoteReference"/>
        </w:rPr>
        <w:footnoteRef/>
      </w:r>
      <w:r>
        <w:t xml:space="preserve"> Name meaning: Isaac (Yitzchak) — He laughs; laughter. His name answers Abraham and Sarah's laughter and marks the promised son.</w:t>
      </w:r>
    </w:p>
  </w:footnote>
  <w:footnote w:id="707">
    <w:p>
      <w:pPr>
        <w:pStyle w:val="FootnoteText"/>
      </w:pPr>
      <w:r>
        <w:rPr>
          <w:rStyle w:val="FootnoteReference"/>
        </w:rPr>
        <w:footnoteRef/>
      </w:r>
      <w:r>
        <w:t xml:space="preserve"> Name meaning: Jacob (Yaaqov) — Supplanter; heel-grabber. Grabbed Esau’s heel at birth; later supplanted him and became Israel.</w:t>
      </w:r>
    </w:p>
  </w:footnote>
  <w:footnote w:id="708">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709">
    <w:p>
      <w:pPr>
        <w:pStyle w:val="FootnoteText"/>
      </w:pPr>
      <w:r>
        <w:rPr>
          <w:rStyle w:val="FootnoteReference"/>
        </w:rPr>
        <w:footnoteRef/>
      </w:r>
      <w:r>
        <w:t xml:space="preserve"> Name meaning: Israel (Yisrael) — God contends; strives with God. Wrestled with God and prevailed; name of the covenant nation.</w:t>
      </w:r>
    </w:p>
  </w:footnote>
  <w:footnote w:id="710">
    <w:p>
      <w:pPr>
        <w:pStyle w:val="FootnoteText"/>
      </w:pPr>
      <w:r>
        <w:rPr>
          <w:rStyle w:val="FootnoteReference"/>
        </w:rPr>
        <w:footnoteRef/>
      </w:r>
      <w:r>
        <w:t xml:space="preserve"> Brenton note: Lit. your covenant.</w:t>
      </w:r>
    </w:p>
  </w:footnote>
  <w:footnote w:id="711">
    <w:p>
      <w:pPr>
        <w:pStyle w:val="FootnoteText"/>
      </w:pPr>
      <w:r>
        <w:rPr>
          <w:rStyle w:val="FootnoteReference"/>
        </w:rPr>
        <w:footnoteRef/>
      </w:r>
      <w:r>
        <w:t xml:space="preserve"> Name meaning: Aaron (Aharon) — Exalted; mountain of strength; teacher. First high priest; exalted to lead worship.</w:t>
      </w:r>
    </w:p>
  </w:footnote>
  <w:footnote w:id="712">
    <w:p>
      <w:pPr>
        <w:pStyle w:val="FootnoteText"/>
      </w:pPr>
      <w:r>
        <w:rPr>
          <w:rStyle w:val="FootnoteReference"/>
        </w:rPr>
        <w:footnoteRef/>
      </w:r>
      <w:r>
        <w:t xml:space="preserve"> Name meaning: Reuben (Reuven) — Behold a son. Leah’s first son; hoped it would win Jacob’s love.</w:t>
      </w:r>
    </w:p>
  </w:footnote>
  <w:footnote w:id="713">
    <w:p>
      <w:pPr>
        <w:pStyle w:val="FootnoteText"/>
      </w:pPr>
      <w:r>
        <w:rPr>
          <w:rStyle w:val="FootnoteReference"/>
        </w:rPr>
        <w:footnoteRef/>
      </w:r>
      <w:r>
        <w:t xml:space="preserve"> Name meaning: Enoch (Chanok) — Dedicated; trained; initiated. Walked so closely with God he was taken without dying.</w:t>
      </w:r>
    </w:p>
  </w:footnote>
  <w:footnote w:id="714">
    <w:p>
      <w:pPr>
        <w:pStyle w:val="FootnoteText"/>
      </w:pPr>
      <w:r>
        <w:rPr>
          <w:rStyle w:val="FootnoteReference"/>
        </w:rPr>
        <w:footnoteRef/>
      </w:r>
      <w:r>
        <w:t xml:space="preserve"> Name meaning: Simeon (Shimon) — Heard. The LORD heard that Leah was hated.</w:t>
      </w:r>
    </w:p>
  </w:footnote>
  <w:footnote w:id="715">
    <w:p>
      <w:pPr>
        <w:pStyle w:val="FootnoteText"/>
      </w:pPr>
      <w:r>
        <w:rPr>
          <w:rStyle w:val="FootnoteReference"/>
        </w:rPr>
        <w:footnoteRef/>
      </w:r>
      <w:r>
        <w:t xml:space="preserve"> Name meaning: Saul (Shaul) — Asked for; prayed for. The people asked for a king; first king of Israel.</w:t>
      </w:r>
    </w:p>
  </w:footnote>
  <w:footnote w:id="716">
    <w:p>
      <w:pPr>
        <w:pStyle w:val="FootnoteText"/>
      </w:pPr>
      <w:r>
        <w:rPr>
          <w:rStyle w:val="FootnoteReference"/>
        </w:rPr>
        <w:footnoteRef/>
      </w:r>
      <w:r>
        <w:t xml:space="preserve"> Name meaning: Levi (Levi) — Joined; attached. Leah hoped her husband would be joined to her; tribe of priests.</w:t>
      </w:r>
    </w:p>
  </w:footnote>
  <w:footnote w:id="717">
    <w:p>
      <w:pPr>
        <w:pStyle w:val="FootnoteText"/>
      </w:pPr>
      <w:r>
        <w:rPr>
          <w:rStyle w:val="FootnoteReference"/>
        </w:rPr>
        <w:footnoteRef/>
      </w:r>
      <w:r>
        <w:t xml:space="preserve"> MT/LXX note: LXX/fresh has "one hundred thirty years"; MT comparison has "an hundred thirty and three years". Source: variant + witnesses.</w:t>
      </w:r>
    </w:p>
  </w:footnote>
  <w:footnote w:id="718">
    <w:p>
      <w:pPr>
        <w:pStyle w:val="FootnoteText"/>
      </w:pPr>
      <w:r>
        <w:rPr>
          <w:rStyle w:val="FootnoteReference"/>
        </w:rPr>
        <w:footnoteRef/>
      </w:r>
      <w:r>
        <w:t xml:space="preserve"> Brenton note: Alex. 130 years.</w:t>
      </w:r>
    </w:p>
  </w:footnote>
  <w:footnote w:id="719">
    <w:p>
      <w:pPr>
        <w:pStyle w:val="FootnoteText"/>
      </w:pPr>
      <w:r>
        <w:rPr>
          <w:rStyle w:val="FootnoteReference"/>
        </w:rPr>
        <w:footnoteRef/>
      </w:r>
      <w:r>
        <w:t xml:space="preserve"> MT/LXX note: LXX/fresh has "one hundred thirty-two years"; MT comparison has "an hundred and thirty and seven years". Source: variant + witnesses.</w:t>
      </w:r>
    </w:p>
  </w:footnote>
  <w:footnote w:id="720">
    <w:p>
      <w:pPr>
        <w:pStyle w:val="FootnoteText"/>
      </w:pPr>
      <w:r>
        <w:rPr>
          <w:rStyle w:val="FootnoteReference"/>
        </w:rPr>
        <w:footnoteRef/>
      </w:r>
      <w:r>
        <w:t xml:space="preserve"> Brenton note: Alex. 136 years.</w:t>
      </w:r>
    </w:p>
  </w:footnote>
  <w:footnote w:id="721">
    <w:p>
      <w:pPr>
        <w:pStyle w:val="FootnoteText"/>
      </w:pPr>
      <w:r>
        <w:rPr>
          <w:rStyle w:val="FootnoteReference"/>
        </w:rPr>
        <w:footnoteRef/>
      </w:r>
      <w:r>
        <w:t xml:space="preserve"> Name meaning: Moses (Mosheh) — Drawn out. Drawn out of the Nile; drew Israel out of Egypt.</w:t>
      </w:r>
    </w:p>
  </w:footnote>
  <w:footnote w:id="722">
    <w:p>
      <w:pPr>
        <w:pStyle w:val="FootnoteText"/>
      </w:pPr>
      <w:r>
        <w:rPr>
          <w:rStyle w:val="FootnoteReference"/>
        </w:rPr>
        <w:footnoteRef/>
      </w:r>
      <w:r>
        <w:t xml:space="preserve"> Name meaning: Aaron (Aharon) — Exalted; mountain of strength; teacher. First high priest; exalted to lead worship.</w:t>
      </w:r>
    </w:p>
  </w:footnote>
  <w:footnote w:id="723">
    <w:p>
      <w:pPr>
        <w:pStyle w:val="FootnoteText"/>
      </w:pPr>
      <w:r>
        <w:rPr>
          <w:rStyle w:val="FootnoteReference"/>
        </w:rPr>
        <w:footnoteRef/>
      </w:r>
      <w:r>
        <w:t xml:space="preserve"> Brenton note: Or, spokesman; for the use of this word in a wide sense, see Tit. 1. 12.</w:t>
      </w:r>
    </w:p>
  </w:footnote>
  <w:footnote w:id="724">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725">
    <w:p>
      <w:pPr>
        <w:pStyle w:val="FootnoteText"/>
      </w:pPr>
      <w:r>
        <w:rPr>
          <w:rStyle w:val="FootnoteReference"/>
        </w:rPr>
        <w:footnoteRef/>
      </w:r>
      <w:r>
        <w:t xml:space="preserve"> Name meaning: Israel (Yisrael) — God contends; strives with God. Wrestled with God and prevailed; name of the covenant nation.</w:t>
      </w:r>
    </w:p>
  </w:footnote>
  <w:footnote w:id="726">
    <w:p>
      <w:pPr>
        <w:pStyle w:val="FootnoteText"/>
      </w:pPr>
      <w:r>
        <w:rPr>
          <w:rStyle w:val="FootnoteReference"/>
        </w:rPr>
        <w:footnoteRef/>
      </w:r>
      <w:r>
        <w:t xml:space="preserve"> Brenton note: Gr. their.</w:t>
      </w:r>
    </w:p>
  </w:footnote>
  <w:footnote w:id="727">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728">
    <w:p>
      <w:pPr>
        <w:pStyle w:val="FootnoteText"/>
      </w:pPr>
      <w:r>
        <w:rPr>
          <w:rStyle w:val="FootnoteReference"/>
        </w:rPr>
        <w:footnoteRef/>
      </w:r>
      <w:r>
        <w:t xml:space="preserve"> Translation note: Greek narrates the action plainly. The translation keeps that flow. Source: lexical.</w:t>
      </w:r>
    </w:p>
  </w:footnote>
  <w:footnote w:id="729">
    <w:p>
      <w:pPr>
        <w:pStyle w:val="FootnoteText"/>
      </w:pPr>
      <w:r>
        <w:rPr>
          <w:rStyle w:val="FootnoteReference"/>
        </w:rPr>
        <w:footnoteRef/>
      </w:r>
      <w:r>
        <w:t xml:space="preserve"> Name meaning: Moses (Mosheh) — Drawn out. Drawn out of the Nile; drew Israel out of Egypt.</w:t>
      </w:r>
    </w:p>
  </w:footnote>
  <w:footnote w:id="730">
    <w:p>
      <w:pPr>
        <w:pStyle w:val="FootnoteText"/>
      </w:pPr>
      <w:r>
        <w:rPr>
          <w:rStyle w:val="FootnoteReference"/>
        </w:rPr>
        <w:footnoteRef/>
      </w:r>
      <w:r>
        <w:t xml:space="preserve"> Name meaning: Aaron (Aharon) — Exalted; mountain of strength; teacher. First high priest; exalted to lead worship.</w:t>
      </w:r>
    </w:p>
  </w:footnote>
  <w:footnote w:id="731">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732">
    <w:p>
      <w:pPr>
        <w:pStyle w:val="FootnoteText"/>
      </w:pPr>
      <w:r>
        <w:rPr>
          <w:rStyle w:val="FootnoteReference"/>
        </w:rPr>
        <w:footnoteRef/>
      </w:r>
      <w:r>
        <w:t xml:space="preserve"> Translation note: Greek says they brought up the frogs upon the land of Egypt. Source: magic wording.</w:t>
      </w:r>
    </w:p>
  </w:footnote>
  <w:footnote w:id="733">
    <w:p>
      <w:pPr>
        <w:pStyle w:val="FootnoteText"/>
      </w:pPr>
      <w:r>
        <w:rPr>
          <w:rStyle w:val="FootnoteReference"/>
        </w:rPr>
        <w:footnoteRef/>
      </w:r>
      <w:r>
        <w:t xml:space="preserve"> MT/LXX note: The Septuagint places the plea-to-pray line here rather than the Masoretic plague announcement. The translation follows the Greek content. Source: variant + witnesses.</w:t>
      </w:r>
    </w:p>
  </w:footnote>
  <w:footnote w:id="734">
    <w:p>
      <w:pPr>
        <w:pStyle w:val="FootnoteText"/>
      </w:pPr>
      <w:r>
        <w:rPr>
          <w:rStyle w:val="FootnoteReference"/>
        </w:rPr>
        <w:footnoteRef/>
      </w:r>
      <w:r>
        <w:t xml:space="preserve"> MT/LXX note: The Septuagint places the dialogue line here rather than the Masoretic plague-action verse. The translation follows the Greek content. Source: variant + witnesses.</w:t>
      </w:r>
    </w:p>
  </w:footnote>
  <w:footnote w:id="735">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736">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737">
    <w:p>
      <w:pPr>
        <w:pStyle w:val="FootnoteText"/>
      </w:pPr>
      <w:r>
        <w:rPr>
          <w:rStyle w:val="FootnoteReference"/>
        </w:rPr>
        <w:footnoteRef/>
      </w:r>
      <w:r>
        <w:t xml:space="preserve"> MT/LXX note: Greek here has the dog-fly threat, not the MT lice scene. Source: major variant.</w:t>
      </w:r>
    </w:p>
  </w:footnote>
  <w:footnote w:id="738">
    <w:p>
      <w:pPr>
        <w:pStyle w:val="FootnoteText"/>
      </w:pPr>
      <w:r>
        <w:rPr>
          <w:rStyle w:val="FootnoteReference"/>
        </w:rPr>
        <w:footnoteRef/>
      </w:r>
      <w:r>
        <w:t xml:space="preserve"> Translation note: Greek verse numbering here gives Pharaoh's offer. Source: versification.</w:t>
      </w:r>
    </w:p>
  </w:footnote>
  <w:footnote w:id="739">
    <w:p>
      <w:pPr>
        <w:pStyle w:val="FootnoteText"/>
      </w:pPr>
      <w:r>
        <w:rPr>
          <w:rStyle w:val="FootnoteReference"/>
        </w:rPr>
        <w:footnoteRef/>
      </w:r>
      <w:r>
        <w:t xml:space="preserve"> Textual note: The Hebrew has "set redemption" in place of "put a distinction," the reading attested by the LXX, Syr., and Vg. Source: textual note export.</w:t>
      </w:r>
    </w:p>
  </w:footnote>
  <w:footnote w:id="740">
    <w:p>
      <w:pPr>
        <w:pStyle w:val="FootnoteText"/>
      </w:pPr>
      <w:r>
        <w:rPr>
          <w:rStyle w:val="FootnoteReference"/>
        </w:rPr>
        <w:footnoteRef/>
      </w:r>
      <w:r>
        <w:t xml:space="preserve"> Translation note: Greek keeps unusual cut-it-too-far image. Source: pharaoh wording.</w:t>
      </w:r>
    </w:p>
  </w:footnote>
  <w:footnote w:id="741">
    <w:p>
      <w:pPr>
        <w:pStyle w:val="FootnoteText"/>
      </w:pPr>
      <w:r>
        <w:rPr>
          <w:rStyle w:val="FootnoteReference"/>
        </w:rPr>
        <w:footnoteRef/>
      </w:r>
      <w:r>
        <w:t xml:space="preserve"> Translation note: Greek says dog-fly here. Current line keeps that wording. Source: plague wording.</w:t>
      </w:r>
    </w:p>
  </w:footnote>
  <w:footnote w:id="742">
    <w:p>
      <w:pPr>
        <w:pStyle w:val="FootnoteText"/>
      </w:pPr>
      <w:r>
        <w:rPr>
          <w:rStyle w:val="FootnoteReference"/>
        </w:rPr>
        <w:footnoteRef/>
      </w:r>
      <w:r>
        <w:t xml:space="preserve"> Translation note: Greek row here preserves only exit-and-prayer clause. Source: mapping wording.</w:t>
      </w:r>
    </w:p>
  </w:footnote>
  <w:footnote w:id="743">
    <w:p>
      <w:pPr>
        <w:pStyle w:val="FootnoteText"/>
      </w:pPr>
      <w:r>
        <w:rPr>
          <w:rStyle w:val="FootnoteReference"/>
        </w:rPr>
        <w:footnoteRef/>
      </w:r>
      <w:r>
        <w:t xml:space="preserve"> MT/LXX note: Greek uses the specific plague term dog-fly. This Septuagint verse also corresponds to the plague's removal rather than the Masoretic travel statement in the same numbering area. Source: lexical + variant.</w:t>
      </w:r>
    </w:p>
  </w:footnote>
  <w:footnote w:id="744">
    <w:p>
      <w:pPr>
        <w:pStyle w:val="FootnoteText"/>
      </w:pPr>
      <w:r>
        <w:rPr>
          <w:rStyle w:val="FootnoteReference"/>
        </w:rPr>
        <w:footnoteRef/>
      </w:r>
      <w:r>
        <w:t xml:space="preserve"> MT/LXX note: The Septuagint gives a hardening notice here rather than Pharaoh's speech in the Masoretic text. The translation follows the Greek content. Source: variant + witnesses.</w:t>
      </w:r>
    </w:p>
  </w:footnote>
  <w:footnote w:id="745">
    <w:p>
      <w:pPr>
        <w:pStyle w:val="FootnoteText"/>
      </w:pPr>
      <w:r>
        <w:rPr>
          <w:rStyle w:val="FootnoteReference"/>
        </w:rPr>
        <w:footnoteRef/>
      </w:r>
      <w:r>
        <w:t xml:space="preserve"> Name meaning: Moses (Mosheh) — Drawn out. Drawn out of the Nile; drew Israel out of Egypt.</w:t>
      </w:r>
    </w:p>
  </w:footnote>
  <w:footnote w:id="746">
    <w:p>
      <w:pPr>
        <w:pStyle w:val="FootnoteText"/>
      </w:pPr>
      <w:r>
        <w:rPr>
          <w:rStyle w:val="FootnoteReference"/>
        </w:rPr>
        <w:footnoteRef/>
      </w:r>
      <w:r>
        <w:t xml:space="preserve"> Brenton note: Or, death.</w:t>
      </w:r>
    </w:p>
  </w:footnote>
  <w:footnote w:id="747">
    <w:p>
      <w:pPr>
        <w:pStyle w:val="FootnoteText"/>
      </w:pPr>
      <w:r>
        <w:rPr>
          <w:rStyle w:val="FootnoteReference"/>
        </w:rPr>
        <w:footnoteRef/>
      </w:r>
      <w:r>
        <w:t xml:space="preserve"> Name meaning: Israel (Yisrael) — God contends; strives with God. Wrestled with God and prevailed; name of the covenant nation.</w:t>
      </w:r>
    </w:p>
  </w:footnote>
  <w:footnote w:id="748">
    <w:p>
      <w:pPr>
        <w:pStyle w:val="FootnoteText"/>
      </w:pPr>
      <w:r>
        <w:rPr>
          <w:rStyle w:val="FootnoteReference"/>
        </w:rPr>
        <w:footnoteRef/>
      </w:r>
      <w:r>
        <w:t xml:space="preserve"> Brenton note: Gr. ῥητόν. \+it Heb\+it*. דבר.</w:t>
      </w:r>
    </w:p>
  </w:footnote>
  <w:footnote w:id="749">
    <w:p>
      <w:pPr>
        <w:pStyle w:val="FootnoteText"/>
      </w:pPr>
      <w:r>
        <w:rPr>
          <w:rStyle w:val="FootnoteReference"/>
        </w:rPr>
        <w:footnoteRef/>
      </w:r>
      <w:r>
        <w:t xml:space="preserve"> Name meaning: Aaron (Aharon) — Exalted; mountain of strength; teacher. First high priest; exalted to lead worship.</w:t>
      </w:r>
    </w:p>
  </w:footnote>
  <w:footnote w:id="750">
    <w:p>
      <w:pPr>
        <w:pStyle w:val="FootnoteText"/>
      </w:pPr>
      <w:r>
        <w:rPr>
          <w:rStyle w:val="FootnoteReference"/>
        </w:rPr>
        <w:footnoteRef/>
      </w:r>
      <w:r>
        <w:t xml:space="preserve"> Brenton note: Gr. sores, blains.</w:t>
      </w:r>
    </w:p>
  </w:footnote>
  <w:footnote w:id="751">
    <w:p>
      <w:pPr>
        <w:pStyle w:val="FootnoteText"/>
      </w:pPr>
      <w:r>
        <w:rPr>
          <w:rStyle w:val="FootnoteReference"/>
        </w:rPr>
        <w:footnoteRef/>
      </w:r>
      <w:r>
        <w:t xml:space="preserve"> Brenton note: Lit. occurrences.</w:t>
      </w:r>
    </w:p>
  </w:footnote>
  <w:footnote w:id="752">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753">
    <w:p>
      <w:pPr>
        <w:pStyle w:val="FootnoteText"/>
      </w:pPr>
      <w:r>
        <w:rPr>
          <w:rStyle w:val="FootnoteReference"/>
        </w:rPr>
        <w:footnoteRef/>
      </w:r>
      <w:r>
        <w:t xml:space="preserve"> Brenton note: See Rom. 9. 17.</w:t>
      </w:r>
    </w:p>
  </w:footnote>
  <w:footnote w:id="754">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755">
    <w:p>
      <w:pPr>
        <w:pStyle w:val="FootnoteText"/>
      </w:pPr>
      <w:r>
        <w:rPr>
          <w:rStyle w:val="FootnoteReference"/>
        </w:rPr>
        <w:footnoteRef/>
      </w:r>
      <w:r>
        <w:t xml:space="preserve"> Brenton note: Gr. voices.</w:t>
      </w:r>
    </w:p>
  </w:footnote>
  <w:footnote w:id="756">
    <w:p>
      <w:pPr>
        <w:pStyle w:val="FootnoteText"/>
      </w:pPr>
      <w:r>
        <w:rPr>
          <w:rStyle w:val="FootnoteReference"/>
        </w:rPr>
        <w:footnoteRef/>
      </w:r>
      <w:r>
        <w:t xml:space="preserve"> Brenton note: Gr. cease from being.</w:t>
      </w:r>
    </w:p>
  </w:footnote>
  <w:footnote w:id="757">
    <w:p>
      <w:pPr>
        <w:pStyle w:val="FootnoteText"/>
      </w:pPr>
      <w:r>
        <w:rPr>
          <w:rStyle w:val="FootnoteReference"/>
        </w:rPr>
        <w:footnoteRef/>
      </w:r>
      <w:r>
        <w:t xml:space="preserve"> Translation note: Greek says spread out my hands here. Current line keeps that wording. Source: plague wording.</w:t>
      </w:r>
    </w:p>
  </w:footnote>
  <w:footnote w:id="758">
    <w:p>
      <w:pPr>
        <w:pStyle w:val="FootnoteText"/>
      </w:pPr>
      <w:r>
        <w:rPr>
          <w:rStyle w:val="FootnoteReference"/>
        </w:rPr>
        <w:footnoteRef/>
      </w:r>
      <w:r>
        <w:t xml:space="preserve"> Brenton note: Or, in the ear.</w:t>
      </w:r>
    </w:p>
  </w:footnote>
  <w:footnote w:id="759">
    <w:p>
      <w:pPr>
        <w:pStyle w:val="FootnoteText"/>
      </w:pPr>
      <w:r>
        <w:rPr>
          <w:rStyle w:val="FootnoteReference"/>
        </w:rPr>
        <w:footnoteRef/>
      </w:r>
      <w:r>
        <w:t xml:space="preserve"> Name meaning: Moses (Mosheh) — Drawn out. Drawn out of the Nile; drew Israel out of Egypt.</w:t>
      </w:r>
    </w:p>
  </w:footnote>
  <w:footnote w:id="760">
    <w:p>
      <w:pPr>
        <w:pStyle w:val="FootnoteText"/>
      </w:pPr>
      <w:r>
        <w:rPr>
          <w:rStyle w:val="FootnoteReference"/>
        </w:rPr>
        <w:footnoteRef/>
      </w:r>
      <w:r>
        <w:t xml:space="preserve"> Translation note: Greek says signs may come in turn upon them. Source: hardening wording.</w:t>
      </w:r>
    </w:p>
  </w:footnote>
  <w:footnote w:id="761">
    <w:p>
      <w:pPr>
        <w:pStyle w:val="FootnoteText"/>
      </w:pPr>
      <w:r>
        <w:rPr>
          <w:rStyle w:val="FootnoteReference"/>
        </w:rPr>
        <w:footnoteRef/>
      </w:r>
      <w:r>
        <w:t xml:space="preserve"> Name meaning: Aaron (Aharon) — Exalted; mountain of strength; teacher. First high priest; exalted to lead worship.</w:t>
      </w:r>
    </w:p>
  </w:footnote>
  <w:footnote w:id="762">
    <w:p>
      <w:pPr>
        <w:pStyle w:val="FootnoteText"/>
      </w:pPr>
      <w:r>
        <w:rPr>
          <w:rStyle w:val="FootnoteReference"/>
        </w:rPr>
        <w:footnoteRef/>
      </w:r>
      <w:r>
        <w:t xml:space="preserve"> Translation note: Greek says Moses turned aside and went out from Pharaoh. Source: exit wording.</w:t>
      </w:r>
    </w:p>
  </w:footnote>
  <w:footnote w:id="763">
    <w:p>
      <w:pPr>
        <w:pStyle w:val="FootnoteText"/>
      </w:pPr>
      <w:r>
        <w:rPr>
          <w:rStyle w:val="FootnoteReference"/>
        </w:rPr>
        <w:footnoteRef/>
      </w:r>
      <w:r>
        <w:t xml:space="preserve"> Brenton note: i. e. moral evil, but another reading is πρόκειται, which is nearer to the Hebrew.</w:t>
      </w:r>
    </w:p>
  </w:footnote>
  <w:footnote w:id="764">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765">
    <w:p>
      <w:pPr>
        <w:pStyle w:val="FootnoteText"/>
      </w:pPr>
      <w:r>
        <w:rPr>
          <w:rStyle w:val="FootnoteReference"/>
        </w:rPr>
        <w:footnoteRef/>
      </w:r>
      <w:r>
        <w:t xml:space="preserve"> Translation note: Greek says land was ruined. Source: locust wording.</w:t>
      </w:r>
    </w:p>
  </w:footnote>
  <w:footnote w:id="766">
    <w:p>
      <w:pPr>
        <w:pStyle w:val="FootnoteText"/>
      </w:pPr>
      <w:r>
        <w:rPr>
          <w:rStyle w:val="FootnoteReference"/>
        </w:rPr>
        <w:footnoteRef/>
      </w:r>
      <w:r>
        <w:t xml:space="preserve"> Brenton note: Gr. accept or allow.</w:t>
      </w:r>
    </w:p>
  </w:footnote>
  <w:footnote w:id="767">
    <w:p>
      <w:pPr>
        <w:pStyle w:val="FootnoteText"/>
      </w:pPr>
      <w:r>
        <w:rPr>
          <w:rStyle w:val="FootnoteReference"/>
        </w:rPr>
        <w:footnoteRef/>
      </w:r>
      <w:r>
        <w:t xml:space="preserve"> Textual note: The Hebrew has "Sea of Reeds" rather than "Red Sea," the reading of the LXX. The Hebrew title is probably related to an Egyptian word for papyrus reeds. Source: textual note export.</w:t>
      </w:r>
    </w:p>
  </w:footnote>
  <w:footnote w:id="768">
    <w:p>
      <w:pPr>
        <w:pStyle w:val="FootnoteText"/>
      </w:pPr>
      <w:r>
        <w:rPr>
          <w:rStyle w:val="FootnoteReference"/>
        </w:rPr>
        <w:footnoteRef/>
      </w:r>
      <w:r>
        <w:t xml:space="preserve"> Name meaning: Israel (Yisrael) — God contends; strives with God. Wrestled with God and prevailed; name of the covenant nation.</w:t>
      </w:r>
    </w:p>
  </w:footnote>
  <w:footnote w:id="769">
    <w:p>
      <w:pPr>
        <w:pStyle w:val="FootnoteText"/>
      </w:pPr>
      <w:r>
        <w:rPr>
          <w:rStyle w:val="FootnoteReference"/>
        </w:rPr>
        <w:footnoteRef/>
      </w:r>
      <w:r>
        <w:t xml:space="preserve"> Brenton note: Gr. darkness, blackness.</w:t>
      </w:r>
    </w:p>
  </w:footnote>
  <w:footnote w:id="770">
    <w:p>
      <w:pPr>
        <w:pStyle w:val="FootnoteText"/>
      </w:pPr>
      <w:r>
        <w:rPr>
          <w:rStyle w:val="FootnoteReference"/>
        </w:rPr>
        <w:footnoteRef/>
      </w:r>
      <w:r>
        <w:t xml:space="preserve"> Brenton note: Gr. be left of.</w:t>
      </w:r>
    </w:p>
  </w:footnote>
  <w:footnote w:id="77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772">
    <w:p>
      <w:pPr>
        <w:pStyle w:val="FootnoteText"/>
      </w:pPr>
      <w:r>
        <w:rPr>
          <w:rStyle w:val="FootnoteReference"/>
        </w:rPr>
        <w:footnoteRef/>
      </w:r>
      <w:r>
        <w:t xml:space="preserve"> Name meaning: Moses (Mosheh) — Drawn out. Drawn out of the Nile; drew Israel out of Egypt.</w:t>
      </w:r>
    </w:p>
  </w:footnote>
  <w:footnote w:id="773">
    <w:p>
      <w:pPr>
        <w:pStyle w:val="FootnoteText"/>
      </w:pPr>
      <w:r>
        <w:rPr>
          <w:rStyle w:val="FootnoteReference"/>
        </w:rPr>
        <w:footnoteRef/>
      </w:r>
      <w:r>
        <w:t xml:space="preserve"> Translation note: Greek doubles expulsion language here. Source: plague wording.</w:t>
      </w:r>
    </w:p>
  </w:footnote>
  <w:footnote w:id="774">
    <w:p>
      <w:pPr>
        <w:pStyle w:val="FootnoteText"/>
      </w:pPr>
      <w:r>
        <w:rPr>
          <w:rStyle w:val="FootnoteReference"/>
        </w:rPr>
        <w:footnoteRef/>
      </w:r>
      <w:r>
        <w:t xml:space="preserve"> Name meaning: Israel (Yisrael) — God contends; strives with God. Wrestled with God and prevailed; name of the covenant nation.</w:t>
      </w:r>
    </w:p>
  </w:footnote>
  <w:footnote w:id="775">
    <w:p>
      <w:pPr>
        <w:pStyle w:val="FootnoteText"/>
      </w:pPr>
      <w:r>
        <w:rPr>
          <w:rStyle w:val="FootnoteReference"/>
        </w:rPr>
        <w:footnoteRef/>
      </w:r>
      <w:r>
        <w:t xml:space="preserve"> Translation note: Greek says people whom you lead. Source: Pharaoh wording.</w:t>
      </w:r>
    </w:p>
  </w:footnote>
  <w:footnote w:id="776">
    <w:p>
      <w:pPr>
        <w:pStyle w:val="FootnoteText"/>
      </w:pPr>
      <w:r>
        <w:rPr>
          <w:rStyle w:val="FootnoteReference"/>
        </w:rPr>
        <w:footnoteRef/>
      </w:r>
      <w:r>
        <w:t xml:space="preserve"> Name meaning: Aaron (Aharon) — Exalted; mountain of strength; teacher. First high priest; exalted to lead worship.</w:t>
      </w:r>
    </w:p>
  </w:footnote>
  <w:footnote w:id="777">
    <w:p>
      <w:pPr>
        <w:pStyle w:val="FootnoteText"/>
      </w:pPr>
      <w:r>
        <w:rPr>
          <w:rStyle w:val="FootnoteReference"/>
        </w:rPr>
        <w:footnoteRef/>
      </w:r>
      <w:r>
        <w:t xml:space="preserve"> Name meaning: Moses (Mosheh) — Drawn out. Drawn out of the Nile; drew Israel out of Egypt.</w:t>
      </w:r>
    </w:p>
  </w:footnote>
  <w:footnote w:id="778">
    <w:p>
      <w:pPr>
        <w:pStyle w:val="FootnoteText"/>
      </w:pPr>
      <w:r>
        <w:rPr>
          <w:rStyle w:val="FootnoteReference"/>
        </w:rPr>
        <w:footnoteRef/>
      </w:r>
      <w:r>
        <w:t xml:space="preserve"> Name meaning: Aaron (Aharon) — Exalted; mountain of strength; teacher. First high priest; exalted to lead worship.</w:t>
      </w:r>
    </w:p>
  </w:footnote>
  <w:footnote w:id="779">
    <w:p>
      <w:pPr>
        <w:pStyle w:val="FootnoteText"/>
      </w:pPr>
      <w:r>
        <w:rPr>
          <w:rStyle w:val="FootnoteReference"/>
        </w:rPr>
        <w:footnoteRef/>
      </w:r>
      <w:r>
        <w:t xml:space="preserve"> Name meaning: Israel (Yisrael) — God contends; strives with God. Wrestled with God and prevailed; name of the covenant nation.</w:t>
      </w:r>
    </w:p>
  </w:footnote>
  <w:footnote w:id="780">
    <w:p>
      <w:pPr>
        <w:pStyle w:val="FootnoteText"/>
      </w:pPr>
      <w:r>
        <w:rPr>
          <w:rStyle w:val="FootnoteReference"/>
        </w:rPr>
        <w:footnoteRef/>
      </w:r>
      <w:r>
        <w:t xml:space="preserve"> Brenton note: πρόβατον, sheep generally but ver. 5 seems to show that the word lambis admissable in this passage.</w:t>
      </w:r>
    </w:p>
  </w:footnote>
  <w:footnote w:id="781">
    <w:p>
      <w:pPr>
        <w:pStyle w:val="FootnoteText"/>
      </w:pPr>
      <w:r>
        <w:rPr>
          <w:rStyle w:val="FootnoteReference"/>
        </w:rPr>
        <w:footnoteRef/>
      </w:r>
      <w:r>
        <w:t xml:space="preserve"> Translation note: Greek says animal from the flock here rather than lamb alone. Source: term difference.</w:t>
      </w:r>
    </w:p>
  </w:footnote>
  <w:footnote w:id="782">
    <w:p>
      <w:pPr>
        <w:pStyle w:val="FootnoteText"/>
      </w:pPr>
      <w:r>
        <w:rPr>
          <w:rStyle w:val="FootnoteReference"/>
        </w:rPr>
        <w:footnoteRef/>
      </w:r>
      <w:r>
        <w:t xml:space="preserve"> Translation note: Greek gives the meal instructions in compact sequence. Current wording preserves it. Source: passover meal.</w:t>
      </w:r>
    </w:p>
  </w:footnote>
  <w:footnote w:id="783">
    <w:p>
      <w:pPr>
        <w:pStyle w:val="FootnoteText"/>
      </w:pPr>
      <w:r>
        <w:rPr>
          <w:rStyle w:val="FootnoteReference"/>
        </w:rPr>
        <w:footnoteRef/>
      </w:r>
      <w:r>
        <w:t xml:space="preserve"> Translation note: Greek says I will shelter you. Source: Passover wording.</w:t>
      </w:r>
    </w:p>
  </w:footnote>
  <w:footnote w:id="784">
    <w:p>
      <w:pPr>
        <w:pStyle w:val="FootnoteText"/>
      </w:pPr>
      <w:r>
        <w:rPr>
          <w:rStyle w:val="FootnoteReference"/>
        </w:rPr>
        <w:footnoteRef/>
      </w:r>
      <w:r>
        <w:t xml:space="preserve"> Brenton note: Or, smite the land. Hebraism.</w:t>
      </w:r>
    </w:p>
  </w:footnote>
  <w:footnote w:id="785">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786">
    <w:p>
      <w:pPr>
        <w:pStyle w:val="FootnoteText"/>
      </w:pPr>
      <w:r>
        <w:rPr>
          <w:rStyle w:val="FootnoteReference"/>
        </w:rPr>
        <w:footnoteRef/>
      </w:r>
      <w:r>
        <w:t xml:space="preserve"> Translation note: Greek says what will be made for every person/soul. Source: Passover wording.</w:t>
      </w:r>
    </w:p>
  </w:footnote>
  <w:footnote w:id="787">
    <w:p>
      <w:pPr>
        <w:pStyle w:val="FootnoteText"/>
      </w:pPr>
      <w:r>
        <w:rPr>
          <w:rStyle w:val="FootnoteReference"/>
        </w:rPr>
        <w:footnoteRef/>
      </w:r>
      <w:r>
        <w:t xml:space="preserve"> Brenton note: Gr. called holy.</w:t>
      </w:r>
    </w:p>
  </w:footnote>
  <w:footnote w:id="788">
    <w:p>
      <w:pPr>
        <w:pStyle w:val="FootnoteText"/>
      </w:pPr>
      <w:r>
        <w:rPr>
          <w:rStyle w:val="FootnoteReference"/>
        </w:rPr>
        <w:footnoteRef/>
      </w:r>
      <w:r>
        <w:t xml:space="preserve"> Translation note: Greek says keep this command and bring out your hosts. Source: festival wording.</w:t>
      </w:r>
    </w:p>
  </w:footnote>
  <w:footnote w:id="789">
    <w:p>
      <w:pPr>
        <w:pStyle w:val="FootnoteText"/>
      </w:pPr>
      <w:r>
        <w:rPr>
          <w:rStyle w:val="FootnoteReference"/>
        </w:rPr>
        <w:footnoteRef/>
      </w:r>
      <w:r>
        <w:t xml:space="preserve"> Translation note: Greek says bunch of hyssop here. Current line keeps that wording. Source: passover wording.</w:t>
      </w:r>
    </w:p>
  </w:footnote>
  <w:footnote w:id="790">
    <w:p>
      <w:pPr>
        <w:pStyle w:val="FootnoteText"/>
      </w:pPr>
      <w:r>
        <w:rPr>
          <w:rStyle w:val="FootnoteReference"/>
        </w:rPr>
        <w:footnoteRef/>
      </w:r>
      <w:r>
        <w:t xml:space="preserve"> Translation note: Greek says will not allow the destroyer to enter. Source: passover wording.</w:t>
      </w:r>
    </w:p>
  </w:footnote>
  <w:footnote w:id="791">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792">
    <w:p>
      <w:pPr>
        <w:pStyle w:val="FootnoteText"/>
      </w:pPr>
      <w:r>
        <w:rPr>
          <w:rStyle w:val="FootnoteReference"/>
        </w:rPr>
        <w:footnoteRef/>
      </w:r>
      <w:r>
        <w:t xml:space="preserve"> Brenton note: Gr. lumps of meal.</w:t>
      </w:r>
    </w:p>
  </w:footnote>
  <w:footnote w:id="793">
    <w:p>
      <w:pPr>
        <w:pStyle w:val="FootnoteText"/>
      </w:pPr>
      <w:r>
        <w:rPr>
          <w:rStyle w:val="FootnoteReference"/>
        </w:rPr>
        <w:footnoteRef/>
      </w:r>
      <w:r>
        <w:t xml:space="preserve"> Brenton note: Gr. having departed.</w:t>
      </w:r>
    </w:p>
  </w:footnote>
  <w:footnote w:id="794">
    <w:p>
      <w:pPr>
        <w:pStyle w:val="FootnoteText"/>
      </w:pPr>
      <w:r>
        <w:rPr>
          <w:rStyle w:val="FootnoteReference"/>
        </w:rPr>
        <w:footnoteRef/>
      </w:r>
      <w:r>
        <w:t xml:space="preserve"> Translation note: Greek says they had not prepared provisions for journey. Source: exodus wording.</w:t>
      </w:r>
    </w:p>
  </w:footnote>
  <w:footnote w:id="795">
    <w:p>
      <w:pPr>
        <w:pStyle w:val="FootnoteText"/>
      </w:pPr>
      <w:r>
        <w:rPr>
          <w:rStyle w:val="FootnoteReference"/>
        </w:rPr>
        <w:footnoteRef/>
      </w:r>
      <w:r>
        <w:t xml:space="preserve"> Textual note: The LXX and Sam. include "and Canaan" after "Egypt." Source: textual note export.</w:t>
      </w:r>
    </w:p>
  </w:footnote>
  <w:footnote w:id="796">
    <w:p>
      <w:pPr>
        <w:pStyle w:val="FootnoteText"/>
      </w:pPr>
      <w:r>
        <w:rPr>
          <w:rStyle w:val="FootnoteReference"/>
        </w:rPr>
        <w:footnoteRef/>
      </w:r>
      <w:r>
        <w:t xml:space="preserve"> Brenton note: Gr. which.</w:t>
      </w:r>
    </w:p>
  </w:footnote>
  <w:footnote w:id="797">
    <w:p>
      <w:pPr>
        <w:pStyle w:val="FootnoteText"/>
      </w:pPr>
      <w:r>
        <w:rPr>
          <w:rStyle w:val="FootnoteReference"/>
        </w:rPr>
        <w:footnoteRef/>
      </w:r>
      <w:r>
        <w:t xml:space="preserve"> Brenton note: ὥστε seems to be given for ל, instead of ‘when he brought,’ etc.</w:t>
      </w:r>
    </w:p>
  </w:footnote>
  <w:footnote w:id="798">
    <w:p>
      <w:pPr>
        <w:pStyle w:val="FootnoteText"/>
      </w:pPr>
      <w:r>
        <w:rPr>
          <w:rStyle w:val="FootnoteReference"/>
        </w:rPr>
        <w:footnoteRef/>
      </w:r>
      <w:r>
        <w:t xml:space="preserve"> Translation note: Greek says newcomer and come near to keep Passover. Source: passover phrasing.</w:t>
      </w:r>
    </w:p>
  </w:footnote>
  <w:footnote w:id="799">
    <w:p>
      <w:pPr>
        <w:pStyle w:val="FootnoteText"/>
      </w:pPr>
      <w:r>
        <w:rPr>
          <w:rStyle w:val="FootnoteReference"/>
        </w:rPr>
        <w:footnoteRef/>
      </w:r>
      <w:r>
        <w:t xml:space="preserve"> Name meaning: Moses (Mosheh) — Drawn out. Drawn out of the Nile; drew Israel out of Egypt.</w:t>
      </w:r>
    </w:p>
  </w:footnote>
  <w:footnote w:id="800">
    <w:p>
      <w:pPr>
        <w:pStyle w:val="FootnoteText"/>
      </w:pPr>
      <w:r>
        <w:rPr>
          <w:rStyle w:val="FootnoteReference"/>
        </w:rPr>
        <w:footnoteRef/>
      </w:r>
      <w:r>
        <w:t xml:space="preserve"> Name meaning: Israel (Yisrael) — God contends; strives with God. Wrestled with God and prevailed; name of the covenant nation.</w:t>
      </w:r>
    </w:p>
  </w:footnote>
  <w:footnote w:id="801">
    <w:p>
      <w:pPr>
        <w:pStyle w:val="FootnoteText"/>
      </w:pPr>
      <w:r>
        <w:rPr>
          <w:rStyle w:val="FootnoteReference"/>
        </w:rPr>
        <w:footnoteRef/>
      </w:r>
      <w:r>
        <w:t xml:space="preserve"> Translation note: Greek says mighty hand here. Source: Exodus wording.</w:t>
      </w:r>
    </w:p>
  </w:footnote>
  <w:footnote w:id="802">
    <w:p>
      <w:pPr>
        <w:pStyle w:val="FootnoteText"/>
      </w:pPr>
      <w:r>
        <w:rPr>
          <w:rStyle w:val="FootnoteReference"/>
        </w:rPr>
        <w:footnoteRef/>
      </w:r>
      <w:r>
        <w:t xml:space="preserve"> Translation note: Greek uses service or worship language here. Source: festival wording.</w:t>
      </w:r>
    </w:p>
  </w:footnote>
  <w:footnote w:id="803">
    <w:p>
      <w:pPr>
        <w:pStyle w:val="FootnoteText"/>
      </w:pPr>
      <w:r>
        <w:rPr>
          <w:rStyle w:val="FootnoteReference"/>
        </w:rPr>
        <w:footnoteRef/>
      </w:r>
      <w:r>
        <w:t xml:space="preserve"> Brenton note: Gr. did thus to me.</w:t>
      </w:r>
    </w:p>
  </w:footnote>
  <w:footnote w:id="804">
    <w:p>
      <w:pPr>
        <w:pStyle w:val="FootnoteText"/>
      </w:pPr>
      <w:r>
        <w:rPr>
          <w:rStyle w:val="FootnoteReference"/>
        </w:rPr>
        <w:footnoteRef/>
      </w:r>
      <w:r>
        <w:t xml:space="preserve"> Brenton note: Gr. from days to days. Hebraism.</w:t>
      </w:r>
    </w:p>
  </w:footnote>
  <w:footnote w:id="805">
    <w:p>
      <w:pPr>
        <w:pStyle w:val="FootnoteText"/>
      </w:pPr>
      <w:r>
        <w:rPr>
          <w:rStyle w:val="FootnoteReference"/>
        </w:rPr>
        <w:footnoteRef/>
      </w:r>
      <w:r>
        <w:t xml:space="preserve"> Brenton note: Or, separate.</w:t>
      </w:r>
    </w:p>
  </w:footnote>
  <w:footnote w:id="806">
    <w:p>
      <w:pPr>
        <w:pStyle w:val="FootnoteText"/>
      </w:pPr>
      <w:r>
        <w:rPr>
          <w:rStyle w:val="FootnoteReference"/>
        </w:rPr>
        <w:footnoteRef/>
      </w:r>
      <w:r>
        <w:t xml:space="preserve"> Translation note: Greek keeps transparent opener phrase here. Source: firstborn wording.</w:t>
      </w:r>
    </w:p>
  </w:footnote>
  <w:footnote w:id="807">
    <w:p>
      <w:pPr>
        <w:pStyle w:val="FootnoteText"/>
      </w:pPr>
      <w:r>
        <w:rPr>
          <w:rStyle w:val="FootnoteReference"/>
        </w:rPr>
        <w:footnoteRef/>
      </w:r>
      <w:r>
        <w:t xml:space="preserve"> Translation note: Greek says because it was near and lest they change mind. Source: route wording.</w:t>
      </w:r>
    </w:p>
  </w:footnote>
  <w:footnote w:id="808">
    <w:p>
      <w:pPr>
        <w:pStyle w:val="FootnoteText"/>
      </w:pPr>
      <w:r>
        <w:rPr>
          <w:rStyle w:val="FootnoteReference"/>
        </w:rPr>
        <w:footnoteRef/>
      </w:r>
      <w:r>
        <w:t xml:space="preserve"> Textual note: The LXX includes the phrase "in the fifth generation" before "the Israelites." Source: textual note export.</w:t>
      </w:r>
    </w:p>
  </w:footnote>
  <w:footnote w:id="809">
    <w:p>
      <w:pPr>
        <w:pStyle w:val="FootnoteText"/>
      </w:pPr>
      <w:r>
        <w:rPr>
          <w:rStyle w:val="FootnoteReference"/>
        </w:rPr>
        <w:footnoteRef/>
      </w:r>
      <w:r>
        <w:t xml:space="preserve"> Name meaning: Joseph (Yosef) — He adds; may He add. God added to his blessings despite betrayal; savior of his family.</w:t>
      </w:r>
    </w:p>
  </w:footnote>
  <w:footnote w:id="810">
    <w:p>
      <w:pPr>
        <w:pStyle w:val="FootnoteText"/>
      </w:pPr>
      <w:r>
        <w:rPr>
          <w:rStyle w:val="FootnoteReference"/>
        </w:rPr>
        <w:footnoteRef/>
      </w:r>
      <w:r>
        <w:t xml:space="preserve"> Name meaning: Moses (Mosheh) — Drawn out. Drawn out of the Nile; drew Israel out of Egypt.</w:t>
      </w:r>
    </w:p>
  </w:footnote>
  <w:footnote w:id="811">
    <w:p>
      <w:pPr>
        <w:pStyle w:val="FootnoteText"/>
      </w:pPr>
      <w:r>
        <w:rPr>
          <w:rStyle w:val="FootnoteReference"/>
        </w:rPr>
        <w:footnoteRef/>
      </w:r>
      <w:r>
        <w:t xml:space="preserve"> Name meaning: Israel (Yisrael) — God contends; strives with God. Wrestled with God and prevailed; name of the covenant nation.</w:t>
      </w:r>
    </w:p>
  </w:footnote>
  <w:footnote w:id="812">
    <w:p>
      <w:pPr>
        <w:pStyle w:val="FootnoteText"/>
      </w:pPr>
      <w:r>
        <w:rPr>
          <w:rStyle w:val="FootnoteReference"/>
        </w:rPr>
        <w:footnoteRef/>
      </w:r>
      <w:r>
        <w:t xml:space="preserve"> Brenton note: Gr. having, etc. with their eyes.</w:t>
      </w:r>
    </w:p>
  </w:footnote>
  <w:footnote w:id="813">
    <w:p>
      <w:pPr>
        <w:pStyle w:val="FootnoteText"/>
      </w:pPr>
      <w:r>
        <w:rPr>
          <w:rStyle w:val="FootnoteReference"/>
        </w:rPr>
        <w:footnoteRef/>
      </w:r>
      <w:r>
        <w:t xml:space="preserve"> Translation note: Greek says salvation from God. Source: deliverance wording.</w:t>
      </w:r>
    </w:p>
  </w:footnote>
  <w:footnote w:id="814">
    <w:p>
      <w:pPr>
        <w:pStyle w:val="FootnoteText"/>
      </w:pPr>
      <w:r>
        <w:rPr>
          <w:rStyle w:val="FootnoteReference"/>
        </w:rPr>
        <w:footnoteRef/>
      </w:r>
      <w:r>
        <w:t xml:space="preserve"> Brenton note: Gr. harness or yoke the horses again.</w:t>
      </w:r>
    </w:p>
  </w:footnote>
  <w:footnote w:id="815">
    <w:p>
      <w:pPr>
        <w:pStyle w:val="FootnoteText"/>
      </w:pPr>
      <w:r>
        <w:rPr>
          <w:rStyle w:val="FootnoteReference"/>
        </w:rPr>
        <w:footnoteRef/>
      </w:r>
      <w:r>
        <w:t xml:space="preserve"> Brenton note: Or, thy hand with thy rod; but another reading is τὴν ῥάβδον.</w:t>
      </w:r>
    </w:p>
  </w:footnote>
  <w:footnote w:id="816">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817">
    <w:p>
      <w:pPr>
        <w:pStyle w:val="FootnoteText"/>
      </w:pPr>
      <w:r>
        <w:rPr>
          <w:rStyle w:val="FootnoteReference"/>
        </w:rPr>
        <w:footnoteRef/>
      </w:r>
      <w:r>
        <w:t xml:space="preserve"> Textual note: The LXX replaces "And it was a dark cloud, but it gave light to the night" with "And there was darkness and blackness, and the night passed." Source: textual note export.</w:t>
      </w:r>
    </w:p>
  </w:footnote>
  <w:footnote w:id="818">
    <w:p>
      <w:pPr>
        <w:pStyle w:val="FootnoteText"/>
      </w:pPr>
      <w:r>
        <w:rPr>
          <w:rStyle w:val="FootnoteReference"/>
        </w:rPr>
        <w:footnoteRef/>
      </w:r>
      <w:r>
        <w:t xml:space="preserve"> Translation note: Greek keeps the pursuit line compressed and direct. Current wording preserves it. Source: pursuit formula.</w:t>
      </w:r>
    </w:p>
  </w:footnote>
  <w:footnote w:id="819">
    <w:p>
      <w:pPr>
        <w:pStyle w:val="FootnoteText"/>
      </w:pPr>
      <w:r>
        <w:rPr>
          <w:rStyle w:val="FootnoteReference"/>
        </w:rPr>
        <w:footnoteRef/>
      </w:r>
      <w:r>
        <w:t xml:space="preserve"> Textual note: The LXX, Sam., and Syr. have "he bound the wheels of their chariots" rather than "he removed the wheels of their chariots." This reading pictures the wheels of the chariots as being clogged, perhaps with mud. Source: textual note export.</w:t>
      </w:r>
    </w:p>
  </w:footnote>
  <w:footnote w:id="820">
    <w:p>
      <w:pPr>
        <w:pStyle w:val="FootnoteText"/>
      </w:pPr>
      <w:r>
        <w:rPr>
          <w:rStyle w:val="FootnoteReference"/>
        </w:rPr>
        <w:footnoteRef/>
      </w:r>
      <w:r>
        <w:t xml:space="preserve"> Brenton note: Lit. under.</w:t>
      </w:r>
    </w:p>
  </w:footnote>
  <w:footnote w:id="821">
    <w:p>
      <w:pPr>
        <w:pStyle w:val="FootnoteText"/>
      </w:pPr>
      <w:r>
        <w:rPr>
          <w:rStyle w:val="FootnoteReference"/>
        </w:rPr>
        <w:footnoteRef/>
      </w:r>
      <w:r>
        <w:t xml:space="preserve"> Translation note: Greek uses the great-hand line directly. Current wording preserves it. Source: theophanic formula.</w:t>
      </w:r>
    </w:p>
  </w:footnote>
  <w:footnote w:id="822">
    <w:p>
      <w:pPr>
        <w:pStyle w:val="FootnoteText"/>
      </w:pPr>
      <w:r>
        <w:rPr>
          <w:rStyle w:val="FootnoteReference"/>
        </w:rPr>
        <w:footnoteRef/>
      </w:r>
      <w:r>
        <w:t xml:space="preserve"> Name meaning: Moses (Mosheh) — Drawn out. Drawn out of the Nile; drew Israel out of Egypt.</w:t>
      </w:r>
    </w:p>
  </w:footnote>
  <w:footnote w:id="823">
    <w:p>
      <w:pPr>
        <w:pStyle w:val="FootnoteText"/>
      </w:pPr>
      <w:r>
        <w:rPr>
          <w:rStyle w:val="FootnoteReference"/>
        </w:rPr>
        <w:footnoteRef/>
      </w:r>
      <w:r>
        <w:t xml:space="preserve"> Name meaning: Israel (Yisrael) — God contends; strives with God. Wrestled with God and prevailed; name of the covenant nation.</w:t>
      </w:r>
    </w:p>
  </w:footnote>
  <w:footnote w:id="824">
    <w:p>
      <w:pPr>
        <w:pStyle w:val="FootnoteText"/>
      </w:pPr>
      <w:r>
        <w:rPr>
          <w:rStyle w:val="FootnoteReference"/>
        </w:rPr>
        <w:footnoteRef/>
      </w:r>
      <w:r>
        <w:t xml:space="preserve"> Divine name/title: Yah (יָהּ) — Short form of Yahweh. Common English rendering: LORD. A poetic shortened form of the divine name, especially found in praise formulas like Hallelujah.</w:t>
      </w:r>
    </w:p>
  </w:footnote>
  <w:footnote w:id="825">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826">
    <w:p>
      <w:pPr>
        <w:pStyle w:val="FootnoteText"/>
      </w:pPr>
      <w:r>
        <w:rPr>
          <w:rStyle w:val="FootnoteReference"/>
        </w:rPr>
        <w:footnoteRef/>
      </w:r>
      <w:r>
        <w:t xml:space="preserve"> Brenton note: Gr. reigning.</w:t>
      </w:r>
    </w:p>
  </w:footnote>
  <w:footnote w:id="827">
    <w:p>
      <w:pPr>
        <w:pStyle w:val="FootnoteText"/>
      </w:pPr>
      <w:r>
        <w:rPr>
          <w:rStyle w:val="FootnoteReference"/>
        </w:rPr>
        <w:footnoteRef/>
      </w:r>
      <w:r>
        <w:t xml:space="preserve"> Name meaning: Aaron (Aharon) — Exalted; mountain of strength; teacher. First high priest; exalted to lead worship.</w:t>
      </w:r>
    </w:p>
  </w:footnote>
  <w:footnote w:id="828">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829">
    <w:p>
      <w:pPr>
        <w:pStyle w:val="FootnoteText"/>
      </w:pPr>
      <w:r>
        <w:rPr>
          <w:rStyle w:val="FootnoteReference"/>
        </w:rPr>
        <w:footnoteRef/>
      </w:r>
      <w:r>
        <w:t xml:space="preserve"> Translation note: Greek line matches current rendering closely here. Source: Marah wording.</w:t>
      </w:r>
    </w:p>
  </w:footnote>
  <w:footnote w:id="830">
    <w:p>
      <w:pPr>
        <w:pStyle w:val="FootnoteText"/>
      </w:pPr>
      <w:r>
        <w:rPr>
          <w:rStyle w:val="FootnoteReference"/>
        </w:rPr>
        <w:footnoteRef/>
      </w:r>
      <w:r>
        <w:t xml:space="preserve"> Translation note: Greek says set out here. Current line keeps that movement verb. Source: journey wording.</w:t>
      </w:r>
    </w:p>
  </w:footnote>
  <w:footnote w:id="831">
    <w:p>
      <w:pPr>
        <w:pStyle w:val="FootnoteText"/>
      </w:pPr>
      <w:r>
        <w:rPr>
          <w:rStyle w:val="FootnoteReference"/>
        </w:rPr>
        <w:footnoteRef/>
      </w:r>
      <w:r>
        <w:t xml:space="preserve"> Name meaning: Israel (Yisrael) — God contends; strives with God. Wrestled with God and prevailed; name of the covenant nation.</w:t>
      </w:r>
    </w:p>
  </w:footnote>
  <w:footnote w:id="832">
    <w:p>
      <w:pPr>
        <w:pStyle w:val="FootnoteText"/>
      </w:pPr>
      <w:r>
        <w:rPr>
          <w:rStyle w:val="FootnoteReference"/>
        </w:rPr>
        <w:footnoteRef/>
      </w:r>
      <w:r>
        <w:t xml:space="preserve"> Name meaning: Moses (Mosheh) — Drawn out. Drawn out of the Nile; drew Israel out of Egypt.</w:t>
      </w:r>
    </w:p>
  </w:footnote>
  <w:footnote w:id="833">
    <w:p>
      <w:pPr>
        <w:pStyle w:val="FootnoteText"/>
      </w:pPr>
      <w:r>
        <w:rPr>
          <w:rStyle w:val="FootnoteReference"/>
        </w:rPr>
        <w:footnoteRef/>
      </w:r>
      <w:r>
        <w:t xml:space="preserve"> Name meaning: Aaron (Aharon) — Exalted; mountain of strength; teacher. First high priest; exalted to lead worship.</w:t>
      </w:r>
    </w:p>
  </w:footnote>
  <w:footnote w:id="834">
    <w:p>
      <w:pPr>
        <w:pStyle w:val="FootnoteText"/>
      </w:pPr>
      <w:r>
        <w:rPr>
          <w:rStyle w:val="FootnoteReference"/>
        </w:rPr>
        <w:footnoteRef/>
      </w:r>
      <w:r>
        <w:t xml:space="preserve"> Translation note: Greek says if only we had died struck by the Lord. Source: complaint wording.</w:t>
      </w:r>
    </w:p>
  </w:footnote>
  <w:footnote w:id="835">
    <w:p>
      <w:pPr>
        <w:pStyle w:val="FootnoteText"/>
      </w:pPr>
      <w:r>
        <w:rPr>
          <w:rStyle w:val="FootnoteReference"/>
        </w:rPr>
        <w:footnoteRef/>
      </w:r>
      <w:r>
        <w:t xml:space="preserve"> Translation note: Greek uses a raining-bread image directly. Current wording preserves that image. Source: imagery.</w:t>
      </w:r>
    </w:p>
  </w:footnote>
  <w:footnote w:id="836">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837">
    <w:p>
      <w:pPr>
        <w:pStyle w:val="FootnoteText"/>
      </w:pPr>
      <w:r>
        <w:rPr>
          <w:rStyle w:val="FootnoteReference"/>
        </w:rPr>
        <w:footnoteRef/>
      </w:r>
      <w:r>
        <w:t xml:space="preserve"> Translation note: Greek ends the line by naming God directly. The translation keeps that conclusion. Source: variant + lexical.</w:t>
      </w:r>
    </w:p>
  </w:footnote>
  <w:footnote w:id="838">
    <w:p>
      <w:pPr>
        <w:pStyle w:val="FootnoteText"/>
      </w:pPr>
      <w:r>
        <w:rPr>
          <w:rStyle w:val="FootnoteReference"/>
        </w:rPr>
        <w:footnoteRef/>
      </w:r>
      <w:r>
        <w:t xml:space="preserve"> Translation note: Greek keeps meat then bread sequence direct. Source: manna wording.</w:t>
      </w:r>
    </w:p>
  </w:footnote>
  <w:footnote w:id="839">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840">
    <w:p>
      <w:pPr>
        <w:pStyle w:val="FootnoteText"/>
      </w:pPr>
      <w:r>
        <w:rPr>
          <w:rStyle w:val="FootnoteReference"/>
        </w:rPr>
        <w:footnoteRef/>
      </w:r>
      <w:r>
        <w:t xml:space="preserve"> Translation note: Greek keeps the manna question in blunt repeated form. Current wording preserves it. Source: manna question.</w:t>
      </w:r>
    </w:p>
  </w:footnote>
  <w:footnote w:id="841">
    <w:p>
      <w:pPr>
        <w:pStyle w:val="FootnoteText"/>
      </w:pPr>
      <w:r>
        <w:rPr>
          <w:rStyle w:val="FootnoteReference"/>
        </w:rPr>
        <w:footnoteRef/>
      </w:r>
      <w:r>
        <w:t xml:space="preserve"> Brenton note: Gr. by the head.</w:t>
      </w:r>
    </w:p>
  </w:footnote>
  <w:footnote w:id="842">
    <w:p>
      <w:pPr>
        <w:pStyle w:val="FootnoteText"/>
      </w:pPr>
      <w:r>
        <w:rPr>
          <w:rStyle w:val="FootnoteReference"/>
        </w:rPr>
        <w:footnoteRef/>
      </w:r>
      <w:r>
        <w:t xml:space="preserve"> Brenton note: i. e. just sufficient for.</w:t>
      </w:r>
    </w:p>
  </w:footnote>
  <w:footnote w:id="843">
    <w:p>
      <w:pPr>
        <w:pStyle w:val="FootnoteText"/>
      </w:pPr>
      <w:r>
        <w:rPr>
          <w:rStyle w:val="FootnoteReference"/>
        </w:rPr>
        <w:footnoteRef/>
      </w:r>
      <w:r>
        <w:t xml:space="preserve"> Translation note: Greek says Sabbath, a holy rest to the Lord. Source: sabbath wording.</w:t>
      </w:r>
    </w:p>
  </w:footnote>
  <w:footnote w:id="844">
    <w:p>
      <w:pPr>
        <w:pStyle w:val="FootnoteText"/>
      </w:pPr>
      <w:r>
        <w:rPr>
          <w:rStyle w:val="FootnoteReference"/>
        </w:rPr>
        <w:footnoteRef/>
      </w:r>
      <w:r>
        <w:t xml:space="preserve"> Translation note: Greek gives a stay-and-do-not-go-out command pair. Current wording preserves both parts. Source: command sequence.</w:t>
      </w:r>
    </w:p>
  </w:footnote>
  <w:footnote w:id="845">
    <w:p>
      <w:pPr>
        <w:pStyle w:val="FootnoteText"/>
      </w:pPr>
      <w:r>
        <w:rPr>
          <w:rStyle w:val="FootnoteReference"/>
        </w:rPr>
        <w:footnoteRef/>
      </w:r>
      <w:r>
        <w:t xml:space="preserve"> Translation note: Greek transliterates both forms here. Source: manna wording.</w:t>
      </w:r>
    </w:p>
  </w:footnote>
  <w:footnote w:id="846">
    <w:p>
      <w:pPr>
        <w:pStyle w:val="FootnoteText"/>
      </w:pPr>
      <w:r>
        <w:rPr>
          <w:rStyle w:val="FootnoteReference"/>
        </w:rPr>
        <w:footnoteRef/>
      </w:r>
      <w:r>
        <w:t xml:space="preserve"> Brenton note: Gr. οἰκοuμένη.</w:t>
      </w:r>
    </w:p>
  </w:footnote>
  <w:footnote w:id="847">
    <w:p>
      <w:pPr>
        <w:pStyle w:val="FootnoteText"/>
      </w:pPr>
      <w:r>
        <w:rPr>
          <w:rStyle w:val="FootnoteReference"/>
        </w:rPr>
        <w:footnoteRef/>
      </w:r>
      <w:r>
        <w:t xml:space="preserve"> Name meaning: Israel (Yisrael) — God contends; strives with God. Wrestled with God and prevailed; name of the covenant nation.</w:t>
      </w:r>
    </w:p>
  </w:footnote>
  <w:footnote w:id="848">
    <w:p>
      <w:pPr>
        <w:pStyle w:val="FootnoteText"/>
      </w:pPr>
      <w:r>
        <w:rPr>
          <w:rStyle w:val="FootnoteReference"/>
        </w:rPr>
        <w:footnoteRef/>
      </w:r>
      <w:r>
        <w:t xml:space="preserve"> Translation note: Greek says by their encampments here. Current line keeps that wording. Source: journey wording.</w:t>
      </w:r>
    </w:p>
  </w:footnote>
  <w:footnote w:id="849">
    <w:p>
      <w:pPr>
        <w:pStyle w:val="FootnoteText"/>
      </w:pPr>
      <w:r>
        <w:rPr>
          <w:rStyle w:val="FootnoteReference"/>
        </w:rPr>
        <w:footnoteRef/>
      </w:r>
      <w:r>
        <w:t xml:space="preserve"> Name meaning: Moses (Mosheh) — Drawn out. Drawn out of the Nile; drew Israel out of Egypt.</w:t>
      </w:r>
    </w:p>
  </w:footnote>
  <w:footnote w:id="850">
    <w:p>
      <w:pPr>
        <w:pStyle w:val="FootnoteText"/>
      </w:pPr>
      <w:r>
        <w:rPr>
          <w:rStyle w:val="FootnoteReference"/>
        </w:rPr>
        <w:footnoteRef/>
      </w:r>
      <w:r>
        <w:t xml:space="preserve"> Translation note: Greek uses a vivid stance line at the rock. Current wording preserves that immediacy. Source: theophanic stance.</w:t>
      </w:r>
    </w:p>
  </w:footnote>
  <w:footnote w:id="851">
    <w:p>
      <w:pPr>
        <w:pStyle w:val="FootnoteText"/>
      </w:pPr>
      <w:r>
        <w:rPr>
          <w:rStyle w:val="FootnoteReference"/>
        </w:rPr>
        <w:footnoteRef/>
      </w:r>
      <w:r>
        <w:t xml:space="preserve"> Name meaning: Joshua (Yehoshua) — Yahweh saves. Led Israel into the Promised Land; his name points to the ultimate Savior.</w:t>
      </w:r>
    </w:p>
  </w:footnote>
  <w:footnote w:id="852">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853">
    <w:p>
      <w:pPr>
        <w:pStyle w:val="FootnoteText"/>
      </w:pPr>
      <w:r>
        <w:rPr>
          <w:rStyle w:val="FootnoteReference"/>
        </w:rPr>
        <w:footnoteRef/>
      </w:r>
      <w:r>
        <w:t xml:space="preserve"> Name meaning: Aaron (Aharon) — Exalted; mountain of strength; teacher. First high priest; exalted to lead worship.</w:t>
      </w:r>
    </w:p>
  </w:footnote>
  <w:footnote w:id="85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855">
    <w:p>
      <w:pPr>
        <w:pStyle w:val="FootnoteText"/>
      </w:pPr>
      <w:r>
        <w:rPr>
          <w:rStyle w:val="FootnoteReference"/>
        </w:rPr>
        <w:footnoteRef/>
      </w:r>
      <w:r>
        <w:t xml:space="preserve"> Brenton note: Gr. give.</w:t>
      </w:r>
    </w:p>
  </w:footnote>
  <w:footnote w:id="856">
    <w:p>
      <w:pPr>
        <w:pStyle w:val="FootnoteText"/>
      </w:pPr>
      <w:r>
        <w:rPr>
          <w:rStyle w:val="FootnoteReference"/>
        </w:rPr>
        <w:footnoteRef/>
      </w:r>
      <w:r>
        <w:t xml:space="preserve"> Brenton note: Gr. the part under heaven.</w:t>
      </w:r>
    </w:p>
  </w:footnote>
  <w:footnote w:id="857">
    <w:p>
      <w:pPr>
        <w:pStyle w:val="FootnoteText"/>
      </w:pPr>
      <w:r>
        <w:rPr>
          <w:rStyle w:val="FootnoteReference"/>
        </w:rPr>
        <w:footnoteRef/>
      </w:r>
      <w:r>
        <w:t xml:space="preserve"> Name meaning: Moses (Mosheh) — Drawn out. Drawn out of the Nile; drew Israel out of Egypt.</w:t>
      </w:r>
    </w:p>
  </w:footnote>
  <w:footnote w:id="858">
    <w:p>
      <w:pPr>
        <w:pStyle w:val="FootnoteText"/>
      </w:pPr>
      <w:r>
        <w:rPr>
          <w:rStyle w:val="FootnoteReference"/>
        </w:rPr>
        <w:footnoteRef/>
      </w:r>
      <w:r>
        <w:t xml:space="preserve"> Name meaning: Israel (Yisrael) — God contends; strives with God. Wrestled with God and prevailed; name of the covenant nation.</w:t>
      </w:r>
    </w:p>
  </w:footnote>
  <w:footnote w:id="859">
    <w:p>
      <w:pPr>
        <w:pStyle w:val="FootnoteText"/>
      </w:pPr>
      <w:r>
        <w:rPr>
          <w:rStyle w:val="FootnoteReference"/>
        </w:rPr>
        <w:footnoteRef/>
      </w:r>
      <w:r>
        <w:t xml:space="preserve"> Textual note: The LXX, Sam., and Syr. have "And it was said to Moses, 'Behold, your father-in-law Jethro' " rather than "And he said to Moses, 'I, your father-in-law Jethro.' " This reading attempts to solve the dilemma of the following verse, where it is said that Moses went forth to meet Jethro. Source: textual note export.</w:t>
      </w:r>
    </w:p>
  </w:footnote>
  <w:footnote w:id="860">
    <w:p>
      <w:pPr>
        <w:pStyle w:val="FootnoteText"/>
      </w:pPr>
      <w:r>
        <w:rPr>
          <w:rStyle w:val="FootnoteReference"/>
        </w:rPr>
        <w:footnoteRef/>
      </w:r>
      <w:r>
        <w:t xml:space="preserve"> Translation note: Greek keeps the hardship-on-the-way line explicit. Current wording preserves it. Source: journey hardship formula.</w:t>
      </w:r>
    </w:p>
  </w:footnote>
  <w:footnote w:id="861">
    <w:p>
      <w:pPr>
        <w:pStyle w:val="FootnoteText"/>
      </w:pPr>
      <w:r>
        <w:rPr>
          <w:rStyle w:val="FootnoteReference"/>
        </w:rPr>
        <w:footnoteRef/>
      </w:r>
      <w:r>
        <w:t xml:space="preserve"> Brenton note: The meaning appeaars to be, The Lord shewed his superiority on this occasion, when the enemy attacked the Israelites.</w:t>
      </w:r>
    </w:p>
  </w:footnote>
  <w:footnote w:id="862">
    <w:p>
      <w:pPr>
        <w:pStyle w:val="FootnoteText"/>
      </w:pPr>
      <w:r>
        <w:rPr>
          <w:rStyle w:val="FootnoteReference"/>
        </w:rPr>
        <w:footnoteRef/>
      </w:r>
      <w:r>
        <w:t xml:space="preserve"> Name meaning: Aaron (Aharon) — Exalted; mountain of strength; teacher. First high priest; exalted to lead worship.</w:t>
      </w:r>
    </w:p>
  </w:footnote>
  <w:footnote w:id="863">
    <w:p>
      <w:pPr>
        <w:pStyle w:val="FootnoteText"/>
      </w:pPr>
      <w:r>
        <w:rPr>
          <w:rStyle w:val="FootnoteReference"/>
        </w:rPr>
        <w:footnoteRef/>
      </w:r>
      <w:r>
        <w:t xml:space="preserve"> Textual note: The Syr., Tg., and Vg. have "offered" instead of "took." Source: textual note export.</w:t>
      </w:r>
    </w:p>
  </w:footnote>
  <w:footnote w:id="864">
    <w:p>
      <w:pPr>
        <w:pStyle w:val="FootnoteText"/>
      </w:pPr>
      <w:r>
        <w:rPr>
          <w:rStyle w:val="FootnoteReference"/>
        </w:rPr>
        <w:footnoteRef/>
      </w:r>
      <w:r>
        <w:t xml:space="preserve"> Brenton note: Gr. does.</w:t>
      </w:r>
    </w:p>
  </w:footnote>
  <w:footnote w:id="865">
    <w:p>
      <w:pPr>
        <w:pStyle w:val="FootnoteText"/>
      </w:pPr>
      <w:r>
        <w:rPr>
          <w:rStyle w:val="FootnoteReference"/>
        </w:rPr>
        <w:footnoteRef/>
      </w:r>
      <w:r>
        <w:t xml:space="preserve"> Brenton note: Gr. words.</w:t>
      </w:r>
    </w:p>
  </w:footnote>
  <w:footnote w:id="866">
    <w:p>
      <w:pPr>
        <w:pStyle w:val="FootnoteText"/>
      </w:pPr>
      <w:r>
        <w:rPr>
          <w:rStyle w:val="FootnoteReference"/>
        </w:rPr>
        <w:footnoteRef/>
      </w:r>
      <w:r>
        <w:t xml:space="preserve"> Translation note: Greek says hating arrogance here. Current line keeps that wording. Source: judges wording.</w:t>
      </w:r>
    </w:p>
  </w:footnote>
  <w:footnote w:id="867">
    <w:p>
      <w:pPr>
        <w:pStyle w:val="FootnoteText"/>
      </w:pPr>
      <w:r>
        <w:rPr>
          <w:rStyle w:val="FootnoteReference"/>
        </w:rPr>
        <w:footnoteRef/>
      </w:r>
      <w:r>
        <w:t xml:space="preserve"> Brenton note: Gr. them.</w:t>
      </w:r>
    </w:p>
  </w:footnote>
  <w:footnote w:id="868">
    <w:p>
      <w:pPr>
        <w:pStyle w:val="FootnoteText"/>
      </w:pPr>
      <w:r>
        <w:rPr>
          <w:rStyle w:val="FootnoteReference"/>
        </w:rPr>
        <w:footnoteRef/>
      </w:r>
      <w:r>
        <w:t xml:space="preserve"> Brenton note: Gr. his own.</w:t>
      </w:r>
    </w:p>
  </w:footnote>
  <w:footnote w:id="869">
    <w:p>
      <w:pPr>
        <w:pStyle w:val="FootnoteText"/>
      </w:pPr>
      <w:r>
        <w:rPr>
          <w:rStyle w:val="FootnoteReference"/>
        </w:rPr>
        <w:footnoteRef/>
      </w:r>
      <w:r>
        <w:t xml:space="preserve"> Translation note: Greek lists the leadership tiers in sequence. Current wording preserves it. Source: leadership structuring.</w:t>
      </w:r>
    </w:p>
  </w:footnote>
  <w:footnote w:id="870">
    <w:p>
      <w:pPr>
        <w:pStyle w:val="FootnoteText"/>
      </w:pPr>
      <w:r>
        <w:rPr>
          <w:rStyle w:val="FootnoteReference"/>
        </w:rPr>
        <w:footnoteRef/>
      </w:r>
      <w:r>
        <w:t xml:space="preserve"> Brenton note: Gr. them.</w:t>
      </w:r>
    </w:p>
  </w:footnote>
  <w:footnote w:id="871">
    <w:p>
      <w:pPr>
        <w:pStyle w:val="FootnoteText"/>
      </w:pPr>
      <w:r>
        <w:rPr>
          <w:rStyle w:val="FootnoteReference"/>
        </w:rPr>
        <w:footnoteRef/>
      </w:r>
      <w:r>
        <w:t xml:space="preserve"> Name meaning: Israel (Yisrael) — God contends; strives with God. Wrestled with God and prevailed; name of the covenant nation.</w:t>
      </w:r>
    </w:p>
  </w:footnote>
  <w:footnote w:id="872">
    <w:p>
      <w:pPr>
        <w:pStyle w:val="FootnoteText"/>
      </w:pPr>
      <w:r>
        <w:rPr>
          <w:rStyle w:val="FootnoteReference"/>
        </w:rPr>
        <w:footnoteRef/>
      </w:r>
      <w:r>
        <w:t xml:space="preserve"> Name meaning: Moses (Mosheh) — Drawn out. Drawn out of the Nile; drew Israel out of Egypt.</w:t>
      </w:r>
    </w:p>
  </w:footnote>
  <w:footnote w:id="873">
    <w:p>
      <w:pPr>
        <w:pStyle w:val="FootnoteText"/>
      </w:pPr>
      <w:r>
        <w:rPr>
          <w:rStyle w:val="FootnoteReference"/>
        </w:rPr>
        <w:footnoteRef/>
      </w:r>
      <w:r>
        <w:t xml:space="preserve"> Name meaning: Jacob (Yaaqov) — Supplanter; heel-grabber. Grabbed Esau’s heel at birth; later supplanted him and became Israel.</w:t>
      </w:r>
    </w:p>
  </w:footnote>
  <w:footnote w:id="874">
    <w:p>
      <w:pPr>
        <w:pStyle w:val="FootnoteText"/>
      </w:pPr>
      <w:r>
        <w:rPr>
          <w:rStyle w:val="FootnoteReference"/>
        </w:rPr>
        <w:footnoteRef/>
      </w:r>
      <w:r>
        <w:t xml:space="preserve"> Translation note: Greek uses boundary-marking language here. Current line keeps it. Source: sinai wording.</w:t>
      </w:r>
    </w:p>
  </w:footnote>
  <w:footnote w:id="875">
    <w:p>
      <w:pPr>
        <w:pStyle w:val="FootnoteText"/>
      </w:pPr>
      <w:r>
        <w:rPr>
          <w:rStyle w:val="FootnoteReference"/>
        </w:rPr>
        <w:footnoteRef/>
      </w:r>
      <w:r>
        <w:t xml:space="preserve"> Translation note: Greek says gloomy/dark cloud here. Source: Sinai wording.</w:t>
      </w:r>
    </w:p>
  </w:footnote>
  <w:footnote w:id="876">
    <w:p>
      <w:pPr>
        <w:pStyle w:val="FootnoteText"/>
      </w:pPr>
      <w:r>
        <w:rPr>
          <w:rStyle w:val="FootnoteReference"/>
        </w:rPr>
        <w:footnoteRef/>
      </w:r>
      <w:r>
        <w:t xml:space="preserve"> Textual note: The LXX and a few Hebrew manuscripts have "all the people trembled greatly" in place of "the whole mountain trembled greatly." Source: textual note export.</w:t>
      </w:r>
    </w:p>
  </w:footnote>
  <w:footnote w:id="877">
    <w:p>
      <w:pPr>
        <w:pStyle w:val="FootnoteText"/>
      </w:pPr>
      <w:r>
        <w:rPr>
          <w:rStyle w:val="FootnoteReference"/>
        </w:rPr>
        <w:footnoteRef/>
      </w:r>
      <w:r>
        <w:t xml:space="preserve"> Brenton note: Gr. change. ἀπαλλατέω is used in this sense elsewhere. q. d. lest he remove by destroying.</w:t>
      </w:r>
    </w:p>
  </w:footnote>
  <w:footnote w:id="878">
    <w:p>
      <w:pPr>
        <w:pStyle w:val="FootnoteText"/>
      </w:pPr>
      <w:r>
        <w:rPr>
          <w:rStyle w:val="FootnoteReference"/>
        </w:rPr>
        <w:footnoteRef/>
      </w:r>
      <w:r>
        <w:t xml:space="preserve"> Name meaning: Aaron (Aharon) — Exalted; mountain of strength; teacher. First high priest; exalted to lead worship.</w:t>
      </w:r>
    </w:p>
  </w:footnote>
  <w:footnote w:id="879">
    <w:p>
      <w:pPr>
        <w:pStyle w:val="FootnoteText"/>
      </w:pPr>
      <w:r>
        <w:rPr>
          <w:rStyle w:val="FootnoteReference"/>
        </w:rPr>
        <w:footnoteRef/>
      </w:r>
      <w:r>
        <w:t xml:space="preserve"> Brenton note: See Luke 16. 16, which perhaps refers to this passage.</w:t>
      </w:r>
    </w:p>
  </w:footnote>
  <w:footnote w:id="880">
    <w:p>
      <w:pPr>
        <w:pStyle w:val="FootnoteText"/>
      </w:pPr>
      <w:r>
        <w:rPr>
          <w:rStyle w:val="FootnoteReference"/>
        </w:rPr>
        <w:footnoteRef/>
      </w:r>
      <w:r>
        <w:t xml:space="preserve"> Translation note: Greek says idol here. Source: commandment wording.</w:t>
      </w:r>
    </w:p>
  </w:footnote>
  <w:footnote w:id="881">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882">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883">
    <w:p>
      <w:pPr>
        <w:pStyle w:val="FootnoteText"/>
      </w:pPr>
      <w:r>
        <w:rPr>
          <w:rStyle w:val="FootnoteReference"/>
        </w:rPr>
        <w:footnoteRef/>
      </w:r>
      <w:r>
        <w:t xml:space="preserve"> Translation note: Greek keeps the command compact and repetitive. Current wording preserves that shape. Source: command formula.</w:t>
      </w:r>
    </w:p>
  </w:footnote>
  <w:footnote w:id="884">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885">
    <w:p>
      <w:pPr>
        <w:pStyle w:val="FootnoteText"/>
      </w:pPr>
      <w:r>
        <w:rPr>
          <w:rStyle w:val="FootnoteReference"/>
        </w:rPr>
        <w:footnoteRef/>
      </w:r>
      <w:r>
        <w:t xml:space="preserve"> Textual note: The LXX, Sam., Syr., and Vg. read "and the people were afraid" rather than "and the people saw." Source: textual note export.</w:t>
      </w:r>
    </w:p>
  </w:footnote>
  <w:footnote w:id="886">
    <w:p>
      <w:pPr>
        <w:pStyle w:val="FootnoteText"/>
      </w:pPr>
      <w:r>
        <w:rPr>
          <w:rStyle w:val="FootnoteReference"/>
        </w:rPr>
        <w:footnoteRef/>
      </w:r>
      <w:r>
        <w:t xml:space="preserve"> Brenton note: Or, saw the lightening, lit. saw the voice.</w:t>
      </w:r>
    </w:p>
  </w:footnote>
  <w:footnote w:id="887">
    <w:p>
      <w:pPr>
        <w:pStyle w:val="FootnoteText"/>
      </w:pPr>
      <w:r>
        <w:rPr>
          <w:rStyle w:val="FootnoteReference"/>
        </w:rPr>
        <w:footnoteRef/>
      </w:r>
      <w:r>
        <w:t xml:space="preserve"> Name meaning: Moses (Mosheh) — Drawn out. Drawn out of the Nile; drew Israel out of Egypt.</w:t>
      </w:r>
    </w:p>
  </w:footnote>
  <w:footnote w:id="888">
    <w:p>
      <w:pPr>
        <w:pStyle w:val="FootnoteText"/>
      </w:pPr>
      <w:r>
        <w:rPr>
          <w:rStyle w:val="FootnoteReference"/>
        </w:rPr>
        <w:footnoteRef/>
      </w:r>
      <w:r>
        <w:t xml:space="preserve"> Name meaning: Jacob (Yaaqov) — Supplanter; heel-grabber. Grabbed Esau’s heel at birth; later supplanted him and became Israel.</w:t>
      </w:r>
    </w:p>
  </w:footnote>
  <w:footnote w:id="889">
    <w:p>
      <w:pPr>
        <w:pStyle w:val="FootnoteText"/>
      </w:pPr>
      <w:r>
        <w:rPr>
          <w:rStyle w:val="FootnoteReference"/>
        </w:rPr>
        <w:footnoteRef/>
      </w:r>
      <w:r>
        <w:t xml:space="preserve"> Name meaning: Israel (Yisrael) — God contends; strives with God. Wrestled with God and prevailed; name of the covenant nation.</w:t>
      </w:r>
    </w:p>
  </w:footnote>
  <w:footnote w:id="890">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891">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892">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893">
    <w:p>
      <w:pPr>
        <w:pStyle w:val="FootnoteText"/>
      </w:pPr>
      <w:r>
        <w:rPr>
          <w:rStyle w:val="FootnoteReference"/>
        </w:rPr>
        <w:footnoteRef/>
      </w:r>
      <w:r>
        <w:t xml:space="preserve"> Brenton note: Gr. do not run away.</w:t>
      </w:r>
    </w:p>
  </w:footnote>
  <w:footnote w:id="894">
    <w:p>
      <w:pPr>
        <w:pStyle w:val="FootnoteText"/>
      </w:pPr>
      <w:r>
        <w:rPr>
          <w:rStyle w:val="FootnoteReference"/>
        </w:rPr>
        <w:footnoteRef/>
      </w:r>
      <w:r>
        <w:t xml:space="preserve"> Brenton note: Gr. who has.</w:t>
      </w:r>
    </w:p>
  </w:footnote>
  <w:footnote w:id="895">
    <w:p>
      <w:pPr>
        <w:pStyle w:val="FootnoteText"/>
      </w:pPr>
      <w:r>
        <w:rPr>
          <w:rStyle w:val="FootnoteReference"/>
        </w:rPr>
        <w:footnoteRef/>
      </w:r>
      <w:r>
        <w:t xml:space="preserve"> Name meaning: Israel (Yisrael) — God contends; strives with God. Wrestled with God and prevailed; name of the covenant nation.</w:t>
      </w:r>
    </w:p>
  </w:footnote>
  <w:footnote w:id="896">
    <w:p>
      <w:pPr>
        <w:pStyle w:val="FootnoteText"/>
      </w:pPr>
      <w:r>
        <w:rPr>
          <w:rStyle w:val="FootnoteReference"/>
        </w:rPr>
        <w:footnoteRef/>
      </w:r>
      <w:r>
        <w:t xml:space="preserve"> Textual note: The LXX replaces "curses" with "reviles." This appears to be the reading followed in Matt 15:4 and Mark 7:10. Source: textual note export.</w:t>
      </w:r>
    </w:p>
  </w:footnote>
  <w:footnote w:id="897">
    <w:p>
      <w:pPr>
        <w:pStyle w:val="FootnoteText"/>
      </w:pPr>
      <w:r>
        <w:rPr>
          <w:rStyle w:val="FootnoteReference"/>
        </w:rPr>
        <w:footnoteRef/>
      </w:r>
      <w:r>
        <w:t xml:space="preserve"> Translation note: Greek says child comes out not yet formed and pay with assessment. Source: juridical detail.</w:t>
      </w:r>
    </w:p>
  </w:footnote>
  <w:footnote w:id="898">
    <w:p>
      <w:pPr>
        <w:pStyle w:val="FootnoteText"/>
      </w:pPr>
      <w:r>
        <w:rPr>
          <w:rStyle w:val="FootnoteReference"/>
        </w:rPr>
        <w:footnoteRef/>
      </w:r>
      <w:r>
        <w:t xml:space="preserve"> Brenton note: Or, heor she die.</w:t>
      </w:r>
    </w:p>
  </w:footnote>
  <w:footnote w:id="899">
    <w:p>
      <w:pPr>
        <w:pStyle w:val="FootnoteText"/>
      </w:pPr>
      <w:r>
        <w:rPr>
          <w:rStyle w:val="FootnoteReference"/>
        </w:rPr>
        <w:footnoteRef/>
      </w:r>
      <w:r>
        <w:t xml:space="preserve"> Translation note: Greek keeps Semitic time idiom here. Source: ox wording.</w:t>
      </w:r>
    </w:p>
  </w:footnote>
  <w:footnote w:id="900">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901">
    <w:p>
      <w:pPr>
        <w:pStyle w:val="FootnoteText"/>
      </w:pPr>
      <w:r>
        <w:rPr>
          <w:rStyle w:val="FootnoteReference"/>
        </w:rPr>
        <w:footnoteRef/>
      </w:r>
      <w:r>
        <w:t xml:space="preserve"> Brenton note: Gr. a calf.</w:t>
      </w:r>
    </w:p>
  </w:footnote>
  <w:footnote w:id="902">
    <w:p>
      <w:pPr>
        <w:pStyle w:val="FootnoteText"/>
      </w:pPr>
      <w:r>
        <w:rPr>
          <w:rStyle w:val="FootnoteReference"/>
        </w:rPr>
        <w:footnoteRef/>
      </w:r>
      <w:r>
        <w:t xml:space="preserve"> MT/LXX note: The Septuagint places the burglary ruling here rather than the Masoretic livestock-theft rule. The translation follows the Greek content. Source: variant + witnesses.</w:t>
      </w:r>
    </w:p>
  </w:footnote>
  <w:footnote w:id="903">
    <w:p>
      <w:pPr>
        <w:pStyle w:val="FootnoteText"/>
      </w:pPr>
      <w:r>
        <w:rPr>
          <w:rStyle w:val="FootnoteReference"/>
        </w:rPr>
        <w:footnoteRef/>
      </w:r>
      <w:r>
        <w:t xml:space="preserve"> Brenton note: Gr. he.</w:t>
      </w:r>
    </w:p>
  </w:footnote>
  <w:footnote w:id="904">
    <w:p>
      <w:pPr>
        <w:pStyle w:val="FootnoteText"/>
      </w:pPr>
      <w:r>
        <w:rPr>
          <w:rStyle w:val="FootnoteReference"/>
        </w:rPr>
        <w:footnoteRef/>
      </w:r>
      <w:r>
        <w:t xml:space="preserve"> MT/LXX note: The Septuagint places the restitution line here rather than the Masoretic burglary ruling. The translation follows the Greek content. Source: variant + witnesses.</w:t>
      </w:r>
    </w:p>
  </w:footnote>
  <w:footnote w:id="905">
    <w:p>
      <w:pPr>
        <w:pStyle w:val="FootnoteText"/>
      </w:pPr>
      <w:r>
        <w:rPr>
          <w:rStyle w:val="FootnoteReference"/>
        </w:rPr>
        <w:footnoteRef/>
      </w:r>
      <w:r>
        <w:t xml:space="preserve"> MT/LXX note: The Septuagint places the grazing-damage law here rather than the Masoretic theft case. The translation follows the Greek content. Source: variant + witnesses.</w:t>
      </w:r>
    </w:p>
  </w:footnote>
  <w:footnote w:id="906">
    <w:p>
      <w:pPr>
        <w:pStyle w:val="FootnoteText"/>
      </w:pPr>
      <w:r>
        <w:rPr>
          <w:rStyle w:val="FootnoteReference"/>
        </w:rPr>
        <w:footnoteRef/>
      </w:r>
      <w:r>
        <w:t xml:space="preserve"> MT/LXX note: Greek here has the fire law, not the MT grazing law. Source: major variant.</w:t>
      </w:r>
    </w:p>
  </w:footnote>
  <w:footnote w:id="907">
    <w:p>
      <w:pPr>
        <w:pStyle w:val="FootnoteText"/>
      </w:pPr>
      <w:r>
        <w:rPr>
          <w:rStyle w:val="FootnoteReference"/>
        </w:rPr>
        <w:footnoteRef/>
      </w:r>
      <w:r>
        <w:t xml:space="preserve"> Textual note: The DSS, LXX, and Sam. include "from his field according to his produce. But if he lets his animals graze an entire field, he will pay compensation" prior to the phrase "from the best of his field and the best of his vineyard." Source: textual note export.</w:t>
      </w:r>
    </w:p>
  </w:footnote>
  <w:footnote w:id="908">
    <w:p>
      <w:pPr>
        <w:pStyle w:val="FootnoteText"/>
      </w:pPr>
      <w:r>
        <w:rPr>
          <w:rStyle w:val="FootnoteReference"/>
        </w:rPr>
        <w:footnoteRef/>
      </w:r>
      <w:r>
        <w:t xml:space="preserve"> Translation note: Greek says entrusted property here. Current line keeps that wording. Source: oath wording.</w:t>
      </w:r>
    </w:p>
  </w:footnote>
  <w:footnote w:id="909">
    <w:p>
      <w:pPr>
        <w:pStyle w:val="FootnoteText"/>
      </w:pPr>
      <w:r>
        <w:rPr>
          <w:rStyle w:val="FootnoteReference"/>
        </w:rPr>
        <w:footnoteRef/>
      </w:r>
      <w:r>
        <w:t xml:space="preserve"> Brenton note: Gr. over.</w:t>
      </w:r>
    </w:p>
  </w:footnote>
  <w:footnote w:id="910">
    <w:p>
      <w:pPr>
        <w:pStyle w:val="FootnoteText"/>
      </w:pPr>
      <w:r>
        <w:rPr>
          <w:rStyle w:val="FootnoteReference"/>
        </w:rPr>
        <w:footnoteRef/>
      </w:r>
      <w:r>
        <w:t xml:space="preserve"> MT/LXX note: The Septuagint gives a broader legal summary here rather than the narrower Masoretic case. The translation follows the Greek content. Source: variant + witnesses.</w:t>
      </w:r>
    </w:p>
  </w:footnote>
  <w:footnote w:id="911">
    <w:p>
      <w:pPr>
        <w:pStyle w:val="FootnoteText"/>
      </w:pPr>
      <w:r>
        <w:rPr>
          <w:rStyle w:val="FootnoteReference"/>
        </w:rPr>
        <w:footnoteRef/>
      </w:r>
      <w:r>
        <w:t xml:space="preserve"> Translation note: Greek says is taken captive. Source: legal wording.</w:t>
      </w:r>
    </w:p>
  </w:footnote>
  <w:footnote w:id="912">
    <w:p>
      <w:pPr>
        <w:pStyle w:val="FootnoteText"/>
      </w:pPr>
      <w:r>
        <w:rPr>
          <w:rStyle w:val="FootnoteReference"/>
        </w:rPr>
        <w:footnoteRef/>
      </w:r>
      <w:r>
        <w:t xml:space="preserve"> MT/LXX note: The Septuagint places the oath ruling here rather than the Masoretic deposit-case setup. The translation follows the Greek content. Source: variant + witnesses.</w:t>
      </w:r>
    </w:p>
  </w:footnote>
  <w:footnote w:id="913">
    <w:p>
      <w:pPr>
        <w:pStyle w:val="FootnoteText"/>
      </w:pPr>
      <w:r>
        <w:rPr>
          <w:rStyle w:val="FootnoteReference"/>
        </w:rPr>
        <w:footnoteRef/>
      </w:r>
      <w:r>
        <w:t xml:space="preserve"> Brenton note: Gr. accept him.</w:t>
      </w:r>
    </w:p>
  </w:footnote>
  <w:footnote w:id="914">
    <w:p>
      <w:pPr>
        <w:pStyle w:val="FootnoteText"/>
      </w:pPr>
      <w:r>
        <w:rPr>
          <w:rStyle w:val="FootnoteReference"/>
        </w:rPr>
        <w:footnoteRef/>
      </w:r>
      <w:r>
        <w:t xml:space="preserve"> Translation note: Greek uses the ordinary repayment verb. The translation stays direct. Source: lexical.</w:t>
      </w:r>
    </w:p>
  </w:footnote>
  <w:footnote w:id="915">
    <w:p>
      <w:pPr>
        <w:pStyle w:val="FootnoteText"/>
      </w:pPr>
      <w:r>
        <w:rPr>
          <w:rStyle w:val="FootnoteReference"/>
        </w:rPr>
        <w:footnoteRef/>
      </w:r>
      <w:r>
        <w:t xml:space="preserve"> MT/LXX note: This Septuagint verse maps to a borrowing law rather than the Masoretic torn-animal witness line. The translation follows the Greek numbering and content. Source: variant + witnesses.</w:t>
      </w:r>
    </w:p>
  </w:footnote>
  <w:footnote w:id="916">
    <w:p>
      <w:pPr>
        <w:pStyle w:val="FootnoteText"/>
      </w:pPr>
      <w:r>
        <w:rPr>
          <w:rStyle w:val="FootnoteReference"/>
        </w:rPr>
        <w:footnoteRef/>
      </w:r>
      <w:r>
        <w:t xml:space="preserve"> Brenton note: Qu. If the borrower be a hireling, he shall have the ruined beast instead of his hire?</w:t>
      </w:r>
    </w:p>
  </w:footnote>
  <w:footnote w:id="917">
    <w:p>
      <w:pPr>
        <w:pStyle w:val="FootnoteText"/>
      </w:pPr>
      <w:r>
        <w:rPr>
          <w:rStyle w:val="FootnoteReference"/>
        </w:rPr>
        <w:footnoteRef/>
      </w:r>
      <w:r>
        <w:t xml:space="preserve"> Brenton note: Gr. money.</w:t>
      </w:r>
    </w:p>
  </w:footnote>
  <w:footnote w:id="918">
    <w:p>
      <w:pPr>
        <w:pStyle w:val="FootnoteText"/>
      </w:pPr>
      <w:r>
        <w:rPr>
          <w:rStyle w:val="FootnoteReference"/>
        </w:rPr>
        <w:footnoteRef/>
      </w:r>
      <w:r>
        <w:t xml:space="preserve"> Translation note: Greek doubles mistreat here. Current line keeps that wording. Source: law wording.</w:t>
      </w:r>
    </w:p>
  </w:footnote>
  <w:footnote w:id="919">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920">
    <w:p>
      <w:pPr>
        <w:pStyle w:val="FootnoteText"/>
      </w:pPr>
      <w:r>
        <w:rPr>
          <w:rStyle w:val="FootnoteReference"/>
        </w:rPr>
        <w:footnoteRef/>
      </w:r>
      <w:r>
        <w:t xml:space="preserve"> Translation note: Greek says lay interest here. Current line keeps that phrasing. Source: loan wording.</w:t>
      </w:r>
    </w:p>
  </w:footnote>
  <w:footnote w:id="921">
    <w:p>
      <w:pPr>
        <w:pStyle w:val="FootnoteText"/>
      </w:pPr>
      <w:r>
        <w:rPr>
          <w:rStyle w:val="FootnoteReference"/>
        </w:rPr>
        <w:footnoteRef/>
      </w:r>
      <w:r>
        <w:t xml:space="preserve"> Translation note: Greek uses beast-torn wording here. Current line keeps it. Source: holiness wording.</w:t>
      </w:r>
    </w:p>
  </w:footnote>
  <w:footnote w:id="922">
    <w:p>
      <w:pPr>
        <w:pStyle w:val="FootnoteText"/>
      </w:pPr>
      <w:r>
        <w:rPr>
          <w:rStyle w:val="FootnoteReference"/>
        </w:rPr>
        <w:footnoteRef/>
      </w:r>
      <w:r>
        <w:t xml:space="preserve"> Translation note: Greek states the judgment-case line directly. Current wording keeps it plain. Source: judgment formula.</w:t>
      </w:r>
    </w:p>
  </w:footnote>
  <w:footnote w:id="923">
    <w:p>
      <w:pPr>
        <w:pStyle w:val="FootnoteText"/>
      </w:pPr>
      <w:r>
        <w:rPr>
          <w:rStyle w:val="FootnoteReference"/>
        </w:rPr>
        <w:footnoteRef/>
      </w:r>
      <w:r>
        <w:t xml:space="preserve"> Translation note: Greek says make a release and let it rest. Source: sabbath-year wording.</w:t>
      </w:r>
    </w:p>
  </w:footnote>
  <w:footnote w:id="924">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925">
    <w:p>
      <w:pPr>
        <w:pStyle w:val="FootnoteText"/>
      </w:pPr>
      <w:r>
        <w:rPr>
          <w:rStyle w:val="FootnoteReference"/>
        </w:rPr>
        <w:footnoteRef/>
      </w:r>
      <w:r>
        <w:t xml:space="preserve"> Translation note: Greek says completion and going out of year here. Current line keeps both. Source: festival wording.</w:t>
      </w:r>
    </w:p>
  </w:footnote>
  <w:footnote w:id="926">
    <w:p>
      <w:pPr>
        <w:pStyle w:val="FootnoteText"/>
      </w:pPr>
      <w:r>
        <w:rPr>
          <w:rStyle w:val="FootnoteReference"/>
        </w:rPr>
        <w:footnoteRef/>
      </w:r>
      <w:r>
        <w:t xml:space="preserve"> Brenton note: Gr. works.</w:t>
      </w:r>
    </w:p>
  </w:footnote>
  <w:footnote w:id="927">
    <w:p>
      <w:pPr>
        <w:pStyle w:val="FootnoteText"/>
      </w:pPr>
      <w:r>
        <w:rPr>
          <w:rStyle w:val="FootnoteReference"/>
        </w:rPr>
        <w:footnoteRef/>
      </w:r>
      <w:r>
        <w:t xml:space="preserve"> Brenton note: Gr. incense offering.</w:t>
      </w:r>
    </w:p>
  </w:footnote>
  <w:footnote w:id="928">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929">
    <w:p>
      <w:pPr>
        <w:pStyle w:val="FootnoteText"/>
      </w:pPr>
      <w:r>
        <w:rPr>
          <w:rStyle w:val="FootnoteReference"/>
        </w:rPr>
        <w:footnoteRef/>
      </w:r>
      <w:r>
        <w:t xml:space="preserve"> Name meaning: Israel (Yisrael) — God contends; strives with God. Wrestled with God and prevailed; name of the covenant nation.</w:t>
      </w:r>
    </w:p>
  </w:footnote>
  <w:footnote w:id="930">
    <w:p>
      <w:pPr>
        <w:pStyle w:val="FootnoteText"/>
      </w:pPr>
      <w:r>
        <w:rPr>
          <w:rStyle w:val="FootnoteReference"/>
        </w:rPr>
        <w:footnoteRef/>
      </w:r>
      <w:r>
        <w:t xml:space="preserve"> Textual note: The LXX and Vg. replace "he will bless" with "I will bless" to make the subject correspond to the speaker, Yahweh. Source: textual note export.</w:t>
      </w:r>
    </w:p>
  </w:footnote>
  <w:footnote w:id="931">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932">
    <w:p>
      <w:pPr>
        <w:pStyle w:val="FootnoteText"/>
      </w:pPr>
      <w:r>
        <w:rPr>
          <w:rStyle w:val="FootnoteReference"/>
        </w:rPr>
        <w:footnoteRef/>
      </w:r>
      <w:r>
        <w:t xml:space="preserve"> Translation note: Greek states the covenant ban in compact form. Current wording preserves that line. Source: covenant ban.</w:t>
      </w:r>
    </w:p>
  </w:footnote>
  <w:footnote w:id="933">
    <w:p>
      <w:pPr>
        <w:pStyle w:val="FootnoteText"/>
      </w:pPr>
      <w:r>
        <w:rPr>
          <w:rStyle w:val="FootnoteReference"/>
        </w:rPr>
        <w:footnoteRef/>
      </w:r>
      <w:r>
        <w:t xml:space="preserve"> Translation note: Greek closes the warning with stumbling-block language. Current wording preserves it. Source: warning clause.</w:t>
      </w:r>
    </w:p>
  </w:footnote>
  <w:footnote w:id="934">
    <w:p>
      <w:pPr>
        <w:pStyle w:val="FootnoteText"/>
      </w:pPr>
      <w:r>
        <w:rPr>
          <w:rStyle w:val="FootnoteReference"/>
        </w:rPr>
        <w:footnoteRef/>
      </w:r>
      <w:r>
        <w:t xml:space="preserve"> Name meaning: Moses (Mosheh) — Drawn out. Drawn out of the Nile; drew Israel out of Egypt.</w:t>
      </w:r>
    </w:p>
  </w:footnote>
  <w:footnote w:id="935">
    <w:p>
      <w:pPr>
        <w:pStyle w:val="FootnoteText"/>
      </w:pPr>
      <w:r>
        <w:rPr>
          <w:rStyle w:val="FootnoteReference"/>
        </w:rPr>
        <w:footnoteRef/>
      </w:r>
      <w:r>
        <w:t xml:space="preserve"> Name meaning: Aaron (Aharon) — Exalted; mountain of strength; teacher. First high priest; exalted to lead worship.</w:t>
      </w:r>
    </w:p>
  </w:footnote>
  <w:footnote w:id="936">
    <w:p>
      <w:pPr>
        <w:pStyle w:val="FootnoteText"/>
      </w:pPr>
      <w:r>
        <w:rPr>
          <w:rStyle w:val="FootnoteReference"/>
        </w:rPr>
        <w:footnoteRef/>
      </w:r>
      <w:r>
        <w:t xml:space="preserve"> Name meaning: Israel (Yisrael) — God contends; strives with God. Wrestled with God and prevailed; name of the covenant nation.</w:t>
      </w:r>
    </w:p>
  </w:footnote>
  <w:footnote w:id="937">
    <w:p>
      <w:pPr>
        <w:pStyle w:val="FootnoteText"/>
      </w:pPr>
      <w:r>
        <w:rPr>
          <w:rStyle w:val="FootnoteReference"/>
        </w:rPr>
        <w:footnoteRef/>
      </w:r>
      <w:r>
        <w:t xml:space="preserve"> Brenton note: Lit. hearken.</w:t>
      </w:r>
    </w:p>
  </w:footnote>
  <w:footnote w:id="938">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939">
    <w:p>
      <w:pPr>
        <w:pStyle w:val="FootnoteText"/>
      </w:pPr>
      <w:r>
        <w:rPr>
          <w:rStyle w:val="FootnoteReference"/>
        </w:rPr>
        <w:footnoteRef/>
      </w:r>
      <w:r>
        <w:t xml:space="preserve"> Brenton note: i. e. where God was.</w:t>
      </w:r>
    </w:p>
  </w:footnote>
  <w:footnote w:id="940">
    <w:p>
      <w:pPr>
        <w:pStyle w:val="FootnoteText"/>
      </w:pPr>
      <w:r>
        <w:rPr>
          <w:rStyle w:val="FootnoteReference"/>
        </w:rPr>
        <w:footnoteRef/>
      </w:r>
      <w:r>
        <w:t xml:space="preserve"> Name meaning: Joshua (Yehoshua) — Yahweh saves. Led Israel into the Promised Land; his name points to the ultimate Savior.</w:t>
      </w:r>
    </w:p>
  </w:footnote>
  <w:footnote w:id="941">
    <w:p>
      <w:pPr>
        <w:pStyle w:val="FootnoteText"/>
      </w:pPr>
      <w:r>
        <w:rPr>
          <w:rStyle w:val="FootnoteReference"/>
        </w:rPr>
        <w:footnoteRef/>
      </w:r>
      <w:r>
        <w:t xml:space="preserve"> Name meaning: Moses (Mosheh) — Drawn out. Drawn out of the Nile; drew Israel out of Egypt.</w:t>
      </w:r>
    </w:p>
  </w:footnote>
  <w:footnote w:id="942">
    <w:p>
      <w:pPr>
        <w:pStyle w:val="FootnoteText"/>
      </w:pPr>
      <w:r>
        <w:rPr>
          <w:rStyle w:val="FootnoteReference"/>
        </w:rPr>
        <w:footnoteRef/>
      </w:r>
      <w:r>
        <w:t xml:space="preserve"> Name meaning: Israel (Yisrael) — God contends; strives with God. Wrestled with God and prevailed; name of the covenant nation.</w:t>
      </w:r>
    </w:p>
  </w:footnote>
  <w:footnote w:id="943">
    <w:p>
      <w:pPr>
        <w:pStyle w:val="FootnoteText"/>
      </w:pPr>
      <w:r>
        <w:rPr>
          <w:rStyle w:val="FootnoteReference"/>
        </w:rPr>
        <w:footnoteRef/>
      </w:r>
      <w:r>
        <w:t xml:space="preserve"> Brenton note: Lit. shoulder-piece.</w:t>
      </w:r>
    </w:p>
  </w:footnote>
  <w:footnote w:id="944">
    <w:p>
      <w:pPr>
        <w:pStyle w:val="FootnoteText"/>
      </w:pPr>
      <w:r>
        <w:rPr>
          <w:rStyle w:val="FootnoteReference"/>
        </w:rPr>
        <w:footnoteRef/>
      </w:r>
      <w:r>
        <w:t xml:space="preserve"> Translation note: Greek says make myself known and propitiatory. Source: ark wording.</w:t>
      </w:r>
    </w:p>
  </w:footnote>
  <w:footnote w:id="945">
    <w:p>
      <w:pPr>
        <w:pStyle w:val="FootnoteText"/>
      </w:pPr>
      <w:r>
        <w:rPr>
          <w:rStyle w:val="FootnoteReference"/>
        </w:rPr>
        <w:footnoteRef/>
      </w:r>
      <w:r>
        <w:t xml:space="preserve"> Brenton note: Gr. of it.</w:t>
      </w:r>
    </w:p>
  </w:footnote>
  <w:footnote w:id="946">
    <w:p>
      <w:pPr>
        <w:pStyle w:val="FootnoteText"/>
      </w:pPr>
      <w:r>
        <w:rPr>
          <w:rStyle w:val="FootnoteReference"/>
        </w:rPr>
        <w:footnoteRef/>
      </w:r>
      <w:r>
        <w:t xml:space="preserve"> Translation note: Greek says almond-shaped bowls here. Current line keeps that wording. Source: lampstand wording.</w:t>
      </w:r>
    </w:p>
  </w:footnote>
  <w:footnote w:id="947">
    <w:p>
      <w:pPr>
        <w:pStyle w:val="FootnoteText"/>
      </w:pPr>
      <w:r>
        <w:rPr>
          <w:rStyle w:val="FootnoteReference"/>
        </w:rPr>
        <w:footnoteRef/>
      </w:r>
      <w:r>
        <w:t xml:space="preserve"> Brenton note: Gr. of it.</w:t>
      </w:r>
    </w:p>
  </w:footnote>
  <w:footnote w:id="948">
    <w:p>
      <w:pPr>
        <w:pStyle w:val="FootnoteText"/>
      </w:pPr>
      <w:r>
        <w:rPr>
          <w:rStyle w:val="FootnoteReference"/>
        </w:rPr>
        <w:footnoteRef/>
      </w:r>
      <w:r>
        <w:t xml:space="preserve"> Translation note: Greek says knob here. Current line keeps that wording. Source: lampstand wording.</w:t>
      </w:r>
    </w:p>
  </w:footnote>
  <w:footnote w:id="949">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950">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951">
    <w:p>
      <w:pPr>
        <w:pStyle w:val="FootnoteText"/>
      </w:pPr>
      <w:r>
        <w:rPr>
          <w:rStyle w:val="FootnoteReference"/>
        </w:rPr>
        <w:footnoteRef/>
      </w:r>
      <w:r>
        <w:t xml:space="preserve"> Brenton note: i. e. at each coupling.</w:t>
      </w:r>
    </w:p>
  </w:footnote>
  <w:footnote w:id="952">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953">
    <w:p>
      <w:pPr>
        <w:pStyle w:val="FootnoteText"/>
      </w:pPr>
      <w:r>
        <w:rPr>
          <w:rStyle w:val="FootnoteReference"/>
        </w:rPr>
        <w:footnoteRef/>
      </w:r>
      <w:r>
        <w:t xml:space="preserve"> Brenton note: Gr. of it.</w:t>
      </w:r>
    </w:p>
  </w:footnote>
  <w:footnote w:id="954">
    <w:p>
      <w:pPr>
        <w:pStyle w:val="FootnoteText"/>
      </w:pPr>
      <w:r>
        <w:rPr>
          <w:rStyle w:val="FootnoteReference"/>
        </w:rPr>
        <w:footnoteRef/>
      </w:r>
      <w:r>
        <w:t xml:space="preserve"> Brenton note: Gr. of.</w:t>
      </w:r>
    </w:p>
  </w:footnote>
  <w:footnote w:id="955">
    <w:p>
      <w:pPr>
        <w:pStyle w:val="FootnoteText"/>
      </w:pPr>
      <w:r>
        <w:rPr>
          <w:rStyle w:val="FootnoteReference"/>
        </w:rPr>
        <w:footnoteRef/>
      </w:r>
      <w:r>
        <w:t xml:space="preserve"> Name meaning: Israel (Yisrael) — God contends; strives with God. Wrestled with God and prevailed; name of the covenant nation.</w:t>
      </w:r>
    </w:p>
  </w:footnote>
  <w:footnote w:id="956">
    <w:p>
      <w:pPr>
        <w:pStyle w:val="FootnoteText"/>
      </w:pPr>
      <w:r>
        <w:rPr>
          <w:rStyle w:val="FootnoteReference"/>
        </w:rPr>
        <w:footnoteRef/>
      </w:r>
      <w:r>
        <w:t xml:space="preserve"> Name meaning: Aaron (Aharon) — Exalted; mountain of strength; teacher. First high priest; exalted to lead worship.</w:t>
      </w:r>
    </w:p>
  </w:footnote>
  <w:footnote w:id="957">
    <w:p>
      <w:pPr>
        <w:pStyle w:val="FootnoteText"/>
      </w:pPr>
      <w:r>
        <w:rPr>
          <w:rStyle w:val="FootnoteReference"/>
        </w:rPr>
        <w:footnoteRef/>
      </w:r>
      <w:r>
        <w:t xml:space="preserve"> Translation note: Greek says outside curtain that is over covenant. Source: tabernacle wording.</w:t>
      </w:r>
    </w:p>
  </w:footnote>
  <w:footnote w:id="958">
    <w:p>
      <w:pPr>
        <w:pStyle w:val="FootnoteText"/>
      </w:pPr>
      <w:r>
        <w:rPr>
          <w:rStyle w:val="FootnoteReference"/>
        </w:rPr>
        <w:footnoteRef/>
      </w:r>
      <w:r>
        <w:t xml:space="preserve"> Brenton note: Gr. over.</w:t>
      </w:r>
    </w:p>
  </w:footnote>
  <w:footnote w:id="959">
    <w:p>
      <w:pPr>
        <w:pStyle w:val="FootnoteText"/>
      </w:pPr>
      <w:r>
        <w:rPr>
          <w:rStyle w:val="FootnoteReference"/>
        </w:rPr>
        <w:footnoteRef/>
      </w:r>
      <w:r>
        <w:t xml:space="preserve"> Brenton note: Gr. to.</w:t>
      </w:r>
    </w:p>
  </w:footnote>
  <w:footnote w:id="960">
    <w:p>
      <w:pPr>
        <w:pStyle w:val="FootnoteText"/>
      </w:pPr>
      <w:r>
        <w:rPr>
          <w:rStyle w:val="FootnoteReference"/>
        </w:rPr>
        <w:footnoteRef/>
      </w:r>
      <w:r>
        <w:t xml:space="preserve"> Translation note: Greek says bring near to yourself here. Current line keeps that wording. Source: priesthood wording.</w:t>
      </w:r>
    </w:p>
  </w:footnote>
  <w:footnote w:id="961">
    <w:p>
      <w:pPr>
        <w:pStyle w:val="FootnoteText"/>
      </w:pPr>
      <w:r>
        <w:rPr>
          <w:rStyle w:val="FootnoteReference"/>
        </w:rPr>
        <w:footnoteRef/>
      </w:r>
      <w:r>
        <w:t xml:space="preserve"> Name meaning: Aaron (Aharon) — Exalted; mountain of strength; teacher. First high priest; exalted to lead worship.</w:t>
      </w:r>
    </w:p>
  </w:footnote>
  <w:footnote w:id="962">
    <w:p>
      <w:pPr>
        <w:pStyle w:val="FootnoteText"/>
      </w:pPr>
      <w:r>
        <w:rPr>
          <w:rStyle w:val="FootnoteReference"/>
        </w:rPr>
        <w:footnoteRef/>
      </w:r>
      <w:r>
        <w:t xml:space="preserve"> Name meaning: Israel (Yisrael) — God contends; strives with God. Wrestled with God and prevailed; name of the covenant nation.</w:t>
      </w:r>
    </w:p>
  </w:footnote>
  <w:footnote w:id="963">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964">
    <w:p>
      <w:pPr>
        <w:pStyle w:val="FootnoteText"/>
      </w:pPr>
      <w:r>
        <w:rPr>
          <w:rStyle w:val="FootnoteReference"/>
        </w:rPr>
        <w:footnoteRef/>
      </w:r>
      <w:r>
        <w:t xml:space="preserve"> Brenton note: i. e. the work, or, he, i. e. Aaron.</w:t>
      </w:r>
    </w:p>
  </w:footnote>
  <w:footnote w:id="965">
    <w:p>
      <w:pPr>
        <w:pStyle w:val="FootnoteText"/>
      </w:pPr>
      <w:r>
        <w:rPr>
          <w:rStyle w:val="FootnoteReference"/>
        </w:rPr>
        <w:footnoteRef/>
      </w:r>
      <w:r>
        <w:t xml:space="preserve"> Brenton note: Or, him.</w:t>
      </w:r>
    </w:p>
  </w:footnote>
  <w:footnote w:id="966">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967">
    <w:p>
      <w:pPr>
        <w:pStyle w:val="FootnoteText"/>
      </w:pPr>
      <w:r>
        <w:rPr>
          <w:rStyle w:val="FootnoteReference"/>
        </w:rPr>
        <w:footnoteRef/>
      </w:r>
      <w:r>
        <w:t xml:space="preserve"> Translation note: Greek says memorial stones for sons of Israel. Source: ephod wording.</w:t>
      </w:r>
    </w:p>
  </w:footnote>
  <w:footnote w:id="968">
    <w:p>
      <w:pPr>
        <w:pStyle w:val="FootnoteText"/>
      </w:pPr>
      <w:r>
        <w:rPr>
          <w:rStyle w:val="FootnoteReference"/>
        </w:rPr>
        <w:footnoteRef/>
      </w:r>
      <w:r>
        <w:t xml:space="preserve"> Brenton note: Gr. little shields.</w:t>
      </w:r>
    </w:p>
  </w:footnote>
  <w:footnote w:id="969">
    <w:p>
      <w:pPr>
        <w:pStyle w:val="FootnoteText"/>
      </w:pPr>
      <w:r>
        <w:rPr>
          <w:rStyle w:val="FootnoteReference"/>
        </w:rPr>
        <w:footnoteRef/>
      </w:r>
      <w:r>
        <w:t xml:space="preserve"> Translation note: Greek says braided cords mixed in floral work. Source: priestly detail.</w:t>
      </w:r>
    </w:p>
  </w:footnote>
  <w:footnote w:id="970">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97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972">
    <w:p>
      <w:pPr>
        <w:pStyle w:val="FootnoteText"/>
      </w:pPr>
      <w:r>
        <w:rPr>
          <w:rStyle w:val="FootnoteReference"/>
        </w:rPr>
        <w:footnoteRef/>
      </w:r>
      <w:r>
        <w:t xml:space="preserve"> Brenton note: i. e. in Heb. Urim and Thummim; lit. lights and perfections.</w:t>
      </w:r>
    </w:p>
  </w:footnote>
  <w:footnote w:id="973">
    <w:p>
      <w:pPr>
        <w:pStyle w:val="FootnoteText"/>
      </w:pPr>
      <w:r>
        <w:rPr>
          <w:rStyle w:val="FootnoteReference"/>
        </w:rPr>
        <w:footnoteRef/>
      </w:r>
      <w:r>
        <w:t xml:space="preserve"> Translation note: Greek gives a compact all-blue vestment description. Current wording preserves it. Source: vestment formula.</w:t>
      </w:r>
    </w:p>
  </w:footnote>
  <w:footnote w:id="974">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975">
    <w:p>
      <w:pPr>
        <w:pStyle w:val="FootnoteText"/>
      </w:pPr>
      <w:r>
        <w:rPr>
          <w:rStyle w:val="FootnoteReference"/>
        </w:rPr>
        <w:footnoteRef/>
      </w:r>
      <w:r>
        <w:t xml:space="preserve"> Translation note: Greek says Aaron shall bear away sins of holy things. Source: priesthood wording.</w:t>
      </w:r>
    </w:p>
  </w:footnote>
  <w:footnote w:id="976">
    <w:p>
      <w:pPr>
        <w:pStyle w:val="FootnoteText"/>
      </w:pPr>
      <w:r>
        <w:rPr>
          <w:rStyle w:val="FootnoteReference"/>
        </w:rPr>
        <w:footnoteRef/>
      </w:r>
      <w:r>
        <w:t xml:space="preserve"> Brenton note: Or, consecrate them.</w:t>
      </w:r>
    </w:p>
  </w:footnote>
  <w:footnote w:id="977">
    <w:p>
      <w:pPr>
        <w:pStyle w:val="FootnoteText"/>
      </w:pPr>
      <w:r>
        <w:rPr>
          <w:rStyle w:val="FootnoteReference"/>
        </w:rPr>
        <w:footnoteRef/>
      </w:r>
      <w:r>
        <w:t xml:space="preserve"> Translation note: Greek says they may not bring sin upon themselves and die. Source: priest wording.</w:t>
      </w:r>
    </w:p>
  </w:footnote>
  <w:footnote w:id="978">
    <w:p>
      <w:pPr>
        <w:pStyle w:val="FootnoteText"/>
      </w:pPr>
      <w:r>
        <w:rPr>
          <w:rStyle w:val="FootnoteReference"/>
        </w:rPr>
        <w:footnoteRef/>
      </w:r>
      <w:r>
        <w:t xml:space="preserve"> Name meaning: Aaron (Aharon) — Exalted; mountain of strength; teacher. First high priest; exalted to lead worship.</w:t>
      </w:r>
    </w:p>
  </w:footnote>
  <w:footnote w:id="979">
    <w:p>
      <w:pPr>
        <w:pStyle w:val="FootnoteText"/>
      </w:pPr>
      <w:r>
        <w:rPr>
          <w:rStyle w:val="FootnoteReference"/>
        </w:rPr>
        <w:footnoteRef/>
      </w:r>
      <w:r>
        <w:t xml:space="preserve"> Translation note: Greek keeps the priestly vestment instruction compact. Current wording preserves it. Source: priestly vestment.</w:t>
      </w:r>
    </w:p>
  </w:footnote>
  <w:footnote w:id="980">
    <w:p>
      <w:pPr>
        <w:pStyle w:val="FootnoteText"/>
      </w:pPr>
      <w:r>
        <w:rPr>
          <w:rStyle w:val="FootnoteReference"/>
        </w:rPr>
        <w:footnoteRef/>
      </w:r>
      <w:r>
        <w:t xml:space="preserve"> Textual note: The Hebrew has "And you will gird them, Aaron and his sons, with sashes." Since the LXX does not include the phrase "Aaron and his sons," it may be a later addition to the text. Source: textual note export.</w:t>
      </w:r>
    </w:p>
  </w:footnote>
  <w:footnote w:id="981">
    <w:p>
      <w:pPr>
        <w:pStyle w:val="FootnoteText"/>
      </w:pPr>
      <w:r>
        <w:rPr>
          <w:rStyle w:val="FootnoteReference"/>
        </w:rPr>
        <w:footnoteRef/>
      </w:r>
      <w:r>
        <w:t xml:space="preserve"> Brenton note: Or, consecrate them. Lit. make perfect the hands.</w:t>
      </w:r>
    </w:p>
  </w:footnote>
  <w:footnote w:id="982">
    <w:p>
      <w:pPr>
        <w:pStyle w:val="FootnoteText"/>
      </w:pPr>
      <w:r>
        <w:rPr>
          <w:rStyle w:val="FootnoteReference"/>
        </w:rPr>
        <w:footnoteRef/>
      </w:r>
      <w:r>
        <w:t xml:space="preserve"> Translation note: Greek says on the lobe of the ear and on the extremity of hand and foot. Source: ordination wording.</w:t>
      </w:r>
    </w:p>
  </w:footnote>
  <w:footnote w:id="983">
    <w:p>
      <w:pPr>
        <w:pStyle w:val="FootnoteText"/>
      </w:pPr>
      <w:r>
        <w:rPr>
          <w:rStyle w:val="FootnoteReference"/>
        </w:rPr>
        <w:footnoteRef/>
      </w:r>
      <w:r>
        <w:t xml:space="preserve"> Translation note: Greek says sprinkle here and pour around altar. Current line keeps both. Source: priest wording.</w:t>
      </w:r>
    </w:p>
  </w:footnote>
  <w:footnote w:id="984">
    <w:p>
      <w:pPr>
        <w:pStyle w:val="FootnoteText"/>
      </w:pPr>
      <w:r>
        <w:rPr>
          <w:rStyle w:val="FootnoteReference"/>
        </w:rPr>
        <w:footnoteRef/>
      </w:r>
      <w:r>
        <w:t xml:space="preserve"> Translation note: Greek uses nominal ordination wording here. Source: priesthood wording.</w:t>
      </w:r>
    </w:p>
  </w:footnote>
  <w:footnote w:id="985">
    <w:p>
      <w:pPr>
        <w:pStyle w:val="FootnoteText"/>
      </w:pPr>
      <w:r>
        <w:rPr>
          <w:rStyle w:val="FootnoteReference"/>
        </w:rPr>
        <w:footnoteRef/>
      </w:r>
      <w:r>
        <w:t xml:space="preserve"> Brenton note: Gr. an accomplishment. q. d. a filling of the hands.</w:t>
      </w:r>
    </w:p>
  </w:footnote>
  <w:footnote w:id="986">
    <w:p>
      <w:pPr>
        <w:pStyle w:val="FootnoteText"/>
      </w:pPr>
      <w:r>
        <w:rPr>
          <w:rStyle w:val="FootnoteReference"/>
        </w:rPr>
        <w:footnoteRef/>
      </w:r>
      <w:r>
        <w:t xml:space="preserve"> Brenton note: Gr. separate them for a separation. Heb. wave them for a wave-offering.</w:t>
      </w:r>
    </w:p>
  </w:footnote>
  <w:footnote w:id="987">
    <w:p>
      <w:pPr>
        <w:pStyle w:val="FootnoteText"/>
      </w:pPr>
      <w:r>
        <w:rPr>
          <w:rStyle w:val="FootnoteReference"/>
        </w:rPr>
        <w:footnoteRef/>
      </w:r>
      <w:r>
        <w:t xml:space="preserve"> Translation note: Greek says separated and removed here. Current line keeps that wording. Source: ordination wording.</w:t>
      </w:r>
    </w:p>
  </w:footnote>
  <w:footnote w:id="988">
    <w:p>
      <w:pPr>
        <w:pStyle w:val="FootnoteText"/>
      </w:pPr>
      <w:r>
        <w:rPr>
          <w:rStyle w:val="FootnoteReference"/>
        </w:rPr>
        <w:footnoteRef/>
      </w:r>
      <w:r>
        <w:t xml:space="preserve"> Name meaning: Israel (Yisrael) — God contends; strives with God. Wrestled with God and prevailed; name of the covenant nation.</w:t>
      </w:r>
    </w:p>
  </w:footnote>
  <w:footnote w:id="989">
    <w:p>
      <w:pPr>
        <w:pStyle w:val="FootnoteText"/>
      </w:pPr>
      <w:r>
        <w:rPr>
          <w:rStyle w:val="FootnoteReference"/>
        </w:rPr>
        <w:footnoteRef/>
      </w:r>
      <w:r>
        <w:t xml:space="preserve"> Translation note: Greek repeats removal-offering term here. Source: priesthood wording.</w:t>
      </w:r>
    </w:p>
  </w:footnote>
  <w:footnote w:id="990">
    <w:p>
      <w:pPr>
        <w:pStyle w:val="FootnoteText"/>
      </w:pPr>
      <w:r>
        <w:rPr>
          <w:rStyle w:val="FootnoteReference"/>
        </w:rPr>
        <w:footnoteRef/>
      </w:r>
      <w:r>
        <w:t xml:space="preserve"> Brenton note: Or, heave-offering. Heb.</w:t>
      </w:r>
    </w:p>
  </w:footnote>
  <w:footnote w:id="991">
    <w:p>
      <w:pPr>
        <w:pStyle w:val="FootnoteText"/>
      </w:pPr>
      <w:r>
        <w:rPr>
          <w:rStyle w:val="FootnoteReference"/>
        </w:rPr>
        <w:footnoteRef/>
      </w:r>
      <w:r>
        <w:t xml:space="preserve"> Brenton note: Gr. sanctify.</w:t>
      </w:r>
    </w:p>
  </w:footnote>
  <w:footnote w:id="992">
    <w:p>
      <w:pPr>
        <w:pStyle w:val="FootnoteText"/>
      </w:pPr>
      <w:r>
        <w:rPr>
          <w:rStyle w:val="FootnoteReference"/>
        </w:rPr>
        <w:footnoteRef/>
      </w:r>
      <w:r>
        <w:t xml:space="preserve"> Brenton note: Gr. of it.</w:t>
      </w:r>
    </w:p>
  </w:footnote>
  <w:footnote w:id="993">
    <w:p>
      <w:pPr>
        <w:pStyle w:val="FootnoteText"/>
      </w:pPr>
      <w:r>
        <w:rPr>
          <w:rStyle w:val="FootnoteReference"/>
        </w:rPr>
        <w:footnoteRef/>
      </w:r>
      <w:r>
        <w:t xml:space="preserve"> Brenton note: Gr. to.</w:t>
      </w:r>
    </w:p>
  </w:footnote>
  <w:footnote w:id="994">
    <w:p>
      <w:pPr>
        <w:pStyle w:val="FootnoteText"/>
      </w:pPr>
      <w:r>
        <w:rPr>
          <w:rStyle w:val="FootnoteReference"/>
        </w:rPr>
        <w:footnoteRef/>
      </w:r>
      <w:r>
        <w:t xml:space="preserve"> Brenton note: Or, named.</w:t>
      </w:r>
    </w:p>
  </w:footnote>
  <w:footnote w:id="995">
    <w:p>
      <w:pPr>
        <w:pStyle w:val="FootnoteText"/>
      </w:pPr>
      <w:r>
        <w:rPr>
          <w:rStyle w:val="FootnoteReference"/>
        </w:rPr>
        <w:footnoteRef/>
      </w:r>
      <w:r>
        <w:t xml:space="preserve"> Brenton note: Or, named.</w:t>
      </w:r>
    </w:p>
  </w:footnote>
  <w:footnote w:id="996">
    <w:p>
      <w:pPr>
        <w:pStyle w:val="FootnoteText"/>
      </w:pPr>
      <w:r>
        <w:rPr>
          <w:rStyle w:val="FootnoteReference"/>
        </w:rPr>
        <w:footnoteRef/>
      </w:r>
      <w:r>
        <w:t xml:space="preserve"> Brenton note: Gr. of it.</w:t>
      </w:r>
    </w:p>
  </w:footnote>
  <w:footnote w:id="997">
    <w:p>
      <w:pPr>
        <w:pStyle w:val="FootnoteText"/>
      </w:pPr>
      <w:r>
        <w:rPr>
          <w:rStyle w:val="FootnoteReference"/>
        </w:rPr>
        <w:footnoteRef/>
      </w:r>
      <w:r>
        <w:t xml:space="preserve"> Name meaning: Aaron (Aharon) — Exalted; mountain of strength; teacher. First high priest; exalted to lead worship.</w:t>
      </w:r>
    </w:p>
  </w:footnote>
  <w:footnote w:id="998">
    <w:p>
      <w:pPr>
        <w:pStyle w:val="FootnoteText"/>
      </w:pPr>
      <w:r>
        <w:rPr>
          <w:rStyle w:val="FootnoteReference"/>
        </w:rPr>
        <w:footnoteRef/>
      </w:r>
      <w:r>
        <w:t xml:space="preserve"> Translation note: Greek says purification for sins here. Current line keeps that wording. Source: altar wording.</w:t>
      </w:r>
    </w:p>
  </w:footnote>
  <w:footnote w:id="999">
    <w:p>
      <w:pPr>
        <w:pStyle w:val="FootnoteText"/>
      </w:pPr>
      <w:r>
        <w:rPr>
          <w:rStyle w:val="FootnoteReference"/>
        </w:rPr>
        <w:footnoteRef/>
      </w:r>
      <w:r>
        <w:t xml:space="preserve"> Brenton note: Gr. on it, on its horns.</w:t>
      </w:r>
    </w:p>
  </w:footnote>
  <w:footnote w:id="1000">
    <w:p>
      <w:pPr>
        <w:pStyle w:val="FootnoteText"/>
      </w:pPr>
      <w:r>
        <w:rPr>
          <w:rStyle w:val="FootnoteReference"/>
        </w:rPr>
        <w:footnoteRef/>
      </w:r>
      <w:r>
        <w:t xml:space="preserve"> Name meaning: Moses (Mosheh) — Drawn out. Drawn out of the Nile; drew Israel out of Egypt.</w:t>
      </w:r>
    </w:p>
  </w:footnote>
  <w:footnote w:id="1001">
    <w:p>
      <w:pPr>
        <w:pStyle w:val="FootnoteText"/>
      </w:pPr>
      <w:r>
        <w:rPr>
          <w:rStyle w:val="FootnoteReference"/>
        </w:rPr>
        <w:footnoteRef/>
      </w:r>
      <w:r>
        <w:t xml:space="preserve"> Name meaning: Israel (Yisrael) — God contends; strives with God. Wrestled with God and prevailed; name of the covenant nation.</w:t>
      </w:r>
    </w:p>
  </w:footnote>
  <w:footnote w:id="1002">
    <w:p>
      <w:pPr>
        <w:pStyle w:val="FootnoteText"/>
      </w:pPr>
      <w:r>
        <w:rPr>
          <w:rStyle w:val="FootnoteReference"/>
        </w:rPr>
        <w:footnoteRef/>
      </w:r>
      <w:r>
        <w:t xml:space="preserve"> Translation note: Greek repeats at their visitation. Source: census wording.</w:t>
      </w:r>
    </w:p>
  </w:footnote>
  <w:footnote w:id="1003">
    <w:p>
      <w:pPr>
        <w:pStyle w:val="FootnoteText"/>
      </w:pPr>
      <w:r>
        <w:rPr>
          <w:rStyle w:val="FootnoteReference"/>
        </w:rPr>
        <w:footnoteRef/>
      </w:r>
      <w:r>
        <w:t xml:space="preserve"> Brenton note: Gr. fall.</w:t>
      </w:r>
    </w:p>
  </w:footnote>
  <w:footnote w:id="1004">
    <w:p>
      <w:pPr>
        <w:pStyle w:val="FootnoteText"/>
      </w:pPr>
      <w:r>
        <w:rPr>
          <w:rStyle w:val="FootnoteReference"/>
        </w:rPr>
        <w:footnoteRef/>
      </w:r>
      <w:r>
        <w:t xml:space="preserve"> Translation note: Greek says silver of the offering. Source: ransom wording.</w:t>
      </w:r>
    </w:p>
  </w:footnote>
  <w:footnote w:id="1005">
    <w:p>
      <w:pPr>
        <w:pStyle w:val="FootnoteText"/>
      </w:pPr>
      <w:r>
        <w:rPr>
          <w:rStyle w:val="FootnoteReference"/>
        </w:rPr>
        <w:footnoteRef/>
      </w:r>
      <w:r>
        <w:t xml:space="preserve"> Translation note: Greek says laver and base here. Source: tabernacle wording.</w:t>
      </w:r>
    </w:p>
  </w:footnote>
  <w:footnote w:id="1006">
    <w:p>
      <w:pPr>
        <w:pStyle w:val="FootnoteText"/>
      </w:pPr>
      <w:r>
        <w:rPr>
          <w:rStyle w:val="FootnoteReference"/>
        </w:rPr>
        <w:footnoteRef/>
      </w:r>
      <w:r>
        <w:t xml:space="preserve"> Brenton note: Gr. so as to wash one's self.</w:t>
      </w:r>
    </w:p>
  </w:footnote>
  <w:footnote w:id="1007">
    <w:p>
      <w:pPr>
        <w:pStyle w:val="FootnoteText"/>
      </w:pPr>
      <w:r>
        <w:rPr>
          <w:rStyle w:val="FootnoteReference"/>
        </w:rPr>
        <w:footnoteRef/>
      </w:r>
      <w:r>
        <w:t xml:space="preserve"> Brenton note: Gr. generations.</w:t>
      </w:r>
    </w:p>
  </w:footnote>
  <w:footnote w:id="1008">
    <w:p>
      <w:pPr>
        <w:pStyle w:val="FootnoteText"/>
      </w:pPr>
      <w:r>
        <w:rPr>
          <w:rStyle w:val="FootnoteReference"/>
        </w:rPr>
        <w:footnoteRef/>
      </w:r>
      <w:r>
        <w:t xml:space="preserve"> Brenton note: Gr. iris.</w:t>
      </w:r>
    </w:p>
  </w:footnote>
  <w:footnote w:id="1009">
    <w:p>
      <w:pPr>
        <w:pStyle w:val="FootnoteText"/>
      </w:pPr>
      <w:r>
        <w:rPr>
          <w:rStyle w:val="FootnoteReference"/>
        </w:rPr>
        <w:footnoteRef/>
      </w:r>
      <w:r>
        <w:t xml:space="preserve"> Brenton note: Gr. equal to equal.</w:t>
      </w:r>
    </w:p>
  </w:footnote>
  <w:footnote w:id="1010">
    <w:p>
      <w:pPr>
        <w:pStyle w:val="FootnoteText"/>
      </w:pPr>
      <w:r>
        <w:rPr>
          <w:rStyle w:val="FootnoteReference"/>
        </w:rPr>
        <w:footnoteRef/>
      </w:r>
      <w:r>
        <w:t xml:space="preserve"> Brenton note: Gr. to smell in it. Hebraism.</w:t>
      </w:r>
    </w:p>
  </w:footnote>
  <w:footnote w:id="1011">
    <w:p>
      <w:pPr>
        <w:pStyle w:val="FootnoteText"/>
      </w:pPr>
      <w:r>
        <w:rPr>
          <w:rStyle w:val="FootnoteReference"/>
        </w:rPr>
        <w:footnoteRef/>
      </w:r>
      <w:r>
        <w:t xml:space="preserve"> Name meaning: Moses (Mosheh) — Drawn out. Drawn out of the Nile; drew Israel out of Egypt.</w:t>
      </w:r>
    </w:p>
  </w:footnote>
  <w:footnote w:id="1012">
    <w:p>
      <w:pPr>
        <w:pStyle w:val="FootnoteText"/>
      </w:pPr>
      <w:r>
        <w:rPr>
          <w:rStyle w:val="FootnoteReference"/>
        </w:rPr>
        <w:footnoteRef/>
      </w:r>
      <w:r>
        <w:t xml:space="preserve"> Name meaning: Judah (Yehudah) — Praise. Royal tribe and ancestor of Messiah.</w:t>
      </w:r>
    </w:p>
  </w:footnote>
  <w:footnote w:id="1013">
    <w:p>
      <w:pPr>
        <w:pStyle w:val="FootnoteText"/>
      </w:pPr>
      <w:r>
        <w:rPr>
          <w:rStyle w:val="FootnoteReference"/>
        </w:rPr>
        <w:footnoteRef/>
      </w:r>
      <w:r>
        <w:t xml:space="preserve"> Translation note: Greek uses the wise-in-heart formula directly. Current wording preserves it. Source: wise-in-heart formula.</w:t>
      </w:r>
    </w:p>
  </w:footnote>
  <w:footnote w:id="1014">
    <w:p>
      <w:pPr>
        <w:pStyle w:val="FootnoteText"/>
      </w:pPr>
      <w:r>
        <w:rPr>
          <w:rStyle w:val="FootnoteReference"/>
        </w:rPr>
        <w:footnoteRef/>
      </w:r>
      <w:r>
        <w:t xml:space="preserve"> Brenton note: Gr. given.</w:t>
      </w:r>
    </w:p>
  </w:footnote>
  <w:footnote w:id="1015">
    <w:p>
      <w:pPr>
        <w:pStyle w:val="FootnoteText"/>
      </w:pPr>
      <w:r>
        <w:rPr>
          <w:rStyle w:val="FootnoteReference"/>
        </w:rPr>
        <w:footnoteRef/>
      </w:r>
      <w:r>
        <w:t xml:space="preserve"> Brenton note: Or, work in or at. One reading is ποιήσουσι.</w:t>
      </w:r>
    </w:p>
  </w:footnote>
  <w:footnote w:id="1016">
    <w:p>
      <w:pPr>
        <w:pStyle w:val="FootnoteText"/>
      </w:pPr>
      <w:r>
        <w:rPr>
          <w:rStyle w:val="FootnoteReference"/>
        </w:rPr>
        <w:footnoteRef/>
      </w:r>
      <w:r>
        <w:t xml:space="preserve"> Name meaning: Aaron (Aharon) — Exalted; mountain of strength; teacher. First high priest; exalted to lead worship.</w:t>
      </w:r>
    </w:p>
  </w:footnote>
  <w:footnote w:id="1017">
    <w:p>
      <w:pPr>
        <w:pStyle w:val="FootnoteText"/>
      </w:pPr>
      <w:r>
        <w:rPr>
          <w:rStyle w:val="FootnoteReference"/>
        </w:rPr>
        <w:footnoteRef/>
      </w:r>
      <w:r>
        <w:t xml:space="preserve"> Name meaning: Israel (Yisrael) — God contends; strives with God. Wrestled with God and prevailed; name of the covenant nation.</w:t>
      </w:r>
    </w:p>
  </w:footnote>
  <w:footnote w:id="1018">
    <w:p>
      <w:pPr>
        <w:pStyle w:val="FootnoteText"/>
      </w:pPr>
      <w:r>
        <w:rPr>
          <w:rStyle w:val="FootnoteReference"/>
        </w:rPr>
        <w:footnoteRef/>
      </w:r>
      <w:r>
        <w:t xml:space="preserve"> Translation note: Greek says profaning and shall be destroyed. Source: penalty wording.</w:t>
      </w:r>
    </w:p>
  </w:footnote>
  <w:footnote w:id="1019">
    <w:p>
      <w:pPr>
        <w:pStyle w:val="FootnoteText"/>
      </w:pPr>
      <w:r>
        <w:rPr>
          <w:rStyle w:val="FootnoteReference"/>
        </w:rPr>
        <w:footnoteRef/>
      </w:r>
      <w:r>
        <w:t xml:space="preserve"> Name meaning: Moses (Mosheh) — Drawn out. Drawn out of the Nile; drew Israel out of Egypt.</w:t>
      </w:r>
    </w:p>
  </w:footnote>
  <w:footnote w:id="1020">
    <w:p>
      <w:pPr>
        <w:pStyle w:val="FootnoteText"/>
      </w:pPr>
      <w:r>
        <w:rPr>
          <w:rStyle w:val="FootnoteReference"/>
        </w:rPr>
        <w:footnoteRef/>
      </w:r>
      <w:r>
        <w:t xml:space="preserve"> Name meaning: Aaron (Aharon) — Exalted; mountain of strength; teacher. First high priest; exalted to lead worship.</w:t>
      </w:r>
    </w:p>
  </w:footnote>
  <w:footnote w:id="1021">
    <w:p>
      <w:pPr>
        <w:pStyle w:val="FootnoteText"/>
      </w:pPr>
      <w:r>
        <w:rPr>
          <w:rStyle w:val="FootnoteReference"/>
        </w:rPr>
        <w:footnoteRef/>
      </w:r>
      <w:r>
        <w:t xml:space="preserve"> Name meaning: Israel (Yisrael) — God contends; strives with God. Wrestled with God and prevailed; name of the covenant nation.</w:t>
      </w:r>
    </w:p>
  </w:footnote>
  <w:footnote w:id="1022">
    <w:p>
      <w:pPr>
        <w:pStyle w:val="FootnoteText"/>
      </w:pPr>
      <w:r>
        <w:rPr>
          <w:rStyle w:val="FootnoteReference"/>
        </w:rPr>
        <w:footnoteRef/>
      </w:r>
      <w:r>
        <w:t xml:space="preserve"> Brenton note: Gr. Set upon the altar.</w:t>
      </w:r>
    </w:p>
  </w:footnote>
  <w:footnote w:id="1023">
    <w:p>
      <w:pPr>
        <w:pStyle w:val="FootnoteText"/>
      </w:pPr>
      <w:r>
        <w:rPr>
          <w:rStyle w:val="FootnoteReference"/>
        </w:rPr>
        <w:footnoteRef/>
      </w:r>
      <w:r>
        <w:t xml:space="preserve"> Translation note: Greek says turned aside here. Current line keeps that wording. Source: calf wording.</w:t>
      </w:r>
    </w:p>
  </w:footnote>
  <w:footnote w:id="1024">
    <w:p>
      <w:pPr>
        <w:pStyle w:val="FootnoteText"/>
      </w:pPr>
      <w:r>
        <w:rPr>
          <w:rStyle w:val="FootnoteReference"/>
        </w:rPr>
        <w:footnoteRef/>
      </w:r>
      <w:r>
        <w:t xml:space="preserve"> Translation note: Greek opens with a direct let-me-alone line. Current wording preserves it. Source: threat formula.</w:t>
      </w:r>
    </w:p>
  </w:footnote>
  <w:footnote w:id="1025">
    <w:p>
      <w:pPr>
        <w:pStyle w:val="FootnoteText"/>
      </w:pPr>
      <w:r>
        <w:rPr>
          <w:rStyle w:val="FootnoteReference"/>
        </w:rPr>
        <w:footnoteRef/>
      </w:r>
      <w:r>
        <w:t xml:space="preserve"> Translation note: Greek says be merciful concerning the evil of your people. Source: intercession wording.</w:t>
      </w:r>
    </w:p>
  </w:footnote>
  <w:footnote w:id="1026">
    <w:p>
      <w:pPr>
        <w:pStyle w:val="FootnoteText"/>
      </w:pPr>
      <w:r>
        <w:rPr>
          <w:rStyle w:val="FootnoteReference"/>
        </w:rPr>
        <w:footnoteRef/>
      </w:r>
      <w:r>
        <w:t xml:space="preserve"> Translation note: Greek reads Jacob here. Source: intercession wording.</w:t>
      </w:r>
    </w:p>
  </w:footnote>
  <w:footnote w:id="1027">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028">
    <w:p>
      <w:pPr>
        <w:pStyle w:val="FootnoteText"/>
      </w:pPr>
      <w:r>
        <w:rPr>
          <w:rStyle w:val="FootnoteReference"/>
        </w:rPr>
        <w:footnoteRef/>
      </w:r>
      <w:r>
        <w:t xml:space="preserve"> Name meaning: Isaac (Yitzchak) — He laughs; laughter. His name answers Abraham and Sarah's laughter and marks the promised son.</w:t>
      </w:r>
    </w:p>
  </w:footnote>
  <w:footnote w:id="1029">
    <w:p>
      <w:pPr>
        <w:pStyle w:val="FootnoteText"/>
      </w:pPr>
      <w:r>
        <w:rPr>
          <w:rStyle w:val="FootnoteReference"/>
        </w:rPr>
        <w:footnoteRef/>
      </w:r>
      <w:r>
        <w:t xml:space="preserve"> Name meaning: Jacob (Yaaqov) — Supplanter; heel-grabber. Grabbed Esau’s heel at birth; later supplanted him and became Israel.</w:t>
      </w:r>
    </w:p>
  </w:footnote>
  <w:footnote w:id="1030">
    <w:p>
      <w:pPr>
        <w:pStyle w:val="FootnoteText"/>
      </w:pPr>
      <w:r>
        <w:rPr>
          <w:rStyle w:val="FootnoteReference"/>
        </w:rPr>
        <w:footnoteRef/>
      </w:r>
      <w:r>
        <w:t xml:space="preserve"> Brenton note: Gr. dost.</w:t>
      </w:r>
    </w:p>
  </w:footnote>
  <w:footnote w:id="1031">
    <w:p>
      <w:pPr>
        <w:pStyle w:val="FootnoteText"/>
      </w:pPr>
      <w:r>
        <w:rPr>
          <w:rStyle w:val="FootnoteReference"/>
        </w:rPr>
        <w:footnoteRef/>
      </w:r>
      <w:r>
        <w:t xml:space="preserve"> Name meaning: Joshua (Yehoshua) — Yahweh saves. Led Israel into the Promised Land; his name points to the ultimate Savior.</w:t>
      </w:r>
    </w:p>
  </w:footnote>
  <w:footnote w:id="1032">
    <w:p>
      <w:pPr>
        <w:pStyle w:val="FootnoteText"/>
      </w:pPr>
      <w:r>
        <w:rPr>
          <w:rStyle w:val="FootnoteReference"/>
        </w:rPr>
        <w:footnoteRef/>
      </w:r>
      <w:r>
        <w:t xml:space="preserve"> Brenton note: Gr. Jesus.</w:t>
      </w:r>
    </w:p>
  </w:footnote>
  <w:footnote w:id="1033">
    <w:p>
      <w:pPr>
        <w:pStyle w:val="FootnoteText"/>
      </w:pPr>
      <w:r>
        <w:rPr>
          <w:rStyle w:val="FootnoteReference"/>
        </w:rPr>
        <w:footnoteRef/>
      </w:r>
      <w:r>
        <w:t xml:space="preserve"> Brenton note: Gr. sowed it under the water, \+it but another reading is\+it* ἐπὶ.</w:t>
      </w:r>
    </w:p>
  </w:footnote>
  <w:footnote w:id="1034">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1035">
    <w:p>
      <w:pPr>
        <w:pStyle w:val="FootnoteText"/>
      </w:pPr>
      <w:r>
        <w:rPr>
          <w:rStyle w:val="FootnoteReference"/>
        </w:rPr>
        <w:footnoteRef/>
      </w:r>
      <w:r>
        <w:t xml:space="preserve"> Brenton note: Gr. impulse.</w:t>
      </w:r>
    </w:p>
  </w:footnote>
  <w:footnote w:id="1036">
    <w:p>
      <w:pPr>
        <w:pStyle w:val="FootnoteText"/>
      </w:pPr>
      <w:r>
        <w:rPr>
          <w:rStyle w:val="FootnoteReference"/>
        </w:rPr>
        <w:footnoteRef/>
      </w:r>
      <w:r>
        <w:t xml:space="preserve"> Brenton note: Lit. done to him.</w:t>
      </w:r>
    </w:p>
  </w:footnote>
  <w:footnote w:id="1037">
    <w:p>
      <w:pPr>
        <w:pStyle w:val="FootnoteText"/>
      </w:pPr>
      <w:r>
        <w:rPr>
          <w:rStyle w:val="FootnoteReference"/>
        </w:rPr>
        <w:footnoteRef/>
      </w:r>
      <w:r>
        <w:t xml:space="preserve"> Name meaning: Levi (Levi) — Joined; attached. Leah hoped her husband would be joined to her; tribe of priests.</w:t>
      </w:r>
    </w:p>
  </w:footnote>
  <w:footnote w:id="1038">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1039">
    <w:p>
      <w:pPr>
        <w:pStyle w:val="FootnoteText"/>
      </w:pPr>
      <w:r>
        <w:rPr>
          <w:rStyle w:val="FootnoteReference"/>
        </w:rPr>
        <w:footnoteRef/>
      </w:r>
      <w:r>
        <w:t xml:space="preserve"> Textual note: The Hebrew reads "Today dedicate yourselves" as opposed to "You are ordained today." The LXX and Vg. have "You have dedicated yourselves today." Source: textual note export.</w:t>
      </w:r>
    </w:p>
  </w:footnote>
  <w:footnote w:id="1040">
    <w:p>
      <w:pPr>
        <w:pStyle w:val="FootnoteText"/>
      </w:pPr>
      <w:r>
        <w:rPr>
          <w:rStyle w:val="FootnoteReference"/>
        </w:rPr>
        <w:footnoteRef/>
      </w:r>
      <w:r>
        <w:t xml:space="preserve"> Brenton note: Gr. dost.</w:t>
      </w:r>
    </w:p>
  </w:footnote>
  <w:footnote w:id="1041">
    <w:p>
      <w:pPr>
        <w:pStyle w:val="FootnoteText"/>
      </w:pPr>
      <w:r>
        <w:rPr>
          <w:rStyle w:val="FootnoteReference"/>
        </w:rPr>
        <w:footnoteRef/>
      </w:r>
      <w:r>
        <w:t xml:space="preserve"> Name meaning: Moses (Mosheh) — Drawn out. Drawn out of the Nile; drew Israel out of Egypt.</w:t>
      </w:r>
    </w:p>
  </w:footnote>
  <w:footnote w:id="1042">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10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044">
    <w:p>
      <w:pPr>
        <w:pStyle w:val="FootnoteText"/>
      </w:pPr>
      <w:r>
        <w:rPr>
          <w:rStyle w:val="FootnoteReference"/>
        </w:rPr>
        <w:footnoteRef/>
      </w:r>
      <w:r>
        <w:t xml:space="preserve"> Name meaning: Isaac (Yitzchak) — He laughs; laughter. His name answers Abraham and Sarah's laughter and marks the promised son.</w:t>
      </w:r>
    </w:p>
  </w:footnote>
  <w:footnote w:id="1045">
    <w:p>
      <w:pPr>
        <w:pStyle w:val="FootnoteText"/>
      </w:pPr>
      <w:r>
        <w:rPr>
          <w:rStyle w:val="FootnoteReference"/>
        </w:rPr>
        <w:footnoteRef/>
      </w:r>
      <w:r>
        <w:t xml:space="preserve"> Name meaning: Jacob (Yaaqov) — Supplanter; heel-grabber. Grabbed Esau’s heel at birth; later supplanted him and became Israel.</w:t>
      </w:r>
    </w:p>
  </w:footnote>
  <w:footnote w:id="1046">
    <w:p>
      <w:pPr>
        <w:pStyle w:val="FootnoteText"/>
      </w:pPr>
      <w:r>
        <w:rPr>
          <w:rStyle w:val="FootnoteReference"/>
        </w:rPr>
        <w:footnoteRef/>
      </w:r>
      <w:r>
        <w:t xml:space="preserve"> Brenton note: Gr. evil.</w:t>
      </w:r>
    </w:p>
  </w:footnote>
  <w:footnote w:id="1047">
    <w:p>
      <w:pPr>
        <w:pStyle w:val="FootnoteText"/>
      </w:pPr>
      <w:r>
        <w:rPr>
          <w:rStyle w:val="FootnoteReference"/>
        </w:rPr>
        <w:footnoteRef/>
      </w:r>
      <w:r>
        <w:t xml:space="preserve"> Name meaning: Israel (Yisrael) — God contends; strives with God. Wrestled with God and prevailed; name of the covenant nation.</w:t>
      </w:r>
    </w:p>
  </w:footnote>
  <w:footnote w:id="1048">
    <w:p>
      <w:pPr>
        <w:pStyle w:val="FootnoteText"/>
      </w:pPr>
      <w:r>
        <w:rPr>
          <w:rStyle w:val="FootnoteReference"/>
        </w:rPr>
        <w:footnoteRef/>
      </w:r>
      <w:r>
        <w:t xml:space="preserve"> Translation note: Greek names glorious garments together with ornaments here. Source: apparel wording.</w:t>
      </w:r>
    </w:p>
  </w:footnote>
  <w:footnote w:id="1049">
    <w:p>
      <w:pPr>
        <w:pStyle w:val="FootnoteText"/>
      </w:pPr>
      <w:r>
        <w:rPr>
          <w:rStyle w:val="FootnoteReference"/>
        </w:rPr>
        <w:footnoteRef/>
      </w:r>
      <w:r>
        <w:t xml:space="preserve"> Brenton note: Gr. from.</w:t>
      </w:r>
    </w:p>
  </w:footnote>
  <w:footnote w:id="1050">
    <w:p>
      <w:pPr>
        <w:pStyle w:val="FootnoteText"/>
      </w:pPr>
      <w:r>
        <w:rPr>
          <w:rStyle w:val="FootnoteReference"/>
        </w:rPr>
        <w:footnoteRef/>
      </w:r>
      <w:r>
        <w:t xml:space="preserve"> Translation note: Greek says Moses took his tent and pitched it outside the camp. Source: tent wording.</w:t>
      </w:r>
    </w:p>
  </w:footnote>
  <w:footnote w:id="1051">
    <w:p>
      <w:pPr>
        <w:pStyle w:val="FootnoteText"/>
      </w:pPr>
      <w:r>
        <w:rPr>
          <w:rStyle w:val="FootnoteReference"/>
        </w:rPr>
        <w:footnoteRef/>
      </w:r>
      <w:r>
        <w:t xml:space="preserve"> Name meaning: Joshua (Yehoshua) — Yahweh saves. Led Israel into the Promised Land; his name points to the ultimate Savior.</w:t>
      </w:r>
    </w:p>
  </w:footnote>
  <w:footnote w:id="1052">
    <w:p>
      <w:pPr>
        <w:pStyle w:val="FootnoteText"/>
      </w:pPr>
      <w:r>
        <w:rPr>
          <w:rStyle w:val="FootnoteReference"/>
        </w:rPr>
        <w:footnoteRef/>
      </w:r>
      <w:r>
        <w:t xml:space="preserve"> Translation note: Greek says we will be glorified beyond all the nations. Source: glory wording.</w:t>
      </w:r>
    </w:p>
  </w:footnote>
  <w:footnote w:id="1053">
    <w:p>
      <w:pPr>
        <w:pStyle w:val="FootnoteText"/>
      </w:pPr>
      <w:r>
        <w:rPr>
          <w:rStyle w:val="FootnoteReference"/>
        </w:rPr>
        <w:footnoteRef/>
      </w:r>
      <w:r>
        <w:t xml:space="preserve"> Translation note: Greek includes reflexive force here. Current wording preserves it. Source: request line.</w:t>
      </w:r>
    </w:p>
  </w:footnote>
  <w:footnote w:id="1054">
    <w:p>
      <w:pPr>
        <w:pStyle w:val="FootnoteText"/>
      </w:pPr>
      <w:r>
        <w:rPr>
          <w:rStyle w:val="FootnoteReference"/>
        </w:rPr>
        <w:footnoteRef/>
      </w:r>
      <w:r>
        <w:t xml:space="preserve"> Translation note: Greek says before you in my glory here. Current line keeps that wording. Source: glory wording.</w:t>
      </w:r>
    </w:p>
  </w:footnote>
  <w:footnote w:id="1055">
    <w:p>
      <w:pPr>
        <w:pStyle w:val="FootnoteText"/>
      </w:pPr>
      <w:r>
        <w:rPr>
          <w:rStyle w:val="FootnoteReference"/>
        </w:rPr>
        <w:footnoteRef/>
      </w:r>
      <w:r>
        <w:t xml:space="preserve"> Name meaning: Moses (Mosheh) — Drawn out. Drawn out of the Nile; drew Israel out of Egypt.</w:t>
      </w:r>
    </w:p>
  </w:footnote>
  <w:footnote w:id="1056">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1057">
    <w:p>
      <w:pPr>
        <w:pStyle w:val="FootnoteText"/>
      </w:pPr>
      <w:r>
        <w:rPr>
          <w:rStyle w:val="FootnoteReference"/>
        </w:rPr>
        <w:footnoteRef/>
      </w:r>
      <w:r>
        <w:t xml:space="preserve"> Brenton note: Or, the name of the Lord, Hebraism. Another reading is ἐν ὀνόματι.</w:t>
      </w:r>
    </w:p>
  </w:footnote>
  <w:footnote w:id="1058">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1059">
    <w:p>
      <w:pPr>
        <w:pStyle w:val="FootnoteText"/>
      </w:pPr>
      <w:r>
        <w:rPr>
          <w:rStyle w:val="FootnoteReference"/>
        </w:rPr>
        <w:footnoteRef/>
      </w:r>
      <w:r>
        <w:t xml:space="preserve"> Translation note: Greek says Behold I establish covenant for you. Source: covenant wording.</w:t>
      </w:r>
    </w:p>
  </w:footnote>
  <w:footnote w:id="1060">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1061">
    <w:p>
      <w:pPr>
        <w:pStyle w:val="FootnoteText"/>
      </w:pPr>
      <w:r>
        <w:rPr>
          <w:rStyle w:val="FootnoteReference"/>
        </w:rPr>
        <w:footnoteRef/>
      </w:r>
      <w:r>
        <w:t xml:space="preserve"> Brenton note: Gr. of a calf.</w:t>
      </w:r>
    </w:p>
  </w:footnote>
  <w:footnote w:id="1062">
    <w:p>
      <w:pPr>
        <w:pStyle w:val="FootnoteText"/>
      </w:pPr>
      <w:r>
        <w:rPr>
          <w:rStyle w:val="FootnoteReference"/>
        </w:rPr>
        <w:footnoteRef/>
      </w:r>
      <w:r>
        <w:t xml:space="preserve"> Translation note: Greek repeats rest in both clauses. Current wording preserves that repetition. Source: sabbath formula.</w:t>
      </w:r>
    </w:p>
  </w:footnote>
  <w:footnote w:id="1063">
    <w:p>
      <w:pPr>
        <w:pStyle w:val="FootnoteText"/>
      </w:pPr>
      <w:r>
        <w:rPr>
          <w:rStyle w:val="FootnoteReference"/>
        </w:rPr>
        <w:footnoteRef/>
      </w:r>
      <w:r>
        <w:t xml:space="preserve"> Brenton note: Gr. make.</w:t>
      </w:r>
    </w:p>
  </w:footnote>
  <w:footnote w:id="1064">
    <w:p>
      <w:pPr>
        <w:pStyle w:val="FootnoteText"/>
      </w:pPr>
      <w:r>
        <w:rPr>
          <w:rStyle w:val="FootnoteReference"/>
        </w:rPr>
        <w:footnoteRef/>
      </w:r>
      <w:r>
        <w:t xml:space="preserve"> Name meaning: Israel (Yisrael) — God contends; strives with God. Wrestled with God and prevailed; name of the covenant nation.</w:t>
      </w:r>
    </w:p>
  </w:footnote>
  <w:footnote w:id="1065">
    <w:p>
      <w:pPr>
        <w:pStyle w:val="FootnoteText"/>
      </w:pPr>
      <w:r>
        <w:rPr>
          <w:rStyle w:val="FootnoteReference"/>
        </w:rPr>
        <w:footnoteRef/>
      </w:r>
      <w:r>
        <w:t xml:space="preserve"> Translation note: Greek gives a direct promise line here. Current wording preserves it. Source: promise formula.</w:t>
      </w:r>
    </w:p>
  </w:footnote>
  <w:footnote w:id="1066">
    <w:p>
      <w:pPr>
        <w:pStyle w:val="FootnoteText"/>
      </w:pPr>
      <w:r>
        <w:rPr>
          <w:rStyle w:val="FootnoteReference"/>
        </w:rPr>
        <w:footnoteRef/>
      </w:r>
      <w:r>
        <w:t xml:space="preserve"> Brenton note: Gr. slay.</w:t>
      </w:r>
    </w:p>
  </w:footnote>
  <w:footnote w:id="1067">
    <w:p>
      <w:pPr>
        <w:pStyle w:val="FootnoteText"/>
      </w:pPr>
      <w:r>
        <w:rPr>
          <w:rStyle w:val="FootnoteReference"/>
        </w:rPr>
        <w:footnoteRef/>
      </w:r>
      <w:r>
        <w:t xml:space="preserve"> Brenton note: Gr. incense-offerings.</w:t>
      </w:r>
    </w:p>
  </w:footnote>
  <w:footnote w:id="1068">
    <w:p>
      <w:pPr>
        <w:pStyle w:val="FootnoteText"/>
      </w:pPr>
      <w:r>
        <w:rPr>
          <w:rStyle w:val="FootnoteReference"/>
        </w:rPr>
        <w:footnoteRef/>
      </w:r>
      <w:r>
        <w:t xml:space="preserve"> Brenton note: Gr. upon.</w:t>
      </w:r>
    </w:p>
  </w:footnote>
  <w:footnote w:id="1069">
    <w:p>
      <w:pPr>
        <w:pStyle w:val="FootnoteText"/>
      </w:pPr>
      <w:r>
        <w:rPr>
          <w:rStyle w:val="FootnoteReference"/>
        </w:rPr>
        <w:footnoteRef/>
      </w:r>
      <w:r>
        <w:t xml:space="preserve"> Brenton note: Gr. sleep.</w:t>
      </w:r>
    </w:p>
  </w:footnote>
  <w:footnote w:id="1070">
    <w:p>
      <w:pPr>
        <w:pStyle w:val="FootnoteText"/>
      </w:pPr>
      <w:r>
        <w:rPr>
          <w:rStyle w:val="FootnoteReference"/>
        </w:rPr>
        <w:footnoteRef/>
      </w:r>
      <w:r>
        <w:t xml:space="preserve"> Brenton note: Gr. and.</w:t>
      </w:r>
    </w:p>
  </w:footnote>
  <w:footnote w:id="1071">
    <w:p>
      <w:pPr>
        <w:pStyle w:val="FootnoteText"/>
      </w:pPr>
      <w:r>
        <w:rPr>
          <w:rStyle w:val="FootnoteReference"/>
        </w:rPr>
        <w:footnoteRef/>
      </w:r>
      <w:r>
        <w:t xml:space="preserve"> Brenton note: Gr. he.</w:t>
      </w:r>
    </w:p>
  </w:footnote>
  <w:footnote w:id="1072">
    <w:p>
      <w:pPr>
        <w:pStyle w:val="FootnoteText"/>
      </w:pPr>
      <w:r>
        <w:rPr>
          <w:rStyle w:val="FootnoteReference"/>
        </w:rPr>
        <w:footnoteRef/>
      </w:r>
      <w:r>
        <w:t xml:space="preserve"> Name meaning: Aaron (Aharon) — Exalted; mountain of strength; teacher. First high priest; exalted to lead worship.</w:t>
      </w:r>
    </w:p>
  </w:footnote>
  <w:footnote w:id="1073">
    <w:p>
      <w:pPr>
        <w:pStyle w:val="FootnoteText"/>
      </w:pPr>
      <w:r>
        <w:rPr>
          <w:rStyle w:val="FootnoteReference"/>
        </w:rPr>
        <w:footnoteRef/>
      </w:r>
      <w:r>
        <w:t xml:space="preserve"> Name meaning: Moses (Mosheh) — Drawn out. Drawn out of the Nile; drew Israel out of Egypt.</w:t>
      </w:r>
    </w:p>
  </w:footnote>
  <w:footnote w:id="1074">
    <w:p>
      <w:pPr>
        <w:pStyle w:val="FootnoteText"/>
      </w:pPr>
      <w:r>
        <w:rPr>
          <w:rStyle w:val="FootnoteReference"/>
        </w:rPr>
        <w:footnoteRef/>
      </w:r>
      <w:r>
        <w:t xml:space="preserve"> Name meaning: Israel (Yisrael) — God contends; strives with God. Wrestled with God and prevailed; name of the covenant nation.</w:t>
      </w:r>
    </w:p>
  </w:footnote>
  <w:footnote w:id="1075">
    <w:p>
      <w:pPr>
        <w:pStyle w:val="FootnoteText"/>
      </w:pPr>
      <w:r>
        <w:rPr>
          <w:rStyle w:val="FootnoteReference"/>
        </w:rPr>
        <w:footnoteRef/>
      </w:r>
      <w:r>
        <w:t xml:space="preserve"> Brenton note: Gr. they shall.</w:t>
      </w:r>
    </w:p>
  </w:footnote>
  <w:footnote w:id="1076">
    <w:p>
      <w:pPr>
        <w:pStyle w:val="FootnoteText"/>
      </w:pPr>
      <w:r>
        <w:rPr>
          <w:rStyle w:val="FootnoteReference"/>
        </w:rPr>
        <w:footnoteRef/>
      </w:r>
      <w:r>
        <w:t xml:space="preserve"> Brenton note: Or, ephod.</w:t>
      </w:r>
    </w:p>
  </w:footnote>
  <w:footnote w:id="1077">
    <w:p>
      <w:pPr>
        <w:pStyle w:val="FootnoteText"/>
      </w:pPr>
      <w:r>
        <w:rPr>
          <w:rStyle w:val="FootnoteReference"/>
        </w:rPr>
        <w:footnoteRef/>
      </w:r>
      <w:r>
        <w:t xml:space="preserve"> Translation note: Greek uses the wise-hearted craft formula here. Current wording preserves it. Source: craft summons.</w:t>
      </w:r>
    </w:p>
  </w:footnote>
  <w:footnote w:id="1078">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1079">
    <w:p>
      <w:pPr>
        <w:pStyle w:val="FootnoteText"/>
      </w:pPr>
      <w:r>
        <w:rPr>
          <w:rStyle w:val="FootnoteReference"/>
        </w:rPr>
        <w:footnoteRef/>
      </w:r>
      <w:r>
        <w:t xml:space="preserve"> Name meaning: Aaron (Aharon) — Exalted; mountain of strength; teacher. First high priest; exalted to lead worship.</w:t>
      </w:r>
    </w:p>
  </w:footnote>
  <w:footnote w:id="1080">
    <w:p>
      <w:pPr>
        <w:pStyle w:val="FootnoteText"/>
      </w:pPr>
      <w:r>
        <w:rPr>
          <w:rStyle w:val="FootnoteReference"/>
        </w:rPr>
        <w:footnoteRef/>
      </w:r>
      <w:r>
        <w:t xml:space="preserve"> Translation note: Greek keeps the departure line terse. Current wording preserves it. Source: departure line.</w:t>
      </w:r>
    </w:p>
  </w:footnote>
  <w:footnote w:id="1081">
    <w:p>
      <w:pPr>
        <w:pStyle w:val="FootnoteText"/>
      </w:pPr>
      <w:r>
        <w:rPr>
          <w:rStyle w:val="FootnoteReference"/>
        </w:rPr>
        <w:footnoteRef/>
      </w:r>
      <w:r>
        <w:t xml:space="preserve"> Translation note: Greek says to whom it seemed good in soul. Source: volition wording.</w:t>
      </w:r>
    </w:p>
  </w:footnote>
  <w:footnote w:id="1082">
    <w:p>
      <w:pPr>
        <w:pStyle w:val="FootnoteText"/>
      </w:pPr>
      <w:r>
        <w:rPr>
          <w:rStyle w:val="FootnoteReference"/>
        </w:rPr>
        <w:footnoteRef/>
      </w:r>
      <w:r>
        <w:t xml:space="preserve"> Translation note: Greek keeps harder from-among-women construction. Source: gift wording.</w:t>
      </w:r>
    </w:p>
  </w:footnote>
  <w:footnote w:id="1083">
    <w:p>
      <w:pPr>
        <w:pStyle w:val="FootnoteText"/>
      </w:pPr>
      <w:r>
        <w:rPr>
          <w:rStyle w:val="FootnoteReference"/>
        </w:rPr>
        <w:footnoteRef/>
      </w:r>
      <w:r>
        <w:t xml:space="preserve"> Brenton note: Or, chains.</w:t>
      </w:r>
    </w:p>
  </w:footnote>
  <w:footnote w:id="1084">
    <w:p>
      <w:pPr>
        <w:pStyle w:val="FootnoteText"/>
      </w:pPr>
      <w:r>
        <w:rPr>
          <w:rStyle w:val="FootnoteReference"/>
        </w:rPr>
        <w:footnoteRef/>
      </w:r>
      <w:r>
        <w:t xml:space="preserve"> Brenton note: Gr. they brought.</w:t>
      </w:r>
    </w:p>
  </w:footnote>
  <w:footnote w:id="1085">
    <w:p>
      <w:pPr>
        <w:pStyle w:val="FootnoteText"/>
      </w:pPr>
      <w:r>
        <w:rPr>
          <w:rStyle w:val="FootnoteReference"/>
        </w:rPr>
        <w:footnoteRef/>
      </w:r>
      <w:r>
        <w:t xml:space="preserve"> Brenton note: Gr. they brought.</w:t>
      </w:r>
    </w:p>
  </w:footnote>
  <w:footnote w:id="1086">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1087">
    <w:p>
      <w:pPr>
        <w:pStyle w:val="FootnoteText"/>
      </w:pPr>
      <w:r>
        <w:rPr>
          <w:rStyle w:val="FootnoteReference"/>
        </w:rPr>
        <w:footnoteRef/>
      </w:r>
      <w:r>
        <w:t xml:space="preserve"> Name meaning: Judah (Yehudah) — Praise. Royal tribe and ancestor of Messiah.</w:t>
      </w:r>
    </w:p>
  </w:footnote>
  <w:footnote w:id="1088">
    <w:p>
      <w:pPr>
        <w:pStyle w:val="FootnoteText"/>
      </w:pPr>
      <w:r>
        <w:rPr>
          <w:rStyle w:val="FootnoteReference"/>
        </w:rPr>
        <w:footnoteRef/>
      </w:r>
      <w:r>
        <w:t xml:space="preserve"> Brenton note: i. e. as a master workman.</w:t>
      </w:r>
    </w:p>
  </w:footnote>
  <w:footnote w:id="1089">
    <w:p>
      <w:pPr>
        <w:pStyle w:val="FootnoteText"/>
      </w:pPr>
      <w:r>
        <w:rPr>
          <w:rStyle w:val="FootnoteReference"/>
        </w:rPr>
        <w:footnoteRef/>
      </w:r>
      <w:r>
        <w:t xml:space="preserve"> Translation note: Greek says wisdom understanding and insight and works of holy place here. Source: fuller list.</w:t>
      </w:r>
    </w:p>
  </w:footnote>
  <w:footnote w:id="1090">
    <w:p>
      <w:pPr>
        <w:pStyle w:val="FootnoteText"/>
      </w:pPr>
      <w:r>
        <w:rPr>
          <w:rStyle w:val="FootnoteReference"/>
        </w:rPr>
        <w:footnoteRef/>
      </w:r>
      <w:r>
        <w:t xml:space="preserve"> Translation note: Greek says wisdom and knowledge here. Current line keeps both. Source: craft wording.</w:t>
      </w:r>
    </w:p>
  </w:footnote>
  <w:footnote w:id="1091">
    <w:p>
      <w:pPr>
        <w:pStyle w:val="FootnoteText"/>
      </w:pPr>
      <w:r>
        <w:rPr>
          <w:rStyle w:val="FootnoteReference"/>
        </w:rPr>
        <w:footnoteRef/>
      </w:r>
      <w:r>
        <w:t xml:space="preserve"> Name meaning: Moses (Mosheh) — Drawn out. Drawn out of the Nile; drew Israel out of Egypt.</w:t>
      </w:r>
    </w:p>
  </w:footnote>
  <w:footnote w:id="1092">
    <w:p>
      <w:pPr>
        <w:pStyle w:val="FootnoteText"/>
      </w:pPr>
      <w:r>
        <w:rPr>
          <w:rStyle w:val="FootnoteReference"/>
        </w:rPr>
        <w:footnoteRef/>
      </w:r>
      <w:r>
        <w:t xml:space="preserve"> Name meaning: Israel (Yisrael) — God contends; strives with God. Wrestled with God and prevailed; name of the covenant nation.</w:t>
      </w:r>
    </w:p>
  </w:footnote>
  <w:footnote w:id="1093">
    <w:p>
      <w:pPr>
        <w:pStyle w:val="FootnoteText"/>
      </w:pPr>
      <w:r>
        <w:rPr>
          <w:rStyle w:val="FootnoteReference"/>
        </w:rPr>
        <w:footnoteRef/>
      </w:r>
      <w:r>
        <w:t xml:space="preserve"> Translation note: Greek says they were still receiving gifts here. Source: tabernacle wording.</w:t>
      </w:r>
    </w:p>
  </w:footnote>
  <w:footnote w:id="1094">
    <w:p>
      <w:pPr>
        <w:pStyle w:val="FootnoteText"/>
      </w:pPr>
      <w:r>
        <w:rPr>
          <w:rStyle w:val="FootnoteReference"/>
        </w:rPr>
        <w:footnoteRef/>
      </w:r>
      <w:r>
        <w:t xml:space="preserve"> Translation note: Greek gives a direct abundance report. Current wording preserves it. Source: craft report.</w:t>
      </w:r>
    </w:p>
  </w:footnote>
  <w:footnote w:id="1095">
    <w:p>
      <w:pPr>
        <w:pStyle w:val="FootnoteText"/>
      </w:pPr>
      <w:r>
        <w:rPr>
          <w:rStyle w:val="FootnoteReference"/>
        </w:rPr>
        <w:footnoteRef/>
      </w:r>
      <w:r>
        <w:t xml:space="preserve"> Brenton note: Another reading is εἶπαν, but there is occasionally confusion of number in LXX.; the singular being several times used for the plural.</w:t>
      </w:r>
    </w:p>
  </w:footnote>
  <w:footnote w:id="1096">
    <w:p>
      <w:pPr>
        <w:pStyle w:val="FootnoteText"/>
      </w:pPr>
      <w:r>
        <w:rPr>
          <w:rStyle w:val="FootnoteReference"/>
        </w:rPr>
        <w:footnoteRef/>
      </w:r>
      <w:r>
        <w:t xml:space="preserve"> Translation note: Greek says first-contributions of holy place. Source: tabernacle wording.</w:t>
      </w:r>
    </w:p>
  </w:footnote>
  <w:footnote w:id="1097">
    <w:p>
      <w:pPr>
        <w:pStyle w:val="FootnoteText"/>
      </w:pPr>
      <w:r>
        <w:rPr>
          <w:rStyle w:val="FootnoteReference"/>
        </w:rPr>
        <w:footnoteRef/>
      </w:r>
      <w:r>
        <w:t xml:space="preserve"> Brenton note: Gr. works.</w:t>
      </w:r>
    </w:p>
  </w:footnote>
  <w:footnote w:id="1098">
    <w:p>
      <w:pPr>
        <w:pStyle w:val="FootnoteText"/>
      </w:pPr>
      <w:r>
        <w:rPr>
          <w:rStyle w:val="FootnoteReference"/>
        </w:rPr>
        <w:footnoteRef/>
      </w:r>
      <w:r>
        <w:t xml:space="preserve"> MT/LXX note: The Septuagint places the holy-garments line here rather than the Masoretic curtain-making verse. The translation follows the Greek content. Source: variant + witnesses.</w:t>
      </w:r>
    </w:p>
  </w:footnote>
  <w:footnote w:id="1099">
    <w:p>
      <w:pPr>
        <w:pStyle w:val="FootnoteText"/>
      </w:pPr>
      <w:r>
        <w:rPr>
          <w:rStyle w:val="FootnoteReference"/>
        </w:rPr>
        <w:footnoteRef/>
      </w:r>
      <w:r>
        <w:t xml:space="preserve"> Name meaning: Aaron (Aharon) — Exalted; mountain of strength; teacher. First high priest; exalted to lead worship.</w:t>
      </w:r>
    </w:p>
  </w:footnote>
  <w:footnote w:id="1100">
    <w:p>
      <w:pPr>
        <w:pStyle w:val="FootnoteText"/>
      </w:pPr>
      <w:r>
        <w:rPr>
          <w:rStyle w:val="FootnoteReference"/>
        </w:rPr>
        <w:footnoteRef/>
      </w:r>
      <w:r>
        <w:t xml:space="preserve"> MT/LXX note: This Septuagint verse maps to priestly garment construction rather than the Masoretic curtain measurement line. The translation follows the Greek line as written. Source: variant + witnesses.</w:t>
      </w:r>
    </w:p>
  </w:footnote>
  <w:footnote w:id="1101">
    <w:p>
      <w:pPr>
        <w:pStyle w:val="FootnoteText"/>
      </w:pPr>
      <w:r>
        <w:rPr>
          <w:rStyle w:val="FootnoteReference"/>
        </w:rPr>
        <w:footnoteRef/>
      </w:r>
      <w:r>
        <w:t xml:space="preserve"> Brenton note: Or, they.</w:t>
      </w:r>
    </w:p>
  </w:footnote>
  <w:footnote w:id="1102">
    <w:p>
      <w:pPr>
        <w:pStyle w:val="FootnoteText"/>
      </w:pPr>
      <w:r>
        <w:rPr>
          <w:rStyle w:val="FootnoteReference"/>
        </w:rPr>
        <w:footnoteRef/>
      </w:r>
      <w:r>
        <w:t xml:space="preserve"> MT/LXX note: The Septuagint verse here belongs to priestly vestment construction rather than the Masoretic curtain-loop verse. The translation follows the Greek content. Source: variant + witnesses.</w:t>
      </w:r>
    </w:p>
  </w:footnote>
  <w:footnote w:id="1103">
    <w:p>
      <w:pPr>
        <w:pStyle w:val="FootnoteText"/>
      </w:pPr>
      <w:r>
        <w:rPr>
          <w:rStyle w:val="FootnoteReference"/>
        </w:rPr>
        <w:footnoteRef/>
      </w:r>
      <w:r>
        <w:t xml:space="preserve"> Brenton note: Gr. itself.</w:t>
      </w:r>
    </w:p>
  </w:footnote>
  <w:footnote w:id="1104">
    <w:p>
      <w:pPr>
        <w:pStyle w:val="FootnoteText"/>
      </w:pPr>
      <w:r>
        <w:rPr>
          <w:rStyle w:val="FootnoteReference"/>
        </w:rPr>
        <w:footnoteRef/>
      </w:r>
      <w:r>
        <w:t xml:space="preserve"> Translation note: Greek row here has intertwined woven work. Source: tabernacle wording.</w:t>
      </w:r>
    </w:p>
  </w:footnote>
  <w:footnote w:id="1105">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1106">
    <w:p>
      <w:pPr>
        <w:pStyle w:val="FootnoteText"/>
      </w:pPr>
      <w:r>
        <w:rPr>
          <w:rStyle w:val="FootnoteReference"/>
        </w:rPr>
        <w:footnoteRef/>
      </w:r>
      <w:r>
        <w:t xml:space="preserve"> MT/LXX note: The Septuagint places the breastpiece line here rather than the Masoretic curtain-joining verse. The translation follows the Greek content. Source: variant + witnesses.</w:t>
      </w:r>
    </w:p>
  </w:footnote>
  <w:footnote w:id="1107">
    <w:p>
      <w:pPr>
        <w:pStyle w:val="FootnoteText"/>
      </w:pPr>
      <w:r>
        <w:rPr>
          <w:rStyle w:val="FootnoteReference"/>
        </w:rPr>
        <w:footnoteRef/>
      </w:r>
      <w:r>
        <w:t xml:space="preserve"> Translation note: Greek line matches current stone list closely here. Source: gem wording.</w:t>
      </w:r>
    </w:p>
  </w:footnote>
  <w:footnote w:id="1108">
    <w:p>
      <w:pPr>
        <w:pStyle w:val="FootnoteText"/>
      </w:pPr>
      <w:r>
        <w:rPr>
          <w:rStyle w:val="FootnoteReference"/>
        </w:rPr>
        <w:footnoteRef/>
      </w:r>
      <w:r>
        <w:t xml:space="preserve"> MT/LXX note: The Septuagint places the gemstone row here rather than the Masoretic tent-covering verse. The translation follows the Greek content. Source: variant + witnesses.</w:t>
      </w:r>
    </w:p>
  </w:footnote>
  <w:footnote w:id="1109">
    <w:p>
      <w:pPr>
        <w:pStyle w:val="FootnoteText"/>
      </w:pPr>
      <w:r>
        <w:rPr>
          <w:rStyle w:val="FootnoteReference"/>
        </w:rPr>
        <w:footnoteRef/>
      </w:r>
      <w:r>
        <w:t xml:space="preserve"> MT/LXX note: The Septuagint line here continues the gemstone sequence rather than the Masoretic board-construction verse. The translation follows the Greek line as written. Source: variant + witnesses.</w:t>
      </w:r>
    </w:p>
  </w:footnote>
  <w:footnote w:id="1110">
    <w:p>
      <w:pPr>
        <w:pStyle w:val="FootnoteText"/>
      </w:pPr>
      <w:r>
        <w:rPr>
          <w:rStyle w:val="FootnoteReference"/>
        </w:rPr>
        <w:footnoteRef/>
      </w:r>
      <w:r>
        <w:t xml:space="preserve"> MT/LXX note: This Septuagint verse maps to a different tabernacle item than the Masoretic board-measurement verse. The translation follows the Greek wording as written. Source: variant + witnesses.</w:t>
      </w:r>
    </w:p>
  </w:footnote>
  <w:footnote w:id="1111">
    <w:p>
      <w:pPr>
        <w:pStyle w:val="FootnoteText"/>
      </w:pPr>
      <w:r>
        <w:rPr>
          <w:rStyle w:val="FootnoteReference"/>
        </w:rPr>
        <w:footnoteRef/>
      </w:r>
      <w:r>
        <w:t xml:space="preserve"> Brenton note: Gr. for seals.</w:t>
      </w:r>
    </w:p>
  </w:footnote>
  <w:footnote w:id="1112">
    <w:p>
      <w:pPr>
        <w:pStyle w:val="FootnoteText"/>
      </w:pPr>
      <w:r>
        <w:rPr>
          <w:rStyle w:val="FootnoteReference"/>
        </w:rPr>
        <w:footnoteRef/>
      </w:r>
      <w:r>
        <w:t xml:space="preserve"> MT/LXX note: The Septuagint places the breastpiece-cord line here rather than the Masoretic tabernacle-board verse. The translation follows the Greek content. Source: variant + witnesses.</w:t>
      </w:r>
    </w:p>
  </w:footnote>
  <w:footnote w:id="1113">
    <w:p>
      <w:pPr>
        <w:pStyle w:val="FootnoteText"/>
      </w:pPr>
      <w:r>
        <w:rPr>
          <w:rStyle w:val="FootnoteReference"/>
        </w:rPr>
        <w:footnoteRef/>
      </w:r>
      <w:r>
        <w:t xml:space="preserve"> Translation note: Greek says breastpiece here. Current line keeps that term. Source: tabernacle wording.</w:t>
      </w:r>
    </w:p>
  </w:footnote>
  <w:footnote w:id="1114">
    <w:p>
      <w:pPr>
        <w:pStyle w:val="FootnoteText"/>
      </w:pPr>
      <w:r>
        <w:rPr>
          <w:rStyle w:val="FootnoteReference"/>
        </w:rPr>
        <w:footnoteRef/>
      </w:r>
      <w:r>
        <w:t xml:space="preserve"> MT/LXX note: The Septuagint places another ephod-fastening line here rather than the Masoretic board count. The translation follows the Greek content. Source: variant + witnesses.</w:t>
      </w:r>
    </w:p>
  </w:footnote>
  <w:footnote w:id="1115">
    <w:p>
      <w:pPr>
        <w:pStyle w:val="FootnoteText"/>
      </w:pPr>
      <w:r>
        <w:rPr>
          <w:rStyle w:val="FootnoteReference"/>
        </w:rPr>
        <w:footnoteRef/>
      </w:r>
      <w:r>
        <w:t xml:space="preserve"> MT/LXX note: The Septuagint places the breastpiece-fastening line here rather than the Masoretic board verse. The translation follows the Greek content. Source: variant + witnesses.</w:t>
      </w:r>
    </w:p>
  </w:footnote>
  <w:footnote w:id="1116">
    <w:p>
      <w:pPr>
        <w:pStyle w:val="FootnoteText"/>
      </w:pPr>
      <w:r>
        <w:rPr>
          <w:rStyle w:val="FootnoteReference"/>
        </w:rPr>
        <w:footnoteRef/>
      </w:r>
      <w:r>
        <w:t xml:space="preserve"> MT/LXX note: The Septuagint places the robe-hem line here rather than the Masoretic bar verse. The translation follows the Greek content. Source: variant + witnesses.</w:t>
      </w:r>
    </w:p>
  </w:footnote>
  <w:footnote w:id="1117">
    <w:p>
      <w:pPr>
        <w:pStyle w:val="FootnoteText"/>
      </w:pPr>
      <w:r>
        <w:rPr>
          <w:rStyle w:val="FootnoteReference"/>
        </w:rPr>
        <w:footnoteRef/>
      </w:r>
      <w:r>
        <w:t xml:space="preserve"> Textual note: The LXX, Sam., and Vg. include the term "linen" after "finely twisted" to identify the type of material that is to be twisted. Source: textual note export.</w:t>
      </w:r>
    </w:p>
  </w:footnote>
  <w:footnote w:id="1118">
    <w:p>
      <w:pPr>
        <w:pStyle w:val="FootnoteText"/>
      </w:pPr>
      <w:r>
        <w:rPr>
          <w:rStyle w:val="FootnoteReference"/>
        </w:rPr>
        <w:footnoteRef/>
      </w:r>
      <w:r>
        <w:t xml:space="preserve"> Translation note: Greek has sash wording here. Current line keeps that term. Source: tabernacle wording.</w:t>
      </w:r>
    </w:p>
  </w:footnote>
  <w:footnote w:id="1119">
    <w:p>
      <w:pPr>
        <w:pStyle w:val="FootnoteText"/>
      </w:pPr>
      <w:r>
        <w:rPr>
          <w:rStyle w:val="FootnoteReference"/>
        </w:rPr>
        <w:footnoteRef/>
      </w:r>
      <w:r>
        <w:t xml:space="preserve"> MT/LXX note: The Septuagint places the turban-cord line here rather than the Masoretic pillar verse. The translation follows the Greek content. Source: variant + witnesses.</w:t>
      </w:r>
    </w:p>
  </w:footnote>
  <w:footnote w:id="1120">
    <w:p>
      <w:pPr>
        <w:pStyle w:val="FootnoteText"/>
      </w:pPr>
      <w:r>
        <w:rPr>
          <w:rStyle w:val="FootnoteReference"/>
        </w:rPr>
        <w:footnoteRef/>
      </w:r>
      <w:r>
        <w:t xml:space="preserve"> MT/LXX note: The Septuagint places a tabernacle-curtain line here rather than the Masoretic ark verse. The translation follows the Greek numbering and content. Source: variant + witnesses.</w:t>
      </w:r>
    </w:p>
  </w:footnote>
  <w:footnote w:id="1121">
    <w:p>
      <w:pPr>
        <w:pStyle w:val="FootnoteText"/>
      </w:pPr>
      <w:r>
        <w:rPr>
          <w:rStyle w:val="FootnoteReference"/>
        </w:rPr>
        <w:footnoteRef/>
      </w:r>
      <w:r>
        <w:t xml:space="preserve"> Translation note: Greek says one measure here. Current line keeps that wording. Source: curtain wording.</w:t>
      </w:r>
    </w:p>
  </w:footnote>
  <w:footnote w:id="1122">
    <w:p>
      <w:pPr>
        <w:pStyle w:val="FootnoteText"/>
      </w:pPr>
      <w:r>
        <w:rPr>
          <w:rStyle w:val="FootnoteReference"/>
        </w:rPr>
        <w:footnoteRef/>
      </w:r>
      <w:r>
        <w:t xml:space="preserve"> MT/LXX note: The Septuagint places the curtain line here rather than the Masoretic ark-staves verse. The translation follows the Greek content. Source: variant + witnesses.</w:t>
      </w:r>
    </w:p>
  </w:footnote>
  <w:footnote w:id="1123">
    <w:p>
      <w:pPr>
        <w:pStyle w:val="FootnoteText"/>
      </w:pPr>
      <w:r>
        <w:rPr>
          <w:rStyle w:val="FootnoteReference"/>
        </w:rPr>
        <w:footnoteRef/>
      </w:r>
      <w:r>
        <w:t xml:space="preserve"> Brenton note: Or, on each side.</w:t>
      </w:r>
    </w:p>
  </w:footnote>
  <w:footnote w:id="1124">
    <w:p>
      <w:pPr>
        <w:pStyle w:val="FootnoteText"/>
      </w:pPr>
      <w:r>
        <w:rPr>
          <w:rStyle w:val="FootnoteReference"/>
        </w:rPr>
        <w:footnoteRef/>
      </w:r>
      <w:r>
        <w:t xml:space="preserve"> MT/LXX note: This Septuagint verse belongs to court-structure material rather than the Masoretic cherubim description. The translation follows the Greek content. Source: variant + witnesses.</w:t>
      </w:r>
    </w:p>
  </w:footnote>
  <w:footnote w:id="1125">
    <w:p>
      <w:pPr>
        <w:pStyle w:val="FootnoteText"/>
      </w:pPr>
      <w:r>
        <w:rPr>
          <w:rStyle w:val="FootnoteReference"/>
        </w:rPr>
        <w:footnoteRef/>
      </w:r>
      <w:r>
        <w:t xml:space="preserve"> MT/LXX note: The Septuagint places a court-dimension line here rather than the Masoretic cherubim verse. The translation follows the Greek content. Source: variant + witnesses.</w:t>
      </w:r>
    </w:p>
  </w:footnote>
  <w:footnote w:id="1126">
    <w:p>
      <w:pPr>
        <w:pStyle w:val="FootnoteText"/>
      </w:pPr>
      <w:r>
        <w:rPr>
          <w:rStyle w:val="FootnoteReference"/>
        </w:rPr>
        <w:footnoteRef/>
      </w:r>
      <w:r>
        <w:t xml:space="preserve"> MT/LXX note: The Septuagint verse here continues court-hanging material rather than the Masoretic table-overlay verse. The translation follows the Greek line. Source: variant + witnesses.</w:t>
      </w:r>
    </w:p>
  </w:footnote>
  <w:footnote w:id="1127">
    <w:p>
      <w:pPr>
        <w:pStyle w:val="FootnoteText"/>
      </w:pPr>
      <w:r>
        <w:rPr>
          <w:rStyle w:val="FootnoteReference"/>
        </w:rPr>
        <w:footnoteRef/>
      </w:r>
      <w:r>
        <w:t xml:space="preserve"> MT/LXX note: This Septuagint verse maps to tabernacle hanging material rather than the Masoretic table border line. The translation follows the Greek placement. Source: variant + witnesses.</w:t>
      </w:r>
    </w:p>
  </w:footnote>
  <w:footnote w:id="1128">
    <w:p>
      <w:pPr>
        <w:pStyle w:val="FootnoteText"/>
      </w:pPr>
      <w:r>
        <w:rPr>
          <w:rStyle w:val="FootnoteReference"/>
        </w:rPr>
        <w:footnoteRef/>
      </w:r>
      <w:r>
        <w:t xml:space="preserve"> MT/LXX note: The Septuagint verse here continues court-hanging material rather than the Masoretic table-ring verse. The translation follows the Greek line. Source: variant + witnesses.</w:t>
      </w:r>
    </w:p>
  </w:footnote>
  <w:footnote w:id="1129">
    <w:p>
      <w:pPr>
        <w:pStyle w:val="FootnoteText"/>
      </w:pPr>
      <w:r>
        <w:rPr>
          <w:rStyle w:val="FootnoteReference"/>
        </w:rPr>
        <w:footnoteRef/>
      </w:r>
      <w:r>
        <w:t xml:space="preserve"> MT/LXX note: The Septuagint places another court-pillar line here rather than the Masoretic table-staves verse. The translation follows the Greek content. Source: variant + witnesses.</w:t>
      </w:r>
    </w:p>
  </w:footnote>
  <w:footnote w:id="1130">
    <w:p>
      <w:pPr>
        <w:pStyle w:val="FootnoteText"/>
      </w:pPr>
      <w:r>
        <w:rPr>
          <w:rStyle w:val="FootnoteReference"/>
        </w:rPr>
        <w:footnoteRef/>
      </w:r>
      <w:r>
        <w:t xml:space="preserve"> Translation note: Greek says embroidered work here. Current line keeps that craft wording. Source: tabernacle wording.</w:t>
      </w:r>
    </w:p>
  </w:footnote>
  <w:footnote w:id="1131">
    <w:p>
      <w:pPr>
        <w:pStyle w:val="FootnoteText"/>
      </w:pPr>
      <w:r>
        <w:rPr>
          <w:rStyle w:val="FootnoteReference"/>
        </w:rPr>
        <w:footnoteRef/>
      </w:r>
      <w:r>
        <w:t xml:space="preserve"> MT/LXX note: The Septuagint places another court-pin line here rather than the Masoretic lampstand-branch verse. The translation follows the Greek content. Source: variant + witnesses.</w:t>
      </w:r>
    </w:p>
  </w:footnote>
  <w:footnote w:id="1132">
    <w:p>
      <w:pPr>
        <w:pStyle w:val="FootnoteText"/>
      </w:pPr>
      <w:r>
        <w:rPr>
          <w:rStyle w:val="FootnoteReference"/>
        </w:rPr>
        <w:footnoteRef/>
      </w:r>
      <w:r>
        <w:t xml:space="preserve"> MT/LXX note: This LXX verse number carries the tabernacle-ordering line rather than the MT lampstand-bowls line. Source: verse mapping.</w:t>
      </w:r>
    </w:p>
  </w:footnote>
  <w:footnote w:id="1133">
    <w:p>
      <w:pPr>
        <w:pStyle w:val="FootnoteText"/>
      </w:pPr>
      <w:r>
        <w:rPr>
          <w:rStyle w:val="FootnoteReference"/>
        </w:rPr>
        <w:footnoteRef/>
      </w:r>
      <w:r>
        <w:t xml:space="preserve"> Name meaning: Moses (Mosheh) — Drawn out. Drawn out of the Nile; drew Israel out of Egypt.</w:t>
      </w:r>
    </w:p>
  </w:footnote>
  <w:footnote w:id="1134">
    <w:p>
      <w:pPr>
        <w:pStyle w:val="FootnoteText"/>
      </w:pPr>
      <w:r>
        <w:rPr>
          <w:rStyle w:val="FootnoteReference"/>
        </w:rPr>
        <w:footnoteRef/>
      </w:r>
      <w:r>
        <w:t xml:space="preserve"> Name meaning: Aaron (Aharon) — Exalted; mountain of strength; teacher. First high priest; exalted to lead worship.</w:t>
      </w:r>
    </w:p>
  </w:footnote>
  <w:footnote w:id="1135">
    <w:p>
      <w:pPr>
        <w:pStyle w:val="FootnoteText"/>
      </w:pPr>
      <w:r>
        <w:rPr>
          <w:rStyle w:val="FootnoteReference"/>
        </w:rPr>
        <w:footnoteRef/>
      </w:r>
      <w:r>
        <w:t xml:space="preserve"> Brenton note: Or, appointment.</w:t>
      </w:r>
    </w:p>
  </w:footnote>
  <w:footnote w:id="1136">
    <w:p>
      <w:pPr>
        <w:pStyle w:val="FootnoteText"/>
      </w:pPr>
      <w:r>
        <w:rPr>
          <w:rStyle w:val="FootnoteReference"/>
        </w:rPr>
        <w:footnoteRef/>
      </w:r>
      <w:r>
        <w:t xml:space="preserve"> Name meaning: Judah (Yehudah) — Praise. Royal tribe and ancestor of Messiah.</w:t>
      </w:r>
    </w:p>
  </w:footnote>
  <w:footnote w:id="1137">
    <w:p>
      <w:pPr>
        <w:pStyle w:val="FootnoteText"/>
      </w:pPr>
      <w:r>
        <w:rPr>
          <w:rStyle w:val="FootnoteReference"/>
        </w:rPr>
        <w:footnoteRef/>
      </w:r>
      <w:r>
        <w:t xml:space="preserve"> Translation note: Greek says he was chief craftsman in woven works and embroidery. Source: craft wording.</w:t>
      </w:r>
    </w:p>
  </w:footnote>
  <w:footnote w:id="1138">
    <w:p>
      <w:pPr>
        <w:pStyle w:val="FootnoteText"/>
      </w:pPr>
      <w:r>
        <w:rPr>
          <w:rStyle w:val="FootnoteReference"/>
        </w:rPr>
        <w:footnoteRef/>
      </w:r>
      <w:r>
        <w:t xml:space="preserve"> Brenton note: Gr. to weave.</w:t>
      </w:r>
    </w:p>
  </w:footnote>
  <w:footnote w:id="1139">
    <w:p>
      <w:pPr>
        <w:pStyle w:val="FootnoteText"/>
      </w:pPr>
      <w:r>
        <w:rPr>
          <w:rStyle w:val="FootnoteReference"/>
        </w:rPr>
        <w:footnoteRef/>
      </w:r>
      <w:r>
        <w:t xml:space="preserve"> Translation note: Greek line here exactly matches current wording. Source: tabernacle wording.</w:t>
      </w:r>
    </w:p>
  </w:footnote>
  <w:footnote w:id="1140">
    <w:p>
      <w:pPr>
        <w:pStyle w:val="FootnoteText"/>
      </w:pPr>
      <w:r>
        <w:rPr>
          <w:rStyle w:val="FootnoteReference"/>
        </w:rPr>
        <w:footnoteRef/>
      </w:r>
      <w:r>
        <w:t xml:space="preserve"> MT/LXX note: The Septuagint places a gold-overlay line here rather than the Masoretic bronze-horns verse. The translation follows the Greek content. Source: variant + witnesses.</w:t>
      </w:r>
    </w:p>
  </w:footnote>
  <w:footnote w:id="1141">
    <w:p>
      <w:pPr>
        <w:pStyle w:val="FootnoteText"/>
      </w:pPr>
      <w:r>
        <w:rPr>
          <w:rStyle w:val="FootnoteReference"/>
        </w:rPr>
        <w:footnoteRef/>
      </w:r>
      <w:r>
        <w:t xml:space="preserve"> Brenton note: Gr. it.</w:t>
      </w:r>
    </w:p>
  </w:footnote>
  <w:footnote w:id="1142">
    <w:p>
      <w:pPr>
        <w:pStyle w:val="FootnoteText"/>
      </w:pPr>
      <w:r>
        <w:rPr>
          <w:rStyle w:val="FootnoteReference"/>
        </w:rPr>
        <w:footnoteRef/>
      </w:r>
      <w:r>
        <w:t xml:space="preserve"> MT/LXX note: The Septuagint verse here maps differently from the Masoretic stave-making line. The translation follows the Greek cherubim wording as written. Source: variant + witnesses.</w:t>
      </w:r>
    </w:p>
  </w:footnote>
  <w:footnote w:id="1143">
    <w:p>
      <w:pPr>
        <w:pStyle w:val="FootnoteText"/>
      </w:pPr>
      <w:r>
        <w:rPr>
          <w:rStyle w:val="FootnoteReference"/>
        </w:rPr>
        <w:footnoteRef/>
      </w:r>
      <w:r>
        <w:t xml:space="preserve"> Brenton note: i. e. table of shewbread.</w:t>
      </w:r>
    </w:p>
  </w:footnote>
  <w:footnote w:id="1144">
    <w:p>
      <w:pPr>
        <w:pStyle w:val="FootnoteText"/>
      </w:pPr>
      <w:r>
        <w:rPr>
          <w:rStyle w:val="FootnoteReference"/>
        </w:rPr>
        <w:footnoteRef/>
      </w:r>
      <w:r>
        <w:t xml:space="preserve"> Brenton note: i. e. the rings.</w:t>
      </w:r>
    </w:p>
  </w:footnote>
  <w:footnote w:id="1145">
    <w:p>
      <w:pPr>
        <w:pStyle w:val="FootnoteText"/>
      </w:pPr>
      <w:r>
        <w:rPr>
          <w:rStyle w:val="FootnoteReference"/>
        </w:rPr>
        <w:footnoteRef/>
      </w:r>
      <w:r>
        <w:t xml:space="preserve"> Brenton note: Gr. will.</w:t>
      </w:r>
    </w:p>
  </w:footnote>
  <w:footnote w:id="1146">
    <w:p>
      <w:pPr>
        <w:pStyle w:val="FootnoteText"/>
      </w:pPr>
      <w:r>
        <w:rPr>
          <w:rStyle w:val="FootnoteReference"/>
        </w:rPr>
        <w:footnoteRef/>
      </w:r>
      <w:r>
        <w:t xml:space="preserve"> Translation note: Greek says branches here. Current line keeps that term. Source: tabernacle wording.</w:t>
      </w:r>
    </w:p>
  </w:footnote>
  <w:footnote w:id="1147">
    <w:p>
      <w:pPr>
        <w:pStyle w:val="FootnoteText"/>
      </w:pPr>
      <w:r>
        <w:rPr>
          <w:rStyle w:val="FootnoteReference"/>
        </w:rPr>
        <w:footnoteRef/>
      </w:r>
      <w:r>
        <w:t xml:space="preserve"> MT/LXX note: This Septuagint verse belongs to lampstand ornamentation rather than the Masoretic court-hanging verse at this number. The translation follows the Greek content. Source: variant + witnesses.</w:t>
      </w:r>
    </w:p>
  </w:footnote>
  <w:footnote w:id="1148">
    <w:p>
      <w:pPr>
        <w:pStyle w:val="FootnoteText"/>
      </w:pPr>
      <w:r>
        <w:rPr>
          <w:rStyle w:val="FootnoteReference"/>
        </w:rPr>
        <w:footnoteRef/>
      </w:r>
      <w:r>
        <w:t xml:space="preserve"> Translation note: Greek says sockets here. Current line keeps that wording. Source: lampstand wording.</w:t>
      </w:r>
    </w:p>
  </w:footnote>
  <w:footnote w:id="1149">
    <w:p>
      <w:pPr>
        <w:pStyle w:val="FootnoteText"/>
      </w:pPr>
      <w:r>
        <w:rPr>
          <w:rStyle w:val="FootnoteReference"/>
        </w:rPr>
        <w:footnoteRef/>
      </w:r>
      <w:r>
        <w:t xml:space="preserve"> Brenton note: Gr. knops like walnuts.</w:t>
      </w:r>
    </w:p>
  </w:footnote>
  <w:footnote w:id="1150">
    <w:p>
      <w:pPr>
        <w:pStyle w:val="FootnoteText"/>
      </w:pPr>
      <w:r>
        <w:rPr>
          <w:rStyle w:val="FootnoteReference"/>
        </w:rPr>
        <w:footnoteRef/>
      </w:r>
      <w:r>
        <w:t xml:space="preserve"> Translation note: Greek says its snuffers gold and their trays gold. Source: lampstand-tool wording.</w:t>
      </w:r>
    </w:p>
  </w:footnote>
  <w:footnote w:id="1151">
    <w:p>
      <w:pPr>
        <w:pStyle w:val="FootnoteText"/>
      </w:pPr>
      <w:r>
        <w:rPr>
          <w:rStyle w:val="FootnoteReference"/>
        </w:rPr>
        <w:footnoteRef/>
      </w:r>
      <w:r>
        <w:t xml:space="preserve"> Brenton note: Gr. it.</w:t>
      </w:r>
    </w:p>
  </w:footnote>
  <w:footnote w:id="1152">
    <w:p>
      <w:pPr>
        <w:pStyle w:val="FootnoteText"/>
      </w:pPr>
      <w:r>
        <w:rPr>
          <w:rStyle w:val="FootnoteReference"/>
        </w:rPr>
        <w:footnoteRef/>
      </w:r>
      <w:r>
        <w:t xml:space="preserve"> Brenton note: Or, snuff-dishes; but the word seems to mean the instruments with which oil was poured into the lamp.</w:t>
      </w:r>
    </w:p>
  </w:footnote>
  <w:footnote w:id="1153">
    <w:p>
      <w:pPr>
        <w:pStyle w:val="FootnoteText"/>
      </w:pPr>
      <w:r>
        <w:rPr>
          <w:rStyle w:val="FootnoteReference"/>
        </w:rPr>
        <w:footnoteRef/>
      </w:r>
      <w:r>
        <w:t xml:space="preserve"> MT/LXX note: This LXX verse number carries the furnishing line rather than the MT hanging-description line. Source: verse mapping.</w:t>
      </w:r>
    </w:p>
  </w:footnote>
  <w:footnote w:id="1154">
    <w:p>
      <w:pPr>
        <w:pStyle w:val="FootnoteText"/>
      </w:pPr>
      <w:r>
        <w:rPr>
          <w:rStyle w:val="FootnoteReference"/>
        </w:rPr>
        <w:footnoteRef/>
      </w:r>
      <w:r>
        <w:t xml:space="preserve"> Brenton note: Gr. the post.</w:t>
      </w:r>
    </w:p>
  </w:footnote>
  <w:footnote w:id="1155">
    <w:p>
      <w:pPr>
        <w:pStyle w:val="FootnoteText"/>
      </w:pPr>
      <w:r>
        <w:rPr>
          <w:rStyle w:val="FootnoteReference"/>
        </w:rPr>
        <w:footnoteRef/>
      </w:r>
      <w:r>
        <w:t xml:space="preserve"> MT/LXX note: LXX here gives the peg notice instead of the MT inventory summary. Source: major variant.</w:t>
      </w:r>
    </w:p>
  </w:footnote>
  <w:footnote w:id="1156">
    <w:p>
      <w:pPr>
        <w:pStyle w:val="FootnoteText"/>
      </w:pPr>
      <w:r>
        <w:rPr>
          <w:rStyle w:val="FootnoteReference"/>
        </w:rPr>
        <w:footnoteRef/>
      </w:r>
      <w:r>
        <w:t xml:space="preserve"> MT/LXX note: The Septuagint places the Korah-firepan altar line here rather than the Masoretic Bezaleel note. The translation follows the Greek content. Source: variant + witnesses.</w:t>
      </w:r>
    </w:p>
  </w:footnote>
  <w:footnote w:id="1157">
    <w:p>
      <w:pPr>
        <w:pStyle w:val="FootnoteText"/>
      </w:pPr>
      <w:r>
        <w:rPr>
          <w:rStyle w:val="FootnoteReference"/>
        </w:rPr>
        <w:footnoteRef/>
      </w:r>
      <w:r>
        <w:t xml:space="preserve"> Brenton note: Or, firepan.</w:t>
      </w:r>
    </w:p>
  </w:footnote>
  <w:footnote w:id="1158">
    <w:p>
      <w:pPr>
        <w:pStyle w:val="FootnoteText"/>
      </w:pPr>
      <w:r>
        <w:rPr>
          <w:rStyle w:val="FootnoteReference"/>
        </w:rPr>
        <w:footnoteRef/>
      </w:r>
      <w:r>
        <w:t xml:space="preserve"> MT/LXX note: This LXX verse number carries the altar-network construction line rather than the MT gold totals line. Source: verse mapping.</w:t>
      </w:r>
    </w:p>
  </w:footnote>
  <w:footnote w:id="1159">
    <w:p>
      <w:pPr>
        <w:pStyle w:val="FootnoteText"/>
      </w:pPr>
      <w:r>
        <w:rPr>
          <w:rStyle w:val="FootnoteReference"/>
        </w:rPr>
        <w:footnoteRef/>
      </w:r>
      <w:r>
        <w:t xml:space="preserve"> MT/LXX note: This Septuagint verse contains the perfumer line rather than the Masoretic census-silver verse. The translation follows the Greek content at this verse number. Source: variant + witnesses.</w:t>
      </w:r>
    </w:p>
  </w:footnote>
  <w:footnote w:id="1160">
    <w:p>
      <w:pPr>
        <w:pStyle w:val="FootnoteText"/>
      </w:pPr>
      <w:r>
        <w:rPr>
          <w:rStyle w:val="FootnoteReference"/>
        </w:rPr>
        <w:footnoteRef/>
      </w:r>
      <w:r>
        <w:t xml:space="preserve"> Translation note: Greek says mirrors of the women who fasted. Source: cultic description.</w:t>
      </w:r>
    </w:p>
  </w:footnote>
  <w:footnote w:id="1161">
    <w:p>
      <w:pPr>
        <w:pStyle w:val="FootnoteText"/>
      </w:pPr>
      <w:r>
        <w:rPr>
          <w:rStyle w:val="FootnoteReference"/>
        </w:rPr>
        <w:footnoteRef/>
      </w:r>
      <w:r>
        <w:t xml:space="preserve"> Name meaning: Moses (Mosheh) — Drawn out. Drawn out of the Nile; drew Israel out of Egypt.</w:t>
      </w:r>
    </w:p>
  </w:footnote>
  <w:footnote w:id="1162">
    <w:p>
      <w:pPr>
        <w:pStyle w:val="FootnoteText"/>
      </w:pPr>
      <w:r>
        <w:rPr>
          <w:rStyle w:val="FootnoteReference"/>
        </w:rPr>
        <w:footnoteRef/>
      </w:r>
      <w:r>
        <w:t xml:space="preserve"> Name meaning: Aaron (Aharon) — Exalted; mountain of strength; teacher. First high priest; exalted to lead worship.</w:t>
      </w:r>
    </w:p>
  </w:footnote>
  <w:footnote w:id="1163">
    <w:p>
      <w:pPr>
        <w:pStyle w:val="FootnoteText"/>
      </w:pPr>
      <w:r>
        <w:rPr>
          <w:rStyle w:val="FootnoteReference"/>
        </w:rPr>
        <w:footnoteRef/>
      </w:r>
      <w:r>
        <w:t xml:space="preserve"> Brenton note: Gr. of it.</w:t>
      </w:r>
    </w:p>
  </w:footnote>
  <w:footnote w:id="1164">
    <w:p>
      <w:pPr>
        <w:pStyle w:val="FootnoteText"/>
      </w:pPr>
      <w:r>
        <w:rPr>
          <w:rStyle w:val="FootnoteReference"/>
        </w:rPr>
        <w:footnoteRef/>
      </w:r>
      <w:r>
        <w:t xml:space="preserve"> Brenton note: Gr. first fruits.</w:t>
      </w:r>
    </w:p>
  </w:footnote>
  <w:footnote w:id="1165">
    <w:p>
      <w:pPr>
        <w:pStyle w:val="FootnoteText"/>
      </w:pPr>
      <w:r>
        <w:rPr>
          <w:rStyle w:val="FootnoteReference"/>
        </w:rPr>
        <w:footnoteRef/>
      </w:r>
      <w:r>
        <w:t xml:space="preserve"> Brenton note: Alex. 730 shekels.</w:t>
      </w:r>
    </w:p>
  </w:footnote>
  <w:footnote w:id="1166">
    <w:p>
      <w:pPr>
        <w:pStyle w:val="FootnoteText"/>
      </w:pPr>
      <w:r>
        <w:rPr>
          <w:rStyle w:val="FootnoteReference"/>
        </w:rPr>
        <w:footnoteRef/>
      </w:r>
      <w:r>
        <w:t xml:space="preserve"> Translation note: Greek says drachma and visitation here. Current line keeps that wording. Source: silver wording.</w:t>
      </w:r>
    </w:p>
  </w:footnote>
  <w:footnote w:id="1167">
    <w:p>
      <w:pPr>
        <w:pStyle w:val="FootnoteText"/>
      </w:pPr>
      <w:r>
        <w:rPr>
          <w:rStyle w:val="FootnoteReference"/>
        </w:rPr>
        <w:footnoteRef/>
      </w:r>
      <w:r>
        <w:t xml:space="preserve"> MT/LXX note: The Septuagint places silver-accounting material here rather than the Masoretic ephod-shoulder verse. The translation follows the Greek content. Source: variant + witnesses.</w:t>
      </w:r>
    </w:p>
  </w:footnote>
  <w:footnote w:id="1168">
    <w:p>
      <w:pPr>
        <w:pStyle w:val="FootnoteText"/>
      </w:pPr>
      <w:r>
        <w:rPr>
          <w:rStyle w:val="FootnoteReference"/>
        </w:rPr>
        <w:footnoteRef/>
      </w:r>
      <w:r>
        <w:t xml:space="preserve"> MT/LXX note: This Septuagint verse maps to tabernacle metalwork rather than the Masoretic ephod-band verse. The translation follows the Greek content. Source: variant + witnesses.</w:t>
      </w:r>
    </w:p>
  </w:footnote>
  <w:footnote w:id="1169">
    <w:p>
      <w:pPr>
        <w:pStyle w:val="FootnoteText"/>
      </w:pPr>
      <w:r>
        <w:rPr>
          <w:rStyle w:val="FootnoteReference"/>
        </w:rPr>
        <w:footnoteRef/>
      </w:r>
      <w:r>
        <w:t xml:space="preserve"> MT/LXX note: The Septuagint verse here gives bronze-accounting material rather than the Masoretic onyx-stone verse. The translation follows the Greek content. Source: variant + witnesses.</w:t>
      </w:r>
    </w:p>
  </w:footnote>
  <w:footnote w:id="1170">
    <w:p>
      <w:pPr>
        <w:pStyle w:val="FootnoteText"/>
      </w:pPr>
      <w:r>
        <w:rPr>
          <w:rStyle w:val="FootnoteReference"/>
        </w:rPr>
        <w:footnoteRef/>
      </w:r>
      <w:r>
        <w:t xml:space="preserve"> Brenton note: Alex. 470 talents.</w:t>
      </w:r>
    </w:p>
  </w:footnote>
  <w:footnote w:id="1171">
    <w:p>
      <w:pPr>
        <w:pStyle w:val="FootnoteText"/>
      </w:pPr>
      <w:r>
        <w:rPr>
          <w:rStyle w:val="FootnoteReference"/>
        </w:rPr>
        <w:footnoteRef/>
      </w:r>
      <w:r>
        <w:t xml:space="preserve"> Brenton note: Alex. 2400 shekels.</w:t>
      </w:r>
    </w:p>
  </w:footnote>
  <w:footnote w:id="1172">
    <w:p>
      <w:pPr>
        <w:pStyle w:val="FootnoteText"/>
      </w:pPr>
      <w:r>
        <w:rPr>
          <w:rStyle w:val="FootnoteReference"/>
        </w:rPr>
        <w:footnoteRef/>
      </w:r>
      <w:r>
        <w:t xml:space="preserve"> Name meaning: Israel (Yisrael) — God contends; strives with God. Wrestled with God and prevailed; name of the covenant nation.</w:t>
      </w:r>
    </w:p>
  </w:footnote>
  <w:footnote w:id="1173">
    <w:p>
      <w:pPr>
        <w:pStyle w:val="FootnoteText"/>
      </w:pPr>
      <w:r>
        <w:rPr>
          <w:rStyle w:val="FootnoteReference"/>
        </w:rPr>
        <w:footnoteRef/>
      </w:r>
      <w:r>
        <w:t xml:space="preserve"> Name meaning: Moses (Mosheh) — Drawn out. Drawn out of the Nile; drew Israel out of Egypt.</w:t>
      </w:r>
    </w:p>
  </w:footnote>
  <w:footnote w:id="1174">
    <w:p>
      <w:pPr>
        <w:pStyle w:val="FootnoteText"/>
      </w:pPr>
      <w:r>
        <w:rPr>
          <w:rStyle w:val="FootnoteReference"/>
        </w:rPr>
        <w:footnoteRef/>
      </w:r>
      <w:r>
        <w:t xml:space="preserve"> MT/LXX note: The Septuagint places an obedience-summary line here rather than the Masoretic gemstone verse. The translation follows the Greek content. Source: variant + witnesses.</w:t>
      </w:r>
    </w:p>
  </w:footnote>
  <w:footnote w:id="1175">
    <w:p>
      <w:pPr>
        <w:pStyle w:val="FootnoteText"/>
      </w:pPr>
      <w:r>
        <w:rPr>
          <w:rStyle w:val="FootnoteReference"/>
        </w:rPr>
        <w:footnoteRef/>
      </w:r>
      <w:r>
        <w:t xml:space="preserve"> MT/LXX note: The Septuagint verse here gives temple-service vessel language rather than the Masoretic gemstone-row verse. The translation follows the Greek line. Source: variant + witnesses.</w:t>
      </w:r>
    </w:p>
  </w:footnote>
  <w:footnote w:id="1176">
    <w:p>
      <w:pPr>
        <w:pStyle w:val="FootnoteText"/>
      </w:pPr>
      <w:r>
        <w:rPr>
          <w:rStyle w:val="FootnoteReference"/>
        </w:rPr>
        <w:footnoteRef/>
      </w:r>
      <w:r>
        <w:t xml:space="preserve"> MT/LXX note: The Septuagint places another garment-material line here rather than the Masoretic gemstone row. The translation follows the Greek content. Source: variant + witnesses.</w:t>
      </w:r>
    </w:p>
  </w:footnote>
  <w:footnote w:id="1177">
    <w:p>
      <w:pPr>
        <w:pStyle w:val="FootnoteText"/>
      </w:pPr>
      <w:r>
        <w:rPr>
          <w:rStyle w:val="FootnoteReference"/>
        </w:rPr>
        <w:footnoteRef/>
      </w:r>
      <w:r>
        <w:t xml:space="preserve"> Name meaning: Aaron (Aharon) — Exalted; mountain of strength; teacher. First high priest; exalted to lead worship.</w:t>
      </w:r>
    </w:p>
  </w:footnote>
  <w:footnote w:id="1178">
    <w:p>
      <w:pPr>
        <w:pStyle w:val="FootnoteText"/>
      </w:pPr>
      <w:r>
        <w:rPr>
          <w:rStyle w:val="FootnoteReference"/>
        </w:rPr>
        <w:footnoteRef/>
      </w:r>
      <w:r>
        <w:t xml:space="preserve"> MT/LXX note: The Septuagint places the presentation-to-Moses line here rather than the Masoretic gemstone row. The translation follows the Greek content. Source: variant + witnesses.</w:t>
      </w:r>
    </w:p>
  </w:footnote>
  <w:footnote w:id="1179">
    <w:p>
      <w:pPr>
        <w:pStyle w:val="FootnoteText"/>
      </w:pPr>
      <w:r>
        <w:rPr>
          <w:rStyle w:val="FootnoteReference"/>
        </w:rPr>
        <w:footnoteRef/>
      </w:r>
      <w:r>
        <w:t xml:space="preserve"> MT/LXX note: This Septuagint verse maps to tabernacle-furnishing material rather than the Masoretic gemstone row. The translation follows the Greek content. Source: variant + witnesses.</w:t>
      </w:r>
    </w:p>
  </w:footnote>
  <w:footnote w:id="1180">
    <w:p>
      <w:pPr>
        <w:pStyle w:val="FootnoteText"/>
      </w:pPr>
      <w:r>
        <w:rPr>
          <w:rStyle w:val="FootnoteReference"/>
        </w:rPr>
        <w:footnoteRef/>
      </w:r>
      <w:r>
        <w:t xml:space="preserve"> MT/LXX note: The Septuagint places another tabernacle-furnishing line here rather than the Masoretic breastplate-chain verse. The translation follows the Greek content. Source: variant + witnesses.</w:t>
      </w:r>
    </w:p>
  </w:footnote>
  <w:footnote w:id="1181">
    <w:p>
      <w:pPr>
        <w:pStyle w:val="FootnoteText"/>
      </w:pPr>
      <w:r>
        <w:rPr>
          <w:rStyle w:val="FootnoteReference"/>
        </w:rPr>
        <w:footnoteRef/>
      </w:r>
      <w:r>
        <w:t xml:space="preserve"> Translation note: Greek says pegs and all the instruments for the works of the tent. Source: inventory wording.</w:t>
      </w:r>
    </w:p>
  </w:footnote>
  <w:footnote w:id="1182">
    <w:p>
      <w:pPr>
        <w:pStyle w:val="FootnoteText"/>
      </w:pPr>
      <w:r>
        <w:rPr>
          <w:rStyle w:val="FootnoteReference"/>
        </w:rPr>
        <w:footnoteRef/>
      </w:r>
      <w:r>
        <w:t xml:space="preserve"> Brenton note: Or, store, posession, etc.; as in Gen. 43.</w:t>
      </w:r>
    </w:p>
  </w:footnote>
  <w:footnote w:id="1183">
    <w:p>
      <w:pPr>
        <w:pStyle w:val="FootnoteText"/>
      </w:pPr>
      <w:r>
        <w:rPr>
          <w:rStyle w:val="FootnoteReference"/>
        </w:rPr>
        <w:footnoteRef/>
      </w:r>
      <w:r>
        <w:t xml:space="preserve"> Name meaning: Moses (Mosheh) — Drawn out. Drawn out of the Nile; drew Israel out of Egypt.</w:t>
      </w:r>
    </w:p>
  </w:footnote>
  <w:footnote w:id="1184">
    <w:p>
      <w:pPr>
        <w:pStyle w:val="FootnoteText"/>
      </w:pPr>
      <w:r>
        <w:rPr>
          <w:rStyle w:val="FootnoteReference"/>
        </w:rPr>
        <w:footnoteRef/>
      </w:r>
      <w:r>
        <w:t xml:space="preserve"> Brenton note: Lit. setting forth of it.</w:t>
      </w:r>
    </w:p>
  </w:footnote>
  <w:footnote w:id="1185">
    <w:p>
      <w:pPr>
        <w:pStyle w:val="FootnoteText"/>
      </w:pPr>
      <w:r>
        <w:rPr>
          <w:rStyle w:val="FootnoteReference"/>
        </w:rPr>
        <w:footnoteRef/>
      </w:r>
      <w:r>
        <w:t xml:space="preserve"> Name meaning: Aaron (Aharon) — Exalted; mountain of strength; teacher. First high priest; exalted to lead worship.</w:t>
      </w:r>
    </w:p>
  </w:footnote>
  <w:footnote w:id="1186">
    <w:p>
      <w:pPr>
        <w:pStyle w:val="FootnoteText"/>
      </w:pPr>
      <w:r>
        <w:rPr>
          <w:rStyle w:val="FootnoteReference"/>
        </w:rPr>
        <w:footnoteRef/>
      </w:r>
      <w:r>
        <w:t xml:space="preserve"> Translation note: Greek gives a direct vesting command. Current wording keeps it plain. Source: vesting command.</w:t>
      </w:r>
    </w:p>
  </w:footnote>
  <w:footnote w:id="1187">
    <w:p>
      <w:pPr>
        <w:pStyle w:val="FootnoteText"/>
      </w:pPr>
      <w:r>
        <w:rPr>
          <w:rStyle w:val="FootnoteReference"/>
        </w:rPr>
        <w:footnoteRef/>
      </w:r>
      <w:r>
        <w:t xml:space="preserve"> Translation note: Greek uses this phrase directly here. Current line keeps it. Source: priestly wording.</w:t>
      </w:r>
    </w:p>
  </w:footnote>
  <w:footnote w:id="1188">
    <w:p>
      <w:pPr>
        <w:pStyle w:val="FootnoteText"/>
      </w:pPr>
      <w:r>
        <w:rPr>
          <w:rStyle w:val="FootnoteReference"/>
        </w:rPr>
        <w:footnoteRef/>
      </w:r>
      <w:r>
        <w:t xml:space="preserve"> Brenton note: See 1 John 2. 27; The anointing abideth, etc.</w:t>
      </w:r>
    </w:p>
  </w:footnote>
  <w:footnote w:id="1189">
    <w:p>
      <w:pPr>
        <w:pStyle w:val="FootnoteText"/>
      </w:pPr>
      <w:r>
        <w:rPr>
          <w:rStyle w:val="FootnoteReference"/>
        </w:rPr>
        <w:footnoteRef/>
      </w:r>
      <w:r>
        <w:t xml:space="preserve"> Brenton note: Gr. under.</w:t>
      </w:r>
    </w:p>
  </w:footnote>
  <w:footnote w:id="1190">
    <w:p>
      <w:pPr>
        <w:pStyle w:val="FootnoteText"/>
      </w:pPr>
      <w:r>
        <w:rPr>
          <w:rStyle w:val="FootnoteReference"/>
        </w:rPr>
        <w:footnoteRef/>
      </w:r>
      <w:r>
        <w:t xml:space="preserve"> Name meaning: Israel (Yisrael) — God contends; strives with God. Wrestled with God and prevailed; name of the covenant nation.</w:t>
      </w:r>
    </w:p>
  </w:footnote>
  <w:footnote w:id="1191">
    <w:p>
      <w:pPr>
        <w:pStyle w:val="FootnoteText"/>
      </w:pPr>
      <w:r>
        <w:rPr>
          <w:rStyle w:val="FootnoteReference"/>
        </w:rPr>
        <w:footnoteRef/>
      </w:r>
      <w:r>
        <w:t xml:space="preserve"> Brenton note: Gr. harnessed again.</w:t>
      </w:r>
    </w:p>
  </w:footnote>
  <w:footnote w:id="1192">
    <w:p>
      <w:pPr>
        <w:pStyle w:val="FootnoteText"/>
      </w:pPr>
      <w:r>
        <w:rPr>
          <w:rStyle w:val="FootnoteReference"/>
        </w:rPr>
        <w:footnoteRef/>
      </w:r>
      <w:r>
        <w:t xml:space="preserve"> Brenton note: Or, preparations, etc.</w:t>
      </w:r>
    </w:p>
  </w:footnote>
  <w:footnote w:id="1193">
    <w:p>
      <w:pPr>
        <w:pStyle w:val="FootnoteText"/>
      </w:pPr>
      <w:r>
        <w:rPr>
          <w:rStyle w:val="FootnoteReference"/>
        </w:rPr>
        <w:footnoteRef/>
      </w:r>
      <w:r>
        <w:t xml:space="preserve"> Name meaning: Moses (Mosheh) — Drawn out. Drawn out of the Nile; drew Israel out of Egypt.</w:t>
      </w:r>
    </w:p>
  </w:footnote>
  <w:footnote w:id="1194">
    <w:p>
      <w:pPr>
        <w:pStyle w:val="FootnoteText"/>
      </w:pPr>
      <w:r>
        <w:rPr>
          <w:rStyle w:val="FootnoteReference"/>
        </w:rPr>
        <w:footnoteRef/>
      </w:r>
      <w:r>
        <w:t xml:space="preserve"> Translation note: Greek says tent of testimony here. Current wording preserves that tabernacle title. Source: sanctuary title.</w:t>
      </w:r>
    </w:p>
  </w:footnote>
  <w:footnote w:id="1195">
    <w:p>
      <w:pPr>
        <w:pStyle w:val="FootnoteText"/>
      </w:pPr>
      <w:r>
        <w:rPr>
          <w:rStyle w:val="FootnoteReference"/>
        </w:rPr>
        <w:footnoteRef/>
      </w:r>
      <w:r>
        <w:t xml:space="preserve"> Name meaning: Israel (Yisrael) — God contends; strives with God. Wrestled with God and prevailed; name of the covenant nation.</w:t>
      </w:r>
    </w:p>
  </w:footnote>
  <w:footnote w:id="1196">
    <w:p>
      <w:pPr>
        <w:pStyle w:val="FootnoteText"/>
      </w:pPr>
      <w:r>
        <w:rPr>
          <w:rStyle w:val="FootnoteReference"/>
        </w:rPr>
        <w:footnoteRef/>
      </w:r>
      <w:r>
        <w:t xml:space="preserve"> Translation note: Greek says offering here not specifically burnt offering. Source: broader term.</w:t>
      </w:r>
    </w:p>
  </w:footnote>
  <w:footnote w:id="1197">
    <w:p>
      <w:pPr>
        <w:pStyle w:val="FootnoteText"/>
      </w:pPr>
      <w:r>
        <w:rPr>
          <w:rStyle w:val="FootnoteReference"/>
        </w:rPr>
        <w:footnoteRef/>
      </w:r>
      <w:r>
        <w:t xml:space="preserve"> Name meaning: Aaron (Aharon) — Exalted; mountain of strength; teacher. First high priest; exalted to lead worship.</w:t>
      </w:r>
    </w:p>
  </w:footnote>
  <w:footnote w:id="1198">
    <w:p>
      <w:pPr>
        <w:pStyle w:val="FootnoteText"/>
      </w:pPr>
      <w:r>
        <w:rPr>
          <w:rStyle w:val="FootnoteReference"/>
        </w:rPr>
        <w:footnoteRef/>
      </w:r>
      <w:r>
        <w:t xml:space="preserve"> Translation note: Greek says pour the blood here and tent of testimony. Source: cultic wording.</w:t>
      </w:r>
    </w:p>
  </w:footnote>
  <w:footnote w:id="1199">
    <w:p>
      <w:pPr>
        <w:pStyle w:val="FootnoteText"/>
      </w:pPr>
      <w:r>
        <w:rPr>
          <w:rStyle w:val="FootnoteReference"/>
        </w:rPr>
        <w:footnoteRef/>
      </w:r>
      <w:r>
        <w:t xml:space="preserve"> Textual note: The LXX, Sam., Syr., Tg., and a few Hebrew manuscripts have the plural "priests" instead of the singular "priest." This changes the word from a descriptive term for Aaron to a descriptive term for his sons. Source: textual note export.</w:t>
      </w:r>
    </w:p>
  </w:footnote>
  <w:footnote w:id="1200">
    <w:p>
      <w:pPr>
        <w:pStyle w:val="FootnoteText"/>
      </w:pPr>
      <w:r>
        <w:rPr>
          <w:rStyle w:val="FootnoteReference"/>
        </w:rPr>
        <w:footnoteRef/>
      </w:r>
      <w:r>
        <w:t xml:space="preserve"> Translation note: Greek says split it open by the wings and not divide it. Source: offering wording.</w:t>
      </w:r>
    </w:p>
  </w:footnote>
  <w:footnote w:id="1201">
    <w:p>
      <w:pPr>
        <w:pStyle w:val="FootnoteText"/>
      </w:pPr>
      <w:r>
        <w:rPr>
          <w:rStyle w:val="FootnoteReference"/>
        </w:rPr>
        <w:footnoteRef/>
      </w:r>
      <w:r>
        <w:t xml:space="preserve"> Name meaning: Aaron (Aharon) — Exalted; mountain of strength; teacher. First high priest; exalted to lead worship.</w:t>
      </w:r>
    </w:p>
  </w:footnote>
  <w:footnote w:id="120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1203">
    <w:p>
      <w:pPr>
        <w:pStyle w:val="FootnoteText"/>
      </w:pPr>
      <w:r>
        <w:rPr>
          <w:rStyle w:val="FootnoteReference"/>
        </w:rPr>
        <w:footnoteRef/>
      </w:r>
      <w:r>
        <w:t xml:space="preserve"> Textual note: The DSS and LXX read "And he shall bring" as opposed to "And you shall bring" in an attempt to conform this phrase to the use of the third person throughout the rest of the verse. Source: textual note export.</w:t>
      </w:r>
    </w:p>
  </w:footnote>
  <w:footnote w:id="1204">
    <w:p>
      <w:pPr>
        <w:pStyle w:val="FootnoteText"/>
      </w:pPr>
      <w:r>
        <w:rPr>
          <w:rStyle w:val="FootnoteReference"/>
        </w:rPr>
        <w:footnoteRef/>
      </w:r>
      <w:r>
        <w:t xml:space="preserve"> Textual note: The LXX, Sam., Tg., and some Hebrew manuscripts replace "turn into smoke" with "present." Source: textual note export.</w:t>
      </w:r>
    </w:p>
  </w:footnote>
  <w:footnote w:id="1205">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1206">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1207">
    <w:p>
      <w:pPr>
        <w:pStyle w:val="FootnoteText"/>
      </w:pPr>
      <w:r>
        <w:rPr>
          <w:rStyle w:val="FootnoteReference"/>
        </w:rPr>
        <w:footnoteRef/>
      </w:r>
      <w:r>
        <w:t xml:space="preserve"> Name meaning: Aaron (Aharon) — Exalted; mountain of strength; teacher. First high priest; exalted to lead worship.</w:t>
      </w:r>
    </w:p>
  </w:footnote>
  <w:footnote w:id="1208">
    <w:p>
      <w:pPr>
        <w:pStyle w:val="FootnoteText"/>
      </w:pPr>
      <w:r>
        <w:rPr>
          <w:rStyle w:val="FootnoteReference"/>
        </w:rPr>
        <w:footnoteRef/>
      </w:r>
      <w:r>
        <w:t xml:space="preserve"> Translation note: Greek says unblemished hind-part with the lower back. Source: anatomy wording.</w:t>
      </w:r>
    </w:p>
  </w:footnote>
  <w:footnote w:id="1209">
    <w:p>
      <w:pPr>
        <w:pStyle w:val="FootnoteText"/>
      </w:pPr>
      <w:r>
        <w:rPr>
          <w:rStyle w:val="FootnoteReference"/>
        </w:rPr>
        <w:footnoteRef/>
      </w:r>
      <w:r>
        <w:t xml:space="preserve"> Name meaning: Moses (Mosheh) — Drawn out. Drawn out of the Nile; drew Israel out of Egypt.</w:t>
      </w:r>
    </w:p>
  </w:footnote>
  <w:footnote w:id="1210">
    <w:p>
      <w:pPr>
        <w:pStyle w:val="FootnoteText"/>
      </w:pPr>
      <w:r>
        <w:rPr>
          <w:rStyle w:val="FootnoteReference"/>
        </w:rPr>
        <w:footnoteRef/>
      </w:r>
      <w:r>
        <w:t xml:space="preserve"> Name meaning: Israel (Yisrael) — God contends; strives with God. Wrestled with God and prevailed; name of the covenant nation.</w:t>
      </w:r>
    </w:p>
  </w:footnote>
  <w:footnote w:id="1211">
    <w:p>
      <w:pPr>
        <w:pStyle w:val="FootnoteText"/>
      </w:pPr>
      <w:r>
        <w:rPr>
          <w:rStyle w:val="FootnoteReference"/>
        </w:rPr>
        <w:footnoteRef/>
      </w:r>
      <w:r>
        <w:t xml:space="preserve"> Translation note: Greek says unintentionally here. Current line keeps that wording. Source: sin wording.</w:t>
      </w:r>
    </w:p>
  </w:footnote>
  <w:footnote w:id="1212">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1213">
    <w:p>
      <w:pPr>
        <w:pStyle w:val="FootnoteText"/>
      </w:pPr>
      <w:r>
        <w:rPr>
          <w:rStyle w:val="FootnoteReference"/>
        </w:rPr>
        <w:footnoteRef/>
      </w:r>
      <w:r>
        <w:t xml:space="preserve"> Translation note: Greek says blended incense here. Source: offering wording.</w:t>
      </w:r>
    </w:p>
  </w:footnote>
  <w:footnote w:id="1214">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1215">
    <w:p>
      <w:pPr>
        <w:pStyle w:val="FootnoteText"/>
      </w:pPr>
      <w:r>
        <w:rPr>
          <w:rStyle w:val="FootnoteReference"/>
        </w:rPr>
        <w:footnoteRef/>
      </w:r>
      <w:r>
        <w:t xml:space="preserve"> Translation note: Greek says matter escapes eyes of assembly. Source: assembly-sin wording.</w:t>
      </w:r>
    </w:p>
  </w:footnote>
  <w:footnote w:id="1216">
    <w:p>
      <w:pPr>
        <w:pStyle w:val="FootnoteText"/>
      </w:pPr>
      <w:r>
        <w:rPr>
          <w:rStyle w:val="FootnoteReference"/>
        </w:rPr>
        <w:footnoteRef/>
      </w:r>
      <w:r>
        <w:t xml:space="preserve"> Translation note: Greek says altar of the incense of composition or blended incense. Source: cultic wording.</w:t>
      </w:r>
    </w:p>
  </w:footnote>
  <w:footnote w:id="1217">
    <w:p>
      <w:pPr>
        <w:pStyle w:val="FootnoteText"/>
      </w:pPr>
      <w:r>
        <w:rPr>
          <w:rStyle w:val="FootnoteReference"/>
        </w:rPr>
        <w:footnoteRef/>
      </w:r>
      <w:r>
        <w:t xml:space="preserve"> Translation note: Greek says altar of whole burnt offerings. Source: altar wording.</w:t>
      </w:r>
    </w:p>
  </w:footnote>
  <w:footnote w:id="1218">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1219">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1220">
    <w:p>
      <w:pPr>
        <w:pStyle w:val="FootnoteText"/>
      </w:pPr>
      <w:r>
        <w:rPr>
          <w:rStyle w:val="FootnoteReference"/>
        </w:rPr>
        <w:footnoteRef/>
      </w:r>
      <w:r>
        <w:t xml:space="preserve"> Translation note: Greek states the offering requirement in compact form. Current wording preserves it. Source: sin offering option.</w:t>
      </w:r>
    </w:p>
  </w:footnote>
  <w:footnote w:id="1221">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1222">
    <w:p>
      <w:pPr>
        <w:pStyle w:val="FootnoteText"/>
      </w:pPr>
      <w:r>
        <w:rPr>
          <w:rStyle w:val="FootnoteReference"/>
        </w:rPr>
        <w:footnoteRef/>
      </w:r>
      <w:r>
        <w:t xml:space="preserve"> Translation note: Greek distinguishes this from the other unclean carcasses. Source: purity list.</w:t>
      </w:r>
    </w:p>
  </w:footnote>
  <w:footnote w:id="1223">
    <w:p>
      <w:pPr>
        <w:pStyle w:val="FootnoteText"/>
      </w:pPr>
      <w:r>
        <w:rPr>
          <w:rStyle w:val="FootnoteReference"/>
        </w:rPr>
        <w:footnoteRef/>
      </w:r>
      <w:r>
        <w:t xml:space="preserve"> Translation note: Greek says rashly speaking with the lips to do evil or good. Source: oath wording.</w:t>
      </w:r>
    </w:p>
  </w:footnote>
  <w:footnote w:id="1224">
    <w:p>
      <w:pPr>
        <w:pStyle w:val="FootnoteText"/>
      </w:pPr>
      <w:r>
        <w:rPr>
          <w:rStyle w:val="FootnoteReference"/>
        </w:rPr>
        <w:footnoteRef/>
      </w:r>
      <w:r>
        <w:t xml:space="preserve"> Translation note: Greek says became guilty in here. Current line keeps that form. Source: sin offering wording.</w:t>
      </w:r>
    </w:p>
  </w:footnote>
  <w:footnote w:id="1225">
    <w:p>
      <w:pPr>
        <w:pStyle w:val="FootnoteText"/>
      </w:pPr>
      <w:r>
        <w:rPr>
          <w:rStyle w:val="FootnoteReference"/>
        </w:rPr>
        <w:footnoteRef/>
      </w:r>
      <w:r>
        <w:t xml:space="preserve"> Translation note: Greek says hand is not strong enough here. Current line keeps that wording. Source: offering wording.</w:t>
      </w:r>
    </w:p>
  </w:footnote>
  <w:footnote w:id="1226">
    <w:p>
      <w:pPr>
        <w:pStyle w:val="FootnoteText"/>
      </w:pPr>
      <w:r>
        <w:rPr>
          <w:rStyle w:val="FootnoteReference"/>
        </w:rPr>
        <w:footnoteRef/>
      </w:r>
      <w:r>
        <w:t xml:space="preserve"> Translation note: Greek says as is proper. Source: offering wording.</w:t>
      </w:r>
    </w:p>
  </w:footnote>
  <w:footnote w:id="1227">
    <w:p>
      <w:pPr>
        <w:pStyle w:val="FootnoteText"/>
      </w:pPr>
      <w:r>
        <w:rPr>
          <w:rStyle w:val="FootnoteReference"/>
        </w:rPr>
        <w:footnoteRef/>
      </w:r>
      <w:r>
        <w:t xml:space="preserve"> Translation note: Greek keeps that fuller sin-offering phrasing here. Source: offering wording.</w:t>
      </w:r>
    </w:p>
  </w:footnote>
  <w:footnote w:id="1228">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1229">
    <w:p>
      <w:pPr>
        <w:pStyle w:val="FootnoteText"/>
      </w:pPr>
      <w:r>
        <w:rPr>
          <w:rStyle w:val="FootnoteReference"/>
        </w:rPr>
        <w:footnoteRef/>
      </w:r>
      <w:r>
        <w:t xml:space="preserve"> Name meaning: Moses (Mosheh) — Drawn out. Drawn out of the Nile; drew Israel out of Egypt.</w:t>
      </w:r>
    </w:p>
  </w:footnote>
  <w:footnote w:id="1230">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1231">
    <w:p>
      <w:pPr>
        <w:pStyle w:val="FootnoteText"/>
      </w:pPr>
      <w:r>
        <w:rPr>
          <w:rStyle w:val="FootnoteReference"/>
        </w:rPr>
        <w:footnoteRef/>
      </w:r>
      <w:r>
        <w:t xml:space="preserve"> Translation note: Greek says if forgetfulness overtakes a person. Source: guilt wording.</w:t>
      </w:r>
    </w:p>
  </w:footnote>
  <w:footnote w:id="1232">
    <w:p>
      <w:pPr>
        <w:pStyle w:val="FootnoteText"/>
      </w:pPr>
      <w:r>
        <w:rPr>
          <w:rStyle w:val="FootnoteReference"/>
        </w:rPr>
        <w:footnoteRef/>
      </w:r>
      <w:r>
        <w:t xml:space="preserve"> Translation note: Greek says repay what he sinned from the holy things and add a fifth. Source: restitution wording.</w:t>
      </w:r>
    </w:p>
  </w:footnote>
  <w:footnote w:id="1233">
    <w:p>
      <w:pPr>
        <w:pStyle w:val="FootnoteText"/>
      </w:pPr>
      <w:r>
        <w:rPr>
          <w:rStyle w:val="FootnoteReference"/>
        </w:rPr>
        <w:footnoteRef/>
      </w:r>
      <w:r>
        <w:t xml:space="preserve"> Translation note: Greek repeats ignorance language here. Current line preserves the repetition. Source: cult wording.</w:t>
      </w:r>
    </w:p>
  </w:footnote>
  <w:footnote w:id="1234">
    <w:p>
      <w:pPr>
        <w:pStyle w:val="FootnoteText"/>
      </w:pPr>
      <w:r>
        <w:rPr>
          <w:rStyle w:val="FootnoteReference"/>
        </w:rPr>
        <w:footnoteRef/>
      </w:r>
      <w:r>
        <w:t xml:space="preserve"> Name meaning: Moses (Mosheh) — Drawn out. Drawn out of the Nile; drew Israel out of Egypt.</w:t>
      </w:r>
    </w:p>
  </w:footnote>
  <w:footnote w:id="1235">
    <w:p>
      <w:pPr>
        <w:pStyle w:val="FootnoteText"/>
      </w:pPr>
      <w:r>
        <w:rPr>
          <w:rStyle w:val="FootnoteReference"/>
        </w:rPr>
        <w:footnoteRef/>
      </w:r>
      <w:r>
        <w:t xml:space="preserve"> Name meaning: Aaron (Aharon) — Exalted; mountain of strength; teacher. First high priest; exalted to lead worship.</w:t>
      </w:r>
    </w:p>
  </w:footnote>
  <w:footnote w:id="1236">
    <w:p>
      <w:pPr>
        <w:pStyle w:val="FootnoteText"/>
      </w:pPr>
      <w:r>
        <w:rPr>
          <w:rStyle w:val="FootnoteReference"/>
        </w:rPr>
        <w:footnoteRef/>
      </w:r>
      <w:r>
        <w:t xml:space="preserve"> MT/LXX note: This LXX verse number carries the whole-burnt-offering law rather than the MT trespass case. Source: verse mapping.</w:t>
      </w:r>
    </w:p>
  </w:footnote>
  <w:footnote w:id="1237">
    <w:p>
      <w:pPr>
        <w:pStyle w:val="FootnoteText"/>
      </w:pPr>
      <w:r>
        <w:rPr>
          <w:rStyle w:val="FootnoteReference"/>
        </w:rPr>
        <w:footnoteRef/>
      </w:r>
      <w:r>
        <w:t xml:space="preserve"> MT/LXX note: This Septuagint verse belongs to altar-service instructions rather than the Masoretic property-fraud law at this numbering point. The translation follows the Greek content. Source: variant + witnesses.</w:t>
      </w:r>
    </w:p>
  </w:footnote>
  <w:footnote w:id="1238">
    <w:p>
      <w:pPr>
        <w:pStyle w:val="FootnoteText"/>
      </w:pPr>
      <w:r>
        <w:rPr>
          <w:rStyle w:val="FootnoteReference"/>
        </w:rPr>
        <w:footnoteRef/>
      </w:r>
      <w:r>
        <w:t xml:space="preserve"> MT/LXX note: This LXX verse number carries the ash-removal line rather than the MT restitution line. Source: verse mapping.</w:t>
      </w:r>
    </w:p>
  </w:footnote>
  <w:footnote w:id="1239">
    <w:p>
      <w:pPr>
        <w:pStyle w:val="FootnoteText"/>
      </w:pPr>
      <w:r>
        <w:rPr>
          <w:rStyle w:val="FootnoteReference"/>
        </w:rPr>
        <w:footnoteRef/>
      </w:r>
      <w:r>
        <w:t xml:space="preserve"> Translation note: Greek verse numbering here gives altar-fire rule. Source: versification.</w:t>
      </w:r>
    </w:p>
  </w:footnote>
  <w:footnote w:id="1240">
    <w:p>
      <w:pPr>
        <w:pStyle w:val="FootnoteText"/>
      </w:pPr>
      <w:r>
        <w:rPr>
          <w:rStyle w:val="FootnoteReference"/>
        </w:rPr>
        <w:footnoteRef/>
      </w:r>
      <w:r>
        <w:t xml:space="preserve"> Translation note: Greek says its memorial to Lord. Source: offering wording.</w:t>
      </w:r>
    </w:p>
  </w:footnote>
  <w:footnote w:id="1241">
    <w:p>
      <w:pPr>
        <w:pStyle w:val="FootnoteText"/>
      </w:pPr>
      <w:r>
        <w:rPr>
          <w:rStyle w:val="FootnoteReference"/>
        </w:rPr>
        <w:footnoteRef/>
      </w:r>
      <w:r>
        <w:t xml:space="preserve"> Translation note: Greek line matches current rendering closely here. Source: offering wording.</w:t>
      </w:r>
    </w:p>
  </w:footnote>
  <w:footnote w:id="1242">
    <w:p>
      <w:pPr>
        <w:pStyle w:val="FootnoteText"/>
      </w:pPr>
      <w:r>
        <w:rPr>
          <w:rStyle w:val="FootnoteReference"/>
        </w:rPr>
        <w:footnoteRef/>
      </w:r>
      <w:r>
        <w:t xml:space="preserve"> Translation note: Greek says not be baked leavened. Source: offering wording.</w:t>
      </w:r>
    </w:p>
  </w:footnote>
  <w:footnote w:id="1243">
    <w:p>
      <w:pPr>
        <w:pStyle w:val="FootnoteText"/>
      </w:pPr>
      <w:r>
        <w:rPr>
          <w:rStyle w:val="FootnoteReference"/>
        </w:rPr>
        <w:footnoteRef/>
      </w:r>
      <w:r>
        <w:t xml:space="preserve"> MT/LXX note: The Septuagint places the priestly-eating line here rather than the Masoretic ash-removal rule. The translation follows the Greek content. Source: variant + witnesses.</w:t>
      </w:r>
    </w:p>
  </w:footnote>
  <w:footnote w:id="1244">
    <w:p>
      <w:pPr>
        <w:pStyle w:val="FootnoteText"/>
      </w:pPr>
      <w:r>
        <w:rPr>
          <w:rStyle w:val="FootnoteReference"/>
        </w:rPr>
        <w:footnoteRef/>
      </w:r>
      <w:r>
        <w:t xml:space="preserve"> MT/LXX note: The Septuagint places the priestly gift line here rather than the Masoretic altar-fire line. The translation follows the Greek content. Source: variant + witnesses.</w:t>
      </w:r>
    </w:p>
  </w:footnote>
  <w:footnote w:id="1245">
    <w:p>
      <w:pPr>
        <w:pStyle w:val="FootnoteText"/>
      </w:pPr>
      <w:r>
        <w:rPr>
          <w:rStyle w:val="FootnoteReference"/>
        </w:rPr>
        <w:footnoteRef/>
      </w:r>
      <w:r>
        <w:t xml:space="preserve"> Translation note: Greek says rolled out in pieces here. Current line keeps that wording. Source: grain offering wording.</w:t>
      </w:r>
    </w:p>
  </w:footnote>
  <w:footnote w:id="1246">
    <w:p>
      <w:pPr>
        <w:pStyle w:val="FootnoteText"/>
      </w:pPr>
      <w:r>
        <w:rPr>
          <w:rStyle w:val="FootnoteReference"/>
        </w:rPr>
        <w:footnoteRef/>
      </w:r>
      <w:r>
        <w:t xml:space="preserve"> MT/LXX note: This LXX verse number carries the anointed-priest completion line rather than the MT handful-memorial line. Source: verse mapping.</w:t>
      </w:r>
    </w:p>
  </w:footnote>
  <w:footnote w:id="1247">
    <w:p>
      <w:pPr>
        <w:pStyle w:val="FootnoteText"/>
      </w:pPr>
      <w:r>
        <w:rPr>
          <w:rStyle w:val="FootnoteReference"/>
        </w:rPr>
        <w:footnoteRef/>
      </w:r>
      <w:r>
        <w:t xml:space="preserve"> Translation note: Greek repeats thing for sin and things for sin here. Source: cultic wording.</w:t>
      </w:r>
    </w:p>
  </w:footnote>
  <w:footnote w:id="1248">
    <w:p>
      <w:pPr>
        <w:pStyle w:val="FootnoteText"/>
      </w:pPr>
      <w:r>
        <w:rPr>
          <w:rStyle w:val="FootnoteReference"/>
        </w:rPr>
        <w:footnoteRef/>
      </w:r>
      <w:r>
        <w:t xml:space="preserve"> MT/LXX note: The Septuagint places a priestly-eating line here rather than the Masoretic speech heading. The translation follows the Greek content. Source: variant + witnesses.</w:t>
      </w:r>
    </w:p>
  </w:footnote>
  <w:footnote w:id="1249">
    <w:p>
      <w:pPr>
        <w:pStyle w:val="FootnoteText"/>
      </w:pPr>
      <w:r>
        <w:rPr>
          <w:rStyle w:val="FootnoteReference"/>
        </w:rPr>
        <w:footnoteRef/>
      </w:r>
      <w:r>
        <w:t xml:space="preserve"> Translation note: Greek verse numbering here gives sanctification-and-washing rule. Source: versification.</w:t>
      </w:r>
    </w:p>
  </w:footnote>
  <w:footnote w:id="1250">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1251">
    <w:p>
      <w:pPr>
        <w:pStyle w:val="FootnoteText"/>
      </w:pPr>
      <w:r>
        <w:rPr>
          <w:rStyle w:val="FootnoteReference"/>
        </w:rPr>
        <w:footnoteRef/>
      </w:r>
      <w:r>
        <w:t xml:space="preserve"> Name meaning: Aaron (Aharon) — Exalted; mountain of strength; teacher. First high priest; exalted to lead worship.</w:t>
      </w:r>
    </w:p>
  </w:footnote>
  <w:footnote w:id="1252">
    <w:p>
      <w:pPr>
        <w:pStyle w:val="FootnoteText"/>
      </w:pPr>
      <w:r>
        <w:rPr>
          <w:rStyle w:val="FootnoteReference"/>
        </w:rPr>
        <w:footnoteRef/>
      </w:r>
      <w:r>
        <w:t xml:space="preserve"> Translation note: Greek says for praise and sacrifice of praise. Source: repetition.</w:t>
      </w:r>
    </w:p>
  </w:footnote>
  <w:footnote w:id="125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1254">
    <w:p>
      <w:pPr>
        <w:pStyle w:val="FootnoteText"/>
      </w:pPr>
      <w:r>
        <w:rPr>
          <w:rStyle w:val="FootnoteReference"/>
        </w:rPr>
        <w:footnoteRef/>
      </w:r>
      <w:r>
        <w:t xml:space="preserve"> Translation note: Greek says pollution here. Source: cultic term.</w:t>
      </w:r>
    </w:p>
  </w:footnote>
  <w:footnote w:id="1255">
    <w:p>
      <w:pPr>
        <w:pStyle w:val="FootnoteText"/>
      </w:pPr>
      <w:r>
        <w:rPr>
          <w:rStyle w:val="FootnoteReference"/>
        </w:rPr>
        <w:footnoteRef/>
      </w:r>
      <w:r>
        <w:t xml:space="preserve"> Translation note: Greek says shall perish from his people. Source: judgment verb.</w:t>
      </w:r>
    </w:p>
  </w:footnote>
  <w:footnote w:id="1256">
    <w:p>
      <w:pPr>
        <w:pStyle w:val="FootnoteText"/>
      </w:pPr>
      <w:r>
        <w:rPr>
          <w:rStyle w:val="FootnoteReference"/>
        </w:rPr>
        <w:footnoteRef/>
      </w:r>
      <w:r>
        <w:t xml:space="preserve"> Textual note: The Sam., Syr., Tg., and some Hebrew manuscripts replace "detestable thing" with "swarming thing." Source: textual note export.</w:t>
      </w:r>
    </w:p>
  </w:footnote>
  <w:footnote w:id="1257">
    <w:p>
      <w:pPr>
        <w:pStyle w:val="FootnoteText"/>
      </w:pPr>
      <w:r>
        <w:rPr>
          <w:rStyle w:val="FootnoteReference"/>
        </w:rPr>
        <w:footnoteRef/>
      </w:r>
      <w:r>
        <w:t xml:space="preserve"> Name meaning: Moses (Mosheh) — Drawn out. Drawn out of the Nile; drew Israel out of Egypt.</w:t>
      </w:r>
    </w:p>
  </w:footnote>
  <w:footnote w:id="1258">
    <w:p>
      <w:pPr>
        <w:pStyle w:val="FootnoteText"/>
      </w:pPr>
      <w:r>
        <w:rPr>
          <w:rStyle w:val="FootnoteReference"/>
        </w:rPr>
        <w:footnoteRef/>
      </w:r>
      <w:r>
        <w:t xml:space="preserve"> Name meaning: Israel (Yisrael) — God contends; strives with God. Wrestled with God and prevailed; name of the covenant nation.</w:t>
      </w:r>
    </w:p>
  </w:footnote>
  <w:footnote w:id="1259">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1260">
    <w:p>
      <w:pPr>
        <w:pStyle w:val="FootnoteText"/>
      </w:pPr>
      <w:r>
        <w:rPr>
          <w:rStyle w:val="FootnoteReference"/>
        </w:rPr>
        <w:footnoteRef/>
      </w:r>
      <w:r>
        <w:t xml:space="preserve"> Translation note: Greek says breast of the presentation and arm of the contribution. Source: cultic wording.</w:t>
      </w:r>
    </w:p>
  </w:footnote>
  <w:footnote w:id="1261">
    <w:p>
      <w:pPr>
        <w:pStyle w:val="FootnoteText"/>
      </w:pPr>
      <w:r>
        <w:rPr>
          <w:rStyle w:val="FootnoteReference"/>
        </w:rPr>
        <w:footnoteRef/>
      </w:r>
      <w:r>
        <w:t xml:space="preserve"> Name meaning: Moses (Mosheh) — Drawn out. Drawn out of the Nile; drew Israel out of Egypt.</w:t>
      </w:r>
    </w:p>
  </w:footnote>
  <w:footnote w:id="1262">
    <w:p>
      <w:pPr>
        <w:pStyle w:val="FootnoteText"/>
      </w:pPr>
      <w:r>
        <w:rPr>
          <w:rStyle w:val="FootnoteReference"/>
        </w:rPr>
        <w:footnoteRef/>
      </w:r>
      <w:r>
        <w:t xml:space="preserve"> Name meaning: Aaron (Aharon) — Exalted; mountain of strength; teacher. First high priest; exalted to lead worship.</w:t>
      </w:r>
    </w:p>
  </w:footnote>
  <w:footnote w:id="1263">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1264">
    <w:p>
      <w:pPr>
        <w:pStyle w:val="FootnoteText"/>
      </w:pPr>
      <w:r>
        <w:rPr>
          <w:rStyle w:val="FootnoteReference"/>
        </w:rPr>
        <w:footnoteRef/>
      </w:r>
      <w:r>
        <w:t xml:space="preserve"> Translation note: Greek says purified the altar and sanctified it to make atonement on it. Source: altar wording.</w:t>
      </w:r>
    </w:p>
  </w:footnote>
  <w:footnote w:id="1265">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1266">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1267">
    <w:p>
      <w:pPr>
        <w:pStyle w:val="FootnoteText"/>
      </w:pPr>
      <w:r>
        <w:rPr>
          <w:rStyle w:val="FootnoteReference"/>
        </w:rPr>
        <w:footnoteRef/>
      </w:r>
      <w:r>
        <w:t xml:space="preserve"> Translation note: Greek says Moses offered whole ram on altar. Source: sacrifice wording.</w:t>
      </w:r>
    </w:p>
  </w:footnote>
  <w:footnote w:id="1268">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1269">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1270">
    <w:p>
      <w:pPr>
        <w:pStyle w:val="FootnoteText"/>
      </w:pPr>
      <w:r>
        <w:rPr>
          <w:rStyle w:val="FootnoteReference"/>
        </w:rPr>
        <w:footnoteRef/>
      </w:r>
      <w:r>
        <w:t xml:space="preserve"> Translation note: Greek says lobes of ears and tips of hands and feet. Source: anatomy wording.</w:t>
      </w:r>
    </w:p>
  </w:footnote>
  <w:footnote w:id="1271">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1272">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1273">
    <w:p>
      <w:pPr>
        <w:pStyle w:val="FootnoteText"/>
      </w:pPr>
      <w:r>
        <w:rPr>
          <w:rStyle w:val="FootnoteReference"/>
        </w:rPr>
        <w:footnoteRef/>
      </w:r>
      <w:r>
        <w:t xml:space="preserve"> Translation note: Greek keeps the priestly action line direct. Current wording preserves it. Source: cultic action.</w:t>
      </w:r>
    </w:p>
  </w:footnote>
  <w:footnote w:id="1274">
    <w:p>
      <w:pPr>
        <w:pStyle w:val="FootnoteText"/>
      </w:pPr>
      <w:r>
        <w:rPr>
          <w:rStyle w:val="FootnoteReference"/>
        </w:rPr>
        <w:footnoteRef/>
      </w:r>
      <w:r>
        <w:t xml:space="preserve"> Translation note: Greek closes with a full sanctification line. The translation keeps it direct. Source: lexical.</w:t>
      </w:r>
    </w:p>
  </w:footnote>
  <w:footnote w:id="1275">
    <w:p>
      <w:pPr>
        <w:pStyle w:val="FootnoteText"/>
      </w:pPr>
      <w:r>
        <w:rPr>
          <w:rStyle w:val="FootnoteReference"/>
        </w:rPr>
        <w:footnoteRef/>
      </w:r>
      <w:r>
        <w:t xml:space="preserve"> Translation note: Greek says court and basket here. Current line keeps both. Source: ordination wording.</w:t>
      </w:r>
    </w:p>
  </w:footnote>
  <w:footnote w:id="1276">
    <w:p>
      <w:pPr>
        <w:pStyle w:val="FootnoteText"/>
      </w:pPr>
      <w:r>
        <w:rPr>
          <w:rStyle w:val="FootnoteReference"/>
        </w:rPr>
        <w:footnoteRef/>
      </w:r>
      <w:r>
        <w:t xml:space="preserve"> Textual note: The LXX, Syr., and Tg. read the passive "just as I was commanded" in place of the active "just as I have commanded." Source: textual note export.</w:t>
      </w:r>
    </w:p>
  </w:footnote>
  <w:footnote w:id="1277">
    <w:p>
      <w:pPr>
        <w:pStyle w:val="FootnoteText"/>
      </w:pPr>
      <w:r>
        <w:rPr>
          <w:rStyle w:val="FootnoteReference"/>
        </w:rPr>
        <w:footnoteRef/>
      </w:r>
      <w:r>
        <w:t xml:space="preserve"> Name meaning: Moses (Mosheh) — Drawn out. Drawn out of the Nile; drew Israel out of Egypt.</w:t>
      </w:r>
    </w:p>
  </w:footnote>
  <w:footnote w:id="1278">
    <w:p>
      <w:pPr>
        <w:pStyle w:val="FootnoteText"/>
      </w:pPr>
      <w:r>
        <w:rPr>
          <w:rStyle w:val="FootnoteReference"/>
        </w:rPr>
        <w:footnoteRef/>
      </w:r>
      <w:r>
        <w:t xml:space="preserve"> Name meaning: Aaron (Aharon) — Exalted; mountain of strength; teacher. First high priest; exalted to lead worship.</w:t>
      </w:r>
    </w:p>
  </w:footnote>
  <w:footnote w:id="1279">
    <w:p>
      <w:pPr>
        <w:pStyle w:val="FootnoteText"/>
      </w:pPr>
      <w:r>
        <w:rPr>
          <w:rStyle w:val="FootnoteReference"/>
        </w:rPr>
        <w:footnoteRef/>
      </w:r>
      <w:r>
        <w:t xml:space="preserve"> Name meaning: Israel (Yisrael) — God contends; strives with God. Wrestled with God and prevailed; name of the covenant nation.</w:t>
      </w:r>
    </w:p>
  </w:footnote>
  <w:footnote w:id="1280">
    <w:p>
      <w:pPr>
        <w:pStyle w:val="FootnoteText"/>
      </w:pPr>
      <w:r>
        <w:rPr>
          <w:rStyle w:val="FootnoteReference"/>
        </w:rPr>
        <w:footnoteRef/>
      </w:r>
      <w:r>
        <w:t xml:space="preserve"> Translation note: Greek says make the gifts of the people. Source: offering wording.</w:t>
      </w:r>
    </w:p>
  </w:footnote>
  <w:footnote w:id="1281">
    <w:p>
      <w:pPr>
        <w:pStyle w:val="FootnoteText"/>
      </w:pPr>
      <w:r>
        <w:rPr>
          <w:rStyle w:val="FootnoteReference"/>
        </w:rPr>
        <w:footnoteRef/>
      </w:r>
      <w:r>
        <w:t xml:space="preserve"> Textual note: The LXX has the more specific "and for your household" instead of "and for the people." Source: textual note export.</w:t>
      </w:r>
    </w:p>
  </w:footnote>
  <w:footnote w:id="1282">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1283">
    <w:p>
      <w:pPr>
        <w:pStyle w:val="FootnoteText"/>
      </w:pPr>
      <w:r>
        <w:rPr>
          <w:rStyle w:val="FootnoteReference"/>
        </w:rPr>
        <w:footnoteRef/>
      </w:r>
      <w:r>
        <w:t xml:space="preserve"> Name meaning: Aaron (Aharon) — Exalted; mountain of strength; teacher. First high priest; exalted to lead worship.</w:t>
      </w:r>
    </w:p>
  </w:footnote>
  <w:footnote w:id="1284">
    <w:p>
      <w:pPr>
        <w:pStyle w:val="FootnoteText"/>
      </w:pPr>
      <w:r>
        <w:rPr>
          <w:rStyle w:val="FootnoteReference"/>
        </w:rPr>
        <w:footnoteRef/>
      </w:r>
      <w:r>
        <w:t xml:space="preserve"> Name meaning: Moses (Mosheh) — Drawn out. Drawn out of the Nile; drew Israel out of Egypt.</w:t>
      </w:r>
    </w:p>
  </w:footnote>
  <w:footnote w:id="1285">
    <w:p>
      <w:pPr>
        <w:pStyle w:val="FootnoteText"/>
      </w:pPr>
      <w:r>
        <w:rPr>
          <w:rStyle w:val="FootnoteReference"/>
        </w:rPr>
        <w:footnoteRef/>
      </w:r>
      <w:r>
        <w:t xml:space="preserve"> Name meaning: Israel (Yisrael) — God contends; strives with God. Wrestled with God and prevailed; name of the covenant nation.</w:t>
      </w:r>
    </w:p>
  </w:footnote>
  <w:footnote w:id="1286">
    <w:p>
      <w:pPr>
        <w:pStyle w:val="FootnoteText"/>
      </w:pPr>
      <w:r>
        <w:rPr>
          <w:rStyle w:val="FootnoteReference"/>
        </w:rPr>
        <w:footnoteRef/>
      </w:r>
      <w:r>
        <w:t xml:space="preserve"> Translation note: Greek says they shall mourn the burning with which they were burned. Source: mourning wording.</w:t>
      </w:r>
    </w:p>
  </w:footnote>
  <w:footnote w:id="1287">
    <w:p>
      <w:pPr>
        <w:pStyle w:val="FootnoteText"/>
      </w:pPr>
      <w:r>
        <w:rPr>
          <w:rStyle w:val="FootnoteReference"/>
        </w:rPr>
        <w:footnoteRef/>
      </w:r>
      <w:r>
        <w:t xml:space="preserve"> Translation note: Greek says breast of separation and arm of contribution. Source: cultic wording.</w:t>
      </w:r>
    </w:p>
  </w:footnote>
  <w:footnote w:id="1288">
    <w:p>
      <w:pPr>
        <w:pStyle w:val="FootnoteText"/>
      </w:pPr>
      <w:r>
        <w:rPr>
          <w:rStyle w:val="FootnoteReference"/>
        </w:rPr>
        <w:footnoteRef/>
      </w:r>
      <w:r>
        <w:t xml:space="preserve"> Translation note: Greek says arm of contribution and breast of separation. Source: priestly portion wording.</w:t>
      </w:r>
    </w:p>
  </w:footnote>
  <w:footnote w:id="1289">
    <w:p>
      <w:pPr>
        <w:pStyle w:val="FootnoteText"/>
      </w:pPr>
      <w:r>
        <w:rPr>
          <w:rStyle w:val="FootnoteReference"/>
        </w:rPr>
        <w:footnoteRef/>
      </w:r>
      <w:r>
        <w:t xml:space="preserve"> Translation note: Greek says take away the sin of the congregation. Source: sin-bearing wording.</w:t>
      </w:r>
    </w:p>
  </w:footnote>
  <w:footnote w:id="1290">
    <w:p>
      <w:pPr>
        <w:pStyle w:val="FootnoteText"/>
      </w:pPr>
      <w:r>
        <w:rPr>
          <w:rStyle w:val="FootnoteReference"/>
        </w:rPr>
        <w:footnoteRef/>
      </w:r>
      <w:r>
        <w:t xml:space="preserve"> Translation note: Greek says things for sin here. Source: cultic wording.</w:t>
      </w:r>
    </w:p>
  </w:footnote>
  <w:footnote w:id="1291">
    <w:p>
      <w:pPr>
        <w:pStyle w:val="FootnoteText"/>
      </w:pPr>
      <w:r>
        <w:rPr>
          <w:rStyle w:val="FootnoteReference"/>
        </w:rPr>
        <w:footnoteRef/>
      </w:r>
      <w:r>
        <w:t xml:space="preserve"> Name meaning: Moses (Mosheh) — Drawn out. Drawn out of the Nile; drew Israel out of Egypt.</w:t>
      </w:r>
    </w:p>
  </w:footnote>
  <w:footnote w:id="1292">
    <w:p>
      <w:pPr>
        <w:pStyle w:val="FootnoteText"/>
      </w:pPr>
      <w:r>
        <w:rPr>
          <w:rStyle w:val="FootnoteReference"/>
        </w:rPr>
        <w:footnoteRef/>
      </w:r>
      <w:r>
        <w:t xml:space="preserve"> Name meaning: Aaron (Aharon) — Exalted; mountain of strength; teacher. First high priest; exalted to lead worship.</w:t>
      </w:r>
    </w:p>
  </w:footnote>
  <w:footnote w:id="1293">
    <w:p>
      <w:pPr>
        <w:pStyle w:val="FootnoteText"/>
      </w:pPr>
      <w:r>
        <w:rPr>
          <w:rStyle w:val="FootnoteReference"/>
        </w:rPr>
        <w:footnoteRef/>
      </w:r>
      <w:r>
        <w:t xml:space="preserve"> Name meaning: Israel (Yisrael) — God contends; strives with God. Wrestled with God and prevailed; name of the covenant nation.</w:t>
      </w:r>
    </w:p>
  </w:footnote>
  <w:footnote w:id="1294">
    <w:p>
      <w:pPr>
        <w:pStyle w:val="FootnoteText"/>
      </w:pPr>
      <w:r>
        <w:rPr>
          <w:rStyle w:val="FootnoteReference"/>
        </w:rPr>
        <w:footnoteRef/>
      </w:r>
      <w:r>
        <w:t xml:space="preserve"> Translation note: Greek joins eating and touching bans here. Current wording preserves both parts. Source: food law.</w:t>
      </w:r>
    </w:p>
  </w:footnote>
  <w:footnote w:id="1295">
    <w:p>
      <w:pPr>
        <w:pStyle w:val="FootnoteText"/>
      </w:pPr>
      <w:r>
        <w:rPr>
          <w:rStyle w:val="FootnoteReference"/>
        </w:rPr>
        <w:footnoteRef/>
      </w:r>
      <w:r>
        <w:t xml:space="preserve"> Translation note: Greek says every vessel in which work is done here. Current line keeps that wording. Source: purity wording.</w:t>
      </w:r>
    </w:p>
  </w:footnote>
  <w:footnote w:id="1296">
    <w:p>
      <w:pPr>
        <w:pStyle w:val="FootnoteText"/>
      </w:pPr>
      <w:r>
        <w:rPr>
          <w:rStyle w:val="FootnoteReference"/>
        </w:rPr>
        <w:footnoteRef/>
      </w:r>
      <w:r>
        <w:t xml:space="preserve"> Translation note: Greek repeats the creeping term in this food-law ban. Current wording preserves that line. Source: food law.</w:t>
      </w:r>
    </w:p>
  </w:footnote>
  <w:footnote w:id="1297">
    <w:p>
      <w:pPr>
        <w:pStyle w:val="FootnoteText"/>
      </w:pPr>
      <w:r>
        <w:rPr>
          <w:rStyle w:val="FootnoteReference"/>
        </w:rPr>
        <w:footnoteRef/>
      </w:r>
      <w:r>
        <w:t xml:space="preserve"> Translation note: Greek says on belly on four feet and with many feet. Source: creature description.</w:t>
      </w:r>
    </w:p>
  </w:footnote>
  <w:footnote w:id="1298">
    <w:p>
      <w:pPr>
        <w:pStyle w:val="FootnoteText"/>
      </w:pPr>
      <w:r>
        <w:rPr>
          <w:rStyle w:val="FootnoteReference"/>
        </w:rPr>
        <w:footnoteRef/>
      </w:r>
      <w:r>
        <w:t xml:space="preserve"> Translation note: Greek says defile your lives here. Current line keeps that wording. Source: holiness wording.</w:t>
      </w:r>
    </w:p>
  </w:footnote>
  <w:footnote w:id="1299">
    <w:p>
      <w:pPr>
        <w:pStyle w:val="FootnoteText"/>
      </w:pPr>
      <w:r>
        <w:rPr>
          <w:rStyle w:val="FootnoteReference"/>
        </w:rPr>
        <w:footnoteRef/>
      </w:r>
      <w:r>
        <w:t xml:space="preserve"> Translation note: Greek gives the law's close in distinction language. Current wording preserves it. Source: distinction formula.</w:t>
      </w:r>
    </w:p>
  </w:footnote>
  <w:footnote w:id="1300">
    <w:p>
      <w:pPr>
        <w:pStyle w:val="FootnoteText"/>
      </w:pPr>
      <w:r>
        <w:rPr>
          <w:rStyle w:val="FootnoteReference"/>
        </w:rPr>
        <w:footnoteRef/>
      </w:r>
      <w:r>
        <w:t xml:space="preserve"> Name meaning: Moses (Mosheh) — Drawn out. Drawn out of the Nile; drew Israel out of Egypt.</w:t>
      </w:r>
    </w:p>
  </w:footnote>
  <w:footnote w:id="1301">
    <w:p>
      <w:pPr>
        <w:pStyle w:val="FootnoteText"/>
      </w:pPr>
      <w:r>
        <w:rPr>
          <w:rStyle w:val="FootnoteReference"/>
        </w:rPr>
        <w:footnoteRef/>
      </w:r>
      <w:r>
        <w:t xml:space="preserve"> Name meaning: Israel (Yisrael) — God contends; strives with God. Wrestled with God and prevailed; name of the covenant nation.</w:t>
      </w:r>
    </w:p>
  </w:footnote>
  <w:footnote w:id="1302">
    <w:p>
      <w:pPr>
        <w:pStyle w:val="FootnoteText"/>
      </w:pPr>
      <w:r>
        <w:rPr>
          <w:rStyle w:val="FootnoteReference"/>
        </w:rPr>
        <w:footnoteRef/>
      </w:r>
      <w:r>
        <w:t xml:space="preserve"> Translation note: Greek says conceives seed and bears male. Source: birth wording.</w:t>
      </w:r>
    </w:p>
  </w:footnote>
  <w:footnote w:id="1303">
    <w:p>
      <w:pPr>
        <w:pStyle w:val="FootnoteText"/>
      </w:pPr>
      <w:r>
        <w:rPr>
          <w:rStyle w:val="FootnoteReference"/>
        </w:rPr>
        <w:footnoteRef/>
      </w:r>
      <w:r>
        <w:t xml:space="preserve"> Translation note: Greek line matches current rendering closely here. Source: purification wording.</w:t>
      </w:r>
    </w:p>
  </w:footnote>
  <w:footnote w:id="1304">
    <w:p>
      <w:pPr>
        <w:pStyle w:val="FootnoteText"/>
      </w:pPr>
      <w:r>
        <w:rPr>
          <w:rStyle w:val="FootnoteReference"/>
        </w:rPr>
        <w:footnoteRef/>
      </w:r>
      <w:r>
        <w:t xml:space="preserve"> Translation note: Greek keeps this idiom for inability to afford lamb. Source: poverty wording.</w:t>
      </w:r>
    </w:p>
  </w:footnote>
  <w:footnote w:id="1305">
    <w:p>
      <w:pPr>
        <w:pStyle w:val="FootnoteText"/>
      </w:pPr>
      <w:r>
        <w:rPr>
          <w:rStyle w:val="FootnoteReference"/>
        </w:rPr>
        <w:footnoteRef/>
      </w:r>
      <w:r>
        <w:t xml:space="preserve"> Name meaning: Moses (Mosheh) — Drawn out. Drawn out of the Nile; drew Israel out of Egypt.</w:t>
      </w:r>
    </w:p>
  </w:footnote>
  <w:footnote w:id="1306">
    <w:p>
      <w:pPr>
        <w:pStyle w:val="FootnoteText"/>
      </w:pPr>
      <w:r>
        <w:rPr>
          <w:rStyle w:val="FootnoteReference"/>
        </w:rPr>
        <w:footnoteRef/>
      </w:r>
      <w:r>
        <w:t xml:space="preserve"> Name meaning: Aaron (Aharon) — Exalted; mountain of strength; teacher. First high priest; exalted to lead worship.</w:t>
      </w:r>
    </w:p>
  </w:footnote>
  <w:footnote w:id="1307">
    <w:p>
      <w:pPr>
        <w:pStyle w:val="FootnoteText"/>
      </w:pPr>
      <w:r>
        <w:rPr>
          <w:rStyle w:val="FootnoteReference"/>
        </w:rPr>
        <w:footnoteRef/>
      </w:r>
      <w:r>
        <w:t xml:space="preserve"> Translation note: Greek says mark of skin-disease. Source: leprosy wording.</w:t>
      </w:r>
    </w:p>
  </w:footnote>
  <w:footnote w:id="1308">
    <w:p>
      <w:pPr>
        <w:pStyle w:val="FootnoteText"/>
      </w:pPr>
      <w:r>
        <w:rPr>
          <w:rStyle w:val="FootnoteReference"/>
        </w:rPr>
        <w:footnoteRef/>
      </w:r>
      <w:r>
        <w:t xml:space="preserve"> Translation note: Greek says appearance of mark is deeper than skin of his flesh. Source: skin wording.</w:t>
      </w:r>
    </w:p>
  </w:footnote>
  <w:footnote w:id="1309">
    <w:p>
      <w:pPr>
        <w:pStyle w:val="FootnoteText"/>
      </w:pPr>
      <w:r>
        <w:rPr>
          <w:rStyle w:val="FootnoteReference"/>
        </w:rPr>
        <w:footnoteRef/>
      </w:r>
      <w:r>
        <w:t xml:space="preserve"> Translation note: The Greek keeps the isolation line direct. The current wording preserves it. Source: isolation line.</w:t>
      </w:r>
    </w:p>
  </w:footnote>
  <w:footnote w:id="1310">
    <w:p>
      <w:pPr>
        <w:pStyle w:val="FootnoteText"/>
      </w:pPr>
      <w:r>
        <w:rPr>
          <w:rStyle w:val="FootnoteReference"/>
        </w:rPr>
        <w:footnoteRef/>
      </w:r>
      <w:r>
        <w:t xml:space="preserve"> Translation note: Greek says mark/sign only here. Source: purity wording.</w:t>
      </w:r>
    </w:p>
  </w:footnote>
  <w:footnote w:id="1311">
    <w:p>
      <w:pPr>
        <w:pStyle w:val="FootnoteText"/>
      </w:pPr>
      <w:r>
        <w:rPr>
          <w:rStyle w:val="FootnoteReference"/>
        </w:rPr>
        <w:footnoteRef/>
      </w:r>
      <w:r>
        <w:t xml:space="preserve"> Translation note: Greek says pronounce the mark clean. Source: project term.</w:t>
      </w:r>
    </w:p>
  </w:footnote>
  <w:footnote w:id="1312">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1313">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1314">
    <w:p>
      <w:pPr>
        <w:pStyle w:val="FootnoteText"/>
      </w:pPr>
      <w:r>
        <w:rPr>
          <w:rStyle w:val="FootnoteReference"/>
        </w:rPr>
        <w:footnoteRef/>
      </w:r>
      <w:r>
        <w:t xml:space="preserve"> Translation note: Greek says it has broken out in the burn. Source: burn wording.</w:t>
      </w:r>
    </w:p>
  </w:footnote>
  <w:footnote w:id="1315">
    <w:p>
      <w:pPr>
        <w:pStyle w:val="FootnoteText"/>
      </w:pPr>
      <w:r>
        <w:rPr>
          <w:rStyle w:val="FootnoteReference"/>
        </w:rPr>
        <w:footnoteRef/>
      </w:r>
      <w:r>
        <w:t xml:space="preserve"> Translation note: Greek says scar/mark of burn here. Source: purity wording.</w:t>
      </w:r>
    </w:p>
  </w:footnote>
  <w:footnote w:id="1316">
    <w:p>
      <w:pPr>
        <w:pStyle w:val="FootnoteText"/>
      </w:pPr>
      <w:r>
        <w:rPr>
          <w:rStyle w:val="FootnoteReference"/>
        </w:rPr>
        <w:footnoteRef/>
      </w:r>
      <w:r>
        <w:t xml:space="preserve"> Translation note: Greek says scaly patch here. Source: diagnosis wording.</w:t>
      </w:r>
    </w:p>
  </w:footnote>
  <w:footnote w:id="1317">
    <w:p>
      <w:pPr>
        <w:pStyle w:val="FootnoteText"/>
      </w:pPr>
      <w:r>
        <w:rPr>
          <w:rStyle w:val="FootnoteReference"/>
        </w:rPr>
        <w:footnoteRef/>
      </w:r>
      <w:r>
        <w:t xml:space="preserve"> Translation note: Greek says yellowish hair here. Source: purity wording.</w:t>
      </w:r>
    </w:p>
  </w:footnote>
  <w:footnote w:id="1318">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1319">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1320">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1321">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1322">
    <w:p>
      <w:pPr>
        <w:pStyle w:val="FootnoteText"/>
      </w:pPr>
      <w:r>
        <w:rPr>
          <w:rStyle w:val="FootnoteReference"/>
        </w:rPr>
        <w:footnoteRef/>
      </w:r>
      <w:r>
        <w:t xml:space="preserve"> Translation note: Greek says persistent skin-disease here. Source: disease wording.</w:t>
      </w:r>
    </w:p>
  </w:footnote>
  <w:footnote w:id="1323">
    <w:p>
      <w:pPr>
        <w:pStyle w:val="FootnoteText"/>
      </w:pPr>
      <w:r>
        <w:rPr>
          <w:rStyle w:val="FootnoteReference"/>
        </w:rPr>
        <w:footnoteRef/>
      </w:r>
      <w:r>
        <w:t xml:space="preserve"> Translation note: Greek says fixed in garment or warp or woof. Source: textile wording.</w:t>
      </w:r>
    </w:p>
  </w:footnote>
  <w:footnote w:id="1324">
    <w:p>
      <w:pPr>
        <w:pStyle w:val="FootnoteText"/>
      </w:pPr>
      <w:r>
        <w:rPr>
          <w:rStyle w:val="FootnoteReference"/>
        </w:rPr>
        <w:footnoteRef/>
      </w:r>
      <w:r>
        <w:t xml:space="preserve"> Name meaning: Moses (Mosheh) — Drawn out. Drawn out of the Nile; drew Israel out of Egypt.</w:t>
      </w:r>
    </w:p>
  </w:footnote>
  <w:footnote w:id="1325">
    <w:p>
      <w:pPr>
        <w:pStyle w:val="FootnoteText"/>
      </w:pPr>
      <w:r>
        <w:rPr>
          <w:rStyle w:val="FootnoteReference"/>
        </w:rPr>
        <w:footnoteRef/>
      </w:r>
      <w:r>
        <w:t xml:space="preserve"> Translation note: Greek says house here, not tent. The translation follows that wording. Source: lexical.</w:t>
      </w:r>
    </w:p>
  </w:footnote>
  <w:footnote w:id="1326">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1327">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1328">
    <w:p>
      <w:pPr>
        <w:pStyle w:val="FootnoteText"/>
      </w:pPr>
      <w:r>
        <w:rPr>
          <w:rStyle w:val="FootnoteReference"/>
        </w:rPr>
        <w:footnoteRef/>
      </w:r>
      <w:r>
        <w:t xml:space="preserve"> Translation note: Greek says on the place of the blood of the thing for trespass. Source: cultic wording.</w:t>
      </w:r>
    </w:p>
  </w:footnote>
  <w:footnote w:id="1329">
    <w:p>
      <w:pPr>
        <w:pStyle w:val="FootnoteText"/>
      </w:pPr>
      <w:r>
        <w:rPr>
          <w:rStyle w:val="FootnoteReference"/>
        </w:rPr>
        <w:footnoteRef/>
      </w:r>
      <w:r>
        <w:t xml:space="preserve"> Translation note: Greek says if poor and hand cannot find enough and calls lamb contribution. Source: offering wording.</w:t>
      </w:r>
    </w:p>
  </w:footnote>
  <w:footnote w:id="1330">
    <w:p>
      <w:pPr>
        <w:pStyle w:val="FootnoteText"/>
      </w:pPr>
      <w:r>
        <w:rPr>
          <w:rStyle w:val="FootnoteReference"/>
        </w:rPr>
        <w:footnoteRef/>
      </w:r>
      <w:r>
        <w:t xml:space="preserve"> Translation note: Greek says blood of the thing for trespass. Source: cultic wording.</w:t>
      </w:r>
    </w:p>
  </w:footnote>
  <w:footnote w:id="1331">
    <w:p>
      <w:pPr>
        <w:pStyle w:val="FootnoteText"/>
      </w:pPr>
      <w:r>
        <w:rPr>
          <w:rStyle w:val="FootnoteReference"/>
        </w:rPr>
        <w:footnoteRef/>
      </w:r>
      <w:r>
        <w:t xml:space="preserve"> Translation note: The Greek ritual wording is direct here. The current wording preserves it. Source: ritual wording.</w:t>
      </w:r>
    </w:p>
  </w:footnote>
  <w:footnote w:id="1332">
    <w:p>
      <w:pPr>
        <w:pStyle w:val="FootnoteText"/>
      </w:pPr>
      <w:r>
        <w:rPr>
          <w:rStyle w:val="FootnoteReference"/>
        </w:rPr>
        <w:footnoteRef/>
      </w:r>
      <w:r>
        <w:t xml:space="preserve"> Translation note: Greek says blood of thing for trespass. Source: cleansing wording.</w:t>
      </w:r>
    </w:p>
  </w:footnote>
  <w:footnote w:id="1333">
    <w:p>
      <w:pPr>
        <w:pStyle w:val="FootnoteText"/>
      </w:pPr>
      <w:r>
        <w:rPr>
          <w:rStyle w:val="FootnoteReference"/>
        </w:rPr>
        <w:footnoteRef/>
      </w:r>
      <w:r>
        <w:t xml:space="preserve"> Translation note: Greek keeps with the sacrifice and the cleansing close here. Source: ritual close.</w:t>
      </w:r>
    </w:p>
  </w:footnote>
  <w:footnote w:id="1334">
    <w:p>
      <w:pPr>
        <w:pStyle w:val="FootnoteText"/>
      </w:pPr>
      <w:r>
        <w:rPr>
          <w:rStyle w:val="FootnoteReference"/>
        </w:rPr>
        <w:footnoteRef/>
      </w:r>
      <w:r>
        <w:t xml:space="preserve"> Textual note: The LXX, Syr., and Vg. do not include "even what he can afford" due to the fact that the same expression occurs at the end of the previous verse. Source: textual note export.</w:t>
      </w:r>
    </w:p>
  </w:footnote>
  <w:footnote w:id="1335">
    <w:p>
      <w:pPr>
        <w:pStyle w:val="FootnoteText"/>
      </w:pPr>
      <w:r>
        <w:rPr>
          <w:rStyle w:val="FootnoteReference"/>
        </w:rPr>
        <w:footnoteRef/>
      </w:r>
      <w:r>
        <w:t xml:space="preserve"> Name meaning: Aaron (Aharon) — Exalted; mountain of strength; teacher. First high priest; exalted to lead worship.</w:t>
      </w:r>
    </w:p>
  </w:footnote>
  <w:footnote w:id="1336">
    <w:p>
      <w:pPr>
        <w:pStyle w:val="FootnoteText"/>
      </w:pPr>
      <w:r>
        <w:rPr>
          <w:rStyle w:val="FootnoteReference"/>
        </w:rPr>
        <w:footnoteRef/>
      </w:r>
      <w:r>
        <w:t xml:space="preserve"> Translation note: Greek commands the house to be emptied. The translation keeps that stronger wording. Source: lexical.</w:t>
      </w:r>
    </w:p>
  </w:footnote>
  <w:footnote w:id="1337">
    <w:p>
      <w:pPr>
        <w:pStyle w:val="FootnoteText"/>
      </w:pPr>
      <w:r>
        <w:rPr>
          <w:rStyle w:val="FootnoteReference"/>
        </w:rPr>
        <w:footnoteRef/>
      </w:r>
      <w:r>
        <w:t xml:space="preserve"> Translation note: Greek keeps the ritual sequence compact and direct. Current wording preserves it. Source: ritual sequence.</w:t>
      </w:r>
    </w:p>
  </w:footnote>
  <w:footnote w:id="1338">
    <w:p>
      <w:pPr>
        <w:pStyle w:val="FootnoteText"/>
      </w:pPr>
      <w:r>
        <w:rPr>
          <w:rStyle w:val="FootnoteReference"/>
        </w:rPr>
        <w:footnoteRef/>
      </w:r>
      <w:r>
        <w:t xml:space="preserve"> Translation note: Greek closes with an explanatory formula. Current wording preserves that summary line. Source: closing formula.</w:t>
      </w:r>
    </w:p>
  </w:footnote>
  <w:footnote w:id="1339">
    <w:p>
      <w:pPr>
        <w:pStyle w:val="FootnoteText"/>
      </w:pPr>
      <w:r>
        <w:rPr>
          <w:rStyle w:val="FootnoteReference"/>
        </w:rPr>
        <w:footnoteRef/>
      </w:r>
      <w:r>
        <w:t xml:space="preserve"> Name meaning: Moses (Mosheh) — Drawn out. Drawn out of the Nile; drew Israel out of Egypt.</w:t>
      </w:r>
    </w:p>
  </w:footnote>
  <w:footnote w:id="1340">
    <w:p>
      <w:pPr>
        <w:pStyle w:val="FootnoteText"/>
      </w:pPr>
      <w:r>
        <w:rPr>
          <w:rStyle w:val="FootnoteReference"/>
        </w:rPr>
        <w:footnoteRef/>
      </w:r>
      <w:r>
        <w:t xml:space="preserve"> Name meaning: Aaron (Aharon) — Exalted; mountain of strength; teacher. First high priest; exalted to lead worship.</w:t>
      </w:r>
    </w:p>
  </w:footnote>
  <w:footnote w:id="1341">
    <w:p>
      <w:pPr>
        <w:pStyle w:val="FootnoteText"/>
      </w:pPr>
      <w:r>
        <w:rPr>
          <w:rStyle w:val="FootnoteReference"/>
        </w:rPr>
        <w:footnoteRef/>
      </w:r>
      <w:r>
        <w:t xml:space="preserve"> Name meaning: Israel (Yisrael) — God contends; strives with God. Wrestled with God and prevailed; name of the covenant nation.</w:t>
      </w:r>
    </w:p>
  </w:footnote>
  <w:footnote w:id="1342">
    <w:p>
      <w:pPr>
        <w:pStyle w:val="FootnoteText"/>
      </w:pPr>
      <w:r>
        <w:rPr>
          <w:rStyle w:val="FootnoteReference"/>
        </w:rPr>
        <w:footnoteRef/>
      </w:r>
      <w:r>
        <w:t xml:space="preserve"> Textual note: The LXX includes "he is unclean. All the days that his body has a discharge, by which his body is affected by the flow" after the phrase "blocks his fluid discharge." The Sam. includes "he is unclean. All the days that his body has a discharge, or his body blocks his discharge" after the phrase "blocks his fluid discharge." The DSS, though fragmentary, support the LXX and Sam. rendering "All the days that his body has a discharge." Source: textual note export.</w:t>
      </w:r>
    </w:p>
  </w:footnote>
  <w:footnote w:id="1343">
    <w:p>
      <w:pPr>
        <w:pStyle w:val="FootnoteText"/>
      </w:pPr>
      <w:r>
        <w:rPr>
          <w:rStyle w:val="FootnoteReference"/>
        </w:rPr>
        <w:footnoteRef/>
      </w:r>
      <w:r>
        <w:t xml:space="preserve"> Translation note: Greek line matches current rendering closely here. Source: purity wording.</w:t>
      </w:r>
    </w:p>
  </w:footnote>
  <w:footnote w:id="1344">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1345">
    <w:p>
      <w:pPr>
        <w:pStyle w:val="FootnoteText"/>
      </w:pPr>
      <w:r>
        <w:rPr>
          <w:rStyle w:val="FootnoteReference"/>
        </w:rPr>
        <w:footnoteRef/>
      </w:r>
      <w:r>
        <w:t xml:space="preserve"> Translation note: Greek says bathe his body in water. Source: purity wording.</w:t>
      </w:r>
    </w:p>
  </w:footnote>
  <w:footnote w:id="1346">
    <w:p>
      <w:pPr>
        <w:pStyle w:val="FootnoteText"/>
      </w:pPr>
      <w:r>
        <w:rPr>
          <w:rStyle w:val="FootnoteReference"/>
        </w:rPr>
        <w:footnoteRef/>
      </w:r>
      <w:r>
        <w:t xml:space="preserve"> Translation note: Greek keeps the clause structure and terminology precise. The translation stays close to it. Source: lexical.</w:t>
      </w:r>
    </w:p>
  </w:footnote>
  <w:footnote w:id="1347">
    <w:p>
      <w:pPr>
        <w:pStyle w:val="FootnoteText"/>
      </w:pPr>
      <w:r>
        <w:rPr>
          <w:rStyle w:val="FootnoteReference"/>
        </w:rPr>
        <w:footnoteRef/>
      </w:r>
      <w:r>
        <w:t xml:space="preserve"> Name meaning: Moses (Mosheh) — Drawn out. Drawn out of the Nile; drew Israel out of Egypt.</w:t>
      </w:r>
    </w:p>
  </w:footnote>
  <w:footnote w:id="1348">
    <w:p>
      <w:pPr>
        <w:pStyle w:val="FootnoteText"/>
      </w:pPr>
      <w:r>
        <w:rPr>
          <w:rStyle w:val="FootnoteReference"/>
        </w:rPr>
        <w:footnoteRef/>
      </w:r>
      <w:r>
        <w:t xml:space="preserve"> Name meaning: Aaron (Aharon) — Exalted; mountain of strength; teacher. First high priest; exalted to lead worship.</w:t>
      </w:r>
    </w:p>
  </w:footnote>
  <w:footnote w:id="1349">
    <w:p>
      <w:pPr>
        <w:pStyle w:val="FootnoteText"/>
      </w:pPr>
      <w:r>
        <w:rPr>
          <w:rStyle w:val="FootnoteReference"/>
        </w:rPr>
        <w:footnoteRef/>
      </w:r>
      <w:r>
        <w:t xml:space="preserve"> Translation note: Greek uses hilasterion here. The translation keeps the project's regular Greek-based rendering. Source: lexical.</w:t>
      </w:r>
    </w:p>
  </w:footnote>
  <w:footnote w:id="1350">
    <w:p>
      <w:pPr>
        <w:pStyle w:val="FootnoteText"/>
      </w:pPr>
      <w:r>
        <w:rPr>
          <w:rStyle w:val="FootnoteReference"/>
        </w:rPr>
        <w:footnoteRef/>
      </w:r>
      <w:r>
        <w:t xml:space="preserve"> Translation note: Greek uses explicit undergarment wording here. Current line keeps it. Source: priestly wording.</w:t>
      </w:r>
    </w:p>
  </w:footnote>
  <w:footnote w:id="1351">
    <w:p>
      <w:pPr>
        <w:pStyle w:val="FootnoteText"/>
      </w:pPr>
      <w:r>
        <w:rPr>
          <w:rStyle w:val="FootnoteReference"/>
        </w:rPr>
        <w:footnoteRef/>
      </w:r>
      <w:r>
        <w:t xml:space="preserve"> Name meaning: Israel (Yisrael) — God contends; strives with God. Wrestled with God and prevailed; name of the covenant nation.</w:t>
      </w:r>
    </w:p>
  </w:footnote>
  <w:footnote w:id="1352">
    <w:p>
      <w:pPr>
        <w:pStyle w:val="FootnoteText"/>
      </w:pPr>
      <w:r>
        <w:rPr>
          <w:rStyle w:val="FootnoteReference"/>
        </w:rPr>
        <w:footnoteRef/>
      </w:r>
      <w:r>
        <w:t xml:space="preserve"> Translation note: Greek says house alone here. Current line keeps that wording. Source: atonement wording.</w:t>
      </w:r>
    </w:p>
  </w:footnote>
  <w:footnote w:id="1353">
    <w:p>
      <w:pPr>
        <w:pStyle w:val="FootnoteText"/>
      </w:pPr>
      <w:r>
        <w:rPr>
          <w:rStyle w:val="FootnoteReference"/>
        </w:rPr>
        <w:footnoteRef/>
      </w:r>
      <w:r>
        <w:t xml:space="preserve"> Translation note: Greek keeps that fuller phrase here. Source: fuller phrase.</w:t>
      </w:r>
    </w:p>
  </w:footnote>
  <w:footnote w:id="1354">
    <w:p>
      <w:pPr>
        <w:pStyle w:val="FootnoteText"/>
      </w:pPr>
      <w:r>
        <w:rPr>
          <w:rStyle w:val="FootnoteReference"/>
        </w:rPr>
        <w:footnoteRef/>
      </w:r>
      <w:r>
        <w:t xml:space="preserve"> Translation note: Greek uses wrongdoings here. Current line keeps that term. Source: atonement wording.</w:t>
      </w:r>
    </w:p>
  </w:footnote>
  <w:footnote w:id="1355">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1356">
    <w:p>
      <w:pPr>
        <w:pStyle w:val="FootnoteText"/>
      </w:pPr>
      <w:r>
        <w:rPr>
          <w:rStyle w:val="FootnoteReference"/>
        </w:rPr>
        <w:footnoteRef/>
      </w:r>
      <w:r>
        <w:t xml:space="preserve"> Translation note: Current line follows project-wide ψυχη -&gt; life/lives pattern here. Source: idiom wording.</w:t>
      </w:r>
    </w:p>
  </w:footnote>
  <w:footnote w:id="1357">
    <w:p>
      <w:pPr>
        <w:pStyle w:val="FootnoteText"/>
      </w:pPr>
      <w:r>
        <w:rPr>
          <w:rStyle w:val="FootnoteReference"/>
        </w:rPr>
        <w:footnoteRef/>
      </w:r>
      <w:r>
        <w:t xml:space="preserve"> Translation note: Greek uses hand-consecration language here. Current line keeps the idiom close. Source: priestly wording.</w:t>
      </w:r>
    </w:p>
  </w:footnote>
  <w:footnote w:id="1358">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1359">
    <w:p>
      <w:pPr>
        <w:pStyle w:val="FootnoteText"/>
      </w:pPr>
      <w:r>
        <w:rPr>
          <w:rStyle w:val="FootnoteReference"/>
        </w:rPr>
        <w:footnoteRef/>
      </w:r>
      <w:r>
        <w:t xml:space="preserve"> Name meaning: Moses (Mosheh) — Drawn out. Drawn out of the Nile; drew Israel out of Egypt.</w:t>
      </w:r>
    </w:p>
  </w:footnote>
  <w:footnote w:id="1360">
    <w:p>
      <w:pPr>
        <w:pStyle w:val="FootnoteText"/>
      </w:pPr>
      <w:r>
        <w:rPr>
          <w:rStyle w:val="FootnoteReference"/>
        </w:rPr>
        <w:footnoteRef/>
      </w:r>
      <w:r>
        <w:t xml:space="preserve"> Name meaning: Aaron (Aharon) — Exalted; mountain of strength; teacher. First high priest; exalted to lead worship.</w:t>
      </w:r>
    </w:p>
  </w:footnote>
  <w:footnote w:id="1361">
    <w:p>
      <w:pPr>
        <w:pStyle w:val="FootnoteText"/>
      </w:pPr>
      <w:r>
        <w:rPr>
          <w:rStyle w:val="FootnoteReference"/>
        </w:rPr>
        <w:footnoteRef/>
      </w:r>
      <w:r>
        <w:t xml:space="preserve"> Name meaning: Israel (Yisrael) — God contends; strives with God. Wrestled with God and prevailed; name of the covenant nation.</w:t>
      </w:r>
    </w:p>
  </w:footnote>
  <w:footnote w:id="1362">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1363">
    <w:p>
      <w:pPr>
        <w:pStyle w:val="FootnoteText"/>
      </w:pPr>
      <w:r>
        <w:rPr>
          <w:rStyle w:val="FootnoteReference"/>
        </w:rPr>
        <w:footnoteRef/>
      </w:r>
      <w:r>
        <w:t xml:space="preserve"> Translation note: Greek says I will set my face against the person who eats the blood. Source: judgment wording.</w:t>
      </w:r>
    </w:p>
  </w:footnote>
  <w:footnote w:id="1364">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1365">
    <w:p>
      <w:pPr>
        <w:pStyle w:val="FootnoteText"/>
      </w:pPr>
      <w:r>
        <w:rPr>
          <w:rStyle w:val="FootnoteReference"/>
        </w:rPr>
        <w:footnoteRef/>
      </w:r>
      <w:r>
        <w:t xml:space="preserve"> Translation note: Greek keeps life and blood tightly paired here. Current line preserves that. Source: blood wording.</w:t>
      </w:r>
    </w:p>
  </w:footnote>
  <w:footnote w:id="1366">
    <w:p>
      <w:pPr>
        <w:pStyle w:val="FootnoteText"/>
      </w:pPr>
      <w:r>
        <w:rPr>
          <w:rStyle w:val="FootnoteReference"/>
        </w:rPr>
        <w:footnoteRef/>
      </w:r>
      <w:r>
        <w:t xml:space="preserve"> Translation note: Greek says dead of itself or torn by beasts. Source: food wording.</w:t>
      </w:r>
    </w:p>
  </w:footnote>
  <w:footnote w:id="1367">
    <w:p>
      <w:pPr>
        <w:pStyle w:val="FootnoteText"/>
      </w:pPr>
      <w:r>
        <w:rPr>
          <w:rStyle w:val="FootnoteReference"/>
        </w:rPr>
        <w:footnoteRef/>
      </w:r>
      <w:r>
        <w:t xml:space="preserve"> Name meaning: Moses (Mosheh) — Drawn out. Drawn out of the Nile; drew Israel out of Egypt.</w:t>
      </w:r>
    </w:p>
  </w:footnote>
  <w:footnote w:id="1368">
    <w:p>
      <w:pPr>
        <w:pStyle w:val="FootnoteText"/>
      </w:pPr>
      <w:r>
        <w:rPr>
          <w:rStyle w:val="FootnoteReference"/>
        </w:rPr>
        <w:footnoteRef/>
      </w:r>
      <w:r>
        <w:t xml:space="preserve"> Name meaning: Israel (Yisrael) — God contends; strives with God. Wrestled with God and prevailed; name of the covenant nation.</w:t>
      </w:r>
    </w:p>
  </w:footnote>
  <w:footnote w:id="1369">
    <w:p>
      <w:pPr>
        <w:pStyle w:val="FootnoteText"/>
      </w:pPr>
      <w:r>
        <w:rPr>
          <w:rStyle w:val="FootnoteReference"/>
        </w:rPr>
        <w:footnoteRef/>
      </w:r>
      <w:r>
        <w:t xml:space="preserve"> Translation note: Greek uses practices here and repeats there you shall not do. Source: practice formula.</w:t>
      </w:r>
    </w:p>
  </w:footnote>
  <w:footnote w:id="1370">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1371">
    <w:p>
      <w:pPr>
        <w:pStyle w:val="FootnoteText"/>
      </w:pPr>
      <w:r>
        <w:rPr>
          <w:rStyle w:val="FootnoteReference"/>
        </w:rPr>
        <w:footnoteRef/>
      </w:r>
      <w:r>
        <w:t xml:space="preserve"> Translation note: Greek keeps the prohibition compact and direct. Current wording preserves it. Source: prohibition formula.</w:t>
      </w:r>
    </w:p>
  </w:footnote>
  <w:footnote w:id="1372">
    <w:p>
      <w:pPr>
        <w:pStyle w:val="FootnoteText"/>
      </w:pPr>
      <w:r>
        <w:rPr>
          <w:rStyle w:val="FootnoteReference"/>
        </w:rPr>
        <w:footnoteRef/>
      </w:r>
      <w:r>
        <w:t xml:space="preserve"> Translation note: Greek phrases the kinship directly and labels the act impiety. The translation keeps both. Source: lexical.</w:t>
      </w:r>
    </w:p>
  </w:footnote>
  <w:footnote w:id="1373">
    <w:p>
      <w:pPr>
        <w:pStyle w:val="FootnoteText"/>
      </w:pPr>
      <w:r>
        <w:rPr>
          <w:rStyle w:val="FootnoteReference"/>
        </w:rPr>
        <w:footnoteRef/>
      </w:r>
      <w:r>
        <w:t xml:space="preserve"> Textual note: The LXX includes the word "your" to the phrase "close relatives." Source: textual note export.</w:t>
      </w:r>
    </w:p>
  </w:footnote>
  <w:footnote w:id="1374">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1375">
    <w:p>
      <w:pPr>
        <w:pStyle w:val="FootnoteText"/>
      </w:pPr>
      <w:r>
        <w:rPr>
          <w:rStyle w:val="FootnoteReference"/>
        </w:rPr>
        <w:footnoteRef/>
      </w:r>
      <w:r>
        <w:t xml:space="preserve"> Translation note: Greek says commands and statutes here. The translation keeps that pair. Source: lexical.</w:t>
      </w:r>
    </w:p>
  </w:footnote>
  <w:footnote w:id="1376">
    <w:p>
      <w:pPr>
        <w:pStyle w:val="FootnoteText"/>
      </w:pPr>
      <w:r>
        <w:rPr>
          <w:rStyle w:val="FootnoteReference"/>
        </w:rPr>
        <w:footnoteRef/>
      </w:r>
      <w:r>
        <w:t xml:space="preserve"> Name meaning: Moses (Mosheh) — Drawn out. Drawn out of the Nile; drew Israel out of Egypt.</w:t>
      </w:r>
    </w:p>
  </w:footnote>
  <w:footnote w:id="1377">
    <w:p>
      <w:pPr>
        <w:pStyle w:val="FootnoteText"/>
      </w:pPr>
      <w:r>
        <w:rPr>
          <w:rStyle w:val="FootnoteReference"/>
        </w:rPr>
        <w:footnoteRef/>
      </w:r>
      <w:r>
        <w:t xml:space="preserve"> Name meaning: Israel (Yisrael) — God contends; strives with God. Wrestled with God and prevailed; name of the covenant nation.</w:t>
      </w:r>
    </w:p>
  </w:footnote>
  <w:footnote w:id="1378">
    <w:p>
      <w:pPr>
        <w:pStyle w:val="FootnoteText"/>
      </w:pPr>
      <w:r>
        <w:rPr>
          <w:rStyle w:val="FootnoteReference"/>
        </w:rPr>
        <w:footnoteRef/>
      </w:r>
      <w:r>
        <w:t xml:space="preserve"> Translation note: Greek uses counterfeit wording here. Current line keeps it. Source: fabric wording.</w:t>
      </w:r>
    </w:p>
  </w:footnote>
  <w:footnote w:id="1379">
    <w:p>
      <w:pPr>
        <w:pStyle w:val="FootnoteText"/>
      </w:pPr>
      <w:r>
        <w:rPr>
          <w:rStyle w:val="FootnoteReference"/>
        </w:rPr>
        <w:footnoteRef/>
      </w:r>
      <w:r>
        <w:t xml:space="preserve"> Translation note: Greek says reserved for a man and there shall be oversight for them. Source: legal wording.</w:t>
      </w:r>
    </w:p>
  </w:footnote>
  <w:footnote w:id="1380">
    <w:p>
      <w:pPr>
        <w:pStyle w:val="FootnoteText"/>
      </w:pPr>
      <w:r>
        <w:rPr>
          <w:rStyle w:val="FootnoteReference"/>
        </w:rPr>
        <w:footnoteRef/>
      </w:r>
      <w:r>
        <w:t xml:space="preserve"> Translation note: Greek doubles the uncleanness wording. Source: fruit wording.</w:t>
      </w:r>
    </w:p>
  </w:footnote>
  <w:footnote w:id="1381">
    <w:p>
      <w:pPr>
        <w:pStyle w:val="FootnoteText"/>
      </w:pPr>
      <w:r>
        <w:rPr>
          <w:rStyle w:val="FootnoteReference"/>
        </w:rPr>
        <w:footnoteRef/>
      </w:r>
      <w:r>
        <w:t xml:space="preserve"> Name meaning: Moses (Mosheh) — Drawn out. Drawn out of the Nile; drew Israel out of Egypt.</w:t>
      </w:r>
    </w:p>
  </w:footnote>
  <w:footnote w:id="1382">
    <w:p>
      <w:pPr>
        <w:pStyle w:val="FootnoteText"/>
      </w:pPr>
      <w:r>
        <w:rPr>
          <w:rStyle w:val="FootnoteReference"/>
        </w:rPr>
        <w:footnoteRef/>
      </w:r>
      <w:r>
        <w:t xml:space="preserve"> Name meaning: Israel (Yisrael) — God contends; strives with God. Wrestled with God and prevailed; name of the covenant nation.</w:t>
      </w:r>
    </w:p>
  </w:footnote>
  <w:footnote w:id="1383">
    <w:p>
      <w:pPr>
        <w:pStyle w:val="FootnoteText"/>
      </w:pPr>
      <w:r>
        <w:rPr>
          <w:rStyle w:val="FootnoteReference"/>
        </w:rPr>
        <w:footnoteRef/>
      </w:r>
      <w:r>
        <w:t xml:space="preserve"> Translation note: Greek says to a ruler here rather than naming Molech. Source: term difference.</w:t>
      </w:r>
    </w:p>
  </w:footnote>
  <w:footnote w:id="1384">
    <w:p>
      <w:pPr>
        <w:pStyle w:val="FootnoteText"/>
      </w:pPr>
      <w:r>
        <w:rPr>
          <w:rStyle w:val="FootnoteReference"/>
        </w:rPr>
        <w:footnoteRef/>
      </w:r>
      <w:r>
        <w:t xml:space="preserve"> Translation note: Greek uses speaks-evil language here. Current wording preserves that legal formula. Source: legal formula.</w:t>
      </w:r>
    </w:p>
  </w:footnote>
  <w:footnote w:id="1385">
    <w:p>
      <w:pPr>
        <w:pStyle w:val="FootnoteText"/>
      </w:pPr>
      <w:r>
        <w:rPr>
          <w:rStyle w:val="FootnoteReference"/>
        </w:rPr>
        <w:footnoteRef/>
      </w:r>
      <w:r>
        <w:t xml:space="preserve"> Translation note: Greek says reproach and they shall bear sin here. Source: judgment wording.</w:t>
      </w:r>
    </w:p>
  </w:footnote>
  <w:footnote w:id="1386">
    <w:p>
      <w:pPr>
        <w:pStyle w:val="FootnoteText"/>
      </w:pPr>
      <w:r>
        <w:rPr>
          <w:rStyle w:val="FootnoteReference"/>
        </w:rPr>
        <w:footnoteRef/>
      </w:r>
      <w:r>
        <w:t xml:space="preserve"> Translation note: Greek ends with from among their family here. Source: ending wording.</w:t>
      </w:r>
    </w:p>
  </w:footnote>
  <w:footnote w:id="1387">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138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1389">
    <w:p>
      <w:pPr>
        <w:pStyle w:val="FootnoteText"/>
      </w:pPr>
      <w:r>
        <w:rPr>
          <w:rStyle w:val="FootnoteReference"/>
        </w:rPr>
        <w:footnoteRef/>
      </w:r>
      <w:r>
        <w:t xml:space="preserve"> Name meaning: Moses (Mosheh) — Drawn out. Drawn out of the Nile; drew Israel out of Egypt.</w:t>
      </w:r>
    </w:p>
  </w:footnote>
  <w:footnote w:id="1390">
    <w:p>
      <w:pPr>
        <w:pStyle w:val="FootnoteText"/>
      </w:pPr>
      <w:r>
        <w:rPr>
          <w:rStyle w:val="FootnoteReference"/>
        </w:rPr>
        <w:footnoteRef/>
      </w:r>
      <w:r>
        <w:t xml:space="preserve"> Name meaning: Aaron (Aharon) — Exalted; mountain of strength; teacher. First high priest; exalted to lead worship.</w:t>
      </w:r>
    </w:p>
  </w:footnote>
  <w:footnote w:id="1391">
    <w:p>
      <w:pPr>
        <w:pStyle w:val="FootnoteText"/>
      </w:pPr>
      <w:r>
        <w:rPr>
          <w:rStyle w:val="FootnoteReference"/>
        </w:rPr>
        <w:footnoteRef/>
      </w:r>
      <w:r>
        <w:t xml:space="preserve"> Name meaning: Israel (Yisrael) — God contends; strives with God. Wrestled with God and prevailed; name of the covenant nation.</w:t>
      </w:r>
    </w:p>
  </w:footnote>
  <w:footnote w:id="1392">
    <w:p>
      <w:pPr>
        <w:pStyle w:val="FootnoteText"/>
      </w:pPr>
      <w:r>
        <w:rPr>
          <w:rStyle w:val="FootnoteReference"/>
        </w:rPr>
        <w:footnoteRef/>
      </w:r>
      <w:r>
        <w:t xml:space="preserve"> Name meaning: Moses (Mosheh) — Drawn out. Drawn out of the Nile; drew Israel out of Egypt.</w:t>
      </w:r>
    </w:p>
  </w:footnote>
  <w:footnote w:id="1393">
    <w:p>
      <w:pPr>
        <w:pStyle w:val="FootnoteText"/>
      </w:pPr>
      <w:r>
        <w:rPr>
          <w:rStyle w:val="FootnoteReference"/>
        </w:rPr>
        <w:footnoteRef/>
      </w:r>
      <w:r>
        <w:t xml:space="preserve"> Name meaning: Aaron (Aharon) — Exalted; mountain of strength; teacher. First high priest; exalted to lead worship.</w:t>
      </w:r>
    </w:p>
  </w:footnote>
  <w:footnote w:id="1394">
    <w:p>
      <w:pPr>
        <w:pStyle w:val="FootnoteText"/>
      </w:pPr>
      <w:r>
        <w:rPr>
          <w:rStyle w:val="FootnoteReference"/>
        </w:rPr>
        <w:footnoteRef/>
      </w:r>
      <w:r>
        <w:t xml:space="preserve"> Translation note: Greek gives caution wording rather than separation wording. Source: instruction nuance.</w:t>
      </w:r>
    </w:p>
  </w:footnote>
  <w:footnote w:id="1395">
    <w:p>
      <w:pPr>
        <w:pStyle w:val="FootnoteText"/>
      </w:pPr>
      <w:r>
        <w:rPr>
          <w:rStyle w:val="FootnoteReference"/>
        </w:rPr>
        <w:footnoteRef/>
      </w:r>
      <w:r>
        <w:t xml:space="preserve"> Name meaning: Israel (Yisrael) — God contends; strives with God. Wrestled with God and prevailed; name of the covenant nation.</w:t>
      </w:r>
    </w:p>
  </w:footnote>
  <w:footnote w:id="1396">
    <w:p>
      <w:pPr>
        <w:pStyle w:val="FootnoteText"/>
      </w:pPr>
      <w:r>
        <w:rPr>
          <w:rStyle w:val="FootnoteReference"/>
        </w:rPr>
        <w:footnoteRef/>
      </w:r>
      <w:r>
        <w:t xml:space="preserve"> Translation note: Greek says destroyed from before me. Source: judgment wording.</w:t>
      </w:r>
    </w:p>
  </w:footnote>
  <w:footnote w:id="1397">
    <w:p>
      <w:pPr>
        <w:pStyle w:val="FootnoteText"/>
      </w:pPr>
      <w:r>
        <w:rPr>
          <w:rStyle w:val="FootnoteReference"/>
        </w:rPr>
        <w:footnoteRef/>
      </w:r>
      <w:r>
        <w:t xml:space="preserve"> Translation note: Greek keeps this impurity wording. Source: purity wording.</w:t>
      </w:r>
    </w:p>
  </w:footnote>
  <w:footnote w:id="1398">
    <w:p>
      <w:pPr>
        <w:pStyle w:val="FootnoteText"/>
      </w:pPr>
      <w:r>
        <w:rPr>
          <w:rStyle w:val="FootnoteReference"/>
        </w:rPr>
        <w:footnoteRef/>
      </w:r>
      <w:r>
        <w:t xml:space="preserve"> Translation note: Greek names both forbidden sources of meat. Current wording preserves that paired food-law line. Source: food law.</w:t>
      </w:r>
    </w:p>
  </w:footnote>
  <w:footnote w:id="1399">
    <w:p>
      <w:pPr>
        <w:pStyle w:val="FootnoteText"/>
      </w:pPr>
      <w:r>
        <w:rPr>
          <w:rStyle w:val="FootnoteReference"/>
        </w:rPr>
        <w:footnoteRef/>
      </w:r>
      <w:r>
        <w:t xml:space="preserve"> Textual note: The Vg. has the more specific "die in the sanctuary" in place of "die through it." Source: textual note export.</w:t>
      </w:r>
    </w:p>
  </w:footnote>
  <w:footnote w:id="1400">
    <w:p>
      <w:pPr>
        <w:pStyle w:val="FootnoteText"/>
      </w:pPr>
      <w:r>
        <w:rPr>
          <w:rStyle w:val="FootnoteReference"/>
        </w:rPr>
        <w:footnoteRef/>
      </w:r>
      <w:r>
        <w:t xml:space="preserve"> Translation note: Greek says newcomers attached to them in Israel. Source: resident wording.</w:t>
      </w:r>
    </w:p>
  </w:footnote>
  <w:footnote w:id="1401">
    <w:p>
      <w:pPr>
        <w:pStyle w:val="FootnoteText"/>
      </w:pPr>
      <w:r>
        <w:rPr>
          <w:rStyle w:val="FootnoteReference"/>
        </w:rPr>
        <w:footnoteRef/>
      </w:r>
      <w:r>
        <w:t xml:space="preserve"> Name meaning: Moses (Mosheh) — Drawn out. Drawn out of the Nile; drew Israel out of Egypt.</w:t>
      </w:r>
    </w:p>
  </w:footnote>
  <w:footnote w:id="1402">
    <w:p>
      <w:pPr>
        <w:pStyle w:val="FootnoteText"/>
      </w:pPr>
      <w:r>
        <w:rPr>
          <w:rStyle w:val="FootnoteReference"/>
        </w:rPr>
        <w:footnoteRef/>
      </w:r>
      <w:r>
        <w:t xml:space="preserve"> Name meaning: Israel (Yisrael) — God contends; strives with God. Wrestled with God and prevailed; name of the covenant nation.</w:t>
      </w:r>
    </w:p>
  </w:footnote>
  <w:footnote w:id="1403">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1404">
    <w:p>
      <w:pPr>
        <w:pStyle w:val="FootnoteText"/>
      </w:pPr>
      <w:r>
        <w:rPr>
          <w:rStyle w:val="FootnoteReference"/>
        </w:rPr>
        <w:footnoteRef/>
      </w:r>
      <w:r>
        <w:t xml:space="preserve"> Translation note: Greek says fresh kernels here. Current line keeps that wording. Source: festival wording.</w:t>
      </w:r>
    </w:p>
  </w:footnote>
  <w:footnote w:id="1405">
    <w:p>
      <w:pPr>
        <w:pStyle w:val="FootnoteText"/>
      </w:pPr>
      <w:r>
        <w:rPr>
          <w:rStyle w:val="FootnoteReference"/>
        </w:rPr>
        <w:footnoteRef/>
      </w:r>
      <w:r>
        <w:t xml:space="preserve"> Translation note: Greek says sacrifices and libations here. Source: cultic terms.</w:t>
      </w:r>
    </w:p>
  </w:footnote>
  <w:footnote w:id="1406">
    <w:p>
      <w:pPr>
        <w:pStyle w:val="FootnoteText"/>
      </w:pPr>
      <w:r>
        <w:rPr>
          <w:rStyle w:val="FootnoteReference"/>
        </w:rPr>
        <w:footnoteRef/>
      </w:r>
      <w:r>
        <w:t xml:space="preserve"> Translation note: Greek says remainder of field and fallen gleanings. Source: gleaning wording.</w:t>
      </w:r>
    </w:p>
  </w:footnote>
  <w:footnote w:id="1407">
    <w:p>
      <w:pPr>
        <w:pStyle w:val="FootnoteText"/>
      </w:pPr>
      <w:r>
        <w:rPr>
          <w:rStyle w:val="FootnoteReference"/>
        </w:rPr>
        <w:footnoteRef/>
      </w:r>
      <w:r>
        <w:t xml:space="preserve"> Translation note: Greek says it is conclusion. Source: festival-close wording.</w:t>
      </w:r>
    </w:p>
  </w:footnote>
  <w:footnote w:id="1408">
    <w:p>
      <w:pPr>
        <w:pStyle w:val="FootnoteText"/>
      </w:pPr>
      <w:r>
        <w:rPr>
          <w:rStyle w:val="FootnoteReference"/>
        </w:rPr>
        <w:footnoteRef/>
      </w:r>
      <w:r>
        <w:t xml:space="preserve"> Name meaning: Moses (Mosheh) — Drawn out. Drawn out of the Nile; drew Israel out of Egypt.</w:t>
      </w:r>
    </w:p>
  </w:footnote>
  <w:footnote w:id="1409">
    <w:p>
      <w:pPr>
        <w:pStyle w:val="FootnoteText"/>
      </w:pPr>
      <w:r>
        <w:rPr>
          <w:rStyle w:val="FootnoteReference"/>
        </w:rPr>
        <w:footnoteRef/>
      </w:r>
      <w:r>
        <w:t xml:space="preserve"> Name meaning: Israel (Yisrael) — God contends; strives with God. Wrestled with God and prevailed; name of the covenant nation.</w:t>
      </w:r>
    </w:p>
  </w:footnote>
  <w:footnote w:id="1410">
    <w:p>
      <w:pPr>
        <w:pStyle w:val="FootnoteText"/>
      </w:pPr>
      <w:r>
        <w:rPr>
          <w:rStyle w:val="FootnoteReference"/>
        </w:rPr>
        <w:footnoteRef/>
      </w:r>
      <w:r>
        <w:t xml:space="preserve"> Name meaning: Aaron (Aharon) — Exalted; mountain of strength; teacher. First high priest; exalted to lead worship.</w:t>
      </w:r>
    </w:p>
  </w:footnote>
  <w:footnote w:id="1411">
    <w:p>
      <w:pPr>
        <w:pStyle w:val="FootnoteText"/>
      </w:pPr>
      <w:r>
        <w:rPr>
          <w:rStyle w:val="FootnoteReference"/>
        </w:rPr>
        <w:footnoteRef/>
      </w:r>
      <w:r>
        <w:t xml:space="preserve"> Translation note: Greek says burn it from evening until morning. Source: lamp wording.</w:t>
      </w:r>
    </w:p>
  </w:footnote>
  <w:footnote w:id="1412">
    <w:p>
      <w:pPr>
        <w:pStyle w:val="FootnoteText"/>
      </w:pPr>
      <w:r>
        <w:rPr>
          <w:rStyle w:val="FootnoteReference"/>
        </w:rPr>
        <w:footnoteRef/>
      </w:r>
      <w:r>
        <w:t xml:space="preserve"> Translation note: Greek says naming name rather than blaspheming here. Source: law wording.</w:t>
      </w:r>
    </w:p>
  </w:footnote>
  <w:footnote w:id="1413">
    <w:p>
      <w:pPr>
        <w:pStyle w:val="FootnoteText"/>
      </w:pPr>
      <w:r>
        <w:rPr>
          <w:rStyle w:val="FootnoteReference"/>
        </w:rPr>
        <w:footnoteRef/>
      </w:r>
      <w:r>
        <w:t xml:space="preserve"> Translation note: Greek gives the retaliation rule in direct form. Current wording preserves it. Source: retaliation law.</w:t>
      </w:r>
    </w:p>
  </w:footnote>
  <w:footnote w:id="1414">
    <w:p>
      <w:pPr>
        <w:pStyle w:val="FootnoteText"/>
      </w:pPr>
      <w:r>
        <w:rPr>
          <w:rStyle w:val="FootnoteReference"/>
        </w:rPr>
        <w:footnoteRef/>
      </w:r>
      <w:r>
        <w:t xml:space="preserve"> Name meaning: Moses (Mosheh) — Drawn out. Drawn out of the Nile; drew Israel out of Egypt.</w:t>
      </w:r>
    </w:p>
  </w:footnote>
  <w:footnote w:id="1415">
    <w:p>
      <w:pPr>
        <w:pStyle w:val="FootnoteText"/>
      </w:pPr>
      <w:r>
        <w:rPr>
          <w:rStyle w:val="FootnoteReference"/>
        </w:rPr>
        <w:footnoteRef/>
      </w:r>
      <w:r>
        <w:t xml:space="preserve"> Name meaning: Israel (Yisrael) — God contends; strives with God. Wrestled with God and prevailed; name of the covenant nation.</w:t>
      </w:r>
    </w:p>
  </w:footnote>
  <w:footnote w:id="1416">
    <w:p>
      <w:pPr>
        <w:pStyle w:val="FootnoteText"/>
      </w:pPr>
      <w:r>
        <w:rPr>
          <w:rStyle w:val="FootnoteReference"/>
        </w:rPr>
        <w:footnoteRef/>
      </w:r>
      <w:r>
        <w:t xml:space="preserve"> Translation note: Greek says signal of release here rather than harmonizing to jubile. Source: release wording.</w:t>
      </w:r>
    </w:p>
  </w:footnote>
  <w:footnote w:id="1417">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1418">
    <w:p>
      <w:pPr>
        <w:pStyle w:val="FootnoteText"/>
      </w:pPr>
      <w:r>
        <w:rPr>
          <w:rStyle w:val="FootnoteReference"/>
        </w:rPr>
        <w:footnoteRef/>
      </w:r>
      <w:r>
        <w:t xml:space="preserve"> Translation note: Greek keeps redemption language explicit here. Current wording preserves that land-law formula. Source: land law.</w:t>
      </w:r>
    </w:p>
  </w:footnote>
  <w:footnote w:id="1419">
    <w:p>
      <w:pPr>
        <w:pStyle w:val="FootnoteText"/>
      </w:pPr>
      <w:r>
        <w:rPr>
          <w:rStyle w:val="FootnoteReference"/>
        </w:rPr>
        <w:footnoteRef/>
      </w:r>
      <w:r>
        <w:t xml:space="preserve"> Translation note: Greek keeps this prosperity wording. Source: redemption wording.</w:t>
      </w:r>
    </w:p>
  </w:footnote>
  <w:footnote w:id="1420">
    <w:p>
      <w:pPr>
        <w:pStyle w:val="FootnoteText"/>
      </w:pPr>
      <w:r>
        <w:rPr>
          <w:rStyle w:val="FootnoteReference"/>
        </w:rPr>
        <w:footnoteRef/>
      </w:r>
      <w:r>
        <w:t xml:space="preserve"> Translation note: Greek says it shall not go out in the release. Source: property wording.</w:t>
      </w:r>
    </w:p>
  </w:footnote>
  <w:footnote w:id="1421">
    <w:p>
      <w:pPr>
        <w:pStyle w:val="FootnoteText"/>
      </w:pPr>
      <w:r>
        <w:rPr>
          <w:rStyle w:val="FootnoteReference"/>
        </w:rPr>
        <w:footnoteRef/>
      </w:r>
      <w:r>
        <w:t xml:space="preserve"> Translation note: Greek says sale of houses shall go out in release. Source: Levite property wording.</w:t>
      </w:r>
    </w:p>
  </w:footnote>
  <w:footnote w:id="1422">
    <w:p>
      <w:pPr>
        <w:pStyle w:val="FootnoteText"/>
      </w:pPr>
      <w:r>
        <w:rPr>
          <w:rStyle w:val="FootnoteReference"/>
        </w:rPr>
        <w:footnoteRef/>
      </w:r>
      <w:r>
        <w:t xml:space="preserve"> Translation note: Greek says from sons of residents among you, from these you shall acquire. Source: resident acquisition wording.</w:t>
      </w:r>
    </w:p>
  </w:footnote>
  <w:footnote w:id="1423">
    <w:p>
      <w:pPr>
        <w:pStyle w:val="FootnoteText"/>
      </w:pPr>
      <w:r>
        <w:rPr>
          <w:rStyle w:val="FootnoteReference"/>
        </w:rPr>
        <w:footnoteRef/>
      </w:r>
      <w:r>
        <w:t xml:space="preserve"> Translation note: Greek says no one shall press down his brother in toils. Source: labor wording.</w:t>
      </w:r>
    </w:p>
  </w:footnote>
  <w:footnote w:id="1424">
    <w:p>
      <w:pPr>
        <w:pStyle w:val="FootnoteText"/>
      </w:pPr>
      <w:r>
        <w:rPr>
          <w:rStyle w:val="FootnoteReference"/>
        </w:rPr>
        <w:footnoteRef/>
      </w:r>
      <w:r>
        <w:t xml:space="preserve"> Textual note: The Hebrew is lacking the word "if" before "he prospers," but LXX and Syr. include it. Source: textual note export.</w:t>
      </w:r>
    </w:p>
  </w:footnote>
  <w:footnote w:id="1425">
    <w:p>
      <w:pPr>
        <w:pStyle w:val="FootnoteText"/>
      </w:pPr>
      <w:r>
        <w:rPr>
          <w:rStyle w:val="FootnoteReference"/>
        </w:rPr>
        <w:footnoteRef/>
      </w:r>
      <w:r>
        <w:t xml:space="preserve"> Translation note: Greek says calculate here. Current line keeps that commercial wording. Source: jubilee wording.</w:t>
      </w:r>
    </w:p>
  </w:footnote>
  <w:footnote w:id="1426">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1427">
    <w:p>
      <w:pPr>
        <w:pStyle w:val="FootnoteText"/>
      </w:pPr>
      <w:r>
        <w:rPr>
          <w:rStyle w:val="FootnoteReference"/>
        </w:rPr>
        <w:footnoteRef/>
      </w:r>
      <w:r>
        <w:t xml:space="preserve"> Translation note: Greek gives this disease list here. Source: disease wording.</w:t>
      </w:r>
    </w:p>
  </w:footnote>
  <w:footnote w:id="1428">
    <w:p>
      <w:pPr>
        <w:pStyle w:val="FootnoteText"/>
      </w:pPr>
      <w:r>
        <w:rPr>
          <w:rStyle w:val="FootnoteReference"/>
        </w:rPr>
        <w:footnoteRef/>
      </w:r>
      <w:r>
        <w:t xml:space="preserve"> Translation note: Greek says driven/carried leaf here. Source: curse wording.</w:t>
      </w:r>
    </w:p>
  </w:footnote>
  <w:footnote w:id="1429">
    <w:p>
      <w:pPr>
        <w:pStyle w:val="FootnoteText"/>
      </w:pPr>
      <w:r>
        <w:rPr>
          <w:rStyle w:val="FootnoteReference"/>
        </w:rPr>
        <w:footnoteRef/>
      </w:r>
      <w:r>
        <w:t xml:space="preserve"> Translation note: Greek says anger at odds and heart will be ashamed. Source: wrath wording.</w:t>
      </w:r>
    </w:p>
  </w:footnote>
  <w:footnote w:id="1430">
    <w:p>
      <w:pPr>
        <w:pStyle w:val="FootnoteText"/>
      </w:pPr>
      <w:r>
        <w:rPr>
          <w:rStyle w:val="FootnoteReference"/>
        </w:rPr>
        <w:footnoteRef/>
      </w:r>
      <w:r>
        <w:t xml:space="preserve"> Name meaning: Jacob (Yaaqov) — Supplanter; heel-grabber. Grabbed Esau’s heel at birth; later supplanted him and became Israel.</w:t>
      </w:r>
    </w:p>
  </w:footnote>
  <w:footnote w:id="1431">
    <w:p>
      <w:pPr>
        <w:pStyle w:val="FootnoteText"/>
      </w:pPr>
      <w:r>
        <w:rPr>
          <w:rStyle w:val="FootnoteReference"/>
        </w:rPr>
        <w:footnoteRef/>
      </w:r>
      <w:r>
        <w:t xml:space="preserve"> Name meaning: Isaac (Yitzchak) — He laughs; laughter. His name answers Abraham and Sarah's laughter and marks the promised son.</w:t>
      </w:r>
    </w:p>
  </w:footnote>
  <w:footnote w:id="143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433">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1434">
    <w:p>
      <w:pPr>
        <w:pStyle w:val="FootnoteText"/>
      </w:pPr>
      <w:r>
        <w:rPr>
          <w:rStyle w:val="FootnoteReference"/>
        </w:rPr>
        <w:footnoteRef/>
      </w:r>
      <w:r>
        <w:t xml:space="preserve"> Translation note: Greek uses these verbs here. Source: covenant wording.</w:t>
      </w:r>
    </w:p>
  </w:footnote>
  <w:footnote w:id="1435">
    <w:p>
      <w:pPr>
        <w:pStyle w:val="FootnoteText"/>
      </w:pPr>
      <w:r>
        <w:rPr>
          <w:rStyle w:val="FootnoteReference"/>
        </w:rPr>
        <w:footnoteRef/>
      </w:r>
      <w:r>
        <w:t xml:space="preserve"> Name meaning: Israel (Yisrael) — God contends; strives with God. Wrestled with God and prevailed; name of the covenant nation.</w:t>
      </w:r>
    </w:p>
  </w:footnote>
  <w:footnote w:id="1436">
    <w:p>
      <w:pPr>
        <w:pStyle w:val="FootnoteText"/>
      </w:pPr>
      <w:r>
        <w:rPr>
          <w:rStyle w:val="FootnoteReference"/>
        </w:rPr>
        <w:footnoteRef/>
      </w:r>
      <w:r>
        <w:t xml:space="preserve"> Name meaning: Moses (Mosheh) — Drawn out. Drawn out of the Nile; drew Israel out of Egypt.</w:t>
      </w:r>
    </w:p>
  </w:footnote>
  <w:footnote w:id="1437">
    <w:p>
      <w:pPr>
        <w:pStyle w:val="FootnoteText"/>
      </w:pPr>
      <w:r>
        <w:rPr>
          <w:rStyle w:val="FootnoteReference"/>
        </w:rPr>
        <w:footnoteRef/>
      </w:r>
      <w:r>
        <w:t xml:space="preserve"> Name meaning: Moses (Mosheh) — Drawn out. Drawn out of the Nile; drew Israel out of Egypt.</w:t>
      </w:r>
    </w:p>
  </w:footnote>
  <w:footnote w:id="1438">
    <w:p>
      <w:pPr>
        <w:pStyle w:val="FootnoteText"/>
      </w:pPr>
      <w:r>
        <w:rPr>
          <w:rStyle w:val="FootnoteReference"/>
        </w:rPr>
        <w:footnoteRef/>
      </w:r>
      <w:r>
        <w:t xml:space="preserve"> Name meaning: Israel (Yisrael) — God contends; strives with God. Wrestled with God and prevailed; name of the covenant nation.</w:t>
      </w:r>
    </w:p>
  </w:footnote>
  <w:footnote w:id="1439">
    <w:p>
      <w:pPr>
        <w:pStyle w:val="FootnoteText"/>
      </w:pPr>
      <w:r>
        <w:rPr>
          <w:rStyle w:val="FootnoteReference"/>
        </w:rPr>
        <w:footnoteRef/>
      </w:r>
      <w:r>
        <w:t xml:space="preserve"> Translation note: Greek says reckon the silver here. Current line keeps that wording. Source: valuation wording.</w:t>
      </w:r>
    </w:p>
  </w:footnote>
  <w:footnote w:id="1440">
    <w:p>
      <w:pPr>
        <w:pStyle w:val="FootnoteText"/>
      </w:pPr>
      <w:r>
        <w:rPr>
          <w:rStyle w:val="FootnoteReference"/>
        </w:rPr>
        <w:footnoteRef/>
      </w:r>
      <w:r>
        <w:t xml:space="preserve"> Translation note: Greek explicitly says four-footed here. Current line keeps it. Source: valuation wording.</w:t>
      </w:r>
    </w:p>
  </w:footnote>
  <w:footnote w:id="1441">
    <w:p>
      <w:pPr>
        <w:pStyle w:val="FootnoteText"/>
      </w:pPr>
      <w:r>
        <w:rPr>
          <w:rStyle w:val="FootnoteReference"/>
        </w:rPr>
        <w:footnoteRef/>
      </w:r>
      <w:r>
        <w:t xml:space="preserve"> Translation note: Greek uses the holy-of-holies formula here. Source: cultic formula.</w:t>
      </w:r>
    </w:p>
  </w:footnote>
  <w:footnote w:id="1442">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1443">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1444">
    <w:p>
      <w:pPr>
        <w:pStyle w:val="FootnoteText"/>
      </w:pPr>
      <w:r>
        <w:rPr>
          <w:rStyle w:val="FootnoteReference"/>
        </w:rPr>
        <w:footnoteRef/>
      </w:r>
      <w:r>
        <w:t xml:space="preserve"> Name meaning: Moses (Mosheh) — Drawn out. Drawn out of the Nile; drew Israel out of Egypt.</w:t>
      </w:r>
    </w:p>
  </w:footnote>
  <w:footnote w:id="1445">
    <w:p>
      <w:pPr>
        <w:pStyle w:val="FootnoteText"/>
      </w:pPr>
      <w:r>
        <w:rPr>
          <w:rStyle w:val="FootnoteReference"/>
        </w:rPr>
        <w:footnoteRef/>
      </w:r>
      <w:r>
        <w:t xml:space="preserve"> Name meaning: Israel (Yisrael) — God contends; strives with God. Wrestled with God and prevailed; name of the covenant nation.</w:t>
      </w:r>
    </w:p>
  </w:footnote>
  <w:footnote w:id="1446">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1447">
    <w:p>
      <w:pPr>
        <w:pStyle w:val="FootnoteText"/>
      </w:pPr>
      <w:r>
        <w:rPr>
          <w:rStyle w:val="FootnoteReference"/>
        </w:rPr>
        <w:footnoteRef/>
      </w:r>
      <w:r>
        <w:t xml:space="preserve"> Name meaning: Aaron (Aharon) — Exalted; mountain of strength; teacher. First high priest; exalted to lead worship.</w:t>
      </w:r>
    </w:p>
  </w:footnote>
  <w:footnote w:id="1448">
    <w:p>
      <w:pPr>
        <w:pStyle w:val="FootnoteText"/>
      </w:pPr>
      <w:r>
        <w:rPr>
          <w:rStyle w:val="FootnoteReference"/>
        </w:rPr>
        <w:footnoteRef/>
      </w:r>
      <w:r>
        <w:t xml:space="preserve"> Brenton note: Gr. force.</w:t>
      </w:r>
    </w:p>
  </w:footnote>
  <w:footnote w:id="1449">
    <w:p>
      <w:pPr>
        <w:pStyle w:val="FootnoteText"/>
      </w:pPr>
      <w:r>
        <w:rPr>
          <w:rStyle w:val="FootnoteReference"/>
        </w:rPr>
        <w:footnoteRef/>
      </w:r>
      <w:r>
        <w:t xml:space="preserve"> Name meaning: Reuben (Reuven) — Behold a son. Leah’s first son; hoped it would win Jacob’s love.</w:t>
      </w:r>
    </w:p>
  </w:footnote>
  <w:footnote w:id="1450">
    <w:p>
      <w:pPr>
        <w:pStyle w:val="FootnoteText"/>
      </w:pPr>
      <w:r>
        <w:rPr>
          <w:rStyle w:val="FootnoteReference"/>
        </w:rPr>
        <w:footnoteRef/>
      </w:r>
      <w:r>
        <w:t xml:space="preserve"> Name meaning: Simeon (Shimon) — Heard. The LORD heard that Leah was hated.</w:t>
      </w:r>
    </w:p>
  </w:footnote>
  <w:footnote w:id="1451">
    <w:p>
      <w:pPr>
        <w:pStyle w:val="FootnoteText"/>
      </w:pPr>
      <w:r>
        <w:rPr>
          <w:rStyle w:val="FootnoteReference"/>
        </w:rPr>
        <w:footnoteRef/>
      </w:r>
      <w:r>
        <w:t xml:space="preserve"> Translation note: Greek gives a plain tribal listing line here. Current wording preserves that register. Source: listing formula.</w:t>
      </w:r>
    </w:p>
  </w:footnote>
  <w:footnote w:id="1452">
    <w:p>
      <w:pPr>
        <w:pStyle w:val="FootnoteText"/>
      </w:pPr>
      <w:r>
        <w:rPr>
          <w:rStyle w:val="FootnoteReference"/>
        </w:rPr>
        <w:footnoteRef/>
      </w:r>
      <w:r>
        <w:t xml:space="preserve"> Name meaning: Judah (Yehudah) — Praise. Royal tribe and ancestor of Messiah.</w:t>
      </w:r>
    </w:p>
  </w:footnote>
  <w:footnote w:id="1453">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1454">
    <w:p>
      <w:pPr>
        <w:pStyle w:val="FootnoteText"/>
      </w:pPr>
      <w:r>
        <w:rPr>
          <w:rStyle w:val="FootnoteReference"/>
        </w:rPr>
        <w:footnoteRef/>
      </w:r>
      <w:r>
        <w:t xml:space="preserve"> Name meaning: Joseph (Yosef) — He adds; may He add. God added to his blessings despite betrayal; savior of his family.</w:t>
      </w:r>
    </w:p>
  </w:footnote>
  <w:footnote w:id="1455">
    <w:p>
      <w:pPr>
        <w:pStyle w:val="FootnoteText"/>
      </w:pPr>
      <w:r>
        <w:rPr>
          <w:rStyle w:val="FootnoteReference"/>
        </w:rPr>
        <w:footnoteRef/>
      </w:r>
      <w:r>
        <w:t xml:space="preserve"> Name meaning: Benjamin (Binyamin) — Son of the right hand. Rachel’s son of sorrow became son of the right hand.</w:t>
      </w:r>
    </w:p>
  </w:footnote>
  <w:footnote w:id="1456">
    <w:p>
      <w:pPr>
        <w:pStyle w:val="FootnoteText"/>
      </w:pPr>
      <w:r>
        <w:rPr>
          <w:rStyle w:val="FootnoteReference"/>
        </w:rPr>
        <w:footnoteRef/>
      </w:r>
      <w:r>
        <w:t xml:space="preserve"> Textual note: The LXX and Syr. read "Reuel" as opposed to "Deuel." The Hebrew letters dalet and resh look alike and were often mistaken for each other. Source: textual note export.</w:t>
      </w:r>
    </w:p>
  </w:footnote>
  <w:footnote w:id="1457">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1458">
    <w:p>
      <w:pPr>
        <w:pStyle w:val="FootnoteText"/>
      </w:pPr>
      <w:r>
        <w:rPr>
          <w:rStyle w:val="FootnoteReference"/>
        </w:rPr>
        <w:footnoteRef/>
      </w:r>
      <w:r>
        <w:t xml:space="preserve"> Translation note: Greek uses a formal leadership title here. Current wording preserves it. Source: leadership listing.</w:t>
      </w:r>
    </w:p>
  </w:footnote>
  <w:footnote w:id="1459">
    <w:p>
      <w:pPr>
        <w:pStyle w:val="FootnoteText"/>
      </w:pPr>
      <w:r>
        <w:rPr>
          <w:rStyle w:val="FootnoteReference"/>
        </w:rPr>
        <w:footnoteRef/>
      </w:r>
      <w:r>
        <w:t xml:space="preserve"> Translation note: Greek says assembled and enrolled here. Current line keeps that wording. Source: census wording.</w:t>
      </w:r>
    </w:p>
  </w:footnote>
  <w:footnote w:id="1460">
    <w:p>
      <w:pPr>
        <w:pStyle w:val="FootnoteText"/>
      </w:pPr>
      <w:r>
        <w:rPr>
          <w:rStyle w:val="FootnoteReference"/>
        </w:rPr>
        <w:footnoteRef/>
      </w:r>
      <w:r>
        <w:t xml:space="preserve"> Brenton note: ἄξονες dicebantur olim tabulae publicae; atque inde ἐπαξοοῦν, quod videtur esse, in tabulas referre. L. Bos.</w:t>
      </w:r>
    </w:p>
  </w:footnote>
  <w:footnote w:id="1461">
    <w:p>
      <w:pPr>
        <w:pStyle w:val="FootnoteText"/>
      </w:pPr>
      <w:r>
        <w:rPr>
          <w:rStyle w:val="FootnoteReference"/>
        </w:rPr>
        <w:footnoteRef/>
      </w:r>
      <w:r>
        <w:t xml:space="preserve"> Brenton note: Gr. head or poll.</w:t>
      </w:r>
    </w:p>
  </w:footnote>
  <w:footnote w:id="1462">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1463">
    <w:p>
      <w:pPr>
        <w:pStyle w:val="FootnoteText"/>
      </w:pPr>
      <w:r>
        <w:rPr>
          <w:rStyle w:val="FootnoteReference"/>
        </w:rPr>
        <w:footnoteRef/>
      </w:r>
      <w:r>
        <w:t xml:space="preserve"> Translation note: Greek says by their headcount here. Current line keeps that wording. Source: census wording.</w:t>
      </w:r>
    </w:p>
  </w:footnote>
  <w:footnote w:id="1464">
    <w:p>
      <w:pPr>
        <w:pStyle w:val="FootnoteText"/>
      </w:pPr>
      <w:r>
        <w:rPr>
          <w:rStyle w:val="FootnoteReference"/>
        </w:rPr>
        <w:footnoteRef/>
      </w:r>
      <w:r>
        <w:t xml:space="preserve"> Translation note: Greek uses head wording here. Current line keeps that census phrase. Source: census wording.</w:t>
      </w:r>
    </w:p>
  </w:footnote>
  <w:footnote w:id="1465">
    <w:p>
      <w:pPr>
        <w:pStyle w:val="FootnoteText"/>
      </w:pPr>
      <w:r>
        <w:rPr>
          <w:rStyle w:val="FootnoteReference"/>
        </w:rPr>
        <w:footnoteRef/>
      </w:r>
      <w:r>
        <w:t xml:space="preserve"> Translation note: Greek says by their headcount here. Current line keeps that phrase. Source: census wording.</w:t>
      </w:r>
    </w:p>
  </w:footnote>
  <w:footnote w:id="1466">
    <w:p>
      <w:pPr>
        <w:pStyle w:val="FootnoteText"/>
      </w:pPr>
      <w:r>
        <w:rPr>
          <w:rStyle w:val="FootnoteReference"/>
        </w:rPr>
        <w:footnoteRef/>
      </w:r>
      <w:r>
        <w:t xml:space="preserve"> Translation note: Greek says by their headcount here. Current line keeps that phrase. Source: census wording.</w:t>
      </w:r>
    </w:p>
  </w:footnote>
  <w:footnote w:id="1467">
    <w:p>
      <w:pPr>
        <w:pStyle w:val="FootnoteText"/>
      </w:pPr>
      <w:r>
        <w:rPr>
          <w:rStyle w:val="FootnoteReference"/>
        </w:rPr>
        <w:footnoteRef/>
      </w:r>
      <w:r>
        <w:t xml:space="preserve"> Brenton note: Alex. 500.</w:t>
      </w:r>
    </w:p>
  </w:footnote>
  <w:footnote w:id="1468">
    <w:p>
      <w:pPr>
        <w:pStyle w:val="FootnoteText"/>
      </w:pPr>
      <w:r>
        <w:rPr>
          <w:rStyle w:val="FootnoteReference"/>
        </w:rPr>
        <w:footnoteRef/>
      </w:r>
      <w:r>
        <w:t xml:space="preserve"> MT/LXX note: This LXX verse number carries the Ephraim census heading rather than the MT Zebulun line. Source: verse mapping.</w:t>
      </w:r>
    </w:p>
  </w:footnote>
  <w:footnote w:id="1469">
    <w:p>
      <w:pPr>
        <w:pStyle w:val="FootnoteText"/>
      </w:pPr>
      <w:r>
        <w:rPr>
          <w:rStyle w:val="FootnoteReference"/>
        </w:rPr>
        <w:footnoteRef/>
      </w:r>
      <w:r>
        <w:t xml:space="preserve"> MT/LXX note: The Septuagint places the Manasseh census line here rather than the Masoretic Ephraim line. The translation follows the Greek content. Source: variant + witnesses.</w:t>
      </w:r>
    </w:p>
  </w:footnote>
  <w:footnote w:id="1470">
    <w:p>
      <w:pPr>
        <w:pStyle w:val="FootnoteText"/>
      </w:pPr>
      <w:r>
        <w:rPr>
          <w:rStyle w:val="FootnoteReference"/>
        </w:rPr>
        <w:footnoteRef/>
      </w:r>
      <w:r>
        <w:t xml:space="preserve"> Translation note: Greek says by their headcount here. Current line keeps that phrase. Source: census wording.</w:t>
      </w:r>
    </w:p>
  </w:footnote>
  <w:footnote w:id="1471">
    <w:p>
      <w:pPr>
        <w:pStyle w:val="FootnoteText"/>
      </w:pPr>
      <w:r>
        <w:rPr>
          <w:rStyle w:val="FootnoteReference"/>
        </w:rPr>
        <w:footnoteRef/>
      </w:r>
      <w:r>
        <w:t xml:space="preserve"> Translation note: Greek says every one going out in force. Source: census wording.</w:t>
      </w:r>
    </w:p>
  </w:footnote>
  <w:footnote w:id="1472">
    <w:p>
      <w:pPr>
        <w:pStyle w:val="FootnoteText"/>
      </w:pPr>
      <w:r>
        <w:rPr>
          <w:rStyle w:val="FootnoteReference"/>
        </w:rPr>
        <w:footnoteRef/>
      </w:r>
      <w:r>
        <w:t xml:space="preserve"> Name meaning: Levi (Levi) — Joined; attached. Leah hoped her husband would be joined to her; tribe of priests.</w:t>
      </w:r>
    </w:p>
  </w:footnote>
  <w:footnote w:id="1473">
    <w:p>
      <w:pPr>
        <w:pStyle w:val="FootnoteText"/>
      </w:pPr>
      <w:r>
        <w:rPr>
          <w:rStyle w:val="FootnoteReference"/>
        </w:rPr>
        <w:footnoteRef/>
      </w:r>
      <w:r>
        <w:t xml:space="preserve"> Brenton note: Or, headship, i. e. according to the situation of his captain or prince.</w:t>
      </w:r>
    </w:p>
  </w:footnote>
  <w:footnote w:id="1474">
    <w:p>
      <w:pPr>
        <w:pStyle w:val="FootnoteText"/>
      </w:pPr>
      <w:r>
        <w:rPr>
          <w:rStyle w:val="FootnoteReference"/>
        </w:rPr>
        <w:footnoteRef/>
      </w:r>
      <w:r>
        <w:t xml:space="preserve"> Translation note: Greek says offense here. Current line keeps that wording. Source: camp wording.</w:t>
      </w:r>
    </w:p>
  </w:footnote>
  <w:footnote w:id="1475">
    <w:p>
      <w:pPr>
        <w:pStyle w:val="FootnoteText"/>
      </w:pPr>
      <w:r>
        <w:rPr>
          <w:rStyle w:val="FootnoteReference"/>
        </w:rPr>
        <w:footnoteRef/>
      </w:r>
      <w:r>
        <w:t xml:space="preserve"> Name meaning: Moses (Mosheh) — Drawn out. Drawn out of the Nile; drew Israel out of Egypt.</w:t>
      </w:r>
    </w:p>
  </w:footnote>
  <w:footnote w:id="1476">
    <w:p>
      <w:pPr>
        <w:pStyle w:val="FootnoteText"/>
      </w:pPr>
      <w:r>
        <w:rPr>
          <w:rStyle w:val="FootnoteReference"/>
        </w:rPr>
        <w:footnoteRef/>
      </w:r>
      <w:r>
        <w:t xml:space="preserve"> Name meaning: Aaron (Aharon) — Exalted; mountain of strength; teacher. First high priest; exalted to lead worship.</w:t>
      </w:r>
    </w:p>
  </w:footnote>
  <w:footnote w:id="1477">
    <w:p>
      <w:pPr>
        <w:pStyle w:val="FootnoteText"/>
      </w:pPr>
      <w:r>
        <w:rPr>
          <w:rStyle w:val="FootnoteReference"/>
        </w:rPr>
        <w:footnoteRef/>
      </w:r>
      <w:r>
        <w:t xml:space="preserve"> Name meaning: Israel (Yisrael) — God contends; strives with God. Wrestled with God and prevailed; name of the covenant nation.</w:t>
      </w:r>
    </w:p>
  </w:footnote>
  <w:footnote w:id="1478">
    <w:p>
      <w:pPr>
        <w:pStyle w:val="FootnoteText"/>
      </w:pPr>
      <w:r>
        <w:rPr>
          <w:rStyle w:val="FootnoteReference"/>
        </w:rPr>
        <w:footnoteRef/>
      </w:r>
      <w:r>
        <w:t xml:space="preserve"> Name meaning: Judah (Yehudah) — Praise. Royal tribe and ancestor of Messiah.</w:t>
      </w:r>
    </w:p>
  </w:footnote>
  <w:footnote w:id="1479">
    <w:p>
      <w:pPr>
        <w:pStyle w:val="FootnoteText"/>
      </w:pPr>
      <w:r>
        <w:rPr>
          <w:rStyle w:val="FootnoteReference"/>
        </w:rPr>
        <w:footnoteRef/>
      </w:r>
      <w:r>
        <w:t xml:space="preserve"> Translation note: Greek says those camping first on east. Source: camp wording.</w:t>
      </w:r>
    </w:p>
  </w:footnote>
  <w:footnote w:id="1480">
    <w:p>
      <w:pPr>
        <w:pStyle w:val="FootnoteText"/>
      </w:pPr>
      <w:r>
        <w:rPr>
          <w:rStyle w:val="FootnoteReference"/>
        </w:rPr>
        <w:footnoteRef/>
      </w:r>
      <w:r>
        <w:t xml:space="preserve"> Name meaning: Reuben (Reuven) — Behold a son. Leah’s first son; hoped it would win Jacob’s love.</w:t>
      </w:r>
    </w:p>
  </w:footnote>
  <w:footnote w:id="1481">
    <w:p>
      <w:pPr>
        <w:pStyle w:val="FootnoteText"/>
      </w:pPr>
      <w:r>
        <w:rPr>
          <w:rStyle w:val="FootnoteReference"/>
        </w:rPr>
        <w:footnoteRef/>
      </w:r>
      <w:r>
        <w:t xml:space="preserve"> Name meaning: Simeon (Shimon) — Heard. The LORD heard that Leah was hated.</w:t>
      </w:r>
    </w:p>
  </w:footnote>
  <w:footnote w:id="1482">
    <w:p>
      <w:pPr>
        <w:pStyle w:val="FootnoteText"/>
      </w:pPr>
      <w:r>
        <w:rPr>
          <w:rStyle w:val="FootnoteReference"/>
        </w:rPr>
        <w:footnoteRef/>
      </w:r>
      <w:r>
        <w:t xml:space="preserve"> Textual note: The Sam., Vg., and several Hebrew manuscripts read "Deuel" in place of "Reuel." The Hebrew letters dalet and resh look alike and were often mistaken for each other. Source: textual note export.</w:t>
      </w:r>
    </w:p>
  </w:footnote>
  <w:footnote w:id="1483">
    <w:p>
      <w:pPr>
        <w:pStyle w:val="FootnoteText"/>
      </w:pPr>
      <w:r>
        <w:rPr>
          <w:rStyle w:val="FootnoteReference"/>
        </w:rPr>
        <w:footnoteRef/>
      </w:r>
      <w:r>
        <w:t xml:space="preserve"> Brenton note: Gr. by the sea.</w:t>
      </w:r>
    </w:p>
  </w:footnote>
  <w:footnote w:id="1484">
    <w:p>
      <w:pPr>
        <w:pStyle w:val="FootnoteText"/>
      </w:pPr>
      <w:r>
        <w:rPr>
          <w:rStyle w:val="FootnoteReference"/>
        </w:rPr>
        <w:footnoteRef/>
      </w:r>
      <w:r>
        <w:t xml:space="preserve"> Name meaning: Benjamin (Binyamin) — Son of the right hand. Rachel’s son of sorrow became son of the right hand.</w:t>
      </w:r>
    </w:p>
  </w:footnote>
  <w:footnote w:id="1485">
    <w:p>
      <w:pPr>
        <w:pStyle w:val="FootnoteText"/>
      </w:pPr>
      <w:r>
        <w:rPr>
          <w:rStyle w:val="FootnoteReference"/>
        </w:rPr>
        <w:footnoteRef/>
      </w:r>
      <w:r>
        <w:t xml:space="preserve"> Name meaning: Aaron (Aharon) — Exalted; mountain of strength; teacher. First high priest; exalted to lead worship.</w:t>
      </w:r>
    </w:p>
  </w:footnote>
  <w:footnote w:id="1486">
    <w:p>
      <w:pPr>
        <w:pStyle w:val="FootnoteText"/>
      </w:pPr>
      <w:r>
        <w:rPr>
          <w:rStyle w:val="FootnoteReference"/>
        </w:rPr>
        <w:footnoteRef/>
      </w:r>
      <w:r>
        <w:t xml:space="preserve"> Name meaning: Moses (Mosheh) — Drawn out. Drawn out of the Nile; drew Israel out of Egypt.</w:t>
      </w:r>
    </w:p>
  </w:footnote>
  <w:footnote w:id="1487">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1488">
    <w:p>
      <w:pPr>
        <w:pStyle w:val="FootnoteText"/>
      </w:pPr>
      <w:r>
        <w:rPr>
          <w:rStyle w:val="FootnoteReference"/>
        </w:rPr>
        <w:footnoteRef/>
      </w:r>
      <w:r>
        <w:t xml:space="preserve"> Brenton note: Gr. accomplished their hands to minister: according to the Hebrew idiom, filled their hands.</w:t>
      </w:r>
    </w:p>
  </w:footnote>
  <w:footnote w:id="1489">
    <w:p>
      <w:pPr>
        <w:pStyle w:val="FootnoteText"/>
      </w:pPr>
      <w:r>
        <w:rPr>
          <w:rStyle w:val="FootnoteReference"/>
        </w:rPr>
        <w:footnoteRef/>
      </w:r>
      <w:r>
        <w:t xml:space="preserve"> Name meaning: Levi (Levi) — Joined; attached. Leah hoped her husband would be joined to her; tribe of priests.</w:t>
      </w:r>
    </w:p>
  </w:footnote>
  <w:footnote w:id="1490">
    <w:p>
      <w:pPr>
        <w:pStyle w:val="FootnoteText"/>
      </w:pPr>
      <w:r>
        <w:rPr>
          <w:rStyle w:val="FootnoteReference"/>
        </w:rPr>
        <w:footnoteRef/>
      </w:r>
      <w:r>
        <w:t xml:space="preserve"> Name meaning: Israel (Yisrael) — God contends; strives with God. Wrestled with God and prevailed; name of the covenant nation.</w:t>
      </w:r>
    </w:p>
  </w:footnote>
  <w:footnote w:id="1491">
    <w:p>
      <w:pPr>
        <w:pStyle w:val="FootnoteText"/>
      </w:pPr>
      <w:r>
        <w:rPr>
          <w:rStyle w:val="FootnoteReference"/>
        </w:rPr>
        <w:footnoteRef/>
      </w:r>
      <w:r>
        <w:t xml:space="preserve"> Textual note: The LXX, Sam., and some Hebrew manuscripts have "to me" instead of "to him." This changes the referent from Aaron to God. Source: textual note export.</w:t>
      </w:r>
    </w:p>
  </w:footnote>
  <w:footnote w:id="1492">
    <w:p>
      <w:pPr>
        <w:pStyle w:val="FootnoteText"/>
      </w:pPr>
      <w:r>
        <w:rPr>
          <w:rStyle w:val="FootnoteReference"/>
        </w:rPr>
        <w:footnoteRef/>
      </w:r>
      <w:r>
        <w:t xml:space="preserve"> Translation note: Greek says to myself here. Current line keeps that wording. Source: firstborn wording.</w:t>
      </w:r>
    </w:p>
  </w:footnote>
  <w:footnote w:id="1493">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1494">
    <w:p>
      <w:pPr>
        <w:pStyle w:val="FootnoteText"/>
      </w:pPr>
      <w:r>
        <w:rPr>
          <w:rStyle w:val="FootnoteReference"/>
        </w:rPr>
        <w:footnoteRef/>
      </w:r>
      <w:r>
        <w:t xml:space="preserve"> Brenton note: Gr. voice.</w:t>
      </w:r>
    </w:p>
  </w:footnote>
  <w:footnote w:id="1495">
    <w:p>
      <w:pPr>
        <w:pStyle w:val="FootnoteText"/>
      </w:pPr>
      <w:r>
        <w:rPr>
          <w:rStyle w:val="FootnoteReference"/>
        </w:rPr>
        <w:footnoteRef/>
      </w:r>
      <w:r>
        <w:t xml:space="preserve"> MT/LXX note: LXX/fresh has "clans Lobeni"; MT comparison has "families Libni". Source: variant + witnesses.</w:t>
      </w:r>
    </w:p>
  </w:footnote>
  <w:footnote w:id="1496">
    <w:p>
      <w:pPr>
        <w:pStyle w:val="FootnoteText"/>
      </w:pPr>
      <w:r>
        <w:rPr>
          <w:rStyle w:val="FootnoteReference"/>
        </w:rPr>
        <w:footnoteRef/>
      </w:r>
      <w:r>
        <w:t xml:space="preserve"> Translation note: Greek gives a plain office listing here. Current wording preserves that register. Source: genealogical office.</w:t>
      </w:r>
    </w:p>
  </w:footnote>
  <w:footnote w:id="1497">
    <w:p>
      <w:pPr>
        <w:pStyle w:val="FootnoteText"/>
      </w:pPr>
      <w:r>
        <w:rPr>
          <w:rStyle w:val="FootnoteReference"/>
        </w:rPr>
        <w:footnoteRef/>
      </w:r>
      <w:r>
        <w:t xml:space="preserve"> Translation note: The Greek line is a clan list. The current wording keeps that structure explicit. Source: clan list.</w:t>
      </w:r>
    </w:p>
  </w:footnote>
  <w:footnote w:id="1498">
    <w:p>
      <w:pPr>
        <w:pStyle w:val="FootnoteText"/>
      </w:pPr>
      <w:r>
        <w:rPr>
          <w:rStyle w:val="FootnoteReference"/>
        </w:rPr>
        <w:footnoteRef/>
      </w:r>
      <w:r>
        <w:t xml:space="preserve"> Textual note: Some LXX manuscripts have "eight thousand three hundred" rather than "eight thousand six hundred." This reading allows the numbers of verses 22 (seven thousand five hundred), 28 (eight thousand three hundred), and 34 (six thousand two hundred) to equal twenty-two thousand, the total provided in verse 39. Source: textual note export.</w:t>
      </w:r>
    </w:p>
  </w:footnote>
  <w:footnote w:id="1499">
    <w:p>
      <w:pPr>
        <w:pStyle w:val="FootnoteText"/>
      </w:pPr>
      <w:r>
        <w:rPr>
          <w:rStyle w:val="FootnoteReference"/>
        </w:rPr>
        <w:footnoteRef/>
      </w:r>
      <w:r>
        <w:t xml:space="preserve"> MT/LXX note: Greek uses a standard service-duty term here. The item list in this verse also differs from the Masoretic version, so the translation stays with the Greek line. Source: lexical + variant.</w:t>
      </w:r>
    </w:p>
  </w:footnote>
  <w:footnote w:id="1500">
    <w:p>
      <w:pPr>
        <w:pStyle w:val="FootnoteText"/>
      </w:pPr>
      <w:r>
        <w:rPr>
          <w:rStyle w:val="FootnoteReference"/>
        </w:rPr>
        <w:footnoteRef/>
      </w:r>
      <w:r>
        <w:t xml:space="preserve"> Translation note: Greek repeats charge and charges in both halves. Source: repetition.</w:t>
      </w:r>
    </w:p>
  </w:footnote>
  <w:footnote w:id="1501">
    <w:p>
      <w:pPr>
        <w:pStyle w:val="FootnoteText"/>
      </w:pPr>
      <w:r>
        <w:rPr>
          <w:rStyle w:val="FootnoteReference"/>
        </w:rPr>
        <w:footnoteRef/>
      </w:r>
      <w:r>
        <w:t xml:space="preserve"> Brenton note: i. e. the number redeemed by the Levites.</w:t>
      </w:r>
    </w:p>
  </w:footnote>
  <w:footnote w:id="1502">
    <w:p>
      <w:pPr>
        <w:pStyle w:val="FootnoteText"/>
      </w:pPr>
      <w:r>
        <w:rPr>
          <w:rStyle w:val="FootnoteReference"/>
        </w:rPr>
        <w:footnoteRef/>
      </w:r>
      <w:r>
        <w:t xml:space="preserve"> MT/LXX note: LXX/fresh has "one thousand three hundred sixty-five shekels"; MT comparison has "five shekels". Source: variant + witnesses.</w:t>
      </w:r>
    </w:p>
  </w:footnote>
  <w:footnote w:id="1503">
    <w:p>
      <w:pPr>
        <w:pStyle w:val="FootnoteText"/>
      </w:pPr>
      <w:r>
        <w:rPr>
          <w:rStyle w:val="FootnoteReference"/>
        </w:rPr>
        <w:footnoteRef/>
      </w:r>
      <w:r>
        <w:t xml:space="preserve"> Brenton note: Gr. voice.</w:t>
      </w:r>
    </w:p>
  </w:footnote>
  <w:footnote w:id="1504">
    <w:p>
      <w:pPr>
        <w:pStyle w:val="FootnoteText"/>
      </w:pPr>
      <w:r>
        <w:rPr>
          <w:rStyle w:val="FootnoteReference"/>
        </w:rPr>
        <w:footnoteRef/>
      </w:r>
      <w:r>
        <w:t xml:space="preserve"> Name meaning: Moses (Mosheh) — Drawn out. Drawn out of the Nile; drew Israel out of Egypt.</w:t>
      </w:r>
    </w:p>
  </w:footnote>
  <w:footnote w:id="1505">
    <w:p>
      <w:pPr>
        <w:pStyle w:val="FootnoteText"/>
      </w:pPr>
      <w:r>
        <w:rPr>
          <w:rStyle w:val="FootnoteReference"/>
        </w:rPr>
        <w:footnoteRef/>
      </w:r>
      <w:r>
        <w:t xml:space="preserve"> Name meaning: Aaron (Aharon) — Exalted; mountain of strength; teacher. First high priest; exalted to lead worship.</w:t>
      </w:r>
    </w:p>
  </w:footnote>
  <w:footnote w:id="1506">
    <w:p>
      <w:pPr>
        <w:pStyle w:val="FootnoteText"/>
      </w:pPr>
      <w:r>
        <w:rPr>
          <w:rStyle w:val="FootnoteReference"/>
        </w:rPr>
        <w:footnoteRef/>
      </w:r>
      <w:r>
        <w:t xml:space="preserve"> Translation note: Greek uses headcount language here. Current wording preserves that census formula. Source: census formula.</w:t>
      </w:r>
    </w:p>
  </w:footnote>
  <w:footnote w:id="1507">
    <w:p>
      <w:pPr>
        <w:pStyle w:val="FootnoteText"/>
      </w:pPr>
      <w:r>
        <w:rPr>
          <w:rStyle w:val="FootnoteReference"/>
        </w:rPr>
        <w:footnoteRef/>
      </w:r>
      <w:r>
        <w:t xml:space="preserve"> Name meaning: Levi (Levi) — Joined; attached. Leah hoped her husband would be joined to her; tribe of priests.</w:t>
      </w:r>
    </w:p>
  </w:footnote>
  <w:footnote w:id="1508">
    <w:p>
      <w:pPr>
        <w:pStyle w:val="FootnoteText"/>
      </w:pPr>
      <w:r>
        <w:rPr>
          <w:rStyle w:val="FootnoteReference"/>
        </w:rPr>
        <w:footnoteRef/>
      </w:r>
      <w:r>
        <w:t xml:space="preserve"> Translation note: Greek says carrying poles here. Current line keeps that term. Source: sanctuary transport wording.</w:t>
      </w:r>
    </w:p>
  </w:footnote>
  <w:footnote w:id="1509">
    <w:p>
      <w:pPr>
        <w:pStyle w:val="FootnoteText"/>
      </w:pPr>
      <w:r>
        <w:rPr>
          <w:rStyle w:val="FootnoteReference"/>
        </w:rPr>
        <w:footnoteRef/>
      </w:r>
      <w:r>
        <w:t xml:space="preserve"> Translation note: Greek says blue leather covering. Source: material wording.</w:t>
      </w:r>
    </w:p>
  </w:footnote>
  <w:footnote w:id="1510">
    <w:p>
      <w:pPr>
        <w:pStyle w:val="FootnoteText"/>
      </w:pPr>
      <w:r>
        <w:rPr>
          <w:rStyle w:val="FootnoteReference"/>
        </w:rPr>
        <w:footnoteRef/>
      </w:r>
      <w:r>
        <w:t xml:space="preserve"> Textual note: The LXX and Sam. include "and they will place upon it a covering of blue skin and put into place its carrying poles. And they will take a purple cloth and cover over the laver and its base" after the phrase "all the vessels of the altar." Source: textual note export.</w:t>
      </w:r>
    </w:p>
  </w:footnote>
  <w:footnote w:id="1511">
    <w:p>
      <w:pPr>
        <w:pStyle w:val="FootnoteText"/>
      </w:pPr>
      <w:r>
        <w:rPr>
          <w:rStyle w:val="FootnoteReference"/>
        </w:rPr>
        <w:footnoteRef/>
      </w:r>
      <w:r>
        <w:t xml:space="preserve"> Translation note: Greek has explicit go-in sequence here. Source: Kohath wording.</w:t>
      </w:r>
    </w:p>
  </w:footnote>
  <w:footnote w:id="1512">
    <w:p>
      <w:pPr>
        <w:pStyle w:val="FootnoteText"/>
      </w:pPr>
      <w:r>
        <w:rPr>
          <w:rStyle w:val="FootnoteReference"/>
        </w:rPr>
        <w:footnoteRef/>
      </w:r>
      <w:r>
        <w:t xml:space="preserve"> Translation note: Greek says oversight of Eleazar son of Aaron. Source: tabernacle wording.</w:t>
      </w:r>
    </w:p>
  </w:footnote>
  <w:footnote w:id="1513">
    <w:p>
      <w:pPr>
        <w:pStyle w:val="FootnoteText"/>
      </w:pPr>
      <w:r>
        <w:rPr>
          <w:rStyle w:val="FootnoteReference"/>
        </w:rPr>
        <w:footnoteRef/>
      </w:r>
      <w:r>
        <w:t xml:space="preserve"> Translation note: Greek uses the standard census formula here. Current wording preserves that register. Source: census formula.</w:t>
      </w:r>
    </w:p>
  </w:footnote>
  <w:footnote w:id="1514">
    <w:p>
      <w:pPr>
        <w:pStyle w:val="FootnoteText"/>
      </w:pPr>
      <w:r>
        <w:rPr>
          <w:rStyle w:val="FootnoteReference"/>
        </w:rPr>
        <w:footnoteRef/>
      </w:r>
      <w:r>
        <w:t xml:space="preserve"> MT/LXX note: LXX/fresh has "twenty-five years"; MT comparison has "thirty years". Source: variant + witnesses.</w:t>
      </w:r>
    </w:p>
  </w:footnote>
  <w:footnote w:id="1515">
    <w:p>
      <w:pPr>
        <w:pStyle w:val="FootnoteText"/>
      </w:pPr>
      <w:r>
        <w:rPr>
          <w:rStyle w:val="FootnoteReference"/>
        </w:rPr>
        <w:footnoteRef/>
      </w:r>
      <w:r>
        <w:t xml:space="preserve"> Translation note: Greek says blue covering that is over it above. Source: covering wording.</w:t>
      </w:r>
    </w:p>
  </w:footnote>
  <w:footnote w:id="1516">
    <w:p>
      <w:pPr>
        <w:pStyle w:val="FootnoteText"/>
      </w:pPr>
      <w:r>
        <w:rPr>
          <w:rStyle w:val="FootnoteReference"/>
        </w:rPr>
        <w:footnoteRef/>
      </w:r>
      <w:r>
        <w:t xml:space="preserve"> Brenton note: Gr. it, i. e. the family.</w:t>
      </w:r>
    </w:p>
  </w:footnote>
  <w:footnote w:id="1517">
    <w:p>
      <w:pPr>
        <w:pStyle w:val="FootnoteText"/>
      </w:pPr>
      <w:r>
        <w:rPr>
          <w:rStyle w:val="FootnoteReference"/>
        </w:rPr>
        <w:footnoteRef/>
      </w:r>
      <w:r>
        <w:t xml:space="preserve"> Translation note: Greek row here includes extra pieces and service vessels. Source: tabernacle wording.</w:t>
      </w:r>
    </w:p>
  </w:footnote>
  <w:footnote w:id="1518">
    <w:p>
      <w:pPr>
        <w:pStyle w:val="FootnoteText"/>
      </w:pPr>
      <w:r>
        <w:rPr>
          <w:rStyle w:val="FootnoteReference"/>
        </w:rPr>
        <w:footnoteRef/>
      </w:r>
      <w:r>
        <w:t xml:space="preserve"> Translation note: Greek repeats things carried by them and oversee by name. Source: service wording.</w:t>
      </w:r>
    </w:p>
  </w:footnote>
  <w:footnote w:id="1519">
    <w:p>
      <w:pPr>
        <w:pStyle w:val="FootnoteText"/>
      </w:pPr>
      <w:r>
        <w:rPr>
          <w:rStyle w:val="FootnoteReference"/>
        </w:rPr>
        <w:footnoteRef/>
      </w:r>
      <w:r>
        <w:t xml:space="preserve"> MT/LXX note: LXX/fresh has "twenty-five years"; MT comparison has "thirty years". Source: variant + witnesses.</w:t>
      </w:r>
    </w:p>
  </w:footnote>
  <w:footnote w:id="1520">
    <w:p>
      <w:pPr>
        <w:pStyle w:val="FootnoteText"/>
      </w:pPr>
      <w:r>
        <w:rPr>
          <w:rStyle w:val="FootnoteReference"/>
        </w:rPr>
        <w:footnoteRef/>
      </w:r>
      <w:r>
        <w:t xml:space="preserve"> Translation note: Greek says charges of things carried by them according to all their works. Source: burden wording.</w:t>
      </w:r>
    </w:p>
  </w:footnote>
  <w:footnote w:id="1521">
    <w:p>
      <w:pPr>
        <w:pStyle w:val="FootnoteText"/>
      </w:pPr>
      <w:r>
        <w:rPr>
          <w:rStyle w:val="FootnoteReference"/>
        </w:rPr>
        <w:footnoteRef/>
      </w:r>
      <w:r>
        <w:t xml:space="preserve"> Name meaning: Israel (Yisrael) — God contends; strives with God. Wrestled with God and prevailed; name of the covenant nation.</w:t>
      </w:r>
    </w:p>
  </w:footnote>
  <w:footnote w:id="1522">
    <w:p>
      <w:pPr>
        <w:pStyle w:val="FootnoteText"/>
      </w:pPr>
      <w:r>
        <w:rPr>
          <w:rStyle w:val="FootnoteReference"/>
        </w:rPr>
        <w:footnoteRef/>
      </w:r>
      <w:r>
        <w:t xml:space="preserve"> MT/LXX note: LXX/fresh has "twenty-five years"; MT comparison has "thirty years". Source: variant + witnesses.</w:t>
      </w:r>
    </w:p>
  </w:footnote>
  <w:footnote w:id="1523">
    <w:p>
      <w:pPr>
        <w:pStyle w:val="FootnoteText"/>
      </w:pPr>
      <w:r>
        <w:rPr>
          <w:rStyle w:val="FootnoteReference"/>
        </w:rPr>
        <w:footnoteRef/>
      </w:r>
      <w:r>
        <w:t xml:space="preserve"> Brenton note: Alex. 350.</w:t>
      </w:r>
    </w:p>
  </w:footnote>
  <w:footnote w:id="1524">
    <w:p>
      <w:pPr>
        <w:pStyle w:val="FootnoteText"/>
      </w:pPr>
      <w:r>
        <w:rPr>
          <w:rStyle w:val="FootnoteReference"/>
        </w:rPr>
        <w:footnoteRef/>
      </w:r>
      <w:r>
        <w:t xml:space="preserve"> Translation note: Greek says this was the numbering or inspection of the people of Kohath. Source: census wording.</w:t>
      </w:r>
    </w:p>
  </w:footnote>
  <w:footnote w:id="1525">
    <w:p>
      <w:pPr>
        <w:pStyle w:val="FootnoteText"/>
      </w:pPr>
      <w:r>
        <w:rPr>
          <w:rStyle w:val="FootnoteReference"/>
        </w:rPr>
        <w:footnoteRef/>
      </w:r>
      <w:r>
        <w:t xml:space="preserve"> MT/LXX note: LXX/fresh has "twenty-five years"; MT comparison has "thirty years". Source: variant + witnesses.</w:t>
      </w:r>
    </w:p>
  </w:footnote>
  <w:footnote w:id="1526">
    <w:p>
      <w:pPr>
        <w:pStyle w:val="FootnoteText"/>
      </w:pPr>
      <w:r>
        <w:rPr>
          <w:rStyle w:val="FootnoteReference"/>
        </w:rPr>
        <w:footnoteRef/>
      </w:r>
      <w:r>
        <w:t xml:space="preserve"> Translation note: Greek uses counting language here. Current line keeps that direct phrasing. Source: census wording.</w:t>
      </w:r>
    </w:p>
  </w:footnote>
  <w:footnote w:id="1527">
    <w:p>
      <w:pPr>
        <w:pStyle w:val="FootnoteText"/>
      </w:pPr>
      <w:r>
        <w:rPr>
          <w:rStyle w:val="FootnoteReference"/>
        </w:rPr>
        <w:footnoteRef/>
      </w:r>
      <w:r>
        <w:t xml:space="preserve"> MT/LXX note: LXX/fresh has "twenty-five years"; MT comparison has "thirty years". Source: variant + witnesses.</w:t>
      </w:r>
    </w:p>
  </w:footnote>
  <w:footnote w:id="1528">
    <w:p>
      <w:pPr>
        <w:pStyle w:val="FootnoteText"/>
      </w:pPr>
      <w:r>
        <w:rPr>
          <w:rStyle w:val="FootnoteReference"/>
        </w:rPr>
        <w:footnoteRef/>
      </w:r>
      <w:r>
        <w:t xml:space="preserve"> Brenton note: Gr. voice.</w:t>
      </w:r>
    </w:p>
  </w:footnote>
  <w:footnote w:id="1529">
    <w:p>
      <w:pPr>
        <w:pStyle w:val="FootnoteText"/>
      </w:pPr>
      <w:r>
        <w:rPr>
          <w:rStyle w:val="FootnoteReference"/>
        </w:rPr>
        <w:footnoteRef/>
      </w:r>
      <w:r>
        <w:t xml:space="preserve"> MT/LXX note: LXX/fresh has "twenty-five years"; MT comparison has "thirty years". Source: variant + witnesses.</w:t>
      </w:r>
    </w:p>
  </w:footnote>
  <w:footnote w:id="1530">
    <w:p>
      <w:pPr>
        <w:pStyle w:val="FootnoteText"/>
      </w:pPr>
      <w:r>
        <w:rPr>
          <w:rStyle w:val="FootnoteReference"/>
        </w:rPr>
        <w:footnoteRef/>
      </w:r>
      <w:r>
        <w:t xml:space="preserve"> Brenton note: Gr. work.</w:t>
      </w:r>
    </w:p>
  </w:footnote>
  <w:footnote w:id="1531">
    <w:p>
      <w:pPr>
        <w:pStyle w:val="FootnoteText"/>
      </w:pPr>
      <w:r>
        <w:rPr>
          <w:rStyle w:val="FootnoteReference"/>
        </w:rPr>
        <w:footnoteRef/>
      </w:r>
      <w:r>
        <w:t xml:space="preserve"> Brenton note: Alex. 450.</w:t>
      </w:r>
    </w:p>
  </w:footnote>
  <w:footnote w:id="1532">
    <w:p>
      <w:pPr>
        <w:pStyle w:val="FootnoteText"/>
      </w:pPr>
      <w:r>
        <w:rPr>
          <w:rStyle w:val="FootnoteReference"/>
        </w:rPr>
        <w:footnoteRef/>
      </w:r>
      <w:r>
        <w:t xml:space="preserve"> Translation note: Greek says each man over his works and over what they carried. Source: assignment wording.</w:t>
      </w:r>
    </w:p>
  </w:footnote>
  <w:footnote w:id="1533">
    <w:p>
      <w:pPr>
        <w:pStyle w:val="FootnoteText"/>
      </w:pPr>
      <w:r>
        <w:rPr>
          <w:rStyle w:val="FootnoteReference"/>
        </w:rPr>
        <w:footnoteRef/>
      </w:r>
      <w:r>
        <w:t xml:space="preserve"> Name meaning: Moses (Mosheh) — Drawn out. Drawn out of the Nile; drew Israel out of Egypt.</w:t>
      </w:r>
    </w:p>
  </w:footnote>
  <w:footnote w:id="1534">
    <w:p>
      <w:pPr>
        <w:pStyle w:val="FootnoteText"/>
      </w:pPr>
      <w:r>
        <w:rPr>
          <w:rStyle w:val="FootnoteReference"/>
        </w:rPr>
        <w:footnoteRef/>
      </w:r>
      <w:r>
        <w:t xml:space="preserve"> Name meaning: Israel (Yisrael) — God contends; strives with God. Wrestled with God and prevailed; name of the covenant nation.</w:t>
      </w:r>
    </w:p>
  </w:footnote>
  <w:footnote w:id="1535">
    <w:p>
      <w:pPr>
        <w:pStyle w:val="FootnoteText"/>
      </w:pPr>
      <w:r>
        <w:rPr>
          <w:rStyle w:val="FootnoteReference"/>
        </w:rPr>
        <w:footnoteRef/>
      </w:r>
      <w:r>
        <w:t xml:space="preserve"> Brenton note: Gr. soul.</w:t>
      </w:r>
    </w:p>
  </w:footnote>
  <w:footnote w:id="1536">
    <w:p>
      <w:pPr>
        <w:pStyle w:val="FootnoteText"/>
      </w:pPr>
      <w:r>
        <w:rPr>
          <w:rStyle w:val="FootnoteReference"/>
        </w:rPr>
        <w:footnoteRef/>
      </w:r>
      <w:r>
        <w:t xml:space="preserve"> Translation note: Greek says principal and fifth part here. Current line keeps that legal wording. Source: restitution wording.</w:t>
      </w:r>
    </w:p>
  </w:footnote>
  <w:footnote w:id="1537">
    <w:p>
      <w:pPr>
        <w:pStyle w:val="FootnoteText"/>
      </w:pPr>
      <w:r>
        <w:rPr>
          <w:rStyle w:val="FootnoteReference"/>
        </w:rPr>
        <w:footnoteRef/>
      </w:r>
      <w:r>
        <w:t xml:space="preserve"> Translation note: Greek says near kinsman here. Source: trespass wording.</w:t>
      </w:r>
    </w:p>
  </w:footnote>
  <w:footnote w:id="1538">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1539">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1540">
    <w:p>
      <w:pPr>
        <w:pStyle w:val="FootnoteText"/>
      </w:pPr>
      <w:r>
        <w:rPr>
          <w:rStyle w:val="FootnoteReference"/>
        </w:rPr>
        <w:footnoteRef/>
      </w:r>
      <w:r>
        <w:t xml:space="preserve"> Translation note: Greek keeps memorial and remembrance language together here. Current line preserves both. Source: cult wording.</w:t>
      </w:r>
    </w:p>
  </w:footnote>
  <w:footnote w:id="1541">
    <w:p>
      <w:pPr>
        <w:pStyle w:val="FootnoteText"/>
      </w:pPr>
      <w:r>
        <w:rPr>
          <w:rStyle w:val="FootnoteReference"/>
        </w:rPr>
        <w:footnoteRef/>
      </w:r>
      <w:r>
        <w:t xml:space="preserve"> Translation note: The Greek uses two direct ritual verbs. The current wording preserves that line. Source: ritual action line.</w:t>
      </w:r>
    </w:p>
  </w:footnote>
  <w:footnote w:id="1542">
    <w:p>
      <w:pPr>
        <w:pStyle w:val="FootnoteText"/>
      </w:pPr>
      <w:r>
        <w:rPr>
          <w:rStyle w:val="FootnoteReference"/>
        </w:rPr>
        <w:footnoteRef/>
      </w:r>
      <w:r>
        <w:t xml:space="preserve"> Translation note: The Greek uses living water language directly. The current wording preserves it. Source: living-water line.</w:t>
      </w:r>
    </w:p>
  </w:footnote>
  <w:footnote w:id="1543">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1544">
    <w:p>
      <w:pPr>
        <w:pStyle w:val="FootnoteText"/>
      </w:pPr>
      <w:r>
        <w:rPr>
          <w:rStyle w:val="FootnoteReference"/>
        </w:rPr>
        <w:footnoteRef/>
      </w:r>
      <w:r>
        <w:t xml:space="preserve"> Brenton note: Gr. in.</w:t>
      </w:r>
    </w:p>
  </w:footnote>
  <w:footnote w:id="1545">
    <w:p>
      <w:pPr>
        <w:pStyle w:val="FootnoteText"/>
      </w:pPr>
      <w:r>
        <w:rPr>
          <w:rStyle w:val="FootnoteReference"/>
        </w:rPr>
        <w:footnoteRef/>
      </w:r>
      <w:r>
        <w:t xml:space="preserve"> Translation note: Greek doubles concealment here. Source: ordeal wording.</w:t>
      </w:r>
    </w:p>
  </w:footnote>
  <w:footnote w:id="1546">
    <w:p>
      <w:pPr>
        <w:pStyle w:val="FootnoteText"/>
      </w:pPr>
      <w:r>
        <w:rPr>
          <w:rStyle w:val="FootnoteReference"/>
        </w:rPr>
        <w:footnoteRef/>
      </w:r>
      <w:r>
        <w:t xml:space="preserve"> Brenton note: Gr. give out seed.</w:t>
      </w:r>
    </w:p>
  </w:footnote>
  <w:footnote w:id="1547">
    <w:p>
      <w:pPr>
        <w:pStyle w:val="FootnoteText"/>
      </w:pPr>
      <w:r>
        <w:rPr>
          <w:rStyle w:val="FootnoteReference"/>
        </w:rPr>
        <w:footnoteRef/>
      </w:r>
      <w:r>
        <w:t xml:space="preserve"> Translation note: Greek uses the spirit-of-jealousy formula directly. Current wording preserves it. Source: jealousy formula.</w:t>
      </w:r>
    </w:p>
  </w:footnote>
  <w:footnote w:id="1548">
    <w:p>
      <w:pPr>
        <w:pStyle w:val="FootnoteText"/>
      </w:pPr>
      <w:r>
        <w:rPr>
          <w:rStyle w:val="FootnoteReference"/>
        </w:rPr>
        <w:footnoteRef/>
      </w:r>
      <w:r>
        <w:t xml:space="preserve"> Name meaning: Moses (Mosheh) — Drawn out. Drawn out of the Nile; drew Israel out of Egypt.</w:t>
      </w:r>
    </w:p>
  </w:footnote>
  <w:footnote w:id="1549">
    <w:p>
      <w:pPr>
        <w:pStyle w:val="FootnoteText"/>
      </w:pPr>
      <w:r>
        <w:rPr>
          <w:rStyle w:val="FootnoteReference"/>
        </w:rPr>
        <w:footnoteRef/>
      </w:r>
      <w:r>
        <w:t xml:space="preserve"> Name meaning: Israel (Yisrael) — God contends; strives with God. Wrestled with God and prevailed; name of the covenant nation.</w:t>
      </w:r>
    </w:p>
  </w:footnote>
  <w:footnote w:id="1550">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1551">
    <w:p>
      <w:pPr>
        <w:pStyle w:val="FootnoteText"/>
      </w:pPr>
      <w:r>
        <w:rPr>
          <w:rStyle w:val="FootnoteReference"/>
        </w:rPr>
        <w:footnoteRef/>
      </w:r>
      <w:r>
        <w:t xml:space="preserve"> Brenton note: Gr. grape-stones.</w:t>
      </w:r>
    </w:p>
  </w:footnote>
  <w:footnote w:id="1552">
    <w:p>
      <w:pPr>
        <w:pStyle w:val="FootnoteText"/>
      </w:pPr>
      <w:r>
        <w:rPr>
          <w:rStyle w:val="FootnoteReference"/>
        </w:rPr>
        <w:footnoteRef/>
      </w:r>
      <w:r>
        <w:t xml:space="preserve"> Translation note: Greek uses grow-long language here. Current line keeps that sense. Source: nazirite wording.</w:t>
      </w:r>
    </w:p>
  </w:footnote>
  <w:footnote w:id="1553">
    <w:p>
      <w:pPr>
        <w:pStyle w:val="FootnoteText"/>
      </w:pPr>
      <w:r>
        <w:rPr>
          <w:rStyle w:val="FootnoteReference"/>
        </w:rPr>
        <w:footnoteRef/>
      </w:r>
      <w:r>
        <w:t xml:space="preserve"> Brenton note: Gr. a head of hair even hair, etc.</w:t>
      </w:r>
    </w:p>
  </w:footnote>
  <w:footnote w:id="1554">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1555">
    <w:p>
      <w:pPr>
        <w:pStyle w:val="FootnoteText"/>
      </w:pPr>
      <w:r>
        <w:rPr>
          <w:rStyle w:val="FootnoteReference"/>
        </w:rPr>
        <w:footnoteRef/>
      </w:r>
      <w:r>
        <w:t xml:space="preserve"> Translation note: Greek uses an accounting image for the prior days. The translation keeps that image. Source: lexical.</w:t>
      </w:r>
    </w:p>
  </w:footnote>
  <w:footnote w:id="1556">
    <w:p>
      <w:pPr>
        <w:pStyle w:val="FootnoteText"/>
      </w:pPr>
      <w:r>
        <w:rPr>
          <w:rStyle w:val="FootnoteReference"/>
        </w:rPr>
        <w:footnoteRef/>
      </w:r>
      <w:r>
        <w:t xml:space="preserve"> Translation note: Greek uses soteria-family term here. Source: Nazirite wording.</w:t>
      </w:r>
    </w:p>
  </w:footnote>
  <w:footnote w:id="1557">
    <w:p>
      <w:pPr>
        <w:pStyle w:val="FootnoteText"/>
      </w:pPr>
      <w:r>
        <w:rPr>
          <w:rStyle w:val="FootnoteReference"/>
        </w:rPr>
        <w:footnoteRef/>
      </w:r>
      <w:r>
        <w:t xml:space="preserve"> Translation note: Greek says the one who vowed shall shave the head of his vow. Source: nazirite wording.</w:t>
      </w:r>
    </w:p>
  </w:footnote>
  <w:footnote w:id="1558">
    <w:p>
      <w:pPr>
        <w:pStyle w:val="FootnoteText"/>
      </w:pPr>
      <w:r>
        <w:rPr>
          <w:rStyle w:val="FootnoteReference"/>
        </w:rPr>
        <w:footnoteRef/>
      </w:r>
      <w:r>
        <w:t xml:space="preserve"> Translation note: Greek says shave head of his vow. Source: Nazirite wording.</w:t>
      </w:r>
    </w:p>
  </w:footnote>
  <w:footnote w:id="1559">
    <w:p>
      <w:pPr>
        <w:pStyle w:val="FootnoteText"/>
      </w:pPr>
      <w:r>
        <w:rPr>
          <w:rStyle w:val="FootnoteReference"/>
        </w:rPr>
        <w:footnoteRef/>
      </w:r>
      <w:r>
        <w:t xml:space="preserve"> Translation note: Greek says under the sacrifice of salvation. Source: cultic wording.</w:t>
      </w:r>
    </w:p>
  </w:footnote>
  <w:footnote w:id="1560">
    <w:p>
      <w:pPr>
        <w:pStyle w:val="FootnoteText"/>
      </w:pPr>
      <w:r>
        <w:rPr>
          <w:rStyle w:val="FootnoteReference"/>
        </w:rPr>
        <w:footnoteRef/>
      </w:r>
      <w:r>
        <w:t xml:space="preserve"> Translation note: Greek keeps salvation/deliverance wording here. Source: nazirite wording.</w:t>
      </w:r>
    </w:p>
  </w:footnote>
  <w:footnote w:id="1561">
    <w:p>
      <w:pPr>
        <w:pStyle w:val="FootnoteText"/>
      </w:pPr>
      <w:r>
        <w:rPr>
          <w:rStyle w:val="FootnoteReference"/>
        </w:rPr>
        <w:footnoteRef/>
      </w:r>
      <w:r>
        <w:t xml:space="preserve"> Translation note: Greek says boiled shoulder here. Current line keeps it. Source: nazirite wording.</w:t>
      </w:r>
    </w:p>
  </w:footnote>
  <w:footnote w:id="1562">
    <w:p>
      <w:pPr>
        <w:pStyle w:val="FootnoteText"/>
      </w:pPr>
      <w:r>
        <w:rPr>
          <w:rStyle w:val="FootnoteReference"/>
        </w:rPr>
        <w:footnoteRef/>
      </w:r>
      <w:r>
        <w:t xml:space="preserve"> Brenton note: Gr. his vow, compare Acts 18. 18.</w:t>
      </w:r>
    </w:p>
  </w:footnote>
  <w:footnote w:id="1563">
    <w:p>
      <w:pPr>
        <w:pStyle w:val="FootnoteText"/>
      </w:pPr>
      <w:r>
        <w:rPr>
          <w:rStyle w:val="FootnoteReference"/>
        </w:rPr>
        <w:footnoteRef/>
      </w:r>
      <w:r>
        <w:t xml:space="preserve"> Translation note: Greek says apart from here. Current line keeps that wording. Source: nazirite wording.</w:t>
      </w:r>
    </w:p>
  </w:footnote>
  <w:footnote w:id="1564">
    <w:p>
      <w:pPr>
        <w:pStyle w:val="FootnoteText"/>
      </w:pPr>
      <w:r>
        <w:rPr>
          <w:rStyle w:val="FootnoteReference"/>
        </w:rPr>
        <w:footnoteRef/>
      </w:r>
      <w:r>
        <w:t xml:space="preserve"> Name meaning: Aaron (Aharon) — Exalted; mountain of strength; teacher. First high priest; exalted to lead worship.</w:t>
      </w:r>
    </w:p>
  </w:footnote>
  <w:footnote w:id="1565">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1566">
    <w:p>
      <w:pPr>
        <w:pStyle w:val="FootnoteText"/>
      </w:pPr>
      <w:r>
        <w:rPr>
          <w:rStyle w:val="FootnoteReference"/>
        </w:rPr>
        <w:footnoteRef/>
      </w:r>
      <w:r>
        <w:t xml:space="preserve"> Translation note: Greek keeps this blessing line in direct form. Current wording preserves it. Source: birkat line.</w:t>
      </w:r>
    </w:p>
  </w:footnote>
  <w:footnote w:id="1567">
    <w:p>
      <w:pPr>
        <w:pStyle w:val="FootnoteText"/>
      </w:pPr>
      <w:r>
        <w:rPr>
          <w:rStyle w:val="FootnoteReference"/>
        </w:rPr>
        <w:footnoteRef/>
      </w:r>
      <w:r>
        <w:t xml:space="preserve"> Name meaning: Moses (Mosheh) — Drawn out. Drawn out of the Nile; drew Israel out of Egypt.</w:t>
      </w:r>
    </w:p>
  </w:footnote>
  <w:footnote w:id="1568">
    <w:p>
      <w:pPr>
        <w:pStyle w:val="FootnoteText"/>
      </w:pPr>
      <w:r>
        <w:rPr>
          <w:rStyle w:val="FootnoteReference"/>
        </w:rPr>
        <w:footnoteRef/>
      </w:r>
      <w:r>
        <w:t xml:space="preserve"> Translation note: Greek opens with finished-setting-up formula here. Current line keeps it. Source: dedication wording.</w:t>
      </w:r>
    </w:p>
  </w:footnote>
  <w:footnote w:id="1569">
    <w:p>
      <w:pPr>
        <w:pStyle w:val="FootnoteText"/>
      </w:pPr>
      <w:r>
        <w:rPr>
          <w:rStyle w:val="FootnoteReference"/>
        </w:rPr>
        <w:footnoteRef/>
      </w:r>
      <w:r>
        <w:t xml:space="preserve"> Brenton note: Gr. so as to set up.</w:t>
      </w:r>
    </w:p>
  </w:footnote>
  <w:footnote w:id="1570">
    <w:p>
      <w:pPr>
        <w:pStyle w:val="FootnoteText"/>
      </w:pPr>
      <w:r>
        <w:rPr>
          <w:rStyle w:val="FootnoteReference"/>
        </w:rPr>
        <w:footnoteRef/>
      </w:r>
      <w:r>
        <w:t xml:space="preserve"> Name meaning: Israel (Yisrael) — God contends; strives with God. Wrestled with God and prevailed; name of the covenant nation.</w:t>
      </w:r>
    </w:p>
  </w:footnote>
  <w:footnote w:id="1571">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1572">
    <w:p>
      <w:pPr>
        <w:pStyle w:val="FootnoteText"/>
      </w:pPr>
      <w:r>
        <w:rPr>
          <w:rStyle w:val="FootnoteReference"/>
        </w:rPr>
        <w:footnoteRef/>
      </w:r>
      <w:r>
        <w:t xml:space="preserve"> Name meaning: Aaron (Aharon) — Exalted; mountain of strength; teacher. First high priest; exalted to lead worship.</w:t>
      </w:r>
    </w:p>
  </w:footnote>
  <w:footnote w:id="1573">
    <w:p>
      <w:pPr>
        <w:pStyle w:val="FootnoteText"/>
      </w:pPr>
      <w:r>
        <w:rPr>
          <w:rStyle w:val="FootnoteReference"/>
        </w:rPr>
        <w:footnoteRef/>
      </w:r>
      <w:r>
        <w:t xml:space="preserve"> Name meaning: Judah (Yehudah) — Praise. Royal tribe and ancestor of Messiah.</w:t>
      </w:r>
    </w:p>
  </w:footnote>
  <w:footnote w:id="1574">
    <w:p>
      <w:pPr>
        <w:pStyle w:val="FootnoteText"/>
      </w:pPr>
      <w:r>
        <w:rPr>
          <w:rStyle w:val="FootnoteReference"/>
        </w:rPr>
        <w:footnoteRef/>
      </w:r>
      <w:r>
        <w:t xml:space="preserve"> Translation note: Greek says prepared with oil for sacrifice. Source: offering wording.</w:t>
      </w:r>
    </w:p>
  </w:footnote>
  <w:footnote w:id="1575">
    <w:p>
      <w:pPr>
        <w:pStyle w:val="FootnoteText"/>
      </w:pPr>
      <w:r>
        <w:rPr>
          <w:rStyle w:val="FootnoteReference"/>
        </w:rPr>
        <w:footnoteRef/>
      </w:r>
      <w:r>
        <w:t xml:space="preserve"> Brenton note: Gr. one censer of ten golden weights.</w:t>
      </w:r>
    </w:p>
  </w:footnote>
  <w:footnote w:id="1576">
    <w:p>
      <w:pPr>
        <w:pStyle w:val="FootnoteText"/>
      </w:pPr>
      <w:r>
        <w:rPr>
          <w:rStyle w:val="FootnoteReference"/>
        </w:rPr>
        <w:footnoteRef/>
      </w:r>
      <w:r>
        <w:t xml:space="preserve"> Translation note: Greek says fine flour prepared with oil for sacrifice. Source: offering wording.</w:t>
      </w:r>
    </w:p>
  </w:footnote>
  <w:footnote w:id="1577">
    <w:p>
      <w:pPr>
        <w:pStyle w:val="FootnoteText"/>
      </w:pPr>
      <w:r>
        <w:rPr>
          <w:rStyle w:val="FootnoteReference"/>
        </w:rPr>
        <w:footnoteRef/>
      </w:r>
      <w:r>
        <w:t xml:space="preserve"> Name meaning: Reuben (Reuven) — Behold a son. Leah’s first son; hoped it would win Jacob’s love.</w:t>
      </w:r>
    </w:p>
  </w:footnote>
  <w:footnote w:id="1578">
    <w:p>
      <w:pPr>
        <w:pStyle w:val="FootnoteText"/>
      </w:pPr>
      <w:r>
        <w:rPr>
          <w:rStyle w:val="FootnoteReference"/>
        </w:rPr>
        <w:footnoteRef/>
      </w:r>
      <w:r>
        <w:t xml:space="preserve"> Name meaning: Simeon (Shimon) — Heard. The LORD heard that Leah was hated.</w:t>
      </w:r>
    </w:p>
  </w:footnote>
  <w:footnote w:id="1579">
    <w:p>
      <w:pPr>
        <w:pStyle w:val="FootnoteText"/>
      </w:pPr>
      <w:r>
        <w:rPr>
          <w:rStyle w:val="FootnoteReference"/>
        </w:rPr>
        <w:footnoteRef/>
      </w:r>
      <w:r>
        <w:t xml:space="preserve"> Name meaning: Benjamin (Binyamin) — Son of the right hand. Rachel’s son of sorrow became son of the right hand.</w:t>
      </w:r>
    </w:p>
  </w:footnote>
  <w:footnote w:id="1580">
    <w:p>
      <w:pPr>
        <w:pStyle w:val="FootnoteText"/>
      </w:pPr>
      <w:r>
        <w:rPr>
          <w:rStyle w:val="FootnoteReference"/>
        </w:rPr>
        <w:footnoteRef/>
      </w:r>
      <w:r>
        <w:t xml:space="preserve"> Brenton note: Gr. one.</w:t>
      </w:r>
    </w:p>
  </w:footnote>
  <w:footnote w:id="1581">
    <w:p>
      <w:pPr>
        <w:pStyle w:val="FootnoteText"/>
      </w:pPr>
      <w:r>
        <w:rPr>
          <w:rStyle w:val="FootnoteReference"/>
        </w:rPr>
        <w:footnoteRef/>
      </w:r>
      <w:r>
        <w:t xml:space="preserve"> Brenton note: Gr. cows.</w:t>
      </w:r>
    </w:p>
  </w:footnote>
  <w:footnote w:id="1582">
    <w:p>
      <w:pPr>
        <w:pStyle w:val="FootnoteText"/>
      </w:pPr>
      <w:r>
        <w:rPr>
          <w:rStyle w:val="FootnoteReference"/>
        </w:rPr>
        <w:footnoteRef/>
      </w:r>
      <w:r>
        <w:t xml:space="preserve"> Translation note: Greek says sacrifice of salvation here. Current line keeps that wording. Source: dedication totals wording.</w:t>
      </w:r>
    </w:p>
  </w:footnote>
  <w:footnote w:id="1583">
    <w:p>
      <w:pPr>
        <w:pStyle w:val="FootnoteText"/>
      </w:pPr>
      <w:r>
        <w:rPr>
          <w:rStyle w:val="FootnoteReference"/>
        </w:rPr>
        <w:footnoteRef/>
      </w:r>
      <w:r>
        <w:t xml:space="preserve"> Brenton note: Gr. filled his hands.</w:t>
      </w:r>
    </w:p>
  </w:footnote>
  <w:footnote w:id="1584">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1585">
    <w:p>
      <w:pPr>
        <w:pStyle w:val="FootnoteText"/>
      </w:pPr>
      <w:r>
        <w:rPr>
          <w:rStyle w:val="FootnoteReference"/>
        </w:rPr>
        <w:footnoteRef/>
      </w:r>
      <w:r>
        <w:t xml:space="preserve"> Brenton note: Gr. him.</w:t>
      </w:r>
    </w:p>
  </w:footnote>
  <w:footnote w:id="1586">
    <w:p>
      <w:pPr>
        <w:pStyle w:val="FootnoteText"/>
      </w:pPr>
      <w:r>
        <w:rPr>
          <w:rStyle w:val="FootnoteReference"/>
        </w:rPr>
        <w:footnoteRef/>
      </w:r>
      <w:r>
        <w:t xml:space="preserve"> Name meaning: Moses (Mosheh) — Drawn out. Drawn out of the Nile; drew Israel out of Egypt.</w:t>
      </w:r>
    </w:p>
  </w:footnote>
  <w:footnote w:id="1587">
    <w:p>
      <w:pPr>
        <w:pStyle w:val="FootnoteText"/>
      </w:pPr>
      <w:r>
        <w:rPr>
          <w:rStyle w:val="FootnoteReference"/>
        </w:rPr>
        <w:footnoteRef/>
      </w:r>
      <w:r>
        <w:t xml:space="preserve"> Name meaning: Aaron (Aharon) — Exalted; mountain of strength; teacher. First high priest; exalted to lead worship.</w:t>
      </w:r>
    </w:p>
  </w:footnote>
  <w:footnote w:id="1588">
    <w:p>
      <w:pPr>
        <w:pStyle w:val="FootnoteText"/>
      </w:pPr>
      <w:r>
        <w:rPr>
          <w:rStyle w:val="FootnoteReference"/>
        </w:rPr>
        <w:footnoteRef/>
      </w:r>
      <w:r>
        <w:t xml:space="preserve"> Translation note: Greek says solid gold and all solid. Source: lampstand wording.</w:t>
      </w:r>
    </w:p>
  </w:footnote>
  <w:footnote w:id="1589">
    <w:p>
      <w:pPr>
        <w:pStyle w:val="FootnoteText"/>
      </w:pPr>
      <w:r>
        <w:rPr>
          <w:rStyle w:val="FootnoteReference"/>
        </w:rPr>
        <w:footnoteRef/>
      </w:r>
      <w:r>
        <w:t xml:space="preserve"> Brenton note: Or, Appointment, or arrangement.</w:t>
      </w:r>
    </w:p>
  </w:footnote>
  <w:footnote w:id="1590">
    <w:p>
      <w:pPr>
        <w:pStyle w:val="FootnoteText"/>
      </w:pPr>
      <w:r>
        <w:rPr>
          <w:rStyle w:val="FootnoteReference"/>
        </w:rPr>
        <w:footnoteRef/>
      </w:r>
      <w:r>
        <w:t xml:space="preserve"> Name meaning: Israel (Yisrael) — God contends; strives with God. Wrestled with God and prevailed; name of the covenant nation.</w:t>
      </w:r>
    </w:p>
  </w:footnote>
  <w:footnote w:id="1591">
    <w:p>
      <w:pPr>
        <w:pStyle w:val="FootnoteText"/>
      </w:pPr>
      <w:r>
        <w:rPr>
          <w:rStyle w:val="FootnoteReference"/>
        </w:rPr>
        <w:footnoteRef/>
      </w:r>
      <w:r>
        <w:t xml:space="preserve"> Brenton note: Gr. so as to perform.</w:t>
      </w:r>
    </w:p>
  </w:footnote>
  <w:footnote w:id="1592">
    <w:p>
      <w:pPr>
        <w:pStyle w:val="FootnoteText"/>
      </w:pPr>
      <w:r>
        <w:rPr>
          <w:rStyle w:val="FootnoteReference"/>
        </w:rPr>
        <w:footnoteRef/>
      </w:r>
      <w:r>
        <w:t xml:space="preserve"> Translation note: Greek uses make one / make one wording here. Current line keeps that form. Source: offering wording.</w:t>
      </w:r>
    </w:p>
  </w:footnote>
  <w:footnote w:id="1593">
    <w:p>
      <w:pPr>
        <w:pStyle w:val="FootnoteText"/>
      </w:pPr>
      <w:r>
        <w:rPr>
          <w:rStyle w:val="FootnoteReference"/>
        </w:rPr>
        <w:footnoteRef/>
      </w:r>
      <w:r>
        <w:t xml:space="preserve"> Translation note: Greek says as an offering given and one coming near the holy things. Source: levite wording.</w:t>
      </w:r>
    </w:p>
  </w:footnote>
  <w:footnote w:id="1594">
    <w:p>
      <w:pPr>
        <w:pStyle w:val="FootnoteText"/>
      </w:pPr>
      <w:r>
        <w:rPr>
          <w:rStyle w:val="FootnoteReference"/>
        </w:rPr>
        <w:footnoteRef/>
      </w:r>
      <w:r>
        <w:t xml:space="preserve"> Translation note: Greek repeats service wording here. Source: Levite wording.</w:t>
      </w:r>
    </w:p>
  </w:footnote>
  <w:footnote w:id="1595">
    <w:p>
      <w:pPr>
        <w:pStyle w:val="FootnoteText"/>
      </w:pPr>
      <w:r>
        <w:rPr>
          <w:rStyle w:val="FootnoteReference"/>
        </w:rPr>
        <w:footnoteRef/>
      </w:r>
      <w:r>
        <w:t xml:space="preserve"> Brenton note: Gr. do the work.</w:t>
      </w:r>
    </w:p>
  </w:footnote>
  <w:footnote w:id="1596">
    <w:p>
      <w:pPr>
        <w:pStyle w:val="FootnoteText"/>
      </w:pPr>
      <w:r>
        <w:rPr>
          <w:rStyle w:val="FootnoteReference"/>
        </w:rPr>
        <w:footnoteRef/>
      </w:r>
      <w:r>
        <w:t xml:space="preserve"> Name meaning: Moses (Mosheh) — Drawn out. Drawn out of the Nile; drew Israel out of Egypt.</w:t>
      </w:r>
    </w:p>
  </w:footnote>
  <w:footnote w:id="1597">
    <w:p>
      <w:pPr>
        <w:pStyle w:val="FootnoteText"/>
      </w:pPr>
      <w:r>
        <w:rPr>
          <w:rStyle w:val="FootnoteReference"/>
        </w:rPr>
        <w:footnoteRef/>
      </w:r>
      <w:r>
        <w:t xml:space="preserve"> Name meaning: Israel (Yisrael) — God contends; strives with God. Wrestled with God and prevailed; name of the covenant nation.</w:t>
      </w:r>
    </w:p>
  </w:footnote>
  <w:footnote w:id="1598">
    <w:p>
      <w:pPr>
        <w:pStyle w:val="FootnoteText"/>
      </w:pPr>
      <w:r>
        <w:rPr>
          <w:rStyle w:val="FootnoteReference"/>
        </w:rPr>
        <w:footnoteRef/>
      </w:r>
      <w:r>
        <w:t xml:space="preserve"> Translation note: Greek makes the timing formula explicit. Current wording preserves that festival line. Source: festival formula.</w:t>
      </w:r>
    </w:p>
  </w:footnote>
  <w:footnote w:id="1599">
    <w:p>
      <w:pPr>
        <w:pStyle w:val="FootnoteText"/>
      </w:pPr>
      <w:r>
        <w:rPr>
          <w:rStyle w:val="FootnoteReference"/>
        </w:rPr>
        <w:footnoteRef/>
      </w:r>
      <w:r>
        <w:t xml:space="preserve"> Name meaning: Aaron (Aharon) — Exalted; mountain of strength; teacher. First high priest; exalted to lead worship.</w:t>
      </w:r>
    </w:p>
  </w:footnote>
  <w:footnote w:id="1600">
    <w:p>
      <w:pPr>
        <w:pStyle w:val="FootnoteText"/>
      </w:pPr>
      <w:r>
        <w:rPr>
          <w:rStyle w:val="FootnoteReference"/>
        </w:rPr>
        <w:footnoteRef/>
      </w:r>
      <w:r>
        <w:t xml:space="preserve"> Brenton note: Gr. him.</w:t>
      </w:r>
    </w:p>
  </w:footnote>
  <w:footnote w:id="1601">
    <w:p>
      <w:pPr>
        <w:pStyle w:val="FootnoteText"/>
      </w:pPr>
      <w:r>
        <w:rPr>
          <w:rStyle w:val="FootnoteReference"/>
        </w:rPr>
        <w:footnoteRef/>
      </w:r>
      <w:r>
        <w:t xml:space="preserve"> Translation note: Greek keeps the Passover bone line explicit. Current wording preserves it. Source: passover law.</w:t>
      </w:r>
    </w:p>
  </w:footnote>
  <w:footnote w:id="1602">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1603">
    <w:p>
      <w:pPr>
        <w:pStyle w:val="FootnoteText"/>
      </w:pPr>
      <w:r>
        <w:rPr>
          <w:rStyle w:val="FootnoteReference"/>
        </w:rPr>
        <w:footnoteRef/>
      </w:r>
      <w:r>
        <w:t xml:space="preserve"> Translation note: Greek says if a sojourner comes near you in your land. Source: Passover wording.</w:t>
      </w:r>
    </w:p>
  </w:footnote>
  <w:footnote w:id="1604">
    <w:p>
      <w:pPr>
        <w:pStyle w:val="FootnoteText"/>
      </w:pPr>
      <w:r>
        <w:rPr>
          <w:rStyle w:val="FootnoteReference"/>
        </w:rPr>
        <w:footnoteRef/>
      </w:r>
      <w:r>
        <w:t xml:space="preserve"> Brenton note: Gr. house.</w:t>
      </w:r>
    </w:p>
  </w:footnote>
  <w:footnote w:id="1605">
    <w:p>
      <w:pPr>
        <w:pStyle w:val="FootnoteText"/>
      </w:pPr>
      <w:r>
        <w:rPr>
          <w:rStyle w:val="FootnoteReference"/>
        </w:rPr>
        <w:footnoteRef/>
      </w:r>
      <w:r>
        <w:t xml:space="preserve"> Textual note: The LXX, Syr., Tg., and Vg. include "by day" after the phrase "the cloud would cover it." Source: textual note export.</w:t>
      </w:r>
    </w:p>
  </w:footnote>
  <w:footnote w:id="1606">
    <w:p>
      <w:pPr>
        <w:pStyle w:val="FootnoteText"/>
      </w:pPr>
      <w:r>
        <w:rPr>
          <w:rStyle w:val="FootnoteReference"/>
        </w:rPr>
        <w:footnoteRef/>
      </w:r>
      <w:r>
        <w:t xml:space="preserve"> Brenton note: Gr. days by number.</w:t>
      </w:r>
    </w:p>
  </w:footnote>
  <w:footnote w:id="1607">
    <w:p>
      <w:pPr>
        <w:pStyle w:val="FootnoteText"/>
      </w:pPr>
      <w:r>
        <w:rPr>
          <w:rStyle w:val="FootnoteReference"/>
        </w:rPr>
        <w:footnoteRef/>
      </w:r>
      <w:r>
        <w:t xml:space="preserve"> MT/LXX note: Greek differs from MT year wording here. Source: cloud wording.</w:t>
      </w:r>
    </w:p>
  </w:footnote>
  <w:footnote w:id="1608">
    <w:p>
      <w:pPr>
        <w:pStyle w:val="FootnoteText"/>
      </w:pPr>
      <w:r>
        <w:rPr>
          <w:rStyle w:val="FootnoteReference"/>
        </w:rPr>
        <w:footnoteRef/>
      </w:r>
      <w:r>
        <w:t xml:space="preserve"> Brenton note: Or, more than a month.</w:t>
      </w:r>
    </w:p>
  </w:footnote>
  <w:footnote w:id="1609">
    <w:p>
      <w:pPr>
        <w:pStyle w:val="FootnoteText"/>
      </w:pPr>
      <w:r>
        <w:rPr>
          <w:rStyle w:val="FootnoteReference"/>
        </w:rPr>
        <w:footnoteRef/>
      </w:r>
      <w:r>
        <w:t xml:space="preserve"> Name meaning: Moses (Mosheh) — Drawn out. Drawn out of the Nile; drew Israel out of Egypt.</w:t>
      </w:r>
    </w:p>
  </w:footnote>
  <w:footnote w:id="1610">
    <w:p>
      <w:pPr>
        <w:pStyle w:val="FootnoteText"/>
      </w:pPr>
      <w:r>
        <w:rPr>
          <w:rStyle w:val="FootnoteReference"/>
        </w:rPr>
        <w:footnoteRef/>
      </w:r>
      <w:r>
        <w:t xml:space="preserve"> Brenton note: i. e. the successive encampments.</w:t>
      </w:r>
    </w:p>
  </w:footnote>
  <w:footnote w:id="1611">
    <w:p>
      <w:pPr>
        <w:pStyle w:val="FootnoteText"/>
      </w:pPr>
      <w:r>
        <w:rPr>
          <w:rStyle w:val="FootnoteReference"/>
        </w:rPr>
        <w:footnoteRef/>
      </w:r>
      <w:r>
        <w:t xml:space="preserve"> Name meaning: Israel (Yisrael) — God contends; strives with God. Wrestled with God and prevailed; name of the covenant nation.</w:t>
      </w:r>
    </w:p>
  </w:footnote>
  <w:footnote w:id="1612">
    <w:p>
      <w:pPr>
        <w:pStyle w:val="FootnoteText"/>
      </w:pPr>
      <w:r>
        <w:rPr>
          <w:rStyle w:val="FootnoteReference"/>
        </w:rPr>
        <w:footnoteRef/>
      </w:r>
      <w:r>
        <w:t xml:space="preserve"> Name meaning: Aaron (Aharon) — Exalted; mountain of strength; teacher. First high priest; exalted to lead worship.</w:t>
      </w:r>
    </w:p>
  </w:footnote>
  <w:footnote w:id="1613">
    <w:p>
      <w:pPr>
        <w:pStyle w:val="FootnoteText"/>
      </w:pPr>
      <w:r>
        <w:rPr>
          <w:rStyle w:val="FootnoteReference"/>
        </w:rPr>
        <w:footnoteRef/>
      </w:r>
      <w:r>
        <w:t xml:space="preserve"> Translation note: Greek closes with the statute formula. Current wording preserves it. Source: ritual statute.</w:t>
      </w:r>
    </w:p>
  </w:footnote>
  <w:footnote w:id="1614">
    <w:p>
      <w:pPr>
        <w:pStyle w:val="FootnoteText"/>
      </w:pPr>
      <w:r>
        <w:rPr>
          <w:rStyle w:val="FootnoteReference"/>
        </w:rPr>
        <w:footnoteRef/>
      </w:r>
      <w:r>
        <w:t xml:space="preserve"> Translation note: Greek says signal here. Current line keeps that wording. Source: war wording.</w:t>
      </w:r>
    </w:p>
  </w:footnote>
  <w:footnote w:id="1615">
    <w:p>
      <w:pPr>
        <w:pStyle w:val="FootnoteText"/>
      </w:pPr>
      <w:r>
        <w:rPr>
          <w:rStyle w:val="FootnoteReference"/>
        </w:rPr>
        <w:footnoteRef/>
      </w:r>
      <w:r>
        <w:t xml:space="preserve"> Name meaning: Judah (Yehudah) — Praise. Royal tribe and ancestor of Messiah.</w:t>
      </w:r>
    </w:p>
  </w:footnote>
  <w:footnote w:id="1616">
    <w:p>
      <w:pPr>
        <w:pStyle w:val="FootnoteText"/>
      </w:pPr>
      <w:r>
        <w:rPr>
          <w:rStyle w:val="FootnoteReference"/>
        </w:rPr>
        <w:footnoteRef/>
      </w:r>
      <w:r>
        <w:t xml:space="preserve"> Name meaning: Reuben (Reuven) — Behold a son. Leah’s first son; hoped it would win Jacob’s love.</w:t>
      </w:r>
    </w:p>
  </w:footnote>
  <w:footnote w:id="1617">
    <w:p>
      <w:pPr>
        <w:pStyle w:val="FootnoteText"/>
      </w:pPr>
      <w:r>
        <w:rPr>
          <w:rStyle w:val="FootnoteReference"/>
        </w:rPr>
        <w:footnoteRef/>
      </w:r>
      <w:r>
        <w:t xml:space="preserve"> Name meaning: Simeon (Shimon) — Heard. The LORD heard that Leah was hated.</w:t>
      </w:r>
    </w:p>
  </w:footnote>
  <w:footnote w:id="1618">
    <w:p>
      <w:pPr>
        <w:pStyle w:val="FootnoteText"/>
      </w:pPr>
      <w:r>
        <w:rPr>
          <w:rStyle w:val="FootnoteReference"/>
        </w:rPr>
        <w:footnoteRef/>
      </w:r>
      <w:r>
        <w:t xml:space="preserve"> Brenton note: i. e. the Gershonites and the Merarites. A. V. margin.</w:t>
      </w:r>
    </w:p>
  </w:footnote>
  <w:footnote w:id="1619">
    <w:p>
      <w:pPr>
        <w:pStyle w:val="FootnoteText"/>
      </w:pPr>
      <w:r>
        <w:rPr>
          <w:rStyle w:val="FootnoteReference"/>
        </w:rPr>
        <w:footnoteRef/>
      </w:r>
      <w:r>
        <w:t xml:space="preserve"> Name meaning: Benjamin (Binyamin) — Son of the right hand. Rachel’s son of sorrow became son of the right hand.</w:t>
      </w:r>
    </w:p>
  </w:footnote>
  <w:footnote w:id="1620">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1621">
    <w:p>
      <w:pPr>
        <w:pStyle w:val="FootnoteText"/>
      </w:pPr>
      <w:r>
        <w:rPr>
          <w:rStyle w:val="FootnoteReference"/>
        </w:rPr>
        <w:footnoteRef/>
      </w:r>
      <w:r>
        <w:t xml:space="preserve"> Textual note: The LXX has "Raguel" in place of "Reuel." Source: textual note export.</w:t>
      </w:r>
    </w:p>
  </w:footnote>
  <w:footnote w:id="1622">
    <w:p>
      <w:pPr>
        <w:pStyle w:val="FootnoteText"/>
      </w:pPr>
      <w:r>
        <w:rPr>
          <w:rStyle w:val="FootnoteReference"/>
        </w:rPr>
        <w:footnoteRef/>
      </w:r>
      <w:r>
        <w:t xml:space="preserve"> Translation note: Greek says evil things here. Source: Taberah wording.</w:t>
      </w:r>
    </w:p>
  </w:footnote>
  <w:footnote w:id="1623">
    <w:p>
      <w:pPr>
        <w:pStyle w:val="FootnoteText"/>
      </w:pPr>
      <w:r>
        <w:rPr>
          <w:rStyle w:val="FootnoteReference"/>
        </w:rPr>
        <w:footnoteRef/>
      </w:r>
      <w:r>
        <w:t xml:space="preserve"> Name meaning: Moses (Mosheh) — Drawn out. Drawn out of the Nile; drew Israel out of Egypt.</w:t>
      </w:r>
    </w:p>
  </w:footnote>
  <w:footnote w:id="1624">
    <w:p>
      <w:pPr>
        <w:pStyle w:val="FootnoteText"/>
      </w:pPr>
      <w:r>
        <w:rPr>
          <w:rStyle w:val="FootnoteReference"/>
        </w:rPr>
        <w:footnoteRef/>
      </w:r>
      <w:r>
        <w:t xml:space="preserve"> Brenton note: Heb. Taberah.</w:t>
      </w:r>
    </w:p>
  </w:footnote>
  <w:footnote w:id="1625">
    <w:p>
      <w:pPr>
        <w:pStyle w:val="FootnoteText"/>
      </w:pPr>
      <w:r>
        <w:rPr>
          <w:rStyle w:val="FootnoteReference"/>
        </w:rPr>
        <w:footnoteRef/>
      </w:r>
      <w:r>
        <w:t xml:space="preserve"> Name meaning: Israel (Yisrael) — God contends; strives with God. Wrestled with God and prevailed; name of the covenant nation.</w:t>
      </w:r>
    </w:p>
  </w:footnote>
  <w:footnote w:id="1626">
    <w:p>
      <w:pPr>
        <w:pStyle w:val="FootnoteText"/>
      </w:pPr>
      <w:r>
        <w:rPr>
          <w:rStyle w:val="FootnoteReference"/>
        </w:rPr>
        <w:footnoteRef/>
      </w:r>
      <w:r>
        <w:t xml:space="preserve"> Brenton note: Gr. lusted a lust.</w:t>
      </w:r>
    </w:p>
  </w:footnote>
  <w:footnote w:id="1627">
    <w:p>
      <w:pPr>
        <w:pStyle w:val="FootnoteText"/>
      </w:pPr>
      <w:r>
        <w:rPr>
          <w:rStyle w:val="FootnoteReference"/>
        </w:rPr>
        <w:footnoteRef/>
      </w:r>
      <w:r>
        <w:t xml:space="preserve"> Brenton note: Or, pumpkins.</w:t>
      </w:r>
    </w:p>
  </w:footnote>
  <w:footnote w:id="1628">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1629">
    <w:p>
      <w:pPr>
        <w:pStyle w:val="FootnoteText"/>
      </w:pPr>
      <w:r>
        <w:rPr>
          <w:rStyle w:val="FootnoteReference"/>
        </w:rPr>
        <w:footnoteRef/>
      </w:r>
      <w:r>
        <w:t xml:space="preserve"> Translation note: Greek line matches current rendering closely here. Source: Moses wording.</w:t>
      </w:r>
    </w:p>
  </w:footnote>
  <w:footnote w:id="1630">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1631">
    <w:p>
      <w:pPr>
        <w:pStyle w:val="FootnoteText"/>
      </w:pPr>
      <w:r>
        <w:rPr>
          <w:rStyle w:val="FootnoteReference"/>
        </w:rPr>
        <w:footnoteRef/>
      </w:r>
      <w:r>
        <w:t xml:space="preserve"> Brenton note: Or, impetus.</w:t>
      </w:r>
    </w:p>
  </w:footnote>
  <w:footnote w:id="1632">
    <w:p>
      <w:pPr>
        <w:pStyle w:val="FootnoteText"/>
      </w:pPr>
      <w:r>
        <w:rPr>
          <w:rStyle w:val="FootnoteReference"/>
        </w:rPr>
        <w:footnoteRef/>
      </w:r>
      <w:r>
        <w:t xml:space="preserve"> Translation note: Greek says who will feed us meat. Source: complaint wording.</w:t>
      </w:r>
    </w:p>
  </w:footnote>
  <w:footnote w:id="1633">
    <w:p>
      <w:pPr>
        <w:pStyle w:val="FootnoteText"/>
      </w:pPr>
      <w:r>
        <w:rPr>
          <w:rStyle w:val="FootnoteReference"/>
        </w:rPr>
        <w:footnoteRef/>
      </w:r>
      <w:r>
        <w:t xml:space="preserve"> Translation note: Greek says Who will feed us with meat? Source: complaint wording.</w:t>
      </w:r>
    </w:p>
  </w:footnote>
  <w:footnote w:id="1634">
    <w:p>
      <w:pPr>
        <w:pStyle w:val="FootnoteText"/>
      </w:pPr>
      <w:r>
        <w:rPr>
          <w:rStyle w:val="FootnoteReference"/>
        </w:rPr>
        <w:footnoteRef/>
      </w:r>
      <w:r>
        <w:t xml:space="preserve"> Translation note: Greek says who will feed us with meat. Source: complaint wording.</w:t>
      </w:r>
    </w:p>
  </w:footnote>
  <w:footnote w:id="1635">
    <w:p>
      <w:pPr>
        <w:pStyle w:val="FootnoteText"/>
      </w:pPr>
      <w:r>
        <w:rPr>
          <w:rStyle w:val="FootnoteReference"/>
        </w:rPr>
        <w:footnoteRef/>
      </w:r>
      <w:r>
        <w:t xml:space="preserve"> Translation note: Greek uses feeding language here. Source: quail wording.</w:t>
      </w:r>
    </w:p>
  </w:footnote>
  <w:footnote w:id="1636">
    <w:p>
      <w:pPr>
        <w:pStyle w:val="FootnoteText"/>
      </w:pPr>
      <w:r>
        <w:rPr>
          <w:rStyle w:val="FootnoteReference"/>
        </w:rPr>
        <w:footnoteRef/>
      </w:r>
      <w:r>
        <w:t xml:space="preserve"> Brenton note: Gr. is.</w:t>
      </w:r>
    </w:p>
  </w:footnote>
  <w:footnote w:id="1637">
    <w:p>
      <w:pPr>
        <w:pStyle w:val="FootnoteText"/>
      </w:pPr>
      <w:r>
        <w:rPr>
          <w:rStyle w:val="FootnoteReference"/>
        </w:rPr>
        <w:footnoteRef/>
      </w:r>
      <w:r>
        <w:t xml:space="preserve"> Brenton note: Gr. a month of days.</w:t>
      </w:r>
    </w:p>
  </w:footnote>
  <w:footnote w:id="1638">
    <w:p>
      <w:pPr>
        <w:pStyle w:val="FootnoteText"/>
      </w:pPr>
      <w:r>
        <w:rPr>
          <w:rStyle w:val="FootnoteReference"/>
        </w:rPr>
        <w:footnoteRef/>
      </w:r>
      <w:r>
        <w:t xml:space="preserve"> Brenton note: Lit. cholera.</w:t>
      </w:r>
    </w:p>
  </w:footnote>
  <w:footnote w:id="1639">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1640">
    <w:p>
      <w:pPr>
        <w:pStyle w:val="FootnoteText"/>
      </w:pPr>
      <w:r>
        <w:rPr>
          <w:rStyle w:val="FootnoteReference"/>
        </w:rPr>
        <w:footnoteRef/>
      </w:r>
      <w:r>
        <w:t xml:space="preserve"> Brenton note: Gr. will overtake thee.</w:t>
      </w:r>
    </w:p>
  </w:footnote>
  <w:footnote w:id="1641">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1642">
    <w:p>
      <w:pPr>
        <w:pStyle w:val="FootnoteText"/>
      </w:pPr>
      <w:r>
        <w:rPr>
          <w:rStyle w:val="FootnoteReference"/>
        </w:rPr>
        <w:footnoteRef/>
      </w:r>
      <w:r>
        <w:t xml:space="preserve"> Translation note: Greek preserves the name form Modad. The translation follows it. Source: variant + witnesses.</w:t>
      </w:r>
    </w:p>
  </w:footnote>
  <w:footnote w:id="1643">
    <w:p>
      <w:pPr>
        <w:pStyle w:val="FootnoteText"/>
      </w:pPr>
      <w:r>
        <w:rPr>
          <w:rStyle w:val="FootnoteReference"/>
        </w:rPr>
        <w:footnoteRef/>
      </w:r>
      <w:r>
        <w:t xml:space="preserve"> Name meaning: Joshua (Yehoshua) — Yahweh saves. Led Israel into the Promised Land; his name points to the ultimate Savior.</w:t>
      </w:r>
    </w:p>
  </w:footnote>
  <w:footnote w:id="1644">
    <w:p>
      <w:pPr>
        <w:pStyle w:val="FootnoteText"/>
      </w:pPr>
      <w:r>
        <w:rPr>
          <w:rStyle w:val="FootnoteReference"/>
        </w:rPr>
        <w:footnoteRef/>
      </w:r>
      <w:r>
        <w:t xml:space="preserve"> Translation note: Greek says swept quail from the sea and threw them over the camp. Source: quail wording.</w:t>
      </w:r>
    </w:p>
  </w:footnote>
  <w:footnote w:id="1645">
    <w:p>
      <w:pPr>
        <w:pStyle w:val="FootnoteText"/>
      </w:pPr>
      <w:r>
        <w:rPr>
          <w:rStyle w:val="FootnoteReference"/>
        </w:rPr>
        <w:footnoteRef/>
      </w:r>
      <w:r>
        <w:t xml:space="preserve"> Brenton note: Gr. little.</w:t>
      </w:r>
    </w:p>
  </w:footnote>
  <w:footnote w:id="1646">
    <w:p>
      <w:pPr>
        <w:pStyle w:val="FootnoteText"/>
      </w:pPr>
      <w:r>
        <w:rPr>
          <w:rStyle w:val="FootnoteReference"/>
        </w:rPr>
        <w:footnoteRef/>
      </w:r>
      <w:r>
        <w:t xml:space="preserve"> Brenton note: Gr. cors.</w:t>
      </w:r>
    </w:p>
  </w:footnote>
  <w:footnote w:id="1647">
    <w:p>
      <w:pPr>
        <w:pStyle w:val="FootnoteText"/>
      </w:pPr>
      <w:r>
        <w:rPr>
          <w:rStyle w:val="FootnoteReference"/>
        </w:rPr>
        <w:footnoteRef/>
      </w:r>
      <w:r>
        <w:t xml:space="preserve"> Brenton note: Gr. refreshed refreshments to themselves. Heb. spread a spreading. וישטחו שטוח.</w:t>
      </w:r>
    </w:p>
  </w:footnote>
  <w:footnote w:id="1648">
    <w:p>
      <w:pPr>
        <w:pStyle w:val="FootnoteText"/>
      </w:pPr>
      <w:r>
        <w:rPr>
          <w:rStyle w:val="FootnoteReference"/>
        </w:rPr>
        <w:footnoteRef/>
      </w:r>
      <w:r>
        <w:t xml:space="preserve"> Brenton note: Heb. קברות התאוה Kibroth-hattaavah.</w:t>
      </w:r>
    </w:p>
  </w:footnote>
  <w:footnote w:id="1649">
    <w:p>
      <w:pPr>
        <w:pStyle w:val="FootnoteText"/>
      </w:pPr>
      <w:r>
        <w:rPr>
          <w:rStyle w:val="FootnoteReference"/>
        </w:rPr>
        <w:footnoteRef/>
      </w:r>
      <w:r>
        <w:t xml:space="preserve"> Brenton note: Gr. were in.</w:t>
      </w:r>
    </w:p>
  </w:footnote>
  <w:footnote w:id="1650">
    <w:p>
      <w:pPr>
        <w:pStyle w:val="FootnoteText"/>
      </w:pPr>
      <w:r>
        <w:rPr>
          <w:rStyle w:val="FootnoteReference"/>
        </w:rPr>
        <w:footnoteRef/>
      </w:r>
      <w:r>
        <w:t xml:space="preserve"> Name meaning: Aaron (Aharon) — Exalted; mountain of strength; teacher. First high priest; exalted to lead worship.</w:t>
      </w:r>
    </w:p>
  </w:footnote>
  <w:footnote w:id="1651">
    <w:p>
      <w:pPr>
        <w:pStyle w:val="FootnoteText"/>
      </w:pPr>
      <w:r>
        <w:rPr>
          <w:rStyle w:val="FootnoteReference"/>
        </w:rPr>
        <w:footnoteRef/>
      </w:r>
      <w:r>
        <w:t xml:space="preserve"> Name meaning: Moses (Mosheh) — Drawn out. Drawn out of the Nile; drew Israel out of Egypt.</w:t>
      </w:r>
    </w:p>
  </w:footnote>
  <w:footnote w:id="1652">
    <w:p>
      <w:pPr>
        <w:pStyle w:val="FootnoteText"/>
      </w:pPr>
      <w:r>
        <w:rPr>
          <w:rStyle w:val="FootnoteReference"/>
        </w:rPr>
        <w:footnoteRef/>
      </w:r>
      <w:r>
        <w:t xml:space="preserve"> Textual note: The LXX reads "Ethiopian" instead of "Cushite," though the identification is certain. The word Cush is often used to describe Ethiopia in the Old Testament (e.g., Isa. 20:3). Source: textual note export.</w:t>
      </w:r>
    </w:p>
  </w:footnote>
  <w:footnote w:id="1653">
    <w:p>
      <w:pPr>
        <w:pStyle w:val="FootnoteText"/>
      </w:pPr>
      <w:r>
        <w:rPr>
          <w:rStyle w:val="FootnoteReference"/>
        </w:rPr>
        <w:footnoteRef/>
      </w:r>
      <w:r>
        <w:t xml:space="preserve"> Brenton note: Gr. the three.</w:t>
      </w:r>
    </w:p>
  </w:footnote>
  <w:footnote w:id="1654">
    <w:p>
      <w:pPr>
        <w:pStyle w:val="FootnoteText"/>
      </w:pPr>
      <w:r>
        <w:rPr>
          <w:rStyle w:val="FootnoteReference"/>
        </w:rPr>
        <w:footnoteRef/>
      </w:r>
      <w:r>
        <w:t xml:space="preserve"> Translation note: Greek uses a direct theophanic descent line. Current wording preserves it. Source: theophanic line.</w:t>
      </w:r>
    </w:p>
  </w:footnote>
  <w:footnote w:id="1655">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1656">
    <w:p>
      <w:pPr>
        <w:pStyle w:val="FootnoteText"/>
      </w:pPr>
      <w:r>
        <w:rPr>
          <w:rStyle w:val="FootnoteReference"/>
        </w:rPr>
        <w:footnoteRef/>
      </w:r>
      <w:r>
        <w:t xml:space="preserve"> Brenton note: Gr. will.</w:t>
      </w:r>
    </w:p>
  </w:footnote>
  <w:footnote w:id="1657">
    <w:p>
      <w:pPr>
        <w:pStyle w:val="FootnoteText"/>
      </w:pPr>
      <w:r>
        <w:rPr>
          <w:rStyle w:val="FootnoteReference"/>
        </w:rPr>
        <w:footnoteRef/>
      </w:r>
      <w:r>
        <w:t xml:space="preserve"> Name meaning: Moses (Mosheh) — Drawn out. Drawn out of the Nile; drew Israel out of Egypt.</w:t>
      </w:r>
    </w:p>
  </w:footnote>
  <w:footnote w:id="1658">
    <w:p>
      <w:pPr>
        <w:pStyle w:val="FootnoteText"/>
      </w:pPr>
      <w:r>
        <w:rPr>
          <w:rStyle w:val="FootnoteReference"/>
        </w:rPr>
        <w:footnoteRef/>
      </w:r>
      <w:r>
        <w:t xml:space="preserve"> Name meaning: Israel (Yisrael) — God contends; strives with God. Wrestled with God and prevailed; name of the covenant nation.</w:t>
      </w:r>
    </w:p>
  </w:footnote>
  <w:footnote w:id="1659">
    <w:p>
      <w:pPr>
        <w:pStyle w:val="FootnoteText"/>
      </w:pPr>
      <w:r>
        <w:rPr>
          <w:rStyle w:val="FootnoteReference"/>
        </w:rPr>
        <w:footnoteRef/>
      </w:r>
      <w:r>
        <w:t xml:space="preserve"> Name meaning: Reuben (Reuven) — Behold a son. Leah’s first son; hoped it would win Jacob’s love.</w:t>
      </w:r>
    </w:p>
  </w:footnote>
  <w:footnote w:id="1660">
    <w:p>
      <w:pPr>
        <w:pStyle w:val="FootnoteText"/>
      </w:pPr>
      <w:r>
        <w:rPr>
          <w:rStyle w:val="FootnoteReference"/>
        </w:rPr>
        <w:footnoteRef/>
      </w:r>
      <w:r>
        <w:t xml:space="preserve"> Name meaning: Simeon (Shimon) — Heard. The LORD heard that Leah was hated.</w:t>
      </w:r>
    </w:p>
  </w:footnote>
  <w:footnote w:id="1661">
    <w:p>
      <w:pPr>
        <w:pStyle w:val="FootnoteText"/>
      </w:pPr>
      <w:r>
        <w:rPr>
          <w:rStyle w:val="FootnoteReference"/>
        </w:rPr>
        <w:footnoteRef/>
      </w:r>
      <w:r>
        <w:t xml:space="preserve"> Name meaning: Judah (Yehudah) — Praise. Royal tribe and ancestor of Messiah.</w:t>
      </w:r>
    </w:p>
  </w:footnote>
  <w:footnote w:id="1662">
    <w:p>
      <w:pPr>
        <w:pStyle w:val="FootnoteText"/>
      </w:pPr>
      <w:r>
        <w:rPr>
          <w:rStyle w:val="FootnoteReference"/>
        </w:rPr>
        <w:footnoteRef/>
      </w:r>
      <w:r>
        <w:t xml:space="preserve"> Name meaning: Caleb (Kalev) — Whole-hearted; dog. Followed the LORD fully; faithful like a dog.</w:t>
      </w:r>
    </w:p>
  </w:footnote>
  <w:footnote w:id="1663">
    <w:p>
      <w:pPr>
        <w:pStyle w:val="FootnoteText"/>
      </w:pPr>
      <w:r>
        <w:rPr>
          <w:rStyle w:val="FootnoteReference"/>
        </w:rPr>
        <w:footnoteRef/>
      </w:r>
      <w:r>
        <w:t xml:space="preserve"> Name meaning: Joseph (Yosef) — He adds; may He add. God added to his blessings despite betrayal; savior of his family.</w:t>
      </w:r>
    </w:p>
  </w:footnote>
  <w:footnote w:id="1664">
    <w:p>
      <w:pPr>
        <w:pStyle w:val="FootnoteText"/>
      </w:pPr>
      <w:r>
        <w:rPr>
          <w:rStyle w:val="FootnoteReference"/>
        </w:rPr>
        <w:footnoteRef/>
      </w:r>
      <w:r>
        <w:t xml:space="preserve"> Name meaning: Benjamin (Binyamin) — Son of the right hand. Rachel’s son of sorrow became son of the right hand.</w:t>
      </w:r>
    </w:p>
  </w:footnote>
  <w:footnote w:id="1665">
    <w:p>
      <w:pPr>
        <w:pStyle w:val="FootnoteText"/>
      </w:pPr>
      <w:r>
        <w:rPr>
          <w:rStyle w:val="FootnoteReference"/>
        </w:rPr>
        <w:footnoteRef/>
      </w:r>
      <w:r>
        <w:t xml:space="preserve"> Name meaning: Joshua (Yehoshua) — Yahweh saves. Led Israel into the Promised Land; his name points to the ultimate Savior.</w:t>
      </w:r>
    </w:p>
  </w:footnote>
  <w:footnote w:id="1666">
    <w:p>
      <w:pPr>
        <w:pStyle w:val="FootnoteText"/>
      </w:pPr>
      <w:r>
        <w:rPr>
          <w:rStyle w:val="FootnoteReference"/>
        </w:rPr>
        <w:footnoteRef/>
      </w:r>
      <w:r>
        <w:t xml:space="preserve"> Translation note: Greek says spring days and firstfruits of grape. Source: season note.</w:t>
      </w:r>
    </w:p>
  </w:footnote>
  <w:footnote w:id="1667">
    <w:p>
      <w:pPr>
        <w:pStyle w:val="FootnoteText"/>
      </w:pPr>
      <w:r>
        <w:rPr>
          <w:rStyle w:val="FootnoteReference"/>
        </w:rPr>
        <w:footnoteRef/>
      </w:r>
      <w:r>
        <w:t xml:space="preserve"> Brenton note: Gr. q. d. neglected.</w:t>
      </w:r>
    </w:p>
  </w:footnote>
  <w:footnote w:id="1668">
    <w:p>
      <w:pPr>
        <w:pStyle w:val="FootnoteText"/>
      </w:pPr>
      <w:r>
        <w:rPr>
          <w:rStyle w:val="FootnoteReference"/>
        </w:rPr>
        <w:footnoteRef/>
      </w:r>
      <w:r>
        <w:t xml:space="preserve"> Name meaning: Aaron (Aharon) — Exalted; mountain of strength; teacher. First high priest; exalted to lead worship.</w:t>
      </w:r>
    </w:p>
  </w:footnote>
  <w:footnote w:id="1669">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1670">
    <w:p>
      <w:pPr>
        <w:pStyle w:val="FootnoteText"/>
      </w:pPr>
      <w:r>
        <w:rPr>
          <w:rStyle w:val="FootnoteReference"/>
        </w:rPr>
        <w:footnoteRef/>
      </w:r>
      <w:r>
        <w:t xml:space="preserve"> Brenton note: Or, to.</w:t>
      </w:r>
    </w:p>
  </w:footnote>
  <w:footnote w:id="1671">
    <w:p>
      <w:pPr>
        <w:pStyle w:val="FootnoteText"/>
      </w:pPr>
      <w:r>
        <w:rPr>
          <w:rStyle w:val="FootnoteReference"/>
        </w:rPr>
        <w:footnoteRef/>
      </w:r>
      <w:r>
        <w:t xml:space="preserve"> Brenton note: Gr. do not.</w:t>
      </w:r>
    </w:p>
  </w:footnote>
  <w:footnote w:id="1672">
    <w:p>
      <w:pPr>
        <w:pStyle w:val="FootnoteText"/>
      </w:pPr>
      <w:r>
        <w:rPr>
          <w:rStyle w:val="FootnoteReference"/>
        </w:rPr>
        <w:footnoteRef/>
      </w:r>
      <w:r>
        <w:t xml:space="preserve"> Translation note: Greek says they brought an alarming report of the land. Source: report wording.</w:t>
      </w:r>
    </w:p>
  </w:footnote>
  <w:footnote w:id="1673">
    <w:p>
      <w:pPr>
        <w:pStyle w:val="FootnoteText"/>
      </w:pPr>
      <w:r>
        <w:rPr>
          <w:rStyle w:val="FootnoteReference"/>
        </w:rPr>
        <w:footnoteRef/>
      </w:r>
      <w:r>
        <w:t xml:space="preserve"> Translation note: Greek says they brought ecstasis on the land. Source: spy-report wording.</w:t>
      </w:r>
    </w:p>
  </w:footnote>
  <w:footnote w:id="1674">
    <w:p>
      <w:pPr>
        <w:pStyle w:val="FootnoteText"/>
      </w:pPr>
      <w:r>
        <w:rPr>
          <w:rStyle w:val="FootnoteReference"/>
        </w:rPr>
        <w:footnoteRef/>
      </w:r>
      <w:r>
        <w:t xml:space="preserve"> Translation note: Greek says they brought out consternation of land. Source: spy report wording.</w:t>
      </w:r>
    </w:p>
  </w:footnote>
  <w:footnote w:id="1675">
    <w:p>
      <w:pPr>
        <w:pStyle w:val="FootnoteText"/>
      </w:pPr>
      <w:r>
        <w:rPr>
          <w:rStyle w:val="FootnoteReference"/>
        </w:rPr>
        <w:footnoteRef/>
      </w:r>
      <w:r>
        <w:t xml:space="preserve"> Translation note: Greek says they brought out consternation/ecstasy of land. Source: spy report wording.</w:t>
      </w:r>
    </w:p>
  </w:footnote>
  <w:footnote w:id="1676">
    <w:p>
      <w:pPr>
        <w:pStyle w:val="FootnoteText"/>
      </w:pPr>
      <w:r>
        <w:rPr>
          <w:rStyle w:val="FootnoteReference"/>
        </w:rPr>
        <w:footnoteRef/>
      </w:r>
      <w:r>
        <w:t xml:space="preserve"> Name meaning: Israel (Yisrael) — God contends; strives with God. Wrestled with God and prevailed; name of the covenant nation.</w:t>
      </w:r>
    </w:p>
  </w:footnote>
  <w:footnote w:id="1677">
    <w:p>
      <w:pPr>
        <w:pStyle w:val="FootnoteText"/>
      </w:pPr>
      <w:r>
        <w:rPr>
          <w:rStyle w:val="FootnoteReference"/>
        </w:rPr>
        <w:footnoteRef/>
      </w:r>
      <w:r>
        <w:t xml:space="preserve"> Name meaning: Moses (Mosheh) — Drawn out. Drawn out of the Nile; drew Israel out of Egypt.</w:t>
      </w:r>
    </w:p>
  </w:footnote>
  <w:footnote w:id="1678">
    <w:p>
      <w:pPr>
        <w:pStyle w:val="FootnoteText"/>
      </w:pPr>
      <w:r>
        <w:rPr>
          <w:rStyle w:val="FootnoteReference"/>
        </w:rPr>
        <w:footnoteRef/>
      </w:r>
      <w:r>
        <w:t xml:space="preserve"> Name meaning: Aaron (Aharon) — Exalted; mountain of strength; teacher. First high priest; exalted to lead worship.</w:t>
      </w:r>
    </w:p>
  </w:footnote>
  <w:footnote w:id="1679">
    <w:p>
      <w:pPr>
        <w:pStyle w:val="FootnoteText"/>
      </w:pPr>
      <w:r>
        <w:rPr>
          <w:rStyle w:val="FootnoteReference"/>
        </w:rPr>
        <w:footnoteRef/>
      </w:r>
      <w:r>
        <w:t xml:space="preserve"> Name meaning: Joshua (Yehoshua) — Yahweh saves. Led Israel into the Promised Land; his name points to the ultimate Savior.</w:t>
      </w:r>
    </w:p>
  </w:footnote>
  <w:footnote w:id="1680">
    <w:p>
      <w:pPr>
        <w:pStyle w:val="FootnoteText"/>
      </w:pPr>
      <w:r>
        <w:rPr>
          <w:rStyle w:val="FootnoteReference"/>
        </w:rPr>
        <w:footnoteRef/>
      </w:r>
      <w:r>
        <w:t xml:space="preserve"> Name meaning: Caleb (Kalev) — Whole-hearted; dog. Followed the LORD fully; faithful like a dog.</w:t>
      </w:r>
    </w:p>
  </w:footnote>
  <w:footnote w:id="1681">
    <w:p>
      <w:pPr>
        <w:pStyle w:val="FootnoteText"/>
      </w:pPr>
      <w:r>
        <w:rPr>
          <w:rStyle w:val="FootnoteReference"/>
        </w:rPr>
        <w:footnoteRef/>
      </w:r>
      <w:r>
        <w:t xml:space="preserve"> Brenton note: Gr. not believe me.</w:t>
      </w:r>
    </w:p>
  </w:footnote>
  <w:footnote w:id="1682">
    <w:p>
      <w:pPr>
        <w:pStyle w:val="FootnoteText"/>
      </w:pPr>
      <w:r>
        <w:rPr>
          <w:rStyle w:val="FootnoteReference"/>
        </w:rPr>
        <w:footnoteRef/>
      </w:r>
      <w:r>
        <w:t xml:space="preserve"> Translation note: Greek says seen eye to eye. Source: vision wording.</w:t>
      </w:r>
    </w:p>
  </w:footnote>
  <w:footnote w:id="1683">
    <w:p>
      <w:pPr>
        <w:pStyle w:val="FootnoteText"/>
      </w:pPr>
      <w:r>
        <w:rPr>
          <w:rStyle w:val="FootnoteReference"/>
        </w:rPr>
        <w:footnoteRef/>
      </w:r>
      <w:r>
        <w:t xml:space="preserve"> Translation note: Greek includes and true in divine formula. Source: formula wording.</w:t>
      </w:r>
    </w:p>
  </w:footnote>
  <w:footnote w:id="1684">
    <w:p>
      <w:pPr>
        <w:pStyle w:val="FootnoteText"/>
      </w:pPr>
      <w:r>
        <w:rPr>
          <w:rStyle w:val="FootnoteReference"/>
        </w:rPr>
        <w:footnoteRef/>
      </w:r>
      <w:r>
        <w:t xml:space="preserve"> Brenton note: Gr. from which ye turned away.</w:t>
      </w:r>
    </w:p>
  </w:footnote>
  <w:footnote w:id="1685">
    <w:p>
      <w:pPr>
        <w:pStyle w:val="FootnoteText"/>
      </w:pPr>
      <w:r>
        <w:rPr>
          <w:rStyle w:val="FootnoteReference"/>
        </w:rPr>
        <w:footnoteRef/>
      </w:r>
      <w:r>
        <w:t xml:space="preserve"> Translation note: Greek says fury of my anger here. Current line keeps that wording. Source: judgment wording.</w:t>
      </w:r>
    </w:p>
  </w:footnote>
  <w:footnote w:id="1686">
    <w:p>
      <w:pPr>
        <w:pStyle w:val="FootnoteText"/>
      </w:pPr>
      <w:r>
        <w:rPr>
          <w:rStyle w:val="FootnoteReference"/>
        </w:rPr>
        <w:footnoteRef/>
      </w:r>
      <w:r>
        <w:t xml:space="preserve"> Brenton note: See ἐπισύστασις, 2 Cor. 11. 28.</w:t>
      </w:r>
    </w:p>
  </w:footnote>
  <w:footnote w:id="1687">
    <w:p>
      <w:pPr>
        <w:pStyle w:val="FootnoteText"/>
      </w:pPr>
      <w:r>
        <w:rPr>
          <w:rStyle w:val="FootnoteReference"/>
        </w:rPr>
        <w:footnoteRef/>
      </w:r>
      <w:r>
        <w:t xml:space="preserve"> Brenton note: Gr. these men.</w:t>
      </w:r>
    </w:p>
  </w:footnote>
  <w:footnote w:id="1688">
    <w:p>
      <w:pPr>
        <w:pStyle w:val="FootnoteText"/>
      </w:pPr>
      <w:r>
        <w:rPr>
          <w:rStyle w:val="FootnoteReference"/>
        </w:rPr>
        <w:footnoteRef/>
      </w:r>
      <w:r>
        <w:t xml:space="preserve"> Name meaning: Moses (Mosheh) — Drawn out. Drawn out of the Nile; drew Israel out of Egypt.</w:t>
      </w:r>
    </w:p>
  </w:footnote>
  <w:footnote w:id="1689">
    <w:p>
      <w:pPr>
        <w:pStyle w:val="FootnoteText"/>
      </w:pPr>
      <w:r>
        <w:rPr>
          <w:rStyle w:val="FootnoteReference"/>
        </w:rPr>
        <w:footnoteRef/>
      </w:r>
      <w:r>
        <w:t xml:space="preserve"> Name meaning: Israel (Yisrael) — God contends; strives with God. Wrestled with God and prevailed; name of the covenant nation.</w:t>
      </w:r>
    </w:p>
  </w:footnote>
  <w:footnote w:id="1690">
    <w:p>
      <w:pPr>
        <w:pStyle w:val="FootnoteText"/>
      </w:pPr>
      <w:r>
        <w:rPr>
          <w:rStyle w:val="FootnoteReference"/>
        </w:rPr>
        <w:footnoteRef/>
      </w:r>
      <w:r>
        <w:t xml:space="preserve"> Translation note: Greek says to fulfill a vow. Source: vow wording.</w:t>
      </w:r>
    </w:p>
  </w:footnote>
  <w:footnote w:id="1691">
    <w:p>
      <w:pPr>
        <w:pStyle w:val="FootnoteText"/>
      </w:pPr>
      <w:r>
        <w:rPr>
          <w:rStyle w:val="FootnoteReference"/>
        </w:rPr>
        <w:footnoteRef/>
      </w:r>
      <w:r>
        <w:t xml:space="preserve"> Brenton note: Gr. magnify.</w:t>
      </w:r>
    </w:p>
  </w:footnote>
  <w:footnote w:id="1692">
    <w:p>
      <w:pPr>
        <w:pStyle w:val="FootnoteText"/>
      </w:pPr>
      <w:r>
        <w:rPr>
          <w:rStyle w:val="FootnoteReference"/>
        </w:rPr>
        <w:footnoteRef/>
      </w:r>
      <w:r>
        <w:t xml:space="preserve"> Translation note: Greek says as you are, so the sojourner shall be before the Lord. Source: equality formula.</w:t>
      </w:r>
    </w:p>
  </w:footnote>
  <w:footnote w:id="1693">
    <w:p>
      <w:pPr>
        <w:pStyle w:val="FootnoteText"/>
      </w:pPr>
      <w:r>
        <w:rPr>
          <w:rStyle w:val="FootnoteReference"/>
        </w:rPr>
        <w:footnoteRef/>
      </w:r>
      <w:r>
        <w:t xml:space="preserve"> Translation note: Greek says if it happens unintentionally from eyes of congregation. Source: sin wording.</w:t>
      </w:r>
    </w:p>
  </w:footnote>
  <w:footnote w:id="1694">
    <w:p>
      <w:pPr>
        <w:pStyle w:val="FootnoteText"/>
      </w:pPr>
      <w:r>
        <w:rPr>
          <w:rStyle w:val="FootnoteReference"/>
        </w:rPr>
        <w:footnoteRef/>
      </w:r>
      <w:r>
        <w:t xml:space="preserve"> Translation note: Greek says it is unintentional and for their unintentional acts. Source: legal wording.</w:t>
      </w:r>
    </w:p>
  </w:footnote>
  <w:footnote w:id="1695">
    <w:p>
      <w:pPr>
        <w:pStyle w:val="FootnoteText"/>
      </w:pPr>
      <w:r>
        <w:rPr>
          <w:rStyle w:val="FootnoteReference"/>
        </w:rPr>
        <w:footnoteRef/>
      </w:r>
      <w:r>
        <w:t xml:space="preserve"> Name meaning: Aaron (Aharon) — Exalted; mountain of strength; teacher. First high priest; exalted to lead worship.</w:t>
      </w:r>
    </w:p>
  </w:footnote>
  <w:footnote w:id="1696">
    <w:p>
      <w:pPr>
        <w:pStyle w:val="FootnoteText"/>
      </w:pPr>
      <w:r>
        <w:rPr>
          <w:rStyle w:val="FootnoteReference"/>
        </w:rPr>
        <w:footnoteRef/>
      </w:r>
      <w:r>
        <w:t xml:space="preserve"> Translation note: Greek says tassels on the wings of their garments. Source: image wording.</w:t>
      </w:r>
    </w:p>
  </w:footnote>
  <w:footnote w:id="16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1698">
    <w:p>
      <w:pPr>
        <w:pStyle w:val="FootnoteText"/>
      </w:pPr>
      <w:r>
        <w:rPr>
          <w:rStyle w:val="FootnoteReference"/>
        </w:rPr>
        <w:footnoteRef/>
      </w:r>
      <w:r>
        <w:t xml:space="preserve"> Name meaning: Levi (Levi) — Joined; attached. Leah hoped her husband would be joined to her; tribe of priests.</w:t>
      </w:r>
    </w:p>
  </w:footnote>
  <w:footnote w:id="1699">
    <w:p>
      <w:pPr>
        <w:pStyle w:val="FootnoteText"/>
      </w:pPr>
      <w:r>
        <w:rPr>
          <w:rStyle w:val="FootnoteReference"/>
        </w:rPr>
        <w:footnoteRef/>
      </w:r>
      <w:r>
        <w:t xml:space="preserve"> Name meaning: Reuben (Reuven) — Behold a son. Leah’s first son; hoped it would win Jacob’s love.</w:t>
      </w:r>
    </w:p>
  </w:footnote>
  <w:footnote w:id="1700">
    <w:p>
      <w:pPr>
        <w:pStyle w:val="FootnoteText"/>
      </w:pPr>
      <w:r>
        <w:rPr>
          <w:rStyle w:val="FootnoteReference"/>
        </w:rPr>
        <w:footnoteRef/>
      </w:r>
      <w:r>
        <w:t xml:space="preserve"> Name meaning: Moses (Mosheh) — Drawn out. Drawn out of the Nile; drew Israel out of Egypt.</w:t>
      </w:r>
    </w:p>
  </w:footnote>
  <w:footnote w:id="1701">
    <w:p>
      <w:pPr>
        <w:pStyle w:val="FootnoteText"/>
      </w:pPr>
      <w:r>
        <w:rPr>
          <w:rStyle w:val="FootnoteReference"/>
        </w:rPr>
        <w:footnoteRef/>
      </w:r>
      <w:r>
        <w:t xml:space="preserve"> Name meaning: Israel (Yisrael) — God contends; strives with God. Wrestled with God and prevailed; name of the covenant nation.</w:t>
      </w:r>
    </w:p>
  </w:footnote>
  <w:footnote w:id="1702">
    <w:p>
      <w:pPr>
        <w:pStyle w:val="FootnoteText"/>
      </w:pPr>
      <w:r>
        <w:rPr>
          <w:rStyle w:val="FootnoteReference"/>
        </w:rPr>
        <w:footnoteRef/>
      </w:r>
      <w:r>
        <w:t xml:space="preserve"> Name meaning: Aaron (Aharon) — Exalted; mountain of strength; teacher. First high priest; exalted to lead worship.</w:t>
      </w:r>
    </w:p>
  </w:footnote>
  <w:footnote w:id="1703">
    <w:p>
      <w:pPr>
        <w:pStyle w:val="FootnoteText"/>
      </w:pPr>
      <w:r>
        <w:rPr>
          <w:rStyle w:val="FootnoteReference"/>
        </w:rPr>
        <w:footnoteRef/>
      </w:r>
      <w:r>
        <w:t xml:space="preserve"> Translation note: Greek uses a let-it-be-enough idiom here. Source: idiom.</w:t>
      </w:r>
    </w:p>
  </w:footnote>
  <w:footnote w:id="1704">
    <w:p>
      <w:pPr>
        <w:pStyle w:val="FootnoteText"/>
      </w:pPr>
      <w:r>
        <w:rPr>
          <w:rStyle w:val="FootnoteReference"/>
        </w:rPr>
        <w:footnoteRef/>
      </w:r>
      <w:r>
        <w:t xml:space="preserve"> Translation note: Greek keeps both verbs here. Source: Korah wording.</w:t>
      </w:r>
    </w:p>
  </w:footnote>
  <w:footnote w:id="1705">
    <w:p>
      <w:pPr>
        <w:pStyle w:val="FootnoteText"/>
      </w:pPr>
      <w:r>
        <w:rPr>
          <w:rStyle w:val="FootnoteReference"/>
        </w:rPr>
        <w:footnoteRef/>
      </w:r>
      <w:r>
        <w:t xml:space="preserve"> Textual note: The LXX has "God has visited and knows those who are his" rather than "Tomorrow morning Yahweh will make known who is his." The LXX reading appears to be the one followed by 2 Tim 2:19. Source: textual note export.</w:t>
      </w:r>
    </w:p>
  </w:footnote>
  <w:footnote w:id="1706">
    <w:p>
      <w:pPr>
        <w:pStyle w:val="FootnoteText"/>
      </w:pPr>
      <w:r>
        <w:rPr>
          <w:rStyle w:val="FootnoteReference"/>
        </w:rPr>
        <w:footnoteRef/>
      </w:r>
      <w:r>
        <w:t xml:space="preserve"> Brenton note: Gr. do not.</w:t>
      </w:r>
    </w:p>
  </w:footnote>
  <w:footnote w:id="1707">
    <w:p>
      <w:pPr>
        <w:pStyle w:val="FootnoteText"/>
      </w:pPr>
      <w:r>
        <w:rPr>
          <w:rStyle w:val="FootnoteReference"/>
        </w:rPr>
        <w:footnoteRef/>
      </w:r>
      <w:r>
        <w:t xml:space="preserve"> Brenton note: Some read, out of.</w:t>
      </w:r>
    </w:p>
  </w:footnote>
  <w:footnote w:id="170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1709">
    <w:p>
      <w:pPr>
        <w:pStyle w:val="FootnoteText"/>
      </w:pPr>
      <w:r>
        <w:rPr>
          <w:rStyle w:val="FootnoteReference"/>
        </w:rPr>
        <w:footnoteRef/>
      </w:r>
      <w:r>
        <w:t xml:space="preserve"> Brenton note: Gr. cut out.</w:t>
      </w:r>
    </w:p>
  </w:footnote>
  <w:footnote w:id="1710">
    <w:p>
      <w:pPr>
        <w:pStyle w:val="FootnoteText"/>
      </w:pPr>
      <w:r>
        <w:rPr>
          <w:rStyle w:val="FootnoteReference"/>
        </w:rPr>
        <w:footnoteRef/>
      </w:r>
      <w:r>
        <w:t xml:space="preserve"> Brenton note: Gr. do not.</w:t>
      </w:r>
    </w:p>
  </w:footnote>
  <w:footnote w:id="1711">
    <w:p>
      <w:pPr>
        <w:pStyle w:val="FootnoteText"/>
      </w:pPr>
      <w:r>
        <w:rPr>
          <w:rStyle w:val="FootnoteReference"/>
        </w:rPr>
        <w:footnoteRef/>
      </w:r>
      <w:r>
        <w:t xml:space="preserve"> Brenton note: חפד for חפור.</w:t>
      </w:r>
    </w:p>
  </w:footnote>
  <w:footnote w:id="1712">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1713">
    <w:p>
      <w:pPr>
        <w:pStyle w:val="FootnoteText"/>
      </w:pPr>
      <w:r>
        <w:rPr>
          <w:rStyle w:val="FootnoteReference"/>
        </w:rPr>
        <w:footnoteRef/>
      </w:r>
      <w:r>
        <w:t xml:space="preserve"> Translation note: Greek ends with their baggage. Source: term choice.</w:t>
      </w:r>
    </w:p>
  </w:footnote>
  <w:footnote w:id="1714">
    <w:p>
      <w:pPr>
        <w:pStyle w:val="FootnoteText"/>
      </w:pPr>
      <w:r>
        <w:rPr>
          <w:rStyle w:val="FootnoteReference"/>
        </w:rPr>
        <w:footnoteRef/>
      </w:r>
      <w:r>
        <w:t xml:space="preserve"> Translation note: Greek says they go down alive into Hades. Source: judgment wording.</w:t>
      </w:r>
    </w:p>
  </w:footnote>
  <w:footnote w:id="1715">
    <w:p>
      <w:pPr>
        <w:pStyle w:val="FootnoteText"/>
      </w:pPr>
      <w:r>
        <w:rPr>
          <w:rStyle w:val="FootnoteReference"/>
        </w:rPr>
        <w:footnoteRef/>
      </w:r>
      <w:r>
        <w:t xml:space="preserve"> Brenton note: Or, vision. Some copies read χάσματι.</w:t>
      </w:r>
    </w:p>
  </w:footnote>
  <w:footnote w:id="1716">
    <w:p>
      <w:pPr>
        <w:pStyle w:val="FootnoteText"/>
      </w:pPr>
      <w:r>
        <w:rPr>
          <w:rStyle w:val="FootnoteReference"/>
        </w:rPr>
        <w:footnoteRef/>
      </w:r>
      <w:r>
        <w:t xml:space="preserve"> Brenton note: Gr. saying.</w:t>
      </w:r>
    </w:p>
  </w:footnote>
  <w:footnote w:id="1717">
    <w:p>
      <w:pPr>
        <w:pStyle w:val="FootnoteText"/>
      </w:pPr>
      <w:r>
        <w:rPr>
          <w:rStyle w:val="FootnoteReference"/>
        </w:rPr>
        <w:footnoteRef/>
      </w:r>
      <w:r>
        <w:t xml:space="preserve"> Name meaning: Moses (Mosheh) — Drawn out. Drawn out of the Nile; drew Israel out of Egypt.</w:t>
      </w:r>
    </w:p>
  </w:footnote>
  <w:footnote w:id="1718">
    <w:p>
      <w:pPr>
        <w:pStyle w:val="FootnoteText"/>
      </w:pPr>
      <w:r>
        <w:rPr>
          <w:rStyle w:val="FootnoteReference"/>
        </w:rPr>
        <w:footnoteRef/>
      </w:r>
      <w:r>
        <w:t xml:space="preserve"> Name meaning: Aaron (Aharon) — Exalted; mountain of strength; teacher. First high priest; exalted to lead worship.</w:t>
      </w:r>
    </w:p>
  </w:footnote>
  <w:footnote w:id="1719">
    <w:p>
      <w:pPr>
        <w:pStyle w:val="FootnoteText"/>
      </w:pPr>
      <w:r>
        <w:rPr>
          <w:rStyle w:val="FootnoteReference"/>
        </w:rPr>
        <w:footnoteRef/>
      </w:r>
      <w:r>
        <w:t xml:space="preserve"> MT/LXX note: This LXX verse number carries the bronze-firepans line rather than the MT rod-command line. Source: verse mapping.</w:t>
      </w:r>
    </w:p>
  </w:footnote>
  <w:footnote w:id="1720">
    <w:p>
      <w:pPr>
        <w:pStyle w:val="FootnoteText"/>
      </w:pPr>
      <w:r>
        <w:rPr>
          <w:rStyle w:val="FootnoteReference"/>
        </w:rPr>
        <w:footnoteRef/>
      </w:r>
      <w:r>
        <w:t xml:space="preserve"> Name meaning: Israel (Yisrael) — God contends; strives with God. Wrestled with God and prevailed; name of the covenant nation.</w:t>
      </w:r>
    </w:p>
  </w:footnote>
  <w:footnote w:id="1721">
    <w:p>
      <w:pPr>
        <w:pStyle w:val="FootnoteText"/>
      </w:pPr>
      <w:r>
        <w:rPr>
          <w:rStyle w:val="FootnoteReference"/>
        </w:rPr>
        <w:footnoteRef/>
      </w:r>
      <w:r>
        <w:t xml:space="preserve"> Translation note: Greek says coalition here. Current line keeps that wording. Source: korah wording.</w:t>
      </w:r>
    </w:p>
  </w:footnote>
  <w:footnote w:id="1722">
    <w:p>
      <w:pPr>
        <w:pStyle w:val="FootnoteText"/>
      </w:pPr>
      <w:r>
        <w:rPr>
          <w:rStyle w:val="FootnoteReference"/>
        </w:rPr>
        <w:footnoteRef/>
      </w:r>
      <w:r>
        <w:t xml:space="preserve"> Translation note: Greek keeps this direct accusation. Source: accusation wording.</w:t>
      </w:r>
    </w:p>
  </w:footnote>
  <w:footnote w:id="1723">
    <w:p>
      <w:pPr>
        <w:pStyle w:val="FootnoteText"/>
      </w:pPr>
      <w:r>
        <w:rPr>
          <w:rStyle w:val="FootnoteReference"/>
        </w:rPr>
        <w:footnoteRef/>
      </w:r>
      <w:r>
        <w:t xml:space="preserve"> Translation note: Greek row here contains only tent-entry clause. Source: mapping wording.</w:t>
      </w:r>
    </w:p>
  </w:footnote>
  <w:footnote w:id="1724">
    <w:p>
      <w:pPr>
        <w:pStyle w:val="FootnoteText"/>
      </w:pPr>
      <w:r>
        <w:rPr>
          <w:rStyle w:val="FootnoteReference"/>
        </w:rPr>
        <w:footnoteRef/>
      </w:r>
      <w:r>
        <w:t xml:space="preserve"> Translation note: Greek says at once here. Current line keeps that wording. Source: rebellion wording.</w:t>
      </w:r>
    </w:p>
  </w:footnote>
  <w:footnote w:id="1725">
    <w:p>
      <w:pPr>
        <w:pStyle w:val="FootnoteText"/>
      </w:pPr>
      <w:r>
        <w:rPr>
          <w:rStyle w:val="FootnoteReference"/>
        </w:rPr>
        <w:footnoteRef/>
      </w:r>
      <w:r>
        <w:t xml:space="preserve"> Translation note: Greek says carry it quickly here. Current line keeps that urgency. Source: plague wording.</w:t>
      </w:r>
    </w:p>
  </w:footnote>
  <w:footnote w:id="1726">
    <w:p>
      <w:pPr>
        <w:pStyle w:val="FootnoteText"/>
      </w:pPr>
      <w:r>
        <w:rPr>
          <w:rStyle w:val="FootnoteReference"/>
        </w:rPr>
        <w:footnoteRef/>
      </w:r>
      <w:r>
        <w:t xml:space="preserve"> MT/LXX note: The Septuagint places the plague-atonement action here rather than the Masoretic complaint line. The translation follows the Greek content. Source: variant + witnesses.</w:t>
      </w:r>
    </w:p>
  </w:footnote>
  <w:footnote w:id="1727">
    <w:p>
      <w:pPr>
        <w:pStyle w:val="FootnoteText"/>
      </w:pPr>
      <w:r>
        <w:rPr>
          <w:rStyle w:val="FootnoteReference"/>
        </w:rPr>
        <w:footnoteRef/>
      </w:r>
      <w:r>
        <w:t xml:space="preserve"> MT/LXX note: The Septuagint places the plague-stopping line here rather than the Masoretic complaint. The translation follows the Greek content. Source: variant + witnesses.</w:t>
      </w:r>
    </w:p>
  </w:footnote>
  <w:footnote w:id="1728">
    <w:p>
      <w:pPr>
        <w:pStyle w:val="FootnoteText"/>
      </w:pPr>
      <w:r>
        <w:rPr>
          <w:rStyle w:val="FootnoteReference"/>
        </w:rPr>
        <w:footnoteRef/>
      </w:r>
      <w:r>
        <w:t xml:space="preserve"> Brenton note: Gr. a rod.</w:t>
      </w:r>
    </w:p>
  </w:footnote>
  <w:footnote w:id="1729">
    <w:p>
      <w:pPr>
        <w:pStyle w:val="FootnoteText"/>
      </w:pPr>
      <w:r>
        <w:rPr>
          <w:rStyle w:val="FootnoteReference"/>
        </w:rPr>
        <w:footnoteRef/>
      </w:r>
      <w:r>
        <w:t xml:space="preserve"> Name meaning: Levi (Levi) — Joined; attached. Leah hoped her husband would be joined to her; tribe of priests.</w:t>
      </w:r>
    </w:p>
  </w:footnote>
  <w:footnote w:id="1730">
    <w:p>
      <w:pPr>
        <w:pStyle w:val="FootnoteText"/>
      </w:pPr>
      <w:r>
        <w:rPr>
          <w:rStyle w:val="FootnoteReference"/>
        </w:rPr>
        <w:footnoteRef/>
      </w:r>
      <w:r>
        <w:t xml:space="preserve"> Name meaning: Aaron (Aharon) — Exalted; mountain of strength; teacher. First high priest; exalted to lead worship.</w:t>
      </w:r>
    </w:p>
  </w:footnote>
  <w:footnote w:id="1731">
    <w:p>
      <w:pPr>
        <w:pStyle w:val="FootnoteText"/>
      </w:pPr>
      <w:r>
        <w:rPr>
          <w:rStyle w:val="FootnoteReference"/>
        </w:rPr>
        <w:footnoteRef/>
      </w:r>
      <w:r>
        <w:t xml:space="preserve"> Name meaning: Levi (Levi) — Joined; attached. Leah hoped her husband would be joined to her; tribe of priests.</w:t>
      </w:r>
    </w:p>
  </w:footnote>
  <w:footnote w:id="1732">
    <w:p>
      <w:pPr>
        <w:pStyle w:val="FootnoteText"/>
      </w:pPr>
      <w:r>
        <w:rPr>
          <w:rStyle w:val="FootnoteReference"/>
        </w:rPr>
        <w:footnoteRef/>
      </w:r>
      <w:r>
        <w:t xml:space="preserve"> Translation note: Greek says joined to you here. Current line keeps that phrase. Source: levite wording.</w:t>
      </w:r>
    </w:p>
  </w:footnote>
  <w:footnote w:id="1733">
    <w:p>
      <w:pPr>
        <w:pStyle w:val="FootnoteText"/>
      </w:pPr>
      <w:r>
        <w:rPr>
          <w:rStyle w:val="FootnoteReference"/>
        </w:rPr>
        <w:footnoteRef/>
      </w:r>
      <w:r>
        <w:t xml:space="preserve"> Name meaning: Israel (Yisrael) — God contends; strives with God. Wrestled with God and prevailed; name of the covenant nation.</w:t>
      </w:r>
    </w:p>
  </w:footnote>
  <w:footnote w:id="1734">
    <w:p>
      <w:pPr>
        <w:pStyle w:val="FootnoteText"/>
      </w:pPr>
      <w:r>
        <w:rPr>
          <w:rStyle w:val="FootnoteReference"/>
        </w:rPr>
        <w:footnoteRef/>
      </w:r>
      <w:r>
        <w:t xml:space="preserve"> Brenton note: Gr. in.</w:t>
      </w:r>
    </w:p>
  </w:footnote>
  <w:footnote w:id="1735">
    <w:p>
      <w:pPr>
        <w:pStyle w:val="FootnoteText"/>
      </w:pPr>
      <w:r>
        <w:rPr>
          <w:rStyle w:val="FootnoteReference"/>
        </w:rPr>
        <w:footnoteRef/>
      </w:r>
      <w:r>
        <w:t xml:space="preserve"> Translation note: Greek says priesthood as gift here. Current line keeps that wording. Source: priesthood wording.</w:t>
      </w:r>
    </w:p>
  </w:footnote>
  <w:footnote w:id="1736">
    <w:p>
      <w:pPr>
        <w:pStyle w:val="FootnoteText"/>
      </w:pPr>
      <w:r>
        <w:rPr>
          <w:rStyle w:val="FootnoteReference"/>
        </w:rPr>
        <w:footnoteRef/>
      </w:r>
      <w:r>
        <w:t xml:space="preserve"> Translation note: Greek says keeping and firstfruits here. Source: Aaron wording.</w:t>
      </w:r>
    </w:p>
  </w:footnote>
  <w:footnote w:id="1737">
    <w:p>
      <w:pPr>
        <w:pStyle w:val="FootnoteText"/>
      </w:pPr>
      <w:r>
        <w:rPr>
          <w:rStyle w:val="FootnoteReference"/>
        </w:rPr>
        <w:footnoteRef/>
      </w:r>
      <w:r>
        <w:t xml:space="preserve"> Translation note: Greek includes from all their sins in this sequence. Source: gift-list wording.</w:t>
      </w:r>
    </w:p>
  </w:footnote>
  <w:footnote w:id="1738">
    <w:p>
      <w:pPr>
        <w:pStyle w:val="FootnoteText"/>
      </w:pPr>
      <w:r>
        <w:rPr>
          <w:rStyle w:val="FootnoteReference"/>
        </w:rPr>
        <w:footnoteRef/>
      </w:r>
      <w:r>
        <w:t xml:space="preserve"> Translation note: Greek uses gifts/offerings wording here. Current line keeps it broad. Source: priestly wording.</w:t>
      </w:r>
    </w:p>
  </w:footnote>
  <w:footnote w:id="1739">
    <w:p>
      <w:pPr>
        <w:pStyle w:val="FootnoteText"/>
      </w:pPr>
      <w:r>
        <w:rPr>
          <w:rStyle w:val="FootnoteReference"/>
        </w:rPr>
        <w:footnoteRef/>
      </w:r>
      <w:r>
        <w:t xml:space="preserve"> Brenton note: Heb. חנפה. Such appears its general meaning.</w:t>
      </w:r>
    </w:p>
  </w:footnote>
  <w:footnote w:id="1740">
    <w:p>
      <w:pPr>
        <w:pStyle w:val="FootnoteText"/>
      </w:pPr>
      <w:r>
        <w:rPr>
          <w:rStyle w:val="FootnoteReference"/>
        </w:rPr>
        <w:footnoteRef/>
      </w:r>
      <w:r>
        <w:t xml:space="preserve"> Translation note: Greek says opener of the womb. The translation keeps that direct wording. Source: lexical.</w:t>
      </w:r>
    </w:p>
  </w:footnote>
  <w:footnote w:id="1741">
    <w:p>
      <w:pPr>
        <w:pStyle w:val="FootnoteText"/>
      </w:pPr>
      <w:r>
        <w:rPr>
          <w:rStyle w:val="FootnoteReference"/>
        </w:rPr>
        <w:footnoteRef/>
      </w:r>
      <w:r>
        <w:t xml:space="preserve"> Translation note: Greek says pour out toward altar here. Current line keeps that wording. Source: firstborn wording.</w:t>
      </w:r>
    </w:p>
  </w:footnote>
  <w:footnote w:id="1742">
    <w:p>
      <w:pPr>
        <w:pStyle w:val="FootnoteText"/>
      </w:pPr>
      <w:r>
        <w:rPr>
          <w:rStyle w:val="FootnoteReference"/>
        </w:rPr>
        <w:footnoteRef/>
      </w:r>
      <w:r>
        <w:t xml:space="preserve"> Brenton note: i. e. among. But μόσχος is used elsewhere in the LXX. for horned cattle old enough to breed.</w:t>
      </w:r>
    </w:p>
  </w:footnote>
  <w:footnote w:id="1743">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1744">
    <w:p>
      <w:pPr>
        <w:pStyle w:val="FootnoteText"/>
      </w:pPr>
      <w:r>
        <w:rPr>
          <w:rStyle w:val="FootnoteReference"/>
        </w:rPr>
        <w:footnoteRef/>
      </w:r>
      <w:r>
        <w:t xml:space="preserve"> Brenton note: Gr. of perpetual salt.</w:t>
      </w:r>
    </w:p>
  </w:footnote>
  <w:footnote w:id="1745">
    <w:p>
      <w:pPr>
        <w:pStyle w:val="FootnoteText"/>
      </w:pPr>
      <w:r>
        <w:rPr>
          <w:rStyle w:val="FootnoteReference"/>
        </w:rPr>
        <w:footnoteRef/>
      </w:r>
      <w:r>
        <w:t xml:space="preserve"> Translation note: Greek states the burden clause directly here. Source: burden clause.</w:t>
      </w:r>
    </w:p>
  </w:footnote>
  <w:footnote w:id="1746">
    <w:p>
      <w:pPr>
        <w:pStyle w:val="FootnoteText"/>
      </w:pPr>
      <w:r>
        <w:rPr>
          <w:rStyle w:val="FootnoteReference"/>
        </w:rPr>
        <w:footnoteRef/>
      </w:r>
      <w:r>
        <w:t xml:space="preserve"> Translation note: Greek says set apart as contribution here. Source: tithe wording.</w:t>
      </w:r>
    </w:p>
  </w:footnote>
  <w:footnote w:id="1747">
    <w:p>
      <w:pPr>
        <w:pStyle w:val="FootnoteText"/>
      </w:pPr>
      <w:r>
        <w:rPr>
          <w:rStyle w:val="FootnoteReference"/>
        </w:rPr>
        <w:footnoteRef/>
      </w:r>
      <w:r>
        <w:t xml:space="preserve"> Name meaning: Moses (Mosheh) — Drawn out. Drawn out of the Nile; drew Israel out of Egypt.</w:t>
      </w:r>
    </w:p>
  </w:footnote>
  <w:footnote w:id="1748">
    <w:p>
      <w:pPr>
        <w:pStyle w:val="FootnoteText"/>
      </w:pPr>
      <w:r>
        <w:rPr>
          <w:rStyle w:val="FootnoteReference"/>
        </w:rPr>
        <w:footnoteRef/>
      </w:r>
      <w:r>
        <w:t xml:space="preserve"> Translation note: Greek says remove a contribution to Lord, tithe from tithe. Source: tithe phrasing.</w:t>
      </w:r>
    </w:p>
  </w:footnote>
  <w:footnote w:id="1749">
    <w:p>
      <w:pPr>
        <w:pStyle w:val="FootnoteText"/>
      </w:pPr>
      <w:r>
        <w:rPr>
          <w:rStyle w:val="FootnoteReference"/>
        </w:rPr>
        <w:footnoteRef/>
      </w:r>
      <w:r>
        <w:t xml:space="preserve"> Translation note: Greek uses remove or set-apart language for the offering. The translation keeps that wording. Source: lexical.</w:t>
      </w:r>
    </w:p>
  </w:footnote>
  <w:footnote w:id="1750">
    <w:p>
      <w:pPr>
        <w:pStyle w:val="FootnoteText"/>
      </w:pPr>
      <w:r>
        <w:rPr>
          <w:rStyle w:val="FootnoteReference"/>
        </w:rPr>
        <w:footnoteRef/>
      </w:r>
      <w:r>
        <w:t xml:space="preserve"> Translation note: Greek says first part not best thereof. Source: tithe wording.</w:t>
      </w:r>
    </w:p>
  </w:footnote>
  <w:footnote w:id="1751">
    <w:p>
      <w:pPr>
        <w:pStyle w:val="FootnoteText"/>
      </w:pPr>
      <w:r>
        <w:rPr>
          <w:rStyle w:val="FootnoteReference"/>
        </w:rPr>
        <w:footnoteRef/>
      </w:r>
      <w:r>
        <w:t xml:space="preserve"> Brenton note: Or, because ye shall.</w:t>
      </w:r>
    </w:p>
  </w:footnote>
  <w:footnote w:id="1752">
    <w:p>
      <w:pPr>
        <w:pStyle w:val="FootnoteText"/>
      </w:pPr>
      <w:r>
        <w:rPr>
          <w:rStyle w:val="FootnoteReference"/>
        </w:rPr>
        <w:footnoteRef/>
      </w:r>
      <w:r>
        <w:t xml:space="preserve"> Name meaning: Moses (Mosheh) — Drawn out. Drawn out of the Nile; drew Israel out of Egypt.</w:t>
      </w:r>
    </w:p>
  </w:footnote>
  <w:footnote w:id="1753">
    <w:p>
      <w:pPr>
        <w:pStyle w:val="FootnoteText"/>
      </w:pPr>
      <w:r>
        <w:rPr>
          <w:rStyle w:val="FootnoteReference"/>
        </w:rPr>
        <w:footnoteRef/>
      </w:r>
      <w:r>
        <w:t xml:space="preserve"> Name meaning: Aaron (Aharon) — Exalted; mountain of strength; teacher. First high priest; exalted to lead worship.</w:t>
      </w:r>
    </w:p>
  </w:footnote>
  <w:footnote w:id="1754">
    <w:p>
      <w:pPr>
        <w:pStyle w:val="FootnoteText"/>
      </w:pPr>
      <w:r>
        <w:rPr>
          <w:rStyle w:val="FootnoteReference"/>
        </w:rPr>
        <w:footnoteRef/>
      </w:r>
      <w:r>
        <w:t xml:space="preserve"> Name meaning: Israel (Yisrael) — God contends; strives with God. Wrestled with God and prevailed; name of the covenant nation.</w:t>
      </w:r>
    </w:p>
  </w:footnote>
  <w:footnote w:id="1755">
    <w:p>
      <w:pPr>
        <w:pStyle w:val="FootnoteText"/>
      </w:pPr>
      <w:r>
        <w:rPr>
          <w:rStyle w:val="FootnoteReference"/>
        </w:rPr>
        <w:footnoteRef/>
      </w:r>
      <w:r>
        <w:t xml:space="preserve"> Translation note: Greek includes sojourners dwelling among them. Source: statute wording.</w:t>
      </w:r>
    </w:p>
  </w:footnote>
  <w:footnote w:id="1756">
    <w:p>
      <w:pPr>
        <w:pStyle w:val="FootnoteText"/>
      </w:pPr>
      <w:r>
        <w:rPr>
          <w:rStyle w:val="FootnoteReference"/>
        </w:rPr>
        <w:footnoteRef/>
      </w:r>
      <w:r>
        <w:t xml:space="preserve"> Translation note: Greek says water of sprinkling here. Source: purification wording.</w:t>
      </w:r>
    </w:p>
  </w:footnote>
  <w:footnote w:id="1757">
    <w:p>
      <w:pPr>
        <w:pStyle w:val="FootnoteText"/>
      </w:pPr>
      <w:r>
        <w:rPr>
          <w:rStyle w:val="FootnoteReference"/>
        </w:rPr>
        <w:footnoteRef/>
      </w:r>
      <w:r>
        <w:t xml:space="preserve"> Translation note: Greek says the bone, the human body, or the slain one. Source: purification wording.</w:t>
      </w:r>
    </w:p>
  </w:footnote>
  <w:footnote w:id="1758">
    <w:p>
      <w:pPr>
        <w:pStyle w:val="FootnoteText"/>
      </w:pPr>
      <w:r>
        <w:rPr>
          <w:rStyle w:val="FootnoteReference"/>
        </w:rPr>
        <w:footnoteRef/>
      </w:r>
      <w:r>
        <w:t xml:space="preserve"> Translation note: Greek says holy things of the Lord and water of sprinkling. Source: cultic terms.</w:t>
      </w:r>
    </w:p>
  </w:footnote>
  <w:footnote w:id="1759">
    <w:p>
      <w:pPr>
        <w:pStyle w:val="FootnoteText"/>
      </w:pPr>
      <w:r>
        <w:rPr>
          <w:rStyle w:val="FootnoteReference"/>
        </w:rPr>
        <w:footnoteRef/>
      </w:r>
      <w:r>
        <w:t xml:space="preserve"> Name meaning: Israel (Yisrael) — God contends; strives with God. Wrestled with God and prevailed; name of the covenant nation.</w:t>
      </w:r>
    </w:p>
  </w:footnote>
  <w:footnote w:id="1760">
    <w:p>
      <w:pPr>
        <w:pStyle w:val="FootnoteText"/>
      </w:pPr>
      <w:r>
        <w:rPr>
          <w:rStyle w:val="FootnoteReference"/>
        </w:rPr>
        <w:footnoteRef/>
      </w:r>
      <w:r>
        <w:t xml:space="preserve"> Name meaning: Moses (Mosheh) — Drawn out. Drawn out of the Nile; drew Israel out of Egypt.</w:t>
      </w:r>
    </w:p>
  </w:footnote>
  <w:footnote w:id="1761">
    <w:p>
      <w:pPr>
        <w:pStyle w:val="FootnoteText"/>
      </w:pPr>
      <w:r>
        <w:rPr>
          <w:rStyle w:val="FootnoteReference"/>
        </w:rPr>
        <w:footnoteRef/>
      </w:r>
      <w:r>
        <w:t xml:space="preserve"> Name meaning: Aaron (Aharon) — Exalted; mountain of strength; teacher. First high priest; exalted to lead worship.</w:t>
      </w:r>
    </w:p>
  </w:footnote>
  <w:footnote w:id="1762">
    <w:p>
      <w:pPr>
        <w:pStyle w:val="FootnoteText"/>
      </w:pPr>
      <w:r>
        <w:rPr>
          <w:rStyle w:val="FootnoteReference"/>
        </w:rPr>
        <w:footnoteRef/>
      </w:r>
      <w:r>
        <w:t xml:space="preserve"> Translation note: Greek uses assemble-language here. Current line keeps that verb. Source: water-from-rock wording.</w:t>
      </w:r>
    </w:p>
  </w:footnote>
  <w:footnote w:id="1763">
    <w:p>
      <w:pPr>
        <w:pStyle w:val="FootnoteText"/>
      </w:pPr>
      <w:r>
        <w:rPr>
          <w:rStyle w:val="FootnoteReference"/>
        </w:rPr>
        <w:footnoteRef/>
      </w:r>
      <w:r>
        <w:t xml:space="preserve"> Brenton note: Gr. found us.</w:t>
      </w:r>
    </w:p>
  </w:footnote>
  <w:footnote w:id="1764">
    <w:p>
      <w:pPr>
        <w:pStyle w:val="FootnoteText"/>
      </w:pPr>
      <w:r>
        <w:rPr>
          <w:rStyle w:val="FootnoteReference"/>
        </w:rPr>
        <w:footnoteRef/>
      </w:r>
      <w:r>
        <w:t xml:space="preserve"> Translation note: Greek says cistern here. Current line keeps that wording. Source: edom wording.</w:t>
      </w:r>
    </w:p>
  </w:footnote>
  <w:footnote w:id="1765">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1766">
    <w:p>
      <w:pPr>
        <w:pStyle w:val="FootnoteText"/>
      </w:pPr>
      <w:r>
        <w:rPr>
          <w:rStyle w:val="FootnoteReference"/>
        </w:rPr>
        <w:footnoteRef/>
      </w:r>
      <w:r>
        <w:t xml:space="preserve"> Name meaning: Israel (Yisrael) — God contends; strives with God. Wrestled with God and prevailed; name of the covenant nation.</w:t>
      </w:r>
    </w:p>
  </w:footnote>
  <w:footnote w:id="1767">
    <w:p>
      <w:pPr>
        <w:pStyle w:val="FootnoteText"/>
      </w:pPr>
      <w:r>
        <w:rPr>
          <w:rStyle w:val="FootnoteReference"/>
        </w:rPr>
        <w:footnoteRef/>
      </w:r>
      <w:r>
        <w:t xml:space="preserve"> Brenton note: Gr. a captivity of them.</w:t>
      </w:r>
    </w:p>
  </w:footnote>
  <w:footnote w:id="1768">
    <w:p>
      <w:pPr>
        <w:pStyle w:val="FootnoteText"/>
      </w:pPr>
      <w:r>
        <w:rPr>
          <w:rStyle w:val="FootnoteReference"/>
        </w:rPr>
        <w:footnoteRef/>
      </w:r>
      <w:r>
        <w:t xml:space="preserve"> Brenton note: Gr. devoted thing.</w:t>
      </w:r>
    </w:p>
  </w:footnote>
  <w:footnote w:id="1769">
    <w:p>
      <w:pPr>
        <w:pStyle w:val="FootnoteText"/>
      </w:pPr>
      <w:r>
        <w:rPr>
          <w:rStyle w:val="FootnoteReference"/>
        </w:rPr>
        <w:footnoteRef/>
      </w:r>
      <w:r>
        <w:t xml:space="preserve"> Name meaning: Moses (Mosheh) — Drawn out. Drawn out of the Nile; drew Israel out of Egypt.</w:t>
      </w:r>
    </w:p>
  </w:footnote>
  <w:footnote w:id="1770">
    <w:p>
      <w:pPr>
        <w:pStyle w:val="FootnoteText"/>
      </w:pPr>
      <w:r>
        <w:rPr>
          <w:rStyle w:val="FootnoteReference"/>
        </w:rPr>
        <w:footnoteRef/>
      </w:r>
      <w:r>
        <w:t xml:space="preserve"> Translation note: Greek says soul loathed this empty bread. Source: manna wording.</w:t>
      </w:r>
    </w:p>
  </w:footnote>
  <w:footnote w:id="1771">
    <w:p>
      <w:pPr>
        <w:pStyle w:val="FootnoteText"/>
      </w:pPr>
      <w:r>
        <w:rPr>
          <w:rStyle w:val="FootnoteReference"/>
        </w:rPr>
        <w:footnoteRef/>
      </w:r>
      <w:r>
        <w:t xml:space="preserve"> Translation note: Greek uses iterative or continuing were-saying form here. Current line keeps it. Source: narrative wording.</w:t>
      </w:r>
    </w:p>
  </w:footnote>
  <w:footnote w:id="1772">
    <w:p>
      <w:pPr>
        <w:pStyle w:val="FootnoteText"/>
      </w:pPr>
      <w:r>
        <w:rPr>
          <w:rStyle w:val="FootnoteReference"/>
        </w:rPr>
        <w:footnoteRef/>
      </w:r>
      <w:r>
        <w:t xml:space="preserve"> Translation note: Greek gives the geography in a compact descriptive line. Current wording keeps it plain. Source: geography line.</w:t>
      </w:r>
    </w:p>
  </w:footnote>
  <w:footnote w:id="1773">
    <w:p>
      <w:pPr>
        <w:pStyle w:val="FootnoteText"/>
      </w:pPr>
      <w:r>
        <w:rPr>
          <w:rStyle w:val="FootnoteReference"/>
        </w:rPr>
        <w:footnoteRef/>
      </w:r>
      <w:r>
        <w:t xml:space="preserve"> Brenton note: Gr. Amorite.</w:t>
      </w:r>
    </w:p>
  </w:footnote>
  <w:footnote w:id="1774">
    <w:p>
      <w:pPr>
        <w:pStyle w:val="FootnoteText"/>
      </w:pPr>
      <w:r>
        <w:rPr>
          <w:rStyle w:val="FootnoteReference"/>
        </w:rPr>
        <w:footnoteRef/>
      </w:r>
      <w:r>
        <w:t xml:space="preserve"> Textual note: The LXX offers "he has set on fire Zoob" rather than "Waheb in Suphah." The Sam. reads "Waheb on the sea of Reeds" instead of "Waheb in Suphah." The Vg. has "What he did in the Red Sea" in place of "Waheb in Suphah." Source: textual note export.</w:t>
      </w:r>
    </w:p>
  </w:footnote>
  <w:footnote w:id="1775">
    <w:p>
      <w:pPr>
        <w:pStyle w:val="FootnoteText"/>
      </w:pPr>
      <w:r>
        <w:rPr>
          <w:rStyle w:val="FootnoteReference"/>
        </w:rPr>
        <w:footnoteRef/>
      </w:r>
      <w:r>
        <w:t xml:space="preserve"> Brenton note: Gr. of the well for it.</w:t>
      </w:r>
    </w:p>
  </w:footnote>
  <w:footnote w:id="1776">
    <w:p>
      <w:pPr>
        <w:pStyle w:val="FootnoteText"/>
      </w:pPr>
      <w:r>
        <w:rPr>
          <w:rStyle w:val="FootnoteReference"/>
        </w:rPr>
        <w:footnoteRef/>
      </w:r>
      <w:r>
        <w:t xml:space="preserve"> Translation note: Greek keeps the route list terse. Current wording preserves the sequence. Source: route list.</w:t>
      </w:r>
    </w:p>
  </w:footnote>
  <w:footnote w:id="1777">
    <w:p>
      <w:pPr>
        <w:pStyle w:val="FootnoteText"/>
      </w:pPr>
      <w:r>
        <w:rPr>
          <w:rStyle w:val="FootnoteReference"/>
        </w:rPr>
        <w:footnoteRef/>
      </w:r>
      <w:r>
        <w:t xml:space="preserve"> Brenton note: Or, Jané, but the reading is uncertain.</w:t>
      </w:r>
    </w:p>
  </w:footnote>
  <w:footnote w:id="17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1779">
    <w:p>
      <w:pPr>
        <w:pStyle w:val="FootnoteText"/>
      </w:pPr>
      <w:r>
        <w:rPr>
          <w:rStyle w:val="FootnoteReference"/>
        </w:rPr>
        <w:footnoteRef/>
      </w:r>
      <w:r>
        <w:t xml:space="preserve"> Textual note: The LXX reads "was Jazer" rather than "was strong." Source: textual note export.</w:t>
      </w:r>
    </w:p>
  </w:footnote>
  <w:footnote w:id="1780">
    <w:p>
      <w:pPr>
        <w:pStyle w:val="FootnoteText"/>
      </w:pPr>
      <w:r>
        <w:rPr>
          <w:rStyle w:val="FootnoteReference"/>
        </w:rPr>
        <w:footnoteRef/>
      </w:r>
      <w:r>
        <w:t xml:space="preserve"> Textual note: The LXX reads "and devoured" instead of "the lords." This reading necessitates an emendation of the Hebrew word. Source: textual note export.</w:t>
      </w:r>
    </w:p>
  </w:footnote>
  <w:footnote w:id="1781">
    <w:p>
      <w:pPr>
        <w:pStyle w:val="FootnoteText"/>
      </w:pPr>
      <w:r>
        <w:rPr>
          <w:rStyle w:val="FootnoteReference"/>
        </w:rPr>
        <w:footnoteRef/>
      </w:r>
      <w:r>
        <w:t xml:space="preserve"> Textual note: This verse in the LXX reads "Their seed shall perish from Heshbon to Dibon. And their women have further kindled a fire against Moab." Source: textual note export.</w:t>
      </w:r>
    </w:p>
  </w:footnote>
  <w:footnote w:id="1782">
    <w:p>
      <w:pPr>
        <w:pStyle w:val="FootnoteText"/>
      </w:pPr>
      <w:r>
        <w:rPr>
          <w:rStyle w:val="FootnoteReference"/>
        </w:rPr>
        <w:footnoteRef/>
      </w:r>
      <w:r>
        <w:t xml:space="preserve"> Translation note: Greek says handed him over here. Source: Og wording.</w:t>
      </w:r>
    </w:p>
  </w:footnote>
  <w:footnote w:id="1783">
    <w:p>
      <w:pPr>
        <w:pStyle w:val="FootnoteText"/>
      </w:pPr>
      <w:r>
        <w:rPr>
          <w:rStyle w:val="FootnoteReference"/>
        </w:rPr>
        <w:footnoteRef/>
      </w:r>
      <w:r>
        <w:t xml:space="preserve"> Name meaning: Israel (Yisrael) — God contends; strives with God. Wrestled with God and prevailed; name of the covenant nation.</w:t>
      </w:r>
    </w:p>
  </w:footnote>
  <w:footnote w:id="1784">
    <w:p>
      <w:pPr>
        <w:pStyle w:val="FootnoteText"/>
      </w:pPr>
      <w:r>
        <w:rPr>
          <w:rStyle w:val="FootnoteReference"/>
        </w:rPr>
        <w:footnoteRef/>
      </w:r>
      <w:r>
        <w:t xml:space="preserve"> Translation note: Greek begins the scene with Balak's seeing. Current wording preserves that setup. Source: scene setup.</w:t>
      </w:r>
    </w:p>
  </w:footnote>
  <w:footnote w:id="1785">
    <w:p>
      <w:pPr>
        <w:pStyle w:val="FootnoteText"/>
      </w:pPr>
      <w:r>
        <w:rPr>
          <w:rStyle w:val="FootnoteReference"/>
        </w:rPr>
        <w:footnoteRef/>
      </w:r>
      <w:r>
        <w:t xml:space="preserve"> Brenton note: q. d. because of. Hebraism.</w:t>
      </w:r>
    </w:p>
  </w:footnote>
  <w:footnote w:id="1786">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1787">
    <w:p>
      <w:pPr>
        <w:pStyle w:val="FootnoteText"/>
      </w:pPr>
      <w:r>
        <w:rPr>
          <w:rStyle w:val="FootnoteReference"/>
        </w:rPr>
        <w:footnoteRef/>
      </w:r>
      <w:r>
        <w:t xml:space="preserve"> Translation note: Greek says envoys and Pathoura and it sits beside me. Source: name plus wording.</w:t>
      </w:r>
    </w:p>
  </w:footnote>
  <w:footnote w:id="1788">
    <w:p>
      <w:pPr>
        <w:pStyle w:val="FootnoteText"/>
      </w:pPr>
      <w:r>
        <w:rPr>
          <w:rStyle w:val="FootnoteReference"/>
        </w:rPr>
        <w:footnoteRef/>
      </w:r>
      <w:r>
        <w:t xml:space="preserve"> Textual note: The Hebrew has "the land of Amaw" rather than "in the land of the children of his people." The Sam., Syr., and Vg. have "the Ammonites" in place of "his people." Source: textual note export.</w:t>
      </w:r>
    </w:p>
  </w:footnote>
  <w:footnote w:id="1789">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1790">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1791">
    <w:p>
      <w:pPr>
        <w:pStyle w:val="FootnoteText"/>
      </w:pPr>
      <w:r>
        <w:rPr>
          <w:rStyle w:val="FootnoteReference"/>
        </w:rPr>
        <w:footnoteRef/>
      </w:r>
      <w:r>
        <w:t xml:space="preserve"> Translation note: Greek says angel of God here and sword drawn in his hand. Source: theophany wording.</w:t>
      </w:r>
    </w:p>
  </w:footnote>
  <w:footnote w:id="1792">
    <w:p>
      <w:pPr>
        <w:pStyle w:val="FootnoteText"/>
      </w:pPr>
      <w:r>
        <w:rPr>
          <w:rStyle w:val="FootnoteReference"/>
        </w:rPr>
        <w:footnoteRef/>
      </w:r>
      <w:r>
        <w:t xml:space="preserve"> Brenton note: Gr. sat down.</w:t>
      </w:r>
    </w:p>
  </w:footnote>
  <w:footnote w:id="1793">
    <w:p>
      <w:pPr>
        <w:pStyle w:val="FootnoteText"/>
      </w:pPr>
      <w:r>
        <w:rPr>
          <w:rStyle w:val="FootnoteReference"/>
        </w:rPr>
        <w:footnoteRef/>
      </w:r>
      <w:r>
        <w:t xml:space="preserve"> Translation note: Greek closes with Balaam's conditional retreat line. Current wording keeps it plain. Source: conditional line.</w:t>
      </w:r>
    </w:p>
  </w:footnote>
  <w:footnote w:id="1794">
    <w:p>
      <w:pPr>
        <w:pStyle w:val="FootnoteText"/>
      </w:pPr>
      <w:r>
        <w:rPr>
          <w:rStyle w:val="FootnoteReference"/>
        </w:rPr>
        <w:footnoteRef/>
      </w:r>
      <w:r>
        <w:t xml:space="preserve"> Brenton note: Or, cities of villages. Heb.</w:t>
      </w:r>
    </w:p>
  </w:footnote>
  <w:footnote w:id="1795">
    <w:p>
      <w:pPr>
        <w:pStyle w:val="FootnoteText"/>
      </w:pPr>
      <w:r>
        <w:rPr>
          <w:rStyle w:val="FootnoteReference"/>
        </w:rPr>
        <w:footnoteRef/>
      </w:r>
      <w:r>
        <w:t xml:space="preserve"> Brenton note: Gr. appear to me in meeting.</w:t>
      </w:r>
    </w:p>
  </w:footnote>
  <w:footnote w:id="1796">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1797">
    <w:p>
      <w:pPr>
        <w:pStyle w:val="FootnoteText"/>
      </w:pPr>
      <w:r>
        <w:rPr>
          <w:rStyle w:val="FootnoteReference"/>
        </w:rPr>
        <w:footnoteRef/>
      </w:r>
      <w:r>
        <w:t xml:space="preserve"> Name meaning: Jacob (Yaaqov) — Supplanter; heel-grabber. Grabbed Esau’s heel at birth; later supplanted him and became Israel.</w:t>
      </w:r>
    </w:p>
  </w:footnote>
  <w:footnote w:id="1798">
    <w:p>
      <w:pPr>
        <w:pStyle w:val="FootnoteText"/>
      </w:pPr>
      <w:r>
        <w:rPr>
          <w:rStyle w:val="FootnoteReference"/>
        </w:rPr>
        <w:footnoteRef/>
      </w:r>
      <w:r>
        <w:t xml:space="preserve"> Name meaning: Israel (Yisrael) — God contends; strives with God. Wrestled with God and prevailed; name of the covenant nation.</w:t>
      </w:r>
    </w:p>
  </w:footnote>
  <w:footnote w:id="1799">
    <w:p>
      <w:pPr>
        <w:pStyle w:val="FootnoteText"/>
      </w:pPr>
      <w:r>
        <w:rPr>
          <w:rStyle w:val="FootnoteReference"/>
        </w:rPr>
        <w:footnoteRef/>
      </w:r>
      <w:r>
        <w:t xml:space="preserve"> Brenton note: Gr. him or it.</w:t>
      </w:r>
    </w:p>
  </w:footnote>
  <w:footnote w:id="1800">
    <w:p>
      <w:pPr>
        <w:pStyle w:val="FootnoteText"/>
      </w:pPr>
      <w:r>
        <w:rPr>
          <w:rStyle w:val="FootnoteReference"/>
        </w:rPr>
        <w:footnoteRef/>
      </w:r>
      <w:r>
        <w:t xml:space="preserve"> Brenton note: Or, against.</w:t>
      </w:r>
    </w:p>
  </w:footnote>
  <w:footnote w:id="1801">
    <w:p>
      <w:pPr>
        <w:pStyle w:val="FootnoteText"/>
      </w:pPr>
      <w:r>
        <w:rPr>
          <w:rStyle w:val="FootnoteReference"/>
        </w:rPr>
        <w:footnoteRef/>
      </w:r>
      <w:r>
        <w:t xml:space="preserve"> Brenton note: Or, what shall God perform?</w:t>
      </w:r>
    </w:p>
  </w:footnote>
  <w:footnote w:id="1802">
    <w:p>
      <w:pPr>
        <w:pStyle w:val="FootnoteText"/>
      </w:pPr>
      <w:r>
        <w:rPr>
          <w:rStyle w:val="FootnoteReference"/>
        </w:rPr>
        <w:footnoteRef/>
      </w:r>
      <w:r>
        <w:t xml:space="preserve"> Brenton note: Gr. him.</w:t>
      </w:r>
    </w:p>
  </w:footnote>
  <w:footnote w:id="1803">
    <w:p>
      <w:pPr>
        <w:pStyle w:val="FootnoteText"/>
      </w:pPr>
      <w:r>
        <w:rPr>
          <w:rStyle w:val="FootnoteReference"/>
        </w:rPr>
        <w:footnoteRef/>
      </w:r>
      <w:r>
        <w:t xml:space="preserve"> Name meaning: Israel (Yisrael) — God contends; strives with God. Wrestled with God and prevailed; name of the covenant nation.</w:t>
      </w:r>
    </w:p>
  </w:footnote>
  <w:footnote w:id="1804">
    <w:p>
      <w:pPr>
        <w:pStyle w:val="FootnoteText"/>
      </w:pPr>
      <w:r>
        <w:rPr>
          <w:rStyle w:val="FootnoteReference"/>
        </w:rPr>
        <w:footnoteRef/>
      </w:r>
      <w:r>
        <w:t xml:space="preserve"> Textual note: The LXX replaces "the man whose eyes are closed" with "the one who sees truly." Although the words "closed" and "truly [i.e., "opened"]" effectively serve as opposites, the meaning remains unchanged. Source: textual note export.</w:t>
      </w:r>
    </w:p>
  </w:footnote>
  <w:footnote w:id="1805">
    <w:p>
      <w:pPr>
        <w:pStyle w:val="FootnoteText"/>
      </w:pPr>
      <w:r>
        <w:rPr>
          <w:rStyle w:val="FootnoteReference"/>
        </w:rPr>
        <w:footnoteRef/>
      </w:r>
      <w:r>
        <w:t xml:space="preserve"> Name meaning: Jacob (Yaaqov) — Supplanter; heel-grabber. Grabbed Esau’s heel at birth; later supplanted him and became Israel.</w:t>
      </w:r>
    </w:p>
  </w:footnote>
  <w:footnote w:id="1806">
    <w:p>
      <w:pPr>
        <w:pStyle w:val="FootnoteText"/>
      </w:pPr>
      <w:r>
        <w:rPr>
          <w:rStyle w:val="FootnoteReference"/>
        </w:rPr>
        <w:footnoteRef/>
      </w:r>
      <w:r>
        <w:t xml:space="preserve"> Textual note: The LXX reads "A man shall come out of his seed" rather than "He will pour water from his buckets." Source: textual note export.</w:t>
      </w:r>
    </w:p>
  </w:footnote>
  <w:footnote w:id="1807">
    <w:p>
      <w:pPr>
        <w:pStyle w:val="FootnoteText"/>
      </w:pPr>
      <w:r>
        <w:rPr>
          <w:rStyle w:val="FootnoteReference"/>
        </w:rPr>
        <w:footnoteRef/>
      </w:r>
      <w:r>
        <w:t xml:space="preserve"> Brenton note: Gr. suck the marrow out of their fat bones.</w:t>
      </w:r>
    </w:p>
  </w:footnote>
  <w:footnote w:id="1808">
    <w:p>
      <w:pPr>
        <w:pStyle w:val="FootnoteText"/>
      </w:pPr>
      <w:r>
        <w:rPr>
          <w:rStyle w:val="FootnoteReference"/>
        </w:rPr>
        <w:footnoteRef/>
      </w:r>
      <w:r>
        <w:t xml:space="preserve"> Translation note: Greek says clapped his hands here. Source: Balak wording.</w:t>
      </w:r>
    </w:p>
  </w:footnote>
  <w:footnote w:id="1809">
    <w:p>
      <w:pPr>
        <w:pStyle w:val="FootnoteText"/>
      </w:pPr>
      <w:r>
        <w:rPr>
          <w:rStyle w:val="FootnoteReference"/>
        </w:rPr>
        <w:footnoteRef/>
      </w:r>
      <w:r>
        <w:t xml:space="preserve"> Brenton note: Or, go beyond.</w:t>
      </w:r>
    </w:p>
  </w:footnote>
  <w:footnote w:id="1810">
    <w:p>
      <w:pPr>
        <w:pStyle w:val="FootnoteText"/>
      </w:pPr>
      <w:r>
        <w:rPr>
          <w:rStyle w:val="FootnoteReference"/>
        </w:rPr>
        <w:footnoteRef/>
      </w:r>
      <w:r>
        <w:t xml:space="preserve"> Brenton note: Gr. knowing knowledge.</w:t>
      </w:r>
    </w:p>
  </w:footnote>
  <w:footnote w:id="1811">
    <w:p>
      <w:pPr>
        <w:pStyle w:val="FootnoteText"/>
      </w:pPr>
      <w:r>
        <w:rPr>
          <w:rStyle w:val="FootnoteReference"/>
        </w:rPr>
        <w:footnoteRef/>
      </w:r>
      <w:r>
        <w:t xml:space="preserve"> Brenton note: Or, unveiled.</w:t>
      </w:r>
    </w:p>
  </w:footnote>
  <w:footnote w:id="1812">
    <w:p>
      <w:pPr>
        <w:pStyle w:val="FootnoteText"/>
      </w:pPr>
      <w:r>
        <w:rPr>
          <w:rStyle w:val="FootnoteReference"/>
        </w:rPr>
        <w:footnoteRef/>
      </w:r>
      <w:r>
        <w:t xml:space="preserve"> Translation note: Greek says man here rather than scepter. Source: figure difference.</w:t>
      </w:r>
    </w:p>
  </w:footnote>
  <w:footnote w:id="1813">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1814">
    <w:p>
      <w:pPr>
        <w:pStyle w:val="FootnoteText"/>
      </w:pPr>
      <w:r>
        <w:rPr>
          <w:rStyle w:val="FootnoteReference"/>
        </w:rPr>
        <w:footnoteRef/>
      </w:r>
      <w:r>
        <w:t xml:space="preserve"> Textual note: The Sam. replaces "destroy" with "heads." This appears to be the reading followed by Jer 48:45. Source: textual note export.</w:t>
      </w:r>
    </w:p>
  </w:footnote>
  <w:footnote w:id="1815">
    <w:p>
      <w:pPr>
        <w:pStyle w:val="FootnoteText"/>
      </w:pPr>
      <w:r>
        <w:rPr>
          <w:rStyle w:val="FootnoteReference"/>
        </w:rPr>
        <w:footnoteRef/>
      </w:r>
      <w:r>
        <w:t xml:space="preserve"> Name meaning: Esau (Esav) — Hairy; red. Born hairy and red; sold his birthright for red stew.</w:t>
      </w:r>
    </w:p>
  </w:footnote>
  <w:footnote w:id="1816">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1817">
    <w:p>
      <w:pPr>
        <w:pStyle w:val="FootnoteText"/>
      </w:pPr>
      <w:r>
        <w:rPr>
          <w:rStyle w:val="FootnoteReference"/>
        </w:rPr>
        <w:footnoteRef/>
      </w:r>
      <w:r>
        <w:t xml:space="preserve"> Brenton note: Gr. nest of cunning.</w:t>
      </w:r>
    </w:p>
  </w:footnote>
  <w:footnote w:id="1818">
    <w:p>
      <w:pPr>
        <w:pStyle w:val="FootnoteText"/>
      </w:pPr>
      <w:r>
        <w:rPr>
          <w:rStyle w:val="FootnoteReference"/>
        </w:rPr>
        <w:footnoteRef/>
      </w:r>
      <w:r>
        <w:t xml:space="preserve"> Brenton note: Gr. put.</w:t>
      </w:r>
    </w:p>
  </w:footnote>
  <w:footnote w:id="1819">
    <w:p>
      <w:pPr>
        <w:pStyle w:val="FootnoteText"/>
      </w:pPr>
      <w:r>
        <w:rPr>
          <w:rStyle w:val="FootnoteReference"/>
        </w:rPr>
        <w:footnoteRef/>
      </w:r>
      <w:r>
        <w:t xml:space="preserve"> Brenton note: Or, men of Heber.</w:t>
      </w:r>
    </w:p>
  </w:footnote>
  <w:footnote w:id="1820">
    <w:p>
      <w:pPr>
        <w:pStyle w:val="FootnoteText"/>
      </w:pPr>
      <w:r>
        <w:rPr>
          <w:rStyle w:val="FootnoteReference"/>
        </w:rPr>
        <w:footnoteRef/>
      </w:r>
      <w:r>
        <w:t xml:space="preserve"> Brenton note: Gr. q. d. chez lui.</w:t>
      </w:r>
    </w:p>
  </w:footnote>
  <w:footnote w:id="1821">
    <w:p>
      <w:pPr>
        <w:pStyle w:val="FootnoteText"/>
      </w:pPr>
      <w:r>
        <w:rPr>
          <w:rStyle w:val="FootnoteReference"/>
        </w:rPr>
        <w:footnoteRef/>
      </w:r>
      <w:r>
        <w:t xml:space="preserve"> Name meaning: Israel (Yisrael) — God contends; strives with God. Wrestled with God and prevailed; name of the covenant nation.</w:t>
      </w:r>
    </w:p>
  </w:footnote>
  <w:footnote w:id="1822">
    <w:p>
      <w:pPr>
        <w:pStyle w:val="FootnoteText"/>
      </w:pPr>
      <w:r>
        <w:rPr>
          <w:rStyle w:val="FootnoteReference"/>
        </w:rPr>
        <w:footnoteRef/>
      </w:r>
      <w:r>
        <w:t xml:space="preserve"> Brenton note: Heb. חלל to begin and to profane, etc.</w:t>
      </w:r>
    </w:p>
  </w:footnote>
  <w:footnote w:id="1823">
    <w:p>
      <w:pPr>
        <w:pStyle w:val="FootnoteText"/>
      </w:pPr>
      <w:r>
        <w:rPr>
          <w:rStyle w:val="FootnoteReference"/>
        </w:rPr>
        <w:footnoteRef/>
      </w:r>
      <w:r>
        <w:t xml:space="preserve"> Name meaning: Moses (Mosheh) — Drawn out. Drawn out of the Nile; drew Israel out of Egypt.</w:t>
      </w:r>
    </w:p>
  </w:footnote>
  <w:footnote w:id="1824">
    <w:p>
      <w:pPr>
        <w:pStyle w:val="FootnoteText"/>
      </w:pPr>
      <w:r>
        <w:rPr>
          <w:rStyle w:val="FootnoteReference"/>
        </w:rPr>
        <w:footnoteRef/>
      </w:r>
      <w:r>
        <w:t xml:space="preserve"> Brenton note: Or, put them to shame. See Heb. 6. 6.</w:t>
      </w:r>
    </w:p>
  </w:footnote>
  <w:footnote w:id="1825">
    <w:p>
      <w:pPr>
        <w:pStyle w:val="FootnoteText"/>
      </w:pPr>
      <w:r>
        <w:rPr>
          <w:rStyle w:val="FootnoteReference"/>
        </w:rPr>
        <w:footnoteRef/>
      </w:r>
      <w:r>
        <w:t xml:space="preserve"> Translation note: Greek says brought before here. Current line keeps that wording. Source: midianite wording.</w:t>
      </w:r>
    </w:p>
  </w:footnote>
  <w:footnote w:id="1826">
    <w:p>
      <w:pPr>
        <w:pStyle w:val="FootnoteText"/>
      </w:pPr>
      <w:r>
        <w:rPr>
          <w:rStyle w:val="FootnoteReference"/>
        </w:rPr>
        <w:footnoteRef/>
      </w:r>
      <w:r>
        <w:t xml:space="preserve"> Name meaning: Aaron (Aharon) — Exalted; mountain of strength; teacher. First high priest; exalted to lead worship.</w:t>
      </w:r>
    </w:p>
  </w:footnote>
  <w:footnote w:id="1827">
    <w:p>
      <w:pPr>
        <w:pStyle w:val="FootnoteText"/>
      </w:pPr>
      <w:r>
        <w:rPr>
          <w:rStyle w:val="FootnoteReference"/>
        </w:rPr>
        <w:footnoteRef/>
      </w:r>
      <w:r>
        <w:t xml:space="preserve"> Brenton note: Gr. dagger.</w:t>
      </w:r>
    </w:p>
  </w:footnote>
  <w:footnote w:id="1828">
    <w:p>
      <w:pPr>
        <w:pStyle w:val="FootnoteText"/>
      </w:pPr>
      <w:r>
        <w:rPr>
          <w:rStyle w:val="FootnoteReference"/>
        </w:rPr>
        <w:footnoteRef/>
      </w:r>
      <w:r>
        <w:t xml:space="preserve"> Brenton note: Gr. furnace, κάμινον. Trom renders lupanar. Heb. הקבה.</w:t>
      </w:r>
    </w:p>
  </w:footnote>
  <w:footnote w:id="1829">
    <w:p>
      <w:pPr>
        <w:pStyle w:val="FootnoteText"/>
      </w:pPr>
      <w:r>
        <w:rPr>
          <w:rStyle w:val="FootnoteReference"/>
        </w:rPr>
        <w:footnoteRef/>
      </w:r>
      <w:r>
        <w:t xml:space="preserve"> Brenton note: Or, with or against them. Hebraism.</w:t>
      </w:r>
    </w:p>
  </w:footnote>
  <w:footnote w:id="1830">
    <w:p>
      <w:pPr>
        <w:pStyle w:val="FootnoteText"/>
      </w:pPr>
      <w:r>
        <w:rPr>
          <w:rStyle w:val="FootnoteReference"/>
        </w:rPr>
        <w:footnoteRef/>
      </w:r>
      <w:r>
        <w:t xml:space="preserve"> Translation note: Greek gives the covenant grant in direct form. Current wording preserves it. Source: covenant grant.</w:t>
      </w:r>
    </w:p>
  </w:footnote>
  <w:footnote w:id="183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1832">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1833">
    <w:p>
      <w:pPr>
        <w:pStyle w:val="FootnoteText"/>
      </w:pPr>
      <w:r>
        <w:rPr>
          <w:rStyle w:val="FootnoteReference"/>
        </w:rPr>
        <w:footnoteRef/>
      </w:r>
      <w:r>
        <w:t xml:space="preserve"> Translation note: Greek doubles the deceit language here and keeps Chasbi. Source: duplicated deceit.</w:t>
      </w:r>
    </w:p>
  </w:footnote>
  <w:footnote w:id="1834">
    <w:p>
      <w:pPr>
        <w:pStyle w:val="FootnoteText"/>
      </w:pPr>
      <w:r>
        <w:rPr>
          <w:rStyle w:val="FootnoteReference"/>
        </w:rPr>
        <w:footnoteRef/>
      </w:r>
      <w:r>
        <w:t xml:space="preserve"> Name meaning: Moses (Mosheh) — Drawn out. Drawn out of the Nile; drew Israel out of Egypt.</w:t>
      </w:r>
    </w:p>
  </w:footnote>
  <w:footnote w:id="1835">
    <w:p>
      <w:pPr>
        <w:pStyle w:val="FootnoteText"/>
      </w:pPr>
      <w:r>
        <w:rPr>
          <w:rStyle w:val="FootnoteReference"/>
        </w:rPr>
        <w:footnoteRef/>
      </w:r>
      <w:r>
        <w:t xml:space="preserve"> Name meaning: Israel (Yisrael) — God contends; strives with God. Wrestled with God and prevailed; name of the covenant nation.</w:t>
      </w:r>
    </w:p>
  </w:footnote>
  <w:footnote w:id="1836">
    <w:p>
      <w:pPr>
        <w:pStyle w:val="FootnoteText"/>
      </w:pPr>
      <w:r>
        <w:rPr>
          <w:rStyle w:val="FootnoteReference"/>
        </w:rPr>
        <w:footnoteRef/>
      </w:r>
      <w:r>
        <w:t xml:space="preserve"> Brenton note: Gr. of their fathers' families.</w:t>
      </w:r>
    </w:p>
  </w:footnote>
  <w:footnote w:id="1837">
    <w:p>
      <w:pPr>
        <w:pStyle w:val="FootnoteText"/>
      </w:pPr>
      <w:r>
        <w:rPr>
          <w:rStyle w:val="FootnoteReference"/>
        </w:rPr>
        <w:footnoteRef/>
      </w:r>
      <w:r>
        <w:t xml:space="preserve"> Brenton note: Gr. to set himself in array.</w:t>
      </w:r>
    </w:p>
  </w:footnote>
  <w:footnote w:id="1838">
    <w:p>
      <w:pPr>
        <w:pStyle w:val="FootnoteText"/>
      </w:pPr>
      <w:r>
        <w:rPr>
          <w:rStyle w:val="FootnoteReference"/>
        </w:rPr>
        <w:footnoteRef/>
      </w:r>
      <w:r>
        <w:t xml:space="preserve"> Name meaning: Reuben (Reuven) — Behold a son. Leah’s first son; hoped it would win Jacob’s love.</w:t>
      </w:r>
    </w:p>
  </w:footnote>
  <w:footnote w:id="1839">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1840">
    <w:p>
      <w:pPr>
        <w:pStyle w:val="FootnoteText"/>
      </w:pPr>
      <w:r>
        <w:rPr>
          <w:rStyle w:val="FootnoteReference"/>
        </w:rPr>
        <w:footnoteRef/>
      </w:r>
      <w:r>
        <w:t xml:space="preserve"> Name meaning: Aaron (Aharon) — Exalted; mountain of strength; teacher. First high priest; exalted to lead worship.</w:t>
      </w:r>
    </w:p>
  </w:footnote>
  <w:footnote w:id="1841">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1842">
    <w:p>
      <w:pPr>
        <w:pStyle w:val="FootnoteText"/>
      </w:pPr>
      <w:r>
        <w:rPr>
          <w:rStyle w:val="FootnoteReference"/>
        </w:rPr>
        <w:footnoteRef/>
      </w:r>
      <w:r>
        <w:t xml:space="preserve"> Brenton note: Or, for a sign.</w:t>
      </w:r>
    </w:p>
  </w:footnote>
  <w:footnote w:id="1843">
    <w:p>
      <w:pPr>
        <w:pStyle w:val="FootnoteText"/>
      </w:pPr>
      <w:r>
        <w:rPr>
          <w:rStyle w:val="FootnoteReference"/>
        </w:rPr>
        <w:footnoteRef/>
      </w:r>
      <w:r>
        <w:t xml:space="preserve"> Textual note: The Syr. reads "Jemuel" rather than "Nemuel" (cf. Gen 46:10 and Exod 6:15). The Hebrew letters yod and nun can easily be mistaken for each other. Source: textual note export.</w:t>
      </w:r>
    </w:p>
  </w:footnote>
  <w:footnote w:id="1844">
    <w:p>
      <w:pPr>
        <w:pStyle w:val="FootnoteText"/>
      </w:pPr>
      <w:r>
        <w:rPr>
          <w:rStyle w:val="FootnoteReference"/>
        </w:rPr>
        <w:footnoteRef/>
      </w:r>
      <w:r>
        <w:t xml:space="preserve"> Name meaning: Saul (Shaul) — Asked for; prayed for. The people asked for a king; first king of Israel.</w:t>
      </w:r>
    </w:p>
  </w:footnote>
  <w:footnote w:id="1845">
    <w:p>
      <w:pPr>
        <w:pStyle w:val="FootnoteText"/>
      </w:pPr>
      <w:r>
        <w:rPr>
          <w:rStyle w:val="FootnoteReference"/>
        </w:rPr>
        <w:footnoteRef/>
      </w:r>
      <w:r>
        <w:t xml:space="preserve"> Translation note: Greek witness preserves this Judah-son line here. Source: list wording.</w:t>
      </w:r>
    </w:p>
  </w:footnote>
  <w:footnote w:id="1846">
    <w:p>
      <w:pPr>
        <w:pStyle w:val="FootnoteText"/>
      </w:pPr>
      <w:r>
        <w:rPr>
          <w:rStyle w:val="FootnoteReference"/>
        </w:rPr>
        <w:footnoteRef/>
      </w:r>
      <w:r>
        <w:t xml:space="preserve"> Name meaning: Judah (Yehudah) — Praise. Royal tribe and ancestor of Messiah.</w:t>
      </w:r>
    </w:p>
  </w:footnote>
  <w:footnote w:id="1847">
    <w:p>
      <w:pPr>
        <w:pStyle w:val="FootnoteText"/>
      </w:pPr>
      <w:r>
        <w:rPr>
          <w:rStyle w:val="FootnoteReference"/>
        </w:rPr>
        <w:footnoteRef/>
      </w:r>
      <w:r>
        <w:t xml:space="preserve"> Textual note: The LXX, Sam., and Syr. have "Arodi" rather than "Arod" (cf. Gen 46:16). Source: textual note export.</w:t>
      </w:r>
    </w:p>
  </w:footnote>
  <w:footnote w:id="1848">
    <w:p>
      <w:pPr>
        <w:pStyle w:val="FootnoteText"/>
      </w:pPr>
      <w:r>
        <w:rPr>
          <w:rStyle w:val="FootnoteReference"/>
        </w:rPr>
        <w:footnoteRef/>
      </w:r>
      <w:r>
        <w:t xml:space="preserve"> Textual note: The LXX, Sam., Syr., and Vg. have "Puah, the clan of the Puaites" in place of "Puvah, the clan of the Punites" (cf. 1 Chr 7:1). Source: textual note export.</w:t>
      </w:r>
    </w:p>
  </w:footnote>
  <w:footnote w:id="1849">
    <w:p>
      <w:pPr>
        <w:pStyle w:val="FootnoteText"/>
      </w:pPr>
      <w:r>
        <w:rPr>
          <w:rStyle w:val="FootnoteReference"/>
        </w:rPr>
        <w:footnoteRef/>
      </w:r>
      <w:r>
        <w:t xml:space="preserve"> MT/LXX note: The Septuagint places a daughter notice here rather than the Masoretic clan entry. The translation follows the Greek content. Source: variant + witnesses.</w:t>
      </w:r>
    </w:p>
  </w:footnote>
  <w:footnote w:id="1850">
    <w:p>
      <w:pPr>
        <w:pStyle w:val="FootnoteText"/>
      </w:pPr>
      <w:r>
        <w:rPr>
          <w:rStyle w:val="FootnoteReference"/>
        </w:rPr>
        <w:footnoteRef/>
      </w:r>
      <w:r>
        <w:t xml:space="preserve"> Name meaning: Sara (Sarah) — Princess; noblewoman. The LXX form appears before the covenant-renaming narrative.</w:t>
      </w:r>
    </w:p>
  </w:footnote>
  <w:footnote w:id="1851">
    <w:p>
      <w:pPr>
        <w:pStyle w:val="FootnoteText"/>
      </w:pPr>
      <w:r>
        <w:rPr>
          <w:rStyle w:val="FootnoteReference"/>
        </w:rPr>
        <w:footnoteRef/>
      </w:r>
      <w:r>
        <w:t xml:space="preserve"> Brenton note: Alex. 600.</w:t>
      </w:r>
    </w:p>
  </w:footnote>
  <w:footnote w:id="1852">
    <w:p>
      <w:pPr>
        <w:pStyle w:val="FootnoteText"/>
      </w:pPr>
      <w:r>
        <w:rPr>
          <w:rStyle w:val="FootnoteReference"/>
        </w:rPr>
        <w:footnoteRef/>
      </w:r>
      <w:r>
        <w:t xml:space="preserve"> MT/LXX note: The Septuagint places a heading line here rather than the Masoretic clan entries. The translation follows the Greek content. Source: variant + witnesses.</w:t>
      </w:r>
    </w:p>
  </w:footnote>
  <w:footnote w:id="1853">
    <w:p>
      <w:pPr>
        <w:pStyle w:val="FootnoteText"/>
      </w:pPr>
      <w:r>
        <w:rPr>
          <w:rStyle w:val="FootnoteReference"/>
        </w:rPr>
        <w:footnoteRef/>
      </w:r>
      <w:r>
        <w:t xml:space="preserve"> Name meaning: Joseph (Yosef) — He adds; may He add. God added to his blessings despite betrayal; savior of his family.</w:t>
      </w:r>
    </w:p>
  </w:footnote>
  <w:footnote w:id="1854">
    <w:p>
      <w:pPr>
        <w:pStyle w:val="FootnoteText"/>
      </w:pPr>
      <w:r>
        <w:rPr>
          <w:rStyle w:val="FootnoteReference"/>
        </w:rPr>
        <w:footnoteRef/>
      </w:r>
      <w:r>
        <w:t xml:space="preserve"> MT/LXX note: The Septuagint places this clan line here rather than the Masoretic Ephraim family list. The translation follows the Greek content. Source: variant + witnesses.</w:t>
      </w:r>
    </w:p>
  </w:footnote>
  <w:footnote w:id="1855">
    <w:p>
      <w:pPr>
        <w:pStyle w:val="FootnoteText"/>
      </w:pPr>
      <w:r>
        <w:rPr>
          <w:rStyle w:val="FootnoteReference"/>
        </w:rPr>
        <w:footnoteRef/>
      </w:r>
      <w:r>
        <w:t xml:space="preserve"> MT/LXX note: The Septuagint places the Manasseh total here rather than the Masoretic Benjamin list. The translation follows the Greek content. Source: variant + witnesses.</w:t>
      </w:r>
    </w:p>
  </w:footnote>
  <w:footnote w:id="1856">
    <w:p>
      <w:pPr>
        <w:pStyle w:val="FootnoteText"/>
      </w:pPr>
      <w:r>
        <w:rPr>
          <w:rStyle w:val="FootnoteReference"/>
        </w:rPr>
        <w:footnoteRef/>
      </w:r>
      <w:r>
        <w:t xml:space="preserve"> Brenton note: Alex. 62,500.</w:t>
      </w:r>
    </w:p>
  </w:footnote>
  <w:footnote w:id="1857">
    <w:p>
      <w:pPr>
        <w:pStyle w:val="FootnoteText"/>
      </w:pPr>
      <w:r>
        <w:rPr>
          <w:rStyle w:val="FootnoteReference"/>
        </w:rPr>
        <w:footnoteRef/>
      </w:r>
      <w:r>
        <w:t xml:space="preserve"> Textual note: The LXX, Syr., Tg., Vg., and a few Hebrew manuscripts have "Shupham" rather than "Shephupham." Source: textual note export.</w:t>
      </w:r>
    </w:p>
  </w:footnote>
  <w:footnote w:id="1858">
    <w:p>
      <w:pPr>
        <w:pStyle w:val="FootnoteText"/>
      </w:pPr>
      <w:r>
        <w:rPr>
          <w:rStyle w:val="FootnoteReference"/>
        </w:rPr>
        <w:footnoteRef/>
      </w:r>
      <w:r>
        <w:t xml:space="preserve"> Textual note: The LXX has "Adar" instead of "Ard" (cf. 1 Chr 8:3). Source: textual note export.</w:t>
      </w:r>
    </w:p>
  </w:footnote>
  <w:footnote w:id="1859">
    <w:p>
      <w:pPr>
        <w:pStyle w:val="FootnoteText"/>
      </w:pPr>
      <w:r>
        <w:rPr>
          <w:rStyle w:val="FootnoteReference"/>
        </w:rPr>
        <w:footnoteRef/>
      </w:r>
      <w:r>
        <w:t xml:space="preserve"> Name meaning: Benjamin (Binyamin) — Son of the right hand. Rachel’s son of sorrow became son of the right hand.</w:t>
      </w:r>
    </w:p>
  </w:footnote>
  <w:footnote w:id="186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1861">
    <w:p>
      <w:pPr>
        <w:pStyle w:val="FootnoteText"/>
      </w:pPr>
      <w:r>
        <w:rPr>
          <w:rStyle w:val="FootnoteReference"/>
        </w:rPr>
        <w:footnoteRef/>
      </w:r>
      <w:r>
        <w:t xml:space="preserve"> Brenton note: Alex. 600.</w:t>
      </w:r>
    </w:p>
  </w:footnote>
  <w:footnote w:id="1862">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1863">
    <w:p>
      <w:pPr>
        <w:pStyle w:val="FootnoteText"/>
      </w:pPr>
      <w:r>
        <w:rPr>
          <w:rStyle w:val="FootnoteReference"/>
        </w:rPr>
        <w:footnoteRef/>
      </w:r>
      <w:r>
        <w:t xml:space="preserve"> Name meaning: Levi (Levi) — Joined; attached. Leah hoped her husband would be joined to her; tribe of priests.</w:t>
      </w:r>
    </w:p>
  </w:footnote>
  <w:footnote w:id="1864">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1865">
    <w:p>
      <w:pPr>
        <w:pStyle w:val="FootnoteText"/>
      </w:pPr>
      <w:r>
        <w:rPr>
          <w:rStyle w:val="FootnoteReference"/>
        </w:rPr>
        <w:footnoteRef/>
      </w:r>
      <w:r>
        <w:t xml:space="preserve"> Translation note: Greek keeps that assignment wording here. Source: Levite wording.</w:t>
      </w:r>
    </w:p>
  </w:footnote>
  <w:footnote w:id="1866">
    <w:p>
      <w:pPr>
        <w:pStyle w:val="FootnoteText"/>
      </w:pPr>
      <w:r>
        <w:rPr>
          <w:rStyle w:val="FootnoteReference"/>
        </w:rPr>
        <w:footnoteRef/>
      </w:r>
      <w:r>
        <w:t xml:space="preserve"> Name meaning: Caleb (Kalev) — Whole-hearted; dog. Followed the LORD fully; faithful like a dog.</w:t>
      </w:r>
    </w:p>
  </w:footnote>
  <w:footnote w:id="1867">
    <w:p>
      <w:pPr>
        <w:pStyle w:val="FootnoteText"/>
      </w:pPr>
      <w:r>
        <w:rPr>
          <w:rStyle w:val="FootnoteReference"/>
        </w:rPr>
        <w:footnoteRef/>
      </w:r>
      <w:r>
        <w:t xml:space="preserve"> Name meaning: Joshua (Yehoshua) — Yahweh saves. Led Israel into the Promised Land; his name points to the ultimate Savior.</w:t>
      </w:r>
    </w:p>
  </w:footnote>
  <w:footnote w:id="1868">
    <w:p>
      <w:pPr>
        <w:pStyle w:val="FootnoteText"/>
      </w:pPr>
      <w:r>
        <w:rPr>
          <w:rStyle w:val="FootnoteReference"/>
        </w:rPr>
        <w:footnoteRef/>
      </w:r>
      <w:r>
        <w:t xml:space="preserve"> Name meaning: Joseph (Yosef) — He adds; may He add. God added to his blessings despite betrayal; savior of his family.</w:t>
      </w:r>
    </w:p>
  </w:footnote>
  <w:footnote w:id="1869">
    <w:p>
      <w:pPr>
        <w:pStyle w:val="FootnoteText"/>
      </w:pPr>
      <w:r>
        <w:rPr>
          <w:rStyle w:val="FootnoteReference"/>
        </w:rPr>
        <w:footnoteRef/>
      </w:r>
      <w:r>
        <w:t xml:space="preserve"> Translation note: Name list follows Greek directly here. Source: name-list wording.</w:t>
      </w:r>
    </w:p>
  </w:footnote>
  <w:footnote w:id="1870">
    <w:p>
      <w:pPr>
        <w:pStyle w:val="FootnoteText"/>
      </w:pPr>
      <w:r>
        <w:rPr>
          <w:rStyle w:val="FootnoteReference"/>
        </w:rPr>
        <w:footnoteRef/>
      </w:r>
      <w:r>
        <w:t xml:space="preserve"> Name meaning: Moses (Mosheh) — Drawn out. Drawn out of the Nile; drew Israel out of Egypt.</w:t>
      </w:r>
    </w:p>
  </w:footnote>
  <w:footnote w:id="1871">
    <w:p>
      <w:pPr>
        <w:pStyle w:val="FootnoteText"/>
      </w:pPr>
      <w:r>
        <w:rPr>
          <w:rStyle w:val="FootnoteReference"/>
        </w:rPr>
        <w:footnoteRef/>
      </w:r>
      <w:r>
        <w:t xml:space="preserve"> Translation note: Greek keeps the contrast with Korah's assembly explicit. Current wording preserves it. Source: assembly contrast.</w:t>
      </w:r>
    </w:p>
  </w:footnote>
  <w:footnote w:id="1872">
    <w:p>
      <w:pPr>
        <w:pStyle w:val="FootnoteText"/>
      </w:pPr>
      <w:r>
        <w:rPr>
          <w:rStyle w:val="FootnoteReference"/>
        </w:rPr>
        <w:footnoteRef/>
      </w:r>
      <w:r>
        <w:t xml:space="preserve"> Translation note: Greek uses the name-wiped-out formula directly. Current wording preserves it. Source: name formula.</w:t>
      </w:r>
    </w:p>
  </w:footnote>
  <w:footnote w:id="1873">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1874">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1875">
    <w:p>
      <w:pPr>
        <w:pStyle w:val="FootnoteText"/>
      </w:pPr>
      <w:r>
        <w:rPr>
          <w:rStyle w:val="FootnoteReference"/>
        </w:rPr>
        <w:footnoteRef/>
      </w:r>
      <w:r>
        <w:t xml:space="preserve"> Translation note: The Greek line is the standard speech formula. The current wording preserves it. Source: speech formula.</w:t>
      </w:r>
    </w:p>
  </w:footnote>
  <w:footnote w:id="1876">
    <w:p>
      <w:pPr>
        <w:pStyle w:val="FootnoteText"/>
      </w:pPr>
      <w:r>
        <w:rPr>
          <w:rStyle w:val="FootnoteReference"/>
        </w:rPr>
        <w:footnoteRef/>
      </w:r>
      <w:r>
        <w:t xml:space="preserve"> Translation note: The Greek approval line is direct. The current wording preserves it. Source: approval formula.</w:t>
      </w:r>
    </w:p>
  </w:footnote>
  <w:footnote w:id="1877">
    <w:p>
      <w:pPr>
        <w:pStyle w:val="FootnoteText"/>
      </w:pPr>
      <w:r>
        <w:rPr>
          <w:rStyle w:val="FootnoteReference"/>
        </w:rPr>
        <w:footnoteRef/>
      </w:r>
      <w:r>
        <w:t xml:space="preserve"> Name meaning: Israel (Yisrael) — God contends; strives with God. Wrestled with God and prevailed; name of the covenant nation.</w:t>
      </w:r>
    </w:p>
  </w:footnote>
  <w:footnote w:id="1878">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1879">
    <w:p>
      <w:pPr>
        <w:pStyle w:val="FootnoteText"/>
      </w:pPr>
      <w:r>
        <w:rPr>
          <w:rStyle w:val="FootnoteReference"/>
        </w:rPr>
        <w:footnoteRef/>
      </w:r>
      <w:r>
        <w:t xml:space="preserve"> Name meaning: Aaron (Aharon) — Exalted; mountain of strength; teacher. First high priest; exalted to lead worship.</w:t>
      </w:r>
    </w:p>
  </w:footnote>
  <w:footnote w:id="1880">
    <w:p>
      <w:pPr>
        <w:pStyle w:val="FootnoteText"/>
      </w:pPr>
      <w:r>
        <w:rPr>
          <w:rStyle w:val="FootnoteReference"/>
        </w:rPr>
        <w:footnoteRef/>
      </w:r>
      <w:r>
        <w:t xml:space="preserve"> Translation note: Greek says water of contradiction or reviling. Source: place-name wording.</w:t>
      </w:r>
    </w:p>
  </w:footnote>
  <w:footnote w:id="1881">
    <w:p>
      <w:pPr>
        <w:pStyle w:val="FootnoteText"/>
      </w:pPr>
      <w:r>
        <w:rPr>
          <w:rStyle w:val="FootnoteReference"/>
        </w:rPr>
        <w:footnoteRef/>
      </w:r>
      <w:r>
        <w:t xml:space="preserve"> Name meaning: Joshua (Yehoshua) — Yahweh saves. Led Israel into the Promised Land; his name points to the ultimate Savior.</w:t>
      </w:r>
    </w:p>
  </w:footnote>
  <w:footnote w:id="1882">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1883">
    <w:p>
      <w:pPr>
        <w:pStyle w:val="FootnoteText"/>
      </w:pPr>
      <w:r>
        <w:rPr>
          <w:rStyle w:val="FootnoteReference"/>
        </w:rPr>
        <w:footnoteRef/>
      </w:r>
      <w:r>
        <w:t xml:space="preserve"> Name meaning: Moses (Mosheh) — Drawn out. Drawn out of the Nile; drew Israel out of Egypt.</w:t>
      </w:r>
    </w:p>
  </w:footnote>
  <w:footnote w:id="1884">
    <w:p>
      <w:pPr>
        <w:pStyle w:val="FootnoteText"/>
      </w:pPr>
      <w:r>
        <w:rPr>
          <w:rStyle w:val="FootnoteReference"/>
        </w:rPr>
        <w:footnoteRef/>
      </w:r>
      <w:r>
        <w:t xml:space="preserve"> Name meaning: Israel (Yisrael) — God contends; strives with God. Wrestled with God and prevailed; name of the covenant nation.</w:t>
      </w:r>
    </w:p>
  </w:footnote>
  <w:footnote w:id="18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1886">
    <w:p>
      <w:pPr>
        <w:pStyle w:val="FootnoteText"/>
      </w:pPr>
      <w:r>
        <w:rPr>
          <w:rStyle w:val="FootnoteReference"/>
        </w:rPr>
        <w:footnoteRef/>
      </w:r>
      <w:r>
        <w:t xml:space="preserve"> Brenton note: This seems to be the general meaning of κάρπωμα in LXX.</w:t>
      </w:r>
    </w:p>
  </w:footnote>
  <w:footnote w:id="1887">
    <w:p>
      <w:pPr>
        <w:pStyle w:val="FootnoteText"/>
      </w:pPr>
      <w:r>
        <w:rPr>
          <w:rStyle w:val="FootnoteReference"/>
        </w:rPr>
        <w:footnoteRef/>
      </w:r>
      <w:r>
        <w:t xml:space="preserve"> Translation note: Greek says gift, fruit-gift. Source: offering wording.</w:t>
      </w:r>
    </w:p>
  </w:footnote>
  <w:footnote w:id="1888">
    <w:p>
      <w:pPr>
        <w:pStyle w:val="FootnoteText"/>
      </w:pPr>
      <w:r>
        <w:rPr>
          <w:rStyle w:val="FootnoteReference"/>
        </w:rPr>
        <w:footnoteRef/>
      </w:r>
      <w:r>
        <w:t xml:space="preserve"> Brenton note: Alex. two days.</w:t>
      </w:r>
    </w:p>
  </w:footnote>
  <w:footnote w:id="1889">
    <w:p>
      <w:pPr>
        <w:pStyle w:val="FootnoteText"/>
      </w:pPr>
      <w:r>
        <w:rPr>
          <w:rStyle w:val="FootnoteReference"/>
        </w:rPr>
        <w:footnoteRef/>
      </w:r>
      <w:r>
        <w:t xml:space="preserve"> Translation note: Greek closes with a direct atonement line. Current wording preserves it. Source: atonement formula.</w:t>
      </w:r>
    </w:p>
  </w:footnote>
  <w:footnote w:id="1890">
    <w:p>
      <w:pPr>
        <w:pStyle w:val="FootnoteText"/>
      </w:pPr>
      <w:r>
        <w:rPr>
          <w:rStyle w:val="FootnoteReference"/>
        </w:rPr>
        <w:footnoteRef/>
      </w:r>
      <w:r>
        <w:t xml:space="preserve"> Translation note: Greek says new moon and according to their reckoning. Source: festival wording.</w:t>
      </w:r>
    </w:p>
  </w:footnote>
  <w:footnote w:id="1891">
    <w:p>
      <w:pPr>
        <w:pStyle w:val="FootnoteText"/>
      </w:pPr>
      <w:r>
        <w:rPr>
          <w:rStyle w:val="FootnoteReference"/>
        </w:rPr>
        <w:footnoteRef/>
      </w:r>
      <w:r>
        <w:t xml:space="preserve"> Translation note: Greek says whole burnt offerings and fruit-gifts. Source: offering wording.</w:t>
      </w:r>
    </w:p>
  </w:footnote>
  <w:footnote w:id="1892">
    <w:p>
      <w:pPr>
        <w:pStyle w:val="FootnoteText"/>
      </w:pPr>
      <w:r>
        <w:rPr>
          <w:rStyle w:val="FootnoteReference"/>
        </w:rPr>
        <w:footnoteRef/>
      </w:r>
      <w:r>
        <w:t xml:space="preserve"> Brenton note: Or, solemn assembly. See Lev. 23. 36.</w:t>
      </w:r>
    </w:p>
  </w:footnote>
  <w:footnote w:id="1893">
    <w:p>
      <w:pPr>
        <w:pStyle w:val="FootnoteText"/>
      </w:pPr>
      <w:r>
        <w:rPr>
          <w:rStyle w:val="FootnoteReference"/>
        </w:rPr>
        <w:footnoteRef/>
      </w:r>
      <w:r>
        <w:t xml:space="preserve"> Name meaning: Moses (Mosheh) — Drawn out. Drawn out of the Nile; drew Israel out of Egypt.</w:t>
      </w:r>
    </w:p>
  </w:footnote>
  <w:footnote w:id="1894">
    <w:p>
      <w:pPr>
        <w:pStyle w:val="FootnoteText"/>
      </w:pPr>
      <w:r>
        <w:rPr>
          <w:rStyle w:val="FootnoteReference"/>
        </w:rPr>
        <w:footnoteRef/>
      </w:r>
      <w:r>
        <w:t xml:space="preserve"> Name meaning: Israel (Yisrael) — God contends; strives with God. Wrestled with God and prevailed; name of the covenant nation.</w:t>
      </w:r>
    </w:p>
  </w:footnote>
  <w:footnote w:id="1895">
    <w:p>
      <w:pPr>
        <w:pStyle w:val="FootnoteText"/>
      </w:pPr>
      <w:r>
        <w:rPr>
          <w:rStyle w:val="FootnoteReference"/>
        </w:rPr>
        <w:footnoteRef/>
      </w:r>
      <w:r>
        <w:t xml:space="preserve"> Translation note: Greek says word here. Current line keeps that wording. Source: law wording.</w:t>
      </w:r>
    </w:p>
  </w:footnote>
  <w:footnote w:id="1896">
    <w:p>
      <w:pPr>
        <w:pStyle w:val="FootnoteText"/>
      </w:pPr>
      <w:r>
        <w:rPr>
          <w:rStyle w:val="FootnoteReference"/>
        </w:rPr>
        <w:footnoteRef/>
      </w:r>
      <w:r>
        <w:t xml:space="preserve"> Brenton note: Gr. profane.</w:t>
      </w:r>
    </w:p>
  </w:footnote>
  <w:footnote w:id="1897">
    <w:p>
      <w:pPr>
        <w:pStyle w:val="FootnoteText"/>
      </w:pPr>
      <w:r>
        <w:rPr>
          <w:rStyle w:val="FootnoteReference"/>
        </w:rPr>
        <w:footnoteRef/>
      </w:r>
      <w:r>
        <w:t xml:space="preserve"> Translation note: Greek says vows a vow and binds a binding. Source: legal pair.</w:t>
      </w:r>
    </w:p>
  </w:footnote>
  <w:footnote w:id="1898">
    <w:p>
      <w:pPr>
        <w:pStyle w:val="FootnoteText"/>
      </w:pPr>
      <w:r>
        <w:rPr>
          <w:rStyle w:val="FootnoteReference"/>
        </w:rPr>
        <w:footnoteRef/>
      </w:r>
      <w:r>
        <w:t xml:space="preserve"> Translation note: Greek says her vows shall stand and the bindings remain for her. Source: legal wording.</w:t>
      </w:r>
    </w:p>
  </w:footnote>
  <w:footnote w:id="1899">
    <w:p>
      <w:pPr>
        <w:pStyle w:val="FootnoteText"/>
      </w:pPr>
      <w:r>
        <w:rPr>
          <w:rStyle w:val="FootnoteReference"/>
        </w:rPr>
        <w:footnoteRef/>
      </w:r>
      <w:r>
        <w:t xml:space="preserve"> Translation note: Greek doubles refuse here. Current line keeps that wording. Source: vow wording.</w:t>
      </w:r>
    </w:p>
  </w:footnote>
  <w:footnote w:id="1900">
    <w:p>
      <w:pPr>
        <w:pStyle w:val="FootnoteText"/>
      </w:pPr>
      <w:r>
        <w:rPr>
          <w:rStyle w:val="FootnoteReference"/>
        </w:rPr>
        <w:footnoteRef/>
      </w:r>
      <w:r>
        <w:t xml:space="preserve"> Brenton note: It would seem that the relative in respect of οὓς must refer to ὁρισμοὺς, understood.</w:t>
      </w:r>
    </w:p>
  </w:footnote>
  <w:footnote w:id="1901">
    <w:p>
      <w:pPr>
        <w:pStyle w:val="FootnoteText"/>
      </w:pPr>
      <w:r>
        <w:rPr>
          <w:rStyle w:val="FootnoteReference"/>
        </w:rPr>
        <w:footnoteRef/>
      </w:r>
      <w:r>
        <w:t xml:space="preserve"> Translation note: Greek here gives keep-silent case. Source: vow case.</w:t>
      </w:r>
    </w:p>
  </w:footnote>
  <w:footnote w:id="1902">
    <w:p>
      <w:pPr>
        <w:pStyle w:val="FootnoteText"/>
      </w:pPr>
      <w:r>
        <w:rPr>
          <w:rStyle w:val="FootnoteReference"/>
        </w:rPr>
        <w:footnoteRef/>
      </w:r>
      <w:r>
        <w:t xml:space="preserve"> MT/LXX note: The Septuagint places a husband's-refusal scenario here rather than the Masoretic widow/divorced rule. The translation follows the Greek content. Source: variant + witnesses.</w:t>
      </w:r>
    </w:p>
  </w:footnote>
  <w:footnote w:id="1903">
    <w:p>
      <w:pPr>
        <w:pStyle w:val="FootnoteText"/>
      </w:pPr>
      <w:r>
        <w:rPr>
          <w:rStyle w:val="FootnoteReference"/>
        </w:rPr>
        <w:footnoteRef/>
      </w:r>
      <w:r>
        <w:t xml:space="preserve"> Brenton note: Or, in any wise.</w:t>
      </w:r>
    </w:p>
  </w:footnote>
  <w:footnote w:id="1904">
    <w:p>
      <w:pPr>
        <w:pStyle w:val="FootnoteText"/>
      </w:pPr>
      <w:r>
        <w:rPr>
          <w:rStyle w:val="FootnoteReference"/>
        </w:rPr>
        <w:footnoteRef/>
      </w:r>
      <w:r>
        <w:t xml:space="preserve"> Brenton note: Gr. vow.</w:t>
      </w:r>
    </w:p>
  </w:footnote>
  <w:footnote w:id="1905">
    <w:p>
      <w:pPr>
        <w:pStyle w:val="FootnoteText"/>
      </w:pPr>
      <w:r>
        <w:rPr>
          <w:rStyle w:val="FootnoteReference"/>
        </w:rPr>
        <w:footnoteRef/>
      </w:r>
      <w:r>
        <w:t xml:space="preserve"> Translation note: Greek says keeps silent to her and does not refuse her. Source: vow wording.</w:t>
      </w:r>
    </w:p>
  </w:footnote>
  <w:footnote w:id="1906">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1907">
    <w:p>
      <w:pPr>
        <w:pStyle w:val="FootnoteText"/>
      </w:pPr>
      <w:r>
        <w:rPr>
          <w:rStyle w:val="FootnoteReference"/>
        </w:rPr>
        <w:footnoteRef/>
      </w:r>
      <w:r>
        <w:t xml:space="preserve"> Brenton note: Or, forbid; lit. take away.</w:t>
      </w:r>
    </w:p>
  </w:footnote>
  <w:footnote w:id="1908">
    <w:p>
      <w:pPr>
        <w:pStyle w:val="FootnoteText"/>
      </w:pPr>
      <w:r>
        <w:rPr>
          <w:rStyle w:val="FootnoteReference"/>
        </w:rPr>
        <w:footnoteRef/>
      </w:r>
      <w:r>
        <w:t xml:space="preserve"> Translation note: Greek uses the establish-remove legal pair here. Source: legal wording.</w:t>
      </w:r>
    </w:p>
  </w:footnote>
  <w:footnote w:id="1909">
    <w:p>
      <w:pPr>
        <w:pStyle w:val="FootnoteText"/>
      </w:pPr>
      <w:r>
        <w:rPr>
          <w:rStyle w:val="FootnoteReference"/>
        </w:rPr>
        <w:footnoteRef/>
      </w:r>
      <w:r>
        <w:t xml:space="preserve"> MT/LXX note: The Septuagint places the delayed-cancellation rule here rather than the Masoretic closing summary. The translation follows the Greek content. Source: variant + witnesses.</w:t>
      </w:r>
    </w:p>
  </w:footnote>
  <w:footnote w:id="1910">
    <w:p>
      <w:pPr>
        <w:pStyle w:val="FootnoteText"/>
      </w:pPr>
      <w:r>
        <w:rPr>
          <w:rStyle w:val="FootnoteReference"/>
        </w:rPr>
        <w:footnoteRef/>
      </w:r>
      <w:r>
        <w:t xml:space="preserve"> Brenton note: Or, utterly.</w:t>
      </w:r>
    </w:p>
  </w:footnote>
  <w:footnote w:id="1911">
    <w:p>
      <w:pPr>
        <w:pStyle w:val="FootnoteText"/>
      </w:pPr>
      <w:r>
        <w:rPr>
          <w:rStyle w:val="FootnoteReference"/>
        </w:rPr>
        <w:footnoteRef/>
      </w:r>
      <w:r>
        <w:t xml:space="preserve"> Name meaning: Moses (Mosheh) — Drawn out. Drawn out of the Nile; drew Israel out of Egypt.</w:t>
      </w:r>
    </w:p>
  </w:footnote>
  <w:footnote w:id="1912">
    <w:p>
      <w:pPr>
        <w:pStyle w:val="FootnoteText"/>
      </w:pPr>
      <w:r>
        <w:rPr>
          <w:rStyle w:val="FootnoteReference"/>
        </w:rPr>
        <w:footnoteRef/>
      </w:r>
      <w:r>
        <w:t xml:space="preserve"> Name meaning: Israel (Yisrael) — God contends; strives with God. Wrestled with God and prevailed; name of the covenant nation.</w:t>
      </w:r>
    </w:p>
  </w:footnote>
  <w:footnote w:id="1913">
    <w:p>
      <w:pPr>
        <w:pStyle w:val="FootnoteText"/>
      </w:pPr>
      <w:r>
        <w:rPr>
          <w:rStyle w:val="FootnoteReference"/>
        </w:rPr>
        <w:footnoteRef/>
      </w:r>
      <w:r>
        <w:t xml:space="preserve"> Brenton note: Gr. vengeance.</w:t>
      </w:r>
    </w:p>
  </w:footnote>
  <w:footnote w:id="1914">
    <w:p>
      <w:pPr>
        <w:pStyle w:val="FootnoteText"/>
      </w:pPr>
      <w:r>
        <w:rPr>
          <w:rStyle w:val="FootnoteReference"/>
        </w:rPr>
        <w:footnoteRef/>
      </w:r>
      <w:r>
        <w:t xml:space="preserve"> Brenton note: Gr. last.</w:t>
      </w:r>
    </w:p>
  </w:footnote>
  <w:footnote w:id="1915">
    <w:p>
      <w:pPr>
        <w:pStyle w:val="FootnoteText"/>
      </w:pPr>
      <w:r>
        <w:rPr>
          <w:rStyle w:val="FootnoteReference"/>
        </w:rPr>
        <w:footnoteRef/>
      </w:r>
      <w:r>
        <w:t xml:space="preserve"> Brenton note: Gr. men.</w:t>
      </w:r>
    </w:p>
  </w:footnote>
  <w:footnote w:id="1916">
    <w:p>
      <w:pPr>
        <w:pStyle w:val="FootnoteText"/>
      </w:pPr>
      <w:r>
        <w:rPr>
          <w:rStyle w:val="FootnoteReference"/>
        </w:rPr>
        <w:footnoteRef/>
      </w:r>
      <w:r>
        <w:t xml:space="preserve"> Name meaning: Aaron (Aharon) — Exalted; mountain of strength; teacher. First high priest; exalted to lead worship.</w:t>
      </w:r>
    </w:p>
  </w:footnote>
  <w:footnote w:id="1917">
    <w:p>
      <w:pPr>
        <w:pStyle w:val="FootnoteText"/>
      </w:pPr>
      <w:r>
        <w:rPr>
          <w:rStyle w:val="FootnoteReference"/>
        </w:rPr>
        <w:footnoteRef/>
      </w:r>
      <w:r>
        <w:t xml:space="preserve"> Textual note: The LXX does not include "to the battle." Source: textual note export.</w:t>
      </w:r>
    </w:p>
  </w:footnote>
  <w:footnote w:id="1918">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1919">
    <w:p>
      <w:pPr>
        <w:pStyle w:val="FootnoteText"/>
      </w:pPr>
      <w:r>
        <w:rPr>
          <w:rStyle w:val="FootnoteReference"/>
        </w:rPr>
        <w:footnoteRef/>
      </w:r>
      <w:r>
        <w:t xml:space="preserve"> Translation note: Greek says everyone touching the wounded. Source: purification wording.</w:t>
      </w:r>
    </w:p>
  </w:footnote>
  <w:footnote w:id="1920">
    <w:p>
      <w:pPr>
        <w:pStyle w:val="FootnoteText"/>
      </w:pPr>
      <w:r>
        <w:rPr>
          <w:rStyle w:val="FootnoteReference"/>
        </w:rPr>
        <w:footnoteRef/>
      </w:r>
      <w:r>
        <w:t xml:space="preserve"> Brenton note: i. e. of a slain man.</w:t>
      </w:r>
    </w:p>
  </w:footnote>
  <w:footnote w:id="1921">
    <w:p>
      <w:pPr>
        <w:pStyle w:val="FootnoteText"/>
      </w:pPr>
      <w:r>
        <w:rPr>
          <w:rStyle w:val="FootnoteReference"/>
        </w:rPr>
        <w:footnoteRef/>
      </w:r>
      <w:r>
        <w:t xml:space="preserve"> Brenton note: Or, shall purify himself.</w:t>
      </w:r>
    </w:p>
  </w:footnote>
  <w:footnote w:id="1922">
    <w:p>
      <w:pPr>
        <w:pStyle w:val="FootnoteText"/>
      </w:pPr>
      <w:r>
        <w:rPr>
          <w:rStyle w:val="FootnoteReference"/>
        </w:rPr>
        <w:footnoteRef/>
      </w:r>
      <w:r>
        <w:t xml:space="preserve"> Brenton note: Gr. every work.</w:t>
      </w:r>
    </w:p>
  </w:footnote>
  <w:footnote w:id="1923">
    <w:p>
      <w:pPr>
        <w:pStyle w:val="FootnoteText"/>
      </w:pPr>
      <w:r>
        <w:rPr>
          <w:rStyle w:val="FootnoteReference"/>
        </w:rPr>
        <w:footnoteRef/>
      </w:r>
      <w:r>
        <w:t xml:space="preserve"> Translation note: Greek says water of purification here. Current line keeps that wording. Source: purity wording.</w:t>
      </w:r>
    </w:p>
  </w:footnote>
  <w:footnote w:id="1924">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1925">
    <w:p>
      <w:pPr>
        <w:pStyle w:val="FootnoteText"/>
      </w:pPr>
      <w:r>
        <w:rPr>
          <w:rStyle w:val="FootnoteReference"/>
        </w:rPr>
        <w:footnoteRef/>
      </w:r>
      <w:r>
        <w:t xml:space="preserve"> Translation note: Greek says one out of fifty and humans. Source: counting wording.</w:t>
      </w:r>
    </w:p>
  </w:footnote>
  <w:footnote w:id="1926">
    <w:p>
      <w:pPr>
        <w:pStyle w:val="FootnoteText"/>
      </w:pPr>
      <w:r>
        <w:rPr>
          <w:rStyle w:val="FootnoteReference"/>
        </w:rPr>
        <w:footnoteRef/>
      </w:r>
      <w:r>
        <w:t xml:space="preserve"> Brenton note: Gr. from or of.</w:t>
      </w:r>
    </w:p>
  </w:footnote>
  <w:footnote w:id="1927">
    <w:p>
      <w:pPr>
        <w:pStyle w:val="FootnoteText"/>
      </w:pPr>
      <w:r>
        <w:rPr>
          <w:rStyle w:val="FootnoteReference"/>
        </w:rPr>
        <w:footnoteRef/>
      </w:r>
      <w:r>
        <w:t xml:space="preserve"> Translation note: Greek says one out of fifty. Source: ratio wording.</w:t>
      </w:r>
    </w:p>
  </w:footnote>
  <w:footnote w:id="1928">
    <w:p>
      <w:pPr>
        <w:pStyle w:val="FootnoteText"/>
      </w:pPr>
      <w:r>
        <w:rPr>
          <w:rStyle w:val="FootnoteReference"/>
        </w:rPr>
        <w:footnoteRef/>
      </w:r>
      <w:r>
        <w:t xml:space="preserve"> Brenton note: Gr. the one out of the fifty.</w:t>
      </w:r>
    </w:p>
  </w:footnote>
  <w:footnote w:id="1929">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1930">
    <w:p>
      <w:pPr>
        <w:pStyle w:val="FootnoteText"/>
      </w:pPr>
      <w:r>
        <w:rPr>
          <w:rStyle w:val="FootnoteReference"/>
        </w:rPr>
        <w:footnoteRef/>
      </w:r>
      <w:r>
        <w:t xml:space="preserve"> Brenton note: Gr. them.</w:t>
      </w:r>
    </w:p>
  </w:footnote>
  <w:footnote w:id="1931">
    <w:p>
      <w:pPr>
        <w:pStyle w:val="FootnoteText"/>
      </w:pPr>
      <w:r>
        <w:rPr>
          <w:rStyle w:val="FootnoteReference"/>
        </w:rPr>
        <w:footnoteRef/>
      </w:r>
      <w:r>
        <w:t xml:space="preserve"> Name meaning: Reuben (Reuven) — Behold a son. Leah’s first son; hoped it would win Jacob’s love.</w:t>
      </w:r>
    </w:p>
  </w:footnote>
  <w:footnote w:id="1932">
    <w:p>
      <w:pPr>
        <w:pStyle w:val="FootnoteText"/>
      </w:pPr>
      <w:r>
        <w:rPr>
          <w:rStyle w:val="FootnoteReference"/>
        </w:rPr>
        <w:footnoteRef/>
      </w:r>
      <w:r>
        <w:t xml:space="preserve"> Brenton note: Gr. cattle, a multitude, greatly a multitude.</w:t>
      </w:r>
    </w:p>
  </w:footnote>
  <w:footnote w:id="1933">
    <w:p>
      <w:pPr>
        <w:pStyle w:val="FootnoteText"/>
      </w:pPr>
      <w:r>
        <w:rPr>
          <w:rStyle w:val="FootnoteReference"/>
        </w:rPr>
        <w:footnoteRef/>
      </w:r>
      <w:r>
        <w:t xml:space="preserve"> Name meaning: Moses (Mosheh) — Drawn out. Drawn out of the Nile; drew Israel out of Egypt.</w:t>
      </w:r>
    </w:p>
  </w:footnote>
  <w:footnote w:id="1934">
    <w:p>
      <w:pPr>
        <w:pStyle w:val="FootnoteText"/>
      </w:pPr>
      <w:r>
        <w:rPr>
          <w:rStyle w:val="FootnoteReference"/>
        </w:rPr>
        <w:footnoteRef/>
      </w:r>
      <w:r>
        <w:t xml:space="preserve"> Textual note: The LXX and Sam. read "Sibmah" rather than "Sebam." Source: textual note export.</w:t>
      </w:r>
    </w:p>
  </w:footnote>
  <w:footnote w:id="1935">
    <w:p>
      <w:pPr>
        <w:pStyle w:val="FootnoteText"/>
      </w:pPr>
      <w:r>
        <w:rPr>
          <w:rStyle w:val="FootnoteReference"/>
        </w:rPr>
        <w:footnoteRef/>
      </w:r>
      <w:r>
        <w:t xml:space="preserve"> Name meaning: Israel (Yisrael) — God contends; strives with God. Wrestled with God and prevailed; name of the covenant nation.</w:t>
      </w:r>
    </w:p>
  </w:footnote>
  <w:footnote w:id="1936">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1937">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938">
    <w:p>
      <w:pPr>
        <w:pStyle w:val="FootnoteText"/>
      </w:pPr>
      <w:r>
        <w:rPr>
          <w:rStyle w:val="FootnoteReference"/>
        </w:rPr>
        <w:footnoteRef/>
      </w:r>
      <w:r>
        <w:t xml:space="preserve"> Name meaning: Isaac (Yitzchak) — He laughs; laughter. His name answers Abraham and Sarah's laughter and marks the promised son.</w:t>
      </w:r>
    </w:p>
  </w:footnote>
  <w:footnote w:id="1939">
    <w:p>
      <w:pPr>
        <w:pStyle w:val="FootnoteText"/>
      </w:pPr>
      <w:r>
        <w:rPr>
          <w:rStyle w:val="FootnoteReference"/>
        </w:rPr>
        <w:footnoteRef/>
      </w:r>
      <w:r>
        <w:t xml:space="preserve"> Name meaning: Jacob (Yaaqov) — Supplanter; heel-grabber. Grabbed Esau’s heel at birth; later supplanted him and became Israel.</w:t>
      </w:r>
    </w:p>
  </w:footnote>
  <w:footnote w:id="1940">
    <w:p>
      <w:pPr>
        <w:pStyle w:val="FootnoteText"/>
      </w:pPr>
      <w:r>
        <w:rPr>
          <w:rStyle w:val="FootnoteReference"/>
        </w:rPr>
        <w:footnoteRef/>
      </w:r>
      <w:r>
        <w:t xml:space="preserve"> Name meaning: Caleb (Kalev) — Whole-hearted; dog. Followed the LORD fully; faithful like a dog.</w:t>
      </w:r>
    </w:p>
  </w:footnote>
  <w:footnote w:id="1941">
    <w:p>
      <w:pPr>
        <w:pStyle w:val="FootnoteText"/>
      </w:pPr>
      <w:r>
        <w:rPr>
          <w:rStyle w:val="FootnoteReference"/>
        </w:rPr>
        <w:footnoteRef/>
      </w:r>
      <w:r>
        <w:t xml:space="preserve"> Name meaning: Joshua (Yehoshua) — Yahweh saves. Led Israel into the Promised Land; his name points to the ultimate Savior.</w:t>
      </w:r>
    </w:p>
  </w:footnote>
  <w:footnote w:id="1942">
    <w:p>
      <w:pPr>
        <w:pStyle w:val="FootnoteText"/>
      </w:pPr>
      <w:r>
        <w:rPr>
          <w:rStyle w:val="FootnoteReference"/>
        </w:rPr>
        <w:footnoteRef/>
      </w:r>
      <w:r>
        <w:t xml:space="preserve"> Translation note: Greek uses circling-wilderness language here. Current wording preserves it. Source: judgment wandering.</w:t>
      </w:r>
    </w:p>
  </w:footnote>
  <w:footnote w:id="1943">
    <w:p>
      <w:pPr>
        <w:pStyle w:val="FootnoteText"/>
      </w:pPr>
      <w:r>
        <w:rPr>
          <w:rStyle w:val="FootnoteReference"/>
        </w:rPr>
        <w:footnoteRef/>
      </w:r>
      <w:r>
        <w:t xml:space="preserve"> Brenton note: Or, before.</w:t>
      </w:r>
    </w:p>
  </w:footnote>
  <w:footnote w:id="1944">
    <w:p>
      <w:pPr>
        <w:pStyle w:val="FootnoteText"/>
      </w:pPr>
      <w:r>
        <w:rPr>
          <w:rStyle w:val="FootnoteReference"/>
        </w:rPr>
        <w:footnoteRef/>
      </w:r>
      <w:r>
        <w:t xml:space="preserve"> Brenton note: Or, an evil race, lit. a destruction, but some read, σύστρεμμα.</w:t>
      </w:r>
    </w:p>
  </w:footnote>
  <w:footnote w:id="1945">
    <w:p>
      <w:pPr>
        <w:pStyle w:val="FootnoteText"/>
      </w:pPr>
      <w:r>
        <w:rPr>
          <w:rStyle w:val="FootnoteReference"/>
        </w:rPr>
        <w:footnoteRef/>
      </w:r>
      <w:r>
        <w:t xml:space="preserve"> Translation note: Greek says armed for guard here. Current line keeps that wording. Source: transjordan wording.</w:t>
      </w:r>
    </w:p>
  </w:footnote>
  <w:footnote w:id="1946">
    <w:p>
      <w:pPr>
        <w:pStyle w:val="FootnoteText"/>
      </w:pPr>
      <w:r>
        <w:rPr>
          <w:rStyle w:val="FootnoteReference"/>
        </w:rPr>
        <w:footnoteRef/>
      </w:r>
      <w:r>
        <w:t xml:space="preserve"> Textual note: The Hebrew has "but we ourselves will march quickly" in place of "but we ourselves will become armed and ready." The latter reading necessitates a slight emendation to the Hebrew text and corresponds to the LXX and Vg. rendering. Source: textual note export.</w:t>
      </w:r>
    </w:p>
  </w:footnote>
  <w:footnote w:id="1947">
    <w:p>
      <w:pPr>
        <w:pStyle w:val="FootnoteText"/>
      </w:pPr>
      <w:r>
        <w:rPr>
          <w:rStyle w:val="FootnoteReference"/>
        </w:rPr>
        <w:footnoteRef/>
      </w:r>
      <w:r>
        <w:t xml:space="preserve"> Brenton note: Gr. this word.</w:t>
      </w:r>
    </w:p>
  </w:footnote>
  <w:footnote w:id="1948">
    <w:p>
      <w:pPr>
        <w:pStyle w:val="FootnoteText"/>
      </w:pPr>
      <w:r>
        <w:rPr>
          <w:rStyle w:val="FootnoteReference"/>
        </w:rPr>
        <w:footnoteRef/>
      </w:r>
      <w:r>
        <w:t xml:space="preserve"> Brenton note: Or, our Lord, or, our master, i. e. Moses.</w:t>
      </w:r>
    </w:p>
  </w:footnote>
  <w:footnote w:id="1949">
    <w:p>
      <w:pPr>
        <w:pStyle w:val="FootnoteText"/>
      </w:pPr>
      <w:r>
        <w:rPr>
          <w:rStyle w:val="FootnoteReference"/>
        </w:rPr>
        <w:footnoteRef/>
      </w:r>
      <w:r>
        <w:t xml:space="preserve"> Name meaning: Joseph (Yosef) — He adds; may He add. God added to his blessings despite betrayal; savior of his family.</w:t>
      </w:r>
    </w:p>
  </w:footnote>
  <w:footnote w:id="1950">
    <w:p>
      <w:pPr>
        <w:pStyle w:val="FootnoteText"/>
      </w:pPr>
      <w:r>
        <w:rPr>
          <w:rStyle w:val="FootnoteReference"/>
        </w:rPr>
        <w:footnoteRef/>
      </w:r>
      <w:r>
        <w:t xml:space="preserve"> Brenton note: Gr. the cities.</w:t>
      </w:r>
    </w:p>
  </w:footnote>
  <w:footnote w:id="1951">
    <w:p>
      <w:pPr>
        <w:pStyle w:val="FootnoteText"/>
      </w:pPr>
      <w:r>
        <w:rPr>
          <w:rStyle w:val="FootnoteReference"/>
        </w:rPr>
        <w:footnoteRef/>
      </w:r>
      <w:r>
        <w:t xml:space="preserve"> Brenton note: Or, folds.</w:t>
      </w:r>
    </w:p>
  </w:footnote>
  <w:footnote w:id="1952">
    <w:p>
      <w:pPr>
        <w:pStyle w:val="FootnoteText"/>
      </w:pPr>
      <w:r>
        <w:rPr>
          <w:rStyle w:val="FootnoteReference"/>
        </w:rPr>
        <w:footnoteRef/>
      </w:r>
      <w:r>
        <w:t xml:space="preserve"> Name meaning: Israel (Yisrael) — God contends; strives with God. Wrestled with God and prevailed; name of the covenant nation.</w:t>
      </w:r>
    </w:p>
  </w:footnote>
  <w:footnote w:id="1953">
    <w:p>
      <w:pPr>
        <w:pStyle w:val="FootnoteText"/>
      </w:pPr>
      <w:r>
        <w:rPr>
          <w:rStyle w:val="FootnoteReference"/>
        </w:rPr>
        <w:footnoteRef/>
      </w:r>
      <w:r>
        <w:t xml:space="preserve"> Name meaning: Moses (Mosheh) — Drawn out. Drawn out of the Nile; drew Israel out of Egypt.</w:t>
      </w:r>
    </w:p>
  </w:footnote>
  <w:footnote w:id="1954">
    <w:p>
      <w:pPr>
        <w:pStyle w:val="FootnoteText"/>
      </w:pPr>
      <w:r>
        <w:rPr>
          <w:rStyle w:val="FootnoteReference"/>
        </w:rPr>
        <w:footnoteRef/>
      </w:r>
      <w:r>
        <w:t xml:space="preserve"> Name meaning: Aaron (Aharon) — Exalted; mountain of strength; teacher. First high priest; exalted to lead worship.</w:t>
      </w:r>
    </w:p>
  </w:footnote>
  <w:footnote w:id="1955">
    <w:p>
      <w:pPr>
        <w:pStyle w:val="FootnoteText"/>
      </w:pPr>
      <w:r>
        <w:rPr>
          <w:rStyle w:val="FootnoteReference"/>
        </w:rPr>
        <w:footnoteRef/>
      </w:r>
      <w:r>
        <w:t xml:space="preserve"> Translation note: Greek keeps uplifted-hand phrase. Source: exodus wording.</w:t>
      </w:r>
    </w:p>
  </w:footnote>
  <w:footnote w:id="1956">
    <w:p>
      <w:pPr>
        <w:pStyle w:val="FootnoteText"/>
      </w:pPr>
      <w:r>
        <w:rPr>
          <w:rStyle w:val="FootnoteReference"/>
        </w:rPr>
        <w:footnoteRef/>
      </w:r>
      <w:r>
        <w:t xml:space="preserve"> Textual note: Most Hebrew manuscripts have "They set out from before Hahiroth" rather than "They set out from Pi-Hahiroth," which is the reading supported by the Sam., Syr., Tg., Vg., and several Hebrew manuscripts. Source: textual note export.</w:t>
      </w:r>
    </w:p>
  </w:footnote>
  <w:footnote w:id="1957">
    <w:p>
      <w:pPr>
        <w:pStyle w:val="FootnoteText"/>
      </w:pPr>
      <w:r>
        <w:rPr>
          <w:rStyle w:val="FootnoteReference"/>
        </w:rPr>
        <w:footnoteRef/>
      </w:r>
      <w:r>
        <w:t xml:space="preserve"> Brenton note: Heb. Marah. \+it lit.\+it* Bitternesses.</w:t>
      </w:r>
    </w:p>
  </w:footnote>
  <w:footnote w:id="1958">
    <w:p>
      <w:pPr>
        <w:pStyle w:val="FootnoteText"/>
      </w:pPr>
      <w:r>
        <w:rPr>
          <w:rStyle w:val="FootnoteReference"/>
        </w:rPr>
        <w:footnoteRef/>
      </w:r>
      <w:r>
        <w:t xml:space="preserve"> Brenton note: Heb. Kibroth-hattaavah.</w:t>
      </w:r>
    </w:p>
  </w:footnote>
  <w:footnote w:id="1959">
    <w:p>
      <w:pPr>
        <w:pStyle w:val="FootnoteText"/>
      </w:pPr>
      <w:r>
        <w:rPr>
          <w:rStyle w:val="FootnoteReference"/>
        </w:rPr>
        <w:footnoteRef/>
      </w:r>
      <w:r>
        <w:t xml:space="preserve"> Translation note: Greek says where his name comes out there it shall be his. Source: lot formula.</w:t>
      </w:r>
    </w:p>
  </w:footnote>
  <w:footnote w:id="1960">
    <w:p>
      <w:pPr>
        <w:pStyle w:val="FootnoteText"/>
      </w:pPr>
      <w:r>
        <w:rPr>
          <w:rStyle w:val="FootnoteReference"/>
        </w:rPr>
        <w:footnoteRef/>
      </w:r>
      <w:r>
        <w:t xml:space="preserve"> Brenton note: Gr. his.</w:t>
      </w:r>
    </w:p>
  </w:footnote>
  <w:footnote w:id="1961">
    <w:p>
      <w:pPr>
        <w:pStyle w:val="FootnoteText"/>
      </w:pPr>
      <w:r>
        <w:rPr>
          <w:rStyle w:val="FootnoteReference"/>
        </w:rPr>
        <w:footnoteRef/>
      </w:r>
      <w:r>
        <w:t xml:space="preserve"> Translation note: Greek says spikes in your eyes and darts in your sides. Source: image wording.</w:t>
      </w:r>
    </w:p>
  </w:footnote>
  <w:footnote w:id="1962">
    <w:p>
      <w:pPr>
        <w:pStyle w:val="FootnoteText"/>
      </w:pPr>
      <w:r>
        <w:rPr>
          <w:rStyle w:val="FootnoteReference"/>
        </w:rPr>
        <w:footnoteRef/>
      </w:r>
      <w:r>
        <w:t xml:space="preserve"> Name meaning: Moses (Mosheh) — Drawn out. Drawn out of the Nile; drew Israel out of Egypt.</w:t>
      </w:r>
    </w:p>
  </w:footnote>
  <w:footnote w:id="1963">
    <w:p>
      <w:pPr>
        <w:pStyle w:val="FootnoteText"/>
      </w:pPr>
      <w:r>
        <w:rPr>
          <w:rStyle w:val="FootnoteReference"/>
        </w:rPr>
        <w:footnoteRef/>
      </w:r>
      <w:r>
        <w:t xml:space="preserve"> Name meaning: Israel (Yisrael) — God contends; strives with God. Wrestled with God and prevailed; name of the covenant nation.</w:t>
      </w:r>
    </w:p>
  </w:footnote>
  <w:footnote w:id="1964">
    <w:p>
      <w:pPr>
        <w:pStyle w:val="FootnoteText"/>
      </w:pPr>
      <w:r>
        <w:rPr>
          <w:rStyle w:val="FootnoteReference"/>
        </w:rPr>
        <w:footnoteRef/>
      </w:r>
      <w:r>
        <w:t xml:space="preserve"> Brenton note: Gr. be.</w:t>
      </w:r>
    </w:p>
  </w:footnote>
  <w:footnote w:id="1965">
    <w:p>
      <w:pPr>
        <w:pStyle w:val="FootnoteText"/>
      </w:pPr>
      <w:r>
        <w:rPr>
          <w:rStyle w:val="FootnoteReference"/>
        </w:rPr>
        <w:footnoteRef/>
      </w:r>
      <w:r>
        <w:t xml:space="preserve"> Brenton note: Gr. sea.</w:t>
      </w:r>
    </w:p>
  </w:footnote>
  <w:footnote w:id="1966">
    <w:p>
      <w:pPr>
        <w:pStyle w:val="FootnoteText"/>
      </w:pPr>
      <w:r>
        <w:rPr>
          <w:rStyle w:val="FootnoteReference"/>
        </w:rPr>
        <w:footnoteRef/>
      </w:r>
      <w:r>
        <w:t xml:space="preserve"> Brenton note: Gr. the mountain, the mountain. By this repetition is perhaps meant mount Hor.</w:t>
      </w:r>
    </w:p>
  </w:footnote>
  <w:footnote w:id="1967">
    <w:p>
      <w:pPr>
        <w:pStyle w:val="FootnoteText"/>
      </w:pPr>
      <w:r>
        <w:rPr>
          <w:rStyle w:val="FootnoteReference"/>
        </w:rPr>
        <w:footnoteRef/>
      </w:r>
      <w:r>
        <w:t xml:space="preserve"> Name meaning: Reuben (Reuven) — Behold a son. Leah’s first son; hoped it would win Jacob’s love.</w:t>
      </w:r>
    </w:p>
  </w:footnote>
  <w:footnote w:id="1968">
    <w:p>
      <w:pPr>
        <w:pStyle w:val="FootnoteText"/>
      </w:pPr>
      <w:r>
        <w:rPr>
          <w:rStyle w:val="FootnoteReference"/>
        </w:rPr>
        <w:footnoteRef/>
      </w:r>
      <w:r>
        <w:t xml:space="preserve"> Translation note: Greek uses allotment-language here. Current line keeps the plural allotments explicit. Source: land wording.</w:t>
      </w:r>
    </w:p>
  </w:footnote>
  <w:footnote w:id="1969">
    <w:p>
      <w:pPr>
        <w:pStyle w:val="FootnoteText"/>
      </w:pPr>
      <w:r>
        <w:rPr>
          <w:rStyle w:val="FootnoteReference"/>
        </w:rPr>
        <w:footnoteRef/>
      </w:r>
      <w:r>
        <w:t xml:space="preserve"> Brenton note: Gr. the houses of their families.</w:t>
      </w:r>
    </w:p>
  </w:footnote>
  <w:footnote w:id="1970">
    <w:p>
      <w:pPr>
        <w:pStyle w:val="FootnoteText"/>
      </w:pPr>
      <w:r>
        <w:rPr>
          <w:rStyle w:val="FootnoteReference"/>
        </w:rPr>
        <w:footnoteRef/>
      </w:r>
      <w:r>
        <w:t xml:space="preserve"> Name meaning: Joshua (Yehoshua) — Yahweh saves. Led Israel into the Promised Land; his name points to the ultimate Savior.</w:t>
      </w:r>
    </w:p>
  </w:footnote>
  <w:footnote w:id="1971">
    <w:p>
      <w:pPr>
        <w:pStyle w:val="FootnoteText"/>
      </w:pPr>
      <w:r>
        <w:rPr>
          <w:rStyle w:val="FootnoteReference"/>
        </w:rPr>
        <w:footnoteRef/>
      </w:r>
      <w:r>
        <w:t xml:space="preserve"> Brenton note: Gr. inherit the land for you.</w:t>
      </w:r>
    </w:p>
  </w:footnote>
  <w:footnote w:id="1972">
    <w:p>
      <w:pPr>
        <w:pStyle w:val="FootnoteText"/>
      </w:pPr>
      <w:r>
        <w:rPr>
          <w:rStyle w:val="FootnoteReference"/>
        </w:rPr>
        <w:footnoteRef/>
      </w:r>
      <w:r>
        <w:t xml:space="preserve"> Name meaning: Judah (Yehudah) — Praise. Royal tribe and ancestor of Messiah.</w:t>
      </w:r>
    </w:p>
  </w:footnote>
  <w:footnote w:id="1973">
    <w:p>
      <w:pPr>
        <w:pStyle w:val="FootnoteText"/>
      </w:pPr>
      <w:r>
        <w:rPr>
          <w:rStyle w:val="FootnoteReference"/>
        </w:rPr>
        <w:footnoteRef/>
      </w:r>
      <w:r>
        <w:t xml:space="preserve"> Name meaning: Caleb (Kalev) — Whole-hearted; dog. Followed the LORD fully; faithful like a dog.</w:t>
      </w:r>
    </w:p>
  </w:footnote>
  <w:footnote w:id="1974">
    <w:p>
      <w:pPr>
        <w:pStyle w:val="FootnoteText"/>
      </w:pPr>
      <w:r>
        <w:rPr>
          <w:rStyle w:val="FootnoteReference"/>
        </w:rPr>
        <w:footnoteRef/>
      </w:r>
      <w:r>
        <w:t xml:space="preserve"> Name meaning: Benjamin (Binyamin) — Son of the right hand. Rachel’s son of sorrow became son of the right hand.</w:t>
      </w:r>
    </w:p>
  </w:footnote>
  <w:footnote w:id="1975">
    <w:p>
      <w:pPr>
        <w:pStyle w:val="FootnoteText"/>
      </w:pPr>
      <w:r>
        <w:rPr>
          <w:rStyle w:val="FootnoteReference"/>
        </w:rPr>
        <w:footnoteRef/>
      </w:r>
      <w:r>
        <w:t xml:space="preserve"> Name meaning: Joseph (Yosef) — He adds; may He add. God added to his blessings despite betrayal; savior of his family.</w:t>
      </w:r>
    </w:p>
  </w:footnote>
  <w:footnote w:id="1976">
    <w:p>
      <w:pPr>
        <w:pStyle w:val="FootnoteText"/>
      </w:pPr>
      <w:r>
        <w:rPr>
          <w:rStyle w:val="FootnoteReference"/>
        </w:rPr>
        <w:footnoteRef/>
      </w:r>
      <w:r>
        <w:t xml:space="preserve"> Translation note: Greek uses the standard allotment wording here. Current wording preserves it. Source: land allotment formula.</w:t>
      </w:r>
    </w:p>
  </w:footnote>
  <w:footnote w:id="1977">
    <w:p>
      <w:pPr>
        <w:pStyle w:val="FootnoteText"/>
      </w:pPr>
      <w:r>
        <w:rPr>
          <w:rStyle w:val="FootnoteReference"/>
        </w:rPr>
        <w:footnoteRef/>
      </w:r>
      <w:r>
        <w:t xml:space="preserve"> Name meaning: Moses (Mosheh) — Drawn out. Drawn out of the Nile; drew Israel out of Egypt.</w:t>
      </w:r>
    </w:p>
  </w:footnote>
  <w:footnote w:id="1978">
    <w:p>
      <w:pPr>
        <w:pStyle w:val="FootnoteText"/>
      </w:pPr>
      <w:r>
        <w:rPr>
          <w:rStyle w:val="FootnoteReference"/>
        </w:rPr>
        <w:footnoteRef/>
      </w:r>
      <w:r>
        <w:t xml:space="preserve"> Name meaning: Israel (Yisrael) — God contends; strives with God. Wrestled with God and prevailed; name of the covenant nation.</w:t>
      </w:r>
    </w:p>
  </w:footnote>
  <w:footnote w:id="1979">
    <w:p>
      <w:pPr>
        <w:pStyle w:val="FootnoteText"/>
      </w:pPr>
      <w:r>
        <w:rPr>
          <w:rStyle w:val="FootnoteReference"/>
        </w:rPr>
        <w:footnoteRef/>
      </w:r>
      <w:r>
        <w:t xml:space="preserve"> Translation note: Greek says outskirts of the cities around them. Source: Levite cities wording.</w:t>
      </w:r>
    </w:p>
  </w:footnote>
  <w:footnote w:id="1980">
    <w:p>
      <w:pPr>
        <w:pStyle w:val="FootnoteText"/>
      </w:pPr>
      <w:r>
        <w:rPr>
          <w:rStyle w:val="FootnoteReference"/>
        </w:rPr>
        <w:footnoteRef/>
      </w:r>
      <w:r>
        <w:t xml:space="preserve"> Brenton note: Or, lots.</w:t>
      </w:r>
    </w:p>
  </w:footnote>
  <w:footnote w:id="1981">
    <w:p>
      <w:pPr>
        <w:pStyle w:val="FootnoteText"/>
      </w:pPr>
      <w:r>
        <w:rPr>
          <w:rStyle w:val="FootnoteReference"/>
        </w:rPr>
        <w:footnoteRef/>
      </w:r>
      <w:r>
        <w:t xml:space="preserve"> Brenton note: i. e. the Levites.</w:t>
      </w:r>
    </w:p>
  </w:footnote>
  <w:footnote w:id="1982">
    <w:p>
      <w:pPr>
        <w:pStyle w:val="FootnoteText"/>
      </w:pPr>
      <w:r>
        <w:rPr>
          <w:rStyle w:val="FootnoteReference"/>
        </w:rPr>
        <w:footnoteRef/>
      </w:r>
      <w:r>
        <w:t xml:space="preserve"> Brenton note: Or, districts, i. e. spaces marked off. Gr. special offerings of land, q. d. glebe lands. This latter sense is probably the right one here.</w:t>
      </w:r>
    </w:p>
  </w:footnote>
  <w:footnote w:id="1983">
    <w:p>
      <w:pPr>
        <w:pStyle w:val="FootnoteText"/>
      </w:pPr>
      <w:r>
        <w:rPr>
          <w:rStyle w:val="FootnoteReference"/>
        </w:rPr>
        <w:footnoteRef/>
      </w:r>
      <w:r>
        <w:t xml:space="preserve"> MT/LXX note: LXX/fresh has "two thousand cubits"; MT comparison has "a thousand cubits". Source: variant + witnesses.</w:t>
      </w:r>
    </w:p>
  </w:footnote>
  <w:footnote w:id="1984">
    <w:p>
      <w:pPr>
        <w:pStyle w:val="FootnoteText"/>
      </w:pPr>
      <w:r>
        <w:rPr>
          <w:rStyle w:val="FootnoteReference"/>
        </w:rPr>
        <w:footnoteRef/>
      </w:r>
      <w:r>
        <w:t xml:space="preserve"> Translation note: Greek states the levy in comparative terms. The translation keeps that direct allotment formula. Source: lexical.</w:t>
      </w:r>
    </w:p>
  </w:footnote>
  <w:footnote w:id="1985">
    <w:p>
      <w:pPr>
        <w:pStyle w:val="FootnoteText"/>
      </w:pPr>
      <w:r>
        <w:rPr>
          <w:rStyle w:val="FootnoteReference"/>
        </w:rPr>
        <w:footnoteRef/>
      </w:r>
      <w:r>
        <w:t xml:space="preserve"> Brenton note: Gr. smitten a life.</w:t>
      </w:r>
    </w:p>
  </w:footnote>
  <w:footnote w:id="1986">
    <w:p>
      <w:pPr>
        <w:pStyle w:val="FootnoteText"/>
      </w:pPr>
      <w:r>
        <w:rPr>
          <w:rStyle w:val="FootnoteReference"/>
        </w:rPr>
        <w:footnoteRef/>
      </w:r>
      <w:r>
        <w:t xml:space="preserve"> Brenton note: Gr. him that as kinsman represents the blood.</w:t>
      </w:r>
    </w:p>
  </w:footnote>
  <w:footnote w:id="1987">
    <w:p>
      <w:pPr>
        <w:pStyle w:val="FootnoteText"/>
      </w:pPr>
      <w:r>
        <w:rPr>
          <w:rStyle w:val="FootnoteReference"/>
        </w:rPr>
        <w:footnoteRef/>
      </w:r>
      <w:r>
        <w:t xml:space="preserve"> Translation note: Greek uses the doubled death formula for the verdict. Current wording preserves it. Source: homicide law.</w:t>
      </w:r>
    </w:p>
  </w:footnote>
  <w:footnote w:id="1988">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1989">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1990">
    <w:p>
      <w:pPr>
        <w:pStyle w:val="FootnoteText"/>
      </w:pPr>
      <w:r>
        <w:rPr>
          <w:rStyle w:val="FootnoteReference"/>
        </w:rPr>
        <w:footnoteRef/>
      </w:r>
      <w:r>
        <w:t xml:space="preserve"> Brenton note: Gr. any vessel or weapon.</w:t>
      </w:r>
    </w:p>
  </w:footnote>
  <w:footnote w:id="1991">
    <w:p>
      <w:pPr>
        <w:pStyle w:val="FootnoteText"/>
      </w:pPr>
      <w:r>
        <w:rPr>
          <w:rStyle w:val="FootnoteReference"/>
        </w:rPr>
        <w:footnoteRef/>
      </w:r>
      <w:r>
        <w:t xml:space="preserve"> Translation note: Greek explicitly adds anointing clause here. Source: refuge wording.</w:t>
      </w:r>
    </w:p>
  </w:footnote>
  <w:footnote w:id="1992">
    <w:p>
      <w:pPr>
        <w:pStyle w:val="FootnoteText"/>
      </w:pPr>
      <w:r>
        <w:rPr>
          <w:rStyle w:val="FootnoteReference"/>
        </w:rPr>
        <w:footnoteRef/>
      </w:r>
      <w:r>
        <w:t xml:space="preserve"> Brenton note: Gr. let him remain.</w:t>
      </w:r>
    </w:p>
  </w:footnote>
  <w:footnote w:id="1993">
    <w:p>
      <w:pPr>
        <w:pStyle w:val="FootnoteText"/>
      </w:pPr>
      <w:r>
        <w:rPr>
          <w:rStyle w:val="FootnoteReference"/>
        </w:rPr>
        <w:footnoteRef/>
      </w:r>
      <w:r>
        <w:t xml:space="preserve"> Brenton note: Gr. smites a life.</w:t>
      </w:r>
    </w:p>
  </w:footnote>
  <w:footnote w:id="1994">
    <w:p>
      <w:pPr>
        <w:pStyle w:val="FootnoteText"/>
      </w:pPr>
      <w:r>
        <w:rPr>
          <w:rStyle w:val="FootnoteReference"/>
        </w:rPr>
        <w:footnoteRef/>
      </w:r>
      <w:r>
        <w:t xml:space="preserve"> Brenton note: Gr. by witnesses.</w:t>
      </w:r>
    </w:p>
  </w:footnote>
  <w:footnote w:id="1995">
    <w:p>
      <w:pPr>
        <w:pStyle w:val="FootnoteText"/>
      </w:pPr>
      <w:r>
        <w:rPr>
          <w:rStyle w:val="FootnoteReference"/>
        </w:rPr>
        <w:footnoteRef/>
      </w:r>
      <w:r>
        <w:t xml:space="preserve"> Textual note: The LXX, Sam., and Syr. have the more specific "high priest" instead of "priest." Source: textual note export.</w:t>
      </w:r>
    </w:p>
  </w:footnote>
  <w:footnote w:id="1996">
    <w:p>
      <w:pPr>
        <w:pStyle w:val="FootnoteText"/>
      </w:pPr>
      <w:r>
        <w:rPr>
          <w:rStyle w:val="FootnoteReference"/>
        </w:rPr>
        <w:footnoteRef/>
      </w:r>
      <w:r>
        <w:t xml:space="preserve"> Name meaning: Joseph (Yosef) — He adds; may He add. God added to his blessings despite betrayal; savior of his family.</w:t>
      </w:r>
    </w:p>
  </w:footnote>
  <w:footnote w:id="1997">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1998">
    <w:p>
      <w:pPr>
        <w:pStyle w:val="FootnoteText"/>
      </w:pPr>
      <w:r>
        <w:rPr>
          <w:rStyle w:val="FootnoteReference"/>
        </w:rPr>
        <w:footnoteRef/>
      </w:r>
      <w:r>
        <w:t xml:space="preserve"> Name meaning: Israel (Yisrael) — God contends; strives with God. Wrestled with God and prevailed; name of the covenant nation.</w:t>
      </w:r>
    </w:p>
  </w:footnote>
  <w:footnote w:id="1999">
    <w:p>
      <w:pPr>
        <w:pStyle w:val="FootnoteText"/>
      </w:pPr>
      <w:r>
        <w:rPr>
          <w:rStyle w:val="FootnoteReference"/>
        </w:rPr>
        <w:footnoteRef/>
      </w:r>
      <w:r>
        <w:t xml:space="preserve"> Name meaning: Moses (Mosheh) — Drawn out. Drawn out of the Nile; drew Israel out of Egypt.</w:t>
      </w:r>
    </w:p>
  </w:footnote>
  <w:footnote w:id="2000">
    <w:p>
      <w:pPr>
        <w:pStyle w:val="FootnoteText"/>
      </w:pPr>
      <w:r>
        <w:rPr>
          <w:rStyle w:val="FootnoteReference"/>
        </w:rPr>
        <w:footnoteRef/>
      </w:r>
      <w:r>
        <w:t xml:space="preserve"> Translation note: Greek repeats Lord-commanded language here. Current line keeps repetition. Source: inheritance wording.</w:t>
      </w:r>
    </w:p>
  </w:footnote>
  <w:footnote w:id="2001">
    <w:p>
      <w:pPr>
        <w:pStyle w:val="FootnoteText"/>
      </w:pPr>
      <w:r>
        <w:rPr>
          <w:rStyle w:val="FootnoteReference"/>
        </w:rPr>
        <w:footnoteRef/>
      </w:r>
      <w:r>
        <w:t xml:space="preserve"> Translation note: Greek line matches current rendering closely here. Source: inheritance wording.</w:t>
      </w:r>
    </w:p>
  </w:footnote>
  <w:footnote w:id="2002">
    <w:p>
      <w:pPr>
        <w:pStyle w:val="FootnoteText"/>
      </w:pPr>
      <w:r>
        <w:rPr>
          <w:rStyle w:val="FootnoteReference"/>
        </w:rPr>
        <w:footnoteRef/>
      </w:r>
      <w:r>
        <w:t xml:space="preserve"> Translation note: Greek says release here rather than harmonizing to jubile. Source: release wording.</w:t>
      </w:r>
    </w:p>
  </w:footnote>
  <w:footnote w:id="2003">
    <w:p>
      <w:pPr>
        <w:pStyle w:val="FootnoteText"/>
      </w:pPr>
      <w:r>
        <w:rPr>
          <w:rStyle w:val="FootnoteReference"/>
        </w:rPr>
        <w:footnoteRef/>
      </w:r>
      <w:r>
        <w:t xml:space="preserve"> Brenton note: Gr. say.</w:t>
      </w:r>
    </w:p>
  </w:footnote>
  <w:footnote w:id="2004">
    <w:p>
      <w:pPr>
        <w:pStyle w:val="FootnoteText"/>
      </w:pPr>
      <w:r>
        <w:rPr>
          <w:rStyle w:val="FootnoteReference"/>
        </w:rPr>
        <w:footnoteRef/>
      </w:r>
      <w:r>
        <w:t xml:space="preserve"> Brenton note: Gr. be wives.</w:t>
      </w:r>
    </w:p>
  </w:footnote>
  <w:footnote w:id="2005">
    <w:p>
      <w:pPr>
        <w:pStyle w:val="FootnoteText"/>
      </w:pPr>
      <w:r>
        <w:rPr>
          <w:rStyle w:val="FootnoteReference"/>
        </w:rPr>
        <w:footnoteRef/>
      </w:r>
      <w:r>
        <w:t xml:space="preserve"> Brenton note: Gr. be cemented. See Mat. 19. 5; Acts 5. 26.</w:t>
      </w:r>
    </w:p>
  </w:footnote>
  <w:footnote w:id="2006">
    <w:p>
      <w:pPr>
        <w:pStyle w:val="FootnoteText"/>
      </w:pPr>
      <w:r>
        <w:rPr>
          <w:rStyle w:val="FootnoteReference"/>
        </w:rPr>
        <w:footnoteRef/>
      </w:r>
      <w:r>
        <w:t xml:space="preserve"> Translation note: Greek line matches current rendering closely here. Source: inheritance wording.</w:t>
      </w:r>
    </w:p>
  </w:footnote>
  <w:footnote w:id="2007">
    <w:p>
      <w:pPr>
        <w:pStyle w:val="FootnoteText"/>
      </w:pPr>
      <w:r>
        <w:rPr>
          <w:rStyle w:val="FootnoteReference"/>
        </w:rPr>
        <w:footnoteRef/>
      </w:r>
      <w:r>
        <w:t xml:space="preserve"> Name meaning: Moses (Mosheh) — Drawn out. Drawn out of the Nile; drew Israel out of Egypt.</w:t>
      </w:r>
    </w:p>
  </w:footnote>
  <w:footnote w:id="2008">
    <w:p>
      <w:pPr>
        <w:pStyle w:val="FootnoteText"/>
      </w:pPr>
      <w:r>
        <w:rPr>
          <w:rStyle w:val="FootnoteReference"/>
        </w:rPr>
        <w:footnoteRef/>
      </w:r>
      <w:r>
        <w:t xml:space="preserve"> Name meaning: Israel (Yisrael) — God contends; strives with God. Wrestled with God and prevailed; name of the covenant nation.</w:t>
      </w:r>
    </w:p>
  </w:footnote>
  <w:footnote w:id="2009">
    <w:p>
      <w:pPr>
        <w:pStyle w:val="FootnoteText"/>
      </w:pPr>
      <w:r>
        <w:rPr>
          <w:rStyle w:val="FootnoteReference"/>
        </w:rPr>
        <w:footnoteRef/>
      </w:r>
      <w:r>
        <w:t xml:space="preserve"> Textual note: The LXX, Tg., and Vg. replace "Suph" with "the Red Sea." Source: textual note export.</w:t>
      </w:r>
    </w:p>
  </w:footnote>
  <w:footnote w:id="2010">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2011">
    <w:p>
      <w:pPr>
        <w:pStyle w:val="FootnoteText"/>
      </w:pPr>
      <w:r>
        <w:rPr>
          <w:rStyle w:val="FootnoteReference"/>
        </w:rPr>
        <w:footnoteRef/>
      </w:r>
      <w:r>
        <w:t xml:space="preserve"> Textual note: The LXX, Syr., and Vg. include the word "and" after Ashtaroth (cf. Josh 12:4). Including "and" has the effect treating Ashtaroth and Edrei as two separate places instead of locating Ashtaroth within Edrei. Source: textual note export.</w:t>
      </w:r>
    </w:p>
  </w:footnote>
  <w:footnote w:id="2012">
    <w:p>
      <w:pPr>
        <w:pStyle w:val="FootnoteText"/>
      </w:pPr>
      <w:r>
        <w:rPr>
          <w:rStyle w:val="FootnoteReference"/>
        </w:rPr>
        <w:footnoteRef/>
      </w:r>
      <w:r>
        <w:t xml:space="preserve"> Brenton note: Gr. to dwell.</w:t>
      </w:r>
    </w:p>
  </w:footnote>
  <w:footnote w:id="2013">
    <w:p>
      <w:pPr>
        <w:pStyle w:val="FootnoteText"/>
      </w:pPr>
      <w:r>
        <w:rPr>
          <w:rStyle w:val="FootnoteReference"/>
        </w:rPr>
        <w:footnoteRef/>
      </w:r>
      <w:r>
        <w:t xml:space="preserve"> Translation note: Greek says neighbors of the Arabah. Source: geography wording.</w:t>
      </w:r>
    </w:p>
  </w:footnote>
  <w:footnote w:id="2014">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015">
    <w:p>
      <w:pPr>
        <w:pStyle w:val="FootnoteText"/>
      </w:pPr>
      <w:r>
        <w:rPr>
          <w:rStyle w:val="FootnoteReference"/>
        </w:rPr>
        <w:footnoteRef/>
      </w:r>
      <w:r>
        <w:t xml:space="preserve"> Name meaning: Isaac (Yitzchak) — He laughs; laughter. His name answers Abraham and Sarah's laughter and marks the promised son.</w:t>
      </w:r>
    </w:p>
  </w:footnote>
  <w:footnote w:id="2016">
    <w:p>
      <w:pPr>
        <w:pStyle w:val="FootnoteText"/>
      </w:pPr>
      <w:r>
        <w:rPr>
          <w:rStyle w:val="FootnoteReference"/>
        </w:rPr>
        <w:footnoteRef/>
      </w:r>
      <w:r>
        <w:t xml:space="preserve"> Name meaning: Jacob (Yaaqov) — Supplanter; heel-grabber. Grabbed Esau’s heel at birth; later supplanted him and became Israel.</w:t>
      </w:r>
    </w:p>
  </w:footnote>
  <w:footnote w:id="2017">
    <w:p>
      <w:pPr>
        <w:pStyle w:val="FootnoteText"/>
      </w:pPr>
      <w:r>
        <w:rPr>
          <w:rStyle w:val="FootnoteReference"/>
        </w:rPr>
        <w:footnoteRef/>
      </w:r>
      <w:r>
        <w:t xml:space="preserve"> Textual note: The LXX and Sam. have "I swore" as opposed to "Yahweh swore" to correspond to the use of the first person earlier in the verse. Source: textual note export.</w:t>
      </w:r>
    </w:p>
  </w:footnote>
  <w:footnote w:id="2018">
    <w:p>
      <w:pPr>
        <w:pStyle w:val="FootnoteText"/>
      </w:pPr>
      <w:r>
        <w:rPr>
          <w:rStyle w:val="FootnoteReference"/>
        </w:rPr>
        <w:footnoteRef/>
      </w:r>
      <w:r>
        <w:t xml:space="preserve"> Brenton note: Or, increase you.</w:t>
      </w:r>
    </w:p>
  </w:footnote>
  <w:footnote w:id="2019">
    <w:p>
      <w:pPr>
        <w:pStyle w:val="FootnoteText"/>
      </w:pPr>
      <w:r>
        <w:rPr>
          <w:rStyle w:val="FootnoteReference"/>
        </w:rPr>
        <w:footnoteRef/>
      </w:r>
      <w:r>
        <w:t xml:space="preserve"> Brenton note: Gr. give.</w:t>
      </w:r>
    </w:p>
  </w:footnote>
  <w:footnote w:id="2020">
    <w:p>
      <w:pPr>
        <w:pStyle w:val="FootnoteText"/>
      </w:pPr>
      <w:r>
        <w:rPr>
          <w:rStyle w:val="FootnoteReference"/>
        </w:rPr>
        <w:footnoteRef/>
      </w:r>
      <w:r>
        <w:t xml:space="preserve"> Translation note: Greek says record-keepers for your judges. Source: administrative wording.</w:t>
      </w:r>
    </w:p>
  </w:footnote>
  <w:footnote w:id="2021">
    <w:p>
      <w:pPr>
        <w:pStyle w:val="FootnoteText"/>
      </w:pPr>
      <w:r>
        <w:rPr>
          <w:rStyle w:val="FootnoteReference"/>
        </w:rPr>
        <w:footnoteRef/>
      </w:r>
      <w:r>
        <w:t xml:space="preserve"> Brenton note: Perhaps, recorders: more lit. instructors in reading and writing.</w:t>
      </w:r>
    </w:p>
  </w:footnote>
  <w:footnote w:id="2022">
    <w:p>
      <w:pPr>
        <w:pStyle w:val="FootnoteText"/>
      </w:pPr>
      <w:r>
        <w:rPr>
          <w:rStyle w:val="FootnoteReference"/>
        </w:rPr>
        <w:footnoteRef/>
      </w:r>
      <w:r>
        <w:t xml:space="preserve"> Brenton note: Gr. his stranger.</w:t>
      </w:r>
    </w:p>
  </w:footnote>
  <w:footnote w:id="2023">
    <w:p>
      <w:pPr>
        <w:pStyle w:val="FootnoteText"/>
      </w:pPr>
      <w:r>
        <w:rPr>
          <w:rStyle w:val="FootnoteReference"/>
        </w:rPr>
        <w:footnoteRef/>
      </w:r>
      <w:r>
        <w:t xml:space="preserve"> Translation note: Greek keeps face-language here. Current line preserves it. Source: judgment wording.</w:t>
      </w:r>
    </w:p>
  </w:footnote>
  <w:footnote w:id="2024">
    <w:p>
      <w:pPr>
        <w:pStyle w:val="FootnoteText"/>
      </w:pPr>
      <w:r>
        <w:rPr>
          <w:rStyle w:val="FootnoteReference"/>
        </w:rPr>
        <w:footnoteRef/>
      </w:r>
      <w:r>
        <w:t xml:space="preserve"> Brenton note: Gr. a face.</w:t>
      </w:r>
    </w:p>
  </w:footnote>
  <w:footnote w:id="2025">
    <w:p>
      <w:pPr>
        <w:pStyle w:val="FootnoteText"/>
      </w:pPr>
      <w:r>
        <w:rPr>
          <w:rStyle w:val="FootnoteReference"/>
        </w:rPr>
        <w:footnoteRef/>
      </w:r>
      <w:r>
        <w:t xml:space="preserve"> Brenton note: Gr. according to small and great.</w:t>
      </w:r>
    </w:p>
  </w:footnote>
  <w:footnote w:id="2026">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2027">
    <w:p>
      <w:pPr>
        <w:pStyle w:val="FootnoteText"/>
      </w:pPr>
      <w:r>
        <w:rPr>
          <w:rStyle w:val="FootnoteReference"/>
        </w:rPr>
        <w:footnoteRef/>
      </w:r>
      <w:r>
        <w:t xml:space="preserve"> Translation note: Greek says great and fearful wilderness. Source: journey wording.</w:t>
      </w:r>
    </w:p>
  </w:footnote>
  <w:footnote w:id="2028">
    <w:p>
      <w:pPr>
        <w:pStyle w:val="FootnoteText"/>
      </w:pPr>
      <w:r>
        <w:rPr>
          <w:rStyle w:val="FootnoteReference"/>
        </w:rPr>
        <w:footnoteRef/>
      </w:r>
      <w:r>
        <w:t xml:space="preserve"> Translation note: Greek keeps answer/report noun here. Source: spies wording.</w:t>
      </w:r>
    </w:p>
  </w:footnote>
  <w:footnote w:id="2029">
    <w:p>
      <w:pPr>
        <w:pStyle w:val="FootnoteText"/>
      </w:pPr>
      <w:r>
        <w:rPr>
          <w:rStyle w:val="FootnoteReference"/>
        </w:rPr>
        <w:footnoteRef/>
      </w:r>
      <w:r>
        <w:t xml:space="preserve"> Translation note: Greek says disobeyed word of Lord. Source: rebellion wording.</w:t>
      </w:r>
    </w:p>
  </w:footnote>
  <w:footnote w:id="2030">
    <w:p>
      <w:pPr>
        <w:pStyle w:val="FootnoteText"/>
      </w:pPr>
      <w:r>
        <w:rPr>
          <w:rStyle w:val="FootnoteReference"/>
        </w:rPr>
        <w:footnoteRef/>
      </w:r>
      <w:r>
        <w:t xml:space="preserve"> Translation note: Greek says our brothers turned away your heart. Source: spy wording.</w:t>
      </w:r>
    </w:p>
  </w:footnote>
  <w:footnote w:id="2031">
    <w:p>
      <w:pPr>
        <w:pStyle w:val="FootnoteText"/>
      </w:pPr>
      <w:r>
        <w:rPr>
          <w:rStyle w:val="FootnoteReference"/>
        </w:rPr>
        <w:footnoteRef/>
      </w:r>
      <w:r>
        <w:t xml:space="preserve"> Brenton note: See Acts 13. 18, and note in the margin of English Bible on ἐτροφόρησεν.</w:t>
      </w:r>
    </w:p>
  </w:footnote>
  <w:footnote w:id="2032">
    <w:p>
      <w:pPr>
        <w:pStyle w:val="FootnoteText"/>
      </w:pPr>
      <w:r>
        <w:rPr>
          <w:rStyle w:val="FootnoteReference"/>
        </w:rPr>
        <w:footnoteRef/>
      </w:r>
      <w:r>
        <w:t xml:space="preserve"> Brenton note: Gr. If one.</w:t>
      </w:r>
    </w:p>
  </w:footnote>
  <w:footnote w:id="2033">
    <w:p>
      <w:pPr>
        <w:pStyle w:val="FootnoteText"/>
      </w:pPr>
      <w:r>
        <w:rPr>
          <w:rStyle w:val="FootnoteReference"/>
        </w:rPr>
        <w:footnoteRef/>
      </w:r>
      <w:r>
        <w:t xml:space="preserve"> Name meaning: Caleb (Kalev) — Whole-hearted; dog. Followed the LORD fully; faithful like a dog.</w:t>
      </w:r>
    </w:p>
  </w:footnote>
  <w:footnote w:id="2034">
    <w:p>
      <w:pPr>
        <w:pStyle w:val="FootnoteText"/>
      </w:pPr>
      <w:r>
        <w:rPr>
          <w:rStyle w:val="FootnoteReference"/>
        </w:rPr>
        <w:footnoteRef/>
      </w:r>
      <w:r>
        <w:t xml:space="preserve"> Brenton note: Or, followed closely after the Lord.</w:t>
      </w:r>
    </w:p>
  </w:footnote>
  <w:footnote w:id="2035">
    <w:p>
      <w:pPr>
        <w:pStyle w:val="FootnoteText"/>
      </w:pPr>
      <w:r>
        <w:rPr>
          <w:rStyle w:val="FootnoteReference"/>
        </w:rPr>
        <w:footnoteRef/>
      </w:r>
      <w:r>
        <w:t xml:space="preserve"> Name meaning: Joshua (Yehoshua) — Yahweh saves. Led Israel into the Promised Land; his name points to the ultimate Savior.</w:t>
      </w:r>
    </w:p>
  </w:footnote>
  <w:footnote w:id="2036">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2037">
    <w:p>
      <w:pPr>
        <w:pStyle w:val="FootnoteText"/>
      </w:pPr>
      <w:r>
        <w:rPr>
          <w:rStyle w:val="FootnoteReference"/>
        </w:rPr>
        <w:footnoteRef/>
      </w:r>
      <w:r>
        <w:t xml:space="preserve"> Textual note: The Hebrew has "Sea of Reeds" rather than "Red Sea." Source: textual note export.</w:t>
      </w:r>
    </w:p>
  </w:footnote>
  <w:footnote w:id="2038">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2039">
    <w:p>
      <w:pPr>
        <w:pStyle w:val="FootnoteText"/>
      </w:pPr>
      <w:r>
        <w:rPr>
          <w:rStyle w:val="FootnoteReference"/>
        </w:rPr>
        <w:footnoteRef/>
      </w:r>
      <w:r>
        <w:t xml:space="preserve"> Brenton note: Gr. go up.</w:t>
      </w:r>
    </w:p>
  </w:footnote>
  <w:footnote w:id="2040">
    <w:p>
      <w:pPr>
        <w:pStyle w:val="FootnoteText"/>
      </w:pPr>
      <w:r>
        <w:rPr>
          <w:rStyle w:val="FootnoteReference"/>
        </w:rPr>
        <w:footnoteRef/>
      </w:r>
      <w:r>
        <w:t xml:space="preserve"> Translation note: Greek gives a simple speech formula. Current wording preserves it. Source: speech formula.</w:t>
      </w:r>
    </w:p>
  </w:footnote>
  <w:footnote w:id="2041">
    <w:p>
      <w:pPr>
        <w:pStyle w:val="FootnoteText"/>
      </w:pPr>
      <w:r>
        <w:rPr>
          <w:rStyle w:val="FootnoteReference"/>
        </w:rPr>
        <w:footnoteRef/>
      </w:r>
      <w:r>
        <w:t xml:space="preserve"> Brenton note: Or, Let it suffice you to compass.</w:t>
      </w:r>
    </w:p>
  </w:footnote>
  <w:footnote w:id="2042">
    <w:p>
      <w:pPr>
        <w:pStyle w:val="FootnoteText"/>
      </w:pPr>
      <w:r>
        <w:rPr>
          <w:rStyle w:val="FootnoteReference"/>
        </w:rPr>
        <w:footnoteRef/>
      </w:r>
      <w:r>
        <w:t xml:space="preserve"> Name meaning: Esau (Esav) — Hairy; red. Born hairy and red; sold his birthright for red stew.</w:t>
      </w:r>
    </w:p>
  </w:footnote>
  <w:footnote w:id="2043">
    <w:p>
      <w:pPr>
        <w:pStyle w:val="FootnoteText"/>
      </w:pPr>
      <w:r>
        <w:rPr>
          <w:rStyle w:val="FootnoteReference"/>
        </w:rPr>
        <w:footnoteRef/>
      </w:r>
      <w:r>
        <w:t xml:space="preserve"> Translation note: Greek says be very wary here. Current line keeps that wording. Source: edir passage wording.</w:t>
      </w:r>
    </w:p>
  </w:footnote>
  <w:footnote w:id="2044">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2045">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2046">
    <w:p>
      <w:pPr>
        <w:pStyle w:val="FootnoteText"/>
      </w:pPr>
      <w:r>
        <w:rPr>
          <w:rStyle w:val="FootnoteReference"/>
        </w:rPr>
        <w:footnoteRef/>
      </w:r>
      <w:r>
        <w:t xml:space="preserve"> Name meaning: Lot (Lot) — Covering; veil. Abraham's nephew, rescued from captivity and later from Sodom.</w:t>
      </w:r>
    </w:p>
  </w:footnote>
  <w:footnote w:id="2047">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2048">
    <w:p>
      <w:pPr>
        <w:pStyle w:val="FootnoteText"/>
      </w:pPr>
      <w:r>
        <w:rPr>
          <w:rStyle w:val="FootnoteReference"/>
        </w:rPr>
        <w:footnoteRef/>
      </w:r>
      <w:r>
        <w:t xml:space="preserve"> Brenton note: Heb. giants.</w:t>
      </w:r>
    </w:p>
  </w:footnote>
  <w:footnote w:id="2049">
    <w:p>
      <w:pPr>
        <w:pStyle w:val="FootnoteText"/>
      </w:pPr>
      <w:r>
        <w:rPr>
          <w:rStyle w:val="FootnoteReference"/>
        </w:rPr>
        <w:footnoteRef/>
      </w:r>
      <w:r>
        <w:t xml:space="preserve"> Name meaning: Israel (Yisrael) — God contends; strives with God. Wrestled with God and prevailed; name of the covenant nation.</w:t>
      </w:r>
    </w:p>
  </w:footnote>
  <w:footnote w:id="2050">
    <w:p>
      <w:pPr>
        <w:pStyle w:val="FootnoteText"/>
      </w:pPr>
      <w:r>
        <w:rPr>
          <w:rStyle w:val="FootnoteReference"/>
        </w:rPr>
        <w:footnoteRef/>
      </w:r>
      <w:r>
        <w:t xml:space="preserve"> Translation note: Greek says the fighting men fell away, dying from the camp. Source: judgment wording.</w:t>
      </w:r>
    </w:p>
  </w:footnote>
  <w:footnote w:id="2051">
    <w:p>
      <w:pPr>
        <w:pStyle w:val="FootnoteText"/>
      </w:pPr>
      <w:r>
        <w:rPr>
          <w:rStyle w:val="FootnoteReference"/>
        </w:rPr>
        <w:footnoteRef/>
      </w:r>
      <w:r>
        <w:t xml:space="preserve"> Brenton note: Or, even Aroer.</w:t>
      </w:r>
    </w:p>
  </w:footnote>
  <w:footnote w:id="2052">
    <w:p>
      <w:pPr>
        <w:pStyle w:val="FootnoteText"/>
      </w:pPr>
      <w:r>
        <w:rPr>
          <w:rStyle w:val="FootnoteReference"/>
        </w:rPr>
        <w:footnoteRef/>
      </w:r>
      <w:r>
        <w:t xml:space="preserve"> Translation note: Greek says do not treat them as enemies and do not join them in war. Source: war wording.</w:t>
      </w:r>
    </w:p>
  </w:footnote>
  <w:footnote w:id="2053">
    <w:p>
      <w:pPr>
        <w:pStyle w:val="FootnoteText"/>
      </w:pPr>
      <w:r>
        <w:rPr>
          <w:rStyle w:val="FootnoteReference"/>
        </w:rPr>
        <w:footnoteRef/>
      </w:r>
      <w:r>
        <w:t xml:space="preserve"> Brenton note: Gr. them.</w:t>
      </w:r>
    </w:p>
  </w:footnote>
  <w:footnote w:id="2054">
    <w:p>
      <w:pPr>
        <w:pStyle w:val="FootnoteText"/>
      </w:pPr>
      <w:r>
        <w:rPr>
          <w:rStyle w:val="FootnoteReference"/>
        </w:rPr>
        <w:footnoteRef/>
      </w:r>
      <w:r>
        <w:t xml:space="preserve"> Translation note: Greek gives the paired imperatives in that order. Source: paired imperatives.</w:t>
      </w:r>
    </w:p>
  </w:footnote>
  <w:footnote w:id="2055">
    <w:p>
      <w:pPr>
        <w:pStyle w:val="FootnoteText"/>
      </w:pPr>
      <w:r>
        <w:rPr>
          <w:rStyle w:val="FootnoteReference"/>
        </w:rPr>
        <w:footnoteRef/>
      </w:r>
      <w:r>
        <w:t xml:space="preserve"> Brenton note: Or, for fear of thee. Hebraism.</w:t>
      </w:r>
    </w:p>
  </w:footnote>
  <w:footnote w:id="2056">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2057">
    <w:p>
      <w:pPr>
        <w:pStyle w:val="FootnoteText"/>
      </w:pPr>
      <w:r>
        <w:rPr>
          <w:rStyle w:val="FootnoteReference"/>
        </w:rPr>
        <w:footnoteRef/>
      </w:r>
      <w:r>
        <w:t xml:space="preserve"> Translation note: The Greek conquest line is direct. The current wording preserves it. Source: conquest line.</w:t>
      </w:r>
    </w:p>
  </w:footnote>
  <w:footnote w:id="2058">
    <w:p>
      <w:pPr>
        <w:pStyle w:val="FootnoteText"/>
      </w:pPr>
      <w:r>
        <w:rPr>
          <w:rStyle w:val="FootnoteReference"/>
        </w:rPr>
        <w:footnoteRef/>
      </w:r>
      <w:r>
        <w:t xml:space="preserve"> Textual note: The LXX and Tg. read "just as" instead of "according to all," though the meaning remains unchanged. Source: textual note export.</w:t>
      </w:r>
    </w:p>
  </w:footnote>
  <w:footnote w:id="2059">
    <w:p>
      <w:pPr>
        <w:pStyle w:val="FootnoteText"/>
      </w:pPr>
      <w:r>
        <w:rPr>
          <w:rStyle w:val="FootnoteReference"/>
        </w:rPr>
        <w:footnoteRef/>
      </w:r>
      <w:r>
        <w:t xml:space="preserve"> Translation note: Greek says handed him over here. Source: Og wording.</w:t>
      </w:r>
    </w:p>
  </w:footnote>
  <w:footnote w:id="2060">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2061">
    <w:p>
      <w:pPr>
        <w:pStyle w:val="FootnoteText"/>
      </w:pPr>
      <w:r>
        <w:rPr>
          <w:rStyle w:val="FootnoteReference"/>
        </w:rPr>
        <w:footnoteRef/>
      </w:r>
      <w:r>
        <w:t xml:space="preserve"> Translation note: Greek preserves this place-name here. Current line keeps it. Source: geography wording.</w:t>
      </w:r>
    </w:p>
  </w:footnote>
  <w:footnote w:id="2062">
    <w:p>
      <w:pPr>
        <w:pStyle w:val="FootnoteText"/>
      </w:pPr>
      <w:r>
        <w:rPr>
          <w:rStyle w:val="FootnoteReference"/>
        </w:rPr>
        <w:footnoteRef/>
      </w:r>
      <w:r>
        <w:t xml:space="preserve"> Brenton note: Or, acropolis, citadel: or extremity of the land of the Ammonites.</w:t>
      </w:r>
    </w:p>
  </w:footnote>
  <w:footnote w:id="2063">
    <w:p>
      <w:pPr>
        <w:pStyle w:val="FootnoteText"/>
      </w:pPr>
      <w:r>
        <w:rPr>
          <w:rStyle w:val="FootnoteReference"/>
        </w:rPr>
        <w:footnoteRef/>
      </w:r>
      <w:r>
        <w:t xml:space="preserve"> Name meaning: Reuben (Reuven) — Behold a son. Leah’s first son; hoped it would win Jacob’s love.</w:t>
      </w:r>
    </w:p>
  </w:footnote>
  <w:footnote w:id="2064">
    <w:p>
      <w:pPr>
        <w:pStyle w:val="FootnoteText"/>
      </w:pPr>
      <w:r>
        <w:rPr>
          <w:rStyle w:val="FootnoteReference"/>
        </w:rPr>
        <w:footnoteRef/>
      </w:r>
      <w:r>
        <w:t xml:space="preserve"> Name meaning: Israel (Yisrael) — God contends; strives with God. Wrestled with God and prevailed; name of the covenant nation.</w:t>
      </w:r>
    </w:p>
  </w:footnote>
  <w:footnote w:id="2065">
    <w:p>
      <w:pPr>
        <w:pStyle w:val="FootnoteText"/>
      </w:pPr>
      <w:r>
        <w:rPr>
          <w:rStyle w:val="FootnoteReference"/>
        </w:rPr>
        <w:footnoteRef/>
      </w:r>
      <w:r>
        <w:t xml:space="preserve"> Translation note: Greek says gives rest here. Current line keeps that wording. Source: rest wording.</w:t>
      </w:r>
    </w:p>
  </w:footnote>
  <w:footnote w:id="2066">
    <w:p>
      <w:pPr>
        <w:pStyle w:val="FootnoteText"/>
      </w:pPr>
      <w:r>
        <w:rPr>
          <w:rStyle w:val="FootnoteReference"/>
        </w:rPr>
        <w:footnoteRef/>
      </w:r>
      <w:r>
        <w:t xml:space="preserve"> Name meaning: Joshua (Yehoshua) — Yahweh saves. Led Israel into the Promised Land; his name points to the ultimate Savior.</w:t>
      </w:r>
    </w:p>
  </w:footnote>
  <w:footnote w:id="2067">
    <w:p>
      <w:pPr>
        <w:pStyle w:val="FootnoteText"/>
      </w:pPr>
      <w:r>
        <w:rPr>
          <w:rStyle w:val="FootnoteReference"/>
        </w:rPr>
        <w:footnoteRef/>
      </w:r>
      <w:r>
        <w:t xml:space="preserve"> Translation note: Greek keeps the crossing line direct. Current wording preserves that phrasing. Source: crossing formula.</w:t>
      </w:r>
    </w:p>
  </w:footnote>
  <w:footnote w:id="2068">
    <w:p>
      <w:pPr>
        <w:pStyle w:val="FootnoteText"/>
      </w:pPr>
      <w:r>
        <w:rPr>
          <w:rStyle w:val="FootnoteReference"/>
        </w:rPr>
        <w:footnoteRef/>
      </w:r>
      <w:r>
        <w:t xml:space="preserve"> Brenton note: i. e. Pisgah.</w:t>
      </w:r>
    </w:p>
  </w:footnote>
  <w:footnote w:id="2069">
    <w:p>
      <w:pPr>
        <w:pStyle w:val="FootnoteText"/>
      </w:pPr>
      <w:r>
        <w:rPr>
          <w:rStyle w:val="FootnoteReference"/>
        </w:rPr>
        <w:footnoteRef/>
      </w:r>
      <w:r>
        <w:t xml:space="preserve"> Name meaning: Israel (Yisrael) — God contends; strives with God. Wrestled with God and prevailed; name of the covenant nation.</w:t>
      </w:r>
    </w:p>
  </w:footnote>
  <w:footnote w:id="2070">
    <w:p>
      <w:pPr>
        <w:pStyle w:val="FootnoteText"/>
      </w:pPr>
      <w:r>
        <w:rPr>
          <w:rStyle w:val="FootnoteReference"/>
        </w:rPr>
        <w:footnoteRef/>
      </w:r>
      <w:r>
        <w:t xml:space="preserve"> Translation note: Greek says live and multiply and inherit. Source: life wording.</w:t>
      </w:r>
    </w:p>
  </w:footnote>
  <w:footnote w:id="2071">
    <w:p>
      <w:pPr>
        <w:pStyle w:val="FootnoteText"/>
      </w:pPr>
      <w:r>
        <w:rPr>
          <w:rStyle w:val="FootnoteReference"/>
        </w:rPr>
        <w:footnoteRef/>
      </w:r>
      <w:r>
        <w:t xml:space="preserve"> Translation note: Greek says wise and understanding here. Current line keeps that wording. Source: wisdom wording.</w:t>
      </w:r>
    </w:p>
  </w:footnote>
  <w:footnote w:id="2072">
    <w:p>
      <w:pPr>
        <w:pStyle w:val="FootnoteText"/>
      </w:pPr>
      <w:r>
        <w:rPr>
          <w:rStyle w:val="FootnoteReference"/>
        </w:rPr>
        <w:footnoteRef/>
      </w:r>
      <w:r>
        <w:t xml:space="preserve"> Brenton note: Gr. soul.</w:t>
      </w:r>
    </w:p>
  </w:footnote>
  <w:footnote w:id="2073">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2074">
    <w:p>
      <w:pPr>
        <w:pStyle w:val="FootnoteText"/>
      </w:pPr>
      <w:r>
        <w:rPr>
          <w:rStyle w:val="FootnoteReference"/>
        </w:rPr>
        <w:footnoteRef/>
      </w:r>
      <w:r>
        <w:t xml:space="preserve"> Brenton note: Gr. words or sayings.</w:t>
      </w:r>
    </w:p>
  </w:footnote>
  <w:footnote w:id="2075">
    <w:p>
      <w:pPr>
        <w:pStyle w:val="FootnoteText"/>
      </w:pPr>
      <w:r>
        <w:rPr>
          <w:rStyle w:val="FootnoteReference"/>
        </w:rPr>
        <w:footnoteRef/>
      </w:r>
      <w:r>
        <w:t xml:space="preserve"> Translation note: Greek uses order/cosmos language for the heavens. Current wording preserves it. Source: cosmos formula.</w:t>
      </w:r>
    </w:p>
  </w:footnote>
  <w:footnote w:id="2076">
    <w:p>
      <w:pPr>
        <w:pStyle w:val="FootnoteText"/>
      </w:pPr>
      <w:r>
        <w:rPr>
          <w:rStyle w:val="FootnoteReference"/>
        </w:rPr>
        <w:footnoteRef/>
      </w:r>
      <w:r>
        <w:t xml:space="preserve"> Brenton note: Gr. order of heaven.</w:t>
      </w:r>
    </w:p>
  </w:footnote>
  <w:footnote w:id="2077">
    <w:p>
      <w:pPr>
        <w:pStyle w:val="FootnoteText"/>
      </w:pPr>
      <w:r>
        <w:rPr>
          <w:rStyle w:val="FootnoteReference"/>
        </w:rPr>
        <w:footnoteRef/>
      </w:r>
      <w:r>
        <w:t xml:space="preserve"> Brenton note: Gr. I die.</w:t>
      </w:r>
    </w:p>
  </w:footnote>
  <w:footnote w:id="2078">
    <w:p>
      <w:pPr>
        <w:pStyle w:val="FootnoteText"/>
      </w:pPr>
      <w:r>
        <w:rPr>
          <w:rStyle w:val="FootnoteReference"/>
        </w:rPr>
        <w:footnoteRef/>
      </w:r>
      <w:r>
        <w:t xml:space="preserve"> Translation note: Greek says carved likeness here. Source: idol wording.</w:t>
      </w:r>
    </w:p>
  </w:footnote>
  <w:footnote w:id="2079">
    <w:p>
      <w:pPr>
        <w:pStyle w:val="FootnoteText"/>
      </w:pPr>
      <w:r>
        <w:rPr>
          <w:rStyle w:val="FootnoteReference"/>
        </w:rPr>
        <w:footnoteRef/>
      </w:r>
      <w:r>
        <w:t xml:space="preserve"> Translation note: Greek keeps the generational phrase plain. The translation follows that direct wording. Source: lexical.</w:t>
      </w:r>
    </w:p>
  </w:footnote>
  <w:footnote w:id="2080">
    <w:p>
      <w:pPr>
        <w:pStyle w:val="FootnoteText"/>
      </w:pPr>
      <w:r>
        <w:rPr>
          <w:rStyle w:val="FootnoteReference"/>
        </w:rPr>
        <w:footnoteRef/>
      </w:r>
      <w:r>
        <w:t xml:space="preserve"> Translation note: Greek doubles the crushing idiom. The translation keeps that force visible. Source: lexical.</w:t>
      </w:r>
    </w:p>
  </w:footnote>
  <w:footnote w:id="2081">
    <w:p>
      <w:pPr>
        <w:pStyle w:val="FootnoteText"/>
      </w:pPr>
      <w:r>
        <w:rPr>
          <w:rStyle w:val="FootnoteReference"/>
        </w:rPr>
        <w:footnoteRef/>
      </w:r>
      <w:r>
        <w:t xml:space="preserve"> Brenton note: Gr. shall not see, etc.</w:t>
      </w:r>
    </w:p>
  </w:footnote>
  <w:footnote w:id="2082">
    <w:p>
      <w:pPr>
        <w:pStyle w:val="FootnoteText"/>
      </w:pPr>
      <w:r>
        <w:rPr>
          <w:rStyle w:val="FootnoteReference"/>
        </w:rPr>
        <w:footnoteRef/>
      </w:r>
      <w:r>
        <w:t xml:space="preserve"> Brenton note: Gr. thy.</w:t>
      </w:r>
    </w:p>
  </w:footnote>
  <w:footnote w:id="2083">
    <w:p>
      <w:pPr>
        <w:pStyle w:val="FootnoteText"/>
      </w:pPr>
      <w:r>
        <w:rPr>
          <w:rStyle w:val="FootnoteReference"/>
        </w:rPr>
        <w:footnoteRef/>
      </w:r>
      <w:r>
        <w:t xml:space="preserve"> Brenton note: Gr. all these words shall find you. Hebraism.</w:t>
      </w:r>
    </w:p>
  </w:footnote>
  <w:footnote w:id="2084">
    <w:p>
      <w:pPr>
        <w:pStyle w:val="FootnoteText"/>
      </w:pPr>
      <w:r>
        <w:rPr>
          <w:rStyle w:val="FootnoteReference"/>
        </w:rPr>
        <w:footnoteRef/>
      </w:r>
      <w:r>
        <w:t xml:space="preserve"> Translation note: Greek says earlier days that came before you and created humankind. Source: former-days phrasing.</w:t>
      </w:r>
    </w:p>
  </w:footnote>
  <w:footnote w:id="2085">
    <w:p>
      <w:pPr>
        <w:pStyle w:val="FootnoteText"/>
      </w:pPr>
      <w:r>
        <w:rPr>
          <w:rStyle w:val="FootnoteReference"/>
        </w:rPr>
        <w:footnoteRef/>
      </w:r>
      <w:r>
        <w:t xml:space="preserve"> Brenton note: Gr. before thee seeing.</w:t>
      </w:r>
    </w:p>
  </w:footnote>
  <w:footnote w:id="2086">
    <w:p>
      <w:pPr>
        <w:pStyle w:val="FootnoteText"/>
      </w:pPr>
      <w:r>
        <w:rPr>
          <w:rStyle w:val="FootnoteReference"/>
        </w:rPr>
        <w:footnoteRef/>
      </w:r>
      <w:r>
        <w:t xml:space="preserve"> Brenton note: Or, greater.</w:t>
      </w:r>
    </w:p>
  </w:footnote>
  <w:footnote w:id="2087">
    <w:p>
      <w:pPr>
        <w:pStyle w:val="FootnoteText"/>
      </w:pPr>
      <w:r>
        <w:rPr>
          <w:rStyle w:val="FootnoteReference"/>
        </w:rPr>
        <w:footnoteRef/>
      </w:r>
      <w:r>
        <w:t xml:space="preserve"> Translation note: Greek says so that you may be long-lived on the land. Source: blessing wording.</w:t>
      </w:r>
    </w:p>
  </w:footnote>
  <w:footnote w:id="2088">
    <w:p>
      <w:pPr>
        <w:pStyle w:val="FootnoteText"/>
      </w:pPr>
      <w:r>
        <w:rPr>
          <w:rStyle w:val="FootnoteReference"/>
        </w:rPr>
        <w:footnoteRef/>
      </w:r>
      <w:r>
        <w:t xml:space="preserve"> Name meaning: Moses (Mosheh) — Drawn out. Drawn out of the Nile; drew Israel out of Egypt.</w:t>
      </w:r>
    </w:p>
  </w:footnote>
  <w:footnote w:id="2089">
    <w:p>
      <w:pPr>
        <w:pStyle w:val="FootnoteText"/>
      </w:pPr>
      <w:r>
        <w:rPr>
          <w:rStyle w:val="FootnoteReference"/>
        </w:rPr>
        <w:footnoteRef/>
      </w:r>
      <w:r>
        <w:t xml:space="preserve"> Brenton note: Gr. before yesterday and the third day. Hebraism.</w:t>
      </w:r>
    </w:p>
  </w:footnote>
  <w:footnote w:id="2090">
    <w:p>
      <w:pPr>
        <w:pStyle w:val="FootnoteText"/>
      </w:pPr>
      <w:r>
        <w:rPr>
          <w:rStyle w:val="FootnoteReference"/>
        </w:rPr>
        <w:footnoteRef/>
      </w:r>
      <w:r>
        <w:t xml:space="preserve"> Name meaning: Reuben (Reuven) — Behold a son. Leah’s first son; hoped it would win Jacob’s love.</w:t>
      </w:r>
    </w:p>
  </w:footnote>
  <w:footnote w:id="2091">
    <w:p>
      <w:pPr>
        <w:pStyle w:val="FootnoteText"/>
      </w:pPr>
      <w:r>
        <w:rPr>
          <w:rStyle w:val="FootnoteReference"/>
        </w:rPr>
        <w:footnoteRef/>
      </w:r>
      <w:r>
        <w:t xml:space="preserve"> Brenton note: Or, the Gaddite.</w:t>
      </w:r>
    </w:p>
  </w:footnote>
  <w:footnote w:id="2092">
    <w:p>
      <w:pPr>
        <w:pStyle w:val="FootnoteText"/>
      </w:pPr>
      <w:r>
        <w:rPr>
          <w:rStyle w:val="FootnoteReference"/>
        </w:rPr>
        <w:footnoteRef/>
      </w:r>
      <w:r>
        <w:t xml:space="preserve"> Translation note: Greek says near the house of Phogor. Source: place wording.</w:t>
      </w:r>
    </w:p>
  </w:footnote>
  <w:footnote w:id="2093">
    <w:p>
      <w:pPr>
        <w:pStyle w:val="FootnoteText"/>
      </w:pPr>
      <w:r>
        <w:rPr>
          <w:rStyle w:val="FootnoteReference"/>
        </w:rPr>
        <w:footnoteRef/>
      </w:r>
      <w:r>
        <w:t xml:space="preserve"> Brenton note: i. e. the east side.</w:t>
      </w:r>
    </w:p>
  </w:footnote>
  <w:footnote w:id="2094">
    <w:p>
      <w:pPr>
        <w:pStyle w:val="FootnoteText"/>
      </w:pPr>
      <w:r>
        <w:rPr>
          <w:rStyle w:val="FootnoteReference"/>
        </w:rPr>
        <w:footnoteRef/>
      </w:r>
      <w:r>
        <w:t xml:space="preserve"> Textual note: The Hebrew reads "Sion" rather than the Syr. "Sirion." Source: textual note export.</w:t>
      </w:r>
    </w:p>
  </w:footnote>
  <w:footnote w:id="2095">
    <w:p>
      <w:pPr>
        <w:pStyle w:val="FootnoteText"/>
      </w:pPr>
      <w:r>
        <w:rPr>
          <w:rStyle w:val="FootnoteReference"/>
        </w:rPr>
        <w:footnoteRef/>
      </w:r>
      <w:r>
        <w:t xml:space="preserve"> Brenton note: Heb. the plain.</w:t>
      </w:r>
    </w:p>
  </w:footnote>
  <w:footnote w:id="2096">
    <w:p>
      <w:pPr>
        <w:pStyle w:val="FootnoteText"/>
      </w:pPr>
      <w:r>
        <w:rPr>
          <w:rStyle w:val="FootnoteReference"/>
        </w:rPr>
        <w:footnoteRef/>
      </w:r>
      <w:r>
        <w:t xml:space="preserve"> Brenton note: Or, the quarried rock. Heb. Ashdoth Pisgah.</w:t>
      </w:r>
    </w:p>
  </w:footnote>
  <w:footnote w:id="2097">
    <w:p>
      <w:pPr>
        <w:pStyle w:val="FootnoteText"/>
      </w:pPr>
      <w:r>
        <w:rPr>
          <w:rStyle w:val="FootnoteReference"/>
        </w:rPr>
        <w:footnoteRef/>
      </w:r>
      <w:r>
        <w:t xml:space="preserve"> Name meaning: Moses (Mosheh) — Drawn out. Drawn out of the Nile; drew Israel out of Egypt.</w:t>
      </w:r>
    </w:p>
  </w:footnote>
  <w:footnote w:id="2098">
    <w:p>
      <w:pPr>
        <w:pStyle w:val="FootnoteText"/>
      </w:pPr>
      <w:r>
        <w:rPr>
          <w:rStyle w:val="FootnoteReference"/>
        </w:rPr>
        <w:footnoteRef/>
      </w:r>
      <w:r>
        <w:t xml:space="preserve"> Name meaning: Israel (Yisrael) — God contends; strives with God. Wrestled with God and prevailed; name of the covenant nation.</w:t>
      </w:r>
    </w:p>
  </w:footnote>
  <w:footnote w:id="2099">
    <w:p>
      <w:pPr>
        <w:pStyle w:val="FootnoteText"/>
      </w:pPr>
      <w:r>
        <w:rPr>
          <w:rStyle w:val="FootnoteReference"/>
        </w:rPr>
        <w:footnoteRef/>
      </w:r>
      <w:r>
        <w:t xml:space="preserve"> Textual note: The DSS, LXX, Sam., Syr., and Vg. have the plural "words" instead of the singular "word." Source: textual note export.</w:t>
      </w:r>
    </w:p>
  </w:footnote>
  <w:footnote w:id="2100">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2101">
    <w:p>
      <w:pPr>
        <w:pStyle w:val="FootnoteText"/>
      </w:pPr>
      <w:r>
        <w:rPr>
          <w:rStyle w:val="FootnoteReference"/>
        </w:rPr>
        <w:footnoteRef/>
      </w:r>
      <w:r>
        <w:t xml:space="preserve"> Brenton note: Gr. to them that love, etc. to the number of thousands.</w:t>
      </w:r>
    </w:p>
  </w:footnote>
  <w:footnote w:id="2102">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2103">
    <w:p>
      <w:pPr>
        <w:pStyle w:val="FootnoteText"/>
      </w:pPr>
      <w:r>
        <w:rPr>
          <w:rStyle w:val="FootnoteReference"/>
        </w:rPr>
        <w:footnoteRef/>
      </w:r>
      <w:r>
        <w:t xml:space="preserve"> Translation note: Greek says beast of burden here. Current line keeps that wording. Source: sabbath wording.</w:t>
      </w:r>
    </w:p>
  </w:footnote>
  <w:footnote w:id="2104">
    <w:p>
      <w:pPr>
        <w:pStyle w:val="FootnoteText"/>
      </w:pPr>
      <w:r>
        <w:rPr>
          <w:rStyle w:val="FootnoteReference"/>
        </w:rPr>
        <w:footnoteRef/>
      </w:r>
      <w:r>
        <w:t xml:space="preserve"> Translation note: Greek says keep the day of the Sabbaths and sanctify it. Source: sabbath wording.</w:t>
      </w:r>
    </w:p>
  </w:footnote>
  <w:footnote w:id="2105">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2106">
    <w:p>
      <w:pPr>
        <w:pStyle w:val="FootnoteText"/>
      </w:pPr>
      <w:r>
        <w:rPr>
          <w:rStyle w:val="FootnoteReference"/>
        </w:rPr>
        <w:footnoteRef/>
      </w:r>
      <w:r>
        <w:t xml:space="preserve"> Translation note: Greek says God will speak to a human and he shall live. Source: theophany wording.</w:t>
      </w:r>
    </w:p>
  </w:footnote>
  <w:footnote w:id="2107">
    <w:p>
      <w:pPr>
        <w:pStyle w:val="FootnoteText"/>
      </w:pPr>
      <w:r>
        <w:rPr>
          <w:rStyle w:val="FootnoteReference"/>
        </w:rPr>
        <w:footnoteRef/>
      </w:r>
      <w:r>
        <w:t xml:space="preserve"> Brenton note: Or, by this day.</w:t>
      </w:r>
    </w:p>
  </w:footnote>
  <w:footnote w:id="2108">
    <w:p>
      <w:pPr>
        <w:pStyle w:val="FootnoteText"/>
      </w:pPr>
      <w:r>
        <w:rPr>
          <w:rStyle w:val="FootnoteReference"/>
        </w:rPr>
        <w:footnoteRef/>
      </w:r>
      <w:r>
        <w:t xml:space="preserve"> Translation note: Greek closes with the hear-and-do response formula. Current wording preserves it. Source: response formula.</w:t>
      </w:r>
    </w:p>
  </w:footnote>
  <w:footnote w:id="2109">
    <w:p>
      <w:pPr>
        <w:pStyle w:val="FootnoteText"/>
      </w:pPr>
      <w:r>
        <w:rPr>
          <w:rStyle w:val="FootnoteReference"/>
        </w:rPr>
        <w:footnoteRef/>
      </w:r>
      <w:r>
        <w:t xml:space="preserve"> Brenton note: Gr. Who will give that there should be so an heart, etc.</w:t>
      </w:r>
    </w:p>
  </w:footnote>
  <w:footnote w:id="2110">
    <w:p>
      <w:pPr>
        <w:pStyle w:val="FootnoteText"/>
      </w:pPr>
      <w:r>
        <w:rPr>
          <w:rStyle w:val="FootnoteReference"/>
        </w:rPr>
        <w:footnoteRef/>
      </w:r>
      <w:r>
        <w:t xml:space="preserve"> Translation note: Greek says you stand here with me. Source: scene wording.</w:t>
      </w:r>
    </w:p>
  </w:footnote>
  <w:footnote w:id="2111">
    <w:p>
      <w:pPr>
        <w:pStyle w:val="FootnoteText"/>
      </w:pPr>
      <w:r>
        <w:rPr>
          <w:rStyle w:val="FootnoteReference"/>
        </w:rPr>
        <w:footnoteRef/>
      </w:r>
      <w:r>
        <w:t xml:space="preserve"> Translation note: Greek keeps road and go language together here. Current line stays close. Source: exhortation wording.</w:t>
      </w:r>
    </w:p>
  </w:footnote>
  <w:footnote w:id="2112">
    <w:p>
      <w:pPr>
        <w:pStyle w:val="FootnoteText"/>
      </w:pPr>
      <w:r>
        <w:rPr>
          <w:rStyle w:val="FootnoteReference"/>
        </w:rPr>
        <w:footnoteRef/>
      </w:r>
      <w:r>
        <w:t xml:space="preserve"> Translation note: Greek says become long-lived here. Source: life wording.</w:t>
      </w:r>
    </w:p>
  </w:footnote>
  <w:footnote w:id="2113">
    <w:p>
      <w:pPr>
        <w:pStyle w:val="FootnoteText"/>
      </w:pPr>
      <w:r>
        <w:rPr>
          <w:rStyle w:val="FootnoteReference"/>
        </w:rPr>
        <w:footnoteRef/>
      </w:r>
      <w:r>
        <w:t xml:space="preserve"> Name meaning: Israel (Yisrael) — God contends; strives with God. Wrestled with God and prevailed; name of the covenant nation.</w:t>
      </w:r>
    </w:p>
  </w:footnote>
  <w:footnote w:id="2114">
    <w:p>
      <w:pPr>
        <w:pStyle w:val="FootnoteText"/>
      </w:pPr>
      <w:r>
        <w:rPr>
          <w:rStyle w:val="FootnoteReference"/>
        </w:rPr>
        <w:footnoteRef/>
      </w:r>
      <w:r>
        <w:t xml:space="preserve"> Translation note: Greek keeps the speech form here instead of smoothing to promised. Source: speech formula.</w:t>
      </w:r>
    </w:p>
  </w:footnote>
  <w:footnote w:id="2115">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211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17">
    <w:p>
      <w:pPr>
        <w:pStyle w:val="FootnoteText"/>
      </w:pPr>
      <w:r>
        <w:rPr>
          <w:rStyle w:val="FootnoteReference"/>
        </w:rPr>
        <w:footnoteRef/>
      </w:r>
      <w:r>
        <w:t xml:space="preserve"> Name meaning: Isaac (Yitzchak) — He laughs; laughter. His name answers Abraham and Sarah's laughter and marks the promised son.</w:t>
      </w:r>
    </w:p>
  </w:footnote>
  <w:footnote w:id="2118">
    <w:p>
      <w:pPr>
        <w:pStyle w:val="FootnoteText"/>
      </w:pPr>
      <w:r>
        <w:rPr>
          <w:rStyle w:val="FootnoteReference"/>
        </w:rPr>
        <w:footnoteRef/>
      </w:r>
      <w:r>
        <w:t xml:space="preserve"> Name meaning: Jacob (Yaaqov) — Supplanter; heel-grabber. Grabbed Esau’s heel at birth; later supplanted him and became Israel.</w:t>
      </w:r>
    </w:p>
  </w:footnote>
  <w:footnote w:id="2119">
    <w:p>
      <w:pPr>
        <w:pStyle w:val="FootnoteText"/>
      </w:pPr>
      <w:r>
        <w:rPr>
          <w:rStyle w:val="FootnoteReference"/>
        </w:rPr>
        <w:footnoteRef/>
      </w:r>
      <w:r>
        <w:t xml:space="preserve"> Translation note: Greek simply doubles the adjectives. Current wording preserves that compact formula. Source: lexical.</w:t>
      </w:r>
    </w:p>
  </w:footnote>
  <w:footnote w:id="2120">
    <w:p>
      <w:pPr>
        <w:pStyle w:val="FootnoteText"/>
      </w:pPr>
      <w:r>
        <w:rPr>
          <w:rStyle w:val="FootnoteReference"/>
        </w:rPr>
        <w:footnoteRef/>
      </w:r>
      <w:r>
        <w:t xml:space="preserve"> Brenton note: Or, pits or pools.</w:t>
      </w:r>
    </w:p>
  </w:footnote>
  <w:footnote w:id="2121">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2122">
    <w:p>
      <w:pPr>
        <w:pStyle w:val="FootnoteText"/>
      </w:pPr>
      <w:r>
        <w:rPr>
          <w:rStyle w:val="FootnoteReference"/>
        </w:rPr>
        <w:footnoteRef/>
      </w:r>
      <w:r>
        <w:t xml:space="preserve"> Brenton note: Gr. to-morrow.</w:t>
      </w:r>
    </w:p>
  </w:footnote>
  <w:footnote w:id="2123">
    <w:p>
      <w:pPr>
        <w:pStyle w:val="FootnoteText"/>
      </w:pPr>
      <w:r>
        <w:rPr>
          <w:rStyle w:val="FootnoteReference"/>
        </w:rPr>
        <w:footnoteRef/>
      </w:r>
      <w:r>
        <w:t xml:space="preserve"> Brenton note: Gr. gave.</w:t>
      </w:r>
    </w:p>
  </w:footnote>
  <w:footnote w:id="2124">
    <w:p>
      <w:pPr>
        <w:pStyle w:val="FootnoteText"/>
      </w:pPr>
      <w:r>
        <w:rPr>
          <w:rStyle w:val="FootnoteReference"/>
        </w:rPr>
        <w:footnoteRef/>
      </w:r>
      <w:r>
        <w:t xml:space="preserve"> Brenton note: Gr. evil.</w:t>
      </w:r>
    </w:p>
  </w:footnote>
  <w:footnote w:id="21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2126">
    <w:p>
      <w:pPr>
        <w:pStyle w:val="FootnoteText"/>
      </w:pPr>
      <w:r>
        <w:rPr>
          <w:rStyle w:val="FootnoteReference"/>
        </w:rPr>
        <w:footnoteRef/>
      </w:r>
      <w:r>
        <w:t xml:space="preserve"> Translation note: Greek gives that direct pair for the seven nations. Source: nation description.</w:t>
      </w:r>
    </w:p>
  </w:footnote>
  <w:footnote w:id="2127">
    <w:p>
      <w:pPr>
        <w:pStyle w:val="FootnoteText"/>
      </w:pPr>
      <w:r>
        <w:rPr>
          <w:rStyle w:val="FootnoteReference"/>
        </w:rPr>
        <w:footnoteRef/>
      </w:r>
      <w:r>
        <w:t xml:space="preserve"> Translation note: Greek uses a strong prohibition here. Current wording preserves it. Source: strong prohibition.</w:t>
      </w:r>
    </w:p>
  </w:footnote>
  <w:footnote w:id="2128">
    <w:p>
      <w:pPr>
        <w:pStyle w:val="FootnoteText"/>
      </w:pPr>
      <w:r>
        <w:rPr>
          <w:rStyle w:val="FootnoteReference"/>
        </w:rPr>
        <w:footnoteRef/>
      </w:r>
      <w:r>
        <w:t xml:space="preserve"> Translation note: Greek says high arm here. The translation keeps that idiom. Source: lexical.</w:t>
      </w:r>
    </w:p>
  </w:footnote>
  <w:footnote w:id="2129">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130">
    <w:p>
      <w:pPr>
        <w:pStyle w:val="FootnoteText"/>
      </w:pPr>
      <w:r>
        <w:rPr>
          <w:rStyle w:val="FootnoteReference"/>
        </w:rPr>
        <w:footnoteRef/>
      </w:r>
      <w:r>
        <w:t xml:space="preserve"> Brenton note: Gr. belly.</w:t>
      </w:r>
    </w:p>
  </w:footnote>
  <w:footnote w:id="2131">
    <w:p>
      <w:pPr>
        <w:pStyle w:val="FootnoteText"/>
      </w:pPr>
      <w:r>
        <w:rPr>
          <w:rStyle w:val="FootnoteReference"/>
        </w:rPr>
        <w:footnoteRef/>
      </w:r>
      <w:r>
        <w:t xml:space="preserve"> Brenton note: Gr. and.</w:t>
      </w:r>
    </w:p>
  </w:footnote>
  <w:footnote w:id="2132">
    <w:p>
      <w:pPr>
        <w:pStyle w:val="FootnoteText"/>
      </w:pPr>
      <w:r>
        <w:rPr>
          <w:rStyle w:val="FootnoteReference"/>
        </w:rPr>
        <w:footnoteRef/>
      </w:r>
      <w:r>
        <w:t xml:space="preserve"> Brenton note: Gr. more.</w:t>
      </w:r>
    </w:p>
  </w:footnote>
  <w:footnote w:id="2133">
    <w:p>
      <w:pPr>
        <w:pStyle w:val="FootnoteText"/>
      </w:pPr>
      <w:r>
        <w:rPr>
          <w:rStyle w:val="FootnoteReference"/>
        </w:rPr>
        <w:footnoteRef/>
      </w:r>
      <w:r>
        <w:t xml:space="preserve"> Translation note: Greek says high arm here. Current line keeps that wording. Source: exodus wording.</w:t>
      </w:r>
    </w:p>
  </w:footnote>
  <w:footnote w:id="2134">
    <w:p>
      <w:pPr>
        <w:pStyle w:val="FootnoteText"/>
      </w:pPr>
      <w:r>
        <w:rPr>
          <w:rStyle w:val="FootnoteReference"/>
        </w:rPr>
        <w:footnoteRef/>
      </w:r>
      <w:r>
        <w:t xml:space="preserve"> Brenton note: Gr. shalt.</w:t>
      </w:r>
    </w:p>
  </w:footnote>
  <w:footnote w:id="213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2136">
    <w:p>
      <w:pPr>
        <w:pStyle w:val="FootnoteText"/>
      </w:pPr>
      <w:r>
        <w:rPr>
          <w:rStyle w:val="FootnoteReference"/>
        </w:rPr>
        <w:footnoteRef/>
      </w:r>
      <w:r>
        <w:t xml:space="preserve"> Translation note: Greek says tell/announce here. Source: manna wording.</w:t>
      </w:r>
    </w:p>
  </w:footnote>
  <w:footnote w:id="2137">
    <w:p>
      <w:pPr>
        <w:pStyle w:val="FootnoteText"/>
      </w:pPr>
      <w:r>
        <w:rPr>
          <w:rStyle w:val="FootnoteReference"/>
        </w:rPr>
        <w:footnoteRef/>
      </w:r>
      <w:r>
        <w:t xml:space="preserve"> Brenton note: Or, issuing from deep places.</w:t>
      </w:r>
    </w:p>
  </w:footnote>
  <w:footnote w:id="2138">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2139">
    <w:p>
      <w:pPr>
        <w:pStyle w:val="FootnoteText"/>
      </w:pPr>
      <w:r>
        <w:rPr>
          <w:rStyle w:val="FootnoteReference"/>
        </w:rPr>
        <w:footnoteRef/>
      </w:r>
      <w:r>
        <w:t xml:space="preserve"> Name meaning: Israel (Yisrael) — God contends; strives with God. Wrestled with God and prevailed; name of the covenant nation.</w:t>
      </w:r>
    </w:p>
  </w:footnote>
  <w:footnote w:id="2140">
    <w:p>
      <w:pPr>
        <w:pStyle w:val="FootnoteText"/>
      </w:pPr>
      <w:r>
        <w:rPr>
          <w:rStyle w:val="FootnoteReference"/>
        </w:rPr>
        <w:footnoteRef/>
      </w:r>
      <w:r>
        <w:t xml:space="preserve"> Translation note: Greek uses turn-back language here rather than simply bring them down. Source: motion wording.</w:t>
      </w:r>
    </w:p>
  </w:footnote>
  <w:footnote w:id="2141">
    <w:p>
      <w:pPr>
        <w:pStyle w:val="FootnoteText"/>
      </w:pPr>
      <w:r>
        <w:rPr>
          <w:rStyle w:val="FootnoteReference"/>
        </w:rPr>
        <w:footnoteRef/>
      </w:r>
      <w:r>
        <w:t xml:space="preserve"> Translation note: Greek opens with the say-in-your-heart warning formula. Current wording preserves it. Source: warning formula.</w:t>
      </w:r>
    </w:p>
  </w:footnote>
  <w:footnote w:id="2142">
    <w:p>
      <w:pPr>
        <w:pStyle w:val="FootnoteText"/>
      </w:pPr>
      <w:r>
        <w:rPr>
          <w:rStyle w:val="FootnoteReference"/>
        </w:rPr>
        <w:footnoteRef/>
      </w:r>
      <w:r>
        <w:t xml:space="preserve"> Translation note: Greek says holiness of your heart and establish his covenant. Source: heart wording.</w:t>
      </w:r>
    </w:p>
  </w:footnote>
  <w:footnote w:id="21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44">
    <w:p>
      <w:pPr>
        <w:pStyle w:val="FootnoteText"/>
      </w:pPr>
      <w:r>
        <w:rPr>
          <w:rStyle w:val="FootnoteReference"/>
        </w:rPr>
        <w:footnoteRef/>
      </w:r>
      <w:r>
        <w:t xml:space="preserve"> Name meaning: Isaac (Yitzchak) — He laughs; laughter. His name answers Abraham and Sarah's laughter and marks the promised son.</w:t>
      </w:r>
    </w:p>
  </w:footnote>
  <w:footnote w:id="2145">
    <w:p>
      <w:pPr>
        <w:pStyle w:val="FootnoteText"/>
      </w:pPr>
      <w:r>
        <w:rPr>
          <w:rStyle w:val="FootnoteReference"/>
        </w:rPr>
        <w:footnoteRef/>
      </w:r>
      <w:r>
        <w:t xml:space="preserve"> Name meaning: Jacob (Yaaqov) — Supplanter; heel-grabber. Grabbed Esau’s heel at birth; later supplanted him and became Israel.</w:t>
      </w:r>
    </w:p>
  </w:footnote>
  <w:footnote w:id="2146">
    <w:p>
      <w:pPr>
        <w:pStyle w:val="FootnoteText"/>
      </w:pPr>
      <w:r>
        <w:rPr>
          <w:rStyle w:val="FootnoteReference"/>
        </w:rPr>
        <w:footnoteRef/>
      </w:r>
      <w:r>
        <w:t xml:space="preserve"> Translation note: Greek phrases rebellion as disobedience toward Lord. Source: rebellion wording.</w:t>
      </w:r>
    </w:p>
  </w:footnote>
  <w:footnote w:id="2147">
    <w:p>
      <w:pPr>
        <w:pStyle w:val="FootnoteText"/>
      </w:pPr>
      <w:r>
        <w:rPr>
          <w:rStyle w:val="FootnoteReference"/>
        </w:rPr>
        <w:footnoteRef/>
      </w:r>
      <w:r>
        <w:t xml:space="preserve"> Translation note: Greek keeps verbal echo here. Source: Sinai wording.</w:t>
      </w:r>
    </w:p>
  </w:footnote>
  <w:footnote w:id="2148">
    <w:p>
      <w:pPr>
        <w:pStyle w:val="FootnoteText"/>
      </w:pPr>
      <w:r>
        <w:rPr>
          <w:rStyle w:val="FootnoteReference"/>
        </w:rPr>
        <w:footnoteRef/>
      </w:r>
      <w:r>
        <w:t xml:space="preserve"> Translation note: Greek says on mountain in day of assembly. Source: Sinai wording.</w:t>
      </w:r>
    </w:p>
  </w:footnote>
  <w:footnote w:id="2149">
    <w:p>
      <w:pPr>
        <w:pStyle w:val="FootnoteText"/>
      </w:pPr>
      <w:r>
        <w:rPr>
          <w:rStyle w:val="FootnoteReference"/>
        </w:rPr>
        <w:footnoteRef/>
      </w:r>
      <w:r>
        <w:t xml:space="preserve"> Translation note: Greek says acted lawlessly here. Current line keeps that wording. Source: calf wording.</w:t>
      </w:r>
    </w:p>
  </w:footnote>
  <w:footnote w:id="2150">
    <w:p>
      <w:pPr>
        <w:pStyle w:val="FootnoteText"/>
      </w:pPr>
      <w:r>
        <w:rPr>
          <w:rStyle w:val="FootnoteReference"/>
        </w:rPr>
        <w:footnoteRef/>
      </w:r>
      <w:r>
        <w:t xml:space="preserve"> Brenton note: Gr. on.</w:t>
      </w:r>
    </w:p>
  </w:footnote>
  <w:footnote w:id="2151">
    <w:p>
      <w:pPr>
        <w:pStyle w:val="FootnoteText"/>
      </w:pPr>
      <w:r>
        <w:rPr>
          <w:rStyle w:val="FootnoteReference"/>
        </w:rPr>
        <w:footnoteRef/>
      </w:r>
      <w:r>
        <w:t xml:space="preserve"> Brenton note: Gr. to do.</w:t>
      </w:r>
    </w:p>
  </w:footnote>
  <w:footnote w:id="2152">
    <w:p>
      <w:pPr>
        <w:pStyle w:val="FootnoteText"/>
      </w:pPr>
      <w:r>
        <w:rPr>
          <w:rStyle w:val="FootnoteReference"/>
        </w:rPr>
        <w:footnoteRef/>
      </w:r>
      <w:r>
        <w:t xml:space="preserve"> Translation note: Greek says I pleaded or made petition before the Lord the second time. Source: intercession verb.</w:t>
      </w:r>
    </w:p>
  </w:footnote>
  <w:footnote w:id="2153">
    <w:p>
      <w:pPr>
        <w:pStyle w:val="FootnoteText"/>
      </w:pPr>
      <w:r>
        <w:rPr>
          <w:rStyle w:val="FootnoteReference"/>
        </w:rPr>
        <w:footnoteRef/>
      </w:r>
      <w:r>
        <w:t xml:space="preserve"> Brenton note: Gr. am.</w:t>
      </w:r>
    </w:p>
  </w:footnote>
  <w:footnote w:id="2154">
    <w:p>
      <w:pPr>
        <w:pStyle w:val="FootnoteText"/>
      </w:pPr>
      <w:r>
        <w:rPr>
          <w:rStyle w:val="FootnoteReference"/>
        </w:rPr>
        <w:footnoteRef/>
      </w:r>
      <w:r>
        <w:t xml:space="preserve"> Name meaning: Aaron (Aharon) — Exalted; mountain of strength; teacher. First high priest; exalted to lead worship.</w:t>
      </w:r>
    </w:p>
  </w:footnote>
  <w:footnote w:id="2155">
    <w:p>
      <w:pPr>
        <w:pStyle w:val="FootnoteText"/>
      </w:pPr>
      <w:r>
        <w:rPr>
          <w:rStyle w:val="FootnoteReference"/>
        </w:rPr>
        <w:footnoteRef/>
      </w:r>
      <w:r>
        <w:t xml:space="preserve"> Translation note: Greek says it became fine and like dust. Source: calf wording.</w:t>
      </w:r>
    </w:p>
  </w:footnote>
  <w:footnote w:id="2156">
    <w:p>
      <w:pPr>
        <w:pStyle w:val="FootnoteText"/>
      </w:pPr>
      <w:r>
        <w:rPr>
          <w:rStyle w:val="FootnoteReference"/>
        </w:rPr>
        <w:footnoteRef/>
      </w:r>
      <w:r>
        <w:t xml:space="preserve"> Brenton note: Heb. Taberah, Massah, and Kibroth Hattavah.</w:t>
      </w:r>
    </w:p>
  </w:footnote>
  <w:footnote w:id="215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2158">
    <w:p>
      <w:pPr>
        <w:pStyle w:val="FootnoteText"/>
      </w:pPr>
      <w:r>
        <w:rPr>
          <w:rStyle w:val="FootnoteReference"/>
        </w:rPr>
        <w:footnoteRef/>
      </w:r>
      <w:r>
        <w:t xml:space="preserve"> Textual note: The LXX and Sam. read "he has known you" rather than "I have known you" to correspond to the use of the third person earlier in the verse. Source: textual note export.</w:t>
      </w:r>
    </w:p>
  </w:footnote>
  <w:footnote w:id="2159">
    <w:p>
      <w:pPr>
        <w:pStyle w:val="FootnoteText"/>
      </w:pPr>
      <w:r>
        <w:rPr>
          <w:rStyle w:val="FootnoteReference"/>
        </w:rPr>
        <w:footnoteRef/>
      </w:r>
      <w:r>
        <w:t xml:space="preserve"> Brenton note: Or, toward the Lord.</w:t>
      </w:r>
    </w:p>
  </w:footnote>
  <w:footnote w:id="2160">
    <w:p>
      <w:pPr>
        <w:pStyle w:val="FootnoteText"/>
      </w:pPr>
      <w:r>
        <w:rPr>
          <w:rStyle w:val="FootnoteReference"/>
        </w:rPr>
        <w:footnoteRef/>
      </w:r>
      <w:r>
        <w:t xml:space="preserve"> Translation note: Greek says King of the gods here. Source: divine title.</w:t>
      </w:r>
    </w:p>
  </w:footnote>
  <w:footnote w:id="2161">
    <w:p>
      <w:pPr>
        <w:pStyle w:val="FootnoteText"/>
      </w:pPr>
      <w:r>
        <w:rPr>
          <w:rStyle w:val="FootnoteReference"/>
        </w:rPr>
        <w:footnoteRef/>
      </w:r>
      <w:r>
        <w:t xml:space="preserve"> Brenton note: Or, portion or part.</w:t>
      </w:r>
    </w:p>
  </w:footnote>
  <w:footnote w:id="2162">
    <w:p>
      <w:pPr>
        <w:pStyle w:val="FootnoteText"/>
      </w:pPr>
      <w:r>
        <w:rPr>
          <w:rStyle w:val="FootnoteReference"/>
        </w:rPr>
        <w:footnoteRef/>
      </w:r>
      <w:r>
        <w:t xml:space="preserve"> Translation note: Greek repeats because and because here. Source: argument wording.</w:t>
      </w:r>
    </w:p>
  </w:footnote>
  <w:footnote w:id="2163">
    <w:p>
      <w:pPr>
        <w:pStyle w:val="FootnoteText"/>
      </w:pPr>
      <w:r>
        <w:rPr>
          <w:rStyle w:val="FootnoteReference"/>
        </w:rPr>
        <w:footnoteRef/>
      </w:r>
      <w:r>
        <w:t xml:space="preserve"> Name meaning: Israel (Yisrael) — God contends; strives with God. Wrestled with God and prevailed; name of the covenant nation.</w:t>
      </w:r>
    </w:p>
  </w:footnote>
  <w:footnote w:id="2164">
    <w:p>
      <w:pPr>
        <w:pStyle w:val="FootnoteText"/>
      </w:pPr>
      <w:r>
        <w:rPr>
          <w:rStyle w:val="FootnoteReference"/>
        </w:rPr>
        <w:footnoteRef/>
      </w:r>
      <w:r>
        <w:t xml:space="preserve"> Name meaning: Aaron (Aharon) — Exalted; mountain of strength; teacher. First high priest; exalted to lead worship.</w:t>
      </w:r>
    </w:p>
  </w:footnote>
  <w:footnote w:id="2165">
    <w:p>
      <w:pPr>
        <w:pStyle w:val="FootnoteText"/>
      </w:pPr>
      <w:r>
        <w:rPr>
          <w:rStyle w:val="FootnoteReference"/>
        </w:rPr>
        <w:footnoteRef/>
      </w:r>
      <w:r>
        <w:t xml:space="preserve"> Name meaning: Levi (Levi) — Joined; attached. Leah hoped her husband would be joined to her; tribe of priests.</w:t>
      </w:r>
    </w:p>
  </w:footnote>
  <w:footnote w:id="2166">
    <w:p>
      <w:pPr>
        <w:pStyle w:val="FootnoteText"/>
      </w:pPr>
      <w:r>
        <w:rPr>
          <w:rStyle w:val="FootnoteReference"/>
        </w:rPr>
        <w:footnoteRef/>
      </w:r>
      <w:r>
        <w:t xml:space="preserve"> Brenton note: Gr. stood.</w:t>
      </w:r>
    </w:p>
  </w:footnote>
  <w:footnote w:id="2167">
    <w:p>
      <w:pPr>
        <w:pStyle w:val="FootnoteText"/>
      </w:pPr>
      <w:r>
        <w:rPr>
          <w:rStyle w:val="FootnoteReference"/>
        </w:rPr>
        <w:footnoteRef/>
      </w:r>
      <w:r>
        <w:t xml:space="preserve"> Brenton note: Gr. and.</w:t>
      </w:r>
    </w:p>
  </w:footnote>
  <w:footnote w:id="2168">
    <w:p>
      <w:pPr>
        <w:pStyle w:val="FootnoteText"/>
      </w:pPr>
      <w:r>
        <w:rPr>
          <w:rStyle w:val="FootnoteReference"/>
        </w:rPr>
        <w:footnoteRef/>
      </w:r>
      <w:r>
        <w:t xml:space="preserve"> Brenton note: Gr. wonder at or admire a face.</w:t>
      </w:r>
    </w:p>
  </w:footnote>
  <w:footnote w:id="2169">
    <w:p>
      <w:pPr>
        <w:pStyle w:val="FootnoteText"/>
      </w:pPr>
      <w:r>
        <w:rPr>
          <w:rStyle w:val="FootnoteReference"/>
        </w:rPr>
        <w:footnoteRef/>
      </w:r>
      <w:r>
        <w:t xml:space="preserve"> Translation note: Greek says he flooded water of Red Sea over their face. Source: Red Sea wording.</w:t>
      </w:r>
    </w:p>
  </w:footnote>
  <w:footnote w:id="2170">
    <w:p>
      <w:pPr>
        <w:pStyle w:val="FootnoteText"/>
      </w:pPr>
      <w:r>
        <w:rPr>
          <w:rStyle w:val="FootnoteReference"/>
        </w:rPr>
        <w:footnoteRef/>
      </w:r>
      <w:r>
        <w:t xml:space="preserve"> Name meaning: Reuben (Reuven) — Behold a son. Leah’s first son; hoped it would win Jacob’s love.</w:t>
      </w:r>
    </w:p>
  </w:footnote>
  <w:footnote w:id="2171">
    <w:p>
      <w:pPr>
        <w:pStyle w:val="FootnoteText"/>
      </w:pPr>
      <w:r>
        <w:rPr>
          <w:rStyle w:val="FootnoteReference"/>
        </w:rPr>
        <w:footnoteRef/>
      </w:r>
      <w:r>
        <w:t xml:space="preserve"> Name meaning: Israel (Yisrael) — God contends; strives with God. Wrestled with God and prevailed; name of the covenant nation.</w:t>
      </w:r>
    </w:p>
  </w:footnote>
  <w:footnote w:id="2172">
    <w:p>
      <w:pPr>
        <w:pStyle w:val="FootnoteText"/>
      </w:pPr>
      <w:r>
        <w:rPr>
          <w:rStyle w:val="FootnoteReference"/>
        </w:rPr>
        <w:footnoteRef/>
      </w:r>
      <w:r>
        <w:t xml:space="preserve"> Textual note: The LXX has "his commandments" in place of "my commandments" to correspond to the use of the third person later in the verse. Source: textual note export.</w:t>
      </w:r>
    </w:p>
  </w:footnote>
  <w:footnote w:id="2173">
    <w:p>
      <w:pPr>
        <w:pStyle w:val="FootnoteText"/>
      </w:pPr>
      <w:r>
        <w:rPr>
          <w:rStyle w:val="FootnoteReference"/>
        </w:rPr>
        <w:footnoteRef/>
      </w:r>
      <w:r>
        <w:t xml:space="preserve"> Textual note: The LXX, Sam., and Vg. have "He will" as opposed to "I will." This shifts the text to direct divine discourse. Source: textual note export.</w:t>
      </w:r>
    </w:p>
  </w:footnote>
  <w:footnote w:id="2174">
    <w:p>
      <w:pPr>
        <w:pStyle w:val="FootnoteText"/>
      </w:pPr>
      <w:r>
        <w:rPr>
          <w:rStyle w:val="FootnoteReference"/>
        </w:rPr>
        <w:footnoteRef/>
      </w:r>
      <w:r>
        <w:t xml:space="preserve"> Textual note: The LXX, Sam., Vg., and some of the DSS manuscripts read "He will" instead of "I will." This shifts the text to direct divine discourse. Source: textual note export.</w:t>
      </w:r>
    </w:p>
  </w:footnote>
  <w:footnote w:id="2175">
    <w:p>
      <w:pPr>
        <w:pStyle w:val="FootnoteText"/>
      </w:pPr>
      <w:r>
        <w:rPr>
          <w:rStyle w:val="FootnoteReference"/>
        </w:rPr>
        <w:footnoteRef/>
      </w:r>
      <w:r>
        <w:t xml:space="preserve"> Brenton note: \+it Gr. \+it* made broad.</w:t>
      </w:r>
    </w:p>
  </w:footnote>
  <w:footnote w:id="2176">
    <w:p>
      <w:pPr>
        <w:pStyle w:val="FootnoteText"/>
      </w:pPr>
      <w:r>
        <w:rPr>
          <w:rStyle w:val="FootnoteReference"/>
        </w:rPr>
        <w:footnoteRef/>
      </w:r>
      <w:r>
        <w:t xml:space="preserve"> Brenton note: Or, thresholds.</w:t>
      </w:r>
    </w:p>
  </w:footnote>
  <w:footnote w:id="2177">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2178">
    <w:p>
      <w:pPr>
        <w:pStyle w:val="FootnoteText"/>
      </w:pPr>
      <w:r>
        <w:rPr>
          <w:rStyle w:val="FootnoteReference"/>
        </w:rPr>
        <w:footnoteRef/>
      </w:r>
      <w:r>
        <w:t xml:space="preserve"> Textual note: The Hebrew has the plural "terebinths" rather than "terebinth." However, the singular is used in Gen 12:6. Source: textual note export.</w:t>
      </w:r>
    </w:p>
  </w:footnote>
  <w:footnote w:id="2179">
    <w:p>
      <w:pPr>
        <w:pStyle w:val="FootnoteText"/>
      </w:pPr>
      <w:r>
        <w:rPr>
          <w:rStyle w:val="FootnoteReference"/>
        </w:rPr>
        <w:footnoteRef/>
      </w:r>
      <w:r>
        <w:t xml:space="preserve"> Translation note: Greek uses a stronger tear-down verb here. Current line keeps it. Source: idolatry wording.</w:t>
      </w:r>
    </w:p>
  </w:footnote>
  <w:footnote w:id="2180">
    <w:p>
      <w:pPr>
        <w:pStyle w:val="FootnoteText"/>
      </w:pPr>
      <w:r>
        <w:rPr>
          <w:rStyle w:val="FootnoteReference"/>
        </w:rPr>
        <w:footnoteRef/>
      </w:r>
      <w:r>
        <w:t xml:space="preserve"> Translation note: Greek row here has firstfruits in list. Source: offering list wording.</w:t>
      </w:r>
    </w:p>
  </w:footnote>
  <w:footnote w:id="2181">
    <w:p>
      <w:pPr>
        <w:pStyle w:val="FootnoteText"/>
      </w:pPr>
      <w:r>
        <w:rPr>
          <w:rStyle w:val="FootnoteReference"/>
        </w:rPr>
        <w:footnoteRef/>
      </w:r>
      <w:r>
        <w:t xml:space="preserve"> Brenton note: Gr. vows.</w:t>
      </w:r>
    </w:p>
  </w:footnote>
  <w:footnote w:id="2182">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183">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2184">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2185">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2186">
    <w:p>
      <w:pPr>
        <w:pStyle w:val="FootnoteText"/>
      </w:pPr>
      <w:r>
        <w:rPr>
          <w:rStyle w:val="FootnoteReference"/>
        </w:rPr>
        <w:footnoteRef/>
      </w:r>
      <w:r>
        <w:t xml:space="preserve"> Translation note: Greek says according to all your desire and gazelle or deer. Source: meat wording.</w:t>
      </w:r>
    </w:p>
  </w:footnote>
  <w:footnote w:id="2187">
    <w:p>
      <w:pPr>
        <w:pStyle w:val="FootnoteText"/>
      </w:pPr>
      <w:r>
        <w:rPr>
          <w:rStyle w:val="FootnoteReference"/>
        </w:rPr>
        <w:footnoteRef/>
      </w:r>
      <w:r>
        <w:t xml:space="preserve"> Translation note: Greek says confessions and firstfruits of your hands. Source: cultic wording.</w:t>
      </w:r>
    </w:p>
  </w:footnote>
  <w:footnote w:id="2188">
    <w:p>
      <w:pPr>
        <w:pStyle w:val="FootnoteText"/>
      </w:pPr>
      <w:r>
        <w:rPr>
          <w:rStyle w:val="FootnoteReference"/>
        </w:rPr>
        <w:footnoteRef/>
      </w:r>
      <w:r>
        <w:t xml:space="preserve"> Translation note: Greek uses hand-idiom here. Current line keeps it close. Source: festival wording.</w:t>
      </w:r>
    </w:p>
  </w:footnote>
  <w:footnote w:id="2189">
    <w:p>
      <w:pPr>
        <w:pStyle w:val="FootnoteText"/>
      </w:pPr>
      <w:r>
        <w:rPr>
          <w:rStyle w:val="FootnoteReference"/>
        </w:rPr>
        <w:footnoteRef/>
      </w:r>
      <w:r>
        <w:t xml:space="preserve"> Brenton note: Gr. in all.</w:t>
      </w:r>
    </w:p>
  </w:footnote>
  <w:footnote w:id="2190">
    <w:p>
      <w:pPr>
        <w:pStyle w:val="FootnoteText"/>
      </w:pPr>
      <w:r>
        <w:rPr>
          <w:rStyle w:val="FootnoteReference"/>
        </w:rPr>
        <w:footnoteRef/>
      </w:r>
      <w:r>
        <w:t xml:space="preserve"> MT/LXX note: Greek keeps the divine-name formula in a called-there shape. Direct Logos export supports leaving that LXX wording visible rather than smoothing it to a more familiar MT formula. Source: name formula + witnesses.</w:t>
      </w:r>
    </w:p>
  </w:footnote>
  <w:footnote w:id="219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2192">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2193">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2194">
    <w:p>
      <w:pPr>
        <w:pStyle w:val="FootnoteText"/>
      </w:pPr>
      <w:r>
        <w:rPr>
          <w:rStyle w:val="FootnoteReference"/>
        </w:rPr>
        <w:footnoteRef/>
      </w:r>
      <w:r>
        <w:t xml:space="preserve"> Translation note: The Greek uses a threefold command. The current wording keeps all three verbs visible. Source: threefold command.</w:t>
      </w:r>
    </w:p>
  </w:footnote>
  <w:footnote w:id="2195">
    <w:p>
      <w:pPr>
        <w:pStyle w:val="FootnoteText"/>
      </w:pPr>
      <w:r>
        <w:rPr>
          <w:rStyle w:val="FootnoteReference"/>
        </w:rPr>
        <w:footnoteRef/>
      </w:r>
      <w:r>
        <w:t xml:space="preserve"> Translation note: Greek says You shall certainly not seek their gods. Source: idolatry wording.</w:t>
      </w:r>
    </w:p>
  </w:footnote>
  <w:footnote w:id="2196">
    <w:p>
      <w:pPr>
        <w:pStyle w:val="FootnoteText"/>
      </w:pPr>
      <w:r>
        <w:rPr>
          <w:rStyle w:val="FootnoteReference"/>
        </w:rPr>
        <w:footnoteRef/>
      </w:r>
      <w:r>
        <w:t xml:space="preserve"> Brenton note: Gr. in, or, among.</w:t>
      </w:r>
    </w:p>
  </w:footnote>
  <w:footnote w:id="2197">
    <w:p>
      <w:pPr>
        <w:pStyle w:val="FootnoteText"/>
      </w:pPr>
      <w:r>
        <w:rPr>
          <w:rStyle w:val="FootnoteReference"/>
        </w:rPr>
        <w:footnoteRef/>
      </w:r>
      <w:r>
        <w:t xml:space="preserve"> Translation note: Greek uses dreaming-dream wording here. Current line keeps that form. Source: false prophet wording.</w:t>
      </w:r>
    </w:p>
  </w:footnote>
  <w:footnote w:id="2198">
    <w:p>
      <w:pPr>
        <w:pStyle w:val="FootnoteText"/>
      </w:pPr>
      <w:r>
        <w:rPr>
          <w:rStyle w:val="FootnoteReference"/>
        </w:rPr>
        <w:footnoteRef/>
      </w:r>
      <w:r>
        <w:t xml:space="preserve"> Translation note: Greek verse division here contains only the sign-and-invitation clause. Source: verse division.</w:t>
      </w:r>
    </w:p>
  </w:footnote>
  <w:footnote w:id="2199">
    <w:p>
      <w:pPr>
        <w:pStyle w:val="FootnoteText"/>
      </w:pPr>
      <w:r>
        <w:rPr>
          <w:rStyle w:val="FootnoteReference"/>
        </w:rPr>
        <w:footnoteRef/>
      </w:r>
      <w:r>
        <w:t xml:space="preserve"> Translation note: Greek ends with joined rather than cling here. Source: attachment wording.</w:t>
      </w:r>
    </w:p>
  </w:footnote>
  <w:footnote w:id="2200">
    <w:p>
      <w:pPr>
        <w:pStyle w:val="FootnoteText"/>
      </w:pPr>
      <w:r>
        <w:rPr>
          <w:rStyle w:val="FootnoteReference"/>
        </w:rPr>
        <w:footnoteRef/>
      </w:r>
      <w:r>
        <w:t xml:space="preserve"> Translation note: Greek keeps the singular personified evil one here. Source: judgment formula.</w:t>
      </w:r>
    </w:p>
  </w:footnote>
  <w:footnote w:id="2201">
    <w:p>
      <w:pPr>
        <w:pStyle w:val="FootnoteText"/>
      </w:pPr>
      <w:r>
        <w:rPr>
          <w:rStyle w:val="FootnoteReference"/>
        </w:rPr>
        <w:footnoteRef/>
      </w:r>
      <w:r>
        <w:t xml:space="preserve"> Textual note: The LXX has "from your father or from your mother" instead of "the son of your mother." The DSS and Sam. have "If the son of your father or the son of your mother" in place of "If your brother, the son of your mother." Source: textual note export.</w:t>
      </w:r>
    </w:p>
  </w:footnote>
  <w:footnote w:id="2202">
    <w:p>
      <w:pPr>
        <w:pStyle w:val="FootnoteText"/>
      </w:pPr>
      <w:r>
        <w:rPr>
          <w:rStyle w:val="FootnoteReference"/>
        </w:rPr>
        <w:footnoteRef/>
      </w:r>
      <w:r>
        <w:t xml:space="preserve"> MT/LXX note: The Septuagint verse here continues the gods-of-the-nations warning rather than the Masoretic refusal command. The translation follows the Greek content. Source: variant + witnesses.</w:t>
      </w:r>
    </w:p>
  </w:footnote>
  <w:footnote w:id="2203">
    <w:p>
      <w:pPr>
        <w:pStyle w:val="FootnoteText"/>
      </w:pPr>
      <w:r>
        <w:rPr>
          <w:rStyle w:val="FootnoteReference"/>
        </w:rPr>
        <w:footnoteRef/>
      </w:r>
      <w:r>
        <w:t xml:space="preserve"> MT/LXX note: The Septuagint places the execution verse here rather than the Masoretic reaction verse. The translation follows the Greek content. Source: variant + witnesses.</w:t>
      </w:r>
    </w:p>
  </w:footnote>
  <w:footnote w:id="2204">
    <w:p>
      <w:pPr>
        <w:pStyle w:val="FootnoteText"/>
      </w:pPr>
      <w:r>
        <w:rPr>
          <w:rStyle w:val="FootnoteReference"/>
        </w:rPr>
        <w:footnoteRef/>
      </w:r>
      <w:r>
        <w:t xml:space="preserve"> Name meaning: Israel (Yisrael) — God contends; strives with God. Wrestled with God and prevailed; name of the covenant nation.</w:t>
      </w:r>
    </w:p>
  </w:footnote>
  <w:footnote w:id="2205">
    <w:p>
      <w:pPr>
        <w:pStyle w:val="FootnoteText"/>
      </w:pPr>
      <w:r>
        <w:rPr>
          <w:rStyle w:val="FootnoteReference"/>
        </w:rPr>
        <w:footnoteRef/>
      </w:r>
      <w:r>
        <w:t xml:space="preserve"> Translation note: LXX starts with hearing formula here. Source: apostasy wording.</w:t>
      </w:r>
    </w:p>
  </w:footnote>
  <w:footnote w:id="2206">
    <w:p>
      <w:pPr>
        <w:pStyle w:val="FootnoteText"/>
      </w:pPr>
      <w:r>
        <w:rPr>
          <w:rStyle w:val="FootnoteReference"/>
        </w:rPr>
        <w:footnoteRef/>
      </w:r>
      <w:r>
        <w:t xml:space="preserve"> Translation note: Greek says lawless men here. Current line keeps that stronger wording. Source: law wording.</w:t>
      </w:r>
    </w:p>
  </w:footnote>
  <w:footnote w:id="2207">
    <w:p>
      <w:pPr>
        <w:pStyle w:val="FootnoteText"/>
      </w:pPr>
      <w:r>
        <w:rPr>
          <w:rStyle w:val="FootnoteReference"/>
        </w:rPr>
        <w:footnoteRef/>
      </w:r>
      <w:r>
        <w:t xml:space="preserve"> MT/LXX note: The Septuagint verse here gives the inquiry formula rather than the Masoretic command to strike the city. The translation follows the Greek content at this number. Source: variant + witnesses.</w:t>
      </w:r>
    </w:p>
  </w:footnote>
  <w:footnote w:id="2208">
    <w:p>
      <w:pPr>
        <w:pStyle w:val="FootnoteText"/>
      </w:pPr>
      <w:r>
        <w:rPr>
          <w:rStyle w:val="FootnoteReference"/>
        </w:rPr>
        <w:footnoteRef/>
      </w:r>
      <w:r>
        <w:t xml:space="preserve"> Translation note: Greek doubles the devote verb. Source: emphasis.</w:t>
      </w:r>
    </w:p>
  </w:footnote>
  <w:footnote w:id="2209">
    <w:p>
      <w:pPr>
        <w:pStyle w:val="FootnoteText"/>
      </w:pPr>
      <w:r>
        <w:rPr>
          <w:rStyle w:val="FootnoteReference"/>
        </w:rPr>
        <w:footnoteRef/>
      </w:r>
      <w:r>
        <w:t xml:space="preserve"> Translation note: Greek says gather spoils into its crossroads and burn them publicly before Lord. Source: LXX city-ban line.</w:t>
      </w:r>
    </w:p>
  </w:footnote>
  <w:footnote w:id="2210">
    <w:p>
      <w:pPr>
        <w:pStyle w:val="FootnoteText"/>
      </w:pPr>
      <w:r>
        <w:rPr>
          <w:rStyle w:val="FootnoteReference"/>
        </w:rPr>
        <w:footnoteRef/>
      </w:r>
      <w:r>
        <w:t xml:space="preserve"> Brenton note: Heb. give.</w:t>
      </w:r>
    </w:p>
  </w:footnote>
  <w:footnote w:id="2211">
    <w:p>
      <w:pPr>
        <w:pStyle w:val="FootnoteText"/>
      </w:pPr>
      <w:r>
        <w:rPr>
          <w:rStyle w:val="FootnoteReference"/>
        </w:rPr>
        <w:footnoteRef/>
      </w:r>
      <w:r>
        <w:t xml:space="preserve"> Brenton note: Or, buffalo.</w:t>
      </w:r>
    </w:p>
  </w:footnote>
  <w:footnote w:id="2212">
    <w:p>
      <w:pPr>
        <w:pStyle w:val="FootnoteText"/>
      </w:pPr>
      <w:r>
        <w:rPr>
          <w:rStyle w:val="FootnoteReference"/>
        </w:rPr>
        <w:footnoteRef/>
      </w:r>
      <w:r>
        <w:t xml:space="preserve"> Translation note: Greek says part the hoof and split the claws here and uses hyrax. Source: animal detail.</w:t>
      </w:r>
    </w:p>
  </w:footnote>
  <w:footnote w:id="2213">
    <w:p>
      <w:pPr>
        <w:pStyle w:val="FootnoteText"/>
      </w:pPr>
      <w:r>
        <w:rPr>
          <w:rStyle w:val="FootnoteReference"/>
        </w:rPr>
        <w:footnoteRef/>
      </w:r>
      <w:r>
        <w:t xml:space="preserve"> Brenton note: i. e. birds.</w:t>
      </w:r>
    </w:p>
  </w:footnote>
  <w:footnote w:id="2214">
    <w:p>
      <w:pPr>
        <w:pStyle w:val="FootnoteText"/>
      </w:pPr>
      <w:r>
        <w:rPr>
          <w:rStyle w:val="FootnoteReference"/>
        </w:rPr>
        <w:footnoteRef/>
      </w:r>
      <w:r>
        <w:t xml:space="preserve"> Brenton note: Or, heron.</w:t>
      </w:r>
    </w:p>
  </w:footnote>
  <w:footnote w:id="2215">
    <w:p>
      <w:pPr>
        <w:pStyle w:val="FootnoteText"/>
      </w:pPr>
      <w:r>
        <w:rPr>
          <w:rStyle w:val="FootnoteReference"/>
        </w:rPr>
        <w:footnoteRef/>
      </w:r>
      <w:r>
        <w:t xml:space="preserve"> Brenton note: Or, flamingo.</w:t>
      </w:r>
    </w:p>
  </w:footnote>
  <w:footnote w:id="2216">
    <w:p>
      <w:pPr>
        <w:pStyle w:val="FootnoteText"/>
      </w:pPr>
      <w:r>
        <w:rPr>
          <w:rStyle w:val="FootnoteReference"/>
        </w:rPr>
        <w:footnoteRef/>
      </w:r>
      <w:r>
        <w:t xml:space="preserve"> Translation note: Greek uses a term for a dead animal or carcass here. Source: food-law wording.</w:t>
      </w:r>
    </w:p>
  </w:footnote>
  <w:footnote w:id="2217">
    <w:p>
      <w:pPr>
        <w:pStyle w:val="FootnoteText"/>
      </w:pPr>
      <w:r>
        <w:rPr>
          <w:rStyle w:val="FootnoteReference"/>
        </w:rPr>
        <w:footnoteRef/>
      </w:r>
      <w:r>
        <w:t xml:space="preserve"> Translation note: Greek says name to be called there here. Current line keeps that wording. Source: tithe wording.</w:t>
      </w:r>
    </w:p>
  </w:footnote>
  <w:footnote w:id="2218">
    <w:p>
      <w:pPr>
        <w:pStyle w:val="FootnoteText"/>
      </w:pPr>
      <w:r>
        <w:rPr>
          <w:rStyle w:val="FootnoteReference"/>
        </w:rPr>
        <w:footnoteRef/>
      </w:r>
      <w:r>
        <w:t xml:space="preserve"> Translation note: Greek says for everything your soul desires. Source: desire wording.</w:t>
      </w:r>
    </w:p>
  </w:footnote>
  <w:footnote w:id="2219">
    <w:p>
      <w:pPr>
        <w:pStyle w:val="FootnoteText"/>
      </w:pPr>
      <w:r>
        <w:rPr>
          <w:rStyle w:val="FootnoteReference"/>
        </w:rPr>
        <w:footnoteRef/>
      </w:r>
      <w:r>
        <w:t xml:space="preserve"> Translation note: Greek says proselyte. Source: tithe wording.</w:t>
      </w:r>
    </w:p>
  </w:footnote>
  <w:footnote w:id="2220">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2221">
    <w:p>
      <w:pPr>
        <w:pStyle w:val="FootnoteText"/>
      </w:pPr>
      <w:r>
        <w:rPr>
          <w:rStyle w:val="FootnoteReference"/>
        </w:rPr>
        <w:footnoteRef/>
      </w:r>
      <w:r>
        <w:t xml:space="preserve"> Translation note: Greek says personal debt here. Current line keeps that more exact term. Source: release wording.</w:t>
      </w:r>
    </w:p>
  </w:footnote>
  <w:footnote w:id="2222">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2223">
    <w:p>
      <w:pPr>
        <w:pStyle w:val="FootnoteText"/>
      </w:pPr>
      <w:r>
        <w:rPr>
          <w:rStyle w:val="FootnoteReference"/>
        </w:rPr>
        <w:footnoteRef/>
      </w:r>
      <w:r>
        <w:t xml:space="preserve"> Translation note: Greek says hidden matter of lawlessness in heart. Source: warning wording.</w:t>
      </w:r>
    </w:p>
  </w:footnote>
  <w:footnote w:id="2224">
    <w:p>
      <w:pPr>
        <w:pStyle w:val="FootnoteText"/>
      </w:pPr>
      <w:r>
        <w:rPr>
          <w:rStyle w:val="FootnoteReference"/>
        </w:rPr>
        <w:footnoteRef/>
      </w:r>
      <w:r>
        <w:t xml:space="preserve"> Translation note: Greek doubles both verbs here. Current line keeps that emphasis. Source: generosity wording.</w:t>
      </w:r>
    </w:p>
  </w:footnote>
  <w:footnote w:id="2225">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2226">
    <w:p>
      <w:pPr>
        <w:pStyle w:val="FootnoteText"/>
      </w:pPr>
      <w:r>
        <w:rPr>
          <w:rStyle w:val="FootnoteReference"/>
        </w:rPr>
        <w:footnoteRef/>
      </w:r>
      <w:r>
        <w:t xml:space="preserve"> Translation note: Greek says six years for yearly wage doubled from hired worker. Source: release wording.</w:t>
      </w:r>
    </w:p>
  </w:footnote>
  <w:footnote w:id="2227">
    <w:p>
      <w:pPr>
        <w:pStyle w:val="FootnoteText"/>
      </w:pPr>
      <w:r>
        <w:rPr>
          <w:rStyle w:val="FootnoteReference"/>
        </w:rPr>
        <w:footnoteRef/>
      </w:r>
      <w:r>
        <w:t xml:space="preserve"> Translation note: Greek says you shall not work with your firstborn calf. Source: firstborn wording.</w:t>
      </w:r>
    </w:p>
  </w:footnote>
  <w:footnote w:id="2228">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2229">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2230">
    <w:p>
      <w:pPr>
        <w:pStyle w:val="FootnoteText"/>
      </w:pPr>
      <w:r>
        <w:rPr>
          <w:rStyle w:val="FootnoteReference"/>
        </w:rPr>
        <w:footnoteRef/>
      </w:r>
      <w:r>
        <w:t xml:space="preserve"> Translation note: Greek says bread of affliction here. Current line keeps that wording. Source: passover wording.</w:t>
      </w:r>
    </w:p>
  </w:footnote>
  <w:footnote w:id="2231">
    <w:p>
      <w:pPr>
        <w:pStyle w:val="FootnoteText"/>
      </w:pPr>
      <w:r>
        <w:rPr>
          <w:rStyle w:val="FootnoteReference"/>
        </w:rPr>
        <w:footnoteRef/>
      </w:r>
      <w:r>
        <w:t xml:space="preserve"> Translation note: Greek says shall not sleep/remain overnight here. Source: Passover wording.</w:t>
      </w:r>
    </w:p>
  </w:footnote>
  <w:footnote w:id="2232">
    <w:p>
      <w:pPr>
        <w:pStyle w:val="FootnoteText"/>
      </w:pPr>
      <w:r>
        <w:rPr>
          <w:rStyle w:val="FootnoteReference"/>
        </w:rPr>
        <w:footnoteRef/>
      </w:r>
      <w:r>
        <w:t xml:space="preserve"> Brenton note: Gr. houses.</w:t>
      </w:r>
    </w:p>
  </w:footnote>
  <w:footnote w:id="2233">
    <w:p>
      <w:pPr>
        <w:pStyle w:val="FootnoteText"/>
      </w:pPr>
      <w:r>
        <w:rPr>
          <w:rStyle w:val="FootnoteReference"/>
        </w:rPr>
        <w:footnoteRef/>
      </w:r>
      <w:r>
        <w:t xml:space="preserve"> Brenton note: See Lev. 23. 6; Num. 29. 35; 2 Chr. 7. 9.</w:t>
      </w:r>
    </w:p>
  </w:footnote>
  <w:footnote w:id="2234">
    <w:p>
      <w:pPr>
        <w:pStyle w:val="FootnoteText"/>
      </w:pPr>
      <w:r>
        <w:rPr>
          <w:rStyle w:val="FootnoteReference"/>
        </w:rPr>
        <w:footnoteRef/>
      </w:r>
      <w:r>
        <w:t xml:space="preserve"> Brenton note: Gr. shall etc.</w:t>
      </w:r>
    </w:p>
  </w:footnote>
  <w:footnote w:id="2235">
    <w:p>
      <w:pPr>
        <w:pStyle w:val="FootnoteText"/>
      </w:pPr>
      <w:r>
        <w:rPr>
          <w:rStyle w:val="FootnoteReference"/>
        </w:rPr>
        <w:footnoteRef/>
      </w:r>
      <w:r>
        <w:t xml:space="preserve"> Brenton note: Gr. for or by a soul.</w:t>
      </w:r>
    </w:p>
  </w:footnote>
  <w:footnote w:id="2236">
    <w:p>
      <w:pPr>
        <w:pStyle w:val="FootnoteText"/>
      </w:pPr>
      <w:r>
        <w:rPr>
          <w:rStyle w:val="FootnoteReference"/>
        </w:rPr>
        <w:footnoteRef/>
      </w:r>
      <w:r>
        <w:t xml:space="preserve"> Translation note: Greek says feast of skenopegia, tabernacle-making. Source: festival wording.</w:t>
      </w:r>
    </w:p>
  </w:footnote>
  <w:footnote w:id="2237">
    <w:p>
      <w:pPr>
        <w:pStyle w:val="FootnoteText"/>
      </w:pPr>
      <w:r>
        <w:rPr>
          <w:rStyle w:val="FootnoteReference"/>
        </w:rPr>
        <w:footnoteRef/>
      </w:r>
      <w:r>
        <w:t xml:space="preserve"> Translation note: Greek says feast of tent-making. Source: festival wording.</w:t>
      </w:r>
    </w:p>
  </w:footnote>
  <w:footnote w:id="2238">
    <w:p>
      <w:pPr>
        <w:pStyle w:val="FootnoteText"/>
      </w:pPr>
      <w:r>
        <w:rPr>
          <w:rStyle w:val="FootnoteReference"/>
        </w:rPr>
        <w:footnoteRef/>
      </w:r>
      <w:r>
        <w:t xml:space="preserve"> Translation note: Greek says feast of tent-pitching. Source: festival wording.</w:t>
      </w:r>
    </w:p>
  </w:footnote>
  <w:footnote w:id="2239">
    <w:p>
      <w:pPr>
        <w:pStyle w:val="FootnoteText"/>
      </w:pPr>
      <w:r>
        <w:rPr>
          <w:rStyle w:val="FootnoteReference"/>
        </w:rPr>
        <w:footnoteRef/>
      </w:r>
      <w:r>
        <w:t xml:space="preserve"> Translation note: Greek says feast of tent-pitching/tabernacle-making. Source: festival wording.</w:t>
      </w:r>
    </w:p>
  </w:footnote>
  <w:footnote w:id="2240">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2241">
    <w:p>
      <w:pPr>
        <w:pStyle w:val="FootnoteText"/>
      </w:pPr>
      <w:r>
        <w:rPr>
          <w:rStyle w:val="FootnoteReference"/>
        </w:rPr>
        <w:footnoteRef/>
      </w:r>
      <w:r>
        <w:t xml:space="preserve"> Brenton note: Gr. your.</w:t>
      </w:r>
    </w:p>
  </w:footnote>
  <w:footnote w:id="224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2243">
    <w:p>
      <w:pPr>
        <w:pStyle w:val="FootnoteText"/>
      </w:pPr>
      <w:r>
        <w:rPr>
          <w:rStyle w:val="FootnoteReference"/>
        </w:rPr>
        <w:footnoteRef/>
      </w:r>
      <w:r>
        <w:t xml:space="preserve"> Brenton note: Gr. make.</w:t>
      </w:r>
    </w:p>
  </w:footnote>
  <w:footnote w:id="2244">
    <w:p>
      <w:pPr>
        <w:pStyle w:val="FootnoteText"/>
      </w:pPr>
      <w:r>
        <w:rPr>
          <w:rStyle w:val="FootnoteReference"/>
        </w:rPr>
        <w:footnoteRef/>
      </w:r>
      <w:r>
        <w:t xml:space="preserve"> Name meaning: Israel (Yisrael) — God contends; strives with God. Wrestled with God and prevailed; name of the covenant nation.</w:t>
      </w:r>
    </w:p>
  </w:footnote>
  <w:footnote w:id="2245">
    <w:p>
      <w:pPr>
        <w:pStyle w:val="FootnoteText"/>
      </w:pPr>
      <w:r>
        <w:rPr>
          <w:rStyle w:val="FootnoteReference"/>
        </w:rPr>
        <w:footnoteRef/>
      </w:r>
      <w:r>
        <w:t xml:space="preserve"> Brenton note: Gr. dies shall not die.</w:t>
      </w:r>
    </w:p>
  </w:footnote>
  <w:footnote w:id="2246">
    <w:p>
      <w:pPr>
        <w:pStyle w:val="FootnoteText"/>
      </w:pPr>
      <w:r>
        <w:rPr>
          <w:rStyle w:val="FootnoteReference"/>
        </w:rPr>
        <w:footnoteRef/>
      </w:r>
      <w:r>
        <w:t xml:space="preserve"> Translation note: Greek says between judgment and judgment and between wound and wound. Source: legal wording.</w:t>
      </w:r>
    </w:p>
  </w:footnote>
  <w:footnote w:id="2247">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2248">
    <w:p>
      <w:pPr>
        <w:pStyle w:val="FootnoteText"/>
      </w:pPr>
      <w:r>
        <w:rPr>
          <w:rStyle w:val="FootnoteReference"/>
        </w:rPr>
        <w:footnoteRef/>
      </w:r>
      <w:r>
        <w:t xml:space="preserve"> Brenton note: Gr. blood between blood, etc.</w:t>
      </w:r>
    </w:p>
  </w:footnote>
  <w:footnote w:id="2249">
    <w:p>
      <w:pPr>
        <w:pStyle w:val="FootnoteText"/>
      </w:pPr>
      <w:r>
        <w:rPr>
          <w:rStyle w:val="FootnoteReference"/>
        </w:rPr>
        <w:footnoteRef/>
      </w:r>
      <w:r>
        <w:t xml:space="preserve"> Translation note: Greek says priest stands there ministering on name of Lord. Source: priestly wording.</w:t>
      </w:r>
    </w:p>
  </w:footnote>
  <w:footnote w:id="2250">
    <w:p>
      <w:pPr>
        <w:pStyle w:val="FootnoteText"/>
      </w:pPr>
      <w:r>
        <w:rPr>
          <w:rStyle w:val="FootnoteReference"/>
        </w:rPr>
        <w:footnoteRef/>
      </w:r>
      <w:r>
        <w:t xml:space="preserve"> Translation note: Greek says you shall not add to return by this road any longer. Source: return wording.</w:t>
      </w:r>
    </w:p>
  </w:footnote>
  <w:footnote w:id="2251">
    <w:p>
      <w:pPr>
        <w:pStyle w:val="FootnoteText"/>
      </w:pPr>
      <w:r>
        <w:rPr>
          <w:rStyle w:val="FootnoteReference"/>
        </w:rPr>
        <w:footnoteRef/>
      </w:r>
      <w:r>
        <w:t xml:space="preserve"> Brenton note: Gr. change.</w:t>
      </w:r>
    </w:p>
  </w:footnote>
  <w:footnote w:id="2252">
    <w:p>
      <w:pPr>
        <w:pStyle w:val="FootnoteText"/>
      </w:pPr>
      <w:r>
        <w:rPr>
          <w:rStyle w:val="FootnoteReference"/>
        </w:rPr>
        <w:footnoteRef/>
      </w:r>
      <w:r>
        <w:t xml:space="preserve"> Translation note: Greek says lifted up above his brothers here. Current line keeps that wording. Source: king wording.</w:t>
      </w:r>
    </w:p>
  </w:footnote>
  <w:footnote w:id="2253">
    <w:p>
      <w:pPr>
        <w:pStyle w:val="FootnoteText"/>
      </w:pPr>
      <w:r>
        <w:rPr>
          <w:rStyle w:val="FootnoteReference"/>
        </w:rPr>
        <w:footnoteRef/>
      </w:r>
      <w:r>
        <w:t xml:space="preserve"> Brenton note: Gr. from. Heb.—מ.</w:t>
      </w:r>
    </w:p>
  </w:footnote>
  <w:footnote w:id="2254">
    <w:p>
      <w:pPr>
        <w:pStyle w:val="FootnoteText"/>
      </w:pPr>
      <w:r>
        <w:rPr>
          <w:rStyle w:val="FootnoteReference"/>
        </w:rPr>
        <w:footnoteRef/>
      </w:r>
      <w:r>
        <w:t xml:space="preserve"> Name meaning: Levi (Levi) — Joined; attached. Leah hoped her husband would be joined to her; tribe of priests.</w:t>
      </w:r>
    </w:p>
  </w:footnote>
  <w:footnote w:id="2255">
    <w:p>
      <w:pPr>
        <w:pStyle w:val="FootnoteText"/>
      </w:pPr>
      <w:r>
        <w:rPr>
          <w:rStyle w:val="FootnoteReference"/>
        </w:rPr>
        <w:footnoteRef/>
      </w:r>
      <w:r>
        <w:t xml:space="preserve"> Name meaning: Israel (Yisrael) — God contends; strives with God. Wrestled with God and prevailed; name of the covenant nation.</w:t>
      </w:r>
    </w:p>
  </w:footnote>
  <w:footnote w:id="2256">
    <w:p>
      <w:pPr>
        <w:pStyle w:val="FootnoteText"/>
      </w:pPr>
      <w:r>
        <w:rPr>
          <w:rStyle w:val="FootnoteReference"/>
        </w:rPr>
        <w:footnoteRef/>
      </w:r>
      <w:r>
        <w:t xml:space="preserve"> Textual note: The Hebrew has "his inheritance" instead of "their inheritance," the reading found in the LXX. According to the Hebrew reading, the reference is to Yahweh rather than the priests. Source: textual note export.</w:t>
      </w:r>
    </w:p>
  </w:footnote>
  <w:footnote w:id="2257">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2258">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2259">
    <w:p>
      <w:pPr>
        <w:pStyle w:val="FootnoteText"/>
      </w:pPr>
      <w:r>
        <w:rPr>
          <w:rStyle w:val="FootnoteReference"/>
        </w:rPr>
        <w:footnoteRef/>
      </w:r>
      <w:r>
        <w:t xml:space="preserve"> Brenton note: i. e. God.</w:t>
      </w:r>
    </w:p>
  </w:footnote>
  <w:footnote w:id="2260">
    <w:p>
      <w:pPr>
        <w:pStyle w:val="FootnoteText"/>
      </w:pPr>
      <w:r>
        <w:rPr>
          <w:rStyle w:val="FootnoteReference"/>
        </w:rPr>
        <w:footnoteRef/>
      </w:r>
      <w:r>
        <w:t xml:space="preserve"> Brenton note: Gr. divines.</w:t>
      </w:r>
    </w:p>
  </w:footnote>
  <w:footnote w:id="2261">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2262">
    <w:p>
      <w:pPr>
        <w:pStyle w:val="FootnoteText"/>
      </w:pPr>
      <w:r>
        <w:rPr>
          <w:rStyle w:val="FootnoteReference"/>
        </w:rPr>
        <w:footnoteRef/>
      </w:r>
      <w:r>
        <w:t xml:space="preserve"> Translation note: Greek frames the question inwardly first. Current wording preserves that setup. Source: testing prophet question.</w:t>
      </w:r>
    </w:p>
  </w:footnote>
  <w:footnote w:id="2263">
    <w:p>
      <w:pPr>
        <w:pStyle w:val="FootnoteText"/>
      </w:pPr>
      <w:r>
        <w:rPr>
          <w:rStyle w:val="FootnoteReference"/>
        </w:rPr>
        <w:footnoteRef/>
      </w:r>
      <w:r>
        <w:t xml:space="preserve"> Translation note: Greek doubles happen and come to pass here. Current line keeps both. Source: prophet wording.</w:t>
      </w:r>
    </w:p>
  </w:footnote>
  <w:footnote w:id="2264">
    <w:p>
      <w:pPr>
        <w:pStyle w:val="FootnoteText"/>
      </w:pPr>
      <w:r>
        <w:rPr>
          <w:rStyle w:val="FootnoteReference"/>
        </w:rPr>
        <w:footnoteRef/>
      </w:r>
      <w:r>
        <w:t xml:space="preserve"> Brenton note: Gr. before yesterday and the third day.</w:t>
      </w:r>
    </w:p>
  </w:footnote>
  <w:footnote w:id="2265">
    <w:p>
      <w:pPr>
        <w:pStyle w:val="FootnoteText"/>
      </w:pPr>
      <w:r>
        <w:rPr>
          <w:rStyle w:val="FootnoteReference"/>
        </w:rPr>
        <w:footnoteRef/>
      </w:r>
      <w:r>
        <w:t xml:space="preserve"> Translation note: Greek narrates the accident with those motion verbs. Source: accident wording.</w:t>
      </w:r>
    </w:p>
  </w:footnote>
  <w:footnote w:id="2266">
    <w:p>
      <w:pPr>
        <w:pStyle w:val="FootnoteText"/>
      </w:pPr>
      <w:r>
        <w:rPr>
          <w:rStyle w:val="FootnoteReference"/>
        </w:rPr>
        <w:footnoteRef/>
      </w:r>
      <w:r>
        <w:t xml:space="preserve"> Translation note: Greek keeps vivid heated-heart phrase here. Source: refuge wording.</w:t>
      </w:r>
    </w:p>
  </w:footnote>
  <w:footnote w:id="2267">
    <w:p>
      <w:pPr>
        <w:pStyle w:val="FootnoteText"/>
      </w:pPr>
      <w:r>
        <w:rPr>
          <w:rStyle w:val="FootnoteReference"/>
        </w:rPr>
        <w:footnoteRef/>
      </w:r>
      <w:r>
        <w:t xml:space="preserve"> Brenton note: Gr. smite his life.</w:t>
      </w:r>
    </w:p>
  </w:footnote>
  <w:footnote w:id="226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2269">
    <w:p>
      <w:pPr>
        <w:pStyle w:val="FootnoteText"/>
      </w:pPr>
      <w:r>
        <w:rPr>
          <w:rStyle w:val="FootnoteReference"/>
        </w:rPr>
        <w:footnoteRef/>
      </w:r>
      <w:r>
        <w:t xml:space="preserve"> Name meaning: Israel (Yisrael) — God contends; strives with God. Wrestled with God and prevailed; name of the covenant nation.</w:t>
      </w:r>
    </w:p>
  </w:footnote>
  <w:footnote w:id="2270">
    <w:p>
      <w:pPr>
        <w:pStyle w:val="FootnoteText"/>
      </w:pPr>
      <w:r>
        <w:rPr>
          <w:rStyle w:val="FootnoteReference"/>
        </w:rPr>
        <w:footnoteRef/>
      </w:r>
      <w:r>
        <w:t xml:space="preserve"> Brenton note: Gr. remain.</w:t>
      </w:r>
    </w:p>
  </w:footnote>
  <w:footnote w:id="2271">
    <w:p>
      <w:pPr>
        <w:pStyle w:val="FootnoteText"/>
      </w:pPr>
      <w:r>
        <w:rPr>
          <w:rStyle w:val="FootnoteReference"/>
        </w:rPr>
        <w:footnoteRef/>
      </w:r>
      <w:r>
        <w:t xml:space="preserve"> Translation note: Greek says horse and rider here. Current line keeps that wording. Source: war wording.</w:t>
      </w:r>
    </w:p>
  </w:footnote>
  <w:footnote w:id="2272">
    <w:p>
      <w:pPr>
        <w:pStyle w:val="FootnoteText"/>
      </w:pPr>
      <w:r>
        <w:rPr>
          <w:rStyle w:val="FootnoteReference"/>
        </w:rPr>
        <w:footnoteRef/>
      </w:r>
      <w:r>
        <w:t xml:space="preserve"> Name meaning: Israel (Yisrael) — God contends; strives with God. Wrestled with God and prevailed; name of the covenant nation.</w:t>
      </w:r>
    </w:p>
  </w:footnote>
  <w:footnote w:id="2273">
    <w:p>
      <w:pPr>
        <w:pStyle w:val="FootnoteText"/>
      </w:pPr>
      <w:r>
        <w:rPr>
          <w:rStyle w:val="FootnoteReference"/>
        </w:rPr>
        <w:footnoteRef/>
      </w:r>
      <w:r>
        <w:t xml:space="preserve"> Translation note: Greek says grow weak here. Source: war wording.</w:t>
      </w:r>
    </w:p>
  </w:footnote>
  <w:footnote w:id="2274">
    <w:p>
      <w:pPr>
        <w:pStyle w:val="FootnoteText"/>
      </w:pPr>
      <w:r>
        <w:rPr>
          <w:rStyle w:val="FootnoteReference"/>
        </w:rPr>
        <w:footnoteRef/>
      </w:r>
      <w:r>
        <w:t xml:space="preserve"> Translation note: Greek line matches current rendering closely here. Source: war-exemption wording.</w:t>
      </w:r>
    </w:p>
  </w:footnote>
  <w:footnote w:id="2275">
    <w:p>
      <w:pPr>
        <w:pStyle w:val="FootnoteText"/>
      </w:pPr>
      <w:r>
        <w:rPr>
          <w:rStyle w:val="FootnoteReference"/>
        </w:rPr>
        <w:footnoteRef/>
      </w:r>
      <w:r>
        <w:t xml:space="preserve"> Translation note: Greek says fearful and cowardly in heart. Source: war wording.</w:t>
      </w:r>
    </w:p>
  </w:footnote>
  <w:footnote w:id="2276">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2277">
    <w:p>
      <w:pPr>
        <w:pStyle w:val="FootnoteText"/>
      </w:pPr>
      <w:r>
        <w:rPr>
          <w:rStyle w:val="FootnoteReference"/>
        </w:rPr>
        <w:footnoteRef/>
      </w:r>
      <w:r>
        <w:t xml:space="preserve"> Translation note: Greek says supplies and all its provisions here. Source: spoil list.</w:t>
      </w:r>
    </w:p>
  </w:footnote>
  <w:footnote w:id="2278">
    <w:p>
      <w:pPr>
        <w:pStyle w:val="FootnoteText"/>
      </w:pPr>
      <w:r>
        <w:rPr>
          <w:rStyle w:val="FootnoteReference"/>
        </w:rPr>
        <w:footnoteRef/>
      </w:r>
      <w:r>
        <w:t xml:space="preserve"> Translation note: Greek strengthens the distance line with very. Current wording preserves it. Source: distance qualifier.</w:t>
      </w:r>
    </w:p>
  </w:footnote>
  <w:footnote w:id="2279">
    <w:p>
      <w:pPr>
        <w:pStyle w:val="FootnoteText"/>
      </w:pPr>
      <w:r>
        <w:rPr>
          <w:rStyle w:val="FootnoteReference"/>
        </w:rPr>
        <w:footnoteRef/>
      </w:r>
      <w:r>
        <w:t xml:space="preserve"> Translation note: Greek says the tree in the field is not a human. Source: difficult sentence.</w:t>
      </w:r>
    </w:p>
  </w:footnote>
  <w:footnote w:id="2280">
    <w:p>
      <w:pPr>
        <w:pStyle w:val="FootnoteText"/>
      </w:pPr>
      <w:r>
        <w:rPr>
          <w:rStyle w:val="FootnoteReference"/>
        </w:rPr>
        <w:footnoteRef/>
      </w:r>
      <w:r>
        <w:t xml:space="preserve"> Brenton note: Gr. one city.</w:t>
      </w:r>
    </w:p>
  </w:footnote>
  <w:footnote w:id="2281">
    <w:p>
      <w:pPr>
        <w:pStyle w:val="FootnoteText"/>
      </w:pPr>
      <w:r>
        <w:rPr>
          <w:rStyle w:val="FootnoteReference"/>
        </w:rPr>
        <w:footnoteRef/>
      </w:r>
      <w:r>
        <w:t xml:space="preserve"> Brenton note: Gr. against thee.</w:t>
      </w:r>
    </w:p>
  </w:footnote>
  <w:footnote w:id="2282">
    <w:p>
      <w:pPr>
        <w:pStyle w:val="FootnoteText"/>
      </w:pPr>
      <w:r>
        <w:rPr>
          <w:rStyle w:val="FootnoteReference"/>
        </w:rPr>
        <w:footnoteRef/>
      </w:r>
      <w:r>
        <w:t xml:space="preserve"> Brenton note: Gr. the trench. See Mat. 3. 10.</w:t>
      </w:r>
    </w:p>
  </w:footnote>
  <w:footnote w:id="2283">
    <w:p>
      <w:pPr>
        <w:pStyle w:val="FootnoteText"/>
      </w:pPr>
      <w:r>
        <w:rPr>
          <w:rStyle w:val="FootnoteReference"/>
        </w:rPr>
        <w:footnoteRef/>
      </w:r>
      <w:r>
        <w:t xml:space="preserve"> Brenton note: Gr. drawn.</w:t>
      </w:r>
    </w:p>
  </w:footnote>
  <w:footnote w:id="2284">
    <w:p>
      <w:pPr>
        <w:pStyle w:val="FootnoteText"/>
      </w:pPr>
      <w:r>
        <w:rPr>
          <w:rStyle w:val="FootnoteReference"/>
        </w:rPr>
        <w:footnoteRef/>
      </w:r>
      <w:r>
        <w:t xml:space="preserve"> Brenton note: Gr. cut the sinews. i. e. of the neck.</w:t>
      </w:r>
    </w:p>
  </w:footnote>
  <w:footnote w:id="2285">
    <w:p>
      <w:pPr>
        <w:pStyle w:val="FootnoteText"/>
      </w:pPr>
      <w:r>
        <w:rPr>
          <w:rStyle w:val="FootnoteReference"/>
        </w:rPr>
        <w:footnoteRef/>
      </w:r>
      <w:r>
        <w:t xml:space="preserve"> Translation note: Greek says dispute and blow here. Current line keeps both. Source: judgment wording.</w:t>
      </w:r>
    </w:p>
  </w:footnote>
  <w:footnote w:id="2286">
    <w:p>
      <w:pPr>
        <w:pStyle w:val="FootnoteText"/>
      </w:pPr>
      <w:r>
        <w:rPr>
          <w:rStyle w:val="FootnoteReference"/>
        </w:rPr>
        <w:footnoteRef/>
      </w:r>
      <w:r>
        <w:t xml:space="preserve"> Brenton note: Gr. his name. Hebraism.</w:t>
      </w:r>
    </w:p>
  </w:footnote>
  <w:footnote w:id="2287">
    <w:p>
      <w:pPr>
        <w:pStyle w:val="FootnoteText"/>
      </w:pPr>
      <w:r>
        <w:rPr>
          <w:rStyle w:val="FootnoteReference"/>
        </w:rPr>
        <w:footnoteRef/>
      </w:r>
      <w:r>
        <w:t xml:space="preserve"> Brenton note: Gr. at their mouth.</w:t>
      </w:r>
    </w:p>
  </w:footnote>
  <w:footnote w:id="2288">
    <w:p>
      <w:pPr>
        <w:pStyle w:val="FootnoteText"/>
      </w:pPr>
      <w:r>
        <w:rPr>
          <w:rStyle w:val="FootnoteReference"/>
        </w:rPr>
        <w:footnoteRef/>
      </w:r>
      <w:r>
        <w:t xml:space="preserve"> Name meaning: Israel (Yisrael) — God contends; strives with God. Wrestled with God and prevailed; name of the covenant nation.</w:t>
      </w:r>
    </w:p>
  </w:footnote>
  <w:footnote w:id="2289">
    <w:p>
      <w:pPr>
        <w:pStyle w:val="FootnoteText"/>
      </w:pPr>
      <w:r>
        <w:rPr>
          <w:rStyle w:val="FootnoteReference"/>
        </w:rPr>
        <w:footnoteRef/>
      </w:r>
      <w:r>
        <w:t xml:space="preserve"> Brenton note: Gr. may not be in thy people.</w:t>
      </w:r>
    </w:p>
  </w:footnote>
  <w:footnote w:id="2290">
    <w:p>
      <w:pPr>
        <w:pStyle w:val="FootnoteText"/>
      </w:pPr>
      <w:r>
        <w:rPr>
          <w:rStyle w:val="FootnoteReference"/>
        </w:rPr>
        <w:footnoteRef/>
      </w:r>
      <w:r>
        <w:t xml:space="preserve"> Brenton note: Gr. think about her.</w:t>
      </w:r>
    </w:p>
  </w:footnote>
  <w:footnote w:id="2291">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2292">
    <w:p>
      <w:pPr>
        <w:pStyle w:val="FootnoteText"/>
      </w:pPr>
      <w:r>
        <w:rPr>
          <w:rStyle w:val="FootnoteReference"/>
        </w:rPr>
        <w:footnoteRef/>
      </w:r>
      <w:r>
        <w:t xml:space="preserve"> Translation note: Greek says garments of her captivity. Source: captive-law wording.</w:t>
      </w:r>
    </w:p>
  </w:footnote>
  <w:footnote w:id="2293">
    <w:p>
      <w:pPr>
        <w:pStyle w:val="FootnoteText"/>
      </w:pPr>
      <w:r>
        <w:rPr>
          <w:rStyle w:val="FootnoteReference"/>
        </w:rPr>
        <w:footnoteRef/>
      </w:r>
      <w:r>
        <w:t xml:space="preserve"> Brenton note: Gr. one of them.</w:t>
      </w:r>
    </w:p>
  </w:footnote>
  <w:footnote w:id="2294">
    <w:p>
      <w:pPr>
        <w:pStyle w:val="FootnoteText"/>
      </w:pPr>
      <w:r>
        <w:rPr>
          <w:rStyle w:val="FootnoteReference"/>
        </w:rPr>
        <w:footnoteRef/>
      </w:r>
      <w:r>
        <w:t xml:space="preserve"> Brenton note: Gr. the beginning or chief.</w:t>
      </w:r>
    </w:p>
  </w:footnote>
  <w:footnote w:id="2295">
    <w:p>
      <w:pPr>
        <w:pStyle w:val="FootnoteText"/>
      </w:pPr>
      <w:r>
        <w:rPr>
          <w:rStyle w:val="FootnoteReference"/>
        </w:rPr>
        <w:footnoteRef/>
      </w:r>
      <w:r>
        <w:t xml:space="preserve"> Textual note: The LXX does not include the word "all" in front of "the men of the city." Source: textual note export.</w:t>
      </w:r>
    </w:p>
  </w:footnote>
  <w:footnote w:id="2296">
    <w:p>
      <w:pPr>
        <w:pStyle w:val="FootnoteText"/>
      </w:pPr>
      <w:r>
        <w:rPr>
          <w:rStyle w:val="FootnoteReference"/>
        </w:rPr>
        <w:footnoteRef/>
      </w:r>
      <w:r>
        <w:t xml:space="preserve"> Translation note: Greek states universal form here. Source: curse wording.</w:t>
      </w:r>
    </w:p>
  </w:footnote>
  <w:footnote w:id="2297">
    <w:p>
      <w:pPr>
        <w:pStyle w:val="FootnoteText"/>
      </w:pPr>
      <w:r>
        <w:rPr>
          <w:rStyle w:val="FootnoteReference"/>
        </w:rPr>
        <w:footnoteRef/>
      </w:r>
      <w:r>
        <w:t xml:space="preserve"> Textual note: The LXX has "for everyone that is hung on a tree is cursed of God" in place of "for cursed by God is one that is being hung." This is the reading followed by Gal 3:13. Source: textual note export.</w:t>
      </w:r>
    </w:p>
  </w:footnote>
  <w:footnote w:id="2298">
    <w:p>
      <w:pPr>
        <w:pStyle w:val="FootnoteText"/>
      </w:pPr>
      <w:r>
        <w:rPr>
          <w:rStyle w:val="FootnoteReference"/>
        </w:rPr>
        <w:footnoteRef/>
      </w:r>
      <w:r>
        <w:t xml:space="preserve"> Translation note: Greek keeps direct seeking wording here. Source: property wording.</w:t>
      </w:r>
    </w:p>
  </w:footnote>
  <w:footnote w:id="2299">
    <w:p>
      <w:pPr>
        <w:pStyle w:val="FootnoteText"/>
      </w:pPr>
      <w:r>
        <w:rPr>
          <w:rStyle w:val="FootnoteReference"/>
        </w:rPr>
        <w:footnoteRef/>
      </w:r>
      <w:r>
        <w:t xml:space="preserve"> Translation note: Greek keeps that direct line here. Source: direct expression.</w:t>
      </w:r>
    </w:p>
  </w:footnote>
  <w:footnote w:id="2300">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2301">
    <w:p>
      <w:pPr>
        <w:pStyle w:val="FootnoteText"/>
      </w:pPr>
      <w:r>
        <w:rPr>
          <w:rStyle w:val="FootnoteReference"/>
        </w:rPr>
        <w:footnoteRef/>
      </w:r>
      <w:r>
        <w:t xml:space="preserve"> Brenton note: Gr. false or adulterated or drossy.</w:t>
      </w:r>
    </w:p>
  </w:footnote>
  <w:footnote w:id="2302">
    <w:p>
      <w:pPr>
        <w:pStyle w:val="FootnoteText"/>
      </w:pPr>
      <w:r>
        <w:rPr>
          <w:rStyle w:val="FootnoteReference"/>
        </w:rPr>
        <w:footnoteRef/>
      </w:r>
      <w:r>
        <w:t xml:space="preserve"> Translation note: Greek says pretextual words here. Current line keeps that sharper phrase. Source: law wording.</w:t>
      </w:r>
    </w:p>
  </w:footnote>
  <w:footnote w:id="2303">
    <w:p>
      <w:pPr>
        <w:pStyle w:val="FootnoteText"/>
      </w:pPr>
      <w:r>
        <w:rPr>
          <w:rStyle w:val="FootnoteReference"/>
        </w:rPr>
        <w:footnoteRef/>
      </w:r>
      <w:r>
        <w:t xml:space="preserve"> Name meaning: Israel (Yisrael) — God contends; strives with God. Wrestled with God and prevailed; name of the covenant nation.</w:t>
      </w:r>
    </w:p>
  </w:footnote>
  <w:footnote w:id="2304">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2305">
    <w:p>
      <w:pPr>
        <w:pStyle w:val="FootnoteText"/>
      </w:pPr>
      <w:r>
        <w:rPr>
          <w:rStyle w:val="FootnoteReference"/>
        </w:rPr>
        <w:footnoteRef/>
      </w:r>
      <w:r>
        <w:t xml:space="preserve"> Translation note: Greek has a compact temporal phrase here. The translation keeps that concise form. Source: lexical.</w:t>
      </w:r>
    </w:p>
  </w:footnote>
  <w:footnote w:id="2306">
    <w:p>
      <w:pPr>
        <w:pStyle w:val="FootnoteText"/>
      </w:pPr>
      <w:r>
        <w:rPr>
          <w:rStyle w:val="FootnoteReference"/>
        </w:rPr>
        <w:footnoteRef/>
      </w:r>
      <w:r>
        <w:t xml:space="preserve"> Translation note: Greek says destroy evil one from among you. Source: law wording.</w:t>
      </w:r>
    </w:p>
  </w:footnote>
  <w:footnote w:id="2307">
    <w:p>
      <w:pPr>
        <w:pStyle w:val="FootnoteText"/>
      </w:pPr>
      <w:r>
        <w:rPr>
          <w:rStyle w:val="FootnoteReference"/>
        </w:rPr>
        <w:footnoteRef/>
      </w:r>
      <w:r>
        <w:t xml:space="preserve"> Translation note: Greek says the man humbled his neighbor's wife. Source: legal wording.</w:t>
      </w:r>
    </w:p>
  </w:footnote>
  <w:footnote w:id="2308">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2309">
    <w:p>
      <w:pPr>
        <w:pStyle w:val="FootnoteText"/>
      </w:pPr>
      <w:r>
        <w:rPr>
          <w:rStyle w:val="FootnoteReference"/>
        </w:rPr>
        <w:footnoteRef/>
      </w:r>
      <w:r>
        <w:t xml:space="preserve"> Brenton note: Gr. his life.</w:t>
      </w:r>
    </w:p>
  </w:footnote>
  <w:footnote w:id="2310">
    <w:p>
      <w:pPr>
        <w:pStyle w:val="FootnoteText"/>
      </w:pPr>
      <w:r>
        <w:rPr>
          <w:rStyle w:val="FootnoteReference"/>
        </w:rPr>
        <w:footnoteRef/>
      </w:r>
      <w:r>
        <w:t xml:space="preserve"> Translation note: Greek verse numbering here carries entry-ban line. Source: versification.</w:t>
      </w:r>
    </w:p>
  </w:footnote>
  <w:footnote w:id="2311">
    <w:p>
      <w:pPr>
        <w:pStyle w:val="FootnoteText"/>
      </w:pPr>
      <w:r>
        <w:rPr>
          <w:rStyle w:val="FootnoteReference"/>
        </w:rPr>
        <w:footnoteRef/>
      </w:r>
      <w:r>
        <w:t xml:space="preserve"> Translation note: Greek says turned here. Current line keeps that wording. Source: balaam wording.</w:t>
      </w:r>
    </w:p>
  </w:footnote>
  <w:footnote w:id="2312">
    <w:p>
      <w:pPr>
        <w:pStyle w:val="FootnoteText"/>
      </w:pPr>
      <w:r>
        <w:rPr>
          <w:rStyle w:val="FootnoteReference"/>
        </w:rPr>
        <w:footnoteRef/>
      </w:r>
      <w:r>
        <w:t xml:space="preserve"> MT/LXX note: The Septuagint places this prohibition here rather than the Masoretic third-generation rule. The translation follows the Greek content. Source: variant + witnesses.</w:t>
      </w:r>
    </w:p>
  </w:footnote>
  <w:footnote w:id="2313">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2314">
    <w:p>
      <w:pPr>
        <w:pStyle w:val="FootnoteText"/>
      </w:pPr>
      <w:r>
        <w:rPr>
          <w:rStyle w:val="FootnoteReference"/>
        </w:rPr>
        <w:footnoteRef/>
      </w:r>
      <w:r>
        <w:t xml:space="preserve"> Translation note: Greek says place shall be for you here. Current line keeps that simple wording. Source: camp wording.</w:t>
      </w:r>
    </w:p>
  </w:footnote>
  <w:footnote w:id="2315">
    <w:p>
      <w:pPr>
        <w:pStyle w:val="FootnoteText"/>
      </w:pPr>
      <w:r>
        <w:rPr>
          <w:rStyle w:val="FootnoteReference"/>
        </w:rPr>
        <w:footnoteRef/>
      </w:r>
      <w:r>
        <w:t xml:space="preserve"> Translation note: LXX places the peg instruction here and keeps the belt wording. Source: verse form.</w:t>
      </w:r>
    </w:p>
  </w:footnote>
  <w:footnote w:id="2316">
    <w:p>
      <w:pPr>
        <w:pStyle w:val="FootnoteText"/>
      </w:pPr>
      <w:r>
        <w:rPr>
          <w:rStyle w:val="FootnoteReference"/>
        </w:rPr>
        <w:footnoteRef/>
      </w:r>
      <w:r>
        <w:t xml:space="preserve"> Translation note: Greek says walks about here. Current line keeps that wording. Source: camp wording.</w:t>
      </w:r>
    </w:p>
  </w:footnote>
  <w:footnote w:id="2317">
    <w:p>
      <w:pPr>
        <w:pStyle w:val="FootnoteText"/>
      </w:pPr>
      <w:r>
        <w:rPr>
          <w:rStyle w:val="FootnoteReference"/>
        </w:rPr>
        <w:footnoteRef/>
      </w:r>
      <w:r>
        <w:t xml:space="preserve"> Brenton note: i. e. would if thou wert disobedient.</w:t>
      </w:r>
    </w:p>
  </w:footnote>
  <w:footnote w:id="2318">
    <w:p>
      <w:pPr>
        <w:pStyle w:val="FootnoteText"/>
      </w:pPr>
      <w:r>
        <w:rPr>
          <w:rStyle w:val="FootnoteReference"/>
        </w:rPr>
        <w:footnoteRef/>
      </w:r>
      <w:r>
        <w:t xml:space="preserve"> Translation note: Greek says added to you here. Current line keeps that odd but direct phrase. Source: law wording.</w:t>
      </w:r>
    </w:p>
  </w:footnote>
  <w:footnote w:id="2319">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2320">
    <w:p>
      <w:pPr>
        <w:pStyle w:val="FootnoteText"/>
      </w:pPr>
      <w:r>
        <w:rPr>
          <w:rStyle w:val="FootnoteReference"/>
        </w:rPr>
        <w:footnoteRef/>
      </w:r>
      <w:r>
        <w:t xml:space="preserve"> Name meaning: Israel (Yisrael) — God contends; strives with God. Wrestled with God and prevailed; name of the covenant nation.</w:t>
      </w:r>
    </w:p>
  </w:footnote>
  <w:footnote w:id="2321">
    <w:p>
      <w:pPr>
        <w:pStyle w:val="FootnoteText"/>
      </w:pPr>
      <w:r>
        <w:rPr>
          <w:rStyle w:val="FootnoteReference"/>
        </w:rPr>
        <w:footnoteRef/>
      </w:r>
      <w:r>
        <w:t xml:space="preserve"> Brenton note: Or, sodomitess or harlot.</w:t>
      </w:r>
    </w:p>
  </w:footnote>
  <w:footnote w:id="2322">
    <w:p>
      <w:pPr>
        <w:pStyle w:val="FootnoteText"/>
      </w:pPr>
      <w:r>
        <w:rPr>
          <w:rStyle w:val="FootnoteReference"/>
        </w:rPr>
        <w:footnoteRef/>
      </w:r>
      <w:r>
        <w:t xml:space="preserve"> Brenton note: Or, sodomite.</w:t>
      </w:r>
    </w:p>
  </w:footnote>
  <w:footnote w:id="2323">
    <w:p>
      <w:pPr>
        <w:pStyle w:val="FootnoteText"/>
      </w:pPr>
      <w:r>
        <w:rPr>
          <w:rStyle w:val="FootnoteReference"/>
        </w:rPr>
        <w:footnoteRef/>
      </w:r>
      <w:r>
        <w:t xml:space="preserve"> Translation note: Greek says wages and price here. Current line keeps that wording. Source: law wording.</w:t>
      </w:r>
    </w:p>
  </w:footnote>
  <w:footnote w:id="2324">
    <w:p>
      <w:pPr>
        <w:pStyle w:val="FootnoteText"/>
      </w:pPr>
      <w:r>
        <w:rPr>
          <w:rStyle w:val="FootnoteReference"/>
        </w:rPr>
        <w:footnoteRef/>
      </w:r>
      <w:r>
        <w:t xml:space="preserve"> MT/LXX note: This LXX verse number carries the no-interest-to-brother line rather than the MT foreigner line. Source: verse mapping.</w:t>
      </w:r>
    </w:p>
  </w:footnote>
  <w:footnote w:id="2325">
    <w:p>
      <w:pPr>
        <w:pStyle w:val="FootnoteText"/>
      </w:pPr>
      <w:r>
        <w:rPr>
          <w:rStyle w:val="FootnoteReference"/>
        </w:rPr>
        <w:footnoteRef/>
      </w:r>
      <w:r>
        <w:t xml:space="preserve"> Translation note: Greek states the clause directly and simply. The translation keeps that wording close. Source: lexical.</w:t>
      </w:r>
    </w:p>
  </w:footnote>
  <w:footnote w:id="2326">
    <w:p>
      <w:pPr>
        <w:pStyle w:val="FootnoteText"/>
      </w:pPr>
      <w:r>
        <w:rPr>
          <w:rStyle w:val="FootnoteReference"/>
        </w:rPr>
        <w:footnoteRef/>
      </w:r>
      <w:r>
        <w:t xml:space="preserve"> MT/LXX note: The Septuagint places the vow-speech line here rather than the Masoretic vineyard law. The translation follows the Greek content. Source: variant + witnesses.</w:t>
      </w:r>
    </w:p>
  </w:footnote>
  <w:footnote w:id="232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2328">
    <w:p>
      <w:pPr>
        <w:pStyle w:val="FootnoteText"/>
      </w:pPr>
      <w:r>
        <w:rPr>
          <w:rStyle w:val="FootnoteReference"/>
        </w:rPr>
        <w:footnoteRef/>
      </w:r>
      <w:r>
        <w:t xml:space="preserve"> Translation note: Greek says document of divorce. Source: divorce wording.</w:t>
      </w:r>
    </w:p>
  </w:footnote>
  <w:footnote w:id="2329">
    <w:p>
      <w:pPr>
        <w:pStyle w:val="FootnoteText"/>
      </w:pPr>
      <w:r>
        <w:rPr>
          <w:rStyle w:val="FootnoteReference"/>
        </w:rPr>
        <w:footnoteRef/>
      </w:r>
      <w:r>
        <w:t xml:space="preserve"> Brenton note: Or, book.</w:t>
      </w:r>
    </w:p>
  </w:footnote>
  <w:footnote w:id="2330">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2331">
    <w:p>
      <w:pPr>
        <w:pStyle w:val="FootnoteText"/>
      </w:pPr>
      <w:r>
        <w:rPr>
          <w:rStyle w:val="FootnoteReference"/>
        </w:rPr>
        <w:footnoteRef/>
      </w:r>
      <w:r>
        <w:t xml:space="preserve"> Translation note: Greek includes turning-back wording here. Current line keeps that phrasing. Source: law wording.</w:t>
      </w:r>
    </w:p>
  </w:footnote>
  <w:footnote w:id="2332">
    <w:p>
      <w:pPr>
        <w:pStyle w:val="FootnoteText"/>
      </w:pPr>
      <w:r>
        <w:rPr>
          <w:rStyle w:val="FootnoteReference"/>
        </w:rPr>
        <w:footnoteRef/>
      </w:r>
      <w:r>
        <w:t xml:space="preserve"> Brenton note: Lit. guiltless.</w:t>
      </w:r>
    </w:p>
  </w:footnote>
  <w:footnote w:id="2333">
    <w:p>
      <w:pPr>
        <w:pStyle w:val="FootnoteText"/>
      </w:pPr>
      <w:r>
        <w:rPr>
          <w:rStyle w:val="FootnoteReference"/>
        </w:rPr>
        <w:footnoteRef/>
      </w:r>
      <w:r>
        <w:t xml:space="preserve"> Brenton note: Gr. this man.</w:t>
      </w:r>
    </w:p>
  </w:footnote>
  <w:footnote w:id="2334">
    <w:p>
      <w:pPr>
        <w:pStyle w:val="FootnoteText"/>
      </w:pPr>
      <w:r>
        <w:rPr>
          <w:rStyle w:val="FootnoteReference"/>
        </w:rPr>
        <w:footnoteRef/>
      </w:r>
      <w:r>
        <w:t xml:space="preserve"> Name meaning: Israel (Yisrael) — God contends; strives with God. Wrestled with God and prevailed; name of the covenant nation.</w:t>
      </w:r>
    </w:p>
  </w:footnote>
  <w:footnote w:id="2335">
    <w:p>
      <w:pPr>
        <w:pStyle w:val="FootnoteText"/>
      </w:pPr>
      <w:r>
        <w:rPr>
          <w:rStyle w:val="FootnoteReference"/>
        </w:rPr>
        <w:footnoteRef/>
      </w:r>
      <w:r>
        <w:t xml:space="preserve"> Brenton note: Gr. a soul.</w:t>
      </w:r>
    </w:p>
  </w:footnote>
  <w:footnote w:id="2336">
    <w:p>
      <w:pPr>
        <w:pStyle w:val="FootnoteText"/>
      </w:pPr>
      <w:r>
        <w:rPr>
          <w:rStyle w:val="FootnoteReference"/>
        </w:rPr>
        <w:footnoteRef/>
      </w:r>
      <w:r>
        <w:t xml:space="preserve"> Brenton note: ie. mercy shewn by thee.</w:t>
      </w:r>
    </w:p>
  </w:footnote>
  <w:footnote w:id="2337">
    <w:p>
      <w:pPr>
        <w:pStyle w:val="FootnoteText"/>
      </w:pPr>
      <w:r>
        <w:rPr>
          <w:rStyle w:val="FootnoteReference"/>
        </w:rPr>
        <w:footnoteRef/>
      </w:r>
      <w:r>
        <w:t xml:space="preserve"> Brenton note: Gr. die in his own sin.</w:t>
      </w:r>
    </w:p>
  </w:footnote>
  <w:footnote w:id="2338">
    <w:p>
      <w:pPr>
        <w:pStyle w:val="FootnoteText"/>
      </w:pPr>
      <w:r>
        <w:rPr>
          <w:rStyle w:val="FootnoteReference"/>
        </w:rPr>
        <w:footnoteRef/>
      </w:r>
      <w:r>
        <w:t xml:space="preserve"> Translation note: Greek keeps fuller charity list here. Source: gleaning wording.</w:t>
      </w:r>
    </w:p>
  </w:footnote>
  <w:footnote w:id="233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2340">
    <w:p>
      <w:pPr>
        <w:pStyle w:val="FootnoteText"/>
      </w:pPr>
      <w:r>
        <w:rPr>
          <w:rStyle w:val="FootnoteReference"/>
        </w:rPr>
        <w:footnoteRef/>
      </w:r>
      <w:r>
        <w:t xml:space="preserve"> Name meaning: Israel (Yisrael) — God contends; strives with God. Wrestled with God and prevailed; name of the covenant nation.</w:t>
      </w:r>
    </w:p>
  </w:footnote>
  <w:footnote w:id="2341">
    <w:p>
      <w:pPr>
        <w:pStyle w:val="FootnoteText"/>
      </w:pPr>
      <w:r>
        <w:rPr>
          <w:rStyle w:val="FootnoteReference"/>
        </w:rPr>
        <w:footnoteRef/>
      </w:r>
      <w:r>
        <w:t xml:space="preserve"> Brenton note: Gr. constituted.</w:t>
      </w:r>
    </w:p>
  </w:footnote>
  <w:footnote w:id="2342">
    <w:p>
      <w:pPr>
        <w:pStyle w:val="FootnoteText"/>
      </w:pPr>
      <w:r>
        <w:rPr>
          <w:rStyle w:val="FootnoteReference"/>
        </w:rPr>
        <w:footnoteRef/>
      </w:r>
      <w:r>
        <w:t xml:space="preserve"> Translation note: Greek repeats the refusal more directly here. Current line keeps that repetition. Source: law wording.</w:t>
      </w:r>
    </w:p>
  </w:footnote>
  <w:footnote w:id="2343">
    <w:p>
      <w:pPr>
        <w:pStyle w:val="FootnoteText"/>
      </w:pPr>
      <w:r>
        <w:rPr>
          <w:rStyle w:val="FootnoteReference"/>
        </w:rPr>
        <w:footnoteRef/>
      </w:r>
      <w:r>
        <w:t xml:space="preserve"> Brenton note: Gr. has not been willing.</w:t>
      </w:r>
    </w:p>
  </w:footnote>
  <w:footnote w:id="2344">
    <w:p>
      <w:pPr>
        <w:pStyle w:val="FootnoteText"/>
      </w:pPr>
      <w:r>
        <w:rPr>
          <w:rStyle w:val="FootnoteReference"/>
        </w:rPr>
        <w:footnoteRef/>
      </w:r>
      <w:r>
        <w:t xml:space="preserve"> Translation note: Greek says sandal rather than shoe. The translation follows that wording. Source: lexical.</w:t>
      </w:r>
    </w:p>
  </w:footnote>
  <w:footnote w:id="2345">
    <w:p>
      <w:pPr>
        <w:pStyle w:val="FootnoteText"/>
      </w:pPr>
      <w:r>
        <w:rPr>
          <w:rStyle w:val="FootnoteReference"/>
        </w:rPr>
        <w:footnoteRef/>
      </w:r>
      <w:r>
        <w:t xml:space="preserve"> Translation note: Greek literally says his twins here. Source: bodily term.</w:t>
      </w:r>
    </w:p>
  </w:footnote>
  <w:footnote w:id="2346">
    <w:p>
      <w:pPr>
        <w:pStyle w:val="FootnoteText"/>
      </w:pPr>
      <w:r>
        <w:rPr>
          <w:rStyle w:val="FootnoteReference"/>
        </w:rPr>
        <w:footnoteRef/>
      </w:r>
      <w:r>
        <w:t xml:space="preserve"> Brenton note: Gr. or.</w:t>
      </w:r>
    </w:p>
  </w:footnote>
  <w:footnote w:id="2347">
    <w:p>
      <w:pPr>
        <w:pStyle w:val="FootnoteText"/>
      </w:pPr>
      <w:r>
        <w:rPr>
          <w:rStyle w:val="FootnoteReference"/>
        </w:rPr>
        <w:footnoteRef/>
      </w:r>
      <w:r>
        <w:t xml:space="preserve"> Brenton note: Gr. or.</w:t>
      </w:r>
    </w:p>
  </w:footnote>
  <w:footnote w:id="2348">
    <w:p>
      <w:pPr>
        <w:pStyle w:val="FootnoteText"/>
      </w:pPr>
      <w:r>
        <w:rPr>
          <w:rStyle w:val="FootnoteReference"/>
        </w:rPr>
        <w:footnoteRef/>
      </w:r>
      <w:r>
        <w:t xml:space="preserve"> Translation note: Greek opens with a direct remembrance command. Current wording preserves it. Source: remembrance command.</w:t>
      </w:r>
    </w:p>
  </w:footnote>
  <w:footnote w:id="2349">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2350">
    <w:p>
      <w:pPr>
        <w:pStyle w:val="FootnoteText"/>
      </w:pPr>
      <w:r>
        <w:rPr>
          <w:rStyle w:val="FootnoteReference"/>
        </w:rPr>
        <w:footnoteRef/>
      </w:r>
      <w:r>
        <w:t xml:space="preserve"> Translation note: Greek says chooses for his name to be called there. Source: name formula.</w:t>
      </w:r>
    </w:p>
  </w:footnote>
  <w:footnote w:id="2351">
    <w:p>
      <w:pPr>
        <w:pStyle w:val="FootnoteText"/>
      </w:pPr>
      <w:r>
        <w:rPr>
          <w:rStyle w:val="FootnoteReference"/>
        </w:rPr>
        <w:footnoteRef/>
      </w:r>
      <w:r>
        <w:t xml:space="preserve"> Translation note: Greek says declare/report today here. Source: firstfruits wording.</w:t>
      </w:r>
    </w:p>
  </w:footnote>
  <w:footnote w:id="2352">
    <w:p>
      <w:pPr>
        <w:pStyle w:val="FootnoteText"/>
      </w:pPr>
      <w:r>
        <w:rPr>
          <w:rStyle w:val="FootnoteReference"/>
        </w:rPr>
        <w:footnoteRef/>
      </w:r>
      <w:r>
        <w:t xml:space="preserve"> Textual note: The LXX has "my God" instead of "your God." The Syr. includes "your God" after the latter "Yahweh" to complete the traditional formula. Source: textual note export.</w:t>
      </w:r>
    </w:p>
  </w:footnote>
  <w:footnote w:id="2353">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2354">
    <w:p>
      <w:pPr>
        <w:pStyle w:val="FootnoteText"/>
      </w:pPr>
      <w:r>
        <w:rPr>
          <w:rStyle w:val="FootnoteReference"/>
        </w:rPr>
        <w:footnoteRef/>
      </w:r>
      <w:r>
        <w:t xml:space="preserve"> Translation note: The Greek uses firstfruits language directly. The current wording preserves that line. Source: firstfruits line.</w:t>
      </w:r>
    </w:p>
  </w:footnote>
  <w:footnote w:id="2355">
    <w:p>
      <w:pPr>
        <w:pStyle w:val="FootnoteText"/>
      </w:pPr>
      <w:r>
        <w:rPr>
          <w:rStyle w:val="FootnoteReference"/>
        </w:rPr>
        <w:footnoteRef/>
      </w:r>
      <w:r>
        <w:t xml:space="preserve"> Translation note: Greek says in the third year, the second tithe. Source: tithe wording.</w:t>
      </w:r>
    </w:p>
  </w:footnote>
  <w:footnote w:id="2356">
    <w:p>
      <w:pPr>
        <w:pStyle w:val="FootnoteText"/>
      </w:pPr>
      <w:r>
        <w:rPr>
          <w:rStyle w:val="FootnoteReference"/>
        </w:rPr>
        <w:footnoteRef/>
      </w:r>
      <w:r>
        <w:t xml:space="preserve"> Translation note: Greek says cleansed holy things here. Current line keeps that wording. Source: tithe wording.</w:t>
      </w:r>
    </w:p>
  </w:footnote>
  <w:footnote w:id="2357">
    <w:p>
      <w:pPr>
        <w:pStyle w:val="FootnoteText"/>
      </w:pPr>
      <w:r>
        <w:rPr>
          <w:rStyle w:val="FootnoteReference"/>
        </w:rPr>
        <w:footnoteRef/>
      </w:r>
      <w:r>
        <w:t xml:space="preserve"> Translation note: Greek says in my grief and did not take from them for uncleanness. Source: confession wording.</w:t>
      </w:r>
    </w:p>
  </w:footnote>
  <w:footnote w:id="2358">
    <w:p>
      <w:pPr>
        <w:pStyle w:val="FootnoteText"/>
      </w:pPr>
      <w:r>
        <w:rPr>
          <w:rStyle w:val="FootnoteReference"/>
        </w:rPr>
        <w:footnoteRef/>
      </w:r>
      <w:r>
        <w:t xml:space="preserve"> Brenton note: Or, person.</w:t>
      </w:r>
    </w:p>
  </w:footnote>
  <w:footnote w:id="2359">
    <w:p>
      <w:pPr>
        <w:pStyle w:val="FootnoteText"/>
      </w:pPr>
      <w:r>
        <w:rPr>
          <w:rStyle w:val="FootnoteReference"/>
        </w:rPr>
        <w:footnoteRef/>
      </w:r>
      <w:r>
        <w:t xml:space="preserve"> Name meaning: Israel (Yisrael) — God contends; strives with God. Wrestled with God and prevailed; name of the covenant nation.</w:t>
      </w:r>
    </w:p>
  </w:footnote>
  <w:footnote w:id="2360">
    <w:p>
      <w:pPr>
        <w:pStyle w:val="FootnoteText"/>
      </w:pPr>
      <w:r>
        <w:rPr>
          <w:rStyle w:val="FootnoteReference"/>
        </w:rPr>
        <w:footnoteRef/>
      </w:r>
      <w:r>
        <w:t xml:space="preserve"> Name meaning: Moses (Mosheh) — Drawn out. Drawn out of the Nile; drew Israel out of Egypt.</w:t>
      </w:r>
    </w:p>
  </w:footnote>
  <w:footnote w:id="2361">
    <w:p>
      <w:pPr>
        <w:pStyle w:val="FootnoteText"/>
      </w:pPr>
      <w:r>
        <w:rPr>
          <w:rStyle w:val="FootnoteReference"/>
        </w:rPr>
        <w:footnoteRef/>
      </w:r>
      <w:r>
        <w:t xml:space="preserve"> Name meaning: Israel (Yisrael) — God contends; strives with God. Wrestled with God and prevailed; name of the covenant nation.</w:t>
      </w:r>
    </w:p>
  </w:footnote>
  <w:footnote w:id="2362">
    <w:p>
      <w:pPr>
        <w:pStyle w:val="FootnoteText"/>
      </w:pPr>
      <w:r>
        <w:rPr>
          <w:rStyle w:val="FootnoteReference"/>
        </w:rPr>
        <w:footnoteRef/>
      </w:r>
      <w:r>
        <w:t xml:space="preserve"> Translation note: The Greek construction line is direct. The current wording preserves it. Source: construction line.</w:t>
      </w:r>
    </w:p>
  </w:footnote>
  <w:footnote w:id="2363">
    <w:p>
      <w:pPr>
        <w:pStyle w:val="FootnoteText"/>
      </w:pPr>
      <w:r>
        <w:rPr>
          <w:rStyle w:val="FootnoteReference"/>
        </w:rPr>
        <w:footnoteRef/>
      </w:r>
      <w:r>
        <w:t xml:space="preserve"> Translation note: Greek says as you cross Jordan here. Current line keeps that wording. Source: law stones wording.</w:t>
      </w:r>
    </w:p>
  </w:footnote>
  <w:footnote w:id="2364">
    <w:p>
      <w:pPr>
        <w:pStyle w:val="FootnoteText"/>
      </w:pPr>
      <w:r>
        <w:rPr>
          <w:rStyle w:val="FootnoteReference"/>
        </w:rPr>
        <w:footnoteRef/>
      </w:r>
      <w:r>
        <w:t xml:space="preserve"> Name meaning: Simeon (Shimon) — Heard. The LORD heard that Leah was hated.</w:t>
      </w:r>
    </w:p>
  </w:footnote>
  <w:footnote w:id="2365">
    <w:p>
      <w:pPr>
        <w:pStyle w:val="FootnoteText"/>
      </w:pPr>
      <w:r>
        <w:rPr>
          <w:rStyle w:val="FootnoteReference"/>
        </w:rPr>
        <w:footnoteRef/>
      </w:r>
      <w:r>
        <w:t xml:space="preserve"> Name meaning: Levi (Levi) — Joined; attached. Leah hoped her husband would be joined to her; tribe of priests.</w:t>
      </w:r>
    </w:p>
  </w:footnote>
  <w:footnote w:id="2366">
    <w:p>
      <w:pPr>
        <w:pStyle w:val="FootnoteText"/>
      </w:pPr>
      <w:r>
        <w:rPr>
          <w:rStyle w:val="FootnoteReference"/>
        </w:rPr>
        <w:footnoteRef/>
      </w:r>
      <w:r>
        <w:t xml:space="preserve"> Name meaning: Judah (Yehudah) — Praise. Royal tribe and ancestor of Messiah.</w:t>
      </w:r>
    </w:p>
  </w:footnote>
  <w:footnote w:id="2367">
    <w:p>
      <w:pPr>
        <w:pStyle w:val="FootnoteText"/>
      </w:pPr>
      <w:r>
        <w:rPr>
          <w:rStyle w:val="FootnoteReference"/>
        </w:rPr>
        <w:footnoteRef/>
      </w:r>
      <w:r>
        <w:t xml:space="preserve"> Name meaning: Joseph (Yosef) — He adds; may He add. God added to his blessings despite betrayal; savior of his family.</w:t>
      </w:r>
    </w:p>
  </w:footnote>
  <w:footnote w:id="2368">
    <w:p>
      <w:pPr>
        <w:pStyle w:val="FootnoteText"/>
      </w:pPr>
      <w:r>
        <w:rPr>
          <w:rStyle w:val="FootnoteReference"/>
        </w:rPr>
        <w:footnoteRef/>
      </w:r>
      <w:r>
        <w:t xml:space="preserve"> Name meaning: Benjamin (Binyamin) — Son of the right hand. Rachel’s son of sorrow became son of the right hand.</w:t>
      </w:r>
    </w:p>
  </w:footnote>
  <w:footnote w:id="2369">
    <w:p>
      <w:pPr>
        <w:pStyle w:val="FootnoteText"/>
      </w:pPr>
      <w:r>
        <w:rPr>
          <w:rStyle w:val="FootnoteReference"/>
        </w:rPr>
        <w:footnoteRef/>
      </w:r>
      <w:r>
        <w:t xml:space="preserve"> Name meaning: Reuben (Reuven) — Behold a son. Leah’s first son; hoped it would win Jacob’s love.</w:t>
      </w:r>
    </w:p>
  </w:footnote>
  <w:footnote w:id="2370">
    <w:p>
      <w:pPr>
        <w:pStyle w:val="FootnoteText"/>
      </w:pPr>
      <w:r>
        <w:rPr>
          <w:rStyle w:val="FootnoteReference"/>
        </w:rPr>
        <w:footnoteRef/>
      </w:r>
      <w:r>
        <w:t xml:space="preserve"> Brenton note: Gr. to smite the life of innocent blood.</w:t>
      </w:r>
    </w:p>
  </w:footnote>
  <w:footnote w:id="2371">
    <w:p>
      <w:pPr>
        <w:pStyle w:val="FootnoteText"/>
      </w:pPr>
      <w:r>
        <w:rPr>
          <w:rStyle w:val="FootnoteReference"/>
        </w:rPr>
        <w:footnoteRef/>
      </w:r>
      <w:r>
        <w:t xml:space="preserve"> Translation note: Greek doubles hearing for emphasis here. Source: emphasis wording.</w:t>
      </w:r>
    </w:p>
  </w:footnote>
  <w:footnote w:id="2372">
    <w:p>
      <w:pPr>
        <w:pStyle w:val="FootnoteText"/>
      </w:pPr>
      <w:r>
        <w:rPr>
          <w:rStyle w:val="FootnoteReference"/>
        </w:rPr>
        <w:footnoteRef/>
      </w:r>
      <w:r>
        <w:t xml:space="preserve"> Brenton note: Gr. belly.</w:t>
      </w:r>
    </w:p>
  </w:footnote>
  <w:footnote w:id="2373">
    <w:p>
      <w:pPr>
        <w:pStyle w:val="FootnoteText"/>
      </w:pPr>
      <w:r>
        <w:rPr>
          <w:rStyle w:val="FootnoteReference"/>
        </w:rPr>
        <w:footnoteRef/>
      </w:r>
      <w:r>
        <w:t xml:space="preserve"> Brenton note: Or, see that the name, etc.</w:t>
      </w:r>
    </w:p>
  </w:footnote>
  <w:footnote w:id="2374">
    <w:p>
      <w:pPr>
        <w:pStyle w:val="FootnoteText"/>
      </w:pPr>
      <w:r>
        <w:rPr>
          <w:rStyle w:val="FootnoteReference"/>
        </w:rPr>
        <w:footnoteRef/>
      </w:r>
      <w:r>
        <w:t xml:space="preserve"> Brenton note: Gr. belly.</w:t>
      </w:r>
    </w:p>
  </w:footnote>
  <w:footnote w:id="2375">
    <w:p>
      <w:pPr>
        <w:pStyle w:val="FootnoteText"/>
      </w:pPr>
      <w:r>
        <w:rPr>
          <w:rStyle w:val="FootnoteReference"/>
        </w:rPr>
        <w:footnoteRef/>
      </w:r>
      <w:r>
        <w:t xml:space="preserve"> Translation note: Greek adds the rule-many-nations line here. Source: added blessing line.</w:t>
      </w:r>
    </w:p>
  </w:footnote>
  <w:footnote w:id="2376">
    <w:p>
      <w:pPr>
        <w:pStyle w:val="FootnoteText"/>
      </w:pPr>
      <w:r>
        <w:rPr>
          <w:rStyle w:val="FootnoteReference"/>
        </w:rPr>
        <w:footnoteRef/>
      </w:r>
      <w:r>
        <w:t xml:space="preserve"> Translation note: Greek uses blessing optative here. Source: blessing wording.</w:t>
      </w:r>
    </w:p>
  </w:footnote>
  <w:footnote w:id="2377">
    <w:p>
      <w:pPr>
        <w:pStyle w:val="FootnoteText"/>
      </w:pPr>
      <w:r>
        <w:rPr>
          <w:rStyle w:val="FootnoteReference"/>
        </w:rPr>
        <w:footnoteRef/>
      </w:r>
      <w:r>
        <w:t xml:space="preserve"> Translation note: Greek says come upon you here. Current line keeps that wording. Source: curse wording.</w:t>
      </w:r>
    </w:p>
  </w:footnote>
  <w:footnote w:id="2378">
    <w:p>
      <w:pPr>
        <w:pStyle w:val="FootnoteText"/>
      </w:pPr>
      <w:r>
        <w:rPr>
          <w:rStyle w:val="FootnoteReference"/>
        </w:rPr>
        <w:footnoteRef/>
      </w:r>
      <w:r>
        <w:t xml:space="preserve"> Translation note: Greek gives a concrete curse triad here rather than a smoother summary. Source: curse triad.</w:t>
      </w:r>
    </w:p>
  </w:footnote>
  <w:footnote w:id="2379">
    <w:p>
      <w:pPr>
        <w:pStyle w:val="FootnoteText"/>
      </w:pPr>
      <w:r>
        <w:rPr>
          <w:rStyle w:val="FootnoteReference"/>
        </w:rPr>
        <w:footnoteRef/>
      </w:r>
      <w:r>
        <w:t xml:space="preserve"> Brenton note: Gr. May the Lord.</w:t>
      </w:r>
    </w:p>
  </w:footnote>
  <w:footnote w:id="2380">
    <w:p>
      <w:pPr>
        <w:pStyle w:val="FootnoteText"/>
      </w:pPr>
      <w:r>
        <w:rPr>
          <w:rStyle w:val="FootnoteReference"/>
        </w:rPr>
        <w:footnoteRef/>
      </w:r>
      <w:r>
        <w:t xml:space="preserve"> Translation note: Greek says calf here and there shall not be one helping you. Source: curse wording.</w:t>
      </w:r>
    </w:p>
  </w:footnote>
  <w:footnote w:id="2381">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2382">
    <w:p>
      <w:pPr>
        <w:pStyle w:val="FootnoteText"/>
      </w:pPr>
      <w:r>
        <w:rPr>
          <w:rStyle w:val="FootnoteReference"/>
        </w:rPr>
        <w:footnoteRef/>
      </w:r>
      <w:r>
        <w:t xml:space="preserve"> Brenton note: Gr. them. i. e. the fruits of it.</w:t>
      </w:r>
    </w:p>
  </w:footnote>
  <w:footnote w:id="2383">
    <w:p>
      <w:pPr>
        <w:pStyle w:val="FootnoteText"/>
      </w:pPr>
      <w:r>
        <w:rPr>
          <w:rStyle w:val="FootnoteReference"/>
        </w:rPr>
        <w:footnoteRef/>
      </w:r>
      <w:r>
        <w:t xml:space="preserve"> Brenton note: Lit. flow, or fall down.</w:t>
      </w:r>
    </w:p>
  </w:footnote>
  <w:footnote w:id="2384">
    <w:p>
      <w:pPr>
        <w:pStyle w:val="FootnoteText"/>
      </w:pPr>
      <w:r>
        <w:rPr>
          <w:rStyle w:val="FootnoteReference"/>
        </w:rPr>
        <w:footnoteRef/>
      </w:r>
      <w:r>
        <w:t xml:space="preserve"> Translation note: Greek doubles the destruction language. The translation keeps that heavier cadence visible. Source: lexical.</w:t>
      </w:r>
    </w:p>
  </w:footnote>
  <w:footnote w:id="2385">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2386">
    <w:p>
      <w:pPr>
        <w:pStyle w:val="FootnoteText"/>
      </w:pPr>
      <w:r>
        <w:rPr>
          <w:rStyle w:val="FootnoteReference"/>
        </w:rPr>
        <w:footnoteRef/>
      </w:r>
      <w:r>
        <w:t xml:space="preserve"> Translation note: Greek says collar not yoke here. Source: curse wording.</w:t>
      </w:r>
    </w:p>
  </w:footnote>
  <w:footnote w:id="2387">
    <w:p>
      <w:pPr>
        <w:pStyle w:val="FootnoteText"/>
      </w:pPr>
      <w:r>
        <w:rPr>
          <w:rStyle w:val="FootnoteReference"/>
        </w:rPr>
        <w:footnoteRef/>
      </w:r>
      <w:r>
        <w:t xml:space="preserve"> Brenton note: Gr. bear.</w:t>
      </w:r>
    </w:p>
  </w:footnote>
  <w:footnote w:id="2388">
    <w:p>
      <w:pPr>
        <w:pStyle w:val="FootnoteText"/>
      </w:pPr>
      <w:r>
        <w:rPr>
          <w:rStyle w:val="FootnoteReference"/>
        </w:rPr>
        <w:footnoteRef/>
      </w:r>
      <w:r>
        <w:t xml:space="preserve"> Brenton note: Gr. wonder at.</w:t>
      </w:r>
    </w:p>
  </w:footnote>
  <w:footnote w:id="2389">
    <w:p>
      <w:pPr>
        <w:pStyle w:val="FootnoteText"/>
      </w:pPr>
      <w:r>
        <w:rPr>
          <w:rStyle w:val="FootnoteReference"/>
        </w:rPr>
        <w:footnoteRef/>
      </w:r>
      <w:r>
        <w:t xml:space="preserve"> Translation note: Greek says offspring of your cattle and produce of your land. Source: curse nouns.</w:t>
      </w:r>
    </w:p>
  </w:footnote>
  <w:footnote w:id="2390">
    <w:p>
      <w:pPr>
        <w:pStyle w:val="FootnoteText"/>
      </w:pPr>
      <w:r>
        <w:rPr>
          <w:rStyle w:val="FootnoteReference"/>
        </w:rPr>
        <w:footnoteRef/>
      </w:r>
      <w:r>
        <w:t xml:space="preserve"> Translation note: Greek says grind you down and torn down. Source: siege wording.</w:t>
      </w:r>
    </w:p>
  </w:footnote>
  <w:footnote w:id="2391">
    <w:p>
      <w:pPr>
        <w:pStyle w:val="FootnoteText"/>
      </w:pPr>
      <w:r>
        <w:rPr>
          <w:rStyle w:val="FootnoteReference"/>
        </w:rPr>
        <w:footnoteRef/>
      </w:r>
      <w:r>
        <w:t xml:space="preserve"> Translation note: Greek says offspring of your womb. Source: siege wording.</w:t>
      </w:r>
    </w:p>
  </w:footnote>
  <w:footnote w:id="2392">
    <w:p>
      <w:pPr>
        <w:pStyle w:val="FootnoteText"/>
      </w:pPr>
      <w:r>
        <w:rPr>
          <w:rStyle w:val="FootnoteReference"/>
        </w:rPr>
        <w:footnoteRef/>
      </w:r>
      <w:r>
        <w:t xml:space="preserve"> Brenton note: Gr. belly.</w:t>
      </w:r>
    </w:p>
  </w:footnote>
  <w:footnote w:id="2393">
    <w:p>
      <w:pPr>
        <w:pStyle w:val="FootnoteText"/>
      </w:pPr>
      <w:r>
        <w:rPr>
          <w:rStyle w:val="FootnoteReference"/>
        </w:rPr>
        <w:footnoteRef/>
      </w:r>
      <w:r>
        <w:t xml:space="preserve"> MT/LXX note: Greek uses distress and affliction language here rather than the Masoretic siege wording. The translation follows the Greek phrasing. Source: variant + lexical.</w:t>
      </w:r>
    </w:p>
  </w:footnote>
  <w:footnote w:id="2394">
    <w:p>
      <w:pPr>
        <w:pStyle w:val="FootnoteText"/>
      </w:pPr>
      <w:r>
        <w:rPr>
          <w:rStyle w:val="FootnoteReference"/>
        </w:rPr>
        <w:footnoteRef/>
      </w:r>
      <w:r>
        <w:t xml:space="preserve"> Translation note: Greek keeps eye-idiom here. Source: curse wording.</w:t>
      </w:r>
    </w:p>
  </w:footnote>
  <w:footnote w:id="2395">
    <w:p>
      <w:pPr>
        <w:pStyle w:val="FootnoteText"/>
      </w:pPr>
      <w:r>
        <w:rPr>
          <w:rStyle w:val="FootnoteReference"/>
        </w:rPr>
        <w:footnoteRef/>
      </w:r>
      <w:r>
        <w:t xml:space="preserve"> Translation note: Greek explicitly mentions the afterbirth here. Source: curse wording.</w:t>
      </w:r>
    </w:p>
  </w:footnote>
  <w:footnote w:id="2396">
    <w:p>
      <w:pPr>
        <w:pStyle w:val="FootnoteText"/>
      </w:pPr>
      <w:r>
        <w:rPr>
          <w:rStyle w:val="FootnoteReference"/>
        </w:rPr>
        <w:footnoteRef/>
      </w:r>
      <w:r>
        <w:t xml:space="preserve"> Brenton note: Lit. afterbirth.</w:t>
      </w:r>
    </w:p>
  </w:footnote>
  <w:footnote w:id="2397">
    <w:p>
      <w:pPr>
        <w:pStyle w:val="FootnoteText"/>
      </w:pPr>
      <w:r>
        <w:rPr>
          <w:rStyle w:val="FootnoteReference"/>
        </w:rPr>
        <w:footnoteRef/>
      </w:r>
      <w:r>
        <w:t xml:space="preserve"> Brenton note: Gr. which thou feardst before their face. Hebraism.</w:t>
      </w:r>
    </w:p>
  </w:footnote>
  <w:footnote w:id="2398">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2399">
    <w:p>
      <w:pPr>
        <w:pStyle w:val="FootnoteText"/>
      </w:pPr>
      <w:r>
        <w:rPr>
          <w:rStyle w:val="FootnoteReference"/>
        </w:rPr>
        <w:footnoteRef/>
      </w:r>
      <w:r>
        <w:t xml:space="preserve"> Translation note: Greek says rejoice over you to utterly destroy you. Source: curse wording.</w:t>
      </w:r>
    </w:p>
  </w:footnote>
  <w:footnote w:id="2400">
    <w:p>
      <w:pPr>
        <w:pStyle w:val="FootnoteText"/>
      </w:pPr>
      <w:r>
        <w:rPr>
          <w:rStyle w:val="FootnoteReference"/>
        </w:rPr>
        <w:footnoteRef/>
      </w:r>
      <w:r>
        <w:t xml:space="preserve"> Translation note: Greek says gods wood and stones that neither you nor your fathers trusted. Source: idolatry wording.</w:t>
      </w:r>
    </w:p>
  </w:footnote>
  <w:footnote w:id="2401">
    <w:p>
      <w:pPr>
        <w:pStyle w:val="FootnoteText"/>
      </w:pPr>
      <w:r>
        <w:rPr>
          <w:rStyle w:val="FootnoteReference"/>
        </w:rPr>
        <w:footnoteRef/>
      </w:r>
      <w:r>
        <w:t xml:space="preserve"> Translation note: Greek uses a direct wish-question form here. Current line keeps that form. Source: curse wording.</w:t>
      </w:r>
    </w:p>
  </w:footnote>
  <w:footnote w:id="2402">
    <w:p>
      <w:pPr>
        <w:pStyle w:val="FootnoteText"/>
      </w:pPr>
      <w:r>
        <w:rPr>
          <w:rStyle w:val="FootnoteReference"/>
        </w:rPr>
        <w:footnoteRef/>
      </w:r>
      <w:r>
        <w:t xml:space="preserve"> Translation note: Greek says there shall not be one buying. Source: curse wording.</w:t>
      </w:r>
    </w:p>
  </w:footnote>
  <w:footnote w:id="2403">
    <w:p>
      <w:pPr>
        <w:pStyle w:val="FootnoteText"/>
      </w:pPr>
      <w:r>
        <w:rPr>
          <w:rStyle w:val="FootnoteReference"/>
        </w:rPr>
        <w:footnoteRef/>
      </w:r>
      <w:r>
        <w:t xml:space="preserve"> Name meaning: Moses (Mosheh) — Drawn out. Drawn out of the Nile; drew Israel out of Egypt.</w:t>
      </w:r>
    </w:p>
  </w:footnote>
  <w:footnote w:id="2404">
    <w:p>
      <w:pPr>
        <w:pStyle w:val="FootnoteText"/>
      </w:pPr>
      <w:r>
        <w:rPr>
          <w:rStyle w:val="FootnoteReference"/>
        </w:rPr>
        <w:footnoteRef/>
      </w:r>
      <w:r>
        <w:t xml:space="preserve"> Name meaning: Israel (Yisrael) — God contends; strives with God. Wrestled with God and prevailed; name of the covenant nation.</w:t>
      </w:r>
    </w:p>
  </w:footnote>
  <w:footnote w:id="2405">
    <w:p>
      <w:pPr>
        <w:pStyle w:val="FootnoteText"/>
      </w:pPr>
      <w:r>
        <w:rPr>
          <w:rStyle w:val="FootnoteReference"/>
        </w:rPr>
        <w:footnoteRef/>
      </w:r>
      <w:r>
        <w:t xml:space="preserve"> Name meaning: Moses (Mosheh) — Drawn out. Drawn out of the Nile; drew Israel out of Egypt.</w:t>
      </w:r>
    </w:p>
  </w:footnote>
  <w:footnote w:id="2406">
    <w:p>
      <w:pPr>
        <w:pStyle w:val="FootnoteText"/>
      </w:pPr>
      <w:r>
        <w:rPr>
          <w:rStyle w:val="FootnoteReference"/>
        </w:rPr>
        <w:footnoteRef/>
      </w:r>
      <w:r>
        <w:t xml:space="preserve"> Name meaning: Israel (Yisrael) — God contends; strives with God. Wrestled with God and prevailed; name of the covenant nation.</w:t>
      </w:r>
    </w:p>
  </w:footnote>
  <w:footnote w:id="2407">
    <w:p>
      <w:pPr>
        <w:pStyle w:val="FootnoteText"/>
      </w:pPr>
      <w:r>
        <w:rPr>
          <w:rStyle w:val="FootnoteReference"/>
        </w:rPr>
        <w:footnoteRef/>
      </w:r>
      <w:r>
        <w:t xml:space="preserve"> MT/LXX note: The Septuagint places a historical opening here rather than the Masoretic covenant heading. The translation follows the Greek content. Source: variant + witnesses.</w:t>
      </w:r>
    </w:p>
  </w:footnote>
  <w:footnote w:id="2408">
    <w:p>
      <w:pPr>
        <w:pStyle w:val="FootnoteText"/>
      </w:pPr>
      <w:r>
        <w:rPr>
          <w:rStyle w:val="FootnoteReference"/>
        </w:rPr>
        <w:footnoteRef/>
      </w:r>
      <w:r>
        <w:t xml:space="preserve"> MT/LXX note: Greek differs sharply here from the MT-shaped line. Current rendering keeps the Greek statement. Source: covenant wording.</w:t>
      </w:r>
    </w:p>
  </w:footnote>
  <w:footnote w:id="2409">
    <w:p>
      <w:pPr>
        <w:pStyle w:val="FootnoteText"/>
      </w:pPr>
      <w:r>
        <w:rPr>
          <w:rStyle w:val="FootnoteReference"/>
        </w:rPr>
        <w:footnoteRef/>
      </w:r>
      <w:r>
        <w:t xml:space="preserve"> MT/LXX note: The Septuagint verse here speaks of what Israel did not eat or drink in the wilderness rather than the Masoretic note about clothing not wearing out. The translation follows the Greek content. Source: variant + witnesses.</w:t>
      </w:r>
    </w:p>
  </w:footnote>
  <w:footnote w:id="2410">
    <w:p>
      <w:pPr>
        <w:pStyle w:val="FootnoteText"/>
      </w:pPr>
      <w:r>
        <w:rPr>
          <w:rStyle w:val="FootnoteReference"/>
        </w:rPr>
        <w:footnoteRef/>
      </w:r>
      <w:r>
        <w:t xml:space="preserve"> Translation note: Greek says came out to meeting with us in war. Source: battle wording.</w:t>
      </w:r>
    </w:p>
  </w:footnote>
  <w:footnote w:id="2411">
    <w:p>
      <w:pPr>
        <w:pStyle w:val="FootnoteText"/>
      </w:pPr>
      <w:r>
        <w:rPr>
          <w:rStyle w:val="FootnoteReference"/>
        </w:rPr>
        <w:footnoteRef/>
      </w:r>
      <w:r>
        <w:t xml:space="preserve"> Name meaning: Reuben (Reuven) — Behold a son. Leah’s first son; hoped it would win Jacob’s love.</w:t>
      </w:r>
    </w:p>
  </w:footnote>
  <w:footnote w:id="2412">
    <w:p>
      <w:pPr>
        <w:pStyle w:val="FootnoteText"/>
      </w:pPr>
      <w:r>
        <w:rPr>
          <w:rStyle w:val="FootnoteReference"/>
        </w:rPr>
        <w:footnoteRef/>
      </w:r>
      <w:r>
        <w:t xml:space="preserve"> Translation note: Greek row here preserves land-gift clause only. Source: mapping wording.</w:t>
      </w:r>
    </w:p>
  </w:footnote>
  <w:footnote w:id="2413">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2414">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2415">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2416">
    <w:p>
      <w:pPr>
        <w:pStyle w:val="FootnoteText"/>
      </w:pPr>
      <w:r>
        <w:rPr>
          <w:rStyle w:val="FootnoteReference"/>
        </w:rPr>
        <w:footnoteRef/>
      </w:r>
      <w:r>
        <w:t xml:space="preserve"> Textual note: The LXX, Syr., and Tg. read "the leaders of your tribes" in place of "your leaders, your tribes." Source: textual note export.</w:t>
      </w:r>
    </w:p>
  </w:footnote>
  <w:footnote w:id="2417">
    <w:p>
      <w:pPr>
        <w:pStyle w:val="FootnoteText"/>
      </w:pPr>
      <w:r>
        <w:rPr>
          <w:rStyle w:val="FootnoteReference"/>
        </w:rPr>
        <w:footnoteRef/>
      </w:r>
      <w:r>
        <w:t xml:space="preserve"> MT/LXX note: The Septuagint verse here speaks of entering the covenant rather than listing camp members as in the Masoretic numbering. The translation follows the Greek content. Source: variant + witnesses.</w:t>
      </w:r>
    </w:p>
  </w:footnote>
  <w:footnote w:id="241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19">
    <w:p>
      <w:pPr>
        <w:pStyle w:val="FootnoteText"/>
      </w:pPr>
      <w:r>
        <w:rPr>
          <w:rStyle w:val="FootnoteReference"/>
        </w:rPr>
        <w:footnoteRef/>
      </w:r>
      <w:r>
        <w:t xml:space="preserve"> Name meaning: Isaac (Yitzchak) — He laughs; laughter. His name answers Abraham and Sarah's laughter and marks the promised son.</w:t>
      </w:r>
    </w:p>
  </w:footnote>
  <w:footnote w:id="2420">
    <w:p>
      <w:pPr>
        <w:pStyle w:val="FootnoteText"/>
      </w:pPr>
      <w:r>
        <w:rPr>
          <w:rStyle w:val="FootnoteReference"/>
        </w:rPr>
        <w:footnoteRef/>
      </w:r>
      <w:r>
        <w:t xml:space="preserve"> Name meaning: Jacob (Yaaqov) — Supplanter; heel-grabber. Grabbed Esau’s heel at birth; later supplanted him and became Israel.</w:t>
      </w:r>
    </w:p>
  </w:footnote>
  <w:footnote w:id="2421">
    <w:p>
      <w:pPr>
        <w:pStyle w:val="FootnoteText"/>
      </w:pPr>
      <w:r>
        <w:rPr>
          <w:rStyle w:val="FootnoteReference"/>
        </w:rPr>
        <w:footnoteRef/>
      </w:r>
      <w:r>
        <w:t xml:space="preserve"> MT/LXX note: The Septuagint verse here continues the covenant speech rather than matching the Masoretic establishment line at this verse number. The translation follows the Greek numbering and content. Source: variant + witnesses.</w:t>
      </w:r>
    </w:p>
  </w:footnote>
  <w:footnote w:id="2422">
    <w:p>
      <w:pPr>
        <w:pStyle w:val="FootnoteText"/>
      </w:pPr>
      <w:r>
        <w:rPr>
          <w:rStyle w:val="FootnoteReference"/>
        </w:rPr>
        <w:footnoteRef/>
      </w:r>
      <w:r>
        <w:t xml:space="preserve"> MT/LXX note: The Septuagint verse here gives a travel reminder rather than the Masoretic covenant-extension line at this number. The translation follows the Greek content. Source: variant + witnesses.</w:t>
      </w:r>
    </w:p>
  </w:footnote>
  <w:footnote w:id="2423">
    <w:p>
      <w:pPr>
        <w:pStyle w:val="FootnoteText"/>
      </w:pPr>
      <w:r>
        <w:rPr>
          <w:rStyle w:val="FootnoteReference"/>
        </w:rPr>
        <w:footnoteRef/>
      </w:r>
      <w:r>
        <w:t xml:space="preserve"> MT/LXX note: The Septuagint verse here gives an idol-description line rather than the Masoretic reminder about passing through the nations. The translation follows the Greek numbering and content. Source: variant + witnesses.</w:t>
      </w:r>
    </w:p>
  </w:footnote>
  <w:footnote w:id="2424">
    <w:p>
      <w:pPr>
        <w:pStyle w:val="FootnoteText"/>
      </w:pPr>
      <w:r>
        <w:rPr>
          <w:rStyle w:val="FootnoteReference"/>
        </w:rPr>
        <w:footnoteRef/>
      </w:r>
      <w:r>
        <w:t xml:space="preserve"> MT/LXX note: The Septuagint verse here contains the root-of-bitterness warning rather than the Masoretic idol-description line at this number. The translation follows the Greek content. Source: variant + witnesses.</w:t>
      </w:r>
    </w:p>
  </w:footnote>
  <w:footnote w:id="2425">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2426">
    <w:p>
      <w:pPr>
        <w:pStyle w:val="FootnoteText"/>
      </w:pPr>
      <w:r>
        <w:rPr>
          <w:rStyle w:val="FootnoteReference"/>
        </w:rPr>
        <w:footnoteRef/>
      </w:r>
      <w:r>
        <w:t xml:space="preserve"> Translation note: Greek uses explicit propitiation language here. The translation keeps that wording visible. Source: lexical.</w:t>
      </w:r>
    </w:p>
  </w:footnote>
  <w:footnote w:id="2427">
    <w:p>
      <w:pPr>
        <w:pStyle w:val="FootnoteText"/>
      </w:pPr>
      <w:r>
        <w:rPr>
          <w:rStyle w:val="FootnoteReference"/>
        </w:rPr>
        <w:footnoteRef/>
      </w:r>
      <w:r>
        <w:t xml:space="preserve"> Brenton note: Lit. May holy things happen to me. See the use of ὅσια in Is. 55. 3; Acts 13. 34.</w:t>
      </w:r>
    </w:p>
  </w:footnote>
  <w:footnote w:id="2428">
    <w:p>
      <w:pPr>
        <w:pStyle w:val="FootnoteText"/>
      </w:pPr>
      <w:r>
        <w:rPr>
          <w:rStyle w:val="FootnoteReference"/>
        </w:rPr>
        <w:footnoteRef/>
      </w:r>
      <w:r>
        <w:t xml:space="preserve"> Translation note: Greek says Lord will set him apart for evil. Source: curse wording.</w:t>
      </w:r>
    </w:p>
  </w:footnote>
  <w:footnote w:id="2429">
    <w:p>
      <w:pPr>
        <w:pStyle w:val="FootnoteText"/>
      </w:pPr>
      <w:r>
        <w:rPr>
          <w:rStyle w:val="FootnoteReference"/>
        </w:rPr>
        <w:footnoteRef/>
      </w:r>
      <w:r>
        <w:t xml:space="preserve"> Translation note: LXX shifts to later-generation witness formula here. Source: curse wording.</w:t>
      </w:r>
    </w:p>
  </w:footnote>
  <w:footnote w:id="2430">
    <w:p>
      <w:pPr>
        <w:pStyle w:val="FootnoteText"/>
      </w:pPr>
      <w:r>
        <w:rPr>
          <w:rStyle w:val="FootnoteReference"/>
        </w:rPr>
        <w:footnoteRef/>
      </w:r>
      <w:r>
        <w:t xml:space="preserve"> Translation note: Greek fronts sulfur and salt over all its land. Source: curse imagery.</w:t>
      </w:r>
    </w:p>
  </w:footnote>
  <w:footnote w:id="2431">
    <w:p>
      <w:pPr>
        <w:pStyle w:val="FootnoteText"/>
      </w:pPr>
      <w:r>
        <w:rPr>
          <w:rStyle w:val="FootnoteReference"/>
        </w:rPr>
        <w:footnoteRef/>
      </w:r>
      <w:r>
        <w:t xml:space="preserve"> Translation note: Greek says this great wrath of anger. Source: wrath wording.</w:t>
      </w:r>
    </w:p>
  </w:footnote>
  <w:footnote w:id="2432">
    <w:p>
      <w:pPr>
        <w:pStyle w:val="FootnoteText"/>
      </w:pPr>
      <w:r>
        <w:rPr>
          <w:rStyle w:val="FootnoteReference"/>
        </w:rPr>
        <w:footnoteRef/>
      </w:r>
      <w:r>
        <w:t xml:space="preserve"> MT/LXX note: The Septuagint gives the explanatory answer here rather than the Masoretic question. The translation follows the Greek content. Source: variant + witnesses.</w:t>
      </w:r>
    </w:p>
  </w:footnote>
  <w:footnote w:id="2433">
    <w:p>
      <w:pPr>
        <w:pStyle w:val="FootnoteText"/>
      </w:pPr>
      <w:r>
        <w:rPr>
          <w:rStyle w:val="FootnoteReference"/>
        </w:rPr>
        <w:footnoteRef/>
      </w:r>
      <w:r>
        <w:t xml:space="preserve"> MT/LXX note: The Greek line here corresponds to a different verse-position than the Masoretic numbering around it. The translation keeps the doubled anger expression as written. Source: variant + lexical.</w:t>
      </w:r>
    </w:p>
  </w:footnote>
  <w:footnote w:id="2434">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2435">
    <w:p>
      <w:pPr>
        <w:pStyle w:val="FootnoteText"/>
      </w:pPr>
      <w:r>
        <w:rPr>
          <w:rStyle w:val="FootnoteReference"/>
        </w:rPr>
        <w:footnoteRef/>
      </w:r>
      <w:r>
        <w:t xml:space="preserve"> Translation note: Greek says receive them into your heart. Source: restoration wording.</w:t>
      </w:r>
    </w:p>
  </w:footnote>
  <w:footnote w:id="2436">
    <w:p>
      <w:pPr>
        <w:pStyle w:val="FootnoteText"/>
      </w:pPr>
      <w:r>
        <w:rPr>
          <w:rStyle w:val="FootnoteReference"/>
        </w:rPr>
        <w:footnoteRef/>
      </w:r>
      <w:r>
        <w:t xml:space="preserve"> Brenton note: Gr. receive them into thine heart.</w:t>
      </w:r>
    </w:p>
  </w:footnote>
  <w:footnote w:id="2437">
    <w:p>
      <w:pPr>
        <w:pStyle w:val="FootnoteText"/>
      </w:pPr>
      <w:r>
        <w:rPr>
          <w:rStyle w:val="FootnoteReference"/>
        </w:rPr>
        <w:footnoteRef/>
      </w:r>
      <w:r>
        <w:t xml:space="preserve"> Translation note: Greek turns the curses back on the enemies. Current wording preserves that reversal. Source: reversal curse line.</w:t>
      </w:r>
    </w:p>
  </w:footnote>
  <w:footnote w:id="2438">
    <w:p>
      <w:pPr>
        <w:pStyle w:val="FootnoteText"/>
      </w:pPr>
      <w:r>
        <w:rPr>
          <w:rStyle w:val="FootnoteReference"/>
        </w:rPr>
        <w:footnoteRef/>
      </w:r>
      <w:r>
        <w:t xml:space="preserve"> Translation note: Greek joins return and obedience in one line. Current wording preserves that formula. Source: return formula.</w:t>
      </w:r>
    </w:p>
  </w:footnote>
  <w:footnote w:id="2439">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2440">
    <w:p>
      <w:pPr>
        <w:pStyle w:val="FootnoteText"/>
      </w:pPr>
      <w:r>
        <w:rPr>
          <w:rStyle w:val="FootnoteReference"/>
        </w:rPr>
        <w:footnoteRef/>
      </w:r>
      <w:r>
        <w:t xml:space="preserve"> Brenton note: Gr. belly.</w:t>
      </w:r>
    </w:p>
  </w:footnote>
  <w:footnote w:id="2441">
    <w:p>
      <w:pPr>
        <w:pStyle w:val="FootnoteText"/>
      </w:pPr>
      <w:r>
        <w:rPr>
          <w:rStyle w:val="FootnoteReference"/>
        </w:rPr>
        <w:footnoteRef/>
      </w:r>
      <w:r>
        <w:t xml:space="preserve"> Translation note: Greek lists three legal categories. The fresh line keeps that fuller sequence. Source: lexical.</w:t>
      </w:r>
    </w:p>
  </w:footnote>
  <w:footnote w:id="2442">
    <w:p>
      <w:pPr>
        <w:pStyle w:val="FootnoteText"/>
      </w:pPr>
      <w:r>
        <w:rPr>
          <w:rStyle w:val="FootnoteReference"/>
        </w:rPr>
        <w:footnoteRef/>
      </w:r>
      <w:r>
        <w:t xml:space="preserve"> Brenton note: See Rom. 10. 6,7,8.</w:t>
      </w:r>
    </w:p>
  </w:footnote>
  <w:footnote w:id="2443">
    <w:p>
      <w:pPr>
        <w:pStyle w:val="FootnoteText"/>
      </w:pPr>
      <w:r>
        <w:rPr>
          <w:rStyle w:val="FootnoteReference"/>
        </w:rPr>
        <w:footnoteRef/>
      </w:r>
      <w:r>
        <w:t xml:space="preserve"> Translation note: Greek says be many rather than multiply here. Source: blessing wording.</w:t>
      </w:r>
    </w:p>
  </w:footnote>
  <w:footnote w:id="2444">
    <w:p>
      <w:pPr>
        <w:pStyle w:val="FootnoteText"/>
      </w:pPr>
      <w:r>
        <w:rPr>
          <w:rStyle w:val="FootnoteReference"/>
        </w:rPr>
        <w:footnoteRef/>
      </w:r>
      <w:r>
        <w:t xml:space="preserve"> Textual note: The LXX includes "If you obey the commandments of the Lord your God" to the beginning of the verse. Source: textual note export.</w:t>
      </w:r>
    </w:p>
  </w:footnote>
  <w:footnote w:id="2445">
    <w:p>
      <w:pPr>
        <w:pStyle w:val="FootnoteText"/>
      </w:pPr>
      <w:r>
        <w:rPr>
          <w:rStyle w:val="FootnoteReference"/>
        </w:rPr>
        <w:footnoteRef/>
      </w:r>
      <w:r>
        <w:t xml:space="preserve"> Translation note: Greek reads this is your life rather than he is your life. Source: life formula.</w:t>
      </w:r>
    </w:p>
  </w:footnote>
  <w:footnote w:id="244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47">
    <w:p>
      <w:pPr>
        <w:pStyle w:val="FootnoteText"/>
      </w:pPr>
      <w:r>
        <w:rPr>
          <w:rStyle w:val="FootnoteReference"/>
        </w:rPr>
        <w:footnoteRef/>
      </w:r>
      <w:r>
        <w:t xml:space="preserve"> Name meaning: Isaac (Yitzchak) — He laughs; laughter. His name answers Abraham and Sarah's laughter and marks the promised son.</w:t>
      </w:r>
    </w:p>
  </w:footnote>
  <w:footnote w:id="2448">
    <w:p>
      <w:pPr>
        <w:pStyle w:val="FootnoteText"/>
      </w:pPr>
      <w:r>
        <w:rPr>
          <w:rStyle w:val="FootnoteReference"/>
        </w:rPr>
        <w:footnoteRef/>
      </w:r>
      <w:r>
        <w:t xml:space="preserve"> Name meaning: Jacob (Yaaqov) — Supplanter; heel-grabber. Grabbed Esau’s heel at birth; later supplanted him and became Israel.</w:t>
      </w:r>
    </w:p>
  </w:footnote>
  <w:footnote w:id="2449">
    <w:p>
      <w:pPr>
        <w:pStyle w:val="FootnoteText"/>
      </w:pPr>
      <w:r>
        <w:rPr>
          <w:rStyle w:val="FootnoteReference"/>
        </w:rPr>
        <w:footnoteRef/>
      </w:r>
      <w:r>
        <w:t xml:space="preserve"> Name meaning: Moses (Mosheh) — Drawn out. Drawn out of the Nile; drew Israel out of Egypt.</w:t>
      </w:r>
    </w:p>
  </w:footnote>
  <w:footnote w:id="2450">
    <w:p>
      <w:pPr>
        <w:pStyle w:val="FootnoteText"/>
      </w:pPr>
      <w:r>
        <w:rPr>
          <w:rStyle w:val="FootnoteReference"/>
        </w:rPr>
        <w:footnoteRef/>
      </w:r>
      <w:r>
        <w:t xml:space="preserve"> Name meaning: Israel (Yisrael) — God contends; strives with God. Wrestled with God and prevailed; name of the covenant nation.</w:t>
      </w:r>
    </w:p>
  </w:footnote>
  <w:footnote w:id="2451">
    <w:p>
      <w:pPr>
        <w:pStyle w:val="FootnoteText"/>
      </w:pPr>
      <w:r>
        <w:rPr>
          <w:rStyle w:val="FootnoteReference"/>
        </w:rPr>
        <w:footnoteRef/>
      </w:r>
      <w:r>
        <w:t xml:space="preserve"> Textual note: The DSS and LXX have "When Moses had finished speaking all these words" rather than "And Moses went and spoke these words." Source: textual note export.</w:t>
      </w:r>
    </w:p>
  </w:footnote>
  <w:footnote w:id="2452">
    <w:p>
      <w:pPr>
        <w:pStyle w:val="FootnoteText"/>
      </w:pPr>
      <w:r>
        <w:rPr>
          <w:rStyle w:val="FootnoteReference"/>
        </w:rPr>
        <w:footnoteRef/>
      </w:r>
      <w:r>
        <w:t xml:space="preserve"> Name meaning: Joshua (Yehoshua) — Yahweh saves. Led Israel into the Promised Land; his name points to the ultimate Savior.</w:t>
      </w:r>
    </w:p>
  </w:footnote>
  <w:footnote w:id="2453">
    <w:p>
      <w:pPr>
        <w:pStyle w:val="FootnoteText"/>
      </w:pPr>
      <w:r>
        <w:rPr>
          <w:rStyle w:val="FootnoteReference"/>
        </w:rPr>
        <w:footnoteRef/>
      </w:r>
      <w:r>
        <w:t xml:space="preserve"> Brenton note: i. e. the nations.</w:t>
      </w:r>
    </w:p>
  </w:footnote>
  <w:footnote w:id="2454">
    <w:p>
      <w:pPr>
        <w:pStyle w:val="FootnoteText"/>
      </w:pPr>
      <w:r>
        <w:rPr>
          <w:rStyle w:val="FootnoteReference"/>
        </w:rPr>
        <w:footnoteRef/>
      </w:r>
      <w:r>
        <w:t xml:space="preserve"> Textual note: The Sam., Syr., Vg., and some Hebrew manuscripts read "you will bring this people" rather than "you will go with this people." Source: textual note export.</w:t>
      </w:r>
    </w:p>
  </w:footnote>
  <w:footnote w:id="2455">
    <w:p>
      <w:pPr>
        <w:pStyle w:val="FootnoteText"/>
      </w:pPr>
      <w:r>
        <w:rPr>
          <w:rStyle w:val="FootnoteReference"/>
        </w:rPr>
        <w:footnoteRef/>
      </w:r>
      <w:r>
        <w:t xml:space="preserve"> Name meaning: Levi (Levi) — Joined; attached. Leah hoped her husband would be joined to her; tribe of priests.</w:t>
      </w:r>
    </w:p>
  </w:footnote>
  <w:footnote w:id="2456">
    <w:p>
      <w:pPr>
        <w:pStyle w:val="FootnoteText"/>
      </w:pPr>
      <w:r>
        <w:rPr>
          <w:rStyle w:val="FootnoteReference"/>
        </w:rPr>
        <w:footnoteRef/>
      </w:r>
      <w:r>
        <w:t xml:space="preserve"> Translation note: Greek gives that fuller assembly list here. Source: assembly wording.</w:t>
      </w:r>
    </w:p>
  </w:footnote>
  <w:footnote w:id="2457">
    <w:p>
      <w:pPr>
        <w:pStyle w:val="FootnoteText"/>
      </w:pPr>
      <w:r>
        <w:rPr>
          <w:rStyle w:val="FootnoteReference"/>
        </w:rPr>
        <w:footnoteRef/>
      </w:r>
      <w:r>
        <w:t xml:space="preserve"> Translation note: Greek says stand by doors of tent here. Current line keeps that wording. Source: commission wording.</w:t>
      </w:r>
    </w:p>
  </w:footnote>
  <w:footnote w:id="2458">
    <w:p>
      <w:pPr>
        <w:pStyle w:val="FootnoteText"/>
      </w:pPr>
      <w:r>
        <w:rPr>
          <w:rStyle w:val="FootnoteReference"/>
        </w:rPr>
        <w:footnoteRef/>
      </w:r>
      <w:r>
        <w:t xml:space="preserve"> Translation note: Greek uses prostitute-itself wording here. Current line keeps it. Source: covenant wording.</w:t>
      </w:r>
    </w:p>
  </w:footnote>
  <w:footnote w:id="2459">
    <w:p>
      <w:pPr>
        <w:pStyle w:val="FootnoteText"/>
      </w:pPr>
      <w:r>
        <w:rPr>
          <w:rStyle w:val="FootnoteReference"/>
        </w:rPr>
        <w:footnoteRef/>
      </w:r>
      <w:r>
        <w:t xml:space="preserve"> Translation note: Greek keeps difficult phrase here. Source: warning wording.</w:t>
      </w:r>
    </w:p>
  </w:footnote>
  <w:footnote w:id="2460">
    <w:p>
      <w:pPr>
        <w:pStyle w:val="FootnoteText"/>
      </w:pPr>
      <w:r>
        <w:rPr>
          <w:rStyle w:val="FootnoteReference"/>
        </w:rPr>
        <w:footnoteRef/>
      </w:r>
      <w:r>
        <w:t xml:space="preserve"> Translation note: Greek says they will scatter my covenant. Source: covenant wording.</w:t>
      </w:r>
    </w:p>
  </w:footnote>
  <w:footnote w:id="2461">
    <w:p>
      <w:pPr>
        <w:pStyle w:val="FootnoteText"/>
      </w:pPr>
      <w:r>
        <w:rPr>
          <w:rStyle w:val="FootnoteReference"/>
        </w:rPr>
        <w:footnoteRef/>
      </w:r>
      <w:r>
        <w:t xml:space="preserve"> Translation note: Greek says the song shall stand against them as a witness. Source: song wording.</w:t>
      </w:r>
    </w:p>
  </w:footnote>
  <w:footnote w:id="2462">
    <w:p>
      <w:pPr>
        <w:pStyle w:val="FootnoteText"/>
      </w:pPr>
      <w:r>
        <w:rPr>
          <w:rStyle w:val="FootnoteReference"/>
        </w:rPr>
        <w:footnoteRef/>
      </w:r>
      <w:r>
        <w:t xml:space="preserve"> Brenton note: Gr. within thee.</w:t>
      </w:r>
    </w:p>
  </w:footnote>
  <w:footnote w:id="2463">
    <w:p>
      <w:pPr>
        <w:pStyle w:val="FootnoteText"/>
      </w:pPr>
      <w:r>
        <w:rPr>
          <w:rStyle w:val="FootnoteReference"/>
        </w:rPr>
        <w:footnoteRef/>
      </w:r>
      <w:r>
        <w:t xml:space="preserve"> Translation note: Greek doubles lawlessness here. Source: warning wording.</w:t>
      </w:r>
    </w:p>
  </w:footnote>
  <w:footnote w:id="2464">
    <w:p>
      <w:pPr>
        <w:pStyle w:val="FootnoteText"/>
      </w:pPr>
      <w:r>
        <w:rPr>
          <w:rStyle w:val="FootnoteReference"/>
        </w:rPr>
        <w:footnoteRef/>
      </w:r>
      <w:r>
        <w:t xml:space="preserve"> Brenton note: Gr. at the end of the days.</w:t>
      </w:r>
    </w:p>
  </w:footnote>
  <w:footnote w:id="2465">
    <w:p>
      <w:pPr>
        <w:pStyle w:val="FootnoteText"/>
      </w:pPr>
      <w:r>
        <w:rPr>
          <w:rStyle w:val="FootnoteReference"/>
        </w:rPr>
        <w:footnoteRef/>
      </w:r>
      <w:r>
        <w:t xml:space="preserve"> Translation note: Greek uses an in-the-ears formula. Current wording preserves it. Source: hearing formula.</w:t>
      </w:r>
    </w:p>
  </w:footnote>
  <w:footnote w:id="2466">
    <w:p>
      <w:pPr>
        <w:pStyle w:val="FootnoteText"/>
      </w:pPr>
      <w:r>
        <w:rPr>
          <w:rStyle w:val="FootnoteReference"/>
        </w:rPr>
        <w:footnoteRef/>
      </w:r>
      <w:r>
        <w:t xml:space="preserve"> Divine name/title: Tsur (צוּר) — Rock. Common English rendering: Rock. A foundational metaphor for God’s stability, faithfulness, justice, and protection.</w:t>
      </w:r>
    </w:p>
  </w:footnote>
  <w:footnote w:id="2467">
    <w:p>
      <w:pPr>
        <w:pStyle w:val="FootnoteText"/>
      </w:pPr>
      <w:r>
        <w:rPr>
          <w:rStyle w:val="FootnoteReference"/>
        </w:rPr>
        <w:footnoteRef/>
      </w:r>
      <w:r>
        <w:t xml:space="preserve"> Brenton note: Gr. judgments.</w:t>
      </w:r>
    </w:p>
  </w:footnote>
  <w:footnote w:id="2468">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2469">
    <w:p>
      <w:pPr>
        <w:pStyle w:val="FootnoteText"/>
      </w:pPr>
      <w:r>
        <w:rPr>
          <w:rStyle w:val="FootnoteReference"/>
        </w:rPr>
        <w:footnoteRef/>
      </w:r>
      <w:r>
        <w:t xml:space="preserve"> Brenton note: Gr. in ages of ages.</w:t>
      </w:r>
    </w:p>
  </w:footnote>
  <w:footnote w:id="2470">
    <w:p>
      <w:pPr>
        <w:pStyle w:val="FootnoteText"/>
      </w:pPr>
      <w:r>
        <w:rPr>
          <w:rStyle w:val="FootnoteReference"/>
        </w:rPr>
        <w:footnoteRef/>
      </w:r>
      <w:r>
        <w:t xml:space="preserve"> Name meaning: Adam (Adam) — Man; of the red earth. First human formed from the ground; his name is literally what he was made from.</w:t>
      </w:r>
    </w:p>
  </w:footnote>
  <w:footnote w:id="2471">
    <w:p>
      <w:pPr>
        <w:pStyle w:val="FootnoteText"/>
      </w:pPr>
      <w:r>
        <w:rPr>
          <w:rStyle w:val="FootnoteReference"/>
        </w:rPr>
        <w:footnoteRef/>
      </w:r>
      <w:r>
        <w:t xml:space="preserve"> Textual note: The DSS replace "children of Israel" with "sons of God." The LXX substitutes "angels of God" for "children of Israel." Source: textual note export.</w:t>
      </w:r>
    </w:p>
  </w:footnote>
  <w:footnote w:id="2472">
    <w:p>
      <w:pPr>
        <w:pStyle w:val="FootnoteText"/>
      </w:pPr>
      <w:r>
        <w:rPr>
          <w:rStyle w:val="FootnoteReference"/>
        </w:rPr>
        <w:footnoteRef/>
      </w:r>
      <w:r>
        <w:t xml:space="preserve"> Name meaning: Jacob (Yaaqov) — Supplanter; heel-grabber. Grabbed Esau’s heel at birth; later supplanted him and became Israel.</w:t>
      </w:r>
    </w:p>
  </w:footnote>
  <w:footnote w:id="2473">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2474">
    <w:p>
      <w:pPr>
        <w:pStyle w:val="FootnoteText"/>
      </w:pPr>
      <w:r>
        <w:rPr>
          <w:rStyle w:val="FootnoteReference"/>
        </w:rPr>
        <w:footnoteRef/>
      </w:r>
      <w:r>
        <w:t xml:space="preserve"> Name meaning: Israel (Yisrael) — God contends; strives with God. Wrestled with God and prevailed; name of the covenant nation.</w:t>
      </w:r>
    </w:p>
  </w:footnote>
  <w:footnote w:id="2475">
    <w:p>
      <w:pPr>
        <w:pStyle w:val="FootnoteText"/>
      </w:pPr>
      <w:r>
        <w:rPr>
          <w:rStyle w:val="FootnoteReference"/>
        </w:rPr>
        <w:footnoteRef/>
      </w:r>
      <w:r>
        <w:t xml:space="preserve"> Textual note: The LXX and Sam. have "He sustained him" as opposed to "He found him." Source: textual note export.</w:t>
      </w:r>
    </w:p>
  </w:footnote>
  <w:footnote w:id="2476">
    <w:p>
      <w:pPr>
        <w:pStyle w:val="FootnoteText"/>
      </w:pPr>
      <w:r>
        <w:rPr>
          <w:rStyle w:val="FootnoteReference"/>
        </w:rPr>
        <w:footnoteRef/>
      </w:r>
      <w:r>
        <w:t xml:space="preserve"> Textual note: The Hebrew has "he ate" instead of "he fed him," the reading supported by the LXX, Sam., Syr., and Tg. Source: textual note export.</w:t>
      </w:r>
    </w:p>
  </w:footnote>
  <w:footnote w:id="2477">
    <w:p>
      <w:pPr>
        <w:pStyle w:val="FootnoteText"/>
      </w:pPr>
      <w:r>
        <w:rPr>
          <w:rStyle w:val="FootnoteReference"/>
        </w:rPr>
        <w:footnoteRef/>
      </w:r>
      <w:r>
        <w:t xml:space="preserve"> Divine name/title: Eloah (אֱלוֹהַּ) — God; mighty one. Common English rendering: God. A singular poetic form related to Elohim, used especially in elevated or wisdom-style passages.</w:t>
      </w:r>
    </w:p>
  </w:footnote>
  <w:footnote w:id="2478">
    <w:p>
      <w:pPr>
        <w:pStyle w:val="FootnoteText"/>
      </w:pPr>
      <w:r>
        <w:rPr>
          <w:rStyle w:val="FootnoteReference"/>
        </w:rPr>
        <w:footnoteRef/>
      </w:r>
      <w:r>
        <w:t xml:space="preserve"> Textual note: The DSS, LXX, and Sam. include "So Jacob ate and was filled" to the beginning of the verse. Source: textual note export.</w:t>
      </w:r>
    </w:p>
  </w:footnote>
  <w:footnote w:id="2479">
    <w:p>
      <w:pPr>
        <w:pStyle w:val="FootnoteText"/>
      </w:pPr>
      <w:r>
        <w:rPr>
          <w:rStyle w:val="FootnoteReference"/>
        </w:rPr>
        <w:footnoteRef/>
      </w:r>
      <w:r>
        <w:t xml:space="preserve"> Textual note: The DSS and LXX include "and was jealous" after "Then Yahweh saw." Source: textual note export.</w:t>
      </w:r>
    </w:p>
  </w:footnote>
  <w:footnote w:id="2480">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2481">
    <w:p>
      <w:pPr>
        <w:pStyle w:val="FootnoteText"/>
      </w:pPr>
      <w:r>
        <w:rPr>
          <w:rStyle w:val="FootnoteReference"/>
        </w:rPr>
        <w:footnoteRef/>
      </w:r>
      <w:r>
        <w:t xml:space="preserve"> Translation note: Greek stacks the judgment threats here. Current wording preserves that severity. Source: judgment threat.</w:t>
      </w:r>
    </w:p>
  </w:footnote>
  <w:footnote w:id="2482">
    <w:p>
      <w:pPr>
        <w:pStyle w:val="FootnoteText"/>
      </w:pPr>
      <w:r>
        <w:rPr>
          <w:rStyle w:val="FootnoteReference"/>
        </w:rPr>
        <w:footnoteRef/>
      </w:r>
      <w:r>
        <w:t xml:space="preserve"> Brenton note: Gr. cause my weapons to war together against them.</w:t>
      </w:r>
    </w:p>
  </w:footnote>
  <w:footnote w:id="2483">
    <w:p>
      <w:pPr>
        <w:pStyle w:val="FootnoteText"/>
      </w:pPr>
      <w:r>
        <w:rPr>
          <w:rStyle w:val="FootnoteReference"/>
        </w:rPr>
        <w:footnoteRef/>
      </w:r>
      <w:r>
        <w:t xml:space="preserve"> Brenton note: Gr. downfall, or falling away.</w:t>
      </w:r>
    </w:p>
  </w:footnote>
  <w:footnote w:id="2484">
    <w:p>
      <w:pPr>
        <w:pStyle w:val="FootnoteText"/>
      </w:pPr>
      <w:r>
        <w:rPr>
          <w:rStyle w:val="FootnoteReference"/>
        </w:rPr>
        <w:footnoteRef/>
      </w:r>
      <w:r>
        <w:t xml:space="preserve"> Textual note: The LXX has "scatter them" rather than "wipe them out." Source: textual note export.</w:t>
      </w:r>
    </w:p>
  </w:footnote>
  <w:footnote w:id="2485">
    <w:p>
      <w:pPr>
        <w:pStyle w:val="FootnoteText"/>
      </w:pPr>
      <w:r>
        <w:rPr>
          <w:rStyle w:val="FootnoteReference"/>
        </w:rPr>
        <w:footnoteRef/>
      </w:r>
      <w:r>
        <w:t xml:space="preserve"> Translation note: Greek gives a blunt national assessment. Current wording preserves that phrasing. Source: assessment line.</w:t>
      </w:r>
    </w:p>
  </w:footnote>
  <w:footnote w:id="2486">
    <w:p>
      <w:pPr>
        <w:pStyle w:val="FootnoteText"/>
      </w:pPr>
      <w:r>
        <w:rPr>
          <w:rStyle w:val="FootnoteReference"/>
        </w:rPr>
        <w:footnoteRef/>
      </w:r>
      <w:r>
        <w:t xml:space="preserve"> Brenton note: Gr. shall.</w:t>
      </w:r>
    </w:p>
  </w:footnote>
  <w:footnote w:id="2487">
    <w:p>
      <w:pPr>
        <w:pStyle w:val="FootnoteText"/>
      </w:pPr>
      <w:r>
        <w:rPr>
          <w:rStyle w:val="FootnoteReference"/>
        </w:rPr>
        <w:footnoteRef/>
      </w:r>
      <w:r>
        <w:t xml:space="preserve"> Textual note: The LXX replaces "our enemies recognize this" with "our enemies are fools." Source: textual note export.</w:t>
      </w:r>
    </w:p>
  </w:footnote>
  <w:footnote w:id="2488">
    <w:p>
      <w:pPr>
        <w:pStyle w:val="FootnoteText"/>
      </w:pPr>
      <w:r>
        <w:rPr>
          <w:rStyle w:val="FootnoteReference"/>
        </w:rPr>
        <w:footnoteRef/>
      </w:r>
      <w:r>
        <w:t xml:space="preserve"> Textual note: The LXX and Sam. read "On a day of vengeance I will recompense" in place of "Vengeance belongs to me and also recompense." Source: textual note export.</w:t>
      </w:r>
    </w:p>
  </w:footnote>
  <w:footnote w:id="2489">
    <w:p>
      <w:pPr>
        <w:pStyle w:val="FootnoteText"/>
      </w:pPr>
      <w:r>
        <w:rPr>
          <w:rStyle w:val="FootnoteReference"/>
        </w:rPr>
        <w:footnoteRef/>
      </w:r>
      <w:r>
        <w:t xml:space="preserve"> Brenton note: Gr. paralysed.</w:t>
      </w:r>
    </w:p>
  </w:footnote>
  <w:footnote w:id="2490">
    <w:p>
      <w:pPr>
        <w:pStyle w:val="FootnoteText"/>
      </w:pPr>
      <w:r>
        <w:rPr>
          <w:rStyle w:val="FootnoteReference"/>
        </w:rPr>
        <w:footnoteRef/>
      </w:r>
      <w:r>
        <w:t xml:space="preserve"> Brenton note: Alex. ἐθνῶν, Gentiles.</w:t>
      </w:r>
    </w:p>
  </w:footnote>
  <w:footnote w:id="2491">
    <w:p>
      <w:pPr>
        <w:pStyle w:val="FootnoteText"/>
      </w:pPr>
      <w:r>
        <w:rPr>
          <w:rStyle w:val="FootnoteReference"/>
        </w:rPr>
        <w:footnoteRef/>
      </w:r>
      <w:r>
        <w:t xml:space="preserve"> Textual note: The DSS and LXX have "his children" instead of "his servants." The DSS and LXX include "and he will repay those who hate him" after "and he will take reprisals against his foes." Source: textual note export.</w:t>
      </w:r>
    </w:p>
  </w:footnote>
  <w:footnote w:id="2492">
    <w:p>
      <w:pPr>
        <w:pStyle w:val="FootnoteText"/>
      </w:pPr>
      <w:r>
        <w:rPr>
          <w:rStyle w:val="FootnoteReference"/>
        </w:rPr>
        <w:footnoteRef/>
      </w:r>
      <w:r>
        <w:t xml:space="preserve"> Textual note: The DSS, LXX, Sam., Syr., Tg., and Vg. have "his people's land" rather than "his land, his people." Source: textual note export.</w:t>
      </w:r>
    </w:p>
  </w:footnote>
  <w:footnote w:id="2493">
    <w:p>
      <w:pPr>
        <w:pStyle w:val="FootnoteText"/>
      </w:pPr>
      <w:r>
        <w:rPr>
          <w:rStyle w:val="FootnoteReference"/>
        </w:rPr>
        <w:footnoteRef/>
      </w:r>
      <w:r>
        <w:t xml:space="preserve"> Textual note: The LXX reads "Rejoice, O heavens, with him, and let all the sons of God worship him. Rejoice, O nations, with his people, and let all the angels of God strengthen themselves in him" in place of "Call for songs of joy, O nations, concerning his people." This is the reading followed by Heb 1:6. Source: textual note export.</w:t>
      </w:r>
    </w:p>
  </w:footnote>
  <w:footnote w:id="2494">
    <w:p>
      <w:pPr>
        <w:pStyle w:val="FootnoteText"/>
      </w:pPr>
      <w:r>
        <w:rPr>
          <w:rStyle w:val="FootnoteReference"/>
        </w:rPr>
        <w:footnoteRef/>
      </w:r>
      <w:r>
        <w:t xml:space="preserve"> Name meaning: Moses (Mosheh) — Drawn out. Drawn out of the Nile; drew Israel out of Egypt.</w:t>
      </w:r>
    </w:p>
  </w:footnote>
  <w:footnote w:id="2495">
    <w:p>
      <w:pPr>
        <w:pStyle w:val="FootnoteText"/>
      </w:pPr>
      <w:r>
        <w:rPr>
          <w:rStyle w:val="FootnoteReference"/>
        </w:rPr>
        <w:footnoteRef/>
      </w:r>
      <w:r>
        <w:t xml:space="preserve"> Name meaning: Joshua (Yehoshua) — Yahweh saves. Led Israel into the Promised Land; his name points to the ultimate Savior.</w:t>
      </w:r>
    </w:p>
  </w:footnote>
  <w:footnote w:id="2496">
    <w:p>
      <w:pPr>
        <w:pStyle w:val="FootnoteText"/>
      </w:pPr>
      <w:r>
        <w:rPr>
          <w:rStyle w:val="FootnoteReference"/>
        </w:rPr>
        <w:footnoteRef/>
      </w:r>
      <w:r>
        <w:t xml:space="preserve"> Textual note: The Hebrew has "Hoshea" rather than "Joshua," the reading of the LXX, Sam., Syr., and Vg. Source: textual note export.</w:t>
      </w:r>
    </w:p>
  </w:footnote>
  <w:footnote w:id="2497">
    <w:p>
      <w:pPr>
        <w:pStyle w:val="FootnoteText"/>
      </w:pPr>
      <w:r>
        <w:rPr>
          <w:rStyle w:val="FootnoteReference"/>
        </w:rPr>
        <w:footnoteRef/>
      </w:r>
      <w:r>
        <w:t xml:space="preserve"> Name meaning: Aaron (Aharon) — Exalted; mountain of strength; teacher. First high priest; exalted to lead worship.</w:t>
      </w:r>
    </w:p>
  </w:footnote>
  <w:footnote w:id="2498">
    <w:p>
      <w:pPr>
        <w:pStyle w:val="FootnoteText"/>
      </w:pPr>
      <w:r>
        <w:rPr>
          <w:rStyle w:val="FootnoteReference"/>
        </w:rPr>
        <w:footnoteRef/>
      </w:r>
      <w:r>
        <w:t xml:space="preserve"> Translation note: Greek says water of contradiction here. Source: place-title wording.</w:t>
      </w:r>
    </w:p>
  </w:footnote>
  <w:footnote w:id="2499">
    <w:p>
      <w:pPr>
        <w:pStyle w:val="FootnoteText"/>
      </w:pPr>
      <w:r>
        <w:rPr>
          <w:rStyle w:val="FootnoteReference"/>
        </w:rPr>
        <w:footnoteRef/>
      </w:r>
      <w:r>
        <w:t xml:space="preserve"> Name meaning: Moses (Mosheh) — Drawn out. Drawn out of the Nile; drew Israel out of Egypt.</w:t>
      </w:r>
    </w:p>
  </w:footnote>
  <w:footnote w:id="2500">
    <w:p>
      <w:pPr>
        <w:pStyle w:val="FootnoteText"/>
      </w:pPr>
      <w:r>
        <w:rPr>
          <w:rStyle w:val="FootnoteReference"/>
        </w:rPr>
        <w:footnoteRef/>
      </w:r>
      <w:r>
        <w:t xml:space="preserve"> Name meaning: Israel (Yisrael) — God contends; strives with God. Wrestled with God and prevailed; name of the covenant nation.</w:t>
      </w:r>
    </w:p>
  </w:footnote>
  <w:footnote w:id="2501">
    <w:p>
      <w:pPr>
        <w:pStyle w:val="FootnoteText"/>
      </w:pPr>
      <w:r>
        <w:rPr>
          <w:rStyle w:val="FootnoteReference"/>
        </w:rPr>
        <w:footnoteRef/>
      </w:r>
      <w:r>
        <w:t xml:space="preserve"> Textual note: The Hebrew has the proper noun "he came from Ribeboth-kodesh" rather than "he came with myriads of holy ones." Source: textual note export.</w:t>
      </w:r>
    </w:p>
  </w:footnote>
  <w:footnote w:id="2502">
    <w:p>
      <w:pPr>
        <w:pStyle w:val="FootnoteText"/>
      </w:pPr>
      <w:r>
        <w:rPr>
          <w:rStyle w:val="FootnoteReference"/>
        </w:rPr>
        <w:footnoteRef/>
      </w:r>
      <w:r>
        <w:t xml:space="preserve"> Textual note: The LXX, Syr., and Vg. offer "he dawned upon us" instead of "he dawned upon them." However, this rendering conflicts with the use of the third person at the end of the verse. Source: textual note export.</w:t>
      </w:r>
    </w:p>
  </w:footnote>
  <w:footnote w:id="2503">
    <w:p>
      <w:pPr>
        <w:pStyle w:val="FootnoteText"/>
      </w:pPr>
      <w:r>
        <w:rPr>
          <w:rStyle w:val="FootnoteReference"/>
        </w:rPr>
        <w:footnoteRef/>
      </w:r>
      <w:r>
        <w:t xml:space="preserve"> Brenton note: Heb. קרש, saints.</w:t>
      </w:r>
    </w:p>
  </w:footnote>
  <w:footnote w:id="2504">
    <w:p>
      <w:pPr>
        <w:pStyle w:val="FootnoteText"/>
      </w:pPr>
      <w:r>
        <w:rPr>
          <w:rStyle w:val="FootnoteReference"/>
        </w:rPr>
        <w:footnoteRef/>
      </w:r>
      <w:r>
        <w:t xml:space="preserve"> Textual note: The Hebrew has the plural "peoples" rather than the collective singular "people." Source: textual note export.</w:t>
      </w:r>
    </w:p>
  </w:footnote>
  <w:footnote w:id="2505">
    <w:p>
      <w:pPr>
        <w:pStyle w:val="FootnoteText"/>
      </w:pPr>
      <w:r>
        <w:rPr>
          <w:rStyle w:val="FootnoteReference"/>
        </w:rPr>
        <w:footnoteRef/>
      </w:r>
      <w:r>
        <w:t xml:space="preserve"> Name meaning: Jacob (Yaaqov) — Supplanter; heel-grabber. Grabbed Esau’s heel at birth; later supplanted him and became Israel.</w:t>
      </w:r>
    </w:p>
  </w:footnote>
  <w:footnote w:id="2506">
    <w:p>
      <w:pPr>
        <w:pStyle w:val="FootnoteText"/>
      </w:pPr>
      <w:r>
        <w:rPr>
          <w:rStyle w:val="FootnoteReference"/>
        </w:rPr>
        <w:footnoteRef/>
      </w:r>
      <w:r>
        <w:t xml:space="preserve"> Name meaning: Reuben (Reuven) — Behold a son. Leah’s first son; hoped it would win Jacob’s love.</w:t>
      </w:r>
    </w:p>
  </w:footnote>
  <w:footnote w:id="2507">
    <w:p>
      <w:pPr>
        <w:pStyle w:val="FootnoteText"/>
      </w:pPr>
      <w:r>
        <w:rPr>
          <w:rStyle w:val="FootnoteReference"/>
        </w:rPr>
        <w:footnoteRef/>
      </w:r>
      <w:r>
        <w:t xml:space="preserve"> Name meaning: Judah (Yehudah) — Praise. Royal tribe and ancestor of Messiah.</w:t>
      </w:r>
    </w:p>
  </w:footnote>
  <w:footnote w:id="2508">
    <w:p>
      <w:pPr>
        <w:pStyle w:val="FootnoteText"/>
      </w:pPr>
      <w:r>
        <w:rPr>
          <w:rStyle w:val="FootnoteReference"/>
        </w:rPr>
        <w:footnoteRef/>
      </w:r>
      <w:r>
        <w:t xml:space="preserve"> Name meaning: Levi (Levi) — Joined; attached. Leah hoped her husband would be joined to her; tribe of priests.</w:t>
      </w:r>
    </w:p>
  </w:footnote>
  <w:footnote w:id="2509">
    <w:p>
      <w:pPr>
        <w:pStyle w:val="FootnoteText"/>
      </w:pPr>
      <w:r>
        <w:rPr>
          <w:rStyle w:val="FootnoteReference"/>
        </w:rPr>
        <w:footnoteRef/>
      </w:r>
      <w:r>
        <w:t xml:space="preserve"> Textual note: The DSS and LXX include "Give to Levi" before "Your Thummim." Source: textual note export.</w:t>
      </w:r>
    </w:p>
  </w:footnote>
  <w:footnote w:id="2510">
    <w:p>
      <w:pPr>
        <w:pStyle w:val="FootnoteText"/>
      </w:pPr>
      <w:r>
        <w:rPr>
          <w:rStyle w:val="FootnoteReference"/>
        </w:rPr>
        <w:footnoteRef/>
      </w:r>
      <w:r>
        <w:t xml:space="preserve"> Name meaning: Benjamin (Binyamin) — Son of the right hand. Rachel’s son of sorrow became son of the right hand.</w:t>
      </w:r>
    </w:p>
  </w:footnote>
  <w:footnote w:id="2511">
    <w:p>
      <w:pPr>
        <w:pStyle w:val="FootnoteText"/>
      </w:pPr>
      <w:r>
        <w:rPr>
          <w:rStyle w:val="FootnoteReference"/>
        </w:rPr>
        <w:footnoteRef/>
      </w:r>
      <w:r>
        <w:t xml:space="preserve"> Textual note: The Hebrew is ambiguous, as the proper noun and verb translated as "the Most High shields" could instead be a preposition and verb translated as "he shields." The LXX simply has "he shields." Source: textual note export.</w:t>
      </w:r>
    </w:p>
  </w:footnote>
  <w:footnote w:id="2512">
    <w:p>
      <w:pPr>
        <w:pStyle w:val="FootnoteText"/>
      </w:pPr>
      <w:r>
        <w:rPr>
          <w:rStyle w:val="FootnoteReference"/>
        </w:rPr>
        <w:footnoteRef/>
      </w:r>
      <w:r>
        <w:t xml:space="preserve"> Name meaning: Joseph (Yosef) — He adds; may He add. God added to his blessings despite betrayal; savior of his family.</w:t>
      </w:r>
    </w:p>
  </w:footnote>
  <w:footnote w:id="2513">
    <w:p>
      <w:pPr>
        <w:pStyle w:val="FootnoteText"/>
      </w:pPr>
      <w:r>
        <w:rPr>
          <w:rStyle w:val="FootnoteReference"/>
        </w:rPr>
        <w:footnoteRef/>
      </w:r>
      <w:r>
        <w:t xml:space="preserve"> Translation note: Greek says acceptable things to the one who appeared in the bush. Source: bush title.</w:t>
      </w:r>
    </w:p>
  </w:footnote>
  <w:footnote w:id="2514">
    <w:p>
      <w:pPr>
        <w:pStyle w:val="FootnoteText"/>
      </w:pPr>
      <w:r>
        <w:rPr>
          <w:rStyle w:val="FootnoteReference"/>
        </w:rPr>
        <w:footnoteRef/>
      </w:r>
      <w:r>
        <w:t xml:space="preserve"> Translation note: Greek says beauty and horn nations. Source: blessing wording.</w:t>
      </w:r>
    </w:p>
  </w:footnote>
  <w:footnote w:id="2515">
    <w:p>
      <w:pPr>
        <w:pStyle w:val="FootnoteText"/>
      </w:pPr>
      <w:r>
        <w:rPr>
          <w:rStyle w:val="FootnoteReference"/>
        </w:rPr>
        <w:footnoteRef/>
      </w:r>
      <w:r>
        <w:t xml:space="preserve"> Textual note: The DSS, LXX, Sam., Syr., and Vg. have "A firstborn bull" instead of "As the firstborn of his ox." Source: textual note export.</w:t>
      </w:r>
    </w:p>
  </w:footnote>
  <w:footnote w:id="2516">
    <w:p>
      <w:pPr>
        <w:pStyle w:val="FootnoteText"/>
      </w:pPr>
      <w:r>
        <w:rPr>
          <w:rStyle w:val="FootnoteReference"/>
        </w:rPr>
        <w:footnoteRef/>
      </w:r>
      <w:r>
        <w:t xml:space="preserve"> Translation note: Greek says first portion here. Current line keeps that wording. Source: blessing wording.</w:t>
      </w:r>
    </w:p>
  </w:footnote>
  <w:footnote w:id="2517">
    <w:p>
      <w:pPr>
        <w:pStyle w:val="FootnoteText"/>
      </w:pPr>
      <w:r>
        <w:rPr>
          <w:rStyle w:val="FootnoteReference"/>
        </w:rPr>
        <w:footnoteRef/>
      </w:r>
      <w:r>
        <w:t xml:space="preserve"> Translation note: Greek says your sword boasts. Source: praise wording.</w:t>
      </w:r>
    </w:p>
  </w:footnote>
  <w:footnote w:id="2518">
    <w:p>
      <w:pPr>
        <w:pStyle w:val="FootnoteText"/>
      </w:pPr>
      <w:r>
        <w:rPr>
          <w:rStyle w:val="FootnoteReference"/>
        </w:rPr>
        <w:footnoteRef/>
      </w:r>
      <w:r>
        <w:t xml:space="preserve"> Name meaning: Moses (Mosheh) — Drawn out. Drawn out of the Nile; drew Israel out of Egypt.</w:t>
      </w:r>
    </w:p>
  </w:footnote>
  <w:footnote w:id="2519">
    <w:p>
      <w:pPr>
        <w:pStyle w:val="FootnoteText"/>
      </w:pPr>
      <w:r>
        <w:rPr>
          <w:rStyle w:val="FootnoteReference"/>
        </w:rPr>
        <w:footnoteRef/>
      </w:r>
      <w:r>
        <w:t xml:space="preserve"> Name meaning: Judah (Yehudah) — Praise. Royal tribe and ancestor of Messiah.</w:t>
      </w:r>
    </w:p>
  </w:footnote>
  <w:footnote w:id="252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521">
    <w:p>
      <w:pPr>
        <w:pStyle w:val="FootnoteText"/>
      </w:pPr>
      <w:r>
        <w:rPr>
          <w:rStyle w:val="FootnoteReference"/>
        </w:rPr>
        <w:footnoteRef/>
      </w:r>
      <w:r>
        <w:t xml:space="preserve"> Name meaning: Isaac (Yitzchak) — He laughs; laughter. His name answers Abraham and Sarah's laughter and marks the promised son.</w:t>
      </w:r>
    </w:p>
  </w:footnote>
  <w:footnote w:id="2522">
    <w:p>
      <w:pPr>
        <w:pStyle w:val="FootnoteText"/>
      </w:pPr>
      <w:r>
        <w:rPr>
          <w:rStyle w:val="FootnoteReference"/>
        </w:rPr>
        <w:footnoteRef/>
      </w:r>
      <w:r>
        <w:t xml:space="preserve"> Name meaning: Jacob (Yaaqov) — Supplanter; heel-grabber. Grabbed Esau’s heel at birth; later supplanted him and became Israel.</w:t>
      </w:r>
    </w:p>
  </w:footnote>
  <w:footnote w:id="2523">
    <w:p>
      <w:pPr>
        <w:pStyle w:val="FootnoteText"/>
      </w:pPr>
      <w:r>
        <w:rPr>
          <w:rStyle w:val="FootnoteReference"/>
        </w:rPr>
        <w:footnoteRef/>
      </w:r>
      <w:r>
        <w:t xml:space="preserve"> Textual note: The Sam. and some LXX manuscripts substitute "they buried him" in place of "he buried him." According to this reading, it was the people of Israel instead of Yahweh who buried Moses. Source: textual note export.</w:t>
      </w:r>
    </w:p>
  </w:footnote>
  <w:footnote w:id="2524">
    <w:p>
      <w:pPr>
        <w:pStyle w:val="FootnoteText"/>
      </w:pPr>
      <w:r>
        <w:rPr>
          <w:rStyle w:val="FootnoteReference"/>
        </w:rPr>
        <w:footnoteRef/>
      </w:r>
      <w:r>
        <w:t xml:space="preserve"> Name meaning: Israel (Yisrael) — God contends; strives with God. Wrestled with God and prevailed; name of the covenant nation.</w:t>
      </w:r>
    </w:p>
  </w:footnote>
  <w:footnote w:id="2525">
    <w:p>
      <w:pPr>
        <w:pStyle w:val="FootnoteText"/>
      </w:pPr>
      <w:r>
        <w:rPr>
          <w:rStyle w:val="FootnoteReference"/>
        </w:rPr>
        <w:footnoteRef/>
      </w:r>
      <w:r>
        <w:t xml:space="preserve"> Name meaning: Joshua (Yehoshua) — Yahweh saves. Led Israel into the Promised Land; his name points to the ultimate Savior.</w:t>
      </w:r>
    </w:p>
  </w:footnote>
  <w:footnote w:id="2526">
    <w:p>
      <w:pPr>
        <w:pStyle w:val="FootnoteText"/>
      </w:pPr>
      <w:r>
        <w:rPr>
          <w:rStyle w:val="FootnoteReference"/>
        </w:rPr>
        <w:footnoteRef/>
      </w:r>
      <w:r>
        <w:t xml:space="preserve"> Name meaning: Moses (Mosheh) — Drawn out. Drawn out of the Nile; drew Israel out of Egypt.</w:t>
      </w:r>
    </w:p>
  </w:footnote>
  <w:footnote w:id="2527">
    <w:p>
      <w:pPr>
        <w:pStyle w:val="FootnoteText"/>
      </w:pPr>
      <w:r>
        <w:rPr>
          <w:rStyle w:val="FootnoteReference"/>
        </w:rPr>
        <w:footnoteRef/>
      </w:r>
      <w:r>
        <w:t xml:space="preserve"> Name meaning: Joshua (Yehoshua) — Yahweh saves. Led Israel into the Promised Land; his name points to the ultimate Savior.</w:t>
      </w:r>
    </w:p>
  </w:footnote>
  <w:footnote w:id="2528">
    <w:p>
      <w:pPr>
        <w:pStyle w:val="FootnoteText"/>
      </w:pPr>
      <w:r>
        <w:rPr>
          <w:rStyle w:val="FootnoteReference"/>
        </w:rPr>
        <w:footnoteRef/>
      </w:r>
      <w:r>
        <w:t xml:space="preserve"> Brenton note: Or, last, or, farthest sea.</w:t>
      </w:r>
    </w:p>
  </w:footnote>
  <w:footnote w:id="2529">
    <w:p>
      <w:pPr>
        <w:pStyle w:val="FootnoteText"/>
      </w:pPr>
      <w:r>
        <w:rPr>
          <w:rStyle w:val="FootnoteReference"/>
        </w:rPr>
        <w:footnoteRef/>
      </w:r>
      <w:r>
        <w:t xml:space="preserve"> Brenton note: Gr. to your fathers, to give them.</w:t>
      </w:r>
    </w:p>
  </w:footnote>
  <w:footnote w:id="2530">
    <w:p>
      <w:pPr>
        <w:pStyle w:val="FootnoteText"/>
      </w:pPr>
      <w:r>
        <w:rPr>
          <w:rStyle w:val="FootnoteReference"/>
        </w:rPr>
        <w:footnoteRef/>
      </w:r>
      <w:r>
        <w:t xml:space="preserve"> Translation note: Greek says act like a man and understand in what you do. Source: commission wording.</w:t>
      </w:r>
    </w:p>
  </w:footnote>
  <w:footnote w:id="2531">
    <w:p>
      <w:pPr>
        <w:pStyle w:val="FootnoteText"/>
      </w:pPr>
      <w:r>
        <w:rPr>
          <w:rStyle w:val="FootnoteReference"/>
        </w:rPr>
        <w:footnoteRef/>
      </w:r>
      <w:r>
        <w:t xml:space="preserve"> Brenton note: Gr. from them, sc. the commands.</w:t>
      </w:r>
    </w:p>
  </w:footnote>
  <w:footnote w:id="2532">
    <w:p>
      <w:pPr>
        <w:pStyle w:val="FootnoteText"/>
      </w:pPr>
      <w:r>
        <w:rPr>
          <w:rStyle w:val="FootnoteReference"/>
        </w:rPr>
        <w:footnoteRef/>
      </w:r>
      <w:r>
        <w:t xml:space="preserve"> Translation note: Greek links understanding with doing. The translation keeps that structure. Source: lexical.</w:t>
      </w:r>
    </w:p>
  </w:footnote>
  <w:footnote w:id="2533">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2534">
    <w:p>
      <w:pPr>
        <w:pStyle w:val="FootnoteText"/>
      </w:pPr>
      <w:r>
        <w:rPr>
          <w:rStyle w:val="FootnoteReference"/>
        </w:rPr>
        <w:footnoteRef/>
      </w:r>
      <w:r>
        <w:t xml:space="preserve"> Brenton note: Gr. do go over.</w:t>
      </w:r>
    </w:p>
  </w:footnote>
  <w:footnote w:id="2535">
    <w:p>
      <w:pPr>
        <w:pStyle w:val="FootnoteText"/>
      </w:pPr>
      <w:r>
        <w:rPr>
          <w:rStyle w:val="FootnoteReference"/>
        </w:rPr>
        <w:footnoteRef/>
      </w:r>
      <w:r>
        <w:t xml:space="preserve"> Name meaning: Reuben (Reuven) — Behold a son. Leah’s first son; hoped it would win Jacob’s love.</w:t>
      </w:r>
    </w:p>
  </w:footnote>
  <w:footnote w:id="2536">
    <w:p>
      <w:pPr>
        <w:pStyle w:val="FootnoteText"/>
      </w:pPr>
      <w:r>
        <w:rPr>
          <w:rStyle w:val="FootnoteReference"/>
        </w:rPr>
        <w:footnoteRef/>
      </w:r>
      <w:r>
        <w:t xml:space="preserve"> Translation note: Greek says well-armed here. Current line keeps that wording. Source: crossing wording.</w:t>
      </w:r>
    </w:p>
  </w:footnote>
  <w:footnote w:id="2537">
    <w:p>
      <w:pPr>
        <w:pStyle w:val="FootnoteText"/>
      </w:pPr>
      <w:r>
        <w:rPr>
          <w:rStyle w:val="FootnoteReference"/>
        </w:rPr>
        <w:footnoteRef/>
      </w:r>
      <w:r>
        <w:t xml:space="preserve"> Brenton note: Or, in good order.</w:t>
      </w:r>
    </w:p>
  </w:footnote>
  <w:footnote w:id="2538">
    <w:p>
      <w:pPr>
        <w:pStyle w:val="FootnoteText"/>
      </w:pPr>
      <w:r>
        <w:rPr>
          <w:rStyle w:val="FootnoteReference"/>
        </w:rPr>
        <w:footnoteRef/>
      </w:r>
      <w:r>
        <w:t xml:space="preserve"> Translation note: Greek says go away, each one to his inheritance. Source: inheritance wording.</w:t>
      </w:r>
    </w:p>
  </w:footnote>
  <w:footnote w:id="253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2540">
    <w:p>
      <w:pPr>
        <w:pStyle w:val="FootnoteText"/>
      </w:pPr>
      <w:r>
        <w:rPr>
          <w:rStyle w:val="FootnoteReference"/>
        </w:rPr>
        <w:footnoteRef/>
      </w:r>
      <w:r>
        <w:t xml:space="preserve"> Name meaning: Joshua (Yehoshua) — Yahweh saves. Led Israel into the Promised Land; his name points to the ultimate Savior.</w:t>
      </w:r>
    </w:p>
  </w:footnote>
  <w:footnote w:id="2541">
    <w:p>
      <w:pPr>
        <w:pStyle w:val="FootnoteText"/>
      </w:pPr>
      <w:r>
        <w:rPr>
          <w:rStyle w:val="FootnoteReference"/>
        </w:rPr>
        <w:footnoteRef/>
      </w:r>
      <w:r>
        <w:t xml:space="preserve"> Name meaning: Rahab (Rachav) — Broad; spacious. God’s mercy was broad enough to save a Canaanite prostitute.</w:t>
      </w:r>
    </w:p>
  </w:footnote>
  <w:footnote w:id="2542">
    <w:p>
      <w:pPr>
        <w:pStyle w:val="FootnoteText"/>
      </w:pPr>
      <w:r>
        <w:rPr>
          <w:rStyle w:val="FootnoteReference"/>
        </w:rPr>
        <w:footnoteRef/>
      </w:r>
      <w:r>
        <w:t xml:space="preserve"> Name meaning: Israel (Yisrael) — God contends; strives with God. Wrestled with God and prevailed; name of the covenant nation.</w:t>
      </w:r>
    </w:p>
  </w:footnote>
  <w:footnote w:id="2543">
    <w:p>
      <w:pPr>
        <w:pStyle w:val="FootnoteText"/>
      </w:pPr>
      <w:r>
        <w:rPr>
          <w:rStyle w:val="FootnoteReference"/>
        </w:rPr>
        <w:footnoteRef/>
      </w:r>
      <w:r>
        <w:t xml:space="preserve"> Brenton note: Gr. them.</w:t>
      </w:r>
    </w:p>
  </w:footnote>
  <w:footnote w:id="2544">
    <w:p>
      <w:pPr>
        <w:pStyle w:val="FootnoteText"/>
      </w:pPr>
      <w:r>
        <w:rPr>
          <w:rStyle w:val="FootnoteReference"/>
        </w:rPr>
        <w:footnoteRef/>
      </w:r>
      <w:r>
        <w:t xml:space="preserve"> Brenton note: Gr. dark.</w:t>
      </w:r>
    </w:p>
  </w:footnote>
  <w:footnote w:id="2545">
    <w:p>
      <w:pPr>
        <w:pStyle w:val="FootnoteText"/>
      </w:pPr>
      <w:r>
        <w:rPr>
          <w:rStyle w:val="FootnoteReference"/>
        </w:rPr>
        <w:footnoteRef/>
      </w:r>
      <w:r>
        <w:t xml:space="preserve"> Brenton note: Gr. shall.</w:t>
      </w:r>
    </w:p>
  </w:footnote>
  <w:footnote w:id="2546">
    <w:p>
      <w:pPr>
        <w:pStyle w:val="FootnoteText"/>
      </w:pPr>
      <w:r>
        <w:rPr>
          <w:rStyle w:val="FootnoteReference"/>
        </w:rPr>
        <w:footnoteRef/>
      </w:r>
      <w:r>
        <w:t xml:space="preserve"> Translation note: Greek explicitly says Red Sea and whom you utterly destroyed. Source: memory report.</w:t>
      </w:r>
    </w:p>
  </w:footnote>
  <w:footnote w:id="2547">
    <w:p>
      <w:pPr>
        <w:pStyle w:val="FootnoteText"/>
      </w:pPr>
      <w:r>
        <w:rPr>
          <w:rStyle w:val="FootnoteReference"/>
        </w:rPr>
        <w:footnoteRef/>
      </w:r>
      <w:r>
        <w:t xml:space="preserve"> Brenton note: Gr. do enter.</w:t>
      </w:r>
    </w:p>
  </w:footnote>
  <w:footnote w:id="2548">
    <w:p>
      <w:pPr>
        <w:pStyle w:val="FootnoteText"/>
      </w:pPr>
      <w:r>
        <w:rPr>
          <w:rStyle w:val="FootnoteReference"/>
        </w:rPr>
        <w:footnoteRef/>
      </w:r>
      <w:r>
        <w:t xml:space="preserve"> Brenton note: Gr. the sign.</w:t>
      </w:r>
    </w:p>
  </w:footnote>
  <w:footnote w:id="2549">
    <w:p>
      <w:pPr>
        <w:pStyle w:val="FootnoteText"/>
      </w:pPr>
      <w:r>
        <w:rPr>
          <w:rStyle w:val="FootnoteReference"/>
        </w:rPr>
        <w:footnoteRef/>
      </w:r>
      <w:r>
        <w:t xml:space="preserve"> Translation note: Greek uses liability language here. Source: oath wording.</w:t>
      </w:r>
    </w:p>
  </w:footnote>
  <w:footnote w:id="2550">
    <w:p>
      <w:pPr>
        <w:pStyle w:val="FootnoteText"/>
      </w:pPr>
      <w:r>
        <w:rPr>
          <w:rStyle w:val="FootnoteReference"/>
        </w:rPr>
        <w:footnoteRef/>
      </w:r>
      <w:r>
        <w:t xml:space="preserve"> Name meaning: Joshua (Yehoshua) — Yahweh saves. Led Israel into the Promised Land; his name points to the ultimate Savior.</w:t>
      </w:r>
    </w:p>
  </w:footnote>
  <w:footnote w:id="2551">
    <w:p>
      <w:pPr>
        <w:pStyle w:val="FootnoteText"/>
      </w:pPr>
      <w:r>
        <w:rPr>
          <w:rStyle w:val="FootnoteReference"/>
        </w:rPr>
        <w:footnoteRef/>
      </w:r>
      <w:r>
        <w:t xml:space="preserve"> Translation note: Greek says depart from your places here. Current line keeps that wording. Source: crossing wording.</w:t>
      </w:r>
    </w:p>
  </w:footnote>
  <w:footnote w:id="2552">
    <w:p>
      <w:pPr>
        <w:pStyle w:val="FootnoteText"/>
      </w:pPr>
      <w:r>
        <w:rPr>
          <w:rStyle w:val="FootnoteReference"/>
        </w:rPr>
        <w:footnoteRef/>
      </w:r>
      <w:r>
        <w:t xml:space="preserve"> Translation note: Greek keeps the odd before-yesterday-or-third-day phrase. Source: LXX oddity.</w:t>
      </w:r>
    </w:p>
  </w:footnote>
  <w:footnote w:id="2553">
    <w:p>
      <w:pPr>
        <w:pStyle w:val="FootnoteText"/>
      </w:pPr>
      <w:r>
        <w:rPr>
          <w:rStyle w:val="FootnoteReference"/>
        </w:rPr>
        <w:footnoteRef/>
      </w:r>
      <w:r>
        <w:t xml:space="preserve"> Brenton note: Gr. from yesterday and the third day. A frequent Hebraism.</w:t>
      </w:r>
    </w:p>
  </w:footnote>
  <w:footnote w:id="2554">
    <w:p>
      <w:pPr>
        <w:pStyle w:val="FootnoteText"/>
      </w:pPr>
      <w:r>
        <w:rPr>
          <w:rStyle w:val="FootnoteReference"/>
        </w:rPr>
        <w:footnoteRef/>
      </w:r>
      <w:r>
        <w:t xml:space="preserve"> Name meaning: Israel (Yisrael) — God contends; strives with God. Wrestled with God and prevailed; name of the covenant nation.</w:t>
      </w:r>
    </w:p>
  </w:footnote>
  <w:footnote w:id="2555">
    <w:p>
      <w:pPr>
        <w:pStyle w:val="FootnoteText"/>
      </w:pPr>
      <w:r>
        <w:rPr>
          <w:rStyle w:val="FootnoteReference"/>
        </w:rPr>
        <w:footnoteRef/>
      </w:r>
      <w:r>
        <w:t xml:space="preserve"> Name meaning: Moses (Mosheh) — Drawn out. Drawn out of the Nile; drew Israel out of Egypt.</w:t>
      </w:r>
    </w:p>
  </w:footnote>
  <w:footnote w:id="2556">
    <w:p>
      <w:pPr>
        <w:pStyle w:val="FootnoteText"/>
      </w:pPr>
      <w:r>
        <w:rPr>
          <w:rStyle w:val="FootnoteReference"/>
        </w:rPr>
        <w:footnoteRef/>
      </w:r>
      <w:r>
        <w:t xml:space="preserve"> Brenton note: Gr. bring hither. sc. yourselves.</w:t>
      </w:r>
    </w:p>
  </w:footnote>
  <w:footnote w:id="2557">
    <w:p>
      <w:pPr>
        <w:pStyle w:val="FootnoteText"/>
      </w:pPr>
      <w:r>
        <w:rPr>
          <w:rStyle w:val="FootnoteReference"/>
        </w:rPr>
        <w:footnoteRef/>
      </w:r>
      <w:r>
        <w:t xml:space="preserve"> Translation note: Greek says the water of the Jordan will fail. Source: river wording.</w:t>
      </w:r>
    </w:p>
  </w:footnote>
  <w:footnote w:id="2558">
    <w:p>
      <w:pPr>
        <w:pStyle w:val="FootnoteText"/>
      </w:pPr>
      <w:r>
        <w:rPr>
          <w:rStyle w:val="FootnoteReference"/>
        </w:rPr>
        <w:footnoteRef/>
      </w:r>
      <w:r>
        <w:t xml:space="preserve"> Brenton note: Gr. its whole channel.</w:t>
      </w:r>
    </w:p>
  </w:footnote>
  <w:footnote w:id="2559">
    <w:p>
      <w:pPr>
        <w:pStyle w:val="FootnoteText"/>
      </w:pPr>
      <w:r>
        <w:rPr>
          <w:rStyle w:val="FootnoteReference"/>
        </w:rPr>
        <w:footnoteRef/>
      </w:r>
      <w:r>
        <w:t xml:space="preserve"> Brenton note: Gr. as on the days.</w:t>
      </w:r>
    </w:p>
  </w:footnote>
  <w:footnote w:id="2560">
    <w:p>
      <w:pPr>
        <w:pStyle w:val="FootnoteText"/>
      </w:pPr>
      <w:r>
        <w:rPr>
          <w:rStyle w:val="FootnoteReference"/>
        </w:rPr>
        <w:footnoteRef/>
      </w:r>
      <w:r>
        <w:t xml:space="preserve"> Translation note: Greek gives this doubled-distance phrase and Kariathiarim. Source: crossing wording.</w:t>
      </w:r>
    </w:p>
  </w:footnote>
  <w:footnote w:id="2561">
    <w:p>
      <w:pPr>
        <w:pStyle w:val="FootnoteText"/>
      </w:pPr>
      <w:r>
        <w:rPr>
          <w:rStyle w:val="FootnoteReference"/>
        </w:rPr>
        <w:footnoteRef/>
      </w:r>
      <w:r>
        <w:t xml:space="preserve"> Brenton note: Gr. a part.</w:t>
      </w:r>
    </w:p>
  </w:footnote>
  <w:footnote w:id="2562">
    <w:p>
      <w:pPr>
        <w:pStyle w:val="FootnoteText"/>
      </w:pPr>
      <w:r>
        <w:rPr>
          <w:rStyle w:val="FootnoteReference"/>
        </w:rPr>
        <w:footnoteRef/>
      </w:r>
      <w:r>
        <w:t xml:space="preserve"> Brenton note: Gr. that which came down.</w:t>
      </w:r>
    </w:p>
  </w:footnote>
  <w:footnote w:id="2563">
    <w:p>
      <w:pPr>
        <w:pStyle w:val="FootnoteText"/>
      </w:pPr>
      <w:r>
        <w:rPr>
          <w:rStyle w:val="FootnoteReference"/>
        </w:rPr>
        <w:footnoteRef/>
      </w:r>
      <w:r>
        <w:t xml:space="preserve"> Translation note: Greek line matches current rendering closely here. Source: Jordan wording.</w:t>
      </w:r>
    </w:p>
  </w:footnote>
  <w:footnote w:id="2564">
    <w:p>
      <w:pPr>
        <w:pStyle w:val="FootnoteText"/>
      </w:pPr>
      <w:r>
        <w:rPr>
          <w:rStyle w:val="FootnoteReference"/>
        </w:rPr>
        <w:footnoteRef/>
      </w:r>
      <w:r>
        <w:t xml:space="preserve"> Name meaning: Joshua (Yehoshua) — Yahweh saves. Led Israel into the Promised Land; his name points to the ultimate Savior.</w:t>
      </w:r>
    </w:p>
  </w:footnote>
  <w:footnote w:id="2565">
    <w:p>
      <w:pPr>
        <w:pStyle w:val="FootnoteText"/>
      </w:pPr>
      <w:r>
        <w:rPr>
          <w:rStyle w:val="FootnoteReference"/>
        </w:rPr>
        <w:footnoteRef/>
      </w:r>
      <w:r>
        <w:t xml:space="preserve"> Translation note: Greek says ready stones here. Current line keeps that wording. Source: memorial wording.</w:t>
      </w:r>
    </w:p>
  </w:footnote>
  <w:footnote w:id="2566">
    <w:p>
      <w:pPr>
        <w:pStyle w:val="FootnoteText"/>
      </w:pPr>
      <w:r>
        <w:rPr>
          <w:rStyle w:val="FootnoteReference"/>
        </w:rPr>
        <w:footnoteRef/>
      </w:r>
      <w:r>
        <w:t xml:space="preserve"> Brenton note: Gr. ready. Heb. הכין. A. V. firm, applied to the foot of the priests.</w:t>
      </w:r>
    </w:p>
  </w:footnote>
  <w:footnote w:id="2567">
    <w:p>
      <w:pPr>
        <w:pStyle w:val="FootnoteText"/>
      </w:pPr>
      <w:r>
        <w:rPr>
          <w:rStyle w:val="FootnoteReference"/>
        </w:rPr>
        <w:footnoteRef/>
      </w:r>
      <w:r>
        <w:t xml:space="preserve"> Name meaning: Israel (Yisrael) — God contends; strives with God. Wrestled with God and prevailed; name of the covenant nation.</w:t>
      </w:r>
    </w:p>
  </w:footnote>
  <w:footnote w:id="2568">
    <w:p>
      <w:pPr>
        <w:pStyle w:val="FootnoteText"/>
      </w:pPr>
      <w:r>
        <w:rPr>
          <w:rStyle w:val="FootnoteReference"/>
        </w:rPr>
        <w:footnoteRef/>
      </w:r>
      <w:r>
        <w:t xml:space="preserve"> Brenton note: Gr. of the distinguished, or, illustrious.</w:t>
      </w:r>
    </w:p>
  </w:footnote>
  <w:footnote w:id="2569">
    <w:p>
      <w:pPr>
        <w:pStyle w:val="FootnoteText"/>
      </w:pPr>
      <w:r>
        <w:rPr>
          <w:rStyle w:val="FootnoteReference"/>
        </w:rPr>
        <w:footnoteRef/>
      </w:r>
      <w:r>
        <w:t xml:space="preserve"> Brenton note: Gr. to-morrow.</w:t>
      </w:r>
    </w:p>
  </w:footnote>
  <w:footnote w:id="2570">
    <w:p>
      <w:pPr>
        <w:pStyle w:val="FootnoteText"/>
      </w:pPr>
      <w:r>
        <w:rPr>
          <w:rStyle w:val="FootnoteReference"/>
        </w:rPr>
        <w:footnoteRef/>
      </w:r>
      <w:r>
        <w:t xml:space="preserve"> Translation note: Greek says Jordan failed from before ark. Source: memorial wording.</w:t>
      </w:r>
    </w:p>
  </w:footnote>
  <w:footnote w:id="2571">
    <w:p>
      <w:pPr>
        <w:pStyle w:val="FootnoteText"/>
      </w:pPr>
      <w:r>
        <w:rPr>
          <w:rStyle w:val="FootnoteReference"/>
        </w:rPr>
        <w:footnoteRef/>
      </w:r>
      <w:r>
        <w:t xml:space="preserve"> Brenton note: Gr. failed.</w:t>
      </w:r>
    </w:p>
  </w:footnote>
  <w:footnote w:id="2572">
    <w:p>
      <w:pPr>
        <w:pStyle w:val="FootnoteText"/>
      </w:pPr>
      <w:r>
        <w:rPr>
          <w:rStyle w:val="FootnoteReference"/>
        </w:rPr>
        <w:footnoteRef/>
      </w:r>
      <w:r>
        <w:t xml:space="preserve"> Translation note: Greek says at completion of crossing of sons of Israel. Source: crossing wording.</w:t>
      </w:r>
    </w:p>
  </w:footnote>
  <w:footnote w:id="2573">
    <w:p>
      <w:pPr>
        <w:pStyle w:val="FootnoteText"/>
      </w:pPr>
      <w:r>
        <w:rPr>
          <w:rStyle w:val="FootnoteReference"/>
        </w:rPr>
        <w:footnoteRef/>
      </w:r>
      <w:r>
        <w:t xml:space="preserve"> Translation note: Greek says Joshua finished what Lord commanded to report to the people. Source: narrative detail.</w:t>
      </w:r>
    </w:p>
  </w:footnote>
  <w:footnote w:id="2574">
    <w:p>
      <w:pPr>
        <w:pStyle w:val="FootnoteText"/>
      </w:pPr>
      <w:r>
        <w:rPr>
          <w:rStyle w:val="FootnoteReference"/>
        </w:rPr>
        <w:footnoteRef/>
      </w:r>
      <w:r>
        <w:t xml:space="preserve"> Name meaning: Reuben (Reuven) — Behold a son. Leah’s first son; hoped it would win Jacob’s love.</w:t>
      </w:r>
    </w:p>
  </w:footnote>
  <w:footnote w:id="2575">
    <w:p>
      <w:pPr>
        <w:pStyle w:val="FootnoteText"/>
      </w:pPr>
      <w:r>
        <w:rPr>
          <w:rStyle w:val="FootnoteReference"/>
        </w:rPr>
        <w:footnoteRef/>
      </w:r>
      <w:r>
        <w:t xml:space="preserve"> Name meaning: Moses (Mosheh) — Drawn out. Drawn out of the Nile; drew Israel out of Egypt.</w:t>
      </w:r>
    </w:p>
  </w:footnote>
  <w:footnote w:id="2576">
    <w:p>
      <w:pPr>
        <w:pStyle w:val="FootnoteText"/>
      </w:pPr>
      <w:r>
        <w:rPr>
          <w:rStyle w:val="FootnoteReference"/>
        </w:rPr>
        <w:footnoteRef/>
      </w:r>
      <w:r>
        <w:t xml:space="preserve"> Brenton note: Or, equipped.</w:t>
      </w:r>
    </w:p>
  </w:footnote>
  <w:footnote w:id="2577">
    <w:p>
      <w:pPr>
        <w:pStyle w:val="FootnoteText"/>
      </w:pPr>
      <w:r>
        <w:rPr>
          <w:rStyle w:val="FootnoteReference"/>
        </w:rPr>
        <w:footnoteRef/>
      </w:r>
      <w:r>
        <w:t xml:space="preserve"> Brenton note: Gr. in good order.</w:t>
      </w:r>
    </w:p>
  </w:footnote>
  <w:footnote w:id="2578">
    <w:p>
      <w:pPr>
        <w:pStyle w:val="FootnoteText"/>
      </w:pPr>
      <w:r>
        <w:rPr>
          <w:rStyle w:val="FootnoteReference"/>
        </w:rPr>
        <w:footnoteRef/>
      </w:r>
      <w:r>
        <w:t xml:space="preserve"> Translation note: Greek says as yesterday and the third day. Source: time wording.</w:t>
      </w:r>
    </w:p>
  </w:footnote>
  <w:footnote w:id="2579">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2580">
    <w:p>
      <w:pPr>
        <w:pStyle w:val="FootnoteText"/>
      </w:pPr>
      <w:r>
        <w:rPr>
          <w:rStyle w:val="FootnoteReference"/>
        </w:rPr>
        <w:footnoteRef/>
      </w:r>
      <w:r>
        <w:t xml:space="preserve"> Name meaning: Israel (Yisrael) — God contends; strives with God. Wrestled with God and prevailed; name of the covenant nation.</w:t>
      </w:r>
    </w:p>
  </w:footnote>
  <w:footnote w:id="2581">
    <w:p>
      <w:pPr>
        <w:pStyle w:val="FootnoteText"/>
      </w:pPr>
      <w:r>
        <w:rPr>
          <w:rStyle w:val="FootnoteReference"/>
        </w:rPr>
        <w:footnoteRef/>
      </w:r>
      <w:r>
        <w:t xml:space="preserve"> Textual note: Some Hebrew manuscripts read "we crossed over" as opposed to "they crossed over," perhaps to avoid confusion with the other third person plurals in the verse. Source: textual note export.</w:t>
      </w:r>
    </w:p>
  </w:footnote>
  <w:footnote w:id="2582">
    <w:p>
      <w:pPr>
        <w:pStyle w:val="FootnoteText"/>
      </w:pPr>
      <w:r>
        <w:rPr>
          <w:rStyle w:val="FootnoteReference"/>
        </w:rPr>
        <w:footnoteRef/>
      </w:r>
      <w:r>
        <w:t xml:space="preserve"> Brenton note: Gr. their minds or thoughts melted.</w:t>
      </w:r>
    </w:p>
  </w:footnote>
  <w:footnote w:id="2583">
    <w:p>
      <w:pPr>
        <w:pStyle w:val="FootnoteText"/>
      </w:pPr>
      <w:r>
        <w:rPr>
          <w:rStyle w:val="FootnoteReference"/>
        </w:rPr>
        <w:footnoteRef/>
      </w:r>
      <w:r>
        <w:t xml:space="preserve"> Brenton note: Gr. from the face of.</w:t>
      </w:r>
    </w:p>
  </w:footnote>
  <w:footnote w:id="2584">
    <w:p>
      <w:pPr>
        <w:pStyle w:val="FootnoteText"/>
      </w:pPr>
      <w:r>
        <w:rPr>
          <w:rStyle w:val="FootnoteReference"/>
        </w:rPr>
        <w:footnoteRef/>
      </w:r>
      <w:r>
        <w:t xml:space="preserve"> Name meaning: Joshua (Yehoshua) — Yahweh saves. Led Israel into the Promised Land; his name points to the ultimate Savior.</w:t>
      </w:r>
    </w:p>
  </w:footnote>
  <w:footnote w:id="2585">
    <w:p>
      <w:pPr>
        <w:pStyle w:val="FootnoteText"/>
      </w:pPr>
      <w:r>
        <w:rPr>
          <w:rStyle w:val="FootnoteReference"/>
        </w:rPr>
        <w:footnoteRef/>
      </w:r>
      <w:r>
        <w:t xml:space="preserve"> Translation note: Greek gives short notice here. Current line keeps it. Source: circumcision wording.</w:t>
      </w:r>
    </w:p>
  </w:footnote>
  <w:footnote w:id="2586">
    <w:p>
      <w:pPr>
        <w:pStyle w:val="FootnoteText"/>
      </w:pPr>
      <w:r>
        <w:rPr>
          <w:rStyle w:val="FootnoteReference"/>
        </w:rPr>
        <w:footnoteRef/>
      </w:r>
      <w:r>
        <w:t xml:space="preserve"> Translation note: Greek says forty-two years in wilderness of Madbaritis. Source: wilderness wording.</w:t>
      </w:r>
    </w:p>
  </w:footnote>
  <w:footnote w:id="2587">
    <w:p>
      <w:pPr>
        <w:pStyle w:val="FootnoteText"/>
      </w:pPr>
      <w:r>
        <w:rPr>
          <w:rStyle w:val="FootnoteReference"/>
        </w:rPr>
        <w:footnoteRef/>
      </w:r>
      <w:r>
        <w:t xml:space="preserve"> Brenton note: Gr. sitting. A frequent Hebraism.</w:t>
      </w:r>
    </w:p>
  </w:footnote>
  <w:footnote w:id="2588">
    <w:p>
      <w:pPr>
        <w:pStyle w:val="FootnoteText"/>
      </w:pPr>
      <w:r>
        <w:rPr>
          <w:rStyle w:val="FootnoteReference"/>
        </w:rPr>
        <w:footnoteRef/>
      </w:r>
      <w:r>
        <w:t xml:space="preserve"> Translation note: Greek says before him here. The translation keeps that direct scene wording. Source: lexical.</w:t>
      </w:r>
    </w:p>
  </w:footnote>
  <w:footnote w:id="2589">
    <w:p>
      <w:pPr>
        <w:pStyle w:val="FootnoteText"/>
      </w:pPr>
      <w:r>
        <w:rPr>
          <w:rStyle w:val="FootnoteReference"/>
        </w:rPr>
        <w:footnoteRef/>
      </w:r>
      <w:r>
        <w:t xml:space="preserve"> Name meaning: Joshua (Yehoshua) — Yahweh saves. Led Israel into the Promised Land; his name points to the ultimate Savior.</w:t>
      </w:r>
    </w:p>
  </w:footnote>
  <w:footnote w:id="2590">
    <w:p>
      <w:pPr>
        <w:pStyle w:val="FootnoteText"/>
      </w:pPr>
      <w:r>
        <w:rPr>
          <w:rStyle w:val="FootnoteReference"/>
        </w:rPr>
        <w:footnoteRef/>
      </w:r>
      <w:r>
        <w:t xml:space="preserve"> Brenton note: Gr. mighty in strength.</w:t>
      </w:r>
    </w:p>
  </w:footnote>
  <w:footnote w:id="2591">
    <w:p>
      <w:pPr>
        <w:pStyle w:val="FootnoteText"/>
      </w:pPr>
      <w:r>
        <w:rPr>
          <w:rStyle w:val="FootnoteReference"/>
        </w:rPr>
        <w:footnoteRef/>
      </w:r>
      <w:r>
        <w:t xml:space="preserve"> Translation note: Greek says the walls of the city will fall of themselves. Source: miracle wording.</w:t>
      </w:r>
    </w:p>
  </w:footnote>
  <w:footnote w:id="2592">
    <w:p>
      <w:pPr>
        <w:pStyle w:val="FootnoteText"/>
      </w:pPr>
      <w:r>
        <w:rPr>
          <w:rStyle w:val="FootnoteReference"/>
        </w:rPr>
        <w:footnoteRef/>
      </w:r>
      <w:r>
        <w:t xml:space="preserve"> Brenton note: Gr. let all the people, etc.</w:t>
      </w:r>
    </w:p>
  </w:footnote>
  <w:footnote w:id="2593">
    <w:p>
      <w:pPr>
        <w:pStyle w:val="FootnoteText"/>
      </w:pPr>
      <w:r>
        <w:rPr>
          <w:rStyle w:val="FootnoteReference"/>
        </w:rPr>
        <w:footnoteRef/>
      </w:r>
      <w:r>
        <w:t xml:space="preserve"> Brenton note: Or, of their own accord.</w:t>
      </w:r>
    </w:p>
  </w:footnote>
  <w:footnote w:id="2594">
    <w:p>
      <w:pPr>
        <w:pStyle w:val="FootnoteText"/>
      </w:pPr>
      <w:r>
        <w:rPr>
          <w:rStyle w:val="FootnoteReference"/>
        </w:rPr>
        <w:footnoteRef/>
      </w:r>
      <w:r>
        <w:t xml:space="preserve"> Translation note: Greek says went in rather than called. The translation keeps that wording. Source: lexical.</w:t>
      </w:r>
    </w:p>
  </w:footnote>
  <w:footnote w:id="2595">
    <w:p>
      <w:pPr>
        <w:pStyle w:val="FootnoteText"/>
      </w:pPr>
      <w:r>
        <w:rPr>
          <w:rStyle w:val="FootnoteReference"/>
        </w:rPr>
        <w:footnoteRef/>
      </w:r>
      <w:r>
        <w:t xml:space="preserve"> Brenton note: Heb. שופרות היובלים A. V. ‘ram's horns.’ Only in this place.</w:t>
      </w:r>
    </w:p>
  </w:footnote>
  <w:footnote w:id="2596">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2597">
    <w:p>
      <w:pPr>
        <w:pStyle w:val="FootnoteText"/>
      </w:pPr>
      <w:r>
        <w:rPr>
          <w:rStyle w:val="FootnoteReference"/>
        </w:rPr>
        <w:footnoteRef/>
      </w:r>
      <w:r>
        <w:t xml:space="preserve"> MT/LXX note: Greek frames the shout as something Joshua signals. The translation keeps that structure rather than recasting it to the Masoretic wording. Source: lexical + witnesses.</w:t>
      </w:r>
    </w:p>
  </w:footnote>
  <w:footnote w:id="2598">
    <w:p>
      <w:pPr>
        <w:pStyle w:val="FootnoteText"/>
      </w:pPr>
      <w:r>
        <w:rPr>
          <w:rStyle w:val="FootnoteReference"/>
        </w:rPr>
        <w:footnoteRef/>
      </w:r>
      <w:r>
        <w:t xml:space="preserve"> Brenton note: Gr. day.</w:t>
      </w:r>
    </w:p>
  </w:footnote>
  <w:footnote w:id="2599">
    <w:p>
      <w:pPr>
        <w:pStyle w:val="FootnoteText"/>
      </w:pPr>
      <w:r>
        <w:rPr>
          <w:rStyle w:val="FootnoteReference"/>
        </w:rPr>
        <w:footnoteRef/>
      </w:r>
      <w:r>
        <w:t xml:space="preserve"> Translation note: Greek expands crowd sequence here. Source: Jericho wording.</w:t>
      </w:r>
    </w:p>
  </w:footnote>
  <w:footnote w:id="2600">
    <w:p>
      <w:pPr>
        <w:pStyle w:val="FootnoteText"/>
      </w:pPr>
      <w:r>
        <w:rPr>
          <w:rStyle w:val="FootnoteReference"/>
        </w:rPr>
        <w:footnoteRef/>
      </w:r>
      <w:r>
        <w:t xml:space="preserve"> Name meaning: Israel (Yisrael) — God contends; strives with God. Wrestled with God and prevailed; name of the covenant nation.</w:t>
      </w:r>
    </w:p>
  </w:footnote>
  <w:footnote w:id="2601">
    <w:p>
      <w:pPr>
        <w:pStyle w:val="FootnoteText"/>
      </w:pPr>
      <w:r>
        <w:rPr>
          <w:rStyle w:val="FootnoteReference"/>
        </w:rPr>
        <w:footnoteRef/>
      </w:r>
      <w:r>
        <w:t xml:space="preserve"> Name meaning: Rahab (Rachav) — Broad; spacious. God’s mercy was broad enough to save a Canaanite prostitute.</w:t>
      </w:r>
    </w:p>
  </w:footnote>
  <w:footnote w:id="2602">
    <w:p>
      <w:pPr>
        <w:pStyle w:val="FootnoteText"/>
      </w:pPr>
      <w:r>
        <w:rPr>
          <w:rStyle w:val="FootnoteReference"/>
        </w:rPr>
        <w:footnoteRef/>
      </w:r>
      <w:r>
        <w:t xml:space="preserve"> Brenton note: Or, an accursed thing.</w:t>
      </w:r>
    </w:p>
  </w:footnote>
  <w:footnote w:id="2603">
    <w:p>
      <w:pPr>
        <w:pStyle w:val="FootnoteText"/>
      </w:pPr>
      <w:r>
        <w:rPr>
          <w:rStyle w:val="FootnoteReference"/>
        </w:rPr>
        <w:footnoteRef/>
      </w:r>
      <w:r>
        <w:t xml:space="preserve"> Translation note: Greek includes the desiring clause before the taking. Source: warning syntax.</w:t>
      </w:r>
    </w:p>
  </w:footnote>
  <w:footnote w:id="2604">
    <w:p>
      <w:pPr>
        <w:pStyle w:val="FootnoteText"/>
      </w:pPr>
      <w:r>
        <w:rPr>
          <w:rStyle w:val="FootnoteReference"/>
        </w:rPr>
        <w:footnoteRef/>
      </w:r>
      <w:r>
        <w:t xml:space="preserve"> Textual note: The LXX replaces "so that you do not take them and bring about your own destruction" with "lest you covet and take of the accursed thing" (cf. Josh 7:21). Source: textual note export.</w:t>
      </w:r>
    </w:p>
  </w:footnote>
  <w:footnote w:id="2605">
    <w:p>
      <w:pPr>
        <w:pStyle w:val="FootnoteText"/>
      </w:pPr>
      <w:r>
        <w:rPr>
          <w:rStyle w:val="FootnoteReference"/>
        </w:rPr>
        <w:footnoteRef/>
      </w:r>
      <w:r>
        <w:t xml:space="preserve"> Translation note: Greek piles up the shout language and says the wall fell around. Source: battle scene wording.</w:t>
      </w:r>
    </w:p>
  </w:footnote>
  <w:footnote w:id="2606">
    <w:p>
      <w:pPr>
        <w:pStyle w:val="FootnoteText"/>
      </w:pPr>
      <w:r>
        <w:rPr>
          <w:rStyle w:val="FootnoteReference"/>
        </w:rPr>
        <w:footnoteRef/>
      </w:r>
      <w:r>
        <w:t xml:space="preserve"> Brenton note: Gr. mouth.</w:t>
      </w:r>
    </w:p>
  </w:footnote>
  <w:footnote w:id="2607">
    <w:p>
      <w:pPr>
        <w:pStyle w:val="FootnoteText"/>
      </w:pPr>
      <w:r>
        <w:rPr>
          <w:rStyle w:val="FootnoteReference"/>
        </w:rPr>
        <w:footnoteRef/>
      </w:r>
      <w:r>
        <w:t xml:space="preserve"> Translation note: Greek says they stationed her outside the camp of Israel. Source: placement wording.</w:t>
      </w:r>
    </w:p>
  </w:footnote>
  <w:footnote w:id="2608">
    <w:p>
      <w:pPr>
        <w:pStyle w:val="FootnoteText"/>
      </w:pPr>
      <w:r>
        <w:rPr>
          <w:rStyle w:val="FootnoteReference"/>
        </w:rPr>
        <w:footnoteRef/>
      </w:r>
      <w:r>
        <w:t xml:space="preserve"> Translation note: Greek says least one here. Current line keeps that wording. Source: jericho wording.</w:t>
      </w:r>
    </w:p>
  </w:footnote>
  <w:footnote w:id="2609">
    <w:p>
      <w:pPr>
        <w:pStyle w:val="FootnoteText"/>
      </w:pPr>
      <w:r>
        <w:rPr>
          <w:rStyle w:val="FootnoteReference"/>
        </w:rPr>
        <w:footnoteRef/>
      </w:r>
      <w:r>
        <w:t xml:space="preserve"> Brenton note: Gr. saved.</w:t>
      </w:r>
    </w:p>
  </w:footnote>
  <w:footnote w:id="2610">
    <w:p>
      <w:pPr>
        <w:pStyle w:val="FootnoteText"/>
      </w:pPr>
      <w:r>
        <w:rPr>
          <w:rStyle w:val="FootnoteReference"/>
        </w:rPr>
        <w:footnoteRef/>
      </w:r>
      <w:r>
        <w:t xml:space="preserve"> Name meaning: Israel (Yisrael) — God contends; strives with God. Wrestled with God and prevailed; name of the covenant nation.</w:t>
      </w:r>
    </w:p>
  </w:footnote>
  <w:footnote w:id="2611">
    <w:p>
      <w:pPr>
        <w:pStyle w:val="FootnoteText"/>
      </w:pPr>
      <w:r>
        <w:rPr>
          <w:rStyle w:val="FootnoteReference"/>
        </w:rPr>
        <w:footnoteRef/>
      </w:r>
      <w:r>
        <w:t xml:space="preserve"> Name meaning: Judah (Yehudah) — Praise. Royal tribe and ancestor of Messiah.</w:t>
      </w:r>
    </w:p>
  </w:footnote>
  <w:footnote w:id="2612">
    <w:p>
      <w:pPr>
        <w:pStyle w:val="FootnoteText"/>
      </w:pPr>
      <w:r>
        <w:rPr>
          <w:rStyle w:val="FootnoteReference"/>
        </w:rPr>
        <w:footnoteRef/>
      </w:r>
      <w:r>
        <w:t xml:space="preserve"> Name meaning: Joshua (Yehoshua) — Yahweh saves. Led Israel into the Promised Land; his name points to the ultimate Savior.</w:t>
      </w:r>
    </w:p>
  </w:footnote>
  <w:footnote w:id="2613">
    <w:p>
      <w:pPr>
        <w:pStyle w:val="FootnoteText"/>
      </w:pPr>
      <w:r>
        <w:rPr>
          <w:rStyle w:val="FootnoteReference"/>
        </w:rPr>
        <w:footnoteRef/>
      </w:r>
      <w:r>
        <w:t xml:space="preserve"> Translation note: Greek uses a stronger verb here. The translation keeps that force. Source: lexical.</w:t>
      </w:r>
    </w:p>
  </w:footnote>
  <w:footnote w:id="2614">
    <w:p>
      <w:pPr>
        <w:pStyle w:val="FootnoteText"/>
      </w:pPr>
      <w:r>
        <w:rPr>
          <w:rStyle w:val="FootnoteReference"/>
        </w:rPr>
        <w:footnoteRef/>
      </w:r>
      <w:r>
        <w:t xml:space="preserve"> Translation note: Greek line matches the current lament wording closely here. Source: lament wording.</w:t>
      </w:r>
    </w:p>
  </w:footnote>
  <w:footnote w:id="2615">
    <w:p>
      <w:pPr>
        <w:pStyle w:val="FootnoteText"/>
      </w:pPr>
      <w:r>
        <w:rPr>
          <w:rStyle w:val="FootnoteReference"/>
        </w:rPr>
        <w:footnoteRef/>
      </w:r>
      <w:r>
        <w:t xml:space="preserve"> Brenton note: Gr. and if we had.</w:t>
      </w:r>
    </w:p>
  </w:footnote>
  <w:footnote w:id="2616">
    <w:p>
      <w:pPr>
        <w:pStyle w:val="FootnoteText"/>
      </w:pPr>
      <w:r>
        <w:rPr>
          <w:rStyle w:val="FootnoteReference"/>
        </w:rPr>
        <w:footnoteRef/>
      </w:r>
      <w:r>
        <w:t xml:space="preserve"> Brenton note: Gr. neck. Heb. ערף the back of the neck.</w:t>
      </w:r>
    </w:p>
  </w:footnote>
  <w:footnote w:id="2617">
    <w:p>
      <w:pPr>
        <w:pStyle w:val="FootnoteText"/>
      </w:pPr>
      <w:r>
        <w:rPr>
          <w:rStyle w:val="FootnoteReference"/>
        </w:rPr>
        <w:footnoteRef/>
      </w:r>
      <w:r>
        <w:t xml:space="preserve"> MT/LXX note: Greek says they put the devoted thing into their vessels. Current line keeps the shorter Greek sequence rather than importing the fuller MT expansion. Source: sin wording.</w:t>
      </w:r>
    </w:p>
  </w:footnote>
  <w:footnote w:id="2618">
    <w:p>
      <w:pPr>
        <w:pStyle w:val="FootnoteText"/>
      </w:pPr>
      <w:r>
        <w:rPr>
          <w:rStyle w:val="FootnoteReference"/>
        </w:rPr>
        <w:footnoteRef/>
      </w:r>
      <w:r>
        <w:t xml:space="preserve"> Translation note: Greek says turn neck and become a devoted thing here. Source: hard wording.</w:t>
      </w:r>
    </w:p>
  </w:footnote>
  <w:footnote w:id="2619">
    <w:p>
      <w:pPr>
        <w:pStyle w:val="FootnoteText"/>
      </w:pPr>
      <w:r>
        <w:rPr>
          <w:rStyle w:val="FootnoteReference"/>
        </w:rPr>
        <w:footnoteRef/>
      </w:r>
      <w:r>
        <w:t xml:space="preserve"> Brenton note: Gr. neck. Heb. ערף the back of the neck.</w:t>
      </w:r>
    </w:p>
  </w:footnote>
  <w:footnote w:id="2620">
    <w:p>
      <w:pPr>
        <w:pStyle w:val="FootnoteText"/>
      </w:pPr>
      <w:r>
        <w:rPr>
          <w:rStyle w:val="FootnoteReference"/>
        </w:rPr>
        <w:footnoteRef/>
      </w:r>
      <w:r>
        <w:t xml:space="preserve"> Translation note: Greek says the devoted thing is among you. Source: ban wording.</w:t>
      </w:r>
    </w:p>
  </w:footnote>
  <w:footnote w:id="2621">
    <w:p>
      <w:pPr>
        <w:pStyle w:val="FootnoteText"/>
      </w:pPr>
      <w:r>
        <w:rPr>
          <w:rStyle w:val="FootnoteReference"/>
        </w:rPr>
        <w:footnoteRef/>
      </w:r>
      <w:r>
        <w:t xml:space="preserve"> Translation note: Greek says Lord points out and uses clans sequence. Source: selection wording.</w:t>
      </w:r>
    </w:p>
  </w:footnote>
  <w:footnote w:id="2622">
    <w:p>
      <w:pPr>
        <w:pStyle w:val="FootnoteText"/>
      </w:pPr>
      <w:r>
        <w:rPr>
          <w:rStyle w:val="FootnoteReference"/>
        </w:rPr>
        <w:footnoteRef/>
      </w:r>
      <w:r>
        <w:t xml:space="preserve"> Translation note: Greek says whoever is pointed out shall be burned with fire. Source: judgment wording.</w:t>
      </w:r>
    </w:p>
  </w:footnote>
  <w:footnote w:id="2623">
    <w:p>
      <w:pPr>
        <w:pStyle w:val="FootnoteText"/>
      </w:pPr>
      <w:r>
        <w:rPr>
          <w:rStyle w:val="FootnoteReference"/>
        </w:rPr>
        <w:footnoteRef/>
      </w:r>
      <w:r>
        <w:t xml:space="preserve"> Translation note: Greek says one golden tongue of fifty didrachmas. Source: object wording.</w:t>
      </w:r>
    </w:p>
  </w:footnote>
  <w:footnote w:id="2624">
    <w:p>
      <w:pPr>
        <w:pStyle w:val="FootnoteText"/>
      </w:pPr>
      <w:r>
        <w:rPr>
          <w:rStyle w:val="FootnoteReference"/>
        </w:rPr>
        <w:footnoteRef/>
      </w:r>
      <w:r>
        <w:t xml:space="preserve"> Translation note: Greek keeps Emekachor form here. Current line follows it. Source: judgment wording.</w:t>
      </w:r>
    </w:p>
  </w:footnote>
  <w:footnote w:id="2625">
    <w:p>
      <w:pPr>
        <w:pStyle w:val="FootnoteText"/>
      </w:pPr>
      <w:r>
        <w:rPr>
          <w:rStyle w:val="FootnoteReference"/>
        </w:rPr>
        <w:footnoteRef/>
      </w:r>
      <w:r>
        <w:t xml:space="preserve"> Brenton note: Heb. עמק עכור valley of trouble.</w:t>
      </w:r>
    </w:p>
  </w:footnote>
  <w:footnote w:id="2626">
    <w:p>
      <w:pPr>
        <w:pStyle w:val="FootnoteText"/>
      </w:pPr>
      <w:r>
        <w:rPr>
          <w:rStyle w:val="FootnoteReference"/>
        </w:rPr>
        <w:footnoteRef/>
      </w:r>
      <w:r>
        <w:t xml:space="preserve"> Brenton note: Gr. as also to-day.</w:t>
      </w:r>
    </w:p>
  </w:footnote>
  <w:footnote w:id="2627">
    <w:p>
      <w:pPr>
        <w:pStyle w:val="FootnoteText"/>
      </w:pPr>
      <w:r>
        <w:rPr>
          <w:rStyle w:val="FootnoteReference"/>
        </w:rPr>
        <w:footnoteRef/>
      </w:r>
      <w:r>
        <w:t xml:space="preserve"> Brenton note: Gr. it.</w:t>
      </w:r>
    </w:p>
  </w:footnote>
  <w:footnote w:id="2628">
    <w:p>
      <w:pPr>
        <w:pStyle w:val="FootnoteText"/>
      </w:pPr>
      <w:r>
        <w:rPr>
          <w:rStyle w:val="FootnoteReference"/>
        </w:rPr>
        <w:footnoteRef/>
      </w:r>
      <w:r>
        <w:t xml:space="preserve"> Name meaning: Joshua (Yehoshua) — Yahweh saves. Led Israel into the Promised Land; his name points to the ultimate Savior.</w:t>
      </w:r>
    </w:p>
  </w:footnote>
  <w:footnote w:id="2629">
    <w:p>
      <w:pPr>
        <w:pStyle w:val="FootnoteText"/>
      </w:pPr>
      <w:r>
        <w:rPr>
          <w:rStyle w:val="FootnoteReference"/>
        </w:rPr>
        <w:footnoteRef/>
      </w:r>
      <w:r>
        <w:t xml:space="preserve"> Translation note: Greek says be cowardly here. Current line keeps that wording. Source: battle wording.</w:t>
      </w:r>
    </w:p>
  </w:footnote>
  <w:footnote w:id="2630">
    <w:p>
      <w:pPr>
        <w:pStyle w:val="FootnoteText"/>
      </w:pPr>
      <w:r>
        <w:rPr>
          <w:rStyle w:val="FootnoteReference"/>
        </w:rPr>
        <w:footnoteRef/>
      </w:r>
      <w:r>
        <w:t xml:space="preserve"> Brenton note: Gr. reviewed.</w:t>
      </w:r>
    </w:p>
  </w:footnote>
  <w:footnote w:id="2631">
    <w:p>
      <w:pPr>
        <w:pStyle w:val="FootnoteText"/>
      </w:pPr>
      <w:r>
        <w:rPr>
          <w:rStyle w:val="FootnoteReference"/>
        </w:rPr>
        <w:footnoteRef/>
      </w:r>
      <w:r>
        <w:t xml:space="preserve"> Textual note: For standard Joshua 8:13: Some Hebrew manuscripts read "spent the night in" rather than "went that night to." Source: textual note export.</w:t>
      </w:r>
    </w:p>
  </w:footnote>
  <w:footnote w:id="2632">
    <w:p>
      <w:pPr>
        <w:pStyle w:val="FootnoteText"/>
      </w:pPr>
      <w:r>
        <w:rPr>
          <w:rStyle w:val="FootnoteReference"/>
        </w:rPr>
        <w:footnoteRef/>
      </w:r>
      <w:r>
        <w:t xml:space="preserve"> Translation note: Greek says straight for battle here. Current line keeps that wording. Source: ai wording.</w:t>
      </w:r>
    </w:p>
  </w:footnote>
  <w:footnote w:id="2633">
    <w:p>
      <w:pPr>
        <w:pStyle w:val="FootnoteText"/>
      </w:pPr>
      <w:r>
        <w:rPr>
          <w:rStyle w:val="FootnoteReference"/>
        </w:rPr>
        <w:footnoteRef/>
      </w:r>
      <w:r>
        <w:t xml:space="preserve"> Name meaning: Israel (Yisrael) — God contends; strives with God. Wrestled with God and prevailed; name of the covenant nation.</w:t>
      </w:r>
    </w:p>
  </w:footnote>
  <w:footnote w:id="2634">
    <w:p>
      <w:pPr>
        <w:pStyle w:val="FootnoteText"/>
      </w:pPr>
      <w:r>
        <w:rPr>
          <w:rStyle w:val="FootnoteReference"/>
        </w:rPr>
        <w:footnoteRef/>
      </w:r>
      <w:r>
        <w:t xml:space="preserve"> Brenton note: Or, set it on fire.</w:t>
      </w:r>
    </w:p>
  </w:footnote>
  <w:footnote w:id="2635">
    <w:p>
      <w:pPr>
        <w:pStyle w:val="FootnoteText"/>
      </w:pPr>
      <w:r>
        <w:rPr>
          <w:rStyle w:val="FootnoteReference"/>
        </w:rPr>
        <w:footnoteRef/>
      </w:r>
      <w:r>
        <w:t xml:space="preserve"> Translation note: Greek says they no longer had where to flee here or there. Source: flight wording.</w:t>
      </w:r>
    </w:p>
  </w:footnote>
  <w:footnote w:id="2636">
    <w:p>
      <w:pPr>
        <w:pStyle w:val="FootnoteText"/>
      </w:pPr>
      <w:r>
        <w:rPr>
          <w:rStyle w:val="FootnoteReference"/>
        </w:rPr>
        <w:footnoteRef/>
      </w:r>
      <w:r>
        <w:t xml:space="preserve"> Brenton note: Gr. took.</w:t>
      </w:r>
    </w:p>
  </w:footnote>
  <w:footnote w:id="2637">
    <w:p>
      <w:pPr>
        <w:pStyle w:val="FootnoteText"/>
      </w:pPr>
      <w:r>
        <w:rPr>
          <w:rStyle w:val="FootnoteReference"/>
        </w:rPr>
        <w:footnoteRef/>
      </w:r>
      <w:r>
        <w:t xml:space="preserve"> Translation note: Greek keeps that terrain wording here. Source: terrain wording.</w:t>
      </w:r>
    </w:p>
  </w:footnote>
  <w:footnote w:id="2638">
    <w:p>
      <w:pPr>
        <w:pStyle w:val="FootnoteText"/>
      </w:pPr>
      <w:r>
        <w:rPr>
          <w:rStyle w:val="FootnoteReference"/>
        </w:rPr>
        <w:footnoteRef/>
      </w:r>
      <w:r>
        <w:t xml:space="preserve"> Translation note: Greek says they threw him into pit. Source: Ai wording.</w:t>
      </w:r>
    </w:p>
  </w:footnote>
  <w:footnote w:id="2639">
    <w:p>
      <w:pPr>
        <w:pStyle w:val="FootnoteText"/>
      </w:pPr>
      <w:r>
        <w:rPr>
          <w:rStyle w:val="FootnoteReference"/>
        </w:rPr>
        <w:footnoteRef/>
      </w:r>
      <w:r>
        <w:t xml:space="preserve"> Brenton note: Gr. double tree.</w:t>
      </w:r>
    </w:p>
  </w:footnote>
  <w:footnote w:id="2640">
    <w:p>
      <w:pPr>
        <w:pStyle w:val="FootnoteText"/>
      </w:pPr>
      <w:r>
        <w:rPr>
          <w:rStyle w:val="FootnoteReference"/>
        </w:rPr>
        <w:footnoteRef/>
      </w:r>
      <w:r>
        <w:t xml:space="preserve"> Brenton note: Gr. the pit or trench. For vv. 30-35, see chap. 9. 2.</w:t>
      </w:r>
    </w:p>
  </w:footnote>
  <w:footnote w:id="2641">
    <w:p>
      <w:pPr>
        <w:pStyle w:val="FootnoteText"/>
      </w:pPr>
      <w:r>
        <w:rPr>
          <w:rStyle w:val="FootnoteReference"/>
        </w:rPr>
        <w:footnoteRef/>
      </w:r>
      <w:r>
        <w:t xml:space="preserve"> Translation note: Greek preserves Anti-Lebanon here. Current line keeps the place-name. Source: geography wording.</w:t>
      </w:r>
    </w:p>
  </w:footnote>
  <w:footnote w:id="2642">
    <w:p>
      <w:pPr>
        <w:pStyle w:val="FootnoteText"/>
      </w:pPr>
      <w:r>
        <w:rPr>
          <w:rStyle w:val="FootnoteReference"/>
        </w:rPr>
        <w:footnoteRef/>
      </w:r>
      <w:r>
        <w:t xml:space="preserve"> Name meaning: Joshua (Yehoshua) — Yahweh saves. Led Israel into the Promised Land; his name points to the ultimate Savior.</w:t>
      </w:r>
    </w:p>
  </w:footnote>
  <w:footnote w:id="2643">
    <w:p>
      <w:pPr>
        <w:pStyle w:val="FootnoteText"/>
      </w:pPr>
      <w:r>
        <w:rPr>
          <w:rStyle w:val="FootnoteReference"/>
        </w:rPr>
        <w:footnoteRef/>
      </w:r>
      <w:r>
        <w:t xml:space="preserve"> Name meaning: Israel (Yisrael) — God contends; strives with God. Wrestled with God and prevailed; name of the covenant nation.</w:t>
      </w:r>
    </w:p>
  </w:footnote>
  <w:footnote w:id="2644">
    <w:p>
      <w:pPr>
        <w:pStyle w:val="FootnoteText"/>
      </w:pPr>
      <w:r>
        <w:rPr>
          <w:rStyle w:val="FootnoteReference"/>
        </w:rPr>
        <w:footnoteRef/>
      </w:r>
      <w:r>
        <w:t xml:space="preserve"> Textual note: Instead of "they went and prepared provisions," which is also supported by the LXX, Syr., Vg., some other Hebrew manuscripts have "they went disguised as ambassadors." Source: textual note export.</w:t>
      </w:r>
    </w:p>
  </w:footnote>
  <w:footnote w:id="2645">
    <w:p>
      <w:pPr>
        <w:pStyle w:val="FootnoteText"/>
      </w:pPr>
      <w:r>
        <w:rPr>
          <w:rStyle w:val="FootnoteReference"/>
        </w:rPr>
        <w:footnoteRef/>
      </w:r>
      <w:r>
        <w:t xml:space="preserve"> Brenton note: Gr. eaten, sc. of worms and maggots.</w:t>
      </w:r>
    </w:p>
  </w:footnote>
  <w:footnote w:id="2646">
    <w:p>
      <w:pPr>
        <w:pStyle w:val="FootnoteText"/>
      </w:pPr>
      <w:r>
        <w:rPr>
          <w:rStyle w:val="FootnoteReference"/>
        </w:rPr>
        <w:footnoteRef/>
      </w:r>
      <w:r>
        <w:t xml:space="preserve"> Translation note: Greek says take provisions for yourselves for the road here. Source: journey wording.</w:t>
      </w:r>
    </w:p>
  </w:footnote>
  <w:footnote w:id="2647">
    <w:p>
      <w:pPr>
        <w:pStyle w:val="FootnoteText"/>
      </w:pPr>
      <w:r>
        <w:rPr>
          <w:rStyle w:val="FootnoteReference"/>
        </w:rPr>
        <w:footnoteRef/>
      </w:r>
      <w:r>
        <w:t xml:space="preserve"> Translation note: Greek keeps the travel-provision claim very literal. Current wording preserves that shape. Source: travel claim.</w:t>
      </w:r>
    </w:p>
  </w:footnote>
  <w:footnote w:id="2648">
    <w:p>
      <w:pPr>
        <w:pStyle w:val="FootnoteText"/>
      </w:pPr>
      <w:r>
        <w:rPr>
          <w:rStyle w:val="FootnoteReference"/>
        </w:rPr>
        <w:footnoteRef/>
      </w:r>
      <w:r>
        <w:t xml:space="preserve"> Brenton note: Gr. after three days after, etc.</w:t>
      </w:r>
    </w:p>
  </w:footnote>
  <w:footnote w:id="2649">
    <w:p>
      <w:pPr>
        <w:pStyle w:val="FootnoteText"/>
      </w:pPr>
      <w:r>
        <w:rPr>
          <w:rStyle w:val="FootnoteReference"/>
        </w:rPr>
        <w:footnoteRef/>
      </w:r>
      <w:r>
        <w:t xml:space="preserve"> Brenton note: Gr. dwell.</w:t>
      </w:r>
    </w:p>
  </w:footnote>
  <w:footnote w:id="2650">
    <w:p>
      <w:pPr>
        <w:pStyle w:val="FootnoteText"/>
      </w:pPr>
      <w:r>
        <w:rPr>
          <w:rStyle w:val="FootnoteReference"/>
        </w:rPr>
        <w:footnoteRef/>
      </w:r>
      <w:r>
        <w:t xml:space="preserve"> Name meaning: Moses (Mosheh) — Drawn out. Drawn out of the Nile; drew Israel out of Egypt.</w:t>
      </w:r>
    </w:p>
  </w:footnote>
  <w:footnote w:id="2651">
    <w:p>
      <w:pPr>
        <w:pStyle w:val="FootnoteText"/>
      </w:pPr>
      <w:r>
        <w:rPr>
          <w:rStyle w:val="FootnoteReference"/>
        </w:rPr>
        <w:footnoteRef/>
      </w:r>
      <w:r>
        <w:t xml:space="preserve"> Translation note: Greek says destroy us and all those dwelling there. Source: Gibeonite wording.</w:t>
      </w:r>
    </w:p>
  </w:footnote>
  <w:footnote w:id="2652">
    <w:p>
      <w:pPr>
        <w:pStyle w:val="FootnoteText"/>
      </w:pPr>
      <w:r>
        <w:rPr>
          <w:rStyle w:val="FootnoteReference"/>
        </w:rPr>
        <w:footnoteRef/>
      </w:r>
      <w:r>
        <w:t xml:space="preserve"> Brenton note: Gr. from before you.</w:t>
      </w:r>
    </w:p>
  </w:footnote>
  <w:footnote w:id="2653">
    <w:p>
      <w:pPr>
        <w:pStyle w:val="FootnoteText"/>
      </w:pPr>
      <w:r>
        <w:rPr>
          <w:rStyle w:val="FootnoteReference"/>
        </w:rPr>
        <w:footnoteRef/>
      </w:r>
      <w:r>
        <w:t xml:space="preserve"> Name meaning: Joshua (Yehoshua) — Yahweh saves. Led Israel into the Promised Land; his name points to the ultimate Savior.</w:t>
      </w:r>
    </w:p>
  </w:footnote>
  <w:footnote w:id="2654">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2655">
    <w:p>
      <w:pPr>
        <w:pStyle w:val="FootnoteText"/>
      </w:pPr>
      <w:r>
        <w:rPr>
          <w:rStyle w:val="FootnoteReference"/>
        </w:rPr>
        <w:footnoteRef/>
      </w:r>
      <w:r>
        <w:t xml:space="preserve"> Name meaning: Israel (Yisrael) — God contends; strives with God. Wrestled with God and prevailed; name of the covenant nation.</w:t>
      </w:r>
    </w:p>
  </w:footnote>
  <w:footnote w:id="2656">
    <w:p>
      <w:pPr>
        <w:pStyle w:val="FootnoteText"/>
      </w:pPr>
      <w:r>
        <w:rPr>
          <w:rStyle w:val="FootnoteReference"/>
        </w:rPr>
        <w:footnoteRef/>
      </w:r>
      <w:r>
        <w:t xml:space="preserve"> Brenton note: Gr. mother-cities.</w:t>
      </w:r>
    </w:p>
  </w:footnote>
  <w:footnote w:id="2657">
    <w:p>
      <w:pPr>
        <w:pStyle w:val="FootnoteText"/>
      </w:pPr>
      <w:r>
        <w:rPr>
          <w:rStyle w:val="FootnoteReference"/>
        </w:rPr>
        <w:footnoteRef/>
      </w:r>
      <w:r>
        <w:t xml:space="preserve"> Brenton note: Gr. they.</w:t>
      </w:r>
    </w:p>
  </w:footnote>
  <w:footnote w:id="2658">
    <w:p>
      <w:pPr>
        <w:pStyle w:val="FootnoteText"/>
      </w:pPr>
      <w:r>
        <w:rPr>
          <w:rStyle w:val="FootnoteReference"/>
        </w:rPr>
        <w:footnoteRef/>
      </w:r>
      <w:r>
        <w:t xml:space="preserve"> Translation note: Greek doubles the siege wording here. Current line keeps that repetition. Source: battle wording.</w:t>
      </w:r>
    </w:p>
  </w:footnote>
  <w:footnote w:id="2659">
    <w:p>
      <w:pPr>
        <w:pStyle w:val="FootnoteText"/>
      </w:pPr>
      <w:r>
        <w:rPr>
          <w:rStyle w:val="FootnoteReference"/>
        </w:rPr>
        <w:footnoteRef/>
      </w:r>
      <w:r>
        <w:t xml:space="preserve"> Translation note: Greek keeps this LXX expression. Source: appeal wording.</w:t>
      </w:r>
    </w:p>
  </w:footnote>
  <w:footnote w:id="2660">
    <w:p>
      <w:pPr>
        <w:pStyle w:val="FootnoteText"/>
      </w:pPr>
      <w:r>
        <w:rPr>
          <w:rStyle w:val="FootnoteReference"/>
        </w:rPr>
        <w:footnoteRef/>
      </w:r>
      <w:r>
        <w:t xml:space="preserve"> Translation note: Greek preserves Horonin form here. Current line keeps it. Source: battle wording.</w:t>
      </w:r>
    </w:p>
  </w:footnote>
  <w:footnote w:id="2661">
    <w:p>
      <w:pPr>
        <w:pStyle w:val="FootnoteText"/>
      </w:pPr>
      <w:r>
        <w:rPr>
          <w:rStyle w:val="FootnoteReference"/>
        </w:rPr>
        <w:footnoteRef/>
      </w:r>
      <w:r>
        <w:t xml:space="preserve"> Translation note: Greek says delivered the Amorite under the hands of Israel. Source: battle wording.</w:t>
      </w:r>
    </w:p>
  </w:footnote>
  <w:footnote w:id="2662">
    <w:p>
      <w:pPr>
        <w:pStyle w:val="FootnoteText"/>
      </w:pPr>
      <w:r>
        <w:rPr>
          <w:rStyle w:val="FootnoteReference"/>
        </w:rPr>
        <w:footnoteRef/>
      </w:r>
      <w:r>
        <w:t xml:space="preserve"> MT/LXX note: Greek attributes the action directly to God here. The translation keeps that line rather than importing the Masoretic wording. Source: variant + witnesses.</w:t>
      </w:r>
    </w:p>
  </w:footnote>
  <w:footnote w:id="2663">
    <w:p>
      <w:pPr>
        <w:pStyle w:val="FootnoteText"/>
      </w:pPr>
      <w:r>
        <w:rPr>
          <w:rStyle w:val="FootnoteReference"/>
        </w:rPr>
        <w:footnoteRef/>
      </w:r>
      <w:r>
        <w:t xml:space="preserve"> Brenton note: i. e. additional day without a night between.</w:t>
      </w:r>
    </w:p>
  </w:footnote>
  <w:footnote w:id="2664">
    <w:p>
      <w:pPr>
        <w:pStyle w:val="FootnoteText"/>
      </w:pPr>
      <w:r>
        <w:rPr>
          <w:rStyle w:val="FootnoteReference"/>
        </w:rPr>
        <w:footnoteRef/>
      </w:r>
      <w:r>
        <w:t xml:space="preserve"> Brenton note: Gr. fasten upon or seize.</w:t>
      </w:r>
    </w:p>
  </w:footnote>
  <w:footnote w:id="2665">
    <w:p>
      <w:pPr>
        <w:pStyle w:val="FootnoteText"/>
      </w:pPr>
      <w:r>
        <w:rPr>
          <w:rStyle w:val="FootnoteReference"/>
        </w:rPr>
        <w:footnoteRef/>
      </w:r>
      <w:r>
        <w:t xml:space="preserve"> Translation note: Greek uses a survivors-saved line with repetition. Current wording preserves it. Source: survivor formula.</w:t>
      </w:r>
    </w:p>
  </w:footnote>
  <w:footnote w:id="2666">
    <w:p>
      <w:pPr>
        <w:pStyle w:val="FootnoteText"/>
      </w:pPr>
      <w:r>
        <w:rPr>
          <w:rStyle w:val="FootnoteReference"/>
        </w:rPr>
        <w:footnoteRef/>
      </w:r>
      <w:r>
        <w:t xml:space="preserve"> Brenton note: Gr. sound, or healthy.</w:t>
      </w:r>
    </w:p>
  </w:footnote>
  <w:footnote w:id="2667">
    <w:p>
      <w:pPr>
        <w:pStyle w:val="FootnoteText"/>
      </w:pPr>
      <w:r>
        <w:rPr>
          <w:rStyle w:val="FootnoteReference"/>
        </w:rPr>
        <w:footnoteRef/>
      </w:r>
      <w:r>
        <w:t xml:space="preserve"> Translation note: Greek says necks here. Current line keeps that wording. Source: victory wording.</w:t>
      </w:r>
    </w:p>
  </w:footnote>
  <w:footnote w:id="2668">
    <w:p>
      <w:pPr>
        <w:pStyle w:val="FootnoteText"/>
      </w:pPr>
      <w:r>
        <w:rPr>
          <w:rStyle w:val="FootnoteReference"/>
        </w:rPr>
        <w:footnoteRef/>
      </w:r>
      <w:r>
        <w:t xml:space="preserve"> Brenton note: Gr. of the war.</w:t>
      </w:r>
    </w:p>
  </w:footnote>
  <w:footnote w:id="2669">
    <w:p>
      <w:pPr>
        <w:pStyle w:val="FootnoteText"/>
      </w:pPr>
      <w:r>
        <w:rPr>
          <w:rStyle w:val="FootnoteReference"/>
        </w:rPr>
        <w:footnoteRef/>
      </w:r>
      <w:r>
        <w:t xml:space="preserve"> Translation note: Greek doubles the result with saved and escaped. Source: battle result.</w:t>
      </w:r>
    </w:p>
  </w:footnote>
  <w:footnote w:id="2670">
    <w:p>
      <w:pPr>
        <w:pStyle w:val="FootnoteText"/>
      </w:pPr>
      <w:r>
        <w:rPr>
          <w:rStyle w:val="FootnoteReference"/>
        </w:rPr>
        <w:footnoteRef/>
      </w:r>
      <w:r>
        <w:t xml:space="preserve"> Textual note: Some Hebrew manuscripts, the LXX, and some Tg. have "he utterly destroyed it" instead of "he utterly destroyed them." Source: textual note export.</w:t>
      </w:r>
    </w:p>
  </w:footnote>
  <w:footnote w:id="2671">
    <w:p>
      <w:pPr>
        <w:pStyle w:val="FootnoteText"/>
      </w:pPr>
      <w:r>
        <w:rPr>
          <w:rStyle w:val="FootnoteReference"/>
        </w:rPr>
        <w:footnoteRef/>
      </w:r>
      <w:r>
        <w:t xml:space="preserve"> Brenton note: Gr. it.</w:t>
      </w:r>
    </w:p>
  </w:footnote>
  <w:footnote w:id="2672">
    <w:p>
      <w:pPr>
        <w:pStyle w:val="FootnoteText"/>
      </w:pPr>
      <w:r>
        <w:rPr>
          <w:rStyle w:val="FootnoteReference"/>
        </w:rPr>
        <w:footnoteRef/>
      </w:r>
      <w:r>
        <w:t xml:space="preserve"> Brenton note: Gr. mouth.</w:t>
      </w:r>
    </w:p>
  </w:footnote>
  <w:footnote w:id="2673">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2674">
    <w:p>
      <w:pPr>
        <w:pStyle w:val="FootnoteText"/>
      </w:pPr>
      <w:r>
        <w:rPr>
          <w:rStyle w:val="FootnoteReference"/>
        </w:rPr>
        <w:footnoteRef/>
      </w:r>
      <w:r>
        <w:t xml:space="preserve"> Brenton note: Gr. he, i. e. Israel.</w:t>
      </w:r>
    </w:p>
  </w:footnote>
  <w:footnote w:id="2675">
    <w:p>
      <w:pPr>
        <w:pStyle w:val="FootnoteText"/>
      </w:pPr>
      <w:r>
        <w:rPr>
          <w:rStyle w:val="FootnoteReference"/>
        </w:rPr>
        <w:footnoteRef/>
      </w:r>
      <w:r>
        <w:t xml:space="preserve"> Brenton note: Or, vigourously attacked it.</w:t>
      </w:r>
    </w:p>
  </w:footnote>
  <w:footnote w:id="2676">
    <w:p>
      <w:pPr>
        <w:pStyle w:val="FootnoteText"/>
      </w:pPr>
      <w:r>
        <w:rPr>
          <w:rStyle w:val="FootnoteReference"/>
        </w:rPr>
        <w:footnoteRef/>
      </w:r>
      <w:r>
        <w:t xml:space="preserve"> Translation note: Greek says every breathing thing and Odollam here. Source: destruction wording.</w:t>
      </w:r>
    </w:p>
  </w:footnote>
  <w:footnote w:id="2677">
    <w:p>
      <w:pPr>
        <w:pStyle w:val="FootnoteText"/>
      </w:pPr>
      <w:r>
        <w:rPr>
          <w:rStyle w:val="FootnoteReference"/>
        </w:rPr>
        <w:footnoteRef/>
      </w:r>
      <w:r>
        <w:t xml:space="preserve"> Translation note: Greek says they did not leave any saved one. Source: battle result.</w:t>
      </w:r>
    </w:p>
  </w:footnote>
  <w:footnote w:id="2678">
    <w:p>
      <w:pPr>
        <w:pStyle w:val="FootnoteText"/>
      </w:pPr>
      <w:r>
        <w:rPr>
          <w:rStyle w:val="FootnoteReference"/>
        </w:rPr>
        <w:footnoteRef/>
      </w:r>
      <w:r>
        <w:t xml:space="preserve"> Translation note: Greek preserves Asedoth form here. Current line keeps it. Source: conquest wording.</w:t>
      </w:r>
    </w:p>
  </w:footnote>
  <w:footnote w:id="2679">
    <w:p>
      <w:pPr>
        <w:pStyle w:val="FootnoteText"/>
      </w:pPr>
      <w:r>
        <w:rPr>
          <w:rStyle w:val="FootnoteReference"/>
        </w:rPr>
        <w:footnoteRef/>
      </w:r>
      <w:r>
        <w:t xml:space="preserve"> Brenton note: Heb. south.</w:t>
      </w:r>
    </w:p>
  </w:footnote>
  <w:footnote w:id="2680">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2681">
    <w:p>
      <w:pPr>
        <w:pStyle w:val="FootnoteText"/>
      </w:pPr>
      <w:r>
        <w:rPr>
          <w:rStyle w:val="FootnoteReference"/>
        </w:rPr>
        <w:footnoteRef/>
      </w:r>
      <w:r>
        <w:t xml:space="preserve"> Name meaning: Israel (Yisrael) — God contends; strives with God. Wrestled with God and prevailed; name of the covenant nation.</w:t>
      </w:r>
    </w:p>
  </w:footnote>
  <w:footnote w:id="2682">
    <w:p>
      <w:pPr>
        <w:pStyle w:val="FootnoteText"/>
      </w:pPr>
      <w:r>
        <w:rPr>
          <w:rStyle w:val="FootnoteReference"/>
        </w:rPr>
        <w:footnoteRef/>
      </w:r>
      <w:r>
        <w:t xml:space="preserve"> Name meaning: Joshua (Yehoshua) — Yahweh saves. Led Israel into the Promised Land; his name points to the ultimate Savior.</w:t>
      </w:r>
    </w:p>
  </w:footnote>
  <w:footnote w:id="2683">
    <w:p>
      <w:pPr>
        <w:pStyle w:val="FootnoteText"/>
      </w:pPr>
      <w:r>
        <w:rPr>
          <w:rStyle w:val="FootnoteReference"/>
        </w:rPr>
        <w:footnoteRef/>
      </w:r>
      <w:r>
        <w:t xml:space="preserve"> Brenton note: Gr. to.</w:t>
      </w:r>
    </w:p>
  </w:footnote>
  <w:footnote w:id="2684">
    <w:p>
      <w:pPr>
        <w:pStyle w:val="FootnoteText"/>
      </w:pPr>
      <w:r>
        <w:rPr>
          <w:rStyle w:val="FootnoteReference"/>
        </w:rPr>
        <w:footnoteRef/>
      </w:r>
      <w:r>
        <w:t xml:space="preserve"> Translation note: Greek preserves these place forms here. Current line keeps them. Source: battle wording.</w:t>
      </w:r>
    </w:p>
  </w:footnote>
  <w:footnote w:id="2685">
    <w:p>
      <w:pPr>
        <w:pStyle w:val="FootnoteText"/>
      </w:pPr>
      <w:r>
        <w:rPr>
          <w:rStyle w:val="FootnoteReference"/>
        </w:rPr>
        <w:footnoteRef/>
      </w:r>
      <w:r>
        <w:t xml:space="preserve"> Name meaning: Moses (Mosheh) — Drawn out. Drawn out of the Nile; drew Israel out of Egypt.</w:t>
      </w:r>
    </w:p>
  </w:footnote>
  <w:footnote w:id="2686">
    <w:p>
      <w:pPr>
        <w:pStyle w:val="FootnoteText"/>
      </w:pPr>
      <w:r>
        <w:rPr>
          <w:rStyle w:val="FootnoteReference"/>
        </w:rPr>
        <w:footnoteRef/>
      </w:r>
      <w:r>
        <w:t xml:space="preserve"> Translation note: Greek says spoil and plunder here. The translation keeps that wording. Source: lexical.</w:t>
      </w:r>
    </w:p>
  </w:footnote>
  <w:footnote w:id="2687">
    <w:p>
      <w:pPr>
        <w:pStyle w:val="FootnoteText"/>
      </w:pPr>
      <w:r>
        <w:rPr>
          <w:rStyle w:val="FootnoteReference"/>
        </w:rPr>
        <w:footnoteRef/>
      </w:r>
      <w:r>
        <w:t xml:space="preserve"> Translation note: Greek frames the hardening line with from the Lord it came to strengthen their heart. Source: causal wording.</w:t>
      </w:r>
    </w:p>
  </w:footnote>
  <w:footnote w:id="2688">
    <w:p>
      <w:pPr>
        <w:pStyle w:val="FootnoteText"/>
      </w:pPr>
      <w:r>
        <w:rPr>
          <w:rStyle w:val="FootnoteReference"/>
        </w:rPr>
        <w:footnoteRef/>
      </w:r>
      <w:r>
        <w:t xml:space="preserve"> Brenton note: Gr. strengthen.</w:t>
      </w:r>
    </w:p>
  </w:footnote>
  <w:footnote w:id="2689">
    <w:p>
      <w:pPr>
        <w:pStyle w:val="FootnoteText"/>
      </w:pPr>
      <w:r>
        <w:rPr>
          <w:rStyle w:val="FootnoteReference"/>
        </w:rPr>
        <w:footnoteRef/>
      </w:r>
      <w:r>
        <w:t xml:space="preserve"> Translation note: Greek says out of all the race of Israel. Source: people wording.</w:t>
      </w:r>
    </w:p>
  </w:footnote>
  <w:footnote w:id="2690">
    <w:p>
      <w:pPr>
        <w:pStyle w:val="FootnoteText"/>
      </w:pPr>
      <w:r>
        <w:rPr>
          <w:rStyle w:val="FootnoteReference"/>
        </w:rPr>
        <w:footnoteRef/>
      </w:r>
      <w:r>
        <w:t xml:space="preserve"> Name meaning: Judah (Yehudah) — Praise. Royal tribe and ancestor of Messiah.</w:t>
      </w:r>
    </w:p>
  </w:footnote>
  <w:footnote w:id="2691">
    <w:p>
      <w:pPr>
        <w:pStyle w:val="FootnoteText"/>
      </w:pPr>
      <w:r>
        <w:rPr>
          <w:rStyle w:val="FootnoteReference"/>
        </w:rPr>
        <w:footnoteRef/>
      </w:r>
      <w:r>
        <w:t xml:space="preserve"> Brenton note: Heb. הר ישראל probably הר for דור a mountain, not a generation.</w:t>
      </w:r>
    </w:p>
  </w:footnote>
  <w:footnote w:id="2692">
    <w:p>
      <w:pPr>
        <w:pStyle w:val="FootnoteText"/>
      </w:pPr>
      <w:r>
        <w:rPr>
          <w:rStyle w:val="FootnoteReference"/>
        </w:rPr>
        <w:footnoteRef/>
      </w:r>
      <w:r>
        <w:t xml:space="preserve"> Translation note: Greek matches current rendering closely here. Source: Joshua wording.</w:t>
      </w:r>
    </w:p>
  </w:footnote>
  <w:footnote w:id="2693">
    <w:p>
      <w:pPr>
        <w:pStyle w:val="FootnoteText"/>
      </w:pPr>
      <w:r>
        <w:rPr>
          <w:rStyle w:val="FootnoteReference"/>
        </w:rPr>
        <w:footnoteRef/>
      </w:r>
      <w:r>
        <w:t xml:space="preserve"> Name meaning: Israel (Yisrael) — God contends; strives with God. Wrestled with God and prevailed; name of the covenant nation.</w:t>
      </w:r>
    </w:p>
  </w:footnote>
  <w:footnote w:id="2694">
    <w:p>
      <w:pPr>
        <w:pStyle w:val="FootnoteText"/>
      </w:pPr>
      <w:r>
        <w:rPr>
          <w:rStyle w:val="FootnoteReference"/>
        </w:rPr>
        <w:footnoteRef/>
      </w:r>
      <w:r>
        <w:t xml:space="preserve"> Translation note: Greek says ravine here. Current line keeps that wording. Source: geography wording.</w:t>
      </w:r>
    </w:p>
  </w:footnote>
  <w:footnote w:id="2695">
    <w:p>
      <w:pPr>
        <w:pStyle w:val="FootnoteText"/>
      </w:pPr>
      <w:r>
        <w:rPr>
          <w:rStyle w:val="FootnoteReference"/>
        </w:rPr>
        <w:footnoteRef/>
      </w:r>
      <w:r>
        <w:t xml:space="preserve"> Translation note: Greek uses ravine wording here. The translation keeps that terrain term. Source: lexical.</w:t>
      </w:r>
    </w:p>
  </w:footnote>
  <w:footnote w:id="2696">
    <w:p>
      <w:pPr>
        <w:pStyle w:val="FootnoteText"/>
      </w:pPr>
      <w:r>
        <w:rPr>
          <w:rStyle w:val="FootnoteReference"/>
        </w:rPr>
        <w:footnoteRef/>
      </w:r>
      <w:r>
        <w:t xml:space="preserve"> Brenton note: another reading is ἐπὶ τοῦ χείλους, on the slope or, edge.</w:t>
      </w:r>
    </w:p>
  </w:footnote>
  <w:footnote w:id="2697">
    <w:p>
      <w:pPr>
        <w:pStyle w:val="FootnoteText"/>
      </w:pPr>
      <w:r>
        <w:rPr>
          <w:rStyle w:val="FootnoteReference"/>
        </w:rPr>
        <w:footnoteRef/>
      </w:r>
      <w:r>
        <w:t xml:space="preserve"> Textual note: The LXX does not include "the territory of." Source: textual note export.</w:t>
      </w:r>
    </w:p>
  </w:footnote>
  <w:footnote w:id="2698">
    <w:p>
      <w:pPr>
        <w:pStyle w:val="FootnoteText"/>
      </w:pPr>
      <w:r>
        <w:rPr>
          <w:rStyle w:val="FootnoteReference"/>
        </w:rPr>
        <w:footnoteRef/>
      </w:r>
      <w:r>
        <w:t xml:space="preserve"> Name meaning: Moses (Mosheh) — Drawn out. Drawn out of the Nile; drew Israel out of Egypt.</w:t>
      </w:r>
    </w:p>
  </w:footnote>
  <w:footnote w:id="2699">
    <w:p>
      <w:pPr>
        <w:pStyle w:val="FootnoteText"/>
      </w:pPr>
      <w:r>
        <w:rPr>
          <w:rStyle w:val="FootnoteReference"/>
        </w:rPr>
        <w:footnoteRef/>
      </w:r>
      <w:r>
        <w:t xml:space="preserve"> Name meaning: Reuben (Reuven) — Behold a son. Leah’s first son; hoped it would win Jacob’s love.</w:t>
      </w:r>
    </w:p>
  </w:footnote>
  <w:footnote w:id="2700">
    <w:p>
      <w:pPr>
        <w:pStyle w:val="FootnoteText"/>
      </w:pPr>
      <w:r>
        <w:rPr>
          <w:rStyle w:val="FootnoteReference"/>
        </w:rPr>
        <w:footnoteRef/>
      </w:r>
      <w:r>
        <w:t xml:space="preserve"> Name meaning: Joshua (Yehoshua) — Yahweh saves. Led Israel into the Promised Land; his name points to the ultimate Savior.</w:t>
      </w:r>
    </w:p>
  </w:footnote>
  <w:footnote w:id="2701">
    <w:p>
      <w:pPr>
        <w:pStyle w:val="FootnoteText"/>
      </w:pPr>
      <w:r>
        <w:rPr>
          <w:rStyle w:val="FootnoteReference"/>
        </w:rPr>
        <w:footnoteRef/>
      </w:r>
      <w:r>
        <w:t xml:space="preserve"> Translation note: Greek route wording stays close to current line here. Source: geography wording.</w:t>
      </w:r>
    </w:p>
  </w:footnote>
  <w:footnote w:id="2702">
    <w:p>
      <w:pPr>
        <w:pStyle w:val="FootnoteText"/>
      </w:pPr>
      <w:r>
        <w:rPr>
          <w:rStyle w:val="FootnoteReference"/>
        </w:rPr>
        <w:footnoteRef/>
      </w:r>
      <w:r>
        <w:t xml:space="preserve"> Translation note: Regional list follows Greek directly here. Source: geography wording.</w:t>
      </w:r>
    </w:p>
  </w:footnote>
  <w:footnote w:id="2703">
    <w:p>
      <w:pPr>
        <w:pStyle w:val="FootnoteText"/>
      </w:pPr>
      <w:r>
        <w:rPr>
          <w:rStyle w:val="FootnoteReference"/>
        </w:rPr>
        <w:footnoteRef/>
      </w:r>
      <w:r>
        <w:t xml:space="preserve"> Textual note: The LXX replaces "Gilgal" with "Galilee." Source: textual note export.</w:t>
      </w:r>
    </w:p>
  </w:footnote>
  <w:footnote w:id="2704">
    <w:p>
      <w:pPr>
        <w:pStyle w:val="FootnoteText"/>
      </w:pPr>
      <w:r>
        <w:rPr>
          <w:rStyle w:val="FootnoteReference"/>
        </w:rPr>
        <w:footnoteRef/>
      </w:r>
      <w:r>
        <w:t xml:space="preserve"> Brenton note: Heb. Dor, in the coast of Dor.</w:t>
      </w:r>
    </w:p>
  </w:footnote>
  <w:footnote w:id="2705">
    <w:p>
      <w:pPr>
        <w:pStyle w:val="FootnoteText"/>
      </w:pPr>
      <w:r>
        <w:rPr>
          <w:rStyle w:val="FootnoteReference"/>
        </w:rPr>
        <w:footnoteRef/>
      </w:r>
      <w:r>
        <w:t xml:space="preserve"> Name meaning: Joshua (Yehoshua) — Yahweh saves. Led Israel into the Promised Land; his name points to the ultimate Savior.</w:t>
      </w:r>
    </w:p>
  </w:footnote>
  <w:footnote w:id="2706">
    <w:p>
      <w:pPr>
        <w:pStyle w:val="FootnoteText"/>
      </w:pPr>
      <w:r>
        <w:rPr>
          <w:rStyle w:val="FootnoteReference"/>
        </w:rPr>
        <w:footnoteRef/>
      </w:r>
      <w:r>
        <w:t xml:space="preserve"> Brenton note: Gr. days.</w:t>
      </w:r>
    </w:p>
  </w:footnote>
  <w:footnote w:id="2707">
    <w:p>
      <w:pPr>
        <w:pStyle w:val="FootnoteText"/>
      </w:pPr>
      <w:r>
        <w:rPr>
          <w:rStyle w:val="FootnoteReference"/>
        </w:rPr>
        <w:footnoteRef/>
      </w:r>
      <w:r>
        <w:t xml:space="preserve"> MT/LXX note: Greek geography differs from MT here. Source: boundary wording.</w:t>
      </w:r>
    </w:p>
  </w:footnote>
  <w:footnote w:id="2708">
    <w:p>
      <w:pPr>
        <w:pStyle w:val="FootnoteText"/>
      </w:pPr>
      <w:r>
        <w:rPr>
          <w:rStyle w:val="FootnoteReference"/>
        </w:rPr>
        <w:footnoteRef/>
      </w:r>
      <w:r>
        <w:t xml:space="preserve"> Brenton note: Gr. uninhabited country.</w:t>
      </w:r>
    </w:p>
  </w:footnote>
  <w:footnote w:id="2709">
    <w:p>
      <w:pPr>
        <w:pStyle w:val="FootnoteText"/>
      </w:pPr>
      <w:r>
        <w:rPr>
          <w:rStyle w:val="FootnoteReference"/>
        </w:rPr>
        <w:footnoteRef/>
      </w:r>
      <w:r>
        <w:t xml:space="preserve"> Name meaning: Israel (Yisrael) — God contends; strives with God. Wrestled with God and prevailed; name of the covenant nation.</w:t>
      </w:r>
    </w:p>
  </w:footnote>
  <w:footnote w:id="2710">
    <w:p>
      <w:pPr>
        <w:pStyle w:val="FootnoteText"/>
      </w:pPr>
      <w:r>
        <w:rPr>
          <w:rStyle w:val="FootnoteReference"/>
        </w:rPr>
        <w:footnoteRef/>
      </w:r>
      <w:r>
        <w:t xml:space="preserve"> Translation note: Greek says divide it as an inheritance in the way commanded. Source: allotment wording.</w:t>
      </w:r>
    </w:p>
  </w:footnote>
  <w:footnote w:id="2711">
    <w:p>
      <w:pPr>
        <w:pStyle w:val="FootnoteText"/>
      </w:pPr>
      <w:r>
        <w:rPr>
          <w:rStyle w:val="FootnoteReference"/>
        </w:rPr>
        <w:footnoteRef/>
      </w:r>
      <w:r>
        <w:t xml:space="preserve"> Name meaning: Reuben (Reuven) — Behold a son. Leah’s first son; hoped it would win Jacob’s love.</w:t>
      </w:r>
    </w:p>
  </w:footnote>
  <w:footnote w:id="2712">
    <w:p>
      <w:pPr>
        <w:pStyle w:val="FootnoteText"/>
      </w:pPr>
      <w:r>
        <w:rPr>
          <w:rStyle w:val="FootnoteReference"/>
        </w:rPr>
        <w:footnoteRef/>
      </w:r>
      <w:r>
        <w:t xml:space="preserve"> Name meaning: Moses (Mosheh) — Drawn out. Drawn out of the Nile; drew Israel out of Egypt.</w:t>
      </w:r>
    </w:p>
  </w:footnote>
  <w:footnote w:id="2713">
    <w:p>
      <w:pPr>
        <w:pStyle w:val="FootnoteText"/>
      </w:pPr>
      <w:r>
        <w:rPr>
          <w:rStyle w:val="FootnoteReference"/>
        </w:rPr>
        <w:footnoteRef/>
      </w:r>
      <w:r>
        <w:t xml:space="preserve"> Textual note: The LXX has "To the two tribes and to the half tribe of Manasseh" in place of "With it." Source: textual note export.</w:t>
      </w:r>
    </w:p>
  </w:footnote>
  <w:footnote w:id="2714">
    <w:p>
      <w:pPr>
        <w:pStyle w:val="FootnoteText"/>
      </w:pPr>
      <w:r>
        <w:rPr>
          <w:rStyle w:val="FootnoteReference"/>
        </w:rPr>
        <w:footnoteRef/>
      </w:r>
      <w:r>
        <w:t xml:space="preserve"> Brenton note: Gr. him.</w:t>
      </w:r>
    </w:p>
  </w:footnote>
  <w:footnote w:id="2715">
    <w:p>
      <w:pPr>
        <w:pStyle w:val="FootnoteText"/>
      </w:pPr>
      <w:r>
        <w:rPr>
          <w:rStyle w:val="FootnoteReference"/>
        </w:rPr>
        <w:footnoteRef/>
      </w:r>
      <w:r>
        <w:t xml:space="preserve"> Name meaning: Levi (Levi) — Joined; attached. Leah hoped her husband would be joined to her; tribe of priests.</w:t>
      </w:r>
    </w:p>
  </w:footnote>
  <w:footnote w:id="2716">
    <w:p>
      <w:pPr>
        <w:pStyle w:val="FootnoteText"/>
      </w:pPr>
      <w:r>
        <w:rPr>
          <w:rStyle w:val="FootnoteReference"/>
        </w:rPr>
        <w:footnoteRef/>
      </w:r>
      <w:r>
        <w:t xml:space="preserve"> Translation note: Greek gives a plain place-name list here. Current wording preserves it. Source: territory listing.</w:t>
      </w:r>
    </w:p>
  </w:footnote>
  <w:footnote w:id="2717">
    <w:p>
      <w:pPr>
        <w:pStyle w:val="FootnoteText"/>
      </w:pPr>
      <w:r>
        <w:rPr>
          <w:rStyle w:val="FootnoteReference"/>
        </w:rPr>
        <w:footnoteRef/>
      </w:r>
      <w:r>
        <w:t xml:space="preserve"> Translation note: Greek keeps leaders/rulers wording plus variant names. Source: territory wording.</w:t>
      </w:r>
    </w:p>
  </w:footnote>
  <w:footnote w:id="2718">
    <w:p>
      <w:pPr>
        <w:pStyle w:val="FootnoteText"/>
      </w:pPr>
      <w:r>
        <w:rPr>
          <w:rStyle w:val="FootnoteReference"/>
        </w:rPr>
        <w:footnoteRef/>
      </w:r>
      <w:r>
        <w:t xml:space="preserve"> Textual note: The Hebrew has "of Lidebir" instead of "to Debir," the reading of the LXX, Syr., and Vg. Source: textual note export.</w:t>
      </w:r>
    </w:p>
  </w:footnote>
  <w:footnote w:id="2719">
    <w:p>
      <w:pPr>
        <w:pStyle w:val="FootnoteText"/>
      </w:pPr>
      <w:r>
        <w:rPr>
          <w:rStyle w:val="FootnoteReference"/>
        </w:rPr>
        <w:footnoteRef/>
      </w:r>
      <w:r>
        <w:t xml:space="preserve"> Translation note: Greek uses boundary-marking verb. Source: boundary wording.</w:t>
      </w:r>
    </w:p>
  </w:footnote>
  <w:footnote w:id="2720">
    <w:p>
      <w:pPr>
        <w:pStyle w:val="FootnoteText"/>
      </w:pPr>
      <w:r>
        <w:rPr>
          <w:rStyle w:val="FootnoteReference"/>
        </w:rPr>
        <w:footnoteRef/>
      </w:r>
      <w:r>
        <w:t xml:space="preserve"> Translation note: Greek uses the inheritance-summary formula directly. Current wording keeps it plain. Source: inheritance formula.</w:t>
      </w:r>
    </w:p>
  </w:footnote>
  <w:footnote w:id="2721">
    <w:p>
      <w:pPr>
        <w:pStyle w:val="FootnoteText"/>
      </w:pPr>
      <w:r>
        <w:rPr>
          <w:rStyle w:val="FootnoteReference"/>
        </w:rPr>
        <w:footnoteRef/>
      </w:r>
      <w:r>
        <w:t xml:space="preserve"> Brenton note: Gr. necks. See note on chap. 7. 12.</w:t>
      </w:r>
    </w:p>
  </w:footnote>
  <w:footnote w:id="2722">
    <w:p>
      <w:pPr>
        <w:pStyle w:val="FootnoteText"/>
      </w:pPr>
      <w:r>
        <w:rPr>
          <w:rStyle w:val="FootnoteReference"/>
        </w:rPr>
        <w:footnoteRef/>
      </w:r>
      <w:r>
        <w:t xml:space="preserve"> Translation note: Greek states the gift explicitly. The translation keeps that wording. Source: lexical.</w:t>
      </w:r>
    </w:p>
  </w:footnote>
  <w:footnote w:id="2723">
    <w:p>
      <w:pPr>
        <w:pStyle w:val="FootnoteText"/>
      </w:pPr>
      <w:r>
        <w:rPr>
          <w:rStyle w:val="FootnoteReference"/>
        </w:rPr>
        <w:footnoteRef/>
      </w:r>
      <w:r>
        <w:t xml:space="preserve"> Name meaning: Israel (Yisrael) — God contends; strives with God. Wrestled with God and prevailed; name of the covenant nation.</w:t>
      </w:r>
    </w:p>
  </w:footnote>
  <w:footnote w:id="2724">
    <w:p>
      <w:pPr>
        <w:pStyle w:val="FootnoteText"/>
      </w:pPr>
      <w:r>
        <w:rPr>
          <w:rStyle w:val="FootnoteReference"/>
        </w:rPr>
        <w:footnoteRef/>
      </w:r>
      <w:r>
        <w:t xml:space="preserve"> Name meaning: Joshua (Yehoshua) — Yahweh saves. Led Israel into the Promised Land; his name points to the ultimate Savior.</w:t>
      </w:r>
    </w:p>
  </w:footnote>
  <w:footnote w:id="2725">
    <w:p>
      <w:pPr>
        <w:pStyle w:val="FootnoteText"/>
      </w:pPr>
      <w:r>
        <w:rPr>
          <w:rStyle w:val="FootnoteReference"/>
        </w:rPr>
        <w:footnoteRef/>
      </w:r>
      <w:r>
        <w:t xml:space="preserve"> Translation note: Greek says these are those whom sons of Israel inherited in land of Canaan. Source: inheritance wording.</w:t>
      </w:r>
    </w:p>
  </w:footnote>
  <w:footnote w:id="2726">
    <w:p>
      <w:pPr>
        <w:pStyle w:val="FootnoteText"/>
      </w:pPr>
      <w:r>
        <w:rPr>
          <w:rStyle w:val="FootnoteReference"/>
        </w:rPr>
        <w:footnoteRef/>
      </w:r>
      <w:r>
        <w:t xml:space="preserve"> Name meaning: Joseph (Yosef) — He adds; may He add. God added to his blessings despite betrayal; savior of his family.</w:t>
      </w:r>
    </w:p>
  </w:footnote>
  <w:footnote w:id="2727">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2728">
    <w:p>
      <w:pPr>
        <w:pStyle w:val="FootnoteText"/>
      </w:pPr>
      <w:r>
        <w:rPr>
          <w:rStyle w:val="FootnoteReference"/>
        </w:rPr>
        <w:footnoteRef/>
      </w:r>
      <w:r>
        <w:t xml:space="preserve"> Name meaning: Moses (Mosheh) — Drawn out. Drawn out of the Nile; drew Israel out of Egypt.</w:t>
      </w:r>
    </w:p>
  </w:footnote>
  <w:footnote w:id="2729">
    <w:p>
      <w:pPr>
        <w:pStyle w:val="FootnoteText"/>
      </w:pPr>
      <w:r>
        <w:rPr>
          <w:rStyle w:val="FootnoteReference"/>
        </w:rPr>
        <w:footnoteRef/>
      </w:r>
      <w:r>
        <w:t xml:space="preserve"> Name meaning: Judah (Yehudah) — Praise. Royal tribe and ancestor of Messiah.</w:t>
      </w:r>
    </w:p>
  </w:footnote>
  <w:footnote w:id="2730">
    <w:p>
      <w:pPr>
        <w:pStyle w:val="FootnoteText"/>
      </w:pPr>
      <w:r>
        <w:rPr>
          <w:rStyle w:val="FootnoteReference"/>
        </w:rPr>
        <w:footnoteRef/>
      </w:r>
      <w:r>
        <w:t xml:space="preserve"> Name meaning: Caleb (Kalev) — Whole-hearted; dog. Followed the LORD fully; faithful like a dog.</w:t>
      </w:r>
    </w:p>
  </w:footnote>
  <w:footnote w:id="2731">
    <w:p>
      <w:pPr>
        <w:pStyle w:val="FootnoteText"/>
      </w:pPr>
      <w:r>
        <w:rPr>
          <w:rStyle w:val="FootnoteReference"/>
        </w:rPr>
        <w:footnoteRef/>
      </w:r>
      <w:r>
        <w:t xml:space="preserve"> Brenton note: Or, according to the Heb. idiom, ‘fully followed.’</w:t>
      </w:r>
    </w:p>
  </w:footnote>
  <w:footnote w:id="2732">
    <w:p>
      <w:pPr>
        <w:pStyle w:val="FootnoteText"/>
      </w:pPr>
      <w:r>
        <w:rPr>
          <w:rStyle w:val="FootnoteReference"/>
        </w:rPr>
        <w:footnoteRef/>
      </w:r>
      <w:r>
        <w:t xml:space="preserve"> Translation note: Greek says the Lord has nourished me. Source: life wording.</w:t>
      </w:r>
    </w:p>
  </w:footnote>
  <w:footnote w:id="2733">
    <w:p>
      <w:pPr>
        <w:pStyle w:val="FootnoteText"/>
      </w:pPr>
      <w:r>
        <w:rPr>
          <w:rStyle w:val="FootnoteReference"/>
        </w:rPr>
        <w:footnoteRef/>
      </w:r>
      <w:r>
        <w:t xml:space="preserve"> Translation note: Greek says utterly destroy here rather than merely drive out. Source: stronger verb.</w:t>
      </w:r>
    </w:p>
  </w:footnote>
  <w:footnote w:id="2734">
    <w:p>
      <w:pPr>
        <w:pStyle w:val="FootnoteText"/>
      </w:pPr>
      <w:r>
        <w:rPr>
          <w:rStyle w:val="FootnoteReference"/>
        </w:rPr>
        <w:footnoteRef/>
      </w:r>
      <w:r>
        <w:t xml:space="preserve"> Brenton note: Gr. mother-cities.</w:t>
      </w:r>
    </w:p>
  </w:footnote>
  <w:footnote w:id="2735">
    <w:p>
      <w:pPr>
        <w:pStyle w:val="FootnoteText"/>
      </w:pPr>
      <w:r>
        <w:rPr>
          <w:rStyle w:val="FootnoteReference"/>
        </w:rPr>
        <w:footnoteRef/>
      </w:r>
      <w:r>
        <w:t xml:space="preserve"> Name meaning: Judah (Yehudah) — Praise. Royal tribe and ancestor of Messiah.</w:t>
      </w:r>
    </w:p>
  </w:footnote>
  <w:footnote w:id="2736">
    <w:p>
      <w:pPr>
        <w:pStyle w:val="FootnoteText"/>
      </w:pPr>
      <w:r>
        <w:rPr>
          <w:rStyle w:val="FootnoteReference"/>
        </w:rPr>
        <w:footnoteRef/>
      </w:r>
      <w:r>
        <w:t xml:space="preserve"> Brenton note: Gr. neck. Heb. tongue.</w:t>
      </w:r>
    </w:p>
  </w:footnote>
  <w:footnote w:id="2737">
    <w:p>
      <w:pPr>
        <w:pStyle w:val="FootnoteText"/>
      </w:pPr>
      <w:r>
        <w:rPr>
          <w:rStyle w:val="FootnoteReference"/>
        </w:rPr>
        <w:footnoteRef/>
      </w:r>
      <w:r>
        <w:t xml:space="preserve"> Translation note: Greek keeps these place forms here. Source: place forms.</w:t>
      </w:r>
    </w:p>
  </w:footnote>
  <w:footnote w:id="2738">
    <w:p>
      <w:pPr>
        <w:pStyle w:val="FootnoteText"/>
      </w:pPr>
      <w:r>
        <w:rPr>
          <w:rStyle w:val="FootnoteReference"/>
        </w:rPr>
        <w:footnoteRef/>
      </w:r>
      <w:r>
        <w:t xml:space="preserve"> Textual note: The LXX reads "their southern border" rather than "your southern border," perhaps to correspond to 15:1 and 2. Source: textual note export.</w:t>
      </w:r>
    </w:p>
  </w:footnote>
  <w:footnote w:id="2739">
    <w:p>
      <w:pPr>
        <w:pStyle w:val="FootnoteText"/>
      </w:pPr>
      <w:r>
        <w:rPr>
          <w:rStyle w:val="FootnoteReference"/>
        </w:rPr>
        <w:footnoteRef/>
      </w:r>
      <w:r>
        <w:t xml:space="preserve"> Name meaning: Reuben (Reuven) — Behold a son. Leah’s first son; hoped it would win Jacob’s love.</w:t>
      </w:r>
    </w:p>
  </w:footnote>
  <w:footnote w:id="2740">
    <w:p>
      <w:pPr>
        <w:pStyle w:val="FootnoteText"/>
      </w:pPr>
      <w:r>
        <w:rPr>
          <w:rStyle w:val="FootnoteReference"/>
        </w:rPr>
        <w:footnoteRef/>
      </w:r>
      <w:r>
        <w:t xml:space="preserve"> Translation note: Greek says water of spring of sun. Source: place-name wording.</w:t>
      </w:r>
    </w:p>
  </w:footnote>
  <w:footnote w:id="2741">
    <w:p>
      <w:pPr>
        <w:pStyle w:val="FootnoteText"/>
      </w:pPr>
      <w:r>
        <w:rPr>
          <w:rStyle w:val="FootnoteReference"/>
        </w:rPr>
        <w:footnoteRef/>
      </w:r>
      <w:r>
        <w:t xml:space="preserve"> Brenton note: So the Greek. There seems to be a reading of the word דברה as if part of רבע.</w:t>
      </w:r>
    </w:p>
  </w:footnote>
  <w:footnote w:id="2742">
    <w:p>
      <w:pPr>
        <w:pStyle w:val="FootnoteText"/>
      </w:pPr>
      <w:r>
        <w:rPr>
          <w:rStyle w:val="FootnoteReference"/>
        </w:rPr>
        <w:footnoteRef/>
      </w:r>
      <w:r>
        <w:t xml:space="preserve"> Translation note: Greek keeps these place forms here. Source: place forms.</w:t>
      </w:r>
    </w:p>
  </w:footnote>
  <w:footnote w:id="2743">
    <w:p>
      <w:pPr>
        <w:pStyle w:val="FootnoteText"/>
      </w:pPr>
      <w:r>
        <w:rPr>
          <w:rStyle w:val="FootnoteReference"/>
        </w:rPr>
        <w:footnoteRef/>
      </w:r>
      <w:r>
        <w:t xml:space="preserve"> Translation note: Greek repeats the boundary will come out. Source: border wording.</w:t>
      </w:r>
    </w:p>
  </w:footnote>
  <w:footnote w:id="2744">
    <w:p>
      <w:pPr>
        <w:pStyle w:val="FootnoteText"/>
      </w:pPr>
      <w:r>
        <w:rPr>
          <w:rStyle w:val="FootnoteReference"/>
        </w:rPr>
        <w:footnoteRef/>
      </w:r>
      <w:r>
        <w:t xml:space="preserve"> Name meaning: Caleb (Kalev) — Whole-hearted; dog. Followed the LORD fully; faithful like a dog.</w:t>
      </w:r>
    </w:p>
  </w:footnote>
  <w:footnote w:id="2745">
    <w:p>
      <w:pPr>
        <w:pStyle w:val="FootnoteText"/>
      </w:pPr>
      <w:r>
        <w:rPr>
          <w:rStyle w:val="FootnoteReference"/>
        </w:rPr>
        <w:footnoteRef/>
      </w:r>
      <w:r>
        <w:t xml:space="preserve"> Name meaning: Joshua (Yehoshua) — Yahweh saves. Led Israel into the Promised Land; his name points to the ultimate Savior.</w:t>
      </w:r>
    </w:p>
  </w:footnote>
  <w:footnote w:id="2746">
    <w:p>
      <w:pPr>
        <w:pStyle w:val="FootnoteText"/>
      </w:pPr>
      <w:r>
        <w:rPr>
          <w:rStyle w:val="FootnoteReference"/>
        </w:rPr>
        <w:footnoteRef/>
      </w:r>
      <w:r>
        <w:t xml:space="preserve"> Brenton note: Heb. Kirjath-sepher.</w:t>
      </w:r>
    </w:p>
  </w:footnote>
  <w:footnote w:id="2747">
    <w:p>
      <w:pPr>
        <w:pStyle w:val="FootnoteText"/>
      </w:pPr>
      <w:r>
        <w:rPr>
          <w:rStyle w:val="FootnoteReference"/>
        </w:rPr>
        <w:footnoteRef/>
      </w:r>
      <w:r>
        <w:t xml:space="preserve"> Textual note: Some LXX manuscripts read "he urged her" in place of "she urged him" to correspond to the events described in the passage. Source: textual note export.</w:t>
      </w:r>
    </w:p>
  </w:footnote>
  <w:footnote w:id="2748">
    <w:p>
      <w:pPr>
        <w:pStyle w:val="FootnoteText"/>
      </w:pPr>
      <w:r>
        <w:rPr>
          <w:rStyle w:val="FootnoteReference"/>
        </w:rPr>
        <w:footnoteRef/>
      </w:r>
      <w:r>
        <w:t xml:space="preserve"> Brenton note: What has thou to say? or of what hast thou need?</w:t>
      </w:r>
    </w:p>
  </w:footnote>
  <w:footnote w:id="2749">
    <w:p>
      <w:pPr>
        <w:pStyle w:val="FootnoteText"/>
      </w:pPr>
      <w:r>
        <w:rPr>
          <w:rStyle w:val="FootnoteReference"/>
        </w:rPr>
        <w:footnoteRef/>
      </w:r>
      <w:r>
        <w:t xml:space="preserve"> Textual note: Some Hebrew manuscripts substitute "Rumah" for "Dumah." The Hebrew letters dalet and resh look alike and were often mistaken for each other. Source: textual note export.</w:t>
      </w:r>
    </w:p>
  </w:footnote>
  <w:footnote w:id="2750">
    <w:p>
      <w:pPr>
        <w:pStyle w:val="FootnoteText"/>
      </w:pPr>
      <w:r>
        <w:rPr>
          <w:rStyle w:val="FootnoteReference"/>
        </w:rPr>
        <w:footnoteRef/>
      </w:r>
      <w:r>
        <w:t xml:space="preserve"> MT/LXX note: The Septuagint preserves a fuller city list here than the Masoretic text. The translation follows that Greek list. Source: variant + witnesses.</w:t>
      </w:r>
    </w:p>
  </w:footnote>
  <w:footnote w:id="2751">
    <w:p>
      <w:pPr>
        <w:pStyle w:val="FootnoteText"/>
      </w:pPr>
      <w:r>
        <w:rPr>
          <w:rStyle w:val="FootnoteReference"/>
        </w:rPr>
        <w:footnoteRef/>
      </w:r>
      <w:r>
        <w:t xml:space="preserve"> Textual note: The LXX includes "Tekoa, Ephrathah-this is Bethlehem-Peor, Etam, Culon, Tatam, Sores, Carem, Gallim, Baither, and Manach; eleven cities and their villages" to the end of the verse. Source: textual note export.</w:t>
      </w:r>
    </w:p>
  </w:footnote>
  <w:footnote w:id="2752">
    <w:p>
      <w:pPr>
        <w:pStyle w:val="FootnoteText"/>
      </w:pPr>
      <w:r>
        <w:rPr>
          <w:rStyle w:val="FootnoteReference"/>
        </w:rPr>
        <w:footnoteRef/>
      </w:r>
      <w:r>
        <w:t xml:space="preserve"> Name meaning: Joseph (Yosef) — He adds; may He add. God added to his blessings despite betrayal; savior of his family.</w:t>
      </w:r>
    </w:p>
  </w:footnote>
  <w:footnote w:id="2753">
    <w:p>
      <w:pPr>
        <w:pStyle w:val="FootnoteText"/>
      </w:pPr>
      <w:r>
        <w:rPr>
          <w:rStyle w:val="FootnoteReference"/>
        </w:rPr>
        <w:footnoteRef/>
      </w:r>
      <w:r>
        <w:t xml:space="preserve"> Textual note: The LXX does not include "to Luz." Source: textual note export.</w:t>
      </w:r>
    </w:p>
  </w:footnote>
  <w:footnote w:id="2754">
    <w:p>
      <w:pPr>
        <w:pStyle w:val="FootnoteText"/>
      </w:pPr>
      <w:r>
        <w:rPr>
          <w:rStyle w:val="FootnoteReference"/>
        </w:rPr>
        <w:footnoteRef/>
      </w:r>
      <w:r>
        <w:t xml:space="preserve"> Brenton note: Or, Taphos, or Taphon, etc.</w:t>
      </w:r>
    </w:p>
  </w:footnote>
  <w:footnote w:id="2755">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2756">
    <w:p>
      <w:pPr>
        <w:pStyle w:val="FootnoteText"/>
      </w:pPr>
      <w:r>
        <w:rPr>
          <w:rStyle w:val="FootnoteReference"/>
        </w:rPr>
        <w:footnoteRef/>
      </w:r>
      <w:r>
        <w:t xml:space="preserve"> Name meaning: Joseph (Yosef) — He adds; may He add. God added to his blessings despite betrayal; savior of his family.</w:t>
      </w:r>
    </w:p>
  </w:footnote>
  <w:footnote w:id="2757">
    <w:p>
      <w:pPr>
        <w:pStyle w:val="FootnoteText"/>
      </w:pPr>
      <w:r>
        <w:rPr>
          <w:rStyle w:val="FootnoteReference"/>
        </w:rPr>
        <w:footnoteRef/>
      </w:r>
      <w:r>
        <w:t xml:space="preserve"> Translation note: Greek keeps these territorial forms. Source: place forms.</w:t>
      </w:r>
    </w:p>
  </w:footnote>
  <w:footnote w:id="2758">
    <w:p>
      <w:pPr>
        <w:pStyle w:val="FootnoteText"/>
      </w:pPr>
      <w:r>
        <w:rPr>
          <w:rStyle w:val="FootnoteReference"/>
        </w:rPr>
        <w:footnoteRef/>
      </w:r>
      <w:r>
        <w:t xml:space="preserve"> Brenton note: Gr. to.</w:t>
      </w:r>
    </w:p>
  </w:footnote>
  <w:footnote w:id="2759">
    <w:p>
      <w:pPr>
        <w:pStyle w:val="FootnoteText"/>
      </w:pPr>
      <w:r>
        <w:rPr>
          <w:rStyle w:val="FootnoteReference"/>
        </w:rPr>
        <w:footnoteRef/>
      </w:r>
      <w:r>
        <w:t xml:space="preserve"> Translation note: Greek keeps a distinct Manasseh name chain here. Source: name chain.</w:t>
      </w:r>
    </w:p>
  </w:footnote>
  <w:footnote w:id="2760">
    <w:p>
      <w:pPr>
        <w:pStyle w:val="FootnoteText"/>
      </w:pPr>
      <w:r>
        <w:rPr>
          <w:rStyle w:val="FootnoteReference"/>
        </w:rPr>
        <w:footnoteRef/>
      </w:r>
      <w:r>
        <w:t xml:space="preserve"> Name meaning: Joshua (Yehoshua) — Yahweh saves. Led Israel into the Promised Land; his name points to the ultimate Savior.</w:t>
      </w:r>
    </w:p>
  </w:footnote>
  <w:footnote w:id="2761">
    <w:p>
      <w:pPr>
        <w:pStyle w:val="FootnoteText"/>
      </w:pPr>
      <w:r>
        <w:rPr>
          <w:rStyle w:val="FootnoteReference"/>
        </w:rPr>
        <w:footnoteRef/>
      </w:r>
      <w:r>
        <w:t xml:space="preserve"> Name meaning: Moses (Mosheh) — Drawn out. Drawn out of the Nile; drew Israel out of Egypt.</w:t>
      </w:r>
    </w:p>
  </w:footnote>
  <w:footnote w:id="2762">
    <w:p>
      <w:pPr>
        <w:pStyle w:val="FootnoteText"/>
      </w:pPr>
      <w:r>
        <w:rPr>
          <w:rStyle w:val="FootnoteReference"/>
        </w:rPr>
        <w:footnoteRef/>
      </w:r>
      <w:r>
        <w:t xml:space="preserve"> Translation note: Greek preserves the Jariel, terebinth detail here. Source: place wording.</w:t>
      </w:r>
    </w:p>
  </w:footnote>
  <w:footnote w:id="2763">
    <w:p>
      <w:pPr>
        <w:pStyle w:val="FootnoteText"/>
      </w:pPr>
      <w:r>
        <w:rPr>
          <w:rStyle w:val="FootnoteReference"/>
        </w:rPr>
        <w:footnoteRef/>
      </w:r>
      <w:r>
        <w:t xml:space="preserve"> Brenton note: Alex. Aser.</w:t>
      </w:r>
    </w:p>
  </w:footnote>
  <w:footnote w:id="2764">
    <w:p>
      <w:pPr>
        <w:pStyle w:val="FootnoteText"/>
      </w:pPr>
      <w:r>
        <w:rPr>
          <w:rStyle w:val="FootnoteReference"/>
        </w:rPr>
        <w:footnoteRef/>
      </w:r>
      <w:r>
        <w:t xml:space="preserve"> Translation note: Greek says the third of Napheta and its villages. Source: place wording.</w:t>
      </w:r>
    </w:p>
  </w:footnote>
  <w:footnote w:id="2765">
    <w:p>
      <w:pPr>
        <w:pStyle w:val="FootnoteText"/>
      </w:pPr>
      <w:r>
        <w:rPr>
          <w:rStyle w:val="FootnoteReference"/>
        </w:rPr>
        <w:footnoteRef/>
      </w:r>
      <w:r>
        <w:t xml:space="preserve"> Translation note: Greek keeps the third part of Mapheta in this place list. Source: place-list wording.</w:t>
      </w:r>
    </w:p>
  </w:footnote>
  <w:footnote w:id="2766">
    <w:p>
      <w:pPr>
        <w:pStyle w:val="FootnoteText"/>
      </w:pPr>
      <w:r>
        <w:rPr>
          <w:rStyle w:val="FootnoteReference"/>
        </w:rPr>
        <w:footnoteRef/>
      </w:r>
      <w:r>
        <w:t xml:space="preserve"> MT/LXX note: Greek list differs from MT place names here. Source: tribal allotment wording.</w:t>
      </w:r>
    </w:p>
  </w:footnote>
  <w:footnote w:id="2767">
    <w:p>
      <w:pPr>
        <w:pStyle w:val="FootnoteText"/>
      </w:pPr>
      <w:r>
        <w:rPr>
          <w:rStyle w:val="FootnoteReference"/>
        </w:rPr>
        <w:footnoteRef/>
      </w:r>
      <w:r>
        <w:t xml:space="preserve"> Translation note: Greek keeps difficult place-name chain here. Source: allotment wording.</w:t>
      </w:r>
    </w:p>
  </w:footnote>
  <w:footnote w:id="2768">
    <w:p>
      <w:pPr>
        <w:pStyle w:val="FootnoteText"/>
      </w:pPr>
      <w:r>
        <w:rPr>
          <w:rStyle w:val="FootnoteReference"/>
        </w:rPr>
        <w:footnoteRef/>
      </w:r>
      <w:r>
        <w:t xml:space="preserve"> Brenton note: Gr. this.</w:t>
      </w:r>
    </w:p>
  </w:footnote>
  <w:footnote w:id="2769">
    <w:p>
      <w:pPr>
        <w:pStyle w:val="FootnoteText"/>
      </w:pPr>
      <w:r>
        <w:rPr>
          <w:rStyle w:val="FootnoteReference"/>
        </w:rPr>
        <w:footnoteRef/>
      </w:r>
      <w:r>
        <w:t xml:space="preserve"> Name meaning: Israel (Yisrael) — God contends; strives with God. Wrestled with God and prevailed; name of the covenant nation.</w:t>
      </w:r>
    </w:p>
  </w:footnote>
  <w:footnote w:id="2770">
    <w:p>
      <w:pPr>
        <w:pStyle w:val="FootnoteText"/>
      </w:pPr>
      <w:r>
        <w:rPr>
          <w:rStyle w:val="FootnoteReference"/>
        </w:rPr>
        <w:footnoteRef/>
      </w:r>
      <w:r>
        <w:t xml:space="preserve"> Translation note: Greek says clear place for yourself here. Current line keeps that wording. Source: forest wording.</w:t>
      </w:r>
    </w:p>
  </w:footnote>
  <w:footnote w:id="2771">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2772">
    <w:p>
      <w:pPr>
        <w:pStyle w:val="FootnoteText"/>
      </w:pPr>
      <w:r>
        <w:rPr>
          <w:rStyle w:val="FootnoteReference"/>
        </w:rPr>
        <w:footnoteRef/>
      </w:r>
      <w:r>
        <w:t xml:space="preserve"> Translation note: Greek line stays rough here. Source: allotment wording.</w:t>
      </w:r>
    </w:p>
  </w:footnote>
  <w:footnote w:id="2773">
    <w:p>
      <w:pPr>
        <w:pStyle w:val="FootnoteText"/>
      </w:pPr>
      <w:r>
        <w:rPr>
          <w:rStyle w:val="FootnoteReference"/>
        </w:rPr>
        <w:footnoteRef/>
      </w:r>
      <w:r>
        <w:t xml:space="preserve"> Name meaning: Israel (Yisrael) — God contends; strives with God. Wrestled with God and prevailed; name of the covenant nation.</w:t>
      </w:r>
    </w:p>
  </w:footnote>
  <w:footnote w:id="2774">
    <w:p>
      <w:pPr>
        <w:pStyle w:val="FootnoteText"/>
      </w:pPr>
      <w:r>
        <w:rPr>
          <w:rStyle w:val="FootnoteReference"/>
        </w:rPr>
        <w:footnoteRef/>
      </w:r>
      <w:r>
        <w:t xml:space="preserve"> Name meaning: Joshua (Yehoshua) — Yahweh saves. Led Israel into the Promised Land; his name points to the ultimate Savior.</w:t>
      </w:r>
    </w:p>
  </w:footnote>
  <w:footnote w:id="2775">
    <w:p>
      <w:pPr>
        <w:pStyle w:val="FootnoteText"/>
      </w:pPr>
      <w:r>
        <w:rPr>
          <w:rStyle w:val="FootnoteReference"/>
        </w:rPr>
        <w:footnoteRef/>
      </w:r>
      <w:r>
        <w:t xml:space="preserve"> Brenton note: Gr. give.</w:t>
      </w:r>
    </w:p>
  </w:footnote>
  <w:footnote w:id="2776">
    <w:p>
      <w:pPr>
        <w:pStyle w:val="FootnoteText"/>
      </w:pPr>
      <w:r>
        <w:rPr>
          <w:rStyle w:val="FootnoteReference"/>
        </w:rPr>
        <w:footnoteRef/>
      </w:r>
      <w:r>
        <w:t xml:space="preserve"> Name meaning: Judah (Yehudah) — Praise. Royal tribe and ancestor of Messiah.</w:t>
      </w:r>
    </w:p>
  </w:footnote>
  <w:footnote w:id="2777">
    <w:p>
      <w:pPr>
        <w:pStyle w:val="FootnoteText"/>
      </w:pPr>
      <w:r>
        <w:rPr>
          <w:rStyle w:val="FootnoteReference"/>
        </w:rPr>
        <w:footnoteRef/>
      </w:r>
      <w:r>
        <w:t xml:space="preserve"> Name meaning: Joseph (Yosef) — He adds; may He add. God added to his blessings despite betrayal; savior of his family.</w:t>
      </w:r>
    </w:p>
  </w:footnote>
  <w:footnote w:id="2778">
    <w:p>
      <w:pPr>
        <w:pStyle w:val="FootnoteText"/>
      </w:pPr>
      <w:r>
        <w:rPr>
          <w:rStyle w:val="FootnoteReference"/>
        </w:rPr>
        <w:footnoteRef/>
      </w:r>
      <w:r>
        <w:t xml:space="preserve"> Brenton note: Gr. went through.</w:t>
      </w:r>
    </w:p>
  </w:footnote>
  <w:footnote w:id="2779">
    <w:p>
      <w:pPr>
        <w:pStyle w:val="FootnoteText"/>
      </w:pPr>
      <w:r>
        <w:rPr>
          <w:rStyle w:val="FootnoteReference"/>
        </w:rPr>
        <w:footnoteRef/>
      </w:r>
      <w:r>
        <w:t xml:space="preserve"> Brenton note: Gr. bring out.</w:t>
      </w:r>
    </w:p>
  </w:footnote>
  <w:footnote w:id="2780">
    <w:p>
      <w:pPr>
        <w:pStyle w:val="FootnoteText"/>
      </w:pPr>
      <w:r>
        <w:rPr>
          <w:rStyle w:val="FootnoteReference"/>
        </w:rPr>
        <w:footnoteRef/>
      </w:r>
      <w:r>
        <w:t xml:space="preserve"> Name meaning: Levi (Levi) — Joined; attached. Leah hoped her husband would be joined to her; tribe of priests.</w:t>
      </w:r>
    </w:p>
  </w:footnote>
  <w:footnote w:id="2781">
    <w:p>
      <w:pPr>
        <w:pStyle w:val="FootnoteText"/>
      </w:pPr>
      <w:r>
        <w:rPr>
          <w:rStyle w:val="FootnoteReference"/>
        </w:rPr>
        <w:footnoteRef/>
      </w:r>
      <w:r>
        <w:t xml:space="preserve"> Name meaning: Reuben (Reuven) — Behold a son. Leah’s first son; hoped it would win Jacob’s love.</w:t>
      </w:r>
    </w:p>
  </w:footnote>
  <w:footnote w:id="2782">
    <w:p>
      <w:pPr>
        <w:pStyle w:val="FootnoteText"/>
      </w:pPr>
      <w:r>
        <w:rPr>
          <w:rStyle w:val="FootnoteReference"/>
        </w:rPr>
        <w:footnoteRef/>
      </w:r>
      <w:r>
        <w:t xml:space="preserve"> Name meaning: Moses (Mosheh) — Drawn out. Drawn out of the Nile; drew Israel out of Egypt.</w:t>
      </w:r>
    </w:p>
  </w:footnote>
  <w:footnote w:id="2783">
    <w:p>
      <w:pPr>
        <w:pStyle w:val="FootnoteText"/>
      </w:pPr>
      <w:r>
        <w:rPr>
          <w:rStyle w:val="FootnoteReference"/>
        </w:rPr>
        <w:footnoteRef/>
      </w:r>
      <w:r>
        <w:t xml:space="preserve"> Translation note: Greek says survey land here. Current line keeps that wording. Source: allotment wording.</w:t>
      </w:r>
    </w:p>
  </w:footnote>
  <w:footnote w:id="2784">
    <w:p>
      <w:pPr>
        <w:pStyle w:val="FootnoteText"/>
      </w:pPr>
      <w:r>
        <w:rPr>
          <w:rStyle w:val="FootnoteReference"/>
        </w:rPr>
        <w:footnoteRef/>
      </w:r>
      <w:r>
        <w:t xml:space="preserve"> Brenton note: Or, walk through.</w:t>
      </w:r>
    </w:p>
  </w:footnote>
  <w:footnote w:id="2785">
    <w:p>
      <w:pPr>
        <w:pStyle w:val="FootnoteText"/>
      </w:pPr>
      <w:r>
        <w:rPr>
          <w:rStyle w:val="FootnoteReference"/>
        </w:rPr>
        <w:footnoteRef/>
      </w:r>
      <w:r>
        <w:t xml:space="preserve"> Name meaning: Benjamin (Binyamin) — Son of the right hand. Rachel’s son of sorrow became son of the right hand.</w:t>
      </w:r>
    </w:p>
  </w:footnote>
  <w:footnote w:id="2786">
    <w:p>
      <w:pPr>
        <w:pStyle w:val="FootnoteText"/>
      </w:pPr>
      <w:r>
        <w:rPr>
          <w:rStyle w:val="FootnoteReference"/>
        </w:rPr>
        <w:footnoteRef/>
      </w:r>
      <w:r>
        <w:t xml:space="preserve"> Translation note: Greek says its outlet shall be the wilderness of Baithon. Source: place wording.</w:t>
      </w:r>
    </w:p>
  </w:footnote>
  <w:footnote w:id="2787">
    <w:p>
      <w:pPr>
        <w:pStyle w:val="FootnoteText"/>
      </w:pPr>
      <w:r>
        <w:rPr>
          <w:rStyle w:val="FootnoteReference"/>
        </w:rPr>
        <w:footnoteRef/>
      </w:r>
      <w:r>
        <w:t xml:space="preserve"> Translation note: Greek keeps sea-facing orientation wording here. Source: boundary wording.</w:t>
      </w:r>
    </w:p>
  </w:footnote>
  <w:footnote w:id="2788">
    <w:p>
      <w:pPr>
        <w:pStyle w:val="FootnoteText"/>
      </w:pPr>
      <w:r>
        <w:rPr>
          <w:rStyle w:val="FootnoteReference"/>
        </w:rPr>
        <w:footnoteRef/>
      </w:r>
      <w:r>
        <w:t xml:space="preserve"> Translation note: Greek says it went down to Gaienna on the south of Jebousai. Source: place wording.</w:t>
      </w:r>
    </w:p>
  </w:footnote>
  <w:footnote w:id="2789">
    <w:p>
      <w:pPr>
        <w:pStyle w:val="FootnoteText"/>
      </w:pPr>
      <w:r>
        <w:rPr>
          <w:rStyle w:val="FootnoteReference"/>
        </w:rPr>
        <w:footnoteRef/>
      </w:r>
      <w:r>
        <w:t xml:space="preserve"> Translation note: Greek keeps opposite the face of wooded valley Sonnam. Source: geography wording.</w:t>
      </w:r>
    </w:p>
  </w:footnote>
  <w:footnote w:id="2790">
    <w:p>
      <w:pPr>
        <w:pStyle w:val="FootnoteText"/>
      </w:pPr>
      <w:r>
        <w:rPr>
          <w:rStyle w:val="FootnoteReference"/>
        </w:rPr>
        <w:footnoteRef/>
      </w:r>
      <w:r>
        <w:t xml:space="preserve"> Translation note: Greek keeps difficult place names and terrain wording here. Source: border wording.</w:t>
      </w:r>
    </w:p>
  </w:footnote>
  <w:footnote w:id="2791">
    <w:p>
      <w:pPr>
        <w:pStyle w:val="FootnoteText"/>
      </w:pPr>
      <w:r>
        <w:rPr>
          <w:rStyle w:val="FootnoteReference"/>
        </w:rPr>
        <w:footnoteRef/>
      </w:r>
      <w:r>
        <w:t xml:space="preserve"> Translation note: Greek keeps rough place-name chain here. Source: border wording.</w:t>
      </w:r>
    </w:p>
  </w:footnote>
  <w:footnote w:id="2792">
    <w:p>
      <w:pPr>
        <w:pStyle w:val="FootnoteText"/>
      </w:pPr>
      <w:r>
        <w:rPr>
          <w:rStyle w:val="FootnoteReference"/>
        </w:rPr>
        <w:footnoteRef/>
      </w:r>
      <w:r>
        <w:t xml:space="preserve"> Textual note: The LXX has "Beth-arabah" in place of "opposite the Arabah." Source: textual note export.</w:t>
      </w:r>
    </w:p>
  </w:footnote>
  <w:footnote w:id="2793">
    <w:p>
      <w:pPr>
        <w:pStyle w:val="FootnoteText"/>
      </w:pPr>
      <w:r>
        <w:rPr>
          <w:rStyle w:val="FootnoteReference"/>
        </w:rPr>
        <w:footnoteRef/>
      </w:r>
      <w:r>
        <w:t xml:space="preserve"> Name meaning: Sara (Sarah) — Princess; noblewoman. The LXX form appears before the covenant-renaming narrative.</w:t>
      </w:r>
    </w:p>
  </w:footnote>
  <w:footnote w:id="2794">
    <w:p>
      <w:pPr>
        <w:pStyle w:val="FootnoteText"/>
      </w:pPr>
      <w:r>
        <w:rPr>
          <w:rStyle w:val="FootnoteReference"/>
        </w:rPr>
        <w:footnoteRef/>
      </w:r>
      <w:r>
        <w:t xml:space="preserve"> Textual note: The Hebrew reads "the Jebusite" rather than "Jebus." Source: textual note export.</w:t>
      </w:r>
    </w:p>
  </w:footnote>
  <w:footnote w:id="2795">
    <w:p>
      <w:pPr>
        <w:pStyle w:val="FootnoteText"/>
      </w:pPr>
      <w:r>
        <w:rPr>
          <w:rStyle w:val="FootnoteReference"/>
        </w:rPr>
        <w:footnoteRef/>
      </w:r>
      <w:r>
        <w:t xml:space="preserve"> Textual note: The Syr. has "Kiriath-jearim" instead of "Kiriath." The LXX implies the same reading as the Syr., though it is obscured due to transposition. Because of the transposition, the LXX has "thirteen cities" instead of "fourteen cities." Source: textual note export.</w:t>
      </w:r>
    </w:p>
  </w:footnote>
  <w:footnote w:id="2796">
    <w:p>
      <w:pPr>
        <w:pStyle w:val="FootnoteText"/>
      </w:pPr>
      <w:r>
        <w:rPr>
          <w:rStyle w:val="FootnoteReference"/>
        </w:rPr>
        <w:footnoteRef/>
      </w:r>
      <w:r>
        <w:t xml:space="preserve"> Name meaning: Simeon (Shimon) — Heard. The LORD heard that Leah was hated.</w:t>
      </w:r>
    </w:p>
  </w:footnote>
  <w:footnote w:id="2797">
    <w:p>
      <w:pPr>
        <w:pStyle w:val="FootnoteText"/>
      </w:pPr>
      <w:r>
        <w:rPr>
          <w:rStyle w:val="FootnoteReference"/>
        </w:rPr>
        <w:footnoteRef/>
      </w:r>
      <w:r>
        <w:t xml:space="preserve"> Name meaning: Judah (Yehudah) — Praise. Royal tribe and ancestor of Messiah.</w:t>
      </w:r>
    </w:p>
  </w:footnote>
  <w:footnote w:id="2798">
    <w:p>
      <w:pPr>
        <w:pStyle w:val="FootnoteText"/>
      </w:pPr>
      <w:r>
        <w:rPr>
          <w:rStyle w:val="FootnoteReference"/>
        </w:rPr>
        <w:footnoteRef/>
      </w:r>
      <w:r>
        <w:t xml:space="preserve"> Translation note: Greek says share of sons of Judah became greater than theirs. Source: allotment wording.</w:t>
      </w:r>
    </w:p>
  </w:footnote>
  <w:footnote w:id="2799">
    <w:p>
      <w:pPr>
        <w:pStyle w:val="FootnoteText"/>
      </w:pPr>
      <w:r>
        <w:rPr>
          <w:rStyle w:val="FootnoteReference"/>
        </w:rPr>
        <w:footnoteRef/>
      </w:r>
      <w:r>
        <w:t xml:space="preserve"> Brenton note: Or, at or towards.</w:t>
      </w:r>
    </w:p>
  </w:footnote>
  <w:footnote w:id="2800">
    <w:p>
      <w:pPr>
        <w:pStyle w:val="FootnoteText"/>
      </w:pPr>
      <w:r>
        <w:rPr>
          <w:rStyle w:val="FootnoteReference"/>
        </w:rPr>
        <w:footnoteRef/>
      </w:r>
      <w:r>
        <w:t xml:space="preserve"> Brenton note: Gr. from the rising of the sun.</w:t>
      </w:r>
    </w:p>
  </w:footnote>
  <w:footnote w:id="2801">
    <w:p>
      <w:pPr>
        <w:pStyle w:val="FootnoteText"/>
      </w:pPr>
      <w:r>
        <w:rPr>
          <w:rStyle w:val="FootnoteReference"/>
        </w:rPr>
        <w:footnoteRef/>
      </w:r>
      <w:r>
        <w:t xml:space="preserve"> Textual note: Some Hebrew manuscripts replace "Ebron" with "Abdon" (cf. Josh 21:30; 1 Chr 6:74). The Hebrew letters dalet and resh look alike and were often mistaken for each other. Source: textual note export.</w:t>
      </w:r>
    </w:p>
  </w:footnote>
  <w:footnote w:id="2802">
    <w:p>
      <w:pPr>
        <w:pStyle w:val="FootnoteText"/>
      </w:pPr>
      <w:r>
        <w:rPr>
          <w:rStyle w:val="FootnoteReference"/>
        </w:rPr>
        <w:footnoteRef/>
      </w:r>
      <w:r>
        <w:t xml:space="preserve"> Translation note: Greek states the lot notice concisely. The translation keeps that brevity. Source: lexical.</w:t>
      </w:r>
    </w:p>
  </w:footnote>
  <w:footnote w:id="2803">
    <w:p>
      <w:pPr>
        <w:pStyle w:val="FootnoteText"/>
      </w:pPr>
      <w:r>
        <w:rPr>
          <w:rStyle w:val="FootnoteReference"/>
        </w:rPr>
        <w:footnoteRef/>
      </w:r>
      <w:r>
        <w:t xml:space="preserve"> Translation note: Greek says Jordan from rising of sun. Source: border wording.</w:t>
      </w:r>
    </w:p>
  </w:footnote>
  <w:footnote w:id="2804">
    <w:p>
      <w:pPr>
        <w:pStyle w:val="FootnoteText"/>
      </w:pPr>
      <w:r>
        <w:rPr>
          <w:rStyle w:val="FootnoteReference"/>
        </w:rPr>
        <w:footnoteRef/>
      </w:r>
      <w:r>
        <w:t xml:space="preserve"> Textual note: The LXX does not include "Judah." Source: textual note export.</w:t>
      </w:r>
    </w:p>
  </w:footnote>
  <w:footnote w:id="2805">
    <w:p>
      <w:pPr>
        <w:pStyle w:val="FootnoteText"/>
      </w:pPr>
      <w:r>
        <w:rPr>
          <w:rStyle w:val="FootnoteReference"/>
        </w:rPr>
        <w:footnoteRef/>
      </w:r>
      <w:r>
        <w:t xml:space="preserve"> MT/LXX note: Greek appends the Dan-Amorite pressure notice here rather than the MT Leshem notice. Source: verse mapping.</w:t>
      </w:r>
    </w:p>
  </w:footnote>
  <w:footnote w:id="2806">
    <w:p>
      <w:pPr>
        <w:pStyle w:val="FootnoteText"/>
      </w:pPr>
      <w:r>
        <w:rPr>
          <w:rStyle w:val="FootnoteReference"/>
        </w:rPr>
        <w:footnoteRef/>
      </w:r>
      <w:r>
        <w:t xml:space="preserve"> Translation note: Greek line has longer addition and Lasendak here. Current line keeps that form. Source: territory wording.</w:t>
      </w:r>
    </w:p>
  </w:footnote>
  <w:footnote w:id="2807">
    <w:p>
      <w:pPr>
        <w:pStyle w:val="FootnoteText"/>
      </w:pPr>
      <w:r>
        <w:rPr>
          <w:rStyle w:val="FootnoteReference"/>
        </w:rPr>
        <w:footnoteRef/>
      </w:r>
      <w:r>
        <w:t xml:space="preserve"> Brenton note: Gr. mouth.</w:t>
      </w:r>
    </w:p>
  </w:footnote>
  <w:footnote w:id="2808">
    <w:p>
      <w:pPr>
        <w:pStyle w:val="FootnoteText"/>
      </w:pPr>
      <w:r>
        <w:rPr>
          <w:rStyle w:val="FootnoteReference"/>
        </w:rPr>
        <w:footnoteRef/>
      </w:r>
      <w:r>
        <w:t xml:space="preserve"> Name meaning: Israel (Yisrael) — God contends; strives with God. Wrestled with God and prevailed; name of the covenant nation.</w:t>
      </w:r>
    </w:p>
  </w:footnote>
  <w:footnote w:id="2809">
    <w:p>
      <w:pPr>
        <w:pStyle w:val="FootnoteText"/>
      </w:pPr>
      <w:r>
        <w:rPr>
          <w:rStyle w:val="FootnoteReference"/>
        </w:rPr>
        <w:footnoteRef/>
      </w:r>
      <w:r>
        <w:t xml:space="preserve"> Name meaning: Joshua (Yehoshua) — Yahweh saves. Led Israel into the Promised Land; his name points to the ultimate Savior.</w:t>
      </w:r>
    </w:p>
  </w:footnote>
  <w:footnote w:id="2810">
    <w:p>
      <w:pPr>
        <w:pStyle w:val="FootnoteText"/>
      </w:pPr>
      <w:r>
        <w:rPr>
          <w:rStyle w:val="FootnoteReference"/>
        </w:rPr>
        <w:footnoteRef/>
      </w:r>
      <w:r>
        <w:t xml:space="preserve"> Translation note: Greek says divisions here. Current line keeps that wording. Source: allotment wording.</w:t>
      </w:r>
    </w:p>
  </w:footnote>
  <w:footnote w:id="2811">
    <w:p>
      <w:pPr>
        <w:pStyle w:val="FootnoteText"/>
      </w:pPr>
      <w:r>
        <w:rPr>
          <w:rStyle w:val="FootnoteReference"/>
        </w:rPr>
        <w:footnoteRef/>
      </w:r>
      <w:r>
        <w:t xml:space="preserve"> Brenton note: Heb. finished dividing. The LXX seems to have read הלך for חלק.</w:t>
      </w:r>
    </w:p>
  </w:footnote>
  <w:footnote w:id="2812">
    <w:p>
      <w:pPr>
        <w:pStyle w:val="FootnoteText"/>
      </w:pPr>
      <w:r>
        <w:rPr>
          <w:rStyle w:val="FootnoteReference"/>
        </w:rPr>
        <w:footnoteRef/>
      </w:r>
      <w:r>
        <w:t xml:space="preserve"> Name meaning: Joshua (Yehoshua) — Yahweh saves. Led Israel into the Promised Land; his name points to the ultimate Savior.</w:t>
      </w:r>
    </w:p>
  </w:footnote>
  <w:footnote w:id="2813">
    <w:p>
      <w:pPr>
        <w:pStyle w:val="FootnoteText"/>
      </w:pPr>
      <w:r>
        <w:rPr>
          <w:rStyle w:val="FootnoteReference"/>
        </w:rPr>
        <w:footnoteRef/>
      </w:r>
      <w:r>
        <w:t xml:space="preserve"> Name meaning: Israel (Yisrael) — God contends; strives with God. Wrestled with God and prevailed; name of the covenant nation.</w:t>
      </w:r>
    </w:p>
  </w:footnote>
  <w:footnote w:id="2814">
    <w:p>
      <w:pPr>
        <w:pStyle w:val="FootnoteText"/>
      </w:pPr>
      <w:r>
        <w:rPr>
          <w:rStyle w:val="FootnoteReference"/>
        </w:rPr>
        <w:footnoteRef/>
      </w:r>
      <w:r>
        <w:t xml:space="preserve"> Name meaning: Moses (Mosheh) — Drawn out. Drawn out of the Nile; drew Israel out of Egypt.</w:t>
      </w:r>
    </w:p>
  </w:footnote>
  <w:footnote w:id="2815">
    <w:p>
      <w:pPr>
        <w:pStyle w:val="FootnoteText"/>
      </w:pPr>
      <w:r>
        <w:rPr>
          <w:rStyle w:val="FootnoteReference"/>
        </w:rPr>
        <w:footnoteRef/>
      </w:r>
      <w:r>
        <w:t xml:space="preserve"> Brenton note: Gr. give.</w:t>
      </w:r>
    </w:p>
  </w:footnote>
  <w:footnote w:id="2816">
    <w:p>
      <w:pPr>
        <w:pStyle w:val="FootnoteText"/>
      </w:pPr>
      <w:r>
        <w:rPr>
          <w:rStyle w:val="FootnoteReference"/>
        </w:rPr>
        <w:footnoteRef/>
      </w:r>
      <w:r>
        <w:t xml:space="preserve"> Brenton note: Gr. refugees.</w:t>
      </w:r>
    </w:p>
  </w:footnote>
  <w:footnote w:id="2817">
    <w:p>
      <w:pPr>
        <w:pStyle w:val="FootnoteText"/>
      </w:pPr>
      <w:r>
        <w:rPr>
          <w:rStyle w:val="FootnoteReference"/>
        </w:rPr>
        <w:footnoteRef/>
      </w:r>
      <w:r>
        <w:t xml:space="preserve"> Brenton note: Gr. life or soul.</w:t>
      </w:r>
    </w:p>
  </w:footnote>
  <w:footnote w:id="2818">
    <w:p>
      <w:pPr>
        <w:pStyle w:val="FootnoteText"/>
      </w:pPr>
      <w:r>
        <w:rPr>
          <w:rStyle w:val="FootnoteReference"/>
        </w:rPr>
        <w:footnoteRef/>
      </w:r>
      <w:r>
        <w:t xml:space="preserve"> Name meaning: Judah (Yehudah) — Praise. Royal tribe and ancestor of Messiah.</w:t>
      </w:r>
    </w:p>
  </w:footnote>
  <w:footnote w:id="2819">
    <w:p>
      <w:pPr>
        <w:pStyle w:val="FootnoteText"/>
      </w:pPr>
      <w:r>
        <w:rPr>
          <w:rStyle w:val="FootnoteReference"/>
        </w:rPr>
        <w:footnoteRef/>
      </w:r>
      <w:r>
        <w:t xml:space="preserve"> Brenton note: Gr. he.</w:t>
      </w:r>
    </w:p>
  </w:footnote>
  <w:footnote w:id="2820">
    <w:p>
      <w:pPr>
        <w:pStyle w:val="FootnoteText"/>
      </w:pPr>
      <w:r>
        <w:rPr>
          <w:rStyle w:val="FootnoteReference"/>
        </w:rPr>
        <w:footnoteRef/>
      </w:r>
      <w:r>
        <w:t xml:space="preserve"> Brenton note: Or, of N.</w:t>
      </w:r>
    </w:p>
  </w:footnote>
  <w:footnote w:id="2821">
    <w:p>
      <w:pPr>
        <w:pStyle w:val="FootnoteText"/>
      </w:pPr>
      <w:r>
        <w:rPr>
          <w:rStyle w:val="FootnoteReference"/>
        </w:rPr>
        <w:footnoteRef/>
      </w:r>
      <w:r>
        <w:t xml:space="preserve"> Name meaning: Reuben (Reuven) — Behold a son. Leah’s first son; hoped it would win Jacob’s love.</w:t>
      </w:r>
    </w:p>
  </w:footnote>
  <w:footnote w:id="2822">
    <w:p>
      <w:pPr>
        <w:pStyle w:val="FootnoteText"/>
      </w:pPr>
      <w:r>
        <w:rPr>
          <w:rStyle w:val="FootnoteReference"/>
        </w:rPr>
        <w:footnoteRef/>
      </w:r>
      <w:r>
        <w:t xml:space="preserve"> Translation note: Greek keeps the Bashanitis form here. Current line preserves it. Source: city wording.</w:t>
      </w:r>
    </w:p>
  </w:footnote>
  <w:footnote w:id="2823">
    <w:p>
      <w:pPr>
        <w:pStyle w:val="FootnoteText"/>
      </w:pPr>
      <w:r>
        <w:rPr>
          <w:rStyle w:val="FootnoteReference"/>
        </w:rPr>
        <w:footnoteRef/>
      </w:r>
      <w:r>
        <w:t xml:space="preserve"> Brenton note: Gr. gave.</w:t>
      </w:r>
    </w:p>
  </w:footnote>
  <w:footnote w:id="2824">
    <w:p>
      <w:pPr>
        <w:pStyle w:val="FootnoteText"/>
      </w:pPr>
      <w:r>
        <w:rPr>
          <w:rStyle w:val="FootnoteReference"/>
        </w:rPr>
        <w:footnoteRef/>
      </w:r>
      <w:r>
        <w:t xml:space="preserve"> Name meaning: Levi (Levi) — Joined; attached. Leah hoped her husband would be joined to her; tribe of priests.</w:t>
      </w:r>
    </w:p>
  </w:footnote>
  <w:footnote w:id="2825">
    <w:p>
      <w:pPr>
        <w:pStyle w:val="FootnoteText"/>
      </w:pPr>
      <w:r>
        <w:rPr>
          <w:rStyle w:val="FootnoteReference"/>
        </w:rPr>
        <w:footnoteRef/>
      </w:r>
      <w:r>
        <w:t xml:space="preserve"> Name meaning: Joshua (Yehoshua) — Yahweh saves. Led Israel into the Promised Land; his name points to the ultimate Savior.</w:t>
      </w:r>
    </w:p>
  </w:footnote>
  <w:footnote w:id="2826">
    <w:p>
      <w:pPr>
        <w:pStyle w:val="FootnoteText"/>
      </w:pPr>
      <w:r>
        <w:rPr>
          <w:rStyle w:val="FootnoteReference"/>
        </w:rPr>
        <w:footnoteRef/>
      </w:r>
      <w:r>
        <w:t xml:space="preserve"> Name meaning: Israel (Yisrael) — God contends; strives with God. Wrestled with God and prevailed; name of the covenant nation.</w:t>
      </w:r>
    </w:p>
  </w:footnote>
  <w:footnote w:id="2827">
    <w:p>
      <w:pPr>
        <w:pStyle w:val="FootnoteText"/>
      </w:pPr>
      <w:r>
        <w:rPr>
          <w:rStyle w:val="FootnoteReference"/>
        </w:rPr>
        <w:footnoteRef/>
      </w:r>
      <w:r>
        <w:t xml:space="preserve"> Name meaning: Moses (Mosheh) — Drawn out. Drawn out of the Nile; drew Israel out of Egypt.</w:t>
      </w:r>
    </w:p>
  </w:footnote>
  <w:footnote w:id="2828">
    <w:p>
      <w:pPr>
        <w:pStyle w:val="FootnoteText"/>
      </w:pPr>
      <w:r>
        <w:rPr>
          <w:rStyle w:val="FootnoteReference"/>
        </w:rPr>
        <w:footnoteRef/>
      </w:r>
      <w:r>
        <w:t xml:space="preserve"> Brenton note: Gr. the hand of Moses.</w:t>
      </w:r>
    </w:p>
  </w:footnote>
  <w:footnote w:id="2829">
    <w:p>
      <w:pPr>
        <w:pStyle w:val="FootnoteText"/>
      </w:pPr>
      <w:r>
        <w:rPr>
          <w:rStyle w:val="FootnoteReference"/>
        </w:rPr>
        <w:footnoteRef/>
      </w:r>
      <w:r>
        <w:t xml:space="preserve"> Name meaning: Aaron (Aharon) — Exalted; mountain of strength; teacher. First high priest; exalted to lead worship.</w:t>
      </w:r>
    </w:p>
  </w:footnote>
  <w:footnote w:id="2830">
    <w:p>
      <w:pPr>
        <w:pStyle w:val="FootnoteText"/>
      </w:pPr>
      <w:r>
        <w:rPr>
          <w:rStyle w:val="FootnoteReference"/>
        </w:rPr>
        <w:footnoteRef/>
      </w:r>
      <w:r>
        <w:t xml:space="preserve"> Name meaning: Judah (Yehudah) — Praise. Royal tribe and ancestor of Messiah.</w:t>
      </w:r>
    </w:p>
  </w:footnote>
  <w:footnote w:id="2831">
    <w:p>
      <w:pPr>
        <w:pStyle w:val="FootnoteText"/>
      </w:pPr>
      <w:r>
        <w:rPr>
          <w:rStyle w:val="FootnoteReference"/>
        </w:rPr>
        <w:footnoteRef/>
      </w:r>
      <w:r>
        <w:t xml:space="preserve"> Name meaning: Simeon (Shimon) — Heard. The LORD heard that Leah was hated.</w:t>
      </w:r>
    </w:p>
  </w:footnote>
  <w:footnote w:id="2832">
    <w:p>
      <w:pPr>
        <w:pStyle w:val="FootnoteText"/>
      </w:pPr>
      <w:r>
        <w:rPr>
          <w:rStyle w:val="FootnoteReference"/>
        </w:rPr>
        <w:footnoteRef/>
      </w:r>
      <w:r>
        <w:t xml:space="preserve"> Name meaning: Benjamin (Binyamin) — Son of the right hand. Rachel’s son of sorrow became son of the right hand.</w:t>
      </w:r>
    </w:p>
  </w:footnote>
  <w:footnote w:id="2833">
    <w:p>
      <w:pPr>
        <w:pStyle w:val="FootnoteText"/>
      </w:pPr>
      <w:r>
        <w:rPr>
          <w:rStyle w:val="FootnoteReference"/>
        </w:rPr>
        <w:footnoteRef/>
      </w:r>
      <w:r>
        <w:t xml:space="preserve"> Brenton note: Gr. from.</w:t>
      </w:r>
    </w:p>
  </w:footnote>
  <w:footnote w:id="2834">
    <w:p>
      <w:pPr>
        <w:pStyle w:val="FootnoteText"/>
      </w:pPr>
      <w:r>
        <w:rPr>
          <w:rStyle w:val="FootnoteReference"/>
        </w:rPr>
        <w:footnoteRef/>
      </w:r>
      <w:r>
        <w:t xml:space="preserve"> Brenton note: Or, the land of Basan.</w:t>
      </w:r>
    </w:p>
  </w:footnote>
  <w:footnote w:id="2835">
    <w:p>
      <w:pPr>
        <w:pStyle w:val="FootnoteText"/>
      </w:pPr>
      <w:r>
        <w:rPr>
          <w:rStyle w:val="FootnoteReference"/>
        </w:rPr>
        <w:footnoteRef/>
      </w:r>
      <w:r>
        <w:t xml:space="preserve"> Name meaning: Reuben (Reuven) — Behold a son. Leah’s first son; hoped it would win Jacob’s love.</w:t>
      </w:r>
    </w:p>
  </w:footnote>
  <w:footnote w:id="2836">
    <w:p>
      <w:pPr>
        <w:pStyle w:val="FootnoteText"/>
      </w:pPr>
      <w:r>
        <w:rPr>
          <w:rStyle w:val="FootnoteReference"/>
        </w:rPr>
        <w:footnoteRef/>
      </w:r>
      <w:r>
        <w:t xml:space="preserve"> Brenton note: Gr. was.</w:t>
      </w:r>
    </w:p>
  </w:footnote>
  <w:footnote w:id="2837">
    <w:p>
      <w:pPr>
        <w:pStyle w:val="FootnoteText"/>
      </w:pPr>
      <w:r>
        <w:rPr>
          <w:rStyle w:val="FootnoteReference"/>
        </w:rPr>
        <w:footnoteRef/>
      </w:r>
      <w:r>
        <w:t xml:space="preserve"> Brenton note: Gr. he.</w:t>
      </w:r>
    </w:p>
  </w:footnote>
  <w:footnote w:id="2838">
    <w:p>
      <w:pPr>
        <w:pStyle w:val="FootnoteText"/>
      </w:pPr>
      <w:r>
        <w:rPr>
          <w:rStyle w:val="FootnoteReference"/>
        </w:rPr>
        <w:footnoteRef/>
      </w:r>
      <w:r>
        <w:t xml:space="preserve"> Brenton note: Or, parent city. See note chap. 10. 2.</w:t>
      </w:r>
    </w:p>
  </w:footnote>
  <w:footnote w:id="2839">
    <w:p>
      <w:pPr>
        <w:pStyle w:val="FootnoteText"/>
      </w:pPr>
      <w:r>
        <w:rPr>
          <w:rStyle w:val="FootnoteReference"/>
        </w:rPr>
        <w:footnoteRef/>
      </w:r>
      <w:r>
        <w:t xml:space="preserve"> Name meaning: Caleb (Kalev) — Whole-hearted; dog. Followed the LORD fully; faithful like a dog.</w:t>
      </w:r>
    </w:p>
  </w:footnote>
  <w:footnote w:id="2840">
    <w:p>
      <w:pPr>
        <w:pStyle w:val="FootnoteText"/>
      </w:pPr>
      <w:r>
        <w:rPr>
          <w:rStyle w:val="FootnoteReference"/>
        </w:rPr>
        <w:footnoteRef/>
      </w:r>
      <w:r>
        <w:t xml:space="preserve"> Brenton note: The Greek word is different from that translated ‘suburbs.’ above.—q. d. glebe.</w:t>
      </w:r>
    </w:p>
  </w:footnote>
  <w:footnote w:id="2841">
    <w:p>
      <w:pPr>
        <w:pStyle w:val="FootnoteText"/>
      </w:pPr>
      <w:r>
        <w:rPr>
          <w:rStyle w:val="FootnoteReference"/>
        </w:rPr>
        <w:footnoteRef/>
      </w:r>
      <w:r>
        <w:t xml:space="preserve"> Brenton note: Heb. the cities of their lot.</w:t>
      </w:r>
    </w:p>
  </w:footnote>
  <w:footnote w:id="2842">
    <w:p>
      <w:pPr>
        <w:pStyle w:val="FootnoteText"/>
      </w:pPr>
      <w:r>
        <w:rPr>
          <w:rStyle w:val="FootnoteReference"/>
        </w:rPr>
        <w:footnoteRef/>
      </w:r>
      <w:r>
        <w:t xml:space="preserve"> Translation note: Greek repeats set-apart wording for the city lands here. Current line keeps that pattern. Source: city wording.</w:t>
      </w:r>
    </w:p>
  </w:footnote>
  <w:footnote w:id="2843">
    <w:p>
      <w:pPr>
        <w:pStyle w:val="FootnoteText"/>
      </w:pPr>
      <w:r>
        <w:rPr>
          <w:rStyle w:val="FootnoteReference"/>
        </w:rPr>
        <w:footnoteRef/>
      </w:r>
      <w:r>
        <w:t xml:space="preserve"> Textual note: The Tg. and many Hebrew manuscripts do not include Josh 21:36-37. However, this material is in the LXX, Vg., and some Hebrew manuscripts (cf. 1 Chr 6:78-79). Source: textual note export.</w:t>
      </w:r>
    </w:p>
  </w:footnote>
  <w:footnote w:id="2844">
    <w:p>
      <w:pPr>
        <w:pStyle w:val="FootnoteText"/>
      </w:pPr>
      <w:r>
        <w:rPr>
          <w:rStyle w:val="FootnoteReference"/>
        </w:rPr>
        <w:footnoteRef/>
      </w:r>
      <w:r>
        <w:t xml:space="preserve"> Textual note: The Tg. and many Hebrew manuscripts do not include Josh 21:36-37. However, this material is in the LXX, Vg., and some Hebrew manuscripts (cf. 1 Chr 6:78-79). Source: textual note export.</w:t>
      </w:r>
    </w:p>
  </w:footnote>
  <w:footnote w:id="2845">
    <w:p>
      <w:pPr>
        <w:pStyle w:val="FootnoteText"/>
      </w:pPr>
      <w:r>
        <w:rPr>
          <w:rStyle w:val="FootnoteReference"/>
        </w:rPr>
        <w:footnoteRef/>
      </w:r>
      <w:r>
        <w:t xml:space="preserve"> Brenton note: i. e. the portion allotted, or assigned them.</w:t>
      </w:r>
    </w:p>
  </w:footnote>
  <w:footnote w:id="2846">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2847">
    <w:p>
      <w:pPr>
        <w:pStyle w:val="FootnoteText"/>
      </w:pPr>
      <w:r>
        <w:rPr>
          <w:rStyle w:val="FootnoteReference"/>
        </w:rPr>
        <w:footnoteRef/>
      </w:r>
      <w:r>
        <w:t xml:space="preserve"> Name meaning: Joshua (Yehoshua) — Yahweh saves. Led Israel into the Promised Land; his name points to the ultimate Savior.</w:t>
      </w:r>
    </w:p>
  </w:footnote>
  <w:footnote w:id="2848">
    <w:p>
      <w:pPr>
        <w:pStyle w:val="FootnoteText"/>
      </w:pPr>
      <w:r>
        <w:rPr>
          <w:rStyle w:val="FootnoteReference"/>
        </w:rPr>
        <w:footnoteRef/>
      </w:r>
      <w:r>
        <w:t xml:space="preserve"> Name meaning: Reuben (Reuven) — Behold a son. Leah’s first son; hoped it would win Jacob’s love.</w:t>
      </w:r>
    </w:p>
  </w:footnote>
  <w:footnote w:id="2849">
    <w:p>
      <w:pPr>
        <w:pStyle w:val="FootnoteText"/>
      </w:pPr>
      <w:r>
        <w:rPr>
          <w:rStyle w:val="FootnoteReference"/>
        </w:rPr>
        <w:footnoteRef/>
      </w:r>
      <w:r>
        <w:t xml:space="preserve"> Name meaning: Moses (Mosheh) — Drawn out. Drawn out of the Nile; drew Israel out of Egypt.</w:t>
      </w:r>
    </w:p>
  </w:footnote>
  <w:footnote w:id="2850">
    <w:p>
      <w:pPr>
        <w:pStyle w:val="FootnoteText"/>
      </w:pPr>
      <w:r>
        <w:rPr>
          <w:rStyle w:val="FootnoteReference"/>
        </w:rPr>
        <w:footnoteRef/>
      </w:r>
      <w:r>
        <w:t xml:space="preserve"> Translation note: Greek says houses here rather than tents. The translation keeps that wording. Source: lexical.</w:t>
      </w:r>
    </w:p>
  </w:footnote>
  <w:footnote w:id="2851">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2852">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2853">
    <w:p>
      <w:pPr>
        <w:pStyle w:val="FootnoteText"/>
      </w:pPr>
      <w:r>
        <w:rPr>
          <w:rStyle w:val="FootnoteReference"/>
        </w:rPr>
        <w:footnoteRef/>
      </w:r>
      <w:r>
        <w:t xml:space="preserve"> Translation note: Greek says beyond the Jordan by the sea. Source: location wording.</w:t>
      </w:r>
    </w:p>
  </w:footnote>
  <w:footnote w:id="2854">
    <w:p>
      <w:pPr>
        <w:pStyle w:val="FootnoteText"/>
      </w:pPr>
      <w:r>
        <w:rPr>
          <w:rStyle w:val="FootnoteReference"/>
        </w:rPr>
        <w:footnoteRef/>
      </w:r>
      <w:r>
        <w:t xml:space="preserve"> Translation note: Greek says they divided the plunder of their enemies with their brothers. Source: plunder wording.</w:t>
      </w:r>
    </w:p>
  </w:footnote>
  <w:footnote w:id="2855">
    <w:p>
      <w:pPr>
        <w:pStyle w:val="FootnoteText"/>
      </w:pPr>
      <w:r>
        <w:rPr>
          <w:rStyle w:val="FootnoteReference"/>
        </w:rPr>
        <w:footnoteRef/>
      </w:r>
      <w:r>
        <w:t xml:space="preserve"> Name meaning: Israel (Yisrael) — God contends; strives with God. Wrestled with God and prevailed; name of the covenant nation.</w:t>
      </w:r>
    </w:p>
  </w:footnote>
  <w:footnote w:id="2856">
    <w:p>
      <w:pPr>
        <w:pStyle w:val="FootnoteText"/>
      </w:pPr>
      <w:r>
        <w:rPr>
          <w:rStyle w:val="FootnoteReference"/>
        </w:rPr>
        <w:footnoteRef/>
      </w:r>
      <w:r>
        <w:t xml:space="preserve"> Translation note: Greek says a great altar to behold. Source: altar wording.</w:t>
      </w:r>
    </w:p>
  </w:footnote>
  <w:footnote w:id="2857">
    <w:p>
      <w:pPr>
        <w:pStyle w:val="FootnoteText"/>
      </w:pPr>
      <w:r>
        <w:rPr>
          <w:rStyle w:val="FootnoteReference"/>
        </w:rPr>
        <w:footnoteRef/>
      </w:r>
      <w:r>
        <w:t xml:space="preserve"> Translation note: Greek keeps this location wording. Source: altar location.</w:t>
      </w:r>
    </w:p>
  </w:footnote>
  <w:footnote w:id="2858">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2859">
    <w:p>
      <w:pPr>
        <w:pStyle w:val="FootnoteText"/>
      </w:pPr>
      <w:r>
        <w:rPr>
          <w:rStyle w:val="FootnoteReference"/>
        </w:rPr>
        <w:footnoteRef/>
      </w:r>
      <w:r>
        <w:t xml:space="preserve"> Name meaning: Aaron (Aharon) — Exalted; mountain of strength; teacher. First high priest; exalted to lead worship.</w:t>
      </w:r>
    </w:p>
  </w:footnote>
  <w:footnote w:id="2860">
    <w:p>
      <w:pPr>
        <w:pStyle w:val="FootnoteText"/>
      </w:pPr>
      <w:r>
        <w:rPr>
          <w:rStyle w:val="FootnoteReference"/>
        </w:rPr>
        <w:footnoteRef/>
      </w:r>
      <w:r>
        <w:t xml:space="preserve"> Brenton note: Gr. halves, adj. q. d. dimidios viros.</w:t>
      </w:r>
    </w:p>
  </w:footnote>
  <w:footnote w:id="2861">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2862">
    <w:p>
      <w:pPr>
        <w:pStyle w:val="FootnoteText"/>
      </w:pPr>
      <w:r>
        <w:rPr>
          <w:rStyle w:val="FootnoteReference"/>
        </w:rPr>
        <w:footnoteRef/>
      </w:r>
      <w:r>
        <w:t xml:space="preserve"> Translation note: Greek uses rebel/apostate wording here. Current line keeps that stronger term. Source: altar wording.</w:t>
      </w:r>
    </w:p>
  </w:footnote>
  <w:footnote w:id="286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2864">
    <w:p>
      <w:pPr>
        <w:pStyle w:val="FootnoteText"/>
      </w:pPr>
      <w:r>
        <w:rPr>
          <w:rStyle w:val="FootnoteReference"/>
        </w:rPr>
        <w:footnoteRef/>
      </w:r>
      <w:r>
        <w:t xml:space="preserve"> Brenton note: Gr. to-morrow.</w:t>
      </w:r>
    </w:p>
  </w:footnote>
  <w:footnote w:id="2865">
    <w:p>
      <w:pPr>
        <w:pStyle w:val="FootnoteText"/>
      </w:pPr>
      <w:r>
        <w:rPr>
          <w:rStyle w:val="FootnoteReference"/>
        </w:rPr>
        <w:footnoteRef/>
      </w:r>
      <w:r>
        <w:t xml:space="preserve"> Translation note: Greek says share rather than part. The translation keeps that wording. Source: lexical.</w:t>
      </w:r>
    </w:p>
  </w:footnote>
  <w:footnote w:id="2866">
    <w:p>
      <w:pPr>
        <w:pStyle w:val="FootnoteText"/>
      </w:pPr>
      <w:r>
        <w:rPr>
          <w:rStyle w:val="FootnoteReference"/>
        </w:rPr>
        <w:footnoteRef/>
      </w:r>
      <w:r>
        <w:t xml:space="preserve"> Brenton note: Gr. of.</w:t>
      </w:r>
    </w:p>
  </w:footnote>
  <w:footnote w:id="2867">
    <w:p>
      <w:pPr>
        <w:pStyle w:val="FootnoteText"/>
      </w:pPr>
      <w:r>
        <w:rPr>
          <w:rStyle w:val="FootnoteReference"/>
        </w:rPr>
        <w:footnoteRef/>
      </w:r>
      <w:r>
        <w:t xml:space="preserve"> Brenton note: Gr. spoke.</w:t>
      </w:r>
    </w:p>
  </w:footnote>
  <w:footnote w:id="2868">
    <w:p>
      <w:pPr>
        <w:pStyle w:val="FootnoteText"/>
      </w:pPr>
      <w:r>
        <w:rPr>
          <w:rStyle w:val="FootnoteReference"/>
        </w:rPr>
        <w:footnoteRef/>
      </w:r>
      <w:r>
        <w:t xml:space="preserve"> Translation note: Greek says sacrifices of salvation here. Current line keeps that wording. Source: altar witness wording.</w:t>
      </w:r>
    </w:p>
  </w:footnote>
  <w:footnote w:id="2869">
    <w:p>
      <w:pPr>
        <w:pStyle w:val="FootnoteText"/>
      </w:pPr>
      <w:r>
        <w:rPr>
          <w:rStyle w:val="FootnoteReference"/>
        </w:rPr>
        <w:footnoteRef/>
      </w:r>
      <w:r>
        <w:t xml:space="preserve"> Brenton note: Gr. to-morrow.</w:t>
      </w:r>
    </w:p>
  </w:footnote>
  <w:footnote w:id="2870">
    <w:p>
      <w:pPr>
        <w:pStyle w:val="FootnoteText"/>
      </w:pPr>
      <w:r>
        <w:rPr>
          <w:rStyle w:val="FootnoteReference"/>
        </w:rPr>
        <w:footnoteRef/>
      </w:r>
      <w:r>
        <w:t xml:space="preserve"> Brenton note: Gr. of.</w:t>
      </w:r>
    </w:p>
  </w:footnote>
  <w:footnote w:id="2871">
    <w:p>
      <w:pPr>
        <w:pStyle w:val="FootnoteText"/>
      </w:pPr>
      <w:r>
        <w:rPr>
          <w:rStyle w:val="FootnoteReference"/>
        </w:rPr>
        <w:footnoteRef/>
      </w:r>
      <w:r>
        <w:t xml:space="preserve"> Translation note: Greek says likeness of the altar and keeps the witness line explicit. Source: cultic wording.</w:t>
      </w:r>
    </w:p>
  </w:footnote>
  <w:footnote w:id="2872">
    <w:p>
      <w:pPr>
        <w:pStyle w:val="FootnoteText"/>
      </w:pPr>
      <w:r>
        <w:rPr>
          <w:rStyle w:val="FootnoteReference"/>
        </w:rPr>
        <w:footnoteRef/>
      </w:r>
      <w:r>
        <w:t xml:space="preserve"> Translation note: The Greek line combines salamin wording with σωτηρίου wording. Current wording keeps the phrase inside the project salvation-offering family rather than harmonizing to peace-offering tradition. Source: soteria sacrifice formula.</w:t>
      </w:r>
    </w:p>
  </w:footnote>
  <w:footnote w:id="2873">
    <w:p>
      <w:pPr>
        <w:pStyle w:val="FootnoteText"/>
      </w:pPr>
      <w:r>
        <w:rPr>
          <w:rStyle w:val="FootnoteReference"/>
        </w:rPr>
        <w:footnoteRef/>
      </w:r>
      <w:r>
        <w:t xml:space="preserve"> Brenton note: A double translation in Greek.</w:t>
      </w:r>
    </w:p>
  </w:footnote>
  <w:footnote w:id="2874">
    <w:p>
      <w:pPr>
        <w:pStyle w:val="FootnoteText"/>
      </w:pPr>
      <w:r>
        <w:rPr>
          <w:rStyle w:val="FootnoteReference"/>
        </w:rPr>
        <w:footnoteRef/>
      </w:r>
      <w:r>
        <w:t xml:space="preserve"> Brenton note: Gr. having heard.</w:t>
      </w:r>
    </w:p>
  </w:footnote>
  <w:footnote w:id="2875">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2876">
    <w:p>
      <w:pPr>
        <w:pStyle w:val="FootnoteText"/>
      </w:pPr>
      <w:r>
        <w:rPr>
          <w:rStyle w:val="FootnoteReference"/>
        </w:rPr>
        <w:footnoteRef/>
      </w:r>
      <w:r>
        <w:t xml:space="preserve"> Brenton note: Gr. them.</w:t>
      </w:r>
    </w:p>
  </w:footnote>
  <w:footnote w:id="2877">
    <w:p>
      <w:pPr>
        <w:pStyle w:val="FootnoteText"/>
      </w:pPr>
      <w:r>
        <w:rPr>
          <w:rStyle w:val="FootnoteReference"/>
        </w:rPr>
        <w:footnoteRef/>
      </w:r>
      <w:r>
        <w:t xml:space="preserve"> MT/LXX note: The Greek gives a simple witness formula here. Manual Logos export supports the current LXX wording against the MT-style altar-name expansion. Source: witness formula + witnesses.</w:t>
      </w:r>
    </w:p>
  </w:footnote>
  <w:footnote w:id="2878">
    <w:p>
      <w:pPr>
        <w:pStyle w:val="FootnoteText"/>
      </w:pPr>
      <w:r>
        <w:rPr>
          <w:rStyle w:val="FootnoteReference"/>
        </w:rPr>
        <w:footnoteRef/>
      </w:r>
      <w:r>
        <w:t xml:space="preserve"> Textual note: The LXX includes "and the half tribe of Manasseh" after "Gad." Source: textual note export.</w:t>
      </w:r>
    </w:p>
  </w:footnote>
  <w:footnote w:id="2879">
    <w:p>
      <w:pPr>
        <w:pStyle w:val="FootnoteText"/>
      </w:pPr>
      <w:r>
        <w:rPr>
          <w:rStyle w:val="FootnoteReference"/>
        </w:rPr>
        <w:footnoteRef/>
      </w:r>
      <w:r>
        <w:t xml:space="preserve"> Textual note: Most Hebrew manuscripts lack "witness"; however, it is attested in the Syr., Tg., and some Hebrew manuscripts. Source: textual note export.</w:t>
      </w:r>
    </w:p>
  </w:footnote>
  <w:footnote w:id="2880">
    <w:p>
      <w:pPr>
        <w:pStyle w:val="FootnoteText"/>
      </w:pPr>
      <w:r>
        <w:rPr>
          <w:rStyle w:val="FootnoteReference"/>
        </w:rPr>
        <w:footnoteRef/>
      </w:r>
      <w:r>
        <w:t xml:space="preserve"> Name meaning: Israel (Yisrael) — God contends; strives with God. Wrestled with God and prevailed; name of the covenant nation.</w:t>
      </w:r>
    </w:p>
  </w:footnote>
  <w:footnote w:id="2881">
    <w:p>
      <w:pPr>
        <w:pStyle w:val="FootnoteText"/>
      </w:pPr>
      <w:r>
        <w:rPr>
          <w:rStyle w:val="FootnoteReference"/>
        </w:rPr>
        <w:footnoteRef/>
      </w:r>
      <w:r>
        <w:t xml:space="preserve"> Name meaning: Joshua (Yehoshua) — Yahweh saves. Led Israel into the Promised Land; his name points to the ultimate Savior.</w:t>
      </w:r>
    </w:p>
  </w:footnote>
  <w:footnote w:id="2882">
    <w:p>
      <w:pPr>
        <w:pStyle w:val="FootnoteText"/>
      </w:pPr>
      <w:r>
        <w:rPr>
          <w:rStyle w:val="FootnoteReference"/>
        </w:rPr>
        <w:footnoteRef/>
      </w:r>
      <w:r>
        <w:t xml:space="preserve"> Brenton note: Gr. days.</w:t>
      </w:r>
    </w:p>
  </w:footnote>
  <w:footnote w:id="2883">
    <w:p>
      <w:pPr>
        <w:pStyle w:val="FootnoteText"/>
      </w:pPr>
      <w:r>
        <w:rPr>
          <w:rStyle w:val="FootnoteReference"/>
        </w:rPr>
        <w:footnoteRef/>
      </w:r>
      <w:r>
        <w:t xml:space="preserve"> Brenton note: Gr. cast upon you.</w:t>
      </w:r>
    </w:p>
  </w:footnote>
  <w:footnote w:id="2884">
    <w:p>
      <w:pPr>
        <w:pStyle w:val="FootnoteText"/>
      </w:pPr>
      <w:r>
        <w:rPr>
          <w:rStyle w:val="FootnoteReference"/>
        </w:rPr>
        <w:footnoteRef/>
      </w:r>
      <w:r>
        <w:t xml:space="preserve"> Brenton note: Gr. he shall bound.</w:t>
      </w:r>
    </w:p>
  </w:footnote>
  <w:footnote w:id="2885">
    <w:p>
      <w:pPr>
        <w:pStyle w:val="FootnoteText"/>
      </w:pPr>
      <w:r>
        <w:rPr>
          <w:rStyle w:val="FootnoteReference"/>
        </w:rPr>
        <w:footnoteRef/>
      </w:r>
      <w:r>
        <w:t xml:space="preserve"> Name meaning: Moses (Mosheh) — Drawn out. Drawn out of the Nile; drew Israel out of Egypt.</w:t>
      </w:r>
    </w:p>
  </w:footnote>
  <w:footnote w:id="2886">
    <w:p>
      <w:pPr>
        <w:pStyle w:val="FootnoteText"/>
      </w:pPr>
      <w:r>
        <w:rPr>
          <w:rStyle w:val="FootnoteReference"/>
        </w:rPr>
        <w:footnoteRef/>
      </w:r>
      <w:r>
        <w:t xml:space="preserve"> Translation note: Greek says nails in your heels and darts in your eyes. Source: image wording.</w:t>
      </w:r>
    </w:p>
  </w:footnote>
  <w:footnote w:id="2887">
    <w:p>
      <w:pPr>
        <w:pStyle w:val="FootnoteText"/>
      </w:pPr>
      <w:r>
        <w:rPr>
          <w:rStyle w:val="FootnoteReference"/>
        </w:rPr>
        <w:footnoteRef/>
      </w:r>
      <w:r>
        <w:t xml:space="preserve"> Translation note: Greek says not one word has fallen and none has failed away. Source: promise wording.</w:t>
      </w:r>
    </w:p>
  </w:footnote>
  <w:footnote w:id="2888">
    <w:p>
      <w:pPr>
        <w:pStyle w:val="FootnoteText"/>
      </w:pPr>
      <w:r>
        <w:rPr>
          <w:rStyle w:val="FootnoteReference"/>
        </w:rPr>
        <w:footnoteRef/>
      </w:r>
      <w:r>
        <w:t xml:space="preserve"> Translation note: Greek pairs good words and evil words here. Source: parallel wording.</w:t>
      </w:r>
    </w:p>
  </w:footnote>
  <w:footnote w:id="2889">
    <w:p>
      <w:pPr>
        <w:pStyle w:val="FootnoteText"/>
      </w:pPr>
      <w:r>
        <w:rPr>
          <w:rStyle w:val="FootnoteReference"/>
        </w:rPr>
        <w:footnoteRef/>
      </w:r>
      <w:r>
        <w:t xml:space="preserve"> Translation note: Greek row here preserves warning clause only. Source: mapping wording.</w:t>
      </w:r>
    </w:p>
  </w:footnote>
  <w:footnote w:id="2890">
    <w:p>
      <w:pPr>
        <w:pStyle w:val="FootnoteText"/>
      </w:pPr>
      <w:r>
        <w:rPr>
          <w:rStyle w:val="FootnoteReference"/>
        </w:rPr>
        <w:footnoteRef/>
      </w:r>
      <w:r>
        <w:t xml:space="preserve"> Name meaning: Joshua (Yehoshua) — Yahweh saves. Led Israel into the Promised Land; his name points to the ultimate Savior.</w:t>
      </w:r>
    </w:p>
  </w:footnote>
  <w:footnote w:id="2891">
    <w:p>
      <w:pPr>
        <w:pStyle w:val="FootnoteText"/>
      </w:pPr>
      <w:r>
        <w:rPr>
          <w:rStyle w:val="FootnoteReference"/>
        </w:rPr>
        <w:footnoteRef/>
      </w:r>
      <w:r>
        <w:t xml:space="preserve"> Name meaning: Israel (Yisrael) — God contends; strives with God. Wrestled with God and prevailed; name of the covenant nation.</w:t>
      </w:r>
    </w:p>
  </w:footnote>
  <w:footnote w:id="289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893">
    <w:p>
      <w:pPr>
        <w:pStyle w:val="FootnoteText"/>
      </w:pPr>
      <w:r>
        <w:rPr>
          <w:rStyle w:val="FootnoteReference"/>
        </w:rPr>
        <w:footnoteRef/>
      </w:r>
      <w:r>
        <w:t xml:space="preserve"> Name meaning: Isaac (Yitzchak) — He laughs; laughter. His name answers Abraham and Sarah's laughter and marks the promised son.</w:t>
      </w:r>
    </w:p>
  </w:footnote>
  <w:footnote w:id="2894">
    <w:p>
      <w:pPr>
        <w:pStyle w:val="FootnoteText"/>
      </w:pPr>
      <w:r>
        <w:rPr>
          <w:rStyle w:val="FootnoteReference"/>
        </w:rPr>
        <w:footnoteRef/>
      </w:r>
      <w:r>
        <w:t xml:space="preserve"> Brenton note: Gr. in.</w:t>
      </w:r>
    </w:p>
  </w:footnote>
  <w:footnote w:id="2895">
    <w:p>
      <w:pPr>
        <w:pStyle w:val="FootnoteText"/>
      </w:pPr>
      <w:r>
        <w:rPr>
          <w:rStyle w:val="FootnoteReference"/>
        </w:rPr>
        <w:footnoteRef/>
      </w:r>
      <w:r>
        <w:t xml:space="preserve"> Name meaning: Jacob (Yaaqov) — Supplanter; heel-grabber. Grabbed Esau’s heel at birth; later supplanted him and became Israel.</w:t>
      </w:r>
    </w:p>
  </w:footnote>
  <w:footnote w:id="2896">
    <w:p>
      <w:pPr>
        <w:pStyle w:val="FootnoteText"/>
      </w:pPr>
      <w:r>
        <w:rPr>
          <w:rStyle w:val="FootnoteReference"/>
        </w:rPr>
        <w:footnoteRef/>
      </w:r>
      <w:r>
        <w:t xml:space="preserve"> Name meaning: Esau (Esav) — Hairy; red. Born hairy and red; sold his birthright for red stew.</w:t>
      </w:r>
    </w:p>
  </w:footnote>
  <w:footnote w:id="2897">
    <w:p>
      <w:pPr>
        <w:pStyle w:val="FootnoteText"/>
      </w:pPr>
      <w:r>
        <w:rPr>
          <w:rStyle w:val="FootnoteReference"/>
        </w:rPr>
        <w:footnoteRef/>
      </w:r>
      <w:r>
        <w:t xml:space="preserve"> Translation note: Greek says he put cloud and gloom between us and Egyptians. Source: exodus wording.</w:t>
      </w:r>
    </w:p>
  </w:footnote>
  <w:footnote w:id="2898">
    <w:p>
      <w:pPr>
        <w:pStyle w:val="FootnoteText"/>
      </w:pPr>
      <w:r>
        <w:rPr>
          <w:rStyle w:val="FootnoteReference"/>
        </w:rPr>
        <w:footnoteRef/>
      </w:r>
      <w:r>
        <w:t xml:space="preserve"> Brenton note: Gr. gave.</w:t>
      </w:r>
    </w:p>
  </w:footnote>
  <w:footnote w:id="2899">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2900">
    <w:p>
      <w:pPr>
        <w:pStyle w:val="FootnoteText"/>
      </w:pPr>
      <w:r>
        <w:rPr>
          <w:rStyle w:val="FootnoteReference"/>
        </w:rPr>
        <w:footnoteRef/>
      </w:r>
      <w:r>
        <w:t xml:space="preserve"> Brenton note: Gr. set himself in array.</w:t>
      </w:r>
    </w:p>
  </w:footnote>
  <w:footnote w:id="2901">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2902">
    <w:p>
      <w:pPr>
        <w:pStyle w:val="FootnoteText"/>
      </w:pPr>
      <w:r>
        <w:rPr>
          <w:rStyle w:val="FootnoteReference"/>
        </w:rPr>
        <w:footnoteRef/>
      </w:r>
      <w:r>
        <w:t xml:space="preserve"> Brenton note: Or, shall eat.</w:t>
      </w:r>
    </w:p>
  </w:footnote>
  <w:footnote w:id="2903">
    <w:p>
      <w:pPr>
        <w:pStyle w:val="FootnoteText"/>
      </w:pPr>
      <w:r>
        <w:rPr>
          <w:rStyle w:val="FootnoteReference"/>
        </w:rPr>
        <w:footnoteRef/>
      </w:r>
      <w:r>
        <w:t xml:space="preserve"> Translation note: Greek explicitly adds that clause at the end. Source: added clause.</w:t>
      </w:r>
    </w:p>
  </w:footnote>
  <w:footnote w:id="2904">
    <w:p>
      <w:pPr>
        <w:pStyle w:val="FootnoteText"/>
      </w:pPr>
      <w:r>
        <w:rPr>
          <w:rStyle w:val="FootnoteReference"/>
        </w:rPr>
        <w:footnoteRef/>
      </w:r>
      <w:r>
        <w:t xml:space="preserve"> Brenton note: Gr. whom we passed through them. Hebraism See Mark 1. 7; Luke 3. 16; 1 Pet. 2. 24.</w:t>
      </w:r>
    </w:p>
  </w:footnote>
  <w:footnote w:id="2905">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2906">
    <w:p>
      <w:pPr>
        <w:pStyle w:val="FootnoteText"/>
      </w:pPr>
      <w:r>
        <w:rPr>
          <w:rStyle w:val="FootnoteReference"/>
        </w:rPr>
        <w:footnoteRef/>
      </w:r>
      <w:r>
        <w:t xml:space="preserve"> Brenton note: Or, whereas on the contrary.</w:t>
      </w:r>
    </w:p>
  </w:footnote>
  <w:footnote w:id="2907">
    <w:p>
      <w:pPr>
        <w:pStyle w:val="FootnoteText"/>
      </w:pPr>
      <w:r>
        <w:rPr>
          <w:rStyle w:val="FootnoteReference"/>
        </w:rPr>
        <w:footnoteRef/>
      </w:r>
      <w:r>
        <w:t xml:space="preserve"> Brenton note: Gr. Properly a pine or turpentine tree. So chap. 17. 9.</w:t>
      </w:r>
    </w:p>
  </w:footnote>
  <w:footnote w:id="2908">
    <w:p>
      <w:pPr>
        <w:pStyle w:val="FootnoteText"/>
      </w:pPr>
      <w:r>
        <w:rPr>
          <w:rStyle w:val="FootnoteReference"/>
        </w:rPr>
        <w:footnoteRef/>
      </w:r>
      <w:r>
        <w:t xml:space="preserve"> Translation note: Greek says it has heard here. Current line keeps that wording. Source: witness wording.</w:t>
      </w:r>
    </w:p>
  </w:footnote>
  <w:footnote w:id="2909">
    <w:p>
      <w:pPr>
        <w:pStyle w:val="FootnoteText"/>
      </w:pPr>
      <w:r>
        <w:rPr>
          <w:rStyle w:val="FootnoteReference"/>
        </w:rPr>
        <w:footnoteRef/>
      </w:r>
      <w:r>
        <w:t xml:space="preserve"> Brenton note: Gr. drew out the time with Joshua. Hebraism.</w:t>
      </w:r>
    </w:p>
  </w:footnote>
  <w:footnote w:id="2910">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2911">
    <w:p>
      <w:pPr>
        <w:pStyle w:val="FootnoteText"/>
      </w:pPr>
      <w:r>
        <w:rPr>
          <w:rStyle w:val="FootnoteReference"/>
        </w:rPr>
        <w:footnoteRef/>
      </w:r>
      <w:r>
        <w:t xml:space="preserve"> Name meaning: Joseph (Yosef) — He adds; may He add. God added to his blessings despite betrayal; savior of his family.</w:t>
      </w:r>
    </w:p>
  </w:footnote>
  <w:footnote w:id="2912">
    <w:p>
      <w:pPr>
        <w:pStyle w:val="FootnoteText"/>
      </w:pPr>
      <w:r>
        <w:rPr>
          <w:rStyle w:val="FootnoteReference"/>
        </w:rPr>
        <w:footnoteRef/>
      </w:r>
      <w:r>
        <w:t xml:space="preserve"> Translation note: Greek says hundred lambs here. Current line keeps that wording. Source: joseph wording.</w:t>
      </w:r>
    </w:p>
  </w:footnote>
  <w:footnote w:id="2913">
    <w:p>
      <w:pPr>
        <w:pStyle w:val="FootnoteText"/>
      </w:pPr>
      <w:r>
        <w:rPr>
          <w:rStyle w:val="FootnoteReference"/>
        </w:rPr>
        <w:footnoteRef/>
      </w:r>
      <w:r>
        <w:t xml:space="preserve"> Name meaning: Aaron (Aharon) — Exalted; mountain of strength; teacher. First high priest; exalted to lead worship.</w:t>
      </w:r>
    </w:p>
  </w:footnote>
  <w:footnote w:id="2914">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2915">
    <w:p>
      <w:pPr>
        <w:pStyle w:val="FootnoteText"/>
      </w:pPr>
      <w:r>
        <w:rPr>
          <w:rStyle w:val="FootnoteReference"/>
        </w:rPr>
        <w:footnoteRef/>
      </w:r>
      <w:r>
        <w:t xml:space="preserve"> Name meaning: Joshua (Yehoshua) — Yahweh saves. Led Israel into the Promised Land; his name points to the ultimate Savior.</w:t>
      </w:r>
    </w:p>
  </w:footnote>
  <w:footnote w:id="2916">
    <w:p>
      <w:pPr>
        <w:pStyle w:val="FootnoteText"/>
      </w:pPr>
      <w:r>
        <w:rPr>
          <w:rStyle w:val="FootnoteReference"/>
        </w:rPr>
        <w:footnoteRef/>
      </w:r>
      <w:r>
        <w:t xml:space="preserve"> Name meaning: Israel (Yisrael) — God contends; strives with God. Wrestled with God and prevailed; name of the covenant nation.</w:t>
      </w:r>
    </w:p>
  </w:footnote>
  <w:footnote w:id="2917">
    <w:p>
      <w:pPr>
        <w:pStyle w:val="FootnoteText"/>
      </w:pPr>
      <w:r>
        <w:rPr>
          <w:rStyle w:val="FootnoteReference"/>
        </w:rPr>
        <w:footnoteRef/>
      </w:r>
      <w:r>
        <w:t xml:space="preserve"> Name meaning: Judah (Yehudah) — Praise. Royal tribe and ancestor of Messiah.</w:t>
      </w:r>
    </w:p>
  </w:footnote>
  <w:footnote w:id="2918">
    <w:p>
      <w:pPr>
        <w:pStyle w:val="FootnoteText"/>
      </w:pPr>
      <w:r>
        <w:rPr>
          <w:rStyle w:val="FootnoteReference"/>
        </w:rPr>
        <w:footnoteRef/>
      </w:r>
      <w:r>
        <w:t xml:space="preserve"> Name meaning: Simeon (Shimon) — Heard. The LORD heard that Leah was hated.</w:t>
      </w:r>
    </w:p>
  </w:footnote>
  <w:footnote w:id="2919">
    <w:p>
      <w:pPr>
        <w:pStyle w:val="FootnoteText"/>
      </w:pPr>
      <w:r>
        <w:rPr>
          <w:rStyle w:val="FootnoteReference"/>
        </w:rPr>
        <w:footnoteRef/>
      </w:r>
      <w:r>
        <w:t xml:space="preserve"> Translation note: Greek has singular into his hand here. Source: number shift.</w:t>
      </w:r>
    </w:p>
  </w:footnote>
  <w:footnote w:id="2920">
    <w:p>
      <w:pPr>
        <w:pStyle w:val="FootnoteText"/>
      </w:pPr>
      <w:r>
        <w:rPr>
          <w:rStyle w:val="FootnoteReference"/>
        </w:rPr>
        <w:footnoteRef/>
      </w:r>
      <w:r>
        <w:t xml:space="preserve"> Brenton note: Gr. bring.</w:t>
      </w:r>
    </w:p>
  </w:footnote>
  <w:footnote w:id="2921">
    <w:p>
      <w:pPr>
        <w:pStyle w:val="FootnoteText"/>
      </w:pPr>
      <w:r>
        <w:rPr>
          <w:rStyle w:val="FootnoteReference"/>
        </w:rPr>
        <w:footnoteRef/>
      </w:r>
      <w:r>
        <w:t xml:space="preserve"> Name meaning: Caleb (Kalev) — Whole-hearted; dog. Followed the LORD fully; faithful like a dog.</w:t>
      </w:r>
    </w:p>
  </w:footnote>
  <w:footnote w:id="2922">
    <w:p>
      <w:pPr>
        <w:pStyle w:val="FootnoteText"/>
      </w:pPr>
      <w:r>
        <w:rPr>
          <w:rStyle w:val="FootnoteReference"/>
        </w:rPr>
        <w:footnoteRef/>
      </w:r>
      <w:r>
        <w:t xml:space="preserve"> Textual note: Instead of "As she dismounted from the donkey," the LXX has "And she murmured and cried from atop the donkey, 'To the land of the south you have delivered me!' " Source: textual note export.</w:t>
      </w:r>
    </w:p>
  </w:footnote>
  <w:footnote w:id="2923">
    <w:p>
      <w:pPr>
        <w:pStyle w:val="FootnoteText"/>
      </w:pPr>
      <w:r>
        <w:rPr>
          <w:rStyle w:val="FootnoteReference"/>
        </w:rPr>
        <w:footnoteRef/>
      </w:r>
      <w:r>
        <w:t xml:space="preserve"> Textual note: The LXX and Vg. have "he urged her" (the LXX specifies "Othniel") as opposed to "she urged him," to correspond to the events of the context. Source: textual note export.</w:t>
      </w:r>
    </w:p>
  </w:footnote>
  <w:footnote w:id="2924">
    <w:p>
      <w:pPr>
        <w:pStyle w:val="FootnoteText"/>
      </w:pPr>
      <w:r>
        <w:rPr>
          <w:rStyle w:val="FootnoteReference"/>
        </w:rPr>
        <w:footnoteRef/>
      </w:r>
      <w:r>
        <w:t xml:space="preserve"> Brenton note: Or, What ails thee?</w:t>
      </w:r>
    </w:p>
  </w:footnote>
  <w:footnote w:id="2925">
    <w:p>
      <w:pPr>
        <w:pStyle w:val="FootnoteText"/>
      </w:pPr>
      <w:r>
        <w:rPr>
          <w:rStyle w:val="FootnoteReference"/>
        </w:rPr>
        <w:footnoteRef/>
      </w:r>
      <w:r>
        <w:t xml:space="preserve"> Name meaning: Moses (Mosheh) — Drawn out. Drawn out of the Nile; drew Israel out of Egypt.</w:t>
      </w:r>
    </w:p>
  </w:footnote>
  <w:footnote w:id="2926">
    <w:p>
      <w:pPr>
        <w:pStyle w:val="FootnoteText"/>
      </w:pPr>
      <w:r>
        <w:rPr>
          <w:rStyle w:val="FootnoteReference"/>
        </w:rPr>
        <w:footnoteRef/>
      </w:r>
      <w:r>
        <w:t xml:space="preserve"> Translation note: Greek says from the City of Palms. Source: place title.</w:t>
      </w:r>
    </w:p>
  </w:footnote>
  <w:footnote w:id="2927">
    <w:p>
      <w:pPr>
        <w:pStyle w:val="FootnoteText"/>
      </w:pPr>
      <w:r>
        <w:rPr>
          <w:rStyle w:val="FootnoteReference"/>
        </w:rPr>
        <w:footnoteRef/>
      </w:r>
      <w:r>
        <w:t xml:space="preserve"> Textual note: The Hebrew lacks "Hobab." Source: textual note export.</w:t>
      </w:r>
    </w:p>
  </w:footnote>
  <w:footnote w:id="2928">
    <w:p>
      <w:pPr>
        <w:pStyle w:val="FootnoteText"/>
      </w:pPr>
      <w:r>
        <w:rPr>
          <w:rStyle w:val="FootnoteReference"/>
        </w:rPr>
        <w:footnoteRef/>
      </w:r>
      <w:r>
        <w:t xml:space="preserve"> Textual note: The LXX reads "Judah did not capture Gaza" as opposed to "Judah captured Gaza" in an attempt to reconcile this verse with the following one. Source: textual note export.</w:t>
      </w:r>
    </w:p>
  </w:footnote>
  <w:footnote w:id="2929">
    <w:p>
      <w:pPr>
        <w:pStyle w:val="FootnoteText"/>
      </w:pPr>
      <w:r>
        <w:rPr>
          <w:rStyle w:val="FootnoteReference"/>
        </w:rPr>
        <w:footnoteRef/>
      </w:r>
      <w:r>
        <w:t xml:space="preserve"> Brenton note: Heb. they had chariots of iron.</w:t>
      </w:r>
    </w:p>
  </w:footnote>
  <w:footnote w:id="2930">
    <w:p>
      <w:pPr>
        <w:pStyle w:val="FootnoteText"/>
      </w:pPr>
      <w:r>
        <w:rPr>
          <w:rStyle w:val="FootnoteReference"/>
        </w:rPr>
        <w:footnoteRef/>
      </w:r>
      <w:r>
        <w:t xml:space="preserve"> Name meaning: Benjamin (Binyamin) — Son of the right hand. Rachel’s son of sorrow became son of the right hand.</w:t>
      </w:r>
    </w:p>
  </w:footnote>
  <w:footnote w:id="2931">
    <w:p>
      <w:pPr>
        <w:pStyle w:val="FootnoteText"/>
      </w:pPr>
      <w:r>
        <w:rPr>
          <w:rStyle w:val="FootnoteReference"/>
        </w:rPr>
        <w:footnoteRef/>
      </w:r>
      <w:r>
        <w:t xml:space="preserve"> Brenton note: Gr. inherit.</w:t>
      </w:r>
    </w:p>
  </w:footnote>
  <w:footnote w:id="2932">
    <w:p>
      <w:pPr>
        <w:pStyle w:val="FootnoteText"/>
      </w:pPr>
      <w:r>
        <w:rPr>
          <w:rStyle w:val="FootnoteReference"/>
        </w:rPr>
        <w:footnoteRef/>
      </w:r>
      <w:r>
        <w:t xml:space="preserve"> Name meaning: Joseph (Yosef) — He adds; may He add. God added to his blessings despite betrayal; savior of his family.</w:t>
      </w:r>
    </w:p>
  </w:footnote>
  <w:footnote w:id="2933">
    <w:p>
      <w:pPr>
        <w:pStyle w:val="FootnoteText"/>
      </w:pPr>
      <w:r>
        <w:rPr>
          <w:rStyle w:val="FootnoteReference"/>
        </w:rPr>
        <w:footnoteRef/>
      </w:r>
      <w:r>
        <w:t xml:space="preserve"> Translation note: Greek says Baithsan which is city of Scythians. Source: place gloss.</w:t>
      </w:r>
    </w:p>
  </w:footnote>
  <w:footnote w:id="2934">
    <w:p>
      <w:pPr>
        <w:pStyle w:val="FootnoteText"/>
      </w:pPr>
      <w:r>
        <w:rPr>
          <w:rStyle w:val="FootnoteReference"/>
        </w:rPr>
        <w:footnoteRef/>
      </w:r>
      <w:r>
        <w:t xml:space="preserve"> Brenton note: Gr. daughters.</w:t>
      </w:r>
    </w:p>
  </w:footnote>
  <w:footnote w:id="2935">
    <w:p>
      <w:pPr>
        <w:pStyle w:val="FootnoteText"/>
      </w:pPr>
      <w:r>
        <w:rPr>
          <w:rStyle w:val="FootnoteReference"/>
        </w:rPr>
        <w:footnoteRef/>
      </w:r>
      <w:r>
        <w:t xml:space="preserve"> Brenton note: Gr. him, sc. Zabulon.</w:t>
      </w:r>
    </w:p>
  </w:footnote>
  <w:footnote w:id="2936">
    <w:p>
      <w:pPr>
        <w:pStyle w:val="FootnoteText"/>
      </w:pPr>
      <w:r>
        <w:rPr>
          <w:rStyle w:val="FootnoteReference"/>
        </w:rPr>
        <w:footnoteRef/>
      </w:r>
      <w:r>
        <w:t xml:space="preserve"> Translation note: Greek preserves these place forms here. Current line keeps them. Source: tribe wording.</w:t>
      </w:r>
    </w:p>
  </w:footnote>
  <w:footnote w:id="2937">
    <w:p>
      <w:pPr>
        <w:pStyle w:val="FootnoteText"/>
      </w:pPr>
      <w:r>
        <w:rPr>
          <w:rStyle w:val="FootnoteReference"/>
        </w:rPr>
        <w:footnoteRef/>
      </w:r>
      <w:r>
        <w:t xml:space="preserve"> Name meaning: Israel (Yisrael) — God contends; strives with God. Wrestled with God and prevailed; name of the covenant nation.</w:t>
      </w:r>
    </w:p>
  </w:footnote>
  <w:footnote w:id="2938">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2939">
    <w:p>
      <w:pPr>
        <w:pStyle w:val="FootnoteText"/>
      </w:pPr>
      <w:r>
        <w:rPr>
          <w:rStyle w:val="FootnoteReference"/>
        </w:rPr>
        <w:footnoteRef/>
      </w:r>
      <w:r>
        <w:t xml:space="preserve"> Brenton note: Heb. ככיס.</w:t>
      </w:r>
    </w:p>
  </w:footnote>
  <w:footnote w:id="2940">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2941">
    <w:p>
      <w:pPr>
        <w:pStyle w:val="FootnoteText"/>
      </w:pPr>
      <w:r>
        <w:rPr>
          <w:rStyle w:val="FootnoteReference"/>
        </w:rPr>
        <w:footnoteRef/>
      </w:r>
      <w:r>
        <w:t xml:space="preserve"> Textual note: The LXX, Tg., and Vg. have "they will be a distress to you" in place of "they will become as thorns for you." Source: textual note export.</w:t>
      </w:r>
    </w:p>
  </w:footnote>
  <w:footnote w:id="2942">
    <w:p>
      <w:pPr>
        <w:pStyle w:val="FootnoteText"/>
      </w:pPr>
      <w:r>
        <w:rPr>
          <w:rStyle w:val="FootnoteReference"/>
        </w:rPr>
        <w:footnoteRef/>
      </w:r>
      <w:r>
        <w:t xml:space="preserve"> Brenton note: Gr. distresses.</w:t>
      </w:r>
    </w:p>
  </w:footnote>
  <w:footnote w:id="2943">
    <w:p>
      <w:pPr>
        <w:pStyle w:val="FootnoteText"/>
      </w:pPr>
      <w:r>
        <w:rPr>
          <w:rStyle w:val="FootnoteReference"/>
        </w:rPr>
        <w:footnoteRef/>
      </w:r>
      <w:r>
        <w:t xml:space="preserve"> Name meaning: Joshua (Yehoshua) — Yahweh saves. Led Israel into the Promised Land; his name points to the ultimate Savior.</w:t>
      </w:r>
    </w:p>
  </w:footnote>
  <w:footnote w:id="2944">
    <w:p>
      <w:pPr>
        <w:pStyle w:val="FootnoteText"/>
      </w:pPr>
      <w:r>
        <w:rPr>
          <w:rStyle w:val="FootnoteReference"/>
        </w:rPr>
        <w:footnoteRef/>
      </w:r>
      <w:r>
        <w:t xml:space="preserve"> Translation note: Greek uses a long-lived formula here. Current wording keeps it explicit. Source: time formula.</w:t>
      </w:r>
    </w:p>
  </w:footnote>
  <w:footnote w:id="2945">
    <w:p>
      <w:pPr>
        <w:pStyle w:val="FootnoteText"/>
      </w:pPr>
      <w:r>
        <w:rPr>
          <w:rStyle w:val="FootnoteReference"/>
        </w:rPr>
        <w:footnoteRef/>
      </w:r>
      <w:r>
        <w:t xml:space="preserve"> Brenton note: Gr. son of a hundred and ten years. Hebraism.</w:t>
      </w:r>
    </w:p>
  </w:footnote>
  <w:footnote w:id="2946">
    <w:p>
      <w:pPr>
        <w:pStyle w:val="FootnoteText"/>
      </w:pPr>
      <w:r>
        <w:rPr>
          <w:rStyle w:val="FootnoteReference"/>
        </w:rPr>
        <w:footnoteRef/>
      </w:r>
      <w:r>
        <w:t xml:space="preserve"> Translation note: Greek closes the line with named idol service. Current wording preserves it. Source: idolatry summary.</w:t>
      </w:r>
    </w:p>
  </w:footnote>
  <w:footnote w:id="2947">
    <w:p>
      <w:pPr>
        <w:pStyle w:val="FootnoteText"/>
      </w:pPr>
      <w:r>
        <w:rPr>
          <w:rStyle w:val="FootnoteReference"/>
        </w:rPr>
        <w:footnoteRef/>
      </w:r>
      <w:r>
        <w:t xml:space="preserve"> Translation note: Greek says gave them into hand of plunderers, and they plundered them. Source: judgment wording.</w:t>
      </w:r>
    </w:p>
  </w:footnote>
  <w:footnote w:id="2948">
    <w:p>
      <w:pPr>
        <w:pStyle w:val="FootnoteText"/>
      </w:pPr>
      <w:r>
        <w:rPr>
          <w:rStyle w:val="FootnoteReference"/>
        </w:rPr>
        <w:footnoteRef/>
      </w:r>
      <w:r>
        <w:t xml:space="preserve"> Translation note: Greek says he delivered them into hand of plunderers, and they plundered them. Source: judgment wording.</w:t>
      </w:r>
    </w:p>
  </w:footnote>
  <w:footnote w:id="2949">
    <w:p>
      <w:pPr>
        <w:pStyle w:val="FootnoteText"/>
      </w:pPr>
      <w:r>
        <w:rPr>
          <w:rStyle w:val="FootnoteReference"/>
        </w:rPr>
        <w:footnoteRef/>
      </w:r>
      <w:r>
        <w:t xml:space="preserve"> Translation note: Greek says Lord was angered with wrath. Source: wrath wording.</w:t>
      </w:r>
    </w:p>
  </w:footnote>
  <w:footnote w:id="2950">
    <w:p>
      <w:pPr>
        <w:pStyle w:val="FootnoteText"/>
      </w:pPr>
      <w:r>
        <w:rPr>
          <w:rStyle w:val="FootnoteReference"/>
        </w:rPr>
        <w:footnoteRef/>
      </w:r>
      <w:r>
        <w:t xml:space="preserve"> Translation note: Greek has sold/gave-over language here. Source: judges cycle wording.</w:t>
      </w:r>
    </w:p>
  </w:footnote>
  <w:footnote w:id="2951">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2952">
    <w:p>
      <w:pPr>
        <w:pStyle w:val="FootnoteText"/>
      </w:pPr>
      <w:r>
        <w:rPr>
          <w:rStyle w:val="FootnoteReference"/>
        </w:rPr>
        <w:footnoteRef/>
      </w:r>
      <w:r>
        <w:t xml:space="preserve"> Brenton note: Gr. repented. This word seems generally to stand for כהס.</w:t>
      </w:r>
    </w:p>
  </w:footnote>
  <w:footnote w:id="2953">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2954">
    <w:p>
      <w:pPr>
        <w:pStyle w:val="FootnoteText"/>
      </w:pPr>
      <w:r>
        <w:rPr>
          <w:rStyle w:val="FootnoteReference"/>
        </w:rPr>
        <w:footnoteRef/>
      </w:r>
      <w:r>
        <w:t xml:space="preserve"> Translation note: Greek says test Israel by them. Source: trial wording.</w:t>
      </w:r>
    </w:p>
  </w:footnote>
  <w:footnote w:id="2955">
    <w:p>
      <w:pPr>
        <w:pStyle w:val="FootnoteText"/>
      </w:pPr>
      <w:r>
        <w:rPr>
          <w:rStyle w:val="FootnoteReference"/>
        </w:rPr>
        <w:footnoteRef/>
      </w:r>
      <w:r>
        <w:t xml:space="preserve"> Brenton note: Or, left.</w:t>
      </w:r>
    </w:p>
  </w:footnote>
  <w:footnote w:id="2956">
    <w:p>
      <w:pPr>
        <w:pStyle w:val="FootnoteText"/>
      </w:pPr>
      <w:r>
        <w:rPr>
          <w:rStyle w:val="FootnoteReference"/>
        </w:rPr>
        <w:footnoteRef/>
      </w:r>
      <w:r>
        <w:t xml:space="preserve"> Name meaning: Joshua (Yehoshua) — Yahweh saves. Led Israel into the Promised Land; his name points to the ultimate Savior.</w:t>
      </w:r>
    </w:p>
  </w:footnote>
  <w:footnote w:id="2957">
    <w:p>
      <w:pPr>
        <w:pStyle w:val="FootnoteText"/>
      </w:pPr>
      <w:r>
        <w:rPr>
          <w:rStyle w:val="FootnoteReference"/>
        </w:rPr>
        <w:footnoteRef/>
      </w:r>
      <w:r>
        <w:t xml:space="preserve"> Name meaning: Israel (Yisrael) — God contends; strives with God. Wrestled with God and prevailed; name of the covenant nation.</w:t>
      </w:r>
    </w:p>
  </w:footnote>
  <w:footnote w:id="2958">
    <w:p>
      <w:pPr>
        <w:pStyle w:val="FootnoteText"/>
      </w:pPr>
      <w:r>
        <w:rPr>
          <w:rStyle w:val="FootnoteReference"/>
        </w:rPr>
        <w:footnoteRef/>
      </w:r>
      <w:r>
        <w:t xml:space="preserve"> Name meaning: Moses (Mosheh) — Drawn out. Drawn out of the Nile; drew Israel out of Egypt.</w:t>
      </w:r>
    </w:p>
  </w:footnote>
  <w:footnote w:id="2959">
    <w:p>
      <w:pPr>
        <w:pStyle w:val="FootnoteText"/>
      </w:pPr>
      <w:r>
        <w:rPr>
          <w:rStyle w:val="FootnoteReference"/>
        </w:rPr>
        <w:footnoteRef/>
      </w:r>
      <w:r>
        <w:t xml:space="preserve"> Name meaning: Caleb (Kalev) — Whole-hearted; dog. Followed the LORD fully; faithful like a dog.</w:t>
      </w:r>
    </w:p>
  </w:footnote>
  <w:footnote w:id="2960">
    <w:p>
      <w:pPr>
        <w:pStyle w:val="FootnoteText"/>
      </w:pPr>
      <w:r>
        <w:rPr>
          <w:rStyle w:val="FootnoteReference"/>
        </w:rPr>
        <w:footnoteRef/>
      </w:r>
      <w:r>
        <w:t xml:space="preserve"> MT/LXX note: LXX/fresh has "fifty years"; MT comparison has "forty years". Source: variant + witnesses.</w:t>
      </w:r>
    </w:p>
  </w:footnote>
  <w:footnote w:id="2961">
    <w:p>
      <w:pPr>
        <w:pStyle w:val="FootnoteText"/>
      </w:pPr>
      <w:r>
        <w:rPr>
          <w:rStyle w:val="FootnoteReference"/>
        </w:rPr>
        <w:footnoteRef/>
      </w:r>
      <w:r>
        <w:t xml:space="preserve"> Brenton note: Gr. it inherited.</w:t>
      </w:r>
    </w:p>
  </w:footnote>
  <w:footnote w:id="2962">
    <w:p>
      <w:pPr>
        <w:pStyle w:val="FootnoteText"/>
      </w:pPr>
      <w:r>
        <w:rPr>
          <w:rStyle w:val="FootnoteReference"/>
        </w:rPr>
        <w:footnoteRef/>
      </w:r>
      <w:r>
        <w:t xml:space="preserve"> Translation note: Greek says an ambidextrous man. Source: ehud wording.</w:t>
      </w:r>
    </w:p>
  </w:footnote>
  <w:footnote w:id="2963">
    <w:p>
      <w:pPr>
        <w:pStyle w:val="FootnoteText"/>
      </w:pPr>
      <w:r>
        <w:rPr>
          <w:rStyle w:val="FootnoteReference"/>
        </w:rPr>
        <w:footnoteRef/>
      </w:r>
      <w:r>
        <w:t xml:space="preserve"> Brenton note: i. e. Benjamite.</w:t>
      </w:r>
    </w:p>
  </w:footnote>
  <w:footnote w:id="2964">
    <w:p>
      <w:pPr>
        <w:pStyle w:val="FootnoteText"/>
      </w:pPr>
      <w:r>
        <w:rPr>
          <w:rStyle w:val="FootnoteReference"/>
        </w:rPr>
        <w:footnoteRef/>
      </w:r>
      <w:r>
        <w:t xml:space="preserve"> Brenton note: Or, able to use his left hand as his right. q. d. with two right hands.</w:t>
      </w:r>
    </w:p>
  </w:footnote>
  <w:footnote w:id="2965">
    <w:p>
      <w:pPr>
        <w:pStyle w:val="FootnoteText"/>
      </w:pPr>
      <w:r>
        <w:rPr>
          <w:rStyle w:val="FootnoteReference"/>
        </w:rPr>
        <w:footnoteRef/>
      </w:r>
      <w:r>
        <w:t xml:space="preserve"> Brenton note: Gr. his.</w:t>
      </w:r>
    </w:p>
  </w:footnote>
  <w:footnote w:id="2966">
    <w:p>
      <w:pPr>
        <w:pStyle w:val="FootnoteText"/>
      </w:pPr>
      <w:r>
        <w:rPr>
          <w:rStyle w:val="FootnoteReference"/>
        </w:rPr>
        <w:footnoteRef/>
      </w:r>
      <w:r>
        <w:t xml:space="preserve"> Translation note: The Greek discovery line is direct. The current wording preserves it. Source: discovery line.</w:t>
      </w:r>
    </w:p>
  </w:footnote>
  <w:footnote w:id="2967">
    <w:p>
      <w:pPr>
        <w:pStyle w:val="FootnoteText"/>
      </w:pPr>
      <w:r>
        <w:rPr>
          <w:rStyle w:val="FootnoteReference"/>
        </w:rPr>
        <w:footnoteRef/>
      </w:r>
      <w:r>
        <w:t xml:space="preserve"> Brenton note: Gr. is.</w:t>
      </w:r>
    </w:p>
  </w:footnote>
  <w:footnote w:id="2968">
    <w:p>
      <w:pPr>
        <w:pStyle w:val="FootnoteText"/>
      </w:pPr>
      <w:r>
        <w:rPr>
          <w:rStyle w:val="FootnoteReference"/>
        </w:rPr>
        <w:footnoteRef/>
      </w:r>
      <w:r>
        <w:t xml:space="preserve"> Translation note: Greek says they seized the crossings of the Jordan of Moab. Source: battle wording.</w:t>
      </w:r>
    </w:p>
  </w:footnote>
  <w:footnote w:id="2969">
    <w:p>
      <w:pPr>
        <w:pStyle w:val="FootnoteText"/>
      </w:pPr>
      <w:r>
        <w:rPr>
          <w:rStyle w:val="FootnoteReference"/>
        </w:rPr>
        <w:footnoteRef/>
      </w:r>
      <w:r>
        <w:t xml:space="preserve"> Brenton note: Gr. put to shame.</w:t>
      </w:r>
    </w:p>
  </w:footnote>
  <w:footnote w:id="2970">
    <w:p>
      <w:pPr>
        <w:pStyle w:val="FootnoteText"/>
      </w:pPr>
      <w:r>
        <w:rPr>
          <w:rStyle w:val="FootnoteReference"/>
        </w:rPr>
        <w:footnoteRef/>
      </w:r>
      <w:r>
        <w:t xml:space="preserve"> Name meaning: Israel (Yisrael) — God contends; strives with God. Wrestled with God and prevailed; name of the covenant nation.</w:t>
      </w:r>
    </w:p>
  </w:footnote>
  <w:footnote w:id="2971">
    <w:p>
      <w:pPr>
        <w:pStyle w:val="FootnoteText"/>
      </w:pPr>
      <w:r>
        <w:rPr>
          <w:rStyle w:val="FootnoteReference"/>
        </w:rPr>
        <w:footnoteRef/>
      </w:r>
      <w:r>
        <w:t xml:space="preserve"> Brenton note: ἐπὶ redundant in the Greek, but accounted for by the Heb. אה.</w:t>
      </w:r>
    </w:p>
  </w:footnote>
  <w:footnote w:id="2972">
    <w:p>
      <w:pPr>
        <w:pStyle w:val="FootnoteText"/>
      </w:pPr>
      <w:r>
        <w:rPr>
          <w:rStyle w:val="FootnoteReference"/>
        </w:rPr>
        <w:footnoteRef/>
      </w:r>
      <w:r>
        <w:t xml:space="preserve"> Translation note: Greek says advantage not yours. Source: Debbora wording.</w:t>
      </w:r>
    </w:p>
  </w:footnote>
  <w:footnote w:id="2973">
    <w:p>
      <w:pPr>
        <w:pStyle w:val="FootnoteText"/>
      </w:pPr>
      <w:r>
        <w:rPr>
          <w:rStyle w:val="FootnoteReference"/>
        </w:rPr>
        <w:footnoteRef/>
      </w:r>
      <w:r>
        <w:t xml:space="preserve"> Name meaning: Moses (Mosheh) — Drawn out. Drawn out of the Nile; drew Israel out of Egypt.</w:t>
      </w:r>
    </w:p>
  </w:footnote>
  <w:footnote w:id="2974">
    <w:p>
      <w:pPr>
        <w:pStyle w:val="FootnoteText"/>
      </w:pPr>
      <w:r>
        <w:rPr>
          <w:rStyle w:val="FootnoteReference"/>
        </w:rPr>
        <w:footnoteRef/>
      </w:r>
      <w:r>
        <w:t xml:space="preserve"> Brenton note: Gr. called.</w:t>
      </w:r>
    </w:p>
  </w:footnote>
  <w:footnote w:id="2975">
    <w:p>
      <w:pPr>
        <w:pStyle w:val="FootnoteText"/>
      </w:pPr>
      <w:r>
        <w:rPr>
          <w:rStyle w:val="FootnoteReference"/>
        </w:rPr>
        <w:footnoteRef/>
      </w:r>
      <w:r>
        <w:t xml:space="preserve"> Translation note: Greek says Lord will go out before you. Source: battle wording.</w:t>
      </w:r>
    </w:p>
  </w:footnote>
  <w:footnote w:id="2976">
    <w:p>
      <w:pPr>
        <w:pStyle w:val="FootnoteText"/>
      </w:pPr>
      <w:r>
        <w:rPr>
          <w:rStyle w:val="FootnoteReference"/>
        </w:rPr>
        <w:footnoteRef/>
      </w:r>
      <w:r>
        <w:t xml:space="preserve"> Brenton note: Gr. pursuing.</w:t>
      </w:r>
    </w:p>
  </w:footnote>
  <w:footnote w:id="2977">
    <w:p>
      <w:pPr>
        <w:pStyle w:val="FootnoteText"/>
      </w:pPr>
      <w:r>
        <w:rPr>
          <w:rStyle w:val="FootnoteReference"/>
        </w:rPr>
        <w:footnoteRef/>
      </w:r>
      <w:r>
        <w:t xml:space="preserve"> Translation note: Greek says she drove the peg into his jaw. Source: body-part wording.</w:t>
      </w:r>
    </w:p>
  </w:footnote>
  <w:footnote w:id="2978">
    <w:p>
      <w:pPr>
        <w:pStyle w:val="FootnoteText"/>
      </w:pPr>
      <w:r>
        <w:rPr>
          <w:rStyle w:val="FootnoteReference"/>
        </w:rPr>
        <w:footnoteRef/>
      </w:r>
      <w:r>
        <w:t xml:space="preserve"> Brenton note: Gr. the pin.</w:t>
      </w:r>
    </w:p>
  </w:footnote>
  <w:footnote w:id="2979">
    <w:p>
      <w:pPr>
        <w:pStyle w:val="FootnoteText"/>
      </w:pPr>
      <w:r>
        <w:rPr>
          <w:rStyle w:val="FootnoteReference"/>
        </w:rPr>
        <w:footnoteRef/>
      </w:r>
      <w:r>
        <w:t xml:space="preserve"> Brenton note: Gr. he was darkened.</w:t>
      </w:r>
    </w:p>
  </w:footnote>
  <w:footnote w:id="2980">
    <w:p>
      <w:pPr>
        <w:pStyle w:val="FootnoteText"/>
      </w:pPr>
      <w:r>
        <w:rPr>
          <w:rStyle w:val="FootnoteReference"/>
        </w:rPr>
        <w:footnoteRef/>
      </w:r>
      <w:r>
        <w:t xml:space="preserve"> Name meaning: Israel (Yisrael) — God contends; strives with God. Wrestled with God and prevailed; name of the covenant nation.</w:t>
      </w:r>
    </w:p>
  </w:footnote>
  <w:footnote w:id="2981">
    <w:p>
      <w:pPr>
        <w:pStyle w:val="FootnoteText"/>
      </w:pPr>
      <w:r>
        <w:rPr>
          <w:rStyle w:val="FootnoteReference"/>
        </w:rPr>
        <w:footnoteRef/>
      </w:r>
      <w:r>
        <w:t xml:space="preserve"> Translation note: Greek keeps the abrupt this-Sinai line visible. Current wording preserves it. Source: poetic line.</w:t>
      </w:r>
    </w:p>
  </w:footnote>
  <w:footnote w:id="2982">
    <w:p>
      <w:pPr>
        <w:pStyle w:val="FootnoteText"/>
      </w:pPr>
      <w:r>
        <w:rPr>
          <w:rStyle w:val="FootnoteReference"/>
        </w:rPr>
        <w:footnoteRef/>
      </w:r>
      <w:r>
        <w:t xml:space="preserve"> Brenton note: Gr. if there should be seen.</w:t>
      </w:r>
    </w:p>
  </w:footnote>
  <w:footnote w:id="2983">
    <w:p>
      <w:pPr>
        <w:pStyle w:val="FootnoteText"/>
      </w:pPr>
      <w:r>
        <w:rPr>
          <w:rStyle w:val="FootnoteReference"/>
        </w:rPr>
        <w:footnoteRef/>
      </w:r>
      <w:r>
        <w:t xml:space="preserve"> Translation note: Greek is highly different here and keeps musical striking-up language. Source: difficult song line.</w:t>
      </w:r>
    </w:p>
  </w:footnote>
  <w:footnote w:id="2984">
    <w:p>
      <w:pPr>
        <w:pStyle w:val="FootnoteText"/>
      </w:pPr>
      <w:r>
        <w:rPr>
          <w:rStyle w:val="FootnoteReference"/>
        </w:rPr>
        <w:footnoteRef/>
      </w:r>
      <w:r>
        <w:t xml:space="preserve"> Brenton note: Gr. noisy ones.</w:t>
      </w:r>
    </w:p>
  </w:footnote>
  <w:footnote w:id="2985">
    <w:p>
      <w:pPr>
        <w:pStyle w:val="FootnoteText"/>
      </w:pPr>
      <w:r>
        <w:rPr>
          <w:rStyle w:val="FootnoteReference"/>
        </w:rPr>
        <w:footnoteRef/>
      </w:r>
      <w:r>
        <w:t xml:space="preserve"> Textual note: The Hebrew reads "for me" instead of "for him," the reading of the LXX. According to the Hebrew rendering, the speaker might be Deborah, though the use of the first person is at odds with the immediate context. Source: textual note export.</w:t>
      </w:r>
    </w:p>
  </w:footnote>
  <w:footnote w:id="2986">
    <w:p>
      <w:pPr>
        <w:pStyle w:val="FootnoteText"/>
      </w:pPr>
      <w:r>
        <w:rPr>
          <w:rStyle w:val="FootnoteReference"/>
        </w:rPr>
        <w:footnoteRef/>
      </w:r>
      <w:r>
        <w:t xml:space="preserve"> Name meaning: Benjamin (Binyamin) — Son of the right hand. Rachel’s son of sorrow became son of the right hand.</w:t>
      </w:r>
    </w:p>
  </w:footnote>
  <w:footnote w:id="2987">
    <w:p>
      <w:pPr>
        <w:pStyle w:val="FootnoteText"/>
      </w:pPr>
      <w:r>
        <w:rPr>
          <w:rStyle w:val="FootnoteReference"/>
        </w:rPr>
        <w:footnoteRef/>
      </w:r>
      <w:r>
        <w:t xml:space="preserve"> Textual note: Several manuscripts of the LXX have "in the valley" rather than "into Amalek." Source: textual note export.</w:t>
      </w:r>
    </w:p>
  </w:footnote>
  <w:footnote w:id="2988">
    <w:p>
      <w:pPr>
        <w:pStyle w:val="FootnoteText"/>
      </w:pPr>
      <w:r>
        <w:rPr>
          <w:rStyle w:val="FootnoteReference"/>
        </w:rPr>
        <w:footnoteRef/>
      </w:r>
      <w:r>
        <w:t xml:space="preserve"> Brenton note: Gr. Rather, draw or handle the scribe's pen, etc.</w:t>
      </w:r>
    </w:p>
  </w:footnote>
  <w:footnote w:id="2989">
    <w:p>
      <w:pPr>
        <w:pStyle w:val="FootnoteText"/>
      </w:pPr>
      <w:r>
        <w:rPr>
          <w:rStyle w:val="FootnoteReference"/>
        </w:rPr>
        <w:footnoteRef/>
      </w:r>
      <w:r>
        <w:t xml:space="preserve"> Name meaning: Reuben (Reuven) — Behold a son. Leah’s first son; hoped it would win Jacob’s love.</w:t>
      </w:r>
    </w:p>
  </w:footnote>
  <w:footnote w:id="2990">
    <w:p>
      <w:pPr>
        <w:pStyle w:val="FootnoteText"/>
      </w:pPr>
      <w:r>
        <w:rPr>
          <w:rStyle w:val="FootnoteReference"/>
        </w:rPr>
        <w:footnoteRef/>
      </w:r>
      <w:r>
        <w:t xml:space="preserve"> Textual note: A few Hebrew manuscripts have "searchings of the heart" in place of "decisions of the heart" in an attempt to align this verse with the following one. Source: textual note export.</w:t>
      </w:r>
    </w:p>
  </w:footnote>
  <w:footnote w:id="2991">
    <w:p>
      <w:pPr>
        <w:pStyle w:val="FootnoteText"/>
      </w:pPr>
      <w:r>
        <w:rPr>
          <w:rStyle w:val="FootnoteReference"/>
        </w:rPr>
        <w:footnoteRef/>
      </w:r>
      <w:r>
        <w:t xml:space="preserve"> Textual note: The Hebrew has the more specific "my chiefs" instead of "the chiefs," the reading of the LXX, Syr., Tg., and Vg. Source: textual note export.</w:t>
      </w:r>
    </w:p>
  </w:footnote>
  <w:footnote w:id="2992">
    <w:p>
      <w:pPr>
        <w:pStyle w:val="FootnoteText"/>
      </w:pPr>
      <w:r>
        <w:rPr>
          <w:rStyle w:val="FootnoteReference"/>
        </w:rPr>
        <w:footnoteRef/>
      </w:r>
      <w:r>
        <w:t xml:space="preserve"> Brenton note: Gr. reaching.</w:t>
      </w:r>
    </w:p>
  </w:footnote>
  <w:footnote w:id="2993">
    <w:p>
      <w:pPr>
        <w:pStyle w:val="FootnoteText"/>
      </w:pPr>
      <w:r>
        <w:rPr>
          <w:rStyle w:val="FootnoteReference"/>
        </w:rPr>
        <w:footnoteRef/>
      </w:r>
      <w:r>
        <w:t xml:space="preserve"> Brenton note: Or, places of egress, etc.</w:t>
      </w:r>
    </w:p>
  </w:footnote>
  <w:footnote w:id="2994">
    <w:p>
      <w:pPr>
        <w:pStyle w:val="FootnoteText"/>
      </w:pPr>
      <w:r>
        <w:rPr>
          <w:rStyle w:val="FootnoteReference"/>
        </w:rPr>
        <w:footnoteRef/>
      </w:r>
      <w:r>
        <w:t xml:space="preserve"> Brenton note: Lit. reproached.</w:t>
      </w:r>
    </w:p>
  </w:footnote>
  <w:footnote w:id="2995">
    <w:p>
      <w:pPr>
        <w:pStyle w:val="FootnoteText"/>
      </w:pPr>
      <w:r>
        <w:rPr>
          <w:rStyle w:val="FootnoteReference"/>
        </w:rPr>
        <w:footnoteRef/>
      </w:r>
      <w:r>
        <w:t xml:space="preserve"> Brenton note: Or, pin of the tent.</w:t>
      </w:r>
    </w:p>
  </w:footnote>
  <w:footnote w:id="2996">
    <w:p>
      <w:pPr>
        <w:pStyle w:val="FootnoteText"/>
      </w:pPr>
      <w:r>
        <w:rPr>
          <w:rStyle w:val="FootnoteReference"/>
        </w:rPr>
        <w:footnoteRef/>
      </w:r>
      <w:r>
        <w:t xml:space="preserve"> Brenton note: Lit. hammered.</w:t>
      </w:r>
    </w:p>
  </w:footnote>
  <w:footnote w:id="2997">
    <w:p>
      <w:pPr>
        <w:pStyle w:val="FootnoteText"/>
      </w:pPr>
      <w:r>
        <w:rPr>
          <w:rStyle w:val="FootnoteReference"/>
        </w:rPr>
        <w:footnoteRef/>
      </w:r>
      <w:r>
        <w:t xml:space="preserve"> Brenton note: q. d. having departed this life.</w:t>
      </w:r>
    </w:p>
  </w:footnote>
  <w:footnote w:id="2998">
    <w:p>
      <w:pPr>
        <w:pStyle w:val="FootnoteText"/>
      </w:pPr>
      <w:r>
        <w:rPr>
          <w:rStyle w:val="FootnoteReference"/>
        </w:rPr>
        <w:footnoteRef/>
      </w:r>
      <w:r>
        <w:t xml:space="preserve"> Textual note: The LXX does not include "cried out." Source: textual note export.</w:t>
      </w:r>
    </w:p>
  </w:footnote>
  <w:footnote w:id="2999">
    <w:p>
      <w:pPr>
        <w:pStyle w:val="FootnoteText"/>
      </w:pPr>
      <w:r>
        <w:rPr>
          <w:rStyle w:val="FootnoteReference"/>
        </w:rPr>
        <w:footnoteRef/>
      </w:r>
      <w:r>
        <w:t xml:space="preserve"> Brenton note: Or, feet of his horses. lit. feet of his chariots.</w:t>
      </w:r>
    </w:p>
  </w:footnote>
  <w:footnote w:id="3000">
    <w:p>
      <w:pPr>
        <w:pStyle w:val="FootnoteText"/>
      </w:pPr>
      <w:r>
        <w:rPr>
          <w:rStyle w:val="FootnoteReference"/>
        </w:rPr>
        <w:footnoteRef/>
      </w:r>
      <w:r>
        <w:t xml:space="preserve"> MT/LXX note: Greek here does not match the MT rape line and keeps the difficult friendship wording with dyed cloths. Source: LXX difficult reading.</w:t>
      </w:r>
    </w:p>
  </w:footnote>
  <w:footnote w:id="3001">
    <w:p>
      <w:pPr>
        <w:pStyle w:val="FootnoteText"/>
      </w:pPr>
      <w:r>
        <w:rPr>
          <w:rStyle w:val="FootnoteReference"/>
        </w:rPr>
        <w:footnoteRef/>
      </w:r>
      <w:r>
        <w:t xml:space="preserve"> Brenton note: i. e. be gracious and kind in allowing the claim of each to a share.</w:t>
      </w:r>
    </w:p>
  </w:footnote>
  <w:footnote w:id="3002">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3003">
    <w:p>
      <w:pPr>
        <w:pStyle w:val="FootnoteText"/>
      </w:pPr>
      <w:r>
        <w:rPr>
          <w:rStyle w:val="FootnoteReference"/>
        </w:rPr>
        <w:footnoteRef/>
      </w:r>
      <w:r>
        <w:t xml:space="preserve"> Name meaning: Israel (Yisrael) — God contends; strives with God. Wrestled with God and prevailed; name of the covenant nation.</w:t>
      </w:r>
    </w:p>
  </w:footnote>
  <w:footnote w:id="3004">
    <w:p>
      <w:pPr>
        <w:pStyle w:val="FootnoteText"/>
      </w:pPr>
      <w:r>
        <w:rPr>
          <w:rStyle w:val="FootnoteReference"/>
        </w:rPr>
        <w:footnoteRef/>
      </w:r>
      <w:r>
        <w:t xml:space="preserve"> Brenton note: some read κρεμαστὰ ὀχυρώμασι, q. d. loca pensilia.</w:t>
      </w:r>
    </w:p>
  </w:footnote>
  <w:footnote w:id="3005">
    <w:p>
      <w:pPr>
        <w:pStyle w:val="FootnoteText"/>
      </w:pPr>
      <w:r>
        <w:rPr>
          <w:rStyle w:val="FootnoteReference"/>
        </w:rPr>
        <w:footnoteRef/>
      </w:r>
      <w:r>
        <w:t xml:space="preserve"> Brenton note: Gr. from before the face of.</w:t>
      </w:r>
    </w:p>
  </w:footnote>
  <w:footnote w:id="3006">
    <w:p>
      <w:pPr>
        <w:pStyle w:val="FootnoteText"/>
      </w:pPr>
      <w:r>
        <w:rPr>
          <w:rStyle w:val="FootnoteReference"/>
        </w:rPr>
        <w:footnoteRef/>
      </w:r>
      <w:r>
        <w:t xml:space="preserve"> Brenton note: Gr. from before the face of.</w:t>
      </w:r>
    </w:p>
  </w:footnote>
  <w:footnote w:id="3007">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3008">
    <w:p>
      <w:pPr>
        <w:pStyle w:val="FootnoteText"/>
      </w:pPr>
      <w:r>
        <w:rPr>
          <w:rStyle w:val="FootnoteReference"/>
        </w:rPr>
        <w:footnoteRef/>
      </w:r>
      <w:r>
        <w:t xml:space="preserve"> Brenton note: Gr. a man a prophet.</w:t>
      </w:r>
    </w:p>
  </w:footnote>
  <w:footnote w:id="3009">
    <w:p>
      <w:pPr>
        <w:pStyle w:val="FootnoteText"/>
      </w:pPr>
      <w:r>
        <w:rPr>
          <w:rStyle w:val="FootnoteReference"/>
        </w:rPr>
        <w:footnoteRef/>
      </w:r>
      <w:r>
        <w:t xml:space="preserve"> Translation note: Greek says why have all these evils found us. Source: complaint wording.</w:t>
      </w:r>
    </w:p>
  </w:footnote>
  <w:footnote w:id="3010">
    <w:p>
      <w:pPr>
        <w:pStyle w:val="FootnoteText"/>
      </w:pPr>
      <w:r>
        <w:rPr>
          <w:rStyle w:val="FootnoteReference"/>
        </w:rPr>
        <w:footnoteRef/>
      </w:r>
      <w:r>
        <w:t xml:space="preserve"> Brenton note: Heb. כי a particle of entreaty, here rendered literally.</w:t>
      </w:r>
    </w:p>
  </w:footnote>
  <w:footnote w:id="3011">
    <w:p>
      <w:pPr>
        <w:pStyle w:val="FootnoteText"/>
      </w:pPr>
      <w:r>
        <w:rPr>
          <w:rStyle w:val="FootnoteReference"/>
        </w:rPr>
        <w:footnoteRef/>
      </w:r>
      <w:r>
        <w:t xml:space="preserve"> Textual note: The LXX has "angel of the Lord" rather than "Yahweh" (also verse 16). Source: textual note export.</w:t>
      </w:r>
    </w:p>
  </w:footnote>
  <w:footnote w:id="3012">
    <w:p>
      <w:pPr>
        <w:pStyle w:val="FootnoteText"/>
      </w:pPr>
      <w:r>
        <w:rPr>
          <w:rStyle w:val="FootnoteReference"/>
        </w:rPr>
        <w:footnoteRef/>
      </w:r>
      <w:r>
        <w:t xml:space="preserve"> Textual note: The LXX has "angel of the Lord" rather than "Yahweh" (also verse 14). Source: textual note export.</w:t>
      </w:r>
    </w:p>
  </w:footnote>
  <w:footnote w:id="3013">
    <w:p>
      <w:pPr>
        <w:pStyle w:val="FootnoteText"/>
      </w:pPr>
      <w:r>
        <w:rPr>
          <w:rStyle w:val="FootnoteReference"/>
        </w:rPr>
        <w:footnoteRef/>
      </w:r>
      <w:r>
        <w:t xml:space="preserve"> Translation note: Greek says angel of Lord here and fire from rock. Current line keeps both. Source: gideon wording.</w:t>
      </w:r>
    </w:p>
  </w:footnote>
  <w:footnote w:id="3014">
    <w:p>
      <w:pPr>
        <w:pStyle w:val="FootnoteText"/>
      </w:pPr>
      <w:r>
        <w:rPr>
          <w:rStyle w:val="FootnoteReference"/>
        </w:rPr>
        <w:footnoteRef/>
      </w:r>
      <w:r>
        <w:t xml:space="preserve"> Brenton note: Or, the ordered place.</w:t>
      </w:r>
    </w:p>
  </w:footnote>
  <w:footnote w:id="3015">
    <w:p>
      <w:pPr>
        <w:pStyle w:val="FootnoteText"/>
      </w:pPr>
      <w:r>
        <w:rPr>
          <w:rStyle w:val="FootnoteReference"/>
        </w:rPr>
        <w:footnoteRef/>
      </w:r>
      <w:r>
        <w:t xml:space="preserve"> Translation note: Greek says ten and three men. Source: Gideon wording.</w:t>
      </w:r>
    </w:p>
  </w:footnote>
  <w:footnote w:id="3016">
    <w:p>
      <w:pPr>
        <w:pStyle w:val="FootnoteText"/>
      </w:pPr>
      <w:r>
        <w:rPr>
          <w:rStyle w:val="FootnoteReference"/>
        </w:rPr>
        <w:footnoteRef/>
      </w:r>
      <w:r>
        <w:t xml:space="preserve"> Brenton note: Or, because of the doing it.</w:t>
      </w:r>
    </w:p>
  </w:footnote>
  <w:footnote w:id="3017">
    <w:p>
      <w:pPr>
        <w:pStyle w:val="FootnoteText"/>
      </w:pPr>
      <w:r>
        <w:rPr>
          <w:rStyle w:val="FootnoteReference"/>
        </w:rPr>
        <w:footnoteRef/>
      </w:r>
      <w:r>
        <w:t xml:space="preserve"> Translation note: Greek describes the offering as a fatted bull. The translation keeps that description. Source: lexical.</w:t>
      </w:r>
    </w:p>
  </w:footnote>
  <w:footnote w:id="3018">
    <w:p>
      <w:pPr>
        <w:pStyle w:val="FootnoteText"/>
      </w:pPr>
      <w:r>
        <w:rPr>
          <w:rStyle w:val="FootnoteReference"/>
        </w:rPr>
        <w:footnoteRef/>
      </w:r>
      <w:r>
        <w:t xml:space="preserve"> Translation note: Greek says judge on behalf of Baal or save him. Source: challenge wording.</w:t>
      </w:r>
    </w:p>
  </w:footnote>
  <w:footnote w:id="3019">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3020">
    <w:p>
      <w:pPr>
        <w:pStyle w:val="FootnoteText"/>
      </w:pPr>
      <w:r>
        <w:rPr>
          <w:rStyle w:val="FootnoteReference"/>
        </w:rPr>
        <w:footnoteRef/>
      </w:r>
      <w:r>
        <w:t xml:space="preserve"> Translation note: Greek repeats a cry-out verb here instead of smoothing the line to gathered or rallied. Source: lexical + textual.</w:t>
      </w:r>
    </w:p>
  </w:footnote>
  <w:footnote w:id="3021">
    <w:p>
      <w:pPr>
        <w:pStyle w:val="FootnoteText"/>
      </w:pPr>
      <w:r>
        <w:rPr>
          <w:rStyle w:val="FootnoteReference"/>
        </w:rPr>
        <w:footnoteRef/>
      </w:r>
      <w:r>
        <w:t xml:space="preserve"> Brenton note: Gr. in.</w:t>
      </w:r>
    </w:p>
  </w:footnote>
  <w:footnote w:id="3022">
    <w:p>
      <w:pPr>
        <w:pStyle w:val="FootnoteText"/>
      </w:pPr>
      <w:r>
        <w:rPr>
          <w:rStyle w:val="FootnoteReference"/>
        </w:rPr>
        <w:footnoteRef/>
      </w:r>
      <w:r>
        <w:t xml:space="preserve"> Translation note: Greek has land of Arōed here. Current line keeps that form. Source: gideon wording.</w:t>
      </w:r>
    </w:p>
  </w:footnote>
  <w:footnote w:id="3023">
    <w:p>
      <w:pPr>
        <w:pStyle w:val="FootnoteText"/>
      </w:pPr>
      <w:r>
        <w:rPr>
          <w:rStyle w:val="FootnoteReference"/>
        </w:rPr>
        <w:footnoteRef/>
      </w:r>
      <w:r>
        <w:t xml:space="preserve"> Name meaning: Israel (Yisrael) — God contends; strives with God. Wrestled with God and prevailed; name of the covenant nation.</w:t>
      </w:r>
    </w:p>
  </w:footnote>
  <w:footnote w:id="3024">
    <w:p>
      <w:pPr>
        <w:pStyle w:val="FootnoteText"/>
      </w:pPr>
      <w:r>
        <w:rPr>
          <w:rStyle w:val="FootnoteReference"/>
        </w:rPr>
        <w:footnoteRef/>
      </w:r>
      <w:r>
        <w:t xml:space="preserve"> Translation note: Greek uses a separation verb. The English keeps the sorting action explicit. Source: lexical.</w:t>
      </w:r>
    </w:p>
  </w:footnote>
  <w:footnote w:id="3025">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3026">
    <w:p>
      <w:pPr>
        <w:pStyle w:val="FootnoteText"/>
      </w:pPr>
      <w:r>
        <w:rPr>
          <w:rStyle w:val="FootnoteReference"/>
        </w:rPr>
        <w:footnoteRef/>
      </w:r>
      <w:r>
        <w:t xml:space="preserve"> Translation note: Greek says food of the people in their hands here. Source: scene detail.</w:t>
      </w:r>
    </w:p>
  </w:footnote>
  <w:footnote w:id="3027">
    <w:p>
      <w:pPr>
        <w:pStyle w:val="FootnoteText"/>
      </w:pPr>
      <w:r>
        <w:rPr>
          <w:rStyle w:val="FootnoteReference"/>
        </w:rPr>
        <w:footnoteRef/>
      </w:r>
      <w:r>
        <w:t xml:space="preserve"> Brenton note: Or, encouraged.</w:t>
      </w:r>
    </w:p>
  </w:footnote>
  <w:footnote w:id="3028">
    <w:p>
      <w:pPr>
        <w:pStyle w:val="FootnoteText"/>
      </w:pPr>
      <w:r>
        <w:rPr>
          <w:rStyle w:val="FootnoteReference"/>
        </w:rPr>
        <w:footnoteRef/>
      </w:r>
      <w:r>
        <w:t xml:space="preserve"> Translation note: Greek says your hands will be strengthened. Source: encouragement wording.</w:t>
      </w:r>
    </w:p>
  </w:footnote>
  <w:footnote w:id="3029">
    <w:p>
      <w:pPr>
        <w:pStyle w:val="FootnoteText"/>
      </w:pPr>
      <w:r>
        <w:rPr>
          <w:rStyle w:val="FootnoteReference"/>
        </w:rPr>
        <w:footnoteRef/>
      </w:r>
      <w:r>
        <w:t xml:space="preserve"> Translation note: Greek similes here stay very close to the current line. Source: battle wording.</w:t>
      </w:r>
    </w:p>
  </w:footnote>
  <w:footnote w:id="3030">
    <w:p>
      <w:pPr>
        <w:pStyle w:val="FootnoteText"/>
      </w:pPr>
      <w:r>
        <w:rPr>
          <w:rStyle w:val="FootnoteReference"/>
        </w:rPr>
        <w:footnoteRef/>
      </w:r>
      <w:r>
        <w:t xml:space="preserve"> Translation note: Greek says a cake of barley bread rolling. Source: dream image.</w:t>
      </w:r>
    </w:p>
  </w:footnote>
  <w:footnote w:id="3031">
    <w:p>
      <w:pPr>
        <w:pStyle w:val="FootnoteText"/>
      </w:pPr>
      <w:r>
        <w:rPr>
          <w:rStyle w:val="FootnoteReference"/>
        </w:rPr>
        <w:footnoteRef/>
      </w:r>
      <w:r>
        <w:t xml:space="preserve"> Translation note: Greek says recounting of the dream and its interpretation. Source: dream wording.</w:t>
      </w:r>
    </w:p>
  </w:footnote>
  <w:footnote w:id="3032">
    <w:p>
      <w:pPr>
        <w:pStyle w:val="FootnoteText"/>
      </w:pPr>
      <w:r>
        <w:rPr>
          <w:rStyle w:val="FootnoteReference"/>
        </w:rPr>
        <w:footnoteRef/>
      </w:r>
      <w:r>
        <w:t xml:space="preserve"> Brenton note: Gr. hand.</w:t>
      </w:r>
    </w:p>
  </w:footnote>
  <w:footnote w:id="3033">
    <w:p>
      <w:pPr>
        <w:pStyle w:val="FootnoteText"/>
      </w:pPr>
      <w:r>
        <w:rPr>
          <w:rStyle w:val="FootnoteReference"/>
        </w:rPr>
        <w:footnoteRef/>
      </w:r>
      <w:r>
        <w:t xml:space="preserve"> Brenton note: Gr. from. q. d. at the actions proceeding from me.</w:t>
      </w:r>
    </w:p>
  </w:footnote>
  <w:footnote w:id="3034">
    <w:p>
      <w:pPr>
        <w:pStyle w:val="FootnoteText"/>
      </w:pPr>
      <w:r>
        <w:rPr>
          <w:rStyle w:val="FootnoteReference"/>
        </w:rPr>
        <w:footnoteRef/>
      </w:r>
      <w:r>
        <w:t xml:space="preserve"> Brenton note: Or, corner. See Acts 10. 11.</w:t>
      </w:r>
    </w:p>
  </w:footnote>
  <w:footnote w:id="3035">
    <w:p>
      <w:pPr>
        <w:pStyle w:val="FootnoteText"/>
      </w:pPr>
      <w:r>
        <w:rPr>
          <w:rStyle w:val="FootnoteReference"/>
        </w:rPr>
        <w:footnoteRef/>
      </w:r>
      <w:r>
        <w:t xml:space="preserve"> Translation note: Greek says just as they had roused the watchmen. Source: battle wording.</w:t>
      </w:r>
    </w:p>
  </w:footnote>
  <w:footnote w:id="3036">
    <w:p>
      <w:pPr>
        <w:pStyle w:val="FootnoteText"/>
      </w:pPr>
      <w:r>
        <w:rPr>
          <w:rStyle w:val="FootnoteReference"/>
        </w:rPr>
        <w:footnoteRef/>
      </w:r>
      <w:r>
        <w:t xml:space="preserve"> Brenton note: Gr. shook off.</w:t>
      </w:r>
    </w:p>
  </w:footnote>
  <w:footnote w:id="3037">
    <w:p>
      <w:pPr>
        <w:pStyle w:val="FootnoteText"/>
      </w:pPr>
      <w:r>
        <w:rPr>
          <w:rStyle w:val="FootnoteReference"/>
        </w:rPr>
        <w:footnoteRef/>
      </w:r>
      <w:r>
        <w:t xml:space="preserve"> Translation note: Greek line matches current battle wording closely here. Source: battle wording.</w:t>
      </w:r>
    </w:p>
  </w:footnote>
  <w:footnote w:id="3038">
    <w:p>
      <w:pPr>
        <w:pStyle w:val="FootnoteText"/>
      </w:pPr>
      <w:r>
        <w:rPr>
          <w:rStyle w:val="FootnoteReference"/>
        </w:rPr>
        <w:footnoteRef/>
      </w:r>
      <w:r>
        <w:t xml:space="preserve"> Translation note: Greek includes the fuller flight line here. Current line keeps it. Source: battle wording.</w:t>
      </w:r>
    </w:p>
  </w:footnote>
  <w:footnote w:id="3039">
    <w:p>
      <w:pPr>
        <w:pStyle w:val="FootnoteText"/>
      </w:pPr>
      <w:r>
        <w:rPr>
          <w:rStyle w:val="FootnoteReference"/>
        </w:rPr>
        <w:footnoteRef/>
      </w:r>
      <w:r>
        <w:t xml:space="preserve"> Translation note: Greek says seize for yourselves here. Current line keeps that wording. Source: battle wording.</w:t>
      </w:r>
    </w:p>
  </w:footnote>
  <w:footnote w:id="3040">
    <w:p>
      <w:pPr>
        <w:pStyle w:val="FootnoteText"/>
      </w:pPr>
      <w:r>
        <w:rPr>
          <w:rStyle w:val="FootnoteReference"/>
        </w:rPr>
        <w:footnoteRef/>
      </w:r>
      <w:r>
        <w:t xml:space="preserve"> Brenton note: Gr. in.</w:t>
      </w:r>
    </w:p>
  </w:footnote>
  <w:footnote w:id="3041">
    <w:p>
      <w:pPr>
        <w:pStyle w:val="FootnoteText"/>
      </w:pPr>
      <w:r>
        <w:rPr>
          <w:rStyle w:val="FootnoteReference"/>
        </w:rPr>
        <w:footnoteRef/>
      </w:r>
      <w:r>
        <w:t xml:space="preserve"> Translation note: Greek place names differ here. Source: battle wording.</w:t>
      </w:r>
    </w:p>
  </w:footnote>
  <w:footnote w:id="3042">
    <w:p>
      <w:pPr>
        <w:pStyle w:val="FootnoteText"/>
      </w:pPr>
      <w:r>
        <w:rPr>
          <w:rStyle w:val="FootnoteReference"/>
        </w:rPr>
        <w:footnoteRef/>
      </w:r>
      <w:r>
        <w:t xml:space="preserve"> Brenton note: Gr. head.</w:t>
      </w:r>
    </w:p>
  </w:footnote>
  <w:footnote w:id="3043">
    <w:p>
      <w:pPr>
        <w:pStyle w:val="FootnoteText"/>
      </w:pPr>
      <w:r>
        <w:rPr>
          <w:rStyle w:val="FootnoteReference"/>
        </w:rPr>
        <w:footnoteRef/>
      </w:r>
      <w:r>
        <w:t xml:space="preserve"> Brenton note: Gr. is the hand.</w:t>
      </w:r>
    </w:p>
  </w:footnote>
  <w:footnote w:id="3044">
    <w:p>
      <w:pPr>
        <w:pStyle w:val="FootnoteText"/>
      </w:pPr>
      <w:r>
        <w:rPr>
          <w:rStyle w:val="FootnoteReference"/>
        </w:rPr>
        <w:footnoteRef/>
      </w:r>
      <w:r>
        <w:t xml:space="preserve"> Brenton note: Gr. dig down.</w:t>
      </w:r>
    </w:p>
  </w:footnote>
  <w:footnote w:id="3045">
    <w:p>
      <w:pPr>
        <w:pStyle w:val="FootnoteText"/>
      </w:pPr>
      <w:r>
        <w:rPr>
          <w:rStyle w:val="FootnoteReference"/>
        </w:rPr>
        <w:footnoteRef/>
      </w:r>
      <w:r>
        <w:t xml:space="preserve"> Brenton note: Gr. thresh.</w:t>
      </w:r>
    </w:p>
  </w:footnote>
  <w:footnote w:id="3046">
    <w:p>
      <w:pPr>
        <w:pStyle w:val="FootnoteText"/>
      </w:pPr>
      <w:r>
        <w:rPr>
          <w:rStyle w:val="FootnoteReference"/>
        </w:rPr>
        <w:footnoteRef/>
      </w:r>
      <w:r>
        <w:t xml:space="preserve"> Translation note: Greek says those left here. Current line keeps that wording. Source: battle wording.</w:t>
      </w:r>
    </w:p>
  </w:footnote>
  <w:footnote w:id="3047">
    <w:p>
      <w:pPr>
        <w:pStyle w:val="FootnoteText"/>
      </w:pPr>
      <w:r>
        <w:rPr>
          <w:rStyle w:val="FootnoteReference"/>
        </w:rPr>
        <w:footnoteRef/>
      </w:r>
      <w:r>
        <w:t xml:space="preserve"> Brenton note: Gr. array.</w:t>
      </w:r>
    </w:p>
  </w:footnote>
  <w:footnote w:id="3048">
    <w:p>
      <w:pPr>
        <w:pStyle w:val="FootnoteText"/>
      </w:pPr>
      <w:r>
        <w:rPr>
          <w:rStyle w:val="FootnoteReference"/>
        </w:rPr>
        <w:footnoteRef/>
      </w:r>
      <w:r>
        <w:t xml:space="preserve"> MT/LXX note: LXX/fresh has "seventy-seven men"; MT comparison has "seventeen men". Source: variant + witnesses.</w:t>
      </w:r>
    </w:p>
  </w:footnote>
  <w:footnote w:id="3049">
    <w:p>
      <w:pPr>
        <w:pStyle w:val="FootnoteText"/>
      </w:pPr>
      <w:r>
        <w:rPr>
          <w:rStyle w:val="FootnoteReference"/>
        </w:rPr>
        <w:footnoteRef/>
      </w:r>
      <w:r>
        <w:t xml:space="preserve"> Translation note: Greek says your exhausted men. Source: fatigue wording.</w:t>
      </w:r>
    </w:p>
  </w:footnote>
  <w:footnote w:id="3050">
    <w:p>
      <w:pPr>
        <w:pStyle w:val="FootnoteText"/>
      </w:pPr>
      <w:r>
        <w:rPr>
          <w:rStyle w:val="FootnoteReference"/>
        </w:rPr>
        <w:footnoteRef/>
      </w:r>
      <w:r>
        <w:t xml:space="preserve"> Textual note: The Hebrew has "taught a lesson to" in place of "trampled." The reading "trampled" requires a slight emendation of the Hebrew word; however, it is attested by the LXX, Syr., and Vg. Source: textual note export.</w:t>
      </w:r>
    </w:p>
  </w:footnote>
  <w:footnote w:id="3051">
    <w:p>
      <w:pPr>
        <w:pStyle w:val="FootnoteText"/>
      </w:pPr>
      <w:r>
        <w:rPr>
          <w:rStyle w:val="FootnoteReference"/>
        </w:rPr>
        <w:footnoteRef/>
      </w:r>
      <w:r>
        <w:t xml:space="preserve"> Translation note: Greek uses a brief proverbial line. Current wording preserves it. Source: proverbial line.</w:t>
      </w:r>
    </w:p>
  </w:footnote>
  <w:footnote w:id="3052">
    <w:p>
      <w:pPr>
        <w:pStyle w:val="FootnoteText"/>
      </w:pPr>
      <w:r>
        <w:rPr>
          <w:rStyle w:val="FootnoteReference"/>
        </w:rPr>
        <w:footnoteRef/>
      </w:r>
      <w:r>
        <w:t xml:space="preserve"> Brenton note: i. e. round like the moon; perhaps circular, or in the form of a crescent.</w:t>
      </w:r>
    </w:p>
  </w:footnote>
  <w:footnote w:id="3053">
    <w:p>
      <w:pPr>
        <w:pStyle w:val="FootnoteText"/>
      </w:pPr>
      <w:r>
        <w:rPr>
          <w:rStyle w:val="FootnoteReference"/>
        </w:rPr>
        <w:footnoteRef/>
      </w:r>
      <w:r>
        <w:t xml:space="preserve"> Name meaning: Israel (Yisrael) — God contends; strives with God. Wrestled with God and prevailed; name of the covenant nation.</w:t>
      </w:r>
    </w:p>
  </w:footnote>
  <w:footnote w:id="3054">
    <w:p>
      <w:pPr>
        <w:pStyle w:val="FootnoteText"/>
      </w:pPr>
      <w:r>
        <w:rPr>
          <w:rStyle w:val="FootnoteReference"/>
        </w:rPr>
        <w:footnoteRef/>
      </w:r>
      <w:r>
        <w:t xml:space="preserve"> Brenton note: Gr. giving we will give.</w:t>
      </w:r>
    </w:p>
  </w:footnote>
  <w:footnote w:id="3055">
    <w:p>
      <w:pPr>
        <w:pStyle w:val="FootnoteText"/>
      </w:pPr>
      <w:r>
        <w:rPr>
          <w:rStyle w:val="FootnoteReference"/>
        </w:rPr>
        <w:footnoteRef/>
      </w:r>
      <w:r>
        <w:t xml:space="preserve"> Translation note: Greek uses the standard good-old-age death formula here. Current wording preserves it. Source: death notice.</w:t>
      </w:r>
    </w:p>
  </w:footnote>
  <w:footnote w:id="3056">
    <w:p>
      <w:pPr>
        <w:pStyle w:val="FootnoteText"/>
      </w:pPr>
      <w:r>
        <w:rPr>
          <w:rStyle w:val="FootnoteReference"/>
        </w:rPr>
        <w:footnoteRef/>
      </w:r>
      <w:r>
        <w:t xml:space="preserve"> Brenton note: Gr. with.</w:t>
      </w:r>
    </w:p>
  </w:footnote>
  <w:footnote w:id="3057">
    <w:p>
      <w:pPr>
        <w:pStyle w:val="FootnoteText"/>
      </w:pPr>
      <w:r>
        <w:rPr>
          <w:rStyle w:val="FootnoteReference"/>
        </w:rPr>
        <w:footnoteRef/>
      </w:r>
      <w:r>
        <w:t xml:space="preserve"> Translation note: Greek keeps this order here. Source: Abimelech wording.</w:t>
      </w:r>
    </w:p>
  </w:footnote>
  <w:footnote w:id="3058">
    <w:p>
      <w:pPr>
        <w:pStyle w:val="FootnoteText"/>
      </w:pPr>
      <w:r>
        <w:rPr>
          <w:rStyle w:val="FootnoteReference"/>
        </w:rPr>
        <w:footnoteRef/>
      </w:r>
      <w:r>
        <w:t xml:space="preserve"> MT/LXX note: Greek witnesses point to Ephratha here, not MT place-name. Current line keeps Greek location. Source: place-name wording.</w:t>
      </w:r>
    </w:p>
  </w:footnote>
  <w:footnote w:id="3059">
    <w:p>
      <w:pPr>
        <w:pStyle w:val="FootnoteText"/>
      </w:pPr>
      <w:r>
        <w:rPr>
          <w:rStyle w:val="FootnoteReference"/>
        </w:rPr>
        <w:footnoteRef/>
      </w:r>
      <w:r>
        <w:t xml:space="preserve"> Brenton note: Heb. מעכ. this is an instance of double translation, στάσεως being given for מעכ, and εὐρετῆ having reference to the word מעא to find; but Alex. rightly omits εὐρετῆ.</w:t>
      </w:r>
    </w:p>
  </w:footnote>
  <w:footnote w:id="3060">
    <w:p>
      <w:pPr>
        <w:pStyle w:val="FootnoteText"/>
      </w:pPr>
      <w:r>
        <w:rPr>
          <w:rStyle w:val="FootnoteReference"/>
        </w:rPr>
        <w:footnoteRef/>
      </w:r>
      <w:r>
        <w:t xml:space="preserve"> Translation note: Greek says hear me and may God hear you. Source: address wording.</w:t>
      </w:r>
    </w:p>
  </w:footnote>
  <w:footnote w:id="3061">
    <w:p>
      <w:pPr>
        <w:pStyle w:val="FootnoteText"/>
      </w:pPr>
      <w:r>
        <w:rPr>
          <w:rStyle w:val="FootnoteReference"/>
        </w:rPr>
        <w:footnoteRef/>
      </w:r>
      <w:r>
        <w:t xml:space="preserve"> Brenton note: Gr. went going.</w:t>
      </w:r>
    </w:p>
  </w:footnote>
  <w:footnote w:id="3062">
    <w:p>
      <w:pPr>
        <w:pStyle w:val="FootnoteText"/>
      </w:pPr>
      <w:r>
        <w:rPr>
          <w:rStyle w:val="FootnoteReference"/>
        </w:rPr>
        <w:footnoteRef/>
      </w:r>
      <w:r>
        <w:t xml:space="preserve"> Brenton note: Gr. moved.</w:t>
      </w:r>
    </w:p>
  </w:footnote>
  <w:footnote w:id="3063">
    <w:p>
      <w:pPr>
        <w:pStyle w:val="FootnoteText"/>
      </w:pPr>
      <w:r>
        <w:rPr>
          <w:rStyle w:val="FootnoteReference"/>
        </w:rPr>
        <w:footnoteRef/>
      </w:r>
      <w:r>
        <w:t xml:space="preserve"> Translation note: The translation keeps the project's thorn-bush rendering and the Greek conditional structure. Source: lexical.</w:t>
      </w:r>
    </w:p>
  </w:footnote>
  <w:footnote w:id="3064">
    <w:p>
      <w:pPr>
        <w:pStyle w:val="FootnoteText"/>
      </w:pPr>
      <w:r>
        <w:rPr>
          <w:rStyle w:val="FootnoteReference"/>
        </w:rPr>
        <w:footnoteRef/>
      </w:r>
      <w:r>
        <w:t xml:space="preserve"> Translation note: Greek says maidservant and Sikima here. Source: term/name form.</w:t>
      </w:r>
    </w:p>
  </w:footnote>
  <w:footnote w:id="3065">
    <w:p>
      <w:pPr>
        <w:pStyle w:val="FootnoteText"/>
      </w:pPr>
      <w:r>
        <w:rPr>
          <w:rStyle w:val="FootnoteReference"/>
        </w:rPr>
        <w:footnoteRef/>
      </w:r>
      <w:r>
        <w:t xml:space="preserve"> Name meaning: Israel (Yisrael) — God contends; strives with God. Wrestled with God and prevailed; name of the covenant nation.</w:t>
      </w:r>
    </w:p>
  </w:footnote>
  <w:footnote w:id="3066">
    <w:p>
      <w:pPr>
        <w:pStyle w:val="FootnoteText"/>
      </w:pPr>
      <w:r>
        <w:rPr>
          <w:rStyle w:val="FootnoteReference"/>
        </w:rPr>
        <w:footnoteRef/>
      </w:r>
      <w:r>
        <w:t xml:space="preserve"> Brenton note: Or, despised.</w:t>
      </w:r>
    </w:p>
  </w:footnote>
  <w:footnote w:id="3067">
    <w:p>
      <w:pPr>
        <w:pStyle w:val="FootnoteText"/>
      </w:pPr>
      <w:r>
        <w:rPr>
          <w:rStyle w:val="FootnoteReference"/>
        </w:rPr>
        <w:footnoteRef/>
      </w:r>
      <w:r>
        <w:t xml:space="preserve"> Brenton note: Or, in the house. Hebraism.</w:t>
      </w:r>
    </w:p>
  </w:footnote>
  <w:footnote w:id="3068">
    <w:p>
      <w:pPr>
        <w:pStyle w:val="FootnoteText"/>
      </w:pPr>
      <w:r>
        <w:rPr>
          <w:rStyle w:val="FootnoteReference"/>
        </w:rPr>
        <w:footnoteRef/>
      </w:r>
      <w:r>
        <w:t xml:space="preserve"> Translation note: Greek says to lay their blood upon Abimelech and the men of Sikima. Source: judicial wording.</w:t>
      </w:r>
    </w:p>
  </w:footnote>
  <w:footnote w:id="3069">
    <w:p>
      <w:pPr>
        <w:pStyle w:val="FootnoteText"/>
      </w:pPr>
      <w:r>
        <w:rPr>
          <w:rStyle w:val="FootnoteReference"/>
        </w:rPr>
        <w:footnoteRef/>
      </w:r>
      <w:r>
        <w:t xml:space="preserve"> Brenton note: Gr. vines.</w:t>
      </w:r>
    </w:p>
  </w:footnote>
  <w:footnote w:id="3070">
    <w:p>
      <w:pPr>
        <w:pStyle w:val="FootnoteText"/>
      </w:pPr>
      <w:r>
        <w:rPr>
          <w:rStyle w:val="FootnoteReference"/>
        </w:rPr>
        <w:footnoteRef/>
      </w:r>
      <w:r>
        <w:t xml:space="preserve"> Brenton note: Gr. made ellulim, a Hebrew word. Alex. χορὺς.</w:t>
      </w:r>
    </w:p>
  </w:footnote>
  <w:footnote w:id="3071">
    <w:p>
      <w:pPr>
        <w:pStyle w:val="FootnoteText"/>
      </w:pPr>
      <w:r>
        <w:rPr>
          <w:rStyle w:val="FootnoteReference"/>
        </w:rPr>
        <w:footnoteRef/>
      </w:r>
      <w:r>
        <w:t xml:space="preserve"> Translation note: Greek says Zeboul his overseer. Source: office wording.</w:t>
      </w:r>
    </w:p>
  </w:footnote>
  <w:footnote w:id="3072">
    <w:p>
      <w:pPr>
        <w:pStyle w:val="FootnoteText"/>
      </w:pPr>
      <w:r>
        <w:rPr>
          <w:rStyle w:val="FootnoteReference"/>
        </w:rPr>
        <w:footnoteRef/>
      </w:r>
      <w:r>
        <w:t xml:space="preserve"> Textual note: The Hebrew has "he said" as opposed to "I would have said," the reading of the LXX. The DSS has the plural "they said." Source: textual note export.</w:t>
      </w:r>
    </w:p>
  </w:footnote>
  <w:footnote w:id="3073">
    <w:p>
      <w:pPr>
        <w:pStyle w:val="FootnoteText"/>
      </w:pPr>
      <w:r>
        <w:rPr>
          <w:rStyle w:val="FootnoteReference"/>
        </w:rPr>
        <w:footnoteRef/>
      </w:r>
      <w:r>
        <w:t xml:space="preserve"> Brenton note: Gr. and I will.</w:t>
      </w:r>
    </w:p>
  </w:footnote>
  <w:footnote w:id="3074">
    <w:p>
      <w:pPr>
        <w:pStyle w:val="FootnoteText"/>
      </w:pPr>
      <w:r>
        <w:rPr>
          <w:rStyle w:val="FootnoteReference"/>
        </w:rPr>
        <w:footnoteRef/>
      </w:r>
      <w:r>
        <w:t xml:space="preserve"> Translation note: Greek says spread out here. Current line keeps that deployment image. Source: battle wording.</w:t>
      </w:r>
    </w:p>
  </w:footnote>
  <w:footnote w:id="3075">
    <w:p>
      <w:pPr>
        <w:pStyle w:val="FootnoteText"/>
      </w:pPr>
      <w:r>
        <w:rPr>
          <w:rStyle w:val="FootnoteReference"/>
        </w:rPr>
        <w:footnoteRef/>
      </w:r>
      <w:r>
        <w:t xml:space="preserve"> Brenton note: Gr. are coming, etc.</w:t>
      </w:r>
    </w:p>
  </w:footnote>
  <w:footnote w:id="3076">
    <w:p>
      <w:pPr>
        <w:pStyle w:val="FootnoteText"/>
      </w:pPr>
      <w:r>
        <w:rPr>
          <w:rStyle w:val="FootnoteReference"/>
        </w:rPr>
        <w:footnoteRef/>
      </w:r>
      <w:r>
        <w:t xml:space="preserve"> Brenton note: Gr. whatsoever they hand shall find.</w:t>
      </w:r>
    </w:p>
  </w:footnote>
  <w:footnote w:id="3077">
    <w:p>
      <w:pPr>
        <w:pStyle w:val="FootnoteText"/>
      </w:pPr>
      <w:r>
        <w:rPr>
          <w:rStyle w:val="FootnoteReference"/>
        </w:rPr>
        <w:footnoteRef/>
      </w:r>
      <w:r>
        <w:t xml:space="preserve"> Brenton note: Or, by the sea. A double rendering, perhaps to מעס, the first κατὰ θάλασσαν - the second, ὐπὸ τοῦ ἐχόμενα.</w:t>
      </w:r>
    </w:p>
  </w:footnote>
  <w:footnote w:id="3078">
    <w:p>
      <w:pPr>
        <w:pStyle w:val="FootnoteText"/>
      </w:pPr>
      <w:r>
        <w:rPr>
          <w:rStyle w:val="FootnoteReference"/>
        </w:rPr>
        <w:footnoteRef/>
      </w:r>
      <w:r>
        <w:t xml:space="preserve"> Brenton note: Alex. translates the words “the way of the oak of the seers.”</w:t>
      </w:r>
    </w:p>
  </w:footnote>
  <w:footnote w:id="3079">
    <w:p>
      <w:pPr>
        <w:pStyle w:val="FootnoteText"/>
      </w:pPr>
      <w:r>
        <w:rPr>
          <w:rStyle w:val="FootnoteReference"/>
        </w:rPr>
        <w:footnoteRef/>
      </w:r>
      <w:r>
        <w:t xml:space="preserve"> Translation note: Greek gives a compact battle notice here. Current wording preserves it. Source: battle notice.</w:t>
      </w:r>
    </w:p>
  </w:footnote>
  <w:footnote w:id="3080">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3081">
    <w:p>
      <w:pPr>
        <w:pStyle w:val="FootnoteText"/>
      </w:pPr>
      <w:r>
        <w:rPr>
          <w:rStyle w:val="FootnoteReference"/>
        </w:rPr>
        <w:footnoteRef/>
      </w:r>
      <w:r>
        <w:t xml:space="preserve"> Translation note: Greek says spread out here. Current line keeps that deployment verb. Source: battle wording.</w:t>
      </w:r>
    </w:p>
  </w:footnote>
  <w:footnote w:id="3082">
    <w:p>
      <w:pPr>
        <w:pStyle w:val="FootnoteText"/>
      </w:pPr>
      <w:r>
        <w:rPr>
          <w:rStyle w:val="FootnoteReference"/>
        </w:rPr>
        <w:footnoteRef/>
      </w:r>
      <w:r>
        <w:t xml:space="preserve"> Brenton note: Some read ὀχύρωμα.</w:t>
      </w:r>
    </w:p>
  </w:footnote>
  <w:footnote w:id="3083">
    <w:p>
      <w:pPr>
        <w:pStyle w:val="FootnoteText"/>
      </w:pPr>
      <w:r>
        <w:rPr>
          <w:rStyle w:val="FootnoteReference"/>
        </w:rPr>
        <w:footnoteRef/>
      </w:r>
      <w:r>
        <w:t xml:space="preserve"> Brenton note: Gr. axes.</w:t>
      </w:r>
    </w:p>
  </w:footnote>
  <w:footnote w:id="3084">
    <w:p>
      <w:pPr>
        <w:pStyle w:val="FootnoteText"/>
      </w:pPr>
      <w:r>
        <w:rPr>
          <w:rStyle w:val="FootnoteReference"/>
        </w:rPr>
        <w:footnoteRef/>
      </w:r>
      <w:r>
        <w:t xml:space="preserve"> Translation note: Greek says each cut a load and took it. Source: siege wording.</w:t>
      </w:r>
    </w:p>
  </w:footnote>
  <w:footnote w:id="3085">
    <w:p>
      <w:pPr>
        <w:pStyle w:val="FootnoteText"/>
      </w:pPr>
      <w:r>
        <w:rPr>
          <w:rStyle w:val="FootnoteReference"/>
        </w:rPr>
        <w:footnoteRef/>
      </w:r>
      <w:r>
        <w:t xml:space="preserve"> Brenton note: Gr. in.</w:t>
      </w:r>
    </w:p>
  </w:footnote>
  <w:footnote w:id="3086">
    <w:p>
      <w:pPr>
        <w:pStyle w:val="FootnoteText"/>
      </w:pPr>
      <w:r>
        <w:rPr>
          <w:rStyle w:val="FootnoteReference"/>
        </w:rPr>
        <w:footnoteRef/>
      </w:r>
      <w:r>
        <w:t xml:space="preserve"> Name meaning: Israel (Yisrael) — God contends; strives with God. Wrestled with God and prevailed; name of the covenant nation.</w:t>
      </w:r>
    </w:p>
  </w:footnote>
  <w:footnote w:id="3087">
    <w:p>
      <w:pPr>
        <w:pStyle w:val="FootnoteText"/>
      </w:pPr>
      <w:r>
        <w:rPr>
          <w:rStyle w:val="FootnoteReference"/>
        </w:rPr>
        <w:footnoteRef/>
      </w:r>
      <w:r>
        <w:t xml:space="preserve"> Brenton note: i. e. Abimelech's.</w:t>
      </w:r>
    </w:p>
  </w:footnote>
  <w:footnote w:id="3088">
    <w:p>
      <w:pPr>
        <w:pStyle w:val="FootnoteText"/>
      </w:pPr>
      <w:r>
        <w:rPr>
          <w:rStyle w:val="FootnoteReference"/>
        </w:rPr>
        <w:footnoteRef/>
      </w:r>
      <w:r>
        <w:t xml:space="preserve"> Translation note: Greek here says gods of foreigners. Source: idol wording.</w:t>
      </w:r>
    </w:p>
  </w:footnote>
  <w:footnote w:id="3089">
    <w:p>
      <w:pPr>
        <w:pStyle w:val="FootnoteText"/>
      </w:pPr>
      <w:r>
        <w:rPr>
          <w:rStyle w:val="FootnoteReference"/>
        </w:rPr>
        <w:footnoteRef/>
      </w:r>
      <w:r>
        <w:t xml:space="preserve"> Name meaning: Judah (Yehudah) — Praise. Royal tribe and ancestor of Messiah.</w:t>
      </w:r>
    </w:p>
  </w:footnote>
  <w:footnote w:id="3090">
    <w:p>
      <w:pPr>
        <w:pStyle w:val="FootnoteText"/>
      </w:pPr>
      <w:r>
        <w:rPr>
          <w:rStyle w:val="FootnoteReference"/>
        </w:rPr>
        <w:footnoteRef/>
      </w:r>
      <w:r>
        <w:t xml:space="preserve"> Name meaning: Benjamin (Binyamin) — Son of the right hand. Rachel’s son of sorrow became son of the right hand.</w:t>
      </w:r>
    </w:p>
  </w:footnote>
  <w:footnote w:id="3091">
    <w:p>
      <w:pPr>
        <w:pStyle w:val="FootnoteText"/>
      </w:pPr>
      <w:r>
        <w:rPr>
          <w:rStyle w:val="FootnoteReference"/>
        </w:rPr>
        <w:footnoteRef/>
      </w:r>
      <w:r>
        <w:t xml:space="preserve"> Textual note: The LXX replaces "Maonites" with "Midianites." Source: textual note export.</w:t>
      </w:r>
    </w:p>
  </w:footnote>
  <w:footnote w:id="3092">
    <w:p>
      <w:pPr>
        <w:pStyle w:val="FootnoteText"/>
      </w:pPr>
      <w:r>
        <w:rPr>
          <w:rStyle w:val="FootnoteReference"/>
        </w:rPr>
        <w:footnoteRef/>
      </w:r>
      <w:r>
        <w:t xml:space="preserve"> Brenton note: Or, near the watch-tower. Heb. מעפה, name of a town.</w:t>
      </w:r>
    </w:p>
  </w:footnote>
  <w:footnote w:id="3093">
    <w:p>
      <w:pPr>
        <w:pStyle w:val="FootnoteText"/>
      </w:pPr>
      <w:r>
        <w:rPr>
          <w:rStyle w:val="FootnoteReference"/>
        </w:rPr>
        <w:footnoteRef/>
      </w:r>
      <w:r>
        <w:t xml:space="preserve"> Brenton note: Gr. exalted in strength.</w:t>
      </w:r>
    </w:p>
  </w:footnote>
  <w:footnote w:id="3094">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3095">
    <w:p>
      <w:pPr>
        <w:pStyle w:val="FootnoteText"/>
      </w:pPr>
      <w:r>
        <w:rPr>
          <w:rStyle w:val="FootnoteReference"/>
        </w:rPr>
        <w:footnoteRef/>
      </w:r>
      <w:r>
        <w:t xml:space="preserve"> Name meaning: Israel (Yisrael) — God contends; strives with God. Wrestled with God and prevailed; name of the covenant nation.</w:t>
      </w:r>
    </w:p>
  </w:footnote>
  <w:footnote w:id="3096">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3097">
    <w:p>
      <w:pPr>
        <w:pStyle w:val="FootnoteText"/>
      </w:pPr>
      <w:r>
        <w:rPr>
          <w:rStyle w:val="FootnoteReference"/>
        </w:rPr>
        <w:footnoteRef/>
      </w:r>
      <w:r>
        <w:t xml:space="preserve"> Brenton note: Gr. and thou shalt.</w:t>
      </w:r>
    </w:p>
  </w:footnote>
  <w:footnote w:id="3098">
    <w:p>
      <w:pPr>
        <w:pStyle w:val="FootnoteText"/>
      </w:pPr>
      <w:r>
        <w:rPr>
          <w:rStyle w:val="FootnoteReference"/>
        </w:rPr>
        <w:footnoteRef/>
      </w:r>
      <w:r>
        <w:t xml:space="preserve"> Translation note: Greek says stayed at Kades here. Current line keeps that wording. Source: journey wording.</w:t>
      </w:r>
    </w:p>
  </w:footnote>
  <w:footnote w:id="3099">
    <w:p>
      <w:pPr>
        <w:pStyle w:val="FootnoteText"/>
      </w:pPr>
      <w:r>
        <w:rPr>
          <w:rStyle w:val="FootnoteReference"/>
        </w:rPr>
        <w:footnoteRef/>
      </w:r>
      <w:r>
        <w:t xml:space="preserve"> Brenton note: Gr. heard not.</w:t>
      </w:r>
    </w:p>
  </w:footnote>
  <w:footnote w:id="3100">
    <w:p>
      <w:pPr>
        <w:pStyle w:val="FootnoteText"/>
      </w:pPr>
      <w:r>
        <w:rPr>
          <w:rStyle w:val="FootnoteReference"/>
        </w:rPr>
        <w:footnoteRef/>
      </w:r>
      <w:r>
        <w:t xml:space="preserve"> Translation note: Greek says went around the land of Edom and Moab. Source: travel sequence.</w:t>
      </w:r>
    </w:p>
  </w:footnote>
  <w:footnote w:id="310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3102">
    <w:p>
      <w:pPr>
        <w:pStyle w:val="FootnoteText"/>
      </w:pPr>
      <w:r>
        <w:rPr>
          <w:rStyle w:val="FootnoteReference"/>
        </w:rPr>
        <w:footnoteRef/>
      </w:r>
      <w:r>
        <w:t xml:space="preserve"> Brenton note: Gr. him.</w:t>
      </w:r>
    </w:p>
  </w:footnote>
  <w:footnote w:id="3103">
    <w:p>
      <w:pPr>
        <w:pStyle w:val="FootnoteText"/>
      </w:pPr>
      <w:r>
        <w:rPr>
          <w:rStyle w:val="FootnoteReference"/>
        </w:rPr>
        <w:footnoteRef/>
      </w:r>
      <w:r>
        <w:t xml:space="preserve"> Brenton note: So the text; but ἡμῶν, us is undoubtedly the true reading.</w:t>
      </w:r>
    </w:p>
  </w:footnote>
  <w:footnote w:id="3104">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3105">
    <w:p>
      <w:pPr>
        <w:pStyle w:val="FootnoteText"/>
      </w:pPr>
      <w:r>
        <w:rPr>
          <w:rStyle w:val="FootnoteReference"/>
        </w:rPr>
        <w:footnoteRef/>
      </w:r>
      <w:r>
        <w:t xml:space="preserve"> Brenton note: Or, redeem.</w:t>
      </w:r>
    </w:p>
  </w:footnote>
  <w:footnote w:id="3106">
    <w:p>
      <w:pPr>
        <w:pStyle w:val="FootnoteText"/>
      </w:pPr>
      <w:r>
        <w:rPr>
          <w:rStyle w:val="FootnoteReference"/>
        </w:rPr>
        <w:footnoteRef/>
      </w:r>
      <w:r>
        <w:t xml:space="preserve"> Brenton note: the verb εἰμὶ is merely redundant after the pronoun ἐγὼ in these instances.</w:t>
      </w:r>
    </w:p>
  </w:footnote>
  <w:footnote w:id="3107">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3108">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3109">
    <w:p>
      <w:pPr>
        <w:pStyle w:val="FootnoteText"/>
      </w:pPr>
      <w:r>
        <w:rPr>
          <w:rStyle w:val="FootnoteReference"/>
        </w:rPr>
        <w:footnoteRef/>
      </w:r>
      <w:r>
        <w:t xml:space="preserve"> Name meaning: Abel (Hevel) — Breath; vanity; futility. His life was short and vanished like a breath; the first martyr.</w:t>
      </w:r>
    </w:p>
  </w:footnote>
  <w:footnote w:id="3110">
    <w:p>
      <w:pPr>
        <w:pStyle w:val="FootnoteText"/>
      </w:pPr>
      <w:r>
        <w:rPr>
          <w:rStyle w:val="FootnoteReference"/>
        </w:rPr>
        <w:footnoteRef/>
      </w:r>
      <w:r>
        <w:t xml:space="preserve"> Translation note: Greek keeps doubled stumbling verb. Source: lament wording.</w:t>
      </w:r>
    </w:p>
  </w:footnote>
  <w:footnote w:id="3111">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3112">
    <w:p>
      <w:pPr>
        <w:pStyle w:val="FootnoteText"/>
      </w:pPr>
      <w:r>
        <w:rPr>
          <w:rStyle w:val="FootnoteReference"/>
        </w:rPr>
        <w:footnoteRef/>
      </w:r>
      <w:r>
        <w:t xml:space="preserve"> Brenton note: Period of days, i. e. year.</w:t>
      </w:r>
    </w:p>
  </w:footnote>
  <w:footnote w:id="3113">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3114">
    <w:p>
      <w:pPr>
        <w:pStyle w:val="FootnoteText"/>
      </w:pPr>
      <w:r>
        <w:rPr>
          <w:rStyle w:val="FootnoteReference"/>
        </w:rPr>
        <w:footnoteRef/>
      </w:r>
      <w:r>
        <w:t xml:space="preserve"> Brenton note: i. e. by calling.</w:t>
      </w:r>
    </w:p>
  </w:footnote>
  <w:footnote w:id="3115">
    <w:p>
      <w:pPr>
        <w:pStyle w:val="FootnoteText"/>
      </w:pPr>
      <w:r>
        <w:rPr>
          <w:rStyle w:val="FootnoteReference"/>
        </w:rPr>
        <w:footnoteRef/>
      </w:r>
      <w:r>
        <w:t xml:space="preserve"> Brenton note: Gr. I was a man, a warrior.</w:t>
      </w:r>
    </w:p>
  </w:footnote>
  <w:footnote w:id="3116">
    <w:p>
      <w:pPr>
        <w:pStyle w:val="FootnoteText"/>
      </w:pPr>
      <w:r>
        <w:rPr>
          <w:rStyle w:val="FootnoteReference"/>
        </w:rPr>
        <w:footnoteRef/>
      </w:r>
      <w:r>
        <w:t xml:space="preserve"> Translation note: Greek says I put my life in my own hand. Source: idiom.</w:t>
      </w:r>
    </w:p>
  </w:footnote>
  <w:footnote w:id="3117">
    <w:p>
      <w:pPr>
        <w:pStyle w:val="FootnoteText"/>
      </w:pPr>
      <w:r>
        <w:rPr>
          <w:rStyle w:val="FootnoteReference"/>
        </w:rPr>
        <w:footnoteRef/>
      </w:r>
      <w:r>
        <w:t xml:space="preserve"> Brenton note: Gr. art.</w:t>
      </w:r>
    </w:p>
  </w:footnote>
  <w:footnote w:id="3118">
    <w:p>
      <w:pPr>
        <w:pStyle w:val="FootnoteText"/>
      </w:pPr>
      <w:r>
        <w:rPr>
          <w:rStyle w:val="FootnoteReference"/>
        </w:rPr>
        <w:footnoteRef/>
      </w:r>
      <w:r>
        <w:t xml:space="preserve"> Brenton note: Gr. saviour or deliverer.</w:t>
      </w:r>
    </w:p>
  </w:footnote>
  <w:footnote w:id="3119">
    <w:p>
      <w:pPr>
        <w:pStyle w:val="FootnoteText"/>
      </w:pPr>
      <w:r>
        <w:rPr>
          <w:rStyle w:val="FootnoteReference"/>
        </w:rPr>
        <w:footnoteRef/>
      </w:r>
      <w:r>
        <w:t xml:space="preserve"> Translation note: Greek preserves the insult in a direct form. The translation keeps that sting visible. Source: lexical.</w:t>
      </w:r>
    </w:p>
  </w:footnote>
  <w:footnote w:id="3120">
    <w:p>
      <w:pPr>
        <w:pStyle w:val="FootnoteText"/>
      </w:pPr>
      <w:r>
        <w:rPr>
          <w:rStyle w:val="FootnoteReference"/>
        </w:rPr>
        <w:footnoteRef/>
      </w:r>
      <w:r>
        <w:t xml:space="preserve"> Textual note: The LXX does not include "because they said, 'You are fugitives of Ephraim, you Gileadites, in the midst of Ephraim and Manasseh.' " Source: textual note export.</w:t>
      </w:r>
    </w:p>
  </w:footnote>
  <w:footnote w:id="3121">
    <w:p>
      <w:pPr>
        <w:pStyle w:val="FootnoteText"/>
      </w:pPr>
      <w:r>
        <w:rPr>
          <w:rStyle w:val="FootnoteReference"/>
        </w:rPr>
        <w:footnoteRef/>
      </w:r>
      <w:r>
        <w:t xml:space="preserve"> Translation note: Greek says the ones saved out of Ephraim, the fugitives. Source: flight wording.</w:t>
      </w:r>
    </w:p>
  </w:footnote>
  <w:footnote w:id="3122">
    <w:p>
      <w:pPr>
        <w:pStyle w:val="FootnoteText"/>
      </w:pPr>
      <w:r>
        <w:rPr>
          <w:rStyle w:val="FootnoteReference"/>
        </w:rPr>
        <w:footnoteRef/>
      </w:r>
      <w:r>
        <w:t xml:space="preserve"> Translation note: Greek says watchword and keeps the failed-speaking line. Source: watchword scene.</w:t>
      </w:r>
    </w:p>
  </w:footnote>
  <w:footnote w:id="3123">
    <w:p>
      <w:pPr>
        <w:pStyle w:val="FootnoteText"/>
      </w:pPr>
      <w:r>
        <w:rPr>
          <w:rStyle w:val="FootnoteReference"/>
        </w:rPr>
        <w:footnoteRef/>
      </w:r>
      <w:r>
        <w:t xml:space="preserve"> Brenton note: Heb. שבלה, “Shibboleth,” ear of corn. If translated at all, the English may as well be put as the Greek. Alex. σύνθημα, q. d. watchword.</w:t>
      </w:r>
    </w:p>
  </w:footnote>
  <w:footnote w:id="3124">
    <w:p>
      <w:pPr>
        <w:pStyle w:val="FootnoteText"/>
      </w:pPr>
      <w:r>
        <w:rPr>
          <w:rStyle w:val="FootnoteReference"/>
        </w:rPr>
        <w:footnoteRef/>
      </w:r>
      <w:r>
        <w:t xml:space="preserve"> Name meaning: Israel (Yisrael) — God contends; strives with God. Wrestled with God and prevailed; name of the covenant nation.</w:t>
      </w:r>
    </w:p>
  </w:footnote>
  <w:footnote w:id="3125">
    <w:p>
      <w:pPr>
        <w:pStyle w:val="FootnoteText"/>
      </w:pPr>
      <w:r>
        <w:rPr>
          <w:rStyle w:val="FootnoteReference"/>
        </w:rPr>
        <w:footnoteRef/>
      </w:r>
      <w:r>
        <w:t xml:space="preserve"> Textual note: The LXX offers "in his city in Gilead" in place of "in one of the cities of Gilead." Source: textual note export.</w:t>
      </w:r>
    </w:p>
  </w:footnote>
  <w:footnote w:id="3126">
    <w:p>
      <w:pPr>
        <w:pStyle w:val="FootnoteText"/>
      </w:pPr>
      <w:r>
        <w:rPr>
          <w:rStyle w:val="FootnoteReference"/>
        </w:rPr>
        <w:footnoteRef/>
      </w:r>
      <w:r>
        <w:t xml:space="preserve"> MT/LXX note: LXX/fresh has "Eseb n from Baithleem"; MT comparison has "Ibzan of Bethlehem". Source: variant + witnesses.</w:t>
      </w:r>
    </w:p>
  </w:footnote>
  <w:footnote w:id="3127">
    <w:p>
      <w:pPr>
        <w:pStyle w:val="FootnoteText"/>
      </w:pPr>
      <w:r>
        <w:rPr>
          <w:rStyle w:val="FootnoteReference"/>
        </w:rPr>
        <w:footnoteRef/>
      </w:r>
      <w:r>
        <w:t xml:space="preserve"> Translation note: Greek uses the judge-formula directly. Current wording preserves it. Source: judge formula.</w:t>
      </w:r>
    </w:p>
  </w:footnote>
  <w:footnote w:id="3128">
    <w:p>
      <w:pPr>
        <w:pStyle w:val="FootnoteText"/>
      </w:pPr>
      <w:r>
        <w:rPr>
          <w:rStyle w:val="FootnoteReference"/>
        </w:rPr>
        <w:footnoteRef/>
      </w:r>
      <w:r>
        <w:t xml:space="preserve"> Name meaning: Israel (Yisrael) — God contends; strives with God. Wrestled with God and prevailed; name of the covenant nation.</w:t>
      </w:r>
    </w:p>
  </w:footnote>
  <w:footnote w:id="3129">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3130">
    <w:p>
      <w:pPr>
        <w:pStyle w:val="FootnoteText"/>
      </w:pPr>
      <w:r>
        <w:rPr>
          <w:rStyle w:val="FootnoteReference"/>
        </w:rPr>
        <w:footnoteRef/>
      </w:r>
      <w:r>
        <w:t xml:space="preserve"> Brenton note: Gr. iron.</w:t>
      </w:r>
    </w:p>
  </w:footnote>
  <w:footnote w:id="3131">
    <w:p>
      <w:pPr>
        <w:pStyle w:val="FootnoteText"/>
      </w:pPr>
      <w:r>
        <w:rPr>
          <w:rStyle w:val="FootnoteReference"/>
        </w:rPr>
        <w:footnoteRef/>
      </w:r>
      <w:r>
        <w:t xml:space="preserve"> Brenton note: So Vat. i.e. Ναζίρ but Alex. nearer to reading in Mat. 2. ult. Ναζίραῖον.</w:t>
      </w:r>
    </w:p>
  </w:footnote>
  <w:footnote w:id="3132">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3133">
    <w:p>
      <w:pPr>
        <w:pStyle w:val="FootnoteText"/>
      </w:pPr>
      <w:r>
        <w:rPr>
          <w:rStyle w:val="FootnoteReference"/>
        </w:rPr>
        <w:footnoteRef/>
      </w:r>
      <w:r>
        <w:t xml:space="preserve"> Brenton note: Gr. is.</w:t>
      </w:r>
    </w:p>
  </w:footnote>
  <w:footnote w:id="3134">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3135">
    <w:p>
      <w:pPr>
        <w:pStyle w:val="FootnoteText"/>
      </w:pPr>
      <w:r>
        <w:rPr>
          <w:rStyle w:val="FootnoteReference"/>
        </w:rPr>
        <w:footnoteRef/>
      </w:r>
      <w:r>
        <w:t xml:space="preserve"> Brenton note: See chap 6. 13,15.</w:t>
      </w:r>
    </w:p>
  </w:footnote>
  <w:footnote w:id="3136">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3137">
    <w:p>
      <w:pPr>
        <w:pStyle w:val="FootnoteText"/>
      </w:pPr>
      <w:r>
        <w:rPr>
          <w:rStyle w:val="FootnoteReference"/>
        </w:rPr>
        <w:footnoteRef/>
      </w:r>
      <w:r>
        <w:t xml:space="preserve"> Brenton note: Heb. משפס.</w:t>
      </w:r>
    </w:p>
  </w:footnote>
  <w:footnote w:id="3138">
    <w:p>
      <w:pPr>
        <w:pStyle w:val="FootnoteText"/>
      </w:pPr>
      <w:r>
        <w:rPr>
          <w:rStyle w:val="FootnoteReference"/>
        </w:rPr>
        <w:footnoteRef/>
      </w:r>
      <w:r>
        <w:t xml:space="preserve"> Translation note: Greek phrases the warning reflexively here. Current wording preserves that form. Source: warning formula.</w:t>
      </w:r>
    </w:p>
  </w:footnote>
  <w:footnote w:id="3139">
    <w:p>
      <w:pPr>
        <w:pStyle w:val="FootnoteText"/>
      </w:pPr>
      <w:r>
        <w:rPr>
          <w:rStyle w:val="FootnoteReference"/>
        </w:rPr>
        <w:footnoteRef/>
      </w:r>
      <w:r>
        <w:t xml:space="preserve"> Brenton note: Gr. of wine.</w:t>
      </w:r>
    </w:p>
  </w:footnote>
  <w:footnote w:id="3140">
    <w:p>
      <w:pPr>
        <w:pStyle w:val="FootnoteText"/>
      </w:pPr>
      <w:r>
        <w:rPr>
          <w:rStyle w:val="FootnoteReference"/>
        </w:rPr>
        <w:footnoteRef/>
      </w:r>
      <w:r>
        <w:t xml:space="preserve"> Translation note: Greek uses constrain or hold-fast language here. Current line keeps it close. Source: theophany wording.</w:t>
      </w:r>
    </w:p>
  </w:footnote>
  <w:footnote w:id="3141">
    <w:p>
      <w:pPr>
        <w:pStyle w:val="FootnoteText"/>
      </w:pPr>
      <w:r>
        <w:rPr>
          <w:rStyle w:val="FootnoteReference"/>
        </w:rPr>
        <w:footnoteRef/>
      </w:r>
      <w:r>
        <w:t xml:space="preserve"> Brenton note: See Is. 9. 6.</w:t>
      </w:r>
    </w:p>
  </w:footnote>
  <w:footnote w:id="3142">
    <w:p>
      <w:pPr>
        <w:pStyle w:val="FootnoteText"/>
      </w:pPr>
      <w:r>
        <w:rPr>
          <w:rStyle w:val="FootnoteReference"/>
        </w:rPr>
        <w:footnoteRef/>
      </w:r>
      <w:r>
        <w:t xml:space="preserve"> Textual note: The Hebrew has "and working" in place of "to the one who performs," the reading of the LXX and Vg. Source: textual note export.</w:t>
      </w:r>
    </w:p>
  </w:footnote>
  <w:footnote w:id="3143">
    <w:p>
      <w:pPr>
        <w:pStyle w:val="FootnoteText"/>
      </w:pPr>
      <w:r>
        <w:rPr>
          <w:rStyle w:val="FootnoteReference"/>
        </w:rPr>
        <w:footnoteRef/>
      </w:r>
      <w:r>
        <w:t xml:space="preserve"> Brenton note: According to the Heb. a wonderful work. Alex. reads τῷ θανμαστὰ ποιοῦντι κυριῷ.</w:t>
      </w:r>
    </w:p>
  </w:footnote>
  <w:footnote w:id="3144">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3145">
    <w:p>
      <w:pPr>
        <w:pStyle w:val="FootnoteText"/>
      </w:pPr>
      <w:r>
        <w:rPr>
          <w:rStyle w:val="FootnoteReference"/>
        </w:rPr>
        <w:footnoteRef/>
      </w:r>
      <w:r>
        <w:t xml:space="preserve"> Translation note: Greek uses the no-longer-appear formula here. Current wording preserves it. Source: appearance cease notice.</w:t>
      </w:r>
    </w:p>
  </w:footnote>
  <w:footnote w:id="3146">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3147">
    <w:p>
      <w:pPr>
        <w:pStyle w:val="FootnoteText"/>
      </w:pPr>
      <w:r>
        <w:rPr>
          <w:rStyle w:val="FootnoteReference"/>
        </w:rPr>
        <w:footnoteRef/>
      </w:r>
      <w:r>
        <w:t xml:space="preserve"> Brenton note: Gr. as the time is.</w:t>
      </w:r>
    </w:p>
  </w:footnote>
  <w:footnote w:id="3148">
    <w:p>
      <w:pPr>
        <w:pStyle w:val="FootnoteText"/>
      </w:pPr>
      <w:r>
        <w:rPr>
          <w:rStyle w:val="FootnoteReference"/>
        </w:rPr>
        <w:footnoteRef/>
      </w:r>
      <w:r>
        <w:t xml:space="preserve"> Brenton note: Gr. between Esthaol.</w:t>
      </w:r>
    </w:p>
  </w:footnote>
  <w:footnote w:id="3149">
    <w:p>
      <w:pPr>
        <w:pStyle w:val="FootnoteText"/>
      </w:pPr>
      <w:r>
        <w:rPr>
          <w:rStyle w:val="FootnoteReference"/>
        </w:rPr>
        <w:footnoteRef/>
      </w:r>
      <w:r>
        <w:t xml:space="preserve"> Brenton note: Observe, ἀλλόφυλοι here and elsewhere is rendered Philistines.</w:t>
      </w:r>
    </w:p>
  </w:footnote>
  <w:footnote w:id="3150">
    <w:p>
      <w:pPr>
        <w:pStyle w:val="FootnoteText"/>
      </w:pPr>
      <w:r>
        <w:rPr>
          <w:rStyle w:val="FootnoteReference"/>
        </w:rPr>
        <w:footnoteRef/>
      </w:r>
      <w:r>
        <w:t xml:space="preserve"> Name meaning: Israel (Yisrael) — God contends; strives with God. Wrestled with God and prevailed; name of the covenant nation.</w:t>
      </w:r>
    </w:p>
  </w:footnote>
  <w:footnote w:id="3151">
    <w:p>
      <w:pPr>
        <w:pStyle w:val="FootnoteText"/>
      </w:pPr>
      <w:r>
        <w:rPr>
          <w:rStyle w:val="FootnoteReference"/>
        </w:rPr>
        <w:footnoteRef/>
      </w:r>
      <w:r>
        <w:t xml:space="preserve"> Brenton note: Gr. is.</w:t>
      </w:r>
    </w:p>
  </w:footnote>
  <w:footnote w:id="3152">
    <w:p>
      <w:pPr>
        <w:pStyle w:val="FootnoteText"/>
      </w:pPr>
      <w:r>
        <w:rPr>
          <w:rStyle w:val="FootnoteReference"/>
        </w:rPr>
        <w:footnoteRef/>
      </w:r>
      <w:r>
        <w:t xml:space="preserve"> Brenton note: Or, against him.</w:t>
      </w:r>
    </w:p>
  </w:footnote>
  <w:footnote w:id="3153">
    <w:p>
      <w:pPr>
        <w:pStyle w:val="FootnoteText"/>
      </w:pPr>
      <w:r>
        <w:rPr>
          <w:rStyle w:val="FootnoteReference"/>
        </w:rPr>
        <w:footnoteRef/>
      </w:r>
      <w:r>
        <w:t xml:space="preserve"> Translation note: Greek uses strong Spirit-of-the-Lord empowerment language. Current wording preserves it. Source: Spirit formula.</w:t>
      </w:r>
    </w:p>
  </w:footnote>
  <w:footnote w:id="3154">
    <w:p>
      <w:pPr>
        <w:pStyle w:val="FootnoteText"/>
      </w:pPr>
      <w:r>
        <w:rPr>
          <w:rStyle w:val="FootnoteReference"/>
        </w:rPr>
        <w:footnoteRef/>
      </w:r>
      <w:r>
        <w:t xml:space="preserve"> Brenton note: Gr. leapt. Heb. חעלח.</w:t>
      </w:r>
    </w:p>
  </w:footnote>
  <w:footnote w:id="3155">
    <w:p>
      <w:pPr>
        <w:pStyle w:val="FootnoteText"/>
      </w:pPr>
      <w:r>
        <w:rPr>
          <w:rStyle w:val="FootnoteReference"/>
        </w:rPr>
        <w:footnoteRef/>
      </w:r>
      <w:r>
        <w:t xml:space="preserve"> Brenton note: Gr. will crush.</w:t>
      </w:r>
    </w:p>
  </w:footnote>
  <w:footnote w:id="3156">
    <w:p>
      <w:pPr>
        <w:pStyle w:val="FootnoteText"/>
      </w:pPr>
      <w:r>
        <w:rPr>
          <w:rStyle w:val="FootnoteReference"/>
        </w:rPr>
        <w:footnoteRef/>
      </w:r>
      <w:r>
        <w:t xml:space="preserve"> Brenton note: Or, the thing was right.</w:t>
      </w:r>
    </w:p>
  </w:footnote>
  <w:footnote w:id="3157">
    <w:p>
      <w:pPr>
        <w:pStyle w:val="FootnoteText"/>
      </w:pPr>
      <w:r>
        <w:rPr>
          <w:rStyle w:val="FootnoteReference"/>
        </w:rPr>
        <w:footnoteRef/>
      </w:r>
      <w:r>
        <w:t xml:space="preserve"> Brenton note: Gr. days.</w:t>
      </w:r>
    </w:p>
  </w:footnote>
  <w:footnote w:id="3158">
    <w:p>
      <w:pPr>
        <w:pStyle w:val="FootnoteText"/>
      </w:pPr>
      <w:r>
        <w:rPr>
          <w:rStyle w:val="FootnoteReference"/>
        </w:rPr>
        <w:footnoteRef/>
      </w:r>
      <w:r>
        <w:t xml:space="preserve"> Brenton note: i. e. in the original sense of the word, a drinking party.</w:t>
      </w:r>
    </w:p>
  </w:footnote>
  <w:footnote w:id="3159">
    <w:p>
      <w:pPr>
        <w:pStyle w:val="FootnoteText"/>
      </w:pPr>
      <w:r>
        <w:rPr>
          <w:rStyle w:val="FootnoteReference"/>
        </w:rPr>
        <w:footnoteRef/>
      </w:r>
      <w:r>
        <w:t xml:space="preserve"> Brenton note: Gr. changeable or changing robes.</w:t>
      </w:r>
    </w:p>
  </w:footnote>
  <w:footnote w:id="3160">
    <w:p>
      <w:pPr>
        <w:pStyle w:val="FootnoteText"/>
      </w:pPr>
      <w:r>
        <w:rPr>
          <w:rStyle w:val="FootnoteReference"/>
        </w:rPr>
        <w:footnoteRef/>
      </w:r>
      <w:r>
        <w:t xml:space="preserve"> Translation note: Greek says on fourth day here. Source: day wording.</w:t>
      </w:r>
    </w:p>
  </w:footnote>
  <w:footnote w:id="3161">
    <w:p>
      <w:pPr>
        <w:pStyle w:val="FootnoteText"/>
      </w:pPr>
      <w:r>
        <w:rPr>
          <w:rStyle w:val="FootnoteReference"/>
        </w:rPr>
        <w:footnoteRef/>
      </w:r>
      <w:r>
        <w:t xml:space="preserve"> Textual note: The Hebrew, Tg., and Vg. have "seventh" instead of "fourth." The latter reading is attested by the LXX and Syr. and reconciles this verse with the previous one. Source: textual note export.</w:t>
      </w:r>
    </w:p>
  </w:footnote>
  <w:footnote w:id="3162">
    <w:p>
      <w:pPr>
        <w:pStyle w:val="FootnoteText"/>
      </w:pPr>
      <w:r>
        <w:rPr>
          <w:rStyle w:val="FootnoteReference"/>
        </w:rPr>
        <w:footnoteRef/>
      </w:r>
      <w:r>
        <w:t xml:space="preserve"> Translation note: Greek line matches current rendering closely here. Source: Samson wording.</w:t>
      </w:r>
    </w:p>
  </w:footnote>
  <w:footnote w:id="3163">
    <w:p>
      <w:pPr>
        <w:pStyle w:val="FootnoteText"/>
      </w:pPr>
      <w:r>
        <w:rPr>
          <w:rStyle w:val="FootnoteReference"/>
        </w:rPr>
        <w:footnoteRef/>
      </w:r>
      <w:r>
        <w:t xml:space="preserve"> Translation note: Greek says because she pressed him hard. Source: riddle wording.</w:t>
      </w:r>
    </w:p>
  </w:footnote>
  <w:footnote w:id="3164">
    <w:p>
      <w:pPr>
        <w:pStyle w:val="FootnoteText"/>
      </w:pPr>
      <w:r>
        <w:rPr>
          <w:rStyle w:val="FootnoteReference"/>
        </w:rPr>
        <w:footnoteRef/>
      </w:r>
      <w:r>
        <w:t xml:space="preserve"> Translation note: Greek says Spirit leapt/rushed upon him. Source: Samson wording.</w:t>
      </w:r>
    </w:p>
  </w:footnote>
  <w:footnote w:id="3165">
    <w:p>
      <w:pPr>
        <w:pStyle w:val="FootnoteText"/>
      </w:pPr>
      <w:r>
        <w:rPr>
          <w:rStyle w:val="FootnoteReference"/>
        </w:rPr>
        <w:footnoteRef/>
      </w:r>
      <w:r>
        <w:t xml:space="preserve"> Brenton note: Gr. them.</w:t>
      </w:r>
    </w:p>
  </w:footnote>
  <w:footnote w:id="3166">
    <w:p>
      <w:pPr>
        <w:pStyle w:val="FootnoteText"/>
      </w:pPr>
      <w:r>
        <w:rPr>
          <w:rStyle w:val="FootnoteReference"/>
        </w:rPr>
        <w:footnoteRef/>
      </w:r>
      <w:r>
        <w:t xml:space="preserve"> Translation note: Greek says Samson says he will go in to his wife in the bedroom. Source: room wording.</w:t>
      </w:r>
    </w:p>
  </w:footnote>
  <w:footnote w:id="3167">
    <w:p>
      <w:pPr>
        <w:pStyle w:val="FootnoteText"/>
      </w:pPr>
      <w:r>
        <w:rPr>
          <w:rStyle w:val="FootnoteReference"/>
        </w:rPr>
        <w:footnoteRef/>
      </w:r>
      <w:r>
        <w:t xml:space="preserve"> Textual note: The LXX, Tg., and Vg. have "vineyards and olive groves" instead of "vineyards of olive groves." Source: textual note export.</w:t>
      </w:r>
    </w:p>
  </w:footnote>
  <w:footnote w:id="3168">
    <w:p>
      <w:pPr>
        <w:pStyle w:val="FootnoteText"/>
      </w:pPr>
      <w:r>
        <w:rPr>
          <w:rStyle w:val="FootnoteReference"/>
        </w:rPr>
        <w:footnoteRef/>
      </w:r>
      <w:r>
        <w:t xml:space="preserve"> Brenton note: Gr. olive.</w:t>
      </w:r>
    </w:p>
  </w:footnote>
  <w:footnote w:id="3169">
    <w:p>
      <w:pPr>
        <w:pStyle w:val="FootnoteText"/>
      </w:pPr>
      <w:r>
        <w:rPr>
          <w:rStyle w:val="FootnoteReference"/>
        </w:rPr>
        <w:footnoteRef/>
      </w:r>
      <w:r>
        <w:t xml:space="preserve"> Translation note: Greek witnesses split between son-in-law and bridegroom. Source: Samson wording.</w:t>
      </w:r>
    </w:p>
  </w:footnote>
  <w:footnote w:id="3170">
    <w:p>
      <w:pPr>
        <w:pStyle w:val="FootnoteText"/>
      </w:pPr>
      <w:r>
        <w:rPr>
          <w:rStyle w:val="FootnoteReference"/>
        </w:rPr>
        <w:footnoteRef/>
      </w:r>
      <w:r>
        <w:t xml:space="preserve"> Translation note: Greek says gave her to his companion. Source: relationship wording.</w:t>
      </w:r>
    </w:p>
  </w:footnote>
  <w:footnote w:id="3171">
    <w:p>
      <w:pPr>
        <w:pStyle w:val="FootnoteText"/>
      </w:pPr>
      <w:r>
        <w:rPr>
          <w:rStyle w:val="FootnoteReference"/>
        </w:rPr>
        <w:footnoteRef/>
      </w:r>
      <w:r>
        <w:t xml:space="preserve"> Translation note: Greek says Samson bridegroom of Timnite and one of his friends. Source: relationship wording.</w:t>
      </w:r>
    </w:p>
  </w:footnote>
  <w:footnote w:id="3172">
    <w:p>
      <w:pPr>
        <w:pStyle w:val="FootnoteText"/>
      </w:pPr>
      <w:r>
        <w:rPr>
          <w:rStyle w:val="FootnoteReference"/>
        </w:rPr>
        <w:footnoteRef/>
      </w:r>
      <w:r>
        <w:t xml:space="preserve"> Translation note: Greek says Samson son-in-law of the Thamnathite. Source: family relation wording.</w:t>
      </w:r>
    </w:p>
  </w:footnote>
  <w:footnote w:id="3173">
    <w:p>
      <w:pPr>
        <w:pStyle w:val="FootnoteText"/>
      </w:pPr>
      <w:r>
        <w:rPr>
          <w:rStyle w:val="FootnoteReference"/>
        </w:rPr>
        <w:footnoteRef/>
      </w:r>
      <w:r>
        <w:t xml:space="preserve"> Name meaning: Judah (Yehudah) — Praise. Royal tribe and ancestor of Messiah.</w:t>
      </w:r>
    </w:p>
  </w:footnote>
  <w:footnote w:id="3174">
    <w:p>
      <w:pPr>
        <w:pStyle w:val="FootnoteText"/>
      </w:pPr>
      <w:r>
        <w:rPr>
          <w:rStyle w:val="FootnoteReference"/>
        </w:rPr>
        <w:footnoteRef/>
      </w:r>
      <w:r>
        <w:t xml:space="preserve"> Brenton note: Gr. man.</w:t>
      </w:r>
    </w:p>
  </w:footnote>
  <w:footnote w:id="3175">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3176">
    <w:p>
      <w:pPr>
        <w:pStyle w:val="FootnoteText"/>
      </w:pPr>
      <w:r>
        <w:rPr>
          <w:rStyle w:val="FootnoteReference"/>
        </w:rPr>
        <w:footnoteRef/>
      </w:r>
      <w:r>
        <w:t xml:space="preserve"> Translation note: Greek stacks the bind-and-hand-over assurance. Current wording preserves that oath response. Source: oath response.</w:t>
      </w:r>
    </w:p>
  </w:footnote>
  <w:footnote w:id="3177">
    <w:p>
      <w:pPr>
        <w:pStyle w:val="FootnoteText"/>
      </w:pPr>
      <w:r>
        <w:rPr>
          <w:rStyle w:val="FootnoteReference"/>
        </w:rPr>
        <w:footnoteRef/>
      </w:r>
      <w:r>
        <w:t xml:space="preserve"> Translation note: Greek has unusual smells-fire image. Source: Samson wording.</w:t>
      </w:r>
    </w:p>
  </w:footnote>
  <w:footnote w:id="3178">
    <w:p>
      <w:pPr>
        <w:pStyle w:val="FootnoteText"/>
      </w:pPr>
      <w:r>
        <w:rPr>
          <w:rStyle w:val="FootnoteReference"/>
        </w:rPr>
        <w:footnoteRef/>
      </w:r>
      <w:r>
        <w:t xml:space="preserve"> Brenton note: Gr. the jaw.</w:t>
      </w:r>
    </w:p>
  </w:footnote>
  <w:footnote w:id="3179">
    <w:p>
      <w:pPr>
        <w:pStyle w:val="FootnoteText"/>
      </w:pPr>
      <w:r>
        <w:rPr>
          <w:rStyle w:val="FootnoteReference"/>
        </w:rPr>
        <w:footnoteRef/>
      </w:r>
      <w:r>
        <w:t xml:space="preserve"> Brenton note: This, though unusual, is possibly the meaning of ἀναίρεσις here.</w:t>
      </w:r>
    </w:p>
  </w:footnote>
  <w:footnote w:id="3180">
    <w:p>
      <w:pPr>
        <w:pStyle w:val="FootnoteText"/>
      </w:pPr>
      <w:r>
        <w:rPr>
          <w:rStyle w:val="FootnoteReference"/>
        </w:rPr>
        <w:footnoteRef/>
      </w:r>
      <w:r>
        <w:t xml:space="preserve"> Translation note: Greek uses salvation language directly. Current wording preserves it. Source: salvation formula.</w:t>
      </w:r>
    </w:p>
  </w:footnote>
  <w:footnote w:id="3181">
    <w:p>
      <w:pPr>
        <w:pStyle w:val="FootnoteText"/>
      </w:pPr>
      <w:r>
        <w:rPr>
          <w:rStyle w:val="FootnoteReference"/>
        </w:rPr>
        <w:footnoteRef/>
      </w:r>
      <w:r>
        <w:t xml:space="preserve"> Translation note: Greek says God opened wound of jawbone. Source: samson wording.</w:t>
      </w:r>
    </w:p>
  </w:footnote>
  <w:footnote w:id="3182">
    <w:p>
      <w:pPr>
        <w:pStyle w:val="FootnoteText"/>
      </w:pPr>
      <w:r>
        <w:rPr>
          <w:rStyle w:val="FootnoteReference"/>
        </w:rPr>
        <w:footnoteRef/>
      </w:r>
      <w:r>
        <w:t xml:space="preserve"> Brenton note: Gr. it.</w:t>
      </w:r>
    </w:p>
  </w:footnote>
  <w:footnote w:id="3183">
    <w:p>
      <w:pPr>
        <w:pStyle w:val="FootnoteText"/>
      </w:pPr>
      <w:r>
        <w:rPr>
          <w:rStyle w:val="FootnoteReference"/>
        </w:rPr>
        <w:footnoteRef/>
      </w:r>
      <w:r>
        <w:t xml:space="preserve"> MT/LXX note: LXX/fresh has "foreigners"; MT comparison has "Philistines". Source: variant + witnesses.</w:t>
      </w:r>
    </w:p>
  </w:footnote>
  <w:footnote w:id="3184">
    <w:p>
      <w:pPr>
        <w:pStyle w:val="FootnoteText"/>
      </w:pPr>
      <w:r>
        <w:rPr>
          <w:rStyle w:val="FootnoteReference"/>
        </w:rPr>
        <w:footnoteRef/>
      </w:r>
      <w:r>
        <w:t xml:space="preserve"> Name meaning: Israel (Yisrael) — God contends; strives with God. Wrestled with God and prevailed; name of the covenant nation.</w:t>
      </w:r>
    </w:p>
  </w:footnote>
  <w:footnote w:id="3185">
    <w:p>
      <w:pPr>
        <w:pStyle w:val="FootnoteText"/>
      </w:pPr>
      <w:r>
        <w:rPr>
          <w:rStyle w:val="FootnoteReference"/>
        </w:rPr>
        <w:footnoteRef/>
      </w:r>
      <w:r>
        <w:t xml:space="preserve"> Translation note: Greek line matches current siege wording closely here. Source: narrative wording.</w:t>
      </w:r>
    </w:p>
  </w:footnote>
  <w:footnote w:id="3186">
    <w:p>
      <w:pPr>
        <w:pStyle w:val="FootnoteText"/>
      </w:pPr>
      <w:r>
        <w:rPr>
          <w:rStyle w:val="FootnoteReference"/>
        </w:rPr>
        <w:footnoteRef/>
      </w:r>
      <w:r>
        <w:t xml:space="preserve"> Textual note: The Hebrew has "To the Gazites, saying" in place of "The Gazites were told," which is the reading found in the LXX. It is clear that a verb is missing in the Hebrew text. Source: textual note export.</w:t>
      </w:r>
    </w:p>
  </w:footnote>
  <w:footnote w:id="3187">
    <w:p>
      <w:pPr>
        <w:pStyle w:val="FootnoteText"/>
      </w:pPr>
      <w:r>
        <w:rPr>
          <w:rStyle w:val="FootnoteReference"/>
        </w:rPr>
        <w:footnoteRef/>
      </w:r>
      <w:r>
        <w:t xml:space="preserve"> Translation note: Greek line matches current rendering closely here. Source: Samson wording.</w:t>
      </w:r>
    </w:p>
  </w:footnote>
  <w:footnote w:id="3188">
    <w:p>
      <w:pPr>
        <w:pStyle w:val="FootnoteText"/>
      </w:pPr>
      <w:r>
        <w:rPr>
          <w:rStyle w:val="FootnoteReference"/>
        </w:rPr>
        <w:footnoteRef/>
      </w:r>
      <w:r>
        <w:t xml:space="preserve"> Brenton note: Alex. the brook of Sorech.</w:t>
      </w:r>
    </w:p>
  </w:footnote>
  <w:footnote w:id="3189">
    <w:p>
      <w:pPr>
        <w:pStyle w:val="FootnoteText"/>
      </w:pPr>
      <w:r>
        <w:rPr>
          <w:rStyle w:val="FootnoteReference"/>
        </w:rPr>
        <w:footnoteRef/>
      </w:r>
      <w:r>
        <w:t xml:space="preserve"> Translation note: Greek says satraps of the foreigners and humble him. Source: term choice.</w:t>
      </w:r>
    </w:p>
  </w:footnote>
  <w:footnote w:id="3190">
    <w:p>
      <w:pPr>
        <w:pStyle w:val="FootnoteText"/>
      </w:pPr>
      <w:r>
        <w:rPr>
          <w:rStyle w:val="FootnoteReference"/>
        </w:rPr>
        <w:footnoteRef/>
      </w:r>
      <w:r>
        <w:t xml:space="preserve"> Brenton note: Gr. a man.</w:t>
      </w:r>
    </w:p>
  </w:footnote>
  <w:footnote w:id="3191">
    <w:p>
      <w:pPr>
        <w:pStyle w:val="FootnoteText"/>
      </w:pPr>
      <w:r>
        <w:rPr>
          <w:rStyle w:val="FootnoteReference"/>
        </w:rPr>
        <w:footnoteRef/>
      </w:r>
      <w:r>
        <w:t xml:space="preserve"> Translation note: Greek says sinews and smells fire. Source: Delilah wording.</w:t>
      </w:r>
    </w:p>
  </w:footnote>
  <w:footnote w:id="3192">
    <w:p>
      <w:pPr>
        <w:pStyle w:val="FootnoteText"/>
      </w:pPr>
      <w:r>
        <w:rPr>
          <w:rStyle w:val="FootnoteReference"/>
        </w:rPr>
        <w:footnoteRef/>
      </w:r>
      <w:r>
        <w:t xml:space="preserve"> Brenton note: Gr. ambush, singular.</w:t>
      </w:r>
    </w:p>
  </w:footnote>
  <w:footnote w:id="3193">
    <w:p>
      <w:pPr>
        <w:pStyle w:val="FootnoteText"/>
      </w:pPr>
      <w:r>
        <w:rPr>
          <w:rStyle w:val="FootnoteReference"/>
        </w:rPr>
        <w:footnoteRef/>
      </w:r>
      <w:r>
        <w:t xml:space="preserve"> Brenton note: Gr. smelt.</w:t>
      </w:r>
    </w:p>
  </w:footnote>
  <w:footnote w:id="3194">
    <w:p>
      <w:pPr>
        <w:pStyle w:val="FootnoteText"/>
      </w:pPr>
      <w:r>
        <w:rPr>
          <w:rStyle w:val="FootnoteReference"/>
        </w:rPr>
        <w:footnoteRef/>
      </w:r>
      <w:r>
        <w:t xml:space="preserve"> Translation note: Greek keeps the ambush seated in the inner room and ends with like thread. Source: scene detail.</w:t>
      </w:r>
    </w:p>
  </w:footnote>
  <w:footnote w:id="3195">
    <w:p>
      <w:pPr>
        <w:pStyle w:val="FootnoteText"/>
      </w:pPr>
      <w:r>
        <w:rPr>
          <w:rStyle w:val="FootnoteReference"/>
        </w:rPr>
        <w:footnoteRef/>
      </w:r>
      <w:r>
        <w:t xml:space="preserve"> Textual note: The LXX includes "and fasten it with a pin, then I will become weak and be like everyone else" to the end of the verse. Source: textual note export.</w:t>
      </w:r>
    </w:p>
  </w:footnote>
  <w:footnote w:id="3196">
    <w:p>
      <w:pPr>
        <w:pStyle w:val="FootnoteText"/>
      </w:pPr>
      <w:r>
        <w:rPr>
          <w:rStyle w:val="FootnoteReference"/>
        </w:rPr>
        <w:footnoteRef/>
      </w:r>
      <w:r>
        <w:t xml:space="preserve"> Textual note: The LXX includes "So while he slept, Delilah took the seven locks of his head and wove them with the loom" to the beginning of the verse. Source: textual note export.</w:t>
      </w:r>
    </w:p>
  </w:footnote>
  <w:footnote w:id="3197">
    <w:p>
      <w:pPr>
        <w:pStyle w:val="FootnoteText"/>
      </w:pPr>
      <w:r>
        <w:rPr>
          <w:rStyle w:val="FootnoteReference"/>
        </w:rPr>
        <w:footnoteRef/>
      </w:r>
      <w:r>
        <w:t xml:space="preserve"> Translation note: Greek says I am Nazirite of God from my mother's womb. Source: samson wording.</w:t>
      </w:r>
    </w:p>
  </w:footnote>
  <w:footnote w:id="3198">
    <w:p>
      <w:pPr>
        <w:pStyle w:val="FootnoteText"/>
      </w:pPr>
      <w:r>
        <w:rPr>
          <w:rStyle w:val="FootnoteReference"/>
        </w:rPr>
        <w:footnoteRef/>
      </w:r>
      <w:r>
        <w:t xml:space="preserve"> Translation note: Greek repeats heart twice and uses satraps of the foreigners. Source: repeated wording.</w:t>
      </w:r>
    </w:p>
  </w:footnote>
  <w:footnote w:id="3199">
    <w:p>
      <w:pPr>
        <w:pStyle w:val="FootnoteText"/>
      </w:pPr>
      <w:r>
        <w:rPr>
          <w:rStyle w:val="FootnoteReference"/>
        </w:rPr>
        <w:footnoteRef/>
      </w:r>
      <w:r>
        <w:t xml:space="preserve"> Textual note: Some LXX manuscripts replace "she began to subdue him" with "he began to weaken." Source: textual note export.</w:t>
      </w:r>
    </w:p>
  </w:footnote>
  <w:footnote w:id="3200">
    <w:p>
      <w:pPr>
        <w:pStyle w:val="FootnoteText"/>
      </w:pPr>
      <w:r>
        <w:rPr>
          <w:rStyle w:val="FootnoteReference"/>
        </w:rPr>
        <w:footnoteRef/>
      </w:r>
      <w:r>
        <w:t xml:space="preserve"> Brenton note: This word in LXX. seems generally to have the signification of “to afflict.”</w:t>
      </w:r>
    </w:p>
  </w:footnote>
  <w:footnote w:id="3201">
    <w:p>
      <w:pPr>
        <w:pStyle w:val="FootnoteText"/>
      </w:pPr>
      <w:r>
        <w:rPr>
          <w:rStyle w:val="FootnoteReference"/>
        </w:rPr>
        <w:footnoteRef/>
      </w:r>
      <w:r>
        <w:t xml:space="preserve"> Brenton note: Gr. cut out.</w:t>
      </w:r>
    </w:p>
  </w:footnote>
  <w:footnote w:id="3202">
    <w:p>
      <w:pPr>
        <w:pStyle w:val="FootnoteText"/>
      </w:pPr>
      <w:r>
        <w:rPr>
          <w:rStyle w:val="FootnoteReference"/>
        </w:rPr>
        <w:footnoteRef/>
      </w:r>
      <w:r>
        <w:t xml:space="preserve"> Brenton note: Gr. as he was shaven.</w:t>
      </w:r>
    </w:p>
  </w:footnote>
  <w:footnote w:id="3203">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3204">
    <w:p>
      <w:pPr>
        <w:pStyle w:val="FootnoteText"/>
      </w:pPr>
      <w:r>
        <w:rPr>
          <w:rStyle w:val="FootnoteReference"/>
        </w:rPr>
        <w:footnoteRef/>
      </w:r>
      <w:r>
        <w:t xml:space="preserve"> Translation note: Greek uses direct devastation language. Current wording preserves it. Source: taunt formula.</w:t>
      </w:r>
    </w:p>
  </w:footnote>
  <w:footnote w:id="3205">
    <w:p>
      <w:pPr>
        <w:pStyle w:val="FootnoteText"/>
      </w:pPr>
      <w:r>
        <w:rPr>
          <w:rStyle w:val="FootnoteReference"/>
        </w:rPr>
        <w:footnoteRef/>
      </w:r>
      <w:r>
        <w:t xml:space="preserve"> Translation note: Greek says when their heart grew good. Source: idiom.</w:t>
      </w:r>
    </w:p>
  </w:footnote>
  <w:footnote w:id="3206">
    <w:p>
      <w:pPr>
        <w:pStyle w:val="FootnoteText"/>
      </w:pPr>
      <w:r>
        <w:rPr>
          <w:rStyle w:val="FootnoteReference"/>
        </w:rPr>
        <w:footnoteRef/>
      </w:r>
      <w:r>
        <w:t xml:space="preserve"> Translation note: Greek says let my soul die with the foreigners and satraps. Source: term choice.</w:t>
      </w:r>
    </w:p>
  </w:footnote>
  <w:footnote w:id="3207">
    <w:p>
      <w:pPr>
        <w:pStyle w:val="FootnoteText"/>
      </w:pPr>
      <w:r>
        <w:rPr>
          <w:rStyle w:val="FootnoteReference"/>
        </w:rPr>
        <w:footnoteRef/>
      </w:r>
      <w:r>
        <w:t xml:space="preserve"> Brenton note: Gr. bore; some read ἔκλινεν.</w:t>
      </w:r>
    </w:p>
  </w:footnote>
  <w:footnote w:id="3208">
    <w:p>
      <w:pPr>
        <w:pStyle w:val="FootnoteText"/>
      </w:pPr>
      <w:r>
        <w:rPr>
          <w:rStyle w:val="FootnoteReference"/>
        </w:rPr>
        <w:footnoteRef/>
      </w:r>
      <w:r>
        <w:t xml:space="preserve"> Translation note: Greek says his brothers and all the house of his father went down. Source: burial wording.</w:t>
      </w:r>
    </w:p>
  </w:footnote>
  <w:footnote w:id="3209">
    <w:p>
      <w:pPr>
        <w:pStyle w:val="FootnoteText"/>
      </w:pPr>
      <w:r>
        <w:rPr>
          <w:rStyle w:val="FootnoteReference"/>
        </w:rPr>
        <w:footnoteRef/>
      </w:r>
      <w:r>
        <w:t xml:space="preserve"> Name meaning: Israel (Yisrael) — God contends; strives with God. Wrestled with God and prevailed; name of the covenant nation.</w:t>
      </w:r>
    </w:p>
  </w:footnote>
  <w:footnote w:id="3210">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3211">
    <w:p>
      <w:pPr>
        <w:pStyle w:val="FootnoteText"/>
      </w:pPr>
      <w:r>
        <w:rPr>
          <w:rStyle w:val="FootnoteReference"/>
        </w:rPr>
        <w:footnoteRef/>
      </w:r>
      <w:r>
        <w:t xml:space="preserve"> Translation note: Greek doubles consecration here. Source: idol wording.</w:t>
      </w:r>
    </w:p>
  </w:footnote>
  <w:footnote w:id="3212">
    <w:p>
      <w:pPr>
        <w:pStyle w:val="FootnoteText"/>
      </w:pPr>
      <w:r>
        <w:rPr>
          <w:rStyle w:val="FootnoteReference"/>
        </w:rPr>
        <w:footnoteRef/>
      </w:r>
      <w:r>
        <w:t xml:space="preserve"> Translation note: Greek keeps both image terms here. Source: idol wording.</w:t>
      </w:r>
    </w:p>
  </w:footnote>
  <w:footnote w:id="3213">
    <w:p>
      <w:pPr>
        <w:pStyle w:val="FootnoteText"/>
      </w:pPr>
      <w:r>
        <w:rPr>
          <w:rStyle w:val="FootnoteReference"/>
        </w:rPr>
        <w:footnoteRef/>
      </w:r>
      <w:r>
        <w:t xml:space="preserve"> Brenton note: Gr. it.</w:t>
      </w:r>
    </w:p>
  </w:footnote>
  <w:footnote w:id="3214">
    <w:p>
      <w:pPr>
        <w:pStyle w:val="FootnoteText"/>
      </w:pPr>
      <w:r>
        <w:rPr>
          <w:rStyle w:val="FootnoteReference"/>
        </w:rPr>
        <w:footnoteRef/>
      </w:r>
      <w:r>
        <w:t xml:space="preserve"> Name meaning: Israel (Yisrael) — God contends; strives with God. Wrestled with God and prevailed; name of the covenant nation.</w:t>
      </w:r>
    </w:p>
  </w:footnote>
  <w:footnote w:id="3215">
    <w:p>
      <w:pPr>
        <w:pStyle w:val="FootnoteText"/>
      </w:pPr>
      <w:r>
        <w:rPr>
          <w:rStyle w:val="FootnoteReference"/>
        </w:rPr>
        <w:footnoteRef/>
      </w:r>
      <w:r>
        <w:t xml:space="preserve"> Name meaning: Judah (Yehudah) — Praise. Royal tribe and ancestor of Messiah.</w:t>
      </w:r>
    </w:p>
  </w:footnote>
  <w:footnote w:id="3216">
    <w:p>
      <w:pPr>
        <w:pStyle w:val="FootnoteText"/>
      </w:pPr>
      <w:r>
        <w:rPr>
          <w:rStyle w:val="FootnoteReference"/>
        </w:rPr>
        <w:footnoteRef/>
      </w:r>
      <w:r>
        <w:t xml:space="preserve"> Brenton note: Heb. ימיס (year of) days.</w:t>
      </w:r>
    </w:p>
  </w:footnote>
  <w:footnote w:id="3217">
    <w:p>
      <w:pPr>
        <w:pStyle w:val="FootnoteText"/>
      </w:pPr>
      <w:r>
        <w:rPr>
          <w:rStyle w:val="FootnoteReference"/>
        </w:rPr>
        <w:footnoteRef/>
      </w:r>
      <w:r>
        <w:t xml:space="preserve"> Translation note: Greek uses the filled-the-hand ordination idiom. Current wording preserves it. Source: ordination idiom.</w:t>
      </w:r>
    </w:p>
  </w:footnote>
  <w:footnote w:id="3218">
    <w:p>
      <w:pPr>
        <w:pStyle w:val="FootnoteText"/>
      </w:pPr>
      <w:r>
        <w:rPr>
          <w:rStyle w:val="FootnoteReference"/>
        </w:rPr>
        <w:footnoteRef/>
      </w:r>
      <w:r>
        <w:t xml:space="preserve"> Name meaning: Israel (Yisrael) — God contends; strives with God. Wrestled with God and prevailed; name of the covenant nation.</w:t>
      </w:r>
    </w:p>
  </w:footnote>
  <w:footnote w:id="3219">
    <w:p>
      <w:pPr>
        <w:pStyle w:val="FootnoteText"/>
      </w:pPr>
      <w:r>
        <w:rPr>
          <w:rStyle w:val="FootnoteReference"/>
        </w:rPr>
        <w:footnoteRef/>
      </w:r>
      <w:r>
        <w:t xml:space="preserve"> Translation note: Greek says sons of strength and search it out. Source: scout wording.</w:t>
      </w:r>
    </w:p>
  </w:footnote>
  <w:footnote w:id="3220">
    <w:p>
      <w:pPr>
        <w:pStyle w:val="FootnoteText"/>
      </w:pPr>
      <w:r>
        <w:rPr>
          <w:rStyle w:val="FootnoteReference"/>
        </w:rPr>
        <w:footnoteRef/>
      </w:r>
      <w:r>
        <w:t xml:space="preserve"> Brenton note: Or, survey or examine it.</w:t>
      </w:r>
    </w:p>
  </w:footnote>
  <w:footnote w:id="3221">
    <w:p>
      <w:pPr>
        <w:pStyle w:val="FootnoteText"/>
      </w:pPr>
      <w:r>
        <w:rPr>
          <w:rStyle w:val="FootnoteReference"/>
        </w:rPr>
        <w:footnoteRef/>
      </w:r>
      <w:r>
        <w:t xml:space="preserve"> Translation note: Greek says recognized the voice here. Current line keeps that phrase. Source: narrative wording.</w:t>
      </w:r>
    </w:p>
  </w:footnote>
  <w:footnote w:id="3222">
    <w:p>
      <w:pPr>
        <w:pStyle w:val="FootnoteText"/>
      </w:pPr>
      <w:r>
        <w:rPr>
          <w:rStyle w:val="FootnoteReference"/>
        </w:rPr>
        <w:footnoteRef/>
      </w:r>
      <w:r>
        <w:t xml:space="preserve"> Translation note: Greek gives a compact travel blessing here. Current wording preserves it. Source: travel blessing.</w:t>
      </w:r>
    </w:p>
  </w:footnote>
  <w:footnote w:id="3223">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3224">
    <w:p>
      <w:pPr>
        <w:pStyle w:val="FootnoteText"/>
      </w:pPr>
      <w:r>
        <w:rPr>
          <w:rStyle w:val="FootnoteReference"/>
        </w:rPr>
        <w:footnoteRef/>
      </w:r>
      <w:r>
        <w:t xml:space="preserve"> Textual note: Some LXX manuscripts substitute "with Syria" for "with anyone." Source: textual note export.</w:t>
      </w:r>
    </w:p>
  </w:footnote>
  <w:footnote w:id="3225">
    <w:p>
      <w:pPr>
        <w:pStyle w:val="FootnoteText"/>
      </w:pPr>
      <w:r>
        <w:rPr>
          <w:rStyle w:val="FootnoteReference"/>
        </w:rPr>
        <w:footnoteRef/>
      </w:r>
      <w:r>
        <w:t xml:space="preserve"> Brenton note: Here probably διατρέπων and ἐκπιέζων both come under the Heb. מבליס and ἐκπιέζων and θησανροὺς both under עצר.</w:t>
      </w:r>
    </w:p>
  </w:footnote>
  <w:footnote w:id="3226">
    <w:p>
      <w:pPr>
        <w:pStyle w:val="FootnoteText"/>
      </w:pPr>
      <w:r>
        <w:rPr>
          <w:rStyle w:val="FootnoteReference"/>
        </w:rPr>
        <w:footnoteRef/>
      </w:r>
      <w:r>
        <w:t xml:space="preserve"> Brenton note: Gr. of the things in the land or earth.</w:t>
      </w:r>
    </w:p>
  </w:footnote>
  <w:footnote w:id="3227">
    <w:p>
      <w:pPr>
        <w:pStyle w:val="FootnoteText"/>
      </w:pPr>
      <w:r>
        <w:rPr>
          <w:rStyle w:val="FootnoteReference"/>
        </w:rPr>
        <w:footnoteRef/>
      </w:r>
      <w:r>
        <w:t xml:space="preserve"> Name meaning: Judah (Yehudah) — Praise. Royal tribe and ancestor of Messiah.</w:t>
      </w:r>
    </w:p>
  </w:footnote>
  <w:footnote w:id="3228">
    <w:p>
      <w:pPr>
        <w:pStyle w:val="FootnoteText"/>
      </w:pPr>
      <w:r>
        <w:rPr>
          <w:rStyle w:val="FootnoteReference"/>
        </w:rPr>
        <w:footnoteRef/>
      </w:r>
      <w:r>
        <w:t xml:space="preserve"> Translation note: Greek says in these houses there are an ephod and teraphim. Source: idol-house wording.</w:t>
      </w:r>
    </w:p>
  </w:footnote>
  <w:footnote w:id="3229">
    <w:p>
      <w:pPr>
        <w:pStyle w:val="FootnoteText"/>
      </w:pPr>
      <w:r>
        <w:rPr>
          <w:rStyle w:val="FootnoteReference"/>
        </w:rPr>
        <w:footnoteRef/>
      </w:r>
      <w:r>
        <w:t xml:space="preserve"> Brenton note: Gr. as to or concerning peace.</w:t>
      </w:r>
    </w:p>
  </w:footnote>
  <w:footnote w:id="3230">
    <w:p>
      <w:pPr>
        <w:pStyle w:val="FootnoteText"/>
      </w:pPr>
      <w:r>
        <w:rPr>
          <w:rStyle w:val="FootnoteReference"/>
        </w:rPr>
        <w:footnoteRef/>
      </w:r>
      <w:r>
        <w:t xml:space="preserve"> Translation note: Greek frames the scene with armed Danites at the gate. Current wording preserves it. Source: guard scene.</w:t>
      </w:r>
    </w:p>
  </w:footnote>
  <w:footnote w:id="3231">
    <w:p>
      <w:pPr>
        <w:pStyle w:val="FootnoteText"/>
      </w:pPr>
      <w:r>
        <w:rPr>
          <w:rStyle w:val="FootnoteReference"/>
        </w:rPr>
        <w:footnoteRef/>
      </w:r>
      <w:r>
        <w:t xml:space="preserve"> Brenton note: Lit. standing.</w:t>
      </w:r>
    </w:p>
  </w:footnote>
  <w:footnote w:id="3232">
    <w:p>
      <w:pPr>
        <w:pStyle w:val="FootnoteText"/>
      </w:pPr>
      <w:r>
        <w:rPr>
          <w:rStyle w:val="FootnoteReference"/>
        </w:rPr>
        <w:footnoteRef/>
      </w:r>
      <w:r>
        <w:t xml:space="preserve"> Translation note: Greek says priest stood by doorway of gate. Source: idol-theft wording.</w:t>
      </w:r>
    </w:p>
  </w:footnote>
  <w:footnote w:id="3233">
    <w:p>
      <w:pPr>
        <w:pStyle w:val="FootnoteText"/>
      </w:pPr>
      <w:r>
        <w:rPr>
          <w:rStyle w:val="FootnoteReference"/>
        </w:rPr>
        <w:footnoteRef/>
      </w:r>
      <w:r>
        <w:t xml:space="preserve"> Translation note: Greek says be silent; put your hand on your mouth. Source: speech wording.</w:t>
      </w:r>
    </w:p>
  </w:footnote>
  <w:footnote w:id="3234">
    <w:p>
      <w:pPr>
        <w:pStyle w:val="FootnoteText"/>
      </w:pPr>
      <w:r>
        <w:rPr>
          <w:rStyle w:val="FootnoteReference"/>
        </w:rPr>
        <w:footnoteRef/>
      </w:r>
      <w:r>
        <w:t xml:space="preserve"> Brenton note: Lit. add. q. d. to the deeds already done.</w:t>
      </w:r>
    </w:p>
  </w:footnote>
  <w:footnote w:id="3235">
    <w:p>
      <w:pPr>
        <w:pStyle w:val="FootnoteText"/>
      </w:pPr>
      <w:r>
        <w:rPr>
          <w:rStyle w:val="FootnoteReference"/>
        </w:rPr>
        <w:footnoteRef/>
      </w:r>
      <w:r>
        <w:t xml:space="preserve"> Translation note: Greek uses a relative clause for the priest. The translation keeps that form. Source: lexical.</w:t>
      </w:r>
    </w:p>
  </w:footnote>
  <w:footnote w:id="3236">
    <w:p>
      <w:pPr>
        <w:pStyle w:val="FootnoteText"/>
      </w:pPr>
      <w:r>
        <w:rPr>
          <w:rStyle w:val="FootnoteReference"/>
        </w:rPr>
        <w:footnoteRef/>
      </w:r>
      <w:r>
        <w:t xml:space="preserve"> Brenton note: Heb. Ulamaish, or Laish of old.</w:t>
      </w:r>
    </w:p>
  </w:footnote>
  <w:footnote w:id="3237">
    <w:p>
      <w:pPr>
        <w:pStyle w:val="FootnoteText"/>
      </w:pPr>
      <w:r>
        <w:rPr>
          <w:rStyle w:val="FootnoteReference"/>
        </w:rPr>
        <w:footnoteRef/>
      </w:r>
      <w:r>
        <w:t xml:space="preserve"> Name meaning: Moses (Mosheh) — Drawn out. Drawn out of the Nile; drew Israel out of Egypt.</w:t>
      </w:r>
    </w:p>
  </w:footnote>
  <w:footnote w:id="3238">
    <w:p>
      <w:pPr>
        <w:pStyle w:val="FootnoteText"/>
      </w:pPr>
      <w:r>
        <w:rPr>
          <w:rStyle w:val="FootnoteReference"/>
        </w:rPr>
        <w:footnoteRef/>
      </w:r>
      <w:r>
        <w:t xml:space="preserve"> Translation note: The Greek reads Moses here. The current wording keeps that source-row reading explicit. Source: Moses reading.</w:t>
      </w:r>
    </w:p>
  </w:footnote>
  <w:footnote w:id="3239">
    <w:p>
      <w:pPr>
        <w:pStyle w:val="FootnoteText"/>
      </w:pPr>
      <w:r>
        <w:rPr>
          <w:rStyle w:val="FootnoteReference"/>
        </w:rPr>
        <w:footnoteRef/>
      </w:r>
      <w:r>
        <w:t xml:space="preserve"> Textual note: The Vg., several Hebrew manuscripts, and some LXX manuscripts read "Moses" instead of "Manasseh." It is possible that the name was intentionally changed by Jewish scribes seeking to protect the reputation of Moses. Source: textual note export.</w:t>
      </w:r>
    </w:p>
  </w:footnote>
  <w:footnote w:id="3240">
    <w:p>
      <w:pPr>
        <w:pStyle w:val="FootnoteText"/>
      </w:pPr>
      <w:r>
        <w:rPr>
          <w:rStyle w:val="FootnoteReference"/>
        </w:rPr>
        <w:footnoteRef/>
      </w:r>
      <w:r>
        <w:t xml:space="preserve"> Brenton note: Gr. land.</w:t>
      </w:r>
    </w:p>
  </w:footnote>
  <w:footnote w:id="3241">
    <w:p>
      <w:pPr>
        <w:pStyle w:val="FootnoteText"/>
      </w:pPr>
      <w:r>
        <w:rPr>
          <w:rStyle w:val="FootnoteReference"/>
        </w:rPr>
        <w:footnoteRef/>
      </w:r>
      <w:r>
        <w:t xml:space="preserve"> Name meaning: Israel (Yisrael) — God contends; strives with God. Wrestled with God and prevailed; name of the covenant nation.</w:t>
      </w:r>
    </w:p>
  </w:footnote>
  <w:footnote w:id="3242">
    <w:p>
      <w:pPr>
        <w:pStyle w:val="FootnoteText"/>
      </w:pPr>
      <w:r>
        <w:rPr>
          <w:rStyle w:val="FootnoteReference"/>
        </w:rPr>
        <w:footnoteRef/>
      </w:r>
      <w:r>
        <w:t xml:space="preserve"> Name meaning: Judah (Yehudah) — Praise. Royal tribe and ancestor of Messiah.</w:t>
      </w:r>
    </w:p>
  </w:footnote>
  <w:footnote w:id="3243">
    <w:p>
      <w:pPr>
        <w:pStyle w:val="FootnoteText"/>
      </w:pPr>
      <w:r>
        <w:rPr>
          <w:rStyle w:val="FootnoteReference"/>
        </w:rPr>
        <w:footnoteRef/>
      </w:r>
      <w:r>
        <w:t xml:space="preserve"> Brenton note: Gr. a man, a Levite.</w:t>
      </w:r>
    </w:p>
  </w:footnote>
  <w:footnote w:id="3244">
    <w:p>
      <w:pPr>
        <w:pStyle w:val="FootnoteText"/>
      </w:pPr>
      <w:r>
        <w:rPr>
          <w:rStyle w:val="FootnoteReference"/>
        </w:rPr>
        <w:footnoteRef/>
      </w:r>
      <w:r>
        <w:t xml:space="preserve"> Brenton note: Gr. thighs.</w:t>
      </w:r>
    </w:p>
  </w:footnote>
  <w:footnote w:id="3245">
    <w:p>
      <w:pPr>
        <w:pStyle w:val="FootnoteText"/>
      </w:pPr>
      <w:r>
        <w:rPr>
          <w:rStyle w:val="FootnoteReference"/>
        </w:rPr>
        <w:footnoteRef/>
      </w:r>
      <w:r>
        <w:t xml:space="preserve"> Brenton note: Gr. a woman a concubine.</w:t>
      </w:r>
    </w:p>
  </w:footnote>
  <w:footnote w:id="3246">
    <w:p>
      <w:pPr>
        <w:pStyle w:val="FootnoteText"/>
      </w:pPr>
      <w:r>
        <w:rPr>
          <w:rStyle w:val="FootnoteReference"/>
        </w:rPr>
        <w:footnoteRef/>
      </w:r>
      <w:r>
        <w:t xml:space="preserve"> Textual note: The Hebrew has "prostituted herself against him" rather than "felt repugnance toward him," the reading of the LXX and Vg. Source: textual note export.</w:t>
      </w:r>
    </w:p>
  </w:footnote>
  <w:footnote w:id="3247">
    <w:p>
      <w:pPr>
        <w:pStyle w:val="FootnoteText"/>
      </w:pPr>
      <w:r>
        <w:rPr>
          <w:rStyle w:val="FootnoteReference"/>
        </w:rPr>
        <w:footnoteRef/>
      </w:r>
      <w:r>
        <w:t xml:space="preserve"> Translation note: Greek says speak to her heart here. Current line keeps that phrase. Source: reconciliation wording.</w:t>
      </w:r>
    </w:p>
  </w:footnote>
  <w:footnote w:id="3248">
    <w:p>
      <w:pPr>
        <w:pStyle w:val="FootnoteText"/>
      </w:pPr>
      <w:r>
        <w:rPr>
          <w:rStyle w:val="FootnoteReference"/>
        </w:rPr>
        <w:footnoteRef/>
      </w:r>
      <w:r>
        <w:t xml:space="preserve"> Brenton note: Gr. to speak to her heart.</w:t>
      </w:r>
    </w:p>
  </w:footnote>
  <w:footnote w:id="3249">
    <w:p>
      <w:pPr>
        <w:pStyle w:val="FootnoteText"/>
      </w:pPr>
      <w:r>
        <w:rPr>
          <w:rStyle w:val="FootnoteReference"/>
        </w:rPr>
        <w:footnoteRef/>
      </w:r>
      <w:r>
        <w:t xml:space="preserve"> Brenton note: Gr. his young man was, etc.</w:t>
      </w:r>
    </w:p>
  </w:footnote>
  <w:footnote w:id="3250">
    <w:p>
      <w:pPr>
        <w:pStyle w:val="FootnoteText"/>
      </w:pPr>
      <w:r>
        <w:rPr>
          <w:rStyle w:val="FootnoteReference"/>
        </w:rPr>
        <w:footnoteRef/>
      </w:r>
      <w:r>
        <w:t xml:space="preserve"> Translation note: Greek says strengthen your heart with a morsel of bread. Source: idiom.</w:t>
      </w:r>
    </w:p>
  </w:footnote>
  <w:footnote w:id="3251">
    <w:p>
      <w:pPr>
        <w:pStyle w:val="FootnoteText"/>
      </w:pPr>
      <w:r>
        <w:rPr>
          <w:rStyle w:val="FootnoteReference"/>
        </w:rPr>
        <w:footnoteRef/>
      </w:r>
      <w:r>
        <w:t xml:space="preserve"> Brenton note: Possibly, prepare to march by the time the day declines.</w:t>
      </w:r>
    </w:p>
  </w:footnote>
  <w:footnote w:id="3252">
    <w:p>
      <w:pPr>
        <w:pStyle w:val="FootnoteText"/>
      </w:pPr>
      <w:r>
        <w:rPr>
          <w:rStyle w:val="FootnoteReference"/>
        </w:rPr>
        <w:footnoteRef/>
      </w:r>
      <w:r>
        <w:t xml:space="preserve"> Name meaning: Benjamin (Binyamin) — Son of the right hand. Rachel’s son of sorrow became son of the right hand.</w:t>
      </w:r>
    </w:p>
  </w:footnote>
  <w:footnote w:id="3253">
    <w:p>
      <w:pPr>
        <w:pStyle w:val="FootnoteText"/>
      </w:pPr>
      <w:r>
        <w:rPr>
          <w:rStyle w:val="FootnoteReference"/>
        </w:rPr>
        <w:footnoteRef/>
      </w:r>
      <w:r>
        <w:t xml:space="preserve"> Translation note: Greek line uses bringing-into-house language here. Current line keeps it close. Source: lodging wording.</w:t>
      </w:r>
    </w:p>
  </w:footnote>
  <w:footnote w:id="3254">
    <w:p>
      <w:pPr>
        <w:pStyle w:val="FootnoteText"/>
      </w:pPr>
      <w:r>
        <w:rPr>
          <w:rStyle w:val="FootnoteReference"/>
        </w:rPr>
        <w:footnoteRef/>
      </w:r>
      <w:r>
        <w:t xml:space="preserve"> Textual note: The LXX replaces "Yahweh's house" with "my house." Source: textual note export.</w:t>
      </w:r>
    </w:p>
  </w:footnote>
  <w:footnote w:id="3255">
    <w:p>
      <w:pPr>
        <w:pStyle w:val="FootnoteText"/>
      </w:pPr>
      <w:r>
        <w:rPr>
          <w:rStyle w:val="FootnoteReference"/>
        </w:rPr>
        <w:footnoteRef/>
      </w:r>
      <w:r>
        <w:t xml:space="preserve"> Translation note: Greek closes with a no-lack formula. Current wording preserves it. Source: lack formula.</w:t>
      </w:r>
    </w:p>
  </w:footnote>
  <w:footnote w:id="3256">
    <w:p>
      <w:pPr>
        <w:pStyle w:val="FootnoteText"/>
      </w:pPr>
      <w:r>
        <w:rPr>
          <w:rStyle w:val="FootnoteReference"/>
        </w:rPr>
        <w:footnoteRef/>
      </w:r>
      <w:r>
        <w:t xml:space="preserve"> Textual note: Some Hebrew manuscripts read the plural "who is with your servants" in place of the singular "who is with your servant." The singular is supported by the Syr., Tg., Vg., and several Hebrew manuscripts. Source: textual note export.</w:t>
      </w:r>
    </w:p>
  </w:footnote>
  <w:footnote w:id="3257">
    <w:p>
      <w:pPr>
        <w:pStyle w:val="FootnoteText"/>
      </w:pPr>
      <w:r>
        <w:rPr>
          <w:rStyle w:val="FootnoteReference"/>
        </w:rPr>
        <w:footnoteRef/>
      </w:r>
      <w:r>
        <w:t xml:space="preserve"> Brenton note: Gr. his.</w:t>
      </w:r>
    </w:p>
  </w:footnote>
  <w:footnote w:id="3258">
    <w:p>
      <w:pPr>
        <w:pStyle w:val="FootnoteText"/>
      </w:pPr>
      <w:r>
        <w:rPr>
          <w:rStyle w:val="FootnoteReference"/>
        </w:rPr>
        <w:footnoteRef/>
      </w:r>
      <w:r>
        <w:t xml:space="preserve"> Brenton note: Gr. the word or thing of this folly. Hebraism.</w:t>
      </w:r>
    </w:p>
  </w:footnote>
  <w:footnote w:id="3259">
    <w:p>
      <w:pPr>
        <w:pStyle w:val="FootnoteText"/>
      </w:pPr>
      <w:r>
        <w:rPr>
          <w:rStyle w:val="FootnoteReference"/>
        </w:rPr>
        <w:footnoteRef/>
      </w:r>
      <w:r>
        <w:t xml:space="preserve"> Translation note: Greek says they mocked or abused her all night. Source: abuse wording.</w:t>
      </w:r>
    </w:p>
  </w:footnote>
  <w:footnote w:id="3260">
    <w:p>
      <w:pPr>
        <w:pStyle w:val="FootnoteText"/>
      </w:pPr>
      <w:r>
        <w:rPr>
          <w:rStyle w:val="FootnoteReference"/>
        </w:rPr>
        <w:footnoteRef/>
      </w:r>
      <w:r>
        <w:t xml:space="preserve"> Translation note: Greek says her hands were on the threshold. Source: scene detail.</w:t>
      </w:r>
    </w:p>
  </w:footnote>
  <w:footnote w:id="3261">
    <w:p>
      <w:pPr>
        <w:pStyle w:val="FootnoteText"/>
      </w:pPr>
      <w:r>
        <w:rPr>
          <w:rStyle w:val="FootnoteReference"/>
        </w:rPr>
        <w:footnoteRef/>
      </w:r>
      <w:r>
        <w:t xml:space="preserve"> Translation note: Greek expands with set counsel for yourselves about her. Source: expansion.</w:t>
      </w:r>
    </w:p>
  </w:footnote>
  <w:footnote w:id="3262">
    <w:p>
      <w:pPr>
        <w:pStyle w:val="FootnoteText"/>
      </w:pPr>
      <w:r>
        <w:rPr>
          <w:rStyle w:val="FootnoteReference"/>
        </w:rPr>
        <w:footnoteRef/>
      </w:r>
      <w:r>
        <w:t xml:space="preserve"> Textual note: The LXX includes "He commanded the men he sent out, saying, 'Thus you will say to all the men of Israel, "Has anything like this happened from the day the Israelites left Egypt until this day?" ' " after the word "day." Source: textual note export.</w:t>
      </w:r>
    </w:p>
  </w:footnote>
  <w:footnote w:id="3263">
    <w:p>
      <w:pPr>
        <w:pStyle w:val="FootnoteText"/>
      </w:pPr>
      <w:r>
        <w:rPr>
          <w:rStyle w:val="FootnoteReference"/>
        </w:rPr>
        <w:footnoteRef/>
      </w:r>
      <w:r>
        <w:t xml:space="preserve"> Name meaning: Israel (Yisrael) — God contends; strives with God. Wrestled with God and prevailed; name of the covenant nation.</w:t>
      </w:r>
    </w:p>
  </w:footnote>
  <w:footnote w:id="3264">
    <w:p>
      <w:pPr>
        <w:pStyle w:val="FootnoteText"/>
      </w:pPr>
      <w:r>
        <w:rPr>
          <w:rStyle w:val="FootnoteReference"/>
        </w:rPr>
        <w:footnoteRef/>
      </w:r>
      <w:r>
        <w:t xml:space="preserve"> Name meaning: Benjamin (Binyamin) — Son of the right hand. Rachel’s son of sorrow became son of the right hand.</w:t>
      </w:r>
    </w:p>
  </w:footnote>
  <w:footnote w:id="3265">
    <w:p>
      <w:pPr>
        <w:pStyle w:val="FootnoteText"/>
      </w:pPr>
      <w:r>
        <w:rPr>
          <w:rStyle w:val="FootnoteReference"/>
        </w:rPr>
        <w:footnoteRef/>
      </w:r>
      <w:r>
        <w:t xml:space="preserve"> Translation note: Greek gives the atrocity report in direct terms. Current wording preserves that force. Source: atrocity report.</w:t>
      </w:r>
    </w:p>
  </w:footnote>
  <w:footnote w:id="3266">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3267">
    <w:p>
      <w:pPr>
        <w:pStyle w:val="FootnoteText"/>
      </w:pPr>
      <w:r>
        <w:rPr>
          <w:rStyle w:val="FootnoteReference"/>
        </w:rPr>
        <w:footnoteRef/>
      </w:r>
      <w:r>
        <w:t xml:space="preserve"> Textual note: The Hebrew lacks the phrase "we will go up," which is in the LXX. Source: textual note export.</w:t>
      </w:r>
    </w:p>
  </w:footnote>
  <w:footnote w:id="3268">
    <w:p>
      <w:pPr>
        <w:pStyle w:val="FootnoteText"/>
      </w:pPr>
      <w:r>
        <w:rPr>
          <w:rStyle w:val="FootnoteReference"/>
        </w:rPr>
        <w:footnoteRef/>
      </w:r>
      <w:r>
        <w:t xml:space="preserve"> Translation note: Greek says take provisions for people. Source: war wording.</w:t>
      </w:r>
    </w:p>
  </w:footnote>
  <w:footnote w:id="3269">
    <w:p>
      <w:pPr>
        <w:pStyle w:val="FootnoteText"/>
      </w:pPr>
      <w:r>
        <w:rPr>
          <w:rStyle w:val="FootnoteReference"/>
        </w:rPr>
        <w:footnoteRef/>
      </w:r>
      <w:r>
        <w:t xml:space="preserve"> Brenton note: Heb. sons of Belial.</w:t>
      </w:r>
    </w:p>
  </w:footnote>
  <w:footnote w:id="3270">
    <w:p>
      <w:pPr>
        <w:pStyle w:val="FootnoteText"/>
      </w:pPr>
      <w:r>
        <w:rPr>
          <w:rStyle w:val="FootnoteReference"/>
        </w:rPr>
        <w:footnoteRef/>
      </w:r>
      <w:r>
        <w:t xml:space="preserve"> Translation note: Greek doubles the characterization here. Source: doubled characterization.</w:t>
      </w:r>
    </w:p>
  </w:footnote>
  <w:footnote w:id="3271">
    <w:p>
      <w:pPr>
        <w:pStyle w:val="FootnoteText"/>
      </w:pPr>
      <w:r>
        <w:rPr>
          <w:rStyle w:val="FootnoteReference"/>
        </w:rPr>
        <w:footnoteRef/>
      </w:r>
      <w:r>
        <w:t xml:space="preserve"> Brenton note: Gr. it, sc. Gabas.</w:t>
      </w:r>
    </w:p>
  </w:footnote>
  <w:footnote w:id="3272">
    <w:p>
      <w:pPr>
        <w:pStyle w:val="FootnoteText"/>
      </w:pPr>
      <w:r>
        <w:rPr>
          <w:rStyle w:val="FootnoteReference"/>
        </w:rPr>
        <w:footnoteRef/>
      </w:r>
      <w:r>
        <w:t xml:space="preserve"> Translation note: The Greek count line is straightforward. The current wording preserves it. Source: count line.</w:t>
      </w:r>
    </w:p>
  </w:footnote>
  <w:footnote w:id="3273">
    <w:p>
      <w:pPr>
        <w:pStyle w:val="FootnoteText"/>
      </w:pPr>
      <w:r>
        <w:rPr>
          <w:rStyle w:val="FootnoteReference"/>
        </w:rPr>
        <w:footnoteRef/>
      </w:r>
      <w:r>
        <w:t xml:space="preserve"> Brenton note: See chap 3. 15.</w:t>
      </w:r>
    </w:p>
  </w:footnote>
  <w:footnote w:id="3274">
    <w:p>
      <w:pPr>
        <w:pStyle w:val="FootnoteText"/>
      </w:pPr>
      <w:r>
        <w:rPr>
          <w:rStyle w:val="FootnoteReference"/>
        </w:rPr>
        <w:footnoteRef/>
      </w:r>
      <w:r>
        <w:t xml:space="preserve"> Translation note: Greek says leading to fight here. Current line keeps that wording. Source: battle wording.</w:t>
      </w:r>
    </w:p>
  </w:footnote>
  <w:footnote w:id="3275">
    <w:p>
      <w:pPr>
        <w:pStyle w:val="FootnoteText"/>
      </w:pPr>
      <w:r>
        <w:rPr>
          <w:rStyle w:val="FootnoteReference"/>
        </w:rPr>
        <w:footnoteRef/>
      </w:r>
      <w:r>
        <w:t xml:space="preserve"> Name meaning: Judah (Yehudah) — Praise. Royal tribe and ancestor of Messiah.</w:t>
      </w:r>
    </w:p>
  </w:footnote>
  <w:footnote w:id="3276">
    <w:p>
      <w:pPr>
        <w:pStyle w:val="FootnoteText"/>
      </w:pPr>
      <w:r>
        <w:rPr>
          <w:rStyle w:val="FootnoteReference"/>
        </w:rPr>
        <w:footnoteRef/>
      </w:r>
      <w:r>
        <w:t xml:space="preserve"> Brenton note: Or, grew strong.</w:t>
      </w:r>
    </w:p>
  </w:footnote>
  <w:footnote w:id="3277">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3278">
    <w:p>
      <w:pPr>
        <w:pStyle w:val="FootnoteText"/>
      </w:pPr>
      <w:r>
        <w:rPr>
          <w:rStyle w:val="FootnoteReference"/>
        </w:rPr>
        <w:footnoteRef/>
      </w:r>
      <w:r>
        <w:t xml:space="preserve"> Brenton note: Or, unblemished, according to the Heb. peace offering.</w:t>
      </w:r>
    </w:p>
  </w:footnote>
  <w:footnote w:id="3279">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3280">
    <w:p>
      <w:pPr>
        <w:pStyle w:val="FootnoteText"/>
      </w:pPr>
      <w:r>
        <w:rPr>
          <w:rStyle w:val="FootnoteReference"/>
        </w:rPr>
        <w:footnoteRef/>
      </w:r>
      <w:r>
        <w:t xml:space="preserve"> Name meaning: Aaron (Aharon) — Exalted; mountain of strength; teacher. First high priest; exalted to lead worship.</w:t>
      </w:r>
    </w:p>
  </w:footnote>
  <w:footnote w:id="3281">
    <w:p>
      <w:pPr>
        <w:pStyle w:val="FootnoteText"/>
      </w:pPr>
      <w:r>
        <w:rPr>
          <w:rStyle w:val="FootnoteReference"/>
        </w:rPr>
        <w:footnoteRef/>
      </w:r>
      <w:r>
        <w:t xml:space="preserve"> Brenton note: Gr. were emptied out of the city.</w:t>
      </w:r>
    </w:p>
  </w:footnote>
  <w:footnote w:id="3282">
    <w:p>
      <w:pPr>
        <w:pStyle w:val="FootnoteText"/>
      </w:pPr>
      <w:r>
        <w:rPr>
          <w:rStyle w:val="FootnoteReference"/>
        </w:rPr>
        <w:footnoteRef/>
      </w:r>
      <w:r>
        <w:t xml:space="preserve"> Brenton note: Gr. which is one going up.</w:t>
      </w:r>
    </w:p>
  </w:footnote>
  <w:footnote w:id="3283">
    <w:p>
      <w:pPr>
        <w:pStyle w:val="FootnoteText"/>
      </w:pPr>
      <w:r>
        <w:rPr>
          <w:rStyle w:val="FootnoteReference"/>
        </w:rPr>
        <w:footnoteRef/>
      </w:r>
      <w:r>
        <w:t xml:space="preserve"> Translation note: Greek says the ambush of Israel came out from its place. Source: battle wording.</w:t>
      </w:r>
    </w:p>
  </w:footnote>
  <w:footnote w:id="3284">
    <w:p>
      <w:pPr>
        <w:pStyle w:val="FootnoteText"/>
      </w:pPr>
      <w:r>
        <w:rPr>
          <w:rStyle w:val="FootnoteReference"/>
        </w:rPr>
        <w:footnoteRef/>
      </w:r>
      <w:r>
        <w:t xml:space="preserve"> Textual note: The Syr., Vg., and some LXX manuscripts have "west of Geba" rather than "from the vicinity of Gibeah." Source: textual note export.</w:t>
      </w:r>
    </w:p>
  </w:footnote>
  <w:footnote w:id="3285">
    <w:p>
      <w:pPr>
        <w:pStyle w:val="FootnoteText"/>
      </w:pPr>
      <w:r>
        <w:rPr>
          <w:rStyle w:val="FootnoteReference"/>
        </w:rPr>
        <w:footnoteRef/>
      </w:r>
      <w:r>
        <w:t xml:space="preserve"> Brenton note: Heb. plain of the south.</w:t>
      </w:r>
    </w:p>
  </w:footnote>
  <w:footnote w:id="3286">
    <w:p>
      <w:pPr>
        <w:pStyle w:val="FootnoteText"/>
      </w:pPr>
      <w:r>
        <w:rPr>
          <w:rStyle w:val="FootnoteReference"/>
        </w:rPr>
        <w:footnoteRef/>
      </w:r>
      <w:r>
        <w:t xml:space="preserve"> Brenton note: Gr. is coming upon them.</w:t>
      </w:r>
    </w:p>
  </w:footnote>
  <w:footnote w:id="3287">
    <w:p>
      <w:pPr>
        <w:pStyle w:val="FootnoteText"/>
      </w:pPr>
      <w:r>
        <w:rPr>
          <w:rStyle w:val="FootnoteReference"/>
        </w:rPr>
        <w:footnoteRef/>
      </w:r>
      <w:r>
        <w:t xml:space="preserve"> Brenton note: Gr. extended themselves.</w:t>
      </w:r>
    </w:p>
  </w:footnote>
  <w:footnote w:id="3288">
    <w:p>
      <w:pPr>
        <w:pStyle w:val="FootnoteText"/>
      </w:pPr>
      <w:r>
        <w:rPr>
          <w:rStyle w:val="FootnoteReference"/>
        </w:rPr>
        <w:footnoteRef/>
      </w:r>
      <w:r>
        <w:t xml:space="preserve"> Brenton note: Or, a concerted signal.</w:t>
      </w:r>
    </w:p>
  </w:footnote>
  <w:footnote w:id="3289">
    <w:p>
      <w:pPr>
        <w:pStyle w:val="FootnoteText"/>
      </w:pPr>
      <w:r>
        <w:rPr>
          <w:rStyle w:val="FootnoteReference"/>
        </w:rPr>
        <w:footnoteRef/>
      </w:r>
      <w:r>
        <w:t xml:space="preserve"> Translation note: Greek says surely by defeat they are defeated before us. Source: battle wording.</w:t>
      </w:r>
    </w:p>
  </w:footnote>
  <w:footnote w:id="3290">
    <w:p>
      <w:pPr>
        <w:pStyle w:val="FootnoteText"/>
      </w:pPr>
      <w:r>
        <w:rPr>
          <w:rStyle w:val="FootnoteReference"/>
        </w:rPr>
        <w:footnoteRef/>
      </w:r>
      <w:r>
        <w:t xml:space="preserve"> Brenton note: Or, slain ones, i. e. to smite and cause to fall.</w:t>
      </w:r>
    </w:p>
  </w:footnote>
  <w:footnote w:id="3291">
    <w:p>
      <w:pPr>
        <w:pStyle w:val="FootnoteText"/>
      </w:pPr>
      <w:r>
        <w:rPr>
          <w:rStyle w:val="FootnoteReference"/>
        </w:rPr>
        <w:footnoteRef/>
      </w:r>
      <w:r>
        <w:t xml:space="preserve"> Brenton note: Gr. as the first battle was.</w:t>
      </w:r>
    </w:p>
  </w:footnote>
  <w:footnote w:id="3292">
    <w:p>
      <w:pPr>
        <w:pStyle w:val="FootnoteText"/>
      </w:pPr>
      <w:r>
        <w:rPr>
          <w:rStyle w:val="FootnoteReference"/>
        </w:rPr>
        <w:footnoteRef/>
      </w:r>
      <w:r>
        <w:t xml:space="preserve"> Textual note: The Vg. and some LXX manuscripts have the singular "city" instead of the plural "cities." Source: textual note export.</w:t>
      </w:r>
    </w:p>
  </w:footnote>
  <w:footnote w:id="3293">
    <w:p>
      <w:pPr>
        <w:pStyle w:val="FootnoteText"/>
      </w:pPr>
      <w:r>
        <w:rPr>
          <w:rStyle w:val="FootnoteReference"/>
        </w:rPr>
        <w:footnoteRef/>
      </w:r>
      <w:r>
        <w:t xml:space="preserve"> Textual note: The LXX replaces "surrounded" with "cut down." Source: textual note export.</w:t>
      </w:r>
    </w:p>
  </w:footnote>
  <w:footnote w:id="3294">
    <w:p>
      <w:pPr>
        <w:pStyle w:val="FootnoteText"/>
      </w:pPr>
      <w:r>
        <w:rPr>
          <w:rStyle w:val="FootnoteReference"/>
        </w:rPr>
        <w:footnoteRef/>
      </w:r>
      <w:r>
        <w:t xml:space="preserve"> Textual note: The LXX offers "from Nohah" in place of "without rest," taking the Hebrew word as a proper noun rather than as a common noun (i.e., resting place). Source: textual note export.</w:t>
      </w:r>
    </w:p>
  </w:footnote>
  <w:footnote w:id="3295">
    <w:p>
      <w:pPr>
        <w:pStyle w:val="FootnoteText"/>
      </w:pPr>
      <w:r>
        <w:rPr>
          <w:rStyle w:val="FootnoteReference"/>
        </w:rPr>
        <w:footnoteRef/>
      </w:r>
      <w:r>
        <w:t xml:space="preserve"> Brenton note: Or, cut off as stragglers. Gr. gleaned, or picked straws.</w:t>
      </w:r>
    </w:p>
  </w:footnote>
  <w:footnote w:id="3296">
    <w:p>
      <w:pPr>
        <w:pStyle w:val="FootnoteText"/>
      </w:pPr>
      <w:r>
        <w:rPr>
          <w:rStyle w:val="FootnoteReference"/>
        </w:rPr>
        <w:footnoteRef/>
      </w:r>
      <w:r>
        <w:t xml:space="preserve"> Translation note: Greek keeps the turn-aside and flight line direct. Current wording preserves it. Source: flight formula.</w:t>
      </w:r>
    </w:p>
  </w:footnote>
  <w:footnote w:id="3297">
    <w:p>
      <w:pPr>
        <w:pStyle w:val="FootnoteText"/>
      </w:pPr>
      <w:r>
        <w:rPr>
          <w:rStyle w:val="FootnoteReference"/>
        </w:rPr>
        <w:footnoteRef/>
      </w:r>
      <w:r>
        <w:t xml:space="preserve"> Name meaning: Israel (Yisrael) — God contends; strives with God. Wrestled with God and prevailed; name of the covenant nation.</w:t>
      </w:r>
    </w:p>
  </w:footnote>
  <w:footnote w:id="3298">
    <w:p>
      <w:pPr>
        <w:pStyle w:val="FootnoteText"/>
      </w:pPr>
      <w:r>
        <w:rPr>
          <w:rStyle w:val="FootnoteReference"/>
        </w:rPr>
        <w:footnoteRef/>
      </w:r>
      <w:r>
        <w:t xml:space="preserve"> Name meaning: Benjamin (Binyamin) — Son of the right hand. Rachel’s son of sorrow became son of the right hand.</w:t>
      </w:r>
    </w:p>
  </w:footnote>
  <w:footnote w:id="3299">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3300">
    <w:p>
      <w:pPr>
        <w:pStyle w:val="FootnoteText"/>
      </w:pPr>
      <w:r>
        <w:rPr>
          <w:rStyle w:val="FootnoteReference"/>
        </w:rPr>
        <w:footnoteRef/>
      </w:r>
      <w:r>
        <w:t xml:space="preserve"> Brenton note: See chap 20. 26.</w:t>
      </w:r>
    </w:p>
  </w:footnote>
  <w:footnote w:id="3301">
    <w:p>
      <w:pPr>
        <w:pStyle w:val="FootnoteText"/>
      </w:pPr>
      <w:r>
        <w:rPr>
          <w:rStyle w:val="FootnoteReference"/>
        </w:rPr>
        <w:footnoteRef/>
      </w:r>
      <w:r>
        <w:t xml:space="preserve"> Translation note: Greek says assembly here. Current line keeps it. Source: oath wording.</w:t>
      </w:r>
    </w:p>
  </w:footnote>
  <w:footnote w:id="3302">
    <w:p>
      <w:pPr>
        <w:pStyle w:val="FootnoteText"/>
      </w:pPr>
      <w:r>
        <w:rPr>
          <w:rStyle w:val="FootnoteReference"/>
        </w:rPr>
        <w:footnoteRef/>
      </w:r>
      <w:r>
        <w:t xml:space="preserve"> Brenton note: Or, comforted themselves, or were comforted.</w:t>
      </w:r>
    </w:p>
  </w:footnote>
  <w:footnote w:id="3303">
    <w:p>
      <w:pPr>
        <w:pStyle w:val="FootnoteText"/>
      </w:pPr>
      <w:r>
        <w:rPr>
          <w:rStyle w:val="FootnoteReference"/>
        </w:rPr>
        <w:footnoteRef/>
      </w:r>
      <w:r>
        <w:t xml:space="preserve"> Brenton note: Gr. sons of strength.</w:t>
      </w:r>
    </w:p>
  </w:footnote>
  <w:footnote w:id="3304">
    <w:p>
      <w:pPr>
        <w:pStyle w:val="FootnoteText"/>
      </w:pPr>
      <w:r>
        <w:rPr>
          <w:rStyle w:val="FootnoteReference"/>
        </w:rPr>
        <w:footnoteRef/>
      </w:r>
      <w:r>
        <w:t xml:space="preserve"> Brenton note: Gr. mouth.</w:t>
      </w:r>
    </w:p>
  </w:footnote>
  <w:footnote w:id="3305">
    <w:p>
      <w:pPr>
        <w:pStyle w:val="FootnoteText"/>
      </w:pPr>
      <w:r>
        <w:rPr>
          <w:rStyle w:val="FootnoteReference"/>
        </w:rPr>
        <w:footnoteRef/>
      </w:r>
      <w:r>
        <w:t xml:space="preserve"> Translation note: Greek says bed of male here. Current line keeps that wording. Source: virgin wording.</w:t>
      </w:r>
    </w:p>
  </w:footnote>
  <w:footnote w:id="3306">
    <w:p>
      <w:pPr>
        <w:pStyle w:val="FootnoteText"/>
      </w:pPr>
      <w:r>
        <w:rPr>
          <w:rStyle w:val="FootnoteReference"/>
        </w:rPr>
        <w:footnoteRef/>
      </w:r>
      <w:r>
        <w:t xml:space="preserve"> Brenton note: Gr. from, out of.</w:t>
      </w:r>
    </w:p>
  </w:footnote>
  <w:footnote w:id="3307">
    <w:p>
      <w:pPr>
        <w:pStyle w:val="FootnoteText"/>
      </w:pPr>
      <w:r>
        <w:rPr>
          <w:rStyle w:val="FootnoteReference"/>
        </w:rPr>
        <w:footnoteRef/>
      </w:r>
      <w:r>
        <w:t xml:space="preserve"> Brenton note: Gr. it pleased them thus.</w:t>
      </w:r>
    </w:p>
  </w:footnote>
  <w:footnote w:id="3308">
    <w:p>
      <w:pPr>
        <w:pStyle w:val="FootnoteText"/>
      </w:pPr>
      <w:r>
        <w:rPr>
          <w:rStyle w:val="FootnoteReference"/>
        </w:rPr>
        <w:footnoteRef/>
      </w:r>
      <w:r>
        <w:t xml:space="preserve"> Brenton note: Gr. See ver. 6.</w:t>
      </w:r>
    </w:p>
  </w:footnote>
  <w:footnote w:id="3309">
    <w:p>
      <w:pPr>
        <w:pStyle w:val="FootnoteText"/>
      </w:pPr>
      <w:r>
        <w:rPr>
          <w:rStyle w:val="FootnoteReference"/>
        </w:rPr>
        <w:footnoteRef/>
      </w:r>
      <w:r>
        <w:t xml:space="preserve"> Translation note: Greek preserves Sikima here in directional list. Current line keeps that form. Source: site wording.</w:t>
      </w:r>
    </w:p>
  </w:footnote>
  <w:footnote w:id="3310">
    <w:p>
      <w:pPr>
        <w:pStyle w:val="FootnoteText"/>
      </w:pPr>
      <w:r>
        <w:rPr>
          <w:rStyle w:val="FootnoteReference"/>
        </w:rPr>
        <w:footnoteRef/>
      </w:r>
      <w:r>
        <w:t xml:space="preserve"> Brenton note: Gr. from days to days. Hebraism.</w:t>
      </w:r>
    </w:p>
  </w:footnote>
  <w:footnote w:id="3311">
    <w:p>
      <w:pPr>
        <w:pStyle w:val="FootnoteText"/>
      </w:pPr>
      <w:r>
        <w:rPr>
          <w:rStyle w:val="FootnoteReference"/>
        </w:rPr>
        <w:footnoteRef/>
      </w:r>
      <w:r>
        <w:t xml:space="preserve"> Translation note: Greek says dance in dances and seize a wife. Source: scene wording.</w:t>
      </w:r>
    </w:p>
  </w:footnote>
  <w:footnote w:id="3312">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3313">
    <w:p>
      <w:pPr>
        <w:pStyle w:val="FootnoteText"/>
      </w:pPr>
      <w:r>
        <w:rPr>
          <w:rStyle w:val="FootnoteReference"/>
        </w:rPr>
        <w:footnoteRef/>
      </w:r>
      <w:r>
        <w:t xml:space="preserve"> Brenton note: Translated from Alex.</w:t>
      </w:r>
    </w:p>
  </w:footnote>
  <w:footnote w:id="3314">
    <w:p>
      <w:pPr>
        <w:pStyle w:val="FootnoteText"/>
      </w:pPr>
      <w:r>
        <w:rPr>
          <w:rStyle w:val="FootnoteReference"/>
        </w:rPr>
        <w:footnoteRef/>
      </w:r>
      <w:r>
        <w:t xml:space="preserve"> Translation note: Greek says from dancers whom they carried off. Source: abduction wording.</w:t>
      </w:r>
    </w:p>
  </w:footnote>
  <w:footnote w:id="3315">
    <w:p>
      <w:pPr>
        <w:pStyle w:val="FootnoteText"/>
      </w:pPr>
      <w:r>
        <w:rPr>
          <w:rStyle w:val="FootnoteReference"/>
        </w:rPr>
        <w:footnoteRef/>
      </w:r>
      <w:r>
        <w:t xml:space="preserve"> Brenton note: Gr. walked.</w:t>
      </w:r>
    </w:p>
  </w:footnote>
  <w:footnote w:id="3316">
    <w:p>
      <w:pPr>
        <w:pStyle w:val="FootnoteText"/>
      </w:pPr>
      <w:r>
        <w:rPr>
          <w:rStyle w:val="FootnoteReference"/>
        </w:rPr>
        <w:footnoteRef/>
      </w:r>
      <w:r>
        <w:t xml:space="preserve"> Name meaning: Judah (Yehudah) — Praise. Royal tribe and ancestor of Messiah.</w:t>
      </w:r>
    </w:p>
  </w:footnote>
  <w:footnote w:id="3317">
    <w:p>
      <w:pPr>
        <w:pStyle w:val="FootnoteText"/>
      </w:pPr>
      <w:r>
        <w:rPr>
          <w:rStyle w:val="FootnoteReference"/>
        </w:rPr>
        <w:footnoteRef/>
      </w:r>
      <w:r>
        <w:t xml:space="preserve"> Name meaning: Ruth (Ruth) — Friend; companion. Loyal friend to Naomi; became ancestor of David and Messiah.</w:t>
      </w:r>
    </w:p>
  </w:footnote>
  <w:footnote w:id="3318">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3319">
    <w:p>
      <w:pPr>
        <w:pStyle w:val="FootnoteText"/>
      </w:pPr>
      <w:r>
        <w:rPr>
          <w:rStyle w:val="FootnoteReference"/>
        </w:rPr>
        <w:footnoteRef/>
      </w:r>
      <w:r>
        <w:t xml:space="preserve"> Translation note: Greek says hand of Lord has gone out against her. Source: Noemi wording.</w:t>
      </w:r>
    </w:p>
  </w:footnote>
  <w:footnote w:id="3320">
    <w:p>
      <w:pPr>
        <w:pStyle w:val="FootnoteText"/>
      </w:pPr>
      <w:r>
        <w:rPr>
          <w:rStyle w:val="FootnoteReference"/>
        </w:rPr>
        <w:footnoteRef/>
      </w:r>
      <w:r>
        <w:t xml:space="preserve"> Translation note: The Greek keeps Ruth's pledge direct and compact. The current wording preserves that line. Source: pledge formula.</w:t>
      </w:r>
    </w:p>
  </w:footnote>
  <w:footnote w:id="3321">
    <w:p>
      <w:pPr>
        <w:pStyle w:val="FootnoteText"/>
      </w:pPr>
      <w:r>
        <w:rPr>
          <w:rStyle w:val="FootnoteReference"/>
        </w:rPr>
        <w:footnoteRef/>
      </w:r>
      <w:r>
        <w:t xml:space="preserve"> Textual note: The LXX, Syr., and Vg. have "humiliated" instead of "testified against." Source: textual note export.</w:t>
      </w:r>
    </w:p>
  </w:footnote>
  <w:footnote w:id="3322">
    <w:p>
      <w:pPr>
        <w:pStyle w:val="FootnoteText"/>
      </w:pPr>
      <w:r>
        <w:rPr>
          <w:rStyle w:val="FootnoteReference"/>
        </w:rPr>
        <w:footnoteRef/>
      </w:r>
      <w:r>
        <w:t xml:space="preserve"> Name meaning: Ruth (Ruth) — Friend; companion. Loyal friend to Naomi; became ancestor of David and Messiah.</w:t>
      </w:r>
    </w:p>
  </w:footnote>
  <w:footnote w:id="3323">
    <w:p>
      <w:pPr>
        <w:pStyle w:val="FootnoteText"/>
      </w:pPr>
      <w:r>
        <w:rPr>
          <w:rStyle w:val="FootnoteReference"/>
        </w:rPr>
        <w:footnoteRef/>
      </w:r>
      <w:r>
        <w:t xml:space="preserve"> Textual note: The LXX reads "until evening, she did not rest a little in the field" in place of "up to now. She is sitting for a little while in the house." The Vg. has "and she did not return to the house" rather than "She is sitting for a little while in the house." The meaning of the Hebrew is uncertain. Source: textual note export.</w:t>
      </w:r>
    </w:p>
  </w:footnote>
  <w:footnote w:id="3324">
    <w:p>
      <w:pPr>
        <w:pStyle w:val="FootnoteText"/>
      </w:pPr>
      <w:r>
        <w:rPr>
          <w:rStyle w:val="FootnoteReference"/>
        </w:rPr>
        <w:footnoteRef/>
      </w:r>
      <w:r>
        <w:t xml:space="preserve"> Translation note: Greek says behind them here. Current line keeps the spatial wording close. Source: narrative wording.</w:t>
      </w:r>
    </w:p>
  </w:footnote>
  <w:footnote w:id="3325">
    <w:p>
      <w:pPr>
        <w:pStyle w:val="FootnoteText"/>
      </w:pPr>
      <w:r>
        <w:rPr>
          <w:rStyle w:val="FootnoteReference"/>
        </w:rPr>
        <w:footnoteRef/>
      </w:r>
      <w:r>
        <w:t xml:space="preserve"> Translation note: Greek keeps yesterday-or-day-before phrase here. Source: time phrase.</w:t>
      </w:r>
    </w:p>
  </w:footnote>
  <w:footnote w:id="3326">
    <w:p>
      <w:pPr>
        <w:pStyle w:val="FootnoteText"/>
      </w:pPr>
      <w:r>
        <w:rPr>
          <w:rStyle w:val="FootnoteReference"/>
        </w:rPr>
        <w:footnoteRef/>
      </w:r>
      <w:r>
        <w:t xml:space="preserve"> Name meaning: Israel (Yisrael) — God contends; strives with God. Wrestled with God and prevailed; name of the covenant nation.</w:t>
      </w:r>
    </w:p>
  </w:footnote>
  <w:footnote w:id="3327">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3328">
    <w:p>
      <w:pPr>
        <w:pStyle w:val="FootnoteText"/>
      </w:pPr>
      <w:r>
        <w:rPr>
          <w:rStyle w:val="FootnoteReference"/>
        </w:rPr>
        <w:footnoteRef/>
      </w:r>
      <w:r>
        <w:t xml:space="preserve"> Translation note: The Greek uses a spoke-to-the-heart idiom. The current wording keeps that expression explicit. Source: idiom.</w:t>
      </w:r>
    </w:p>
  </w:footnote>
  <w:footnote w:id="3329">
    <w:p>
      <w:pPr>
        <w:pStyle w:val="FootnoteText"/>
      </w:pPr>
      <w:r>
        <w:rPr>
          <w:rStyle w:val="FootnoteReference"/>
        </w:rPr>
        <w:footnoteRef/>
      </w:r>
      <w:r>
        <w:t xml:space="preserve"> Translation note: Greek says one noticing/recognizing you. Source: Boaz wording.</w:t>
      </w:r>
    </w:p>
  </w:footnote>
  <w:footnote w:id="3330">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3331">
    <w:p>
      <w:pPr>
        <w:pStyle w:val="FootnoteText"/>
      </w:pPr>
      <w:r>
        <w:rPr>
          <w:rStyle w:val="FootnoteReference"/>
        </w:rPr>
        <w:footnoteRef/>
      </w:r>
      <w:r>
        <w:t xml:space="preserve"> Textual note: The Vg. and some Hebrew manuscripts have "she returned to her mother-in-law" instead of "she lived with her mother-in-law." This reading implies that Ruth lived with the maidservants of Boaz throughout the harvest season and then returned to live with her mother-in-law when the harvest season was over. Source: textual note export.</w:t>
      </w:r>
    </w:p>
  </w:footnote>
  <w:footnote w:id="3332">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3333">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3334">
    <w:p>
      <w:pPr>
        <w:pStyle w:val="FootnoteText"/>
      </w:pPr>
      <w:r>
        <w:rPr>
          <w:rStyle w:val="FootnoteReference"/>
        </w:rPr>
        <w:footnoteRef/>
      </w:r>
      <w:r>
        <w:t xml:space="preserve"> Name meaning: Ruth (Ruth) — Friend; companion. Loyal friend to Naomi; became ancestor of David and Messiah.</w:t>
      </w:r>
    </w:p>
  </w:footnote>
  <w:footnote w:id="3335">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3336">
    <w:p>
      <w:pPr>
        <w:pStyle w:val="FootnoteText"/>
      </w:pPr>
      <w:r>
        <w:rPr>
          <w:rStyle w:val="FootnoteReference"/>
        </w:rPr>
        <w:footnoteRef/>
      </w:r>
      <w:r>
        <w:t xml:space="preserve"> Translation note: Greek uses near-kinsman language here. Source: kinsman-redeemer wording.</w:t>
      </w:r>
    </w:p>
  </w:footnote>
  <w:footnote w:id="3337">
    <w:p>
      <w:pPr>
        <w:pStyle w:val="FootnoteText"/>
      </w:pPr>
      <w:r>
        <w:rPr>
          <w:rStyle w:val="FootnoteReference"/>
        </w:rPr>
        <w:footnoteRef/>
      </w:r>
      <w:r>
        <w:t xml:space="preserve"> Textual note: Most Hebrew manuscripts have "he went into the city" in place of "she went into the city," which is the reading supported by the Syr., Vg., and other Hebrew manuscripts. Source: textual note export.</w:t>
      </w:r>
    </w:p>
  </w:footnote>
  <w:footnote w:id="3338">
    <w:p>
      <w:pPr>
        <w:pStyle w:val="FootnoteText"/>
      </w:pPr>
      <w:r>
        <w:rPr>
          <w:rStyle w:val="FootnoteReference"/>
        </w:rPr>
        <w:footnoteRef/>
      </w:r>
      <w:r>
        <w:t xml:space="preserve"> Textual note: The LXX, Syr., and Tg. include "to me" after "he said," although "to me" is included in the Hebrew marginal (Qere) reading. Source: textual note export.</w:t>
      </w:r>
    </w:p>
  </w:footnote>
  <w:footnote w:id="3339">
    <w:p>
      <w:pPr>
        <w:pStyle w:val="FootnoteText"/>
      </w:pPr>
      <w:r>
        <w:rPr>
          <w:rStyle w:val="FootnoteReference"/>
        </w:rPr>
        <w:footnoteRef/>
      </w:r>
      <w:r>
        <w:t xml:space="preserve"> Translation note: Greek uses an ear-uncovering idiom for disclosure. The translation keeps the image. Source: lexical.</w:t>
      </w:r>
    </w:p>
  </w:footnote>
  <w:footnote w:id="3340">
    <w:p>
      <w:pPr>
        <w:pStyle w:val="FootnoteText"/>
      </w:pPr>
      <w:r>
        <w:rPr>
          <w:rStyle w:val="FootnoteReference"/>
        </w:rPr>
        <w:footnoteRef/>
      </w:r>
      <w:r>
        <w:t xml:space="preserve"> Textual note: Most Hebrew manuscripts have "But if he does not want to redeem" rather than "But if you do not want to redeem," the reading supported by the LXX, Syr., Tg., Vg., and several other Hebrew manuscripts. The reading "he does not want," found in most Hebrew manuscripts, is somewhat awkward in light of the use of the second person throughout the rest of the quote. Source: textual note export.</w:t>
      </w:r>
    </w:p>
  </w:footnote>
  <w:footnote w:id="3341">
    <w:p>
      <w:pPr>
        <w:pStyle w:val="FootnoteText"/>
      </w:pPr>
      <w:r>
        <w:rPr>
          <w:rStyle w:val="FootnoteReference"/>
        </w:rPr>
        <w:footnoteRef/>
      </w:r>
      <w:r>
        <w:t xml:space="preserve"> Name meaning: Ruth (Ruth) — Friend; companion. Loyal friend to Naomi; became ancestor of David and Messiah.</w:t>
      </w:r>
    </w:p>
  </w:footnote>
  <w:footnote w:id="3342">
    <w:p>
      <w:pPr>
        <w:pStyle w:val="FootnoteText"/>
      </w:pPr>
      <w:r>
        <w:rPr>
          <w:rStyle w:val="FootnoteReference"/>
        </w:rPr>
        <w:footnoteRef/>
      </w:r>
      <w:r>
        <w:t xml:space="preserve"> Textual note: The Hebrew reads "and from Ruth, you acquire" as opposed to "you also acquire Ruth." According to this reading, the nearest kinsman would be acquiring the field from both Naomi and Ruth. Source: textual note export.</w:t>
      </w:r>
    </w:p>
  </w:footnote>
  <w:footnote w:id="3343">
    <w:p>
      <w:pPr>
        <w:pStyle w:val="FootnoteText"/>
      </w:pPr>
      <w:r>
        <w:rPr>
          <w:rStyle w:val="FootnoteReference"/>
        </w:rPr>
        <w:footnoteRef/>
      </w:r>
      <w:r>
        <w:t xml:space="preserve"> Name meaning: Israel (Yisrael) — God contends; strives with God. Wrestled with God and prevailed; name of the covenant nation.</w:t>
      </w:r>
    </w:p>
  </w:footnote>
  <w:footnote w:id="3344">
    <w:p>
      <w:pPr>
        <w:pStyle w:val="FootnoteText"/>
      </w:pPr>
      <w:r>
        <w:rPr>
          <w:rStyle w:val="FootnoteReference"/>
        </w:rPr>
        <w:footnoteRef/>
      </w:r>
      <w:r>
        <w:t xml:space="preserve"> Translation note: Greek says concerning redemption and concerning exchange. Source: legal custom.</w:t>
      </w:r>
    </w:p>
  </w:footnote>
  <w:footnote w:id="3345">
    <w:p>
      <w:pPr>
        <w:pStyle w:val="FootnoteText"/>
      </w:pPr>
      <w:r>
        <w:rPr>
          <w:rStyle w:val="FootnoteReference"/>
        </w:rPr>
        <w:footnoteRef/>
      </w:r>
      <w:r>
        <w:t xml:space="preserve"> Name meaning: Rachel (Rachel) — Ewe; female sheep. Beloved wife of Jacob and mother of Joseph and Benjamin.</w:t>
      </w:r>
    </w:p>
  </w:footnote>
  <w:footnote w:id="3346">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3347">
    <w:p>
      <w:pPr>
        <w:pStyle w:val="FootnoteText"/>
      </w:pPr>
      <w:r>
        <w:rPr>
          <w:rStyle w:val="FootnoteReference"/>
        </w:rPr>
        <w:footnoteRef/>
      </w:r>
      <w:r>
        <w:t xml:space="preserve"> Name meaning: Judah (Yehudah) — Praise. Royal tribe and ancestor of Messiah.</w:t>
      </w:r>
    </w:p>
  </w:footnote>
  <w:footnote w:id="3348">
    <w:p>
      <w:pPr>
        <w:pStyle w:val="FootnoteText"/>
      </w:pPr>
      <w:r>
        <w:rPr>
          <w:rStyle w:val="FootnoteReference"/>
        </w:rPr>
        <w:footnoteRef/>
      </w:r>
      <w:r>
        <w:t xml:space="preserve"> Translation note: The Greek uses seed language here. The current wording preserves that wording. Source: seed language.</w:t>
      </w:r>
    </w:p>
  </w:footnote>
  <w:footnote w:id="3349">
    <w:p>
      <w:pPr>
        <w:pStyle w:val="FootnoteText"/>
      </w:pPr>
      <w:r>
        <w:rPr>
          <w:rStyle w:val="FootnoteReference"/>
        </w:rPr>
        <w:footnoteRef/>
      </w:r>
      <w:r>
        <w:t xml:space="preserve"> Name meaning: David (Dawid) — Beloved. The beloved king; a man after God’s own heart.</w:t>
      </w:r>
    </w:p>
  </w:footnote>
  <w:footnote w:id="3350">
    <w:p>
      <w:pPr>
        <w:pStyle w:val="FootnoteText"/>
      </w:pPr>
      <w:r>
        <w:rPr>
          <w:rStyle w:val="FootnoteReference"/>
        </w:rPr>
        <w:footnoteRef/>
      </w:r>
      <w:r>
        <w:t xml:space="preserve"> Textual note: Most Hebrew manuscripts have "Salma" in place of "Salmon." Most LXX manuscripts witness "Salmon." Source: textual note export.</w:t>
      </w:r>
    </w:p>
  </w:footnote>
  <w:footnote w:id="3351">
    <w:p>
      <w:pPr>
        <w:pStyle w:val="FootnoteText"/>
      </w:pPr>
      <w:r>
        <w:rPr>
          <w:rStyle w:val="FootnoteReference"/>
        </w:rPr>
        <w:footnoteRef/>
      </w:r>
      <w:r>
        <w:t xml:space="preserve"> Textual note: The LXX reads "from Ramathaim, a Zuphite" as opposed to "from Ramathaim Zophim." Source: textual note export.</w:t>
      </w:r>
    </w:p>
  </w:footnote>
  <w:footnote w:id="3352">
    <w:p>
      <w:pPr>
        <w:pStyle w:val="FootnoteText"/>
      </w:pPr>
      <w:r>
        <w:rPr>
          <w:rStyle w:val="FootnoteReference"/>
        </w:rPr>
        <w:footnoteRef/>
      </w:r>
      <w:r>
        <w:t xml:space="preserve"> Brenton note: Gr. from days to days.</w:t>
      </w:r>
    </w:p>
  </w:footnote>
  <w:footnote w:id="3353">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3354">
    <w:p>
      <w:pPr>
        <w:pStyle w:val="FootnoteText"/>
      </w:pPr>
      <w:r>
        <w:rPr>
          <w:rStyle w:val="FootnoteReference"/>
        </w:rPr>
        <w:footnoteRef/>
      </w:r>
      <w:r>
        <w:t xml:space="preserve"> Textual note: The LXX replaces "double portion" with "single portion." This reading suggests that Hannah was only given one portion because Yahweh had closed her womb, even though Elkanah loved her. The implication is that Peninnah was given more than Hannah. The Hebrew literally reads "one portion two-faced." This could be interpreted as (1) a double portion; (2) a single portion; or (3) a choice single portion. Source: textual note export.</w:t>
      </w:r>
    </w:p>
  </w:footnote>
  <w:footnote w:id="3355">
    <w:p>
      <w:pPr>
        <w:pStyle w:val="FootnoteText"/>
      </w:pPr>
      <w:r>
        <w:rPr>
          <w:rStyle w:val="FootnoteReference"/>
        </w:rPr>
        <w:footnoteRef/>
      </w:r>
      <w:r>
        <w:t xml:space="preserve"> Brenton note: Gr. one portion.</w:t>
      </w:r>
    </w:p>
  </w:footnote>
  <w:footnote w:id="3356">
    <w:p>
      <w:pPr>
        <w:pStyle w:val="FootnoteText"/>
      </w:pPr>
      <w:r>
        <w:rPr>
          <w:rStyle w:val="FootnoteReference"/>
        </w:rPr>
        <w:footnoteRef/>
      </w:r>
      <w:r>
        <w:t xml:space="preserve"> Textual note: The LXX includes "and stood before the Lord" after "Shiloh." Source: textual note export.</w:t>
      </w:r>
    </w:p>
  </w:footnote>
  <w:footnote w:id="3357">
    <w:p>
      <w:pPr>
        <w:pStyle w:val="FootnoteText"/>
      </w:pPr>
      <w:r>
        <w:rPr>
          <w:rStyle w:val="FootnoteReference"/>
        </w:rPr>
        <w:footnoteRef/>
      </w:r>
      <w:r>
        <w:t xml:space="preserve"> Brenton note: Gr. lintels.</w:t>
      </w:r>
    </w:p>
  </w:footnote>
  <w:footnote w:id="3358">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3359">
    <w:p>
      <w:pPr>
        <w:pStyle w:val="FootnoteText"/>
      </w:pPr>
      <w:r>
        <w:rPr>
          <w:rStyle w:val="FootnoteReference"/>
        </w:rPr>
        <w:footnoteRef/>
      </w:r>
      <w:r>
        <w:t xml:space="preserve"> Translation note: Greek keeps doubled verb in looking you look upon. Source: prayer wording.</w:t>
      </w:r>
    </w:p>
  </w:footnote>
  <w:footnote w:id="3360">
    <w:p>
      <w:pPr>
        <w:pStyle w:val="FootnoteText"/>
      </w:pPr>
      <w:r>
        <w:rPr>
          <w:rStyle w:val="FootnoteReference"/>
        </w:rPr>
        <w:footnoteRef/>
      </w:r>
      <w:r>
        <w:t xml:space="preserve"> Textual note: The DSS and LXX include "and he will drink no wine or strong drink" after "all the days of his life." Source: textual note export.</w:t>
      </w:r>
    </w:p>
  </w:footnote>
  <w:footnote w:id="3361">
    <w:p>
      <w:pPr>
        <w:pStyle w:val="FootnoteText"/>
      </w:pPr>
      <w:r>
        <w:rPr>
          <w:rStyle w:val="FootnoteReference"/>
        </w:rPr>
        <w:footnoteRef/>
      </w:r>
      <w:r>
        <w:t xml:space="preserve"> Brenton note: Gr. seed of men.</w:t>
      </w:r>
    </w:p>
  </w:footnote>
  <w:footnote w:id="3362">
    <w:p>
      <w:pPr>
        <w:pStyle w:val="FootnoteText"/>
      </w:pPr>
      <w:r>
        <w:rPr>
          <w:rStyle w:val="FootnoteReference"/>
        </w:rPr>
        <w:footnoteRef/>
      </w:r>
      <w:r>
        <w:t xml:space="preserve"> Brenton note: Gr. iron.</w:t>
      </w:r>
    </w:p>
  </w:footnote>
  <w:footnote w:id="3363">
    <w:p>
      <w:pPr>
        <w:pStyle w:val="FootnoteText"/>
      </w:pPr>
      <w:r>
        <w:rPr>
          <w:rStyle w:val="FootnoteReference"/>
        </w:rPr>
        <w:footnoteRef/>
      </w:r>
      <w:r>
        <w:t xml:space="preserve"> Translation note: Greek says Heli counted her as drunken woman. Source: scene wording.</w:t>
      </w:r>
    </w:p>
  </w:footnote>
  <w:footnote w:id="3364">
    <w:p>
      <w:pPr>
        <w:pStyle w:val="FootnoteText"/>
      </w:pPr>
      <w:r>
        <w:rPr>
          <w:rStyle w:val="FootnoteReference"/>
        </w:rPr>
        <w:footnoteRef/>
      </w:r>
      <w:r>
        <w:t xml:space="preserve"> Brenton note: Comp. ἐν σκληρᾳ ἡμέρᾳ.</w:t>
      </w:r>
    </w:p>
  </w:footnote>
  <w:footnote w:id="3365">
    <w:p>
      <w:pPr>
        <w:pStyle w:val="FootnoteText"/>
      </w:pPr>
      <w:r>
        <w:rPr>
          <w:rStyle w:val="FootnoteReference"/>
        </w:rPr>
        <w:footnoteRef/>
      </w:r>
      <w:r>
        <w:t xml:space="preserve"> Brenton note: Gr. give not.</w:t>
      </w:r>
    </w:p>
  </w:footnote>
  <w:footnote w:id="3366">
    <w:p>
      <w:pPr>
        <w:pStyle w:val="FootnoteText"/>
      </w:pPr>
      <w:r>
        <w:rPr>
          <w:rStyle w:val="FootnoteReference"/>
        </w:rPr>
        <w:footnoteRef/>
      </w:r>
      <w:r>
        <w:t xml:space="preserve"> Name meaning: Israel (Yisrael) — God contends; strives with God. Wrestled with God and prevailed; name of the covenant nation.</w:t>
      </w:r>
    </w:p>
  </w:footnote>
  <w:footnote w:id="3367">
    <w:p>
      <w:pPr>
        <w:pStyle w:val="FootnoteText"/>
      </w:pPr>
      <w:r>
        <w:rPr>
          <w:rStyle w:val="FootnoteReference"/>
        </w:rPr>
        <w:footnoteRef/>
      </w:r>
      <w:r>
        <w:t xml:space="preserve"> Textual note: The Syr. lacks the words "and ate something." The LXX includes "and drank with her husband" after "ate something." Source: textual note export.</w:t>
      </w:r>
    </w:p>
  </w:footnote>
  <w:footnote w:id="3368">
    <w:p>
      <w:pPr>
        <w:pStyle w:val="FootnoteText"/>
      </w:pPr>
      <w:r>
        <w:rPr>
          <w:rStyle w:val="FootnoteReference"/>
        </w:rPr>
        <w:footnoteRef/>
      </w:r>
      <w:r>
        <w:t xml:space="preserve"> Name meaning: Samuel (Shmuel) — Heard of God; God has heard. God heard Hannah’s prayer; last judge and anointer of kings.</w:t>
      </w:r>
    </w:p>
  </w:footnote>
  <w:footnote w:id="3369">
    <w:p>
      <w:pPr>
        <w:pStyle w:val="FootnoteText"/>
      </w:pPr>
      <w:r>
        <w:rPr>
          <w:rStyle w:val="FootnoteReference"/>
        </w:rPr>
        <w:footnoteRef/>
      </w:r>
      <w:r>
        <w:t xml:space="preserve"> Brenton note: Gr. in the season of days.</w:t>
      </w:r>
    </w:p>
  </w:footnote>
  <w:footnote w:id="3370">
    <w:p>
      <w:pPr>
        <w:pStyle w:val="FootnoteText"/>
      </w:pPr>
      <w:r>
        <w:rPr>
          <w:rStyle w:val="FootnoteReference"/>
        </w:rPr>
        <w:footnoteRef/>
      </w:r>
      <w:r>
        <w:t xml:space="preserve"> Textual note: The DSS include "I will offer him as a Nazirite forever" to the end of the verse. Source: textual note export.</w:t>
      </w:r>
    </w:p>
  </w:footnote>
  <w:footnote w:id="3371">
    <w:p>
      <w:pPr>
        <w:pStyle w:val="FootnoteText"/>
      </w:pPr>
      <w:r>
        <w:rPr>
          <w:rStyle w:val="FootnoteReference"/>
        </w:rPr>
        <w:footnoteRef/>
      </w:r>
      <w:r>
        <w:t xml:space="preserve"> Translation note: Greek uses a spoken-word formula directly. Current wording preserves it. Source: spoken-word formula.</w:t>
      </w:r>
    </w:p>
  </w:footnote>
  <w:footnote w:id="3372">
    <w:p>
      <w:pPr>
        <w:pStyle w:val="FootnoteText"/>
      </w:pPr>
      <w:r>
        <w:rPr>
          <w:rStyle w:val="FootnoteReference"/>
        </w:rPr>
        <w:footnoteRef/>
      </w:r>
      <w:r>
        <w:t xml:space="preserve"> Textual note: The DSS, LXX, and Syr. have "your word" instead of "his word." This reading changes the referent from Yahweh to Hannah. Source: textual note export.</w:t>
      </w:r>
    </w:p>
  </w:footnote>
  <w:footnote w:id="3373">
    <w:p>
      <w:pPr>
        <w:pStyle w:val="FootnoteText"/>
      </w:pPr>
      <w:r>
        <w:rPr>
          <w:rStyle w:val="FootnoteReference"/>
        </w:rPr>
        <w:footnoteRef/>
      </w:r>
      <w:r>
        <w:t xml:space="preserve"> Textual note: The DSS, LXX, and Syr. have "a three-year-old bull" as opposed to "three bulls." Three bulls would have been an enormous sacrifice for one family in biblical times. Source: textual note export.</w:t>
      </w:r>
    </w:p>
  </w:footnote>
  <w:footnote w:id="3374">
    <w:p>
      <w:pPr>
        <w:pStyle w:val="FootnoteText"/>
      </w:pPr>
      <w:r>
        <w:rPr>
          <w:rStyle w:val="FootnoteReference"/>
        </w:rPr>
        <w:footnoteRef/>
      </w:r>
      <w:r>
        <w:t xml:space="preserve"> Brenton note: Or, in its third year.</w:t>
      </w:r>
    </w:p>
  </w:footnote>
  <w:footnote w:id="3375">
    <w:p>
      <w:pPr>
        <w:pStyle w:val="FootnoteText"/>
      </w:pPr>
      <w:r>
        <w:rPr>
          <w:rStyle w:val="FootnoteReference"/>
        </w:rPr>
        <w:footnoteRef/>
      </w:r>
      <w:r>
        <w:t xml:space="preserve"> MT/LXX note: The Septuagint preserves a fuller sacrificial scene here rather than the Masoretic summary. The translation follows the Greek content. Source: variant + witnesses.</w:t>
      </w:r>
    </w:p>
  </w:footnote>
  <w:footnote w:id="3376">
    <w:p>
      <w:pPr>
        <w:pStyle w:val="FootnoteText"/>
      </w:pPr>
      <w:r>
        <w:rPr>
          <w:rStyle w:val="FootnoteReference"/>
        </w:rPr>
        <w:footnoteRef/>
      </w:r>
      <w:r>
        <w:t xml:space="preserve"> Translation note: Greek uses the oath-identification formula here. Current wording preserves it. Source: oath identification.</w:t>
      </w:r>
    </w:p>
  </w:footnote>
  <w:footnote w:id="3377">
    <w:p>
      <w:pPr>
        <w:pStyle w:val="FootnoteText"/>
      </w:pPr>
      <w:r>
        <w:rPr>
          <w:rStyle w:val="FootnoteReference"/>
        </w:rPr>
        <w:footnoteRef/>
      </w:r>
      <w:r>
        <w:t xml:space="preserve"> Textual note: The DSS and LXX read "Then she left him there before the Lord" in place of "Then they worshiped Yahweh there." Some Hebrew manuscripts have the singular "Then he worshiped Yahweh there" instead of the plural "Then they worshiped Yahweh there." Source: textual note export.</w:t>
      </w:r>
    </w:p>
  </w:footnote>
  <w:footnote w:id="3378">
    <w:p>
      <w:pPr>
        <w:pStyle w:val="FootnoteText"/>
      </w:pPr>
      <w:r>
        <w:rPr>
          <w:rStyle w:val="FootnoteReference"/>
        </w:rPr>
        <w:footnoteRef/>
      </w:r>
      <w:r>
        <w:t xml:space="preserve"> MT/LXX note: LXX/fresh has "Hades"; MT comparison has "the grave". Source: variant + witnesses.</w:t>
      </w:r>
    </w:p>
  </w:footnote>
  <w:footnote w:id="3379">
    <w:p>
      <w:pPr>
        <w:pStyle w:val="FootnoteText"/>
      </w:pPr>
      <w:r>
        <w:rPr>
          <w:rStyle w:val="FootnoteReference"/>
        </w:rPr>
        <w:footnoteRef/>
      </w:r>
      <w:r>
        <w:t xml:space="preserve"> Translation note: Greek says to allot to them a throne of glory. Source: exaltation wording.</w:t>
      </w:r>
    </w:p>
  </w:footnote>
  <w:footnote w:id="3380">
    <w:p>
      <w:pPr>
        <w:pStyle w:val="FootnoteText"/>
      </w:pPr>
      <w:r>
        <w:rPr>
          <w:rStyle w:val="FootnoteReference"/>
        </w:rPr>
        <w:footnoteRef/>
      </w:r>
      <w:r>
        <w:t xml:space="preserve"> Textual note: The DSS and LXX include "He gives the vow of the one who vows, and he blesses the years of the righteous" after "seat of honor." Source: textual note export.</w:t>
      </w:r>
    </w:p>
  </w:footnote>
  <w:footnote w:id="3381">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3382">
    <w:p>
      <w:pPr>
        <w:pStyle w:val="FootnoteText"/>
      </w:pPr>
      <w:r>
        <w:rPr>
          <w:rStyle w:val="FootnoteReference"/>
        </w:rPr>
        <w:footnoteRef/>
      </w:r>
      <w:r>
        <w:t xml:space="preserve"> Brenton note: Perhaps 'and the Lord executes,' etc. Comp. Jer. 9. 24.</w:t>
      </w:r>
    </w:p>
  </w:footnote>
  <w:footnote w:id="3383">
    <w:p>
      <w:pPr>
        <w:pStyle w:val="FootnoteText"/>
      </w:pPr>
      <w:r>
        <w:rPr>
          <w:rStyle w:val="FootnoteReference"/>
        </w:rPr>
        <w:footnoteRef/>
      </w:r>
      <w:r>
        <w:t xml:space="preserve"> Name meaning: Israel (Yisrael) — God contends; strives with God. Wrestled with God and prevailed; name of the covenant nation.</w:t>
      </w:r>
    </w:p>
  </w:footnote>
  <w:footnote w:id="3384">
    <w:p>
      <w:pPr>
        <w:pStyle w:val="FootnoteText"/>
      </w:pPr>
      <w:r>
        <w:rPr>
          <w:rStyle w:val="FootnoteReference"/>
        </w:rPr>
        <w:footnoteRef/>
      </w:r>
      <w:r>
        <w:t xml:space="preserve"> Textual note: The Hebrew reads "with it" as opposed to "for himself," which is the rendering of the LXX, Syr., and Vg. Source: textual note export.</w:t>
      </w:r>
    </w:p>
  </w:footnote>
  <w:footnote w:id="3385">
    <w:p>
      <w:pPr>
        <w:pStyle w:val="FootnoteText"/>
      </w:pPr>
      <w:r>
        <w:rPr>
          <w:rStyle w:val="FootnoteReference"/>
        </w:rPr>
        <w:footnoteRef/>
      </w:r>
      <w:r>
        <w:t xml:space="preserve"> Translation note: Greek says let fat first be burned as is proper. Source: sacrifice wording.</w:t>
      </w:r>
    </w:p>
  </w:footnote>
  <w:footnote w:id="3386">
    <w:p>
      <w:pPr>
        <w:pStyle w:val="FootnoteText"/>
      </w:pPr>
      <w:r>
        <w:rPr>
          <w:rStyle w:val="FootnoteReference"/>
        </w:rPr>
        <w:footnoteRef/>
      </w:r>
      <w:r>
        <w:t xml:space="preserve"> Textual note: The LXX has "they treated" in place of "the men treated." Source: textual note export.</w:t>
      </w:r>
    </w:p>
  </w:footnote>
  <w:footnote w:id="3387">
    <w:p>
      <w:pPr>
        <w:pStyle w:val="FootnoteText"/>
      </w:pPr>
      <w:r>
        <w:rPr>
          <w:rStyle w:val="FootnoteReference"/>
        </w:rPr>
        <w:footnoteRef/>
      </w:r>
      <w:r>
        <w:t xml:space="preserve"> Name meaning: Samuel (Shmuel) — Heard of God; God has heard. God heard Hannah’s prayer; last judge and anointer of kings.</w:t>
      </w:r>
    </w:p>
  </w:footnote>
  <w:footnote w:id="3388">
    <w:p>
      <w:pPr>
        <w:pStyle w:val="FootnoteText"/>
      </w:pPr>
      <w:r>
        <w:rPr>
          <w:rStyle w:val="FootnoteReference"/>
        </w:rPr>
        <w:footnoteRef/>
      </w:r>
      <w:r>
        <w:t xml:space="preserve"> Brenton note: Lit. days to days.</w:t>
      </w:r>
    </w:p>
  </w:footnote>
  <w:footnote w:id="3389">
    <w:p>
      <w:pPr>
        <w:pStyle w:val="FootnoteText"/>
      </w:pPr>
      <w:r>
        <w:rPr>
          <w:rStyle w:val="FootnoteReference"/>
        </w:rPr>
        <w:footnoteRef/>
      </w:r>
      <w:r>
        <w:t xml:space="preserve"> Textual note: The Hebrew has "he requested" rather than "she requested." Many translations, however, have "she requested," as "he requested" does not fit the context. Source: textual note export.</w:t>
      </w:r>
    </w:p>
  </w:footnote>
  <w:footnote w:id="3390">
    <w:p>
      <w:pPr>
        <w:pStyle w:val="FootnoteText"/>
      </w:pPr>
      <w:r>
        <w:rPr>
          <w:rStyle w:val="FootnoteReference"/>
        </w:rPr>
        <w:footnoteRef/>
      </w:r>
      <w:r>
        <w:t xml:space="preserve"> Brenton note: Or, the reports which I hear of the people not serving, etc. Comp. 1 Chr. 13. 4.</w:t>
      </w:r>
    </w:p>
  </w:footnote>
  <w:footnote w:id="3391">
    <w:p>
      <w:pPr>
        <w:pStyle w:val="FootnoteText"/>
      </w:pPr>
      <w:r>
        <w:rPr>
          <w:rStyle w:val="FootnoteReference"/>
        </w:rPr>
        <w:footnoteRef/>
      </w:r>
      <w:r>
        <w:t xml:space="preserve"> Translation note: Greek says they will pray concerning him and deliberately desired. Source: judgment wording.</w:t>
      </w:r>
    </w:p>
  </w:footnote>
  <w:footnote w:id="3392">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3393">
    <w:p>
      <w:pPr>
        <w:pStyle w:val="FootnoteText"/>
      </w:pPr>
      <w:r>
        <w:rPr>
          <w:rStyle w:val="FootnoteReference"/>
        </w:rPr>
        <w:footnoteRef/>
      </w:r>
      <w:r>
        <w:t xml:space="preserve"> Brenton note: Gr. was good.</w:t>
      </w:r>
    </w:p>
  </w:footnote>
  <w:footnote w:id="3394">
    <w:p>
      <w:pPr>
        <w:pStyle w:val="FootnoteText"/>
      </w:pPr>
      <w:r>
        <w:rPr>
          <w:rStyle w:val="FootnoteReference"/>
        </w:rPr>
        <w:footnoteRef/>
      </w:r>
      <w:r>
        <w:t xml:space="preserve"> Textual note: The LXX, Tg., and Syr. have "I clearly revealed myself" as opposed to "Did I not clearly reveal myself." This reading takes the sentence as a statement rather than a question. Source: textual note export.</w:t>
      </w:r>
    </w:p>
  </w:footnote>
  <w:footnote w:id="3395">
    <w:p>
      <w:pPr>
        <w:pStyle w:val="FootnoteText"/>
      </w:pPr>
      <w:r>
        <w:rPr>
          <w:rStyle w:val="FootnoteReference"/>
        </w:rPr>
        <w:footnoteRef/>
      </w:r>
      <w:r>
        <w:t xml:space="preserve"> Translation note: Greek says from all the scepters of Israel. Source: tribal wording.</w:t>
      </w:r>
    </w:p>
  </w:footnote>
  <w:footnote w:id="3396">
    <w:p>
      <w:pPr>
        <w:pStyle w:val="FootnoteText"/>
      </w:pPr>
      <w:r>
        <w:rPr>
          <w:rStyle w:val="FootnoteReference"/>
        </w:rPr>
        <w:footnoteRef/>
      </w:r>
      <w:r>
        <w:t xml:space="preserve"> Translation note: Greek keeps that sharp image here. Source: image wording.</w:t>
      </w:r>
    </w:p>
  </w:footnote>
  <w:footnote w:id="3397">
    <w:p>
      <w:pPr>
        <w:pStyle w:val="FootnoteText"/>
      </w:pPr>
      <w:r>
        <w:rPr>
          <w:rStyle w:val="FootnoteReference"/>
        </w:rPr>
        <w:footnoteRef/>
      </w:r>
      <w:r>
        <w:t xml:space="preserve"> Translation note: Greek keeps direct reciprocity here. Source: honor wording.</w:t>
      </w:r>
    </w:p>
  </w:footnote>
  <w:footnote w:id="3398">
    <w:p>
      <w:pPr>
        <w:pStyle w:val="FootnoteText"/>
      </w:pPr>
      <w:r>
        <w:rPr>
          <w:rStyle w:val="FootnoteReference"/>
        </w:rPr>
        <w:footnoteRef/>
      </w:r>
      <w:r>
        <w:t xml:space="preserve"> Textual note: The LXX and a DSS manuscript have "my house" instead of "your household," referring to the temple rather than Eli's family. Source: textual note export.</w:t>
      </w:r>
    </w:p>
  </w:footnote>
  <w:footnote w:id="3399">
    <w:p>
      <w:pPr>
        <w:pStyle w:val="FootnoteText"/>
      </w:pPr>
      <w:r>
        <w:rPr>
          <w:rStyle w:val="FootnoteReference"/>
        </w:rPr>
        <w:footnoteRef/>
      </w:r>
      <w:r>
        <w:t xml:space="preserve"> Textual note: The LXX and a DSS manuscript have "die by the sword of men" in place of "die as men." Source: textual note export.</w:t>
      </w:r>
    </w:p>
  </w:footnote>
  <w:footnote w:id="3400">
    <w:p>
      <w:pPr>
        <w:pStyle w:val="FootnoteText"/>
      </w:pPr>
      <w:r>
        <w:rPr>
          <w:rStyle w:val="FootnoteReference"/>
        </w:rPr>
        <w:footnoteRef/>
      </w:r>
      <w:r>
        <w:t xml:space="preserve"> Textual note: The LXX and a DSS manuscript read "his eyes" rather than "your eyes." Source: textual note export.</w:t>
      </w:r>
    </w:p>
  </w:footnote>
  <w:footnote w:id="3401">
    <w:p>
      <w:pPr>
        <w:pStyle w:val="FootnoteText"/>
      </w:pPr>
      <w:r>
        <w:rPr>
          <w:rStyle w:val="FootnoteReference"/>
        </w:rPr>
        <w:footnoteRef/>
      </w:r>
      <w:r>
        <w:t xml:space="preserve"> Translation note: Greek gives the sign in that direct line. Current wording preserves it. Source: sign oracle.</w:t>
      </w:r>
    </w:p>
  </w:footnote>
  <w:footnote w:id="3402">
    <w:p>
      <w:pPr>
        <w:pStyle w:val="FootnoteText"/>
      </w:pPr>
      <w:r>
        <w:rPr>
          <w:rStyle w:val="FootnoteReference"/>
        </w:rPr>
        <w:footnoteRef/>
      </w:r>
      <w:r>
        <w:t xml:space="preserve"> Translation note: Greek says cast me beside one of your priesthoods. Source: begging wording.</w:t>
      </w:r>
    </w:p>
  </w:footnote>
  <w:footnote w:id="3403">
    <w:p>
      <w:pPr>
        <w:pStyle w:val="FootnoteText"/>
      </w:pPr>
      <w:r>
        <w:rPr>
          <w:rStyle w:val="FootnoteReference"/>
        </w:rPr>
        <w:footnoteRef/>
      </w:r>
      <w:r>
        <w:t xml:space="preserve"> Brenton note: Alex. + 'and for a piece of bread.'</w:t>
      </w:r>
    </w:p>
  </w:footnote>
  <w:footnote w:id="3404">
    <w:p>
      <w:pPr>
        <w:pStyle w:val="FootnoteText"/>
      </w:pPr>
      <w:r>
        <w:rPr>
          <w:rStyle w:val="FootnoteReference"/>
        </w:rPr>
        <w:footnoteRef/>
      </w:r>
      <w:r>
        <w:t xml:space="preserve"> Brenton note: Gr. cast.</w:t>
      </w:r>
    </w:p>
  </w:footnote>
  <w:footnote w:id="3405">
    <w:p>
      <w:pPr>
        <w:pStyle w:val="FootnoteText"/>
      </w:pPr>
      <w:r>
        <w:rPr>
          <w:rStyle w:val="FootnoteReference"/>
        </w:rPr>
        <w:footnoteRef/>
      </w:r>
      <w:r>
        <w:t xml:space="preserve"> Name meaning: Samuel (Shmuel) — Heard of God; God has heard. God heard Hannah’s prayer; last judge and anointer of kings.</w:t>
      </w:r>
    </w:p>
  </w:footnote>
  <w:footnote w:id="3406">
    <w:p>
      <w:pPr>
        <w:pStyle w:val="FootnoteText"/>
      </w:pPr>
      <w:r>
        <w:rPr>
          <w:rStyle w:val="FootnoteReference"/>
        </w:rPr>
        <w:footnoteRef/>
      </w:r>
      <w:r>
        <w:t xml:space="preserve"> Brenton note: Lit. distinguishing.</w:t>
      </w:r>
    </w:p>
  </w:footnote>
  <w:footnote w:id="3407">
    <w:p>
      <w:pPr>
        <w:pStyle w:val="FootnoteText"/>
      </w:pPr>
      <w:r>
        <w:rPr>
          <w:rStyle w:val="FootnoteReference"/>
        </w:rPr>
        <w:footnoteRef/>
      </w:r>
      <w:r>
        <w:t xml:space="preserve"> Translation note: Greek says before being set in order not before went out. Source: lamp wording.</w:t>
      </w:r>
    </w:p>
  </w:footnote>
  <w:footnote w:id="3408">
    <w:p>
      <w:pPr>
        <w:pStyle w:val="FootnoteText"/>
      </w:pPr>
      <w:r>
        <w:rPr>
          <w:rStyle w:val="FootnoteReference"/>
        </w:rPr>
        <w:footnoteRef/>
      </w:r>
      <w:r>
        <w:t xml:space="preserve"> Textual note: The LXX and a DSS manuscript have "Samuel! Samuel!" instead of "to Samuel." Source: textual note export.</w:t>
      </w:r>
    </w:p>
  </w:footnote>
  <w:footnote w:id="3409">
    <w:p>
      <w:pPr>
        <w:pStyle w:val="FootnoteText"/>
      </w:pPr>
      <w:r>
        <w:rPr>
          <w:rStyle w:val="FootnoteReference"/>
        </w:rPr>
        <w:footnoteRef/>
      </w:r>
      <w:r>
        <w:t xml:space="preserve"> Brenton note: Gr. added and called.</w:t>
      </w:r>
    </w:p>
  </w:footnote>
  <w:footnote w:id="3410">
    <w:p>
      <w:pPr>
        <w:pStyle w:val="FootnoteText"/>
      </w:pPr>
      <w:r>
        <w:rPr>
          <w:rStyle w:val="FootnoteReference"/>
        </w:rPr>
        <w:footnoteRef/>
      </w:r>
      <w:r>
        <w:t xml:space="preserve"> Brenton note: Gr. once and once.</w:t>
      </w:r>
    </w:p>
  </w:footnote>
  <w:footnote w:id="3411">
    <w:p>
      <w:pPr>
        <w:pStyle w:val="FootnoteText"/>
      </w:pPr>
      <w:r>
        <w:rPr>
          <w:rStyle w:val="FootnoteReference"/>
        </w:rPr>
        <w:footnoteRef/>
      </w:r>
      <w:r>
        <w:t xml:space="preserve"> Name meaning: Israel (Yisrael) — God contends; strives with God. Wrestled with God and prevailed; name of the covenant nation.</w:t>
      </w:r>
    </w:p>
  </w:footnote>
  <w:footnote w:id="3412">
    <w:p>
      <w:pPr>
        <w:pStyle w:val="FootnoteText"/>
      </w:pPr>
      <w:r>
        <w:rPr>
          <w:rStyle w:val="FootnoteReference"/>
        </w:rPr>
        <w:footnoteRef/>
      </w:r>
      <w:r>
        <w:t xml:space="preserve"> Textual note: The LXX has "cursing God" rather than "bringing curses on themselves." It is possible that Jewish scribes intentionally changed the text to avoid the phrase "cursing God." Source: textual note export.</w:t>
      </w:r>
    </w:p>
  </w:footnote>
  <w:footnote w:id="3413">
    <w:p>
      <w:pPr>
        <w:pStyle w:val="FootnoteText"/>
      </w:pPr>
      <w:r>
        <w:rPr>
          <w:rStyle w:val="FootnoteReference"/>
        </w:rPr>
        <w:footnoteRef/>
      </w:r>
      <w:r>
        <w:t xml:space="preserve"> Brenton note: Gr. sleeps or lies down.</w:t>
      </w:r>
    </w:p>
  </w:footnote>
  <w:footnote w:id="3414">
    <w:p>
      <w:pPr>
        <w:pStyle w:val="FootnoteText"/>
      </w:pPr>
      <w:r>
        <w:rPr>
          <w:rStyle w:val="FootnoteReference"/>
        </w:rPr>
        <w:footnoteRef/>
      </w:r>
      <w:r>
        <w:t xml:space="preserve"> Brenton note: Gr. add these things.</w:t>
      </w:r>
    </w:p>
  </w:footnote>
  <w:footnote w:id="3415">
    <w:p>
      <w:pPr>
        <w:pStyle w:val="FootnoteText"/>
      </w:pPr>
      <w:r>
        <w:rPr>
          <w:rStyle w:val="FootnoteReference"/>
        </w:rPr>
        <w:footnoteRef/>
      </w:r>
      <w:r>
        <w:t xml:space="preserve"> Name meaning: Israel (Yisrael) — God contends; strives with God. Wrestled with God and prevailed; name of the covenant nation.</w:t>
      </w:r>
    </w:p>
  </w:footnote>
  <w:footnote w:id="3416">
    <w:p>
      <w:pPr>
        <w:pStyle w:val="FootnoteText"/>
      </w:pPr>
      <w:r>
        <w:rPr>
          <w:rStyle w:val="FootnoteReference"/>
        </w:rPr>
        <w:footnoteRef/>
      </w:r>
      <w:r>
        <w:t xml:space="preserve"> Textual note: The LXX includes "In those days the Philistines gathered themselves together to fight against Israel" after "all Israel." Source: textual note export.</w:t>
      </w:r>
    </w:p>
  </w:footnote>
  <w:footnote w:id="3417">
    <w:p>
      <w:pPr>
        <w:pStyle w:val="FootnoteText"/>
      </w:pPr>
      <w:r>
        <w:rPr>
          <w:rStyle w:val="FootnoteReference"/>
        </w:rPr>
        <w:footnoteRef/>
      </w:r>
      <w:r>
        <w:t xml:space="preserve"> Brenton note: Gr. gather.</w:t>
      </w:r>
    </w:p>
  </w:footnote>
  <w:footnote w:id="3418">
    <w:p>
      <w:pPr>
        <w:pStyle w:val="FootnoteText"/>
      </w:pPr>
      <w:r>
        <w:rPr>
          <w:rStyle w:val="FootnoteReference"/>
        </w:rPr>
        <w:footnoteRef/>
      </w:r>
      <w:r>
        <w:t xml:space="preserve"> Brenton note: Gr. the war.</w:t>
      </w:r>
    </w:p>
  </w:footnote>
  <w:footnote w:id="3419">
    <w:p>
      <w:pPr>
        <w:pStyle w:val="FootnoteText"/>
      </w:pPr>
      <w:r>
        <w:rPr>
          <w:rStyle w:val="FootnoteReference"/>
        </w:rPr>
        <w:footnoteRef/>
      </w:r>
      <w:r>
        <w:t xml:space="preserve"> Translation note: Greek says why did the Lord make us stumble today. Source: defeat wording.</w:t>
      </w:r>
    </w:p>
  </w:footnote>
  <w:footnote w:id="3420">
    <w:p>
      <w:pPr>
        <w:pStyle w:val="FootnoteText"/>
      </w:pPr>
      <w:r>
        <w:rPr>
          <w:rStyle w:val="FootnoteReference"/>
        </w:rPr>
        <w:footnoteRef/>
      </w:r>
      <w:r>
        <w:t xml:space="preserve"> Translation note: Greece witnesses vary in ark-line pronouns here. Source: ark wording.</w:t>
      </w:r>
    </w:p>
  </w:footnote>
  <w:footnote w:id="3421">
    <w:p>
      <w:pPr>
        <w:pStyle w:val="FootnoteText"/>
      </w:pPr>
      <w:r>
        <w:rPr>
          <w:rStyle w:val="FootnoteReference"/>
        </w:rPr>
        <w:footnoteRef/>
      </w:r>
      <w:r>
        <w:t xml:space="preserve"> Translation note: Greek says let the ark go out from our midst. Source: ark movement wording.</w:t>
      </w:r>
    </w:p>
  </w:footnote>
  <w:footnote w:id="3422">
    <w:p>
      <w:pPr>
        <w:pStyle w:val="FootnoteText"/>
      </w:pPr>
      <w:r>
        <w:rPr>
          <w:rStyle w:val="FootnoteReference"/>
        </w:rPr>
        <w:footnoteRef/>
      </w:r>
      <w:r>
        <w:t xml:space="preserve"> Translation note: Greek says let ark go out in our midst. Source: ark movement wording.</w:t>
      </w:r>
    </w:p>
  </w:footnote>
  <w:footnote w:id="3423">
    <w:p>
      <w:pPr>
        <w:pStyle w:val="FootnoteText"/>
      </w:pPr>
      <w:r>
        <w:rPr>
          <w:rStyle w:val="FootnoteReference"/>
        </w:rPr>
        <w:footnoteRef/>
      </w:r>
      <w:r>
        <w:t xml:space="preserve"> Translation note: Greek says seated on cherubim here. Current line keeps that wording. Source: ark wording.</w:t>
      </w:r>
    </w:p>
  </w:footnote>
  <w:footnote w:id="3424">
    <w:p>
      <w:pPr>
        <w:pStyle w:val="FootnoteText"/>
      </w:pPr>
      <w:r>
        <w:rPr>
          <w:rStyle w:val="FootnoteReference"/>
        </w:rPr>
        <w:footnoteRef/>
      </w:r>
      <w:r>
        <w:t xml:space="preserve"> Textual note: Some LXX manuscripts read "Gods have come" in place of "God has come." Although the Hebrew word used here for God is plural, the verb is in the singular. Since it is clear that the reference is to Yahweh, other LXX manuscripts have "Their God has come." Source: textual note export.</w:t>
      </w:r>
    </w:p>
  </w:footnote>
  <w:footnote w:id="3425">
    <w:p>
      <w:pPr>
        <w:pStyle w:val="FootnoteText"/>
      </w:pPr>
      <w:r>
        <w:rPr>
          <w:rStyle w:val="FootnoteReference"/>
        </w:rPr>
        <w:footnoteRef/>
      </w:r>
      <w:r>
        <w:t xml:space="preserve"> Translation note: The Greek keeps the Philistine fear cry direct. The current wording preserves that line. Source: fear cry.</w:t>
      </w:r>
    </w:p>
  </w:footnote>
  <w:footnote w:id="3426">
    <w:p>
      <w:pPr>
        <w:pStyle w:val="FootnoteText"/>
      </w:pPr>
      <w:r>
        <w:rPr>
          <w:rStyle w:val="FootnoteReference"/>
        </w:rPr>
        <w:footnoteRef/>
      </w:r>
      <w:r>
        <w:t xml:space="preserve"> Brenton note: Gr. the man.</w:t>
      </w:r>
    </w:p>
  </w:footnote>
  <w:footnote w:id="3427">
    <w:p>
      <w:pPr>
        <w:pStyle w:val="FootnoteText"/>
      </w:pPr>
      <w:r>
        <w:rPr>
          <w:rStyle w:val="FootnoteReference"/>
        </w:rPr>
        <w:footnoteRef/>
      </w:r>
      <w:r>
        <w:t xml:space="preserve"> Brenton note: Gr. ranks.</w:t>
      </w:r>
    </w:p>
  </w:footnote>
  <w:footnote w:id="3428">
    <w:p>
      <w:pPr>
        <w:pStyle w:val="FootnoteText"/>
      </w:pPr>
      <w:r>
        <w:rPr>
          <w:rStyle w:val="FootnoteReference"/>
        </w:rPr>
        <w:footnoteRef/>
      </w:r>
      <w:r>
        <w:t xml:space="preserve"> Textual note: The LXX has "beside the gate watching the road" instead of "by the side of the road watching." Source: textual note export.</w:t>
      </w:r>
    </w:p>
  </w:footnote>
  <w:footnote w:id="3429">
    <w:p>
      <w:pPr>
        <w:pStyle w:val="FootnoteText"/>
      </w:pPr>
      <w:r>
        <w:rPr>
          <w:rStyle w:val="FootnoteReference"/>
        </w:rPr>
        <w:footnoteRef/>
      </w:r>
      <w:r>
        <w:t xml:space="preserve"> MT/LXX note: LXX/fresh has "ninety years"; MT comparison has "ninety and eight years". Source: variant + witnesses.</w:t>
      </w:r>
    </w:p>
  </w:footnote>
  <w:footnote w:id="3430">
    <w:p>
      <w:pPr>
        <w:pStyle w:val="FootnoteText"/>
      </w:pPr>
      <w:r>
        <w:rPr>
          <w:rStyle w:val="FootnoteReference"/>
        </w:rPr>
        <w:footnoteRef/>
      </w:r>
      <w:r>
        <w:t xml:space="preserve"> Brenton note: Gr. a son of ninety years.</w:t>
      </w:r>
    </w:p>
  </w:footnote>
  <w:footnote w:id="3431">
    <w:p>
      <w:pPr>
        <w:pStyle w:val="FootnoteText"/>
      </w:pPr>
      <w:r>
        <w:rPr>
          <w:rStyle w:val="FootnoteReference"/>
        </w:rPr>
        <w:footnoteRef/>
      </w:r>
      <w:r>
        <w:t xml:space="preserve"> Brenton note: Gr. rose up. Heb. קמה rose or stood.</w:t>
      </w:r>
    </w:p>
  </w:footnote>
  <w:footnote w:id="3432">
    <w:p>
      <w:pPr>
        <w:pStyle w:val="FootnoteText"/>
      </w:pPr>
      <w:r>
        <w:rPr>
          <w:rStyle w:val="FootnoteReference"/>
        </w:rPr>
        <w:footnoteRef/>
      </w:r>
      <w:r>
        <w:t xml:space="preserve"> Translation note: Greek says ark of God has been taken. Source: ark-capture wording.</w:t>
      </w:r>
    </w:p>
  </w:footnote>
  <w:footnote w:id="3433">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3434">
    <w:p>
      <w:pPr>
        <w:pStyle w:val="FootnoteText"/>
      </w:pPr>
      <w:r>
        <w:rPr>
          <w:rStyle w:val="FootnoteReference"/>
        </w:rPr>
        <w:footnoteRef/>
      </w:r>
      <w:r>
        <w:t xml:space="preserve"> Translation note: Greek uses turn-upon-her wording for labor pains here. Current line keeps that phrase. Source: birth wording.</w:t>
      </w:r>
    </w:p>
  </w:footnote>
  <w:footnote w:id="3435">
    <w:p>
      <w:pPr>
        <w:pStyle w:val="FootnoteText"/>
      </w:pPr>
      <w:r>
        <w:rPr>
          <w:rStyle w:val="FootnoteReference"/>
        </w:rPr>
        <w:footnoteRef/>
      </w:r>
      <w:r>
        <w:t xml:space="preserve"> Translation note: Greek says prints of his hands and back of Dagon. Source: difficult reading.</w:t>
      </w:r>
    </w:p>
  </w:footnote>
  <w:footnote w:id="3436">
    <w:p>
      <w:pPr>
        <w:pStyle w:val="FootnoteText"/>
      </w:pPr>
      <w:r>
        <w:rPr>
          <w:rStyle w:val="FootnoteReference"/>
        </w:rPr>
        <w:footnoteRef/>
      </w:r>
      <w:r>
        <w:t xml:space="preserve"> Textual note: The Hebrew reads "only Dagon was left on it" instead of "only the body of Dagon was left," which is found in the LXX. Source: textual note export.</w:t>
      </w:r>
    </w:p>
  </w:footnote>
  <w:footnote w:id="3437">
    <w:p>
      <w:pPr>
        <w:pStyle w:val="FootnoteText"/>
      </w:pPr>
      <w:r>
        <w:rPr>
          <w:rStyle w:val="FootnoteReference"/>
        </w:rPr>
        <w:footnoteRef/>
      </w:r>
      <w:r>
        <w:t xml:space="preserve"> Textual note: The LXX and Vg. include "And rats sprang up in their land, and there was a great confusion of death in the city" after "tumors." Source: textual note export.</w:t>
      </w:r>
    </w:p>
  </w:footnote>
  <w:footnote w:id="3438">
    <w:p>
      <w:pPr>
        <w:pStyle w:val="FootnoteText"/>
      </w:pPr>
      <w:r>
        <w:rPr>
          <w:rStyle w:val="FootnoteReference"/>
        </w:rPr>
        <w:footnoteRef/>
      </w:r>
      <w:r>
        <w:t xml:space="preserve"> Brenton note: Gr. great confusion of death.</w:t>
      </w:r>
    </w:p>
  </w:footnote>
  <w:footnote w:id="3439">
    <w:p>
      <w:pPr>
        <w:pStyle w:val="FootnoteText"/>
      </w:pPr>
      <w:r>
        <w:rPr>
          <w:rStyle w:val="FootnoteReference"/>
        </w:rPr>
        <w:footnoteRef/>
      </w:r>
      <w:r>
        <w:t xml:space="preserve"> Name meaning: Israel (Yisrael) — God contends; strives with God. Wrestled with God and prevailed; name of the covenant nation.</w:t>
      </w:r>
    </w:p>
  </w:footnote>
  <w:footnote w:id="3440">
    <w:p>
      <w:pPr>
        <w:pStyle w:val="FootnoteText"/>
      </w:pPr>
      <w:r>
        <w:rPr>
          <w:rStyle w:val="FootnoteReference"/>
        </w:rPr>
        <w:footnoteRef/>
      </w:r>
      <w:r>
        <w:t xml:space="preserve"> Brenton note: Gr. hard.</w:t>
      </w:r>
    </w:p>
  </w:footnote>
  <w:footnote w:id="3441">
    <w:p>
      <w:pPr>
        <w:pStyle w:val="FootnoteText"/>
      </w:pPr>
      <w:r>
        <w:rPr>
          <w:rStyle w:val="FootnoteReference"/>
        </w:rPr>
        <w:footnoteRef/>
      </w:r>
      <w:r>
        <w:t xml:space="preserve"> Textual note: The LXX has "And the citizens of Gath said, 'Let the ark of God be brought to us' " instead of "And they said, 'Let the ark of the God of Israel be brought around toward Gath.' " Source: textual note export.</w:t>
      </w:r>
    </w:p>
  </w:footnote>
  <w:footnote w:id="3442">
    <w:p>
      <w:pPr>
        <w:pStyle w:val="FootnoteText"/>
      </w:pPr>
      <w:r>
        <w:rPr>
          <w:rStyle w:val="FootnoteReference"/>
        </w:rPr>
        <w:footnoteRef/>
      </w:r>
      <w:r>
        <w:t xml:space="preserve"> Translation note: Greek keeps difficult phrase here. Source: ark wording.</w:t>
      </w:r>
    </w:p>
  </w:footnote>
  <w:footnote w:id="3443">
    <w:p>
      <w:pPr>
        <w:pStyle w:val="FootnoteText"/>
      </w:pPr>
      <w:r>
        <w:rPr>
          <w:rStyle w:val="FootnoteReference"/>
        </w:rPr>
        <w:footnoteRef/>
      </w:r>
      <w:r>
        <w:t xml:space="preserve"> Translation note: Greek row reads Ascalon here, not Ekron. Source: place-name wording.</w:t>
      </w:r>
    </w:p>
  </w:footnote>
  <w:footnote w:id="3444">
    <w:p>
      <w:pPr>
        <w:pStyle w:val="FootnoteText"/>
      </w:pPr>
      <w:r>
        <w:rPr>
          <w:rStyle w:val="FootnoteReference"/>
        </w:rPr>
        <w:footnoteRef/>
      </w:r>
      <w:r>
        <w:t xml:space="preserve"> Textual note: The LXX and a DSS manuscript have "Why have you brought back the ark of the God of Israel to us, to kill us and our people?" instead of "They have brought around the ark of the God of Israel to kill us and our people!" Source: textual note export.</w:t>
      </w:r>
    </w:p>
  </w:footnote>
  <w:footnote w:id="3445">
    <w:p>
      <w:pPr>
        <w:pStyle w:val="FootnoteText"/>
      </w:pPr>
      <w:r>
        <w:rPr>
          <w:rStyle w:val="FootnoteReference"/>
        </w:rPr>
        <w:footnoteRef/>
      </w:r>
      <w:r>
        <w:t xml:space="preserve"> Translation note: Greek says the ark should sit or remain in its place. The translation keeps that wording. Source: lexical.</w:t>
      </w:r>
    </w:p>
  </w:footnote>
  <w:footnote w:id="3446">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3447">
    <w:p>
      <w:pPr>
        <w:pStyle w:val="FootnoteText"/>
      </w:pPr>
      <w:r>
        <w:rPr>
          <w:rStyle w:val="FootnoteReference"/>
        </w:rPr>
        <w:footnoteRef/>
      </w:r>
      <w:r>
        <w:t xml:space="preserve"> Brenton note: Gr. dead.</w:t>
      </w:r>
    </w:p>
  </w:footnote>
  <w:footnote w:id="3448">
    <w:p>
      <w:pPr>
        <w:pStyle w:val="FootnoteText"/>
      </w:pPr>
      <w:r>
        <w:rPr>
          <w:rStyle w:val="FootnoteReference"/>
        </w:rPr>
        <w:footnoteRef/>
      </w:r>
      <w:r>
        <w:t xml:space="preserve"> Textual note: The LXX includes "and their land brought forth mice" to the end of the verse. Source: textual note export.</w:t>
      </w:r>
    </w:p>
  </w:footnote>
  <w:footnote w:id="3449">
    <w:p>
      <w:pPr>
        <w:pStyle w:val="FootnoteText"/>
      </w:pPr>
      <w:r>
        <w:rPr>
          <w:rStyle w:val="FootnoteReference"/>
        </w:rPr>
        <w:footnoteRef/>
      </w:r>
      <w:r>
        <w:t xml:space="preserve"> Name meaning: Israel (Yisrael) — God contends; strives with God. Wrestled with God and prevailed; name of the covenant nation.</w:t>
      </w:r>
    </w:p>
  </w:footnote>
  <w:footnote w:id="3450">
    <w:p>
      <w:pPr>
        <w:pStyle w:val="FootnoteText"/>
      </w:pPr>
      <w:r>
        <w:rPr>
          <w:rStyle w:val="FootnoteReference"/>
        </w:rPr>
        <w:footnoteRef/>
      </w:r>
      <w:r>
        <w:t xml:space="preserve"> Translation note: Greek doubles repay here. Current line keeps that wording. Source: ark wording.</w:t>
      </w:r>
    </w:p>
  </w:footnote>
  <w:footnote w:id="3451">
    <w:p>
      <w:pPr>
        <w:pStyle w:val="FootnoteText"/>
      </w:pPr>
      <w:r>
        <w:rPr>
          <w:rStyle w:val="FootnoteReference"/>
        </w:rPr>
        <w:footnoteRef/>
      </w:r>
      <w:r>
        <w:t xml:space="preserve"> Textual note: The LXX and a DSS manuscript include "the covenant of the Lord" after "ark of." Source: textual note export.</w:t>
      </w:r>
    </w:p>
  </w:footnote>
  <w:footnote w:id="3452">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3453">
    <w:p>
      <w:pPr>
        <w:pStyle w:val="FootnoteText"/>
      </w:pPr>
      <w:r>
        <w:rPr>
          <w:rStyle w:val="FootnoteReference"/>
        </w:rPr>
        <w:footnoteRef/>
      </w:r>
      <w:r>
        <w:t xml:space="preserve"> Textual note: Most Hebrew manuscripts have "all of them" instead of "all of you," the reading supported by the LXX and some other Hebrew manuscripts. The phrase "all of them" conflicts with the use of the second person later in the verse. Source: textual note export.</w:t>
      </w:r>
    </w:p>
  </w:footnote>
  <w:footnote w:id="3454">
    <w:p>
      <w:pPr>
        <w:pStyle w:val="FootnoteText"/>
      </w:pPr>
      <w:r>
        <w:rPr>
          <w:rStyle w:val="FootnoteReference"/>
        </w:rPr>
        <w:footnoteRef/>
      </w:r>
      <w:r>
        <w:t xml:space="preserve"> Translation note: Greek says give glory to the Lord so that he may lighten his hand from you. Source: judgment wording.</w:t>
      </w:r>
    </w:p>
  </w:footnote>
  <w:footnote w:id="3455">
    <w:p>
      <w:pPr>
        <w:pStyle w:val="FootnoteText"/>
      </w:pPr>
      <w:r>
        <w:rPr>
          <w:rStyle w:val="FootnoteReference"/>
        </w:rPr>
        <w:footnoteRef/>
      </w:r>
      <w:r>
        <w:t xml:space="preserve"> Brenton note: Gr. make heavy.</w:t>
      </w:r>
    </w:p>
  </w:footnote>
  <w:footnote w:id="3456">
    <w:p>
      <w:pPr>
        <w:pStyle w:val="FootnoteText"/>
      </w:pPr>
      <w:r>
        <w:rPr>
          <w:rStyle w:val="FootnoteReference"/>
        </w:rPr>
        <w:footnoteRef/>
      </w:r>
      <w:r>
        <w:t xml:space="preserve"> Brenton note: Gr. them.</w:t>
      </w:r>
    </w:p>
  </w:footnote>
  <w:footnote w:id="3457">
    <w:p>
      <w:pPr>
        <w:pStyle w:val="FootnoteText"/>
      </w:pPr>
      <w:r>
        <w:rPr>
          <w:rStyle w:val="FootnoteReference"/>
        </w:rPr>
        <w:footnoteRef/>
      </w:r>
      <w:r>
        <w:t xml:space="preserve"> Brenton note: in the Alex. ἀργός is substituted for βερσεχθάν.</w:t>
      </w:r>
    </w:p>
  </w:footnote>
  <w:footnote w:id="3458">
    <w:p>
      <w:pPr>
        <w:pStyle w:val="FootnoteText"/>
      </w:pPr>
      <w:r>
        <w:rPr>
          <w:rStyle w:val="FootnoteReference"/>
        </w:rPr>
        <w:footnoteRef/>
      </w:r>
      <w:r>
        <w:t xml:space="preserve"> Translation note: Greek says by coincidence/chance here. Source: ark wording.</w:t>
      </w:r>
    </w:p>
  </w:footnote>
  <w:footnote w:id="3459">
    <w:p>
      <w:pPr>
        <w:pStyle w:val="FootnoteText"/>
      </w:pPr>
      <w:r>
        <w:rPr>
          <w:rStyle w:val="FootnoteReference"/>
        </w:rPr>
        <w:footnoteRef/>
      </w:r>
      <w:r>
        <w:t xml:space="preserve"> Translation note: Greek says they went straight here. Source: ark wording.</w:t>
      </w:r>
    </w:p>
  </w:footnote>
  <w:footnote w:id="3460">
    <w:p>
      <w:pPr>
        <w:pStyle w:val="FootnoteText"/>
      </w:pPr>
      <w:r>
        <w:rPr>
          <w:rStyle w:val="FootnoteReference"/>
        </w:rPr>
        <w:footnoteRef/>
      </w:r>
      <w:r>
        <w:t xml:space="preserve"> Textual note: The LXX has "glad to meet it" instead of "glad to see it." Source: textual note export.</w:t>
      </w:r>
    </w:p>
  </w:footnote>
  <w:footnote w:id="3461">
    <w:p>
      <w:pPr>
        <w:pStyle w:val="FootnoteText"/>
      </w:pPr>
      <w:r>
        <w:rPr>
          <w:rStyle w:val="FootnoteReference"/>
        </w:rPr>
        <w:footnoteRef/>
      </w:r>
      <w:r>
        <w:t xml:space="preserve"> Translation note: Greek keeps the wagon-wood and offering line direct. Current wording preserves it. Source: sacrifice line.</w:t>
      </w:r>
    </w:p>
  </w:footnote>
  <w:footnote w:id="3462">
    <w:p>
      <w:pPr>
        <w:pStyle w:val="FootnoteText"/>
      </w:pPr>
      <w:r>
        <w:rPr>
          <w:rStyle w:val="FootnoteReference"/>
        </w:rPr>
        <w:footnoteRef/>
      </w:r>
      <w:r>
        <w:t xml:space="preserve"> Translation note: Greek says chest Ergab here. Current line keeps that wording. Source: ark wording.</w:t>
      </w:r>
    </w:p>
  </w:footnote>
  <w:footnote w:id="3463">
    <w:p>
      <w:pPr>
        <w:pStyle w:val="FootnoteText"/>
      </w:pPr>
      <w:r>
        <w:rPr>
          <w:rStyle w:val="FootnoteReference"/>
        </w:rPr>
        <w:footnoteRef/>
      </w:r>
      <w:r>
        <w:t xml:space="preserve"> Translation note: Greek includes a village-of-the-Perizzite phrase here. The translation keeps that wording. Source: lexical.</w:t>
      </w:r>
    </w:p>
  </w:footnote>
  <w:footnote w:id="3464">
    <w:p>
      <w:pPr>
        <w:pStyle w:val="FootnoteText"/>
      </w:pPr>
      <w:r>
        <w:rPr>
          <w:rStyle w:val="FootnoteReference"/>
        </w:rPr>
        <w:footnoteRef/>
      </w:r>
      <w:r>
        <w:t xml:space="preserve"> Textual note: Some Hebrew manuscripts read "great meadow" instead of "great stone." Source: textual note export.</w:t>
      </w:r>
    </w:p>
  </w:footnote>
  <w:footnote w:id="3465">
    <w:p>
      <w:pPr>
        <w:pStyle w:val="FootnoteText"/>
      </w:pPr>
      <w:r>
        <w:rPr>
          <w:rStyle w:val="FootnoteReference"/>
        </w:rPr>
        <w:footnoteRef/>
      </w:r>
      <w:r>
        <w:t xml:space="preserve"> Translation note: Greek includes sons of Iechoniou and the doubled number phrase. Source: major variant.</w:t>
      </w:r>
    </w:p>
  </w:footnote>
  <w:footnote w:id="3466">
    <w:p>
      <w:pPr>
        <w:pStyle w:val="FootnoteText"/>
      </w:pPr>
      <w:r>
        <w:rPr>
          <w:rStyle w:val="FootnoteReference"/>
        </w:rPr>
        <w:footnoteRef/>
      </w:r>
      <w:r>
        <w:t xml:space="preserve"> Textual note: Some Hebrew manuscripts have "seventy men," but the LXX and other Hebrew manuscripts have "fifty thousand and seventy men," an unusually large number. Source: textual note export.</w:t>
      </w:r>
    </w:p>
  </w:footnote>
  <w:footnote w:id="3467">
    <w:p>
      <w:pPr>
        <w:pStyle w:val="FootnoteText"/>
      </w:pPr>
      <w:r>
        <w:rPr>
          <w:rStyle w:val="FootnoteReference"/>
        </w:rPr>
        <w:footnoteRef/>
      </w:r>
      <w:r>
        <w:t xml:space="preserve"> Name meaning: Israel (Yisrael) — God contends; strives with God. Wrestled with God and prevailed; name of the covenant nation.</w:t>
      </w:r>
    </w:p>
  </w:footnote>
  <w:footnote w:id="3468">
    <w:p>
      <w:pPr>
        <w:pStyle w:val="FootnoteText"/>
      </w:pPr>
      <w:r>
        <w:rPr>
          <w:rStyle w:val="FootnoteReference"/>
        </w:rPr>
        <w:footnoteRef/>
      </w:r>
      <w:r>
        <w:t xml:space="preserve"> Name meaning: Samuel (Shmuel) — Heard of God; God has heard. God heard Hannah’s prayer; last judge and anointer of kings.</w:t>
      </w:r>
    </w:p>
  </w:footnote>
  <w:footnote w:id="3469">
    <w:p>
      <w:pPr>
        <w:pStyle w:val="FootnoteText"/>
      </w:pPr>
      <w:r>
        <w:rPr>
          <w:rStyle w:val="FootnoteReference"/>
        </w:rPr>
        <w:footnoteRef/>
      </w:r>
      <w:r>
        <w:t xml:space="preserve"> Translation note: Greek says foreign gods and the groves. Source: cultic pair.</w:t>
      </w:r>
    </w:p>
  </w:footnote>
  <w:footnote w:id="3470">
    <w:p>
      <w:pPr>
        <w:pStyle w:val="FootnoteText"/>
      </w:pPr>
      <w:r>
        <w:rPr>
          <w:rStyle w:val="FootnoteReference"/>
        </w:rPr>
        <w:footnoteRef/>
      </w:r>
      <w:r>
        <w:t xml:space="preserve"> Translation note: Greek says satraps of the foreigners. Source: title wording.</w:t>
      </w:r>
    </w:p>
  </w:footnote>
  <w:footnote w:id="3471">
    <w:p>
      <w:pPr>
        <w:pStyle w:val="FootnoteText"/>
      </w:pPr>
      <w:r>
        <w:rPr>
          <w:rStyle w:val="FootnoteReference"/>
        </w:rPr>
        <w:footnoteRef/>
      </w:r>
      <w:r>
        <w:t xml:space="preserve"> Translation note: Greek says confused/mixed them up here. Source: victory wording.</w:t>
      </w:r>
    </w:p>
  </w:footnote>
  <w:footnote w:id="3472">
    <w:p>
      <w:pPr>
        <w:pStyle w:val="FootnoteText"/>
      </w:pPr>
      <w:r>
        <w:rPr>
          <w:rStyle w:val="FootnoteReference"/>
        </w:rPr>
        <w:footnoteRef/>
      </w:r>
      <w:r>
        <w:t xml:space="preserve"> Textual note: The LXX and Syr. have "Jeshanah" instead of "Shen." Source: textual note export.</w:t>
      </w:r>
    </w:p>
  </w:footnote>
  <w:footnote w:id="3473">
    <w:p>
      <w:pPr>
        <w:pStyle w:val="FootnoteText"/>
      </w:pPr>
      <w:r>
        <w:rPr>
          <w:rStyle w:val="FootnoteReference"/>
        </w:rPr>
        <w:footnoteRef/>
      </w:r>
      <w:r>
        <w:t xml:space="preserve"> Translation note: Greek says from Ascalon to Azob. Source: place names.</w:t>
      </w:r>
    </w:p>
  </w:footnote>
  <w:footnote w:id="3474">
    <w:p>
      <w:pPr>
        <w:pStyle w:val="FootnoteText"/>
      </w:pPr>
      <w:r>
        <w:rPr>
          <w:rStyle w:val="FootnoteReference"/>
        </w:rPr>
        <w:footnoteRef/>
      </w:r>
      <w:r>
        <w:t xml:space="preserve"> Brenton note: Alex. from Accaron to Geth. So the Heb.</w:t>
      </w:r>
    </w:p>
  </w:footnote>
  <w:footnote w:id="3475">
    <w:p>
      <w:pPr>
        <w:pStyle w:val="FootnoteText"/>
      </w:pPr>
      <w:r>
        <w:rPr>
          <w:rStyle w:val="FootnoteReference"/>
        </w:rPr>
        <w:footnoteRef/>
      </w:r>
      <w:r>
        <w:t xml:space="preserve"> Name meaning: Samuel (Shmuel) — Heard of God; God has heard. God heard Hannah’s prayer; last judge and anointer of kings.</w:t>
      </w:r>
    </w:p>
  </w:footnote>
  <w:footnote w:id="3476">
    <w:p>
      <w:pPr>
        <w:pStyle w:val="FootnoteText"/>
      </w:pPr>
      <w:r>
        <w:rPr>
          <w:rStyle w:val="FootnoteReference"/>
        </w:rPr>
        <w:footnoteRef/>
      </w:r>
      <w:r>
        <w:t xml:space="preserve"> Name meaning: Israel (Yisrael) — God contends; strives with God. Wrestled with God and prevailed; name of the covenant nation.</w:t>
      </w:r>
    </w:p>
  </w:footnote>
  <w:footnote w:id="3477">
    <w:p>
      <w:pPr>
        <w:pStyle w:val="FootnoteText"/>
      </w:pPr>
      <w:r>
        <w:rPr>
          <w:rStyle w:val="FootnoteReference"/>
        </w:rPr>
        <w:footnoteRef/>
      </w:r>
      <w:r>
        <w:t xml:space="preserve"> Textual note: The LXX includes "to me" after "they have done." Source: textual note export.</w:t>
      </w:r>
    </w:p>
  </w:footnote>
  <w:footnote w:id="3478">
    <w:p>
      <w:pPr>
        <w:pStyle w:val="FootnoteText"/>
      </w:pPr>
      <w:r>
        <w:rPr>
          <w:rStyle w:val="FootnoteReference"/>
        </w:rPr>
        <w:footnoteRef/>
      </w:r>
      <w:r>
        <w:t xml:space="preserve"> Brenton note: Gr. report.</w:t>
      </w:r>
    </w:p>
  </w:footnote>
  <w:footnote w:id="3479">
    <w:p>
      <w:pPr>
        <w:pStyle w:val="FootnoteText"/>
      </w:pPr>
      <w:r>
        <w:rPr>
          <w:rStyle w:val="FootnoteReference"/>
        </w:rPr>
        <w:footnoteRef/>
      </w:r>
      <w:r>
        <w:t xml:space="preserve"> Brenton note: Gr. judgment.</w:t>
      </w:r>
    </w:p>
  </w:footnote>
  <w:footnote w:id="3480">
    <w:p>
      <w:pPr>
        <w:pStyle w:val="FootnoteText"/>
      </w:pPr>
      <w:r>
        <w:rPr>
          <w:rStyle w:val="FootnoteReference"/>
        </w:rPr>
        <w:footnoteRef/>
      </w:r>
      <w:r>
        <w:t xml:space="preserve"> Translation note: Greek says right of king here. Current line keeps that wording. Source: monarchy wording.</w:t>
      </w:r>
    </w:p>
  </w:footnote>
  <w:footnote w:id="3481">
    <w:p>
      <w:pPr>
        <w:pStyle w:val="FootnoteText"/>
      </w:pPr>
      <w:r>
        <w:rPr>
          <w:rStyle w:val="FootnoteReference"/>
        </w:rPr>
        <w:footnoteRef/>
      </w:r>
      <w:r>
        <w:t xml:space="preserve"> Brenton note: Gr. judgment.</w:t>
      </w:r>
    </w:p>
  </w:footnote>
  <w:footnote w:id="3482">
    <w:p>
      <w:pPr>
        <w:pStyle w:val="FootnoteText"/>
      </w:pPr>
      <w:r>
        <w:rPr>
          <w:rStyle w:val="FootnoteReference"/>
        </w:rPr>
        <w:footnoteRef/>
      </w:r>
      <w:r>
        <w:t xml:space="preserve"> Textual note: The LXX substitutes "cattle" for "young men," probably to serve as a more appropriate counterpart to "donkeys." Source: textual note export.</w:t>
      </w:r>
    </w:p>
  </w:footnote>
  <w:footnote w:id="3483">
    <w:p>
      <w:pPr>
        <w:pStyle w:val="FootnoteText"/>
      </w:pPr>
      <w:r>
        <w:rPr>
          <w:rStyle w:val="FootnoteReference"/>
        </w:rPr>
        <w:footnoteRef/>
      </w:r>
      <w:r>
        <w:t xml:space="preserve"> Translation note: Greek uses a future warning line tied to the chosen king. Current wording preserves it. Source: warning formula.</w:t>
      </w:r>
    </w:p>
  </w:footnote>
  <w:footnote w:id="3484">
    <w:p>
      <w:pPr>
        <w:pStyle w:val="FootnoteText"/>
      </w:pPr>
      <w:r>
        <w:rPr>
          <w:rStyle w:val="FootnoteReference"/>
        </w:rPr>
        <w:footnoteRef/>
      </w:r>
      <w:r>
        <w:t xml:space="preserve"> Brenton note: Gr. war.</w:t>
      </w:r>
    </w:p>
  </w:footnote>
  <w:footnote w:id="3485">
    <w:p>
      <w:pPr>
        <w:pStyle w:val="FootnoteText"/>
      </w:pPr>
      <w:r>
        <w:rPr>
          <w:rStyle w:val="FootnoteReference"/>
        </w:rPr>
        <w:footnoteRef/>
      </w:r>
      <w:r>
        <w:t xml:space="preserve"> Name meaning: Benjamin (Binyamin) — Son of the right hand. Rachel’s son of sorrow became son of the right hand.</w:t>
      </w:r>
    </w:p>
  </w:footnote>
  <w:footnote w:id="3486">
    <w:p>
      <w:pPr>
        <w:pStyle w:val="FootnoteText"/>
      </w:pPr>
      <w:r>
        <w:rPr>
          <w:rStyle w:val="FootnoteReference"/>
        </w:rPr>
        <w:footnoteRef/>
      </w:r>
      <w:r>
        <w:t xml:space="preserve"> Name meaning: Saul (Shaul) — Asked for; prayed for. The people asked for a king; first king of Israel.</w:t>
      </w:r>
    </w:p>
  </w:footnote>
  <w:footnote w:id="3487">
    <w:p>
      <w:pPr>
        <w:pStyle w:val="FootnoteText"/>
      </w:pPr>
      <w:r>
        <w:rPr>
          <w:rStyle w:val="FootnoteReference"/>
        </w:rPr>
        <w:footnoteRef/>
      </w:r>
      <w:r>
        <w:t xml:space="preserve"> Name meaning: Israel (Yisrael) — God contends; strives with God. Wrestled with God and prevailed; name of the covenant nation.</w:t>
      </w:r>
    </w:p>
  </w:footnote>
  <w:footnote w:id="3488">
    <w:p>
      <w:pPr>
        <w:pStyle w:val="FootnoteText"/>
      </w:pPr>
      <w:r>
        <w:rPr>
          <w:rStyle w:val="FootnoteReference"/>
        </w:rPr>
        <w:footnoteRef/>
      </w:r>
      <w:r>
        <w:t xml:space="preserve"> Brenton note: Gr. land.</w:t>
      </w:r>
    </w:p>
  </w:footnote>
  <w:footnote w:id="3489">
    <w:p>
      <w:pPr>
        <w:pStyle w:val="FootnoteText"/>
      </w:pPr>
      <w:r>
        <w:rPr>
          <w:rStyle w:val="FootnoteReference"/>
        </w:rPr>
        <w:footnoteRef/>
      </w:r>
      <w:r>
        <w:t xml:space="preserve"> Brenton note: Gr. from above his shoulders.</w:t>
      </w:r>
    </w:p>
  </w:footnote>
  <w:footnote w:id="3490">
    <w:p>
      <w:pPr>
        <w:pStyle w:val="FootnoteText"/>
      </w:pPr>
      <w:r>
        <w:rPr>
          <w:rStyle w:val="FootnoteReference"/>
        </w:rPr>
        <w:footnoteRef/>
      </w:r>
      <w:r>
        <w:t xml:space="preserve"> Translation note: Greek gives those place forms here. Source: place forms.</w:t>
      </w:r>
    </w:p>
  </w:footnote>
  <w:footnote w:id="3491">
    <w:p>
      <w:pPr>
        <w:pStyle w:val="FootnoteText"/>
      </w:pPr>
      <w:r>
        <w:rPr>
          <w:rStyle w:val="FootnoteReference"/>
        </w:rPr>
        <w:footnoteRef/>
      </w:r>
      <w:r>
        <w:t xml:space="preserve"> Translation note: Greek says what he speaks, when it comes, it will stand. Source: prophetic wording.</w:t>
      </w:r>
    </w:p>
  </w:footnote>
  <w:footnote w:id="3492">
    <w:p>
      <w:pPr>
        <w:pStyle w:val="FootnoteText"/>
      </w:pPr>
      <w:r>
        <w:rPr>
          <w:rStyle w:val="FootnoteReference"/>
        </w:rPr>
        <w:footnoteRef/>
      </w:r>
      <w:r>
        <w:t xml:space="preserve"> Translation note: Greek says because of the day you will find him. Source: time wording.</w:t>
      </w:r>
    </w:p>
  </w:footnote>
  <w:footnote w:id="3493">
    <w:p>
      <w:pPr>
        <w:pStyle w:val="FootnoteText"/>
      </w:pPr>
      <w:r>
        <w:rPr>
          <w:rStyle w:val="FootnoteReference"/>
        </w:rPr>
        <w:footnoteRef/>
      </w:r>
      <w:r>
        <w:t xml:space="preserve"> Brenton note: Gr. day.</w:t>
      </w:r>
    </w:p>
  </w:footnote>
  <w:footnote w:id="3494">
    <w:p>
      <w:pPr>
        <w:pStyle w:val="FootnoteText"/>
      </w:pPr>
      <w:r>
        <w:rPr>
          <w:rStyle w:val="FootnoteReference"/>
        </w:rPr>
        <w:footnoteRef/>
      </w:r>
      <w:r>
        <w:t xml:space="preserve"> Name meaning: Samuel (Shmuel) — Heard of God; God has heard. God heard Hannah’s prayer; last judge and anointer of kings.</w:t>
      </w:r>
    </w:p>
  </w:footnote>
  <w:footnote w:id="3495">
    <w:p>
      <w:pPr>
        <w:pStyle w:val="FootnoteText"/>
      </w:pPr>
      <w:r>
        <w:rPr>
          <w:rStyle w:val="FootnoteReference"/>
        </w:rPr>
        <w:footnoteRef/>
      </w:r>
      <w:r>
        <w:t xml:space="preserve"> Brenton note: Or, the day before.</w:t>
      </w:r>
    </w:p>
  </w:footnote>
  <w:footnote w:id="3496">
    <w:p>
      <w:pPr>
        <w:pStyle w:val="FootnoteText"/>
      </w:pPr>
      <w:r>
        <w:rPr>
          <w:rStyle w:val="FootnoteReference"/>
        </w:rPr>
        <w:footnoteRef/>
      </w:r>
      <w:r>
        <w:t xml:space="preserve"> Textual note: The Hebrew lacks "the suffering of"; however, the phrase is in the LXX. Source: textual note export.</w:t>
      </w:r>
    </w:p>
  </w:footnote>
  <w:footnote w:id="3497">
    <w:p>
      <w:pPr>
        <w:pStyle w:val="FootnoteText"/>
      </w:pPr>
      <w:r>
        <w:rPr>
          <w:rStyle w:val="FootnoteReference"/>
        </w:rPr>
        <w:footnoteRef/>
      </w:r>
      <w:r>
        <w:t xml:space="preserve"> Brenton note: Lit. brought near.</w:t>
      </w:r>
    </w:p>
  </w:footnote>
  <w:footnote w:id="3498">
    <w:p>
      <w:pPr>
        <w:pStyle w:val="FootnoteText"/>
      </w:pPr>
      <w:r>
        <w:rPr>
          <w:rStyle w:val="FootnoteReference"/>
        </w:rPr>
        <w:footnoteRef/>
      </w:r>
      <w:r>
        <w:t xml:space="preserve"> Brenton note: Gr. of what kind?</w:t>
      </w:r>
    </w:p>
  </w:footnote>
  <w:footnote w:id="3499">
    <w:p>
      <w:pPr>
        <w:pStyle w:val="FootnoteText"/>
      </w:pPr>
      <w:r>
        <w:rPr>
          <w:rStyle w:val="FootnoteReference"/>
        </w:rPr>
        <w:footnoteRef/>
      </w:r>
      <w:r>
        <w:t xml:space="preserve"> Translation note: Greek keeps difficult appointed-witness phrase here. Source: meal wording.</w:t>
      </w:r>
    </w:p>
  </w:footnote>
  <w:footnote w:id="3500">
    <w:p>
      <w:pPr>
        <w:pStyle w:val="FootnoteText"/>
      </w:pPr>
      <w:r>
        <w:rPr>
          <w:rStyle w:val="FootnoteReference"/>
        </w:rPr>
        <w:footnoteRef/>
      </w:r>
      <w:r>
        <w:t xml:space="preserve"> Brenton note: Gr. pinch.</w:t>
      </w:r>
    </w:p>
  </w:footnote>
  <w:footnote w:id="3501">
    <w:p>
      <w:pPr>
        <w:pStyle w:val="FootnoteText"/>
      </w:pPr>
      <w:r>
        <w:rPr>
          <w:rStyle w:val="FootnoteReference"/>
        </w:rPr>
        <w:footnoteRef/>
      </w:r>
      <w:r>
        <w:t xml:space="preserve"> Textual note: The LXX replaces "he spoke with Saul on the roof" with "they prepared a bed for Saul on the roof, and he slept" to match the events of the following verse. Source: textual note export.</w:t>
      </w:r>
    </w:p>
  </w:footnote>
  <w:footnote w:id="3502">
    <w:p>
      <w:pPr>
        <w:pStyle w:val="FootnoteText"/>
      </w:pPr>
      <w:r>
        <w:rPr>
          <w:rStyle w:val="FootnoteReference"/>
        </w:rPr>
        <w:footnoteRef/>
      </w:r>
      <w:r>
        <w:t xml:space="preserve"> Translation note: Greek says rising dawn here. Source: departure wording.</w:t>
      </w:r>
    </w:p>
  </w:footnote>
  <w:footnote w:id="3503">
    <w:p>
      <w:pPr>
        <w:pStyle w:val="FootnoteText"/>
      </w:pPr>
      <w:r>
        <w:rPr>
          <w:rStyle w:val="FootnoteReference"/>
        </w:rPr>
        <w:footnoteRef/>
      </w:r>
      <w:r>
        <w:t xml:space="preserve"> Textual note: The LXX does not include "They got up early." Source: textual note export.</w:t>
      </w:r>
    </w:p>
  </w:footnote>
  <w:footnote w:id="3504">
    <w:p>
      <w:pPr>
        <w:pStyle w:val="FootnoteText"/>
      </w:pPr>
      <w:r>
        <w:rPr>
          <w:rStyle w:val="FootnoteReference"/>
        </w:rPr>
        <w:footnoteRef/>
      </w:r>
      <w:r>
        <w:t xml:space="preserve"> Brenton note: Gr. went up.</w:t>
      </w:r>
    </w:p>
  </w:footnote>
  <w:footnote w:id="3505">
    <w:p>
      <w:pPr>
        <w:pStyle w:val="FootnoteText"/>
      </w:pPr>
      <w:r>
        <w:rPr>
          <w:rStyle w:val="FootnoteReference"/>
        </w:rPr>
        <w:footnoteRef/>
      </w:r>
      <w:r>
        <w:t xml:space="preserve"> Name meaning: Samuel (Shmuel) — Heard of God; God has heard. God heard Hannah’s prayer; last judge and anointer of kings.</w:t>
      </w:r>
    </w:p>
  </w:footnote>
  <w:footnote w:id="3506">
    <w:p>
      <w:pPr>
        <w:pStyle w:val="FootnoteText"/>
      </w:pPr>
      <w:r>
        <w:rPr>
          <w:rStyle w:val="FootnoteReference"/>
        </w:rPr>
        <w:footnoteRef/>
      </w:r>
      <w:r>
        <w:t xml:space="preserve"> Name meaning: Israel (Yisrael) — God contends; strives with God. Wrestled with God and prevailed; name of the covenant nation.</w:t>
      </w:r>
    </w:p>
  </w:footnote>
  <w:footnote w:id="3507">
    <w:p>
      <w:pPr>
        <w:pStyle w:val="FootnoteText"/>
      </w:pPr>
      <w:r>
        <w:rPr>
          <w:rStyle w:val="FootnoteReference"/>
        </w:rPr>
        <w:footnoteRef/>
      </w:r>
      <w:r>
        <w:t xml:space="preserve"> Textual note: The LXX includes "over Israel? And you will reign over the people of the Lord, and you will save them from the hand of their enemies all around. And this will be a sign to you that the Lord has anointed you ruler over his inheritance" to the end of the verse. Source: textual note export.</w:t>
      </w:r>
    </w:p>
  </w:footnote>
  <w:footnote w:id="3508">
    <w:p>
      <w:pPr>
        <w:pStyle w:val="FootnoteText"/>
      </w:pPr>
      <w:r>
        <w:rPr>
          <w:rStyle w:val="FootnoteReference"/>
        </w:rPr>
        <w:footnoteRef/>
      </w:r>
      <w:r>
        <w:t xml:space="preserve"> Name meaning: Rachel (Rachel) — Ewe; female sheep. Beloved wife of Jacob and mother of Joseph and Benjamin.</w:t>
      </w:r>
    </w:p>
  </w:footnote>
  <w:footnote w:id="3509">
    <w:p>
      <w:pPr>
        <w:pStyle w:val="FootnoteText"/>
      </w:pPr>
      <w:r>
        <w:rPr>
          <w:rStyle w:val="FootnoteReference"/>
        </w:rPr>
        <w:footnoteRef/>
      </w:r>
      <w:r>
        <w:t xml:space="preserve"> Name meaning: Benjamin (Binyamin) — Son of the right hand. Rachel’s son of sorrow became son of the right hand.</w:t>
      </w:r>
    </w:p>
  </w:footnote>
  <w:footnote w:id="3510">
    <w:p>
      <w:pPr>
        <w:pStyle w:val="FootnoteText"/>
      </w:pPr>
      <w:r>
        <w:rPr>
          <w:rStyle w:val="FootnoteReference"/>
        </w:rPr>
        <w:footnoteRef/>
      </w:r>
      <w:r>
        <w:t xml:space="preserve"> Translation note: Greek wording here is odd. Current line keeps it rather than smoothing to a guess. Source: sign wording.</w:t>
      </w:r>
    </w:p>
  </w:footnote>
  <w:footnote w:id="3511">
    <w:p>
      <w:pPr>
        <w:pStyle w:val="FootnoteText"/>
      </w:pPr>
      <w:r>
        <w:rPr>
          <w:rStyle w:val="FootnoteReference"/>
        </w:rPr>
        <w:footnoteRef/>
      </w:r>
      <w:r>
        <w:t xml:space="preserve"> Brenton note: Gr. burial places.</w:t>
      </w:r>
    </w:p>
  </w:footnote>
  <w:footnote w:id="3512">
    <w:p>
      <w:pPr>
        <w:pStyle w:val="FootnoteText"/>
      </w:pPr>
      <w:r>
        <w:rPr>
          <w:rStyle w:val="FootnoteReference"/>
        </w:rPr>
        <w:footnoteRef/>
      </w:r>
      <w:r>
        <w:t xml:space="preserve"> Translation note: Greek says vessels of breads here rather than loaves alone. Source: container wording.</w:t>
      </w:r>
    </w:p>
  </w:footnote>
  <w:footnote w:id="3513">
    <w:p>
      <w:pPr>
        <w:pStyle w:val="FootnoteText"/>
      </w:pPr>
      <w:r>
        <w:rPr>
          <w:rStyle w:val="FootnoteReference"/>
        </w:rPr>
        <w:footnoteRef/>
      </w:r>
      <w:r>
        <w:t xml:space="preserve"> Textual note: The LXX and a DSS manuscript include "offerings of" after "two." Source: textual note export.</w:t>
      </w:r>
    </w:p>
  </w:footnote>
  <w:footnote w:id="3514">
    <w:p>
      <w:pPr>
        <w:pStyle w:val="FootnoteText"/>
      </w:pPr>
      <w:r>
        <w:rPr>
          <w:rStyle w:val="FootnoteReference"/>
        </w:rPr>
        <w:footnoteRef/>
      </w:r>
      <w:r>
        <w:t xml:space="preserve"> Translation note: Greek says station of the foreigners and chorus of prophets. Source: term choice.</w:t>
      </w:r>
    </w:p>
  </w:footnote>
  <w:footnote w:id="3515">
    <w:p>
      <w:pPr>
        <w:pStyle w:val="FootnoteText"/>
      </w:pPr>
      <w:r>
        <w:rPr>
          <w:rStyle w:val="FootnoteReference"/>
        </w:rPr>
        <w:footnoteRef/>
      </w:r>
      <w:r>
        <w:t xml:space="preserve"> Brenton note: Gr. prophesying.</w:t>
      </w:r>
    </w:p>
  </w:footnote>
  <w:footnote w:id="3516">
    <w:p>
      <w:pPr>
        <w:pStyle w:val="FootnoteText"/>
      </w:pPr>
      <w:r>
        <w:rPr>
          <w:rStyle w:val="FootnoteReference"/>
        </w:rPr>
        <w:footnoteRef/>
      </w:r>
      <w:r>
        <w:t xml:space="preserve"> Brenton note: Gr. leap upon thee.</w:t>
      </w:r>
    </w:p>
  </w:footnote>
  <w:footnote w:id="3517">
    <w:p>
      <w:pPr>
        <w:pStyle w:val="FootnoteText"/>
      </w:pPr>
      <w:r>
        <w:rPr>
          <w:rStyle w:val="FootnoteReference"/>
        </w:rPr>
        <w:footnoteRef/>
      </w:r>
      <w:r>
        <w:t xml:space="preserve"> Translation note: Greek says wait here. Current line keeps that wording. Source: gilgal wording.</w:t>
      </w:r>
    </w:p>
  </w:footnote>
  <w:footnote w:id="3518">
    <w:p>
      <w:pPr>
        <w:pStyle w:val="FootnoteText"/>
      </w:pPr>
      <w:r>
        <w:rPr>
          <w:rStyle w:val="FootnoteReference"/>
        </w:rPr>
        <w:footnoteRef/>
      </w:r>
      <w:r>
        <w:t xml:space="preserve"> Brenton note: Gr. was turned with his shoulder.</w:t>
      </w:r>
    </w:p>
  </w:footnote>
  <w:footnote w:id="3519">
    <w:p>
      <w:pPr>
        <w:pStyle w:val="FootnoteText"/>
      </w:pPr>
      <w:r>
        <w:rPr>
          <w:rStyle w:val="FootnoteReference"/>
        </w:rPr>
        <w:footnoteRef/>
      </w:r>
      <w:r>
        <w:t xml:space="preserve"> Brenton note: Gr. turned to him.</w:t>
      </w:r>
    </w:p>
  </w:footnote>
  <w:footnote w:id="3520">
    <w:p>
      <w:pPr>
        <w:pStyle w:val="FootnoteText"/>
      </w:pPr>
      <w:r>
        <w:rPr>
          <w:rStyle w:val="FootnoteReference"/>
        </w:rPr>
        <w:footnoteRef/>
      </w:r>
      <w:r>
        <w:t xml:space="preserve"> Textual note: The LXX, Syr., and a few Hebrew manuscripts read "When he went" instead of "When they went." Source: textual note export.</w:t>
      </w:r>
    </w:p>
  </w:footnote>
  <w:footnote w:id="3521">
    <w:p>
      <w:pPr>
        <w:pStyle w:val="FootnoteText"/>
      </w:pPr>
      <w:r>
        <w:rPr>
          <w:rStyle w:val="FootnoteReference"/>
        </w:rPr>
        <w:footnoteRef/>
      </w:r>
      <w:r>
        <w:t xml:space="preserve"> Translation note: Greek says all who knew him yesterday and the third day. Source: time wording.</w:t>
      </w:r>
    </w:p>
  </w:footnote>
  <w:footnote w:id="3522">
    <w:p>
      <w:pPr>
        <w:pStyle w:val="FootnoteText"/>
      </w:pPr>
      <w:r>
        <w:rPr>
          <w:rStyle w:val="FootnoteReference"/>
        </w:rPr>
        <w:footnoteRef/>
      </w:r>
      <w:r>
        <w:t xml:space="preserve"> Name meaning: Saul (Shaul) — Asked for; prayed for. The people asked for a king; first king of Israel.</w:t>
      </w:r>
    </w:p>
  </w:footnote>
  <w:footnote w:id="3523">
    <w:p>
      <w:pPr>
        <w:pStyle w:val="FootnoteText"/>
      </w:pPr>
      <w:r>
        <w:rPr>
          <w:rStyle w:val="FootnoteReference"/>
        </w:rPr>
        <w:footnoteRef/>
      </w:r>
      <w:r>
        <w:t xml:space="preserve"> Translation note: Greek says sons of Israel from Egypt. Source: deliverance wording.</w:t>
      </w:r>
    </w:p>
  </w:footnote>
  <w:footnote w:id="3524">
    <w:p>
      <w:pPr>
        <w:pStyle w:val="FootnoteText"/>
      </w:pPr>
      <w:r>
        <w:rPr>
          <w:rStyle w:val="FootnoteReference"/>
        </w:rPr>
        <w:footnoteRef/>
      </w:r>
      <w:r>
        <w:t xml:space="preserve"> Translation note: Greek says by your scepters and by your tribes. Source: assembly wording.</w:t>
      </w:r>
    </w:p>
  </w:footnote>
  <w:footnote w:id="3525">
    <w:p>
      <w:pPr>
        <w:pStyle w:val="FootnoteText"/>
      </w:pPr>
      <w:r>
        <w:rPr>
          <w:rStyle w:val="FootnoteReference"/>
        </w:rPr>
        <w:footnoteRef/>
      </w:r>
      <w:r>
        <w:t xml:space="preserve"> Textual note: Many Hebrew manuscripts as well as the LXX do not include "to him," but some significant Hebrew manuscripts include it. Source: textual note export.</w:t>
      </w:r>
    </w:p>
  </w:footnote>
  <w:footnote w:id="3526">
    <w:p>
      <w:pPr>
        <w:pStyle w:val="FootnoteText"/>
      </w:pPr>
      <w:r>
        <w:rPr>
          <w:rStyle w:val="FootnoteReference"/>
        </w:rPr>
        <w:footnoteRef/>
      </w:r>
      <w:r>
        <w:t xml:space="preserve"> Textual note: The LXX includes "Finally he brought the family of Matri forward, man by man" after "selected by lot." Source: textual note export.</w:t>
      </w:r>
    </w:p>
  </w:footnote>
  <w:footnote w:id="3527">
    <w:p>
      <w:pPr>
        <w:pStyle w:val="FootnoteText"/>
      </w:pPr>
      <w:r>
        <w:rPr>
          <w:rStyle w:val="FootnoteReference"/>
        </w:rPr>
        <w:footnoteRef/>
      </w:r>
      <w:r>
        <w:t xml:space="preserve"> Brenton note: Gr. does?</w:t>
      </w:r>
    </w:p>
  </w:footnote>
  <w:footnote w:id="3528">
    <w:p>
      <w:pPr>
        <w:pStyle w:val="FootnoteText"/>
      </w:pPr>
      <w:r>
        <w:rPr>
          <w:rStyle w:val="FootnoteReference"/>
        </w:rPr>
        <w:footnoteRef/>
      </w:r>
      <w:r>
        <w:t xml:space="preserve"> Textual note: The LXX replaces "but he kept silent" with "after about a month," making the phrase the first part of the following chapter rather than part of this verse. A DSS manuscript includes "Now Nahash, king of the Ammonites, had been severely oppressing the Gadites and Reubenites. He would gouge out the right eye of each of them and bring fear and trembling on Israel. No one was left of the Israelites beyond the Jordan whose right eye Nahash, king of the Ammonites, had not gouged out. But there were seven thousand men who had escaped from the Ammonites and had entered Jabesh-gilead" to the end of the verse. Source: textual note export.</w:t>
      </w:r>
    </w:p>
  </w:footnote>
  <w:footnote w:id="3529">
    <w:p>
      <w:pPr>
        <w:pStyle w:val="FootnoteText"/>
      </w:pPr>
      <w:r>
        <w:rPr>
          <w:rStyle w:val="FootnoteReference"/>
        </w:rPr>
        <w:footnoteRef/>
      </w:r>
      <w:r>
        <w:t xml:space="preserve"> Textual note: The LXX includes "After about a month" to the beginning of the verse. Source: textual note export.</w:t>
      </w:r>
    </w:p>
  </w:footnote>
  <w:footnote w:id="3530">
    <w:p>
      <w:pPr>
        <w:pStyle w:val="FootnoteText"/>
      </w:pPr>
      <w:r>
        <w:rPr>
          <w:rStyle w:val="FootnoteReference"/>
        </w:rPr>
        <w:footnoteRef/>
      </w:r>
      <w:r>
        <w:t xml:space="preserve"> Name meaning: Israel (Yisrael) — God contends; strives with God. Wrestled with God and prevailed; name of the covenant nation.</w:t>
      </w:r>
    </w:p>
  </w:footnote>
  <w:footnote w:id="3531">
    <w:p>
      <w:pPr>
        <w:pStyle w:val="FootnoteText"/>
      </w:pPr>
      <w:r>
        <w:rPr>
          <w:rStyle w:val="FootnoteReference"/>
        </w:rPr>
        <w:footnoteRef/>
      </w:r>
      <w:r>
        <w:t xml:space="preserve"> Brenton note: Lit. dig out.</w:t>
      </w:r>
    </w:p>
  </w:footnote>
  <w:footnote w:id="3532">
    <w:p>
      <w:pPr>
        <w:pStyle w:val="FootnoteText"/>
      </w:pPr>
      <w:r>
        <w:rPr>
          <w:rStyle w:val="FootnoteReference"/>
        </w:rPr>
        <w:footnoteRef/>
      </w:r>
      <w:r>
        <w:t xml:space="preserve"> Name meaning: Saul (Shaul) — Asked for; prayed for. The people asked for a king; first king of Israel.</w:t>
      </w:r>
    </w:p>
  </w:footnote>
  <w:footnote w:id="3533">
    <w:p>
      <w:pPr>
        <w:pStyle w:val="FootnoteText"/>
      </w:pPr>
      <w:r>
        <w:rPr>
          <w:rStyle w:val="FootnoteReference"/>
        </w:rPr>
        <w:footnoteRef/>
      </w:r>
      <w:r>
        <w:t xml:space="preserve"> Name meaning: Samuel (Shmuel) — Heard of God; God has heard. God heard Hannah’s prayer; last judge and anointer of kings.</w:t>
      </w:r>
    </w:p>
  </w:footnote>
  <w:footnote w:id="3534">
    <w:p>
      <w:pPr>
        <w:pStyle w:val="FootnoteText"/>
      </w:pPr>
      <w:r>
        <w:rPr>
          <w:rStyle w:val="FootnoteReference"/>
        </w:rPr>
        <w:footnoteRef/>
      </w:r>
      <w:r>
        <w:t xml:space="preserve"> Brenton note: Lit. cried out.</w:t>
      </w:r>
    </w:p>
  </w:footnote>
  <w:footnote w:id="3535">
    <w:p>
      <w:pPr>
        <w:pStyle w:val="FootnoteText"/>
      </w:pPr>
      <w:r>
        <w:rPr>
          <w:rStyle w:val="FootnoteReference"/>
        </w:rPr>
        <w:footnoteRef/>
      </w:r>
      <w:r>
        <w:t xml:space="preserve"> Name meaning: Judah (Yehudah) — Praise. Royal tribe and ancestor of Messiah.</w:t>
      </w:r>
    </w:p>
  </w:footnote>
  <w:footnote w:id="3536">
    <w:p>
      <w:pPr>
        <w:pStyle w:val="FootnoteText"/>
      </w:pPr>
      <w:r>
        <w:rPr>
          <w:rStyle w:val="FootnoteReference"/>
        </w:rPr>
        <w:footnoteRef/>
      </w:r>
      <w:r>
        <w:t xml:space="preserve"> Textual note: The LXX reads "six hundred thousand" in place of "three hundred thousand." Source: textual note export.</w:t>
      </w:r>
    </w:p>
  </w:footnote>
  <w:footnote w:id="3537">
    <w:p>
      <w:pPr>
        <w:pStyle w:val="FootnoteText"/>
      </w:pPr>
      <w:r>
        <w:rPr>
          <w:rStyle w:val="FootnoteReference"/>
        </w:rPr>
        <w:footnoteRef/>
      </w:r>
      <w:r>
        <w:t xml:space="preserve"> Textual note: The LXX and a DSS manuscript have "seventy thousand" rather than "thirty thousand." Source: textual note export.</w:t>
      </w:r>
    </w:p>
  </w:footnote>
  <w:footnote w:id="3538">
    <w:p>
      <w:pPr>
        <w:pStyle w:val="FootnoteText"/>
      </w:pPr>
      <w:r>
        <w:rPr>
          <w:rStyle w:val="FootnoteReference"/>
        </w:rPr>
        <w:footnoteRef/>
      </w:r>
      <w:r>
        <w:t xml:space="preserve"> Translation note: Greek says tomorrow salvation is for you when the sun grows warm. Source: salvation wording.</w:t>
      </w:r>
    </w:p>
  </w:footnote>
  <w:footnote w:id="3539">
    <w:p>
      <w:pPr>
        <w:pStyle w:val="FootnoteText"/>
      </w:pPr>
      <w:r>
        <w:rPr>
          <w:rStyle w:val="FootnoteReference"/>
        </w:rPr>
        <w:footnoteRef/>
      </w:r>
      <w:r>
        <w:t xml:space="preserve"> Translation note: Greek says three heads here. Current line keeps that wording. Source: battle wording.</w:t>
      </w:r>
    </w:p>
  </w:footnote>
  <w:footnote w:id="3540">
    <w:p>
      <w:pPr>
        <w:pStyle w:val="FootnoteText"/>
      </w:pPr>
      <w:r>
        <w:rPr>
          <w:rStyle w:val="FootnoteReference"/>
        </w:rPr>
        <w:footnoteRef/>
      </w:r>
      <w:r>
        <w:t xml:space="preserve"> Brenton note: Gr. after the morrow.</w:t>
      </w:r>
    </w:p>
  </w:footnote>
  <w:footnote w:id="3541">
    <w:p>
      <w:pPr>
        <w:pStyle w:val="FootnoteText"/>
      </w:pPr>
      <w:r>
        <w:rPr>
          <w:rStyle w:val="FootnoteReference"/>
        </w:rPr>
        <w:footnoteRef/>
      </w:r>
      <w:r>
        <w:t xml:space="preserve"> Brenton note: Gr. put.</w:t>
      </w:r>
    </w:p>
  </w:footnote>
  <w:footnote w:id="3542">
    <w:p>
      <w:pPr>
        <w:pStyle w:val="FootnoteText"/>
      </w:pPr>
      <w:r>
        <w:rPr>
          <w:rStyle w:val="FootnoteReference"/>
        </w:rPr>
        <w:footnoteRef/>
      </w:r>
      <w:r>
        <w:t xml:space="preserve"> Translation note: Greek uses salvation language in Saul's mercy ruling. Current wording preserves it. Source: victory mercy line.</w:t>
      </w:r>
    </w:p>
  </w:footnote>
  <w:footnote w:id="3543">
    <w:p>
      <w:pPr>
        <w:pStyle w:val="FootnoteText"/>
      </w:pPr>
      <w:r>
        <w:rPr>
          <w:rStyle w:val="FootnoteReference"/>
        </w:rPr>
        <w:footnoteRef/>
      </w:r>
      <w:r>
        <w:t xml:space="preserve"> Translation note: Greek says peaceful ones here. Current line keeps that wording. Source: kingship wording.</w:t>
      </w:r>
    </w:p>
  </w:footnote>
  <w:footnote w:id="3544">
    <w:p>
      <w:pPr>
        <w:pStyle w:val="FootnoteText"/>
      </w:pPr>
      <w:r>
        <w:rPr>
          <w:rStyle w:val="FootnoteReference"/>
        </w:rPr>
        <w:footnoteRef/>
      </w:r>
      <w:r>
        <w:t xml:space="preserve"> Name meaning: Samuel (Shmuel) — Heard of God; God has heard. God heard Hannah’s prayer; last judge and anointer of kings.</w:t>
      </w:r>
    </w:p>
  </w:footnote>
  <w:footnote w:id="3545">
    <w:p>
      <w:pPr>
        <w:pStyle w:val="FootnoteText"/>
      </w:pPr>
      <w:r>
        <w:rPr>
          <w:rStyle w:val="FootnoteReference"/>
        </w:rPr>
        <w:footnoteRef/>
      </w:r>
      <w:r>
        <w:t xml:space="preserve"> Name meaning: Israel (Yisrael) — God contends; strives with God. Wrestled with God and prevailed; name of the covenant nation.</w:t>
      </w:r>
    </w:p>
  </w:footnote>
  <w:footnote w:id="3546">
    <w:p>
      <w:pPr>
        <w:pStyle w:val="FootnoteText"/>
      </w:pPr>
      <w:r>
        <w:rPr>
          <w:rStyle w:val="FootnoteReference"/>
        </w:rPr>
        <w:footnoteRef/>
      </w:r>
      <w:r>
        <w:t xml:space="preserve"> Textual note: The LXX replaces "that I may shut my eyes regarding him" with "or a pair of sandals." The LXX includes "Testify against me" prior to "then I will restore it to you." Source: textual note export.</w:t>
      </w:r>
    </w:p>
  </w:footnote>
  <w:footnote w:id="3547">
    <w:p>
      <w:pPr>
        <w:pStyle w:val="FootnoteText"/>
      </w:pPr>
      <w:r>
        <w:rPr>
          <w:rStyle w:val="FootnoteReference"/>
        </w:rPr>
        <w:footnoteRef/>
      </w:r>
      <w:r>
        <w:t xml:space="preserve"> Brenton note: Gr. propitiation.</w:t>
      </w:r>
    </w:p>
  </w:footnote>
  <w:footnote w:id="3548">
    <w:p>
      <w:pPr>
        <w:pStyle w:val="FootnoteText"/>
      </w:pPr>
      <w:r>
        <w:rPr>
          <w:rStyle w:val="FootnoteReference"/>
        </w:rPr>
        <w:footnoteRef/>
      </w:r>
      <w:r>
        <w:t xml:space="preserve"> Name meaning: Moses (Mosheh) — Drawn out. Drawn out of the Nile; drew Israel out of Egypt.</w:t>
      </w:r>
    </w:p>
  </w:footnote>
  <w:footnote w:id="3549">
    <w:p>
      <w:pPr>
        <w:pStyle w:val="FootnoteText"/>
      </w:pPr>
      <w:r>
        <w:rPr>
          <w:rStyle w:val="FootnoteReference"/>
        </w:rPr>
        <w:footnoteRef/>
      </w:r>
      <w:r>
        <w:t xml:space="preserve"> Name meaning: Aaron (Aharon) — Exalted; mountain of strength; teacher. First high priest; exalted to lead worship.</w:t>
      </w:r>
    </w:p>
  </w:footnote>
  <w:footnote w:id="3550">
    <w:p>
      <w:pPr>
        <w:pStyle w:val="FootnoteText"/>
      </w:pPr>
      <w:r>
        <w:rPr>
          <w:rStyle w:val="FootnoteReference"/>
        </w:rPr>
        <w:footnoteRef/>
      </w:r>
      <w:r>
        <w:t xml:space="preserve"> Textual note: The Hebrew lacks "is witness, who," the reading found in the LXX. Source: textual note export.</w:t>
      </w:r>
    </w:p>
  </w:footnote>
  <w:footnote w:id="3551">
    <w:p>
      <w:pPr>
        <w:pStyle w:val="FootnoteText"/>
      </w:pPr>
      <w:r>
        <w:rPr>
          <w:rStyle w:val="FootnoteReference"/>
        </w:rPr>
        <w:footnoteRef/>
      </w:r>
      <w:r>
        <w:t xml:space="preserve"> Name meaning: Jacob (Yaaqov) — Supplanter; heel-grabber. Grabbed Esau’s heel at birth; later supplanted him and became Israel.</w:t>
      </w:r>
    </w:p>
  </w:footnote>
  <w:footnote w:id="3552">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3553">
    <w:p>
      <w:pPr>
        <w:pStyle w:val="FootnoteText"/>
      </w:pPr>
      <w:r>
        <w:rPr>
          <w:rStyle w:val="FootnoteReference"/>
        </w:rPr>
        <w:footnoteRef/>
      </w:r>
      <w:r>
        <w:t xml:space="preserve"> Textual note: The LXX includes "and the Egyptians humbled them" after "When Jacob came to Egypt." Source: textual note export.</w:t>
      </w:r>
    </w:p>
  </w:footnote>
  <w:footnote w:id="3554">
    <w:p>
      <w:pPr>
        <w:pStyle w:val="FootnoteText"/>
      </w:pPr>
      <w:r>
        <w:rPr>
          <w:rStyle w:val="FootnoteReference"/>
        </w:rPr>
        <w:footnoteRef/>
      </w:r>
      <w:r>
        <w:t xml:space="preserve"> Translation note: Greek preserves the royal-name form Asōr. The translation follows it. Source: variant + witnesses.</w:t>
      </w:r>
    </w:p>
  </w:footnote>
  <w:footnote w:id="3555">
    <w:p>
      <w:pPr>
        <w:pStyle w:val="FootnoteText"/>
      </w:pPr>
      <w:r>
        <w:rPr>
          <w:rStyle w:val="FootnoteReference"/>
        </w:rPr>
        <w:footnoteRef/>
      </w:r>
      <w:r>
        <w:t xml:space="preserve"> Textual note: The LXX includes "Jabin king of" after "commander of the hosts of." Source: textual note export.</w:t>
      </w:r>
    </w:p>
  </w:footnote>
  <w:footnote w:id="3556">
    <w:p>
      <w:pPr>
        <w:pStyle w:val="FootnoteText"/>
      </w:pPr>
      <w:r>
        <w:rPr>
          <w:rStyle w:val="FootnoteReference"/>
        </w:rPr>
        <w:footnoteRef/>
      </w:r>
      <w:r>
        <w:t xml:space="preserve"> Textual note: Sources vary in the number, order, and names of the judges recorded in this verse. The LXX has "Jerub-Baal and Barak and Jephthah and Samuel." The Tg. offers "Gideon and Samson and Jephthah and Samuel." The Syr. reads "Deborah and Barak and Gideon and Jephthah and Samson." Source: textual note export.</w:t>
      </w:r>
    </w:p>
  </w:footnote>
  <w:footnote w:id="3557">
    <w:p>
      <w:pPr>
        <w:pStyle w:val="FootnoteText"/>
      </w:pPr>
      <w:r>
        <w:rPr>
          <w:rStyle w:val="FootnoteReference"/>
        </w:rPr>
        <w:footnoteRef/>
      </w:r>
      <w:r>
        <w:t xml:space="preserve"> Brenton note: Alex. + 'whom ye asked for,' nearer the Heb.</w:t>
      </w:r>
    </w:p>
  </w:footnote>
  <w:footnote w:id="3558">
    <w:p>
      <w:pPr>
        <w:pStyle w:val="FootnoteText"/>
      </w:pPr>
      <w:r>
        <w:rPr>
          <w:rStyle w:val="FootnoteReference"/>
        </w:rPr>
        <w:footnoteRef/>
      </w:r>
      <w:r>
        <w:t xml:space="preserve"> Textual note: The LXX has "against you and against your king" instead of "against you as it was against your ancestors." Source: textual note export.</w:t>
      </w:r>
    </w:p>
  </w:footnote>
  <w:footnote w:id="3559">
    <w:p>
      <w:pPr>
        <w:pStyle w:val="FootnoteText"/>
      </w:pPr>
      <w:r>
        <w:rPr>
          <w:rStyle w:val="FootnoteReference"/>
        </w:rPr>
        <w:footnoteRef/>
      </w:r>
      <w:r>
        <w:t xml:space="preserve"> Translation note: Greek says voices here, not a smoother thunder paraphrase. Current line keeps that. Source: sign wording.</w:t>
      </w:r>
    </w:p>
  </w:footnote>
  <w:footnote w:id="3560">
    <w:p>
      <w:pPr>
        <w:pStyle w:val="FootnoteText"/>
      </w:pPr>
      <w:r>
        <w:rPr>
          <w:rStyle w:val="FootnoteReference"/>
        </w:rPr>
        <w:footnoteRef/>
      </w:r>
      <w:r>
        <w:t xml:space="preserve"> Brenton note: Gr. added; a reading occasioned by the different readings of אסף and יסף.</w:t>
      </w:r>
    </w:p>
  </w:footnote>
  <w:footnote w:id="3561">
    <w:p>
      <w:pPr>
        <w:pStyle w:val="FootnoteText"/>
      </w:pPr>
      <w:r>
        <w:rPr>
          <w:rStyle w:val="FootnoteReference"/>
        </w:rPr>
        <w:footnoteRef/>
      </w:r>
      <w:r>
        <w:t xml:space="preserve"> Name meaning: Saul (Shaul) — Asked for; prayed for. The people asked for a king; first king of Israel.</w:t>
      </w:r>
    </w:p>
  </w:footnote>
  <w:footnote w:id="3562">
    <w:p>
      <w:pPr>
        <w:pStyle w:val="FootnoteText"/>
      </w:pPr>
      <w:r>
        <w:rPr>
          <w:rStyle w:val="FootnoteReference"/>
        </w:rPr>
        <w:footnoteRef/>
      </w:r>
      <w:r>
        <w:t xml:space="preserve"> Name meaning: Israel (Yisrael) — God contends; strives with God. Wrestled with God and prevailed; name of the covenant nation.</w:t>
      </w:r>
    </w:p>
  </w:footnote>
  <w:footnote w:id="3563">
    <w:p>
      <w:pPr>
        <w:pStyle w:val="FootnoteText"/>
      </w:pPr>
      <w:r>
        <w:rPr>
          <w:rStyle w:val="FootnoteReference"/>
        </w:rPr>
        <w:footnoteRef/>
      </w:r>
      <w:r>
        <w:t xml:space="preserve"> Name meaning: Benjamin (Binyamin) — Son of the right hand. Rachel’s son of sorrow became son of the right hand.</w:t>
      </w:r>
    </w:p>
  </w:footnote>
  <w:footnote w:id="3564">
    <w:p>
      <w:pPr>
        <w:pStyle w:val="FootnoteText"/>
      </w:pPr>
      <w:r>
        <w:rPr>
          <w:rStyle w:val="FootnoteReference"/>
        </w:rPr>
        <w:footnoteRef/>
      </w:r>
      <w:r>
        <w:t xml:space="preserve"> Textual note: For standard 1 Samuel 13:1: Most LXX manuscripts do not include this verse. The Hebrew has "one year old" as opposed to "thirty years old." This reading is corrupt. The Syr. reads "twenty-one years old" in place of "thirty years old." Source: textual note export.</w:t>
      </w:r>
    </w:p>
  </w:footnote>
  <w:footnote w:id="3565">
    <w:p>
      <w:pPr>
        <w:pStyle w:val="FootnoteText"/>
      </w:pPr>
      <w:r>
        <w:rPr>
          <w:rStyle w:val="FootnoteReference"/>
        </w:rPr>
        <w:footnoteRef/>
      </w:r>
      <w:r>
        <w:t xml:space="preserve"> Textual note: For standard 1 Samuel 13:1: Most LXX manuscripts do not include this verse. The Hebrew offers "two years" instead of "forty-two years." This reading is corrupt. Acts 13:21 states that Saul reigned forty years. The Syr. does not include "and he reigned forty-two years over Israel." Source: textual note export.</w:t>
      </w:r>
    </w:p>
  </w:footnote>
  <w:footnote w:id="3566">
    <w:p>
      <w:pPr>
        <w:pStyle w:val="FootnoteText"/>
      </w:pPr>
      <w:r>
        <w:rPr>
          <w:rStyle w:val="FootnoteReference"/>
        </w:rPr>
        <w:footnoteRef/>
      </w:r>
      <w:r>
        <w:t xml:space="preserve"> Brenton note: Heb. העכיס as if העכריס.</w:t>
      </w:r>
    </w:p>
  </w:footnote>
  <w:footnote w:id="3567">
    <w:p>
      <w:pPr>
        <w:pStyle w:val="FootnoteText"/>
      </w:pPr>
      <w:r>
        <w:rPr>
          <w:rStyle w:val="FootnoteReference"/>
        </w:rPr>
        <w:footnoteRef/>
      </w:r>
      <w:r>
        <w:t xml:space="preserve"> Translation note: Greek says opposite Baithon toward the south. Source: location wording.</w:t>
      </w:r>
    </w:p>
  </w:footnote>
  <w:footnote w:id="3568">
    <w:p>
      <w:pPr>
        <w:pStyle w:val="FootnoteText"/>
      </w:pPr>
      <w:r>
        <w:rPr>
          <w:rStyle w:val="FootnoteReference"/>
        </w:rPr>
        <w:footnoteRef/>
      </w:r>
      <w:r>
        <w:t xml:space="preserve"> Textual note: The Syr. and some LXX manuscripts substitute "three thousand" for "thirty thousand," probably due to skepticism regarding such a large number. Source: textual note export.</w:t>
      </w:r>
    </w:p>
  </w:footnote>
  <w:footnote w:id="3569">
    <w:p>
      <w:pPr>
        <w:pStyle w:val="FootnoteText"/>
      </w:pPr>
      <w:r>
        <w:rPr>
          <w:rStyle w:val="FootnoteReference"/>
        </w:rPr>
        <w:footnoteRef/>
      </w:r>
      <w:r>
        <w:t xml:space="preserve"> Brenton note: Gr. to battle.</w:t>
      </w:r>
    </w:p>
  </w:footnote>
  <w:footnote w:id="3570">
    <w:p>
      <w:pPr>
        <w:pStyle w:val="FootnoteText"/>
      </w:pPr>
      <w:r>
        <w:rPr>
          <w:rStyle w:val="FootnoteReference"/>
        </w:rPr>
        <w:footnoteRef/>
      </w:r>
      <w:r>
        <w:t xml:space="preserve"> Brenton note: Gr. was amazed.</w:t>
      </w:r>
    </w:p>
  </w:footnote>
  <w:footnote w:id="3571">
    <w:p>
      <w:pPr>
        <w:pStyle w:val="FootnoteText"/>
      </w:pPr>
      <w:r>
        <w:rPr>
          <w:rStyle w:val="FootnoteReference"/>
        </w:rPr>
        <w:footnoteRef/>
      </w:r>
      <w:r>
        <w:t xml:space="preserve"> Name meaning: Samuel (Shmuel) — Heard of God; God has heard. God heard Hannah’s prayer; last judge and anointer of kings.</w:t>
      </w:r>
    </w:p>
  </w:footnote>
  <w:footnote w:id="3572">
    <w:p>
      <w:pPr>
        <w:pStyle w:val="FootnoteText"/>
      </w:pPr>
      <w:r>
        <w:rPr>
          <w:rStyle w:val="FootnoteReference"/>
        </w:rPr>
        <w:footnoteRef/>
      </w:r>
      <w:r>
        <w:t xml:space="preserve"> Brenton note: Or, set time.</w:t>
      </w:r>
    </w:p>
  </w:footnote>
  <w:footnote w:id="3573">
    <w:p>
      <w:pPr>
        <w:pStyle w:val="FootnoteText"/>
      </w:pPr>
      <w:r>
        <w:rPr>
          <w:rStyle w:val="FootnoteReference"/>
        </w:rPr>
        <w:footnoteRef/>
      </w:r>
      <w:r>
        <w:t xml:space="preserve"> Translation note: Greek says Lord will seek for himself a man according to his heart. Source: Saul wording.</w:t>
      </w:r>
    </w:p>
  </w:footnote>
  <w:footnote w:id="3574">
    <w:p>
      <w:pPr>
        <w:pStyle w:val="FootnoteText"/>
      </w:pPr>
      <w:r>
        <w:rPr>
          <w:rStyle w:val="FootnoteReference"/>
        </w:rPr>
        <w:footnoteRef/>
      </w:r>
      <w:r>
        <w:t xml:space="preserve"> Textual note: The LXX includes "and the remnant of the people went after Saul to meet the army, and they went out of Gilgal" after "Gilgal." This may be the original reading. Because the term Gilgal appears twice in the LXX reading, a Hebrew scribe may have skipped ahead to the second Gilgal, accidentally omitting the material found in the LXX. Source: textual note export.</w:t>
      </w:r>
    </w:p>
  </w:footnote>
  <w:footnote w:id="3575">
    <w:p>
      <w:pPr>
        <w:pStyle w:val="FootnoteText"/>
      </w:pPr>
      <w:r>
        <w:rPr>
          <w:rStyle w:val="FootnoteReference"/>
        </w:rPr>
        <w:footnoteRef/>
      </w:r>
      <w:r>
        <w:t xml:space="preserve"> MT/LXX note: The Septuagint preserves place names that differ from the Masoretic geography here. The translation follows the Greek forms. Source: variant + witnesses.</w:t>
      </w:r>
    </w:p>
  </w:footnote>
  <w:footnote w:id="3576">
    <w:p>
      <w:pPr>
        <w:pStyle w:val="FootnoteText"/>
      </w:pPr>
      <w:r>
        <w:rPr>
          <w:rStyle w:val="FootnoteReference"/>
        </w:rPr>
        <w:footnoteRef/>
      </w:r>
      <w:r>
        <w:t xml:space="preserve"> Textual note: The LXX has "sickle" in place of "iron plowshare." It is possible that a Jewish scribe mistakenly copied "plowshare" from earlier in the verse. Source: textual note export.</w:t>
      </w:r>
    </w:p>
  </w:footnote>
  <w:footnote w:id="3577">
    <w:p>
      <w:pPr>
        <w:pStyle w:val="FootnoteText"/>
      </w:pPr>
      <w:r>
        <w:rPr>
          <w:rStyle w:val="FootnoteReference"/>
        </w:rPr>
        <w:footnoteRef/>
      </w:r>
      <w:r>
        <w:t xml:space="preserve"> Brenton note: Gr. Such is the meaning of ὀδοὺς according to the old interpretors.</w:t>
      </w:r>
    </w:p>
  </w:footnote>
  <w:footnote w:id="3578">
    <w:p>
      <w:pPr>
        <w:pStyle w:val="FootnoteText"/>
      </w:pPr>
      <w:r>
        <w:rPr>
          <w:rStyle w:val="FootnoteReference"/>
        </w:rPr>
        <w:footnoteRef/>
      </w:r>
      <w:r>
        <w:t xml:space="preserve"> Translation note: Greek says days of war at Machmas. Source: arms wording.</w:t>
      </w:r>
    </w:p>
  </w:footnote>
  <w:footnote w:id="3579">
    <w:p>
      <w:pPr>
        <w:pStyle w:val="FootnoteText"/>
      </w:pPr>
      <w:r>
        <w:rPr>
          <w:rStyle w:val="FootnoteReference"/>
        </w:rPr>
        <w:footnoteRef/>
      </w:r>
      <w:r>
        <w:t xml:space="preserve"> Name meaning: Saul (Shaul) — Asked for; prayed for. The people asked for a king; first king of Israel.</w:t>
      </w:r>
    </w:p>
  </w:footnote>
  <w:footnote w:id="3580">
    <w:p>
      <w:pPr>
        <w:pStyle w:val="FootnoteText"/>
      </w:pPr>
      <w:r>
        <w:rPr>
          <w:rStyle w:val="FootnoteReference"/>
        </w:rPr>
        <w:footnoteRef/>
      </w:r>
      <w:r>
        <w:t xml:space="preserve"> Translation note: Greek says station of the foreigners. Source: term choice.</w:t>
      </w:r>
    </w:p>
  </w:footnote>
  <w:footnote w:id="3581">
    <w:p>
      <w:pPr>
        <w:pStyle w:val="FootnoteText"/>
      </w:pPr>
      <w:r>
        <w:rPr>
          <w:rStyle w:val="FootnoteReference"/>
        </w:rPr>
        <w:footnoteRef/>
      </w:r>
      <w:r>
        <w:t xml:space="preserve"> Brenton note: Gr. tooth of a rock.</w:t>
      </w:r>
    </w:p>
  </w:footnote>
  <w:footnote w:id="3582">
    <w:p>
      <w:pPr>
        <w:pStyle w:val="FootnoteText"/>
      </w:pPr>
      <w:r>
        <w:rPr>
          <w:rStyle w:val="FootnoteReference"/>
        </w:rPr>
        <w:footnoteRef/>
      </w:r>
      <w:r>
        <w:t xml:space="preserve"> Brenton note: Heb. מצב 'garrison.'</w:t>
      </w:r>
    </w:p>
  </w:footnote>
  <w:footnote w:id="3583">
    <w:p>
      <w:pPr>
        <w:pStyle w:val="FootnoteText"/>
      </w:pPr>
      <w:r>
        <w:rPr>
          <w:rStyle w:val="FootnoteReference"/>
        </w:rPr>
        <w:footnoteRef/>
      </w:r>
      <w:r>
        <w:t xml:space="preserve"> Textual note: The LXX reads "Do all that your heart inclines to" in place of "Do all that is in your heart that you are inclined to do." Source: textual note export.</w:t>
      </w:r>
    </w:p>
  </w:footnote>
  <w:footnote w:id="3584">
    <w:p>
      <w:pPr>
        <w:pStyle w:val="FootnoteText"/>
      </w:pPr>
      <w:r>
        <w:rPr>
          <w:rStyle w:val="FootnoteReference"/>
        </w:rPr>
        <w:footnoteRef/>
      </w:r>
      <w:r>
        <w:t xml:space="preserve"> Brenton note: Gr. do go over.</w:t>
      </w:r>
    </w:p>
  </w:footnote>
  <w:footnote w:id="3585">
    <w:p>
      <w:pPr>
        <w:pStyle w:val="FootnoteText"/>
      </w:pPr>
      <w:r>
        <w:rPr>
          <w:rStyle w:val="FootnoteReference"/>
        </w:rPr>
        <w:footnoteRef/>
      </w:r>
      <w:r>
        <w:t xml:space="preserve"> Brenton note: Gr. will be rolled down suddenly, etc.</w:t>
      </w:r>
    </w:p>
  </w:footnote>
  <w:footnote w:id="3586">
    <w:p>
      <w:pPr>
        <w:pStyle w:val="FootnoteText"/>
      </w:pPr>
      <w:r>
        <w:rPr>
          <w:rStyle w:val="FootnoteReference"/>
        </w:rPr>
        <w:footnoteRef/>
      </w:r>
      <w:r>
        <w:t xml:space="preserve"> Brenton note: Gr. say.</w:t>
      </w:r>
    </w:p>
  </w:footnote>
  <w:footnote w:id="3587">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3588">
    <w:p>
      <w:pPr>
        <w:pStyle w:val="FootnoteText"/>
      </w:pPr>
      <w:r>
        <w:rPr>
          <w:rStyle w:val="FootnoteReference"/>
        </w:rPr>
        <w:footnoteRef/>
      </w:r>
      <w:r>
        <w:t xml:space="preserve"> Name meaning: Israel (Yisrael) — God contends; strives with God. Wrestled with God and prevailed; name of the covenant nation.</w:t>
      </w:r>
    </w:p>
  </w:footnote>
  <w:footnote w:id="3589">
    <w:p>
      <w:pPr>
        <w:pStyle w:val="FootnoteText"/>
      </w:pPr>
      <w:r>
        <w:rPr>
          <w:rStyle w:val="FootnoteReference"/>
        </w:rPr>
        <w:footnoteRef/>
      </w:r>
      <w:r>
        <w:t xml:space="preserve"> Brenton note: Gr. say.</w:t>
      </w:r>
    </w:p>
  </w:footnote>
  <w:footnote w:id="3590">
    <w:p>
      <w:pPr>
        <w:pStyle w:val="FootnoteText"/>
      </w:pPr>
      <w:r>
        <w:rPr>
          <w:rStyle w:val="FootnoteReference"/>
        </w:rPr>
        <w:footnoteRef/>
      </w:r>
      <w:r>
        <w:t xml:space="preserve"> Brenton note: Gr. stroke.</w:t>
      </w:r>
    </w:p>
  </w:footnote>
  <w:footnote w:id="3591">
    <w:p>
      <w:pPr>
        <w:pStyle w:val="FootnoteText"/>
      </w:pPr>
      <w:r>
        <w:rPr>
          <w:rStyle w:val="FootnoteReference"/>
        </w:rPr>
        <w:footnoteRef/>
      </w:r>
      <w:r>
        <w:t xml:space="preserve"> Brenton note: Gr. casters of stones.</w:t>
      </w:r>
    </w:p>
  </w:footnote>
  <w:footnote w:id="3592">
    <w:p>
      <w:pPr>
        <w:pStyle w:val="FootnoteText"/>
      </w:pPr>
      <w:r>
        <w:rPr>
          <w:rStyle w:val="FootnoteReference"/>
        </w:rPr>
        <w:footnoteRef/>
      </w:r>
      <w:r>
        <w:t xml:space="preserve"> Name meaning: Benjamin (Binyamin) — Son of the right hand. Rachel’s son of sorrow became son of the right hand.</w:t>
      </w:r>
    </w:p>
  </w:footnote>
  <w:footnote w:id="3593">
    <w:p>
      <w:pPr>
        <w:pStyle w:val="FootnoteText"/>
      </w:pPr>
      <w:r>
        <w:rPr>
          <w:rStyle w:val="FootnoteReference"/>
        </w:rPr>
        <w:footnoteRef/>
      </w:r>
      <w:r>
        <w:t xml:space="preserve"> Textual note: The LXX has " 'Bring the ephod.' For at that time he wore the ephod before the Israelites" rather than " 'Bring near the ark of God' (for the ark of God was at that time with the Israelites)." Source: textual note export.</w:t>
      </w:r>
    </w:p>
  </w:footnote>
  <w:footnote w:id="3594">
    <w:p>
      <w:pPr>
        <w:pStyle w:val="FootnoteText"/>
      </w:pPr>
      <w:r>
        <w:rPr>
          <w:rStyle w:val="FootnoteReference"/>
        </w:rPr>
        <w:footnoteRef/>
      </w:r>
      <w:r>
        <w:t xml:space="preserve"> Brenton note: Gr. is speaking.</w:t>
      </w:r>
    </w:p>
  </w:footnote>
  <w:footnote w:id="3595">
    <w:p>
      <w:pPr>
        <w:pStyle w:val="FootnoteText"/>
      </w:pPr>
      <w:r>
        <w:rPr>
          <w:rStyle w:val="FootnoteReference"/>
        </w:rPr>
        <w:footnoteRef/>
      </w:r>
      <w:r>
        <w:t xml:space="preserve"> Translation note: Greek says the slaves who were with the foreigners yesterday and the third day. Source: time wording.</w:t>
      </w:r>
    </w:p>
  </w:footnote>
  <w:footnote w:id="3596">
    <w:p>
      <w:pPr>
        <w:pStyle w:val="FootnoteText"/>
      </w:pPr>
      <w:r>
        <w:rPr>
          <w:rStyle w:val="FootnoteReference"/>
        </w:rPr>
        <w:footnoteRef/>
      </w:r>
      <w:r>
        <w:t xml:space="preserve"> Brenton note: Gr. yesterday and the third day.</w:t>
      </w:r>
    </w:p>
  </w:footnote>
  <w:footnote w:id="3597">
    <w:p>
      <w:pPr>
        <w:pStyle w:val="FootnoteText"/>
      </w:pPr>
      <w:r>
        <w:rPr>
          <w:rStyle w:val="FootnoteReference"/>
        </w:rPr>
        <w:footnoteRef/>
      </w:r>
      <w:r>
        <w:t xml:space="preserve"> Brenton note: Or, the war was dispersed.</w:t>
      </w:r>
    </w:p>
  </w:footnote>
  <w:footnote w:id="3598">
    <w:p>
      <w:pPr>
        <w:pStyle w:val="FootnoteText"/>
      </w:pPr>
      <w:r>
        <w:rPr>
          <w:rStyle w:val="FootnoteReference"/>
        </w:rPr>
        <w:footnoteRef/>
      </w:r>
      <w:r>
        <w:t xml:space="preserve"> Translation note: Greek says Saul committed great ignorance. Source: difficult reading.</w:t>
      </w:r>
    </w:p>
  </w:footnote>
  <w:footnote w:id="3599">
    <w:p>
      <w:pPr>
        <w:pStyle w:val="FootnoteText"/>
      </w:pPr>
      <w:r>
        <w:rPr>
          <w:rStyle w:val="FootnoteReference"/>
        </w:rPr>
        <w:footnoteRef/>
      </w:r>
      <w:r>
        <w:t xml:space="preserve"> Textual note: The LXX replaces "Now the men of Israel were hard pressed on that day, because Saul had made" with "Now Saul committed a great trespass of ignorance on that day, and he made." Source: textual note export.</w:t>
      </w:r>
    </w:p>
  </w:footnote>
  <w:footnote w:id="3600">
    <w:p>
      <w:pPr>
        <w:pStyle w:val="FootnoteText"/>
      </w:pPr>
      <w:r>
        <w:rPr>
          <w:rStyle w:val="FootnoteReference"/>
        </w:rPr>
        <w:footnoteRef/>
      </w:r>
      <w:r>
        <w:t xml:space="preserve"> Brenton note: The true reading seems to be οὐκ ἠρίστα. Tertullian quotes 'et tota terra non prandebat.'</w:t>
      </w:r>
    </w:p>
  </w:footnote>
  <w:footnote w:id="3601">
    <w:p>
      <w:pPr>
        <w:pStyle w:val="FootnoteText"/>
      </w:pPr>
      <w:r>
        <w:rPr>
          <w:rStyle w:val="FootnoteReference"/>
        </w:rPr>
        <w:footnoteRef/>
      </w:r>
      <w:r>
        <w:t xml:space="preserve"> Brenton note: Gr. of a swarm, etc.</w:t>
      </w:r>
    </w:p>
  </w:footnote>
  <w:footnote w:id="3602">
    <w:p>
      <w:pPr>
        <w:pStyle w:val="FootnoteText"/>
      </w:pPr>
      <w:r>
        <w:rPr>
          <w:rStyle w:val="FootnoteReference"/>
        </w:rPr>
        <w:footnoteRef/>
      </w:r>
      <w:r>
        <w:t xml:space="preserve"> Brenton note: Heb. הלך רבש 'the honey ran.'</w:t>
      </w:r>
    </w:p>
  </w:footnote>
  <w:footnote w:id="3603">
    <w:p>
      <w:pPr>
        <w:pStyle w:val="FootnoteText"/>
      </w:pPr>
      <w:r>
        <w:rPr>
          <w:rStyle w:val="FootnoteReference"/>
        </w:rPr>
        <w:footnoteRef/>
      </w:r>
      <w:r>
        <w:t xml:space="preserve"> Translation note: Greek says his eyes saw again. Source: honey wording.</w:t>
      </w:r>
    </w:p>
  </w:footnote>
  <w:footnote w:id="3604">
    <w:p>
      <w:pPr>
        <w:pStyle w:val="FootnoteText"/>
      </w:pPr>
      <w:r>
        <w:rPr>
          <w:rStyle w:val="FootnoteReference"/>
        </w:rPr>
        <w:footnoteRef/>
      </w:r>
      <w:r>
        <w:t xml:space="preserve"> Brenton note: E medio sustulit. עכר probably read as עבר.</w:t>
      </w:r>
    </w:p>
  </w:footnote>
  <w:footnote w:id="3605">
    <w:p>
      <w:pPr>
        <w:pStyle w:val="FootnoteText"/>
      </w:pPr>
      <w:r>
        <w:rPr>
          <w:rStyle w:val="FootnoteReference"/>
        </w:rPr>
        <w:footnoteRef/>
      </w:r>
      <w:r>
        <w:t xml:space="preserve"> Textual note: The LXX reads "here" in place of "today." Source: textual note export.</w:t>
      </w:r>
    </w:p>
  </w:footnote>
  <w:footnote w:id="3606">
    <w:p>
      <w:pPr>
        <w:pStyle w:val="FootnoteText"/>
      </w:pPr>
      <w:r>
        <w:rPr>
          <w:rStyle w:val="FootnoteReference"/>
        </w:rPr>
        <w:footnoteRef/>
      </w:r>
      <w:r>
        <w:t xml:space="preserve"> Translation note: Greek says by eating with the blood. Source: blood wording.</w:t>
      </w:r>
    </w:p>
  </w:footnote>
  <w:footnote w:id="3607">
    <w:p>
      <w:pPr>
        <w:pStyle w:val="FootnoteText"/>
      </w:pPr>
      <w:r>
        <w:rPr>
          <w:rStyle w:val="FootnoteReference"/>
        </w:rPr>
        <w:footnoteRef/>
      </w:r>
      <w:r>
        <w:t xml:space="preserve"> Textual note: The LXX reads "each brought whatever he had in his possession" instead of "each leading his ox in his hand that night" to correspond to Saul's instructions in the first half of the verse. Source: textual note export.</w:t>
      </w:r>
    </w:p>
  </w:footnote>
  <w:footnote w:id="3608">
    <w:p>
      <w:pPr>
        <w:pStyle w:val="FootnoteText"/>
      </w:pPr>
      <w:r>
        <w:rPr>
          <w:rStyle w:val="FootnoteReference"/>
        </w:rPr>
        <w:footnoteRef/>
      </w:r>
      <w:r>
        <w:t xml:space="preserve"> Translation note: Greek says here to God directly. The translation keeps that compact form. Source: lexical.</w:t>
      </w:r>
    </w:p>
  </w:footnote>
  <w:footnote w:id="3609">
    <w:p>
      <w:pPr>
        <w:pStyle w:val="FootnoteText"/>
      </w:pPr>
      <w:r>
        <w:rPr>
          <w:rStyle w:val="FootnoteReference"/>
        </w:rPr>
        <w:footnoteRef/>
      </w:r>
      <w:r>
        <w:t xml:space="preserve"> Brenton note: Gr. corners. See Zech. 10. 4.</w:t>
      </w:r>
    </w:p>
  </w:footnote>
  <w:footnote w:id="3610">
    <w:p>
      <w:pPr>
        <w:pStyle w:val="FootnoteText"/>
      </w:pPr>
      <w:r>
        <w:rPr>
          <w:rStyle w:val="FootnoteReference"/>
        </w:rPr>
        <w:footnoteRef/>
      </w:r>
      <w:r>
        <w:t xml:space="preserve"> Brenton note: Gr. if he should answer or give sentence.</w:t>
      </w:r>
    </w:p>
  </w:footnote>
  <w:footnote w:id="3611">
    <w:p>
      <w:pPr>
        <w:pStyle w:val="FootnoteText"/>
      </w:pPr>
      <w:r>
        <w:rPr>
          <w:rStyle w:val="FootnoteReference"/>
        </w:rPr>
        <w:footnoteRef/>
      </w:r>
      <w:r>
        <w:t xml:space="preserve"> Brenton note: Gr. become slaves, if proved guilty; but the LXX. might easily read לעבר as if לעבב.</w:t>
      </w:r>
    </w:p>
  </w:footnote>
  <w:footnote w:id="3612">
    <w:p>
      <w:pPr>
        <w:pStyle w:val="FootnoteText"/>
      </w:pPr>
      <w:r>
        <w:rPr>
          <w:rStyle w:val="FootnoteReference"/>
        </w:rPr>
        <w:footnoteRef/>
      </w:r>
      <w:r>
        <w:t xml:space="preserve"> Textual note: This verse in the LXX and Vg. reads " 'O Lord God of Israel, why do you not answer your servant today? If the iniquity is in me or in my son Jonathan, O Lord God of Israel, give Urim; but if it is with your people Israel, give Thummim.' And Jonathan and Saul were chosen, and the people escaped." Source: textual note export.</w:t>
      </w:r>
    </w:p>
  </w:footnote>
  <w:footnote w:id="3613">
    <w:p>
      <w:pPr>
        <w:pStyle w:val="FootnoteText"/>
      </w:pPr>
      <w:r>
        <w:rPr>
          <w:rStyle w:val="FootnoteReference"/>
        </w:rPr>
        <w:footnoteRef/>
      </w:r>
      <w:r>
        <w:t xml:space="preserve"> Brenton note: Heb. חמיס scil. 'that I or Jonathan are guilty, then let the people be considered guiltless.'</w:t>
      </w:r>
    </w:p>
  </w:footnote>
  <w:footnote w:id="3614">
    <w:p>
      <w:pPr>
        <w:pStyle w:val="FootnoteText"/>
      </w:pPr>
      <w:r>
        <w:rPr>
          <w:rStyle w:val="FootnoteReference"/>
        </w:rPr>
        <w:footnoteRef/>
      </w:r>
      <w:r>
        <w:t xml:space="preserve"> Textual note: The LXX includes " 'Whomever the Lord should indicate by lot, let him die.' And the people said to Saul, 'It is not this word.' And Saul prevailed against the people, and they cast lots between him and Jonathan his son" after "my son Jonathan." Source: textual note export.</w:t>
      </w:r>
    </w:p>
  </w:footnote>
  <w:footnote w:id="3615">
    <w:p>
      <w:pPr>
        <w:pStyle w:val="FootnoteText"/>
      </w:pPr>
      <w:r>
        <w:rPr>
          <w:rStyle w:val="FootnoteReference"/>
        </w:rPr>
        <w:footnoteRef/>
      </w:r>
      <w:r>
        <w:t xml:space="preserve"> Textual note: Most Hebrew manuscripts do not include "to me." The phrase is found in the LXX and several Hebrew manuscripts. Source: textual note export.</w:t>
      </w:r>
    </w:p>
  </w:footnote>
  <w:footnote w:id="3616">
    <w:p>
      <w:pPr>
        <w:pStyle w:val="FootnoteText"/>
      </w:pPr>
      <w:r>
        <w:rPr>
          <w:rStyle w:val="FootnoteReference"/>
        </w:rPr>
        <w:footnoteRef/>
      </w:r>
      <w:r>
        <w:t xml:space="preserve"> Translation note: Greek says great salvation here. Current line keeps that wording. Source: jonathan wording.</w:t>
      </w:r>
    </w:p>
  </w:footnote>
  <w:footnote w:id="3617">
    <w:p>
      <w:pPr>
        <w:pStyle w:val="FootnoteText"/>
      </w:pPr>
      <w:r>
        <w:rPr>
          <w:rStyle w:val="FootnoteReference"/>
        </w:rPr>
        <w:footnoteRef/>
      </w:r>
      <w:r>
        <w:t xml:space="preserve"> Translation note: Greek says took up rule and wherever he turned he was being saved. Source: royal summary wording.</w:t>
      </w:r>
    </w:p>
  </w:footnote>
  <w:footnote w:id="3618">
    <w:p>
      <w:pPr>
        <w:pStyle w:val="FootnoteText"/>
      </w:pPr>
      <w:r>
        <w:rPr>
          <w:rStyle w:val="FootnoteReference"/>
        </w:rPr>
        <w:footnoteRef/>
      </w:r>
      <w:r>
        <w:t xml:space="preserve"> Textual note: Some Hebrew manuscripts read "And wherever he turned, he acted wickedly" instead of "He inflicted punishment against all who rebelled." The LXX has "Wherever he turned, he was victorious." Source: textual note export.</w:t>
      </w:r>
    </w:p>
  </w:footnote>
  <w:footnote w:id="3619">
    <w:p>
      <w:pPr>
        <w:pStyle w:val="FootnoteText"/>
      </w:pPr>
      <w:r>
        <w:rPr>
          <w:rStyle w:val="FootnoteReference"/>
        </w:rPr>
        <w:footnoteRef/>
      </w:r>
      <w:r>
        <w:t xml:space="preserve"> Textual note: The LXX and one DSS manuscript have "king of Zobah" rather than "kings of Zobah." Source: textual note export.</w:t>
      </w:r>
    </w:p>
  </w:footnote>
  <w:footnote w:id="3620">
    <w:p>
      <w:pPr>
        <w:pStyle w:val="FootnoteText"/>
      </w:pPr>
      <w:r>
        <w:rPr>
          <w:rStyle w:val="FootnoteReference"/>
        </w:rPr>
        <w:footnoteRef/>
      </w:r>
      <w:r>
        <w:t xml:space="preserve"> Name meaning: Samuel (Shmuel) — Heard of God; God has heard. God heard Hannah’s prayer; last judge and anointer of kings.</w:t>
      </w:r>
    </w:p>
  </w:footnote>
  <w:footnote w:id="3621">
    <w:p>
      <w:pPr>
        <w:pStyle w:val="FootnoteText"/>
      </w:pPr>
      <w:r>
        <w:rPr>
          <w:rStyle w:val="FootnoteReference"/>
        </w:rPr>
        <w:footnoteRef/>
      </w:r>
      <w:r>
        <w:t xml:space="preserve"> Name meaning: Saul (Shaul) — Asked for; prayed for. The people asked for a king; first king of Israel.</w:t>
      </w:r>
    </w:p>
  </w:footnote>
  <w:footnote w:id="3622">
    <w:p>
      <w:pPr>
        <w:pStyle w:val="FootnoteText"/>
      </w:pPr>
      <w:r>
        <w:rPr>
          <w:rStyle w:val="FootnoteReference"/>
        </w:rPr>
        <w:footnoteRef/>
      </w:r>
      <w:r>
        <w:t xml:space="preserve"> Name meaning: Israel (Yisrael) — God contends; strives with God. Wrestled with God and prevailed; name of the covenant nation.</w:t>
      </w:r>
    </w:p>
  </w:footnote>
  <w:footnote w:id="3623">
    <w:p>
      <w:pPr>
        <w:pStyle w:val="FootnoteText"/>
      </w:pPr>
      <w:r>
        <w:rPr>
          <w:rStyle w:val="FootnoteReference"/>
        </w:rPr>
        <w:footnoteRef/>
      </w:r>
      <w:r>
        <w:t xml:space="preserve"> Brenton note: See v 8.</w:t>
      </w:r>
    </w:p>
  </w:footnote>
  <w:footnote w:id="3624">
    <w:p>
      <w:pPr>
        <w:pStyle w:val="FootnoteText"/>
      </w:pPr>
      <w:r>
        <w:rPr>
          <w:rStyle w:val="FootnoteReference"/>
        </w:rPr>
        <w:footnoteRef/>
      </w:r>
      <w:r>
        <w:t xml:space="preserve"> Name meaning: Judah (Yehudah) — Praise. Royal tribe and ancestor of Messiah.</w:t>
      </w:r>
    </w:p>
  </w:footnote>
  <w:footnote w:id="3625">
    <w:p>
      <w:pPr>
        <w:pStyle w:val="FootnoteText"/>
      </w:pPr>
      <w:r>
        <w:rPr>
          <w:rStyle w:val="FootnoteReference"/>
        </w:rPr>
        <w:footnoteRef/>
      </w:r>
      <w:r>
        <w:t xml:space="preserve"> Brenton note: Gr. numbers.</w:t>
      </w:r>
    </w:p>
  </w:footnote>
  <w:footnote w:id="3626">
    <w:p>
      <w:pPr>
        <w:pStyle w:val="FootnoteText"/>
      </w:pPr>
      <w:r>
        <w:rPr>
          <w:rStyle w:val="FootnoteReference"/>
        </w:rPr>
        <w:footnoteRef/>
      </w:r>
      <w:r>
        <w:t xml:space="preserve"> Brenton note: Gr. of ranks.</w:t>
      </w:r>
    </w:p>
  </w:footnote>
  <w:footnote w:id="3627">
    <w:p>
      <w:pPr>
        <w:pStyle w:val="FootnoteText"/>
      </w:pPr>
      <w:r>
        <w:rPr>
          <w:rStyle w:val="FootnoteReference"/>
        </w:rPr>
        <w:footnoteRef/>
      </w:r>
      <w:r>
        <w:t xml:space="preserve"> Brenton note: Gr. brook.</w:t>
      </w:r>
    </w:p>
  </w:footnote>
  <w:footnote w:id="3628">
    <w:p>
      <w:pPr>
        <w:pStyle w:val="FootnoteText"/>
      </w:pPr>
      <w:r>
        <w:rPr>
          <w:rStyle w:val="FootnoteReference"/>
        </w:rPr>
        <w:footnoteRef/>
      </w:r>
      <w:r>
        <w:t xml:space="preserve"> Translation note: Greek says add you with him and worked mercy. Source: Kenite wording.</w:t>
      </w:r>
    </w:p>
  </w:footnote>
  <w:footnote w:id="3629">
    <w:p>
      <w:pPr>
        <w:pStyle w:val="FootnoteText"/>
      </w:pPr>
      <w:r>
        <w:rPr>
          <w:rStyle w:val="FootnoteReference"/>
        </w:rPr>
        <w:footnoteRef/>
      </w:r>
      <w:r>
        <w:t xml:space="preserve"> Brenton note: This is strangely given as the rendering of החריס 'he destroyed.'</w:t>
      </w:r>
    </w:p>
  </w:footnote>
  <w:footnote w:id="3630">
    <w:p>
      <w:pPr>
        <w:pStyle w:val="FootnoteText"/>
      </w:pPr>
      <w:r>
        <w:rPr>
          <w:rStyle w:val="FootnoteReference"/>
        </w:rPr>
        <w:footnoteRef/>
      </w:r>
      <w:r>
        <w:t xml:space="preserve"> MT/LXX note: Greek says foods and vineyards here rather than the familiar MT inventory. Source: inventory difference.</w:t>
      </w:r>
    </w:p>
  </w:footnote>
  <w:footnote w:id="3631">
    <w:p>
      <w:pPr>
        <w:pStyle w:val="FootnoteText"/>
      </w:pPr>
      <w:r>
        <w:rPr>
          <w:rStyle w:val="FootnoteReference"/>
        </w:rPr>
        <w:footnoteRef/>
      </w:r>
      <w:r>
        <w:t xml:space="preserve"> Brenton note: Gr. good.</w:t>
      </w:r>
    </w:p>
  </w:footnote>
  <w:footnote w:id="3632">
    <w:p>
      <w:pPr>
        <w:pStyle w:val="FootnoteText"/>
      </w:pPr>
      <w:r>
        <w:rPr>
          <w:rStyle w:val="FootnoteReference"/>
        </w:rPr>
        <w:footnoteRef/>
      </w:r>
      <w:r>
        <w:t xml:space="preserve"> Brenton note: Gr. work.</w:t>
      </w:r>
    </w:p>
  </w:footnote>
  <w:footnote w:id="3633">
    <w:p>
      <w:pPr>
        <w:pStyle w:val="FootnoteText"/>
      </w:pPr>
      <w:r>
        <w:rPr>
          <w:rStyle w:val="FootnoteReference"/>
        </w:rPr>
        <w:footnoteRef/>
      </w:r>
      <w:r>
        <w:t xml:space="preserve"> Brenton note: Gr. 'been comforted.' The word has been rendered the same way before.</w:t>
      </w:r>
    </w:p>
  </w:footnote>
  <w:footnote w:id="3634">
    <w:p>
      <w:pPr>
        <w:pStyle w:val="FootnoteText"/>
      </w:pPr>
      <w:r>
        <w:rPr>
          <w:rStyle w:val="FootnoteReference"/>
        </w:rPr>
        <w:footnoteRef/>
      </w:r>
      <w:r>
        <w:t xml:space="preserve"> Translation note: Greek uses a raised-a-hand idiom here. Current wording preserves it. Source: idiom.</w:t>
      </w:r>
    </w:p>
  </w:footnote>
  <w:footnote w:id="3635">
    <w:p>
      <w:pPr>
        <w:pStyle w:val="FootnoteText"/>
      </w:pPr>
      <w:r>
        <w:rPr>
          <w:rStyle w:val="FootnoteReference"/>
        </w:rPr>
        <w:footnoteRef/>
      </w:r>
      <w:r>
        <w:t xml:space="preserve"> Brenton note: Heb. and Alex. Samuel.</w:t>
      </w:r>
    </w:p>
  </w:footnote>
  <w:footnote w:id="3636">
    <w:p>
      <w:pPr>
        <w:pStyle w:val="FootnoteText"/>
      </w:pPr>
      <w:r>
        <w:rPr>
          <w:rStyle w:val="FootnoteReference"/>
        </w:rPr>
        <w:footnoteRef/>
      </w:r>
      <w:r>
        <w:t xml:space="preserve"> Brenton note: Heb. and Alex. Saul.</w:t>
      </w:r>
    </w:p>
  </w:footnote>
  <w:footnote w:id="3637">
    <w:p>
      <w:pPr>
        <w:pStyle w:val="FootnoteText"/>
      </w:pPr>
      <w:r>
        <w:rPr>
          <w:rStyle w:val="FootnoteReference"/>
        </w:rPr>
        <w:footnoteRef/>
      </w:r>
      <w:r>
        <w:t xml:space="preserve"> Brenton note: Lit. set up a hand.</w:t>
      </w:r>
    </w:p>
  </w:footnote>
  <w:footnote w:id="3638">
    <w:p>
      <w:pPr>
        <w:pStyle w:val="FootnoteText"/>
      </w:pPr>
      <w:r>
        <w:rPr>
          <w:rStyle w:val="FootnoteReference"/>
        </w:rPr>
        <w:footnoteRef/>
      </w:r>
      <w:r>
        <w:t xml:space="preserve"> Brenton note: Gr. to the Lord.</w:t>
      </w:r>
    </w:p>
  </w:footnote>
  <w:footnote w:id="3639">
    <w:p>
      <w:pPr>
        <w:pStyle w:val="FootnoteText"/>
      </w:pPr>
      <w:r>
        <w:rPr>
          <w:rStyle w:val="FootnoteReference"/>
        </w:rPr>
        <w:footnoteRef/>
      </w:r>
      <w:r>
        <w:t xml:space="preserve"> Brenton note: Gr. established.</w:t>
      </w:r>
    </w:p>
  </w:footnote>
  <w:footnote w:id="3640">
    <w:p>
      <w:pPr>
        <w:pStyle w:val="FootnoteText"/>
      </w:pPr>
      <w:r>
        <w:rPr>
          <w:rStyle w:val="FootnoteReference"/>
        </w:rPr>
        <w:footnoteRef/>
      </w:r>
      <w:r>
        <w:t xml:space="preserve"> Translation note: Greek says voice of flock and voice of cattle. Source: rebuke wording.</w:t>
      </w:r>
    </w:p>
  </w:footnote>
  <w:footnote w:id="3641">
    <w:p>
      <w:pPr>
        <w:pStyle w:val="FootnoteText"/>
      </w:pPr>
      <w:r>
        <w:rPr>
          <w:rStyle w:val="FootnoteReference"/>
        </w:rPr>
        <w:footnoteRef/>
      </w:r>
      <w:r>
        <w:t xml:space="preserve"> Brenton note: Gr. voice.</w:t>
      </w:r>
    </w:p>
  </w:footnote>
  <w:footnote w:id="3642">
    <w:p>
      <w:pPr>
        <w:pStyle w:val="FootnoteText"/>
      </w:pPr>
      <w:r>
        <w:rPr>
          <w:rStyle w:val="FootnoteReference"/>
        </w:rPr>
        <w:footnoteRef/>
      </w:r>
      <w:r>
        <w:t xml:space="preserve"> Brenton note: Gr. staff of a tribe. A double rendering of שבט i. e. both staff and tribe.</w:t>
      </w:r>
    </w:p>
  </w:footnote>
  <w:footnote w:id="3643">
    <w:p>
      <w:pPr>
        <w:pStyle w:val="FootnoteText"/>
      </w:pPr>
      <w:r>
        <w:rPr>
          <w:rStyle w:val="FootnoteReference"/>
        </w:rPr>
        <w:footnoteRef/>
      </w:r>
      <w:r>
        <w:t xml:space="preserve"> Textual note: Some Hebrew manuscripts read "they have destroyed them" rather than "you have destroyed them," which is attested by the LXX, Syr., Tg, and many significant Hebrew manuscripts. Source: textual note export.</w:t>
      </w:r>
    </w:p>
  </w:footnote>
  <w:footnote w:id="3644">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3645">
    <w:p>
      <w:pPr>
        <w:pStyle w:val="FootnoteText"/>
      </w:pPr>
      <w:r>
        <w:rPr>
          <w:rStyle w:val="FootnoteReference"/>
        </w:rPr>
        <w:footnoteRef/>
      </w:r>
      <w:r>
        <w:t xml:space="preserve"> Brenton note: Gr. doublet, or mantle.</w:t>
      </w:r>
    </w:p>
  </w:footnote>
  <w:footnote w:id="3646">
    <w:p>
      <w:pPr>
        <w:pStyle w:val="FootnoteText"/>
      </w:pPr>
      <w:r>
        <w:rPr>
          <w:rStyle w:val="FootnoteReference"/>
        </w:rPr>
        <w:footnoteRef/>
      </w:r>
      <w:r>
        <w:t xml:space="preserve"> Brenton note: Wide variation from the Heb.</w:t>
      </w:r>
    </w:p>
  </w:footnote>
  <w:footnote w:id="3647">
    <w:p>
      <w:pPr>
        <w:pStyle w:val="FootnoteText"/>
      </w:pPr>
      <w:r>
        <w:rPr>
          <w:rStyle w:val="FootnoteReference"/>
        </w:rPr>
        <w:footnoteRef/>
      </w:r>
      <w:r>
        <w:t xml:space="preserve"> Textual note: The LXX replaces "confidently" with "trembling." The LXX has the question "Is death thus bitter?" instead of the statement "Surely the bitterness of death is over." Source: textual note export.</w:t>
      </w:r>
    </w:p>
  </w:footnote>
  <w:footnote w:id="3648">
    <w:p>
      <w:pPr>
        <w:pStyle w:val="FootnoteText"/>
      </w:pPr>
      <w:r>
        <w:rPr>
          <w:rStyle w:val="FootnoteReference"/>
        </w:rPr>
        <w:footnoteRef/>
      </w:r>
      <w:r>
        <w:t xml:space="preserve"> Brenton note: Or, 'If it be thus, bitter is death.'</w:t>
      </w:r>
    </w:p>
  </w:footnote>
  <w:footnote w:id="3649">
    <w:p>
      <w:pPr>
        <w:pStyle w:val="FootnoteText"/>
      </w:pPr>
      <w:r>
        <w:rPr>
          <w:rStyle w:val="FootnoteReference"/>
        </w:rPr>
        <w:footnoteRef/>
      </w:r>
      <w:r>
        <w:t xml:space="preserve"> Name meaning: Samuel (Shmuel) — Heard of God; God has heard. God heard Hannah’s prayer; last judge and anointer of kings.</w:t>
      </w:r>
    </w:p>
  </w:footnote>
  <w:footnote w:id="3650">
    <w:p>
      <w:pPr>
        <w:pStyle w:val="FootnoteText"/>
      </w:pPr>
      <w:r>
        <w:rPr>
          <w:rStyle w:val="FootnoteReference"/>
        </w:rPr>
        <w:footnoteRef/>
      </w:r>
      <w:r>
        <w:t xml:space="preserve"> Name meaning: Saul (Shaul) — Asked for; prayed for. The people asked for a king; first king of Israel.</w:t>
      </w:r>
    </w:p>
  </w:footnote>
  <w:footnote w:id="3651">
    <w:p>
      <w:pPr>
        <w:pStyle w:val="FootnoteText"/>
      </w:pPr>
      <w:r>
        <w:rPr>
          <w:rStyle w:val="FootnoteReference"/>
        </w:rPr>
        <w:footnoteRef/>
      </w:r>
      <w:r>
        <w:t xml:space="preserve"> Name meaning: Israel (Yisrael) — God contends; strives with God. Wrestled with God and prevailed; name of the covenant nation.</w:t>
      </w:r>
    </w:p>
  </w:footnote>
  <w:footnote w:id="3652">
    <w:p>
      <w:pPr>
        <w:pStyle w:val="FootnoteText"/>
      </w:pPr>
      <w:r>
        <w:rPr>
          <w:rStyle w:val="FootnoteReference"/>
        </w:rPr>
        <w:footnoteRef/>
      </w:r>
      <w:r>
        <w:t xml:space="preserve"> Translation note: Greek says take a heifer of the cattle in your hand. Source: sacrifice wording.</w:t>
      </w:r>
    </w:p>
  </w:footnote>
  <w:footnote w:id="3653">
    <w:p>
      <w:pPr>
        <w:pStyle w:val="FootnoteText"/>
      </w:pPr>
      <w:r>
        <w:rPr>
          <w:rStyle w:val="FootnoteReference"/>
        </w:rPr>
        <w:footnoteRef/>
      </w:r>
      <w:r>
        <w:t xml:space="preserve"> Textual note: Some Hebrew manuscripts read "he said" as opposed to "they said." By this reading, Samuel asks the elders if they come in peace; however, the "you" in the question is in the singular. Furthermore, this reading conflicts with the following verse, which has Samuel answering the question of the elders. Source: textual note export.</w:t>
      </w:r>
    </w:p>
  </w:footnote>
  <w:footnote w:id="3654">
    <w:p>
      <w:pPr>
        <w:pStyle w:val="FootnoteText"/>
      </w:pPr>
      <w:r>
        <w:rPr>
          <w:rStyle w:val="FootnoteReference"/>
        </w:rPr>
        <w:footnoteRef/>
      </w:r>
      <w:r>
        <w:t xml:space="preserve"> Brenton note: Gr. is 'thy coming in peace.'</w:t>
      </w:r>
    </w:p>
  </w:footnote>
  <w:footnote w:id="3655">
    <w:p>
      <w:pPr>
        <w:pStyle w:val="FootnoteText"/>
      </w:pPr>
      <w:r>
        <w:rPr>
          <w:rStyle w:val="FootnoteReference"/>
        </w:rPr>
        <w:footnoteRef/>
      </w:r>
      <w:r>
        <w:t xml:space="preserve"> Brenton note: Gr. peace.</w:t>
      </w:r>
    </w:p>
  </w:footnote>
  <w:footnote w:id="3656">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3657">
    <w:p>
      <w:pPr>
        <w:pStyle w:val="FootnoteText"/>
      </w:pPr>
      <w:r>
        <w:rPr>
          <w:rStyle w:val="FootnoteReference"/>
        </w:rPr>
        <w:footnoteRef/>
      </w:r>
      <w:r>
        <w:t xml:space="preserve"> Textual note: The Hebrew has "Not that which man sees" instead of "For God does not see what man sees," which is found in the LXX. Source: textual note export.</w:t>
      </w:r>
    </w:p>
  </w:footnote>
  <w:footnote w:id="3658">
    <w:p>
      <w:pPr>
        <w:pStyle w:val="FootnoteText"/>
      </w:pPr>
      <w:r>
        <w:rPr>
          <w:rStyle w:val="FootnoteReference"/>
        </w:rPr>
        <w:footnoteRef/>
      </w:r>
      <w:r>
        <w:t xml:space="preserve"> Brenton note: Or, face.</w:t>
      </w:r>
    </w:p>
  </w:footnote>
  <w:footnote w:id="3659">
    <w:p>
      <w:pPr>
        <w:pStyle w:val="FootnoteText"/>
      </w:pPr>
      <w:r>
        <w:rPr>
          <w:rStyle w:val="FootnoteReference"/>
        </w:rPr>
        <w:footnoteRef/>
      </w:r>
      <w:r>
        <w:t xml:space="preserve"> Brenton note: Gr. will not see.</w:t>
      </w:r>
    </w:p>
  </w:footnote>
  <w:footnote w:id="3660">
    <w:p>
      <w:pPr>
        <w:pStyle w:val="FootnoteText"/>
      </w:pPr>
      <w:r>
        <w:rPr>
          <w:rStyle w:val="FootnoteReference"/>
        </w:rPr>
        <w:footnoteRef/>
      </w:r>
      <w:r>
        <w:t xml:space="preserve"> Brenton note: Gr. in this one.</w:t>
      </w:r>
    </w:p>
  </w:footnote>
  <w:footnote w:id="3661">
    <w:p>
      <w:pPr>
        <w:pStyle w:val="FootnoteText"/>
      </w:pPr>
      <w:r>
        <w:rPr>
          <w:rStyle w:val="FootnoteReference"/>
        </w:rPr>
        <w:footnoteRef/>
      </w:r>
      <w:r>
        <w:t xml:space="preserve"> Translation note: Greek says have the young men failed or come to an end. Source: question wording.</w:t>
      </w:r>
    </w:p>
  </w:footnote>
  <w:footnote w:id="3662">
    <w:p>
      <w:pPr>
        <w:pStyle w:val="FootnoteText"/>
      </w:pPr>
      <w:r>
        <w:rPr>
          <w:rStyle w:val="FootnoteReference"/>
        </w:rPr>
        <w:footnoteRef/>
      </w:r>
      <w:r>
        <w:t xml:space="preserve"> Brenton note: Gr. Are thy sons come to an end?</w:t>
      </w:r>
    </w:p>
  </w:footnote>
  <w:footnote w:id="3663">
    <w:p>
      <w:pPr>
        <w:pStyle w:val="FootnoteText"/>
      </w:pPr>
      <w:r>
        <w:rPr>
          <w:rStyle w:val="FootnoteReference"/>
        </w:rPr>
        <w:footnoteRef/>
      </w:r>
      <w:r>
        <w:t xml:space="preserve"> Brenton note: Or, the youngest.</w:t>
      </w:r>
    </w:p>
  </w:footnote>
  <w:footnote w:id="3664">
    <w:p>
      <w:pPr>
        <w:pStyle w:val="FootnoteText"/>
      </w:pPr>
      <w:r>
        <w:rPr>
          <w:rStyle w:val="FootnoteReference"/>
        </w:rPr>
        <w:footnoteRef/>
      </w:r>
      <w:r>
        <w:t xml:space="preserve"> Name meaning: David (Dawid) — Beloved. The beloved king; a man after God’s own heart.</w:t>
      </w:r>
    </w:p>
  </w:footnote>
  <w:footnote w:id="3665">
    <w:p>
      <w:pPr>
        <w:pStyle w:val="FootnoteText"/>
      </w:pPr>
      <w:r>
        <w:rPr>
          <w:rStyle w:val="FootnoteReference"/>
        </w:rPr>
        <w:footnoteRef/>
      </w:r>
      <w:r>
        <w:t xml:space="preserve"> Brenton note: Gr. goodly in the sight of the Lord.</w:t>
      </w:r>
    </w:p>
  </w:footnote>
  <w:footnote w:id="3666">
    <w:p>
      <w:pPr>
        <w:pStyle w:val="FootnoteText"/>
      </w:pPr>
      <w:r>
        <w:rPr>
          <w:rStyle w:val="FootnoteReference"/>
        </w:rPr>
        <w:footnoteRef/>
      </w:r>
      <w:r>
        <w:t xml:space="preserve"> Brenton note: Gr. leapt upon.</w:t>
      </w:r>
    </w:p>
  </w:footnote>
  <w:footnote w:id="3667">
    <w:p>
      <w:pPr>
        <w:pStyle w:val="FootnoteText"/>
      </w:pPr>
      <w:r>
        <w:rPr>
          <w:rStyle w:val="FootnoteReference"/>
        </w:rPr>
        <w:footnoteRef/>
      </w:r>
      <w:r>
        <w:t xml:space="preserve"> Brenton note: Gr. choked him.</w:t>
      </w:r>
    </w:p>
  </w:footnote>
  <w:footnote w:id="3668">
    <w:p>
      <w:pPr>
        <w:pStyle w:val="FootnoteText"/>
      </w:pPr>
      <w:r>
        <w:rPr>
          <w:rStyle w:val="FootnoteReference"/>
        </w:rPr>
        <w:footnoteRef/>
      </w:r>
      <w:r>
        <w:t xml:space="preserve"> Translation note: Greek ends with give-you-rest wording here. Current line keeps it. Source: music wording.</w:t>
      </w:r>
    </w:p>
  </w:footnote>
  <w:footnote w:id="3669">
    <w:p>
      <w:pPr>
        <w:pStyle w:val="FootnoteText"/>
      </w:pPr>
      <w:r>
        <w:rPr>
          <w:rStyle w:val="FootnoteReference"/>
        </w:rPr>
        <w:footnoteRef/>
      </w:r>
      <w:r>
        <w:t xml:space="preserve"> Brenton note: Gr. man playing skilfully.</w:t>
      </w:r>
    </w:p>
  </w:footnote>
  <w:footnote w:id="3670">
    <w:p>
      <w:pPr>
        <w:pStyle w:val="FootnoteText"/>
      </w:pPr>
      <w:r>
        <w:rPr>
          <w:rStyle w:val="FootnoteReference"/>
        </w:rPr>
        <w:footnoteRef/>
      </w:r>
      <w:r>
        <w:t xml:space="preserve"> Translation note: Greek says he knows song and wise in word. Source: characterization.</w:t>
      </w:r>
    </w:p>
  </w:footnote>
  <w:footnote w:id="3671">
    <w:p>
      <w:pPr>
        <w:pStyle w:val="FootnoteText"/>
      </w:pPr>
      <w:r>
        <w:rPr>
          <w:rStyle w:val="FootnoteReference"/>
        </w:rPr>
        <w:footnoteRef/>
      </w:r>
      <w:r>
        <w:t xml:space="preserve"> Brenton note: Gr. him understanding.</w:t>
      </w:r>
    </w:p>
  </w:footnote>
  <w:footnote w:id="3672">
    <w:p>
      <w:pPr>
        <w:pStyle w:val="FootnoteText"/>
      </w:pPr>
      <w:r>
        <w:rPr>
          <w:rStyle w:val="FootnoteReference"/>
        </w:rPr>
        <w:footnoteRef/>
      </w:r>
      <w:r>
        <w:t xml:space="preserve"> Brenton note: Alex. Aphesdommin.</w:t>
      </w:r>
    </w:p>
  </w:footnote>
  <w:footnote w:id="3673">
    <w:p>
      <w:pPr>
        <w:pStyle w:val="FootnoteText"/>
      </w:pPr>
      <w:r>
        <w:rPr>
          <w:rStyle w:val="FootnoteReference"/>
        </w:rPr>
        <w:footnoteRef/>
      </w:r>
      <w:r>
        <w:t xml:space="preserve"> Name meaning: Saul (Shaul) — Asked for; prayed for. The people asked for a king; first king of Israel.</w:t>
      </w:r>
    </w:p>
  </w:footnote>
  <w:footnote w:id="3674">
    <w:p>
      <w:pPr>
        <w:pStyle w:val="FootnoteText"/>
      </w:pPr>
      <w:r>
        <w:rPr>
          <w:rStyle w:val="FootnoteReference"/>
        </w:rPr>
        <w:footnoteRef/>
      </w:r>
      <w:r>
        <w:t xml:space="preserve"> Name meaning: Israel (Yisrael) — God contends; strives with God. Wrestled with God and prevailed; name of the covenant nation.</w:t>
      </w:r>
    </w:p>
  </w:footnote>
  <w:footnote w:id="3675">
    <w:p>
      <w:pPr>
        <w:pStyle w:val="FootnoteText"/>
      </w:pPr>
      <w:r>
        <w:rPr>
          <w:rStyle w:val="FootnoteReference"/>
        </w:rPr>
        <w:footnoteRef/>
      </w:r>
      <w:r>
        <w:t xml:space="preserve"> Textual note: The LXX and one DSS manuscript have "four" instead of "six." Source: textual note export.</w:t>
      </w:r>
    </w:p>
  </w:footnote>
  <w:footnote w:id="3676">
    <w:p>
      <w:pPr>
        <w:pStyle w:val="FootnoteText"/>
      </w:pPr>
      <w:r>
        <w:rPr>
          <w:rStyle w:val="FootnoteReference"/>
        </w:rPr>
        <w:footnoteRef/>
      </w:r>
      <w:r>
        <w:t xml:space="preserve"> Brenton note: Gr. the spear.</w:t>
      </w:r>
    </w:p>
  </w:footnote>
  <w:footnote w:id="3677">
    <w:p>
      <w:pPr>
        <w:pStyle w:val="FootnoteText"/>
      </w:pPr>
      <w:r>
        <w:rPr>
          <w:rStyle w:val="FootnoteReference"/>
        </w:rPr>
        <w:footnoteRef/>
      </w:r>
      <w:r>
        <w:t xml:space="preserve"> MT/LXX note: Greek differs sharply from MT wording here. Source: Goliath wording.</w:t>
      </w:r>
    </w:p>
  </w:footnote>
  <w:footnote w:id="3678">
    <w:p>
      <w:pPr>
        <w:pStyle w:val="FootnoteText"/>
      </w:pPr>
      <w:r>
        <w:rPr>
          <w:rStyle w:val="FootnoteReference"/>
        </w:rPr>
        <w:footnoteRef/>
      </w:r>
      <w:r>
        <w:t xml:space="preserve"> Brenton note: Or, servants, עברי being read as if עברי.</w:t>
      </w:r>
    </w:p>
  </w:footnote>
  <w:footnote w:id="3679">
    <w:p>
      <w:pPr>
        <w:pStyle w:val="FootnoteText"/>
      </w:pPr>
      <w:r>
        <w:rPr>
          <w:rStyle w:val="FootnoteReference"/>
        </w:rPr>
        <w:footnoteRef/>
      </w:r>
      <w:r>
        <w:t xml:space="preserve"> Textual note: For standard 1 Samuel 17:12: Some LXX manuscripts do not include verses 12-31. Source: textual note export.</w:t>
      </w:r>
    </w:p>
  </w:footnote>
  <w:footnote w:id="3680">
    <w:p>
      <w:pPr>
        <w:pStyle w:val="FootnoteText"/>
      </w:pPr>
      <w:r>
        <w:rPr>
          <w:rStyle w:val="FootnoteReference"/>
        </w:rPr>
        <w:footnoteRef/>
      </w:r>
      <w:r>
        <w:t xml:space="preserve"> Brenton note: See Appendix. which has verses 12-31 translated from the Alexandrine codex. These verses (below) are not found in the Vatican Codex.</w:t>
      </w:r>
    </w:p>
  </w:footnote>
  <w:footnote w:id="3681">
    <w:p>
      <w:pPr>
        <w:pStyle w:val="FootnoteText"/>
      </w:pPr>
      <w:r>
        <w:rPr>
          <w:rStyle w:val="FootnoteReference"/>
        </w:rPr>
        <w:footnoteRef/>
      </w:r>
      <w:r>
        <w:t xml:space="preserve"> Name meaning: David (Dawid) — Beloved. The beloved king; a man after God’s own heart.</w:t>
      </w:r>
    </w:p>
  </w:footnote>
  <w:footnote w:id="3682">
    <w:p>
      <w:pPr>
        <w:pStyle w:val="FootnoteText"/>
      </w:pPr>
      <w:r>
        <w:rPr>
          <w:rStyle w:val="FootnoteReference"/>
        </w:rPr>
        <w:footnoteRef/>
      </w:r>
      <w:r>
        <w:t xml:space="preserve"> Textual note: The LXX has "my lord" rather than "anyone." Source: textual note export.</w:t>
      </w:r>
    </w:p>
  </w:footnote>
  <w:footnote w:id="3683">
    <w:p>
      <w:pPr>
        <w:pStyle w:val="FootnoteText"/>
      </w:pPr>
      <w:r>
        <w:rPr>
          <w:rStyle w:val="FootnoteReference"/>
        </w:rPr>
        <w:footnoteRef/>
      </w:r>
      <w:r>
        <w:t xml:space="preserve"> Brenton note: Gr. upon him.</w:t>
      </w:r>
    </w:p>
  </w:footnote>
  <w:footnote w:id="3684">
    <w:p>
      <w:pPr>
        <w:pStyle w:val="FootnoteText"/>
      </w:pPr>
      <w:r>
        <w:rPr>
          <w:rStyle w:val="FootnoteReference"/>
        </w:rPr>
        <w:footnoteRef/>
      </w:r>
      <w:r>
        <w:t xml:space="preserve"> Brenton note: Gr. it.</w:t>
      </w:r>
    </w:p>
  </w:footnote>
  <w:footnote w:id="3685">
    <w:p>
      <w:pPr>
        <w:pStyle w:val="FootnoteText"/>
      </w:pPr>
      <w:r>
        <w:rPr>
          <w:rStyle w:val="FootnoteReference"/>
        </w:rPr>
        <w:footnoteRef/>
      </w:r>
      <w:r>
        <w:t xml:space="preserve"> Translation note: Greek says this uncircumcised foreigner. Source: enemy wording.</w:t>
      </w:r>
    </w:p>
  </w:footnote>
  <w:footnote w:id="3686">
    <w:p>
      <w:pPr>
        <w:pStyle w:val="FootnoteText"/>
      </w:pPr>
      <w:r>
        <w:rPr>
          <w:rStyle w:val="FootnoteReference"/>
        </w:rPr>
        <w:footnoteRef/>
      </w:r>
      <w:r>
        <w:t xml:space="preserve"> Brenton note: Gr. laboured.</w:t>
      </w:r>
    </w:p>
  </w:footnote>
  <w:footnote w:id="3687">
    <w:p>
      <w:pPr>
        <w:pStyle w:val="FootnoteText"/>
      </w:pPr>
      <w:r>
        <w:rPr>
          <w:rStyle w:val="FootnoteReference"/>
        </w:rPr>
        <w:footnoteRef/>
      </w:r>
      <w:r>
        <w:t xml:space="preserve"> Brenton note: Verse 41 is not in the Vatican codex. Alex. has the following.</w:t>
      </w:r>
    </w:p>
  </w:footnote>
  <w:footnote w:id="3688">
    <w:p>
      <w:pPr>
        <w:pStyle w:val="FootnoteText"/>
      </w:pPr>
      <w:r>
        <w:rPr>
          <w:rStyle w:val="FootnoteReference"/>
        </w:rPr>
        <w:footnoteRef/>
      </w:r>
      <w:r>
        <w:t xml:space="preserve"> Brenton note: Gr. with beauty of eyes.</w:t>
      </w:r>
    </w:p>
  </w:footnote>
  <w:footnote w:id="3689">
    <w:p>
      <w:pPr>
        <w:pStyle w:val="FootnoteText"/>
      </w:pPr>
      <w:r>
        <w:rPr>
          <w:rStyle w:val="FootnoteReference"/>
        </w:rPr>
        <w:footnoteRef/>
      </w:r>
      <w:r>
        <w:t xml:space="preserve"> Brenton note: The following words in italics not in Alex. or Heb.</w:t>
      </w:r>
    </w:p>
  </w:footnote>
  <w:footnote w:id="3690">
    <w:p>
      <w:pPr>
        <w:pStyle w:val="FootnoteText"/>
      </w:pPr>
      <w:r>
        <w:rPr>
          <w:rStyle w:val="FootnoteReference"/>
        </w:rPr>
        <w:footnoteRef/>
      </w:r>
      <w:r>
        <w:t xml:space="preserve"> Translation note: Greek keeps Lord Sabaoth. Source: David speech wording.</w:t>
      </w:r>
    </w:p>
  </w:footnote>
  <w:footnote w:id="3691">
    <w:p>
      <w:pPr>
        <w:pStyle w:val="FootnoteText"/>
      </w:pPr>
      <w:r>
        <w:rPr>
          <w:rStyle w:val="FootnoteReference"/>
        </w:rPr>
        <w:footnoteRef/>
      </w:r>
      <w:r>
        <w:t xml:space="preserve"> Translation note: Greek says limbs here rather than a broader carcass expression. Source: body-part wording.</w:t>
      </w:r>
    </w:p>
  </w:footnote>
  <w:footnote w:id="3692">
    <w:p>
      <w:pPr>
        <w:pStyle w:val="FootnoteText"/>
      </w:pPr>
      <w:r>
        <w:rPr>
          <w:rStyle w:val="FootnoteReference"/>
        </w:rPr>
        <w:footnoteRef/>
      </w:r>
      <w:r>
        <w:t xml:space="preserve"> Textual note: The LXX includes "your corpse and" after "Then I will give." Source: textual note export.</w:t>
      </w:r>
    </w:p>
  </w:footnote>
  <w:footnote w:id="3693">
    <w:p>
      <w:pPr>
        <w:pStyle w:val="FootnoteText"/>
      </w:pPr>
      <w:r>
        <w:rPr>
          <w:rStyle w:val="FootnoteReference"/>
        </w:rPr>
        <w:footnoteRef/>
      </w:r>
      <w:r>
        <w:t xml:space="preserve"> Brenton note: Gr. shut thee up.</w:t>
      </w:r>
    </w:p>
  </w:footnote>
  <w:footnote w:id="3694">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3695">
    <w:p>
      <w:pPr>
        <w:pStyle w:val="FootnoteText"/>
      </w:pPr>
      <w:r>
        <w:rPr>
          <w:rStyle w:val="FootnoteReference"/>
        </w:rPr>
        <w:footnoteRef/>
      </w:r>
      <w:r>
        <w:t xml:space="preserve"> Brenton note: Verse 50 is not in the Vatican codex. Alex. has the following.</w:t>
      </w:r>
    </w:p>
  </w:footnote>
  <w:footnote w:id="3696">
    <w:p>
      <w:pPr>
        <w:pStyle w:val="FootnoteText"/>
      </w:pPr>
      <w:r>
        <w:rPr>
          <w:rStyle w:val="FootnoteReference"/>
        </w:rPr>
        <w:footnoteRef/>
      </w:r>
      <w:r>
        <w:t xml:space="preserve"> Translation note: Greek says stood over him here. Current line keeps that detail. Source: battle wording.</w:t>
      </w:r>
    </w:p>
  </w:footnote>
  <w:footnote w:id="3697">
    <w:p>
      <w:pPr>
        <w:pStyle w:val="FootnoteText"/>
      </w:pPr>
      <w:r>
        <w:rPr>
          <w:rStyle w:val="FootnoteReference"/>
        </w:rPr>
        <w:footnoteRef/>
      </w:r>
      <w:r>
        <w:t xml:space="preserve"> Name meaning: Judah (Yehudah) — Praise. Royal tribe and ancestor of Messiah.</w:t>
      </w:r>
    </w:p>
  </w:footnote>
  <w:footnote w:id="3698">
    <w:p>
      <w:pPr>
        <w:pStyle w:val="FootnoteText"/>
      </w:pPr>
      <w:r>
        <w:rPr>
          <w:rStyle w:val="FootnoteReference"/>
        </w:rPr>
        <w:footnoteRef/>
      </w:r>
      <w:r>
        <w:t xml:space="preserve"> Translation note: Greek line matches current rendering closely here. Source: battle wording.</w:t>
      </w:r>
    </w:p>
  </w:footnote>
  <w:footnote w:id="3699">
    <w:p>
      <w:pPr>
        <w:pStyle w:val="FootnoteText"/>
      </w:pPr>
      <w:r>
        <w:rPr>
          <w:rStyle w:val="FootnoteReference"/>
        </w:rPr>
        <w:footnoteRef/>
      </w:r>
      <w:r>
        <w:t xml:space="preserve"> Textual note: The LXX substitutes "gates of Ashkelon" for "gates of Ekron." Source: textual note export.</w:t>
      </w:r>
    </w:p>
  </w:footnote>
  <w:footnote w:id="3700">
    <w:p>
      <w:pPr>
        <w:pStyle w:val="FootnoteText"/>
      </w:pPr>
      <w:r>
        <w:rPr>
          <w:rStyle w:val="FootnoteReference"/>
        </w:rPr>
        <w:footnoteRef/>
      </w:r>
      <w:r>
        <w:t xml:space="preserve"> Textual note: The LXX offers "Gath" in place of "the valley." Source: textual note export.</w:t>
      </w:r>
    </w:p>
  </w:footnote>
  <w:footnote w:id="3701">
    <w:p>
      <w:pPr>
        <w:pStyle w:val="FootnoteText"/>
      </w:pPr>
      <w:r>
        <w:rPr>
          <w:rStyle w:val="FootnoteReference"/>
        </w:rPr>
        <w:footnoteRef/>
      </w:r>
      <w:r>
        <w:t xml:space="preserve"> Brenton note: Gr. arise.</w:t>
      </w:r>
    </w:p>
  </w:footnote>
  <w:footnote w:id="3702">
    <w:p>
      <w:pPr>
        <w:pStyle w:val="FootnoteText"/>
      </w:pPr>
      <w:r>
        <w:rPr>
          <w:rStyle w:val="FootnoteReference"/>
        </w:rPr>
        <w:footnoteRef/>
      </w:r>
      <w:r>
        <w:t xml:space="preserve"> Brenton note: Alex. Gai.</w:t>
      </w:r>
    </w:p>
  </w:footnote>
  <w:footnote w:id="3703">
    <w:p>
      <w:pPr>
        <w:pStyle w:val="FootnoteText"/>
      </w:pPr>
      <w:r>
        <w:rPr>
          <w:rStyle w:val="FootnoteReference"/>
        </w:rPr>
        <w:footnoteRef/>
      </w:r>
      <w:r>
        <w:t xml:space="preserve"> Brenton note: Heb. שעריס Shaaraim.</w:t>
      </w:r>
    </w:p>
  </w:footnote>
  <w:footnote w:id="3704">
    <w:p>
      <w:pPr>
        <w:pStyle w:val="FootnoteText"/>
      </w:pPr>
      <w:r>
        <w:rPr>
          <w:rStyle w:val="FootnoteReference"/>
        </w:rPr>
        <w:footnoteRef/>
      </w:r>
      <w:r>
        <w:t xml:space="preserve"> Brenton note: Gr. declining from after.</w:t>
      </w:r>
    </w:p>
  </w:footnote>
  <w:footnote w:id="3705">
    <w:p>
      <w:pPr>
        <w:pStyle w:val="FootnoteText"/>
      </w:pPr>
      <w:r>
        <w:rPr>
          <w:rStyle w:val="FootnoteReference"/>
        </w:rPr>
        <w:footnoteRef/>
      </w:r>
      <w:r>
        <w:t xml:space="preserve"> Brenton note: Gr. trampled on.</w:t>
      </w:r>
    </w:p>
  </w:footnote>
  <w:footnote w:id="3706">
    <w:p>
      <w:pPr>
        <w:pStyle w:val="FootnoteText"/>
      </w:pPr>
      <w:r>
        <w:rPr>
          <w:rStyle w:val="FootnoteReference"/>
        </w:rPr>
        <w:footnoteRef/>
      </w:r>
      <w:r>
        <w:t xml:space="preserve"> Textual note: For standard 1 Samuel 17:55: Most LXX manuscripts do not include 17:55-18:5. Source: textual note export.</w:t>
      </w:r>
    </w:p>
  </w:footnote>
  <w:footnote w:id="3707">
    <w:p>
      <w:pPr>
        <w:pStyle w:val="FootnoteText"/>
      </w:pPr>
      <w:r>
        <w:rPr>
          <w:rStyle w:val="FootnoteReference"/>
        </w:rPr>
        <w:footnoteRef/>
      </w:r>
      <w:r>
        <w:t xml:space="preserve"> Brenton note: Verses 55 to 58 are not in the Vatican codex. Alex. has the following.</w:t>
      </w:r>
    </w:p>
  </w:footnote>
  <w:footnote w:id="3708">
    <w:p>
      <w:pPr>
        <w:pStyle w:val="FootnoteText"/>
      </w:pPr>
      <w:r>
        <w:rPr>
          <w:rStyle w:val="FootnoteReference"/>
        </w:rPr>
        <w:footnoteRef/>
      </w:r>
      <w:r>
        <w:t xml:space="preserve"> Translation note: Greek says dancing women came out to meet David. Source: celebration wording.</w:t>
      </w:r>
    </w:p>
  </w:footnote>
  <w:footnote w:id="3709">
    <w:p>
      <w:pPr>
        <w:pStyle w:val="FootnoteText"/>
      </w:pPr>
      <w:r>
        <w:rPr>
          <w:rStyle w:val="FootnoteReference"/>
        </w:rPr>
        <w:footnoteRef/>
      </w:r>
      <w:r>
        <w:t xml:space="preserve"> Name meaning: David (Dawid) — Beloved. The beloved king; a man after God’s own heart.</w:t>
      </w:r>
    </w:p>
  </w:footnote>
  <w:footnote w:id="3710">
    <w:p>
      <w:pPr>
        <w:pStyle w:val="FootnoteText"/>
      </w:pPr>
      <w:r>
        <w:rPr>
          <w:rStyle w:val="FootnoteReference"/>
        </w:rPr>
        <w:footnoteRef/>
      </w:r>
      <w:r>
        <w:t xml:space="preserve"> Name meaning: Israel (Yisrael) — God contends; strives with God. Wrestled with God and prevailed; name of the covenant nation.</w:t>
      </w:r>
    </w:p>
  </w:footnote>
  <w:footnote w:id="3711">
    <w:p>
      <w:pPr>
        <w:pStyle w:val="FootnoteText"/>
      </w:pPr>
      <w:r>
        <w:rPr>
          <w:rStyle w:val="FootnoteReference"/>
        </w:rPr>
        <w:footnoteRef/>
      </w:r>
      <w:r>
        <w:t xml:space="preserve"> Textual note: The LXX substitutes "to meet David" for "to meet King Saul." Source: textual note export.</w:t>
      </w:r>
    </w:p>
  </w:footnote>
  <w:footnote w:id="3712">
    <w:p>
      <w:pPr>
        <w:pStyle w:val="FootnoteText"/>
      </w:pPr>
      <w:r>
        <w:rPr>
          <w:rStyle w:val="FootnoteReference"/>
        </w:rPr>
        <w:footnoteRef/>
      </w:r>
      <w:r>
        <w:t xml:space="preserve"> Name meaning: Saul (Shaul) — Asked for; prayed for. The people asked for a king; first king of Israel.</w:t>
      </w:r>
    </w:p>
  </w:footnote>
  <w:footnote w:id="3713">
    <w:p>
      <w:pPr>
        <w:pStyle w:val="FootnoteText"/>
      </w:pPr>
      <w:r>
        <w:rPr>
          <w:rStyle w:val="FootnoteReference"/>
        </w:rPr>
        <w:footnoteRef/>
      </w:r>
      <w:r>
        <w:t xml:space="preserve"> Brenton note: From this point to the end of v 11. is read from Alex.</w:t>
      </w:r>
    </w:p>
  </w:footnote>
  <w:footnote w:id="3714">
    <w:p>
      <w:pPr>
        <w:pStyle w:val="FootnoteText"/>
      </w:pPr>
      <w:r>
        <w:rPr>
          <w:rStyle w:val="FootnoteReference"/>
        </w:rPr>
        <w:footnoteRef/>
      </w:r>
      <w:r>
        <w:t xml:space="preserve"> Name meaning: Judah (Yehudah) — Praise. Royal tribe and ancestor of Messiah.</w:t>
      </w:r>
    </w:p>
  </w:footnote>
  <w:footnote w:id="3715">
    <w:p>
      <w:pPr>
        <w:pStyle w:val="FootnoteText"/>
      </w:pPr>
      <w:r>
        <w:rPr>
          <w:rStyle w:val="FootnoteReference"/>
        </w:rPr>
        <w:footnoteRef/>
      </w:r>
      <w:r>
        <w:t xml:space="preserve"> Brenton note: vv 17-19 are not in the Vatican codex. They are here read from Alex.</w:t>
      </w:r>
    </w:p>
  </w:footnote>
  <w:footnote w:id="3716">
    <w:p>
      <w:pPr>
        <w:pStyle w:val="FootnoteText"/>
      </w:pPr>
      <w:r>
        <w:rPr>
          <w:rStyle w:val="FootnoteReference"/>
        </w:rPr>
        <w:footnoteRef/>
      </w:r>
      <w:r>
        <w:t xml:space="preserve"> Translation note: Greek says marriage gift and foreigners here. Source: term choice.</w:t>
      </w:r>
    </w:p>
  </w:footnote>
  <w:footnote w:id="3717">
    <w:p>
      <w:pPr>
        <w:pStyle w:val="FootnoteText"/>
      </w:pPr>
      <w:r>
        <w:rPr>
          <w:rStyle w:val="FootnoteReference"/>
        </w:rPr>
        <w:footnoteRef/>
      </w:r>
      <w:r>
        <w:t xml:space="preserve"> Translation note: Greek says one hundred here. Other traditions often harmonize to two hundred. Source: number difference.</w:t>
      </w:r>
    </w:p>
  </w:footnote>
  <w:footnote w:id="3718">
    <w:p>
      <w:pPr>
        <w:pStyle w:val="FootnoteText"/>
      </w:pPr>
      <w:r>
        <w:rPr>
          <w:rStyle w:val="FootnoteReference"/>
        </w:rPr>
        <w:footnoteRef/>
      </w:r>
      <w:r>
        <w:t xml:space="preserve"> Textual note: The LXX has "one hundred" instead of "two hundred." Source: textual note export.</w:t>
      </w:r>
    </w:p>
  </w:footnote>
  <w:footnote w:id="3719">
    <w:p>
      <w:pPr>
        <w:pStyle w:val="FootnoteText"/>
      </w:pPr>
      <w:r>
        <w:rPr>
          <w:rStyle w:val="FootnoteReference"/>
        </w:rPr>
        <w:footnoteRef/>
      </w:r>
      <w:r>
        <w:t xml:space="preserve"> Textual note: Most LXX manuscripts do not include "so Saul became a perpetual enemy of David" and 18:30. Source: textual note export.</w:t>
      </w:r>
    </w:p>
  </w:footnote>
  <w:footnote w:id="3720">
    <w:p>
      <w:pPr>
        <w:pStyle w:val="FootnoteText"/>
      </w:pPr>
      <w:r>
        <w:rPr>
          <w:rStyle w:val="FootnoteReference"/>
        </w:rPr>
        <w:footnoteRef/>
      </w:r>
      <w:r>
        <w:t xml:space="preserve"> Textual note: For standard 1 Samuel 18:30: Most LXX manuscripts do not include 18:30. Source: textual note export.</w:t>
      </w:r>
    </w:p>
  </w:footnote>
  <w:footnote w:id="3721">
    <w:p>
      <w:pPr>
        <w:pStyle w:val="FootnoteText"/>
      </w:pPr>
      <w:r>
        <w:rPr>
          <w:rStyle w:val="FootnoteReference"/>
        </w:rPr>
        <w:footnoteRef/>
      </w:r>
      <w:r>
        <w:t xml:space="preserve"> Name meaning: Saul (Shaul) — Asked for; prayed for. The people asked for a king; first king of Israel.</w:t>
      </w:r>
    </w:p>
  </w:footnote>
  <w:footnote w:id="3722">
    <w:p>
      <w:pPr>
        <w:pStyle w:val="FootnoteText"/>
      </w:pPr>
      <w:r>
        <w:rPr>
          <w:rStyle w:val="FootnoteReference"/>
        </w:rPr>
        <w:footnoteRef/>
      </w:r>
      <w:r>
        <w:t xml:space="preserve"> Name meaning: David (Dawid) — Beloved. The beloved king; a man after God’s own heart.</w:t>
      </w:r>
    </w:p>
  </w:footnote>
  <w:footnote w:id="3723">
    <w:p>
      <w:pPr>
        <w:pStyle w:val="FootnoteText"/>
      </w:pPr>
      <w:r>
        <w:rPr>
          <w:rStyle w:val="FootnoteReference"/>
        </w:rPr>
        <w:footnoteRef/>
      </w:r>
      <w:r>
        <w:t xml:space="preserve"> Translation note: Greek says hide and sit concealed. Source: concealment wording.</w:t>
      </w:r>
    </w:p>
  </w:footnote>
  <w:footnote w:id="3724">
    <w:p>
      <w:pPr>
        <w:pStyle w:val="FootnoteText"/>
      </w:pPr>
      <w:r>
        <w:rPr>
          <w:rStyle w:val="FootnoteReference"/>
        </w:rPr>
        <w:footnoteRef/>
      </w:r>
      <w:r>
        <w:t xml:space="preserve"> Brenton note: Gr. chose, q. d. dilexit.</w:t>
      </w:r>
    </w:p>
  </w:footnote>
  <w:footnote w:id="3725">
    <w:p>
      <w:pPr>
        <w:pStyle w:val="FootnoteText"/>
      </w:pPr>
      <w:r>
        <w:rPr>
          <w:rStyle w:val="FootnoteReference"/>
        </w:rPr>
        <w:footnoteRef/>
      </w:r>
      <w:r>
        <w:t xml:space="preserve"> Translation note: Greek says good things here. Source: Jonathan wording.</w:t>
      </w:r>
    </w:p>
  </w:footnote>
  <w:footnote w:id="3726">
    <w:p>
      <w:pPr>
        <w:pStyle w:val="FootnoteText"/>
      </w:pPr>
      <w:r>
        <w:rPr>
          <w:rStyle w:val="FootnoteReference"/>
        </w:rPr>
        <w:footnoteRef/>
      </w:r>
      <w:r>
        <w:t xml:space="preserve"> Translation note: Greek idiom kept here. Current line preserves it. Source: idiom wording.</w:t>
      </w:r>
    </w:p>
  </w:footnote>
  <w:footnote w:id="3727">
    <w:p>
      <w:pPr>
        <w:pStyle w:val="FootnoteText"/>
      </w:pPr>
      <w:r>
        <w:rPr>
          <w:rStyle w:val="FootnoteReference"/>
        </w:rPr>
        <w:footnoteRef/>
      </w:r>
      <w:r>
        <w:t xml:space="preserve"> Name meaning: Israel (Yisrael) — God contends; strives with God. Wrestled with God and prevailed; name of the covenant nation.</w:t>
      </w:r>
    </w:p>
  </w:footnote>
  <w:footnote w:id="3728">
    <w:p>
      <w:pPr>
        <w:pStyle w:val="FootnoteText"/>
      </w:pPr>
      <w:r>
        <w:rPr>
          <w:rStyle w:val="FootnoteReference"/>
        </w:rPr>
        <w:footnoteRef/>
      </w:r>
      <w:r>
        <w:t xml:space="preserve"> Brenton note: Gr. if he shall die.</w:t>
      </w:r>
    </w:p>
  </w:footnote>
  <w:footnote w:id="3729">
    <w:p>
      <w:pPr>
        <w:pStyle w:val="FootnoteText"/>
      </w:pPr>
      <w:r>
        <w:rPr>
          <w:rStyle w:val="FootnoteReference"/>
        </w:rPr>
        <w:footnoteRef/>
      </w:r>
      <w:r>
        <w:t xml:space="preserve"> Brenton note: Lit. war added to be.</w:t>
      </w:r>
    </w:p>
  </w:footnote>
  <w:footnote w:id="3730">
    <w:p>
      <w:pPr>
        <w:pStyle w:val="FootnoteText"/>
      </w:pPr>
      <w:r>
        <w:rPr>
          <w:rStyle w:val="FootnoteReference"/>
        </w:rPr>
        <w:footnoteRef/>
      </w:r>
      <w:r>
        <w:t xml:space="preserve"> Brenton note: Gr. of God.</w:t>
      </w:r>
    </w:p>
  </w:footnote>
  <w:footnote w:id="3731">
    <w:p>
      <w:pPr>
        <w:pStyle w:val="FootnoteText"/>
      </w:pPr>
      <w:r>
        <w:rPr>
          <w:rStyle w:val="FootnoteReference"/>
        </w:rPr>
        <w:footnoteRef/>
      </w:r>
      <w:r>
        <w:t xml:space="preserve"> Brenton note: Gr. sleeping. Heb. sitting, perhaps ישך read for ישב.</w:t>
      </w:r>
    </w:p>
  </w:footnote>
  <w:footnote w:id="3732">
    <w:p>
      <w:pPr>
        <w:pStyle w:val="FootnoteText"/>
      </w:pPr>
      <w:r>
        <w:rPr>
          <w:rStyle w:val="FootnoteReference"/>
        </w:rPr>
        <w:footnoteRef/>
      </w:r>
      <w:r>
        <w:t xml:space="preserve"> Brenton note: Gr. to strike the spear into David.</w:t>
      </w:r>
    </w:p>
  </w:footnote>
  <w:footnote w:id="3733">
    <w:p>
      <w:pPr>
        <w:pStyle w:val="FootnoteText"/>
      </w:pPr>
      <w:r>
        <w:rPr>
          <w:rStyle w:val="FootnoteReference"/>
        </w:rPr>
        <w:footnoteRef/>
      </w:r>
      <w:r>
        <w:t xml:space="preserve"> Brenton note: Gr. his wife sent to David.</w:t>
      </w:r>
    </w:p>
  </w:footnote>
  <w:footnote w:id="3734">
    <w:p>
      <w:pPr>
        <w:pStyle w:val="FootnoteText"/>
      </w:pPr>
      <w:r>
        <w:rPr>
          <w:rStyle w:val="FootnoteReference"/>
        </w:rPr>
        <w:footnoteRef/>
      </w:r>
      <w:r>
        <w:t xml:space="preserve"> Brenton note: Heb. teraphim, probably such images as were put on monuments.</w:t>
      </w:r>
    </w:p>
  </w:footnote>
  <w:footnote w:id="3735">
    <w:p>
      <w:pPr>
        <w:pStyle w:val="FootnoteText"/>
      </w:pPr>
      <w:r>
        <w:rPr>
          <w:rStyle w:val="FootnoteReference"/>
        </w:rPr>
        <w:footnoteRef/>
      </w:r>
      <w:r>
        <w:t xml:space="preserve"> Brenton note: כבר liver, has evidently been read here for כביר a quilt, or perhaps a pillow.</w:t>
      </w:r>
    </w:p>
  </w:footnote>
  <w:footnote w:id="3736">
    <w:p>
      <w:pPr>
        <w:pStyle w:val="FootnoteText"/>
      </w:pPr>
      <w:r>
        <w:rPr>
          <w:rStyle w:val="FootnoteReference"/>
        </w:rPr>
        <w:footnoteRef/>
      </w:r>
      <w:r>
        <w:t xml:space="preserve"> Name meaning: Samuel (Shmuel) — Heard of God; God has heard. God heard Hannah’s prayer; last judge and anointer of kings.</w:t>
      </w:r>
    </w:p>
  </w:footnote>
  <w:footnote w:id="3737">
    <w:p>
      <w:pPr>
        <w:pStyle w:val="FootnoteText"/>
      </w:pPr>
      <w:r>
        <w:rPr>
          <w:rStyle w:val="FootnoteReference"/>
        </w:rPr>
        <w:footnoteRef/>
      </w:r>
      <w:r>
        <w:t xml:space="preserve"> Textual note: The LXX replaces "the great cistern which was in Secu" with "the cistern of the threshing floor on the bare height." Source: textual note export.</w:t>
      </w:r>
    </w:p>
  </w:footnote>
  <w:footnote w:id="3738">
    <w:p>
      <w:pPr>
        <w:pStyle w:val="FootnoteText"/>
      </w:pPr>
      <w:r>
        <w:rPr>
          <w:rStyle w:val="FootnoteReference"/>
        </w:rPr>
        <w:footnoteRef/>
      </w:r>
      <w:r>
        <w:t xml:space="preserve"> Name meaning: David (Dawid) — Beloved. The beloved king; a man after God’s own heart.</w:t>
      </w:r>
    </w:p>
  </w:footnote>
  <w:footnote w:id="3739">
    <w:p>
      <w:pPr>
        <w:pStyle w:val="FootnoteText"/>
      </w:pPr>
      <w:r>
        <w:rPr>
          <w:rStyle w:val="FootnoteReference"/>
        </w:rPr>
        <w:footnoteRef/>
      </w:r>
      <w:r>
        <w:t xml:space="preserve"> Brenton note: Gr. and will not uncover my ear.</w:t>
      </w:r>
    </w:p>
  </w:footnote>
  <w:footnote w:id="3740">
    <w:p>
      <w:pPr>
        <w:pStyle w:val="FootnoteText"/>
      </w:pPr>
      <w:r>
        <w:rPr>
          <w:rStyle w:val="FootnoteReference"/>
        </w:rPr>
        <w:footnoteRef/>
      </w:r>
      <w:r>
        <w:t xml:space="preserve"> Translation note: Greek uses fullness image here. Current line keeps it. Source: idiom wording.</w:t>
      </w:r>
    </w:p>
  </w:footnote>
  <w:footnote w:id="3741">
    <w:p>
      <w:pPr>
        <w:pStyle w:val="FootnoteText"/>
      </w:pPr>
      <w:r>
        <w:rPr>
          <w:rStyle w:val="FootnoteReference"/>
        </w:rPr>
        <w:footnoteRef/>
      </w:r>
      <w:r>
        <w:t xml:space="preserve"> Textual note: The LXX and Syr. lack "again." Source: textual note export.</w:t>
      </w:r>
    </w:p>
  </w:footnote>
  <w:footnote w:id="3742">
    <w:p>
      <w:pPr>
        <w:pStyle w:val="FootnoteText"/>
      </w:pPr>
      <w:r>
        <w:rPr>
          <w:rStyle w:val="FootnoteReference"/>
        </w:rPr>
        <w:footnoteRef/>
      </w:r>
      <w:r>
        <w:t xml:space="preserve"> Textual note: The LXX does not include "third." Source: textual note export.</w:t>
      </w:r>
    </w:p>
  </w:footnote>
  <w:footnote w:id="3743">
    <w:p>
      <w:pPr>
        <w:pStyle w:val="FootnoteText"/>
      </w:pPr>
      <w:r>
        <w:rPr>
          <w:rStyle w:val="FootnoteReference"/>
        </w:rPr>
        <w:footnoteRef/>
      </w:r>
      <w:r>
        <w:t xml:space="preserve"> Brenton note: Or, notice me as present or absent.</w:t>
      </w:r>
    </w:p>
  </w:footnote>
  <w:footnote w:id="3744">
    <w:p>
      <w:pPr>
        <w:pStyle w:val="FootnoteText"/>
      </w:pPr>
      <w:r>
        <w:rPr>
          <w:rStyle w:val="FootnoteReference"/>
        </w:rPr>
        <w:footnoteRef/>
      </w:r>
      <w:r>
        <w:t xml:space="preserve"> Brenton note: Gr. sacrifice of days. Hebraism.</w:t>
      </w:r>
    </w:p>
  </w:footnote>
  <w:footnote w:id="3745">
    <w:p>
      <w:pPr>
        <w:pStyle w:val="FootnoteText"/>
      </w:pPr>
      <w:r>
        <w:rPr>
          <w:rStyle w:val="FootnoteReference"/>
        </w:rPr>
        <w:footnoteRef/>
      </w:r>
      <w:r>
        <w:t xml:space="preserve"> Brenton note: Gr. peace to thy servant.</w:t>
      </w:r>
    </w:p>
  </w:footnote>
  <w:footnote w:id="3746">
    <w:p>
      <w:pPr>
        <w:pStyle w:val="FootnoteText"/>
      </w:pPr>
      <w:r>
        <w:rPr>
          <w:rStyle w:val="FootnoteReference"/>
        </w:rPr>
        <w:footnoteRef/>
      </w:r>
      <w:r>
        <w:t xml:space="preserve"> Translation note: Greek says covenant of the Lord with yourself. Source: covenant wording.</w:t>
      </w:r>
    </w:p>
  </w:footnote>
  <w:footnote w:id="3747">
    <w:p>
      <w:pPr>
        <w:pStyle w:val="FootnoteText"/>
      </w:pPr>
      <w:r>
        <w:rPr>
          <w:rStyle w:val="FootnoteReference"/>
        </w:rPr>
        <w:footnoteRef/>
      </w:r>
      <w:r>
        <w:t xml:space="preserve"> Name meaning: Israel (Yisrael) — God contends; strives with God. Wrestled with God and prevailed; name of the covenant nation.</w:t>
      </w:r>
    </w:p>
  </w:footnote>
  <w:footnote w:id="3748">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3749">
    <w:p>
      <w:pPr>
        <w:pStyle w:val="FootnoteText"/>
      </w:pPr>
      <w:r>
        <w:rPr>
          <w:rStyle w:val="FootnoteReference"/>
        </w:rPr>
        <w:footnoteRef/>
      </w:r>
      <w:r>
        <w:t xml:space="preserve"> Textual note: The Hebrew does not include "is my witness that." This phrase is found in the Syr. Source: textual note export.</w:t>
      </w:r>
    </w:p>
  </w:footnote>
  <w:footnote w:id="3750">
    <w:p>
      <w:pPr>
        <w:pStyle w:val="FootnoteText"/>
      </w:pPr>
      <w:r>
        <w:rPr>
          <w:rStyle w:val="FootnoteReference"/>
        </w:rPr>
        <w:footnoteRef/>
      </w:r>
      <w:r>
        <w:t xml:space="preserve"> Brenton note: Heb. השליח the third day.</w:t>
      </w:r>
    </w:p>
  </w:footnote>
  <w:footnote w:id="3751">
    <w:p>
      <w:pPr>
        <w:pStyle w:val="FootnoteText"/>
      </w:pPr>
      <w:r>
        <w:rPr>
          <w:rStyle w:val="FootnoteReference"/>
        </w:rPr>
        <w:footnoteRef/>
      </w:r>
      <w:r>
        <w:t xml:space="preserve"> Translation note: Greek says uncover your ear. Source: idiom.</w:t>
      </w:r>
    </w:p>
  </w:footnote>
  <w:footnote w:id="3752">
    <w:p>
      <w:pPr>
        <w:pStyle w:val="FootnoteText"/>
      </w:pPr>
      <w:r>
        <w:rPr>
          <w:rStyle w:val="FootnoteReference"/>
        </w:rPr>
        <w:footnoteRef/>
      </w:r>
      <w:r>
        <w:t xml:space="preserve"> Brenton note: Gr. I yet being alive.</w:t>
      </w:r>
    </w:p>
  </w:footnote>
  <w:footnote w:id="3753">
    <w:p>
      <w:pPr>
        <w:pStyle w:val="FootnoteText"/>
      </w:pPr>
      <w:r>
        <w:rPr>
          <w:rStyle w:val="FootnoteReference"/>
        </w:rPr>
        <w:footnoteRef/>
      </w:r>
      <w:r>
        <w:t xml:space="preserve"> Brenton note: Gr. The meaning of the Heb. is here greatly obscured.</w:t>
      </w:r>
    </w:p>
  </w:footnote>
  <w:footnote w:id="3754">
    <w:p>
      <w:pPr>
        <w:pStyle w:val="FootnoteText"/>
      </w:pPr>
      <w:r>
        <w:rPr>
          <w:rStyle w:val="FootnoteReference"/>
        </w:rPr>
        <w:footnoteRef/>
      </w:r>
      <w:r>
        <w:t xml:space="preserve"> Translation note: Greek keeps this difficult covenant line. Source: difficult reading.</w:t>
      </w:r>
    </w:p>
  </w:footnote>
  <w:footnote w:id="3755">
    <w:p>
      <w:pPr>
        <w:pStyle w:val="FootnoteText"/>
      </w:pPr>
      <w:r>
        <w:rPr>
          <w:rStyle w:val="FootnoteReference"/>
        </w:rPr>
        <w:footnoteRef/>
      </w:r>
      <w:r>
        <w:t xml:space="preserve"> Textual note: The LXX has "If the name of Jonathan be cut off from the house of David" instead of "So Jonathan made a covenant with the house of David, saying." Source: textual note export.</w:t>
      </w:r>
    </w:p>
  </w:footnote>
  <w:footnote w:id="3756">
    <w:p>
      <w:pPr>
        <w:pStyle w:val="FootnoteText"/>
      </w:pPr>
      <w:r>
        <w:rPr>
          <w:rStyle w:val="FootnoteReference"/>
        </w:rPr>
        <w:footnoteRef/>
      </w:r>
      <w:r>
        <w:t xml:space="preserve"> Textual note: The LXX has "Jonathan once again swore to David" instead of "And Jonathan again made David swear an oath." Source: textual note export.</w:t>
      </w:r>
    </w:p>
  </w:footnote>
  <w:footnote w:id="3757">
    <w:p>
      <w:pPr>
        <w:pStyle w:val="FootnoteText"/>
      </w:pPr>
      <w:r>
        <w:rPr>
          <w:rStyle w:val="FootnoteReference"/>
        </w:rPr>
        <w:footnoteRef/>
      </w:r>
      <w:r>
        <w:t xml:space="preserve"> Brenton note: Gr. act thrice.</w:t>
      </w:r>
    </w:p>
  </w:footnote>
  <w:footnote w:id="3758">
    <w:p>
      <w:pPr>
        <w:pStyle w:val="FootnoteText"/>
      </w:pPr>
      <w:r>
        <w:rPr>
          <w:rStyle w:val="FootnoteReference"/>
        </w:rPr>
        <w:footnoteRef/>
      </w:r>
      <w:r>
        <w:t xml:space="preserve"> Brenton note: A corruption of the Heb. ezel.</w:t>
      </w:r>
    </w:p>
  </w:footnote>
  <w:footnote w:id="3759">
    <w:p>
      <w:pPr>
        <w:pStyle w:val="FootnoteText"/>
      </w:pPr>
      <w:r>
        <w:rPr>
          <w:rStyle w:val="FootnoteReference"/>
        </w:rPr>
        <w:footnoteRef/>
      </w:r>
      <w:r>
        <w:t xml:space="preserve"> Brenton note: Gr. with.</w:t>
      </w:r>
    </w:p>
  </w:footnote>
  <w:footnote w:id="3760">
    <w:p>
      <w:pPr>
        <w:pStyle w:val="FootnoteText"/>
      </w:pPr>
      <w:r>
        <w:rPr>
          <w:rStyle w:val="FootnoteReference"/>
        </w:rPr>
        <w:footnoteRef/>
      </w:r>
      <w:r>
        <w:t xml:space="preserve"> Brenton note: The Heb. has been turned into a proper name.</w:t>
      </w:r>
    </w:p>
  </w:footnote>
  <w:footnote w:id="3761">
    <w:p>
      <w:pPr>
        <w:pStyle w:val="FootnoteText"/>
      </w:pPr>
      <w:r>
        <w:rPr>
          <w:rStyle w:val="FootnoteReference"/>
        </w:rPr>
        <w:footnoteRef/>
      </w:r>
      <w:r>
        <w:t xml:space="preserve"> Translation note: Greek says on this side here. Current line keeps that wording. Source: signal wording.</w:t>
      </w:r>
    </w:p>
  </w:footnote>
  <w:footnote w:id="3762">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3763">
    <w:p>
      <w:pPr>
        <w:pStyle w:val="FootnoteText"/>
      </w:pPr>
      <w:r>
        <w:rPr>
          <w:rStyle w:val="FootnoteReference"/>
        </w:rPr>
        <w:footnoteRef/>
      </w:r>
      <w:r>
        <w:t xml:space="preserve"> Textual note: The LXX includes "witness" before "between." Source: textual note export.</w:t>
      </w:r>
    </w:p>
  </w:footnote>
  <w:footnote w:id="3764">
    <w:p>
      <w:pPr>
        <w:pStyle w:val="FootnoteText"/>
      </w:pPr>
      <w:r>
        <w:rPr>
          <w:rStyle w:val="FootnoteReference"/>
        </w:rPr>
        <w:footnoteRef/>
      </w:r>
      <w:r>
        <w:t xml:space="preserve"> Brenton note: Or, moon.</w:t>
      </w:r>
    </w:p>
  </w:footnote>
  <w:footnote w:id="3765">
    <w:p>
      <w:pPr>
        <w:pStyle w:val="FootnoteText"/>
      </w:pPr>
      <w:r>
        <w:rPr>
          <w:rStyle w:val="FootnoteReference"/>
        </w:rPr>
        <w:footnoteRef/>
      </w:r>
      <w:r>
        <w:t xml:space="preserve"> Name meaning: Saul (Shaul) — Asked for; prayed for. The people asked for a king; first king of Israel.</w:t>
      </w:r>
    </w:p>
  </w:footnote>
  <w:footnote w:id="3766">
    <w:p>
      <w:pPr>
        <w:pStyle w:val="FootnoteText"/>
      </w:pPr>
      <w:r>
        <w:rPr>
          <w:rStyle w:val="FootnoteReference"/>
        </w:rPr>
        <w:footnoteRef/>
      </w:r>
      <w:r>
        <w:t xml:space="preserve"> Textual note: The LXX offers "he sat across from Jonathan" instead of "and Jonathan got up." Source: textual note export.</w:t>
      </w:r>
    </w:p>
  </w:footnote>
  <w:footnote w:id="3767">
    <w:p>
      <w:pPr>
        <w:pStyle w:val="FootnoteText"/>
      </w:pPr>
      <w:r>
        <w:rPr>
          <w:rStyle w:val="FootnoteReference"/>
        </w:rPr>
        <w:footnoteRef/>
      </w:r>
      <w:r>
        <w:t xml:space="preserve"> Brenton note: Gr. once and once.</w:t>
      </w:r>
    </w:p>
  </w:footnote>
  <w:footnote w:id="3768">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3769">
    <w:p>
      <w:pPr>
        <w:pStyle w:val="FootnoteText"/>
      </w:pPr>
      <w:r>
        <w:rPr>
          <w:rStyle w:val="FootnoteReference"/>
        </w:rPr>
        <w:footnoteRef/>
      </w:r>
      <w:r>
        <w:t xml:space="preserve"> Translation note: Greek says I will indeed escape and see my brothers. Source: scene wording.</w:t>
      </w:r>
    </w:p>
  </w:footnote>
  <w:footnote w:id="3770">
    <w:p>
      <w:pPr>
        <w:pStyle w:val="FootnoteText"/>
      </w:pPr>
      <w:r>
        <w:rPr>
          <w:rStyle w:val="FootnoteReference"/>
        </w:rPr>
        <w:footnoteRef/>
      </w:r>
      <w:r>
        <w:t xml:space="preserve"> Brenton note: Gr. given a charge for me.</w:t>
      </w:r>
    </w:p>
  </w:footnote>
  <w:footnote w:id="3771">
    <w:p>
      <w:pPr>
        <w:pStyle w:val="FootnoteText"/>
      </w:pPr>
      <w:r>
        <w:rPr>
          <w:rStyle w:val="FootnoteReference"/>
        </w:rPr>
        <w:footnoteRef/>
      </w:r>
      <w:r>
        <w:t xml:space="preserve"> Translation note: Greek says son of fleeing girls here. Source: insult wording.</w:t>
      </w:r>
    </w:p>
  </w:footnote>
  <w:footnote w:id="3772">
    <w:p>
      <w:pPr>
        <w:pStyle w:val="FootnoteText"/>
      </w:pPr>
      <w:r>
        <w:rPr>
          <w:rStyle w:val="FootnoteReference"/>
        </w:rPr>
        <w:footnoteRef/>
      </w:r>
      <w:r>
        <w:t xml:space="preserve"> Brenton note: Lit. deserting in a military sense.</w:t>
      </w:r>
    </w:p>
  </w:footnote>
  <w:footnote w:id="3773">
    <w:p>
      <w:pPr>
        <w:pStyle w:val="FootnoteText"/>
      </w:pPr>
      <w:r>
        <w:rPr>
          <w:rStyle w:val="FootnoteReference"/>
        </w:rPr>
        <w:footnoteRef/>
      </w:r>
      <w:r>
        <w:t xml:space="preserve"> Brenton note: Gr. all the days that.</w:t>
      </w:r>
    </w:p>
  </w:footnote>
  <w:footnote w:id="3774">
    <w:p>
      <w:pPr>
        <w:pStyle w:val="FootnoteText"/>
      </w:pPr>
      <w:r>
        <w:rPr>
          <w:rStyle w:val="FootnoteReference"/>
        </w:rPr>
        <w:footnoteRef/>
      </w:r>
      <w:r>
        <w:t xml:space="preserve"> Brenton note: Gr. is a son of death.</w:t>
      </w:r>
    </w:p>
  </w:footnote>
  <w:footnote w:id="3775">
    <w:p>
      <w:pPr>
        <w:pStyle w:val="FootnoteText"/>
      </w:pPr>
      <w:r>
        <w:rPr>
          <w:rStyle w:val="FootnoteReference"/>
        </w:rPr>
        <w:footnoteRef/>
      </w:r>
      <w:r>
        <w:t xml:space="preserve"> Brenton note: Gr. does he die.</w:t>
      </w:r>
    </w:p>
  </w:footnote>
  <w:footnote w:id="3776">
    <w:p>
      <w:pPr>
        <w:pStyle w:val="FootnoteText"/>
      </w:pPr>
      <w:r>
        <w:rPr>
          <w:rStyle w:val="FootnoteReference"/>
        </w:rPr>
        <w:footnoteRef/>
      </w:r>
      <w:r>
        <w:t xml:space="preserve"> Translation note: Greek says they wept until great completion. Source: farewell wording.</w:t>
      </w:r>
    </w:p>
  </w:footnote>
  <w:footnote w:id="3777">
    <w:p>
      <w:pPr>
        <w:pStyle w:val="FootnoteText"/>
      </w:pPr>
      <w:r>
        <w:rPr>
          <w:rStyle w:val="FootnoteReference"/>
        </w:rPr>
        <w:footnoteRef/>
      </w:r>
      <w:r>
        <w:t xml:space="preserve"> Textual note: The LXX has "from the mound" instead of "from the south side." Source: textual note export.</w:t>
      </w:r>
    </w:p>
  </w:footnote>
  <w:footnote w:id="3778">
    <w:p>
      <w:pPr>
        <w:pStyle w:val="FootnoteText"/>
      </w:pPr>
      <w:r>
        <w:rPr>
          <w:rStyle w:val="FootnoteReference"/>
        </w:rPr>
        <w:footnoteRef/>
      </w:r>
      <w:r>
        <w:t xml:space="preserve"> Brenton note: Gr. See v. 19.</w:t>
      </w:r>
    </w:p>
  </w:footnote>
  <w:footnote w:id="3779">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3780">
    <w:p>
      <w:pPr>
        <w:pStyle w:val="FootnoteText"/>
      </w:pPr>
      <w:r>
        <w:rPr>
          <w:rStyle w:val="FootnoteReference"/>
        </w:rPr>
        <w:footnoteRef/>
      </w:r>
      <w:r>
        <w:t xml:space="preserve"> Name meaning: David (Dawid) — Beloved. The beloved king; a man after God’s own heart.</w:t>
      </w:r>
    </w:p>
  </w:footnote>
  <w:footnote w:id="3781">
    <w:p>
      <w:pPr>
        <w:pStyle w:val="FootnoteText"/>
      </w:pPr>
      <w:r>
        <w:rPr>
          <w:rStyle w:val="FootnoteReference"/>
        </w:rPr>
        <w:footnoteRef/>
      </w:r>
      <w:r>
        <w:t xml:space="preserve"> MT/LXX note: The Septuagint verse here contains a different transition from the Masoretic Nob narrative. The translation follows the Greek content at this verse number. Source: variant + witnesses.</w:t>
      </w:r>
    </w:p>
  </w:footnote>
  <w:footnote w:id="3782">
    <w:p>
      <w:pPr>
        <w:pStyle w:val="FootnoteText"/>
      </w:pPr>
      <w:r>
        <w:rPr>
          <w:rStyle w:val="FootnoteReference"/>
        </w:rPr>
        <w:footnoteRef/>
      </w:r>
      <w:r>
        <w:t xml:space="preserve"> Translation note: Greek says Abimelech stood outside himself to meet him. Source: reaction wording.</w:t>
      </w:r>
    </w:p>
  </w:footnote>
  <w:footnote w:id="3783">
    <w:p>
      <w:pPr>
        <w:pStyle w:val="FootnoteText"/>
      </w:pPr>
      <w:r>
        <w:rPr>
          <w:rStyle w:val="FootnoteReference"/>
        </w:rPr>
        <w:footnoteRef/>
      </w:r>
      <w:r>
        <w:t xml:space="preserve"> MT/LXX note: The Septuagint places David's mission explanation here rather than the Masoretic bread request. The translation follows the Greek content and keeps the difficult place-name phrase visible. Source: variant + witnesses.</w:t>
      </w:r>
    </w:p>
  </w:footnote>
  <w:footnote w:id="3784">
    <w:p>
      <w:pPr>
        <w:pStyle w:val="FootnoteText"/>
      </w:pPr>
      <w:r>
        <w:rPr>
          <w:rStyle w:val="FootnoteReference"/>
        </w:rPr>
        <w:footnoteRef/>
      </w:r>
      <w:r>
        <w:t xml:space="preserve"> Brenton note: This is another instance of double translation, מקוצ suggesting probably both the idea of place and faithfulness.</w:t>
      </w:r>
    </w:p>
  </w:footnote>
  <w:footnote w:id="3785">
    <w:p>
      <w:pPr>
        <w:pStyle w:val="FootnoteText"/>
      </w:pPr>
      <w:r>
        <w:rPr>
          <w:rStyle w:val="FootnoteReference"/>
        </w:rPr>
        <w:footnoteRef/>
      </w:r>
      <w:r>
        <w:t xml:space="preserve"> Brenton note: Phellani maemoni, a corruption of פלכי אלמבי.</w:t>
      </w:r>
    </w:p>
  </w:footnote>
  <w:footnote w:id="3786">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3787">
    <w:p>
      <w:pPr>
        <w:pStyle w:val="FootnoteText"/>
      </w:pPr>
      <w:r>
        <w:rPr>
          <w:rStyle w:val="FootnoteReference"/>
        </w:rPr>
        <w:footnoteRef/>
      </w:r>
      <w:r>
        <w:t xml:space="preserve"> Translation note: Greek keeps singular woman here. Source: bread wording.</w:t>
      </w:r>
    </w:p>
  </w:footnote>
  <w:footnote w:id="3788">
    <w:p>
      <w:pPr>
        <w:pStyle w:val="FootnoteText"/>
      </w:pPr>
      <w:r>
        <w:rPr>
          <w:rStyle w:val="FootnoteReference"/>
        </w:rPr>
        <w:footnoteRef/>
      </w:r>
      <w:r>
        <w:t xml:space="preserve"> Translation note: Greek says kept from woman here. Current line keeps that wording. Source: bread wording.</w:t>
      </w:r>
    </w:p>
  </w:footnote>
  <w:footnote w:id="3789">
    <w:p>
      <w:pPr>
        <w:pStyle w:val="FootnoteText"/>
      </w:pPr>
      <w:r>
        <w:rPr>
          <w:rStyle w:val="FootnoteReference"/>
        </w:rPr>
        <w:footnoteRef/>
      </w:r>
      <w:r>
        <w:t xml:space="preserve"> MT/LXX note: The Septuagint places the holy-bread line here rather than the Masoretic Doeg notice. The translation follows the Greek content. Source: variant + witnesses.</w:t>
      </w:r>
    </w:p>
  </w:footnote>
  <w:footnote w:id="3790">
    <w:p>
      <w:pPr>
        <w:pStyle w:val="FootnoteText"/>
      </w:pPr>
      <w:r>
        <w:rPr>
          <w:rStyle w:val="FootnoteReference"/>
        </w:rPr>
        <w:footnoteRef/>
      </w:r>
      <w:r>
        <w:t xml:space="preserve"> Name meaning: Saul (Shaul) — Asked for; prayed for. The people asked for a king; first king of Israel.</w:t>
      </w:r>
    </w:p>
  </w:footnote>
  <w:footnote w:id="3791">
    <w:p>
      <w:pPr>
        <w:pStyle w:val="FootnoteText"/>
      </w:pPr>
      <w:r>
        <w:rPr>
          <w:rStyle w:val="FootnoteReference"/>
        </w:rPr>
        <w:footnoteRef/>
      </w:r>
      <w:r>
        <w:t xml:space="preserve"> MT/LXX note: The Septuagint places the Doeg notice here rather than the Masoretic weapons request. The translation follows the Greek content. Source: variant + witnesses.</w:t>
      </w:r>
    </w:p>
  </w:footnote>
  <w:footnote w:id="3792">
    <w:p>
      <w:pPr>
        <w:pStyle w:val="FootnoteText"/>
      </w:pPr>
      <w:r>
        <w:rPr>
          <w:rStyle w:val="FootnoteReference"/>
        </w:rPr>
        <w:footnoteRef/>
      </w:r>
      <w:r>
        <w:t xml:space="preserve"> Brenton note: The word Νεεσσαρὰν is another repitition. Heb. בעצר.</w:t>
      </w:r>
    </w:p>
  </w:footnote>
  <w:footnote w:id="3793">
    <w:p>
      <w:pPr>
        <w:pStyle w:val="FootnoteText"/>
      </w:pPr>
      <w:r>
        <w:rPr>
          <w:rStyle w:val="FootnoteReference"/>
        </w:rPr>
        <w:footnoteRef/>
      </w:r>
      <w:r>
        <w:t xml:space="preserve"> Translation note: Greek gives David request for weapon here. Source: scene placement.</w:t>
      </w:r>
    </w:p>
  </w:footnote>
  <w:footnote w:id="3794">
    <w:p>
      <w:pPr>
        <w:pStyle w:val="FootnoteText"/>
      </w:pPr>
      <w:r>
        <w:rPr>
          <w:rStyle w:val="FootnoteReference"/>
        </w:rPr>
        <w:footnoteRef/>
      </w:r>
      <w:r>
        <w:t xml:space="preserve"> Brenton note: Gr. taken.</w:t>
      </w:r>
    </w:p>
  </w:footnote>
  <w:footnote w:id="3795">
    <w:p>
      <w:pPr>
        <w:pStyle w:val="FootnoteText"/>
      </w:pPr>
      <w:r>
        <w:rPr>
          <w:rStyle w:val="FootnoteReference"/>
        </w:rPr>
        <w:footnoteRef/>
      </w:r>
      <w:r>
        <w:t xml:space="preserve"> Translation note: Greek keeps the self-directed taking language here. Current line stays close. Source: weapon wording.</w:t>
      </w:r>
    </w:p>
  </w:footnote>
  <w:footnote w:id="3796">
    <w:p>
      <w:pPr>
        <w:pStyle w:val="FootnoteText"/>
      </w:pPr>
      <w:r>
        <w:rPr>
          <w:rStyle w:val="FootnoteReference"/>
        </w:rPr>
        <w:footnoteRef/>
      </w:r>
      <w:r>
        <w:t xml:space="preserve"> Brenton note: Alex. + behind the ephod (or shoulder-piece) —so the Heb.</w:t>
      </w:r>
    </w:p>
  </w:footnote>
  <w:footnote w:id="3797">
    <w:p>
      <w:pPr>
        <w:pStyle w:val="FootnoteText"/>
      </w:pPr>
      <w:r>
        <w:rPr>
          <w:rStyle w:val="FootnoteReference"/>
        </w:rPr>
        <w:footnoteRef/>
      </w:r>
      <w:r>
        <w:t xml:space="preserve"> MT/LXX note: The Septuagint verse here contains a transition line rather than the Masoretic reaction of Achish's servants. The translation follows the Greek content. Source: variant + witnesses.</w:t>
      </w:r>
    </w:p>
  </w:footnote>
  <w:footnote w:id="3798">
    <w:p>
      <w:pPr>
        <w:pStyle w:val="FootnoteText"/>
      </w:pPr>
      <w:r>
        <w:rPr>
          <w:rStyle w:val="FootnoteReference"/>
        </w:rPr>
        <w:footnoteRef/>
      </w:r>
      <w:r>
        <w:t xml:space="preserve"> Translation note: Greek says king of land here. Current line keeps that phrase. Source: achish wording.</w:t>
      </w:r>
    </w:p>
  </w:footnote>
  <w:footnote w:id="3799">
    <w:p>
      <w:pPr>
        <w:pStyle w:val="FootnoteText"/>
      </w:pPr>
      <w:r>
        <w:rPr>
          <w:rStyle w:val="FootnoteReference"/>
        </w:rPr>
        <w:footnoteRef/>
      </w:r>
      <w:r>
        <w:t xml:space="preserve"> MT/LXX note: The Septuagint places David's inner response here rather than the Masoretic behavior-change line. The translation follows the Greek content. Source: variant + witnesses.</w:t>
      </w:r>
    </w:p>
  </w:footnote>
  <w:footnote w:id="3800">
    <w:p>
      <w:pPr>
        <w:pStyle w:val="FootnoteText"/>
      </w:pPr>
      <w:r>
        <w:rPr>
          <w:rStyle w:val="FootnoteReference"/>
        </w:rPr>
        <w:footnoteRef/>
      </w:r>
      <w:r>
        <w:t xml:space="preserve"> Textual note: The LXX has "drummed" instead of "made scratches." Source: textual note export.</w:t>
      </w:r>
    </w:p>
  </w:footnote>
  <w:footnote w:id="3801">
    <w:p>
      <w:pPr>
        <w:pStyle w:val="FootnoteText"/>
      </w:pPr>
      <w:r>
        <w:rPr>
          <w:rStyle w:val="FootnoteReference"/>
        </w:rPr>
        <w:footnoteRef/>
      </w:r>
      <w:r>
        <w:t xml:space="preserve"> Brenton note: Gr. put.</w:t>
      </w:r>
    </w:p>
  </w:footnote>
  <w:footnote w:id="3802">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3803">
    <w:p>
      <w:pPr>
        <w:pStyle w:val="FootnoteText"/>
      </w:pPr>
      <w:r>
        <w:rPr>
          <w:rStyle w:val="FootnoteReference"/>
        </w:rPr>
        <w:footnoteRef/>
      </w:r>
      <w:r>
        <w:t xml:space="preserve"> Brenton note: Gr. or man epileptic.</w:t>
      </w:r>
    </w:p>
  </w:footnote>
  <w:footnote w:id="3804">
    <w:p>
      <w:pPr>
        <w:pStyle w:val="FootnoteText"/>
      </w:pPr>
      <w:r>
        <w:rPr>
          <w:rStyle w:val="FootnoteReference"/>
        </w:rPr>
        <w:footnoteRef/>
      </w:r>
      <w:r>
        <w:t xml:space="preserve"> Name meaning: David (Dawid) — Beloved. The beloved king; a man after God’s own heart.</w:t>
      </w:r>
    </w:p>
  </w:footnote>
  <w:footnote w:id="3805">
    <w:p>
      <w:pPr>
        <w:pStyle w:val="FootnoteText"/>
      </w:pPr>
      <w:r>
        <w:rPr>
          <w:rStyle w:val="FootnoteReference"/>
        </w:rPr>
        <w:footnoteRef/>
      </w:r>
      <w:r>
        <w:t xml:space="preserve"> Textual note: The Hebrew reads "go out to" instead of "stay with." Source: textual note export.</w:t>
      </w:r>
    </w:p>
  </w:footnote>
  <w:footnote w:id="3806">
    <w:p>
      <w:pPr>
        <w:pStyle w:val="FootnoteText"/>
      </w:pPr>
      <w:r>
        <w:rPr>
          <w:rStyle w:val="FootnoteReference"/>
        </w:rPr>
        <w:footnoteRef/>
      </w:r>
      <w:r>
        <w:t xml:space="preserve"> Brenton note: Gr. the face of the king.</w:t>
      </w:r>
    </w:p>
  </w:footnote>
  <w:footnote w:id="3807">
    <w:p>
      <w:pPr>
        <w:pStyle w:val="FootnoteText"/>
      </w:pPr>
      <w:r>
        <w:rPr>
          <w:rStyle w:val="FootnoteReference"/>
        </w:rPr>
        <w:footnoteRef/>
      </w:r>
      <w:r>
        <w:t xml:space="preserve"> Name meaning: Judah (Yehudah) — Praise. Royal tribe and ancestor of Messiah.</w:t>
      </w:r>
    </w:p>
  </w:footnote>
  <w:footnote w:id="3808">
    <w:p>
      <w:pPr>
        <w:pStyle w:val="FootnoteText"/>
      </w:pPr>
      <w:r>
        <w:rPr>
          <w:rStyle w:val="FootnoteReference"/>
        </w:rPr>
        <w:footnoteRef/>
      </w:r>
      <w:r>
        <w:t xml:space="preserve"> Name meaning: Saul (Shaul) — Asked for; prayed for. The people asked for a king; first king of Israel.</w:t>
      </w:r>
    </w:p>
  </w:footnote>
  <w:footnote w:id="3809">
    <w:p>
      <w:pPr>
        <w:pStyle w:val="FootnoteText"/>
      </w:pPr>
      <w:r>
        <w:rPr>
          <w:rStyle w:val="FootnoteReference"/>
        </w:rPr>
        <w:footnoteRef/>
      </w:r>
      <w:r>
        <w:t xml:space="preserve"> Name meaning: Benjamin (Binyamin) — Son of the right hand. Rachel’s son of sorrow became son of the right hand.</w:t>
      </w:r>
    </w:p>
  </w:footnote>
  <w:footnote w:id="3810">
    <w:p>
      <w:pPr>
        <w:pStyle w:val="FootnoteText"/>
      </w:pPr>
      <w:r>
        <w:rPr>
          <w:rStyle w:val="FootnoteReference"/>
        </w:rPr>
        <w:footnoteRef/>
      </w:r>
      <w:r>
        <w:t xml:space="preserve"> Translation note: Greek says those military titles here. Source: military titles.</w:t>
      </w:r>
    </w:p>
  </w:footnote>
  <w:footnote w:id="3811">
    <w:p>
      <w:pPr>
        <w:pStyle w:val="FootnoteText"/>
      </w:pPr>
      <w:r>
        <w:rPr>
          <w:rStyle w:val="FootnoteReference"/>
        </w:rPr>
        <w:footnoteRef/>
      </w:r>
      <w:r>
        <w:t xml:space="preserve"> Translation note: Greek says uncover my ear here. Current line keeps that idiom. Source: saul wording.</w:t>
      </w:r>
    </w:p>
  </w:footnote>
  <w:footnote w:id="3812">
    <w:p>
      <w:pPr>
        <w:pStyle w:val="FootnoteText"/>
      </w:pPr>
      <w:r>
        <w:rPr>
          <w:rStyle w:val="FootnoteReference"/>
        </w:rPr>
        <w:footnoteRef/>
      </w:r>
      <w:r>
        <w:t xml:space="preserve"> Brenton note: Gr. labours.</w:t>
      </w:r>
    </w:p>
  </w:footnote>
  <w:footnote w:id="3813">
    <w:p>
      <w:pPr>
        <w:pStyle w:val="FootnoteText"/>
      </w:pPr>
      <w:r>
        <w:rPr>
          <w:rStyle w:val="FootnoteReference"/>
        </w:rPr>
        <w:footnoteRef/>
      </w:r>
      <w:r>
        <w:t xml:space="preserve"> Brenton note: Gr. answers.</w:t>
      </w:r>
    </w:p>
  </w:footnote>
  <w:footnote w:id="3814">
    <w:p>
      <w:pPr>
        <w:pStyle w:val="FootnoteText"/>
      </w:pPr>
      <w:r>
        <w:rPr>
          <w:rStyle w:val="FootnoteReference"/>
        </w:rPr>
        <w:footnoteRef/>
      </w:r>
      <w:r>
        <w:t xml:space="preserve"> Translation note: Greek says conspire here. Current line keeps that wording. Source: saul wording.</w:t>
      </w:r>
    </w:p>
  </w:footnote>
  <w:footnote w:id="3815">
    <w:p>
      <w:pPr>
        <w:pStyle w:val="FootnoteText"/>
      </w:pPr>
      <w:r>
        <w:rPr>
          <w:rStyle w:val="FootnoteReference"/>
        </w:rPr>
        <w:footnoteRef/>
      </w:r>
      <w:r>
        <w:t xml:space="preserve"> Translation note: Greek says let king not put a word against servant and knew nothing small or great. Source: defense wording.</w:t>
      </w:r>
    </w:p>
  </w:footnote>
  <w:footnote w:id="3816">
    <w:p>
      <w:pPr>
        <w:pStyle w:val="FootnoteText"/>
      </w:pPr>
      <w:r>
        <w:rPr>
          <w:rStyle w:val="FootnoteReference"/>
        </w:rPr>
        <w:footnoteRef/>
      </w:r>
      <w:r>
        <w:t xml:space="preserve"> Translation note: Greek says they did not uncover my ear. Source: idiom.</w:t>
      </w:r>
    </w:p>
  </w:footnote>
  <w:footnote w:id="3817">
    <w:p>
      <w:pPr>
        <w:pStyle w:val="FootnoteText"/>
      </w:pPr>
      <w:r>
        <w:rPr>
          <w:rStyle w:val="FootnoteReference"/>
        </w:rPr>
        <w:footnoteRef/>
      </w:r>
      <w:r>
        <w:t xml:space="preserve"> Brenton note: Gr. flees.</w:t>
      </w:r>
    </w:p>
  </w:footnote>
  <w:footnote w:id="3818">
    <w:p>
      <w:pPr>
        <w:pStyle w:val="FootnoteText"/>
      </w:pPr>
      <w:r>
        <w:rPr>
          <w:rStyle w:val="FootnoteReference"/>
        </w:rPr>
        <w:footnoteRef/>
      </w:r>
      <w:r>
        <w:t xml:space="preserve"> Textual note: Almost all LXX manuscripts have "three hundred and five" instead of "eighty-five." Source: textual note export.</w:t>
      </w:r>
    </w:p>
  </w:footnote>
  <w:footnote w:id="3819">
    <w:p>
      <w:pPr>
        <w:pStyle w:val="FootnoteText"/>
      </w:pPr>
      <w:r>
        <w:rPr>
          <w:rStyle w:val="FootnoteReference"/>
        </w:rPr>
        <w:footnoteRef/>
      </w:r>
      <w:r>
        <w:t xml:space="preserve"> Brenton note: Alex. a linen ephod.</w:t>
      </w:r>
    </w:p>
  </w:footnote>
  <w:footnote w:id="3820">
    <w:p>
      <w:pPr>
        <w:pStyle w:val="FootnoteText"/>
      </w:pPr>
      <w:r>
        <w:rPr>
          <w:rStyle w:val="FootnoteReference"/>
        </w:rPr>
        <w:footnoteRef/>
      </w:r>
      <w:r>
        <w:t xml:space="preserve"> Textual note: The Hebrew reads "I turned" rather than "I am responsible for," which is attested by the LXX, Syr., and Vg. Source: textual note export.</w:t>
      </w:r>
    </w:p>
  </w:footnote>
  <w:footnote w:id="3821">
    <w:p>
      <w:pPr>
        <w:pStyle w:val="FootnoteText"/>
      </w:pPr>
      <w:r>
        <w:rPr>
          <w:rStyle w:val="FootnoteReference"/>
        </w:rPr>
        <w:footnoteRef/>
      </w:r>
      <w:r>
        <w:t xml:space="preserve"> Brenton note: Gr. souls or lives.</w:t>
      </w:r>
    </w:p>
  </w:footnote>
  <w:footnote w:id="3822">
    <w:p>
      <w:pPr>
        <w:pStyle w:val="FootnoteText"/>
      </w:pPr>
      <w:r>
        <w:rPr>
          <w:rStyle w:val="FootnoteReference"/>
        </w:rPr>
        <w:footnoteRef/>
      </w:r>
      <w:r>
        <w:t xml:space="preserve"> Name meaning: David (Dawid) — Beloved. The beloved king; a man after God’s own heart.</w:t>
      </w:r>
    </w:p>
  </w:footnote>
  <w:footnote w:id="3823">
    <w:p>
      <w:pPr>
        <w:pStyle w:val="FootnoteText"/>
      </w:pPr>
      <w:r>
        <w:rPr>
          <w:rStyle w:val="FootnoteReference"/>
        </w:rPr>
        <w:footnoteRef/>
      </w:r>
      <w:r>
        <w:t xml:space="preserve"> Name meaning: Saul (Shaul) — Asked for; prayed for. The people asked for a king; first king of Israel.</w:t>
      </w:r>
    </w:p>
  </w:footnote>
  <w:footnote w:id="3824">
    <w:p>
      <w:pPr>
        <w:pStyle w:val="FootnoteText"/>
      </w:pPr>
      <w:r>
        <w:rPr>
          <w:rStyle w:val="FootnoteReference"/>
        </w:rPr>
        <w:footnoteRef/>
      </w:r>
      <w:r>
        <w:t xml:space="preserve"> Textual note: The Hebrew reads "made a stranger of" in place of "given," the reading supported by the LXX and Tg. The Hebrew reading makes little sense. Source: textual note export.</w:t>
      </w:r>
    </w:p>
  </w:footnote>
  <w:footnote w:id="3825">
    <w:p>
      <w:pPr>
        <w:pStyle w:val="FootnoteText"/>
      </w:pPr>
      <w:r>
        <w:rPr>
          <w:rStyle w:val="FootnoteReference"/>
        </w:rPr>
        <w:footnoteRef/>
      </w:r>
      <w:r>
        <w:t xml:space="preserve"> Brenton note: Gr. is not silent concerning.</w:t>
      </w:r>
    </w:p>
  </w:footnote>
  <w:footnote w:id="3826">
    <w:p>
      <w:pPr>
        <w:pStyle w:val="FootnoteText"/>
      </w:pPr>
      <w:r>
        <w:rPr>
          <w:rStyle w:val="FootnoteReference"/>
        </w:rPr>
        <w:footnoteRef/>
      </w:r>
      <w:r>
        <w:t xml:space="preserve"> Name meaning: Israel (Yisrael) — God contends; strives with God. Wrestled with God and prevailed; name of the covenant nation.</w:t>
      </w:r>
    </w:p>
  </w:footnote>
  <w:footnote w:id="3827">
    <w:p>
      <w:pPr>
        <w:pStyle w:val="FootnoteText"/>
      </w:pPr>
      <w:r>
        <w:rPr>
          <w:rStyle w:val="FootnoteReference"/>
        </w:rPr>
        <w:footnoteRef/>
      </w:r>
      <w:r>
        <w:t xml:space="preserve"> Textual note: The LXX and a DSS manuscript do not include "Will the rulers of Keilah deliver me into his hand?" Source: textual note export.</w:t>
      </w:r>
    </w:p>
  </w:footnote>
  <w:footnote w:id="3828">
    <w:p>
      <w:pPr>
        <w:pStyle w:val="FootnoteText"/>
      </w:pPr>
      <w:r>
        <w:rPr>
          <w:rStyle w:val="FootnoteReference"/>
        </w:rPr>
        <w:footnoteRef/>
      </w:r>
      <w:r>
        <w:t xml:space="preserve"> Brenton note: i. e. besieged.</w:t>
      </w:r>
    </w:p>
  </w:footnote>
  <w:footnote w:id="3829">
    <w:p>
      <w:pPr>
        <w:pStyle w:val="FootnoteText"/>
      </w:pPr>
      <w:r>
        <w:rPr>
          <w:rStyle w:val="FootnoteReference"/>
        </w:rPr>
        <w:footnoteRef/>
      </w:r>
      <w:r>
        <w:t xml:space="preserve"> Brenton note: Verse 12 is here supplied by Alex.</w:t>
      </w:r>
    </w:p>
  </w:footnote>
  <w:footnote w:id="3830">
    <w:p>
      <w:pPr>
        <w:pStyle w:val="FootnoteText"/>
      </w:pPr>
      <w:r>
        <w:rPr>
          <w:rStyle w:val="FootnoteReference"/>
        </w:rPr>
        <w:footnoteRef/>
      </w:r>
      <w:r>
        <w:t xml:space="preserve"> Brenton note: The Hebrew הוש has here been read as if חוש.</w:t>
      </w:r>
    </w:p>
  </w:footnote>
  <w:footnote w:id="3831">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3832">
    <w:p>
      <w:pPr>
        <w:pStyle w:val="FootnoteText"/>
      </w:pPr>
      <w:r>
        <w:rPr>
          <w:rStyle w:val="FootnoteReference"/>
        </w:rPr>
        <w:footnoteRef/>
      </w:r>
      <w:r>
        <w:t xml:space="preserve"> Textual note: The LXX and a DSS manuscript have "Lord" as opposed to "God." Source: textual note export.</w:t>
      </w:r>
    </w:p>
  </w:footnote>
  <w:footnote w:id="3833">
    <w:p>
      <w:pPr>
        <w:pStyle w:val="FootnoteText"/>
      </w:pPr>
      <w:r>
        <w:rPr>
          <w:rStyle w:val="FootnoteReference"/>
        </w:rPr>
        <w:footnoteRef/>
      </w:r>
      <w:r>
        <w:t xml:space="preserve"> Name meaning: Judah (Yehudah) — Praise. Royal tribe and ancestor of Messiah.</w:t>
      </w:r>
    </w:p>
  </w:footnote>
  <w:footnote w:id="3834">
    <w:p>
      <w:pPr>
        <w:pStyle w:val="FootnoteText"/>
      </w:pPr>
      <w:r>
        <w:rPr>
          <w:rStyle w:val="FootnoteReference"/>
        </w:rPr>
        <w:footnoteRef/>
      </w:r>
      <w:r>
        <w:t xml:space="preserve"> Translation note: Greek compresses search order and keeps thousands of Judah. Source: hunt wording.</w:t>
      </w:r>
    </w:p>
  </w:footnote>
  <w:footnote w:id="3835">
    <w:p>
      <w:pPr>
        <w:pStyle w:val="FootnoteText"/>
      </w:pPr>
      <w:r>
        <w:rPr>
          <w:rStyle w:val="FootnoteReference"/>
        </w:rPr>
        <w:footnoteRef/>
      </w:r>
      <w:r>
        <w:t xml:space="preserve"> Translation note: Greek says camped against them here. Source: pursuit wording.</w:t>
      </w:r>
    </w:p>
  </w:footnote>
  <w:footnote w:id="3836">
    <w:p>
      <w:pPr>
        <w:pStyle w:val="FootnoteText"/>
      </w:pPr>
      <w:r>
        <w:rPr>
          <w:rStyle w:val="FootnoteReference"/>
        </w:rPr>
        <w:footnoteRef/>
      </w:r>
      <w:r>
        <w:t xml:space="preserve"> Name meaning: David (Dawid) — Beloved. The beloved king; a man after God’s own heart.</w:t>
      </w:r>
    </w:p>
  </w:footnote>
  <w:footnote w:id="3837">
    <w:p>
      <w:pPr>
        <w:pStyle w:val="FootnoteText"/>
      </w:pPr>
      <w:r>
        <w:rPr>
          <w:rStyle w:val="FootnoteReference"/>
        </w:rPr>
        <w:footnoteRef/>
      </w:r>
      <w:r>
        <w:t xml:space="preserve"> MT/LXX note: The Septuagint places David's dwelling-place note here rather than the Masoretic report to Saul. The translation follows the Greek content. Source: variant + witnesses.</w:t>
      </w:r>
    </w:p>
  </w:footnote>
  <w:footnote w:id="3838">
    <w:p>
      <w:pPr>
        <w:pStyle w:val="FootnoteText"/>
      </w:pPr>
      <w:r>
        <w:rPr>
          <w:rStyle w:val="FootnoteReference"/>
        </w:rPr>
        <w:footnoteRef/>
      </w:r>
      <w:r>
        <w:t xml:space="preserve"> Name meaning: Saul (Shaul) — Asked for; prayed for. The people asked for a king; first king of Israel.</w:t>
      </w:r>
    </w:p>
  </w:footnote>
  <w:footnote w:id="3839">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3840">
    <w:p>
      <w:pPr>
        <w:pStyle w:val="FootnoteText"/>
      </w:pPr>
      <w:r>
        <w:rPr>
          <w:rStyle w:val="FootnoteReference"/>
        </w:rPr>
        <w:footnoteRef/>
      </w:r>
      <w:r>
        <w:t xml:space="preserve"> MT/LXX note: Greek uses a directional phrase that differs from the Masoretic scene wording at this numbering point. The translation keeps the Greek form. Source: variant + witnesses.</w:t>
      </w:r>
    </w:p>
  </w:footnote>
  <w:footnote w:id="3841">
    <w:p>
      <w:pPr>
        <w:pStyle w:val="FootnoteText"/>
      </w:pPr>
      <w:r>
        <w:rPr>
          <w:rStyle w:val="FootnoteReference"/>
        </w:rPr>
        <w:footnoteRef/>
      </w:r>
      <w:r>
        <w:t xml:space="preserve"> Name meaning: Israel (Yisrael) — God contends; strives with God. Wrestled with God and prevailed; name of the covenant nation.</w:t>
      </w:r>
    </w:p>
  </w:footnote>
  <w:footnote w:id="3842">
    <w:p>
      <w:pPr>
        <w:pStyle w:val="FootnoteText"/>
      </w:pPr>
      <w:r>
        <w:rPr>
          <w:rStyle w:val="FootnoteReference"/>
        </w:rPr>
        <w:footnoteRef/>
      </w:r>
      <w:r>
        <w:t xml:space="preserve"> Translation note: Greek says Saul entered cave to prepare himself. Source: scene wording.</w:t>
      </w:r>
    </w:p>
  </w:footnote>
  <w:footnote w:id="3843">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3844">
    <w:p>
      <w:pPr>
        <w:pStyle w:val="FootnoteText"/>
      </w:pPr>
      <w:r>
        <w:rPr>
          <w:rStyle w:val="FootnoteReference"/>
        </w:rPr>
        <w:footnoteRef/>
      </w:r>
      <w:r>
        <w:t xml:space="preserve"> Textual note: Most Hebrew manuscripts do not include "robe"; however, it is found in the LXX, Syr., Tg., and some Hebrew manuscripts. Source: textual note export.</w:t>
      </w:r>
    </w:p>
  </w:footnote>
  <w:footnote w:id="3845">
    <w:p>
      <w:pPr>
        <w:pStyle w:val="FootnoteText"/>
      </w:pPr>
      <w:r>
        <w:rPr>
          <w:rStyle w:val="FootnoteReference"/>
        </w:rPr>
        <w:footnoteRef/>
      </w:r>
      <w:r>
        <w:t xml:space="preserve"> Brenton note: Gr. took away.</w:t>
      </w:r>
    </w:p>
  </w:footnote>
  <w:footnote w:id="3846">
    <w:p>
      <w:pPr>
        <w:pStyle w:val="FootnoteText"/>
      </w:pPr>
      <w:r>
        <w:rPr>
          <w:rStyle w:val="FootnoteReference"/>
        </w:rPr>
        <w:footnoteRef/>
      </w:r>
      <w:r>
        <w:t xml:space="preserve"> Translation note: Greek says persuaded with words here. Current line keeps that wording. Source: david wording.</w:t>
      </w:r>
    </w:p>
  </w:footnote>
  <w:footnote w:id="3847">
    <w:p>
      <w:pPr>
        <w:pStyle w:val="FootnoteText"/>
      </w:pPr>
      <w:r>
        <w:rPr>
          <w:rStyle w:val="FootnoteReference"/>
        </w:rPr>
        <w:footnoteRef/>
      </w:r>
      <w:r>
        <w:t xml:space="preserve"> Brenton note: Gr. stooped.</w:t>
      </w:r>
    </w:p>
  </w:footnote>
  <w:footnote w:id="3848">
    <w:p>
      <w:pPr>
        <w:pStyle w:val="FootnoteText"/>
      </w:pPr>
      <w:r>
        <w:rPr>
          <w:rStyle w:val="FootnoteReference"/>
        </w:rPr>
        <w:footnoteRef/>
      </w:r>
      <w:r>
        <w:t xml:space="preserve"> MT/LXX note: LXX here gives only David's challenge question instead of the MT cave-sparing speech. Source: major variant.</w:t>
      </w:r>
    </w:p>
  </w:footnote>
  <w:footnote w:id="3849">
    <w:p>
      <w:pPr>
        <w:pStyle w:val="FootnoteText"/>
      </w:pPr>
      <w:r>
        <w:rPr>
          <w:rStyle w:val="FootnoteReference"/>
        </w:rPr>
        <w:footnoteRef/>
      </w:r>
      <w:r>
        <w:t xml:space="preserve"> Textual note: The Hebrew reads "it [my eye] spared you" instead of "I took pity on you," the reading supported by the LXX, Syr., and Tg. Source: textual note export.</w:t>
      </w:r>
    </w:p>
  </w:footnote>
  <w:footnote w:id="3850">
    <w:p>
      <w:pPr>
        <w:pStyle w:val="FootnoteText"/>
      </w:pPr>
      <w:r>
        <w:rPr>
          <w:rStyle w:val="FootnoteReference"/>
        </w:rPr>
        <w:footnoteRef/>
      </w:r>
      <w:r>
        <w:t xml:space="preserve"> Translation note: Greek keeps both refusal and sparing verbs here. Source: double verb.</w:t>
      </w:r>
    </w:p>
  </w:footnote>
  <w:footnote w:id="3851">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3852">
    <w:p>
      <w:pPr>
        <w:pStyle w:val="FootnoteText"/>
      </w:pPr>
      <w:r>
        <w:rPr>
          <w:rStyle w:val="FootnoteReference"/>
        </w:rPr>
        <w:footnoteRef/>
      </w:r>
      <w:r>
        <w:t xml:space="preserve"> Brenton note: Gr. bindest my soul.</w:t>
      </w:r>
    </w:p>
  </w:footnote>
  <w:footnote w:id="3853">
    <w:p>
      <w:pPr>
        <w:pStyle w:val="FootnoteText"/>
      </w:pPr>
      <w:r>
        <w:rPr>
          <w:rStyle w:val="FootnoteReference"/>
        </w:rPr>
        <w:footnoteRef/>
      </w:r>
      <w:r>
        <w:t xml:space="preserve"> Brenton note: Gr. is said.</w:t>
      </w:r>
    </w:p>
  </w:footnote>
  <w:footnote w:id="3854">
    <w:p>
      <w:pPr>
        <w:pStyle w:val="FootnoteText"/>
      </w:pPr>
      <w:r>
        <w:rPr>
          <w:rStyle w:val="FootnoteReference"/>
        </w:rPr>
        <w:footnoteRef/>
      </w:r>
      <w:r>
        <w:t xml:space="preserve"> MT/LXX note: The Septuagint places David's rhetorical taunt here rather than the Masoretic appeal to judgment. The translation follows the Greek content. Source: variant + witnesses.</w:t>
      </w:r>
    </w:p>
  </w:footnote>
  <w:footnote w:id="3855">
    <w:p>
      <w:pPr>
        <w:pStyle w:val="FootnoteText"/>
      </w:pPr>
      <w:r>
        <w:rPr>
          <w:rStyle w:val="FootnoteReference"/>
        </w:rPr>
        <w:footnoteRef/>
      </w:r>
      <w:r>
        <w:t xml:space="preserve"> Translation note: Greek pairs judge and justice here. Current line keeps both terms. Source: judgment wording.</w:t>
      </w:r>
    </w:p>
  </w:footnote>
  <w:footnote w:id="3856">
    <w:p>
      <w:pPr>
        <w:pStyle w:val="FootnoteText"/>
      </w:pPr>
      <w:r>
        <w:rPr>
          <w:rStyle w:val="FootnoteReference"/>
        </w:rPr>
        <w:footnoteRef/>
      </w:r>
      <w:r>
        <w:t xml:space="preserve"> MT/LXX note: The Septuagint places Saul's oath request here rather than the Masoretic closing note. The translation follows the Greek content. Source: variant + witnesses.</w:t>
      </w:r>
    </w:p>
  </w:footnote>
  <w:footnote w:id="3857">
    <w:p>
      <w:pPr>
        <w:pStyle w:val="FootnoteText"/>
      </w:pPr>
      <w:r>
        <w:rPr>
          <w:rStyle w:val="FootnoteReference"/>
        </w:rPr>
        <w:footnoteRef/>
      </w:r>
      <w:r>
        <w:t xml:space="preserve"> Brenton note: Gr. narrow Messera.</w:t>
      </w:r>
    </w:p>
  </w:footnote>
  <w:footnote w:id="3858">
    <w:p>
      <w:pPr>
        <w:pStyle w:val="FootnoteText"/>
      </w:pPr>
      <w:r>
        <w:rPr>
          <w:rStyle w:val="FootnoteReference"/>
        </w:rPr>
        <w:footnoteRef/>
      </w:r>
      <w:r>
        <w:t xml:space="preserve"> Name meaning: Samuel (Shmuel) — Heard of God; God has heard. God heard Hannah’s prayer; last judge and anointer of kings.</w:t>
      </w:r>
    </w:p>
  </w:footnote>
  <w:footnote w:id="3859">
    <w:p>
      <w:pPr>
        <w:pStyle w:val="FootnoteText"/>
      </w:pPr>
      <w:r>
        <w:rPr>
          <w:rStyle w:val="FootnoteReference"/>
        </w:rPr>
        <w:footnoteRef/>
      </w:r>
      <w:r>
        <w:t xml:space="preserve"> Name meaning: Israel (Yisrael) — God contends; strives with God. Wrestled with God and prevailed; name of the covenant nation.</w:t>
      </w:r>
    </w:p>
  </w:footnote>
  <w:footnote w:id="3860">
    <w:p>
      <w:pPr>
        <w:pStyle w:val="FootnoteText"/>
      </w:pPr>
      <w:r>
        <w:rPr>
          <w:rStyle w:val="FootnoteReference"/>
        </w:rPr>
        <w:footnoteRef/>
      </w:r>
      <w:r>
        <w:t xml:space="preserve"> Name meaning: David (Dawid) — Beloved. The beloved king; a man after God’s own heart.</w:t>
      </w:r>
    </w:p>
  </w:footnote>
  <w:footnote w:id="3861">
    <w:p>
      <w:pPr>
        <w:pStyle w:val="FootnoteText"/>
      </w:pPr>
      <w:r>
        <w:rPr>
          <w:rStyle w:val="FootnoteReference"/>
        </w:rPr>
        <w:footnoteRef/>
      </w:r>
      <w:r>
        <w:t xml:space="preserve"> Textual note: The LXX offers "Maon" in place of "Paran." Source: textual note export.</w:t>
      </w:r>
    </w:p>
  </w:footnote>
  <w:footnote w:id="3862">
    <w:p>
      <w:pPr>
        <w:pStyle w:val="FootnoteText"/>
      </w:pPr>
      <w:r>
        <w:rPr>
          <w:rStyle w:val="FootnoteReference"/>
        </w:rPr>
        <w:footnoteRef/>
      </w:r>
      <w:r>
        <w:t xml:space="preserve"> Brenton note: Heb. Rama. Alex. Rama.</w:t>
      </w:r>
    </w:p>
  </w:footnote>
  <w:footnote w:id="3863">
    <w:p>
      <w:pPr>
        <w:pStyle w:val="FootnoteText"/>
      </w:pPr>
      <w:r>
        <w:rPr>
          <w:rStyle w:val="FootnoteReference"/>
        </w:rPr>
        <w:footnoteRef/>
      </w:r>
      <w:r>
        <w:t xml:space="preserve"> Brenton note: Gr. assemble and bewail.</w:t>
      </w:r>
    </w:p>
  </w:footnote>
  <w:footnote w:id="3864">
    <w:p>
      <w:pPr>
        <w:pStyle w:val="FootnoteText"/>
      </w:pPr>
      <w:r>
        <w:rPr>
          <w:rStyle w:val="FootnoteReference"/>
        </w:rPr>
        <w:footnoteRef/>
      </w:r>
      <w:r>
        <w:t xml:space="preserve"> Brenton note: Alex. Paran.</w:t>
      </w:r>
    </w:p>
  </w:footnote>
  <w:footnote w:id="3865">
    <w:p>
      <w:pPr>
        <w:pStyle w:val="FootnoteText"/>
      </w:pPr>
      <w:r>
        <w:rPr>
          <w:rStyle w:val="FootnoteReference"/>
        </w:rPr>
        <w:footnoteRef/>
      </w:r>
      <w:r>
        <w:t xml:space="preserve"> Brenton note: Lit. 3,000 flocks; as we say in English, 3,000 troops, meaning men formed into troops.</w:t>
      </w:r>
    </w:p>
  </w:footnote>
  <w:footnote w:id="3866">
    <w:p>
      <w:pPr>
        <w:pStyle w:val="FootnoteText"/>
      </w:pPr>
      <w:r>
        <w:rPr>
          <w:rStyle w:val="FootnoteReference"/>
        </w:rPr>
        <w:footnoteRef/>
      </w:r>
      <w:r>
        <w:t xml:space="preserve"> Translation note: Greek says man was doglike. Source: Nabal wording.</w:t>
      </w:r>
    </w:p>
  </w:footnote>
  <w:footnote w:id="3867">
    <w:p>
      <w:pPr>
        <w:pStyle w:val="FootnoteText"/>
      </w:pPr>
      <w:r>
        <w:rPr>
          <w:rStyle w:val="FootnoteReference"/>
        </w:rPr>
        <w:footnoteRef/>
      </w:r>
      <w:r>
        <w:t xml:space="preserve"> Brenton note: Gr. concerning peace.</w:t>
      </w:r>
    </w:p>
  </w:footnote>
  <w:footnote w:id="3868">
    <w:p>
      <w:pPr>
        <w:pStyle w:val="FootnoteText"/>
      </w:pPr>
      <w:r>
        <w:rPr>
          <w:rStyle w:val="FootnoteReference"/>
        </w:rPr>
        <w:footnoteRef/>
      </w:r>
      <w:r>
        <w:t xml:space="preserve"> Brenton note: Gr. in health.</w:t>
      </w:r>
    </w:p>
  </w:footnote>
  <w:footnote w:id="3869">
    <w:p>
      <w:pPr>
        <w:pStyle w:val="FootnoteText"/>
      </w:pPr>
      <w:r>
        <w:rPr>
          <w:rStyle w:val="FootnoteReference"/>
        </w:rPr>
        <w:footnoteRef/>
      </w:r>
      <w:r>
        <w:t xml:space="preserve"> Brenton note: Gr. for thee.</w:t>
      </w:r>
    </w:p>
  </w:footnote>
  <w:footnote w:id="3870">
    <w:p>
      <w:pPr>
        <w:pStyle w:val="FootnoteText"/>
      </w:pPr>
      <w:r>
        <w:rPr>
          <w:rStyle w:val="FootnoteReference"/>
        </w:rPr>
        <w:footnoteRef/>
      </w:r>
      <w:r>
        <w:t xml:space="preserve"> Translation note: Greek says good day here. Current line keeps it. Source: request wording.</w:t>
      </w:r>
    </w:p>
  </w:footnote>
  <w:footnote w:id="3871">
    <w:p>
      <w:pPr>
        <w:pStyle w:val="FootnoteText"/>
      </w:pPr>
      <w:r>
        <w:rPr>
          <w:rStyle w:val="FootnoteReference"/>
        </w:rPr>
        <w:footnoteRef/>
      </w:r>
      <w:r>
        <w:t xml:space="preserve"> Brenton note: Gr. slaying.</w:t>
      </w:r>
    </w:p>
  </w:footnote>
  <w:footnote w:id="3872">
    <w:p>
      <w:pPr>
        <w:pStyle w:val="FootnoteText"/>
      </w:pPr>
      <w:r>
        <w:rPr>
          <w:rStyle w:val="FootnoteReference"/>
        </w:rPr>
        <w:footnoteRef/>
      </w:r>
      <w:r>
        <w:t xml:space="preserve"> Brenton note: Gr. them that shear my sheep.</w:t>
      </w:r>
    </w:p>
  </w:footnote>
  <w:footnote w:id="3873">
    <w:p>
      <w:pPr>
        <w:pStyle w:val="FootnoteText"/>
      </w:pPr>
      <w:r>
        <w:rPr>
          <w:rStyle w:val="FootnoteReference"/>
        </w:rPr>
        <w:footnoteRef/>
      </w:r>
      <w:r>
        <w:t xml:space="preserve"> Brenton note: Gr. to their way.</w:t>
      </w:r>
    </w:p>
  </w:footnote>
  <w:footnote w:id="3874">
    <w:p>
      <w:pPr>
        <w:pStyle w:val="FootnoteText"/>
      </w:pPr>
      <w:r>
        <w:rPr>
          <w:rStyle w:val="FootnoteReference"/>
        </w:rPr>
        <w:footnoteRef/>
      </w:r>
      <w:r>
        <w:t xml:space="preserve"> Translation note: Greek gives the troop movement in a simpler line. The translation follows that wording. Source: lexical.</w:t>
      </w:r>
    </w:p>
  </w:footnote>
  <w:footnote w:id="3875">
    <w:p>
      <w:pPr>
        <w:pStyle w:val="FootnoteText"/>
      </w:pPr>
      <w:r>
        <w:rPr>
          <w:rStyle w:val="FootnoteReference"/>
        </w:rPr>
        <w:footnoteRef/>
      </w:r>
      <w:r>
        <w:t xml:space="preserve"> Brenton note: Alex. and Heb. + 'and they girded on every man his sword, and David also girded on his sword.'</w:t>
      </w:r>
    </w:p>
  </w:footnote>
  <w:footnote w:id="3876">
    <w:p>
      <w:pPr>
        <w:pStyle w:val="FootnoteText"/>
      </w:pPr>
      <w:r>
        <w:rPr>
          <w:rStyle w:val="FootnoteReference"/>
        </w:rPr>
        <w:footnoteRef/>
      </w:r>
      <w:r>
        <w:t xml:space="preserve"> MT/LXX note: Greek gives a measure term here rather than the Masoretic quantity. The translation follows the Greek wording. Source: variant + witnesses.</w:t>
      </w:r>
    </w:p>
  </w:footnote>
  <w:footnote w:id="3877">
    <w:p>
      <w:pPr>
        <w:pStyle w:val="FootnoteText"/>
      </w:pPr>
      <w:r>
        <w:rPr>
          <w:rStyle w:val="FootnoteReference"/>
        </w:rPr>
        <w:footnoteRef/>
      </w:r>
      <w:r>
        <w:t xml:space="preserve"> Textual note: The LXX has "May God do so to David" as opposed to "May God severely punish the enemies of David." This reading involves a self-imprecation. Source: textual note export.</w:t>
      </w:r>
    </w:p>
  </w:footnote>
  <w:footnote w:id="3878">
    <w:p>
      <w:pPr>
        <w:pStyle w:val="FootnoteText"/>
      </w:pPr>
      <w:r>
        <w:rPr>
          <w:rStyle w:val="FootnoteReference"/>
        </w:rPr>
        <w:footnoteRef/>
      </w:r>
      <w:r>
        <w:t xml:space="preserve"> Brenton note: Heb. and Alex. + and she fell.</w:t>
      </w:r>
    </w:p>
  </w:footnote>
  <w:footnote w:id="3879">
    <w:p>
      <w:pPr>
        <w:pStyle w:val="FootnoteText"/>
      </w:pPr>
      <w:r>
        <w:rPr>
          <w:rStyle w:val="FootnoteReference"/>
        </w:rPr>
        <w:footnoteRef/>
      </w:r>
      <w:r>
        <w:t xml:space="preserve"> Brenton note: Heb. and Alex. + 'even Nabal'.</w:t>
      </w:r>
    </w:p>
  </w:footnote>
  <w:footnote w:id="3880">
    <w:p>
      <w:pPr>
        <w:pStyle w:val="FootnoteText"/>
      </w:pPr>
      <w:r>
        <w:rPr>
          <w:rStyle w:val="FootnoteReference"/>
        </w:rPr>
        <w:footnoteRef/>
      </w:r>
      <w:r>
        <w:t xml:space="preserve"> Translation note: Greek says innocent blood and saving your hand for yourself. Source: violent wording.</w:t>
      </w:r>
    </w:p>
  </w:footnote>
  <w:footnote w:id="3881">
    <w:p>
      <w:pPr>
        <w:pStyle w:val="FootnoteText"/>
      </w:pPr>
      <w:r>
        <w:rPr>
          <w:rStyle w:val="FootnoteReference"/>
        </w:rPr>
        <w:footnoteRef/>
      </w:r>
      <w:r>
        <w:t xml:space="preserve"> Brenton note: Gr. saving thy hand for thyself.</w:t>
      </w:r>
    </w:p>
  </w:footnote>
  <w:footnote w:id="3882">
    <w:p>
      <w:pPr>
        <w:pStyle w:val="FootnoteText"/>
      </w:pPr>
      <w:r>
        <w:rPr>
          <w:rStyle w:val="FootnoteReference"/>
        </w:rPr>
        <w:footnoteRef/>
      </w:r>
      <w:r>
        <w:t xml:space="preserve"> Brenton note: Gr. blessing.</w:t>
      </w:r>
    </w:p>
  </w:footnote>
  <w:footnote w:id="3883">
    <w:p>
      <w:pPr>
        <w:pStyle w:val="FootnoteText"/>
      </w:pPr>
      <w:r>
        <w:rPr>
          <w:rStyle w:val="FootnoteReference"/>
        </w:rPr>
        <w:footnoteRef/>
      </w:r>
      <w:r>
        <w:t xml:space="preserve"> Translation note: Greek says bound in the bundle of life and sling out in middle of the sling. Source: image wording.</w:t>
      </w:r>
    </w:p>
  </w:footnote>
  <w:footnote w:id="3884">
    <w:p>
      <w:pPr>
        <w:pStyle w:val="FootnoteText"/>
      </w:pPr>
      <w:r>
        <w:rPr>
          <w:rStyle w:val="FootnoteReference"/>
        </w:rPr>
        <w:footnoteRef/>
      </w:r>
      <w:r>
        <w:t xml:space="preserve"> Translation note: Greek says abomination and stumbling here. Source: appeal wording.</w:t>
      </w:r>
    </w:p>
  </w:footnote>
  <w:footnote w:id="3885">
    <w:p>
      <w:pPr>
        <w:pStyle w:val="FootnoteText"/>
      </w:pPr>
      <w:r>
        <w:rPr>
          <w:rStyle w:val="FootnoteReference"/>
        </w:rPr>
        <w:footnoteRef/>
      </w:r>
      <w:r>
        <w:t xml:space="preserve"> Translation note: Greek keeps the explicit idiom one urinating against a wall. Source: idiom.</w:t>
      </w:r>
    </w:p>
  </w:footnote>
  <w:footnote w:id="3886">
    <w:p>
      <w:pPr>
        <w:pStyle w:val="FootnoteText"/>
      </w:pPr>
      <w:r>
        <w:rPr>
          <w:rStyle w:val="FootnoteReference"/>
        </w:rPr>
        <w:footnoteRef/>
      </w:r>
      <w:r>
        <w:t xml:space="preserve"> Brenton note: Gr. face.</w:t>
      </w:r>
    </w:p>
  </w:footnote>
  <w:footnote w:id="3887">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3888">
    <w:p>
      <w:pPr>
        <w:pStyle w:val="FootnoteText"/>
      </w:pPr>
      <w:r>
        <w:rPr>
          <w:rStyle w:val="FootnoteReference"/>
        </w:rPr>
        <w:footnoteRef/>
      </w:r>
      <w:r>
        <w:t xml:space="preserve"> Brenton note: Gr. upon him.</w:t>
      </w:r>
    </w:p>
  </w:footnote>
  <w:footnote w:id="3889">
    <w:p>
      <w:pPr>
        <w:pStyle w:val="FootnoteText"/>
      </w:pPr>
      <w:r>
        <w:rPr>
          <w:rStyle w:val="FootnoteReference"/>
        </w:rPr>
        <w:footnoteRef/>
      </w:r>
      <w:r>
        <w:t xml:space="preserve"> Brenton note: Gr. there were about ten days, etc.</w:t>
      </w:r>
    </w:p>
  </w:footnote>
  <w:footnote w:id="3890">
    <w:p>
      <w:pPr>
        <w:pStyle w:val="FootnoteText"/>
      </w:pPr>
      <w:r>
        <w:rPr>
          <w:rStyle w:val="FootnoteReference"/>
        </w:rPr>
        <w:footnoteRef/>
      </w:r>
      <w:r>
        <w:t xml:space="preserve"> Translation note: Greek says preserved his servant from hand of evils. Source: deliverance wording.</w:t>
      </w:r>
    </w:p>
  </w:footnote>
  <w:footnote w:id="3891">
    <w:p>
      <w:pPr>
        <w:pStyle w:val="FootnoteText"/>
      </w:pPr>
      <w:r>
        <w:rPr>
          <w:rStyle w:val="FootnoteReference"/>
        </w:rPr>
        <w:footnoteRef/>
      </w:r>
      <w:r>
        <w:t xml:space="preserve"> Brenton note: Heb. and Alex. insert 'that Nabal was dead.</w:t>
      </w:r>
    </w:p>
  </w:footnote>
  <w:footnote w:id="3892">
    <w:p>
      <w:pPr>
        <w:pStyle w:val="FootnoteText"/>
      </w:pPr>
      <w:r>
        <w:rPr>
          <w:rStyle w:val="FootnoteReference"/>
        </w:rPr>
        <w:footnoteRef/>
      </w:r>
      <w:r>
        <w:t xml:space="preserve"> Brenton note: Or, from the hand of wicked men.</w:t>
      </w:r>
    </w:p>
  </w:footnote>
  <w:footnote w:id="3893">
    <w:p>
      <w:pPr>
        <w:pStyle w:val="FootnoteText"/>
      </w:pPr>
      <w:r>
        <w:rPr>
          <w:rStyle w:val="FootnoteReference"/>
        </w:rPr>
        <w:footnoteRef/>
      </w:r>
      <w:r>
        <w:t xml:space="preserve"> Name meaning: Saul (Shaul) — Asked for; prayed for. The people asked for a king; first king of Israel.</w:t>
      </w:r>
    </w:p>
  </w:footnote>
  <w:footnote w:id="3894">
    <w:p>
      <w:pPr>
        <w:pStyle w:val="FootnoteText"/>
      </w:pPr>
      <w:r>
        <w:rPr>
          <w:rStyle w:val="FootnoteReference"/>
        </w:rPr>
        <w:footnoteRef/>
      </w:r>
      <w:r>
        <w:t xml:space="preserve"> Brenton note: Heb. and Alex. Laish and Lais.</w:t>
      </w:r>
    </w:p>
  </w:footnote>
  <w:footnote w:id="3895">
    <w:p>
      <w:pPr>
        <w:pStyle w:val="FootnoteText"/>
      </w:pPr>
      <w:r>
        <w:rPr>
          <w:rStyle w:val="FootnoteReference"/>
        </w:rPr>
        <w:footnoteRef/>
      </w:r>
      <w:r>
        <w:t xml:space="preserve"> Brenton note: Heb. and Alex. Gallim and Galli.</w:t>
      </w:r>
    </w:p>
  </w:footnote>
  <w:footnote w:id="3896">
    <w:p>
      <w:pPr>
        <w:pStyle w:val="FootnoteText"/>
      </w:pPr>
      <w:r>
        <w:rPr>
          <w:rStyle w:val="FootnoteReference"/>
        </w:rPr>
        <w:footnoteRef/>
      </w:r>
      <w:r>
        <w:t xml:space="preserve"> Name meaning: Saul (Shaul) — Asked for; prayed for. The people asked for a king; first king of Israel.</w:t>
      </w:r>
    </w:p>
  </w:footnote>
  <w:footnote w:id="3897">
    <w:p>
      <w:pPr>
        <w:pStyle w:val="FootnoteText"/>
      </w:pPr>
      <w:r>
        <w:rPr>
          <w:rStyle w:val="FootnoteReference"/>
        </w:rPr>
        <w:footnoteRef/>
      </w:r>
      <w:r>
        <w:t xml:space="preserve"> Name meaning: David (Dawid) — Beloved. The beloved king; a man after God’s own heart.</w:t>
      </w:r>
    </w:p>
  </w:footnote>
  <w:footnote w:id="3898">
    <w:p>
      <w:pPr>
        <w:pStyle w:val="FootnoteText"/>
      </w:pPr>
      <w:r>
        <w:rPr>
          <w:rStyle w:val="FootnoteReference"/>
        </w:rPr>
        <w:footnoteRef/>
      </w:r>
      <w:r>
        <w:t xml:space="preserve"> Name meaning: Israel (Yisrael) — God contends; strives with God. Wrestled with God and prevailed; name of the covenant nation.</w:t>
      </w:r>
    </w:p>
  </w:footnote>
  <w:footnote w:id="3899">
    <w:p>
      <w:pPr>
        <w:pStyle w:val="FootnoteText"/>
      </w:pPr>
      <w:r>
        <w:rPr>
          <w:rStyle w:val="FootnoteReference"/>
        </w:rPr>
        <w:footnoteRef/>
      </w:r>
      <w:r>
        <w:t xml:space="preserve"> Brenton note: Gr. comes.</w:t>
      </w:r>
    </w:p>
  </w:footnote>
  <w:footnote w:id="3900">
    <w:p>
      <w:pPr>
        <w:pStyle w:val="FootnoteText"/>
      </w:pPr>
      <w:r>
        <w:rPr>
          <w:rStyle w:val="FootnoteReference"/>
        </w:rPr>
        <w:footnoteRef/>
      </w:r>
      <w:r>
        <w:t xml:space="preserve"> Translation note: Greek says wagon-circle/camp-ring here. Source: camp wording.</w:t>
      </w:r>
    </w:p>
  </w:footnote>
  <w:footnote w:id="3901">
    <w:p>
      <w:pPr>
        <w:pStyle w:val="FootnoteText"/>
      </w:pPr>
      <w:r>
        <w:rPr>
          <w:rStyle w:val="FootnoteReference"/>
        </w:rPr>
        <w:footnoteRef/>
      </w:r>
      <w:r>
        <w:t xml:space="preserve"> Translation note: Greek says not second time here. Current line keeps that wording. Source: david wording.</w:t>
      </w:r>
    </w:p>
  </w:footnote>
  <w:footnote w:id="3902">
    <w:p>
      <w:pPr>
        <w:pStyle w:val="FootnoteText"/>
      </w:pPr>
      <w:r>
        <w:rPr>
          <w:rStyle w:val="FootnoteReference"/>
        </w:rPr>
        <w:footnoteRef/>
      </w:r>
      <w:r>
        <w:t xml:space="preserve"> Brenton note: Gr. double the stroke to him.</w:t>
      </w:r>
    </w:p>
  </w:footnote>
  <w:footnote w:id="3903">
    <w:p>
      <w:pPr>
        <w:pStyle w:val="FootnoteText"/>
      </w:pPr>
      <w:r>
        <w:rPr>
          <w:rStyle w:val="FootnoteReference"/>
        </w:rPr>
        <w:footnoteRef/>
      </w:r>
      <w:r>
        <w:t xml:space="preserve"> Brenton note: Gr. καθ ̓ ἑαυτούς. q. d. chez nous.</w:t>
      </w:r>
    </w:p>
  </w:footnote>
  <w:footnote w:id="3904">
    <w:p>
      <w:pPr>
        <w:pStyle w:val="FootnoteText"/>
      </w:pPr>
      <w:r>
        <w:rPr>
          <w:rStyle w:val="FootnoteReference"/>
        </w:rPr>
        <w:footnoteRef/>
      </w:r>
      <w:r>
        <w:t xml:space="preserve"> Translation note: Greek says flask here. Current line keeps that wording. Source: night wording.</w:t>
      </w:r>
    </w:p>
  </w:footnote>
  <w:footnote w:id="3905">
    <w:p>
      <w:pPr>
        <w:pStyle w:val="FootnoteText"/>
      </w:pPr>
      <w:r>
        <w:rPr>
          <w:rStyle w:val="FootnoteReference"/>
        </w:rPr>
        <w:footnoteRef/>
      </w:r>
      <w:r>
        <w:t xml:space="preserve"> Brenton note: Heb. + to the king. Alex. 'me to the king.'</w:t>
      </w:r>
    </w:p>
  </w:footnote>
  <w:footnote w:id="3906">
    <w:p>
      <w:pPr>
        <w:pStyle w:val="FootnoteText"/>
      </w:pPr>
      <w:r>
        <w:rPr>
          <w:rStyle w:val="FootnoteReference"/>
        </w:rPr>
        <w:footnoteRef/>
      </w:r>
      <w:r>
        <w:t xml:space="preserve"> Translation note: Greek rebukes Abner directly without adding valiant. The translation keeps that direct force. Source: lexical.</w:t>
      </w:r>
    </w:p>
  </w:footnote>
  <w:footnote w:id="3907">
    <w:p>
      <w:pPr>
        <w:pStyle w:val="FootnoteText"/>
      </w:pPr>
      <w:r>
        <w:rPr>
          <w:rStyle w:val="FootnoteReference"/>
        </w:rPr>
        <w:footnoteRef/>
      </w:r>
      <w:r>
        <w:t xml:space="preserve"> Translation note: Greek says sons of death. Source: rebuke wording.</w:t>
      </w:r>
    </w:p>
  </w:footnote>
  <w:footnote w:id="3908">
    <w:p>
      <w:pPr>
        <w:pStyle w:val="FootnoteText"/>
      </w:pPr>
      <w:r>
        <w:rPr>
          <w:rStyle w:val="FootnoteReference"/>
        </w:rPr>
        <w:footnoteRef/>
      </w:r>
      <w:r>
        <w:t xml:space="preserve"> Brenton note: Gr. sons of slaughter.</w:t>
      </w:r>
    </w:p>
  </w:footnote>
  <w:footnote w:id="3909">
    <w:p>
      <w:pPr>
        <w:pStyle w:val="FootnoteText"/>
      </w:pPr>
      <w:r>
        <w:rPr>
          <w:rStyle w:val="FootnoteReference"/>
        </w:rPr>
        <w:footnoteRef/>
      </w:r>
      <w:r>
        <w:t xml:space="preserve"> Translation note: Greek says may he smell your sacrifices here. Current line keeps that phrase. Source: david plea wording.</w:t>
      </w:r>
    </w:p>
  </w:footnote>
  <w:footnote w:id="3910">
    <w:p>
      <w:pPr>
        <w:pStyle w:val="FootnoteText"/>
      </w:pPr>
      <w:r>
        <w:rPr>
          <w:rStyle w:val="FootnoteReference"/>
        </w:rPr>
        <w:footnoteRef/>
      </w:r>
      <w:r>
        <w:t xml:space="preserve"> Brenton note: Gr. the face of the Lord.</w:t>
      </w:r>
    </w:p>
  </w:footnote>
  <w:footnote w:id="3911">
    <w:p>
      <w:pPr>
        <w:pStyle w:val="FootnoteText"/>
      </w:pPr>
      <w:r>
        <w:rPr>
          <w:rStyle w:val="FootnoteReference"/>
        </w:rPr>
        <w:footnoteRef/>
      </w:r>
      <w:r>
        <w:t xml:space="preserve"> Brenton note: Gr. magnified.</w:t>
      </w:r>
    </w:p>
  </w:footnote>
  <w:footnote w:id="3912">
    <w:p>
      <w:pPr>
        <w:pStyle w:val="FootnoteText"/>
      </w:pPr>
      <w:r>
        <w:rPr>
          <w:rStyle w:val="FootnoteReference"/>
        </w:rPr>
        <w:footnoteRef/>
      </w:r>
      <w:r>
        <w:t xml:space="preserve"> Brenton note: Gr. shall deliver.</w:t>
      </w:r>
    </w:p>
  </w:footnote>
  <w:footnote w:id="3913">
    <w:p>
      <w:pPr>
        <w:pStyle w:val="FootnoteText"/>
      </w:pPr>
      <w:r>
        <w:rPr>
          <w:rStyle w:val="FootnoteReference"/>
        </w:rPr>
        <w:footnoteRef/>
      </w:r>
      <w:r>
        <w:t xml:space="preserve"> Name meaning: David (Dawid) — Beloved. The beloved king; a man after God’s own heart.</w:t>
      </w:r>
    </w:p>
  </w:footnote>
  <w:footnote w:id="3914">
    <w:p>
      <w:pPr>
        <w:pStyle w:val="FootnoteText"/>
      </w:pPr>
      <w:r>
        <w:rPr>
          <w:rStyle w:val="FootnoteReference"/>
        </w:rPr>
        <w:footnoteRef/>
      </w:r>
      <w:r>
        <w:t xml:space="preserve"> Name meaning: Saul (Shaul) — Asked for; prayed for. The people asked for a king; first king of Israel.</w:t>
      </w:r>
    </w:p>
  </w:footnote>
  <w:footnote w:id="3915">
    <w:p>
      <w:pPr>
        <w:pStyle w:val="FootnoteText"/>
      </w:pPr>
      <w:r>
        <w:rPr>
          <w:rStyle w:val="FootnoteReference"/>
        </w:rPr>
        <w:footnoteRef/>
      </w:r>
      <w:r>
        <w:t xml:space="preserve"> Translation note: Greek keeps rough salvation phrasing here. Source: David wording.</w:t>
      </w:r>
    </w:p>
  </w:footnote>
  <w:footnote w:id="3916">
    <w:p>
      <w:pPr>
        <w:pStyle w:val="FootnoteText"/>
      </w:pPr>
      <w:r>
        <w:rPr>
          <w:rStyle w:val="FootnoteReference"/>
        </w:rPr>
        <w:footnoteRef/>
      </w:r>
      <w:r>
        <w:t xml:space="preserve"> Name meaning: Israel (Yisrael) — God contends; strives with God. Wrestled with God and prevailed; name of the covenant nation.</w:t>
      </w:r>
    </w:p>
  </w:footnote>
  <w:footnote w:id="3917">
    <w:p>
      <w:pPr>
        <w:pStyle w:val="FootnoteText"/>
      </w:pPr>
      <w:r>
        <w:rPr>
          <w:rStyle w:val="FootnoteReference"/>
        </w:rPr>
        <w:footnoteRef/>
      </w:r>
      <w:r>
        <w:t xml:space="preserve"> Brenton note: Gr. into.</w:t>
      </w:r>
    </w:p>
  </w:footnote>
  <w:footnote w:id="3918">
    <w:p>
      <w:pPr>
        <w:pStyle w:val="FootnoteText"/>
      </w:pPr>
      <w:r>
        <w:rPr>
          <w:rStyle w:val="FootnoteReference"/>
        </w:rPr>
        <w:footnoteRef/>
      </w:r>
      <w:r>
        <w:t xml:space="preserve"> MT/LXX note: LXX/fresh has "four hundred men"; MT comparison has "six hundred men". Source: variant + witnesses.</w:t>
      </w:r>
    </w:p>
  </w:footnote>
  <w:footnote w:id="3919">
    <w:p>
      <w:pPr>
        <w:pStyle w:val="FootnoteText"/>
      </w:pPr>
      <w:r>
        <w:rPr>
          <w:rStyle w:val="FootnoteReference"/>
        </w:rPr>
        <w:footnoteRef/>
      </w:r>
      <w:r>
        <w:t xml:space="preserve"> Translation note: Greek uses sit language here. Source: David wording.</w:t>
      </w:r>
    </w:p>
  </w:footnote>
  <w:footnote w:id="3920">
    <w:p>
      <w:pPr>
        <w:pStyle w:val="FootnoteText"/>
      </w:pPr>
      <w:r>
        <w:rPr>
          <w:rStyle w:val="FootnoteReference"/>
        </w:rPr>
        <w:footnoteRef/>
      </w:r>
      <w:r>
        <w:t xml:space="preserve"> Brenton note: Gr. city reigned over.</w:t>
      </w:r>
    </w:p>
  </w:footnote>
  <w:footnote w:id="3921">
    <w:p>
      <w:pPr>
        <w:pStyle w:val="FootnoteText"/>
      </w:pPr>
      <w:r>
        <w:rPr>
          <w:rStyle w:val="FootnoteReference"/>
        </w:rPr>
        <w:footnoteRef/>
      </w:r>
      <w:r>
        <w:t xml:space="preserve"> Textual note: The LXX replaces "for a long time" with "of Telam." Source: textual note export.</w:t>
      </w:r>
    </w:p>
  </w:footnote>
  <w:footnote w:id="3922">
    <w:p>
      <w:pPr>
        <w:pStyle w:val="FootnoteText"/>
      </w:pPr>
      <w:r>
        <w:rPr>
          <w:rStyle w:val="FootnoteReference"/>
        </w:rPr>
        <w:footnoteRef/>
      </w:r>
      <w:r>
        <w:t xml:space="preserve"> Brenton note: Th LXX have rendered מעולס ... שוה of old to Shur, by ἀπὸ Γελαμψοὺρ.</w:t>
      </w:r>
    </w:p>
  </w:footnote>
  <w:footnote w:id="3923">
    <w:p>
      <w:pPr>
        <w:pStyle w:val="FootnoteText"/>
      </w:pPr>
      <w:r>
        <w:rPr>
          <w:rStyle w:val="FootnoteReference"/>
        </w:rPr>
        <w:footnoteRef/>
      </w:r>
      <w:r>
        <w:t xml:space="preserve"> Textual note: Most Hebrew manuscripts lack "Against whom," which is found in the LXX. The Syr., Tg., and some Hebrew manuscripts substitute "Where" for "Against whom." Source: textual note export.</w:t>
      </w:r>
    </w:p>
  </w:footnote>
  <w:footnote w:id="3924">
    <w:p>
      <w:pPr>
        <w:pStyle w:val="FootnoteText"/>
      </w:pPr>
      <w:r>
        <w:rPr>
          <w:rStyle w:val="FootnoteReference"/>
        </w:rPr>
        <w:footnoteRef/>
      </w:r>
      <w:r>
        <w:t xml:space="preserve"> Translation note: Greek says this was his rule and sat in countryside of foreigners here. Source: rule wording.</w:t>
      </w:r>
    </w:p>
  </w:footnote>
  <w:footnote w:id="3925">
    <w:p>
      <w:pPr>
        <w:pStyle w:val="FootnoteText"/>
      </w:pPr>
      <w:r>
        <w:rPr>
          <w:rStyle w:val="FootnoteReference"/>
        </w:rPr>
        <w:footnoteRef/>
      </w:r>
      <w:r>
        <w:t xml:space="preserve"> Brenton note: Gr. saying.</w:t>
      </w:r>
    </w:p>
  </w:footnote>
  <w:footnote w:id="3926">
    <w:p>
      <w:pPr>
        <w:pStyle w:val="FootnoteText"/>
      </w:pPr>
      <w:r>
        <w:rPr>
          <w:rStyle w:val="FootnoteReference"/>
        </w:rPr>
        <w:footnoteRef/>
      </w:r>
      <w:r>
        <w:t xml:space="preserve"> Name meaning: Israel (Yisrael) — God contends; strives with God. Wrestled with God and prevailed; name of the covenant nation.</w:t>
      </w:r>
    </w:p>
  </w:footnote>
  <w:footnote w:id="3927">
    <w:p>
      <w:pPr>
        <w:pStyle w:val="FootnoteText"/>
      </w:pPr>
      <w:r>
        <w:rPr>
          <w:rStyle w:val="FootnoteReference"/>
        </w:rPr>
        <w:footnoteRef/>
      </w:r>
      <w:r>
        <w:t xml:space="preserve"> Name meaning: David (Dawid) — Beloved. The beloved king; a man after God’s own heart.</w:t>
      </w:r>
    </w:p>
  </w:footnote>
  <w:footnote w:id="3928">
    <w:p>
      <w:pPr>
        <w:pStyle w:val="FootnoteText"/>
      </w:pPr>
      <w:r>
        <w:rPr>
          <w:rStyle w:val="FootnoteReference"/>
        </w:rPr>
        <w:footnoteRef/>
      </w:r>
      <w:r>
        <w:t xml:space="preserve"> Translation note: Greek says in knowing you will know. Source: emphasis wording.</w:t>
      </w:r>
    </w:p>
  </w:footnote>
  <w:footnote w:id="3929">
    <w:p>
      <w:pPr>
        <w:pStyle w:val="FootnoteText"/>
      </w:pPr>
      <w:r>
        <w:rPr>
          <w:rStyle w:val="FootnoteReference"/>
        </w:rPr>
        <w:footnoteRef/>
      </w:r>
      <w:r>
        <w:t xml:space="preserve"> Textual note: The LXX and a DSS manuscript have "in the battle" instead of "in the army." Source: textual note export.</w:t>
      </w:r>
    </w:p>
  </w:footnote>
  <w:footnote w:id="3930">
    <w:p>
      <w:pPr>
        <w:pStyle w:val="FootnoteText"/>
      </w:pPr>
      <w:r>
        <w:rPr>
          <w:rStyle w:val="FootnoteReference"/>
        </w:rPr>
        <w:footnoteRef/>
      </w:r>
      <w:r>
        <w:t xml:space="preserve"> Brenton note: Gr. thou shalt know surely.</w:t>
      </w:r>
    </w:p>
  </w:footnote>
  <w:footnote w:id="3931">
    <w:p>
      <w:pPr>
        <w:pStyle w:val="FootnoteText"/>
      </w:pPr>
      <w:r>
        <w:rPr>
          <w:rStyle w:val="FootnoteReference"/>
        </w:rPr>
        <w:footnoteRef/>
      </w:r>
      <w:r>
        <w:t xml:space="preserve"> Name meaning: Samuel (Shmuel) — Heard of God; God has heard. God heard Hannah’s prayer; last judge and anointer of kings.</w:t>
      </w:r>
    </w:p>
  </w:footnote>
  <w:footnote w:id="3932">
    <w:p>
      <w:pPr>
        <w:pStyle w:val="FootnoteText"/>
      </w:pPr>
      <w:r>
        <w:rPr>
          <w:rStyle w:val="FootnoteReference"/>
        </w:rPr>
        <w:footnoteRef/>
      </w:r>
      <w:r>
        <w:t xml:space="preserve"> Name meaning: Saul (Shaul) — Asked for; prayed for. The people asked for a king; first king of Israel.</w:t>
      </w:r>
    </w:p>
  </w:footnote>
  <w:footnote w:id="3933">
    <w:p>
      <w:pPr>
        <w:pStyle w:val="FootnoteText"/>
      </w:pPr>
      <w:r>
        <w:rPr>
          <w:rStyle w:val="FootnoteReference"/>
        </w:rPr>
        <w:footnoteRef/>
      </w:r>
      <w:r>
        <w:t xml:space="preserve"> Translation note: Greek uses ventriloquist wording here. Current line keeps it. Source: medium wording.</w:t>
      </w:r>
    </w:p>
  </w:footnote>
  <w:footnote w:id="3934">
    <w:p>
      <w:pPr>
        <w:pStyle w:val="FootnoteText"/>
      </w:pPr>
      <w:r>
        <w:rPr>
          <w:rStyle w:val="FootnoteReference"/>
        </w:rPr>
        <w:footnoteRef/>
      </w:r>
      <w:r>
        <w:t xml:space="preserve"> Translation note: Greek says ventriloquist here. Source: Endor wording.</w:t>
      </w:r>
    </w:p>
  </w:footnote>
  <w:footnote w:id="3935">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3936">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3937">
    <w:p>
      <w:pPr>
        <w:pStyle w:val="FootnoteText"/>
      </w:pPr>
      <w:r>
        <w:rPr>
          <w:rStyle w:val="FootnoteReference"/>
        </w:rPr>
        <w:footnoteRef/>
      </w:r>
      <w:r>
        <w:t xml:space="preserve"> Brenton note: Or, ventriloquists.</w:t>
      </w:r>
    </w:p>
  </w:footnote>
  <w:footnote w:id="3938">
    <w:p>
      <w:pPr>
        <w:pStyle w:val="FootnoteText"/>
      </w:pPr>
      <w:r>
        <w:rPr>
          <w:rStyle w:val="FootnoteReference"/>
        </w:rPr>
        <w:footnoteRef/>
      </w:r>
      <w:r>
        <w:t xml:space="preserve"> Brenton note: Gr. if injury.</w:t>
      </w:r>
    </w:p>
  </w:footnote>
  <w:footnote w:id="3939">
    <w:p>
      <w:pPr>
        <w:pStyle w:val="FootnoteText"/>
      </w:pPr>
      <w:r>
        <w:rPr>
          <w:rStyle w:val="FootnoteReference"/>
        </w:rPr>
        <w:footnoteRef/>
      </w:r>
      <w:r>
        <w:t xml:space="preserve"> Translation note: Greek keeps deceive-me wording. Source: scene wording.</w:t>
      </w:r>
    </w:p>
  </w:footnote>
  <w:footnote w:id="3940">
    <w:p>
      <w:pPr>
        <w:pStyle w:val="FootnoteText"/>
      </w:pPr>
      <w:r>
        <w:rPr>
          <w:rStyle w:val="FootnoteReference"/>
        </w:rPr>
        <w:footnoteRef/>
      </w:r>
      <w:r>
        <w:t xml:space="preserve"> Translation note: Greek says an upright man coming up from the earth. Source: apparition wording.</w:t>
      </w:r>
    </w:p>
  </w:footnote>
  <w:footnote w:id="3941">
    <w:p>
      <w:pPr>
        <w:pStyle w:val="FootnoteText"/>
      </w:pPr>
      <w:r>
        <w:rPr>
          <w:rStyle w:val="FootnoteReference"/>
        </w:rPr>
        <w:footnoteRef/>
      </w:r>
      <w:r>
        <w:t xml:space="preserve"> Translation note: Greek says disturbed me here. Current line keeps that wording. Source: medium wording.</w:t>
      </w:r>
    </w:p>
  </w:footnote>
  <w:footnote w:id="3942">
    <w:p>
      <w:pPr>
        <w:pStyle w:val="FootnoteText"/>
      </w:pPr>
      <w:r>
        <w:rPr>
          <w:rStyle w:val="FootnoteReference"/>
        </w:rPr>
        <w:footnoteRef/>
      </w:r>
      <w:r>
        <w:t xml:space="preserve"> Brenton note: Gr. has hearkened.</w:t>
      </w:r>
    </w:p>
  </w:footnote>
  <w:footnote w:id="3943">
    <w:p>
      <w:pPr>
        <w:pStyle w:val="FootnoteText"/>
      </w:pPr>
      <w:r>
        <w:rPr>
          <w:rStyle w:val="FootnoteReference"/>
        </w:rPr>
        <w:footnoteRef/>
      </w:r>
      <w:r>
        <w:t xml:space="preserve"> Textual note: Some Hebrew manuscripts do not include "to you." The phrase is found in the Vg. and LXX as well as some other Hebrew manuscripts. Source: textual note export.</w:t>
      </w:r>
    </w:p>
  </w:footnote>
  <w:footnote w:id="3944">
    <w:p>
      <w:pPr>
        <w:pStyle w:val="FootnoteText"/>
      </w:pPr>
      <w:r>
        <w:rPr>
          <w:rStyle w:val="FootnoteReference"/>
        </w:rPr>
        <w:footnoteRef/>
      </w:r>
      <w:r>
        <w:t xml:space="preserve"> Brenton note: Gr. my hand.</w:t>
      </w:r>
    </w:p>
  </w:footnote>
  <w:footnote w:id="3945">
    <w:p>
      <w:pPr>
        <w:pStyle w:val="FootnoteText"/>
      </w:pPr>
      <w:r>
        <w:rPr>
          <w:rStyle w:val="FootnoteReference"/>
        </w:rPr>
        <w:footnoteRef/>
      </w:r>
      <w:r>
        <w:t xml:space="preserve"> Translation note: Greek says camp of Israel here. Current line keeps that wording. Source: doom wording.</w:t>
      </w:r>
    </w:p>
  </w:footnote>
  <w:footnote w:id="3946">
    <w:p>
      <w:pPr>
        <w:pStyle w:val="FootnoteText"/>
      </w:pPr>
      <w:r>
        <w:rPr>
          <w:rStyle w:val="FootnoteReference"/>
        </w:rPr>
        <w:footnoteRef/>
      </w:r>
      <w:r>
        <w:t xml:space="preserve"> Textual note: The LXX offers "will fall" in place of "will be with me." Source: textual note export.</w:t>
      </w:r>
    </w:p>
  </w:footnote>
  <w:footnote w:id="3947">
    <w:p>
      <w:pPr>
        <w:pStyle w:val="FootnoteText"/>
      </w:pPr>
      <w:r>
        <w:rPr>
          <w:rStyle w:val="FootnoteReference"/>
        </w:rPr>
        <w:footnoteRef/>
      </w:r>
      <w:r>
        <w:t xml:space="preserve"> Brenton note: Gr. hasted and fell standing or at his full length; as the Hebrew.</w:t>
      </w:r>
    </w:p>
  </w:footnote>
  <w:footnote w:id="3948">
    <w:p>
      <w:pPr>
        <w:pStyle w:val="FootnoteText"/>
      </w:pPr>
      <w:r>
        <w:rPr>
          <w:rStyle w:val="FootnoteReference"/>
        </w:rPr>
        <w:footnoteRef/>
      </w:r>
      <w:r>
        <w:t xml:space="preserve"> Brenton note: Gr. ate.</w:t>
      </w:r>
    </w:p>
  </w:footnote>
  <w:footnote w:id="3949">
    <w:p>
      <w:pPr>
        <w:pStyle w:val="FootnoteText"/>
      </w:pPr>
      <w:r>
        <w:rPr>
          <w:rStyle w:val="FootnoteReference"/>
        </w:rPr>
        <w:footnoteRef/>
      </w:r>
      <w:r>
        <w:t xml:space="preserve"> Translation note: Greek keeps the life-in-hand idiom here. Current line preserves it. Source: idiom wording.</w:t>
      </w:r>
    </w:p>
  </w:footnote>
  <w:footnote w:id="3950">
    <w:p>
      <w:pPr>
        <w:pStyle w:val="FootnoteText"/>
      </w:pPr>
      <w:r>
        <w:rPr>
          <w:rStyle w:val="FootnoteReference"/>
        </w:rPr>
        <w:footnoteRef/>
      </w:r>
      <w:r>
        <w:t xml:space="preserve"> Brenton note: Lit. hasted. q. d. trepidavit.</w:t>
      </w:r>
    </w:p>
  </w:footnote>
  <w:footnote w:id="3951">
    <w:p>
      <w:pPr>
        <w:pStyle w:val="FootnoteText"/>
      </w:pPr>
      <w:r>
        <w:rPr>
          <w:rStyle w:val="FootnoteReference"/>
        </w:rPr>
        <w:footnoteRef/>
      </w:r>
      <w:r>
        <w:t xml:space="preserve"> Brenton note: i. e. obeyed.</w:t>
      </w:r>
    </w:p>
  </w:footnote>
  <w:footnote w:id="3952">
    <w:p>
      <w:pPr>
        <w:pStyle w:val="FootnoteText"/>
      </w:pPr>
      <w:r>
        <w:rPr>
          <w:rStyle w:val="FootnoteReference"/>
        </w:rPr>
        <w:footnoteRef/>
      </w:r>
      <w:r>
        <w:t xml:space="preserve"> Name meaning: Israel (Yisrael) — God contends; strives with God. Wrestled with God and prevailed; name of the covenant nation.</w:t>
      </w:r>
    </w:p>
  </w:footnote>
  <w:footnote w:id="3953">
    <w:p>
      <w:pPr>
        <w:pStyle w:val="FootnoteText"/>
      </w:pPr>
      <w:r>
        <w:rPr>
          <w:rStyle w:val="FootnoteReference"/>
        </w:rPr>
        <w:footnoteRef/>
      </w:r>
      <w:r>
        <w:t xml:space="preserve"> Name meaning: David (Dawid) — Beloved. The beloved king; a man after God’s own heart.</w:t>
      </w:r>
    </w:p>
  </w:footnote>
  <w:footnote w:id="3954">
    <w:p>
      <w:pPr>
        <w:pStyle w:val="FootnoteText"/>
      </w:pPr>
      <w:r>
        <w:rPr>
          <w:rStyle w:val="FootnoteReference"/>
        </w:rPr>
        <w:footnoteRef/>
      </w:r>
      <w:r>
        <w:t xml:space="preserve"> Brenton note: Gr. to or at.</w:t>
      </w:r>
    </w:p>
  </w:footnote>
  <w:footnote w:id="3955">
    <w:p>
      <w:pPr>
        <w:pStyle w:val="FootnoteText"/>
      </w:pPr>
      <w:r>
        <w:rPr>
          <w:rStyle w:val="FootnoteReference"/>
        </w:rPr>
        <w:footnoteRef/>
      </w:r>
      <w:r>
        <w:t xml:space="preserve"> Name meaning: Saul (Shaul) — Asked for; prayed for. The people asked for a king; first king of Israel.</w:t>
      </w:r>
    </w:p>
  </w:footnote>
  <w:footnote w:id="3956">
    <w:p>
      <w:pPr>
        <w:pStyle w:val="FootnoteText"/>
      </w:pPr>
      <w:r>
        <w:rPr>
          <w:rStyle w:val="FootnoteReference"/>
        </w:rPr>
        <w:footnoteRef/>
      </w:r>
      <w:r>
        <w:t xml:space="preserve"> Translation note: Greek says these days, this second year here. Source: time phrasing.</w:t>
      </w:r>
    </w:p>
  </w:footnote>
  <w:footnote w:id="3957">
    <w:p>
      <w:pPr>
        <w:pStyle w:val="FootnoteText"/>
      </w:pPr>
      <w:r>
        <w:rPr>
          <w:rStyle w:val="FootnoteReference"/>
        </w:rPr>
        <w:footnoteRef/>
      </w:r>
      <w:r>
        <w:t xml:space="preserve"> Brenton note: The word עכר is here translated; as in Gen. 14. 13.</w:t>
      </w:r>
    </w:p>
  </w:footnote>
  <w:footnote w:id="3958">
    <w:p>
      <w:pPr>
        <w:pStyle w:val="FootnoteText"/>
      </w:pPr>
      <w:r>
        <w:rPr>
          <w:rStyle w:val="FootnoteReference"/>
        </w:rPr>
        <w:footnoteRef/>
      </w:r>
      <w:r>
        <w:t xml:space="preserve"> Brenton note: Gr. to or days.</w:t>
      </w:r>
    </w:p>
  </w:footnote>
  <w:footnote w:id="3959">
    <w:p>
      <w:pPr>
        <w:pStyle w:val="FootnoteText"/>
      </w:pPr>
      <w:r>
        <w:rPr>
          <w:rStyle w:val="FootnoteReference"/>
        </w:rPr>
        <w:footnoteRef/>
      </w:r>
      <w:r>
        <w:t xml:space="preserve"> Translation note: Greek says let him not become a plotter against the camp. Source: military wording.</w:t>
      </w:r>
    </w:p>
  </w:footnote>
  <w:footnote w:id="3960">
    <w:p>
      <w:pPr>
        <w:pStyle w:val="FootnoteText"/>
      </w:pPr>
      <w:r>
        <w:rPr>
          <w:rStyle w:val="FootnoteReference"/>
        </w:rPr>
        <w:footnoteRef/>
      </w:r>
      <w:r>
        <w:t xml:space="preserve"> Brenton note: Or, to or a plotter against the camp.</w:t>
      </w:r>
    </w:p>
  </w:footnote>
  <w:footnote w:id="3961">
    <w:p>
      <w:pPr>
        <w:pStyle w:val="FootnoteText"/>
      </w:pPr>
      <w:r>
        <w:rPr>
          <w:rStyle w:val="FootnoteReference"/>
        </w:rPr>
        <w:footnoteRef/>
      </w:r>
      <w:r>
        <w:t xml:space="preserve"> Brenton note: Gr. to or began to celebrate or gave the precedence.</w:t>
      </w:r>
    </w:p>
  </w:footnote>
  <w:footnote w:id="3962">
    <w:p>
      <w:pPr>
        <w:pStyle w:val="FootnoteText"/>
      </w:pPr>
      <w:r>
        <w:rPr>
          <w:rStyle w:val="FootnoteReference"/>
        </w:rPr>
        <w:footnoteRef/>
      </w:r>
      <w:r>
        <w:t xml:space="preserve"> Translation note: Greek says upright here. Current line keeps that wording. Source: achish wording.</w:t>
      </w:r>
    </w:p>
  </w:footnote>
  <w:footnote w:id="3963">
    <w:p>
      <w:pPr>
        <w:pStyle w:val="FootnoteText"/>
      </w:pPr>
      <w:r>
        <w:rPr>
          <w:rStyle w:val="FootnoteReference"/>
        </w:rPr>
        <w:footnoteRef/>
      </w:r>
      <w:r>
        <w:t xml:space="preserve"> Translation note: Greek uses strong-question force here. Current wording stays close to that line. Source: question force.</w:t>
      </w:r>
    </w:p>
  </w:footnote>
  <w:footnote w:id="3964">
    <w:p>
      <w:pPr>
        <w:pStyle w:val="FootnoteText"/>
      </w:pPr>
      <w:r>
        <w:rPr>
          <w:rStyle w:val="FootnoteReference"/>
        </w:rPr>
        <w:footnoteRef/>
      </w:r>
      <w:r>
        <w:t xml:space="preserve"> Brenton note: Gr. to or warring, or having warred.</w:t>
      </w:r>
    </w:p>
  </w:footnote>
  <w:footnote w:id="3965">
    <w:p>
      <w:pPr>
        <w:pStyle w:val="FootnoteText"/>
      </w:pPr>
      <w:r>
        <w:rPr>
          <w:rStyle w:val="FootnoteReference"/>
        </w:rPr>
        <w:footnoteRef/>
      </w:r>
      <w:r>
        <w:t xml:space="preserve"> Brenton note: Heb. and Alex. + an angel of God.</w:t>
      </w:r>
    </w:p>
  </w:footnote>
  <w:footnote w:id="3966">
    <w:p>
      <w:pPr>
        <w:pStyle w:val="FootnoteText"/>
      </w:pPr>
      <w:r>
        <w:rPr>
          <w:rStyle w:val="FootnoteReference"/>
        </w:rPr>
        <w:footnoteRef/>
      </w:r>
      <w:r>
        <w:t xml:space="preserve"> Textual note: The LXX includes "and you shall go to the place that I have assigned you; and set no evil thought in your heart, for you are good before me" after "who came with you." Source: textual note export.</w:t>
      </w:r>
    </w:p>
  </w:footnote>
  <w:footnote w:id="3967">
    <w:p>
      <w:pPr>
        <w:pStyle w:val="FootnoteText"/>
      </w:pPr>
      <w:r>
        <w:rPr>
          <w:rStyle w:val="FootnoteReference"/>
        </w:rPr>
        <w:footnoteRef/>
      </w:r>
      <w:r>
        <w:t xml:space="preserve"> Brenton note: Gr. and let there be light upon you.</w:t>
      </w:r>
    </w:p>
  </w:footnote>
  <w:footnote w:id="3968">
    <w:p>
      <w:pPr>
        <w:pStyle w:val="FootnoteText"/>
      </w:pPr>
      <w:r>
        <w:rPr>
          <w:rStyle w:val="FootnoteReference"/>
        </w:rPr>
        <w:footnoteRef/>
      </w:r>
      <w:r>
        <w:t xml:space="preserve"> Name meaning: David (Dawid) — Beloved. The beloved king; a man after God’s own heart.</w:t>
      </w:r>
    </w:p>
  </w:footnote>
  <w:footnote w:id="3969">
    <w:p>
      <w:pPr>
        <w:pStyle w:val="FootnoteText"/>
      </w:pPr>
      <w:r>
        <w:rPr>
          <w:rStyle w:val="FootnoteReference"/>
        </w:rPr>
        <w:footnoteRef/>
      </w:r>
      <w:r>
        <w:t xml:space="preserve"> Textual note: "The LXX includes "and all" after "women." Source: textual note export.</w:t>
      </w:r>
    </w:p>
  </w:footnote>
  <w:footnote w:id="3970">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3971">
    <w:p>
      <w:pPr>
        <w:pStyle w:val="FootnoteText"/>
      </w:pPr>
      <w:r>
        <w:rPr>
          <w:rStyle w:val="FootnoteReference"/>
        </w:rPr>
        <w:footnoteRef/>
      </w:r>
      <w:r>
        <w:t xml:space="preserve"> Brenton note: Alex. and Heb. + 'And Abiathar brought the ephod to David.'</w:t>
      </w:r>
    </w:p>
  </w:footnote>
  <w:footnote w:id="3972">
    <w:p>
      <w:pPr>
        <w:pStyle w:val="FootnoteText"/>
      </w:pPr>
      <w:r>
        <w:rPr>
          <w:rStyle w:val="FootnoteReference"/>
        </w:rPr>
        <w:footnoteRef/>
      </w:r>
      <w:r>
        <w:t xml:space="preserve"> Brenton note: The Greek is borrowed from the Hebrew.</w:t>
      </w:r>
    </w:p>
  </w:footnote>
  <w:footnote w:id="3973">
    <w:p>
      <w:pPr>
        <w:pStyle w:val="FootnoteText"/>
      </w:pPr>
      <w:r>
        <w:rPr>
          <w:rStyle w:val="FootnoteReference"/>
        </w:rPr>
        <w:footnoteRef/>
      </w:r>
      <w:r>
        <w:t xml:space="preserve"> Brenton note: Gr. give.</w:t>
      </w:r>
    </w:p>
  </w:footnote>
  <w:footnote w:id="3974">
    <w:p>
      <w:pPr>
        <w:pStyle w:val="FootnoteText"/>
      </w:pPr>
      <w:r>
        <w:rPr>
          <w:rStyle w:val="FootnoteReference"/>
        </w:rPr>
        <w:footnoteRef/>
      </w:r>
      <w:r>
        <w:t xml:space="preserve"> Brenton note: Gr. staid or established in him.</w:t>
      </w:r>
    </w:p>
  </w:footnote>
  <w:footnote w:id="3975">
    <w:p>
      <w:pPr>
        <w:pStyle w:val="FootnoteText"/>
      </w:pPr>
      <w:r>
        <w:rPr>
          <w:rStyle w:val="FootnoteReference"/>
        </w:rPr>
        <w:footnoteRef/>
      </w:r>
      <w:r>
        <w:t xml:space="preserve"> Translation note: Greek keeps hand-over idiom here. Source: guide wording.</w:t>
      </w:r>
    </w:p>
  </w:footnote>
  <w:footnote w:id="3976">
    <w:p>
      <w:pPr>
        <w:pStyle w:val="FootnoteText"/>
      </w:pPr>
      <w:r>
        <w:rPr>
          <w:rStyle w:val="FootnoteReference"/>
        </w:rPr>
        <w:footnoteRef/>
      </w:r>
      <w:r>
        <w:t xml:space="preserve"> Translation note: Greek paints the camp spread over the land. Current line keeps that image. Source: battle wording.</w:t>
      </w:r>
    </w:p>
  </w:footnote>
  <w:footnote w:id="3977">
    <w:p>
      <w:pPr>
        <w:pStyle w:val="FootnoteText"/>
      </w:pPr>
      <w:r>
        <w:rPr>
          <w:rStyle w:val="FootnoteReference"/>
        </w:rPr>
        <w:footnoteRef/>
      </w:r>
      <w:r>
        <w:t xml:space="preserve"> Name meaning: Judah (Yehudah) — Praise. Royal tribe and ancestor of Messiah.</w:t>
      </w:r>
    </w:p>
  </w:footnote>
  <w:footnote w:id="3978">
    <w:p>
      <w:pPr>
        <w:pStyle w:val="FootnoteText"/>
      </w:pPr>
      <w:r>
        <w:rPr>
          <w:rStyle w:val="FootnoteReference"/>
        </w:rPr>
        <w:footnoteRef/>
      </w:r>
      <w:r>
        <w:t xml:space="preserve"> Brenton note: See Num. 31. 49; Josh. 23. 14; 3 Kings 8. 56.</w:t>
      </w:r>
    </w:p>
  </w:footnote>
  <w:footnote w:id="3979">
    <w:p>
      <w:pPr>
        <w:pStyle w:val="FootnoteText"/>
      </w:pPr>
      <w:r>
        <w:rPr>
          <w:rStyle w:val="FootnoteReference"/>
        </w:rPr>
        <w:footnoteRef/>
      </w:r>
      <w:r>
        <w:t xml:space="preserve"> Translation note: Greek uses peace-idiom here. Current line keeps that greeting form. Source: idiom wording.</w:t>
      </w:r>
    </w:p>
  </w:footnote>
  <w:footnote w:id="3980">
    <w:p>
      <w:pPr>
        <w:pStyle w:val="FootnoteText"/>
      </w:pPr>
      <w:r>
        <w:rPr>
          <w:rStyle w:val="FootnoteReference"/>
        </w:rPr>
        <w:footnoteRef/>
      </w:r>
      <w:r>
        <w:t xml:space="preserve"> Brenton note: Gr. in.</w:t>
      </w:r>
    </w:p>
  </w:footnote>
  <w:footnote w:id="3981">
    <w:p>
      <w:pPr>
        <w:pStyle w:val="FootnoteText"/>
      </w:pPr>
      <w:r>
        <w:rPr>
          <w:rStyle w:val="FootnoteReference"/>
        </w:rPr>
        <w:footnoteRef/>
      </w:r>
      <w:r>
        <w:t xml:space="preserve"> Translation note: Greek uses a sharper insult phrase here rather than a smoother label. Source: insult phrase.</w:t>
      </w:r>
    </w:p>
  </w:footnote>
  <w:footnote w:id="3982">
    <w:p>
      <w:pPr>
        <w:pStyle w:val="FootnoteText"/>
      </w:pPr>
      <w:r>
        <w:rPr>
          <w:rStyle w:val="FootnoteReference"/>
        </w:rPr>
        <w:footnoteRef/>
      </w:r>
      <w:r>
        <w:t xml:space="preserve"> Textual note: The Hebrew reads "with me" instead of "with us." This reading is somewhat awkward in light of the plural used elsewhere in the verse. Source: textual note export.</w:t>
      </w:r>
    </w:p>
  </w:footnote>
  <w:footnote w:id="3983">
    <w:p>
      <w:pPr>
        <w:pStyle w:val="FootnoteText"/>
      </w:pPr>
      <w:r>
        <w:rPr>
          <w:rStyle w:val="FootnoteReference"/>
        </w:rPr>
        <w:footnoteRef/>
      </w:r>
      <w:r>
        <w:t xml:space="preserve"> Textual note: The LXX has "You should not do this after the Lord has delivered us" in place of "You should not do so, my brothers, with what Yahweh has given to us." Source: textual note export.</w:t>
      </w:r>
    </w:p>
  </w:footnote>
  <w:footnote w:id="3984">
    <w:p>
      <w:pPr>
        <w:pStyle w:val="FootnoteText"/>
      </w:pPr>
      <w:r>
        <w:rPr>
          <w:rStyle w:val="FootnoteReference"/>
        </w:rPr>
        <w:footnoteRef/>
      </w:r>
      <w:r>
        <w:t xml:space="preserve"> Brenton note: Gr. an inferior thing.</w:t>
      </w:r>
    </w:p>
  </w:footnote>
  <w:footnote w:id="3985">
    <w:p>
      <w:pPr>
        <w:pStyle w:val="FootnoteText"/>
      </w:pPr>
      <w:r>
        <w:rPr>
          <w:rStyle w:val="FootnoteReference"/>
        </w:rPr>
        <w:footnoteRef/>
      </w:r>
      <w:r>
        <w:t xml:space="preserve"> Name meaning: Israel (Yisrael) — God contends; strives with God. Wrestled with God and prevailed; name of the covenant nation.</w:t>
      </w:r>
    </w:p>
  </w:footnote>
  <w:footnote w:id="3986">
    <w:p>
      <w:pPr>
        <w:pStyle w:val="FootnoteText"/>
      </w:pPr>
      <w:r>
        <w:rPr>
          <w:rStyle w:val="FootnoteReference"/>
        </w:rPr>
        <w:footnoteRef/>
      </w:r>
      <w:r>
        <w:t xml:space="preserve"> Brenton note: Heb. and Alex. 'Lo! a blessing from you.' etc.</w:t>
      </w:r>
    </w:p>
  </w:footnote>
  <w:footnote w:id="3987">
    <w:p>
      <w:pPr>
        <w:pStyle w:val="FootnoteText"/>
      </w:pPr>
      <w:r>
        <w:rPr>
          <w:rStyle w:val="FootnoteReference"/>
        </w:rPr>
        <w:footnoteRef/>
      </w:r>
      <w:r>
        <w:t xml:space="preserve"> Brenton note: Heb. and Alex. 'Bethel.'</w:t>
      </w:r>
    </w:p>
  </w:footnote>
  <w:footnote w:id="3988">
    <w:p>
      <w:pPr>
        <w:pStyle w:val="FootnoteText"/>
      </w:pPr>
      <w:r>
        <w:rPr>
          <w:rStyle w:val="FootnoteReference"/>
        </w:rPr>
        <w:footnoteRef/>
      </w:r>
      <w:r>
        <w:t xml:space="preserve"> Name meaning: Israel (Yisrael) — God contends; strives with God. Wrestled with God and prevailed; name of the covenant nation.</w:t>
      </w:r>
    </w:p>
  </w:footnote>
  <w:footnote w:id="3989">
    <w:p>
      <w:pPr>
        <w:pStyle w:val="FootnoteText"/>
      </w:pPr>
      <w:r>
        <w:rPr>
          <w:rStyle w:val="FootnoteReference"/>
        </w:rPr>
        <w:footnoteRef/>
      </w:r>
      <w:r>
        <w:t xml:space="preserve"> Name meaning: Saul (Shaul) — Asked for; prayed for. The people asked for a king; first king of Israel.</w:t>
      </w:r>
    </w:p>
  </w:footnote>
  <w:footnote w:id="3990">
    <w:p>
      <w:pPr>
        <w:pStyle w:val="FootnoteText"/>
      </w:pPr>
      <w:r>
        <w:rPr>
          <w:rStyle w:val="FootnoteReference"/>
        </w:rPr>
        <w:footnoteRef/>
      </w:r>
      <w:r>
        <w:t xml:space="preserve"> Textual note: The LXX offers "he was wounded in the belly" instead of "he was badly wounded by the archers." Source: textual note export.</w:t>
      </w:r>
    </w:p>
  </w:footnote>
  <w:footnote w:id="3991">
    <w:p>
      <w:pPr>
        <w:pStyle w:val="FootnoteText"/>
      </w:pPr>
      <w:r>
        <w:rPr>
          <w:rStyle w:val="FootnoteReference"/>
        </w:rPr>
        <w:footnoteRef/>
      </w:r>
      <w:r>
        <w:t xml:space="preserve"> Brenton note: Lit. in the hypochondria.</w:t>
      </w:r>
    </w:p>
  </w:footnote>
  <w:footnote w:id="3992">
    <w:p>
      <w:pPr>
        <w:pStyle w:val="FootnoteText"/>
      </w:pPr>
      <w:r>
        <w:rPr>
          <w:rStyle w:val="FootnoteReference"/>
        </w:rPr>
        <w:footnoteRef/>
      </w:r>
      <w:r>
        <w:t xml:space="preserve"> Translation note: Greek repeats the pierce verb in Saul's plea. Source: violent wording.</w:t>
      </w:r>
    </w:p>
  </w:footnote>
  <w:footnote w:id="3993">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3994">
    <w:p>
      <w:pPr>
        <w:pStyle w:val="FootnoteText"/>
      </w:pPr>
      <w:r>
        <w:rPr>
          <w:rStyle w:val="FootnoteReference"/>
        </w:rPr>
        <w:footnoteRef/>
      </w:r>
      <w:r>
        <w:t xml:space="preserve"> Brenton note: Comp. reads, ἀποκεφαλίζουσιν. so in Heb.</w:t>
      </w:r>
    </w:p>
  </w:footnote>
  <w:footnote w:id="3995">
    <w:p>
      <w:pPr>
        <w:pStyle w:val="FootnoteText"/>
      </w:pPr>
      <w:r>
        <w:rPr>
          <w:rStyle w:val="FootnoteReference"/>
        </w:rPr>
        <w:footnoteRef/>
      </w:r>
      <w:r>
        <w:t xml:space="preserve"> Translation note: Greek keeps burial and mourning together. Current wording preserves that notice. Source: burial notice.</w:t>
      </w:r>
    </w:p>
  </w:footnote>
  <w:footnote w:id="3996">
    <w:p>
      <w:pPr>
        <w:pStyle w:val="FootnoteText"/>
      </w:pPr>
      <w:r>
        <w:rPr>
          <w:rStyle w:val="FootnoteReference"/>
        </w:rPr>
        <w:footnoteRef/>
      </w:r>
      <w:r>
        <w:t xml:space="preserve"> Name meaning: Saul (Shaul) — Asked for; prayed for. The people asked for a king; first king of Israel.</w:t>
      </w:r>
    </w:p>
  </w:footnote>
  <w:footnote w:id="3997">
    <w:p>
      <w:pPr>
        <w:pStyle w:val="FootnoteText"/>
      </w:pPr>
      <w:r>
        <w:rPr>
          <w:rStyle w:val="FootnoteReference"/>
        </w:rPr>
        <w:footnoteRef/>
      </w:r>
      <w:r>
        <w:t xml:space="preserve"> Name meaning: David (Dawid) — Beloved. The beloved king; a man after God’s own heart.</w:t>
      </w:r>
    </w:p>
  </w:footnote>
  <w:footnote w:id="3998">
    <w:p>
      <w:pPr>
        <w:pStyle w:val="FootnoteText"/>
      </w:pPr>
      <w:r>
        <w:rPr>
          <w:rStyle w:val="FootnoteReference"/>
        </w:rPr>
        <w:footnoteRef/>
      </w:r>
      <w:r>
        <w:t xml:space="preserve"> Translation note: Greek says from camp from people of Saul. Source: arrival wording.</w:t>
      </w:r>
    </w:p>
  </w:footnote>
  <w:footnote w:id="3999">
    <w:p>
      <w:pPr>
        <w:pStyle w:val="FootnoteText"/>
      </w:pPr>
      <w:r>
        <w:rPr>
          <w:rStyle w:val="FootnoteReference"/>
        </w:rPr>
        <w:footnoteRef/>
      </w:r>
      <w:r>
        <w:t xml:space="preserve"> Name meaning: Israel (Yisrael) — God contends; strives with God. Wrestled with God and prevailed; name of the covenant nation.</w:t>
      </w:r>
    </w:p>
  </w:footnote>
  <w:footnote w:id="4000">
    <w:p>
      <w:pPr>
        <w:pStyle w:val="FootnoteText"/>
      </w:pPr>
      <w:r>
        <w:rPr>
          <w:rStyle w:val="FootnoteReference"/>
        </w:rPr>
        <w:footnoteRef/>
      </w:r>
      <w:r>
        <w:t xml:space="preserve"> Brenton note: Gr. war.</w:t>
      </w:r>
    </w:p>
  </w:footnote>
  <w:footnote w:id="4001">
    <w:p>
      <w:pPr>
        <w:pStyle w:val="FootnoteText"/>
      </w:pPr>
      <w:r>
        <w:rPr>
          <w:rStyle w:val="FootnoteReference"/>
        </w:rPr>
        <w:footnoteRef/>
      </w:r>
      <w:r>
        <w:t xml:space="preserve"> Translation note: Greek says terrible darkness seized me. Source: difficult reading.</w:t>
      </w:r>
    </w:p>
  </w:footnote>
  <w:footnote w:id="4002">
    <w:p>
      <w:pPr>
        <w:pStyle w:val="FootnoteText"/>
      </w:pPr>
      <w:r>
        <w:rPr>
          <w:rStyle w:val="FootnoteReference"/>
        </w:rPr>
        <w:footnoteRef/>
      </w:r>
      <w:r>
        <w:t xml:space="preserve"> Textual note: The LXX offers "for dreadful darkness has come upon me" instead of "for convulsions have seized me." Source: textual note export.</w:t>
      </w:r>
    </w:p>
  </w:footnote>
  <w:footnote w:id="4003">
    <w:p>
      <w:pPr>
        <w:pStyle w:val="FootnoteText"/>
      </w:pPr>
      <w:r>
        <w:rPr>
          <w:rStyle w:val="FootnoteReference"/>
        </w:rPr>
        <w:footnoteRef/>
      </w:r>
      <w:r>
        <w:t xml:space="preserve"> Translation note: Greek says the kingship-band on his head. Source: royal wording.</w:t>
      </w:r>
    </w:p>
  </w:footnote>
  <w:footnote w:id="4004">
    <w:p>
      <w:pPr>
        <w:pStyle w:val="FootnoteText"/>
      </w:pPr>
      <w:r>
        <w:rPr>
          <w:rStyle w:val="FootnoteReference"/>
        </w:rPr>
        <w:footnoteRef/>
      </w:r>
      <w:r>
        <w:t xml:space="preserve"> Brenton note: Gr. will.</w:t>
      </w:r>
    </w:p>
  </w:footnote>
  <w:footnote w:id="4005">
    <w:p>
      <w:pPr>
        <w:pStyle w:val="FootnoteText"/>
      </w:pPr>
      <w:r>
        <w:rPr>
          <w:rStyle w:val="FootnoteReference"/>
        </w:rPr>
        <w:footnoteRef/>
      </w:r>
      <w:r>
        <w:t xml:space="preserve"> Name meaning: Judah (Yehudah) — Praise. Royal tribe and ancestor of Messiah.</w:t>
      </w:r>
    </w:p>
  </w:footnote>
  <w:footnote w:id="4006">
    <w:p>
      <w:pPr>
        <w:pStyle w:val="FootnoteText"/>
      </w:pPr>
      <w:r>
        <w:rPr>
          <w:rStyle w:val="FootnoteReference"/>
        </w:rPr>
        <w:footnoteRef/>
      </w:r>
      <w:r>
        <w:t xml:space="preserve"> Brenton note: Gr. answered.</w:t>
      </w:r>
    </w:p>
  </w:footnote>
  <w:footnote w:id="4007">
    <w:p>
      <w:pPr>
        <w:pStyle w:val="FootnoteText"/>
      </w:pPr>
      <w:r>
        <w:rPr>
          <w:rStyle w:val="FootnoteReference"/>
        </w:rPr>
        <w:footnoteRef/>
      </w:r>
      <w:r>
        <w:t xml:space="preserve"> Brenton note: Gr. told.</w:t>
      </w:r>
    </w:p>
  </w:footnote>
  <w:footnote w:id="4008">
    <w:p>
      <w:pPr>
        <w:pStyle w:val="FootnoteText"/>
      </w:pPr>
      <w:r>
        <w:rPr>
          <w:rStyle w:val="FootnoteReference"/>
        </w:rPr>
        <w:footnoteRef/>
      </w:r>
      <w:r>
        <w:t xml:space="preserve"> Brenton note: Gr. straight, or right, sometimes upright, as of a man. Heb. Jasher.</w:t>
      </w:r>
    </w:p>
  </w:footnote>
  <w:footnote w:id="4009">
    <w:p>
      <w:pPr>
        <w:pStyle w:val="FootnoteText"/>
      </w:pPr>
      <w:r>
        <w:rPr>
          <w:rStyle w:val="FootnoteReference"/>
        </w:rPr>
        <w:footnoteRef/>
      </w:r>
      <w:r>
        <w:t xml:space="preserve"> Brenton note: The LXX. take הצבי as from כיצב, the A. V. from צבי.</w:t>
      </w:r>
    </w:p>
  </w:footnote>
  <w:footnote w:id="4010">
    <w:p>
      <w:pPr>
        <w:pStyle w:val="FootnoteText"/>
      </w:pPr>
      <w:r>
        <w:rPr>
          <w:rStyle w:val="FootnoteReference"/>
        </w:rPr>
        <w:footnoteRef/>
      </w:r>
      <w:r>
        <w:t xml:space="preserve"> Brenton note: Two words here are used, as is often the case in the LXX. to express one. viz. τεθηκότων and τραυματτιῶν to express חלל.</w:t>
      </w:r>
    </w:p>
  </w:footnote>
  <w:footnote w:id="4011">
    <w:p>
      <w:pPr>
        <w:pStyle w:val="FootnoteText"/>
      </w:pPr>
      <w:r>
        <w:rPr>
          <w:rStyle w:val="FootnoteReference"/>
        </w:rPr>
        <w:footnoteRef/>
      </w:r>
      <w:r>
        <w:t xml:space="preserve"> Translation note: Greek says firstfruits not offerings. Source: lament wording.</w:t>
      </w:r>
    </w:p>
  </w:footnote>
  <w:footnote w:id="4012">
    <w:p>
      <w:pPr>
        <w:pStyle w:val="FootnoteText"/>
      </w:pPr>
      <w:r>
        <w:rPr>
          <w:rStyle w:val="FootnoteReference"/>
        </w:rPr>
        <w:footnoteRef/>
      </w:r>
      <w:r>
        <w:t xml:space="preserve"> Textual note: An LXX manuscript has "your high places are mountains of death" instead of "fields of grain for offerings." Source: textual note export.</w:t>
      </w:r>
    </w:p>
  </w:footnote>
  <w:footnote w:id="4013">
    <w:p>
      <w:pPr>
        <w:pStyle w:val="FootnoteText"/>
      </w:pPr>
      <w:r>
        <w:rPr>
          <w:rStyle w:val="FootnoteReference"/>
        </w:rPr>
        <w:footnoteRef/>
      </w:r>
      <w:r>
        <w:t xml:space="preserve"> Name meaning: David (Dawid) — Beloved. The beloved king; a man after God’s own heart.</w:t>
      </w:r>
    </w:p>
  </w:footnote>
  <w:footnote w:id="4014">
    <w:p>
      <w:pPr>
        <w:pStyle w:val="FootnoteText"/>
      </w:pPr>
      <w:r>
        <w:rPr>
          <w:rStyle w:val="FootnoteReference"/>
        </w:rPr>
        <w:footnoteRef/>
      </w:r>
      <w:r>
        <w:t xml:space="preserve"> Name meaning: Judah (Yehudah) — Praise. Royal tribe and ancestor of Messiah.</w:t>
      </w:r>
    </w:p>
  </w:footnote>
  <w:footnote w:id="4015">
    <w:p>
      <w:pPr>
        <w:pStyle w:val="FootnoteText"/>
      </w:pPr>
      <w:r>
        <w:rPr>
          <w:rStyle w:val="FootnoteReference"/>
        </w:rPr>
        <w:footnoteRef/>
      </w:r>
      <w:r>
        <w:t xml:space="preserve"> Translation note: Greek says David inquired in the Lord. Source: inquiry wording.</w:t>
      </w:r>
    </w:p>
  </w:footnote>
  <w:footnote w:id="4016">
    <w:p>
      <w:pPr>
        <w:pStyle w:val="FootnoteText"/>
      </w:pPr>
      <w:r>
        <w:rPr>
          <w:rStyle w:val="FootnoteReference"/>
        </w:rPr>
        <w:footnoteRef/>
      </w:r>
      <w:r>
        <w:t xml:space="preserve"> Name meaning: Saul (Shaul) — Asked for; prayed for. The people asked for a king; first king of Israel.</w:t>
      </w:r>
    </w:p>
  </w:footnote>
  <w:footnote w:id="4017">
    <w:p>
      <w:pPr>
        <w:pStyle w:val="FootnoteText"/>
      </w:pPr>
      <w:r>
        <w:rPr>
          <w:rStyle w:val="FootnoteReference"/>
        </w:rPr>
        <w:footnoteRef/>
      </w:r>
      <w:r>
        <w:t xml:space="preserve"> Brenton note: Gr. mighty sons.</w:t>
      </w:r>
    </w:p>
  </w:footnote>
  <w:footnote w:id="4018">
    <w:p>
      <w:pPr>
        <w:pStyle w:val="FootnoteText"/>
      </w:pPr>
      <w:r>
        <w:rPr>
          <w:rStyle w:val="FootnoteReference"/>
        </w:rPr>
        <w:footnoteRef/>
      </w:r>
      <w:r>
        <w:t xml:space="preserve"> Textual note: Some LXX manuscripts substitute "Ish-Baal" for "Ish-Bosheth" (cf. 1 Chr 8:33; 9:39). Source: textual note export.</w:t>
      </w:r>
    </w:p>
  </w:footnote>
  <w:footnote w:id="4019">
    <w:p>
      <w:pPr>
        <w:pStyle w:val="FootnoteText"/>
      </w:pPr>
      <w:r>
        <w:rPr>
          <w:rStyle w:val="FootnoteReference"/>
        </w:rPr>
        <w:footnoteRef/>
      </w:r>
      <w:r>
        <w:t xml:space="preserve"> Name meaning: Benjamin (Binyamin) — Son of the right hand. Rachel’s son of sorrow became son of the right hand.</w:t>
      </w:r>
    </w:p>
  </w:footnote>
  <w:footnote w:id="4020">
    <w:p>
      <w:pPr>
        <w:pStyle w:val="FootnoteText"/>
      </w:pPr>
      <w:r>
        <w:rPr>
          <w:rStyle w:val="FootnoteReference"/>
        </w:rPr>
        <w:footnoteRef/>
      </w:r>
      <w:r>
        <w:t xml:space="preserve"> Name meaning: Israel (Yisrael) — God contends; strives with God. Wrestled with God and prevailed; name of the covenant nation.</w:t>
      </w:r>
    </w:p>
  </w:footnote>
  <w:footnote w:id="4021">
    <w:p>
      <w:pPr>
        <w:pStyle w:val="FootnoteText"/>
      </w:pPr>
      <w:r>
        <w:rPr>
          <w:rStyle w:val="FootnoteReference"/>
        </w:rPr>
        <w:footnoteRef/>
      </w:r>
      <w:r>
        <w:t xml:space="preserve"> Textual note: The Syr. and Vg. have "Geshurites" as opposed to "Ashurites." The Geshurites lived in the northeastern part of the land of Israel. Source: textual note export.</w:t>
      </w:r>
    </w:p>
  </w:footnote>
  <w:footnote w:id="4022">
    <w:p>
      <w:pPr>
        <w:pStyle w:val="FootnoteText"/>
      </w:pPr>
      <w:r>
        <w:rPr>
          <w:rStyle w:val="FootnoteReference"/>
        </w:rPr>
        <w:footnoteRef/>
      </w:r>
      <w:r>
        <w:t xml:space="preserve"> Brenton note: Observe the active use of ἐβασίλευσεν, common in LXX.</w:t>
      </w:r>
    </w:p>
  </w:footnote>
  <w:footnote w:id="4023">
    <w:p>
      <w:pPr>
        <w:pStyle w:val="FootnoteText"/>
      </w:pPr>
      <w:r>
        <w:rPr>
          <w:rStyle w:val="FootnoteReference"/>
        </w:rPr>
        <w:footnoteRef/>
      </w:r>
      <w:r>
        <w:t xml:space="preserve"> Textual note: The LXX includes "with his hand" after "by the head." Source: textual note export.</w:t>
      </w:r>
    </w:p>
  </w:footnote>
  <w:footnote w:id="4024">
    <w:p>
      <w:pPr>
        <w:pStyle w:val="FootnoteText"/>
      </w:pPr>
      <w:r>
        <w:rPr>
          <w:rStyle w:val="FootnoteReference"/>
        </w:rPr>
        <w:footnoteRef/>
      </w:r>
      <w:r>
        <w:t xml:space="preserve"> Translation note: Greek says in the belly here rather than the familiar under-the-fifth-rib phrasing. Source: bodily detail.</w:t>
      </w:r>
    </w:p>
  </w:footnote>
  <w:footnote w:id="4025">
    <w:p>
      <w:pPr>
        <w:pStyle w:val="FootnoteText"/>
      </w:pPr>
      <w:r>
        <w:rPr>
          <w:rStyle w:val="FootnoteReference"/>
        </w:rPr>
        <w:footnoteRef/>
      </w:r>
      <w:r>
        <w:t xml:space="preserve"> Brenton note: A literal version of the Hebrew חחחו q. d. sur le champ.</w:t>
      </w:r>
    </w:p>
  </w:footnote>
  <w:footnote w:id="4026">
    <w:p>
      <w:pPr>
        <w:pStyle w:val="FootnoteText"/>
      </w:pPr>
      <w:r>
        <w:rPr>
          <w:rStyle w:val="FootnoteReference"/>
        </w:rPr>
        <w:footnoteRef/>
      </w:r>
      <w:r>
        <w:t xml:space="preserve"> Brenton note: See Acts 8. 26.</w:t>
      </w:r>
    </w:p>
  </w:footnote>
  <w:footnote w:id="4027">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4028">
    <w:p>
      <w:pPr>
        <w:pStyle w:val="FootnoteText"/>
      </w:pPr>
      <w:r>
        <w:rPr>
          <w:rStyle w:val="FootnoteReference"/>
        </w:rPr>
        <w:footnoteRef/>
      </w:r>
      <w:r>
        <w:t xml:space="preserve"> Name meaning: Saul (Shaul) — Asked for; prayed for. The people asked for a king; first king of Israel.</w:t>
      </w:r>
    </w:p>
  </w:footnote>
  <w:footnote w:id="4029">
    <w:p>
      <w:pPr>
        <w:pStyle w:val="FootnoteText"/>
      </w:pPr>
      <w:r>
        <w:rPr>
          <w:rStyle w:val="FootnoteReference"/>
        </w:rPr>
        <w:footnoteRef/>
      </w:r>
      <w:r>
        <w:t xml:space="preserve"> Name meaning: David (Dawid) — Beloved. The beloved king; a man after God’s own heart.</w:t>
      </w:r>
    </w:p>
  </w:footnote>
  <w:footnote w:id="4030">
    <w:p>
      <w:pPr>
        <w:pStyle w:val="FootnoteText"/>
      </w:pPr>
      <w:r>
        <w:rPr>
          <w:rStyle w:val="FootnoteReference"/>
        </w:rPr>
        <w:footnoteRef/>
      </w:r>
      <w:r>
        <w:t xml:space="preserve"> Textual note: The Hebrew reads "he said" rather than the more specific "Ish-Bosheth said." Source: textual note export.</w:t>
      </w:r>
    </w:p>
  </w:footnote>
  <w:footnote w:id="4031">
    <w:p>
      <w:pPr>
        <w:pStyle w:val="FootnoteText"/>
      </w:pPr>
      <w:r>
        <w:rPr>
          <w:rStyle w:val="FootnoteReference"/>
        </w:rPr>
        <w:footnoteRef/>
      </w:r>
      <w:r>
        <w:t xml:space="preserve"> Translation note: Greek says Am I a dog's head and I did mercy with house of Saul. Source: Abner wording.</w:t>
      </w:r>
    </w:p>
  </w:footnote>
  <w:footnote w:id="4032">
    <w:p>
      <w:pPr>
        <w:pStyle w:val="FootnoteText"/>
      </w:pPr>
      <w:r>
        <w:rPr>
          <w:rStyle w:val="FootnoteReference"/>
        </w:rPr>
        <w:footnoteRef/>
      </w:r>
      <w:r>
        <w:t xml:space="preserve"> Textual note: The LXX does not include "which is for Judah today." Source: textual note export.</w:t>
      </w:r>
    </w:p>
  </w:footnote>
  <w:footnote w:id="4033">
    <w:p>
      <w:pPr>
        <w:pStyle w:val="FootnoteText"/>
      </w:pPr>
      <w:r>
        <w:rPr>
          <w:rStyle w:val="FootnoteReference"/>
        </w:rPr>
        <w:footnoteRef/>
      </w:r>
      <w:r>
        <w:t xml:space="preserve"> Name meaning: Israel (Yisrael) — God contends; strives with God. Wrestled with God and prevailed; name of the covenant nation.</w:t>
      </w:r>
    </w:p>
  </w:footnote>
  <w:footnote w:id="4034">
    <w:p>
      <w:pPr>
        <w:pStyle w:val="FootnoteText"/>
      </w:pPr>
      <w:r>
        <w:rPr>
          <w:rStyle w:val="FootnoteReference"/>
        </w:rPr>
        <w:footnoteRef/>
      </w:r>
      <w:r>
        <w:t xml:space="preserve"> Name meaning: Judah (Yehudah) — Praise. Royal tribe and ancestor of Messiah.</w:t>
      </w:r>
    </w:p>
  </w:footnote>
  <w:footnote w:id="4035">
    <w:p>
      <w:pPr>
        <w:pStyle w:val="FootnoteText"/>
      </w:pPr>
      <w:r>
        <w:rPr>
          <w:rStyle w:val="FootnoteReference"/>
        </w:rPr>
        <w:footnoteRef/>
      </w:r>
      <w:r>
        <w:t xml:space="preserve"> Textual note: The LXX includes "at Hebron" after "David." Source: textual note export.</w:t>
      </w:r>
    </w:p>
  </w:footnote>
  <w:footnote w:id="4036">
    <w:p>
      <w:pPr>
        <w:pStyle w:val="FootnoteText"/>
      </w:pPr>
      <w:r>
        <w:rPr>
          <w:rStyle w:val="FootnoteReference"/>
        </w:rPr>
        <w:footnoteRef/>
      </w:r>
      <w:r>
        <w:t xml:space="preserve"> Textual note: Most Hebrew manuscripts read "he is about to save" instead of "I am about to save." The latter reading is supported by the LXX, Syr., Tg., and other Hebrew manuscripts; it also corresponds to the use of the first person later in the quote. Source: textual note export.</w:t>
      </w:r>
    </w:p>
  </w:footnote>
  <w:footnote w:id="4037">
    <w:p>
      <w:pPr>
        <w:pStyle w:val="FootnoteText"/>
      </w:pPr>
      <w:r>
        <w:rPr>
          <w:rStyle w:val="FootnoteReference"/>
        </w:rPr>
        <w:footnoteRef/>
      </w:r>
      <w:r>
        <w:t xml:space="preserve"> Name meaning: Benjamin (Binyamin) — Son of the right hand. Rachel’s son of sorrow became son of the right hand.</w:t>
      </w:r>
    </w:p>
  </w:footnote>
  <w:footnote w:id="4038">
    <w:p>
      <w:pPr>
        <w:pStyle w:val="FootnoteText"/>
      </w:pPr>
      <w:r>
        <w:rPr>
          <w:rStyle w:val="FootnoteReference"/>
        </w:rPr>
        <w:footnoteRef/>
      </w:r>
      <w:r>
        <w:t xml:space="preserve"> Translation note: Greek says gather to my lord the king here. Current line keeps that wording. Source: abner wording.</w:t>
      </w:r>
    </w:p>
  </w:footnote>
  <w:footnote w:id="4039">
    <w:p>
      <w:pPr>
        <w:pStyle w:val="FootnoteText"/>
      </w:pPr>
      <w:r>
        <w:rPr>
          <w:rStyle w:val="FootnoteReference"/>
        </w:rPr>
        <w:footnoteRef/>
      </w:r>
      <w:r>
        <w:t xml:space="preserve"> Translation note: Greek keeps the raid-and-spoil line direct. Current wording preserves it. Source: raid line.</w:t>
      </w:r>
    </w:p>
  </w:footnote>
  <w:footnote w:id="4040">
    <w:p>
      <w:pPr>
        <w:pStyle w:val="FootnoteText"/>
      </w:pPr>
      <w:r>
        <w:rPr>
          <w:rStyle w:val="FootnoteReference"/>
        </w:rPr>
        <w:footnoteRef/>
      </w:r>
      <w:r>
        <w:t xml:space="preserve"> Translation note: Greek literally says lacking breads here. Source: curse wording.</w:t>
      </w:r>
    </w:p>
  </w:footnote>
  <w:footnote w:id="4041">
    <w:p>
      <w:pPr>
        <w:pStyle w:val="FootnoteText"/>
      </w:pPr>
      <w:r>
        <w:rPr>
          <w:rStyle w:val="FootnoteReference"/>
        </w:rPr>
        <w:footnoteRef/>
      </w:r>
      <w:r>
        <w:t xml:space="preserve"> Textual note: A DSS manuscript substitutes "of Joab" for "of his father." Source: textual note export.</w:t>
      </w:r>
    </w:p>
  </w:footnote>
  <w:footnote w:id="4042">
    <w:p>
      <w:pPr>
        <w:pStyle w:val="FootnoteText"/>
      </w:pPr>
      <w:r>
        <w:rPr>
          <w:rStyle w:val="FootnoteReference"/>
        </w:rPr>
        <w:footnoteRef/>
      </w:r>
      <w:r>
        <w:t xml:space="preserve"> Textual note: The LXX reads "is strengthened by a crutch" instead of "grasps the distaff." Source: textual note export.</w:t>
      </w:r>
    </w:p>
  </w:footnote>
  <w:footnote w:id="4043">
    <w:p>
      <w:pPr>
        <w:pStyle w:val="FootnoteText"/>
      </w:pPr>
      <w:r>
        <w:rPr>
          <w:rStyle w:val="FootnoteReference"/>
        </w:rPr>
        <w:footnoteRef/>
      </w:r>
      <w:r>
        <w:t xml:space="preserve"> Brenton note: Gr. Lit. them. (sc. bloods) meet.</w:t>
      </w:r>
    </w:p>
  </w:footnote>
  <w:footnote w:id="4044">
    <w:p>
      <w:pPr>
        <w:pStyle w:val="FootnoteText"/>
      </w:pPr>
      <w:r>
        <w:rPr>
          <w:rStyle w:val="FootnoteReference"/>
        </w:rPr>
        <w:footnoteRef/>
      </w:r>
      <w:r>
        <w:t xml:space="preserve"> Brenton note: Gr. appointed by a king.</w:t>
      </w:r>
    </w:p>
  </w:footnote>
  <w:footnote w:id="4045">
    <w:p>
      <w:pPr>
        <w:pStyle w:val="FootnoteText"/>
      </w:pPr>
      <w:r>
        <w:rPr>
          <w:rStyle w:val="FootnoteReference"/>
        </w:rPr>
        <w:footnoteRef/>
      </w:r>
      <w:r>
        <w:t xml:space="preserve"> Name meaning: Saul (Shaul) — Asked for; prayed for. The people asked for a king; first king of Israel.</w:t>
      </w:r>
    </w:p>
  </w:footnote>
  <w:footnote w:id="4046">
    <w:p>
      <w:pPr>
        <w:pStyle w:val="FootnoteText"/>
      </w:pPr>
      <w:r>
        <w:rPr>
          <w:rStyle w:val="FootnoteReference"/>
        </w:rPr>
        <w:footnoteRef/>
      </w:r>
      <w:r>
        <w:t xml:space="preserve"> Name meaning: Israel (Yisrael) — God contends; strives with God. Wrestled with God and prevailed; name of the covenant nation.</w:t>
      </w:r>
    </w:p>
  </w:footnote>
  <w:footnote w:id="4047">
    <w:p>
      <w:pPr>
        <w:pStyle w:val="FootnoteText"/>
      </w:pPr>
      <w:r>
        <w:rPr>
          <w:rStyle w:val="FootnoteReference"/>
        </w:rPr>
        <w:footnoteRef/>
      </w:r>
      <w:r>
        <w:t xml:space="preserve"> Textual note: The LXX and a DSS manuscript have "Mephibosheth" in place of "son of Saul." This is an obvious error since the intended subject is Ish-Bosheth. Source: textual note export.</w:t>
      </w:r>
    </w:p>
  </w:footnote>
  <w:footnote w:id="4048">
    <w:p>
      <w:pPr>
        <w:pStyle w:val="FootnoteText"/>
      </w:pPr>
      <w:r>
        <w:rPr>
          <w:rStyle w:val="FootnoteReference"/>
        </w:rPr>
        <w:footnoteRef/>
      </w:r>
      <w:r>
        <w:t xml:space="preserve"> Translation note: Greek says leaders of bands here and Mephibosthe. Current line keeps both. Source: captains wording.</w:t>
      </w:r>
    </w:p>
  </w:footnote>
  <w:footnote w:id="4049">
    <w:p>
      <w:pPr>
        <w:pStyle w:val="FootnoteText"/>
      </w:pPr>
      <w:r>
        <w:rPr>
          <w:rStyle w:val="FootnoteReference"/>
        </w:rPr>
        <w:footnoteRef/>
      </w:r>
      <w:r>
        <w:t xml:space="preserve"> Name meaning: Benjamin (Binyamin) — Son of the right hand. Rachel’s son of sorrow became son of the right hand.</w:t>
      </w:r>
    </w:p>
  </w:footnote>
  <w:footnote w:id="4050">
    <w:p>
      <w:pPr>
        <w:pStyle w:val="FootnoteText"/>
      </w:pPr>
      <w:r>
        <w:rPr>
          <w:rStyle w:val="FootnoteReference"/>
        </w:rPr>
        <w:footnoteRef/>
      </w:r>
      <w:r>
        <w:t xml:space="preserve"> Translation note: Greek says stricken in feet here. Current line keeps that wording. Source: mephibosheth wording.</w:t>
      </w:r>
    </w:p>
  </w:footnote>
  <w:footnote w:id="4051">
    <w:p>
      <w:pPr>
        <w:pStyle w:val="FootnoteText"/>
      </w:pPr>
      <w:r>
        <w:rPr>
          <w:rStyle w:val="FootnoteReference"/>
        </w:rPr>
        <w:footnoteRef/>
      </w:r>
      <w:r>
        <w:t xml:space="preserve"> Translation note: Greek says doorkeeper cleaning wheat and they escaped notice. Source: scene wording.</w:t>
      </w:r>
    </w:p>
  </w:footnote>
  <w:footnote w:id="4052">
    <w:p>
      <w:pPr>
        <w:pStyle w:val="FootnoteText"/>
      </w:pPr>
      <w:r>
        <w:rPr>
          <w:rStyle w:val="FootnoteReference"/>
        </w:rPr>
        <w:footnoteRef/>
      </w:r>
      <w:r>
        <w:t xml:space="preserve"> Textual note: The LXX reads "And behold, the doorkeeper of the house, who had been winnowing wheat, slumbered and slept. So Rechab and Baanah his brother escaped." Source: textual note export.</w:t>
      </w:r>
    </w:p>
  </w:footnote>
  <w:footnote w:id="4053">
    <w:p>
      <w:pPr>
        <w:pStyle w:val="FootnoteText"/>
      </w:pPr>
      <w:r>
        <w:rPr>
          <w:rStyle w:val="FootnoteReference"/>
        </w:rPr>
        <w:footnoteRef/>
      </w:r>
      <w:r>
        <w:t xml:space="preserve"> Translation note: Greek witness uses this name form here. Current line keeps transmitted Greek naming. Source: name wording.</w:t>
      </w:r>
    </w:p>
  </w:footnote>
  <w:footnote w:id="4054">
    <w:p>
      <w:pPr>
        <w:pStyle w:val="FootnoteText"/>
      </w:pPr>
      <w:r>
        <w:rPr>
          <w:rStyle w:val="FootnoteReference"/>
        </w:rPr>
        <w:footnoteRef/>
      </w:r>
      <w:r>
        <w:t xml:space="preserve"> Name meaning: David (Dawid) — Beloved. The beloved king; a man after God’s own heart.</w:t>
      </w:r>
    </w:p>
  </w:footnote>
  <w:footnote w:id="4055">
    <w:p>
      <w:pPr>
        <w:pStyle w:val="FootnoteText"/>
      </w:pPr>
      <w:r>
        <w:rPr>
          <w:rStyle w:val="FootnoteReference"/>
        </w:rPr>
        <w:footnoteRef/>
      </w:r>
      <w:r>
        <w:t xml:space="preserve"> Brenton note: Gr. given.</w:t>
      </w:r>
    </w:p>
  </w:footnote>
  <w:footnote w:id="4056">
    <w:p>
      <w:pPr>
        <w:pStyle w:val="FootnoteText"/>
      </w:pPr>
      <w:r>
        <w:rPr>
          <w:rStyle w:val="FootnoteReference"/>
        </w:rPr>
        <w:footnoteRef/>
      </w:r>
      <w:r>
        <w:t xml:space="preserve"> Translation note: Greek says pool here. Current line keeps that wording. Source: judgment wording.</w:t>
      </w:r>
    </w:p>
  </w:footnote>
  <w:footnote w:id="4057">
    <w:p>
      <w:pPr>
        <w:pStyle w:val="FootnoteText"/>
      </w:pPr>
      <w:r>
        <w:rPr>
          <w:rStyle w:val="FootnoteReference"/>
        </w:rPr>
        <w:footnoteRef/>
      </w:r>
      <w:r>
        <w:t xml:space="preserve"> Name meaning: Israel (Yisrael) — God contends; strives with God. Wrestled with God and prevailed; name of the covenant nation.</w:t>
      </w:r>
    </w:p>
  </w:footnote>
  <w:footnote w:id="4058">
    <w:p>
      <w:pPr>
        <w:pStyle w:val="FootnoteText"/>
      </w:pPr>
      <w:r>
        <w:rPr>
          <w:rStyle w:val="FootnoteReference"/>
        </w:rPr>
        <w:footnoteRef/>
      </w:r>
      <w:r>
        <w:t xml:space="preserve"> Name meaning: David (Dawid) — Beloved. The beloved king; a man after God’s own heart.</w:t>
      </w:r>
    </w:p>
  </w:footnote>
  <w:footnote w:id="4059">
    <w:p>
      <w:pPr>
        <w:pStyle w:val="FootnoteText"/>
      </w:pPr>
      <w:r>
        <w:rPr>
          <w:rStyle w:val="FootnoteReference"/>
        </w:rPr>
        <w:footnoteRef/>
      </w:r>
      <w:r>
        <w:t xml:space="preserve"> Name meaning: Saul (Shaul) — Asked for; prayed for. The people asked for a king; first king of Israel.</w:t>
      </w:r>
    </w:p>
  </w:footnote>
  <w:footnote w:id="4060">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4061">
    <w:p>
      <w:pPr>
        <w:pStyle w:val="FootnoteText"/>
      </w:pPr>
      <w:r>
        <w:rPr>
          <w:rStyle w:val="FootnoteReference"/>
        </w:rPr>
        <w:footnoteRef/>
      </w:r>
      <w:r>
        <w:t xml:space="preserve"> Brenton note: Gr. yesterday and the third day.</w:t>
      </w:r>
    </w:p>
  </w:footnote>
  <w:footnote w:id="4062">
    <w:p>
      <w:pPr>
        <w:pStyle w:val="FootnoteText"/>
      </w:pPr>
      <w:r>
        <w:rPr>
          <w:rStyle w:val="FootnoteReference"/>
        </w:rPr>
        <w:footnoteRef/>
      </w:r>
      <w:r>
        <w:t xml:space="preserve"> Brenton note: Gr. a son of thirty years.</w:t>
      </w:r>
    </w:p>
  </w:footnote>
  <w:footnote w:id="4063">
    <w:p>
      <w:pPr>
        <w:pStyle w:val="FootnoteText"/>
      </w:pPr>
      <w:r>
        <w:rPr>
          <w:rStyle w:val="FootnoteReference"/>
        </w:rPr>
        <w:footnoteRef/>
      </w:r>
      <w:r>
        <w:t xml:space="preserve"> Name meaning: Judah (Yehudah) — Praise. Royal tribe and ancestor of Messiah.</w:t>
      </w:r>
    </w:p>
  </w:footnote>
  <w:footnote w:id="4064">
    <w:p>
      <w:pPr>
        <w:pStyle w:val="FootnoteText"/>
      </w:pPr>
      <w:r>
        <w:rPr>
          <w:rStyle w:val="FootnoteReference"/>
        </w:rPr>
        <w:footnoteRef/>
      </w:r>
      <w:r>
        <w:t xml:space="preserve"> Translation note: Greek states the regnal scope directly. Current wording preserves it. Source: regnal formula.</w:t>
      </w:r>
    </w:p>
  </w:footnote>
  <w:footnote w:id="4065">
    <w:p>
      <w:pPr>
        <w:pStyle w:val="FootnoteText"/>
      </w:pPr>
      <w:r>
        <w:rPr>
          <w:rStyle w:val="FootnoteReference"/>
        </w:rPr>
        <w:footnoteRef/>
      </w:r>
      <w:r>
        <w:t xml:space="preserve"> Translation note: Greek says blind and lame withstood him. Source: Jerusalem wording.</w:t>
      </w:r>
    </w:p>
  </w:footnote>
  <w:footnote w:id="4066">
    <w:p>
      <w:pPr>
        <w:pStyle w:val="FootnoteText"/>
      </w:pPr>
      <w:r>
        <w:rPr>
          <w:rStyle w:val="FootnoteReference"/>
        </w:rPr>
        <w:footnoteRef/>
      </w:r>
      <w:r>
        <w:t xml:space="preserve"> MT/LXX note: Greek differs sharply from MT gutter wording here. Source: Jerusalem wording.</w:t>
      </w:r>
    </w:p>
  </w:footnote>
  <w:footnote w:id="4067">
    <w:p>
      <w:pPr>
        <w:pStyle w:val="FootnoteText"/>
      </w:pPr>
      <w:r>
        <w:rPr>
          <w:rStyle w:val="FootnoteReference"/>
        </w:rPr>
        <w:footnoteRef/>
      </w:r>
      <w:r>
        <w:t xml:space="preserve"> Textual note: A DSS manuscript offers "whom the soul of David hates" in place of "who hate the soul of David." Source: textual note export.</w:t>
      </w:r>
    </w:p>
  </w:footnote>
  <w:footnote w:id="4068">
    <w:p>
      <w:pPr>
        <w:pStyle w:val="FootnoteText"/>
      </w:pPr>
      <w:r>
        <w:rPr>
          <w:rStyle w:val="FootnoteReference"/>
        </w:rPr>
        <w:footnoteRef/>
      </w:r>
      <w:r>
        <w:t xml:space="preserve"> Textual note: The LXX and a DSS manuscript does not include "the God." Source: textual note export.</w:t>
      </w:r>
    </w:p>
  </w:footnote>
  <w:footnote w:id="4069">
    <w:p>
      <w:pPr>
        <w:pStyle w:val="FootnoteText"/>
      </w:pPr>
      <w:r>
        <w:rPr>
          <w:rStyle w:val="FootnoteReference"/>
        </w:rPr>
        <w:footnoteRef/>
      </w:r>
      <w:r>
        <w:t xml:space="preserve"> Name meaning: Solomon (Shelomoh) — Peaceable; peaceful. Brought peace and built the Temple.</w:t>
      </w:r>
    </w:p>
  </w:footnote>
  <w:footnote w:id="4070">
    <w:p>
      <w:pPr>
        <w:pStyle w:val="FootnoteText"/>
      </w:pPr>
      <w:r>
        <w:rPr>
          <w:rStyle w:val="FootnoteReference"/>
        </w:rPr>
        <w:footnoteRef/>
      </w:r>
      <w:r>
        <w:t xml:space="preserve"> Brenton note: Lit. Titans. Heb. Rephaim. See also Appendix. which refers us to Govett's work on the book of the prophet Isaiah.</w:t>
      </w:r>
    </w:p>
  </w:footnote>
  <w:footnote w:id="4071">
    <w:p>
      <w:pPr>
        <w:pStyle w:val="FootnoteText"/>
      </w:pPr>
      <w:r>
        <w:rPr>
          <w:rStyle w:val="FootnoteReference"/>
        </w:rPr>
        <w:footnoteRef/>
      </w:r>
      <w:r>
        <w:t xml:space="preserve"> Translation note: Greek doubles deliver-language here. Current line keeps that emphasis. Source: battle wording.</w:t>
      </w:r>
    </w:p>
  </w:footnote>
  <w:footnote w:id="4072">
    <w:p>
      <w:pPr>
        <w:pStyle w:val="FootnoteText"/>
      </w:pPr>
      <w:r>
        <w:rPr>
          <w:rStyle w:val="FootnoteReference"/>
        </w:rPr>
        <w:footnoteRef/>
      </w:r>
      <w:r>
        <w:t xml:space="preserve"> Brenton note: Heb. Baal-perazim.</w:t>
      </w:r>
    </w:p>
  </w:footnote>
  <w:footnote w:id="4073">
    <w:p>
      <w:pPr>
        <w:pStyle w:val="FootnoteText"/>
      </w:pPr>
      <w:r>
        <w:rPr>
          <w:rStyle w:val="FootnoteReference"/>
        </w:rPr>
        <w:footnoteRef/>
      </w:r>
      <w:r>
        <w:t xml:space="preserve"> Brenton note: Thus in English or other languages, Underskiddaw, Unterseen, etc.</w:t>
      </w:r>
    </w:p>
  </w:footnote>
  <w:footnote w:id="4074">
    <w:p>
      <w:pPr>
        <w:pStyle w:val="FootnoteText"/>
      </w:pPr>
      <w:r>
        <w:rPr>
          <w:rStyle w:val="FootnoteReference"/>
        </w:rPr>
        <w:footnoteRef/>
      </w:r>
      <w:r>
        <w:t xml:space="preserve"> Brenton note: Heb. בכאיס lit. mulberries.</w:t>
      </w:r>
    </w:p>
  </w:footnote>
  <w:footnote w:id="4075">
    <w:p>
      <w:pPr>
        <w:pStyle w:val="FootnoteText"/>
      </w:pPr>
      <w:r>
        <w:rPr>
          <w:rStyle w:val="FootnoteReference"/>
        </w:rPr>
        <w:footnoteRef/>
      </w:r>
      <w:r>
        <w:t xml:space="preserve"> Textual note: The LXX replaces "Geba" with "Gibeon" (cf. 1 Chr 14:16). Source: textual note export.</w:t>
      </w:r>
    </w:p>
  </w:footnote>
  <w:footnote w:id="4076">
    <w:p>
      <w:pPr>
        <w:pStyle w:val="FootnoteText"/>
      </w:pPr>
      <w:r>
        <w:rPr>
          <w:rStyle w:val="FootnoteReference"/>
        </w:rPr>
        <w:footnoteRef/>
      </w:r>
      <w:r>
        <w:t xml:space="preserve"> Name meaning: David (Dawid) — Beloved. The beloved king; a man after God’s own heart.</w:t>
      </w:r>
    </w:p>
  </w:footnote>
  <w:footnote w:id="4077">
    <w:p>
      <w:pPr>
        <w:pStyle w:val="FootnoteText"/>
      </w:pPr>
      <w:r>
        <w:rPr>
          <w:rStyle w:val="FootnoteReference"/>
        </w:rPr>
        <w:footnoteRef/>
      </w:r>
      <w:r>
        <w:t xml:space="preserve"> Name meaning: Israel (Yisrael) — God contends; strives with God. Wrestled with God and prevailed; name of the covenant nation.</w:t>
      </w:r>
    </w:p>
  </w:footnote>
  <w:footnote w:id="4078">
    <w:p>
      <w:pPr>
        <w:pStyle w:val="FootnoteText"/>
      </w:pPr>
      <w:r>
        <w:rPr>
          <w:rStyle w:val="FootnoteReference"/>
        </w:rPr>
        <w:footnoteRef/>
      </w:r>
      <w:r>
        <w:t xml:space="preserve"> Name meaning: Judah (Yehudah) — Praise. Royal tribe and ancestor of Messiah.</w:t>
      </w:r>
    </w:p>
  </w:footnote>
  <w:footnote w:id="4079">
    <w:p>
      <w:pPr>
        <w:pStyle w:val="FootnoteText"/>
      </w:pPr>
      <w:r>
        <w:rPr>
          <w:rStyle w:val="FootnoteReference"/>
        </w:rPr>
        <w:footnoteRef/>
      </w:r>
      <w:r>
        <w:t xml:space="preserve"> Textual note: A DSS manuscript offers "Kiriath-jearim" in place of "Baale-judah" (cf. 1 Chr 13:6). Source: textual note export.</w:t>
      </w:r>
    </w:p>
  </w:footnote>
  <w:footnote w:id="4080">
    <w:p>
      <w:pPr>
        <w:pStyle w:val="FootnoteText"/>
      </w:pPr>
      <w:r>
        <w:rPr>
          <w:rStyle w:val="FootnoteReference"/>
        </w:rPr>
        <w:footnoteRef/>
      </w:r>
      <w:r>
        <w:t xml:space="preserve"> Textual note: The LXX and Vg. does not include "the name" after "which is called." Source: textual note export.</w:t>
      </w:r>
    </w:p>
  </w:footnote>
  <w:footnote w:id="4081">
    <w:p>
      <w:pPr>
        <w:pStyle w:val="FootnoteText"/>
      </w:pPr>
      <w:r>
        <w:rPr>
          <w:rStyle w:val="FootnoteReference"/>
        </w:rPr>
        <w:footnoteRef/>
      </w:r>
      <w:r>
        <w:t xml:space="preserve"> Brenton note: Alex. more according to the Heb. inserts 'and brought it out of the house of Abinadab in the hill.'</w:t>
      </w:r>
    </w:p>
  </w:footnote>
  <w:footnote w:id="4082">
    <w:p>
      <w:pPr>
        <w:pStyle w:val="FootnoteText"/>
      </w:pPr>
      <w:r>
        <w:rPr>
          <w:rStyle w:val="FootnoteReference"/>
        </w:rPr>
        <w:footnoteRef/>
      </w:r>
      <w:r>
        <w:t xml:space="preserve"> Textual note: The LXX and a DSS manuscript have "with songs" in place of "from ash trees." Source: textual note export.</w:t>
      </w:r>
    </w:p>
  </w:footnote>
  <w:footnote w:id="4083">
    <w:p>
      <w:pPr>
        <w:pStyle w:val="FootnoteText"/>
      </w:pPr>
      <w:r>
        <w:rPr>
          <w:rStyle w:val="FootnoteReference"/>
        </w:rPr>
        <w:footnoteRef/>
      </w:r>
      <w:r>
        <w:t xml:space="preserve"> Brenton note: Gr. the calf.</w:t>
      </w:r>
    </w:p>
  </w:footnote>
  <w:footnote w:id="4084">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4085">
    <w:p>
      <w:pPr>
        <w:pStyle w:val="FootnoteText"/>
      </w:pPr>
      <w:r>
        <w:rPr>
          <w:rStyle w:val="FootnoteReference"/>
        </w:rPr>
        <w:footnoteRef/>
      </w:r>
      <w:r>
        <w:t xml:space="preserve"> Textual note: The LXX does not include "because of the indiscretion." Source: textual note export.</w:t>
      </w:r>
    </w:p>
  </w:footnote>
  <w:footnote w:id="4086">
    <w:p>
      <w:pPr>
        <w:pStyle w:val="FootnoteText"/>
      </w:pPr>
      <w:r>
        <w:rPr>
          <w:rStyle w:val="FootnoteReference"/>
        </w:rPr>
        <w:footnoteRef/>
      </w:r>
      <w:r>
        <w:t xml:space="preserve"> Brenton note: Heb. and Alex. + for his rashness.</w:t>
      </w:r>
    </w:p>
  </w:footnote>
  <w:footnote w:id="4087">
    <w:p>
      <w:pPr>
        <w:pStyle w:val="FootnoteText"/>
      </w:pPr>
      <w:r>
        <w:rPr>
          <w:rStyle w:val="FootnoteReference"/>
        </w:rPr>
        <w:footnoteRef/>
      </w:r>
      <w:r>
        <w:t xml:space="preserve"> Translation note: Greek says ark of Lord from house of Abeddara. Source: ark wording.</w:t>
      </w:r>
    </w:p>
  </w:footnote>
  <w:footnote w:id="4088">
    <w:p>
      <w:pPr>
        <w:pStyle w:val="FootnoteText"/>
      </w:pPr>
      <w:r>
        <w:rPr>
          <w:rStyle w:val="FootnoteReference"/>
        </w:rPr>
        <w:footnoteRef/>
      </w:r>
      <w:r>
        <w:t xml:space="preserve"> Name meaning: Saul (Shaul) — Asked for; prayed for. The people asked for a king; first king of Israel.</w:t>
      </w:r>
    </w:p>
  </w:footnote>
  <w:footnote w:id="4089">
    <w:p>
      <w:pPr>
        <w:pStyle w:val="FootnoteText"/>
      </w:pPr>
      <w:r>
        <w:rPr>
          <w:rStyle w:val="FootnoteReference"/>
        </w:rPr>
        <w:footnoteRef/>
      </w:r>
      <w:r>
        <w:t xml:space="preserve"> Translation note: Greek gives this food list here. Source: food wording.</w:t>
      </w:r>
    </w:p>
  </w:footnote>
  <w:footnote w:id="4090">
    <w:p>
      <w:pPr>
        <w:pStyle w:val="FootnoteText"/>
      </w:pPr>
      <w:r>
        <w:rPr>
          <w:rStyle w:val="FootnoteReference"/>
        </w:rPr>
        <w:footnoteRef/>
      </w:r>
      <w:r>
        <w:t xml:space="preserve"> Translation note: Greek has both verbs here. Source: ark wording.</w:t>
      </w:r>
    </w:p>
  </w:footnote>
  <w:footnote w:id="4091">
    <w:p>
      <w:pPr>
        <w:pStyle w:val="FootnoteText"/>
      </w:pPr>
      <w:r>
        <w:rPr>
          <w:rStyle w:val="FootnoteReference"/>
        </w:rPr>
        <w:footnoteRef/>
      </w:r>
      <w:r>
        <w:t xml:space="preserve"> Textual note: The LXX has "your eyes" as opposed to "my eyes." According to this reading, David will be abased in the eyes of Michal rather than in his own eyes. Thus Michal is to be contrasted with the maids, in whose eyes David will be honored. Source: textual note export.</w:t>
      </w:r>
    </w:p>
  </w:footnote>
  <w:footnote w:id="4092">
    <w:p>
      <w:pPr>
        <w:pStyle w:val="FootnoteText"/>
      </w:pPr>
      <w:r>
        <w:rPr>
          <w:rStyle w:val="FootnoteReference"/>
        </w:rPr>
        <w:footnoteRef/>
      </w:r>
      <w:r>
        <w:t xml:space="preserve"> Brenton note: Alex. omits the negative, but still differs from the Hebrew.</w:t>
      </w:r>
    </w:p>
  </w:footnote>
  <w:footnote w:id="409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4094">
    <w:p>
      <w:pPr>
        <w:pStyle w:val="FootnoteText"/>
      </w:pPr>
      <w:r>
        <w:rPr>
          <w:rStyle w:val="FootnoteReference"/>
        </w:rPr>
        <w:footnoteRef/>
      </w:r>
      <w:r>
        <w:t xml:space="preserve"> Name meaning: David (Dawid) — Beloved. The beloved king; a man after God’s own heart.</w:t>
      </w:r>
    </w:p>
  </w:footnote>
  <w:footnote w:id="4095">
    <w:p>
      <w:pPr>
        <w:pStyle w:val="FootnoteText"/>
      </w:pPr>
      <w:r>
        <w:rPr>
          <w:rStyle w:val="FootnoteReference"/>
        </w:rPr>
        <w:footnoteRef/>
      </w:r>
      <w:r>
        <w:t xml:space="preserve"> Name meaning: Israel (Yisrael) — God contends; strives with God. Wrestled with God and prevailed; name of the covenant nation.</w:t>
      </w:r>
    </w:p>
  </w:footnote>
  <w:footnote w:id="4096">
    <w:p>
      <w:pPr>
        <w:pStyle w:val="FootnoteText"/>
      </w:pPr>
      <w:r>
        <w:rPr>
          <w:rStyle w:val="FootnoteReference"/>
        </w:rPr>
        <w:footnoteRef/>
      </w:r>
      <w:r>
        <w:t xml:space="preserve"> Translation note: Greek has one tribe of Israel. Source: tribe wording.</w:t>
      </w:r>
    </w:p>
  </w:footnote>
  <w:footnote w:id="4097">
    <w:p>
      <w:pPr>
        <w:pStyle w:val="FootnoteText"/>
      </w:pPr>
      <w:r>
        <w:rPr>
          <w:rStyle w:val="FootnoteReference"/>
        </w:rPr>
        <w:footnoteRef/>
      </w:r>
      <w:r>
        <w:t xml:space="preserve"> Translation note: Greek says he will tabernacle by himself and no longer be anxious. Source: dwelling idiom.</w:t>
      </w:r>
    </w:p>
  </w:footnote>
  <w:footnote w:id="4098">
    <w:p>
      <w:pPr>
        <w:pStyle w:val="FootnoteText"/>
      </w:pPr>
      <w:r>
        <w:rPr>
          <w:rStyle w:val="FootnoteReference"/>
        </w:rPr>
        <w:footnoteRef/>
      </w:r>
      <w:r>
        <w:t xml:space="preserve"> Brenton note: Gr. it.</w:t>
      </w:r>
    </w:p>
  </w:footnote>
  <w:footnote w:id="4099">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4100">
    <w:p>
      <w:pPr>
        <w:pStyle w:val="FootnoteText"/>
      </w:pPr>
      <w:r>
        <w:rPr>
          <w:rStyle w:val="FootnoteReference"/>
        </w:rPr>
        <w:footnoteRef/>
      </w:r>
      <w:r>
        <w:t xml:space="preserve"> Textual note: The LXX and some Hebrew manuscripts have "before me" instead of "before you." Source: textual note export.</w:t>
      </w:r>
    </w:p>
  </w:footnote>
  <w:footnote w:id="4101">
    <w:p>
      <w:pPr>
        <w:pStyle w:val="FootnoteText"/>
      </w:pPr>
      <w:r>
        <w:rPr>
          <w:rStyle w:val="FootnoteReference"/>
        </w:rPr>
        <w:footnoteRef/>
      </w:r>
      <w:r>
        <w:t xml:space="preserve"> Brenton note: Or, so much as this.</w:t>
      </w:r>
    </w:p>
  </w:footnote>
  <w:footnote w:id="4102">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4103">
    <w:p>
      <w:pPr>
        <w:pStyle w:val="FootnoteText"/>
      </w:pPr>
      <w:r>
        <w:rPr>
          <w:rStyle w:val="FootnoteReference"/>
        </w:rPr>
        <w:footnoteRef/>
      </w:r>
      <w:r>
        <w:t xml:space="preserve"> Brenton note: Gr. as thou.</w:t>
      </w:r>
    </w:p>
  </w:footnote>
  <w:footnote w:id="4104">
    <w:p>
      <w:pPr>
        <w:pStyle w:val="FootnoteText"/>
      </w:pPr>
      <w:r>
        <w:rPr>
          <w:rStyle w:val="FootnoteReference"/>
        </w:rPr>
        <w:footnoteRef/>
      </w:r>
      <w:r>
        <w:t xml:space="preserve"> Translation note: Greek says led him here. Current line keeps that wording. Source: prayer wording.</w:t>
      </w:r>
    </w:p>
  </w:footnote>
  <w:footnote w:id="4105">
    <w:p>
      <w:pPr>
        <w:pStyle w:val="FootnoteText"/>
      </w:pPr>
      <w:r>
        <w:rPr>
          <w:rStyle w:val="FootnoteReference"/>
        </w:rPr>
        <w:footnoteRef/>
      </w:r>
      <w:r>
        <w:t xml:space="preserve"> Textual note: The Syr., Vg., and some Tg. manuscripts have "to do for them" in place of "to do for you." Source: textual note export.</w:t>
      </w:r>
    </w:p>
  </w:footnote>
  <w:footnote w:id="4106">
    <w:p>
      <w:pPr>
        <w:pStyle w:val="FootnoteText"/>
      </w:pPr>
      <w:r>
        <w:rPr>
          <w:rStyle w:val="FootnoteReference"/>
        </w:rPr>
        <w:footnoteRef/>
      </w:r>
      <w:r>
        <w:t xml:space="preserve"> Textual note: The LXX has "by driving out" instead of "for your land" (cf. 1 Chr 17:21). Source: textual note export.</w:t>
      </w:r>
    </w:p>
  </w:footnote>
  <w:footnote w:id="4107">
    <w:p>
      <w:pPr>
        <w:pStyle w:val="FootnoteText"/>
      </w:pPr>
      <w:r>
        <w:rPr>
          <w:rStyle w:val="FootnoteReference"/>
        </w:rPr>
        <w:footnoteRef/>
      </w:r>
      <w:r>
        <w:t xml:space="preserve"> Brenton note: Heb. and Alex. add, 'and let the house of thy servant David be established before thee.'</w:t>
      </w:r>
    </w:p>
  </w:footnote>
  <w:footnote w:id="4108">
    <w:p>
      <w:pPr>
        <w:pStyle w:val="FootnoteText"/>
      </w:pPr>
      <w:r>
        <w:rPr>
          <w:rStyle w:val="FootnoteReference"/>
        </w:rPr>
        <w:footnoteRef/>
      </w:r>
      <w:r>
        <w:t xml:space="preserve"> Translation note: Greek says begin and bless here. Current line keeps it. Source: prayer wording.</w:t>
      </w:r>
    </w:p>
  </w:footnote>
  <w:footnote w:id="4109">
    <w:p>
      <w:pPr>
        <w:pStyle w:val="FootnoteText"/>
      </w:pPr>
      <w:r>
        <w:rPr>
          <w:rStyle w:val="FootnoteReference"/>
        </w:rPr>
        <w:footnoteRef/>
      </w:r>
      <w:r>
        <w:t xml:space="preserve"> Name meaning: David (Dawid) — Beloved. The beloved king; a man after God’s own heart.</w:t>
      </w:r>
    </w:p>
  </w:footnote>
  <w:footnote w:id="4110">
    <w:p>
      <w:pPr>
        <w:pStyle w:val="FootnoteText"/>
      </w:pPr>
      <w:r>
        <w:rPr>
          <w:rStyle w:val="FootnoteReference"/>
        </w:rPr>
        <w:footnoteRef/>
      </w:r>
      <w:r>
        <w:t xml:space="preserve"> Brenton note: Heb. Metheg-ammah. Lit. bridle of Ammah.</w:t>
      </w:r>
    </w:p>
  </w:footnote>
  <w:footnote w:id="4111">
    <w:p>
      <w:pPr>
        <w:pStyle w:val="FootnoteText"/>
      </w:pPr>
      <w:r>
        <w:rPr>
          <w:rStyle w:val="FootnoteReference"/>
        </w:rPr>
        <w:footnoteRef/>
      </w:r>
      <w:r>
        <w:t xml:space="preserve"> Translation note: Greek keeps the line-measure wording here. Source: measurement wording.</w:t>
      </w:r>
    </w:p>
  </w:footnote>
  <w:footnote w:id="4112">
    <w:p>
      <w:pPr>
        <w:pStyle w:val="FootnoteText"/>
      </w:pPr>
      <w:r>
        <w:rPr>
          <w:rStyle w:val="FootnoteReference"/>
        </w:rPr>
        <w:footnoteRef/>
      </w:r>
      <w:r>
        <w:t xml:space="preserve"> Brenton note: Gr. caused them to sleep.</w:t>
      </w:r>
    </w:p>
  </w:footnote>
  <w:footnote w:id="4113">
    <w:p>
      <w:pPr>
        <w:pStyle w:val="FootnoteText"/>
      </w:pPr>
      <w:r>
        <w:rPr>
          <w:rStyle w:val="FootnoteReference"/>
        </w:rPr>
        <w:footnoteRef/>
      </w:r>
      <w:r>
        <w:t xml:space="preserve"> Textual note: The Hebrew does not include "Euphrates," though it is still clear that the Euphrates is the intended river. Source: textual note export.</w:t>
      </w:r>
    </w:p>
  </w:footnote>
  <w:footnote w:id="4114">
    <w:p>
      <w:pPr>
        <w:pStyle w:val="FootnoteText"/>
      </w:pPr>
      <w:r>
        <w:rPr>
          <w:rStyle w:val="FootnoteReference"/>
        </w:rPr>
        <w:footnoteRef/>
      </w:r>
      <w:r>
        <w:t xml:space="preserve"> Textual note: The LXX and a DSS manuscript have "one thousand chariots and seven thousand horsemen" instead of "one thousand and seven hundred horsemen" (cf. 1 Chr. 18:4). Source: textual note export.</w:t>
      </w:r>
    </w:p>
  </w:footnote>
  <w:footnote w:id="4115">
    <w:p>
      <w:pPr>
        <w:pStyle w:val="FootnoteText"/>
      </w:pPr>
      <w:r>
        <w:rPr>
          <w:rStyle w:val="FootnoteReference"/>
        </w:rPr>
        <w:footnoteRef/>
      </w:r>
      <w:r>
        <w:t xml:space="preserve"> Brenton note: Alex. seven.</w:t>
      </w:r>
    </w:p>
  </w:footnote>
  <w:footnote w:id="4116">
    <w:p>
      <w:pPr>
        <w:pStyle w:val="FootnoteText"/>
      </w:pPr>
      <w:r>
        <w:rPr>
          <w:rStyle w:val="FootnoteReference"/>
        </w:rPr>
        <w:footnoteRef/>
      </w:r>
      <w:r>
        <w:t xml:space="preserve"> Brenton note: Gr. chariots.</w:t>
      </w:r>
    </w:p>
  </w:footnote>
  <w:footnote w:id="4117">
    <w:p>
      <w:pPr>
        <w:pStyle w:val="FootnoteText"/>
      </w:pPr>
      <w:r>
        <w:rPr>
          <w:rStyle w:val="FootnoteReference"/>
        </w:rPr>
        <w:footnoteRef/>
      </w:r>
      <w:r>
        <w:t xml:space="preserve"> Textual note: The LXX includes "And Susakim king of Egypt took them when he went up to Jerusalem in the days of Rehoboam son of Solomon" to the end of this verse. Source: textual note export.</w:t>
      </w:r>
    </w:p>
  </w:footnote>
  <w:footnote w:id="4118">
    <w:p>
      <w:pPr>
        <w:pStyle w:val="FootnoteText"/>
      </w:pPr>
      <w:r>
        <w:rPr>
          <w:rStyle w:val="FootnoteReference"/>
        </w:rPr>
        <w:footnoteRef/>
      </w:r>
      <w:r>
        <w:t xml:space="preserve"> Name meaning: Solomon (Shelomoh) — Peaceable; peaceful. Brought peace and built the Temple.</w:t>
      </w:r>
    </w:p>
  </w:footnote>
  <w:footnote w:id="4119">
    <w:p>
      <w:pPr>
        <w:pStyle w:val="FootnoteText"/>
      </w:pPr>
      <w:r>
        <w:rPr>
          <w:rStyle w:val="FootnoteReference"/>
        </w:rPr>
        <w:footnoteRef/>
      </w:r>
      <w:r>
        <w:t xml:space="preserve"> Textual note: Some LXX manuscripts have "Tebah" rather than "Betah" (cf. 1 Chr 18:8). This reading requires the reversal of two letters in the Hebrew word. Source: textual note export.</w:t>
      </w:r>
    </w:p>
  </w:footnote>
  <w:footnote w:id="4120">
    <w:p>
      <w:pPr>
        <w:pStyle w:val="FootnoteText"/>
      </w:pPr>
      <w:r>
        <w:rPr>
          <w:rStyle w:val="FootnoteReference"/>
        </w:rPr>
        <w:footnoteRef/>
      </w:r>
      <w:r>
        <w:t xml:space="preserve"> Translation note: Greek says ask him the things of peace and bless him. Source: embassy wording.</w:t>
      </w:r>
    </w:p>
  </w:footnote>
  <w:footnote w:id="4121">
    <w:p>
      <w:pPr>
        <w:pStyle w:val="FootnoteText"/>
      </w:pPr>
      <w:r>
        <w:rPr>
          <w:rStyle w:val="FootnoteReference"/>
        </w:rPr>
        <w:footnoteRef/>
      </w:r>
      <w:r>
        <w:t xml:space="preserve"> Textual note: The LXX, Syr., and a few Hebrew manuscripts substitute "Edom" for "Aram." The Hebrew letters dalet and resh look alike and were often mistaken for each other. Source: textual note export.</w:t>
      </w:r>
    </w:p>
  </w:footnote>
  <w:footnote w:id="4122">
    <w:p>
      <w:pPr>
        <w:pStyle w:val="FootnoteText"/>
      </w:pPr>
      <w:r>
        <w:rPr>
          <w:rStyle w:val="FootnoteReference"/>
        </w:rPr>
        <w:footnoteRef/>
      </w:r>
      <w:r>
        <w:t xml:space="preserve"> Textual note: The LXX, Syr., and a few Hebrew manuscripts read "Edom" in place of "Aram" (cf. 1 Chr 18:12). The Hebrew letters dalet and resh look alike and were often mistaken for each other. Source: textual note export.</w:t>
      </w:r>
    </w:p>
  </w:footnote>
  <w:footnote w:id="4123">
    <w:p>
      <w:pPr>
        <w:pStyle w:val="FootnoteText"/>
      </w:pPr>
      <w:r>
        <w:rPr>
          <w:rStyle w:val="FootnoteReference"/>
        </w:rPr>
        <w:footnoteRef/>
      </w:r>
      <w:r>
        <w:t xml:space="preserve"> Textual note: The Hebrew is repetitious here. As a result, the Vg. does not include "all over Edom" and the Syr. and most LXX manuscripts do not include "he put garrisons" after "all over Edom." Source: textual note export.</w:t>
      </w:r>
    </w:p>
  </w:footnote>
  <w:footnote w:id="4124">
    <w:p>
      <w:pPr>
        <w:pStyle w:val="FootnoteText"/>
      </w:pPr>
      <w:r>
        <w:rPr>
          <w:rStyle w:val="FootnoteReference"/>
        </w:rPr>
        <w:footnoteRef/>
      </w:r>
      <w:r>
        <w:t xml:space="preserve"> Name meaning: Israel (Yisrael) — God contends; strives with God. Wrestled with God and prevailed; name of the covenant nation.</w:t>
      </w:r>
    </w:p>
  </w:footnote>
  <w:footnote w:id="4125">
    <w:p>
      <w:pPr>
        <w:pStyle w:val="FootnoteText"/>
      </w:pPr>
      <w:r>
        <w:rPr>
          <w:rStyle w:val="FootnoteReference"/>
        </w:rPr>
        <w:footnoteRef/>
      </w:r>
      <w:r>
        <w:t xml:space="preserve"> Textual note: The Hebrew does not include "was over"; however, it is found in the Syr., Tg., and Vg. Source: textual note export.</w:t>
      </w:r>
    </w:p>
  </w:footnote>
  <w:footnote w:id="4126">
    <w:p>
      <w:pPr>
        <w:pStyle w:val="FootnoteText"/>
      </w:pPr>
      <w:r>
        <w:rPr>
          <w:rStyle w:val="FootnoteReference"/>
        </w:rPr>
        <w:footnoteRef/>
      </w:r>
      <w:r>
        <w:t xml:space="preserve"> Textual note: The LXX and Tg. have "chief officials" rather than "priests" (cf. 1 Chr 18:17). Source: textual note export.</w:t>
      </w:r>
    </w:p>
  </w:footnote>
  <w:footnote w:id="4127">
    <w:p>
      <w:pPr>
        <w:pStyle w:val="FootnoteText"/>
      </w:pPr>
      <w:r>
        <w:rPr>
          <w:rStyle w:val="FootnoteReference"/>
        </w:rPr>
        <w:footnoteRef/>
      </w:r>
      <w:r>
        <w:t xml:space="preserve"> Name meaning: David (Dawid) — Beloved. The beloved king; a man after God’s own heart.</w:t>
      </w:r>
    </w:p>
  </w:footnote>
  <w:footnote w:id="4128">
    <w:p>
      <w:pPr>
        <w:pStyle w:val="FootnoteText"/>
      </w:pPr>
      <w:r>
        <w:rPr>
          <w:rStyle w:val="FootnoteReference"/>
        </w:rPr>
        <w:footnoteRef/>
      </w:r>
      <w:r>
        <w:t xml:space="preserve"> Name meaning: Saul (Shaul) — Asked for; prayed for. The people asked for a king; first king of Israel.</w:t>
      </w:r>
    </w:p>
  </w:footnote>
  <w:footnote w:id="4129">
    <w:p>
      <w:pPr>
        <w:pStyle w:val="FootnoteText"/>
      </w:pPr>
      <w:r>
        <w:rPr>
          <w:rStyle w:val="FootnoteReference"/>
        </w:rPr>
        <w:footnoteRef/>
      </w:r>
      <w:r>
        <w:t xml:space="preserve"> Translation note: Greek keeps emphatic do-mercy phrase. Source: mercy wording.</w:t>
      </w:r>
    </w:p>
  </w:footnote>
  <w:footnote w:id="4130">
    <w:p>
      <w:pPr>
        <w:pStyle w:val="FootnoteText"/>
      </w:pPr>
      <w:r>
        <w:rPr>
          <w:rStyle w:val="FootnoteReference"/>
        </w:rPr>
        <w:footnoteRef/>
      </w:r>
      <w:r>
        <w:t xml:space="preserve"> Brenton note: Gr. belongs.</w:t>
      </w:r>
    </w:p>
  </w:footnote>
  <w:footnote w:id="4131">
    <w:p>
      <w:pPr>
        <w:pStyle w:val="FootnoteText"/>
      </w:pPr>
      <w:r>
        <w:rPr>
          <w:rStyle w:val="FootnoteReference"/>
        </w:rPr>
        <w:footnoteRef/>
      </w:r>
      <w:r>
        <w:t xml:space="preserve"> Translation note: Greek has plural breads here before singular bread at the table. Source: number shift.</w:t>
      </w:r>
    </w:p>
  </w:footnote>
  <w:footnote w:id="4132">
    <w:p>
      <w:pPr>
        <w:pStyle w:val="FootnoteText"/>
      </w:pPr>
      <w:r>
        <w:rPr>
          <w:rStyle w:val="FootnoteReference"/>
        </w:rPr>
        <w:footnoteRef/>
      </w:r>
      <w:r>
        <w:t xml:space="preserve"> Textual note: The LXX, Syr., and Vg. do not include "it shall be." Source: textual note export.</w:t>
      </w:r>
    </w:p>
  </w:footnote>
  <w:footnote w:id="4133">
    <w:p>
      <w:pPr>
        <w:pStyle w:val="FootnoteText"/>
      </w:pPr>
      <w:r>
        <w:rPr>
          <w:rStyle w:val="FootnoteReference"/>
        </w:rPr>
        <w:footnoteRef/>
      </w:r>
      <w:r>
        <w:t xml:space="preserve"> Textual note: The Hebrew reads "my table," the LXX has "David's table," and the Vg. has "your table" in place of "his table." Despite the variety of renderings, it is clear that the table in question is the royal table of King David. Source: textual note export.</w:t>
      </w:r>
    </w:p>
  </w:footnote>
  <w:footnote w:id="4134">
    <w:p>
      <w:pPr>
        <w:pStyle w:val="FootnoteText"/>
      </w:pPr>
      <w:r>
        <w:rPr>
          <w:rStyle w:val="FootnoteReference"/>
        </w:rPr>
        <w:footnoteRef/>
      </w:r>
      <w:r>
        <w:t xml:space="preserve"> Name meaning: David (Dawid) — Beloved. The beloved king; a man after God’s own heart.</w:t>
      </w:r>
    </w:p>
  </w:footnote>
  <w:footnote w:id="4135">
    <w:p>
      <w:pPr>
        <w:pStyle w:val="FootnoteText"/>
      </w:pPr>
      <w:r>
        <w:rPr>
          <w:rStyle w:val="FootnoteReference"/>
        </w:rPr>
        <w:footnoteRef/>
      </w:r>
      <w:r>
        <w:t xml:space="preserve"> Translation note: Greek uses mercy wording here. The translation keeps that wording. Source: lexical.</w:t>
      </w:r>
    </w:p>
  </w:footnote>
  <w:footnote w:id="4136">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4137">
    <w:p>
      <w:pPr>
        <w:pStyle w:val="FootnoteText"/>
      </w:pPr>
      <w:r>
        <w:rPr>
          <w:rStyle w:val="FootnoteReference"/>
        </w:rPr>
        <w:footnoteRef/>
      </w:r>
      <w:r>
        <w:t xml:space="preserve"> Translation note: Greek says put to shame here. Current line keeps that wording. Source: war wording.</w:t>
      </w:r>
    </w:p>
  </w:footnote>
  <w:footnote w:id="4138">
    <w:p>
      <w:pPr>
        <w:pStyle w:val="FootnoteText"/>
      </w:pPr>
      <w:r>
        <w:rPr>
          <w:rStyle w:val="FootnoteReference"/>
        </w:rPr>
        <w:footnoteRef/>
      </w:r>
      <w:r>
        <w:t xml:space="preserve"> Name meaning: Israel (Yisrael) — God contends; strives with God. Wrestled with God and prevailed; name of the covenant nation.</w:t>
      </w:r>
    </w:p>
  </w:footnote>
  <w:footnote w:id="4139">
    <w:p>
      <w:pPr>
        <w:pStyle w:val="FootnoteText"/>
      </w:pPr>
      <w:r>
        <w:rPr>
          <w:rStyle w:val="FootnoteReference"/>
        </w:rPr>
        <w:footnoteRef/>
      </w:r>
      <w:r>
        <w:t xml:space="preserve"> Brenton note: Heb. and Alex. omit the name.</w:t>
      </w:r>
    </w:p>
  </w:footnote>
  <w:footnote w:id="4140">
    <w:p>
      <w:pPr>
        <w:pStyle w:val="FootnoteText"/>
      </w:pPr>
      <w:r>
        <w:rPr>
          <w:rStyle w:val="FootnoteReference"/>
        </w:rPr>
        <w:footnoteRef/>
      </w:r>
      <w:r>
        <w:t xml:space="preserve"> Brenton note: Gr. before them.</w:t>
      </w:r>
    </w:p>
  </w:footnote>
  <w:footnote w:id="4141">
    <w:p>
      <w:pPr>
        <w:pStyle w:val="FootnoteText"/>
      </w:pPr>
      <w:r>
        <w:rPr>
          <w:rStyle w:val="FootnoteReference"/>
        </w:rPr>
        <w:footnoteRef/>
      </w:r>
      <w:r>
        <w:t xml:space="preserve"> Textual note: Some LXX manuscripts replace "horsemen" with "foot soldiers" (cf. 1 Chr 19:18), probably because forty thousand horsemen is an unusually large number. Source: textual note export.</w:t>
      </w:r>
    </w:p>
  </w:footnote>
  <w:footnote w:id="4142">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4143">
    <w:p>
      <w:pPr>
        <w:pStyle w:val="FootnoteText"/>
      </w:pPr>
      <w:r>
        <w:rPr>
          <w:rStyle w:val="FootnoteReference"/>
        </w:rPr>
        <w:footnoteRef/>
      </w:r>
      <w:r>
        <w:t xml:space="preserve"> Brenton note: Gr. save.</w:t>
      </w:r>
    </w:p>
  </w:footnote>
  <w:footnote w:id="4144">
    <w:p>
      <w:pPr>
        <w:pStyle w:val="FootnoteText"/>
      </w:pPr>
      <w:r>
        <w:rPr>
          <w:rStyle w:val="FootnoteReference"/>
        </w:rPr>
        <w:footnoteRef/>
      </w:r>
      <w:r>
        <w:t xml:space="preserve"> Name meaning: David (Dawid) — Beloved. The beloved king; a man after God’s own heart.</w:t>
      </w:r>
    </w:p>
  </w:footnote>
  <w:footnote w:id="4145">
    <w:p>
      <w:pPr>
        <w:pStyle w:val="FootnoteText"/>
      </w:pPr>
      <w:r>
        <w:rPr>
          <w:rStyle w:val="FootnoteReference"/>
        </w:rPr>
        <w:footnoteRef/>
      </w:r>
      <w:r>
        <w:t xml:space="preserve"> Name meaning: Israel (Yisrael) — God contends; strives with God. Wrestled with God and prevailed; name of the covenant nation.</w:t>
      </w:r>
    </w:p>
  </w:footnote>
  <w:footnote w:id="4146">
    <w:p>
      <w:pPr>
        <w:pStyle w:val="FootnoteText"/>
      </w:pPr>
      <w:r>
        <w:rPr>
          <w:rStyle w:val="FootnoteReference"/>
        </w:rPr>
        <w:footnoteRef/>
      </w:r>
      <w:r>
        <w:t xml:space="preserve"> Translation note: Greek says season of the campaigns of kings. Source: war season wording.</w:t>
      </w:r>
    </w:p>
  </w:footnote>
  <w:footnote w:id="4147">
    <w:p>
      <w:pPr>
        <w:pStyle w:val="FootnoteText"/>
      </w:pPr>
      <w:r>
        <w:rPr>
          <w:rStyle w:val="FootnoteReference"/>
        </w:rPr>
        <w:footnoteRef/>
      </w:r>
      <w:r>
        <w:t xml:space="preserve"> Translation note: Greek says very beautiful in appearance. Source: Bathsheba wording.</w:t>
      </w:r>
    </w:p>
  </w:footnote>
  <w:footnote w:id="4148">
    <w:p>
      <w:pPr>
        <w:pStyle w:val="FootnoteText"/>
      </w:pPr>
      <w:r>
        <w:rPr>
          <w:rStyle w:val="FootnoteReference"/>
        </w:rPr>
        <w:footnoteRef/>
      </w:r>
      <w:r>
        <w:t xml:space="preserve"> Brenton note: Gr. sanctified.</w:t>
      </w:r>
    </w:p>
  </w:footnote>
  <w:footnote w:id="4149">
    <w:p>
      <w:pPr>
        <w:pStyle w:val="FootnoteText"/>
      </w:pPr>
      <w:r>
        <w:rPr>
          <w:rStyle w:val="FootnoteReference"/>
        </w:rPr>
        <w:footnoteRef/>
      </w:r>
      <w:r>
        <w:t xml:space="preserve"> Name meaning: Judah (Yehudah) — Praise. Royal tribe and ancestor of Messiah.</w:t>
      </w:r>
    </w:p>
  </w:footnote>
  <w:footnote w:id="4150">
    <w:p>
      <w:pPr>
        <w:pStyle w:val="FootnoteText"/>
      </w:pPr>
      <w:r>
        <w:rPr>
          <w:rStyle w:val="FootnoteReference"/>
        </w:rPr>
        <w:footnoteRef/>
      </w:r>
      <w:r>
        <w:t xml:space="preserve"> Translation note: Greek says face of field here. Current line keeps that wording. Source: uriah wording.</w:t>
      </w:r>
    </w:p>
  </w:footnote>
  <w:footnote w:id="4151">
    <w:p>
      <w:pPr>
        <w:pStyle w:val="FootnoteText"/>
      </w:pPr>
      <w:r>
        <w:rPr>
          <w:rStyle w:val="FootnoteReference"/>
        </w:rPr>
        <w:footnoteRef/>
      </w:r>
      <w:r>
        <w:t xml:space="preserve"> Brenton note: Lit. encamp.</w:t>
      </w:r>
    </w:p>
  </w:footnote>
  <w:footnote w:id="4152">
    <w:p>
      <w:pPr>
        <w:pStyle w:val="FootnoteText"/>
      </w:pPr>
      <w:r>
        <w:rPr>
          <w:rStyle w:val="FootnoteReference"/>
        </w:rPr>
        <w:footnoteRef/>
      </w:r>
      <w:r>
        <w:t xml:space="preserve"> Brenton note: Gr. if I do this thing.</w:t>
      </w:r>
    </w:p>
  </w:footnote>
  <w:footnote w:id="4153">
    <w:p>
      <w:pPr>
        <w:pStyle w:val="FootnoteText"/>
      </w:pPr>
      <w:r>
        <w:rPr>
          <w:rStyle w:val="FootnoteReference"/>
        </w:rPr>
        <w:footnoteRef/>
      </w:r>
      <w:r>
        <w:t xml:space="preserve"> Brenton note: Alex. and Heb. make the verse end here.</w:t>
      </w:r>
    </w:p>
  </w:footnote>
  <w:footnote w:id="4154">
    <w:p>
      <w:pPr>
        <w:pStyle w:val="FootnoteText"/>
      </w:pPr>
      <w:r>
        <w:rPr>
          <w:rStyle w:val="FootnoteReference"/>
        </w:rPr>
        <w:footnoteRef/>
      </w:r>
      <w:r>
        <w:t xml:space="preserve"> Translation note: Greek says piece of millstone here. Current line keeps that wording. Source: war report wording.</w:t>
      </w:r>
    </w:p>
  </w:footnote>
  <w:footnote w:id="4155">
    <w:p>
      <w:pPr>
        <w:pStyle w:val="FootnoteText"/>
      </w:pPr>
      <w:r>
        <w:rPr>
          <w:rStyle w:val="FootnoteReference"/>
        </w:rPr>
        <w:footnoteRef/>
      </w:r>
      <w:r>
        <w:t xml:space="preserve"> Textual note: The LXX and Syr. substitute "Jerubbaal" for "Jerub-bosheth" (cf. Judg 7:1). Source: textual note export.</w:t>
      </w:r>
    </w:p>
  </w:footnote>
  <w:footnote w:id="4156">
    <w:p>
      <w:pPr>
        <w:pStyle w:val="FootnoteText"/>
      </w:pPr>
      <w:r>
        <w:rPr>
          <w:rStyle w:val="FootnoteReference"/>
        </w:rPr>
        <w:footnoteRef/>
      </w:r>
      <w:r>
        <w:t xml:space="preserve"> Translation note: Greek expands the messenger scene here. Current line keeps that fuller report. Source: war wording.</w:t>
      </w:r>
    </w:p>
  </w:footnote>
  <w:footnote w:id="4157">
    <w:p>
      <w:pPr>
        <w:pStyle w:val="FootnoteText"/>
      </w:pPr>
      <w:r>
        <w:rPr>
          <w:rStyle w:val="FootnoteReference"/>
        </w:rPr>
        <w:footnoteRef/>
      </w:r>
      <w:r>
        <w:t xml:space="preserve"> Translation note: Greek says once thus and once thus the sword will eat. Source: battle wording.</w:t>
      </w:r>
    </w:p>
  </w:footnote>
  <w:footnote w:id="4158">
    <w:p>
      <w:pPr>
        <w:pStyle w:val="FootnoteText"/>
      </w:pPr>
      <w:r>
        <w:rPr>
          <w:rStyle w:val="FootnoteReference"/>
        </w:rPr>
        <w:footnoteRef/>
      </w:r>
      <w:r>
        <w:t xml:space="preserve"> Brenton note: There can be little doubt that αὐτὸν the Alex. reading, is correct, instead of αὐτήν.</w:t>
      </w:r>
    </w:p>
  </w:footnote>
  <w:footnote w:id="4159">
    <w:p>
      <w:pPr>
        <w:pStyle w:val="FootnoteText"/>
      </w:pPr>
      <w:r>
        <w:rPr>
          <w:rStyle w:val="FootnoteReference"/>
        </w:rPr>
        <w:footnoteRef/>
      </w:r>
      <w:r>
        <w:t xml:space="preserve"> Name meaning: David (Dawid) — Beloved. The beloved king; a man after God’s own heart.</w:t>
      </w:r>
    </w:p>
  </w:footnote>
  <w:footnote w:id="4160">
    <w:p>
      <w:pPr>
        <w:pStyle w:val="FootnoteText"/>
      </w:pPr>
      <w:r>
        <w:rPr>
          <w:rStyle w:val="FootnoteReference"/>
        </w:rPr>
        <w:footnoteRef/>
      </w:r>
      <w:r>
        <w:t xml:space="preserve"> Translation note: Greek adds those tenderness verbs before the domestic details. Source: care wording.</w:t>
      </w:r>
    </w:p>
  </w:footnote>
  <w:footnote w:id="4161">
    <w:p>
      <w:pPr>
        <w:pStyle w:val="FootnoteText"/>
      </w:pPr>
      <w:r>
        <w:rPr>
          <w:rStyle w:val="FootnoteReference"/>
        </w:rPr>
        <w:footnoteRef/>
      </w:r>
      <w:r>
        <w:t xml:space="preserve"> Translation note: Greek doubles the traveler language. The translation keeps the repetition visible. Source: lexical.</w:t>
      </w:r>
    </w:p>
  </w:footnote>
  <w:footnote w:id="4162">
    <w:p>
      <w:pPr>
        <w:pStyle w:val="FootnoteText"/>
      </w:pPr>
      <w:r>
        <w:rPr>
          <w:rStyle w:val="FootnoteReference"/>
        </w:rPr>
        <w:footnoteRef/>
      </w:r>
      <w:r>
        <w:t xml:space="preserve"> Brenton note: Gr. is the son of death.</w:t>
      </w:r>
    </w:p>
  </w:footnote>
  <w:footnote w:id="4163">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4164">
    <w:p>
      <w:pPr>
        <w:pStyle w:val="FootnoteText"/>
      </w:pPr>
      <w:r>
        <w:rPr>
          <w:rStyle w:val="FootnoteReference"/>
        </w:rPr>
        <w:footnoteRef/>
      </w:r>
      <w:r>
        <w:t xml:space="preserve"> Textual note: Most LXX manuscripts have "sevenfold" rather than "fourfold"; however, Exod 22:1 specifies a fourfold payment for a stolen sheep. The Syr. and some Tg. manuscripts have the exaggerated "fortyfold" in place of "fourfold." Source: textual note export.</w:t>
      </w:r>
    </w:p>
  </w:footnote>
  <w:footnote w:id="4165">
    <w:p>
      <w:pPr>
        <w:pStyle w:val="FootnoteText"/>
      </w:pPr>
      <w:r>
        <w:rPr>
          <w:rStyle w:val="FootnoteReference"/>
        </w:rPr>
        <w:footnoteRef/>
      </w:r>
      <w:r>
        <w:t xml:space="preserve"> Name meaning: Israel (Yisrael) — God contends; strives with God. Wrestled with God and prevailed; name of the covenant nation.</w:t>
      </w:r>
    </w:p>
  </w:footnote>
  <w:footnote w:id="4166">
    <w:p>
      <w:pPr>
        <w:pStyle w:val="FootnoteText"/>
      </w:pPr>
      <w:r>
        <w:rPr>
          <w:rStyle w:val="FootnoteReference"/>
        </w:rPr>
        <w:footnoteRef/>
      </w:r>
      <w:r>
        <w:t xml:space="preserve"> Name meaning: Saul (Shaul) — Asked for; prayed for. The people asked for a king; first king of Israel.</w:t>
      </w:r>
    </w:p>
  </w:footnote>
  <w:footnote w:id="4167">
    <w:p>
      <w:pPr>
        <w:pStyle w:val="FootnoteText"/>
      </w:pPr>
      <w:r>
        <w:rPr>
          <w:rStyle w:val="FootnoteReference"/>
        </w:rPr>
        <w:footnoteRef/>
      </w:r>
      <w:r>
        <w:t xml:space="preserve"> Translation note: Greek keeps the bosom image here. Current line preserves it. Source: rebuke wording.</w:t>
      </w:r>
    </w:p>
  </w:footnote>
  <w:footnote w:id="4168">
    <w:p>
      <w:pPr>
        <w:pStyle w:val="FootnoteText"/>
      </w:pPr>
      <w:r>
        <w:rPr>
          <w:rStyle w:val="FootnoteReference"/>
        </w:rPr>
        <w:footnoteRef/>
      </w:r>
      <w:r>
        <w:t xml:space="preserve"> Name meaning: Judah (Yehudah) — Praise. Royal tribe and ancestor of Messiah.</w:t>
      </w:r>
    </w:p>
  </w:footnote>
  <w:footnote w:id="4169">
    <w:p>
      <w:pPr>
        <w:pStyle w:val="FootnoteText"/>
      </w:pPr>
      <w:r>
        <w:rPr>
          <w:rStyle w:val="FootnoteReference"/>
        </w:rPr>
        <w:footnoteRef/>
      </w:r>
      <w:r>
        <w:t xml:space="preserve"> Brenton note: Gr. is little, I will give, etc.</w:t>
      </w:r>
    </w:p>
  </w:footnote>
  <w:footnote w:id="4170">
    <w:p>
      <w:pPr>
        <w:pStyle w:val="FootnoteText"/>
      </w:pPr>
      <w:r>
        <w:rPr>
          <w:rStyle w:val="FootnoteReference"/>
        </w:rPr>
        <w:footnoteRef/>
      </w:r>
      <w:r>
        <w:t xml:space="preserve"> Translation note: Greek uses a harder depreciating verb here. Source: rebuke wording.</w:t>
      </w:r>
    </w:p>
  </w:footnote>
  <w:footnote w:id="4171">
    <w:p>
      <w:pPr>
        <w:pStyle w:val="FootnoteText"/>
      </w:pPr>
      <w:r>
        <w:rPr>
          <w:rStyle w:val="FootnoteReference"/>
        </w:rPr>
        <w:footnoteRef/>
      </w:r>
      <w:r>
        <w:t xml:space="preserve"> Translation note: Greek says raise evils here. Current line keeps that direct wording. Source: judgment wording.</w:t>
      </w:r>
    </w:p>
  </w:footnote>
  <w:footnote w:id="417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4173">
    <w:p>
      <w:pPr>
        <w:pStyle w:val="FootnoteText"/>
      </w:pPr>
      <w:r>
        <w:rPr>
          <w:rStyle w:val="FootnoteReference"/>
        </w:rPr>
        <w:footnoteRef/>
      </w:r>
      <w:r>
        <w:t xml:space="preserve"> Textual note: Some Hebrew manuscripts read "because you have caused the enemies of Yahweh to treat him with such contempt" instead of "because you have utterly scorned Yahweh." A DSS manuscript includes "the word of" before "Yahweh." Source: textual note export.</w:t>
      </w:r>
    </w:p>
  </w:footnote>
  <w:footnote w:id="4174">
    <w:p>
      <w:pPr>
        <w:pStyle w:val="FootnoteText"/>
      </w:pPr>
      <w:r>
        <w:rPr>
          <w:rStyle w:val="FootnoteReference"/>
        </w:rPr>
        <w:footnoteRef/>
      </w:r>
      <w:r>
        <w:t xml:space="preserve"> Brenton note: Gr. born.</w:t>
      </w:r>
    </w:p>
  </w:footnote>
  <w:footnote w:id="4175">
    <w:p>
      <w:pPr>
        <w:pStyle w:val="FootnoteText"/>
      </w:pPr>
      <w:r>
        <w:rPr>
          <w:rStyle w:val="FootnoteReference"/>
        </w:rPr>
        <w:footnoteRef/>
      </w:r>
      <w:r>
        <w:t xml:space="preserve"> Textual note: The LXX and a DSS manuscript include "in sackcloth" after "spend the night." Source: textual note export.</w:t>
      </w:r>
    </w:p>
  </w:footnote>
  <w:footnote w:id="4176">
    <w:p>
      <w:pPr>
        <w:pStyle w:val="FootnoteText"/>
      </w:pPr>
      <w:r>
        <w:rPr>
          <w:rStyle w:val="FootnoteReference"/>
        </w:rPr>
        <w:footnoteRef/>
      </w:r>
      <w:r>
        <w:t xml:space="preserve"> Translation note: Greek says he will do evil or harm. Source: grief wording.</w:t>
      </w:r>
    </w:p>
  </w:footnote>
  <w:footnote w:id="4177">
    <w:p>
      <w:pPr>
        <w:pStyle w:val="FootnoteText"/>
      </w:pPr>
      <w:r>
        <w:rPr>
          <w:rStyle w:val="FootnoteReference"/>
        </w:rPr>
        <w:footnoteRef/>
      </w:r>
      <w:r>
        <w:t xml:space="preserve"> Brenton note: Gr. will.</w:t>
      </w:r>
    </w:p>
  </w:footnote>
  <w:footnote w:id="4178">
    <w:p>
      <w:pPr>
        <w:pStyle w:val="FootnoteText"/>
      </w:pPr>
      <w:r>
        <w:rPr>
          <w:rStyle w:val="FootnoteReference"/>
        </w:rPr>
        <w:footnoteRef/>
      </w:r>
      <w:r>
        <w:t xml:space="preserve"> Translation note: Greek says house of God and bowed down to him. Source: David mourning wording.</w:t>
      </w:r>
    </w:p>
  </w:footnote>
  <w:footnote w:id="4179">
    <w:p>
      <w:pPr>
        <w:pStyle w:val="FootnoteText"/>
      </w:pPr>
      <w:r>
        <w:rPr>
          <w:rStyle w:val="FootnoteReference"/>
        </w:rPr>
        <w:footnoteRef/>
      </w:r>
      <w:r>
        <w:t xml:space="preserve"> Textual note: An LXX manuscript includes "and kept watch" after "wept." Source: textual note export.</w:t>
      </w:r>
    </w:p>
  </w:footnote>
  <w:footnote w:id="4180">
    <w:p>
      <w:pPr>
        <w:pStyle w:val="FootnoteText"/>
      </w:pPr>
      <w:r>
        <w:rPr>
          <w:rStyle w:val="FootnoteReference"/>
        </w:rPr>
        <w:footnoteRef/>
      </w:r>
      <w:r>
        <w:t xml:space="preserve"> Name meaning: Solomon (Shelomoh) — Peaceable; peaceful. Brought peace and built the Temple.</w:t>
      </w:r>
    </w:p>
  </w:footnote>
  <w:footnote w:id="4181">
    <w:p>
      <w:pPr>
        <w:pStyle w:val="FootnoteText"/>
      </w:pPr>
      <w:r>
        <w:rPr>
          <w:rStyle w:val="FootnoteReference"/>
        </w:rPr>
        <w:footnoteRef/>
      </w:r>
      <w:r>
        <w:t xml:space="preserve"> Textual note: The Syr., Tg., and a few Hebrew manuscripts have "she called" as opposed to "he called" (also verse 25). Source: textual note export.</w:t>
      </w:r>
    </w:p>
  </w:footnote>
  <w:footnote w:id="4182">
    <w:p>
      <w:pPr>
        <w:pStyle w:val="FootnoteText"/>
      </w:pPr>
      <w:r>
        <w:rPr>
          <w:rStyle w:val="FootnoteReference"/>
        </w:rPr>
        <w:footnoteRef/>
      </w:r>
      <w:r>
        <w:t xml:space="preserve"> MT/LXX note: LXX/fresh has "Idedi"; MT comparison has "Jedidiah". Source: variant + witnesses.</w:t>
      </w:r>
    </w:p>
  </w:footnote>
  <w:footnote w:id="4183">
    <w:p>
      <w:pPr>
        <w:pStyle w:val="FootnoteText"/>
      </w:pPr>
      <w:r>
        <w:rPr>
          <w:rStyle w:val="FootnoteReference"/>
        </w:rPr>
        <w:footnoteRef/>
      </w:r>
      <w:r>
        <w:t xml:space="preserve"> Textual note: The Syr., Tg., and a few Hebrew manuscripts have "she called" as opposed to "he called" (also verse 24). Source: textual note export.</w:t>
      </w:r>
    </w:p>
  </w:footnote>
  <w:footnote w:id="4184">
    <w:p>
      <w:pPr>
        <w:pStyle w:val="FootnoteText"/>
      </w:pPr>
      <w:r>
        <w:rPr>
          <w:rStyle w:val="FootnoteReference"/>
        </w:rPr>
        <w:footnoteRef/>
      </w:r>
      <w:r>
        <w:t xml:space="preserve"> Translation note: Greek says it was on David's head. Source: crown wording.</w:t>
      </w:r>
    </w:p>
  </w:footnote>
  <w:footnote w:id="4185">
    <w:p>
      <w:pPr>
        <w:pStyle w:val="FootnoteText"/>
      </w:pPr>
      <w:r>
        <w:rPr>
          <w:rStyle w:val="FootnoteReference"/>
        </w:rPr>
        <w:footnoteRef/>
      </w:r>
      <w:r>
        <w:t xml:space="preserve"> Textual note: The LXX has "Milcom" in place of "their king." Milcom was the god of the Ammonites. This reading mistakenly takes the Hebrew word as a proper name as opposed to a common noun (cf. 1 Chr 20:2). Source: textual note export.</w:t>
      </w:r>
    </w:p>
  </w:footnote>
  <w:footnote w:id="4186">
    <w:p>
      <w:pPr>
        <w:pStyle w:val="FootnoteText"/>
      </w:pPr>
      <w:r>
        <w:rPr>
          <w:rStyle w:val="FootnoteReference"/>
        </w:rPr>
        <w:footnoteRef/>
      </w:r>
      <w:r>
        <w:t xml:space="preserve"> Brenton note: Alex. rightly omits Molchom. 'Their king' in Heb.</w:t>
      </w:r>
    </w:p>
  </w:footnote>
  <w:footnote w:id="4187">
    <w:p>
      <w:pPr>
        <w:pStyle w:val="FootnoteText"/>
      </w:pPr>
      <w:r>
        <w:rPr>
          <w:rStyle w:val="FootnoteReference"/>
        </w:rPr>
        <w:footnoteRef/>
      </w:r>
      <w:r>
        <w:t xml:space="preserve"> Brenton note: Gr. in.</w:t>
      </w:r>
    </w:p>
  </w:footnote>
  <w:footnote w:id="4188">
    <w:p>
      <w:pPr>
        <w:pStyle w:val="FootnoteText"/>
      </w:pPr>
      <w:r>
        <w:rPr>
          <w:rStyle w:val="FootnoteReference"/>
        </w:rPr>
        <w:footnoteRef/>
      </w:r>
      <w:r>
        <w:t xml:space="preserve"> Name meaning: David (Dawid) — Beloved. The beloved king; a man after God’s own heart.</w:t>
      </w:r>
    </w:p>
  </w:footnote>
  <w:footnote w:id="4189">
    <w:p>
      <w:pPr>
        <w:pStyle w:val="FootnoteText"/>
      </w:pPr>
      <w:r>
        <w:rPr>
          <w:rStyle w:val="FootnoteReference"/>
        </w:rPr>
        <w:footnoteRef/>
      </w:r>
      <w:r>
        <w:t xml:space="preserve"> Brenton note: Gr. dost.</w:t>
      </w:r>
    </w:p>
  </w:footnote>
  <w:footnote w:id="4190">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4191">
    <w:p>
      <w:pPr>
        <w:pStyle w:val="FootnoteText"/>
      </w:pPr>
      <w:r>
        <w:rPr>
          <w:rStyle w:val="FootnoteReference"/>
        </w:rPr>
        <w:footnoteRef/>
      </w:r>
      <w:r>
        <w:t xml:space="preserve"> Translation note: Greek says before my eyes and from her hand here. Current line keeps both. Source: amnon wording.</w:t>
      </w:r>
    </w:p>
  </w:footnote>
  <w:footnote w:id="4192">
    <w:p>
      <w:pPr>
        <w:pStyle w:val="FootnoteText"/>
      </w:pPr>
      <w:r>
        <w:rPr>
          <w:rStyle w:val="FootnoteReference"/>
        </w:rPr>
        <w:footnoteRef/>
      </w:r>
      <w:r>
        <w:t xml:space="preserve"> Brenton note: Gr. above.</w:t>
      </w:r>
    </w:p>
  </w:footnote>
  <w:footnote w:id="4193">
    <w:p>
      <w:pPr>
        <w:pStyle w:val="FootnoteText"/>
      </w:pPr>
      <w:r>
        <w:rPr>
          <w:rStyle w:val="FootnoteReference"/>
        </w:rPr>
        <w:footnoteRef/>
      </w:r>
      <w:r>
        <w:t xml:space="preserve"> Name meaning: Israel (Yisrael) — God contends; strives with God. Wrestled with God and prevailed; name of the covenant nation.</w:t>
      </w:r>
    </w:p>
  </w:footnote>
  <w:footnote w:id="4194">
    <w:p>
      <w:pPr>
        <w:pStyle w:val="FootnoteText"/>
      </w:pPr>
      <w:r>
        <w:rPr>
          <w:rStyle w:val="FootnoteReference"/>
        </w:rPr>
        <w:footnoteRef/>
      </w:r>
      <w:r>
        <w:t xml:space="preserve"> Brenton note: Gr. will not. q. d. non est fasciendum.</w:t>
      </w:r>
    </w:p>
  </w:footnote>
  <w:footnote w:id="4195">
    <w:p>
      <w:pPr>
        <w:pStyle w:val="FootnoteText"/>
      </w:pPr>
      <w:r>
        <w:rPr>
          <w:rStyle w:val="FootnoteReference"/>
        </w:rPr>
        <w:footnoteRef/>
      </w:r>
      <w:r>
        <w:t xml:space="preserve"> Translation note: The Greek intensifies the reversal directly. The current wording preserves that line. Source: reversal line.</w:t>
      </w:r>
    </w:p>
  </w:footnote>
  <w:footnote w:id="4196">
    <w:p>
      <w:pPr>
        <w:pStyle w:val="FootnoteText"/>
      </w:pPr>
      <w:r>
        <w:rPr>
          <w:rStyle w:val="FootnoteReference"/>
        </w:rPr>
        <w:footnoteRef/>
      </w:r>
      <w:r>
        <w:t xml:space="preserve"> Translation note: Greek says be deaf here. Current line keeps that stronger image. Source: tamar wording.</w:t>
      </w:r>
    </w:p>
  </w:footnote>
  <w:footnote w:id="4197">
    <w:p>
      <w:pPr>
        <w:pStyle w:val="FootnoteText"/>
      </w:pPr>
      <w:r>
        <w:rPr>
          <w:rStyle w:val="FootnoteReference"/>
        </w:rPr>
        <w:footnoteRef/>
      </w:r>
      <w:r>
        <w:t xml:space="preserve"> Textual note: The LXX and a DSS manuscript include "but he did not grieve the spirit of his son Amnon, for he loved him because he was his firstborn" to the end of the verse. Source: textual note export.</w:t>
      </w:r>
    </w:p>
  </w:footnote>
  <w:footnote w:id="4198">
    <w:p>
      <w:pPr>
        <w:pStyle w:val="FootnoteText"/>
      </w:pPr>
      <w:r>
        <w:rPr>
          <w:rStyle w:val="FootnoteReference"/>
        </w:rPr>
        <w:footnoteRef/>
      </w:r>
      <w:r>
        <w:t xml:space="preserve"> Brenton note: q. d. a two-year of days.</w:t>
      </w:r>
    </w:p>
  </w:footnote>
  <w:footnote w:id="4199">
    <w:p>
      <w:pPr>
        <w:pStyle w:val="FootnoteText"/>
      </w:pPr>
      <w:r>
        <w:rPr>
          <w:rStyle w:val="FootnoteReference"/>
        </w:rPr>
        <w:footnoteRef/>
      </w:r>
      <w:r>
        <w:t xml:space="preserve"> Brenton note: Gr. they are shearing for thy servant.</w:t>
      </w:r>
    </w:p>
  </w:footnote>
  <w:footnote w:id="4200">
    <w:p>
      <w:pPr>
        <w:pStyle w:val="FootnoteText"/>
      </w:pPr>
      <w:r>
        <w:rPr>
          <w:rStyle w:val="FootnoteReference"/>
        </w:rPr>
        <w:footnoteRef/>
      </w:r>
      <w:r>
        <w:t xml:space="preserve"> Textual note: The LXX includes "And Absalom made a banquet like the banquet of the king" to the end of the verse. Source: textual note export.</w:t>
      </w:r>
    </w:p>
  </w:footnote>
  <w:footnote w:id="4201">
    <w:p>
      <w:pPr>
        <w:pStyle w:val="FootnoteText"/>
      </w:pPr>
      <w:r>
        <w:rPr>
          <w:rStyle w:val="FootnoteReference"/>
        </w:rPr>
        <w:footnoteRef/>
      </w:r>
      <w:r>
        <w:t xml:space="preserve"> Translation note: Greek says be manly and become sons of strength. Source: Absalom wording.</w:t>
      </w:r>
    </w:p>
  </w:footnote>
  <w:footnote w:id="4202">
    <w:p>
      <w:pPr>
        <w:pStyle w:val="FootnoteText"/>
      </w:pPr>
      <w:r>
        <w:rPr>
          <w:rStyle w:val="FootnoteReference"/>
        </w:rPr>
        <w:footnoteRef/>
      </w:r>
      <w:r>
        <w:t xml:space="preserve"> Brenton note: Gr. and become sons of strength.</w:t>
      </w:r>
    </w:p>
  </w:footnote>
  <w:footnote w:id="4203">
    <w:p>
      <w:pPr>
        <w:pStyle w:val="FootnoteText"/>
      </w:pPr>
      <w:r>
        <w:rPr>
          <w:rStyle w:val="FootnoteReference"/>
        </w:rPr>
        <w:footnoteRef/>
      </w:r>
      <w:r>
        <w:t xml:space="preserve"> Translation note: Greek says let not king say here. Current line keeps that wording. Source: jonadab wording.</w:t>
      </w:r>
    </w:p>
  </w:footnote>
  <w:footnote w:id="4204">
    <w:p>
      <w:pPr>
        <w:pStyle w:val="FootnoteText"/>
      </w:pPr>
      <w:r>
        <w:rPr>
          <w:rStyle w:val="FootnoteReference"/>
        </w:rPr>
        <w:footnoteRef/>
      </w:r>
      <w:r>
        <w:t xml:space="preserve"> Textual note: The LXX includes "And the watchman came and told the king, and said, 'I have seen men by the way of Horonaim, by the side of the mountain' " to the end of the verse. Source: textual note export.</w:t>
      </w:r>
    </w:p>
  </w:footnote>
  <w:footnote w:id="4205">
    <w:p>
      <w:pPr>
        <w:pStyle w:val="FootnoteText"/>
      </w:pPr>
      <w:r>
        <w:rPr>
          <w:rStyle w:val="FootnoteReference"/>
        </w:rPr>
        <w:footnoteRef/>
      </w:r>
      <w:r>
        <w:t xml:space="preserve"> Textual note: The LXX and a DSS manuscript have "And the spirit of the king" in place of "King David." Source: textual note export.</w:t>
      </w:r>
    </w:p>
  </w:footnote>
  <w:footnote w:id="4206">
    <w:p>
      <w:pPr>
        <w:pStyle w:val="FootnoteText"/>
      </w:pPr>
      <w:r>
        <w:rPr>
          <w:rStyle w:val="FootnoteReference"/>
        </w:rPr>
        <w:footnoteRef/>
      </w:r>
      <w:r>
        <w:t xml:space="preserve"> Translation note: Greek says wise woman and you will be as a mourning woman. Source: scene framing.</w:t>
      </w:r>
    </w:p>
  </w:footnote>
  <w:footnote w:id="4207">
    <w:p>
      <w:pPr>
        <w:pStyle w:val="FootnoteText"/>
      </w:pPr>
      <w:r>
        <w:rPr>
          <w:rStyle w:val="FootnoteReference"/>
        </w:rPr>
        <w:footnoteRef/>
      </w:r>
      <w:r>
        <w:t xml:space="preserve"> Textual note: The LXX, Syr., Vg., and several Hebrew and Tg. manuscripts have "went to" rather than "spoke to." This reading requires an emendation of the Hebrew word. Source: textual note export.</w:t>
      </w:r>
    </w:p>
  </w:footnote>
  <w:footnote w:id="4208">
    <w:p>
      <w:pPr>
        <w:pStyle w:val="FootnoteText"/>
      </w:pPr>
      <w:r>
        <w:rPr>
          <w:rStyle w:val="FootnoteReference"/>
        </w:rPr>
        <w:footnoteRef/>
      </w:r>
      <w:r>
        <w:t xml:space="preserve"> Brenton note: Or, save.</w:t>
      </w:r>
    </w:p>
  </w:footnote>
  <w:footnote w:id="4209">
    <w:p>
      <w:pPr>
        <w:pStyle w:val="FootnoteText"/>
      </w:pPr>
      <w:r>
        <w:rPr>
          <w:rStyle w:val="FootnoteReference"/>
        </w:rPr>
        <w:footnoteRef/>
      </w:r>
      <w:r>
        <w:t xml:space="preserve"> Translation note: Greek uses a stark widow-woman self-description. Current wording preserves it. Source: self-description.</w:t>
      </w:r>
    </w:p>
  </w:footnote>
  <w:footnote w:id="4210">
    <w:p>
      <w:pPr>
        <w:pStyle w:val="FootnoteText"/>
      </w:pPr>
      <w:r>
        <w:rPr>
          <w:rStyle w:val="FootnoteReference"/>
        </w:rPr>
        <w:footnoteRef/>
      </w:r>
      <w:r>
        <w:t xml:space="preserve"> Brenton note: Gr. both.</w:t>
      </w:r>
    </w:p>
  </w:footnote>
  <w:footnote w:id="4211">
    <w:p>
      <w:pPr>
        <w:pStyle w:val="FootnoteText"/>
      </w:pPr>
      <w:r>
        <w:rPr>
          <w:rStyle w:val="FootnoteReference"/>
        </w:rPr>
        <w:footnoteRef/>
      </w:r>
      <w:r>
        <w:t xml:space="preserve"> Brenton note: Gr. place.</w:t>
      </w:r>
    </w:p>
  </w:footnote>
  <w:footnote w:id="4212">
    <w:p>
      <w:pPr>
        <w:pStyle w:val="FootnoteText"/>
      </w:pPr>
      <w:r>
        <w:rPr>
          <w:rStyle w:val="FootnoteReference"/>
        </w:rPr>
        <w:footnoteRef/>
      </w:r>
      <w:r>
        <w:t xml:space="preserve"> Brenton note: Gr. in health.</w:t>
      </w:r>
    </w:p>
  </w:footnote>
  <w:footnote w:id="4213">
    <w:p>
      <w:pPr>
        <w:pStyle w:val="FootnoteText"/>
      </w:pPr>
      <w:r>
        <w:rPr>
          <w:rStyle w:val="FootnoteReference"/>
        </w:rPr>
        <w:footnoteRef/>
      </w:r>
      <w:r>
        <w:t xml:space="preserve"> Brenton note: q. d. thy son.</w:t>
      </w:r>
    </w:p>
  </w:footnote>
  <w:footnote w:id="4214">
    <w:p>
      <w:pPr>
        <w:pStyle w:val="FootnoteText"/>
      </w:pPr>
      <w:r>
        <w:rPr>
          <w:rStyle w:val="FootnoteReference"/>
        </w:rPr>
        <w:footnoteRef/>
      </w:r>
      <w:r>
        <w:t xml:space="preserve"> Translation note: Greek says that the avenger of blood not multiply to destroy. Source: legal wording.</w:t>
      </w:r>
    </w:p>
  </w:footnote>
  <w:footnote w:id="4215">
    <w:p>
      <w:pPr>
        <w:pStyle w:val="FootnoteText"/>
      </w:pPr>
      <w:r>
        <w:rPr>
          <w:rStyle w:val="FootnoteReference"/>
        </w:rPr>
        <w:footnoteRef/>
      </w:r>
      <w:r>
        <w:t xml:space="preserve"> Translation note: Greek says in death we will die and banished not remain banished. Source: wise woman wording.</w:t>
      </w:r>
    </w:p>
  </w:footnote>
  <w:footnote w:id="4216">
    <w:p>
      <w:pPr>
        <w:pStyle w:val="FootnoteText"/>
      </w:pPr>
      <w:r>
        <w:rPr>
          <w:rStyle w:val="FootnoteReference"/>
        </w:rPr>
        <w:footnoteRef/>
      </w:r>
      <w:r>
        <w:t xml:space="preserve"> MT/LXX note: The Septuagint motive clause differs from the Masoretic fear formula. The fresh line follows the Greek wording about being seen. Source: variant + witnesses.</w:t>
      </w:r>
    </w:p>
  </w:footnote>
  <w:footnote w:id="4217">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4218">
    <w:p>
      <w:pPr>
        <w:pStyle w:val="FootnoteText"/>
      </w:pPr>
      <w:r>
        <w:rPr>
          <w:rStyle w:val="FootnoteReference"/>
        </w:rPr>
        <w:footnoteRef/>
      </w:r>
      <w:r>
        <w:t xml:space="preserve"> Translation note: Greek says Joab put these words in the servant's mouth. The translation keeps the idiom direct. Source: lexical.</w:t>
      </w:r>
    </w:p>
  </w:footnote>
  <w:footnote w:id="4219">
    <w:p>
      <w:pPr>
        <w:pStyle w:val="FootnoteText"/>
      </w:pPr>
      <w:r>
        <w:rPr>
          <w:rStyle w:val="FootnoteReference"/>
        </w:rPr>
        <w:footnoteRef/>
      </w:r>
      <w:r>
        <w:t xml:space="preserve"> Brenton note: Gr. If there is, etc.</w:t>
      </w:r>
    </w:p>
  </w:footnote>
  <w:footnote w:id="4220">
    <w:p>
      <w:pPr>
        <w:pStyle w:val="FootnoteText"/>
      </w:pPr>
      <w:r>
        <w:rPr>
          <w:rStyle w:val="FootnoteReference"/>
        </w:rPr>
        <w:footnoteRef/>
      </w:r>
      <w:r>
        <w:t xml:space="preserve"> Translation note: Greek says done the word here. Current line keeps that phrasing. Source: court wording.</w:t>
      </w:r>
    </w:p>
  </w:footnote>
  <w:footnote w:id="4221">
    <w:p>
      <w:pPr>
        <w:pStyle w:val="FootnoteText"/>
      </w:pPr>
      <w:r>
        <w:rPr>
          <w:rStyle w:val="FootnoteReference"/>
        </w:rPr>
        <w:footnoteRef/>
      </w:r>
      <w:r>
        <w:t xml:space="preserve"> Name meaning: Israel (Yisrael) — God contends; strives with God. Wrestled with God and prevailed; name of the covenant nation.</w:t>
      </w:r>
    </w:p>
  </w:footnote>
  <w:footnote w:id="4222">
    <w:p>
      <w:pPr>
        <w:pStyle w:val="FootnoteText"/>
      </w:pPr>
      <w:r>
        <w:rPr>
          <w:rStyle w:val="FootnoteReference"/>
        </w:rPr>
        <w:footnoteRef/>
      </w:r>
      <w:r>
        <w:t xml:space="preserve"> Brenton note: Gr. praised.</w:t>
      </w:r>
    </w:p>
  </w:footnote>
  <w:footnote w:id="4223">
    <w:p>
      <w:pPr>
        <w:pStyle w:val="FootnoteText"/>
      </w:pPr>
      <w:r>
        <w:rPr>
          <w:rStyle w:val="FootnoteReference"/>
        </w:rPr>
        <w:footnoteRef/>
      </w:r>
      <w:r>
        <w:t xml:space="preserve"> Translation note: Greek keeps temporal idiom here. Source: Absalom wording.</w:t>
      </w:r>
    </w:p>
  </w:footnote>
  <w:footnote w:id="4224">
    <w:p>
      <w:pPr>
        <w:pStyle w:val="FootnoteText"/>
      </w:pPr>
      <w:r>
        <w:rPr>
          <w:rStyle w:val="FootnoteReference"/>
        </w:rPr>
        <w:footnoteRef/>
      </w:r>
      <w:r>
        <w:t xml:space="preserve"> Brenton note: Gr. from the beginning of days to days. Hebraism.</w:t>
      </w:r>
    </w:p>
  </w:footnote>
  <w:footnote w:id="4225">
    <w:p>
      <w:pPr>
        <w:pStyle w:val="FootnoteText"/>
      </w:pPr>
      <w:r>
        <w:rPr>
          <w:rStyle w:val="FootnoteReference"/>
        </w:rPr>
        <w:footnoteRef/>
      </w:r>
      <w:r>
        <w:t xml:space="preserve"> Name meaning: Solomon (Shelomoh) — Peaceable; peaceful. Brought peace and built the Temple.</w:t>
      </w:r>
    </w:p>
  </w:footnote>
  <w:footnote w:id="4226">
    <w:p>
      <w:pPr>
        <w:pStyle w:val="FootnoteText"/>
      </w:pPr>
      <w:r>
        <w:rPr>
          <w:rStyle w:val="FootnoteReference"/>
        </w:rPr>
        <w:footnoteRef/>
      </w:r>
      <w:r>
        <w:t xml:space="preserve"> Brenton note: Gr. years of days.</w:t>
      </w:r>
    </w:p>
  </w:footnote>
  <w:footnote w:id="4227">
    <w:p>
      <w:pPr>
        <w:pStyle w:val="FootnoteText"/>
      </w:pPr>
      <w:r>
        <w:rPr>
          <w:rStyle w:val="FootnoteReference"/>
        </w:rPr>
        <w:footnoteRef/>
      </w:r>
      <w:r>
        <w:t xml:space="preserve"> Textual note: The LXX and a DSS manuscript include "So Joab's servants came to him with their clothes torn, and they said to him, 'The servants of Absalom have set the field on fire' " to the end of the verse. Source: textual note export.</w:t>
      </w:r>
    </w:p>
  </w:footnote>
  <w:footnote w:id="4228">
    <w:p>
      <w:pPr>
        <w:pStyle w:val="FootnoteText"/>
      </w:pPr>
      <w:r>
        <w:rPr>
          <w:rStyle w:val="FootnoteReference"/>
        </w:rPr>
        <w:footnoteRef/>
      </w:r>
      <w:r>
        <w:t xml:space="preserve"> Translation note: Greek uses face-of-king wording here. Current line keeps it. Source: court wording.</w:t>
      </w:r>
    </w:p>
  </w:footnote>
  <w:footnote w:id="4229">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4230">
    <w:p>
      <w:pPr>
        <w:pStyle w:val="FootnoteText"/>
      </w:pPr>
      <w:r>
        <w:rPr>
          <w:rStyle w:val="FootnoteReference"/>
        </w:rPr>
        <w:footnoteRef/>
      </w:r>
      <w:r>
        <w:t xml:space="preserve"> Brenton note: Gr. made.</w:t>
      </w:r>
    </w:p>
  </w:footnote>
  <w:footnote w:id="4231">
    <w:p>
      <w:pPr>
        <w:pStyle w:val="FootnoteText"/>
      </w:pPr>
      <w:r>
        <w:rPr>
          <w:rStyle w:val="FootnoteReference"/>
        </w:rPr>
        <w:footnoteRef/>
      </w:r>
      <w:r>
        <w:t xml:space="preserve"> Name meaning: Israel (Yisrael) — God contends; strives with God. Wrestled with God and prevailed; name of the covenant nation.</w:t>
      </w:r>
    </w:p>
  </w:footnote>
  <w:footnote w:id="4232">
    <w:p>
      <w:pPr>
        <w:pStyle w:val="FootnoteText"/>
      </w:pPr>
      <w:r>
        <w:rPr>
          <w:rStyle w:val="FootnoteReference"/>
        </w:rPr>
        <w:footnoteRef/>
      </w:r>
      <w:r>
        <w:t xml:space="preserve"> Translation note: Greek doubles judgment here. Current line keeps that wording. Source: gate wording.</w:t>
      </w:r>
    </w:p>
  </w:footnote>
  <w:footnote w:id="4233">
    <w:p>
      <w:pPr>
        <w:pStyle w:val="FootnoteText"/>
      </w:pPr>
      <w:r>
        <w:rPr>
          <w:rStyle w:val="FootnoteReference"/>
        </w:rPr>
        <w:footnoteRef/>
      </w:r>
      <w:r>
        <w:t xml:space="preserve"> Brenton note: Gr. easy to be understood.</w:t>
      </w:r>
    </w:p>
  </w:footnote>
  <w:footnote w:id="4234">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4235">
    <w:p>
      <w:pPr>
        <w:pStyle w:val="FootnoteText"/>
      </w:pPr>
      <w:r>
        <w:rPr>
          <w:rStyle w:val="FootnoteReference"/>
        </w:rPr>
        <w:footnoteRef/>
      </w:r>
      <w:r>
        <w:t xml:space="preserve"> Textual note: The Hebrew and some LXX manuscripts read "forty" rather than "four." This reading is almost assuredly based on a scribal error since the context makes a period of forty years prior to the rebellion of Absalom highly unlikely. Source: textual note export.</w:t>
      </w:r>
    </w:p>
  </w:footnote>
  <w:footnote w:id="4236">
    <w:p>
      <w:pPr>
        <w:pStyle w:val="FootnoteText"/>
      </w:pPr>
      <w:r>
        <w:rPr>
          <w:rStyle w:val="FootnoteReference"/>
        </w:rPr>
        <w:footnoteRef/>
      </w:r>
      <w:r>
        <w:t xml:space="preserve"> Brenton note: Gr. from the end of, etc.</w:t>
      </w:r>
    </w:p>
  </w:footnote>
  <w:footnote w:id="4237">
    <w:p>
      <w:pPr>
        <w:pStyle w:val="FootnoteText"/>
      </w:pPr>
      <w:r>
        <w:rPr>
          <w:rStyle w:val="FootnoteReference"/>
        </w:rPr>
        <w:footnoteRef/>
      </w:r>
      <w:r>
        <w:t xml:space="preserve"> Textual note: Some LXX manuscripts include "in Hebron" to the end of the verse. Source: textual note export.</w:t>
      </w:r>
    </w:p>
  </w:footnote>
  <w:footnote w:id="4238">
    <w:p>
      <w:pPr>
        <w:pStyle w:val="FootnoteText"/>
      </w:pPr>
      <w:r>
        <w:rPr>
          <w:rStyle w:val="FootnoteReference"/>
        </w:rPr>
        <w:footnoteRef/>
      </w:r>
      <w:r>
        <w:t xml:space="preserve"> Translation note: Greek witness differs in title/ethnicon here. Current line follows the Greek form. Source: name wording.</w:t>
      </w:r>
    </w:p>
  </w:footnote>
  <w:footnote w:id="4239">
    <w:p>
      <w:pPr>
        <w:pStyle w:val="FootnoteText"/>
      </w:pPr>
      <w:r>
        <w:rPr>
          <w:rStyle w:val="FootnoteReference"/>
        </w:rPr>
        <w:footnoteRef/>
      </w:r>
      <w:r>
        <w:t xml:space="preserve"> Name meaning: David (Dawid) — Beloved. The beloved king; a man after God’s own heart.</w:t>
      </w:r>
    </w:p>
  </w:footnote>
  <w:footnote w:id="4240">
    <w:p>
      <w:pPr>
        <w:pStyle w:val="FootnoteText"/>
      </w:pPr>
      <w:r>
        <w:rPr>
          <w:rStyle w:val="FootnoteReference"/>
        </w:rPr>
        <w:footnoteRef/>
      </w:r>
      <w:r>
        <w:t xml:space="preserve"> Brenton note: So the Alex. which reads σὺστρεμμα. See Acts 23. 12.</w:t>
      </w:r>
    </w:p>
  </w:footnote>
  <w:footnote w:id="4241">
    <w:p>
      <w:pPr>
        <w:pStyle w:val="FootnoteText"/>
      </w:pPr>
      <w:r>
        <w:rPr>
          <w:rStyle w:val="FootnoteReference"/>
        </w:rPr>
        <w:footnoteRef/>
      </w:r>
      <w:r>
        <w:t xml:space="preserve"> Translation note: Greek says there is no salvation for us from before Absalom. Source: flight wording.</w:t>
      </w:r>
    </w:p>
  </w:footnote>
  <w:footnote w:id="4242">
    <w:p>
      <w:pPr>
        <w:pStyle w:val="FootnoteText"/>
      </w:pPr>
      <w:r>
        <w:rPr>
          <w:rStyle w:val="FootnoteReference"/>
        </w:rPr>
        <w:footnoteRef/>
      </w:r>
      <w:r>
        <w:t xml:space="preserve"> Brenton note: Gr. hand.</w:t>
      </w:r>
    </w:p>
  </w:footnote>
  <w:footnote w:id="4243">
    <w:p>
      <w:pPr>
        <w:pStyle w:val="FootnoteText"/>
      </w:pPr>
      <w:r>
        <w:rPr>
          <w:rStyle w:val="FootnoteReference"/>
        </w:rPr>
        <w:footnoteRef/>
      </w:r>
      <w:r>
        <w:t xml:space="preserve"> Brenton note: Or, they that.</w:t>
      </w:r>
    </w:p>
  </w:footnote>
  <w:footnote w:id="4244">
    <w:p>
      <w:pPr>
        <w:pStyle w:val="FootnoteText"/>
      </w:pPr>
      <w:r>
        <w:rPr>
          <w:rStyle w:val="FootnoteReference"/>
        </w:rPr>
        <w:footnoteRef/>
      </w:r>
      <w:r>
        <w:t xml:space="preserve"> Textual note: The LXX offers "May the Lord show you mercy and kindness" instead of "May loyal love and faithfulness be with you." Source: textual note export.</w:t>
      </w:r>
    </w:p>
  </w:footnote>
  <w:footnote w:id="4245">
    <w:p>
      <w:pPr>
        <w:pStyle w:val="FootnoteText"/>
      </w:pPr>
      <w:r>
        <w:rPr>
          <w:rStyle w:val="FootnoteReference"/>
        </w:rPr>
        <w:footnoteRef/>
      </w:r>
      <w:r>
        <w:t xml:space="preserve"> Brenton note: Gr. it.</w:t>
      </w:r>
    </w:p>
  </w:footnote>
  <w:footnote w:id="4246">
    <w:p>
      <w:pPr>
        <w:pStyle w:val="FootnoteText"/>
      </w:pPr>
      <w:r>
        <w:rPr>
          <w:rStyle w:val="FootnoteReference"/>
        </w:rPr>
        <w:footnoteRef/>
      </w:r>
      <w:r>
        <w:t xml:space="preserve"> Brenton note: Gr. land.</w:t>
      </w:r>
    </w:p>
  </w:footnote>
  <w:footnote w:id="4247">
    <w:p>
      <w:pPr>
        <w:pStyle w:val="FootnoteText"/>
      </w:pPr>
      <w:r>
        <w:rPr>
          <w:rStyle w:val="FootnoteReference"/>
        </w:rPr>
        <w:footnoteRef/>
      </w:r>
      <w:r>
        <w:t xml:space="preserve"> Brenton note: Gr. in.</w:t>
      </w:r>
    </w:p>
  </w:footnote>
  <w:footnote w:id="4248">
    <w:p>
      <w:pPr>
        <w:pStyle w:val="FootnoteText"/>
      </w:pPr>
      <w:r>
        <w:rPr>
          <w:rStyle w:val="FootnoteReference"/>
        </w:rPr>
        <w:footnoteRef/>
      </w:r>
      <w:r>
        <w:t xml:space="preserve"> Translation note: The Greek uses the ark phrase directly. The current wording preserves it. Source: ark phrase.</w:t>
      </w:r>
    </w:p>
  </w:footnote>
  <w:footnote w:id="4249">
    <w:p>
      <w:pPr>
        <w:pStyle w:val="FootnoteText"/>
      </w:pPr>
      <w:r>
        <w:rPr>
          <w:rStyle w:val="FootnoteReference"/>
        </w:rPr>
        <w:footnoteRef/>
      </w:r>
      <w:r>
        <w:t xml:space="preserve"> Textual note: The LXX substitutes "Look" for "Are you a seer?" Source: textual note export.</w:t>
      </w:r>
    </w:p>
  </w:footnote>
  <w:footnote w:id="4250">
    <w:p>
      <w:pPr>
        <w:pStyle w:val="FootnoteText"/>
      </w:pPr>
      <w:r>
        <w:rPr>
          <w:rStyle w:val="FootnoteReference"/>
        </w:rPr>
        <w:footnoteRef/>
      </w:r>
      <w:r>
        <w:t xml:space="preserve"> Brenton note: Gr. dost.</w:t>
      </w:r>
    </w:p>
  </w:footnote>
  <w:footnote w:id="4251">
    <w:p>
      <w:pPr>
        <w:pStyle w:val="FootnoteText"/>
      </w:pPr>
      <w:r>
        <w:rPr>
          <w:rStyle w:val="FootnoteReference"/>
        </w:rPr>
        <w:footnoteRef/>
      </w:r>
      <w:r>
        <w:t xml:space="preserve"> Translation note: Greek repeats going up and says he was going barefoot. Source: lament wording.</w:t>
      </w:r>
    </w:p>
  </w:footnote>
  <w:footnote w:id="4252">
    <w:p>
      <w:pPr>
        <w:pStyle w:val="FootnoteText"/>
      </w:pPr>
      <w:r>
        <w:rPr>
          <w:rStyle w:val="FootnoteReference"/>
        </w:rPr>
        <w:footnoteRef/>
      </w:r>
      <w:r>
        <w:t xml:space="preserve"> Translation note: Greek uses scatter language for undoing counsel. Current line keeps that image. Source: counsel wording.</w:t>
      </w:r>
    </w:p>
  </w:footnote>
  <w:footnote w:id="4253">
    <w:p>
      <w:pPr>
        <w:pStyle w:val="FootnoteText"/>
      </w:pPr>
      <w:r>
        <w:rPr>
          <w:rStyle w:val="FootnoteReference"/>
        </w:rPr>
        <w:footnoteRef/>
      </w:r>
      <w:r>
        <w:t xml:space="preserve"> Name meaning: David (Dawid) — Beloved. The beloved king; a man after God’s own heart.</w:t>
      </w:r>
    </w:p>
  </w:footnote>
  <w:footnote w:id="425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4255">
    <w:p>
      <w:pPr>
        <w:pStyle w:val="FootnoteText"/>
      </w:pPr>
      <w:r>
        <w:rPr>
          <w:rStyle w:val="FootnoteReference"/>
        </w:rPr>
        <w:footnoteRef/>
      </w:r>
      <w:r>
        <w:t xml:space="preserve"> Translation note: Greek gives direct purpose clauses for supplies. Source: Ziba wording.</w:t>
      </w:r>
    </w:p>
  </w:footnote>
  <w:footnote w:id="4256">
    <w:p>
      <w:pPr>
        <w:pStyle w:val="FootnoteText"/>
      </w:pPr>
      <w:r>
        <w:rPr>
          <w:rStyle w:val="FootnoteReference"/>
        </w:rPr>
        <w:footnoteRef/>
      </w:r>
      <w:r>
        <w:t xml:space="preserve"> Name meaning: Israel (Yisrael) — God contends; strives with God. Wrestled with God and prevailed; name of the covenant nation.</w:t>
      </w:r>
    </w:p>
  </w:footnote>
  <w:footnote w:id="4257">
    <w:p>
      <w:pPr>
        <w:pStyle w:val="FootnoteText"/>
      </w:pPr>
      <w:r>
        <w:rPr>
          <w:rStyle w:val="FootnoteReference"/>
        </w:rPr>
        <w:footnoteRef/>
      </w:r>
      <w:r>
        <w:t xml:space="preserve"> Name meaning: Saul (Shaul) — Asked for; prayed for. The people asked for a king; first king of Israel.</w:t>
      </w:r>
    </w:p>
  </w:footnote>
  <w:footnote w:id="4258">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4259">
    <w:p>
      <w:pPr>
        <w:pStyle w:val="FootnoteText"/>
      </w:pPr>
      <w:r>
        <w:rPr>
          <w:rStyle w:val="FootnoteReference"/>
        </w:rPr>
        <w:footnoteRef/>
      </w:r>
      <w:r>
        <w:t xml:space="preserve"> Translation note: Greek says my son who came out of my belly. Source: kinship wording.</w:t>
      </w:r>
    </w:p>
  </w:footnote>
  <w:footnote w:id="4260">
    <w:p>
      <w:pPr>
        <w:pStyle w:val="FootnoteText"/>
      </w:pPr>
      <w:r>
        <w:rPr>
          <w:rStyle w:val="FootnoteReference"/>
        </w:rPr>
        <w:footnoteRef/>
      </w:r>
      <w:r>
        <w:t xml:space="preserve"> Textual note: The LXX, Syr., and Vg. have "upon my affliction" instead of "in my eye." Source: textual note export.</w:t>
      </w:r>
    </w:p>
  </w:footnote>
  <w:footnote w:id="4261">
    <w:p>
      <w:pPr>
        <w:pStyle w:val="FootnoteText"/>
      </w:pPr>
      <w:r>
        <w:rPr>
          <w:rStyle w:val="FootnoteReference"/>
        </w:rPr>
        <w:footnoteRef/>
      </w:r>
      <w:r>
        <w:t xml:space="preserve"> Brenton note: Gr. obliquely, etc.</w:t>
      </w:r>
    </w:p>
  </w:footnote>
  <w:footnote w:id="4262">
    <w:p>
      <w:pPr>
        <w:pStyle w:val="FootnoteText"/>
      </w:pPr>
      <w:r>
        <w:rPr>
          <w:rStyle w:val="FootnoteReference"/>
        </w:rPr>
        <w:footnoteRef/>
      </w:r>
      <w:r>
        <w:t xml:space="preserve"> Textual note: One LXX manuscript includes "at the Jordan" after "arrived." Source: textual note export.</w:t>
      </w:r>
    </w:p>
  </w:footnote>
  <w:footnote w:id="4263">
    <w:p>
      <w:pPr>
        <w:pStyle w:val="FootnoteText"/>
      </w:pPr>
      <w:r>
        <w:rPr>
          <w:rStyle w:val="FootnoteReference"/>
        </w:rPr>
        <w:footnoteRef/>
      </w:r>
      <w:r>
        <w:t xml:space="preserve"> Translation note: Greek says put your father to shame and hands strengthened. Source: counsel wording.</w:t>
      </w:r>
    </w:p>
  </w:footnote>
  <w:footnote w:id="4264">
    <w:p>
      <w:pPr>
        <w:pStyle w:val="FootnoteText"/>
      </w:pPr>
      <w:r>
        <w:rPr>
          <w:rStyle w:val="FootnoteReference"/>
        </w:rPr>
        <w:footnoteRef/>
      </w:r>
      <w:r>
        <w:t xml:space="preserve"> Name meaning: David (Dawid) — Beloved. The beloved king; a man after God’s own heart.</w:t>
      </w:r>
    </w:p>
  </w:footnote>
  <w:footnote w:id="4265">
    <w:p>
      <w:pPr>
        <w:pStyle w:val="FootnoteText"/>
      </w:pPr>
      <w:r>
        <w:rPr>
          <w:rStyle w:val="FootnoteReference"/>
        </w:rPr>
        <w:footnoteRef/>
      </w:r>
      <w:r>
        <w:t xml:space="preserve"> Translation note: Greek has bride-return image here. Source: LXX difficult reading.</w:t>
      </w:r>
    </w:p>
  </w:footnote>
  <w:footnote w:id="4266">
    <w:p>
      <w:pPr>
        <w:pStyle w:val="FootnoteText"/>
      </w:pPr>
      <w:r>
        <w:rPr>
          <w:rStyle w:val="FootnoteReference"/>
        </w:rPr>
        <w:footnoteRef/>
      </w:r>
      <w:r>
        <w:t xml:space="preserve"> Textual note: The LXX has "and I will return all the people to you the way a bride returns to her husband, except the life of the one man whom you are seeking" instead of "when all have returned, the man whom you are seeking will be dead." Source: textual note export.</w:t>
      </w:r>
    </w:p>
  </w:footnote>
  <w:footnote w:id="4267">
    <w:p>
      <w:pPr>
        <w:pStyle w:val="FootnoteText"/>
      </w:pPr>
      <w:r>
        <w:rPr>
          <w:rStyle w:val="FootnoteReference"/>
        </w:rPr>
        <w:footnoteRef/>
      </w:r>
      <w:r>
        <w:t xml:space="preserve"> Name meaning: Israel (Yisrael) — God contends; strives with God. Wrestled with God and prevailed; name of the covenant nation.</w:t>
      </w:r>
    </w:p>
  </w:footnote>
  <w:footnote w:id="4268">
    <w:p>
      <w:pPr>
        <w:pStyle w:val="FootnoteText"/>
      </w:pPr>
      <w:r>
        <w:rPr>
          <w:rStyle w:val="FootnoteReference"/>
        </w:rPr>
        <w:footnoteRef/>
      </w:r>
      <w:r>
        <w:t xml:space="preserve"> Translation note: Greek adds wild boar image here. Source: expansion.</w:t>
      </w:r>
    </w:p>
  </w:footnote>
  <w:footnote w:id="4269">
    <w:p>
      <w:pPr>
        <w:pStyle w:val="FootnoteText"/>
      </w:pPr>
      <w:r>
        <w:rPr>
          <w:rStyle w:val="FootnoteReference"/>
        </w:rPr>
        <w:footnoteRef/>
      </w:r>
      <w:r>
        <w:t xml:space="preserve"> Brenton note: Heb. and Alex. omit the wods in italics.</w:t>
      </w:r>
    </w:p>
  </w:footnote>
  <w:footnote w:id="4270">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4271">
    <w:p>
      <w:pPr>
        <w:pStyle w:val="FootnoteText"/>
      </w:pPr>
      <w:r>
        <w:rPr>
          <w:rStyle w:val="FootnoteReference"/>
        </w:rPr>
        <w:footnoteRef/>
      </w:r>
      <w:r>
        <w:t xml:space="preserve"> Brenton note: Gr. a son of strength.</w:t>
      </w:r>
    </w:p>
  </w:footnote>
  <w:footnote w:id="4272">
    <w:p>
      <w:pPr>
        <w:pStyle w:val="FootnoteText"/>
      </w:pPr>
      <w:r>
        <w:rPr>
          <w:rStyle w:val="FootnoteReference"/>
        </w:rPr>
        <w:footnoteRef/>
      </w:r>
      <w:r>
        <w:t xml:space="preserve"> Brenton note: Gr. going.</w:t>
      </w:r>
    </w:p>
  </w:footnote>
  <w:footnote w:id="4273">
    <w:p>
      <w:pPr>
        <w:pStyle w:val="FootnoteText"/>
      </w:pPr>
      <w:r>
        <w:rPr>
          <w:rStyle w:val="FootnoteReference"/>
        </w:rPr>
        <w:footnoteRef/>
      </w:r>
      <w:r>
        <w:t xml:space="preserve"> Translation note: Greek differs slightly from smoother English traditions here. Source: Absalom wording.</w:t>
      </w:r>
    </w:p>
  </w:footnote>
  <w:footnote w:id="4274">
    <w:p>
      <w:pPr>
        <w:pStyle w:val="FootnoteText"/>
      </w:pPr>
      <w:r>
        <w:rPr>
          <w:rStyle w:val="FootnoteReference"/>
        </w:rPr>
        <w:footnoteRef/>
      </w:r>
      <w:r>
        <w:t xml:space="preserve"> Translation note: Greek says counsel scattered. Source: divine action.</w:t>
      </w:r>
    </w:p>
  </w:footnote>
  <w:footnote w:id="4275">
    <w:p>
      <w:pPr>
        <w:pStyle w:val="FootnoteText"/>
      </w:pPr>
      <w:r>
        <w:rPr>
          <w:rStyle w:val="FootnoteReference"/>
        </w:rPr>
        <w:footnoteRef/>
      </w:r>
      <w:r>
        <w:t xml:space="preserve"> Brenton note: Alex. καταπίῃ.</w:t>
      </w:r>
    </w:p>
  </w:footnote>
  <w:footnote w:id="4276">
    <w:p>
      <w:pPr>
        <w:pStyle w:val="FootnoteText"/>
      </w:pPr>
      <w:r>
        <w:rPr>
          <w:rStyle w:val="FootnoteReference"/>
        </w:rPr>
        <w:footnoteRef/>
      </w:r>
      <w:r>
        <w:t xml:space="preserve"> Brenton note: See Num. 11. 32; Jer. 8. 2.</w:t>
      </w:r>
    </w:p>
  </w:footnote>
  <w:footnote w:id="4277">
    <w:p>
      <w:pPr>
        <w:pStyle w:val="FootnoteText"/>
      </w:pPr>
      <w:r>
        <w:rPr>
          <w:rStyle w:val="FootnoteReference"/>
        </w:rPr>
        <w:footnoteRef/>
      </w:r>
      <w:r>
        <w:t xml:space="preserve"> Translation note: Greek says they passed a little beyond the water. Source: misdirection wording.</w:t>
      </w:r>
    </w:p>
  </w:footnote>
  <w:footnote w:id="4278">
    <w:p>
      <w:pPr>
        <w:pStyle w:val="FootnoteText"/>
      </w:pPr>
      <w:r>
        <w:rPr>
          <w:rStyle w:val="FootnoteReference"/>
        </w:rPr>
        <w:footnoteRef/>
      </w:r>
      <w:r>
        <w:t xml:space="preserve"> Brenton note: Or, lately gone over.</w:t>
      </w:r>
    </w:p>
  </w:footnote>
  <w:footnote w:id="4279">
    <w:p>
      <w:pPr>
        <w:pStyle w:val="FootnoteText"/>
      </w:pPr>
      <w:r>
        <w:rPr>
          <w:rStyle w:val="FootnoteReference"/>
        </w:rPr>
        <w:footnoteRef/>
      </w:r>
      <w:r>
        <w:t xml:space="preserve"> Brenton note: Or, the small streams.</w:t>
      </w:r>
    </w:p>
  </w:footnote>
  <w:footnote w:id="4280">
    <w:p>
      <w:pPr>
        <w:pStyle w:val="FootnoteText"/>
      </w:pPr>
      <w:r>
        <w:rPr>
          <w:rStyle w:val="FootnoteReference"/>
        </w:rPr>
        <w:footnoteRef/>
      </w:r>
      <w:r>
        <w:t xml:space="preserve"> Translation note: Greek line matches current rendering closely here. Source: David wording.</w:t>
      </w:r>
    </w:p>
  </w:footnote>
  <w:footnote w:id="4281">
    <w:p>
      <w:pPr>
        <w:pStyle w:val="FootnoteText"/>
      </w:pPr>
      <w:r>
        <w:rPr>
          <w:rStyle w:val="FootnoteReference"/>
        </w:rPr>
        <w:footnoteRef/>
      </w:r>
      <w:r>
        <w:t xml:space="preserve"> Translation note: Greek says his counsel had not been done and he gave orders to his house. Source: action wording.</w:t>
      </w:r>
    </w:p>
  </w:footnote>
  <w:footnote w:id="4282">
    <w:p>
      <w:pPr>
        <w:pStyle w:val="FootnoteText"/>
      </w:pPr>
      <w:r>
        <w:rPr>
          <w:rStyle w:val="FootnoteReference"/>
        </w:rPr>
        <w:footnoteRef/>
      </w:r>
      <w:r>
        <w:t xml:space="preserve"> Brenton note: Comp. the Greek with Mat. 27. 5.</w:t>
      </w:r>
    </w:p>
  </w:footnote>
  <w:footnote w:id="4283">
    <w:p>
      <w:pPr>
        <w:pStyle w:val="FootnoteText"/>
      </w:pPr>
      <w:r>
        <w:rPr>
          <w:rStyle w:val="FootnoteReference"/>
        </w:rPr>
        <w:footnoteRef/>
      </w:r>
      <w:r>
        <w:t xml:space="preserve"> Textual note: Some LXX manuscripts replace "Israelite" with "Ishmaelite" (cf. 1 Chr 2:17). Source: textual note export.</w:t>
      </w:r>
    </w:p>
  </w:footnote>
  <w:footnote w:id="4284">
    <w:p>
      <w:pPr>
        <w:pStyle w:val="FootnoteText"/>
      </w:pPr>
      <w:r>
        <w:rPr>
          <w:rStyle w:val="FootnoteReference"/>
        </w:rPr>
        <w:footnoteRef/>
      </w:r>
      <w:r>
        <w:t xml:space="preserve"> Brenton note: Gr. and his name, etc.</w:t>
      </w:r>
    </w:p>
  </w:footnote>
  <w:footnote w:id="4285">
    <w:p>
      <w:pPr>
        <w:pStyle w:val="FootnoteText"/>
      </w:pPr>
      <w:r>
        <w:rPr>
          <w:rStyle w:val="FootnoteReference"/>
        </w:rPr>
        <w:footnoteRef/>
      </w:r>
      <w:r>
        <w:t xml:space="preserve"> Textual note: The Hebrew includes "roasted grain" to the end of the verse, probably repeating the word from earlier in the verse by mistake. Source: textual note export.</w:t>
      </w:r>
    </w:p>
  </w:footnote>
  <w:footnote w:id="4286">
    <w:p>
      <w:pPr>
        <w:pStyle w:val="FootnoteText"/>
      </w:pPr>
      <w:r>
        <w:rPr>
          <w:rStyle w:val="FootnoteReference"/>
        </w:rPr>
        <w:footnoteRef/>
      </w:r>
      <w:r>
        <w:t xml:space="preserve"> Name meaning: David (Dawid) — Beloved. The beloved king; a man after God’s own heart.</w:t>
      </w:r>
    </w:p>
  </w:footnote>
  <w:footnote w:id="4287">
    <w:p>
      <w:pPr>
        <w:pStyle w:val="FootnoteText"/>
      </w:pPr>
      <w:r>
        <w:rPr>
          <w:rStyle w:val="FootnoteReference"/>
        </w:rPr>
        <w:footnoteRef/>
      </w:r>
      <w:r>
        <w:t xml:space="preserve"> Translation note: Greek keeps doubled go-out wording. Source: battle wording.</w:t>
      </w:r>
    </w:p>
  </w:footnote>
  <w:footnote w:id="4288">
    <w:p>
      <w:pPr>
        <w:pStyle w:val="FootnoteText"/>
      </w:pPr>
      <w:r>
        <w:rPr>
          <w:rStyle w:val="FootnoteReference"/>
        </w:rPr>
        <w:footnoteRef/>
      </w:r>
      <w:r>
        <w:t xml:space="preserve"> Textual note: Some LXX manuscripts have "David divided the troops into three, a third under the command of Joab" instead of "David sent forth a third of the troops under the command of Joab." Source: textual note export.</w:t>
      </w:r>
    </w:p>
  </w:footnote>
  <w:footnote w:id="4289">
    <w:p>
      <w:pPr>
        <w:pStyle w:val="FootnoteText"/>
      </w:pPr>
      <w:r>
        <w:rPr>
          <w:rStyle w:val="FootnoteReference"/>
        </w:rPr>
        <w:footnoteRef/>
      </w:r>
      <w:r>
        <w:t xml:space="preserve"> Brenton note: Gr. in, by.</w:t>
      </w:r>
    </w:p>
  </w:footnote>
  <w:footnote w:id="4290">
    <w:p>
      <w:pPr>
        <w:pStyle w:val="FootnoteText"/>
      </w:pPr>
      <w:r>
        <w:rPr>
          <w:rStyle w:val="FootnoteReference"/>
        </w:rPr>
        <w:footnoteRef/>
      </w:r>
      <w:r>
        <w:t xml:space="preserve"> Translation note: Greek says they will not set heart on us. Source: war idiom.</w:t>
      </w:r>
    </w:p>
  </w:footnote>
  <w:footnote w:id="4291">
    <w:p>
      <w:pPr>
        <w:pStyle w:val="FootnoteText"/>
      </w:pPr>
      <w:r>
        <w:rPr>
          <w:rStyle w:val="FootnoteReference"/>
        </w:rPr>
        <w:footnoteRef/>
      </w:r>
      <w:r>
        <w:t xml:space="preserve"> Textual note: Most Hebrew manuscripts read "there are ten thousand like us" rather than "you are like ten thousand of us." Source: textual note export.</w:t>
      </w:r>
    </w:p>
  </w:footnote>
  <w:footnote w:id="4292">
    <w:p>
      <w:pPr>
        <w:pStyle w:val="FootnoteText"/>
      </w:pPr>
      <w:r>
        <w:rPr>
          <w:rStyle w:val="FootnoteReference"/>
        </w:rPr>
        <w:footnoteRef/>
      </w:r>
      <w:r>
        <w:t xml:space="preserve"> Brenton note: Gr. as we, ten thousand.</w:t>
      </w:r>
    </w:p>
  </w:footnote>
  <w:footnote w:id="4293">
    <w:p>
      <w:pPr>
        <w:pStyle w:val="FootnoteText"/>
      </w:pPr>
      <w:r>
        <w:rPr>
          <w:rStyle w:val="FootnoteReference"/>
        </w:rPr>
        <w:footnoteRef/>
      </w:r>
      <w:r>
        <w:t xml:space="preserve"> Brenton note: Gr. hand.</w:t>
      </w:r>
    </w:p>
  </w:footnote>
  <w:footnote w:id="4294">
    <w:p>
      <w:pPr>
        <w:pStyle w:val="FootnoteText"/>
      </w:pPr>
      <w:r>
        <w:rPr>
          <w:rStyle w:val="FootnoteReference"/>
        </w:rPr>
        <w:footnoteRef/>
      </w:r>
      <w:r>
        <w:t xml:space="preserve"> Translation note: Greek keeps direct spare wording here. Source: Absalom wording.</w:t>
      </w:r>
    </w:p>
  </w:footnote>
  <w:footnote w:id="4295">
    <w:p>
      <w:pPr>
        <w:pStyle w:val="FootnoteText"/>
      </w:pPr>
      <w:r>
        <w:rPr>
          <w:rStyle w:val="FootnoteReference"/>
        </w:rPr>
        <w:footnoteRef/>
      </w:r>
      <w:r>
        <w:t xml:space="preserve"> Name meaning: Israel (Yisrael) — God contends; strives with God. Wrestled with God and prevailed; name of the covenant nation.</w:t>
      </w:r>
    </w:p>
  </w:footnote>
  <w:footnote w:id="4296">
    <w:p>
      <w:pPr>
        <w:pStyle w:val="FootnoteText"/>
      </w:pPr>
      <w:r>
        <w:rPr>
          <w:rStyle w:val="FootnoteReference"/>
        </w:rPr>
        <w:footnoteRef/>
      </w:r>
      <w:r>
        <w:t xml:space="preserve"> Textual note: The Hebrew has "He was put" rather than "He was left hanging," the reading of the LXX, Syr., and Tg. Source: textual note export.</w:t>
      </w:r>
    </w:p>
  </w:footnote>
  <w:footnote w:id="4297">
    <w:p>
      <w:pPr>
        <w:pStyle w:val="FootnoteText"/>
      </w:pPr>
      <w:r>
        <w:rPr>
          <w:rStyle w:val="FootnoteReference"/>
        </w:rPr>
        <w:footnoteRef/>
      </w:r>
      <w:r>
        <w:t xml:space="preserve"> Translation note: Greek keeps the silver-shekel refusal line here. Source: refusal wording.</w:t>
      </w:r>
    </w:p>
  </w:footnote>
  <w:footnote w:id="4298">
    <w:p>
      <w:pPr>
        <w:pStyle w:val="FootnoteText"/>
      </w:pPr>
      <w:r>
        <w:rPr>
          <w:rStyle w:val="FootnoteReference"/>
        </w:rPr>
        <w:footnoteRef/>
      </w:r>
      <w:r>
        <w:t xml:space="preserve"> Textual note: The LXX, Syr., Tg., Vg., and a few Hebrew manuscripts have "Protect the young man Absalom for me" instead of "Whoever you may be, protect the young man Absalom." This reading requires an emendation of the Hebrew word. Source: textual note export.</w:t>
      </w:r>
    </w:p>
  </w:footnote>
  <w:footnote w:id="4299">
    <w:p>
      <w:pPr>
        <w:pStyle w:val="FootnoteText"/>
      </w:pPr>
      <w:r>
        <w:rPr>
          <w:rStyle w:val="FootnoteReference"/>
        </w:rPr>
        <w:footnoteRef/>
      </w:r>
      <w:r>
        <w:t xml:space="preserve"> Brenton note: Gr. weigh upon my nanda.</w:t>
      </w:r>
    </w:p>
  </w:footnote>
  <w:footnote w:id="4300">
    <w:p>
      <w:pPr>
        <w:pStyle w:val="FootnoteText"/>
      </w:pPr>
      <w:r>
        <w:rPr>
          <w:rStyle w:val="FootnoteReference"/>
        </w:rPr>
        <w:footnoteRef/>
      </w:r>
      <w:r>
        <w:t xml:space="preserve"> Brenton note: Gr. in, or by.</w:t>
      </w:r>
    </w:p>
  </w:footnote>
  <w:footnote w:id="4301">
    <w:p>
      <w:pPr>
        <w:pStyle w:val="FootnoteText"/>
      </w:pPr>
      <w:r>
        <w:rPr>
          <w:rStyle w:val="FootnoteReference"/>
        </w:rPr>
        <w:footnoteRef/>
      </w:r>
      <w:r>
        <w:t xml:space="preserve"> Brenton note: Heb. and Alex. insert 'and he called the pillar after his own name.'</w:t>
      </w:r>
    </w:p>
  </w:footnote>
  <w:footnote w:id="4302">
    <w:p>
      <w:pPr>
        <w:pStyle w:val="FootnoteText"/>
      </w:pPr>
      <w:r>
        <w:rPr>
          <w:rStyle w:val="FootnoteReference"/>
        </w:rPr>
        <w:footnoteRef/>
      </w:r>
      <w:r>
        <w:t xml:space="preserve"> Brenton note: Heb. idiom for 'place.'</w:t>
      </w:r>
    </w:p>
  </w:footnote>
  <w:footnote w:id="4303">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4304">
    <w:p>
      <w:pPr>
        <w:pStyle w:val="FootnoteText"/>
      </w:pPr>
      <w:r>
        <w:rPr>
          <w:rStyle w:val="FootnoteReference"/>
        </w:rPr>
        <w:footnoteRef/>
      </w:r>
      <w:r>
        <w:t xml:space="preserve"> Brenton note: Gr. dost.</w:t>
      </w:r>
    </w:p>
  </w:footnote>
  <w:footnote w:id="4305">
    <w:p>
      <w:pPr>
        <w:pStyle w:val="FootnoteText"/>
      </w:pPr>
      <w:r>
        <w:rPr>
          <w:rStyle w:val="FootnoteReference"/>
        </w:rPr>
        <w:footnoteRef/>
      </w:r>
      <w:r>
        <w:t xml:space="preserve"> Brenton note: Gr. for what if I should run?</w:t>
      </w:r>
    </w:p>
  </w:footnote>
  <w:footnote w:id="4306">
    <w:p>
      <w:pPr>
        <w:pStyle w:val="FootnoteText"/>
      </w:pPr>
      <w:r>
        <w:rPr>
          <w:rStyle w:val="FootnoteReference"/>
        </w:rPr>
        <w:footnoteRef/>
      </w:r>
      <w:r>
        <w:t xml:space="preserve"> Translation note: Greek says shut up the men here. Current line keeps that wording. Source: messenger wording.</w:t>
      </w:r>
    </w:p>
  </w:footnote>
  <w:footnote w:id="4307">
    <w:p>
      <w:pPr>
        <w:pStyle w:val="FootnoteText"/>
      </w:pPr>
      <w:r>
        <w:rPr>
          <w:rStyle w:val="FootnoteReference"/>
        </w:rPr>
        <w:footnoteRef/>
      </w:r>
      <w:r>
        <w:t xml:space="preserve"> Translation note: Greek says was troubled here. Current line keeps that wording. Source: mourning wording.</w:t>
      </w:r>
    </w:p>
  </w:footnote>
  <w:footnote w:id="4308">
    <w:p>
      <w:pPr>
        <w:pStyle w:val="FootnoteText"/>
      </w:pPr>
      <w:r>
        <w:rPr>
          <w:rStyle w:val="FootnoteReference"/>
        </w:rPr>
        <w:footnoteRef/>
      </w:r>
      <w:r>
        <w:t xml:space="preserve"> Brenton note: Gr. who will give my death for thee?</w:t>
      </w:r>
    </w:p>
  </w:footnote>
  <w:footnote w:id="4309">
    <w:p>
      <w:pPr>
        <w:pStyle w:val="FootnoteText"/>
      </w:pPr>
      <w:r>
        <w:rPr>
          <w:rStyle w:val="FootnoteReference"/>
        </w:rPr>
        <w:footnoteRef/>
      </w:r>
      <w:r>
        <w:t xml:space="preserve"> Translation note: Greek says slipping here. Current line keeps that wording. Source: mourning wording.</w:t>
      </w:r>
    </w:p>
  </w:footnote>
  <w:footnote w:id="4310">
    <w:p>
      <w:pPr>
        <w:pStyle w:val="FootnoteText"/>
      </w:pPr>
      <w:r>
        <w:rPr>
          <w:rStyle w:val="FootnoteReference"/>
        </w:rPr>
        <w:footnoteRef/>
      </w:r>
      <w:r>
        <w:t xml:space="preserve"> Translation note: Greek row here contains David's lament clause. Source: mapping wording.</w:t>
      </w:r>
    </w:p>
  </w:footnote>
  <w:footnote w:id="4311">
    <w:p>
      <w:pPr>
        <w:pStyle w:val="FootnoteText"/>
      </w:pPr>
      <w:r>
        <w:rPr>
          <w:rStyle w:val="FootnoteReference"/>
        </w:rPr>
        <w:footnoteRef/>
      </w:r>
      <w:r>
        <w:t xml:space="preserve"> Translation note: Greek gives Joab's rebuke here as shame of servants rescuing king. Source: LXX line.</w:t>
      </w:r>
    </w:p>
  </w:footnote>
  <w:footnote w:id="4312">
    <w:p>
      <w:pPr>
        <w:pStyle w:val="FootnoteText"/>
      </w:pPr>
      <w:r>
        <w:rPr>
          <w:rStyle w:val="FootnoteReference"/>
        </w:rPr>
        <w:footnoteRef/>
      </w:r>
      <w:r>
        <w:t xml:space="preserve"> MT/LXX note: LXX here keeps Joab's accusation line without the MT comfort speech. Source: major variant.</w:t>
      </w:r>
    </w:p>
  </w:footnote>
  <w:footnote w:id="4313">
    <w:p>
      <w:pPr>
        <w:pStyle w:val="FootnoteText"/>
      </w:pPr>
      <w:r>
        <w:rPr>
          <w:rStyle w:val="FootnoteReference"/>
        </w:rPr>
        <w:footnoteRef/>
      </w:r>
      <w:r>
        <w:t xml:space="preserve"> Translation note: Greek says lodge here. Current line keeps that wording. Source: rebuke wording.</w:t>
      </w:r>
    </w:p>
  </w:footnote>
  <w:footnote w:id="4314">
    <w:p>
      <w:pPr>
        <w:pStyle w:val="FootnoteText"/>
      </w:pPr>
      <w:r>
        <w:rPr>
          <w:rStyle w:val="FootnoteReference"/>
        </w:rPr>
        <w:footnoteRef/>
      </w:r>
      <w:r>
        <w:t xml:space="preserve"> Name meaning: Israel (Yisrael) — God contends; strives with God. Wrestled with God and prevailed; name of the covenant nation.</w:t>
      </w:r>
    </w:p>
  </w:footnote>
  <w:footnote w:id="4315">
    <w:p>
      <w:pPr>
        <w:pStyle w:val="FootnoteText"/>
      </w:pPr>
      <w:r>
        <w:rPr>
          <w:rStyle w:val="FootnoteReference"/>
        </w:rPr>
        <w:footnoteRef/>
      </w:r>
      <w:r>
        <w:t xml:space="preserve"> Translation note: Greek row here contains gate scene plus Israel fled. Source: mapping wording.</w:t>
      </w:r>
    </w:p>
  </w:footnote>
  <w:footnote w:id="4316">
    <w:p>
      <w:pPr>
        <w:pStyle w:val="FootnoteText"/>
      </w:pPr>
      <w:r>
        <w:rPr>
          <w:rStyle w:val="FootnoteReference"/>
        </w:rPr>
        <w:footnoteRef/>
      </w:r>
      <w:r>
        <w:t xml:space="preserve"> Brenton note: Gr. tents.</w:t>
      </w:r>
    </w:p>
  </w:footnote>
  <w:footnote w:id="4317">
    <w:p>
      <w:pPr>
        <w:pStyle w:val="FootnoteText"/>
      </w:pPr>
      <w:r>
        <w:rPr>
          <w:rStyle w:val="FootnoteReference"/>
        </w:rPr>
        <w:footnoteRef/>
      </w:r>
      <w:r>
        <w:t xml:space="preserve"> Name meaning: David (Dawid) — Beloved. The beloved king; a man after God’s own heart.</w:t>
      </w:r>
    </w:p>
  </w:footnote>
  <w:footnote w:id="4318">
    <w:p>
      <w:pPr>
        <w:pStyle w:val="FootnoteText"/>
      </w:pPr>
      <w:r>
        <w:rPr>
          <w:rStyle w:val="FootnoteReference"/>
        </w:rPr>
        <w:footnoteRef/>
      </w:r>
      <w:r>
        <w:t xml:space="preserve"> MT/LXX note: The Septuagint line differs from the Masoretic Absalom-focused wording and is translated as written. The Greek stresses that David has fled from both land and kingdom. Source: variant + witnesses.</w:t>
      </w:r>
    </w:p>
  </w:footnote>
  <w:footnote w:id="4319">
    <w:p>
      <w:pPr>
        <w:pStyle w:val="FootnoteText"/>
      </w:pPr>
      <w:r>
        <w:rPr>
          <w:rStyle w:val="FootnoteReference"/>
        </w:rPr>
        <w:footnoteRef/>
      </w:r>
      <w:r>
        <w:t xml:space="preserve"> Translation note: LXX includes this appeal line here. Source: major variant.</w:t>
      </w:r>
    </w:p>
  </w:footnote>
  <w:footnote w:id="4320">
    <w:p>
      <w:pPr>
        <w:pStyle w:val="FootnoteText"/>
      </w:pPr>
      <w:r>
        <w:rPr>
          <w:rStyle w:val="FootnoteReference"/>
        </w:rPr>
        <w:footnoteRef/>
      </w:r>
      <w:r>
        <w:t xml:space="preserve"> Name meaning: Judah (Yehudah) — Praise. Royal tribe and ancestor of Messiah.</w:t>
      </w:r>
    </w:p>
  </w:footnote>
  <w:footnote w:id="4321">
    <w:p>
      <w:pPr>
        <w:pStyle w:val="FootnoteText"/>
      </w:pPr>
      <w:r>
        <w:rPr>
          <w:rStyle w:val="FootnoteReference"/>
        </w:rPr>
        <w:footnoteRef/>
      </w:r>
      <w:r>
        <w:t xml:space="preserve"> Translation note: Greek says thus may he add here. Current line keeps that oath form. Source: amasa wording.</w:t>
      </w:r>
    </w:p>
  </w:footnote>
  <w:footnote w:id="4322">
    <w:p>
      <w:pPr>
        <w:pStyle w:val="FootnoteText"/>
      </w:pPr>
      <w:r>
        <w:rPr>
          <w:rStyle w:val="FootnoteReference"/>
        </w:rPr>
        <w:footnoteRef/>
      </w:r>
      <w:r>
        <w:t xml:space="preserve"> Translation note: Greek uses the familiar idiom of inclining the heart. The translation keeps that phrase close. Source: lexical.</w:t>
      </w:r>
    </w:p>
  </w:footnote>
  <w:footnote w:id="4323">
    <w:p>
      <w:pPr>
        <w:pStyle w:val="FootnoteText"/>
      </w:pPr>
      <w:r>
        <w:rPr>
          <w:rStyle w:val="FootnoteReference"/>
        </w:rPr>
        <w:footnoteRef/>
      </w:r>
      <w:r>
        <w:t xml:space="preserve"> Brenton note: Gr. the man.</w:t>
      </w:r>
    </w:p>
  </w:footnote>
  <w:footnote w:id="4324">
    <w:p>
      <w:pPr>
        <w:pStyle w:val="FootnoteText"/>
      </w:pPr>
      <w:r>
        <w:rPr>
          <w:rStyle w:val="FootnoteReference"/>
        </w:rPr>
        <w:footnoteRef/>
      </w:r>
      <w:r>
        <w:t xml:space="preserve"> Name meaning: Benjamin (Binyamin) — Son of the right hand. Rachel’s son of sorrow became son of the right hand.</w:t>
      </w:r>
    </w:p>
  </w:footnote>
  <w:footnote w:id="4325">
    <w:p>
      <w:pPr>
        <w:pStyle w:val="FootnoteText"/>
      </w:pPr>
      <w:r>
        <w:rPr>
          <w:rStyle w:val="FootnoteReference"/>
        </w:rPr>
        <w:footnoteRef/>
      </w:r>
      <w:r>
        <w:t xml:space="preserve"> Name meaning: Saul (Shaul) — Asked for; prayed for. The people asked for a king; first king of Israel.</w:t>
      </w:r>
    </w:p>
  </w:footnote>
  <w:footnote w:id="4326">
    <w:p>
      <w:pPr>
        <w:pStyle w:val="FootnoteText"/>
      </w:pPr>
      <w:r>
        <w:rPr>
          <w:rStyle w:val="FootnoteReference"/>
        </w:rPr>
        <w:footnoteRef/>
      </w:r>
      <w:r>
        <w:t xml:space="preserve"> Translation note: Greek says made straight for Jordan here. Current line keeps that wording. Source: crossing wording.</w:t>
      </w:r>
    </w:p>
  </w:footnote>
  <w:footnote w:id="4327">
    <w:p>
      <w:pPr>
        <w:pStyle w:val="FootnoteText"/>
      </w:pPr>
      <w:r>
        <w:rPr>
          <w:rStyle w:val="FootnoteReference"/>
        </w:rPr>
        <w:footnoteRef/>
      </w:r>
      <w:r>
        <w:t xml:space="preserve"> Translation note: LXX here has a different Jordan crossing scene before Shimei falls on his face. Source: major variant.</w:t>
      </w:r>
    </w:p>
  </w:footnote>
  <w:footnote w:id="4328">
    <w:p>
      <w:pPr>
        <w:pStyle w:val="FootnoteText"/>
      </w:pPr>
      <w:r>
        <w:rPr>
          <w:rStyle w:val="FootnoteReference"/>
        </w:rPr>
        <w:footnoteRef/>
      </w:r>
      <w:r>
        <w:t xml:space="preserve"> MT/LXX note: The Septuagint places Shimei's plea here rather than the Masoretic confession line. The translation follows the Greek content. Source: variant + witnesses.</w:t>
      </w:r>
    </w:p>
  </w:footnote>
  <w:footnote w:id="4329">
    <w:p>
      <w:pPr>
        <w:pStyle w:val="FootnoteText"/>
      </w:pPr>
      <w:r>
        <w:rPr>
          <w:rStyle w:val="FootnoteReference"/>
        </w:rPr>
        <w:footnoteRef/>
      </w:r>
      <w:r>
        <w:t xml:space="preserve"> Translation note: LXX here gives Abessa's death-demand line instead of David's reply. Source: major variant.</w:t>
      </w:r>
    </w:p>
  </w:footnote>
  <w:footnote w:id="4330">
    <w:p>
      <w:pPr>
        <w:pStyle w:val="FootnoteText"/>
      </w:pPr>
      <w:r>
        <w:rPr>
          <w:rStyle w:val="FootnoteReference"/>
        </w:rPr>
        <w:footnoteRef/>
      </w:r>
      <w:r>
        <w:t xml:space="preserve"> Translation note: Greek says enemy here. Current line keeps that wording. Source: forgiveness wording.</w:t>
      </w:r>
    </w:p>
  </w:footnote>
  <w:footnote w:id="4331">
    <w:p>
      <w:pPr>
        <w:pStyle w:val="FootnoteText"/>
      </w:pPr>
      <w:r>
        <w:rPr>
          <w:rStyle w:val="FootnoteReference"/>
        </w:rPr>
        <w:footnoteRef/>
      </w:r>
      <w:r>
        <w:t xml:space="preserve"> Translation note: Greek keeps concrete mourning-neglect details. Source: Mephibosheth wording.</w:t>
      </w:r>
    </w:p>
  </w:footnote>
  <w:footnote w:id="4332">
    <w:p>
      <w:pPr>
        <w:pStyle w:val="FootnoteText"/>
      </w:pPr>
      <w:r>
        <w:rPr>
          <w:rStyle w:val="FootnoteReference"/>
        </w:rPr>
        <w:footnoteRef/>
      </w:r>
      <w:r>
        <w:t xml:space="preserve"> Textual note: The LXX, Syr., and Vg. have "your servant said to him, 'Saddle the donkey for me' " instead of "your servant had said, 'Let me saddle the donkey.' " Source: textual note export.</w:t>
      </w:r>
    </w:p>
  </w:footnote>
  <w:footnote w:id="4333">
    <w:p>
      <w:pPr>
        <w:pStyle w:val="FootnoteText"/>
      </w:pPr>
      <w:r>
        <w:rPr>
          <w:rStyle w:val="FootnoteReference"/>
        </w:rPr>
        <w:footnoteRef/>
      </w:r>
      <w:r>
        <w:t xml:space="preserve"> Translation note: Greek says like an angel of God. Source: comparison wording.</w:t>
      </w:r>
    </w:p>
  </w:footnote>
  <w:footnote w:id="4334">
    <w:p>
      <w:pPr>
        <w:pStyle w:val="FootnoteText"/>
      </w:pPr>
      <w:r>
        <w:rPr>
          <w:rStyle w:val="FootnoteReference"/>
        </w:rPr>
        <w:footnoteRef/>
      </w:r>
      <w:r>
        <w:t xml:space="preserve"> Translation note: Greek says field rather than the broader land. The fresh line keeps the narrower noun. Source: lexical.</w:t>
      </w:r>
    </w:p>
  </w:footnote>
  <w:footnote w:id="4335">
    <w:p>
      <w:pPr>
        <w:pStyle w:val="FootnoteText"/>
      </w:pPr>
      <w:r>
        <w:rPr>
          <w:rStyle w:val="FootnoteReference"/>
        </w:rPr>
        <w:footnoteRef/>
      </w:r>
      <w:r>
        <w:t xml:space="preserve"> Brenton note: Gr. speakest thou thy words any longer.</w:t>
      </w:r>
    </w:p>
  </w:footnote>
  <w:footnote w:id="4336">
    <w:p>
      <w:pPr>
        <w:pStyle w:val="FootnoteText"/>
      </w:pPr>
      <w:r>
        <w:rPr>
          <w:rStyle w:val="FootnoteReference"/>
        </w:rPr>
        <w:footnoteRef/>
      </w:r>
      <w:r>
        <w:t xml:space="preserve"> MT/LXX note: The Septuagint places the travel scene here rather than the Masoretic background notice. The translation follows the Greek content. Source: variant + witnesses.</w:t>
      </w:r>
    </w:p>
  </w:footnote>
  <w:footnote w:id="4337">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4338">
    <w:p>
      <w:pPr>
        <w:pStyle w:val="FootnoteText"/>
      </w:pPr>
      <w:r>
        <w:rPr>
          <w:rStyle w:val="FootnoteReference"/>
        </w:rPr>
        <w:footnoteRef/>
      </w:r>
      <w:r>
        <w:t xml:space="preserve"> Brenton note: Gr. a son of eighty years.</w:t>
      </w:r>
    </w:p>
  </w:footnote>
  <w:footnote w:id="4339">
    <w:p>
      <w:pPr>
        <w:pStyle w:val="FootnoteText"/>
      </w:pPr>
      <w:r>
        <w:rPr>
          <w:rStyle w:val="FootnoteReference"/>
        </w:rPr>
        <w:footnoteRef/>
      </w:r>
      <w:r>
        <w:t xml:space="preserve"> Translation note: Greek says How many are days of years of my life? Source: age wording.</w:t>
      </w:r>
    </w:p>
  </w:footnote>
  <w:footnote w:id="4340">
    <w:p>
      <w:pPr>
        <w:pStyle w:val="FootnoteText"/>
      </w:pPr>
      <w:r>
        <w:rPr>
          <w:rStyle w:val="FootnoteReference"/>
        </w:rPr>
        <w:footnoteRef/>
      </w:r>
      <w:r>
        <w:t xml:space="preserve"> MT/LXX note: The Septuagint places Barzillai's age-and-weakness speech here rather than the Masoretic shorter travel line. The translation follows the Greek content. Source: variant + witnesses.</w:t>
      </w:r>
    </w:p>
  </w:footnote>
  <w:footnote w:id="4341">
    <w:p>
      <w:pPr>
        <w:pStyle w:val="FootnoteText"/>
      </w:pPr>
      <w:r>
        <w:rPr>
          <w:rStyle w:val="FootnoteReference"/>
        </w:rPr>
        <w:footnoteRef/>
      </w:r>
      <w:r>
        <w:t xml:space="preserve"> Translation note: Greek says your servant will cross a little way with the king. Source: journey wording.</w:t>
      </w:r>
    </w:p>
  </w:footnote>
  <w:footnote w:id="4342">
    <w:p>
      <w:pPr>
        <w:pStyle w:val="FootnoteText"/>
      </w:pPr>
      <w:r>
        <w:rPr>
          <w:rStyle w:val="FootnoteReference"/>
        </w:rPr>
        <w:footnoteRef/>
      </w:r>
      <w:r>
        <w:t xml:space="preserve"> Brenton note: Gr. as it were a little.</w:t>
      </w:r>
    </w:p>
  </w:footnote>
  <w:footnote w:id="4343">
    <w:p>
      <w:pPr>
        <w:pStyle w:val="FootnoteText"/>
      </w:pPr>
      <w:r>
        <w:rPr>
          <w:rStyle w:val="FootnoteReference"/>
        </w:rPr>
        <w:footnoteRef/>
      </w:r>
      <w:r>
        <w:t xml:space="preserve"> MT/LXX note: The Septuagint places Barzillai's request here rather than the Masoretic royal reply. The translation follows the Greek content. Source: variant + witnesses.</w:t>
      </w:r>
    </w:p>
  </w:footnote>
  <w:footnote w:id="4344">
    <w:p>
      <w:pPr>
        <w:pStyle w:val="FootnoteText"/>
      </w:pPr>
      <w:r>
        <w:rPr>
          <w:rStyle w:val="FootnoteReference"/>
        </w:rPr>
        <w:footnoteRef/>
      </w:r>
      <w:r>
        <w:t xml:space="preserve"> MT/LXX note: The Septuagint places the Chimham line here rather than the Masoretic farewell notice. The translation follows the Greek content. Source: variant + witnesses.</w:t>
      </w:r>
    </w:p>
  </w:footnote>
  <w:footnote w:id="4345">
    <w:p>
      <w:pPr>
        <w:pStyle w:val="FootnoteText"/>
      </w:pPr>
      <w:r>
        <w:rPr>
          <w:rStyle w:val="FootnoteReference"/>
        </w:rPr>
        <w:footnoteRef/>
      </w:r>
      <w:r>
        <w:t xml:space="preserve"> Textual note: The Hebrew has "Kimhan" instead of "Kimham." Source: textual note export.</w:t>
      </w:r>
    </w:p>
  </w:footnote>
  <w:footnote w:id="4346">
    <w:p>
      <w:pPr>
        <w:pStyle w:val="FootnoteText"/>
      </w:pPr>
      <w:r>
        <w:rPr>
          <w:rStyle w:val="FootnoteReference"/>
        </w:rPr>
        <w:footnoteRef/>
      </w:r>
      <w:r>
        <w:t xml:space="preserve"> Translation note: Greek verse numbering here carries crossing scene. Source: versification.</w:t>
      </w:r>
    </w:p>
  </w:footnote>
  <w:footnote w:id="4347">
    <w:p>
      <w:pPr>
        <w:pStyle w:val="FootnoteText"/>
      </w:pPr>
      <w:r>
        <w:rPr>
          <w:rStyle w:val="FootnoteReference"/>
        </w:rPr>
        <w:footnoteRef/>
      </w:r>
      <w:r>
        <w:t xml:space="preserve"> Translation note: Greek says men of Iouda steal you away. Source: accusation wording.</w:t>
      </w:r>
    </w:p>
  </w:footnote>
  <w:footnote w:id="4348">
    <w:p>
      <w:pPr>
        <w:pStyle w:val="FootnoteText"/>
      </w:pPr>
      <w:r>
        <w:rPr>
          <w:rStyle w:val="FootnoteReference"/>
        </w:rPr>
        <w:footnoteRef/>
      </w:r>
      <w:r>
        <w:t xml:space="preserve"> Brenton note: Gr. every man.</w:t>
      </w:r>
    </w:p>
  </w:footnote>
  <w:footnote w:id="4349">
    <w:p>
      <w:pPr>
        <w:pStyle w:val="FootnoteText"/>
      </w:pPr>
      <w:r>
        <w:rPr>
          <w:rStyle w:val="FootnoteReference"/>
        </w:rPr>
        <w:footnoteRef/>
      </w:r>
      <w:r>
        <w:t xml:space="preserve"> Translation note: Greek says did we eat by eating from the king. Source: dispute wording.</w:t>
      </w:r>
    </w:p>
  </w:footnote>
  <w:footnote w:id="4350">
    <w:p>
      <w:pPr>
        <w:pStyle w:val="FootnoteText"/>
      </w:pPr>
      <w:r>
        <w:rPr>
          <w:rStyle w:val="FootnoteReference"/>
        </w:rPr>
        <w:footnoteRef/>
      </w:r>
      <w:r>
        <w:t xml:space="preserve"> Brenton note: Gr. and Heb. hands.</w:t>
      </w:r>
    </w:p>
  </w:footnote>
  <w:footnote w:id="4351">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4352">
    <w:p>
      <w:pPr>
        <w:pStyle w:val="FootnoteText"/>
      </w:pPr>
      <w:r>
        <w:rPr>
          <w:rStyle w:val="FootnoteReference"/>
        </w:rPr>
        <w:footnoteRef/>
      </w:r>
      <w:r>
        <w:t xml:space="preserve"> Name meaning: David (Dawid) — Beloved. The beloved king; a man after God’s own heart.</w:t>
      </w:r>
    </w:p>
  </w:footnote>
  <w:footnote w:id="4353">
    <w:p>
      <w:pPr>
        <w:pStyle w:val="FootnoteText"/>
      </w:pPr>
      <w:r>
        <w:rPr>
          <w:rStyle w:val="FootnoteReference"/>
        </w:rPr>
        <w:footnoteRef/>
      </w:r>
      <w:r>
        <w:t xml:space="preserve"> Name meaning: Israel (Yisrael) — God contends; strives with God. Wrestled with God and prevailed; name of the covenant nation.</w:t>
      </w:r>
    </w:p>
  </w:footnote>
  <w:footnote w:id="4354">
    <w:p>
      <w:pPr>
        <w:pStyle w:val="FootnoteText"/>
      </w:pPr>
      <w:r>
        <w:rPr>
          <w:rStyle w:val="FootnoteReference"/>
        </w:rPr>
        <w:footnoteRef/>
      </w:r>
      <w:r>
        <w:t xml:space="preserve"> Name meaning: Judah (Yehudah) — Praise. Royal tribe and ancestor of Messiah.</w:t>
      </w:r>
    </w:p>
  </w:footnote>
  <w:footnote w:id="4355">
    <w:p>
      <w:pPr>
        <w:pStyle w:val="FootnoteText"/>
      </w:pPr>
      <w:r>
        <w:rPr>
          <w:rStyle w:val="FootnoteReference"/>
        </w:rPr>
        <w:footnoteRef/>
      </w:r>
      <w:r>
        <w:t xml:space="preserve"> Translation note: Greek gives the fuller custody line here. The translation follows that fuller form. Source: lexical.</w:t>
      </w:r>
    </w:p>
  </w:footnote>
  <w:footnote w:id="4356">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4357">
    <w:p>
      <w:pPr>
        <w:pStyle w:val="FootnoteText"/>
      </w:pPr>
      <w:r>
        <w:rPr>
          <w:rStyle w:val="FootnoteReference"/>
        </w:rPr>
        <w:footnoteRef/>
      </w:r>
      <w:r>
        <w:t xml:space="preserve"> Brenton note: i. e. escape us.</w:t>
      </w:r>
    </w:p>
  </w:footnote>
  <w:footnote w:id="4358">
    <w:p>
      <w:pPr>
        <w:pStyle w:val="FootnoteText"/>
      </w:pPr>
      <w:r>
        <w:rPr>
          <w:rStyle w:val="FootnoteReference"/>
        </w:rPr>
        <w:footnoteRef/>
      </w:r>
      <w:r>
        <w:t xml:space="preserve"> Translation note: Greek says the sword came out and fell. Source: scene detail.</w:t>
      </w:r>
    </w:p>
  </w:footnote>
  <w:footnote w:id="4359">
    <w:p>
      <w:pPr>
        <w:pStyle w:val="FootnoteText"/>
      </w:pPr>
      <w:r>
        <w:rPr>
          <w:rStyle w:val="FootnoteReference"/>
        </w:rPr>
        <w:footnoteRef/>
      </w:r>
      <w:r>
        <w:t xml:space="preserve"> Brenton note: Gr. was girded about with.</w:t>
      </w:r>
    </w:p>
  </w:footnote>
  <w:footnote w:id="4360">
    <w:p>
      <w:pPr>
        <w:pStyle w:val="FootnoteText"/>
      </w:pPr>
      <w:r>
        <w:rPr>
          <w:rStyle w:val="FootnoteReference"/>
        </w:rPr>
        <w:footnoteRef/>
      </w:r>
      <w:r>
        <w:t xml:space="preserve"> Translation note: Greek says struck him in the psoa or belly-flank area. Source: body-term wording.</w:t>
      </w:r>
    </w:p>
  </w:footnote>
  <w:footnote w:id="4361">
    <w:p>
      <w:pPr>
        <w:pStyle w:val="FootnoteText"/>
      </w:pPr>
      <w:r>
        <w:rPr>
          <w:rStyle w:val="FootnoteReference"/>
        </w:rPr>
        <w:footnoteRef/>
      </w:r>
      <w:r>
        <w:t xml:space="preserve"> Brenton note: Gr. belly.</w:t>
      </w:r>
    </w:p>
  </w:footnote>
  <w:footnote w:id="4362">
    <w:p>
      <w:pPr>
        <w:pStyle w:val="FootnoteText"/>
      </w:pPr>
      <w:r>
        <w:rPr>
          <w:rStyle w:val="FootnoteReference"/>
        </w:rPr>
        <w:footnoteRef/>
      </w:r>
      <w:r>
        <w:t xml:space="preserve"> Translation note: Greek says threw garment over him. Source: Amasa wording.</w:t>
      </w:r>
    </w:p>
  </w:footnote>
  <w:footnote w:id="4363">
    <w:p>
      <w:pPr>
        <w:pStyle w:val="FootnoteText"/>
      </w:pPr>
      <w:r>
        <w:rPr>
          <w:rStyle w:val="FootnoteReference"/>
        </w:rPr>
        <w:footnoteRef/>
      </w:r>
      <w:r>
        <w:t xml:space="preserve"> Name meaning: Abel (Hevel) — Breath; vanity; futility. His life was short and vanished like a breath; the first martyr.</w:t>
      </w:r>
    </w:p>
  </w:footnote>
  <w:footnote w:id="4364">
    <w:p>
      <w:pPr>
        <w:pStyle w:val="FootnoteText"/>
      </w:pPr>
      <w:r>
        <w:rPr>
          <w:rStyle w:val="FootnoteReference"/>
        </w:rPr>
        <w:footnoteRef/>
      </w:r>
      <w:r>
        <w:t xml:space="preserve"> Textual note: The LXX and Vg. replace "Berites" with "Bichrites." Source: textual note export.</w:t>
      </w:r>
    </w:p>
  </w:footnote>
  <w:footnote w:id="4365">
    <w:p>
      <w:pPr>
        <w:pStyle w:val="FootnoteText"/>
      </w:pPr>
      <w:r>
        <w:rPr>
          <w:rStyle w:val="FootnoteReference"/>
        </w:rPr>
        <w:footnoteRef/>
      </w:r>
      <w:r>
        <w:t xml:space="preserve"> Textual note: The LXX and Tg. substitute "planning" for "battering." This reading necessitates an emendation of the Hebrew word. Source: textual note export.</w:t>
      </w:r>
    </w:p>
  </w:footnote>
  <w:footnote w:id="4366">
    <w:p>
      <w:pPr>
        <w:pStyle w:val="FootnoteText"/>
      </w:pPr>
      <w:r>
        <w:rPr>
          <w:rStyle w:val="FootnoteReference"/>
        </w:rPr>
        <w:footnoteRef/>
      </w:r>
      <w:r>
        <w:t xml:space="preserve"> Brenton note: Gr. they spoke a word among the first, saying.</w:t>
      </w:r>
    </w:p>
  </w:footnote>
  <w:footnote w:id="4367">
    <w:p>
      <w:pPr>
        <w:pStyle w:val="FootnoteText"/>
      </w:pPr>
      <w:r>
        <w:rPr>
          <w:rStyle w:val="FootnoteReference"/>
        </w:rPr>
        <w:footnoteRef/>
      </w:r>
      <w:r>
        <w:t xml:space="preserve"> Translation note: Greek opens the reply with that line and keeps the Sabee Bochori forms. Source: reply wording.</w:t>
      </w:r>
    </w:p>
  </w:footnote>
  <w:footnote w:id="4368">
    <w:p>
      <w:pPr>
        <w:pStyle w:val="FootnoteText"/>
      </w:pPr>
      <w:r>
        <w:rPr>
          <w:rStyle w:val="FootnoteReference"/>
        </w:rPr>
        <w:footnoteRef/>
      </w:r>
      <w:r>
        <w:t xml:space="preserve"> Translation note: Greek says they removed head of Sabee and threw it to Ioab. Source: execution wording.</w:t>
      </w:r>
    </w:p>
  </w:footnote>
  <w:footnote w:id="4369">
    <w:p>
      <w:pPr>
        <w:pStyle w:val="FootnoteText"/>
      </w:pPr>
      <w:r>
        <w:rPr>
          <w:rStyle w:val="FootnoteReference"/>
        </w:rPr>
        <w:footnoteRef/>
      </w:r>
      <w:r>
        <w:t xml:space="preserve"> Brenton note: Gr. it or she. i. e. ἡ πόλις.</w:t>
      </w:r>
    </w:p>
  </w:footnote>
  <w:footnote w:id="4370">
    <w:p>
      <w:pPr>
        <w:pStyle w:val="FootnoteText"/>
      </w:pPr>
      <w:r>
        <w:rPr>
          <w:rStyle w:val="FootnoteReference"/>
        </w:rPr>
        <w:footnoteRef/>
      </w:r>
      <w:r>
        <w:t xml:space="preserve"> Brenton note: Gr. to.</w:t>
      </w:r>
    </w:p>
  </w:footnote>
  <w:footnote w:id="4371">
    <w:p>
      <w:pPr>
        <w:pStyle w:val="FootnoteText"/>
      </w:pPr>
      <w:r>
        <w:rPr>
          <w:rStyle w:val="FootnoteReference"/>
        </w:rPr>
        <w:footnoteRef/>
      </w:r>
      <w:r>
        <w:t xml:space="preserve"> Textual note: The Syr. and some Hebrew and LXX manuscripts replace "Adoram" with "Adoniram" (cf. 1 Kgs 4:6; 5:14). Source: textual note export.</w:t>
      </w:r>
    </w:p>
  </w:footnote>
  <w:footnote w:id="4372">
    <w:p>
      <w:pPr>
        <w:pStyle w:val="FootnoteText"/>
      </w:pPr>
      <w:r>
        <w:rPr>
          <w:rStyle w:val="FootnoteReference"/>
        </w:rPr>
        <w:footnoteRef/>
      </w:r>
      <w:r>
        <w:t xml:space="preserve"> Name meaning: David (Dawid) — Beloved. The beloved king; a man after God’s own heart.</w:t>
      </w:r>
    </w:p>
  </w:footnote>
  <w:footnote w:id="4373">
    <w:p>
      <w:pPr>
        <w:pStyle w:val="FootnoteText"/>
      </w:pPr>
      <w:r>
        <w:rPr>
          <w:rStyle w:val="FootnoteReference"/>
        </w:rPr>
        <w:footnoteRef/>
      </w:r>
      <w:r>
        <w:t xml:space="preserve"> Translation note: Greek uses the face-of-the-Lord idiom directly. Current wording preserves it. Source: idiom.</w:t>
      </w:r>
    </w:p>
  </w:footnote>
  <w:footnote w:id="4374">
    <w:p>
      <w:pPr>
        <w:pStyle w:val="FootnoteText"/>
      </w:pPr>
      <w:r>
        <w:rPr>
          <w:rStyle w:val="FootnoteReference"/>
        </w:rPr>
        <w:footnoteRef/>
      </w:r>
      <w:r>
        <w:t xml:space="preserve"> Name meaning: Saul (Shaul) — Asked for; prayed for. The people asked for a king; first king of Israel.</w:t>
      </w:r>
    </w:p>
  </w:footnote>
  <w:footnote w:id="4375">
    <w:p>
      <w:pPr>
        <w:pStyle w:val="FootnoteText"/>
      </w:pPr>
      <w:r>
        <w:rPr>
          <w:rStyle w:val="FootnoteReference"/>
        </w:rPr>
        <w:footnoteRef/>
      </w:r>
      <w:r>
        <w:t xml:space="preserve"> Brenton note: Gr. iniquity.</w:t>
      </w:r>
    </w:p>
  </w:footnote>
  <w:footnote w:id="4376">
    <w:p>
      <w:pPr>
        <w:pStyle w:val="FootnoteText"/>
      </w:pPr>
      <w:r>
        <w:rPr>
          <w:rStyle w:val="FootnoteReference"/>
        </w:rPr>
        <w:footnoteRef/>
      </w:r>
      <w:r>
        <w:t xml:space="preserve"> Brenton note: Lit. the death of his bloods.</w:t>
      </w:r>
    </w:p>
  </w:footnote>
  <w:footnote w:id="4377">
    <w:p>
      <w:pPr>
        <w:pStyle w:val="FootnoteText"/>
      </w:pPr>
      <w:r>
        <w:rPr>
          <w:rStyle w:val="FootnoteReference"/>
        </w:rPr>
        <w:footnoteRef/>
      </w:r>
      <w:r>
        <w:t xml:space="preserve"> Name meaning: Israel (Yisrael) — God contends; strives with God. Wrestled with God and prevailed; name of the covenant nation.</w:t>
      </w:r>
    </w:p>
  </w:footnote>
  <w:footnote w:id="4378">
    <w:p>
      <w:pPr>
        <w:pStyle w:val="FootnoteText"/>
      </w:pPr>
      <w:r>
        <w:rPr>
          <w:rStyle w:val="FootnoteReference"/>
        </w:rPr>
        <w:footnoteRef/>
      </w:r>
      <w:r>
        <w:t xml:space="preserve"> Name meaning: Judah (Yehudah) — Praise. Royal tribe and ancestor of Messiah.</w:t>
      </w:r>
    </w:p>
  </w:footnote>
  <w:footnote w:id="4379">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4380">
    <w:p>
      <w:pPr>
        <w:pStyle w:val="FootnoteText"/>
      </w:pPr>
      <w:r>
        <w:rPr>
          <w:rStyle w:val="FootnoteReference"/>
        </w:rPr>
        <w:footnoteRef/>
      </w:r>
      <w:r>
        <w:t xml:space="preserve"> Textual note: Some LXX manuscripts have "at Gibeon on the mountain of the Lord" rather than "in Gibeah of Saul, the chosen one of Yahweh" to conform this verse to 21:9. Source: textual note export.</w:t>
      </w:r>
    </w:p>
  </w:footnote>
  <w:footnote w:id="4381">
    <w:p>
      <w:pPr>
        <w:pStyle w:val="FootnoteText"/>
      </w:pPr>
      <w:r>
        <w:rPr>
          <w:rStyle w:val="FootnoteReference"/>
        </w:rPr>
        <w:footnoteRef/>
      </w:r>
      <w:r>
        <w:t xml:space="preserve"> Textual note: The Syr., Tg., two Hebrew manuscripts, and several LXX manuscripts have "Merab" instead of "Michal" (cf. 1 Sam 18:19). Source: textual note export.</w:t>
      </w:r>
    </w:p>
  </w:footnote>
  <w:footnote w:id="4382">
    <w:p>
      <w:pPr>
        <w:pStyle w:val="FootnoteText"/>
      </w:pPr>
      <w:r>
        <w:rPr>
          <w:rStyle w:val="FootnoteReference"/>
        </w:rPr>
        <w:footnoteRef/>
      </w:r>
      <w:r>
        <w:t xml:space="preserve"> Translation note: Greek says they exposed them to the sun on the mountain before the Lord. Source: execution wording.</w:t>
      </w:r>
    </w:p>
  </w:footnote>
  <w:footnote w:id="4383">
    <w:p>
      <w:pPr>
        <w:pStyle w:val="FootnoteText"/>
      </w:pPr>
      <w:r>
        <w:rPr>
          <w:rStyle w:val="FootnoteReference"/>
        </w:rPr>
        <w:footnoteRef/>
      </w:r>
      <w:r>
        <w:t xml:space="preserve"> Brenton note: Heb. omits the words in italics.</w:t>
      </w:r>
    </w:p>
  </w:footnote>
  <w:footnote w:id="4384">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4385">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4386">
    <w:p>
      <w:pPr>
        <w:pStyle w:val="FootnoteText"/>
      </w:pPr>
      <w:r>
        <w:rPr>
          <w:rStyle w:val="FootnoteReference"/>
        </w:rPr>
        <w:footnoteRef/>
      </w:r>
      <w:r>
        <w:t xml:space="preserve"> Translation note: Greek says exposed to the sun here, not hanged. Current line keeps that wording. Source: burial wording.</w:t>
      </w:r>
    </w:p>
  </w:footnote>
  <w:footnote w:id="4387">
    <w:p>
      <w:pPr>
        <w:pStyle w:val="FootnoteText"/>
      </w:pPr>
      <w:r>
        <w:rPr>
          <w:rStyle w:val="FootnoteReference"/>
        </w:rPr>
        <w:footnoteRef/>
      </w:r>
      <w:r>
        <w:t xml:space="preserve"> Name meaning: Benjamin (Binyamin) — Son of the right hand. Rachel’s son of sorrow became son of the right hand.</w:t>
      </w:r>
    </w:p>
  </w:footnote>
  <w:footnote w:id="4388">
    <w:p>
      <w:pPr>
        <w:pStyle w:val="FootnoteText"/>
      </w:pPr>
      <w:r>
        <w:rPr>
          <w:rStyle w:val="FootnoteReference"/>
        </w:rPr>
        <w:footnoteRef/>
      </w:r>
      <w:r>
        <w:t xml:space="preserve"> Textual note: The LXX includes "and the bones of those hanged" after "Jonathan his son." Source: textual note export.</w:t>
      </w:r>
    </w:p>
  </w:footnote>
  <w:footnote w:id="4389">
    <w:p>
      <w:pPr>
        <w:pStyle w:val="FootnoteText"/>
      </w:pPr>
      <w:r>
        <w:rPr>
          <w:rStyle w:val="FootnoteReference"/>
        </w:rPr>
        <w:footnoteRef/>
      </w:r>
      <w:r>
        <w:t xml:space="preserve"> Translation note: Greek says lamp not light here. Source: David wording.</w:t>
      </w:r>
    </w:p>
  </w:footnote>
  <w:footnote w:id="4390">
    <w:p>
      <w:pPr>
        <w:pStyle w:val="FootnoteText"/>
      </w:pPr>
      <w:r>
        <w:rPr>
          <w:rStyle w:val="FootnoteReference"/>
        </w:rPr>
        <w:footnoteRef/>
      </w:r>
      <w:r>
        <w:t xml:space="preserve"> Brenton note: Gr. The original is Hebrew in Greek letters.</w:t>
      </w:r>
    </w:p>
  </w:footnote>
  <w:footnote w:id="4391">
    <w:p>
      <w:pPr>
        <w:pStyle w:val="FootnoteText"/>
      </w:pPr>
      <w:r>
        <w:rPr>
          <w:rStyle w:val="FootnoteReference"/>
        </w:rPr>
        <w:footnoteRef/>
      </w:r>
      <w:r>
        <w:t xml:space="preserve"> Brenton note: Or, reproached.</w:t>
      </w:r>
    </w:p>
  </w:footnote>
  <w:footnote w:id="4392">
    <w:p>
      <w:pPr>
        <w:pStyle w:val="FootnoteText"/>
      </w:pPr>
      <w:r>
        <w:rPr>
          <w:rStyle w:val="FootnoteReference"/>
        </w:rPr>
        <w:footnoteRef/>
      </w:r>
      <w:r>
        <w:t xml:space="preserve"> Name meaning: David (Dawid) — Beloved. The beloved king; a man after God’s own heart.</w:t>
      </w:r>
    </w:p>
  </w:footnote>
  <w:footnote w:id="4393">
    <w:p>
      <w:pPr>
        <w:pStyle w:val="FootnoteText"/>
      </w:pPr>
      <w:r>
        <w:rPr>
          <w:rStyle w:val="FootnoteReference"/>
        </w:rPr>
        <w:footnoteRef/>
      </w:r>
      <w:r>
        <w:t xml:space="preserve"> Name meaning: Saul (Shaul) — Asked for; prayed for. The people asked for a king; first king of Israel.</w:t>
      </w:r>
    </w:p>
  </w:footnote>
  <w:footnote w:id="4394">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4395">
    <w:p>
      <w:pPr>
        <w:pStyle w:val="FootnoteText"/>
      </w:pPr>
      <w:r>
        <w:rPr>
          <w:rStyle w:val="FootnoteReference"/>
        </w:rPr>
        <w:footnoteRef/>
      </w:r>
      <w:r>
        <w:t xml:space="preserve"> Textual note: The LXX has "I take refuge in my God" rather than "I take refuge in God." Source: textual note export.</w:t>
      </w:r>
    </w:p>
  </w:footnote>
  <w:footnote w:id="4396">
    <w:p>
      <w:pPr>
        <w:pStyle w:val="FootnoteText"/>
      </w:pPr>
      <w:r>
        <w:rPr>
          <w:rStyle w:val="FootnoteReference"/>
        </w:rPr>
        <w:footnoteRef/>
      </w:r>
      <w:r>
        <w:t xml:space="preserve"> Textual note: The Syr., Vg., and some Hebrew manuscripts replace "heaven" with "mountains," probably to reconcile this verse with Ps 18:7. Source: textual note export.</w:t>
      </w:r>
    </w:p>
  </w:footnote>
  <w:footnote w:id="4397">
    <w:p>
      <w:pPr>
        <w:pStyle w:val="FootnoteText"/>
      </w:pPr>
      <w:r>
        <w:rPr>
          <w:rStyle w:val="FootnoteReference"/>
        </w:rPr>
        <w:footnoteRef/>
      </w:r>
      <w:r>
        <w:t xml:space="preserve"> Textual note: The Syr., Vg., and some Hebrew manuscripts have "he flew" in place of "he was seen," perhaps to reconcile this verse with Ps 18:10. This reading requires a slight emendation of the Hebrew word. Source: textual note export.</w:t>
      </w:r>
    </w:p>
  </w:footnote>
  <w:footnote w:id="4398">
    <w:p>
      <w:pPr>
        <w:pStyle w:val="FootnoteText"/>
      </w:pPr>
      <w:r>
        <w:rPr>
          <w:rStyle w:val="FootnoteReference"/>
        </w:rPr>
        <w:footnoteRef/>
      </w:r>
      <w:r>
        <w:t xml:space="preserve"> Brenton note: Gr. to him.</w:t>
      </w:r>
    </w:p>
  </w:footnote>
  <w:footnote w:id="4399">
    <w:p>
      <w:pPr>
        <w:pStyle w:val="FootnoteText"/>
      </w:pPr>
      <w:r>
        <w:rPr>
          <w:rStyle w:val="FootnoteReference"/>
        </w:rPr>
        <w:footnoteRef/>
      </w:r>
      <w:r>
        <w:t xml:space="preserve"> Textual note: The LXX, Syr., and Vg. have "the cleanness of my hands" rather than "my cleanness," probably to reconcile this verse with Ps 18:24. Source: textual note export.</w:t>
      </w:r>
    </w:p>
  </w:footnote>
  <w:footnote w:id="4400">
    <w:p>
      <w:pPr>
        <w:pStyle w:val="FootnoteText"/>
      </w:pPr>
      <w:r>
        <w:rPr>
          <w:rStyle w:val="FootnoteReference"/>
        </w:rPr>
        <w:footnoteRef/>
      </w:r>
      <w:r>
        <w:t xml:space="preserve"> Brenton note: Or, upon the haughty.</w:t>
      </w:r>
    </w:p>
  </w:footnote>
  <w:footnote w:id="4401">
    <w:p>
      <w:pPr>
        <w:pStyle w:val="FootnoteText"/>
      </w:pPr>
      <w:r>
        <w:rPr>
          <w:rStyle w:val="FootnoteReference"/>
        </w:rPr>
        <w:footnoteRef/>
      </w:r>
      <w:r>
        <w:t xml:space="preserve"> Brenton note: Or, upon the haughty.</w:t>
      </w:r>
    </w:p>
  </w:footnote>
  <w:footnote w:id="4402">
    <w:p>
      <w:pPr>
        <w:pStyle w:val="FootnoteText"/>
      </w:pPr>
      <w:r>
        <w:rPr>
          <w:rStyle w:val="FootnoteReference"/>
        </w:rPr>
        <w:footnoteRef/>
      </w:r>
      <w:r>
        <w:t xml:space="preserve"> Translation note: Greek keeps the lamp-and-darkness parallel explicit. Current wording preserves it. Source: light formula.</w:t>
      </w:r>
    </w:p>
  </w:footnote>
  <w:footnote w:id="4403">
    <w:p>
      <w:pPr>
        <w:pStyle w:val="FootnoteText"/>
      </w:pPr>
      <w:r>
        <w:rPr>
          <w:rStyle w:val="FootnoteReference"/>
        </w:rPr>
        <w:footnoteRef/>
      </w:r>
      <w:r>
        <w:t xml:space="preserve"> Brenton note: i. e. a strong man or warrior.</w:t>
      </w:r>
    </w:p>
  </w:footnote>
  <w:footnote w:id="4404">
    <w:p>
      <w:pPr>
        <w:pStyle w:val="FootnoteText"/>
      </w:pPr>
      <w:r>
        <w:rPr>
          <w:rStyle w:val="FootnoteReference"/>
        </w:rPr>
        <w:footnoteRef/>
      </w:r>
      <w:r>
        <w:t xml:space="preserve"> Textual note: The DSS, Syr., Vg., and some LXX manuscripts have "God girds me with strength" instead of "God is my strong refuge," probably to reconcile this verse with Ps 18:32. Source: textual note export.</w:t>
      </w:r>
    </w:p>
  </w:footnote>
  <w:footnote w:id="4405">
    <w:p>
      <w:pPr>
        <w:pStyle w:val="FootnoteText"/>
      </w:pPr>
      <w:r>
        <w:rPr>
          <w:rStyle w:val="FootnoteReference"/>
        </w:rPr>
        <w:footnoteRef/>
      </w:r>
      <w:r>
        <w:t xml:space="preserve"> Textual note: Some Hebrew manuscripts read "his high places" rather than "my high places," which is the reading supported by the LXX, Syr., Tg., Vg., and most Hebrew manuscripts. Source: textual note export.</w:t>
      </w:r>
    </w:p>
  </w:footnote>
  <w:footnote w:id="4406">
    <w:p>
      <w:pPr>
        <w:pStyle w:val="FootnoteText"/>
      </w:pPr>
      <w:r>
        <w:rPr>
          <w:rStyle w:val="FootnoteReference"/>
        </w:rPr>
        <w:footnoteRef/>
      </w:r>
      <w:r>
        <w:t xml:space="preserve"> Brenton note: Gr. making.</w:t>
      </w:r>
    </w:p>
  </w:footnote>
  <w:footnote w:id="4407">
    <w:p>
      <w:pPr>
        <w:pStyle w:val="FootnoteText"/>
      </w:pPr>
      <w:r>
        <w:rPr>
          <w:rStyle w:val="FootnoteReference"/>
        </w:rPr>
        <w:footnoteRef/>
      </w:r>
      <w:r>
        <w:t xml:space="preserve"> Translation note: Greek says will not turn back until I finish them. Source: song wording.</w:t>
      </w:r>
    </w:p>
  </w:footnote>
  <w:footnote w:id="4408">
    <w:p>
      <w:pPr>
        <w:pStyle w:val="FootnoteText"/>
      </w:pPr>
      <w:r>
        <w:rPr>
          <w:rStyle w:val="FootnoteReference"/>
        </w:rPr>
        <w:footnoteRef/>
      </w:r>
      <w:r>
        <w:t xml:space="preserve"> Brenton note: Alex. and Heb. consume.</w:t>
      </w:r>
    </w:p>
  </w:footnote>
  <w:footnote w:id="4409">
    <w:p>
      <w:pPr>
        <w:pStyle w:val="FootnoteText"/>
      </w:pPr>
      <w:r>
        <w:rPr>
          <w:rStyle w:val="FootnoteReference"/>
        </w:rPr>
        <w:footnoteRef/>
      </w:r>
      <w:r>
        <w:t xml:space="preserve"> Brenton note: Gr. as for my enemies, thou hast given me the back.</w:t>
      </w:r>
    </w:p>
  </w:footnote>
  <w:footnote w:id="4410">
    <w:p>
      <w:pPr>
        <w:pStyle w:val="FootnoteText"/>
      </w:pPr>
      <w:r>
        <w:rPr>
          <w:rStyle w:val="FootnoteReference"/>
        </w:rPr>
        <w:footnoteRef/>
      </w:r>
      <w:r>
        <w:t xml:space="preserve"> Textual note: The LXX offers "They cried" instead of "They looked." Source: textual note export.</w:t>
      </w:r>
    </w:p>
  </w:footnote>
  <w:footnote w:id="4411">
    <w:p>
      <w:pPr>
        <w:pStyle w:val="FootnoteText"/>
      </w:pPr>
      <w:r>
        <w:rPr>
          <w:rStyle w:val="FootnoteReference"/>
        </w:rPr>
        <w:footnoteRef/>
      </w:r>
      <w:r>
        <w:t xml:space="preserve"> Brenton note: Gr. is.</w:t>
      </w:r>
    </w:p>
  </w:footnote>
  <w:footnote w:id="4412">
    <w:p>
      <w:pPr>
        <w:pStyle w:val="FootnoteText"/>
      </w:pPr>
      <w:r>
        <w:rPr>
          <w:rStyle w:val="FootnoteReference"/>
        </w:rPr>
        <w:footnoteRef/>
      </w:r>
      <w:r>
        <w:t xml:space="preserve"> Textual note: The LXX has "strife with the peoples" instead of "the strife of my people." Source: textual note export.</w:t>
      </w:r>
    </w:p>
  </w:footnote>
  <w:footnote w:id="4413">
    <w:p>
      <w:pPr>
        <w:pStyle w:val="FootnoteText"/>
      </w:pPr>
      <w:r>
        <w:rPr>
          <w:rStyle w:val="FootnoteReference"/>
        </w:rPr>
        <w:footnoteRef/>
      </w:r>
      <w:r>
        <w:t xml:space="preserve"> Brenton note: A. V. 'my people.'</w:t>
      </w:r>
    </w:p>
  </w:footnote>
  <w:footnote w:id="4414">
    <w:p>
      <w:pPr>
        <w:pStyle w:val="FootnoteText"/>
      </w:pPr>
      <w:r>
        <w:rPr>
          <w:rStyle w:val="FootnoteReference"/>
        </w:rPr>
        <w:footnoteRef/>
      </w:r>
      <w:r>
        <w:t xml:space="preserve"> Brenton note: Gr. at the hearing of the ear.</w:t>
      </w:r>
    </w:p>
  </w:footnote>
  <w:footnote w:id="4415">
    <w:p>
      <w:pPr>
        <w:pStyle w:val="FootnoteText"/>
      </w:pPr>
      <w:r>
        <w:rPr>
          <w:rStyle w:val="FootnoteReference"/>
        </w:rPr>
        <w:footnoteRef/>
      </w:r>
      <w:r>
        <w:t xml:space="preserve"> Textual note: The Hebrew reads "they girded themselves" rather than "came trembling." The latter reading requires the reversal of two letters in the Hebrew word; however, it is supported by the LXX, Tg., and Vg. Source: textual note export.</w:t>
      </w:r>
    </w:p>
  </w:footnote>
  <w:footnote w:id="4416">
    <w:p>
      <w:pPr>
        <w:pStyle w:val="FootnoteText"/>
      </w:pPr>
      <w:r>
        <w:rPr>
          <w:rStyle w:val="FootnoteReference"/>
        </w:rPr>
        <w:footnoteRef/>
      </w:r>
      <w:r>
        <w:t xml:space="preserve"> Brenton note: Gr. the keeper of my salvation.</w:t>
      </w:r>
    </w:p>
  </w:footnote>
  <w:footnote w:id="4417">
    <w:p>
      <w:pPr>
        <w:pStyle w:val="FootnoteText"/>
      </w:pPr>
      <w:r>
        <w:rPr>
          <w:rStyle w:val="FootnoteReference"/>
        </w:rPr>
        <w:footnoteRef/>
      </w:r>
      <w:r>
        <w:t xml:space="preserve"> Brenton note: Gr. a man of wrongs.</w:t>
      </w:r>
    </w:p>
  </w:footnote>
  <w:footnote w:id="4418">
    <w:p>
      <w:pPr>
        <w:pStyle w:val="FootnoteText"/>
      </w:pPr>
      <w:r>
        <w:rPr>
          <w:rStyle w:val="FootnoteReference"/>
        </w:rPr>
        <w:footnoteRef/>
      </w:r>
      <w:r>
        <w:t xml:space="preserve"> Brenton note: Gr. salvations.</w:t>
      </w:r>
    </w:p>
  </w:footnote>
  <w:footnote w:id="4419">
    <w:p>
      <w:pPr>
        <w:pStyle w:val="FootnoteText"/>
      </w:pPr>
      <w:r>
        <w:rPr>
          <w:rStyle w:val="FootnoteReference"/>
        </w:rPr>
        <w:footnoteRef/>
      </w:r>
      <w:r>
        <w:t xml:space="preserve"> Name meaning: David (Dawid) — Beloved. The beloved king; a man after God’s own heart.</w:t>
      </w:r>
    </w:p>
  </w:footnote>
  <w:footnote w:id="4420">
    <w:p>
      <w:pPr>
        <w:pStyle w:val="FootnoteText"/>
      </w:pPr>
      <w:r>
        <w:rPr>
          <w:rStyle w:val="FootnoteReference"/>
        </w:rPr>
        <w:footnoteRef/>
      </w:r>
      <w:r>
        <w:t xml:space="preserve"> Name meaning: Israel (Yisrael) — God contends; strives with God. Wrestled with God and prevailed; name of the covenant nation.</w:t>
      </w:r>
    </w:p>
  </w:footnote>
  <w:footnote w:id="442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4422">
    <w:p>
      <w:pPr>
        <w:pStyle w:val="FootnoteText"/>
      </w:pPr>
      <w:r>
        <w:rPr>
          <w:rStyle w:val="FootnoteReference"/>
        </w:rPr>
        <w:footnoteRef/>
      </w:r>
      <w:r>
        <w:t xml:space="preserve"> Translation note: Greek reads in their shame here. Other traditions often read in that place instead. Source: textual difference.</w:t>
      </w:r>
    </w:p>
  </w:footnote>
  <w:footnote w:id="4423">
    <w:p>
      <w:pPr>
        <w:pStyle w:val="FootnoteText"/>
      </w:pPr>
      <w:r>
        <w:rPr>
          <w:rStyle w:val="FootnoteReference"/>
        </w:rPr>
        <w:footnoteRef/>
      </w:r>
      <w:r>
        <w:t xml:space="preserve"> Translation note: Greek keeps different names and says wounded rather than slain. Source: name and result.</w:t>
      </w:r>
    </w:p>
  </w:footnote>
  <w:footnote w:id="4424">
    <w:p>
      <w:pPr>
        <w:pStyle w:val="FootnoteText"/>
      </w:pPr>
      <w:r>
        <w:rPr>
          <w:rStyle w:val="FootnoteReference"/>
        </w:rPr>
        <w:footnoteRef/>
      </w:r>
      <w:r>
        <w:t xml:space="preserve"> Textual note: The Hebrew does not include "three." The LXX has "Adino the Eznite, who drew his sword against eight hundred" in place of "Adino, whose spear was against eight hundred slain," taking the Hebrew word as a proper noun instead of a common noun. Source: textual note export.</w:t>
      </w:r>
    </w:p>
  </w:footnote>
  <w:footnote w:id="4425">
    <w:p>
      <w:pPr>
        <w:pStyle w:val="FootnoteText"/>
      </w:pPr>
      <w:r>
        <w:rPr>
          <w:rStyle w:val="FootnoteReference"/>
        </w:rPr>
        <w:footnoteRef/>
      </w:r>
      <w:r>
        <w:t xml:space="preserve"> Translation note: Greek genealogy differs sharply here. Source: hero wording.</w:t>
      </w:r>
    </w:p>
  </w:footnote>
  <w:footnote w:id="4426">
    <w:p>
      <w:pPr>
        <w:pStyle w:val="FootnoteText"/>
      </w:pPr>
      <w:r>
        <w:rPr>
          <w:rStyle w:val="FootnoteReference"/>
        </w:rPr>
        <w:footnoteRef/>
      </w:r>
      <w:r>
        <w:t xml:space="preserve"> Brenton note: Or, they defied him among the Philistines.</w:t>
      </w:r>
    </w:p>
  </w:footnote>
  <w:footnote w:id="4427">
    <w:p>
      <w:pPr>
        <w:pStyle w:val="FootnoteText"/>
      </w:pPr>
      <w:r>
        <w:rPr>
          <w:rStyle w:val="FootnoteReference"/>
        </w:rPr>
        <w:footnoteRef/>
      </w:r>
      <w:r>
        <w:t xml:space="preserve"> Brenton note: Heb. returned.</w:t>
      </w:r>
    </w:p>
  </w:footnote>
  <w:footnote w:id="4428">
    <w:p>
      <w:pPr>
        <w:pStyle w:val="FootnoteText"/>
      </w:pPr>
      <w:r>
        <w:rPr>
          <w:rStyle w:val="FootnoteReference"/>
        </w:rPr>
        <w:footnoteRef/>
      </w:r>
      <w:r>
        <w:t xml:space="preserve"> Translation note: Greek says broke through camp here. Current line keeps that wording. Source: water wording.</w:t>
      </w:r>
    </w:p>
  </w:footnote>
  <w:footnote w:id="4429">
    <w:p>
      <w:pPr>
        <w:pStyle w:val="FootnoteText"/>
      </w:pPr>
      <w:r>
        <w:rPr>
          <w:rStyle w:val="FootnoteReference"/>
        </w:rPr>
        <w:footnoteRef/>
      </w:r>
      <w:r>
        <w:t xml:space="preserve"> Brenton note: Gr. if.</w:t>
      </w:r>
    </w:p>
  </w:footnote>
  <w:footnote w:id="4430">
    <w:p>
      <w:pPr>
        <w:pStyle w:val="FootnoteText"/>
      </w:pPr>
      <w:r>
        <w:rPr>
          <w:rStyle w:val="FootnoteReference"/>
        </w:rPr>
        <w:footnoteRef/>
      </w:r>
      <w:r>
        <w:t xml:space="preserve"> Textual note: The LXX, Vg., and most Hebrew manuscripts have "leader of the three" rather than "leader of the thirty." Source: textual note export.</w:t>
      </w:r>
    </w:p>
  </w:footnote>
  <w:footnote w:id="4431">
    <w:p>
      <w:pPr>
        <w:pStyle w:val="FootnoteText"/>
      </w:pPr>
      <w:r>
        <w:rPr>
          <w:rStyle w:val="FootnoteReference"/>
        </w:rPr>
        <w:footnoteRef/>
      </w:r>
      <w:r>
        <w:t xml:space="preserve"> Textual note: The Hebrew has "among the three" instead of "among the thirty" (cf. verse 19). Source: textual note export.</w:t>
      </w:r>
    </w:p>
  </w:footnote>
  <w:footnote w:id="4432">
    <w:p>
      <w:pPr>
        <w:pStyle w:val="FootnoteText"/>
      </w:pPr>
      <w:r>
        <w:rPr>
          <w:rStyle w:val="FootnoteReference"/>
        </w:rPr>
        <w:footnoteRef/>
      </w:r>
      <w:r>
        <w:t xml:space="preserve"> Textual note: The Hebrew reads "three" as opposed to "thirty," perhaps to correspond to the second half of the verse. However, it is also possible that a scribe mistakenly copied "three" since it is found later in the verse (cf. verse 18b). Source: textual note export.</w:t>
      </w:r>
    </w:p>
  </w:footnote>
  <w:footnote w:id="4433">
    <w:p>
      <w:pPr>
        <w:pStyle w:val="FootnoteText"/>
      </w:pPr>
      <w:r>
        <w:rPr>
          <w:rStyle w:val="FootnoteReference"/>
        </w:rPr>
        <w:footnoteRef/>
      </w:r>
      <w:r>
        <w:t xml:space="preserve"> Textual note: The Hebrew lacks "sons of," though it is found in the LXX. Source: textual note export.</w:t>
      </w:r>
    </w:p>
  </w:footnote>
  <w:footnote w:id="4434">
    <w:p>
      <w:pPr>
        <w:pStyle w:val="FootnoteText"/>
      </w:pPr>
      <w:r>
        <w:rPr>
          <w:rStyle w:val="FootnoteReference"/>
        </w:rPr>
        <w:footnoteRef/>
      </w:r>
      <w:r>
        <w:t xml:space="preserve"> Brenton note: Gr. a man seen or to be seen.</w:t>
      </w:r>
    </w:p>
  </w:footnote>
  <w:footnote w:id="4435">
    <w:p>
      <w:pPr>
        <w:pStyle w:val="FootnoteText"/>
      </w:pPr>
      <w:r>
        <w:rPr>
          <w:rStyle w:val="FootnoteReference"/>
        </w:rPr>
        <w:footnoteRef/>
      </w:r>
      <w:r>
        <w:t xml:space="preserve"> Brenton note: Gr. appointed him to his hearings.</w:t>
      </w:r>
    </w:p>
  </w:footnote>
  <w:footnote w:id="4436">
    <w:p>
      <w:pPr>
        <w:pStyle w:val="FootnoteText"/>
      </w:pPr>
      <w:r>
        <w:rPr>
          <w:rStyle w:val="FootnoteReference"/>
        </w:rPr>
        <w:footnoteRef/>
      </w:r>
      <w:r>
        <w:t xml:space="preserve"> Translation note: Greek gives a terse transliterated name list. Current wording preserves it. Source: name list.</w:t>
      </w:r>
    </w:p>
  </w:footnote>
  <w:footnote w:id="4437">
    <w:p>
      <w:pPr>
        <w:pStyle w:val="FootnoteText"/>
      </w:pPr>
      <w:r>
        <w:rPr>
          <w:rStyle w:val="FootnoteReference"/>
        </w:rPr>
        <w:footnoteRef/>
      </w:r>
      <w:r>
        <w:t xml:space="preserve"> Brenton note: Or, the son of Kelothi.</w:t>
      </w:r>
    </w:p>
  </w:footnote>
  <w:footnote w:id="4438">
    <w:p>
      <w:pPr>
        <w:pStyle w:val="FootnoteText"/>
      </w:pPr>
      <w:r>
        <w:rPr>
          <w:rStyle w:val="FootnoteReference"/>
        </w:rPr>
        <w:footnoteRef/>
      </w:r>
      <w:r>
        <w:t xml:space="preserve"> Textual note: Some LXX manuscripts replace "Mebunnai" with "Sibbecai" (cf. 1 Chr 11:29). Source: textual note export.</w:t>
      </w:r>
    </w:p>
  </w:footnote>
  <w:footnote w:id="4439">
    <w:p>
      <w:pPr>
        <w:pStyle w:val="FootnoteText"/>
      </w:pPr>
      <w:r>
        <w:rPr>
          <w:rStyle w:val="FootnoteReference"/>
        </w:rPr>
        <w:footnoteRef/>
      </w:r>
      <w:r>
        <w:t xml:space="preserve"> Name meaning: Benjamin (Binyamin) — Son of the right hand. Rachel’s son of sorrow became son of the right hand.</w:t>
      </w:r>
    </w:p>
  </w:footnote>
  <w:footnote w:id="4440">
    <w:p>
      <w:pPr>
        <w:pStyle w:val="FootnoteText"/>
      </w:pPr>
      <w:r>
        <w:rPr>
          <w:rStyle w:val="FootnoteReference"/>
        </w:rPr>
        <w:footnoteRef/>
      </w:r>
      <w:r>
        <w:t xml:space="preserve"> Textual note: The Vg. and several Hebrew manuscripts have "Heled" instead of "Heleb" (cf. 1 Chr 11:30). Source: textual note export.</w:t>
      </w:r>
    </w:p>
  </w:footnote>
  <w:footnote w:id="4441">
    <w:p>
      <w:pPr>
        <w:pStyle w:val="FootnoteText"/>
      </w:pPr>
      <w:r>
        <w:rPr>
          <w:rStyle w:val="FootnoteReference"/>
        </w:rPr>
        <w:footnoteRef/>
      </w:r>
      <w:r>
        <w:t xml:space="preserve"> Textual note: Some LXX manuscripts substitute "Hurai" for "Hiddai" (cf. 1 Chr 11:32). The Hebrew letters dalet and resh look alike and were often mistaken for each other. Source: textual note export.</w:t>
      </w:r>
    </w:p>
  </w:footnote>
  <w:footnote w:id="4442">
    <w:p>
      <w:pPr>
        <w:pStyle w:val="FootnoteText"/>
      </w:pPr>
      <w:r>
        <w:rPr>
          <w:rStyle w:val="FootnoteReference"/>
        </w:rPr>
        <w:footnoteRef/>
      </w:r>
      <w:r>
        <w:t xml:space="preserve"> Textual note: The Hebrew reads "Shammah" as opposed to "the son of Shammah." Source: textual note export.</w:t>
      </w:r>
    </w:p>
  </w:footnote>
  <w:footnote w:id="4443">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4444">
    <w:p>
      <w:pPr>
        <w:pStyle w:val="FootnoteText"/>
      </w:pPr>
      <w:r>
        <w:rPr>
          <w:rStyle w:val="FootnoteReference"/>
        </w:rPr>
        <w:footnoteRef/>
      </w:r>
      <w:r>
        <w:t xml:space="preserve"> Name meaning: David (Dawid) — Beloved. The beloved king; a man after God’s own heart.</w:t>
      </w:r>
    </w:p>
  </w:footnote>
  <w:footnote w:id="4445">
    <w:p>
      <w:pPr>
        <w:pStyle w:val="FootnoteText"/>
      </w:pPr>
      <w:r>
        <w:rPr>
          <w:rStyle w:val="FootnoteReference"/>
        </w:rPr>
        <w:footnoteRef/>
      </w:r>
      <w:r>
        <w:t xml:space="preserve"> Name meaning: Judah (Yehudah) — Praise. Royal tribe and ancestor of Messiah.</w:t>
      </w:r>
    </w:p>
  </w:footnote>
  <w:footnote w:id="4446">
    <w:p>
      <w:pPr>
        <w:pStyle w:val="FootnoteText"/>
      </w:pPr>
      <w:r>
        <w:rPr>
          <w:rStyle w:val="FootnoteReference"/>
        </w:rPr>
        <w:footnoteRef/>
      </w:r>
      <w:r>
        <w:t xml:space="preserve"> Name meaning: Israel (Yisrael) — God contends; strives with God. Wrestled with God and prevailed; name of the covenant nation.</w:t>
      </w:r>
    </w:p>
  </w:footnote>
  <w:footnote w:id="4447">
    <w:p>
      <w:pPr>
        <w:pStyle w:val="FootnoteText"/>
      </w:pPr>
      <w:r>
        <w:rPr>
          <w:rStyle w:val="FootnoteReference"/>
        </w:rPr>
        <w:footnoteRef/>
      </w:r>
      <w:r>
        <w:t xml:space="preserve"> Translation note: Greek says that title and omits Judah here. Source: title plus omission.</w:t>
      </w:r>
    </w:p>
  </w:footnote>
  <w:footnote w:id="4448">
    <w:p>
      <w:pPr>
        <w:pStyle w:val="FootnoteText"/>
      </w:pPr>
      <w:r>
        <w:rPr>
          <w:rStyle w:val="FootnoteReference"/>
        </w:rPr>
        <w:footnoteRef/>
      </w:r>
      <w:r>
        <w:t xml:space="preserve"> Textual note: The LXX has "Joab and the commanders of the army" instead of "Joab, the commander of the army," probably to reconcile this verse with 1 Chr 21:2. Source: textual note export.</w:t>
      </w:r>
    </w:p>
  </w:footnote>
  <w:footnote w:id="4449">
    <w:p>
      <w:pPr>
        <w:pStyle w:val="FootnoteText"/>
      </w:pPr>
      <w:r>
        <w:rPr>
          <w:rStyle w:val="FootnoteReference"/>
        </w:rPr>
        <w:footnoteRef/>
      </w:r>
      <w:r>
        <w:t xml:space="preserve"> Brenton note: Gr. seeing.</w:t>
      </w:r>
    </w:p>
  </w:footnote>
  <w:footnote w:id="4450">
    <w:p>
      <w:pPr>
        <w:pStyle w:val="FootnoteText"/>
      </w:pPr>
      <w:r>
        <w:rPr>
          <w:rStyle w:val="FootnoteReference"/>
        </w:rPr>
        <w:footnoteRef/>
      </w:r>
      <w:r>
        <w:t xml:space="preserve"> Translation note: Greek uses a prevailed-word line here. Current wording preserves it. Source: authority formula.</w:t>
      </w:r>
    </w:p>
  </w:footnote>
  <w:footnote w:id="4451">
    <w:p>
      <w:pPr>
        <w:pStyle w:val="FootnoteText"/>
      </w:pPr>
      <w:r>
        <w:rPr>
          <w:rStyle w:val="FootnoteReference"/>
        </w:rPr>
        <w:footnoteRef/>
      </w:r>
      <w:r>
        <w:t xml:space="preserve"> Textual note: Some LXX manuscripts have "began at Aroer, and from the city" in place of "camped at Aroer to the south of the city." Source: textual note export.</w:t>
      </w:r>
    </w:p>
  </w:footnote>
  <w:footnote w:id="4452">
    <w:p>
      <w:pPr>
        <w:pStyle w:val="FootnoteText"/>
      </w:pPr>
      <w:r>
        <w:rPr>
          <w:rStyle w:val="FootnoteReference"/>
        </w:rPr>
        <w:footnoteRef/>
      </w:r>
      <w:r>
        <w:t xml:space="preserve"> Textual note: The LXX has "Kadesh in the land of the Hittites" rather than "the land of Tahtim Hodshi." Source: textual note export.</w:t>
      </w:r>
    </w:p>
  </w:footnote>
  <w:footnote w:id="4453">
    <w:p>
      <w:pPr>
        <w:pStyle w:val="FootnoteText"/>
      </w:pPr>
      <w:r>
        <w:rPr>
          <w:rStyle w:val="FootnoteReference"/>
        </w:rPr>
        <w:footnoteRef/>
      </w:r>
      <w:r>
        <w:t xml:space="preserve"> MT/LXX note: LXX/fresh has "eight hundred thousand men"; MT comparison has "five hundred thousand men". Source: variant + witnesses.</w:t>
      </w:r>
    </w:p>
  </w:footnote>
  <w:footnote w:id="4454">
    <w:p>
      <w:pPr>
        <w:pStyle w:val="FootnoteText"/>
      </w:pPr>
      <w:r>
        <w:rPr>
          <w:rStyle w:val="FootnoteReference"/>
        </w:rPr>
        <w:footnoteRef/>
      </w:r>
      <w:r>
        <w:t xml:space="preserve"> Brenton note: The word εἰμὶ is simply redundant.</w:t>
      </w:r>
    </w:p>
  </w:footnote>
  <w:footnote w:id="4455">
    <w:p>
      <w:pPr>
        <w:pStyle w:val="FootnoteText"/>
      </w:pPr>
      <w:r>
        <w:rPr>
          <w:rStyle w:val="FootnoteReference"/>
        </w:rPr>
        <w:footnoteRef/>
      </w:r>
      <w:r>
        <w:t xml:space="preserve"> Translation note: Greek says three days of death to be in your land. Source: judgment wording.</w:t>
      </w:r>
    </w:p>
  </w:footnote>
  <w:footnote w:id="4456">
    <w:p>
      <w:pPr>
        <w:pStyle w:val="FootnoteText"/>
      </w:pPr>
      <w:r>
        <w:rPr>
          <w:rStyle w:val="FootnoteReference"/>
        </w:rPr>
        <w:footnoteRef/>
      </w:r>
      <w:r>
        <w:t xml:space="preserve"> Textual note: The LXX has replaces "seven years of famine" with "three years of famine," probably to reconcile this verse with 1 Chr 21:12. Source: textual note export.</w:t>
      </w:r>
    </w:p>
  </w:footnote>
  <w:footnote w:id="4457">
    <w:p>
      <w:pPr>
        <w:pStyle w:val="FootnoteText"/>
      </w:pPr>
      <w:r>
        <w:rPr>
          <w:rStyle w:val="FootnoteReference"/>
        </w:rPr>
        <w:footnoteRef/>
      </w:r>
      <w:r>
        <w:t xml:space="preserve"> Brenton note: Gr. things are very narrow to me.</w:t>
      </w:r>
    </w:p>
  </w:footnote>
  <w:footnote w:id="4458">
    <w:p>
      <w:pPr>
        <w:pStyle w:val="FootnoteText"/>
      </w:pPr>
      <w:r>
        <w:rPr>
          <w:rStyle w:val="FootnoteReference"/>
        </w:rPr>
        <w:footnoteRef/>
      </w:r>
      <w:r>
        <w:t xml:space="preserve"> Brenton note: Lit. dinner time.</w:t>
      </w:r>
    </w:p>
  </w:footnote>
  <w:footnote w:id="4459">
    <w:p>
      <w:pPr>
        <w:pStyle w:val="FootnoteText"/>
      </w:pPr>
      <w:r>
        <w:rPr>
          <w:rStyle w:val="FootnoteReference"/>
        </w:rPr>
        <w:footnoteRef/>
      </w:r>
      <w:r>
        <w:t xml:space="preserve"> Translation note: Greek gives angel of God first and angel of Lord second. Source: theophany sequence.</w:t>
      </w:r>
    </w:p>
  </w:footnote>
  <w:footnote w:id="4460">
    <w:p>
      <w:pPr>
        <w:pStyle w:val="FootnoteText"/>
      </w:pPr>
      <w:r>
        <w:rPr>
          <w:rStyle w:val="FootnoteReference"/>
        </w:rPr>
        <w:footnoteRef/>
      </w:r>
      <w:r>
        <w:t xml:space="preserve"> Brenton note: Gr. much.</w:t>
      </w:r>
    </w:p>
  </w:footnote>
  <w:footnote w:id="4461">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4462">
    <w:p>
      <w:pPr>
        <w:pStyle w:val="FootnoteText"/>
      </w:pPr>
      <w:r>
        <w:rPr>
          <w:rStyle w:val="FootnoteReference"/>
        </w:rPr>
        <w:footnoteRef/>
      </w:r>
      <w:r>
        <w:t xml:space="preserve"> Textual note: The LXX includes "the shepherd" before "have done wrong." Source: textual note export.</w:t>
      </w:r>
    </w:p>
  </w:footnote>
  <w:footnote w:id="4463">
    <w:p>
      <w:pPr>
        <w:pStyle w:val="FootnoteText"/>
      </w:pPr>
      <w:r>
        <w:rPr>
          <w:rStyle w:val="FootnoteReference"/>
        </w:rPr>
        <w:footnoteRef/>
      </w:r>
      <w:r>
        <w:t xml:space="preserve"> Brenton note: Alex. adds, 'and I the shepherd have done wickedly.'</w:t>
      </w:r>
    </w:p>
  </w:footnote>
  <w:footnote w:id="4464">
    <w:p>
      <w:pPr>
        <w:pStyle w:val="FootnoteText"/>
      </w:pPr>
      <w:r>
        <w:rPr>
          <w:rStyle w:val="FootnoteReference"/>
        </w:rPr>
        <w:footnoteRef/>
      </w:r>
      <w:r>
        <w:t xml:space="preserve"> Brenton note: Gr. stooped. See 1 Pet. 1. 12.; also John 20. 5.</w:t>
      </w:r>
    </w:p>
  </w:footnote>
  <w:footnote w:id="4465">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4466">
    <w:p>
      <w:pPr>
        <w:pStyle w:val="FootnoteText"/>
      </w:pPr>
      <w:r>
        <w:rPr>
          <w:rStyle w:val="FootnoteReference"/>
        </w:rPr>
        <w:footnoteRef/>
      </w:r>
      <w:r>
        <w:t xml:space="preserve"> Textual note: Most Hebrew manuscripts read "All of this King Araunah" instead of "All of this Araunah hereby," the rendering found in the LXX and some Hebrew manuscripts. Source: textual note export.</w:t>
      </w:r>
    </w:p>
  </w:footnote>
  <w:footnote w:id="4467">
    <w:p>
      <w:pPr>
        <w:pStyle w:val="FootnoteText"/>
      </w:pPr>
      <w:r>
        <w:rPr>
          <w:rStyle w:val="FootnoteReference"/>
        </w:rPr>
        <w:footnoteRef/>
      </w:r>
      <w:r>
        <w:t xml:space="preserve"> Brenton note: Gr. silver of fifty shekels.</w:t>
      </w:r>
    </w:p>
  </w:footnote>
  <w:footnote w:id="4468">
    <w:p>
      <w:pPr>
        <w:pStyle w:val="FootnoteText"/>
      </w:pPr>
      <w:r>
        <w:rPr>
          <w:rStyle w:val="FootnoteReference"/>
        </w:rPr>
        <w:footnoteRef/>
      </w:r>
      <w:r>
        <w:t xml:space="preserve"> Name meaning: Solomon (Shelomoh) — Peaceable; peaceful. Brought peace and built the Temple.</w:t>
      </w:r>
    </w:p>
  </w:footnote>
  <w:footnote w:id="4469">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4470">
    <w:p>
      <w:pPr>
        <w:pStyle w:val="FootnoteText"/>
      </w:pPr>
      <w:r>
        <w:rPr>
          <w:rStyle w:val="FootnoteReference"/>
        </w:rPr>
        <w:footnoteRef/>
      </w:r>
      <w:r>
        <w:t xml:space="preserve"> Name meaning: David (Dawid) — Beloved. The beloved king; a man after God’s own heart.</w:t>
      </w:r>
    </w:p>
  </w:footnote>
  <w:footnote w:id="4471">
    <w:p>
      <w:pPr>
        <w:pStyle w:val="FootnoteText"/>
      </w:pPr>
      <w:r>
        <w:rPr>
          <w:rStyle w:val="FootnoteReference"/>
        </w:rPr>
        <w:footnoteRef/>
      </w:r>
      <w:r>
        <w:t xml:space="preserve"> Translation note: Greek says warming him here. Current line keeps that wording. Source: david wording.</w:t>
      </w:r>
    </w:p>
  </w:footnote>
  <w:footnote w:id="4472">
    <w:p>
      <w:pPr>
        <w:pStyle w:val="FootnoteText"/>
      </w:pPr>
      <w:r>
        <w:rPr>
          <w:rStyle w:val="FootnoteReference"/>
        </w:rPr>
        <w:footnoteRef/>
      </w:r>
      <w:r>
        <w:t xml:space="preserve"> Name meaning: Israel (Yisrael) — God contends; strives with God. Wrestled with God and prevailed; name of the covenant nation.</w:t>
      </w:r>
    </w:p>
  </w:footnote>
  <w:footnote w:id="4473">
    <w:p>
      <w:pPr>
        <w:pStyle w:val="FootnoteText"/>
      </w:pPr>
      <w:r>
        <w:rPr>
          <w:rStyle w:val="FootnoteReference"/>
        </w:rPr>
        <w:footnoteRef/>
      </w:r>
      <w:r>
        <w:t xml:space="preserve"> Brenton note: Gr. made.</w:t>
      </w:r>
    </w:p>
  </w:footnote>
  <w:footnote w:id="4474">
    <w:p>
      <w:pPr>
        <w:pStyle w:val="FootnoteText"/>
      </w:pPr>
      <w:r>
        <w:rPr>
          <w:rStyle w:val="FootnoteReference"/>
        </w:rPr>
        <w:footnoteRef/>
      </w:r>
      <w:r>
        <w:t xml:space="preserve"> Brenton note: Gr. came to his assistance.</w:t>
      </w:r>
    </w:p>
  </w:footnote>
  <w:footnote w:id="4475">
    <w:p>
      <w:pPr>
        <w:pStyle w:val="FootnoteText"/>
      </w:pPr>
      <w:r>
        <w:rPr>
          <w:rStyle w:val="FootnoteReference"/>
        </w:rPr>
        <w:footnoteRef/>
      </w:r>
      <w:r>
        <w:t xml:space="preserve"> Brenton note: Lit. mighty sons. Hebraism.</w:t>
      </w:r>
    </w:p>
  </w:footnote>
  <w:footnote w:id="4476">
    <w:p>
      <w:pPr>
        <w:pStyle w:val="FootnoteText"/>
      </w:pPr>
      <w:r>
        <w:rPr>
          <w:rStyle w:val="FootnoteReference"/>
        </w:rPr>
        <w:footnoteRef/>
      </w:r>
      <w:r>
        <w:t xml:space="preserve"> Name meaning: Judah (Yehudah) — Praise. Royal tribe and ancestor of Messiah.</w:t>
      </w:r>
    </w:p>
  </w:footnote>
  <w:footnote w:id="4477">
    <w:p>
      <w:pPr>
        <w:pStyle w:val="FootnoteText"/>
      </w:pPr>
      <w:r>
        <w:rPr>
          <w:rStyle w:val="FootnoteReference"/>
        </w:rPr>
        <w:footnoteRef/>
      </w:r>
      <w:r>
        <w:t xml:space="preserve"> Textual note: The LXX does not include "the sons of the king." Source: textual note export.</w:t>
      </w:r>
    </w:p>
  </w:footnote>
  <w:footnote w:id="4478">
    <w:p>
      <w:pPr>
        <w:pStyle w:val="FootnoteText"/>
      </w:pPr>
      <w:r>
        <w:rPr>
          <w:rStyle w:val="FootnoteReference"/>
        </w:rPr>
        <w:footnoteRef/>
      </w:r>
      <w:r>
        <w:t xml:space="preserve"> Brenton note: So the Alex. The Vat. renders אבן as if it were אחי or אחה.</w:t>
      </w:r>
    </w:p>
  </w:footnote>
  <w:footnote w:id="4479">
    <w:p>
      <w:pPr>
        <w:pStyle w:val="FootnoteText"/>
      </w:pPr>
      <w:r>
        <w:rPr>
          <w:rStyle w:val="FootnoteReference"/>
        </w:rPr>
        <w:footnoteRef/>
      </w:r>
      <w:r>
        <w:t xml:space="preserve"> Brenton note: Heb. and Alex. the fountain of Rogel.</w:t>
      </w:r>
    </w:p>
  </w:footnote>
  <w:footnote w:id="4480">
    <w:p>
      <w:pPr>
        <w:pStyle w:val="FootnoteText"/>
      </w:pPr>
      <w:r>
        <w:rPr>
          <w:rStyle w:val="FootnoteReference"/>
        </w:rPr>
        <w:footnoteRef/>
      </w:r>
      <w:r>
        <w:t xml:space="preserve"> Name meaning: Solomon (Shelomoh) — Peaceable; peaceful. Brought peace and built the Temple.</w:t>
      </w:r>
    </w:p>
  </w:footnote>
  <w:footnote w:id="4481">
    <w:p>
      <w:pPr>
        <w:pStyle w:val="FootnoteText"/>
      </w:pPr>
      <w:r>
        <w:rPr>
          <w:rStyle w:val="FootnoteReference"/>
        </w:rPr>
        <w:footnoteRef/>
      </w:r>
      <w:r>
        <w:t xml:space="preserve"> Brenton note: Gr. reigned.</w:t>
      </w:r>
    </w:p>
  </w:footnote>
  <w:footnote w:id="4482">
    <w:p>
      <w:pPr>
        <w:pStyle w:val="FootnoteText"/>
      </w:pPr>
      <w:r>
        <w:rPr>
          <w:rStyle w:val="FootnoteReference"/>
        </w:rPr>
        <w:footnoteRef/>
      </w:r>
      <w:r>
        <w:t xml:space="preserve"> Brenton note: Gr. knew.</w:t>
      </w:r>
    </w:p>
  </w:footnote>
  <w:footnote w:id="4483">
    <w:p>
      <w:pPr>
        <w:pStyle w:val="FootnoteText"/>
      </w:pPr>
      <w:r>
        <w:rPr>
          <w:rStyle w:val="FootnoteReference"/>
        </w:rPr>
        <w:footnoteRef/>
      </w:r>
      <w:r>
        <w:t xml:space="preserve"> Translation note: Greek frames this as a direct question here. Current line keeps that form. Source: court wording.</w:t>
      </w:r>
    </w:p>
  </w:footnote>
  <w:footnote w:id="4484">
    <w:p>
      <w:pPr>
        <w:pStyle w:val="FootnoteText"/>
      </w:pPr>
      <w:r>
        <w:rPr>
          <w:rStyle w:val="FootnoteReference"/>
        </w:rPr>
        <w:footnoteRef/>
      </w:r>
      <w:r>
        <w:t xml:space="preserve"> Brenton note: Gr. fulfil.</w:t>
      </w:r>
    </w:p>
  </w:footnote>
  <w:footnote w:id="4485">
    <w:p>
      <w:pPr>
        <w:pStyle w:val="FootnoteText"/>
      </w:pPr>
      <w:r>
        <w:rPr>
          <w:rStyle w:val="FootnoteReference"/>
        </w:rPr>
        <w:footnoteRef/>
      </w:r>
      <w:r>
        <w:t xml:space="preserve"> Textual note: The LXX, Syr., Vg., and some Hebrew manuscripts have "And you" as opposed to "And now." Source: textual note export.</w:t>
      </w:r>
    </w:p>
  </w:footnote>
  <w:footnote w:id="4486">
    <w:p>
      <w:pPr>
        <w:pStyle w:val="FootnoteText"/>
      </w:pPr>
      <w:r>
        <w:rPr>
          <w:rStyle w:val="FootnoteReference"/>
        </w:rPr>
        <w:footnoteRef/>
      </w:r>
      <w:r>
        <w:t xml:space="preserve"> Translation note: Greek ends with a direct contrast line. Current wording preserves it. Source: contrast line.</w:t>
      </w:r>
    </w:p>
  </w:footnote>
  <w:footnote w:id="4487">
    <w:p>
      <w:pPr>
        <w:pStyle w:val="FootnoteText"/>
      </w:pPr>
      <w:r>
        <w:rPr>
          <w:rStyle w:val="FootnoteReference"/>
        </w:rPr>
        <w:footnoteRef/>
      </w:r>
      <w:r>
        <w:t xml:space="preserve"> Translation note: Greek keeps direct royal acclamation. Source: Adonijah wording.</w:t>
      </w:r>
    </w:p>
  </w:footnote>
  <w:footnote w:id="4488">
    <w:p>
      <w:pPr>
        <w:pStyle w:val="FootnoteText"/>
      </w:pPr>
      <w:r>
        <w:rPr>
          <w:rStyle w:val="FootnoteReference"/>
        </w:rPr>
        <w:footnoteRef/>
      </w:r>
      <w:r>
        <w:t xml:space="preserve"> Textual note: Some LXX manuscripts have "Joab the commander" in place of "the commanders." Source: textual note export.</w:t>
      </w:r>
    </w:p>
  </w:footnote>
  <w:footnote w:id="4489">
    <w:p>
      <w:pPr>
        <w:pStyle w:val="FootnoteText"/>
      </w:pPr>
      <w:r>
        <w:rPr>
          <w:rStyle w:val="FootnoteReference"/>
        </w:rPr>
        <w:footnoteRef/>
      </w:r>
      <w:r>
        <w:t xml:space="preserve"> Textual note: The LXX and some Hebrew manuscripts have the singular "servant" rather than the plural "servants." Source: textual note export.</w:t>
      </w:r>
    </w:p>
  </w:footnote>
  <w:footnote w:id="4490">
    <w:p>
      <w:pPr>
        <w:pStyle w:val="FootnoteText"/>
      </w:pPr>
      <w:r>
        <w:rPr>
          <w:rStyle w:val="FootnoteReference"/>
        </w:rPr>
        <w:footnoteRef/>
      </w:r>
      <w:r>
        <w:t xml:space="preserve"> Brenton note: Gr. if.</w:t>
      </w:r>
    </w:p>
  </w:footnote>
  <w:footnote w:id="4491">
    <w:p>
      <w:pPr>
        <w:pStyle w:val="FootnoteText"/>
      </w:pPr>
      <w:r>
        <w:rPr>
          <w:rStyle w:val="FootnoteReference"/>
        </w:rPr>
        <w:footnoteRef/>
      </w:r>
      <w:r>
        <w:t xml:space="preserve"> Brenton note: Gr. magnify.</w:t>
      </w:r>
    </w:p>
  </w:footnote>
  <w:footnote w:id="4492">
    <w:p>
      <w:pPr>
        <w:pStyle w:val="FootnoteText"/>
      </w:pPr>
      <w:r>
        <w:rPr>
          <w:rStyle w:val="FootnoteReference"/>
        </w:rPr>
        <w:footnoteRef/>
      </w:r>
      <w:r>
        <w:t xml:space="preserve"> Brenton note: Gr. burst.</w:t>
      </w:r>
    </w:p>
  </w:footnote>
  <w:footnote w:id="4493">
    <w:p>
      <w:pPr>
        <w:pStyle w:val="FootnoteText"/>
      </w:pPr>
      <w:r>
        <w:rPr>
          <w:rStyle w:val="FootnoteReference"/>
        </w:rPr>
        <w:footnoteRef/>
      </w:r>
      <w:r>
        <w:t xml:space="preserve"> Translation note: Greek says make Solomon's name better and enlarge his throne. Source: blessing wording.</w:t>
      </w:r>
    </w:p>
  </w:footnote>
  <w:footnote w:id="4494">
    <w:p>
      <w:pPr>
        <w:pStyle w:val="FootnoteText"/>
      </w:pPr>
      <w:r>
        <w:rPr>
          <w:rStyle w:val="FootnoteReference"/>
        </w:rPr>
        <w:footnoteRef/>
      </w:r>
      <w:r>
        <w:t xml:space="preserve"> Brenton note: Gr. do good or make good.</w:t>
      </w:r>
    </w:p>
  </w:footnote>
  <w:footnote w:id="4495">
    <w:p>
      <w:pPr>
        <w:pStyle w:val="FootnoteText"/>
      </w:pPr>
      <w:r>
        <w:rPr>
          <w:rStyle w:val="FootnoteReference"/>
        </w:rPr>
        <w:footnoteRef/>
      </w:r>
      <w:r>
        <w:t xml:space="preserve"> Textual note: The LXX includes "of my offspring" after "one" to provide more specificity. Source: textual note export.</w:t>
      </w:r>
    </w:p>
  </w:footnote>
  <w:footnote w:id="4496">
    <w:p>
      <w:pPr>
        <w:pStyle w:val="FootnoteText"/>
      </w:pPr>
      <w:r>
        <w:rPr>
          <w:rStyle w:val="FootnoteReference"/>
        </w:rPr>
        <w:footnoteRef/>
      </w:r>
      <w:r>
        <w:t xml:space="preserve"> Brenton note: Gr. given.</w:t>
      </w:r>
    </w:p>
  </w:footnote>
  <w:footnote w:id="4497">
    <w:p>
      <w:pPr>
        <w:pStyle w:val="FootnoteText"/>
      </w:pPr>
      <w:r>
        <w:rPr>
          <w:rStyle w:val="FootnoteReference"/>
        </w:rPr>
        <w:footnoteRef/>
      </w:r>
      <w:r>
        <w:t xml:space="preserve"> Name meaning: David (Dawid) — Beloved. The beloved king; a man after God’s own heart.</w:t>
      </w:r>
    </w:p>
  </w:footnote>
  <w:footnote w:id="4498">
    <w:p>
      <w:pPr>
        <w:pStyle w:val="FootnoteText"/>
      </w:pPr>
      <w:r>
        <w:rPr>
          <w:rStyle w:val="FootnoteReference"/>
        </w:rPr>
        <w:footnoteRef/>
      </w:r>
      <w:r>
        <w:t xml:space="preserve"> Name meaning: Solomon (Shelomoh) — Peaceable; peaceful. Brought peace and built the Temple.</w:t>
      </w:r>
    </w:p>
  </w:footnote>
  <w:footnote w:id="4499">
    <w:p>
      <w:pPr>
        <w:pStyle w:val="FootnoteText"/>
      </w:pPr>
      <w:r>
        <w:rPr>
          <w:rStyle w:val="FootnoteReference"/>
        </w:rPr>
        <w:footnoteRef/>
      </w:r>
      <w:r>
        <w:t xml:space="preserve"> Brenton note: Gr. answered.</w:t>
      </w:r>
    </w:p>
  </w:footnote>
  <w:footnote w:id="4500">
    <w:p>
      <w:pPr>
        <w:pStyle w:val="FootnoteText"/>
      </w:pPr>
      <w:r>
        <w:rPr>
          <w:rStyle w:val="FootnoteReference"/>
        </w:rPr>
        <w:footnoteRef/>
      </w:r>
      <w:r>
        <w:t xml:space="preserve"> Translation note: Greek frames the promise with destroyed-language rather than fail-language. Source: promise formula.</w:t>
      </w:r>
    </w:p>
  </w:footnote>
  <w:footnote w:id="4501">
    <w:p>
      <w:pPr>
        <w:pStyle w:val="FootnoteText"/>
      </w:pPr>
      <w:r>
        <w:rPr>
          <w:rStyle w:val="FootnoteReference"/>
        </w:rPr>
        <w:footnoteRef/>
      </w:r>
      <w:r>
        <w:t xml:space="preserve"> Name meaning: Israel (Yisrael) — God contends; strives with God. Wrestled with God and prevailed; name of the covenant nation.</w:t>
      </w:r>
    </w:p>
  </w:footnote>
  <w:footnote w:id="4502">
    <w:p>
      <w:pPr>
        <w:pStyle w:val="FootnoteText"/>
      </w:pPr>
      <w:r>
        <w:rPr>
          <w:rStyle w:val="FootnoteReference"/>
        </w:rPr>
        <w:footnoteRef/>
      </w:r>
      <w:r>
        <w:t xml:space="preserve"> Brenton note: Gr. be destroyed to thee.</w:t>
      </w:r>
    </w:p>
  </w:footnote>
  <w:footnote w:id="4503">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4504">
    <w:p>
      <w:pPr>
        <w:pStyle w:val="FootnoteText"/>
      </w:pPr>
      <w:r>
        <w:rPr>
          <w:rStyle w:val="FootnoteReference"/>
        </w:rPr>
        <w:footnoteRef/>
      </w:r>
      <w:r>
        <w:t xml:space="preserve"> Brenton note: Gr. ordered.</w:t>
      </w:r>
    </w:p>
  </w:footnote>
  <w:footnote w:id="4505">
    <w:p>
      <w:pPr>
        <w:pStyle w:val="FootnoteText"/>
      </w:pPr>
      <w:r>
        <w:rPr>
          <w:rStyle w:val="FootnoteReference"/>
        </w:rPr>
        <w:footnoteRef/>
      </w:r>
      <w:r>
        <w:t xml:space="preserve"> Brenton note: Gr. Hades.</w:t>
      </w:r>
    </w:p>
  </w:footnote>
  <w:footnote w:id="4506">
    <w:p>
      <w:pPr>
        <w:pStyle w:val="FootnoteText"/>
      </w:pPr>
      <w:r>
        <w:rPr>
          <w:rStyle w:val="FootnoteReference"/>
        </w:rPr>
        <w:footnoteRef/>
      </w:r>
      <w:r>
        <w:t xml:space="preserve"> Translation note: Greek says day when I was going to the Camps. Source: place wording.</w:t>
      </w:r>
    </w:p>
  </w:footnote>
  <w:footnote w:id="4507">
    <w:p>
      <w:pPr>
        <w:pStyle w:val="FootnoteText"/>
      </w:pPr>
      <w:r>
        <w:rPr>
          <w:rStyle w:val="FootnoteReference"/>
        </w:rPr>
        <w:footnoteRef/>
      </w:r>
      <w:r>
        <w:t xml:space="preserve"> Brenton note: Gr. camps.</w:t>
      </w:r>
    </w:p>
  </w:footnote>
  <w:footnote w:id="4508">
    <w:p>
      <w:pPr>
        <w:pStyle w:val="FootnoteText"/>
      </w:pPr>
      <w:r>
        <w:rPr>
          <w:rStyle w:val="FootnoteReference"/>
        </w:rPr>
        <w:footnoteRef/>
      </w:r>
      <w:r>
        <w:t xml:space="preserve"> Brenton note: Gr. prepared.</w:t>
      </w:r>
    </w:p>
  </w:footnote>
  <w:footnote w:id="4509">
    <w:p>
      <w:pPr>
        <w:pStyle w:val="FootnoteText"/>
      </w:pPr>
      <w:r>
        <w:rPr>
          <w:rStyle w:val="FootnoteReference"/>
        </w:rPr>
        <w:footnoteRef/>
      </w:r>
      <w:r>
        <w:t xml:space="preserve"> Brenton note: Gr. Is thine entrance peace?</w:t>
      </w:r>
    </w:p>
  </w:footnote>
  <w:footnote w:id="4510">
    <w:p>
      <w:pPr>
        <w:pStyle w:val="FootnoteText"/>
      </w:pPr>
      <w:r>
        <w:rPr>
          <w:rStyle w:val="FootnoteReference"/>
        </w:rPr>
        <w:footnoteRef/>
      </w:r>
      <w:r>
        <w:t xml:space="preserve"> Translation note: Greek says king kissed her. Source: court wording.</w:t>
      </w:r>
    </w:p>
  </w:footnote>
  <w:footnote w:id="4511">
    <w:p>
      <w:pPr>
        <w:pStyle w:val="FootnoteText"/>
      </w:pPr>
      <w:r>
        <w:rPr>
          <w:rStyle w:val="FootnoteReference"/>
        </w:rPr>
        <w:footnoteRef/>
      </w:r>
      <w:r>
        <w:t xml:space="preserve"> Textual note: The LXX, Syr., and Vg. have "and on his side are Abiathar the priest and Joab son of Zeruiah" instead of "and ask for him also Abiathar the priest, and for Joab the son of Zeruiah." Source: textual note export.</w:t>
      </w:r>
    </w:p>
  </w:footnote>
  <w:footnote w:id="4512">
    <w:p>
      <w:pPr>
        <w:pStyle w:val="FootnoteText"/>
      </w:pPr>
      <w:r>
        <w:rPr>
          <w:rStyle w:val="FootnoteReference"/>
        </w:rPr>
        <w:footnoteRef/>
      </w:r>
      <w:r>
        <w:t xml:space="preserve"> Brenton note: Gr. add these things.</w:t>
      </w:r>
    </w:p>
  </w:footnote>
  <w:footnote w:id="4513">
    <w:p>
      <w:pPr>
        <w:pStyle w:val="FootnoteText"/>
      </w:pPr>
      <w:r>
        <w:rPr>
          <w:rStyle w:val="FootnoteReference"/>
        </w:rPr>
        <w:footnoteRef/>
      </w:r>
      <w:r>
        <w:t xml:space="preserve"> Brenton note: Gr. a man of death.</w:t>
      </w:r>
    </w:p>
  </w:footnote>
  <w:footnote w:id="4514">
    <w:p>
      <w:pPr>
        <w:pStyle w:val="FootnoteText"/>
      </w:pPr>
      <w:r>
        <w:rPr>
          <w:rStyle w:val="FootnoteReference"/>
        </w:rPr>
        <w:footnoteRef/>
      </w:r>
      <w:r>
        <w:t xml:space="preserve"> Brenton note: Or, against.</w:t>
      </w:r>
    </w:p>
  </w:footnote>
  <w:footnote w:id="4515">
    <w:p>
      <w:pPr>
        <w:pStyle w:val="FootnoteText"/>
      </w:pPr>
      <w:r>
        <w:rPr>
          <w:rStyle w:val="FootnoteReference"/>
        </w:rPr>
        <w:footnoteRef/>
      </w:r>
      <w:r>
        <w:t xml:space="preserve"> Brenton note: Gr. What has happened to thee?</w:t>
      </w:r>
    </w:p>
  </w:footnote>
  <w:footnote w:id="4516">
    <w:p>
      <w:pPr>
        <w:pStyle w:val="FootnoteText"/>
      </w:pPr>
      <w:r>
        <w:rPr>
          <w:rStyle w:val="FootnoteReference"/>
        </w:rPr>
        <w:footnoteRef/>
      </w:r>
      <w:r>
        <w:t xml:space="preserve"> Translation note: Greek says I will not come out, because I will die here. Source: Joab wording.</w:t>
      </w:r>
    </w:p>
  </w:footnote>
  <w:footnote w:id="4517">
    <w:p>
      <w:pPr>
        <w:pStyle w:val="FootnoteText"/>
      </w:pPr>
      <w:r>
        <w:rPr>
          <w:rStyle w:val="FootnoteReference"/>
        </w:rPr>
        <w:footnoteRef/>
      </w:r>
      <w:r>
        <w:t xml:space="preserve"> Brenton note: Gr. do not.</w:t>
      </w:r>
    </w:p>
  </w:footnote>
  <w:footnote w:id="451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4519">
    <w:p>
      <w:pPr>
        <w:pStyle w:val="FootnoteText"/>
      </w:pPr>
      <w:r>
        <w:rPr>
          <w:rStyle w:val="FootnoteReference"/>
        </w:rPr>
        <w:footnoteRef/>
      </w:r>
      <w:r>
        <w:t xml:space="preserve"> Name meaning: Judah (Yehudah) — Praise. Royal tribe and ancestor of Messiah.</w:t>
      </w:r>
    </w:p>
  </w:footnote>
  <w:footnote w:id="4520">
    <w:p>
      <w:pPr>
        <w:pStyle w:val="FootnoteText"/>
      </w:pPr>
      <w:r>
        <w:rPr>
          <w:rStyle w:val="FootnoteReference"/>
        </w:rPr>
        <w:footnoteRef/>
      </w:r>
      <w:r>
        <w:t xml:space="preserve"> Translation note: Greek says their blood returned upon his head. Source: bloodguilt wording.</w:t>
      </w:r>
    </w:p>
  </w:footnote>
  <w:footnote w:id="4521">
    <w:p>
      <w:pPr>
        <w:pStyle w:val="FootnoteText"/>
      </w:pPr>
      <w:r>
        <w:rPr>
          <w:rStyle w:val="FootnoteReference"/>
        </w:rPr>
        <w:footnoteRef/>
      </w:r>
      <w:r>
        <w:t xml:space="preserve"> MT/LXX note: The Septuagint verse expands far beyond the shorter Hebrew-aligned form here. The rendering follows the longer Greek narrative rather than collapsing it to the MT-shaped line. Source: context + witnesses + variant.</w:t>
      </w:r>
    </w:p>
  </w:footnote>
  <w:footnote w:id="4522">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4523">
    <w:p>
      <w:pPr>
        <w:pStyle w:val="FootnoteText"/>
      </w:pPr>
      <w:r>
        <w:rPr>
          <w:rStyle w:val="FootnoteReference"/>
        </w:rPr>
        <w:footnoteRef/>
      </w:r>
      <w:r>
        <w:t xml:space="preserve"> Brenton note: Gr. gave.</w:t>
      </w:r>
    </w:p>
  </w:footnote>
  <w:footnote w:id="4524">
    <w:p>
      <w:pPr>
        <w:pStyle w:val="FootnoteText"/>
      </w:pPr>
      <w:r>
        <w:rPr>
          <w:rStyle w:val="FootnoteReference"/>
        </w:rPr>
        <w:footnoteRef/>
      </w:r>
      <w:r>
        <w:t xml:space="preserve"> Brenton note: Gr. of thy going forth.</w:t>
      </w:r>
    </w:p>
  </w:footnote>
  <w:footnote w:id="4525">
    <w:p>
      <w:pPr>
        <w:pStyle w:val="FootnoteText"/>
      </w:pPr>
      <w:r>
        <w:rPr>
          <w:rStyle w:val="FootnoteReference"/>
        </w:rPr>
        <w:footnoteRef/>
      </w:r>
      <w:r>
        <w:t xml:space="preserve"> Brenton note: Gr. knowing thou shalt know.</w:t>
      </w:r>
    </w:p>
  </w:footnote>
  <w:footnote w:id="4526">
    <w:p>
      <w:pPr>
        <w:pStyle w:val="FootnoteText"/>
      </w:pPr>
      <w:r>
        <w:rPr>
          <w:rStyle w:val="FootnoteReference"/>
        </w:rPr>
        <w:footnoteRef/>
      </w:r>
      <w:r>
        <w:t xml:space="preserve"> Translation note: Greek says testify against you here. Current line keeps that wording. Source: shimei wording.</w:t>
      </w:r>
    </w:p>
  </w:footnote>
  <w:footnote w:id="4527">
    <w:p>
      <w:pPr>
        <w:pStyle w:val="FootnoteText"/>
      </w:pPr>
      <w:r>
        <w:rPr>
          <w:rStyle w:val="FootnoteReference"/>
        </w:rPr>
        <w:footnoteRef/>
      </w:r>
      <w:r>
        <w:t xml:space="preserve"> Brenton note: Gr. against thee.</w:t>
      </w:r>
    </w:p>
  </w:footnote>
  <w:footnote w:id="4528">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4529">
    <w:p>
      <w:pPr>
        <w:pStyle w:val="FootnoteText"/>
      </w:pPr>
      <w:r>
        <w:rPr>
          <w:rStyle w:val="FootnoteReference"/>
        </w:rPr>
        <w:footnoteRef/>
      </w:r>
      <w:r>
        <w:t xml:space="preserve"> Name meaning: Solomon (Shelomoh) — Peaceable; peaceful. Brought peace and built the Temple.</w:t>
      </w:r>
    </w:p>
  </w:footnote>
  <w:footnote w:id="4530">
    <w:p>
      <w:pPr>
        <w:pStyle w:val="FootnoteText"/>
      </w:pPr>
      <w:r>
        <w:rPr>
          <w:rStyle w:val="FootnoteReference"/>
        </w:rPr>
        <w:footnoteRef/>
      </w:r>
      <w:r>
        <w:t xml:space="preserve"> Name meaning: David (Dawid) — Beloved. The beloved king; a man after God’s own heart.</w:t>
      </w:r>
    </w:p>
  </w:footnote>
  <w:footnote w:id="4531">
    <w:p>
      <w:pPr>
        <w:pStyle w:val="FootnoteText"/>
      </w:pPr>
      <w:r>
        <w:rPr>
          <w:rStyle w:val="FootnoteReference"/>
        </w:rPr>
        <w:footnoteRef/>
      </w:r>
      <w:r>
        <w:t xml:space="preserve"> Brenton note: Gr. give.</w:t>
      </w:r>
    </w:p>
  </w:footnote>
  <w:footnote w:id="4532">
    <w:p>
      <w:pPr>
        <w:pStyle w:val="FootnoteText"/>
      </w:pPr>
      <w:r>
        <w:rPr>
          <w:rStyle w:val="FootnoteReference"/>
        </w:rPr>
        <w:footnoteRef/>
      </w:r>
      <w:r>
        <w:t xml:space="preserve"> Brenton note: Gr. as this day is.</w:t>
      </w:r>
    </w:p>
  </w:footnote>
  <w:footnote w:id="4533">
    <w:p>
      <w:pPr>
        <w:pStyle w:val="FootnoteText"/>
      </w:pPr>
      <w:r>
        <w:rPr>
          <w:rStyle w:val="FootnoteReference"/>
        </w:rPr>
        <w:footnoteRef/>
      </w:r>
      <w:r>
        <w:t xml:space="preserve"> Brenton note: Gr. given.</w:t>
      </w:r>
    </w:p>
  </w:footnote>
  <w:footnote w:id="4534">
    <w:p>
      <w:pPr>
        <w:pStyle w:val="FootnoteText"/>
      </w:pPr>
      <w:r>
        <w:rPr>
          <w:rStyle w:val="FootnoteReference"/>
        </w:rPr>
        <w:footnoteRef/>
      </w:r>
      <w:r>
        <w:t xml:space="preserve"> Brenton note: Gr. shall or will not.</w:t>
      </w:r>
    </w:p>
  </w:footnote>
  <w:footnote w:id="4535">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4536">
    <w:p>
      <w:pPr>
        <w:pStyle w:val="FootnoteText"/>
      </w:pPr>
      <w:r>
        <w:rPr>
          <w:rStyle w:val="FootnoteReference"/>
        </w:rPr>
        <w:footnoteRef/>
      </w:r>
      <w:r>
        <w:t xml:space="preserve"> Brenton note: Gr. heavy.</w:t>
      </w:r>
    </w:p>
  </w:footnote>
  <w:footnote w:id="4537">
    <w:p>
      <w:pPr>
        <w:pStyle w:val="FootnoteText"/>
      </w:pPr>
      <w:r>
        <w:rPr>
          <w:rStyle w:val="FootnoteReference"/>
        </w:rPr>
        <w:footnoteRef/>
      </w:r>
      <w:r>
        <w:t xml:space="preserve"> Translation note: Greek says many days rather than long life. Source: request wording.</w:t>
      </w:r>
    </w:p>
  </w:footnote>
  <w:footnote w:id="4538">
    <w:p>
      <w:pPr>
        <w:pStyle w:val="FootnoteText"/>
      </w:pPr>
      <w:r>
        <w:rPr>
          <w:rStyle w:val="FootnoteReference"/>
        </w:rPr>
        <w:footnoteRef/>
      </w:r>
      <w:r>
        <w:t xml:space="preserve"> Brenton note: Gr. many days.</w:t>
      </w:r>
    </w:p>
  </w:footnote>
  <w:footnote w:id="4539">
    <w:p>
      <w:pPr>
        <w:pStyle w:val="FootnoteText"/>
      </w:pPr>
      <w:r>
        <w:rPr>
          <w:rStyle w:val="FootnoteReference"/>
        </w:rPr>
        <w:footnoteRef/>
      </w:r>
      <w:r>
        <w:t xml:space="preserve"> Brenton note: Gr. comes.</w:t>
      </w:r>
    </w:p>
  </w:footnote>
  <w:footnote w:id="4540">
    <w:p>
      <w:pPr>
        <w:pStyle w:val="FootnoteText"/>
      </w:pPr>
      <w:r>
        <w:rPr>
          <w:rStyle w:val="FootnoteReference"/>
        </w:rPr>
        <w:footnoteRef/>
      </w:r>
      <w:r>
        <w:t xml:space="preserve"> Brenton note: Gr. is.</w:t>
      </w:r>
    </w:p>
  </w:footnote>
  <w:footnote w:id="4541">
    <w:p>
      <w:pPr>
        <w:pStyle w:val="FootnoteText"/>
      </w:pPr>
      <w:r>
        <w:rPr>
          <w:rStyle w:val="FootnoteReference"/>
        </w:rPr>
        <w:footnoteRef/>
      </w:r>
      <w:r>
        <w:t xml:space="preserve"> Brenton note: Gr. slept upon it.</w:t>
      </w:r>
    </w:p>
  </w:footnote>
  <w:footnote w:id="4542">
    <w:p>
      <w:pPr>
        <w:pStyle w:val="FootnoteText"/>
      </w:pPr>
      <w:r>
        <w:rPr>
          <w:rStyle w:val="FootnoteReference"/>
        </w:rPr>
        <w:footnoteRef/>
      </w:r>
      <w:r>
        <w:t xml:space="preserve"> Brenton note: Heb. and Alex. + 'while thine handmaid slept.'</w:t>
      </w:r>
    </w:p>
  </w:footnote>
  <w:footnote w:id="4543">
    <w:p>
      <w:pPr>
        <w:pStyle w:val="FootnoteText"/>
      </w:pPr>
      <w:r>
        <w:rPr>
          <w:rStyle w:val="FootnoteReference"/>
        </w:rPr>
        <w:footnoteRef/>
      </w:r>
      <w:r>
        <w:t xml:space="preserve"> Brenton note: Gr. caused to sleep.</w:t>
      </w:r>
    </w:p>
  </w:footnote>
  <w:footnote w:id="4544">
    <w:p>
      <w:pPr>
        <w:pStyle w:val="FootnoteText"/>
      </w:pPr>
      <w:r>
        <w:rPr>
          <w:rStyle w:val="FootnoteReference"/>
        </w:rPr>
        <w:footnoteRef/>
      </w:r>
      <w:r>
        <w:t xml:space="preserve"> Translation note: Greek keeps bodily compassion expression. Source: judgment wording.</w:t>
      </w:r>
    </w:p>
  </w:footnote>
  <w:footnote w:id="4545">
    <w:p>
      <w:pPr>
        <w:pStyle w:val="FootnoteText"/>
      </w:pPr>
      <w:r>
        <w:rPr>
          <w:rStyle w:val="FootnoteReference"/>
        </w:rPr>
        <w:footnoteRef/>
      </w:r>
      <w:r>
        <w:t xml:space="preserve"> Brenton note: Gr. her womb was troubled.</w:t>
      </w:r>
    </w:p>
  </w:footnote>
  <w:footnote w:id="4546">
    <w:p>
      <w:pPr>
        <w:pStyle w:val="FootnoteText"/>
      </w:pPr>
      <w:r>
        <w:rPr>
          <w:rStyle w:val="FootnoteReference"/>
        </w:rPr>
        <w:footnoteRef/>
      </w:r>
      <w:r>
        <w:t xml:space="preserve"> Name meaning: Israel (Yisrael) — God contends; strives with God. Wrestled with God and prevailed; name of the covenant nation.</w:t>
      </w:r>
    </w:p>
  </w:footnote>
  <w:footnote w:id="4547">
    <w:p>
      <w:pPr>
        <w:pStyle w:val="FootnoteText"/>
      </w:pPr>
      <w:r>
        <w:rPr>
          <w:rStyle w:val="FootnoteReference"/>
        </w:rPr>
        <w:footnoteRef/>
      </w:r>
      <w:r>
        <w:t xml:space="preserve"> Name meaning: Solomon (Shelomoh) — Peaceable; peaceful. Brought peace and built the Temple.</w:t>
      </w:r>
    </w:p>
  </w:footnote>
  <w:footnote w:id="4548">
    <w:p>
      <w:pPr>
        <w:pStyle w:val="FootnoteText"/>
      </w:pPr>
      <w:r>
        <w:rPr>
          <w:rStyle w:val="FootnoteReference"/>
        </w:rPr>
        <w:footnoteRef/>
      </w:r>
      <w:r>
        <w:t xml:space="preserve"> Name meaning: Israel (Yisrael) — God contends; strives with God. Wrestled with God and prevailed; name of the covenant nation.</w:t>
      </w:r>
    </w:p>
  </w:footnote>
  <w:footnote w:id="4549">
    <w:p>
      <w:pPr>
        <w:pStyle w:val="FootnoteText"/>
      </w:pPr>
      <w:r>
        <w:rPr>
          <w:rStyle w:val="FootnoteReference"/>
        </w:rPr>
        <w:footnoteRef/>
      </w:r>
      <w:r>
        <w:t xml:space="preserve"> Brenton note: Gr. appointed ones.</w:t>
      </w:r>
    </w:p>
  </w:footnote>
  <w:footnote w:id="4550">
    <w:p>
      <w:pPr>
        <w:pStyle w:val="FootnoteText"/>
      </w:pPr>
      <w:r>
        <w:rPr>
          <w:rStyle w:val="FootnoteReference"/>
        </w:rPr>
        <w:footnoteRef/>
      </w:r>
      <w:r>
        <w:t xml:space="preserve"> Brenton note: Heb. and Alex. insert 'priest.'</w:t>
      </w:r>
    </w:p>
  </w:footnote>
  <w:footnote w:id="4551">
    <w:p>
      <w:pPr>
        <w:pStyle w:val="FootnoteText"/>
      </w:pPr>
      <w:r>
        <w:rPr>
          <w:rStyle w:val="FootnoteReference"/>
        </w:rPr>
        <w:footnoteRef/>
      </w:r>
      <w:r>
        <w:t xml:space="preserve"> Brenton note: Or, companion.</w:t>
      </w:r>
    </w:p>
  </w:footnote>
  <w:footnote w:id="4552">
    <w:p>
      <w:pPr>
        <w:pStyle w:val="FootnoteText"/>
      </w:pPr>
      <w:r>
        <w:rPr>
          <w:rStyle w:val="FootnoteReference"/>
        </w:rPr>
        <w:footnoteRef/>
      </w:r>
      <w:r>
        <w:t xml:space="preserve"> Translation note: This LXX verse keeps a different district line here, with line-measure of Eregaba in Basan. Source: verse mapping.</w:t>
      </w:r>
    </w:p>
  </w:footnote>
  <w:footnote w:id="4553">
    <w:p>
      <w:pPr>
        <w:pStyle w:val="FootnoteText"/>
      </w:pPr>
      <w:r>
        <w:rPr>
          <w:rStyle w:val="FootnoteReference"/>
        </w:rPr>
        <w:footnoteRef/>
      </w:r>
      <w:r>
        <w:t xml:space="preserve"> Name meaning: Benjamin (Binyamin) — Son of the right hand. Rachel’s son of sorrow became son of the right hand.</w:t>
      </w:r>
    </w:p>
  </w:footnote>
  <w:footnote w:id="4554">
    <w:p>
      <w:pPr>
        <w:pStyle w:val="FootnoteText"/>
      </w:pPr>
      <w:r>
        <w:rPr>
          <w:rStyle w:val="FootnoteReference"/>
        </w:rPr>
        <w:footnoteRef/>
      </w:r>
      <w:r>
        <w:t xml:space="preserve"> Translation note: Greek says Nasiph one here. Current line keeps that wording. Source: official wording.</w:t>
      </w:r>
    </w:p>
  </w:footnote>
  <w:footnote w:id="4555">
    <w:p>
      <w:pPr>
        <w:pStyle w:val="FootnoteText"/>
      </w:pPr>
      <w:r>
        <w:rPr>
          <w:rStyle w:val="FootnoteReference"/>
        </w:rPr>
        <w:footnoteRef/>
      </w:r>
      <w:r>
        <w:t xml:space="preserve"> Name meaning: Judah (Yehudah) — Praise. Royal tribe and ancestor of Messiah.</w:t>
      </w:r>
    </w:p>
  </w:footnote>
  <w:footnote w:id="4556">
    <w:p>
      <w:pPr>
        <w:pStyle w:val="FootnoteText"/>
      </w:pPr>
      <w:r>
        <w:rPr>
          <w:rStyle w:val="FootnoteReference"/>
        </w:rPr>
        <w:footnoteRef/>
      </w:r>
      <w:r>
        <w:t xml:space="preserve"> MT/LXX note: The Septuagint verse here is a short district note rather than the longer Masoretic district description. The translation follows the Greek line as written. Source: variant + witnesses.</w:t>
      </w:r>
    </w:p>
  </w:footnote>
  <w:footnote w:id="4557">
    <w:p>
      <w:pPr>
        <w:pStyle w:val="FootnoteText"/>
      </w:pPr>
      <w:r>
        <w:rPr>
          <w:rStyle w:val="FootnoteReference"/>
        </w:rPr>
        <w:footnoteRef/>
      </w:r>
      <w:r>
        <w:t xml:space="preserve"> Textual note: The LXX includes "of Judah" to the end of the verse to provide more specificity. Source: textual note export.</w:t>
      </w:r>
    </w:p>
  </w:footnote>
  <w:footnote w:id="4558">
    <w:p>
      <w:pPr>
        <w:pStyle w:val="FootnoteText"/>
      </w:pPr>
      <w:r>
        <w:rPr>
          <w:rStyle w:val="FootnoteReference"/>
        </w:rPr>
        <w:footnoteRef/>
      </w:r>
      <w:r>
        <w:t xml:space="preserve"> Textual note: For standard 1 Kings 4:26: Some LXX manuscripts have "four thousand" rather than "forty thousand" (cf. 2 Chr 9:25). Source: textual note export.</w:t>
      </w:r>
    </w:p>
  </w:footnote>
  <w:footnote w:id="4559">
    <w:p>
      <w:pPr>
        <w:pStyle w:val="FootnoteText"/>
      </w:pPr>
      <w:r>
        <w:rPr>
          <w:rStyle w:val="FootnoteReference"/>
        </w:rPr>
        <w:footnoteRef/>
      </w:r>
      <w:r>
        <w:t xml:space="preserve"> Name meaning: Solomon (Shelomoh) — Peaceable; peaceful. Brought peace and built the Temple.</w:t>
      </w:r>
    </w:p>
  </w:footnote>
  <w:footnote w:id="4560">
    <w:p>
      <w:pPr>
        <w:pStyle w:val="FootnoteText"/>
      </w:pPr>
      <w:r>
        <w:rPr>
          <w:rStyle w:val="FootnoteReference"/>
        </w:rPr>
        <w:footnoteRef/>
      </w:r>
      <w:r>
        <w:t xml:space="preserve"> MT/LXX note: The Septuagint places a court-provision summary here rather than the Masoretic Hiram notice. The translation follows the Greek content. Source: variant + witnesses.</w:t>
      </w:r>
    </w:p>
  </w:footnote>
  <w:footnote w:id="4561">
    <w:p>
      <w:pPr>
        <w:pStyle w:val="FootnoteText"/>
      </w:pPr>
      <w:r>
        <w:rPr>
          <w:rStyle w:val="FootnoteReference"/>
        </w:rPr>
        <w:footnoteRef/>
      </w:r>
      <w:r>
        <w:t xml:space="preserve"> Brenton note: Gr. change.</w:t>
      </w:r>
    </w:p>
  </w:footnote>
  <w:footnote w:id="4562">
    <w:p>
      <w:pPr>
        <w:pStyle w:val="FootnoteText"/>
      </w:pPr>
      <w:r>
        <w:rPr>
          <w:rStyle w:val="FootnoteReference"/>
        </w:rPr>
        <w:footnoteRef/>
      </w:r>
      <w:r>
        <w:t xml:space="preserve"> MT/LXX note: The Septuagint places a provisions line here rather than the Masoretic Hiram message. The translation follows the Greek content. Source: variant + witnesses.</w:t>
      </w:r>
    </w:p>
  </w:footnote>
  <w:footnote w:id="4563">
    <w:p>
      <w:pPr>
        <w:pStyle w:val="FootnoteText"/>
      </w:pPr>
      <w:r>
        <w:rPr>
          <w:rStyle w:val="FootnoteReference"/>
        </w:rPr>
        <w:footnoteRef/>
      </w:r>
      <w:r>
        <w:t xml:space="preserve"> MT/LXX note: The Septuagint places a provisions line here rather than the Masoretic temple-explanation verse. The translation follows the Greek content. Source: variant + witnesses.</w:t>
      </w:r>
    </w:p>
  </w:footnote>
  <w:footnote w:id="4564">
    <w:p>
      <w:pPr>
        <w:pStyle w:val="FootnoteText"/>
      </w:pPr>
      <w:r>
        <w:rPr>
          <w:rStyle w:val="FootnoteReference"/>
        </w:rPr>
        <w:footnoteRef/>
      </w:r>
      <w:r>
        <w:t xml:space="preserve"> MT/LXX note: This LXX verse number carries the Solomon-wisdom line rather than the MT shipping line. Source: verse mapping.</w:t>
      </w:r>
    </w:p>
  </w:footnote>
  <w:footnote w:id="4565">
    <w:p>
      <w:pPr>
        <w:pStyle w:val="FootnoteText"/>
      </w:pPr>
      <w:r>
        <w:rPr>
          <w:rStyle w:val="FootnoteReference"/>
        </w:rPr>
        <w:footnoteRef/>
      </w:r>
      <w:r>
        <w:t xml:space="preserve"> MT/LXX note: The Septuagint places the wisdom line here rather than the Masoretic timber-supply verse. The translation follows the Greek content. Source: variant + witnesses.</w:t>
      </w:r>
    </w:p>
  </w:footnote>
  <w:footnote w:id="4566">
    <w:p>
      <w:pPr>
        <w:pStyle w:val="FootnoteText"/>
      </w:pPr>
      <w:r>
        <w:rPr>
          <w:rStyle w:val="FootnoteReference"/>
        </w:rPr>
        <w:footnoteRef/>
      </w:r>
      <w:r>
        <w:t xml:space="preserve"> MT/LXX note: The Septuagint verse here gives Solomon's wisdom comparison list rather than the Masoretic note about supplies for Hiram. The translation follows the Greek content. Source: variant + witnesses.</w:t>
      </w:r>
    </w:p>
  </w:footnote>
  <w:footnote w:id="4567">
    <w:p>
      <w:pPr>
        <w:pStyle w:val="FootnoteText"/>
      </w:pPr>
      <w:r>
        <w:rPr>
          <w:rStyle w:val="FootnoteReference"/>
        </w:rPr>
        <w:footnoteRef/>
      </w:r>
      <w:r>
        <w:t xml:space="preserve"> Textual note: The LXX has "twenty thousand baths" as opposed to "twenty dry measures" (cf. 2 Chr 2:10). Source: textual note export.</w:t>
      </w:r>
    </w:p>
  </w:footnote>
  <w:footnote w:id="4568">
    <w:p>
      <w:pPr>
        <w:pStyle w:val="FootnoteText"/>
      </w:pPr>
      <w:r>
        <w:rPr>
          <w:rStyle w:val="FootnoteReference"/>
        </w:rPr>
        <w:footnoteRef/>
      </w:r>
      <w:r>
        <w:t xml:space="preserve"> MT/LXX note: The Septuagint verse here preserves Solomon's sayings and songs rather than the Masoretic note about peace with Hiram. The translation follows the Greek content. Source: variant + witnesses.</w:t>
      </w:r>
    </w:p>
  </w:footnote>
  <w:footnote w:id="4569">
    <w:p>
      <w:pPr>
        <w:pStyle w:val="FootnoteText"/>
      </w:pPr>
      <w:r>
        <w:rPr>
          <w:rStyle w:val="FootnoteReference"/>
        </w:rPr>
        <w:footnoteRef/>
      </w:r>
      <w:r>
        <w:t xml:space="preserve"> Name meaning: David (Dawid) — Beloved. The beloved king; a man after God’s own heart.</w:t>
      </w:r>
    </w:p>
  </w:footnote>
  <w:footnote w:id="4570">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4571">
    <w:p>
      <w:pPr>
        <w:pStyle w:val="FootnoteText"/>
      </w:pPr>
      <w:r>
        <w:rPr>
          <w:rStyle w:val="FootnoteReference"/>
        </w:rPr>
        <w:footnoteRef/>
      </w:r>
      <w:r>
        <w:t xml:space="preserve"> Translation note: Greek line matches current wording closely here. Source: court wording.</w:t>
      </w:r>
    </w:p>
  </w:footnote>
  <w:footnote w:id="4572">
    <w:p>
      <w:pPr>
        <w:pStyle w:val="FootnoteText"/>
      </w:pPr>
      <w:r>
        <w:rPr>
          <w:rStyle w:val="FootnoteReference"/>
        </w:rPr>
        <w:footnoteRef/>
      </w:r>
      <w:r>
        <w:t xml:space="preserve"> Textual note: Some LXX manuscripts offer "three thousand six hundred" instead of "three thousand three hundred" (cf. 2 Chr 2:2, 18). Source: textual note export.</w:t>
      </w:r>
    </w:p>
  </w:footnote>
  <w:footnote w:id="4573">
    <w:p>
      <w:pPr>
        <w:pStyle w:val="FootnoteText"/>
      </w:pPr>
      <w:r>
        <w:rPr>
          <w:rStyle w:val="FootnoteReference"/>
        </w:rPr>
        <w:footnoteRef/>
      </w:r>
      <w:r>
        <w:t xml:space="preserve"> Translation note: Greek keeps foot-image here. Source: temple wording.</w:t>
      </w:r>
    </w:p>
  </w:footnote>
  <w:footnote w:id="4574">
    <w:p>
      <w:pPr>
        <w:pStyle w:val="FootnoteText"/>
      </w:pPr>
      <w:r>
        <w:rPr>
          <w:rStyle w:val="FootnoteReference"/>
        </w:rPr>
        <w:footnoteRef/>
      </w:r>
      <w:r>
        <w:t xml:space="preserve"> Brenton note: Or, that my father David, etc.</w:t>
      </w:r>
    </w:p>
  </w:footnote>
  <w:footnote w:id="4575">
    <w:p>
      <w:pPr>
        <w:pStyle w:val="FootnoteText"/>
      </w:pPr>
      <w:r>
        <w:rPr>
          <w:rStyle w:val="FootnoteReference"/>
        </w:rPr>
        <w:footnoteRef/>
      </w:r>
      <w:r>
        <w:t xml:space="preserve"> Brenton note: Gr. from the face of. Hebraism.</w:t>
      </w:r>
    </w:p>
  </w:footnote>
  <w:footnote w:id="4576">
    <w:p>
      <w:pPr>
        <w:pStyle w:val="FootnoteText"/>
      </w:pPr>
      <w:r>
        <w:rPr>
          <w:rStyle w:val="FootnoteReference"/>
        </w:rPr>
        <w:footnoteRef/>
      </w:r>
      <w:r>
        <w:t xml:space="preserve"> Brenton note: Or, steps.</w:t>
      </w:r>
    </w:p>
  </w:footnote>
  <w:footnote w:id="4577">
    <w:p>
      <w:pPr>
        <w:pStyle w:val="FootnoteText"/>
      </w:pPr>
      <w:r>
        <w:rPr>
          <w:rStyle w:val="FootnoteReference"/>
        </w:rPr>
        <w:footnoteRef/>
      </w:r>
      <w:r>
        <w:t xml:space="preserve"> MT/LXX note: The Septuagint places Solomon's rest-and-security line here rather than the Masoretic building-work verse. The translation follows the Greek content. Source: variant + witnesses.</w:t>
      </w:r>
    </w:p>
  </w:footnote>
  <w:footnote w:id="4578">
    <w:p>
      <w:pPr>
        <w:pStyle w:val="FootnoteText"/>
      </w:pPr>
      <w:r>
        <w:rPr>
          <w:rStyle w:val="FootnoteReference"/>
        </w:rPr>
        <w:footnoteRef/>
      </w:r>
      <w:r>
        <w:t xml:space="preserve"> Brenton note: Alex. ἀπαντήμα. See συναντήματα, Ex. 9. 14.</w:t>
      </w:r>
    </w:p>
  </w:footnote>
  <w:footnote w:id="4579">
    <w:p>
      <w:pPr>
        <w:pStyle w:val="FootnoteText"/>
      </w:pPr>
      <w:r>
        <w:rPr>
          <w:rStyle w:val="FootnoteReference"/>
        </w:rPr>
        <w:footnoteRef/>
      </w:r>
      <w:r>
        <w:t xml:space="preserve"> Brenton note: Lit. shake them off.</w:t>
      </w:r>
    </w:p>
  </w:footnote>
  <w:footnote w:id="4580">
    <w:p>
      <w:pPr>
        <w:pStyle w:val="FootnoteText"/>
      </w:pPr>
      <w:r>
        <w:rPr>
          <w:rStyle w:val="FootnoteReference"/>
        </w:rPr>
        <w:footnoteRef/>
      </w:r>
      <w:r>
        <w:t xml:space="preserve"> Brenton note: Some read μαχὰλ, or μαχὰθ, as if from מכרח cibus.</w:t>
      </w:r>
    </w:p>
  </w:footnote>
  <w:footnote w:id="4581">
    <w:p>
      <w:pPr>
        <w:pStyle w:val="FootnoteText"/>
      </w:pPr>
      <w:r>
        <w:rPr>
          <w:rStyle w:val="FootnoteReference"/>
        </w:rPr>
        <w:footnoteRef/>
      </w:r>
      <w:r>
        <w:t xml:space="preserve"> Brenton note: Gr. spoke to him.</w:t>
      </w:r>
    </w:p>
  </w:footnote>
  <w:footnote w:id="4582">
    <w:p>
      <w:pPr>
        <w:pStyle w:val="FootnoteText"/>
      </w:pPr>
      <w:r>
        <w:rPr>
          <w:rStyle w:val="FootnoteReference"/>
        </w:rPr>
        <w:footnoteRef/>
      </w:r>
      <w:r>
        <w:t xml:space="preserve"> Name meaning: Israel (Yisrael) — God contends; strives with God. Wrestled with God and prevailed; name of the covenant nation.</w:t>
      </w:r>
    </w:p>
  </w:footnote>
  <w:footnote w:id="4583">
    <w:p>
      <w:pPr>
        <w:pStyle w:val="FootnoteText"/>
      </w:pPr>
      <w:r>
        <w:rPr>
          <w:rStyle w:val="FootnoteReference"/>
        </w:rPr>
        <w:footnoteRef/>
      </w:r>
      <w:r>
        <w:t xml:space="preserve"> Brenton note: Lit. tribute, etc.</w:t>
      </w:r>
    </w:p>
  </w:footnote>
  <w:footnote w:id="4584">
    <w:p>
      <w:pPr>
        <w:pStyle w:val="FootnoteText"/>
      </w:pPr>
      <w:r>
        <w:rPr>
          <w:rStyle w:val="FootnoteReference"/>
        </w:rPr>
        <w:footnoteRef/>
      </w:r>
      <w:r>
        <w:t xml:space="preserve"> Brenton note: Heb. 300. Alex. 500.</w:t>
      </w:r>
    </w:p>
  </w:footnote>
  <w:footnote w:id="4585">
    <w:p>
      <w:pPr>
        <w:pStyle w:val="FootnoteText"/>
      </w:pPr>
      <w:r>
        <w:rPr>
          <w:rStyle w:val="FootnoteReference"/>
        </w:rPr>
        <w:footnoteRef/>
      </w:r>
      <w:r>
        <w:t xml:space="preserve"> Brenton note: Heb. and Alex. overseers of the people.</w:t>
      </w:r>
    </w:p>
  </w:footnote>
  <w:footnote w:id="4586">
    <w:p>
      <w:pPr>
        <w:pStyle w:val="FootnoteText"/>
      </w:pPr>
      <w:r>
        <w:rPr>
          <w:rStyle w:val="FootnoteReference"/>
        </w:rPr>
        <w:footnoteRef/>
      </w:r>
      <w:r>
        <w:t xml:space="preserve"> Name meaning: Israel (Yisrael) — God contends; strives with God. Wrestled with God and prevailed; name of the covenant nation.</w:t>
      </w:r>
    </w:p>
  </w:footnote>
  <w:footnote w:id="4587">
    <w:p>
      <w:pPr>
        <w:pStyle w:val="FootnoteText"/>
      </w:pPr>
      <w:r>
        <w:rPr>
          <w:rStyle w:val="FootnoteReference"/>
        </w:rPr>
        <w:footnoteRef/>
      </w:r>
      <w:r>
        <w:t xml:space="preserve"> Name meaning: Solomon (Shelomoh) — Peaceable; peaceful. Brought peace and built the Temple.</w:t>
      </w:r>
    </w:p>
  </w:footnote>
  <w:footnote w:id="4588">
    <w:p>
      <w:pPr>
        <w:pStyle w:val="FootnoteText"/>
      </w:pPr>
      <w:r>
        <w:rPr>
          <w:rStyle w:val="FootnoteReference"/>
        </w:rPr>
        <w:footnoteRef/>
      </w:r>
      <w:r>
        <w:t xml:space="preserve"> MT/LXX note: Greek tradition here is expanded beyond the shorter MT line. Current line keeps the longer Greek notice. Source: temple wording.</w:t>
      </w:r>
    </w:p>
  </w:footnote>
  <w:footnote w:id="4589">
    <w:p>
      <w:pPr>
        <w:pStyle w:val="FootnoteText"/>
      </w:pPr>
      <w:r>
        <w:rPr>
          <w:rStyle w:val="FootnoteReference"/>
        </w:rPr>
        <w:footnoteRef/>
      </w:r>
      <w:r>
        <w:t xml:space="preserve"> Textual note: The LXX has "four hundred and fortieth year" in place of "four hundred and eightieth year." Source: textual note export.</w:t>
      </w:r>
    </w:p>
  </w:footnote>
  <w:footnote w:id="4590">
    <w:p>
      <w:pPr>
        <w:pStyle w:val="FootnoteText"/>
      </w:pPr>
      <w:r>
        <w:rPr>
          <w:rStyle w:val="FootnoteReference"/>
        </w:rPr>
        <w:footnoteRef/>
      </w:r>
      <w:r>
        <w:t xml:space="preserve"> Brenton note: Gr. of Solomon reigning.</w:t>
      </w:r>
    </w:p>
  </w:footnote>
  <w:footnote w:id="4591">
    <w:p>
      <w:pPr>
        <w:pStyle w:val="FootnoteText"/>
      </w:pPr>
      <w:r>
        <w:rPr>
          <w:rStyle w:val="FootnoteReference"/>
        </w:rPr>
        <w:footnoteRef/>
      </w:r>
      <w:r>
        <w:t xml:space="preserve"> Brenton note: Gr. its length forty in cubit, etc.</w:t>
      </w:r>
    </w:p>
  </w:footnote>
  <w:footnote w:id="4592">
    <w:p>
      <w:pPr>
        <w:pStyle w:val="FootnoteText"/>
      </w:pPr>
      <w:r>
        <w:rPr>
          <w:rStyle w:val="FootnoteReference"/>
        </w:rPr>
        <w:footnoteRef/>
      </w:r>
      <w:r>
        <w:t xml:space="preserve"> Brenton note: Heb. and Alex. 60 cubits.</w:t>
      </w:r>
    </w:p>
  </w:footnote>
  <w:footnote w:id="4593">
    <w:p>
      <w:pPr>
        <w:pStyle w:val="FootnoteText"/>
      </w:pPr>
      <w:r>
        <w:rPr>
          <w:rStyle w:val="FootnoteReference"/>
        </w:rPr>
        <w:footnoteRef/>
      </w:r>
      <w:r>
        <w:t xml:space="preserve"> Brenton note: Heb. and Alex. 30 cubits.</w:t>
      </w:r>
    </w:p>
  </w:footnote>
  <w:footnote w:id="4594">
    <w:p>
      <w:pPr>
        <w:pStyle w:val="FootnoteText"/>
      </w:pPr>
      <w:r>
        <w:rPr>
          <w:rStyle w:val="FootnoteReference"/>
        </w:rPr>
        <w:footnoteRef/>
      </w:r>
      <w:r>
        <w:t xml:space="preserve"> Brenton note: Gr. upon.</w:t>
      </w:r>
    </w:p>
  </w:footnote>
  <w:footnote w:id="4595">
    <w:p>
      <w:pPr>
        <w:pStyle w:val="FootnoteText"/>
      </w:pPr>
      <w:r>
        <w:rPr>
          <w:rStyle w:val="FootnoteReference"/>
        </w:rPr>
        <w:footnoteRef/>
      </w:r>
      <w:r>
        <w:t xml:space="preserve"> Brenton note: Heb. and Alex. with (or against) the walls of the house round about.</w:t>
      </w:r>
    </w:p>
  </w:footnote>
  <w:footnote w:id="4596">
    <w:p>
      <w:pPr>
        <w:pStyle w:val="FootnoteText"/>
      </w:pPr>
      <w:r>
        <w:rPr>
          <w:rStyle w:val="FootnoteReference"/>
        </w:rPr>
        <w:footnoteRef/>
      </w:r>
      <w:r>
        <w:t xml:space="preserve"> Translation note: Greek architecture terms stay rough here. Source: temple wording.</w:t>
      </w:r>
    </w:p>
  </w:footnote>
  <w:footnote w:id="4597">
    <w:p>
      <w:pPr>
        <w:pStyle w:val="FootnoteText"/>
      </w:pPr>
      <w:r>
        <w:rPr>
          <w:rStyle w:val="FootnoteReference"/>
        </w:rPr>
        <w:footnoteRef/>
      </w:r>
      <w:r>
        <w:t xml:space="preserve"> Translation note: Greek says not heard here. Current line keeps that wording. Source: temple wording.</w:t>
      </w:r>
    </w:p>
  </w:footnote>
  <w:footnote w:id="4598">
    <w:p>
      <w:pPr>
        <w:pStyle w:val="FootnoteText"/>
      </w:pPr>
      <w:r>
        <w:rPr>
          <w:rStyle w:val="FootnoteReference"/>
        </w:rPr>
        <w:footnoteRef/>
      </w:r>
      <w:r>
        <w:t xml:space="preserve"> Brenton note: Gr. and.</w:t>
      </w:r>
    </w:p>
  </w:footnote>
  <w:footnote w:id="4599">
    <w:p>
      <w:pPr>
        <w:pStyle w:val="FootnoteText"/>
      </w:pPr>
      <w:r>
        <w:rPr>
          <w:rStyle w:val="FootnoteReference"/>
        </w:rPr>
        <w:footnoteRef/>
      </w:r>
      <w:r>
        <w:t xml:space="preserve"> Textual note: The LXX has "The doorway of the side room in the lowest story" instead of "The doorway of the side room in the middle." Source: textual note export.</w:t>
      </w:r>
    </w:p>
  </w:footnote>
  <w:footnote w:id="4600">
    <w:p>
      <w:pPr>
        <w:pStyle w:val="FootnoteText"/>
      </w:pPr>
      <w:r>
        <w:rPr>
          <w:rStyle w:val="FootnoteReference"/>
        </w:rPr>
        <w:footnoteRef/>
      </w:r>
      <w:r>
        <w:t xml:space="preserve"> Translation note: Greek says continuously with woods here. Current line keeps that wording. Source: temple wording.</w:t>
      </w:r>
    </w:p>
  </w:footnote>
  <w:footnote w:id="4601">
    <w:p>
      <w:pPr>
        <w:pStyle w:val="FootnoteText"/>
      </w:pPr>
      <w:r>
        <w:rPr>
          <w:rStyle w:val="FootnoteReference"/>
        </w:rPr>
        <w:footnoteRef/>
      </w:r>
      <w:r>
        <w:t xml:space="preserve"> Brenton note: Or, shrine.</w:t>
      </w:r>
    </w:p>
  </w:footnote>
  <w:footnote w:id="4602">
    <w:p>
      <w:pPr>
        <w:pStyle w:val="FootnoteText"/>
      </w:pPr>
      <w:r>
        <w:rPr>
          <w:rStyle w:val="FootnoteReference"/>
        </w:rPr>
        <w:footnoteRef/>
      </w:r>
      <w:r>
        <w:t xml:space="preserve"> Brenton note: Gr. give.</w:t>
      </w:r>
    </w:p>
  </w:footnote>
  <w:footnote w:id="4603">
    <w:p>
      <w:pPr>
        <w:pStyle w:val="FootnoteText"/>
      </w:pPr>
      <w:r>
        <w:rPr>
          <w:rStyle w:val="FootnoteReference"/>
        </w:rPr>
        <w:footnoteRef/>
      </w:r>
      <w:r>
        <w:t xml:space="preserve"> Brenton note: Gr. and Heb. shut up.</w:t>
      </w:r>
    </w:p>
  </w:footnote>
  <w:footnote w:id="4604">
    <w:p>
      <w:pPr>
        <w:pStyle w:val="FootnoteText"/>
      </w:pPr>
      <w:r>
        <w:rPr>
          <w:rStyle w:val="FootnoteReference"/>
        </w:rPr>
        <w:footnoteRef/>
      </w:r>
      <w:r>
        <w:t xml:space="preserve"> Brenton note: Gr. to the finishing of the whole house.</w:t>
      </w:r>
    </w:p>
  </w:footnote>
  <w:footnote w:id="4605">
    <w:p>
      <w:pPr>
        <w:pStyle w:val="FootnoteText"/>
      </w:pPr>
      <w:r>
        <w:rPr>
          <w:rStyle w:val="FootnoteReference"/>
        </w:rPr>
        <w:footnoteRef/>
      </w:r>
      <w:r>
        <w:t xml:space="preserve"> Brenton note: Gr. from the tip of his wing to the tip of his wing.</w:t>
      </w:r>
    </w:p>
  </w:footnote>
  <w:footnote w:id="4606">
    <w:p>
      <w:pPr>
        <w:pStyle w:val="FootnoteText"/>
      </w:pPr>
      <w:r>
        <w:rPr>
          <w:rStyle w:val="FootnoteReference"/>
        </w:rPr>
        <w:footnoteRef/>
      </w:r>
      <w:r>
        <w:t xml:space="preserve"> Translation note: Greek says touched wing to wing. Source: spatial wording.</w:t>
      </w:r>
    </w:p>
  </w:footnote>
  <w:footnote w:id="4607">
    <w:p>
      <w:pPr>
        <w:pStyle w:val="FootnoteText"/>
      </w:pPr>
      <w:r>
        <w:rPr>
          <w:rStyle w:val="FootnoteReference"/>
        </w:rPr>
        <w:footnoteRef/>
      </w:r>
      <w:r>
        <w:t xml:space="preserve"> Brenton note: See ch. 10. 12.</w:t>
      </w:r>
    </w:p>
  </w:footnote>
  <w:footnote w:id="4608">
    <w:p>
      <w:pPr>
        <w:pStyle w:val="FootnoteText"/>
      </w:pPr>
      <w:r>
        <w:rPr>
          <w:rStyle w:val="FootnoteReference"/>
        </w:rPr>
        <w:footnoteRef/>
      </w:r>
      <w:r>
        <w:t xml:space="preserve"> Name meaning: Solomon (Shelomoh) — Peaceable; peaceful. Brought peace and built the Temple.</w:t>
      </w:r>
    </w:p>
  </w:footnote>
  <w:footnote w:id="4609">
    <w:p>
      <w:pPr>
        <w:pStyle w:val="FootnoteText"/>
      </w:pPr>
      <w:r>
        <w:rPr>
          <w:rStyle w:val="FootnoteReference"/>
        </w:rPr>
        <w:footnoteRef/>
      </w:r>
      <w:r>
        <w:t xml:space="preserve"> Brenton note: Verse 1, etc. See the first 12 verses of this chapter placed at the end of it in the Vatican copy. See below.</w:t>
      </w:r>
    </w:p>
  </w:footnote>
  <w:footnote w:id="4610">
    <w:p>
      <w:pPr>
        <w:pStyle w:val="FootnoteText"/>
      </w:pPr>
      <w:r>
        <w:rPr>
          <w:rStyle w:val="FootnoteReference"/>
        </w:rPr>
        <w:footnoteRef/>
      </w:r>
      <w:r>
        <w:t xml:space="preserve"> Translation note: Greek verse numbering here carries artisan notice, not forest-house line. Source: Kings versification.</w:t>
      </w:r>
    </w:p>
  </w:footnote>
  <w:footnote w:id="4611">
    <w:p>
      <w:pPr>
        <w:pStyle w:val="FootnoteText"/>
      </w:pPr>
      <w:r>
        <w:rPr>
          <w:rStyle w:val="FootnoteReference"/>
        </w:rPr>
        <w:footnoteRef/>
      </w:r>
      <w:r>
        <w:t xml:space="preserve"> Textual note: The LXX has "three rows" rather than "four rows." Source: textual note export.</w:t>
      </w:r>
    </w:p>
  </w:footnote>
  <w:footnote w:id="4612">
    <w:p>
      <w:pPr>
        <w:pStyle w:val="FootnoteText"/>
      </w:pPr>
      <w:r>
        <w:rPr>
          <w:rStyle w:val="FootnoteReference"/>
        </w:rPr>
        <w:footnoteRef/>
      </w:r>
      <w:r>
        <w:t xml:space="preserve"> Translation note: Greek says circumference here. Current line keeps that wording. Source: pillar wording.</w:t>
      </w:r>
    </w:p>
  </w:footnote>
  <w:footnote w:id="4613">
    <w:p>
      <w:pPr>
        <w:pStyle w:val="FootnoteText"/>
      </w:pPr>
      <w:r>
        <w:rPr>
          <w:rStyle w:val="FootnoteReference"/>
        </w:rPr>
        <w:footnoteRef/>
      </w:r>
      <w:r>
        <w:t xml:space="preserve"> Brenton note: Or, embossed or hollow work.</w:t>
      </w:r>
    </w:p>
  </w:footnote>
  <w:footnote w:id="4614">
    <w:p>
      <w:pPr>
        <w:pStyle w:val="FootnoteText"/>
      </w:pPr>
      <w:r>
        <w:rPr>
          <w:rStyle w:val="FootnoteReference"/>
        </w:rPr>
        <w:footnoteRef/>
      </w:r>
      <w:r>
        <w:t xml:space="preserve"> Translation note: Greek says capitals here. Current line keeps that wording. Source: pillar wording.</w:t>
      </w:r>
    </w:p>
  </w:footnote>
  <w:footnote w:id="4615">
    <w:p>
      <w:pPr>
        <w:pStyle w:val="FootnoteText"/>
      </w:pPr>
      <w:r>
        <w:rPr>
          <w:rStyle w:val="FootnoteReference"/>
        </w:rPr>
        <w:footnoteRef/>
      </w:r>
      <w:r>
        <w:t xml:space="preserve"> Brenton note: Gr. give.</w:t>
      </w:r>
    </w:p>
  </w:footnote>
  <w:footnote w:id="4616">
    <w:p>
      <w:pPr>
        <w:pStyle w:val="FootnoteText"/>
      </w:pPr>
      <w:r>
        <w:rPr>
          <w:rStyle w:val="FootnoteReference"/>
        </w:rPr>
        <w:footnoteRef/>
      </w:r>
      <w:r>
        <w:t xml:space="preserve"> Textual note: The LXX replaces "doorframes" with "windows." Source: textual note export.</w:t>
      </w:r>
    </w:p>
  </w:footnote>
  <w:footnote w:id="4617">
    <w:p>
      <w:pPr>
        <w:pStyle w:val="FootnoteText"/>
      </w:pPr>
      <w:r>
        <w:rPr>
          <w:rStyle w:val="FootnoteReference"/>
        </w:rPr>
        <w:footnoteRef/>
      </w:r>
      <w:r>
        <w:t xml:space="preserve"> Brenton note: Gr. nets.</w:t>
      </w:r>
    </w:p>
  </w:footnote>
  <w:footnote w:id="4618">
    <w:p>
      <w:pPr>
        <w:pStyle w:val="FootnoteText"/>
      </w:pPr>
      <w:r>
        <w:rPr>
          <w:rStyle w:val="FootnoteReference"/>
        </w:rPr>
        <w:footnoteRef/>
      </w:r>
      <w:r>
        <w:t xml:space="preserve"> Brenton note: Gr. chapiter.</w:t>
      </w:r>
    </w:p>
  </w:footnote>
  <w:footnote w:id="4619">
    <w:p>
      <w:pPr>
        <w:pStyle w:val="FootnoteText"/>
      </w:pPr>
      <w:r>
        <w:rPr>
          <w:rStyle w:val="FootnoteReference"/>
        </w:rPr>
        <w:footnoteRef/>
      </w:r>
      <w:r>
        <w:t xml:space="preserve"> Translation note: Greek says hanging work and row upon row here. Current line keeps that wording. Source: pillar wording.</w:t>
      </w:r>
    </w:p>
  </w:footnote>
  <w:footnote w:id="4620">
    <w:p>
      <w:pPr>
        <w:pStyle w:val="FootnoteText"/>
      </w:pPr>
      <w:r>
        <w:rPr>
          <w:rStyle w:val="FootnoteReference"/>
        </w:rPr>
        <w:footnoteRef/>
      </w:r>
      <w:r>
        <w:t xml:space="preserve"> Brenton note: q. d. netted.</w:t>
      </w:r>
    </w:p>
  </w:footnote>
  <w:footnote w:id="4621">
    <w:p>
      <w:pPr>
        <w:pStyle w:val="FootnoteText"/>
      </w:pPr>
      <w:r>
        <w:rPr>
          <w:rStyle w:val="FootnoteReference"/>
        </w:rPr>
        <w:footnoteRef/>
      </w:r>
      <w:r>
        <w:t xml:space="preserve"> MT/LXX note: The Septuagint places the pillar-setting line here rather than the Masoretic judgment-porch verse. The translation follows the Greek content. Source: variant + witnesses.</w:t>
      </w:r>
    </w:p>
  </w:footnote>
  <w:footnote w:id="4622">
    <w:p>
      <w:pPr>
        <w:pStyle w:val="FootnoteText"/>
      </w:pPr>
      <w:r>
        <w:rPr>
          <w:rStyle w:val="FootnoteReference"/>
        </w:rPr>
        <w:footnoteRef/>
      </w:r>
      <w:r>
        <w:t xml:space="preserve"> Textual note: The Hebrew reads "from the floor to the floor" rather than "from the floor to the rafters," the rendering of the Syr. and Vg. Source: textual note export.</w:t>
      </w:r>
    </w:p>
  </w:footnote>
  <w:footnote w:id="4623">
    <w:p>
      <w:pPr>
        <w:pStyle w:val="FootnoteText"/>
      </w:pPr>
      <w:r>
        <w:rPr>
          <w:rStyle w:val="FootnoteReference"/>
        </w:rPr>
        <w:footnoteRef/>
      </w:r>
      <w:r>
        <w:t xml:space="preserve"> MT/LXX note: The Septuagint places a pillar-capital line here rather than the Masoretic palace-building verse. The translation follows the Greek content. Source: variant + witnesses.</w:t>
      </w:r>
    </w:p>
  </w:footnote>
  <w:footnote w:id="4624">
    <w:p>
      <w:pPr>
        <w:pStyle w:val="FootnoteText"/>
      </w:pPr>
      <w:r>
        <w:rPr>
          <w:rStyle w:val="FootnoteReference"/>
        </w:rPr>
        <w:footnoteRef/>
      </w:r>
      <w:r>
        <w:t xml:space="preserve"> MT/LXX note: The Septuagint verse here describes a building element and differs substantially from the Masoretic costly-stones verse. The translation keeps a neutral structural term rather than overcommitting to chamber. Source: variant + lexical.</w:t>
      </w:r>
    </w:p>
  </w:footnote>
  <w:footnote w:id="4625">
    <w:p>
      <w:pPr>
        <w:pStyle w:val="FootnoteText"/>
      </w:pPr>
      <w:r>
        <w:rPr>
          <w:rStyle w:val="FootnoteReference"/>
        </w:rPr>
        <w:footnoteRef/>
      </w:r>
      <w:r>
        <w:t xml:space="preserve"> MT/LXX note: The Septuagint places the Sea-dimensions line here rather than the Masoretic foundation verse. The translation follows the Greek content. Source: variant + witnesses.</w:t>
      </w:r>
    </w:p>
  </w:footnote>
  <w:footnote w:id="4626">
    <w:p>
      <w:pPr>
        <w:pStyle w:val="FootnoteText"/>
      </w:pPr>
      <w:r>
        <w:rPr>
          <w:rStyle w:val="FootnoteReference"/>
        </w:rPr>
        <w:footnoteRef/>
      </w:r>
      <w:r>
        <w:t xml:space="preserve"> Brenton note: Gr. round in a circle.</w:t>
      </w:r>
    </w:p>
  </w:footnote>
  <w:footnote w:id="4627">
    <w:p>
      <w:pPr>
        <w:pStyle w:val="FootnoteText"/>
      </w:pPr>
      <w:r>
        <w:rPr>
          <w:rStyle w:val="FootnoteReference"/>
        </w:rPr>
        <w:footnoteRef/>
      </w:r>
      <w:r>
        <w:t xml:space="preserve"> MT/LXX note: The Septuagint assigns another Sea-support line to this verse number rather than the Masoretic building-material verse. The translation follows the Greek content. Source: variant + witnesses.</w:t>
      </w:r>
    </w:p>
  </w:footnote>
  <w:footnote w:id="4628">
    <w:p>
      <w:pPr>
        <w:pStyle w:val="FootnoteText"/>
      </w:pPr>
      <w:r>
        <w:rPr>
          <w:rStyle w:val="FootnoteReference"/>
        </w:rPr>
        <w:footnoteRef/>
      </w:r>
      <w:r>
        <w:t xml:space="preserve"> MT/LXX note: The Septuagint verse here contains the sea-support description rather than the Masoretic note that Solomon sent for Hiram. The translation follows the Greek content. Source: variant + witnesses.</w:t>
      </w:r>
    </w:p>
  </w:footnote>
  <w:footnote w:id="4629">
    <w:p>
      <w:pPr>
        <w:pStyle w:val="FootnoteText"/>
      </w:pPr>
      <w:r>
        <w:rPr>
          <w:rStyle w:val="FootnoteReference"/>
        </w:rPr>
        <w:footnoteRef/>
      </w:r>
      <w:r>
        <w:t xml:space="preserve"> MT/LXX note: The Septuagint assigns a different basin-support line to this verse number than the Masoretic text does. The translation follows the Greek content. Source: variant + witnesses.</w:t>
      </w:r>
    </w:p>
  </w:footnote>
  <w:footnote w:id="4630">
    <w:p>
      <w:pPr>
        <w:pStyle w:val="FootnoteText"/>
      </w:pPr>
      <w:r>
        <w:rPr>
          <w:rStyle w:val="FootnoteReference"/>
        </w:rPr>
        <w:footnoteRef/>
      </w:r>
      <w:r>
        <w:t xml:space="preserve"> Brenton note: Lit. to or into the house.</w:t>
      </w:r>
    </w:p>
  </w:footnote>
  <w:footnote w:id="4631">
    <w:p>
      <w:pPr>
        <w:pStyle w:val="FootnoteText"/>
      </w:pPr>
      <w:r>
        <w:rPr>
          <w:rStyle w:val="FootnoteReference"/>
        </w:rPr>
        <w:footnoteRef/>
      </w:r>
      <w:r>
        <w:t xml:space="preserve"> Translation note: LXX here gives the stand dimensions directly. Source: shorter verse.</w:t>
      </w:r>
    </w:p>
  </w:footnote>
  <w:footnote w:id="4632">
    <w:p>
      <w:pPr>
        <w:pStyle w:val="FootnoteText"/>
      </w:pPr>
      <w:r>
        <w:rPr>
          <w:rStyle w:val="FootnoteReference"/>
        </w:rPr>
        <w:footnoteRef/>
      </w:r>
      <w:r>
        <w:t xml:space="preserve"> MT/LXX note: This Septuagint verse describes stand or base construction rather than the Masoretic pillar measurements. The translation keeps the Greek architectural terms. Source: variant + witnesses.</w:t>
      </w:r>
    </w:p>
  </w:footnote>
  <w:footnote w:id="4633">
    <w:p>
      <w:pPr>
        <w:pStyle w:val="FootnoteText"/>
      </w:pPr>
      <w:r>
        <w:rPr>
          <w:rStyle w:val="FootnoteReference"/>
        </w:rPr>
        <w:footnoteRef/>
      </w:r>
      <w:r>
        <w:t xml:space="preserve"> Textual note: The LXX includes "and the thickness of the pillar, the hollow work was four fingers wide, and thus was the other pillar" to the end of the verse. Source: textual note export.</w:t>
      </w:r>
    </w:p>
  </w:footnote>
  <w:footnote w:id="4634">
    <w:p>
      <w:pPr>
        <w:pStyle w:val="FootnoteText"/>
      </w:pPr>
      <w:r>
        <w:rPr>
          <w:rStyle w:val="FootnoteReference"/>
        </w:rPr>
        <w:footnoteRef/>
      </w:r>
      <w:r>
        <w:t xml:space="preserve"> Brenton note: Gr. shut up.</w:t>
      </w:r>
    </w:p>
  </w:footnote>
  <w:footnote w:id="4635">
    <w:p>
      <w:pPr>
        <w:pStyle w:val="FootnoteText"/>
      </w:pPr>
      <w:r>
        <w:rPr>
          <w:rStyle w:val="FootnoteReference"/>
        </w:rPr>
        <w:footnoteRef/>
      </w:r>
      <w:r>
        <w:t xml:space="preserve"> MT/LXX note: The Septuagint places the basin-stand line here rather than the Masoretic capital-networks verse. The translation follows the Greek content. Source: variant + witnesses.</w:t>
      </w:r>
    </w:p>
  </w:footnote>
  <w:footnote w:id="4636">
    <w:p>
      <w:pPr>
        <w:pStyle w:val="FootnoteText"/>
      </w:pPr>
      <w:r>
        <w:rPr>
          <w:rStyle w:val="FootnoteReference"/>
        </w:rPr>
        <w:footnoteRef/>
      </w:r>
      <w:r>
        <w:t xml:space="preserve"> Textual note: The LXX has "a net for the first capital and a net for the second capital" instead of "seven for the first capital and seven for the second capital." Source: textual note export.</w:t>
      </w:r>
    </w:p>
  </w:footnote>
  <w:footnote w:id="4637">
    <w:p>
      <w:pPr>
        <w:pStyle w:val="FootnoteText"/>
      </w:pPr>
      <w:r>
        <w:rPr>
          <w:rStyle w:val="FootnoteReference"/>
        </w:rPr>
        <w:footnoteRef/>
      </w:r>
      <w:r>
        <w:t xml:space="preserve"> Brenton note: Or, bearings, or shoulders; A. V. undersetters.</w:t>
      </w:r>
    </w:p>
  </w:footnote>
  <w:footnote w:id="4638">
    <w:p>
      <w:pPr>
        <w:pStyle w:val="FootnoteText"/>
      </w:pPr>
      <w:r>
        <w:rPr>
          <w:rStyle w:val="FootnoteReference"/>
        </w:rPr>
        <w:footnoteRef/>
      </w:r>
      <w:r>
        <w:t xml:space="preserve"> MT/LXX note: The Septuagint places a basin-stand detail here rather than the Masoretic pillar decoration verse. The translation follows the Greek content. Source: variant + witnesses.</w:t>
      </w:r>
    </w:p>
  </w:footnote>
  <w:footnote w:id="4639">
    <w:p>
      <w:pPr>
        <w:pStyle w:val="FootnoteText"/>
      </w:pPr>
      <w:r>
        <w:rPr>
          <w:rStyle w:val="FootnoteReference"/>
        </w:rPr>
        <w:footnoteRef/>
      </w:r>
      <w:r>
        <w:t xml:space="preserve"> Textual note: The LXX, Syr., and a few Hebrew manuscripts have "pomegranates" instead of "pillars." Source: textual note export.</w:t>
      </w:r>
    </w:p>
  </w:footnote>
  <w:footnote w:id="4640">
    <w:p>
      <w:pPr>
        <w:pStyle w:val="FootnoteText"/>
      </w:pPr>
      <w:r>
        <w:rPr>
          <w:rStyle w:val="FootnoteReference"/>
        </w:rPr>
        <w:footnoteRef/>
      </w:r>
      <w:r>
        <w:t xml:space="preserve"> Brenton note: Gr. hands.</w:t>
      </w:r>
    </w:p>
  </w:footnote>
  <w:footnote w:id="4641">
    <w:p>
      <w:pPr>
        <w:pStyle w:val="FootnoteText"/>
      </w:pPr>
      <w:r>
        <w:rPr>
          <w:rStyle w:val="FootnoteReference"/>
        </w:rPr>
        <w:footnoteRef/>
      </w:r>
      <w:r>
        <w:t xml:space="preserve"> Brenton note: Gr. in.</w:t>
      </w:r>
    </w:p>
  </w:footnote>
  <w:footnote w:id="4642">
    <w:p>
      <w:pPr>
        <w:pStyle w:val="FootnoteText"/>
      </w:pPr>
      <w:r>
        <w:rPr>
          <w:rStyle w:val="FootnoteReference"/>
        </w:rPr>
        <w:footnoteRef/>
      </w:r>
      <w:r>
        <w:t xml:space="preserve"> Brenton note: Gr. their hands and their backs.</w:t>
      </w:r>
    </w:p>
  </w:footnote>
  <w:footnote w:id="464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4644">
    <w:p>
      <w:pPr>
        <w:pStyle w:val="FootnoteText"/>
      </w:pPr>
      <w:r>
        <w:rPr>
          <w:rStyle w:val="FootnoteReference"/>
        </w:rPr>
        <w:footnoteRef/>
      </w:r>
      <w:r>
        <w:t xml:space="preserve"> Brenton note: Gr. was opened.</w:t>
      </w:r>
    </w:p>
  </w:footnote>
  <w:footnote w:id="4645">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4646">
    <w:p>
      <w:pPr>
        <w:pStyle w:val="FootnoteText"/>
      </w:pPr>
      <w:r>
        <w:rPr>
          <w:rStyle w:val="FootnoteReference"/>
        </w:rPr>
        <w:footnoteRef/>
      </w:r>
      <w:r>
        <w:t xml:space="preserve"> MT/LXX note: The Septuagint verse here follows a different vessel line from the Masoretic sea-knops verse. The translation follows the Greek basin material as written. Source: variant + witnesses.</w:t>
      </w:r>
    </w:p>
  </w:footnote>
  <w:footnote w:id="4647">
    <w:p>
      <w:pPr>
        <w:pStyle w:val="FootnoteText"/>
      </w:pPr>
      <w:r>
        <w:rPr>
          <w:rStyle w:val="FootnoteReference"/>
        </w:rPr>
        <w:footnoteRef/>
      </w:r>
      <w:r>
        <w:t xml:space="preserve"> Brenton note: Gr. gallons. The Gr. seems to have this meaning, but the Heb. word means more.</w:t>
      </w:r>
    </w:p>
  </w:footnote>
  <w:footnote w:id="4648">
    <w:p>
      <w:pPr>
        <w:pStyle w:val="FootnoteText"/>
      </w:pPr>
      <w:r>
        <w:rPr>
          <w:rStyle w:val="FootnoteReference"/>
        </w:rPr>
        <w:footnoteRef/>
      </w:r>
      <w:r>
        <w:t xml:space="preserve"> MT/LXX note: This LXX verse number carries the ten-stands placement line rather than the MT twelve-oxen line. Source: verse mapping.</w:t>
      </w:r>
    </w:p>
  </w:footnote>
  <w:footnote w:id="4649">
    <w:p>
      <w:pPr>
        <w:pStyle w:val="FootnoteText"/>
      </w:pPr>
      <w:r>
        <w:rPr>
          <w:rStyle w:val="FootnoteReference"/>
        </w:rPr>
        <w:footnoteRef/>
      </w:r>
      <w:r>
        <w:t xml:space="preserve"> Brenton note: Gr. on the shoulder-piece of the house on the right.</w:t>
      </w:r>
    </w:p>
  </w:footnote>
  <w:footnote w:id="4650">
    <w:p>
      <w:pPr>
        <w:pStyle w:val="FootnoteText"/>
      </w:pPr>
      <w:r>
        <w:rPr>
          <w:rStyle w:val="FootnoteReference"/>
        </w:rPr>
        <w:footnoteRef/>
      </w:r>
      <w:r>
        <w:t xml:space="preserve"> Translation note: Greek says twisted works here. Current line keeps that wording. Source: pillar wording.</w:t>
      </w:r>
    </w:p>
  </w:footnote>
  <w:footnote w:id="4651">
    <w:p>
      <w:pPr>
        <w:pStyle w:val="FootnoteText"/>
      </w:pPr>
      <w:r>
        <w:rPr>
          <w:rStyle w:val="FootnoteReference"/>
        </w:rPr>
        <w:footnoteRef/>
      </w:r>
      <w:r>
        <w:t xml:space="preserve"> Brenton note: Gr. nets.</w:t>
      </w:r>
    </w:p>
  </w:footnote>
  <w:footnote w:id="4652">
    <w:p>
      <w:pPr>
        <w:pStyle w:val="FootnoteText"/>
      </w:pPr>
      <w:r>
        <w:rPr>
          <w:rStyle w:val="FootnoteReference"/>
        </w:rPr>
        <w:footnoteRef/>
      </w:r>
      <w:r>
        <w:t xml:space="preserve"> MT/LXX note: The Septuagint places the pomegranate-count line here rather than the Masoretic base-description verse. The translation follows the Greek content. Source: variant + witnesses.</w:t>
      </w:r>
    </w:p>
  </w:footnote>
  <w:footnote w:id="4653">
    <w:p>
      <w:pPr>
        <w:pStyle w:val="FootnoteText"/>
      </w:pPr>
      <w:r>
        <w:rPr>
          <w:rStyle w:val="FootnoteReference"/>
        </w:rPr>
        <w:footnoteRef/>
      </w:r>
      <w:r>
        <w:t xml:space="preserve"> MT/LXX note: The Septuagint places a list line here rather than the Masoretic decorative description. The translation follows the Greek content. Source: variant + witnesses.</w:t>
      </w:r>
    </w:p>
  </w:footnote>
  <w:footnote w:id="4654">
    <w:p>
      <w:pPr>
        <w:pStyle w:val="FootnoteText"/>
      </w:pPr>
      <w:r>
        <w:rPr>
          <w:rStyle w:val="FootnoteReference"/>
        </w:rPr>
        <w:footnoteRef/>
      </w:r>
      <w:r>
        <w:t xml:space="preserve"> Translation note: Current source row carries a longer vessel-summary line here including forty-eight pillars. Source: mapping note.</w:t>
      </w:r>
    </w:p>
  </w:footnote>
  <w:footnote w:id="4655">
    <w:p>
      <w:pPr>
        <w:pStyle w:val="FootnoteText"/>
      </w:pPr>
      <w:r>
        <w:rPr>
          <w:rStyle w:val="FootnoteReference"/>
        </w:rPr>
        <w:footnoteRef/>
      </w:r>
      <w:r>
        <w:t xml:space="preserve"> Brenton note: Gr. weight.</w:t>
      </w:r>
    </w:p>
  </w:footnote>
  <w:footnote w:id="4656">
    <w:p>
      <w:pPr>
        <w:pStyle w:val="FootnoteText"/>
      </w:pPr>
      <w:r>
        <w:rPr>
          <w:rStyle w:val="FootnoteReference"/>
        </w:rPr>
        <w:footnoteRef/>
      </w:r>
      <w:r>
        <w:t xml:space="preserve"> Brenton note: Gr. weights.</w:t>
      </w:r>
    </w:p>
  </w:footnote>
  <w:footnote w:id="4657">
    <w:p>
      <w:pPr>
        <w:pStyle w:val="FootnoteText"/>
      </w:pPr>
      <w:r>
        <w:rPr>
          <w:rStyle w:val="FootnoteReference"/>
        </w:rPr>
        <w:footnoteRef/>
      </w:r>
      <w:r>
        <w:t xml:space="preserve"> Brenton note: thick part of the land.</w:t>
      </w:r>
    </w:p>
  </w:footnote>
  <w:footnote w:id="4658">
    <w:p>
      <w:pPr>
        <w:pStyle w:val="FootnoteText"/>
      </w:pPr>
      <w:r>
        <w:rPr>
          <w:rStyle w:val="FootnoteReference"/>
        </w:rPr>
        <w:footnoteRef/>
      </w:r>
      <w:r>
        <w:t xml:space="preserve"> Brenton note: Lit. golden, shut up.</w:t>
      </w:r>
    </w:p>
  </w:footnote>
  <w:footnote w:id="4659">
    <w:p>
      <w:pPr>
        <w:pStyle w:val="FootnoteText"/>
      </w:pPr>
      <w:r>
        <w:rPr>
          <w:rStyle w:val="FootnoteReference"/>
        </w:rPr>
        <w:footnoteRef/>
      </w:r>
      <w:r>
        <w:t xml:space="preserve"> Brenton note: Perhaps small vessels with lips for pouring oil.</w:t>
      </w:r>
    </w:p>
  </w:footnote>
  <w:footnote w:id="4660">
    <w:p>
      <w:pPr>
        <w:pStyle w:val="FootnoteText"/>
      </w:pPr>
      <w:r>
        <w:rPr>
          <w:rStyle w:val="FootnoteReference"/>
        </w:rPr>
        <w:footnoteRef/>
      </w:r>
      <w:r>
        <w:t xml:space="preserve"> Brenton note: Or, rather work about the door.</w:t>
      </w:r>
    </w:p>
  </w:footnote>
  <w:footnote w:id="4661">
    <w:p>
      <w:pPr>
        <w:pStyle w:val="FootnoteText"/>
      </w:pPr>
      <w:r>
        <w:rPr>
          <w:rStyle w:val="FootnoteReference"/>
        </w:rPr>
        <w:footnoteRef/>
      </w:r>
      <w:r>
        <w:t xml:space="preserve"> Brenton note: Gr. shut up.</w:t>
      </w:r>
    </w:p>
  </w:footnote>
  <w:footnote w:id="4662">
    <w:p>
      <w:pPr>
        <w:pStyle w:val="FootnoteText"/>
      </w:pPr>
      <w:r>
        <w:rPr>
          <w:rStyle w:val="FootnoteReference"/>
        </w:rPr>
        <w:footnoteRef/>
      </w:r>
      <w:r>
        <w:t xml:space="preserve"> MT/LXX note: The Septuagint verse here gives a completion notice for the temple work rather than the Masoretic note about the ten bases. The translation follows the Greek content. Source: variant + witnesses.</w:t>
      </w:r>
    </w:p>
  </w:footnote>
  <w:footnote w:id="4663">
    <w:p>
      <w:pPr>
        <w:pStyle w:val="FootnoteText"/>
      </w:pPr>
      <w:r>
        <w:rPr>
          <w:rStyle w:val="FootnoteReference"/>
        </w:rPr>
        <w:footnoteRef/>
      </w:r>
      <w:r>
        <w:t xml:space="preserve"> Name meaning: David (Dawid) — Beloved. The beloved king; a man after God’s own heart.</w:t>
      </w:r>
    </w:p>
  </w:footnote>
  <w:footnote w:id="4664">
    <w:p>
      <w:pPr>
        <w:pStyle w:val="FootnoteText"/>
      </w:pPr>
      <w:r>
        <w:rPr>
          <w:rStyle w:val="FootnoteReference"/>
        </w:rPr>
        <w:footnoteRef/>
      </w:r>
      <w:r>
        <w:t xml:space="preserve"> Brenton note: Gr. gave.</w:t>
      </w:r>
    </w:p>
  </w:footnote>
  <w:footnote w:id="4665">
    <w:p>
      <w:pPr>
        <w:pStyle w:val="FootnoteText"/>
      </w:pPr>
      <w:r>
        <w:rPr>
          <w:rStyle w:val="FootnoteReference"/>
        </w:rPr>
        <w:footnoteRef/>
      </w:r>
      <w:r>
        <w:t xml:space="preserve"> Translation note: Greek line matches current wording closely here. Source: building wording.</w:t>
      </w:r>
    </w:p>
  </w:footnote>
  <w:footnote w:id="4666">
    <w:p>
      <w:pPr>
        <w:pStyle w:val="FootnoteText"/>
      </w:pPr>
      <w:r>
        <w:rPr>
          <w:rStyle w:val="FootnoteReference"/>
        </w:rPr>
        <w:footnoteRef/>
      </w:r>
      <w:r>
        <w:t xml:space="preserve"> MT/LXX note: The Septuagint places the palace-building line here rather than the Masoretic basin-base verse. The translation follows the Greek content. Source: variant + witnesses.</w:t>
      </w:r>
    </w:p>
  </w:footnote>
  <w:footnote w:id="4667">
    <w:p>
      <w:pPr>
        <w:pStyle w:val="FootnoteText"/>
      </w:pPr>
      <w:r>
        <w:rPr>
          <w:rStyle w:val="FootnoteReference"/>
        </w:rPr>
        <w:footnoteRef/>
      </w:r>
      <w:r>
        <w:t xml:space="preserve"> Brenton note: Lit. thicket.</w:t>
      </w:r>
    </w:p>
  </w:footnote>
  <w:footnote w:id="4668">
    <w:p>
      <w:pPr>
        <w:pStyle w:val="FootnoteText"/>
      </w:pPr>
      <w:r>
        <w:rPr>
          <w:rStyle w:val="FootnoteReference"/>
        </w:rPr>
        <w:footnoteRef/>
      </w:r>
      <w:r>
        <w:t xml:space="preserve"> Brenton note: Gr. of.</w:t>
      </w:r>
    </w:p>
  </w:footnote>
  <w:footnote w:id="4669">
    <w:p>
      <w:pPr>
        <w:pStyle w:val="FootnoteText"/>
      </w:pPr>
      <w:r>
        <w:rPr>
          <w:rStyle w:val="FootnoteReference"/>
        </w:rPr>
        <w:footnoteRef/>
      </w:r>
      <w:r>
        <w:t xml:space="preserve"> Brenton note: Or, shoulders, or shoulder pieces.</w:t>
      </w:r>
    </w:p>
  </w:footnote>
  <w:footnote w:id="4670">
    <w:p>
      <w:pPr>
        <w:pStyle w:val="FootnoteText"/>
      </w:pPr>
      <w:r>
        <w:rPr>
          <w:rStyle w:val="FootnoteReference"/>
        </w:rPr>
        <w:footnoteRef/>
      </w:r>
      <w:r>
        <w:t xml:space="preserve"> MT/LXX note: This Septuagint verse contains another building detail rather than the Masoretic Hiram-summary line. The translation follows the Greek content at this verse number. Source: variant + witnesses.</w:t>
      </w:r>
    </w:p>
  </w:footnote>
  <w:footnote w:id="4671">
    <w:p>
      <w:pPr>
        <w:pStyle w:val="FootnoteText"/>
      </w:pPr>
      <w:r>
        <w:rPr>
          <w:rStyle w:val="FootnoteReference"/>
        </w:rPr>
        <w:footnoteRef/>
      </w:r>
      <w:r>
        <w:t xml:space="preserve"> Brenton note: Gr. ceiled or wainscoted the house.</w:t>
      </w:r>
    </w:p>
  </w:footnote>
  <w:footnote w:id="4672">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4673">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4674">
    <w:p>
      <w:pPr>
        <w:pStyle w:val="FootnoteText"/>
      </w:pPr>
      <w:r>
        <w:rPr>
          <w:rStyle w:val="FootnoteReference"/>
        </w:rPr>
        <w:footnoteRef/>
      </w:r>
      <w:r>
        <w:t xml:space="preserve"> MT/LXX note: The Septuagint places an architectural line here rather than the Masoretic pomegranate count. The translation follows the Greek content. Source: variant + witnesses.</w:t>
      </w:r>
    </w:p>
  </w:footnote>
  <w:footnote w:id="4675">
    <w:p>
      <w:pPr>
        <w:pStyle w:val="FootnoteText"/>
      </w:pPr>
      <w:r>
        <w:rPr>
          <w:rStyle w:val="FootnoteReference"/>
        </w:rPr>
        <w:footnoteRef/>
      </w:r>
      <w:r>
        <w:t xml:space="preserve"> MT/LXX note: The Septuagint places the porch-description line here rather than the Masoretic basin list. The translation follows the Greek content. Source: variant + witnesses.</w:t>
      </w:r>
    </w:p>
  </w:footnote>
  <w:footnote w:id="4676">
    <w:p>
      <w:pPr>
        <w:pStyle w:val="FootnoteText"/>
      </w:pPr>
      <w:r>
        <w:rPr>
          <w:rStyle w:val="FootnoteReference"/>
        </w:rPr>
        <w:footnoteRef/>
      </w:r>
      <w:r>
        <w:t xml:space="preserve"> Brenton note: Or, portico.</w:t>
      </w:r>
    </w:p>
  </w:footnote>
  <w:footnote w:id="4677">
    <w:p>
      <w:pPr>
        <w:pStyle w:val="FootnoteText"/>
      </w:pPr>
      <w:r>
        <w:rPr>
          <w:rStyle w:val="FootnoteReference"/>
        </w:rPr>
        <w:footnoteRef/>
      </w:r>
      <w:r>
        <w:t xml:space="preserve"> MT/LXX note: The Septuagint verse here preserves an architectural notice rather than the Masoretic sea-support verse. The translation follows the Greek content at this verse number. Source: variant + witnesses.</w:t>
      </w:r>
    </w:p>
  </w:footnote>
  <w:footnote w:id="4678">
    <w:p>
      <w:pPr>
        <w:pStyle w:val="FootnoteText"/>
      </w:pPr>
      <w:r>
        <w:rPr>
          <w:rStyle w:val="FootnoteReference"/>
        </w:rPr>
        <w:footnoteRef/>
      </w:r>
      <w:r>
        <w:t xml:space="preserve"> Brenton note: Gr. will.</w:t>
      </w:r>
    </w:p>
  </w:footnote>
  <w:footnote w:id="4679">
    <w:p>
      <w:pPr>
        <w:pStyle w:val="FootnoteText"/>
      </w:pPr>
      <w:r>
        <w:rPr>
          <w:rStyle w:val="FootnoteReference"/>
        </w:rPr>
        <w:footnoteRef/>
      </w:r>
      <w:r>
        <w:t xml:space="preserve"> MT/LXX note: Greek describes the dressing of the stones with an interval phrase. The translation keeps that wording, and this verse differs from the Masoretic casting notice. Source: variant + witnesses.</w:t>
      </w:r>
    </w:p>
  </w:footnote>
  <w:footnote w:id="4680">
    <w:p>
      <w:pPr>
        <w:pStyle w:val="FootnoteText"/>
      </w:pPr>
      <w:r>
        <w:rPr>
          <w:rStyle w:val="FootnoteReference"/>
        </w:rPr>
        <w:footnoteRef/>
      </w:r>
      <w:r>
        <w:t xml:space="preserve"> Brenton note: Gr. chapiters, mouldings, etc.</w:t>
      </w:r>
    </w:p>
  </w:footnote>
  <w:footnote w:id="4681">
    <w:p>
      <w:pPr>
        <w:pStyle w:val="FootnoteText"/>
      </w:pPr>
      <w:r>
        <w:rPr>
          <w:rStyle w:val="FootnoteReference"/>
        </w:rPr>
        <w:footnoteRef/>
      </w:r>
      <w:r>
        <w:t xml:space="preserve"> Translation note: Greek row here is stone-foundation clause. Source: mapping wording.</w:t>
      </w:r>
    </w:p>
  </w:footnote>
  <w:footnote w:id="4682">
    <w:p>
      <w:pPr>
        <w:pStyle w:val="FootnoteText"/>
      </w:pPr>
      <w:r>
        <w:rPr>
          <w:rStyle w:val="FootnoteReference"/>
        </w:rPr>
        <w:footnoteRef/>
      </w:r>
      <w:r>
        <w:t xml:space="preserve"> MT/LXX note: The Septuagint places a court-construction line here rather than the Masoretic lampstand verse. The translation follows the Greek content. Source: variant + witnesses.</w:t>
      </w:r>
    </w:p>
  </w:footnote>
  <w:footnote w:id="4683">
    <w:p>
      <w:pPr>
        <w:pStyle w:val="FootnoteText"/>
      </w:pPr>
      <w:r>
        <w:rPr>
          <w:rStyle w:val="FootnoteReference"/>
        </w:rPr>
        <w:footnoteRef/>
      </w:r>
      <w:r>
        <w:t xml:space="preserve"> Translation note: Greek says Salomon completed his whole house. Source: completion wording.</w:t>
      </w:r>
    </w:p>
  </w:footnote>
  <w:footnote w:id="4684">
    <w:p>
      <w:pPr>
        <w:pStyle w:val="FootnoteText"/>
      </w:pPr>
      <w:r>
        <w:rPr>
          <w:rStyle w:val="FootnoteReference"/>
        </w:rPr>
        <w:footnoteRef/>
      </w:r>
      <w:r>
        <w:t xml:space="preserve"> Name meaning: Solomon (Shelomoh) — Peaceable; peaceful. Brought peace and built the Temple.</w:t>
      </w:r>
    </w:p>
  </w:footnote>
  <w:footnote w:id="4685">
    <w:p>
      <w:pPr>
        <w:pStyle w:val="FootnoteText"/>
      </w:pPr>
      <w:r>
        <w:rPr>
          <w:rStyle w:val="FootnoteReference"/>
        </w:rPr>
        <w:footnoteRef/>
      </w:r>
      <w:r>
        <w:t xml:space="preserve"> Translation note: Greek includes the twenty-year completion notice here. Source: verse mapping.</w:t>
      </w:r>
    </w:p>
  </w:footnote>
  <w:footnote w:id="4686">
    <w:p>
      <w:pPr>
        <w:pStyle w:val="FootnoteText"/>
      </w:pPr>
      <w:r>
        <w:rPr>
          <w:rStyle w:val="FootnoteReference"/>
        </w:rPr>
        <w:footnoteRef/>
      </w:r>
      <w:r>
        <w:t xml:space="preserve"> Name meaning: Israel (Yisrael) — God contends; strives with God. Wrestled with God and prevailed; name of the covenant nation.</w:t>
      </w:r>
    </w:p>
  </w:footnote>
  <w:footnote w:id="4687">
    <w:p>
      <w:pPr>
        <w:pStyle w:val="FootnoteText"/>
      </w:pPr>
      <w:r>
        <w:rPr>
          <w:rStyle w:val="FootnoteReference"/>
        </w:rPr>
        <w:footnoteRef/>
      </w:r>
      <w:r>
        <w:t xml:space="preserve"> Name meaning: David (Dawid) — Beloved. The beloved king; a man after God’s own heart.</w:t>
      </w:r>
    </w:p>
  </w:footnote>
  <w:footnote w:id="4688">
    <w:p>
      <w:pPr>
        <w:pStyle w:val="FootnoteText"/>
      </w:pPr>
      <w:r>
        <w:rPr>
          <w:rStyle w:val="FootnoteReference"/>
        </w:rPr>
        <w:footnoteRef/>
      </w:r>
      <w:r>
        <w:t xml:space="preserve"> MT/LXX note: The Septuagint keeps only a short date line here rather than the longer Masoretic festival notice. The translation follows the Greek wording. Source: variant + witnesses.</w:t>
      </w:r>
    </w:p>
  </w:footnote>
  <w:footnote w:id="4689">
    <w:p>
      <w:pPr>
        <w:pStyle w:val="FootnoteText"/>
      </w:pPr>
      <w:r>
        <w:rPr>
          <w:rStyle w:val="FootnoteReference"/>
        </w:rPr>
        <w:footnoteRef/>
      </w:r>
      <w:r>
        <w:t xml:space="preserve"> Brenton note: pass. part. spread out with their wings.</w:t>
      </w:r>
    </w:p>
  </w:footnote>
  <w:footnote w:id="4690">
    <w:p>
      <w:pPr>
        <w:pStyle w:val="FootnoteText"/>
      </w:pPr>
      <w:r>
        <w:rPr>
          <w:rStyle w:val="FootnoteReference"/>
        </w:rPr>
        <w:footnoteRef/>
      </w:r>
      <w:r>
        <w:t xml:space="preserve"> Brenton note: Heb. staves.</w:t>
      </w:r>
    </w:p>
  </w:footnote>
  <w:footnote w:id="4691">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4692">
    <w:p>
      <w:pPr>
        <w:pStyle w:val="FootnoteText"/>
      </w:pPr>
      <w:r>
        <w:rPr>
          <w:rStyle w:val="FootnoteReference"/>
        </w:rPr>
        <w:footnoteRef/>
      </w:r>
      <w:r>
        <w:t xml:space="preserve"> Brenton note: Or, before the cloud.</w:t>
      </w:r>
    </w:p>
  </w:footnote>
  <w:footnote w:id="4693">
    <w:p>
      <w:pPr>
        <w:pStyle w:val="FootnoteText"/>
      </w:pPr>
      <w:r>
        <w:rPr>
          <w:rStyle w:val="FootnoteReference"/>
        </w:rPr>
        <w:footnoteRef/>
      </w:r>
      <w:r>
        <w:t xml:space="preserve"> Brenton note: Gr. 'turned away,' but probably not from the people.</w:t>
      </w:r>
    </w:p>
  </w:footnote>
  <w:footnote w:id="4694">
    <w:p>
      <w:pPr>
        <w:pStyle w:val="FootnoteText"/>
      </w:pPr>
      <w:r>
        <w:rPr>
          <w:rStyle w:val="FootnoteReference"/>
        </w:rPr>
        <w:footnoteRef/>
      </w:r>
      <w:r>
        <w:t xml:space="preserve"> Brenton note: Gr. in Israel. Hebraism.</w:t>
      </w:r>
    </w:p>
  </w:footnote>
  <w:footnote w:id="4695">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4696">
    <w:p>
      <w:pPr>
        <w:pStyle w:val="FootnoteText"/>
      </w:pPr>
      <w:r>
        <w:rPr>
          <w:rStyle w:val="FootnoteReference"/>
        </w:rPr>
        <w:footnoteRef/>
      </w:r>
      <w:r>
        <w:t xml:space="preserve"> Brenton note: Gr. staff.</w:t>
      </w:r>
    </w:p>
  </w:footnote>
  <w:footnote w:id="4697">
    <w:p>
      <w:pPr>
        <w:pStyle w:val="FootnoteText"/>
      </w:pPr>
      <w:r>
        <w:rPr>
          <w:rStyle w:val="FootnoteReference"/>
        </w:rPr>
        <w:footnoteRef/>
      </w:r>
      <w:r>
        <w:t xml:space="preserve"> Brenton note: Gr. upon.</w:t>
      </w:r>
    </w:p>
  </w:footnote>
  <w:footnote w:id="4698">
    <w:p>
      <w:pPr>
        <w:pStyle w:val="FootnoteText"/>
      </w:pPr>
      <w:r>
        <w:rPr>
          <w:rStyle w:val="FootnoteReference"/>
        </w:rPr>
        <w:footnoteRef/>
      </w:r>
      <w:r>
        <w:t xml:space="preserve"> Brenton note: Gr. sides.</w:t>
      </w:r>
    </w:p>
  </w:footnote>
  <w:footnote w:id="4699">
    <w:p>
      <w:pPr>
        <w:pStyle w:val="FootnoteText"/>
      </w:pPr>
      <w:r>
        <w:rPr>
          <w:rStyle w:val="FootnoteReference"/>
        </w:rPr>
        <w:footnoteRef/>
      </w:r>
      <w:r>
        <w:t xml:space="preserve"> Translation note: Greek marks Solomon's prayer stance with that gesture. Current wording preserves it. Source: prayer posture.</w:t>
      </w:r>
    </w:p>
  </w:footnote>
  <w:footnote w:id="4700">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4701">
    <w:p>
      <w:pPr>
        <w:pStyle w:val="FootnoteText"/>
      </w:pPr>
      <w:r>
        <w:rPr>
          <w:rStyle w:val="FootnoteReference"/>
        </w:rPr>
        <w:footnoteRef/>
      </w:r>
      <w:r>
        <w:t xml:space="preserve"> Brenton note: Gr. 'that,' elliptical expression.</w:t>
      </w:r>
    </w:p>
  </w:footnote>
  <w:footnote w:id="4702">
    <w:p>
      <w:pPr>
        <w:pStyle w:val="FootnoteText"/>
      </w:pPr>
      <w:r>
        <w:rPr>
          <w:rStyle w:val="FootnoteReference"/>
        </w:rPr>
        <w:footnoteRef/>
      </w:r>
      <w:r>
        <w:t xml:space="preserve"> Brenton note: Gr. heaven.</w:t>
      </w:r>
    </w:p>
  </w:footnote>
  <w:footnote w:id="4703">
    <w:p>
      <w:pPr>
        <w:pStyle w:val="FootnoteText"/>
      </w:pPr>
      <w:r>
        <w:rPr>
          <w:rStyle w:val="FootnoteReference"/>
        </w:rPr>
        <w:footnoteRef/>
      </w:r>
      <w:r>
        <w:t xml:space="preserve"> Translation note: Greek says My name will be there. Source: name-there wording.</w:t>
      </w:r>
    </w:p>
  </w:footnote>
  <w:footnote w:id="4704">
    <w:p>
      <w:pPr>
        <w:pStyle w:val="FootnoteText"/>
      </w:pPr>
      <w:r>
        <w:rPr>
          <w:rStyle w:val="FootnoteReference"/>
        </w:rPr>
        <w:footnoteRef/>
      </w:r>
      <w:r>
        <w:t xml:space="preserve"> Brenton note: Or, toward.</w:t>
      </w:r>
    </w:p>
  </w:footnote>
  <w:footnote w:id="4705">
    <w:p>
      <w:pPr>
        <w:pStyle w:val="FootnoteText"/>
      </w:pPr>
      <w:r>
        <w:rPr>
          <w:rStyle w:val="FootnoteReference"/>
        </w:rPr>
        <w:footnoteRef/>
      </w:r>
      <w:r>
        <w:t xml:space="preserve"> Brenton note: Gr. each.</w:t>
      </w:r>
    </w:p>
  </w:footnote>
  <w:footnote w:id="4706">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4707">
    <w:p>
      <w:pPr>
        <w:pStyle w:val="FootnoteText"/>
      </w:pPr>
      <w:r>
        <w:rPr>
          <w:rStyle w:val="FootnoteReference"/>
        </w:rPr>
        <w:footnoteRef/>
      </w:r>
      <w:r>
        <w:t xml:space="preserve"> Brenton note: Or, considered wicked or lawless.</w:t>
      </w:r>
    </w:p>
  </w:footnote>
  <w:footnote w:id="4708">
    <w:p>
      <w:pPr>
        <w:pStyle w:val="FootnoteText"/>
      </w:pPr>
      <w:r>
        <w:rPr>
          <w:rStyle w:val="FootnoteReference"/>
        </w:rPr>
        <w:footnoteRef/>
      </w:r>
      <w:r>
        <w:t xml:space="preserve"> Translation note: The Greek keeps the name formula explicit. The current wording preserves that line. Source: name formula.</w:t>
      </w:r>
    </w:p>
  </w:footnote>
  <w:footnote w:id="4709">
    <w:p>
      <w:pPr>
        <w:pStyle w:val="FootnoteText"/>
      </w:pPr>
      <w:r>
        <w:rPr>
          <w:rStyle w:val="FootnoteReference"/>
        </w:rPr>
        <w:footnoteRef/>
      </w:r>
      <w:r>
        <w:t xml:space="preserve"> Translation note: Greek says be gracious to the sins and show them the good way. Source: prayer wording.</w:t>
      </w:r>
    </w:p>
  </w:footnote>
  <w:footnote w:id="4710">
    <w:p>
      <w:pPr>
        <w:pStyle w:val="FootnoteText"/>
      </w:pPr>
      <w:r>
        <w:rPr>
          <w:rStyle w:val="FootnoteReference"/>
        </w:rPr>
        <w:footnoteRef/>
      </w:r>
      <w:r>
        <w:t xml:space="preserve"> Translation note: Greek says every encounter and every pain. Source: calamity wording.</w:t>
      </w:r>
    </w:p>
  </w:footnote>
  <w:footnote w:id="4711">
    <w:p>
      <w:pPr>
        <w:pStyle w:val="FootnoteText"/>
      </w:pPr>
      <w:r>
        <w:rPr>
          <w:rStyle w:val="FootnoteReference"/>
        </w:rPr>
        <w:footnoteRef/>
      </w:r>
      <w:r>
        <w:t xml:space="preserve"> Textual note: The LXX and Syr. have "in one of their cities" rather than "in the land of their gates." Source: textual note export.</w:t>
      </w:r>
    </w:p>
  </w:footnote>
  <w:footnote w:id="4712">
    <w:p>
      <w:pPr>
        <w:pStyle w:val="FootnoteText"/>
      </w:pPr>
      <w:r>
        <w:rPr>
          <w:rStyle w:val="FootnoteReference"/>
        </w:rPr>
        <w:footnoteRef/>
      </w:r>
      <w:r>
        <w:t xml:space="preserve"> Brenton note: Gr. his.</w:t>
      </w:r>
    </w:p>
  </w:footnote>
  <w:footnote w:id="4713">
    <w:p>
      <w:pPr>
        <w:pStyle w:val="FootnoteText"/>
      </w:pPr>
      <w:r>
        <w:rPr>
          <w:rStyle w:val="FootnoteReference"/>
        </w:rPr>
        <w:footnoteRef/>
      </w:r>
      <w:r>
        <w:t xml:space="preserve"> Brenton note: Gr. incident or occurrence.</w:t>
      </w:r>
    </w:p>
  </w:footnote>
  <w:footnote w:id="4714">
    <w:p>
      <w:pPr>
        <w:pStyle w:val="FootnoteText"/>
      </w:pPr>
      <w:r>
        <w:rPr>
          <w:rStyle w:val="FootnoteReference"/>
        </w:rPr>
        <w:footnoteRef/>
      </w:r>
      <w:r>
        <w:t xml:space="preserve"> Translation note: Greek says touch of his own heart here. Source: prayer wording.</w:t>
      </w:r>
    </w:p>
  </w:footnote>
  <w:footnote w:id="4715">
    <w:p>
      <w:pPr>
        <w:pStyle w:val="FootnoteText"/>
      </w:pPr>
      <w:r>
        <w:rPr>
          <w:rStyle w:val="FootnoteReference"/>
        </w:rPr>
        <w:footnoteRef/>
      </w:r>
      <w:r>
        <w:t xml:space="preserve"> Translation note: Greek keeps the name-upon formula here. Source: name formula.</w:t>
      </w:r>
    </w:p>
  </w:footnote>
  <w:footnote w:id="4716">
    <w:p>
      <w:pPr>
        <w:pStyle w:val="FootnoteText"/>
      </w:pPr>
      <w:r>
        <w:rPr>
          <w:rStyle w:val="FootnoteReference"/>
        </w:rPr>
        <w:footnoteRef/>
      </w:r>
      <w:r>
        <w:t xml:space="preserve"> Translation note: Greek says pray in name of Lord here. Current line keeps that wording. Source: prayer wording.</w:t>
      </w:r>
    </w:p>
  </w:footnote>
  <w:footnote w:id="4717">
    <w:p>
      <w:pPr>
        <w:pStyle w:val="FootnoteText"/>
      </w:pPr>
      <w:r>
        <w:rPr>
          <w:rStyle w:val="FootnoteReference"/>
        </w:rPr>
        <w:footnoteRef/>
      </w:r>
      <w:r>
        <w:t xml:space="preserve"> Brenton note: Gr. by way of.</w:t>
      </w:r>
    </w:p>
  </w:footnote>
  <w:footnote w:id="4718">
    <w:p>
      <w:pPr>
        <w:pStyle w:val="FootnoteText"/>
      </w:pPr>
      <w:r>
        <w:rPr>
          <w:rStyle w:val="FootnoteReference"/>
        </w:rPr>
        <w:footnoteRef/>
      </w:r>
      <w:r>
        <w:t xml:space="preserve"> Translation note: Greek keeps that repentance sequence before turn and entreat. Source: repentance phrasing.</w:t>
      </w:r>
    </w:p>
  </w:footnote>
  <w:footnote w:id="4719">
    <w:p>
      <w:pPr>
        <w:pStyle w:val="FootnoteText"/>
      </w:pPr>
      <w:r>
        <w:rPr>
          <w:rStyle w:val="FootnoteReference"/>
        </w:rPr>
        <w:footnoteRef/>
      </w:r>
      <w:r>
        <w:t xml:space="preserve"> Translation note: Greek says into compassions here. Current line keeps that wording. Source: exile prayer wording.</w:t>
      </w:r>
    </w:p>
  </w:footnote>
  <w:footnote w:id="4720">
    <w:p>
      <w:pPr>
        <w:pStyle w:val="FootnoteText"/>
      </w:pPr>
      <w:r>
        <w:rPr>
          <w:rStyle w:val="FootnoteReference"/>
        </w:rPr>
        <w:footnoteRef/>
      </w:r>
      <w:r>
        <w:t xml:space="preserve"> Brenton note: Gr. give them to compassions.</w:t>
      </w:r>
    </w:p>
  </w:footnote>
  <w:footnote w:id="4721">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4722">
    <w:p>
      <w:pPr>
        <w:pStyle w:val="FootnoteText"/>
      </w:pPr>
      <w:r>
        <w:rPr>
          <w:rStyle w:val="FootnoteReference"/>
        </w:rPr>
        <w:footnoteRef/>
      </w:r>
      <w:r>
        <w:t xml:space="preserve"> Brenton note: Gr. Lord, Lord, i. e. according to the Heb. Lord Jehovah.</w:t>
      </w:r>
    </w:p>
  </w:footnote>
  <w:footnote w:id="4723">
    <w:p>
      <w:pPr>
        <w:pStyle w:val="FootnoteText"/>
      </w:pPr>
      <w:r>
        <w:rPr>
          <w:rStyle w:val="FootnoteReference"/>
        </w:rPr>
        <w:footnoteRef/>
      </w:r>
      <w:r>
        <w:t xml:space="preserve"> Translation note: Greek keeps posture details direct. Source: prayer wording.</w:t>
      </w:r>
    </w:p>
  </w:footnote>
  <w:footnote w:id="4724">
    <w:p>
      <w:pPr>
        <w:pStyle w:val="FootnoteText"/>
      </w:pPr>
      <w:r>
        <w:rPr>
          <w:rStyle w:val="FootnoteReference"/>
        </w:rPr>
        <w:footnoteRef/>
      </w:r>
      <w:r>
        <w:t xml:space="preserve"> Translation note: Greek keeps judicial phrasing plus day-matter formula. Source: prayer wording.</w:t>
      </w:r>
    </w:p>
  </w:footnote>
  <w:footnote w:id="4725">
    <w:p>
      <w:pPr>
        <w:pStyle w:val="FootnoteText"/>
      </w:pPr>
      <w:r>
        <w:rPr>
          <w:rStyle w:val="FootnoteReference"/>
        </w:rPr>
        <w:footnoteRef/>
      </w:r>
      <w:r>
        <w:t xml:space="preserve"> Brenton note: Gr. as.</w:t>
      </w:r>
    </w:p>
  </w:footnote>
  <w:footnote w:id="4726">
    <w:p>
      <w:pPr>
        <w:pStyle w:val="FootnoteText"/>
      </w:pPr>
      <w:r>
        <w:rPr>
          <w:rStyle w:val="FootnoteReference"/>
        </w:rPr>
        <w:footnoteRef/>
      </w:r>
      <w:r>
        <w:t xml:space="preserve"> Brenton note: Gr. approaching.</w:t>
      </w:r>
    </w:p>
  </w:footnote>
  <w:footnote w:id="4727">
    <w:p>
      <w:pPr>
        <w:pStyle w:val="FootnoteText"/>
      </w:pPr>
      <w:r>
        <w:rPr>
          <w:rStyle w:val="FootnoteReference"/>
        </w:rPr>
        <w:footnoteRef/>
      </w:r>
      <w:r>
        <w:t xml:space="preserve"> Brenton note: Gr. a thing or word of a day in a day of a year. But Alex. reads ἡμέρᾳ αὐτοῦ, which agrees with the Heb.</w:t>
      </w:r>
    </w:p>
  </w:footnote>
  <w:footnote w:id="4728">
    <w:p>
      <w:pPr>
        <w:pStyle w:val="FootnoteText"/>
      </w:pPr>
      <w:r>
        <w:rPr>
          <w:rStyle w:val="FootnoteReference"/>
        </w:rPr>
        <w:footnoteRef/>
      </w:r>
      <w:r>
        <w:t xml:space="preserve"> Brenton note: Gr. as this day is.</w:t>
      </w:r>
    </w:p>
  </w:footnote>
  <w:footnote w:id="4729">
    <w:p>
      <w:pPr>
        <w:pStyle w:val="FootnoteText"/>
      </w:pPr>
      <w:r>
        <w:rPr>
          <w:rStyle w:val="FootnoteReference"/>
        </w:rPr>
        <w:footnoteRef/>
      </w:r>
      <w:r>
        <w:t xml:space="preserve"> Translation note: Greek repeats the sacrifice phrase here. Source: emphatic wording.</w:t>
      </w:r>
    </w:p>
  </w:footnote>
  <w:footnote w:id="4730">
    <w:p>
      <w:pPr>
        <w:pStyle w:val="FootnoteText"/>
      </w:pPr>
      <w:r>
        <w:rPr>
          <w:rStyle w:val="FootnoteReference"/>
        </w:rPr>
        <w:footnoteRef/>
      </w:r>
      <w:r>
        <w:t xml:space="preserve"> Translation note: Greek uses a consecration verb here. The translation keeps that wording. Source: lexical.</w:t>
      </w:r>
    </w:p>
  </w:footnote>
  <w:footnote w:id="4731">
    <w:p>
      <w:pPr>
        <w:pStyle w:val="FootnoteText"/>
      </w:pPr>
      <w:r>
        <w:rPr>
          <w:rStyle w:val="FootnoteReference"/>
        </w:rPr>
        <w:footnoteRef/>
      </w:r>
      <w:r>
        <w:t xml:space="preserve"> Brenton note: Gr. fats.</w:t>
      </w:r>
    </w:p>
  </w:footnote>
  <w:footnote w:id="4732">
    <w:p>
      <w:pPr>
        <w:pStyle w:val="FootnoteText"/>
      </w:pPr>
      <w:r>
        <w:rPr>
          <w:rStyle w:val="FootnoteReference"/>
        </w:rPr>
        <w:footnoteRef/>
      </w:r>
      <w:r>
        <w:t xml:space="preserve"> Translation note: Greek says led/kept feast here. Source: temple wording.</w:t>
      </w:r>
    </w:p>
  </w:footnote>
  <w:footnote w:id="4733">
    <w:p>
      <w:pPr>
        <w:pStyle w:val="FootnoteText"/>
      </w:pPr>
      <w:r>
        <w:rPr>
          <w:rStyle w:val="FootnoteReference"/>
        </w:rPr>
        <w:footnoteRef/>
      </w:r>
      <w:r>
        <w:t xml:space="preserve"> Textual note: The LXX does not include "and seven days, a total of fourteen days." Source: textual note export.</w:t>
      </w:r>
    </w:p>
  </w:footnote>
  <w:footnote w:id="4734">
    <w:p>
      <w:pPr>
        <w:pStyle w:val="FootnoteText"/>
      </w:pPr>
      <w:r>
        <w:rPr>
          <w:rStyle w:val="FootnoteReference"/>
        </w:rPr>
        <w:footnoteRef/>
      </w:r>
      <w:r>
        <w:t xml:space="preserve"> Translation note: Greek keeps both expressions here. Source: temple wording.</w:t>
      </w:r>
    </w:p>
  </w:footnote>
  <w:footnote w:id="4735">
    <w:p>
      <w:pPr>
        <w:pStyle w:val="FootnoteText"/>
      </w:pPr>
      <w:r>
        <w:rPr>
          <w:rStyle w:val="FootnoteReference"/>
        </w:rPr>
        <w:footnoteRef/>
      </w:r>
      <w:r>
        <w:t xml:space="preserve"> Brenton note: Gr. tabernacles.</w:t>
      </w:r>
    </w:p>
  </w:footnote>
  <w:footnote w:id="4736">
    <w:p>
      <w:pPr>
        <w:pStyle w:val="FootnoteText"/>
      </w:pPr>
      <w:r>
        <w:rPr>
          <w:rStyle w:val="FootnoteReference"/>
        </w:rPr>
        <w:footnoteRef/>
      </w:r>
      <w:r>
        <w:t xml:space="preserve"> Name meaning: Solomon (Shelomoh) — Peaceable; peaceful. Brought peace and built the Temple.</w:t>
      </w:r>
    </w:p>
  </w:footnote>
  <w:footnote w:id="4737">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4738">
    <w:p>
      <w:pPr>
        <w:pStyle w:val="FootnoteText"/>
      </w:pPr>
      <w:r>
        <w:rPr>
          <w:rStyle w:val="FootnoteReference"/>
        </w:rPr>
        <w:footnoteRef/>
      </w:r>
      <w:r>
        <w:t xml:space="preserve"> Name meaning: David (Dawid) — Beloved. The beloved king; a man after God’s own heart.</w:t>
      </w:r>
    </w:p>
  </w:footnote>
  <w:footnote w:id="4739">
    <w:p>
      <w:pPr>
        <w:pStyle w:val="FootnoteText"/>
      </w:pPr>
      <w:r>
        <w:rPr>
          <w:rStyle w:val="FootnoteReference"/>
        </w:rPr>
        <w:footnoteRef/>
      </w:r>
      <w:r>
        <w:t xml:space="preserve"> Name meaning: Israel (Yisrael) — God contends; strives with God. Wrestled with God and prevailed; name of the covenant nation.</w:t>
      </w:r>
    </w:p>
  </w:footnote>
  <w:footnote w:id="4740">
    <w:p>
      <w:pPr>
        <w:pStyle w:val="FootnoteText"/>
      </w:pPr>
      <w:r>
        <w:rPr>
          <w:rStyle w:val="FootnoteReference"/>
        </w:rPr>
        <w:footnoteRef/>
      </w:r>
      <w:r>
        <w:t xml:space="preserve"> Brenton note: Gr. raise up.</w:t>
      </w:r>
    </w:p>
  </w:footnote>
  <w:footnote w:id="4741">
    <w:p>
      <w:pPr>
        <w:pStyle w:val="FootnoteText"/>
      </w:pPr>
      <w:r>
        <w:rPr>
          <w:rStyle w:val="FootnoteReference"/>
        </w:rPr>
        <w:footnoteRef/>
      </w:r>
      <w:r>
        <w:t xml:space="preserve"> Translation note: Greek doubles the turn-away verb. Source: emphasis.</w:t>
      </w:r>
    </w:p>
  </w:footnote>
  <w:footnote w:id="4742">
    <w:p>
      <w:pPr>
        <w:pStyle w:val="FootnoteText"/>
      </w:pPr>
      <w:r>
        <w:rPr>
          <w:rStyle w:val="FootnoteReference"/>
        </w:rPr>
        <w:footnoteRef/>
      </w:r>
      <w:r>
        <w:t xml:space="preserve"> Brenton note: Gr. gave.</w:t>
      </w:r>
    </w:p>
  </w:footnote>
  <w:footnote w:id="4743">
    <w:p>
      <w:pPr>
        <w:pStyle w:val="FootnoteText"/>
      </w:pPr>
      <w:r>
        <w:rPr>
          <w:rStyle w:val="FootnoteReference"/>
        </w:rPr>
        <w:footnoteRef/>
      </w:r>
      <w:r>
        <w:t xml:space="preserve"> Translation note: Greek says Israel will become for ruin and for proverb. Source: judgment wording.</w:t>
      </w:r>
    </w:p>
  </w:footnote>
  <w:footnote w:id="4744">
    <w:p>
      <w:pPr>
        <w:pStyle w:val="FootnoteText"/>
      </w:pPr>
      <w:r>
        <w:rPr>
          <w:rStyle w:val="FootnoteReference"/>
        </w:rPr>
        <w:footnoteRef/>
      </w:r>
      <w:r>
        <w:t xml:space="preserve"> Textual note: The Hebrew reads "shall become high" instead of "shall become a heap of ruins," the reading supported by the Syr. and Old Latin. Source: textual note export.</w:t>
      </w:r>
    </w:p>
  </w:footnote>
  <w:footnote w:id="4745">
    <w:p>
      <w:pPr>
        <w:pStyle w:val="FootnoteText"/>
      </w:pPr>
      <w:r>
        <w:rPr>
          <w:rStyle w:val="FootnoteReference"/>
        </w:rPr>
        <w:footnoteRef/>
      </w:r>
      <w:r>
        <w:t xml:space="preserve"> Brenton note: Gr. through it.</w:t>
      </w:r>
    </w:p>
  </w:footnote>
  <w:footnote w:id="4746">
    <w:p>
      <w:pPr>
        <w:pStyle w:val="FootnoteText"/>
      </w:pPr>
      <w:r>
        <w:rPr>
          <w:rStyle w:val="FootnoteReference"/>
        </w:rPr>
        <w:footnoteRef/>
      </w:r>
      <w:r>
        <w:t xml:space="preserve"> Translation note: Greek says from house of slavery. Source: exodus wording.</w:t>
      </w:r>
    </w:p>
  </w:footnote>
  <w:footnote w:id="4747">
    <w:p>
      <w:pPr>
        <w:pStyle w:val="FootnoteText"/>
      </w:pPr>
      <w:r>
        <w:rPr>
          <w:rStyle w:val="FootnoteReference"/>
        </w:rPr>
        <w:footnoteRef/>
      </w:r>
      <w:r>
        <w:t xml:space="preserve"> Brenton note: Gr. woods.</w:t>
      </w:r>
    </w:p>
  </w:footnote>
  <w:footnote w:id="4748">
    <w:p>
      <w:pPr>
        <w:pStyle w:val="FootnoteText"/>
      </w:pPr>
      <w:r>
        <w:rPr>
          <w:rStyle w:val="FootnoteReference"/>
        </w:rPr>
        <w:footnoteRef/>
      </w:r>
      <w:r>
        <w:t xml:space="preserve"> Textual note: For standard 1 Kings 9:18: The LXX, Syr., Tg., and Vg. replace "Tamar" with "Tadmor" (cf. 2 Chr 8:4). Source: textual note export.</w:t>
      </w:r>
    </w:p>
  </w:footnote>
  <w:footnote w:id="4749">
    <w:p>
      <w:pPr>
        <w:pStyle w:val="FootnoteText"/>
      </w:pPr>
      <w:r>
        <w:rPr>
          <w:rStyle w:val="FootnoteReference"/>
        </w:rPr>
        <w:footnoteRef/>
      </w:r>
      <w:r>
        <w:t xml:space="preserve"> Textual note: For standard 1 Kings 9:25: The LXX does not include "with it." Source: textual note export.</w:t>
      </w:r>
    </w:p>
  </w:footnote>
  <w:footnote w:id="4750">
    <w:p>
      <w:pPr>
        <w:pStyle w:val="FootnoteText"/>
      </w:pPr>
      <w:r>
        <w:rPr>
          <w:rStyle w:val="FootnoteReference"/>
        </w:rPr>
        <w:footnoteRef/>
      </w:r>
      <w:r>
        <w:t xml:space="preserve"> Brenton note: Gr. lip.</w:t>
      </w:r>
    </w:p>
  </w:footnote>
  <w:footnote w:id="4751">
    <w:p>
      <w:pPr>
        <w:pStyle w:val="FootnoteText"/>
      </w:pPr>
      <w:r>
        <w:rPr>
          <w:rStyle w:val="FootnoteReference"/>
        </w:rPr>
        <w:footnoteRef/>
      </w:r>
      <w:r>
        <w:t xml:space="preserve"> Brenton note: Gr. last sea, or last part of the sea, q. d. head of the gulf.</w:t>
      </w:r>
    </w:p>
  </w:footnote>
  <w:footnote w:id="4752">
    <w:p>
      <w:pPr>
        <w:pStyle w:val="FootnoteText"/>
      </w:pPr>
      <w:r>
        <w:rPr>
          <w:rStyle w:val="FootnoteReference"/>
        </w:rPr>
        <w:footnoteRef/>
      </w:r>
      <w:r>
        <w:t xml:space="preserve"> Translation note: Greek uses vivid seafaring wording here. Current wording preserves it. Source: nautical wording.</w:t>
      </w:r>
    </w:p>
  </w:footnote>
  <w:footnote w:id="4753">
    <w:p>
      <w:pPr>
        <w:pStyle w:val="FootnoteText"/>
      </w:pPr>
      <w:r>
        <w:rPr>
          <w:rStyle w:val="FootnoteReference"/>
        </w:rPr>
        <w:footnoteRef/>
      </w:r>
      <w:r>
        <w:t xml:space="preserve"> MT/LXX note: LXX/fresh has "one hundred and twenty talents"; MT comparison has "four hundred and twenty talents". Source: variant + witnesses.</w:t>
      </w:r>
    </w:p>
  </w:footnote>
  <w:footnote w:id="4754">
    <w:p>
      <w:pPr>
        <w:pStyle w:val="FootnoteText"/>
      </w:pPr>
      <w:r>
        <w:rPr>
          <w:rStyle w:val="FootnoteReference"/>
        </w:rPr>
        <w:footnoteRef/>
      </w:r>
      <w:r>
        <w:t xml:space="preserve"> Name meaning: Solomon (Shelomoh) — Peaceable; peaceful. Brought peace and built the Temple.</w:t>
      </w:r>
    </w:p>
  </w:footnote>
  <w:footnote w:id="4755">
    <w:p>
      <w:pPr>
        <w:pStyle w:val="FootnoteText"/>
      </w:pPr>
      <w:r>
        <w:rPr>
          <w:rStyle w:val="FootnoteReference"/>
        </w:rPr>
        <w:footnoteRef/>
      </w:r>
      <w:r>
        <w:t xml:space="preserve"> Translation note: Greek says very heavy force here. Current line keeps that wording. Source: sheba wording.</w:t>
      </w:r>
    </w:p>
  </w:footnote>
  <w:footnote w:id="4756">
    <w:p>
      <w:pPr>
        <w:pStyle w:val="FootnoteText"/>
      </w:pPr>
      <w:r>
        <w:rPr>
          <w:rStyle w:val="FootnoteReference"/>
        </w:rPr>
        <w:footnoteRef/>
      </w:r>
      <w:r>
        <w:t xml:space="preserve"> Brenton note: Gr. force.</w:t>
      </w:r>
    </w:p>
  </w:footnote>
  <w:footnote w:id="4757">
    <w:p>
      <w:pPr>
        <w:pStyle w:val="FootnoteText"/>
      </w:pPr>
      <w:r>
        <w:rPr>
          <w:rStyle w:val="FootnoteReference"/>
        </w:rPr>
        <w:footnoteRef/>
      </w:r>
      <w:r>
        <w:t xml:space="preserve"> Brenton note: Gr. related to her all her words.</w:t>
      </w:r>
    </w:p>
  </w:footnote>
  <w:footnote w:id="4758">
    <w:p>
      <w:pPr>
        <w:pStyle w:val="FootnoteText"/>
      </w:pPr>
      <w:r>
        <w:rPr>
          <w:rStyle w:val="FootnoteReference"/>
        </w:rPr>
        <w:footnoteRef/>
      </w:r>
      <w:r>
        <w:t xml:space="preserve"> Translation note: Greek says she was beside herself. Source: reaction wording.</w:t>
      </w:r>
    </w:p>
  </w:footnote>
  <w:footnote w:id="4759">
    <w:p>
      <w:pPr>
        <w:pStyle w:val="FootnoteText"/>
      </w:pPr>
      <w:r>
        <w:rPr>
          <w:rStyle w:val="FootnoteReference"/>
        </w:rPr>
        <w:footnoteRef/>
      </w:r>
      <w:r>
        <w:t xml:space="preserve"> Brenton note: Or, in ecstasy.</w:t>
      </w:r>
    </w:p>
  </w:footnote>
  <w:footnote w:id="4760">
    <w:p>
      <w:pPr>
        <w:pStyle w:val="FootnoteText"/>
      </w:pPr>
      <w:r>
        <w:rPr>
          <w:rStyle w:val="FootnoteReference"/>
        </w:rPr>
        <w:footnoteRef/>
      </w:r>
      <w:r>
        <w:t xml:space="preserve"> Brenton note: Gr. word.</w:t>
      </w:r>
    </w:p>
  </w:footnote>
  <w:footnote w:id="4761">
    <w:p>
      <w:pPr>
        <w:pStyle w:val="FootnoteText"/>
      </w:pPr>
      <w:r>
        <w:rPr>
          <w:rStyle w:val="FootnoteReference"/>
        </w:rPr>
        <w:footnoteRef/>
      </w:r>
      <w:r>
        <w:t xml:space="preserve"> Brenton note: Gr. added good things to them.</w:t>
      </w:r>
    </w:p>
  </w:footnote>
  <w:footnote w:id="4762">
    <w:p>
      <w:pPr>
        <w:pStyle w:val="FootnoteText"/>
      </w:pPr>
      <w:r>
        <w:rPr>
          <w:rStyle w:val="FootnoteReference"/>
        </w:rPr>
        <w:footnoteRef/>
      </w:r>
      <w:r>
        <w:t xml:space="preserve"> Textual note: The LXX and Syr. substitute "your wives" for "your men." Source: textual note export.</w:t>
      </w:r>
    </w:p>
  </w:footnote>
  <w:footnote w:id="4763">
    <w:p>
      <w:pPr>
        <w:pStyle w:val="FootnoteText"/>
      </w:pPr>
      <w:r>
        <w:rPr>
          <w:rStyle w:val="FootnoteReference"/>
        </w:rPr>
        <w:footnoteRef/>
      </w:r>
      <w:r>
        <w:t xml:space="preserve"> Name meaning: Israel (Yisrael) — God contends; strives with God. Wrestled with God and prevailed; name of the covenant nation.</w:t>
      </w:r>
    </w:p>
  </w:footnote>
  <w:footnote w:id="4764">
    <w:p>
      <w:pPr>
        <w:pStyle w:val="FootnoteText"/>
      </w:pPr>
      <w:r>
        <w:rPr>
          <w:rStyle w:val="FootnoteReference"/>
        </w:rPr>
        <w:footnoteRef/>
      </w:r>
      <w:r>
        <w:t xml:space="preserve"> Translation note: Greek says such multitude of spices had not come again. Source: gift wording.</w:t>
      </w:r>
    </w:p>
  </w:footnote>
  <w:footnote w:id="4765">
    <w:p>
      <w:pPr>
        <w:pStyle w:val="FootnoteText"/>
      </w:pPr>
      <w:r>
        <w:rPr>
          <w:rStyle w:val="FootnoteReference"/>
        </w:rPr>
        <w:footnoteRef/>
      </w:r>
      <w:r>
        <w:t xml:space="preserve"> Brenton note: Gr. precious stone.</w:t>
      </w:r>
    </w:p>
  </w:footnote>
  <w:footnote w:id="4766">
    <w:p>
      <w:pPr>
        <w:pStyle w:val="FootnoteText"/>
      </w:pPr>
      <w:r>
        <w:rPr>
          <w:rStyle w:val="FootnoteReference"/>
        </w:rPr>
        <w:footnoteRef/>
      </w:r>
      <w:r>
        <w:t xml:space="preserve"> Brenton note: of his royal bounty, A. V.</w:t>
      </w:r>
    </w:p>
  </w:footnote>
  <w:footnote w:id="4767">
    <w:p>
      <w:pPr>
        <w:pStyle w:val="FootnoteText"/>
      </w:pPr>
      <w:r>
        <w:rPr>
          <w:rStyle w:val="FootnoteReference"/>
        </w:rPr>
        <w:footnoteRef/>
      </w:r>
      <w:r>
        <w:t xml:space="preserve"> MT/LXX note: LXX/fresh has "six hundred sixty-six talents"; MT comparison has "six talents". Source: variant + witnesses.</w:t>
      </w:r>
    </w:p>
  </w:footnote>
  <w:footnote w:id="4768">
    <w:p>
      <w:pPr>
        <w:pStyle w:val="FootnoteText"/>
      </w:pPr>
      <w:r>
        <w:rPr>
          <w:rStyle w:val="FootnoteReference"/>
        </w:rPr>
        <w:footnoteRef/>
      </w:r>
      <w:r>
        <w:t xml:space="preserve"> Brenton note: Gr. arms.</w:t>
      </w:r>
    </w:p>
  </w:footnote>
  <w:footnote w:id="4769">
    <w:p>
      <w:pPr>
        <w:pStyle w:val="FootnoteText"/>
      </w:pPr>
      <w:r>
        <w:rPr>
          <w:rStyle w:val="FootnoteReference"/>
        </w:rPr>
        <w:footnoteRef/>
      </w:r>
      <w:r>
        <w:t xml:space="preserve"> Brenton note: Lit. 'shut up with gold,' a frequent phrase in Heb. and Gr. for 'pure gold.' See chap. 6. 20.</w:t>
      </w:r>
    </w:p>
  </w:footnote>
  <w:footnote w:id="4770">
    <w:p>
      <w:pPr>
        <w:pStyle w:val="FootnoteText"/>
      </w:pPr>
      <w:r>
        <w:rPr>
          <w:rStyle w:val="FootnoteReference"/>
        </w:rPr>
        <w:footnoteRef/>
      </w:r>
      <w:r>
        <w:t xml:space="preserve"> Name meaning: David (Dawid) — Beloved. The beloved king; a man after God’s own heart.</w:t>
      </w:r>
    </w:p>
  </w:footnote>
  <w:footnote w:id="4771">
    <w:p>
      <w:pPr>
        <w:pStyle w:val="FootnoteText"/>
      </w:pPr>
      <w:r>
        <w:rPr>
          <w:rStyle w:val="FootnoteReference"/>
        </w:rPr>
        <w:footnoteRef/>
      </w:r>
      <w:r>
        <w:t xml:space="preserve"> Brenton note: Gr. turned.</w:t>
      </w:r>
    </w:p>
  </w:footnote>
  <w:footnote w:id="4772">
    <w:p>
      <w:pPr>
        <w:pStyle w:val="FootnoteText"/>
      </w:pPr>
      <w:r>
        <w:rPr>
          <w:rStyle w:val="FootnoteReference"/>
        </w:rPr>
        <w:footnoteRef/>
      </w:r>
      <w:r>
        <w:t xml:space="preserve"> Brenton note: Gr. face.</w:t>
      </w:r>
    </w:p>
  </w:footnote>
  <w:footnote w:id="4773">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4774">
    <w:p>
      <w:pPr>
        <w:pStyle w:val="FootnoteText"/>
      </w:pPr>
      <w:r>
        <w:rPr>
          <w:rStyle w:val="FootnoteReference"/>
        </w:rPr>
        <w:footnoteRef/>
      </w:r>
      <w:r>
        <w:t xml:space="preserve"> Brenton note: Gr. gave.</w:t>
      </w:r>
    </w:p>
  </w:footnote>
  <w:footnote w:id="4775">
    <w:p>
      <w:pPr>
        <w:pStyle w:val="FootnoteText"/>
      </w:pPr>
      <w:r>
        <w:rPr>
          <w:rStyle w:val="FootnoteReference"/>
        </w:rPr>
        <w:footnoteRef/>
      </w:r>
      <w:r>
        <w:t xml:space="preserve"> Translation note: Greek gives one hundred and fifty prices here. Source: trade numbers.</w:t>
      </w:r>
    </w:p>
  </w:footnote>
  <w:footnote w:id="4776">
    <w:p>
      <w:pPr>
        <w:pStyle w:val="FootnoteText"/>
      </w:pPr>
      <w:r>
        <w:rPr>
          <w:rStyle w:val="FootnoteReference"/>
        </w:rPr>
        <w:footnoteRef/>
      </w:r>
      <w:r>
        <w:t xml:space="preserve"> Name meaning: Solomon (Shelomoh) — Peaceable; peaceful. Brought peace and built the Temple.</w:t>
      </w:r>
    </w:p>
  </w:footnote>
  <w:footnote w:id="4777">
    <w:p>
      <w:pPr>
        <w:pStyle w:val="FootnoteText"/>
      </w:pPr>
      <w:r>
        <w:rPr>
          <w:rStyle w:val="FootnoteReference"/>
        </w:rPr>
        <w:footnoteRef/>
      </w:r>
      <w:r>
        <w:t xml:space="preserve"> Name meaning: Israel (Yisrael) — God contends; strives with God. Wrestled with God and prevailed; name of the covenant nation.</w:t>
      </w:r>
    </w:p>
  </w:footnote>
  <w:footnote w:id="4778">
    <w:p>
      <w:pPr>
        <w:pStyle w:val="FootnoteText"/>
      </w:pPr>
      <w:r>
        <w:rPr>
          <w:rStyle w:val="FootnoteReference"/>
        </w:rPr>
        <w:footnoteRef/>
      </w:r>
      <w:r>
        <w:t xml:space="preserve"> Translation note: Greek says after their idols and Solomon clung to love. Source: idol wording.</w:t>
      </w:r>
    </w:p>
  </w:footnote>
  <w:footnote w:id="4779">
    <w:p>
      <w:pPr>
        <w:pStyle w:val="FootnoteText"/>
      </w:pPr>
      <w:r>
        <w:rPr>
          <w:rStyle w:val="FootnoteReference"/>
        </w:rPr>
        <w:footnoteRef/>
      </w:r>
      <w:r>
        <w:t xml:space="preserve"> Name meaning: David (Dawid) — Beloved. The beloved king; a man after God’s own heart.</w:t>
      </w:r>
    </w:p>
  </w:footnote>
  <w:footnote w:id="4780">
    <w:p>
      <w:pPr>
        <w:pStyle w:val="FootnoteText"/>
      </w:pPr>
      <w:r>
        <w:rPr>
          <w:rStyle w:val="FootnoteReference"/>
        </w:rPr>
        <w:footnoteRef/>
      </w:r>
      <w:r>
        <w:t xml:space="preserve"> Brenton note: See Heb.</w:t>
      </w:r>
    </w:p>
  </w:footnote>
  <w:footnote w:id="4781">
    <w:p>
      <w:pPr>
        <w:pStyle w:val="FootnoteText"/>
      </w:pPr>
      <w:r>
        <w:rPr>
          <w:rStyle w:val="FootnoteReference"/>
        </w:rPr>
        <w:footnoteRef/>
      </w:r>
      <w:r>
        <w:t xml:space="preserve"> Translation note: Greek says both here. Current line keeps both. Source: idol wording.</w:t>
      </w:r>
    </w:p>
  </w:footnote>
  <w:footnote w:id="4782">
    <w:p>
      <w:pPr>
        <w:pStyle w:val="FootnoteText"/>
      </w:pPr>
      <w:r>
        <w:rPr>
          <w:rStyle w:val="FootnoteReference"/>
        </w:rPr>
        <w:footnoteRef/>
      </w:r>
      <w:r>
        <w:t xml:space="preserve"> Translation note: Greek doubles the tearing verb here. Source: emphatic verb.</w:t>
      </w:r>
    </w:p>
  </w:footnote>
  <w:footnote w:id="4783">
    <w:p>
      <w:pPr>
        <w:pStyle w:val="FootnoteText"/>
      </w:pPr>
      <w:r>
        <w:rPr>
          <w:rStyle w:val="FootnoteReference"/>
        </w:rPr>
        <w:footnoteRef/>
      </w:r>
      <w:r>
        <w:t xml:space="preserve"> Brenton note: Gr. them.</w:t>
      </w:r>
    </w:p>
  </w:footnote>
  <w:footnote w:id="4784">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4785">
    <w:p>
      <w:pPr>
        <w:pStyle w:val="FootnoteText"/>
      </w:pPr>
      <w:r>
        <w:rPr>
          <w:rStyle w:val="FootnoteReference"/>
        </w:rPr>
        <w:footnoteRef/>
      </w:r>
      <w:r>
        <w:t xml:space="preserve"> Textual note: For standard 1 Kings 11:24: The LXX reads "he went to Damascus" instead of "they went to Damascus." Source: textual note export.</w:t>
      </w:r>
    </w:p>
  </w:footnote>
  <w:footnote w:id="4786">
    <w:p>
      <w:pPr>
        <w:pStyle w:val="FootnoteText"/>
      </w:pPr>
      <w:r>
        <w:rPr>
          <w:rStyle w:val="FootnoteReference"/>
        </w:rPr>
        <w:footnoteRef/>
      </w:r>
      <w:r>
        <w:t xml:space="preserve"> Brenton note: Gr. wherein art thou wanting?</w:t>
      </w:r>
    </w:p>
  </w:footnote>
  <w:footnote w:id="4787">
    <w:p>
      <w:pPr>
        <w:pStyle w:val="FootnoteText"/>
      </w:pPr>
      <w:r>
        <w:rPr>
          <w:rStyle w:val="FootnoteReference"/>
        </w:rPr>
        <w:footnoteRef/>
      </w:r>
      <w:r>
        <w:t xml:space="preserve"> Brenton note: Gr. of his lifting.</w:t>
      </w:r>
    </w:p>
  </w:footnote>
  <w:footnote w:id="4788">
    <w:p>
      <w:pPr>
        <w:pStyle w:val="FootnoteText"/>
      </w:pPr>
      <w:r>
        <w:rPr>
          <w:rStyle w:val="FootnoteReference"/>
        </w:rPr>
        <w:footnoteRef/>
      </w:r>
      <w:r>
        <w:t xml:space="preserve"> Brenton note: Gr. a man of works.</w:t>
      </w:r>
    </w:p>
  </w:footnote>
  <w:footnote w:id="4789">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4790">
    <w:p>
      <w:pPr>
        <w:pStyle w:val="FootnoteText"/>
      </w:pPr>
      <w:r>
        <w:rPr>
          <w:rStyle w:val="FootnoteReference"/>
        </w:rPr>
        <w:footnoteRef/>
      </w:r>
      <w:r>
        <w:t xml:space="preserve"> Brenton note: Gr. both.</w:t>
      </w:r>
    </w:p>
  </w:footnote>
  <w:footnote w:id="4791">
    <w:p>
      <w:pPr>
        <w:pStyle w:val="FootnoteText"/>
      </w:pPr>
      <w:r>
        <w:rPr>
          <w:rStyle w:val="FootnoteReference"/>
        </w:rPr>
        <w:footnoteRef/>
      </w:r>
      <w:r>
        <w:t xml:space="preserve"> Brenton note: Gr. sceptres. See Heb.</w:t>
      </w:r>
    </w:p>
  </w:footnote>
  <w:footnote w:id="4792">
    <w:p>
      <w:pPr>
        <w:pStyle w:val="FootnoteText"/>
      </w:pPr>
      <w:r>
        <w:rPr>
          <w:rStyle w:val="FootnoteReference"/>
        </w:rPr>
        <w:footnoteRef/>
      </w:r>
      <w:r>
        <w:t xml:space="preserve"> Translation note: Greek says their king, provocation here. Current line keeps that wording. Source: apostasy wording.</w:t>
      </w:r>
    </w:p>
  </w:footnote>
  <w:footnote w:id="4793">
    <w:p>
      <w:pPr>
        <w:pStyle w:val="FootnoteText"/>
      </w:pPr>
      <w:r>
        <w:rPr>
          <w:rStyle w:val="FootnoteReference"/>
        </w:rPr>
        <w:footnoteRef/>
      </w:r>
      <w:r>
        <w:t xml:space="preserve"> Textual note: The Hebrew reads "because they have" instead of "because he has," the reading of the LXX, Syr., and Vg. Source: textual note export.</w:t>
      </w:r>
    </w:p>
  </w:footnote>
  <w:footnote w:id="4794">
    <w:p>
      <w:pPr>
        <w:pStyle w:val="FootnoteText"/>
      </w:pPr>
      <w:r>
        <w:rPr>
          <w:rStyle w:val="FootnoteReference"/>
        </w:rPr>
        <w:footnoteRef/>
      </w:r>
      <w:r>
        <w:t xml:space="preserve"> Brenton note: Or, Moloch, or Milcom.</w:t>
      </w:r>
    </w:p>
  </w:footnote>
  <w:footnote w:id="4795">
    <w:p>
      <w:pPr>
        <w:pStyle w:val="FootnoteText"/>
      </w:pPr>
      <w:r>
        <w:rPr>
          <w:rStyle w:val="FootnoteReference"/>
        </w:rPr>
        <w:footnoteRef/>
      </w:r>
      <w:r>
        <w:t xml:space="preserve"> Brenton note: Or, provocation.</w:t>
      </w:r>
    </w:p>
  </w:footnote>
  <w:footnote w:id="4796">
    <w:p>
      <w:pPr>
        <w:pStyle w:val="FootnoteText"/>
      </w:pPr>
      <w:r>
        <w:rPr>
          <w:rStyle w:val="FootnoteReference"/>
        </w:rPr>
        <w:footnoteRef/>
      </w:r>
      <w:r>
        <w:t xml:space="preserve"> Brenton note: Gr. in all, or among all which, etc.</w:t>
      </w:r>
    </w:p>
  </w:footnote>
  <w:footnote w:id="4797">
    <w:p>
      <w:pPr>
        <w:pStyle w:val="FootnoteText"/>
      </w:pPr>
      <w:r>
        <w:rPr>
          <w:rStyle w:val="FootnoteReference"/>
        </w:rPr>
        <w:footnoteRef/>
      </w:r>
      <w:r>
        <w:t xml:space="preserve"> Translation note: Greek says faithful house here. Source: Jeroboam wording.</w:t>
      </w:r>
    </w:p>
  </w:footnote>
  <w:footnote w:id="4798">
    <w:p>
      <w:pPr>
        <w:pStyle w:val="FootnoteText"/>
      </w:pPr>
      <w:r>
        <w:rPr>
          <w:rStyle w:val="FootnoteReference"/>
        </w:rPr>
        <w:footnoteRef/>
      </w:r>
      <w:r>
        <w:t xml:space="preserve"> Brenton note: Gr. words.</w:t>
      </w:r>
    </w:p>
  </w:footnote>
  <w:footnote w:id="4799">
    <w:p>
      <w:pPr>
        <w:pStyle w:val="FootnoteText"/>
      </w:pPr>
      <w:r>
        <w:rPr>
          <w:rStyle w:val="FootnoteReference"/>
        </w:rPr>
        <w:footnoteRef/>
      </w:r>
      <w:r>
        <w:t xml:space="preserve"> Brenton note: Gr. words or things.</w:t>
      </w:r>
    </w:p>
  </w:footnote>
  <w:footnote w:id="4800">
    <w:p>
      <w:pPr>
        <w:pStyle w:val="FootnoteText"/>
      </w:pPr>
      <w:r>
        <w:rPr>
          <w:rStyle w:val="FootnoteReference"/>
        </w:rPr>
        <w:footnoteRef/>
      </w:r>
      <w:r>
        <w:t xml:space="preserve"> Name meaning: Israel (Yisrael) — God contends; strives with God. Wrestled with God and prevailed; name of the covenant nation.</w:t>
      </w:r>
    </w:p>
  </w:footnote>
  <w:footnote w:id="4801">
    <w:p>
      <w:pPr>
        <w:pStyle w:val="FootnoteText"/>
      </w:pPr>
      <w:r>
        <w:rPr>
          <w:rStyle w:val="FootnoteReference"/>
        </w:rPr>
        <w:footnoteRef/>
      </w:r>
      <w:r>
        <w:t xml:space="preserve"> Textual note: For standard 1 Kings 12:2: The Vg. replaces "Jeroboam had lived in Egypt" with "Jeroboam returned from Egypt" (cf. 2 Chr 10:2). Source: textual note export.</w:t>
      </w:r>
    </w:p>
  </w:footnote>
  <w:footnote w:id="4802">
    <w:p>
      <w:pPr>
        <w:pStyle w:val="FootnoteText"/>
      </w:pPr>
      <w:r>
        <w:rPr>
          <w:rStyle w:val="FootnoteReference"/>
        </w:rPr>
        <w:footnoteRef/>
      </w:r>
      <w:r>
        <w:t xml:space="preserve"> Brenton note: Gr. gave.</w:t>
      </w:r>
    </w:p>
  </w:footnote>
  <w:footnote w:id="4803">
    <w:p>
      <w:pPr>
        <w:pStyle w:val="FootnoteText"/>
      </w:pPr>
      <w:r>
        <w:rPr>
          <w:rStyle w:val="FootnoteReference"/>
        </w:rPr>
        <w:footnoteRef/>
      </w:r>
      <w:r>
        <w:t xml:space="preserve"> Name meaning: Solomon (Shelomoh) — Peaceable; peaceful. Brought peace and built the Temple.</w:t>
      </w:r>
    </w:p>
  </w:footnote>
  <w:footnote w:id="4804">
    <w:p>
      <w:pPr>
        <w:pStyle w:val="FootnoteText"/>
      </w:pPr>
      <w:r>
        <w:rPr>
          <w:rStyle w:val="FootnoteReference"/>
        </w:rPr>
        <w:footnoteRef/>
      </w:r>
      <w:r>
        <w:t xml:space="preserve"> Brenton note: Gr. and I should answer a word, etc.</w:t>
      </w:r>
    </w:p>
  </w:footnote>
  <w:footnote w:id="4805">
    <w:p>
      <w:pPr>
        <w:pStyle w:val="FootnoteText"/>
      </w:pPr>
      <w:r>
        <w:rPr>
          <w:rStyle w:val="FootnoteReference"/>
        </w:rPr>
        <w:footnoteRef/>
      </w:r>
      <w:r>
        <w:t xml:space="preserve"> Translation note: Greek says those standing before his face. Source: court wording.</w:t>
      </w:r>
    </w:p>
  </w:footnote>
  <w:footnote w:id="4806">
    <w:p>
      <w:pPr>
        <w:pStyle w:val="FootnoteText"/>
      </w:pPr>
      <w:r>
        <w:rPr>
          <w:rStyle w:val="FootnoteReference"/>
        </w:rPr>
        <w:footnoteRef/>
      </w:r>
      <w:r>
        <w:t xml:space="preserve"> Brenton note: Gr. littleness.</w:t>
      </w:r>
    </w:p>
  </w:footnote>
  <w:footnote w:id="4807">
    <w:p>
      <w:pPr>
        <w:pStyle w:val="FootnoteText"/>
      </w:pPr>
      <w:r>
        <w:rPr>
          <w:rStyle w:val="FootnoteReference"/>
        </w:rPr>
        <w:footnoteRef/>
      </w:r>
      <w:r>
        <w:t xml:space="preserve"> Brenton note: Gr. now.</w:t>
      </w:r>
    </w:p>
  </w:footnote>
  <w:footnote w:id="4808">
    <w:p>
      <w:pPr>
        <w:pStyle w:val="FootnoteText"/>
      </w:pPr>
      <w:r>
        <w:rPr>
          <w:rStyle w:val="FootnoteReference"/>
        </w:rPr>
        <w:footnoteRef/>
      </w:r>
      <w:r>
        <w:t xml:space="preserve"> Translation note: Greek uses add-upon-your-yoke wording. Current wording preserves that line. Source: yoke formula.</w:t>
      </w:r>
    </w:p>
  </w:footnote>
  <w:footnote w:id="4809">
    <w:p>
      <w:pPr>
        <w:pStyle w:val="FootnoteText"/>
      </w:pPr>
      <w:r>
        <w:rPr>
          <w:rStyle w:val="FootnoteReference"/>
        </w:rPr>
        <w:footnoteRef/>
      </w:r>
      <w:r>
        <w:t xml:space="preserve"> Brenton note: Gr. by the hand of.</w:t>
      </w:r>
    </w:p>
  </w:footnote>
  <w:footnote w:id="4810">
    <w:p>
      <w:pPr>
        <w:pStyle w:val="FootnoteText"/>
      </w:pPr>
      <w:r>
        <w:rPr>
          <w:rStyle w:val="FootnoteReference"/>
        </w:rPr>
        <w:footnoteRef/>
      </w:r>
      <w:r>
        <w:t xml:space="preserve"> Name meaning: David (Dawid) — Beloved. The beloved king; a man after God’s own heart.</w:t>
      </w:r>
    </w:p>
  </w:footnote>
  <w:footnote w:id="4811">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4812">
    <w:p>
      <w:pPr>
        <w:pStyle w:val="FootnoteText"/>
      </w:pPr>
      <w:r>
        <w:rPr>
          <w:rStyle w:val="FootnoteReference"/>
        </w:rPr>
        <w:footnoteRef/>
      </w:r>
      <w:r>
        <w:t xml:space="preserve"> Textual note: The Syr. and some LXX manuscripts substitute "Adoniram" for "Adoram" to align with 4:6 and 5:14. Other LXX manuscripts have "Aram" instead of "Adoram." Source: textual note export.</w:t>
      </w:r>
    </w:p>
  </w:footnote>
  <w:footnote w:id="4813">
    <w:p>
      <w:pPr>
        <w:pStyle w:val="FootnoteText"/>
      </w:pPr>
      <w:r>
        <w:rPr>
          <w:rStyle w:val="FootnoteReference"/>
        </w:rPr>
        <w:footnoteRef/>
      </w:r>
      <w:r>
        <w:t xml:space="preserve"> Brenton note: Gr. prevented.</w:t>
      </w:r>
    </w:p>
  </w:footnote>
  <w:footnote w:id="4814">
    <w:p>
      <w:pPr>
        <w:pStyle w:val="FootnoteText"/>
      </w:pPr>
      <w:r>
        <w:rPr>
          <w:rStyle w:val="FootnoteReference"/>
        </w:rPr>
        <w:footnoteRef/>
      </w:r>
      <w:r>
        <w:t xml:space="preserve"> Brenton note: Gr. disowned allegiance.</w:t>
      </w:r>
    </w:p>
  </w:footnote>
  <w:footnote w:id="4815">
    <w:p>
      <w:pPr>
        <w:pStyle w:val="FootnoteText"/>
      </w:pPr>
      <w:r>
        <w:rPr>
          <w:rStyle w:val="FootnoteReference"/>
        </w:rPr>
        <w:footnoteRef/>
      </w:r>
      <w:r>
        <w:t xml:space="preserve"> Name meaning: Judah (Yehudah) — Praise. Royal tribe and ancestor of Messiah.</w:t>
      </w:r>
    </w:p>
  </w:footnote>
  <w:footnote w:id="4816">
    <w:p>
      <w:pPr>
        <w:pStyle w:val="FootnoteText"/>
      </w:pPr>
      <w:r>
        <w:rPr>
          <w:rStyle w:val="FootnoteReference"/>
        </w:rPr>
        <w:footnoteRef/>
      </w:r>
      <w:r>
        <w:t xml:space="preserve"> Name meaning: Benjamin (Binyamin) — Son of the right hand. Rachel’s son of sorrow became son of the right hand.</w:t>
      </w:r>
    </w:p>
  </w:footnote>
  <w:footnote w:id="4817">
    <w:p>
      <w:pPr>
        <w:pStyle w:val="FootnoteText"/>
      </w:pPr>
      <w:r>
        <w:rPr>
          <w:rStyle w:val="FootnoteReference"/>
        </w:rPr>
        <w:footnoteRef/>
      </w:r>
      <w:r>
        <w:t xml:space="preserve"> Translation note: Greek says except scepter of Iouda and Beniamin alone. Source: kingdom wording.</w:t>
      </w:r>
    </w:p>
  </w:footnote>
  <w:footnote w:id="4818">
    <w:p>
      <w:pPr>
        <w:pStyle w:val="FootnoteText"/>
      </w:pPr>
      <w:r>
        <w:rPr>
          <w:rStyle w:val="FootnoteReference"/>
        </w:rPr>
        <w:footnoteRef/>
      </w:r>
      <w:r>
        <w:t xml:space="preserve"> Translation note: Greek says scepter of Benjamin and one hundred twenty thousand young men here. Source: tribal wording.</w:t>
      </w:r>
    </w:p>
  </w:footnote>
  <w:footnote w:id="4819">
    <w:p>
      <w:pPr>
        <w:pStyle w:val="FootnoteText"/>
      </w:pPr>
      <w:r>
        <w:rPr>
          <w:rStyle w:val="FootnoteReference"/>
        </w:rPr>
        <w:footnoteRef/>
      </w:r>
      <w:r>
        <w:t xml:space="preserve"> MT/LXX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4820">
    <w:p>
      <w:pPr>
        <w:pStyle w:val="FootnoteText"/>
      </w:pPr>
      <w:r>
        <w:rPr>
          <w:rStyle w:val="FootnoteReference"/>
        </w:rPr>
        <w:footnoteRef/>
      </w:r>
      <w:r>
        <w:t xml:space="preserve"> Translation note: Greek says turn back here. Current line keeps that wording. Source: jeroboam wording.</w:t>
      </w:r>
    </w:p>
  </w:footnote>
  <w:footnote w:id="4821">
    <w:p>
      <w:pPr>
        <w:pStyle w:val="FootnoteText"/>
      </w:pPr>
      <w:r>
        <w:rPr>
          <w:rStyle w:val="FootnoteReference"/>
        </w:rPr>
        <w:footnoteRef/>
      </w:r>
      <w:r>
        <w:t xml:space="preserve"> Translation note: Greek uses an enough-for-you formula here. Current wording preserves it. Source: formula line.</w:t>
      </w:r>
    </w:p>
  </w:footnote>
  <w:footnote w:id="4822">
    <w:p>
      <w:pPr>
        <w:pStyle w:val="FootnoteText"/>
      </w:pPr>
      <w:r>
        <w:rPr>
          <w:rStyle w:val="FootnoteReference"/>
        </w:rPr>
        <w:footnoteRef/>
      </w:r>
      <w:r>
        <w:t xml:space="preserve"> Textual note: The LXX has "to the people" in place of "to them." Source: textual note export.</w:t>
      </w:r>
    </w:p>
  </w:footnote>
  <w:footnote w:id="4823">
    <w:p>
      <w:pPr>
        <w:pStyle w:val="FootnoteText"/>
      </w:pPr>
      <w:r>
        <w:rPr>
          <w:rStyle w:val="FootnoteReference"/>
        </w:rPr>
        <w:footnoteRef/>
      </w:r>
      <w:r>
        <w:t xml:space="preserve"> Brenton note: Gr. to go.</w:t>
      </w:r>
    </w:p>
  </w:footnote>
  <w:footnote w:id="4824">
    <w:p>
      <w:pPr>
        <w:pStyle w:val="FootnoteText"/>
      </w:pPr>
      <w:r>
        <w:rPr>
          <w:rStyle w:val="FootnoteReference"/>
        </w:rPr>
        <w:footnoteRef/>
      </w:r>
      <w:r>
        <w:t xml:space="preserve"> Brenton note: Gr. gave.</w:t>
      </w:r>
    </w:p>
  </w:footnote>
  <w:footnote w:id="4825">
    <w:p>
      <w:pPr>
        <w:pStyle w:val="FootnoteText"/>
      </w:pPr>
      <w:r>
        <w:rPr>
          <w:rStyle w:val="FootnoteReference"/>
        </w:rPr>
        <w:footnoteRef/>
      </w:r>
      <w:r>
        <w:t xml:space="preserve"> Textual note: Some LXX manuscripts include "before the one at Bethel and" after "the people walked." This is probably the original reading of the Hebrew text before some words were accidentally omitted. Source: textual note export.</w:t>
      </w:r>
    </w:p>
  </w:footnote>
  <w:footnote w:id="4826">
    <w:p>
      <w:pPr>
        <w:pStyle w:val="FootnoteText"/>
      </w:pPr>
      <w:r>
        <w:rPr>
          <w:rStyle w:val="FootnoteReference"/>
        </w:rPr>
        <w:footnoteRef/>
      </w:r>
      <w:r>
        <w:t xml:space="preserve"> Name meaning: Levi (Levi) — Joined; attached. Leah hoped her husband would be joined to her; tribe of priests.</w:t>
      </w:r>
    </w:p>
  </w:footnote>
  <w:footnote w:id="4827">
    <w:p>
      <w:pPr>
        <w:pStyle w:val="FootnoteText"/>
      </w:pPr>
      <w:r>
        <w:rPr>
          <w:rStyle w:val="FootnoteReference"/>
        </w:rPr>
        <w:footnoteRef/>
      </w:r>
      <w:r>
        <w:t xml:space="preserve"> Textual note: The Hebrew reads the singular "house" rather than the plural "houses." Source: textual note export.</w:t>
      </w:r>
    </w:p>
  </w:footnote>
  <w:footnote w:id="4828">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4829">
    <w:p>
      <w:pPr>
        <w:pStyle w:val="FootnoteText"/>
      </w:pPr>
      <w:r>
        <w:rPr>
          <w:rStyle w:val="FootnoteReference"/>
        </w:rPr>
        <w:footnoteRef/>
      </w:r>
      <w:r>
        <w:t xml:space="preserve"> Translation note: Greek says devised from his own heart here. Source: heart formula.</w:t>
      </w:r>
    </w:p>
  </w:footnote>
  <w:footnote w:id="4830">
    <w:p>
      <w:pPr>
        <w:pStyle w:val="FootnoteText"/>
      </w:pPr>
      <w:r>
        <w:rPr>
          <w:rStyle w:val="FootnoteReference"/>
        </w:rPr>
        <w:footnoteRef/>
      </w:r>
      <w:r>
        <w:t xml:space="preserve"> Name meaning: Judah (Yehudah) — Praise. Royal tribe and ancestor of Messiah.</w:t>
      </w:r>
    </w:p>
  </w:footnote>
  <w:footnote w:id="4831">
    <w:p>
      <w:pPr>
        <w:pStyle w:val="FootnoteText"/>
      </w:pPr>
      <w:r>
        <w:rPr>
          <w:rStyle w:val="FootnoteReference"/>
        </w:rPr>
        <w:footnoteRef/>
      </w:r>
      <w:r>
        <w:t xml:space="preserve"> Name meaning: David (Dawid) — Beloved. The beloved king; a man after God’s own heart.</w:t>
      </w:r>
    </w:p>
  </w:footnote>
  <w:footnote w:id="4832">
    <w:p>
      <w:pPr>
        <w:pStyle w:val="FootnoteText"/>
      </w:pPr>
      <w:r>
        <w:rPr>
          <w:rStyle w:val="FootnoteReference"/>
        </w:rPr>
        <w:footnoteRef/>
      </w:r>
      <w:r>
        <w:t xml:space="preserve"> Translation note: Greek says cried against here. Current line keeps that wording. Source: altar wording.</w:t>
      </w:r>
    </w:p>
  </w:footnote>
  <w:footnote w:id="4833">
    <w:p>
      <w:pPr>
        <w:pStyle w:val="FootnoteText"/>
      </w:pPr>
      <w:r>
        <w:rPr>
          <w:rStyle w:val="FootnoteReference"/>
        </w:rPr>
        <w:footnoteRef/>
      </w:r>
      <w:r>
        <w:t xml:space="preserve"> Brenton note: Gr. Josias the name to him.</w:t>
      </w:r>
    </w:p>
  </w:footnote>
  <w:footnote w:id="4834">
    <w:p>
      <w:pPr>
        <w:pStyle w:val="FootnoteText"/>
      </w:pPr>
      <w:r>
        <w:rPr>
          <w:rStyle w:val="FootnoteReference"/>
        </w:rPr>
        <w:footnoteRef/>
      </w:r>
      <w:r>
        <w:t xml:space="preserve"> Translation note: Greek says he could not turn his hand back to himself. Source: judgment wording.</w:t>
      </w:r>
    </w:p>
  </w:footnote>
  <w:footnote w:id="4835">
    <w:p>
      <w:pPr>
        <w:pStyle w:val="FootnoteText"/>
      </w:pPr>
      <w:r>
        <w:rPr>
          <w:rStyle w:val="FootnoteReference"/>
        </w:rPr>
        <w:footnoteRef/>
      </w:r>
      <w:r>
        <w:t xml:space="preserve"> Translation note: Greek says entreat face of Lord here. Current line keeps that wording. Source: healing wording.</w:t>
      </w:r>
    </w:p>
  </w:footnote>
  <w:footnote w:id="4836">
    <w:p>
      <w:pPr>
        <w:pStyle w:val="FootnoteText"/>
      </w:pPr>
      <w:r>
        <w:rPr>
          <w:rStyle w:val="FootnoteReference"/>
        </w:rPr>
        <w:footnoteRef/>
      </w:r>
      <w:r>
        <w:t xml:space="preserve"> Brenton note: Gr. return to me.</w:t>
      </w:r>
    </w:p>
  </w:footnote>
  <w:footnote w:id="4837">
    <w:p>
      <w:pPr>
        <w:pStyle w:val="FootnoteText"/>
      </w:pPr>
      <w:r>
        <w:rPr>
          <w:rStyle w:val="FootnoteReference"/>
        </w:rPr>
        <w:footnoteRef/>
      </w:r>
      <w:r>
        <w:t xml:space="preserve"> Translation note: The Greek uses strong negation twice. The current wording preserves that force. Source: strong negation.</w:t>
      </w:r>
    </w:p>
  </w:footnote>
  <w:footnote w:id="4838">
    <w:p>
      <w:pPr>
        <w:pStyle w:val="FootnoteText"/>
      </w:pPr>
      <w:r>
        <w:rPr>
          <w:rStyle w:val="FootnoteReference"/>
        </w:rPr>
        <w:footnoteRef/>
      </w:r>
      <w:r>
        <w:t xml:space="preserve"> Brenton note: Gr. will not.</w:t>
      </w:r>
    </w:p>
  </w:footnote>
  <w:footnote w:id="4839">
    <w:p>
      <w:pPr>
        <w:pStyle w:val="FootnoteText"/>
      </w:pPr>
      <w:r>
        <w:rPr>
          <w:rStyle w:val="FootnoteReference"/>
        </w:rPr>
        <w:footnoteRef/>
      </w:r>
      <w:r>
        <w:t xml:space="preserve"> Translation note: Greek says recounted here. Current line keeps that wording. Source: bethel wording.</w:t>
      </w:r>
    </w:p>
  </w:footnote>
  <w:footnote w:id="4840">
    <w:p>
      <w:pPr>
        <w:pStyle w:val="FootnoteText"/>
      </w:pPr>
      <w:r>
        <w:rPr>
          <w:rStyle w:val="FootnoteReference"/>
        </w:rPr>
        <w:footnoteRef/>
      </w:r>
      <w:r>
        <w:t xml:space="preserve"> Textual note: The LXX, Syr., Vg., and some Hebrew manuscripts have "his sons came" instead of "his son came" to correspond to the plural used at the end of the verse. Source: textual note export.</w:t>
      </w:r>
    </w:p>
  </w:footnote>
  <w:footnote w:id="4841">
    <w:p>
      <w:pPr>
        <w:pStyle w:val="FootnoteText"/>
      </w:pPr>
      <w:r>
        <w:rPr>
          <w:rStyle w:val="FootnoteReference"/>
        </w:rPr>
        <w:footnoteRef/>
      </w:r>
      <w:r>
        <w:t xml:space="preserve"> Brenton note: Wide variation from the Hebrew.</w:t>
      </w:r>
    </w:p>
  </w:footnote>
  <w:footnote w:id="4842">
    <w:p>
      <w:pPr>
        <w:pStyle w:val="FootnoteText"/>
      </w:pPr>
      <w:r>
        <w:rPr>
          <w:rStyle w:val="FootnoteReference"/>
        </w:rPr>
        <w:footnoteRef/>
      </w:r>
      <w:r>
        <w:t xml:space="preserve"> Textual note: The LXX, Syr., Tg., and Vg. have "showed him" in place of "had seen." Source: textual note export.</w:t>
      </w:r>
    </w:p>
  </w:footnote>
  <w:footnote w:id="4843">
    <w:p>
      <w:pPr>
        <w:pStyle w:val="FootnoteText"/>
      </w:pPr>
      <w:r>
        <w:rPr>
          <w:rStyle w:val="FootnoteReference"/>
        </w:rPr>
        <w:footnoteRef/>
      </w:r>
      <w:r>
        <w:t xml:space="preserve"> Translation note: Greek says embittered/defied here. Source: judgment wording.</w:t>
      </w:r>
    </w:p>
  </w:footnote>
  <w:footnote w:id="4844">
    <w:p>
      <w:pPr>
        <w:pStyle w:val="FootnoteText"/>
      </w:pPr>
      <w:r>
        <w:rPr>
          <w:rStyle w:val="FootnoteReference"/>
        </w:rPr>
        <w:footnoteRef/>
      </w:r>
      <w:r>
        <w:t xml:space="preserve"> Brenton note: Gr. embittered.</w:t>
      </w:r>
    </w:p>
  </w:footnote>
  <w:footnote w:id="4845">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4846">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4847">
    <w:p>
      <w:pPr>
        <w:pStyle w:val="FootnoteText"/>
      </w:pPr>
      <w:r>
        <w:rPr>
          <w:rStyle w:val="FootnoteReference"/>
        </w:rPr>
        <w:footnoteRef/>
      </w:r>
      <w:r>
        <w:t xml:space="preserve"> Brenton note: Vat. has no verse 27. Alex. reads as follows.</w:t>
      </w:r>
    </w:p>
  </w:footnote>
  <w:footnote w:id="4848">
    <w:p>
      <w:pPr>
        <w:pStyle w:val="FootnoteText"/>
      </w:pPr>
      <w:r>
        <w:rPr>
          <w:rStyle w:val="FootnoteReference"/>
        </w:rPr>
        <w:footnoteRef/>
      </w:r>
      <w:r>
        <w:t xml:space="preserve"> Textual note: The LXX has "brought it back to the city" rather than "brought it back. He came to the city of the old prophet." Source: textual note export.</w:t>
      </w:r>
    </w:p>
  </w:footnote>
  <w:footnote w:id="4849">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4850">
    <w:p>
      <w:pPr>
        <w:pStyle w:val="FootnoteText"/>
      </w:pPr>
      <w:r>
        <w:rPr>
          <w:rStyle w:val="FootnoteReference"/>
        </w:rPr>
        <w:footnoteRef/>
      </w:r>
      <w:r>
        <w:t xml:space="preserve"> Brenton note: Gr. if I die.</w:t>
      </w:r>
    </w:p>
  </w:footnote>
  <w:footnote w:id="4851">
    <w:p>
      <w:pPr>
        <w:pStyle w:val="FootnoteText"/>
      </w:pPr>
      <w:r>
        <w:rPr>
          <w:rStyle w:val="FootnoteReference"/>
        </w:rPr>
        <w:footnoteRef/>
      </w:r>
      <w:r>
        <w:t xml:space="preserve"> Translation note: Greek uses filled-his-hand idiom here. Current line keeps idiom closer than consecrated. Source: idiom wording.</w:t>
      </w:r>
    </w:p>
  </w:footnote>
  <w:footnote w:id="4852">
    <w:p>
      <w:pPr>
        <w:pStyle w:val="FootnoteText"/>
      </w:pPr>
      <w:r>
        <w:rPr>
          <w:rStyle w:val="FootnoteReference"/>
        </w:rPr>
        <w:footnoteRef/>
      </w:r>
      <w:r>
        <w:t xml:space="preserve"> Brenton note: Gr. this word.</w:t>
      </w:r>
    </w:p>
  </w:footnote>
  <w:footnote w:id="4853">
    <w:p>
      <w:pPr>
        <w:pStyle w:val="FootnoteText"/>
      </w:pPr>
      <w:r>
        <w:rPr>
          <w:rStyle w:val="FootnoteReference"/>
        </w:rPr>
        <w:footnoteRef/>
      </w:r>
      <w:r>
        <w:t xml:space="preserve"> Brenton note: Gr. word.</w:t>
      </w:r>
    </w:p>
  </w:footnote>
  <w:footnote w:id="4854">
    <w:p>
      <w:pPr>
        <w:pStyle w:val="FootnoteText"/>
      </w:pPr>
      <w:r>
        <w:rPr>
          <w:rStyle w:val="FootnoteReference"/>
        </w:rPr>
        <w:footnoteRef/>
      </w:r>
      <w:r>
        <w:t xml:space="preserve"> Name meaning: Solomon (Shelomoh) — Peaceable; peaceful. Brought peace and built the Temple.</w:t>
      </w:r>
    </w:p>
  </w:footnote>
  <w:footnote w:id="4855">
    <w:p>
      <w:pPr>
        <w:pStyle w:val="FootnoteText"/>
      </w:pPr>
      <w:r>
        <w:rPr>
          <w:rStyle w:val="FootnoteReference"/>
        </w:rPr>
        <w:footnoteRef/>
      </w:r>
      <w:r>
        <w:t xml:space="preserve"> Name meaning: Judah (Yehudah) — Praise. Royal tribe and ancestor of Messiah.</w:t>
      </w:r>
    </w:p>
  </w:footnote>
  <w:footnote w:id="4856">
    <w:p>
      <w:pPr>
        <w:pStyle w:val="FootnoteText"/>
      </w:pPr>
      <w:r>
        <w:rPr>
          <w:rStyle w:val="FootnoteReference"/>
        </w:rPr>
        <w:footnoteRef/>
      </w:r>
      <w:r>
        <w:t xml:space="preserve"> Translation note: Greek name-there formula kept here. Current line follows it. Source: name-formula wording.</w:t>
      </w:r>
    </w:p>
  </w:footnote>
  <w:footnote w:id="4857">
    <w:p>
      <w:pPr>
        <w:pStyle w:val="FootnoteText"/>
      </w:pPr>
      <w:r>
        <w:rPr>
          <w:rStyle w:val="FootnoteReference"/>
        </w:rPr>
        <w:footnoteRef/>
      </w:r>
      <w:r>
        <w:t xml:space="preserve"> Name meaning: Israel (Yisrael) — God contends; strives with God. Wrestled with God and prevailed; name of the covenant nation.</w:t>
      </w:r>
    </w:p>
  </w:footnote>
  <w:footnote w:id="4858">
    <w:p>
      <w:pPr>
        <w:pStyle w:val="FootnoteText"/>
      </w:pPr>
      <w:r>
        <w:rPr>
          <w:rStyle w:val="FootnoteReference"/>
        </w:rPr>
        <w:footnoteRef/>
      </w:r>
      <w:r>
        <w:t xml:space="preserve"> Brenton note: The first 20 verses of this chapter are supplied by the Alex. See App.</w:t>
      </w:r>
    </w:p>
  </w:footnote>
  <w:footnote w:id="4859">
    <w:p>
      <w:pPr>
        <w:pStyle w:val="FootnoteText"/>
      </w:pPr>
      <w:r>
        <w:rPr>
          <w:rStyle w:val="FootnoteReference"/>
        </w:rPr>
        <w:footnoteRef/>
      </w:r>
      <w:r>
        <w:t xml:space="preserve"> Brenton note: Gr. a son of 41 years in his reigning.</w:t>
      </w:r>
    </w:p>
  </w:footnote>
  <w:footnote w:id="4860">
    <w:p>
      <w:pPr>
        <w:pStyle w:val="FootnoteText"/>
      </w:pPr>
      <w:r>
        <w:rPr>
          <w:rStyle w:val="FootnoteReference"/>
        </w:rPr>
        <w:footnoteRef/>
      </w:r>
      <w:r>
        <w:t xml:space="preserve"> Brenton note: Gr. of.</w:t>
      </w:r>
    </w:p>
  </w:footnote>
  <w:footnote w:id="4861">
    <w:p>
      <w:pPr>
        <w:pStyle w:val="FootnoteText"/>
      </w:pPr>
      <w:r>
        <w:rPr>
          <w:rStyle w:val="FootnoteReference"/>
        </w:rPr>
        <w:footnoteRef/>
      </w:r>
      <w:r>
        <w:t xml:space="preserve"> Brenton note: Gr. from the face of.</w:t>
      </w:r>
    </w:p>
  </w:footnote>
  <w:footnote w:id="4862">
    <w:p>
      <w:pPr>
        <w:pStyle w:val="FootnoteText"/>
      </w:pPr>
      <w:r>
        <w:rPr>
          <w:rStyle w:val="FootnoteReference"/>
        </w:rPr>
        <w:footnoteRef/>
      </w:r>
      <w:r>
        <w:t xml:space="preserve"> Brenton note: Gr. of Roboam reigning.</w:t>
      </w:r>
    </w:p>
  </w:footnote>
  <w:footnote w:id="4863">
    <w:p>
      <w:pPr>
        <w:pStyle w:val="FootnoteText"/>
      </w:pPr>
      <w:r>
        <w:rPr>
          <w:rStyle w:val="FootnoteReference"/>
        </w:rPr>
        <w:footnoteRef/>
      </w:r>
      <w:r>
        <w:t xml:space="preserve"> Name meaning: David (Dawid) — Beloved. The beloved king; a man after God’s own heart.</w:t>
      </w:r>
    </w:p>
  </w:footnote>
  <w:footnote w:id="4864">
    <w:p>
      <w:pPr>
        <w:pStyle w:val="FootnoteText"/>
      </w:pPr>
      <w:r>
        <w:rPr>
          <w:rStyle w:val="FootnoteReference"/>
        </w:rPr>
        <w:footnoteRef/>
      </w:r>
      <w:r>
        <w:t xml:space="preserve"> Brenton note: Gr. arms.</w:t>
      </w:r>
    </w:p>
  </w:footnote>
  <w:footnote w:id="4865">
    <w:p>
      <w:pPr>
        <w:pStyle w:val="FootnoteText"/>
      </w:pPr>
      <w:r>
        <w:rPr>
          <w:rStyle w:val="FootnoteReference"/>
        </w:rPr>
        <w:footnoteRef/>
      </w:r>
      <w:r>
        <w:t xml:space="preserve"> Brenton note: the remainder of this verse (here shown in italics) is not in Heb. or Alex.</w:t>
      </w:r>
    </w:p>
  </w:footnote>
  <w:footnote w:id="4866">
    <w:p>
      <w:pPr>
        <w:pStyle w:val="FootnoteText"/>
      </w:pPr>
      <w:r>
        <w:rPr>
          <w:rStyle w:val="FootnoteReference"/>
        </w:rPr>
        <w:footnoteRef/>
      </w:r>
      <w:r>
        <w:t xml:space="preserve"> Brenton note: Gr. runners by the side of.</w:t>
      </w:r>
    </w:p>
  </w:footnote>
  <w:footnote w:id="4867">
    <w:p>
      <w:pPr>
        <w:pStyle w:val="FootnoteText"/>
      </w:pPr>
      <w:r>
        <w:rPr>
          <w:rStyle w:val="FootnoteReference"/>
        </w:rPr>
        <w:footnoteRef/>
      </w:r>
      <w:r>
        <w:t xml:space="preserve"> Brenton note: The Heb. חא is retained in the Gr.</w:t>
      </w:r>
    </w:p>
  </w:footnote>
  <w:footnote w:id="4868">
    <w:p>
      <w:pPr>
        <w:pStyle w:val="FootnoteText"/>
      </w:pPr>
      <w:r>
        <w:rPr>
          <w:rStyle w:val="FootnoteReference"/>
        </w:rPr>
        <w:footnoteRef/>
      </w:r>
      <w:r>
        <w:t xml:space="preserve"> Brenton note: Gr. words.</w:t>
      </w:r>
    </w:p>
  </w:footnote>
  <w:footnote w:id="4869">
    <w:p>
      <w:pPr>
        <w:pStyle w:val="FootnoteText"/>
      </w:pPr>
      <w:r>
        <w:rPr>
          <w:rStyle w:val="FootnoteReference"/>
        </w:rPr>
        <w:footnoteRef/>
      </w:r>
      <w:r>
        <w:t xml:space="preserve"> Brenton note: Gr. to or for.</w:t>
      </w:r>
    </w:p>
  </w:footnote>
  <w:footnote w:id="4870">
    <w:p>
      <w:pPr>
        <w:pStyle w:val="FootnoteText"/>
      </w:pPr>
      <w:r>
        <w:rPr>
          <w:rStyle w:val="FootnoteReference"/>
        </w:rPr>
        <w:footnoteRef/>
      </w:r>
      <w:r>
        <w:t xml:space="preserve"> Textual note: The LXX and some Hebrew manuscripts replace "Abijam" with "Abijah" (also in 15:1, 7, 8; cf. 2 Chr 12:16). Source: textual note export.</w:t>
      </w:r>
    </w:p>
  </w:footnote>
  <w:footnote w:id="4871">
    <w:p>
      <w:pPr>
        <w:pStyle w:val="FootnoteText"/>
      </w:pPr>
      <w:r>
        <w:rPr>
          <w:rStyle w:val="FootnoteReference"/>
        </w:rPr>
        <w:footnoteRef/>
      </w:r>
      <w:r>
        <w:t xml:space="preserve"> Name meaning: Judah (Yehudah) — Praise. Royal tribe and ancestor of Messiah.</w:t>
      </w:r>
    </w:p>
  </w:footnote>
  <w:footnote w:id="4872">
    <w:p>
      <w:pPr>
        <w:pStyle w:val="FootnoteText"/>
      </w:pPr>
      <w:r>
        <w:rPr>
          <w:rStyle w:val="FootnoteReference"/>
        </w:rPr>
        <w:footnoteRef/>
      </w:r>
      <w:r>
        <w:t xml:space="preserve"> Textual note: The LXX and some Hebrew manuscripts replace "Abijam" with "Abijah" (also in 14:31; 15:7, 8; cf. 2 Chr 12:16). Source: textual note export.</w:t>
      </w:r>
    </w:p>
  </w:footnote>
  <w:footnote w:id="4873">
    <w:p>
      <w:pPr>
        <w:pStyle w:val="FootnoteText"/>
      </w:pPr>
      <w:r>
        <w:rPr>
          <w:rStyle w:val="FootnoteReference"/>
        </w:rPr>
        <w:footnoteRef/>
      </w:r>
      <w:r>
        <w:t xml:space="preserve"> MT/LXX note: LXX/fresh has "six years"; MT comparison has "Three years". Source: variant + witnesses.</w:t>
      </w:r>
    </w:p>
  </w:footnote>
  <w:footnote w:id="4874">
    <w:p>
      <w:pPr>
        <w:pStyle w:val="FootnoteText"/>
      </w:pPr>
      <w:r>
        <w:rPr>
          <w:rStyle w:val="FootnoteReference"/>
        </w:rPr>
        <w:footnoteRef/>
      </w:r>
      <w:r>
        <w:t xml:space="preserve"> Brenton note: Alex. 16 years.</w:t>
      </w:r>
    </w:p>
  </w:footnote>
  <w:footnote w:id="4875">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4876">
    <w:p>
      <w:pPr>
        <w:pStyle w:val="FootnoteText"/>
      </w:pPr>
      <w:r>
        <w:rPr>
          <w:rStyle w:val="FootnoteReference"/>
        </w:rPr>
        <w:footnoteRef/>
      </w:r>
      <w:r>
        <w:t xml:space="preserve"> Name meaning: David (Dawid) — Beloved. The beloved king; a man after God’s own heart.</w:t>
      </w:r>
    </w:p>
  </w:footnote>
  <w:footnote w:id="4877">
    <w:p>
      <w:pPr>
        <w:pStyle w:val="FootnoteText"/>
      </w:pPr>
      <w:r>
        <w:rPr>
          <w:rStyle w:val="FootnoteReference"/>
        </w:rPr>
        <w:footnoteRef/>
      </w:r>
      <w:r>
        <w:t xml:space="preserve"> Textual note: For standard 1 Kings 15:6: The Syr. and some Hebrew manuscripts have "Abijam" in place of "Rehoboam" to correspond to the following verse. Source: textual note export.</w:t>
      </w:r>
    </w:p>
  </w:footnote>
  <w:footnote w:id="4878">
    <w:p>
      <w:pPr>
        <w:pStyle w:val="FootnoteText"/>
      </w:pPr>
      <w:r>
        <w:rPr>
          <w:rStyle w:val="FootnoteReference"/>
        </w:rPr>
        <w:footnoteRef/>
      </w:r>
      <w:r>
        <w:t xml:space="preserve"> Textual note: The LXX and some Hebrew manuscripts replace "Abijam" with "Abijah" (also in 14:31; 15:1, 8; cf. 2 Chr 12:16). Source: textual note export.</w:t>
      </w:r>
    </w:p>
  </w:footnote>
  <w:footnote w:id="4879">
    <w:p>
      <w:pPr>
        <w:pStyle w:val="FootnoteText"/>
      </w:pPr>
      <w:r>
        <w:rPr>
          <w:rStyle w:val="FootnoteReference"/>
        </w:rPr>
        <w:footnoteRef/>
      </w:r>
      <w:r>
        <w:t xml:space="preserve"> Brenton note: Gr. words.</w:t>
      </w:r>
    </w:p>
  </w:footnote>
  <w:footnote w:id="4880">
    <w:p>
      <w:pPr>
        <w:pStyle w:val="FootnoteText"/>
      </w:pPr>
      <w:r>
        <w:rPr>
          <w:rStyle w:val="FootnoteReference"/>
        </w:rPr>
        <w:footnoteRef/>
      </w:r>
      <w:r>
        <w:t xml:space="preserve"> Brenton note: Lit. the words of the days.</w:t>
      </w:r>
    </w:p>
  </w:footnote>
  <w:footnote w:id="4881">
    <w:p>
      <w:pPr>
        <w:pStyle w:val="FootnoteText"/>
      </w:pPr>
      <w:r>
        <w:rPr>
          <w:rStyle w:val="FootnoteReference"/>
        </w:rPr>
        <w:footnoteRef/>
      </w:r>
      <w:r>
        <w:t xml:space="preserve"> Textual note: The LXX and some Hebrew manuscripts replace "Abijam" with "Abijah" (also in 14:31; 15:1, 7; cf. 2 Chr 12:16). Source: textual note export.</w:t>
      </w:r>
    </w:p>
  </w:footnote>
  <w:footnote w:id="4882">
    <w:p>
      <w:pPr>
        <w:pStyle w:val="FootnoteText"/>
      </w:pPr>
      <w:r>
        <w:rPr>
          <w:rStyle w:val="FootnoteReference"/>
        </w:rPr>
        <w:footnoteRef/>
      </w:r>
      <w:r>
        <w:t xml:space="preserve"> Name meaning: Israel (Yisrael) — God contends; strives with God. Wrestled with God and prevailed; name of the covenant nation.</w:t>
      </w:r>
    </w:p>
  </w:footnote>
  <w:footnote w:id="4883">
    <w:p>
      <w:pPr>
        <w:pStyle w:val="FootnoteText"/>
      </w:pPr>
      <w:r>
        <w:rPr>
          <w:rStyle w:val="FootnoteReference"/>
        </w:rPr>
        <w:footnoteRef/>
      </w:r>
      <w:r>
        <w:t xml:space="preserve"> Brenton note: Heb. and Alex. In the twentieth year.</w:t>
      </w:r>
    </w:p>
  </w:footnote>
  <w:footnote w:id="4884">
    <w:p>
      <w:pPr>
        <w:pStyle w:val="FootnoteText"/>
      </w:pPr>
      <w:r>
        <w:rPr>
          <w:rStyle w:val="FootnoteReference"/>
        </w:rPr>
        <w:footnoteRef/>
      </w:r>
      <w:r>
        <w:t xml:space="preserve"> Brenton note: Gr. year. Hebraism.</w:t>
      </w:r>
    </w:p>
  </w:footnote>
  <w:footnote w:id="4885">
    <w:p>
      <w:pPr>
        <w:pStyle w:val="FootnoteText"/>
      </w:pPr>
      <w:r>
        <w:rPr>
          <w:rStyle w:val="FootnoteReference"/>
        </w:rPr>
        <w:footnoteRef/>
      </w:r>
      <w:r>
        <w:t xml:space="preserve"> Brenton note: Lit. sacrifices.</w:t>
      </w:r>
    </w:p>
  </w:footnote>
  <w:footnote w:id="4886">
    <w:p>
      <w:pPr>
        <w:pStyle w:val="FootnoteText"/>
      </w:pPr>
      <w:r>
        <w:rPr>
          <w:rStyle w:val="FootnoteReference"/>
        </w:rPr>
        <w:footnoteRef/>
      </w:r>
      <w:r>
        <w:t xml:space="preserve"> Brenton note: Gr. did, or wrought.</w:t>
      </w:r>
    </w:p>
  </w:footnote>
  <w:footnote w:id="4887">
    <w:p>
      <w:pPr>
        <w:pStyle w:val="FootnoteText"/>
      </w:pPr>
      <w:r>
        <w:rPr>
          <w:rStyle w:val="FootnoteReference"/>
        </w:rPr>
        <w:footnoteRef/>
      </w:r>
      <w:r>
        <w:t xml:space="preserve"> Brenton note: Gr. made.</w:t>
      </w:r>
    </w:p>
  </w:footnote>
  <w:footnote w:id="4888">
    <w:p>
      <w:pPr>
        <w:pStyle w:val="FootnoteText"/>
      </w:pPr>
      <w:r>
        <w:rPr>
          <w:rStyle w:val="FootnoteReference"/>
        </w:rPr>
        <w:footnoteRef/>
      </w:r>
      <w:r>
        <w:t xml:space="preserve"> Translation note: Greek says scatter your covenant. Source: treaty wording.</w:t>
      </w:r>
    </w:p>
  </w:footnote>
  <w:footnote w:id="4889">
    <w:p>
      <w:pPr>
        <w:pStyle w:val="FootnoteText"/>
      </w:pPr>
      <w:r>
        <w:rPr>
          <w:rStyle w:val="FootnoteReference"/>
        </w:rPr>
        <w:footnoteRef/>
      </w:r>
      <w:r>
        <w:t xml:space="preserve"> Brenton note: Gr. and he shall.</w:t>
      </w:r>
    </w:p>
  </w:footnote>
  <w:footnote w:id="4890">
    <w:p>
      <w:pPr>
        <w:pStyle w:val="FootnoteText"/>
      </w:pPr>
      <w:r>
        <w:rPr>
          <w:rStyle w:val="FootnoteReference"/>
        </w:rPr>
        <w:footnoteRef/>
      </w:r>
      <w:r>
        <w:t xml:space="preserve"> Translation note: Greek says son of Ader here. Source: name form.</w:t>
      </w:r>
    </w:p>
  </w:footnote>
  <w:footnote w:id="4891">
    <w:p>
      <w:pPr>
        <w:pStyle w:val="FootnoteText"/>
      </w:pPr>
      <w:r>
        <w:rPr>
          <w:rStyle w:val="FootnoteReference"/>
        </w:rPr>
        <w:footnoteRef/>
      </w:r>
      <w:r>
        <w:t xml:space="preserve"> Translation note: Greek says without exception here. Current line keeps that wording. Source: asa wording.</w:t>
      </w:r>
    </w:p>
  </w:footnote>
  <w:footnote w:id="4892">
    <w:p>
      <w:pPr>
        <w:pStyle w:val="FootnoteText"/>
      </w:pPr>
      <w:r>
        <w:rPr>
          <w:rStyle w:val="FootnoteReference"/>
        </w:rPr>
        <w:footnoteRef/>
      </w:r>
      <w:r>
        <w:t xml:space="preserve"> Name meaning: Benjamin (Binyamin) — Son of the right hand. Rachel’s son of sorrow became son of the right hand.</w:t>
      </w:r>
    </w:p>
  </w:footnote>
  <w:footnote w:id="4893">
    <w:p>
      <w:pPr>
        <w:pStyle w:val="FootnoteText"/>
      </w:pPr>
      <w:r>
        <w:rPr>
          <w:rStyle w:val="FootnoteReference"/>
        </w:rPr>
        <w:footnoteRef/>
      </w:r>
      <w:r>
        <w:t xml:space="preserve"> Brenton note: Heb. Geba and Mizpeh.</w:t>
      </w:r>
    </w:p>
  </w:footnote>
  <w:footnote w:id="4894">
    <w:p>
      <w:pPr>
        <w:pStyle w:val="FootnoteText"/>
      </w:pPr>
      <w:r>
        <w:rPr>
          <w:rStyle w:val="FootnoteReference"/>
        </w:rPr>
        <w:footnoteRef/>
      </w:r>
      <w:r>
        <w:t xml:space="preserve"> Translation note: Greek says pain in his feet here rather than disease language. Source: ailment wording.</w:t>
      </w:r>
    </w:p>
  </w:footnote>
  <w:footnote w:id="4895">
    <w:p>
      <w:pPr>
        <w:pStyle w:val="FootnoteText"/>
      </w:pPr>
      <w:r>
        <w:rPr>
          <w:rStyle w:val="FootnoteReference"/>
        </w:rPr>
        <w:footnoteRef/>
      </w:r>
      <w:r>
        <w:t xml:space="preserve"> Brenton note: Gr. might.</w:t>
      </w:r>
    </w:p>
  </w:footnote>
  <w:footnote w:id="4896">
    <w:p>
      <w:pPr>
        <w:pStyle w:val="FootnoteText"/>
      </w:pPr>
      <w:r>
        <w:rPr>
          <w:rStyle w:val="FootnoteReference"/>
        </w:rPr>
        <w:footnoteRef/>
      </w:r>
      <w:r>
        <w:t xml:space="preserve"> Brenton note: Gr. for.</w:t>
      </w:r>
    </w:p>
  </w:footnote>
  <w:footnote w:id="4897">
    <w:p>
      <w:pPr>
        <w:pStyle w:val="FootnoteText"/>
      </w:pPr>
      <w:r>
        <w:rPr>
          <w:rStyle w:val="FootnoteReference"/>
        </w:rPr>
        <w:footnoteRef/>
      </w:r>
      <w:r>
        <w:t xml:space="preserve"> Brenton note: Gr. is.</w:t>
      </w:r>
    </w:p>
  </w:footnote>
  <w:footnote w:id="4898">
    <w:p>
      <w:pPr>
        <w:pStyle w:val="FootnoteText"/>
      </w:pPr>
      <w:r>
        <w:rPr>
          <w:rStyle w:val="FootnoteReference"/>
        </w:rPr>
        <w:footnoteRef/>
      </w:r>
      <w:r>
        <w:t xml:space="preserve"> Translation note: Greek says no breathing thing here. Current line keeps that wording. Source: judgment wording.</w:t>
      </w:r>
    </w:p>
  </w:footnote>
  <w:footnote w:id="4899">
    <w:p>
      <w:pPr>
        <w:pStyle w:val="FootnoteText"/>
      </w:pPr>
      <w:r>
        <w:rPr>
          <w:rStyle w:val="FootnoteReference"/>
        </w:rPr>
        <w:footnoteRef/>
      </w:r>
      <w:r>
        <w:t xml:space="preserve"> Brenton note: Gr. no breath.</w:t>
      </w:r>
    </w:p>
  </w:footnote>
  <w:footnote w:id="4900">
    <w:p>
      <w:pPr>
        <w:pStyle w:val="FootnoteText"/>
      </w:pPr>
      <w:r>
        <w:rPr>
          <w:rStyle w:val="FootnoteReference"/>
        </w:rPr>
        <w:footnoteRef/>
      </w:r>
      <w:r>
        <w:t xml:space="preserve"> Brenton note: For a similar use of περὶ, see Jer. 7. 22.</w:t>
      </w:r>
    </w:p>
  </w:footnote>
  <w:footnote w:id="4901">
    <w:p>
      <w:pPr>
        <w:pStyle w:val="FootnoteText"/>
      </w:pPr>
      <w:r>
        <w:rPr>
          <w:rStyle w:val="FootnoteReference"/>
        </w:rPr>
        <w:footnoteRef/>
      </w:r>
      <w:r>
        <w:t xml:space="preserve"> Brenton note: Gr. for.</w:t>
      </w:r>
    </w:p>
  </w:footnote>
  <w:footnote w:id="4902">
    <w:p>
      <w:pPr>
        <w:pStyle w:val="FootnoteText"/>
      </w:pPr>
      <w:r>
        <w:rPr>
          <w:rStyle w:val="FootnoteReference"/>
        </w:rPr>
        <w:footnoteRef/>
      </w:r>
      <w:r>
        <w:t xml:space="preserve"> Brenton note: Verse 32 is not in Vat., it is here read from Alex.</w:t>
      </w:r>
    </w:p>
  </w:footnote>
  <w:footnote w:id="4903">
    <w:p>
      <w:pPr>
        <w:pStyle w:val="FootnoteText"/>
      </w:pPr>
      <w:r>
        <w:rPr>
          <w:rStyle w:val="FootnoteReference"/>
        </w:rPr>
        <w:footnoteRef/>
      </w:r>
      <w:r>
        <w:t xml:space="preserve"> Translation note: Greek says from the earth here and keeps vanities at the end. Source: oracle wording.</w:t>
      </w:r>
    </w:p>
  </w:footnote>
  <w:footnote w:id="4904">
    <w:p>
      <w:pPr>
        <w:pStyle w:val="FootnoteText"/>
      </w:pPr>
      <w:r>
        <w:rPr>
          <w:rStyle w:val="FootnoteReference"/>
        </w:rPr>
        <w:footnoteRef/>
      </w:r>
      <w:r>
        <w:t xml:space="preserve"> Name meaning: Israel (Yisrael) — God contends; strives with God. Wrestled with God and prevailed; name of the covenant nation.</w:t>
      </w:r>
    </w:p>
  </w:footnote>
  <w:footnote w:id="4905">
    <w:p>
      <w:pPr>
        <w:pStyle w:val="FootnoteText"/>
      </w:pPr>
      <w:r>
        <w:rPr>
          <w:rStyle w:val="FootnoteReference"/>
        </w:rPr>
        <w:footnoteRef/>
      </w:r>
      <w:r>
        <w:t xml:space="preserve"> Brenton note: Gr. give.</w:t>
      </w:r>
    </w:p>
  </w:footnote>
  <w:footnote w:id="4906">
    <w:p>
      <w:pPr>
        <w:pStyle w:val="FootnoteText"/>
      </w:pPr>
      <w:r>
        <w:rPr>
          <w:rStyle w:val="FootnoteReference"/>
        </w:rPr>
        <w:footnoteRef/>
      </w:r>
      <w:r>
        <w:t xml:space="preserve"> Brenton note: Gr. has died.</w:t>
      </w:r>
    </w:p>
  </w:footnote>
  <w:footnote w:id="4907">
    <w:p>
      <w:pPr>
        <w:pStyle w:val="FootnoteText"/>
      </w:pPr>
      <w:r>
        <w:rPr>
          <w:rStyle w:val="FootnoteReference"/>
        </w:rPr>
        <w:footnoteRef/>
      </w:r>
      <w:r>
        <w:t xml:space="preserve"> Brenton note: Gr. he is buried.</w:t>
      </w:r>
    </w:p>
  </w:footnote>
  <w:footnote w:id="4908">
    <w:p>
      <w:pPr>
        <w:pStyle w:val="FootnoteText"/>
      </w:pPr>
      <w:r>
        <w:rPr>
          <w:rStyle w:val="FootnoteReference"/>
        </w:rPr>
        <w:footnoteRef/>
      </w:r>
      <w:r>
        <w:t xml:space="preserve"> Translation note: Greek leaves this compact and abrupt. Current line keeps that direct ending. Source: oracle wording.</w:t>
      </w:r>
    </w:p>
  </w:footnote>
  <w:footnote w:id="4909">
    <w:p>
      <w:pPr>
        <w:pStyle w:val="FootnoteText"/>
      </w:pPr>
      <w:r>
        <w:rPr>
          <w:rStyle w:val="FootnoteReference"/>
        </w:rPr>
        <w:footnoteRef/>
      </w:r>
      <w:r>
        <w:t xml:space="preserve"> Brenton note: Gr. the hand of Ju.</w:t>
      </w:r>
    </w:p>
  </w:footnote>
  <w:footnote w:id="4910">
    <w:p>
      <w:pPr>
        <w:pStyle w:val="FootnoteText"/>
      </w:pPr>
      <w:r>
        <w:rPr>
          <w:rStyle w:val="FootnoteReference"/>
        </w:rPr>
        <w:footnoteRef/>
      </w:r>
      <w:r>
        <w:t xml:space="preserve"> Brenton note: Heb. and Alex. 'in the 26th year of Asa king of Juda, Ela,' etc.</w:t>
      </w:r>
    </w:p>
  </w:footnote>
  <w:footnote w:id="4911">
    <w:p>
      <w:pPr>
        <w:pStyle w:val="FootnoteText"/>
      </w:pPr>
      <w:r>
        <w:rPr>
          <w:rStyle w:val="FootnoteReference"/>
        </w:rPr>
        <w:footnoteRef/>
      </w:r>
      <w:r>
        <w:t xml:space="preserve"> Brenton note: Heb. and Alex. insert 'in the 27th year of Asa king of Juda.'</w:t>
      </w:r>
    </w:p>
  </w:footnote>
  <w:footnote w:id="4912">
    <w:p>
      <w:pPr>
        <w:pStyle w:val="FootnoteText"/>
      </w:pPr>
      <w:r>
        <w:rPr>
          <w:rStyle w:val="FootnoteReference"/>
        </w:rPr>
        <w:footnoteRef/>
      </w:r>
      <w:r>
        <w:t xml:space="preserve"> Translation note: Greek repeats temporal sequence here. Source: Baasha wording.</w:t>
      </w:r>
    </w:p>
  </w:footnote>
  <w:footnote w:id="4913">
    <w:p>
      <w:pPr>
        <w:pStyle w:val="FootnoteText"/>
      </w:pPr>
      <w:r>
        <w:rPr>
          <w:rStyle w:val="FootnoteReference"/>
        </w:rPr>
        <w:footnoteRef/>
      </w:r>
      <w:r>
        <w:t xml:space="preserve"> Brenton note: Gr. words.</w:t>
      </w:r>
    </w:p>
  </w:footnote>
  <w:footnote w:id="4914">
    <w:p>
      <w:pPr>
        <w:pStyle w:val="FootnoteText"/>
      </w:pPr>
      <w:r>
        <w:rPr>
          <w:rStyle w:val="FootnoteReference"/>
        </w:rPr>
        <w:footnoteRef/>
      </w:r>
      <w:r>
        <w:t xml:space="preserve"> Brenton note: Or, camp.</w:t>
      </w:r>
    </w:p>
  </w:footnote>
  <w:footnote w:id="4915">
    <w:p>
      <w:pPr>
        <w:pStyle w:val="FootnoteText"/>
      </w:pPr>
      <w:r>
        <w:rPr>
          <w:rStyle w:val="FootnoteReference"/>
        </w:rPr>
        <w:footnoteRef/>
      </w:r>
      <w:r>
        <w:t xml:space="preserve"> Brenton note: Gr. in Israel.</w:t>
      </w:r>
    </w:p>
  </w:footnote>
  <w:footnote w:id="4916">
    <w:p>
      <w:pPr>
        <w:pStyle w:val="FootnoteText"/>
      </w:pPr>
      <w:r>
        <w:rPr>
          <w:rStyle w:val="FootnoteReference"/>
        </w:rPr>
        <w:footnoteRef/>
      </w:r>
      <w:r>
        <w:t xml:space="preserve"> Brenton note: Or, surprised.</w:t>
      </w:r>
    </w:p>
  </w:footnote>
  <w:footnote w:id="4917">
    <w:p>
      <w:pPr>
        <w:pStyle w:val="FootnoteText"/>
      </w:pPr>
      <w:r>
        <w:rPr>
          <w:rStyle w:val="FootnoteReference"/>
        </w:rPr>
        <w:footnoteRef/>
      </w:r>
      <w:r>
        <w:t xml:space="preserve"> Brenton note: Gr. the cave of the house.</w:t>
      </w:r>
    </w:p>
  </w:footnote>
  <w:footnote w:id="4918">
    <w:p>
      <w:pPr>
        <w:pStyle w:val="FootnoteText"/>
      </w:pPr>
      <w:r>
        <w:rPr>
          <w:rStyle w:val="FootnoteReference"/>
        </w:rPr>
        <w:footnoteRef/>
      </w:r>
      <w:r>
        <w:t xml:space="preserve"> Brenton note: Gr. was after.</w:t>
      </w:r>
    </w:p>
  </w:footnote>
  <w:footnote w:id="4919">
    <w:p>
      <w:pPr>
        <w:pStyle w:val="FootnoteText"/>
      </w:pPr>
      <w:r>
        <w:rPr>
          <w:rStyle w:val="FootnoteReference"/>
        </w:rPr>
        <w:footnoteRef/>
      </w:r>
      <w:r>
        <w:t xml:space="preserve"> Brenton note: Gr. reigns.</w:t>
      </w:r>
    </w:p>
  </w:footnote>
  <w:footnote w:id="4920">
    <w:p>
      <w:pPr>
        <w:pStyle w:val="FootnoteText"/>
      </w:pPr>
      <w:r>
        <w:rPr>
          <w:rStyle w:val="FootnoteReference"/>
        </w:rPr>
        <w:footnoteRef/>
      </w:r>
      <w:r>
        <w:t xml:space="preserve"> Name meaning: Judah (Yehudah) — Praise. Royal tribe and ancestor of Messiah.</w:t>
      </w:r>
    </w:p>
  </w:footnote>
  <w:footnote w:id="4921">
    <w:p>
      <w:pPr>
        <w:pStyle w:val="FootnoteText"/>
      </w:pPr>
      <w:r>
        <w:rPr>
          <w:rStyle w:val="FootnoteReference"/>
        </w:rPr>
        <w:footnoteRef/>
      </w:r>
      <w:r>
        <w:t xml:space="preserve"> Name meaning: David (Dawid) — Beloved. The beloved king; a man after God’s own heart.</w:t>
      </w:r>
    </w:p>
  </w:footnote>
  <w:footnote w:id="4922">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4923">
    <w:p>
      <w:pPr>
        <w:pStyle w:val="FootnoteText"/>
      </w:pPr>
      <w:r>
        <w:rPr>
          <w:rStyle w:val="FootnoteReference"/>
        </w:rPr>
        <w:footnoteRef/>
      </w:r>
      <w:r>
        <w:t xml:space="preserve"> Translation note: Greek says not enough for him here. Current line keeps that wording. Source: ahab wording.</w:t>
      </w:r>
    </w:p>
  </w:footnote>
  <w:footnote w:id="4924">
    <w:p>
      <w:pPr>
        <w:pStyle w:val="FootnoteText"/>
      </w:pPr>
      <w:r>
        <w:rPr>
          <w:rStyle w:val="FootnoteReference"/>
        </w:rPr>
        <w:footnoteRef/>
      </w:r>
      <w:r>
        <w:t xml:space="preserve"> Brenton note: Or, provocations, etc.</w:t>
      </w:r>
    </w:p>
  </w:footnote>
  <w:footnote w:id="4925">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4926">
    <w:p>
      <w:pPr>
        <w:pStyle w:val="FootnoteText"/>
      </w:pPr>
      <w:r>
        <w:rPr>
          <w:rStyle w:val="FootnoteReference"/>
        </w:rPr>
        <w:footnoteRef/>
      </w:r>
      <w:r>
        <w:t xml:space="preserve"> Name meaning: Elijah (Eliyahu) — My God is Yahweh. Confronted Baal worship with the truth that Yahweh alone is God.</w:t>
      </w:r>
    </w:p>
  </w:footnote>
  <w:footnote w:id="4927">
    <w:p>
      <w:pPr>
        <w:pStyle w:val="FootnoteText"/>
      </w:pPr>
      <w:r>
        <w:rPr>
          <w:rStyle w:val="FootnoteReference"/>
        </w:rPr>
        <w:footnoteRef/>
      </w:r>
      <w:r>
        <w:t xml:space="preserve"> Name meaning: Israel (Yisrael) — God contends; strives with God. Wrestled with God and prevailed; name of the covenant nation.</w:t>
      </w:r>
    </w:p>
  </w:footnote>
  <w:footnote w:id="4928">
    <w:p>
      <w:pPr>
        <w:pStyle w:val="FootnoteText"/>
      </w:pPr>
      <w:r>
        <w:rPr>
          <w:rStyle w:val="FootnoteReference"/>
        </w:rPr>
        <w:footnoteRef/>
      </w:r>
      <w:r>
        <w:t xml:space="preserve"> Textual note: Some Hebrew manuscripts read "of the settlers of Gilead" instead of "from Tishbe of Gilead," the rendering of the LXX. Source: textual note export.</w:t>
      </w:r>
    </w:p>
  </w:footnote>
  <w:footnote w:id="4929">
    <w:p>
      <w:pPr>
        <w:pStyle w:val="FootnoteText"/>
      </w:pPr>
      <w:r>
        <w:rPr>
          <w:rStyle w:val="FootnoteReference"/>
        </w:rPr>
        <w:footnoteRef/>
      </w:r>
      <w:r>
        <w:t xml:space="preserve"> Brenton note: Gr. if there shall be, etc.</w:t>
      </w:r>
    </w:p>
  </w:footnote>
  <w:footnote w:id="4930">
    <w:p>
      <w:pPr>
        <w:pStyle w:val="FootnoteText"/>
      </w:pPr>
      <w:r>
        <w:rPr>
          <w:rStyle w:val="FootnoteReference"/>
        </w:rPr>
        <w:footnoteRef/>
      </w:r>
      <w:r>
        <w:t xml:space="preserve"> Brenton note: Gr. mouth of my word.</w:t>
      </w:r>
    </w:p>
  </w:footnote>
  <w:footnote w:id="4931">
    <w:p>
      <w:pPr>
        <w:pStyle w:val="FootnoteText"/>
      </w:pPr>
      <w:r>
        <w:rPr>
          <w:rStyle w:val="FootnoteReference"/>
        </w:rPr>
        <w:footnoteRef/>
      </w:r>
      <w:r>
        <w:t xml:space="preserve"> Brenton note: Gr. in.</w:t>
      </w:r>
    </w:p>
  </w:footnote>
  <w:footnote w:id="4932">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4933">
    <w:p>
      <w:pPr>
        <w:pStyle w:val="FootnoteText"/>
      </w:pPr>
      <w:r>
        <w:rPr>
          <w:rStyle w:val="FootnoteReference"/>
        </w:rPr>
        <w:footnoteRef/>
      </w:r>
      <w:r>
        <w:t xml:space="preserve"> Brenton note: Gr. days.</w:t>
      </w:r>
    </w:p>
  </w:footnote>
  <w:footnote w:id="4934">
    <w:p>
      <w:pPr>
        <w:pStyle w:val="FootnoteText"/>
      </w:pPr>
      <w:r>
        <w:rPr>
          <w:rStyle w:val="FootnoteReference"/>
        </w:rPr>
        <w:footnoteRef/>
      </w:r>
      <w:r>
        <w:t xml:space="preserve"> Brenton note: Gr. take etc. into.</w:t>
      </w:r>
    </w:p>
  </w:footnote>
  <w:footnote w:id="4935">
    <w:p>
      <w:pPr>
        <w:pStyle w:val="FootnoteText"/>
      </w:pPr>
      <w:r>
        <w:rPr>
          <w:rStyle w:val="FootnoteReference"/>
        </w:rPr>
        <w:footnoteRef/>
      </w:r>
      <w:r>
        <w:t xml:space="preserve"> Brenton note: Gr. and I will etc.</w:t>
      </w:r>
    </w:p>
  </w:footnote>
  <w:footnote w:id="4936">
    <w:p>
      <w:pPr>
        <w:pStyle w:val="FootnoteText"/>
      </w:pPr>
      <w:r>
        <w:rPr>
          <w:rStyle w:val="FootnoteReference"/>
        </w:rPr>
        <w:footnoteRef/>
      </w:r>
      <w:r>
        <w:t xml:space="preserve"> Translation note: Greek says as much as a handful of flour. Source: scarcity wording.</w:t>
      </w:r>
    </w:p>
  </w:footnote>
  <w:footnote w:id="4937">
    <w:p>
      <w:pPr>
        <w:pStyle w:val="FootnoteText"/>
      </w:pPr>
      <w:r>
        <w:rPr>
          <w:rStyle w:val="FootnoteReference"/>
        </w:rPr>
        <w:footnoteRef/>
      </w:r>
      <w:r>
        <w:t xml:space="preserve"> Brenton note: Or, be diminished, or fail of, etc.</w:t>
      </w:r>
    </w:p>
  </w:footnote>
  <w:footnote w:id="4938">
    <w:p>
      <w:pPr>
        <w:pStyle w:val="FootnoteText"/>
      </w:pPr>
      <w:r>
        <w:rPr>
          <w:rStyle w:val="FootnoteReference"/>
        </w:rPr>
        <w:footnoteRef/>
      </w:r>
      <w:r>
        <w:t xml:space="preserve"> Brenton note: Gr. caused him to sleep.</w:t>
      </w:r>
    </w:p>
  </w:footnote>
  <w:footnote w:id="4939">
    <w:p>
      <w:pPr>
        <w:pStyle w:val="FootnoteText"/>
      </w:pPr>
      <w:r>
        <w:rPr>
          <w:rStyle w:val="FootnoteReference"/>
        </w:rPr>
        <w:footnoteRef/>
      </w:r>
      <w:r>
        <w:t xml:space="preserve"> Name meaning: Elijah (Eliyahu) — My God is Yahweh. Confronted Baal worship with the truth that Yahweh alone is God.</w:t>
      </w:r>
    </w:p>
  </w:footnote>
  <w:footnote w:id="4940">
    <w:p>
      <w:pPr>
        <w:pStyle w:val="FootnoteText"/>
      </w:pPr>
      <w:r>
        <w:rPr>
          <w:rStyle w:val="FootnoteReference"/>
        </w:rPr>
        <w:footnoteRef/>
      </w:r>
      <w:r>
        <w:t xml:space="preserve"> Brenton note: Gr. if thou art, etc.</w:t>
      </w:r>
    </w:p>
  </w:footnote>
  <w:footnote w:id="4941">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4942">
    <w:p>
      <w:pPr>
        <w:pStyle w:val="FootnoteText"/>
      </w:pPr>
      <w:r>
        <w:rPr>
          <w:rStyle w:val="FootnoteReference"/>
        </w:rPr>
        <w:footnoteRef/>
      </w:r>
      <w:r>
        <w:t xml:space="preserve"> Translation note: Greek uses oath-binding language for the search. Current wording keeps that line explicit. Source: oath formula.</w:t>
      </w:r>
    </w:p>
  </w:footnote>
  <w:footnote w:id="4943">
    <w:p>
      <w:pPr>
        <w:pStyle w:val="FootnoteText"/>
      </w:pPr>
      <w:r>
        <w:rPr>
          <w:rStyle w:val="FootnoteReference"/>
        </w:rPr>
        <w:footnoteRef/>
      </w:r>
      <w:r>
        <w:t xml:space="preserve"> Translation note: Greek says carry you to place that I do not know. Source: Obadiah wording.</w:t>
      </w:r>
    </w:p>
  </w:footnote>
  <w:footnote w:id="4944">
    <w:p>
      <w:pPr>
        <w:pStyle w:val="FootnoteText"/>
      </w:pPr>
      <w:r>
        <w:rPr>
          <w:rStyle w:val="FootnoteReference"/>
        </w:rPr>
        <w:footnoteRef/>
      </w:r>
      <w:r>
        <w:t xml:space="preserve"> Translation note: Greek ends Obadiah's fear with a blunt kill-me line. Current wording preserves that direct fear. Source: fear line.</w:t>
      </w:r>
    </w:p>
  </w:footnote>
  <w:footnote w:id="4945">
    <w:p>
      <w:pPr>
        <w:pStyle w:val="FootnoteText"/>
      </w:pPr>
      <w:r>
        <w:rPr>
          <w:rStyle w:val="FootnoteReference"/>
        </w:rPr>
        <w:footnoteRef/>
      </w:r>
      <w:r>
        <w:t xml:space="preserve"> Brenton note: Gr. ran forth.</w:t>
      </w:r>
    </w:p>
  </w:footnote>
  <w:footnote w:id="4946">
    <w:p>
      <w:pPr>
        <w:pStyle w:val="FootnoteText"/>
      </w:pPr>
      <w:r>
        <w:rPr>
          <w:rStyle w:val="FootnoteReference"/>
        </w:rPr>
        <w:footnoteRef/>
      </w:r>
      <w:r>
        <w:t xml:space="preserve"> Name meaning: Israel (Yisrael) — God contends; strives with God. Wrestled with God and prevailed; name of the covenant nation.</w:t>
      </w:r>
    </w:p>
  </w:footnote>
  <w:footnote w:id="4947">
    <w:p>
      <w:pPr>
        <w:pStyle w:val="FootnoteText"/>
      </w:pPr>
      <w:r>
        <w:rPr>
          <w:rStyle w:val="FootnoteReference"/>
        </w:rPr>
        <w:footnoteRef/>
      </w:r>
      <w:r>
        <w:t xml:space="preserve"> Brenton note: Heb. Baal. See Jer. 11. 13; Hos. 9. 10.</w:t>
      </w:r>
    </w:p>
  </w:footnote>
  <w:footnote w:id="4948">
    <w:p>
      <w:pPr>
        <w:pStyle w:val="FootnoteText"/>
      </w:pPr>
      <w:r>
        <w:rPr>
          <w:rStyle w:val="FootnoteReference"/>
        </w:rPr>
        <w:footnoteRef/>
      </w:r>
      <w:r>
        <w:t xml:space="preserve"> Brenton note: Gr. the hams, from γόνν, the knee.</w:t>
      </w:r>
    </w:p>
  </w:footnote>
  <w:footnote w:id="4949">
    <w:p>
      <w:pPr>
        <w:pStyle w:val="FootnoteText"/>
      </w:pPr>
      <w:r>
        <w:rPr>
          <w:rStyle w:val="FootnoteReference"/>
        </w:rPr>
        <w:footnoteRef/>
      </w:r>
      <w:r>
        <w:t xml:space="preserve"> Brenton note: Or, quite alone.</w:t>
      </w:r>
    </w:p>
  </w:footnote>
  <w:footnote w:id="4950">
    <w:p>
      <w:pPr>
        <w:pStyle w:val="FootnoteText"/>
      </w:pPr>
      <w:r>
        <w:rPr>
          <w:rStyle w:val="FootnoteReference"/>
        </w:rPr>
        <w:footnoteRef/>
      </w:r>
      <w:r>
        <w:t xml:space="preserve"> Translation note: Greek says butcher it here. Current line keeps stronger verb. Source: contest wording.</w:t>
      </w:r>
    </w:p>
  </w:footnote>
  <w:footnote w:id="4951">
    <w:p>
      <w:pPr>
        <w:pStyle w:val="FootnoteText"/>
      </w:pPr>
      <w:r>
        <w:rPr>
          <w:rStyle w:val="FootnoteReference"/>
        </w:rPr>
        <w:footnoteRef/>
      </w:r>
      <w:r>
        <w:t xml:space="preserve"> Translation note: Greek uses active invocation wording here. Current wording uses call on the name to align the OT/NT call-on-name formula; aloud reflects βοᾶτε. Source: name-invocation formula.</w:t>
      </w:r>
    </w:p>
  </w:footnote>
  <w:footnote w:id="4952">
    <w:p>
      <w:pPr>
        <w:pStyle w:val="FootnoteText"/>
      </w:pPr>
      <w:r>
        <w:rPr>
          <w:rStyle w:val="FootnoteReference"/>
        </w:rPr>
        <w:footnoteRef/>
      </w:r>
      <w:r>
        <w:t xml:space="preserve"> Translation note: Greek says there was no voice and there was no hearing. Source: baal wording.</w:t>
      </w:r>
    </w:p>
  </w:footnote>
  <w:footnote w:id="4953">
    <w:p>
      <w:pPr>
        <w:pStyle w:val="FootnoteText"/>
      </w:pPr>
      <w:r>
        <w:rPr>
          <w:rStyle w:val="FootnoteReference"/>
        </w:rPr>
        <w:footnoteRef/>
      </w:r>
      <w:r>
        <w:t xml:space="preserve"> Textual note: The Hebrew reads "which he made" rather than "which they had made." However, it is far more likely that the prophets of Baal made the altar than Elijah. Source: textual note export.</w:t>
      </w:r>
    </w:p>
  </w:footnote>
  <w:footnote w:id="4954">
    <w:p>
      <w:pPr>
        <w:pStyle w:val="FootnoteText"/>
      </w:pPr>
      <w:r>
        <w:rPr>
          <w:rStyle w:val="FootnoteReference"/>
        </w:rPr>
        <w:footnoteRef/>
      </w:r>
      <w:r>
        <w:t xml:space="preserve"> Brenton note: Or, preparing an answer.</w:t>
      </w:r>
    </w:p>
  </w:footnote>
  <w:footnote w:id="4955">
    <w:p>
      <w:pPr>
        <w:pStyle w:val="FootnoteText"/>
      </w:pPr>
      <w:r>
        <w:rPr>
          <w:rStyle w:val="FootnoteReference"/>
        </w:rPr>
        <w:footnoteRef/>
      </w:r>
      <w:r>
        <w:t xml:space="preserve"> Brenton note: Gr. will awake or arise.</w:t>
      </w:r>
    </w:p>
  </w:footnote>
  <w:footnote w:id="4956">
    <w:p>
      <w:pPr>
        <w:pStyle w:val="FootnoteText"/>
      </w:pPr>
      <w:r>
        <w:rPr>
          <w:rStyle w:val="FootnoteReference"/>
        </w:rPr>
        <w:footnoteRef/>
      </w:r>
      <w:r>
        <w:t xml:space="preserve"> Brenton note: Gr. shedding of blood upon them.</w:t>
      </w:r>
    </w:p>
  </w:footnote>
  <w:footnote w:id="4957">
    <w:p>
      <w:pPr>
        <w:pStyle w:val="FootnoteText"/>
      </w:pPr>
      <w:r>
        <w:rPr>
          <w:rStyle w:val="FootnoteReference"/>
        </w:rPr>
        <w:footnoteRef/>
      </w:r>
      <w:r>
        <w:t xml:space="preserve"> Brenton note: Gr. the sacrifice going up.</w:t>
      </w:r>
    </w:p>
  </w:footnote>
  <w:footnote w:id="4958">
    <w:p>
      <w:pPr>
        <w:pStyle w:val="FootnoteText"/>
      </w:pPr>
      <w:r>
        <w:rPr>
          <w:rStyle w:val="FootnoteReference"/>
        </w:rPr>
        <w:footnoteRef/>
      </w:r>
      <w:r>
        <w:t xml:space="preserve"> Brenton note: Gr. healed.</w:t>
      </w:r>
    </w:p>
  </w:footnote>
  <w:footnote w:id="4959">
    <w:p>
      <w:pPr>
        <w:pStyle w:val="FootnoteText"/>
      </w:pPr>
      <w:r>
        <w:rPr>
          <w:rStyle w:val="FootnoteReference"/>
        </w:rPr>
        <w:footnoteRef/>
      </w:r>
      <w:r>
        <w:t xml:space="preserve"> Brenton note: Gr. sea.</w:t>
      </w:r>
    </w:p>
  </w:footnote>
  <w:footnote w:id="4960">
    <w:p>
      <w:pPr>
        <w:pStyle w:val="FootnoteText"/>
      </w:pPr>
      <w:r>
        <w:rPr>
          <w:rStyle w:val="FootnoteReference"/>
        </w:rPr>
        <w:footnoteRef/>
      </w:r>
      <w:r>
        <w:t xml:space="preserve"> Translation note: Greek adds today by fire and because of you I have done these works. Source: prayer expansion.</w:t>
      </w:r>
    </w:p>
  </w:footnote>
  <w:footnote w:id="4961">
    <w:p>
      <w:pPr>
        <w:pStyle w:val="FootnoteText"/>
      </w:pPr>
      <w:r>
        <w:rPr>
          <w:rStyle w:val="FootnoteReference"/>
        </w:rPr>
        <w:footnoteRef/>
      </w:r>
      <w:r>
        <w:t xml:space="preserve"> Brenton note: Or, hearken to me.</w:t>
      </w:r>
    </w:p>
  </w:footnote>
  <w:footnote w:id="4962">
    <w:p>
      <w:pPr>
        <w:pStyle w:val="FootnoteText"/>
      </w:pPr>
      <w:r>
        <w:rPr>
          <w:rStyle w:val="FootnoteReference"/>
        </w:rPr>
        <w:footnoteRef/>
      </w:r>
      <w:r>
        <w:t xml:space="preserve"> Brenton note: Gr. feet of rain.</w:t>
      </w:r>
    </w:p>
  </w:footnote>
  <w:footnote w:id="4963">
    <w:p>
      <w:pPr>
        <w:pStyle w:val="FootnoteText"/>
      </w:pPr>
      <w:r>
        <w:rPr>
          <w:rStyle w:val="FootnoteReference"/>
        </w:rPr>
        <w:footnoteRef/>
      </w:r>
      <w:r>
        <w:t xml:space="preserve"> Translation note: Greek says little cloud like a man's footprint. Source: rain-sign wording.</w:t>
      </w:r>
    </w:p>
  </w:footnote>
  <w:footnote w:id="4964">
    <w:p>
      <w:pPr>
        <w:pStyle w:val="FootnoteText"/>
      </w:pPr>
      <w:r>
        <w:rPr>
          <w:rStyle w:val="FootnoteReference"/>
        </w:rPr>
        <w:footnoteRef/>
      </w:r>
      <w:r>
        <w:t xml:space="preserve"> Brenton note: Gr. bringing.</w:t>
      </w:r>
    </w:p>
  </w:footnote>
  <w:footnote w:id="4965">
    <w:p>
      <w:pPr>
        <w:pStyle w:val="FootnoteText"/>
      </w:pPr>
      <w:r>
        <w:rPr>
          <w:rStyle w:val="FootnoteReference"/>
        </w:rPr>
        <w:footnoteRef/>
      </w:r>
      <w:r>
        <w:t xml:space="preserve"> Name meaning: Elijah (Eliyahu) — My God is Yahweh. Confronted Baal worship with the truth that Yahweh alone is God.</w:t>
      </w:r>
    </w:p>
  </w:footnote>
  <w:footnote w:id="4966">
    <w:p>
      <w:pPr>
        <w:pStyle w:val="FootnoteText"/>
      </w:pPr>
      <w:r>
        <w:rPr>
          <w:rStyle w:val="FootnoteReference"/>
        </w:rPr>
        <w:footnoteRef/>
      </w:r>
      <w:r>
        <w:t xml:space="preserve"> Brenton note: Lit. do these things to me, and add these things.</w:t>
      </w:r>
    </w:p>
  </w:footnote>
  <w:footnote w:id="4967">
    <w:p>
      <w:pPr>
        <w:pStyle w:val="FootnoteText"/>
      </w:pPr>
      <w:r>
        <w:rPr>
          <w:rStyle w:val="FootnoteReference"/>
        </w:rPr>
        <w:footnoteRef/>
      </w:r>
      <w:r>
        <w:t xml:space="preserve"> Name meaning: Judah (Yehudah) — Praise. Royal tribe and ancestor of Messiah.</w:t>
      </w:r>
    </w:p>
  </w:footnote>
  <w:footnote w:id="4968">
    <w:p>
      <w:pPr>
        <w:pStyle w:val="FootnoteText"/>
      </w:pPr>
      <w:r>
        <w:rPr>
          <w:rStyle w:val="FootnoteReference"/>
        </w:rPr>
        <w:footnoteRef/>
      </w:r>
      <w:r>
        <w:t xml:space="preserve"> Textual note: Some Hebrew manuscripts read "he saw" as opposed to "he became afraid," the reading supported by the LXX, Syr., Vg., and most Hebrew manuscripts. Source: textual note export.</w:t>
      </w:r>
    </w:p>
  </w:footnote>
  <w:footnote w:id="4969">
    <w:p>
      <w:pPr>
        <w:pStyle w:val="FootnoteText"/>
      </w:pPr>
      <w:r>
        <w:rPr>
          <w:rStyle w:val="FootnoteReference"/>
        </w:rPr>
        <w:footnoteRef/>
      </w:r>
      <w:r>
        <w:t xml:space="preserve"> Translation note: Greek says he asked for his life to die. Source: despair wording.</w:t>
      </w:r>
    </w:p>
  </w:footnote>
  <w:footnote w:id="4970">
    <w:p>
      <w:pPr>
        <w:pStyle w:val="FootnoteText"/>
      </w:pPr>
      <w:r>
        <w:rPr>
          <w:rStyle w:val="FootnoteReference"/>
        </w:rPr>
        <w:footnoteRef/>
      </w:r>
      <w:r>
        <w:t xml:space="preserve"> Name meaning: Israel (Yisrael) — God contends; strives with God. Wrestled with God and prevailed; name of the covenant nation.</w:t>
      </w:r>
    </w:p>
  </w:footnote>
  <w:footnote w:id="4971">
    <w:p>
      <w:pPr>
        <w:pStyle w:val="FootnoteText"/>
      </w:pPr>
      <w:r>
        <w:rPr>
          <w:rStyle w:val="FootnoteReference"/>
        </w:rPr>
        <w:footnoteRef/>
      </w:r>
      <w:r>
        <w:t xml:space="preserve"> Translation note: Greek says Lord Almighty and utterly alone. Source: Elijah wording.</w:t>
      </w:r>
    </w:p>
  </w:footnote>
  <w:footnote w:id="4972">
    <w:p>
      <w:pPr>
        <w:pStyle w:val="FootnoteText"/>
      </w:pPr>
      <w:r>
        <w:rPr>
          <w:rStyle w:val="FootnoteReference"/>
        </w:rPr>
        <w:footnoteRef/>
      </w:r>
      <w:r>
        <w:t xml:space="preserve"> Translation note: Greek intensifies with utterly alone. Source: emphasis.</w:t>
      </w:r>
    </w:p>
  </w:footnote>
  <w:footnote w:id="4973">
    <w:p>
      <w:pPr>
        <w:pStyle w:val="FootnoteText"/>
      </w:pPr>
      <w:r>
        <w:rPr>
          <w:rStyle w:val="FootnoteReference"/>
        </w:rPr>
        <w:footnoteRef/>
      </w:r>
      <w:r>
        <w:t xml:space="preserve"> Name meaning: Elisha (Elisha) — My God is salvation. Continued Elijah’s work; brought salvation and healing.</w:t>
      </w:r>
    </w:p>
  </w:footnote>
  <w:footnote w:id="4974">
    <w:p>
      <w:pPr>
        <w:pStyle w:val="FootnoteText"/>
      </w:pPr>
      <w:r>
        <w:rPr>
          <w:rStyle w:val="FootnoteReference"/>
        </w:rPr>
        <w:footnoteRef/>
      </w:r>
      <w:r>
        <w:t xml:space="preserve"> Brenton note: Gr. the knee.</w:t>
      </w:r>
    </w:p>
  </w:footnote>
  <w:footnote w:id="4975">
    <w:p>
      <w:pPr>
        <w:pStyle w:val="FootnoteText"/>
      </w:pPr>
      <w:r>
        <w:rPr>
          <w:rStyle w:val="FootnoteReference"/>
        </w:rPr>
        <w:footnoteRef/>
      </w:r>
      <w:r>
        <w:t xml:space="preserve"> Brenton note: Gr. in.</w:t>
      </w:r>
    </w:p>
  </w:footnote>
  <w:footnote w:id="4976">
    <w:p>
      <w:pPr>
        <w:pStyle w:val="FootnoteText"/>
      </w:pPr>
      <w:r>
        <w:rPr>
          <w:rStyle w:val="FootnoteReference"/>
        </w:rPr>
        <w:footnoteRef/>
      </w:r>
      <w:r>
        <w:t xml:space="preserve"> Brenton note: Gr. departed.</w:t>
      </w:r>
    </w:p>
  </w:footnote>
  <w:footnote w:id="4977">
    <w:p>
      <w:pPr>
        <w:pStyle w:val="FootnoteText"/>
      </w:pPr>
      <w:r>
        <w:rPr>
          <w:rStyle w:val="FootnoteReference"/>
        </w:rPr>
        <w:footnoteRef/>
      </w:r>
      <w:r>
        <w:t xml:space="preserve"> Brenton note: Gr. from behind him.</w:t>
      </w:r>
    </w:p>
  </w:footnote>
  <w:footnote w:id="4978">
    <w:p>
      <w:pPr>
        <w:pStyle w:val="FootnoteText"/>
      </w:pPr>
      <w:r>
        <w:rPr>
          <w:rStyle w:val="FootnoteReference"/>
        </w:rPr>
        <w:footnoteRef/>
      </w:r>
      <w:r>
        <w:t xml:space="preserve"> Brenton note: Gr. the yokes.</w:t>
      </w:r>
    </w:p>
  </w:footnote>
  <w:footnote w:id="4979">
    <w:p>
      <w:pPr>
        <w:pStyle w:val="FootnoteText"/>
      </w:pPr>
      <w:r>
        <w:rPr>
          <w:rStyle w:val="FootnoteReference"/>
        </w:rPr>
        <w:footnoteRef/>
      </w:r>
      <w:r>
        <w:t xml:space="preserve"> Translation note: Greek says beside threshing floor here. Current line keeps that detail. Source: vineyard wording.</w:t>
      </w:r>
    </w:p>
  </w:footnote>
  <w:footnote w:id="4980">
    <w:p>
      <w:pPr>
        <w:pStyle w:val="FootnoteText"/>
      </w:pPr>
      <w:r>
        <w:rPr>
          <w:rStyle w:val="FootnoteReference"/>
        </w:rPr>
        <w:footnoteRef/>
      </w:r>
      <w:r>
        <w:t xml:space="preserve"> Translation note: Greek says garden of vegetables here. Current line keeps that wording. Source: vineyard wording.</w:t>
      </w:r>
    </w:p>
  </w:footnote>
  <w:footnote w:id="4981">
    <w:p>
      <w:pPr>
        <w:pStyle w:val="FootnoteText"/>
      </w:pPr>
      <w:r>
        <w:rPr>
          <w:rStyle w:val="FootnoteReference"/>
        </w:rPr>
        <w:footnoteRef/>
      </w:r>
      <w:r>
        <w:t xml:space="preserve"> Brenton note: Gr. it is pleasing before thee.</w:t>
      </w:r>
    </w:p>
  </w:footnote>
  <w:footnote w:id="4982">
    <w:p>
      <w:pPr>
        <w:pStyle w:val="FootnoteText"/>
      </w:pPr>
      <w:r>
        <w:rPr>
          <w:rStyle w:val="FootnoteReference"/>
        </w:rPr>
        <w:footnoteRef/>
      </w:r>
      <w:r>
        <w:t xml:space="preserve"> MT/LXX note: The Septuagint verse here belongs to the Naboth vineyard scene rather than the Masoretic Syrian demand line. The translation follows the Greek content. Source: variant + witnesses.</w:t>
      </w:r>
    </w:p>
  </w:footnote>
  <w:footnote w:id="4983">
    <w:p>
      <w:pPr>
        <w:pStyle w:val="FootnoteText"/>
      </w:pPr>
      <w:r>
        <w:rPr>
          <w:rStyle w:val="FootnoteReference"/>
        </w:rPr>
        <w:footnoteRef/>
      </w:r>
      <w:r>
        <w:t xml:space="preserve"> MT/LXX note: This LXX verse number carries the Nabouthai complaint line rather than the MT Ben-hadad threat line. Source: verse mapping.</w:t>
      </w:r>
    </w:p>
  </w:footnote>
  <w:footnote w:id="4984">
    <w:p>
      <w:pPr>
        <w:pStyle w:val="FootnoteText"/>
      </w:pPr>
      <w:r>
        <w:rPr>
          <w:rStyle w:val="FootnoteReference"/>
        </w:rPr>
        <w:footnoteRef/>
      </w:r>
      <w:r>
        <w:t xml:space="preserve"> Name meaning: Israel (Yisrael) — God contends; strives with God. Wrestled with God and prevailed; name of the covenant nation.</w:t>
      </w:r>
    </w:p>
  </w:footnote>
  <w:footnote w:id="4985">
    <w:p>
      <w:pPr>
        <w:pStyle w:val="FootnoteText"/>
      </w:pPr>
      <w:r>
        <w:rPr>
          <w:rStyle w:val="FootnoteReference"/>
        </w:rPr>
        <w:footnoteRef/>
      </w:r>
      <w:r>
        <w:t xml:space="preserve"> Translation note: Greek says become your own man here. Source: taunt wording.</w:t>
      </w:r>
    </w:p>
  </w:footnote>
  <w:footnote w:id="4986">
    <w:p>
      <w:pPr>
        <w:pStyle w:val="FootnoteText"/>
      </w:pPr>
      <w:r>
        <w:rPr>
          <w:rStyle w:val="FootnoteReference"/>
        </w:rPr>
        <w:footnoteRef/>
      </w:r>
      <w:r>
        <w:t xml:space="preserve"> Brenton note: Or, like thyself.</w:t>
      </w:r>
    </w:p>
  </w:footnote>
  <w:footnote w:id="4987">
    <w:p>
      <w:pPr>
        <w:pStyle w:val="FootnoteText"/>
      </w:pPr>
      <w:r>
        <w:rPr>
          <w:rStyle w:val="FootnoteReference"/>
        </w:rPr>
        <w:footnoteRef/>
      </w:r>
      <w:r>
        <w:t xml:space="preserve"> Brenton note: Gr. book.</w:t>
      </w:r>
    </w:p>
  </w:footnote>
  <w:footnote w:id="4988">
    <w:p>
      <w:pPr>
        <w:pStyle w:val="FootnoteText"/>
      </w:pPr>
      <w:r>
        <w:rPr>
          <w:rStyle w:val="FootnoteReference"/>
        </w:rPr>
        <w:footnoteRef/>
      </w:r>
      <w:r>
        <w:t xml:space="preserve"> Brenton note: Possibly nobles is here meant.</w:t>
      </w:r>
    </w:p>
  </w:footnote>
  <w:footnote w:id="4989">
    <w:p>
      <w:pPr>
        <w:pStyle w:val="FootnoteText"/>
      </w:pPr>
      <w:r>
        <w:rPr>
          <w:rStyle w:val="FootnoteReference"/>
        </w:rPr>
        <w:footnoteRef/>
      </w:r>
      <w:r>
        <w:t xml:space="preserve"> Translation note: Greek verse numbering here carries Naboth letters line. Source: Kings versification.</w:t>
      </w:r>
    </w:p>
  </w:footnote>
  <w:footnote w:id="4990">
    <w:p>
      <w:pPr>
        <w:pStyle w:val="FootnoteText"/>
      </w:pPr>
      <w:r>
        <w:rPr>
          <w:rStyle w:val="FootnoteReference"/>
        </w:rPr>
        <w:footnoteRef/>
      </w:r>
      <w:r>
        <w:t xml:space="preserve"> Brenton note: Gr. had been written.</w:t>
      </w:r>
    </w:p>
  </w:footnote>
  <w:footnote w:id="4991">
    <w:p>
      <w:pPr>
        <w:pStyle w:val="FootnoteText"/>
      </w:pPr>
      <w:r>
        <w:rPr>
          <w:rStyle w:val="FootnoteReference"/>
        </w:rPr>
        <w:footnoteRef/>
      </w:r>
      <w:r>
        <w:t xml:space="preserve"> Translation note: Greek verse numbering here carries Naboth witness setup. Source: Kings versification.</w:t>
      </w:r>
    </w:p>
  </w:footnote>
  <w:footnote w:id="4992">
    <w:p>
      <w:pPr>
        <w:pStyle w:val="FootnoteText"/>
      </w:pPr>
      <w:r>
        <w:rPr>
          <w:rStyle w:val="FootnoteReference"/>
        </w:rPr>
        <w:footnoteRef/>
      </w:r>
      <w:r>
        <w:t xml:space="preserve"> Brenton note: See Prof. Lee on the word ברך in Job 2. 9. Heb. Gram. p. 92.</w:t>
      </w:r>
    </w:p>
  </w:footnote>
  <w:footnote w:id="4993">
    <w:p>
      <w:pPr>
        <w:pStyle w:val="FootnoteText"/>
      </w:pPr>
      <w:r>
        <w:rPr>
          <w:rStyle w:val="FootnoteReference"/>
        </w:rPr>
        <w:footnoteRef/>
      </w:r>
      <w:r>
        <w:t xml:space="preserve"> MT/LXX note: This LXX verse number carries the Nabouthai fast line rather than the MT Ben-hadad war line. Source: verse mapping.</w:t>
      </w:r>
    </w:p>
  </w:footnote>
  <w:footnote w:id="4994">
    <w:p>
      <w:pPr>
        <w:pStyle w:val="FootnoteText"/>
      </w:pPr>
      <w:r>
        <w:rPr>
          <w:rStyle w:val="FootnoteReference"/>
        </w:rPr>
        <w:footnoteRef/>
      </w:r>
      <w:r>
        <w:t xml:space="preserve"> Brenton note: Gr. called.</w:t>
      </w:r>
    </w:p>
  </w:footnote>
  <w:footnote w:id="4995">
    <w:p>
      <w:pPr>
        <w:pStyle w:val="FootnoteText"/>
      </w:pPr>
      <w:r>
        <w:rPr>
          <w:rStyle w:val="FootnoteReference"/>
        </w:rPr>
        <w:footnoteRef/>
      </w:r>
      <w:r>
        <w:t xml:space="preserve"> Translation note: Greek verse numbering here carries Naboth accusation scene. Source: Kings versification.</w:t>
      </w:r>
    </w:p>
  </w:footnote>
  <w:footnote w:id="4996">
    <w:p>
      <w:pPr>
        <w:pStyle w:val="FootnoteText"/>
      </w:pPr>
      <w:r>
        <w:rPr>
          <w:rStyle w:val="FootnoteReference"/>
        </w:rPr>
        <w:footnoteRef/>
      </w:r>
      <w:r>
        <w:t xml:space="preserve"> Translation note: Greek says stoned and dead here. Current line keeps that wording. Source: report wording.</w:t>
      </w:r>
    </w:p>
  </w:footnote>
  <w:footnote w:id="4997">
    <w:p>
      <w:pPr>
        <w:pStyle w:val="FootnoteText"/>
      </w:pPr>
      <w:r>
        <w:rPr>
          <w:rStyle w:val="FootnoteReference"/>
        </w:rPr>
        <w:footnoteRef/>
      </w:r>
      <w:r>
        <w:t xml:space="preserve"> MT/LXX note: The Septuagint assigns Jezebel's vineyard speech to this verse number rather than the Masoretic battle-count verse. The translation follows the Greek content. Source: variant + witnesses.</w:t>
      </w:r>
    </w:p>
  </w:footnote>
  <w:footnote w:id="4998">
    <w:p>
      <w:pPr>
        <w:pStyle w:val="FootnoteText"/>
      </w:pPr>
      <w:r>
        <w:rPr>
          <w:rStyle w:val="FootnoteReference"/>
        </w:rPr>
        <w:footnoteRef/>
      </w:r>
      <w:r>
        <w:t xml:space="preserve"> Brenton note: Gr. inherit.</w:t>
      </w:r>
    </w:p>
  </w:footnote>
  <w:footnote w:id="4999">
    <w:p>
      <w:pPr>
        <w:pStyle w:val="FootnoteText"/>
      </w:pPr>
      <w:r>
        <w:rPr>
          <w:rStyle w:val="FootnoteReference"/>
        </w:rPr>
        <w:footnoteRef/>
      </w:r>
      <w:r>
        <w:t xml:space="preserve"> Brenton note: Gr. sold it not.</w:t>
      </w:r>
    </w:p>
  </w:footnote>
  <w:footnote w:id="5000">
    <w:p>
      <w:pPr>
        <w:pStyle w:val="FootnoteText"/>
      </w:pPr>
      <w:r>
        <w:rPr>
          <w:rStyle w:val="FootnoteReference"/>
        </w:rPr>
        <w:footnoteRef/>
      </w:r>
      <w:r>
        <w:t xml:space="preserve"> Brenton note: Gr. to inherit it.</w:t>
      </w:r>
    </w:p>
  </w:footnote>
  <w:footnote w:id="5001">
    <w:p>
      <w:pPr>
        <w:pStyle w:val="FootnoteText"/>
      </w:pPr>
      <w:r>
        <w:rPr>
          <w:rStyle w:val="FootnoteReference"/>
        </w:rPr>
        <w:footnoteRef/>
      </w:r>
      <w:r>
        <w:t xml:space="preserve"> Name meaning: Elijah (Eliyahu) — My God is Yahweh. Confronted Baal worship with the truth that Yahweh alone is God.</w:t>
      </w:r>
    </w:p>
  </w:footnote>
  <w:footnote w:id="5002">
    <w:p>
      <w:pPr>
        <w:pStyle w:val="FootnoteText"/>
      </w:pPr>
      <w:r>
        <w:rPr>
          <w:rStyle w:val="FootnoteReference"/>
        </w:rPr>
        <w:footnoteRef/>
      </w:r>
      <w:r>
        <w:t xml:space="preserve"> MT/LXX note: The Septuagint assigns an Elijah line to this verse number rather than the Masoretic battle movement verse. The translation follows the Greek content. Source: variant + witnesses.</w:t>
      </w:r>
    </w:p>
  </w:footnote>
  <w:footnote w:id="5003">
    <w:p>
      <w:pPr>
        <w:pStyle w:val="FootnoteText"/>
      </w:pPr>
      <w:r>
        <w:rPr>
          <w:rStyle w:val="FootnoteReference"/>
        </w:rPr>
        <w:footnoteRef/>
      </w:r>
      <w:r>
        <w:t xml:space="preserve"> MT/LXX note: The Septuagint assigns Naboth's vineyard material to this verse number rather than the Masoretic battle order. The translation follows the Greek content. Source: variant + witnesses.</w:t>
      </w:r>
    </w:p>
  </w:footnote>
  <w:footnote w:id="5004">
    <w:p>
      <w:pPr>
        <w:pStyle w:val="FootnoteText"/>
      </w:pPr>
      <w:r>
        <w:rPr>
          <w:rStyle w:val="FootnoteReference"/>
        </w:rPr>
        <w:footnoteRef/>
      </w:r>
      <w:r>
        <w:t xml:space="preserve"> MT/LXX note: The Septuagint assigns part of Naboth's judgment oracle to this verse number rather than the Masoretic battle movement line. The translation follows the Greek content. Source: variant + witnesses.</w:t>
      </w:r>
    </w:p>
  </w:footnote>
  <w:footnote w:id="5005">
    <w:p>
      <w:pPr>
        <w:pStyle w:val="FootnoteText"/>
      </w:pPr>
      <w:r>
        <w:rPr>
          <w:rStyle w:val="FootnoteReference"/>
        </w:rPr>
        <w:footnoteRef/>
      </w:r>
      <w:r>
        <w:t xml:space="preserve"> Brenton note: Gr. these things.</w:t>
      </w:r>
    </w:p>
  </w:footnote>
  <w:footnote w:id="5006">
    <w:p>
      <w:pPr>
        <w:pStyle w:val="FootnoteText"/>
      </w:pPr>
      <w:r>
        <w:rPr>
          <w:rStyle w:val="FootnoteReference"/>
        </w:rPr>
        <w:footnoteRef/>
      </w:r>
      <w:r>
        <w:t xml:space="preserve"> Brenton note: Gr. foolishly, or in vain.</w:t>
      </w:r>
    </w:p>
  </w:footnote>
  <w:footnote w:id="5007">
    <w:p>
      <w:pPr>
        <w:pStyle w:val="FootnoteText"/>
      </w:pPr>
      <w:r>
        <w:rPr>
          <w:rStyle w:val="FootnoteReference"/>
        </w:rPr>
        <w:footnoteRef/>
      </w:r>
      <w:r>
        <w:t xml:space="preserve"> Translation note: Greek keeps plural evils here. Source: Ahab wording.</w:t>
      </w:r>
    </w:p>
  </w:footnote>
  <w:footnote w:id="5008">
    <w:p>
      <w:pPr>
        <w:pStyle w:val="FootnoteText"/>
      </w:pPr>
      <w:r>
        <w:rPr>
          <w:rStyle w:val="FootnoteReference"/>
        </w:rPr>
        <w:footnoteRef/>
      </w:r>
      <w:r>
        <w:t xml:space="preserve"> Brenton note: Gr. evils.</w:t>
      </w:r>
    </w:p>
  </w:footnote>
  <w:footnote w:id="5009">
    <w:p>
      <w:pPr>
        <w:pStyle w:val="FootnoteText"/>
      </w:pPr>
      <w:r>
        <w:rPr>
          <w:rStyle w:val="FootnoteReference"/>
        </w:rPr>
        <w:footnoteRef/>
      </w:r>
      <w:r>
        <w:t xml:space="preserve"> MT/LXX note: The Septuagint verse here carries a judgment sentence on Ahab's house rather than the Masoretic prophetic military warning. The translation follows the Greek content. Source: variant + witnesses.</w:t>
      </w:r>
    </w:p>
  </w:footnote>
  <w:footnote w:id="5010">
    <w:p>
      <w:pPr>
        <w:pStyle w:val="FootnoteText"/>
      </w:pPr>
      <w:r>
        <w:rPr>
          <w:rStyle w:val="FootnoteReference"/>
        </w:rPr>
        <w:footnoteRef/>
      </w:r>
      <w:r>
        <w:t xml:space="preserve"> Brenton note: Gr. give.</w:t>
      </w:r>
    </w:p>
  </w:footnote>
  <w:footnote w:id="5011">
    <w:p>
      <w:pPr>
        <w:pStyle w:val="FootnoteText"/>
      </w:pPr>
      <w:r>
        <w:rPr>
          <w:rStyle w:val="FootnoteReference"/>
        </w:rPr>
        <w:footnoteRef/>
      </w:r>
      <w:r>
        <w:t xml:space="preserve"> MT/LXX note: LXX here gives the Jezebel judgment line instead of the MT demand speech. Source: major variant.</w:t>
      </w:r>
    </w:p>
  </w:footnote>
  <w:footnote w:id="5012">
    <w:p>
      <w:pPr>
        <w:pStyle w:val="FootnoteText"/>
      </w:pPr>
      <w:r>
        <w:rPr>
          <w:rStyle w:val="FootnoteReference"/>
        </w:rPr>
        <w:footnoteRef/>
      </w:r>
      <w:r>
        <w:t xml:space="preserve"> Brenton note: Or, to Jezabel.</w:t>
      </w:r>
    </w:p>
  </w:footnote>
  <w:footnote w:id="5013">
    <w:p>
      <w:pPr>
        <w:pStyle w:val="FootnoteText"/>
      </w:pPr>
      <w:r>
        <w:rPr>
          <w:rStyle w:val="FootnoteReference"/>
        </w:rPr>
        <w:footnoteRef/>
      </w:r>
      <w:r>
        <w:t xml:space="preserve"> Brenton note: Or, by.</w:t>
      </w:r>
    </w:p>
  </w:footnote>
  <w:footnote w:id="5014">
    <w:p>
      <w:pPr>
        <w:pStyle w:val="FootnoteText"/>
      </w:pPr>
      <w:r>
        <w:rPr>
          <w:rStyle w:val="FootnoteReference"/>
        </w:rPr>
        <w:footnoteRef/>
      </w:r>
      <w:r>
        <w:t xml:space="preserve"> MT/LXX note: LXX here gives the verdict on Achaab instead of the MT war counsel. Source: major variant.</w:t>
      </w:r>
    </w:p>
  </w:footnote>
  <w:footnote w:id="5015">
    <w:p>
      <w:pPr>
        <w:pStyle w:val="FootnoteText"/>
      </w:pPr>
      <w:r>
        <w:rPr>
          <w:rStyle w:val="FootnoteReference"/>
        </w:rPr>
        <w:footnoteRef/>
      </w:r>
      <w:r>
        <w:t xml:space="preserve"> Brenton note: Gr. who sold, etc.</w:t>
      </w:r>
    </w:p>
  </w:footnote>
  <w:footnote w:id="5016">
    <w:p>
      <w:pPr>
        <w:pStyle w:val="FootnoteText"/>
      </w:pPr>
      <w:r>
        <w:rPr>
          <w:rStyle w:val="FootnoteReference"/>
        </w:rPr>
        <w:footnoteRef/>
      </w:r>
      <w:r>
        <w:t xml:space="preserve"> Brenton note: Gr. the face, as it were, of the Lord.</w:t>
      </w:r>
    </w:p>
  </w:footnote>
  <w:footnote w:id="5017">
    <w:p>
      <w:pPr>
        <w:pStyle w:val="FootnoteText"/>
      </w:pPr>
      <w:r>
        <w:rPr>
          <w:rStyle w:val="FootnoteReference"/>
        </w:rPr>
        <w:footnoteRef/>
      </w:r>
      <w:r>
        <w:t xml:space="preserve"> Translation note: Greek names Elijah here. Source: name kept.</w:t>
      </w:r>
    </w:p>
  </w:footnote>
  <w:footnote w:id="5018">
    <w:p>
      <w:pPr>
        <w:pStyle w:val="FootnoteText"/>
      </w:pPr>
      <w:r>
        <w:rPr>
          <w:rStyle w:val="FootnoteReference"/>
        </w:rPr>
        <w:footnoteRef/>
      </w:r>
      <w:r>
        <w:t xml:space="preserve"> MT/LXX note: The Septuagint assigns an Ahab-judgment line to this verse number rather than the Masoretic battle summary. The translation follows the Greek content. Source: variant + witnesses.</w:t>
      </w:r>
    </w:p>
  </w:footnote>
  <w:footnote w:id="5019">
    <w:p>
      <w:pPr>
        <w:pStyle w:val="FootnoteText"/>
      </w:pPr>
      <w:r>
        <w:rPr>
          <w:rStyle w:val="FootnoteReference"/>
        </w:rPr>
        <w:footnoteRef/>
      </w:r>
      <w:r>
        <w:t xml:space="preserve"> MT/LXX note: Greek proper name differs from MT here. Source: siege wording.</w:t>
      </w:r>
    </w:p>
  </w:footnote>
  <w:footnote w:id="5020">
    <w:p>
      <w:pPr>
        <w:pStyle w:val="FootnoteText"/>
      </w:pPr>
      <w:r>
        <w:rPr>
          <w:rStyle w:val="FootnoteReference"/>
        </w:rPr>
        <w:footnoteRef/>
      </w:r>
      <w:r>
        <w:t xml:space="preserve"> Brenton note: Gr. chariot.</w:t>
      </w:r>
    </w:p>
  </w:footnote>
  <w:footnote w:id="5021">
    <w:p>
      <w:pPr>
        <w:pStyle w:val="FootnoteText"/>
      </w:pPr>
      <w:r>
        <w:rPr>
          <w:rStyle w:val="FootnoteReference"/>
        </w:rPr>
        <w:footnoteRef/>
      </w:r>
      <w:r>
        <w:t xml:space="preserve"> Name meaning: Israel (Yisrael) — God contends; strives with God. Wrestled with God and prevailed; name of the covenant nation.</w:t>
      </w:r>
    </w:p>
  </w:footnote>
  <w:footnote w:id="5022">
    <w:p>
      <w:pPr>
        <w:pStyle w:val="FootnoteText"/>
      </w:pPr>
      <w:r>
        <w:rPr>
          <w:rStyle w:val="FootnoteReference"/>
        </w:rPr>
        <w:footnoteRef/>
      </w:r>
      <w:r>
        <w:t xml:space="preserve"> Translation note: Greek verse numbering here gives only sending line. Source: Kings versification.</w:t>
      </w:r>
    </w:p>
  </w:footnote>
  <w:footnote w:id="5023">
    <w:p>
      <w:pPr>
        <w:pStyle w:val="FootnoteText"/>
      </w:pPr>
      <w:r>
        <w:rPr>
          <w:rStyle w:val="FootnoteReference"/>
        </w:rPr>
        <w:footnoteRef/>
      </w:r>
      <w:r>
        <w:t xml:space="preserve"> MT/LXX note: The Septuagint assigns another Ben-hadad demand line to this verse number rather than the Masoretic Naboth refusal. The translation follows the Greek content. Source: variant + witnesses.</w:t>
      </w:r>
    </w:p>
  </w:footnote>
  <w:footnote w:id="5024">
    <w:p>
      <w:pPr>
        <w:pStyle w:val="FootnoteText"/>
      </w:pPr>
      <w:r>
        <w:rPr>
          <w:rStyle w:val="FootnoteReference"/>
        </w:rPr>
        <w:footnoteRef/>
      </w:r>
      <w:r>
        <w:t xml:space="preserve"> MT/LXX note: LXX here gives a submission reply instead of the MT Naboth scene. Source: major variant.</w:t>
      </w:r>
    </w:p>
  </w:footnote>
  <w:footnote w:id="5025">
    <w:p>
      <w:pPr>
        <w:pStyle w:val="FootnoteText"/>
      </w:pPr>
      <w:r>
        <w:rPr>
          <w:rStyle w:val="FootnoteReference"/>
        </w:rPr>
        <w:footnoteRef/>
      </w:r>
      <w:r>
        <w:t xml:space="preserve"> Translation note: Greek says desires of their eyes. Source: desire wording.</w:t>
      </w:r>
    </w:p>
  </w:footnote>
  <w:footnote w:id="5026">
    <w:p>
      <w:pPr>
        <w:pStyle w:val="FootnoteText"/>
      </w:pPr>
      <w:r>
        <w:rPr>
          <w:rStyle w:val="FootnoteReference"/>
        </w:rPr>
        <w:footnoteRef/>
      </w:r>
      <w:r>
        <w:t xml:space="preserve"> Translation note: Greek says this man is seeking evil. The translation keeps the phrase direct and close. Source: lexical.</w:t>
      </w:r>
    </w:p>
  </w:footnote>
  <w:footnote w:id="5027">
    <w:p>
      <w:pPr>
        <w:pStyle w:val="FootnoteText"/>
      </w:pPr>
      <w:r>
        <w:rPr>
          <w:rStyle w:val="FootnoteReference"/>
        </w:rPr>
        <w:footnoteRef/>
      </w:r>
      <w:r>
        <w:t xml:space="preserve"> MT/LXX note: The Septuagint assigns a Ben-hadad messenger line to this verse number rather than the Masoretic Jezebel letter verse. The translation follows the Greek content. Source: variant + witnesses.</w:t>
      </w:r>
    </w:p>
  </w:footnote>
  <w:footnote w:id="5028">
    <w:p>
      <w:pPr>
        <w:pStyle w:val="FootnoteText"/>
      </w:pPr>
      <w:r>
        <w:rPr>
          <w:rStyle w:val="FootnoteReference"/>
        </w:rPr>
        <w:footnoteRef/>
      </w:r>
      <w:r>
        <w:t xml:space="preserve"> Brenton note: The LXX. read שועליס for שעליס.</w:t>
      </w:r>
    </w:p>
  </w:footnote>
  <w:footnote w:id="5029">
    <w:p>
      <w:pPr>
        <w:pStyle w:val="FootnoteText"/>
      </w:pPr>
      <w:r>
        <w:rPr>
          <w:rStyle w:val="FootnoteReference"/>
        </w:rPr>
        <w:footnoteRef/>
      </w:r>
      <w:r>
        <w:t xml:space="preserve"> MT/LXX note: The Septuagint places a proverb line here rather than the Masoretic Jezebel action verse. The translation follows the Greek content. Source: variant + witnesses.</w:t>
      </w:r>
    </w:p>
  </w:footnote>
  <w:footnote w:id="5030">
    <w:p>
      <w:pPr>
        <w:pStyle w:val="FootnoteText"/>
      </w:pPr>
      <w:r>
        <w:rPr>
          <w:rStyle w:val="FootnoteReference"/>
        </w:rPr>
        <w:footnoteRef/>
      </w:r>
      <w:r>
        <w:t xml:space="preserve"> Translation note: Greek says build palisade here. Current line keeps that wording. Source: siege wording.</w:t>
      </w:r>
    </w:p>
  </w:footnote>
  <w:footnote w:id="5031">
    <w:p>
      <w:pPr>
        <w:pStyle w:val="FootnoteText"/>
      </w:pPr>
      <w:r>
        <w:rPr>
          <w:rStyle w:val="FootnoteReference"/>
        </w:rPr>
        <w:footnoteRef/>
      </w:r>
      <w:r>
        <w:t xml:space="preserve"> Brenton note: Or, build a mound or fortification.</w:t>
      </w:r>
    </w:p>
  </w:footnote>
  <w:footnote w:id="5032">
    <w:p>
      <w:pPr>
        <w:pStyle w:val="FootnoteText"/>
      </w:pPr>
      <w:r>
        <w:rPr>
          <w:rStyle w:val="FootnoteReference"/>
        </w:rPr>
        <w:footnoteRef/>
      </w:r>
      <w:r>
        <w:t xml:space="preserve"> Translation note: Current source row carries the great-crowd oracle line at this reference. Source: mapping note.</w:t>
      </w:r>
    </w:p>
  </w:footnote>
  <w:footnote w:id="5033">
    <w:p>
      <w:pPr>
        <w:pStyle w:val="FootnoteText"/>
      </w:pPr>
      <w:r>
        <w:rPr>
          <w:rStyle w:val="FootnoteReference"/>
        </w:rPr>
        <w:footnoteRef/>
      </w:r>
      <w:r>
        <w:t xml:space="preserve"> Translation note: Greek wording here is compact and concrete. Current line keeps it close. Source: battle wording.</w:t>
      </w:r>
    </w:p>
  </w:footnote>
  <w:footnote w:id="5034">
    <w:p>
      <w:pPr>
        <w:pStyle w:val="FootnoteText"/>
      </w:pPr>
      <w:r>
        <w:rPr>
          <w:rStyle w:val="FootnoteReference"/>
        </w:rPr>
        <w:footnoteRef/>
      </w:r>
      <w:r>
        <w:t xml:space="preserve"> Brenton note: Gr. engage in the war.</w:t>
      </w:r>
    </w:p>
  </w:footnote>
  <w:footnote w:id="5035">
    <w:p>
      <w:pPr>
        <w:pStyle w:val="FootnoteText"/>
      </w:pPr>
      <w:r>
        <w:rPr>
          <w:rStyle w:val="FootnoteReference"/>
        </w:rPr>
        <w:footnoteRef/>
      </w:r>
      <w:r>
        <w:t xml:space="preserve"> Translation note: Greek says every son of strength. Source: military wording.</w:t>
      </w:r>
    </w:p>
  </w:footnote>
  <w:footnote w:id="5036">
    <w:p>
      <w:pPr>
        <w:pStyle w:val="FootnoteText"/>
      </w:pPr>
      <w:r>
        <w:rPr>
          <w:rStyle w:val="FootnoteReference"/>
        </w:rPr>
        <w:footnoteRef/>
      </w:r>
      <w:r>
        <w:t xml:space="preserve"> Brenton note: Or, reviewed.</w:t>
      </w:r>
    </w:p>
  </w:footnote>
  <w:footnote w:id="5037">
    <w:p>
      <w:pPr>
        <w:pStyle w:val="FootnoteText"/>
      </w:pPr>
      <w:r>
        <w:rPr>
          <w:rStyle w:val="FootnoteReference"/>
        </w:rPr>
        <w:footnoteRef/>
      </w:r>
      <w:r>
        <w:t xml:space="preserve"> Brenton note: Gr. son of strength.</w:t>
      </w:r>
    </w:p>
  </w:footnote>
  <w:footnote w:id="5038">
    <w:p>
      <w:pPr>
        <w:pStyle w:val="FootnoteText"/>
      </w:pPr>
      <w:r>
        <w:rPr>
          <w:rStyle w:val="FootnoteReference"/>
        </w:rPr>
        <w:footnoteRef/>
      </w:r>
      <w:r>
        <w:t xml:space="preserve"> MT/LXX note: Greek differs sharply here from the Naboth-MT context. Current line keeps the Greek battle scene. Source: variant wording.</w:t>
      </w:r>
    </w:p>
  </w:footnote>
  <w:footnote w:id="5039">
    <w:p>
      <w:pPr>
        <w:pStyle w:val="FootnoteText"/>
      </w:pPr>
      <w:r>
        <w:rPr>
          <w:rStyle w:val="FootnoteReference"/>
        </w:rPr>
        <w:footnoteRef/>
      </w:r>
      <w:r>
        <w:t xml:space="preserve"> Brenton note: Gr. among the first.</w:t>
      </w:r>
    </w:p>
  </w:footnote>
  <w:footnote w:id="5040">
    <w:p>
      <w:pPr>
        <w:pStyle w:val="FootnoteText"/>
      </w:pPr>
      <w:r>
        <w:rPr>
          <w:rStyle w:val="FootnoteReference"/>
        </w:rPr>
        <w:footnoteRef/>
      </w:r>
      <w:r>
        <w:t xml:space="preserve"> Brenton note: Gr. infin. for imper.</w:t>
      </w:r>
    </w:p>
  </w:footnote>
  <w:footnote w:id="5041">
    <w:p>
      <w:pPr>
        <w:pStyle w:val="FootnoteText"/>
      </w:pPr>
      <w:r>
        <w:rPr>
          <w:rStyle w:val="FootnoteReference"/>
        </w:rPr>
        <w:footnoteRef/>
      </w:r>
      <w:r>
        <w:t xml:space="preserve"> MT/LXX note: LXX here gives the city sortie line instead of the MT Naboth judgment speech. Source: major variant.</w:t>
      </w:r>
    </w:p>
  </w:footnote>
  <w:footnote w:id="5042">
    <w:p>
      <w:pPr>
        <w:pStyle w:val="FootnoteText"/>
      </w:pPr>
      <w:r>
        <w:rPr>
          <w:rStyle w:val="FootnoteReference"/>
        </w:rPr>
        <w:footnoteRef/>
      </w:r>
      <w:r>
        <w:t xml:space="preserve"> MT/LXX note: The Septuagint assigns a battle line to this verse number rather than the Masoretic Elijah exchange. The translation follows the Greek content. Source: variant + witnesses.</w:t>
      </w:r>
    </w:p>
  </w:footnote>
  <w:footnote w:id="5043">
    <w:p>
      <w:pPr>
        <w:pStyle w:val="FootnoteText"/>
      </w:pPr>
      <w:r>
        <w:rPr>
          <w:rStyle w:val="FootnoteReference"/>
        </w:rPr>
        <w:footnoteRef/>
      </w:r>
      <w:r>
        <w:t xml:space="preserve"> MT/LXX note: Greek judgment formula here differs from MT phrasing. Source: Ahab wording.</w:t>
      </w:r>
    </w:p>
  </w:footnote>
  <w:footnote w:id="5044">
    <w:p>
      <w:pPr>
        <w:pStyle w:val="FootnoteText"/>
      </w:pPr>
      <w:r>
        <w:rPr>
          <w:rStyle w:val="FootnoteReference"/>
        </w:rPr>
        <w:footnoteRef/>
      </w:r>
      <w:r>
        <w:t xml:space="preserve"> MT/LXX note: The Septuagint verse here continues the military warning about Syria rather than the Masoretic judgment oracle on Ahab's house. The translation follows the Greek content. Source: variant + witnesses.</w:t>
      </w:r>
    </w:p>
  </w:footnote>
  <w:footnote w:id="5045">
    <w:p>
      <w:pPr>
        <w:pStyle w:val="FootnoteText"/>
      </w:pPr>
      <w:r>
        <w:rPr>
          <w:rStyle w:val="FootnoteReference"/>
        </w:rPr>
        <w:footnoteRef/>
      </w:r>
      <w:r>
        <w:t xml:space="preserve"> Translation note: Greek says god of valleys here. Current line keeps that wording. Source: syrian wording.</w:t>
      </w:r>
    </w:p>
  </w:footnote>
  <w:footnote w:id="5046">
    <w:p>
      <w:pPr>
        <w:pStyle w:val="FootnoteText"/>
      </w:pPr>
      <w:r>
        <w:rPr>
          <w:rStyle w:val="FootnoteReference"/>
        </w:rPr>
        <w:footnoteRef/>
      </w:r>
      <w:r>
        <w:t xml:space="preserve"> Textual note: The Syr., Tg., Vg., and some Hebrew manuscripts substitute "plot of ground at Jezreel" for "outer rampart of Jezreel" to reconcile this verse with 2 Kgs 9:36. Some LXX manuscripts have "Israel" for "Jezreel." Source: textual note export.</w:t>
      </w:r>
    </w:p>
  </w:footnote>
  <w:footnote w:id="5047">
    <w:p>
      <w:pPr>
        <w:pStyle w:val="FootnoteText"/>
      </w:pPr>
      <w:r>
        <w:rPr>
          <w:rStyle w:val="FootnoteReference"/>
        </w:rPr>
        <w:footnoteRef/>
      </w:r>
      <w:r>
        <w:t xml:space="preserve"> Translation note: Greek repeats force-for-force and horse-for-horse here. Current line keeps that wording. Source: battle plan wording.</w:t>
      </w:r>
    </w:p>
  </w:footnote>
  <w:footnote w:id="5048">
    <w:p>
      <w:pPr>
        <w:pStyle w:val="FootnoteText"/>
      </w:pPr>
      <w:r>
        <w:rPr>
          <w:rStyle w:val="FootnoteReference"/>
        </w:rPr>
        <w:footnoteRef/>
      </w:r>
      <w:r>
        <w:t xml:space="preserve"> Brenton note: Gr. change.</w:t>
      </w:r>
    </w:p>
  </w:footnote>
  <w:footnote w:id="5049">
    <w:p>
      <w:pPr>
        <w:pStyle w:val="FootnoteText"/>
      </w:pPr>
      <w:r>
        <w:rPr>
          <w:rStyle w:val="FootnoteReference"/>
        </w:rPr>
        <w:footnoteRef/>
      </w:r>
      <w:r>
        <w:t xml:space="preserve"> Brenton note: Gr. his.</w:t>
      </w:r>
    </w:p>
  </w:footnote>
  <w:footnote w:id="5050">
    <w:p>
      <w:pPr>
        <w:pStyle w:val="FootnoteText"/>
      </w:pPr>
      <w:r>
        <w:rPr>
          <w:rStyle w:val="FootnoteReference"/>
        </w:rPr>
        <w:footnoteRef/>
      </w:r>
      <w:r>
        <w:t xml:space="preserve"> MT/LXX note: The Septuagint places a war-preparation line here rather than the Masoretic idolatry verdict. The translation follows the Greek content. Source: variant + witnesses.</w:t>
      </w:r>
    </w:p>
  </w:footnote>
  <w:footnote w:id="5051">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5052">
    <w:p>
      <w:pPr>
        <w:pStyle w:val="FootnoteText"/>
      </w:pPr>
      <w:r>
        <w:rPr>
          <w:rStyle w:val="FootnoteReference"/>
        </w:rPr>
        <w:footnoteRef/>
      </w:r>
      <w:r>
        <w:t xml:space="preserve"> MT/LXX note: The Septuagint verse here contains a battle report rather than the Masoretic note about Ahab humbling himself. The translation follows the Greek content at this verse number. Source: variant + witnesses.</w:t>
      </w:r>
    </w:p>
  </w:footnote>
  <w:footnote w:id="5053">
    <w:p>
      <w:pPr>
        <w:pStyle w:val="FootnoteText"/>
      </w:pPr>
      <w:r>
        <w:rPr>
          <w:rStyle w:val="FootnoteReference"/>
        </w:rPr>
        <w:footnoteRef/>
      </w:r>
      <w:r>
        <w:t xml:space="preserve"> Brenton note: Gr. these.</w:t>
      </w:r>
    </w:p>
  </w:footnote>
  <w:footnote w:id="5054">
    <w:p>
      <w:pPr>
        <w:pStyle w:val="FootnoteText"/>
      </w:pPr>
      <w:r>
        <w:rPr>
          <w:rStyle w:val="FootnoteReference"/>
        </w:rPr>
        <w:footnoteRef/>
      </w:r>
      <w:r>
        <w:t xml:space="preserve"> Brenton note: Gr. the house of the chamber.</w:t>
      </w:r>
    </w:p>
  </w:footnote>
  <w:footnote w:id="5055">
    <w:p>
      <w:pPr>
        <w:pStyle w:val="FootnoteText"/>
      </w:pPr>
      <w:r>
        <w:rPr>
          <w:rStyle w:val="FootnoteReference"/>
        </w:rPr>
        <w:footnoteRef/>
      </w:r>
      <w:r>
        <w:t xml:space="preserve"> Brenton note: Gr. kings of mercy.</w:t>
      </w:r>
    </w:p>
  </w:footnote>
  <w:footnote w:id="5056">
    <w:p>
      <w:pPr>
        <w:pStyle w:val="FootnoteText"/>
      </w:pPr>
      <w:r>
        <w:rPr>
          <w:rStyle w:val="FootnoteReference"/>
        </w:rPr>
        <w:footnoteRef/>
      </w:r>
      <w:r>
        <w:t xml:space="preserve"> Brenton note: Gr. soul.</w:t>
      </w:r>
    </w:p>
  </w:footnote>
  <w:footnote w:id="5057">
    <w:p>
      <w:pPr>
        <w:pStyle w:val="FootnoteText"/>
      </w:pPr>
      <w:r>
        <w:rPr>
          <w:rStyle w:val="FootnoteReference"/>
        </w:rPr>
        <w:footnoteRef/>
      </w:r>
      <w:r>
        <w:t xml:space="preserve"> Brenton note: Or, poured libations, but some read ἔσπευσαν, which answers exactly to the Heb.</w:t>
      </w:r>
    </w:p>
  </w:footnote>
  <w:footnote w:id="5058">
    <w:p>
      <w:pPr>
        <w:pStyle w:val="FootnoteText"/>
      </w:pPr>
      <w:r>
        <w:rPr>
          <w:rStyle w:val="FootnoteReference"/>
        </w:rPr>
        <w:footnoteRef/>
      </w:r>
      <w:r>
        <w:t xml:space="preserve"> Brenton note: Gr. upon or to.</w:t>
      </w:r>
    </w:p>
  </w:footnote>
  <w:footnote w:id="5059">
    <w:p>
      <w:pPr>
        <w:pStyle w:val="FootnoteText"/>
      </w:pPr>
      <w:r>
        <w:rPr>
          <w:rStyle w:val="FootnoteReference"/>
        </w:rPr>
        <w:footnoteRef/>
      </w:r>
      <w:r>
        <w:t xml:space="preserve"> Brenton note: Gr. soul.</w:t>
      </w:r>
    </w:p>
  </w:footnote>
  <w:footnote w:id="5060">
    <w:p>
      <w:pPr>
        <w:pStyle w:val="FootnoteText"/>
      </w:pPr>
      <w:r>
        <w:rPr>
          <w:rStyle w:val="FootnoteReference"/>
        </w:rPr>
        <w:footnoteRef/>
      </w:r>
      <w:r>
        <w:t xml:space="preserve"> Brenton note: Gr. he was not.</w:t>
      </w:r>
    </w:p>
  </w:footnote>
  <w:footnote w:id="5061">
    <w:p>
      <w:pPr>
        <w:pStyle w:val="FootnoteText"/>
      </w:pPr>
      <w:r>
        <w:rPr>
          <w:rStyle w:val="FootnoteReference"/>
        </w:rPr>
        <w:footnoteRef/>
      </w:r>
      <w:r>
        <w:t xml:space="preserve"> Brenton note: Gr. slain.</w:t>
      </w:r>
    </w:p>
  </w:footnote>
  <w:footnote w:id="5062">
    <w:p>
      <w:pPr>
        <w:pStyle w:val="FootnoteText"/>
      </w:pPr>
      <w:r>
        <w:rPr>
          <w:rStyle w:val="FootnoteReference"/>
        </w:rPr>
        <w:footnoteRef/>
      </w:r>
      <w:r>
        <w:t xml:space="preserve"> Name meaning: Israel (Yisrael) — God contends; strives with God. Wrestled with God and prevailed; name of the covenant nation.</w:t>
      </w:r>
    </w:p>
  </w:footnote>
  <w:footnote w:id="5063">
    <w:p>
      <w:pPr>
        <w:pStyle w:val="FootnoteText"/>
      </w:pPr>
      <w:r>
        <w:rPr>
          <w:rStyle w:val="FootnoteReference"/>
        </w:rPr>
        <w:footnoteRef/>
      </w:r>
      <w:r>
        <w:t xml:space="preserve"> Name meaning: Judah (Yehudah) — Praise. Royal tribe and ancestor of Messiah.</w:t>
      </w:r>
    </w:p>
  </w:footnote>
  <w:footnote w:id="5064">
    <w:p>
      <w:pPr>
        <w:pStyle w:val="FootnoteText"/>
      </w:pPr>
      <w:r>
        <w:rPr>
          <w:rStyle w:val="FootnoteReference"/>
        </w:rPr>
        <w:footnoteRef/>
      </w:r>
      <w:r>
        <w:t xml:space="preserve"> Brenton note: Gr. silent.</w:t>
      </w:r>
    </w:p>
  </w:footnote>
  <w:footnote w:id="5065">
    <w:p>
      <w:pPr>
        <w:pStyle w:val="FootnoteText"/>
      </w:pPr>
      <w:r>
        <w:rPr>
          <w:rStyle w:val="FootnoteReference"/>
        </w:rPr>
        <w:footnoteRef/>
      </w:r>
      <w:r>
        <w:t xml:space="preserve"> Brenton note: Gr. and we will enquire.</w:t>
      </w:r>
    </w:p>
  </w:footnote>
  <w:footnote w:id="5066">
    <w:p>
      <w:pPr>
        <w:pStyle w:val="FootnoteText"/>
      </w:pPr>
      <w:r>
        <w:rPr>
          <w:rStyle w:val="FootnoteReference"/>
        </w:rPr>
        <w:footnoteRef/>
      </w:r>
      <w:r>
        <w:t xml:space="preserve"> Translation note: Greek says ask Lord by him here. Current line keeps that wording. Source: micaiah wording.</w:t>
      </w:r>
    </w:p>
  </w:footnote>
  <w:footnote w:id="5067">
    <w:p>
      <w:pPr>
        <w:pStyle w:val="FootnoteText"/>
      </w:pPr>
      <w:r>
        <w:rPr>
          <w:rStyle w:val="FootnoteReference"/>
        </w:rPr>
        <w:footnoteRef/>
      </w:r>
      <w:r>
        <w:t xml:space="preserve"> Brenton note: Gr. by him.</w:t>
      </w:r>
    </w:p>
  </w:footnote>
  <w:footnote w:id="5068">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5069">
    <w:p>
      <w:pPr>
        <w:pStyle w:val="FootnoteText"/>
      </w:pPr>
      <w:r>
        <w:rPr>
          <w:rStyle w:val="FootnoteReference"/>
        </w:rPr>
        <w:footnoteRef/>
      </w:r>
      <w:r>
        <w:t xml:space="preserve"> Brenton note: See Heb.</w:t>
      </w:r>
    </w:p>
  </w:footnote>
  <w:footnote w:id="5070">
    <w:p>
      <w:pPr>
        <w:pStyle w:val="FootnoteText"/>
      </w:pPr>
      <w:r>
        <w:rPr>
          <w:rStyle w:val="FootnoteReference"/>
        </w:rPr>
        <w:footnoteRef/>
      </w:r>
      <w:r>
        <w:t xml:space="preserve"> Brenton note: Gr. gore.</w:t>
      </w:r>
    </w:p>
  </w:footnote>
  <w:footnote w:id="507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507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5073">
    <w:p>
      <w:pPr>
        <w:pStyle w:val="FootnoteText"/>
      </w:pPr>
      <w:r>
        <w:rPr>
          <w:rStyle w:val="FootnoteReference"/>
        </w:rPr>
        <w:footnoteRef/>
      </w:r>
      <w:r>
        <w:t xml:space="preserve"> Brenton note: Gr. these things.</w:t>
      </w:r>
    </w:p>
  </w:footnote>
  <w:footnote w:id="5074">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5075">
    <w:p>
      <w:pPr>
        <w:pStyle w:val="FootnoteText"/>
      </w:pPr>
      <w:r>
        <w:rPr>
          <w:rStyle w:val="FootnoteReference"/>
        </w:rPr>
        <w:footnoteRef/>
      </w:r>
      <w:r>
        <w:t xml:space="preserve"> Brenton note: Gr. prosper the work, etc.</w:t>
      </w:r>
    </w:p>
  </w:footnote>
  <w:footnote w:id="5076">
    <w:p>
      <w:pPr>
        <w:pStyle w:val="FootnoteText"/>
      </w:pPr>
      <w:r>
        <w:rPr>
          <w:rStyle w:val="FootnoteReference"/>
        </w:rPr>
        <w:footnoteRef/>
      </w:r>
      <w:r>
        <w:t xml:space="preserve"> Brenton note: Gr. which has no shepherd.</w:t>
      </w:r>
    </w:p>
  </w:footnote>
  <w:footnote w:id="5077">
    <w:p>
      <w:pPr>
        <w:pStyle w:val="FootnoteText"/>
      </w:pPr>
      <w:r>
        <w:rPr>
          <w:rStyle w:val="FootnoteReference"/>
        </w:rPr>
        <w:footnoteRef/>
      </w:r>
      <w:r>
        <w:t xml:space="preserve"> Brenton note: Gr. and he shall, etc.</w:t>
      </w:r>
    </w:p>
  </w:footnote>
  <w:footnote w:id="5078">
    <w:p>
      <w:pPr>
        <w:pStyle w:val="FootnoteText"/>
      </w:pPr>
      <w:r>
        <w:rPr>
          <w:rStyle w:val="FootnoteReference"/>
        </w:rPr>
        <w:footnoteRef/>
      </w:r>
      <w:r>
        <w:t xml:space="preserve"> Brenton note: Gr. king.</w:t>
      </w:r>
    </w:p>
  </w:footnote>
  <w:footnote w:id="5079">
    <w:p>
      <w:pPr>
        <w:pStyle w:val="FootnoteText"/>
      </w:pPr>
      <w:r>
        <w:rPr>
          <w:rStyle w:val="FootnoteReference"/>
        </w:rPr>
        <w:footnoteRef/>
      </w:r>
      <w:r>
        <w:t xml:space="preserve"> Textual note: The Hebrew reads "Disguise yourself and go" rather than "I will disguise myself and go." However, this reading does not match the second half of the verse. Source: textual note export.</w:t>
      </w:r>
    </w:p>
  </w:footnote>
  <w:footnote w:id="5080">
    <w:p>
      <w:pPr>
        <w:pStyle w:val="FootnoteText"/>
      </w:pPr>
      <w:r>
        <w:rPr>
          <w:rStyle w:val="FootnoteReference"/>
        </w:rPr>
        <w:footnoteRef/>
      </w:r>
      <w:r>
        <w:t xml:space="preserve"> Brenton note: Gr. and.</w:t>
      </w:r>
    </w:p>
  </w:footnote>
  <w:footnote w:id="5081">
    <w:p>
      <w:pPr>
        <w:pStyle w:val="FootnoteText"/>
      </w:pPr>
      <w:r>
        <w:rPr>
          <w:rStyle w:val="FootnoteReference"/>
        </w:rPr>
        <w:footnoteRef/>
      </w:r>
      <w:r>
        <w:t xml:space="preserve"> Translation note: Greek says accurately and between lung and breastplate. Source: difficult reading.</w:t>
      </w:r>
    </w:p>
  </w:footnote>
  <w:footnote w:id="5082">
    <w:p>
      <w:pPr>
        <w:pStyle w:val="FootnoteText"/>
      </w:pPr>
      <w:r>
        <w:rPr>
          <w:rStyle w:val="FootnoteReference"/>
        </w:rPr>
        <w:footnoteRef/>
      </w:r>
      <w:r>
        <w:t xml:space="preserve"> Brenton note: Lit. remaining.</w:t>
      </w:r>
    </w:p>
  </w:footnote>
  <w:footnote w:id="5083">
    <w:p>
      <w:pPr>
        <w:pStyle w:val="FootnoteText"/>
      </w:pPr>
      <w:r>
        <w:rPr>
          <w:rStyle w:val="FootnoteReference"/>
        </w:rPr>
        <w:footnoteRef/>
      </w:r>
      <w:r>
        <w:t xml:space="preserve"> Brenton note: Gr. bosom.</w:t>
      </w:r>
    </w:p>
  </w:footnote>
  <w:footnote w:id="5084">
    <w:p>
      <w:pPr>
        <w:pStyle w:val="FootnoteText"/>
      </w:pPr>
      <w:r>
        <w:rPr>
          <w:rStyle w:val="FootnoteReference"/>
        </w:rPr>
        <w:footnoteRef/>
      </w:r>
      <w:r>
        <w:t xml:space="preserve"> Translation note: Greek includes the ivory-house detail in the royal summary. Current wording preserves it. Source: royal summary.</w:t>
      </w:r>
    </w:p>
  </w:footnote>
  <w:footnote w:id="5085">
    <w:p>
      <w:pPr>
        <w:pStyle w:val="FootnoteText"/>
      </w:pPr>
      <w:r>
        <w:rPr>
          <w:rStyle w:val="FootnoteReference"/>
        </w:rPr>
        <w:footnoteRef/>
      </w:r>
      <w:r>
        <w:t xml:space="preserve"> Brenton note: Gr. made.</w:t>
      </w:r>
    </w:p>
  </w:footnote>
  <w:footnote w:id="5086">
    <w:p>
      <w:pPr>
        <w:pStyle w:val="FootnoteText"/>
      </w:pPr>
      <w:r>
        <w:rPr>
          <w:rStyle w:val="FootnoteReference"/>
        </w:rPr>
        <w:footnoteRef/>
      </w:r>
      <w:r>
        <w:t xml:space="preserve"> Brenton note: Gr. reigned.</w:t>
      </w:r>
    </w:p>
  </w:footnote>
  <w:footnote w:id="5087">
    <w:p>
      <w:pPr>
        <w:pStyle w:val="FootnoteText"/>
      </w:pPr>
      <w:r>
        <w:rPr>
          <w:rStyle w:val="FootnoteReference"/>
        </w:rPr>
        <w:footnoteRef/>
      </w:r>
      <w:r>
        <w:t xml:space="preserve"> Brenton note: Gr. a son of thirty and five years in his reigning.</w:t>
      </w:r>
    </w:p>
  </w:footnote>
  <w:footnote w:id="5088">
    <w:p>
      <w:pPr>
        <w:pStyle w:val="FootnoteText"/>
      </w:pPr>
      <w:r>
        <w:rPr>
          <w:rStyle w:val="FootnoteReference"/>
        </w:rPr>
        <w:footnoteRef/>
      </w:r>
      <w:r>
        <w:t xml:space="preserve"> Translation note: Greek uses the did-not-turn-aside line directly. Current wording preserves it. Source: faithfulness formula.</w:t>
      </w:r>
    </w:p>
  </w:footnote>
  <w:footnote w:id="5089">
    <w:p>
      <w:pPr>
        <w:pStyle w:val="FootnoteText"/>
      </w:pPr>
      <w:r>
        <w:rPr>
          <w:rStyle w:val="FootnoteReference"/>
        </w:rPr>
        <w:footnoteRef/>
      </w:r>
      <w:r>
        <w:t xml:space="preserve"> MT/LXX note: The Septuagint verse here gives a cultic notice rather than the Masoretic peace note. The translation follows the Greek content. Source: variant + witnesses.</w:t>
      </w:r>
    </w:p>
  </w:footnote>
  <w:footnote w:id="5090">
    <w:p>
      <w:pPr>
        <w:pStyle w:val="FootnoteText"/>
      </w:pPr>
      <w:r>
        <w:rPr>
          <w:rStyle w:val="FootnoteReference"/>
        </w:rPr>
        <w:footnoteRef/>
      </w:r>
      <w:r>
        <w:t xml:space="preserve"> Brenton note: Gr. words.</w:t>
      </w:r>
    </w:p>
  </w:footnote>
  <w:footnote w:id="5091">
    <w:p>
      <w:pPr>
        <w:pStyle w:val="FootnoteText"/>
      </w:pPr>
      <w:r>
        <w:rPr>
          <w:rStyle w:val="FootnoteReference"/>
        </w:rPr>
        <w:footnoteRef/>
      </w:r>
      <w:r>
        <w:t xml:space="preserve"> Name meaning: David (Dawid) — Beloved. The beloved king; a man after God’s own heart.</w:t>
      </w:r>
    </w:p>
  </w:footnote>
  <w:footnote w:id="5092">
    <w:p>
      <w:pPr>
        <w:pStyle w:val="FootnoteText"/>
      </w:pPr>
      <w:r>
        <w:rPr>
          <w:rStyle w:val="FootnoteReference"/>
        </w:rPr>
        <w:footnoteRef/>
      </w:r>
      <w:r>
        <w:t xml:space="preserve"> Translation note: Greek says in place of him here. Current line keeps that wording. Source: succession wording.</w:t>
      </w:r>
    </w:p>
  </w:footnote>
  <w:footnote w:id="5093">
    <w:p>
      <w:pPr>
        <w:pStyle w:val="FootnoteText"/>
      </w:pPr>
      <w:r>
        <w:rPr>
          <w:rStyle w:val="FootnoteReference"/>
        </w:rPr>
        <w:footnoteRef/>
      </w:r>
      <w:r>
        <w:t xml:space="preserve"> Name meaning: Israel (Yisrael) — God contends; strives with God. Wrestled with God and prevailed; name of the covenant nation.</w:t>
      </w:r>
    </w:p>
  </w:footnote>
  <w:footnote w:id="5094">
    <w:p>
      <w:pPr>
        <w:pStyle w:val="FootnoteText"/>
      </w:pPr>
      <w:r>
        <w:rPr>
          <w:rStyle w:val="FootnoteReference"/>
        </w:rPr>
        <w:footnoteRef/>
      </w:r>
      <w:r>
        <w:t xml:space="preserve"> Brenton note: Gr. despised.</w:t>
      </w:r>
    </w:p>
  </w:footnote>
  <w:footnote w:id="5095">
    <w:p>
      <w:pPr>
        <w:pStyle w:val="FootnoteText"/>
      </w:pPr>
      <w:r>
        <w:rPr>
          <w:rStyle w:val="FootnoteReference"/>
        </w:rPr>
        <w:footnoteRef/>
      </w:r>
      <w:r>
        <w:t xml:space="preserve"> Translation note: Greek asks whether he will live from the sickness. The translation keeps that phrasing. Source: lexical.</w:t>
      </w:r>
    </w:p>
  </w:footnote>
  <w:footnote w:id="5096">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5097">
    <w:p>
      <w:pPr>
        <w:pStyle w:val="FootnoteText"/>
      </w:pPr>
      <w:r>
        <w:rPr>
          <w:rStyle w:val="FootnoteReference"/>
        </w:rPr>
        <w:footnoteRef/>
      </w:r>
      <w:r>
        <w:t xml:space="preserve"> Name meaning: Elijah (Eliyahu) — My God is Yahweh. Confronted Baal worship with the truth that Yahweh alone is God.</w:t>
      </w:r>
    </w:p>
  </w:footnote>
  <w:footnote w:id="5098">
    <w:p>
      <w:pPr>
        <w:pStyle w:val="FootnoteText"/>
      </w:pPr>
      <w:r>
        <w:rPr>
          <w:rStyle w:val="FootnoteReference"/>
        </w:rPr>
        <w:footnoteRef/>
      </w:r>
      <w:r>
        <w:t xml:space="preserve"> Translation note: Greek keeps transparent divine title here. Source: Elijah wording.</w:t>
      </w:r>
    </w:p>
  </w:footnote>
  <w:footnote w:id="5099">
    <w:p>
      <w:pPr>
        <w:pStyle w:val="FootnoteText"/>
      </w:pPr>
      <w:r>
        <w:rPr>
          <w:rStyle w:val="FootnoteReference"/>
        </w:rPr>
        <w:footnoteRef/>
      </w:r>
      <w:r>
        <w:t xml:space="preserve"> Translation note: Greek gives a terse identifying description. Current wording preserves it. Source: description formula.</w:t>
      </w:r>
    </w:p>
  </w:footnote>
  <w:footnote w:id="5100">
    <w:p>
      <w:pPr>
        <w:pStyle w:val="FootnoteText"/>
      </w:pPr>
      <w:r>
        <w:rPr>
          <w:rStyle w:val="FootnoteReference"/>
        </w:rPr>
        <w:footnoteRef/>
      </w:r>
      <w:r>
        <w:t xml:space="preserve"> Textual note: The LXX has "He went up and said to him" rather than "He answered and said to him." This reading necessitates an emendation of the Hebrew word. Source: textual note export.</w:t>
      </w:r>
    </w:p>
  </w:footnote>
  <w:footnote w:id="5101">
    <w:p>
      <w:pPr>
        <w:pStyle w:val="FootnoteText"/>
      </w:pPr>
      <w:r>
        <w:rPr>
          <w:rStyle w:val="FootnoteReference"/>
        </w:rPr>
        <w:footnoteRef/>
      </w:r>
      <w:r>
        <w:t xml:space="preserve"> Brenton note: Gr. added and sent.</w:t>
      </w:r>
    </w:p>
  </w:footnote>
  <w:footnote w:id="5102">
    <w:p>
      <w:pPr>
        <w:pStyle w:val="FootnoteText"/>
      </w:pPr>
      <w:r>
        <w:rPr>
          <w:rStyle w:val="FootnoteReference"/>
        </w:rPr>
        <w:footnoteRef/>
      </w:r>
      <w:r>
        <w:t xml:space="preserve"> Textual note: The LXX, Syr., and a few Hebrew manuscripts have "to him" instead of "to them." Source: textual note export.</w:t>
      </w:r>
    </w:p>
  </w:footnote>
  <w:footnote w:id="5103">
    <w:p>
      <w:pPr>
        <w:pStyle w:val="FootnoteText"/>
      </w:pPr>
      <w:r>
        <w:rPr>
          <w:rStyle w:val="FootnoteReference"/>
        </w:rPr>
        <w:footnoteRef/>
      </w:r>
      <w:r>
        <w:t xml:space="preserve"> Translation note: Greek says let my life be precious in your eyes. Source: plea wording.</w:t>
      </w:r>
    </w:p>
  </w:footnote>
  <w:footnote w:id="5104">
    <w:p>
      <w:pPr>
        <w:pStyle w:val="FootnoteText"/>
      </w:pPr>
      <w:r>
        <w:rPr>
          <w:rStyle w:val="FootnoteReference"/>
        </w:rPr>
        <w:footnoteRef/>
      </w:r>
      <w:r>
        <w:t xml:space="preserve"> Brenton note: Gr. added yet to send.</w:t>
      </w:r>
    </w:p>
  </w:footnote>
  <w:footnote w:id="5105">
    <w:p>
      <w:pPr>
        <w:pStyle w:val="FootnoteText"/>
      </w:pPr>
      <w:r>
        <w:rPr>
          <w:rStyle w:val="FootnoteReference"/>
        </w:rPr>
        <w:footnoteRef/>
      </w:r>
      <w:r>
        <w:t xml:space="preserve"> Translation note: Greek turns from the question into that abrupt line here. Source: abrupt turn.</w:t>
      </w:r>
    </w:p>
  </w:footnote>
  <w:footnote w:id="5106">
    <w:p>
      <w:pPr>
        <w:pStyle w:val="FootnoteText"/>
      </w:pPr>
      <w:r>
        <w:rPr>
          <w:rStyle w:val="FootnoteReference"/>
        </w:rPr>
        <w:footnoteRef/>
      </w:r>
      <w:r>
        <w:t xml:space="preserve"> Textual note: The LXX does not include "in the second year of Joram the son of Jehoshaphat, the king of Judah." Source: textual note export.</w:t>
      </w:r>
    </w:p>
  </w:footnote>
  <w:footnote w:id="5107">
    <w:p>
      <w:pPr>
        <w:pStyle w:val="FootnoteText"/>
      </w:pPr>
      <w:r>
        <w:rPr>
          <w:rStyle w:val="FootnoteReference"/>
        </w:rPr>
        <w:footnoteRef/>
      </w:r>
      <w:r>
        <w:t xml:space="preserve"> Name meaning: Judah (Yehudah) — Praise. Royal tribe and ancestor of Messiah.</w:t>
      </w:r>
    </w:p>
  </w:footnote>
  <w:footnote w:id="5108">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5109">
    <w:p>
      <w:pPr>
        <w:pStyle w:val="FootnoteText"/>
      </w:pPr>
      <w:r>
        <w:rPr>
          <w:rStyle w:val="FootnoteReference"/>
        </w:rPr>
        <w:footnoteRef/>
      </w:r>
      <w:r>
        <w:t xml:space="preserve"> Brenton note: Gr. words.</w:t>
      </w:r>
    </w:p>
  </w:footnote>
  <w:footnote w:id="5110">
    <w:p>
      <w:pPr>
        <w:pStyle w:val="FootnoteText"/>
      </w:pPr>
      <w:r>
        <w:rPr>
          <w:rStyle w:val="FootnoteReference"/>
        </w:rPr>
        <w:footnoteRef/>
      </w:r>
      <w:r>
        <w:t xml:space="preserve"> Name meaning: Elijah (Eliyahu) — My God is Yahweh. Confronted Baal worship with the truth that Yahweh alone is God.</w:t>
      </w:r>
    </w:p>
  </w:footnote>
  <w:footnote w:id="5111">
    <w:p>
      <w:pPr>
        <w:pStyle w:val="FootnoteText"/>
      </w:pPr>
      <w:r>
        <w:rPr>
          <w:rStyle w:val="FootnoteReference"/>
        </w:rPr>
        <w:footnoteRef/>
      </w:r>
      <w:r>
        <w:t xml:space="preserve"> Name meaning: Elisha (Elisha) — My God is salvation. Continued Elijah’s work; brought salvation and healing.</w:t>
      </w:r>
    </w:p>
  </w:footnote>
  <w:footnote w:id="5112">
    <w:p>
      <w:pPr>
        <w:pStyle w:val="FootnoteText"/>
      </w:pPr>
      <w:r>
        <w:rPr>
          <w:rStyle w:val="FootnoteReference"/>
        </w:rPr>
        <w:footnoteRef/>
      </w:r>
      <w:r>
        <w:t xml:space="preserve"> Brenton note: Gr. the Lord lives if, etc.</w:t>
      </w:r>
    </w:p>
  </w:footnote>
  <w:footnote w:id="5113">
    <w:p>
      <w:pPr>
        <w:pStyle w:val="FootnoteText"/>
      </w:pPr>
      <w:r>
        <w:rPr>
          <w:rStyle w:val="FootnoteReference"/>
        </w:rPr>
        <w:footnoteRef/>
      </w:r>
      <w:r>
        <w:t xml:space="preserve"> Translation note: Greek uses a fuller spatial phrase. The translation keeps that wording close. Source: lexical.</w:t>
      </w:r>
    </w:p>
  </w:footnote>
  <w:footnote w:id="5114">
    <w:p>
      <w:pPr>
        <w:pStyle w:val="FootnoteText"/>
      </w:pPr>
      <w:r>
        <w:rPr>
          <w:rStyle w:val="FootnoteReference"/>
        </w:rPr>
        <w:footnoteRef/>
      </w:r>
      <w:r>
        <w:t xml:space="preserve"> Brenton note: Gr. if thou knowest.</w:t>
      </w:r>
    </w:p>
  </w:footnote>
  <w:footnote w:id="5115">
    <w:p>
      <w:pPr>
        <w:pStyle w:val="FootnoteText"/>
      </w:pPr>
      <w:r>
        <w:rPr>
          <w:rStyle w:val="FootnoteReference"/>
        </w:rPr>
        <w:footnoteRef/>
      </w:r>
      <w:r>
        <w:t xml:space="preserve"> Brenton note: Gr. takes.</w:t>
      </w:r>
    </w:p>
  </w:footnote>
  <w:footnote w:id="5116">
    <w:p>
      <w:pPr>
        <w:pStyle w:val="FootnoteText"/>
      </w:pPr>
      <w:r>
        <w:rPr>
          <w:rStyle w:val="FootnoteReference"/>
        </w:rPr>
        <w:footnoteRef/>
      </w:r>
      <w:r>
        <w:t xml:space="preserve"> Brenton note: Gr. the Lord lives if, etc.</w:t>
      </w:r>
    </w:p>
  </w:footnote>
  <w:footnote w:id="5117">
    <w:p>
      <w:pPr>
        <w:pStyle w:val="FootnoteText"/>
      </w:pPr>
      <w:r>
        <w:rPr>
          <w:rStyle w:val="FootnoteReference"/>
        </w:rPr>
        <w:footnoteRef/>
      </w:r>
      <w:r>
        <w:t xml:space="preserve"> Translation note: Greek says from over your head. The translation keeps that vivid phrase. Source: lexical.</w:t>
      </w:r>
    </w:p>
  </w:footnote>
  <w:footnote w:id="5118">
    <w:p>
      <w:pPr>
        <w:pStyle w:val="FootnoteText"/>
      </w:pPr>
      <w:r>
        <w:rPr>
          <w:rStyle w:val="FootnoteReference"/>
        </w:rPr>
        <w:footnoteRef/>
      </w:r>
      <w:r>
        <w:t xml:space="preserve"> Brenton note: Lit. 'into the wilderness.'</w:t>
      </w:r>
    </w:p>
  </w:footnote>
  <w:footnote w:id="5119">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5120">
    <w:p>
      <w:pPr>
        <w:pStyle w:val="FootnoteText"/>
      </w:pPr>
      <w:r>
        <w:rPr>
          <w:rStyle w:val="FootnoteReference"/>
        </w:rPr>
        <w:footnoteRef/>
      </w:r>
      <w:r>
        <w:t xml:space="preserve"> Brenton note: Gr. double portions in thy spirit.</w:t>
      </w:r>
    </w:p>
  </w:footnote>
  <w:footnote w:id="5121">
    <w:p>
      <w:pPr>
        <w:pStyle w:val="FootnoteText"/>
      </w:pPr>
      <w:r>
        <w:rPr>
          <w:rStyle w:val="FootnoteReference"/>
        </w:rPr>
        <w:footnoteRef/>
      </w:r>
      <w:r>
        <w:t xml:space="preserve"> Translation note: Greek says you made the asking hard and being taken up. Source: request wording.</w:t>
      </w:r>
    </w:p>
  </w:footnote>
  <w:footnote w:id="5122">
    <w:p>
      <w:pPr>
        <w:pStyle w:val="FootnoteText"/>
      </w:pPr>
      <w:r>
        <w:rPr>
          <w:rStyle w:val="FootnoteReference"/>
        </w:rPr>
        <w:footnoteRef/>
      </w:r>
      <w:r>
        <w:t xml:space="preserve"> Brenton note: Gr. hardened in asking.</w:t>
      </w:r>
    </w:p>
  </w:footnote>
  <w:footnote w:id="5123">
    <w:p>
      <w:pPr>
        <w:pStyle w:val="FootnoteText"/>
      </w:pPr>
      <w:r>
        <w:rPr>
          <w:rStyle w:val="FootnoteReference"/>
        </w:rPr>
        <w:footnoteRef/>
      </w:r>
      <w:r>
        <w:t xml:space="preserve"> Brenton note: Gr. went and talked.</w:t>
      </w:r>
    </w:p>
  </w:footnote>
  <w:footnote w:id="5124">
    <w:p>
      <w:pPr>
        <w:pStyle w:val="FootnoteText"/>
      </w:pPr>
      <w:r>
        <w:rPr>
          <w:rStyle w:val="FootnoteReference"/>
        </w:rPr>
        <w:footnoteRef/>
      </w:r>
      <w:r>
        <w:t xml:space="preserve"> Name meaning: Israel (Yisrael) — God contends; strives with God. Wrestled with God and prevailed; name of the covenant nation.</w:t>
      </w:r>
    </w:p>
  </w:footnote>
  <w:footnote w:id="5125">
    <w:p>
      <w:pPr>
        <w:pStyle w:val="FootnoteText"/>
      </w:pPr>
      <w:r>
        <w:rPr>
          <w:rStyle w:val="FootnoteReference"/>
        </w:rPr>
        <w:footnoteRef/>
      </w:r>
      <w:r>
        <w:t xml:space="preserve"> Translation note: Greek includes first strike that did not divide. Source: Elisha wording.</w:t>
      </w:r>
    </w:p>
  </w:footnote>
  <w:footnote w:id="5126">
    <w:p>
      <w:pPr>
        <w:pStyle w:val="FootnoteText"/>
      </w:pPr>
      <w:r>
        <w:rPr>
          <w:rStyle w:val="FootnoteReference"/>
        </w:rPr>
        <w:footnoteRef/>
      </w:r>
      <w:r>
        <w:t xml:space="preserve"> Brenton note: The Gr. here copies the Heb. אח הו 'he also'.</w:t>
      </w:r>
    </w:p>
  </w:footnote>
  <w:footnote w:id="5127">
    <w:p>
      <w:pPr>
        <w:pStyle w:val="FootnoteText"/>
      </w:pPr>
      <w:r>
        <w:rPr>
          <w:rStyle w:val="FootnoteReference"/>
        </w:rPr>
        <w:footnoteRef/>
      </w:r>
      <w:r>
        <w:t xml:space="preserve"> Brenton note: Gr. sons of strength Hebraism.</w:t>
      </w:r>
    </w:p>
  </w:footnote>
  <w:footnote w:id="5128">
    <w:p>
      <w:pPr>
        <w:pStyle w:val="FootnoteText"/>
      </w:pPr>
      <w:r>
        <w:rPr>
          <w:rStyle w:val="FootnoteReference"/>
        </w:rPr>
        <w:footnoteRef/>
      </w:r>
      <w:r>
        <w:t xml:space="preserve"> Brenton note: Gr. lest at any time.</w:t>
      </w:r>
    </w:p>
  </w:footnote>
  <w:footnote w:id="5129">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5130">
    <w:p>
      <w:pPr>
        <w:pStyle w:val="FootnoteText"/>
      </w:pPr>
      <w:r>
        <w:rPr>
          <w:rStyle w:val="FootnoteReference"/>
        </w:rPr>
        <w:footnoteRef/>
      </w:r>
      <w:r>
        <w:t xml:space="preserve"> Name meaning: Israel (Yisrael) — God contends; strives with God. Wrestled with God and prevailed; name of the covenant nation.</w:t>
      </w:r>
    </w:p>
  </w:footnote>
  <w:footnote w:id="5131">
    <w:p>
      <w:pPr>
        <w:pStyle w:val="FootnoteText"/>
      </w:pPr>
      <w:r>
        <w:rPr>
          <w:rStyle w:val="FootnoteReference"/>
        </w:rPr>
        <w:footnoteRef/>
      </w:r>
      <w:r>
        <w:t xml:space="preserve"> Name meaning: Judah (Yehudah) — Praise. Royal tribe and ancestor of Messiah.</w:t>
      </w:r>
    </w:p>
  </w:footnote>
  <w:footnote w:id="5132">
    <w:p>
      <w:pPr>
        <w:pStyle w:val="FootnoteText"/>
      </w:pPr>
      <w:r>
        <w:rPr>
          <w:rStyle w:val="FootnoteReference"/>
        </w:rPr>
        <w:footnoteRef/>
      </w:r>
      <w:r>
        <w:t xml:space="preserve"> Brenton note: Gr. reigned.</w:t>
      </w:r>
    </w:p>
  </w:footnote>
  <w:footnote w:id="5133">
    <w:p>
      <w:pPr>
        <w:pStyle w:val="FootnoteText"/>
      </w:pPr>
      <w:r>
        <w:rPr>
          <w:rStyle w:val="FootnoteReference"/>
        </w:rPr>
        <w:footnoteRef/>
      </w:r>
      <w:r>
        <w:t xml:space="preserve"> Brenton note: Lit. in the rising up.</w:t>
      </w:r>
    </w:p>
  </w:footnote>
  <w:footnote w:id="5134">
    <w:p>
      <w:pPr>
        <w:pStyle w:val="FootnoteText"/>
      </w:pPr>
      <w:r>
        <w:rPr>
          <w:rStyle w:val="FootnoteReference"/>
        </w:rPr>
        <w:footnoteRef/>
      </w:r>
      <w:r>
        <w:t xml:space="preserve"> Brenton note: Gr. despised.</w:t>
      </w:r>
    </w:p>
  </w:footnote>
  <w:footnote w:id="5135">
    <w:p>
      <w:pPr>
        <w:pStyle w:val="FootnoteText"/>
      </w:pPr>
      <w:r>
        <w:rPr>
          <w:rStyle w:val="FootnoteReference"/>
        </w:rPr>
        <w:footnoteRef/>
      </w:r>
      <w:r>
        <w:t xml:space="preserve"> Brenton note: Gr. compassed a journey of seven days.</w:t>
      </w:r>
    </w:p>
  </w:footnote>
  <w:footnote w:id="5136">
    <w:p>
      <w:pPr>
        <w:pStyle w:val="FootnoteText"/>
      </w:pPr>
      <w:r>
        <w:rPr>
          <w:rStyle w:val="FootnoteReference"/>
        </w:rPr>
        <w:footnoteRef/>
      </w:r>
      <w:r>
        <w:t xml:space="preserve"> Brenton note: Gr. at their feet.</w:t>
      </w:r>
    </w:p>
  </w:footnote>
  <w:footnote w:id="5137">
    <w:p>
      <w:pPr>
        <w:pStyle w:val="FootnoteText"/>
      </w:pPr>
      <w:r>
        <w:rPr>
          <w:rStyle w:val="FootnoteReference"/>
        </w:rPr>
        <w:footnoteRef/>
      </w:r>
      <w:r>
        <w:t xml:space="preserve"> Name meaning: Elisha (Elisha) — My God is salvation. Continued Elijah’s work; brought salvation and healing.</w:t>
      </w:r>
    </w:p>
  </w:footnote>
  <w:footnote w:id="5138">
    <w:p>
      <w:pPr>
        <w:pStyle w:val="FootnoteText"/>
      </w:pPr>
      <w:r>
        <w:rPr>
          <w:rStyle w:val="FootnoteReference"/>
        </w:rPr>
        <w:footnoteRef/>
      </w:r>
      <w:r>
        <w:t xml:space="preserve"> Name meaning: Elijah (Eliyahu) — My God is Yahweh. Confronted Baal worship with the truth that Yahweh alone is God.</w:t>
      </w:r>
    </w:p>
  </w:footnote>
  <w:footnote w:id="5139">
    <w:p>
      <w:pPr>
        <w:pStyle w:val="FootnoteText"/>
      </w:pPr>
      <w:r>
        <w:rPr>
          <w:rStyle w:val="FootnoteReference"/>
        </w:rPr>
        <w:footnoteRef/>
      </w:r>
      <w:r>
        <w:t xml:space="preserve"> Translation note: Greek says poured water on hands here. Current line keeps that wording. Source: elisha wording.</w:t>
      </w:r>
    </w:p>
  </w:footnote>
  <w:footnote w:id="5140">
    <w:p>
      <w:pPr>
        <w:pStyle w:val="FootnoteText"/>
      </w:pPr>
      <w:r>
        <w:rPr>
          <w:rStyle w:val="FootnoteReference"/>
        </w:rPr>
        <w:footnoteRef/>
      </w:r>
      <w:r>
        <w:t xml:space="preserve"> Brenton note: Gr. and we will.</w:t>
      </w:r>
    </w:p>
  </w:footnote>
  <w:footnote w:id="5141">
    <w:p>
      <w:pPr>
        <w:pStyle w:val="FootnoteText"/>
      </w:pPr>
      <w:r>
        <w:rPr>
          <w:rStyle w:val="FootnoteReference"/>
        </w:rPr>
        <w:footnoteRef/>
      </w:r>
      <w:r>
        <w:t xml:space="preserve"> Translation note: Greek uses the compact idiom directly. The translation keeps that form. Source: lexical.</w:t>
      </w:r>
    </w:p>
  </w:footnote>
  <w:footnote w:id="5142">
    <w:p>
      <w:pPr>
        <w:pStyle w:val="FootnoteText"/>
      </w:pPr>
      <w:r>
        <w:rPr>
          <w:rStyle w:val="FootnoteReference"/>
        </w:rPr>
        <w:footnoteRef/>
      </w:r>
      <w:r>
        <w:t xml:space="preserve"> Brenton note: Gr. is it that.</w:t>
      </w:r>
    </w:p>
  </w:footnote>
  <w:footnote w:id="5143">
    <w:p>
      <w:pPr>
        <w:pStyle w:val="FootnoteText"/>
      </w:pPr>
      <w:r>
        <w:rPr>
          <w:rStyle w:val="FootnoteReference"/>
        </w:rPr>
        <w:footnoteRef/>
      </w:r>
      <w:r>
        <w:t xml:space="preserve"> Brenton note: Gr. stood.</w:t>
      </w:r>
    </w:p>
  </w:footnote>
  <w:footnote w:id="5144">
    <w:p>
      <w:pPr>
        <w:pStyle w:val="FootnoteText"/>
      </w:pPr>
      <w:r>
        <w:rPr>
          <w:rStyle w:val="FootnoteReference"/>
        </w:rPr>
        <w:footnoteRef/>
      </w:r>
      <w:r>
        <w:t xml:space="preserve"> Brenton note: Gr. regard.</w:t>
      </w:r>
    </w:p>
  </w:footnote>
  <w:footnote w:id="5145">
    <w:p>
      <w:pPr>
        <w:pStyle w:val="FootnoteText"/>
      </w:pPr>
      <w:r>
        <w:rPr>
          <w:rStyle w:val="FootnoteReference"/>
        </w:rPr>
        <w:footnoteRef/>
      </w:r>
      <w:r>
        <w:t xml:space="preserve"> Brenton note: Lit. brook.</w:t>
      </w:r>
    </w:p>
  </w:footnote>
  <w:footnote w:id="5146">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5147">
    <w:p>
      <w:pPr>
        <w:pStyle w:val="FootnoteText"/>
      </w:pPr>
      <w:r>
        <w:rPr>
          <w:rStyle w:val="FootnoteReference"/>
        </w:rPr>
        <w:footnoteRef/>
      </w:r>
      <w:r>
        <w:t xml:space="preserve"> Brenton note: Lit. posessions.</w:t>
      </w:r>
    </w:p>
  </w:footnote>
  <w:footnote w:id="5148">
    <w:p>
      <w:pPr>
        <w:pStyle w:val="FootnoteText"/>
      </w:pPr>
      <w:r>
        <w:rPr>
          <w:rStyle w:val="FootnoteReference"/>
        </w:rPr>
        <w:footnoteRef/>
      </w:r>
      <w:r>
        <w:t xml:space="preserve"> Brenton note: Gr. in.</w:t>
      </w:r>
    </w:p>
  </w:footnote>
  <w:footnote w:id="5149">
    <w:p>
      <w:pPr>
        <w:pStyle w:val="FootnoteText"/>
      </w:pPr>
      <w:r>
        <w:rPr>
          <w:rStyle w:val="FootnoteReference"/>
        </w:rPr>
        <w:footnoteRef/>
      </w:r>
      <w:r>
        <w:t xml:space="preserve"> Brenton note: Gr. throw down.</w:t>
      </w:r>
    </w:p>
  </w:footnote>
  <w:footnote w:id="5150">
    <w:p>
      <w:pPr>
        <w:pStyle w:val="FootnoteText"/>
      </w:pPr>
      <w:r>
        <w:rPr>
          <w:rStyle w:val="FootnoteReference"/>
        </w:rPr>
        <w:footnoteRef/>
      </w:r>
      <w:r>
        <w:t xml:space="preserve"> Brenton note: Gr. going up.</w:t>
      </w:r>
    </w:p>
  </w:footnote>
  <w:footnote w:id="5151">
    <w:p>
      <w:pPr>
        <w:pStyle w:val="FootnoteText"/>
      </w:pPr>
      <w:r>
        <w:rPr>
          <w:rStyle w:val="FootnoteReference"/>
        </w:rPr>
        <w:footnoteRef/>
      </w:r>
      <w:r>
        <w:t xml:space="preserve"> Brenton note: Gr. from.</w:t>
      </w:r>
    </w:p>
  </w:footnote>
  <w:footnote w:id="5152">
    <w:p>
      <w:pPr>
        <w:pStyle w:val="FootnoteText"/>
      </w:pPr>
      <w:r>
        <w:rPr>
          <w:rStyle w:val="FootnoteReference"/>
        </w:rPr>
        <w:footnoteRef/>
      </w:r>
      <w:r>
        <w:t xml:space="preserve"> Brenton note: Alex. καὶ ἐπάνα, 'and above.'</w:t>
      </w:r>
    </w:p>
  </w:footnote>
  <w:footnote w:id="5153">
    <w:p>
      <w:pPr>
        <w:pStyle w:val="FootnoteText"/>
      </w:pPr>
      <w:r>
        <w:rPr>
          <w:rStyle w:val="FootnoteReference"/>
        </w:rPr>
        <w:footnoteRef/>
      </w:r>
      <w:r>
        <w:t xml:space="preserve"> Textual note: The LXX and Syr. include "as they went" to the end of the verse. The meaning of the Hebrew is uncertain. Source: textual note export.</w:t>
      </w:r>
    </w:p>
  </w:footnote>
  <w:footnote w:id="5154">
    <w:p>
      <w:pPr>
        <w:pStyle w:val="FootnoteText"/>
      </w:pPr>
      <w:r>
        <w:rPr>
          <w:rStyle w:val="FootnoteReference"/>
        </w:rPr>
        <w:footnoteRef/>
      </w:r>
      <w:r>
        <w:t xml:space="preserve"> Brenton note: Gr. went in, going in and smiting.</w:t>
      </w:r>
    </w:p>
  </w:footnote>
  <w:footnote w:id="5155">
    <w:p>
      <w:pPr>
        <w:pStyle w:val="FootnoteText"/>
      </w:pPr>
      <w:r>
        <w:rPr>
          <w:rStyle w:val="FootnoteReference"/>
        </w:rPr>
        <w:footnoteRef/>
      </w:r>
      <w:r>
        <w:t xml:space="preserve"> Brenton note: Gr. threw down.</w:t>
      </w:r>
    </w:p>
  </w:footnote>
  <w:footnote w:id="5156">
    <w:p>
      <w:pPr>
        <w:pStyle w:val="FootnoteText"/>
      </w:pPr>
      <w:r>
        <w:rPr>
          <w:rStyle w:val="FootnoteReference"/>
        </w:rPr>
        <w:footnoteRef/>
      </w:r>
      <w:r>
        <w:t xml:space="preserve"> Translation note: Greek says great regret/remorse upon Israel. Source: Moab wording.</w:t>
      </w:r>
    </w:p>
  </w:footnote>
  <w:footnote w:id="5157">
    <w:p>
      <w:pPr>
        <w:pStyle w:val="FootnoteText"/>
      </w:pPr>
      <w:r>
        <w:rPr>
          <w:rStyle w:val="FootnoteReference"/>
        </w:rPr>
        <w:footnoteRef/>
      </w:r>
      <w:r>
        <w:t xml:space="preserve"> Brenton note: Gr. repentance.</w:t>
      </w:r>
    </w:p>
  </w:footnote>
  <w:footnote w:id="5158">
    <w:p>
      <w:pPr>
        <w:pStyle w:val="FootnoteText"/>
      </w:pPr>
      <w:r>
        <w:rPr>
          <w:rStyle w:val="FootnoteReference"/>
        </w:rPr>
        <w:footnoteRef/>
      </w:r>
      <w:r>
        <w:t xml:space="preserve"> Name meaning: Elisha (Elisha) — My God is salvation. Continued Elijah’s work; brought salvation and healing.</w:t>
      </w:r>
    </w:p>
  </w:footnote>
  <w:footnote w:id="5159">
    <w:p>
      <w:pPr>
        <w:pStyle w:val="FootnoteText"/>
      </w:pPr>
      <w:r>
        <w:rPr>
          <w:rStyle w:val="FootnoteReference"/>
        </w:rPr>
        <w:footnoteRef/>
      </w:r>
      <w:r>
        <w:t xml:space="preserve"> Brenton note: Gr. shall anoint.</w:t>
      </w:r>
    </w:p>
  </w:footnote>
  <w:footnote w:id="5160">
    <w:p>
      <w:pPr>
        <w:pStyle w:val="FootnoteText"/>
      </w:pPr>
      <w:r>
        <w:rPr>
          <w:rStyle w:val="FootnoteReference"/>
        </w:rPr>
        <w:footnoteRef/>
      </w:r>
      <w:r>
        <w:t xml:space="preserve"> Brenton note: Gr. interest, pl.</w:t>
      </w:r>
    </w:p>
  </w:footnote>
  <w:footnote w:id="5161">
    <w:p>
      <w:pPr>
        <w:pStyle w:val="FootnoteText"/>
      </w:pPr>
      <w:r>
        <w:rPr>
          <w:rStyle w:val="FootnoteReference"/>
        </w:rPr>
        <w:footnoteRef/>
      </w:r>
      <w:r>
        <w:t xml:space="preserve"> Brenton note: Or, turn aside.</w:t>
      </w:r>
    </w:p>
  </w:footnote>
  <w:footnote w:id="516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5163">
    <w:p>
      <w:pPr>
        <w:pStyle w:val="FootnoteText"/>
      </w:pPr>
      <w:r>
        <w:rPr>
          <w:rStyle w:val="FootnoteReference"/>
        </w:rPr>
        <w:footnoteRef/>
      </w:r>
      <w:r>
        <w:t xml:space="preserve"> Brenton note: Gr. been astonished with all this astonishment.</w:t>
      </w:r>
    </w:p>
  </w:footnote>
  <w:footnote w:id="5164">
    <w:p>
      <w:pPr>
        <w:pStyle w:val="FootnoteText"/>
      </w:pPr>
      <w:r>
        <w:rPr>
          <w:rStyle w:val="FootnoteReference"/>
        </w:rPr>
        <w:footnoteRef/>
      </w:r>
      <w:r>
        <w:t xml:space="preserve"> Brenton note: Gr. word or business.</w:t>
      </w:r>
    </w:p>
  </w:footnote>
  <w:footnote w:id="5165">
    <w:p>
      <w:pPr>
        <w:pStyle w:val="FootnoteText"/>
      </w:pPr>
      <w:r>
        <w:rPr>
          <w:rStyle w:val="FootnoteReference"/>
        </w:rPr>
        <w:footnoteRef/>
      </w:r>
      <w:r>
        <w:t xml:space="preserve"> Brenton note: Gr. run.</w:t>
      </w:r>
    </w:p>
  </w:footnote>
  <w:footnote w:id="5166">
    <w:p>
      <w:pPr>
        <w:pStyle w:val="FootnoteText"/>
      </w:pPr>
      <w:r>
        <w:rPr>
          <w:rStyle w:val="FootnoteReference"/>
        </w:rPr>
        <w:footnoteRef/>
      </w:r>
      <w:r>
        <w:t xml:space="preserve"> Brenton note: Gr. peace.</w:t>
      </w:r>
    </w:p>
  </w:footnote>
  <w:footnote w:id="5167">
    <w:p>
      <w:pPr>
        <w:pStyle w:val="FootnoteText"/>
      </w:pPr>
      <w:r>
        <w:rPr>
          <w:rStyle w:val="FootnoteReference"/>
        </w:rPr>
        <w:footnoteRef/>
      </w:r>
      <w:r>
        <w:t xml:space="preserve"> Brenton note: Gr. went.</w:t>
      </w:r>
    </w:p>
  </w:footnote>
  <w:footnote w:id="5168">
    <w:p>
      <w:pPr>
        <w:pStyle w:val="FootnoteText"/>
      </w:pPr>
      <w:r>
        <w:rPr>
          <w:rStyle w:val="FootnoteReference"/>
        </w:rPr>
        <w:footnoteRef/>
      </w:r>
      <w:r>
        <w:t xml:space="preserve"> Brenton note: Gr. peace.</w:t>
      </w:r>
    </w:p>
  </w:footnote>
  <w:footnote w:id="5169">
    <w:p>
      <w:pPr>
        <w:pStyle w:val="FootnoteText"/>
      </w:pPr>
      <w:r>
        <w:rPr>
          <w:rStyle w:val="FootnoteReference"/>
        </w:rPr>
        <w:footnoteRef/>
      </w:r>
      <w:r>
        <w:t xml:space="preserve"> Brenton note: Gr. Thou shalt not.</w:t>
      </w:r>
    </w:p>
  </w:footnote>
  <w:footnote w:id="5170">
    <w:p>
      <w:pPr>
        <w:pStyle w:val="FootnoteText"/>
      </w:pPr>
      <w:r>
        <w:rPr>
          <w:rStyle w:val="FootnoteReference"/>
        </w:rPr>
        <w:footnoteRef/>
      </w:r>
      <w:r>
        <w:t xml:space="preserve"> Translation note: Greek says you shall not bless him and shall not answer him. Source: urgency wording.</w:t>
      </w:r>
    </w:p>
  </w:footnote>
  <w:footnote w:id="5171">
    <w:p>
      <w:pPr>
        <w:pStyle w:val="FootnoteText"/>
      </w:pPr>
      <w:r>
        <w:rPr>
          <w:rStyle w:val="FootnoteReference"/>
        </w:rPr>
        <w:footnoteRef/>
      </w:r>
      <w:r>
        <w:t xml:space="preserve"> Brenton note: Gr. bless.</w:t>
      </w:r>
    </w:p>
  </w:footnote>
  <w:footnote w:id="5172">
    <w:p>
      <w:pPr>
        <w:pStyle w:val="FootnoteText"/>
      </w:pPr>
      <w:r>
        <w:rPr>
          <w:rStyle w:val="FootnoteReference"/>
        </w:rPr>
        <w:footnoteRef/>
      </w:r>
      <w:r>
        <w:t xml:space="preserve"> Translation note: Greek uses a bending verb here. The translation keeps that motion visible. Source: lexical.</w:t>
      </w:r>
    </w:p>
  </w:footnote>
  <w:footnote w:id="5173">
    <w:p>
      <w:pPr>
        <w:pStyle w:val="FootnoteText"/>
      </w:pPr>
      <w:r>
        <w:rPr>
          <w:rStyle w:val="FootnoteReference"/>
        </w:rPr>
        <w:footnoteRef/>
      </w:r>
      <w:r>
        <w:t xml:space="preserve"> Translation note: Greek says boil stew for sons of prophets. Source: famine wording.</w:t>
      </w:r>
    </w:p>
  </w:footnote>
  <w:footnote w:id="5174">
    <w:p>
      <w:pPr>
        <w:pStyle w:val="FootnoteText"/>
      </w:pPr>
      <w:r>
        <w:rPr>
          <w:rStyle w:val="FootnoteReference"/>
        </w:rPr>
        <w:footnoteRef/>
      </w:r>
      <w:r>
        <w:t xml:space="preserve"> Brenton note: Gr. sing. colosynth.</w:t>
      </w:r>
    </w:p>
  </w:footnote>
  <w:footnote w:id="5175">
    <w:p>
      <w:pPr>
        <w:pStyle w:val="FootnoteText"/>
      </w:pPr>
      <w:r>
        <w:rPr>
          <w:rStyle w:val="FootnoteReference"/>
        </w:rPr>
        <w:footnoteRef/>
      </w:r>
      <w:r>
        <w:t xml:space="preserve"> Translation note: Greek says Lord gave salvation to Syria. Source: military wording.</w:t>
      </w:r>
    </w:p>
  </w:footnote>
  <w:footnote w:id="5176">
    <w:p>
      <w:pPr>
        <w:pStyle w:val="FootnoteText"/>
      </w:pPr>
      <w:r>
        <w:rPr>
          <w:rStyle w:val="FootnoteReference"/>
        </w:rPr>
        <w:footnoteRef/>
      </w:r>
      <w:r>
        <w:t xml:space="preserve"> Brenton note: Gr. wondered at in countenance.</w:t>
      </w:r>
    </w:p>
  </w:footnote>
  <w:footnote w:id="5177">
    <w:p>
      <w:pPr>
        <w:pStyle w:val="FootnoteText"/>
      </w:pPr>
      <w:r>
        <w:rPr>
          <w:rStyle w:val="FootnoteReference"/>
        </w:rPr>
        <w:footnoteRef/>
      </w:r>
      <w:r>
        <w:t xml:space="preserve"> Name meaning: Israel (Yisrael) — God contends; strives with God. Wrestled with God and prevailed; name of the covenant nation.</w:t>
      </w:r>
    </w:p>
  </w:footnote>
  <w:footnote w:id="5178">
    <w:p>
      <w:pPr>
        <w:pStyle w:val="FootnoteText"/>
      </w:pPr>
      <w:r>
        <w:rPr>
          <w:rStyle w:val="FootnoteReference"/>
        </w:rPr>
        <w:footnoteRef/>
      </w:r>
      <w:r>
        <w:t xml:space="preserve"> Brenton note: Gr. light armed, etc.</w:t>
      </w:r>
    </w:p>
  </w:footnote>
  <w:footnote w:id="5179">
    <w:p>
      <w:pPr>
        <w:pStyle w:val="FootnoteText"/>
      </w:pPr>
      <w:r>
        <w:rPr>
          <w:rStyle w:val="FootnoteReference"/>
        </w:rPr>
        <w:footnoteRef/>
      </w:r>
      <w:r>
        <w:t xml:space="preserve"> Brenton note: Gr. was before.</w:t>
      </w:r>
    </w:p>
  </w:footnote>
  <w:footnote w:id="5180">
    <w:p>
      <w:pPr>
        <w:pStyle w:val="FootnoteText"/>
      </w:pPr>
      <w:r>
        <w:rPr>
          <w:rStyle w:val="FootnoteReference"/>
        </w:rPr>
        <w:footnoteRef/>
      </w:r>
      <w:r>
        <w:t xml:space="preserve"> Brenton note: Gr. will detach him.</w:t>
      </w:r>
    </w:p>
  </w:footnote>
  <w:footnote w:id="5181">
    <w:p>
      <w:pPr>
        <w:pStyle w:val="FootnoteText"/>
      </w:pPr>
      <w:r>
        <w:rPr>
          <w:rStyle w:val="FootnoteReference"/>
        </w:rPr>
        <w:footnoteRef/>
      </w:r>
      <w:r>
        <w:t xml:space="preserve"> Translation note: The Greek explicitly says in his hand. The current wording keeps that line visible. Source: in-hand line.</w:t>
      </w:r>
    </w:p>
  </w:footnote>
  <w:footnote w:id="5182">
    <w:p>
      <w:pPr>
        <w:pStyle w:val="FootnoteText"/>
      </w:pPr>
      <w:r>
        <w:rPr>
          <w:rStyle w:val="FootnoteReference"/>
        </w:rPr>
        <w:footnoteRef/>
      </w:r>
      <w:r>
        <w:t xml:space="preserve"> Brenton note: Gr. changing robes.</w:t>
      </w:r>
    </w:p>
  </w:footnote>
  <w:footnote w:id="5183">
    <w:p>
      <w:pPr>
        <w:pStyle w:val="FootnoteText"/>
      </w:pPr>
      <w:r>
        <w:rPr>
          <w:rStyle w:val="FootnoteReference"/>
        </w:rPr>
        <w:footnoteRef/>
      </w:r>
      <w:r>
        <w:t xml:space="preserve"> Translation note: Greek uses removal-from-disease wording here. Current wording preserves it. Source: healing formula.</w:t>
      </w:r>
    </w:p>
  </w:footnote>
  <w:footnote w:id="5184">
    <w:p>
      <w:pPr>
        <w:pStyle w:val="FootnoteText"/>
      </w:pPr>
      <w:r>
        <w:rPr>
          <w:rStyle w:val="FootnoteReference"/>
        </w:rPr>
        <w:footnoteRef/>
      </w:r>
      <w:r>
        <w:t xml:space="preserve"> Name meaning: Elisha (Elisha) — My God is salvation. Continued Elijah’s work; brought salvation and healing.</w:t>
      </w:r>
    </w:p>
  </w:footnote>
  <w:footnote w:id="5185">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5186">
    <w:p>
      <w:pPr>
        <w:pStyle w:val="FootnoteText"/>
      </w:pPr>
      <w:r>
        <w:rPr>
          <w:rStyle w:val="FootnoteReference"/>
        </w:rPr>
        <w:footnoteRef/>
      </w:r>
      <w:r>
        <w:t xml:space="preserve"> Brenton note: Gr. shall I not, etc.</w:t>
      </w:r>
    </w:p>
  </w:footnote>
  <w:footnote w:id="5187">
    <w:p>
      <w:pPr>
        <w:pStyle w:val="FootnoteText"/>
      </w:pPr>
      <w:r>
        <w:rPr>
          <w:rStyle w:val="FootnoteReference"/>
        </w:rPr>
        <w:footnoteRef/>
      </w:r>
      <w:r>
        <w:t xml:space="preserve"> Brenton note: Gr. wilt thou.</w:t>
      </w:r>
    </w:p>
  </w:footnote>
  <w:footnote w:id="5188">
    <w:p>
      <w:pPr>
        <w:pStyle w:val="FootnoteText"/>
      </w:pPr>
      <w:r>
        <w:rPr>
          <w:rStyle w:val="FootnoteReference"/>
        </w:rPr>
        <w:footnoteRef/>
      </w:r>
      <w:r>
        <w:t xml:space="preserve"> Brenton note: Gr. army or camp.</w:t>
      </w:r>
    </w:p>
  </w:footnote>
  <w:footnote w:id="5189">
    <w:p>
      <w:pPr>
        <w:pStyle w:val="FootnoteText"/>
      </w:pPr>
      <w:r>
        <w:rPr>
          <w:rStyle w:val="FootnoteReference"/>
        </w:rPr>
        <w:footnoteRef/>
      </w:r>
      <w:r>
        <w:t xml:space="preserve"> Translation note: Greek says red earth here. Current line keeps that wording. Source: naaman wording.</w:t>
      </w:r>
    </w:p>
  </w:footnote>
  <w:footnote w:id="5190">
    <w:p>
      <w:pPr>
        <w:pStyle w:val="FootnoteText"/>
      </w:pPr>
      <w:r>
        <w:rPr>
          <w:rStyle w:val="FootnoteReference"/>
        </w:rPr>
        <w:footnoteRef/>
      </w:r>
      <w:r>
        <w:t xml:space="preserve"> Brenton note: Probably this last clause belongs to ver. 18.</w:t>
      </w:r>
    </w:p>
  </w:footnote>
  <w:footnote w:id="5191">
    <w:p>
      <w:pPr>
        <w:pStyle w:val="FootnoteText"/>
      </w:pPr>
      <w:r>
        <w:rPr>
          <w:rStyle w:val="FootnoteReference"/>
        </w:rPr>
        <w:footnoteRef/>
      </w:r>
      <w:r>
        <w:t xml:space="preserve"> Translation note: Greek repeats bowing in house of Remman. Source: naaman wording.</w:t>
      </w:r>
    </w:p>
  </w:footnote>
  <w:footnote w:id="5192">
    <w:p>
      <w:pPr>
        <w:pStyle w:val="FootnoteText"/>
      </w:pPr>
      <w:r>
        <w:rPr>
          <w:rStyle w:val="FootnoteReference"/>
        </w:rPr>
        <w:footnoteRef/>
      </w:r>
      <w:r>
        <w:t xml:space="preserve"> Brenton note: Or, The Lord shall be, etc.</w:t>
      </w:r>
    </w:p>
  </w:footnote>
  <w:footnote w:id="5193">
    <w:p>
      <w:pPr>
        <w:pStyle w:val="FootnoteText"/>
      </w:pPr>
      <w:r>
        <w:rPr>
          <w:rStyle w:val="FootnoteReference"/>
        </w:rPr>
        <w:footnoteRef/>
      </w:r>
      <w:r>
        <w:t xml:space="preserve"> Translation note: Greek keeps direct oath-pursuit line. Source: Gehazi wording.</w:t>
      </w:r>
    </w:p>
  </w:footnote>
  <w:footnote w:id="5194">
    <w:p>
      <w:pPr>
        <w:pStyle w:val="FootnoteText"/>
      </w:pPr>
      <w:r>
        <w:rPr>
          <w:rStyle w:val="FootnoteReference"/>
        </w:rPr>
        <w:footnoteRef/>
      </w:r>
      <w:r>
        <w:t xml:space="preserve"> Brenton note: Alex. + 'Is all well?'.</w:t>
      </w:r>
    </w:p>
  </w:footnote>
  <w:footnote w:id="5195">
    <w:p>
      <w:pPr>
        <w:pStyle w:val="FootnoteText"/>
      </w:pPr>
      <w:r>
        <w:rPr>
          <w:rStyle w:val="FootnoteReference"/>
        </w:rPr>
        <w:footnoteRef/>
      </w:r>
      <w:r>
        <w:t xml:space="preserve"> Translation note: Greek says two exchangeable garments, changes of garments. Source: gift wording.</w:t>
      </w:r>
    </w:p>
  </w:footnote>
  <w:footnote w:id="5196">
    <w:p>
      <w:pPr>
        <w:pStyle w:val="FootnoteText"/>
      </w:pPr>
      <w:r>
        <w:rPr>
          <w:rStyle w:val="FootnoteReference"/>
        </w:rPr>
        <w:footnoteRef/>
      </w:r>
      <w:r>
        <w:t xml:space="preserve"> Brenton note: Gr. changing robes.</w:t>
      </w:r>
    </w:p>
  </w:footnote>
  <w:footnote w:id="5197">
    <w:p>
      <w:pPr>
        <w:pStyle w:val="FootnoteText"/>
      </w:pPr>
      <w:r>
        <w:rPr>
          <w:rStyle w:val="FootnoteReference"/>
        </w:rPr>
        <w:footnoteRef/>
      </w:r>
      <w:r>
        <w:t xml:space="preserve"> Translation note: Greek says two bags here. Current line keeps that wording. Source: gift wording.</w:t>
      </w:r>
    </w:p>
  </w:footnote>
  <w:footnote w:id="5198">
    <w:p>
      <w:pPr>
        <w:pStyle w:val="FootnoteText"/>
      </w:pPr>
      <w:r>
        <w:rPr>
          <w:rStyle w:val="FootnoteReference"/>
        </w:rPr>
        <w:footnoteRef/>
      </w:r>
      <w:r>
        <w:t xml:space="preserve"> Brenton note: Gr. gave.</w:t>
      </w:r>
    </w:p>
  </w:footnote>
  <w:footnote w:id="5199">
    <w:p>
      <w:pPr>
        <w:pStyle w:val="FootnoteText"/>
      </w:pPr>
      <w:r>
        <w:rPr>
          <w:rStyle w:val="FootnoteReference"/>
        </w:rPr>
        <w:footnoteRef/>
      </w:r>
      <w:r>
        <w:t xml:space="preserve"> Brenton note: Gr. a dark place, or the dark.</w:t>
      </w:r>
    </w:p>
  </w:footnote>
  <w:footnote w:id="5200">
    <w:p>
      <w:pPr>
        <w:pStyle w:val="FootnoteText"/>
      </w:pPr>
      <w:r>
        <w:rPr>
          <w:rStyle w:val="FootnoteReference"/>
        </w:rPr>
        <w:footnoteRef/>
      </w:r>
      <w:r>
        <w:t xml:space="preserve"> Translation note: Greek says my heart went with you when Naaman turned back. Source: rebuke wording.</w:t>
      </w:r>
    </w:p>
  </w:footnote>
  <w:footnote w:id="5201">
    <w:p>
      <w:pPr>
        <w:pStyle w:val="FootnoteText"/>
      </w:pPr>
      <w:r>
        <w:rPr>
          <w:rStyle w:val="FootnoteReference"/>
        </w:rPr>
        <w:footnoteRef/>
      </w:r>
      <w:r>
        <w:t xml:space="preserve"> Textual note: The Hebrew does not include "with you" after "Did not my heart go," though it is found in the LXX. Source: textual note export.</w:t>
      </w:r>
    </w:p>
  </w:footnote>
  <w:footnote w:id="5202">
    <w:p>
      <w:pPr>
        <w:pStyle w:val="FootnoteText"/>
      </w:pPr>
      <w:r>
        <w:rPr>
          <w:rStyle w:val="FootnoteReference"/>
        </w:rPr>
        <w:footnoteRef/>
      </w:r>
      <w:r>
        <w:t xml:space="preserve"> Name meaning: Elisha (Elisha) — My God is salvation. Continued Elijah’s work; brought salvation and healing.</w:t>
      </w:r>
    </w:p>
  </w:footnote>
  <w:footnote w:id="5203">
    <w:p>
      <w:pPr>
        <w:pStyle w:val="FootnoteText"/>
      </w:pPr>
      <w:r>
        <w:rPr>
          <w:rStyle w:val="FootnoteReference"/>
        </w:rPr>
        <w:footnoteRef/>
      </w:r>
      <w:r>
        <w:t xml:space="preserve"> Brenton note: Gr. a place of inhabiting.</w:t>
      </w:r>
    </w:p>
  </w:footnote>
  <w:footnote w:id="5204">
    <w:p>
      <w:pPr>
        <w:pStyle w:val="FootnoteText"/>
      </w:pPr>
      <w:r>
        <w:rPr>
          <w:rStyle w:val="FootnoteReference"/>
        </w:rPr>
        <w:footnoteRef/>
      </w:r>
      <w:r>
        <w:t xml:space="preserve"> Brenton note: Or, trees.</w:t>
      </w:r>
    </w:p>
  </w:footnote>
  <w:footnote w:id="5205">
    <w:p>
      <w:pPr>
        <w:pStyle w:val="FootnoteText"/>
      </w:pPr>
      <w:r>
        <w:rPr>
          <w:rStyle w:val="FootnoteReference"/>
        </w:rPr>
        <w:footnoteRef/>
      </w:r>
      <w:r>
        <w:t xml:space="preserve"> Brenton note: Gr. iron.</w:t>
      </w:r>
    </w:p>
  </w:footnote>
  <w:footnote w:id="5206">
    <w:p>
      <w:pPr>
        <w:pStyle w:val="FootnoteText"/>
      </w:pPr>
      <w:r>
        <w:rPr>
          <w:rStyle w:val="FootnoteReference"/>
        </w:rPr>
        <w:footnoteRef/>
      </w:r>
      <w:r>
        <w:t xml:space="preserve"> Brenton note: Lit. pinched off with the nail, etc.</w:t>
      </w:r>
    </w:p>
  </w:footnote>
  <w:footnote w:id="5207">
    <w:p>
      <w:pPr>
        <w:pStyle w:val="FootnoteText"/>
      </w:pPr>
      <w:r>
        <w:rPr>
          <w:rStyle w:val="FootnoteReference"/>
        </w:rPr>
        <w:footnoteRef/>
      </w:r>
      <w:r>
        <w:t xml:space="preserve"> Name meaning: Israel (Yisrael) — God contends; strives with God. Wrestled with God and prevailed; name of the covenant nation.</w:t>
      </w:r>
    </w:p>
  </w:footnote>
  <w:footnote w:id="5208">
    <w:p>
      <w:pPr>
        <w:pStyle w:val="FootnoteText"/>
      </w:pPr>
      <w:r>
        <w:rPr>
          <w:rStyle w:val="FootnoteReference"/>
        </w:rPr>
        <w:footnoteRef/>
      </w:r>
      <w:r>
        <w:t xml:space="preserve"> Brenton note: Gr. this.</w:t>
      </w:r>
    </w:p>
  </w:footnote>
  <w:footnote w:id="5209">
    <w:p>
      <w:pPr>
        <w:pStyle w:val="FootnoteText"/>
      </w:pPr>
      <w:r>
        <w:rPr>
          <w:rStyle w:val="FootnoteReference"/>
        </w:rPr>
        <w:footnoteRef/>
      </w:r>
      <w:r>
        <w:t xml:space="preserve"> Brenton note: Gr. closet of thy bedchamber.</w:t>
      </w:r>
    </w:p>
  </w:footnote>
  <w:footnote w:id="5210">
    <w:p>
      <w:pPr>
        <w:pStyle w:val="FootnoteText"/>
      </w:pPr>
      <w:r>
        <w:rPr>
          <w:rStyle w:val="FootnoteReference"/>
        </w:rPr>
        <w:footnoteRef/>
      </w:r>
      <w:r>
        <w:t xml:space="preserve"> Brenton note: Gr. was early to rise.</w:t>
      </w:r>
    </w:p>
  </w:footnote>
  <w:footnote w:id="5211">
    <w:p>
      <w:pPr>
        <w:pStyle w:val="FootnoteText"/>
      </w:pPr>
      <w:r>
        <w:rPr>
          <w:rStyle w:val="FootnoteReference"/>
        </w:rPr>
        <w:footnoteRef/>
      </w:r>
      <w:r>
        <w:t xml:space="preserve"> Brenton note: Gr. how shall we do?</w:t>
      </w:r>
    </w:p>
  </w:footnote>
  <w:footnote w:id="5212">
    <w:p>
      <w:pPr>
        <w:pStyle w:val="FootnoteText"/>
      </w:pPr>
      <w:r>
        <w:rPr>
          <w:rStyle w:val="FootnoteReference"/>
        </w:rPr>
        <w:footnoteRef/>
      </w:r>
      <w:r>
        <w:t xml:space="preserve"> Translation note: Greek says the mountain was full of horses and chariots of fire around Elisaie. Source: vision wording.</w:t>
      </w:r>
    </w:p>
  </w:footnote>
  <w:footnote w:id="5213">
    <w:p>
      <w:pPr>
        <w:pStyle w:val="FootnoteText"/>
      </w:pPr>
      <w:r>
        <w:rPr>
          <w:rStyle w:val="FootnoteReference"/>
        </w:rPr>
        <w:footnoteRef/>
      </w:r>
      <w:r>
        <w:t xml:space="preserve"> Brenton note: Gr. nation.</w:t>
      </w:r>
    </w:p>
  </w:footnote>
  <w:footnote w:id="5214">
    <w:p>
      <w:pPr>
        <w:pStyle w:val="FootnoteText"/>
      </w:pPr>
      <w:r>
        <w:rPr>
          <w:rStyle w:val="FootnoteReference"/>
        </w:rPr>
        <w:footnoteRef/>
      </w:r>
      <w:r>
        <w:t xml:space="preserve"> Translation note: Greek gives a compact prayer clause. The translation keeps it concise. Source: lexical.</w:t>
      </w:r>
    </w:p>
  </w:footnote>
  <w:footnote w:id="5215">
    <w:p>
      <w:pPr>
        <w:pStyle w:val="FootnoteText"/>
      </w:pPr>
      <w:r>
        <w:rPr>
          <w:rStyle w:val="FootnoteReference"/>
        </w:rPr>
        <w:footnoteRef/>
      </w:r>
      <w:r>
        <w:t xml:space="preserve"> Translation note: The Greek keeps Elisha's mercy command direct. The current wording preserves it. Source: mercy command.</w:t>
      </w:r>
    </w:p>
  </w:footnote>
  <w:footnote w:id="5216">
    <w:p>
      <w:pPr>
        <w:pStyle w:val="FootnoteText"/>
      </w:pPr>
      <w:r>
        <w:rPr>
          <w:rStyle w:val="FootnoteReference"/>
        </w:rPr>
        <w:footnoteRef/>
      </w:r>
      <w:r>
        <w:t xml:space="preserve"> Brenton note: Gr. smitest.</w:t>
      </w:r>
    </w:p>
  </w:footnote>
  <w:footnote w:id="5217">
    <w:p>
      <w:pPr>
        <w:pStyle w:val="FootnoteText"/>
      </w:pPr>
      <w:r>
        <w:rPr>
          <w:rStyle w:val="FootnoteReference"/>
        </w:rPr>
        <w:footnoteRef/>
      </w:r>
      <w:r>
        <w:t xml:space="preserve"> Translation note: Greek gives fifty shekels here. Source: number.</w:t>
      </w:r>
    </w:p>
  </w:footnote>
  <w:footnote w:id="5218">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5219">
    <w:p>
      <w:pPr>
        <w:pStyle w:val="FootnoteText"/>
      </w:pPr>
      <w:r>
        <w:rPr>
          <w:rStyle w:val="FootnoteReference"/>
        </w:rPr>
        <w:footnoteRef/>
      </w:r>
      <w:r>
        <w:t xml:space="preserve"> Brenton note: Gr. do these things to me and add these things.</w:t>
      </w:r>
    </w:p>
  </w:footnote>
  <w:footnote w:id="5220">
    <w:p>
      <w:pPr>
        <w:pStyle w:val="FootnoteText"/>
      </w:pPr>
      <w:r>
        <w:rPr>
          <w:rStyle w:val="FootnoteReference"/>
        </w:rPr>
        <w:footnoteRef/>
      </w:r>
      <w:r>
        <w:t xml:space="preserve"> Translation note: Greek keeps son-of-a-murderer line here. Source: rebuke wording.</w:t>
      </w:r>
    </w:p>
  </w:footnote>
  <w:footnote w:id="5221">
    <w:p>
      <w:pPr>
        <w:pStyle w:val="FootnoteText"/>
      </w:pPr>
      <w:r>
        <w:rPr>
          <w:rStyle w:val="FootnoteReference"/>
        </w:rPr>
        <w:footnoteRef/>
      </w:r>
      <w:r>
        <w:t xml:space="preserve"> Name meaning: Elisha (Elisha) — My God is salvation. Continued Elijah’s work; brought salvation and healing.</w:t>
      </w:r>
    </w:p>
  </w:footnote>
  <w:footnote w:id="5222">
    <w:p>
      <w:pPr>
        <w:pStyle w:val="FootnoteText"/>
      </w:pPr>
      <w:r>
        <w:rPr>
          <w:rStyle w:val="FootnoteReference"/>
        </w:rPr>
        <w:footnoteRef/>
      </w:r>
      <w:r>
        <w:t xml:space="preserve"> Brenton note: Gr. As is this, etc.</w:t>
      </w:r>
    </w:p>
  </w:footnote>
  <w:footnote w:id="5223">
    <w:p>
      <w:pPr>
        <w:pStyle w:val="FootnoteText"/>
      </w:pPr>
      <w:r>
        <w:rPr>
          <w:rStyle w:val="FootnoteReference"/>
        </w:rPr>
        <w:footnoteRef/>
      </w:r>
      <w:r>
        <w:t xml:space="preserve"> Translation note: Greek says floodgates in heaven here. Source: image wording.</w:t>
      </w:r>
    </w:p>
  </w:footnote>
  <w:footnote w:id="5224">
    <w:p>
      <w:pPr>
        <w:pStyle w:val="FootnoteText"/>
      </w:pPr>
      <w:r>
        <w:rPr>
          <w:rStyle w:val="FootnoteReference"/>
        </w:rPr>
        <w:footnoteRef/>
      </w:r>
      <w:r>
        <w:t xml:space="preserve"> Brenton note: Gr. shall.</w:t>
      </w:r>
    </w:p>
  </w:footnote>
  <w:footnote w:id="5225">
    <w:p>
      <w:pPr>
        <w:pStyle w:val="FootnoteText"/>
      </w:pPr>
      <w:r>
        <w:rPr>
          <w:rStyle w:val="FootnoteReference"/>
        </w:rPr>
        <w:footnoteRef/>
      </w:r>
      <w:r>
        <w:t xml:space="preserve"> Translation note: Greek uses a direct life-preserving verb. The translation keeps that force. Source: lexical.</w:t>
      </w:r>
    </w:p>
  </w:footnote>
  <w:footnote w:id="5226">
    <w:p>
      <w:pPr>
        <w:pStyle w:val="FootnoteText"/>
      </w:pPr>
      <w:r>
        <w:rPr>
          <w:rStyle w:val="FootnoteReference"/>
        </w:rPr>
        <w:footnoteRef/>
      </w:r>
      <w:r>
        <w:t xml:space="preserve"> Brenton note: Gr. in the dark.</w:t>
      </w:r>
    </w:p>
  </w:footnote>
  <w:footnote w:id="5227">
    <w:p>
      <w:pPr>
        <w:pStyle w:val="FootnoteText"/>
      </w:pPr>
      <w:r>
        <w:rPr>
          <w:rStyle w:val="FootnoteReference"/>
        </w:rPr>
        <w:footnoteRef/>
      </w:r>
      <w:r>
        <w:t xml:space="preserve"> Brenton note: Gr. is.</w:t>
      </w:r>
    </w:p>
  </w:footnote>
  <w:footnote w:id="5228">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5229">
    <w:p>
      <w:pPr>
        <w:pStyle w:val="FootnoteText"/>
      </w:pPr>
      <w:r>
        <w:rPr>
          <w:rStyle w:val="FootnoteReference"/>
        </w:rPr>
        <w:footnoteRef/>
      </w:r>
      <w:r>
        <w:t xml:space="preserve"> Name meaning: Israel (Yisrael) — God contends; strives with God. Wrestled with God and prevailed; name of the covenant nation.</w:t>
      </w:r>
    </w:p>
  </w:footnote>
  <w:footnote w:id="5230">
    <w:p>
      <w:pPr>
        <w:pStyle w:val="FootnoteText"/>
      </w:pPr>
      <w:r>
        <w:rPr>
          <w:rStyle w:val="FootnoteReference"/>
        </w:rPr>
        <w:footnoteRef/>
      </w:r>
      <w:r>
        <w:t xml:space="preserve"> Brenton note: Gr. and.</w:t>
      </w:r>
    </w:p>
  </w:footnote>
  <w:footnote w:id="5231">
    <w:p>
      <w:pPr>
        <w:pStyle w:val="FootnoteText"/>
      </w:pPr>
      <w:r>
        <w:rPr>
          <w:rStyle w:val="FootnoteReference"/>
        </w:rPr>
        <w:footnoteRef/>
      </w:r>
      <w:r>
        <w:t xml:space="preserve"> Brenton note: Gr. as it is.</w:t>
      </w:r>
    </w:p>
  </w:footnote>
  <w:footnote w:id="5232">
    <w:p>
      <w:pPr>
        <w:pStyle w:val="FootnoteText"/>
      </w:pPr>
      <w:r>
        <w:rPr>
          <w:rStyle w:val="FootnoteReference"/>
        </w:rPr>
        <w:footnoteRef/>
      </w:r>
      <w:r>
        <w:t xml:space="preserve"> Brenton note: Gr. to their life.</w:t>
      </w:r>
    </w:p>
  </w:footnote>
  <w:footnote w:id="5233">
    <w:p>
      <w:pPr>
        <w:pStyle w:val="FootnoteText"/>
      </w:pPr>
      <w:r>
        <w:rPr>
          <w:rStyle w:val="FootnoteReference"/>
        </w:rPr>
        <w:footnoteRef/>
      </w:r>
      <w:r>
        <w:t xml:space="preserve"> Translation note: Project keeps skin-disease wording here instead of lepers. Source: project terminology.</w:t>
      </w:r>
    </w:p>
  </w:footnote>
  <w:footnote w:id="5234">
    <w:p>
      <w:pPr>
        <w:pStyle w:val="FootnoteText"/>
      </w:pPr>
      <w:r>
        <w:rPr>
          <w:rStyle w:val="FootnoteReference"/>
        </w:rPr>
        <w:footnoteRef/>
      </w:r>
      <w:r>
        <w:t xml:space="preserve"> Translation note: Greek says good news here and later lawlessness will find us. Source: news formula.</w:t>
      </w:r>
    </w:p>
  </w:footnote>
  <w:footnote w:id="5235">
    <w:p>
      <w:pPr>
        <w:pStyle w:val="FootnoteText"/>
      </w:pPr>
      <w:r>
        <w:rPr>
          <w:rStyle w:val="FootnoteReference"/>
        </w:rPr>
        <w:footnoteRef/>
      </w:r>
      <w:r>
        <w:t xml:space="preserve"> Translation note: Greek says no man and no human voice, only horses tied and donkeys. Source: report wording.</w:t>
      </w:r>
    </w:p>
  </w:footnote>
  <w:footnote w:id="5236">
    <w:p>
      <w:pPr>
        <w:pStyle w:val="FootnoteText"/>
      </w:pPr>
      <w:r>
        <w:rPr>
          <w:rStyle w:val="FootnoteReference"/>
        </w:rPr>
        <w:footnoteRef/>
      </w:r>
      <w:r>
        <w:t xml:space="preserve"> Brenton note: Gr. went in.</w:t>
      </w:r>
    </w:p>
  </w:footnote>
  <w:footnote w:id="5237">
    <w:p>
      <w:pPr>
        <w:pStyle w:val="FootnoteText"/>
      </w:pPr>
      <w:r>
        <w:rPr>
          <w:rStyle w:val="FootnoteReference"/>
        </w:rPr>
        <w:footnoteRef/>
      </w:r>
      <w:r>
        <w:t xml:space="preserve"> Brenton note: Gr. horse.</w:t>
      </w:r>
    </w:p>
  </w:footnote>
  <w:footnote w:id="5238">
    <w:p>
      <w:pPr>
        <w:pStyle w:val="FootnoteText"/>
      </w:pPr>
      <w:r>
        <w:rPr>
          <w:rStyle w:val="FootnoteReference"/>
        </w:rPr>
        <w:footnoteRef/>
      </w:r>
      <w:r>
        <w:t xml:space="preserve"> Brenton note: Gr. ass.</w:t>
      </w:r>
    </w:p>
  </w:footnote>
  <w:footnote w:id="5239">
    <w:p>
      <w:pPr>
        <w:pStyle w:val="FootnoteText"/>
      </w:pPr>
      <w:r>
        <w:rPr>
          <w:rStyle w:val="FootnoteReference"/>
        </w:rPr>
        <w:footnoteRef/>
      </w:r>
      <w:r>
        <w:t xml:space="preserve"> Translation note: Greek says when they come out from city. Source: siege wording.</w:t>
      </w:r>
    </w:p>
  </w:footnote>
  <w:footnote w:id="5240">
    <w:p>
      <w:pPr>
        <w:pStyle w:val="FootnoteText"/>
      </w:pPr>
      <w:r>
        <w:rPr>
          <w:rStyle w:val="FootnoteReference"/>
        </w:rPr>
        <w:footnoteRef/>
      </w:r>
      <w:r>
        <w:t xml:space="preserve"> Brenton note: Gr. Syria.</w:t>
      </w:r>
    </w:p>
  </w:footnote>
  <w:footnote w:id="5241">
    <w:p>
      <w:pPr>
        <w:pStyle w:val="FootnoteText"/>
      </w:pPr>
      <w:r>
        <w:rPr>
          <w:rStyle w:val="FootnoteReference"/>
        </w:rPr>
        <w:footnoteRef/>
      </w:r>
      <w:r>
        <w:t xml:space="preserve"> Translation note: Greek says failed here. Current line keeps that wording. Source: siege wording.</w:t>
      </w:r>
    </w:p>
  </w:footnote>
  <w:footnote w:id="5242">
    <w:p>
      <w:pPr>
        <w:pStyle w:val="FootnoteText"/>
      </w:pPr>
      <w:r>
        <w:rPr>
          <w:rStyle w:val="FootnoteReference"/>
        </w:rPr>
        <w:footnoteRef/>
      </w:r>
      <w:r>
        <w:t xml:space="preserve"> Translation note: Greek says officer on whose hand king leaned. Source: body image wording.</w:t>
      </w:r>
    </w:p>
  </w:footnote>
  <w:footnote w:id="5243">
    <w:p>
      <w:pPr>
        <w:pStyle w:val="FootnoteText"/>
      </w:pPr>
      <w:r>
        <w:rPr>
          <w:rStyle w:val="FootnoteReference"/>
        </w:rPr>
        <w:footnoteRef/>
      </w:r>
      <w:r>
        <w:t xml:space="preserve"> Translation note: Greek keeps direct price formula. Source: market wording.</w:t>
      </w:r>
    </w:p>
  </w:footnote>
  <w:footnote w:id="5244">
    <w:p>
      <w:pPr>
        <w:pStyle w:val="FootnoteText"/>
      </w:pPr>
      <w:r>
        <w:rPr>
          <w:rStyle w:val="FootnoteReference"/>
        </w:rPr>
        <w:footnoteRef/>
      </w:r>
      <w:r>
        <w:t xml:space="preserve"> Brenton note: Gr. as this time is.</w:t>
      </w:r>
    </w:p>
  </w:footnote>
  <w:footnote w:id="5245">
    <w:p>
      <w:pPr>
        <w:pStyle w:val="FootnoteText"/>
      </w:pPr>
      <w:r>
        <w:rPr>
          <w:rStyle w:val="FootnoteReference"/>
        </w:rPr>
        <w:footnoteRef/>
      </w:r>
      <w:r>
        <w:t xml:space="preserve"> Name meaning: Elisha (Elisha) — My God is salvation. Continued Elijah’s work; brought salvation and healing.</w:t>
      </w:r>
    </w:p>
  </w:footnote>
  <w:footnote w:id="5246">
    <w:p>
      <w:pPr>
        <w:pStyle w:val="FootnoteText"/>
      </w:pPr>
      <w:r>
        <w:rPr>
          <w:rStyle w:val="FootnoteReference"/>
        </w:rPr>
        <w:footnoteRef/>
      </w:r>
      <w:r>
        <w:t xml:space="preserve"> Brenton note: The Gr. signifies, to rekindle a fire.</w:t>
      </w:r>
    </w:p>
  </w:footnote>
  <w:footnote w:id="5247">
    <w:p>
      <w:pPr>
        <w:pStyle w:val="FootnoteText"/>
      </w:pPr>
      <w:r>
        <w:rPr>
          <w:rStyle w:val="FootnoteReference"/>
        </w:rPr>
        <w:footnoteRef/>
      </w:r>
      <w:r>
        <w:t xml:space="preserve"> Translation note: Greek says Elisaie restored dead son to life. Source: restoration wording.</w:t>
      </w:r>
    </w:p>
  </w:footnote>
  <w:footnote w:id="5248">
    <w:p>
      <w:pPr>
        <w:pStyle w:val="FootnoteText"/>
      </w:pPr>
      <w:r>
        <w:rPr>
          <w:rStyle w:val="FootnoteReference"/>
        </w:rPr>
        <w:footnoteRef/>
      </w:r>
      <w:r>
        <w:t xml:space="preserve"> Translation note: Greek says recounted here. Current line keeps that fuller verb. Source: narrative wording.</w:t>
      </w:r>
    </w:p>
  </w:footnote>
  <w:footnote w:id="5249">
    <w:p>
      <w:pPr>
        <w:pStyle w:val="FootnoteText"/>
      </w:pPr>
      <w:r>
        <w:rPr>
          <w:rStyle w:val="FootnoteReference"/>
        </w:rPr>
        <w:footnoteRef/>
      </w:r>
      <w:r>
        <w:t xml:space="preserve"> Translation note: Greek closes the report with here-language. Current wording preserves it. Source: arrival report.</w:t>
      </w:r>
    </w:p>
  </w:footnote>
  <w:footnote w:id="5250">
    <w:p>
      <w:pPr>
        <w:pStyle w:val="FootnoteText"/>
      </w:pPr>
      <w:r>
        <w:rPr>
          <w:rStyle w:val="FootnoteReference"/>
        </w:rPr>
        <w:footnoteRef/>
      </w:r>
      <w:r>
        <w:t xml:space="preserve"> Brenton note: The Gr. retains the Heb. word.</w:t>
      </w:r>
    </w:p>
  </w:footnote>
  <w:footnote w:id="5251">
    <w:p>
      <w:pPr>
        <w:pStyle w:val="FootnoteText"/>
      </w:pPr>
      <w:r>
        <w:rPr>
          <w:rStyle w:val="FootnoteReference"/>
        </w:rPr>
        <w:footnoteRef/>
      </w:r>
      <w:r>
        <w:t xml:space="preserve"> Brenton note: Gr. live?</w:t>
      </w:r>
    </w:p>
  </w:footnote>
  <w:footnote w:id="5252">
    <w:p>
      <w:pPr>
        <w:pStyle w:val="FootnoteText"/>
      </w:pPr>
      <w:r>
        <w:rPr>
          <w:rStyle w:val="FootnoteReference"/>
        </w:rPr>
        <w:footnoteRef/>
      </w:r>
      <w:r>
        <w:t xml:space="preserve"> Brenton note: Complut. and Ald. ἀποθανεῖται.</w:t>
      </w:r>
    </w:p>
  </w:footnote>
  <w:footnote w:id="5253">
    <w:p>
      <w:pPr>
        <w:pStyle w:val="FootnoteText"/>
      </w:pPr>
      <w:r>
        <w:rPr>
          <w:rStyle w:val="FootnoteReference"/>
        </w:rPr>
        <w:footnoteRef/>
      </w:r>
      <w:r>
        <w:t xml:space="preserve"> Name meaning: Israel (Yisrael) — God contends; strives with God. Wrestled with God and prevailed; name of the covenant nation.</w:t>
      </w:r>
    </w:p>
  </w:footnote>
  <w:footnote w:id="5254">
    <w:p>
      <w:pPr>
        <w:pStyle w:val="FootnoteText"/>
      </w:pPr>
      <w:r>
        <w:rPr>
          <w:rStyle w:val="FootnoteReference"/>
        </w:rPr>
        <w:footnoteRef/>
      </w:r>
      <w:r>
        <w:t xml:space="preserve"> Translation note: Greek line matches current rendering closely here. Source: Hazael wording.</w:t>
      </w:r>
    </w:p>
  </w:footnote>
  <w:footnote w:id="5255">
    <w:p>
      <w:pPr>
        <w:pStyle w:val="FootnoteText"/>
      </w:pPr>
      <w:r>
        <w:rPr>
          <w:rStyle w:val="FootnoteReference"/>
        </w:rPr>
        <w:footnoteRef/>
      </w:r>
      <w:r>
        <w:t xml:space="preserve"> Brenton note: Gr. send away.</w:t>
      </w:r>
    </w:p>
  </w:footnote>
  <w:footnote w:id="5256">
    <w:p>
      <w:pPr>
        <w:pStyle w:val="FootnoteText"/>
      </w:pPr>
      <w:r>
        <w:rPr>
          <w:rStyle w:val="FootnoteReference"/>
        </w:rPr>
        <w:footnoteRef/>
      </w:r>
      <w:r>
        <w:t xml:space="preserve"> Brenton note: Gr. shall.</w:t>
      </w:r>
    </w:p>
  </w:footnote>
  <w:footnote w:id="5257">
    <w:p>
      <w:pPr>
        <w:pStyle w:val="FootnoteText"/>
      </w:pPr>
      <w:r>
        <w:rPr>
          <w:rStyle w:val="FootnoteReference"/>
        </w:rPr>
        <w:footnoteRef/>
      </w:r>
      <w:r>
        <w:t xml:space="preserve"> Brenton note: The Gr. is from the Heb. rug or quilt, etc.</w:t>
      </w:r>
    </w:p>
  </w:footnote>
  <w:footnote w:id="5258">
    <w:p>
      <w:pPr>
        <w:pStyle w:val="FootnoteText"/>
      </w:pPr>
      <w:r>
        <w:rPr>
          <w:rStyle w:val="FootnoteReference"/>
        </w:rPr>
        <w:footnoteRef/>
      </w:r>
      <w:r>
        <w:t xml:space="preserve"> Name meaning: Judah (Yehudah) — Praise. Royal tribe and ancestor of Messiah.</w:t>
      </w:r>
    </w:p>
  </w:footnote>
  <w:footnote w:id="5259">
    <w:p>
      <w:pPr>
        <w:pStyle w:val="FootnoteText"/>
      </w:pPr>
      <w:r>
        <w:rPr>
          <w:rStyle w:val="FootnoteReference"/>
        </w:rPr>
        <w:footnoteRef/>
      </w:r>
      <w:r>
        <w:t xml:space="preserve"> Textual note: The LXX and Syr. do not include "and Jehoshaphat king of Judah." Source: textual note export.</w:t>
      </w:r>
    </w:p>
  </w:footnote>
  <w:footnote w:id="5260">
    <w:p>
      <w:pPr>
        <w:pStyle w:val="FootnoteText"/>
      </w:pPr>
      <w:r>
        <w:rPr>
          <w:rStyle w:val="FootnoteReference"/>
        </w:rPr>
        <w:footnoteRef/>
      </w:r>
      <w:r>
        <w:t xml:space="preserve"> Brenton note: Gr. to.</w:t>
      </w:r>
    </w:p>
  </w:footnote>
  <w:footnote w:id="5261">
    <w:p>
      <w:pPr>
        <w:pStyle w:val="FootnoteText"/>
      </w:pPr>
      <w:r>
        <w:rPr>
          <w:rStyle w:val="FootnoteReference"/>
        </w:rPr>
        <w:footnoteRef/>
      </w:r>
      <w:r>
        <w:t xml:space="preserve"> Brenton note: Gr. reigned.</w:t>
      </w:r>
    </w:p>
  </w:footnote>
  <w:footnote w:id="5262">
    <w:p>
      <w:pPr>
        <w:pStyle w:val="FootnoteText"/>
      </w:pPr>
      <w:r>
        <w:rPr>
          <w:rStyle w:val="FootnoteReference"/>
        </w:rPr>
        <w:footnoteRef/>
      </w:r>
      <w:r>
        <w:t xml:space="preserve"> Brenton note: Gr. a son of 32 years in his reigning.</w:t>
      </w:r>
    </w:p>
  </w:footnote>
  <w:footnote w:id="5263">
    <w:p>
      <w:pPr>
        <w:pStyle w:val="FootnoteText"/>
      </w:pPr>
      <w:r>
        <w:rPr>
          <w:rStyle w:val="FootnoteReference"/>
        </w:rPr>
        <w:footnoteRef/>
      </w:r>
      <w:r>
        <w:t xml:space="preserve"> Name meaning: David (Dawid) — Beloved. The beloved king; a man after God’s own heart.</w:t>
      </w:r>
    </w:p>
  </w:footnote>
  <w:footnote w:id="5264">
    <w:p>
      <w:pPr>
        <w:pStyle w:val="FootnoteText"/>
      </w:pPr>
      <w:r>
        <w:rPr>
          <w:rStyle w:val="FootnoteReference"/>
        </w:rPr>
        <w:footnoteRef/>
      </w:r>
      <w:r>
        <w:t xml:space="preserve"> Brenton note: Gr. himself.</w:t>
      </w:r>
    </w:p>
  </w:footnote>
  <w:footnote w:id="5265">
    <w:p>
      <w:pPr>
        <w:pStyle w:val="FootnoteText"/>
      </w:pPr>
      <w:r>
        <w:rPr>
          <w:rStyle w:val="FootnoteReference"/>
        </w:rPr>
        <w:footnoteRef/>
      </w:r>
      <w:r>
        <w:t xml:space="preserve"> Translation note: Greek keeps the encirclement line explicit. Current wording preserves it. Source: battle line.</w:t>
      </w:r>
    </w:p>
  </w:footnote>
  <w:footnote w:id="5266">
    <w:p>
      <w:pPr>
        <w:pStyle w:val="FootnoteText"/>
      </w:pPr>
      <w:r>
        <w:rPr>
          <w:rStyle w:val="FootnoteReference"/>
        </w:rPr>
        <w:footnoteRef/>
      </w:r>
      <w:r>
        <w:t xml:space="preserve"> Brenton note: Gr. to.</w:t>
      </w:r>
    </w:p>
  </w:footnote>
  <w:footnote w:id="5267">
    <w:p>
      <w:pPr>
        <w:pStyle w:val="FootnoteText"/>
      </w:pPr>
      <w:r>
        <w:rPr>
          <w:rStyle w:val="FootnoteReference"/>
        </w:rPr>
        <w:footnoteRef/>
      </w:r>
      <w:r>
        <w:t xml:space="preserve"> Brenton note: Gr. reigned.</w:t>
      </w:r>
    </w:p>
  </w:footnote>
  <w:footnote w:id="5268">
    <w:p>
      <w:pPr>
        <w:pStyle w:val="FootnoteText"/>
      </w:pPr>
      <w:r>
        <w:rPr>
          <w:rStyle w:val="FootnoteReference"/>
        </w:rPr>
        <w:footnoteRef/>
      </w:r>
      <w:r>
        <w:t xml:space="preserve"> Brenton note: Gr. a son of 22 years in his reigning.</w:t>
      </w:r>
    </w:p>
  </w:footnote>
  <w:footnote w:id="5269">
    <w:p>
      <w:pPr>
        <w:pStyle w:val="FootnoteText"/>
      </w:pPr>
      <w:r>
        <w:rPr>
          <w:rStyle w:val="FootnoteReference"/>
        </w:rPr>
        <w:footnoteRef/>
      </w:r>
      <w:r>
        <w:t xml:space="preserve"> Brenton note: Gr. with.</w:t>
      </w:r>
    </w:p>
  </w:footnote>
  <w:footnote w:id="5270">
    <w:p>
      <w:pPr>
        <w:pStyle w:val="FootnoteText"/>
      </w:pPr>
      <w:r>
        <w:rPr>
          <w:rStyle w:val="FootnoteReference"/>
        </w:rPr>
        <w:footnoteRef/>
      </w:r>
      <w:r>
        <w:t xml:space="preserve"> Brenton note: The Gr. word ἀλλοφύλοι is almost always applied elsewhere to the Philistines.</w:t>
      </w:r>
    </w:p>
  </w:footnote>
  <w:footnote w:id="5271">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5272">
    <w:p>
      <w:pPr>
        <w:pStyle w:val="FootnoteText"/>
      </w:pPr>
      <w:r>
        <w:rPr>
          <w:rStyle w:val="FootnoteReference"/>
        </w:rPr>
        <w:footnoteRef/>
      </w:r>
      <w:r>
        <w:t xml:space="preserve"> Name meaning: Elisha (Elisha) — My God is salvation. Continued Elijah’s work; brought salvation and healing.</w:t>
      </w:r>
    </w:p>
  </w:footnote>
  <w:footnote w:id="5273">
    <w:p>
      <w:pPr>
        <w:pStyle w:val="FootnoteText"/>
      </w:pPr>
      <w:r>
        <w:rPr>
          <w:rStyle w:val="FootnoteReference"/>
        </w:rPr>
        <w:footnoteRef/>
      </w:r>
      <w:r>
        <w:t xml:space="preserve"> Name meaning: Israel (Yisrael) — God contends; strives with God. Wrestled with God and prevailed; name of the covenant nation.</w:t>
      </w:r>
    </w:p>
  </w:footnote>
  <w:footnote w:id="5274">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5275">
    <w:p>
      <w:pPr>
        <w:pStyle w:val="FootnoteText"/>
      </w:pPr>
      <w:r>
        <w:rPr>
          <w:rStyle w:val="FootnoteReference"/>
        </w:rPr>
        <w:footnoteRef/>
      </w:r>
      <w:r>
        <w:t xml:space="preserve"> Brenton note: Gr. bloods.</w:t>
      </w:r>
    </w:p>
  </w:footnote>
  <w:footnote w:id="5276">
    <w:p>
      <w:pPr>
        <w:pStyle w:val="FootnoteText"/>
      </w:pPr>
      <w:r>
        <w:rPr>
          <w:rStyle w:val="FootnoteReference"/>
        </w:rPr>
        <w:footnoteRef/>
      </w:r>
      <w:r>
        <w:t xml:space="preserve"> Brenton note: Gr. give.</w:t>
      </w:r>
    </w:p>
  </w:footnote>
  <w:footnote w:id="5277">
    <w:p>
      <w:pPr>
        <w:pStyle w:val="FootnoteText"/>
      </w:pPr>
      <w:r>
        <w:rPr>
          <w:rStyle w:val="FootnoteReference"/>
        </w:rPr>
        <w:footnoteRef/>
      </w:r>
      <w:r>
        <w:t xml:space="preserve"> Brenton note: Gr. there is not a buryer.</w:t>
      </w:r>
    </w:p>
  </w:footnote>
  <w:footnote w:id="5278">
    <w:p>
      <w:pPr>
        <w:pStyle w:val="FootnoteText"/>
      </w:pPr>
      <w:r>
        <w:rPr>
          <w:rStyle w:val="FootnoteReference"/>
        </w:rPr>
        <w:footnoteRef/>
      </w:r>
      <w:r>
        <w:t xml:space="preserve"> Brenton note: Gr. peace.</w:t>
      </w:r>
    </w:p>
  </w:footnote>
  <w:footnote w:id="5279">
    <w:p>
      <w:pPr>
        <w:pStyle w:val="FootnoteText"/>
      </w:pPr>
      <w:r>
        <w:rPr>
          <w:rStyle w:val="FootnoteReference"/>
        </w:rPr>
        <w:footnoteRef/>
      </w:r>
      <w:r>
        <w:t xml:space="preserve"> Brenton note: Heb. word in Gr.</w:t>
      </w:r>
    </w:p>
  </w:footnote>
  <w:footnote w:id="5280">
    <w:p>
      <w:pPr>
        <w:pStyle w:val="FootnoteText"/>
      </w:pPr>
      <w:r>
        <w:rPr>
          <w:rStyle w:val="FootnoteReference"/>
        </w:rPr>
        <w:footnoteRef/>
      </w:r>
      <w:r>
        <w:t xml:space="preserve"> Brenton note: Lit. has reigned.</w:t>
      </w:r>
    </w:p>
  </w:footnote>
  <w:footnote w:id="5281">
    <w:p>
      <w:pPr>
        <w:pStyle w:val="FootnoteText"/>
      </w:pPr>
      <w:r>
        <w:rPr>
          <w:rStyle w:val="FootnoteReference"/>
        </w:rPr>
        <w:footnoteRef/>
      </w:r>
      <w:r>
        <w:t xml:space="preserve"> Brenton note: Gr. from the face of.</w:t>
      </w:r>
    </w:p>
  </w:footnote>
  <w:footnote w:id="5282">
    <w:p>
      <w:pPr>
        <w:pStyle w:val="FootnoteText"/>
      </w:pPr>
      <w:r>
        <w:rPr>
          <w:rStyle w:val="FootnoteReference"/>
        </w:rPr>
        <w:footnoteRef/>
      </w:r>
      <w:r>
        <w:t xml:space="preserve"> Translation note: Greek says If your soul is with me. Source: loyalty wording.</w:t>
      </w:r>
    </w:p>
  </w:footnote>
  <w:footnote w:id="5283">
    <w:p>
      <w:pPr>
        <w:pStyle w:val="FootnoteText"/>
      </w:pPr>
      <w:r>
        <w:rPr>
          <w:rStyle w:val="FootnoteReference"/>
        </w:rPr>
        <w:footnoteRef/>
      </w:r>
      <w:r>
        <w:t xml:space="preserve"> Name meaning: Judah (Yehudah) — Praise. Royal tribe and ancestor of Messiah.</w:t>
      </w:r>
    </w:p>
  </w:footnote>
  <w:footnote w:id="5284">
    <w:p>
      <w:pPr>
        <w:pStyle w:val="FootnoteText"/>
      </w:pPr>
      <w:r>
        <w:rPr>
          <w:rStyle w:val="FootnoteReference"/>
        </w:rPr>
        <w:footnoteRef/>
      </w:r>
      <w:r>
        <w:t xml:space="preserve"> Brenton note: Gr. before them.</w:t>
      </w:r>
    </w:p>
  </w:footnote>
  <w:footnote w:id="5285">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5286">
    <w:p>
      <w:pPr>
        <w:pStyle w:val="FootnoteText"/>
      </w:pPr>
      <w:r>
        <w:rPr>
          <w:rStyle w:val="FootnoteReference"/>
        </w:rPr>
        <w:footnoteRef/>
      </w:r>
      <w:r>
        <w:t xml:space="preserve"> Translation note: Greek uses a blunt idiom. The translation keeps its abrupt force. Source: lexical.</w:t>
      </w:r>
    </w:p>
  </w:footnote>
  <w:footnote w:id="5287">
    <w:p>
      <w:pPr>
        <w:pStyle w:val="FootnoteText"/>
      </w:pPr>
      <w:r>
        <w:rPr>
          <w:rStyle w:val="FootnoteReference"/>
        </w:rPr>
        <w:footnoteRef/>
      </w:r>
      <w:r>
        <w:t xml:space="preserve"> Brenton note: Gr. has driven.</w:t>
      </w:r>
    </w:p>
  </w:footnote>
  <w:footnote w:id="5288">
    <w:p>
      <w:pPr>
        <w:pStyle w:val="FootnoteText"/>
      </w:pPr>
      <w:r>
        <w:rPr>
          <w:rStyle w:val="FootnoteReference"/>
        </w:rPr>
        <w:footnoteRef/>
      </w:r>
      <w:r>
        <w:t xml:space="preserve"> Translation note: Greek uses a direct imperative for yoking the chariot. The English keeps that concise command. Source: lexical.</w:t>
      </w:r>
    </w:p>
  </w:footnote>
  <w:footnote w:id="5289">
    <w:p>
      <w:pPr>
        <w:pStyle w:val="FootnoteText"/>
      </w:pPr>
      <w:r>
        <w:rPr>
          <w:rStyle w:val="FootnoteReference"/>
        </w:rPr>
        <w:footnoteRef/>
      </w:r>
      <w:r>
        <w:t xml:space="preserve"> Brenton note: Lit. filled his hand with the bow.</w:t>
      </w:r>
    </w:p>
  </w:footnote>
  <w:footnote w:id="5290">
    <w:p>
      <w:pPr>
        <w:pStyle w:val="FootnoteText"/>
      </w:pPr>
      <w:r>
        <w:rPr>
          <w:rStyle w:val="FootnoteReference"/>
        </w:rPr>
        <w:footnoteRef/>
      </w:r>
      <w:r>
        <w:t xml:space="preserve"> Translation note: Greek says Lord took up this burden against him. Source: oracle wording.</w:t>
      </w:r>
    </w:p>
  </w:footnote>
  <w:footnote w:id="5291">
    <w:p>
      <w:pPr>
        <w:pStyle w:val="FootnoteText"/>
      </w:pPr>
      <w:r>
        <w:rPr>
          <w:rStyle w:val="FootnoteReference"/>
        </w:rPr>
        <w:footnoteRef/>
      </w:r>
      <w:r>
        <w:t xml:space="preserve"> Brenton note: Gr. on yokes, or chariots with pairs of horses.</w:t>
      </w:r>
    </w:p>
  </w:footnote>
  <w:footnote w:id="5292">
    <w:p>
      <w:pPr>
        <w:pStyle w:val="FootnoteText"/>
      </w:pPr>
      <w:r>
        <w:rPr>
          <w:rStyle w:val="FootnoteReference"/>
        </w:rPr>
        <w:footnoteRef/>
      </w:r>
      <w:r>
        <w:t xml:space="preserve"> Brenton note: Gr. and the Lord.</w:t>
      </w:r>
    </w:p>
  </w:footnote>
  <w:footnote w:id="5293">
    <w:p>
      <w:pPr>
        <w:pStyle w:val="FootnoteText"/>
      </w:pPr>
      <w:r>
        <w:rPr>
          <w:rStyle w:val="FootnoteReference"/>
        </w:rPr>
        <w:footnoteRef/>
      </w:r>
      <w:r>
        <w:t xml:space="preserve"> Brenton note: Gr. If I have not seen.</w:t>
      </w:r>
    </w:p>
  </w:footnote>
  <w:footnote w:id="5294">
    <w:p>
      <w:pPr>
        <w:pStyle w:val="FootnoteText"/>
      </w:pPr>
      <w:r>
        <w:rPr>
          <w:rStyle w:val="FootnoteReference"/>
        </w:rPr>
        <w:footnoteRef/>
      </w:r>
      <w:r>
        <w:t xml:space="preserve"> Translation note: Greek gives those place forms here. Source: place-name difference.</w:t>
      </w:r>
    </w:p>
  </w:footnote>
  <w:footnote w:id="5295">
    <w:p>
      <w:pPr>
        <w:pStyle w:val="FootnoteText"/>
      </w:pPr>
      <w:r>
        <w:rPr>
          <w:rStyle w:val="FootnoteReference"/>
        </w:rPr>
        <w:footnoteRef/>
      </w:r>
      <w:r>
        <w:t xml:space="preserve"> Textual note: The Hebrew lacks "They shot him," before "at the ascent," though it is found in the Syr. and Vg. Source: textual note export.</w:t>
      </w:r>
    </w:p>
  </w:footnote>
  <w:footnote w:id="5296">
    <w:p>
      <w:pPr>
        <w:pStyle w:val="FootnoteText"/>
      </w:pPr>
      <w:r>
        <w:rPr>
          <w:rStyle w:val="FootnoteReference"/>
        </w:rPr>
        <w:footnoteRef/>
      </w:r>
      <w:r>
        <w:t xml:space="preserve"> Brenton note: Heb. the garden house.</w:t>
      </w:r>
    </w:p>
  </w:footnote>
  <w:footnote w:id="5297">
    <w:p>
      <w:pPr>
        <w:pStyle w:val="FootnoteText"/>
      </w:pPr>
      <w:r>
        <w:rPr>
          <w:rStyle w:val="FootnoteReference"/>
        </w:rPr>
        <w:footnoteRef/>
      </w:r>
      <w:r>
        <w:t xml:space="preserve"> Name meaning: David (Dawid) — Beloved. The beloved king; a man after God’s own heart.</w:t>
      </w:r>
    </w:p>
  </w:footnote>
  <w:footnote w:id="5298">
    <w:p>
      <w:pPr>
        <w:pStyle w:val="FootnoteText"/>
      </w:pPr>
      <w:r>
        <w:rPr>
          <w:rStyle w:val="FootnoteReference"/>
        </w:rPr>
        <w:footnoteRef/>
      </w:r>
      <w:r>
        <w:t xml:space="preserve"> Translation note: Greek says see now to this cursed woman and bury her. Source: judgment wording.</w:t>
      </w:r>
    </w:p>
  </w:footnote>
  <w:footnote w:id="5299">
    <w:p>
      <w:pPr>
        <w:pStyle w:val="FootnoteText"/>
      </w:pPr>
      <w:r>
        <w:rPr>
          <w:rStyle w:val="FootnoteReference"/>
        </w:rPr>
        <w:footnoteRef/>
      </w:r>
      <w:r>
        <w:t xml:space="preserve"> Name meaning: Elijah (Eliyahu) — My God is Yahweh. Confronted Baal worship with the truth that Yahweh alone is God.</w:t>
      </w:r>
    </w:p>
  </w:footnote>
  <w:footnote w:id="5300">
    <w:p>
      <w:pPr>
        <w:pStyle w:val="FootnoteText"/>
      </w:pPr>
      <w:r>
        <w:rPr>
          <w:rStyle w:val="FootnoteReference"/>
        </w:rPr>
        <w:footnoteRef/>
      </w:r>
      <w:r>
        <w:t xml:space="preserve"> Textual note: The Vg. and some LXX manuscripts have "of Samaria" (sometimes translated as "of the city" to avoid repetition) rather than "of Jezreel." Source: textual note export.</w:t>
      </w:r>
    </w:p>
  </w:footnote>
  <w:footnote w:id="5301">
    <w:p>
      <w:pPr>
        <w:pStyle w:val="FootnoteText"/>
      </w:pPr>
      <w:r>
        <w:rPr>
          <w:rStyle w:val="FootnoteReference"/>
        </w:rPr>
        <w:footnoteRef/>
      </w:r>
      <w:r>
        <w:t xml:space="preserve"> Textual note: Some LXX manuscripts include "of the sons" after "guardians." Source: textual note export.</w:t>
      </w:r>
    </w:p>
  </w:footnote>
  <w:footnote w:id="5302">
    <w:p>
      <w:pPr>
        <w:pStyle w:val="FootnoteText"/>
      </w:pPr>
      <w:r>
        <w:rPr>
          <w:rStyle w:val="FootnoteReference"/>
        </w:rPr>
        <w:footnoteRef/>
      </w:r>
      <w:r>
        <w:t xml:space="preserve"> Brenton note: Gr. the chariot and the horses.</w:t>
      </w:r>
    </w:p>
  </w:footnote>
  <w:footnote w:id="5303">
    <w:p>
      <w:pPr>
        <w:pStyle w:val="FootnoteText"/>
      </w:pPr>
      <w:r>
        <w:rPr>
          <w:rStyle w:val="FootnoteReference"/>
        </w:rPr>
        <w:footnoteRef/>
      </w:r>
      <w:r>
        <w:t xml:space="preserve"> Brenton note: Gr. upright, q. d. unblemished.</w:t>
      </w:r>
    </w:p>
  </w:footnote>
  <w:footnote w:id="5304">
    <w:p>
      <w:pPr>
        <w:pStyle w:val="FootnoteText"/>
      </w:pPr>
      <w:r>
        <w:rPr>
          <w:rStyle w:val="FootnoteReference"/>
        </w:rPr>
        <w:footnoteRef/>
      </w:r>
      <w:r>
        <w:t xml:space="preserve"> Translation note: Greek says a second letter and the great men of the city rearing them. Source: letter detail.</w:t>
      </w:r>
    </w:p>
  </w:footnote>
  <w:footnote w:id="5305">
    <w:p>
      <w:pPr>
        <w:pStyle w:val="FootnoteText"/>
      </w:pPr>
      <w:r>
        <w:rPr>
          <w:rStyle w:val="FootnoteReference"/>
        </w:rPr>
        <w:footnoteRef/>
      </w:r>
      <w:r>
        <w:t xml:space="preserve"> Name meaning: Elijah (Eliyahu) — My God is Yahweh. Confronted Baal worship with the truth that Yahweh alone is God.</w:t>
      </w:r>
    </w:p>
  </w:footnote>
  <w:footnote w:id="5306">
    <w:p>
      <w:pPr>
        <w:pStyle w:val="FootnoteText"/>
      </w:pPr>
      <w:r>
        <w:rPr>
          <w:rStyle w:val="FootnoteReference"/>
        </w:rPr>
        <w:footnoteRef/>
      </w:r>
      <w:r>
        <w:t xml:space="preserve"> Name meaning: Judah (Yehudah) — Praise. Royal tribe and ancestor of Messiah.</w:t>
      </w:r>
    </w:p>
  </w:footnote>
  <w:footnote w:id="5307">
    <w:p>
      <w:pPr>
        <w:pStyle w:val="FootnoteText"/>
      </w:pPr>
      <w:r>
        <w:rPr>
          <w:rStyle w:val="FootnoteReference"/>
        </w:rPr>
        <w:footnoteRef/>
      </w:r>
      <w:r>
        <w:t xml:space="preserve"> Translation note: Greek says sons of the ruling lady. Source: court wording.</w:t>
      </w:r>
    </w:p>
  </w:footnote>
  <w:footnote w:id="5308">
    <w:p>
      <w:pPr>
        <w:pStyle w:val="FootnoteText"/>
      </w:pPr>
      <w:r>
        <w:rPr>
          <w:rStyle w:val="FootnoteReference"/>
        </w:rPr>
        <w:footnoteRef/>
      </w:r>
      <w:r>
        <w:t xml:space="preserve"> Translation note: Greek keeps straight-heart idiom. Source: idiom.</w:t>
      </w:r>
    </w:p>
  </w:footnote>
  <w:footnote w:id="5309">
    <w:p>
      <w:pPr>
        <w:pStyle w:val="FootnoteText"/>
      </w:pPr>
      <w:r>
        <w:rPr>
          <w:rStyle w:val="FootnoteReference"/>
        </w:rPr>
        <w:footnoteRef/>
      </w:r>
      <w:r>
        <w:t xml:space="preserve"> Textual note: The LXX has "Jonadab said, 'It is.' Jehu said, 'If it is, give your hand' " instead of "Then Johnadab said, 'Yes, it is. Give your hand!' " With these changes, the LXX makes "Give your hand" a statement of Jehu instead of Jonadab. Source: textual note export.</w:t>
      </w:r>
    </w:p>
  </w:footnote>
  <w:footnote w:id="5310">
    <w:p>
      <w:pPr>
        <w:pStyle w:val="FootnoteText"/>
      </w:pPr>
      <w:r>
        <w:rPr>
          <w:rStyle w:val="FootnoteReference"/>
        </w:rPr>
        <w:footnoteRef/>
      </w:r>
      <w:r>
        <w:t xml:space="preserve"> Brenton note: Gr. blessed him.</w:t>
      </w:r>
    </w:p>
  </w:footnote>
  <w:footnote w:id="5311">
    <w:p>
      <w:pPr>
        <w:pStyle w:val="FootnoteText"/>
      </w:pPr>
      <w:r>
        <w:rPr>
          <w:rStyle w:val="FootnoteReference"/>
        </w:rPr>
        <w:footnoteRef/>
      </w:r>
      <w:r>
        <w:t xml:space="preserve"> Brenton note: Gr. upon.</w:t>
      </w:r>
    </w:p>
  </w:footnote>
  <w:footnote w:id="5312">
    <w:p>
      <w:pPr>
        <w:pStyle w:val="FootnoteText"/>
      </w:pPr>
      <w:r>
        <w:rPr>
          <w:rStyle w:val="FootnoteReference"/>
        </w:rPr>
        <w:footnoteRef/>
      </w:r>
      <w:r>
        <w:t xml:space="preserve"> Textual note: The Hebrew reads "they let him" instead of "he let him," the rendering of the LXX, Syr., and Tg. Source: textual note export.</w:t>
      </w:r>
    </w:p>
  </w:footnote>
  <w:footnote w:id="5313">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5314">
    <w:p>
      <w:pPr>
        <w:pStyle w:val="FootnoteText"/>
      </w:pPr>
      <w:r>
        <w:rPr>
          <w:rStyle w:val="FootnoteReference"/>
        </w:rPr>
        <w:footnoteRef/>
      </w:r>
      <w:r>
        <w:t xml:space="preserve"> Name meaning: Israel (Yisrael) — God contends; strives with God. Wrestled with God and prevailed; name of the covenant nation.</w:t>
      </w:r>
    </w:p>
  </w:footnote>
  <w:footnote w:id="5315">
    <w:p>
      <w:pPr>
        <w:pStyle w:val="FootnoteText"/>
      </w:pPr>
      <w:r>
        <w:rPr>
          <w:rStyle w:val="FootnoteReference"/>
        </w:rPr>
        <w:footnoteRef/>
      </w:r>
      <w:r>
        <w:t xml:space="preserve"> Translation note: Greek says house of Baal filled from mouth to mouth. Source: house fullness wording.</w:t>
      </w:r>
    </w:p>
  </w:footnote>
  <w:footnote w:id="5316">
    <w:p>
      <w:pPr>
        <w:pStyle w:val="FootnoteText"/>
      </w:pPr>
      <w:r>
        <w:rPr>
          <w:rStyle w:val="FootnoteReference"/>
        </w:rPr>
        <w:footnoteRef/>
      </w:r>
      <w:r>
        <w:t xml:space="preserve"> Brenton note: Gr. offering.</w:t>
      </w:r>
    </w:p>
  </w:footnote>
  <w:footnote w:id="5317">
    <w:p>
      <w:pPr>
        <w:pStyle w:val="FootnoteText"/>
      </w:pPr>
      <w:r>
        <w:rPr>
          <w:rStyle w:val="FootnoteReference"/>
        </w:rPr>
        <w:footnoteRef/>
      </w:r>
      <w:r>
        <w:t xml:space="preserve"> Brenton note: Gr. mouth to mouth.</w:t>
      </w:r>
    </w:p>
  </w:footnote>
  <w:footnote w:id="5318">
    <w:p>
      <w:pPr>
        <w:pStyle w:val="FootnoteText"/>
      </w:pPr>
      <w:r>
        <w:rPr>
          <w:rStyle w:val="FootnoteReference"/>
        </w:rPr>
        <w:footnoteRef/>
      </w:r>
      <w:r>
        <w:t xml:space="preserve"> Brenton note: The Gr. is from the Hebrew word.</w:t>
      </w:r>
    </w:p>
  </w:footnote>
  <w:footnote w:id="5319">
    <w:p>
      <w:pPr>
        <w:pStyle w:val="FootnoteText"/>
      </w:pPr>
      <w:r>
        <w:rPr>
          <w:rStyle w:val="FootnoteReference"/>
        </w:rPr>
        <w:footnoteRef/>
      </w:r>
      <w:r>
        <w:t xml:space="preserve"> Translation note: Greek keeps the line very plain here. Current line preserves that. Source: purge wording.</w:t>
      </w:r>
    </w:p>
  </w:footnote>
  <w:footnote w:id="5320">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5321">
    <w:p>
      <w:pPr>
        <w:pStyle w:val="FootnoteText"/>
      </w:pPr>
      <w:r>
        <w:rPr>
          <w:rStyle w:val="FootnoteReference"/>
        </w:rPr>
        <w:footnoteRef/>
      </w:r>
      <w:r>
        <w:t xml:space="preserve"> Translation note: Greek says runners and officers. Source: title wording.</w:t>
      </w:r>
    </w:p>
  </w:footnote>
  <w:footnote w:id="5322">
    <w:p>
      <w:pPr>
        <w:pStyle w:val="FootnoteText"/>
      </w:pPr>
      <w:r>
        <w:rPr>
          <w:rStyle w:val="FootnoteReference"/>
        </w:rPr>
        <w:footnoteRef/>
      </w:r>
      <w:r>
        <w:t xml:space="preserve"> Textual note: The LXX, Syr., and Vg. have "pillar" instead of "pillars of the temple." Some LXX manuscripts have "garment" instead of "pillar." Source: textual note export.</w:t>
      </w:r>
    </w:p>
  </w:footnote>
  <w:footnote w:id="5323">
    <w:p>
      <w:pPr>
        <w:pStyle w:val="FootnoteText"/>
      </w:pPr>
      <w:r>
        <w:rPr>
          <w:rStyle w:val="FootnoteReference"/>
        </w:rPr>
        <w:footnoteRef/>
      </w:r>
      <w:r>
        <w:t xml:space="preserve"> Brenton note: Gr. him.</w:t>
      </w:r>
    </w:p>
  </w:footnote>
  <w:footnote w:id="5324">
    <w:p>
      <w:pPr>
        <w:pStyle w:val="FootnoteText"/>
      </w:pPr>
      <w:r>
        <w:rPr>
          <w:rStyle w:val="FootnoteReference"/>
        </w:rPr>
        <w:footnoteRef/>
      </w:r>
      <w:r>
        <w:t xml:space="preserve"> Translation note: Greek keeps the residual-sin note in that form. Current wording preserves it. Source: residual sin note.</w:t>
      </w:r>
    </w:p>
  </w:footnote>
  <w:footnote w:id="5325">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5326">
    <w:p>
      <w:pPr>
        <w:pStyle w:val="FootnoteText"/>
      </w:pPr>
      <w:r>
        <w:rPr>
          <w:rStyle w:val="FootnoteReference"/>
        </w:rPr>
        <w:footnoteRef/>
      </w:r>
      <w:r>
        <w:t xml:space="preserve"> Brenton note: Gr. in Israel. Hebraism.</w:t>
      </w:r>
    </w:p>
  </w:footnote>
  <w:footnote w:id="5327">
    <w:p>
      <w:pPr>
        <w:pStyle w:val="FootnoteText"/>
      </w:pPr>
      <w:r>
        <w:rPr>
          <w:rStyle w:val="FootnoteReference"/>
        </w:rPr>
        <w:footnoteRef/>
      </w:r>
      <w:r>
        <w:t xml:space="preserve"> Brenton note: Gr. seed of the kingdom.</w:t>
      </w:r>
    </w:p>
  </w:footnote>
  <w:footnote w:id="5328">
    <w:p>
      <w:pPr>
        <w:pStyle w:val="FootnoteText"/>
      </w:pPr>
      <w:r>
        <w:rPr>
          <w:rStyle w:val="FootnoteReference"/>
        </w:rPr>
        <w:footnoteRef/>
      </w:r>
      <w:r>
        <w:t xml:space="preserve"> Translation note: Greek says stole him and bedchamber here. Current line keeps that wording. Source: joash wording.</w:t>
      </w:r>
    </w:p>
  </w:footnote>
  <w:footnote w:id="5329">
    <w:p>
      <w:pPr>
        <w:pStyle w:val="FootnoteText"/>
      </w:pPr>
      <w:r>
        <w:rPr>
          <w:rStyle w:val="FootnoteReference"/>
        </w:rPr>
        <w:footnoteRef/>
      </w:r>
      <w:r>
        <w:t xml:space="preserve"> Textual note: The LXX, Syr., and Vg. have "she hid him" in place of "they hid him" (cf. 2 Chr 22:11). Source: textual note export.</w:t>
      </w:r>
    </w:p>
  </w:footnote>
  <w:footnote w:id="5330">
    <w:p>
      <w:pPr>
        <w:pStyle w:val="FootnoteText"/>
      </w:pPr>
      <w:r>
        <w:rPr>
          <w:rStyle w:val="FootnoteReference"/>
        </w:rPr>
        <w:footnoteRef/>
      </w:r>
      <w:r>
        <w:t xml:space="preserve"> Translation note: Greek preserves difficult group names here. Source: Jehoiada wording.</w:t>
      </w:r>
    </w:p>
  </w:footnote>
  <w:footnote w:id="5331">
    <w:p>
      <w:pPr>
        <w:pStyle w:val="FootnoteText"/>
      </w:pPr>
      <w:r>
        <w:rPr>
          <w:rStyle w:val="FootnoteReference"/>
        </w:rPr>
        <w:footnoteRef/>
      </w:r>
      <w:r>
        <w:t xml:space="preserve"> Brenton note: Heb. guards.</w:t>
      </w:r>
    </w:p>
  </w:footnote>
  <w:footnote w:id="5332">
    <w:p>
      <w:pPr>
        <w:pStyle w:val="FootnoteText"/>
      </w:pPr>
      <w:r>
        <w:rPr>
          <w:rStyle w:val="FootnoteReference"/>
        </w:rPr>
        <w:footnoteRef/>
      </w:r>
      <w:r>
        <w:t xml:space="preserve"> Brenton note: Heb. runners.</w:t>
      </w:r>
    </w:p>
  </w:footnote>
  <w:footnote w:id="5333">
    <w:p>
      <w:pPr>
        <w:pStyle w:val="FootnoteText"/>
      </w:pPr>
      <w:r>
        <w:rPr>
          <w:rStyle w:val="FootnoteReference"/>
        </w:rPr>
        <w:footnoteRef/>
      </w:r>
      <w:r>
        <w:t xml:space="preserve"> Translation note: Greek opens with a this-is-the-word formula. Current wording preserves it. Source: formula line.</w:t>
      </w:r>
    </w:p>
  </w:footnote>
  <w:footnote w:id="5334">
    <w:p>
      <w:pPr>
        <w:pStyle w:val="FootnoteText"/>
      </w:pPr>
      <w:r>
        <w:rPr>
          <w:rStyle w:val="FootnoteReference"/>
        </w:rPr>
        <w:footnoteRef/>
      </w:r>
      <w:r>
        <w:t xml:space="preserve"> Brenton note: Gr. word.</w:t>
      </w:r>
    </w:p>
  </w:footnote>
  <w:footnote w:id="533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5336">
    <w:p>
      <w:pPr>
        <w:pStyle w:val="FootnoteText"/>
      </w:pPr>
      <w:r>
        <w:rPr>
          <w:rStyle w:val="FootnoteReference"/>
        </w:rPr>
        <w:footnoteRef/>
      </w:r>
      <w:r>
        <w:t xml:space="preserve"> Translation note: Greek says be with king in his going out and coming in. Source: royal-guard wording.</w:t>
      </w:r>
    </w:p>
  </w:footnote>
  <w:footnote w:id="5337">
    <w:p>
      <w:pPr>
        <w:pStyle w:val="FootnoteText"/>
      </w:pPr>
      <w:r>
        <w:rPr>
          <w:rStyle w:val="FootnoteReference"/>
        </w:rPr>
        <w:footnoteRef/>
      </w:r>
      <w:r>
        <w:t xml:space="preserve"> Brenton note: Gr. hands.</w:t>
      </w:r>
    </w:p>
  </w:footnote>
  <w:footnote w:id="5338">
    <w:p>
      <w:pPr>
        <w:pStyle w:val="FootnoteText"/>
      </w:pPr>
      <w:r>
        <w:rPr>
          <w:rStyle w:val="FootnoteReference"/>
        </w:rPr>
        <w:footnoteRef/>
      </w:r>
      <w:r>
        <w:t xml:space="preserve"> Name meaning: David (Dawid) — Beloved. The beloved king; a man after God’s own heart.</w:t>
      </w:r>
    </w:p>
  </w:footnote>
  <w:footnote w:id="5339">
    <w:p>
      <w:pPr>
        <w:pStyle w:val="FootnoteText"/>
      </w:pPr>
      <w:r>
        <w:rPr>
          <w:rStyle w:val="FootnoteReference"/>
        </w:rPr>
        <w:footnoteRef/>
      </w:r>
      <w:r>
        <w:t xml:space="preserve"> Brenton note: Gr. and his weapon.</w:t>
      </w:r>
    </w:p>
  </w:footnote>
  <w:footnote w:id="5340">
    <w:p>
      <w:pPr>
        <w:pStyle w:val="FootnoteText"/>
      </w:pPr>
      <w:r>
        <w:rPr>
          <w:rStyle w:val="FootnoteReference"/>
        </w:rPr>
        <w:footnoteRef/>
      </w:r>
      <w:r>
        <w:t xml:space="preserve"> Brenton note: Gr. sent forth.</w:t>
      </w:r>
    </w:p>
  </w:footnote>
  <w:footnote w:id="5341">
    <w:p>
      <w:pPr>
        <w:pStyle w:val="FootnoteText"/>
      </w:pPr>
      <w:r>
        <w:rPr>
          <w:rStyle w:val="FootnoteReference"/>
        </w:rPr>
        <w:footnoteRef/>
      </w:r>
      <w:r>
        <w:t xml:space="preserve"> Brenton note: Gr. gave.</w:t>
      </w:r>
    </w:p>
  </w:footnote>
  <w:footnote w:id="5342">
    <w:p>
      <w:pPr>
        <w:pStyle w:val="FootnoteText"/>
      </w:pPr>
      <w:r>
        <w:rPr>
          <w:rStyle w:val="FootnoteReference"/>
        </w:rPr>
        <w:footnoteRef/>
      </w:r>
      <w:r>
        <w:t xml:space="preserve"> Brenton note: Gr. trumpets.</w:t>
      </w:r>
    </w:p>
  </w:footnote>
  <w:footnote w:id="5343">
    <w:p>
      <w:pPr>
        <w:pStyle w:val="FootnoteText"/>
      </w:pPr>
      <w:r>
        <w:rPr>
          <w:rStyle w:val="FootnoteReference"/>
        </w:rPr>
        <w:footnoteRef/>
      </w:r>
      <w:r>
        <w:t xml:space="preserve"> Translation note: Greek says from within ranks here. Current line keeps that wording. Source: athaliah wording.</w:t>
      </w:r>
    </w:p>
  </w:footnote>
  <w:footnote w:id="5344">
    <w:p>
      <w:pPr>
        <w:pStyle w:val="FootnoteText"/>
      </w:pPr>
      <w:r>
        <w:rPr>
          <w:rStyle w:val="FootnoteReference"/>
        </w:rPr>
        <w:footnoteRef/>
      </w:r>
      <w:r>
        <w:t xml:space="preserve"> Brenton note: Gr. placed. See John 15. 16.</w:t>
      </w:r>
    </w:p>
  </w:footnote>
  <w:footnote w:id="5345">
    <w:p>
      <w:pPr>
        <w:pStyle w:val="FootnoteText"/>
      </w:pPr>
      <w:r>
        <w:rPr>
          <w:rStyle w:val="FootnoteReference"/>
        </w:rPr>
        <w:footnoteRef/>
      </w:r>
      <w:r>
        <w:t xml:space="preserve"> Brenton note: Gr. in or into.</w:t>
      </w:r>
    </w:p>
  </w:footnote>
  <w:footnote w:id="5346">
    <w:p>
      <w:pPr>
        <w:pStyle w:val="FootnoteText"/>
      </w:pPr>
      <w:r>
        <w:rPr>
          <w:rStyle w:val="FootnoteReference"/>
        </w:rPr>
        <w:footnoteRef/>
      </w:r>
      <w:r>
        <w:t xml:space="preserve"> Translation note: Greek preserves these group names here. Current line keeps them. Source: enthronement wording.</w:t>
      </w:r>
    </w:p>
  </w:footnote>
  <w:footnote w:id="5347">
    <w:p>
      <w:pPr>
        <w:pStyle w:val="FootnoteText"/>
      </w:pPr>
      <w:r>
        <w:rPr>
          <w:rStyle w:val="FootnoteReference"/>
        </w:rPr>
        <w:footnoteRef/>
      </w:r>
      <w:r>
        <w:t xml:space="preserve"> Brenton note: Or, guard, A. V.</w:t>
      </w:r>
    </w:p>
  </w:footnote>
  <w:footnote w:id="5348">
    <w:p>
      <w:pPr>
        <w:pStyle w:val="FootnoteText"/>
      </w:pPr>
      <w:r>
        <w:rPr>
          <w:rStyle w:val="FootnoteReference"/>
        </w:rPr>
        <w:footnoteRef/>
      </w:r>
      <w:r>
        <w:t xml:space="preserve"> MT/LXX note: The Septuagint gives the short accession statement here rather than the Masoretic fuller regnal formula. The translation follows the Greek content. Source: variant + witnesses.</w:t>
      </w:r>
    </w:p>
  </w:footnote>
  <w:footnote w:id="5349">
    <w:p>
      <w:pPr>
        <w:pStyle w:val="FootnoteText"/>
      </w:pPr>
      <w:r>
        <w:rPr>
          <w:rStyle w:val="FootnoteReference"/>
        </w:rPr>
        <w:footnoteRef/>
      </w:r>
      <w:r>
        <w:t xml:space="preserve"> Brenton note: Gr. a son of seven years in his reigning.</w:t>
      </w:r>
    </w:p>
  </w:footnote>
  <w:footnote w:id="5350">
    <w:p>
      <w:pPr>
        <w:pStyle w:val="FootnoteText"/>
      </w:pPr>
      <w:r>
        <w:rPr>
          <w:rStyle w:val="FootnoteReference"/>
        </w:rPr>
        <w:footnoteRef/>
      </w:r>
      <w:r>
        <w:t xml:space="preserve"> MT/LXX note: The Septuagint gives the accession notice here rather than the Masoretic evaluation summary. The translation follows the Greek content. Source: variant + witnesses.</w:t>
      </w:r>
    </w:p>
  </w:footnote>
  <w:footnote w:id="5351">
    <w:p>
      <w:pPr>
        <w:pStyle w:val="FootnoteText"/>
      </w:pPr>
      <w:r>
        <w:rPr>
          <w:rStyle w:val="FootnoteReference"/>
        </w:rPr>
        <w:footnoteRef/>
      </w:r>
      <w:r>
        <w:t xml:space="preserve"> Brenton note: Gr. reigned.</w:t>
      </w:r>
    </w:p>
  </w:footnote>
  <w:footnote w:id="5352">
    <w:p>
      <w:pPr>
        <w:pStyle w:val="FootnoteText"/>
      </w:pPr>
      <w:r>
        <w:rPr>
          <w:rStyle w:val="FootnoteReference"/>
        </w:rPr>
        <w:footnoteRef/>
      </w:r>
      <w:r>
        <w:t xml:space="preserve"> MT/LXX note: The Septuagint places the evaluation verse here rather than the Masoretic high-place notice. The translation follows the Greek content. Source: variant + witnesses.</w:t>
      </w:r>
    </w:p>
  </w:footnote>
  <w:footnote w:id="5353">
    <w:p>
      <w:pPr>
        <w:pStyle w:val="FootnoteText"/>
      </w:pPr>
      <w:r>
        <w:rPr>
          <w:rStyle w:val="FootnoteReference"/>
        </w:rPr>
        <w:footnoteRef/>
      </w:r>
      <w:r>
        <w:t xml:space="preserve"> MT/LXX note: LXX here has the high-places notice instead of the MT money collection verse. Source: major variant.</w:t>
      </w:r>
    </w:p>
  </w:footnote>
  <w:footnote w:id="5354">
    <w:p>
      <w:pPr>
        <w:pStyle w:val="FootnoteText"/>
      </w:pPr>
      <w:r>
        <w:rPr>
          <w:rStyle w:val="FootnoteReference"/>
        </w:rPr>
        <w:footnoteRef/>
      </w:r>
      <w:r>
        <w:t xml:space="preserve"> MT/LXX note: The Septuagint places the silver-collection line here rather than the Masoretic repair-order verse. The translation follows the Greek content. Source: variant + witnesses.</w:t>
      </w:r>
    </w:p>
  </w:footnote>
  <w:footnote w:id="5355">
    <w:p>
      <w:pPr>
        <w:pStyle w:val="FootnoteText"/>
      </w:pPr>
      <w:r>
        <w:rPr>
          <w:rStyle w:val="FootnoteReference"/>
        </w:rPr>
        <w:footnoteRef/>
      </w:r>
      <w:r>
        <w:t xml:space="preserve"> Brenton note: Gr. it may come into the heart, etc.</w:t>
      </w:r>
    </w:p>
  </w:footnote>
  <w:footnote w:id="5356">
    <w:p>
      <w:pPr>
        <w:pStyle w:val="FootnoteText"/>
      </w:pPr>
      <w:r>
        <w:rPr>
          <w:rStyle w:val="FootnoteReference"/>
        </w:rPr>
        <w:footnoteRef/>
      </w:r>
      <w:r>
        <w:t xml:space="preserve"> Translation note: Greek states directly that the priests had not repaired the breach. Source: repair notice.</w:t>
      </w:r>
    </w:p>
  </w:footnote>
  <w:footnote w:id="5357">
    <w:p>
      <w:pPr>
        <w:pStyle w:val="FootnoteText"/>
      </w:pPr>
      <w:r>
        <w:rPr>
          <w:rStyle w:val="FootnoteReference"/>
        </w:rPr>
        <w:footnoteRef/>
      </w:r>
      <w:r>
        <w:t xml:space="preserve"> Brenton note: Gr. breach.</w:t>
      </w:r>
    </w:p>
  </w:footnote>
  <w:footnote w:id="5358">
    <w:p>
      <w:pPr>
        <w:pStyle w:val="FootnoteText"/>
      </w:pPr>
      <w:r>
        <w:rPr>
          <w:rStyle w:val="FootnoteReference"/>
        </w:rPr>
        <w:footnoteRef/>
      </w:r>
      <w:r>
        <w:t xml:space="preserve"> MT/LXX note: This LXX verse number carries the priestly agreement line rather than the MT collection order. Source: verse mapping.</w:t>
      </w:r>
    </w:p>
  </w:footnote>
  <w:footnote w:id="5359">
    <w:p>
      <w:pPr>
        <w:pStyle w:val="FootnoteText"/>
      </w:pPr>
      <w:r>
        <w:rPr>
          <w:rStyle w:val="FootnoteReference"/>
        </w:rPr>
        <w:footnoteRef/>
      </w:r>
      <w:r>
        <w:t xml:space="preserve"> Brenton note: The Gr. is a Hebrew word in Greek letters.</w:t>
      </w:r>
    </w:p>
  </w:footnote>
  <w:footnote w:id="5360">
    <w:p>
      <w:pPr>
        <w:pStyle w:val="FootnoteText"/>
      </w:pPr>
      <w:r>
        <w:rPr>
          <w:rStyle w:val="FootnoteReference"/>
        </w:rPr>
        <w:footnoteRef/>
      </w:r>
      <w:r>
        <w:t xml:space="preserve"> Translation note: Greek says they tied and counted the silver. Source: handling wording.</w:t>
      </w:r>
    </w:p>
  </w:footnote>
  <w:footnote w:id="5361">
    <w:p>
      <w:pPr>
        <w:pStyle w:val="FootnoteText"/>
      </w:pPr>
      <w:r>
        <w:rPr>
          <w:rStyle w:val="FootnoteReference"/>
        </w:rPr>
        <w:footnoteRef/>
      </w:r>
      <w:r>
        <w:t xml:space="preserve"> Brenton note: Gr. prepared.</w:t>
      </w:r>
    </w:p>
  </w:footnote>
  <w:footnote w:id="5362">
    <w:p>
      <w:pPr>
        <w:pStyle w:val="FootnoteText"/>
      </w:pPr>
      <w:r>
        <w:rPr>
          <w:rStyle w:val="FootnoteReference"/>
        </w:rPr>
        <w:footnoteRef/>
      </w:r>
      <w:r>
        <w:t xml:space="preserve"> Brenton note: Gr. wall-builders.</w:t>
      </w:r>
    </w:p>
  </w:footnote>
  <w:footnote w:id="5363">
    <w:p>
      <w:pPr>
        <w:pStyle w:val="FootnoteText"/>
      </w:pPr>
      <w:r>
        <w:rPr>
          <w:rStyle w:val="FootnoteReference"/>
        </w:rPr>
        <w:footnoteRef/>
      </w:r>
      <w:r>
        <w:t xml:space="preserve"> Brenton note: Gr. breach.</w:t>
      </w:r>
    </w:p>
  </w:footnote>
  <w:footnote w:id="5364">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5365">
    <w:p>
      <w:pPr>
        <w:pStyle w:val="FootnoteText"/>
      </w:pPr>
      <w:r>
        <w:rPr>
          <w:rStyle w:val="FootnoteReference"/>
        </w:rPr>
        <w:footnoteRef/>
      </w:r>
      <w:r>
        <w:t xml:space="preserve"> Brenton note: Gr. shall not be made. This change of future and past is frequent.</w:t>
      </w:r>
    </w:p>
  </w:footnote>
  <w:footnote w:id="5366">
    <w:p>
      <w:pPr>
        <w:pStyle w:val="FootnoteText"/>
      </w:pPr>
      <w:r>
        <w:rPr>
          <w:rStyle w:val="FootnoteReference"/>
        </w:rPr>
        <w:footnoteRef/>
      </w:r>
      <w:r>
        <w:t xml:space="preserve"> Brenton note: Gr. doors.</w:t>
      </w:r>
    </w:p>
  </w:footnote>
  <w:footnote w:id="5367">
    <w:p>
      <w:pPr>
        <w:pStyle w:val="FootnoteText"/>
      </w:pPr>
      <w:r>
        <w:rPr>
          <w:rStyle w:val="FootnoteReference"/>
        </w:rPr>
        <w:footnoteRef/>
      </w:r>
      <w:r>
        <w:t xml:space="preserve"> Brenton note: Gr. in.</w:t>
      </w:r>
    </w:p>
  </w:footnote>
  <w:footnote w:id="5368">
    <w:p>
      <w:pPr>
        <w:pStyle w:val="FootnoteText"/>
      </w:pPr>
      <w:r>
        <w:rPr>
          <w:rStyle w:val="FootnoteReference"/>
        </w:rPr>
        <w:footnoteRef/>
      </w:r>
      <w:r>
        <w:t xml:space="preserve"> Brenton note: Gr. will give, vide v. 13.</w:t>
      </w:r>
    </w:p>
  </w:footnote>
  <w:footnote w:id="5369">
    <w:p>
      <w:pPr>
        <w:pStyle w:val="FootnoteText"/>
      </w:pPr>
      <w:r>
        <w:rPr>
          <w:rStyle w:val="FootnoteReference"/>
        </w:rPr>
        <w:footnoteRef/>
      </w:r>
      <w:r>
        <w:t xml:space="preserve"> Brenton note: Heb. באמכה הס.</w:t>
      </w:r>
    </w:p>
  </w:footnote>
  <w:footnote w:id="5370">
    <w:p>
      <w:pPr>
        <w:pStyle w:val="FootnoteText"/>
      </w:pPr>
      <w:r>
        <w:rPr>
          <w:rStyle w:val="FootnoteReference"/>
        </w:rPr>
        <w:footnoteRef/>
      </w:r>
      <w:r>
        <w:t xml:space="preserve"> MT/LXX note: The Septuagint verse here discusses priestly silver allocation rather than the Masoretic notice about Hazael's campaign. The translation follows the Greek content. Source: variant + witnesses.</w:t>
      </w:r>
    </w:p>
  </w:footnote>
  <w:footnote w:id="5371">
    <w:p>
      <w:pPr>
        <w:pStyle w:val="FootnoteText"/>
      </w:pPr>
      <w:r>
        <w:rPr>
          <w:rStyle w:val="FootnoteReference"/>
        </w:rPr>
        <w:footnoteRef/>
      </w:r>
      <w:r>
        <w:t xml:space="preserve"> Translation note: Greek keeps set-his-face idiom. Source: Hazael wording.</w:t>
      </w:r>
    </w:p>
  </w:footnote>
  <w:footnote w:id="5372">
    <w:p>
      <w:pPr>
        <w:pStyle w:val="FootnoteText"/>
      </w:pPr>
      <w:r>
        <w:rPr>
          <w:rStyle w:val="FootnoteReference"/>
        </w:rPr>
        <w:footnoteRef/>
      </w:r>
      <w:r>
        <w:t xml:space="preserve"> Name meaning: Judah (Yehudah) — Praise. Royal tribe and ancestor of Messiah.</w:t>
      </w:r>
    </w:p>
  </w:footnote>
  <w:footnote w:id="5373">
    <w:p>
      <w:pPr>
        <w:pStyle w:val="FootnoteText"/>
      </w:pPr>
      <w:r>
        <w:rPr>
          <w:rStyle w:val="FootnoteReference"/>
        </w:rPr>
        <w:footnoteRef/>
      </w:r>
      <w:r>
        <w:t xml:space="preserve"> MT/LXX note: This Septuagint verse contains the payment-to-Hazael narrative rather than the Masoretic acts-summary notice at this verse number. The translation follows the Greek content. Source: variant + witnesses.</w:t>
      </w:r>
    </w:p>
  </w:footnote>
  <w:footnote w:id="5374">
    <w:p>
      <w:pPr>
        <w:pStyle w:val="FootnoteText"/>
      </w:pPr>
      <w:r>
        <w:rPr>
          <w:rStyle w:val="FootnoteReference"/>
        </w:rPr>
        <w:footnoteRef/>
      </w:r>
      <w:r>
        <w:t xml:space="preserve"> Brenton note: Gr. his own holy things.</w:t>
      </w:r>
    </w:p>
  </w:footnote>
  <w:footnote w:id="5375">
    <w:p>
      <w:pPr>
        <w:pStyle w:val="FootnoteText"/>
      </w:pPr>
      <w:r>
        <w:rPr>
          <w:rStyle w:val="FootnoteReference"/>
        </w:rPr>
        <w:footnoteRef/>
      </w:r>
      <w:r>
        <w:t xml:space="preserve"> MT/LXX note: Greek differs from MT map wording here. Source: conspiracy wording.</w:t>
      </w:r>
    </w:p>
  </w:footnote>
  <w:footnote w:id="5376">
    <w:p>
      <w:pPr>
        <w:pStyle w:val="FootnoteText"/>
      </w:pPr>
      <w:r>
        <w:rPr>
          <w:rStyle w:val="FootnoteReference"/>
        </w:rPr>
        <w:footnoteRef/>
      </w:r>
      <w:r>
        <w:t xml:space="preserve"> Textual note: The LXX, Syr., and some Hebrew manuscripts replace "Jozabad" with "Jozacar." Source: textual note export.</w:t>
      </w:r>
    </w:p>
  </w:footnote>
  <w:footnote w:id="5377">
    <w:p>
      <w:pPr>
        <w:pStyle w:val="FootnoteText"/>
      </w:pPr>
      <w:r>
        <w:rPr>
          <w:rStyle w:val="FootnoteReference"/>
        </w:rPr>
        <w:footnoteRef/>
      </w:r>
      <w:r>
        <w:t xml:space="preserve"> Brenton note: Complut. πάντα.</w:t>
      </w:r>
    </w:p>
  </w:footnote>
  <w:footnote w:id="5378">
    <w:p>
      <w:pPr>
        <w:pStyle w:val="FootnoteText"/>
      </w:pPr>
      <w:r>
        <w:rPr>
          <w:rStyle w:val="FootnoteReference"/>
        </w:rPr>
        <w:footnoteRef/>
      </w:r>
      <w:r>
        <w:t xml:space="preserve"> Name meaning: David (Dawid) — Beloved. The beloved king; a man after God’s own heart.</w:t>
      </w:r>
    </w:p>
  </w:footnote>
  <w:footnote w:id="5379">
    <w:p>
      <w:pPr>
        <w:pStyle w:val="FootnoteText"/>
      </w:pPr>
      <w:r>
        <w:rPr>
          <w:rStyle w:val="FootnoteReference"/>
        </w:rPr>
        <w:footnoteRef/>
      </w:r>
      <w:r>
        <w:t xml:space="preserve"> Name meaning: Judah (Yehudah) — Praise. Royal tribe and ancestor of Messiah.</w:t>
      </w:r>
    </w:p>
  </w:footnote>
  <w:footnote w:id="5380">
    <w:p>
      <w:pPr>
        <w:pStyle w:val="FootnoteText"/>
      </w:pPr>
      <w:r>
        <w:rPr>
          <w:rStyle w:val="FootnoteReference"/>
        </w:rPr>
        <w:footnoteRef/>
      </w:r>
      <w:r>
        <w:t xml:space="preserve"> Brenton note: Gr. reigned.</w:t>
      </w:r>
    </w:p>
  </w:footnote>
  <w:footnote w:id="5381">
    <w:p>
      <w:pPr>
        <w:pStyle w:val="FootnoteText"/>
      </w:pPr>
      <w:r>
        <w:rPr>
          <w:rStyle w:val="FootnoteReference"/>
        </w:rPr>
        <w:footnoteRef/>
      </w:r>
      <w:r>
        <w:t xml:space="preserve"> Name meaning: Israel (Yisrael) — God contends; strives with God. Wrestled with God and prevailed; name of the covenant nation.</w:t>
      </w:r>
    </w:p>
  </w:footnote>
  <w:footnote w:id="5382">
    <w:p>
      <w:pPr>
        <w:pStyle w:val="FootnoteText"/>
      </w:pPr>
      <w:r>
        <w:rPr>
          <w:rStyle w:val="FootnoteReference"/>
        </w:rPr>
        <w:footnoteRef/>
      </w:r>
      <w:r>
        <w:t xml:space="preserve"> Brenton note: Gr. it.</w:t>
      </w:r>
    </w:p>
  </w:footnote>
  <w:footnote w:id="5383">
    <w:p>
      <w:pPr>
        <w:pStyle w:val="FootnoteText"/>
      </w:pPr>
      <w:r>
        <w:rPr>
          <w:rStyle w:val="FootnoteReference"/>
        </w:rPr>
        <w:footnoteRef/>
      </w:r>
      <w:r>
        <w:t xml:space="preserve"> Brenton note: Gr. yesterday and to-day.</w:t>
      </w:r>
    </w:p>
  </w:footnote>
  <w:footnote w:id="5384">
    <w:p>
      <w:pPr>
        <w:pStyle w:val="FootnoteText"/>
      </w:pPr>
      <w:r>
        <w:rPr>
          <w:rStyle w:val="FootnoteReference"/>
        </w:rPr>
        <w:footnoteRef/>
      </w:r>
      <w:r>
        <w:t xml:space="preserve"> Textual note: The Hebrew has the third person singular before "walked" rather than the third person plural. Source: textual note export.</w:t>
      </w:r>
    </w:p>
  </w:footnote>
  <w:footnote w:id="5385">
    <w:p>
      <w:pPr>
        <w:pStyle w:val="FootnoteText"/>
      </w:pPr>
      <w:r>
        <w:rPr>
          <w:rStyle w:val="FootnoteReference"/>
        </w:rPr>
        <w:footnoteRef/>
      </w:r>
      <w:r>
        <w:t xml:space="preserve"> Brenton note: Gr. it, sc. ἀμαρτία.</w:t>
      </w:r>
    </w:p>
  </w:footnote>
  <w:footnote w:id="5386">
    <w:p>
      <w:pPr>
        <w:pStyle w:val="FootnoteText"/>
      </w:pPr>
      <w:r>
        <w:rPr>
          <w:rStyle w:val="FootnoteReference"/>
        </w:rPr>
        <w:footnoteRef/>
      </w:r>
      <w:r>
        <w:t xml:space="preserve"> Brenton note: Gr. people.</w:t>
      </w:r>
    </w:p>
  </w:footnote>
  <w:footnote w:id="5387">
    <w:p>
      <w:pPr>
        <w:pStyle w:val="FootnoteText"/>
      </w:pPr>
      <w:r>
        <w:rPr>
          <w:rStyle w:val="FootnoteReference"/>
        </w:rPr>
        <w:footnoteRef/>
      </w:r>
      <w:r>
        <w:t xml:space="preserve"> Brenton note: Gr. reigned.</w:t>
      </w:r>
    </w:p>
  </w:footnote>
  <w:footnote w:id="5388">
    <w:p>
      <w:pPr>
        <w:pStyle w:val="FootnoteText"/>
      </w:pPr>
      <w:r>
        <w:rPr>
          <w:rStyle w:val="FootnoteReference"/>
        </w:rPr>
        <w:footnoteRef/>
      </w:r>
      <w:r>
        <w:t xml:space="preserve"> Translation note: Greek uses a power/deeds term in the annal formula. Current wording preserves it. Source: annal formula.</w:t>
      </w:r>
    </w:p>
  </w:footnote>
  <w:footnote w:id="5389">
    <w:p>
      <w:pPr>
        <w:pStyle w:val="FootnoteText"/>
      </w:pPr>
      <w:r>
        <w:rPr>
          <w:rStyle w:val="FootnoteReference"/>
        </w:rPr>
        <w:footnoteRef/>
      </w:r>
      <w:r>
        <w:t xml:space="preserve"> Name meaning: Elisha (Elisha) — My God is salvation. Continued Elijah’s work; brought salvation and healing.</w:t>
      </w:r>
    </w:p>
  </w:footnote>
  <w:footnote w:id="5390">
    <w:p>
      <w:pPr>
        <w:pStyle w:val="FootnoteText"/>
      </w:pPr>
      <w:r>
        <w:rPr>
          <w:rStyle w:val="FootnoteReference"/>
        </w:rPr>
        <w:footnoteRef/>
      </w:r>
      <w:r>
        <w:t xml:space="preserve"> Translation note: Greek line matches current rendering closely here. Source: Elisha wording.</w:t>
      </w:r>
    </w:p>
  </w:footnote>
  <w:footnote w:id="5391">
    <w:p>
      <w:pPr>
        <w:pStyle w:val="FootnoteText"/>
      </w:pPr>
      <w:r>
        <w:rPr>
          <w:rStyle w:val="FootnoteReference"/>
        </w:rPr>
        <w:footnoteRef/>
      </w:r>
      <w:r>
        <w:t xml:space="preserve"> Brenton note: Gr. weapons.</w:t>
      </w:r>
    </w:p>
  </w:footnote>
  <w:footnote w:id="5392">
    <w:p>
      <w:pPr>
        <w:pStyle w:val="FootnoteText"/>
      </w:pPr>
      <w:r>
        <w:rPr>
          <w:rStyle w:val="FootnoteReference"/>
        </w:rPr>
        <w:footnoteRef/>
      </w:r>
      <w:r>
        <w:t xml:space="preserve"> Translation note: Greek says salvation here rather than deliverance. The translation keeps that wording. Source: lexical.</w:t>
      </w:r>
    </w:p>
  </w:footnote>
  <w:footnote w:id="5393">
    <w:p>
      <w:pPr>
        <w:pStyle w:val="FootnoteText"/>
      </w:pPr>
      <w:r>
        <w:rPr>
          <w:rStyle w:val="FootnoteReference"/>
        </w:rPr>
        <w:footnoteRef/>
      </w:r>
      <w:r>
        <w:t xml:space="preserve"> Brenton note: Gr. in.</w:t>
      </w:r>
    </w:p>
  </w:footnote>
  <w:footnote w:id="5394">
    <w:p>
      <w:pPr>
        <w:pStyle w:val="FootnoteText"/>
      </w:pPr>
      <w:r>
        <w:rPr>
          <w:rStyle w:val="FootnoteReference"/>
        </w:rPr>
        <w:footnoteRef/>
      </w:r>
      <w:r>
        <w:t xml:space="preserve"> Brenton note: Gr. the year having come.</w:t>
      </w:r>
    </w:p>
  </w:footnote>
  <w:footnote w:id="5395">
    <w:p>
      <w:pPr>
        <w:pStyle w:val="FootnoteText"/>
      </w:pPr>
      <w:r>
        <w:rPr>
          <w:rStyle w:val="FootnoteReference"/>
        </w:rPr>
        <w:footnoteRef/>
      </w:r>
      <w:r>
        <w:t xml:space="preserve"> Translation note: Greek says he did not cast them from before his face. Source: mercy wording.</w:t>
      </w:r>
    </w:p>
  </w:footnote>
  <w:footnote w:id="5396">
    <w:p>
      <w:pPr>
        <w:pStyle w:val="FootnoteText"/>
      </w:pPr>
      <w:r>
        <w:rPr>
          <w:rStyle w:val="FootnoteReference"/>
        </w:rPr>
        <w:footnoteRef/>
      </w:r>
      <w:r>
        <w:t xml:space="preserve"> Translation note: Greek has son of Ader here. Source: name form.</w:t>
      </w:r>
    </w:p>
  </w:footnote>
  <w:footnote w:id="5397">
    <w:p>
      <w:pPr>
        <w:pStyle w:val="FootnoteText"/>
      </w:pPr>
      <w:r>
        <w:rPr>
          <w:rStyle w:val="FootnoteReference"/>
        </w:rPr>
        <w:footnoteRef/>
      </w:r>
      <w:r>
        <w:t xml:space="preserve"> Name meaning: Israel (Yisrael) — God contends; strives with God. Wrestled with God and prevailed; name of the covenant nation.</w:t>
      </w:r>
    </w:p>
  </w:footnote>
  <w:footnote w:id="5398">
    <w:p>
      <w:pPr>
        <w:pStyle w:val="FootnoteText"/>
      </w:pPr>
      <w:r>
        <w:rPr>
          <w:rStyle w:val="FootnoteReference"/>
        </w:rPr>
        <w:footnoteRef/>
      </w:r>
      <w:r>
        <w:t xml:space="preserve"> Name meaning: Judah (Yehudah) — Praise. Royal tribe and ancestor of Messiah.</w:t>
      </w:r>
    </w:p>
  </w:footnote>
  <w:footnote w:id="5399">
    <w:p>
      <w:pPr>
        <w:pStyle w:val="FootnoteText"/>
      </w:pPr>
      <w:r>
        <w:rPr>
          <w:rStyle w:val="FootnoteReference"/>
        </w:rPr>
        <w:footnoteRef/>
      </w:r>
      <w:r>
        <w:t xml:space="preserve"> Brenton note: Gr. a son of 25 years in his reigning.</w:t>
      </w:r>
    </w:p>
  </w:footnote>
  <w:footnote w:id="5400">
    <w:p>
      <w:pPr>
        <w:pStyle w:val="FootnoteText"/>
      </w:pPr>
      <w:r>
        <w:rPr>
          <w:rStyle w:val="FootnoteReference"/>
        </w:rPr>
        <w:footnoteRef/>
      </w:r>
      <w:r>
        <w:t xml:space="preserve"> Brenton note: Gr. reigned.</w:t>
      </w:r>
    </w:p>
  </w:footnote>
  <w:footnote w:id="5401">
    <w:p>
      <w:pPr>
        <w:pStyle w:val="FootnoteText"/>
      </w:pPr>
      <w:r>
        <w:rPr>
          <w:rStyle w:val="FootnoteReference"/>
        </w:rPr>
        <w:footnoteRef/>
      </w:r>
      <w:r>
        <w:t xml:space="preserve"> Name meaning: David (Dawid) — Beloved. The beloved king; a man after God’s own heart.</w:t>
      </w:r>
    </w:p>
  </w:footnote>
  <w:footnote w:id="5402">
    <w:p>
      <w:pPr>
        <w:pStyle w:val="FootnoteText"/>
      </w:pPr>
      <w:r>
        <w:rPr>
          <w:rStyle w:val="FootnoteReference"/>
        </w:rPr>
        <w:footnoteRef/>
      </w:r>
      <w:r>
        <w:t xml:space="preserve"> Brenton note: Gr. smote.</w:t>
      </w:r>
    </w:p>
  </w:footnote>
  <w:footnote w:id="5403">
    <w:p>
      <w:pPr>
        <w:pStyle w:val="FootnoteText"/>
      </w:pPr>
      <w:r>
        <w:rPr>
          <w:rStyle w:val="FootnoteReference"/>
        </w:rPr>
        <w:footnoteRef/>
      </w:r>
      <w:r>
        <w:t xml:space="preserve"> Brenton note: Gr. smitten.</w:t>
      </w:r>
    </w:p>
  </w:footnote>
  <w:footnote w:id="5404">
    <w:p>
      <w:pPr>
        <w:pStyle w:val="FootnoteText"/>
      </w:pPr>
      <w:r>
        <w:rPr>
          <w:rStyle w:val="FootnoteReference"/>
        </w:rPr>
        <w:footnoteRef/>
      </w:r>
      <w:r>
        <w:t xml:space="preserve"> Name meaning: Moses (Mosheh) — Drawn out. Drawn out of the Nile; drew Israel out of Egypt.</w:t>
      </w:r>
    </w:p>
  </w:footnote>
  <w:footnote w:id="5405">
    <w:p>
      <w:pPr>
        <w:pStyle w:val="FootnoteText"/>
      </w:pPr>
      <w:r>
        <w:rPr>
          <w:rStyle w:val="FootnoteReference"/>
        </w:rPr>
        <w:footnoteRef/>
      </w:r>
      <w:r>
        <w:t xml:space="preserve"> Translation note: Greek says each shall die in his own sin. Source: law wording.</w:t>
      </w:r>
    </w:p>
  </w:footnote>
  <w:footnote w:id="5406">
    <w:p>
      <w:pPr>
        <w:pStyle w:val="FootnoteText"/>
      </w:pPr>
      <w:r>
        <w:rPr>
          <w:rStyle w:val="FootnoteReference"/>
        </w:rPr>
        <w:footnoteRef/>
      </w:r>
      <w:r>
        <w:t xml:space="preserve"> Brenton note: Or, be put to death, etc.</w:t>
      </w:r>
    </w:p>
  </w:footnote>
  <w:footnote w:id="5407">
    <w:p>
      <w:pPr>
        <w:pStyle w:val="FootnoteText"/>
      </w:pPr>
      <w:r>
        <w:rPr>
          <w:rStyle w:val="FootnoteReference"/>
        </w:rPr>
        <w:footnoteRef/>
      </w:r>
      <w:r>
        <w:t xml:space="preserve"> Brenton note: The Gr. is from בוי מלח Keri.</w:t>
      </w:r>
    </w:p>
  </w:footnote>
  <w:footnote w:id="5408">
    <w:p>
      <w:pPr>
        <w:pStyle w:val="FootnoteText"/>
      </w:pPr>
      <w:r>
        <w:rPr>
          <w:rStyle w:val="FootnoteReference"/>
        </w:rPr>
        <w:footnoteRef/>
      </w:r>
      <w:r>
        <w:t xml:space="preserve"> Brenton note: Heb. Selah.</w:t>
      </w:r>
    </w:p>
  </w:footnote>
  <w:footnote w:id="5409">
    <w:p>
      <w:pPr>
        <w:pStyle w:val="FootnoteText"/>
      </w:pPr>
      <w:r>
        <w:rPr>
          <w:rStyle w:val="FootnoteReference"/>
        </w:rPr>
        <w:footnoteRef/>
      </w:r>
      <w:r>
        <w:t xml:space="preserve"> Brenton note: Gr. appear to faces.</w:t>
      </w:r>
    </w:p>
  </w:footnote>
  <w:footnote w:id="5410">
    <w:p>
      <w:pPr>
        <w:pStyle w:val="FootnoteText"/>
      </w:pPr>
      <w:r>
        <w:rPr>
          <w:rStyle w:val="FootnoteReference"/>
        </w:rPr>
        <w:footnoteRef/>
      </w:r>
      <w:r>
        <w:t xml:space="preserve"> Brenton note: Gr. glorify thyself sitting in thy house.</w:t>
      </w:r>
    </w:p>
  </w:footnote>
  <w:footnote w:id="5411">
    <w:p>
      <w:pPr>
        <w:pStyle w:val="FootnoteText"/>
      </w:pPr>
      <w:r>
        <w:rPr>
          <w:rStyle w:val="FootnoteReference"/>
        </w:rPr>
        <w:footnoteRef/>
      </w:r>
      <w:r>
        <w:t xml:space="preserve"> Brenton note: Gr. fell.</w:t>
      </w:r>
    </w:p>
  </w:footnote>
  <w:footnote w:id="5412">
    <w:p>
      <w:pPr>
        <w:pStyle w:val="FootnoteText"/>
      </w:pPr>
      <w:r>
        <w:rPr>
          <w:rStyle w:val="FootnoteReference"/>
        </w:rPr>
        <w:footnoteRef/>
      </w:r>
      <w:r>
        <w:t xml:space="preserve"> Translation note: Greek keeps tore-down wording and LXX names. Source: battle wording.</w:t>
      </w:r>
    </w:p>
  </w:footnote>
  <w:footnote w:id="5413">
    <w:p>
      <w:pPr>
        <w:pStyle w:val="FootnoteText"/>
      </w:pPr>
      <w:r>
        <w:rPr>
          <w:rStyle w:val="FootnoteReference"/>
        </w:rPr>
        <w:footnoteRef/>
      </w:r>
      <w:r>
        <w:t xml:space="preserve"> Brenton note: Gr. and Heb. lit. sons of exchanges.</w:t>
      </w:r>
    </w:p>
  </w:footnote>
  <w:footnote w:id="5414">
    <w:p>
      <w:pPr>
        <w:pStyle w:val="FootnoteText"/>
      </w:pPr>
      <w:r>
        <w:rPr>
          <w:rStyle w:val="FootnoteReference"/>
        </w:rPr>
        <w:footnoteRef/>
      </w:r>
      <w:r>
        <w:t xml:space="preserve"> Brenton note: Gr. conspired with a conspiracy.</w:t>
      </w:r>
    </w:p>
  </w:footnote>
  <w:footnote w:id="5415">
    <w:p>
      <w:pPr>
        <w:pStyle w:val="FootnoteText"/>
      </w:pPr>
      <w:r>
        <w:rPr>
          <w:rStyle w:val="FootnoteReference"/>
        </w:rPr>
        <w:footnoteRef/>
      </w:r>
      <w:r>
        <w:t xml:space="preserve"> Brenton note: Gr. lifted him.</w:t>
      </w:r>
    </w:p>
  </w:footnote>
  <w:footnote w:id="5416">
    <w:p>
      <w:pPr>
        <w:pStyle w:val="FootnoteText"/>
      </w:pPr>
      <w:r>
        <w:rPr>
          <w:rStyle w:val="FootnoteReference"/>
        </w:rPr>
        <w:footnoteRef/>
      </w:r>
      <w:r>
        <w:t xml:space="preserve"> Brenton note: Gr. a son of 16 years.</w:t>
      </w:r>
    </w:p>
  </w:footnote>
  <w:footnote w:id="5417">
    <w:p>
      <w:pPr>
        <w:pStyle w:val="FootnoteText"/>
      </w:pPr>
      <w:r>
        <w:rPr>
          <w:rStyle w:val="FootnoteReference"/>
        </w:rPr>
        <w:footnoteRef/>
      </w:r>
      <w:r>
        <w:t xml:space="preserve"> Brenton note: Gr. reigned.</w:t>
      </w:r>
    </w:p>
  </w:footnote>
  <w:footnote w:id="5418">
    <w:p>
      <w:pPr>
        <w:pStyle w:val="FootnoteText"/>
      </w:pPr>
      <w:r>
        <w:rPr>
          <w:rStyle w:val="FootnoteReference"/>
        </w:rPr>
        <w:footnoteRef/>
      </w:r>
      <w:r>
        <w:t xml:space="preserve"> Brenton note: i. e. the plain.</w:t>
      </w:r>
    </w:p>
  </w:footnote>
  <w:footnote w:id="5419">
    <w:p>
      <w:pPr>
        <w:pStyle w:val="FootnoteText"/>
      </w:pPr>
      <w:r>
        <w:rPr>
          <w:rStyle w:val="FootnoteReference"/>
        </w:rPr>
        <w:footnoteRef/>
      </w:r>
      <w:r>
        <w:t xml:space="preserve"> Brenton note: Gr. the hand of his servant.</w:t>
      </w:r>
    </w:p>
  </w:footnote>
  <w:footnote w:id="5420">
    <w:p>
      <w:pPr>
        <w:pStyle w:val="FootnoteText"/>
      </w:pPr>
      <w:r>
        <w:rPr>
          <w:rStyle w:val="FootnoteReference"/>
        </w:rPr>
        <w:footnoteRef/>
      </w:r>
      <w:r>
        <w:t xml:space="preserve"> Brenton note: Or, left alone.</w:t>
      </w:r>
    </w:p>
  </w:footnote>
  <w:footnote w:id="5421">
    <w:p>
      <w:pPr>
        <w:pStyle w:val="FootnoteText"/>
      </w:pPr>
      <w:r>
        <w:rPr>
          <w:rStyle w:val="FootnoteReference"/>
        </w:rPr>
        <w:footnoteRef/>
      </w:r>
      <w:r>
        <w:t xml:space="preserve"> Brenton note: Or, said not that he would.</w:t>
      </w:r>
    </w:p>
  </w:footnote>
  <w:footnote w:id="5422">
    <w:p>
      <w:pPr>
        <w:pStyle w:val="FootnoteText"/>
      </w:pPr>
      <w:r>
        <w:rPr>
          <w:rStyle w:val="FootnoteReference"/>
        </w:rPr>
        <w:footnoteRef/>
      </w:r>
      <w:r>
        <w:t xml:space="preserve"> Name meaning: Israel (Yisrael) — God contends; strives with God. Wrestled with God and prevailed; name of the covenant nation.</w:t>
      </w:r>
    </w:p>
  </w:footnote>
  <w:footnote w:id="5423">
    <w:p>
      <w:pPr>
        <w:pStyle w:val="FootnoteText"/>
      </w:pPr>
      <w:r>
        <w:rPr>
          <w:rStyle w:val="FootnoteReference"/>
        </w:rPr>
        <w:footnoteRef/>
      </w:r>
      <w:r>
        <w:t xml:space="preserve"> Name meaning: Judah (Yehudah) — Praise. Royal tribe and ancestor of Messiah.</w:t>
      </w:r>
    </w:p>
  </w:footnote>
  <w:footnote w:id="5424">
    <w:p>
      <w:pPr>
        <w:pStyle w:val="FootnoteText"/>
      </w:pPr>
      <w:r>
        <w:rPr>
          <w:rStyle w:val="FootnoteReference"/>
        </w:rPr>
        <w:footnoteRef/>
      </w:r>
      <w:r>
        <w:t xml:space="preserve"> Brenton note: Gr. reigned.</w:t>
      </w:r>
    </w:p>
  </w:footnote>
  <w:footnote w:id="5425">
    <w:p>
      <w:pPr>
        <w:pStyle w:val="FootnoteText"/>
      </w:pPr>
      <w:r>
        <w:rPr>
          <w:rStyle w:val="FootnoteReference"/>
        </w:rPr>
        <w:footnoteRef/>
      </w:r>
      <w:r>
        <w:t xml:space="preserve"> Brenton note: Gr. a son of 16 years was he in his reigning.</w:t>
      </w:r>
    </w:p>
  </w:footnote>
  <w:footnote w:id="5426">
    <w:p>
      <w:pPr>
        <w:pStyle w:val="FootnoteText"/>
      </w:pPr>
      <w:r>
        <w:rPr>
          <w:rStyle w:val="FootnoteReference"/>
        </w:rPr>
        <w:footnoteRef/>
      </w:r>
      <w:r>
        <w:t xml:space="preserve"> Brenton note: Gr. touched.</w:t>
      </w:r>
    </w:p>
  </w:footnote>
  <w:footnote w:id="5427">
    <w:p>
      <w:pPr>
        <w:pStyle w:val="FootnoteText"/>
      </w:pPr>
      <w:r>
        <w:rPr>
          <w:rStyle w:val="FootnoteReference"/>
        </w:rPr>
        <w:footnoteRef/>
      </w:r>
      <w:r>
        <w:t xml:space="preserve"> Brenton note: Gr. made leprous.</w:t>
      </w:r>
    </w:p>
  </w:footnote>
  <w:footnote w:id="5428">
    <w:p>
      <w:pPr>
        <w:pStyle w:val="FootnoteText"/>
      </w:pPr>
      <w:r>
        <w:rPr>
          <w:rStyle w:val="FootnoteReference"/>
        </w:rPr>
        <w:footnoteRef/>
      </w:r>
      <w:r>
        <w:t xml:space="preserve"> Brenton note: The Gr. is from החפשיח.</w:t>
      </w:r>
    </w:p>
  </w:footnote>
  <w:footnote w:id="5429">
    <w:p>
      <w:pPr>
        <w:pStyle w:val="FootnoteText"/>
      </w:pPr>
      <w:r>
        <w:rPr>
          <w:rStyle w:val="FootnoteReference"/>
        </w:rPr>
        <w:footnoteRef/>
      </w:r>
      <w:r>
        <w:t xml:space="preserve"> Name meaning: David (Dawid) — Beloved. The beloved king; a man after God’s own heart.</w:t>
      </w:r>
    </w:p>
  </w:footnote>
  <w:footnote w:id="5430">
    <w:p>
      <w:pPr>
        <w:pStyle w:val="FootnoteText"/>
      </w:pPr>
      <w:r>
        <w:rPr>
          <w:rStyle w:val="FootnoteReference"/>
        </w:rPr>
        <w:footnoteRef/>
      </w:r>
      <w:r>
        <w:t xml:space="preserve"> Brenton note: Gr. reigned.</w:t>
      </w:r>
    </w:p>
  </w:footnote>
  <w:footnote w:id="5431">
    <w:p>
      <w:pPr>
        <w:pStyle w:val="FootnoteText"/>
      </w:pPr>
      <w:r>
        <w:rPr>
          <w:rStyle w:val="FootnoteReference"/>
        </w:rPr>
        <w:footnoteRef/>
      </w:r>
      <w:r>
        <w:t xml:space="preserve"> Textual note: Some LXX manuscripts offer "in Ibleam" or "in Keblaam" instead of "in front of the people," taking the Hebrew word as a proper noun. Source: textual note export.</w:t>
      </w:r>
    </w:p>
  </w:footnote>
  <w:footnote w:id="5432">
    <w:p>
      <w:pPr>
        <w:pStyle w:val="FootnoteText"/>
      </w:pPr>
      <w:r>
        <w:rPr>
          <w:rStyle w:val="FootnoteReference"/>
        </w:rPr>
        <w:footnoteRef/>
      </w:r>
      <w:r>
        <w:t xml:space="preserve"> Brenton note: Heb. קבלעס before the people.</w:t>
      </w:r>
    </w:p>
  </w:footnote>
  <w:footnote w:id="5433">
    <w:p>
      <w:pPr>
        <w:pStyle w:val="FootnoteText"/>
      </w:pPr>
      <w:r>
        <w:rPr>
          <w:rStyle w:val="FootnoteReference"/>
        </w:rPr>
        <w:footnoteRef/>
      </w:r>
      <w:r>
        <w:t xml:space="preserve"> Brenton note: Gr. reigned.</w:t>
      </w:r>
    </w:p>
  </w:footnote>
  <w:footnote w:id="5434">
    <w:p>
      <w:pPr>
        <w:pStyle w:val="FootnoteText"/>
      </w:pPr>
      <w:r>
        <w:rPr>
          <w:rStyle w:val="FootnoteReference"/>
        </w:rPr>
        <w:footnoteRef/>
      </w:r>
      <w:r>
        <w:t xml:space="preserve"> Translation note: Greek explicitly says the pregnant women he ripped open. Source: violent wording.</w:t>
      </w:r>
    </w:p>
  </w:footnote>
  <w:footnote w:id="5435">
    <w:p>
      <w:pPr>
        <w:pStyle w:val="FootnoteText"/>
      </w:pPr>
      <w:r>
        <w:rPr>
          <w:rStyle w:val="FootnoteReference"/>
        </w:rPr>
        <w:footnoteRef/>
      </w:r>
      <w:r>
        <w:t xml:space="preserve"> Textual note: Most LXX manuscripts replace "Tiphsah" with "Tirzah." Source: textual note export.</w:t>
      </w:r>
    </w:p>
  </w:footnote>
  <w:footnote w:id="5436">
    <w:p>
      <w:pPr>
        <w:pStyle w:val="FootnoteText"/>
      </w:pPr>
      <w:r>
        <w:rPr>
          <w:rStyle w:val="FootnoteReference"/>
        </w:rPr>
        <w:footnoteRef/>
      </w:r>
      <w:r>
        <w:t xml:space="preserve"> Translation note: Greek says upon every mighty man of strength. Source: tribute wording.</w:t>
      </w:r>
    </w:p>
  </w:footnote>
  <w:footnote w:id="5437">
    <w:p>
      <w:pPr>
        <w:pStyle w:val="FootnoteText"/>
      </w:pPr>
      <w:r>
        <w:rPr>
          <w:rStyle w:val="FootnoteReference"/>
        </w:rPr>
        <w:footnoteRef/>
      </w:r>
      <w:r>
        <w:t xml:space="preserve"> Brenton note: Gr. reigned.</w:t>
      </w:r>
    </w:p>
  </w:footnote>
  <w:footnote w:id="5438">
    <w:p>
      <w:pPr>
        <w:pStyle w:val="FootnoteText"/>
      </w:pPr>
      <w:r>
        <w:rPr>
          <w:rStyle w:val="FootnoteReference"/>
        </w:rPr>
        <w:footnoteRef/>
      </w:r>
      <w:r>
        <w:t xml:space="preserve"> MT/LXX note: Greek preserves a different group designation here than the Masoretic Gileadite reading. The translation follows the Greek wording. Source: variant + witnesses.</w:t>
      </w:r>
    </w:p>
  </w:footnote>
  <w:footnote w:id="5439">
    <w:p>
      <w:pPr>
        <w:pStyle w:val="FootnoteText"/>
      </w:pPr>
      <w:r>
        <w:rPr>
          <w:rStyle w:val="FootnoteReference"/>
        </w:rPr>
        <w:footnoteRef/>
      </w:r>
      <w:r>
        <w:t xml:space="preserve"> Brenton note: Gr. reigned.</w:t>
      </w:r>
    </w:p>
  </w:footnote>
  <w:footnote w:id="5440">
    <w:p>
      <w:pPr>
        <w:pStyle w:val="FootnoteText"/>
      </w:pPr>
      <w:r>
        <w:rPr>
          <w:rStyle w:val="FootnoteReference"/>
        </w:rPr>
        <w:footnoteRef/>
      </w:r>
      <w:r>
        <w:t xml:space="preserve"> Translation note: Greek says deported/relocated them here. Source: Assyria wording.</w:t>
      </w:r>
    </w:p>
  </w:footnote>
  <w:footnote w:id="5441">
    <w:p>
      <w:pPr>
        <w:pStyle w:val="FootnoteText"/>
      </w:pPr>
      <w:r>
        <w:rPr>
          <w:rStyle w:val="FootnoteReference"/>
        </w:rPr>
        <w:footnoteRef/>
      </w:r>
      <w:r>
        <w:t xml:space="preserve"> Brenton note: Or, Galaan.</w:t>
      </w:r>
    </w:p>
  </w:footnote>
  <w:footnote w:id="5442">
    <w:p>
      <w:pPr>
        <w:pStyle w:val="FootnoteText"/>
      </w:pPr>
      <w:r>
        <w:rPr>
          <w:rStyle w:val="FootnoteReference"/>
        </w:rPr>
        <w:footnoteRef/>
      </w:r>
      <w:r>
        <w:t xml:space="preserve"> Brenton note: Gr. conspired, etc.</w:t>
      </w:r>
    </w:p>
  </w:footnote>
  <w:footnote w:id="5443">
    <w:p>
      <w:pPr>
        <w:pStyle w:val="FootnoteText"/>
      </w:pPr>
      <w:r>
        <w:rPr>
          <w:rStyle w:val="FootnoteReference"/>
        </w:rPr>
        <w:footnoteRef/>
      </w:r>
      <w:r>
        <w:t xml:space="preserve"> Brenton note: Gr. reigned.</w:t>
      </w:r>
    </w:p>
  </w:footnote>
  <w:footnote w:id="5444">
    <w:p>
      <w:pPr>
        <w:pStyle w:val="FootnoteText"/>
      </w:pPr>
      <w:r>
        <w:rPr>
          <w:rStyle w:val="FootnoteReference"/>
        </w:rPr>
        <w:footnoteRef/>
      </w:r>
      <w:r>
        <w:t xml:space="preserve"> Brenton note: Gr. a son of 25 years in his reigning.</w:t>
      </w:r>
    </w:p>
  </w:footnote>
  <w:footnote w:id="544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5446">
    <w:p>
      <w:pPr>
        <w:pStyle w:val="FootnoteText"/>
      </w:pPr>
      <w:r>
        <w:rPr>
          <w:rStyle w:val="FootnoteReference"/>
        </w:rPr>
        <w:footnoteRef/>
      </w:r>
      <w:r>
        <w:t xml:space="preserve"> Brenton note: Or, let loose.</w:t>
      </w:r>
    </w:p>
  </w:footnote>
  <w:footnote w:id="5447">
    <w:p>
      <w:pPr>
        <w:pStyle w:val="FootnoteText"/>
      </w:pPr>
      <w:r>
        <w:rPr>
          <w:rStyle w:val="FootnoteReference"/>
        </w:rPr>
        <w:footnoteRef/>
      </w:r>
      <w:r>
        <w:t xml:space="preserve"> Name meaning: Judah (Yehudah) — Praise. Royal tribe and ancestor of Messiah.</w:t>
      </w:r>
    </w:p>
  </w:footnote>
  <w:footnote w:id="5448">
    <w:p>
      <w:pPr>
        <w:pStyle w:val="FootnoteText"/>
      </w:pPr>
      <w:r>
        <w:rPr>
          <w:rStyle w:val="FootnoteReference"/>
        </w:rPr>
        <w:footnoteRef/>
      </w:r>
      <w:r>
        <w:t xml:space="preserve"> Name meaning: David (Dawid) — Beloved. The beloved king; a man after God’s own heart.</w:t>
      </w:r>
    </w:p>
  </w:footnote>
  <w:footnote w:id="5449">
    <w:p>
      <w:pPr>
        <w:pStyle w:val="FootnoteText"/>
      </w:pPr>
      <w:r>
        <w:rPr>
          <w:rStyle w:val="FootnoteReference"/>
        </w:rPr>
        <w:footnoteRef/>
      </w:r>
      <w:r>
        <w:t xml:space="preserve"> Name meaning: Israel (Yisrael) — God contends; strives with God. Wrestled with God and prevailed; name of the covenant nation.</w:t>
      </w:r>
    </w:p>
  </w:footnote>
  <w:footnote w:id="5450">
    <w:p>
      <w:pPr>
        <w:pStyle w:val="FootnoteText"/>
      </w:pPr>
      <w:r>
        <w:rPr>
          <w:rStyle w:val="FootnoteReference"/>
        </w:rPr>
        <w:footnoteRef/>
      </w:r>
      <w:r>
        <w:t xml:space="preserve"> Brenton note: Or, tree of the grove or wood.</w:t>
      </w:r>
    </w:p>
  </w:footnote>
  <w:footnote w:id="5451">
    <w:p>
      <w:pPr>
        <w:pStyle w:val="FootnoteText"/>
      </w:pPr>
      <w:r>
        <w:rPr>
          <w:rStyle w:val="FootnoteReference"/>
        </w:rPr>
        <w:footnoteRef/>
      </w:r>
      <w:r>
        <w:t xml:space="preserve"> Brenton note: Gr. fight.</w:t>
      </w:r>
    </w:p>
  </w:footnote>
  <w:footnote w:id="5452">
    <w:p>
      <w:pPr>
        <w:pStyle w:val="FootnoteText"/>
      </w:pPr>
      <w:r>
        <w:rPr>
          <w:rStyle w:val="FootnoteReference"/>
        </w:rPr>
        <w:footnoteRef/>
      </w:r>
      <w:r>
        <w:t xml:space="preserve"> Textual note: The Vg. has "for Edom" in place of "for Aram." The Hebrew letters dalet and resh look alike and were often mistaken for each other. Source: textual note export.</w:t>
      </w:r>
    </w:p>
  </w:footnote>
  <w:footnote w:id="5453">
    <w:p>
      <w:pPr>
        <w:pStyle w:val="FootnoteText"/>
      </w:pPr>
      <w:r>
        <w:rPr>
          <w:rStyle w:val="FootnoteReference"/>
        </w:rPr>
        <w:footnoteRef/>
      </w:r>
      <w:r>
        <w:t xml:space="preserve"> Textual note: The Vg. has "king of Edom" rather than "king of Aram." The Hebrew letters dalet and resh look alike and were often mistaken for each other. Source: textual note export.</w:t>
      </w:r>
    </w:p>
  </w:footnote>
  <w:footnote w:id="5454">
    <w:p>
      <w:pPr>
        <w:pStyle w:val="FootnoteText"/>
      </w:pPr>
      <w:r>
        <w:rPr>
          <w:rStyle w:val="FootnoteReference"/>
        </w:rPr>
        <w:footnoteRef/>
      </w:r>
      <w:r>
        <w:t xml:space="preserve"> Translation note: Greek ends the appeal with that live threat wording. Source: threat clause.</w:t>
      </w:r>
    </w:p>
  </w:footnote>
  <w:footnote w:id="5455">
    <w:p>
      <w:pPr>
        <w:pStyle w:val="FootnoteText"/>
      </w:pPr>
      <w:r>
        <w:rPr>
          <w:rStyle w:val="FootnoteReference"/>
        </w:rPr>
        <w:footnoteRef/>
      </w:r>
      <w:r>
        <w:t xml:space="preserve"> Brenton note: Gr. it.</w:t>
      </w:r>
    </w:p>
  </w:footnote>
  <w:footnote w:id="5456">
    <w:p>
      <w:pPr>
        <w:pStyle w:val="FootnoteText"/>
      </w:pPr>
      <w:r>
        <w:rPr>
          <w:rStyle w:val="FootnoteReference"/>
        </w:rPr>
        <w:footnoteRef/>
      </w:r>
      <w:r>
        <w:t xml:space="preserve"> Translation note: Greek says likeness of altar here. Current line keeps that wording. Source: altar wording.</w:t>
      </w:r>
    </w:p>
  </w:footnote>
  <w:footnote w:id="5457">
    <w:p>
      <w:pPr>
        <w:pStyle w:val="FootnoteText"/>
      </w:pPr>
      <w:r>
        <w:rPr>
          <w:rStyle w:val="FootnoteReference"/>
        </w:rPr>
        <w:footnoteRef/>
      </w:r>
      <w:r>
        <w:t xml:space="preserve"> Brenton note: Or, the altar.</w:t>
      </w:r>
    </w:p>
  </w:footnote>
  <w:footnote w:id="5458">
    <w:p>
      <w:pPr>
        <w:pStyle w:val="FootnoteText"/>
      </w:pPr>
      <w:r>
        <w:rPr>
          <w:rStyle w:val="FootnoteReference"/>
        </w:rPr>
        <w:footnoteRef/>
      </w:r>
      <w:r>
        <w:t xml:space="preserve"> Brenton note: Gr. and Heb. offered in way of incense. See 2 Chr. 13. 10.</w:t>
      </w:r>
    </w:p>
  </w:footnote>
  <w:footnote w:id="5459">
    <w:p>
      <w:pPr>
        <w:pStyle w:val="FootnoteText"/>
      </w:pPr>
      <w:r>
        <w:rPr>
          <w:rStyle w:val="FootnoteReference"/>
        </w:rPr>
        <w:footnoteRef/>
      </w:r>
      <w:r>
        <w:t xml:space="preserve"> Brenton note: Or, displayed it.</w:t>
      </w:r>
    </w:p>
  </w:footnote>
  <w:footnote w:id="5460">
    <w:p>
      <w:pPr>
        <w:pStyle w:val="FootnoteText"/>
      </w:pPr>
      <w:r>
        <w:rPr>
          <w:rStyle w:val="FootnoteReference"/>
        </w:rPr>
        <w:footnoteRef/>
      </w:r>
      <w:r>
        <w:t xml:space="preserve"> Brenton note: Gr. thigh.</w:t>
      </w:r>
    </w:p>
  </w:footnote>
  <w:footnote w:id="546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5462">
    <w:p>
      <w:pPr>
        <w:pStyle w:val="FootnoteText"/>
      </w:pPr>
      <w:r>
        <w:rPr>
          <w:rStyle w:val="FootnoteReference"/>
        </w:rPr>
        <w:footnoteRef/>
      </w:r>
      <w:r>
        <w:t xml:space="preserve"> Brenton note: Or, the blood of every, etc.</w:t>
      </w:r>
    </w:p>
  </w:footnote>
  <w:footnote w:id="5463">
    <w:p>
      <w:pPr>
        <w:pStyle w:val="FootnoteText"/>
      </w:pPr>
      <w:r>
        <w:rPr>
          <w:rStyle w:val="FootnoteReference"/>
        </w:rPr>
        <w:footnoteRef/>
      </w:r>
      <w:r>
        <w:t xml:space="preserve"> Translation note: Greek says king cut down frames of the bases. Source: temple furnishing wording.</w:t>
      </w:r>
    </w:p>
  </w:footnote>
  <w:footnote w:id="5464">
    <w:p>
      <w:pPr>
        <w:pStyle w:val="FootnoteText"/>
      </w:pPr>
      <w:r>
        <w:rPr>
          <w:rStyle w:val="FootnoteReference"/>
        </w:rPr>
        <w:footnoteRef/>
      </w:r>
      <w:r>
        <w:t xml:space="preserve"> Name meaning: Judah (Yehudah) — Praise. Royal tribe and ancestor of Messiah.</w:t>
      </w:r>
    </w:p>
  </w:footnote>
  <w:footnote w:id="5465">
    <w:p>
      <w:pPr>
        <w:pStyle w:val="FootnoteText"/>
      </w:pPr>
      <w:r>
        <w:rPr>
          <w:rStyle w:val="FootnoteReference"/>
        </w:rPr>
        <w:footnoteRef/>
      </w:r>
      <w:r>
        <w:t xml:space="preserve"> Name meaning: Israel (Yisrael) — God contends; strives with God. Wrestled with God and prevailed; name of the covenant nation.</w:t>
      </w:r>
    </w:p>
  </w:footnote>
  <w:footnote w:id="5466">
    <w:p>
      <w:pPr>
        <w:pStyle w:val="FootnoteText"/>
      </w:pPr>
      <w:r>
        <w:rPr>
          <w:rStyle w:val="FootnoteReference"/>
        </w:rPr>
        <w:footnoteRef/>
      </w:r>
      <w:r>
        <w:t xml:space="preserve"> Brenton note: Gr. reigned.</w:t>
      </w:r>
    </w:p>
  </w:footnote>
  <w:footnote w:id="5467">
    <w:p>
      <w:pPr>
        <w:pStyle w:val="FootnoteText"/>
      </w:pPr>
      <w:r>
        <w:rPr>
          <w:rStyle w:val="FootnoteReference"/>
        </w:rPr>
        <w:footnoteRef/>
      </w:r>
      <w:r>
        <w:t xml:space="preserve"> Translation note: Greek says found wrongdoing in Hoshea. Source: charge wording.</w:t>
      </w:r>
    </w:p>
  </w:footnote>
  <w:footnote w:id="5468">
    <w:p>
      <w:pPr>
        <w:pStyle w:val="FootnoteText"/>
      </w:pPr>
      <w:r>
        <w:rPr>
          <w:rStyle w:val="FootnoteReference"/>
        </w:rPr>
        <w:footnoteRef/>
      </w:r>
      <w:r>
        <w:t xml:space="preserve"> Brenton note: Or, through.</w:t>
      </w:r>
    </w:p>
  </w:footnote>
  <w:footnote w:id="5469">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5470">
    <w:p>
      <w:pPr>
        <w:pStyle w:val="FootnoteText"/>
      </w:pPr>
      <w:r>
        <w:rPr>
          <w:rStyle w:val="FootnoteReference"/>
        </w:rPr>
        <w:footnoteRef/>
      </w:r>
      <w:r>
        <w:t xml:space="preserve"> Translation note: Greek says from under the hand of Pharaoh. Source: exodus wording.</w:t>
      </w:r>
    </w:p>
  </w:footnote>
  <w:footnote w:id="5471">
    <w:p>
      <w:pPr>
        <w:pStyle w:val="FootnoteText"/>
      </w:pPr>
      <w:r>
        <w:rPr>
          <w:rStyle w:val="FootnoteReference"/>
        </w:rPr>
        <w:footnoteRef/>
      </w:r>
      <w:r>
        <w:t xml:space="preserve"> Brenton note: Or, customs.</w:t>
      </w:r>
    </w:p>
  </w:footnote>
  <w:footnote w:id="5472">
    <w:p>
      <w:pPr>
        <w:pStyle w:val="FootnoteText"/>
      </w:pPr>
      <w:r>
        <w:rPr>
          <w:rStyle w:val="FootnoteReference"/>
        </w:rPr>
        <w:footnoteRef/>
      </w:r>
      <w:r>
        <w:t xml:space="preserve"> Brenton note: Gr. cloaked matters.</w:t>
      </w:r>
    </w:p>
  </w:footnote>
  <w:footnote w:id="5473">
    <w:p>
      <w:pPr>
        <w:pStyle w:val="FootnoteText"/>
      </w:pPr>
      <w:r>
        <w:rPr>
          <w:rStyle w:val="FootnoteReference"/>
        </w:rPr>
        <w:footnoteRef/>
      </w:r>
      <w:r>
        <w:t xml:space="preserve"> Translation note: Greek has pillars here, not images, and ends with a leafy or shady tree. Source: cultic diction.</w:t>
      </w:r>
    </w:p>
  </w:footnote>
  <w:footnote w:id="5474">
    <w:p>
      <w:pPr>
        <w:pStyle w:val="FootnoteText"/>
      </w:pPr>
      <w:r>
        <w:rPr>
          <w:rStyle w:val="FootnoteReference"/>
        </w:rPr>
        <w:footnoteRef/>
      </w:r>
      <w:r>
        <w:t xml:space="preserve"> Brenton note: Gr. strong.</w:t>
      </w:r>
    </w:p>
  </w:footnote>
  <w:footnote w:id="5475">
    <w:p>
      <w:pPr>
        <w:pStyle w:val="FootnoteText"/>
      </w:pPr>
      <w:r>
        <w:rPr>
          <w:rStyle w:val="FootnoteReference"/>
        </w:rPr>
        <w:footnoteRef/>
      </w:r>
      <w:r>
        <w:t xml:space="preserve"> Translation note: Greek says by hand of all his prophets, every seer. Source: witness formula.</w:t>
      </w:r>
    </w:p>
  </w:footnote>
  <w:footnote w:id="5476">
    <w:p>
      <w:pPr>
        <w:pStyle w:val="FootnoteText"/>
      </w:pPr>
      <w:r>
        <w:rPr>
          <w:rStyle w:val="FootnoteReference"/>
        </w:rPr>
        <w:footnoteRef/>
      </w:r>
      <w:r>
        <w:t xml:space="preserve"> Brenton note: Gr. back. Heb. back part of the neck.</w:t>
      </w:r>
    </w:p>
  </w:footnote>
  <w:footnote w:id="5477">
    <w:p>
      <w:pPr>
        <w:pStyle w:val="FootnoteText"/>
      </w:pPr>
      <w:r>
        <w:rPr>
          <w:rStyle w:val="FootnoteReference"/>
        </w:rPr>
        <w:footnoteRef/>
      </w:r>
      <w:r>
        <w:t xml:space="preserve"> Translation note: Greek repeats testimony language here. Source: repetition.</w:t>
      </w:r>
    </w:p>
  </w:footnote>
  <w:footnote w:id="5478">
    <w:p>
      <w:pPr>
        <w:pStyle w:val="FootnoteText"/>
      </w:pPr>
      <w:r>
        <w:rPr>
          <w:rStyle w:val="FootnoteReference"/>
        </w:rPr>
        <w:footnoteRef/>
      </w:r>
      <w:r>
        <w:t xml:space="preserve"> Brenton note: Gr. a graven image.</w:t>
      </w:r>
    </w:p>
  </w:footnote>
  <w:footnote w:id="5479">
    <w:p>
      <w:pPr>
        <w:pStyle w:val="FootnoteText"/>
      </w:pPr>
      <w:r>
        <w:rPr>
          <w:rStyle w:val="FootnoteReference"/>
        </w:rPr>
        <w:footnoteRef/>
      </w:r>
      <w:r>
        <w:t xml:space="preserve"> Brenton note: Gr. were sold.</w:t>
      </w:r>
    </w:p>
  </w:footnote>
  <w:footnote w:id="5480">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5481">
    <w:p>
      <w:pPr>
        <w:pStyle w:val="FootnoteText"/>
      </w:pPr>
      <w:r>
        <w:rPr>
          <w:rStyle w:val="FootnoteReference"/>
        </w:rPr>
        <w:footnoteRef/>
      </w:r>
      <w:r>
        <w:t xml:space="preserve"> Brenton note: Or, unsettled them.</w:t>
      </w:r>
    </w:p>
  </w:footnote>
  <w:footnote w:id="5482">
    <w:p>
      <w:pPr>
        <w:pStyle w:val="FootnoteText"/>
      </w:pPr>
      <w:r>
        <w:rPr>
          <w:rStyle w:val="FootnoteReference"/>
        </w:rPr>
        <w:footnoteRef/>
      </w:r>
      <w:r>
        <w:t xml:space="preserve"> Name meaning: David (Dawid) — Beloved. The beloved king; a man after God’s own heart.</w:t>
      </w:r>
    </w:p>
  </w:footnote>
  <w:footnote w:id="5483">
    <w:p>
      <w:pPr>
        <w:pStyle w:val="FootnoteText"/>
      </w:pPr>
      <w:r>
        <w:rPr>
          <w:rStyle w:val="FootnoteReference"/>
        </w:rPr>
        <w:footnoteRef/>
      </w:r>
      <w:r>
        <w:t xml:space="preserve"> Brenton note: The Complut. is better, πλὴν ὅτι ἐῤῤάγη ὁ Ἰσραὴλ ἀπ ̓οἴκου κ.τ.λ.</w:t>
      </w:r>
    </w:p>
  </w:footnote>
  <w:footnote w:id="5484">
    <w:p>
      <w:pPr>
        <w:pStyle w:val="FootnoteText"/>
      </w:pPr>
      <w:r>
        <w:rPr>
          <w:rStyle w:val="FootnoteReference"/>
        </w:rPr>
        <w:footnoteRef/>
      </w:r>
      <w:r>
        <w:t xml:space="preserve"> Brenton note: Gr. by the hand of.</w:t>
      </w:r>
    </w:p>
  </w:footnote>
  <w:footnote w:id="5485">
    <w:p>
      <w:pPr>
        <w:pStyle w:val="FootnoteText"/>
      </w:pPr>
      <w:r>
        <w:rPr>
          <w:rStyle w:val="FootnoteReference"/>
        </w:rPr>
        <w:footnoteRef/>
      </w:r>
      <w:r>
        <w:t xml:space="preserve"> Translation note: Greek says judgment of the god of the land here. Source: legal term.</w:t>
      </w:r>
    </w:p>
  </w:footnote>
  <w:footnote w:id="5486">
    <w:p>
      <w:pPr>
        <w:pStyle w:val="FootnoteText"/>
      </w:pPr>
      <w:r>
        <w:rPr>
          <w:rStyle w:val="FootnoteReference"/>
        </w:rPr>
        <w:footnoteRef/>
      </w:r>
      <w:r>
        <w:t xml:space="preserve"> Brenton note: Gr. judgment. Hebraism.</w:t>
      </w:r>
    </w:p>
  </w:footnote>
  <w:footnote w:id="5487">
    <w:p>
      <w:pPr>
        <w:pStyle w:val="FootnoteText"/>
      </w:pPr>
      <w:r>
        <w:rPr>
          <w:rStyle w:val="FootnoteReference"/>
        </w:rPr>
        <w:footnoteRef/>
      </w:r>
      <w:r>
        <w:t xml:space="preserve"> Textual note: The Hebrew reads "let them go" instead of "let him go"; however, it is clear that the singular is intended. Source: textual note export.</w:t>
      </w:r>
    </w:p>
  </w:footnote>
  <w:footnote w:id="5488">
    <w:p>
      <w:pPr>
        <w:pStyle w:val="FootnoteText"/>
      </w:pPr>
      <w:r>
        <w:rPr>
          <w:rStyle w:val="FootnoteReference"/>
        </w:rPr>
        <w:footnoteRef/>
      </w:r>
      <w:r>
        <w:t xml:space="preserve"> Translation note: Greek keeps these LXX name forms. Source: name forms.</w:t>
      </w:r>
    </w:p>
  </w:footnote>
  <w:footnote w:id="548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5490">
    <w:p>
      <w:pPr>
        <w:pStyle w:val="FootnoteText"/>
      </w:pPr>
      <w:r>
        <w:rPr>
          <w:rStyle w:val="FootnoteReference"/>
        </w:rPr>
        <w:footnoteRef/>
      </w:r>
      <w:r>
        <w:t xml:space="preserve"> MT/LXX note: Logos export confirms the LXX affirmative wording: they fear and act according to their own judgment, unlike the MT-style negated wording. Source: Logos export; LXX contrast.</w:t>
      </w:r>
    </w:p>
  </w:footnote>
  <w:footnote w:id="5491">
    <w:p>
      <w:pPr>
        <w:pStyle w:val="FootnoteText"/>
      </w:pPr>
      <w:r>
        <w:rPr>
          <w:rStyle w:val="FootnoteReference"/>
        </w:rPr>
        <w:footnoteRef/>
      </w:r>
      <w:r>
        <w:t xml:space="preserve"> Name meaning: Jacob (Yaaqov) — Supplanter; heel-grabber. Grabbed Esau’s heel at birth; later supplanted him and became Israel.</w:t>
      </w:r>
    </w:p>
  </w:footnote>
  <w:footnote w:id="5492">
    <w:p>
      <w:pPr>
        <w:pStyle w:val="FootnoteText"/>
      </w:pPr>
      <w:r>
        <w:rPr>
          <w:rStyle w:val="FootnoteReference"/>
        </w:rPr>
        <w:footnoteRef/>
      </w:r>
      <w:r>
        <w:t xml:space="preserve"> Name meaning: Israel (Yisrael) — God contends; strives with God. Wrestled with God and prevailed; name of the covenant nation.</w:t>
      </w:r>
    </w:p>
  </w:footnote>
  <w:footnote w:id="5493">
    <w:p>
      <w:pPr>
        <w:pStyle w:val="FootnoteText"/>
      </w:pPr>
      <w:r>
        <w:rPr>
          <w:rStyle w:val="FootnoteReference"/>
        </w:rPr>
        <w:footnoteRef/>
      </w:r>
      <w:r>
        <w:t xml:space="preserve"> Name meaning: Judah (Yehudah) — Praise. Royal tribe and ancestor of Messiah.</w:t>
      </w:r>
    </w:p>
  </w:footnote>
  <w:footnote w:id="5494">
    <w:p>
      <w:pPr>
        <w:pStyle w:val="FootnoteText"/>
      </w:pPr>
      <w:r>
        <w:rPr>
          <w:rStyle w:val="FootnoteReference"/>
        </w:rPr>
        <w:footnoteRef/>
      </w:r>
      <w:r>
        <w:t xml:space="preserve"> Brenton note: Gr. reigned.</w:t>
      </w:r>
    </w:p>
  </w:footnote>
  <w:footnote w:id="5495">
    <w:p>
      <w:pPr>
        <w:pStyle w:val="FootnoteText"/>
      </w:pPr>
      <w:r>
        <w:rPr>
          <w:rStyle w:val="FootnoteReference"/>
        </w:rPr>
        <w:footnoteRef/>
      </w:r>
      <w:r>
        <w:t xml:space="preserve"> Brenton note: Gr. a son of 25 years in his reigning.</w:t>
      </w:r>
    </w:p>
  </w:footnote>
  <w:footnote w:id="5496">
    <w:p>
      <w:pPr>
        <w:pStyle w:val="FootnoteText"/>
      </w:pPr>
      <w:r>
        <w:rPr>
          <w:rStyle w:val="FootnoteReference"/>
        </w:rPr>
        <w:footnoteRef/>
      </w:r>
      <w:r>
        <w:t xml:space="preserve"> Name meaning: David (Dawid) — Beloved. The beloved king; a man after God’s own heart.</w:t>
      </w:r>
    </w:p>
  </w:footnote>
  <w:footnote w:id="5497">
    <w:p>
      <w:pPr>
        <w:pStyle w:val="FootnoteText"/>
      </w:pPr>
      <w:r>
        <w:rPr>
          <w:rStyle w:val="FootnoteReference"/>
        </w:rPr>
        <w:footnoteRef/>
      </w:r>
      <w:r>
        <w:t xml:space="preserve"> Name meaning: Moses (Mosheh) — Drawn out. Drawn out of the Nile; drew Israel out of Egypt.</w:t>
      </w:r>
    </w:p>
  </w:footnote>
  <w:footnote w:id="5498">
    <w:p>
      <w:pPr>
        <w:pStyle w:val="FootnoteText"/>
      </w:pPr>
      <w:r>
        <w:rPr>
          <w:rStyle w:val="FootnoteReference"/>
        </w:rPr>
        <w:footnoteRef/>
      </w:r>
      <w:r>
        <w:t xml:space="preserve"> Translation note: Greek says cut down here. Current line keeps that verb. Source: reform wording.</w:t>
      </w:r>
    </w:p>
  </w:footnote>
  <w:footnote w:id="5499">
    <w:p>
      <w:pPr>
        <w:pStyle w:val="FootnoteText"/>
      </w:pPr>
      <w:r>
        <w:rPr>
          <w:rStyle w:val="FootnoteReference"/>
        </w:rPr>
        <w:footnoteRef/>
      </w:r>
      <w:r>
        <w:t xml:space="preserve"> Textual note: The Hebrew has the singular "pole" rather than the plural "poles," though it is possible that the Hebrew word should be regarded as a collective singular. Source: textual note export.</w:t>
      </w:r>
    </w:p>
  </w:footnote>
  <w:footnote w:id="5500">
    <w:p>
      <w:pPr>
        <w:pStyle w:val="FootnoteText"/>
      </w:pPr>
      <w:r>
        <w:rPr>
          <w:rStyle w:val="FootnoteReference"/>
        </w:rPr>
        <w:footnoteRef/>
      </w:r>
      <w:r>
        <w:t xml:space="preserve"> Brenton note: Or, destroyed.</w:t>
      </w:r>
    </w:p>
  </w:footnote>
  <w:footnote w:id="5501">
    <w:p>
      <w:pPr>
        <w:pStyle w:val="FootnoteText"/>
      </w:pPr>
      <w:r>
        <w:rPr>
          <w:rStyle w:val="FootnoteReference"/>
        </w:rPr>
        <w:footnoteRef/>
      </w:r>
      <w:r>
        <w:t xml:space="preserve"> Brenton note: Gr. hoped.</w:t>
      </w:r>
    </w:p>
  </w:footnote>
  <w:footnote w:id="5502">
    <w:p>
      <w:pPr>
        <w:pStyle w:val="FootnoteText"/>
      </w:pPr>
      <w:r>
        <w:rPr>
          <w:rStyle w:val="FootnoteReference"/>
        </w:rPr>
        <w:footnoteRef/>
      </w:r>
      <w:r>
        <w:t xml:space="preserve"> Brenton note: Gr. and.</w:t>
      </w:r>
    </w:p>
  </w:footnote>
  <w:footnote w:id="5503">
    <w:p>
      <w:pPr>
        <w:pStyle w:val="FootnoteText"/>
      </w:pPr>
      <w:r>
        <w:rPr>
          <w:rStyle w:val="FootnoteReference"/>
        </w:rPr>
        <w:footnoteRef/>
      </w:r>
      <w:r>
        <w:t xml:space="preserve"> Brenton note: Gr. from behind him.</w:t>
      </w:r>
    </w:p>
  </w:footnote>
  <w:footnote w:id="5504">
    <w:p>
      <w:pPr>
        <w:pStyle w:val="FootnoteText"/>
      </w:pPr>
      <w:r>
        <w:rPr>
          <w:rStyle w:val="FootnoteReference"/>
        </w:rPr>
        <w:footnoteRef/>
      </w:r>
      <w:r>
        <w:t xml:space="preserve"> Brenton note: Gr. from.</w:t>
      </w:r>
    </w:p>
  </w:footnote>
  <w:footnote w:id="5505">
    <w:p>
      <w:pPr>
        <w:pStyle w:val="FootnoteText"/>
      </w:pPr>
      <w:r>
        <w:rPr>
          <w:rStyle w:val="FootnoteReference"/>
        </w:rPr>
        <w:footnoteRef/>
      </w:r>
      <w:r>
        <w:t xml:space="preserve"> Brenton note: Gr. Samaria to the Assyrians.</w:t>
      </w:r>
    </w:p>
  </w:footnote>
  <w:footnote w:id="5506">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5507">
    <w:p>
      <w:pPr>
        <w:pStyle w:val="FootnoteText"/>
      </w:pPr>
      <w:r>
        <w:rPr>
          <w:rStyle w:val="FootnoteReference"/>
        </w:rPr>
        <w:footnoteRef/>
      </w:r>
      <w:r>
        <w:t xml:space="preserve"> Translation note: Greek keeps burden-bearing wording here. Source: tribute wording.</w:t>
      </w:r>
    </w:p>
  </w:footnote>
  <w:footnote w:id="5508">
    <w:p>
      <w:pPr>
        <w:pStyle w:val="FootnoteText"/>
      </w:pPr>
      <w:r>
        <w:rPr>
          <w:rStyle w:val="FootnoteReference"/>
        </w:rPr>
        <w:footnoteRef/>
      </w:r>
      <w:r>
        <w:t xml:space="preserve"> Brenton note: Gr. them.</w:t>
      </w:r>
    </w:p>
  </w:footnote>
  <w:footnote w:id="5509">
    <w:p>
      <w:pPr>
        <w:pStyle w:val="FootnoteText"/>
      </w:pPr>
      <w:r>
        <w:rPr>
          <w:rStyle w:val="FootnoteReference"/>
        </w:rPr>
        <w:footnoteRef/>
      </w:r>
      <w:r>
        <w:t xml:space="preserve"> Brenton note: Gr. heavy.</w:t>
      </w:r>
    </w:p>
  </w:footnote>
  <w:footnote w:id="5510">
    <w:p>
      <w:pPr>
        <w:pStyle w:val="FootnoteText"/>
      </w:pPr>
      <w:r>
        <w:rPr>
          <w:rStyle w:val="FootnoteReference"/>
        </w:rPr>
        <w:footnoteRef/>
      </w:r>
      <w:r>
        <w:t xml:space="preserve"> Brenton note: Gr. words of lips.</w:t>
      </w:r>
    </w:p>
  </w:footnote>
  <w:footnote w:id="5511">
    <w:p>
      <w:pPr>
        <w:pStyle w:val="FootnoteText"/>
      </w:pPr>
      <w:r>
        <w:rPr>
          <w:rStyle w:val="FootnoteReference"/>
        </w:rPr>
        <w:footnoteRef/>
      </w:r>
      <w:r>
        <w:t xml:space="preserve"> Brenton note: Gr. in whom trusting, etc.</w:t>
      </w:r>
    </w:p>
  </w:footnote>
  <w:footnote w:id="5512">
    <w:p>
      <w:pPr>
        <w:pStyle w:val="FootnoteText"/>
      </w:pPr>
      <w:r>
        <w:rPr>
          <w:rStyle w:val="FootnoteReference"/>
        </w:rPr>
        <w:footnoteRef/>
      </w:r>
      <w:r>
        <w:t xml:space="preserve"> Translation note: The Greek uses the broken-reed taunt directly. The current wording keeps that image explicit. Source: taunt image.</w:t>
      </w:r>
    </w:p>
  </w:footnote>
  <w:footnote w:id="5513">
    <w:p>
      <w:pPr>
        <w:pStyle w:val="FootnoteText"/>
      </w:pPr>
      <w:r>
        <w:rPr>
          <w:rStyle w:val="FootnoteReference"/>
        </w:rPr>
        <w:footnoteRef/>
      </w:r>
      <w:r>
        <w:t xml:space="preserve"> Brenton note: Gr. his.</w:t>
      </w:r>
    </w:p>
  </w:footnote>
  <w:footnote w:id="5514">
    <w:p>
      <w:pPr>
        <w:pStyle w:val="FootnoteText"/>
      </w:pPr>
      <w:r>
        <w:rPr>
          <w:rStyle w:val="FootnoteReference"/>
        </w:rPr>
        <w:footnoteRef/>
      </w:r>
      <w:r>
        <w:t xml:space="preserve"> Brenton note: Gr. give.</w:t>
      </w:r>
    </w:p>
  </w:footnote>
  <w:footnote w:id="5515">
    <w:p>
      <w:pPr>
        <w:pStyle w:val="FootnoteText"/>
      </w:pPr>
      <w:r>
        <w:rPr>
          <w:rStyle w:val="FootnoteReference"/>
        </w:rPr>
        <w:footnoteRef/>
      </w:r>
      <w:r>
        <w:t xml:space="preserve"> Brenton note: Gr. local ruler.</w:t>
      </w:r>
    </w:p>
  </w:footnote>
  <w:footnote w:id="5516">
    <w:p>
      <w:pPr>
        <w:pStyle w:val="FootnoteText"/>
      </w:pPr>
      <w:r>
        <w:rPr>
          <w:rStyle w:val="FootnoteReference"/>
        </w:rPr>
        <w:footnoteRef/>
      </w:r>
      <w:r>
        <w:t xml:space="preserve"> Translation note: Greek frames the protest as a direct question. The translation keeps that explicit form. Source: lexical.</w:t>
      </w:r>
    </w:p>
  </w:footnote>
  <w:footnote w:id="5517">
    <w:p>
      <w:pPr>
        <w:pStyle w:val="FootnoteText"/>
      </w:pPr>
      <w:r>
        <w:rPr>
          <w:rStyle w:val="FootnoteReference"/>
        </w:rPr>
        <w:footnoteRef/>
      </w:r>
      <w:r>
        <w:t xml:space="preserve"> Translation note: Greek says dung and urine here. Current line keeps that blunt wording. Source: taunt wording.</w:t>
      </w:r>
    </w:p>
  </w:footnote>
  <w:footnote w:id="5518">
    <w:p>
      <w:pPr>
        <w:pStyle w:val="FootnoteText"/>
      </w:pPr>
      <w:r>
        <w:rPr>
          <w:rStyle w:val="FootnoteReference"/>
        </w:rPr>
        <w:footnoteRef/>
      </w:r>
      <w:r>
        <w:t xml:space="preserve"> Textual note: Most Hebrew manuscripts read "his hand" rather than "my hand," though it is clear that the first person is intended. Source: textual note export.</w:t>
      </w:r>
    </w:p>
  </w:footnote>
  <w:footnote w:id="5519">
    <w:p>
      <w:pPr>
        <w:pStyle w:val="FootnoteText"/>
      </w:pPr>
      <w:r>
        <w:rPr>
          <w:rStyle w:val="FootnoteReference"/>
        </w:rPr>
        <w:footnoteRef/>
      </w:r>
      <w:r>
        <w:t xml:space="preserve"> Brenton note: Gr. in.</w:t>
      </w:r>
    </w:p>
  </w:footnote>
  <w:footnote w:id="5520">
    <w:p>
      <w:pPr>
        <w:pStyle w:val="FootnoteText"/>
      </w:pPr>
      <w:r>
        <w:rPr>
          <w:rStyle w:val="FootnoteReference"/>
        </w:rPr>
        <w:footnoteRef/>
      </w:r>
      <w:r>
        <w:t xml:space="preserve"> Translation note: Greek says make a blessing with me. Source: phrase choice.</w:t>
      </w:r>
    </w:p>
  </w:footnote>
  <w:footnote w:id="5521">
    <w:p>
      <w:pPr>
        <w:pStyle w:val="FootnoteText"/>
      </w:pPr>
      <w:r>
        <w:rPr>
          <w:rStyle w:val="FootnoteReference"/>
        </w:rPr>
        <w:footnoteRef/>
      </w:r>
      <w:r>
        <w:t xml:space="preserve"> Brenton note: Lit. make a blessing with me.</w:t>
      </w:r>
    </w:p>
  </w:footnote>
  <w:footnote w:id="5522">
    <w:p>
      <w:pPr>
        <w:pStyle w:val="FootnoteText"/>
      </w:pPr>
      <w:r>
        <w:rPr>
          <w:rStyle w:val="FootnoteReference"/>
        </w:rPr>
        <w:footnoteRef/>
      </w:r>
      <w:r>
        <w:t xml:space="preserve"> Translation note: Greek keeps fuller land list here. Source: taunt wording.</w:t>
      </w:r>
    </w:p>
  </w:footnote>
  <w:footnote w:id="5523">
    <w:p>
      <w:pPr>
        <w:pStyle w:val="FootnoteText"/>
      </w:pPr>
      <w:r>
        <w:rPr>
          <w:rStyle w:val="FootnoteReference"/>
        </w:rPr>
        <w:footnoteRef/>
      </w:r>
      <w:r>
        <w:t xml:space="preserve"> Brenton note: Gr. shall deliver.</w:t>
      </w:r>
    </w:p>
  </w:footnote>
  <w:footnote w:id="5524">
    <w:p>
      <w:pPr>
        <w:pStyle w:val="FootnoteText"/>
      </w:pPr>
      <w:r>
        <w:rPr>
          <w:rStyle w:val="FootnoteReference"/>
        </w:rPr>
        <w:footnoteRef/>
      </w:r>
      <w:r>
        <w:t xml:space="preserve"> Name meaning: Isaiah (Yeshayahu) — Yahweh saves. Prophesied the coming Savior.</w:t>
      </w:r>
    </w:p>
  </w:footnote>
  <w:footnote w:id="5525">
    <w:p>
      <w:pPr>
        <w:pStyle w:val="FootnoteText"/>
      </w:pPr>
      <w:r>
        <w:rPr>
          <w:rStyle w:val="FootnoteReference"/>
        </w:rPr>
        <w:footnoteRef/>
      </w:r>
      <w:r>
        <w:t xml:space="preserve"> Brenton note: Gr. sackclothes.</w:t>
      </w:r>
    </w:p>
  </w:footnote>
  <w:footnote w:id="5526">
    <w:p>
      <w:pPr>
        <w:pStyle w:val="FootnoteText"/>
      </w:pPr>
      <w:r>
        <w:rPr>
          <w:rStyle w:val="FootnoteReference"/>
        </w:rPr>
        <w:footnoteRef/>
      </w:r>
      <w:r>
        <w:t xml:space="preserve"> Brenton note: Gr. if by any means.</w:t>
      </w:r>
    </w:p>
  </w:footnote>
  <w:footnote w:id="5527">
    <w:p>
      <w:pPr>
        <w:pStyle w:val="FootnoteText"/>
      </w:pPr>
      <w:r>
        <w:rPr>
          <w:rStyle w:val="FootnoteReference"/>
        </w:rPr>
        <w:footnoteRef/>
      </w:r>
      <w:r>
        <w:t xml:space="preserve"> Brenton note: Gr. take.</w:t>
      </w:r>
    </w:p>
  </w:footnote>
  <w:footnote w:id="5528">
    <w:p>
      <w:pPr>
        <w:pStyle w:val="FootnoteText"/>
      </w:pPr>
      <w:r>
        <w:rPr>
          <w:rStyle w:val="FootnoteReference"/>
        </w:rPr>
        <w:footnoteRef/>
      </w:r>
      <w:r>
        <w:t xml:space="preserve"> Brenton note: Gr. give.</w:t>
      </w:r>
    </w:p>
  </w:footnote>
  <w:footnote w:id="5529">
    <w:p>
      <w:pPr>
        <w:pStyle w:val="FootnoteText"/>
      </w:pPr>
      <w:r>
        <w:rPr>
          <w:rStyle w:val="FootnoteReference"/>
        </w:rPr>
        <w:footnoteRef/>
      </w:r>
      <w:r>
        <w:t xml:space="preserve"> Brenton note: Gr. curse them. q. d. devote to destruction.</w:t>
      </w:r>
    </w:p>
  </w:footnote>
  <w:footnote w:id="5530">
    <w:p>
      <w:pPr>
        <w:pStyle w:val="FootnoteText"/>
      </w:pPr>
      <w:r>
        <w:rPr>
          <w:rStyle w:val="FootnoteReference"/>
        </w:rPr>
        <w:footnoteRef/>
      </w:r>
      <w:r>
        <w:t xml:space="preserve"> Brenton note: Gr. the books.</w:t>
      </w:r>
    </w:p>
  </w:footnote>
  <w:footnote w:id="5531">
    <w:p>
      <w:pPr>
        <w:pStyle w:val="FootnoteText"/>
      </w:pPr>
      <w:r>
        <w:rPr>
          <w:rStyle w:val="FootnoteReference"/>
        </w:rPr>
        <w:footnoteRef/>
      </w:r>
      <w:r>
        <w:t xml:space="preserve"> Brenton note: Gr. them.</w:t>
      </w:r>
    </w:p>
  </w:footnote>
  <w:footnote w:id="5532">
    <w:p>
      <w:pPr>
        <w:pStyle w:val="FootnoteText"/>
      </w:pPr>
      <w:r>
        <w:rPr>
          <w:rStyle w:val="FootnoteReference"/>
        </w:rPr>
        <w:footnoteRef/>
      </w:r>
      <w:r>
        <w:t xml:space="preserve"> Name meaning: Israel (Yisrael) — God contends; strives with God. Wrestled with God and prevailed; name of the covenant nation.</w:t>
      </w:r>
    </w:p>
  </w:footnote>
  <w:footnote w:id="5533">
    <w:p>
      <w:pPr>
        <w:pStyle w:val="FootnoteText"/>
      </w:pPr>
      <w:r>
        <w:rPr>
          <w:rStyle w:val="FootnoteReference"/>
        </w:rPr>
        <w:footnoteRef/>
      </w:r>
      <w:r>
        <w:t xml:space="preserve"> Brenton note: Gr. the Assyrians.</w:t>
      </w:r>
    </w:p>
  </w:footnote>
  <w:footnote w:id="5534">
    <w:p>
      <w:pPr>
        <w:pStyle w:val="FootnoteText"/>
      </w:pPr>
      <w:r>
        <w:rPr>
          <w:rStyle w:val="FootnoteReference"/>
        </w:rPr>
        <w:footnoteRef/>
      </w:r>
      <w:r>
        <w:t xml:space="preserve"> Brenton note: Gr. gave.</w:t>
      </w:r>
    </w:p>
  </w:footnote>
  <w:footnote w:id="5535">
    <w:p>
      <w:pPr>
        <w:pStyle w:val="FootnoteText"/>
      </w:pPr>
      <w:r>
        <w:rPr>
          <w:rStyle w:val="FootnoteReference"/>
        </w:rPr>
        <w:footnoteRef/>
      </w:r>
      <w:r>
        <w:t xml:space="preserve"> Brenton note: Lit. what things thou hast prayed.</w:t>
      </w:r>
    </w:p>
  </w:footnote>
  <w:footnote w:id="5536">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553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5538">
    <w:p>
      <w:pPr>
        <w:pStyle w:val="FootnoteText"/>
      </w:pPr>
      <w:r>
        <w:rPr>
          <w:rStyle w:val="FootnoteReference"/>
        </w:rPr>
        <w:footnoteRef/>
      </w:r>
      <w:r>
        <w:t xml:space="preserve"> Translation note: Greek says by hand of your messengers here. Current line keeps that phrase. Source: boast wording.</w:t>
      </w:r>
    </w:p>
  </w:footnote>
  <w:footnote w:id="5539">
    <w:p>
      <w:pPr>
        <w:pStyle w:val="FootnoteText"/>
      </w:pPr>
      <w:r>
        <w:rPr>
          <w:rStyle w:val="FootnoteReference"/>
        </w:rPr>
        <w:footnoteRef/>
      </w:r>
      <w:r>
        <w:t xml:space="preserve"> Brenton note: Gr. by the hand of.</w:t>
      </w:r>
    </w:p>
  </w:footnote>
  <w:footnote w:id="5540">
    <w:p>
      <w:pPr>
        <w:pStyle w:val="FootnoteText"/>
      </w:pPr>
      <w:r>
        <w:rPr>
          <w:rStyle w:val="FootnoteReference"/>
        </w:rPr>
        <w:footnoteRef/>
      </w:r>
      <w:r>
        <w:t xml:space="preserve"> Brenton note: Gr. bulk or size.</w:t>
      </w:r>
    </w:p>
  </w:footnote>
  <w:footnote w:id="5541">
    <w:p>
      <w:pPr>
        <w:pStyle w:val="FootnoteText"/>
      </w:pPr>
      <w:r>
        <w:rPr>
          <w:rStyle w:val="FootnoteReference"/>
        </w:rPr>
        <w:footnoteRef/>
      </w:r>
      <w:r>
        <w:t xml:space="preserve"> Brenton note: Alex. reads ἐφύλαξα.</w:t>
      </w:r>
    </w:p>
  </w:footnote>
  <w:footnote w:id="5542">
    <w:p>
      <w:pPr>
        <w:pStyle w:val="FootnoteText"/>
      </w:pPr>
      <w:r>
        <w:rPr>
          <w:rStyle w:val="FootnoteReference"/>
        </w:rPr>
        <w:footnoteRef/>
      </w:r>
      <w:r>
        <w:t xml:space="preserve"> Brenton note: Gr. captivities.</w:t>
      </w:r>
    </w:p>
  </w:footnote>
  <w:footnote w:id="5543">
    <w:p>
      <w:pPr>
        <w:pStyle w:val="FootnoteText"/>
      </w:pPr>
      <w:r>
        <w:rPr>
          <w:rStyle w:val="FootnoteReference"/>
        </w:rPr>
        <w:footnoteRef/>
      </w:r>
      <w:r>
        <w:t xml:space="preserve"> Translation note: Greek line matches current rendering closely here. Source: Assyria wording.</w:t>
      </w:r>
    </w:p>
  </w:footnote>
  <w:footnote w:id="5544">
    <w:p>
      <w:pPr>
        <w:pStyle w:val="FootnoteText"/>
      </w:pPr>
      <w:r>
        <w:rPr>
          <w:rStyle w:val="FootnoteReference"/>
        </w:rPr>
        <w:footnoteRef/>
      </w:r>
      <w:r>
        <w:t xml:space="preserve"> Brenton note: Or, before it stands up.</w:t>
      </w:r>
    </w:p>
  </w:footnote>
  <w:footnote w:id="5545">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5546">
    <w:p>
      <w:pPr>
        <w:pStyle w:val="FootnoteText"/>
      </w:pPr>
      <w:r>
        <w:rPr>
          <w:rStyle w:val="FootnoteReference"/>
        </w:rPr>
        <w:footnoteRef/>
      </w:r>
      <w:r>
        <w:t xml:space="preserve"> Textual note: The DSS and most LXX manuscripts include "Your rising up and" to the beginning of the verse. Source: textual note export.</w:t>
      </w:r>
    </w:p>
  </w:footnote>
  <w:footnote w:id="5547">
    <w:p>
      <w:pPr>
        <w:pStyle w:val="FootnoteText"/>
      </w:pPr>
      <w:r>
        <w:rPr>
          <w:rStyle w:val="FootnoteReference"/>
        </w:rPr>
        <w:footnoteRef/>
      </w:r>
      <w:r>
        <w:t xml:space="preserve"> Brenton note: Gr. seat.</w:t>
      </w:r>
    </w:p>
  </w:footnote>
  <w:footnote w:id="5548">
    <w:p>
      <w:pPr>
        <w:pStyle w:val="FootnoteText"/>
      </w:pPr>
      <w:r>
        <w:rPr>
          <w:rStyle w:val="FootnoteReference"/>
        </w:rPr>
        <w:footnoteRef/>
      </w:r>
      <w:r>
        <w:t xml:space="preserve"> Translation note: Greek uses forceful restraint imagery. Current wording preserves it. Source: imagery.</w:t>
      </w:r>
    </w:p>
  </w:footnote>
  <w:footnote w:id="5549">
    <w:p>
      <w:pPr>
        <w:pStyle w:val="FootnoteText"/>
      </w:pPr>
      <w:r>
        <w:rPr>
          <w:rStyle w:val="FootnoteReference"/>
        </w:rPr>
        <w:footnoteRef/>
      </w:r>
      <w:r>
        <w:t xml:space="preserve"> Translation note: Greek uses two distinct spontaneous-growth expressions. The translation keeps both. Source: lexical.</w:t>
      </w:r>
    </w:p>
  </w:footnote>
  <w:footnote w:id="5550">
    <w:p>
      <w:pPr>
        <w:pStyle w:val="FootnoteText"/>
      </w:pPr>
      <w:r>
        <w:rPr>
          <w:rStyle w:val="FootnoteReference"/>
        </w:rPr>
        <w:footnoteRef/>
      </w:r>
      <w:r>
        <w:t xml:space="preserve"> Name meaning: Judah (Yehudah) — Praise. Royal tribe and ancestor of Messiah.</w:t>
      </w:r>
    </w:p>
  </w:footnote>
  <w:footnote w:id="5551">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5552">
    <w:p>
      <w:pPr>
        <w:pStyle w:val="FootnoteText"/>
      </w:pPr>
      <w:r>
        <w:rPr>
          <w:rStyle w:val="FootnoteReference"/>
        </w:rPr>
        <w:footnoteRef/>
      </w:r>
      <w:r>
        <w:t xml:space="preserve"> Brenton note: Gr. add.</w:t>
      </w:r>
    </w:p>
  </w:footnote>
  <w:footnote w:id="5553">
    <w:p>
      <w:pPr>
        <w:pStyle w:val="FootnoteText"/>
      </w:pPr>
      <w:r>
        <w:rPr>
          <w:rStyle w:val="FootnoteReference"/>
        </w:rPr>
        <w:footnoteRef/>
      </w:r>
      <w:r>
        <w:t xml:space="preserve"> Brenton note: Gr. τὸ διασες. οἴκον.</w:t>
      </w:r>
    </w:p>
  </w:footnote>
  <w:footnote w:id="5554">
    <w:p>
      <w:pPr>
        <w:pStyle w:val="FootnoteText"/>
      </w:pPr>
      <w:r>
        <w:rPr>
          <w:rStyle w:val="FootnoteReference"/>
        </w:rPr>
        <w:footnoteRef/>
      </w:r>
      <w:r>
        <w:t xml:space="preserve"> Textual note: The LXX, Syr., Vg., and some Hebrew manuscripts include "of hosts" after "Yahweh." Source: textual note export.</w:t>
      </w:r>
    </w:p>
  </w:footnote>
  <w:footnote w:id="5555">
    <w:p>
      <w:pPr>
        <w:pStyle w:val="FootnoteText"/>
      </w:pPr>
      <w:r>
        <w:rPr>
          <w:rStyle w:val="FootnoteReference"/>
        </w:rPr>
        <w:footnoteRef/>
      </w:r>
      <w:r>
        <w:t xml:space="preserve"> Name meaning: David (Dawid) — Beloved. The beloved king; a man after God’s own heart.</w:t>
      </w:r>
    </w:p>
  </w:footnote>
  <w:footnote w:id="5556">
    <w:p>
      <w:pPr>
        <w:pStyle w:val="FootnoteText"/>
      </w:pPr>
      <w:r>
        <w:rPr>
          <w:rStyle w:val="FootnoteReference"/>
        </w:rPr>
        <w:footnoteRef/>
      </w:r>
      <w:r>
        <w:t xml:space="preserve"> Translation note: Greek says while he was bowing in the house of his god. Source: death wording.</w:t>
      </w:r>
    </w:p>
  </w:footnote>
  <w:footnote w:id="5557">
    <w:p>
      <w:pPr>
        <w:pStyle w:val="FootnoteText"/>
      </w:pPr>
      <w:r>
        <w:rPr>
          <w:rStyle w:val="FootnoteReference"/>
        </w:rPr>
        <w:footnoteRef/>
      </w:r>
      <w:r>
        <w:t xml:space="preserve"> Textual note: The LXX and some Hebrew manuscripts include "his sons" after "Adrammelech and Sharezer," making clear that these are the sons of Sennacherib. Source: textual note export.</w:t>
      </w:r>
    </w:p>
  </w:footnote>
  <w:footnote w:id="5558">
    <w:p>
      <w:pPr>
        <w:pStyle w:val="FootnoteText"/>
      </w:pPr>
      <w:r>
        <w:rPr>
          <w:rStyle w:val="FootnoteReference"/>
        </w:rPr>
        <w:footnoteRef/>
      </w:r>
      <w:r>
        <w:t xml:space="preserve"> Name meaning: Isaiah (Yeshayahu) — Yahweh saves. Prophesied the coming Savior.</w:t>
      </w:r>
    </w:p>
  </w:footnote>
  <w:footnote w:id="5559">
    <w:p>
      <w:pPr>
        <w:pStyle w:val="FootnoteText"/>
      </w:pPr>
      <w:r>
        <w:rPr>
          <w:rStyle w:val="FootnoteReference"/>
        </w:rPr>
        <w:footnoteRef/>
      </w:r>
      <w:r>
        <w:t xml:space="preserve"> Brenton note: Gr. diest.</w:t>
      </w:r>
    </w:p>
  </w:footnote>
  <w:footnote w:id="5560">
    <w:p>
      <w:pPr>
        <w:pStyle w:val="FootnoteText"/>
      </w:pPr>
      <w:r>
        <w:rPr>
          <w:rStyle w:val="FootnoteReference"/>
        </w:rPr>
        <w:footnoteRef/>
      </w:r>
      <w:r>
        <w:t xml:space="preserve"> Brenton note: Gr. full.</w:t>
      </w:r>
    </w:p>
  </w:footnote>
  <w:footnote w:id="5561">
    <w:p>
      <w:pPr>
        <w:pStyle w:val="FootnoteText"/>
      </w:pPr>
      <w:r>
        <w:rPr>
          <w:rStyle w:val="FootnoteReference"/>
        </w:rPr>
        <w:footnoteRef/>
      </w:r>
      <w:r>
        <w:t xml:space="preserve"> Translation note: Greek says leader of my people here. Source: title wording.</w:t>
      </w:r>
    </w:p>
  </w:footnote>
  <w:footnote w:id="5562">
    <w:p>
      <w:pPr>
        <w:pStyle w:val="FootnoteText"/>
      </w:pPr>
      <w:r>
        <w:rPr>
          <w:rStyle w:val="FootnoteReference"/>
        </w:rPr>
        <w:footnoteRef/>
      </w:r>
      <w:r>
        <w:t xml:space="preserve"> Name meaning: David (Dawid) — Beloved. The beloved king; a man after God’s own heart.</w:t>
      </w:r>
    </w:p>
  </w:footnote>
  <w:footnote w:id="5563">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5564">
    <w:p>
      <w:pPr>
        <w:pStyle w:val="FootnoteText"/>
      </w:pPr>
      <w:r>
        <w:rPr>
          <w:rStyle w:val="FootnoteReference"/>
        </w:rPr>
        <w:footnoteRef/>
      </w:r>
      <w:r>
        <w:t xml:space="preserve"> Brenton note: Or, in the degrees.</w:t>
      </w:r>
    </w:p>
  </w:footnote>
  <w:footnote w:id="5565">
    <w:p>
      <w:pPr>
        <w:pStyle w:val="FootnoteText"/>
      </w:pPr>
      <w:r>
        <w:rPr>
          <w:rStyle w:val="FootnoteReference"/>
        </w:rPr>
        <w:footnoteRef/>
      </w:r>
      <w:r>
        <w:t xml:space="preserve"> Textual note: The LXX, Syr., Tg., and some Hebrew and Vg. manuscripts replace "Berodak-Baladan" with "Merodak-Baladan" (cf. Isa 39:1). It is far more likely that Merodak-Baladan is the correct spelling. The Babylonians routinely used theophoric names. In this case, the king is named after Marduk, the chief god of Babylon. Source: textual note export.</w:t>
      </w:r>
    </w:p>
  </w:footnote>
  <w:footnote w:id="5566">
    <w:p>
      <w:pPr>
        <w:pStyle w:val="FootnoteText"/>
      </w:pPr>
      <w:r>
        <w:rPr>
          <w:rStyle w:val="FootnoteReference"/>
        </w:rPr>
        <w:footnoteRef/>
      </w:r>
      <w:r>
        <w:t xml:space="preserve"> Translation note: Greek says his whole house of nechotha, his treasure-house. Source: treasury wording.</w:t>
      </w:r>
    </w:p>
  </w:footnote>
  <w:footnote w:id="5567">
    <w:p>
      <w:pPr>
        <w:pStyle w:val="FootnoteText"/>
      </w:pPr>
      <w:r>
        <w:rPr>
          <w:rStyle w:val="FootnoteReference"/>
        </w:rPr>
        <w:footnoteRef/>
      </w:r>
      <w:r>
        <w:t xml:space="preserve"> Textual note: The LXX, Syr., Vg., and some Hebrew manuscripts have "Hezekiah welcomed them" rather than "Hezekiah heard about them." Source: textual note export.</w:t>
      </w:r>
    </w:p>
  </w:footnote>
  <w:footnote w:id="5568">
    <w:p>
      <w:pPr>
        <w:pStyle w:val="FootnoteText"/>
      </w:pPr>
      <w:r>
        <w:rPr>
          <w:rStyle w:val="FootnoteReference"/>
        </w:rPr>
        <w:footnoteRef/>
      </w:r>
      <w:r>
        <w:t xml:space="preserve"> Brenton note: Gr. be left behind.</w:t>
      </w:r>
    </w:p>
  </w:footnote>
  <w:footnote w:id="5569">
    <w:p>
      <w:pPr>
        <w:pStyle w:val="FootnoteText"/>
      </w:pPr>
      <w:r>
        <w:rPr>
          <w:rStyle w:val="FootnoteReference"/>
        </w:rPr>
        <w:footnoteRef/>
      </w:r>
      <w:r>
        <w:t xml:space="preserve"> Translation note: The Greek names the waterworks directly. The current wording preserves that line. Source: waterworks line.</w:t>
      </w:r>
    </w:p>
  </w:footnote>
  <w:footnote w:id="5570">
    <w:p>
      <w:pPr>
        <w:pStyle w:val="FootnoteText"/>
      </w:pPr>
      <w:r>
        <w:rPr>
          <w:rStyle w:val="FootnoteReference"/>
        </w:rPr>
        <w:footnoteRef/>
      </w:r>
      <w:r>
        <w:t xml:space="preserve"> Name meaning: Judah (Yehudah) — Praise. Royal tribe and ancestor of Messiah.</w:t>
      </w:r>
    </w:p>
  </w:footnote>
  <w:footnote w:id="5571">
    <w:p>
      <w:pPr>
        <w:pStyle w:val="FootnoteText"/>
      </w:pPr>
      <w:r>
        <w:rPr>
          <w:rStyle w:val="FootnoteReference"/>
        </w:rPr>
        <w:footnoteRef/>
      </w:r>
      <w:r>
        <w:t xml:space="preserve"> Brenton note: Gr. a son of 12 years in his reigning.</w:t>
      </w:r>
    </w:p>
  </w:footnote>
  <w:footnote w:id="5572">
    <w:p>
      <w:pPr>
        <w:pStyle w:val="FootnoteText"/>
      </w:pPr>
      <w:r>
        <w:rPr>
          <w:rStyle w:val="FootnoteReference"/>
        </w:rPr>
        <w:footnoteRef/>
      </w:r>
      <w:r>
        <w:t xml:space="preserve"> Name meaning: Israel (Yisrael) — God contends; strives with God. Wrestled with God and prevailed; name of the covenant nation.</w:t>
      </w:r>
    </w:p>
  </w:footnote>
  <w:footnote w:id="5573">
    <w:p>
      <w:pPr>
        <w:pStyle w:val="FootnoteText"/>
      </w:pPr>
      <w:r>
        <w:rPr>
          <w:rStyle w:val="FootnoteReference"/>
        </w:rPr>
        <w:footnoteRef/>
      </w:r>
      <w:r>
        <w:t xml:space="preserve"> Translation note: Greek says turned back here. Current line keeps that return-to-evil nuance. Source: apostasy wording.</w:t>
      </w:r>
    </w:p>
  </w:footnote>
  <w:footnote w:id="5574">
    <w:p>
      <w:pPr>
        <w:pStyle w:val="FootnoteText"/>
      </w:pPr>
      <w:r>
        <w:rPr>
          <w:rStyle w:val="FootnoteReference"/>
        </w:rPr>
        <w:footnoteRef/>
      </w:r>
      <w:r>
        <w:t xml:space="preserve"> Brenton note: Gr. returned and built.</w:t>
      </w:r>
    </w:p>
  </w:footnote>
  <w:footnote w:id="5575">
    <w:p>
      <w:pPr>
        <w:pStyle w:val="FootnoteText"/>
      </w:pPr>
      <w:r>
        <w:rPr>
          <w:rStyle w:val="FootnoteReference"/>
        </w:rPr>
        <w:footnoteRef/>
      </w:r>
      <w:r>
        <w:t xml:space="preserve"> Brenton note: Or, built.</w:t>
      </w:r>
    </w:p>
  </w:footnote>
  <w:footnote w:id="5576">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5577">
    <w:p>
      <w:pPr>
        <w:pStyle w:val="FootnoteText"/>
      </w:pPr>
      <w:r>
        <w:rPr>
          <w:rStyle w:val="FootnoteReference"/>
        </w:rPr>
        <w:footnoteRef/>
      </w:r>
      <w:r>
        <w:t xml:space="preserve"> Brenton note: Lit. peculiar places cut off.</w:t>
      </w:r>
    </w:p>
  </w:footnote>
  <w:footnote w:id="5578">
    <w:p>
      <w:pPr>
        <w:pStyle w:val="FootnoteText"/>
      </w:pPr>
      <w:r>
        <w:rPr>
          <w:rStyle w:val="FootnoteReference"/>
        </w:rPr>
        <w:footnoteRef/>
      </w:r>
      <w:r>
        <w:t xml:space="preserve"> Brenton note: Alex. θελητὴν.</w:t>
      </w:r>
    </w:p>
  </w:footnote>
  <w:footnote w:id="5579">
    <w:p>
      <w:pPr>
        <w:pStyle w:val="FootnoteText"/>
      </w:pPr>
      <w:r>
        <w:rPr>
          <w:rStyle w:val="FootnoteReference"/>
        </w:rPr>
        <w:footnoteRef/>
      </w:r>
      <w:r>
        <w:t xml:space="preserve"> Translation note: Greek keeps grove-language here. Current line stays with the Greek wording. Source: idol wording.</w:t>
      </w:r>
    </w:p>
  </w:footnote>
  <w:footnote w:id="5580">
    <w:p>
      <w:pPr>
        <w:pStyle w:val="FootnoteText"/>
      </w:pPr>
      <w:r>
        <w:rPr>
          <w:rStyle w:val="FootnoteReference"/>
        </w:rPr>
        <w:footnoteRef/>
      </w:r>
      <w:r>
        <w:t xml:space="preserve"> Name meaning: David (Dawid) — Beloved. The beloved king; a man after God’s own heart.</w:t>
      </w:r>
    </w:p>
  </w:footnote>
  <w:footnote w:id="5581">
    <w:p>
      <w:pPr>
        <w:pStyle w:val="FootnoteText"/>
      </w:pPr>
      <w:r>
        <w:rPr>
          <w:rStyle w:val="FootnoteReference"/>
        </w:rPr>
        <w:footnoteRef/>
      </w:r>
      <w:r>
        <w:t xml:space="preserve"> Name meaning: Solomon (Shelomoh) — Peaceable; peaceful. Brought peace and built the Temple.</w:t>
      </w:r>
    </w:p>
  </w:footnote>
  <w:footnote w:id="5582">
    <w:p>
      <w:pPr>
        <w:pStyle w:val="FootnoteText"/>
      </w:pPr>
      <w:r>
        <w:rPr>
          <w:rStyle w:val="FootnoteReference"/>
        </w:rPr>
        <w:footnoteRef/>
      </w:r>
      <w:r>
        <w:t xml:space="preserve"> Name meaning: Moses (Mosheh) — Drawn out. Drawn out of the Nile; drew Israel out of Egypt.</w:t>
      </w:r>
    </w:p>
  </w:footnote>
  <w:footnote w:id="5583">
    <w:p>
      <w:pPr>
        <w:pStyle w:val="FootnoteText"/>
      </w:pPr>
      <w:r>
        <w:rPr>
          <w:rStyle w:val="FootnoteReference"/>
        </w:rPr>
        <w:footnoteRef/>
      </w:r>
      <w:r>
        <w:t xml:space="preserve"> Translation note: Greek keeps foot image here. Source: land wording.</w:t>
      </w:r>
    </w:p>
  </w:footnote>
  <w:footnote w:id="5584">
    <w:p>
      <w:pPr>
        <w:pStyle w:val="FootnoteText"/>
      </w:pPr>
      <w:r>
        <w:rPr>
          <w:rStyle w:val="FootnoteReference"/>
        </w:rPr>
        <w:footnoteRef/>
      </w:r>
      <w:r>
        <w:t xml:space="preserve"> Name meaning: Judah (Yehudah) — Praise. Royal tribe and ancestor of Messiah.</w:t>
      </w:r>
    </w:p>
  </w:footnote>
  <w:footnote w:id="5585">
    <w:p>
      <w:pPr>
        <w:pStyle w:val="FootnoteText"/>
      </w:pPr>
      <w:r>
        <w:rPr>
          <w:rStyle w:val="FootnoteReference"/>
        </w:rPr>
        <w:footnoteRef/>
      </w:r>
      <w:r>
        <w:t xml:space="preserve"> Translation note: Greek uses the ringing-ears judgment formula. Current wording preserves that warning. Source: judgment warning.</w:t>
      </w:r>
    </w:p>
  </w:footnote>
  <w:footnote w:id="5586">
    <w:p>
      <w:pPr>
        <w:pStyle w:val="FootnoteText"/>
      </w:pPr>
      <w:r>
        <w:rPr>
          <w:rStyle w:val="FootnoteReference"/>
        </w:rPr>
        <w:footnoteRef/>
      </w:r>
      <w:r>
        <w:t xml:space="preserve"> Brenton note: Gr. sound.</w:t>
      </w:r>
    </w:p>
  </w:footnote>
  <w:footnote w:id="5587">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5588">
    <w:p>
      <w:pPr>
        <w:pStyle w:val="FootnoteText"/>
      </w:pPr>
      <w:r>
        <w:rPr>
          <w:rStyle w:val="FootnoteReference"/>
        </w:rPr>
        <w:footnoteRef/>
      </w:r>
      <w:r>
        <w:t xml:space="preserve"> Translation note: Greek uses the vivid phrase from mouth to mouth. The translation keeps that image. Source: lexical.</w:t>
      </w:r>
    </w:p>
  </w:footnote>
  <w:footnote w:id="5589">
    <w:p>
      <w:pPr>
        <w:pStyle w:val="FootnoteText"/>
      </w:pPr>
      <w:r>
        <w:rPr>
          <w:rStyle w:val="FootnoteReference"/>
        </w:rPr>
        <w:footnoteRef/>
      </w:r>
      <w:r>
        <w:t xml:space="preserve"> Brenton note: Gr. mouth to mouth.</w:t>
      </w:r>
    </w:p>
  </w:footnote>
  <w:footnote w:id="5590">
    <w:p>
      <w:pPr>
        <w:pStyle w:val="FootnoteText"/>
      </w:pPr>
      <w:r>
        <w:rPr>
          <w:rStyle w:val="FootnoteReference"/>
        </w:rPr>
        <w:footnoteRef/>
      </w:r>
      <w:r>
        <w:t xml:space="preserve"> Brenton note: Gr. smote.</w:t>
      </w:r>
    </w:p>
  </w:footnote>
  <w:footnote w:id="5591">
    <w:p>
      <w:pPr>
        <w:pStyle w:val="FootnoteText"/>
      </w:pPr>
      <w:r>
        <w:rPr>
          <w:rStyle w:val="FootnoteReference"/>
        </w:rPr>
        <w:footnoteRef/>
      </w:r>
      <w:r>
        <w:t xml:space="preserve"> Brenton note: Gr. a son of eight years in his reigning.</w:t>
      </w:r>
    </w:p>
  </w:footnote>
  <w:footnote w:id="5592">
    <w:p>
      <w:pPr>
        <w:pStyle w:val="FootnoteText"/>
      </w:pPr>
      <w:r>
        <w:rPr>
          <w:rStyle w:val="FootnoteReference"/>
        </w:rPr>
        <w:footnoteRef/>
      </w:r>
      <w:r>
        <w:t xml:space="preserve"> Name meaning: David (Dawid) — Beloved. The beloved king; a man after God’s own heart.</w:t>
      </w:r>
    </w:p>
  </w:footnote>
  <w:footnote w:id="5593">
    <w:p>
      <w:pPr>
        <w:pStyle w:val="FootnoteText"/>
      </w:pPr>
      <w:r>
        <w:rPr>
          <w:rStyle w:val="FootnoteReference"/>
        </w:rPr>
        <w:footnoteRef/>
      </w:r>
      <w:r>
        <w:t xml:space="preserve"> Brenton note: Gr. seal.</w:t>
      </w:r>
    </w:p>
  </w:footnote>
  <w:footnote w:id="5594">
    <w:p>
      <w:pPr>
        <w:pStyle w:val="FootnoteText"/>
      </w:pPr>
      <w:r>
        <w:rPr>
          <w:rStyle w:val="FootnoteReference"/>
        </w:rPr>
        <w:footnoteRef/>
      </w:r>
      <w:r>
        <w:t xml:space="preserve"> Translation note: Greek says strengthen the breach here. Current line keeps that concrete wording. Source: repair wording.</w:t>
      </w:r>
    </w:p>
  </w:footnote>
  <w:footnote w:id="5595">
    <w:p>
      <w:pPr>
        <w:pStyle w:val="FootnoteText"/>
      </w:pPr>
      <w:r>
        <w:rPr>
          <w:rStyle w:val="FootnoteReference"/>
        </w:rPr>
        <w:footnoteRef/>
      </w:r>
      <w:r>
        <w:t xml:space="preserve"> Brenton note: Gr. strengthen.</w:t>
      </w:r>
    </w:p>
  </w:footnote>
  <w:footnote w:id="5596">
    <w:p>
      <w:pPr>
        <w:pStyle w:val="FootnoteText"/>
      </w:pPr>
      <w:r>
        <w:rPr>
          <w:rStyle w:val="FootnoteReference"/>
        </w:rPr>
        <w:footnoteRef/>
      </w:r>
      <w:r>
        <w:t xml:space="preserve"> Brenton note: Gr. breach, as in ch. xii.</w:t>
      </w:r>
    </w:p>
  </w:footnote>
  <w:footnote w:id="5597">
    <w:p>
      <w:pPr>
        <w:pStyle w:val="FootnoteText"/>
      </w:pPr>
      <w:r>
        <w:rPr>
          <w:rStyle w:val="FootnoteReference"/>
        </w:rPr>
        <w:footnoteRef/>
      </w:r>
      <w:r>
        <w:t xml:space="preserve"> Translation note: Greek says poured out the silver here. Source: book wording.</w:t>
      </w:r>
    </w:p>
  </w:footnote>
  <w:footnote w:id="5598">
    <w:p>
      <w:pPr>
        <w:pStyle w:val="FootnoteText"/>
      </w:pPr>
      <w:r>
        <w:rPr>
          <w:rStyle w:val="FootnoteReference"/>
        </w:rPr>
        <w:footnoteRef/>
      </w:r>
      <w:r>
        <w:t xml:space="preserve"> Brenton note: Gr. melted down.</w:t>
      </w:r>
    </w:p>
  </w:footnote>
  <w:footnote w:id="5599">
    <w:p>
      <w:pPr>
        <w:pStyle w:val="FootnoteText"/>
      </w:pPr>
      <w:r>
        <w:rPr>
          <w:rStyle w:val="FootnoteReference"/>
        </w:rPr>
        <w:footnoteRef/>
      </w:r>
      <w:r>
        <w:t xml:space="preserve"> Name meaning: Judah (Yehudah) — Praise. Royal tribe and ancestor of Messiah.</w:t>
      </w:r>
    </w:p>
  </w:footnote>
  <w:footnote w:id="5600">
    <w:p>
      <w:pPr>
        <w:pStyle w:val="FootnoteText"/>
      </w:pPr>
      <w:r>
        <w:rPr>
          <w:rStyle w:val="FootnoteReference"/>
        </w:rPr>
        <w:footnoteRef/>
      </w:r>
      <w:r>
        <w:t xml:space="preserve"> Translation note: Greek says anger of the Lord burns in us. Source: wrath wording.</w:t>
      </w:r>
    </w:p>
  </w:footnote>
  <w:footnote w:id="5601">
    <w:p>
      <w:pPr>
        <w:pStyle w:val="FootnoteText"/>
      </w:pPr>
      <w:r>
        <w:rPr>
          <w:rStyle w:val="FootnoteReference"/>
        </w:rPr>
        <w:footnoteRef/>
      </w:r>
      <w:r>
        <w:t xml:space="preserve"> Translation note: Greek gives different household names and location details here, including Maseña. Source: name/place difference.</w:t>
      </w:r>
    </w:p>
  </w:footnote>
  <w:footnote w:id="5602">
    <w:p>
      <w:pPr>
        <w:pStyle w:val="FootnoteText"/>
      </w:pPr>
      <w:r>
        <w:rPr>
          <w:rStyle w:val="FootnoteReference"/>
        </w:rPr>
        <w:footnoteRef/>
      </w:r>
      <w:r>
        <w:t xml:space="preserve"> Brenton note: A. V. 'the college'. Margin, 'the second part.'</w:t>
      </w:r>
    </w:p>
  </w:footnote>
  <w:footnote w:id="5603">
    <w:p>
      <w:pPr>
        <w:pStyle w:val="FootnoteText"/>
      </w:pPr>
      <w:r>
        <w:rPr>
          <w:rStyle w:val="FootnoteReference"/>
        </w:rPr>
        <w:footnoteRef/>
      </w:r>
      <w:r>
        <w:t xml:space="preserve"> Name meaning: Israel (Yisrael) — God contends; strives with God. Wrestled with God and prevailed; name of the covenant nation.</w:t>
      </w:r>
    </w:p>
  </w:footnote>
  <w:footnote w:id="5604">
    <w:p>
      <w:pPr>
        <w:pStyle w:val="FootnoteText"/>
      </w:pPr>
      <w:r>
        <w:rPr>
          <w:rStyle w:val="FootnoteReference"/>
        </w:rPr>
        <w:footnoteRef/>
      </w:r>
      <w:r>
        <w:t xml:space="preserve"> Translation note: Greek says your heart was softened and you felt shame from before the Lord. Source: repentance wording.</w:t>
      </w:r>
    </w:p>
  </w:footnote>
  <w:footnote w:id="5605">
    <w:p>
      <w:pPr>
        <w:pStyle w:val="FootnoteText"/>
      </w:pPr>
      <w:r>
        <w:rPr>
          <w:rStyle w:val="FootnoteReference"/>
        </w:rPr>
        <w:footnoteRef/>
      </w:r>
      <w:r>
        <w:t xml:space="preserve"> Brenton note: Gr. for an abolition and a curse.</w:t>
      </w:r>
    </w:p>
  </w:footnote>
  <w:footnote w:id="5606">
    <w:p>
      <w:pPr>
        <w:pStyle w:val="FootnoteText"/>
      </w:pPr>
      <w:r>
        <w:rPr>
          <w:rStyle w:val="FootnoteReference"/>
        </w:rPr>
        <w:footnoteRef/>
      </w:r>
      <w:r>
        <w:t xml:space="preserve"> Brenton note: Gr. none etc. shall be seen by thine eyes.</w:t>
      </w:r>
    </w:p>
  </w:footnote>
  <w:footnote w:id="5607">
    <w:p>
      <w:pPr>
        <w:pStyle w:val="FootnoteText"/>
      </w:pPr>
      <w:r>
        <w:rPr>
          <w:rStyle w:val="FootnoteReference"/>
        </w:rPr>
        <w:footnoteRef/>
      </w:r>
      <w:r>
        <w:t xml:space="preserve"> Translation note: Greek uses a gathered-to-himself line. Current wording preserves it. Source: gathering formula.</w:t>
      </w:r>
    </w:p>
  </w:footnote>
  <w:footnote w:id="5608">
    <w:p>
      <w:pPr>
        <w:pStyle w:val="FootnoteText"/>
      </w:pPr>
      <w:r>
        <w:rPr>
          <w:rStyle w:val="FootnoteReference"/>
        </w:rPr>
        <w:footnoteRef/>
      </w:r>
      <w:r>
        <w:t xml:space="preserve"> Name meaning: Judah (Yehudah) — Praise. Royal tribe and ancestor of Messiah.</w:t>
      </w:r>
    </w:p>
  </w:footnote>
  <w:footnote w:id="5609">
    <w:p>
      <w:pPr>
        <w:pStyle w:val="FootnoteText"/>
      </w:pPr>
      <w:r>
        <w:rPr>
          <w:rStyle w:val="FootnoteReference"/>
        </w:rPr>
        <w:footnoteRef/>
      </w:r>
      <w:r>
        <w:t xml:space="preserve"> Brenton note: Or, to his house.</w:t>
      </w:r>
    </w:p>
  </w:footnote>
  <w:footnote w:id="5610">
    <w:p>
      <w:pPr>
        <w:pStyle w:val="FootnoteText"/>
      </w:pPr>
      <w:r>
        <w:rPr>
          <w:rStyle w:val="FootnoteReference"/>
        </w:rPr>
        <w:footnoteRef/>
      </w:r>
      <w:r>
        <w:t xml:space="preserve"> Translation note: Greek says all the people from small to great. Source: crowd wording.</w:t>
      </w:r>
    </w:p>
  </w:footnote>
  <w:footnote w:id="5611">
    <w:p>
      <w:pPr>
        <w:pStyle w:val="FootnoteText"/>
      </w:pPr>
      <w:r>
        <w:rPr>
          <w:rStyle w:val="FootnoteReference"/>
        </w:rPr>
        <w:footnoteRef/>
      </w:r>
      <w:r>
        <w:t xml:space="preserve"> Brenton note: Gr. on.</w:t>
      </w:r>
    </w:p>
  </w:footnote>
  <w:footnote w:id="5612">
    <w:p>
      <w:pPr>
        <w:pStyle w:val="FootnoteText"/>
      </w:pPr>
      <w:r>
        <w:rPr>
          <w:rStyle w:val="FootnoteReference"/>
        </w:rPr>
        <w:footnoteRef/>
      </w:r>
      <w:r>
        <w:t xml:space="preserve"> Brenton note: Gr. in.</w:t>
      </w:r>
    </w:p>
  </w:footnote>
  <w:footnote w:id="5613">
    <w:p>
      <w:pPr>
        <w:pStyle w:val="FootnoteText"/>
      </w:pPr>
      <w:r>
        <w:rPr>
          <w:rStyle w:val="FootnoteReference"/>
        </w:rPr>
        <w:footnoteRef/>
      </w:r>
      <w:r>
        <w:t xml:space="preserve"> Translation note: Greek says keepers of threshold. Source: temple wording.</w:t>
      </w:r>
    </w:p>
  </w:footnote>
  <w:footnote w:id="5614">
    <w:p>
      <w:pPr>
        <w:pStyle w:val="FootnoteText"/>
      </w:pPr>
      <w:r>
        <w:rPr>
          <w:rStyle w:val="FootnoteReference"/>
        </w:rPr>
        <w:footnoteRef/>
      </w:r>
      <w:r>
        <w:t xml:space="preserve"> Brenton note: The Gr. is from the Heb. word.</w:t>
      </w:r>
    </w:p>
  </w:footnote>
  <w:footnote w:id="5615">
    <w:p>
      <w:pPr>
        <w:pStyle w:val="FootnoteText"/>
      </w:pPr>
      <w:r>
        <w:rPr>
          <w:rStyle w:val="FootnoteReference"/>
        </w:rPr>
        <w:footnoteRef/>
      </w:r>
      <w:r>
        <w:t xml:space="preserve"> Brenton note: Gr. cast.</w:t>
      </w:r>
    </w:p>
  </w:footnote>
  <w:footnote w:id="5616">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5617">
    <w:p>
      <w:pPr>
        <w:pStyle w:val="FootnoteText"/>
      </w:pPr>
      <w:r>
        <w:rPr>
          <w:rStyle w:val="FootnoteReference"/>
        </w:rPr>
        <w:footnoteRef/>
      </w:r>
      <w:r>
        <w:t xml:space="preserve"> Brenton note: Heb. הבמויס.</w:t>
      </w:r>
    </w:p>
  </w:footnote>
  <w:footnote w:id="5618">
    <w:p>
      <w:pPr>
        <w:pStyle w:val="FootnoteText"/>
      </w:pPr>
      <w:r>
        <w:rPr>
          <w:rStyle w:val="FootnoteReference"/>
        </w:rPr>
        <w:footnoteRef/>
      </w:r>
      <w:r>
        <w:t xml:space="preserve"> Brenton note: Gr. given.</w:t>
      </w:r>
    </w:p>
  </w:footnote>
  <w:footnote w:id="5619">
    <w:p>
      <w:pPr>
        <w:pStyle w:val="FootnoteText"/>
      </w:pPr>
      <w:r>
        <w:rPr>
          <w:rStyle w:val="FootnoteReference"/>
        </w:rPr>
        <w:footnoteRef/>
      </w:r>
      <w:r>
        <w:t xml:space="preserve"> Brenton note: Or, the twelve signs. Heb. ולמולות compare Job 38. 32.</w:t>
      </w:r>
    </w:p>
  </w:footnote>
  <w:footnote w:id="5620">
    <w:p>
      <w:pPr>
        <w:pStyle w:val="FootnoteText"/>
      </w:pPr>
      <w:r>
        <w:rPr>
          <w:rStyle w:val="FootnoteReference"/>
        </w:rPr>
        <w:footnoteRef/>
      </w:r>
      <w:r>
        <w:t xml:space="preserve"> Translation note: Greek says wadi or winter-torrent here. Current line keeps the terrain word. Source: reform wording.</w:t>
      </w:r>
    </w:p>
  </w:footnote>
  <w:footnote w:id="5621">
    <w:p>
      <w:pPr>
        <w:pStyle w:val="FootnoteText"/>
      </w:pPr>
      <w:r>
        <w:rPr>
          <w:rStyle w:val="FootnoteReference"/>
        </w:rPr>
        <w:footnoteRef/>
      </w:r>
      <w:r>
        <w:t xml:space="preserve"> Brenton note: Or, ashes.</w:t>
      </w:r>
    </w:p>
  </w:footnote>
  <w:footnote w:id="5622">
    <w:p>
      <w:pPr>
        <w:pStyle w:val="FootnoteText"/>
      </w:pPr>
      <w:r>
        <w:rPr>
          <w:rStyle w:val="FootnoteReference"/>
        </w:rPr>
        <w:footnoteRef/>
      </w:r>
      <w:r>
        <w:t xml:space="preserve"> Brenton note: The Gr. is from the Heb. word.</w:t>
      </w:r>
    </w:p>
  </w:footnote>
  <w:footnote w:id="5623">
    <w:p>
      <w:pPr>
        <w:pStyle w:val="FootnoteText"/>
      </w:pPr>
      <w:r>
        <w:rPr>
          <w:rStyle w:val="FootnoteReference"/>
        </w:rPr>
        <w:footnoteRef/>
      </w:r>
      <w:r>
        <w:t xml:space="preserve"> Translation note: Greek says house of the gates here. Source: Josiah wording.</w:t>
      </w:r>
    </w:p>
  </w:footnote>
  <w:footnote w:id="5624">
    <w:p>
      <w:pPr>
        <w:pStyle w:val="FootnoteText"/>
      </w:pPr>
      <w:r>
        <w:rPr>
          <w:rStyle w:val="FootnoteReference"/>
        </w:rPr>
        <w:footnoteRef/>
      </w:r>
      <w:r>
        <w:t xml:space="preserve"> Brenton note: Gr. in fire.</w:t>
      </w:r>
    </w:p>
  </w:footnote>
  <w:footnote w:id="5625">
    <w:p>
      <w:pPr>
        <w:pStyle w:val="FootnoteText"/>
      </w:pPr>
      <w:r>
        <w:rPr>
          <w:rStyle w:val="FootnoteReference"/>
        </w:rPr>
        <w:footnoteRef/>
      </w:r>
      <w:r>
        <w:t xml:space="preserve"> Translation note: Greek says suburbs here. Current line keeps that wording. Source: reform wording.</w:t>
      </w:r>
    </w:p>
  </w:footnote>
  <w:footnote w:id="5626">
    <w:p>
      <w:pPr>
        <w:pStyle w:val="FootnoteText"/>
      </w:pPr>
      <w:r>
        <w:rPr>
          <w:rStyle w:val="FootnoteReference"/>
        </w:rPr>
        <w:footnoteRef/>
      </w:r>
      <w:r>
        <w:t xml:space="preserve"> Brenton note: Gr. to.</w:t>
      </w:r>
    </w:p>
  </w:footnote>
  <w:footnote w:id="5627">
    <w:p>
      <w:pPr>
        <w:pStyle w:val="FootnoteText"/>
      </w:pPr>
      <w:r>
        <w:rPr>
          <w:rStyle w:val="FootnoteReference"/>
        </w:rPr>
        <w:footnoteRef/>
      </w:r>
      <w:r>
        <w:t xml:space="preserve"> Brenton note: Heb. Nathan-melech.</w:t>
      </w:r>
    </w:p>
  </w:footnote>
  <w:footnote w:id="5628">
    <w:p>
      <w:pPr>
        <w:pStyle w:val="FootnoteText"/>
      </w:pPr>
      <w:r>
        <w:rPr>
          <w:rStyle w:val="FootnoteReference"/>
        </w:rPr>
        <w:footnoteRef/>
      </w:r>
      <w:r>
        <w:t xml:space="preserve"> Brenton note: Gr. again from the Heb.</w:t>
      </w:r>
    </w:p>
  </w:footnote>
  <w:footnote w:id="5629">
    <w:p>
      <w:pPr>
        <w:pStyle w:val="FootnoteText"/>
      </w:pPr>
      <w:r>
        <w:rPr>
          <w:rStyle w:val="FootnoteReference"/>
        </w:rPr>
        <w:footnoteRef/>
      </w:r>
      <w:r>
        <w:t xml:space="preserve"> Name meaning: Solomon (Shelomoh) — Peaceable; peaceful. Brought peace and built the Temple.</w:t>
      </w:r>
    </w:p>
  </w:footnote>
  <w:footnote w:id="5630">
    <w:p>
      <w:pPr>
        <w:pStyle w:val="FootnoteText"/>
      </w:pPr>
      <w:r>
        <w:rPr>
          <w:rStyle w:val="FootnoteReference"/>
        </w:rPr>
        <w:footnoteRef/>
      </w:r>
      <w:r>
        <w:t xml:space="preserve"> Name meaning: Israel (Yisrael) — God contends; strives with God. Wrestled with God and prevailed; name of the covenant nation.</w:t>
      </w:r>
    </w:p>
  </w:footnote>
  <w:footnote w:id="5631">
    <w:p>
      <w:pPr>
        <w:pStyle w:val="FootnoteText"/>
      </w:pPr>
      <w:r>
        <w:rPr>
          <w:rStyle w:val="FootnoteReference"/>
        </w:rPr>
        <w:footnoteRef/>
      </w:r>
      <w:r>
        <w:t xml:space="preserve"> Translation note: Greek uses abhorrence labels for these gods here. Source: cultic wording.</w:t>
      </w:r>
    </w:p>
  </w:footnote>
  <w:footnote w:id="5632">
    <w:p>
      <w:pPr>
        <w:pStyle w:val="FootnoteText"/>
      </w:pPr>
      <w:r>
        <w:rPr>
          <w:rStyle w:val="FootnoteReference"/>
        </w:rPr>
        <w:footnoteRef/>
      </w:r>
      <w:r>
        <w:t xml:space="preserve"> Translation note: Greek sequence keeps grove-burning at end. Source: Bethel wording.</w:t>
      </w:r>
    </w:p>
  </w:footnote>
  <w:footnote w:id="5633">
    <w:p>
      <w:pPr>
        <w:pStyle w:val="FootnoteText"/>
      </w:pPr>
      <w:r>
        <w:rPr>
          <w:rStyle w:val="FootnoteReference"/>
        </w:rPr>
        <w:footnoteRef/>
      </w:r>
      <w:r>
        <w:t xml:space="preserve"> Translation note: Greek says city here. The translation keeps that location wording. Source: lexical.</w:t>
      </w:r>
    </w:p>
  </w:footnote>
  <w:footnote w:id="5634">
    <w:p>
      <w:pPr>
        <w:pStyle w:val="FootnoteText"/>
      </w:pPr>
      <w:r>
        <w:rPr>
          <w:rStyle w:val="FootnoteReference"/>
        </w:rPr>
        <w:footnoteRef/>
      </w:r>
      <w:r>
        <w:t xml:space="preserve"> Textual note: The LXX includes "when Jeroboam stood by the altar of the festival. Then he turned and saw the tomb of the man of God" before "who had proclaimed these things." Source: textual note export.</w:t>
      </w:r>
    </w:p>
  </w:footnote>
  <w:footnote w:id="5635">
    <w:p>
      <w:pPr>
        <w:pStyle w:val="FootnoteText"/>
      </w:pPr>
      <w:r>
        <w:rPr>
          <w:rStyle w:val="FootnoteReference"/>
        </w:rPr>
        <w:footnoteRef/>
      </w:r>
      <w:r>
        <w:t xml:space="preserve"> Translation note: Greek says marker here. Current line keeps that wording. Source: bethel wording.</w:t>
      </w:r>
    </w:p>
  </w:footnote>
  <w:footnote w:id="5636">
    <w:p>
      <w:pPr>
        <w:pStyle w:val="FootnoteText"/>
      </w:pPr>
      <w:r>
        <w:rPr>
          <w:rStyle w:val="FootnoteReference"/>
        </w:rPr>
        <w:footnoteRef/>
      </w:r>
      <w:r>
        <w:t xml:space="preserve"> Translation note: Greek keeps the bones notice in blunt command form. Current wording preserves it. Source: bones notice.</w:t>
      </w:r>
    </w:p>
  </w:footnote>
  <w:footnote w:id="5637">
    <w:p>
      <w:pPr>
        <w:pStyle w:val="FootnoteText"/>
      </w:pPr>
      <w:r>
        <w:rPr>
          <w:rStyle w:val="FootnoteReference"/>
        </w:rPr>
        <w:footnoteRef/>
      </w:r>
      <w:r>
        <w:t xml:space="preserve"> Brenton note: Gr. delivered.</w:t>
      </w:r>
    </w:p>
  </w:footnote>
  <w:footnote w:id="5638">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5639">
    <w:p>
      <w:pPr>
        <w:pStyle w:val="FootnoteText"/>
      </w:pPr>
      <w:r>
        <w:rPr>
          <w:rStyle w:val="FootnoteReference"/>
        </w:rPr>
        <w:footnoteRef/>
      </w:r>
      <w:r>
        <w:t xml:space="preserve"> Textual note: The Hebrew lacks "Yahweh," though it is clear that the Lord is the object. Source: textual note export.</w:t>
      </w:r>
    </w:p>
  </w:footnote>
  <w:footnote w:id="5640">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5641">
    <w:p>
      <w:pPr>
        <w:pStyle w:val="FootnoteText"/>
      </w:pPr>
      <w:r>
        <w:rPr>
          <w:rStyle w:val="FootnoteReference"/>
        </w:rPr>
        <w:footnoteRef/>
      </w:r>
      <w:r>
        <w:t xml:space="preserve"> Brenton note: Gr. establish or confirm.</w:t>
      </w:r>
    </w:p>
  </w:footnote>
  <w:footnote w:id="5642">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5643">
    <w:p>
      <w:pPr>
        <w:pStyle w:val="FootnoteText"/>
      </w:pPr>
      <w:r>
        <w:rPr>
          <w:rStyle w:val="FootnoteReference"/>
        </w:rPr>
        <w:footnoteRef/>
      </w:r>
      <w:r>
        <w:t xml:space="preserve"> Name meaning: Moses (Mosheh) — Drawn out. Drawn out of the Nile; drew Israel out of Egypt.</w:t>
      </w:r>
    </w:p>
  </w:footnote>
  <w:footnote w:id="5644">
    <w:p>
      <w:pPr>
        <w:pStyle w:val="FootnoteText"/>
      </w:pPr>
      <w:r>
        <w:rPr>
          <w:rStyle w:val="FootnoteReference"/>
        </w:rPr>
        <w:footnoteRef/>
      </w:r>
      <w:r>
        <w:t xml:space="preserve"> Brenton note: Gr. upon or against.</w:t>
      </w:r>
    </w:p>
  </w:footnote>
  <w:footnote w:id="5645">
    <w:p>
      <w:pPr>
        <w:pStyle w:val="FootnoteText"/>
      </w:pPr>
      <w:r>
        <w:rPr>
          <w:rStyle w:val="FootnoteReference"/>
        </w:rPr>
        <w:footnoteRef/>
      </w:r>
      <w:r>
        <w:t xml:space="preserve"> Name meaning: David (Dawid) — Beloved. The beloved king; a man after God’s own heart.</w:t>
      </w:r>
    </w:p>
  </w:footnote>
  <w:footnote w:id="5646">
    <w:p>
      <w:pPr>
        <w:pStyle w:val="FootnoteText"/>
      </w:pPr>
      <w:r>
        <w:rPr>
          <w:rStyle w:val="FootnoteReference"/>
        </w:rPr>
        <w:footnoteRef/>
      </w:r>
      <w:r>
        <w:t xml:space="preserve"> Brenton note: Gr. a son of 23 years was Joachaz in his reigning.</w:t>
      </w:r>
    </w:p>
  </w:footnote>
  <w:footnote w:id="5647">
    <w:p>
      <w:pPr>
        <w:pStyle w:val="FootnoteText"/>
      </w:pPr>
      <w:r>
        <w:rPr>
          <w:rStyle w:val="FootnoteReference"/>
        </w:rPr>
        <w:footnoteRef/>
      </w:r>
      <w:r>
        <w:t xml:space="preserve"> MT/LXX note: LXX/fresh has "a hundred talents"; MT comparison has "a talent". Source: variant + witnesses.</w:t>
      </w:r>
    </w:p>
  </w:footnote>
  <w:footnote w:id="5648">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5649">
    <w:p>
      <w:pPr>
        <w:pStyle w:val="FootnoteText"/>
      </w:pPr>
      <w:r>
        <w:rPr>
          <w:rStyle w:val="FootnoteReference"/>
        </w:rPr>
        <w:footnoteRef/>
      </w:r>
      <w:r>
        <w:t xml:space="preserve"> Translation note: Greek says according to his assessment here. Current line keeps that wording. Source: tax wording.</w:t>
      </w:r>
    </w:p>
  </w:footnote>
  <w:footnote w:id="5650">
    <w:p>
      <w:pPr>
        <w:pStyle w:val="FootnoteText"/>
      </w:pPr>
      <w:r>
        <w:rPr>
          <w:rStyle w:val="FootnoteReference"/>
        </w:rPr>
        <w:footnoteRef/>
      </w:r>
      <w:r>
        <w:t xml:space="preserve"> Brenton note: Gr. a son of 23 years was Joakim in his reigning.</w:t>
      </w:r>
    </w:p>
  </w:footnote>
  <w:footnote w:id="5651">
    <w:p>
      <w:pPr>
        <w:pStyle w:val="FootnoteText"/>
      </w:pPr>
      <w:r>
        <w:rPr>
          <w:rStyle w:val="FootnoteReference"/>
        </w:rPr>
        <w:footnoteRef/>
      </w:r>
      <w:r>
        <w:t xml:space="preserve"> Name meaning: Judah (Yehudah) — Praise. Royal tribe and ancestor of Messiah.</w:t>
      </w:r>
    </w:p>
  </w:footnote>
  <w:footnote w:id="5652">
    <w:p>
      <w:pPr>
        <w:pStyle w:val="FootnoteText"/>
      </w:pPr>
      <w:r>
        <w:rPr>
          <w:rStyle w:val="FootnoteReference"/>
        </w:rPr>
        <w:footnoteRef/>
      </w:r>
      <w:r>
        <w:t xml:space="preserve"> Brenton note: Gr. on the mind.</w:t>
      </w:r>
    </w:p>
  </w:footnote>
  <w:footnote w:id="5653">
    <w:p>
      <w:pPr>
        <w:pStyle w:val="FootnoteText"/>
      </w:pPr>
      <w:r>
        <w:rPr>
          <w:rStyle w:val="FootnoteReference"/>
        </w:rPr>
        <w:footnoteRef/>
      </w:r>
      <w:r>
        <w:t xml:space="preserve"> Brenton note: Gr. him.</w:t>
      </w:r>
    </w:p>
  </w:footnote>
  <w:footnote w:id="5654">
    <w:p>
      <w:pPr>
        <w:pStyle w:val="FootnoteText"/>
      </w:pPr>
      <w:r>
        <w:rPr>
          <w:rStyle w:val="FootnoteReference"/>
        </w:rPr>
        <w:footnoteRef/>
      </w:r>
      <w:r>
        <w:t xml:space="preserve"> Brenton note: Gr. be propitiated.</w:t>
      </w:r>
    </w:p>
  </w:footnote>
  <w:footnote w:id="5655">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5656">
    <w:p>
      <w:pPr>
        <w:pStyle w:val="FootnoteText"/>
      </w:pPr>
      <w:r>
        <w:rPr>
          <w:rStyle w:val="FootnoteReference"/>
        </w:rPr>
        <w:footnoteRef/>
      </w:r>
      <w:r>
        <w:t xml:space="preserve"> Brenton note: Gr. Joachim a son of 18 years in his reigning.</w:t>
      </w:r>
    </w:p>
  </w:footnote>
  <w:footnote w:id="5657">
    <w:p>
      <w:pPr>
        <w:pStyle w:val="FootnoteText"/>
      </w:pPr>
      <w:r>
        <w:rPr>
          <w:rStyle w:val="FootnoteReference"/>
        </w:rPr>
        <w:footnoteRef/>
      </w:r>
      <w:r>
        <w:t xml:space="preserve"> Brenton note: Gr. came into seige.</w:t>
      </w:r>
    </w:p>
  </w:footnote>
  <w:footnote w:id="5658">
    <w:p>
      <w:pPr>
        <w:pStyle w:val="FootnoteText"/>
      </w:pPr>
      <w:r>
        <w:rPr>
          <w:rStyle w:val="FootnoteReference"/>
        </w:rPr>
        <w:footnoteRef/>
      </w:r>
      <w:r>
        <w:t xml:space="preserve"> Name meaning: Solomon (Shelomoh) — Peaceable; peaceful. Brought peace and built the Temple.</w:t>
      </w:r>
    </w:p>
  </w:footnote>
  <w:footnote w:id="5659">
    <w:p>
      <w:pPr>
        <w:pStyle w:val="FootnoteText"/>
      </w:pPr>
      <w:r>
        <w:rPr>
          <w:rStyle w:val="FootnoteReference"/>
        </w:rPr>
        <w:footnoteRef/>
      </w:r>
      <w:r>
        <w:t xml:space="preserve"> Name meaning: Israel (Yisrael) — God contends; strives with God. Wrestled with God and prevailed; name of the covenant nation.</w:t>
      </w:r>
    </w:p>
  </w:footnote>
  <w:footnote w:id="5660">
    <w:p>
      <w:pPr>
        <w:pStyle w:val="FootnoteText"/>
      </w:pPr>
      <w:r>
        <w:rPr>
          <w:rStyle w:val="FootnoteReference"/>
        </w:rPr>
        <w:footnoteRef/>
      </w:r>
      <w:r>
        <w:t xml:space="preserve"> Translation note: Greek has the ordinary fulfillment formula here. The English keeps it plain and direct. Source: lexical.</w:t>
      </w:r>
    </w:p>
  </w:footnote>
  <w:footnote w:id="5661">
    <w:p>
      <w:pPr>
        <w:pStyle w:val="FootnoteText"/>
      </w:pPr>
      <w:r>
        <w:rPr>
          <w:rStyle w:val="FootnoteReference"/>
        </w:rPr>
        <w:footnoteRef/>
      </w:r>
      <w:r>
        <w:t xml:space="preserve"> Translation note: Greek says smith here. Current line keeps that wording. Source: deportation wording.</w:t>
      </w:r>
    </w:p>
  </w:footnote>
  <w:footnote w:id="5662">
    <w:p>
      <w:pPr>
        <w:pStyle w:val="FootnoteText"/>
      </w:pPr>
      <w:r>
        <w:rPr>
          <w:rStyle w:val="FootnoteReference"/>
        </w:rPr>
        <w:footnoteRef/>
      </w:r>
      <w:r>
        <w:t xml:space="preserve"> Brenton note: Lit. captivities.</w:t>
      </w:r>
    </w:p>
  </w:footnote>
  <w:footnote w:id="5663">
    <w:p>
      <w:pPr>
        <w:pStyle w:val="FootnoteText"/>
      </w:pPr>
      <w:r>
        <w:rPr>
          <w:rStyle w:val="FootnoteReference"/>
        </w:rPr>
        <w:footnoteRef/>
      </w:r>
      <w:r>
        <w:t xml:space="preserve"> Brenton note: Lit. shutter-up.</w:t>
      </w:r>
    </w:p>
  </w:footnote>
  <w:footnote w:id="5664">
    <w:p>
      <w:pPr>
        <w:pStyle w:val="FootnoteText"/>
      </w:pPr>
      <w:r>
        <w:rPr>
          <w:rStyle w:val="FootnoteReference"/>
        </w:rPr>
        <w:footnoteRef/>
      </w:r>
      <w:r>
        <w:t xml:space="preserve"> Brenton note: Gr. emigration.</w:t>
      </w:r>
    </w:p>
  </w:footnote>
  <w:footnote w:id="5665">
    <w:p>
      <w:pPr>
        <w:pStyle w:val="FootnoteText"/>
      </w:pPr>
      <w:r>
        <w:rPr>
          <w:rStyle w:val="FootnoteReference"/>
        </w:rPr>
        <w:footnoteRef/>
      </w:r>
      <w:r>
        <w:t xml:space="preserve"> Brenton note: A. V. Mattanaiah.</w:t>
      </w:r>
    </w:p>
  </w:footnote>
  <w:footnote w:id="5666">
    <w:p>
      <w:pPr>
        <w:pStyle w:val="FootnoteText"/>
      </w:pPr>
      <w:r>
        <w:rPr>
          <w:rStyle w:val="FootnoteReference"/>
        </w:rPr>
        <w:footnoteRef/>
      </w:r>
      <w:r>
        <w:t xml:space="preserve"> Brenton note: Gr. a son of 21 years, Sedekias.</w:t>
      </w:r>
    </w:p>
  </w:footnote>
  <w:footnote w:id="5667">
    <w:p>
      <w:pPr>
        <w:pStyle w:val="FootnoteText"/>
      </w:pPr>
      <w:r>
        <w:rPr>
          <w:rStyle w:val="FootnoteReference"/>
        </w:rPr>
        <w:footnoteRef/>
      </w:r>
      <w:r>
        <w:t xml:space="preserve"> Brenton note: Lit. it was in the Lord's mind to bring evil upon.</w:t>
      </w:r>
    </w:p>
  </w:footnote>
  <w:footnote w:id="5668">
    <w:p>
      <w:pPr>
        <w:pStyle w:val="FootnoteText"/>
      </w:pPr>
      <w:r>
        <w:rPr>
          <w:rStyle w:val="FootnoteReference"/>
        </w:rPr>
        <w:footnoteRef/>
      </w:r>
      <w:r>
        <w:t xml:space="preserve"> Translation note: Greek uses a siege-wall term here. The translation keeps that image in natural English. Source: lexical.</w:t>
      </w:r>
    </w:p>
  </w:footnote>
  <w:footnote w:id="5669">
    <w:p>
      <w:pPr>
        <w:pStyle w:val="FootnoteText"/>
      </w:pPr>
      <w:r>
        <w:rPr>
          <w:rStyle w:val="FootnoteReference"/>
        </w:rPr>
        <w:footnoteRef/>
      </w:r>
      <w:r>
        <w:t xml:space="preserve"> Brenton note: Or, circumvallation.</w:t>
      </w:r>
    </w:p>
  </w:footnote>
  <w:footnote w:id="5670">
    <w:p>
      <w:pPr>
        <w:pStyle w:val="FootnoteText"/>
      </w:pPr>
      <w:r>
        <w:rPr>
          <w:rStyle w:val="FootnoteReference"/>
        </w:rPr>
        <w:footnoteRef/>
      </w:r>
      <w:r>
        <w:t xml:space="preserve"> Translation note: Greek gives the siege notice in compact form. Current wording preserves it. Source: siege notice.</w:t>
      </w:r>
    </w:p>
  </w:footnote>
  <w:footnote w:id="5671">
    <w:p>
      <w:pPr>
        <w:pStyle w:val="FootnoteText"/>
      </w:pPr>
      <w:r>
        <w:rPr>
          <w:rStyle w:val="FootnoteReference"/>
        </w:rPr>
        <w:footnoteRef/>
      </w:r>
      <w:r>
        <w:t xml:space="preserve"> Textual note: The parallel passage in Jer 52:6 reads "On the ninth day of the fourth month" rather than "In the ninth month." Source: textual note export.</w:t>
      </w:r>
    </w:p>
  </w:footnote>
  <w:footnote w:id="5672">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5673">
    <w:p>
      <w:pPr>
        <w:pStyle w:val="FootnoteText"/>
      </w:pPr>
      <w:r>
        <w:rPr>
          <w:rStyle w:val="FootnoteReference"/>
        </w:rPr>
        <w:footnoteRef/>
      </w:r>
      <w:r>
        <w:t xml:space="preserve"> Brenton note: Gr. from the Heb.</w:t>
      </w:r>
    </w:p>
  </w:footnote>
  <w:footnote w:id="5674">
    <w:p>
      <w:pPr>
        <w:pStyle w:val="FootnoteText"/>
      </w:pPr>
      <w:r>
        <w:rPr>
          <w:rStyle w:val="FootnoteReference"/>
        </w:rPr>
        <w:footnoteRef/>
      </w:r>
      <w:r>
        <w:t xml:space="preserve"> Brenton note: Gr. chief cook.</w:t>
      </w:r>
    </w:p>
  </w:footnote>
  <w:footnote w:id="5675">
    <w:p>
      <w:pPr>
        <w:pStyle w:val="FootnoteText"/>
      </w:pPr>
      <w:r>
        <w:rPr>
          <w:rStyle w:val="FootnoteReference"/>
        </w:rPr>
        <w:footnoteRef/>
      </w:r>
      <w:r>
        <w:t xml:space="preserve"> Brenton note: Gr. deserters.</w:t>
      </w:r>
    </w:p>
  </w:footnote>
  <w:footnote w:id="5676">
    <w:p>
      <w:pPr>
        <w:pStyle w:val="FootnoteText"/>
      </w:pPr>
      <w:r>
        <w:rPr>
          <w:rStyle w:val="FootnoteReference"/>
        </w:rPr>
        <w:footnoteRef/>
      </w:r>
      <w:r>
        <w:t xml:space="preserve"> Translation note: Greek preserves this base-term here. Current line keeps it. Source: temple wording.</w:t>
      </w:r>
    </w:p>
  </w:footnote>
  <w:footnote w:id="5677">
    <w:p>
      <w:pPr>
        <w:pStyle w:val="FootnoteText"/>
      </w:pPr>
      <w:r>
        <w:rPr>
          <w:rStyle w:val="FootnoteReference"/>
        </w:rPr>
        <w:footnoteRef/>
      </w:r>
      <w:r>
        <w:t xml:space="preserve"> Name meaning: Solomon (Shelomoh) — Peaceable; peaceful. Brought peace and built the Temple.</w:t>
      </w:r>
    </w:p>
  </w:footnote>
  <w:footnote w:id="5678">
    <w:p>
      <w:pPr>
        <w:pStyle w:val="FootnoteText"/>
      </w:pPr>
      <w:r>
        <w:rPr>
          <w:rStyle w:val="FootnoteReference"/>
        </w:rPr>
        <w:footnoteRef/>
      </w:r>
      <w:r>
        <w:t xml:space="preserve"> Brenton note: Gr. first priest.</w:t>
      </w:r>
    </w:p>
  </w:footnote>
  <w:footnote w:id="5679">
    <w:p>
      <w:pPr>
        <w:pStyle w:val="FootnoteText"/>
      </w:pPr>
      <w:r>
        <w:rPr>
          <w:rStyle w:val="FootnoteReference"/>
        </w:rPr>
        <w:footnoteRef/>
      </w:r>
      <w:r>
        <w:t xml:space="preserve"> Brenton note: Gr. the son of the second rank.</w:t>
      </w:r>
    </w:p>
  </w:footnote>
  <w:footnote w:id="5680">
    <w:p>
      <w:pPr>
        <w:pStyle w:val="FootnoteText"/>
      </w:pPr>
      <w:r>
        <w:rPr>
          <w:rStyle w:val="FootnoteReference"/>
        </w:rPr>
        <w:footnoteRef/>
      </w:r>
      <w:r>
        <w:t xml:space="preserve"> Translation note: Greek keeps this court idiom here. Current line preserves it. Source: court wording.</w:t>
      </w:r>
    </w:p>
  </w:footnote>
  <w:footnote w:id="5681">
    <w:p>
      <w:pPr>
        <w:pStyle w:val="FootnoteText"/>
      </w:pPr>
      <w:r>
        <w:rPr>
          <w:rStyle w:val="FootnoteReference"/>
        </w:rPr>
        <w:footnoteRef/>
      </w:r>
      <w:r>
        <w:t xml:space="preserve"> Name meaning: Judah (Yehudah) — Praise. Royal tribe and ancestor of Messiah.</w:t>
      </w:r>
    </w:p>
  </w:footnote>
  <w:footnote w:id="5682">
    <w:p>
      <w:pPr>
        <w:pStyle w:val="FootnoteText"/>
      </w:pPr>
      <w:r>
        <w:rPr>
          <w:rStyle w:val="FootnoteReference"/>
        </w:rPr>
        <w:footnoteRef/>
      </w:r>
      <w:r>
        <w:t xml:space="preserve"> Name meaning: Ishmael (Yishmael) — God hears. God heard Hagar’s affliction in the wilderness.</w:t>
      </w:r>
    </w:p>
  </w:footnote>
  <w:footnote w:id="5683">
    <w:p>
      <w:pPr>
        <w:pStyle w:val="FootnoteText"/>
      </w:pPr>
      <w:r>
        <w:rPr>
          <w:rStyle w:val="FootnoteReference"/>
        </w:rPr>
        <w:footnoteRef/>
      </w:r>
      <w:r>
        <w:t xml:space="preserve"> Translation note: Greek keeps Massēphath form here. Current line follows it. Source: governor wording.</w:t>
      </w:r>
    </w:p>
  </w:footnote>
  <w:footnote w:id="5684">
    <w:p>
      <w:pPr>
        <w:pStyle w:val="FootnoteText"/>
      </w:pPr>
      <w:r>
        <w:rPr>
          <w:rStyle w:val="FootnoteReference"/>
        </w:rPr>
        <w:footnoteRef/>
      </w:r>
      <w:r>
        <w:t xml:space="preserve"> Brenton note: Gr. passage.</w:t>
      </w:r>
    </w:p>
  </w:footnote>
  <w:footnote w:id="5685">
    <w:p>
      <w:pPr>
        <w:pStyle w:val="FootnoteText"/>
      </w:pPr>
      <w:r>
        <w:rPr>
          <w:rStyle w:val="FootnoteReference"/>
        </w:rPr>
        <w:footnoteRef/>
      </w:r>
      <w:r>
        <w:t xml:space="preserve"> Translation note: The Greek narrative preserves its own place-name form. The translation follows it. Source: variant + witnesses.</w:t>
      </w:r>
    </w:p>
  </w:footnote>
  <w:footnote w:id="5686">
    <w:p>
      <w:pPr>
        <w:pStyle w:val="FootnoteText"/>
      </w:pPr>
      <w:r>
        <w:rPr>
          <w:rStyle w:val="FootnoteReference"/>
        </w:rPr>
        <w:footnoteRef/>
      </w:r>
      <w:r>
        <w:t xml:space="preserve"> Brenton note: Gr. seed of the kings.</w:t>
      </w:r>
    </w:p>
  </w:footnote>
  <w:footnote w:id="5687">
    <w:p>
      <w:pPr>
        <w:pStyle w:val="FootnoteText"/>
      </w:pPr>
      <w:r>
        <w:rPr>
          <w:rStyle w:val="FootnoteReference"/>
        </w:rPr>
        <w:footnoteRef/>
      </w:r>
      <w:r>
        <w:t xml:space="preserve"> Translation note: Greek says lifted up the head of Ioakim. Source: idiom.</w:t>
      </w:r>
    </w:p>
  </w:footnote>
  <w:footnote w:id="5688">
    <w:p>
      <w:pPr>
        <w:pStyle w:val="FootnoteText"/>
      </w:pPr>
      <w:r>
        <w:rPr>
          <w:rStyle w:val="FootnoteReference"/>
        </w:rPr>
        <w:footnoteRef/>
      </w:r>
      <w:r>
        <w:t xml:space="preserve"> Brenton note: Gr. good things with him.</w:t>
      </w:r>
    </w:p>
  </w:footnote>
  <w:footnote w:id="5689">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5690">
    <w:p>
      <w:pPr>
        <w:pStyle w:val="FootnoteText"/>
      </w:pPr>
      <w:r>
        <w:rPr>
          <w:rStyle w:val="FootnoteReference"/>
        </w:rPr>
        <w:footnoteRef/>
      </w:r>
      <w:r>
        <w:t xml:space="preserve"> Brenton note: Gr. a rate of a day in his day.</w:t>
      </w:r>
    </w:p>
  </w:footnote>
  <w:footnote w:id="5691">
    <w:p>
      <w:pPr>
        <w:pStyle w:val="FootnoteText"/>
      </w:pPr>
      <w:r>
        <w:rPr>
          <w:rStyle w:val="FootnoteReference"/>
        </w:rPr>
        <w:footnoteRef/>
      </w:r>
      <w:r>
        <w:t xml:space="preserve"> Name meaning: Adam (Adam) — Man; of the red earth. First human formed from the ground; his name is literally what he was made from.</w:t>
      </w:r>
    </w:p>
  </w:footnote>
  <w:footnote w:id="5692">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5693">
    <w:p>
      <w:pPr>
        <w:pStyle w:val="FootnoteText"/>
      </w:pPr>
      <w:r>
        <w:rPr>
          <w:rStyle w:val="FootnoteReference"/>
        </w:rPr>
        <w:footnoteRef/>
      </w:r>
      <w:r>
        <w:t xml:space="preserve"> Name meaning: Enoch (Chanok) — Dedicated; trained; initiated. Walked so closely with God he was taken without dying.</w:t>
      </w:r>
    </w:p>
  </w:footnote>
  <w:footnote w:id="5694">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5695">
    <w:p>
      <w:pPr>
        <w:pStyle w:val="FootnoteText"/>
      </w:pPr>
      <w:r>
        <w:rPr>
          <w:rStyle w:val="FootnoteReference"/>
        </w:rPr>
        <w:footnoteRef/>
      </w:r>
      <w:r>
        <w:t xml:space="preserve"> Textual note: The LXX includes "the sons of Noah" after "Noah," presumably to provide more specificity. Source: textual note export.</w:t>
      </w:r>
    </w:p>
  </w:footnote>
  <w:footnote w:id="5696">
    <w:p>
      <w:pPr>
        <w:pStyle w:val="FootnoteText"/>
      </w:pPr>
      <w:r>
        <w:rPr>
          <w:rStyle w:val="FootnoteReference"/>
        </w:rPr>
        <w:footnoteRef/>
      </w:r>
      <w:r>
        <w:t xml:space="preserve"> Textual note: The LXX, Vg., and several Hebrew manuscripts replace "Diphath" with "Riphath" (cf. Gen. 10:3). The Hebrew letters dalet and resh look alike and were commonly mistaken for each other. Source: textual note export.</w:t>
      </w:r>
    </w:p>
  </w:footnote>
  <w:footnote w:id="5697">
    <w:p>
      <w:pPr>
        <w:pStyle w:val="FootnoteText"/>
      </w:pPr>
      <w:r>
        <w:rPr>
          <w:rStyle w:val="FootnoteReference"/>
        </w:rPr>
        <w:footnoteRef/>
      </w:r>
      <w:r>
        <w:t xml:space="preserve"> Textual note: The Syr., Vg., and some Hebrew manuscripts substitute "Dodanim" for "Rhodanim" (cf. Gen. 10:4). The Hebrew letters dalet and resh look alike and were commonly mistaken for each other. Source: textual note export.</w:t>
      </w:r>
    </w:p>
  </w:footnote>
  <w:footnote w:id="5698">
    <w:p>
      <w:pPr>
        <w:pStyle w:val="FootnoteText"/>
      </w:pPr>
      <w:r>
        <w:rPr>
          <w:rStyle w:val="FootnoteReference"/>
        </w:rPr>
        <w:footnoteRef/>
      </w:r>
      <w:r>
        <w:t xml:space="preserve"> Textual note: The LXX and one Hebrew manuscript include "and the sons of Aram" after "Aram," presumably to provide more specificity. Source: textual note export.</w:t>
      </w:r>
    </w:p>
  </w:footnote>
  <w:footnote w:id="5699">
    <w:p>
      <w:pPr>
        <w:pStyle w:val="FootnoteText"/>
      </w:pPr>
      <w:r>
        <w:rPr>
          <w:rStyle w:val="FootnoteReference"/>
        </w:rPr>
        <w:footnoteRef/>
      </w:r>
      <w:r>
        <w:t xml:space="preserve"> Textual note: For standard 1 Chronicles 1:22: The Syr. and some Hebrew manuscripts have "Obal" in place of "Ebal" (cf. Gen 10:28). Source: textual note export.</w:t>
      </w:r>
    </w:p>
  </w:footnote>
  <w:footnote w:id="5700">
    <w:p>
      <w:pPr>
        <w:pStyle w:val="FootnoteText"/>
      </w:pPr>
      <w:r>
        <w:rPr>
          <w:rStyle w:val="FootnoteReference"/>
        </w:rPr>
        <w:footnoteRef/>
      </w:r>
      <w:r>
        <w:t xml:space="preserve"> Textual note: Some LXX manuscripts have "Arphaxad, Cainan" rather than "Shem, Arphaxad." Source: textual note export.</w:t>
      </w:r>
    </w:p>
  </w:footnote>
  <w:footnote w:id="5701">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5702">
    <w:p>
      <w:pPr>
        <w:pStyle w:val="FootnoteText"/>
      </w:pPr>
      <w:r>
        <w:rPr>
          <w:rStyle w:val="FootnoteReference"/>
        </w:rPr>
        <w:footnoteRef/>
      </w:r>
      <w:r>
        <w:t xml:space="preserve"> Name meaning: Esau (Esav) — Hairy; red. Born hairy and red; sold his birthright for red stew.</w:t>
      </w:r>
    </w:p>
  </w:footnote>
  <w:footnote w:id="5703">
    <w:p>
      <w:pPr>
        <w:pStyle w:val="FootnoteText"/>
      </w:pPr>
      <w:r>
        <w:rPr>
          <w:rStyle w:val="FootnoteReference"/>
        </w:rPr>
        <w:footnoteRef/>
      </w:r>
      <w:r>
        <w:t xml:space="preserve"> Textual note: The Syr. and some Hebrew and LXX manuscripts replace "Zephi" with "Zepho" (cf. Gen 36:11). Source: textual note export.</w:t>
      </w:r>
    </w:p>
  </w:footnote>
  <w:footnote w:id="5704">
    <w:p>
      <w:pPr>
        <w:pStyle w:val="FootnoteText"/>
      </w:pPr>
      <w:r>
        <w:rPr>
          <w:rStyle w:val="FootnoteReference"/>
        </w:rPr>
        <w:footnoteRef/>
      </w:r>
      <w:r>
        <w:t xml:space="preserve"> Textual note: Some Hebrew manuscripts and a few LXX manuscripts substitute "Alvan" for "Alian" (cf. Gen 36:23). Source: textual note export.</w:t>
      </w:r>
    </w:p>
  </w:footnote>
  <w:footnote w:id="5705">
    <w:p>
      <w:pPr>
        <w:pStyle w:val="FootnoteText"/>
      </w:pPr>
      <w:r>
        <w:rPr>
          <w:rStyle w:val="FootnoteReference"/>
        </w:rPr>
        <w:footnoteRef/>
      </w:r>
      <w:r>
        <w:t xml:space="preserve"> Textual note: Several Hebrew manuscripts and some LXX manuscripts have "Hemdan" instead of "Hamran" (cf. Gen 36:26). The Hebrew letters dalet and resh look alike and were often mistaken for each other. Source: textual note export.</w:t>
      </w:r>
    </w:p>
  </w:footnote>
  <w:footnote w:id="5706">
    <w:p>
      <w:pPr>
        <w:pStyle w:val="FootnoteText"/>
      </w:pPr>
      <w:r>
        <w:rPr>
          <w:rStyle w:val="FootnoteReference"/>
        </w:rPr>
        <w:footnoteRef/>
      </w:r>
      <w:r>
        <w:t xml:space="preserve"> Textual note: Many Hebrew and LXX manuscripts have "Akan" rather than "Jaakan" (cf. Gen 36:27). The Hebrew reads "Dishon" in place of "Dishan." It is clear that the Hebrew should be emended (cf. Gen 36:28). Source: textual note export.</w:t>
      </w:r>
    </w:p>
  </w:footnote>
  <w:footnote w:id="5707">
    <w:p>
      <w:pPr>
        <w:pStyle w:val="FootnoteText"/>
      </w:pPr>
      <w:r>
        <w:rPr>
          <w:rStyle w:val="FootnoteReference"/>
        </w:rPr>
        <w:footnoteRef/>
      </w:r>
      <w:r>
        <w:t xml:space="preserve"> Name meaning: Saul (Shaul) — Asked for; prayed for. The people asked for a king; first king of Israel.</w:t>
      </w:r>
    </w:p>
  </w:footnote>
  <w:footnote w:id="5708">
    <w:p>
      <w:pPr>
        <w:pStyle w:val="FootnoteText"/>
      </w:pPr>
      <w:r>
        <w:rPr>
          <w:rStyle w:val="FootnoteReference"/>
        </w:rPr>
        <w:footnoteRef/>
      </w:r>
      <w:r>
        <w:t xml:space="preserve"> Textual note: The Syr., Vg., many Hebrew manuscripts, and some LXX manuscripts replace "Pai" with "Pau" (cf. Gen 36:39). Some other LXX manuscripts replace "Pai" with "Phogor" Source: textual note export.</w:t>
      </w:r>
    </w:p>
  </w:footnote>
  <w:footnote w:id="570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5710">
    <w:p>
      <w:pPr>
        <w:pStyle w:val="FootnoteText"/>
      </w:pPr>
      <w:r>
        <w:rPr>
          <w:rStyle w:val="FootnoteReference"/>
        </w:rPr>
        <w:footnoteRef/>
      </w:r>
      <w:r>
        <w:t xml:space="preserve"> Name meaning: Judah (Yehudah) — Praise. Royal tribe and ancestor of Messiah.</w:t>
      </w:r>
    </w:p>
  </w:footnote>
  <w:footnote w:id="5711">
    <w:p>
      <w:pPr>
        <w:pStyle w:val="FootnoteText"/>
      </w:pPr>
      <w:r>
        <w:rPr>
          <w:rStyle w:val="FootnoteReference"/>
        </w:rPr>
        <w:footnoteRef/>
      </w:r>
      <w:r>
        <w:t xml:space="preserve"> Name meaning: Israel (Yisrael) — God contends; strives with God. Wrestled with God and prevailed; name of the covenant nation.</w:t>
      </w:r>
    </w:p>
  </w:footnote>
  <w:footnote w:id="5712">
    <w:p>
      <w:pPr>
        <w:pStyle w:val="FootnoteText"/>
      </w:pPr>
      <w:r>
        <w:rPr>
          <w:rStyle w:val="FootnoteReference"/>
        </w:rPr>
        <w:footnoteRef/>
      </w:r>
      <w:r>
        <w:t xml:space="preserve"> Translation note: Greek gives a terse tribal name list here. Current wording preserves that compact register. Source: name list.</w:t>
      </w:r>
    </w:p>
  </w:footnote>
  <w:footnote w:id="5713">
    <w:p>
      <w:pPr>
        <w:pStyle w:val="FootnoteText"/>
      </w:pPr>
      <w:r>
        <w:rPr>
          <w:rStyle w:val="FootnoteReference"/>
        </w:rPr>
        <w:footnoteRef/>
      </w:r>
      <w:r>
        <w:t xml:space="preserve"> Textual note: The Syr., Tg., Vg., many Hebrew manuscripts, and some LXX manuscripts replace "Dara" with "Darda" (cf. 1 Kgs 4:31). Source: textual note export.</w:t>
      </w:r>
    </w:p>
  </w:footnote>
  <w:footnote w:id="5714">
    <w:p>
      <w:pPr>
        <w:pStyle w:val="FootnoteText"/>
      </w:pPr>
      <w:r>
        <w:rPr>
          <w:rStyle w:val="FootnoteReference"/>
        </w:rPr>
        <w:footnoteRef/>
      </w:r>
      <w:r>
        <w:t xml:space="preserve"> Textual note: The LXX substitutes "Salmon" for "Salma" (cf. Ruth 4:21). Source: textual note export.</w:t>
      </w:r>
    </w:p>
  </w:footnote>
  <w:footnote w:id="5715">
    <w:p>
      <w:pPr>
        <w:pStyle w:val="FootnoteText"/>
      </w:pPr>
      <w:r>
        <w:rPr>
          <w:rStyle w:val="FootnoteReference"/>
        </w:rPr>
        <w:footnoteRef/>
      </w:r>
      <w:r>
        <w:t xml:space="preserve"> Name meaning: David (Dawid) — Beloved. The beloved king; a man after God’s own heart.</w:t>
      </w:r>
    </w:p>
  </w:footnote>
  <w:footnote w:id="5716">
    <w:p>
      <w:pPr>
        <w:pStyle w:val="FootnoteText"/>
      </w:pPr>
      <w:r>
        <w:rPr>
          <w:rStyle w:val="FootnoteReference"/>
        </w:rPr>
        <w:footnoteRef/>
      </w:r>
      <w:r>
        <w:t xml:space="preserve"> Textual note: The LXX and Vg. have "Caleb went in to Ephrathah" rather than "in Caleb-Ephrathah." Source: textual note export.</w:t>
      </w:r>
    </w:p>
  </w:footnote>
  <w:footnote w:id="5717">
    <w:p>
      <w:pPr>
        <w:pStyle w:val="FootnoteText"/>
      </w:pPr>
      <w:r>
        <w:rPr>
          <w:rStyle w:val="FootnoteReference"/>
        </w:rPr>
        <w:footnoteRef/>
      </w:r>
      <w:r>
        <w:t xml:space="preserve"> Textual note: The LXX replaces "Mesha" with "Mareshah." Source: textual note export.</w:t>
      </w:r>
    </w:p>
  </w:footnote>
  <w:footnote w:id="5718">
    <w:p>
      <w:pPr>
        <w:pStyle w:val="FootnoteText"/>
      </w:pPr>
      <w:r>
        <w:rPr>
          <w:rStyle w:val="FootnoteReference"/>
        </w:rPr>
        <w:footnoteRef/>
      </w:r>
      <w:r>
        <w:t xml:space="preserve"> Textual note: The Hebrew reads "son" instead of "sons." Source: textual note export.</w:t>
      </w:r>
    </w:p>
  </w:footnote>
  <w:footnote w:id="5719">
    <w:p>
      <w:pPr>
        <w:pStyle w:val="FootnoteText"/>
      </w:pPr>
      <w:r>
        <w:rPr>
          <w:rStyle w:val="FootnoteReference"/>
        </w:rPr>
        <w:footnoteRef/>
      </w:r>
      <w:r>
        <w:t xml:space="preserve"> Name meaning: Solomon (Shelomoh) — Peaceable; peaceful. Brought peace and built the Temple.</w:t>
      </w:r>
    </w:p>
  </w:footnote>
  <w:footnote w:id="5720">
    <w:p>
      <w:pPr>
        <w:pStyle w:val="FootnoteText"/>
      </w:pPr>
      <w:r>
        <w:rPr>
          <w:rStyle w:val="FootnoteReference"/>
        </w:rPr>
        <w:footnoteRef/>
      </w:r>
      <w:r>
        <w:t xml:space="preserve"> Name meaning: David (Dawid) — Beloved. The beloved king; a man after God’s own heart.</w:t>
      </w:r>
    </w:p>
  </w:footnote>
  <w:footnote w:id="5721">
    <w:p>
      <w:pPr>
        <w:pStyle w:val="FootnoteText"/>
      </w:pPr>
      <w:r>
        <w:rPr>
          <w:rStyle w:val="FootnoteReference"/>
        </w:rPr>
        <w:footnoteRef/>
      </w:r>
      <w:r>
        <w:t xml:space="preserve"> Name meaning: Daniel (Daniyyel) — God is my judge. Stood before earthly kings while God remained his true Judge.</w:t>
      </w:r>
    </w:p>
  </w:footnote>
  <w:footnote w:id="5722">
    <w:p>
      <w:pPr>
        <w:pStyle w:val="FootnoteText"/>
      </w:pPr>
      <w:r>
        <w:rPr>
          <w:rStyle w:val="FootnoteReference"/>
        </w:rPr>
        <w:footnoteRef/>
      </w:r>
      <w:r>
        <w:t xml:space="preserve"> Name meaning: Solomon (Shelomoh) — Peaceable; peaceful. Brought peace and built the Temple.</w:t>
      </w:r>
    </w:p>
  </w:footnote>
  <w:footnote w:id="5723">
    <w:p>
      <w:pPr>
        <w:pStyle w:val="FootnoteText"/>
      </w:pPr>
      <w:r>
        <w:rPr>
          <w:rStyle w:val="FootnoteReference"/>
        </w:rPr>
        <w:footnoteRef/>
      </w:r>
      <w:r>
        <w:t xml:space="preserve"> Textual note: The Vg. and one Hebrew manuscript have "Bathsheba" in place of "Bathshua." It is clear from 2 Sam 12:24 that Bathsheba was the mother of Solomon. Source: textual note export.</w:t>
      </w:r>
    </w:p>
  </w:footnote>
  <w:footnote w:id="5724">
    <w:p>
      <w:pPr>
        <w:pStyle w:val="FootnoteText"/>
      </w:pPr>
      <w:r>
        <w:rPr>
          <w:rStyle w:val="FootnoteReference"/>
        </w:rPr>
        <w:footnoteRef/>
      </w:r>
      <w:r>
        <w:t xml:space="preserve"> Textual note: Some Hebrew and LXX manuscripts replace "Elishama" with "Elishua" (cf. 1 Chr 14:5). Source: textual note export.</w:t>
      </w:r>
    </w:p>
  </w:footnote>
  <w:footnote w:id="5725">
    <w:p>
      <w:pPr>
        <w:pStyle w:val="FootnoteText"/>
      </w:pPr>
      <w:r>
        <w:rPr>
          <w:rStyle w:val="FootnoteReference"/>
        </w:rPr>
        <w:footnoteRef/>
      </w:r>
      <w:r>
        <w:t xml:space="preserve"> MT/LXX note: LXX/fresh has "Iosias"; MT comparison has "Josiah". Source: variant + witnesses.</w:t>
      </w:r>
    </w:p>
  </w:footnote>
  <w:footnote w:id="5726">
    <w:p>
      <w:pPr>
        <w:pStyle w:val="FootnoteText"/>
      </w:pPr>
      <w:r>
        <w:rPr>
          <w:rStyle w:val="FootnoteReference"/>
        </w:rPr>
        <w:footnoteRef/>
      </w:r>
      <w:r>
        <w:t xml:space="preserve"> Translation note: Name list follows Greek directly here. Source: name-list wording.</w:t>
      </w:r>
    </w:p>
  </w:footnote>
  <w:footnote w:id="5727">
    <w:p>
      <w:pPr>
        <w:pStyle w:val="FootnoteText"/>
      </w:pPr>
      <w:r>
        <w:rPr>
          <w:rStyle w:val="FootnoteReference"/>
        </w:rPr>
        <w:footnoteRef/>
      </w:r>
      <w:r>
        <w:t xml:space="preserve"> Textual note: The LXX, Syr., Tg., and Vg. have the singular "son of" rather than "sons of" in reference to Shecaniah. Source: textual note export.</w:t>
      </w:r>
    </w:p>
  </w:footnote>
  <w:footnote w:id="5728">
    <w:p>
      <w:pPr>
        <w:pStyle w:val="FootnoteText"/>
      </w:pPr>
      <w:r>
        <w:rPr>
          <w:rStyle w:val="FootnoteReference"/>
        </w:rPr>
        <w:footnoteRef/>
      </w:r>
      <w:r>
        <w:t xml:space="preserve"> Textual note: The LXX, Syr., Tg., and Vg. have the singular "son of" rather than "sons of" in reference to Obadiah. Source: textual note export.</w:t>
      </w:r>
    </w:p>
  </w:footnote>
  <w:footnote w:id="5729">
    <w:p>
      <w:pPr>
        <w:pStyle w:val="FootnoteText"/>
      </w:pPr>
      <w:r>
        <w:rPr>
          <w:rStyle w:val="FootnoteReference"/>
        </w:rPr>
        <w:footnoteRef/>
      </w:r>
      <w:r>
        <w:t xml:space="preserve"> Textual note: The LXX, Syr., Tg., and Vg. have the singular "son of" rather than "sons of" in reference to Arnan. Source: textual note export.</w:t>
      </w:r>
    </w:p>
  </w:footnote>
  <w:footnote w:id="5730">
    <w:p>
      <w:pPr>
        <w:pStyle w:val="FootnoteText"/>
      </w:pPr>
      <w:r>
        <w:rPr>
          <w:rStyle w:val="FootnoteReference"/>
        </w:rPr>
        <w:footnoteRef/>
      </w:r>
      <w:r>
        <w:t xml:space="preserve"> Textual note: The LXX, Syr., Tg., and Vg. have the singular "son of" rather than "sons of" in reference to Rephaiah. Source: textual note export.</w:t>
      </w:r>
    </w:p>
  </w:footnote>
  <w:footnote w:id="5731">
    <w:p>
      <w:pPr>
        <w:pStyle w:val="FootnoteText"/>
      </w:pPr>
      <w:r>
        <w:rPr>
          <w:rStyle w:val="FootnoteReference"/>
        </w:rPr>
        <w:footnoteRef/>
      </w:r>
      <w:r>
        <w:t xml:space="preserve"> Textual note: The LXX offers "son of Shecaniah" rather than "sons of Shecaniah," presumably because only one son is listed. Source: textual note export.</w:t>
      </w:r>
    </w:p>
  </w:footnote>
  <w:footnote w:id="5732">
    <w:p>
      <w:pPr>
        <w:pStyle w:val="FootnoteText"/>
      </w:pPr>
      <w:r>
        <w:rPr>
          <w:rStyle w:val="FootnoteReference"/>
        </w:rPr>
        <w:footnoteRef/>
      </w:r>
      <w:r>
        <w:t xml:space="preserve"> Name meaning: Judah (Yehudah) — Praise. Royal tribe and ancestor of Messiah.</w:t>
      </w:r>
    </w:p>
  </w:footnote>
  <w:footnote w:id="5733">
    <w:p>
      <w:pPr>
        <w:pStyle w:val="FootnoteText"/>
      </w:pPr>
      <w:r>
        <w:rPr>
          <w:rStyle w:val="FootnoteReference"/>
        </w:rPr>
        <w:footnoteRef/>
      </w:r>
      <w:r>
        <w:t xml:space="preserve"> Textual note: The Hebrew reads "father" rather than "sons," though the plural makes it clear that "sons" is the correct reading. Source: textual note export.</w:t>
      </w:r>
    </w:p>
  </w:footnote>
  <w:footnote w:id="5734">
    <w:p>
      <w:pPr>
        <w:pStyle w:val="FootnoteText"/>
      </w:pPr>
      <w:r>
        <w:rPr>
          <w:rStyle w:val="FootnoteReference"/>
        </w:rPr>
        <w:footnoteRef/>
      </w:r>
      <w:r>
        <w:t xml:space="preserve"> Textual note: The LXX has "Zohar" in place of "Izhar." Source: textual note export.</w:t>
      </w:r>
    </w:p>
  </w:footnote>
  <w:footnote w:id="5735">
    <w:p>
      <w:pPr>
        <w:pStyle w:val="FootnoteText"/>
      </w:pPr>
      <w:r>
        <w:rPr>
          <w:rStyle w:val="FootnoteReference"/>
        </w:rPr>
        <w:footnoteRef/>
      </w:r>
      <w:r>
        <w:t xml:space="preserve"> Name meaning: Israel (Yisrael) — God contends; strives with God. Wrestled with God and prevailed; name of the covenant nation.</w:t>
      </w:r>
    </w:p>
  </w:footnote>
  <w:footnote w:id="5736">
    <w:p>
      <w:pPr>
        <w:pStyle w:val="FootnoteText"/>
      </w:pPr>
      <w:r>
        <w:rPr>
          <w:rStyle w:val="FootnoteReference"/>
        </w:rPr>
        <w:footnoteRef/>
      </w:r>
      <w:r>
        <w:t xml:space="preserve"> Translation note: Greek says make knowledge here. Current line keeps that unusual phrase. Source: jabez wording.</w:t>
      </w:r>
    </w:p>
  </w:footnote>
  <w:footnote w:id="5737">
    <w:p>
      <w:pPr>
        <w:pStyle w:val="FootnoteText"/>
      </w:pPr>
      <w:r>
        <w:rPr>
          <w:rStyle w:val="FootnoteReference"/>
        </w:rPr>
        <w:footnoteRef/>
      </w:r>
      <w:r>
        <w:t xml:space="preserve"> Translation note: Greek preserves different name forms and structure. The translation follows them. Source: variant + witnesses.</w:t>
      </w:r>
    </w:p>
  </w:footnote>
  <w:footnote w:id="5738">
    <w:p>
      <w:pPr>
        <w:pStyle w:val="FootnoteText"/>
      </w:pPr>
      <w:r>
        <w:rPr>
          <w:rStyle w:val="FootnoteReference"/>
        </w:rPr>
        <w:footnoteRef/>
      </w:r>
      <w:r>
        <w:t xml:space="preserve"> Textual note: Some LXX manuscripts and the Vg. include "and Meonothai" to the end of the verse. The name may have been accidentally dropped from the Hebrew text because it also appears at the beginning of the next verse. Source: textual note export.</w:t>
      </w:r>
    </w:p>
  </w:footnote>
  <w:footnote w:id="5739">
    <w:p>
      <w:pPr>
        <w:pStyle w:val="FootnoteText"/>
      </w:pPr>
      <w:r>
        <w:rPr>
          <w:rStyle w:val="FootnoteReference"/>
        </w:rPr>
        <w:footnoteRef/>
      </w:r>
      <w:r>
        <w:t xml:space="preserve"> Textual note: The Hebrew reads "Jashubi-lahem" as opposed to "returned to Lehem." Source: textual note export.</w:t>
      </w:r>
    </w:p>
  </w:footnote>
  <w:footnote w:id="5740">
    <w:p>
      <w:pPr>
        <w:pStyle w:val="FootnoteText"/>
      </w:pPr>
      <w:r>
        <w:rPr>
          <w:rStyle w:val="FootnoteReference"/>
        </w:rPr>
        <w:footnoteRef/>
      </w:r>
      <w:r>
        <w:t xml:space="preserve"> Name meaning: Saul (Shaul) — Asked for; prayed for. The people asked for a king; first king of Israel.</w:t>
      </w:r>
    </w:p>
  </w:footnote>
  <w:footnote w:id="5741">
    <w:p>
      <w:pPr>
        <w:pStyle w:val="FootnoteText"/>
      </w:pPr>
      <w:r>
        <w:rPr>
          <w:rStyle w:val="FootnoteReference"/>
        </w:rPr>
        <w:footnoteRef/>
      </w:r>
      <w:r>
        <w:t xml:space="preserve"> Name meaning: David (Dawid) — Beloved. The beloved king; a man after God’s own heart.</w:t>
      </w:r>
    </w:p>
  </w:footnote>
  <w:footnote w:id="5742">
    <w:p>
      <w:pPr>
        <w:pStyle w:val="FootnoteText"/>
      </w:pPr>
      <w:r>
        <w:rPr>
          <w:rStyle w:val="FootnoteReference"/>
        </w:rPr>
        <w:footnoteRef/>
      </w:r>
      <w:r>
        <w:t xml:space="preserve"> Textual note: Some LXX manuscripts have "Baalath" as opposed to "Baal" (cf. Josh 19:8). Source: textual note export.</w:t>
      </w:r>
    </w:p>
  </w:footnote>
  <w:footnote w:id="5743">
    <w:p>
      <w:pPr>
        <w:pStyle w:val="FootnoteText"/>
      </w:pPr>
      <w:r>
        <w:rPr>
          <w:rStyle w:val="FootnoteReference"/>
        </w:rPr>
        <w:footnoteRef/>
      </w:r>
      <w:r>
        <w:t xml:space="preserve"> Translation note: Greek gives a compact genealogy chain. Current wording preserves the source-row sequence. Source: genealogy chain.</w:t>
      </w:r>
    </w:p>
  </w:footnote>
  <w:footnote w:id="5744">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5745">
    <w:p>
      <w:pPr>
        <w:pStyle w:val="FootnoteText"/>
      </w:pPr>
      <w:r>
        <w:rPr>
          <w:rStyle w:val="FootnoteReference"/>
        </w:rPr>
        <w:footnoteRef/>
      </w:r>
      <w:r>
        <w:t xml:space="preserve"> Name meaning: Israel (Yisrael) — God contends; strives with God. Wrestled with God and prevailed; name of the covenant nation.</w:t>
      </w:r>
    </w:p>
  </w:footnote>
  <w:footnote w:id="5746">
    <w:p>
      <w:pPr>
        <w:pStyle w:val="FootnoteText"/>
      </w:pPr>
      <w:r>
        <w:rPr>
          <w:rStyle w:val="FootnoteReference"/>
        </w:rPr>
        <w:footnoteRef/>
      </w:r>
      <w:r>
        <w:t xml:space="preserve"> Translation note: Greek says blessing given to Joseph and not enrolled for firstborn rights. Source: birthright wording.</w:t>
      </w:r>
    </w:p>
  </w:footnote>
  <w:footnote w:id="5747">
    <w:p>
      <w:pPr>
        <w:pStyle w:val="FootnoteText"/>
      </w:pPr>
      <w:r>
        <w:rPr>
          <w:rStyle w:val="FootnoteReference"/>
        </w:rPr>
        <w:footnoteRef/>
      </w:r>
      <w:r>
        <w:t xml:space="preserve"> Name meaning: Judah (Yehudah) — Praise. Royal tribe and ancestor of Messiah.</w:t>
      </w:r>
    </w:p>
  </w:footnote>
  <w:footnote w:id="5748">
    <w:p>
      <w:pPr>
        <w:pStyle w:val="FootnoteText"/>
      </w:pPr>
      <w:r>
        <w:rPr>
          <w:rStyle w:val="FootnoteReference"/>
        </w:rPr>
        <w:footnoteRef/>
      </w:r>
      <w:r>
        <w:t xml:space="preserve"> Name meaning: Enoch (Chanok) — Dedicated; trained; initiated. Walked so closely with God he was taken without dying.</w:t>
      </w:r>
    </w:p>
  </w:footnote>
  <w:footnote w:id="5749">
    <w:p>
      <w:pPr>
        <w:pStyle w:val="FootnoteText"/>
      </w:pPr>
      <w:r>
        <w:rPr>
          <w:rStyle w:val="FootnoteReference"/>
        </w:rPr>
        <w:footnoteRef/>
      </w:r>
      <w:r>
        <w:t xml:space="preserve"> Name meaning: Saul (Shaul) — Asked for; prayed for. The people asked for a king; first king of Israel.</w:t>
      </w:r>
    </w:p>
  </w:footnote>
  <w:footnote w:id="5750">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575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5752">
    <w:p>
      <w:pPr>
        <w:pStyle w:val="FootnoteText"/>
      </w:pPr>
      <w:r>
        <w:rPr>
          <w:rStyle w:val="FootnoteReference"/>
        </w:rPr>
        <w:footnoteRef/>
      </w:r>
      <w:r>
        <w:t xml:space="preserve"> Translation note: Greek says hoped in him here. Source: war wording.</w:t>
      </w:r>
    </w:p>
  </w:footnote>
  <w:footnote w:id="5753">
    <w:p>
      <w:pPr>
        <w:pStyle w:val="FootnoteText"/>
      </w:pPr>
      <w:r>
        <w:rPr>
          <w:rStyle w:val="FootnoteReference"/>
        </w:rPr>
        <w:footnoteRef/>
      </w:r>
      <w:r>
        <w:t xml:space="preserve"> Translation note: Greek says men renowned here. Current line keeps that wording. Source: chiefs wording.</w:t>
      </w:r>
    </w:p>
  </w:footnote>
  <w:footnote w:id="5754">
    <w:p>
      <w:pPr>
        <w:pStyle w:val="FootnoteText"/>
      </w:pPr>
      <w:r>
        <w:rPr>
          <w:rStyle w:val="FootnoteReference"/>
        </w:rPr>
        <w:footnoteRef/>
      </w:r>
      <w:r>
        <w:t xml:space="preserve"> Textual note: The Hebrew includes "and" before "Epher." Source: textual note export.</w:t>
      </w:r>
    </w:p>
  </w:footnote>
  <w:footnote w:id="5755">
    <w:p>
      <w:pPr>
        <w:pStyle w:val="FootnoteText"/>
      </w:pPr>
      <w:r>
        <w:rPr>
          <w:rStyle w:val="FootnoteReference"/>
        </w:rPr>
        <w:footnoteRef/>
      </w:r>
      <w:r>
        <w:t xml:space="preserve"> Translation note: Greek says whored after gods of peoples of land. Source: apostasy wording.</w:t>
      </w:r>
    </w:p>
  </w:footnote>
  <w:footnote w:id="5756">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5757">
    <w:p>
      <w:pPr>
        <w:pStyle w:val="FootnoteText"/>
      </w:pPr>
      <w:r>
        <w:rPr>
          <w:rStyle w:val="FootnoteReference"/>
        </w:rPr>
        <w:footnoteRef/>
      </w:r>
      <w:r>
        <w:t xml:space="preserve"> Name meaning: Levi (Levi) — Joined; attached. Leah hoped her husband would be joined to her; tribe of priests.</w:t>
      </w:r>
    </w:p>
  </w:footnote>
  <w:footnote w:id="5758">
    <w:p>
      <w:pPr>
        <w:pStyle w:val="FootnoteText"/>
      </w:pPr>
      <w:r>
        <w:rPr>
          <w:rStyle w:val="FootnoteReference"/>
        </w:rPr>
        <w:footnoteRef/>
      </w:r>
      <w:r>
        <w:t xml:space="preserve"> Name meaning: Aaron (Aharon) — Exalted; mountain of strength; teacher. First high priest; exalted to lead worship.</w:t>
      </w:r>
    </w:p>
  </w:footnote>
  <w:footnote w:id="5759">
    <w:p>
      <w:pPr>
        <w:pStyle w:val="FootnoteText"/>
      </w:pPr>
      <w:r>
        <w:rPr>
          <w:rStyle w:val="FootnoteReference"/>
        </w:rPr>
        <w:footnoteRef/>
      </w:r>
      <w:r>
        <w:t xml:space="preserve"> Name meaning: Moses (Mosheh) — Drawn out. Drawn out of the Nile; drew Israel out of Egypt.</w:t>
      </w:r>
    </w:p>
  </w:footnote>
  <w:footnote w:id="5760">
    <w:p>
      <w:pPr>
        <w:pStyle w:val="FootnoteText"/>
      </w:pPr>
      <w:r>
        <w:rPr>
          <w:rStyle w:val="FootnoteReference"/>
        </w:rPr>
        <w:footnoteRef/>
      </w:r>
      <w:r>
        <w:t xml:space="preserve"> Name meaning: Solomon (Shelomoh) — Peaceable; peaceful. Brought peace and built the Temple.</w:t>
      </w:r>
    </w:p>
  </w:footnote>
  <w:footnote w:id="5761">
    <w:p>
      <w:pPr>
        <w:pStyle w:val="FootnoteText"/>
      </w:pPr>
      <w:r>
        <w:rPr>
          <w:rStyle w:val="FootnoteReference"/>
        </w:rPr>
        <w:footnoteRef/>
      </w:r>
      <w:r>
        <w:t xml:space="preserve"> Name meaning: Levi (Levi) — Joined; attached. Leah hoped her husband would be joined to her; tribe of priests.</w:t>
      </w:r>
    </w:p>
  </w:footnote>
  <w:footnote w:id="5762">
    <w:p>
      <w:pPr>
        <w:pStyle w:val="FootnoteText"/>
      </w:pPr>
      <w:r>
        <w:rPr>
          <w:rStyle w:val="FootnoteReference"/>
        </w:rPr>
        <w:footnoteRef/>
      </w:r>
      <w:r>
        <w:t xml:space="preserve"> MT/LXX note: The Septuagint places the Kohath line here rather than the Masoretic Amram-Aaron line. The translation follows the Greek sequence. Source: variant + witnesses.</w:t>
      </w:r>
    </w:p>
  </w:footnote>
  <w:footnote w:id="5763">
    <w:p>
      <w:pPr>
        <w:pStyle w:val="FootnoteText"/>
      </w:pPr>
      <w:r>
        <w:rPr>
          <w:rStyle w:val="FootnoteReference"/>
        </w:rPr>
        <w:footnoteRef/>
      </w:r>
      <w:r>
        <w:t xml:space="preserve"> MT/LXX note: The Septuagint genealogy at this verse number differs from the Masoretic line. The translation follows the Greek sequence. Source: variant + witnesses.</w:t>
      </w:r>
    </w:p>
  </w:footnote>
  <w:footnote w:id="5764">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5765">
    <w:p>
      <w:pPr>
        <w:pStyle w:val="FootnoteText"/>
      </w:pPr>
      <w:r>
        <w:rPr>
          <w:rStyle w:val="FootnoteReference"/>
        </w:rPr>
        <w:footnoteRef/>
      </w:r>
      <w:r>
        <w:t xml:space="preserve"> MT/LXX note: The Septuagint places a Gedson genealogy line here rather than the Masoretic priestly line. The translation follows the Greek sequence. Source: variant + witnesses.</w:t>
      </w:r>
    </w:p>
  </w:footnote>
  <w:footnote w:id="5766">
    <w:p>
      <w:pPr>
        <w:pStyle w:val="FootnoteText"/>
      </w:pPr>
      <w:r>
        <w:rPr>
          <w:rStyle w:val="FootnoteReference"/>
        </w:rPr>
        <w:footnoteRef/>
      </w:r>
      <w:r>
        <w:t xml:space="preserve"> Translation note: Greek says Zaraia begat Mariel. Source: name form.</w:t>
      </w:r>
    </w:p>
  </w:footnote>
  <w:footnote w:id="5767">
    <w:p>
      <w:pPr>
        <w:pStyle w:val="FootnoteText"/>
      </w:pPr>
      <w:r>
        <w:rPr>
          <w:rStyle w:val="FootnoteReference"/>
        </w:rPr>
        <w:footnoteRef/>
      </w:r>
      <w:r>
        <w:t xml:space="preserve"> MT/LXX note: The Septuagint genealogy at this verse number differs from the Masoretic line. The translation keeps the Greek sequence. Source: variant + witnesses.</w:t>
      </w:r>
    </w:p>
  </w:footnote>
  <w:footnote w:id="5768">
    <w:p>
      <w:pPr>
        <w:pStyle w:val="FootnoteText"/>
      </w:pPr>
      <w:r>
        <w:rPr>
          <w:rStyle w:val="FootnoteReference"/>
        </w:rPr>
        <w:footnoteRef/>
      </w:r>
      <w:r>
        <w:t xml:space="preserve"> Name meaning: Saul (Shaul) — Asked for; prayed for. The people asked for a king; first king of Israel.</w:t>
      </w:r>
    </w:p>
  </w:footnote>
  <w:footnote w:id="5769">
    <w:p>
      <w:pPr>
        <w:pStyle w:val="FootnoteText"/>
      </w:pPr>
      <w:r>
        <w:rPr>
          <w:rStyle w:val="FootnoteReference"/>
        </w:rPr>
        <w:footnoteRef/>
      </w:r>
      <w:r>
        <w:t xml:space="preserve"> Translation note: Greek keeps this name chain here. Current line follows transmitted names. Source: genealogy wording.</w:t>
      </w:r>
    </w:p>
  </w:footnote>
  <w:footnote w:id="5770">
    <w:p>
      <w:pPr>
        <w:pStyle w:val="FootnoteText"/>
      </w:pPr>
      <w:r>
        <w:rPr>
          <w:rStyle w:val="FootnoteReference"/>
        </w:rPr>
        <w:footnoteRef/>
      </w:r>
      <w:r>
        <w:t xml:space="preserve"> MT/LXX note: The Septuagint genealogy differs from the Masoretic sequence at this point. The translation follows the Greek line rather than harmonizing it. Source: variant + witnesses.</w:t>
      </w:r>
    </w:p>
  </w:footnote>
  <w:footnote w:id="5771">
    <w:p>
      <w:pPr>
        <w:pStyle w:val="FootnoteText"/>
      </w:pPr>
      <w:r>
        <w:rPr>
          <w:rStyle w:val="FootnoteReference"/>
        </w:rPr>
        <w:footnoteRef/>
      </w:r>
      <w:r>
        <w:t xml:space="preserve"> MT/LXX note: The Septuagint places a genealogy line here rather than the Masoretic priestly line. The translation follows the Greek sequence. Source: variant + witnesses.</w:t>
      </w:r>
    </w:p>
  </w:footnote>
  <w:footnote w:id="5772">
    <w:p>
      <w:pPr>
        <w:pStyle w:val="FootnoteText"/>
      </w:pPr>
      <w:r>
        <w:rPr>
          <w:rStyle w:val="FootnoteReference"/>
        </w:rPr>
        <w:footnoteRef/>
      </w:r>
      <w:r>
        <w:t xml:space="preserve"> MT/LXX note: The Septuagint places the Samuel line here rather than the Masoretic priestly genealogy. The translation follows the Greek sequence. Source: variant + witnesses.</w:t>
      </w:r>
    </w:p>
  </w:footnote>
  <w:footnote w:id="5773">
    <w:p>
      <w:pPr>
        <w:pStyle w:val="FootnoteText"/>
      </w:pPr>
      <w:r>
        <w:rPr>
          <w:rStyle w:val="FootnoteReference"/>
        </w:rPr>
        <w:footnoteRef/>
      </w:r>
      <w:r>
        <w:t xml:space="preserve"> Name meaning: Samuel (Shmuel) — Heard of God; God has heard. God heard Hannah’s prayer; last judge and anointer of kings.</w:t>
      </w:r>
    </w:p>
  </w:footnote>
  <w:footnote w:id="5774">
    <w:p>
      <w:pPr>
        <w:pStyle w:val="FootnoteText"/>
      </w:pPr>
      <w:r>
        <w:rPr>
          <w:rStyle w:val="FootnoteReference"/>
        </w:rPr>
        <w:footnoteRef/>
      </w:r>
      <w:r>
        <w:t xml:space="preserve"> Translation note: Genealogy line follows Greek directly. Source: genealogy wording.</w:t>
      </w:r>
    </w:p>
  </w:footnote>
  <w:footnote w:id="5775">
    <w:p>
      <w:pPr>
        <w:pStyle w:val="FootnoteText"/>
      </w:pPr>
      <w:r>
        <w:rPr>
          <w:rStyle w:val="FootnoteReference"/>
        </w:rPr>
        <w:footnoteRef/>
      </w:r>
      <w:r>
        <w:t xml:space="preserve"> Name meaning: David (Dawid) — Beloved. The beloved king; a man after God’s own heart.</w:t>
      </w:r>
    </w:p>
  </w:footnote>
  <w:footnote w:id="5776">
    <w:p>
      <w:pPr>
        <w:pStyle w:val="FootnoteText"/>
      </w:pPr>
      <w:r>
        <w:rPr>
          <w:rStyle w:val="FootnoteReference"/>
        </w:rPr>
        <w:footnoteRef/>
      </w:r>
      <w:r>
        <w:t xml:space="preserve"> Name meaning: Solomon (Shelomoh) — Peaceable; peaceful. Brought peace and built the Temple.</w:t>
      </w:r>
    </w:p>
  </w:footnote>
  <w:footnote w:id="5777">
    <w:p>
      <w:pPr>
        <w:pStyle w:val="FootnoteText"/>
      </w:pPr>
      <w:r>
        <w:rPr>
          <w:rStyle w:val="FootnoteReference"/>
        </w:rPr>
        <w:footnoteRef/>
      </w:r>
      <w:r>
        <w:t xml:space="preserve"> MT/LXX note: The Septuagint places a genealogy line here rather than the Masoretic Merari heading. The translation follows the Greek sequence. Source: variant + witnesses.</w:t>
      </w:r>
    </w:p>
  </w:footnote>
  <w:footnote w:id="5778">
    <w:p>
      <w:pPr>
        <w:pStyle w:val="FootnoteText"/>
      </w:pPr>
      <w:r>
        <w:rPr>
          <w:rStyle w:val="FootnoteReference"/>
        </w:rPr>
        <w:footnoteRef/>
      </w:r>
      <w:r>
        <w:t xml:space="preserve"> MT/LXX note: The Septuagint genealogy differs from the Masoretic name sequence at this point. The translation keeps the Greek line rather than harmonizing it. Source: variant + witnesses.</w:t>
      </w:r>
    </w:p>
  </w:footnote>
  <w:footnote w:id="5779">
    <w:p>
      <w:pPr>
        <w:pStyle w:val="FootnoteText"/>
      </w:pPr>
      <w:r>
        <w:rPr>
          <w:rStyle w:val="FootnoteReference"/>
        </w:rPr>
        <w:footnoteRef/>
      </w:r>
      <w:r>
        <w:t xml:space="preserve"> Name meaning: Israel (Yisrael) — God contends; strives with God. Wrestled with God and prevailed; name of the covenant nation.</w:t>
      </w:r>
    </w:p>
  </w:footnote>
  <w:footnote w:id="5780">
    <w:p>
      <w:pPr>
        <w:pStyle w:val="FootnoteText"/>
      </w:pPr>
      <w:r>
        <w:rPr>
          <w:rStyle w:val="FootnoteReference"/>
        </w:rPr>
        <w:footnoteRef/>
      </w:r>
      <w:r>
        <w:t xml:space="preserve"> Textual note: The Hebrew repeats the name "Elkanah." Source: textual note export.</w:t>
      </w:r>
    </w:p>
  </w:footnote>
  <w:footnote w:id="5781">
    <w:p>
      <w:pPr>
        <w:pStyle w:val="FootnoteText"/>
      </w:pPr>
      <w:r>
        <w:rPr>
          <w:rStyle w:val="FootnoteReference"/>
        </w:rPr>
        <w:footnoteRef/>
      </w:r>
      <w:r>
        <w:t xml:space="preserve"> Textual note: Some LXX manuscripts include "and Samuel" to the end of the verse (cf. verses 33-34). Source: textual note export.</w:t>
      </w:r>
    </w:p>
  </w:footnote>
  <w:footnote w:id="5782">
    <w:p>
      <w:pPr>
        <w:pStyle w:val="FootnoteText"/>
      </w:pPr>
      <w:r>
        <w:rPr>
          <w:rStyle w:val="FootnoteReference"/>
        </w:rPr>
        <w:footnoteRef/>
      </w:r>
      <w:r>
        <w:t xml:space="preserve"> Textual note: The Hebrew lacks "Joel"; however, 1 Sam 8:2 makes it clear that Joel was the firstborn of Samuel. Source: textual note export.</w:t>
      </w:r>
    </w:p>
  </w:footnote>
  <w:footnote w:id="5783">
    <w:p>
      <w:pPr>
        <w:pStyle w:val="FootnoteText"/>
      </w:pPr>
      <w:r>
        <w:rPr>
          <w:rStyle w:val="FootnoteReference"/>
        </w:rPr>
        <w:footnoteRef/>
      </w:r>
      <w:r>
        <w:t xml:space="preserve"> Translation note: Greek keeps Semmer form here. Current line follows transmitted name. Source: genealogy wording.</w:t>
      </w:r>
    </w:p>
  </w:footnote>
  <w:footnote w:id="5784">
    <w:p>
      <w:pPr>
        <w:pStyle w:val="FootnoteText"/>
      </w:pPr>
      <w:r>
        <w:rPr>
          <w:rStyle w:val="FootnoteReference"/>
        </w:rPr>
        <w:footnoteRef/>
      </w:r>
      <w:r>
        <w:t xml:space="preserve"> Translation note: Greek verse numbering here carries genealogy line. Source: versification.</w:t>
      </w:r>
    </w:p>
  </w:footnote>
  <w:footnote w:id="5785">
    <w:p>
      <w:pPr>
        <w:pStyle w:val="FootnoteText"/>
      </w:pPr>
      <w:r>
        <w:rPr>
          <w:rStyle w:val="FootnoteReference"/>
        </w:rPr>
        <w:footnoteRef/>
      </w:r>
      <w:r>
        <w:t xml:space="preserve"> Name meaning: Aaron (Aharon) — Exalted; mountain of strength; teacher. First high priest; exalted to lead worship.</w:t>
      </w:r>
    </w:p>
  </w:footnote>
  <w:footnote w:id="5786">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5787">
    <w:p>
      <w:pPr>
        <w:pStyle w:val="FootnoteText"/>
      </w:pPr>
      <w:r>
        <w:rPr>
          <w:rStyle w:val="FootnoteReference"/>
        </w:rPr>
        <w:footnoteRef/>
      </w:r>
      <w:r>
        <w:t xml:space="preserve"> Name meaning: Moses (Mosheh) — Drawn out. Drawn out of the Nile; drew Israel out of Egypt.</w:t>
      </w:r>
    </w:p>
  </w:footnote>
  <w:footnote w:id="5788">
    <w:p>
      <w:pPr>
        <w:pStyle w:val="FootnoteText"/>
      </w:pPr>
      <w:r>
        <w:rPr>
          <w:rStyle w:val="FootnoteReference"/>
        </w:rPr>
        <w:footnoteRef/>
      </w:r>
      <w:r>
        <w:t xml:space="preserve"> Translation note: Greek keeps Abisou form here. Current line follows transmitted name. Source: genealogy wording.</w:t>
      </w:r>
    </w:p>
  </w:footnote>
  <w:footnote w:id="5789">
    <w:p>
      <w:pPr>
        <w:pStyle w:val="FootnoteText"/>
      </w:pPr>
      <w:r>
        <w:rPr>
          <w:rStyle w:val="FootnoteReference"/>
        </w:rPr>
        <w:footnoteRef/>
      </w:r>
      <w:r>
        <w:t xml:space="preserve"> MT/LXX note: The Septuagint genealogy at this verse number differs from the Masoretic line. The translation keeps the Greek sequence. Source: variant + witnesses.</w:t>
      </w:r>
    </w:p>
  </w:footnote>
  <w:footnote w:id="5790">
    <w:p>
      <w:pPr>
        <w:pStyle w:val="FootnoteText"/>
      </w:pPr>
      <w:r>
        <w:rPr>
          <w:rStyle w:val="FootnoteReference"/>
        </w:rPr>
        <w:footnoteRef/>
      </w:r>
      <w:r>
        <w:t xml:space="preserve"> Name meaning: Judah (Yehudah) — Praise. Royal tribe and ancestor of Messiah.</w:t>
      </w:r>
    </w:p>
  </w:footnote>
  <w:footnote w:id="5791">
    <w:p>
      <w:pPr>
        <w:pStyle w:val="FootnoteText"/>
      </w:pPr>
      <w:r>
        <w:rPr>
          <w:rStyle w:val="FootnoteReference"/>
        </w:rPr>
        <w:footnoteRef/>
      </w:r>
      <w:r>
        <w:t xml:space="preserve"> Textual note: The Syr., a few Hebrew manuscripts, and one LXX manuscript replace "Baaseiah" with "Maaseiah." Source: textual note export.</w:t>
      </w:r>
    </w:p>
  </w:footnote>
  <w:footnote w:id="5792">
    <w:p>
      <w:pPr>
        <w:pStyle w:val="FootnoteText"/>
      </w:pPr>
      <w:r>
        <w:rPr>
          <w:rStyle w:val="FootnoteReference"/>
        </w:rPr>
        <w:footnoteRef/>
      </w:r>
      <w:r>
        <w:t xml:space="preserve"> MT/LXX note: The Septuagint verse here preserves an allotment notice rather than the Masoretic genealogy line. The translation follows the Greek content at this verse number. Source: variant + witnesses.</w:t>
      </w:r>
    </w:p>
  </w:footnote>
  <w:footnote w:id="5793">
    <w:p>
      <w:pPr>
        <w:pStyle w:val="FootnoteText"/>
      </w:pPr>
      <w:r>
        <w:rPr>
          <w:rStyle w:val="FootnoteReference"/>
        </w:rPr>
        <w:footnoteRef/>
      </w:r>
      <w:r>
        <w:t xml:space="preserve"> MT/LXX note: The Septuagint verse here continues the allotment material rather than the Masoretic genealogy line. The translation keeps the refuge-city phrase. Source: variant + witnesses.</w:t>
      </w:r>
    </w:p>
  </w:footnote>
  <w:footnote w:id="5794">
    <w:p>
      <w:pPr>
        <w:pStyle w:val="FootnoteText"/>
      </w:pPr>
      <w:r>
        <w:rPr>
          <w:rStyle w:val="FootnoteReference"/>
        </w:rPr>
        <w:footnoteRef/>
      </w:r>
      <w:r>
        <w:t xml:space="preserve"> Translation note: Greek says surrounding lands here. Current line keeps that wording. Source: town wording.</w:t>
      </w:r>
    </w:p>
  </w:footnote>
  <w:footnote w:id="5795">
    <w:p>
      <w:pPr>
        <w:pStyle w:val="FootnoteText"/>
      </w:pPr>
      <w:r>
        <w:rPr>
          <w:rStyle w:val="FootnoteReference"/>
        </w:rPr>
        <w:footnoteRef/>
      </w:r>
      <w:r>
        <w:t xml:space="preserve"> Translation note: Greek keeps Basamys form here. Current line follows it. Source: town wording.</w:t>
      </w:r>
    </w:p>
  </w:footnote>
  <w:footnote w:id="5796">
    <w:p>
      <w:pPr>
        <w:pStyle w:val="FootnoteText"/>
      </w:pPr>
      <w:r>
        <w:rPr>
          <w:rStyle w:val="FootnoteReference"/>
        </w:rPr>
        <w:footnoteRef/>
      </w:r>
      <w:r>
        <w:t xml:space="preserve"> Translation note: Greek keeps Angoch form here. Current line follows it. Source: town wording.</w:t>
      </w:r>
    </w:p>
  </w:footnote>
  <w:footnote w:id="5797">
    <w:p>
      <w:pPr>
        <w:pStyle w:val="FootnoteText"/>
      </w:pPr>
      <w:r>
        <w:rPr>
          <w:rStyle w:val="FootnoteReference"/>
        </w:rPr>
        <w:footnoteRef/>
      </w:r>
      <w:r>
        <w:t xml:space="preserve"> Translation note: Greek keeps Gedson form here. Current line keeps it. Source: allotment wording.</w:t>
      </w:r>
    </w:p>
  </w:footnote>
  <w:footnote w:id="5798">
    <w:p>
      <w:pPr>
        <w:pStyle w:val="FootnoteText"/>
      </w:pPr>
      <w:r>
        <w:rPr>
          <w:rStyle w:val="FootnoteReference"/>
        </w:rPr>
        <w:footnoteRef/>
      </w:r>
      <w:r>
        <w:t xml:space="preserve"> MT/LXX note: The Septuagint verse here gives the Merarite allotments rather than the Masoretic service summary. The translation follows the Greek content. Source: variant + witnesses.</w:t>
      </w:r>
    </w:p>
  </w:footnote>
  <w:footnote w:id="5799">
    <w:p>
      <w:pPr>
        <w:pStyle w:val="FootnoteText"/>
      </w:pPr>
      <w:r>
        <w:rPr>
          <w:rStyle w:val="FootnoteReference"/>
        </w:rPr>
        <w:footnoteRef/>
      </w:r>
      <w:r>
        <w:t xml:space="preserve"> MT/LXX note: The Septuagint places a Merarite allotment line here rather than the Masoretic service-summary line. The translation follows the Greek sequence. Source: variant + witnesses.</w:t>
      </w:r>
    </w:p>
  </w:footnote>
  <w:footnote w:id="5800">
    <w:p>
      <w:pPr>
        <w:pStyle w:val="FootnoteText"/>
      </w:pPr>
      <w:r>
        <w:rPr>
          <w:rStyle w:val="FootnoteReference"/>
        </w:rPr>
        <w:footnoteRef/>
      </w:r>
      <w:r>
        <w:t xml:space="preserve"> MT/LXX note: This LXX verse number carries the Levite-city grant line rather than the MT Aaronic service line. Source: verse mapping.</w:t>
      </w:r>
    </w:p>
  </w:footnote>
  <w:footnote w:id="5801">
    <w:p>
      <w:pPr>
        <w:pStyle w:val="FootnoteText"/>
      </w:pPr>
      <w:r>
        <w:rPr>
          <w:rStyle w:val="FootnoteReference"/>
        </w:rPr>
        <w:footnoteRef/>
      </w:r>
      <w:r>
        <w:t xml:space="preserve"> MT/LXX note: The Greek phrase is the standard refuge-city expression. This verse also aligns differently from the Masoretic genealogy sequence in this numbering area. Source: lexical + variant.</w:t>
      </w:r>
    </w:p>
  </w:footnote>
  <w:footnote w:id="5802">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5803">
    <w:p>
      <w:pPr>
        <w:pStyle w:val="FootnoteText"/>
      </w:pPr>
      <w:r>
        <w:rPr>
          <w:rStyle w:val="FootnoteReference"/>
        </w:rPr>
        <w:footnoteRef/>
      </w:r>
      <w:r>
        <w:t xml:space="preserve"> MT/LXX note: The Septuagint places a Manasseh allotment line here rather than the Masoretic Hebron verse. The translation follows the Greek sequence. Source: variant + witnesses.</w:t>
      </w:r>
    </w:p>
  </w:footnote>
  <w:footnote w:id="5804">
    <w:p>
      <w:pPr>
        <w:pStyle w:val="FootnoteText"/>
      </w:pPr>
      <w:r>
        <w:rPr>
          <w:rStyle w:val="FootnoteReference"/>
        </w:rPr>
        <w:footnoteRef/>
      </w:r>
      <w:r>
        <w:t xml:space="preserve"> MT/LXX note: The Septuagint places another allotment line here rather than the Masoretic Caleb note. The translation follows the Greek sequence. Source: variant + witnesses.</w:t>
      </w:r>
    </w:p>
  </w:footnote>
  <w:footnote w:id="5805">
    <w:p>
      <w:pPr>
        <w:pStyle w:val="FootnoteText"/>
      </w:pPr>
      <w:r>
        <w:rPr>
          <w:rStyle w:val="FootnoteReference"/>
        </w:rPr>
        <w:footnoteRef/>
      </w:r>
      <w:r>
        <w:t xml:space="preserve"> Textual note: Most Hebrew manuscripts read "Hilez" rather than "Hilen." The place name appears as "Holon" in Josh 21:15. Source: textual note export.</w:t>
      </w:r>
    </w:p>
  </w:footnote>
  <w:footnote w:id="5806">
    <w:p>
      <w:pPr>
        <w:pStyle w:val="FootnoteText"/>
      </w:pPr>
      <w:r>
        <w:rPr>
          <w:rStyle w:val="FootnoteReference"/>
        </w:rPr>
        <w:footnoteRef/>
      </w:r>
      <w:r>
        <w:t xml:space="preserve"> Textual note: The LXX and Syr. include "Juttah and its pasturelands" before "and Beth-Shemesh" (cf. Josh 21:16). Source: textual note export.</w:t>
      </w:r>
    </w:p>
  </w:footnote>
  <w:footnote w:id="5807">
    <w:p>
      <w:pPr>
        <w:pStyle w:val="FootnoteText"/>
      </w:pPr>
      <w:r>
        <w:rPr>
          <w:rStyle w:val="FootnoteReference"/>
        </w:rPr>
        <w:footnoteRef/>
      </w:r>
      <w:r>
        <w:t xml:space="preserve"> Textual note: Some translations include "Gibeon" before "Geba" based on the Hebrew and LXX forms of the parallel passage in Josh 21:17. Source: textual note export.</w:t>
      </w:r>
    </w:p>
  </w:footnote>
  <w:footnote w:id="5808">
    <w:p>
      <w:pPr>
        <w:pStyle w:val="FootnoteText"/>
      </w:pPr>
      <w:r>
        <w:rPr>
          <w:rStyle w:val="FootnoteReference"/>
        </w:rPr>
        <w:footnoteRef/>
      </w:r>
      <w:r>
        <w:t xml:space="preserve"> MT/LXX note: Greek line here terse, fragmentary. Current line keeps brief allotment note without importing fuller MT line. Source: allotment wording.</w:t>
      </w:r>
    </w:p>
  </w:footnote>
  <w:footnote w:id="5809">
    <w:p>
      <w:pPr>
        <w:pStyle w:val="FootnoteText"/>
      </w:pPr>
      <w:r>
        <w:rPr>
          <w:rStyle w:val="FootnoteReference"/>
        </w:rPr>
        <w:footnoteRef/>
      </w:r>
      <w:r>
        <w:t xml:space="preserve"> Translation note: Greek verse here gives Merari towns Remmon and Thachchia. Source: town list.</w:t>
      </w:r>
    </w:p>
  </w:footnote>
  <w:footnote w:id="5810">
    <w:p>
      <w:pPr>
        <w:pStyle w:val="FootnoteText"/>
      </w:pPr>
      <w:r>
        <w:rPr>
          <w:rStyle w:val="FootnoteReference"/>
        </w:rPr>
        <w:footnoteRef/>
      </w:r>
      <w:r>
        <w:t xml:space="preserve"> Textual note: Some LXX manuscripts include "Jokneam, Kariah" before "Rimmono" (cf. Josh 21:34). Source: textual note export.</w:t>
      </w:r>
    </w:p>
  </w:footnote>
  <w:footnote w:id="5811">
    <w:p>
      <w:pPr>
        <w:pStyle w:val="FootnoteText"/>
      </w:pPr>
      <w:r>
        <w:rPr>
          <w:rStyle w:val="FootnoteReference"/>
        </w:rPr>
        <w:footnoteRef/>
      </w:r>
      <w:r>
        <w:t xml:space="preserve"> Translation note: Greek says surrounding lands here. Current line keeps that wording. Source: town wording.</w:t>
      </w:r>
    </w:p>
  </w:footnote>
  <w:footnote w:id="5812">
    <w:p>
      <w:pPr>
        <w:pStyle w:val="FootnoteText"/>
      </w:pPr>
      <w:r>
        <w:rPr>
          <w:rStyle w:val="FootnoteReference"/>
        </w:rPr>
        <w:footnoteRef/>
      </w:r>
      <w:r>
        <w:t xml:space="preserve"> Translation note: Greek says surrounding lands here. Source: land term.</w:t>
      </w:r>
    </w:p>
  </w:footnote>
  <w:footnote w:id="5813">
    <w:p>
      <w:pPr>
        <w:pStyle w:val="FootnoteText"/>
      </w:pPr>
      <w:r>
        <w:rPr>
          <w:rStyle w:val="FootnoteReference"/>
        </w:rPr>
        <w:footnoteRef/>
      </w:r>
      <w:r>
        <w:t xml:space="preserve"> MT/LXX note: The Septuagint verse here continues allotment place names rather than the Masoretic introductory line. The translation keeps the Greek names. Source: variant + witnesses.</w:t>
      </w:r>
    </w:p>
  </w:footnote>
  <w:footnote w:id="5814">
    <w:p>
      <w:pPr>
        <w:pStyle w:val="FootnoteText"/>
      </w:pPr>
      <w:r>
        <w:rPr>
          <w:rStyle w:val="FootnoteReference"/>
        </w:rPr>
        <w:footnoteRef/>
      </w:r>
      <w:r>
        <w:t xml:space="preserve"> Textual note: The Hebrew reads "And to the sons" instead of "The sons." Source: textual note export.</w:t>
      </w:r>
    </w:p>
  </w:footnote>
  <w:footnote w:id="5815">
    <w:p>
      <w:pPr>
        <w:pStyle w:val="FootnoteText"/>
      </w:pPr>
      <w:r>
        <w:rPr>
          <w:rStyle w:val="FootnoteReference"/>
        </w:rPr>
        <w:footnoteRef/>
      </w:r>
      <w:r>
        <w:t xml:space="preserve"> Name meaning: Samuel (Shmuel) — Heard of God; God has heard. God heard Hannah’s prayer; last judge and anointer of kings.</w:t>
      </w:r>
    </w:p>
  </w:footnote>
  <w:footnote w:id="5816">
    <w:p>
      <w:pPr>
        <w:pStyle w:val="FootnoteText"/>
      </w:pPr>
      <w:r>
        <w:rPr>
          <w:rStyle w:val="FootnoteReference"/>
        </w:rPr>
        <w:footnoteRef/>
      </w:r>
      <w:r>
        <w:t xml:space="preserve"> Translation note: Greek says power here. Source: genealogy wording.</w:t>
      </w:r>
    </w:p>
  </w:footnote>
  <w:footnote w:id="5817">
    <w:p>
      <w:pPr>
        <w:pStyle w:val="FootnoteText"/>
      </w:pPr>
      <w:r>
        <w:rPr>
          <w:rStyle w:val="FootnoteReference"/>
        </w:rPr>
        <w:footnoteRef/>
      </w:r>
      <w:r>
        <w:t xml:space="preserve"> Name meaning: David (Dawid) — Beloved. The beloved king; a man after God’s own heart.</w:t>
      </w:r>
    </w:p>
  </w:footnote>
  <w:footnote w:id="5818">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5819">
    <w:p>
      <w:pPr>
        <w:pStyle w:val="FootnoteText"/>
      </w:pPr>
      <w:r>
        <w:rPr>
          <w:rStyle w:val="FootnoteReference"/>
        </w:rPr>
        <w:footnoteRef/>
      </w:r>
      <w:r>
        <w:t xml:space="preserve"> Textual note: Some Hebrew and LXX manuscripts substitute "Shillem" for "Shallum" (cf. Gen 46:24; Num 26:49). Source: textual note export.</w:t>
      </w:r>
    </w:p>
  </w:footnote>
  <w:footnote w:id="5820">
    <w:p>
      <w:pPr>
        <w:pStyle w:val="FootnoteText"/>
      </w:pPr>
      <w:r>
        <w:rPr>
          <w:rStyle w:val="FootnoteReference"/>
        </w:rPr>
        <w:footnoteRef/>
      </w:r>
      <w:r>
        <w:t xml:space="preserve"> Translation note: Greek marks Ephraim's grief with that phrase. Current wording preserves it. Source: mourning notice.</w:t>
      </w:r>
    </w:p>
  </w:footnote>
  <w:footnote w:id="5821">
    <w:p>
      <w:pPr>
        <w:pStyle w:val="FootnoteText"/>
      </w:pPr>
      <w:r>
        <w:rPr>
          <w:rStyle w:val="FootnoteReference"/>
        </w:rPr>
        <w:footnoteRef/>
      </w:r>
      <w:r>
        <w:t xml:space="preserve"> Textual note: Some LXX manuscripts have "Resheph and Telah his sons." The Hebrew has "and Resheph, and Telah his son." In some translations the LXX is reflected by including "his son" after "Resheph." Source: textual note export.</w:t>
      </w:r>
    </w:p>
  </w:footnote>
  <w:footnote w:id="5822">
    <w:p>
      <w:pPr>
        <w:pStyle w:val="FootnoteText"/>
      </w:pPr>
      <w:r>
        <w:rPr>
          <w:rStyle w:val="FootnoteReference"/>
        </w:rPr>
        <w:footnoteRef/>
      </w:r>
      <w:r>
        <w:t xml:space="preserve"> Translation note: Greek gives a terse chain of descent. Current wording preserves that genealogy rhythm. Source: genealogy list.</w:t>
      </w:r>
    </w:p>
  </w:footnote>
  <w:footnote w:id="5823">
    <w:p>
      <w:pPr>
        <w:pStyle w:val="FootnoteText"/>
      </w:pPr>
      <w:r>
        <w:rPr>
          <w:rStyle w:val="FootnoteReference"/>
        </w:rPr>
        <w:footnoteRef/>
      </w:r>
      <w:r>
        <w:t xml:space="preserve"> MT/LXX note: Greek place chain differs from MT here. Source: town list wording.</w:t>
      </w:r>
    </w:p>
  </w:footnote>
  <w:footnote w:id="5824">
    <w:p>
      <w:pPr>
        <w:pStyle w:val="FootnoteText"/>
      </w:pPr>
      <w:r>
        <w:rPr>
          <w:rStyle w:val="FootnoteReference"/>
        </w:rPr>
        <w:footnoteRef/>
      </w:r>
      <w:r>
        <w:t xml:space="preserve"> Name meaning: Israel (Yisrael) — God contends; strives with God. Wrestled with God and prevailed; name of the covenant nation.</w:t>
      </w:r>
    </w:p>
  </w:footnote>
  <w:footnote w:id="5825">
    <w:p>
      <w:pPr>
        <w:pStyle w:val="FootnoteText"/>
      </w:pPr>
      <w:r>
        <w:rPr>
          <w:rStyle w:val="FootnoteReference"/>
        </w:rPr>
        <w:footnoteRef/>
      </w:r>
      <w:r>
        <w:t xml:space="preserve"> MT/LXX note: The translation keeps the Greek proper-name form rather than the Masoretic spelling. Source: variant + witnesses.</w:t>
      </w:r>
    </w:p>
  </w:footnote>
  <w:footnote w:id="5826">
    <w:p>
      <w:pPr>
        <w:pStyle w:val="FootnoteText"/>
      </w:pPr>
      <w:r>
        <w:rPr>
          <w:rStyle w:val="FootnoteReference"/>
        </w:rPr>
        <w:footnoteRef/>
      </w:r>
      <w:r>
        <w:t xml:space="preserve"> Translation note: Greek gives a terse ordinal name list. Current wording preserves it. Source: name list.</w:t>
      </w:r>
    </w:p>
  </w:footnote>
  <w:footnote w:id="5827">
    <w:p>
      <w:pPr>
        <w:pStyle w:val="FootnoteText"/>
      </w:pPr>
      <w:r>
        <w:rPr>
          <w:rStyle w:val="FootnoteReference"/>
        </w:rPr>
        <w:footnoteRef/>
      </w:r>
      <w:r>
        <w:t xml:space="preserve"> Textual note: The LXX has "And his brother" instead of "Now Ahio." Source: textual note export.</w:t>
      </w:r>
    </w:p>
  </w:footnote>
  <w:footnote w:id="5828">
    <w:p>
      <w:pPr>
        <w:pStyle w:val="FootnoteText"/>
      </w:pPr>
      <w:r>
        <w:rPr>
          <w:rStyle w:val="FootnoteReference"/>
        </w:rPr>
        <w:footnoteRef/>
      </w:r>
      <w:r>
        <w:t xml:space="preserve"> Textual note: The Hebrew lacks "Jeiel"; however, 1 Chr 9:35 makes it clear that Jeiel was the father of Gibeon, so some translations include "Jeiel" here. Source: textual note export.</w:t>
      </w:r>
    </w:p>
  </w:footnote>
  <w:footnote w:id="5829">
    <w:p>
      <w:pPr>
        <w:pStyle w:val="FootnoteText"/>
      </w:pPr>
      <w:r>
        <w:rPr>
          <w:rStyle w:val="FootnoteReference"/>
        </w:rPr>
        <w:footnoteRef/>
      </w:r>
      <w:r>
        <w:t xml:space="preserve"> Textual note: Some LXX manuscripts include "Ner" after "Baal" (cf. 1 Chr 9:36). Source: textual note export.</w:t>
      </w:r>
    </w:p>
  </w:footnote>
  <w:footnote w:id="5830">
    <w:p>
      <w:pPr>
        <w:pStyle w:val="FootnoteText"/>
      </w:pPr>
      <w:r>
        <w:rPr>
          <w:rStyle w:val="FootnoteReference"/>
        </w:rPr>
        <w:footnoteRef/>
      </w:r>
      <w:r>
        <w:t xml:space="preserve"> Name meaning: Saul (Shaul) — Asked for; prayed for. The people asked for a king; first king of Israel.</w:t>
      </w:r>
    </w:p>
  </w:footnote>
  <w:footnote w:id="5831">
    <w:p>
      <w:pPr>
        <w:pStyle w:val="FootnoteText"/>
      </w:pPr>
      <w:r>
        <w:rPr>
          <w:rStyle w:val="FootnoteReference"/>
        </w:rPr>
        <w:footnoteRef/>
      </w:r>
      <w:r>
        <w:t xml:space="preserve"> Name meaning: Ishmael (Yishmael) — God hears. God heard Hagar’s affliction in the wilderness.</w:t>
      </w:r>
    </w:p>
  </w:footnote>
  <w:footnote w:id="5832">
    <w:p>
      <w:pPr>
        <w:pStyle w:val="FootnoteText"/>
      </w:pPr>
      <w:r>
        <w:rPr>
          <w:rStyle w:val="FootnoteReference"/>
        </w:rPr>
        <w:footnoteRef/>
      </w:r>
      <w:r>
        <w:t xml:space="preserve"> Name meaning: Israel (Yisrael) — God contends; strives with God. Wrestled with God and prevailed; name of the covenant nation.</w:t>
      </w:r>
    </w:p>
  </w:footnote>
  <w:footnote w:id="5833">
    <w:p>
      <w:pPr>
        <w:pStyle w:val="FootnoteText"/>
      </w:pPr>
      <w:r>
        <w:rPr>
          <w:rStyle w:val="FootnoteReference"/>
        </w:rPr>
        <w:footnoteRef/>
      </w:r>
      <w:r>
        <w:t xml:space="preserve"> Name meaning: Judah (Yehudah) — Praise. Royal tribe and ancestor of Messiah.</w:t>
      </w:r>
    </w:p>
  </w:footnote>
  <w:footnote w:id="5834">
    <w:p>
      <w:pPr>
        <w:pStyle w:val="FootnoteText"/>
      </w:pPr>
      <w:r>
        <w:rPr>
          <w:rStyle w:val="FootnoteReference"/>
        </w:rPr>
        <w:footnoteRef/>
      </w:r>
      <w:r>
        <w:t xml:space="preserve"> Translation note: Greek witnesses vary in names here. Current line follows transmitted Greek list. Source: name-list wording.</w:t>
      </w:r>
    </w:p>
  </w:footnote>
  <w:footnote w:id="5835">
    <w:p>
      <w:pPr>
        <w:pStyle w:val="FootnoteText"/>
      </w:pPr>
      <w:r>
        <w:rPr>
          <w:rStyle w:val="FootnoteReference"/>
        </w:rPr>
        <w:footnoteRef/>
      </w:r>
      <w:r>
        <w:t xml:space="preserve"> Name meaning: Levi (Levi) — Joined; attached. Leah hoped her husband would be joined to her; tribe of priests.</w:t>
      </w:r>
    </w:p>
  </w:footnote>
  <w:footnote w:id="5836">
    <w:p>
      <w:pPr>
        <w:pStyle w:val="FootnoteText"/>
      </w:pPr>
      <w:r>
        <w:rPr>
          <w:rStyle w:val="FootnoteReference"/>
        </w:rPr>
        <w:footnoteRef/>
      </w:r>
      <w:r>
        <w:t xml:space="preserve"> Name meaning: David (Dawid) — Beloved. The beloved king; a man after God’s own heart.</w:t>
      </w:r>
    </w:p>
  </w:footnote>
  <w:footnote w:id="5837">
    <w:p>
      <w:pPr>
        <w:pStyle w:val="FootnoteText"/>
      </w:pPr>
      <w:r>
        <w:rPr>
          <w:rStyle w:val="FootnoteReference"/>
        </w:rPr>
        <w:footnoteRef/>
      </w:r>
      <w:r>
        <w:t xml:space="preserve"> Name meaning: Samuel (Shmuel) — Heard of God; God has heard. God heard Hannah’s prayer; last judge and anointer of kings.</w:t>
      </w:r>
    </w:p>
  </w:footnote>
  <w:footnote w:id="5838">
    <w:p>
      <w:pPr>
        <w:pStyle w:val="FootnoteText"/>
      </w:pPr>
      <w:r>
        <w:rPr>
          <w:rStyle w:val="FootnoteReference"/>
        </w:rPr>
        <w:footnoteRef/>
      </w:r>
      <w:r>
        <w:t xml:space="preserve"> Name meaning: Saul (Shaul) — Asked for; prayed for. The people asked for a king; first king of Israel.</w:t>
      </w:r>
    </w:p>
  </w:footnote>
  <w:footnote w:id="5839">
    <w:p>
      <w:pPr>
        <w:pStyle w:val="FootnoteText"/>
      </w:pPr>
      <w:r>
        <w:rPr>
          <w:rStyle w:val="FootnoteReference"/>
        </w:rPr>
        <w:footnoteRef/>
      </w:r>
      <w:r>
        <w:t xml:space="preserve"> Textual note: The Hebrew lacks "and Ahaz"; however, 1 Chr 8:35 makes it clear that Ahaz was a son of Micah, so some translations include "and Ahaz" here. The name is found in the Syr., Tg., and Vg. Source: textual note export.</w:t>
      </w:r>
    </w:p>
  </w:footnote>
  <w:footnote w:id="5840">
    <w:p>
      <w:pPr>
        <w:pStyle w:val="FootnoteText"/>
      </w:pPr>
      <w:r>
        <w:rPr>
          <w:rStyle w:val="FootnoteReference"/>
        </w:rPr>
        <w:footnoteRef/>
      </w:r>
      <w:r>
        <w:t xml:space="preserve"> Textual note: The LXX and some Hebrew manuscripts replace "Jarah" with "Jadah" in both occurrences of the name in this verse. The Hebrew letters dalet and resh look alike and were often mistaken for each other. Source: textual note export.</w:t>
      </w:r>
    </w:p>
  </w:footnote>
  <w:footnote w:id="5841">
    <w:p>
      <w:pPr>
        <w:pStyle w:val="FootnoteText"/>
      </w:pPr>
      <w:r>
        <w:rPr>
          <w:rStyle w:val="FootnoteReference"/>
        </w:rPr>
        <w:footnoteRef/>
      </w:r>
      <w:r>
        <w:t xml:space="preserve"> Name meaning: Ishmael (Yishmael) — God hears. God heard Hagar’s affliction in the wilderness.</w:t>
      </w:r>
    </w:p>
  </w:footnote>
  <w:footnote w:id="5842">
    <w:p>
      <w:pPr>
        <w:pStyle w:val="FootnoteText"/>
      </w:pPr>
      <w:r>
        <w:rPr>
          <w:rStyle w:val="FootnoteReference"/>
        </w:rPr>
        <w:footnoteRef/>
      </w:r>
      <w:r>
        <w:t xml:space="preserve"> Name meaning: Israel (Yisrael) — God contends; strives with God. Wrestled with God and prevailed; name of the covenant nation.</w:t>
      </w:r>
    </w:p>
  </w:footnote>
  <w:footnote w:id="5843">
    <w:p>
      <w:pPr>
        <w:pStyle w:val="FootnoteText"/>
      </w:pPr>
      <w:r>
        <w:rPr>
          <w:rStyle w:val="FootnoteReference"/>
        </w:rPr>
        <w:footnoteRef/>
      </w:r>
      <w:r>
        <w:t xml:space="preserve"> Name meaning: Saul (Shaul) — Asked for; prayed for. The people asked for a king; first king of Israel.</w:t>
      </w:r>
    </w:p>
  </w:footnote>
  <w:footnote w:id="5844">
    <w:p>
      <w:pPr>
        <w:pStyle w:val="FootnoteText"/>
      </w:pPr>
      <w:r>
        <w:rPr>
          <w:rStyle w:val="FootnoteReference"/>
        </w:rPr>
        <w:footnoteRef/>
      </w:r>
      <w:r>
        <w:t xml:space="preserve"> Translation note: Greek says mock me here rather than a broader abuse verb. Source: verb choice.</w:t>
      </w:r>
    </w:p>
  </w:footnote>
  <w:footnote w:id="5845">
    <w:p>
      <w:pPr>
        <w:pStyle w:val="FootnoteText"/>
      </w:pPr>
      <w:r>
        <w:rPr>
          <w:rStyle w:val="FootnoteReference"/>
        </w:rPr>
        <w:footnoteRef/>
      </w:r>
      <w:r>
        <w:t xml:space="preserve"> Translation note: Greek uses ventriloquist wording here. Current line keeps it. Source: saul wording.</w:t>
      </w:r>
    </w:p>
  </w:footnote>
  <w:footnote w:id="5846">
    <w:p>
      <w:pPr>
        <w:pStyle w:val="FootnoteText"/>
      </w:pPr>
      <w:r>
        <w:rPr>
          <w:rStyle w:val="FootnoteReference"/>
        </w:rPr>
        <w:footnoteRef/>
      </w:r>
      <w:r>
        <w:t xml:space="preserve"> Name meaning: Samuel (Shmuel) — Heard of God; God has heard. God heard Hannah’s prayer; last judge and anointer of kings.</w:t>
      </w:r>
    </w:p>
  </w:footnote>
  <w:footnote w:id="5847">
    <w:p>
      <w:pPr>
        <w:pStyle w:val="FootnoteText"/>
      </w:pPr>
      <w:r>
        <w:rPr>
          <w:rStyle w:val="FootnoteReference"/>
        </w:rPr>
        <w:footnoteRef/>
      </w:r>
      <w:r>
        <w:t xml:space="preserve"> Name meaning: David (Dawid) — Beloved. The beloved king; a man after God’s own heart.</w:t>
      </w:r>
    </w:p>
  </w:footnote>
  <w:footnote w:id="5848">
    <w:p>
      <w:pPr>
        <w:pStyle w:val="FootnoteText"/>
      </w:pPr>
      <w:r>
        <w:rPr>
          <w:rStyle w:val="FootnoteReference"/>
        </w:rPr>
        <w:footnoteRef/>
      </w:r>
      <w:r>
        <w:t xml:space="preserve"> Name meaning: Israel (Yisrael) — God contends; strives with God. Wrestled with God and prevailed; name of the covenant nation.</w:t>
      </w:r>
    </w:p>
  </w:footnote>
  <w:footnote w:id="5849">
    <w:p>
      <w:pPr>
        <w:pStyle w:val="FootnoteText"/>
      </w:pPr>
      <w:r>
        <w:rPr>
          <w:rStyle w:val="FootnoteReference"/>
        </w:rPr>
        <w:footnoteRef/>
      </w:r>
      <w:r>
        <w:t xml:space="preserve"> Name meaning: David (Dawid) — Beloved. The beloved king; a man after God’s own heart.</w:t>
      </w:r>
    </w:p>
  </w:footnote>
  <w:footnote w:id="5850">
    <w:p>
      <w:pPr>
        <w:pStyle w:val="FootnoteText"/>
      </w:pPr>
      <w:r>
        <w:rPr>
          <w:rStyle w:val="FootnoteReference"/>
        </w:rPr>
        <w:footnoteRef/>
      </w:r>
      <w:r>
        <w:t xml:space="preserve"> Name meaning: Saul (Shaul) — Asked for; prayed for. The people asked for a king; first king of Israel.</w:t>
      </w:r>
    </w:p>
  </w:footnote>
  <w:footnote w:id="585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5852">
    <w:p>
      <w:pPr>
        <w:pStyle w:val="FootnoteText"/>
      </w:pPr>
      <w:r>
        <w:rPr>
          <w:rStyle w:val="FootnoteReference"/>
        </w:rPr>
        <w:footnoteRef/>
      </w:r>
      <w:r>
        <w:t xml:space="preserve"> Translation note: Greek keeps Chebron and before-Lord phrasing. Source: name form.</w:t>
      </w:r>
    </w:p>
  </w:footnote>
  <w:footnote w:id="5853">
    <w:p>
      <w:pPr>
        <w:pStyle w:val="FootnoteText"/>
      </w:pPr>
      <w:r>
        <w:rPr>
          <w:rStyle w:val="FootnoteReference"/>
        </w:rPr>
        <w:footnoteRef/>
      </w:r>
      <w:r>
        <w:t xml:space="preserve"> Name meaning: Samuel (Shmuel) — Heard of God; God has heard. God heard Hannah’s prayer; last judge and anointer of kings.</w:t>
      </w:r>
    </w:p>
  </w:footnote>
  <w:footnote w:id="5854">
    <w:p>
      <w:pPr>
        <w:pStyle w:val="FootnoteText"/>
      </w:pPr>
      <w:r>
        <w:rPr>
          <w:rStyle w:val="FootnoteReference"/>
        </w:rPr>
        <w:footnoteRef/>
      </w:r>
      <w:r>
        <w:t xml:space="preserve"> Textual note: The Hebrew reads "thirty" as opposed to "three." The parallel passage in 2 Sam 23:8 reveals that "three" is the probable reading. Source: textual note export.</w:t>
      </w:r>
    </w:p>
  </w:footnote>
  <w:footnote w:id="5855">
    <w:p>
      <w:pPr>
        <w:pStyle w:val="FootnoteText"/>
      </w:pPr>
      <w:r>
        <w:rPr>
          <w:rStyle w:val="FootnoteReference"/>
        </w:rPr>
        <w:footnoteRef/>
      </w:r>
      <w:r>
        <w:t xml:space="preserve"> Translation note: Greek says they drew water from cistern in Bethlehem. Source: water wording.</w:t>
      </w:r>
    </w:p>
  </w:footnote>
  <w:footnote w:id="5856">
    <w:p>
      <w:pPr>
        <w:pStyle w:val="FootnoteText"/>
      </w:pPr>
      <w:r>
        <w:rPr>
          <w:rStyle w:val="FootnoteReference"/>
        </w:rPr>
        <w:footnoteRef/>
      </w:r>
      <w:r>
        <w:t xml:space="preserve"> Textual note: The Syr. has "thirty" instead of "three" (also verse 21). Source: textual note export.</w:t>
      </w:r>
    </w:p>
  </w:footnote>
  <w:footnote w:id="5857">
    <w:p>
      <w:pPr>
        <w:pStyle w:val="FootnoteText"/>
      </w:pPr>
      <w:r>
        <w:rPr>
          <w:rStyle w:val="FootnoteReference"/>
        </w:rPr>
        <w:footnoteRef/>
      </w:r>
      <w:r>
        <w:t xml:space="preserve"> Textual note: The Syr. has "thirty" instead of "three" (also verse 20). Source: textual note export.</w:t>
      </w:r>
    </w:p>
  </w:footnote>
  <w:footnote w:id="5858">
    <w:p>
      <w:pPr>
        <w:pStyle w:val="FootnoteText"/>
      </w:pPr>
      <w:r>
        <w:rPr>
          <w:rStyle w:val="FootnoteReference"/>
        </w:rPr>
        <w:footnoteRef/>
      </w:r>
      <w:r>
        <w:t xml:space="preserve"> Textual note: The Hebrew reads "the son of a strong man" instead of "a strong man." According to this reading, the strong man would be Jehoiada rather than Benaiah. Source: textual note export.</w:t>
      </w:r>
    </w:p>
  </w:footnote>
  <w:footnote w:id="5859">
    <w:p>
      <w:pPr>
        <w:pStyle w:val="FootnoteText"/>
      </w:pPr>
      <w:r>
        <w:rPr>
          <w:rStyle w:val="FootnoteReference"/>
        </w:rPr>
        <w:footnoteRef/>
      </w:r>
      <w:r>
        <w:t xml:space="preserve"> Translation note: Greek says Egyptian man, visible man, five cubits tall. Source: warrior wording.</w:t>
      </w:r>
    </w:p>
  </w:footnote>
  <w:footnote w:id="5860">
    <w:p>
      <w:pPr>
        <w:pStyle w:val="FootnoteText"/>
      </w:pPr>
      <w:r>
        <w:rPr>
          <w:rStyle w:val="FootnoteReference"/>
        </w:rPr>
        <w:footnoteRef/>
      </w:r>
      <w:r>
        <w:t xml:space="preserve"> Textual note: Some LXX manuscripts do not include "the sons of." Source: textual note export.</w:t>
      </w:r>
    </w:p>
  </w:footnote>
  <w:footnote w:id="5861">
    <w:p>
      <w:pPr>
        <w:pStyle w:val="FootnoteText"/>
      </w:pPr>
      <w:r>
        <w:rPr>
          <w:rStyle w:val="FootnoteReference"/>
        </w:rPr>
        <w:footnoteRef/>
      </w:r>
      <w:r>
        <w:t xml:space="preserve"> Name meaning: David (Dawid) — Beloved. The beloved king; a man after God’s own heart.</w:t>
      </w:r>
    </w:p>
  </w:footnote>
  <w:footnote w:id="5862">
    <w:p>
      <w:pPr>
        <w:pStyle w:val="FootnoteText"/>
      </w:pPr>
      <w:r>
        <w:rPr>
          <w:rStyle w:val="FootnoteReference"/>
        </w:rPr>
        <w:footnoteRef/>
      </w:r>
      <w:r>
        <w:t xml:space="preserve"> Name meaning: Saul (Shaul) — Asked for; prayed for. The people asked for a king; first king of Israel.</w:t>
      </w:r>
    </w:p>
  </w:footnote>
  <w:footnote w:id="586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5864">
    <w:p>
      <w:pPr>
        <w:pStyle w:val="FootnoteText"/>
      </w:pPr>
      <w:r>
        <w:rPr>
          <w:rStyle w:val="FootnoteReference"/>
        </w:rPr>
        <w:footnoteRef/>
      </w:r>
      <w:r>
        <w:t xml:space="preserve"> Translation note: LXX here gives only the genealogy line. Source: shorter reading.</w:t>
      </w:r>
    </w:p>
  </w:footnote>
  <w:footnote w:id="5865">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5866">
    <w:p>
      <w:pPr>
        <w:pStyle w:val="FootnoteText"/>
      </w:pPr>
      <w:r>
        <w:rPr>
          <w:rStyle w:val="FootnoteReference"/>
        </w:rPr>
        <w:footnoteRef/>
      </w:r>
      <w:r>
        <w:t xml:space="preserve"> Translation note: Name list follows Greek directly here. Source: name-list wording.</w:t>
      </w:r>
    </w:p>
  </w:footnote>
  <w:footnote w:id="5867">
    <w:p>
      <w:pPr>
        <w:pStyle w:val="FootnoteText"/>
      </w:pPr>
      <w:r>
        <w:rPr>
          <w:rStyle w:val="FootnoteReference"/>
        </w:rPr>
        <w:footnoteRef/>
      </w:r>
      <w:r>
        <w:t xml:space="preserve"> Translation note: Roster line follows Greek directly. Source: genealogy wording.</w:t>
      </w:r>
    </w:p>
  </w:footnote>
  <w:footnote w:id="5868">
    <w:p>
      <w:pPr>
        <w:pStyle w:val="FootnoteText"/>
      </w:pPr>
      <w:r>
        <w:rPr>
          <w:rStyle w:val="FootnoteReference"/>
        </w:rPr>
        <w:footnoteRef/>
      </w:r>
      <w:r>
        <w:t xml:space="preserve"> Translation note: Greek rank wording kept here. Source: muster wording.</w:t>
      </w:r>
    </w:p>
  </w:footnote>
  <w:footnote w:id="5869">
    <w:p>
      <w:pPr>
        <w:pStyle w:val="FootnoteText"/>
      </w:pPr>
      <w:r>
        <w:rPr>
          <w:rStyle w:val="FootnoteReference"/>
        </w:rPr>
        <w:footnoteRef/>
      </w:r>
      <w:r>
        <w:t xml:space="preserve"> MT/LXX note: The Septuagint verse here preserves a Jordan-crossing notice rather than the Masoretic arrival-at-the-stronghold line. The translation follows the Greek content. Source: variant + witnesses.</w:t>
      </w:r>
    </w:p>
  </w:footnote>
  <w:footnote w:id="5870">
    <w:p>
      <w:pPr>
        <w:pStyle w:val="FootnoteText"/>
      </w:pPr>
      <w:r>
        <w:rPr>
          <w:rStyle w:val="FootnoteReference"/>
        </w:rPr>
        <w:footnoteRef/>
      </w:r>
      <w:r>
        <w:t xml:space="preserve"> Name meaning: Judah (Yehudah) — Praise. Royal tribe and ancestor of Messiah.</w:t>
      </w:r>
    </w:p>
  </w:footnote>
  <w:footnote w:id="5871">
    <w:p>
      <w:pPr>
        <w:pStyle w:val="FootnoteText"/>
      </w:pPr>
      <w:r>
        <w:rPr>
          <w:rStyle w:val="FootnoteReference"/>
        </w:rPr>
        <w:footnoteRef/>
      </w:r>
      <w:r>
        <w:t xml:space="preserve"> Translation note: LXX here gives only the short arrival line. Source: shorter reading.</w:t>
      </w:r>
    </w:p>
  </w:footnote>
  <w:footnote w:id="5872">
    <w:p>
      <w:pPr>
        <w:pStyle w:val="FootnoteText"/>
      </w:pPr>
      <w:r>
        <w:rPr>
          <w:rStyle w:val="FootnoteReference"/>
        </w:rPr>
        <w:footnoteRef/>
      </w:r>
      <w:r>
        <w:t xml:space="preserve"> Translation note: Greek has David's challenge speech here. Source: scene placement.</w:t>
      </w:r>
    </w:p>
  </w:footnote>
  <w:footnote w:id="5873">
    <w:p>
      <w:pPr>
        <w:pStyle w:val="FootnoteText"/>
      </w:pPr>
      <w:r>
        <w:rPr>
          <w:rStyle w:val="FootnoteReference"/>
        </w:rPr>
        <w:footnoteRef/>
      </w:r>
      <w:r>
        <w:t xml:space="preserve"> Translation note: Greek says spirit clothed Amasai. Source: spirit verb.</w:t>
      </w:r>
    </w:p>
  </w:footnote>
  <w:footnote w:id="5874">
    <w:p>
      <w:pPr>
        <w:pStyle w:val="FootnoteText"/>
      </w:pPr>
      <w:r>
        <w:rPr>
          <w:rStyle w:val="FootnoteReference"/>
        </w:rPr>
        <w:footnoteRef/>
      </w:r>
      <w:r>
        <w:t xml:space="preserve"> MT/LXX note: The Septuagint verse here keeps the Philistine-war context rather than the Masoretic Manasseh name list. The translation follows the Greek content. Source: variant + witnesses.</w:t>
      </w:r>
    </w:p>
  </w:footnote>
  <w:footnote w:id="5875">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5876">
    <w:p>
      <w:pPr>
        <w:pStyle w:val="FootnoteText"/>
      </w:pPr>
      <w:r>
        <w:rPr>
          <w:rStyle w:val="FootnoteReference"/>
        </w:rPr>
        <w:footnoteRef/>
      </w:r>
      <w:r>
        <w:t xml:space="preserve"> MT/LXX note: Greek witnesses here differ from the MT-shaped host summary. Current line stays with the Greek battle scene. Source: witness wording.</w:t>
      </w:r>
    </w:p>
  </w:footnote>
  <w:footnote w:id="5877">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5878">
    <w:p>
      <w:pPr>
        <w:pStyle w:val="FootnoteText"/>
      </w:pPr>
      <w:r>
        <w:rPr>
          <w:rStyle w:val="FootnoteReference"/>
        </w:rPr>
        <w:footnoteRef/>
      </w:r>
      <w:r>
        <w:t xml:space="preserve"> MT/LXX note: The Septuagint places a commander-register line here rather than the Masoretic troop count. The translation follows the Greek content. Source: variant + witnesses.</w:t>
      </w:r>
    </w:p>
  </w:footnote>
  <w:footnote w:id="5879">
    <w:p>
      <w:pPr>
        <w:pStyle w:val="FootnoteText"/>
      </w:pPr>
      <w:r>
        <w:rPr>
          <w:rStyle w:val="FootnoteReference"/>
        </w:rPr>
        <w:footnoteRef/>
      </w:r>
      <w:r>
        <w:t xml:space="preserve"> Name meaning: Aaron (Aharon) — Exalted; mountain of strength; teacher. First high priest; exalted to lead worship.</w:t>
      </w:r>
    </w:p>
  </w:footnote>
  <w:footnote w:id="5880">
    <w:p>
      <w:pPr>
        <w:pStyle w:val="FootnoteText"/>
      </w:pPr>
      <w:r>
        <w:rPr>
          <w:rStyle w:val="FootnoteReference"/>
        </w:rPr>
        <w:footnoteRef/>
      </w:r>
      <w:r>
        <w:t xml:space="preserve"> MT/LXX note: The Septuagint places a Manasseh troop line here rather than the Masoretic Issachar note. The translation follows the Greek content. Source: variant + witnesses.</w:t>
      </w:r>
    </w:p>
  </w:footnote>
  <w:footnote w:id="5881">
    <w:p>
      <w:pPr>
        <w:pStyle w:val="FootnoteText"/>
      </w:pPr>
      <w:r>
        <w:rPr>
          <w:rStyle w:val="FootnoteReference"/>
        </w:rPr>
        <w:footnoteRef/>
      </w:r>
      <w:r>
        <w:t xml:space="preserve"> Name meaning: Israel (Yisrael) — God contends; strives with God. Wrestled with God and prevailed; name of the covenant nation.</w:t>
      </w:r>
    </w:p>
  </w:footnote>
  <w:footnote w:id="5882">
    <w:p>
      <w:pPr>
        <w:pStyle w:val="FootnoteText"/>
      </w:pPr>
      <w:r>
        <w:rPr>
          <w:rStyle w:val="FootnoteReference"/>
        </w:rPr>
        <w:footnoteRef/>
      </w:r>
      <w:r>
        <w:t xml:space="preserve"> MT/LXX note: The Septuagint places the Issachar line here rather than the Masoretic Zebulun line. The translation follows the Greek content. Source: variant + witnesses.</w:t>
      </w:r>
    </w:p>
  </w:footnote>
  <w:footnote w:id="5883">
    <w:p>
      <w:pPr>
        <w:pStyle w:val="FootnoteText"/>
      </w:pPr>
      <w:r>
        <w:rPr>
          <w:rStyle w:val="FootnoteReference"/>
        </w:rPr>
        <w:footnoteRef/>
      </w:r>
      <w:r>
        <w:t xml:space="preserve"> Textual note: The Hebrew lacks "David"; however, the name is found in the LXX. Source: textual note export.</w:t>
      </w:r>
    </w:p>
  </w:footnote>
  <w:footnote w:id="5884">
    <w:p>
      <w:pPr>
        <w:pStyle w:val="FootnoteText"/>
      </w:pPr>
      <w:r>
        <w:rPr>
          <w:rStyle w:val="FootnoteReference"/>
        </w:rPr>
        <w:footnoteRef/>
      </w:r>
      <w:r>
        <w:t xml:space="preserve"> Name meaning: Reuben (Reuven) — Behold a son. Leah’s first son; hoped it would win Jacob’s love.</w:t>
      </w:r>
    </w:p>
  </w:footnote>
  <w:footnote w:id="5885">
    <w:p>
      <w:pPr>
        <w:pStyle w:val="FootnoteText"/>
      </w:pPr>
      <w:r>
        <w:rPr>
          <w:rStyle w:val="FootnoteReference"/>
        </w:rPr>
        <w:footnoteRef/>
      </w:r>
      <w:r>
        <w:t xml:space="preserve"> Translation note: Greek line matches current wording closely here. Source: muster wording.</w:t>
      </w:r>
    </w:p>
  </w:footnote>
  <w:footnote w:id="5886">
    <w:p>
      <w:pPr>
        <w:pStyle w:val="FootnoteText"/>
      </w:pPr>
      <w:r>
        <w:rPr>
          <w:rStyle w:val="FootnoteReference"/>
        </w:rPr>
        <w:footnoteRef/>
      </w:r>
      <w:r>
        <w:t xml:space="preserve"> Translation note: Greek says those bordering them as far as Issachar and beyond brought provisions. Source: feast wording.</w:t>
      </w:r>
    </w:p>
  </w:footnote>
  <w:footnote w:id="5887">
    <w:p>
      <w:pPr>
        <w:pStyle w:val="FootnoteText"/>
      </w:pPr>
      <w:r>
        <w:rPr>
          <w:rStyle w:val="FootnoteReference"/>
        </w:rPr>
        <w:footnoteRef/>
      </w:r>
      <w:r>
        <w:t xml:space="preserve"> Name meaning: David (Dawid) — Beloved. The beloved king; a man after God’s own heart.</w:t>
      </w:r>
    </w:p>
  </w:footnote>
  <w:footnote w:id="5888">
    <w:p>
      <w:pPr>
        <w:pStyle w:val="FootnoteText"/>
      </w:pPr>
      <w:r>
        <w:rPr>
          <w:rStyle w:val="FootnoteReference"/>
        </w:rPr>
        <w:footnoteRef/>
      </w:r>
      <w:r>
        <w:t xml:space="preserve"> Name meaning: Israel (Yisrael) — God contends; strives with God. Wrestled with God and prevailed; name of the covenant nation.</w:t>
      </w:r>
    </w:p>
  </w:footnote>
  <w:footnote w:id="5889">
    <w:p>
      <w:pPr>
        <w:pStyle w:val="FootnoteText"/>
      </w:pPr>
      <w:r>
        <w:rPr>
          <w:rStyle w:val="FootnoteReference"/>
        </w:rPr>
        <w:footnoteRef/>
      </w:r>
      <w:r>
        <w:t xml:space="preserve"> Translation note: Greek says if it has been prospered from Lord our God. Source: guidance wording.</w:t>
      </w:r>
    </w:p>
  </w:footnote>
  <w:footnote w:id="5890">
    <w:p>
      <w:pPr>
        <w:pStyle w:val="FootnoteText"/>
      </w:pPr>
      <w:r>
        <w:rPr>
          <w:rStyle w:val="FootnoteReference"/>
        </w:rPr>
        <w:footnoteRef/>
      </w:r>
      <w:r>
        <w:t xml:space="preserve"> Name meaning: Saul (Shaul) — Asked for; prayed for. The people asked for a king; first king of Israel.</w:t>
      </w:r>
    </w:p>
  </w:footnote>
  <w:footnote w:id="5891">
    <w:p>
      <w:pPr>
        <w:pStyle w:val="FootnoteText"/>
      </w:pPr>
      <w:r>
        <w:rPr>
          <w:rStyle w:val="FootnoteReference"/>
        </w:rPr>
        <w:footnoteRef/>
      </w:r>
      <w:r>
        <w:t xml:space="preserve"> Name meaning: Judah (Yehudah) — Praise. Royal tribe and ancestor of Messiah.</w:t>
      </w:r>
    </w:p>
  </w:footnote>
  <w:footnote w:id="5892">
    <w:p>
      <w:pPr>
        <w:pStyle w:val="FootnoteText"/>
      </w:pPr>
      <w:r>
        <w:rPr>
          <w:rStyle w:val="FootnoteReference"/>
        </w:rPr>
        <w:footnoteRef/>
      </w:r>
      <w:r>
        <w:t xml:space="preserve"> Name meaning: David (Dawid) — Beloved. The beloved king; a man after God’s own heart.</w:t>
      </w:r>
    </w:p>
  </w:footnote>
  <w:footnote w:id="5893">
    <w:p>
      <w:pPr>
        <w:pStyle w:val="FootnoteText"/>
      </w:pPr>
      <w:r>
        <w:rPr>
          <w:rStyle w:val="FootnoteReference"/>
        </w:rPr>
        <w:footnoteRef/>
      </w:r>
      <w:r>
        <w:t xml:space="preserve"> Name meaning: Israel (Yisrael) — God contends; strives with God. Wrestled with God and prevailed; name of the covenant nation.</w:t>
      </w:r>
    </w:p>
  </w:footnote>
  <w:footnote w:id="5894">
    <w:p>
      <w:pPr>
        <w:pStyle w:val="FootnoteText"/>
      </w:pPr>
      <w:r>
        <w:rPr>
          <w:rStyle w:val="FootnoteReference"/>
        </w:rPr>
        <w:footnoteRef/>
      </w:r>
      <w:r>
        <w:t xml:space="preserve"> Name meaning: Solomon (Shelomoh) — Peaceable; peaceful. Brought peace and built the Temple.</w:t>
      </w:r>
    </w:p>
  </w:footnote>
  <w:footnote w:id="5895">
    <w:p>
      <w:pPr>
        <w:pStyle w:val="FootnoteText"/>
      </w:pPr>
      <w:r>
        <w:rPr>
          <w:rStyle w:val="FootnoteReference"/>
        </w:rPr>
        <w:footnoteRef/>
      </w:r>
      <w:r>
        <w:t xml:space="preserve"> Translation note: Greek says like breaking of waters. Source: battle image wording.</w:t>
      </w:r>
    </w:p>
  </w:footnote>
  <w:footnote w:id="5896">
    <w:p>
      <w:pPr>
        <w:pStyle w:val="FootnoteText"/>
      </w:pPr>
      <w:r>
        <w:rPr>
          <w:rStyle w:val="FootnoteReference"/>
        </w:rPr>
        <w:footnoteRef/>
      </w:r>
      <w:r>
        <w:t xml:space="preserve"> Name meaning: David (Dawid) — Beloved. The beloved king; a man after God’s own heart.</w:t>
      </w:r>
    </w:p>
  </w:footnote>
  <w:footnote w:id="5897">
    <w:p>
      <w:pPr>
        <w:pStyle w:val="FootnoteText"/>
      </w:pPr>
      <w:r>
        <w:rPr>
          <w:rStyle w:val="FootnoteReference"/>
        </w:rPr>
        <w:footnoteRef/>
      </w:r>
      <w:r>
        <w:t xml:space="preserve"> Name meaning: Israel (Yisrael) — God contends; strives with God. Wrestled with God and prevailed; name of the covenant nation.</w:t>
      </w:r>
    </w:p>
  </w:footnote>
  <w:footnote w:id="5898">
    <w:p>
      <w:pPr>
        <w:pStyle w:val="FootnoteText"/>
      </w:pPr>
      <w:r>
        <w:rPr>
          <w:rStyle w:val="FootnoteReference"/>
        </w:rPr>
        <w:footnoteRef/>
      </w:r>
      <w:r>
        <w:t xml:space="preserve"> Name meaning: Aaron (Aharon) — Exalted; mountain of strength; teacher. First high priest; exalted to lead worship.</w:t>
      </w:r>
    </w:p>
  </w:footnote>
  <w:footnote w:id="5899">
    <w:p>
      <w:pPr>
        <w:pStyle w:val="FootnoteText"/>
      </w:pPr>
      <w:r>
        <w:rPr>
          <w:rStyle w:val="FootnoteReference"/>
        </w:rPr>
        <w:footnoteRef/>
      </w:r>
      <w:r>
        <w:t xml:space="preserve"> Translation note: Name list follows Greek directly here. Source: name-list wording.</w:t>
      </w:r>
    </w:p>
  </w:footnote>
  <w:footnote w:id="5900">
    <w:p>
      <w:pPr>
        <w:pStyle w:val="FootnoteText"/>
      </w:pPr>
      <w:r>
        <w:rPr>
          <w:rStyle w:val="FootnoteReference"/>
        </w:rPr>
        <w:footnoteRef/>
      </w:r>
      <w:r>
        <w:t xml:space="preserve"> Textual note: The LXX and a few Hebrew manuscripts do not include "the son." Source: textual note export.</w:t>
      </w:r>
    </w:p>
  </w:footnote>
  <w:footnote w:id="5901">
    <w:p>
      <w:pPr>
        <w:pStyle w:val="FootnoteText"/>
      </w:pPr>
      <w:r>
        <w:rPr>
          <w:rStyle w:val="FootnoteReference"/>
        </w:rPr>
        <w:footnoteRef/>
      </w:r>
      <w:r>
        <w:t xml:space="preserve"> Name meaning: Saul (Shaul) — Asked for; prayed for. The people asked for a king; first king of Israel.</w:t>
      </w:r>
    </w:p>
  </w:footnote>
  <w:footnote w:id="5902">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5903">
    <w:p>
      <w:pPr>
        <w:pStyle w:val="FootnoteText"/>
      </w:pPr>
      <w:r>
        <w:rPr>
          <w:rStyle w:val="FootnoteReference"/>
        </w:rPr>
        <w:footnoteRef/>
      </w:r>
      <w:r>
        <w:t xml:space="preserve"> Name meaning: David (Dawid) — Beloved. The beloved king; a man after God’s own heart.</w:t>
      </w:r>
    </w:p>
  </w:footnote>
  <w:footnote w:id="5904">
    <w:p>
      <w:pPr>
        <w:pStyle w:val="FootnoteText"/>
      </w:pPr>
      <w:r>
        <w:rPr>
          <w:rStyle w:val="FootnoteReference"/>
        </w:rPr>
        <w:footnoteRef/>
      </w:r>
      <w:r>
        <w:t xml:space="preserve"> Name meaning: Israel (Yisrael) — God contends; strives with God. Wrestled with God and prevailed; name of the covenant nation.</w:t>
      </w:r>
    </w:p>
  </w:footnote>
  <w:footnote w:id="5905">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5906">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5907">
    <w:p>
      <w:pPr>
        <w:pStyle w:val="FootnoteText"/>
      </w:pPr>
      <w:r>
        <w:rPr>
          <w:rStyle w:val="FootnoteReference"/>
        </w:rPr>
        <w:footnoteRef/>
      </w:r>
      <w:r>
        <w:t xml:space="preserve"> Textual note: Some LXX manuscripts have "We shall remember" instead of "Remember." Source: textual note export.</w:t>
      </w:r>
    </w:p>
  </w:footnote>
  <w:footnote w:id="5908">
    <w:p>
      <w:pPr>
        <w:pStyle w:val="FootnoteText"/>
      </w:pPr>
      <w:r>
        <w:rPr>
          <w:rStyle w:val="FootnoteReference"/>
        </w:rPr>
        <w:footnoteRef/>
      </w:r>
      <w:r>
        <w:t xml:space="preserve"> Textual note: The LXX, Vg., and one Hebrew manuscript have "When they" rather than "When you." Source: textual note export.</w:t>
      </w:r>
    </w:p>
  </w:footnote>
  <w:footnote w:id="5909">
    <w:p>
      <w:pPr>
        <w:pStyle w:val="FootnoteText"/>
      </w:pPr>
      <w:r>
        <w:rPr>
          <w:rStyle w:val="FootnoteReference"/>
        </w:rPr>
        <w:footnoteRef/>
      </w:r>
      <w:r>
        <w:t xml:space="preserve"> Translation note: Greek says glory and praise are before him. Source: praise wording.</w:t>
      </w:r>
    </w:p>
  </w:footnote>
  <w:footnote w:id="5910">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5911">
    <w:p>
      <w:pPr>
        <w:pStyle w:val="FootnoteText"/>
      </w:pPr>
      <w:r>
        <w:rPr>
          <w:rStyle w:val="FootnoteReference"/>
        </w:rPr>
        <w:footnoteRef/>
      </w:r>
      <w:r>
        <w:t xml:space="preserve"> Translation note: Greek uses an age-unto-age blessing formula. Current wording preserves it. Source: blessing formula.</w:t>
      </w:r>
    </w:p>
  </w:footnote>
  <w:footnote w:id="5912">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5913">
    <w:p>
      <w:pPr>
        <w:pStyle w:val="FootnoteText"/>
      </w:pPr>
      <w:r>
        <w:rPr>
          <w:rStyle w:val="FootnoteReference"/>
        </w:rPr>
        <w:footnoteRef/>
      </w:r>
      <w:r>
        <w:t xml:space="preserve"> Textual note: The Hebrew reads "their" as opposed to "his." Source: textual note export.</w:t>
      </w:r>
    </w:p>
  </w:footnote>
  <w:footnote w:id="5914">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5915">
    <w:p>
      <w:pPr>
        <w:pStyle w:val="FootnoteText"/>
      </w:pPr>
      <w:r>
        <w:rPr>
          <w:rStyle w:val="FootnoteReference"/>
        </w:rPr>
        <w:footnoteRef/>
      </w:r>
      <w:r>
        <w:t xml:space="preserve"> Name meaning: David (Dawid) — Beloved. The beloved king; a man after God’s own heart.</w:t>
      </w:r>
    </w:p>
  </w:footnote>
  <w:footnote w:id="5916">
    <w:p>
      <w:pPr>
        <w:pStyle w:val="FootnoteText"/>
      </w:pPr>
      <w:r>
        <w:rPr>
          <w:rStyle w:val="FootnoteReference"/>
        </w:rPr>
        <w:footnoteRef/>
      </w:r>
      <w:r>
        <w:t xml:space="preserve"> Name meaning: Israel (Yisrael) — God contends; strives with God. Wrestled with God and prevailed; name of the covenant nation.</w:t>
      </w:r>
    </w:p>
  </w:footnote>
  <w:footnote w:id="5917">
    <w:p>
      <w:pPr>
        <w:pStyle w:val="FootnoteText"/>
      </w:pPr>
      <w:r>
        <w:rPr>
          <w:rStyle w:val="FootnoteReference"/>
        </w:rPr>
        <w:footnoteRef/>
      </w:r>
      <w:r>
        <w:t xml:space="preserve"> Translation note: Greek says not be anxious anymore here. Current line keeps that wording. Source: promise wording.</w:t>
      </w:r>
    </w:p>
  </w:footnote>
  <w:footnote w:id="5918">
    <w:p>
      <w:pPr>
        <w:pStyle w:val="FootnoteText"/>
      </w:pPr>
      <w:r>
        <w:rPr>
          <w:rStyle w:val="FootnoteReference"/>
        </w:rPr>
        <w:footnoteRef/>
      </w:r>
      <w:r>
        <w:t xml:space="preserve"> Translation note: Greek says you looked upon me as vision of man. Source: oracle wording.</w:t>
      </w:r>
    </w:p>
  </w:footnote>
  <w:footnote w:id="5919">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5920">
    <w:p>
      <w:pPr>
        <w:pStyle w:val="FootnoteText"/>
      </w:pPr>
      <w:r>
        <w:rPr>
          <w:rStyle w:val="FootnoteReference"/>
        </w:rPr>
        <w:footnoteRef/>
      </w:r>
      <w:r>
        <w:t xml:space="preserve"> Translation note: Greek opens with let them say here. Source: speech order.</w:t>
      </w:r>
    </w:p>
  </w:footnote>
  <w:footnote w:id="5921">
    <w:p>
      <w:pPr>
        <w:pStyle w:val="FootnoteText"/>
      </w:pPr>
      <w:r>
        <w:rPr>
          <w:rStyle w:val="FootnoteReference"/>
        </w:rPr>
        <w:footnoteRef/>
      </w:r>
      <w:r>
        <w:t xml:space="preserve"> Name meaning: David (Dawid) — Beloved. The beloved king; a man after God’s own heart.</w:t>
      </w:r>
    </w:p>
  </w:footnote>
  <w:footnote w:id="5922">
    <w:p>
      <w:pPr>
        <w:pStyle w:val="FootnoteText"/>
      </w:pPr>
      <w:r>
        <w:rPr>
          <w:rStyle w:val="FootnoteReference"/>
        </w:rPr>
        <w:footnoteRef/>
      </w:r>
      <w:r>
        <w:t xml:space="preserve"> Textual note: The Hebrew often lacks "garrisons," though it is found in the LXX, Vg., some Hebrew manuscripts, and in the parallel passage in 2 Sam 8:6. Source: textual note export.</w:t>
      </w:r>
    </w:p>
  </w:footnote>
  <w:footnote w:id="5923">
    <w:p>
      <w:pPr>
        <w:pStyle w:val="FootnoteText"/>
      </w:pPr>
      <w:r>
        <w:rPr>
          <w:rStyle w:val="FootnoteReference"/>
        </w:rPr>
        <w:footnoteRef/>
      </w:r>
      <w:r>
        <w:t xml:space="preserve"> Name meaning: Solomon (Shelomoh) — Peaceable; peaceful. Brought peace and built the Temple.</w:t>
      </w:r>
    </w:p>
  </w:footnote>
  <w:footnote w:id="5924">
    <w:p>
      <w:pPr>
        <w:pStyle w:val="FootnoteText"/>
      </w:pPr>
      <w:r>
        <w:rPr>
          <w:rStyle w:val="FootnoteReference"/>
        </w:rPr>
        <w:footnoteRef/>
      </w:r>
      <w:r>
        <w:t xml:space="preserve"> Translation note: Greek says ask about peace and bless him. Source: embassy wording.</w:t>
      </w:r>
    </w:p>
  </w:footnote>
  <w:footnote w:id="5925">
    <w:p>
      <w:pPr>
        <w:pStyle w:val="FootnoteText"/>
      </w:pPr>
      <w:r>
        <w:rPr>
          <w:rStyle w:val="FootnoteReference"/>
        </w:rPr>
        <w:footnoteRef/>
      </w:r>
      <w:r>
        <w:t xml:space="preserve"> Translation note: Greek says king David consecrated these to Lord. Source: dedication wording.</w:t>
      </w:r>
    </w:p>
  </w:footnote>
  <w:footnote w:id="5926">
    <w:p>
      <w:pPr>
        <w:pStyle w:val="FootnoteText"/>
      </w:pPr>
      <w:r>
        <w:rPr>
          <w:rStyle w:val="FootnoteReference"/>
        </w:rPr>
        <w:footnoteRef/>
      </w:r>
      <w:r>
        <w:t xml:space="preserve"> Name meaning: Israel (Yisrael) — God contends; strives with God. Wrestled with God and prevailed; name of the covenant nation.</w:t>
      </w:r>
    </w:p>
  </w:footnote>
  <w:footnote w:id="5927">
    <w:p>
      <w:pPr>
        <w:pStyle w:val="FootnoteText"/>
      </w:pPr>
      <w:r>
        <w:rPr>
          <w:rStyle w:val="FootnoteReference"/>
        </w:rPr>
        <w:footnoteRef/>
      </w:r>
      <w:r>
        <w:t xml:space="preserve"> Textual note: The LXX, Syr., Vg., and some Hebrew manuscripts replace "Abimelech" with "Ahimelech," to reconcile with the parallel passage 2 Sam 8:17. Source: textual note export.</w:t>
      </w:r>
    </w:p>
  </w:footnote>
  <w:footnote w:id="5928">
    <w:p>
      <w:pPr>
        <w:pStyle w:val="FootnoteText"/>
      </w:pPr>
      <w:r>
        <w:rPr>
          <w:rStyle w:val="FootnoteReference"/>
        </w:rPr>
        <w:footnoteRef/>
      </w:r>
      <w:r>
        <w:t xml:space="preserve"> Name meaning: David (Dawid) — Beloved. The beloved king; a man after God’s own heart.</w:t>
      </w:r>
    </w:p>
  </w:footnote>
  <w:footnote w:id="5929">
    <w:p>
      <w:pPr>
        <w:pStyle w:val="FootnoteText"/>
      </w:pPr>
      <w:r>
        <w:rPr>
          <w:rStyle w:val="FootnoteReference"/>
        </w:rPr>
        <w:footnoteRef/>
      </w:r>
      <w:r>
        <w:t xml:space="preserve"> Translation note: Greek says does David honor your father before you. Source: court wording.</w:t>
      </w:r>
    </w:p>
  </w:footnote>
  <w:footnote w:id="5930">
    <w:p>
      <w:pPr>
        <w:pStyle w:val="FootnoteText"/>
      </w:pPr>
      <w:r>
        <w:rPr>
          <w:rStyle w:val="FootnoteReference"/>
        </w:rPr>
        <w:footnoteRef/>
      </w:r>
      <w:r>
        <w:t xml:space="preserve"> Translation note: Greek names Moocha and Souba here. Source: place names.</w:t>
      </w:r>
    </w:p>
  </w:footnote>
  <w:footnote w:id="5931">
    <w:p>
      <w:pPr>
        <w:pStyle w:val="FootnoteText"/>
      </w:pPr>
      <w:r>
        <w:rPr>
          <w:rStyle w:val="FootnoteReference"/>
        </w:rPr>
        <w:footnoteRef/>
      </w:r>
      <w:r>
        <w:t xml:space="preserve"> Translation note: Greek line matches current rendering closely here. Source: war wording.</w:t>
      </w:r>
    </w:p>
  </w:footnote>
  <w:footnote w:id="5932">
    <w:p>
      <w:pPr>
        <w:pStyle w:val="FootnoteText"/>
      </w:pPr>
      <w:r>
        <w:rPr>
          <w:rStyle w:val="FootnoteReference"/>
        </w:rPr>
        <w:footnoteRef/>
      </w:r>
      <w:r>
        <w:t xml:space="preserve"> Name meaning: Israel (Yisrael) — God contends; strives with God. Wrestled with God and prevailed; name of the covenant nation.</w:t>
      </w:r>
    </w:p>
  </w:footnote>
  <w:footnote w:id="5933">
    <w:p>
      <w:pPr>
        <w:pStyle w:val="FootnoteText"/>
      </w:pPr>
      <w:r>
        <w:rPr>
          <w:rStyle w:val="FootnoteReference"/>
        </w:rPr>
        <w:footnoteRef/>
      </w:r>
      <w:r>
        <w:t xml:space="preserve"> Translation note: Greek says Syria saw that Israel routed him. Source: battle wording.</w:t>
      </w:r>
    </w:p>
  </w:footnote>
  <w:footnote w:id="5934">
    <w:p>
      <w:pPr>
        <w:pStyle w:val="FootnoteText"/>
      </w:pPr>
      <w:r>
        <w:rPr>
          <w:rStyle w:val="FootnoteReference"/>
        </w:rPr>
        <w:footnoteRef/>
      </w:r>
      <w:r>
        <w:t xml:space="preserve"> Translation note: Greek keeps reciprocal battle-array wording. Source: war wording.</w:t>
      </w:r>
    </w:p>
  </w:footnote>
  <w:footnote w:id="5935">
    <w:p>
      <w:pPr>
        <w:pStyle w:val="FootnoteText"/>
      </w:pPr>
      <w:r>
        <w:rPr>
          <w:rStyle w:val="FootnoteReference"/>
        </w:rPr>
        <w:footnoteRef/>
      </w:r>
      <w:r>
        <w:t xml:space="preserve"> Translation note: Greek says ruined land of sons of Ammon. Source: campaign wording.</w:t>
      </w:r>
    </w:p>
  </w:footnote>
  <w:footnote w:id="5936">
    <w:p>
      <w:pPr>
        <w:pStyle w:val="FootnoteText"/>
      </w:pPr>
      <w:r>
        <w:rPr>
          <w:rStyle w:val="FootnoteReference"/>
        </w:rPr>
        <w:footnoteRef/>
      </w:r>
      <w:r>
        <w:t xml:space="preserve"> Name meaning: David (Dawid) — Beloved. The beloved king; a man after God’s own heart.</w:t>
      </w:r>
    </w:p>
  </w:footnote>
  <w:footnote w:id="5937">
    <w:p>
      <w:pPr>
        <w:pStyle w:val="FootnoteText"/>
      </w:pPr>
      <w:r>
        <w:rPr>
          <w:rStyle w:val="FootnoteReference"/>
        </w:rPr>
        <w:footnoteRef/>
      </w:r>
      <w:r>
        <w:t xml:space="preserve"> Translation note: Greek says singular precious stone. Source: crown wording.</w:t>
      </w:r>
    </w:p>
  </w:footnote>
  <w:footnote w:id="5938">
    <w:p>
      <w:pPr>
        <w:pStyle w:val="FootnoteText"/>
      </w:pPr>
      <w:r>
        <w:rPr>
          <w:rStyle w:val="FootnoteReference"/>
        </w:rPr>
        <w:footnoteRef/>
      </w:r>
      <w:r>
        <w:t xml:space="preserve"> Textual note: The LXX and Vg. have "crown of Milcom" rather than "crown of their king." Milcom, also known as Molech, was the god of the Ammonites (cf. 2 Sam 12:30). Source: textual note export.</w:t>
      </w:r>
    </w:p>
  </w:footnote>
  <w:footnote w:id="5939">
    <w:p>
      <w:pPr>
        <w:pStyle w:val="FootnoteText"/>
      </w:pPr>
      <w:r>
        <w:rPr>
          <w:rStyle w:val="FootnoteReference"/>
        </w:rPr>
        <w:footnoteRef/>
      </w:r>
      <w:r>
        <w:t xml:space="preserve"> Translation note: Greek lists the tools here. Current line keeps tool wording rather than stronger paraphrase. Source: war wording.</w:t>
      </w:r>
    </w:p>
  </w:footnote>
  <w:footnote w:id="5940">
    <w:p>
      <w:pPr>
        <w:pStyle w:val="FootnoteText"/>
      </w:pPr>
      <w:r>
        <w:rPr>
          <w:rStyle w:val="FootnoteReference"/>
        </w:rPr>
        <w:footnoteRef/>
      </w:r>
      <w:r>
        <w:t xml:space="preserve"> Name meaning: Israel (Yisrael) — God contends; strives with God. Wrestled with God and prevailed; name of the covenant nation.</w:t>
      </w:r>
    </w:p>
  </w:footnote>
  <w:footnote w:id="5941">
    <w:p>
      <w:pPr>
        <w:pStyle w:val="FootnoteText"/>
      </w:pPr>
      <w:r>
        <w:rPr>
          <w:rStyle w:val="FootnoteReference"/>
        </w:rPr>
        <w:footnoteRef/>
      </w:r>
      <w:r>
        <w:t xml:space="preserve"> Name meaning: Israel (Yisrael) — God contends; strives with God. Wrestled with God and prevailed; name of the covenant nation.</w:t>
      </w:r>
    </w:p>
  </w:footnote>
  <w:footnote w:id="5942">
    <w:p>
      <w:pPr>
        <w:pStyle w:val="FootnoteText"/>
      </w:pPr>
      <w:r>
        <w:rPr>
          <w:rStyle w:val="FootnoteReference"/>
        </w:rPr>
        <w:footnoteRef/>
      </w:r>
      <w:r>
        <w:t xml:space="preserve"> Name meaning: David (Dawid) — Beloved. The beloved king; a man after God’s own heart.</w:t>
      </w:r>
    </w:p>
  </w:footnote>
  <w:footnote w:id="5943">
    <w:p>
      <w:pPr>
        <w:pStyle w:val="FootnoteText"/>
      </w:pPr>
      <w:r>
        <w:rPr>
          <w:rStyle w:val="FootnoteReference"/>
        </w:rPr>
        <w:footnoteRef/>
      </w:r>
      <w:r>
        <w:t xml:space="preserve"> Translation note: Greek says a hundredfold as they are. Source: blessing wording.</w:t>
      </w:r>
    </w:p>
  </w:footnote>
  <w:footnote w:id="5944">
    <w:p>
      <w:pPr>
        <w:pStyle w:val="FootnoteText"/>
      </w:pPr>
      <w:r>
        <w:rPr>
          <w:rStyle w:val="FootnoteReference"/>
        </w:rPr>
        <w:footnoteRef/>
      </w:r>
      <w:r>
        <w:t xml:space="preserve"> Name meaning: Judah (Yehudah) — Praise. Royal tribe and ancestor of Messiah.</w:t>
      </w:r>
    </w:p>
  </w:footnote>
  <w:footnote w:id="5945">
    <w:p>
      <w:pPr>
        <w:pStyle w:val="FootnoteText"/>
      </w:pPr>
      <w:r>
        <w:rPr>
          <w:rStyle w:val="FootnoteReference"/>
        </w:rPr>
        <w:footnoteRef/>
      </w:r>
      <w:r>
        <w:t xml:space="preserve"> Translation note: Greek gives Judah total as four hundred eighty thousand. Source: census total.</w:t>
      </w:r>
    </w:p>
  </w:footnote>
  <w:footnote w:id="5946">
    <w:p>
      <w:pPr>
        <w:pStyle w:val="FootnoteText"/>
      </w:pPr>
      <w:r>
        <w:rPr>
          <w:rStyle w:val="FootnoteReference"/>
        </w:rPr>
        <w:footnoteRef/>
      </w:r>
      <w:r>
        <w:t xml:space="preserve"> Name meaning: Levi (Levi) — Joined; attached. Leah hoped her husband would be joined to her; tribe of priests.</w:t>
      </w:r>
    </w:p>
  </w:footnote>
  <w:footnote w:id="5947">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5948">
    <w:p>
      <w:pPr>
        <w:pStyle w:val="FootnoteText"/>
      </w:pPr>
      <w:r>
        <w:rPr>
          <w:rStyle w:val="FootnoteReference"/>
        </w:rPr>
        <w:footnoteRef/>
      </w:r>
      <w:r>
        <w:t xml:space="preserve"> Translation note: Greek says sword of the Lord and death in the land. Source: judgment wording.</w:t>
      </w:r>
    </w:p>
  </w:footnote>
  <w:footnote w:id="5949">
    <w:p>
      <w:pPr>
        <w:pStyle w:val="FootnoteText"/>
      </w:pPr>
      <w:r>
        <w:rPr>
          <w:rStyle w:val="FootnoteReference"/>
        </w:rPr>
        <w:footnoteRef/>
      </w:r>
      <w:r>
        <w:t xml:space="preserve"> Translation note: Greek says relented over evil here. Current line keeps that wording. Source: angel wording.</w:t>
      </w:r>
    </w:p>
  </w:footnote>
  <w:footnote w:id="5950">
    <w:p>
      <w:pPr>
        <w:pStyle w:val="FootnoteText"/>
      </w:pPr>
      <w:r>
        <w:rPr>
          <w:rStyle w:val="FootnoteReference"/>
        </w:rPr>
        <w:footnoteRef/>
      </w:r>
      <w:r>
        <w:t xml:space="preserve"> Translation note: Greek uses angel here. The translation keeps the project's angel rendering. Source: lexical + witnesses.</w:t>
      </w:r>
    </w:p>
  </w:footnote>
  <w:footnote w:id="5951">
    <w:p>
      <w:pPr>
        <w:pStyle w:val="FootnoteText"/>
      </w:pPr>
      <w:r>
        <w:rPr>
          <w:rStyle w:val="FootnoteReference"/>
        </w:rPr>
        <w:footnoteRef/>
      </w:r>
      <w:r>
        <w:t xml:space="preserve"> Translation note: Greek says I acted evilly with evil. Source: confession emphasis.</w:t>
      </w:r>
    </w:p>
  </w:footnote>
  <w:footnote w:id="5952">
    <w:p>
      <w:pPr>
        <w:pStyle w:val="FootnoteText"/>
      </w:pPr>
      <w:r>
        <w:rPr>
          <w:rStyle w:val="FootnoteReference"/>
        </w:rPr>
        <w:footnoteRef/>
      </w:r>
      <w:r>
        <w:t xml:space="preserve"> Translation note: Greek gives the scene with a hiding note. Current wording preserves it. Source: scene notice.</w:t>
      </w:r>
    </w:p>
  </w:footnote>
  <w:footnote w:id="5953">
    <w:p>
      <w:pPr>
        <w:pStyle w:val="FootnoteText"/>
      </w:pPr>
      <w:r>
        <w:rPr>
          <w:rStyle w:val="FootnoteReference"/>
        </w:rPr>
        <w:footnoteRef/>
      </w:r>
      <w:r>
        <w:t xml:space="preserve"> Translation note: Greek says for silver at full worth. Source: payment wording.</w:t>
      </w:r>
    </w:p>
  </w:footnote>
  <w:footnote w:id="5954">
    <w:p>
      <w:pPr>
        <w:pStyle w:val="FootnoteText"/>
      </w:pPr>
      <w:r>
        <w:rPr>
          <w:rStyle w:val="FootnoteReference"/>
        </w:rPr>
        <w:footnoteRef/>
      </w:r>
      <w:r>
        <w:t xml:space="preserve"> Translation note: Greek says take for yourself here. Current line keeps that wording. Source: orna wording.</w:t>
      </w:r>
    </w:p>
  </w:footnote>
  <w:footnote w:id="5955">
    <w:p>
      <w:pPr>
        <w:pStyle w:val="FootnoteText"/>
      </w:pPr>
      <w:r>
        <w:rPr>
          <w:rStyle w:val="FootnoteReference"/>
        </w:rPr>
        <w:footnoteRef/>
      </w:r>
      <w:r>
        <w:t xml:space="preserve"> Translation note: Greek explicitly adds that the fire consumed the whole burnt offering. Source: textual + sacrificial.</w:t>
      </w:r>
    </w:p>
  </w:footnote>
  <w:footnote w:id="5956">
    <w:p>
      <w:pPr>
        <w:pStyle w:val="FootnoteText"/>
      </w:pPr>
      <w:r>
        <w:rPr>
          <w:rStyle w:val="FootnoteReference"/>
        </w:rPr>
        <w:footnoteRef/>
      </w:r>
      <w:r>
        <w:t xml:space="preserve"> Name meaning: David (Dawid) — Beloved. The beloved king; a man after God’s own heart.</w:t>
      </w:r>
    </w:p>
  </w:footnote>
  <w:footnote w:id="5957">
    <w:p>
      <w:pPr>
        <w:pStyle w:val="FootnoteText"/>
      </w:pPr>
      <w:r>
        <w:rPr>
          <w:rStyle w:val="FootnoteReference"/>
        </w:rPr>
        <w:footnoteRef/>
      </w:r>
      <w:r>
        <w:t xml:space="preserve"> Name meaning: Israel (Yisrael) — God contends; strives with God. Wrestled with God and prevailed; name of the covenant nation.</w:t>
      </w:r>
    </w:p>
  </w:footnote>
  <w:footnote w:id="5958">
    <w:p>
      <w:pPr>
        <w:pStyle w:val="FootnoteText"/>
      </w:pPr>
      <w:r>
        <w:rPr>
          <w:rStyle w:val="FootnoteReference"/>
        </w:rPr>
        <w:footnoteRef/>
      </w:r>
      <w:r>
        <w:t xml:space="preserve"> Name meaning: Solomon (Shelomoh) — Peaceable; peaceful. Brought peace and built the Temple.</w:t>
      </w:r>
    </w:p>
  </w:footnote>
  <w:footnote w:id="5959">
    <w:p>
      <w:pPr>
        <w:pStyle w:val="FootnoteText"/>
      </w:pPr>
      <w:r>
        <w:rPr>
          <w:rStyle w:val="FootnoteReference"/>
        </w:rPr>
        <w:footnoteRef/>
      </w:r>
      <w:r>
        <w:t xml:space="preserve"> Translation note: Greek says tender youth and for greatness beyond. Source: temple wording.</w:t>
      </w:r>
    </w:p>
  </w:footnote>
  <w:footnote w:id="5960">
    <w:p>
      <w:pPr>
        <w:pStyle w:val="FootnoteText"/>
      </w:pPr>
      <w:r>
        <w:rPr>
          <w:rStyle w:val="FootnoteReference"/>
        </w:rPr>
        <w:footnoteRef/>
      </w:r>
      <w:r>
        <w:t xml:space="preserve"> Translation note: Greek line matches current rendering closely here. Source: temple wording.</w:t>
      </w:r>
    </w:p>
  </w:footnote>
  <w:footnote w:id="5961">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5962">
    <w:p>
      <w:pPr>
        <w:pStyle w:val="FootnoteText"/>
      </w:pPr>
      <w:r>
        <w:rPr>
          <w:rStyle w:val="FootnoteReference"/>
        </w:rPr>
        <w:footnoteRef/>
      </w:r>
      <w:r>
        <w:t xml:space="preserve"> Translation note: Greek says in my poverty I prepared. Source: david wording.</w:t>
      </w:r>
    </w:p>
  </w:footnote>
  <w:footnote w:id="5963">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5964">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5965">
    <w:p>
      <w:pPr>
        <w:pStyle w:val="FootnoteText"/>
      </w:pPr>
      <w:r>
        <w:rPr>
          <w:rStyle w:val="FootnoteReference"/>
        </w:rPr>
        <w:footnoteRef/>
      </w:r>
      <w:r>
        <w:t xml:space="preserve"> Name meaning: David (Dawid) — Beloved. The beloved king; a man after God’s own heart.</w:t>
      </w:r>
    </w:p>
  </w:footnote>
  <w:footnote w:id="5966">
    <w:p>
      <w:pPr>
        <w:pStyle w:val="FootnoteText"/>
      </w:pPr>
      <w:r>
        <w:rPr>
          <w:rStyle w:val="FootnoteReference"/>
        </w:rPr>
        <w:footnoteRef/>
      </w:r>
      <w:r>
        <w:t xml:space="preserve"> Name meaning: Solomon (Shelomoh) — Peaceable; peaceful. Brought peace and built the Temple.</w:t>
      </w:r>
    </w:p>
  </w:footnote>
  <w:footnote w:id="5967">
    <w:p>
      <w:pPr>
        <w:pStyle w:val="FootnoteText"/>
      </w:pPr>
      <w:r>
        <w:rPr>
          <w:rStyle w:val="FootnoteReference"/>
        </w:rPr>
        <w:footnoteRef/>
      </w:r>
      <w:r>
        <w:t xml:space="preserve"> Name meaning: Israel (Yisrael) — God contends; strives with God. Wrestled with God and prevailed; name of the covenant nation.</w:t>
      </w:r>
    </w:p>
  </w:footnote>
  <w:footnote w:id="5968">
    <w:p>
      <w:pPr>
        <w:pStyle w:val="FootnoteText"/>
      </w:pPr>
      <w:r>
        <w:rPr>
          <w:rStyle w:val="FootnoteReference"/>
        </w:rPr>
        <w:footnoteRef/>
      </w:r>
      <w:r>
        <w:t xml:space="preserve"> Name meaning: Levi (Levi) — Joined; attached. Leah hoped her husband would be joined to her; tribe of priests.</w:t>
      </w:r>
    </w:p>
  </w:footnote>
  <w:footnote w:id="5969">
    <w:p>
      <w:pPr>
        <w:pStyle w:val="FootnoteText"/>
      </w:pPr>
      <w:r>
        <w:rPr>
          <w:rStyle w:val="FootnoteReference"/>
        </w:rPr>
        <w:footnoteRef/>
      </w:r>
      <w:r>
        <w:t xml:space="preserve"> Textual note: The LXX, Vg., and one Hebrew manuscript substitute "Zizah" for "Zina" to correspond to the following verse. Source: textual note export.</w:t>
      </w:r>
    </w:p>
  </w:footnote>
  <w:footnote w:id="5970">
    <w:p>
      <w:pPr>
        <w:pStyle w:val="FootnoteText"/>
      </w:pPr>
      <w:r>
        <w:rPr>
          <w:rStyle w:val="FootnoteReference"/>
        </w:rPr>
        <w:footnoteRef/>
      </w:r>
      <w:r>
        <w:t xml:space="preserve"> Name meaning: Aaron (Aharon) — Exalted; mountain of strength; teacher. First high priest; exalted to lead worship.</w:t>
      </w:r>
    </w:p>
  </w:footnote>
  <w:footnote w:id="5971">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5972">
    <w:p>
      <w:pPr>
        <w:pStyle w:val="FootnoteText"/>
      </w:pPr>
      <w:r>
        <w:rPr>
          <w:rStyle w:val="FootnoteReference"/>
        </w:rPr>
        <w:footnoteRef/>
      </w:r>
      <w:r>
        <w:t xml:space="preserve"> Translation note: Greek gives the service-age threshold plainly. The translation keeps that direct form. Source: lexical.</w:t>
      </w:r>
    </w:p>
  </w:footnote>
  <w:footnote w:id="5973">
    <w:p>
      <w:pPr>
        <w:pStyle w:val="FootnoteText"/>
      </w:pPr>
      <w:r>
        <w:rPr>
          <w:rStyle w:val="FootnoteReference"/>
        </w:rPr>
        <w:footnoteRef/>
      </w:r>
      <w:r>
        <w:t xml:space="preserve"> Translation note: Greek says he set them by hand of Aaron to minister. Source: service wording.</w:t>
      </w:r>
    </w:p>
  </w:footnote>
  <w:footnote w:id="5974">
    <w:p>
      <w:pPr>
        <w:pStyle w:val="FootnoteText"/>
      </w:pPr>
      <w:r>
        <w:rPr>
          <w:rStyle w:val="FootnoteReference"/>
        </w:rPr>
        <w:footnoteRef/>
      </w:r>
      <w:r>
        <w:t xml:space="preserve"> Translation note: Greek uses a ritual scheduling formula here. Current wording preserves it. Source: ritual formula.</w:t>
      </w:r>
    </w:p>
  </w:footnote>
  <w:footnote w:id="5975">
    <w:p>
      <w:pPr>
        <w:pStyle w:val="FootnoteText"/>
      </w:pPr>
      <w:r>
        <w:rPr>
          <w:rStyle w:val="FootnoteReference"/>
        </w:rPr>
        <w:footnoteRef/>
      </w:r>
      <w:r>
        <w:t xml:space="preserve"> Name meaning: Aaron (Aharon) — Exalted; mountain of strength; teacher. First high priest; exalted to lead worship.</w:t>
      </w:r>
    </w:p>
  </w:footnote>
  <w:footnote w:id="5976">
    <w:p>
      <w:pPr>
        <w:pStyle w:val="FootnoteText"/>
      </w:pPr>
      <w:r>
        <w:rPr>
          <w:rStyle w:val="FootnoteReference"/>
        </w:rPr>
        <w:footnoteRef/>
      </w:r>
      <w:r>
        <w:t xml:space="preserve"> Name meaning: David (Dawid) — Beloved. The beloved king; a man after God’s own heart.</w:t>
      </w:r>
    </w:p>
  </w:footnote>
  <w:footnote w:id="5977">
    <w:p>
      <w:pPr>
        <w:pStyle w:val="FootnoteText"/>
      </w:pPr>
      <w:r>
        <w:rPr>
          <w:rStyle w:val="FootnoteReference"/>
        </w:rPr>
        <w:footnoteRef/>
      </w:r>
      <w:r>
        <w:t xml:space="preserve"> Translation note: Greek expands the comparison a bit more fully. The translation keeps that shape. Source: lexical.</w:t>
      </w:r>
    </w:p>
  </w:footnote>
  <w:footnote w:id="5978">
    <w:p>
      <w:pPr>
        <w:pStyle w:val="FootnoteText"/>
      </w:pPr>
      <w:r>
        <w:rPr>
          <w:rStyle w:val="FootnoteReference"/>
        </w:rPr>
        <w:footnoteRef/>
      </w:r>
      <w:r>
        <w:t xml:space="preserve"> Name meaning: Levi (Levi) — Joined; attached. Leah hoped her husband would be joined to her; tribe of priests.</w:t>
      </w:r>
    </w:p>
  </w:footnote>
  <w:footnote w:id="5979">
    <w:p>
      <w:pPr>
        <w:pStyle w:val="FootnoteText"/>
      </w:pPr>
      <w:r>
        <w:rPr>
          <w:rStyle w:val="FootnoteReference"/>
        </w:rPr>
        <w:footnoteRef/>
      </w:r>
      <w:r>
        <w:t xml:space="preserve"> Translation note: Greek says scribe from Levi. The translation keeps that phrase. Source: lexical.</w:t>
      </w:r>
    </w:p>
  </w:footnote>
  <w:footnote w:id="5980">
    <w:p>
      <w:pPr>
        <w:pStyle w:val="FootnoteText"/>
      </w:pPr>
      <w:r>
        <w:rPr>
          <w:rStyle w:val="FootnoteReference"/>
        </w:rPr>
        <w:footnoteRef/>
      </w:r>
      <w:r>
        <w:t xml:space="preserve"> Name meaning: Israel (Yisrael) — God contends; strives with God. Wrestled with God and prevailed; name of the covenant nation.</w:t>
      </w:r>
    </w:p>
  </w:footnote>
  <w:footnote w:id="5981">
    <w:p>
      <w:pPr>
        <w:pStyle w:val="FootnoteText"/>
      </w:pPr>
      <w:r>
        <w:rPr>
          <w:rStyle w:val="FootnoteReference"/>
        </w:rPr>
        <w:footnoteRef/>
      </w:r>
      <w:r>
        <w:t xml:space="preserve"> Textual note: Some Hebrew and LXX manuscripts include "Hebron" before "Jeriah" to reconcile with 1 Chr 23:19. Source: textual note export.</w:t>
      </w:r>
    </w:p>
  </w:footnote>
  <w:footnote w:id="5982">
    <w:p>
      <w:pPr>
        <w:pStyle w:val="FootnoteText"/>
      </w:pPr>
      <w:r>
        <w:rPr>
          <w:rStyle w:val="FootnoteReference"/>
        </w:rPr>
        <w:footnoteRef/>
      </w:r>
      <w:r>
        <w:t xml:space="preserve"> Translation note: Greek keeps that elder-versus-younger contrast here. Source: family contrast.</w:t>
      </w:r>
    </w:p>
  </w:footnote>
  <w:footnote w:id="5983">
    <w:p>
      <w:pPr>
        <w:pStyle w:val="FootnoteText"/>
      </w:pPr>
      <w:r>
        <w:rPr>
          <w:rStyle w:val="FootnoteReference"/>
        </w:rPr>
        <w:footnoteRef/>
      </w:r>
      <w:r>
        <w:t xml:space="preserve"> Name meaning: David (Dawid) — Beloved. The beloved king; a man after God’s own heart.</w:t>
      </w:r>
    </w:p>
  </w:footnote>
  <w:footnote w:id="5984">
    <w:p>
      <w:pPr>
        <w:pStyle w:val="FootnoteText"/>
      </w:pPr>
      <w:r>
        <w:rPr>
          <w:rStyle w:val="FootnoteReference"/>
        </w:rPr>
        <w:footnoteRef/>
      </w:r>
      <w:r>
        <w:t xml:space="preserve"> Translation note: Greek keeps the uttering-oracular verb and fuller work-list framing here. Source: music prophecy line.</w:t>
      </w:r>
    </w:p>
  </w:footnote>
  <w:footnote w:id="5985">
    <w:p>
      <w:pPr>
        <w:pStyle w:val="FootnoteText"/>
      </w:pPr>
      <w:r>
        <w:rPr>
          <w:rStyle w:val="FootnoteReference"/>
        </w:rPr>
        <w:footnoteRef/>
      </w:r>
      <w:r>
        <w:t xml:space="preserve"> Name meaning: Joseph (Yosef) — He adds; may He add. God added to his blessings despite betrayal; savior of his family.</w:t>
      </w:r>
    </w:p>
  </w:footnote>
  <w:footnote w:id="5986">
    <w:p>
      <w:pPr>
        <w:pStyle w:val="FootnoteText"/>
      </w:pPr>
      <w:r>
        <w:rPr>
          <w:rStyle w:val="FootnoteReference"/>
        </w:rPr>
        <w:footnoteRef/>
      </w:r>
      <w:r>
        <w:t xml:space="preserve"> Textual note: Some LXX manuscripts and one Hebrew manuscript include "Shimei" after "Jeshaiah." Source: textual note export.</w:t>
      </w:r>
    </w:p>
  </w:footnote>
  <w:footnote w:id="5987">
    <w:p>
      <w:pPr>
        <w:pStyle w:val="FootnoteText"/>
      </w:pPr>
      <w:r>
        <w:rPr>
          <w:rStyle w:val="FootnoteReference"/>
        </w:rPr>
        <w:footnoteRef/>
      </w:r>
      <w:r>
        <w:t xml:space="preserve"> Translation note: Greek name list differs here. Current line follows transmitted Greek names. Source: name-list wording.</w:t>
      </w:r>
    </w:p>
  </w:footnote>
  <w:footnote w:id="5988">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5989">
    <w:p>
      <w:pPr>
        <w:pStyle w:val="FootnoteText"/>
      </w:pPr>
      <w:r>
        <w:rPr>
          <w:rStyle w:val="FootnoteReference"/>
        </w:rPr>
        <w:footnoteRef/>
      </w:r>
      <w:r>
        <w:t xml:space="preserve"> Textual note: The LXX includes "and of his sons and brothers" after "first lot." Source: textual note export.</w:t>
      </w:r>
    </w:p>
  </w:footnote>
  <w:footnote w:id="5990">
    <w:p>
      <w:pPr>
        <w:pStyle w:val="FootnoteText"/>
      </w:pPr>
      <w:r>
        <w:rPr>
          <w:rStyle w:val="FootnoteReference"/>
        </w:rPr>
        <w:footnoteRef/>
      </w:r>
      <w:r>
        <w:t xml:space="preserve"> Textual note: Some LXX manuscripts substitute "Abiasaph" for "the sons of Asaph" to reconcile with Exod 6:24. Other LXX manuscripts have "Abia, Saphar." Source: textual note export.</w:t>
      </w:r>
    </w:p>
  </w:footnote>
  <w:footnote w:id="5991">
    <w:p>
      <w:pPr>
        <w:pStyle w:val="FootnoteText"/>
      </w:pPr>
      <w:r>
        <w:rPr>
          <w:rStyle w:val="FootnoteReference"/>
        </w:rPr>
        <w:footnoteRef/>
      </w:r>
      <w:r>
        <w:t xml:space="preserve"> Translation note: Greek gives a terse ordinal name list. Current wording preserves it. Source: name list.</w:t>
      </w:r>
    </w:p>
  </w:footnote>
  <w:footnote w:id="5992">
    <w:p>
      <w:pPr>
        <w:pStyle w:val="FootnoteText"/>
      </w:pPr>
      <w:r>
        <w:rPr>
          <w:rStyle w:val="FootnoteReference"/>
        </w:rPr>
        <w:footnoteRef/>
      </w:r>
      <w:r>
        <w:t xml:space="preserve"> Translation note: Greek keeps Esephin form here. Current line keeps that form. Source: gate wording.</w:t>
      </w:r>
    </w:p>
  </w:footnote>
  <w:footnote w:id="5993">
    <w:p>
      <w:pPr>
        <w:pStyle w:val="FootnoteText"/>
      </w:pPr>
      <w:r>
        <w:rPr>
          <w:rStyle w:val="FootnoteReference"/>
        </w:rPr>
        <w:footnoteRef/>
      </w:r>
      <w:r>
        <w:t xml:space="preserve"> Textual note: The LXX has "six each day" in place of "six Levites." Source: textual note export.</w:t>
      </w:r>
    </w:p>
  </w:footnote>
  <w:footnote w:id="5994">
    <w:p>
      <w:pPr>
        <w:pStyle w:val="FootnoteText"/>
      </w:pPr>
      <w:r>
        <w:rPr>
          <w:rStyle w:val="FootnoteReference"/>
        </w:rPr>
        <w:footnoteRef/>
      </w:r>
      <w:r>
        <w:t xml:space="preserve"> Textual note: The LXX has "their brethren" as opposed to the proper name, "Ahijah." Source: textual note export.</w:t>
      </w:r>
    </w:p>
  </w:footnote>
  <w:footnote w:id="5995">
    <w:p>
      <w:pPr>
        <w:pStyle w:val="FootnoteText"/>
      </w:pPr>
      <w:r>
        <w:rPr>
          <w:rStyle w:val="FootnoteReference"/>
        </w:rPr>
        <w:footnoteRef/>
      </w:r>
      <w:r>
        <w:t xml:space="preserve"> Translation note: Greek says holy things here rather than dedicated things. The translation keeps that wording. Source: lexical.</w:t>
      </w:r>
    </w:p>
  </w:footnote>
  <w:footnote w:id="5996">
    <w:p>
      <w:pPr>
        <w:pStyle w:val="FootnoteText"/>
      </w:pPr>
      <w:r>
        <w:rPr>
          <w:rStyle w:val="FootnoteReference"/>
        </w:rPr>
        <w:footnoteRef/>
      </w:r>
      <w:r>
        <w:t xml:space="preserve"> Name meaning: David (Dawid) — Beloved. The beloved king; a man after God’s own heart.</w:t>
      </w:r>
    </w:p>
  </w:footnote>
  <w:footnote w:id="5997">
    <w:p>
      <w:pPr>
        <w:pStyle w:val="FootnoteText"/>
      </w:pPr>
      <w:r>
        <w:rPr>
          <w:rStyle w:val="FootnoteReference"/>
        </w:rPr>
        <w:footnoteRef/>
      </w:r>
      <w:r>
        <w:t xml:space="preserve"> Name meaning: Samuel (Shmuel) — Heard of God; God has heard. God heard Hannah’s prayer; last judge and anointer of kings.</w:t>
      </w:r>
    </w:p>
  </w:footnote>
  <w:footnote w:id="5998">
    <w:p>
      <w:pPr>
        <w:pStyle w:val="FootnoteText"/>
      </w:pPr>
      <w:r>
        <w:rPr>
          <w:rStyle w:val="FootnoteReference"/>
        </w:rPr>
        <w:footnoteRef/>
      </w:r>
      <w:r>
        <w:t xml:space="preserve"> Name meaning: Saul (Shaul) — Asked for; prayed for. The people asked for a king; first king of Israel.</w:t>
      </w:r>
    </w:p>
  </w:footnote>
  <w:footnote w:id="5999">
    <w:p>
      <w:pPr>
        <w:pStyle w:val="FootnoteText"/>
      </w:pPr>
      <w:r>
        <w:rPr>
          <w:rStyle w:val="FootnoteReference"/>
        </w:rPr>
        <w:footnoteRef/>
      </w:r>
      <w:r>
        <w:t xml:space="preserve"> Translation note: Greek says over all holy things which they dedicated. Source: dedicated treasury wording.</w:t>
      </w:r>
    </w:p>
  </w:footnote>
  <w:footnote w:id="6000">
    <w:p>
      <w:pPr>
        <w:pStyle w:val="FootnoteText"/>
      </w:pPr>
      <w:r>
        <w:rPr>
          <w:rStyle w:val="FootnoteReference"/>
        </w:rPr>
        <w:footnoteRef/>
      </w:r>
      <w:r>
        <w:t xml:space="preserve"> Textual note: The LXX has "Shelomoth" rather than "Shelomith," presumably to reconcile verse 26. Source: textual note export.</w:t>
      </w:r>
    </w:p>
  </w:footnote>
  <w:footnote w:id="6001">
    <w:p>
      <w:pPr>
        <w:pStyle w:val="FootnoteText"/>
      </w:pPr>
      <w:r>
        <w:rPr>
          <w:rStyle w:val="FootnoteReference"/>
        </w:rPr>
        <w:footnoteRef/>
      </w:r>
      <w:r>
        <w:t xml:space="preserve"> Name meaning: Israel (Yisrael) — God contends; strives with God. Wrestled with God and prevailed; name of the covenant nation.</w:t>
      </w:r>
    </w:p>
  </w:footnote>
  <w:footnote w:id="6002">
    <w:p>
      <w:pPr>
        <w:pStyle w:val="FootnoteText"/>
      </w:pPr>
      <w:r>
        <w:rPr>
          <w:rStyle w:val="FootnoteReference"/>
        </w:rPr>
        <w:footnoteRef/>
      </w:r>
      <w:r>
        <w:t xml:space="preserve"> Translation note: Greek says sons of strength here. Source: strength title.</w:t>
      </w:r>
    </w:p>
  </w:footnote>
  <w:footnote w:id="6003">
    <w:p>
      <w:pPr>
        <w:pStyle w:val="FootnoteText"/>
      </w:pPr>
      <w:r>
        <w:rPr>
          <w:rStyle w:val="FootnoteReference"/>
        </w:rPr>
        <w:footnoteRef/>
      </w:r>
      <w:r>
        <w:t xml:space="preserve"> Translation note: Greek says they were sought out and a mighty man was found among them. Source: search wording.</w:t>
      </w:r>
    </w:p>
  </w:footnote>
  <w:footnote w:id="6004">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6005">
    <w:p>
      <w:pPr>
        <w:pStyle w:val="FootnoteText"/>
      </w:pPr>
      <w:r>
        <w:rPr>
          <w:rStyle w:val="FootnoteReference"/>
        </w:rPr>
        <w:footnoteRef/>
      </w:r>
      <w:r>
        <w:t xml:space="preserve"> Name meaning: Israel (Yisrael) — God contends; strives with God. Wrestled with God and prevailed; name of the covenant nation.</w:t>
      </w:r>
    </w:p>
  </w:footnote>
  <w:footnote w:id="6006">
    <w:p>
      <w:pPr>
        <w:pStyle w:val="FootnoteText"/>
      </w:pPr>
      <w:r>
        <w:rPr>
          <w:rStyle w:val="FootnoteReference"/>
        </w:rPr>
        <w:footnoteRef/>
      </w:r>
      <w:r>
        <w:t xml:space="preserve"> Translation note: Greek repeats for every matter here. Source: division wording.</w:t>
      </w:r>
    </w:p>
  </w:footnote>
  <w:footnote w:id="6007">
    <w:p>
      <w:pPr>
        <w:pStyle w:val="FootnoteText"/>
      </w:pPr>
      <w:r>
        <w:rPr>
          <w:rStyle w:val="FootnoteReference"/>
        </w:rPr>
        <w:footnoteRef/>
      </w:r>
      <w:r>
        <w:t xml:space="preserve"> Textual note: The LXX does not include "and his working group, and Mikloth the commander." Source: textual note export.</w:t>
      </w:r>
    </w:p>
  </w:footnote>
  <w:footnote w:id="6008">
    <w:p>
      <w:pPr>
        <w:pStyle w:val="FootnoteText"/>
      </w:pPr>
      <w:r>
        <w:rPr>
          <w:rStyle w:val="FootnoteReference"/>
        </w:rPr>
        <w:footnoteRef/>
      </w:r>
      <w:r>
        <w:t xml:space="preserve"> Textual note: The LXX and Vg. include "in charge of" before "his working group." Source: textual note export.</w:t>
      </w:r>
    </w:p>
  </w:footnote>
  <w:footnote w:id="6009">
    <w:p>
      <w:pPr>
        <w:pStyle w:val="FootnoteText"/>
      </w:pPr>
      <w:r>
        <w:rPr>
          <w:rStyle w:val="FootnoteReference"/>
        </w:rPr>
        <w:footnoteRef/>
      </w:r>
      <w:r>
        <w:t xml:space="preserve"> Name meaning: Reuben (Reuven) — Behold a son. Leah’s first son; hoped it would win Jacob’s love.</w:t>
      </w:r>
    </w:p>
  </w:footnote>
  <w:footnote w:id="6010">
    <w:p>
      <w:pPr>
        <w:pStyle w:val="FootnoteText"/>
      </w:pPr>
      <w:r>
        <w:rPr>
          <w:rStyle w:val="FootnoteReference"/>
        </w:rPr>
        <w:footnoteRef/>
      </w:r>
      <w:r>
        <w:t xml:space="preserve"> Name meaning: Levi (Levi) — Joined; attached. Leah hoped her husband would be joined to her; tribe of priests.</w:t>
      </w:r>
    </w:p>
  </w:footnote>
  <w:footnote w:id="6011">
    <w:p>
      <w:pPr>
        <w:pStyle w:val="FootnoteText"/>
      </w:pPr>
      <w:r>
        <w:rPr>
          <w:rStyle w:val="FootnoteReference"/>
        </w:rPr>
        <w:footnoteRef/>
      </w:r>
      <w:r>
        <w:t xml:space="preserve"> Name meaning: Aaron (Aharon) — Exalted; mountain of strength; teacher. First high priest; exalted to lead worship.</w:t>
      </w:r>
    </w:p>
  </w:footnote>
  <w:footnote w:id="6012">
    <w:p>
      <w:pPr>
        <w:pStyle w:val="FootnoteText"/>
      </w:pPr>
      <w:r>
        <w:rPr>
          <w:rStyle w:val="FootnoteReference"/>
        </w:rPr>
        <w:footnoteRef/>
      </w:r>
      <w:r>
        <w:t xml:space="preserve"> Name meaning: Judah (Yehudah) — Praise. Royal tribe and ancestor of Messiah.</w:t>
      </w:r>
    </w:p>
  </w:footnote>
  <w:footnote w:id="6013">
    <w:p>
      <w:pPr>
        <w:pStyle w:val="FootnoteText"/>
      </w:pPr>
      <w:r>
        <w:rPr>
          <w:rStyle w:val="FootnoteReference"/>
        </w:rPr>
        <w:footnoteRef/>
      </w:r>
      <w:r>
        <w:t xml:space="preserve"> Name meaning: David (Dawid) — Beloved. The beloved king; a man after God’s own heart.</w:t>
      </w:r>
    </w:p>
  </w:footnote>
  <w:footnote w:id="6014">
    <w:p>
      <w:pPr>
        <w:pStyle w:val="FootnoteText"/>
      </w:pPr>
      <w:r>
        <w:rPr>
          <w:rStyle w:val="FootnoteReference"/>
        </w:rPr>
        <w:footnoteRef/>
      </w:r>
      <w:r>
        <w:t xml:space="preserve"> Translation note: Greek keeps the incomplete census line explicit. Current wording preserves it. Source: census formula.</w:t>
      </w:r>
    </w:p>
  </w:footnote>
  <w:footnote w:id="6015">
    <w:p>
      <w:pPr>
        <w:pStyle w:val="FootnoteText"/>
      </w:pPr>
      <w:r>
        <w:rPr>
          <w:rStyle w:val="FootnoteReference"/>
        </w:rPr>
        <w:footnoteRef/>
      </w:r>
      <w:r>
        <w:t xml:space="preserve"> Name meaning: David (Dawid) — Beloved. The beloved king; a man after God’s own heart.</w:t>
      </w:r>
    </w:p>
  </w:footnote>
  <w:footnote w:id="6016">
    <w:p>
      <w:pPr>
        <w:pStyle w:val="FootnoteText"/>
      </w:pPr>
      <w:r>
        <w:rPr>
          <w:rStyle w:val="FootnoteReference"/>
        </w:rPr>
        <w:footnoteRef/>
      </w:r>
      <w:r>
        <w:t xml:space="preserve"> Name meaning: Israel (Yisrael) — God contends; strives with God. Wrestled with God and prevailed; name of the covenant nation.</w:t>
      </w:r>
    </w:p>
  </w:footnote>
  <w:footnote w:id="6017">
    <w:p>
      <w:pPr>
        <w:pStyle w:val="FootnoteText"/>
      </w:pPr>
      <w:r>
        <w:rPr>
          <w:rStyle w:val="FootnoteReference"/>
        </w:rPr>
        <w:footnoteRef/>
      </w:r>
      <w:r>
        <w:t xml:space="preserve"> Translation note: Greek says rulers of the courses around the body of the king. Source: court wording.</w:t>
      </w:r>
    </w:p>
  </w:footnote>
  <w:footnote w:id="6018">
    <w:p>
      <w:pPr>
        <w:pStyle w:val="FootnoteText"/>
      </w:pPr>
      <w:r>
        <w:rPr>
          <w:rStyle w:val="FootnoteReference"/>
        </w:rPr>
        <w:footnoteRef/>
      </w:r>
      <w:r>
        <w:t xml:space="preserve"> Translation note: Greek says footstool of our Lord and fitting things for dwelling. Source: temple wording.</w:t>
      </w:r>
    </w:p>
  </w:footnote>
  <w:footnote w:id="6019">
    <w:p>
      <w:pPr>
        <w:pStyle w:val="FootnoteText"/>
      </w:pPr>
      <w:r>
        <w:rPr>
          <w:rStyle w:val="FootnoteReference"/>
        </w:rPr>
        <w:footnoteRef/>
      </w:r>
      <w:r>
        <w:t xml:space="preserve"> Name meaning: Judah (Yehudah) — Praise. Royal tribe and ancestor of Messiah.</w:t>
      </w:r>
    </w:p>
  </w:footnote>
  <w:footnote w:id="6020">
    <w:p>
      <w:pPr>
        <w:pStyle w:val="FootnoteText"/>
      </w:pPr>
      <w:r>
        <w:rPr>
          <w:rStyle w:val="FootnoteReference"/>
        </w:rPr>
        <w:footnoteRef/>
      </w:r>
      <w:r>
        <w:t xml:space="preserve"> Name meaning: Solomon (Shelomoh) — Peaceable; peaceful. Brought peace and built the Temple.</w:t>
      </w:r>
    </w:p>
  </w:footnote>
  <w:footnote w:id="60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6022">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6023">
    <w:p>
      <w:pPr>
        <w:pStyle w:val="FootnoteText"/>
      </w:pPr>
      <w:r>
        <w:rPr>
          <w:rStyle w:val="FootnoteReference"/>
        </w:rPr>
        <w:footnoteRef/>
      </w:r>
      <w:r>
        <w:t xml:space="preserve"> Translation note: Greek says house of propitiation here. Current line keeps that wording close. Source: temple-plan wording.</w:t>
      </w:r>
    </w:p>
  </w:footnote>
  <w:footnote w:id="6024">
    <w:p>
      <w:pPr>
        <w:pStyle w:val="FootnoteText"/>
      </w:pPr>
      <w:r>
        <w:rPr>
          <w:rStyle w:val="FootnoteReference"/>
        </w:rPr>
        <w:footnoteRef/>
      </w:r>
      <w:r>
        <w:t xml:space="preserve"> Translation note: Greek says pattern which he had in his spirit. Source: temple-plan wording.</w:t>
      </w:r>
    </w:p>
  </w:footnote>
  <w:footnote w:id="6025">
    <w:p>
      <w:pPr>
        <w:pStyle w:val="FootnoteText"/>
      </w:pPr>
      <w:r>
        <w:rPr>
          <w:rStyle w:val="FootnoteReference"/>
        </w:rPr>
        <w:footnoteRef/>
      </w:r>
      <w:r>
        <w:t xml:space="preserve"> Translation note: Greek says weight of their weighing here. Current line keeps that wording. Source: temple wording.</w:t>
      </w:r>
    </w:p>
  </w:footnote>
  <w:footnote w:id="6026">
    <w:p>
      <w:pPr>
        <w:pStyle w:val="FootnoteText"/>
      </w:pPr>
      <w:r>
        <w:rPr>
          <w:rStyle w:val="FootnoteReference"/>
        </w:rPr>
        <w:footnoteRef/>
      </w:r>
      <w:r>
        <w:t xml:space="preserve"> Translation note: Fragment line follows Greek directly here. Source: temple wording.</w:t>
      </w:r>
    </w:p>
  </w:footnote>
  <w:footnote w:id="6027">
    <w:p>
      <w:pPr>
        <w:pStyle w:val="FootnoteText"/>
      </w:pPr>
      <w:r>
        <w:rPr>
          <w:rStyle w:val="FootnoteReference"/>
        </w:rPr>
        <w:footnoteRef/>
      </w:r>
      <w:r>
        <w:t xml:space="preserve"> Translation note: Greek uses act-like-man language here. Current line keeps direct charge. Source: charge wording.</w:t>
      </w:r>
    </w:p>
  </w:footnote>
  <w:footnote w:id="6028">
    <w:p>
      <w:pPr>
        <w:pStyle w:val="FootnoteText"/>
      </w:pPr>
      <w:r>
        <w:rPr>
          <w:rStyle w:val="FootnoteReference"/>
        </w:rPr>
        <w:footnoteRef/>
      </w:r>
      <w:r>
        <w:t xml:space="preserve"> Translation note: Greek line keeps the staffing note broad and practical. Current line follows that shape. Source: temple wording.</w:t>
      </w:r>
    </w:p>
  </w:footnote>
  <w:footnote w:id="6029">
    <w:p>
      <w:pPr>
        <w:pStyle w:val="FootnoteText"/>
      </w:pPr>
      <w:r>
        <w:rPr>
          <w:rStyle w:val="FootnoteReference"/>
        </w:rPr>
        <w:footnoteRef/>
      </w:r>
      <w:r>
        <w:t xml:space="preserve"> Name meaning: David (Dawid) — Beloved. The beloved king; a man after God’s own heart.</w:t>
      </w:r>
    </w:p>
  </w:footnote>
  <w:footnote w:id="6030">
    <w:p>
      <w:pPr>
        <w:pStyle w:val="FootnoteText"/>
      </w:pPr>
      <w:r>
        <w:rPr>
          <w:rStyle w:val="FootnoteReference"/>
        </w:rPr>
        <w:footnoteRef/>
      </w:r>
      <w:r>
        <w:t xml:space="preserve"> Name meaning: Solomon (Shelomoh) — Peaceable; peaceful. Brought peace and built the Temple.</w:t>
      </w:r>
    </w:p>
  </w:footnote>
  <w:footnote w:id="603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6032">
    <w:p>
      <w:pPr>
        <w:pStyle w:val="FootnoteText"/>
      </w:pPr>
      <w:r>
        <w:rPr>
          <w:rStyle w:val="FootnoteReference"/>
        </w:rPr>
        <w:footnoteRef/>
      </w:r>
      <w:r>
        <w:t xml:space="preserve"> Translation note: Greek says house of holy things. Source: temple gift wording.</w:t>
      </w:r>
    </w:p>
  </w:footnote>
  <w:footnote w:id="6033">
    <w:p>
      <w:pPr>
        <w:pStyle w:val="FootnoteText"/>
      </w:pPr>
      <w:r>
        <w:rPr>
          <w:rStyle w:val="FootnoteReference"/>
        </w:rPr>
        <w:footnoteRef/>
      </w:r>
      <w:r>
        <w:t xml:space="preserve"> Translation note: Greek says fill his hands here. Current line keeps that idiom. Source: offering wording.</w:t>
      </w:r>
    </w:p>
  </w:footnote>
  <w:footnote w:id="6034">
    <w:p>
      <w:pPr>
        <w:pStyle w:val="FootnoteText"/>
      </w:pPr>
      <w:r>
        <w:rPr>
          <w:rStyle w:val="FootnoteReference"/>
        </w:rPr>
        <w:footnoteRef/>
      </w:r>
      <w:r>
        <w:t xml:space="preserve"> Name meaning: Israel (Yisrael) — God contends; strives with God. Wrestled with God and prevailed; name of the covenant nation.</w:t>
      </w:r>
    </w:p>
  </w:footnote>
  <w:footnote w:id="6035">
    <w:p>
      <w:pPr>
        <w:pStyle w:val="FootnoteText"/>
      </w:pPr>
      <w:r>
        <w:rPr>
          <w:rStyle w:val="FootnoteReference"/>
        </w:rPr>
        <w:footnoteRef/>
      </w:r>
      <w:r>
        <w:t xml:space="preserve"> Translation note: Greek says ten thousand gold pieces here. Source: measure wording.</w:t>
      </w:r>
    </w:p>
  </w:footnote>
  <w:footnote w:id="6036">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603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6038">
    <w:p>
      <w:pPr>
        <w:pStyle w:val="FootnoteText"/>
      </w:pPr>
      <w:r>
        <w:rPr>
          <w:rStyle w:val="FootnoteReference"/>
        </w:rPr>
        <w:footnoteRef/>
      </w:r>
      <w:r>
        <w:t xml:space="preserve"> Translation note: Greek includes boasting here. Current line keeps that term. Source: doxology wording.</w:t>
      </w:r>
    </w:p>
  </w:footnote>
  <w:footnote w:id="6039">
    <w:p>
      <w:pPr>
        <w:pStyle w:val="FootnoteText"/>
      </w:pPr>
      <w:r>
        <w:rPr>
          <w:rStyle w:val="FootnoteReference"/>
        </w:rPr>
        <w:footnoteRef/>
      </w:r>
      <w:r>
        <w:t xml:space="preserve"> Translation note: Greek says simplicity of heart and found here willingly giving. Source: heart wording.</w:t>
      </w:r>
    </w:p>
  </w:footnote>
  <w:footnote w:id="6040">
    <w:p>
      <w:pPr>
        <w:pStyle w:val="FootnoteText"/>
      </w:pPr>
      <w:r>
        <w:rPr>
          <w:rStyle w:val="FootnoteReference"/>
        </w:rPr>
        <w:footnoteRef/>
      </w:r>
      <w:r>
        <w:t xml:space="preserve"> Translation note: Greek says sacrifices in abundance for all Israel. Source: offering wording.</w:t>
      </w:r>
    </w:p>
  </w:footnote>
  <w:footnote w:id="6041">
    <w:p>
      <w:pPr>
        <w:pStyle w:val="FootnoteText"/>
      </w:pPr>
      <w:r>
        <w:rPr>
          <w:rStyle w:val="FootnoteReference"/>
        </w:rPr>
        <w:footnoteRef/>
      </w:r>
      <w:r>
        <w:t xml:space="preserve"> Translation note: Greek explicitly adds Zadok to priesthood. Source: enthronement wording.</w:t>
      </w:r>
    </w:p>
  </w:footnote>
  <w:footnote w:id="6042">
    <w:p>
      <w:pPr>
        <w:pStyle w:val="FootnoteText"/>
      </w:pPr>
      <w:r>
        <w:rPr>
          <w:rStyle w:val="FootnoteReference"/>
        </w:rPr>
        <w:footnoteRef/>
      </w:r>
      <w:r>
        <w:t xml:space="preserve"> Textual note: The Hebrew lacks "him," though it is clear that Solomon is the intended referent. Source: textual note export.</w:t>
      </w:r>
    </w:p>
  </w:footnote>
  <w:footnote w:id="6043">
    <w:p>
      <w:pPr>
        <w:pStyle w:val="FootnoteText"/>
      </w:pPr>
      <w:r>
        <w:rPr>
          <w:rStyle w:val="FootnoteReference"/>
        </w:rPr>
        <w:footnoteRef/>
      </w:r>
      <w:r>
        <w:t xml:space="preserve"> Name meaning: Samuel (Shmuel) — Heard of God; God has heard. God heard Hannah’s prayer; last judge and anointer of kings.</w:t>
      </w:r>
    </w:p>
  </w:footnote>
  <w:footnote w:id="6044">
    <w:p>
      <w:pPr>
        <w:pStyle w:val="FootnoteText"/>
      </w:pPr>
      <w:r>
        <w:rPr>
          <w:rStyle w:val="FootnoteReference"/>
        </w:rPr>
        <w:footnoteRef/>
      </w:r>
      <w:r>
        <w:t xml:space="preserve"> Name meaning: Solomon (Shelomoh) — Peaceable; peaceful. Brought peace and built the Temple.</w:t>
      </w:r>
    </w:p>
  </w:footnote>
  <w:footnote w:id="6045">
    <w:p>
      <w:pPr>
        <w:pStyle w:val="FootnoteText"/>
      </w:pPr>
      <w:r>
        <w:rPr>
          <w:rStyle w:val="FootnoteReference"/>
        </w:rPr>
        <w:footnoteRef/>
      </w:r>
      <w:r>
        <w:t xml:space="preserve"> Name meaning: David (Dawid) — Beloved. The beloved king; a man after God’s own heart.</w:t>
      </w:r>
    </w:p>
  </w:footnote>
  <w:footnote w:id="6046">
    <w:p>
      <w:pPr>
        <w:pStyle w:val="FootnoteText"/>
      </w:pPr>
      <w:r>
        <w:rPr>
          <w:rStyle w:val="FootnoteReference"/>
        </w:rPr>
        <w:footnoteRef/>
      </w:r>
      <w:r>
        <w:t xml:space="preserve"> Name meaning: Israel (Yisrael) — God contends; strives with God. Wrestled with God and prevailed; name of the covenant nation.</w:t>
      </w:r>
    </w:p>
  </w:footnote>
  <w:footnote w:id="6047">
    <w:p>
      <w:pPr>
        <w:pStyle w:val="FootnoteText"/>
      </w:pPr>
      <w:r>
        <w:rPr>
          <w:rStyle w:val="FootnoteReference"/>
        </w:rPr>
        <w:footnoteRef/>
      </w:r>
      <w:r>
        <w:t xml:space="preserve"> Translation note: Greek says tent of testimony of God. Source: tabernacle wording.</w:t>
      </w:r>
    </w:p>
  </w:footnote>
  <w:footnote w:id="6048">
    <w:p>
      <w:pPr>
        <w:pStyle w:val="FootnoteText"/>
      </w:pPr>
      <w:r>
        <w:rPr>
          <w:rStyle w:val="FootnoteReference"/>
        </w:rPr>
        <w:footnoteRef/>
      </w:r>
      <w:r>
        <w:t xml:space="preserve"> Textual note: The Syr., Tg., and some Hebrew manuscripts have "he placed the bronze altar" instead of "the bronze altar … was there." Source: textual note export.</w:t>
      </w:r>
    </w:p>
  </w:footnote>
  <w:footnote w:id="6049">
    <w:p>
      <w:pPr>
        <w:pStyle w:val="FootnoteText"/>
      </w:pPr>
      <w:r>
        <w:rPr>
          <w:rStyle w:val="FootnoteReference"/>
        </w:rPr>
        <w:footnoteRef/>
      </w:r>
      <w:r>
        <w:t xml:space="preserve"> Translation note: Greek preserves a fuller list and says adversaries. The translation follows that wording. Source: lexical.</w:t>
      </w:r>
    </w:p>
  </w:footnote>
  <w:footnote w:id="6050">
    <w:p>
      <w:pPr>
        <w:pStyle w:val="FootnoteText"/>
      </w:pPr>
      <w:r>
        <w:rPr>
          <w:rStyle w:val="FootnoteReference"/>
        </w:rPr>
        <w:footnoteRef/>
      </w:r>
      <w:r>
        <w:t xml:space="preserve"> Textual note: The Hebrew reads "Solomon came to" as opposed to "Solomon went from," which is supported by the LXX and Vg. Source: textual note export.</w:t>
      </w:r>
    </w:p>
  </w:footnote>
  <w:footnote w:id="6051">
    <w:p>
      <w:pPr>
        <w:pStyle w:val="FootnoteText"/>
      </w:pPr>
      <w:r>
        <w:rPr>
          <w:rStyle w:val="FootnoteReference"/>
        </w:rPr>
        <w:footnoteRef/>
      </w:r>
      <w:r>
        <w:t xml:space="preserve"> Name meaning: Judah (Yehudah) — Praise. Royal tribe and ancestor of Messiah.</w:t>
      </w:r>
    </w:p>
  </w:footnote>
  <w:footnote w:id="6052">
    <w:p>
      <w:pPr>
        <w:pStyle w:val="FootnoteText"/>
      </w:pPr>
      <w:r>
        <w:rPr>
          <w:rStyle w:val="FootnoteReference"/>
        </w:rPr>
        <w:footnoteRef/>
      </w:r>
      <w:r>
        <w:t xml:space="preserve"> Translation note: Greek says they brought by their hands. Source: trade wording.</w:t>
      </w:r>
    </w:p>
  </w:footnote>
  <w:footnote w:id="6053">
    <w:p>
      <w:pPr>
        <w:pStyle w:val="FootnoteText"/>
      </w:pPr>
      <w:r>
        <w:rPr>
          <w:rStyle w:val="FootnoteReference"/>
        </w:rPr>
        <w:footnoteRef/>
      </w:r>
      <w:r>
        <w:t xml:space="preserve"> Name meaning: Solomon (Shelomoh) — Peaceable; peaceful. Brought peace and built the Temple.</w:t>
      </w:r>
    </w:p>
  </w:footnote>
  <w:footnote w:id="6054">
    <w:p>
      <w:pPr>
        <w:pStyle w:val="FootnoteText"/>
      </w:pPr>
      <w:r>
        <w:rPr>
          <w:rStyle w:val="FootnoteReference"/>
        </w:rPr>
        <w:footnoteRef/>
      </w:r>
      <w:r>
        <w:t xml:space="preserve"> Name meaning: David (Dawid) — Beloved. The beloved king; a man after God’s own heart.</w:t>
      </w:r>
    </w:p>
  </w:footnote>
  <w:footnote w:id="6055">
    <w:p>
      <w:pPr>
        <w:pStyle w:val="FootnoteText"/>
      </w:pPr>
      <w:r>
        <w:rPr>
          <w:rStyle w:val="FootnoteReference"/>
        </w:rPr>
        <w:footnoteRef/>
      </w:r>
      <w:r>
        <w:t xml:space="preserve"> Translation note: Greek says perpetual presentation here. Current line keeps that wording. Source: temple wording.</w:t>
      </w:r>
    </w:p>
  </w:footnote>
  <w:footnote w:id="6056">
    <w:p>
      <w:pPr>
        <w:pStyle w:val="FootnoteText"/>
      </w:pPr>
      <w:r>
        <w:rPr>
          <w:rStyle w:val="FootnoteReference"/>
        </w:rPr>
        <w:footnoteRef/>
      </w:r>
      <w:r>
        <w:t xml:space="preserve"> Name meaning: Israel (Yisrael) — God contends; strives with God. Wrestled with God and prevailed; name of the covenant nation.</w:t>
      </w:r>
    </w:p>
  </w:footnote>
  <w:footnote w:id="6057">
    <w:p>
      <w:pPr>
        <w:pStyle w:val="FootnoteText"/>
      </w:pPr>
      <w:r>
        <w:rPr>
          <w:rStyle w:val="FootnoteReference"/>
        </w:rPr>
        <w:footnoteRef/>
      </w:r>
      <w:r>
        <w:t xml:space="preserve"> Textual note: The LXX, Syr., Vg., and some Hebrew manuscripts spell the name "Hiram" rather than "Huram" to reconcile with 1 Chr 14:1. Source: textual note export.</w:t>
      </w:r>
    </w:p>
  </w:footnote>
  <w:footnote w:id="6058">
    <w:p>
      <w:pPr>
        <w:pStyle w:val="FootnoteText"/>
      </w:pPr>
      <w:r>
        <w:rPr>
          <w:rStyle w:val="FootnoteReference"/>
        </w:rPr>
        <w:footnoteRef/>
      </w:r>
      <w:r>
        <w:t xml:space="preserve"> MT/LXX note: This LXX verse number carries the great-house line rather than the MT long dedication list. Source: verse mapping.</w:t>
      </w:r>
    </w:p>
  </w:footnote>
  <w:footnote w:id="6059">
    <w:p>
      <w:pPr>
        <w:pStyle w:val="FootnoteText"/>
      </w:pPr>
      <w:r>
        <w:rPr>
          <w:rStyle w:val="FootnoteReference"/>
        </w:rPr>
        <w:footnoteRef/>
      </w:r>
      <w:r>
        <w:t xml:space="preserve"> MT/LXX note: The Septuagint places a rhetorical question here rather than the Masoretic statement about the greatness of the house. The translation follows the Greek content. Source: variant + witnesses.</w:t>
      </w:r>
    </w:p>
  </w:footnote>
  <w:footnote w:id="6060">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6061">
    <w:p>
      <w:pPr>
        <w:pStyle w:val="FootnoteText"/>
      </w:pPr>
      <w:r>
        <w:rPr>
          <w:rStyle w:val="FootnoteReference"/>
        </w:rPr>
        <w:footnoteRef/>
      </w:r>
      <w:r>
        <w:t xml:space="preserve"> Name meaning: Judah (Yehudah) — Praise. Royal tribe and ancestor of Messiah.</w:t>
      </w:r>
    </w:p>
  </w:footnote>
  <w:footnote w:id="6062">
    <w:p>
      <w:pPr>
        <w:pStyle w:val="FootnoteText"/>
      </w:pPr>
      <w:r>
        <w:rPr>
          <w:rStyle w:val="FootnoteReference"/>
        </w:rPr>
        <w:footnoteRef/>
      </w:r>
      <w:r>
        <w:t xml:space="preserve"> MT/LXX note: This LXX verse number carries the timber request line rather than the MT artisan request line. Source: verse mapping.</w:t>
      </w:r>
    </w:p>
  </w:footnote>
  <w:footnote w:id="6063">
    <w:p>
      <w:pPr>
        <w:pStyle w:val="FootnoteText"/>
      </w:pPr>
      <w:r>
        <w:rPr>
          <w:rStyle w:val="FootnoteReference"/>
        </w:rPr>
        <w:footnoteRef/>
      </w:r>
      <w:r>
        <w:t xml:space="preserve"> MT/LXX note: The Septuagint gives a shorter timber-preparation request rather than the fuller Masoretic list of tree types. The translation follows the Greek line. Source: variant + witnesses.</w:t>
      </w:r>
    </w:p>
  </w:footnote>
  <w:footnote w:id="6064">
    <w:p>
      <w:pPr>
        <w:pStyle w:val="FootnoteText"/>
      </w:pPr>
      <w:r>
        <w:rPr>
          <w:rStyle w:val="FootnoteReference"/>
        </w:rPr>
        <w:footnoteRef/>
      </w:r>
      <w:r>
        <w:t xml:space="preserve"> Translation note: Greek says kors here. Current line keeps that wording. Source: labor wording.</w:t>
      </w:r>
    </w:p>
  </w:footnote>
  <w:footnote w:id="6065">
    <w:p>
      <w:pPr>
        <w:pStyle w:val="FootnoteText"/>
      </w:pPr>
      <w:r>
        <w:rPr>
          <w:rStyle w:val="FootnoteReference"/>
        </w:rPr>
        <w:footnoteRef/>
      </w:r>
      <w:r>
        <w:t xml:space="preserve"> MT/LXX note: LXX here gives Chiram's reply rather than the MT provision list. Source: major variant.</w:t>
      </w:r>
    </w:p>
  </w:footnote>
  <w:footnote w:id="6066">
    <w:p>
      <w:pPr>
        <w:pStyle w:val="FootnoteText"/>
      </w:pPr>
      <w:r>
        <w:rPr>
          <w:rStyle w:val="FootnoteReference"/>
        </w:rPr>
        <w:footnoteRef/>
      </w:r>
      <w:r>
        <w:t xml:space="preserve"> MT/LXX note: The Septuagint preserves a blessing speech here rather than the Masoretic kingship note. The translation follows the Greek content. Source: variant + witnesses.</w:t>
      </w:r>
    </w:p>
  </w:footnote>
  <w:footnote w:id="6067">
    <w:p>
      <w:pPr>
        <w:pStyle w:val="FootnoteText"/>
      </w:pPr>
      <w:r>
        <w:rPr>
          <w:rStyle w:val="FootnoteReference"/>
        </w:rPr>
        <w:footnoteRef/>
      </w:r>
      <w:r>
        <w:t xml:space="preserve"> Translation note: Greek says Chiram my father here. Source: name phrase.</w:t>
      </w:r>
    </w:p>
  </w:footnote>
  <w:footnote w:id="6068">
    <w:p>
      <w:pPr>
        <w:pStyle w:val="FootnoteText"/>
      </w:pPr>
      <w:r>
        <w:rPr>
          <w:rStyle w:val="FootnoteReference"/>
        </w:rPr>
        <w:footnoteRef/>
      </w:r>
      <w:r>
        <w:t xml:space="preserve"> Translation note: Greek says father was Tyrian man. Source: artisan wording.</w:t>
      </w:r>
    </w:p>
  </w:footnote>
  <w:footnote w:id="6069">
    <w:p>
      <w:pPr>
        <w:pStyle w:val="FootnoteText"/>
      </w:pPr>
      <w:r>
        <w:rPr>
          <w:rStyle w:val="FootnoteReference"/>
        </w:rPr>
        <w:footnoteRef/>
      </w:r>
      <w:r>
        <w:t xml:space="preserve"> MT/LXX note: This LXX verse number carries the supply request line rather than the MT craftsman-description line. Source: verse mapping.</w:t>
      </w:r>
    </w:p>
  </w:footnote>
  <w:footnote w:id="6070">
    <w:p>
      <w:pPr>
        <w:pStyle w:val="FootnoteText"/>
      </w:pPr>
      <w:r>
        <w:rPr>
          <w:rStyle w:val="FootnoteReference"/>
        </w:rPr>
        <w:footnoteRef/>
      </w:r>
      <w:r>
        <w:t xml:space="preserve"> MT/LXX note: The Septuagint assigns the timber-shipping line to this verse number rather than the Masoretic supplies request. The translation follows the Greek content. Source: variant + witnesses.</w:t>
      </w:r>
    </w:p>
  </w:footnote>
  <w:footnote w:id="6071">
    <w:p>
      <w:pPr>
        <w:pStyle w:val="FootnoteText"/>
      </w:pPr>
      <w:r>
        <w:rPr>
          <w:rStyle w:val="FootnoteReference"/>
        </w:rPr>
        <w:footnoteRef/>
      </w:r>
      <w:r>
        <w:t xml:space="preserve"> Translation note: Greek labor-force wording kept here. Source: solomon labor wording.</w:t>
      </w:r>
    </w:p>
  </w:footnote>
  <w:footnote w:id="6072">
    <w:p>
      <w:pPr>
        <w:pStyle w:val="FootnoteText"/>
      </w:pPr>
      <w:r>
        <w:rPr>
          <w:rStyle w:val="FootnoteReference"/>
        </w:rPr>
        <w:footnoteRef/>
      </w:r>
      <w:r>
        <w:t xml:space="preserve"> Name meaning: Solomon (Shelomoh) — Peaceable; peaceful. Brought peace and built the Temple.</w:t>
      </w:r>
    </w:p>
  </w:footnote>
  <w:footnote w:id="6073">
    <w:p>
      <w:pPr>
        <w:pStyle w:val="FootnoteText"/>
      </w:pPr>
      <w:r>
        <w:rPr>
          <w:rStyle w:val="FootnoteReference"/>
        </w:rPr>
        <w:footnoteRef/>
      </w:r>
      <w:r>
        <w:t xml:space="preserve"> Translation note: Greek says mountain of Amoria. Source: temple-site wording.</w:t>
      </w:r>
    </w:p>
  </w:footnote>
  <w:footnote w:id="6074">
    <w:p>
      <w:pPr>
        <w:pStyle w:val="FootnoteText"/>
      </w:pPr>
      <w:r>
        <w:rPr>
          <w:rStyle w:val="FootnoteReference"/>
        </w:rPr>
        <w:footnoteRef/>
      </w:r>
      <w:r>
        <w:t xml:space="preserve"> Name meaning: David (Dawid) — Beloved. The beloved king; a man after God’s own heart.</w:t>
      </w:r>
    </w:p>
  </w:footnote>
  <w:footnote w:id="6075">
    <w:p>
      <w:pPr>
        <w:pStyle w:val="FootnoteText"/>
      </w:pPr>
      <w:r>
        <w:rPr>
          <w:rStyle w:val="FootnoteReference"/>
        </w:rPr>
        <w:footnoteRef/>
      </w:r>
      <w:r>
        <w:t xml:space="preserve"> Textual note: The Hebrew reads "he had appeared" instead of "Yahweh had appeared." The Tg. has "the Angel of the Lord had appeared" instead of "Yahweh had appeared." The LXX has "the Lord had appeared." Source: textual note export.</w:t>
      </w:r>
    </w:p>
  </w:footnote>
  <w:footnote w:id="6076">
    <w:p>
      <w:pPr>
        <w:pStyle w:val="FootnoteText"/>
      </w:pPr>
      <w:r>
        <w:rPr>
          <w:rStyle w:val="FootnoteReference"/>
        </w:rPr>
        <w:footnoteRef/>
      </w:r>
      <w:r>
        <w:t xml:space="preserve"> Textual note: The Hebrew reads "foundations" rather than "measurements," the rendering of the Syr. Source: textual note export.</w:t>
      </w:r>
    </w:p>
  </w:footnote>
  <w:footnote w:id="6077">
    <w:p>
      <w:pPr>
        <w:pStyle w:val="FootnoteText"/>
      </w:pPr>
      <w:r>
        <w:rPr>
          <w:rStyle w:val="FootnoteReference"/>
        </w:rPr>
        <w:footnoteRef/>
      </w:r>
      <w:r>
        <w:t xml:space="preserve"> Translation note: Greek keeps the compact vestibule line here. Source: temple wording.</w:t>
      </w:r>
    </w:p>
  </w:footnote>
  <w:footnote w:id="6078">
    <w:p>
      <w:pPr>
        <w:pStyle w:val="FootnoteText"/>
      </w:pPr>
      <w:r>
        <w:rPr>
          <w:rStyle w:val="FootnoteReference"/>
        </w:rPr>
        <w:footnoteRef/>
      </w:r>
      <w:r>
        <w:t xml:space="preserve"> Textual note: Some LXX and Syr. manuscripts have "twenty cubits" as opposed to "one hundred and twenty cubits," probably due to skepticism over such a large number. Source: textual note export.</w:t>
      </w:r>
    </w:p>
  </w:footnote>
  <w:footnote w:id="6079">
    <w:p>
      <w:pPr>
        <w:pStyle w:val="FootnoteText"/>
      </w:pPr>
      <w:r>
        <w:rPr>
          <w:rStyle w:val="FootnoteReference"/>
        </w:rPr>
        <w:footnoteRef/>
      </w:r>
      <w:r>
        <w:t xml:space="preserve"> Textual note: The Syr. replaces "thirty-five" with "eighteen," presumably to harmonize this verse with 1 Kgs 7:15; 2 Kgs 25:17; and Jer 52:21. Source: textual note export.</w:t>
      </w:r>
    </w:p>
  </w:footnote>
  <w:footnote w:id="6080">
    <w:p>
      <w:pPr>
        <w:pStyle w:val="FootnoteText"/>
      </w:pPr>
      <w:r>
        <w:rPr>
          <w:rStyle w:val="FootnoteReference"/>
        </w:rPr>
        <w:footnoteRef/>
      </w:r>
      <w:r>
        <w:t xml:space="preserve"> MT/LXX note: LXX/fresh has "ten cubits"; MT comparison has "a cubit". Source: variant + witnesses.</w:t>
      </w:r>
    </w:p>
  </w:footnote>
  <w:footnote w:id="6081">
    <w:p>
      <w:pPr>
        <w:pStyle w:val="FootnoteText"/>
      </w:pPr>
      <w:r>
        <w:rPr>
          <w:rStyle w:val="FootnoteReference"/>
        </w:rPr>
        <w:footnoteRef/>
      </w:r>
      <w:r>
        <w:t xml:space="preserve"> Translation note: Greek says their hind parts were inward. Source: temple-sea wording.</w:t>
      </w:r>
    </w:p>
  </w:footnote>
  <w:footnote w:id="6082">
    <w:p>
      <w:pPr>
        <w:pStyle w:val="FootnoteText"/>
      </w:pPr>
      <w:r>
        <w:rPr>
          <w:rStyle w:val="FootnoteReference"/>
        </w:rPr>
        <w:footnoteRef/>
      </w:r>
      <w:r>
        <w:t xml:space="preserve"> Name meaning: Solomon (Shelomoh) — Peaceable; peaceful. Brought peace and built the Temple.</w:t>
      </w:r>
    </w:p>
  </w:footnote>
  <w:footnote w:id="6083">
    <w:p>
      <w:pPr>
        <w:pStyle w:val="FootnoteText"/>
      </w:pPr>
      <w:r>
        <w:rPr>
          <w:rStyle w:val="FootnoteReference"/>
        </w:rPr>
        <w:footnoteRef/>
      </w:r>
      <w:r>
        <w:t xml:space="preserve"> Translation note: Greek says house of temple here. Current line keeps that wording. Source: temple wording.</w:t>
      </w:r>
    </w:p>
  </w:footnote>
  <w:footnote w:id="6084">
    <w:p>
      <w:pPr>
        <w:pStyle w:val="FootnoteText"/>
      </w:pPr>
      <w:r>
        <w:rPr>
          <w:rStyle w:val="FootnoteReference"/>
        </w:rPr>
        <w:footnoteRef/>
      </w:r>
      <w:r>
        <w:t xml:space="preserve"> Name meaning: Solomon (Shelomoh) — Peaceable; peaceful. Brought peace and built the Temple.</w:t>
      </w:r>
    </w:p>
  </w:footnote>
  <w:footnote w:id="6085">
    <w:p>
      <w:pPr>
        <w:pStyle w:val="FootnoteText"/>
      </w:pPr>
      <w:r>
        <w:rPr>
          <w:rStyle w:val="FootnoteReference"/>
        </w:rPr>
        <w:footnoteRef/>
      </w:r>
      <w:r>
        <w:t xml:space="preserve"> Name meaning: David (Dawid) — Beloved. The beloved king; a man after God’s own heart.</w:t>
      </w:r>
    </w:p>
  </w:footnote>
  <w:footnote w:id="6086">
    <w:p>
      <w:pPr>
        <w:pStyle w:val="FootnoteText"/>
      </w:pPr>
      <w:r>
        <w:rPr>
          <w:rStyle w:val="FootnoteReference"/>
        </w:rPr>
        <w:footnoteRef/>
      </w:r>
      <w:r>
        <w:t xml:space="preserve"> Translation note: Greek says holy things of David his father. Source: temple treasury wording.</w:t>
      </w:r>
    </w:p>
  </w:footnote>
  <w:footnote w:id="6087">
    <w:p>
      <w:pPr>
        <w:pStyle w:val="FootnoteText"/>
      </w:pPr>
      <w:r>
        <w:rPr>
          <w:rStyle w:val="FootnoteReference"/>
        </w:rPr>
        <w:footnoteRef/>
      </w:r>
      <w:r>
        <w:t xml:space="preserve"> Name meaning: Israel (Yisrael) — God contends; strives with God. Wrestled with God and prevailed; name of the covenant nation.</w:t>
      </w:r>
    </w:p>
  </w:footnote>
  <w:footnote w:id="6088">
    <w:p>
      <w:pPr>
        <w:pStyle w:val="FootnoteText"/>
      </w:pPr>
      <w:r>
        <w:rPr>
          <w:rStyle w:val="FootnoteReference"/>
        </w:rPr>
        <w:footnoteRef/>
      </w:r>
      <w:r>
        <w:t xml:space="preserve"> Textual note: The LXX and some Hebrew manuscripts have "the Holy Place" instead of "the ark," presumably to harmonize this verse with 1 Kgs. 8:8. Source: textual note export.</w:t>
      </w:r>
    </w:p>
  </w:footnote>
  <w:footnote w:id="6089">
    <w:p>
      <w:pPr>
        <w:pStyle w:val="FootnoteText"/>
      </w:pPr>
      <w:r>
        <w:rPr>
          <w:rStyle w:val="FootnoteReference"/>
        </w:rPr>
        <w:footnoteRef/>
      </w:r>
      <w:r>
        <w:t xml:space="preserve"> Translation note: Greek says linen robes here. Current line keeps that wording. Source: dedication wording.</w:t>
      </w:r>
    </w:p>
  </w:footnote>
  <w:footnote w:id="6090">
    <w:p>
      <w:pPr>
        <w:pStyle w:val="FootnoteText"/>
      </w:pPr>
      <w:r>
        <w:rPr>
          <w:rStyle w:val="FootnoteReference"/>
        </w:rPr>
        <w:footnoteRef/>
      </w:r>
      <w:r>
        <w:t xml:space="preserve"> Translation note: Greek says one sound and one voice. Source: music wording.</w:t>
      </w:r>
    </w:p>
  </w:footnote>
  <w:footnote w:id="6091">
    <w:p>
      <w:pPr>
        <w:pStyle w:val="FootnoteText"/>
      </w:pPr>
      <w:r>
        <w:rPr>
          <w:rStyle w:val="FootnoteReference"/>
        </w:rPr>
        <w:footnoteRef/>
      </w:r>
      <w:r>
        <w:t xml:space="preserve"> Name meaning: Solomon (Shelomoh) — Peaceable; peaceful. Brought peace and built the Temple.</w:t>
      </w:r>
    </w:p>
  </w:footnote>
  <w:footnote w:id="6092">
    <w:p>
      <w:pPr>
        <w:pStyle w:val="FootnoteText"/>
      </w:pPr>
      <w:r>
        <w:rPr>
          <w:rStyle w:val="FootnoteReference"/>
        </w:rPr>
        <w:footnoteRef/>
      </w:r>
      <w:r>
        <w:t xml:space="preserve"> Name meaning: Israel (Yisrael) — God contends; strives with God. Wrestled with God and prevailed; name of the covenant nation.</w:t>
      </w:r>
    </w:p>
  </w:footnote>
  <w:footnote w:id="6093">
    <w:p>
      <w:pPr>
        <w:pStyle w:val="FootnoteText"/>
      </w:pPr>
      <w:r>
        <w:rPr>
          <w:rStyle w:val="FootnoteReference"/>
        </w:rPr>
        <w:footnoteRef/>
      </w:r>
      <w:r>
        <w:t xml:space="preserve"> Name meaning: David (Dawid) — Beloved. The beloved king; a man after God’s own heart.</w:t>
      </w:r>
    </w:p>
  </w:footnote>
  <w:footnote w:id="6094">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6095">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6096">
    <w:p>
      <w:pPr>
        <w:pStyle w:val="FootnoteText"/>
      </w:pPr>
      <w:r>
        <w:rPr>
          <w:rStyle w:val="FootnoteReference"/>
        </w:rPr>
        <w:footnoteRef/>
      </w:r>
      <w:r>
        <w:t xml:space="preserve"> Translation note: Greek says Solomon made a bronze base or platform. Source: temple wording.</w:t>
      </w:r>
    </w:p>
  </w:footnote>
  <w:footnote w:id="6097">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6098">
    <w:p>
      <w:pPr>
        <w:pStyle w:val="FootnoteText"/>
      </w:pPr>
      <w:r>
        <w:rPr>
          <w:rStyle w:val="FootnoteReference"/>
        </w:rPr>
        <w:footnoteRef/>
      </w:r>
      <w:r>
        <w:t xml:space="preserve"> Translation note: Greek says fail from before me here. Current line keeps that form. Source: promise wording.</w:t>
      </w:r>
    </w:p>
  </w:footnote>
  <w:footnote w:id="609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6100">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6101">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6102">
    <w:p>
      <w:pPr>
        <w:pStyle w:val="FootnoteText"/>
      </w:pPr>
      <w:r>
        <w:rPr>
          <w:rStyle w:val="FootnoteReference"/>
        </w:rPr>
        <w:footnoteRef/>
      </w:r>
      <w:r>
        <w:t xml:space="preserve"> Textual note: The Hebrew reads "when you answer them" rather than "when you humble them," the reading attested by the LXX and Vg. Source: textual note export.</w:t>
      </w:r>
    </w:p>
  </w:footnote>
  <w:footnote w:id="6103">
    <w:p>
      <w:pPr>
        <w:pStyle w:val="FootnoteText"/>
      </w:pPr>
      <w:r>
        <w:rPr>
          <w:rStyle w:val="FootnoteReference"/>
        </w:rPr>
        <w:footnoteRef/>
      </w:r>
      <w:r>
        <w:t xml:space="preserve"> Translation note: Greek says be merciful to sins of your servants and people. Source: prayer wording.</w:t>
      </w:r>
    </w:p>
  </w:footnote>
  <w:footnote w:id="6104">
    <w:p>
      <w:pPr>
        <w:pStyle w:val="FootnoteText"/>
      </w:pPr>
      <w:r>
        <w:rPr>
          <w:rStyle w:val="FootnoteReference"/>
        </w:rPr>
        <w:footnoteRef/>
      </w:r>
      <w:r>
        <w:t xml:space="preserve"> Translation note: Greek list includes blight and jaundice. Source: plague wording.</w:t>
      </w:r>
    </w:p>
  </w:footnote>
  <w:footnote w:id="6105">
    <w:p>
      <w:pPr>
        <w:pStyle w:val="FootnoteText"/>
      </w:pPr>
      <w:r>
        <w:rPr>
          <w:rStyle w:val="FootnoteReference"/>
        </w:rPr>
        <w:footnoteRef/>
      </w:r>
      <w:r>
        <w:t xml:space="preserve"> Translation note: Greek says if a man knows his own touch and his own weakness. Source: prayer wording.</w:t>
      </w:r>
    </w:p>
  </w:footnote>
  <w:footnote w:id="6106">
    <w:p>
      <w:pPr>
        <w:pStyle w:val="FootnoteText"/>
      </w:pPr>
      <w:r>
        <w:rPr>
          <w:rStyle w:val="FootnoteReference"/>
        </w:rPr>
        <w:footnoteRef/>
      </w:r>
      <w:r>
        <w:t xml:space="preserve"> Translation note: Greek says toward this place here. Source: prayer wording.</w:t>
      </w:r>
    </w:p>
  </w:footnote>
  <w:footnote w:id="6107">
    <w:p>
      <w:pPr>
        <w:pStyle w:val="FootnoteText"/>
      </w:pPr>
      <w:r>
        <w:rPr>
          <w:rStyle w:val="FootnoteReference"/>
        </w:rPr>
        <w:footnoteRef/>
      </w:r>
      <w:r>
        <w:t xml:space="preserve"> Translation note: Greek says ready dwelling here. Current line keeps that wording. Source: foreigner prayer wording.</w:t>
      </w:r>
    </w:p>
  </w:footnote>
  <w:footnote w:id="6108">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6109">
    <w:p>
      <w:pPr>
        <w:pStyle w:val="FootnoteText"/>
      </w:pPr>
      <w:r>
        <w:rPr>
          <w:rStyle w:val="FootnoteReference"/>
        </w:rPr>
        <w:footnoteRef/>
      </w:r>
      <w:r>
        <w:t xml:space="preserve"> Translation note: Greek says turn heart and entreat you in captivity. Source: prayer wording.</w:t>
      </w:r>
    </w:p>
  </w:footnote>
  <w:footnote w:id="6110">
    <w:p>
      <w:pPr>
        <w:pStyle w:val="FootnoteText"/>
      </w:pPr>
      <w:r>
        <w:rPr>
          <w:rStyle w:val="FootnoteReference"/>
        </w:rPr>
        <w:footnoteRef/>
      </w:r>
      <w:r>
        <w:t xml:space="preserve"> Translation note: Greek says turn toward you here. Source: prayer wording.</w:t>
      </w:r>
    </w:p>
  </w:footnote>
  <w:footnote w:id="6111">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611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6113">
    <w:p>
      <w:pPr>
        <w:pStyle w:val="FootnoteText"/>
      </w:pPr>
      <w:r>
        <w:rPr>
          <w:rStyle w:val="FootnoteReference"/>
        </w:rPr>
        <w:footnoteRef/>
      </w:r>
      <w:r>
        <w:t xml:space="preserve"> Textual note: Many Hebrew manuscripts have the plural "anointed ones" in place of the singular "anointed one." This reading changes the referent from Solomon to the people of Israel in general. Source: textual note export.</w:t>
      </w:r>
    </w:p>
  </w:footnote>
  <w:footnote w:id="6114">
    <w:p>
      <w:pPr>
        <w:pStyle w:val="FootnoteText"/>
      </w:pPr>
      <w:r>
        <w:rPr>
          <w:rStyle w:val="FootnoteReference"/>
        </w:rPr>
        <w:footnoteRef/>
      </w:r>
      <w:r>
        <w:t xml:space="preserve"> Name meaning: Solomon (Shelomoh) — Peaceable; peaceful. Brought peace and built the Temple.</w:t>
      </w:r>
    </w:p>
  </w:footnote>
  <w:footnote w:id="6115">
    <w:p>
      <w:pPr>
        <w:pStyle w:val="FootnoteText"/>
      </w:pPr>
      <w:r>
        <w:rPr>
          <w:rStyle w:val="FootnoteReference"/>
        </w:rPr>
        <w:footnoteRef/>
      </w:r>
      <w:r>
        <w:t xml:space="preserve"> Name meaning: Israel (Yisrael) — God contends; strives with God. Wrestled with God and prevailed; name of the covenant nation.</w:t>
      </w:r>
    </w:p>
  </w:footnote>
  <w:footnote w:id="6116">
    <w:p>
      <w:pPr>
        <w:pStyle w:val="FootnoteText"/>
      </w:pPr>
      <w:r>
        <w:rPr>
          <w:rStyle w:val="FootnoteReference"/>
        </w:rPr>
        <w:footnoteRef/>
      </w:r>
      <w:r>
        <w:t xml:space="preserve"> Translation note: Greek keeps fire-coming-down sequence. Source: temple scene.</w:t>
      </w:r>
    </w:p>
  </w:footnote>
  <w:footnote w:id="6117">
    <w:p>
      <w:pPr>
        <w:pStyle w:val="FootnoteText"/>
      </w:pPr>
      <w:r>
        <w:rPr>
          <w:rStyle w:val="FootnoteReference"/>
        </w:rPr>
        <w:footnoteRef/>
      </w:r>
      <w:r>
        <w:t xml:space="preserve"> Name meaning: David (Dawid) — Beloved. The beloved king; a man after God’s own heart.</w:t>
      </w:r>
    </w:p>
  </w:footnote>
  <w:footnote w:id="6118">
    <w:p>
      <w:pPr>
        <w:pStyle w:val="FootnoteText"/>
      </w:pPr>
      <w:r>
        <w:rPr>
          <w:rStyle w:val="FootnoteReference"/>
        </w:rPr>
        <w:footnoteRef/>
      </w:r>
      <w:r>
        <w:t xml:space="preserve"> Translation note: Greek line matches current rendering closely here. Source: temple wording.</w:t>
      </w:r>
    </w:p>
  </w:footnote>
  <w:footnote w:id="6119">
    <w:p>
      <w:pPr>
        <w:pStyle w:val="FootnoteText"/>
      </w:pPr>
      <w:r>
        <w:rPr>
          <w:rStyle w:val="FootnoteReference"/>
        </w:rPr>
        <w:footnoteRef/>
      </w:r>
      <w:r>
        <w:t xml:space="preserve"> Translation note: Greek says middle of court here. Current line keeps that wording. Source: temple wording.</w:t>
      </w:r>
    </w:p>
  </w:footnote>
  <w:footnote w:id="612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612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6122">
    <w:p>
      <w:pPr>
        <w:pStyle w:val="FootnoteText"/>
      </w:pPr>
      <w:r>
        <w:rPr>
          <w:rStyle w:val="FootnoteReference"/>
        </w:rPr>
        <w:footnoteRef/>
      </w:r>
      <w:r>
        <w:t xml:space="preserve"> Translation note: Greek says parable and tale here. Source: temple wording.</w:t>
      </w:r>
    </w:p>
  </w:footnote>
  <w:footnote w:id="6123">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6124">
    <w:p>
      <w:pPr>
        <w:pStyle w:val="FootnoteText"/>
      </w:pPr>
      <w:r>
        <w:rPr>
          <w:rStyle w:val="FootnoteReference"/>
        </w:rPr>
        <w:footnoteRef/>
      </w:r>
      <w:r>
        <w:t xml:space="preserve"> Name meaning: Solomon (Shelomoh) — Peaceable; peaceful. Brought peace and built the Temple.</w:t>
      </w:r>
    </w:p>
  </w:footnote>
  <w:footnote w:id="6125">
    <w:p>
      <w:pPr>
        <w:pStyle w:val="FootnoteText"/>
      </w:pPr>
      <w:r>
        <w:rPr>
          <w:rStyle w:val="FootnoteReference"/>
        </w:rPr>
        <w:footnoteRef/>
      </w:r>
      <w:r>
        <w:t xml:space="preserve"> Name meaning: Israel (Yisrael) — God contends; strives with God. Wrestled with God and prevailed; name of the covenant nation.</w:t>
      </w:r>
    </w:p>
  </w:footnote>
  <w:footnote w:id="6126">
    <w:p>
      <w:pPr>
        <w:pStyle w:val="FootnoteText"/>
      </w:pPr>
      <w:r>
        <w:rPr>
          <w:rStyle w:val="FootnoteReference"/>
        </w:rPr>
        <w:footnoteRef/>
      </w:r>
      <w:r>
        <w:t xml:space="preserve"> Translation note: Greek repeats desire here. Source: building wording.</w:t>
      </w:r>
    </w:p>
  </w:footnote>
  <w:footnote w:id="6127">
    <w:p>
      <w:pPr>
        <w:pStyle w:val="FootnoteText"/>
      </w:pPr>
      <w:r>
        <w:rPr>
          <w:rStyle w:val="FootnoteReference"/>
        </w:rPr>
        <w:footnoteRef/>
      </w:r>
      <w:r>
        <w:t xml:space="preserve"> Name meaning: David (Dawid) — Beloved. The beloved king; a man after God’s own heart.</w:t>
      </w:r>
    </w:p>
  </w:footnote>
  <w:footnote w:id="6128">
    <w:p>
      <w:pPr>
        <w:pStyle w:val="FootnoteText"/>
      </w:pPr>
      <w:r>
        <w:rPr>
          <w:rStyle w:val="FootnoteReference"/>
        </w:rPr>
        <w:footnoteRef/>
      </w:r>
      <w:r>
        <w:t xml:space="preserve"> Translation note: Greek says matter of each day and feast of tents. Source: daily order.</w:t>
      </w:r>
    </w:p>
  </w:footnote>
  <w:footnote w:id="6129">
    <w:p>
      <w:pPr>
        <w:pStyle w:val="FootnoteText"/>
      </w:pPr>
      <w:r>
        <w:rPr>
          <w:rStyle w:val="FootnoteReference"/>
        </w:rPr>
        <w:footnoteRef/>
      </w:r>
      <w:r>
        <w:t xml:space="preserve"> Translation note: Greek says according to matter of day in its day. Source: schedule wording.</w:t>
      </w:r>
    </w:p>
  </w:footnote>
  <w:footnote w:id="6130">
    <w:p>
      <w:pPr>
        <w:pStyle w:val="FootnoteText"/>
      </w:pPr>
      <w:r>
        <w:rPr>
          <w:rStyle w:val="FootnoteReference"/>
        </w:rPr>
        <w:footnoteRef/>
      </w:r>
      <w:r>
        <w:t xml:space="preserve"> Textual note: The Hebrew reads "to the day" rather than "from the day," the rendering of the LXX, Syr., and Vg. Source: textual note export.</w:t>
      </w:r>
    </w:p>
  </w:footnote>
  <w:footnote w:id="6131">
    <w:p>
      <w:pPr>
        <w:pStyle w:val="FootnoteText"/>
      </w:pPr>
      <w:r>
        <w:rPr>
          <w:rStyle w:val="FootnoteReference"/>
        </w:rPr>
        <w:footnoteRef/>
      </w:r>
      <w:r>
        <w:t xml:space="preserve"> Name meaning: Solomon (Shelomoh) — Peaceable; peaceful. Brought peace and built the Temple.</w:t>
      </w:r>
    </w:p>
  </w:footnote>
  <w:footnote w:id="6132">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6133">
    <w:p>
      <w:pPr>
        <w:pStyle w:val="FootnoteText"/>
      </w:pPr>
      <w:r>
        <w:rPr>
          <w:rStyle w:val="FootnoteReference"/>
        </w:rPr>
        <w:footnoteRef/>
      </w:r>
      <w:r>
        <w:t xml:space="preserve"> Textual note: The Hebrew reads "ascent" as opposed to "burnt offerings," which is found in the LXX, Syr., and Vg. Source: textual note export.</w:t>
      </w:r>
    </w:p>
  </w:footnote>
  <w:footnote w:id="6134">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6135">
    <w:p>
      <w:pPr>
        <w:pStyle w:val="FootnoteText"/>
      </w:pPr>
      <w:r>
        <w:rPr>
          <w:rStyle w:val="FootnoteReference"/>
        </w:rPr>
        <w:footnoteRef/>
      </w:r>
      <w:r>
        <w:t xml:space="preserve"> Name meaning: Israel (Yisrael) — God contends; strives with God. Wrestled with God and prevailed; name of the covenant nation.</w:t>
      </w:r>
    </w:p>
  </w:footnote>
  <w:footnote w:id="6136">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6137">
    <w:p>
      <w:pPr>
        <w:pStyle w:val="FootnoteText"/>
      </w:pPr>
      <w:r>
        <w:rPr>
          <w:rStyle w:val="FootnoteReference"/>
        </w:rPr>
        <w:footnoteRef/>
      </w:r>
      <w:r>
        <w:t xml:space="preserve"> Translation note: Greek uses an abundance inventory line here. Current wording preserves it. Source: inventory formula.</w:t>
      </w:r>
    </w:p>
  </w:footnote>
  <w:footnote w:id="6138">
    <w:p>
      <w:pPr>
        <w:pStyle w:val="FootnoteText"/>
      </w:pPr>
      <w:r>
        <w:rPr>
          <w:rStyle w:val="FootnoteReference"/>
        </w:rPr>
        <w:footnoteRef/>
      </w:r>
      <w:r>
        <w:t xml:space="preserve"> Translation note: Greek keeps these LXX forms. Source: name and material.</w:t>
      </w:r>
    </w:p>
  </w:footnote>
  <w:footnote w:id="6139">
    <w:p>
      <w:pPr>
        <w:pStyle w:val="FootnoteText"/>
      </w:pPr>
      <w:r>
        <w:rPr>
          <w:rStyle w:val="FootnoteReference"/>
        </w:rPr>
        <w:footnoteRef/>
      </w:r>
      <w:r>
        <w:t xml:space="preserve"> Name meaning: Judah (Yehudah) — Praise. Royal tribe and ancestor of Messiah.</w:t>
      </w:r>
    </w:p>
  </w:footnote>
  <w:footnote w:id="6140">
    <w:p>
      <w:pPr>
        <w:pStyle w:val="FootnoteText"/>
      </w:pPr>
      <w:r>
        <w:rPr>
          <w:rStyle w:val="FootnoteReference"/>
        </w:rPr>
        <w:footnoteRef/>
      </w:r>
      <w:r>
        <w:t xml:space="preserve"> MT/LXX note: LXX/fresh has "six hundred sixty-six talents"; MT comparison has "six talents". Source: variant + witnesses.</w:t>
      </w:r>
    </w:p>
  </w:footnote>
  <w:footnote w:id="6141">
    <w:p>
      <w:pPr>
        <w:pStyle w:val="FootnoteText"/>
      </w:pPr>
      <w:r>
        <w:rPr>
          <w:rStyle w:val="FootnoteReference"/>
        </w:rPr>
        <w:footnoteRef/>
      </w:r>
      <w:r>
        <w:t xml:space="preserve"> MT/LXX note: Greek names Iōēl here rather than the familiar MT Iddo. Source: name difference.</w:t>
      </w:r>
    </w:p>
  </w:footnote>
  <w:footnote w:id="6142">
    <w:p>
      <w:pPr>
        <w:pStyle w:val="FootnoteText"/>
      </w:pPr>
      <w:r>
        <w:rPr>
          <w:rStyle w:val="FootnoteReference"/>
        </w:rPr>
        <w:footnoteRef/>
      </w:r>
      <w:r>
        <w:t xml:space="preserve"> Name meaning: David (Dawid) — Beloved. The beloved king; a man after God’s own heart.</w:t>
      </w:r>
    </w:p>
  </w:footnote>
  <w:footnote w:id="6143">
    <w:p>
      <w:pPr>
        <w:pStyle w:val="FootnoteText"/>
      </w:pPr>
      <w:r>
        <w:rPr>
          <w:rStyle w:val="FootnoteReference"/>
        </w:rPr>
        <w:footnoteRef/>
      </w:r>
      <w:r>
        <w:t xml:space="preserve"> Name meaning: Israel (Yisrael) — God contends; strives with God. Wrestled with God and prevailed; name of the covenant nation.</w:t>
      </w:r>
    </w:p>
  </w:footnote>
  <w:footnote w:id="6144">
    <w:p>
      <w:pPr>
        <w:pStyle w:val="FootnoteText"/>
      </w:pPr>
      <w:r>
        <w:rPr>
          <w:rStyle w:val="FootnoteReference"/>
        </w:rPr>
        <w:footnoteRef/>
      </w:r>
      <w:r>
        <w:t xml:space="preserve"> Name meaning: Solomon (Shelomoh) — Peaceable; peaceful. Brought peace and built the Temple.</w:t>
      </w:r>
    </w:p>
  </w:footnote>
  <w:footnote w:id="6145">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6146">
    <w:p>
      <w:pPr>
        <w:pStyle w:val="FootnoteText"/>
      </w:pPr>
      <w:r>
        <w:rPr>
          <w:rStyle w:val="FootnoteReference"/>
        </w:rPr>
        <w:footnoteRef/>
      </w:r>
      <w:r>
        <w:t xml:space="preserve"> Textual note: The LXX, Syr., Vg., and several Hebrew manuscripts have "My father made your yoke heavy" instead of "I will make your yoke heavy." Source: textual note export.</w:t>
      </w:r>
    </w:p>
  </w:footnote>
  <w:footnote w:id="6147">
    <w:p>
      <w:pPr>
        <w:pStyle w:val="FootnoteText"/>
      </w:pPr>
      <w:r>
        <w:rPr>
          <w:rStyle w:val="FootnoteReference"/>
        </w:rPr>
        <w:footnoteRef/>
      </w:r>
      <w:r>
        <w:t xml:space="preserve"> Name meaning: David (Dawid) — Beloved. The beloved king; a man after God’s own heart.</w:t>
      </w:r>
    </w:p>
  </w:footnote>
  <w:footnote w:id="6148">
    <w:p>
      <w:pPr>
        <w:pStyle w:val="FootnoteText"/>
      </w:pPr>
      <w:r>
        <w:rPr>
          <w:rStyle w:val="FootnoteReference"/>
        </w:rPr>
        <w:footnoteRef/>
      </w:r>
      <w:r>
        <w:t xml:space="preserve"> Translation note: Greek states the secession cry directly. The translation keeps that form close. Source: lexical.</w:t>
      </w:r>
    </w:p>
  </w:footnote>
  <w:footnote w:id="6149">
    <w:p>
      <w:pPr>
        <w:pStyle w:val="FootnoteText"/>
      </w:pPr>
      <w:r>
        <w:rPr>
          <w:rStyle w:val="FootnoteReference"/>
        </w:rPr>
        <w:footnoteRef/>
      </w:r>
      <w:r>
        <w:t xml:space="preserve"> Textual note: Most Hebrew manuscripts lack "saw," though the meaning is clear. Source: textual note export.</w:t>
      </w:r>
    </w:p>
  </w:footnote>
  <w:footnote w:id="6150">
    <w:p>
      <w:pPr>
        <w:pStyle w:val="FootnoteText"/>
      </w:pPr>
      <w:r>
        <w:rPr>
          <w:rStyle w:val="FootnoteReference"/>
        </w:rPr>
        <w:footnoteRef/>
      </w:r>
      <w:r>
        <w:t xml:space="preserve"> Name meaning: Judah (Yehudah) — Praise. Royal tribe and ancestor of Messiah.</w:t>
      </w:r>
    </w:p>
  </w:footnote>
  <w:footnote w:id="6151">
    <w:p>
      <w:pPr>
        <w:pStyle w:val="FootnoteText"/>
      </w:pPr>
      <w:r>
        <w:rPr>
          <w:rStyle w:val="FootnoteReference"/>
        </w:rPr>
        <w:footnoteRef/>
      </w:r>
      <w:r>
        <w:t xml:space="preserve"> Name meaning: Judah (Yehudah) — Praise. Royal tribe and ancestor of Messiah.</w:t>
      </w:r>
    </w:p>
  </w:footnote>
  <w:footnote w:id="6152">
    <w:p>
      <w:pPr>
        <w:pStyle w:val="FootnoteText"/>
      </w:pPr>
      <w:r>
        <w:rPr>
          <w:rStyle w:val="FootnoteReference"/>
        </w:rPr>
        <w:footnoteRef/>
      </w:r>
      <w:r>
        <w:t xml:space="preserve"> Translation note: Greek says young men making war. Source: military wording.</w:t>
      </w:r>
    </w:p>
  </w:footnote>
  <w:footnote w:id="6153">
    <w:p>
      <w:pPr>
        <w:pStyle w:val="FootnoteText"/>
      </w:pPr>
      <w:r>
        <w:rPr>
          <w:rStyle w:val="FootnoteReference"/>
        </w:rPr>
        <w:footnoteRef/>
      </w:r>
      <w:r>
        <w:t xml:space="preserve"> Name meaning: Israel (Yisrael) — God contends; strives with God. Wrestled with God and prevailed; name of the covenant nation.</w:t>
      </w:r>
    </w:p>
  </w:footnote>
  <w:footnote w:id="6154">
    <w:p>
      <w:pPr>
        <w:pStyle w:val="FootnoteText"/>
      </w:pPr>
      <w:r>
        <w:rPr>
          <w:rStyle w:val="FootnoteReference"/>
        </w:rPr>
        <w:footnoteRef/>
      </w:r>
      <w:r>
        <w:t xml:space="preserve"> Name meaning: Solomon (Shelomoh) — Peaceable; peaceful. Brought peace and built the Temple.</w:t>
      </w:r>
    </w:p>
  </w:footnote>
  <w:footnote w:id="6155">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6156">
    <w:p>
      <w:pPr>
        <w:pStyle w:val="FootnoteText"/>
      </w:pPr>
      <w:r>
        <w:rPr>
          <w:rStyle w:val="FootnoteReference"/>
        </w:rPr>
        <w:footnoteRef/>
      </w:r>
      <w:r>
        <w:t xml:space="preserve"> Name meaning: David (Dawid) — Beloved. The beloved king; a man after God’s own heart.</w:t>
      </w:r>
    </w:p>
  </w:footnote>
  <w:footnote w:id="6157">
    <w:p>
      <w:pPr>
        <w:pStyle w:val="FootnoteText"/>
      </w:pPr>
      <w:r>
        <w:rPr>
          <w:rStyle w:val="FootnoteReference"/>
        </w:rPr>
        <w:footnoteRef/>
      </w:r>
      <w:r>
        <w:t xml:space="preserve"> Name meaning: Israel (Yisrael) — God contends; strives with God. Wrestled with God and prevailed; name of the covenant nation.</w:t>
      </w:r>
    </w:p>
  </w:footnote>
  <w:footnote w:id="6158">
    <w:p>
      <w:pPr>
        <w:pStyle w:val="FootnoteText"/>
      </w:pPr>
      <w:r>
        <w:rPr>
          <w:rStyle w:val="FootnoteReference"/>
        </w:rPr>
        <w:footnoteRef/>
      </w:r>
      <w:r>
        <w:t xml:space="preserve"> Name meaning: Judah (Yehudah) — Praise. Royal tribe and ancestor of Messiah.</w:t>
      </w:r>
    </w:p>
  </w:footnote>
  <w:footnote w:id="615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6160">
    <w:p>
      <w:pPr>
        <w:pStyle w:val="FootnoteText"/>
      </w:pPr>
      <w:r>
        <w:rPr>
          <w:rStyle w:val="FootnoteReference"/>
        </w:rPr>
        <w:footnoteRef/>
      </w:r>
      <w:r>
        <w:t xml:space="preserve"> Translation note: Greek says I will give them a little salvation. Source: mercy wording.</w:t>
      </w:r>
    </w:p>
  </w:footnote>
  <w:footnote w:id="6161">
    <w:p>
      <w:pPr>
        <w:pStyle w:val="FootnoteText"/>
      </w:pPr>
      <w:r>
        <w:rPr>
          <w:rStyle w:val="FootnoteReference"/>
        </w:rPr>
        <w:footnoteRef/>
      </w:r>
      <w:r>
        <w:t xml:space="preserve"> Translation note: Greek line matches current rendering closely here. Source: Shishak wording.</w:t>
      </w:r>
    </w:p>
  </w:footnote>
  <w:footnote w:id="6162">
    <w:p>
      <w:pPr>
        <w:pStyle w:val="FootnoteText"/>
      </w:pPr>
      <w:r>
        <w:rPr>
          <w:rStyle w:val="FootnoteReference"/>
        </w:rPr>
        <w:footnoteRef/>
      </w:r>
      <w:r>
        <w:t xml:space="preserve"> Name meaning: Solomon (Shelomoh) — Peaceable; peaceful. Brought peace and built the Temple.</w:t>
      </w:r>
    </w:p>
  </w:footnote>
  <w:footnote w:id="6163">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6164">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6165">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6166">
    <w:p>
      <w:pPr>
        <w:pStyle w:val="FootnoteText"/>
      </w:pPr>
      <w:r>
        <w:rPr>
          <w:rStyle w:val="FootnoteReference"/>
        </w:rPr>
        <w:footnoteRef/>
      </w:r>
      <w:r>
        <w:t xml:space="preserve"> Name meaning: David (Dawid) — Beloved. The beloved king; a man after God’s own heart.</w:t>
      </w:r>
    </w:p>
  </w:footnote>
  <w:footnote w:id="6167">
    <w:p>
      <w:pPr>
        <w:pStyle w:val="FootnoteText"/>
      </w:pPr>
      <w:r>
        <w:rPr>
          <w:rStyle w:val="FootnoteReference"/>
        </w:rPr>
        <w:footnoteRef/>
      </w:r>
      <w:r>
        <w:t xml:space="preserve"> Name meaning: Judah (Yehudah) — Praise. Royal tribe and ancestor of Messiah.</w:t>
      </w:r>
    </w:p>
  </w:footnote>
  <w:footnote w:id="6168">
    <w:p>
      <w:pPr>
        <w:pStyle w:val="FootnoteText"/>
      </w:pPr>
      <w:r>
        <w:rPr>
          <w:rStyle w:val="FootnoteReference"/>
        </w:rPr>
        <w:footnoteRef/>
      </w:r>
      <w:r>
        <w:t xml:space="preserve"> Textual note: The Syr. and most LXX manuscripts replace "Micaiah" with "Maacah," presumably to reconcile with 2 Chr 11:20-22. Source: textual note export.</w:t>
      </w:r>
    </w:p>
  </w:footnote>
  <w:footnote w:id="6169">
    <w:p>
      <w:pPr>
        <w:pStyle w:val="FootnoteText"/>
      </w:pPr>
      <w:r>
        <w:rPr>
          <w:rStyle w:val="FootnoteReference"/>
        </w:rPr>
        <w:footnoteRef/>
      </w:r>
      <w:r>
        <w:t xml:space="preserve"> Translation note: Greek says with force of mighty warriors. Source: battle wording.</w:t>
      </w:r>
    </w:p>
  </w:footnote>
  <w:footnote w:id="6170">
    <w:p>
      <w:pPr>
        <w:pStyle w:val="FootnoteText"/>
      </w:pPr>
      <w:r>
        <w:rPr>
          <w:rStyle w:val="FootnoteReference"/>
        </w:rPr>
        <w:footnoteRef/>
      </w:r>
      <w:r>
        <w:t xml:space="preserve"> Name meaning: Israel (Yisrael) — God contends; strives with God. Wrestled with God and prevailed; name of the covenant nation.</w:t>
      </w:r>
    </w:p>
  </w:footnote>
  <w:footnote w:id="6171">
    <w:p>
      <w:pPr>
        <w:pStyle w:val="FootnoteText"/>
      </w:pPr>
      <w:r>
        <w:rPr>
          <w:rStyle w:val="FootnoteReference"/>
        </w:rPr>
        <w:footnoteRef/>
      </w:r>
      <w:r>
        <w:t xml:space="preserve"> Name meaning: David (Dawid) — Beloved. The beloved king; a man after God’s own heart.</w:t>
      </w:r>
    </w:p>
  </w:footnote>
  <w:footnote w:id="6172">
    <w:p>
      <w:pPr>
        <w:pStyle w:val="FootnoteText"/>
      </w:pPr>
      <w:r>
        <w:rPr>
          <w:rStyle w:val="FootnoteReference"/>
        </w:rPr>
        <w:footnoteRef/>
      </w:r>
      <w:r>
        <w:t xml:space="preserve"> Name meaning: Solomon (Shelomoh) — Peaceable; peaceful. Brought peace and built the Temple.</w:t>
      </w:r>
    </w:p>
  </w:footnote>
  <w:footnote w:id="6173">
    <w:p>
      <w:pPr>
        <w:pStyle w:val="FootnoteText"/>
      </w:pPr>
      <w:r>
        <w:rPr>
          <w:rStyle w:val="FootnoteReference"/>
        </w:rPr>
        <w:footnoteRef/>
      </w:r>
      <w:r>
        <w:t xml:space="preserve"> Translation note: Greek says pestilent men, lawless sons. Source: invective wording.</w:t>
      </w:r>
    </w:p>
  </w:footnote>
  <w:footnote w:id="6174">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6175">
    <w:p>
      <w:pPr>
        <w:pStyle w:val="FootnoteText"/>
      </w:pPr>
      <w:r>
        <w:rPr>
          <w:rStyle w:val="FootnoteReference"/>
        </w:rPr>
        <w:footnoteRef/>
      </w:r>
      <w:r>
        <w:t xml:space="preserve"> Name meaning: Aaron (Aharon) — Exalted; mountain of strength; teacher. First high priest; exalted to lead worship.</w:t>
      </w:r>
    </w:p>
  </w:footnote>
  <w:footnote w:id="6176">
    <w:p>
      <w:pPr>
        <w:pStyle w:val="FootnoteText"/>
      </w:pPr>
      <w:r>
        <w:rPr>
          <w:rStyle w:val="FootnoteReference"/>
        </w:rPr>
        <w:footnoteRef/>
      </w:r>
      <w:r>
        <w:t xml:space="preserve"> Translation note: Greek says fill the hands with a young bull and seven rams. Source: ordination idiom.</w:t>
      </w:r>
    </w:p>
  </w:footnote>
  <w:footnote w:id="6177">
    <w:p>
      <w:pPr>
        <w:pStyle w:val="FootnoteText"/>
      </w:pPr>
      <w:r>
        <w:rPr>
          <w:rStyle w:val="FootnoteReference"/>
        </w:rPr>
        <w:footnoteRef/>
      </w:r>
      <w:r>
        <w:t xml:space="preserve"> Translation note: Greek keeps a longer compounded worship list here. Source: cultic list.</w:t>
      </w:r>
    </w:p>
  </w:footnote>
  <w:footnote w:id="6178">
    <w:p>
      <w:pPr>
        <w:pStyle w:val="FootnoteText"/>
      </w:pPr>
      <w:r>
        <w:rPr>
          <w:rStyle w:val="FootnoteReference"/>
        </w:rPr>
        <w:footnoteRef/>
      </w:r>
      <w:r>
        <w:t xml:space="preserve"> Translation note: Greek keeps literal opening phrase here. Source: Abijah wording.</w:t>
      </w:r>
    </w:p>
  </w:footnote>
  <w:footnote w:id="6179">
    <w:p>
      <w:pPr>
        <w:pStyle w:val="FootnoteText"/>
      </w:pPr>
      <w:r>
        <w:rPr>
          <w:rStyle w:val="FootnoteReference"/>
        </w:rPr>
        <w:footnoteRef/>
      </w:r>
      <w:r>
        <w:t xml:space="preserve"> Translation note: Greek says good and upright here. Current line keeps that wording. Source: asa wording.</w:t>
      </w:r>
    </w:p>
  </w:footnote>
  <w:footnote w:id="6180">
    <w:p>
      <w:pPr>
        <w:pStyle w:val="FootnoteText"/>
      </w:pPr>
      <w:r>
        <w:rPr>
          <w:rStyle w:val="FootnoteReference"/>
        </w:rPr>
        <w:footnoteRef/>
      </w:r>
      <w:r>
        <w:t xml:space="preserve"> MT/LXX note: The Septuagint assigns a reform-action line to this verse number rather than the Masoretic summary statement. The translation follows the Greek content. Source: variant + witnesses.</w:t>
      </w:r>
    </w:p>
  </w:footnote>
  <w:footnote w:id="6181">
    <w:p>
      <w:pPr>
        <w:pStyle w:val="FootnoteText"/>
      </w:pPr>
      <w:r>
        <w:rPr>
          <w:rStyle w:val="FootnoteReference"/>
        </w:rPr>
        <w:footnoteRef/>
      </w:r>
      <w:r>
        <w:t xml:space="preserve"> Name meaning: Judah (Yehudah) — Praise. Royal tribe and ancestor of Messiah.</w:t>
      </w:r>
    </w:p>
  </w:footnote>
  <w:footnote w:id="6182">
    <w:p>
      <w:pPr>
        <w:pStyle w:val="FootnoteText"/>
      </w:pPr>
      <w:r>
        <w:rPr>
          <w:rStyle w:val="FootnoteReference"/>
        </w:rPr>
        <w:footnoteRef/>
      </w:r>
      <w:r>
        <w:t xml:space="preserve"> Translation note: Greek verse numbering here gives troop count. Source: Chronicles versification.</w:t>
      </w:r>
    </w:p>
  </w:footnote>
  <w:footnote w:id="6183">
    <w:p>
      <w:pPr>
        <w:pStyle w:val="FootnoteText"/>
      </w:pPr>
      <w:r>
        <w:rPr>
          <w:rStyle w:val="FootnoteReference"/>
        </w:rPr>
        <w:footnoteRef/>
      </w:r>
      <w:r>
        <w:t xml:space="preserve"> Translation note: Greek says force of one million and three hundred chariots. Source: number wording.</w:t>
      </w:r>
    </w:p>
  </w:footnote>
  <w:footnote w:id="6184">
    <w:p>
      <w:pPr>
        <w:pStyle w:val="FootnoteText"/>
      </w:pPr>
      <w:r>
        <w:rPr>
          <w:rStyle w:val="FootnoteReference"/>
        </w:rPr>
        <w:footnoteRef/>
      </w:r>
      <w:r>
        <w:t xml:space="preserve"> MT/LXX note: The Septuagint places Asa's battle deployment here rather than the Masoretic enemy-arrival line. The translation follows the Greek content. Source: variant + witnesses.</w:t>
      </w:r>
    </w:p>
  </w:footnote>
  <w:footnote w:id="6185">
    <w:p>
      <w:pPr>
        <w:pStyle w:val="FootnoteText"/>
      </w:pPr>
      <w:r>
        <w:rPr>
          <w:rStyle w:val="FootnoteReference"/>
        </w:rPr>
        <w:footnoteRef/>
      </w:r>
      <w:r>
        <w:t xml:space="preserve"> Translation note: Greek says not impossible to save here. Current line keeps that wording. Source: asa wording.</w:t>
      </w:r>
    </w:p>
  </w:footnote>
  <w:footnote w:id="6186">
    <w:p>
      <w:pPr>
        <w:pStyle w:val="FootnoteText"/>
      </w:pPr>
      <w:r>
        <w:rPr>
          <w:rStyle w:val="FootnoteReference"/>
        </w:rPr>
        <w:footnoteRef/>
      </w:r>
      <w:r>
        <w:t xml:space="preserve"> Translation note: LXX here gives only the victory result instead of Asa's prayer. Source: major variant.</w:t>
      </w:r>
    </w:p>
  </w:footnote>
  <w:footnote w:id="6187">
    <w:p>
      <w:pPr>
        <w:pStyle w:val="FootnoteText"/>
      </w:pPr>
      <w:r>
        <w:rPr>
          <w:rStyle w:val="FootnoteReference"/>
        </w:rPr>
        <w:footnoteRef/>
      </w:r>
      <w:r>
        <w:t xml:space="preserve"> Translation note: Greek says terror of Lord came upon them. Source: battle wording.</w:t>
      </w:r>
    </w:p>
  </w:footnote>
  <w:footnote w:id="6188">
    <w:p>
      <w:pPr>
        <w:pStyle w:val="FootnoteText"/>
      </w:pPr>
      <w:r>
        <w:rPr>
          <w:rStyle w:val="FootnoteReference"/>
        </w:rPr>
        <w:footnoteRef/>
      </w:r>
      <w:r>
        <w:t xml:space="preserve"> Name meaning: Judah (Yehudah) — Praise. Royal tribe and ancestor of Messiah.</w:t>
      </w:r>
    </w:p>
  </w:footnote>
  <w:footnote w:id="6189">
    <w:p>
      <w:pPr>
        <w:pStyle w:val="FootnoteText"/>
      </w:pPr>
      <w:r>
        <w:rPr>
          <w:rStyle w:val="FootnoteReference"/>
        </w:rPr>
        <w:footnoteRef/>
      </w:r>
      <w:r>
        <w:t xml:space="preserve"> Name meaning: Israel (Yisrael) — God contends; strives with God. Wrestled with God and prevailed; name of the covenant nation.</w:t>
      </w:r>
    </w:p>
  </w:footnote>
  <w:footnote w:id="6190">
    <w:p>
      <w:pPr>
        <w:pStyle w:val="FootnoteText"/>
      </w:pPr>
      <w:r>
        <w:rPr>
          <w:rStyle w:val="FootnoteReference"/>
        </w:rPr>
        <w:footnoteRef/>
      </w:r>
      <w:r>
        <w:t xml:space="preserve"> Translation note: Greek says prophecy of Adad the prophet. Source: name-form wording.</w:t>
      </w:r>
    </w:p>
  </w:footnote>
  <w:footnote w:id="6191">
    <w:p>
      <w:pPr>
        <w:pStyle w:val="FootnoteText"/>
      </w:pPr>
      <w:r>
        <w:rPr>
          <w:rStyle w:val="FootnoteReference"/>
        </w:rPr>
        <w:footnoteRef/>
      </w:r>
      <w:r>
        <w:t xml:space="preserve"> Textual note: The Syr. and Vg. include "Azariah the son of" before "Oded" to harmonize this verse with verse 1. Source: textual note export.</w:t>
      </w:r>
    </w:p>
  </w:footnote>
  <w:footnote w:id="6192">
    <w:p>
      <w:pPr>
        <w:pStyle w:val="FootnoteText"/>
      </w:pPr>
      <w:r>
        <w:rPr>
          <w:rStyle w:val="FootnoteReference"/>
        </w:rPr>
        <w:footnoteRef/>
      </w:r>
      <w:r>
        <w:t xml:space="preserve"> Translation note: Greek says many from Israel joined themselves to him. Source: assembly wording.</w:t>
      </w:r>
    </w:p>
  </w:footnote>
  <w:footnote w:id="6193">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6194">
    <w:p>
      <w:pPr>
        <w:pStyle w:val="FootnoteText"/>
      </w:pPr>
      <w:r>
        <w:rPr>
          <w:rStyle w:val="FootnoteReference"/>
        </w:rPr>
        <w:footnoteRef/>
      </w:r>
      <w:r>
        <w:t xml:space="preserve"> Name meaning: David (Dawid) — Beloved. The beloved king; a man after God’s own heart.</w:t>
      </w:r>
    </w:p>
  </w:footnote>
  <w:footnote w:id="6195">
    <w:p>
      <w:pPr>
        <w:pStyle w:val="FootnoteText"/>
      </w:pPr>
      <w:r>
        <w:rPr>
          <w:rStyle w:val="FootnoteReference"/>
        </w:rPr>
        <w:footnoteRef/>
      </w:r>
      <w:r>
        <w:t xml:space="preserve"> Name meaning: Israel (Yisrael) — God contends; strives with God. Wrestled with God and prevailed; name of the covenant nation.</w:t>
      </w:r>
    </w:p>
  </w:footnote>
  <w:footnote w:id="6196">
    <w:p>
      <w:pPr>
        <w:pStyle w:val="FootnoteText"/>
      </w:pPr>
      <w:r>
        <w:rPr>
          <w:rStyle w:val="FootnoteReference"/>
        </w:rPr>
        <w:footnoteRef/>
      </w:r>
      <w:r>
        <w:t xml:space="preserve"> Name meaning: Judah (Yehudah) — Praise. Royal tribe and ancestor of Messiah.</w:t>
      </w:r>
    </w:p>
  </w:footnote>
  <w:footnote w:id="6197">
    <w:p>
      <w:pPr>
        <w:pStyle w:val="FootnoteText"/>
      </w:pPr>
      <w:r>
        <w:rPr>
          <w:rStyle w:val="FootnoteReference"/>
        </w:rPr>
        <w:footnoteRef/>
      </w:r>
      <w:r>
        <w:t xml:space="preserve"> Translation note: Greek says force of Syria escaped from your hand. Source: war wording.</w:t>
      </w:r>
    </w:p>
  </w:footnote>
  <w:footnote w:id="6198">
    <w:p>
      <w:pPr>
        <w:pStyle w:val="FootnoteText"/>
      </w:pPr>
      <w:r>
        <w:rPr>
          <w:rStyle w:val="FootnoteReference"/>
        </w:rPr>
        <w:footnoteRef/>
      </w:r>
      <w:r>
        <w:t xml:space="preserve"> Translation note: Greek says strengthen every heart full toward him. Source: heart wording.</w:t>
      </w:r>
    </w:p>
  </w:footnote>
  <w:footnote w:id="6199">
    <w:p>
      <w:pPr>
        <w:pStyle w:val="FootnoteText"/>
      </w:pPr>
      <w:r>
        <w:rPr>
          <w:rStyle w:val="FootnoteReference"/>
        </w:rPr>
        <w:footnoteRef/>
      </w:r>
      <w:r>
        <w:t xml:space="preserve"> Name meaning: David (Dawid) — Beloved. The beloved king; a man after God’s own heart.</w:t>
      </w:r>
    </w:p>
  </w:footnote>
  <w:footnote w:id="6200">
    <w:p>
      <w:pPr>
        <w:pStyle w:val="FootnoteText"/>
      </w:pPr>
      <w:r>
        <w:rPr>
          <w:rStyle w:val="FootnoteReference"/>
        </w:rPr>
        <w:footnoteRef/>
      </w:r>
      <w:r>
        <w:t xml:space="preserve"> Translation note: Greek says kinds of perfumed ointments. Source: burial wording.</w:t>
      </w:r>
    </w:p>
  </w:footnote>
  <w:footnote w:id="6201">
    <w:p>
      <w:pPr>
        <w:pStyle w:val="FootnoteText"/>
      </w:pPr>
      <w:r>
        <w:rPr>
          <w:rStyle w:val="FootnoteReference"/>
        </w:rPr>
        <w:footnoteRef/>
      </w:r>
      <w:r>
        <w:t xml:space="preserve"> Name meaning: Israel (Yisrael) — God contends; strives with God. Wrestled with God and prevailed; name of the covenant nation.</w:t>
      </w:r>
    </w:p>
  </w:footnote>
  <w:footnote w:id="6202">
    <w:p>
      <w:pPr>
        <w:pStyle w:val="FootnoteText"/>
      </w:pPr>
      <w:r>
        <w:rPr>
          <w:rStyle w:val="FootnoteReference"/>
        </w:rPr>
        <w:footnoteRef/>
      </w:r>
      <w:r>
        <w:t xml:space="preserve"> Name meaning: Judah (Yehudah) — Praise. Royal tribe and ancestor of Messiah.</w:t>
      </w:r>
    </w:p>
  </w:footnote>
  <w:footnote w:id="6203">
    <w:p>
      <w:pPr>
        <w:pStyle w:val="FootnoteText"/>
      </w:pPr>
      <w:r>
        <w:rPr>
          <w:rStyle w:val="FootnoteReference"/>
        </w:rPr>
        <w:footnoteRef/>
      </w:r>
      <w:r>
        <w:t xml:space="preserve"> Textual note: The LXX does not include "David." Source: textual note export.</w:t>
      </w:r>
    </w:p>
  </w:footnote>
  <w:footnote w:id="6204">
    <w:p>
      <w:pPr>
        <w:pStyle w:val="FootnoteText"/>
      </w:pPr>
      <w:r>
        <w:rPr>
          <w:rStyle w:val="FootnoteReference"/>
        </w:rPr>
        <w:footnoteRef/>
      </w:r>
      <w:r>
        <w:t xml:space="preserve"> Name meaning: Israel (Yisrael) — God contends; strives with God. Wrestled with God and prevailed; name of the covenant nation.</w:t>
      </w:r>
    </w:p>
  </w:footnote>
  <w:footnote w:id="6205">
    <w:p>
      <w:pPr>
        <w:pStyle w:val="FootnoteText"/>
      </w:pPr>
      <w:r>
        <w:rPr>
          <w:rStyle w:val="FootnoteReference"/>
        </w:rPr>
        <w:footnoteRef/>
      </w:r>
      <w:r>
        <w:t xml:space="preserve"> Name meaning: Judah (Yehudah) — Praise. Royal tribe and ancestor of Messiah.</w:t>
      </w:r>
    </w:p>
  </w:footnote>
  <w:footnote w:id="6206">
    <w:p>
      <w:pPr>
        <w:pStyle w:val="FootnoteText"/>
      </w:pPr>
      <w:r>
        <w:rPr>
          <w:rStyle w:val="FootnoteReference"/>
        </w:rPr>
        <w:footnoteRef/>
      </w:r>
      <w:r>
        <w:t xml:space="preserve"> Translation note: Greek uses a compressed alliance formula. Current wording preserves it. Source: alliance formula.</w:t>
      </w:r>
    </w:p>
  </w:footnote>
  <w:footnote w:id="6207">
    <w:p>
      <w:pPr>
        <w:pStyle w:val="FootnoteText"/>
      </w:pPr>
      <w:r>
        <w:rPr>
          <w:rStyle w:val="FootnoteReference"/>
        </w:rPr>
        <w:footnoteRef/>
      </w:r>
      <w:r>
        <w:t xml:space="preserve"> Translation note: Greek keeps abrupt phrase here. Source: Micaiah wording.</w:t>
      </w:r>
    </w:p>
  </w:footnote>
  <w:footnote w:id="6208">
    <w:p>
      <w:pPr>
        <w:pStyle w:val="FootnoteText"/>
      </w:pPr>
      <w:r>
        <w:rPr>
          <w:rStyle w:val="FootnoteReference"/>
        </w:rPr>
        <w:footnoteRef/>
      </w:r>
      <w:r>
        <w:t xml:space="preserve"> Translation note: Greek says broad place here. Current line keeps that wording. Source: court wording.</w:t>
      </w:r>
    </w:p>
  </w:footnote>
  <w:footnote w:id="6209">
    <w:p>
      <w:pPr>
        <w:pStyle w:val="FootnoteText"/>
      </w:pPr>
      <w:r>
        <w:rPr>
          <w:rStyle w:val="FootnoteReference"/>
        </w:rPr>
        <w:footnoteRef/>
      </w:r>
      <w:r>
        <w:t xml:space="preserve"> Translation note: Greek uses the one-mouth idiom. The translation keeps that phrase. Source: lexical.</w:t>
      </w:r>
    </w:p>
  </w:footnote>
  <w:footnote w:id="6210">
    <w:p>
      <w:pPr>
        <w:pStyle w:val="FootnoteText"/>
      </w:pPr>
      <w:r>
        <w:rPr>
          <w:rStyle w:val="FootnoteReference"/>
        </w:rPr>
        <w:footnoteRef/>
      </w:r>
      <w:r>
        <w:t xml:space="preserve"> Textual note: The LXX and Vg. include "to me" after "God has said," probably to reconcile 1 Kgs 22:14. Source: textual note export.</w:t>
      </w:r>
    </w:p>
  </w:footnote>
  <w:footnote w:id="6211">
    <w:p>
      <w:pPr>
        <w:pStyle w:val="FootnoteText"/>
      </w:pPr>
      <w:r>
        <w:rPr>
          <w:rStyle w:val="FootnoteReference"/>
        </w:rPr>
        <w:footnoteRef/>
      </w:r>
      <w:r>
        <w:t xml:space="preserve"> Translation note: Greek says hold back here. Current line keeps that wording. Source: micaiah wording.</w:t>
      </w:r>
    </w:p>
  </w:footnote>
  <w:footnote w:id="6212">
    <w:p>
      <w:pPr>
        <w:pStyle w:val="FootnoteText"/>
      </w:pPr>
      <w:r>
        <w:rPr>
          <w:rStyle w:val="FootnoteReference"/>
        </w:rPr>
        <w:footnoteRef/>
      </w:r>
      <w:r>
        <w:t xml:space="preserve"> Textual note: The LXX replaces "shall I cease" with "shall we cease," probably to reconcile 1 Kgs 22:15. Source: textual note export.</w:t>
      </w:r>
    </w:p>
  </w:footnote>
  <w:footnote w:id="6213">
    <w:p>
      <w:pPr>
        <w:pStyle w:val="FootnoteText"/>
      </w:pPr>
      <w:r>
        <w:rPr>
          <w:rStyle w:val="FootnoteReference"/>
        </w:rPr>
        <w:footnoteRef/>
      </w:r>
      <w:r>
        <w:t xml:space="preserve"> Translation note: Greek says do not fight small and great except king of Israel only. Source: battle wording.</w:t>
      </w:r>
    </w:p>
  </w:footnote>
  <w:footnote w:id="6214">
    <w:p>
      <w:pPr>
        <w:pStyle w:val="FootnoteText"/>
      </w:pPr>
      <w:r>
        <w:rPr>
          <w:rStyle w:val="FootnoteReference"/>
        </w:rPr>
        <w:footnoteRef/>
      </w:r>
      <w:r>
        <w:t xml:space="preserve"> Translation note: Greek says between lung and between chest. Source: anatomy wording.</w:t>
      </w:r>
    </w:p>
  </w:footnote>
  <w:footnote w:id="6215">
    <w:p>
      <w:pPr>
        <w:pStyle w:val="FootnoteText"/>
      </w:pPr>
      <w:r>
        <w:rPr>
          <w:rStyle w:val="FootnoteReference"/>
        </w:rPr>
        <w:footnoteRef/>
      </w:r>
      <w:r>
        <w:t xml:space="preserve"> Name meaning: Judah (Yehudah) — Praise. Royal tribe and ancestor of Messiah.</w:t>
      </w:r>
    </w:p>
  </w:footnote>
  <w:footnote w:id="6216">
    <w:p>
      <w:pPr>
        <w:pStyle w:val="FootnoteText"/>
      </w:pPr>
      <w:r>
        <w:rPr>
          <w:rStyle w:val="FootnoteReference"/>
        </w:rPr>
        <w:footnoteRef/>
      </w:r>
      <w:r>
        <w:t xml:space="preserve"> Name meaning: Israel (Yisrael) — God contends; strives with God. Wrestled with God and prevailed; name of the covenant nation.</w:t>
      </w:r>
    </w:p>
  </w:footnote>
  <w:footnote w:id="6217">
    <w:p>
      <w:pPr>
        <w:pStyle w:val="FootnoteText"/>
      </w:pPr>
      <w:r>
        <w:rPr>
          <w:rStyle w:val="FootnoteReference"/>
        </w:rPr>
        <w:footnoteRef/>
      </w:r>
      <w:r>
        <w:t xml:space="preserve"> Translation note: Greek says for judgment of Lord and to judge those dwelling in Jerusalem. Source: judicial wording.</w:t>
      </w:r>
    </w:p>
  </w:footnote>
  <w:footnote w:id="6218">
    <w:p>
      <w:pPr>
        <w:pStyle w:val="FootnoteText"/>
      </w:pPr>
      <w:r>
        <w:rPr>
          <w:rStyle w:val="FootnoteReference"/>
        </w:rPr>
        <w:footnoteRef/>
      </w:r>
      <w:r>
        <w:t xml:space="preserve"> Textual note: The Hebrew reads "And they returned to Jerusalem" rather than "And they sat in Jerusalem," which is supported by the LXX and Vg. Source: textual note export.</w:t>
      </w:r>
    </w:p>
  </w:footnote>
  <w:footnote w:id="6219">
    <w:p>
      <w:pPr>
        <w:pStyle w:val="FootnoteText"/>
      </w:pPr>
      <w:r>
        <w:rPr>
          <w:rStyle w:val="FootnoteReference"/>
        </w:rPr>
        <w:footnoteRef/>
      </w:r>
      <w:r>
        <w:t xml:space="preserve"> Translation note: Greek uses that judicial wording here. Source: judicial wording.</w:t>
      </w:r>
    </w:p>
  </w:footnote>
  <w:footnote w:id="6220">
    <w:p>
      <w:pPr>
        <w:pStyle w:val="FootnoteText"/>
      </w:pPr>
      <w:r>
        <w:rPr>
          <w:rStyle w:val="FootnoteReference"/>
        </w:rPr>
        <w:footnoteRef/>
      </w:r>
      <w:r>
        <w:t xml:space="preserve"> Name meaning: Ishmael (Yishmael) — God hears. God heard Hagar’s affliction in the wilderness.</w:t>
      </w:r>
    </w:p>
  </w:footnote>
  <w:footnote w:id="6221">
    <w:p>
      <w:pPr>
        <w:pStyle w:val="FootnoteText"/>
      </w:pPr>
      <w:r>
        <w:rPr>
          <w:rStyle w:val="FootnoteReference"/>
        </w:rPr>
        <w:footnoteRef/>
      </w:r>
      <w:r>
        <w:t xml:space="preserve"> Translation note: Greek ends with good man here. Current line keeps that wording. Source: charge wording.</w:t>
      </w:r>
    </w:p>
  </w:footnote>
  <w:footnote w:id="6222">
    <w:p>
      <w:pPr>
        <w:pStyle w:val="FootnoteText"/>
      </w:pPr>
      <w:r>
        <w:rPr>
          <w:rStyle w:val="FootnoteReference"/>
        </w:rPr>
        <w:footnoteRef/>
      </w:r>
      <w:r>
        <w:t xml:space="preserve"> Textual note: The Hebrew reads "Ammonites" rather than "Meunites"; however, since they have just been mentioned, it appears that this reading is in error. Some LXX manuscripts read "Meunites" here, which is probably the correct reading. Source: textual note export.</w:t>
      </w:r>
    </w:p>
  </w:footnote>
  <w:footnote w:id="6223">
    <w:p>
      <w:pPr>
        <w:pStyle w:val="FootnoteText"/>
      </w:pPr>
      <w:r>
        <w:rPr>
          <w:rStyle w:val="FootnoteReference"/>
        </w:rPr>
        <w:footnoteRef/>
      </w:r>
      <w:r>
        <w:t xml:space="preserve"> Textual note: The LXX, Vg., and one Hebrew manuscript replace "Aram" with "Edom." "Edom" is probably the correct reading. The Hebrew letters dalet and resh look alike and were often mistaken for each other. Source: textual note export.</w:t>
      </w:r>
    </w:p>
  </w:footnote>
  <w:footnote w:id="6224">
    <w:p>
      <w:pPr>
        <w:pStyle w:val="FootnoteText"/>
      </w:pPr>
      <w:r>
        <w:rPr>
          <w:rStyle w:val="FootnoteReference"/>
        </w:rPr>
        <w:footnoteRef/>
      </w:r>
      <w:r>
        <w:t xml:space="preserve"> Name meaning: Judah (Yehudah) — Praise. Royal tribe and ancestor of Messiah.</w:t>
      </w:r>
    </w:p>
  </w:footnote>
  <w:footnote w:id="6225">
    <w:p>
      <w:pPr>
        <w:pStyle w:val="FootnoteText"/>
      </w:pPr>
      <w:r>
        <w:rPr>
          <w:rStyle w:val="FootnoteReference"/>
        </w:rPr>
        <w:footnoteRef/>
      </w:r>
      <w:r>
        <w:t xml:space="preserve"> Name meaning: Israel (Yisrael) — God contends; strives with God. Wrestled with God and prevailed; name of the covenant nation.</w:t>
      </w:r>
    </w:p>
  </w:footnote>
  <w:footnote w:id="6226">
    <w:p>
      <w:pPr>
        <w:pStyle w:val="FootnoteText"/>
      </w:pPr>
      <w:r>
        <w:rPr>
          <w:rStyle w:val="FootnoteReference"/>
        </w:rPr>
        <w:footnoteRef/>
      </w:r>
      <w:r>
        <w:t xml:space="preserve"> Translation note: Greek uses beloved language for Abraham here. Current wording preserves it. Source: covenant appeal.</w:t>
      </w:r>
    </w:p>
  </w:footnote>
  <w:footnote w:id="6227">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6228">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6229">
    <w:p>
      <w:pPr>
        <w:pStyle w:val="FootnoteText"/>
      </w:pPr>
      <w:r>
        <w:rPr>
          <w:rStyle w:val="FootnoteReference"/>
        </w:rPr>
        <w:footnoteRef/>
      </w:r>
      <w:r>
        <w:t xml:space="preserve"> Translation note: Greek says salvation here. Current line keeps that wording. Source: battle wording.</w:t>
      </w:r>
    </w:p>
  </w:footnote>
  <w:footnote w:id="6230">
    <w:p>
      <w:pPr>
        <w:pStyle w:val="FootnoteText"/>
      </w:pPr>
      <w:r>
        <w:rPr>
          <w:rStyle w:val="FootnoteReference"/>
        </w:rPr>
        <w:footnoteRef/>
      </w:r>
      <w:r>
        <w:t xml:space="preserve"> Translation note: Greek uses a trust wordplay in command and result. The translation keeps that pattern visible. Source: lexical.</w:t>
      </w:r>
    </w:p>
  </w:footnote>
  <w:footnote w:id="6231">
    <w:p>
      <w:pPr>
        <w:pStyle w:val="FootnoteText"/>
      </w:pPr>
      <w:r>
        <w:rPr>
          <w:rStyle w:val="FootnoteReference"/>
        </w:rPr>
        <w:footnoteRef/>
      </w:r>
      <w:r>
        <w:t xml:space="preserve"> Translation note: Greek says give thanks and praise holy things. Source: battle-chant wording.</w:t>
      </w:r>
    </w:p>
  </w:footnote>
  <w:footnote w:id="6232">
    <w:p>
      <w:pPr>
        <w:pStyle w:val="FootnoteText"/>
      </w:pPr>
      <w:r>
        <w:rPr>
          <w:rStyle w:val="FootnoteReference"/>
        </w:rPr>
        <w:footnoteRef/>
      </w:r>
      <w:r>
        <w:t xml:space="preserve"> Translation note: Greek uses a paired destruction phrase. The translation keeps both verbs. Source: lexical.</w:t>
      </w:r>
    </w:p>
  </w:footnote>
  <w:footnote w:id="6233">
    <w:p>
      <w:pPr>
        <w:pStyle w:val="FootnoteText"/>
      </w:pPr>
      <w:r>
        <w:rPr>
          <w:rStyle w:val="FootnoteReference"/>
        </w:rPr>
        <w:footnoteRef/>
      </w:r>
      <w:r>
        <w:t xml:space="preserve"> Translation note: Greek keeps that fuller plunder inventory here. Source: inventory wording.</w:t>
      </w:r>
    </w:p>
  </w:footnote>
  <w:footnote w:id="6234">
    <w:p>
      <w:pPr>
        <w:pStyle w:val="FootnoteText"/>
      </w:pPr>
      <w:r>
        <w:rPr>
          <w:rStyle w:val="FootnoteReference"/>
        </w:rPr>
        <w:footnoteRef/>
      </w:r>
      <w:r>
        <w:t xml:space="preserve"> Textual note: The Vg. and some Hebrew manuscripts offer "clothing" in place of "corpses." However, it seems unlikely that corpses would be included in a list of plunder. Source: textual note export.</w:t>
      </w:r>
    </w:p>
  </w:footnote>
  <w:footnote w:id="6235">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6236">
    <w:p>
      <w:pPr>
        <w:pStyle w:val="FootnoteText"/>
      </w:pPr>
      <w:r>
        <w:rPr>
          <w:rStyle w:val="FootnoteReference"/>
        </w:rPr>
        <w:footnoteRef/>
      </w:r>
      <w:r>
        <w:t xml:space="preserve"> Name meaning: David (Dawid) — Beloved. The beloved king; a man after God’s own heart.</w:t>
      </w:r>
    </w:p>
  </w:footnote>
  <w:footnote w:id="6237">
    <w:p>
      <w:pPr>
        <w:pStyle w:val="FootnoteText"/>
      </w:pPr>
      <w:r>
        <w:rPr>
          <w:rStyle w:val="FootnoteReference"/>
        </w:rPr>
        <w:footnoteRef/>
      </w:r>
      <w:r>
        <w:t xml:space="preserve"> Name meaning: Judah (Yehudah) — Praise. Royal tribe and ancestor of Messiah.</w:t>
      </w:r>
    </w:p>
  </w:footnote>
  <w:footnote w:id="6238">
    <w:p>
      <w:pPr>
        <w:pStyle w:val="FootnoteText"/>
      </w:pPr>
      <w:r>
        <w:rPr>
          <w:rStyle w:val="FootnoteReference"/>
        </w:rPr>
        <w:footnoteRef/>
      </w:r>
      <w:r>
        <w:t xml:space="preserve"> Textual note: The LXX, Syr., Vg., and some Hebrew manuscripts replace "Israel" with "Judah." The Hebrew reading might be correct, however, since the Chronicler often regards Judah as representative of the true Israel. Source: textual note export.</w:t>
      </w:r>
    </w:p>
  </w:footnote>
  <w:footnote w:id="6239">
    <w:p>
      <w:pPr>
        <w:pStyle w:val="FootnoteText"/>
      </w:pPr>
      <w:r>
        <w:rPr>
          <w:rStyle w:val="FootnoteReference"/>
        </w:rPr>
        <w:footnoteRef/>
      </w:r>
      <w:r>
        <w:t xml:space="preserve"> Name meaning: Israel (Yisrael) — God contends; strives with God. Wrestled with God and prevailed; name of the covenant nation.</w:t>
      </w:r>
    </w:p>
  </w:footnote>
  <w:footnote w:id="6240">
    <w:p>
      <w:pPr>
        <w:pStyle w:val="FootnoteText"/>
      </w:pPr>
      <w:r>
        <w:rPr>
          <w:rStyle w:val="FootnoteReference"/>
        </w:rPr>
        <w:footnoteRef/>
      </w:r>
      <w:r>
        <w:t xml:space="preserve"> Translation note: Greek uses prostitute language here. Current line keeps it. Source: judgment wording.</w:t>
      </w:r>
    </w:p>
  </w:footnote>
  <w:footnote w:id="6241">
    <w:p>
      <w:pPr>
        <w:pStyle w:val="FootnoteText"/>
      </w:pPr>
      <w:r>
        <w:rPr>
          <w:rStyle w:val="FootnoteReference"/>
        </w:rPr>
        <w:footnoteRef/>
      </w:r>
      <w:r>
        <w:t xml:space="preserve"> Translation note: Greek says they overpowered Judah. Source: raid wording.</w:t>
      </w:r>
    </w:p>
  </w:footnote>
  <w:footnote w:id="6242">
    <w:p>
      <w:pPr>
        <w:pStyle w:val="FootnoteText"/>
      </w:pPr>
      <w:r>
        <w:rPr>
          <w:rStyle w:val="FootnoteReference"/>
        </w:rPr>
        <w:footnoteRef/>
      </w:r>
      <w:r>
        <w:t xml:space="preserve"> Textual note: The LXX, Syr., and Tg. have "Ahaziah" instead of "Jehoahaz," though both names refer to the same person. Source: textual note export.</w:t>
      </w:r>
    </w:p>
  </w:footnote>
  <w:footnote w:id="6243">
    <w:p>
      <w:pPr>
        <w:pStyle w:val="FootnoteText"/>
      </w:pPr>
      <w:r>
        <w:rPr>
          <w:rStyle w:val="FootnoteReference"/>
        </w:rPr>
        <w:footnoteRef/>
      </w:r>
      <w:r>
        <w:t xml:space="preserve"> Translation note: Greek keeps unusual temporal wording here. Source: disease wording.</w:t>
      </w:r>
    </w:p>
  </w:footnote>
  <w:footnote w:id="6244">
    <w:p>
      <w:pPr>
        <w:pStyle w:val="FootnoteText"/>
      </w:pPr>
      <w:r>
        <w:rPr>
          <w:rStyle w:val="FootnoteReference"/>
        </w:rPr>
        <w:footnoteRef/>
      </w:r>
      <w:r>
        <w:t xml:space="preserve"> Translation note: Greek says without praise here. Source: death wording.</w:t>
      </w:r>
    </w:p>
  </w:footnote>
  <w:footnote w:id="6245">
    <w:p>
      <w:pPr>
        <w:pStyle w:val="FootnoteText"/>
      </w:pPr>
      <w:r>
        <w:rPr>
          <w:rStyle w:val="FootnoteReference"/>
        </w:rPr>
        <w:footnoteRef/>
      </w:r>
      <w:r>
        <w:t xml:space="preserve"> Translation note: Greek names Alimazones here. Current line keeps that witness form. Source: name wording.</w:t>
      </w:r>
    </w:p>
  </w:footnote>
  <w:footnote w:id="6246">
    <w:p>
      <w:pPr>
        <w:pStyle w:val="FootnoteText"/>
      </w:pPr>
      <w:r>
        <w:rPr>
          <w:rStyle w:val="FootnoteReference"/>
        </w:rPr>
        <w:footnoteRef/>
      </w:r>
      <w:r>
        <w:t xml:space="preserve"> Name meaning: Judah (Yehudah) — Praise. Royal tribe and ancestor of Messiah.</w:t>
      </w:r>
    </w:p>
  </w:footnote>
  <w:footnote w:id="6247">
    <w:p>
      <w:pPr>
        <w:pStyle w:val="FootnoteText"/>
      </w:pPr>
      <w:r>
        <w:rPr>
          <w:rStyle w:val="FootnoteReference"/>
        </w:rPr>
        <w:footnoteRef/>
      </w:r>
      <w:r>
        <w:t xml:space="preserve"> MT/LXX note: LXX/fresh has "twenty years"; MT comparison has "Forty and two years". Source: variant + witnesses.</w:t>
      </w:r>
    </w:p>
  </w:footnote>
  <w:footnote w:id="6248">
    <w:p>
      <w:pPr>
        <w:pStyle w:val="FootnoteText"/>
      </w:pPr>
      <w:r>
        <w:rPr>
          <w:rStyle w:val="FootnoteReference"/>
        </w:rPr>
        <w:footnoteRef/>
      </w:r>
      <w:r>
        <w:t xml:space="preserve"> Textual note: The Syr. and some LXX manuscripts replace "forty-two" with "twenty-two," presumably to harmonize this verse with 2 Kgs 8:26. The LXX and Syr. likely reflect the correct reading since Ahaziah's father died at the age of forty, according to 2 Chr 21:20. Source: textual note export.</w:t>
      </w:r>
    </w:p>
  </w:footnote>
  <w:footnote w:id="6249">
    <w:p>
      <w:pPr>
        <w:pStyle w:val="FootnoteText"/>
      </w:pPr>
      <w:r>
        <w:rPr>
          <w:rStyle w:val="FootnoteReference"/>
        </w:rPr>
        <w:footnoteRef/>
      </w:r>
      <w:r>
        <w:t xml:space="preserve"> Translation note: Greek says Iōram returned to be healed in Iezrael. Source: healing wording.</w:t>
      </w:r>
    </w:p>
  </w:footnote>
  <w:footnote w:id="6250">
    <w:p>
      <w:pPr>
        <w:pStyle w:val="FootnoteText"/>
      </w:pPr>
      <w:r>
        <w:rPr>
          <w:rStyle w:val="FootnoteReference"/>
        </w:rPr>
        <w:footnoteRef/>
      </w:r>
      <w:r>
        <w:t xml:space="preserve"> Textual note: The LXX, Syr., Vg., and a few Hebrew manuscripts have "Ahaziah" rather than "Azariah," presumably to harmonize with 2 Kgs 8:29. Source: textual note export.</w:t>
      </w:r>
    </w:p>
  </w:footnote>
  <w:footnote w:id="6251">
    <w:p>
      <w:pPr>
        <w:pStyle w:val="FootnoteText"/>
      </w:pPr>
      <w:r>
        <w:rPr>
          <w:rStyle w:val="FootnoteReference"/>
        </w:rPr>
        <w:footnoteRef/>
      </w:r>
      <w:r>
        <w:t xml:space="preserve"> Translation note: Greek says he was being healed in Samareia. Source: scene wording.</w:t>
      </w:r>
    </w:p>
  </w:footnote>
  <w:footnote w:id="6252">
    <w:p>
      <w:pPr>
        <w:pStyle w:val="FootnoteText"/>
      </w:pPr>
      <w:r>
        <w:rPr>
          <w:rStyle w:val="FootnoteReference"/>
        </w:rPr>
        <w:footnoteRef/>
      </w:r>
      <w:r>
        <w:t xml:space="preserve"> Translation note: Greek says stole him from midst of the king's sons who were being put to death. Source: rescue wording.</w:t>
      </w:r>
    </w:p>
  </w:footnote>
  <w:footnote w:id="6253">
    <w:p>
      <w:pPr>
        <w:pStyle w:val="FootnoteText"/>
      </w:pPr>
      <w:r>
        <w:rPr>
          <w:rStyle w:val="FootnoteReference"/>
        </w:rPr>
        <w:footnoteRef/>
      </w:r>
      <w:r>
        <w:t xml:space="preserve"> Name meaning: Ishmael (Yishmael) — God hears. God heard Hagar’s affliction in the wilderness.</w:t>
      </w:r>
    </w:p>
  </w:footnote>
  <w:footnote w:id="6254">
    <w:p>
      <w:pPr>
        <w:pStyle w:val="FootnoteText"/>
      </w:pPr>
      <w:r>
        <w:rPr>
          <w:rStyle w:val="FootnoteReference"/>
        </w:rPr>
        <w:footnoteRef/>
      </w:r>
      <w:r>
        <w:t xml:space="preserve"> Name meaning: Judah (Yehudah) — Praise. Royal tribe and ancestor of Messiah.</w:t>
      </w:r>
    </w:p>
  </w:footnote>
  <w:footnote w:id="6255">
    <w:p>
      <w:pPr>
        <w:pStyle w:val="FootnoteText"/>
      </w:pPr>
      <w:r>
        <w:rPr>
          <w:rStyle w:val="FootnoteReference"/>
        </w:rPr>
        <w:footnoteRef/>
      </w:r>
      <w:r>
        <w:t xml:space="preserve"> Name meaning: Israel (Yisrael) — God contends; strives with God. Wrestled with God and prevailed; name of the covenant nation.</w:t>
      </w:r>
    </w:p>
  </w:footnote>
  <w:footnote w:id="6256">
    <w:p>
      <w:pPr>
        <w:pStyle w:val="FootnoteText"/>
      </w:pPr>
      <w:r>
        <w:rPr>
          <w:rStyle w:val="FootnoteReference"/>
        </w:rPr>
        <w:footnoteRef/>
      </w:r>
      <w:r>
        <w:t xml:space="preserve"> Translation note: Greek says all assembly of Judah made covenant in house of God with the king. Source: covenant wording.</w:t>
      </w:r>
    </w:p>
  </w:footnote>
  <w:footnote w:id="6257">
    <w:p>
      <w:pPr>
        <w:pStyle w:val="FootnoteText"/>
      </w:pPr>
      <w:r>
        <w:rPr>
          <w:rStyle w:val="FootnoteReference"/>
        </w:rPr>
        <w:footnoteRef/>
      </w:r>
      <w:r>
        <w:t xml:space="preserve"> Name meaning: David (Dawid) — Beloved. The beloved king; a man after God’s own heart.</w:t>
      </w:r>
    </w:p>
  </w:footnote>
  <w:footnote w:id="6258">
    <w:p>
      <w:pPr>
        <w:pStyle w:val="FootnoteText"/>
      </w:pPr>
      <w:r>
        <w:rPr>
          <w:rStyle w:val="FootnoteReference"/>
        </w:rPr>
        <w:footnoteRef/>
      </w:r>
      <w:r>
        <w:t xml:space="preserve"> Translation note: Greek line matches current rendering closely here. Source: guard wording.</w:t>
      </w:r>
    </w:p>
  </w:footnote>
  <w:footnote w:id="6259">
    <w:p>
      <w:pPr>
        <w:pStyle w:val="FootnoteText"/>
      </w:pPr>
      <w:r>
        <w:rPr>
          <w:rStyle w:val="FootnoteReference"/>
        </w:rPr>
        <w:footnoteRef/>
      </w:r>
      <w:r>
        <w:t xml:space="preserve"> Translation note: Greek states the Sabbath span directly. The translation keeps that wording. Source: lexical.</w:t>
      </w:r>
    </w:p>
  </w:footnote>
  <w:footnote w:id="6260">
    <w:p>
      <w:pPr>
        <w:pStyle w:val="FootnoteText"/>
      </w:pPr>
      <w:r>
        <w:rPr>
          <w:rStyle w:val="FootnoteReference"/>
        </w:rPr>
        <w:footnoteRef/>
      </w:r>
      <w:r>
        <w:t xml:space="preserve"> Translation note: Greek says singers with instruments of songs and hymning praise. Source: liturgical wording.</w:t>
      </w:r>
    </w:p>
  </w:footnote>
  <w:footnote w:id="6261">
    <w:p>
      <w:pPr>
        <w:pStyle w:val="FootnoteText"/>
      </w:pPr>
      <w:r>
        <w:rPr>
          <w:rStyle w:val="FootnoteReference"/>
        </w:rPr>
        <w:footnoteRef/>
      </w:r>
      <w:r>
        <w:t xml:space="preserve"> Translation note: Greek says Throw her out beyond house. Source: execution wording.</w:t>
      </w:r>
    </w:p>
  </w:footnote>
  <w:footnote w:id="6262">
    <w:p>
      <w:pPr>
        <w:pStyle w:val="FootnoteText"/>
      </w:pPr>
      <w:r>
        <w:rPr>
          <w:rStyle w:val="FootnoteReference"/>
        </w:rPr>
        <w:footnoteRef/>
      </w:r>
      <w:r>
        <w:t xml:space="preserve"> Translation note: Greek says with gladness and with songs by hand of David. Source: service wording.</w:t>
      </w:r>
    </w:p>
  </w:footnote>
  <w:footnote w:id="6263">
    <w:p>
      <w:pPr>
        <w:pStyle w:val="FootnoteText"/>
      </w:pPr>
      <w:r>
        <w:rPr>
          <w:rStyle w:val="FootnoteReference"/>
        </w:rPr>
        <w:footnoteRef/>
      </w:r>
      <w:r>
        <w:t xml:space="preserve"> Translation note: Greek says entered by inner gate. Source: gate wording.</w:t>
      </w:r>
    </w:p>
  </w:footnote>
  <w:footnote w:id="6264">
    <w:p>
      <w:pPr>
        <w:pStyle w:val="FootnoteText"/>
      </w:pPr>
      <w:r>
        <w:rPr>
          <w:rStyle w:val="FootnoteReference"/>
        </w:rPr>
        <w:footnoteRef/>
      </w:r>
      <w:r>
        <w:t xml:space="preserve"> Name meaning: Judah (Yehudah) — Praise. Royal tribe and ancestor of Messiah.</w:t>
      </w:r>
    </w:p>
  </w:footnote>
  <w:footnote w:id="6265">
    <w:p>
      <w:pPr>
        <w:pStyle w:val="FootnoteText"/>
      </w:pPr>
      <w:r>
        <w:rPr>
          <w:rStyle w:val="FootnoteReference"/>
        </w:rPr>
        <w:footnoteRef/>
      </w:r>
      <w:r>
        <w:t xml:space="preserve"> Name meaning: Israel (Yisrael) — God contends; strives with God. Wrestled with God and prevailed; name of the covenant nation.</w:t>
      </w:r>
    </w:p>
  </w:footnote>
  <w:footnote w:id="6266">
    <w:p>
      <w:pPr>
        <w:pStyle w:val="FootnoteText"/>
      </w:pPr>
      <w:r>
        <w:rPr>
          <w:rStyle w:val="FootnoteReference"/>
        </w:rPr>
        <w:footnoteRef/>
      </w:r>
      <w:r>
        <w:t xml:space="preserve"> Translation note: Greek keeps this form here. Source: Joash wording.</w:t>
      </w:r>
    </w:p>
  </w:footnote>
  <w:footnote w:id="6267">
    <w:p>
      <w:pPr>
        <w:pStyle w:val="FootnoteText"/>
      </w:pPr>
      <w:r>
        <w:rPr>
          <w:rStyle w:val="FootnoteReference"/>
        </w:rPr>
        <w:footnoteRef/>
      </w:r>
      <w:r>
        <w:t xml:space="preserve"> Translation note: Greek says chest brought to king's officers by hand of Levites. Source: treasury wording.</w:t>
      </w:r>
    </w:p>
  </w:footnote>
  <w:footnote w:id="6268">
    <w:p>
      <w:pPr>
        <w:pStyle w:val="FootnoteText"/>
      </w:pPr>
      <w:r>
        <w:rPr>
          <w:rStyle w:val="FootnoteReference"/>
        </w:rPr>
        <w:footnoteRef/>
      </w:r>
      <w:r>
        <w:t xml:space="preserve"> Translation note: Greek says they hired stonecutters and carpenters. Source: repair wording.</w:t>
      </w:r>
    </w:p>
  </w:footnote>
  <w:footnote w:id="6269">
    <w:p>
      <w:pPr>
        <w:pStyle w:val="FootnoteText"/>
      </w:pPr>
      <w:r>
        <w:rPr>
          <w:rStyle w:val="FootnoteReference"/>
        </w:rPr>
        <w:footnoteRef/>
      </w:r>
      <w:r>
        <w:t xml:space="preserve"> Translation note: Greek line matches current rendering closely here. Source: repair wording.</w:t>
      </w:r>
    </w:p>
  </w:footnote>
  <w:footnote w:id="6270">
    <w:p>
      <w:pPr>
        <w:pStyle w:val="FootnoteText"/>
      </w:pPr>
      <w:r>
        <w:rPr>
          <w:rStyle w:val="FootnoteReference"/>
        </w:rPr>
        <w:footnoteRef/>
      </w:r>
      <w:r>
        <w:t xml:space="preserve"> Name meaning: David (Dawid) — Beloved. The beloved king; a man after God’s own heart.</w:t>
      </w:r>
    </w:p>
  </w:footnote>
  <w:footnote w:id="6271">
    <w:p>
      <w:pPr>
        <w:pStyle w:val="FootnoteText"/>
      </w:pPr>
      <w:r>
        <w:rPr>
          <w:rStyle w:val="FootnoteReference"/>
        </w:rPr>
        <w:footnoteRef/>
      </w:r>
      <w:r>
        <w:t xml:space="preserve"> Translation note: Greek says against Iōas he made judgments. Source: judgment wording.</w:t>
      </w:r>
    </w:p>
  </w:footnote>
  <w:footnote w:id="6272">
    <w:p>
      <w:pPr>
        <w:pStyle w:val="FootnoteText"/>
      </w:pPr>
      <w:r>
        <w:rPr>
          <w:rStyle w:val="FootnoteReference"/>
        </w:rPr>
        <w:footnoteRef/>
      </w:r>
      <w:r>
        <w:t xml:space="preserve"> Translation note: Greek says bloods of son of Iōdae the priest here. Source: blood formula.</w:t>
      </w:r>
    </w:p>
  </w:footnote>
  <w:footnote w:id="6273">
    <w:p>
      <w:pPr>
        <w:pStyle w:val="FootnoteText"/>
      </w:pPr>
      <w:r>
        <w:rPr>
          <w:rStyle w:val="FootnoteReference"/>
        </w:rPr>
        <w:footnoteRef/>
      </w:r>
      <w:r>
        <w:t xml:space="preserve"> Textual note: The LXX and Vg. have the singular "son of Jehoiada" as opposed to the plural "sons of Jehoiada." Source: textual note export.</w:t>
      </w:r>
    </w:p>
  </w:footnote>
  <w:footnote w:id="6274">
    <w:p>
      <w:pPr>
        <w:pStyle w:val="FootnoteText"/>
      </w:pPr>
      <w:r>
        <w:rPr>
          <w:rStyle w:val="FootnoteReference"/>
        </w:rPr>
        <w:footnoteRef/>
      </w:r>
      <w:r>
        <w:t xml:space="preserve"> Translation note: Greek says according to covenant of law of Lord. Source: law formula.</w:t>
      </w:r>
    </w:p>
  </w:footnote>
  <w:footnote w:id="6275">
    <w:p>
      <w:pPr>
        <w:pStyle w:val="FootnoteText"/>
      </w:pPr>
      <w:r>
        <w:rPr>
          <w:rStyle w:val="FootnoteReference"/>
        </w:rPr>
        <w:footnoteRef/>
      </w:r>
      <w:r>
        <w:t xml:space="preserve"> Name meaning: Judah (Yehudah) — Praise. Royal tribe and ancestor of Messiah.</w:t>
      </w:r>
    </w:p>
  </w:footnote>
  <w:footnote w:id="6276">
    <w:p>
      <w:pPr>
        <w:pStyle w:val="FootnoteText"/>
      </w:pPr>
      <w:r>
        <w:rPr>
          <w:rStyle w:val="FootnoteReference"/>
        </w:rPr>
        <w:footnoteRef/>
      </w:r>
      <w:r>
        <w:t xml:space="preserve"> Translation note: Greek lacks Benjamin here and says set them over thousands and hundreds. Source: muster wording.</w:t>
      </w:r>
    </w:p>
  </w:footnote>
  <w:footnote w:id="6277">
    <w:p>
      <w:pPr>
        <w:pStyle w:val="FootnoteText"/>
      </w:pPr>
      <w:r>
        <w:rPr>
          <w:rStyle w:val="FootnoteReference"/>
        </w:rPr>
        <w:footnoteRef/>
      </w:r>
      <w:r>
        <w:t xml:space="preserve"> Name meaning: Israel (Yisrael) — God contends; strives with God. Wrestled with God and prevailed; name of the covenant nation.</w:t>
      </w:r>
    </w:p>
  </w:footnote>
  <w:footnote w:id="6278">
    <w:p>
      <w:pPr>
        <w:pStyle w:val="FootnoteText"/>
      </w:pPr>
      <w:r>
        <w:rPr>
          <w:rStyle w:val="FootnoteReference"/>
        </w:rPr>
        <w:footnoteRef/>
      </w:r>
      <w:r>
        <w:t xml:space="preserve"> Translation note: Greek says all were broken apart. Source: battle wording.</w:t>
      </w:r>
    </w:p>
  </w:footnote>
  <w:footnote w:id="6279">
    <w:p>
      <w:pPr>
        <w:pStyle w:val="FootnoteText"/>
      </w:pPr>
      <w:r>
        <w:rPr>
          <w:rStyle w:val="FootnoteReference"/>
        </w:rPr>
        <w:footnoteRef/>
      </w:r>
      <w:r>
        <w:t xml:space="preserve"> Translation note: Greek says sons of force here. Current line keeps that wording. Source: war wording.</w:t>
      </w:r>
    </w:p>
  </w:footnote>
  <w:footnote w:id="6280">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6281">
    <w:p>
      <w:pPr>
        <w:pStyle w:val="FootnoteText"/>
      </w:pPr>
      <w:r>
        <w:rPr>
          <w:rStyle w:val="FootnoteReference"/>
        </w:rPr>
        <w:footnoteRef/>
      </w:r>
      <w:r>
        <w:t xml:space="preserve"> Translation note: Greek says he sent prophets to him. Source: prophet number wording.</w:t>
      </w:r>
    </w:p>
  </w:footnote>
  <w:footnote w:id="6282">
    <w:p>
      <w:pPr>
        <w:pStyle w:val="FootnoteText"/>
      </w:pPr>
      <w:r>
        <w:rPr>
          <w:rStyle w:val="FootnoteReference"/>
        </w:rPr>
        <w:footnoteRef/>
      </w:r>
      <w:r>
        <w:t xml:space="preserve"> Translation note: Greek keeps direct royal rebuke. Source: prophet wording.</w:t>
      </w:r>
    </w:p>
  </w:footnote>
  <w:footnote w:id="6283">
    <w:p>
      <w:pPr>
        <w:pStyle w:val="FootnoteText"/>
      </w:pPr>
      <w:r>
        <w:rPr>
          <w:rStyle w:val="FootnoteReference"/>
        </w:rPr>
        <w:footnoteRef/>
      </w:r>
      <w:r>
        <w:t xml:space="preserve"> Translation note: Greek uses a thornbush image in the parable. The translation keeps that plant image concrete. Source: lexical.</w:t>
      </w:r>
    </w:p>
  </w:footnote>
  <w:footnote w:id="6284">
    <w:p>
      <w:pPr>
        <w:pStyle w:val="FootnoteText"/>
      </w:pPr>
      <w:r>
        <w:rPr>
          <w:rStyle w:val="FootnoteReference"/>
        </w:rPr>
        <w:footnoteRef/>
      </w:r>
      <w:r>
        <w:t xml:space="preserve"> Translation note: Greek uses seized wording here. Current line keeps it. Source: war wording.</w:t>
      </w:r>
    </w:p>
  </w:footnote>
  <w:footnote w:id="6285">
    <w:p>
      <w:pPr>
        <w:pStyle w:val="FootnoteText"/>
      </w:pPr>
      <w:r>
        <w:rPr>
          <w:rStyle w:val="FootnoteReference"/>
        </w:rPr>
        <w:footnoteRef/>
      </w:r>
      <w:r>
        <w:t xml:space="preserve"> Name meaning: David (Dawid) — Beloved. The beloved king; a man after God’s own heart.</w:t>
      </w:r>
    </w:p>
  </w:footnote>
  <w:footnote w:id="6286">
    <w:p>
      <w:pPr>
        <w:pStyle w:val="FootnoteText"/>
      </w:pPr>
      <w:r>
        <w:rPr>
          <w:rStyle w:val="FootnoteReference"/>
        </w:rPr>
        <w:footnoteRef/>
      </w:r>
      <w:r>
        <w:t xml:space="preserve"> Textual note: The LXX, Syr., Vg., and some Hebrew manuscripts substitute "David" for "Judah," corresponding with 2 Kgs 14:20. Source: textual note export.</w:t>
      </w:r>
    </w:p>
  </w:footnote>
  <w:footnote w:id="6287">
    <w:p>
      <w:pPr>
        <w:pStyle w:val="FootnoteText"/>
      </w:pPr>
      <w:r>
        <w:rPr>
          <w:rStyle w:val="FootnoteReference"/>
        </w:rPr>
        <w:footnoteRef/>
      </w:r>
      <w:r>
        <w:t xml:space="preserve"> Name meaning: Judah (Yehudah) — Praise. Royal tribe and ancestor of Messiah.</w:t>
      </w:r>
    </w:p>
  </w:footnote>
  <w:footnote w:id="6288">
    <w:p>
      <w:pPr>
        <w:pStyle w:val="FootnoteText"/>
      </w:pPr>
      <w:r>
        <w:rPr>
          <w:rStyle w:val="FootnoteReference"/>
        </w:rPr>
        <w:footnoteRef/>
      </w:r>
      <w:r>
        <w:t xml:space="preserve"> Textual note: The Hebrew reads "Eloth" rather than "Elath," though both refer to the same city. Source: textual note export.</w:t>
      </w:r>
    </w:p>
  </w:footnote>
  <w:footnote w:id="6289">
    <w:p>
      <w:pPr>
        <w:pStyle w:val="FootnoteText"/>
      </w:pPr>
      <w:r>
        <w:rPr>
          <w:rStyle w:val="FootnoteReference"/>
        </w:rPr>
        <w:footnoteRef/>
      </w:r>
      <w:r>
        <w:t xml:space="preserve"> Textual note: The LXX, Syr., Tg., and several Hebrew manuscripts have "fear of God" as opposed to "visions of God." Source: textual note export.</w:t>
      </w:r>
    </w:p>
  </w:footnote>
  <w:footnote w:id="6290">
    <w:p>
      <w:pPr>
        <w:pStyle w:val="FootnoteText"/>
      </w:pPr>
      <w:r>
        <w:rPr>
          <w:rStyle w:val="FootnoteReference"/>
        </w:rPr>
        <w:footnoteRef/>
      </w:r>
      <w:r>
        <w:t xml:space="preserve"> Textual note: The LXX replaces "Ammonites" with "Meunites" to correspond to the previous verse. Source: textual note export.</w:t>
      </w:r>
    </w:p>
  </w:footnote>
  <w:footnote w:id="6291">
    <w:p>
      <w:pPr>
        <w:pStyle w:val="FootnoteText"/>
      </w:pPr>
      <w:r>
        <w:rPr>
          <w:rStyle w:val="FootnoteReference"/>
        </w:rPr>
        <w:footnoteRef/>
      </w:r>
      <w:r>
        <w:t xml:space="preserve"> Translation note: Greek says he was farmer/loved farming here. Source: Uzziah wording.</w:t>
      </w:r>
    </w:p>
  </w:footnote>
  <w:footnote w:id="6292">
    <w:p>
      <w:pPr>
        <w:pStyle w:val="FootnoteText"/>
      </w:pPr>
      <w:r>
        <w:rPr>
          <w:rStyle w:val="FootnoteReference"/>
        </w:rPr>
        <w:footnoteRef/>
      </w:r>
      <w:r>
        <w:t xml:space="preserve"> Translation note: Greek says Ananiou successor of king here. Source: title wording.</w:t>
      </w:r>
    </w:p>
  </w:footnote>
  <w:footnote w:id="6293">
    <w:p>
      <w:pPr>
        <w:pStyle w:val="FootnoteText"/>
      </w:pPr>
      <w:r>
        <w:rPr>
          <w:rStyle w:val="FootnoteReference"/>
        </w:rPr>
        <w:footnoteRef/>
      </w:r>
      <w:r>
        <w:t xml:space="preserve"> Translation note: Greek says machines invented by designer. Source: military wording.</w:t>
      </w:r>
    </w:p>
  </w:footnote>
  <w:footnote w:id="6294">
    <w:p>
      <w:pPr>
        <w:pStyle w:val="FootnoteText"/>
      </w:pPr>
      <w:r>
        <w:rPr>
          <w:rStyle w:val="FootnoteReference"/>
        </w:rPr>
        <w:footnoteRef/>
      </w:r>
      <w:r>
        <w:t xml:space="preserve"> Name meaning: Aaron (Aharon) — Exalted; mountain of strength; teacher. First high priest; exalted to lead worship.</w:t>
      </w:r>
    </w:p>
  </w:footnote>
  <w:footnote w:id="6295">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6296">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6297">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6298">
    <w:p>
      <w:pPr>
        <w:pStyle w:val="FootnoteText"/>
      </w:pPr>
      <w:r>
        <w:rPr>
          <w:rStyle w:val="FootnoteReference"/>
        </w:rPr>
        <w:footnoteRef/>
      </w:r>
      <w:r>
        <w:t xml:space="preserve"> Name meaning: Judah (Yehudah) — Praise. Royal tribe and ancestor of Messiah.</w:t>
      </w:r>
    </w:p>
  </w:footnote>
  <w:footnote w:id="6299">
    <w:p>
      <w:pPr>
        <w:pStyle w:val="FootnoteText"/>
      </w:pPr>
      <w:r>
        <w:rPr>
          <w:rStyle w:val="FootnoteReference"/>
        </w:rPr>
        <w:footnoteRef/>
      </w:r>
      <w:r>
        <w:t xml:space="preserve"> Translation note: Greek keeps the building list compact. Current wording preserves it. Source: building summary.</w:t>
      </w:r>
    </w:p>
  </w:footnote>
  <w:footnote w:id="630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6301">
    <w:p>
      <w:pPr>
        <w:pStyle w:val="FootnoteText"/>
      </w:pPr>
      <w:r>
        <w:rPr>
          <w:rStyle w:val="FootnoteReference"/>
        </w:rPr>
        <w:footnoteRef/>
      </w:r>
      <w:r>
        <w:t xml:space="preserve"> Name meaning: Israel (Yisrael) — God contends; strives with God. Wrestled with God and prevailed; name of the covenant nation.</w:t>
      </w:r>
    </w:p>
  </w:footnote>
  <w:footnote w:id="6302">
    <w:p>
      <w:pPr>
        <w:pStyle w:val="FootnoteText"/>
      </w:pPr>
      <w:r>
        <w:rPr>
          <w:rStyle w:val="FootnoteReference"/>
        </w:rPr>
        <w:footnoteRef/>
      </w:r>
      <w:r>
        <w:t xml:space="preserve"> Name meaning: David (Dawid) — Beloved. The beloved king; a man after God’s own heart.</w:t>
      </w:r>
    </w:p>
  </w:footnote>
  <w:footnote w:id="6303">
    <w:p>
      <w:pPr>
        <w:pStyle w:val="FootnoteText"/>
      </w:pPr>
      <w:r>
        <w:rPr>
          <w:rStyle w:val="FootnoteReference"/>
        </w:rPr>
        <w:footnoteRef/>
      </w:r>
      <w:r>
        <w:t xml:space="preserve"> Name meaning: David (Dawid) — Beloved. The beloved king; a man after God’s own heart.</w:t>
      </w:r>
    </w:p>
  </w:footnote>
  <w:footnote w:id="6304">
    <w:p>
      <w:pPr>
        <w:pStyle w:val="FootnoteText"/>
      </w:pPr>
      <w:r>
        <w:rPr>
          <w:rStyle w:val="FootnoteReference"/>
        </w:rPr>
        <w:footnoteRef/>
      </w:r>
      <w:r>
        <w:t xml:space="preserve"> Name meaning: Israel (Yisrael) — God contends; strives with God. Wrestled with God and prevailed; name of the covenant nation.</w:t>
      </w:r>
    </w:p>
  </w:footnote>
  <w:footnote w:id="6305">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6306">
    <w:p>
      <w:pPr>
        <w:pStyle w:val="FootnoteText"/>
      </w:pPr>
      <w:r>
        <w:rPr>
          <w:rStyle w:val="FootnoteReference"/>
        </w:rPr>
        <w:footnoteRef/>
      </w:r>
      <w:r>
        <w:t xml:space="preserve"> Name meaning: Judah (Yehudah) — Praise. Royal tribe and ancestor of Messiah.</w:t>
      </w:r>
    </w:p>
  </w:footnote>
  <w:footnote w:id="6307">
    <w:p>
      <w:pPr>
        <w:pStyle w:val="FootnoteText"/>
      </w:pPr>
      <w:r>
        <w:rPr>
          <w:rStyle w:val="FootnoteReference"/>
        </w:rPr>
        <w:footnoteRef/>
      </w:r>
      <w:r>
        <w:t xml:space="preserve"> Translation note: Greek says Odēd went out to meet force coming to Samareia. Source: army wording.</w:t>
      </w:r>
    </w:p>
  </w:footnote>
  <w:footnote w:id="6308">
    <w:p>
      <w:pPr>
        <w:pStyle w:val="FootnoteText"/>
      </w:pPr>
      <w:r>
        <w:rPr>
          <w:rStyle w:val="FootnoteReference"/>
        </w:rPr>
        <w:footnoteRef/>
      </w:r>
      <w:r>
        <w:t xml:space="preserve"> Translation note: Greek says rulers from sons of Ephraim rose up. Source: war return wording.</w:t>
      </w:r>
    </w:p>
  </w:footnote>
  <w:footnote w:id="6309">
    <w:p>
      <w:pPr>
        <w:pStyle w:val="FootnoteText"/>
      </w:pPr>
      <w:r>
        <w:rPr>
          <w:rStyle w:val="FootnoteReference"/>
        </w:rPr>
        <w:footnoteRef/>
      </w:r>
      <w:r>
        <w:t xml:space="preserve"> Translation note: Greek says add upon our sins and upon our ignorance in sinning. Source: accusation wording.</w:t>
      </w:r>
    </w:p>
  </w:footnote>
  <w:footnote w:id="6310">
    <w:p>
      <w:pPr>
        <w:pStyle w:val="FootnoteText"/>
      </w:pPr>
      <w:r>
        <w:rPr>
          <w:rStyle w:val="FootnoteReference"/>
        </w:rPr>
        <w:footnoteRef/>
      </w:r>
      <w:r>
        <w:t xml:space="preserve"> Translation note: Greek gives compressed rescue sequence here. Source: captives wording.</w:t>
      </w:r>
    </w:p>
  </w:footnote>
  <w:footnote w:id="6311">
    <w:p>
      <w:pPr>
        <w:pStyle w:val="FootnoteText"/>
      </w:pPr>
      <w:r>
        <w:rPr>
          <w:rStyle w:val="FootnoteReference"/>
        </w:rPr>
        <w:footnoteRef/>
      </w:r>
      <w:r>
        <w:t xml:space="preserve"> Textual note: Most Hebrew manuscripts read the plural "kings of Assyria" as opposed to the singular "king of Assyria." Source: textual note export.</w:t>
      </w:r>
    </w:p>
  </w:footnote>
  <w:footnote w:id="6312">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6313">
    <w:p>
      <w:pPr>
        <w:pStyle w:val="FootnoteText"/>
      </w:pPr>
      <w:r>
        <w:rPr>
          <w:rStyle w:val="FootnoteReference"/>
        </w:rPr>
        <w:footnoteRef/>
      </w:r>
      <w:r>
        <w:t xml:space="preserve"> Textual note: The LXX and some Hebrew manuscripts have "Judah" in place of "Israel." Source: textual note export.</w:t>
      </w:r>
    </w:p>
  </w:footnote>
  <w:footnote w:id="6314">
    <w:p>
      <w:pPr>
        <w:pStyle w:val="FootnoteText"/>
      </w:pPr>
      <w:r>
        <w:rPr>
          <w:rStyle w:val="FootnoteReference"/>
        </w:rPr>
        <w:footnoteRef/>
      </w:r>
      <w:r>
        <w:t xml:space="preserve"> Textual note: The Hebrew reads "Tilgath-Pilneser" instead of "Tiglath-Pileser." Source: textual note export.</w:t>
      </w:r>
    </w:p>
  </w:footnote>
  <w:footnote w:id="6315">
    <w:p>
      <w:pPr>
        <w:pStyle w:val="FootnoteText"/>
      </w:pPr>
      <w:r>
        <w:rPr>
          <w:rStyle w:val="FootnoteReference"/>
        </w:rPr>
        <w:footnoteRef/>
      </w:r>
      <w:r>
        <w:t xml:space="preserve"> Translation note: Greek says they became to him as a stumbling block. Source: idol wording.</w:t>
      </w:r>
    </w:p>
  </w:footnote>
  <w:footnote w:id="6316">
    <w:p>
      <w:pPr>
        <w:pStyle w:val="FootnoteText"/>
      </w:pPr>
      <w:r>
        <w:rPr>
          <w:rStyle w:val="FootnoteReference"/>
        </w:rPr>
        <w:footnoteRef/>
      </w:r>
      <w:r>
        <w:t xml:space="preserve"> Translation note: Greek says he cut them up. Source: temple desecration wording.</w:t>
      </w:r>
    </w:p>
  </w:footnote>
  <w:footnote w:id="6317">
    <w:p>
      <w:pPr>
        <w:pStyle w:val="FootnoteText"/>
      </w:pPr>
      <w:r>
        <w:rPr>
          <w:rStyle w:val="FootnoteReference"/>
        </w:rPr>
        <w:footnoteRef/>
      </w:r>
      <w:r>
        <w:t xml:space="preserve"> Name meaning: David (Dawid) — Beloved. The beloved king; a man after God’s own heart.</w:t>
      </w:r>
    </w:p>
  </w:footnote>
  <w:footnote w:id="6318">
    <w:p>
      <w:pPr>
        <w:pStyle w:val="FootnoteText"/>
      </w:pPr>
      <w:r>
        <w:rPr>
          <w:rStyle w:val="FootnoteReference"/>
        </w:rPr>
        <w:footnoteRef/>
      </w:r>
      <w:r>
        <w:t xml:space="preserve"> Translation note: Greek says gave neck here rather than turned backs. Source: image wording.</w:t>
      </w:r>
    </w:p>
  </w:footnote>
  <w:footnote w:id="6319">
    <w:p>
      <w:pPr>
        <w:pStyle w:val="FootnoteText"/>
      </w:pPr>
      <w:r>
        <w:rPr>
          <w:rStyle w:val="FootnoteReference"/>
        </w:rPr>
        <w:footnoteRef/>
      </w:r>
      <w:r>
        <w:t xml:space="preserve"> Name meaning: Israel (Yisrael) — God contends; strives with God. Wrestled with God and prevailed; name of the covenant nation.</w:t>
      </w:r>
    </w:p>
  </w:footnote>
  <w:footnote w:id="6320">
    <w:p>
      <w:pPr>
        <w:pStyle w:val="FootnoteText"/>
      </w:pPr>
      <w:r>
        <w:rPr>
          <w:rStyle w:val="FootnoteReference"/>
        </w:rPr>
        <w:footnoteRef/>
      </w:r>
      <w:r>
        <w:t xml:space="preserve"> Name meaning: Judah (Yehudah) — Praise. Royal tribe and ancestor of Messiah.</w:t>
      </w:r>
    </w:p>
  </w:footnote>
  <w:footnote w:id="6321">
    <w:p>
      <w:pPr>
        <w:pStyle w:val="FootnoteText"/>
      </w:pPr>
      <w:r>
        <w:rPr>
          <w:rStyle w:val="FootnoteReference"/>
        </w:rPr>
        <w:footnoteRef/>
      </w:r>
      <w:r>
        <w:t xml:space="preserve"> Translation note: Greek says throw outside into torrent of Kedrōn. Source: purge wording.</w:t>
      </w:r>
    </w:p>
  </w:footnote>
  <w:footnote w:id="6322">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6323">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6324">
    <w:p>
      <w:pPr>
        <w:pStyle w:val="FootnoteText"/>
      </w:pPr>
      <w:r>
        <w:rPr>
          <w:rStyle w:val="FootnoteReference"/>
        </w:rPr>
        <w:footnoteRef/>
      </w:r>
      <w:r>
        <w:t xml:space="preserve"> Name meaning: Aaron (Aharon) — Exalted; mountain of strength; teacher. First high priest; exalted to lead worship.</w:t>
      </w:r>
    </w:p>
  </w:footnote>
  <w:footnote w:id="6325">
    <w:p>
      <w:pPr>
        <w:pStyle w:val="FootnoteText"/>
      </w:pPr>
      <w:r>
        <w:rPr>
          <w:rStyle w:val="FootnoteReference"/>
        </w:rPr>
        <w:footnoteRef/>
      </w:r>
      <w:r>
        <w:t xml:space="preserve"> Translation note: Greek says holy things and Israel here. The translation keeps those terms. Source: lexical.</w:t>
      </w:r>
    </w:p>
  </w:footnote>
  <w:footnote w:id="6326">
    <w:p>
      <w:pPr>
        <w:pStyle w:val="FootnoteText"/>
      </w:pPr>
      <w:r>
        <w:rPr>
          <w:rStyle w:val="FootnoteReference"/>
        </w:rPr>
        <w:footnoteRef/>
      </w:r>
      <w:r>
        <w:t xml:space="preserve"> Translation note: Greek repeats the poured-blood sequence for each animal. Source: ritual sequence.</w:t>
      </w:r>
    </w:p>
  </w:footnote>
  <w:footnote w:id="6327">
    <w:p>
      <w:pPr>
        <w:pStyle w:val="FootnoteText"/>
      </w:pPr>
      <w:r>
        <w:rPr>
          <w:rStyle w:val="FootnoteReference"/>
        </w:rPr>
        <w:footnoteRef/>
      </w:r>
      <w:r>
        <w:t xml:space="preserve"> Translation note: Greek says toward altar here. Current line keeps that wording. Source: atonement wording.</w:t>
      </w:r>
    </w:p>
  </w:footnote>
  <w:footnote w:id="6328">
    <w:p>
      <w:pPr>
        <w:pStyle w:val="FootnoteText"/>
      </w:pPr>
      <w:r>
        <w:rPr>
          <w:rStyle w:val="FootnoteReference"/>
        </w:rPr>
        <w:footnoteRef/>
      </w:r>
      <w:r>
        <w:t xml:space="preserve"> Translation note: Greek doubles began here. Current line keeps that rhythm. Source: worship wording.</w:t>
      </w:r>
    </w:p>
  </w:footnote>
  <w:footnote w:id="6329">
    <w:p>
      <w:pPr>
        <w:pStyle w:val="FootnoteText"/>
      </w:pPr>
      <w:r>
        <w:rPr>
          <w:rStyle w:val="FootnoteReference"/>
        </w:rPr>
        <w:footnoteRef/>
      </w:r>
      <w:r>
        <w:t xml:space="preserve"> Translation note: Greek says hymn rather than sing praise. Source: worship wording.</w:t>
      </w:r>
    </w:p>
  </w:footnote>
  <w:footnote w:id="6330">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6331">
    <w:p>
      <w:pPr>
        <w:pStyle w:val="FootnoteText"/>
      </w:pPr>
      <w:r>
        <w:rPr>
          <w:rStyle w:val="FootnoteReference"/>
        </w:rPr>
        <w:footnoteRef/>
      </w:r>
      <w:r>
        <w:t xml:space="preserve"> Translation note: Greek says the Levites were more willing to sanctify than the priests. Source: comparison wording.</w:t>
      </w:r>
    </w:p>
  </w:footnote>
  <w:footnote w:id="6332">
    <w:p>
      <w:pPr>
        <w:pStyle w:val="FootnoteText"/>
      </w:pPr>
      <w:r>
        <w:rPr>
          <w:rStyle w:val="FootnoteReference"/>
        </w:rPr>
        <w:footnoteRef/>
      </w:r>
      <w:r>
        <w:t xml:space="preserve"> Name meaning: Israel (Yisrael) — God contends; strives with God. Wrestled with God and prevailed; name of the covenant nation.</w:t>
      </w:r>
    </w:p>
  </w:footnote>
  <w:footnote w:id="6333">
    <w:p>
      <w:pPr>
        <w:pStyle w:val="FootnoteText"/>
      </w:pPr>
      <w:r>
        <w:rPr>
          <w:rStyle w:val="FootnoteReference"/>
        </w:rPr>
        <w:footnoteRef/>
      </w:r>
      <w:r>
        <w:t xml:space="preserve"> Name meaning: Judah (Yehudah) — Praise. Royal tribe and ancestor of Messiah.</w:t>
      </w:r>
    </w:p>
  </w:footnote>
  <w:footnote w:id="6334">
    <w:p>
      <w:pPr>
        <w:pStyle w:val="FootnoteText"/>
      </w:pPr>
      <w:r>
        <w:rPr>
          <w:rStyle w:val="FootnoteReference"/>
        </w:rPr>
        <w:footnoteRef/>
      </w:r>
      <w:r>
        <w:t xml:space="preserve"> Translation note: Greek says multitude did not do it according to writing. Source: Passover wording.</w:t>
      </w:r>
    </w:p>
  </w:footnote>
  <w:footnote w:id="6335">
    <w:p>
      <w:pPr>
        <w:pStyle w:val="FootnoteText"/>
      </w:pPr>
      <w:r>
        <w:rPr>
          <w:rStyle w:val="FootnoteReference"/>
        </w:rPr>
        <w:footnoteRef/>
      </w:r>
      <w:r>
        <w:t xml:space="preserve"> Translation note: Greek says runners here, not merely posts. Current line keeps that. Source: message wording.</w:t>
      </w:r>
    </w:p>
  </w:footnote>
  <w:footnote w:id="6336">
    <w:p>
      <w:pPr>
        <w:pStyle w:val="FootnoteText"/>
      </w:pPr>
      <w:r>
        <w:rPr>
          <w:rStyle w:val="FootnoteReference"/>
        </w:rPr>
        <w:footnoteRef/>
      </w:r>
      <w:r>
        <w:t xml:space="preserve"> Translation note: Greek keeps that imperative rather than smoothing to yield yourselves. Source: imperative wording.</w:t>
      </w:r>
    </w:p>
  </w:footnote>
  <w:footnote w:id="6337">
    <w:p>
      <w:pPr>
        <w:pStyle w:val="FootnoteText"/>
      </w:pPr>
      <w:r>
        <w:rPr>
          <w:rStyle w:val="FootnoteReference"/>
        </w:rPr>
        <w:footnoteRef/>
      </w:r>
      <w:r>
        <w:t xml:space="preserve"> Translation note: Greek uses that unusual in-mercies expression here. Source: mercy expression.</w:t>
      </w:r>
    </w:p>
  </w:footnote>
  <w:footnote w:id="6338">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6339">
    <w:p>
      <w:pPr>
        <w:pStyle w:val="FootnoteText"/>
      </w:pPr>
      <w:r>
        <w:rPr>
          <w:rStyle w:val="FootnoteReference"/>
        </w:rPr>
        <w:footnoteRef/>
      </w:r>
      <w:r>
        <w:t xml:space="preserve"> Translation note: Greek says contrary to writing and Lord the good one. Source: Passover wording.</w:t>
      </w:r>
    </w:p>
  </w:footnote>
  <w:footnote w:id="6340">
    <w:p>
      <w:pPr>
        <w:pStyle w:val="FootnoteText"/>
      </w:pPr>
      <w:r>
        <w:rPr>
          <w:rStyle w:val="FootnoteReference"/>
        </w:rPr>
        <w:footnoteRef/>
      </w:r>
      <w:r>
        <w:t xml:space="preserve"> Translation note: Greek says priests and Levites hymning to Lord day by day. Source: festival worship wording.</w:t>
      </w:r>
    </w:p>
  </w:footnote>
  <w:footnote w:id="6341">
    <w:p>
      <w:pPr>
        <w:pStyle w:val="FootnoteText"/>
      </w:pPr>
      <w:r>
        <w:rPr>
          <w:rStyle w:val="FootnoteReference"/>
        </w:rPr>
        <w:footnoteRef/>
      </w:r>
      <w:r>
        <w:t xml:space="preserve"> Translation note: Greek says spoke to every heart of Levites. Source: festival wording.</w:t>
      </w:r>
    </w:p>
  </w:footnote>
  <w:footnote w:id="6342">
    <w:p>
      <w:pPr>
        <w:pStyle w:val="FootnoteText"/>
      </w:pPr>
      <w:r>
        <w:rPr>
          <w:rStyle w:val="FootnoteReference"/>
        </w:rPr>
        <w:footnoteRef/>
      </w:r>
      <w:r>
        <w:t xml:space="preserve"> Translation note: Greek ends with many holy things for priests here. Source: priest detail.</w:t>
      </w:r>
    </w:p>
  </w:footnote>
  <w:footnote w:id="6343">
    <w:p>
      <w:pPr>
        <w:pStyle w:val="FootnoteText"/>
      </w:pPr>
      <w:r>
        <w:rPr>
          <w:rStyle w:val="FootnoteReference"/>
        </w:rPr>
        <w:footnoteRef/>
      </w:r>
      <w:r>
        <w:t xml:space="preserve"> Translation note: Greek says those found from Israel. Source: assembly wording.</w:t>
      </w:r>
    </w:p>
  </w:footnote>
  <w:footnote w:id="6344">
    <w:p>
      <w:pPr>
        <w:pStyle w:val="FootnoteText"/>
      </w:pPr>
      <w:r>
        <w:rPr>
          <w:rStyle w:val="FootnoteReference"/>
        </w:rPr>
        <w:footnoteRef/>
      </w:r>
      <w:r>
        <w:t xml:space="preserve"> Name meaning: Solomon (Shelomoh) — Peaceable; peaceful. Brought peace and built the Temple.</w:t>
      </w:r>
    </w:p>
  </w:footnote>
  <w:footnote w:id="6345">
    <w:p>
      <w:pPr>
        <w:pStyle w:val="FootnoteText"/>
      </w:pPr>
      <w:r>
        <w:rPr>
          <w:rStyle w:val="FootnoteReference"/>
        </w:rPr>
        <w:footnoteRef/>
      </w:r>
      <w:r>
        <w:t xml:space="preserve"> Name meaning: David (Dawid) — Beloved. The beloved king; a man after God’s own heart.</w:t>
      </w:r>
    </w:p>
  </w:footnote>
  <w:footnote w:id="6346">
    <w:p>
      <w:pPr>
        <w:pStyle w:val="FootnoteText"/>
      </w:pPr>
      <w:r>
        <w:rPr>
          <w:rStyle w:val="FootnoteReference"/>
        </w:rPr>
        <w:footnoteRef/>
      </w:r>
      <w:r>
        <w:t xml:space="preserve"> Name meaning: Israel (Yisrael) — God contends; strives with God. Wrestled with God and prevailed; name of the covenant nation.</w:t>
      </w:r>
    </w:p>
  </w:footnote>
  <w:footnote w:id="6347">
    <w:p>
      <w:pPr>
        <w:pStyle w:val="FootnoteText"/>
      </w:pPr>
      <w:r>
        <w:rPr>
          <w:rStyle w:val="FootnoteReference"/>
        </w:rPr>
        <w:footnoteRef/>
      </w:r>
      <w:r>
        <w:t xml:space="preserve"> Name meaning: Judah (Yehudah) — Praise. Royal tribe and ancestor of Messiah.</w:t>
      </w:r>
    </w:p>
  </w:footnote>
  <w:footnote w:id="6348">
    <w:p>
      <w:pPr>
        <w:pStyle w:val="FootnoteText"/>
      </w:pPr>
      <w:r>
        <w:rPr>
          <w:rStyle w:val="FootnoteReference"/>
        </w:rPr>
        <w:footnoteRef/>
      </w:r>
      <w:r>
        <w:t xml:space="preserve"> Translation note: Greek keeps the pillar-language here, not images. Source: cultic purge wording.</w:t>
      </w:r>
    </w:p>
  </w:footnote>
  <w:footnote w:id="6349">
    <w:p>
      <w:pPr>
        <w:pStyle w:val="FootnoteText"/>
      </w:pPr>
      <w:r>
        <w:rPr>
          <w:rStyle w:val="FootnoteReference"/>
        </w:rPr>
        <w:footnoteRef/>
      </w:r>
      <w:r>
        <w:t xml:space="preserve"> Translation note: Greek keeps this compact phrase. Source: offering provision.</w:t>
      </w:r>
    </w:p>
  </w:footnote>
  <w:footnote w:id="6350">
    <w:p>
      <w:pPr>
        <w:pStyle w:val="FootnoteText"/>
      </w:pPr>
      <w:r>
        <w:rPr>
          <w:rStyle w:val="FootnoteReference"/>
        </w:rPr>
        <w:footnoteRef/>
      </w:r>
      <w:r>
        <w:t xml:space="preserve"> Translation note: Greek says sons of Israel increased firstfruits. Source: firstfruit wording.</w:t>
      </w:r>
    </w:p>
  </w:footnote>
  <w:footnote w:id="6351">
    <w:p>
      <w:pPr>
        <w:pStyle w:val="FootnoteText"/>
      </w:pPr>
      <w:r>
        <w:rPr>
          <w:rStyle w:val="FootnoteReference"/>
        </w:rPr>
        <w:footnoteRef/>
      </w:r>
      <w:r>
        <w:t xml:space="preserve"> Translation note: Greek repeats heaps for emphasis. Current wording preserves that repetition. Source: repetition formula.</w:t>
      </w:r>
    </w:p>
  </w:footnote>
  <w:footnote w:id="6352">
    <w:p>
      <w:pPr>
        <w:pStyle w:val="FootnoteText"/>
      </w:pPr>
      <w:r>
        <w:rPr>
          <w:rStyle w:val="FootnoteReference"/>
        </w:rPr>
        <w:footnoteRef/>
      </w:r>
      <w:r>
        <w:t xml:space="preserve"> Translation note: Greek says ate and drank and left over here. Current line keeps that wording. Source: firstfruits wording.</w:t>
      </w:r>
    </w:p>
  </w:footnote>
  <w:footnote w:id="6353">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6354">
    <w:p>
      <w:pPr>
        <w:pStyle w:val="FootnoteText"/>
      </w:pPr>
      <w:r>
        <w:rPr>
          <w:rStyle w:val="FootnoteReference"/>
        </w:rPr>
        <w:footnoteRef/>
      </w:r>
      <w:r>
        <w:t xml:space="preserve"> Translation note: Greek says by hand of named men and priests in faithfulness. Source: distribution wording.</w:t>
      </w:r>
    </w:p>
  </w:footnote>
  <w:footnote w:id="6355">
    <w:p>
      <w:pPr>
        <w:pStyle w:val="FootnoteText"/>
      </w:pPr>
      <w:r>
        <w:rPr>
          <w:rStyle w:val="FootnoteReference"/>
        </w:rPr>
        <w:footnoteRef/>
      </w:r>
      <w:r>
        <w:t xml:space="preserve"> Name meaning: Aaron (Aharon) — Exalted; mountain of strength; teacher. First high priest; exalted to lead worship.</w:t>
      </w:r>
    </w:p>
  </w:footnote>
  <w:footnote w:id="6356">
    <w:p>
      <w:pPr>
        <w:pStyle w:val="FootnoteText"/>
      </w:pPr>
      <w:r>
        <w:rPr>
          <w:rStyle w:val="FootnoteReference"/>
        </w:rPr>
        <w:footnoteRef/>
      </w:r>
      <w:r>
        <w:t xml:space="preserve"> Translation note: Greek repeats city by city and named by name in this administrative line. Source: administrative wording.</w:t>
      </w:r>
    </w:p>
  </w:footnote>
  <w:footnote w:id="6357">
    <w:p>
      <w:pPr>
        <w:pStyle w:val="FootnoteText"/>
      </w:pPr>
      <w:r>
        <w:rPr>
          <w:rStyle w:val="FootnoteReference"/>
        </w:rPr>
        <w:footnoteRef/>
      </w:r>
      <w:r>
        <w:t xml:space="preserve"> Name meaning: Judah (Yehudah) — Praise. Royal tribe and ancestor of Messiah.</w:t>
      </w:r>
    </w:p>
  </w:footnote>
  <w:footnote w:id="6358">
    <w:p>
      <w:pPr>
        <w:pStyle w:val="FootnoteText"/>
      </w:pPr>
      <w:r>
        <w:rPr>
          <w:rStyle w:val="FootnoteReference"/>
        </w:rPr>
        <w:footnoteRef/>
      </w:r>
      <w:r>
        <w:t xml:space="preserve"> Textual note: The LXX and Syr. have the singular "king" rather than the plural "kings." Source: textual note export.</w:t>
      </w:r>
    </w:p>
  </w:footnote>
  <w:footnote w:id="6359">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6360">
    <w:p>
      <w:pPr>
        <w:pStyle w:val="FootnoteText"/>
      </w:pPr>
      <w:r>
        <w:rPr>
          <w:rStyle w:val="FootnoteReference"/>
        </w:rPr>
        <w:footnoteRef/>
      </w:r>
      <w:r>
        <w:t xml:space="preserve"> Name meaning: David (Dawid) — Beloved. The beloved king; a man after God’s own heart.</w:t>
      </w:r>
    </w:p>
  </w:footnote>
  <w:footnote w:id="6361">
    <w:p>
      <w:pPr>
        <w:pStyle w:val="FootnoteText"/>
      </w:pPr>
      <w:r>
        <w:rPr>
          <w:rStyle w:val="FootnoteReference"/>
        </w:rPr>
        <w:footnoteRef/>
      </w:r>
      <w:r>
        <w:t xml:space="preserve"> Translation note: Greek sets the scene a little differently here. The translation keeps that wording close. Source: lexical.</w:t>
      </w:r>
    </w:p>
  </w:footnote>
  <w:footnote w:id="6362">
    <w:p>
      <w:pPr>
        <w:pStyle w:val="FootnoteText"/>
      </w:pPr>
      <w:r>
        <w:rPr>
          <w:rStyle w:val="FootnoteReference"/>
        </w:rPr>
        <w:footnoteRef/>
      </w:r>
      <w:r>
        <w:t xml:space="preserve"> Translation note: Greek says do not believe him. Source: taunt wording.</w:t>
      </w:r>
    </w:p>
  </w:footnote>
  <w:footnote w:id="6363">
    <w:p>
      <w:pPr>
        <w:pStyle w:val="FootnoteText"/>
      </w:pPr>
      <w:r>
        <w:rPr>
          <w:rStyle w:val="FootnoteReference"/>
        </w:rPr>
        <w:footnoteRef/>
      </w:r>
      <w:r>
        <w:t xml:space="preserve"> Name meaning: Israel (Yisrael) — God contends; strives with God. Wrestled with God and prevailed; name of the covenant nation.</w:t>
      </w:r>
    </w:p>
  </w:footnote>
  <w:footnote w:id="6364">
    <w:p>
      <w:pPr>
        <w:pStyle w:val="FootnoteText"/>
      </w:pPr>
      <w:r>
        <w:rPr>
          <w:rStyle w:val="FootnoteReference"/>
        </w:rPr>
        <w:footnoteRef/>
      </w:r>
      <w:r>
        <w:t xml:space="preserve"> Translation note: Greek keeps emphatic negation here. Source: letter wording.</w:t>
      </w:r>
    </w:p>
  </w:footnote>
  <w:footnote w:id="6365">
    <w:p>
      <w:pPr>
        <w:pStyle w:val="FootnoteText"/>
      </w:pPr>
      <w:r>
        <w:rPr>
          <w:rStyle w:val="FootnoteReference"/>
        </w:rPr>
        <w:footnoteRef/>
      </w:r>
      <w:r>
        <w:t xml:space="preserve"> Name meaning: Isaiah (Yeshayahu) — Yahweh saves. Prophesied the coming Savior.</w:t>
      </w:r>
    </w:p>
  </w:footnote>
  <w:footnote w:id="6366">
    <w:p>
      <w:pPr>
        <w:pStyle w:val="FootnoteText"/>
      </w:pPr>
      <w:r>
        <w:rPr>
          <w:rStyle w:val="FootnoteReference"/>
        </w:rPr>
        <w:footnoteRef/>
      </w:r>
      <w:r>
        <w:t xml:space="preserve"> Translation note: Greek says those coming from his own belly struck him down. Source: family wording.</w:t>
      </w:r>
    </w:p>
  </w:footnote>
  <w:footnote w:id="6367">
    <w:p>
      <w:pPr>
        <w:pStyle w:val="FootnoteText"/>
      </w:pPr>
      <w:r>
        <w:rPr>
          <w:rStyle w:val="FootnoteReference"/>
        </w:rPr>
        <w:footnoteRef/>
      </w:r>
      <w:r>
        <w:t xml:space="preserve"> Textual note: The Hebrew reads "guided them" rather than "gave them rest," which is attested by the LXX and Vg. Source: textual note export.</w:t>
      </w:r>
    </w:p>
  </w:footnote>
  <w:footnote w:id="6368">
    <w:p>
      <w:pPr>
        <w:pStyle w:val="FootnoteText"/>
      </w:pPr>
      <w:r>
        <w:rPr>
          <w:rStyle w:val="FootnoteReference"/>
        </w:rPr>
        <w:footnoteRef/>
      </w:r>
      <w:r>
        <w:t xml:space="preserve"> Translation note: Greek says Lord left him to test him. Source: testing wording.</w:t>
      </w:r>
    </w:p>
  </w:footnote>
  <w:footnote w:id="6369">
    <w:p>
      <w:pPr>
        <w:pStyle w:val="FootnoteText"/>
      </w:pPr>
      <w:r>
        <w:rPr>
          <w:rStyle w:val="FootnoteReference"/>
        </w:rPr>
        <w:footnoteRef/>
      </w:r>
      <w:r>
        <w:t xml:space="preserve"> Name meaning: Israel (Yisrael) — God contends; strives with God. Wrestled with God and prevailed; name of the covenant nation.</w:t>
      </w:r>
    </w:p>
  </w:footnote>
  <w:footnote w:id="6370">
    <w:p>
      <w:pPr>
        <w:pStyle w:val="FootnoteText"/>
      </w:pPr>
      <w:r>
        <w:rPr>
          <w:rStyle w:val="FootnoteReference"/>
        </w:rPr>
        <w:footnoteRef/>
      </w:r>
      <w:r>
        <w:t xml:space="preserve"> Translation note: Greek says he made ventriloquists and enchanters. Source: occult wording.</w:t>
      </w:r>
    </w:p>
  </w:footnote>
  <w:footnote w:id="6371">
    <w:p>
      <w:pPr>
        <w:pStyle w:val="FootnoteText"/>
      </w:pPr>
      <w:r>
        <w:rPr>
          <w:rStyle w:val="FootnoteReference"/>
        </w:rPr>
        <w:footnoteRef/>
      </w:r>
      <w:r>
        <w:t xml:space="preserve"> Translation note: Greek uses two image terms here. The translation keeps both. Source: lexical.</w:t>
      </w:r>
    </w:p>
  </w:footnote>
  <w:footnote w:id="6372">
    <w:p>
      <w:pPr>
        <w:pStyle w:val="FootnoteText"/>
      </w:pPr>
      <w:r>
        <w:rPr>
          <w:rStyle w:val="FootnoteReference"/>
        </w:rPr>
        <w:footnoteRef/>
      </w:r>
      <w:r>
        <w:t xml:space="preserve"> Name meaning: David (Dawid) — Beloved. The beloved king; a man after God’s own heart.</w:t>
      </w:r>
    </w:p>
  </w:footnote>
  <w:footnote w:id="6373">
    <w:p>
      <w:pPr>
        <w:pStyle w:val="FootnoteText"/>
      </w:pPr>
      <w:r>
        <w:rPr>
          <w:rStyle w:val="FootnoteReference"/>
        </w:rPr>
        <w:footnoteRef/>
      </w:r>
      <w:r>
        <w:t xml:space="preserve"> Name meaning: Solomon (Shelomoh) — Peaceable; peaceful. Brought peace and built the Temple.</w:t>
      </w:r>
    </w:p>
  </w:footnote>
  <w:footnote w:id="6374">
    <w:p>
      <w:pPr>
        <w:pStyle w:val="FootnoteText"/>
      </w:pPr>
      <w:r>
        <w:rPr>
          <w:rStyle w:val="FootnoteReference"/>
        </w:rPr>
        <w:footnoteRef/>
      </w:r>
      <w:r>
        <w:t xml:space="preserve"> Translation note: Greek says not again add to move foot of Israel. Source: idiom.</w:t>
      </w:r>
    </w:p>
  </w:footnote>
  <w:footnote w:id="6375">
    <w:p>
      <w:pPr>
        <w:pStyle w:val="FootnoteText"/>
      </w:pPr>
      <w:r>
        <w:rPr>
          <w:rStyle w:val="FootnoteReference"/>
        </w:rPr>
        <w:footnoteRef/>
      </w:r>
      <w:r>
        <w:t xml:space="preserve"> Name meaning: Moses (Mosheh) — Drawn out. Drawn out of the Nile; drew Israel out of Egypt.</w:t>
      </w:r>
    </w:p>
  </w:footnote>
  <w:footnote w:id="6376">
    <w:p>
      <w:pPr>
        <w:pStyle w:val="FootnoteText"/>
      </w:pPr>
      <w:r>
        <w:rPr>
          <w:rStyle w:val="FootnoteReference"/>
        </w:rPr>
        <w:footnoteRef/>
      </w:r>
      <w:r>
        <w:t xml:space="preserve"> Name meaning: Judah (Yehudah) — Praise. Royal tribe and ancestor of Messiah.</w:t>
      </w:r>
    </w:p>
  </w:footnote>
  <w:footnote w:id="6377">
    <w:p>
      <w:pPr>
        <w:pStyle w:val="FootnoteText"/>
      </w:pPr>
      <w:r>
        <w:rPr>
          <w:rStyle w:val="FootnoteReference"/>
        </w:rPr>
        <w:footnoteRef/>
      </w:r>
      <w:r>
        <w:t xml:space="preserve"> Translation note: Greek marks Manasseh's turn with strong humility language. Current wording preserves it. Source: repentance note.</w:t>
      </w:r>
    </w:p>
  </w:footnote>
  <w:footnote w:id="6378">
    <w:p>
      <w:pPr>
        <w:pStyle w:val="FootnoteText"/>
      </w:pPr>
      <w:r>
        <w:rPr>
          <w:rStyle w:val="FootnoteReference"/>
        </w:rPr>
        <w:footnoteRef/>
      </w:r>
      <w:r>
        <w:t xml:space="preserve"> Translation note: Greek line preserves the route and topography. Current line keeps those details. Source: city wording.</w:t>
      </w:r>
    </w:p>
  </w:footnote>
  <w:footnote w:id="6379">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6380">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6381">
    <w:p>
      <w:pPr>
        <w:pStyle w:val="FootnoteText"/>
      </w:pPr>
      <w:r>
        <w:rPr>
          <w:rStyle w:val="FootnoteReference"/>
        </w:rPr>
        <w:footnoteRef/>
      </w:r>
      <w:r>
        <w:t xml:space="preserve"> Translation note: Greek gives a very concise archival note. The translation keeps that compact form. Source: lexical.</w:t>
      </w:r>
    </w:p>
  </w:footnote>
  <w:footnote w:id="6382">
    <w:p>
      <w:pPr>
        <w:pStyle w:val="FootnoteText"/>
      </w:pPr>
      <w:r>
        <w:rPr>
          <w:rStyle w:val="FootnoteReference"/>
        </w:rPr>
        <w:footnoteRef/>
      </w:r>
      <w:r>
        <w:t xml:space="preserve"> Translation note: Greek says how he was heard. Source: Manasseh wording.</w:t>
      </w:r>
    </w:p>
  </w:footnote>
  <w:footnote w:id="6383">
    <w:p>
      <w:pPr>
        <w:pStyle w:val="FootnoteText"/>
      </w:pPr>
      <w:r>
        <w:rPr>
          <w:rStyle w:val="FootnoteReference"/>
        </w:rPr>
        <w:footnoteRef/>
      </w:r>
      <w:r>
        <w:t xml:space="preserve"> Textual note: Most Hebrew manuscripts read the proper noun "Hozai" in place of the common noun "the seers." Source: textual note export.</w:t>
      </w:r>
    </w:p>
  </w:footnote>
  <w:footnote w:id="6384">
    <w:p>
      <w:pPr>
        <w:pStyle w:val="FootnoteText"/>
      </w:pPr>
      <w:r>
        <w:rPr>
          <w:rStyle w:val="FootnoteReference"/>
        </w:rPr>
        <w:footnoteRef/>
      </w:r>
      <w:r>
        <w:t xml:space="preserve"> Name meaning: David (Dawid) — Beloved. The beloved king; a man after God’s own heart.</w:t>
      </w:r>
    </w:p>
  </w:footnote>
  <w:footnote w:id="6385">
    <w:p>
      <w:pPr>
        <w:pStyle w:val="FootnoteText"/>
      </w:pPr>
      <w:r>
        <w:rPr>
          <w:rStyle w:val="FootnoteReference"/>
        </w:rPr>
        <w:footnoteRef/>
      </w:r>
      <w:r>
        <w:t xml:space="preserve"> Name meaning: Judah (Yehudah) — Praise. Royal tribe and ancestor of Messiah.</w:t>
      </w:r>
    </w:p>
  </w:footnote>
  <w:footnote w:id="6386">
    <w:p>
      <w:pPr>
        <w:pStyle w:val="FootnoteText"/>
      </w:pPr>
      <w:r>
        <w:rPr>
          <w:rStyle w:val="FootnoteReference"/>
        </w:rPr>
        <w:footnoteRef/>
      </w:r>
      <w:r>
        <w:t xml:space="preserve"> Translation note: Greek says still young boy here. Source: Josiah wording.</w:t>
      </w:r>
    </w:p>
  </w:footnote>
  <w:footnote w:id="6387">
    <w:p>
      <w:pPr>
        <w:pStyle w:val="FootnoteText"/>
      </w:pPr>
      <w:r>
        <w:rPr>
          <w:rStyle w:val="FootnoteReference"/>
        </w:rPr>
        <w:footnoteRef/>
      </w:r>
      <w:r>
        <w:t xml:space="preserve"> Translation note: Greek says he crushed and ground small the images. Source: reform wording.</w:t>
      </w:r>
    </w:p>
  </w:footnote>
  <w:footnote w:id="6388">
    <w:p>
      <w:pPr>
        <w:pStyle w:val="FootnoteText"/>
      </w:pPr>
      <w:r>
        <w:rPr>
          <w:rStyle w:val="FootnoteReference"/>
        </w:rPr>
        <w:footnoteRef/>
      </w:r>
      <w:r>
        <w:t xml:space="preserve"> Name meaning: Israel (Yisrael) — God contends; strives with God. Wrestled with God and prevailed; name of the covenant nation.</w:t>
      </w:r>
    </w:p>
  </w:footnote>
  <w:footnote w:id="6389">
    <w:p>
      <w:pPr>
        <w:pStyle w:val="FootnoteText"/>
      </w:pPr>
      <w:r>
        <w:rPr>
          <w:rStyle w:val="FootnoteReference"/>
        </w:rPr>
        <w:footnoteRef/>
      </w:r>
      <w:r>
        <w:t xml:space="preserve"> Translation note: Greek says strengthen house here. Source: Josiah wording.</w:t>
      </w:r>
    </w:p>
  </w:footnote>
  <w:footnote w:id="6390">
    <w:p>
      <w:pPr>
        <w:pStyle w:val="FootnoteText"/>
      </w:pPr>
      <w:r>
        <w:rPr>
          <w:rStyle w:val="FootnoteReference"/>
        </w:rPr>
        <w:footnoteRef/>
      </w:r>
      <w:r>
        <w:t xml:space="preserve"> Translation note: Greek says from rulers and from all remnant in Israel. Source: collection wording.</w:t>
      </w:r>
    </w:p>
  </w:footnote>
  <w:footnote w:id="6391">
    <w:p>
      <w:pPr>
        <w:pStyle w:val="FootnoteText"/>
      </w:pPr>
      <w:r>
        <w:rPr>
          <w:rStyle w:val="FootnoteReference"/>
        </w:rPr>
        <w:footnoteRef/>
      </w:r>
      <w:r>
        <w:t xml:space="preserve"> Translation note: Greek says men were faithfully upon works. Source: workmen wording.</w:t>
      </w:r>
    </w:p>
  </w:footnote>
  <w:footnote w:id="6392">
    <w:p>
      <w:pPr>
        <w:pStyle w:val="FootnoteText"/>
      </w:pPr>
      <w:r>
        <w:rPr>
          <w:rStyle w:val="FootnoteReference"/>
        </w:rPr>
        <w:footnoteRef/>
      </w:r>
      <w:r>
        <w:t xml:space="preserve"> Name meaning: Moses (Mosheh) — Drawn out. Drawn out of the Nile; drew Israel out of Egypt.</w:t>
      </w:r>
    </w:p>
  </w:footnote>
  <w:footnote w:id="6393">
    <w:p>
      <w:pPr>
        <w:pStyle w:val="FootnoteText"/>
      </w:pPr>
      <w:r>
        <w:rPr>
          <w:rStyle w:val="FootnoteReference"/>
        </w:rPr>
        <w:footnoteRef/>
      </w:r>
      <w:r>
        <w:t xml:space="preserve"> Translation note: Greek says everyone left and wrath is kindled. Source: inquiry wording.</w:t>
      </w:r>
    </w:p>
  </w:footnote>
  <w:footnote w:id="6394">
    <w:p>
      <w:pPr>
        <w:pStyle w:val="FootnoteText"/>
      </w:pPr>
      <w:r>
        <w:rPr>
          <w:rStyle w:val="FootnoteReference"/>
        </w:rPr>
        <w:footnoteRef/>
      </w:r>
      <w:r>
        <w:t xml:space="preserve"> Translation note: Greek keeps Olda and Masena with keeper of robes wording. Source: name forms.</w:t>
      </w:r>
    </w:p>
  </w:footnote>
  <w:footnote w:id="6395">
    <w:p>
      <w:pPr>
        <w:pStyle w:val="FootnoteText"/>
      </w:pPr>
      <w:r>
        <w:rPr>
          <w:rStyle w:val="FootnoteReference"/>
        </w:rPr>
        <w:footnoteRef/>
      </w:r>
      <w:r>
        <w:t xml:space="preserve"> Textual note: Most Hebrew manuscripts lack "had sent," though it is found in the Syr. and Vg. and one Hebrew manuscript. Source: textual note export.</w:t>
      </w:r>
    </w:p>
  </w:footnote>
  <w:footnote w:id="6396">
    <w:p>
      <w:pPr>
        <w:pStyle w:val="FootnoteText"/>
      </w:pPr>
      <w:r>
        <w:rPr>
          <w:rStyle w:val="FootnoteReference"/>
        </w:rPr>
        <w:footnoteRef/>
      </w:r>
      <w:r>
        <w:t xml:space="preserve"> Translation note: Greek says provoke me here. Current line keeps that wording. Source: wrath wording.</w:t>
      </w:r>
    </w:p>
  </w:footnote>
  <w:footnote w:id="6397">
    <w:p>
      <w:pPr>
        <w:pStyle w:val="FootnoteText"/>
      </w:pPr>
      <w:r>
        <w:rPr>
          <w:rStyle w:val="FootnoteReference"/>
        </w:rPr>
        <w:footnoteRef/>
      </w:r>
      <w:r>
        <w:t xml:space="preserve"> Translation note: Greek says heart was turned here. Current line keeps that wording. Source: repentance wording.</w:t>
      </w:r>
    </w:p>
  </w:footnote>
  <w:footnote w:id="639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6399">
    <w:p>
      <w:pPr>
        <w:pStyle w:val="FootnoteText"/>
      </w:pPr>
      <w:r>
        <w:rPr>
          <w:rStyle w:val="FootnoteReference"/>
        </w:rPr>
        <w:footnoteRef/>
      </w:r>
      <w:r>
        <w:t xml:space="preserve"> Translation note: Greek says he read in their ears all words of book of covenant. Source: hearing formula.</w:t>
      </w:r>
    </w:p>
  </w:footnote>
  <w:footnote w:id="6400">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6401">
    <w:p>
      <w:pPr>
        <w:pStyle w:val="FootnoteText"/>
      </w:pPr>
      <w:r>
        <w:rPr>
          <w:rStyle w:val="FootnoteReference"/>
        </w:rPr>
        <w:footnoteRef/>
      </w:r>
      <w:r>
        <w:t xml:space="preserve"> Translation note: Greek says made all found in Jerusalem and in Israel serve. Source: reform wording.</w:t>
      </w:r>
    </w:p>
  </w:footnote>
  <w:footnote w:id="6402">
    <w:p>
      <w:pPr>
        <w:pStyle w:val="FootnoteText"/>
      </w:pPr>
      <w:r>
        <w:rPr>
          <w:rStyle w:val="FootnoteReference"/>
        </w:rPr>
        <w:footnoteRef/>
      </w:r>
      <w:r>
        <w:t xml:space="preserve"> Name meaning: Israel (Yisrael) — God contends; strives with God. Wrestled with God and prevailed; name of the covenant nation.</w:t>
      </w:r>
    </w:p>
  </w:footnote>
  <w:footnote w:id="6403">
    <w:p>
      <w:pPr>
        <w:pStyle w:val="FootnoteText"/>
      </w:pPr>
      <w:r>
        <w:rPr>
          <w:rStyle w:val="FootnoteReference"/>
        </w:rPr>
        <w:footnoteRef/>
      </w:r>
      <w:r>
        <w:t xml:space="preserve"> Name meaning: Solomon (Shelomoh) — Peaceable; peaceful. Brought peace and built the Temple.</w:t>
      </w:r>
    </w:p>
  </w:footnote>
  <w:footnote w:id="6404">
    <w:p>
      <w:pPr>
        <w:pStyle w:val="FootnoteText"/>
      </w:pPr>
      <w:r>
        <w:rPr>
          <w:rStyle w:val="FootnoteReference"/>
        </w:rPr>
        <w:footnoteRef/>
      </w:r>
      <w:r>
        <w:t xml:space="preserve"> Name meaning: David (Dawid) — Beloved. The beloved king; a man after God’s own heart.</w:t>
      </w:r>
    </w:p>
  </w:footnote>
  <w:footnote w:id="6405">
    <w:p>
      <w:pPr>
        <w:pStyle w:val="FootnoteText"/>
      </w:pPr>
      <w:r>
        <w:rPr>
          <w:rStyle w:val="FootnoteReference"/>
        </w:rPr>
        <w:footnoteRef/>
      </w:r>
      <w:r>
        <w:t xml:space="preserve"> Translation note: Greek says it is not for you to carry anything on shoulders. Source: ark wording.</w:t>
      </w:r>
    </w:p>
  </w:footnote>
  <w:footnote w:id="6406">
    <w:p>
      <w:pPr>
        <w:pStyle w:val="FootnoteText"/>
      </w:pPr>
      <w:r>
        <w:rPr>
          <w:rStyle w:val="FootnoteReference"/>
        </w:rPr>
        <w:footnoteRef/>
      </w:r>
      <w:r>
        <w:t xml:space="preserve"> Translation note: Greek says You are not to carry anything on your shoulders. Source: ark-service wording.</w:t>
      </w:r>
    </w:p>
  </w:footnote>
  <w:footnote w:id="6407">
    <w:p>
      <w:pPr>
        <w:pStyle w:val="FootnoteText"/>
      </w:pPr>
      <w:r>
        <w:rPr>
          <w:rStyle w:val="FootnoteReference"/>
        </w:rPr>
        <w:footnoteRef/>
      </w:r>
      <w:r>
        <w:t xml:space="preserve"> Translation note: Greek says not for you to carry anything on shoulders. Source: ark burden wording.</w:t>
      </w:r>
    </w:p>
  </w:footnote>
  <w:footnote w:id="6408">
    <w:p>
      <w:pPr>
        <w:pStyle w:val="FootnoteText"/>
      </w:pPr>
      <w:r>
        <w:rPr>
          <w:rStyle w:val="FootnoteReference"/>
        </w:rPr>
        <w:footnoteRef/>
      </w:r>
      <w:r>
        <w:t xml:space="preserve"> Translation note: Greek states direct carrying prohibition here. Source: Josiah wording.</w:t>
      </w:r>
    </w:p>
  </w:footnote>
  <w:footnote w:id="6409">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6410">
    <w:p>
      <w:pPr>
        <w:pStyle w:val="FootnoteText"/>
      </w:pPr>
      <w:r>
        <w:rPr>
          <w:rStyle w:val="FootnoteReference"/>
        </w:rPr>
        <w:footnoteRef/>
      </w:r>
      <w:r>
        <w:t xml:space="preserve"> Name meaning: Moses (Mosheh) — Drawn out. Drawn out of the Nile; drew Israel out of Egypt.</w:t>
      </w:r>
    </w:p>
  </w:footnote>
  <w:footnote w:id="6411">
    <w:p>
      <w:pPr>
        <w:pStyle w:val="FootnoteText"/>
      </w:pPr>
      <w:r>
        <w:rPr>
          <w:rStyle w:val="FootnoteReference"/>
        </w:rPr>
        <w:footnoteRef/>
      </w:r>
      <w:r>
        <w:t xml:space="preserve"> Translation note: Greek gives this giving formula here. Source: gift wording.</w:t>
      </w:r>
    </w:p>
  </w:footnote>
  <w:footnote w:id="6412">
    <w:p>
      <w:pPr>
        <w:pStyle w:val="FootnoteText"/>
      </w:pPr>
      <w:r>
        <w:rPr>
          <w:rStyle w:val="FootnoteReference"/>
        </w:rPr>
        <w:footnoteRef/>
      </w:r>
      <w:r>
        <w:t xml:space="preserve"> Translation note: Greek says contributed and names sheep and calves. Source: Passover wording.</w:t>
      </w:r>
    </w:p>
  </w:footnote>
  <w:footnote w:id="6413">
    <w:p>
      <w:pPr>
        <w:pStyle w:val="FootnoteText"/>
      </w:pPr>
      <w:r>
        <w:rPr>
          <w:rStyle w:val="FootnoteReference"/>
        </w:rPr>
        <w:footnoteRef/>
      </w:r>
      <w:r>
        <w:t xml:space="preserve"> Textual note: The Hebrew lacks "the blood"; however, the phrase is found in the LXX, Tg., and Vg. Source: textual note export.</w:t>
      </w:r>
    </w:p>
  </w:footnote>
  <w:footnote w:id="6414">
    <w:p>
      <w:pPr>
        <w:pStyle w:val="FootnoteText"/>
      </w:pPr>
      <w:r>
        <w:rPr>
          <w:rStyle w:val="FootnoteReference"/>
        </w:rPr>
        <w:footnoteRef/>
      </w:r>
      <w:r>
        <w:t xml:space="preserve"> Translation note: Greek line uses service/offer wording here. Current line keeps that sequence. Source: cult wording.</w:t>
      </w:r>
    </w:p>
  </w:footnote>
  <w:footnote w:id="6415">
    <w:p>
      <w:pPr>
        <w:pStyle w:val="FootnoteText"/>
      </w:pPr>
      <w:r>
        <w:rPr>
          <w:rStyle w:val="FootnoteReference"/>
        </w:rPr>
        <w:footnoteRef/>
      </w:r>
      <w:r>
        <w:t xml:space="preserve"> Name meaning: Aaron (Aharon) — Exalted; mountain of strength; teacher. First high priest; exalted to lead worship.</w:t>
      </w:r>
    </w:p>
  </w:footnote>
  <w:footnote w:id="6416">
    <w:p>
      <w:pPr>
        <w:pStyle w:val="FootnoteText"/>
      </w:pPr>
      <w:r>
        <w:rPr>
          <w:rStyle w:val="FootnoteReference"/>
        </w:rPr>
        <w:footnoteRef/>
      </w:r>
      <w:r>
        <w:t xml:space="preserve"> Translation note: Greek keeps odd gate repetition here. Source: Passover wording.</w:t>
      </w:r>
    </w:p>
  </w:footnote>
  <w:footnote w:id="6417">
    <w:p>
      <w:pPr>
        <w:pStyle w:val="FootnoteText"/>
      </w:pPr>
      <w:r>
        <w:rPr>
          <w:rStyle w:val="FootnoteReference"/>
        </w:rPr>
        <w:footnoteRef/>
      </w:r>
      <w:r>
        <w:t xml:space="preserve"> Translation note: Greek uses a paired set-right and prepared formula. Current wording preserves both verbs. Source: service formula.</w:t>
      </w:r>
    </w:p>
  </w:footnote>
  <w:footnote w:id="6418">
    <w:p>
      <w:pPr>
        <w:pStyle w:val="FootnoteText"/>
      </w:pPr>
      <w:r>
        <w:rPr>
          <w:rStyle w:val="FootnoteReference"/>
        </w:rPr>
        <w:footnoteRef/>
      </w:r>
      <w:r>
        <w:t xml:space="preserve"> Translation note: Greek says no Passover like it came to be in Israel. Source: passover wording.</w:t>
      </w:r>
    </w:p>
  </w:footnote>
  <w:footnote w:id="6419">
    <w:p>
      <w:pPr>
        <w:pStyle w:val="FootnoteText"/>
      </w:pPr>
      <w:r>
        <w:rPr>
          <w:rStyle w:val="FootnoteReference"/>
        </w:rPr>
        <w:footnoteRef/>
      </w:r>
      <w:r>
        <w:t xml:space="preserve"> Name meaning: Samuel (Shmuel) — Heard of God; God has heard. God heard Hannah’s prayer; last judge and anointer of kings.</w:t>
      </w:r>
    </w:p>
  </w:footnote>
  <w:footnote w:id="6420">
    <w:p>
      <w:pPr>
        <w:pStyle w:val="FootnoteText"/>
      </w:pPr>
      <w:r>
        <w:rPr>
          <w:rStyle w:val="FootnoteReference"/>
        </w:rPr>
        <w:footnoteRef/>
      </w:r>
      <w:r>
        <w:t xml:space="preserve"> Name meaning: Judah (Yehudah) — Praise. Royal tribe and ancestor of Messiah.</w:t>
      </w:r>
    </w:p>
  </w:footnote>
  <w:footnote w:id="6421">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6422">
    <w:p>
      <w:pPr>
        <w:pStyle w:val="FootnoteText"/>
      </w:pPr>
      <w:r>
        <w:rPr>
          <w:rStyle w:val="FootnoteReference"/>
        </w:rPr>
        <w:footnoteRef/>
      </w:r>
      <w:r>
        <w:t xml:space="preserve"> Translation note: Greek keeps direct said-to-hurry wording. Source: Necho wording.</w:t>
      </w:r>
    </w:p>
  </w:footnote>
  <w:footnote w:id="6423">
    <w:p>
      <w:pPr>
        <w:pStyle w:val="FootnoteText"/>
      </w:pPr>
      <w:r>
        <w:rPr>
          <w:rStyle w:val="FootnoteReference"/>
        </w:rPr>
        <w:footnoteRef/>
      </w:r>
      <w:r>
        <w:t xml:space="preserve"> Translation note: Greek says strengthened himself to fight him. Source: Josiah wording.</w:t>
      </w:r>
    </w:p>
  </w:footnote>
  <w:footnote w:id="6424">
    <w:p>
      <w:pPr>
        <w:pStyle w:val="FootnoteText"/>
      </w:pPr>
      <w:r>
        <w:rPr>
          <w:rStyle w:val="FootnoteReference"/>
        </w:rPr>
        <w:footnoteRef/>
      </w:r>
      <w:r>
        <w:t xml:space="preserve"> Textual note: The LXX has "he strengthened himself" instead of "he disguised himself." Source: textual note export.</w:t>
      </w:r>
    </w:p>
  </w:footnote>
  <w:footnote w:id="6425">
    <w:p>
      <w:pPr>
        <w:pStyle w:val="FootnoteText"/>
      </w:pPr>
      <w:r>
        <w:rPr>
          <w:rStyle w:val="FootnoteReference"/>
        </w:rPr>
        <w:footnoteRef/>
      </w:r>
      <w:r>
        <w:t xml:space="preserve"> Translation note: Greek says buried with his fathers. Source: Josiah wording.</w:t>
      </w:r>
    </w:p>
  </w:footnote>
  <w:footnote w:id="6426">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6427">
    <w:p>
      <w:pPr>
        <w:pStyle w:val="FootnoteText"/>
      </w:pPr>
      <w:r>
        <w:rPr>
          <w:rStyle w:val="FootnoteReference"/>
        </w:rPr>
        <w:footnoteRef/>
      </w:r>
      <w:r>
        <w:t xml:space="preserve"> Name meaning: Judah (Yehudah) — Praise. Royal tribe and ancestor of Messiah.</w:t>
      </w:r>
    </w:p>
  </w:footnote>
  <w:footnote w:id="6428">
    <w:p>
      <w:pPr>
        <w:pStyle w:val="FootnoteText"/>
      </w:pPr>
      <w:r>
        <w:rPr>
          <w:rStyle w:val="FootnoteReference"/>
        </w:rPr>
        <w:footnoteRef/>
      </w:r>
      <w:r>
        <w:t xml:space="preserve"> Translation note: Greek keeps this mother-name tradition here. Current line follows it. Source: name wording.</w:t>
      </w:r>
    </w:p>
  </w:footnote>
  <w:footnote w:id="6429">
    <w:p>
      <w:pPr>
        <w:pStyle w:val="FootnoteText"/>
      </w:pPr>
      <w:r>
        <w:rPr>
          <w:rStyle w:val="FootnoteReference"/>
        </w:rPr>
        <w:footnoteRef/>
      </w:r>
      <w:r>
        <w:t xml:space="preserve"> Translation note: Greek says buried in Ganoza with his fathers. Source: burial note.</w:t>
      </w:r>
    </w:p>
  </w:footnote>
  <w:footnote w:id="6430">
    <w:p>
      <w:pPr>
        <w:pStyle w:val="FootnoteText"/>
      </w:pPr>
      <w:r>
        <w:rPr>
          <w:rStyle w:val="FootnoteReference"/>
        </w:rPr>
        <w:footnoteRef/>
      </w:r>
      <w:r>
        <w:t xml:space="preserve"> MT/LXX note: LXX/fresh has "eighteen years"; MT comparison has "eight years". Source: variant + witnesses.</w:t>
      </w:r>
    </w:p>
  </w:footnote>
  <w:footnote w:id="6431">
    <w:p>
      <w:pPr>
        <w:pStyle w:val="FootnoteText"/>
      </w:pPr>
      <w:r>
        <w:rPr>
          <w:rStyle w:val="FootnoteReference"/>
        </w:rPr>
        <w:footnoteRef/>
      </w:r>
      <w:r>
        <w:t xml:space="preserve"> Textual note: Most Hebrew manuscripts as well as the LXX read "eight years old" as opposed to "eighteen years old"; however, 2 Kgs 24:8 makes it clear that "eighteen" is the correct reading. Source: textual note export.</w:t>
      </w:r>
    </w:p>
  </w:footnote>
  <w:footnote w:id="6432">
    <w:p>
      <w:pPr>
        <w:pStyle w:val="FootnoteText"/>
      </w:pPr>
      <w:r>
        <w:rPr>
          <w:rStyle w:val="FootnoteReference"/>
        </w:rPr>
        <w:footnoteRef/>
      </w:r>
      <w:r>
        <w:t xml:space="preserve"> Name meaning: Israel (Yisrael) — God contends; strives with God. Wrestled with God and prevailed; name of the covenant nation.</w:t>
      </w:r>
    </w:p>
  </w:footnote>
  <w:footnote w:id="6433">
    <w:p>
      <w:pPr>
        <w:pStyle w:val="FootnoteText"/>
      </w:pPr>
      <w:r>
        <w:rPr>
          <w:rStyle w:val="FootnoteReference"/>
        </w:rPr>
        <w:footnoteRef/>
      </w:r>
      <w:r>
        <w:t xml:space="preserve"> MT/LXX note: LXX/fresh has "seventy years"; MT comparison has "ten years". Source: variant + witnesses.</w:t>
      </w:r>
    </w:p>
  </w:footnote>
  <w:footnote w:id="6434">
    <w:p>
      <w:pPr>
        <w:pStyle w:val="FootnoteText"/>
      </w:pPr>
      <w:r>
        <w:rPr>
          <w:rStyle w:val="FootnoteReference"/>
        </w:rPr>
        <w:footnoteRef/>
      </w:r>
      <w:r>
        <w:t xml:space="preserve"> Translation note: Greek doubles proclamation language here. Source: decree wording.</w:t>
      </w:r>
    </w:p>
  </w:footnote>
  <w:footnote w:id="6435">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6436">
    <w:p>
      <w:pPr>
        <w:pStyle w:val="FootnoteText"/>
      </w:pPr>
      <w:r>
        <w:rPr>
          <w:rStyle w:val="FootnoteReference"/>
        </w:rPr>
        <w:footnoteRef/>
      </w:r>
      <w:r>
        <w:t xml:space="preserve"> Name meaning: Israel (Yisrael) — God contends; strives with God. Wrestled with God and prevailed; name of the covenant nation.</w:t>
      </w:r>
    </w:p>
  </w:footnote>
  <w:footnote w:id="6437">
    <w:p>
      <w:pPr>
        <w:pStyle w:val="FootnoteText"/>
      </w:pPr>
      <w:r>
        <w:rPr>
          <w:rStyle w:val="FootnoteReference"/>
        </w:rPr>
        <w:footnoteRef/>
      </w:r>
      <w:r>
        <w:t xml:space="preserve"> Translation note: Greek closes with a short identifying clause. Current wording keeps it direct. Source: identification clause.</w:t>
      </w:r>
    </w:p>
  </w:footnote>
  <w:footnote w:id="6438">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6439">
    <w:p>
      <w:pPr>
        <w:pStyle w:val="FootnoteText"/>
      </w:pPr>
      <w:r>
        <w:rPr>
          <w:rStyle w:val="FootnoteReference"/>
        </w:rPr>
        <w:footnoteRef/>
      </w:r>
      <w:r>
        <w:t xml:space="preserve"> Name meaning: Judah (Yehudah) — Praise. Royal tribe and ancestor of Messiah.</w:t>
      </w:r>
    </w:p>
  </w:footnote>
  <w:footnote w:id="6440">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6441">
    <w:p>
      <w:pPr>
        <w:pStyle w:val="FootnoteText"/>
      </w:pPr>
      <w:r>
        <w:rPr>
          <w:rStyle w:val="FootnoteReference"/>
        </w:rPr>
        <w:footnoteRef/>
      </w:r>
      <w:r>
        <w:t xml:space="preserve"> Name meaning: Judah (Yehudah) — Praise. Royal tribe and ancestor of Messiah.</w:t>
      </w:r>
    </w:p>
  </w:footnote>
  <w:footnote w:id="6442">
    <w:p>
      <w:pPr>
        <w:pStyle w:val="FootnoteText"/>
      </w:pPr>
      <w:r>
        <w:rPr>
          <w:rStyle w:val="FootnoteReference"/>
        </w:rPr>
        <w:footnoteRef/>
      </w:r>
      <w:r>
        <w:t xml:space="preserve"> Translation note: Greek says sons of province, those coming up from captivity of exile. Source: returnee wording.</w:t>
      </w:r>
    </w:p>
  </w:footnote>
  <w:footnote w:id="6443">
    <w:p>
      <w:pPr>
        <w:pStyle w:val="FootnoteText"/>
      </w:pPr>
      <w:r>
        <w:rPr>
          <w:rStyle w:val="FootnoteReference"/>
        </w:rPr>
        <w:footnoteRef/>
      </w:r>
      <w:r>
        <w:t xml:space="preserve"> Name meaning: Israel (Yisrael) — God contends; strives with God. Wrestled with God and prevailed; name of the covenant nation.</w:t>
      </w:r>
    </w:p>
  </w:footnote>
  <w:footnote w:id="6444">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6445">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46">
    <w:p>
      <w:pPr>
        <w:pStyle w:val="FootnoteText"/>
      </w:pPr>
      <w:r>
        <w:rPr>
          <w:rStyle w:val="FootnoteReference"/>
        </w:rPr>
        <w:footnoteRef/>
      </w:r>
      <w:r>
        <w:t xml:space="preserve"> MT/LXX note: The Greek family-name form differs from the Masoretic spelling. The translation keeps the Septuagint form. Source: variant + witnesses.</w:t>
      </w:r>
    </w:p>
  </w:footnote>
  <w:footnote w:id="644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48">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6449">
    <w:p>
      <w:pPr>
        <w:pStyle w:val="FootnoteText"/>
      </w:pPr>
      <w:r>
        <w:rPr>
          <w:rStyle w:val="FootnoteReference"/>
        </w:rPr>
        <w:footnoteRef/>
      </w:r>
      <w:r>
        <w:t xml:space="preserve"> Translation note: Greek keeps Zakkou form here. Current line follows it. Source: name wording.</w:t>
      </w:r>
    </w:p>
  </w:footnote>
  <w:footnote w:id="64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1">
    <w:p>
      <w:pPr>
        <w:pStyle w:val="FootnoteText"/>
      </w:pPr>
      <w:r>
        <w:rPr>
          <w:rStyle w:val="FootnoteReference"/>
        </w:rPr>
        <w:footnoteRef/>
      </w:r>
      <w:r>
        <w:t xml:space="preserve"> MT/LXX note: The Greek family-name form differs from the Masoretic spelling. The translation keeps the Septuagint form. Source: variant + witnesses.</w:t>
      </w:r>
    </w:p>
  </w:footnote>
  <w:footnote w:id="645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5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5">
    <w:p>
      <w:pPr>
        <w:pStyle w:val="FootnoteText"/>
      </w:pPr>
      <w:r>
        <w:rPr>
          <w:rStyle w:val="FootnoteReference"/>
        </w:rPr>
        <w:footnoteRef/>
      </w:r>
      <w:r>
        <w:t xml:space="preserve"> MT/LXX note: The Septuagint preserves a Greek family-name form different from the Masoretic spelling. The translation keeps the Greek form. Source: variant + witnesses.</w:t>
      </w:r>
    </w:p>
  </w:footnote>
  <w:footnote w:id="6456">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7">
    <w:p>
      <w:pPr>
        <w:pStyle w:val="FootnoteText"/>
      </w:pPr>
      <w:r>
        <w:rPr>
          <w:rStyle w:val="FootnoteReference"/>
        </w:rPr>
        <w:footnoteRef/>
      </w:r>
      <w:r>
        <w:t xml:space="preserve"> MT/LXX note: The Septuagint preserves a Greek family-name form different from the Masoretic spelling. The translation keeps it. Source: variant + witnesses.</w:t>
      </w:r>
    </w:p>
  </w:footnote>
  <w:footnote w:id="6458">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59">
    <w:p>
      <w:pPr>
        <w:pStyle w:val="FootnoteText"/>
      </w:pPr>
      <w:r>
        <w:rPr>
          <w:rStyle w:val="FootnoteReference"/>
        </w:rPr>
        <w:footnoteRef/>
      </w:r>
      <w:r>
        <w:t xml:space="preserve"> Textual note: Some LXX and Hebrew manuscripts have "Kiriath-jearim" instead of "Kiriath Arim," though both names refer to the same place. Source: textual note export.</w:t>
      </w:r>
    </w:p>
  </w:footnote>
  <w:footnote w:id="646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1">
    <w:p>
      <w:pPr>
        <w:pStyle w:val="FootnoteText"/>
      </w:pPr>
      <w:r>
        <w:rPr>
          <w:rStyle w:val="FootnoteReference"/>
        </w:rPr>
        <w:footnoteRef/>
      </w:r>
      <w:r>
        <w:t xml:space="preserve"> Translation note: Greek preserves its own proper-name form here. The translation follows it. Source: variant + witnesses.</w:t>
      </w:r>
    </w:p>
  </w:footnote>
  <w:footnote w:id="6462">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6463">
    <w:p>
      <w:pPr>
        <w:pStyle w:val="FootnoteText"/>
      </w:pPr>
      <w:r>
        <w:rPr>
          <w:rStyle w:val="FootnoteReference"/>
        </w:rPr>
        <w:footnoteRef/>
      </w:r>
      <w:r>
        <w:t xml:space="preserve"> Translation note: The translation keeps the Greek family-name form in this returnee list. Source: variant + witnesses.</w:t>
      </w:r>
    </w:p>
  </w:footnote>
  <w:footnote w:id="646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6">
    <w:p>
      <w:pPr>
        <w:pStyle w:val="FootnoteText"/>
      </w:pPr>
      <w:r>
        <w:rPr>
          <w:rStyle w:val="FootnoteReference"/>
        </w:rPr>
        <w:footnoteRef/>
      </w:r>
      <w:r>
        <w:t xml:space="preserve"> Textual note: An alternate reading of the Hebrew has "Shalmai" rather than "Shamlai." Source: textual note export.</w:t>
      </w:r>
    </w:p>
  </w:footnote>
  <w:footnote w:id="6467">
    <w:p>
      <w:pPr>
        <w:pStyle w:val="FootnoteText"/>
      </w:pPr>
      <w:r>
        <w:rPr>
          <w:rStyle w:val="FootnoteReference"/>
        </w:rPr>
        <w:footnoteRef/>
      </w:r>
      <w:r>
        <w:t xml:space="preserve"> MT/LXX note: The Septuagint preserves a different family-name form from the Masoretic spelling. The translation keeps the Greek name. Source: variant + witnesses.</w:t>
      </w:r>
    </w:p>
  </w:footnote>
  <w:footnote w:id="6468">
    <w:p>
      <w:pPr>
        <w:pStyle w:val="FootnoteText"/>
      </w:pPr>
      <w:r>
        <w:rPr>
          <w:rStyle w:val="FootnoteReference"/>
        </w:rPr>
        <w:footnoteRef/>
      </w:r>
      <w:r>
        <w:t xml:space="preserve"> Name meaning: Israel (Yisrael) — God contends; strives with God. Wrestled with God and prevailed; name of the covenant nation.</w:t>
      </w:r>
    </w:p>
  </w:footnote>
  <w:footnote w:id="6469">
    <w:p>
      <w:pPr>
        <w:pStyle w:val="FootnoteText"/>
      </w:pPr>
      <w:r>
        <w:rPr>
          <w:rStyle w:val="FootnoteReference"/>
        </w:rPr>
        <w:footnoteRef/>
      </w:r>
      <w:r>
        <w:t xml:space="preserve"> Translation note: Greek line matches current altar-building wording closely. Source: altar wording.</w:t>
      </w:r>
    </w:p>
  </w:footnote>
  <w:footnote w:id="6470">
    <w:p>
      <w:pPr>
        <w:pStyle w:val="FootnoteText"/>
      </w:pPr>
      <w:r>
        <w:rPr>
          <w:rStyle w:val="FootnoteReference"/>
        </w:rPr>
        <w:footnoteRef/>
      </w:r>
      <w:r>
        <w:t xml:space="preserve"> Name meaning: Moses (Mosheh) — Drawn out. Drawn out of the Nile; drew Israel out of Egypt.</w:t>
      </w:r>
    </w:p>
  </w:footnote>
  <w:footnote w:id="6471">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6472">
    <w:p>
      <w:pPr>
        <w:pStyle w:val="FootnoteText"/>
      </w:pPr>
      <w:r>
        <w:rPr>
          <w:rStyle w:val="FootnoteReference"/>
        </w:rPr>
        <w:footnoteRef/>
      </w:r>
      <w:r>
        <w:t xml:space="preserve"> Name meaning: Judah (Yehudah) — Praise. Royal tribe and ancestor of Messiah.</w:t>
      </w:r>
    </w:p>
  </w:footnote>
  <w:footnote w:id="647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6474">
    <w:p>
      <w:pPr>
        <w:pStyle w:val="FootnoteText"/>
      </w:pPr>
      <w:r>
        <w:rPr>
          <w:rStyle w:val="FootnoteReference"/>
        </w:rPr>
        <w:footnoteRef/>
      </w:r>
      <w:r>
        <w:t xml:space="preserve"> Name meaning: David (Dawid) — Beloved. The beloved king; a man after God’s own heart.</w:t>
      </w:r>
    </w:p>
  </w:footnote>
  <w:footnote w:id="6475">
    <w:p>
      <w:pPr>
        <w:pStyle w:val="FootnoteText"/>
      </w:pPr>
      <w:r>
        <w:rPr>
          <w:rStyle w:val="FootnoteReference"/>
        </w:rPr>
        <w:footnoteRef/>
      </w:r>
      <w:r>
        <w:t xml:space="preserve"> Textual note: The LXX, Syr., and Vg. have "the priests stood" as opposed to "the priests … were positioned." Source: textual note export.</w:t>
      </w:r>
    </w:p>
  </w:footnote>
  <w:footnote w:id="6476">
    <w:p>
      <w:pPr>
        <w:pStyle w:val="FootnoteText"/>
      </w:pPr>
      <w:r>
        <w:rPr>
          <w:rStyle w:val="FootnoteReference"/>
        </w:rPr>
        <w:footnoteRef/>
      </w:r>
      <w:r>
        <w:t xml:space="preserve"> Translation note: Greek says they answered in praise and thanksgiving. Source: worship wording.</w:t>
      </w:r>
    </w:p>
  </w:footnote>
  <w:footnote w:id="6477">
    <w:p>
      <w:pPr>
        <w:pStyle w:val="FootnoteText"/>
      </w:pPr>
      <w:r>
        <w:rPr>
          <w:rStyle w:val="FootnoteReference"/>
        </w:rPr>
        <w:footnoteRef/>
      </w:r>
      <w:r>
        <w:t xml:space="preserve"> Translation note: Greek says the crowd in joyful shouting was raising song. Source: worship wording.</w:t>
      </w:r>
    </w:p>
  </w:footnote>
  <w:footnote w:id="6478">
    <w:p>
      <w:pPr>
        <w:pStyle w:val="FootnoteText"/>
      </w:pPr>
      <w:r>
        <w:rPr>
          <w:rStyle w:val="FootnoteReference"/>
        </w:rPr>
        <w:footnoteRef/>
      </w:r>
      <w:r>
        <w:t xml:space="preserve"> Name meaning: Judah (Yehudah) — Praise. Royal tribe and ancestor of Messiah.</w:t>
      </w:r>
    </w:p>
  </w:footnote>
  <w:footnote w:id="6479">
    <w:p>
      <w:pPr>
        <w:pStyle w:val="FootnoteText"/>
      </w:pPr>
      <w:r>
        <w:rPr>
          <w:rStyle w:val="FootnoteReference"/>
        </w:rPr>
        <w:footnoteRef/>
      </w:r>
      <w:r>
        <w:t xml:space="preserve"> Name meaning: Israel (Yisrael) — God contends; strives with God. Wrestled with God and prevailed; name of the covenant nation.</w:t>
      </w:r>
    </w:p>
  </w:footnote>
  <w:footnote w:id="6480">
    <w:p>
      <w:pPr>
        <w:pStyle w:val="FootnoteText"/>
      </w:pPr>
      <w:r>
        <w:rPr>
          <w:rStyle w:val="FootnoteReference"/>
        </w:rPr>
        <w:footnoteRef/>
      </w:r>
      <w:r>
        <w:t xml:space="preserve"> Translation note: Greek says seek your God here. Current line keeps it. Source: return wording.</w:t>
      </w:r>
    </w:p>
  </w:footnote>
  <w:footnote w:id="6481">
    <w:p>
      <w:pPr>
        <w:pStyle w:val="FootnoteText"/>
      </w:pPr>
      <w:r>
        <w:rPr>
          <w:rStyle w:val="FootnoteReference"/>
        </w:rPr>
        <w:footnoteRef/>
      </w:r>
      <w:r>
        <w:t xml:space="preserve"> Textual note: The Hebrew reads "have not been sacrificing" instead of "have been sacrificing to him." However, the Hebrew rendering makes little sense in the context. The latter reading necessitates an emendation of the Hebrew, but it is supported by the LXX, Syr., and a DSS manuscript. Source: textual note export.</w:t>
      </w:r>
    </w:p>
  </w:footnote>
  <w:footnote w:id="6482">
    <w:p>
      <w:pPr>
        <w:pStyle w:val="FootnoteText"/>
      </w:pPr>
      <w:r>
        <w:rPr>
          <w:rStyle w:val="FootnoteReference"/>
        </w:rPr>
        <w:footnoteRef/>
      </w:r>
      <w:r>
        <w:t xml:space="preserve"> Translation note: Greek keeps unusual tax-writer wording here. Source: letter wording.</w:t>
      </w:r>
    </w:p>
  </w:footnote>
  <w:footnote w:id="6483">
    <w:p>
      <w:pPr>
        <w:pStyle w:val="FootnoteText"/>
      </w:pPr>
      <w:r>
        <w:rPr>
          <w:rStyle w:val="FootnoteReference"/>
        </w:rPr>
        <w:footnoteRef/>
      </w:r>
      <w:r>
        <w:t xml:space="preserve"> Textual note: The LXX reads "Bishlam" as the prepositional phrase "in peace" rather than as a proper name. This reading provides the sense that Mithredath was in agreement with the contents of Tabeel's letter as opposed to being one of the letter's authors. Source: textual note export.</w:t>
      </w:r>
    </w:p>
  </w:footnote>
  <w:footnote w:id="6484">
    <w:p>
      <w:pPr>
        <w:pStyle w:val="FootnoteText"/>
      </w:pPr>
      <w:r>
        <w:rPr>
          <w:rStyle w:val="FootnoteReference"/>
        </w:rPr>
        <w:footnoteRef/>
      </w:r>
      <w:r>
        <w:t xml:space="preserve"> MT/LXX note: Greek heading differs from smoother MT-shaped titles here. Current line keeps fellow-servants wording. Source: letter wording.</w:t>
      </w:r>
    </w:p>
  </w:footnote>
  <w:footnote w:id="6485">
    <w:p>
      <w:pPr>
        <w:pStyle w:val="FootnoteText"/>
      </w:pPr>
      <w:r>
        <w:rPr>
          <w:rStyle w:val="FootnoteReference"/>
        </w:rPr>
        <w:footnoteRef/>
      </w:r>
      <w:r>
        <w:t xml:space="preserve"> Translation note: Greek explicitly mentions runaways of slaves here. Source: lexical difference.</w:t>
      </w:r>
    </w:p>
  </w:footnote>
  <w:footnote w:id="6486">
    <w:p>
      <w:pPr>
        <w:pStyle w:val="FootnoteText"/>
      </w:pPr>
      <w:r>
        <w:rPr>
          <w:rStyle w:val="FootnoteReference"/>
        </w:rPr>
        <w:footnoteRef/>
      </w:r>
      <w:r>
        <w:t xml:space="preserve"> Translation note: Greek says tax-document and stopped them with horses and force. Source: administrative wording.</w:t>
      </w:r>
    </w:p>
  </w:footnote>
  <w:footnote w:id="6487">
    <w:p>
      <w:pPr>
        <w:pStyle w:val="FootnoteText"/>
      </w:pPr>
      <w:r>
        <w:rPr>
          <w:rStyle w:val="FootnoteReference"/>
        </w:rPr>
        <w:footnoteRef/>
      </w:r>
      <w:r>
        <w:t xml:space="preserve"> Name meaning: Haggai (Chaggay) — Festal; my feasts. Urged the people to rebuild the Temple.</w:t>
      </w:r>
    </w:p>
  </w:footnote>
  <w:footnote w:id="6488">
    <w:p>
      <w:pPr>
        <w:pStyle w:val="FootnoteText"/>
      </w:pPr>
      <w:r>
        <w:rPr>
          <w:rStyle w:val="FootnoteReference"/>
        </w:rPr>
        <w:footnoteRef/>
      </w:r>
      <w:r>
        <w:t xml:space="preserve"> Name meaning: Judah (Yehudah) — Praise. Royal tribe and ancestor of Messiah.</w:t>
      </w:r>
    </w:p>
  </w:footnote>
  <w:footnote w:id="6489">
    <w:p>
      <w:pPr>
        <w:pStyle w:val="FootnoteText"/>
      </w:pPr>
      <w:r>
        <w:rPr>
          <w:rStyle w:val="FootnoteReference"/>
        </w:rPr>
        <w:footnoteRef/>
      </w:r>
      <w:r>
        <w:t xml:space="preserve"> Name meaning: Israel (Yisrael) — God contends; strives with God. Wrestled with God and prevailed; name of the covenant nation.</w:t>
      </w:r>
    </w:p>
  </w:footnote>
  <w:footnote w:id="6490">
    <w:p>
      <w:pPr>
        <w:pStyle w:val="FootnoteText"/>
      </w:pPr>
      <w:r>
        <w:rPr>
          <w:rStyle w:val="FootnoteReference"/>
        </w:rPr>
        <w:footnoteRef/>
      </w:r>
      <w:r>
        <w:t xml:space="preserve"> Textual note: The LXX and Syr. substitute "they asked" for "we asked" to better suit the context. Source: textual note export.</w:t>
      </w:r>
    </w:p>
  </w:footnote>
  <w:footnote w:id="6491">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6492">
    <w:p>
      <w:pPr>
        <w:pStyle w:val="FootnoteText"/>
      </w:pPr>
      <w:r>
        <w:rPr>
          <w:rStyle w:val="FootnoteReference"/>
        </w:rPr>
        <w:footnoteRef/>
      </w:r>
      <w:r>
        <w:t xml:space="preserve"> Translation note: Greek says from time when our fathers provoked God of heaven. Source: cause wording.</w:t>
      </w:r>
    </w:p>
  </w:footnote>
  <w:footnote w:id="6493">
    <w:p>
      <w:pPr>
        <w:pStyle w:val="FootnoteText"/>
      </w:pPr>
      <w:r>
        <w:rPr>
          <w:rStyle w:val="FootnoteReference"/>
        </w:rPr>
        <w:footnoteRef/>
      </w:r>
      <w:r>
        <w:t xml:space="preserve"> MT/LXX note: The Septuagint names a treasury office here rather than using the Masoretic governor title. The translation follows the Greek wording. Source: variant + witnesses.</w:t>
      </w:r>
    </w:p>
  </w:footnote>
  <w:footnote w:id="6494">
    <w:p>
      <w:pPr>
        <w:pStyle w:val="FootnoteText"/>
      </w:pPr>
      <w:r>
        <w:rPr>
          <w:rStyle w:val="FootnoteReference"/>
        </w:rPr>
        <w:footnoteRef/>
      </w:r>
      <w:r>
        <w:t xml:space="preserve"> Translation note: Greek keeps the sequence after knowing concerning this then let the king send to us. Source: clause sequence.</w:t>
      </w:r>
    </w:p>
  </w:footnote>
  <w:footnote w:id="6495">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6496">
    <w:p>
      <w:pPr>
        <w:pStyle w:val="FootnoteText"/>
      </w:pPr>
      <w:r>
        <w:rPr>
          <w:rStyle w:val="FootnoteReference"/>
        </w:rPr>
        <w:footnoteRef/>
      </w:r>
      <w:r>
        <w:t xml:space="preserve"> Textual note: The Syr. replaces "width sixty cubits" with "width twenty cubits," apparently to correspond to 1 Kgs 6:2. Source: textual note export.</w:t>
      </w:r>
    </w:p>
  </w:footnote>
  <w:footnote w:id="6497">
    <w:p>
      <w:pPr>
        <w:pStyle w:val="FootnoteText"/>
      </w:pPr>
      <w:r>
        <w:rPr>
          <w:rStyle w:val="FootnoteReference"/>
        </w:rPr>
        <w:footnoteRef/>
      </w:r>
      <w:r>
        <w:t xml:space="preserve"> Textual note: The LXX has "one layer of timber. Let the expenses" instead of "a layer of timber. Let the new expenses." This reading requires an emendation of the Aramaic word meaning "new." Source: textual note export.</w:t>
      </w:r>
    </w:p>
  </w:footnote>
  <w:footnote w:id="6498">
    <w:p>
      <w:pPr>
        <w:pStyle w:val="FootnoteText"/>
      </w:pPr>
      <w:r>
        <w:rPr>
          <w:rStyle w:val="FootnoteReference"/>
        </w:rPr>
        <w:footnoteRef/>
      </w:r>
      <w:r>
        <w:t xml:space="preserve"> Translation note: Greek says be returned and go here. Current line keeps that wording. Source: vessels wording.</w:t>
      </w:r>
    </w:p>
  </w:footnote>
  <w:footnote w:id="6499">
    <w:p>
      <w:pPr>
        <w:pStyle w:val="FootnoteText"/>
      </w:pPr>
      <w:r>
        <w:rPr>
          <w:rStyle w:val="FootnoteReference"/>
        </w:rPr>
        <w:footnoteRef/>
      </w:r>
      <w:r>
        <w:t xml:space="preserve"> Translation note: Greek says carefully given here. Current line keeps that wording. Source: decree wording.</w:t>
      </w:r>
    </w:p>
  </w:footnote>
  <w:footnote w:id="6500">
    <w:p>
      <w:pPr>
        <w:pStyle w:val="FootnoteText"/>
      </w:pPr>
      <w:r>
        <w:rPr>
          <w:rStyle w:val="FootnoteReference"/>
        </w:rPr>
        <w:footnoteRef/>
      </w:r>
      <w:r>
        <w:t xml:space="preserve"> Translation note: Greek says God who causes name to dwell there. Source: name formula.</w:t>
      </w:r>
    </w:p>
  </w:footnote>
  <w:footnote w:id="6501">
    <w:p>
      <w:pPr>
        <w:pStyle w:val="FootnoteText"/>
      </w:pPr>
      <w:r>
        <w:rPr>
          <w:rStyle w:val="FootnoteReference"/>
        </w:rPr>
        <w:footnoteRef/>
      </w:r>
      <w:r>
        <w:t xml:space="preserve"> Name meaning: Haggai (Chaggay) — Festal; my feasts. Urged the people to rebuild the Temple.</w:t>
      </w:r>
    </w:p>
  </w:footnote>
  <w:footnote w:id="6502">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6503">
    <w:p>
      <w:pPr>
        <w:pStyle w:val="FootnoteText"/>
      </w:pPr>
      <w:r>
        <w:rPr>
          <w:rStyle w:val="FootnoteReference"/>
        </w:rPr>
        <w:footnoteRef/>
      </w:r>
      <w:r>
        <w:t xml:space="preserve"> Name meaning: Israel (Yisrael) — God contends; strives with God. Wrestled with God and prevailed; name of the covenant nation.</w:t>
      </w:r>
    </w:p>
  </w:footnote>
  <w:footnote w:id="6504">
    <w:p>
      <w:pPr>
        <w:pStyle w:val="FootnoteText"/>
      </w:pPr>
      <w:r>
        <w:rPr>
          <w:rStyle w:val="FootnoteReference"/>
        </w:rPr>
        <w:footnoteRef/>
      </w:r>
      <w:r>
        <w:t xml:space="preserve"> Translation note: Greek says goat kids for sin concerning all Israel. Source: offering wording.</w:t>
      </w:r>
    </w:p>
  </w:footnote>
  <w:footnote w:id="6505">
    <w:p>
      <w:pPr>
        <w:pStyle w:val="FootnoteText"/>
      </w:pPr>
      <w:r>
        <w:rPr>
          <w:rStyle w:val="FootnoteReference"/>
        </w:rPr>
        <w:footnoteRef/>
      </w:r>
      <w:r>
        <w:t xml:space="preserve"> Name meaning: Moses (Mosheh) — Drawn out. Drawn out of the Nile; drew Israel out of Egypt.</w:t>
      </w:r>
    </w:p>
  </w:footnote>
  <w:footnote w:id="6506">
    <w:p>
      <w:pPr>
        <w:pStyle w:val="FootnoteText"/>
      </w:pPr>
      <w:r>
        <w:rPr>
          <w:rStyle w:val="FootnoteReference"/>
        </w:rPr>
        <w:footnoteRef/>
      </w:r>
      <w:r>
        <w:t xml:space="preserve"> Translation note: Greek keeps this longer separation wording. Source: purity wording.</w:t>
      </w:r>
    </w:p>
  </w:footnote>
  <w:footnote w:id="6507">
    <w:p>
      <w:pPr>
        <w:pStyle w:val="FootnoteText"/>
      </w:pPr>
      <w:r>
        <w:rPr>
          <w:rStyle w:val="FootnoteReference"/>
        </w:rPr>
        <w:footnoteRef/>
      </w:r>
      <w:r>
        <w:t xml:space="preserve"> Translation note: Greek preserves the name form Assour. The translation follows it. Source: variant + witnesses.</w:t>
      </w:r>
    </w:p>
  </w:footnote>
  <w:footnote w:id="6508">
    <w:p>
      <w:pPr>
        <w:pStyle w:val="FootnoteText"/>
      </w:pPr>
      <w:r>
        <w:rPr>
          <w:rStyle w:val="FootnoteReference"/>
        </w:rPr>
        <w:footnoteRef/>
      </w:r>
      <w:r>
        <w:t xml:space="preserve"> Name meaning: Ezra (Ezra) — Help. Helped restore the Law and the people after exile.</w:t>
      </w:r>
    </w:p>
  </w:footnote>
  <w:footnote w:id="6509">
    <w:p>
      <w:pPr>
        <w:pStyle w:val="FootnoteText"/>
      </w:pPr>
      <w:r>
        <w:rPr>
          <w:rStyle w:val="FootnoteReference"/>
        </w:rPr>
        <w:footnoteRef/>
      </w:r>
      <w:r>
        <w:t xml:space="preserve"> Name meaning: Aaron (Aharon) — Exalted; mountain of strength; teacher. First high priest; exalted to lead worship.</w:t>
      </w:r>
    </w:p>
  </w:footnote>
  <w:footnote w:id="6510">
    <w:p>
      <w:pPr>
        <w:pStyle w:val="FootnoteText"/>
      </w:pPr>
      <w:r>
        <w:rPr>
          <w:rStyle w:val="FootnoteReference"/>
        </w:rPr>
        <w:footnoteRef/>
      </w:r>
      <w:r>
        <w:t xml:space="preserve"> Name meaning: Moses (Mosheh) — Drawn out. Drawn out of the Nile; drew Israel out of Egypt.</w:t>
      </w:r>
    </w:p>
  </w:footnote>
  <w:footnote w:id="6511">
    <w:p>
      <w:pPr>
        <w:pStyle w:val="FootnoteText"/>
      </w:pPr>
      <w:r>
        <w:rPr>
          <w:rStyle w:val="FootnoteReference"/>
        </w:rPr>
        <w:footnoteRef/>
      </w:r>
      <w:r>
        <w:t xml:space="preserve"> Name meaning: Israel (Yisrael) — God contends; strives with God. Wrestled with God and prevailed; name of the covenant nation.</w:t>
      </w:r>
    </w:p>
  </w:footnote>
  <w:footnote w:id="6512">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6513">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6514">
    <w:p>
      <w:pPr>
        <w:pStyle w:val="FootnoteText"/>
      </w:pPr>
      <w:r>
        <w:rPr>
          <w:rStyle w:val="FootnoteReference"/>
        </w:rPr>
        <w:footnoteRef/>
      </w:r>
      <w:r>
        <w:t xml:space="preserve"> Textual note: The Aramaic reads "Perfect" instead of "Peace"; however, the phrase in question is undoubtedly a greeting of some sort. Source: textual note export.</w:t>
      </w:r>
    </w:p>
  </w:footnote>
  <w:footnote w:id="6515">
    <w:p>
      <w:pPr>
        <w:pStyle w:val="FootnoteText"/>
      </w:pPr>
      <w:r>
        <w:rPr>
          <w:rStyle w:val="FootnoteReference"/>
        </w:rPr>
        <w:footnoteRef/>
      </w:r>
      <w:r>
        <w:t xml:space="preserve"> Translation note: Greek says all treasuries beyond the River. Source: administrative wording.</w:t>
      </w:r>
    </w:p>
  </w:footnote>
  <w:footnote w:id="6516">
    <w:p>
      <w:pPr>
        <w:pStyle w:val="FootnoteText"/>
      </w:pPr>
      <w:r>
        <w:rPr>
          <w:rStyle w:val="FootnoteReference"/>
        </w:rPr>
        <w:footnoteRef/>
      </w:r>
      <w:r>
        <w:t xml:space="preserve"> Translation note: Greek says appoint scribes and judges. Source: Ezra commission wording.</w:t>
      </w:r>
    </w:p>
  </w:footnote>
  <w:footnote w:id="6517">
    <w:p>
      <w:pPr>
        <w:pStyle w:val="FootnoteText"/>
      </w:pPr>
      <w:r>
        <w:rPr>
          <w:rStyle w:val="FootnoteReference"/>
        </w:rPr>
        <w:footnoteRef/>
      </w:r>
      <w:r>
        <w:t xml:space="preserve"> Translation note: Greek says judgment shall promptly be carried out from him. Source: penalty wording.</w:t>
      </w:r>
    </w:p>
  </w:footnote>
  <w:footnote w:id="6518">
    <w:p>
      <w:pPr>
        <w:pStyle w:val="FootnoteText"/>
      </w:pPr>
      <w:r>
        <w:rPr>
          <w:rStyle w:val="FootnoteReference"/>
        </w:rPr>
        <w:footnoteRef/>
      </w:r>
      <w:r>
        <w:t xml:space="preserve"> Translation note: Greek says bent mercy toward me. Source: favor wording.</w:t>
      </w:r>
    </w:p>
  </w:footnote>
  <w:footnote w:id="6519">
    <w:p>
      <w:pPr>
        <w:pStyle w:val="FootnoteText"/>
      </w:pPr>
      <w:r>
        <w:rPr>
          <w:rStyle w:val="FootnoteReference"/>
        </w:rPr>
        <w:footnoteRef/>
      </w:r>
      <w:r>
        <w:t xml:space="preserve"> Name meaning: Daniel (Daniyyel) — God is my judge. Stood before earthly kings while God remained his true Judge.</w:t>
      </w:r>
    </w:p>
  </w:footnote>
  <w:footnote w:id="6520">
    <w:p>
      <w:pPr>
        <w:pStyle w:val="FootnoteText"/>
      </w:pPr>
      <w:r>
        <w:rPr>
          <w:rStyle w:val="FootnoteReference"/>
        </w:rPr>
        <w:footnoteRef/>
      </w:r>
      <w:r>
        <w:t xml:space="preserve"> Name meaning: David (Dawid) — Beloved. The beloved king; a man after God’s own heart.</w:t>
      </w:r>
    </w:p>
  </w:footnote>
  <w:footnote w:id="6521">
    <w:p>
      <w:pPr>
        <w:pStyle w:val="FootnoteText"/>
      </w:pPr>
      <w:r>
        <w:rPr>
          <w:rStyle w:val="FootnoteReference"/>
        </w:rPr>
        <w:footnoteRef/>
      </w:r>
      <w:r>
        <w:t xml:space="preserve"> Textual note: The Hebrew lacks "of Zattu." The name is supplied from several LXX manuscripts and 1 Esd 8:32. Source: textual note export.</w:t>
      </w:r>
    </w:p>
  </w:footnote>
  <w:footnote w:id="6522">
    <w:p>
      <w:pPr>
        <w:pStyle w:val="FootnoteText"/>
      </w:pPr>
      <w:r>
        <w:rPr>
          <w:rStyle w:val="FootnoteReference"/>
        </w:rPr>
        <w:footnoteRef/>
      </w:r>
      <w:r>
        <w:t xml:space="preserve"> Textual note: The Hebrew lacks "of Bani." The name is supplied from several LXX manuscripts and 1 Esd 8:36. Source: textual note export.</w:t>
      </w:r>
    </w:p>
  </w:footnote>
  <w:footnote w:id="6523">
    <w:p>
      <w:pPr>
        <w:pStyle w:val="FootnoteText"/>
      </w:pPr>
      <w:r>
        <w:rPr>
          <w:rStyle w:val="FootnoteReference"/>
        </w:rPr>
        <w:footnoteRef/>
      </w:r>
      <w:r>
        <w:t xml:space="preserve"> Textual note: The Syr., Vg., and some LXX manuscripts replace "Zabud" with "Zaccur." Source: textual note export.</w:t>
      </w:r>
    </w:p>
  </w:footnote>
  <w:footnote w:id="6524">
    <w:p>
      <w:pPr>
        <w:pStyle w:val="FootnoteText"/>
      </w:pPr>
      <w:r>
        <w:rPr>
          <w:rStyle w:val="FootnoteReference"/>
        </w:rPr>
        <w:footnoteRef/>
      </w:r>
      <w:r>
        <w:t xml:space="preserve"> Name meaning: Levi (Levi) — Joined; attached. Leah hoped her husband would be joined to her; tribe of priests.</w:t>
      </w:r>
    </w:p>
  </w:footnote>
  <w:footnote w:id="6525">
    <w:p>
      <w:pPr>
        <w:pStyle w:val="FootnoteText"/>
      </w:pPr>
      <w:r>
        <w:rPr>
          <w:rStyle w:val="FootnoteReference"/>
        </w:rPr>
        <w:footnoteRef/>
      </w:r>
      <w:r>
        <w:t xml:space="preserve"> Translation note: Greek says those with understanding here. Current line keeps that wording. Source: leaders wording.</w:t>
      </w:r>
    </w:p>
  </w:footnote>
  <w:footnote w:id="6526">
    <w:p>
      <w:pPr>
        <w:pStyle w:val="FootnoteText"/>
      </w:pPr>
      <w:r>
        <w:rPr>
          <w:rStyle w:val="FootnoteReference"/>
        </w:rPr>
        <w:footnoteRef/>
      </w:r>
      <w:r>
        <w:t xml:space="preserve"> Translation note: Greek says to bring us singers for the house of our God. Source: temple-service wording.</w:t>
      </w:r>
    </w:p>
  </w:footnote>
  <w:footnote w:id="6527">
    <w:p>
      <w:pPr>
        <w:pStyle w:val="FootnoteText"/>
      </w:pPr>
      <w:r>
        <w:rPr>
          <w:rStyle w:val="FootnoteReference"/>
        </w:rPr>
        <w:footnoteRef/>
      </w:r>
      <w:r>
        <w:t xml:space="preserve"> Textual note: The Hebrew has "his brother" rather than "and his brothers," the reading found in the LXX and Vg. Source: textual note export.</w:t>
      </w:r>
    </w:p>
  </w:footnote>
  <w:footnote w:id="6528">
    <w:p>
      <w:pPr>
        <w:pStyle w:val="FootnoteText"/>
      </w:pPr>
      <w:r>
        <w:rPr>
          <w:rStyle w:val="FootnoteReference"/>
        </w:rPr>
        <w:footnoteRef/>
      </w:r>
      <w:r>
        <w:t xml:space="preserve"> Name meaning: Israel (Yisrael) — God contends; strives with God. Wrestled with God and prevailed; name of the covenant nation.</w:t>
      </w:r>
    </w:p>
  </w:footnote>
  <w:footnote w:id="6529">
    <w:p>
      <w:pPr>
        <w:pStyle w:val="FootnoteText"/>
      </w:pPr>
      <w:r>
        <w:rPr>
          <w:rStyle w:val="FootnoteReference"/>
        </w:rPr>
        <w:footnoteRef/>
      </w:r>
      <w:r>
        <w:t xml:space="preserve"> Translation note: Greek says hand of our God upon all seeking him for good. Source: Ezra confession wording.</w:t>
      </w:r>
    </w:p>
  </w:footnote>
  <w:footnote w:id="6530">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6531">
    <w:p>
      <w:pPr>
        <w:pStyle w:val="FootnoteText"/>
      </w:pPr>
      <w:r>
        <w:rPr>
          <w:rStyle w:val="FootnoteReference"/>
        </w:rPr>
        <w:footnoteRef/>
      </w:r>
      <w:r>
        <w:t xml:space="preserve"> Translation note: Greek says enemy and foe on the road. Source: pairing.</w:t>
      </w:r>
    </w:p>
  </w:footnote>
  <w:footnote w:id="6532">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6533">
    <w:p>
      <w:pPr>
        <w:pStyle w:val="FootnoteText"/>
      </w:pPr>
      <w:r>
        <w:rPr>
          <w:rStyle w:val="FootnoteReference"/>
        </w:rPr>
        <w:footnoteRef/>
      </w:r>
      <w:r>
        <w:t xml:space="preserve"> Translation note: Greek says those coming from captivity, sons of exile. Source: returnee wording.</w:t>
      </w:r>
    </w:p>
  </w:footnote>
  <w:footnote w:id="6534">
    <w:p>
      <w:pPr>
        <w:pStyle w:val="FootnoteText"/>
      </w:pPr>
      <w:r>
        <w:rPr>
          <w:rStyle w:val="FootnoteReference"/>
        </w:rPr>
        <w:footnoteRef/>
      </w:r>
      <w:r>
        <w:t xml:space="preserve"> Name meaning: Israel (Yisrael) — God contends; strives with God. Wrestled with God and prevailed; name of the covenant nation.</w:t>
      </w:r>
    </w:p>
  </w:footnote>
  <w:footnote w:id="6535">
    <w:p>
      <w:pPr>
        <w:pStyle w:val="FootnoteText"/>
      </w:pPr>
      <w:r>
        <w:rPr>
          <w:rStyle w:val="FootnoteReference"/>
        </w:rPr>
        <w:footnoteRef/>
      </w:r>
      <w:r>
        <w:t xml:space="preserve"> Translation note: Greek ethnicity list has Moserite here. Source: people-list wording.</w:t>
      </w:r>
    </w:p>
  </w:footnote>
  <w:footnote w:id="6536">
    <w:p>
      <w:pPr>
        <w:pStyle w:val="FootnoteText"/>
      </w:pPr>
      <w:r>
        <w:rPr>
          <w:rStyle w:val="FootnoteReference"/>
        </w:rPr>
        <w:footnoteRef/>
      </w:r>
      <w:r>
        <w:t xml:space="preserve"> Translation note: Greek says lawlessnesses here. Source: prayer wording.</w:t>
      </w:r>
    </w:p>
  </w:footnote>
  <w:footnote w:id="6537">
    <w:p>
      <w:pPr>
        <w:pStyle w:val="FootnoteText"/>
      </w:pPr>
      <w:r>
        <w:rPr>
          <w:rStyle w:val="FootnoteReference"/>
        </w:rPr>
        <w:footnoteRef/>
      </w:r>
      <w:r>
        <w:t xml:space="preserve"> Translation note: Greek says bent mercy here. Current line keeps that wording. Source: prayer wording.</w:t>
      </w:r>
    </w:p>
  </w:footnote>
  <w:footnote w:id="6538">
    <w:p>
      <w:pPr>
        <w:pStyle w:val="FootnoteText"/>
      </w:pPr>
      <w:r>
        <w:rPr>
          <w:rStyle w:val="FootnoteReference"/>
        </w:rPr>
        <w:footnoteRef/>
      </w:r>
      <w:r>
        <w:t xml:space="preserve"> Name meaning: Judah (Yehudah) — Praise. Royal tribe and ancestor of Messiah.</w:t>
      </w:r>
    </w:p>
  </w:footnote>
  <w:footnote w:id="6539">
    <w:p>
      <w:pPr>
        <w:pStyle w:val="FootnoteText"/>
      </w:pPr>
      <w:r>
        <w:rPr>
          <w:rStyle w:val="FootnoteReference"/>
        </w:rPr>
        <w:footnoteRef/>
      </w:r>
      <w:r>
        <w:t xml:space="preserve"> Translation note: Greek gives this stronger uncleanness wording. Source: pollution wording.</w:t>
      </w:r>
    </w:p>
  </w:footnote>
  <w:footnote w:id="6540">
    <w:p>
      <w:pPr>
        <w:pStyle w:val="FootnoteText"/>
      </w:pPr>
      <w:r>
        <w:rPr>
          <w:rStyle w:val="FootnoteReference"/>
        </w:rPr>
        <w:footnoteRef/>
      </w:r>
      <w:r>
        <w:t xml:space="preserve"> Translation note: Greek says peace and their good forever. Source: formula.</w:t>
      </w:r>
    </w:p>
  </w:footnote>
  <w:footnote w:id="6541">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6542">
    <w:p>
      <w:pPr>
        <w:pStyle w:val="FootnoteText"/>
      </w:pPr>
      <w:r>
        <w:rPr>
          <w:rStyle w:val="FootnoteReference"/>
        </w:rPr>
        <w:footnoteRef/>
      </w:r>
      <w:r>
        <w:t xml:space="preserve"> Translation note: Greek says Do not be angry with us until completion. Source: judgment-end wording.</w:t>
      </w:r>
    </w:p>
  </w:footnote>
  <w:footnote w:id="6543">
    <w:p>
      <w:pPr>
        <w:pStyle w:val="FootnoteText"/>
      </w:pPr>
      <w:r>
        <w:rPr>
          <w:rStyle w:val="FootnoteReference"/>
        </w:rPr>
        <w:footnoteRef/>
      </w:r>
      <w:r>
        <w:t xml:space="preserve"> Name meaning: Ezra (Ezra) — Help. Helped restore the Law and the people after exile.</w:t>
      </w:r>
    </w:p>
  </w:footnote>
  <w:footnote w:id="6544">
    <w:p>
      <w:pPr>
        <w:pStyle w:val="FootnoteText"/>
      </w:pPr>
      <w:r>
        <w:rPr>
          <w:rStyle w:val="FootnoteReference"/>
        </w:rPr>
        <w:footnoteRef/>
      </w:r>
      <w:r>
        <w:t xml:space="preserve"> Name meaning: Israel (Yisrael) — God contends; strives with God. Wrestled with God and prevailed; name of the covenant nation.</w:t>
      </w:r>
    </w:p>
  </w:footnote>
  <w:footnote w:id="6545">
    <w:p>
      <w:pPr>
        <w:pStyle w:val="FootnoteText"/>
      </w:pPr>
      <w:r>
        <w:rPr>
          <w:rStyle w:val="FootnoteReference"/>
        </w:rPr>
        <w:footnoteRef/>
      </w:r>
      <w:r>
        <w:t xml:space="preserve"> Translation note: Greek says people wept and lifted up weeping. Source: mourning wording.</w:t>
      </w:r>
    </w:p>
  </w:footnote>
  <w:footnote w:id="6546">
    <w:p>
      <w:pPr>
        <w:pStyle w:val="FootnoteText"/>
      </w:pPr>
      <w:r>
        <w:rPr>
          <w:rStyle w:val="FootnoteReference"/>
        </w:rPr>
        <w:footnoteRef/>
      </w:r>
      <w:r>
        <w:t xml:space="preserve"> Translation note: Greek says there is patient hope for Israel about this. Source: hope wording.</w:t>
      </w:r>
    </w:p>
  </w:footnote>
  <w:footnote w:id="6547">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6548">
    <w:p>
      <w:pPr>
        <w:pStyle w:val="FootnoteText"/>
      </w:pPr>
      <w:r>
        <w:rPr>
          <w:rStyle w:val="FootnoteReference"/>
        </w:rPr>
        <w:footnoteRef/>
      </w:r>
      <w:r>
        <w:t xml:space="preserve"> Translation note: Greek says treasury-room here. Current line keeps that term. Source: mourning wording.</w:t>
      </w:r>
    </w:p>
  </w:footnote>
  <w:footnote w:id="6549">
    <w:p>
      <w:pPr>
        <w:pStyle w:val="FootnoteText"/>
      </w:pPr>
      <w:r>
        <w:rPr>
          <w:rStyle w:val="FootnoteReference"/>
        </w:rPr>
        <w:footnoteRef/>
      </w:r>
      <w:r>
        <w:t xml:space="preserve"> Name meaning: Judah (Yehudah) — Praise. Royal tribe and ancestor of Messiah.</w:t>
      </w:r>
    </w:p>
  </w:footnote>
  <w:footnote w:id="6550">
    <w:p>
      <w:pPr>
        <w:pStyle w:val="FootnoteText"/>
      </w:pPr>
      <w:r>
        <w:rPr>
          <w:rStyle w:val="FootnoteReference"/>
        </w:rPr>
        <w:footnoteRef/>
      </w:r>
      <w:r>
        <w:t xml:space="preserve"> Translation note: Greek says all his substance would be devoted. Source: judgment term.</w:t>
      </w:r>
    </w:p>
  </w:footnote>
  <w:footnote w:id="6551">
    <w:p>
      <w:pPr>
        <w:pStyle w:val="FootnoteText"/>
      </w:pPr>
      <w:r>
        <w:rPr>
          <w:rStyle w:val="FootnoteReference"/>
        </w:rPr>
        <w:footnoteRef/>
      </w:r>
      <w:r>
        <w:t xml:space="preserve"> Translation note: Greek says appointed times here. Current line keeps it. Source: reform wording.</w:t>
      </w:r>
    </w:p>
  </w:footnote>
  <w:footnote w:id="6552">
    <w:p>
      <w:pPr>
        <w:pStyle w:val="FootnoteText"/>
      </w:pPr>
      <w:r>
        <w:rPr>
          <w:rStyle w:val="FootnoteReference"/>
        </w:rPr>
        <w:footnoteRef/>
      </w:r>
      <w:r>
        <w:t xml:space="preserve"> Translation note: Greek says Ezra and the leaders of father-houses were set apart. Source: inquiry wording.</w:t>
      </w:r>
    </w:p>
  </w:footnote>
  <w:footnote w:id="6553">
    <w:p>
      <w:pPr>
        <w:pStyle w:val="FootnoteText"/>
      </w:pPr>
      <w:r>
        <w:rPr>
          <w:rStyle w:val="FootnoteReference"/>
        </w:rPr>
        <w:footnoteRef/>
      </w:r>
      <w:r>
        <w:t xml:space="preserve"> Textual note: The Hebrew has a plural verb, "And there were selected Ezra the priest men" as opposed to "Ezra the priest selected men." The latter reading necessitates an emendation of the Hebrew text, though it is supported by the Syr. and 1 Esd 9:16. Source: textual note export.</w:t>
      </w:r>
    </w:p>
  </w:footnote>
  <w:footnote w:id="6554">
    <w:p>
      <w:pPr>
        <w:pStyle w:val="FootnoteText"/>
      </w:pPr>
      <w:r>
        <w:rPr>
          <w:rStyle w:val="FootnoteReference"/>
        </w:rPr>
        <w:footnoteRef/>
      </w:r>
      <w:r>
        <w:t xml:space="preserve"> Textual note: Some LXX manuscripts and 1 Esd 9:26 offer "Hashabiah" in place of the second "Malkijah." This may be the correct reading. A scribe could have mistakenly copied the name from earlier in the verse. Source: textual note export.</w:t>
      </w:r>
    </w:p>
  </w:footnote>
  <w:footnote w:id="6555">
    <w:p>
      <w:pPr>
        <w:pStyle w:val="FootnoteText"/>
      </w:pPr>
      <w:r>
        <w:rPr>
          <w:rStyle w:val="FootnoteReference"/>
        </w:rPr>
        <w:footnoteRef/>
      </w:r>
      <w:r>
        <w:t xml:space="preserve"> Textual note: The LXX takes the Hebrew word as a common noun rather than a proper noun and offers "sons of Binnui" instead of "Bani, Binnui." Source: textual note export.</w:t>
      </w:r>
    </w:p>
  </w:footnote>
  <w:footnote w:id="6556">
    <w:p>
      <w:pPr>
        <w:pStyle w:val="FootnoteText"/>
      </w:pPr>
      <w:r>
        <w:rPr>
          <w:rStyle w:val="FootnoteReference"/>
        </w:rPr>
        <w:footnoteRef/>
      </w:r>
      <w:r>
        <w:t xml:space="preserve"> Name meaning: Judah (Yehudah) — Praise. Royal tribe and ancestor of Messiah.</w:t>
      </w:r>
    </w:p>
  </w:footnote>
  <w:footnote w:id="6557">
    <w:p>
      <w:pPr>
        <w:pStyle w:val="FootnoteText"/>
      </w:pPr>
      <w:r>
        <w:rPr>
          <w:rStyle w:val="FootnoteReference"/>
        </w:rPr>
        <w:footnoteRef/>
      </w:r>
      <w:r>
        <w:t xml:space="preserve"> Translation note: Greek says evil and reproach here. Current line keeps that wording. Source: report wording.</w:t>
      </w:r>
    </w:p>
  </w:footnote>
  <w:footnote w:id="6558">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6559">
    <w:p>
      <w:pPr>
        <w:pStyle w:val="FootnoteText"/>
      </w:pPr>
      <w:r>
        <w:rPr>
          <w:rStyle w:val="FootnoteReference"/>
        </w:rPr>
        <w:footnoteRef/>
      </w:r>
      <w:r>
        <w:t xml:space="preserve"> Name meaning: Israel (Yisrael) — God contends; strives with God. Wrestled with God and prevailed; name of the covenant nation.</w:t>
      </w:r>
    </w:p>
  </w:footnote>
  <w:footnote w:id="6560">
    <w:p>
      <w:pPr>
        <w:pStyle w:val="FootnoteText"/>
      </w:pPr>
      <w:r>
        <w:rPr>
          <w:rStyle w:val="FootnoteReference"/>
        </w:rPr>
        <w:footnoteRef/>
      </w:r>
      <w:r>
        <w:t xml:space="preserve"> Name meaning: Moses (Mosheh) — Drawn out. Drawn out of the Nile; drew Israel out of Egypt.</w:t>
      </w:r>
    </w:p>
  </w:footnote>
  <w:footnote w:id="6561">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6562">
    <w:p>
      <w:pPr>
        <w:pStyle w:val="FootnoteText"/>
      </w:pPr>
      <w:r>
        <w:rPr>
          <w:rStyle w:val="FootnoteReference"/>
        </w:rPr>
        <w:footnoteRef/>
      </w:r>
      <w:r>
        <w:t xml:space="preserve"> Translation note: Greek uses the familiar power-and-hand redemption line. Current wording preserves it. Source: prayer formula.</w:t>
      </w:r>
    </w:p>
  </w:footnote>
  <w:footnote w:id="6563">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6564">
    <w:p>
      <w:pPr>
        <w:pStyle w:val="FootnoteText"/>
      </w:pPr>
      <w:r>
        <w:rPr>
          <w:rStyle w:val="FootnoteReference"/>
        </w:rPr>
        <w:footnoteRef/>
      </w:r>
      <w:r>
        <w:t xml:space="preserve"> Translation note: Greek says wine was before me. Source: court wording.</w:t>
      </w:r>
    </w:p>
  </w:footnote>
  <w:footnote w:id="6565">
    <w:p>
      <w:pPr>
        <w:pStyle w:val="FootnoteText"/>
      </w:pPr>
      <w:r>
        <w:rPr>
          <w:rStyle w:val="FootnoteReference"/>
        </w:rPr>
        <w:footnoteRef/>
      </w:r>
      <w:r>
        <w:t xml:space="preserve"> Name meaning: Judah (Yehudah) — Praise. Royal tribe and ancestor of Messiah.</w:t>
      </w:r>
    </w:p>
  </w:footnote>
  <w:footnote w:id="6566">
    <w:p>
      <w:pPr>
        <w:pStyle w:val="FootnoteText"/>
      </w:pPr>
      <w:r>
        <w:rPr>
          <w:rStyle w:val="FootnoteReference"/>
        </w:rPr>
        <w:footnoteRef/>
      </w:r>
      <w:r>
        <w:t xml:space="preserve"> Translation note: Greek uses a roofing verb here. The translation keeps that construction. Source: lexical.</w:t>
      </w:r>
    </w:p>
  </w:footnote>
  <w:footnote w:id="6567">
    <w:p>
      <w:pPr>
        <w:pStyle w:val="FootnoteText"/>
      </w:pPr>
      <w:r>
        <w:rPr>
          <w:rStyle w:val="FootnoteReference"/>
        </w:rPr>
        <w:footnoteRef/>
      </w:r>
      <w:r>
        <w:t xml:space="preserve"> Name meaning: Israel (Yisrael) — God contends; strives with God. Wrestled with God and prevailed; name of the covenant nation.</w:t>
      </w:r>
    </w:p>
  </w:footnote>
  <w:footnote w:id="6568">
    <w:p>
      <w:pPr>
        <w:pStyle w:val="FootnoteText"/>
      </w:pPr>
      <w:r>
        <w:rPr>
          <w:rStyle w:val="FootnoteReference"/>
        </w:rPr>
        <w:footnoteRef/>
      </w:r>
      <w:r>
        <w:t xml:space="preserve"> Translation note: Greek place names differ here. Source: wall-inspection wording.</w:t>
      </w:r>
    </w:p>
  </w:footnote>
  <w:footnote w:id="6569">
    <w:p>
      <w:pPr>
        <w:pStyle w:val="FootnoteText"/>
      </w:pPr>
      <w:r>
        <w:rPr>
          <w:rStyle w:val="FootnoteReference"/>
        </w:rPr>
        <w:footnoteRef/>
      </w:r>
      <w:r>
        <w:t xml:space="preserve"> Translation note: Greek says its gates were given to fire. Source: ruin wording.</w:t>
      </w:r>
    </w:p>
  </w:footnote>
  <w:footnote w:id="6570">
    <w:p>
      <w:pPr>
        <w:pStyle w:val="FootnoteText"/>
      </w:pPr>
      <w:r>
        <w:rPr>
          <w:rStyle w:val="FootnoteReference"/>
        </w:rPr>
        <w:footnoteRef/>
      </w:r>
      <w:r>
        <w:t xml:space="preserve"> Translation note: Greek says hand of God here. Current line keeps that wording. Source: wall wording.</w:t>
      </w:r>
    </w:p>
  </w:footnote>
  <w:footnote w:id="6571">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6572">
    <w:p>
      <w:pPr>
        <w:pStyle w:val="FootnoteText"/>
      </w:pPr>
      <w:r>
        <w:rPr>
          <w:rStyle w:val="FootnoteReference"/>
        </w:rPr>
        <w:footnoteRef/>
      </w:r>
      <w:r>
        <w:t xml:space="preserve"> Translation note: Greek uses a neck-into-service idiom here. Current wording preserves that refusal image. Source: idiom.</w:t>
      </w:r>
    </w:p>
  </w:footnote>
  <w:footnote w:id="6573">
    <w:p>
      <w:pPr>
        <w:pStyle w:val="FootnoteText"/>
      </w:pPr>
      <w:r>
        <w:rPr>
          <w:rStyle w:val="FootnoteReference"/>
        </w:rPr>
        <w:footnoteRef/>
      </w:r>
      <w:r>
        <w:t xml:space="preserve"> Translation note: Greek uses district language and a concise repair notice. The translation keeps that shape. Source: lexical.</w:t>
      </w:r>
    </w:p>
  </w:footnote>
  <w:footnote w:id="6574">
    <w:p>
      <w:pPr>
        <w:pStyle w:val="FootnoteText"/>
      </w:pPr>
      <w:r>
        <w:rPr>
          <w:rStyle w:val="FootnoteReference"/>
        </w:rPr>
        <w:footnoteRef/>
      </w:r>
      <w:r>
        <w:t xml:space="preserve"> Translation note: Greek keeps Kodia form here. Current line keeps it. Source: wall wording.</w:t>
      </w:r>
    </w:p>
  </w:footnote>
  <w:footnote w:id="6575">
    <w:p>
      <w:pPr>
        <w:pStyle w:val="FootnoteText"/>
      </w:pPr>
      <w:r>
        <w:rPr>
          <w:rStyle w:val="FootnoteReference"/>
        </w:rPr>
        <w:footnoteRef/>
      </w:r>
      <w:r>
        <w:t xml:space="preserve"> Name meaning: David (Dawid) — Beloved. The beloved king; a man after God’s own heart.</w:t>
      </w:r>
    </w:p>
  </w:footnote>
  <w:footnote w:id="6576">
    <w:p>
      <w:pPr>
        <w:pStyle w:val="FootnoteText"/>
      </w:pPr>
      <w:r>
        <w:rPr>
          <w:rStyle w:val="FootnoteReference"/>
        </w:rPr>
        <w:footnoteRef/>
      </w:r>
      <w:r>
        <w:t xml:space="preserve"> Textual note: The Syr. and some Hebrew manuscripts have "Shallum" rather than "Shallun," though both names are references to the same person. Source: textual note export.</w:t>
      </w:r>
    </w:p>
  </w:footnote>
  <w:footnote w:id="6577">
    <w:p>
      <w:pPr>
        <w:pStyle w:val="FootnoteText"/>
      </w:pPr>
      <w:r>
        <w:rPr>
          <w:rStyle w:val="FootnoteReference"/>
        </w:rPr>
        <w:footnoteRef/>
      </w:r>
      <w:r>
        <w:t xml:space="preserve"> Textual note: The LXX, Syr., and Vg. have the singular "burial site" rather than the plural "burial sites." This reading references David's specific tomb as opposed to the collective tombs of the royal Davidic line. Source: textual note export.</w:t>
      </w:r>
    </w:p>
  </w:footnote>
  <w:footnote w:id="6578">
    <w:p>
      <w:pPr>
        <w:pStyle w:val="FootnoteText"/>
      </w:pPr>
      <w:r>
        <w:rPr>
          <w:rStyle w:val="FootnoteReference"/>
        </w:rPr>
        <w:footnoteRef/>
      </w:r>
      <w:r>
        <w:t xml:space="preserve"> Textual note: The Syr. and a few Hebrew manuscripts have "Binnui" in place of "Bavvai," though both names are references to the same person. The Hebrew letters nun and vav look alike and were often mistaken for each other. Source: textual note export.</w:t>
      </w:r>
    </w:p>
  </w:footnote>
  <w:footnote w:id="6579">
    <w:p>
      <w:pPr>
        <w:pStyle w:val="FootnoteText"/>
      </w:pPr>
      <w:r>
        <w:rPr>
          <w:rStyle w:val="FootnoteReference"/>
        </w:rPr>
        <w:footnoteRef/>
      </w:r>
      <w:r>
        <w:t xml:space="preserve"> Textual note: The Syr., Vg., and a few Hebrew manuscripts replace "Zabbai" with "Zaccai," though both names are references to the same person. The Hebrew letters bet and kaf look alike and were often mistaken for each other. Source: textual note export.</w:t>
      </w:r>
    </w:p>
  </w:footnote>
  <w:footnote w:id="6580">
    <w:p>
      <w:pPr>
        <w:pStyle w:val="FootnoteText"/>
      </w:pPr>
      <w:r>
        <w:rPr>
          <w:rStyle w:val="FootnoteReference"/>
        </w:rPr>
        <w:footnoteRef/>
      </w:r>
      <w:r>
        <w:t xml:space="preserve"> MT/LXX note: LXX here gives gathered-for-attack notice instead of the MT speech. Source: major variant.</w:t>
      </w:r>
    </w:p>
  </w:footnote>
  <w:footnote w:id="6581">
    <w:p>
      <w:pPr>
        <w:pStyle w:val="FootnoteText"/>
      </w:pPr>
      <w:r>
        <w:rPr>
          <w:rStyle w:val="FootnoteReference"/>
        </w:rPr>
        <w:footnoteRef/>
      </w:r>
      <w:r>
        <w:t xml:space="preserve"> MT/LXX note: The Septuagint verse here contains the prayer-and-watch response rather than the Masoretic Tobiah mockery line. The translation follows the Greek content. Source: variant + witnesses.</w:t>
      </w:r>
    </w:p>
  </w:footnote>
  <w:footnote w:id="6582">
    <w:p>
      <w:pPr>
        <w:pStyle w:val="FootnoteText"/>
      </w:pPr>
      <w:r>
        <w:rPr>
          <w:rStyle w:val="FootnoteReference"/>
        </w:rPr>
        <w:footnoteRef/>
      </w:r>
      <w:r>
        <w:t xml:space="preserve"> MT/LXX note: The Septuagint places a prayer-and-watch line at this verse numbering point rather than the Masoretic Tobiah mockery line. The translation follows the Greek content. Source: variant + witnesses.</w:t>
      </w:r>
    </w:p>
  </w:footnote>
  <w:footnote w:id="6583">
    <w:p>
      <w:pPr>
        <w:pStyle w:val="FootnoteText"/>
      </w:pPr>
      <w:r>
        <w:rPr>
          <w:rStyle w:val="FootnoteReference"/>
        </w:rPr>
        <w:footnoteRef/>
      </w:r>
      <w:r>
        <w:t xml:space="preserve"> Name meaning: Judah (Yehudah) — Praise. Royal tribe and ancestor of Messiah.</w:t>
      </w:r>
    </w:p>
  </w:footnote>
  <w:footnote w:id="6584">
    <w:p>
      <w:pPr>
        <w:pStyle w:val="FootnoteText"/>
      </w:pPr>
      <w:r>
        <w:rPr>
          <w:rStyle w:val="FootnoteReference"/>
        </w:rPr>
        <w:footnoteRef/>
      </w:r>
      <w:r>
        <w:t xml:space="preserve"> MT/LXX note: The Septuagint places a wall-building report here rather than the Masoretic prayer verse. The translation follows the Greek content. Source: variant + witnesses.</w:t>
      </w:r>
    </w:p>
  </w:footnote>
  <w:footnote w:id="6585">
    <w:p>
      <w:pPr>
        <w:pStyle w:val="FootnoteText"/>
      </w:pPr>
      <w:r>
        <w:rPr>
          <w:rStyle w:val="FootnoteReference"/>
        </w:rPr>
        <w:footnoteRef/>
      </w:r>
      <w:r>
        <w:t xml:space="preserve"> MT/LXX note: The Septuagint places an enemy-threat line here rather than the Masoretic imprecation. The translation follows the Greek content. Source: variant + witnesses.</w:t>
      </w:r>
    </w:p>
  </w:footnote>
  <w:footnote w:id="6586">
    <w:p>
      <w:pPr>
        <w:pStyle w:val="FootnoteText"/>
      </w:pPr>
      <w:r>
        <w:rPr>
          <w:rStyle w:val="FootnoteReference"/>
        </w:rPr>
        <w:footnoteRef/>
      </w:r>
      <w:r>
        <w:t xml:space="preserve"> MT/LXX note: LXX here gives Nehemiah's defense deployment instead of the MT opposition report. Source: major variant.</w:t>
      </w:r>
    </w:p>
  </w:footnote>
  <w:footnote w:id="6587">
    <w:p>
      <w:pPr>
        <w:pStyle w:val="FootnoteText"/>
      </w:pPr>
      <w:r>
        <w:rPr>
          <w:rStyle w:val="FootnoteReference"/>
        </w:rPr>
        <w:footnoteRef/>
      </w:r>
      <w:r>
        <w:t xml:space="preserve"> MT/LXX note: The Septuagint verse here gives Nehemiah's exhortation to arm and form up rather than the Masoretic note about enemy conspiracy. The translation follows the Greek line. Source: variant + witnesses.</w:t>
      </w:r>
    </w:p>
  </w:footnote>
  <w:footnote w:id="6588">
    <w:p>
      <w:pPr>
        <w:pStyle w:val="FootnoteText"/>
      </w:pPr>
      <w:r>
        <w:rPr>
          <w:rStyle w:val="FootnoteReference"/>
        </w:rPr>
        <w:footnoteRef/>
      </w:r>
      <w:r>
        <w:t xml:space="preserve"> MT/LXX note: This LXX verse number carries the horn-gathering line rather than the MT fear-not exhortation. Source: verse mapping.</w:t>
      </w:r>
    </w:p>
  </w:footnote>
  <w:footnote w:id="6589">
    <w:p>
      <w:pPr>
        <w:pStyle w:val="FootnoteText"/>
      </w:pPr>
      <w:r>
        <w:rPr>
          <w:rStyle w:val="FootnoteReference"/>
        </w:rPr>
        <w:footnoteRef/>
      </w:r>
      <w:r>
        <w:t xml:space="preserve"> MT/LXX note: Greek differs here from the MT-shaped context. Current line keeps the Greek work detail. Source: wall wording.</w:t>
      </w:r>
    </w:p>
  </w:footnote>
  <w:footnote w:id="6590">
    <w:p>
      <w:pPr>
        <w:pStyle w:val="FootnoteText"/>
      </w:pPr>
      <w:r>
        <w:rPr>
          <w:rStyle w:val="FootnoteReference"/>
        </w:rPr>
        <w:footnoteRef/>
      </w:r>
      <w:r>
        <w:t xml:space="preserve"> Translation note: Greek keeps this watch-work pairing. Source: watch wording.</w:t>
      </w:r>
    </w:p>
  </w:footnote>
  <w:footnote w:id="6591">
    <w:p>
      <w:pPr>
        <w:pStyle w:val="FootnoteText"/>
      </w:pPr>
      <w:r>
        <w:rPr>
          <w:rStyle w:val="FootnoteReference"/>
        </w:rPr>
        <w:footnoteRef/>
      </w:r>
      <w:r>
        <w:t xml:space="preserve"> MT/LXX note: The Septuagint places a vigilance note here rather than the Masoretic labor description. The translation follows the Greek content. Source: variant + witnesses.</w:t>
      </w:r>
    </w:p>
  </w:footnote>
  <w:footnote w:id="6592">
    <w:p>
      <w:pPr>
        <w:pStyle w:val="FootnoteText"/>
      </w:pPr>
      <w:r>
        <w:rPr>
          <w:rStyle w:val="FootnoteReference"/>
        </w:rPr>
        <w:footnoteRef/>
      </w:r>
      <w:r>
        <w:t xml:space="preserve"> Translation note: Greek says we oppress our sons and daughters into slavery. Source: bondage wording.</w:t>
      </w:r>
    </w:p>
  </w:footnote>
  <w:footnote w:id="6593">
    <w:p>
      <w:pPr>
        <w:pStyle w:val="FootnoteText"/>
      </w:pPr>
      <w:r>
        <w:rPr>
          <w:rStyle w:val="FootnoteReference"/>
        </w:rPr>
        <w:footnoteRef/>
      </w:r>
      <w:r>
        <w:t xml:space="preserve"> Translation note: Greek says we bought our brothers the Judeans. Source: rebuke wording.</w:t>
      </w:r>
    </w:p>
  </w:footnote>
  <w:footnote w:id="6594">
    <w:p>
      <w:pPr>
        <w:pStyle w:val="FootnoteText"/>
      </w:pPr>
      <w:r>
        <w:rPr>
          <w:rStyle w:val="FootnoteReference"/>
        </w:rPr>
        <w:footnoteRef/>
      </w:r>
      <w:r>
        <w:t xml:space="preserve"> Translation note: Greek says bring out to them from the silver and grain and wine and oil. Source: debt wording.</w:t>
      </w:r>
    </w:p>
  </w:footnote>
  <w:footnote w:id="6595">
    <w:p>
      <w:pPr>
        <w:pStyle w:val="FootnoteText"/>
      </w:pPr>
      <w:r>
        <w:rPr>
          <w:rStyle w:val="FootnoteReference"/>
        </w:rPr>
        <w:footnoteRef/>
      </w:r>
      <w:r>
        <w:t xml:space="preserve"> Translation note: Greek says I shook out my fold. Source: gesture wording.</w:t>
      </w:r>
    </w:p>
  </w:footnote>
  <w:footnote w:id="6596">
    <w:p>
      <w:pPr>
        <w:pStyle w:val="FootnoteText"/>
      </w:pPr>
      <w:r>
        <w:rPr>
          <w:rStyle w:val="FootnoteReference"/>
        </w:rPr>
        <w:footnoteRef/>
      </w:r>
      <w:r>
        <w:t xml:space="preserve"> Name meaning: Judah (Yehudah) — Praise. Royal tribe and ancestor of Messiah.</w:t>
      </w:r>
    </w:p>
  </w:footnote>
  <w:footnote w:id="6597">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6598">
    <w:p>
      <w:pPr>
        <w:pStyle w:val="FootnoteText"/>
      </w:pPr>
      <w:r>
        <w:rPr>
          <w:rStyle w:val="FootnoteReference"/>
        </w:rPr>
        <w:footnoteRef/>
      </w:r>
      <w:r>
        <w:t xml:space="preserve"> Translation note: Greek says in breads and in wine, at last forty didrachmas of silver. Source: tax wording.</w:t>
      </w:r>
    </w:p>
  </w:footnote>
  <w:footnote w:id="6599">
    <w:p>
      <w:pPr>
        <w:pStyle w:val="FootnoteText"/>
      </w:pPr>
      <w:r>
        <w:rPr>
          <w:rStyle w:val="FootnoteReference"/>
        </w:rPr>
        <w:footnoteRef/>
      </w:r>
      <w:r>
        <w:t xml:space="preserve"> Textual note: The LXX, Syr., Vg., and some Hebrew manuscripts substitute "I did not buy" instead of "we did not buy" to correspond to the singular used earlier in the verse. Source: textual note export.</w:t>
      </w:r>
    </w:p>
  </w:footnote>
  <w:footnote w:id="6600">
    <w:p>
      <w:pPr>
        <w:pStyle w:val="FootnoteText"/>
      </w:pPr>
      <w:r>
        <w:rPr>
          <w:rStyle w:val="FootnoteReference"/>
        </w:rPr>
        <w:footnoteRef/>
      </w:r>
      <w:r>
        <w:t xml:space="preserve"> Translation note: Greek says at my table here. Current line keeps that wording. Source: governor wording.</w:t>
      </w:r>
    </w:p>
  </w:footnote>
  <w:footnote w:id="6601">
    <w:p>
      <w:pPr>
        <w:pStyle w:val="FootnoteText"/>
      </w:pPr>
      <w:r>
        <w:rPr>
          <w:rStyle w:val="FootnoteReference"/>
        </w:rPr>
        <w:footnoteRef/>
      </w:r>
      <w:r>
        <w:t xml:space="preserve"> Translation note: Greek says bread of exaction. Source: administrative wording.</w:t>
      </w:r>
    </w:p>
  </w:footnote>
  <w:footnote w:id="6602">
    <w:p>
      <w:pPr>
        <w:pStyle w:val="FootnoteText"/>
      </w:pPr>
      <w:r>
        <w:rPr>
          <w:rStyle w:val="FootnoteReference"/>
        </w:rPr>
        <w:footnoteRef/>
      </w:r>
      <w:r>
        <w:t xml:space="preserve"> Textual note: The Hebrew is likely a place name, "at Hakkephirim." However, the LXX and Vg. translate the Hebrew word as "in one of the villages." Source: textual note export.</w:t>
      </w:r>
    </w:p>
  </w:footnote>
  <w:footnote w:id="6603">
    <w:p>
      <w:pPr>
        <w:pStyle w:val="FootnoteText"/>
      </w:pPr>
      <w:r>
        <w:rPr>
          <w:rStyle w:val="FootnoteReference"/>
        </w:rPr>
        <w:footnoteRef/>
      </w:r>
      <w:r>
        <w:t xml:space="preserve"> Name meaning: Judah (Yehudah) — Praise. Royal tribe and ancestor of Messiah.</w:t>
      </w:r>
    </w:p>
  </w:footnote>
  <w:footnote w:id="6604">
    <w:p>
      <w:pPr>
        <w:pStyle w:val="FootnoteText"/>
      </w:pPr>
      <w:r>
        <w:rPr>
          <w:rStyle w:val="FootnoteReference"/>
        </w:rPr>
        <w:footnoteRef/>
      </w:r>
      <w:r>
        <w:t xml:space="preserve"> Translation note: Greek says appointed prophets for yourself so that you might sit as king. Source: accusation wording.</w:t>
      </w:r>
    </w:p>
  </w:footnote>
  <w:footnote w:id="6605">
    <w:p>
      <w:pPr>
        <w:pStyle w:val="FootnoteText"/>
      </w:pPr>
      <w:r>
        <w:rPr>
          <w:rStyle w:val="FootnoteReference"/>
        </w:rPr>
        <w:footnoteRef/>
      </w:r>
      <w:r>
        <w:t xml:space="preserve"> Translation note: Greek says he was being confined and let us gather in house of God. Source: warning wording.</w:t>
      </w:r>
    </w:p>
  </w:footnote>
  <w:footnote w:id="6606">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6607">
    <w:p>
      <w:pPr>
        <w:pStyle w:val="FootnoteText"/>
      </w:pPr>
      <w:r>
        <w:rPr>
          <w:rStyle w:val="FootnoteReference"/>
        </w:rPr>
        <w:footnoteRef/>
      </w:r>
      <w:r>
        <w:t xml:space="preserve"> Translation note: Greek says fear fell greatly in their eyes. Source: wall wording.</w:t>
      </w:r>
    </w:p>
  </w:footnote>
  <w:footnote w:id="6608">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6609">
    <w:p>
      <w:pPr>
        <w:pStyle w:val="FootnoteText"/>
      </w:pPr>
      <w:r>
        <w:rPr>
          <w:rStyle w:val="FootnoteReference"/>
        </w:rPr>
        <w:footnoteRef/>
      </w:r>
      <w:r>
        <w:t xml:space="preserve"> Name meaning: Judah (Yehudah) — Praise. Royal tribe and ancestor of Messiah.</w:t>
      </w:r>
    </w:p>
  </w:footnote>
  <w:footnote w:id="6610">
    <w:p>
      <w:pPr>
        <w:pStyle w:val="FootnoteText"/>
      </w:pPr>
      <w:r>
        <w:rPr>
          <w:rStyle w:val="FootnoteReference"/>
        </w:rPr>
        <w:footnoteRef/>
      </w:r>
      <w:r>
        <w:t xml:space="preserve"> Translation note: Greek says sons of the province. Source: returnee wording.</w:t>
      </w:r>
    </w:p>
  </w:footnote>
  <w:footnote w:id="6611">
    <w:p>
      <w:pPr>
        <w:pStyle w:val="FootnoteText"/>
      </w:pPr>
      <w:r>
        <w:rPr>
          <w:rStyle w:val="FootnoteReference"/>
        </w:rPr>
        <w:footnoteRef/>
      </w:r>
      <w:r>
        <w:t xml:space="preserve"> Name meaning: Israel (Yisrael) — God contends; strives with God. Wrestled with God and prevailed; name of the covenant nation.</w:t>
      </w:r>
    </w:p>
  </w:footnote>
  <w:footnote w:id="6612">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661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5">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6616">
    <w:p>
      <w:pPr>
        <w:pStyle w:val="FootnoteText"/>
      </w:pPr>
      <w:r>
        <w:rPr>
          <w:rStyle w:val="FootnoteReference"/>
        </w:rPr>
        <w:footnoteRef/>
      </w:r>
      <w:r>
        <w:t xml:space="preserve"> Translation note: Greek keeps Zakkou form here. Current line follows it. Source: name wording.</w:t>
      </w:r>
    </w:p>
  </w:footnote>
  <w:footnote w:id="661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9">
    <w:p>
      <w:pPr>
        <w:pStyle w:val="FootnoteText"/>
      </w:pPr>
      <w:r>
        <w:rPr>
          <w:rStyle w:val="FootnoteReference"/>
        </w:rPr>
        <w:footnoteRef/>
      </w:r>
      <w:r>
        <w:t xml:space="preserve"> MT/LXX note: The Greek proper-name form differs slightly from the Masoretic spelling. The translation follows the Septuagint list. Source: variant + witnesses.</w:t>
      </w:r>
    </w:p>
  </w:footnote>
  <w:footnote w:id="662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1">
    <w:p>
      <w:pPr>
        <w:pStyle w:val="FootnoteText"/>
      </w:pPr>
      <w:r>
        <w:rPr>
          <w:rStyle w:val="FootnoteReference"/>
        </w:rPr>
        <w:footnoteRef/>
      </w:r>
      <w:r>
        <w:t xml:space="preserve"> MT/LXX note: The Greek form of the family name differs from the Masoretic spelling. The translation keeps the Septuagint form. Source: variant + witnesses.</w:t>
      </w:r>
    </w:p>
  </w:footnote>
  <w:footnote w:id="662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3">
    <w:p>
      <w:pPr>
        <w:pStyle w:val="FootnoteText"/>
      </w:pPr>
      <w:r>
        <w:rPr>
          <w:rStyle w:val="FootnoteReference"/>
        </w:rPr>
        <w:footnoteRef/>
      </w:r>
      <w:r>
        <w:t xml:space="preserve"> Translation note: Greek keeps Esam form here. Current line follows it. Source: name wording.</w:t>
      </w:r>
    </w:p>
  </w:footnote>
  <w:footnote w:id="6624">
    <w:p>
      <w:pPr>
        <w:pStyle w:val="FootnoteText"/>
      </w:pPr>
      <w:r>
        <w:rPr>
          <w:rStyle w:val="FootnoteReference"/>
        </w:rPr>
        <w:footnoteRef/>
      </w:r>
      <w:r>
        <w:t xml:space="preserve"> MT/LXX note: The Greek proper-name form differs from the Masoretic line here. The translation follows the Septuagint spelling. Source: variant + witnesses.</w:t>
      </w:r>
    </w:p>
  </w:footnote>
  <w:footnote w:id="66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6">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7">
    <w:p>
      <w:pPr>
        <w:pStyle w:val="FootnoteText"/>
      </w:pPr>
      <w:r>
        <w:rPr>
          <w:rStyle w:val="FootnoteReference"/>
        </w:rPr>
        <w:footnoteRef/>
      </w:r>
      <w:r>
        <w:t xml:space="preserve"> Translation note: The Greek register preserves its own proper-name form. The translation follows it. Source: variant + witnesses.</w:t>
      </w:r>
    </w:p>
  </w:footnote>
  <w:footnote w:id="662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30">
    <w:p>
      <w:pPr>
        <w:pStyle w:val="FootnoteText"/>
      </w:pPr>
      <w:r>
        <w:rPr>
          <w:rStyle w:val="FootnoteReference"/>
        </w:rPr>
        <w:footnoteRef/>
      </w:r>
      <w:r>
        <w:t xml:space="preserve"> Name meaning: Solomon (Shelomoh) — Peaceable; peaceful. Brought peace and built the Temple.</w:t>
      </w:r>
    </w:p>
  </w:footnote>
  <w:footnote w:id="6631">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6632">
    <w:p>
      <w:pPr>
        <w:pStyle w:val="FootnoteText"/>
      </w:pPr>
      <w:r>
        <w:rPr>
          <w:rStyle w:val="FootnoteReference"/>
        </w:rPr>
        <w:footnoteRef/>
      </w:r>
      <w:r>
        <w:t xml:space="preserve"> Translation note: Greek says they told Ezra to bring the book. Source: reading wording.</w:t>
      </w:r>
    </w:p>
  </w:footnote>
  <w:footnote w:id="6633">
    <w:p>
      <w:pPr>
        <w:pStyle w:val="FootnoteText"/>
      </w:pPr>
      <w:r>
        <w:rPr>
          <w:rStyle w:val="FootnoteReference"/>
        </w:rPr>
        <w:footnoteRef/>
      </w:r>
      <w:r>
        <w:t xml:space="preserve"> Name meaning: Moses (Mosheh) — Drawn out. Drawn out of the Nile; drew Israel out of Egypt.</w:t>
      </w:r>
    </w:p>
  </w:footnote>
  <w:footnote w:id="6634">
    <w:p>
      <w:pPr>
        <w:pStyle w:val="FootnoteText"/>
      </w:pPr>
      <w:r>
        <w:rPr>
          <w:rStyle w:val="FootnoteReference"/>
        </w:rPr>
        <w:footnoteRef/>
      </w:r>
      <w:r>
        <w:t xml:space="preserve"> Name meaning: Israel (Yisrael) — God contends; strives with God. Wrestled with God and prevailed; name of the covenant nation.</w:t>
      </w:r>
    </w:p>
  </w:footnote>
  <w:footnote w:id="6635">
    <w:p>
      <w:pPr>
        <w:pStyle w:val="FootnoteText"/>
      </w:pPr>
      <w:r>
        <w:rPr>
          <w:rStyle w:val="FootnoteReference"/>
        </w:rPr>
        <w:footnoteRef/>
      </w:r>
      <w:r>
        <w:t xml:space="preserve"> Name meaning: Ezra (Ezra) — Help. Helped restore the Law and the people after exile.</w:t>
      </w:r>
    </w:p>
  </w:footnote>
  <w:footnote w:id="6636">
    <w:p>
      <w:pPr>
        <w:pStyle w:val="FootnoteText"/>
      </w:pPr>
      <w:r>
        <w:rPr>
          <w:rStyle w:val="FootnoteReference"/>
        </w:rPr>
        <w:footnoteRef/>
      </w:r>
      <w:r>
        <w:t xml:space="preserve"> Translation note: Greek says from dawning-light hour here. Source: reading wording.</w:t>
      </w:r>
    </w:p>
  </w:footnote>
  <w:footnote w:id="6637">
    <w:p>
      <w:pPr>
        <w:pStyle w:val="FootnoteText"/>
      </w:pPr>
      <w:r>
        <w:rPr>
          <w:rStyle w:val="FootnoteReference"/>
        </w:rPr>
        <w:footnoteRef/>
      </w:r>
      <w:r>
        <w:t xml:space="preserve"> Translation note: Greek says platform rather than pulpit here. Source: law reading wording.</w:t>
      </w:r>
    </w:p>
  </w:footnote>
  <w:footnote w:id="6638">
    <w:p>
      <w:pPr>
        <w:pStyle w:val="FootnoteText"/>
      </w:pPr>
      <w:r>
        <w:rPr>
          <w:rStyle w:val="FootnoteReference"/>
        </w:rPr>
        <w:footnoteRef/>
      </w:r>
      <w:r>
        <w:t xml:space="preserve"> Translation note: Greek has a shorter personnel list and ends with the people standing in their place. Source: scene detail.</w:t>
      </w:r>
    </w:p>
  </w:footnote>
  <w:footnote w:id="6639">
    <w:p>
      <w:pPr>
        <w:pStyle w:val="FootnoteText"/>
      </w:pPr>
      <w:r>
        <w:rPr>
          <w:rStyle w:val="FootnoteReference"/>
        </w:rPr>
        <w:footnoteRef/>
      </w:r>
      <w:r>
        <w:t xml:space="preserve"> Textual note: The LXX, Vg., and 1 Esd 9:48 do not include the conjunction "and" after "Pelaiah." The LXX and Vg. Reading implies that the men named should be regarded as the Levites who were teaching the people instead of being named in addition to the Levites. Source: textual note export.</w:t>
      </w:r>
    </w:p>
  </w:footnote>
  <w:footnote w:id="6640">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6641">
    <w:p>
      <w:pPr>
        <w:pStyle w:val="FootnoteText"/>
      </w:pPr>
      <w:r>
        <w:rPr>
          <w:rStyle w:val="FootnoteReference"/>
        </w:rPr>
        <w:footnoteRef/>
      </w:r>
      <w:r>
        <w:t xml:space="preserve"> Translation note: Greek says do not fall away. Source: festival exhortation wording.</w:t>
      </w:r>
    </w:p>
  </w:footnote>
  <w:footnote w:id="6642">
    <w:p>
      <w:pPr>
        <w:pStyle w:val="FootnoteText"/>
      </w:pPr>
      <w:r>
        <w:rPr>
          <w:rStyle w:val="FootnoteReference"/>
        </w:rPr>
        <w:footnoteRef/>
      </w:r>
      <w:r>
        <w:t xml:space="preserve"> Translation note: Greek says leaves of cypress woods. Source: booth-material wording.</w:t>
      </w:r>
    </w:p>
  </w:footnote>
  <w:footnote w:id="664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6644">
    <w:p>
      <w:pPr>
        <w:pStyle w:val="FootnoteText"/>
      </w:pPr>
      <w:r>
        <w:rPr>
          <w:rStyle w:val="FootnoteReference"/>
        </w:rPr>
        <w:footnoteRef/>
      </w:r>
      <w:r>
        <w:t xml:space="preserve"> Translation note: Greek says had not done thus from days of Joshua son of Nun. Source: festival wording.</w:t>
      </w:r>
    </w:p>
  </w:footnote>
  <w:footnote w:id="6645">
    <w:p>
      <w:pPr>
        <w:pStyle w:val="FootnoteText"/>
      </w:pPr>
      <w:r>
        <w:rPr>
          <w:rStyle w:val="FootnoteReference"/>
        </w:rPr>
        <w:footnoteRef/>
      </w:r>
      <w:r>
        <w:t xml:space="preserve"> Name meaning: Israel (Yisrael) — God contends; strives with God. Wrestled with God and prevailed; name of the covenant nation.</w:t>
      </w:r>
    </w:p>
  </w:footnote>
  <w:footnote w:id="6646">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6647">
    <w:p>
      <w:pPr>
        <w:pStyle w:val="FootnoteText"/>
      </w:pPr>
      <w:r>
        <w:rPr>
          <w:rStyle w:val="FootnoteReference"/>
        </w:rPr>
        <w:footnoteRef/>
      </w:r>
      <w:r>
        <w:t xml:space="preserve"> Name meaning: Ezra (Ezra) — Help. Helped restore the Law and the people after exile.</w:t>
      </w:r>
    </w:p>
  </w:footnote>
  <w:footnote w:id="6648">
    <w:p>
      <w:pPr>
        <w:pStyle w:val="FootnoteText"/>
      </w:pPr>
      <w:r>
        <w:rPr>
          <w:rStyle w:val="FootnoteReference"/>
        </w:rPr>
        <w:footnoteRef/>
      </w:r>
      <w:r>
        <w:t xml:space="preserve"> Textual note: The LXX includes "And Ezra said" at the beginning of the verse. Source: textual note export.</w:t>
      </w:r>
    </w:p>
  </w:footnote>
  <w:footnote w:id="6649">
    <w:p>
      <w:pPr>
        <w:pStyle w:val="FootnoteText"/>
      </w:pPr>
      <w:r>
        <w:rPr>
          <w:rStyle w:val="FootnoteReference"/>
        </w:rPr>
        <w:footnoteRef/>
      </w:r>
      <w:r>
        <w:t xml:space="preserve"> Name meaning: Abram (Avram) — Exalted father. His original name emphasizes fatherhood before the covenant expansion of his name.</w:t>
      </w:r>
    </w:p>
  </w:footnote>
  <w:footnote w:id="6650">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6651">
    <w:p>
      <w:pPr>
        <w:pStyle w:val="FootnoteText"/>
      </w:pPr>
      <w:r>
        <w:rPr>
          <w:rStyle w:val="FootnoteReference"/>
        </w:rPr>
        <w:footnoteRef/>
      </w:r>
      <w:r>
        <w:t xml:space="preserve"> Name meaning: Moses (Mosheh) — Drawn out. Drawn out of the Nile; drew Israel out of Egypt.</w:t>
      </w:r>
    </w:p>
  </w:footnote>
  <w:footnote w:id="6652">
    <w:p>
      <w:pPr>
        <w:pStyle w:val="FootnoteText"/>
      </w:pPr>
      <w:r>
        <w:rPr>
          <w:rStyle w:val="FootnoteReference"/>
        </w:rPr>
        <w:footnoteRef/>
      </w:r>
      <w:r>
        <w:t xml:space="preserve"> Translation note: Greek says stretched out your hand here. Current line keeps that wording. Source: prayer wording.</w:t>
      </w:r>
    </w:p>
  </w:footnote>
  <w:footnote w:id="6653">
    <w:p>
      <w:pPr>
        <w:pStyle w:val="FootnoteText"/>
      </w:pPr>
      <w:r>
        <w:rPr>
          <w:rStyle w:val="FootnoteReference"/>
        </w:rPr>
        <w:footnoteRef/>
      </w:r>
      <w:r>
        <w:t xml:space="preserve"> Translation note: Greek says gave a chief to return into slavery in Egypt. Source: rebellion wording.</w:t>
      </w:r>
    </w:p>
  </w:footnote>
  <w:footnote w:id="6654">
    <w:p>
      <w:pPr>
        <w:pStyle w:val="FootnoteText"/>
      </w:pPr>
      <w:r>
        <w:rPr>
          <w:rStyle w:val="FootnoteReference"/>
        </w:rPr>
        <w:footnoteRef/>
      </w:r>
      <w:r>
        <w:t xml:space="preserve"> Textual note: The LXX and some Hebrew manuscripts replace "in their rebellion" with "in Egypt." This reading requires an emendation of the Hebrew text. Source: textual note export.</w:t>
      </w:r>
    </w:p>
  </w:footnote>
  <w:footnote w:id="6655">
    <w:p>
      <w:pPr>
        <w:pStyle w:val="FootnoteText"/>
      </w:pPr>
      <w:r>
        <w:rPr>
          <w:rStyle w:val="FootnoteReference"/>
        </w:rPr>
        <w:footnoteRef/>
      </w:r>
      <w:r>
        <w:t xml:space="preserve"> Translation note: Greek says many compassions here. Source: mercy wording.</w:t>
      </w:r>
    </w:p>
  </w:footnote>
  <w:footnote w:id="6656">
    <w:p>
      <w:pPr>
        <w:pStyle w:val="FootnoteText"/>
      </w:pPr>
      <w:r>
        <w:rPr>
          <w:rStyle w:val="FootnoteReference"/>
        </w:rPr>
        <w:footnoteRef/>
      </w:r>
      <w:r>
        <w:t xml:space="preserve"> Textual note: Most Hebrew manuscripts read "land of Sihon and the land of Og king of Bashan" as opposed to "the land of Sihon king of Heshbon and the land of Og king of Bashan," presumably to reconcile Deut 29:7. Source: textual note export.</w:t>
      </w:r>
    </w:p>
  </w:footnote>
  <w:footnote w:id="6657">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6658">
    <w:p>
      <w:pPr>
        <w:pStyle w:val="FootnoteText"/>
      </w:pPr>
      <w:r>
        <w:rPr>
          <w:rStyle w:val="FootnoteReference"/>
        </w:rPr>
        <w:footnoteRef/>
      </w:r>
      <w:r>
        <w:t xml:space="preserve"> Translation note: Greek says they luxuriated in your great goodness. Source: prosperity wording.</w:t>
      </w:r>
    </w:p>
  </w:footnote>
  <w:footnote w:id="6659">
    <w:p>
      <w:pPr>
        <w:pStyle w:val="FootnoteText"/>
      </w:pPr>
      <w:r>
        <w:rPr>
          <w:rStyle w:val="FootnoteReference"/>
        </w:rPr>
        <w:footnoteRef/>
      </w:r>
      <w:r>
        <w:t xml:space="preserve"> Translation note: Greek says they cast your law behind their body. Source: rejection wording.</w:t>
      </w:r>
    </w:p>
  </w:footnote>
  <w:footnote w:id="6660">
    <w:p>
      <w:pPr>
        <w:pStyle w:val="FootnoteText"/>
      </w:pPr>
      <w:r>
        <w:rPr>
          <w:rStyle w:val="FootnoteReference"/>
        </w:rPr>
        <w:footnoteRef/>
      </w:r>
      <w:r>
        <w:t xml:space="preserve"> Translation note: Greek uses saviors here and repeats those afflicting them around the clause. Source: rescue wording.</w:t>
      </w:r>
    </w:p>
  </w:footnote>
  <w:footnote w:id="6661">
    <w:p>
      <w:pPr>
        <w:pStyle w:val="FootnoteText"/>
      </w:pPr>
      <w:r>
        <w:rPr>
          <w:rStyle w:val="FootnoteReference"/>
        </w:rPr>
        <w:footnoteRef/>
      </w:r>
      <w:r>
        <w:t xml:space="preserve"> Translation note: Greek says they ruled over them. Source: rule wording.</w:t>
      </w:r>
    </w:p>
  </w:footnote>
  <w:footnote w:id="6662">
    <w:p>
      <w:pPr>
        <w:pStyle w:val="FootnoteText"/>
      </w:pPr>
      <w:r>
        <w:rPr>
          <w:rStyle w:val="FootnoteReference"/>
        </w:rPr>
        <w:footnoteRef/>
      </w:r>
      <w:r>
        <w:t xml:space="preserve"> Translation note: Greek says they gave a stubborn or disobedient back. Source: rebellion wording.</w:t>
      </w:r>
    </w:p>
  </w:footnote>
  <w:footnote w:id="6663">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6664">
    <w:p>
      <w:pPr>
        <w:pStyle w:val="FootnoteText"/>
      </w:pPr>
      <w:r>
        <w:rPr>
          <w:rStyle w:val="FootnoteReference"/>
        </w:rPr>
        <w:footnoteRef/>
      </w:r>
      <w:r>
        <w:t xml:space="preserve"> MT/LXX note: The Septuagint places the covenant-writing line here rather than the Masoretic signer heading. The translation follows the Greek content. Source: variant + witnesses.</w:t>
      </w:r>
    </w:p>
  </w:footnote>
  <w:footnote w:id="6665">
    <w:p>
      <w:pPr>
        <w:pStyle w:val="FootnoteText"/>
      </w:pPr>
      <w:r>
        <w:rPr>
          <w:rStyle w:val="FootnoteReference"/>
        </w:rPr>
        <w:footnoteRef/>
      </w:r>
      <w:r>
        <w:t xml:space="preserve"> MT/LXX note: The Septuagint verse introduces the list of sealers rather than matching the Masoretic sequence of names at this point. The translation follows the Greek heading. Source: variant + witnesses.</w:t>
      </w:r>
    </w:p>
  </w:footnote>
  <w:footnote w:id="66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6667">
    <w:p>
      <w:pPr>
        <w:pStyle w:val="FootnoteText"/>
      </w:pPr>
      <w:r>
        <w:rPr>
          <w:rStyle w:val="FootnoteReference"/>
        </w:rPr>
        <w:footnoteRef/>
      </w:r>
      <w:r>
        <w:t xml:space="preserve"> Name meaning: Daniel (Daniyyel) — God is my judge. Stood before earthly kings while God remained his true Judge.</w:t>
      </w:r>
    </w:p>
  </w:footnote>
  <w:footnote w:id="6668">
    <w:p>
      <w:pPr>
        <w:pStyle w:val="FootnoteText"/>
      </w:pPr>
      <w:r>
        <w:rPr>
          <w:rStyle w:val="FootnoteReference"/>
        </w:rPr>
        <w:footnoteRef/>
      </w:r>
      <w:r>
        <w:t xml:space="preserve"> Translation note: Greek witness has this name sequence here. Source: name-list wording.</w:t>
      </w:r>
    </w:p>
  </w:footnote>
  <w:footnote w:id="6669">
    <w:p>
      <w:pPr>
        <w:pStyle w:val="FootnoteText"/>
      </w:pPr>
      <w:r>
        <w:rPr>
          <w:rStyle w:val="FootnoteReference"/>
        </w:rPr>
        <w:footnoteRef/>
      </w:r>
      <w:r>
        <w:t xml:space="preserve"> Translation note: Name list follows Greek directly. Source: signer wording.</w:t>
      </w:r>
    </w:p>
  </w:footnote>
  <w:footnote w:id="6670">
    <w:p>
      <w:pPr>
        <w:pStyle w:val="FootnoteText"/>
      </w:pPr>
      <w:r>
        <w:rPr>
          <w:rStyle w:val="FootnoteReference"/>
        </w:rPr>
        <w:footnoteRef/>
      </w:r>
      <w:r>
        <w:t xml:space="preserve"> MT/LXX note: The Septuagint places a priest list here rather than the Masoretic Levite list. The translation follows the Greek register. Source: variant + witnesses.</w:t>
      </w:r>
    </w:p>
  </w:footnote>
  <w:footnote w:id="6671">
    <w:p>
      <w:pPr>
        <w:pStyle w:val="FootnoteText"/>
      </w:pPr>
      <w:r>
        <w:rPr>
          <w:rStyle w:val="FootnoteReference"/>
        </w:rPr>
        <w:footnoteRef/>
      </w:r>
      <w:r>
        <w:t xml:space="preserve"> MT/LXX note: The Septuagint signer list differs here from the Masoretic names. The translation follows the Greek register. Source: variant + witnesses.</w:t>
      </w:r>
    </w:p>
  </w:footnote>
  <w:footnote w:id="6672">
    <w:p>
      <w:pPr>
        <w:pStyle w:val="FootnoteText"/>
      </w:pPr>
      <w:r>
        <w:rPr>
          <w:rStyle w:val="FootnoteReference"/>
        </w:rPr>
        <w:footnoteRef/>
      </w:r>
      <w:r>
        <w:t xml:space="preserve"> Translation note: Greek keeps these name forms here. Current line follows them. Source: name wording.</w:t>
      </w:r>
    </w:p>
  </w:footnote>
  <w:footnote w:id="6673">
    <w:p>
      <w:pPr>
        <w:pStyle w:val="FootnoteText"/>
      </w:pPr>
      <w:r>
        <w:rPr>
          <w:rStyle w:val="FootnoteReference"/>
        </w:rPr>
        <w:footnoteRef/>
      </w:r>
      <w:r>
        <w:t xml:space="preserve"> Translation note: Greek row here preserves alternate signer list. Source: name-list wording.</w:t>
      </w:r>
    </w:p>
  </w:footnote>
  <w:footnote w:id="6674">
    <w:p>
      <w:pPr>
        <w:pStyle w:val="FootnoteText"/>
      </w:pPr>
      <w:r>
        <w:rPr>
          <w:rStyle w:val="FootnoteReference"/>
        </w:rPr>
        <w:footnoteRef/>
      </w:r>
      <w:r>
        <w:t xml:space="preserve"> Translation note: Greek witness differs in names here. Current line follows Greek list. Source: name-list wording.</w:t>
      </w:r>
    </w:p>
  </w:footnote>
  <w:footnote w:id="6675">
    <w:p>
      <w:pPr>
        <w:pStyle w:val="FootnoteText"/>
      </w:pPr>
      <w:r>
        <w:rPr>
          <w:rStyle w:val="FootnoteReference"/>
        </w:rPr>
        <w:footnoteRef/>
      </w:r>
      <w:r>
        <w:t xml:space="preserve"> MT/LXX note: The Septuagint signer-list names differ from the Masoretic sequence here. The translation keeps the Greek list. Source: variant + witnesses.</w:t>
      </w:r>
    </w:p>
  </w:footnote>
  <w:footnote w:id="6676">
    <w:p>
      <w:pPr>
        <w:pStyle w:val="FootnoteText"/>
      </w:pPr>
      <w:r>
        <w:rPr>
          <w:rStyle w:val="FootnoteReference"/>
        </w:rPr>
        <w:footnoteRef/>
      </w:r>
      <w:r>
        <w:t xml:space="preserve"> Translation note: Greek row here preserves alternate signer list. Source: name-list wording.</w:t>
      </w:r>
    </w:p>
  </w:footnote>
  <w:footnote w:id="6677">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6678">
    <w:p>
      <w:pPr>
        <w:pStyle w:val="FootnoteText"/>
      </w:pPr>
      <w:r>
        <w:rPr>
          <w:rStyle w:val="FootnoteReference"/>
        </w:rPr>
        <w:footnoteRef/>
      </w:r>
      <w:r>
        <w:t xml:space="preserve"> MT/LXX note: The Septuagint name list differs from the Masoretic line at this point. The translation keeps the Greek sequence. Source: variant + witnesses.</w:t>
      </w:r>
    </w:p>
  </w:footnote>
  <w:footnote w:id="6679">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6680">
    <w:p>
      <w:pPr>
        <w:pStyle w:val="FootnoteText"/>
      </w:pPr>
      <w:r>
        <w:rPr>
          <w:rStyle w:val="FootnoteReference"/>
        </w:rPr>
        <w:footnoteRef/>
      </w:r>
      <w:r>
        <w:t xml:space="preserve"> MT/LXX note: The Septuagint preserves a different name sequence from the Masoretic list here. The translation keeps the Greek names rather than harmonizing them. Source: variant + witnesses.</w:t>
      </w:r>
    </w:p>
  </w:footnote>
  <w:footnote w:id="6681">
    <w:p>
      <w:pPr>
        <w:pStyle w:val="FootnoteText"/>
      </w:pPr>
      <w:r>
        <w:rPr>
          <w:rStyle w:val="FootnoteReference"/>
        </w:rPr>
        <w:footnoteRef/>
      </w:r>
      <w:r>
        <w:t xml:space="preserve"> Translation note: This LXX verse number here is a short three-name list. Source: name list.</w:t>
      </w:r>
    </w:p>
  </w:footnote>
  <w:footnote w:id="6682">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6683">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6684">
    <w:p>
      <w:pPr>
        <w:pStyle w:val="FootnoteText"/>
      </w:pPr>
      <w:r>
        <w:rPr>
          <w:rStyle w:val="FootnoteReference"/>
        </w:rPr>
        <w:footnoteRef/>
      </w:r>
      <w:r>
        <w:t xml:space="preserve"> Name meaning: Moses (Mosheh) — Drawn out. Drawn out of the Nile; drew Israel out of Egypt.</w:t>
      </w:r>
    </w:p>
  </w:footnote>
  <w:footnote w:id="6685">
    <w:p>
      <w:pPr>
        <w:pStyle w:val="FootnoteText"/>
      </w:pPr>
      <w:r>
        <w:rPr>
          <w:rStyle w:val="FootnoteReference"/>
        </w:rPr>
        <w:footnoteRef/>
      </w:r>
      <w:r>
        <w:t xml:space="preserve"> Translation note: Greek verse carries marriage oath here, not sabbath-market line. Source: verse content.</w:t>
      </w:r>
    </w:p>
  </w:footnote>
  <w:footnote w:id="6686">
    <w:p>
      <w:pPr>
        <w:pStyle w:val="FootnoteText"/>
      </w:pPr>
      <w:r>
        <w:rPr>
          <w:rStyle w:val="FootnoteReference"/>
        </w:rPr>
        <w:footnoteRef/>
      </w:r>
      <w:r>
        <w:t xml:space="preserve"> Translation note: Greek says demand of every hand here. Current line keeps that wording. Source: sabbath vow wording.</w:t>
      </w:r>
    </w:p>
  </w:footnote>
  <w:footnote w:id="6687">
    <w:p>
      <w:pPr>
        <w:pStyle w:val="FootnoteText"/>
      </w:pPr>
      <w:r>
        <w:rPr>
          <w:rStyle w:val="FootnoteReference"/>
        </w:rPr>
        <w:footnoteRef/>
      </w:r>
      <w:r>
        <w:t xml:space="preserve"> MT/LXX note: LXX here gives the tax resolution line rather than the MT list of uses. Source: major variant.</w:t>
      </w:r>
    </w:p>
  </w:footnote>
  <w:footnote w:id="6688">
    <w:p>
      <w:pPr>
        <w:pStyle w:val="FootnoteText"/>
      </w:pPr>
      <w:r>
        <w:rPr>
          <w:rStyle w:val="FootnoteReference"/>
        </w:rPr>
        <w:footnoteRef/>
      </w:r>
      <w:r>
        <w:t xml:space="preserve"> MT/LXX note: Greek has the transparent phrase bread of the presence. The Septuagint verse here also maps differently from the Masoretic wood-offering verse, so the translation follows the Greek line. Source: lexical + variant + witnesses.</w:t>
      </w:r>
    </w:p>
  </w:footnote>
  <w:footnote w:id="6689">
    <w:p>
      <w:pPr>
        <w:pStyle w:val="FootnoteText"/>
      </w:pPr>
      <w:r>
        <w:rPr>
          <w:rStyle w:val="FootnoteReference"/>
        </w:rPr>
        <w:footnoteRef/>
      </w:r>
      <w:r>
        <w:t xml:space="preserve"> Name meaning: Israel (Yisrael) — God contends; strives with God. Wrestled with God and prevailed; name of the covenant nation.</w:t>
      </w:r>
    </w:p>
  </w:footnote>
  <w:footnote w:id="6690">
    <w:p>
      <w:pPr>
        <w:pStyle w:val="FootnoteText"/>
      </w:pPr>
      <w:r>
        <w:rPr>
          <w:rStyle w:val="FootnoteReference"/>
        </w:rPr>
        <w:footnoteRef/>
      </w:r>
      <w:r>
        <w:t xml:space="preserve"> MT/LXX note: Greek places the cultic list in 10:34 and shifts the wood-lot verse to 10:35. Main text keeps that LXX verse division rather than harmonizing to Brenton or MT numbering. Source: versification + structure.</w:t>
      </w:r>
    </w:p>
  </w:footnote>
  <w:footnote w:id="6691">
    <w:p>
      <w:pPr>
        <w:pStyle w:val="FootnoteText"/>
      </w:pPr>
      <w:r>
        <w:rPr>
          <w:rStyle w:val="FootnoteReference"/>
        </w:rPr>
        <w:footnoteRef/>
      </w:r>
      <w:r>
        <w:t xml:space="preserve"> MT/LXX note: This LXX verse number carries the firstfruits line rather than the MT firstborn line. Source: verse mapping.</w:t>
      </w:r>
    </w:p>
  </w:footnote>
  <w:footnote w:id="6692">
    <w:p>
      <w:pPr>
        <w:pStyle w:val="FootnoteText"/>
      </w:pPr>
      <w:r>
        <w:rPr>
          <w:rStyle w:val="FootnoteReference"/>
        </w:rPr>
        <w:footnoteRef/>
      </w:r>
      <w:r>
        <w:t xml:space="preserve"> MT/LXX note: LXX here gives the firstborn obligation line rather than the MT firstfruits list. Source: major variant.</w:t>
      </w:r>
    </w:p>
  </w:footnote>
  <w:footnote w:id="6693">
    <w:p>
      <w:pPr>
        <w:pStyle w:val="FootnoteText"/>
      </w:pPr>
      <w:r>
        <w:rPr>
          <w:rStyle w:val="FootnoteReference"/>
        </w:rPr>
        <w:footnoteRef/>
      </w:r>
      <w:r>
        <w:t xml:space="preserve"> Translation note: Greek row here keeps firstfruits plus tithe of our land to Levites. Source: tithe wording.</w:t>
      </w:r>
    </w:p>
  </w:footnote>
  <w:footnote w:id="6694">
    <w:p>
      <w:pPr>
        <w:pStyle w:val="FootnoteText"/>
      </w:pPr>
      <w:r>
        <w:rPr>
          <w:rStyle w:val="FootnoteReference"/>
        </w:rPr>
        <w:footnoteRef/>
      </w:r>
      <w:r>
        <w:t xml:space="preserve"> Name meaning: Aaron (Aharon) — Exalted; mountain of strength; teacher. First high priest; exalted to lead worship.</w:t>
      </w:r>
    </w:p>
  </w:footnote>
  <w:footnote w:id="6695">
    <w:p>
      <w:pPr>
        <w:pStyle w:val="FootnoteText"/>
      </w:pPr>
      <w:r>
        <w:rPr>
          <w:rStyle w:val="FootnoteReference"/>
        </w:rPr>
        <w:footnoteRef/>
      </w:r>
      <w:r>
        <w:t xml:space="preserve"> Translation note: Greek verse here gives tithe administration line. Source: verse content.</w:t>
      </w:r>
    </w:p>
  </w:footnote>
  <w:footnote w:id="6696">
    <w:p>
      <w:pPr>
        <w:pStyle w:val="FootnoteText"/>
      </w:pPr>
      <w:r>
        <w:rPr>
          <w:rStyle w:val="FootnoteReference"/>
        </w:rPr>
        <w:footnoteRef/>
      </w:r>
      <w:r>
        <w:t xml:space="preserve"> Name meaning: Levi (Levi) — Joined; attached. Leah hoped her husband would be joined to her; tribe of priests.</w:t>
      </w:r>
    </w:p>
  </w:footnote>
  <w:footnote w:id="6697">
    <w:p>
      <w:pPr>
        <w:pStyle w:val="FootnoteText"/>
      </w:pPr>
      <w:r>
        <w:rPr>
          <w:rStyle w:val="FootnoteReference"/>
        </w:rPr>
        <w:footnoteRef/>
      </w:r>
      <w:r>
        <w:t xml:space="preserve"> Name meaning: Judah (Yehudah) — Praise. Royal tribe and ancestor of Messiah.</w:t>
      </w:r>
    </w:p>
  </w:footnote>
  <w:footnote w:id="6698">
    <w:p>
      <w:pPr>
        <w:pStyle w:val="FootnoteText"/>
      </w:pPr>
      <w:r>
        <w:rPr>
          <w:rStyle w:val="FootnoteReference"/>
        </w:rPr>
        <w:footnoteRef/>
      </w:r>
      <w:r>
        <w:t xml:space="preserve"> Translation note: Greek says rulers of province and his own holding here. Source: holding wording.</w:t>
      </w:r>
    </w:p>
  </w:footnote>
  <w:footnote w:id="6699">
    <w:p>
      <w:pPr>
        <w:pStyle w:val="FootnoteText"/>
      </w:pPr>
      <w:r>
        <w:rPr>
          <w:rStyle w:val="FootnoteReference"/>
        </w:rPr>
        <w:footnoteRef/>
      </w:r>
      <w:r>
        <w:t xml:space="preserve"> Name meaning: Israel (Yisrael) — God contends; strives with God. Wrestled with God and prevailed; name of the covenant nation.</w:t>
      </w:r>
    </w:p>
  </w:footnote>
  <w:footnote w:id="6700">
    <w:p>
      <w:pPr>
        <w:pStyle w:val="FootnoteText"/>
      </w:pPr>
      <w:r>
        <w:rPr>
          <w:rStyle w:val="FootnoteReference"/>
        </w:rPr>
        <w:footnoteRef/>
      </w:r>
      <w:r>
        <w:t xml:space="preserve"> Name meaning: Solomon (Shelomoh) — Peaceable; peaceful. Brought peace and built the Temple.</w:t>
      </w:r>
    </w:p>
  </w:footnote>
  <w:footnote w:id="6701">
    <w:p>
      <w:pPr>
        <w:pStyle w:val="FootnoteText"/>
      </w:pPr>
      <w:r>
        <w:rPr>
          <w:rStyle w:val="FootnoteReference"/>
        </w:rPr>
        <w:footnoteRef/>
      </w:r>
      <w:r>
        <w:t xml:space="preserve"> Translation note: Greek says settled in Jerusalem. Source: settlement wording.</w:t>
      </w:r>
    </w:p>
  </w:footnote>
  <w:footnote w:id="6702">
    <w:p>
      <w:pPr>
        <w:pStyle w:val="FootnoteText"/>
      </w:pPr>
      <w:r>
        <w:rPr>
          <w:rStyle w:val="FootnoteReference"/>
        </w:rPr>
        <w:footnoteRef/>
      </w:r>
      <w:r>
        <w:t xml:space="preserve"> Textual note: Some LXX manuscripts have "his brothers" instead of "following after him." Source: textual note export.</w:t>
      </w:r>
    </w:p>
  </w:footnote>
  <w:footnote w:id="6703">
    <w:p>
      <w:pPr>
        <w:pStyle w:val="FootnoteText"/>
      </w:pPr>
      <w:r>
        <w:rPr>
          <w:rStyle w:val="FootnoteReference"/>
        </w:rPr>
        <w:footnoteRef/>
      </w:r>
      <w:r>
        <w:t xml:space="preserve"> MT/LXX note: The Septuagint gives a genealogy line here rather than the Masoretic total-and-name sequence. The translation follows the Greek content. Source: variant + witnesses.</w:t>
      </w:r>
    </w:p>
  </w:footnote>
  <w:footnote w:id="6704">
    <w:p>
      <w:pPr>
        <w:pStyle w:val="FootnoteText"/>
      </w:pPr>
      <w:r>
        <w:rPr>
          <w:rStyle w:val="FootnoteReference"/>
        </w:rPr>
        <w:footnoteRef/>
      </w:r>
      <w:r>
        <w:t xml:space="preserve"> Textual note: Most LXX manuscripts have "his brothers" rather than "their brothers." Source: textual note export.</w:t>
      </w:r>
    </w:p>
  </w:footnote>
  <w:footnote w:id="6705">
    <w:p>
      <w:pPr>
        <w:pStyle w:val="FootnoteText"/>
      </w:pPr>
      <w:r>
        <w:rPr>
          <w:rStyle w:val="FootnoteReference"/>
        </w:rPr>
        <w:footnoteRef/>
      </w:r>
      <w:r>
        <w:t xml:space="preserve"> MT/LXX note: Greek line here is short and fragmentary beside the longer MT tradition. Current line keeps the transmitted Greek names only. Source: name-list wording.</w:t>
      </w:r>
    </w:p>
  </w:footnote>
  <w:footnote w:id="6706">
    <w:p>
      <w:pPr>
        <w:pStyle w:val="FootnoteText"/>
      </w:pPr>
      <w:r>
        <w:rPr>
          <w:rStyle w:val="FootnoteReference"/>
        </w:rPr>
        <w:footnoteRef/>
      </w:r>
      <w:r>
        <w:t xml:space="preserve"> Textual note: The Vg. and some LXX manuscripts have "the praise leader" in place of "the leader to begin." This reading requires a slight emendation of the Hebrew word. Source: textual note export.</w:t>
      </w:r>
    </w:p>
  </w:footnote>
  <w:footnote w:id="6707">
    <w:p>
      <w:pPr>
        <w:pStyle w:val="FootnoteText"/>
      </w:pPr>
      <w:r>
        <w:rPr>
          <w:rStyle w:val="FootnoteReference"/>
        </w:rPr>
        <w:footnoteRef/>
      </w:r>
      <w:r>
        <w:t xml:space="preserve"> Translation note: Greek keeps the over-against phrasing here. Source: prepositional phrasing.</w:t>
      </w:r>
    </w:p>
  </w:footnote>
  <w:footnote w:id="6708">
    <w:p>
      <w:pPr>
        <w:pStyle w:val="FootnoteText"/>
      </w:pPr>
      <w:r>
        <w:rPr>
          <w:rStyle w:val="FootnoteReference"/>
        </w:rPr>
        <w:footnoteRef/>
      </w:r>
      <w:r>
        <w:t xml:space="preserve"> Translation note: Greek gives a shorter royal-command note here. The translation keeps that concise form. Source: lexical.</w:t>
      </w:r>
    </w:p>
  </w:footnote>
  <w:footnote w:id="6709">
    <w:p>
      <w:pPr>
        <w:pStyle w:val="FootnoteText"/>
      </w:pPr>
      <w:r>
        <w:rPr>
          <w:rStyle w:val="FootnoteReference"/>
        </w:rPr>
        <w:footnoteRef/>
      </w:r>
      <w:r>
        <w:t xml:space="preserve"> Translation note: Greek row preserves Kariatharbok form. Source: place-name wording.</w:t>
      </w:r>
    </w:p>
  </w:footnote>
  <w:footnote w:id="6710">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6711">
    <w:p>
      <w:pPr>
        <w:pStyle w:val="FootnoteText"/>
      </w:pPr>
      <w:r>
        <w:rPr>
          <w:rStyle w:val="FootnoteReference"/>
        </w:rPr>
        <w:footnoteRef/>
      </w:r>
      <w:r>
        <w:t xml:space="preserve"> Translation note: Greek preserves a short place-name entry here. The translation follows it. Source: variant + witnesses.</w:t>
      </w:r>
    </w:p>
  </w:footnote>
  <w:footnote w:id="6712">
    <w:p>
      <w:pPr>
        <w:pStyle w:val="FootnoteText"/>
      </w:pPr>
      <w:r>
        <w:rPr>
          <w:rStyle w:val="FootnoteReference"/>
        </w:rPr>
        <w:footnoteRef/>
      </w:r>
      <w:r>
        <w:t xml:space="preserve"> MT/LXX note: The Septuagint preserves a shorter settlement line here than the Masoretic text. The translation follows the Greek content. Source: variant + witnesses.</w:t>
      </w:r>
    </w:p>
  </w:footnote>
  <w:footnote w:id="6713">
    <w:p>
      <w:pPr>
        <w:pStyle w:val="FootnoteText"/>
      </w:pPr>
      <w:r>
        <w:rPr>
          <w:rStyle w:val="FootnoteReference"/>
        </w:rPr>
        <w:footnoteRef/>
      </w:r>
      <w:r>
        <w:t xml:space="preserve"> Textual note: For standard Nehemiah 12:4: The Vg. and several Hebrew manuscripts replace "Ginnethoi" with "Ginnethon," though both names refer to the same person. Source: textual note export.</w:t>
      </w:r>
    </w:p>
  </w:footnote>
  <w:footnote w:id="6714">
    <w:p>
      <w:pPr>
        <w:pStyle w:val="FootnoteText"/>
      </w:pPr>
      <w:r>
        <w:rPr>
          <w:rStyle w:val="FootnoteReference"/>
        </w:rPr>
        <w:footnoteRef/>
      </w:r>
      <w:r>
        <w:t xml:space="preserve"> Name meaning: Judah (Yehudah) — Praise. Royal tribe and ancestor of Messiah.</w:t>
      </w:r>
    </w:p>
  </w:footnote>
  <w:footnote w:id="6715">
    <w:p>
      <w:pPr>
        <w:pStyle w:val="FootnoteText"/>
      </w:pPr>
      <w:r>
        <w:rPr>
          <w:rStyle w:val="FootnoteReference"/>
        </w:rPr>
        <w:footnoteRef/>
      </w:r>
      <w:r>
        <w:t xml:space="preserve"> Translation note: Greek says courses here. Current line keeps that brief note. Source: service wording.</w:t>
      </w:r>
    </w:p>
  </w:footnote>
  <w:footnote w:id="6716">
    <w:p>
      <w:pPr>
        <w:pStyle w:val="FootnoteText"/>
      </w:pPr>
      <w:r>
        <w:rPr>
          <w:rStyle w:val="FootnoteReference"/>
        </w:rPr>
        <w:footnoteRef/>
      </w:r>
      <w:r>
        <w:t xml:space="preserve"> Name meaning: Joseph (Yosef) — He adds; may He add. God added to his blessings despite betrayal; savior of his family.</w:t>
      </w:r>
    </w:p>
  </w:footnote>
  <w:footnote w:id="6717">
    <w:p>
      <w:pPr>
        <w:pStyle w:val="FootnoteText"/>
      </w:pPr>
      <w:r>
        <w:rPr>
          <w:rStyle w:val="FootnoteReference"/>
        </w:rPr>
        <w:footnoteRef/>
      </w:r>
      <w:r>
        <w:t xml:space="preserve"> Textual note: The Syr. and some Hebrew and LXX manuscripts replace "Shebaniah" with "Shecaniah," though both names refer to the same person. The Hebrew letters bet and kaf look alike and were often mistaken for each other. Source: textual note export.</w:t>
      </w:r>
    </w:p>
  </w:footnote>
  <w:footnote w:id="6718">
    <w:p>
      <w:pPr>
        <w:pStyle w:val="FootnoteText"/>
      </w:pPr>
      <w:r>
        <w:rPr>
          <w:rStyle w:val="FootnoteReference"/>
        </w:rPr>
        <w:footnoteRef/>
      </w:r>
      <w:r>
        <w:t xml:space="preserve"> Textual note: The LXX has "Malluch" instead of "Melichu," though both names refer to the same person. Source: textual note export.</w:t>
      </w:r>
    </w:p>
  </w:footnote>
  <w:footnote w:id="6719">
    <w:p>
      <w:pPr>
        <w:pStyle w:val="FootnoteText"/>
      </w:pPr>
      <w:r>
        <w:rPr>
          <w:rStyle w:val="FootnoteReference"/>
        </w:rPr>
        <w:footnoteRef/>
      </w:r>
      <w:r>
        <w:t xml:space="preserve"> Textual note: The Syr. and some LXX manuscripts substitute "Meremoth" for "Meraioth," though both names refer to the same person. Source: textual note export.</w:t>
      </w:r>
    </w:p>
  </w:footnote>
  <w:footnote w:id="6720">
    <w:p>
      <w:pPr>
        <w:pStyle w:val="FootnoteText"/>
      </w:pPr>
      <w:r>
        <w:rPr>
          <w:rStyle w:val="FootnoteReference"/>
        </w:rPr>
        <w:footnoteRef/>
      </w:r>
      <w:r>
        <w:t xml:space="preserve"> Name meaning: Levi (Levi) — Joined; attached. Leah hoped her husband would be joined to her; tribe of priests.</w:t>
      </w:r>
    </w:p>
  </w:footnote>
  <w:footnote w:id="6721">
    <w:p>
      <w:pPr>
        <w:pStyle w:val="FootnoteText"/>
      </w:pPr>
      <w:r>
        <w:rPr>
          <w:rStyle w:val="FootnoteReference"/>
        </w:rPr>
        <w:footnoteRef/>
      </w:r>
      <w:r>
        <w:t xml:space="preserve"> Translation note: Greek says to hymn and praise, course by course. Source: levite service wording.</w:t>
      </w:r>
    </w:p>
  </w:footnote>
  <w:footnote w:id="6722">
    <w:p>
      <w:pPr>
        <w:pStyle w:val="FootnoteText"/>
      </w:pPr>
      <w:r>
        <w:rPr>
          <w:rStyle w:val="FootnoteReference"/>
        </w:rPr>
        <w:footnoteRef/>
      </w:r>
      <w:r>
        <w:t xml:space="preserve"> Name meaning: David (Dawid) — Beloved. The beloved king; a man after God’s own heart.</w:t>
      </w:r>
    </w:p>
  </w:footnote>
  <w:footnote w:id="6723">
    <w:p>
      <w:pPr>
        <w:pStyle w:val="FootnoteText"/>
      </w:pPr>
      <w:r>
        <w:rPr>
          <w:rStyle w:val="FootnoteReference"/>
        </w:rPr>
        <w:footnoteRef/>
      </w:r>
      <w:r>
        <w:t xml:space="preserve"> MT/LXX note: The Septuagint places a first-person gathering note here rather than the Masoretic gatekeeper list. The translation follows the Greek content. Source: variant + witnesses.</w:t>
      </w:r>
    </w:p>
  </w:footnote>
  <w:footnote w:id="6724">
    <w:p>
      <w:pPr>
        <w:pStyle w:val="FootnoteText"/>
      </w:pPr>
      <w:r>
        <w:rPr>
          <w:rStyle w:val="FootnoteReference"/>
        </w:rPr>
        <w:footnoteRef/>
      </w:r>
      <w:r>
        <w:t xml:space="preserve"> Name meaning: Ezra (Ezra) — Help. Helped restore the Law and the people after exile.</w:t>
      </w:r>
    </w:p>
  </w:footnote>
  <w:footnote w:id="6725">
    <w:p>
      <w:pPr>
        <w:pStyle w:val="FootnoteText"/>
      </w:pPr>
      <w:r>
        <w:rPr>
          <w:rStyle w:val="FootnoteReference"/>
        </w:rPr>
        <w:footnoteRef/>
      </w:r>
      <w:r>
        <w:t xml:space="preserve"> Translation note: Greek says treasury-rooms here. Current line keeps that wording. Source: temple wording.</w:t>
      </w:r>
    </w:p>
  </w:footnote>
  <w:footnote w:id="6726">
    <w:p>
      <w:pPr>
        <w:pStyle w:val="FootnoteText"/>
      </w:pPr>
      <w:r>
        <w:rPr>
          <w:rStyle w:val="FootnoteReference"/>
        </w:rPr>
        <w:footnoteRef/>
      </w:r>
      <w:r>
        <w:t xml:space="preserve"> Name meaning: Solomon (Shelomoh) — Peaceable; peaceful. Brought peace and built the Temple.</w:t>
      </w:r>
    </w:p>
  </w:footnote>
  <w:footnote w:id="6727">
    <w:p>
      <w:pPr>
        <w:pStyle w:val="FootnoteText"/>
      </w:pPr>
      <w:r>
        <w:rPr>
          <w:rStyle w:val="FootnoteReference"/>
        </w:rPr>
        <w:footnoteRef/>
      </w:r>
      <w:r>
        <w:t xml:space="preserve"> Name meaning: Israel (Yisrael) — God contends; strives with God. Wrestled with God and prevailed; name of the covenant nation.</w:t>
      </w:r>
    </w:p>
  </w:footnote>
  <w:footnote w:id="6728">
    <w:p>
      <w:pPr>
        <w:pStyle w:val="FootnoteText"/>
      </w:pPr>
      <w:r>
        <w:rPr>
          <w:rStyle w:val="FootnoteReference"/>
        </w:rPr>
        <w:footnoteRef/>
      </w:r>
      <w:r>
        <w:t xml:space="preserve"> Translation note: Greek says matter of each day on its day here. Current line keeps that wording. Source: temple service wording.</w:t>
      </w:r>
    </w:p>
  </w:footnote>
  <w:footnote w:id="6729">
    <w:p>
      <w:pPr>
        <w:pStyle w:val="FootnoteText"/>
      </w:pPr>
      <w:r>
        <w:rPr>
          <w:rStyle w:val="FootnoteReference"/>
        </w:rPr>
        <w:footnoteRef/>
      </w:r>
      <w:r>
        <w:t xml:space="preserve"> Name meaning: Aaron (Aharon) — Exalted; mountain of strength; teacher. First high priest; exalted to lead worship.</w:t>
      </w:r>
    </w:p>
  </w:footnote>
  <w:footnote w:id="6730">
    <w:p>
      <w:pPr>
        <w:pStyle w:val="FootnoteText"/>
      </w:pPr>
      <w:r>
        <w:rPr>
          <w:rStyle w:val="FootnoteReference"/>
        </w:rPr>
        <w:footnoteRef/>
      </w:r>
      <w:r>
        <w:t xml:space="preserve"> Name meaning: Moses (Mosheh) — Drawn out. Drawn out of the Nile; drew Israel out of Egypt.</w:t>
      </w:r>
    </w:p>
  </w:footnote>
  <w:footnote w:id="6731">
    <w:p>
      <w:pPr>
        <w:pStyle w:val="FootnoteText"/>
      </w:pPr>
      <w:r>
        <w:rPr>
          <w:rStyle w:val="FootnoteReference"/>
        </w:rPr>
        <w:footnoteRef/>
      </w:r>
      <w:r>
        <w:t xml:space="preserve"> Name meaning: Israel (Yisrael) — God contends; strives with God. Wrestled with God and prevailed; name of the covenant nation.</w:t>
      </w:r>
    </w:p>
  </w:footnote>
  <w:footnote w:id="6732">
    <w:p>
      <w:pPr>
        <w:pStyle w:val="FootnoteText"/>
      </w:pPr>
      <w:r>
        <w:rPr>
          <w:rStyle w:val="FootnoteReference"/>
        </w:rPr>
        <w:footnoteRef/>
      </w:r>
      <w:r>
        <w:t xml:space="preserve"> Translation note: Greek says treasury-room and manna here. Current line keeps that wording. Source: storeroom wording.</w:t>
      </w:r>
    </w:p>
  </w:footnote>
  <w:footnote w:id="6733">
    <w:p>
      <w:pPr>
        <w:pStyle w:val="FootnoteText"/>
      </w:pPr>
      <w:r>
        <w:rPr>
          <w:rStyle w:val="FootnoteReference"/>
        </w:rPr>
        <w:footnoteRef/>
      </w:r>
      <w:r>
        <w:t xml:space="preserve"> Translation note: Greek frames the reform issue with withheld portions. Current wording preserves it. Source: reform notice.</w:t>
      </w:r>
    </w:p>
  </w:footnote>
  <w:footnote w:id="6734">
    <w:p>
      <w:pPr>
        <w:pStyle w:val="FootnoteText"/>
      </w:pPr>
      <w:r>
        <w:rPr>
          <w:rStyle w:val="FootnoteReference"/>
        </w:rPr>
        <w:footnoteRef/>
      </w:r>
      <w:r>
        <w:t xml:space="preserve"> Translation note: Greek gives Nehemiah's rebuke in direct question form. Current wording preserves it. Source: rebuke scene.</w:t>
      </w:r>
    </w:p>
  </w:footnote>
  <w:footnote w:id="6735">
    <w:p>
      <w:pPr>
        <w:pStyle w:val="FootnoteText"/>
      </w:pPr>
      <w:r>
        <w:rPr>
          <w:rStyle w:val="FootnoteReference"/>
        </w:rPr>
        <w:footnoteRef/>
      </w:r>
      <w:r>
        <w:t xml:space="preserve"> Name meaning: Judah (Yehudah) — Praise. Royal tribe and ancestor of Messiah.</w:t>
      </w:r>
    </w:p>
  </w:footnote>
  <w:footnote w:id="6736">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6737">
    <w:p>
      <w:pPr>
        <w:pStyle w:val="FootnoteText"/>
      </w:pPr>
      <w:r>
        <w:rPr>
          <w:rStyle w:val="FootnoteReference"/>
        </w:rPr>
        <w:footnoteRef/>
      </w:r>
      <w:r>
        <w:t xml:space="preserve"> Translation note: Greek gives a concise testimony phrase here. The translation keeps that brevity. Source: lexical.</w:t>
      </w:r>
    </w:p>
  </w:footnote>
  <w:footnote w:id="6738">
    <w:p>
      <w:pPr>
        <w:pStyle w:val="FootnoteText"/>
      </w:pPr>
      <w:r>
        <w:rPr>
          <w:rStyle w:val="FootnoteReference"/>
        </w:rPr>
        <w:footnoteRef/>
      </w:r>
      <w:r>
        <w:t xml:space="preserve"> Translation note: Greek says set before Sabbath here. Current line keeps that wording. Source: gate wording.</w:t>
      </w:r>
    </w:p>
  </w:footnote>
  <w:footnote w:id="6739">
    <w:p>
      <w:pPr>
        <w:pStyle w:val="FootnoteText"/>
      </w:pPr>
      <w:r>
        <w:rPr>
          <w:rStyle w:val="FootnoteReference"/>
        </w:rPr>
        <w:footnoteRef/>
      </w:r>
      <w:r>
        <w:t xml:space="preserve"> Name meaning: Solomon (Shelomoh) — Peaceable; peaceful. Brought peace and built the Temple.</w:t>
      </w:r>
    </w:p>
  </w:footnote>
  <w:footnote w:id="6740">
    <w:p>
      <w:pPr>
        <w:pStyle w:val="FootnoteText"/>
      </w:pPr>
      <w:r>
        <w:rPr>
          <w:rStyle w:val="FootnoteReference"/>
        </w:rPr>
        <w:footnoteRef/>
      </w:r>
      <w:r>
        <w:t xml:space="preserve"> Translation note: Greek says loved by God here. Current line keeps that wording. Source: solomon wording.</w:t>
      </w:r>
    </w:p>
  </w:footnote>
  <w:footnote w:id="674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6742">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6743">
    <w:p>
      <w:pPr>
        <w:pStyle w:val="FootnoteText"/>
      </w:pPr>
      <w:r>
        <w:rPr>
          <w:rStyle w:val="FootnoteReference"/>
        </w:rPr>
        <w:footnoteRef/>
      </w:r>
      <w:r>
        <w:t xml:space="preserve"> Translation note: The Greek uses honor language directly. The current wording preserves that line. Source: honor formula.</w:t>
      </w:r>
    </w:p>
  </w:footnote>
  <w:footnote w:id="6744">
    <w:p>
      <w:pPr>
        <w:pStyle w:val="FootnoteText"/>
      </w:pPr>
      <w:r>
        <w:rPr>
          <w:rStyle w:val="FootnoteReference"/>
        </w:rPr>
        <w:footnoteRef/>
      </w:r>
      <w:r>
        <w:t xml:space="preserve"> Name meaning: Esther (Hadassah) — Star; myrtle. Hidden like a star; saved her people.</w:t>
      </w:r>
    </w:p>
  </w:footnote>
  <w:footnote w:id="6745">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6746">
    <w:p>
      <w:pPr>
        <w:pStyle w:val="FootnoteText"/>
      </w:pPr>
      <w:r>
        <w:rPr>
          <w:rStyle w:val="FootnoteReference"/>
        </w:rPr>
        <w:footnoteRef/>
      </w:r>
      <w:r>
        <w:t xml:space="preserve"> Textual note: The LXX includes "to destroy the people of Mordecai in one day, and the lot fell on the fourteenth day of the month" after "for the month." Source: textual note export.</w:t>
      </w:r>
    </w:p>
  </w:footnote>
  <w:footnote w:id="6747">
    <w:p>
      <w:pPr>
        <w:pStyle w:val="FootnoteText"/>
      </w:pPr>
      <w:r>
        <w:rPr>
          <w:rStyle w:val="FootnoteReference"/>
        </w:rPr>
        <w:footnoteRef/>
      </w:r>
      <w:r>
        <w:t xml:space="preserve"> Textual note: The LXX includes the text of the letter here. Source: textual note export.</w:t>
      </w:r>
    </w:p>
  </w:footnote>
  <w:footnote w:id="6748">
    <w:p>
      <w:pPr>
        <w:pStyle w:val="FootnoteText"/>
      </w:pPr>
      <w:r>
        <w:rPr>
          <w:rStyle w:val="FootnoteReference"/>
        </w:rPr>
        <w:footnoteRef/>
      </w:r>
      <w:r>
        <w:t xml:space="preserve"> Name meaning: Esther (Hadassah) — Star; myrtle. Hidden like a star; saved her people.</w:t>
      </w:r>
    </w:p>
  </w:footnote>
  <w:footnote w:id="6749">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6750">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6751">
    <w:p>
      <w:pPr>
        <w:pStyle w:val="FootnoteText"/>
      </w:pPr>
      <w:r>
        <w:rPr>
          <w:rStyle w:val="FootnoteReference"/>
        </w:rPr>
        <w:footnoteRef/>
      </w:r>
      <w:r>
        <w:t xml:space="preserve"> Name meaning: Esther (Hadassah) — Star; myrtle. Hidden like a star; saved her people.</w:t>
      </w:r>
    </w:p>
  </w:footnote>
  <w:footnote w:id="6752">
    <w:p>
      <w:pPr>
        <w:pStyle w:val="FootnoteText"/>
      </w:pPr>
      <w:r>
        <w:rPr>
          <w:rStyle w:val="FootnoteReference"/>
        </w:rPr>
        <w:footnoteRef/>
      </w:r>
      <w:r>
        <w:t xml:space="preserve"> Textual note: The LXX has "let him clothe" rather than "let them clothe." Source: textual note export.</w:t>
      </w:r>
    </w:p>
  </w:footnote>
  <w:footnote w:id="6753">
    <w:p>
      <w:pPr>
        <w:pStyle w:val="FootnoteText"/>
      </w:pPr>
      <w:r>
        <w:rPr>
          <w:rStyle w:val="FootnoteReference"/>
        </w:rPr>
        <w:footnoteRef/>
      </w:r>
      <w:r>
        <w:t xml:space="preserve"> Textual note: The Syr. and some LXX manuscripts have "And his friends" in place of "And his advisers." This reading necessitates an emendation of the Hebrew text. Source: textual note export.</w:t>
      </w:r>
    </w:p>
  </w:footnote>
  <w:footnote w:id="6754">
    <w:p>
      <w:pPr>
        <w:pStyle w:val="FootnoteText"/>
      </w:pPr>
      <w:r>
        <w:rPr>
          <w:rStyle w:val="FootnoteReference"/>
        </w:rPr>
        <w:footnoteRef/>
      </w:r>
      <w:r>
        <w:t xml:space="preserve"> Name meaning: Esther (Hadassah) — Star; myrtle. Hidden like a star; saved her people.</w:t>
      </w:r>
    </w:p>
  </w:footnote>
  <w:footnote w:id="6755">
    <w:p>
      <w:pPr>
        <w:pStyle w:val="FootnoteText"/>
      </w:pPr>
      <w:r>
        <w:rPr>
          <w:rStyle w:val="FootnoteReference"/>
        </w:rPr>
        <w:footnoteRef/>
      </w:r>
      <w:r>
        <w:t xml:space="preserve"> Name meaning: Esther (Hadassah) — Star; myrtle. Hidden like a star; saved her people.</w:t>
      </w:r>
    </w:p>
  </w:footnote>
  <w:footnote w:id="6756">
    <w:p>
      <w:pPr>
        <w:pStyle w:val="FootnoteText"/>
      </w:pPr>
      <w:r>
        <w:rPr>
          <w:rStyle w:val="FootnoteReference"/>
        </w:rPr>
        <w:footnoteRef/>
      </w:r>
      <w:r>
        <w:t xml:space="preserve"> Name meaning: Esther (Hadassah) — Star; myrtle. Hidden like a star; saved her people.</w:t>
      </w:r>
    </w:p>
  </w:footnote>
  <w:footnote w:id="675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6758">
    <w:p>
      <w:pPr>
        <w:pStyle w:val="FootnoteText"/>
      </w:pPr>
      <w:r>
        <w:rPr>
          <w:rStyle w:val="FootnoteReference"/>
        </w:rPr>
        <w:footnoteRef/>
      </w:r>
      <w:r>
        <w:t xml:space="preserve"> Name meaning: Esther (Hadassah) — Star; myrtle. Hidden like a star; saved her people.</w:t>
      </w:r>
    </w:p>
  </w:footnote>
  <w:footnote w:id="6759">
    <w:p>
      <w:pPr>
        <w:pStyle w:val="FootnoteText"/>
      </w:pPr>
      <w:r>
        <w:rPr>
          <w:rStyle w:val="FootnoteReference"/>
        </w:rPr>
        <w:footnoteRef/>
      </w:r>
      <w:r>
        <w:t xml:space="preserve"> Textual note: Most LXX manuscripts replace "seventy-five thousand" with "fifteen thousand," perhaps due to the relatively large number. Source: textual note export.</w:t>
      </w:r>
    </w:p>
  </w:footnote>
  <w:footnote w:id="6760">
    <w:p>
      <w:pPr>
        <w:pStyle w:val="FootnoteText"/>
      </w:pPr>
      <w:r>
        <w:rPr>
          <w:rStyle w:val="FootnoteReference"/>
        </w:rPr>
        <w:footnoteRef/>
      </w:r>
      <w:r>
        <w:t xml:space="preserve"> Textual note: The LXX and Vg. have significant additions after this verse. Source: textual note export.</w:t>
      </w:r>
    </w:p>
  </w:footnote>
  <w:footnote w:id="6761">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676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6763">
    <w:p>
      <w:pPr>
        <w:pStyle w:val="FootnoteText"/>
      </w:pPr>
      <w:r>
        <w:rPr>
          <w:rStyle w:val="FootnoteReference"/>
        </w:rPr>
        <w:footnoteRef/>
      </w:r>
      <w:r>
        <w:t xml:space="preserve"> Translation note: The Greek keeps the innocence line direct. The current wording preserves that phrase. Source: innocence formula.</w:t>
      </w:r>
    </w:p>
  </w:footnote>
  <w:footnote w:id="6764">
    <w:p>
      <w:pPr>
        <w:pStyle w:val="FootnoteText"/>
      </w:pPr>
      <w:r>
        <w:rPr>
          <w:rStyle w:val="FootnoteReference"/>
        </w:rPr>
        <w:footnoteRef/>
      </w:r>
      <w:r>
        <w:t xml:space="preserve"> Textual note: The LXX, Syr., Tg., and Vg. have "be joined" in place of "rejoice." This reading forms a better parallel to the second half of the verse. Source: textual note export.</w:t>
      </w:r>
    </w:p>
  </w:footnote>
  <w:footnote w:id="6765">
    <w:p>
      <w:pPr>
        <w:pStyle w:val="FootnoteText"/>
      </w:pPr>
      <w:r>
        <w:rPr>
          <w:rStyle w:val="FootnoteReference"/>
        </w:rPr>
        <w:footnoteRef/>
      </w:r>
      <w:r>
        <w:t xml:space="preserve"> Textual note: The Hebrew reads "snare" as opposed to "thirsty," perhaps in the sense of robber, one who sets snares or lays traps for his wealthy victims. The reading "thirsty" requires an emendation of the Hebrew text; however, it forms a better parallel with "hungry" from the first line. Source: textual note export.</w:t>
      </w:r>
    </w:p>
  </w:footnote>
  <w:footnote w:id="6766">
    <w:p>
      <w:pPr>
        <w:pStyle w:val="FootnoteText"/>
      </w:pPr>
      <w:r>
        <w:rPr>
          <w:rStyle w:val="FootnoteReference"/>
        </w:rPr>
        <w:footnoteRef/>
      </w:r>
      <w:r>
        <w:t xml:space="preserve"> Textual note: In the Syr. and Vg., this verse reads "The one who withholds loyal love from a friend forsakes the fear of the Almighty." Source: textual note export.</w:t>
      </w:r>
    </w:p>
  </w:footnote>
  <w:footnote w:id="6767">
    <w:p>
      <w:pPr>
        <w:pStyle w:val="FootnoteText"/>
      </w:pPr>
      <w:r>
        <w:rPr>
          <w:rStyle w:val="FootnoteReference"/>
        </w:rPr>
        <w:footnoteRef/>
      </w:r>
      <w:r>
        <w:t xml:space="preserve"> Textual note: The LXX and Syr. have "But you also have come to me without pity" in place of "For now you have become such." Source: textual note export.</w:t>
      </w:r>
    </w:p>
  </w:footnote>
  <w:footnote w:id="6768">
    <w:p>
      <w:pPr>
        <w:pStyle w:val="FootnoteText"/>
      </w:pPr>
      <w:r>
        <w:rPr>
          <w:rStyle w:val="FootnoteReference"/>
        </w:rPr>
        <w:footnoteRef/>
      </w:r>
      <w:r>
        <w:t xml:space="preserve"> Textual note: The LXX and some Hebrew manuscripts have "to you" in place of "to myself." The Hebrew reading "to myself" might reflect an intentional textual change on the part of scribes to avoid improper language about God, i.e., that Job might be burdensome to Yahweh. Source: textual note export.</w:t>
      </w:r>
    </w:p>
  </w:footnote>
  <w:footnote w:id="6769">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6770">
    <w:p>
      <w:pPr>
        <w:pStyle w:val="FootnoteText"/>
      </w:pPr>
      <w:r>
        <w:rPr>
          <w:rStyle w:val="FootnoteReference"/>
        </w:rPr>
        <w:footnoteRef/>
      </w:r>
      <w:r>
        <w:t xml:space="preserve"> Textual note: The LXX substitutes "who then can stand against his judgment" for "But if it is a matter of justice, who can summon me," possibly to form a better parallel with the first half of the verse. Source: textual note export.</w:t>
      </w:r>
    </w:p>
  </w:footnote>
  <w:footnote w:id="6771">
    <w:p>
      <w:pPr>
        <w:pStyle w:val="FootnoteText"/>
      </w:pPr>
      <w:r>
        <w:rPr>
          <w:rStyle w:val="FootnoteReference"/>
        </w:rPr>
        <w:footnoteRef/>
      </w:r>
      <w:r>
        <w:t xml:space="preserve"> Textual note: The Hebrew reads "discipline" rather than "fetters." The reading "fetters" requires a slight emendation of the Hebrew word. Source: textual note export.</w:t>
      </w:r>
    </w:p>
  </w:footnote>
  <w:footnote w:id="6772">
    <w:p>
      <w:pPr>
        <w:pStyle w:val="FootnoteText"/>
      </w:pPr>
      <w:r>
        <w:rPr>
          <w:rStyle w:val="FootnoteReference"/>
        </w:rPr>
        <w:footnoteRef/>
      </w:r>
      <w:r>
        <w:t xml:space="preserve"> Textual note: Most Hebrew manuscripts read "I will have no hope" rather than "I will hope in him." The difference between the two readings is a single letter. Source: textual note export.</w:t>
      </w:r>
    </w:p>
  </w:footnote>
  <w:footnote w:id="6773">
    <w:p>
      <w:pPr>
        <w:pStyle w:val="FootnoteText"/>
      </w:pPr>
      <w:r>
        <w:rPr>
          <w:rStyle w:val="FootnoteReference"/>
        </w:rPr>
        <w:footnoteRef/>
      </w:r>
      <w:r>
        <w:t xml:space="preserve"> Textual note: The LXX, Syr., and Vg. replace "me" with "him," which better suits the context. Source: textual note export.</w:t>
      </w:r>
    </w:p>
  </w:footnote>
  <w:footnote w:id="6774">
    <w:p>
      <w:pPr>
        <w:pStyle w:val="FootnoteText"/>
      </w:pPr>
      <w:r>
        <w:rPr>
          <w:rStyle w:val="FootnoteReference"/>
        </w:rPr>
        <w:footnoteRef/>
      </w:r>
      <w:r>
        <w:t xml:space="preserve"> Textual note: The LXX has "He has been appointed as bread for vultures" instead of "He is wandering for bread, saying 'Where is it?' " This reading requires a slight emendation of the Hebrew word. Source: textual note export.</w:t>
      </w:r>
    </w:p>
  </w:footnote>
  <w:footnote w:id="6775">
    <w:p>
      <w:pPr>
        <w:pStyle w:val="FootnoteText"/>
      </w:pPr>
      <w:r>
        <w:rPr>
          <w:rStyle w:val="FootnoteReference"/>
        </w:rPr>
        <w:footnoteRef/>
      </w:r>
      <w:r>
        <w:t xml:space="preserve"> Textual note: The LXX has "May the wind wither his shoot, and may his flower fall off" instead of "a flame will dry up his new shoot, and by the wind of his mouth he shall be removed." This reading changes the possessive referent of the last line from God ("his mouth") to the ungodly person ("his flower"). Source: textual note export.</w:t>
      </w:r>
    </w:p>
  </w:footnote>
  <w:footnote w:id="6776">
    <w:p>
      <w:pPr>
        <w:pStyle w:val="FootnoteText"/>
      </w:pPr>
      <w:r>
        <w:rPr>
          <w:rStyle w:val="FootnoteReference"/>
        </w:rPr>
        <w:footnoteRef/>
      </w:r>
      <w:r>
        <w:t xml:space="preserve"> Textual note: Most Hebrew manuscripts read "all of them" rather than "all of you." This reading is awkward in light of the use of the second person later in the verse. The reading "all of you" is attested by the LXX, Syr., Vg., and a few Hebrew manuscripts. Source: textual note export.</w:t>
      </w:r>
    </w:p>
  </w:footnote>
  <w:footnote w:id="6777">
    <w:p>
      <w:pPr>
        <w:pStyle w:val="FootnoteText"/>
      </w:pPr>
      <w:r>
        <w:rPr>
          <w:rStyle w:val="FootnoteReference"/>
        </w:rPr>
        <w:footnoteRef/>
      </w:r>
      <w:r>
        <w:t xml:space="preserve"> Divine name/title: Goel (גֹּאֵל) — Redeemer; Kinsman-Redeemer. Common English rendering: redeemer. Proclaims God as the one who vindicates, rescues, and stands for His own.</w:t>
      </w:r>
    </w:p>
  </w:footnote>
  <w:footnote w:id="6778">
    <w:p>
      <w:pPr>
        <w:pStyle w:val="FootnoteText"/>
      </w:pPr>
      <w:r>
        <w:rPr>
          <w:rStyle w:val="FootnoteReference"/>
        </w:rPr>
        <w:footnoteRef/>
      </w:r>
      <w:r>
        <w:t xml:space="preserve"> Textual note: The LXX, Vg., and several Hebrew manuscripts substitute "in him" for "in me," presumably to form a better parallel with the first half of the verse. Source: textual note export.</w:t>
      </w:r>
    </w:p>
  </w:footnote>
  <w:footnote w:id="6779">
    <w:p>
      <w:pPr>
        <w:pStyle w:val="FootnoteText"/>
      </w:pPr>
      <w:r>
        <w:rPr>
          <w:rStyle w:val="FootnoteReference"/>
        </w:rPr>
        <w:footnoteRef/>
      </w:r>
      <w:r>
        <w:t xml:space="preserve"> Textual note: In place of Hebrew "vats," the LXX and Vg. have "bowels," the Syr. has "sides," and the Tg. has "breasts." The meaning of the Hebrew is uncertain. Source: textual note export.</w:t>
      </w:r>
    </w:p>
  </w:footnote>
  <w:footnote w:id="6780">
    <w:p>
      <w:pPr>
        <w:pStyle w:val="FootnoteText"/>
      </w:pPr>
      <w:r>
        <w:rPr>
          <w:rStyle w:val="FootnoteReference"/>
        </w:rPr>
        <w:footnoteRef/>
      </w:r>
      <w:r>
        <w:t xml:space="preserve"> Textual note: The LXX, Syr., Tg., and Vg. have "you have crushed the arms of orphans" rather than "the arms of orphans were crushed," presumably to form a better parallel with the first half of the verse. Source: textual note export.</w:t>
      </w:r>
    </w:p>
  </w:footnote>
  <w:footnote w:id="6781">
    <w:p>
      <w:pPr>
        <w:pStyle w:val="FootnoteText"/>
      </w:pPr>
      <w:r>
        <w:rPr>
          <w:rStyle w:val="FootnoteReference"/>
        </w:rPr>
        <w:footnoteRef/>
      </w:r>
      <w:r>
        <w:t xml:space="preserve"> Textual note: The Hebrew reads "to them" instead of "to us." The reading "to us" forms a better parallel with the first half of the verse and is supported by the LXX and Syr. Source: textual note export.</w:t>
      </w:r>
    </w:p>
  </w:footnote>
  <w:footnote w:id="6782">
    <w:p>
      <w:pPr>
        <w:pStyle w:val="FootnoteText"/>
      </w:pPr>
      <w:r>
        <w:rPr>
          <w:rStyle w:val="FootnoteReference"/>
        </w:rPr>
        <w:footnoteRef/>
      </w:r>
      <w:r>
        <w:t xml:space="preserve"> Textual note: The LXX has "their substance" in place of "our foe." This reading forms a strong parallel with the second half of the verse; however, it necessitates an emendation of the Hebrew text. Source: textual note export.</w:t>
      </w:r>
    </w:p>
  </w:footnote>
  <w:footnote w:id="6783">
    <w:p>
      <w:pPr>
        <w:pStyle w:val="FootnoteText"/>
      </w:pPr>
      <w:r>
        <w:rPr>
          <w:rStyle w:val="FootnoteReference"/>
        </w:rPr>
        <w:footnoteRef/>
      </w:r>
      <w:r>
        <w:t xml:space="preserve"> Textual note: The Hebrew reads "rebellious" instead of "bitter." The reading "bitter" requires a slight emendation of the Hebrew word, however, it is attested by the Syr., Tg., and Vg. Source: textual note export.</w:t>
      </w:r>
    </w:p>
  </w:footnote>
  <w:footnote w:id="6784">
    <w:p>
      <w:pPr>
        <w:pStyle w:val="FootnoteText"/>
      </w:pPr>
      <w:r>
        <w:rPr>
          <w:rStyle w:val="FootnoteReference"/>
        </w:rPr>
        <w:footnoteRef/>
      </w:r>
      <w:r>
        <w:t xml:space="preserve"> Textual note: The LXX and Syr. have "his hand" as opposed to "my hand." According to this reading, Job is groaning because the Lord's hand is heavy upon him. Source: textual note export.</w:t>
      </w:r>
    </w:p>
  </w:footnote>
  <w:footnote w:id="6785">
    <w:p>
      <w:pPr>
        <w:pStyle w:val="FootnoteText"/>
      </w:pPr>
      <w:r>
        <w:rPr>
          <w:rStyle w:val="FootnoteReference"/>
        </w:rPr>
        <w:footnoteRef/>
      </w:r>
      <w:r>
        <w:t xml:space="preserve"> Textual note: The Syr. and Vg. have "I turn" instead of "he turns." Source: textual note export.</w:t>
      </w:r>
    </w:p>
  </w:footnote>
  <w:footnote w:id="6786">
    <w:p>
      <w:pPr>
        <w:pStyle w:val="FootnoteText"/>
      </w:pPr>
      <w:r>
        <w:rPr>
          <w:rStyle w:val="FootnoteReference"/>
        </w:rPr>
        <w:footnoteRef/>
      </w:r>
      <w:r>
        <w:t xml:space="preserve"> Textual note: The LXX and Vg. have "in my bosom" instead of "more than my daily food." This reading necessitates an emendation of the Hebrew word. Source: textual note export.</w:t>
      </w:r>
    </w:p>
  </w:footnote>
  <w:footnote w:id="6787">
    <w:p>
      <w:pPr>
        <w:pStyle w:val="FootnoteText"/>
      </w:pPr>
      <w:r>
        <w:rPr>
          <w:rStyle w:val="FootnoteReference"/>
        </w:rPr>
        <w:footnoteRef/>
      </w:r>
      <w:r>
        <w:t xml:space="preserve"> Textual note: The LXX offers "and their shepherd" in place of "and they pasture them." Source: textual note export.</w:t>
      </w:r>
    </w:p>
  </w:footnote>
  <w:footnote w:id="6788">
    <w:p>
      <w:pPr>
        <w:pStyle w:val="FootnoteText"/>
      </w:pPr>
      <w:r>
        <w:rPr>
          <w:rStyle w:val="FootnoteReference"/>
        </w:rPr>
        <w:footnoteRef/>
      </w:r>
      <w:r>
        <w:t xml:space="preserve"> Textual note: The Syr. has "the dying groan" instead of "people groan." This reading requires a slight emendation of the Hebrew word, though it forms a strong parallel with the following line. Source: textual note export.</w:t>
      </w:r>
    </w:p>
  </w:footnote>
  <w:footnote w:id="6789">
    <w:p>
      <w:pPr>
        <w:pStyle w:val="FootnoteText"/>
      </w:pPr>
      <w:r>
        <w:rPr>
          <w:rStyle w:val="FootnoteReference"/>
        </w:rPr>
        <w:footnoteRef/>
      </w:r>
      <w:r>
        <w:t xml:space="preserve"> Textual note: The LXX has "like a mallow plant in the heat" in place of "like all others." Source: textual note export.</w:t>
      </w:r>
    </w:p>
  </w:footnote>
  <w:footnote w:id="6790">
    <w:p>
      <w:pPr>
        <w:pStyle w:val="FootnoteText"/>
      </w:pPr>
      <w:r>
        <w:rPr>
          <w:rStyle w:val="FootnoteReference"/>
        </w:rPr>
        <w:footnoteRef/>
      </w:r>
      <w:r>
        <w:t xml:space="preserve"> Textual note: The Hebrew reads "but he is not gathered" instead of "but he will do so no more." The latter reading requires a slight emendation of the Hebrew word; however, it is attested by the LXX and Syr. Source: textual note export.</w:t>
      </w:r>
    </w:p>
  </w:footnote>
  <w:footnote w:id="6791">
    <w:p>
      <w:pPr>
        <w:pStyle w:val="FootnoteText"/>
      </w:pPr>
      <w:r>
        <w:rPr>
          <w:rStyle w:val="FootnoteReference"/>
        </w:rPr>
        <w:footnoteRef/>
      </w:r>
      <w:r>
        <w:t xml:space="preserve"> Textual note: The LXX and Vg. offer "He searches the sources of the streams" instead of "He dams up rivers from their sources," apparently to form a better parallel with the second half of the verse. Source: textual note export.</w:t>
      </w:r>
    </w:p>
  </w:footnote>
  <w:footnote w:id="6792">
    <w:p>
      <w:pPr>
        <w:pStyle w:val="FootnoteText"/>
      </w:pPr>
      <w:r>
        <w:rPr>
          <w:rStyle w:val="FootnoteReference"/>
        </w:rPr>
        <w:footnoteRef/>
      </w:r>
      <w:r>
        <w:t xml:space="preserve"> Textual note: The LXX has "its way" instead of "its proper value." This reading requires an emendation of the Hebrew word. Source: textual note export.</w:t>
      </w:r>
    </w:p>
  </w:footnote>
  <w:footnote w:id="6793">
    <w:p>
      <w:pPr>
        <w:pStyle w:val="FootnoteText"/>
      </w:pPr>
      <w:r>
        <w:rPr>
          <w:rStyle w:val="FootnoteReference"/>
        </w:rPr>
        <w:footnoteRef/>
      </w:r>
      <w:r>
        <w:t xml:space="preserve"> Textual note: The Syr., Tg., and some Hebrew manuscripts have "my bowstring" instead of "his bowstring." According to this reading, Job has been humbled by having his bowstring loosened; i.e., he is no longer an effective hunter or warrior. Source: textual note export.</w:t>
      </w:r>
    </w:p>
  </w:footnote>
  <w:footnote w:id="6794">
    <w:p>
      <w:pPr>
        <w:pStyle w:val="FootnoteText"/>
      </w:pPr>
      <w:r>
        <w:rPr>
          <w:rStyle w:val="FootnoteReference"/>
        </w:rPr>
        <w:footnoteRef/>
      </w:r>
      <w:r>
        <w:t xml:space="preserve"> Textual note: The LXX replaces "in the street" with "outside." Source: textual note export.</w:t>
      </w:r>
    </w:p>
  </w:footnote>
  <w:footnote w:id="6795">
    <w:p>
      <w:pPr>
        <w:pStyle w:val="FootnoteText"/>
      </w:pPr>
      <w:r>
        <w:rPr>
          <w:rStyle w:val="FootnoteReference"/>
        </w:rPr>
        <w:footnoteRef/>
      </w:r>
      <w:r>
        <w:t xml:space="preserve"> Textual note: Some Hebrew manuscripts read "God" in place of "Job." This may be the correct reading; Jewish scribes may have made an intentional change to avoid the idea that God could be guilty. Source: textual note export.</w:t>
      </w:r>
    </w:p>
  </w:footnote>
  <w:footnote w:id="6796">
    <w:p>
      <w:pPr>
        <w:pStyle w:val="FootnoteText"/>
      </w:pPr>
      <w:r>
        <w:rPr>
          <w:rStyle w:val="FootnoteReference"/>
        </w:rPr>
        <w:footnoteRef/>
      </w:r>
      <w:r>
        <w:t xml:space="preserve"> Textual note: The Hebrew literally reads "the many" instead of "the aged," though the context makes it clear that the term references many years. The reading "the aged" is supported by the LXX, Syr., and Vg. and better suits the parallelism. Source: textual note export.</w:t>
      </w:r>
    </w:p>
  </w:footnote>
  <w:footnote w:id="6797">
    <w:p>
      <w:pPr>
        <w:pStyle w:val="FootnoteText"/>
      </w:pPr>
      <w:r>
        <w:rPr>
          <w:rStyle w:val="FootnoteReference"/>
        </w:rPr>
        <w:footnoteRef/>
      </w:r>
      <w:r>
        <w:t xml:space="preserve"> Textual note: The LXX replaces "a person's words" with the more specific "my words." Source: textual note export.</w:t>
      </w:r>
    </w:p>
  </w:footnote>
  <w:footnote w:id="6798">
    <w:p>
      <w:pPr>
        <w:pStyle w:val="FootnoteText"/>
      </w:pPr>
      <w:r>
        <w:rPr>
          <w:rStyle w:val="FootnoteReference"/>
        </w:rPr>
        <w:footnoteRef/>
      </w:r>
      <w:r>
        <w:t xml:space="preserve"> Textual note: The Hebrew reads "and seals their bonds" rather than "and he frightens them with a warning." The latter reading requires an emendation of the Hebrew text; however, it is supported by the LXX. Source: textual note export.</w:t>
      </w:r>
    </w:p>
  </w:footnote>
  <w:footnote w:id="679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6800">
    <w:p>
      <w:pPr>
        <w:pStyle w:val="FootnoteText"/>
      </w:pPr>
      <w:r>
        <w:rPr>
          <w:rStyle w:val="FootnoteReference"/>
        </w:rPr>
        <w:footnoteRef/>
      </w:r>
      <w:r>
        <w:t xml:space="preserve"> Translation note: The Greek states the claim directly. The current wording keeps that line visible. Source: righteous claim.</w:t>
      </w:r>
    </w:p>
  </w:footnote>
  <w:footnote w:id="6801">
    <w:p>
      <w:pPr>
        <w:pStyle w:val="FootnoteText"/>
      </w:pPr>
      <w:r>
        <w:rPr>
          <w:rStyle w:val="FootnoteReference"/>
        </w:rPr>
        <w:footnoteRef/>
      </w:r>
      <w:r>
        <w:t xml:space="preserve"> Textual note: The reading "transgression" follows the LXX and Vg. The meaning of the Hebrew word is uncertain. Source: textual note export.</w:t>
      </w:r>
    </w:p>
  </w:footnote>
  <w:footnote w:id="6802">
    <w:p>
      <w:pPr>
        <w:pStyle w:val="FootnoteText"/>
      </w:pPr>
      <w:r>
        <w:rPr>
          <w:rStyle w:val="FootnoteReference"/>
        </w:rPr>
        <w:footnoteRef/>
      </w:r>
      <w:r>
        <w:t xml:space="preserve"> Textual note: The LXX has "breastplate" instead of "double harness." This reading requires the reversal of letters in the Hebrew word. Source: textual note export.</w:t>
      </w:r>
    </w:p>
  </w:footnote>
  <w:footnote w:id="6803">
    <w:p>
      <w:pPr>
        <w:pStyle w:val="FootnoteText"/>
      </w:pPr>
      <w:r>
        <w:rPr>
          <w:rStyle w:val="FootnoteReference"/>
        </w:rPr>
        <w:footnoteRef/>
      </w:r>
      <w:r>
        <w:t xml:space="preserve"> Textual note: The Hebrew reads "pride" as opposed to "back." The reading "back" requires an emendation of the Hebrew word; however, it is supported by the LXX and Vg. Source: textual note export.</w:t>
      </w:r>
    </w:p>
  </w:footnote>
  <w:footnote w:id="6804">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6805">
    <w:p>
      <w:pPr>
        <w:pStyle w:val="FootnoteText"/>
      </w:pPr>
      <w:r>
        <w:rPr>
          <w:rStyle w:val="FootnoteReference"/>
        </w:rPr>
        <w:footnoteRef/>
      </w:r>
      <w:r>
        <w:t xml:space="preserve"> Name meaning: Esau (Esav) — Hairy; red. Born hairy and red; sold his birthright for red stew.</w:t>
      </w:r>
    </w:p>
  </w:footnote>
  <w:footnote w:id="680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807">
    <w:p>
      <w:pPr>
        <w:pStyle w:val="FootnoteText"/>
      </w:pPr>
      <w:r>
        <w:rPr>
          <w:rStyle w:val="FootnoteReference"/>
        </w:rPr>
        <w:footnoteRef/>
      </w:r>
      <w:r>
        <w:t xml:space="preserve"> Brenton note: Gr. pestilent.</w:t>
      </w:r>
    </w:p>
  </w:footnote>
  <w:footnote w:id="6808">
    <w:p>
      <w:pPr>
        <w:pStyle w:val="FootnoteText"/>
      </w:pPr>
      <w:r>
        <w:rPr>
          <w:rStyle w:val="FootnoteReference"/>
        </w:rPr>
        <w:footnoteRef/>
      </w:r>
      <w:r>
        <w:t xml:space="preserve"> Brenton note: Gr. will.</w:t>
      </w:r>
    </w:p>
  </w:footnote>
  <w:footnote w:id="6809">
    <w:p>
      <w:pPr>
        <w:pStyle w:val="FootnoteText"/>
      </w:pPr>
      <w:r>
        <w:rPr>
          <w:rStyle w:val="FootnoteReference"/>
        </w:rPr>
        <w:footnoteRef/>
      </w:r>
      <w:r>
        <w:t xml:space="preserve"> Brenton note: Or, dust or down.</w:t>
      </w:r>
    </w:p>
  </w:footnote>
  <w:footnote w:id="6810">
    <w:p>
      <w:pPr>
        <w:pStyle w:val="FootnoteText"/>
      </w:pPr>
      <w:r>
        <w:rPr>
          <w:rStyle w:val="FootnoteReference"/>
        </w:rPr>
        <w:footnoteRef/>
      </w:r>
      <w:r>
        <w:t xml:space="preserve"> Textual note: The LXX, Syr., and Tg. have "You will shepherd" as opposed to "You will break." This is the reading adopted by Rev 2:27. However, this reading requires revocalization of the Hebrew word. Furthermore, the reading "You will break" forms a better parallel with the second half of the verse. Source: textual note export.</w:t>
      </w:r>
    </w:p>
  </w:footnote>
  <w:footnote w:id="6811">
    <w:p>
      <w:pPr>
        <w:pStyle w:val="FootnoteText"/>
      </w:pPr>
      <w:r>
        <w:rPr>
          <w:rStyle w:val="FootnoteReference"/>
        </w:rPr>
        <w:footnoteRef/>
      </w:r>
      <w:r>
        <w:t xml:space="preserve"> Brenton note: Gr. tend them as a shepherd. Rev. 2. 27.</w:t>
      </w:r>
    </w:p>
  </w:footnote>
  <w:footnote w:id="6812">
    <w:p>
      <w:pPr>
        <w:pStyle w:val="FootnoteText"/>
      </w:pPr>
      <w:r>
        <w:rPr>
          <w:rStyle w:val="FootnoteReference"/>
        </w:rPr>
        <w:footnoteRef/>
      </w:r>
      <w:r>
        <w:t xml:space="preserve"> Textual note: The word "Son" appears in Aramaic, not Hebrew. As a result, the LXX and Vg. have "Accept correction" and the Tg. has "Receive instruction" in place of "Kiss the Son." These readings may reflect the original. Source: textual note export.</w:t>
      </w:r>
    </w:p>
  </w:footnote>
  <w:footnote w:id="6813">
    <w:p>
      <w:pPr>
        <w:pStyle w:val="FootnoteText"/>
      </w:pPr>
      <w:r>
        <w:rPr>
          <w:rStyle w:val="FootnoteReference"/>
        </w:rPr>
        <w:footnoteRef/>
      </w:r>
      <w:r>
        <w:t xml:space="preserve"> Brenton note: Note. - This rendering or a similar one the Jews maintain.</w:t>
      </w:r>
    </w:p>
  </w:footnote>
  <w:footnote w:id="6814">
    <w:p>
      <w:pPr>
        <w:pStyle w:val="FootnoteText"/>
      </w:pPr>
      <w:r>
        <w:rPr>
          <w:rStyle w:val="FootnoteReference"/>
        </w:rPr>
        <w:footnoteRef/>
      </w:r>
      <w:r>
        <w:t xml:space="preserve"> Name meaning: David (Dawid) — Beloved. The beloved king; a man after God’s own heart.</w:t>
      </w:r>
    </w:p>
  </w:footnote>
  <w:footnote w:id="6815">
    <w:p>
      <w:pPr>
        <w:pStyle w:val="FootnoteText"/>
      </w:pPr>
      <w:r>
        <w:rPr>
          <w:rStyle w:val="FootnoteReference"/>
        </w:rPr>
        <w:footnoteRef/>
      </w:r>
      <w:r>
        <w:t xml:space="preserve"> Brenton note: The word Διάψαλμα (Selah) has been rendered Pause, as most intelligible to the English reader.</w:t>
      </w:r>
    </w:p>
  </w:footnote>
  <w:footnote w:id="6816">
    <w:p>
      <w:pPr>
        <w:pStyle w:val="FootnoteText"/>
      </w:pPr>
      <w:r>
        <w:rPr>
          <w:rStyle w:val="FootnoteReference"/>
        </w:rPr>
        <w:footnoteRef/>
      </w:r>
      <w:r>
        <w:t xml:space="preserve"> Name meaning: David (Dawid) — Beloved. The beloved king; a man after God’s own heart.</w:t>
      </w:r>
    </w:p>
  </w:footnote>
  <w:footnote w:id="6817">
    <w:p>
      <w:pPr>
        <w:pStyle w:val="FootnoteText"/>
      </w:pPr>
      <w:r>
        <w:rPr>
          <w:rStyle w:val="FootnoteReference"/>
        </w:rPr>
        <w:footnoteRef/>
      </w:r>
      <w:r>
        <w:t xml:space="preserve"> Brenton note: Lit. heavy of heart.</w:t>
      </w:r>
    </w:p>
  </w:footnote>
  <w:footnote w:id="6818">
    <w:p>
      <w:pPr>
        <w:pStyle w:val="FootnoteText"/>
      </w:pPr>
      <w:r>
        <w:rPr>
          <w:rStyle w:val="FootnoteReference"/>
        </w:rPr>
        <w:footnoteRef/>
      </w:r>
      <w:r>
        <w:t xml:space="preserve"> Brenton note: Or, at the same time.</w:t>
      </w:r>
    </w:p>
  </w:footnote>
  <w:footnote w:id="6819">
    <w:p>
      <w:pPr>
        <w:pStyle w:val="FootnoteText"/>
      </w:pPr>
      <w:r>
        <w:rPr>
          <w:rStyle w:val="FootnoteReference"/>
        </w:rPr>
        <w:footnoteRef/>
      </w:r>
      <w:r>
        <w:t xml:space="preserve"> Name meaning: David (Dawid) — Beloved. The beloved king; a man after God’s own heart.</w:t>
      </w:r>
    </w:p>
  </w:footnote>
  <w:footnote w:id="6820">
    <w:p>
      <w:pPr>
        <w:pStyle w:val="FootnoteText"/>
      </w:pPr>
      <w:r>
        <w:rPr>
          <w:rStyle w:val="FootnoteReference"/>
        </w:rPr>
        <w:footnoteRef/>
      </w:r>
      <w:r>
        <w:t xml:space="preserve"> Brenton note: Lit. understand.</w:t>
      </w:r>
    </w:p>
  </w:footnote>
  <w:footnote w:id="6821">
    <w:p>
      <w:pPr>
        <w:pStyle w:val="FootnoteText"/>
      </w:pPr>
      <w:r>
        <w:rPr>
          <w:rStyle w:val="FootnoteReference"/>
        </w:rPr>
        <w:footnoteRef/>
      </w:r>
      <w:r>
        <w:t xml:space="preserve"> Brenton note: Gr. fall from, or, by reason of.</w:t>
      </w:r>
    </w:p>
  </w:footnote>
  <w:footnote w:id="6822">
    <w:p>
      <w:pPr>
        <w:pStyle w:val="FootnoteText"/>
      </w:pPr>
      <w:r>
        <w:rPr>
          <w:rStyle w:val="FootnoteReference"/>
        </w:rPr>
        <w:footnoteRef/>
      </w:r>
      <w:r>
        <w:t xml:space="preserve"> Brenton note: Lit. crowned.</w:t>
      </w:r>
    </w:p>
  </w:footnote>
  <w:footnote w:id="6823">
    <w:p>
      <w:pPr>
        <w:pStyle w:val="FootnoteText"/>
      </w:pPr>
      <w:r>
        <w:rPr>
          <w:rStyle w:val="FootnoteReference"/>
        </w:rPr>
        <w:footnoteRef/>
      </w:r>
      <w:r>
        <w:t xml:space="preserve"> Name meaning: David (Dawid) — Beloved. The beloved king; a man after God’s own heart.</w:t>
      </w:r>
    </w:p>
  </w:footnote>
  <w:footnote w:id="6824">
    <w:p>
      <w:pPr>
        <w:pStyle w:val="FootnoteText"/>
      </w:pPr>
      <w:r>
        <w:rPr>
          <w:rStyle w:val="FootnoteReference"/>
        </w:rPr>
        <w:footnoteRef/>
      </w:r>
      <w:r>
        <w:t xml:space="preserve"> Brenton note: Gr. I have laboured.</w:t>
      </w:r>
    </w:p>
  </w:footnote>
  <w:footnote w:id="6825">
    <w:p>
      <w:pPr>
        <w:pStyle w:val="FootnoteText"/>
      </w:pPr>
      <w:r>
        <w:rPr>
          <w:rStyle w:val="FootnoteReference"/>
        </w:rPr>
        <w:footnoteRef/>
      </w:r>
      <w:r>
        <w:t xml:space="preserve"> Name meaning: David (Dawid) — Beloved. The beloved king; a man after God’s own heart.</w:t>
      </w:r>
    </w:p>
  </w:footnote>
  <w:footnote w:id="6826">
    <w:p>
      <w:pPr>
        <w:pStyle w:val="FootnoteText"/>
      </w:pPr>
      <w:r>
        <w:rPr>
          <w:rStyle w:val="FootnoteReference"/>
        </w:rPr>
        <w:footnoteRef/>
      </w:r>
      <w:r>
        <w:t xml:space="preserve"> Brenton note: Lit. son of Jemini.</w:t>
      </w:r>
    </w:p>
  </w:footnote>
  <w:footnote w:id="6827">
    <w:p>
      <w:pPr>
        <w:pStyle w:val="FootnoteText"/>
      </w:pPr>
      <w:r>
        <w:rPr>
          <w:rStyle w:val="FootnoteReference"/>
        </w:rPr>
        <w:footnoteRef/>
      </w:r>
      <w:r>
        <w:t xml:space="preserve"> Textual note: The LXX has "awake, O Lord my God" instead of "awake for me." Source: textual note export.</w:t>
      </w:r>
    </w:p>
  </w:footnote>
  <w:footnote w:id="6828">
    <w:p>
      <w:pPr>
        <w:pStyle w:val="FootnoteText"/>
      </w:pPr>
      <w:r>
        <w:rPr>
          <w:rStyle w:val="FootnoteReference"/>
        </w:rPr>
        <w:footnoteRef/>
      </w:r>
      <w:r>
        <w:t xml:space="preserve"> Brenton note: Heb. 'because of mine enemies.'</w:t>
      </w:r>
    </w:p>
  </w:footnote>
  <w:footnote w:id="6829">
    <w:p>
      <w:pPr>
        <w:pStyle w:val="FootnoteText"/>
      </w:pPr>
      <w:r>
        <w:rPr>
          <w:rStyle w:val="FootnoteReference"/>
        </w:rPr>
        <w:footnoteRef/>
      </w:r>
      <w:r>
        <w:t xml:space="preserve"> Brenton note: See Heb. perhaps 'persecuting ones.'</w:t>
      </w:r>
    </w:p>
  </w:footnote>
  <w:footnote w:id="6830">
    <w:p>
      <w:pPr>
        <w:pStyle w:val="FootnoteText"/>
      </w:pPr>
      <w:r>
        <w:rPr>
          <w:rStyle w:val="FootnoteReference"/>
        </w:rPr>
        <w:footnoteRef/>
      </w:r>
      <w:r>
        <w:t xml:space="preserve"> Name meaning: David (Dawid) — Beloved. The beloved king; a man after God’s own heart.</w:t>
      </w:r>
    </w:p>
  </w:footnote>
  <w:footnote w:id="6831">
    <w:p>
      <w:pPr>
        <w:pStyle w:val="FootnoteText"/>
      </w:pPr>
      <w:r>
        <w:rPr>
          <w:rStyle w:val="FootnoteReference"/>
        </w:rPr>
        <w:footnoteRef/>
      </w:r>
      <w:r>
        <w:t xml:space="preserve"> Textual note: The LXX has "you have established praise" rather than "you have founded strength." This appears to be the reading followed by Matt 21:16. Source: textual note export.</w:t>
      </w:r>
    </w:p>
  </w:footnote>
  <w:footnote w:id="6832">
    <w:p>
      <w:pPr>
        <w:pStyle w:val="FootnoteText"/>
      </w:pPr>
      <w:r>
        <w:rPr>
          <w:rStyle w:val="FootnoteReference"/>
        </w:rPr>
        <w:footnoteRef/>
      </w:r>
      <w:r>
        <w:t xml:space="preserve"> Textual note: The LXX, Syr., and Tg. replace "heavenly beings" with "angels." This is the reading followed by Heb 2:7. The Hebrew word used here means "God" or "gods." It is possible that the latter meaning could refer to angels. Source: textual note export.</w:t>
      </w:r>
    </w:p>
  </w:footnote>
  <w:footnote w:id="6833">
    <w:p>
      <w:pPr>
        <w:pStyle w:val="FootnoteText"/>
      </w:pPr>
      <w:r>
        <w:rPr>
          <w:rStyle w:val="FootnoteReference"/>
        </w:rPr>
        <w:footnoteRef/>
      </w:r>
      <w:r>
        <w:t xml:space="preserve"> Brenton note: Gr. cows.</w:t>
      </w:r>
    </w:p>
  </w:footnote>
  <w:footnote w:id="6834">
    <w:p>
      <w:pPr>
        <w:pStyle w:val="FootnoteText"/>
      </w:pPr>
      <w:r>
        <w:rPr>
          <w:rStyle w:val="FootnoteReference"/>
        </w:rPr>
        <w:footnoteRef/>
      </w:r>
      <w:r>
        <w:t xml:space="preserve"> Name meaning: David (Dawid) — Beloved. The beloved king; a man after God’s own heart.</w:t>
      </w:r>
    </w:p>
  </w:footnote>
  <w:footnote w:id="6835">
    <w:p>
      <w:pPr>
        <w:pStyle w:val="FootnoteText"/>
      </w:pPr>
      <w:r>
        <w:rPr>
          <w:rStyle w:val="FootnoteReference"/>
        </w:rPr>
        <w:footnoteRef/>
      </w:r>
      <w:r>
        <w:t xml:space="preserve"> Textual note: The LXX, Vg., and some Hebrew manuscripts treat Psalms 9 and 10 as one psalm. The two psalms together form an acrostic. Source: textual note export.</w:t>
      </w:r>
    </w:p>
  </w:footnote>
  <w:footnote w:id="6836">
    <w:p>
      <w:pPr>
        <w:pStyle w:val="FootnoteText"/>
      </w:pPr>
      <w:r>
        <w:rPr>
          <w:rStyle w:val="FootnoteReference"/>
        </w:rPr>
        <w:footnoteRef/>
      </w:r>
      <w:r>
        <w:t xml:space="preserve"> Brenton note: Note.—Here begins a change of numbers as compared with the Heb. which continues to Ps. 146, this psalm having no number, and the eleventh being called the tenth. The following verses 22-39 are numbered 1-18 in the original text.</w:t>
      </w:r>
    </w:p>
  </w:footnote>
  <w:footnote w:id="6837">
    <w:p>
      <w:pPr>
        <w:pStyle w:val="FootnoteText"/>
      </w:pPr>
      <w:r>
        <w:rPr>
          <w:rStyle w:val="FootnoteReference"/>
        </w:rPr>
        <w:footnoteRef/>
      </w:r>
      <w:r>
        <w:t xml:space="preserve"> Brenton note: Gr. inflamed, as in a fever.</w:t>
      </w:r>
    </w:p>
  </w:footnote>
  <w:footnote w:id="6838">
    <w:p>
      <w:pPr>
        <w:pStyle w:val="FootnoteText"/>
      </w:pPr>
      <w:r>
        <w:rPr>
          <w:rStyle w:val="FootnoteReference"/>
        </w:rPr>
        <w:footnoteRef/>
      </w:r>
      <w:r>
        <w:t xml:space="preserve"> Brenton note: Or, anger.</w:t>
      </w:r>
    </w:p>
  </w:footnote>
  <w:footnote w:id="6839">
    <w:p>
      <w:pPr>
        <w:pStyle w:val="FootnoteText"/>
      </w:pPr>
      <w:r>
        <w:rPr>
          <w:rStyle w:val="FootnoteReference"/>
        </w:rPr>
        <w:footnoteRef/>
      </w:r>
      <w:r>
        <w:t xml:space="preserve"> Brenton note: Gr. profaned.</w:t>
      </w:r>
    </w:p>
  </w:footnote>
  <w:footnote w:id="6840">
    <w:p>
      <w:pPr>
        <w:pStyle w:val="FootnoteText"/>
      </w:pPr>
      <w:r>
        <w:rPr>
          <w:rStyle w:val="FootnoteReference"/>
        </w:rPr>
        <w:footnoteRef/>
      </w:r>
      <w:r>
        <w:t xml:space="preserve"> Brenton note: Gr. look.</w:t>
      </w:r>
    </w:p>
  </w:footnote>
  <w:footnote w:id="6841">
    <w:p>
      <w:pPr>
        <w:pStyle w:val="FootnoteText"/>
      </w:pPr>
      <w:r>
        <w:rPr>
          <w:rStyle w:val="FootnoteReference"/>
        </w:rPr>
        <w:footnoteRef/>
      </w:r>
      <w:r>
        <w:t xml:space="preserve"> Name meaning: David (Dawid) — Beloved. The beloved king; a man after God’s own heart.</w:t>
      </w:r>
    </w:p>
  </w:footnote>
  <w:footnote w:id="6842">
    <w:p>
      <w:pPr>
        <w:pStyle w:val="FootnoteText"/>
      </w:pPr>
      <w:r>
        <w:rPr>
          <w:rStyle w:val="FootnoteReference"/>
        </w:rPr>
        <w:footnoteRef/>
      </w:r>
      <w:r>
        <w:t xml:space="preserve"> Textual note: The LXX, Vg., and some Hebrew manuscripts treat Psalms 9 and 10 as one psalm. The two psalms together form an acrostic. Source: textual note export.</w:t>
      </w:r>
    </w:p>
  </w:footnote>
  <w:footnote w:id="6843">
    <w:p>
      <w:pPr>
        <w:pStyle w:val="FootnoteText"/>
      </w:pPr>
      <w:r>
        <w:rPr>
          <w:rStyle w:val="FootnoteReference"/>
        </w:rPr>
        <w:footnoteRef/>
      </w:r>
      <w:r>
        <w:t xml:space="preserve"> Brenton note: Gr. in dark moon, or little moonlight, q. d. luce malignâ.</w:t>
      </w:r>
    </w:p>
  </w:footnote>
  <w:footnote w:id="6844">
    <w:p>
      <w:pPr>
        <w:pStyle w:val="FootnoteText"/>
      </w:pPr>
      <w:r>
        <w:rPr>
          <w:rStyle w:val="FootnoteReference"/>
        </w:rPr>
        <w:footnoteRef/>
      </w:r>
      <w:r>
        <w:t xml:space="preserve"> Brenton note: Gr. righteousnesses.</w:t>
      </w:r>
    </w:p>
  </w:footnote>
  <w:footnote w:id="6845">
    <w:p>
      <w:pPr>
        <w:pStyle w:val="FootnoteText"/>
      </w:pPr>
      <w:r>
        <w:rPr>
          <w:rStyle w:val="FootnoteReference"/>
        </w:rPr>
        <w:footnoteRef/>
      </w:r>
      <w:r>
        <w:t xml:space="preserve"> Name meaning: David (Dawid) — Beloved. The beloved king; a man after God’s own heart.</w:t>
      </w:r>
    </w:p>
  </w:footnote>
  <w:footnote w:id="6846">
    <w:p>
      <w:pPr>
        <w:pStyle w:val="FootnoteText"/>
      </w:pPr>
      <w:r>
        <w:rPr>
          <w:rStyle w:val="FootnoteReference"/>
        </w:rPr>
        <w:footnoteRef/>
      </w:r>
      <w:r>
        <w:t xml:space="preserve"> Brenton note: Gr. truths are become rare.</w:t>
      </w:r>
    </w:p>
  </w:footnote>
  <w:footnote w:id="6847">
    <w:p>
      <w:pPr>
        <w:pStyle w:val="FootnoteText"/>
      </w:pPr>
      <w:r>
        <w:rPr>
          <w:rStyle w:val="FootnoteReference"/>
        </w:rPr>
        <w:footnoteRef/>
      </w:r>
      <w:r>
        <w:t xml:space="preserve"> Textual note: The Hebrew reads "snares" instead of "coals." The reading "coals" requires the reversal of two Hebrew letters; however, it makes much better sense in the context. Source: textual note export.</w:t>
      </w:r>
    </w:p>
  </w:footnote>
  <w:footnote w:id="6848">
    <w:p>
      <w:pPr>
        <w:pStyle w:val="FootnoteText"/>
      </w:pPr>
      <w:r>
        <w:rPr>
          <w:rStyle w:val="FootnoteReference"/>
        </w:rPr>
        <w:footnoteRef/>
      </w:r>
      <w:r>
        <w:t xml:space="preserve"> Brenton note: Gr. the earth.</w:t>
      </w:r>
    </w:p>
  </w:footnote>
  <w:footnote w:id="6849">
    <w:p>
      <w:pPr>
        <w:pStyle w:val="FootnoteText"/>
      </w:pPr>
      <w:r>
        <w:rPr>
          <w:rStyle w:val="FootnoteReference"/>
        </w:rPr>
        <w:footnoteRef/>
      </w:r>
      <w:r>
        <w:t xml:space="preserve"> Textual note: The LXX replaces "them" with "us." Source: textual note export.</w:t>
      </w:r>
    </w:p>
  </w:footnote>
  <w:footnote w:id="6850">
    <w:p>
      <w:pPr>
        <w:pStyle w:val="FootnoteText"/>
      </w:pPr>
      <w:r>
        <w:rPr>
          <w:rStyle w:val="FootnoteReference"/>
        </w:rPr>
        <w:footnoteRef/>
      </w:r>
      <w:r>
        <w:t xml:space="preserve"> Textual note: The LXX replaces "him" with "us." Source: textual note export.</w:t>
      </w:r>
    </w:p>
  </w:footnote>
  <w:footnote w:id="6851">
    <w:p>
      <w:pPr>
        <w:pStyle w:val="FootnoteText"/>
      </w:pPr>
      <w:r>
        <w:rPr>
          <w:rStyle w:val="FootnoteReference"/>
        </w:rPr>
        <w:footnoteRef/>
      </w:r>
      <w:r>
        <w:t xml:space="preserve"> Name meaning: David (Dawid) — Beloved. The beloved king; a man after God’s own heart.</w:t>
      </w:r>
    </w:p>
  </w:footnote>
  <w:footnote w:id="6852">
    <w:p>
      <w:pPr>
        <w:pStyle w:val="FootnoteText"/>
      </w:pPr>
      <w:r>
        <w:rPr>
          <w:rStyle w:val="FootnoteReference"/>
        </w:rPr>
        <w:footnoteRef/>
      </w:r>
      <w:r>
        <w:t xml:space="preserve"> Name meaning: David (Dawid) — Beloved. The beloved king; a man after God’s own heart.</w:t>
      </w:r>
    </w:p>
  </w:footnote>
  <w:footnote w:id="6853">
    <w:p>
      <w:pPr>
        <w:pStyle w:val="FootnoteText"/>
      </w:pPr>
      <w:r>
        <w:rPr>
          <w:rStyle w:val="FootnoteReference"/>
        </w:rPr>
        <w:footnoteRef/>
      </w:r>
      <w:r>
        <w:t xml:space="preserve"> Name meaning: Israel (Yisrael) — God contends; strives with God. Wrestled with God and prevailed; name of the covenant nation.</w:t>
      </w:r>
    </w:p>
  </w:footnote>
  <w:footnote w:id="6854">
    <w:p>
      <w:pPr>
        <w:pStyle w:val="FootnoteText"/>
      </w:pPr>
      <w:r>
        <w:rPr>
          <w:rStyle w:val="FootnoteReference"/>
        </w:rPr>
        <w:footnoteRef/>
      </w:r>
      <w:r>
        <w:t xml:space="preserve"> Name meaning: Jacob (Yaaqov) — Supplanter; heel-grabber. Grabbed Esau’s heel at birth; later supplanted him and became Israel.</w:t>
      </w:r>
    </w:p>
  </w:footnote>
  <w:footnote w:id="6855">
    <w:p>
      <w:pPr>
        <w:pStyle w:val="FootnoteText"/>
      </w:pPr>
      <w:r>
        <w:rPr>
          <w:rStyle w:val="FootnoteReference"/>
        </w:rPr>
        <w:footnoteRef/>
      </w:r>
      <w:r>
        <w:t xml:space="preserve"> Name meaning: David (Dawid) — Beloved. The beloved king; a man after God’s own heart.</w:t>
      </w:r>
    </w:p>
  </w:footnote>
  <w:footnote w:id="6856">
    <w:p>
      <w:pPr>
        <w:pStyle w:val="FootnoteText"/>
      </w:pPr>
      <w:r>
        <w:rPr>
          <w:rStyle w:val="FootnoteReference"/>
        </w:rPr>
        <w:footnoteRef/>
      </w:r>
      <w:r>
        <w:t xml:space="preserve"> Textual note: The LXX has "useless" instead of "corrupt." This is the reading followed by Rom 3:12. Source: textual note export.</w:t>
      </w:r>
    </w:p>
  </w:footnote>
  <w:footnote w:id="6857">
    <w:p>
      <w:pPr>
        <w:pStyle w:val="FootnoteText"/>
      </w:pPr>
      <w:r>
        <w:rPr>
          <w:rStyle w:val="FootnoteReference"/>
        </w:rPr>
        <w:footnoteRef/>
      </w:r>
      <w:r>
        <w:t xml:space="preserve"> Brenton note: Gr. given.</w:t>
      </w:r>
    </w:p>
  </w:footnote>
  <w:footnote w:id="6858">
    <w:p>
      <w:pPr>
        <w:pStyle w:val="FootnoteText"/>
      </w:pPr>
      <w:r>
        <w:rPr>
          <w:rStyle w:val="FootnoteReference"/>
        </w:rPr>
        <w:footnoteRef/>
      </w:r>
      <w:r>
        <w:t xml:space="preserve"> Name meaning: David (Dawid) — Beloved. The beloved king; a man after God’s own heart.</w:t>
      </w:r>
    </w:p>
  </w:footnote>
  <w:footnote w:id="6859">
    <w:p>
      <w:pPr>
        <w:pStyle w:val="FootnoteText"/>
      </w:pPr>
      <w:r>
        <w:rPr>
          <w:rStyle w:val="FootnoteReference"/>
        </w:rPr>
        <w:footnoteRef/>
      </w:r>
      <w:r>
        <w:t xml:space="preserve"> Brenton note: Gr. good deeds, or things.</w:t>
      </w:r>
    </w:p>
  </w:footnote>
  <w:footnote w:id="6860">
    <w:p>
      <w:pPr>
        <w:pStyle w:val="FootnoteText"/>
      </w:pPr>
      <w:r>
        <w:rPr>
          <w:rStyle w:val="FootnoteReference"/>
        </w:rPr>
        <w:footnoteRef/>
      </w:r>
      <w:r>
        <w:t xml:space="preserve"> Brenton note: Possibly, during the night. q. d. as long as night lasted.</w:t>
      </w:r>
    </w:p>
  </w:footnote>
  <w:footnote w:id="6861">
    <w:p>
      <w:pPr>
        <w:pStyle w:val="FootnoteText"/>
      </w:pPr>
      <w:r>
        <w:rPr>
          <w:rStyle w:val="FootnoteReference"/>
        </w:rPr>
        <w:footnoteRef/>
      </w:r>
      <w:r>
        <w:t xml:space="preserve"> Name meaning: David (Dawid) — Beloved. The beloved king; a man after God’s own heart.</w:t>
      </w:r>
    </w:p>
  </w:footnote>
  <w:footnote w:id="6862">
    <w:p>
      <w:pPr>
        <w:pStyle w:val="FootnoteText"/>
      </w:pPr>
      <w:r>
        <w:rPr>
          <w:rStyle w:val="FootnoteReference"/>
        </w:rPr>
        <w:footnoteRef/>
      </w:r>
      <w:r>
        <w:t xml:space="preserve"> Brenton note: Lit. I have observed hard ways.</w:t>
      </w:r>
    </w:p>
  </w:footnote>
  <w:footnote w:id="6863">
    <w:p>
      <w:pPr>
        <w:pStyle w:val="FootnoteText"/>
      </w:pPr>
      <w:r>
        <w:rPr>
          <w:rStyle w:val="FootnoteReference"/>
        </w:rPr>
        <w:footnoteRef/>
      </w:r>
      <w:r>
        <w:t xml:space="preserve"> Brenton note: Alex. children.</w:t>
      </w:r>
    </w:p>
  </w:footnote>
  <w:footnote w:id="6864">
    <w:p>
      <w:pPr>
        <w:pStyle w:val="FootnoteText"/>
      </w:pPr>
      <w:r>
        <w:rPr>
          <w:rStyle w:val="FootnoteReference"/>
        </w:rPr>
        <w:footnoteRef/>
      </w:r>
      <w:r>
        <w:t xml:space="preserve"> Name meaning: David (Dawid) — Beloved. The beloved king; a man after God’s own heart.</w:t>
      </w:r>
    </w:p>
  </w:footnote>
  <w:footnote w:id="6865">
    <w:p>
      <w:pPr>
        <w:pStyle w:val="FootnoteText"/>
      </w:pPr>
      <w:r>
        <w:rPr>
          <w:rStyle w:val="FootnoteReference"/>
        </w:rPr>
        <w:footnoteRef/>
      </w:r>
      <w:r>
        <w:t xml:space="preserve"> Name meaning: Saul (Shaul) — Asked for; prayed for. The people asked for a king; first king of Israel.</w:t>
      </w:r>
    </w:p>
  </w:footnote>
  <w:footnote w:id="6866">
    <w:p>
      <w:pPr>
        <w:pStyle w:val="FootnoteText"/>
      </w:pPr>
      <w:r>
        <w:rPr>
          <w:rStyle w:val="FootnoteReference"/>
        </w:rPr>
        <w:footnoteRef/>
      </w:r>
      <w:r>
        <w:t xml:space="preserve"> Textual note: The LXX has "They have now cast me out and compassed me round about" instead of "Now they surround us at our every step." Source: textual note export.</w:t>
      </w:r>
    </w:p>
  </w:footnote>
  <w:footnote w:id="6867">
    <w:p>
      <w:pPr>
        <w:pStyle w:val="FootnoteText"/>
      </w:pPr>
      <w:r>
        <w:rPr>
          <w:rStyle w:val="FootnoteReference"/>
        </w:rPr>
        <w:footnoteRef/>
      </w:r>
      <w:r>
        <w:t xml:space="preserve"> Brenton note: Gr. the protection of.</w:t>
      </w:r>
    </w:p>
  </w:footnote>
  <w:footnote w:id="6868">
    <w:p>
      <w:pPr>
        <w:pStyle w:val="FootnoteText"/>
      </w:pPr>
      <w:r>
        <w:rPr>
          <w:rStyle w:val="FootnoteReference"/>
        </w:rPr>
        <w:footnoteRef/>
      </w:r>
      <w:r>
        <w:t xml:space="preserve"> Textual note: The LXX, Syr., Tg., and some Hebrew manuscripts have "I trampled them" instead of "I emptied them out." Source: textual note export.</w:t>
      </w:r>
    </w:p>
  </w:footnote>
  <w:footnote w:id="6869">
    <w:p>
      <w:pPr>
        <w:pStyle w:val="FootnoteText"/>
      </w:pPr>
      <w:r>
        <w:rPr>
          <w:rStyle w:val="FootnoteReference"/>
        </w:rPr>
        <w:footnoteRef/>
      </w:r>
      <w:r>
        <w:t xml:space="preserve"> Brenton note: Or, feigned obedience.</w:t>
      </w:r>
    </w:p>
  </w:footnote>
  <w:footnote w:id="6870">
    <w:p>
      <w:pPr>
        <w:pStyle w:val="FootnoteText"/>
      </w:pPr>
      <w:r>
        <w:rPr>
          <w:rStyle w:val="FootnoteReference"/>
        </w:rPr>
        <w:footnoteRef/>
      </w:r>
      <w:r>
        <w:t xml:space="preserve"> Brenton note: Or, out of the way of.</w:t>
      </w:r>
    </w:p>
  </w:footnote>
  <w:footnote w:id="6871">
    <w:p>
      <w:pPr>
        <w:pStyle w:val="FootnoteText"/>
      </w:pPr>
      <w:r>
        <w:rPr>
          <w:rStyle w:val="FootnoteReference"/>
        </w:rPr>
        <w:footnoteRef/>
      </w:r>
      <w:r>
        <w:t xml:space="preserve"> Name meaning: David (Dawid) — Beloved. The beloved king; a man after God’s own heart.</w:t>
      </w:r>
    </w:p>
  </w:footnote>
  <w:footnote w:id="6872">
    <w:p>
      <w:pPr>
        <w:pStyle w:val="FootnoteText"/>
      </w:pPr>
      <w:r>
        <w:rPr>
          <w:rStyle w:val="FootnoteReference"/>
        </w:rPr>
        <w:footnoteRef/>
      </w:r>
      <w:r>
        <w:t xml:space="preserve"> Brenton note: Gr. eructat.</w:t>
      </w:r>
    </w:p>
  </w:footnote>
  <w:footnote w:id="6873">
    <w:p>
      <w:pPr>
        <w:pStyle w:val="FootnoteText"/>
      </w:pPr>
      <w:r>
        <w:rPr>
          <w:rStyle w:val="FootnoteReference"/>
        </w:rPr>
        <w:footnoteRef/>
      </w:r>
      <w:r>
        <w:t xml:space="preserve"> Brenton note: Gr. of which.</w:t>
      </w:r>
    </w:p>
  </w:footnote>
  <w:footnote w:id="6874">
    <w:p>
      <w:pPr>
        <w:pStyle w:val="FootnoteText"/>
      </w:pPr>
      <w:r>
        <w:rPr>
          <w:rStyle w:val="FootnoteReference"/>
        </w:rPr>
        <w:footnoteRef/>
      </w:r>
      <w:r>
        <w:t xml:space="preserve"> Brenton note: Gr. meeting.</w:t>
      </w:r>
    </w:p>
  </w:footnote>
  <w:footnote w:id="6875">
    <w:p>
      <w:pPr>
        <w:pStyle w:val="FootnoteText"/>
      </w:pPr>
      <w:r>
        <w:rPr>
          <w:rStyle w:val="FootnoteReference"/>
        </w:rPr>
        <w:footnoteRef/>
      </w:r>
      <w:r>
        <w:t xml:space="preserve"> Brenton note: Gr. spotless.</w:t>
      </w:r>
    </w:p>
  </w:footnote>
  <w:footnote w:id="6876">
    <w:p>
      <w:pPr>
        <w:pStyle w:val="FootnoteText"/>
      </w:pPr>
      <w:r>
        <w:rPr>
          <w:rStyle w:val="FootnoteReference"/>
        </w:rPr>
        <w:footnoteRef/>
      </w:r>
      <w:r>
        <w:t xml:space="preserve"> Textual note: The LXX does not include "with hail and coals of fire." Source: textual note export.</w:t>
      </w:r>
    </w:p>
  </w:footnote>
  <w:footnote w:id="6877">
    <w:p>
      <w:pPr>
        <w:pStyle w:val="FootnoteText"/>
      </w:pPr>
      <w:r>
        <w:rPr>
          <w:rStyle w:val="FootnoteReference"/>
        </w:rPr>
        <w:footnoteRef/>
      </w:r>
      <w:r>
        <w:t xml:space="preserve"> Name meaning: David (Dawid) — Beloved. The beloved king; a man after God’s own heart.</w:t>
      </w:r>
    </w:p>
  </w:footnote>
  <w:footnote w:id="6878">
    <w:p>
      <w:pPr>
        <w:pStyle w:val="FootnoteText"/>
      </w:pPr>
      <w:r>
        <w:rPr>
          <w:rStyle w:val="FootnoteReference"/>
        </w:rPr>
        <w:footnoteRef/>
      </w:r>
      <w:r>
        <w:t xml:space="preserve"> Name meaning: Jacob (Yaaqov) — Supplanter; heel-grabber. Grabbed Esau’s heel at birth; later supplanted him and became Israel.</w:t>
      </w:r>
    </w:p>
  </w:footnote>
  <w:footnote w:id="6879">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880">
    <w:p>
      <w:pPr>
        <w:pStyle w:val="FootnoteText"/>
      </w:pPr>
      <w:r>
        <w:rPr>
          <w:rStyle w:val="FootnoteReference"/>
        </w:rPr>
        <w:footnoteRef/>
      </w:r>
      <w:r>
        <w:t xml:space="preserve"> Textual note: The LXX, Syr., and Vg. replace "their line" with "their voice." Although this reading requires an emendation of the Hebrew word, it makes much better sense in the context and forms a better parallel with "their words" from the following line. Source: textual note export.</w:t>
      </w:r>
    </w:p>
  </w:footnote>
  <w:footnote w:id="6881">
    <w:p>
      <w:pPr>
        <w:pStyle w:val="FootnoteText"/>
      </w:pPr>
      <w:r>
        <w:rPr>
          <w:rStyle w:val="FootnoteReference"/>
        </w:rPr>
        <w:footnoteRef/>
      </w:r>
      <w:r>
        <w:t xml:space="preserve"> Brenton note: Or, meat offering.</w:t>
      </w:r>
    </w:p>
  </w:footnote>
  <w:footnote w:id="688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6883">
    <w:p>
      <w:pPr>
        <w:pStyle w:val="FootnoteText"/>
      </w:pPr>
      <w:r>
        <w:rPr>
          <w:rStyle w:val="FootnoteReference"/>
        </w:rPr>
        <w:footnoteRef/>
      </w:r>
      <w:r>
        <w:t xml:space="preserve"> Brenton note: Gr. be magnified.</w:t>
      </w:r>
    </w:p>
  </w:footnote>
  <w:footnote w:id="6884">
    <w:p>
      <w:pPr>
        <w:pStyle w:val="FootnoteText"/>
      </w:pPr>
      <w:r>
        <w:rPr>
          <w:rStyle w:val="FootnoteReference"/>
        </w:rPr>
        <w:footnoteRef/>
      </w:r>
      <w:r>
        <w:t xml:space="preserve"> Name meaning: David (Dawid) — Beloved. The beloved king; a man after God’s own heart.</w:t>
      </w:r>
    </w:p>
  </w:footnote>
  <w:footnote w:id="6885">
    <w:p>
      <w:pPr>
        <w:pStyle w:val="FootnoteText"/>
      </w:pPr>
      <w:r>
        <w:rPr>
          <w:rStyle w:val="FootnoteReference"/>
        </w:rPr>
        <w:footnoteRef/>
      </w:r>
      <w:r>
        <w:t xml:space="preserve"> Name meaning: David (Dawid) — Beloved. The beloved king; a man after God’s own heart.</w:t>
      </w:r>
    </w:p>
  </w:footnote>
  <w:footnote w:id="6886">
    <w:p>
      <w:pPr>
        <w:pStyle w:val="FootnoteText"/>
      </w:pPr>
      <w:r>
        <w:rPr>
          <w:rStyle w:val="FootnoteReference"/>
        </w:rPr>
        <w:footnoteRef/>
      </w:r>
      <w:r>
        <w:t xml:space="preserve"> Name meaning: Israel (Yisrael) — God contends; strives with God. Wrestled with God and prevailed; name of the covenant nation.</w:t>
      </w:r>
    </w:p>
  </w:footnote>
  <w:footnote w:id="6887">
    <w:p>
      <w:pPr>
        <w:pStyle w:val="FootnoteText"/>
      </w:pPr>
      <w:r>
        <w:rPr>
          <w:rStyle w:val="FootnoteReference"/>
        </w:rPr>
        <w:footnoteRef/>
      </w:r>
      <w:r>
        <w:t xml:space="preserve"> Brenton note: Gr. calves.</w:t>
      </w:r>
    </w:p>
  </w:footnote>
  <w:footnote w:id="6888">
    <w:p>
      <w:pPr>
        <w:pStyle w:val="FootnoteText"/>
      </w:pPr>
      <w:r>
        <w:rPr>
          <w:rStyle w:val="FootnoteReference"/>
        </w:rPr>
        <w:footnoteRef/>
      </w:r>
      <w:r>
        <w:t xml:space="preserve"> Textual note: The DSS, LXX, Syr., Vg., and a few Hebrew manuscripts have "they have pierced my hands and my feet" rather than "Like the lion they are at my hands and my feet." Source: textual note export.</w:t>
      </w:r>
    </w:p>
  </w:footnote>
  <w:footnote w:id="6889">
    <w:p>
      <w:pPr>
        <w:pStyle w:val="FootnoteText"/>
      </w:pPr>
      <w:r>
        <w:rPr>
          <w:rStyle w:val="FootnoteReference"/>
        </w:rPr>
        <w:footnoteRef/>
      </w:r>
      <w:r>
        <w:t xml:space="preserve"> Brenton note: See Hebrew.</w:t>
      </w:r>
    </w:p>
  </w:footnote>
  <w:footnote w:id="6890">
    <w:p>
      <w:pPr>
        <w:pStyle w:val="FootnoteText"/>
      </w:pPr>
      <w:r>
        <w:rPr>
          <w:rStyle w:val="FootnoteReference"/>
        </w:rPr>
        <w:footnoteRef/>
      </w:r>
      <w:r>
        <w:t xml:space="preserve"> Name meaning: Jacob (Yaaqov) — Supplanter; heel-grabber. Grabbed Esau’s heel at birth; later supplanted him and became Israel.</w:t>
      </w:r>
    </w:p>
  </w:footnote>
  <w:footnote w:id="6891">
    <w:p>
      <w:pPr>
        <w:pStyle w:val="FootnoteText"/>
      </w:pPr>
      <w:r>
        <w:rPr>
          <w:rStyle w:val="FootnoteReference"/>
        </w:rPr>
        <w:footnoteRef/>
      </w:r>
      <w:r>
        <w:t xml:space="preserve"> Textual note: The LXX, Syr., and Vg. have "him" instead of "you," presumably to reconcile the use of the third person in the surrounding verses. Source: textual note export.</w:t>
      </w:r>
    </w:p>
  </w:footnote>
  <w:footnote w:id="6892">
    <w:p>
      <w:pPr>
        <w:pStyle w:val="FootnoteText"/>
      </w:pPr>
      <w:r>
        <w:rPr>
          <w:rStyle w:val="FootnoteReference"/>
        </w:rPr>
        <w:footnoteRef/>
      </w:r>
      <w:r>
        <w:t xml:space="preserve"> Textual note: The LXX, Syr., and Vg. have "my soul also lives to him" in place of "even he who cannot keep his soul alive." Source: textual note export.</w:t>
      </w:r>
    </w:p>
  </w:footnote>
  <w:footnote w:id="6893">
    <w:p>
      <w:pPr>
        <w:pStyle w:val="FootnoteText"/>
      </w:pPr>
      <w:r>
        <w:rPr>
          <w:rStyle w:val="FootnoteReference"/>
        </w:rPr>
        <w:footnoteRef/>
      </w:r>
      <w:r>
        <w:t xml:space="preserve"> Name meaning: David (Dawid) — Beloved. The beloved king; a man after God’s own heart.</w:t>
      </w:r>
    </w:p>
  </w:footnote>
  <w:footnote w:id="6894">
    <w:p>
      <w:pPr>
        <w:pStyle w:val="FootnoteText"/>
      </w:pPr>
      <w:r>
        <w:rPr>
          <w:rStyle w:val="FootnoteReference"/>
        </w:rPr>
        <w:footnoteRef/>
      </w:r>
      <w:r>
        <w:t xml:space="preserve"> Name meaning: David (Dawid) — Beloved. The beloved king; a man after God’s own heart.</w:t>
      </w:r>
    </w:p>
  </w:footnote>
  <w:footnote w:id="6895">
    <w:p>
      <w:pPr>
        <w:pStyle w:val="FootnoteText"/>
      </w:pPr>
      <w:r>
        <w:rPr>
          <w:rStyle w:val="FootnoteReference"/>
        </w:rPr>
        <w:footnoteRef/>
      </w:r>
      <w:r>
        <w:t xml:space="preserve"> Brenton note: Or, against.</w:t>
      </w:r>
    </w:p>
  </w:footnote>
  <w:footnote w:id="6896">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6897">
    <w:p>
      <w:pPr>
        <w:pStyle w:val="FootnoteText"/>
      </w:pPr>
      <w:r>
        <w:rPr>
          <w:rStyle w:val="FootnoteReference"/>
        </w:rPr>
        <w:footnoteRef/>
      </w:r>
      <w:r>
        <w:t xml:space="preserve"> Name meaning: Jacob (Yaaqov) — Supplanter; heel-grabber. Grabbed Esau’s heel at birth; later supplanted him and became Israel.</w:t>
      </w:r>
    </w:p>
  </w:footnote>
  <w:footnote w:id="6898">
    <w:p>
      <w:pPr>
        <w:pStyle w:val="FootnoteText"/>
      </w:pPr>
      <w:r>
        <w:rPr>
          <w:rStyle w:val="FootnoteReference"/>
        </w:rPr>
        <w:footnoteRef/>
      </w:r>
      <w:r>
        <w:t xml:space="preserve"> Textual note: The Hebrew reads "I will return" rather than "I will stay." The reading "I will stay" requires a slight emendation of the Hebrew text; however, it is attested by the LXX, Syr., Tg., and Vg. Source: textual note export.</w:t>
      </w:r>
    </w:p>
  </w:footnote>
  <w:footnote w:id="6899">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900">
    <w:p>
      <w:pPr>
        <w:pStyle w:val="FootnoteText"/>
      </w:pPr>
      <w:r>
        <w:rPr>
          <w:rStyle w:val="FootnoteReference"/>
        </w:rPr>
        <w:footnoteRef/>
      </w:r>
      <w:r>
        <w:t xml:space="preserve"> Name meaning: David (Dawid) — Beloved. The beloved king; a man after God’s own heart.</w:t>
      </w:r>
    </w:p>
  </w:footnote>
  <w:footnote w:id="6901">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6902">
    <w:p>
      <w:pPr>
        <w:pStyle w:val="FootnoteText"/>
      </w:pPr>
      <w:r>
        <w:rPr>
          <w:rStyle w:val="FootnoteReference"/>
        </w:rPr>
        <w:footnoteRef/>
      </w:r>
      <w:r>
        <w:t xml:space="preserve"> Textual note: The Hebrew reads "my soul" instead of "his soul." The reading "his soul" corresponds to the use of the third person throughout the rest of the verse. Source: textual note export.</w:t>
      </w:r>
    </w:p>
  </w:footnote>
  <w:footnote w:id="6903">
    <w:p>
      <w:pPr>
        <w:pStyle w:val="FootnoteText"/>
      </w:pPr>
      <w:r>
        <w:rPr>
          <w:rStyle w:val="FootnoteReference"/>
        </w:rPr>
        <w:footnoteRef/>
      </w:r>
      <w:r>
        <w:t xml:space="preserve"> Textual note: The LXX, Syr., and a few Hebrew manuscripts have "seek the face of the God of Jacob" instead of "seek your face, even Jacob," presumably to match the use of the third person in the first half of the verse. Source: textual note export.</w:t>
      </w:r>
    </w:p>
  </w:footnote>
  <w:footnote w:id="6904">
    <w:p>
      <w:pPr>
        <w:pStyle w:val="FootnoteText"/>
      </w:pPr>
      <w:r>
        <w:rPr>
          <w:rStyle w:val="FootnoteReference"/>
        </w:rPr>
        <w:footnoteRef/>
      </w:r>
      <w:r>
        <w:t xml:space="preserve"> Brenton note: sc. as a law-giver.</w:t>
      </w:r>
    </w:p>
  </w:footnote>
  <w:footnote w:id="6905">
    <w:p>
      <w:pPr>
        <w:pStyle w:val="FootnoteText"/>
      </w:pPr>
      <w:r>
        <w:rPr>
          <w:rStyle w:val="FootnoteReference"/>
        </w:rPr>
        <w:footnoteRef/>
      </w:r>
      <w:r>
        <w:t xml:space="preserve"> Brenton note: Or, 'it,' sc. what has just been stated.</w:t>
      </w:r>
    </w:p>
  </w:footnote>
  <w:footnote w:id="6906">
    <w:p>
      <w:pPr>
        <w:pStyle w:val="FootnoteText"/>
      </w:pPr>
      <w:r>
        <w:rPr>
          <w:rStyle w:val="FootnoteReference"/>
        </w:rPr>
        <w:footnoteRef/>
      </w:r>
      <w:r>
        <w:t xml:space="preserve"> Name meaning: Israel (Yisrael) — God contends; strives with God. Wrestled with God and prevailed; name of the covenant nation.</w:t>
      </w:r>
    </w:p>
  </w:footnote>
  <w:footnote w:id="6907">
    <w:p>
      <w:pPr>
        <w:pStyle w:val="FootnoteText"/>
      </w:pPr>
      <w:r>
        <w:rPr>
          <w:rStyle w:val="FootnoteReference"/>
        </w:rPr>
        <w:footnoteRef/>
      </w:r>
      <w:r>
        <w:t xml:space="preserve"> Name meaning: David (Dawid) — Beloved. The beloved king; a man after God’s own heart.</w:t>
      </w:r>
    </w:p>
  </w:footnote>
  <w:footnote w:id="6908">
    <w:p>
      <w:pPr>
        <w:pStyle w:val="FootnoteText"/>
      </w:pPr>
      <w:r>
        <w:rPr>
          <w:rStyle w:val="FootnoteReference"/>
        </w:rPr>
        <w:footnoteRef/>
      </w:r>
      <w:r>
        <w:t xml:space="preserve"> Brenton note: Gr. innocent things.</w:t>
      </w:r>
    </w:p>
  </w:footnote>
  <w:footnote w:id="6909">
    <w:p>
      <w:pPr>
        <w:pStyle w:val="FootnoteText"/>
      </w:pPr>
      <w:r>
        <w:rPr>
          <w:rStyle w:val="FootnoteReference"/>
        </w:rPr>
        <w:footnoteRef/>
      </w:r>
      <w:r>
        <w:t xml:space="preserve"> Brenton note: Gr. in evenness or uprightness.</w:t>
      </w:r>
    </w:p>
  </w:footnote>
  <w:footnote w:id="6910">
    <w:p>
      <w:pPr>
        <w:pStyle w:val="FootnoteText"/>
      </w:pPr>
      <w:r>
        <w:rPr>
          <w:rStyle w:val="FootnoteReference"/>
        </w:rPr>
        <w:footnoteRef/>
      </w:r>
      <w:r>
        <w:t xml:space="preserve"> Name meaning: David (Dawid) — Beloved. The beloved king; a man after God’s own heart.</w:t>
      </w:r>
    </w:p>
  </w:footnote>
  <w:footnote w:id="6911">
    <w:p>
      <w:pPr>
        <w:pStyle w:val="FootnoteText"/>
      </w:pPr>
      <w:r>
        <w:rPr>
          <w:rStyle w:val="FootnoteReference"/>
        </w:rPr>
        <w:footnoteRef/>
      </w:r>
      <w:r>
        <w:t xml:space="preserve"> Brenton note: Gr. shouting.</w:t>
      </w:r>
    </w:p>
  </w:footnote>
  <w:footnote w:id="6912">
    <w:p>
      <w:pPr>
        <w:pStyle w:val="FootnoteText"/>
      </w:pPr>
      <w:r>
        <w:rPr>
          <w:rStyle w:val="FootnoteReference"/>
        </w:rPr>
        <w:footnoteRef/>
      </w:r>
      <w:r>
        <w:t xml:space="preserve"> Brenton note: Or, and play on a psaltery.</w:t>
      </w:r>
    </w:p>
  </w:footnote>
  <w:footnote w:id="6913">
    <w:p>
      <w:pPr>
        <w:pStyle w:val="FootnoteText"/>
      </w:pPr>
      <w:r>
        <w:rPr>
          <w:rStyle w:val="FootnoteReference"/>
        </w:rPr>
        <w:footnoteRef/>
      </w:r>
      <w:r>
        <w:t xml:space="preserve"> Brenton note: Gr. good things.</w:t>
      </w:r>
    </w:p>
  </w:footnote>
  <w:footnote w:id="6914">
    <w:p>
      <w:pPr>
        <w:pStyle w:val="FootnoteText"/>
      </w:pPr>
      <w:r>
        <w:rPr>
          <w:rStyle w:val="FootnoteReference"/>
        </w:rPr>
        <w:footnoteRef/>
      </w:r>
      <w:r>
        <w:t xml:space="preserve"> Name meaning: David (Dawid) — Beloved. The beloved king; a man after God’s own heart.</w:t>
      </w:r>
    </w:p>
  </w:footnote>
  <w:footnote w:id="6915">
    <w:p>
      <w:pPr>
        <w:pStyle w:val="FootnoteText"/>
      </w:pPr>
      <w:r>
        <w:rPr>
          <w:rStyle w:val="FootnoteReference"/>
        </w:rPr>
        <w:footnoteRef/>
      </w:r>
      <w:r>
        <w:t xml:space="preserve"> Brenton note: Or, confess to him.</w:t>
      </w:r>
    </w:p>
  </w:footnote>
  <w:footnote w:id="6916">
    <w:p>
      <w:pPr>
        <w:pStyle w:val="FootnoteText"/>
      </w:pPr>
      <w:r>
        <w:rPr>
          <w:rStyle w:val="FootnoteReference"/>
        </w:rPr>
        <w:footnoteRef/>
      </w:r>
      <w:r>
        <w:t xml:space="preserve"> Brenton note: Gr. defender of the salvation of.</w:t>
      </w:r>
    </w:p>
  </w:footnote>
  <w:footnote w:id="6917">
    <w:p>
      <w:pPr>
        <w:pStyle w:val="FootnoteText"/>
      </w:pPr>
      <w:r>
        <w:rPr>
          <w:rStyle w:val="FootnoteReference"/>
        </w:rPr>
        <w:footnoteRef/>
      </w:r>
      <w:r>
        <w:t xml:space="preserve"> Name meaning: David (Dawid) — Beloved. The beloved king; a man after God’s own heart.</w:t>
      </w:r>
    </w:p>
  </w:footnote>
  <w:footnote w:id="6918">
    <w:p>
      <w:pPr>
        <w:pStyle w:val="FootnoteText"/>
      </w:pPr>
      <w:r>
        <w:rPr>
          <w:rStyle w:val="FootnoteReference"/>
        </w:rPr>
        <w:footnoteRef/>
      </w:r>
      <w:r>
        <w:t xml:space="preserve"> Textual note: The LXX, Syr., Vg., and some Hebrew manuscripts replace "their strength" with the more specific "the strength of his people." Source: textual note export.</w:t>
      </w:r>
    </w:p>
  </w:footnote>
  <w:footnote w:id="6919">
    <w:p>
      <w:pPr>
        <w:pStyle w:val="FootnoteText"/>
      </w:pPr>
      <w:r>
        <w:rPr>
          <w:rStyle w:val="FootnoteReference"/>
        </w:rPr>
        <w:footnoteRef/>
      </w:r>
      <w:r>
        <w:t xml:space="preserve"> Brenton note: Gr. participle.</w:t>
      </w:r>
    </w:p>
  </w:footnote>
  <w:footnote w:id="6920">
    <w:p>
      <w:pPr>
        <w:pStyle w:val="FootnoteText"/>
      </w:pPr>
      <w:r>
        <w:rPr>
          <w:rStyle w:val="FootnoteReference"/>
        </w:rPr>
        <w:footnoteRef/>
      </w:r>
      <w:r>
        <w:t xml:space="preserve"> Name meaning: David (Dawid) — Beloved. The beloved king; a man after God’s own heart.</w:t>
      </w:r>
    </w:p>
  </w:footnote>
  <w:footnote w:id="6921">
    <w:p>
      <w:pPr>
        <w:pStyle w:val="FootnoteText"/>
      </w:pPr>
      <w:r>
        <w:rPr>
          <w:rStyle w:val="FootnoteReference"/>
        </w:rPr>
        <w:footnoteRef/>
      </w:r>
      <w:r>
        <w:t xml:space="preserve"> Brenton note: Gr. of a song.</w:t>
      </w:r>
    </w:p>
  </w:footnote>
  <w:footnote w:id="6922">
    <w:p>
      <w:pPr>
        <w:pStyle w:val="FootnoteText"/>
      </w:pPr>
      <w:r>
        <w:rPr>
          <w:rStyle w:val="FootnoteReference"/>
        </w:rPr>
        <w:footnoteRef/>
      </w:r>
      <w:r>
        <w:t xml:space="preserve"> Name meaning: David (Dawid) — Beloved. The beloved king; a man after God’s own heart.</w:t>
      </w:r>
    </w:p>
  </w:footnote>
  <w:footnote w:id="6923">
    <w:p>
      <w:pPr>
        <w:pStyle w:val="FootnoteText"/>
      </w:pPr>
      <w:r>
        <w:rPr>
          <w:rStyle w:val="FootnoteReference"/>
        </w:rPr>
        <w:footnoteRef/>
      </w:r>
      <w:r>
        <w:t xml:space="preserve"> Brenton note: Gr. ecstasy. See title.</w:t>
      </w:r>
    </w:p>
  </w:footnote>
  <w:footnote w:id="6924">
    <w:p>
      <w:pPr>
        <w:pStyle w:val="FootnoteText"/>
      </w:pPr>
      <w:r>
        <w:rPr>
          <w:rStyle w:val="FootnoteReference"/>
        </w:rPr>
        <w:footnoteRef/>
      </w:r>
      <w:r>
        <w:t xml:space="preserve"> Name meaning: David (Dawid) — Beloved. The beloved king; a man after God’s own heart.</w:t>
      </w:r>
    </w:p>
  </w:footnote>
  <w:footnote w:id="6925">
    <w:p>
      <w:pPr>
        <w:pStyle w:val="FootnoteText"/>
      </w:pPr>
      <w:r>
        <w:rPr>
          <w:rStyle w:val="FootnoteReference"/>
        </w:rPr>
        <w:footnoteRef/>
      </w:r>
      <w:r>
        <w:t xml:space="preserve"> Brenton note: Gr. for or, of.</w:t>
      </w:r>
    </w:p>
  </w:footnote>
  <w:footnote w:id="6926">
    <w:p>
      <w:pPr>
        <w:pStyle w:val="FootnoteText"/>
      </w:pPr>
      <w:r>
        <w:rPr>
          <w:rStyle w:val="FootnoteReference"/>
        </w:rPr>
        <w:footnoteRef/>
      </w:r>
      <w:r>
        <w:t xml:space="preserve"> Brenton note: See Heb.</w:t>
      </w:r>
    </w:p>
  </w:footnote>
  <w:footnote w:id="6927">
    <w:p>
      <w:pPr>
        <w:pStyle w:val="FootnoteText"/>
      </w:pPr>
      <w:r>
        <w:rPr>
          <w:rStyle w:val="FootnoteReference"/>
        </w:rPr>
        <w:footnoteRef/>
      </w:r>
      <w:r>
        <w:t xml:space="preserve"> Textual note: The LXX, Syr., Vg., and one Hebrew manuscript have "You hate" in place of "I hate." This reading changes the subject from the psalmist to Yahweh. Source: textual note export.</w:t>
      </w:r>
    </w:p>
  </w:footnote>
  <w:footnote w:id="6928">
    <w:p>
      <w:pPr>
        <w:pStyle w:val="FootnoteText"/>
      </w:pPr>
      <w:r>
        <w:rPr>
          <w:rStyle w:val="FootnoteReference"/>
        </w:rPr>
        <w:footnoteRef/>
      </w:r>
      <w:r>
        <w:t xml:space="preserve"> Brenton note: See Alex. ἄγξεις.</w:t>
      </w:r>
    </w:p>
  </w:footnote>
  <w:footnote w:id="6929">
    <w:p>
      <w:pPr>
        <w:pStyle w:val="FootnoteText"/>
      </w:pPr>
      <w:r>
        <w:rPr>
          <w:rStyle w:val="FootnoteReference"/>
        </w:rPr>
        <w:footnoteRef/>
      </w:r>
      <w:r>
        <w:t xml:space="preserve"> Textual note: The LXX and Syr. have "my affliction" rather than "my iniquity." Source: textual note export.</w:t>
      </w:r>
    </w:p>
  </w:footnote>
  <w:footnote w:id="6930">
    <w:p>
      <w:pPr>
        <w:pStyle w:val="FootnoteText"/>
      </w:pPr>
      <w:r>
        <w:rPr>
          <w:rStyle w:val="FootnoteReference"/>
        </w:rPr>
        <w:footnoteRef/>
      </w:r>
      <w:r>
        <w:t xml:space="preserve"> Name meaning: David (Dawid) — Beloved. The beloved king; a man after God’s own heart.</w:t>
      </w:r>
    </w:p>
  </w:footnote>
  <w:footnote w:id="6931">
    <w:p>
      <w:pPr>
        <w:pStyle w:val="FootnoteText"/>
      </w:pPr>
      <w:r>
        <w:rPr>
          <w:rStyle w:val="FootnoteReference"/>
        </w:rPr>
        <w:footnoteRef/>
      </w:r>
      <w:r>
        <w:t xml:space="preserve"> Brenton note: Rather, 'confess' or give thanks to.'</w:t>
      </w:r>
    </w:p>
  </w:footnote>
  <w:footnote w:id="6932">
    <w:p>
      <w:pPr>
        <w:pStyle w:val="FootnoteText"/>
      </w:pPr>
      <w:r>
        <w:rPr>
          <w:rStyle w:val="FootnoteReference"/>
        </w:rPr>
        <w:footnoteRef/>
      </w:r>
      <w:r>
        <w:t xml:space="preserve"> Brenton note: Rather, Gr. in or with faithfulness.</w:t>
      </w:r>
    </w:p>
  </w:footnote>
  <w:footnote w:id="6933">
    <w:p>
      <w:pPr>
        <w:pStyle w:val="FootnoteText"/>
      </w:pPr>
      <w:r>
        <w:rPr>
          <w:rStyle w:val="FootnoteReference"/>
        </w:rPr>
        <w:footnoteRef/>
      </w:r>
      <w:r>
        <w:t xml:space="preserve"> Brenton note: Perhaps 'individually.' Vulg. sigillatim.</w:t>
      </w:r>
    </w:p>
  </w:footnote>
  <w:footnote w:id="6934">
    <w:p>
      <w:pPr>
        <w:pStyle w:val="FootnoteText"/>
      </w:pPr>
      <w:r>
        <w:rPr>
          <w:rStyle w:val="FootnoteReference"/>
        </w:rPr>
        <w:footnoteRef/>
      </w:r>
      <w:r>
        <w:t xml:space="preserve"> Name meaning: David (Dawid) — Beloved. The beloved king; a man after God’s own heart.</w:t>
      </w:r>
    </w:p>
  </w:footnote>
  <w:footnote w:id="6935">
    <w:p>
      <w:pPr>
        <w:pStyle w:val="FootnoteText"/>
      </w:pPr>
      <w:r>
        <w:rPr>
          <w:rStyle w:val="FootnoteReference"/>
        </w:rPr>
        <w:footnoteRef/>
      </w:r>
      <w:r>
        <w:t xml:space="preserve"> Brenton note: Gr. be praised.</w:t>
      </w:r>
    </w:p>
  </w:footnote>
  <w:footnote w:id="6936">
    <w:p>
      <w:pPr>
        <w:pStyle w:val="FootnoteText"/>
      </w:pPr>
      <w:r>
        <w:rPr>
          <w:rStyle w:val="FootnoteReference"/>
        </w:rPr>
        <w:footnoteRef/>
      </w:r>
      <w:r>
        <w:t xml:space="preserve"> Brenton note: Lit. neighbourhoods.</w:t>
      </w:r>
    </w:p>
  </w:footnote>
  <w:footnote w:id="6937">
    <w:p>
      <w:pPr>
        <w:pStyle w:val="FootnoteText"/>
      </w:pPr>
      <w:r>
        <w:rPr>
          <w:rStyle w:val="FootnoteReference"/>
        </w:rPr>
        <w:footnoteRef/>
      </w:r>
      <w:r>
        <w:t xml:space="preserve"> Textual note: The LXX, Syr., Tg., and Vg. have "as in a vessel" instead of "like a heap." Source: textual note export.</w:t>
      </w:r>
    </w:p>
  </w:footnote>
  <w:footnote w:id="6938">
    <w:p>
      <w:pPr>
        <w:pStyle w:val="FootnoteText"/>
      </w:pPr>
      <w:r>
        <w:rPr>
          <w:rStyle w:val="FootnoteReference"/>
        </w:rPr>
        <w:footnoteRef/>
      </w:r>
      <w:r>
        <w:t xml:space="preserve"> Brenton note: Gr. the broken in heart.</w:t>
      </w:r>
    </w:p>
  </w:footnote>
  <w:footnote w:id="6939">
    <w:p>
      <w:pPr>
        <w:pStyle w:val="FootnoteText"/>
      </w:pPr>
      <w:r>
        <w:rPr>
          <w:rStyle w:val="FootnoteReference"/>
        </w:rPr>
        <w:footnoteRef/>
      </w:r>
      <w:r>
        <w:t xml:space="preserve"> Name meaning: David (Dawid) — Beloved. The beloved king; a man after God’s own heart.</w:t>
      </w:r>
    </w:p>
  </w:footnote>
  <w:footnote w:id="6940">
    <w:p>
      <w:pPr>
        <w:pStyle w:val="FootnoteText"/>
      </w:pPr>
      <w:r>
        <w:rPr>
          <w:rStyle w:val="FootnoteReference"/>
        </w:rPr>
        <w:footnoteRef/>
      </w:r>
      <w:r>
        <w:t xml:space="preserve"> Textual note: The LXX, Syr., Vg. and some Hebrew manuscripts have "Look to him and be radiant" in place of "They looked to him and were radiant." Source: textual note export.</w:t>
      </w:r>
    </w:p>
  </w:footnote>
  <w:footnote w:id="6941">
    <w:p>
      <w:pPr>
        <w:pStyle w:val="FootnoteText"/>
      </w:pPr>
      <w:r>
        <w:rPr>
          <w:rStyle w:val="FootnoteReference"/>
        </w:rPr>
        <w:footnoteRef/>
      </w:r>
      <w:r>
        <w:t xml:space="preserve"> Brenton note: The Gr. is repeated, by a Hebraism.</w:t>
      </w:r>
    </w:p>
  </w:footnote>
  <w:footnote w:id="6942">
    <w:p>
      <w:pPr>
        <w:pStyle w:val="FootnoteText"/>
      </w:pPr>
      <w:r>
        <w:rPr>
          <w:rStyle w:val="FootnoteReference"/>
        </w:rPr>
        <w:footnoteRef/>
      </w:r>
      <w:r>
        <w:t xml:space="preserve"> Brenton note: See Acts 2. 37.</w:t>
      </w:r>
    </w:p>
  </w:footnote>
  <w:footnote w:id="6943">
    <w:p>
      <w:pPr>
        <w:pStyle w:val="FootnoteText"/>
      </w:pPr>
      <w:r>
        <w:rPr>
          <w:rStyle w:val="FootnoteReference"/>
        </w:rPr>
        <w:footnoteRef/>
      </w:r>
      <w:r>
        <w:t xml:space="preserve"> Textual note: The LXX has "They tempted me; they ridiculed me contemptuously" instead of "Among the ungodly of the mockers at feasts" because the Hebrew makes little sense in the context. Source: textual note export.</w:t>
      </w:r>
    </w:p>
  </w:footnote>
  <w:footnote w:id="6944">
    <w:p>
      <w:pPr>
        <w:pStyle w:val="FootnoteText"/>
      </w:pPr>
      <w:r>
        <w:rPr>
          <w:rStyle w:val="FootnoteReference"/>
        </w:rPr>
        <w:footnoteRef/>
      </w:r>
      <w:r>
        <w:t xml:space="preserve"> Name meaning: David (Dawid) — Beloved. The beloved king; a man after God’s own heart.</w:t>
      </w:r>
    </w:p>
  </w:footnote>
  <w:footnote w:id="6945">
    <w:p>
      <w:pPr>
        <w:pStyle w:val="FootnoteText"/>
      </w:pPr>
      <w:r>
        <w:rPr>
          <w:rStyle w:val="FootnoteReference"/>
        </w:rPr>
        <w:footnoteRef/>
      </w:r>
      <w:r>
        <w:t xml:space="preserve"> Brenton note: q. d. with regard to the discovering.</w:t>
      </w:r>
    </w:p>
  </w:footnote>
  <w:footnote w:id="6946">
    <w:p>
      <w:pPr>
        <w:pStyle w:val="FootnoteText"/>
      </w:pPr>
      <w:r>
        <w:rPr>
          <w:rStyle w:val="FootnoteReference"/>
        </w:rPr>
        <w:footnoteRef/>
      </w:r>
      <w:r>
        <w:t xml:space="preserve"> Brenton note: Or, vast mountains.</w:t>
      </w:r>
    </w:p>
  </w:footnote>
  <w:footnote w:id="6947">
    <w:p>
      <w:pPr>
        <w:pStyle w:val="FootnoteText"/>
      </w:pPr>
      <w:r>
        <w:rPr>
          <w:rStyle w:val="FootnoteReference"/>
        </w:rPr>
        <w:footnoteRef/>
      </w:r>
      <w:r>
        <w:t xml:space="preserve"> Brenton note: Gr. intoxicated.</w:t>
      </w:r>
    </w:p>
  </w:footnote>
  <w:footnote w:id="6948">
    <w:p>
      <w:pPr>
        <w:pStyle w:val="FootnoteText"/>
      </w:pPr>
      <w:r>
        <w:rPr>
          <w:rStyle w:val="FootnoteReference"/>
        </w:rPr>
        <w:footnoteRef/>
      </w:r>
      <w:r>
        <w:t xml:space="preserve"> Name meaning: David (Dawid) — Beloved. The beloved king; a man after God’s own heart.</w:t>
      </w:r>
    </w:p>
  </w:footnote>
  <w:footnote w:id="6949">
    <w:p>
      <w:pPr>
        <w:pStyle w:val="FootnoteText"/>
      </w:pPr>
      <w:r>
        <w:rPr>
          <w:rStyle w:val="FootnoteReference"/>
        </w:rPr>
        <w:footnoteRef/>
      </w:r>
      <w:r>
        <w:t xml:space="preserve"> Textual note: Most Hebrew manuscripts read "in the midst of my heart" rather than "in the midst of his heart." Source: textual note export.</w:t>
      </w:r>
    </w:p>
  </w:footnote>
  <w:footnote w:id="6950">
    <w:p>
      <w:pPr>
        <w:pStyle w:val="FootnoteText"/>
      </w:pPr>
      <w:r>
        <w:rPr>
          <w:rStyle w:val="FootnoteReference"/>
        </w:rPr>
        <w:footnoteRef/>
      </w:r>
      <w:r>
        <w:t xml:space="preserve"> Brenton note: Gr. for a blessing.</w:t>
      </w:r>
    </w:p>
  </w:footnote>
  <w:footnote w:id="6951">
    <w:p>
      <w:pPr>
        <w:pStyle w:val="FootnoteText"/>
      </w:pPr>
      <w:r>
        <w:rPr>
          <w:rStyle w:val="FootnoteReference"/>
        </w:rPr>
        <w:footnoteRef/>
      </w:r>
      <w:r>
        <w:t xml:space="preserve"> Brenton note: Or, cleared in judgement.</w:t>
      </w:r>
    </w:p>
  </w:footnote>
  <w:footnote w:id="6952">
    <w:p>
      <w:pPr>
        <w:pStyle w:val="FootnoteText"/>
      </w:pPr>
      <w:r>
        <w:rPr>
          <w:rStyle w:val="FootnoteReference"/>
        </w:rPr>
        <w:footnoteRef/>
      </w:r>
      <w:r>
        <w:t xml:space="preserve"> Brenton note: Gr. be tripped up, or supplanted.</w:t>
      </w:r>
    </w:p>
  </w:footnote>
  <w:footnote w:id="6953">
    <w:p>
      <w:pPr>
        <w:pStyle w:val="FootnoteText"/>
      </w:pPr>
      <w:r>
        <w:rPr>
          <w:rStyle w:val="FootnoteReference"/>
        </w:rPr>
        <w:footnoteRef/>
      </w:r>
      <w:r>
        <w:t xml:space="preserve"> Textual note: The LXX replaces "like a luxuriant native tree" with the more specific "like the cedars of Lebanon." Source: textual note export.</w:t>
      </w:r>
    </w:p>
  </w:footnote>
  <w:footnote w:id="6954">
    <w:p>
      <w:pPr>
        <w:pStyle w:val="FootnoteText"/>
      </w:pPr>
      <w:r>
        <w:rPr>
          <w:rStyle w:val="FootnoteReference"/>
        </w:rPr>
        <w:footnoteRef/>
      </w:r>
      <w:r>
        <w:t xml:space="preserve"> Textual note: The LXX, Syr., and Vg. have "I passed by" in place of "he passed on." Source: textual note export.</w:t>
      </w:r>
    </w:p>
  </w:footnote>
  <w:footnote w:id="6955">
    <w:p>
      <w:pPr>
        <w:pStyle w:val="FootnoteText"/>
      </w:pPr>
      <w:r>
        <w:rPr>
          <w:rStyle w:val="FootnoteReference"/>
        </w:rPr>
        <w:footnoteRef/>
      </w:r>
      <w:r>
        <w:t xml:space="preserve"> Name meaning: David (Dawid) — Beloved. The beloved king; a man after God’s own heart.</w:t>
      </w:r>
    </w:p>
  </w:footnote>
  <w:footnote w:id="6956">
    <w:p>
      <w:pPr>
        <w:pStyle w:val="FootnoteText"/>
      </w:pPr>
      <w:r>
        <w:rPr>
          <w:rStyle w:val="FootnoteReference"/>
        </w:rPr>
        <w:footnoteRef/>
      </w:r>
      <w:r>
        <w:t xml:space="preserve"> Brenton note: Gr. scourges.</w:t>
      </w:r>
    </w:p>
  </w:footnote>
  <w:footnote w:id="6957">
    <w:p>
      <w:pPr>
        <w:pStyle w:val="FootnoteText"/>
      </w:pPr>
      <w:r>
        <w:rPr>
          <w:rStyle w:val="FootnoteReference"/>
        </w:rPr>
        <w:footnoteRef/>
      </w:r>
      <w:r>
        <w:t xml:space="preserve"> Name meaning: David (Dawid) — Beloved. The beloved king; a man after God’s own heart.</w:t>
      </w:r>
    </w:p>
  </w:footnote>
  <w:footnote w:id="6958">
    <w:p>
      <w:pPr>
        <w:pStyle w:val="FootnoteText"/>
      </w:pPr>
      <w:r>
        <w:rPr>
          <w:rStyle w:val="FootnoteReference"/>
        </w:rPr>
        <w:footnoteRef/>
      </w:r>
      <w:r>
        <w:t xml:space="preserve"> Brenton note: Alex. a span long.</w:t>
      </w:r>
    </w:p>
  </w:footnote>
  <w:footnote w:id="6959">
    <w:p>
      <w:pPr>
        <w:pStyle w:val="FootnoteText"/>
      </w:pPr>
      <w:r>
        <w:rPr>
          <w:rStyle w:val="FootnoteReference"/>
        </w:rPr>
        <w:footnoteRef/>
      </w:r>
      <w:r>
        <w:t xml:space="preserve"> Brenton note: Gr. image.</w:t>
      </w:r>
    </w:p>
  </w:footnote>
  <w:footnote w:id="6960">
    <w:p>
      <w:pPr>
        <w:pStyle w:val="FootnoteText"/>
      </w:pPr>
      <w:r>
        <w:rPr>
          <w:rStyle w:val="FootnoteReference"/>
        </w:rPr>
        <w:footnoteRef/>
      </w:r>
      <w:r>
        <w:t xml:space="preserve"> Brenton note: Gr. made dumb.</w:t>
      </w:r>
    </w:p>
  </w:footnote>
  <w:footnote w:id="6961">
    <w:p>
      <w:pPr>
        <w:pStyle w:val="FootnoteText"/>
      </w:pPr>
      <w:r>
        <w:rPr>
          <w:rStyle w:val="FootnoteReference"/>
        </w:rPr>
        <w:footnoteRef/>
      </w:r>
      <w:r>
        <w:t xml:space="preserve"> Name meaning: David (Dawid) — Beloved. The beloved king; a man after God’s own heart.</w:t>
      </w:r>
    </w:p>
  </w:footnote>
  <w:footnote w:id="6962">
    <w:p>
      <w:pPr>
        <w:pStyle w:val="FootnoteText"/>
      </w:pPr>
      <w:r>
        <w:rPr>
          <w:rStyle w:val="FootnoteReference"/>
        </w:rPr>
        <w:footnoteRef/>
      </w:r>
      <w:r>
        <w:t xml:space="preserve"> Brenton note: Or, am come.</w:t>
      </w:r>
    </w:p>
  </w:footnote>
  <w:footnote w:id="6963">
    <w:p>
      <w:pPr>
        <w:pStyle w:val="FootnoteText"/>
      </w:pPr>
      <w:r>
        <w:rPr>
          <w:rStyle w:val="FootnoteReference"/>
        </w:rPr>
        <w:footnoteRef/>
      </w:r>
      <w:r>
        <w:t xml:space="preserve"> Name meaning: David (Dawid) — Beloved. The beloved king; a man after God’s own heart.</w:t>
      </w:r>
    </w:p>
  </w:footnote>
  <w:footnote w:id="6964">
    <w:p>
      <w:pPr>
        <w:pStyle w:val="FootnoteText"/>
      </w:pPr>
      <w:r>
        <w:rPr>
          <w:rStyle w:val="FootnoteReference"/>
        </w:rPr>
        <w:footnoteRef/>
      </w:r>
      <w:r>
        <w:t xml:space="preserve"> Textual note: The LXX replaces "My ears you have opened" with "but a body you have prepared for me." This is the reading followed by Heb 10:5. Source: textual note export.</w:t>
      </w:r>
    </w:p>
  </w:footnote>
  <w:footnote w:id="6965">
    <w:p>
      <w:pPr>
        <w:pStyle w:val="FootnoteText"/>
      </w:pPr>
      <w:r>
        <w:rPr>
          <w:rStyle w:val="FootnoteReference"/>
        </w:rPr>
        <w:footnoteRef/>
      </w:r>
      <w:r>
        <w:t xml:space="preserve"> Name meaning: Israel (Yisrael) — God contends; strives with God. Wrestled with God and prevailed; name of the covenant nation.</w:t>
      </w:r>
    </w:p>
  </w:footnote>
  <w:footnote w:id="6966">
    <w:p>
      <w:pPr>
        <w:pStyle w:val="FootnoteText"/>
      </w:pPr>
      <w:r>
        <w:rPr>
          <w:rStyle w:val="FootnoteReference"/>
        </w:rPr>
        <w:footnoteRef/>
      </w:r>
      <w:r>
        <w:t xml:space="preserve"> Brenton note: See Appendix.</w:t>
      </w:r>
    </w:p>
  </w:footnote>
  <w:footnote w:id="6967">
    <w:p>
      <w:pPr>
        <w:pStyle w:val="FootnoteText"/>
      </w:pPr>
      <w:r>
        <w:rPr>
          <w:rStyle w:val="FootnoteReference"/>
        </w:rPr>
        <w:footnoteRef/>
      </w:r>
      <w:r>
        <w:t xml:space="preserve"> Textual note: The LXX, Syr., Vg., and a few Hebrew manuscripts put "O my God" at the end of the previous verse instead of at the beginning of this verse. Source: textual note export.</w:t>
      </w:r>
    </w:p>
  </w:footnote>
  <w:footnote w:id="6968">
    <w:p>
      <w:pPr>
        <w:pStyle w:val="FootnoteText"/>
      </w:pPr>
      <w:r>
        <w:rPr>
          <w:rStyle w:val="FootnoteReference"/>
        </w:rPr>
        <w:footnoteRef/>
      </w:r>
      <w:r>
        <w:t xml:space="preserve"> Brenton note: Heb. and Alex. his song shall be, etc.</w:t>
      </w:r>
    </w:p>
  </w:footnote>
  <w:footnote w:id="6969">
    <w:p>
      <w:pPr>
        <w:pStyle w:val="FootnoteText"/>
      </w:pPr>
      <w:r>
        <w:rPr>
          <w:rStyle w:val="FootnoteReference"/>
        </w:rPr>
        <w:footnoteRef/>
      </w:r>
      <w:r>
        <w:t xml:space="preserve"> Name meaning: David (Dawid) — Beloved. The beloved king; a man after God’s own heart.</w:t>
      </w:r>
    </w:p>
  </w:footnote>
  <w:footnote w:id="6970">
    <w:p>
      <w:pPr>
        <w:pStyle w:val="FootnoteText"/>
      </w:pPr>
      <w:r>
        <w:rPr>
          <w:rStyle w:val="FootnoteReference"/>
        </w:rPr>
        <w:footnoteRef/>
      </w:r>
      <w:r>
        <w:t xml:space="preserve"> Textual note: The Syr., Tg., and some Hebrew manuscripts have "I see the face of God" as opposed to "I come and appear before God." Source: textual note export.</w:t>
      </w:r>
    </w:p>
  </w:footnote>
  <w:footnote w:id="6971">
    <w:p>
      <w:pPr>
        <w:pStyle w:val="FootnoteText"/>
      </w:pPr>
      <w:r>
        <w:rPr>
          <w:rStyle w:val="FootnoteReference"/>
        </w:rPr>
        <w:footnoteRef/>
      </w:r>
      <w:r>
        <w:t xml:space="preserve"> Textual note: The LXX, Syr., Vg., and a few Hebrew manuscripts have "the salvation of my countenance, my God" in place of "for the salvation of his presence." Source: textual note export.</w:t>
      </w:r>
    </w:p>
  </w:footnote>
  <w:footnote w:id="6972">
    <w:p>
      <w:pPr>
        <w:pStyle w:val="FootnoteText"/>
      </w:pPr>
      <w:r>
        <w:rPr>
          <w:rStyle w:val="FootnoteReference"/>
        </w:rPr>
        <w:footnoteRef/>
      </w:r>
      <w:r>
        <w:t xml:space="preserve"> Brenton note: Gr. understanding.</w:t>
      </w:r>
    </w:p>
  </w:footnote>
  <w:footnote w:id="6973">
    <w:p>
      <w:pPr>
        <w:pStyle w:val="FootnoteText"/>
      </w:pPr>
      <w:r>
        <w:rPr>
          <w:rStyle w:val="FootnoteReference"/>
        </w:rPr>
        <w:footnoteRef/>
      </w:r>
      <w:r>
        <w:t xml:space="preserve"> Name meaning: Jacob (Yaaqov) — Supplanter; heel-grabber. Grabbed Esau’s heel at birth; later supplanted him and became Israel.</w:t>
      </w:r>
    </w:p>
  </w:footnote>
  <w:footnote w:id="6974">
    <w:p>
      <w:pPr>
        <w:pStyle w:val="FootnoteText"/>
      </w:pPr>
      <w:r>
        <w:rPr>
          <w:rStyle w:val="FootnoteReference"/>
        </w:rPr>
        <w:footnoteRef/>
      </w:r>
      <w:r>
        <w:t xml:space="preserve"> Brenton note: Gr. will be praised etc. See Ps. 106.</w:t>
      </w:r>
    </w:p>
  </w:footnote>
  <w:footnote w:id="6975">
    <w:p>
      <w:pPr>
        <w:pStyle w:val="FootnoteText"/>
      </w:pPr>
      <w:r>
        <w:rPr>
          <w:rStyle w:val="FootnoteReference"/>
        </w:rPr>
        <w:footnoteRef/>
      </w:r>
      <w:r>
        <w:t xml:space="preserve"> Brenton note: See also Ps. 68; 79, titles; q. d. repeated, see Hebrew.</w:t>
      </w:r>
    </w:p>
  </w:footnote>
  <w:footnote w:id="6976">
    <w:p>
      <w:pPr>
        <w:pStyle w:val="FootnoteText"/>
      </w:pPr>
      <w:r>
        <w:rPr>
          <w:rStyle w:val="FootnoteReference"/>
        </w:rPr>
        <w:footnoteRef/>
      </w:r>
      <w:r>
        <w:t xml:space="preserve"> Brenton note: Lit. eructavit.</w:t>
      </w:r>
    </w:p>
  </w:footnote>
  <w:footnote w:id="6977">
    <w:p>
      <w:pPr>
        <w:pStyle w:val="FootnoteText"/>
      </w:pPr>
      <w:r>
        <w:rPr>
          <w:rStyle w:val="FootnoteReference"/>
        </w:rPr>
        <w:footnoteRef/>
      </w:r>
      <w:r>
        <w:t xml:space="preserve"> Textual note: This verse in the LXX and Syr. reads "You are indeed my king and my God, who commands victories for Jacob." Source: textual note export.</w:t>
      </w:r>
    </w:p>
  </w:footnote>
  <w:footnote w:id="6978">
    <w:p>
      <w:pPr>
        <w:pStyle w:val="FootnoteText"/>
      </w:pPr>
      <w:r>
        <w:rPr>
          <w:rStyle w:val="FootnoteReference"/>
        </w:rPr>
        <w:footnoteRef/>
      </w:r>
      <w:r>
        <w:t xml:space="preserve"> Brenton note: Gr. face.</w:t>
      </w:r>
    </w:p>
  </w:footnote>
  <w:footnote w:id="6979">
    <w:p>
      <w:pPr>
        <w:pStyle w:val="FootnoteText"/>
      </w:pPr>
      <w:r>
        <w:rPr>
          <w:rStyle w:val="FootnoteReference"/>
        </w:rPr>
        <w:footnoteRef/>
      </w:r>
      <w:r>
        <w:t xml:space="preserve"> Brenton note: Alex. ἔσωθεν, within, so Heb.</w:t>
      </w:r>
    </w:p>
  </w:footnote>
  <w:footnote w:id="6980">
    <w:p>
      <w:pPr>
        <w:pStyle w:val="FootnoteText"/>
      </w:pPr>
      <w:r>
        <w:rPr>
          <w:rStyle w:val="FootnoteReference"/>
        </w:rPr>
        <w:footnoteRef/>
      </w:r>
      <w:r>
        <w:t xml:space="preserve"> Brenton note: Gr. to the age of the age.</w:t>
      </w:r>
    </w:p>
  </w:footnote>
  <w:footnote w:id="6981">
    <w:p>
      <w:pPr>
        <w:pStyle w:val="FootnoteText"/>
      </w:pPr>
      <w:r>
        <w:rPr>
          <w:rStyle w:val="FootnoteReference"/>
        </w:rPr>
        <w:footnoteRef/>
      </w:r>
      <w:r>
        <w:t xml:space="preserve"> Brenton note: Alex. and Heb. before, or, toward the morning.</w:t>
      </w:r>
    </w:p>
  </w:footnote>
  <w:footnote w:id="6982">
    <w:p>
      <w:pPr>
        <w:pStyle w:val="FootnoteText"/>
      </w:pPr>
      <w:r>
        <w:rPr>
          <w:rStyle w:val="FootnoteReference"/>
        </w:rPr>
        <w:footnoteRef/>
      </w:r>
      <w:r>
        <w:t xml:space="preserve"> Name meaning: Jacob (Yaaqov) — Supplanter; heel-grabber. Grabbed Esau’s heel at birth; later supplanted him and became Israel.</w:t>
      </w:r>
    </w:p>
  </w:footnote>
  <w:footnote w:id="6983">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984">
    <w:p>
      <w:pPr>
        <w:pStyle w:val="FootnoteText"/>
      </w:pPr>
      <w:r>
        <w:rPr>
          <w:rStyle w:val="FootnoteReference"/>
        </w:rPr>
        <w:footnoteRef/>
      </w:r>
      <w:r>
        <w:t xml:space="preserve"> Name meaning: Jacob (Yaaqov) — Supplanter; heel-grabber. Grabbed Esau’s heel at birth; later supplanted him and became Israel.</w:t>
      </w:r>
    </w:p>
  </w:footnote>
  <w:footnote w:id="698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986">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987">
    <w:p>
      <w:pPr>
        <w:pStyle w:val="FootnoteText"/>
      </w:pPr>
      <w:r>
        <w:rPr>
          <w:rStyle w:val="FootnoteReference"/>
        </w:rPr>
        <w:footnoteRef/>
      </w:r>
      <w:r>
        <w:t xml:space="preserve"> Brenton note: A song.</w:t>
      </w:r>
    </w:p>
  </w:footnote>
  <w:footnote w:id="6988">
    <w:p>
      <w:pPr>
        <w:pStyle w:val="FootnoteText"/>
      </w:pPr>
      <w:r>
        <w:rPr>
          <w:rStyle w:val="FootnoteReference"/>
        </w:rPr>
        <w:footnoteRef/>
      </w:r>
      <w:r>
        <w:t xml:space="preserve"> Name meaning: Judah (Yehudah) — Praise. Royal tribe and ancestor of Messiah.</w:t>
      </w:r>
    </w:p>
  </w:footnote>
  <w:footnote w:id="6989">
    <w:p>
      <w:pPr>
        <w:pStyle w:val="FootnoteText"/>
      </w:pPr>
      <w:r>
        <w:rPr>
          <w:rStyle w:val="FootnoteReference"/>
        </w:rPr>
        <w:footnoteRef/>
      </w:r>
      <w:r>
        <w:t xml:space="preserve"> Brenton note: Gr. earth-born.</w:t>
      </w:r>
    </w:p>
  </w:footnote>
  <w:footnote w:id="6990">
    <w:p>
      <w:pPr>
        <w:pStyle w:val="FootnoteText"/>
      </w:pPr>
      <w:r>
        <w:rPr>
          <w:rStyle w:val="FootnoteReference"/>
        </w:rPr>
        <w:footnoteRef/>
      </w:r>
      <w:r>
        <w:t xml:space="preserve"> Brenton note: Gr. problem.</w:t>
      </w:r>
    </w:p>
  </w:footnote>
  <w:footnote w:id="6991">
    <w:p>
      <w:pPr>
        <w:pStyle w:val="FootnoteText"/>
      </w:pPr>
      <w:r>
        <w:rPr>
          <w:rStyle w:val="FootnoteReference"/>
        </w:rPr>
        <w:footnoteRef/>
      </w:r>
      <w:r>
        <w:t xml:space="preserve"> Brenton note: Gr. shall.</w:t>
      </w:r>
    </w:p>
  </w:footnote>
  <w:footnote w:id="6992">
    <w:p>
      <w:pPr>
        <w:pStyle w:val="FootnoteText"/>
      </w:pPr>
      <w:r>
        <w:rPr>
          <w:rStyle w:val="FootnoteReference"/>
        </w:rPr>
        <w:footnoteRef/>
      </w:r>
      <w:r>
        <w:t xml:space="preserve"> Textual note: The LXX and Vg. replace "until death" with "forever." Source: textual note export.</w:t>
      </w:r>
    </w:p>
  </w:footnote>
  <w:footnote w:id="6993">
    <w:p>
      <w:pPr>
        <w:pStyle w:val="FootnoteText"/>
      </w:pPr>
      <w:r>
        <w:rPr>
          <w:rStyle w:val="FootnoteReference"/>
        </w:rPr>
        <w:footnoteRef/>
      </w:r>
      <w:r>
        <w:t xml:space="preserve"> Brenton note: Gr. as far as.</w:t>
      </w:r>
    </w:p>
  </w:footnote>
  <w:footnote w:id="6994">
    <w:p>
      <w:pPr>
        <w:pStyle w:val="FootnoteText"/>
      </w:pPr>
      <w:r>
        <w:rPr>
          <w:rStyle w:val="FootnoteReference"/>
        </w:rPr>
        <w:footnoteRef/>
      </w:r>
      <w:r>
        <w:t xml:space="preserve"> Brenton note: Or, of.</w:t>
      </w:r>
    </w:p>
  </w:footnote>
  <w:footnote w:id="6995">
    <w:p>
      <w:pPr>
        <w:pStyle w:val="FootnoteText"/>
      </w:pPr>
      <w:r>
        <w:rPr>
          <w:rStyle w:val="FootnoteReference"/>
        </w:rPr>
        <w:footnoteRef/>
      </w:r>
      <w:r>
        <w:t xml:space="preserve"> Name meaning: Israel (Yisrael) — God contends; strives with God. Wrestled with God and prevailed; name of the covenant nation.</w:t>
      </w:r>
    </w:p>
  </w:footnote>
  <w:footnote w:id="6996">
    <w:p>
      <w:pPr>
        <w:pStyle w:val="FootnoteText"/>
      </w:pPr>
      <w:r>
        <w:rPr>
          <w:rStyle w:val="FootnoteReference"/>
        </w:rPr>
        <w:footnoteRef/>
      </w:r>
      <w:r>
        <w:t xml:space="preserve"> Textual note: The LXX, Syr., and Tg. have "Their graves are their houses forever" instead of "Within them they think their houses are forever." This reading requires the reversal of two letters in the Hebrew text, though it makes better sense in the context. Source: textual note export.</w:t>
      </w:r>
    </w:p>
  </w:footnote>
  <w:footnote w:id="6997">
    <w:p>
      <w:pPr>
        <w:pStyle w:val="FootnoteText"/>
      </w:pPr>
      <w:r>
        <w:rPr>
          <w:rStyle w:val="FootnoteReference"/>
        </w:rPr>
        <w:footnoteRef/>
      </w:r>
      <w:r>
        <w:t xml:space="preserve"> Textual note: The LXX, Syr., and Vg. replace "continue" with "understand" to match verse 20. Source: textual note export.</w:t>
      </w:r>
    </w:p>
  </w:footnote>
  <w:footnote w:id="6998">
    <w:p>
      <w:pPr>
        <w:pStyle w:val="FootnoteText"/>
      </w:pPr>
      <w:r>
        <w:rPr>
          <w:rStyle w:val="FootnoteReference"/>
        </w:rPr>
        <w:footnoteRef/>
      </w:r>
      <w:r>
        <w:t xml:space="preserve"> Brenton note: See 1 Pe 4. 4.</w:t>
      </w:r>
    </w:p>
  </w:footnote>
  <w:footnote w:id="6999">
    <w:p>
      <w:pPr>
        <w:pStyle w:val="FootnoteText"/>
      </w:pPr>
      <w:r>
        <w:rPr>
          <w:rStyle w:val="FootnoteReference"/>
        </w:rPr>
        <w:footnoteRef/>
      </w:r>
      <w:r>
        <w:t xml:space="preserve"> Brenton note: From these words in Alex. to Ps. 79. 11, thirty psalms are wanting.</w:t>
      </w:r>
    </w:p>
  </w:footnote>
  <w:footnote w:id="7000">
    <w:p>
      <w:pPr>
        <w:pStyle w:val="FootnoteText"/>
      </w:pPr>
      <w:r>
        <w:rPr>
          <w:rStyle w:val="FootnoteReference"/>
        </w:rPr>
        <w:footnoteRef/>
      </w:r>
      <w:r>
        <w:t xml:space="preserve"> Brenton note: Gr. there.</w:t>
      </w:r>
    </w:p>
  </w:footnote>
  <w:footnote w:id="7001">
    <w:p>
      <w:pPr>
        <w:pStyle w:val="FootnoteText"/>
      </w:pPr>
      <w:r>
        <w:rPr>
          <w:rStyle w:val="FootnoteReference"/>
        </w:rPr>
        <w:footnoteRef/>
      </w:r>
      <w:r>
        <w:t xml:space="preserve"> Name meaning: David (Dawid) — Beloved. The beloved king; a man after God’s own heart.</w:t>
      </w:r>
    </w:p>
  </w:footnote>
  <w:footnote w:id="7002">
    <w:p>
      <w:pPr>
        <w:pStyle w:val="FootnoteText"/>
      </w:pPr>
      <w:r>
        <w:rPr>
          <w:rStyle w:val="FootnoteReference"/>
        </w:rPr>
        <w:footnoteRef/>
      </w:r>
      <w:r>
        <w:t xml:space="preserve"> Textual note: The LXX, Syr., and Tg. substitute "heavens" for "mountains," apparently because this reading makes better sense with "bird." Source: textual note export.</w:t>
      </w:r>
    </w:p>
  </w:footnote>
  <w:footnote w:id="7003">
    <w:p>
      <w:pPr>
        <w:pStyle w:val="FootnoteText"/>
      </w:pPr>
      <w:r>
        <w:rPr>
          <w:rStyle w:val="FootnoteReference"/>
        </w:rPr>
        <w:footnoteRef/>
      </w:r>
      <w:r>
        <w:t xml:space="preserve"> Brenton note: Gr. governing.</w:t>
      </w:r>
    </w:p>
  </w:footnote>
  <w:footnote w:id="7004">
    <w:p>
      <w:pPr>
        <w:pStyle w:val="FootnoteText"/>
      </w:pPr>
      <w:r>
        <w:rPr>
          <w:rStyle w:val="FootnoteReference"/>
        </w:rPr>
        <w:footnoteRef/>
      </w:r>
      <w:r>
        <w:t xml:space="preserve"> Brenton note: Properly, a heave or wave-offfering.</w:t>
      </w:r>
    </w:p>
  </w:footnote>
  <w:footnote w:id="7005">
    <w:p>
      <w:pPr>
        <w:pStyle w:val="FootnoteText"/>
      </w:pPr>
      <w:r>
        <w:rPr>
          <w:rStyle w:val="FootnoteReference"/>
        </w:rPr>
        <w:footnoteRef/>
      </w:r>
      <w:r>
        <w:t xml:space="preserve"> Name meaning: David (Dawid) — Beloved. The beloved king; a man after God’s own heart.</w:t>
      </w:r>
    </w:p>
  </w:footnote>
  <w:footnote w:id="7006">
    <w:p>
      <w:pPr>
        <w:pStyle w:val="FootnoteText"/>
      </w:pPr>
      <w:r>
        <w:rPr>
          <w:rStyle w:val="FootnoteReference"/>
        </w:rPr>
        <w:footnoteRef/>
      </w:r>
      <w:r>
        <w:t xml:space="preserve"> Brenton note: Gr. governing.</w:t>
      </w:r>
    </w:p>
  </w:footnote>
  <w:footnote w:id="7007">
    <w:p>
      <w:pPr>
        <w:pStyle w:val="FootnoteText"/>
      </w:pPr>
      <w:r>
        <w:rPr>
          <w:rStyle w:val="FootnoteReference"/>
        </w:rPr>
        <w:footnoteRef/>
      </w:r>
      <w:r>
        <w:t xml:space="preserve"> Name meaning: Saul (Shaul) — Asked for; prayed for. The people asked for a king; first king of Israel.</w:t>
      </w:r>
    </w:p>
  </w:footnote>
  <w:footnote w:id="7008">
    <w:p>
      <w:pPr>
        <w:pStyle w:val="FootnoteText"/>
      </w:pPr>
      <w:r>
        <w:rPr>
          <w:rStyle w:val="FootnoteReference"/>
        </w:rPr>
        <w:footnoteRef/>
      </w:r>
      <w:r>
        <w:t xml:space="preserve"> Textual note: The LXX, Tg., and Vg. have "in your words" instead of "when you speak." Source: textual note export.</w:t>
      </w:r>
    </w:p>
  </w:footnote>
  <w:footnote w:id="7009">
    <w:p>
      <w:pPr>
        <w:pStyle w:val="FootnoteText"/>
      </w:pPr>
      <w:r>
        <w:rPr>
          <w:rStyle w:val="FootnoteReference"/>
        </w:rPr>
        <w:footnoteRef/>
      </w:r>
      <w:r>
        <w:t xml:space="preserve"> Name meaning: David (Dawid) — Beloved. The beloved king; a man after God’s own heart.</w:t>
      </w:r>
    </w:p>
  </w:footnote>
  <w:footnote w:id="7010">
    <w:p>
      <w:pPr>
        <w:pStyle w:val="FootnoteText"/>
      </w:pPr>
      <w:r>
        <w:rPr>
          <w:rStyle w:val="FootnoteReference"/>
        </w:rPr>
        <w:footnoteRef/>
      </w:r>
      <w:r>
        <w:t xml:space="preserve"> Name meaning: Israel (Yisrael) — God contends; strives with God. Wrestled with God and prevailed; name of the covenant nation.</w:t>
      </w:r>
    </w:p>
  </w:footnote>
  <w:footnote w:id="7011">
    <w:p>
      <w:pPr>
        <w:pStyle w:val="FootnoteText"/>
      </w:pPr>
      <w:r>
        <w:rPr>
          <w:rStyle w:val="FootnoteReference"/>
        </w:rPr>
        <w:footnoteRef/>
      </w:r>
      <w:r>
        <w:t xml:space="preserve"> Name meaning: Jacob (Yaaqov) — Supplanter; heel-grabber. Grabbed Esau’s heel at birth; later supplanted him and became Israel.</w:t>
      </w:r>
    </w:p>
  </w:footnote>
  <w:footnote w:id="7012">
    <w:p>
      <w:pPr>
        <w:pStyle w:val="FootnoteText"/>
      </w:pPr>
      <w:r>
        <w:rPr>
          <w:rStyle w:val="FootnoteReference"/>
        </w:rPr>
        <w:footnoteRef/>
      </w:r>
      <w:r>
        <w:t xml:space="preserve"> Name meaning: David (Dawid) — Beloved. The beloved king; a man after God’s own heart.</w:t>
      </w:r>
    </w:p>
  </w:footnote>
  <w:footnote w:id="7013">
    <w:p>
      <w:pPr>
        <w:pStyle w:val="FootnoteText"/>
      </w:pPr>
      <w:r>
        <w:rPr>
          <w:rStyle w:val="FootnoteReference"/>
        </w:rPr>
        <w:footnoteRef/>
      </w:r>
      <w:r>
        <w:t xml:space="preserve"> Name meaning: Saul (Shaul) — Asked for; prayed for. The people asked for a king; first king of Israel.</w:t>
      </w:r>
    </w:p>
  </w:footnote>
  <w:footnote w:id="7014">
    <w:p>
      <w:pPr>
        <w:pStyle w:val="FootnoteText"/>
      </w:pPr>
      <w:r>
        <w:rPr>
          <w:rStyle w:val="FootnoteReference"/>
        </w:rPr>
        <w:footnoteRef/>
      </w:r>
      <w:r>
        <w:t xml:space="preserve"> Textual note: The LXX replaces "corrupt" with "useless" (cf. Rom 3:12). Source: textual note export.</w:t>
      </w:r>
    </w:p>
  </w:footnote>
  <w:footnote w:id="7015">
    <w:p>
      <w:pPr>
        <w:pStyle w:val="FootnoteText"/>
      </w:pPr>
      <w:r>
        <w:rPr>
          <w:rStyle w:val="FootnoteReference"/>
        </w:rPr>
        <w:footnoteRef/>
      </w:r>
      <w:r>
        <w:t xml:space="preserve"> Textual note: The LXX substitutes "They were put to shame" for "You have put them to shame." Source: textual note export.</w:t>
      </w:r>
    </w:p>
  </w:footnote>
  <w:footnote w:id="7016">
    <w:p>
      <w:pPr>
        <w:pStyle w:val="FootnoteText"/>
      </w:pPr>
      <w:r>
        <w:rPr>
          <w:rStyle w:val="FootnoteReference"/>
        </w:rPr>
        <w:footnoteRef/>
      </w:r>
      <w:r>
        <w:t xml:space="preserve"> Textual note: The LXX has "men pleasers" instead of "him who encamps against you." Source: textual note export.</w:t>
      </w:r>
    </w:p>
  </w:footnote>
  <w:footnote w:id="7017">
    <w:p>
      <w:pPr>
        <w:pStyle w:val="FootnoteText"/>
      </w:pPr>
      <w:r>
        <w:rPr>
          <w:rStyle w:val="FootnoteReference"/>
        </w:rPr>
        <w:footnoteRef/>
      </w:r>
      <w:r>
        <w:t xml:space="preserve"> Name meaning: David (Dawid) — Beloved. The beloved king; a man after God’s own heart.</w:t>
      </w:r>
    </w:p>
  </w:footnote>
  <w:footnote w:id="7018">
    <w:p>
      <w:pPr>
        <w:pStyle w:val="FootnoteText"/>
      </w:pPr>
      <w:r>
        <w:rPr>
          <w:rStyle w:val="FootnoteReference"/>
        </w:rPr>
        <w:footnoteRef/>
      </w:r>
      <w:r>
        <w:t xml:space="preserve"> Textual note: The Tg. and some Hebrew manuscripts read "proud ones" instead of "foreigners." This reading confuses two Hebrew letters that look alike. Source: textual note export.</w:t>
      </w:r>
    </w:p>
  </w:footnote>
  <w:footnote w:id="7019">
    <w:p>
      <w:pPr>
        <w:pStyle w:val="FootnoteText"/>
      </w:pPr>
      <w:r>
        <w:rPr>
          <w:rStyle w:val="FootnoteReference"/>
        </w:rPr>
        <w:footnoteRef/>
      </w:r>
      <w:r>
        <w:t xml:space="preserve"> Brenton note: Or, it, sc. iniquity.</w:t>
      </w:r>
    </w:p>
  </w:footnote>
  <w:footnote w:id="7020">
    <w:p>
      <w:pPr>
        <w:pStyle w:val="FootnoteText"/>
      </w:pPr>
      <w:r>
        <w:rPr>
          <w:rStyle w:val="FootnoteReference"/>
        </w:rPr>
        <w:footnoteRef/>
      </w:r>
      <w:r>
        <w:t xml:space="preserve"> Brenton note: Compare Heb. and A. V.</w:t>
      </w:r>
    </w:p>
  </w:footnote>
  <w:footnote w:id="7021">
    <w:p>
      <w:pPr>
        <w:pStyle w:val="FootnoteText"/>
      </w:pPr>
      <w:r>
        <w:rPr>
          <w:rStyle w:val="FootnoteReference"/>
        </w:rPr>
        <w:footnoteRef/>
      </w:r>
      <w:r>
        <w:t xml:space="preserve"> Brenton note: Or, nourish.</w:t>
      </w:r>
    </w:p>
  </w:footnote>
  <w:footnote w:id="7022">
    <w:p>
      <w:pPr>
        <w:pStyle w:val="FootnoteText"/>
      </w:pPr>
      <w:r>
        <w:rPr>
          <w:rStyle w:val="FootnoteReference"/>
        </w:rPr>
        <w:footnoteRef/>
      </w:r>
      <w:r>
        <w:t xml:space="preserve"> Name meaning: David (Dawid) — Beloved. The beloved king; a man after God’s own heart.</w:t>
      </w:r>
    </w:p>
  </w:footnote>
  <w:footnote w:id="7023">
    <w:p>
      <w:pPr>
        <w:pStyle w:val="FootnoteText"/>
      </w:pPr>
      <w:r>
        <w:rPr>
          <w:rStyle w:val="FootnoteReference"/>
        </w:rPr>
        <w:footnoteRef/>
      </w:r>
      <w:r>
        <w:t xml:space="preserve"> Brenton note: Or, holy things.</w:t>
      </w:r>
    </w:p>
  </w:footnote>
  <w:footnote w:id="7024">
    <w:p>
      <w:pPr>
        <w:pStyle w:val="FootnoteText"/>
      </w:pPr>
      <w:r>
        <w:rPr>
          <w:rStyle w:val="FootnoteReference"/>
        </w:rPr>
        <w:footnoteRef/>
      </w:r>
      <w:r>
        <w:t xml:space="preserve"> Name meaning: David (Dawid) — Beloved. The beloved king; a man after God’s own heart.</w:t>
      </w:r>
    </w:p>
  </w:footnote>
  <w:footnote w:id="7025">
    <w:p>
      <w:pPr>
        <w:pStyle w:val="FootnoteText"/>
      </w:pPr>
      <w:r>
        <w:rPr>
          <w:rStyle w:val="FootnoteReference"/>
        </w:rPr>
        <w:footnoteRef/>
      </w:r>
      <w:r>
        <w:t xml:space="preserve"> Name meaning: Saul (Shaul) — Asked for; prayed for. The people asked for a king; first king of Israel.</w:t>
      </w:r>
    </w:p>
  </w:footnote>
  <w:footnote w:id="7026">
    <w:p>
      <w:pPr>
        <w:pStyle w:val="FootnoteText"/>
      </w:pPr>
      <w:r>
        <w:rPr>
          <w:rStyle w:val="FootnoteReference"/>
        </w:rPr>
        <w:footnoteRef/>
      </w:r>
      <w:r>
        <w:t xml:space="preserve"> Name meaning: David (Dawid) — Beloved. The beloved king; a man after God’s own heart.</w:t>
      </w:r>
    </w:p>
  </w:footnote>
  <w:footnote w:id="7027">
    <w:p>
      <w:pPr>
        <w:pStyle w:val="FootnoteText"/>
      </w:pPr>
      <w:r>
        <w:rPr>
          <w:rStyle w:val="FootnoteReference"/>
        </w:rPr>
        <w:footnoteRef/>
      </w:r>
      <w:r>
        <w:t xml:space="preserve"> Brenton note: Gr. poison.</w:t>
      </w:r>
    </w:p>
  </w:footnote>
  <w:footnote w:id="7028">
    <w:p>
      <w:pPr>
        <w:pStyle w:val="FootnoteText"/>
      </w:pPr>
      <w:r>
        <w:rPr>
          <w:rStyle w:val="FootnoteReference"/>
        </w:rPr>
        <w:footnoteRef/>
      </w:r>
      <w:r>
        <w:t xml:space="preserve"> Brenton note: Gr. fruit.</w:t>
      </w:r>
    </w:p>
  </w:footnote>
  <w:footnote w:id="7029">
    <w:p>
      <w:pPr>
        <w:pStyle w:val="FootnoteText"/>
      </w:pPr>
      <w:r>
        <w:rPr>
          <w:rStyle w:val="FootnoteReference"/>
        </w:rPr>
        <w:footnoteRef/>
      </w:r>
      <w:r>
        <w:t xml:space="preserve"> Name meaning: David (Dawid) — Beloved. The beloved king; a man after God’s own heart.</w:t>
      </w:r>
    </w:p>
  </w:footnote>
  <w:footnote w:id="7030">
    <w:p>
      <w:pPr>
        <w:pStyle w:val="FootnoteText"/>
      </w:pPr>
      <w:r>
        <w:rPr>
          <w:rStyle w:val="FootnoteReference"/>
        </w:rPr>
        <w:footnoteRef/>
      </w:r>
      <w:r>
        <w:t xml:space="preserve"> Name meaning: Saul (Shaul) — Asked for; prayed for. The people asked for a king; first king of Israel.</w:t>
      </w:r>
    </w:p>
  </w:footnote>
  <w:footnote w:id="7031">
    <w:p>
      <w:pPr>
        <w:pStyle w:val="FootnoteText"/>
      </w:pPr>
      <w:r>
        <w:rPr>
          <w:rStyle w:val="FootnoteReference"/>
        </w:rPr>
        <w:footnoteRef/>
      </w:r>
      <w:r>
        <w:t xml:space="preserve"> Name meaning: Israel (Yisrael) — God contends; strives with God. Wrestled with God and prevailed; name of the covenant nation.</w:t>
      </w:r>
    </w:p>
  </w:footnote>
  <w:footnote w:id="7032">
    <w:p>
      <w:pPr>
        <w:pStyle w:val="FootnoteText"/>
      </w:pPr>
      <w:r>
        <w:rPr>
          <w:rStyle w:val="FootnoteReference"/>
        </w:rPr>
        <w:footnoteRef/>
      </w:r>
      <w:r>
        <w:t xml:space="preserve"> Brenton note: some read λαοῦ 'people'.</w:t>
      </w:r>
    </w:p>
  </w:footnote>
  <w:footnote w:id="7033">
    <w:p>
      <w:pPr>
        <w:pStyle w:val="FootnoteText"/>
      </w:pPr>
      <w:r>
        <w:rPr>
          <w:rStyle w:val="FootnoteReference"/>
        </w:rPr>
        <w:footnoteRef/>
      </w:r>
      <w:r>
        <w:t xml:space="preserve"> Name meaning: Jacob (Yaaqov) — Supplanter; heel-grabber. Grabbed Esau’s heel at birth; later supplanted him and became Israel.</w:t>
      </w:r>
    </w:p>
  </w:footnote>
  <w:footnote w:id="7034">
    <w:p>
      <w:pPr>
        <w:pStyle w:val="FootnoteText"/>
      </w:pPr>
      <w:r>
        <w:rPr>
          <w:rStyle w:val="FootnoteReference"/>
        </w:rPr>
        <w:footnoteRef/>
      </w:r>
      <w:r>
        <w:t xml:space="preserve"> Name meaning: David (Dawid) — Beloved. The beloved king; a man after God’s own heart.</w:t>
      </w:r>
    </w:p>
  </w:footnote>
  <w:footnote w:id="7035">
    <w:p>
      <w:pPr>
        <w:pStyle w:val="FootnoteText"/>
      </w:pPr>
      <w:r>
        <w:rPr>
          <w:rStyle w:val="FootnoteReference"/>
        </w:rPr>
        <w:footnoteRef/>
      </w:r>
      <w:r>
        <w:t xml:space="preserve"> Name meaning: Judah (Yehudah) — Praise. Royal tribe and ancestor of Messiah.</w:t>
      </w:r>
    </w:p>
  </w:footnote>
  <w:footnote w:id="7036">
    <w:p>
      <w:pPr>
        <w:pStyle w:val="FootnoteText"/>
      </w:pPr>
      <w:r>
        <w:rPr>
          <w:rStyle w:val="FootnoteReference"/>
        </w:rPr>
        <w:footnoteRef/>
      </w:r>
      <w:r>
        <w:t xml:space="preserve"> Textual note: Most Hebrew manuscripts read "his strength" instead of "my strength." Source: textual note export.</w:t>
      </w:r>
    </w:p>
  </w:footnote>
  <w:footnote w:id="7037">
    <w:p>
      <w:pPr>
        <w:pStyle w:val="FootnoteText"/>
      </w:pPr>
      <w:r>
        <w:rPr>
          <w:rStyle w:val="FootnoteReference"/>
        </w:rPr>
        <w:footnoteRef/>
      </w:r>
      <w:r>
        <w:t xml:space="preserve"> Brenton note: Or, strengthening.</w:t>
      </w:r>
    </w:p>
  </w:footnote>
  <w:footnote w:id="7038">
    <w:p>
      <w:pPr>
        <w:pStyle w:val="FootnoteText"/>
      </w:pPr>
      <w:r>
        <w:rPr>
          <w:rStyle w:val="FootnoteReference"/>
        </w:rPr>
        <w:footnoteRef/>
      </w:r>
      <w:r>
        <w:t xml:space="preserve"> Textual note: The LXX and Vg. have "My God, his mercy will meet me" in place of "My God of loyal love will meet me." Source: textual note export.</w:t>
      </w:r>
    </w:p>
  </w:footnote>
  <w:footnote w:id="7039">
    <w:p>
      <w:pPr>
        <w:pStyle w:val="FootnoteText"/>
      </w:pPr>
      <w:r>
        <w:rPr>
          <w:rStyle w:val="FootnoteReference"/>
        </w:rPr>
        <w:footnoteRef/>
      </w:r>
      <w:r>
        <w:t xml:space="preserve"> Brenton note: Gr. work power.</w:t>
      </w:r>
    </w:p>
  </w:footnote>
  <w:footnote w:id="7040">
    <w:p>
      <w:pPr>
        <w:pStyle w:val="FootnoteText"/>
      </w:pPr>
      <w:r>
        <w:rPr>
          <w:rStyle w:val="FootnoteReference"/>
        </w:rPr>
        <w:footnoteRef/>
      </w:r>
      <w:r>
        <w:t xml:space="preserve"> Name meaning: David (Dawid) — Beloved. The beloved king; a man after God’s own heart.</w:t>
      </w:r>
    </w:p>
  </w:footnote>
  <w:footnote w:id="7041">
    <w:p>
      <w:pPr>
        <w:pStyle w:val="FootnoteText"/>
      </w:pPr>
      <w:r>
        <w:rPr>
          <w:rStyle w:val="FootnoteReference"/>
        </w:rPr>
        <w:footnoteRef/>
      </w:r>
      <w:r>
        <w:t xml:space="preserve"> Textual note: The Syr. replaces "On account of me, O Philistia, raise a shout" with "Over Philistia I shout in triumph," presumably to match Ps 108:9. Source: textual note export.</w:t>
      </w:r>
    </w:p>
  </w:footnote>
  <w:footnote w:id="7042">
    <w:p>
      <w:pPr>
        <w:pStyle w:val="FootnoteText"/>
      </w:pPr>
      <w:r>
        <w:rPr>
          <w:rStyle w:val="FootnoteReference"/>
        </w:rPr>
        <w:footnoteRef/>
      </w:r>
      <w:r>
        <w:t xml:space="preserve"> Name meaning: David (Dawid) — Beloved. The beloved king; a man after God’s own heart.</w:t>
      </w:r>
    </w:p>
  </w:footnote>
  <w:footnote w:id="7043">
    <w:p>
      <w:pPr>
        <w:pStyle w:val="FootnoteText"/>
      </w:pPr>
      <w:r>
        <w:rPr>
          <w:rStyle w:val="FootnoteReference"/>
        </w:rPr>
        <w:footnoteRef/>
      </w:r>
      <w:r>
        <w:t xml:space="preserve"> Brenton note: Or, any more.</w:t>
      </w:r>
    </w:p>
  </w:footnote>
  <w:footnote w:id="7044">
    <w:p>
      <w:pPr>
        <w:pStyle w:val="FootnoteText"/>
      </w:pPr>
      <w:r>
        <w:rPr>
          <w:rStyle w:val="FootnoteReference"/>
        </w:rPr>
        <w:footnoteRef/>
      </w:r>
      <w:r>
        <w:t xml:space="preserve"> Brenton note: Gr. on.</w:t>
      </w:r>
    </w:p>
  </w:footnote>
  <w:footnote w:id="7045">
    <w:p>
      <w:pPr>
        <w:pStyle w:val="FootnoteText"/>
      </w:pPr>
      <w:r>
        <w:rPr>
          <w:rStyle w:val="FootnoteReference"/>
        </w:rPr>
        <w:footnoteRef/>
      </w:r>
      <w:r>
        <w:t xml:space="preserve"> Brenton note: Gr. altogether.</w:t>
      </w:r>
    </w:p>
  </w:footnote>
  <w:footnote w:id="7046">
    <w:p>
      <w:pPr>
        <w:pStyle w:val="FootnoteText"/>
      </w:pPr>
      <w:r>
        <w:rPr>
          <w:rStyle w:val="FootnoteReference"/>
        </w:rPr>
        <w:footnoteRef/>
      </w:r>
      <w:r>
        <w:t xml:space="preserve"> Name meaning: David (Dawid) — Beloved. The beloved king; a man after God’s own heart.</w:t>
      </w:r>
    </w:p>
  </w:footnote>
  <w:footnote w:id="7047">
    <w:p>
      <w:pPr>
        <w:pStyle w:val="FootnoteText"/>
      </w:pPr>
      <w:r>
        <w:rPr>
          <w:rStyle w:val="FootnoteReference"/>
        </w:rPr>
        <w:footnoteRef/>
      </w:r>
      <w:r>
        <w:t xml:space="preserve"> Brenton note: Gr. lives.</w:t>
      </w:r>
    </w:p>
  </w:footnote>
  <w:footnote w:id="7048">
    <w:p>
      <w:pPr>
        <w:pStyle w:val="FootnoteText"/>
      </w:pPr>
      <w:r>
        <w:rPr>
          <w:rStyle w:val="FootnoteReference"/>
        </w:rPr>
        <w:footnoteRef/>
      </w:r>
      <w:r>
        <w:t xml:space="preserve"> Brenton note: Gr. if. See Acts 26. 23.</w:t>
      </w:r>
    </w:p>
  </w:footnote>
  <w:footnote w:id="7049">
    <w:p>
      <w:pPr>
        <w:pStyle w:val="FootnoteText"/>
      </w:pPr>
      <w:r>
        <w:rPr>
          <w:rStyle w:val="FootnoteReference"/>
        </w:rPr>
        <w:footnoteRef/>
      </w:r>
      <w:r>
        <w:t xml:space="preserve"> Brenton note: Gr. been glued.</w:t>
      </w:r>
    </w:p>
  </w:footnote>
  <w:footnote w:id="7050">
    <w:p>
      <w:pPr>
        <w:pStyle w:val="FootnoteText"/>
      </w:pPr>
      <w:r>
        <w:rPr>
          <w:rStyle w:val="FootnoteReference"/>
        </w:rPr>
        <w:footnoteRef/>
      </w:r>
      <w:r>
        <w:t xml:space="preserve"> Name meaning: David (Dawid) — Beloved. The beloved king; a man after God’s own heart.</w:t>
      </w:r>
    </w:p>
  </w:footnote>
  <w:footnote w:id="7051">
    <w:p>
      <w:pPr>
        <w:pStyle w:val="FootnoteText"/>
      </w:pPr>
      <w:r>
        <w:rPr>
          <w:rStyle w:val="FootnoteReference"/>
        </w:rPr>
        <w:footnoteRef/>
      </w:r>
      <w:r>
        <w:t xml:space="preserve"> Name meaning: David (Dawid) — Beloved. The beloved king; a man after God’s own heart.</w:t>
      </w:r>
    </w:p>
  </w:footnote>
  <w:footnote w:id="7052">
    <w:p>
      <w:pPr>
        <w:pStyle w:val="FootnoteText"/>
      </w:pPr>
      <w:r>
        <w:rPr>
          <w:rStyle w:val="FootnoteReference"/>
        </w:rPr>
        <w:footnoteRef/>
      </w:r>
      <w:r>
        <w:t xml:space="preserve"> Name meaning: Jeremiah (Yirmeyahu) — Yahweh exalts; Yahweh throws. Exalted God even while weeping over Jerusalem.</w:t>
      </w:r>
    </w:p>
  </w:footnote>
  <w:footnote w:id="7053">
    <w:p>
      <w:pPr>
        <w:pStyle w:val="FootnoteText"/>
      </w:pPr>
      <w:r>
        <w:rPr>
          <w:rStyle w:val="FootnoteReference"/>
        </w:rPr>
        <w:footnoteRef/>
      </w:r>
      <w:r>
        <w:t xml:space="preserve"> Name meaning: Ezekiel (Yehezqel) — God strengthens. Strengthened by God during exile.</w:t>
      </w:r>
    </w:p>
  </w:footnote>
  <w:footnote w:id="7054">
    <w:p>
      <w:pPr>
        <w:pStyle w:val="FootnoteText"/>
      </w:pPr>
      <w:r>
        <w:rPr>
          <w:rStyle w:val="FootnoteReference"/>
        </w:rPr>
        <w:footnoteRef/>
      </w:r>
      <w:r>
        <w:t xml:space="preserve"> Brenton note: Gr. prepare.</w:t>
      </w:r>
    </w:p>
  </w:footnote>
  <w:footnote w:id="7055">
    <w:p>
      <w:pPr>
        <w:pStyle w:val="FootnoteText"/>
      </w:pPr>
      <w:r>
        <w:rPr>
          <w:rStyle w:val="FootnoteReference"/>
        </w:rPr>
        <w:footnoteRef/>
      </w:r>
      <w:r>
        <w:t xml:space="preserve"> Textual note: The Vg. and some LXX manuscripts have "by your strength" instead of "by his strength." Source: textual note export.</w:t>
      </w:r>
    </w:p>
  </w:footnote>
  <w:footnote w:id="7056">
    <w:p>
      <w:pPr>
        <w:pStyle w:val="FootnoteText"/>
      </w:pPr>
      <w:r>
        <w:rPr>
          <w:rStyle w:val="FootnoteReference"/>
        </w:rPr>
        <w:footnoteRef/>
      </w:r>
      <w:r>
        <w:t xml:space="preserve"> Brenton note: Or, has dominion for ever.</w:t>
      </w:r>
    </w:p>
  </w:footnote>
  <w:footnote w:id="7057">
    <w:p>
      <w:pPr>
        <w:pStyle w:val="FootnoteText"/>
      </w:pPr>
      <w:r>
        <w:rPr>
          <w:rStyle w:val="FootnoteReference"/>
        </w:rPr>
        <w:footnoteRef/>
      </w:r>
      <w:r>
        <w:t xml:space="preserve"> Textual note: The LXX, Syr., Tg., and Vg. have "spacious place" instead of "place of abundance." This reading requires an emendation of the Hebrew word. Source: textual note export.</w:t>
      </w:r>
    </w:p>
  </w:footnote>
  <w:footnote w:id="7058">
    <w:p>
      <w:pPr>
        <w:pStyle w:val="FootnoteText"/>
      </w:pPr>
      <w:r>
        <w:rPr>
          <w:rStyle w:val="FootnoteReference"/>
        </w:rPr>
        <w:footnoteRef/>
      </w:r>
      <w:r>
        <w:t xml:space="preserve"> Name meaning: David (Dawid) — Beloved. The beloved king; a man after God’s own heart.</w:t>
      </w:r>
    </w:p>
  </w:footnote>
  <w:footnote w:id="7059">
    <w:p>
      <w:pPr>
        <w:pStyle w:val="FootnoteText"/>
      </w:pPr>
      <w:r>
        <w:rPr>
          <w:rStyle w:val="FootnoteReference"/>
        </w:rPr>
        <w:footnoteRef/>
      </w:r>
      <w:r>
        <w:t xml:space="preserve"> Name meaning: Israel (Yisrael) — God contends; strives with God. Wrestled with God and prevailed; name of the covenant nation.</w:t>
      </w:r>
    </w:p>
  </w:footnote>
  <w:footnote w:id="7060">
    <w:p>
      <w:pPr>
        <w:pStyle w:val="FootnoteText"/>
      </w:pPr>
      <w:r>
        <w:rPr>
          <w:rStyle w:val="FootnoteReference"/>
        </w:rPr>
        <w:footnoteRef/>
      </w:r>
      <w:r>
        <w:t xml:space="preserve"> Brenton note: See the Hebrew.</w:t>
      </w:r>
    </w:p>
  </w:footnote>
  <w:footnote w:id="7061">
    <w:p>
      <w:pPr>
        <w:pStyle w:val="FootnoteText"/>
      </w:pPr>
      <w:r>
        <w:rPr>
          <w:rStyle w:val="FootnoteReference"/>
        </w:rPr>
        <w:footnoteRef/>
      </w:r>
      <w:r>
        <w:t xml:space="preserve"> Brenton note: Lit. greenness of gold.</w:t>
      </w:r>
    </w:p>
  </w:footnote>
  <w:footnote w:id="7062">
    <w:p>
      <w:pPr>
        <w:pStyle w:val="FootnoteText"/>
      </w:pPr>
      <w:r>
        <w:rPr>
          <w:rStyle w:val="FootnoteReference"/>
        </w:rPr>
        <w:footnoteRef/>
      </w:r>
      <w:r>
        <w:t xml:space="preserve"> Brenton note: Gr. curdled like cheese.</w:t>
      </w:r>
    </w:p>
  </w:footnote>
  <w:footnote w:id="7063">
    <w:p>
      <w:pPr>
        <w:pStyle w:val="FootnoteText"/>
      </w:pPr>
      <w:r>
        <w:rPr>
          <w:rStyle w:val="FootnoteReference"/>
        </w:rPr>
        <w:footnoteRef/>
      </w:r>
      <w:r>
        <w:t xml:space="preserve"> Brenton note: Gr. having gone up.</w:t>
      </w:r>
    </w:p>
  </w:footnote>
  <w:footnote w:id="7064">
    <w:p>
      <w:pPr>
        <w:pStyle w:val="FootnoteText"/>
      </w:pPr>
      <w:r>
        <w:rPr>
          <w:rStyle w:val="FootnoteReference"/>
        </w:rPr>
        <w:footnoteRef/>
      </w:r>
      <w:r>
        <w:t xml:space="preserve"> Name meaning: Benjamin (Binyamin) — Son of the right hand. Rachel’s son of sorrow became son of the right hand.</w:t>
      </w:r>
    </w:p>
  </w:footnote>
  <w:footnote w:id="7065">
    <w:p>
      <w:pPr>
        <w:pStyle w:val="FootnoteText"/>
      </w:pPr>
      <w:r>
        <w:rPr>
          <w:rStyle w:val="FootnoteReference"/>
        </w:rPr>
        <w:footnoteRef/>
      </w:r>
      <w:r>
        <w:t xml:space="preserve"> Name meaning: Judah (Yehudah) — Praise. Royal tribe and ancestor of Messiah.</w:t>
      </w:r>
    </w:p>
  </w:footnote>
  <w:footnote w:id="7066">
    <w:p>
      <w:pPr>
        <w:pStyle w:val="FootnoteText"/>
      </w:pPr>
      <w:r>
        <w:rPr>
          <w:rStyle w:val="FootnoteReference"/>
        </w:rPr>
        <w:footnoteRef/>
      </w:r>
      <w:r>
        <w:t xml:space="preserve"> Brenton note: Gr. mounts, or, has mounted.</w:t>
      </w:r>
    </w:p>
  </w:footnote>
  <w:footnote w:id="7067">
    <w:p>
      <w:pPr>
        <w:pStyle w:val="FootnoteText"/>
      </w:pPr>
      <w:r>
        <w:rPr>
          <w:rStyle w:val="FootnoteReference"/>
        </w:rPr>
        <w:footnoteRef/>
      </w:r>
      <w:r>
        <w:t xml:space="preserve"> Brenton note: Or, among his holy ones.</w:t>
      </w:r>
    </w:p>
  </w:footnote>
  <w:footnote w:id="7068">
    <w:p>
      <w:pPr>
        <w:pStyle w:val="FootnoteText"/>
      </w:pPr>
      <w:r>
        <w:rPr>
          <w:rStyle w:val="FootnoteReference"/>
        </w:rPr>
        <w:footnoteRef/>
      </w:r>
      <w:r>
        <w:t xml:space="preserve"> Name meaning: David (Dawid) — Beloved. The beloved king; a man after God’s own heart.</w:t>
      </w:r>
    </w:p>
  </w:footnote>
  <w:footnote w:id="7069">
    <w:p>
      <w:pPr>
        <w:pStyle w:val="FootnoteText"/>
      </w:pPr>
      <w:r>
        <w:rPr>
          <w:rStyle w:val="FootnoteReference"/>
        </w:rPr>
        <w:footnoteRef/>
      </w:r>
      <w:r>
        <w:t xml:space="preserve"> Brenton note: See Ps. 44. title.</w:t>
      </w:r>
    </w:p>
  </w:footnote>
  <w:footnote w:id="7070">
    <w:p>
      <w:pPr>
        <w:pStyle w:val="FootnoteText"/>
      </w:pPr>
      <w:r>
        <w:rPr>
          <w:rStyle w:val="FootnoteReference"/>
        </w:rPr>
        <w:footnoteRef/>
      </w:r>
      <w:r>
        <w:t xml:space="preserve"> Brenton note: Or, paid for, or, made up for.</w:t>
      </w:r>
    </w:p>
  </w:footnote>
  <w:footnote w:id="7071">
    <w:p>
      <w:pPr>
        <w:pStyle w:val="FootnoteText"/>
      </w:pPr>
      <w:r>
        <w:rPr>
          <w:rStyle w:val="FootnoteReference"/>
        </w:rPr>
        <w:footnoteRef/>
      </w:r>
      <w:r>
        <w:t xml:space="preserve"> Name meaning: Israel (Yisrael) — God contends; strives with God. Wrestled with God and prevailed; name of the covenant nation.</w:t>
      </w:r>
    </w:p>
  </w:footnote>
  <w:footnote w:id="7072">
    <w:p>
      <w:pPr>
        <w:pStyle w:val="FootnoteText"/>
      </w:pPr>
      <w:r>
        <w:rPr>
          <w:rStyle w:val="FootnoteReference"/>
        </w:rPr>
        <w:footnoteRef/>
      </w:r>
      <w:r>
        <w:t xml:space="preserve"> Textual note: The Hebrew reads "in holiness" rather than "distinctive in victory." Source: textual note export.</w:t>
      </w:r>
    </w:p>
  </w:footnote>
  <w:footnote w:id="7073">
    <w:p>
      <w:pPr>
        <w:pStyle w:val="FootnoteText"/>
      </w:pPr>
      <w:r>
        <w:rPr>
          <w:rStyle w:val="FootnoteReference"/>
        </w:rPr>
        <w:footnoteRef/>
      </w:r>
      <w:r>
        <w:t xml:space="preserve"> Brenton note: Or, son.</w:t>
      </w:r>
    </w:p>
  </w:footnote>
  <w:footnote w:id="7074">
    <w:p>
      <w:pPr>
        <w:pStyle w:val="FootnoteText"/>
      </w:pPr>
      <w:r>
        <w:rPr>
          <w:rStyle w:val="FootnoteReference"/>
        </w:rPr>
        <w:footnoteRef/>
      </w:r>
      <w:r>
        <w:t xml:space="preserve"> Textual note: The LXX, Syr., and Tg. have "so that you may dip your foot in blood" in place of "so that your foot may shatter them bloody." Source: textual note export.</w:t>
      </w:r>
    </w:p>
  </w:footnote>
  <w:footnote w:id="7075">
    <w:p>
      <w:pPr>
        <w:pStyle w:val="FootnoteText"/>
      </w:pPr>
      <w:r>
        <w:rPr>
          <w:rStyle w:val="FootnoteReference"/>
        </w:rPr>
        <w:footnoteRef/>
      </w:r>
      <w:r>
        <w:t xml:space="preserve"> Textual note: The LXX, Syr., and Vg. have "and retribution and a snare" in place of "and their times of peace a snare." This reading requires a revocalization of the Hebrew word. Source: textual note export.</w:t>
      </w:r>
    </w:p>
  </w:footnote>
  <w:footnote w:id="7076">
    <w:p>
      <w:pPr>
        <w:pStyle w:val="FootnoteText"/>
      </w:pPr>
      <w:r>
        <w:rPr>
          <w:rStyle w:val="FootnoteReference"/>
        </w:rPr>
        <w:footnoteRef/>
      </w:r>
      <w:r>
        <w:t xml:space="preserve"> Textual note: The LXX, Syr., Tg., Vg., and several Hebrew manuscripts have "Command, O God, your strength" instead of "Your God has commanded your strength." This reading changes the subject of "strength" from man to God, forming a better parallel with the second half of the verse. Source: textual note export.</w:t>
      </w:r>
    </w:p>
  </w:footnote>
  <w:footnote w:id="7077">
    <w:p>
      <w:pPr>
        <w:pStyle w:val="FootnoteText"/>
      </w:pPr>
      <w:r>
        <w:rPr>
          <w:rStyle w:val="FootnoteReference"/>
        </w:rPr>
        <w:footnoteRef/>
      </w:r>
      <w:r>
        <w:t xml:space="preserve"> Textual note: The LXX has "his sanctuary" instead of "your sanctuary," probably because the third person is used in the second half of the verse. Source: textual note export.</w:t>
      </w:r>
    </w:p>
  </w:footnote>
  <w:footnote w:id="7078">
    <w:p>
      <w:pPr>
        <w:pStyle w:val="FootnoteText"/>
      </w:pPr>
      <w:r>
        <w:rPr>
          <w:rStyle w:val="FootnoteReference"/>
        </w:rPr>
        <w:footnoteRef/>
      </w:r>
      <w:r>
        <w:t xml:space="preserve"> Name meaning: Judah (Yehudah) — Praise. Royal tribe and ancestor of Messiah.</w:t>
      </w:r>
    </w:p>
  </w:footnote>
  <w:footnote w:id="7079">
    <w:p>
      <w:pPr>
        <w:pStyle w:val="FootnoteText"/>
      </w:pPr>
      <w:r>
        <w:rPr>
          <w:rStyle w:val="FootnoteReference"/>
        </w:rPr>
        <w:footnoteRef/>
      </w:r>
      <w:r>
        <w:t xml:space="preserve"> Name meaning: David (Dawid) — Beloved. The beloved king; a man after God’s own heart.</w:t>
      </w:r>
    </w:p>
  </w:footnote>
  <w:footnote w:id="7080">
    <w:p>
      <w:pPr>
        <w:pStyle w:val="FootnoteText"/>
      </w:pPr>
      <w:r>
        <w:rPr>
          <w:rStyle w:val="FootnoteReference"/>
        </w:rPr>
        <w:footnoteRef/>
      </w:r>
      <w:r>
        <w:t xml:space="preserve"> Name meaning: David (Dawid) — Beloved. The beloved king; a man after God’s own heart.</w:t>
      </w:r>
    </w:p>
  </w:footnote>
  <w:footnote w:id="7081">
    <w:p>
      <w:pPr>
        <w:pStyle w:val="FootnoteText"/>
      </w:pPr>
      <w:r>
        <w:rPr>
          <w:rStyle w:val="FootnoteReference"/>
        </w:rPr>
        <w:footnoteRef/>
      </w:r>
      <w:r>
        <w:t xml:space="preserve"> Brenton note: Gr. hymn singing.</w:t>
      </w:r>
    </w:p>
  </w:footnote>
  <w:footnote w:id="7082">
    <w:p>
      <w:pPr>
        <w:pStyle w:val="FootnoteText"/>
      </w:pPr>
      <w:r>
        <w:rPr>
          <w:rStyle w:val="FootnoteReference"/>
        </w:rPr>
        <w:footnoteRef/>
      </w:r>
      <w:r>
        <w:t xml:space="preserve"> Name meaning: Israel (Yisrael) — God contends; strives with God. Wrestled with God and prevailed; name of the covenant nation.</w:t>
      </w:r>
    </w:p>
  </w:footnote>
  <w:footnote w:id="708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084">
    <w:p>
      <w:pPr>
        <w:pStyle w:val="FootnoteText"/>
      </w:pPr>
      <w:r>
        <w:rPr>
          <w:rStyle w:val="FootnoteReference"/>
        </w:rPr>
        <w:footnoteRef/>
      </w:r>
      <w:r>
        <w:t xml:space="preserve"> Brenton note: Lit. meditate.</w:t>
      </w:r>
    </w:p>
  </w:footnote>
  <w:footnote w:id="7085">
    <w:p>
      <w:pPr>
        <w:pStyle w:val="FootnoteText"/>
      </w:pPr>
      <w:r>
        <w:rPr>
          <w:rStyle w:val="FootnoteReference"/>
        </w:rPr>
        <w:footnoteRef/>
      </w:r>
      <w:r>
        <w:t xml:space="preserve"> Name meaning: Solomon (Shelomoh) — Peaceable; peaceful. Brought peace and built the Temple.</w:t>
      </w:r>
    </w:p>
  </w:footnote>
  <w:footnote w:id="7086">
    <w:p>
      <w:pPr>
        <w:pStyle w:val="FootnoteText"/>
      </w:pPr>
      <w:r>
        <w:rPr>
          <w:rStyle w:val="FootnoteReference"/>
        </w:rPr>
        <w:footnoteRef/>
      </w:r>
      <w:r>
        <w:t xml:space="preserve"> Brenton note: Gr. before.</w:t>
      </w:r>
    </w:p>
  </w:footnote>
  <w:footnote w:id="7087">
    <w:p>
      <w:pPr>
        <w:pStyle w:val="FootnoteText"/>
      </w:pPr>
      <w:r>
        <w:rPr>
          <w:rStyle w:val="FootnoteReference"/>
        </w:rPr>
        <w:footnoteRef/>
      </w:r>
      <w:r>
        <w:t xml:space="preserve"> Name meaning: Israel (Yisrael) — God contends; strives with God. Wrestled with God and prevailed; name of the covenant nation.</w:t>
      </w:r>
    </w:p>
  </w:footnote>
  <w:footnote w:id="7088">
    <w:p>
      <w:pPr>
        <w:pStyle w:val="FootnoteText"/>
      </w:pPr>
      <w:r>
        <w:rPr>
          <w:rStyle w:val="FootnoteReference"/>
        </w:rPr>
        <w:footnoteRef/>
      </w:r>
      <w:r>
        <w:t xml:space="preserve"> Name meaning: David (Dawid) — Beloved. The beloved king; a man after God’s own heart.</w:t>
      </w:r>
    </w:p>
  </w:footnote>
  <w:footnote w:id="7089">
    <w:p>
      <w:pPr>
        <w:pStyle w:val="FootnoteText"/>
      </w:pPr>
      <w:r>
        <w:rPr>
          <w:rStyle w:val="FootnoteReference"/>
        </w:rPr>
        <w:footnoteRef/>
      </w:r>
      <w:r>
        <w:t xml:space="preserve"> Name meaning: Israel (Yisrael) — God contends; strives with God. Wrestled with God and prevailed; name of the covenant nation.</w:t>
      </w:r>
    </w:p>
  </w:footnote>
  <w:footnote w:id="7090">
    <w:p>
      <w:pPr>
        <w:pStyle w:val="FootnoteText"/>
      </w:pPr>
      <w:r>
        <w:rPr>
          <w:rStyle w:val="FootnoteReference"/>
        </w:rPr>
        <w:footnoteRef/>
      </w:r>
      <w:r>
        <w:t xml:space="preserve"> Textual note: The Hebrew reads "May they fear you" instead of "May he live long." The latter reading requires the inversion of two Hebrew letters. Source: textual note export.</w:t>
      </w:r>
    </w:p>
  </w:footnote>
  <w:footnote w:id="7091">
    <w:p>
      <w:pPr>
        <w:pStyle w:val="FootnoteText"/>
      </w:pPr>
      <w:r>
        <w:rPr>
          <w:rStyle w:val="FootnoteReference"/>
        </w:rPr>
        <w:footnoteRef/>
      </w:r>
      <w:r>
        <w:t xml:space="preserve"> Brenton note: Gr. in.</w:t>
      </w:r>
    </w:p>
  </w:footnote>
  <w:footnote w:id="7092">
    <w:p>
      <w:pPr>
        <w:pStyle w:val="FootnoteText"/>
      </w:pPr>
      <w:r>
        <w:rPr>
          <w:rStyle w:val="FootnoteReference"/>
        </w:rPr>
        <w:footnoteRef/>
      </w:r>
      <w:r>
        <w:t xml:space="preserve"> Brenton note: Gr. if there is.</w:t>
      </w:r>
    </w:p>
  </w:footnote>
  <w:footnote w:id="7093">
    <w:p>
      <w:pPr>
        <w:pStyle w:val="FootnoteText"/>
      </w:pPr>
      <w:r>
        <w:rPr>
          <w:rStyle w:val="FootnoteReference"/>
        </w:rPr>
        <w:footnoteRef/>
      </w:r>
      <w:r>
        <w:t xml:space="preserve"> Brenton note: Gr. changed.</w:t>
      </w:r>
    </w:p>
  </w:footnote>
  <w:footnote w:id="7094">
    <w:p>
      <w:pPr>
        <w:pStyle w:val="FootnoteText"/>
      </w:pPr>
      <w:r>
        <w:rPr>
          <w:rStyle w:val="FootnoteReference"/>
        </w:rPr>
        <w:footnoteRef/>
      </w:r>
      <w:r>
        <w:t xml:space="preserve"> Brenton note: Gr. understanding.</w:t>
      </w:r>
    </w:p>
  </w:footnote>
  <w:footnote w:id="7095">
    <w:p>
      <w:pPr>
        <w:pStyle w:val="FootnoteText"/>
      </w:pPr>
      <w:r>
        <w:rPr>
          <w:rStyle w:val="FootnoteReference"/>
        </w:rPr>
        <w:footnoteRef/>
      </w:r>
      <w:r>
        <w:t xml:space="preserve"> Textual note: The LXX, Syr., and Vg. have "Their iniquity" rather than "their eye." This reading requires an emendation of the Hebrew word. Source: textual note export.</w:t>
      </w:r>
    </w:p>
  </w:footnote>
  <w:footnote w:id="7096">
    <w:p>
      <w:pPr>
        <w:pStyle w:val="FootnoteText"/>
      </w:pPr>
      <w:r>
        <w:rPr>
          <w:rStyle w:val="FootnoteReference"/>
        </w:rPr>
        <w:footnoteRef/>
      </w:r>
      <w:r>
        <w:t xml:space="preserve"> Brenton note: Gr. tabernacle.</w:t>
      </w:r>
    </w:p>
  </w:footnote>
  <w:footnote w:id="7097">
    <w:p>
      <w:pPr>
        <w:pStyle w:val="FootnoteText"/>
      </w:pPr>
      <w:r>
        <w:rPr>
          <w:rStyle w:val="FootnoteReference"/>
        </w:rPr>
        <w:footnoteRef/>
      </w:r>
      <w:r>
        <w:t xml:space="preserve"> Brenton note: Gr. before the age.</w:t>
      </w:r>
    </w:p>
  </w:footnote>
  <w:footnote w:id="7098">
    <w:p>
      <w:pPr>
        <w:pStyle w:val="FootnoteText"/>
      </w:pPr>
      <w:r>
        <w:rPr>
          <w:rStyle w:val="FootnoteReference"/>
        </w:rPr>
        <w:footnoteRef/>
      </w:r>
      <w:r>
        <w:t xml:space="preserve"> Brenton note: Or, serpents.</w:t>
      </w:r>
    </w:p>
  </w:footnote>
  <w:footnote w:id="7099">
    <w:p>
      <w:pPr>
        <w:pStyle w:val="FootnoteText"/>
      </w:pPr>
      <w:r>
        <w:rPr>
          <w:rStyle w:val="FootnoteReference"/>
        </w:rPr>
        <w:footnoteRef/>
      </w:r>
      <w:r>
        <w:t xml:space="preserve"> Brenton note: Heb. rivers of Etham.</w:t>
      </w:r>
    </w:p>
  </w:footnote>
  <w:footnote w:id="7100">
    <w:p>
      <w:pPr>
        <w:pStyle w:val="FootnoteText"/>
      </w:pPr>
      <w:r>
        <w:rPr>
          <w:rStyle w:val="FootnoteReference"/>
        </w:rPr>
        <w:footnoteRef/>
      </w:r>
      <w:r>
        <w:t xml:space="preserve"> Textual note: The LXX and Syr. have "your covenant" in place of "the covenant." This may be the original reading. A single Hebrew letter might have been accidentally omitted because it occurs twice in a row. Source: textual note export.</w:t>
      </w:r>
    </w:p>
  </w:footnote>
  <w:footnote w:id="7101">
    <w:p>
      <w:pPr>
        <w:pStyle w:val="FootnoteText"/>
      </w:pPr>
      <w:r>
        <w:rPr>
          <w:rStyle w:val="FootnoteReference"/>
        </w:rPr>
        <w:footnoteRef/>
      </w:r>
      <w:r>
        <w:t xml:space="preserve"> Brenton note: Gr. from this into that.</w:t>
      </w:r>
    </w:p>
  </w:footnote>
  <w:footnote w:id="7102">
    <w:p>
      <w:pPr>
        <w:pStyle w:val="FootnoteText"/>
      </w:pPr>
      <w:r>
        <w:rPr>
          <w:rStyle w:val="FootnoteReference"/>
        </w:rPr>
        <w:footnoteRef/>
      </w:r>
      <w:r>
        <w:t xml:space="preserve"> Name meaning: Jacob (Yaaqov) — Supplanter; heel-grabber. Grabbed Esau’s heel at birth; later supplanted him and became Israel.</w:t>
      </w:r>
    </w:p>
  </w:footnote>
  <w:footnote w:id="7103">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04">
    <w:p>
      <w:pPr>
        <w:pStyle w:val="FootnoteText"/>
      </w:pPr>
      <w:r>
        <w:rPr>
          <w:rStyle w:val="FootnoteReference"/>
        </w:rPr>
        <w:footnoteRef/>
      </w:r>
      <w:r>
        <w:t xml:space="preserve"> Name meaning: Israel (Yisrael) — God contends; strives with God. Wrestled with God and prevailed; name of the covenant nation.</w:t>
      </w:r>
    </w:p>
  </w:footnote>
  <w:footnote w:id="7105">
    <w:p>
      <w:pPr>
        <w:pStyle w:val="FootnoteText"/>
      </w:pPr>
      <w:r>
        <w:rPr>
          <w:rStyle w:val="FootnoteReference"/>
        </w:rPr>
        <w:footnoteRef/>
      </w:r>
      <w:r>
        <w:t xml:space="preserve"> Brenton note: Or, Salem, see the Hebrew.</w:t>
      </w:r>
    </w:p>
  </w:footnote>
  <w:footnote w:id="7106">
    <w:p>
      <w:pPr>
        <w:pStyle w:val="FootnoteText"/>
      </w:pPr>
      <w:r>
        <w:rPr>
          <w:rStyle w:val="FootnoteReference"/>
        </w:rPr>
        <w:footnoteRef/>
      </w:r>
      <w:r>
        <w:t xml:space="preserve"> Name meaning: Jacob (Yaaqov) — Supplanter; heel-grabber. Grabbed Esau’s heel at birth; later supplanted him and became Israel.</w:t>
      </w:r>
    </w:p>
  </w:footnote>
  <w:footnote w:id="7107">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08">
    <w:p>
      <w:pPr>
        <w:pStyle w:val="FootnoteText"/>
      </w:pPr>
      <w:r>
        <w:rPr>
          <w:rStyle w:val="FootnoteReference"/>
        </w:rPr>
        <w:footnoteRef/>
      </w:r>
      <w:r>
        <w:t xml:space="preserve"> Textual note: The LXX has "I will rejoice" rather than "I will proclaim." However, both readings form a strong parallel with the second half of the verse. Source: textual note export.</w:t>
      </w:r>
    </w:p>
  </w:footnote>
  <w:footnote w:id="7109">
    <w:p>
      <w:pPr>
        <w:pStyle w:val="FootnoteText"/>
      </w:pPr>
      <w:r>
        <w:rPr>
          <w:rStyle w:val="FootnoteReference"/>
        </w:rPr>
        <w:footnoteRef/>
      </w:r>
      <w:r>
        <w:t xml:space="preserve"> Textual note: The LXX and Syr. replace "mountains of prey" with "everlasting mountains." Source: textual note export.</w:t>
      </w:r>
    </w:p>
  </w:footnote>
  <w:footnote w:id="7110">
    <w:p>
      <w:pPr>
        <w:pStyle w:val="FootnoteText"/>
      </w:pPr>
      <w:r>
        <w:rPr>
          <w:rStyle w:val="FootnoteReference"/>
        </w:rPr>
        <w:footnoteRef/>
      </w:r>
      <w:r>
        <w:t xml:space="preserve"> Name meaning: Jacob (Yaaqov) — Supplanter; heel-grabber. Grabbed Esau’s heel at birth; later supplanted him and became Israel.</w:t>
      </w:r>
    </w:p>
  </w:footnote>
  <w:footnote w:id="7111">
    <w:p>
      <w:pPr>
        <w:pStyle w:val="FootnoteText"/>
      </w:pPr>
      <w:r>
        <w:rPr>
          <w:rStyle w:val="FootnoteReference"/>
        </w:rPr>
        <w:footnoteRef/>
      </w:r>
      <w:r>
        <w:t xml:space="preserve"> Name meaning: Joseph (Yosef) — He adds; may He add. God added to his blessings despite betrayal; savior of his family.</w:t>
      </w:r>
    </w:p>
  </w:footnote>
  <w:footnote w:id="7112">
    <w:p>
      <w:pPr>
        <w:pStyle w:val="FootnoteText"/>
      </w:pPr>
      <w:r>
        <w:rPr>
          <w:rStyle w:val="FootnoteReference"/>
        </w:rPr>
        <w:footnoteRef/>
      </w:r>
      <w:r>
        <w:t xml:space="preserve"> Name meaning: Moses (Mosheh) — Drawn out. Drawn out of the Nile; drew Israel out of Egypt.</w:t>
      </w:r>
    </w:p>
  </w:footnote>
  <w:footnote w:id="7113">
    <w:p>
      <w:pPr>
        <w:pStyle w:val="FootnoteText"/>
      </w:pPr>
      <w:r>
        <w:rPr>
          <w:rStyle w:val="FootnoteReference"/>
        </w:rPr>
        <w:footnoteRef/>
      </w:r>
      <w:r>
        <w:t xml:space="preserve"> Name meaning: Aaron (Aharon) — Exalted; mountain of strength; teacher. First high priest; exalted to lead worship.</w:t>
      </w:r>
    </w:p>
  </w:footnote>
  <w:footnote w:id="7114">
    <w:p>
      <w:pPr>
        <w:pStyle w:val="FootnoteText"/>
      </w:pPr>
      <w:r>
        <w:rPr>
          <w:rStyle w:val="FootnoteReference"/>
        </w:rPr>
        <w:footnoteRef/>
      </w:r>
      <w:r>
        <w:t xml:space="preserve"> Brenton note: Gr. understanding.</w:t>
      </w:r>
    </w:p>
  </w:footnote>
  <w:footnote w:id="7115">
    <w:p>
      <w:pPr>
        <w:pStyle w:val="FootnoteText"/>
      </w:pPr>
      <w:r>
        <w:rPr>
          <w:rStyle w:val="FootnoteReference"/>
        </w:rPr>
        <w:footnoteRef/>
      </w:r>
      <w:r>
        <w:t xml:space="preserve"> Name meaning: Jacob (Yaaqov) — Supplanter; heel-grabber. Grabbed Esau’s heel at birth; later supplanted him and became Israel.</w:t>
      </w:r>
    </w:p>
  </w:footnote>
  <w:footnote w:id="7116">
    <w:p>
      <w:pPr>
        <w:pStyle w:val="FootnoteText"/>
      </w:pPr>
      <w:r>
        <w:rPr>
          <w:rStyle w:val="FootnoteReference"/>
        </w:rPr>
        <w:footnoteRef/>
      </w:r>
      <w:r>
        <w:t xml:space="preserve"> Name meaning: Israel (Yisrael) — God contends; strives with God. Wrestled with God and prevailed; name of the covenant nation.</w:t>
      </w:r>
    </w:p>
  </w:footnote>
  <w:footnote w:id="7117">
    <w:p>
      <w:pPr>
        <w:pStyle w:val="FootnoteText"/>
      </w:pPr>
      <w:r>
        <w:rPr>
          <w:rStyle w:val="FootnoteReference"/>
        </w:rPr>
        <w:footnoteRef/>
      </w:r>
      <w:r>
        <w:t xml:space="preserve"> Textual note: The Syr. and Vg. have "I searched my spirit" as opposed to "my spirit searches." Source: textual note export.</w:t>
      </w:r>
    </w:p>
  </w:footnote>
  <w:footnote w:id="7118">
    <w:p>
      <w:pPr>
        <w:pStyle w:val="FootnoteText"/>
      </w:pPr>
      <w:r>
        <w:rPr>
          <w:rStyle w:val="FootnoteReference"/>
        </w:rPr>
        <w:footnoteRef/>
      </w:r>
      <w:r>
        <w:t xml:space="preserve"> Brenton note: Or, faithfully secured.</w:t>
      </w:r>
    </w:p>
  </w:footnote>
  <w:footnote w:id="7119">
    <w:p>
      <w:pPr>
        <w:pStyle w:val="FootnoteText"/>
      </w:pPr>
      <w:r>
        <w:rPr>
          <w:rStyle w:val="FootnoteReference"/>
        </w:rPr>
        <w:footnoteRef/>
      </w:r>
      <w:r>
        <w:t xml:space="preserve"> Brenton note: Gr. be propitious, or, merciful to.</w:t>
      </w:r>
    </w:p>
  </w:footnote>
  <w:footnote w:id="712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121">
    <w:p>
      <w:pPr>
        <w:pStyle w:val="FootnoteText"/>
      </w:pPr>
      <w:r>
        <w:rPr>
          <w:rStyle w:val="FootnoteReference"/>
        </w:rPr>
        <w:footnoteRef/>
      </w:r>
      <w:r>
        <w:t xml:space="preserve"> Brenton note: Gr. rains, or, showers.</w:t>
      </w:r>
    </w:p>
  </w:footnote>
  <w:footnote w:id="7122">
    <w:p>
      <w:pPr>
        <w:pStyle w:val="FootnoteText"/>
      </w:pPr>
      <w:r>
        <w:rPr>
          <w:rStyle w:val="FootnoteReference"/>
        </w:rPr>
        <w:footnoteRef/>
      </w:r>
      <w:r>
        <w:t xml:space="preserve"> Brenton note: Lit. overlooked them. See Acts 17. 30.</w:t>
      </w:r>
    </w:p>
  </w:footnote>
  <w:footnote w:id="7123">
    <w:p>
      <w:pPr>
        <w:pStyle w:val="FootnoteText"/>
      </w:pPr>
      <w:r>
        <w:rPr>
          <w:rStyle w:val="FootnoteReference"/>
        </w:rPr>
        <w:footnoteRef/>
      </w:r>
      <w:r>
        <w:t xml:space="preserve"> Brenton note: Gr. shut up.</w:t>
      </w:r>
    </w:p>
  </w:footnote>
  <w:footnote w:id="7124">
    <w:p>
      <w:pPr>
        <w:pStyle w:val="FootnoteText"/>
      </w:pPr>
      <w:r>
        <w:rPr>
          <w:rStyle w:val="FootnoteReference"/>
        </w:rPr>
        <w:footnoteRef/>
      </w:r>
      <w:r>
        <w:t xml:space="preserve"> Name meaning: Joseph (Yosef) — He adds; may He add. God added to his blessings despite betrayal; savior of his family.</w:t>
      </w:r>
    </w:p>
  </w:footnote>
  <w:footnote w:id="7125">
    <w:p>
      <w:pPr>
        <w:pStyle w:val="FootnoteText"/>
      </w:pPr>
      <w:r>
        <w:rPr>
          <w:rStyle w:val="FootnoteReference"/>
        </w:rPr>
        <w:footnoteRef/>
      </w:r>
      <w:r>
        <w:t xml:space="preserve"> Name meaning: Judah (Yehudah) — Praise. Royal tribe and ancestor of Messiah.</w:t>
      </w:r>
    </w:p>
  </w:footnote>
  <w:footnote w:id="7126">
    <w:p>
      <w:pPr>
        <w:pStyle w:val="FootnoteText"/>
      </w:pPr>
      <w:r>
        <w:rPr>
          <w:rStyle w:val="FootnoteReference"/>
        </w:rPr>
        <w:footnoteRef/>
      </w:r>
      <w:r>
        <w:t xml:space="preserve"> Name meaning: David (Dawid) — Beloved. The beloved king; a man after God’s own heart.</w:t>
      </w:r>
    </w:p>
  </w:footnote>
  <w:footnote w:id="7127">
    <w:p>
      <w:pPr>
        <w:pStyle w:val="FootnoteText"/>
      </w:pPr>
      <w:r>
        <w:rPr>
          <w:rStyle w:val="FootnoteReference"/>
        </w:rPr>
        <w:footnoteRef/>
      </w:r>
      <w:r>
        <w:t xml:space="preserve"> Name meaning: Jacob (Yaaqov) — Supplanter; heel-grabber. Grabbed Esau’s heel at birth; later supplanted him and became Israel.</w:t>
      </w:r>
    </w:p>
  </w:footnote>
  <w:footnote w:id="7128">
    <w:p>
      <w:pPr>
        <w:pStyle w:val="FootnoteText"/>
      </w:pPr>
      <w:r>
        <w:rPr>
          <w:rStyle w:val="FootnoteReference"/>
        </w:rPr>
        <w:footnoteRef/>
      </w:r>
      <w:r>
        <w:t xml:space="preserve"> Brenton note: i. e. men appointed to die.</w:t>
      </w:r>
    </w:p>
  </w:footnote>
  <w:footnote w:id="7129">
    <w:p>
      <w:pPr>
        <w:pStyle w:val="FootnoteText"/>
      </w:pPr>
      <w:r>
        <w:rPr>
          <w:rStyle w:val="FootnoteReference"/>
        </w:rPr>
        <w:footnoteRef/>
      </w:r>
      <w:r>
        <w:t xml:space="preserve"> Brenton note: See Ps. 44, and 68, titles.</w:t>
      </w:r>
    </w:p>
  </w:footnote>
  <w:footnote w:id="7130">
    <w:p>
      <w:pPr>
        <w:pStyle w:val="FootnoteText"/>
      </w:pPr>
      <w:r>
        <w:rPr>
          <w:rStyle w:val="FootnoteReference"/>
        </w:rPr>
        <w:footnoteRef/>
      </w:r>
      <w:r>
        <w:t xml:space="preserve"> Name meaning: Israel (Yisrael) — God contends; strives with God. Wrestled with God and prevailed; name of the covenant nation.</w:t>
      </w:r>
    </w:p>
  </w:footnote>
  <w:footnote w:id="7131">
    <w:p>
      <w:pPr>
        <w:pStyle w:val="FootnoteText"/>
      </w:pPr>
      <w:r>
        <w:rPr>
          <w:rStyle w:val="FootnoteReference"/>
        </w:rPr>
        <w:footnoteRef/>
      </w:r>
      <w:r>
        <w:t xml:space="preserve"> Name meaning: Joseph (Yosef) — He adds; may He add. God added to his blessings despite betrayal; savior of his family.</w:t>
      </w:r>
    </w:p>
  </w:footnote>
  <w:footnote w:id="7132">
    <w:p>
      <w:pPr>
        <w:pStyle w:val="FootnoteText"/>
      </w:pPr>
      <w:r>
        <w:rPr>
          <w:rStyle w:val="FootnoteReference"/>
        </w:rPr>
        <w:footnoteRef/>
      </w:r>
      <w:r>
        <w:t xml:space="preserve"> Name meaning: Benjamin (Binyamin) — Son of the right hand. Rachel’s son of sorrow became son of the right hand.</w:t>
      </w:r>
    </w:p>
  </w:footnote>
  <w:footnote w:id="7133">
    <w:p>
      <w:pPr>
        <w:pStyle w:val="FootnoteText"/>
      </w:pPr>
      <w:r>
        <w:rPr>
          <w:rStyle w:val="FootnoteReference"/>
        </w:rPr>
        <w:footnoteRef/>
      </w:r>
      <w:r>
        <w:t xml:space="preserve"> Brenton note: Gr. Cedars of God, see Gen. 30. 8; Jon. 3. 3; Acts 7. 20.</w:t>
      </w:r>
    </w:p>
  </w:footnote>
  <w:footnote w:id="7134">
    <w:p>
      <w:pPr>
        <w:pStyle w:val="FootnoteText"/>
      </w:pPr>
      <w:r>
        <w:rPr>
          <w:rStyle w:val="FootnoteReference"/>
        </w:rPr>
        <w:footnoteRef/>
      </w:r>
      <w:r>
        <w:t xml:space="preserve"> Brenton note: Gr. See Ps. 20. 9.</w:t>
      </w:r>
    </w:p>
  </w:footnote>
  <w:footnote w:id="7135">
    <w:p>
      <w:pPr>
        <w:pStyle w:val="FootnoteText"/>
      </w:pPr>
      <w:r>
        <w:rPr>
          <w:rStyle w:val="FootnoteReference"/>
        </w:rPr>
        <w:footnoteRef/>
      </w:r>
      <w:r>
        <w:t xml:space="preserve"> Brenton note: Alex. David.</w:t>
      </w:r>
    </w:p>
  </w:footnote>
  <w:footnote w:id="7136">
    <w:p>
      <w:pPr>
        <w:pStyle w:val="FootnoteText"/>
      </w:pPr>
      <w:r>
        <w:rPr>
          <w:rStyle w:val="FootnoteReference"/>
        </w:rPr>
        <w:footnoteRef/>
      </w:r>
      <w:r>
        <w:t xml:space="preserve"> Name meaning: Jacob (Yaaqov) — Supplanter; heel-grabber. Grabbed Esau’s heel at birth; later supplanted him and became Israel.</w:t>
      </w:r>
    </w:p>
  </w:footnote>
  <w:footnote w:id="7137">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38">
    <w:p>
      <w:pPr>
        <w:pStyle w:val="FootnoteText"/>
      </w:pPr>
      <w:r>
        <w:rPr>
          <w:rStyle w:val="FootnoteReference"/>
        </w:rPr>
        <w:footnoteRef/>
      </w:r>
      <w:r>
        <w:t xml:space="preserve"> Brenton note: Alex. our.</w:t>
      </w:r>
    </w:p>
  </w:footnote>
  <w:footnote w:id="7139">
    <w:p>
      <w:pPr>
        <w:pStyle w:val="FootnoteText"/>
      </w:pPr>
      <w:r>
        <w:rPr>
          <w:rStyle w:val="FootnoteReference"/>
        </w:rPr>
        <w:footnoteRef/>
      </w:r>
      <w:r>
        <w:t xml:space="preserve"> Name meaning: Israel (Yisrael) — God contends; strives with God. Wrestled with God and prevailed; name of the covenant nation.</w:t>
      </w:r>
    </w:p>
  </w:footnote>
  <w:footnote w:id="7140">
    <w:p>
      <w:pPr>
        <w:pStyle w:val="FootnoteText"/>
      </w:pPr>
      <w:r>
        <w:rPr>
          <w:rStyle w:val="FootnoteReference"/>
        </w:rPr>
        <w:footnoteRef/>
      </w:r>
      <w:r>
        <w:t xml:space="preserve"> Name meaning: Joseph (Yosef) — He adds; may He add. God added to his blessings despite betrayal; savior of his family.</w:t>
      </w:r>
    </w:p>
  </w:footnote>
  <w:footnote w:id="7141">
    <w:p>
      <w:pPr>
        <w:pStyle w:val="FootnoteText"/>
      </w:pPr>
      <w:r>
        <w:rPr>
          <w:rStyle w:val="FootnoteReference"/>
        </w:rPr>
        <w:footnoteRef/>
      </w:r>
      <w:r>
        <w:t xml:space="preserve"> Textual note: The Syr. offers "the scorn of" rather than "an object of strife to." However, both readings form a strong parallel to the second half of the verse. Source: textual note export.</w:t>
      </w:r>
    </w:p>
  </w:footnote>
  <w:footnote w:id="7142">
    <w:p>
      <w:pPr>
        <w:pStyle w:val="FootnoteText"/>
      </w:pPr>
      <w:r>
        <w:rPr>
          <w:rStyle w:val="FootnoteReference"/>
        </w:rPr>
        <w:footnoteRef/>
      </w:r>
      <w:r>
        <w:t xml:space="preserve"> Brenton note: Gr. him, sc. Israel.</w:t>
      </w:r>
    </w:p>
  </w:footnote>
  <w:footnote w:id="7143">
    <w:p>
      <w:pPr>
        <w:pStyle w:val="FootnoteText"/>
      </w:pPr>
      <w:r>
        <w:rPr>
          <w:rStyle w:val="FootnoteReference"/>
        </w:rPr>
        <w:footnoteRef/>
      </w:r>
      <w:r>
        <w:t xml:space="preserve"> Brenton note: Lit. contradiction.</w:t>
      </w:r>
    </w:p>
  </w:footnote>
  <w:footnote w:id="7144">
    <w:p>
      <w:pPr>
        <w:pStyle w:val="FootnoteText"/>
      </w:pPr>
      <w:r>
        <w:rPr>
          <w:rStyle w:val="FootnoteReference"/>
        </w:rPr>
        <w:footnoteRef/>
      </w:r>
      <w:r>
        <w:t xml:space="preserve"> Brenton note: sc. of the others.</w:t>
      </w:r>
    </w:p>
  </w:footnote>
  <w:footnote w:id="7145">
    <w:p>
      <w:pPr>
        <w:pStyle w:val="FootnoteText"/>
      </w:pPr>
      <w:r>
        <w:rPr>
          <w:rStyle w:val="FootnoteReference"/>
        </w:rPr>
        <w:footnoteRef/>
      </w:r>
      <w:r>
        <w:t xml:space="preserve"> Brenton note: Gr. justify.</w:t>
      </w:r>
    </w:p>
  </w:footnote>
  <w:footnote w:id="7146">
    <w:p>
      <w:pPr>
        <w:pStyle w:val="FootnoteText"/>
      </w:pPr>
      <w:r>
        <w:rPr>
          <w:rStyle w:val="FootnoteReference"/>
        </w:rPr>
        <w:footnoteRef/>
      </w:r>
      <w:r>
        <w:t xml:space="preserve"> Textual note: The LXX, Syr., and Vg. have "when he went forth out of the land of Egypt" instead of "when he went out against the land of Egypt." Source: textual note export.</w:t>
      </w:r>
    </w:p>
  </w:footnote>
  <w:footnote w:id="7147">
    <w:p>
      <w:pPr>
        <w:pStyle w:val="FootnoteText"/>
      </w:pPr>
      <w:r>
        <w:rPr>
          <w:rStyle w:val="FootnoteReference"/>
        </w:rPr>
        <w:footnoteRef/>
      </w:r>
      <w:r>
        <w:t xml:space="preserve"> Name meaning: Israel (Yisrael) — God contends; strives with God. Wrestled with God and prevailed; name of the covenant nation.</w:t>
      </w:r>
    </w:p>
  </w:footnote>
  <w:footnote w:id="7148">
    <w:p>
      <w:pPr>
        <w:pStyle w:val="FootnoteText"/>
      </w:pPr>
      <w:r>
        <w:rPr>
          <w:rStyle w:val="FootnoteReference"/>
        </w:rPr>
        <w:footnoteRef/>
      </w:r>
      <w:r>
        <w:t xml:space="preserve"> Name meaning: Lot (Lot) — Covering; veil. Abraham's nephew, rescued from captivity and later from Sodom.</w:t>
      </w:r>
    </w:p>
  </w:footnote>
  <w:footnote w:id="7149">
    <w:p>
      <w:pPr>
        <w:pStyle w:val="FootnoteText"/>
      </w:pPr>
      <w:r>
        <w:rPr>
          <w:rStyle w:val="FootnoteReference"/>
        </w:rPr>
        <w:footnoteRef/>
      </w:r>
      <w:r>
        <w:t xml:space="preserve"> Brenton note: Alex. sanctuary.</w:t>
      </w:r>
    </w:p>
  </w:footnote>
  <w:footnote w:id="7150">
    <w:p>
      <w:pPr>
        <w:pStyle w:val="FootnoteText"/>
      </w:pPr>
      <w:r>
        <w:rPr>
          <w:rStyle w:val="FootnoteReference"/>
        </w:rPr>
        <w:footnoteRef/>
      </w:r>
      <w:r>
        <w:t xml:space="preserve"> Name meaning: Jacob (Yaaqov) — Supplanter; heel-grabber. Grabbed Esau’s heel at birth; later supplanted him and became Israel.</w:t>
      </w:r>
    </w:p>
  </w:footnote>
  <w:footnote w:id="715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52">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7153">
    <w:p>
      <w:pPr>
        <w:pStyle w:val="FootnoteText"/>
      </w:pPr>
      <w:r>
        <w:rPr>
          <w:rStyle w:val="FootnoteReference"/>
        </w:rPr>
        <w:footnoteRef/>
      </w:r>
      <w:r>
        <w:t xml:space="preserve"> Name meaning: Jacob (Yaaqov) — Supplanter; heel-grabber. Grabbed Esau’s heel at birth; later supplanted him and became Israel.</w:t>
      </w:r>
    </w:p>
  </w:footnote>
  <w:footnote w:id="7154">
    <w:p>
      <w:pPr>
        <w:pStyle w:val="FootnoteText"/>
      </w:pPr>
      <w:r>
        <w:rPr>
          <w:rStyle w:val="FootnoteReference"/>
        </w:rPr>
        <w:footnoteRef/>
      </w:r>
      <w:r>
        <w:t xml:space="preserve"> Textual note: The LXX and several Hebrew manuscripts have "he makes it" rather than "they make it." This reading changes the subject from Israel to God. Source: textual note export.</w:t>
      </w:r>
    </w:p>
  </w:footnote>
  <w:footnote w:id="7155">
    <w:p>
      <w:pPr>
        <w:pStyle w:val="FootnoteText"/>
      </w:pPr>
      <w:r>
        <w:rPr>
          <w:rStyle w:val="FootnoteReference"/>
        </w:rPr>
        <w:footnoteRef/>
      </w:r>
      <w:r>
        <w:t xml:space="preserve"> Textual note: The LXX, Syr., and Vg. have "the God of gods will be seen in Zion" in place of "until each appears before God in Zion." Source: textual note export.</w:t>
      </w:r>
    </w:p>
  </w:footnote>
  <w:footnote w:id="7156">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7157">
    <w:p>
      <w:pPr>
        <w:pStyle w:val="FootnoteText"/>
      </w:pPr>
      <w:r>
        <w:rPr>
          <w:rStyle w:val="FootnoteReference"/>
        </w:rPr>
        <w:footnoteRef/>
      </w:r>
      <w:r>
        <w:t xml:space="preserve"> Name meaning: David (Dawid) — Beloved. The beloved king; a man after God’s own heart.</w:t>
      </w:r>
    </w:p>
  </w:footnote>
  <w:footnote w:id="7158">
    <w:p>
      <w:pPr>
        <w:pStyle w:val="FootnoteText"/>
      </w:pPr>
      <w:r>
        <w:rPr>
          <w:rStyle w:val="FootnoteReference"/>
        </w:rPr>
        <w:footnoteRef/>
      </w:r>
      <w:r>
        <w:t xml:space="preserve"> Name meaning: Jacob (Yaaqov) — Supplanter; heel-grabber. Grabbed Esau’s heel at birth; later supplanted him and became Israel.</w:t>
      </w:r>
    </w:p>
  </w:footnote>
  <w:footnote w:id="7159">
    <w:p>
      <w:pPr>
        <w:pStyle w:val="FootnoteText"/>
      </w:pPr>
      <w:r>
        <w:rPr>
          <w:rStyle w:val="FootnoteReference"/>
        </w:rPr>
        <w:footnoteRef/>
      </w:r>
      <w:r>
        <w:t xml:space="preserve"> Name meaning: Rahab (Rachav) — Broad; spacious. God’s mercy was broad enough to save a Canaanite prostitute.</w:t>
      </w:r>
    </w:p>
  </w:footnote>
  <w:footnote w:id="7160">
    <w:p>
      <w:pPr>
        <w:pStyle w:val="FootnoteText"/>
      </w:pPr>
      <w:r>
        <w:rPr>
          <w:rStyle w:val="FootnoteReference"/>
        </w:rPr>
        <w:footnoteRef/>
      </w:r>
      <w:r>
        <w:t xml:space="preserve"> Brenton note: Gr. have been in her.</w:t>
      </w:r>
    </w:p>
  </w:footnote>
  <w:footnote w:id="7161">
    <w:p>
      <w:pPr>
        <w:pStyle w:val="FootnoteText"/>
      </w:pPr>
      <w:r>
        <w:rPr>
          <w:rStyle w:val="FootnoteReference"/>
        </w:rPr>
        <w:footnoteRef/>
      </w:r>
      <w:r>
        <w:t xml:space="preserve"> Brenton note: Gr. understanding.</w:t>
      </w:r>
    </w:p>
  </w:footnote>
  <w:footnote w:id="7162">
    <w:p>
      <w:pPr>
        <w:pStyle w:val="FootnoteText"/>
      </w:pPr>
      <w:r>
        <w:rPr>
          <w:rStyle w:val="FootnoteReference"/>
        </w:rPr>
        <w:footnoteRef/>
      </w:r>
      <w:r>
        <w:t xml:space="preserve"> Brenton note: Alex. om. ἐῤῥιμμένοι, cast out.</w:t>
      </w:r>
    </w:p>
  </w:footnote>
  <w:footnote w:id="7163">
    <w:p>
      <w:pPr>
        <w:pStyle w:val="FootnoteText"/>
      </w:pPr>
      <w:r>
        <w:rPr>
          <w:rStyle w:val="FootnoteReference"/>
        </w:rPr>
        <w:footnoteRef/>
      </w:r>
      <w:r>
        <w:t xml:space="preserve"> Brenton note: See Heb.</w:t>
      </w:r>
    </w:p>
  </w:footnote>
  <w:footnote w:id="7164">
    <w:p>
      <w:pPr>
        <w:pStyle w:val="FootnoteText"/>
      </w:pPr>
      <w:r>
        <w:rPr>
          <w:rStyle w:val="FootnoteReference"/>
        </w:rPr>
        <w:footnoteRef/>
      </w:r>
      <w:r>
        <w:t xml:space="preserve"> Brenton note: Heb. and Alex. soul.</w:t>
      </w:r>
    </w:p>
  </w:footnote>
  <w:footnote w:id="7165">
    <w:p>
      <w:pPr>
        <w:pStyle w:val="FootnoteText"/>
      </w:pPr>
      <w:r>
        <w:rPr>
          <w:rStyle w:val="FootnoteReference"/>
        </w:rPr>
        <w:footnoteRef/>
      </w:r>
      <w:r>
        <w:t xml:space="preserve"> Brenton note: See 2 Cor. 4. 8.</w:t>
      </w:r>
    </w:p>
  </w:footnote>
  <w:footnote w:id="7166">
    <w:p>
      <w:pPr>
        <w:pStyle w:val="FootnoteText"/>
      </w:pPr>
      <w:r>
        <w:rPr>
          <w:rStyle w:val="FootnoteReference"/>
        </w:rPr>
        <w:footnoteRef/>
      </w:r>
      <w:r>
        <w:t xml:space="preserve"> Brenton note: Alex. friend and neighbour.</w:t>
      </w:r>
    </w:p>
  </w:footnote>
  <w:footnote w:id="7167">
    <w:p>
      <w:pPr>
        <w:pStyle w:val="FootnoteText"/>
      </w:pPr>
      <w:r>
        <w:rPr>
          <w:rStyle w:val="FootnoteReference"/>
        </w:rPr>
        <w:footnoteRef/>
      </w:r>
      <w:r>
        <w:t xml:space="preserve"> Name meaning: David (Dawid) — Beloved. The beloved king; a man after God’s own heart.</w:t>
      </w:r>
    </w:p>
  </w:footnote>
  <w:footnote w:id="7168">
    <w:p>
      <w:pPr>
        <w:pStyle w:val="FootnoteText"/>
      </w:pPr>
      <w:r>
        <w:rPr>
          <w:rStyle w:val="FootnoteReference"/>
        </w:rPr>
        <w:footnoteRef/>
      </w:r>
      <w:r>
        <w:t xml:space="preserve"> Brenton note: Gr. prepare.</w:t>
      </w:r>
    </w:p>
  </w:footnote>
  <w:footnote w:id="7169">
    <w:p>
      <w:pPr>
        <w:pStyle w:val="FootnoteText"/>
      </w:pPr>
      <w:r>
        <w:rPr>
          <w:rStyle w:val="FootnoteReference"/>
        </w:rPr>
        <w:footnoteRef/>
      </w:r>
      <w:r>
        <w:t xml:space="preserve"> Brenton note: Gr. clouds.</w:t>
      </w:r>
    </w:p>
  </w:footnote>
  <w:footnote w:id="7170">
    <w:p>
      <w:pPr>
        <w:pStyle w:val="FootnoteText"/>
      </w:pPr>
      <w:r>
        <w:rPr>
          <w:rStyle w:val="FootnoteReference"/>
        </w:rPr>
        <w:footnoteRef/>
      </w:r>
      <w:r>
        <w:t xml:space="preserve"> Brenton note: Gr. sea.</w:t>
      </w:r>
    </w:p>
  </w:footnote>
  <w:footnote w:id="717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172">
    <w:p>
      <w:pPr>
        <w:pStyle w:val="FootnoteText"/>
      </w:pPr>
      <w:r>
        <w:rPr>
          <w:rStyle w:val="FootnoteReference"/>
        </w:rPr>
        <w:footnoteRef/>
      </w:r>
      <w:r>
        <w:t xml:space="preserve"> Name meaning: Israel (Yisrael) — God contends; strives with God. Wrestled with God and prevailed; name of the covenant nation.</w:t>
      </w:r>
    </w:p>
  </w:footnote>
  <w:footnote w:id="717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174">
    <w:p>
      <w:pPr>
        <w:pStyle w:val="FootnoteText"/>
      </w:pPr>
      <w:r>
        <w:rPr>
          <w:rStyle w:val="FootnoteReference"/>
        </w:rPr>
        <w:footnoteRef/>
      </w:r>
      <w:r>
        <w:t xml:space="preserve"> Textual note: Some Hebrew manuscripts have the singular "faithful one" instead of "faithful ones" witnessed by MT, LXX, Tg., and Vg. The singular "faithful one" changes the referent from the prophets in general to Nathan specifically. Some LXX manuscripts have "your children" instead of "your faithful ones." Source: textual note export.</w:t>
      </w:r>
    </w:p>
  </w:footnote>
  <w:footnote w:id="7175">
    <w:p>
      <w:pPr>
        <w:pStyle w:val="FootnoteText"/>
      </w:pPr>
      <w:r>
        <w:rPr>
          <w:rStyle w:val="FootnoteReference"/>
        </w:rPr>
        <w:footnoteRef/>
      </w:r>
      <w:r>
        <w:t xml:space="preserve"> Brenton note: Heb. and Alex. oil, see Ps. 91. 10.</w:t>
      </w:r>
    </w:p>
  </w:footnote>
  <w:footnote w:id="7176">
    <w:p>
      <w:pPr>
        <w:pStyle w:val="FootnoteText"/>
      </w:pPr>
      <w:r>
        <w:rPr>
          <w:rStyle w:val="FootnoteReference"/>
        </w:rPr>
        <w:footnoteRef/>
      </w:r>
      <w:r>
        <w:t xml:space="preserve"> Brenton note: Gr. purification.</w:t>
      </w:r>
    </w:p>
  </w:footnote>
  <w:footnote w:id="7177">
    <w:p>
      <w:pPr>
        <w:pStyle w:val="FootnoteText"/>
      </w:pPr>
      <w:r>
        <w:rPr>
          <w:rStyle w:val="FootnoteReference"/>
        </w:rPr>
        <w:footnoteRef/>
      </w:r>
      <w:r>
        <w:t xml:space="preserve"> Brenton note: Alex. time.</w:t>
      </w:r>
    </w:p>
  </w:footnote>
  <w:footnote w:id="7178">
    <w:p>
      <w:pPr>
        <w:pStyle w:val="FootnoteText"/>
      </w:pPr>
      <w:r>
        <w:rPr>
          <w:rStyle w:val="FootnoteReference"/>
        </w:rPr>
        <w:footnoteRef/>
      </w:r>
      <w:r>
        <w:t xml:space="preserve"> Textual note: The Syr. and some Hebrew manuscripts have the singular "servant" instead of "servants," though this latter reading is witnessed by MT and LXX. The use of the singular changes the referent to the psalmist specifically and forms a better parallel with the use of the first person in the second half of the verse. Source: textual note export.</w:t>
      </w:r>
    </w:p>
  </w:footnote>
  <w:footnote w:id="7179">
    <w:p>
      <w:pPr>
        <w:pStyle w:val="FootnoteText"/>
      </w:pPr>
      <w:r>
        <w:rPr>
          <w:rStyle w:val="FootnoteReference"/>
        </w:rPr>
        <w:footnoteRef/>
      </w:r>
      <w:r>
        <w:t xml:space="preserve"> Name meaning: Moses (Mosheh) — Drawn out. Drawn out of the Nile; drew Israel out of Egypt.</w:t>
      </w:r>
    </w:p>
  </w:footnote>
  <w:footnote w:id="7180">
    <w:p>
      <w:pPr>
        <w:pStyle w:val="FootnoteText"/>
      </w:pPr>
      <w:r>
        <w:rPr>
          <w:rStyle w:val="FootnoteReference"/>
        </w:rPr>
        <w:footnoteRef/>
      </w:r>
      <w:r>
        <w:t xml:space="preserve"> Brenton note: Gr. their vanities or rejections.</w:t>
      </w:r>
    </w:p>
  </w:footnote>
  <w:footnote w:id="7181">
    <w:p>
      <w:pPr>
        <w:pStyle w:val="FootnoteText"/>
      </w:pPr>
      <w:r>
        <w:rPr>
          <w:rStyle w:val="FootnoteReference"/>
        </w:rPr>
        <w:footnoteRef/>
      </w:r>
      <w:r>
        <w:t xml:space="preserve"> Brenton note: Gr. mediated.</w:t>
      </w:r>
    </w:p>
  </w:footnote>
  <w:footnote w:id="7182">
    <w:p>
      <w:pPr>
        <w:pStyle w:val="FootnoteText"/>
      </w:pPr>
      <w:r>
        <w:rPr>
          <w:rStyle w:val="FootnoteReference"/>
        </w:rPr>
        <w:footnoteRef/>
      </w:r>
      <w:r>
        <w:t xml:space="preserve"> Brenton note: Or, what is more than these.</w:t>
      </w:r>
    </w:p>
  </w:footnote>
  <w:footnote w:id="7183">
    <w:p>
      <w:pPr>
        <w:pStyle w:val="FootnoteText"/>
      </w:pPr>
      <w:r>
        <w:rPr>
          <w:rStyle w:val="FootnoteReference"/>
        </w:rPr>
        <w:footnoteRef/>
      </w:r>
      <w:r>
        <w:t xml:space="preserve"> Brenton note: Or, prosper.</w:t>
      </w:r>
    </w:p>
  </w:footnote>
  <w:footnote w:id="7184">
    <w:p>
      <w:pPr>
        <w:pStyle w:val="FootnoteText"/>
      </w:pPr>
      <w:r>
        <w:rPr>
          <w:rStyle w:val="FootnoteReference"/>
        </w:rPr>
        <w:footnoteRef/>
      </w:r>
      <w:r>
        <w:t xml:space="preserve"> Brenton note: Alex. + yea, prosper thou the work of our hands.</w:t>
      </w:r>
    </w:p>
  </w:footnote>
  <w:footnote w:id="7185">
    <w:p>
      <w:pPr>
        <w:pStyle w:val="FootnoteText"/>
      </w:pPr>
      <w:r>
        <w:rPr>
          <w:rStyle w:val="FootnoteReference"/>
        </w:rPr>
        <w:footnoteRef/>
      </w:r>
      <w:r>
        <w:t xml:space="preserve"> Name meaning: David (Dawid) — Beloved. The beloved king; a man after God’s own heart.</w:t>
      </w:r>
    </w:p>
  </w:footnote>
  <w:footnote w:id="7186">
    <w:p>
      <w:pPr>
        <w:pStyle w:val="FootnoteText"/>
      </w:pPr>
      <w:r>
        <w:rPr>
          <w:rStyle w:val="FootnoteReference"/>
        </w:rPr>
        <w:footnoteRef/>
      </w:r>
      <w:r>
        <w:t xml:space="preserve"> Textual note: The LXX, Tg., Vg., and some Hebrew manuscripts have "our refuge" rather than "our help." Source: textual note export.</w:t>
      </w:r>
    </w:p>
  </w:footnote>
  <w:footnote w:id="7187">
    <w:p>
      <w:pPr>
        <w:pStyle w:val="FootnoteText"/>
      </w:pPr>
      <w:r>
        <w:rPr>
          <w:rStyle w:val="FootnoteReference"/>
        </w:rPr>
        <w:footnoteRef/>
      </w:r>
      <w:r>
        <w:t xml:space="preserve"> Brenton note: See ver 3.</w:t>
      </w:r>
    </w:p>
  </w:footnote>
  <w:footnote w:id="7188">
    <w:p>
      <w:pPr>
        <w:pStyle w:val="FootnoteText"/>
      </w:pPr>
      <w:r>
        <w:rPr>
          <w:rStyle w:val="FootnoteReference"/>
        </w:rPr>
        <w:footnoteRef/>
      </w:r>
      <w:r>
        <w:t xml:space="preserve"> Textual note: The LXX, Syr., Tg., and Vg. have "span" instead of "pride," presumably because this reading makes more sense in the context. Source: textual note export.</w:t>
      </w:r>
    </w:p>
  </w:footnote>
  <w:footnote w:id="7189">
    <w:p>
      <w:pPr>
        <w:pStyle w:val="FootnoteText"/>
      </w:pPr>
      <w:r>
        <w:rPr>
          <w:rStyle w:val="FootnoteReference"/>
        </w:rPr>
        <w:footnoteRef/>
      </w:r>
      <w:r>
        <w:t xml:space="preserve"> Textual note: The LXX, Syr., and Vg. have "He will say" as opposed to "I will say." According to this reading, the subject is the "One who lives" of the first verse. Source: textual note export.</w:t>
      </w:r>
    </w:p>
  </w:footnote>
  <w:footnote w:id="7190">
    <w:p>
      <w:pPr>
        <w:pStyle w:val="FootnoteText"/>
      </w:pPr>
      <w:r>
        <w:rPr>
          <w:rStyle w:val="FootnoteReference"/>
        </w:rPr>
        <w:footnoteRef/>
      </w:r>
      <w:r>
        <w:t xml:space="preserve"> Brenton note: Perhaps, 'come to light'.</w:t>
      </w:r>
    </w:p>
  </w:footnote>
  <w:footnote w:id="7191">
    <w:p>
      <w:pPr>
        <w:pStyle w:val="FootnoteText"/>
      </w:pPr>
      <w:r>
        <w:rPr>
          <w:rStyle w:val="FootnoteReference"/>
        </w:rPr>
        <w:footnoteRef/>
      </w:r>
      <w:r>
        <w:t xml:space="preserve"> Brenton note: Alex. + for behold thine enemies, O Lord, as in Heb.</w:t>
      </w:r>
    </w:p>
  </w:footnote>
  <w:footnote w:id="7192">
    <w:p>
      <w:pPr>
        <w:pStyle w:val="FootnoteText"/>
      </w:pPr>
      <w:r>
        <w:rPr>
          <w:rStyle w:val="FootnoteReference"/>
        </w:rPr>
        <w:footnoteRef/>
      </w:r>
      <w:r>
        <w:t xml:space="preserve"> Brenton note: Alex. oil. See Ps. 88. 20.</w:t>
      </w:r>
    </w:p>
  </w:footnote>
  <w:footnote w:id="7193">
    <w:p>
      <w:pPr>
        <w:pStyle w:val="FootnoteText"/>
      </w:pPr>
      <w:r>
        <w:rPr>
          <w:rStyle w:val="FootnoteReference"/>
        </w:rPr>
        <w:footnoteRef/>
      </w:r>
      <w:r>
        <w:t xml:space="preserve"> Brenton note: Gr. fat.</w:t>
      </w:r>
    </w:p>
  </w:footnote>
  <w:footnote w:id="7194">
    <w:p>
      <w:pPr>
        <w:pStyle w:val="FootnoteText"/>
      </w:pPr>
      <w:r>
        <w:rPr>
          <w:rStyle w:val="FootnoteReference"/>
        </w:rPr>
        <w:footnoteRef/>
      </w:r>
      <w:r>
        <w:t xml:space="preserve"> Name meaning: David (Dawid) — Beloved. The beloved king; a man after God’s own heart.</w:t>
      </w:r>
    </w:p>
  </w:footnote>
  <w:footnote w:id="7195">
    <w:p>
      <w:pPr>
        <w:pStyle w:val="FootnoteText"/>
      </w:pPr>
      <w:r>
        <w:rPr>
          <w:rStyle w:val="FootnoteReference"/>
        </w:rPr>
        <w:footnoteRef/>
      </w:r>
      <w:r>
        <w:t xml:space="preserve"> Brenton note: Alex. the sabbath-day.</w:t>
      </w:r>
    </w:p>
  </w:footnote>
  <w:footnote w:id="7196">
    <w:p>
      <w:pPr>
        <w:pStyle w:val="FootnoteText"/>
      </w:pPr>
      <w:r>
        <w:rPr>
          <w:rStyle w:val="FootnoteReference"/>
        </w:rPr>
        <w:footnoteRef/>
      </w:r>
      <w:r>
        <w:t xml:space="preserve"> Brenton note: Alex. + the floods will lift up their waves. See Heb.</w:t>
      </w:r>
    </w:p>
  </w:footnote>
  <w:footnote w:id="7197">
    <w:p>
      <w:pPr>
        <w:pStyle w:val="FootnoteText"/>
      </w:pPr>
      <w:r>
        <w:rPr>
          <w:rStyle w:val="FootnoteReference"/>
        </w:rPr>
        <w:footnoteRef/>
      </w:r>
      <w:r>
        <w:t xml:space="preserve"> Brenton note: q. d. in answer to.</w:t>
      </w:r>
    </w:p>
  </w:footnote>
  <w:footnote w:id="7198">
    <w:p>
      <w:pPr>
        <w:pStyle w:val="FootnoteText"/>
      </w:pPr>
      <w:r>
        <w:rPr>
          <w:rStyle w:val="FootnoteReference"/>
        </w:rPr>
        <w:footnoteRef/>
      </w:r>
      <w:r>
        <w:t xml:space="preserve"> Brenton note: Gr. to length of days.</w:t>
      </w:r>
    </w:p>
  </w:footnote>
  <w:footnote w:id="7199">
    <w:p>
      <w:pPr>
        <w:pStyle w:val="FootnoteText"/>
      </w:pPr>
      <w:r>
        <w:rPr>
          <w:rStyle w:val="FootnoteReference"/>
        </w:rPr>
        <w:footnoteRef/>
      </w:r>
      <w:r>
        <w:t xml:space="preserve"> Name meaning: David (Dawid) — Beloved. The beloved king; a man after God’s own heart.</w:t>
      </w:r>
    </w:p>
  </w:footnote>
  <w:footnote w:id="7200">
    <w:p>
      <w:pPr>
        <w:pStyle w:val="FootnoteText"/>
      </w:pPr>
      <w:r>
        <w:rPr>
          <w:rStyle w:val="FootnoteReference"/>
        </w:rPr>
        <w:footnoteRef/>
      </w:r>
      <w:r>
        <w:t xml:space="preserve"> Name meaning: Jacob (Yaaqov) — Supplanter; heel-grabber. Grabbed Esau’s heel at birth; later supplanted him and became Israel.</w:t>
      </w:r>
    </w:p>
  </w:footnote>
  <w:footnote w:id="720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202">
    <w:p>
      <w:pPr>
        <w:pStyle w:val="FootnoteText"/>
      </w:pPr>
      <w:r>
        <w:rPr>
          <w:rStyle w:val="FootnoteReference"/>
        </w:rPr>
        <w:footnoteRef/>
      </w:r>
      <w:r>
        <w:t xml:space="preserve"> Brenton note: Lit. 'have loved'. Alex. ἠὺφπαναν, 'have gladdened'.</w:t>
      </w:r>
    </w:p>
  </w:footnote>
  <w:footnote w:id="7203">
    <w:p>
      <w:pPr>
        <w:pStyle w:val="FootnoteText"/>
      </w:pPr>
      <w:r>
        <w:rPr>
          <w:rStyle w:val="FootnoteReference"/>
        </w:rPr>
        <w:footnoteRef/>
      </w:r>
      <w:r>
        <w:t xml:space="preserve"> Name meaning: David (Dawid) — Beloved. The beloved king; a man after God’s own heart.</w:t>
      </w:r>
    </w:p>
  </w:footnote>
  <w:footnote w:id="7204">
    <w:p>
      <w:pPr>
        <w:pStyle w:val="FootnoteText"/>
      </w:pPr>
      <w:r>
        <w:rPr>
          <w:rStyle w:val="FootnoteReference"/>
        </w:rPr>
        <w:footnoteRef/>
      </w:r>
      <w:r>
        <w:t xml:space="preserve"> Brenton note: Heb. and Alex. omit this clause. See Ps. 93. 14.</w:t>
      </w:r>
    </w:p>
  </w:footnote>
  <w:footnote w:id="7205">
    <w:p>
      <w:pPr>
        <w:pStyle w:val="FootnoteText"/>
      </w:pPr>
      <w:r>
        <w:rPr>
          <w:rStyle w:val="FootnoteReference"/>
        </w:rPr>
        <w:footnoteRef/>
      </w:r>
      <w:r>
        <w:t xml:space="preserve"> Brenton note: Note, πειρασμοῦ is the reading of several editions.</w:t>
      </w:r>
    </w:p>
  </w:footnote>
  <w:footnote w:id="7206">
    <w:p>
      <w:pPr>
        <w:pStyle w:val="FootnoteText"/>
      </w:pPr>
      <w:r>
        <w:rPr>
          <w:rStyle w:val="FootnoteReference"/>
        </w:rPr>
        <w:footnoteRef/>
      </w:r>
      <w:r>
        <w:t xml:space="preserve"> Name meaning: David (Dawid) — Beloved. The beloved king; a man after God’s own heart.</w:t>
      </w:r>
    </w:p>
  </w:footnote>
  <w:footnote w:id="7207">
    <w:p>
      <w:pPr>
        <w:pStyle w:val="FootnoteText"/>
      </w:pPr>
      <w:r>
        <w:rPr>
          <w:rStyle w:val="FootnoteReference"/>
        </w:rPr>
        <w:footnoteRef/>
      </w:r>
      <w:r>
        <w:t xml:space="preserve"> Name meaning: David (Dawid) — Beloved. The beloved king; a man after God’s own heart.</w:t>
      </w:r>
    </w:p>
  </w:footnote>
  <w:footnote w:id="7208">
    <w:p>
      <w:pPr>
        <w:pStyle w:val="FootnoteText"/>
      </w:pPr>
      <w:r>
        <w:rPr>
          <w:rStyle w:val="FootnoteReference"/>
        </w:rPr>
        <w:footnoteRef/>
      </w:r>
      <w:r>
        <w:t xml:space="preserve"> Textual note: The LXX, Syr., Vg., and one Hebrew manuscript have "Light dawns" in place of "Light is sown." Source: textual note export.</w:t>
      </w:r>
    </w:p>
  </w:footnote>
  <w:footnote w:id="7209">
    <w:p>
      <w:pPr>
        <w:pStyle w:val="FootnoteText"/>
      </w:pPr>
      <w:r>
        <w:rPr>
          <w:rStyle w:val="FootnoteReference"/>
        </w:rPr>
        <w:footnoteRef/>
      </w:r>
      <w:r>
        <w:t xml:space="preserve"> Name meaning: David (Dawid) — Beloved. The beloved king; a man after God’s own heart.</w:t>
      </w:r>
    </w:p>
  </w:footnote>
  <w:footnote w:id="7210">
    <w:p>
      <w:pPr>
        <w:pStyle w:val="FootnoteText"/>
      </w:pPr>
      <w:r>
        <w:rPr>
          <w:rStyle w:val="FootnoteReference"/>
        </w:rPr>
        <w:footnoteRef/>
      </w:r>
      <w:r>
        <w:t xml:space="preserve"> Name meaning: Jacob (Yaaqov) — Supplanter; heel-grabber. Grabbed Esau’s heel at birth; later supplanted him and became Israel.</w:t>
      </w:r>
    </w:p>
  </w:footnote>
  <w:footnote w:id="7211">
    <w:p>
      <w:pPr>
        <w:pStyle w:val="FootnoteText"/>
      </w:pPr>
      <w:r>
        <w:rPr>
          <w:rStyle w:val="FootnoteReference"/>
        </w:rPr>
        <w:footnoteRef/>
      </w:r>
      <w:r>
        <w:t xml:space="preserve"> Name meaning: Israel (Yisrael) — God contends; strives with God. Wrestled with God and prevailed; name of the covenant nation.</w:t>
      </w:r>
    </w:p>
  </w:footnote>
  <w:footnote w:id="7212">
    <w:p>
      <w:pPr>
        <w:pStyle w:val="FootnoteText"/>
      </w:pPr>
      <w:r>
        <w:rPr>
          <w:rStyle w:val="FootnoteReference"/>
        </w:rPr>
        <w:footnoteRef/>
      </w:r>
      <w:r>
        <w:t xml:space="preserve"> Brenton note: Alex. + before the Lord, for he comes.</w:t>
      </w:r>
    </w:p>
  </w:footnote>
  <w:footnote w:id="7213">
    <w:p>
      <w:pPr>
        <w:pStyle w:val="FootnoteText"/>
      </w:pPr>
      <w:r>
        <w:rPr>
          <w:rStyle w:val="FootnoteReference"/>
        </w:rPr>
        <w:footnoteRef/>
      </w:r>
      <w:r>
        <w:t xml:space="preserve"> Name meaning: David (Dawid) — Beloved. The beloved king; a man after God’s own heart.</w:t>
      </w:r>
    </w:p>
  </w:footnote>
  <w:footnote w:id="7214">
    <w:p>
      <w:pPr>
        <w:pStyle w:val="FootnoteText"/>
      </w:pPr>
      <w:r>
        <w:rPr>
          <w:rStyle w:val="FootnoteReference"/>
        </w:rPr>
        <w:footnoteRef/>
      </w:r>
      <w:r>
        <w:t xml:space="preserve"> Name meaning: Jacob (Yaaqov) — Supplanter; heel-grabber. Grabbed Esau’s heel at birth; later supplanted him and became Israel.</w:t>
      </w:r>
    </w:p>
  </w:footnote>
  <w:footnote w:id="7215">
    <w:p>
      <w:pPr>
        <w:pStyle w:val="FootnoteText"/>
      </w:pPr>
      <w:r>
        <w:rPr>
          <w:rStyle w:val="FootnoteReference"/>
        </w:rPr>
        <w:footnoteRef/>
      </w:r>
      <w:r>
        <w:t xml:space="preserve"> Brenton note: Gr. equities.</w:t>
      </w:r>
    </w:p>
  </w:footnote>
  <w:footnote w:id="7216">
    <w:p>
      <w:pPr>
        <w:pStyle w:val="FootnoteText"/>
      </w:pPr>
      <w:r>
        <w:rPr>
          <w:rStyle w:val="FootnoteReference"/>
        </w:rPr>
        <w:footnoteRef/>
      </w:r>
      <w:r>
        <w:t xml:space="preserve"> Name meaning: Moses (Mosheh) — Drawn out. Drawn out of the Nile; drew Israel out of Egypt.</w:t>
      </w:r>
    </w:p>
  </w:footnote>
  <w:footnote w:id="7217">
    <w:p>
      <w:pPr>
        <w:pStyle w:val="FootnoteText"/>
      </w:pPr>
      <w:r>
        <w:rPr>
          <w:rStyle w:val="FootnoteReference"/>
        </w:rPr>
        <w:footnoteRef/>
      </w:r>
      <w:r>
        <w:t xml:space="preserve"> Name meaning: Aaron (Aharon) — Exalted; mountain of strength; teacher. First high priest; exalted to lead worship.</w:t>
      </w:r>
    </w:p>
  </w:footnote>
  <w:footnote w:id="7218">
    <w:p>
      <w:pPr>
        <w:pStyle w:val="FootnoteText"/>
      </w:pPr>
      <w:r>
        <w:rPr>
          <w:rStyle w:val="FootnoteReference"/>
        </w:rPr>
        <w:footnoteRef/>
      </w:r>
      <w:r>
        <w:t xml:space="preserve"> Name meaning: Samuel (Shmuel) — Heard of God; God has heard. God heard Hannah’s prayer; last judge and anointer of kings.</w:t>
      </w:r>
    </w:p>
  </w:footnote>
  <w:footnote w:id="7219">
    <w:p>
      <w:pPr>
        <w:pStyle w:val="FootnoteText"/>
      </w:pPr>
      <w:r>
        <w:rPr>
          <w:rStyle w:val="FootnoteReference"/>
        </w:rPr>
        <w:footnoteRef/>
      </w:r>
      <w:r>
        <w:t xml:space="preserve"> Name meaning: David (Dawid) — Beloved. The beloved king; a man after God’s own heart.</w:t>
      </w:r>
    </w:p>
  </w:footnote>
  <w:footnote w:id="7220">
    <w:p>
      <w:pPr>
        <w:pStyle w:val="FootnoteText"/>
      </w:pPr>
      <w:r>
        <w:rPr>
          <w:rStyle w:val="FootnoteReference"/>
        </w:rPr>
        <w:footnoteRef/>
      </w:r>
      <w:r>
        <w:t xml:space="preserve"> Textual note: The LXX, Syr., Vg., and some Hebrew manuscripts have "and not we ourselves" instead of "and we are his." Source: textual note export.</w:t>
      </w:r>
    </w:p>
  </w:footnote>
  <w:footnote w:id="7221">
    <w:p>
      <w:pPr>
        <w:pStyle w:val="FootnoteText"/>
      </w:pPr>
      <w:r>
        <w:rPr>
          <w:rStyle w:val="FootnoteReference"/>
        </w:rPr>
        <w:footnoteRef/>
      </w:r>
      <w:r>
        <w:t xml:space="preserve"> Brenton note: Or, then shall be.</w:t>
      </w:r>
    </w:p>
  </w:footnote>
  <w:footnote w:id="7222">
    <w:p>
      <w:pPr>
        <w:pStyle w:val="FootnoteText"/>
      </w:pPr>
      <w:r>
        <w:rPr>
          <w:rStyle w:val="FootnoteReference"/>
        </w:rPr>
        <w:footnoteRef/>
      </w:r>
      <w:r>
        <w:t xml:space="preserve"> Brenton note: Gr. plural.</w:t>
      </w:r>
    </w:p>
  </w:footnote>
  <w:footnote w:id="7223">
    <w:p>
      <w:pPr>
        <w:pStyle w:val="FootnoteText"/>
      </w:pPr>
      <w:r>
        <w:rPr>
          <w:rStyle w:val="FootnoteReference"/>
        </w:rPr>
        <w:footnoteRef/>
      </w:r>
      <w:r>
        <w:t xml:space="preserve"> Brenton note: Or, be directed aright.</w:t>
      </w:r>
    </w:p>
  </w:footnote>
  <w:footnote w:id="7224">
    <w:p>
      <w:pPr>
        <w:pStyle w:val="FootnoteText"/>
      </w:pPr>
      <w:r>
        <w:rPr>
          <w:rStyle w:val="FootnoteReference"/>
        </w:rPr>
        <w:footnoteRef/>
      </w:r>
      <w:r>
        <w:t xml:space="preserve"> Name meaning: David (Dawid) — Beloved. The beloved king; a man after God’s own heart.</w:t>
      </w:r>
    </w:p>
  </w:footnote>
  <w:footnote w:id="7225">
    <w:p>
      <w:pPr>
        <w:pStyle w:val="FootnoteText"/>
      </w:pPr>
      <w:r>
        <w:rPr>
          <w:rStyle w:val="FootnoteReference"/>
        </w:rPr>
        <w:footnoteRef/>
      </w:r>
      <w:r>
        <w:t xml:space="preserve"> Name meaning: Moses (Mosheh) — Drawn out. Drawn out of the Nile; drew Israel out of Egypt.</w:t>
      </w:r>
    </w:p>
  </w:footnote>
  <w:footnote w:id="7226">
    <w:p>
      <w:pPr>
        <w:pStyle w:val="FootnoteText"/>
      </w:pPr>
      <w:r>
        <w:rPr>
          <w:rStyle w:val="FootnoteReference"/>
        </w:rPr>
        <w:footnoteRef/>
      </w:r>
      <w:r>
        <w:t xml:space="preserve"> Name meaning: Israel (Yisrael) — God contends; strives with God. Wrestled with God and prevailed; name of the covenant nation.</w:t>
      </w:r>
    </w:p>
  </w:footnote>
  <w:footnote w:id="7227">
    <w:p>
      <w:pPr>
        <w:pStyle w:val="FootnoteText"/>
      </w:pPr>
      <w:r>
        <w:rPr>
          <w:rStyle w:val="FootnoteReference"/>
        </w:rPr>
        <w:footnoteRef/>
      </w:r>
      <w:r>
        <w:t xml:space="preserve"> Name meaning: David (Dawid) — Beloved. The beloved king; a man after God’s own heart.</w:t>
      </w:r>
    </w:p>
  </w:footnote>
  <w:footnote w:id="7228">
    <w:p>
      <w:pPr>
        <w:pStyle w:val="FootnoteText"/>
      </w:pPr>
      <w:r>
        <w:rPr>
          <w:rStyle w:val="FootnoteReference"/>
        </w:rPr>
        <w:footnoteRef/>
      </w:r>
      <w:r>
        <w:t xml:space="preserve"> Brenton note: Or, above.</w:t>
      </w:r>
    </w:p>
  </w:footnote>
  <w:footnote w:id="722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230">
    <w:p>
      <w:pPr>
        <w:pStyle w:val="FootnoteText"/>
      </w:pPr>
      <w:r>
        <w:rPr>
          <w:rStyle w:val="FootnoteReference"/>
        </w:rPr>
        <w:footnoteRef/>
      </w:r>
      <w:r>
        <w:t xml:space="preserve"> Name meaning: Jacob (Yaaqov) — Supplanter; heel-grabber. Grabbed Esau’s heel at birth; later supplanted him and became Israel.</w:t>
      </w:r>
    </w:p>
  </w:footnote>
  <w:footnote w:id="7231">
    <w:p>
      <w:pPr>
        <w:pStyle w:val="FootnoteText"/>
      </w:pPr>
      <w:r>
        <w:rPr>
          <w:rStyle w:val="FootnoteReference"/>
        </w:rPr>
        <w:footnoteRef/>
      </w:r>
      <w:r>
        <w:t xml:space="preserve"> Name meaning: Isaac (Yitzchak) — He laughs; laughter. His name answers Abraham and Sarah's laughter and marks the promised son.</w:t>
      </w:r>
    </w:p>
  </w:footnote>
  <w:footnote w:id="7232">
    <w:p>
      <w:pPr>
        <w:pStyle w:val="FootnoteText"/>
      </w:pPr>
      <w:r>
        <w:rPr>
          <w:rStyle w:val="FootnoteReference"/>
        </w:rPr>
        <w:footnoteRef/>
      </w:r>
      <w:r>
        <w:t xml:space="preserve"> Name meaning: Israel (Yisrael) — God contends; strives with God. Wrestled with God and prevailed; name of the covenant nation.</w:t>
      </w:r>
    </w:p>
  </w:footnote>
  <w:footnote w:id="7233">
    <w:p>
      <w:pPr>
        <w:pStyle w:val="FootnoteText"/>
      </w:pPr>
      <w:r>
        <w:rPr>
          <w:rStyle w:val="FootnoteReference"/>
        </w:rPr>
        <w:footnoteRef/>
      </w:r>
      <w:r>
        <w:t xml:space="preserve"> Name meaning: Joseph (Yosef) — He adds; may He add. God added to his blessings despite betrayal; savior of his family.</w:t>
      </w:r>
    </w:p>
  </w:footnote>
  <w:footnote w:id="7234">
    <w:p>
      <w:pPr>
        <w:pStyle w:val="FootnoteText"/>
      </w:pPr>
      <w:r>
        <w:rPr>
          <w:rStyle w:val="FootnoteReference"/>
        </w:rPr>
        <w:footnoteRef/>
      </w:r>
      <w:r>
        <w:t xml:space="preserve"> Brenton note: Gr. humbled.</w:t>
      </w:r>
    </w:p>
  </w:footnote>
  <w:footnote w:id="7235">
    <w:p>
      <w:pPr>
        <w:pStyle w:val="FootnoteText"/>
      </w:pPr>
      <w:r>
        <w:rPr>
          <w:rStyle w:val="FootnoteReference"/>
        </w:rPr>
        <w:footnoteRef/>
      </w:r>
      <w:r>
        <w:t xml:space="preserve"> Brenton note: Or, his body, see Heb.</w:t>
      </w:r>
    </w:p>
  </w:footnote>
  <w:footnote w:id="7236">
    <w:p>
      <w:pPr>
        <w:pStyle w:val="FootnoteText"/>
      </w:pPr>
      <w:r>
        <w:rPr>
          <w:rStyle w:val="FootnoteReference"/>
        </w:rPr>
        <w:footnoteRef/>
      </w:r>
      <w:r>
        <w:t xml:space="preserve"> Name meaning: Moses (Mosheh) — Drawn out. Drawn out of the Nile; drew Israel out of Egypt.</w:t>
      </w:r>
    </w:p>
  </w:footnote>
  <w:footnote w:id="7237">
    <w:p>
      <w:pPr>
        <w:pStyle w:val="FootnoteText"/>
      </w:pPr>
      <w:r>
        <w:rPr>
          <w:rStyle w:val="FootnoteReference"/>
        </w:rPr>
        <w:footnoteRef/>
      </w:r>
      <w:r>
        <w:t xml:space="preserve"> Name meaning: Aaron (Aharon) — Exalted; mountain of strength; teacher. First high priest; exalted to lead worship.</w:t>
      </w:r>
    </w:p>
  </w:footnote>
  <w:footnote w:id="7238">
    <w:p>
      <w:pPr>
        <w:pStyle w:val="FootnoteText"/>
      </w:pPr>
      <w:r>
        <w:rPr>
          <w:rStyle w:val="FootnoteReference"/>
        </w:rPr>
        <w:footnoteRef/>
      </w:r>
      <w:r>
        <w:t xml:space="preserve"> Brenton note: Gr. embittered.</w:t>
      </w:r>
    </w:p>
  </w:footnote>
  <w:footnote w:id="7239">
    <w:p>
      <w:pPr>
        <w:pStyle w:val="FootnoteText"/>
      </w:pPr>
      <w:r>
        <w:rPr>
          <w:rStyle w:val="FootnoteReference"/>
        </w:rPr>
        <w:footnoteRef/>
      </w:r>
      <w:r>
        <w:t xml:space="preserve"> Name meaning: Moses (Mosheh) — Drawn out. Drawn out of the Nile; drew Israel out of Egypt.</w:t>
      </w:r>
    </w:p>
  </w:footnote>
  <w:footnote w:id="7240">
    <w:p>
      <w:pPr>
        <w:pStyle w:val="FootnoteText"/>
      </w:pPr>
      <w:r>
        <w:rPr>
          <w:rStyle w:val="FootnoteReference"/>
        </w:rPr>
        <w:footnoteRef/>
      </w:r>
      <w:r>
        <w:t xml:space="preserve"> Name meaning: Aaron (Aharon) — Exalted; mountain of strength; teacher. First high priest; exalted to lead worship.</w:t>
      </w:r>
    </w:p>
  </w:footnote>
  <w:footnote w:id="7241">
    <w:p>
      <w:pPr>
        <w:pStyle w:val="FootnoteText"/>
      </w:pPr>
      <w:r>
        <w:rPr>
          <w:rStyle w:val="FootnoteReference"/>
        </w:rPr>
        <w:footnoteRef/>
      </w:r>
      <w:r>
        <w:t xml:space="preserve"> Textual note: The LXX, Syr., and Vg. replace "obligate" with "instruct" to form a better parallel with the second half of the verse. This reading necessitates the change of a single letter in the Hebrew word. Source: textual note export.</w:t>
      </w:r>
    </w:p>
  </w:footnote>
  <w:footnote w:id="7242">
    <w:p>
      <w:pPr>
        <w:pStyle w:val="FootnoteText"/>
      </w:pPr>
      <w:r>
        <w:rPr>
          <w:rStyle w:val="FootnoteReference"/>
        </w:rPr>
        <w:footnoteRef/>
      </w:r>
      <w:r>
        <w:t xml:space="preserve"> Textual note: The LXX and Syr. do not include "not." Source: textual note export.</w:t>
      </w:r>
    </w:p>
  </w:footnote>
  <w:footnote w:id="7243">
    <w:p>
      <w:pPr>
        <w:pStyle w:val="FootnoteText"/>
      </w:pPr>
      <w:r>
        <w:rPr>
          <w:rStyle w:val="FootnoteReference"/>
        </w:rPr>
        <w:footnoteRef/>
      </w:r>
      <w:r>
        <w:t xml:space="preserve"> Brenton note: Or, gave commandment.</w:t>
      </w:r>
    </w:p>
  </w:footnote>
  <w:footnote w:id="7244">
    <w:p>
      <w:pPr>
        <w:pStyle w:val="FootnoteText"/>
      </w:pPr>
      <w:r>
        <w:rPr>
          <w:rStyle w:val="FootnoteReference"/>
        </w:rPr>
        <w:footnoteRef/>
      </w:r>
      <w:r>
        <w:t xml:space="preserve"> Brenton note: Or, murderously defiled.</w:t>
      </w:r>
    </w:p>
  </w:footnote>
  <w:footnote w:id="7245">
    <w:p>
      <w:pPr>
        <w:pStyle w:val="FootnoteText"/>
      </w:pPr>
      <w:r>
        <w:rPr>
          <w:rStyle w:val="FootnoteReference"/>
        </w:rPr>
        <w:footnoteRef/>
      </w:r>
      <w:r>
        <w:t xml:space="preserve"> Name meaning: Israel (Yisrael) — God contends; strives with God. Wrestled with God and prevailed; name of the covenant nation.</w:t>
      </w:r>
    </w:p>
  </w:footnote>
  <w:footnote w:id="7246">
    <w:p>
      <w:pPr>
        <w:pStyle w:val="FootnoteText"/>
      </w:pPr>
      <w:r>
        <w:rPr>
          <w:rStyle w:val="FootnoteReference"/>
        </w:rPr>
        <w:footnoteRef/>
      </w:r>
      <w:r>
        <w:t xml:space="preserve"> Textual note: The LXX, Syr., Tg., and Vg. have the plural "those who do" instead of the singular "he who does" to correspond to the plural used in the first half of the verse. Source: textual note export.</w:t>
      </w:r>
    </w:p>
  </w:footnote>
  <w:footnote w:id="7247">
    <w:p>
      <w:pPr>
        <w:pStyle w:val="FootnoteText"/>
      </w:pPr>
      <w:r>
        <w:rPr>
          <w:rStyle w:val="FootnoteReference"/>
        </w:rPr>
        <w:footnoteRef/>
      </w:r>
      <w:r>
        <w:t xml:space="preserve"> Brenton note: Gr. sea.</w:t>
      </w:r>
    </w:p>
  </w:footnote>
  <w:footnote w:id="7248">
    <w:p>
      <w:pPr>
        <w:pStyle w:val="FootnoteText"/>
      </w:pPr>
      <w:r>
        <w:rPr>
          <w:rStyle w:val="FootnoteReference"/>
        </w:rPr>
        <w:footnoteRef/>
      </w:r>
      <w:r>
        <w:t xml:space="preserve"> Brenton note: Gr. embittered the oracles.</w:t>
      </w:r>
    </w:p>
  </w:footnote>
  <w:footnote w:id="7249">
    <w:p>
      <w:pPr>
        <w:pStyle w:val="FootnoteText"/>
      </w:pPr>
      <w:r>
        <w:rPr>
          <w:rStyle w:val="FootnoteReference"/>
        </w:rPr>
        <w:footnoteRef/>
      </w:r>
      <w:r>
        <w:t xml:space="preserve"> Brenton note: see the Hebrew.</w:t>
      </w:r>
    </w:p>
  </w:footnote>
  <w:footnote w:id="7250">
    <w:p>
      <w:pPr>
        <w:pStyle w:val="FootnoteText"/>
      </w:pPr>
      <w:r>
        <w:rPr>
          <w:rStyle w:val="FootnoteReference"/>
        </w:rPr>
        <w:footnoteRef/>
      </w:r>
      <w:r>
        <w:t xml:space="preserve"> Textual note: The Hebrew reads "cause their descendants to fall" instead of "disperse their descendants." Source: textual note export.</w:t>
      </w:r>
    </w:p>
  </w:footnote>
  <w:footnote w:id="7251">
    <w:p>
      <w:pPr>
        <w:pStyle w:val="FootnoteText"/>
      </w:pPr>
      <w:r>
        <w:rPr>
          <w:rStyle w:val="FootnoteReference"/>
        </w:rPr>
        <w:footnoteRef/>
      </w:r>
      <w:r>
        <w:t xml:space="preserve"> Textual note: The DSS has "the waves of the sea" rather than "their waves." Source: textual note export.</w:t>
      </w:r>
    </w:p>
  </w:footnote>
  <w:footnote w:id="7252">
    <w:p>
      <w:pPr>
        <w:pStyle w:val="FootnoteText"/>
      </w:pPr>
      <w:r>
        <w:rPr>
          <w:rStyle w:val="FootnoteReference"/>
        </w:rPr>
        <w:footnoteRef/>
      </w:r>
      <w:r>
        <w:t xml:space="preserve"> Brenton note: Gr. waters.</w:t>
      </w:r>
    </w:p>
  </w:footnote>
  <w:footnote w:id="7253">
    <w:p>
      <w:pPr>
        <w:pStyle w:val="FootnoteText"/>
      </w:pPr>
      <w:r>
        <w:rPr>
          <w:rStyle w:val="FootnoteReference"/>
        </w:rPr>
        <w:footnoteRef/>
      </w:r>
      <w:r>
        <w:t xml:space="preserve"> Brenton note: Gr. thirst.</w:t>
      </w:r>
    </w:p>
  </w:footnote>
  <w:footnote w:id="7254">
    <w:p>
      <w:pPr>
        <w:pStyle w:val="FootnoteText"/>
      </w:pPr>
      <w:r>
        <w:rPr>
          <w:rStyle w:val="FootnoteReference"/>
        </w:rPr>
        <w:footnoteRef/>
      </w:r>
      <w:r>
        <w:t xml:space="preserve"> Name meaning: David (Dawid) — Beloved. The beloved king; a man after God’s own heart.</w:t>
      </w:r>
    </w:p>
  </w:footnote>
  <w:footnote w:id="7255">
    <w:p>
      <w:pPr>
        <w:pStyle w:val="FootnoteText"/>
      </w:pPr>
      <w:r>
        <w:rPr>
          <w:rStyle w:val="FootnoteReference"/>
        </w:rPr>
        <w:footnoteRef/>
      </w:r>
      <w:r>
        <w:t xml:space="preserve"> Name meaning: Judah (Yehudah) — Praise. Royal tribe and ancestor of Messiah.</w:t>
      </w:r>
    </w:p>
  </w:footnote>
  <w:footnote w:id="7256">
    <w:p>
      <w:pPr>
        <w:pStyle w:val="FootnoteText"/>
      </w:pPr>
      <w:r>
        <w:rPr>
          <w:rStyle w:val="FootnoteReference"/>
        </w:rPr>
        <w:footnoteRef/>
      </w:r>
      <w:r>
        <w:t xml:space="preserve"> Brenton note: Gr. work power.</w:t>
      </w:r>
    </w:p>
  </w:footnote>
  <w:footnote w:id="7257">
    <w:p>
      <w:pPr>
        <w:pStyle w:val="FootnoteText"/>
      </w:pPr>
      <w:r>
        <w:rPr>
          <w:rStyle w:val="FootnoteReference"/>
        </w:rPr>
        <w:footnoteRef/>
      </w:r>
      <w:r>
        <w:t xml:space="preserve"> Name meaning: David (Dawid) — Beloved. The beloved king; a man after God’s own heart.</w:t>
      </w:r>
    </w:p>
  </w:footnote>
  <w:footnote w:id="7258">
    <w:p>
      <w:pPr>
        <w:pStyle w:val="FootnoteText"/>
      </w:pPr>
      <w:r>
        <w:rPr>
          <w:rStyle w:val="FootnoteReference"/>
        </w:rPr>
        <w:footnoteRef/>
      </w:r>
      <w:r>
        <w:t xml:space="preserve"> Textual note: The LXX, Syr., and some Hebrew manuscripts include "my heart is steadfast" after "O God." This may have been the original reading. A scribe might have accidentally omitted the second occurrence of this phrase. Source: textual note export.</w:t>
      </w:r>
    </w:p>
  </w:footnote>
  <w:footnote w:id="7259">
    <w:p>
      <w:pPr>
        <w:pStyle w:val="FootnoteText"/>
      </w:pPr>
      <w:r>
        <w:rPr>
          <w:rStyle w:val="FootnoteReference"/>
        </w:rPr>
        <w:footnoteRef/>
      </w:r>
      <w:r>
        <w:t xml:space="preserve"> Brenton note: Or, in return for my love.</w:t>
      </w:r>
    </w:p>
  </w:footnote>
  <w:footnote w:id="7260">
    <w:p>
      <w:pPr>
        <w:pStyle w:val="FootnoteText"/>
      </w:pPr>
      <w:r>
        <w:rPr>
          <w:rStyle w:val="FootnoteReference"/>
        </w:rPr>
        <w:footnoteRef/>
      </w:r>
      <w:r>
        <w:t xml:space="preserve"> Brenton note: Or, the accuser.</w:t>
      </w:r>
    </w:p>
  </w:footnote>
  <w:footnote w:id="7261">
    <w:p>
      <w:pPr>
        <w:pStyle w:val="FootnoteText"/>
      </w:pPr>
      <w:r>
        <w:rPr>
          <w:rStyle w:val="FootnoteReference"/>
        </w:rPr>
        <w:footnoteRef/>
      </w:r>
      <w:r>
        <w:t xml:space="preserve"> Textual note: The LXX and Vg. have "be cast out of" in place of "plead from." This reading requires an emendation of the Hebrew word. Source: textual note export.</w:t>
      </w:r>
    </w:p>
  </w:footnote>
  <w:footnote w:id="7262">
    <w:p>
      <w:pPr>
        <w:pStyle w:val="FootnoteText"/>
      </w:pPr>
      <w:r>
        <w:rPr>
          <w:rStyle w:val="FootnoteReference"/>
        </w:rPr>
        <w:footnoteRef/>
      </w:r>
      <w:r>
        <w:t xml:space="preserve"> Name meaning: David (Dawid) — Beloved. The beloved king; a man after God’s own heart.</w:t>
      </w:r>
    </w:p>
  </w:footnote>
  <w:footnote w:id="7263">
    <w:p>
      <w:pPr>
        <w:pStyle w:val="FootnoteText"/>
      </w:pPr>
      <w:r>
        <w:rPr>
          <w:rStyle w:val="FootnoteReference"/>
        </w:rPr>
        <w:footnoteRef/>
      </w:r>
      <w:r>
        <w:t xml:space="preserve"> Brenton note: Or, holiness, i. e. holy things.</w:t>
      </w:r>
    </w:p>
  </w:footnote>
  <w:footnote w:id="7264">
    <w:p>
      <w:pPr>
        <w:pStyle w:val="FootnoteText"/>
      </w:pPr>
      <w:r>
        <w:rPr>
          <w:rStyle w:val="FootnoteReference"/>
        </w:rPr>
        <w:footnoteRef/>
      </w:r>
      <w:r>
        <w:t xml:space="preserve"> Name meaning: Melchizedek (Malki-Tzedek) — King of righteousness. King of Salem and priest of God Most High; later read typologically in Hebrews.</w:t>
      </w:r>
    </w:p>
  </w:footnote>
  <w:footnote w:id="7265">
    <w:p>
      <w:pPr>
        <w:pStyle w:val="FootnoteText"/>
      </w:pPr>
      <w:r>
        <w:rPr>
          <w:rStyle w:val="FootnoteReference"/>
        </w:rPr>
        <w:footnoteRef/>
      </w:r>
      <w:r>
        <w:t xml:space="preserve"> Brenton note: Comp. Gr. with Heb.</w:t>
      </w:r>
    </w:p>
  </w:footnote>
  <w:footnote w:id="7266">
    <w:p>
      <w:pPr>
        <w:pStyle w:val="FootnoteText"/>
      </w:pPr>
      <w:r>
        <w:rPr>
          <w:rStyle w:val="FootnoteReference"/>
        </w:rPr>
        <w:footnoteRef/>
      </w:r>
      <w:r>
        <w:t xml:space="preserve"> Brenton note: Or, sum.</w:t>
      </w:r>
    </w:p>
  </w:footnote>
  <w:footnote w:id="7267">
    <w:p>
      <w:pPr>
        <w:pStyle w:val="FootnoteText"/>
      </w:pPr>
      <w:r>
        <w:rPr>
          <w:rStyle w:val="FootnoteReference"/>
        </w:rPr>
        <w:footnoteRef/>
      </w:r>
      <w:r>
        <w:t xml:space="preserve"> Name meaning: Israel (Yisrael) — God contends; strives with God. Wrestled with God and prevailed; name of the covenant nation.</w:t>
      </w:r>
    </w:p>
  </w:footnote>
  <w:footnote w:id="7268">
    <w:p>
      <w:pPr>
        <w:pStyle w:val="FootnoteText"/>
      </w:pPr>
      <w:r>
        <w:rPr>
          <w:rStyle w:val="FootnoteReference"/>
        </w:rPr>
        <w:footnoteRef/>
      </w:r>
      <w:r>
        <w:t xml:space="preserve"> Name meaning: Jacob (Yaaqov) — Supplanter; heel-grabber. Grabbed Esau’s heel at birth; later supplanted him and became Israel.</w:t>
      </w:r>
    </w:p>
  </w:footnote>
  <w:footnote w:id="7269">
    <w:p>
      <w:pPr>
        <w:pStyle w:val="FootnoteText"/>
      </w:pPr>
      <w:r>
        <w:rPr>
          <w:rStyle w:val="FootnoteReference"/>
        </w:rPr>
        <w:footnoteRef/>
      </w:r>
      <w:r>
        <w:t xml:space="preserve"> Brenton note: Or, consecrated thing.</w:t>
      </w:r>
    </w:p>
  </w:footnote>
  <w:footnote w:id="727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271">
    <w:p>
      <w:pPr>
        <w:pStyle w:val="FootnoteText"/>
      </w:pPr>
      <w:r>
        <w:rPr>
          <w:rStyle w:val="FootnoteReference"/>
        </w:rPr>
        <w:footnoteRef/>
      </w:r>
      <w:r>
        <w:t xml:space="preserve"> Brenton note: Gr. sharp rock.</w:t>
      </w:r>
    </w:p>
  </w:footnote>
  <w:footnote w:id="727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7273">
    <w:p>
      <w:pPr>
        <w:pStyle w:val="FootnoteText"/>
      </w:pPr>
      <w:r>
        <w:rPr>
          <w:rStyle w:val="FootnoteReference"/>
        </w:rPr>
        <w:footnoteRef/>
      </w:r>
      <w:r>
        <w:t xml:space="preserve"> Brenton note: Gr. will not.</w:t>
      </w:r>
    </w:p>
  </w:footnote>
  <w:footnote w:id="7274">
    <w:p>
      <w:pPr>
        <w:pStyle w:val="FootnoteText"/>
      </w:pPr>
      <w:r>
        <w:rPr>
          <w:rStyle w:val="FootnoteReference"/>
        </w:rPr>
        <w:footnoteRef/>
      </w:r>
      <w:r>
        <w:t xml:space="preserve"> Name meaning: Aaron (Aharon) — Exalted; mountain of strength; teacher. First high priest; exalted to lead worship.</w:t>
      </w:r>
    </w:p>
  </w:footnote>
  <w:footnote w:id="7275">
    <w:p>
      <w:pPr>
        <w:pStyle w:val="FootnoteText"/>
      </w:pPr>
      <w:r>
        <w:rPr>
          <w:rStyle w:val="FootnoteReference"/>
        </w:rPr>
        <w:footnoteRef/>
      </w:r>
      <w:r>
        <w:t xml:space="preserve"> Brenton note: Or, increase you.</w:t>
      </w:r>
    </w:p>
  </w:footnote>
  <w:footnote w:id="7276">
    <w:p>
      <w:pPr>
        <w:pStyle w:val="FootnoteText"/>
      </w:pPr>
      <w:r>
        <w:rPr>
          <w:rStyle w:val="FootnoteReference"/>
        </w:rPr>
        <w:footnoteRef/>
      </w:r>
      <w:r>
        <w:t xml:space="preserve"> Brenton note: Gr. sing.</w:t>
      </w:r>
    </w:p>
  </w:footnote>
  <w:footnote w:id="7277">
    <w:p>
      <w:pPr>
        <w:pStyle w:val="FootnoteText"/>
      </w:pPr>
      <w:r>
        <w:rPr>
          <w:rStyle w:val="FootnoteReference"/>
        </w:rPr>
        <w:footnoteRef/>
      </w:r>
      <w:r>
        <w:t xml:space="preserve"> Brenton note: Gr. infants.</w:t>
      </w:r>
    </w:p>
  </w:footnote>
  <w:footnote w:id="7278">
    <w:p>
      <w:pPr>
        <w:pStyle w:val="FootnoteText"/>
      </w:pPr>
      <w:r>
        <w:rPr>
          <w:rStyle w:val="FootnoteReference"/>
        </w:rPr>
        <w:footnoteRef/>
      </w:r>
      <w:r>
        <w:t xml:space="preserve"> Textual note: The LXX, Syr., and several Hebrew manuscripts have "O house of Israel" instead of "O Israel." Source: textual note export.</w:t>
      </w:r>
    </w:p>
  </w:footnote>
  <w:footnote w:id="7279">
    <w:p>
      <w:pPr>
        <w:pStyle w:val="FootnoteText"/>
      </w:pPr>
      <w:r>
        <w:rPr>
          <w:rStyle w:val="FootnoteReference"/>
        </w:rPr>
        <w:footnoteRef/>
      </w:r>
      <w:r>
        <w:t xml:space="preserve"> Name meaning: Israel (Yisrael) — God contends; strives with God. Wrestled with God and prevailed; name of the covenant nation.</w:t>
      </w:r>
    </w:p>
  </w:footnote>
  <w:footnote w:id="7280">
    <w:p>
      <w:pPr>
        <w:pStyle w:val="FootnoteText"/>
      </w:pPr>
      <w:r>
        <w:rPr>
          <w:rStyle w:val="FootnoteReference"/>
        </w:rPr>
        <w:footnoteRef/>
      </w:r>
      <w:r>
        <w:t xml:space="preserve"> Name meaning: Aaron (Aharon) — Exalted; mountain of strength; teacher. First high priest; exalted to lead worship.</w:t>
      </w:r>
    </w:p>
  </w:footnote>
  <w:footnote w:id="7281">
    <w:p>
      <w:pPr>
        <w:pStyle w:val="FootnoteText"/>
      </w:pPr>
      <w:r>
        <w:rPr>
          <w:rStyle w:val="FootnoteReference"/>
        </w:rPr>
        <w:footnoteRef/>
      </w:r>
      <w:r>
        <w:t xml:space="preserve"> Brenton note: Possibly, the multitude, q. d. cœtu frequenti.</w:t>
      </w:r>
    </w:p>
  </w:footnote>
  <w:footnote w:id="7282">
    <w:p>
      <w:pPr>
        <w:pStyle w:val="FootnoteText"/>
      </w:pPr>
      <w:r>
        <w:rPr>
          <w:rStyle w:val="FootnoteReference"/>
        </w:rPr>
        <w:footnoteRef/>
      </w:r>
      <w:r>
        <w:t xml:space="preserve"> Textual note: The LXX and some Hebrew manuscripts have the plural "your words" instead of the singular "your word." Source: textual note export.</w:t>
      </w:r>
    </w:p>
  </w:footnote>
  <w:footnote w:id="7283">
    <w:p>
      <w:pPr>
        <w:pStyle w:val="FootnoteText"/>
      </w:pPr>
      <w:r>
        <w:rPr>
          <w:rStyle w:val="FootnoteReference"/>
        </w:rPr>
        <w:footnoteRef/>
      </w:r>
      <w:r>
        <w:t xml:space="preserve"> Textual note: The LXX has "they blazed" rather than "they were extinguished." Source: textual note export.</w:t>
      </w:r>
    </w:p>
  </w:footnote>
  <w:footnote w:id="7284">
    <w:p>
      <w:pPr>
        <w:pStyle w:val="FootnoteText"/>
      </w:pPr>
      <w:r>
        <w:rPr>
          <w:rStyle w:val="FootnoteReference"/>
        </w:rPr>
        <w:footnoteRef/>
      </w:r>
      <w:r>
        <w:t xml:space="preserve"> Textual note: The LXX, Syr., and Vg. have "I was pushed" as opposed to "You pushed me." Source: textual note export.</w:t>
      </w:r>
    </w:p>
  </w:footnote>
  <w:footnote w:id="7285">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86">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87">
    <w:p>
      <w:pPr>
        <w:pStyle w:val="FootnoteText"/>
      </w:pPr>
      <w:r>
        <w:rPr>
          <w:rStyle w:val="FootnoteReference"/>
        </w:rPr>
        <w:footnoteRef/>
      </w:r>
      <w:r>
        <w:t xml:space="preserve"> Brenton note: q. d. in teaching me thy law.</w:t>
      </w:r>
    </w:p>
  </w:footnote>
  <w:footnote w:id="7288">
    <w:p>
      <w:pPr>
        <w:pStyle w:val="FootnoteText"/>
      </w:pPr>
      <w:r>
        <w:rPr>
          <w:rStyle w:val="FootnoteReference"/>
        </w:rPr>
        <w:footnoteRef/>
      </w:r>
      <w:r>
        <w:t xml:space="preserve"> Brenton note: sc. as a lawgiver.</w:t>
      </w:r>
    </w:p>
  </w:footnote>
  <w:footnote w:id="7289">
    <w:p>
      <w:pPr>
        <w:pStyle w:val="FootnoteText"/>
      </w:pPr>
      <w:r>
        <w:rPr>
          <w:rStyle w:val="FootnoteReference"/>
        </w:rPr>
        <w:footnoteRef/>
      </w:r>
      <w:r>
        <w:t xml:space="preserve"> Brenton note: Or, exercised myself in.</w:t>
      </w:r>
    </w:p>
  </w:footnote>
  <w:footnote w:id="7290">
    <w:p>
      <w:pPr>
        <w:pStyle w:val="FootnoteText"/>
      </w:pPr>
      <w:r>
        <w:rPr>
          <w:rStyle w:val="FootnoteReference"/>
        </w:rPr>
        <w:footnoteRef/>
      </w:r>
      <w:r>
        <w:t xml:space="preserve"> Brenton note: Gr. presence, or, countenance.</w:t>
      </w:r>
    </w:p>
  </w:footnote>
  <w:footnote w:id="7291">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92">
    <w:p>
      <w:pPr>
        <w:pStyle w:val="FootnoteText"/>
      </w:pPr>
      <w:r>
        <w:rPr>
          <w:rStyle w:val="FootnoteReference"/>
        </w:rPr>
        <w:footnoteRef/>
      </w:r>
      <w:r>
        <w:t xml:space="preserve"> Brenton note: That is, as a lawgiver.</w:t>
      </w:r>
    </w:p>
  </w:footnote>
  <w:footnote w:id="7293">
    <w:p>
      <w:pPr>
        <w:pStyle w:val="FootnoteText"/>
      </w:pPr>
      <w:r>
        <w:rPr>
          <w:rStyle w:val="FootnoteReference"/>
        </w:rPr>
        <w:footnoteRef/>
      </w:r>
      <w:r>
        <w:t xml:space="preserve"> Textual note: The LXX has "Your law" instead of "Your word." Several Hebrew manuscripts have the plural "Your words" rather than the singular "your word." Source: textual note export.</w:t>
      </w:r>
    </w:p>
  </w:footnote>
  <w:footnote w:id="7294">
    <w:p>
      <w:pPr>
        <w:pStyle w:val="FootnoteText"/>
      </w:pPr>
      <w:r>
        <w:rPr>
          <w:rStyle w:val="FootnoteReference"/>
        </w:rPr>
        <w:footnoteRef/>
      </w:r>
      <w:r>
        <w:t xml:space="preserve"> Brenton note: Heb. and Alex. my.</w:t>
      </w:r>
    </w:p>
  </w:footnote>
  <w:footnote w:id="7295">
    <w:p>
      <w:pPr>
        <w:pStyle w:val="FootnoteText"/>
      </w:pPr>
      <w:r>
        <w:rPr>
          <w:rStyle w:val="FootnoteReference"/>
        </w:rPr>
        <w:footnoteRef/>
      </w:r>
      <w:r>
        <w:t xml:space="preserve"> Brenton note: See Heb.</w:t>
      </w:r>
    </w:p>
  </w:footnote>
  <w:footnote w:id="7296">
    <w:p>
      <w:pPr>
        <w:pStyle w:val="FootnoteText"/>
      </w:pPr>
      <w:r>
        <w:rPr>
          <w:rStyle w:val="FootnoteReference"/>
        </w:rPr>
        <w:footnoteRef/>
      </w:r>
      <w:r>
        <w:t xml:space="preserve"> Brenton note: Alex. ἐντολαί, commands.</w:t>
      </w:r>
    </w:p>
  </w:footnote>
  <w:footnote w:id="7297">
    <w:p>
      <w:pPr>
        <w:pStyle w:val="FootnoteText"/>
      </w:pPr>
      <w:r>
        <w:rPr>
          <w:rStyle w:val="FootnoteReference"/>
        </w:rPr>
        <w:footnoteRef/>
      </w:r>
      <w:r>
        <w:t xml:space="preserve"> Brenton note: Gr. of.</w:t>
      </w:r>
    </w:p>
  </w:footnote>
  <w:footnote w:id="7298">
    <w:p>
      <w:pPr>
        <w:pStyle w:val="FootnoteText"/>
      </w:pPr>
      <w:r>
        <w:rPr>
          <w:rStyle w:val="FootnoteReference"/>
        </w:rPr>
        <w:footnoteRef/>
      </w:r>
      <w:r>
        <w:t xml:space="preserve"> Brenton note: Heb. משך.</w:t>
      </w:r>
    </w:p>
  </w:footnote>
  <w:footnote w:id="7299">
    <w:p>
      <w:pPr>
        <w:pStyle w:val="FootnoteText"/>
      </w:pPr>
      <w:r>
        <w:rPr>
          <w:rStyle w:val="FootnoteReference"/>
        </w:rPr>
        <w:footnoteRef/>
      </w:r>
      <w:r>
        <w:t xml:space="preserve"> Name meaning: Israel (Yisrael) — God contends; strives with God. Wrestled with God and prevailed; name of the covenant nation.</w:t>
      </w:r>
    </w:p>
  </w:footnote>
  <w:footnote w:id="7300">
    <w:p>
      <w:pPr>
        <w:pStyle w:val="FootnoteText"/>
      </w:pPr>
      <w:r>
        <w:rPr>
          <w:rStyle w:val="FootnoteReference"/>
        </w:rPr>
        <w:footnoteRef/>
      </w:r>
      <w:r>
        <w:t xml:space="preserve"> Name meaning: Israel (Yisrael) — God contends; strives with God. Wrestled with God and prevailed; name of the covenant nation.</w:t>
      </w:r>
    </w:p>
  </w:footnote>
  <w:footnote w:id="7301">
    <w:p>
      <w:pPr>
        <w:pStyle w:val="FootnoteText"/>
      </w:pPr>
      <w:r>
        <w:rPr>
          <w:rStyle w:val="FootnoteReference"/>
        </w:rPr>
        <w:footnoteRef/>
      </w:r>
      <w:r>
        <w:t xml:space="preserve"> Name meaning: David (Dawid) — Beloved. The beloved king; a man after God’s own heart.</w:t>
      </w:r>
    </w:p>
  </w:footnote>
  <w:footnote w:id="7302">
    <w:p>
      <w:pPr>
        <w:pStyle w:val="FootnoteText"/>
      </w:pPr>
      <w:r>
        <w:rPr>
          <w:rStyle w:val="FootnoteReference"/>
        </w:rPr>
        <w:footnoteRef/>
      </w:r>
      <w:r>
        <w:t xml:space="preserve"> Brenton note: Or, ask Jerusalem how it is with her.</w:t>
      </w:r>
    </w:p>
  </w:footnote>
  <w:footnote w:id="7303">
    <w:p>
      <w:pPr>
        <w:pStyle w:val="FootnoteText"/>
      </w:pPr>
      <w:r>
        <w:rPr>
          <w:rStyle w:val="FootnoteReference"/>
        </w:rPr>
        <w:footnoteRef/>
      </w:r>
      <w:r>
        <w:t xml:space="preserve"> Brenton note: Or, we are the reproach of them that are at ease.</w:t>
      </w:r>
    </w:p>
  </w:footnote>
  <w:footnote w:id="7304">
    <w:p>
      <w:pPr>
        <w:pStyle w:val="FootnoteText"/>
      </w:pPr>
      <w:r>
        <w:rPr>
          <w:rStyle w:val="FootnoteReference"/>
        </w:rPr>
        <w:footnoteRef/>
      </w:r>
      <w:r>
        <w:t xml:space="preserve"> Name meaning: Israel (Yisrael) — God contends; strives with God. Wrestled with God and prevailed; name of the covenant nation.</w:t>
      </w:r>
    </w:p>
  </w:footnote>
  <w:footnote w:id="7305">
    <w:p>
      <w:pPr>
        <w:pStyle w:val="FootnoteText"/>
      </w:pPr>
      <w:r>
        <w:rPr>
          <w:rStyle w:val="FootnoteReference"/>
        </w:rPr>
        <w:footnoteRef/>
      </w:r>
      <w:r>
        <w:t xml:space="preserve"> Name meaning: Israel (Yisrael) — God contends; strives with God. Wrestled with God and prevailed; name of the covenant nation.</w:t>
      </w:r>
    </w:p>
  </w:footnote>
  <w:footnote w:id="7306">
    <w:p>
      <w:pPr>
        <w:pStyle w:val="FootnoteText"/>
      </w:pPr>
      <w:r>
        <w:rPr>
          <w:rStyle w:val="FootnoteReference"/>
        </w:rPr>
        <w:footnoteRef/>
      </w:r>
      <w:r>
        <w:t xml:space="preserve"> Brenton note: Or, let peace be.</w:t>
      </w:r>
    </w:p>
  </w:footnote>
  <w:footnote w:id="7307">
    <w:p>
      <w:pPr>
        <w:pStyle w:val="FootnoteText"/>
      </w:pPr>
      <w:r>
        <w:rPr>
          <w:rStyle w:val="FootnoteReference"/>
        </w:rPr>
        <w:footnoteRef/>
      </w:r>
      <w:r>
        <w:t xml:space="preserve"> Name meaning: Solomon (Shelomoh) — Peaceable; peaceful. Brought peace and built the Temple.</w:t>
      </w:r>
    </w:p>
  </w:footnote>
  <w:footnote w:id="7308">
    <w:p>
      <w:pPr>
        <w:pStyle w:val="FootnoteText"/>
      </w:pPr>
      <w:r>
        <w:rPr>
          <w:rStyle w:val="FootnoteReference"/>
        </w:rPr>
        <w:footnoteRef/>
      </w:r>
      <w:r>
        <w:t xml:space="preserve"> Brenton note: Alex. fruits of thy labours.</w:t>
      </w:r>
    </w:p>
  </w:footnote>
  <w:footnote w:id="7309">
    <w:p>
      <w:pPr>
        <w:pStyle w:val="FootnoteText"/>
      </w:pPr>
      <w:r>
        <w:rPr>
          <w:rStyle w:val="FootnoteReference"/>
        </w:rPr>
        <w:footnoteRef/>
      </w:r>
      <w:r>
        <w:t xml:space="preserve"> Name meaning: Israel (Yisrael) — God contends; strives with God. Wrestled with God and prevailed; name of the covenant nation.</w:t>
      </w:r>
    </w:p>
  </w:footnote>
  <w:footnote w:id="7310">
    <w:p>
      <w:pPr>
        <w:pStyle w:val="FootnoteText"/>
      </w:pPr>
      <w:r>
        <w:rPr>
          <w:rStyle w:val="FootnoteReference"/>
        </w:rPr>
        <w:footnoteRef/>
      </w:r>
      <w:r>
        <w:t xml:space="preserve"> Name meaning: Israel (Yisrael) — God contends; strives with God. Wrestled with God and prevailed; name of the covenant nation.</w:t>
      </w:r>
    </w:p>
  </w:footnote>
  <w:footnote w:id="7311">
    <w:p>
      <w:pPr>
        <w:pStyle w:val="FootnoteText"/>
      </w:pPr>
      <w:r>
        <w:rPr>
          <w:rStyle w:val="FootnoteReference"/>
        </w:rPr>
        <w:footnoteRef/>
      </w:r>
      <w:r>
        <w:t xml:space="preserve"> Brenton note: שיך iniquity, easily read for שוכה a furrow.</w:t>
      </w:r>
    </w:p>
  </w:footnote>
  <w:footnote w:id="7312">
    <w:p>
      <w:pPr>
        <w:pStyle w:val="FootnoteText"/>
      </w:pPr>
      <w:r>
        <w:rPr>
          <w:rStyle w:val="FootnoteReference"/>
        </w:rPr>
        <w:footnoteRef/>
      </w:r>
      <w:r>
        <w:t xml:space="preserve"> Brenton note: Or, propitiation.</w:t>
      </w:r>
    </w:p>
  </w:footnote>
  <w:footnote w:id="7313">
    <w:p>
      <w:pPr>
        <w:pStyle w:val="FootnoteText"/>
      </w:pPr>
      <w:r>
        <w:rPr>
          <w:rStyle w:val="FootnoteReference"/>
        </w:rPr>
        <w:footnoteRef/>
      </w:r>
      <w:r>
        <w:t xml:space="preserve"> Brenton note: See Gen. 31. 53.</w:t>
      </w:r>
    </w:p>
  </w:footnote>
  <w:footnote w:id="7314">
    <w:p>
      <w:pPr>
        <w:pStyle w:val="FootnoteText"/>
      </w:pPr>
      <w:r>
        <w:rPr>
          <w:rStyle w:val="FootnoteReference"/>
        </w:rPr>
        <w:footnoteRef/>
      </w:r>
      <w:r>
        <w:t xml:space="preserve"> Name meaning: Israel (Yisrael) — God contends; strives with God. Wrestled with God and prevailed; name of the covenant nation.</w:t>
      </w:r>
    </w:p>
  </w:footnote>
  <w:footnote w:id="7315">
    <w:p>
      <w:pPr>
        <w:pStyle w:val="FootnoteText"/>
      </w:pPr>
      <w:r>
        <w:rPr>
          <w:rStyle w:val="FootnoteReference"/>
        </w:rPr>
        <w:footnoteRef/>
      </w:r>
      <w:r>
        <w:t xml:space="preserve"> Name meaning: David (Dawid) — Beloved. The beloved king; a man after God’s own heart.</w:t>
      </w:r>
    </w:p>
  </w:footnote>
  <w:footnote w:id="7316">
    <w:p>
      <w:pPr>
        <w:pStyle w:val="FootnoteText"/>
      </w:pPr>
      <w:r>
        <w:rPr>
          <w:rStyle w:val="FootnoteReference"/>
        </w:rPr>
        <w:footnoteRef/>
      </w:r>
      <w:r>
        <w:t xml:space="preserve"> Brenton note: Alex. + 'for David.'</w:t>
      </w:r>
    </w:p>
  </w:footnote>
  <w:footnote w:id="7317">
    <w:p>
      <w:pPr>
        <w:pStyle w:val="FootnoteText"/>
      </w:pPr>
      <w:r>
        <w:rPr>
          <w:rStyle w:val="FootnoteReference"/>
        </w:rPr>
        <w:footnoteRef/>
      </w:r>
      <w:r>
        <w:t xml:space="preserve"> Name meaning: Israel (Yisrael) — God contends; strives with God. Wrestled with God and prevailed; name of the covenant nation.</w:t>
      </w:r>
    </w:p>
  </w:footnote>
  <w:footnote w:id="7318">
    <w:p>
      <w:pPr>
        <w:pStyle w:val="FootnoteText"/>
      </w:pPr>
      <w:r>
        <w:rPr>
          <w:rStyle w:val="FootnoteReference"/>
        </w:rPr>
        <w:footnoteRef/>
      </w:r>
      <w:r>
        <w:t xml:space="preserve"> Name meaning: David (Dawid) — Beloved. The beloved king; a man after God’s own heart.</w:t>
      </w:r>
    </w:p>
  </w:footnote>
  <w:footnote w:id="7319">
    <w:p>
      <w:pPr>
        <w:pStyle w:val="FootnoteText"/>
      </w:pPr>
      <w:r>
        <w:rPr>
          <w:rStyle w:val="FootnoteReference"/>
        </w:rPr>
        <w:footnoteRef/>
      </w:r>
      <w:r>
        <w:t xml:space="preserve"> Name meaning: Jacob (Yaaqov) — Supplanter; heel-grabber. Grabbed Esau’s heel at birth; later supplanted him and became Israel.</w:t>
      </w:r>
    </w:p>
  </w:footnote>
  <w:footnote w:id="732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321">
    <w:p>
      <w:pPr>
        <w:pStyle w:val="FootnoteText"/>
      </w:pPr>
      <w:r>
        <w:rPr>
          <w:rStyle w:val="FootnoteReference"/>
        </w:rPr>
        <w:footnoteRef/>
      </w:r>
      <w:r>
        <w:t xml:space="preserve"> Brenton note: Gr. if I shall, etc. Hebraism.</w:t>
      </w:r>
    </w:p>
  </w:footnote>
  <w:footnote w:id="7322">
    <w:p>
      <w:pPr>
        <w:pStyle w:val="FootnoteText"/>
      </w:pPr>
      <w:r>
        <w:rPr>
          <w:rStyle w:val="FootnoteReference"/>
        </w:rPr>
        <w:footnoteRef/>
      </w:r>
      <w:r>
        <w:t xml:space="preserve"> Brenton note: See Ps. 88. 39.</w:t>
      </w:r>
    </w:p>
  </w:footnote>
  <w:footnote w:id="7323">
    <w:p>
      <w:pPr>
        <w:pStyle w:val="FootnoteText"/>
      </w:pPr>
      <w:r>
        <w:rPr>
          <w:rStyle w:val="FootnoteReference"/>
        </w:rPr>
        <w:footnoteRef/>
      </w:r>
      <w:r>
        <w:t xml:space="preserve"> Name meaning: David (Dawid) — Beloved. The beloved king; a man after God’s own heart.</w:t>
      </w:r>
    </w:p>
  </w:footnote>
  <w:footnote w:id="7324">
    <w:p>
      <w:pPr>
        <w:pStyle w:val="FootnoteText"/>
      </w:pPr>
      <w:r>
        <w:rPr>
          <w:rStyle w:val="FootnoteReference"/>
        </w:rPr>
        <w:footnoteRef/>
      </w:r>
      <w:r>
        <w:t xml:space="preserve"> Brenton note: Alex. + 'for David.'</w:t>
      </w:r>
    </w:p>
  </w:footnote>
  <w:footnote w:id="7325">
    <w:p>
      <w:pPr>
        <w:pStyle w:val="FootnoteText"/>
      </w:pPr>
      <w:r>
        <w:rPr>
          <w:rStyle w:val="FootnoteReference"/>
        </w:rPr>
        <w:footnoteRef/>
      </w:r>
      <w:r>
        <w:t xml:space="preserve"> Name meaning: Aaron (Aharon) — Exalted; mountain of strength; teacher. First high priest; exalted to lead worship.</w:t>
      </w:r>
    </w:p>
  </w:footnote>
  <w:footnote w:id="7326">
    <w:p>
      <w:pPr>
        <w:pStyle w:val="FootnoteText"/>
      </w:pPr>
      <w:r>
        <w:rPr>
          <w:rStyle w:val="FootnoteReference"/>
        </w:rPr>
        <w:footnoteRef/>
      </w:r>
      <w:r>
        <w:t xml:space="preserve"> Brenton note: Or, to the holy places.</w:t>
      </w:r>
    </w:p>
  </w:footnote>
  <w:footnote w:id="7327">
    <w:p>
      <w:pPr>
        <w:pStyle w:val="FootnoteText"/>
      </w:pPr>
      <w:r>
        <w:rPr>
          <w:rStyle w:val="FootnoteReference"/>
        </w:rPr>
        <w:footnoteRef/>
      </w:r>
      <w:r>
        <w:t xml:space="preserve"> Name meaning: Jacob (Yaaqov) — Supplanter; heel-grabber. Grabbed Esau’s heel at birth; later supplanted him and became Israel.</w:t>
      </w:r>
    </w:p>
  </w:footnote>
  <w:footnote w:id="7328">
    <w:p>
      <w:pPr>
        <w:pStyle w:val="FootnoteText"/>
      </w:pPr>
      <w:r>
        <w:rPr>
          <w:rStyle w:val="FootnoteReference"/>
        </w:rPr>
        <w:footnoteRef/>
      </w:r>
      <w:r>
        <w:t xml:space="preserve"> Name meaning: Israel (Yisrael) — God contends; strives with God. Wrestled with God and prevailed; name of the covenant nation.</w:t>
      </w:r>
    </w:p>
  </w:footnote>
  <w:footnote w:id="7329">
    <w:p>
      <w:pPr>
        <w:pStyle w:val="FootnoteText"/>
      </w:pPr>
      <w:r>
        <w:rPr>
          <w:rStyle w:val="FootnoteReference"/>
        </w:rPr>
        <w:footnoteRef/>
      </w:r>
      <w:r>
        <w:t xml:space="preserve"> Name meaning: Aaron (Aharon) — Exalted; mountain of strength; teacher. First high priest; exalted to lead worship.</w:t>
      </w:r>
    </w:p>
  </w:footnote>
  <w:footnote w:id="7330">
    <w:p>
      <w:pPr>
        <w:pStyle w:val="FootnoteText"/>
      </w:pPr>
      <w:r>
        <w:rPr>
          <w:rStyle w:val="FootnoteReference"/>
        </w:rPr>
        <w:footnoteRef/>
      </w:r>
      <w:r>
        <w:t xml:space="preserve"> Name meaning: Levi (Levi) — Joined; attached. Leah hoped her husband would be joined to her; tribe of priests.</w:t>
      </w:r>
    </w:p>
  </w:footnote>
  <w:footnote w:id="7331">
    <w:p>
      <w:pPr>
        <w:pStyle w:val="FootnoteText"/>
      </w:pPr>
      <w:r>
        <w:rPr>
          <w:rStyle w:val="FootnoteReference"/>
        </w:rPr>
        <w:footnoteRef/>
      </w:r>
      <w:r>
        <w:t xml:space="preserve"> Name meaning: Israel (Yisrael) — God contends; strives with God. Wrestled with God and prevailed; name of the covenant nation.</w:t>
      </w:r>
    </w:p>
  </w:footnote>
  <w:footnote w:id="7332">
    <w:p>
      <w:pPr>
        <w:pStyle w:val="FootnoteText"/>
      </w:pPr>
      <w:r>
        <w:rPr>
          <w:rStyle w:val="FootnoteReference"/>
        </w:rPr>
        <w:footnoteRef/>
      </w:r>
      <w:r>
        <w:t xml:space="preserve"> Name meaning: David (Dawid) — Beloved. The beloved king; a man after God’s own heart.</w:t>
      </w:r>
    </w:p>
  </w:footnote>
  <w:footnote w:id="7333">
    <w:p>
      <w:pPr>
        <w:pStyle w:val="FootnoteText"/>
      </w:pPr>
      <w:r>
        <w:rPr>
          <w:rStyle w:val="FootnoteReference"/>
        </w:rPr>
        <w:footnoteRef/>
      </w:r>
      <w:r>
        <w:t xml:space="preserve"> Brenton note: Alex. omits.</w:t>
      </w:r>
    </w:p>
  </w:footnote>
  <w:footnote w:id="7334">
    <w:p>
      <w:pPr>
        <w:pStyle w:val="FootnoteText"/>
      </w:pPr>
      <w:r>
        <w:rPr>
          <w:rStyle w:val="FootnoteReference"/>
        </w:rPr>
        <w:footnoteRef/>
      </w:r>
      <w:r>
        <w:t xml:space="preserve"> Brenton note: Gr. organs, or, instruments.</w:t>
      </w:r>
    </w:p>
  </w:footnote>
  <w:footnote w:id="7335">
    <w:p>
      <w:pPr>
        <w:pStyle w:val="FootnoteText"/>
      </w:pPr>
      <w:r>
        <w:rPr>
          <w:rStyle w:val="FootnoteReference"/>
        </w:rPr>
        <w:footnoteRef/>
      </w:r>
      <w:r>
        <w:t xml:space="preserve"> Brenton note: Gr. on.</w:t>
      </w:r>
    </w:p>
  </w:footnote>
  <w:footnote w:id="7336">
    <w:p>
      <w:pPr>
        <w:pStyle w:val="FootnoteText"/>
      </w:pPr>
      <w:r>
        <w:rPr>
          <w:rStyle w:val="FootnoteReference"/>
        </w:rPr>
        <w:footnoteRef/>
      </w:r>
      <w:r>
        <w:t xml:space="preserve"> Brenton note: Gr. empty, empty.</w:t>
      </w:r>
    </w:p>
  </w:footnote>
  <w:footnote w:id="7337">
    <w:p>
      <w:pPr>
        <w:pStyle w:val="FootnoteText"/>
      </w:pPr>
      <w:r>
        <w:rPr>
          <w:rStyle w:val="FootnoteReference"/>
        </w:rPr>
        <w:footnoteRef/>
      </w:r>
      <w:r>
        <w:t xml:space="preserve"> Name meaning: David (Dawid) — Beloved. The beloved king; a man after God’s own heart.</w:t>
      </w:r>
    </w:p>
  </w:footnote>
  <w:footnote w:id="7338">
    <w:p>
      <w:pPr>
        <w:pStyle w:val="FootnoteText"/>
      </w:pPr>
      <w:r>
        <w:rPr>
          <w:rStyle w:val="FootnoteReference"/>
        </w:rPr>
        <w:footnoteRef/>
      </w:r>
      <w:r>
        <w:t xml:space="preserve"> Name meaning: David (Dawid) — Beloved. The beloved king; a man after God’s own heart.</w:t>
      </w:r>
    </w:p>
  </w:footnote>
  <w:footnote w:id="7339">
    <w:p>
      <w:pPr>
        <w:pStyle w:val="FootnoteText"/>
      </w:pPr>
      <w:r>
        <w:rPr>
          <w:rStyle w:val="FootnoteReference"/>
        </w:rPr>
        <w:footnoteRef/>
      </w:r>
      <w:r>
        <w:t xml:space="preserve"> Textual note: The DSS, LXX, Syr., and Tg. include "O Lord" after "I give you thanks." Source: textual note export.</w:t>
      </w:r>
    </w:p>
  </w:footnote>
  <w:footnote w:id="7340">
    <w:p>
      <w:pPr>
        <w:pStyle w:val="FootnoteText"/>
      </w:pPr>
      <w:r>
        <w:rPr>
          <w:rStyle w:val="FootnoteReference"/>
        </w:rPr>
        <w:footnoteRef/>
      </w:r>
      <w:r>
        <w:t xml:space="preserve"> Brenton note: Alex. + of Zacharias in the dispersion.</w:t>
      </w:r>
    </w:p>
  </w:footnote>
  <w:footnote w:id="7341">
    <w:p>
      <w:pPr>
        <w:pStyle w:val="FootnoteText"/>
      </w:pPr>
      <w:r>
        <w:rPr>
          <w:rStyle w:val="FootnoteReference"/>
        </w:rPr>
        <w:footnoteRef/>
      </w:r>
      <w:r>
        <w:t xml:space="preserve"> Brenton note: Gr. from afar.</w:t>
      </w:r>
    </w:p>
  </w:footnote>
  <w:footnote w:id="7342">
    <w:p>
      <w:pPr>
        <w:pStyle w:val="FootnoteText"/>
      </w:pPr>
      <w:r>
        <w:rPr>
          <w:rStyle w:val="FootnoteReference"/>
        </w:rPr>
        <w:footnoteRef/>
      </w:r>
      <w:r>
        <w:t xml:space="preserve"> Brenton note: q. d. of rushes, lit. rush.</w:t>
      </w:r>
    </w:p>
  </w:footnote>
  <w:footnote w:id="7343">
    <w:p>
      <w:pPr>
        <w:pStyle w:val="FootnoteText"/>
      </w:pPr>
      <w:r>
        <w:rPr>
          <w:rStyle w:val="FootnoteReference"/>
        </w:rPr>
        <w:footnoteRef/>
      </w:r>
      <w:r>
        <w:t xml:space="preserve"> Brenton note: Alex. κατ ̓ ὄρθον, toward the dawn.</w:t>
      </w:r>
    </w:p>
  </w:footnote>
  <w:footnote w:id="7344">
    <w:p>
      <w:pPr>
        <w:pStyle w:val="FootnoteText"/>
      </w:pPr>
      <w:r>
        <w:rPr>
          <w:rStyle w:val="FootnoteReference"/>
        </w:rPr>
        <w:footnoteRef/>
      </w:r>
      <w:r>
        <w:t xml:space="preserve"> Brenton note: Comp. Heb.</w:t>
      </w:r>
    </w:p>
  </w:footnote>
  <w:footnote w:id="7345">
    <w:p>
      <w:pPr>
        <w:pStyle w:val="FootnoteText"/>
      </w:pPr>
      <w:r>
        <w:rPr>
          <w:rStyle w:val="FootnoteReference"/>
        </w:rPr>
        <w:footnoteRef/>
      </w:r>
      <w:r>
        <w:t xml:space="preserve"> Textual note: The LXX and Vg. have "They take your cities in vain" rather than "Your enemies take your name in vain." The latter reading forms a much better parallel with the first half of the verse. Source: textual note export.</w:t>
      </w:r>
    </w:p>
  </w:footnote>
  <w:footnote w:id="7346">
    <w:p>
      <w:pPr>
        <w:pStyle w:val="FootnoteText"/>
      </w:pPr>
      <w:r>
        <w:rPr>
          <w:rStyle w:val="FootnoteReference"/>
        </w:rPr>
        <w:footnoteRef/>
      </w:r>
      <w:r>
        <w:t xml:space="preserve"> Name meaning: David (Dawid) — Beloved. The beloved king; a man after God’s own heart.</w:t>
      </w:r>
    </w:p>
  </w:footnote>
  <w:footnote w:id="7347">
    <w:p>
      <w:pPr>
        <w:pStyle w:val="FootnoteText"/>
      </w:pPr>
      <w:r>
        <w:rPr>
          <w:rStyle w:val="FootnoteReference"/>
        </w:rPr>
        <w:footnoteRef/>
      </w:r>
      <w:r>
        <w:t xml:space="preserve"> Brenton note: Gr. singular.</w:t>
      </w:r>
    </w:p>
  </w:footnote>
  <w:footnote w:id="7348">
    <w:p>
      <w:pPr>
        <w:pStyle w:val="FootnoteText"/>
      </w:pPr>
      <w:r>
        <w:rPr>
          <w:rStyle w:val="FootnoteReference"/>
        </w:rPr>
        <w:footnoteRef/>
      </w:r>
      <w:r>
        <w:t xml:space="preserve"> Textual note: The LXX, Syr., and Vg. substitute "because you are fearfully wonderful" for "because I am fearfully and wonderfully made," perhaps because it forms a better parallel with the second half of the verse. Source: textual note export.</w:t>
      </w:r>
    </w:p>
  </w:footnote>
  <w:footnote w:id="7349">
    <w:p>
      <w:pPr>
        <w:pStyle w:val="FootnoteText"/>
      </w:pPr>
      <w:r>
        <w:rPr>
          <w:rStyle w:val="FootnoteReference"/>
        </w:rPr>
        <w:footnoteRef/>
      </w:r>
      <w:r>
        <w:t xml:space="preserve"> Name meaning: David (Dawid) — Beloved. The beloved king; a man after God’s own heart.</w:t>
      </w:r>
    </w:p>
  </w:footnote>
  <w:footnote w:id="7350">
    <w:p>
      <w:pPr>
        <w:pStyle w:val="FootnoteText"/>
      </w:pPr>
      <w:r>
        <w:rPr>
          <w:rStyle w:val="FootnoteReference"/>
        </w:rPr>
        <w:footnoteRef/>
      </w:r>
      <w:r>
        <w:t xml:space="preserve"> Brenton note: Lit. a door of fortification.</w:t>
      </w:r>
    </w:p>
  </w:footnote>
  <w:footnote w:id="7351">
    <w:p>
      <w:pPr>
        <w:pStyle w:val="FootnoteText"/>
      </w:pPr>
      <w:r>
        <w:rPr>
          <w:rStyle w:val="FootnoteReference"/>
        </w:rPr>
        <w:footnoteRef/>
      </w:r>
      <w:r>
        <w:t xml:space="preserve"> Brenton note: Gr. pretend pretences.</w:t>
      </w:r>
    </w:p>
  </w:footnote>
  <w:footnote w:id="7352">
    <w:p>
      <w:pPr>
        <w:pStyle w:val="FootnoteText"/>
      </w:pPr>
      <w:r>
        <w:rPr>
          <w:rStyle w:val="FootnoteReference"/>
        </w:rPr>
        <w:footnoteRef/>
      </w:r>
      <w:r>
        <w:t xml:space="preserve"> Brenton note: Gr. in.</w:t>
      </w:r>
    </w:p>
  </w:footnote>
  <w:footnote w:id="7353">
    <w:p>
      <w:pPr>
        <w:pStyle w:val="FootnoteText"/>
      </w:pPr>
      <w:r>
        <w:rPr>
          <w:rStyle w:val="FootnoteReference"/>
        </w:rPr>
        <w:footnoteRef/>
      </w:r>
      <w:r>
        <w:t xml:space="preserve"> Brenton note: Gr. I will not.</w:t>
      </w:r>
    </w:p>
  </w:footnote>
  <w:footnote w:id="7354">
    <w:p>
      <w:pPr>
        <w:pStyle w:val="FootnoteText"/>
      </w:pPr>
      <w:r>
        <w:rPr>
          <w:rStyle w:val="FootnoteReference"/>
        </w:rPr>
        <w:footnoteRef/>
      </w:r>
      <w:r>
        <w:t xml:space="preserve"> Brenton note: q. d. lest I be injured by them.</w:t>
      </w:r>
    </w:p>
  </w:footnote>
  <w:footnote w:id="7355">
    <w:p>
      <w:pPr>
        <w:pStyle w:val="FootnoteText"/>
      </w:pPr>
      <w:r>
        <w:rPr>
          <w:rStyle w:val="FootnoteReference"/>
        </w:rPr>
        <w:footnoteRef/>
      </w:r>
      <w:r>
        <w:t xml:space="preserve"> Name meaning: David (Dawid) — Beloved. The beloved king; a man after God’s own heart.</w:t>
      </w:r>
    </w:p>
  </w:footnote>
  <w:footnote w:id="7356">
    <w:p>
      <w:pPr>
        <w:pStyle w:val="FootnoteText"/>
      </w:pPr>
      <w:r>
        <w:rPr>
          <w:rStyle w:val="FootnoteReference"/>
        </w:rPr>
        <w:footnoteRef/>
      </w:r>
      <w:r>
        <w:t xml:space="preserve"> Textual note: The Syr. and some LXX manuscripts have "their bones" in place of "our bones." Source: textual note export.</w:t>
      </w:r>
    </w:p>
  </w:footnote>
  <w:footnote w:id="7357">
    <w:p>
      <w:pPr>
        <w:pStyle w:val="FootnoteText"/>
      </w:pPr>
      <w:r>
        <w:rPr>
          <w:rStyle w:val="FootnoteReference"/>
        </w:rPr>
        <w:footnoteRef/>
      </w:r>
      <w:r>
        <w:t xml:space="preserve"> Name meaning: David (Dawid) — Beloved. The beloved king; a man after God’s own heart.</w:t>
      </w:r>
    </w:p>
  </w:footnote>
  <w:footnote w:id="7358">
    <w:p>
      <w:pPr>
        <w:pStyle w:val="FootnoteText"/>
      </w:pPr>
      <w:r>
        <w:rPr>
          <w:rStyle w:val="FootnoteReference"/>
        </w:rPr>
        <w:footnoteRef/>
      </w:r>
      <w:r>
        <w:t xml:space="preserve"> Textual note: The DSS, LXX, Syr., Tg., and Vg. have "I looked to the right and saw" instead of "look to my right and see." Source: textual note export.</w:t>
      </w:r>
    </w:p>
  </w:footnote>
  <w:footnote w:id="7359">
    <w:p>
      <w:pPr>
        <w:pStyle w:val="FootnoteText"/>
      </w:pPr>
      <w:r>
        <w:rPr>
          <w:rStyle w:val="FootnoteReference"/>
        </w:rPr>
        <w:footnoteRef/>
      </w:r>
      <w:r>
        <w:t xml:space="preserve"> Brenton note: Alex. as Heb. 'land of uprightness.'</w:t>
      </w:r>
    </w:p>
  </w:footnote>
  <w:footnote w:id="7360">
    <w:p>
      <w:pPr>
        <w:pStyle w:val="FootnoteText"/>
      </w:pPr>
      <w:r>
        <w:rPr>
          <w:rStyle w:val="FootnoteReference"/>
        </w:rPr>
        <w:footnoteRef/>
      </w:r>
      <w:r>
        <w:t xml:space="preserve"> Name meaning: David (Dawid) — Beloved. The beloved king; a man after God’s own heart.</w:t>
      </w:r>
    </w:p>
  </w:footnote>
  <w:footnote w:id="7361">
    <w:p>
      <w:pPr>
        <w:pStyle w:val="FootnoteText"/>
      </w:pPr>
      <w:r>
        <w:rPr>
          <w:rStyle w:val="FootnoteReference"/>
        </w:rPr>
        <w:footnoteRef/>
      </w:r>
      <w:r>
        <w:t xml:space="preserve"> Brenton note: Gr. many.</w:t>
      </w:r>
    </w:p>
  </w:footnote>
  <w:footnote w:id="7362">
    <w:p>
      <w:pPr>
        <w:pStyle w:val="FootnoteText"/>
      </w:pPr>
      <w:r>
        <w:rPr>
          <w:rStyle w:val="FootnoteReference"/>
        </w:rPr>
        <w:footnoteRef/>
      </w:r>
      <w:r>
        <w:t xml:space="preserve"> Textual note: Some Hebrew manuscripts read "To you I have covered" in place of "I take refuge in you." Source: textual note export.</w:t>
      </w:r>
    </w:p>
  </w:footnote>
  <w:footnote w:id="7363">
    <w:p>
      <w:pPr>
        <w:pStyle w:val="FootnoteText"/>
      </w:pPr>
      <w:r>
        <w:rPr>
          <w:rStyle w:val="FootnoteReference"/>
        </w:rPr>
        <w:footnoteRef/>
      </w:r>
      <w:r>
        <w:t xml:space="preserve"> Brenton note: Or, victory.</w:t>
      </w:r>
    </w:p>
  </w:footnote>
  <w:footnote w:id="7364">
    <w:p>
      <w:pPr>
        <w:pStyle w:val="FootnoteText"/>
      </w:pPr>
      <w:r>
        <w:rPr>
          <w:rStyle w:val="FootnoteReference"/>
        </w:rPr>
        <w:footnoteRef/>
      </w:r>
      <w:r>
        <w:t xml:space="preserve"> Brenton note: Or, habitations.</w:t>
      </w:r>
    </w:p>
  </w:footnote>
  <w:footnote w:id="7365">
    <w:p>
      <w:pPr>
        <w:pStyle w:val="FootnoteText"/>
      </w:pPr>
      <w:r>
        <w:rPr>
          <w:rStyle w:val="FootnoteReference"/>
        </w:rPr>
        <w:footnoteRef/>
      </w:r>
      <w:r>
        <w:t xml:space="preserve"> Name meaning: David (Dawid) — Beloved. The beloved king; a man after God’s own heart.</w:t>
      </w:r>
    </w:p>
  </w:footnote>
  <w:footnote w:id="7366">
    <w:p>
      <w:pPr>
        <w:pStyle w:val="FootnoteText"/>
      </w:pPr>
      <w:r>
        <w:rPr>
          <w:rStyle w:val="FootnoteReference"/>
        </w:rPr>
        <w:footnoteRef/>
      </w:r>
      <w:r>
        <w:t xml:space="preserve"> Textual note: Many Hebrew manuscripts and the LXX read "subdues my people under me" rather than "subdues peoples under me." Source: textual note export.</w:t>
      </w:r>
    </w:p>
  </w:footnote>
  <w:footnote w:id="7367">
    <w:p>
      <w:pPr>
        <w:pStyle w:val="FootnoteText"/>
      </w:pPr>
      <w:r>
        <w:rPr>
          <w:rStyle w:val="FootnoteReference"/>
        </w:rPr>
        <w:footnoteRef/>
      </w:r>
      <w:r>
        <w:t xml:space="preserve"> Brenton note: Lit. to the age, and to the age of the age.</w:t>
      </w:r>
    </w:p>
  </w:footnote>
  <w:footnote w:id="7368">
    <w:p>
      <w:pPr>
        <w:pStyle w:val="FootnoteText"/>
      </w:pPr>
      <w:r>
        <w:rPr>
          <w:rStyle w:val="FootnoteReference"/>
        </w:rPr>
        <w:footnoteRef/>
      </w:r>
      <w:r>
        <w:t xml:space="preserve"> Textual note: The LXX, Syr., and Vg. have "your mighty deeds" and "your kingdom" as opposed to "his mighty deeds" and "his kingdom." Source: textual note export.</w:t>
      </w:r>
    </w:p>
  </w:footnote>
  <w:footnote w:id="7369">
    <w:p>
      <w:pPr>
        <w:pStyle w:val="FootnoteText"/>
      </w:pPr>
      <w:r>
        <w:rPr>
          <w:rStyle w:val="FootnoteReference"/>
        </w:rPr>
        <w:footnoteRef/>
      </w:r>
      <w:r>
        <w:t xml:space="preserve"> Textual note: The DSS, LXX, Syr., and one Hebrew manuscript include "The Lord is faithful in all his words, and gracious in all his works" at the end of the verse. Source: textual note export.</w:t>
      </w:r>
    </w:p>
  </w:footnote>
  <w:footnote w:id="7370">
    <w:p>
      <w:pPr>
        <w:pStyle w:val="FootnoteText"/>
      </w:pPr>
      <w:r>
        <w:rPr>
          <w:rStyle w:val="FootnoteReference"/>
        </w:rPr>
        <w:footnoteRef/>
      </w:r>
      <w:r>
        <w:t xml:space="preserve"> Brenton note: Gr. a kingdom of all ages.</w:t>
      </w:r>
    </w:p>
  </w:footnote>
  <w:footnote w:id="7371">
    <w:p>
      <w:pPr>
        <w:pStyle w:val="FootnoteText"/>
      </w:pPr>
      <w:r>
        <w:rPr>
          <w:rStyle w:val="FootnoteReference"/>
        </w:rPr>
        <w:footnoteRef/>
      </w:r>
      <w:r>
        <w:t xml:space="preserve"> Brenton note: Gr. in every generation and generation.</w:t>
      </w:r>
    </w:p>
  </w:footnote>
  <w:footnote w:id="7372">
    <w:p>
      <w:pPr>
        <w:pStyle w:val="FootnoteText"/>
      </w:pPr>
      <w:r>
        <w:rPr>
          <w:rStyle w:val="FootnoteReference"/>
        </w:rPr>
        <w:footnoteRef/>
      </w:r>
      <w:r>
        <w:t xml:space="preserve"> Name meaning: Haggai (Chaggay) — Festal; my feasts. Urged the people to rebuild the Temple.</w:t>
      </w:r>
    </w:p>
  </w:footnote>
  <w:footnote w:id="7373">
    <w:p>
      <w:pPr>
        <w:pStyle w:val="FootnoteText"/>
      </w:pPr>
      <w:r>
        <w:rPr>
          <w:rStyle w:val="FootnoteReference"/>
        </w:rPr>
        <w:footnoteRef/>
      </w:r>
      <w:r>
        <w:t xml:space="preserve"> Name meaning: Zechariah (Zekharyah) — Yahweh remembers. God remembered His covenant promises.</w:t>
      </w:r>
    </w:p>
  </w:footnote>
  <w:footnote w:id="7374">
    <w:p>
      <w:pPr>
        <w:pStyle w:val="FootnoteText"/>
      </w:pPr>
      <w:r>
        <w:rPr>
          <w:rStyle w:val="FootnoteReference"/>
        </w:rPr>
        <w:footnoteRef/>
      </w:r>
      <w:r>
        <w:t xml:space="preserve"> Name meaning: Jacob (Yaaqov) — Supplanter; heel-grabber. Grabbed Esau’s heel at birth; later supplanted him and became Israel.</w:t>
      </w:r>
    </w:p>
  </w:footnote>
  <w:footnote w:id="7375">
    <w:p>
      <w:pPr>
        <w:pStyle w:val="FootnoteText"/>
      </w:pPr>
      <w:r>
        <w:rPr>
          <w:rStyle w:val="FootnoteReference"/>
        </w:rPr>
        <w:footnoteRef/>
      </w:r>
      <w:r>
        <w:t xml:space="preserve"> Textual note: The DSS, LXX, Syr., and Vg. have "They will speak of the splendor" instead of "On the splendor." The latter reading forms a better parallel with the second half of the verse. Source: textual note export.</w:t>
      </w:r>
    </w:p>
  </w:footnote>
  <w:footnote w:id="7376">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377">
    <w:p>
      <w:pPr>
        <w:pStyle w:val="FootnoteText"/>
      </w:pPr>
      <w:r>
        <w:rPr>
          <w:rStyle w:val="FootnoteReference"/>
        </w:rPr>
        <w:footnoteRef/>
      </w:r>
      <w:r>
        <w:t xml:space="preserve"> Name meaning: Haggai (Chaggay) — Festal; my feasts. Urged the people to rebuild the Temple.</w:t>
      </w:r>
    </w:p>
  </w:footnote>
  <w:footnote w:id="7378">
    <w:p>
      <w:pPr>
        <w:pStyle w:val="FootnoteText"/>
      </w:pPr>
      <w:r>
        <w:rPr>
          <w:rStyle w:val="FootnoteReference"/>
        </w:rPr>
        <w:footnoteRef/>
      </w:r>
      <w:r>
        <w:t xml:space="preserve"> Name meaning: Zechariah (Zekharyah) — Yahweh remembers. God remembered His covenant promises.</w:t>
      </w:r>
    </w:p>
  </w:footnote>
  <w:footnote w:id="7379">
    <w:p>
      <w:pPr>
        <w:pStyle w:val="FootnoteText"/>
      </w:pPr>
      <w:r>
        <w:rPr>
          <w:rStyle w:val="FootnoteReference"/>
        </w:rPr>
        <w:footnoteRef/>
      </w:r>
      <w:r>
        <w:t xml:space="preserve"> Name meaning: Israel (Yisrael) — God contends; strives with God. Wrestled with God and prevailed; name of the covenant nation.</w:t>
      </w:r>
    </w:p>
  </w:footnote>
  <w:footnote w:id="7380">
    <w:p>
      <w:pPr>
        <w:pStyle w:val="FootnoteText"/>
      </w:pPr>
      <w:r>
        <w:rPr>
          <w:rStyle w:val="FootnoteReference"/>
        </w:rPr>
        <w:footnoteRef/>
      </w:r>
      <w:r>
        <w:t xml:space="preserve"> Brenton note: See Ps 103. 14.</w:t>
      </w:r>
    </w:p>
  </w:footnote>
  <w:footnote w:id="7381">
    <w:p>
      <w:pPr>
        <w:pStyle w:val="FootnoteText"/>
      </w:pPr>
      <w:r>
        <w:rPr>
          <w:rStyle w:val="FootnoteReference"/>
        </w:rPr>
        <w:footnoteRef/>
      </w:r>
      <w:r>
        <w:t xml:space="preserve"> Name meaning: Haggai (Chaggay) — Festal; my feasts. Urged the people to rebuild the Temple.</w:t>
      </w:r>
    </w:p>
  </w:footnote>
  <w:footnote w:id="7382">
    <w:p>
      <w:pPr>
        <w:pStyle w:val="FootnoteText"/>
      </w:pPr>
      <w:r>
        <w:rPr>
          <w:rStyle w:val="FootnoteReference"/>
        </w:rPr>
        <w:footnoteRef/>
      </w:r>
      <w:r>
        <w:t xml:space="preserve"> Name meaning: Zechariah (Zekharyah) — Yahweh remembers. God remembered His covenant promises.</w:t>
      </w:r>
    </w:p>
  </w:footnote>
  <w:footnote w:id="7383">
    <w:p>
      <w:pPr>
        <w:pStyle w:val="FootnoteText"/>
      </w:pPr>
      <w:r>
        <w:rPr>
          <w:rStyle w:val="FootnoteReference"/>
        </w:rPr>
        <w:footnoteRef/>
      </w:r>
      <w:r>
        <w:t xml:space="preserve"> Brenton note: In the original text, the following verses are numbered 12 to 20.</w:t>
      </w:r>
    </w:p>
  </w:footnote>
  <w:footnote w:id="7384">
    <w:p>
      <w:pPr>
        <w:pStyle w:val="FootnoteText"/>
      </w:pPr>
      <w:r>
        <w:rPr>
          <w:rStyle w:val="FootnoteReference"/>
        </w:rPr>
        <w:footnoteRef/>
      </w:r>
      <w:r>
        <w:t xml:space="preserve"> Brenton note: Lit. fat of wheat.</w:t>
      </w:r>
    </w:p>
  </w:footnote>
  <w:footnote w:id="7385">
    <w:p>
      <w:pPr>
        <w:pStyle w:val="FootnoteText"/>
      </w:pPr>
      <w:r>
        <w:rPr>
          <w:rStyle w:val="FootnoteReference"/>
        </w:rPr>
        <w:footnoteRef/>
      </w:r>
      <w:r>
        <w:t xml:space="preserve"> Name meaning: Jacob (Yaaqov) — Supplanter; heel-grabber. Grabbed Esau’s heel at birth; later supplanted him and became Israel.</w:t>
      </w:r>
    </w:p>
  </w:footnote>
  <w:footnote w:id="7386">
    <w:p>
      <w:pPr>
        <w:pStyle w:val="FootnoteText"/>
      </w:pPr>
      <w:r>
        <w:rPr>
          <w:rStyle w:val="FootnoteReference"/>
        </w:rPr>
        <w:footnoteRef/>
      </w:r>
      <w:r>
        <w:t xml:space="preserve"> Name meaning: Israel (Yisrael) — God contends; strives with God. Wrestled with God and prevailed; name of the covenant nation.</w:t>
      </w:r>
    </w:p>
  </w:footnote>
  <w:footnote w:id="7387">
    <w:p>
      <w:pPr>
        <w:pStyle w:val="FootnoteText"/>
      </w:pPr>
      <w:r>
        <w:rPr>
          <w:rStyle w:val="FootnoteReference"/>
        </w:rPr>
        <w:footnoteRef/>
      </w:r>
      <w:r>
        <w:t xml:space="preserve"> Textual note: The DSS, LXX, and Tg. substitute "and he has not shown them his ordinances" for "and they do not know his ordinances," apparently to form a better parallel with the first half of the verse. Source: textual note export.</w:t>
      </w:r>
    </w:p>
  </w:footnote>
  <w:footnote w:id="7388">
    <w:p>
      <w:pPr>
        <w:pStyle w:val="FootnoteText"/>
      </w:pPr>
      <w:r>
        <w:rPr>
          <w:rStyle w:val="FootnoteReference"/>
        </w:rPr>
        <w:footnoteRef/>
      </w:r>
      <w:r>
        <w:t xml:space="preserve"> Brenton note: Gr. every.</w:t>
      </w:r>
    </w:p>
  </w:footnote>
  <w:footnote w:id="7389">
    <w:p>
      <w:pPr>
        <w:pStyle w:val="FootnoteText"/>
      </w:pPr>
      <w:r>
        <w:rPr>
          <w:rStyle w:val="FootnoteReference"/>
        </w:rPr>
        <w:footnoteRef/>
      </w:r>
      <w:r>
        <w:t xml:space="preserve"> Name meaning: Haggai (Chaggay) — Festal; my feasts. Urged the people to rebuild the Temple.</w:t>
      </w:r>
    </w:p>
  </w:footnote>
  <w:footnote w:id="7390">
    <w:p>
      <w:pPr>
        <w:pStyle w:val="FootnoteText"/>
      </w:pPr>
      <w:r>
        <w:rPr>
          <w:rStyle w:val="FootnoteReference"/>
        </w:rPr>
        <w:footnoteRef/>
      </w:r>
      <w:r>
        <w:t xml:space="preserve"> Name meaning: Zechariah (Zekharyah) — Yahweh remembers. God remembered His covenant promises.</w:t>
      </w:r>
    </w:p>
  </w:footnote>
  <w:footnote w:id="7391">
    <w:p>
      <w:pPr>
        <w:pStyle w:val="FootnoteText"/>
      </w:pPr>
      <w:r>
        <w:rPr>
          <w:rStyle w:val="FootnoteReference"/>
        </w:rPr>
        <w:footnoteRef/>
      </w:r>
      <w:r>
        <w:t xml:space="preserve"> Name meaning: Israel (Yisrael) — God contends; strives with God. Wrestled with God and prevailed; name of the covenant nation.</w:t>
      </w:r>
    </w:p>
  </w:footnote>
  <w:footnote w:id="7392">
    <w:p>
      <w:pPr>
        <w:pStyle w:val="FootnoteText"/>
      </w:pPr>
      <w:r>
        <w:rPr>
          <w:rStyle w:val="FootnoteReference"/>
        </w:rPr>
        <w:footnoteRef/>
      </w:r>
      <w:r>
        <w:t xml:space="preserve"> Brenton note: Or, who is the praise of.</w:t>
      </w:r>
    </w:p>
  </w:footnote>
  <w:footnote w:id="7393">
    <w:p>
      <w:pPr>
        <w:pStyle w:val="FootnoteText"/>
      </w:pPr>
      <w:r>
        <w:rPr>
          <w:rStyle w:val="FootnoteReference"/>
        </w:rPr>
        <w:footnoteRef/>
      </w:r>
      <w:r>
        <w:t xml:space="preserve"> Name meaning: Israel (Yisrael) — God contends; strives with God. Wrestled with God and prevailed; name of the covenant nation.</w:t>
      </w:r>
    </w:p>
  </w:footnote>
  <w:footnote w:id="7394">
    <w:p>
      <w:pPr>
        <w:pStyle w:val="FootnoteText"/>
      </w:pPr>
      <w:r>
        <w:rPr>
          <w:rStyle w:val="FootnoteReference"/>
        </w:rPr>
        <w:footnoteRef/>
      </w:r>
      <w:r>
        <w:t xml:space="preserve"> Brenton note: Gr. exaltations, q. d. extollings.</w:t>
      </w:r>
    </w:p>
  </w:footnote>
  <w:footnote w:id="7395">
    <w:p>
      <w:pPr>
        <w:pStyle w:val="FootnoteText"/>
      </w:pPr>
      <w:r>
        <w:rPr>
          <w:rStyle w:val="FootnoteReference"/>
        </w:rPr>
        <w:footnoteRef/>
      </w:r>
      <w:r>
        <w:t xml:space="preserve"> Brenton note: Gr. inscribed, sc. in the scripture.</w:t>
      </w:r>
    </w:p>
  </w:footnote>
  <w:footnote w:id="7396">
    <w:p>
      <w:pPr>
        <w:pStyle w:val="FootnoteText"/>
      </w:pPr>
      <w:r>
        <w:rPr>
          <w:rStyle w:val="FootnoteReference"/>
        </w:rPr>
        <w:footnoteRef/>
      </w:r>
      <w:r>
        <w:t xml:space="preserve"> Name meaning: Solomon (Shelomoh) — Peaceable; peaceful. Brought peace and built the Temple.</w:t>
      </w:r>
    </w:p>
  </w:footnote>
  <w:footnote w:id="7397">
    <w:p>
      <w:pPr>
        <w:pStyle w:val="FootnoteText"/>
      </w:pPr>
      <w:r>
        <w:rPr>
          <w:rStyle w:val="FootnoteReference"/>
        </w:rPr>
        <w:footnoteRef/>
      </w:r>
      <w:r>
        <w:t xml:space="preserve"> Name meaning: David (Dawid) — Beloved. The beloved king; a man after God’s own heart.</w:t>
      </w:r>
    </w:p>
  </w:footnote>
  <w:footnote w:id="7398">
    <w:p>
      <w:pPr>
        <w:pStyle w:val="FootnoteText"/>
      </w:pPr>
      <w:r>
        <w:rPr>
          <w:rStyle w:val="FootnoteReference"/>
        </w:rPr>
        <w:footnoteRef/>
      </w:r>
      <w:r>
        <w:t xml:space="preserve"> Name meaning: Israel (Yisrael) — God contends; strives with God. Wrestled with God and prevailed; name of the covenant nation.</w:t>
      </w:r>
    </w:p>
  </w:footnote>
  <w:footnote w:id="7399">
    <w:p>
      <w:pPr>
        <w:pStyle w:val="FootnoteText"/>
      </w:pPr>
      <w:r>
        <w:rPr>
          <w:rStyle w:val="FootnoteReference"/>
        </w:rPr>
        <w:footnoteRef/>
      </w:r>
      <w:r>
        <w:t xml:space="preserve"> Brenton note: Gr. turnings, q. d. knotty words. See Heb.</w:t>
      </w:r>
    </w:p>
  </w:footnote>
  <w:footnote w:id="7400">
    <w:p>
      <w:pPr>
        <w:pStyle w:val="FootnoteText"/>
      </w:pPr>
      <w:r>
        <w:rPr>
          <w:rStyle w:val="FootnoteReference"/>
        </w:rPr>
        <w:footnoteRef/>
      </w:r>
      <w:r>
        <w:t xml:space="preserve"> Brenton note: Or, discretion.</w:t>
      </w:r>
    </w:p>
  </w:footnote>
  <w:footnote w:id="7401">
    <w:p>
      <w:pPr>
        <w:pStyle w:val="FootnoteText"/>
      </w:pPr>
      <w:r>
        <w:rPr>
          <w:rStyle w:val="FootnoteReference"/>
        </w:rPr>
        <w:footnoteRef/>
      </w:r>
      <w:r>
        <w:t xml:space="preserve"> Brenton note: Or, sum, or, top.</w:t>
      </w:r>
    </w:p>
  </w:footnote>
  <w:footnote w:id="7402">
    <w:p>
      <w:pPr>
        <w:pStyle w:val="FootnoteText"/>
      </w:pPr>
      <w:r>
        <w:rPr>
          <w:rStyle w:val="FootnoteReference"/>
        </w:rPr>
        <w:footnoteRef/>
      </w:r>
      <w:r>
        <w:t xml:space="preserve"> Brenton note: For ver 16, see Appendix.</w:t>
      </w:r>
    </w:p>
  </w:footnote>
  <w:footnote w:id="7403">
    <w:p>
      <w:pPr>
        <w:pStyle w:val="FootnoteText"/>
      </w:pPr>
      <w:r>
        <w:rPr>
          <w:rStyle w:val="FootnoteReference"/>
        </w:rPr>
        <w:footnoteRef/>
      </w:r>
      <w:r>
        <w:t xml:space="preserve"> Textual note: The LXX, Syr., and Tg. have "On top of the walls" instead of "On a busy corner." This reading requires the emendation of the Hebrew text. Source: textual note export.</w:t>
      </w:r>
    </w:p>
  </w:footnote>
  <w:footnote w:id="7404">
    <w:p>
      <w:pPr>
        <w:pStyle w:val="FootnoteText"/>
      </w:pPr>
      <w:r>
        <w:rPr>
          <w:rStyle w:val="FootnoteReference"/>
        </w:rPr>
        <w:footnoteRef/>
      </w:r>
      <w:r>
        <w:t xml:space="preserve"> Brenton note: Gr. hope. See Ps. 16.</w:t>
      </w:r>
    </w:p>
  </w:footnote>
  <w:footnote w:id="7405">
    <w:p>
      <w:pPr>
        <w:pStyle w:val="FootnoteText"/>
      </w:pPr>
      <w:r>
        <w:rPr>
          <w:rStyle w:val="FootnoteReference"/>
        </w:rPr>
        <w:footnoteRef/>
      </w:r>
      <w:r>
        <w:t xml:space="preserve"> Brenton note: Lit. all good a les.</w:t>
      </w:r>
    </w:p>
  </w:footnote>
  <w:footnote w:id="7406">
    <w:p>
      <w:pPr>
        <w:pStyle w:val="FootnoteText"/>
      </w:pPr>
      <w:r>
        <w:rPr>
          <w:rStyle w:val="FootnoteReference"/>
        </w:rPr>
        <w:footnoteRef/>
      </w:r>
      <w:r>
        <w:t xml:space="preserve"> Brenton note: Lit. wheel tracks. Compare Heb. 12. 13.</w:t>
      </w:r>
    </w:p>
  </w:footnote>
  <w:footnote w:id="7407">
    <w:p>
      <w:pPr>
        <w:pStyle w:val="FootnoteText"/>
      </w:pPr>
      <w:r>
        <w:rPr>
          <w:rStyle w:val="FootnoteReference"/>
        </w:rPr>
        <w:footnoteRef/>
      </w:r>
      <w:r>
        <w:t xml:space="preserve"> Brenton note: See Heb.</w:t>
      </w:r>
    </w:p>
  </w:footnote>
  <w:footnote w:id="7408">
    <w:p>
      <w:pPr>
        <w:pStyle w:val="FootnoteText"/>
      </w:pPr>
      <w:r>
        <w:rPr>
          <w:rStyle w:val="FootnoteReference"/>
        </w:rPr>
        <w:footnoteRef/>
      </w:r>
      <w:r>
        <w:t xml:space="preserve"> Brenton note: Singular variation from Heb.</w:t>
      </w:r>
    </w:p>
  </w:footnote>
  <w:footnote w:id="7409">
    <w:p>
      <w:pPr>
        <w:pStyle w:val="FootnoteText"/>
      </w:pPr>
      <w:r>
        <w:rPr>
          <w:rStyle w:val="FootnoteReference"/>
        </w:rPr>
        <w:footnoteRef/>
      </w:r>
      <w:r>
        <w:t xml:space="preserve"> Brenton note: Gr. smooth.</w:t>
      </w:r>
    </w:p>
  </w:footnote>
  <w:footnote w:id="7410">
    <w:p>
      <w:pPr>
        <w:pStyle w:val="FootnoteText"/>
      </w:pPr>
      <w:r>
        <w:rPr>
          <w:rStyle w:val="FootnoteReference"/>
        </w:rPr>
        <w:footnoteRef/>
      </w:r>
      <w:r>
        <w:t xml:space="preserve"> Brenton note: Alex. + 'and write them on the table of thine heart.'</w:t>
      </w:r>
    </w:p>
  </w:footnote>
  <w:footnote w:id="7411">
    <w:p>
      <w:pPr>
        <w:pStyle w:val="FootnoteText"/>
      </w:pPr>
      <w:r>
        <w:rPr>
          <w:rStyle w:val="FootnoteReference"/>
        </w:rPr>
        <w:footnoteRef/>
      </w:r>
      <w:r>
        <w:t xml:space="preserve"> Brenton note: See Rom. 12. 17.</w:t>
      </w:r>
    </w:p>
  </w:footnote>
  <w:footnote w:id="7412">
    <w:p>
      <w:pPr>
        <w:pStyle w:val="FootnoteText"/>
      </w:pPr>
      <w:r>
        <w:rPr>
          <w:rStyle w:val="FootnoteReference"/>
        </w:rPr>
        <w:footnoteRef/>
      </w:r>
      <w:r>
        <w:t xml:space="preserve"> Brenton note: Gr. divide. See 2 Tim 2. 13.</w:t>
      </w:r>
    </w:p>
  </w:footnote>
  <w:footnote w:id="7413">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7414">
    <w:p>
      <w:pPr>
        <w:pStyle w:val="FootnoteText"/>
      </w:pPr>
      <w:r>
        <w:rPr>
          <w:rStyle w:val="FootnoteReference"/>
        </w:rPr>
        <w:footnoteRef/>
      </w:r>
      <w:r>
        <w:t xml:space="preserve"> Textual note: The LXX has "And he punishes everyone he accepts as his son" instead of "as a father delights in his son." This reading necessitates an emendation of the Hebrew text. Despite this, it is the reading followed by Heb 12:6. Source: textual note export.</w:t>
      </w:r>
    </w:p>
  </w:footnote>
  <w:footnote w:id="7415">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7416">
    <w:p>
      <w:pPr>
        <w:pStyle w:val="FootnoteText"/>
      </w:pPr>
      <w:r>
        <w:rPr>
          <w:rStyle w:val="FootnoteReference"/>
        </w:rPr>
        <w:footnoteRef/>
      </w:r>
      <w:r>
        <w:t xml:space="preserve"> Brenton note: See Heb. 2. 1.</w:t>
      </w:r>
    </w:p>
  </w:footnote>
  <w:footnote w:id="7417">
    <w:p>
      <w:pPr>
        <w:pStyle w:val="FootnoteText"/>
      </w:pPr>
      <w:r>
        <w:rPr>
          <w:rStyle w:val="FootnoteReference"/>
        </w:rPr>
        <w:footnoteRef/>
      </w:r>
      <w:r>
        <w:t xml:space="preserve"> Textual note: The Hebrew reads "lie down" instead of "sit down." Source: textual note export.</w:t>
      </w:r>
    </w:p>
  </w:footnote>
  <w:footnote w:id="7418">
    <w:p>
      <w:pPr>
        <w:pStyle w:val="FootnoteText"/>
      </w:pPr>
      <w:r>
        <w:rPr>
          <w:rStyle w:val="FootnoteReference"/>
        </w:rPr>
        <w:footnoteRef/>
      </w:r>
      <w:r>
        <w:t xml:space="preserve"> Brenton note: Gr. sit down.</w:t>
      </w:r>
    </w:p>
  </w:footnote>
  <w:footnote w:id="7419">
    <w:p>
      <w:pPr>
        <w:pStyle w:val="FootnoteText"/>
      </w:pPr>
      <w:r>
        <w:rPr>
          <w:rStyle w:val="FootnoteReference"/>
        </w:rPr>
        <w:footnoteRef/>
      </w:r>
      <w:r>
        <w:t xml:space="preserve"> Brenton note: See 1 Pet. 5. 5.</w:t>
      </w:r>
    </w:p>
  </w:footnote>
  <w:footnote w:id="7420">
    <w:p>
      <w:pPr>
        <w:pStyle w:val="FootnoteText"/>
      </w:pPr>
      <w:r>
        <w:rPr>
          <w:rStyle w:val="FootnoteReference"/>
        </w:rPr>
        <w:footnoteRef/>
      </w:r>
      <w:r>
        <w:t xml:space="preserve"> Brenton note: See Appendix - Alexandrian codex has: “Get wisdom, get understanding, forget not, nor decline from the words of my mouth.”</w:t>
      </w:r>
    </w:p>
  </w:footnote>
  <w:footnote w:id="7421">
    <w:p>
      <w:pPr>
        <w:pStyle w:val="FootnoteText"/>
      </w:pPr>
      <w:r>
        <w:rPr>
          <w:rStyle w:val="FootnoteReference"/>
        </w:rPr>
        <w:footnoteRef/>
      </w:r>
      <w:r>
        <w:t xml:space="preserve"> Brenton note: Lit. dig a trench about her, see Heb.</w:t>
      </w:r>
    </w:p>
  </w:footnote>
  <w:footnote w:id="7422">
    <w:p>
      <w:pPr>
        <w:pStyle w:val="FootnoteText"/>
      </w:pPr>
      <w:r>
        <w:rPr>
          <w:rStyle w:val="FootnoteReference"/>
        </w:rPr>
        <w:footnoteRef/>
      </w:r>
      <w:r>
        <w:t xml:space="preserve"> Brenton note: Gr. wheel-tracks, see chap 2. 18; Heb. 12. 13.</w:t>
      </w:r>
    </w:p>
  </w:footnote>
  <w:footnote w:id="7423">
    <w:p>
      <w:pPr>
        <w:pStyle w:val="FootnoteText"/>
      </w:pPr>
      <w:r>
        <w:rPr>
          <w:rStyle w:val="FootnoteReference"/>
        </w:rPr>
        <w:footnoteRef/>
      </w:r>
      <w:r>
        <w:t xml:space="preserve"> Brenton note: Gr. order itself aright.</w:t>
      </w:r>
    </w:p>
  </w:footnote>
  <w:footnote w:id="7424">
    <w:p>
      <w:pPr>
        <w:pStyle w:val="FootnoteText"/>
      </w:pPr>
      <w:r>
        <w:rPr>
          <w:rStyle w:val="FootnoteReference"/>
        </w:rPr>
        <w:footnoteRef/>
      </w:r>
      <w:r>
        <w:t xml:space="preserve"> Brenton note: Or, healing.</w:t>
      </w:r>
    </w:p>
  </w:footnote>
  <w:footnote w:id="7425">
    <w:p>
      <w:pPr>
        <w:pStyle w:val="FootnoteText"/>
      </w:pPr>
      <w:r>
        <w:rPr>
          <w:rStyle w:val="FootnoteReference"/>
        </w:rPr>
        <w:footnoteRef/>
      </w:r>
      <w:r>
        <w:t xml:space="preserve"> Brenton note: Gr. a more bitter thing.</w:t>
      </w:r>
    </w:p>
  </w:footnote>
  <w:footnote w:id="7426">
    <w:p>
      <w:pPr>
        <w:pStyle w:val="FootnoteText"/>
      </w:pPr>
      <w:r>
        <w:rPr>
          <w:rStyle w:val="FootnoteReference"/>
        </w:rPr>
        <w:footnoteRef/>
      </w:r>
      <w:r>
        <w:t xml:space="preserve"> Brenton note: Alex. omits 'not.'</w:t>
      </w:r>
    </w:p>
  </w:footnote>
  <w:footnote w:id="7427">
    <w:p>
      <w:pPr>
        <w:pStyle w:val="FootnoteText"/>
      </w:pPr>
      <w:r>
        <w:rPr>
          <w:rStyle w:val="FootnoteReference"/>
        </w:rPr>
        <w:footnoteRef/>
      </w:r>
      <w:r>
        <w:t xml:space="preserve"> Brenton note: Comp. Heb.</w:t>
      </w:r>
    </w:p>
  </w:footnote>
  <w:footnote w:id="7428">
    <w:p>
      <w:pPr>
        <w:pStyle w:val="FootnoteText"/>
      </w:pPr>
      <w:r>
        <w:rPr>
          <w:rStyle w:val="FootnoteReference"/>
        </w:rPr>
        <w:footnoteRef/>
      </w:r>
      <w:r>
        <w:t xml:space="preserve"> Brenton note: Gr sends forth judgments.</w:t>
      </w:r>
    </w:p>
  </w:footnote>
  <w:footnote w:id="7429">
    <w:p>
      <w:pPr>
        <w:pStyle w:val="FootnoteText"/>
      </w:pPr>
      <w:r>
        <w:rPr>
          <w:rStyle w:val="FootnoteReference"/>
        </w:rPr>
        <w:footnoteRef/>
      </w:r>
      <w:r>
        <w:t xml:space="preserve"> Textual note: The LXX has "married woman" rather than "evil woman," probably to serve as a better parallel for "adulteress." Source: textual note export.</w:t>
      </w:r>
    </w:p>
  </w:footnote>
  <w:footnote w:id="7430">
    <w:p>
      <w:pPr>
        <w:pStyle w:val="FootnoteText"/>
      </w:pPr>
      <w:r>
        <w:rPr>
          <w:rStyle w:val="FootnoteReference"/>
        </w:rPr>
        <w:footnoteRef/>
      </w:r>
      <w:r>
        <w:t xml:space="preserve"> Brenton note: Gr. of.</w:t>
      </w:r>
    </w:p>
  </w:footnote>
  <w:footnote w:id="7431">
    <w:p>
      <w:pPr>
        <w:pStyle w:val="FootnoteText"/>
      </w:pPr>
      <w:r>
        <w:rPr>
          <w:rStyle w:val="FootnoteReference"/>
        </w:rPr>
        <w:footnoteRef/>
      </w:r>
      <w:r>
        <w:t xml:space="preserve"> Textual note: The LXX, Syr., and Tg. have "and as a dog to bonds" in place of "and like a stag to the instruction of a fool." The Hebrew of this final line is very difficult and uncertain. Source: textual note export.</w:t>
      </w:r>
    </w:p>
  </w:footnote>
  <w:footnote w:id="7432">
    <w:p>
      <w:pPr>
        <w:pStyle w:val="FootnoteText"/>
      </w:pPr>
      <w:r>
        <w:rPr>
          <w:rStyle w:val="FootnoteReference"/>
        </w:rPr>
        <w:footnoteRef/>
      </w:r>
      <w:r>
        <w:t xml:space="preserve"> Brenton note: Alex. + 'and stray not in her paths.'</w:t>
      </w:r>
    </w:p>
  </w:footnote>
  <w:footnote w:id="7433">
    <w:p>
      <w:pPr>
        <w:pStyle w:val="FootnoteText"/>
      </w:pPr>
      <w:r>
        <w:rPr>
          <w:rStyle w:val="FootnoteReference"/>
        </w:rPr>
        <w:footnoteRef/>
      </w:r>
      <w:r>
        <w:t xml:space="preserve"> Brenton note: Gr. ways.</w:t>
      </w:r>
    </w:p>
  </w:footnote>
  <w:footnote w:id="7434">
    <w:p>
      <w:pPr>
        <w:pStyle w:val="FootnoteText"/>
      </w:pPr>
      <w:r>
        <w:rPr>
          <w:rStyle w:val="FootnoteReference"/>
        </w:rPr>
        <w:footnoteRef/>
      </w:r>
      <w:r>
        <w:t xml:space="preserve"> Brenton note: For the use of ἄκατος and πανοῦργος in this book, see Appendix.</w:t>
      </w:r>
    </w:p>
  </w:footnote>
  <w:footnote w:id="7435">
    <w:p>
      <w:pPr>
        <w:pStyle w:val="FootnoteText"/>
      </w:pPr>
      <w:r>
        <w:rPr>
          <w:rStyle w:val="FootnoteReference"/>
        </w:rPr>
        <w:footnoteRef/>
      </w:r>
      <w:r>
        <w:t xml:space="preserve"> Textual note: The LXX and several Hebrew manuscripts substitute "and nobles who govern the earth" for "and nobles-all judges of righteousness," perhaps to correspond to Ps 148:11. Source: textual note export.</w:t>
      </w:r>
    </w:p>
  </w:footnote>
  <w:footnote w:id="7436">
    <w:p>
      <w:pPr>
        <w:pStyle w:val="FootnoteText"/>
      </w:pPr>
      <w:r>
        <w:rPr>
          <w:rStyle w:val="FootnoteReference"/>
        </w:rPr>
        <w:footnoteRef/>
      </w:r>
      <w:r>
        <w:t xml:space="preserve"> Brenton note: Gr. before the age.</w:t>
      </w:r>
    </w:p>
  </w:footnote>
  <w:footnote w:id="7437">
    <w:p>
      <w:pPr>
        <w:pStyle w:val="FootnoteText"/>
      </w:pPr>
      <w:r>
        <w:rPr>
          <w:rStyle w:val="FootnoteReference"/>
        </w:rPr>
        <w:footnoteRef/>
      </w:r>
      <w:r>
        <w:t xml:space="preserve"> Brenton note: Or, marked out.</w:t>
      </w:r>
    </w:p>
  </w:footnote>
  <w:footnote w:id="7438">
    <w:p>
      <w:pPr>
        <w:pStyle w:val="FootnoteText"/>
      </w:pPr>
      <w:r>
        <w:rPr>
          <w:rStyle w:val="FootnoteReference"/>
        </w:rPr>
        <w:footnoteRef/>
      </w:r>
      <w:r>
        <w:t xml:space="preserve"> Brenton note: See Appendix.</w:t>
      </w:r>
    </w:p>
  </w:footnote>
  <w:footnote w:id="7439">
    <w:p>
      <w:pPr>
        <w:pStyle w:val="FootnoteText"/>
      </w:pPr>
      <w:r>
        <w:rPr>
          <w:rStyle w:val="FootnoteReference"/>
        </w:rPr>
        <w:footnoteRef/>
      </w:r>
      <w:r>
        <w:t xml:space="preserve"> Textual note: The LXX has "I was his delight" rather than "I was delighting." Source: textual note export.</w:t>
      </w:r>
    </w:p>
  </w:footnote>
  <w:footnote w:id="7440">
    <w:p>
      <w:pPr>
        <w:pStyle w:val="FootnoteText"/>
      </w:pPr>
      <w:r>
        <w:rPr>
          <w:rStyle w:val="FootnoteReference"/>
        </w:rPr>
        <w:footnoteRef/>
      </w:r>
      <w:r>
        <w:t xml:space="preserve"> Brenton note: Or, arranging all things.</w:t>
      </w:r>
    </w:p>
  </w:footnote>
  <w:footnote w:id="7441">
    <w:p>
      <w:pPr>
        <w:pStyle w:val="FootnoteText"/>
      </w:pPr>
      <w:r>
        <w:rPr>
          <w:rStyle w:val="FootnoteReference"/>
        </w:rPr>
        <w:footnoteRef/>
      </w:r>
      <w:r>
        <w:t xml:space="preserve"> Brenton note: appendix has Alexandrine text as: “And blessed are they that keep my ways.”</w:t>
      </w:r>
    </w:p>
  </w:footnote>
  <w:footnote w:id="7442">
    <w:p>
      <w:pPr>
        <w:pStyle w:val="FootnoteText"/>
      </w:pPr>
      <w:r>
        <w:rPr>
          <w:rStyle w:val="FootnoteReference"/>
        </w:rPr>
        <w:footnoteRef/>
      </w:r>
      <w:r>
        <w:t xml:space="preserve"> Brenton note: Alex. + 'that ye may live.'</w:t>
      </w:r>
    </w:p>
  </w:footnote>
  <w:footnote w:id="7443">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7444">
    <w:p>
      <w:pPr>
        <w:pStyle w:val="FootnoteText"/>
      </w:pPr>
      <w:r>
        <w:rPr>
          <w:rStyle w:val="FootnoteReference"/>
        </w:rPr>
        <w:footnoteRef/>
      </w:r>
      <w:r>
        <w:t xml:space="preserve"> Brenton note: Or, summit.</w:t>
      </w:r>
    </w:p>
  </w:footnote>
  <w:footnote w:id="7445">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7446">
    <w:p>
      <w:pPr>
        <w:pStyle w:val="FootnoteText"/>
      </w:pPr>
      <w:r>
        <w:rPr>
          <w:rStyle w:val="FootnoteReference"/>
        </w:rPr>
        <w:footnoteRef/>
      </w:r>
      <w:r>
        <w:t xml:space="preserve"> Textual note: The LXX replaces "and the foolishness of lips comes to ruin" with "but the one who reproves with confidence makes peace." This reading views the second line as a contrast to the first line. Source: textual note export.</w:t>
      </w:r>
    </w:p>
  </w:footnote>
  <w:footnote w:id="7447">
    <w:p>
      <w:pPr>
        <w:pStyle w:val="FootnoteText"/>
      </w:pPr>
      <w:r>
        <w:rPr>
          <w:rStyle w:val="FootnoteReference"/>
        </w:rPr>
        <w:footnoteRef/>
      </w:r>
      <w:r>
        <w:t xml:space="preserve"> Brenton note: Lit. heartless man, Hebraism.</w:t>
      </w:r>
    </w:p>
  </w:footnote>
  <w:footnote w:id="7448">
    <w:p>
      <w:pPr>
        <w:pStyle w:val="FootnoteText"/>
      </w:pPr>
      <w:r>
        <w:rPr>
          <w:rStyle w:val="FootnoteReference"/>
        </w:rPr>
        <w:footnoteRef/>
      </w:r>
      <w:r>
        <w:t xml:space="preserve"> Brenton note: Gr. laughter.</w:t>
      </w:r>
    </w:p>
  </w:footnote>
  <w:footnote w:id="7449">
    <w:p>
      <w:pPr>
        <w:pStyle w:val="FootnoteText"/>
      </w:pPr>
      <w:r>
        <w:rPr>
          <w:rStyle w:val="FootnoteReference"/>
        </w:rPr>
        <w:footnoteRef/>
      </w:r>
      <w:r>
        <w:t xml:space="preserve"> Brenton note: See Appendix.</w:t>
      </w:r>
    </w:p>
  </w:footnote>
  <w:footnote w:id="7450">
    <w:p>
      <w:pPr>
        <w:pStyle w:val="FootnoteText"/>
      </w:pPr>
      <w:r>
        <w:rPr>
          <w:rStyle w:val="FootnoteReference"/>
        </w:rPr>
        <w:footnoteRef/>
      </w:r>
      <w:r>
        <w:t xml:space="preserve"> Brenton note: the Alexandrine text reads: “The integrity of the upright shall guide them, but the overthrow of the rebellious shall spoil them.”</w:t>
      </w:r>
    </w:p>
  </w:footnote>
  <w:footnote w:id="7451">
    <w:p>
      <w:pPr>
        <w:pStyle w:val="FootnoteText"/>
      </w:pPr>
      <w:r>
        <w:rPr>
          <w:rStyle w:val="FootnoteReference"/>
        </w:rPr>
        <w:footnoteRef/>
      </w:r>
      <w:r>
        <w:t xml:space="preserve"> Brenton note: Comp. Heb.</w:t>
      </w:r>
    </w:p>
  </w:footnote>
  <w:footnote w:id="7452">
    <w:p>
      <w:pPr>
        <w:pStyle w:val="FootnoteText"/>
      </w:pPr>
      <w:r>
        <w:rPr>
          <w:rStyle w:val="FootnoteReference"/>
        </w:rPr>
        <w:footnoteRef/>
      </w:r>
      <w:r>
        <w:t xml:space="preserve"> Brenton note: Gr. right divides.</w:t>
      </w:r>
    </w:p>
  </w:footnote>
  <w:footnote w:id="7453">
    <w:p>
      <w:pPr>
        <w:pStyle w:val="FootnoteText"/>
      </w:pPr>
      <w:r>
        <w:rPr>
          <w:rStyle w:val="FootnoteReference"/>
        </w:rPr>
        <w:footnoteRef/>
      </w:r>
      <w:r>
        <w:t xml:space="preserve"> Textual note: The LXX substitutes "With the death of a righteous man, his hope does not perish" for "With the death of a wicked person, hope will die," presumably to form a contrast with the second half of the verse. Source: textual note export.</w:t>
      </w:r>
    </w:p>
  </w:footnote>
  <w:footnote w:id="7454">
    <w:p>
      <w:pPr>
        <w:pStyle w:val="FootnoteText"/>
      </w:pPr>
      <w:r>
        <w:rPr>
          <w:rStyle w:val="FootnoteReference"/>
        </w:rPr>
        <w:footnoteRef/>
      </w:r>
      <w:r>
        <w:t xml:space="preserve"> Brenton note: See Appendix which gives the Alexandrine text as: “[note - Part of verse 10.]— but at the destruction of the wicked there is exultation.”</w:t>
      </w:r>
    </w:p>
  </w:footnote>
  <w:footnote w:id="7455">
    <w:p>
      <w:pPr>
        <w:pStyle w:val="FootnoteText"/>
      </w:pPr>
      <w:r>
        <w:rPr>
          <w:rStyle w:val="FootnoteReference"/>
        </w:rPr>
        <w:footnoteRef/>
      </w:r>
      <w:r>
        <w:t xml:space="preserve"> Brenton note: See chap 20. 27.</w:t>
      </w:r>
    </w:p>
  </w:footnote>
  <w:footnote w:id="7456">
    <w:p>
      <w:pPr>
        <w:pStyle w:val="FootnoteText"/>
      </w:pPr>
      <w:r>
        <w:rPr>
          <w:rStyle w:val="FootnoteReference"/>
        </w:rPr>
        <w:footnoteRef/>
      </w:r>
      <w:r>
        <w:t xml:space="preserve"> Brenton note: Or, governance.</w:t>
      </w:r>
    </w:p>
  </w:footnote>
  <w:footnote w:id="7457">
    <w:p>
      <w:pPr>
        <w:pStyle w:val="FootnoteText"/>
      </w:pPr>
      <w:r>
        <w:rPr>
          <w:rStyle w:val="FootnoteReference"/>
        </w:rPr>
        <w:footnoteRef/>
      </w:r>
      <w:r>
        <w:t xml:space="preserve"> Textual note: The LXX includes "but she who hates virtue makes a throne for dishonor. The idle will be destitute of means" after "honor," likely to form better parallels with the existing Hebrew lines. Source: textual note export.</w:t>
      </w:r>
    </w:p>
  </w:footnote>
  <w:footnote w:id="7458">
    <w:p>
      <w:pPr>
        <w:pStyle w:val="FootnoteText"/>
      </w:pPr>
      <w:r>
        <w:rPr>
          <w:rStyle w:val="FootnoteReference"/>
        </w:rPr>
        <w:footnoteRef/>
      </w:r>
      <w:r>
        <w:t xml:space="preserve"> Brenton note: Gr. raises.</w:t>
      </w:r>
    </w:p>
  </w:footnote>
  <w:footnote w:id="7459">
    <w:p>
      <w:pPr>
        <w:pStyle w:val="FootnoteText"/>
      </w:pPr>
      <w:r>
        <w:rPr>
          <w:rStyle w:val="FootnoteReference"/>
        </w:rPr>
        <w:footnoteRef/>
      </w:r>
      <w:r>
        <w:t xml:space="preserve"> Brenton note: Gr. manly.</w:t>
      </w:r>
    </w:p>
  </w:footnote>
  <w:footnote w:id="7460">
    <w:p>
      <w:pPr>
        <w:pStyle w:val="FootnoteText"/>
      </w:pPr>
      <w:r>
        <w:rPr>
          <w:rStyle w:val="FootnoteReference"/>
        </w:rPr>
        <w:footnoteRef/>
      </w:r>
      <w:r>
        <w:t xml:space="preserve"> Brenton note: Gr. diminished.</w:t>
      </w:r>
    </w:p>
  </w:footnote>
  <w:footnote w:id="7461">
    <w:p>
      <w:pPr>
        <w:pStyle w:val="FootnoteText"/>
      </w:pPr>
      <w:r>
        <w:rPr>
          <w:rStyle w:val="FootnoteReference"/>
        </w:rPr>
        <w:footnoteRef/>
      </w:r>
      <w:r>
        <w:t xml:space="preserve"> Brenton note: See 1 Tim. 5. 8.</w:t>
      </w:r>
    </w:p>
  </w:footnote>
  <w:footnote w:id="7462">
    <w:p>
      <w:pPr>
        <w:pStyle w:val="FootnoteText"/>
      </w:pPr>
      <w:r>
        <w:rPr>
          <w:rStyle w:val="FootnoteReference"/>
        </w:rPr>
        <w:footnoteRef/>
      </w:r>
      <w:r>
        <w:t xml:space="preserve"> Textual note: The LXX has "but souls of the lawbreakers are removed before their time" in place of "and he who captures souls is wise," forming a contrast with the first half of the verse. Source: textual note export.</w:t>
      </w:r>
    </w:p>
  </w:footnote>
  <w:footnote w:id="7463">
    <w:p>
      <w:pPr>
        <w:pStyle w:val="FootnoteText"/>
      </w:pPr>
      <w:r>
        <w:rPr>
          <w:rStyle w:val="FootnoteReference"/>
        </w:rPr>
        <w:footnoteRef/>
      </w:r>
      <w:r>
        <w:t xml:space="preserve"> Textual note: This verse in the LXX reads "If the righteous are barely saved, where will the ungodly and the sinner appear?" This is the reading followed by 1 Pet 4:18. Source: textual note export.</w:t>
      </w:r>
    </w:p>
  </w:footnote>
  <w:footnote w:id="7464">
    <w:p>
      <w:pPr>
        <w:pStyle w:val="FootnoteText"/>
      </w:pPr>
      <w:r>
        <w:rPr>
          <w:rStyle w:val="FootnoteReference"/>
        </w:rPr>
        <w:footnoteRef/>
      </w:r>
      <w:r>
        <w:t xml:space="preserve"> Brenton note: See 1 Pet.</w:t>
      </w:r>
    </w:p>
  </w:footnote>
  <w:footnote w:id="7465">
    <w:p>
      <w:pPr>
        <w:pStyle w:val="FootnoteText"/>
      </w:pPr>
      <w:r>
        <w:rPr>
          <w:rStyle w:val="FootnoteReference"/>
        </w:rPr>
        <w:footnoteRef/>
      </w:r>
      <w:r>
        <w:t xml:space="preserve"> Brenton note: Or. better is he, etc.</w:t>
      </w:r>
    </w:p>
  </w:footnote>
  <w:footnote w:id="7466">
    <w:p>
      <w:pPr>
        <w:pStyle w:val="FootnoteText"/>
      </w:pPr>
      <w:r>
        <w:rPr>
          <w:rStyle w:val="FootnoteReference"/>
        </w:rPr>
        <w:footnoteRef/>
      </w:r>
      <w:r>
        <w:t xml:space="preserve"> Brenton note: Gr. pure.</w:t>
      </w:r>
    </w:p>
  </w:footnote>
  <w:footnote w:id="7467">
    <w:p>
      <w:pPr>
        <w:pStyle w:val="FootnoteText"/>
      </w:pPr>
      <w:r>
        <w:rPr>
          <w:rStyle w:val="FootnoteReference"/>
        </w:rPr>
        <w:footnoteRef/>
      </w:r>
      <w:r>
        <w:t xml:space="preserve"> Brenton note: See Appendix for Alexandrine text shown as: “Righteousness preserves the simple in the way, but sin makes worthless the ungodly.”</w:t>
      </w:r>
    </w:p>
  </w:footnote>
  <w:footnote w:id="7468">
    <w:p>
      <w:pPr>
        <w:pStyle w:val="FootnoteText"/>
      </w:pPr>
      <w:r>
        <w:rPr>
          <w:rStyle w:val="FootnoteReference"/>
        </w:rPr>
        <w:footnoteRef/>
      </w:r>
      <w:r>
        <w:t xml:space="preserve"> Brenton note: Or, comes not in for.</w:t>
      </w:r>
    </w:p>
  </w:footnote>
  <w:footnote w:id="7469">
    <w:p>
      <w:pPr>
        <w:pStyle w:val="FootnoteText"/>
      </w:pPr>
      <w:r>
        <w:rPr>
          <w:rStyle w:val="FootnoteReference"/>
        </w:rPr>
        <w:footnoteRef/>
      </w:r>
      <w:r>
        <w:t xml:space="preserve"> Textual note: The Hebrew reads "from vanity" rather than "from haste." Source: textual note export.</w:t>
      </w:r>
    </w:p>
  </w:footnote>
  <w:footnote w:id="7470">
    <w:p>
      <w:pPr>
        <w:pStyle w:val="FootnoteText"/>
      </w:pPr>
      <w:r>
        <w:rPr>
          <w:rStyle w:val="FootnoteReference"/>
        </w:rPr>
        <w:footnoteRef/>
      </w:r>
      <w:r>
        <w:t xml:space="preserve"> Textual note: The LXX, Syr., and Vg. substitute "ends in destruction" for "is coarse," perhaps because the Hebrew is difficult here. Source: textual note export.</w:t>
      </w:r>
    </w:p>
  </w:footnote>
  <w:footnote w:id="7471">
    <w:p>
      <w:pPr>
        <w:pStyle w:val="FootnoteText"/>
      </w:pPr>
      <w:r>
        <w:rPr>
          <w:rStyle w:val="FootnoteReference"/>
        </w:rPr>
        <w:footnoteRef/>
      </w:r>
      <w:r>
        <w:t xml:space="preserve"> Brenton note: Gr. shall owe. See Job 6. 21.</w:t>
      </w:r>
    </w:p>
  </w:footnote>
  <w:footnote w:id="7472">
    <w:p>
      <w:pPr>
        <w:pStyle w:val="FootnoteText"/>
      </w:pPr>
      <w:r>
        <w:rPr>
          <w:rStyle w:val="FootnoteReference"/>
        </w:rPr>
        <w:footnoteRef/>
      </w:r>
      <w:r>
        <w:t xml:space="preserve"> Brenton note: Or, heart be sensitive.</w:t>
      </w:r>
    </w:p>
  </w:footnote>
  <w:footnote w:id="7473">
    <w:p>
      <w:pPr>
        <w:pStyle w:val="FootnoteText"/>
      </w:pPr>
      <w:r>
        <w:rPr>
          <w:rStyle w:val="FootnoteReference"/>
        </w:rPr>
        <w:footnoteRef/>
      </w:r>
      <w:r>
        <w:t xml:space="preserve"> Brenton note: Gr. come.</w:t>
      </w:r>
    </w:p>
  </w:footnote>
  <w:footnote w:id="7474">
    <w:p>
      <w:pPr>
        <w:pStyle w:val="FootnoteText"/>
      </w:pPr>
      <w:r>
        <w:rPr>
          <w:rStyle w:val="FootnoteReference"/>
        </w:rPr>
        <w:footnoteRef/>
      </w:r>
      <w:r>
        <w:t xml:space="preserve"> Brenton note: Lit. bold-hearted.</w:t>
      </w:r>
    </w:p>
  </w:footnote>
  <w:footnote w:id="7475">
    <w:p>
      <w:pPr>
        <w:pStyle w:val="FootnoteText"/>
      </w:pPr>
      <w:r>
        <w:rPr>
          <w:rStyle w:val="FootnoteReference"/>
        </w:rPr>
        <w:footnoteRef/>
      </w:r>
      <w:r>
        <w:t xml:space="preserve"> Textual note: This verse in the LXX reads "The crown of the wise is wisdom, but the occupation of fools is evil." Source: textual note export.</w:t>
      </w:r>
    </w:p>
  </w:footnote>
  <w:footnote w:id="7476">
    <w:p>
      <w:pPr>
        <w:pStyle w:val="FootnoteText"/>
      </w:pPr>
      <w:r>
        <w:rPr>
          <w:rStyle w:val="FootnoteReference"/>
        </w:rPr>
        <w:footnoteRef/>
      </w:r>
      <w:r>
        <w:t xml:space="preserve"> Textual note: The LXX has "in his integrity" rather than "in his death." This reading requires the reversal of two letters in the Hebrew word. Source: textual note export.</w:t>
      </w:r>
    </w:p>
  </w:footnote>
  <w:footnote w:id="7477">
    <w:p>
      <w:pPr>
        <w:pStyle w:val="FootnoteText"/>
      </w:pPr>
      <w:r>
        <w:rPr>
          <w:rStyle w:val="FootnoteReference"/>
        </w:rPr>
        <w:footnoteRef/>
      </w:r>
      <w:r>
        <w:t xml:space="preserve"> Brenton note: Comp. Heb.</w:t>
      </w:r>
    </w:p>
  </w:footnote>
  <w:footnote w:id="7478">
    <w:p>
      <w:pPr>
        <w:pStyle w:val="FootnoteText"/>
      </w:pPr>
      <w:r>
        <w:rPr>
          <w:rStyle w:val="FootnoteReference"/>
        </w:rPr>
        <w:footnoteRef/>
      </w:r>
      <w:r>
        <w:t xml:space="preserve"> Textual note: The LXX substitutes "it does not become known" for "it becomes known," perhaps to serve as a better contrast with the first half of the verse. Source: textual note export.</w:t>
      </w:r>
    </w:p>
  </w:footnote>
  <w:footnote w:id="7479">
    <w:p>
      <w:pPr>
        <w:pStyle w:val="FootnoteText"/>
      </w:pPr>
      <w:r>
        <w:rPr>
          <w:rStyle w:val="FootnoteReference"/>
        </w:rPr>
        <w:footnoteRef/>
      </w:r>
      <w:r>
        <w:t xml:space="preserve"> Brenton note: Gr. the healing of the tongue.</w:t>
      </w:r>
    </w:p>
  </w:footnote>
  <w:footnote w:id="7480">
    <w:p>
      <w:pPr>
        <w:pStyle w:val="FootnoteText"/>
      </w:pPr>
      <w:r>
        <w:rPr>
          <w:rStyle w:val="FootnoteReference"/>
        </w:rPr>
        <w:footnoteRef/>
      </w:r>
      <w:r>
        <w:t xml:space="preserve"> Brenton note: Gr. spirit.</w:t>
      </w:r>
    </w:p>
  </w:footnote>
  <w:footnote w:id="7481">
    <w:p>
      <w:pPr>
        <w:pStyle w:val="FootnoteText"/>
      </w:pPr>
      <w:r>
        <w:rPr>
          <w:rStyle w:val="FootnoteReference"/>
        </w:rPr>
        <w:footnoteRef/>
      </w:r>
      <w:r>
        <w:t xml:space="preserve"> Brenton note: Gr. with the roots wholly torn up.</w:t>
      </w:r>
    </w:p>
  </w:footnote>
  <w:footnote w:id="7482">
    <w:p>
      <w:pPr>
        <w:pStyle w:val="FootnoteText"/>
      </w:pPr>
      <w:r>
        <w:rPr>
          <w:rStyle w:val="FootnoteReference"/>
        </w:rPr>
        <w:footnoteRef/>
      </w:r>
      <w:r>
        <w:t xml:space="preserve"> Brenton note: Gr. future.</w:t>
      </w:r>
    </w:p>
  </w:footnote>
  <w:footnote w:id="7483">
    <w:p>
      <w:pPr>
        <w:pStyle w:val="FootnoteText"/>
      </w:pPr>
      <w:r>
        <w:rPr>
          <w:rStyle w:val="FootnoteReference"/>
        </w:rPr>
        <w:footnoteRef/>
      </w:r>
      <w:r>
        <w:t xml:space="preserve"> Brenton note: Or, obey.</w:t>
      </w:r>
    </w:p>
  </w:footnote>
  <w:footnote w:id="7484">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7485">
    <w:p>
      <w:pPr>
        <w:pStyle w:val="FootnoteText"/>
      </w:pPr>
      <w:r>
        <w:rPr>
          <w:rStyle w:val="FootnoteReference"/>
        </w:rPr>
        <w:footnoteRef/>
      </w:r>
      <w:r>
        <w:t xml:space="preserve"> Brenton note: Or, Abodes. Comp. Heb. See Luke 13. 35.</w:t>
      </w:r>
    </w:p>
  </w:footnote>
  <w:footnote w:id="7486">
    <w:p>
      <w:pPr>
        <w:pStyle w:val="FootnoteText"/>
      </w:pPr>
      <w:r>
        <w:rPr>
          <w:rStyle w:val="FootnoteReference"/>
        </w:rPr>
        <w:footnoteRef/>
      </w:r>
      <w:r>
        <w:t xml:space="preserve"> Brenton note: Or, affliction.</w:t>
      </w:r>
    </w:p>
  </w:footnote>
  <w:footnote w:id="7487">
    <w:p>
      <w:pPr>
        <w:pStyle w:val="FootnoteText"/>
      </w:pPr>
      <w:r>
        <w:rPr>
          <w:rStyle w:val="FootnoteReference"/>
        </w:rPr>
        <w:footnoteRef/>
      </w:r>
      <w:r>
        <w:t xml:space="preserve"> Brenton note: Gr. boasting.</w:t>
      </w:r>
    </w:p>
  </w:footnote>
  <w:footnote w:id="7488">
    <w:p>
      <w:pPr>
        <w:pStyle w:val="FootnoteText"/>
      </w:pPr>
      <w:r>
        <w:rPr>
          <w:rStyle w:val="FootnoteReference"/>
        </w:rPr>
        <w:footnoteRef/>
      </w:r>
      <w:r>
        <w:t xml:space="preserve"> Brenton note: Comp. Heb.</w:t>
      </w:r>
    </w:p>
  </w:footnote>
  <w:footnote w:id="7489">
    <w:p>
      <w:pPr>
        <w:pStyle w:val="FootnoteText"/>
      </w:pPr>
      <w:r>
        <w:rPr>
          <w:rStyle w:val="FootnoteReference"/>
        </w:rPr>
        <w:footnoteRef/>
      </w:r>
      <w:r>
        <w:t xml:space="preserve"> Brenton note: Or, meets not with good men.</w:t>
      </w:r>
    </w:p>
  </w:footnote>
  <w:footnote w:id="7490">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7491">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7492">
    <w:p>
      <w:pPr>
        <w:pStyle w:val="FootnoteText"/>
      </w:pPr>
      <w:r>
        <w:rPr>
          <w:rStyle w:val="FootnoteReference"/>
        </w:rPr>
        <w:footnoteRef/>
      </w:r>
      <w:r>
        <w:t xml:space="preserve"> Brenton note: Gr. having run.</w:t>
      </w:r>
    </w:p>
  </w:footnote>
  <w:footnote w:id="7493">
    <w:p>
      <w:pPr>
        <w:pStyle w:val="FootnoteText"/>
      </w:pPr>
      <w:r>
        <w:rPr>
          <w:rStyle w:val="FootnoteReference"/>
        </w:rPr>
        <w:footnoteRef/>
      </w:r>
      <w:r>
        <w:t xml:space="preserve"> Brenton note: See Ps. 118. 32.</w:t>
      </w:r>
    </w:p>
  </w:footnote>
  <w:footnote w:id="7494">
    <w:p>
      <w:pPr>
        <w:pStyle w:val="FootnoteText"/>
      </w:pPr>
      <w:r>
        <w:rPr>
          <w:rStyle w:val="FootnoteReference"/>
        </w:rPr>
        <w:footnoteRef/>
      </w:r>
      <w:r>
        <w:t xml:space="preserve"> Brenton note: Comp. Mark 14. ult. and margin, with 2 Tim. 4. 14-17.</w:t>
      </w:r>
    </w:p>
  </w:footnote>
  <w:footnote w:id="7495">
    <w:p>
      <w:pPr>
        <w:pStyle w:val="FootnoteText"/>
      </w:pPr>
      <w:r>
        <w:rPr>
          <w:rStyle w:val="FootnoteReference"/>
        </w:rPr>
        <w:footnoteRef/>
      </w:r>
      <w:r>
        <w:t xml:space="preserve"> Name meaning: Lot (Lot) — Covering; veil. Abraham's nephew, rescued from captivity and later from Sodom.</w:t>
      </w:r>
    </w:p>
  </w:footnote>
  <w:footnote w:id="7496">
    <w:p>
      <w:pPr>
        <w:pStyle w:val="FootnoteText"/>
      </w:pPr>
      <w:r>
        <w:rPr>
          <w:rStyle w:val="FootnoteReference"/>
        </w:rPr>
        <w:footnoteRef/>
      </w:r>
      <w:r>
        <w:t xml:space="preserve"> Textual note: The Syr., Tg., and Vg. have "stronger" as opposed to "worse." The verse in the LXX reads "A brother helped by a brother is like a fortified and high city and is strong as a founded palace." Source: textual note export.</w:t>
      </w:r>
    </w:p>
  </w:footnote>
  <w:footnote w:id="7497">
    <w:p>
      <w:pPr>
        <w:pStyle w:val="FootnoteText"/>
      </w:pPr>
      <w:r>
        <w:rPr>
          <w:rStyle w:val="FootnoteReference"/>
        </w:rPr>
        <w:footnoteRef/>
      </w:r>
      <w:r>
        <w:t xml:space="preserve"> Textual note: For standard Proverbs 18:24: The Syr., Tg., Vg., and some LXX manuscripts have "must be friendly" rather than "will come to ruin." Source: textual note export.</w:t>
      </w:r>
    </w:p>
  </w:footnote>
  <w:footnote w:id="7498">
    <w:p>
      <w:pPr>
        <w:pStyle w:val="FootnoteText"/>
      </w:pPr>
      <w:r>
        <w:rPr>
          <w:rStyle w:val="FootnoteReference"/>
        </w:rPr>
        <w:footnoteRef/>
      </w:r>
      <w:r>
        <w:t xml:space="preserve"> Brenton note: Gr. boasting comes upon.</w:t>
      </w:r>
    </w:p>
  </w:footnote>
  <w:footnote w:id="7499">
    <w:p>
      <w:pPr>
        <w:pStyle w:val="FootnoteText"/>
      </w:pPr>
      <w:r>
        <w:rPr>
          <w:rStyle w:val="FootnoteReference"/>
        </w:rPr>
        <w:footnoteRef/>
      </w:r>
      <w:r>
        <w:t xml:space="preserve"> Brenton note: Or, keeps down.</w:t>
      </w:r>
    </w:p>
  </w:footnote>
  <w:footnote w:id="7500">
    <w:p>
      <w:pPr>
        <w:pStyle w:val="FootnoteText"/>
      </w:pPr>
      <w:r>
        <w:rPr>
          <w:rStyle w:val="FootnoteReference"/>
        </w:rPr>
        <w:footnoteRef/>
      </w:r>
      <w:r>
        <w:t xml:space="preserve"> Brenton note: Or, 'but he that is without fear (sc. of the Lord) shall dwell' etc.</w:t>
      </w:r>
    </w:p>
  </w:footnote>
  <w:footnote w:id="7501">
    <w:p>
      <w:pPr>
        <w:pStyle w:val="FootnoteText"/>
      </w:pPr>
      <w:r>
        <w:rPr>
          <w:rStyle w:val="FootnoteReference"/>
        </w:rPr>
        <w:footnoteRef/>
      </w:r>
      <w:r>
        <w:t xml:space="preserve"> Brenton note: Gr. double.</w:t>
      </w:r>
    </w:p>
  </w:footnote>
  <w:footnote w:id="7502">
    <w:p>
      <w:pPr>
        <w:pStyle w:val="FootnoteText"/>
      </w:pPr>
      <w:r>
        <w:rPr>
          <w:rStyle w:val="FootnoteReference"/>
        </w:rPr>
        <w:footnoteRef/>
      </w:r>
      <w:r>
        <w:t xml:space="preserve"> Brenton note: Comp. chap 11. 13.</w:t>
      </w:r>
    </w:p>
  </w:footnote>
  <w:footnote w:id="7503">
    <w:p>
      <w:pPr>
        <w:pStyle w:val="FootnoteText"/>
      </w:pPr>
      <w:r>
        <w:rPr>
          <w:rStyle w:val="FootnoteReference"/>
        </w:rPr>
        <w:footnoteRef/>
      </w:r>
      <w:r>
        <w:t xml:space="preserve"> Textual note: Some Hebrew manuscripts read "tillage" instead of "lamp." Source: textual note export.</w:t>
      </w:r>
    </w:p>
  </w:footnote>
  <w:footnote w:id="7504">
    <w:p>
      <w:pPr>
        <w:pStyle w:val="FootnoteText"/>
      </w:pPr>
      <w:r>
        <w:rPr>
          <w:rStyle w:val="FootnoteReference"/>
        </w:rPr>
        <w:footnoteRef/>
      </w:r>
      <w:r>
        <w:t xml:space="preserve"> Textual note: The LXX has "pursues worthless things into the traps of death" instead of "is a fleeting vapor and seeker of death." This reading requires an emendation of the Hebrew text. Source: textual note export.</w:t>
      </w:r>
    </w:p>
  </w:footnote>
  <w:footnote w:id="7505">
    <w:p>
      <w:pPr>
        <w:pStyle w:val="FootnoteText"/>
      </w:pPr>
      <w:r>
        <w:rPr>
          <w:rStyle w:val="FootnoteReference"/>
        </w:rPr>
        <w:footnoteRef/>
      </w:r>
      <w:r>
        <w:t xml:space="preserve"> Brenton note: Gr. in the open air.</w:t>
      </w:r>
    </w:p>
  </w:footnote>
  <w:footnote w:id="7506">
    <w:p>
      <w:pPr>
        <w:pStyle w:val="FootnoteText"/>
      </w:pPr>
      <w:r>
        <w:rPr>
          <w:rStyle w:val="FootnoteReference"/>
        </w:rPr>
        <w:footnoteRef/>
      </w:r>
      <w:r>
        <w:t xml:space="preserve"> Brenton note: Heb. Rephaim. see Appendix. Note on 2 Kings 5. 18.</w:t>
      </w:r>
    </w:p>
  </w:footnote>
  <w:footnote w:id="7507">
    <w:p>
      <w:pPr>
        <w:pStyle w:val="FootnoteText"/>
      </w:pPr>
      <w:r>
        <w:rPr>
          <w:rStyle w:val="FootnoteReference"/>
        </w:rPr>
        <w:footnoteRef/>
      </w:r>
      <w:r>
        <w:t xml:space="preserve"> Brenton note: Gr. `off-scouring;' perhaps `ransom,' q. d. that which cleans.</w:t>
      </w:r>
    </w:p>
  </w:footnote>
  <w:footnote w:id="7508">
    <w:p>
      <w:pPr>
        <w:pStyle w:val="FootnoteText"/>
      </w:pPr>
      <w:r>
        <w:rPr>
          <w:rStyle w:val="FootnoteReference"/>
        </w:rPr>
        <w:footnoteRef/>
      </w:r>
      <w:r>
        <w:t xml:space="preserve"> Textual note: The LXX does not include "and oil." Source: textual note export.</w:t>
      </w:r>
    </w:p>
  </w:footnote>
  <w:footnote w:id="7509">
    <w:p>
      <w:pPr>
        <w:pStyle w:val="FootnoteText"/>
      </w:pPr>
      <w:r>
        <w:rPr>
          <w:rStyle w:val="FootnoteReference"/>
        </w:rPr>
        <w:footnoteRef/>
      </w:r>
      <w:r>
        <w:t xml:space="preserve"> Brenton note: Or, unlawfully.</w:t>
      </w:r>
    </w:p>
  </w:footnote>
  <w:footnote w:id="7510">
    <w:p>
      <w:pPr>
        <w:pStyle w:val="FootnoteText"/>
      </w:pPr>
      <w:r>
        <w:rPr>
          <w:rStyle w:val="FootnoteReference"/>
        </w:rPr>
        <w:footnoteRef/>
      </w:r>
      <w:r>
        <w:t xml:space="preserve"> Textual note: The LXX has "discern" rather than "appoint." Source: textual note export.</w:t>
      </w:r>
    </w:p>
  </w:footnote>
  <w:footnote w:id="7511">
    <w:p>
      <w:pPr>
        <w:pStyle w:val="FootnoteText"/>
      </w:pPr>
      <w:r>
        <w:rPr>
          <w:rStyle w:val="FootnoteReference"/>
        </w:rPr>
        <w:footnoteRef/>
      </w:r>
      <w:r>
        <w:t xml:space="preserve"> Brenton note: See Alex. ungodly.</w:t>
      </w:r>
    </w:p>
  </w:footnote>
  <w:footnote w:id="751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13">
    <w:p>
      <w:pPr>
        <w:pStyle w:val="FootnoteText"/>
      </w:pPr>
      <w:r>
        <w:rPr>
          <w:rStyle w:val="FootnoteReference"/>
        </w:rPr>
        <w:footnoteRef/>
      </w:r>
      <w:r>
        <w:t xml:space="preserve"> Textual note: The LXX includes "God blesses a cheerful and giving man, but his deeds will come to an end" at the end of the verse. This appears to be the reading followed by 2 Cor 9:7. Source: textual note export.</w:t>
      </w:r>
    </w:p>
  </w:footnote>
  <w:footnote w:id="7514">
    <w:p>
      <w:pPr>
        <w:pStyle w:val="FootnoteText"/>
      </w:pPr>
      <w:r>
        <w:rPr>
          <w:rStyle w:val="FootnoteReference"/>
        </w:rPr>
        <w:footnoteRef/>
      </w:r>
      <w:r>
        <w:t xml:space="preserve"> Brenton note: See 1 Pet. 3. 15.</w:t>
      </w:r>
    </w:p>
  </w:footnote>
  <w:footnote w:id="7515">
    <w:p>
      <w:pPr>
        <w:pStyle w:val="FootnoteText"/>
      </w:pPr>
      <w:r>
        <w:rPr>
          <w:rStyle w:val="FootnoteReference"/>
        </w:rPr>
        <w:footnoteRef/>
      </w:r>
      <w:r>
        <w:t xml:space="preserve"> Brenton note: Gr. eternal.</w:t>
      </w:r>
    </w:p>
  </w:footnote>
  <w:footnote w:id="7516">
    <w:p>
      <w:pPr>
        <w:pStyle w:val="FootnoteText"/>
      </w:pPr>
      <w:r>
        <w:rPr>
          <w:rStyle w:val="FootnoteReference"/>
        </w:rPr>
        <w:footnoteRef/>
      </w:r>
      <w:r>
        <w:t xml:space="preserve"> Brenton note: Gr. in public walks.</w:t>
      </w:r>
    </w:p>
  </w:footnote>
  <w:footnote w:id="7517">
    <w:p>
      <w:pPr>
        <w:pStyle w:val="FootnoteText"/>
      </w:pPr>
      <w:r>
        <w:rPr>
          <w:rStyle w:val="FootnoteReference"/>
        </w:rPr>
        <w:footnoteRef/>
      </w:r>
      <w:r>
        <w:t xml:space="preserve"> Textual note: The LXX, Syr., Tg., and Vg. include "And you will say" at the beginning of the verse to identify the person speaking. Source: textual note export.</w:t>
      </w:r>
    </w:p>
  </w:footnote>
  <w:footnote w:id="7518">
    <w:p>
      <w:pPr>
        <w:pStyle w:val="FootnoteText"/>
      </w:pPr>
      <w:r>
        <w:rPr>
          <w:rStyle w:val="FootnoteReference"/>
        </w:rPr>
        <w:footnoteRef/>
      </w:r>
      <w:r>
        <w:t xml:space="preserve"> Textual note: The LXX has "A wise man is better than a strong man" instead of "The warrior of wisdom is in strength." Source: textual note export.</w:t>
      </w:r>
    </w:p>
  </w:footnote>
  <w:footnote w:id="7519">
    <w:p>
      <w:pPr>
        <w:pStyle w:val="FootnoteText"/>
      </w:pPr>
      <w:r>
        <w:rPr>
          <w:rStyle w:val="FootnoteReference"/>
        </w:rPr>
        <w:footnoteRef/>
      </w:r>
      <w:r>
        <w:t xml:space="preserve"> Textual note: The LXX replaces "with those who change, do not associate" with "and disobey neither of them," presumably to form a better parallel with the first half of the verse. Source: textual note export.</w:t>
      </w:r>
    </w:p>
  </w:footnote>
  <w:footnote w:id="7520">
    <w:p>
      <w:pPr>
        <w:pStyle w:val="FootnoteText"/>
      </w:pPr>
      <w:r>
        <w:rPr>
          <w:rStyle w:val="FootnoteReference"/>
        </w:rPr>
        <w:footnoteRef/>
      </w:r>
      <w:r>
        <w:t xml:space="preserve"> Brenton note: Gr. grass.</w:t>
      </w:r>
    </w:p>
  </w:footnote>
  <w:footnote w:id="7521">
    <w:p>
      <w:pPr>
        <w:pStyle w:val="FootnoteText"/>
      </w:pPr>
      <w:r>
        <w:rPr>
          <w:rStyle w:val="FootnoteReference"/>
        </w:rPr>
        <w:footnoteRef/>
      </w:r>
      <w:r>
        <w:t xml:space="preserve"> Name meaning: Solomon (Shelomoh) — Peaceable; peaceful. Brought peace and built the Temple.</w:t>
      </w:r>
    </w:p>
  </w:footnote>
  <w:footnote w:id="7522">
    <w:p>
      <w:pPr>
        <w:pStyle w:val="FootnoteText"/>
      </w:pPr>
      <w:r>
        <w:rPr>
          <w:rStyle w:val="FootnoteReference"/>
        </w:rPr>
        <w:footnoteRef/>
      </w:r>
      <w:r>
        <w:t xml:space="preserve"> Name meaning: Judah (Yehudah) — Praise. Royal tribe and ancestor of Messiah.</w:t>
      </w:r>
    </w:p>
  </w:footnote>
  <w:footnote w:id="7523">
    <w:p>
      <w:pPr>
        <w:pStyle w:val="FootnoteText"/>
      </w:pPr>
      <w:r>
        <w:rPr>
          <w:rStyle w:val="FootnoteReference"/>
        </w:rPr>
        <w:footnoteRef/>
      </w:r>
      <w:r>
        <w:t xml:space="preserve"> Brenton note: Possibly genuine, q. d. beyond doubt.</w:t>
      </w:r>
    </w:p>
  </w:footnote>
  <w:footnote w:id="7524">
    <w:p>
      <w:pPr>
        <w:pStyle w:val="FootnoteText"/>
      </w:pPr>
      <w:r>
        <w:rPr>
          <w:rStyle w:val="FootnoteReference"/>
        </w:rPr>
        <w:footnoteRef/>
      </w:r>
      <w:r>
        <w:t xml:space="preserve"> Textual note: This verse in the LXX reads "Just as vinegar is bad for a wound, so misfortune that befalls the body brings grief to the heart. Like a moth on a garment and a worm in a tree, so a man's pain damages the heart." Source: textual note export.</w:t>
      </w:r>
    </w:p>
  </w:footnote>
  <w:footnote w:id="7525">
    <w:p>
      <w:pPr>
        <w:pStyle w:val="FootnoteText"/>
      </w:pPr>
      <w:r>
        <w:rPr>
          <w:rStyle w:val="FootnoteReference"/>
        </w:rPr>
        <w:footnoteRef/>
      </w:r>
      <w:r>
        <w:t xml:space="preserve"> Brenton note: Compare Heb.</w:t>
      </w:r>
    </w:p>
  </w:footnote>
  <w:footnote w:id="7526">
    <w:p>
      <w:pPr>
        <w:pStyle w:val="FootnoteText"/>
      </w:pPr>
      <w:r>
        <w:rPr>
          <w:rStyle w:val="FootnoteReference"/>
        </w:rPr>
        <w:footnoteRef/>
      </w:r>
      <w:r>
        <w:t xml:space="preserve"> Brenton note: Great variation from Hebrew here.</w:t>
      </w:r>
    </w:p>
  </w:footnote>
  <w:footnote w:id="7527">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7528">
    <w:p>
      <w:pPr>
        <w:pStyle w:val="FootnoteText"/>
      </w:pPr>
      <w:r>
        <w:rPr>
          <w:rStyle w:val="FootnoteReference"/>
        </w:rPr>
        <w:footnoteRef/>
      </w:r>
      <w:r>
        <w:t xml:space="preserve"> Brenton note: Gr. by.</w:t>
      </w:r>
    </w:p>
  </w:footnote>
  <w:footnote w:id="7529">
    <w:p>
      <w:pPr>
        <w:pStyle w:val="FootnoteText"/>
      </w:pPr>
      <w:r>
        <w:rPr>
          <w:rStyle w:val="FootnoteReference"/>
        </w:rPr>
        <w:footnoteRef/>
      </w:r>
      <w:r>
        <w:t xml:space="preserve"> Brenton note: Compare Heb.</w:t>
      </w:r>
    </w:p>
  </w:footnote>
  <w:footnote w:id="7530">
    <w:p>
      <w:pPr>
        <w:pStyle w:val="FootnoteText"/>
      </w:pPr>
      <w:r>
        <w:rPr>
          <w:rStyle w:val="FootnoteReference"/>
        </w:rPr>
        <w:footnoteRef/>
      </w:r>
      <w:r>
        <w:t xml:space="preserve"> Textual note: The Hebrew reads "burning lips" instead of "smooth lips." The latter reading requires an emendation of the Hebrew word. Source: textual note export.</w:t>
      </w:r>
    </w:p>
  </w:footnote>
  <w:footnote w:id="7531">
    <w:p>
      <w:pPr>
        <w:pStyle w:val="FootnoteText"/>
      </w:pPr>
      <w:r>
        <w:rPr>
          <w:rStyle w:val="FootnoteReference"/>
        </w:rPr>
        <w:footnoteRef/>
      </w:r>
      <w:r>
        <w:t xml:space="preserve"> Textual note: The LXX has "but the soul is broken by mishaps" instead of "and the pleasantness of one's friend is personal advice." This reading forms a contrast with the first half of the verse. Source: textual note export.</w:t>
      </w:r>
    </w:p>
  </w:footnote>
  <w:footnote w:id="7532">
    <w:p>
      <w:pPr>
        <w:pStyle w:val="FootnoteText"/>
      </w:pPr>
      <w:r>
        <w:rPr>
          <w:rStyle w:val="FootnoteReference"/>
        </w:rPr>
        <w:footnoteRef/>
      </w:r>
      <w:r>
        <w:t xml:space="preserve"> Textual note: The Hebrew reads "foreign woman" rather than "adulteress," though the meaning is similar. The LXX for this verse reads, "Take away his garment, for he has passed; whoever damages what is another's is insolent." Source: textual note export.</w:t>
      </w:r>
    </w:p>
  </w:footnote>
  <w:footnote w:id="7533">
    <w:p>
      <w:pPr>
        <w:pStyle w:val="FootnoteText"/>
      </w:pPr>
      <w:r>
        <w:rPr>
          <w:rStyle w:val="FootnoteReference"/>
        </w:rPr>
        <w:footnoteRef/>
      </w:r>
      <w:r>
        <w:t xml:space="preserve"> Brenton note: Gr. quench.</w:t>
      </w:r>
    </w:p>
  </w:footnote>
  <w:footnote w:id="7534">
    <w:p>
      <w:pPr>
        <w:pStyle w:val="FootnoteText"/>
      </w:pPr>
      <w:r>
        <w:rPr>
          <w:rStyle w:val="FootnoteReference"/>
        </w:rPr>
        <w:footnoteRef/>
      </w:r>
      <w:r>
        <w:t xml:space="preserve"> Textual note: The LXX has "One who is valiant in ungodly deeds oppresses the impoverished" rather than "A man who is poor and oppresses the impoverished." Source: textual note export.</w:t>
      </w:r>
    </w:p>
  </w:footnote>
  <w:footnote w:id="7535">
    <w:p>
      <w:pPr>
        <w:pStyle w:val="FootnoteText"/>
      </w:pPr>
      <w:r>
        <w:rPr>
          <w:rStyle w:val="FootnoteReference"/>
        </w:rPr>
        <w:footnoteRef/>
      </w:r>
      <w:r>
        <w:t xml:space="preserve"> Brenton note: Gr. in everything.</w:t>
      </w:r>
    </w:p>
  </w:footnote>
  <w:footnote w:id="7536">
    <w:p>
      <w:pPr>
        <w:pStyle w:val="FootnoteText"/>
      </w:pPr>
      <w:r>
        <w:rPr>
          <w:rStyle w:val="FootnoteReference"/>
        </w:rPr>
        <w:footnoteRef/>
      </w:r>
      <w:r>
        <w:t xml:space="preserve"> Brenton note: Or, abhorred his prayer.</w:t>
      </w:r>
    </w:p>
  </w:footnote>
  <w:footnote w:id="7537">
    <w:p>
      <w:pPr>
        <w:pStyle w:val="FootnoteText"/>
      </w:pPr>
      <w:r>
        <w:rPr>
          <w:rStyle w:val="FootnoteReference"/>
        </w:rPr>
        <w:footnoteRef/>
      </w:r>
      <w:r>
        <w:t xml:space="preserve"> Brenton note: Gr. all things.</w:t>
      </w:r>
    </w:p>
  </w:footnote>
  <w:footnote w:id="7538">
    <w:p>
      <w:pPr>
        <w:pStyle w:val="FootnoteText"/>
      </w:pPr>
      <w:r>
        <w:rPr>
          <w:rStyle w:val="FootnoteReference"/>
        </w:rPr>
        <w:footnoteRef/>
      </w:r>
      <w:r>
        <w:t xml:space="preserve"> Textual note: The Syr. has "into the pit" instead of "in one." Source: textual note export.</w:t>
      </w:r>
    </w:p>
  </w:footnote>
  <w:footnote w:id="7539">
    <w:p>
      <w:pPr>
        <w:pStyle w:val="FootnoteText"/>
      </w:pPr>
      <w:r>
        <w:rPr>
          <w:rStyle w:val="FootnoteReference"/>
        </w:rPr>
        <w:footnoteRef/>
      </w:r>
      <w:r>
        <w:t xml:space="preserve"> Brenton note: Gr. plural.</w:t>
      </w:r>
    </w:p>
  </w:footnote>
  <w:footnote w:id="7540">
    <w:p>
      <w:pPr>
        <w:pStyle w:val="FootnoteText"/>
      </w:pPr>
      <w:r>
        <w:rPr>
          <w:rStyle w:val="FootnoteReference"/>
        </w:rPr>
        <w:footnoteRef/>
      </w:r>
      <w:r>
        <w:t xml:space="preserve"> Brenton note: Gr. groan.</w:t>
      </w:r>
    </w:p>
  </w:footnote>
  <w:footnote w:id="7541">
    <w:p>
      <w:pPr>
        <w:pStyle w:val="FootnoteText"/>
      </w:pPr>
      <w:r>
        <w:rPr>
          <w:rStyle w:val="FootnoteReference"/>
        </w:rPr>
        <w:footnoteRef/>
      </w:r>
      <w:r>
        <w:t xml:space="preserve"> Textual note: The Syr. and Tg. have "The evil man is ensnared by his transgressions" instead of "In transgression, an evil man is a snare." Source: textual note export.</w:t>
      </w:r>
    </w:p>
  </w:footnote>
  <w:footnote w:id="7542">
    <w:p>
      <w:pPr>
        <w:pStyle w:val="FootnoteText"/>
      </w:pPr>
      <w:r>
        <w:rPr>
          <w:rStyle w:val="FootnoteReference"/>
        </w:rPr>
        <w:footnoteRef/>
      </w:r>
      <w:r>
        <w:t xml:space="preserve"> Brenton note: Heb. 'for ever.' See Am. 1. 11; Mic. 7. 18; in the Greek.</w:t>
      </w:r>
    </w:p>
  </w:footnote>
  <w:footnote w:id="7543">
    <w:p>
      <w:pPr>
        <w:pStyle w:val="FootnoteText"/>
      </w:pPr>
      <w:r>
        <w:rPr>
          <w:rStyle w:val="FootnoteReference"/>
        </w:rPr>
        <w:footnoteRef/>
      </w:r>
      <w:r>
        <w:t xml:space="preserve"> Brenton note: Or, 'most blessed.'</w:t>
      </w:r>
    </w:p>
  </w:footnote>
  <w:footnote w:id="7544">
    <w:p>
      <w:pPr>
        <w:pStyle w:val="FootnoteText"/>
      </w:pPr>
      <w:r>
        <w:rPr>
          <w:rStyle w:val="FootnoteReference"/>
        </w:rPr>
        <w:footnoteRef/>
      </w:r>
      <w:r>
        <w:t xml:space="preserve"> Brenton note: Possibly, 'in the Lord.' See 2 Pet. 2. 1.</w:t>
      </w:r>
    </w:p>
  </w:footnote>
  <w:footnote w:id="7545">
    <w:p>
      <w:pPr>
        <w:pStyle w:val="FootnoteText"/>
      </w:pPr>
      <w:r>
        <w:rPr>
          <w:rStyle w:val="FootnoteReference"/>
        </w:rPr>
        <w:footnoteRef/>
      </w:r>
      <w:r>
        <w:t xml:space="preserve"> Textual note: The LXX has "and a rooster, walking bold among hens; and a goat leading a herd;" instead of "a strutting rooster or he-goat." Source: textual note export.</w:t>
      </w:r>
    </w:p>
  </w:footnote>
  <w:footnote w:id="7546">
    <w:p>
      <w:pPr>
        <w:pStyle w:val="FootnoteText"/>
      </w:pPr>
      <w:r>
        <w:rPr>
          <w:rStyle w:val="FootnoteReference"/>
        </w:rPr>
        <w:footnoteRef/>
      </w:r>
      <w:r>
        <w:t xml:space="preserve"> Textual note: The LXX, Syr., and Tg. have "a king addressing his people" instead of "a king whose army is with him." This reading requires an emendation of the Hebrew text. Source: textual note export.</w:t>
      </w:r>
    </w:p>
  </w:footnote>
  <w:footnote w:id="7547">
    <w:p>
      <w:pPr>
        <w:pStyle w:val="FootnoteText"/>
      </w:pPr>
      <w:r>
        <w:rPr>
          <w:rStyle w:val="FootnoteReference"/>
        </w:rPr>
        <w:footnoteRef/>
      </w:r>
      <w:r>
        <w:t xml:space="preserve"> Textual note: The LXX and Vg. have "double-clothed" rather than "clothed in crimson," apparently to form a better parallel with the first half of the verse. It is difficult to understand how crimson clothing would be of aid when it snows. Source: textual note export.</w:t>
      </w:r>
    </w:p>
  </w:footnote>
  <w:footnote w:id="7548">
    <w:p>
      <w:pPr>
        <w:pStyle w:val="FootnoteText"/>
      </w:pPr>
      <w:r>
        <w:rPr>
          <w:rStyle w:val="FootnoteReference"/>
        </w:rPr>
        <w:footnoteRef/>
      </w:r>
      <w:r>
        <w:t xml:space="preserve"> Brenton note: Gr. those with her.</w:t>
      </w:r>
    </w:p>
  </w:footnote>
  <w:footnote w:id="7549">
    <w:p>
      <w:pPr>
        <w:pStyle w:val="FootnoteText"/>
      </w:pPr>
      <w:r>
        <w:rPr>
          <w:rStyle w:val="FootnoteReference"/>
        </w:rPr>
        <w:footnoteRef/>
      </w:r>
      <w:r>
        <w:t xml:space="preserve"> Brenton note: Comp. Heb. and A. V.</w:t>
      </w:r>
    </w:p>
  </w:footnote>
  <w:footnote w:id="7550">
    <w:p>
      <w:pPr>
        <w:pStyle w:val="FootnoteText"/>
      </w:pPr>
      <w:r>
        <w:rPr>
          <w:rStyle w:val="FootnoteReference"/>
        </w:rPr>
        <w:footnoteRef/>
      </w:r>
      <w:r>
        <w:t xml:space="preserve"> Name meaning: David (Dawid) — Beloved. The beloved king; a man after God’s own heart.</w:t>
      </w:r>
    </w:p>
  </w:footnote>
  <w:footnote w:id="7551">
    <w:p>
      <w:pPr>
        <w:pStyle w:val="FootnoteText"/>
      </w:pPr>
      <w:r>
        <w:rPr>
          <w:rStyle w:val="FootnoteReference"/>
        </w:rPr>
        <w:footnoteRef/>
      </w:r>
      <w:r>
        <w:t xml:space="preserve"> Name meaning: Israel (Yisrael) — God contends; strives with God. Wrestled with God and prevailed; name of the covenant nation.</w:t>
      </w:r>
    </w:p>
  </w:footnote>
  <w:footnote w:id="7552">
    <w:p>
      <w:pPr>
        <w:pStyle w:val="FootnoteText"/>
      </w:pPr>
      <w:r>
        <w:rPr>
          <w:rStyle w:val="FootnoteReference"/>
        </w:rPr>
        <w:footnoteRef/>
      </w:r>
      <w:r>
        <w:t xml:space="preserve"> Textual note: The LXX, Syr., and two Hebrew manuscripts have "under the sun" in place of "under heaven." Source: textual note export.</w:t>
      </w:r>
    </w:p>
  </w:footnote>
  <w:footnote w:id="7553">
    <w:p>
      <w:pPr>
        <w:pStyle w:val="FootnoteText"/>
      </w:pPr>
      <w:r>
        <w:rPr>
          <w:rStyle w:val="FootnoteReference"/>
        </w:rPr>
        <w:footnoteRef/>
      </w:r>
      <w:r>
        <w:t xml:space="preserve"> Textual note: The LXX and Syr. have "a male butler and female cupbearers," and the Tg. and Vg. read "a cup and vessels of wine" instead of "voluptuous concubines." The Hebrew is obscure; the word used here is found nowhere else in the Old Testament. Source: textual note export.</w:t>
      </w:r>
    </w:p>
  </w:footnote>
  <w:footnote w:id="7554">
    <w:p>
      <w:pPr>
        <w:pStyle w:val="FootnoteText"/>
      </w:pPr>
      <w:r>
        <w:rPr>
          <w:rStyle w:val="FootnoteReference"/>
        </w:rPr>
        <w:footnoteRef/>
      </w:r>
      <w:r>
        <w:t xml:space="preserve"> Textual note: Most Hebrew manuscripts read "that they have already done it" instead of "that has not already been done." This reading is undoubtedly the result of a scribal error. Source: textual note export.</w:t>
      </w:r>
    </w:p>
  </w:footnote>
  <w:footnote w:id="7555">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7556">
    <w:p>
      <w:pPr>
        <w:pStyle w:val="FootnoteText"/>
      </w:pPr>
      <w:r>
        <w:rPr>
          <w:rStyle w:val="FootnoteReference"/>
        </w:rPr>
        <w:footnoteRef/>
      </w:r>
      <w:r>
        <w:t xml:space="preserve"> Textual note: Most Hebrew manuscripts read "more than I" instead of "apart from him." The reading "apart from him" requires the emendation of a single letter; however, it is attested by the LXX, Syr., and a few Hebrew manuscripts. Source: textual note export.</w:t>
      </w:r>
    </w:p>
  </w:footnote>
  <w:footnote w:id="7557">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755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59">
    <w:p>
      <w:pPr>
        <w:pStyle w:val="FootnoteText"/>
      </w:pPr>
      <w:r>
        <w:rPr>
          <w:rStyle w:val="FootnoteReference"/>
        </w:rPr>
        <w:footnoteRef/>
      </w:r>
      <w:r>
        <w:t xml:space="preserve"> Textual note: The LXX substitutes "do not say before God's face" for "do not tell the messenger," presumably because it forms a better parallel with the following line. Source: textual note export.</w:t>
      </w:r>
    </w:p>
  </w:footnote>
  <w:footnote w:id="756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756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6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7563">
    <w:p>
      <w:pPr>
        <w:pStyle w:val="FootnoteText"/>
      </w:pPr>
      <w:r>
        <w:rPr>
          <w:rStyle w:val="FootnoteReference"/>
        </w:rPr>
        <w:footnoteRef/>
      </w:r>
      <w:r>
        <w:t xml:space="preserve"> Textual note: Most Hebrew manuscripts read "I, keep the command" rather than "Keep the command." It is possible that the word "said" is implied after "I." Source: textual note export.</w:t>
      </w:r>
    </w:p>
  </w:footnote>
  <w:footnote w:id="7564">
    <w:p>
      <w:pPr>
        <w:pStyle w:val="FootnoteText"/>
      </w:pPr>
      <w:r>
        <w:rPr>
          <w:rStyle w:val="FootnoteReference"/>
        </w:rPr>
        <w:footnoteRef/>
      </w:r>
      <w:r>
        <w:t xml:space="preserve"> Textual note: The LXX, Vg., and some Hebrew manuscripts have "praised" in place of "forgotten." This reading requires an emendation of the Hebrew word. Source: textual note export.</w:t>
      </w:r>
    </w:p>
  </w:footnote>
  <w:footnote w:id="7565">
    <w:p>
      <w:pPr>
        <w:pStyle w:val="FootnoteText"/>
      </w:pPr>
      <w:r>
        <w:rPr>
          <w:rStyle w:val="FootnoteReference"/>
        </w:rPr>
        <w:footnoteRef/>
      </w:r>
      <w:r>
        <w:t xml:space="preserve"> Textual note: The Hebrew lacks the second "and to the wicked." This reading is probably the result of an accidental omission on the part of a scribe. Source: textual note export.</w:t>
      </w:r>
    </w:p>
  </w:footnote>
  <w:footnote w:id="7566">
    <w:p>
      <w:pPr>
        <w:pStyle w:val="FootnoteText"/>
      </w:pPr>
      <w:r>
        <w:rPr>
          <w:rStyle w:val="FootnoteReference"/>
        </w:rPr>
        <w:footnoteRef/>
      </w:r>
      <w:r>
        <w:t xml:space="preserve"> Textual note: The Hebrew includes "all your vain days" after "under the sun." This phrase is missing in the Syr., Tg., and several LXX manuscripts. It may have been accidentally repeated by a scribe since the same phrase occurs in the previous line. Source: textual note export.</w:t>
      </w:r>
    </w:p>
  </w:footnote>
  <w:footnote w:id="7567">
    <w:p>
      <w:pPr>
        <w:pStyle w:val="FootnoteText"/>
      </w:pPr>
      <w:r>
        <w:rPr>
          <w:rStyle w:val="FootnoteReference"/>
        </w:rPr>
        <w:footnoteRef/>
      </w:r>
      <w:r>
        <w:t xml:space="preserve"> Textual note: The Tg. and Vg. do not include "ruin." Source: textual note export.</w:t>
      </w:r>
    </w:p>
  </w:footnote>
  <w:footnote w:id="7568">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7569">
    <w:p>
      <w:pPr>
        <w:pStyle w:val="FootnoteText"/>
      </w:pPr>
      <w:r>
        <w:rPr>
          <w:rStyle w:val="FootnoteReference"/>
        </w:rPr>
        <w:footnoteRef/>
      </w:r>
      <w:r>
        <w:t xml:space="preserve"> Textual note: The Tg. and some Hebrew manuscripts have "Just as you do not know the way the spirit enters the bones in the womb of a mother with child" instead of "Just as you do not know how the path of the wind goes, nor how the bones of a fetus form in a mother's womb." Source: textual note export.</w:t>
      </w:r>
    </w:p>
  </w:footnote>
  <w:footnote w:id="7570">
    <w:p>
      <w:pPr>
        <w:pStyle w:val="FootnoteText"/>
      </w:pPr>
      <w:r>
        <w:rPr>
          <w:rStyle w:val="FootnoteReference"/>
        </w:rPr>
        <w:footnoteRef/>
      </w:r>
      <w:r>
        <w:t xml:space="preserve"> Translation note: The Greek uses a direct judgment warning. The current wording keeps that line explicit. Source: judgment warning.</w:t>
      </w:r>
    </w:p>
  </w:footnote>
  <w:footnote w:id="7571">
    <w:p>
      <w:pPr>
        <w:pStyle w:val="FootnoteText"/>
      </w:pPr>
      <w:r>
        <w:rPr>
          <w:rStyle w:val="FootnoteReference"/>
        </w:rPr>
        <w:footnoteRef/>
      </w:r>
      <w:r>
        <w:t xml:space="preserve"> Textual note: The Hebrew reads "removed" rather than "snapped." Source: textual note export.</w:t>
      </w:r>
    </w:p>
  </w:footnote>
  <w:footnote w:id="7572">
    <w:p>
      <w:pPr>
        <w:pStyle w:val="FootnoteText"/>
      </w:pPr>
      <w:r>
        <w:rPr>
          <w:rStyle w:val="FootnoteReference"/>
        </w:rPr>
        <w:footnoteRef/>
      </w:r>
      <w:r>
        <w:t xml:space="preserve"> Textual note: Some Hebrew and LXX manuscripts have the passive "and what is written is upright" in place of the active "and he wrote what is upright." The active reading is attested by the Syr., Vg., and some LXX manuscripts. Source: textual note export.</w:t>
      </w:r>
    </w:p>
  </w:footnote>
  <w:footnote w:id="7573">
    <w:p>
      <w:pPr>
        <w:pStyle w:val="FootnoteText"/>
      </w:pPr>
      <w:r>
        <w:rPr>
          <w:rStyle w:val="FootnoteReference"/>
        </w:rPr>
        <w:footnoteRef/>
      </w:r>
      <w:r>
        <w:t xml:space="preserve"> Name meaning: Solomon (Shelomoh) — Peaceable; peaceful. Brought peace and built the Temple.</w:t>
      </w:r>
    </w:p>
  </w:footnote>
  <w:footnote w:id="7574">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7575">
    <w:p>
      <w:pPr>
        <w:pStyle w:val="FootnoteText"/>
      </w:pPr>
      <w:r>
        <w:rPr>
          <w:rStyle w:val="FootnoteReference"/>
        </w:rPr>
        <w:footnoteRef/>
      </w:r>
      <w:r>
        <w:t xml:space="preserve"> Textual note: The Syr. and Vg. have "who wanders about" instead of "who is veiled." This reading requires the reversal of two letters in the Hebrew word. Source: textual note export.</w:t>
      </w:r>
    </w:p>
  </w:footnote>
  <w:footnote w:id="7576">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7577">
    <w:p>
      <w:pPr>
        <w:pStyle w:val="FootnoteText"/>
      </w:pPr>
      <w:r>
        <w:rPr>
          <w:rStyle w:val="FootnoteReference"/>
        </w:rPr>
        <w:footnoteRef/>
      </w:r>
      <w:r>
        <w:t xml:space="preserve"> Translation note: The Greek uses paired peering verbs. The current wording keeps both visible. Source: paired peering verbs.</w:t>
      </w:r>
    </w:p>
  </w:footnote>
  <w:footnote w:id="7578">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7579">
    <w:p>
      <w:pPr>
        <w:pStyle w:val="FootnoteText"/>
      </w:pPr>
      <w:r>
        <w:rPr>
          <w:rStyle w:val="FootnoteReference"/>
        </w:rPr>
        <w:footnoteRef/>
      </w:r>
      <w:r>
        <w:t xml:space="preserve"> Textual note: The LXX includes "I called him, but he did not listen to me" at the end of the verse, probably to correspond to 5:6. Source: textual note export.</w:t>
      </w:r>
    </w:p>
  </w:footnote>
  <w:footnote w:id="7580">
    <w:p>
      <w:pPr>
        <w:pStyle w:val="FootnoteText"/>
      </w:pPr>
      <w:r>
        <w:rPr>
          <w:rStyle w:val="FootnoteReference"/>
        </w:rPr>
        <w:footnoteRef/>
      </w:r>
      <w:r>
        <w:t xml:space="preserve"> Name meaning: Solomon (Shelomoh) — Peaceable; peaceful. Brought peace and built the Temple.</w:t>
      </w:r>
    </w:p>
  </w:footnote>
  <w:footnote w:id="7581">
    <w:p>
      <w:pPr>
        <w:pStyle w:val="FootnoteText"/>
      </w:pPr>
      <w:r>
        <w:rPr>
          <w:rStyle w:val="FootnoteReference"/>
        </w:rPr>
        <w:footnoteRef/>
      </w:r>
      <w:r>
        <w:t xml:space="preserve"> Name meaning: Israel (Yisrael) — God contends; strives with God. Wrestled with God and prevailed; name of the covenant nation.</w:t>
      </w:r>
    </w:p>
  </w:footnote>
  <w:footnote w:id="7582">
    <w:p>
      <w:pPr>
        <w:pStyle w:val="FootnoteText"/>
      </w:pPr>
      <w:r>
        <w:rPr>
          <w:rStyle w:val="FootnoteReference"/>
        </w:rPr>
        <w:footnoteRef/>
      </w:r>
      <w:r>
        <w:t xml:space="preserve"> Name meaning: David (Dawid) — Beloved. The beloved king; a man after God’s own heart.</w:t>
      </w:r>
    </w:p>
  </w:footnote>
  <w:footnote w:id="758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8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7585">
    <w:p>
      <w:pPr>
        <w:pStyle w:val="FootnoteText"/>
      </w:pPr>
      <w:r>
        <w:rPr>
          <w:rStyle w:val="FootnoteReference"/>
        </w:rPr>
        <w:footnoteRef/>
      </w:r>
      <w:r>
        <w:t xml:space="preserve"> Textual note: The LXX and Vg. have "producing fragrances" rather than "a tower of fragrances." This reading requires a revocalization of the Hebrew word. Source: textual note export.</w:t>
      </w:r>
    </w:p>
  </w:footnote>
  <w:footnote w:id="7586">
    <w:p>
      <w:pPr>
        <w:pStyle w:val="FootnoteText"/>
      </w:pPr>
      <w:r>
        <w:rPr>
          <w:rStyle w:val="FootnoteReference"/>
        </w:rPr>
        <w:footnoteRef/>
      </w:r>
      <w:r>
        <w:t xml:space="preserve"> Translation note: The Greek keeps the pastoral garden image direct. The current wording preserves it. Source: pastoral garden line.</w:t>
      </w:r>
    </w:p>
  </w:footnote>
  <w:footnote w:id="7587">
    <w:p>
      <w:pPr>
        <w:pStyle w:val="FootnoteText"/>
      </w:pPr>
      <w:r>
        <w:rPr>
          <w:rStyle w:val="FootnoteReference"/>
        </w:rPr>
        <w:footnoteRef/>
      </w:r>
      <w:r>
        <w:t xml:space="preserve"> Textual note: The LXX and Vg. take the Hebrew as a proper noun and offer "chariots of Aminadab" in place of "chariot of my princely people." Source: textual note export.</w:t>
      </w:r>
    </w:p>
  </w:footnote>
  <w:footnote w:id="7588">
    <w:p>
      <w:pPr>
        <w:pStyle w:val="FootnoteText"/>
      </w:pPr>
      <w:r>
        <w:rPr>
          <w:rStyle w:val="FootnoteReference"/>
        </w:rPr>
        <w:footnoteRef/>
      </w:r>
      <w:r>
        <w:t xml:space="preserve"> Textual note: The Syr. has "daughter of delights" instead of "in the delights." This reading is the result of a scribal error caused by misreading the Hebrew text. Source: textual note export.</w:t>
      </w:r>
    </w:p>
  </w:footnote>
  <w:footnote w:id="7589">
    <w:p>
      <w:pPr>
        <w:pStyle w:val="FootnoteText"/>
      </w:pPr>
      <w:r>
        <w:rPr>
          <w:rStyle w:val="FootnoteReference"/>
        </w:rPr>
        <w:footnoteRef/>
      </w:r>
      <w:r>
        <w:t xml:space="preserve"> Textual note: The Hebrew reads "lips of sleepers" rather than "my lips and teeth." The reading "my lips and teeth" necessitates an emendation of the Hebrew; however, it is attested by the LXX, Syr., Tg., and Vg. and makes the most sense poetically. Source: textual note export.</w:t>
      </w:r>
    </w:p>
  </w:footnote>
  <w:footnote w:id="7590">
    <w:p>
      <w:pPr>
        <w:pStyle w:val="FootnoteText"/>
      </w:pPr>
      <w:r>
        <w:rPr>
          <w:rStyle w:val="FootnoteReference"/>
        </w:rPr>
        <w:footnoteRef/>
      </w:r>
      <w:r>
        <w:t xml:space="preserve"> Textual note: Most Hebrew manuscripts have the singular "my pomegranate" as opposed to the plural "my pomegranates." The plural reading is attested by the LXX, Syr., Tg., and some late Hebrew manuscripts. Source: textual note export.</w:t>
      </w:r>
    </w:p>
  </w:footnote>
  <w:footnote w:id="7591">
    <w:p>
      <w:pPr>
        <w:pStyle w:val="FootnoteText"/>
      </w:pPr>
      <w:r>
        <w:rPr>
          <w:rStyle w:val="FootnoteReference"/>
        </w:rPr>
        <w:footnoteRef/>
      </w:r>
      <w:r>
        <w:t xml:space="preserve"> Textual note: The LXX and Syr. replace "who would surely teach me" with "and to the chamber of the one who conceived me," presumably to form a better parallel with the first line (cf. 3:4). Source: textual note export.</w:t>
      </w:r>
    </w:p>
  </w:footnote>
  <w:footnote w:id="7592">
    <w:p>
      <w:pPr>
        <w:pStyle w:val="FootnoteText"/>
      </w:pPr>
      <w:r>
        <w:rPr>
          <w:rStyle w:val="FootnoteReference"/>
        </w:rPr>
        <w:footnoteRef/>
      </w:r>
      <w:r>
        <w:t xml:space="preserve"> Name meaning: Solomon (Shelomoh) — Peaceable; peaceful. Brought peace and built the Temple.</w:t>
      </w:r>
    </w:p>
  </w:footnote>
  <w:footnote w:id="7593">
    <w:p>
      <w:pPr>
        <w:pStyle w:val="FootnoteText"/>
      </w:pPr>
      <w:r>
        <w:rPr>
          <w:rStyle w:val="FootnoteReference"/>
        </w:rPr>
        <w:footnoteRef/>
      </w:r>
      <w:r>
        <w:t xml:space="preserve"> Name meaning: Isaiah (Yeshayahu) — Yahweh saves. Prophesied the coming Savior.</w:t>
      </w:r>
    </w:p>
  </w:footnote>
  <w:footnote w:id="7594">
    <w:p>
      <w:pPr>
        <w:pStyle w:val="FootnoteText"/>
      </w:pPr>
      <w:r>
        <w:rPr>
          <w:rStyle w:val="FootnoteReference"/>
        </w:rPr>
        <w:footnoteRef/>
      </w:r>
      <w:r>
        <w:t xml:space="preserve"> Name meaning: Judah (Yehudah) — Praise. Royal tribe and ancestor of Messiah.</w:t>
      </w:r>
    </w:p>
  </w:footnote>
  <w:footnote w:id="7595">
    <w:p>
      <w:pPr>
        <w:pStyle w:val="FootnoteText"/>
      </w:pPr>
      <w:r>
        <w:rPr>
          <w:rStyle w:val="FootnoteReference"/>
        </w:rPr>
        <w:footnoteRef/>
      </w:r>
      <w:r>
        <w:t xml:space="preserve"> Brenton note: Or, 'set me at nought.'</w:t>
      </w:r>
    </w:p>
  </w:footnote>
  <w:footnote w:id="7596">
    <w:p>
      <w:pPr>
        <w:pStyle w:val="FootnoteText"/>
      </w:pPr>
      <w:r>
        <w:rPr>
          <w:rStyle w:val="FootnoteReference"/>
        </w:rPr>
        <w:footnoteRef/>
      </w:r>
      <w:r>
        <w:t xml:space="preserve"> Name meaning: Israel (Yisrael) — God contends; strives with God. Wrestled with God and prevailed; name of the covenant nation.</w:t>
      </w:r>
    </w:p>
  </w:footnote>
  <w:footnote w:id="759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598">
    <w:p>
      <w:pPr>
        <w:pStyle w:val="FootnoteText"/>
      </w:pPr>
      <w:r>
        <w:rPr>
          <w:rStyle w:val="FootnoteReference"/>
        </w:rPr>
        <w:footnoteRef/>
      </w:r>
      <w:r>
        <w:t xml:space="preserve"> Textual note: The LXX has "a seed" instead of "survivors." This is the reading followed in Rom 9:29. Source: textual note export.</w:t>
      </w:r>
    </w:p>
  </w:footnote>
  <w:footnote w:id="7599">
    <w:p>
      <w:pPr>
        <w:pStyle w:val="FootnoteText"/>
      </w:pPr>
      <w:r>
        <w:rPr>
          <w:rStyle w:val="FootnoteReference"/>
        </w:rPr>
        <w:footnoteRef/>
      </w:r>
      <w:r>
        <w:t xml:space="preserve"> Textual note: The Hebrew has "Rescue the oppressor" as opposed to "Rescue the oppressed." The latter reading requires a slight emendation of the Hebrew word; however, it is attested by the LXX and Vg. and makes much better sense in the context. Source: textual note export.</w:t>
      </w:r>
    </w:p>
  </w:footnote>
  <w:footnote w:id="7600">
    <w:p>
      <w:pPr>
        <w:pStyle w:val="FootnoteText"/>
      </w:pPr>
      <w:r>
        <w:rPr>
          <w:rStyle w:val="FootnoteReference"/>
        </w:rPr>
        <w:footnoteRef/>
      </w:r>
      <w:r>
        <w:t xml:space="preserve"> Brenton note: Gr. to pureness.</w:t>
      </w:r>
    </w:p>
  </w:footnote>
  <w:footnote w:id="7601">
    <w:p>
      <w:pPr>
        <w:pStyle w:val="FootnoteText"/>
      </w:pPr>
      <w:r>
        <w:rPr>
          <w:rStyle w:val="FootnoteReference"/>
        </w:rPr>
        <w:footnoteRef/>
      </w:r>
      <w:r>
        <w:t xml:space="preserve"> Textual note: The DSS, LXX, Vg., and most Hebrew manuscripts have "For they will be ashamed" in place of "For you will be ashamed." This reading may be original. It is possible that a scribe intentionally changed the third person to second person to match the rest of the verse. Source: textual note export.</w:t>
      </w:r>
    </w:p>
  </w:footnote>
  <w:footnote w:id="7602">
    <w:p>
      <w:pPr>
        <w:pStyle w:val="FootnoteText"/>
      </w:pPr>
      <w:r>
        <w:rPr>
          <w:rStyle w:val="FootnoteReference"/>
        </w:rPr>
        <w:footnoteRef/>
      </w:r>
      <w:r>
        <w:t xml:space="preserve"> Name meaning: Isaiah (Yeshayahu) — Yahweh saves. Prophesied the coming Savior.</w:t>
      </w:r>
    </w:p>
  </w:footnote>
  <w:footnote w:id="7603">
    <w:p>
      <w:pPr>
        <w:pStyle w:val="FootnoteText"/>
      </w:pPr>
      <w:r>
        <w:rPr>
          <w:rStyle w:val="FootnoteReference"/>
        </w:rPr>
        <w:footnoteRef/>
      </w:r>
      <w:r>
        <w:t xml:space="preserve"> Name meaning: Judah (Yehudah) — Praise. Royal tribe and ancestor of Messiah.</w:t>
      </w:r>
    </w:p>
  </w:footnote>
  <w:footnote w:id="7604">
    <w:p>
      <w:pPr>
        <w:pStyle w:val="FootnoteText"/>
      </w:pPr>
      <w:r>
        <w:rPr>
          <w:rStyle w:val="FootnoteReference"/>
        </w:rPr>
        <w:footnoteRef/>
      </w:r>
      <w:r>
        <w:t xml:space="preserve"> Brenton note: Or, conspicuous.</w:t>
      </w:r>
    </w:p>
  </w:footnote>
  <w:footnote w:id="7605">
    <w:p>
      <w:pPr>
        <w:pStyle w:val="FootnoteText"/>
      </w:pPr>
      <w:r>
        <w:rPr>
          <w:rStyle w:val="FootnoteReference"/>
        </w:rPr>
        <w:footnoteRef/>
      </w:r>
      <w:r>
        <w:t xml:space="preserve"> Name meaning: Jacob (Yaaqov) — Supplanter; heel-grabber. Grabbed Esau’s heel at birth; later supplanted him and became Israel.</w:t>
      </w:r>
    </w:p>
  </w:footnote>
  <w:footnote w:id="7606">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607">
    <w:p>
      <w:pPr>
        <w:pStyle w:val="FootnoteText"/>
      </w:pPr>
      <w:r>
        <w:rPr>
          <w:rStyle w:val="FootnoteReference"/>
        </w:rPr>
        <w:footnoteRef/>
      </w:r>
      <w:r>
        <w:t xml:space="preserve"> Name meaning: Israel (Yisrael) — God contends; strives with God. Wrestled with God and prevailed; name of the covenant nation.</w:t>
      </w:r>
    </w:p>
  </w:footnote>
  <w:footnote w:id="7608">
    <w:p>
      <w:pPr>
        <w:pStyle w:val="FootnoteText"/>
      </w:pPr>
      <w:r>
        <w:rPr>
          <w:rStyle w:val="FootnoteReference"/>
        </w:rPr>
        <w:footnoteRef/>
      </w:r>
      <w:r>
        <w:t xml:space="preserve"> Brenton note: Or, aliens, see Appendix which has: “ISAIAH 2. 6. — Philistines. The LXX. generally render by Φιλιστεὶμ or Φυλιστιὶμ till about the middle of Judges, after which the word almost always used is ἀλλόφυλοι. In this there was probably some accommodation of sound to tense.</w:t>
      </w:r>
    </w:p>
  </w:footnote>
  <w:footnote w:id="7609">
    <w:p>
      <w:pPr>
        <w:pStyle w:val="FootnoteText"/>
      </w:pPr>
      <w:r>
        <w:rPr>
          <w:rStyle w:val="FootnoteReference"/>
        </w:rPr>
        <w:footnoteRef/>
      </w:r>
      <w:r>
        <w:t xml:space="preserve"> Textual note: The LXX replaces "humble" with "high," likely because it forms a better parallel with the previous line. Source: textual note export.</w:t>
      </w:r>
    </w:p>
  </w:footnote>
  <w:footnote w:id="7610">
    <w:p>
      <w:pPr>
        <w:pStyle w:val="FootnoteText"/>
      </w:pPr>
      <w:r>
        <w:rPr>
          <w:rStyle w:val="FootnoteReference"/>
        </w:rPr>
        <w:footnoteRef/>
      </w:r>
      <w:r>
        <w:t xml:space="preserve"> Brenton note: See ver 10.</w:t>
      </w:r>
    </w:p>
  </w:footnote>
  <w:footnote w:id="7611">
    <w:p>
      <w:pPr>
        <w:pStyle w:val="FootnoteText"/>
      </w:pPr>
      <w:r>
        <w:rPr>
          <w:rStyle w:val="FootnoteReference"/>
        </w:rPr>
        <w:footnoteRef/>
      </w:r>
      <w:r>
        <w:t xml:space="preserve"> Name meaning: Judah (Yehudah) — Praise. Royal tribe and ancestor of Messiah.</w:t>
      </w:r>
    </w:p>
  </w:footnote>
  <w:footnote w:id="7612">
    <w:p>
      <w:pPr>
        <w:pStyle w:val="FootnoteText"/>
      </w:pPr>
      <w:r>
        <w:rPr>
          <w:rStyle w:val="FootnoteReference"/>
        </w:rPr>
        <w:footnoteRef/>
      </w:r>
      <w:r>
        <w:t xml:space="preserve"> Brenton note: Or, forsaken, or, let go.</w:t>
      </w:r>
    </w:p>
  </w:footnote>
  <w:footnote w:id="7613">
    <w:p>
      <w:pPr>
        <w:pStyle w:val="FootnoteText"/>
      </w:pPr>
      <w:r>
        <w:rPr>
          <w:rStyle w:val="FootnoteReference"/>
        </w:rPr>
        <w:footnoteRef/>
      </w:r>
      <w:r>
        <w:t xml:space="preserve"> Textual note: The LXX has "extortionists" (literally "those who demand payback"), rather than "women." This reading necessitates a slight emendation of the Hebrew word. Source: textual note export.</w:t>
      </w:r>
    </w:p>
  </w:footnote>
  <w:footnote w:id="7614">
    <w:p>
      <w:pPr>
        <w:pStyle w:val="FootnoteText"/>
      </w:pPr>
      <w:r>
        <w:rPr>
          <w:rStyle w:val="FootnoteReference"/>
        </w:rPr>
        <w:footnoteRef/>
      </w:r>
      <w:r>
        <w:t xml:space="preserve"> Brenton note: Gr. glean you.</w:t>
      </w:r>
    </w:p>
  </w:footnote>
  <w:footnote w:id="7615">
    <w:p>
      <w:pPr>
        <w:pStyle w:val="FootnoteText"/>
      </w:pPr>
      <w:r>
        <w:rPr>
          <w:rStyle w:val="FootnoteReference"/>
        </w:rPr>
        <w:footnoteRef/>
      </w:r>
      <w:r>
        <w:t xml:space="preserve"> Textual note: The LXX substitutes "his people" for "the peoples," probably to match the possessives used in the following verses. Source: textual note export.</w:t>
      </w:r>
    </w:p>
  </w:footnote>
  <w:footnote w:id="7616">
    <w:p>
      <w:pPr>
        <w:pStyle w:val="FootnoteText"/>
      </w:pPr>
      <w:r>
        <w:rPr>
          <w:rStyle w:val="FootnoteReference"/>
        </w:rPr>
        <w:footnoteRef/>
      </w:r>
      <w:r>
        <w:t xml:space="preserve"> Textual note: The DSS includes "shame" at the end of the verse, likely to serve as a contrast to "beauty." Source: textual note export.</w:t>
      </w:r>
    </w:p>
  </w:footnote>
  <w:footnote w:id="7617">
    <w:p>
      <w:pPr>
        <w:pStyle w:val="FootnoteText"/>
      </w:pPr>
      <w:r>
        <w:rPr>
          <w:rStyle w:val="FootnoteReference"/>
        </w:rPr>
        <w:footnoteRef/>
      </w:r>
      <w:r>
        <w:t xml:space="preserve"> Brenton note: Gr. cases, or, repositories.</w:t>
      </w:r>
    </w:p>
  </w:footnote>
  <w:footnote w:id="7618">
    <w:p>
      <w:pPr>
        <w:pStyle w:val="FootnoteText"/>
      </w:pPr>
      <w:r>
        <w:rPr>
          <w:rStyle w:val="FootnoteReference"/>
        </w:rPr>
        <w:footnoteRef/>
      </w:r>
      <w:r>
        <w:t xml:space="preserve"> Name meaning: Israel (Yisrael) — God contends; strives with God. Wrestled with God and prevailed; name of the covenant nation.</w:t>
      </w:r>
    </w:p>
  </w:footnote>
  <w:footnote w:id="7619">
    <w:p>
      <w:pPr>
        <w:pStyle w:val="FootnoteText"/>
      </w:pPr>
      <w:r>
        <w:rPr>
          <w:rStyle w:val="FootnoteReference"/>
        </w:rPr>
        <w:footnoteRef/>
      </w:r>
      <w:r>
        <w:t xml:space="preserve"> Brenton note: Gr. written for life.</w:t>
      </w:r>
    </w:p>
  </w:footnote>
  <w:footnote w:id="7620">
    <w:p>
      <w:pPr>
        <w:pStyle w:val="FootnoteText"/>
      </w:pPr>
      <w:r>
        <w:rPr>
          <w:rStyle w:val="FootnoteReference"/>
        </w:rPr>
        <w:footnoteRef/>
      </w:r>
      <w:r>
        <w:t xml:space="preserve"> Name meaning: Judah (Yehudah) — Praise. Royal tribe and ancestor of Messiah.</w:t>
      </w:r>
    </w:p>
  </w:footnote>
  <w:footnote w:id="7621">
    <w:p>
      <w:pPr>
        <w:pStyle w:val="FootnoteText"/>
      </w:pPr>
      <w:r>
        <w:rPr>
          <w:rStyle w:val="FootnoteReference"/>
        </w:rPr>
        <w:footnoteRef/>
      </w:r>
      <w:r>
        <w:t xml:space="preserve"> Name meaning: Israel (Yisrael) — God contends; strives with God. Wrestled with God and prevailed; name of the covenant nation.</w:t>
      </w:r>
    </w:p>
  </w:footnote>
  <w:footnote w:id="7622">
    <w:p>
      <w:pPr>
        <w:pStyle w:val="FootnoteText"/>
      </w:pPr>
      <w:r>
        <w:rPr>
          <w:rStyle w:val="FootnoteReference"/>
        </w:rPr>
        <w:footnoteRef/>
      </w:r>
      <w:r>
        <w:t xml:space="preserve"> Brenton note: Gr. a man.</w:t>
      </w:r>
    </w:p>
  </w:footnote>
  <w:footnote w:id="7623">
    <w:p>
      <w:pPr>
        <w:pStyle w:val="FootnoteText"/>
      </w:pPr>
      <w:r>
        <w:rPr>
          <w:rStyle w:val="FootnoteReference"/>
        </w:rPr>
        <w:footnoteRef/>
      </w:r>
      <w:r>
        <w:t xml:space="preserve"> Brenton note: Gr. Hades.</w:t>
      </w:r>
    </w:p>
  </w:footnote>
  <w:footnote w:id="7624">
    <w:p>
      <w:pPr>
        <w:pStyle w:val="FootnoteText"/>
      </w:pPr>
      <w:r>
        <w:rPr>
          <w:rStyle w:val="FootnoteReference"/>
        </w:rPr>
        <w:footnoteRef/>
      </w:r>
      <w:r>
        <w:t xml:space="preserve"> Textual note: The Hebrew reads "aliens" rather than "kids." This reading is the result of a scribal error where the scribe confused two Hebrew letters that look alike. Source: textual note export.</w:t>
      </w:r>
    </w:p>
  </w:footnote>
  <w:footnote w:id="762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26">
    <w:p>
      <w:pPr>
        <w:pStyle w:val="FootnoteText"/>
      </w:pPr>
      <w:r>
        <w:rPr>
          <w:rStyle w:val="FootnoteReference"/>
        </w:rPr>
        <w:footnoteRef/>
      </w:r>
      <w:r>
        <w:t xml:space="preserve"> Brenton note: Gr. High.</w:t>
      </w:r>
    </w:p>
  </w:footnote>
  <w:footnote w:id="7627">
    <w:p>
      <w:pPr>
        <w:pStyle w:val="FootnoteText"/>
      </w:pPr>
      <w:r>
        <w:rPr>
          <w:rStyle w:val="FootnoteReference"/>
        </w:rPr>
        <w:footnoteRef/>
      </w:r>
      <w:r>
        <w:t xml:space="preserve"> Brenton note: Gr. was lifted.</w:t>
      </w:r>
    </w:p>
  </w:footnote>
  <w:footnote w:id="7628">
    <w:p>
      <w:pPr>
        <w:pStyle w:val="FootnoteText"/>
      </w:pPr>
      <w:r>
        <w:rPr>
          <w:rStyle w:val="FootnoteReference"/>
        </w:rPr>
        <w:footnoteRef/>
      </w:r>
      <w:r>
        <w:t xml:space="preserve"> Brenton note: Or, should I send?</w:t>
      </w:r>
    </w:p>
  </w:footnote>
  <w:footnote w:id="7629">
    <w:p>
      <w:pPr>
        <w:pStyle w:val="FootnoteText"/>
      </w:pPr>
      <w:r>
        <w:rPr>
          <w:rStyle w:val="FootnoteReference"/>
        </w:rPr>
        <w:footnoteRef/>
      </w:r>
      <w:r>
        <w:t xml:space="preserve"> Brenton note: Compare use of παρὰ, Jer. 40. 10,12;also 1 Cor. 12. 15,16.</w:t>
      </w:r>
    </w:p>
  </w:footnote>
  <w:footnote w:id="7630">
    <w:p>
      <w:pPr>
        <w:pStyle w:val="FootnoteText"/>
      </w:pPr>
      <w:r>
        <w:rPr>
          <w:rStyle w:val="FootnoteReference"/>
        </w:rPr>
        <w:footnoteRef/>
      </w:r>
      <w:r>
        <w:t xml:space="preserve"> Brenton note: Gr. is.</w:t>
      </w:r>
    </w:p>
  </w:footnote>
  <w:footnote w:id="7631">
    <w:p>
      <w:pPr>
        <w:pStyle w:val="FootnoteText"/>
      </w:pPr>
      <w:r>
        <w:rPr>
          <w:rStyle w:val="FootnoteReference"/>
        </w:rPr>
        <w:footnoteRef/>
      </w:r>
      <w:r>
        <w:t xml:space="preserve"> Name meaning: Judah (Yehudah) — Praise. Royal tribe and ancestor of Messiah.</w:t>
      </w:r>
    </w:p>
  </w:footnote>
  <w:footnote w:id="7632">
    <w:p>
      <w:pPr>
        <w:pStyle w:val="FootnoteText"/>
      </w:pPr>
      <w:r>
        <w:rPr>
          <w:rStyle w:val="FootnoteReference"/>
        </w:rPr>
        <w:footnoteRef/>
      </w:r>
      <w:r>
        <w:t xml:space="preserve"> Name meaning: Israel (Yisrael) — God contends; strives with God. Wrestled with God and prevailed; name of the covenant nation.</w:t>
      </w:r>
    </w:p>
  </w:footnote>
  <w:footnote w:id="7633">
    <w:p>
      <w:pPr>
        <w:pStyle w:val="FootnoteText"/>
      </w:pPr>
      <w:r>
        <w:rPr>
          <w:rStyle w:val="FootnoteReference"/>
        </w:rPr>
        <w:footnoteRef/>
      </w:r>
      <w:r>
        <w:t xml:space="preserve"> Textual note: The DSS and LXX have the plural "they were" in place of "he was" to correspond to the fact that two kings, Rezin and Pekah, are mentioned. Source: textual note export.</w:t>
      </w:r>
    </w:p>
  </w:footnote>
  <w:footnote w:id="7634">
    <w:p>
      <w:pPr>
        <w:pStyle w:val="FootnoteText"/>
      </w:pPr>
      <w:r>
        <w:rPr>
          <w:rStyle w:val="FootnoteReference"/>
        </w:rPr>
        <w:footnoteRef/>
      </w:r>
      <w:r>
        <w:t xml:space="preserve"> Brenton note: Lit. besiege See Heb.</w:t>
      </w:r>
    </w:p>
  </w:footnote>
  <w:footnote w:id="7635">
    <w:p>
      <w:pPr>
        <w:pStyle w:val="FootnoteText"/>
      </w:pPr>
      <w:r>
        <w:rPr>
          <w:rStyle w:val="FootnoteReference"/>
        </w:rPr>
        <w:footnoteRef/>
      </w:r>
      <w:r>
        <w:t xml:space="preserve"> Name meaning: David (Dawid) — Beloved. The beloved king; a man after God’s own heart.</w:t>
      </w:r>
    </w:p>
  </w:footnote>
  <w:footnote w:id="7636">
    <w:p>
      <w:pPr>
        <w:pStyle w:val="FootnoteText"/>
      </w:pPr>
      <w:r>
        <w:rPr>
          <w:rStyle w:val="FootnoteReference"/>
        </w:rPr>
        <w:footnoteRef/>
      </w:r>
      <w:r>
        <w:t xml:space="preserve"> Name meaning: Isaiah (Yeshayahu) — Yahweh saves. Prophesied the coming Savior.</w:t>
      </w:r>
    </w:p>
  </w:footnote>
  <w:footnote w:id="7637">
    <w:p>
      <w:pPr>
        <w:pStyle w:val="FootnoteText"/>
      </w:pPr>
      <w:r>
        <w:rPr>
          <w:rStyle w:val="FootnoteReference"/>
        </w:rPr>
        <w:footnoteRef/>
      </w:r>
      <w:r>
        <w:t xml:space="preserve"> Brenton note: Comp. Heb.</w:t>
      </w:r>
    </w:p>
  </w:footnote>
  <w:footnote w:id="7638">
    <w:p>
      <w:pPr>
        <w:pStyle w:val="FootnoteText"/>
      </w:pPr>
      <w:r>
        <w:rPr>
          <w:rStyle w:val="FootnoteReference"/>
        </w:rPr>
        <w:footnoteRef/>
      </w:r>
      <w:r>
        <w:t xml:space="preserve"> Divine name/title: Immanu El (עִמָּנוּ אֵל) — God with us. Common English rendering: Immanuel. A revelatory name declaring God’s presence with His people, ultimately fulfilled in Christ.</w:t>
      </w:r>
    </w:p>
  </w:footnote>
  <w:footnote w:id="7639">
    <w:p>
      <w:pPr>
        <w:pStyle w:val="FootnoteText"/>
      </w:pPr>
      <w:r>
        <w:rPr>
          <w:rStyle w:val="FootnoteReference"/>
        </w:rPr>
        <w:footnoteRef/>
      </w:r>
      <w:r>
        <w:t xml:space="preserve"> Textual note: The Hebrew has a general term meaning "young woman" rather than the more specific "virgin." Source: textual note export.</w:t>
      </w:r>
    </w:p>
  </w:footnote>
  <w:footnote w:id="7640">
    <w:p>
      <w:pPr>
        <w:pStyle w:val="FootnoteText"/>
      </w:pPr>
      <w:r>
        <w:rPr>
          <w:rStyle w:val="FootnoteReference"/>
        </w:rPr>
        <w:footnoteRef/>
      </w:r>
      <w:r>
        <w:t xml:space="preserve"> Brenton note: Or, which part of the enemy, etc. shall rule over the river of Egypt; but according to Alex. the reading in the text is the right one.</w:t>
      </w:r>
    </w:p>
  </w:footnote>
  <w:footnote w:id="7641">
    <w:p>
      <w:pPr>
        <w:pStyle w:val="FootnoteText"/>
      </w:pPr>
      <w:r>
        <w:rPr>
          <w:rStyle w:val="FootnoteReference"/>
        </w:rPr>
        <w:footnoteRef/>
      </w:r>
      <w:r>
        <w:t xml:space="preserve"> Brenton note: Alex. ποιεῖν, 'giving.'</w:t>
      </w:r>
    </w:p>
  </w:footnote>
  <w:footnote w:id="7642">
    <w:p>
      <w:pPr>
        <w:pStyle w:val="FootnoteText"/>
      </w:pPr>
      <w:r>
        <w:rPr>
          <w:rStyle w:val="FootnoteReference"/>
        </w:rPr>
        <w:footnoteRef/>
      </w:r>
      <w:r>
        <w:t xml:space="preserve"> Brenton note: Gr. for land and for a thorn.</w:t>
      </w:r>
    </w:p>
  </w:footnote>
  <w:footnote w:id="7643">
    <w:p>
      <w:pPr>
        <w:pStyle w:val="FootnoteText"/>
      </w:pPr>
      <w:r>
        <w:rPr>
          <w:rStyle w:val="FootnoteReference"/>
        </w:rPr>
        <w:footnoteRef/>
      </w:r>
      <w:r>
        <w:t xml:space="preserve"> Brenton note: Alex. paper, or, parchment.</w:t>
      </w:r>
    </w:p>
  </w:footnote>
  <w:footnote w:id="7644">
    <w:p>
      <w:pPr>
        <w:pStyle w:val="FootnoteText"/>
      </w:pPr>
      <w:r>
        <w:rPr>
          <w:rStyle w:val="FootnoteReference"/>
        </w:rPr>
        <w:footnoteRef/>
      </w:r>
      <w:r>
        <w:t xml:space="preserve"> Name meaning: Zechariah (Zekharyah) — Yahweh remembers. God remembered His covenant promises.</w:t>
      </w:r>
    </w:p>
  </w:footnote>
  <w:footnote w:id="7645">
    <w:p>
      <w:pPr>
        <w:pStyle w:val="FootnoteText"/>
      </w:pPr>
      <w:r>
        <w:rPr>
          <w:rStyle w:val="FootnoteReference"/>
        </w:rPr>
        <w:footnoteRef/>
      </w:r>
      <w:r>
        <w:t xml:space="preserve"> Textual note: The LXX, Syr., Tg., and one DSS manuscript have "Appoint" instead of "And I will require." Source: textual note export.</w:t>
      </w:r>
    </w:p>
  </w:footnote>
  <w:footnote w:id="7646">
    <w:p>
      <w:pPr>
        <w:pStyle w:val="FootnoteText"/>
      </w:pPr>
      <w:r>
        <w:rPr>
          <w:rStyle w:val="FootnoteReference"/>
        </w:rPr>
        <w:footnoteRef/>
      </w:r>
      <w:r>
        <w:t xml:space="preserve"> Name meaning: Judah (Yehudah) — Praise. Royal tribe and ancestor of Messiah.</w:t>
      </w:r>
    </w:p>
  </w:footnote>
  <w:footnote w:id="7647">
    <w:p>
      <w:pPr>
        <w:pStyle w:val="FootnoteText"/>
      </w:pPr>
      <w:r>
        <w:rPr>
          <w:rStyle w:val="FootnoteReference"/>
        </w:rPr>
        <w:footnoteRef/>
      </w:r>
      <w:r>
        <w:t xml:space="preserve"> Brenton note: Heb. Immanuel.</w:t>
      </w:r>
    </w:p>
  </w:footnote>
  <w:footnote w:id="7648">
    <w:p>
      <w:pPr>
        <w:pStyle w:val="FootnoteText"/>
      </w:pPr>
      <w:r>
        <w:rPr>
          <w:rStyle w:val="FootnoteReference"/>
        </w:rPr>
        <w:footnoteRef/>
      </w:r>
      <w:r>
        <w:t xml:space="preserve"> Brenton note: Gr. disobey.</w:t>
      </w:r>
    </w:p>
  </w:footnote>
  <w:footnote w:id="7649">
    <w:p>
      <w:pPr>
        <w:pStyle w:val="FootnoteText"/>
      </w:pPr>
      <w:r>
        <w:rPr>
          <w:rStyle w:val="FootnoteReference"/>
        </w:rPr>
        <w:footnoteRef/>
      </w:r>
      <w:r>
        <w:t xml:space="preserve"> Brenton note: Or, let him be.</w:t>
      </w:r>
    </w:p>
  </w:footnote>
  <w:footnote w:id="7650">
    <w:p>
      <w:pPr>
        <w:pStyle w:val="FootnoteText"/>
      </w:pPr>
      <w:r>
        <w:rPr>
          <w:rStyle w:val="FootnoteReference"/>
        </w:rPr>
        <w:footnoteRef/>
      </w:r>
      <w:r>
        <w:t xml:space="preserve"> Name meaning: Jacob (Yaaqov) — Supplanter; heel-grabber. Grabbed Esau’s heel at birth; later supplanted him and became Israel.</w:t>
      </w:r>
    </w:p>
  </w:footnote>
  <w:footnote w:id="7651">
    <w:p>
      <w:pPr>
        <w:pStyle w:val="FootnoteText"/>
      </w:pPr>
      <w:r>
        <w:rPr>
          <w:rStyle w:val="FootnoteReference"/>
        </w:rPr>
        <w:footnoteRef/>
      </w:r>
      <w:r>
        <w:t xml:space="preserve"> Brenton note: Alex. — 'not.'</w:t>
      </w:r>
    </w:p>
  </w:footnote>
  <w:footnote w:id="7652">
    <w:p>
      <w:pPr>
        <w:pStyle w:val="FootnoteText"/>
      </w:pPr>
      <w:r>
        <w:rPr>
          <w:rStyle w:val="FootnoteReference"/>
        </w:rPr>
        <w:footnoteRef/>
      </w:r>
      <w:r>
        <w:t xml:space="preserve"> Name meaning: Israel (Yisrael) — God contends; strives with God. Wrestled with God and prevailed; name of the covenant nation.</w:t>
      </w:r>
    </w:p>
  </w:footnote>
  <w:footnote w:id="7653">
    <w:p>
      <w:pPr>
        <w:pStyle w:val="FootnoteText"/>
      </w:pPr>
      <w:r>
        <w:rPr>
          <w:rStyle w:val="FootnoteReference"/>
        </w:rPr>
        <w:footnoteRef/>
      </w:r>
      <w:r>
        <w:t xml:space="preserve"> Brenton note: Gr. ventriloquists.</w:t>
      </w:r>
    </w:p>
  </w:footnote>
  <w:footnote w:id="7654">
    <w:p>
      <w:pPr>
        <w:pStyle w:val="FootnoteText"/>
      </w:pPr>
      <w:r>
        <w:rPr>
          <w:rStyle w:val="FootnoteReference"/>
        </w:rPr>
        <w:footnoteRef/>
      </w:r>
      <w:r>
        <w:t xml:space="preserve"> Brenton note: See Heb.</w:t>
      </w:r>
    </w:p>
  </w:footnote>
  <w:footnote w:id="7655">
    <w:p>
      <w:pPr>
        <w:pStyle w:val="FootnoteText"/>
      </w:pPr>
      <w:r>
        <w:rPr>
          <w:rStyle w:val="FootnoteReference"/>
        </w:rPr>
        <w:footnoteRef/>
      </w:r>
      <w:r>
        <w:t xml:space="preserve"> Brenton note: Or, a strait.</w:t>
      </w:r>
    </w:p>
  </w:footnote>
  <w:footnote w:id="7656">
    <w:p>
      <w:pPr>
        <w:pStyle w:val="FootnoteText"/>
      </w:pPr>
      <w:r>
        <w:rPr>
          <w:rStyle w:val="FootnoteReference"/>
        </w:rPr>
        <w:footnoteRef/>
      </w:r>
      <w:r>
        <w:t xml:space="preserve"> Brenton note: Or, do it quickly, i. e. ‘drink’; See Hebrew.</w:t>
      </w:r>
    </w:p>
  </w:footnote>
  <w:footnote w:id="7657">
    <w:p>
      <w:pPr>
        <w:pStyle w:val="FootnoteText"/>
      </w:pPr>
      <w:r>
        <w:rPr>
          <w:rStyle w:val="FootnoteReference"/>
        </w:rPr>
        <w:footnoteRef/>
      </w:r>
      <w:r>
        <w:t xml:space="preserve"> Textual note: The LXX has "a region, a shadow of death" in place of "a land of darkness." This is the reading followed by Matt 4:16. Source: textual note export.</w:t>
      </w:r>
    </w:p>
  </w:footnote>
  <w:footnote w:id="7658">
    <w:p>
      <w:pPr>
        <w:pStyle w:val="FootnoteText"/>
      </w:pPr>
      <w:r>
        <w:rPr>
          <w:rStyle w:val="FootnoteReference"/>
        </w:rPr>
        <w:footnoteRef/>
      </w:r>
      <w:r>
        <w:t xml:space="preserve"> Brenton note: Gr. greatest part.</w:t>
      </w:r>
    </w:p>
  </w:footnote>
  <w:footnote w:id="7659">
    <w:p>
      <w:pPr>
        <w:pStyle w:val="FootnoteText"/>
      </w:pPr>
      <w:r>
        <w:rPr>
          <w:rStyle w:val="FootnoteReference"/>
        </w:rPr>
        <w:footnoteRef/>
      </w:r>
      <w:r>
        <w:t xml:space="preserve"> Textual note: The Tg. has "you have made their joy great" rather than "you have not made the joy great." This reading requires an emendation of the Hebrew text; however, it forms a much better parallel with the first line and makes more sense in the context. Source: textual note export.</w:t>
      </w:r>
    </w:p>
  </w:footnote>
  <w:footnote w:id="7660">
    <w:p>
      <w:pPr>
        <w:pStyle w:val="FootnoteText"/>
      </w:pPr>
      <w:r>
        <w:rPr>
          <w:rStyle w:val="FootnoteReference"/>
        </w:rPr>
        <w:footnoteRef/>
      </w:r>
      <w:r>
        <w:t xml:space="preserve"> Brenton note: Gr. reconciliation, or, exchange.</w:t>
      </w:r>
    </w:p>
  </w:footnote>
  <w:footnote w:id="7661">
    <w:p>
      <w:pPr>
        <w:pStyle w:val="FootnoteText"/>
      </w:pPr>
      <w:r>
        <w:rPr>
          <w:rStyle w:val="FootnoteReference"/>
        </w:rPr>
        <w:footnoteRef/>
      </w:r>
      <w:r>
        <w:t xml:space="preserve"> Brenton note: Alex. + Wonderful, Counsellor, Mighty One, Potentate, Prince of Peace, Father of the age to come; Compare Heb. 2. 2.</w:t>
      </w:r>
    </w:p>
  </w:footnote>
  <w:footnote w:id="7662">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7663">
    <w:p>
      <w:pPr>
        <w:pStyle w:val="FootnoteText"/>
      </w:pPr>
      <w:r>
        <w:rPr>
          <w:rStyle w:val="FootnoteReference"/>
        </w:rPr>
        <w:footnoteRef/>
      </w:r>
      <w:r>
        <w:t xml:space="preserve"> Name meaning: David (Dawid) — Beloved. The beloved king; a man after God’s own heart.</w:t>
      </w:r>
    </w:p>
  </w:footnote>
  <w:footnote w:id="7664">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7665">
    <w:p>
      <w:pPr>
        <w:pStyle w:val="FootnoteText"/>
      </w:pPr>
      <w:r>
        <w:rPr>
          <w:rStyle w:val="FootnoteReference"/>
        </w:rPr>
        <w:footnoteRef/>
      </w:r>
      <w:r>
        <w:t xml:space="preserve"> Name meaning: Jacob (Yaaqov) — Supplanter; heel-grabber. Grabbed Esau’s heel at birth; later supplanted him and became Israel.</w:t>
      </w:r>
    </w:p>
  </w:footnote>
  <w:footnote w:id="7666">
    <w:p>
      <w:pPr>
        <w:pStyle w:val="FootnoteText"/>
      </w:pPr>
      <w:r>
        <w:rPr>
          <w:rStyle w:val="FootnoteReference"/>
        </w:rPr>
        <w:footnoteRef/>
      </w:r>
      <w:r>
        <w:t xml:space="preserve"> Name meaning: Israel (Yisrael) — God contends; strives with God. Wrestled with God and prevailed; name of the covenant nation.</w:t>
      </w:r>
    </w:p>
  </w:footnote>
  <w:footnote w:id="7667">
    <w:p>
      <w:pPr>
        <w:pStyle w:val="FootnoteText"/>
      </w:pPr>
      <w:r>
        <w:rPr>
          <w:rStyle w:val="FootnoteReference"/>
        </w:rPr>
        <w:footnoteRef/>
      </w:r>
      <w:r>
        <w:t xml:space="preserve"> Textual note: One DSS manuscript has "spare" instead of "rejoice over." Source: textual note export.</w:t>
      </w:r>
    </w:p>
  </w:footnote>
  <w:footnote w:id="7668">
    <w:p>
      <w:pPr>
        <w:pStyle w:val="FootnoteText"/>
      </w:pPr>
      <w:r>
        <w:rPr>
          <w:rStyle w:val="FootnoteReference"/>
        </w:rPr>
        <w:footnoteRef/>
      </w:r>
      <w:r>
        <w:t xml:space="preserve"> Name meaning: Judah (Yehudah) — Praise. Royal tribe and ancestor of Messiah.</w:t>
      </w:r>
    </w:p>
  </w:footnote>
  <w:footnote w:id="7669">
    <w:p>
      <w:pPr>
        <w:pStyle w:val="FootnoteText"/>
      </w:pPr>
      <w:r>
        <w:rPr>
          <w:rStyle w:val="FootnoteReference"/>
        </w:rPr>
        <w:footnoteRef/>
      </w:r>
      <w:r>
        <w:t xml:space="preserve"> Brenton note: Heb. and Alex. + ‘and they shall fall under the slain’.</w:t>
      </w:r>
    </w:p>
  </w:footnote>
  <w:footnote w:id="7670">
    <w:p>
      <w:pPr>
        <w:pStyle w:val="FootnoteText"/>
      </w:pPr>
      <w:r>
        <w:rPr>
          <w:rStyle w:val="FootnoteReference"/>
        </w:rPr>
        <w:footnoteRef/>
      </w:r>
      <w:r>
        <w:t xml:space="preserve"> Textual note: The LXX has "He will punish" in place of "I will punish." Source: textual note export.</w:t>
      </w:r>
    </w:p>
  </w:footnote>
  <w:footnote w:id="7671">
    <w:p>
      <w:pPr>
        <w:pStyle w:val="FootnoteText"/>
      </w:pPr>
      <w:r>
        <w:rPr>
          <w:rStyle w:val="FootnoteReference"/>
        </w:rPr>
        <w:footnoteRef/>
      </w:r>
      <w:r>
        <w:t xml:space="preserve"> Brenton note: Gr. great mind.</w:t>
      </w:r>
    </w:p>
  </w:footnote>
  <w:footnote w:id="7672">
    <w:p>
      <w:pPr>
        <w:pStyle w:val="FootnoteText"/>
      </w:pPr>
      <w:r>
        <w:rPr>
          <w:rStyle w:val="FootnoteReference"/>
        </w:rPr>
        <w:footnoteRef/>
      </w:r>
      <w:r>
        <w:t xml:space="preserve"> Name meaning: Israel (Yisrael) — God contends; strives with God. Wrestled with God and prevailed; name of the covenant nation.</w:t>
      </w:r>
    </w:p>
  </w:footnote>
  <w:footnote w:id="7673">
    <w:p>
      <w:pPr>
        <w:pStyle w:val="FootnoteText"/>
      </w:pPr>
      <w:r>
        <w:rPr>
          <w:rStyle w:val="FootnoteReference"/>
        </w:rPr>
        <w:footnoteRef/>
      </w:r>
      <w:r>
        <w:t xml:space="preserve"> Name meaning: Jacob (Yaaqov) — Supplanter; heel-grabber. Grabbed Esau’s heel at birth; later supplanted him and became Israel.</w:t>
      </w:r>
    </w:p>
  </w:footnote>
  <w:footnote w:id="7674">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75">
    <w:p>
      <w:pPr>
        <w:pStyle w:val="FootnoteText"/>
      </w:pPr>
      <w:r>
        <w:rPr>
          <w:rStyle w:val="FootnoteReference"/>
        </w:rPr>
        <w:footnoteRef/>
      </w:r>
      <w:r>
        <w:t xml:space="preserve"> Brenton note: Or, repeat their offence.</w:t>
      </w:r>
    </w:p>
  </w:footnote>
  <w:footnote w:id="7676">
    <w:p>
      <w:pPr>
        <w:pStyle w:val="FootnoteText"/>
      </w:pPr>
      <w:r>
        <w:rPr>
          <w:rStyle w:val="FootnoteReference"/>
        </w:rPr>
        <w:footnoteRef/>
      </w:r>
      <w:r>
        <w:t xml:space="preserve"> Textual note: The LXX does not include "Yahweh of hosts." Source: textual note export.</w:t>
      </w:r>
    </w:p>
  </w:footnote>
  <w:footnote w:id="7677">
    <w:p>
      <w:pPr>
        <w:pStyle w:val="FootnoteText"/>
      </w:pPr>
      <w:r>
        <w:rPr>
          <w:rStyle w:val="FootnoteReference"/>
        </w:rPr>
        <w:footnoteRef/>
      </w:r>
      <w:r>
        <w:t xml:space="preserve"> Brenton note: Gr. finishing — cutting.</w:t>
      </w:r>
    </w:p>
  </w:footnote>
  <w:footnote w:id="7678">
    <w:p>
      <w:pPr>
        <w:pStyle w:val="FootnoteText"/>
      </w:pPr>
      <w:r>
        <w:rPr>
          <w:rStyle w:val="FootnoteReference"/>
        </w:rPr>
        <w:footnoteRef/>
      </w:r>
      <w:r>
        <w:t xml:space="preserve"> Brenton note: sc. of their enemies.</w:t>
      </w:r>
    </w:p>
  </w:footnote>
  <w:footnote w:id="7679">
    <w:p>
      <w:pPr>
        <w:pStyle w:val="FootnoteText"/>
      </w:pPr>
      <w:r>
        <w:rPr>
          <w:rStyle w:val="FootnoteReference"/>
        </w:rPr>
        <w:footnoteRef/>
      </w:r>
      <w:r>
        <w:t xml:space="preserve"> Textual note: The LXX has "from your shoulders" rather than "because of fat," probably because this reading forms a better parallel with the previous line. Source: textual note export.</w:t>
      </w:r>
    </w:p>
  </w:footnote>
  <w:footnote w:id="7680">
    <w:p>
      <w:pPr>
        <w:pStyle w:val="FootnoteText"/>
      </w:pPr>
      <w:r>
        <w:rPr>
          <w:rStyle w:val="FootnoteReference"/>
        </w:rPr>
        <w:footnoteRef/>
      </w:r>
      <w:r>
        <w:t xml:space="preserve"> Name meaning: Saul (Shaul) — Asked for; prayed for. The people asked for a king; first king of Israel.</w:t>
      </w:r>
    </w:p>
  </w:footnote>
  <w:footnote w:id="7681">
    <w:p>
      <w:pPr>
        <w:pStyle w:val="FootnoteText"/>
      </w:pPr>
      <w:r>
        <w:rPr>
          <w:rStyle w:val="FootnoteReference"/>
        </w:rPr>
        <w:footnoteRef/>
      </w:r>
      <w:r>
        <w:t xml:space="preserve"> Textual note: The LXX and Syr. substitute "Anathoth, listen" for "Anathoth is poor" to form a better parallel with the other lines in the verse. Source: textual note export.</w:t>
      </w:r>
    </w:p>
  </w:footnote>
  <w:footnote w:id="7682">
    <w:p>
      <w:pPr>
        <w:pStyle w:val="FootnoteText"/>
      </w:pPr>
      <w:r>
        <w:rPr>
          <w:rStyle w:val="FootnoteReference"/>
        </w:rPr>
        <w:footnoteRef/>
      </w:r>
      <w:r>
        <w:t xml:space="preserve"> Textual note: The LXX replaces "rod of his mouth" with "word of his mouth," apparently to form a better parallel with the following line. Source: textual note export.</w:t>
      </w:r>
    </w:p>
  </w:footnote>
  <w:footnote w:id="7683">
    <w:p>
      <w:pPr>
        <w:pStyle w:val="FootnoteText"/>
      </w:pPr>
      <w:r>
        <w:rPr>
          <w:rStyle w:val="FootnoteReference"/>
        </w:rPr>
        <w:footnoteRef/>
      </w:r>
      <w:r>
        <w:t xml:space="preserve"> Textual note: The LXX has "and a little calf and a bull and a lion shall feed together" in place of "and a calf and a lion and a fatling together." Source: textual note export.</w:t>
      </w:r>
    </w:p>
  </w:footnote>
  <w:footnote w:id="7684">
    <w:p>
      <w:pPr>
        <w:pStyle w:val="FootnoteText"/>
      </w:pPr>
      <w:r>
        <w:rPr>
          <w:rStyle w:val="FootnoteReference"/>
        </w:rPr>
        <w:footnoteRef/>
      </w:r>
      <w:r>
        <w:t xml:space="preserve"> Brenton note: Gr. may cover.</w:t>
      </w:r>
    </w:p>
  </w:footnote>
  <w:footnote w:id="7685">
    <w:p>
      <w:pPr>
        <w:pStyle w:val="FootnoteText"/>
      </w:pPr>
      <w:r>
        <w:rPr>
          <w:rStyle w:val="FootnoteReference"/>
        </w:rPr>
        <w:footnoteRef/>
      </w:r>
      <w:r>
        <w:t xml:space="preserve"> Textual note: This verse in the LXX reads "And in that day there will be the root of Jesse and the one who rises up to rule nations; nations will put their hope in him, and his repose will be honor." This is the reading adopted in Rom 15:12. Source: textual note export.</w:t>
      </w:r>
    </w:p>
  </w:footnote>
  <w:footnote w:id="7686">
    <w:p>
      <w:pPr>
        <w:pStyle w:val="FootnoteText"/>
      </w:pPr>
      <w:r>
        <w:rPr>
          <w:rStyle w:val="FootnoteReference"/>
        </w:rPr>
        <w:footnoteRef/>
      </w:r>
      <w:r>
        <w:t xml:space="preserve"> Name meaning: Israel (Yisrael) — God contends; strives with God. Wrestled with God and prevailed; name of the covenant nation.</w:t>
      </w:r>
    </w:p>
  </w:footnote>
  <w:footnote w:id="7687">
    <w:p>
      <w:pPr>
        <w:pStyle w:val="FootnoteText"/>
      </w:pPr>
      <w:r>
        <w:rPr>
          <w:rStyle w:val="FootnoteReference"/>
        </w:rPr>
        <w:footnoteRef/>
      </w:r>
      <w:r>
        <w:t xml:space="preserve"> Name meaning: Judah (Yehudah) — Praise. Royal tribe and ancestor of Messiah.</w:t>
      </w:r>
    </w:p>
  </w:footnote>
  <w:footnote w:id="7688">
    <w:p>
      <w:pPr>
        <w:pStyle w:val="FootnoteText"/>
      </w:pPr>
      <w:r>
        <w:rPr>
          <w:rStyle w:val="FootnoteReference"/>
        </w:rPr>
        <w:footnoteRef/>
      </w:r>
      <w:r>
        <w:t xml:space="preserve"> Brenton note: sc. the west.</w:t>
      </w:r>
    </w:p>
  </w:footnote>
  <w:footnote w:id="7689">
    <w:p>
      <w:pPr>
        <w:pStyle w:val="FootnoteText"/>
      </w:pPr>
      <w:r>
        <w:rPr>
          <w:rStyle w:val="FootnoteReference"/>
        </w:rPr>
        <w:footnoteRef/>
      </w:r>
      <w:r>
        <w:t xml:space="preserve"> Textual note: The LXX, Syr., and Tg. have "dry up" or "desolate" instead of "divide." Source: textual note export.</w:t>
      </w:r>
    </w:p>
  </w:footnote>
  <w:footnote w:id="7690">
    <w:p>
      <w:pPr>
        <w:pStyle w:val="FootnoteText"/>
      </w:pPr>
      <w:r>
        <w:rPr>
          <w:rStyle w:val="FootnoteReference"/>
        </w:rPr>
        <w:footnoteRef/>
      </w:r>
      <w:r>
        <w:t xml:space="preserve"> Brenton note: q. d. form by smiting.</w:t>
      </w:r>
    </w:p>
  </w:footnote>
  <w:footnote w:id="769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7692">
    <w:p>
      <w:pPr>
        <w:pStyle w:val="FootnoteText"/>
      </w:pPr>
      <w:r>
        <w:rPr>
          <w:rStyle w:val="FootnoteReference"/>
        </w:rPr>
        <w:footnoteRef/>
      </w:r>
      <w:r>
        <w:t xml:space="preserve"> Name meaning: Israel (Yisrael) — God contends; strives with God. Wrestled with God and prevailed; name of the covenant nation.</w:t>
      </w:r>
    </w:p>
  </w:footnote>
  <w:footnote w:id="769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94">
    <w:p>
      <w:pPr>
        <w:pStyle w:val="FootnoteText"/>
      </w:pPr>
      <w:r>
        <w:rPr>
          <w:rStyle w:val="FootnoteReference"/>
        </w:rPr>
        <w:footnoteRef/>
      </w:r>
      <w:r>
        <w:t xml:space="preserve"> Brenton note: Heb. and Alex. ‘of thee’.</w:t>
      </w:r>
    </w:p>
  </w:footnote>
  <w:footnote w:id="7695">
    <w:p>
      <w:pPr>
        <w:pStyle w:val="FootnoteText"/>
      </w:pPr>
      <w:r>
        <w:rPr>
          <w:rStyle w:val="FootnoteReference"/>
        </w:rPr>
        <w:footnoteRef/>
      </w:r>
      <w:r>
        <w:t xml:space="preserve"> Name meaning: Isaiah (Yeshayahu) — Yahweh saves. Prophesied the coming Savior.</w:t>
      </w:r>
    </w:p>
  </w:footnote>
  <w:footnote w:id="7696">
    <w:p>
      <w:pPr>
        <w:pStyle w:val="FootnoteText"/>
      </w:pPr>
      <w:r>
        <w:rPr>
          <w:rStyle w:val="FootnoteReference"/>
        </w:rPr>
        <w:footnoteRef/>
      </w:r>
      <w:r>
        <w:t xml:space="preserve"> Brenton note: Lit. fighting with armour or weapons.</w:t>
      </w:r>
    </w:p>
  </w:footnote>
  <w:footnote w:id="7697">
    <w:p>
      <w:pPr>
        <w:pStyle w:val="FootnoteText"/>
      </w:pPr>
      <w:r>
        <w:rPr>
          <w:rStyle w:val="FootnoteReference"/>
        </w:rPr>
        <w:footnoteRef/>
      </w:r>
      <w:r>
        <w:t xml:space="preserve"> Brenton note: Gr. healed.</w:t>
      </w:r>
    </w:p>
  </w:footnote>
  <w:footnote w:id="7698">
    <w:p>
      <w:pPr>
        <w:pStyle w:val="FootnoteText"/>
      </w:pPr>
      <w:r>
        <w:rPr>
          <w:rStyle w:val="FootnoteReference"/>
        </w:rPr>
        <w:footnoteRef/>
      </w:r>
      <w:r>
        <w:t xml:space="preserve"> Brenton note: See Job 30. 29; Is. 34. 13, etc.</w:t>
      </w:r>
    </w:p>
  </w:footnote>
  <w:footnote w:id="7699">
    <w:p>
      <w:pPr>
        <w:pStyle w:val="FootnoteText"/>
      </w:pPr>
      <w:r>
        <w:rPr>
          <w:rStyle w:val="FootnoteReference"/>
        </w:rPr>
        <w:footnoteRef/>
      </w:r>
      <w:r>
        <w:t xml:space="preserve"> Brenton note: See Heb. 10. 37; Hab. 2. 3.</w:t>
      </w:r>
    </w:p>
  </w:footnote>
  <w:footnote w:id="7700">
    <w:p>
      <w:pPr>
        <w:pStyle w:val="FootnoteText"/>
      </w:pPr>
      <w:r>
        <w:rPr>
          <w:rStyle w:val="FootnoteReference"/>
        </w:rPr>
        <w:footnoteRef/>
      </w:r>
      <w:r>
        <w:t xml:space="preserve"> Name meaning: Jacob (Yaaqov) — Supplanter; heel-grabber. Grabbed Esau’s heel at birth; later supplanted him and became Israel.</w:t>
      </w:r>
    </w:p>
  </w:footnote>
  <w:footnote w:id="7701">
    <w:p>
      <w:pPr>
        <w:pStyle w:val="FootnoteText"/>
      </w:pPr>
      <w:r>
        <w:rPr>
          <w:rStyle w:val="FootnoteReference"/>
        </w:rPr>
        <w:footnoteRef/>
      </w:r>
      <w:r>
        <w:t xml:space="preserve"> Name meaning: Israel (Yisrael) — God contends; strives with God. Wrestled with God and prevailed; name of the covenant nation.</w:t>
      </w:r>
    </w:p>
  </w:footnote>
  <w:footnote w:id="7702">
    <w:p>
      <w:pPr>
        <w:pStyle w:val="FootnoteText"/>
      </w:pPr>
      <w:r>
        <w:rPr>
          <w:rStyle w:val="FootnoteReference"/>
        </w:rPr>
        <w:footnoteRef/>
      </w:r>
      <w:r>
        <w:t xml:space="preserve"> Brenton note: i. e. the Israelites.</w:t>
      </w:r>
    </w:p>
  </w:footnote>
  <w:footnote w:id="7703">
    <w:p>
      <w:pPr>
        <w:pStyle w:val="FootnoteText"/>
      </w:pPr>
      <w:r>
        <w:rPr>
          <w:rStyle w:val="FootnoteReference"/>
        </w:rPr>
        <w:footnoteRef/>
      </w:r>
      <w:r>
        <w:t xml:space="preserve"> Brenton note: i. e. the Gentiles.</w:t>
      </w:r>
    </w:p>
  </w:footnote>
  <w:footnote w:id="7704">
    <w:p>
      <w:pPr>
        <w:pStyle w:val="FootnoteText"/>
      </w:pPr>
      <w:r>
        <w:rPr>
          <w:rStyle w:val="FootnoteReference"/>
        </w:rPr>
        <w:footnoteRef/>
      </w:r>
      <w:r>
        <w:t xml:space="preserve"> Textual note: The reading "insolence" is attested by the DSS, LXX, Syr., Tg., and Vg. The meaning of the Hebrew word is uncertain. Source: textual note export.</w:t>
      </w:r>
    </w:p>
  </w:footnote>
  <w:footnote w:id="7705">
    <w:p>
      <w:pPr>
        <w:pStyle w:val="FootnoteText"/>
      </w:pPr>
      <w:r>
        <w:rPr>
          <w:rStyle w:val="FootnoteReference"/>
        </w:rPr>
        <w:footnoteRef/>
      </w:r>
      <w:r>
        <w:t xml:space="preserve"> Brenton note: See chap 5. 25.</w:t>
      </w:r>
    </w:p>
  </w:footnote>
  <w:footnote w:id="7706">
    <w:p>
      <w:pPr>
        <w:pStyle w:val="FootnoteText"/>
      </w:pPr>
      <w:r>
        <w:rPr>
          <w:rStyle w:val="FootnoteReference"/>
        </w:rPr>
        <w:footnoteRef/>
      </w:r>
      <w:r>
        <w:t xml:space="preserve"> Textual note: The LXX has "carcass" in place of "shoot," probably because this reading makes better sense in the context. Source: textual note export.</w:t>
      </w:r>
    </w:p>
  </w:footnote>
  <w:footnote w:id="7707">
    <w:p>
      <w:pPr>
        <w:pStyle w:val="FootnoteText"/>
      </w:pPr>
      <w:r>
        <w:rPr>
          <w:rStyle w:val="FootnoteReference"/>
        </w:rPr>
        <w:footnoteRef/>
      </w:r>
      <w:r>
        <w:t xml:space="preserve"> Textual note: The DSS, Syr., Tg., and Vg. have "I will kill" as opposed to "it will kill," probably to form a better parallel with the previous line. Source: textual note export.</w:t>
      </w:r>
    </w:p>
  </w:footnote>
  <w:footnote w:id="7708">
    <w:p>
      <w:pPr>
        <w:pStyle w:val="FootnoteText"/>
      </w:pPr>
      <w:r>
        <w:rPr>
          <w:rStyle w:val="FootnoteReference"/>
        </w:rPr>
        <w:footnoteRef/>
      </w:r>
      <w:r>
        <w:t xml:space="preserve"> Brenton note: Gr. of being.</w:t>
      </w:r>
    </w:p>
  </w:footnote>
  <w:footnote w:id="7709">
    <w:p>
      <w:pPr>
        <w:pStyle w:val="FootnoteText"/>
      </w:pPr>
      <w:r>
        <w:rPr>
          <w:rStyle w:val="FootnoteReference"/>
        </w:rPr>
        <w:footnoteRef/>
      </w:r>
      <w:r>
        <w:t xml:space="preserve"> Brenton note: Gr. cut to pieces.</w:t>
      </w:r>
    </w:p>
  </w:footnote>
  <w:footnote w:id="7710">
    <w:p>
      <w:pPr>
        <w:pStyle w:val="FootnoteText"/>
      </w:pPr>
      <w:r>
        <w:rPr>
          <w:rStyle w:val="FootnoteReference"/>
        </w:rPr>
        <w:footnoteRef/>
      </w:r>
      <w:r>
        <w:t xml:space="preserve"> Textual note: The LXX and Syr. substitute "loins" for "armed ones" to make a better parallel with the following line. Source: textual note export.</w:t>
      </w:r>
    </w:p>
  </w:footnote>
  <w:footnote w:id="7711">
    <w:p>
      <w:pPr>
        <w:pStyle w:val="FootnoteText"/>
      </w:pPr>
      <w:r>
        <w:rPr>
          <w:rStyle w:val="FootnoteReference"/>
        </w:rPr>
        <w:footnoteRef/>
      </w:r>
      <w:r>
        <w:t xml:space="preserve"> Textual note: The DSS, Vg., and some LXX manuscripts have "Dibon" instead of "Dimon." Source: textual note export.</w:t>
      </w:r>
    </w:p>
  </w:footnote>
  <w:footnote w:id="7712">
    <w:p>
      <w:pPr>
        <w:pStyle w:val="FootnoteText"/>
      </w:pPr>
      <w:r>
        <w:rPr>
          <w:rStyle w:val="FootnoteReference"/>
        </w:rPr>
        <w:footnoteRef/>
      </w:r>
      <w:r>
        <w:t xml:space="preserve"> Textual note: The DSS, Vg., and some LXX manuscripts have "Dibon" instead of "Dimon" Source: textual note export.</w:t>
      </w:r>
    </w:p>
  </w:footnote>
  <w:footnote w:id="7713">
    <w:p>
      <w:pPr>
        <w:pStyle w:val="FootnoteText"/>
      </w:pPr>
      <w:r>
        <w:rPr>
          <w:rStyle w:val="FootnoteReference"/>
        </w:rPr>
        <w:footnoteRef/>
      </w:r>
      <w:r>
        <w:t xml:space="preserve"> Name meaning: David (Dawid) — Beloved. The beloved king; a man after God’s own heart.</w:t>
      </w:r>
    </w:p>
  </w:footnote>
  <w:footnote w:id="7714">
    <w:p>
      <w:pPr>
        <w:pStyle w:val="FootnoteText"/>
      </w:pPr>
      <w:r>
        <w:rPr>
          <w:rStyle w:val="FootnoteReference"/>
        </w:rPr>
        <w:footnoteRef/>
      </w:r>
      <w:r>
        <w:t xml:space="preserve"> Brenton note: Compare the Hebrew.</w:t>
      </w:r>
    </w:p>
  </w:footnote>
  <w:footnote w:id="7715">
    <w:p>
      <w:pPr>
        <w:pStyle w:val="FootnoteText"/>
      </w:pPr>
      <w:r>
        <w:rPr>
          <w:rStyle w:val="FootnoteReference"/>
        </w:rPr>
        <w:footnoteRef/>
      </w:r>
      <w:r>
        <w:t xml:space="preserve"> Textual note: The LXX has "[Her cities will be] abandoned for eternity" instead of "The cities of Aroer will be deserted." Source: textual note export.</w:t>
      </w:r>
    </w:p>
  </w:footnote>
  <w:footnote w:id="7716">
    <w:p>
      <w:pPr>
        <w:pStyle w:val="FootnoteText"/>
      </w:pPr>
      <w:r>
        <w:rPr>
          <w:rStyle w:val="FootnoteReference"/>
        </w:rPr>
        <w:footnoteRef/>
      </w:r>
      <w:r>
        <w:t xml:space="preserve"> Name meaning: Israel (Yisrael) — God contends; strives with God. Wrestled with God and prevailed; name of the covenant nation.</w:t>
      </w:r>
    </w:p>
  </w:footnote>
  <w:footnote w:id="7717">
    <w:p>
      <w:pPr>
        <w:pStyle w:val="FootnoteText"/>
      </w:pPr>
      <w:r>
        <w:rPr>
          <w:rStyle w:val="FootnoteReference"/>
        </w:rPr>
        <w:footnoteRef/>
      </w:r>
      <w:r>
        <w:t xml:space="preserve"> Name meaning: Jacob (Yaaqov) — Supplanter; heel-grabber. Grabbed Esau’s heel at birth; later supplanted him and became Israel.</w:t>
      </w:r>
    </w:p>
  </w:footnote>
  <w:footnote w:id="771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19">
    <w:p>
      <w:pPr>
        <w:pStyle w:val="FootnoteText"/>
      </w:pPr>
      <w:r>
        <w:rPr>
          <w:rStyle w:val="FootnoteReference"/>
        </w:rPr>
        <w:footnoteRef/>
      </w:r>
      <w:r>
        <w:t xml:space="preserve"> Textual note: The LXX has "like the Amorites and the Hivites" rather than "like the abandonment of the wooded place and the summit." Source: textual note export.</w:t>
      </w:r>
    </w:p>
  </w:footnote>
  <w:footnote w:id="7720">
    <w:p>
      <w:pPr>
        <w:pStyle w:val="FootnoteText"/>
      </w:pPr>
      <w:r>
        <w:rPr>
          <w:rStyle w:val="FootnoteReference"/>
        </w:rPr>
        <w:footnoteRef/>
      </w:r>
      <w:r>
        <w:t xml:space="preserve"> Brenton note: Gr. faithless.</w:t>
      </w:r>
    </w:p>
  </w:footnote>
  <w:footnote w:id="7721">
    <w:p>
      <w:pPr>
        <w:pStyle w:val="FootnoteText"/>
      </w:pPr>
      <w:r>
        <w:rPr>
          <w:rStyle w:val="FootnoteReference"/>
        </w:rPr>
        <w:footnoteRef/>
      </w:r>
      <w:r>
        <w:t xml:space="preserve"> Brenton note: Gr. back; Complut. reads ἠχος, ‘noise’.</w:t>
      </w:r>
    </w:p>
  </w:footnote>
  <w:footnote w:id="7722">
    <w:p>
      <w:pPr>
        <w:pStyle w:val="FootnoteText"/>
      </w:pPr>
      <w:r>
        <w:rPr>
          <w:rStyle w:val="FootnoteReference"/>
        </w:rPr>
        <w:footnoteRef/>
      </w:r>
      <w:r>
        <w:t xml:space="preserve"> Brenton note: Gr. He that sends.</w:t>
      </w:r>
    </w:p>
  </w:footnote>
  <w:footnote w:id="7723">
    <w:p>
      <w:pPr>
        <w:pStyle w:val="FootnoteText"/>
      </w:pPr>
      <w:r>
        <w:rPr>
          <w:rStyle w:val="FootnoteReference"/>
        </w:rPr>
        <w:footnoteRef/>
      </w:r>
      <w:r>
        <w:t xml:space="preserve"> Textual note: The LXX, Syr., Vg., and some Hebrew manuscripts replace "heat" with "day." Source: textual note export.</w:t>
      </w:r>
    </w:p>
  </w:footnote>
  <w:footnote w:id="7724">
    <w:p>
      <w:pPr>
        <w:pStyle w:val="FootnoteText"/>
      </w:pPr>
      <w:r>
        <w:rPr>
          <w:rStyle w:val="FootnoteReference"/>
        </w:rPr>
        <w:footnoteRef/>
      </w:r>
      <w:r>
        <w:t xml:space="preserve"> Textual note: The Hebrew does not include the first "from." Source: textual note export.</w:t>
      </w:r>
    </w:p>
  </w:footnote>
  <w:footnote w:id="7725">
    <w:p>
      <w:pPr>
        <w:pStyle w:val="FootnoteText"/>
      </w:pPr>
      <w:r>
        <w:rPr>
          <w:rStyle w:val="FootnoteReference"/>
        </w:rPr>
        <w:footnoteRef/>
      </w:r>
      <w:r>
        <w:t xml:space="preserve"> Brenton note: Alex. ‘district,’ the accent being different.</w:t>
      </w:r>
    </w:p>
  </w:footnote>
  <w:footnote w:id="7726">
    <w:p>
      <w:pPr>
        <w:pStyle w:val="FootnoteText"/>
      </w:pPr>
      <w:r>
        <w:rPr>
          <w:rStyle w:val="FootnoteReference"/>
        </w:rPr>
        <w:footnoteRef/>
      </w:r>
      <w:r>
        <w:t xml:space="preserve"> Brenton note: Gr. the ventriloquists.</w:t>
      </w:r>
    </w:p>
  </w:footnote>
  <w:footnote w:id="7727">
    <w:p>
      <w:pPr>
        <w:pStyle w:val="FootnoteText"/>
      </w:pPr>
      <w:r>
        <w:rPr>
          <w:rStyle w:val="FootnoteReference"/>
        </w:rPr>
        <w:footnoteRef/>
      </w:r>
      <w:r>
        <w:t xml:space="preserve"> Brenton note: Lit. gathering; See Gen. 1. 9. also Jer. 28. 32.</w:t>
      </w:r>
    </w:p>
  </w:footnote>
  <w:footnote w:id="7728">
    <w:p>
      <w:pPr>
        <w:pStyle w:val="FootnoteText"/>
      </w:pPr>
      <w:r>
        <w:rPr>
          <w:rStyle w:val="FootnoteReference"/>
        </w:rPr>
        <w:footnoteRef/>
      </w:r>
      <w:r>
        <w:t xml:space="preserve"> Textual note: The DSS and Tg. substitute "and the carders and weavers will turn pale" for "and those who weave white linen," perhaps to form a better parallel with the first half of the verse. Source: textual note export.</w:t>
      </w:r>
    </w:p>
  </w:footnote>
  <w:footnote w:id="7729">
    <w:p>
      <w:pPr>
        <w:pStyle w:val="FootnoteText"/>
      </w:pPr>
      <w:r>
        <w:rPr>
          <w:rStyle w:val="FootnoteReference"/>
        </w:rPr>
        <w:footnoteRef/>
      </w:r>
      <w:r>
        <w:t xml:space="preserve"> Brenton note: Gr. work at.</w:t>
      </w:r>
    </w:p>
  </w:footnote>
  <w:footnote w:id="7730">
    <w:p>
      <w:pPr>
        <w:pStyle w:val="FootnoteText"/>
      </w:pPr>
      <w:r>
        <w:rPr>
          <w:rStyle w:val="FootnoteReference"/>
        </w:rPr>
        <w:footnoteRef/>
      </w:r>
      <w:r>
        <w:t xml:space="preserve"> Textual note: The LXX has "them" instead of "her midst" to match the plural used in the following line. Source: textual note export.</w:t>
      </w:r>
    </w:p>
  </w:footnote>
  <w:footnote w:id="7731">
    <w:p>
      <w:pPr>
        <w:pStyle w:val="FootnoteText"/>
      </w:pPr>
      <w:r>
        <w:rPr>
          <w:rStyle w:val="FootnoteReference"/>
        </w:rPr>
        <w:footnoteRef/>
      </w:r>
      <w:r>
        <w:t xml:space="preserve"> Textual note: Most Hebrew manuscripts read "City of Destruction" as opposed to "City of the Sun." The reading "City of the Sun" is supported by the DSS, Tg., Vg., and some Hebrew manuscripts. The LXX has "City of Asedek." Source: textual note export.</w:t>
      </w:r>
    </w:p>
  </w:footnote>
  <w:footnote w:id="7732">
    <w:p>
      <w:pPr>
        <w:pStyle w:val="FootnoteText"/>
      </w:pPr>
      <w:r>
        <w:rPr>
          <w:rStyle w:val="FootnoteReference"/>
        </w:rPr>
        <w:footnoteRef/>
      </w:r>
      <w:r>
        <w:t xml:space="preserve"> Brenton note: Heb. city of destruction.</w:t>
      </w:r>
    </w:p>
  </w:footnote>
  <w:footnote w:id="7733">
    <w:p>
      <w:pPr>
        <w:pStyle w:val="FootnoteText"/>
      </w:pPr>
      <w:r>
        <w:rPr>
          <w:rStyle w:val="FootnoteReference"/>
        </w:rPr>
        <w:footnoteRef/>
      </w:r>
      <w:r>
        <w:t xml:space="preserve"> Name meaning: Israel (Yisrael) — God contends; strives with God. Wrestled with God and prevailed; name of the covenant nation.</w:t>
      </w:r>
    </w:p>
  </w:footnote>
  <w:footnote w:id="7734">
    <w:p>
      <w:pPr>
        <w:pStyle w:val="FootnoteText"/>
      </w:pPr>
      <w:r>
        <w:rPr>
          <w:rStyle w:val="FootnoteReference"/>
        </w:rPr>
        <w:footnoteRef/>
      </w:r>
      <w:r>
        <w:t xml:space="preserve"> Name meaning: Isaiah (Yeshayahu) — Yahweh saves. Prophesied the coming Savior.</w:t>
      </w:r>
    </w:p>
  </w:footnote>
  <w:footnote w:id="7735">
    <w:p>
      <w:pPr>
        <w:pStyle w:val="FootnoteText"/>
      </w:pPr>
      <w:r>
        <w:rPr>
          <w:rStyle w:val="FootnoteReference"/>
        </w:rPr>
        <w:footnoteRef/>
      </w:r>
      <w:r>
        <w:t xml:space="preserve"> Brenton note: Lit. baptizes.</w:t>
      </w:r>
    </w:p>
  </w:footnote>
  <w:footnote w:id="7736">
    <w:p>
      <w:pPr>
        <w:pStyle w:val="FootnoteText"/>
      </w:pPr>
      <w:r>
        <w:rPr>
          <w:rStyle w:val="FootnoteReference"/>
        </w:rPr>
        <w:footnoteRef/>
      </w:r>
      <w:r>
        <w:t xml:space="preserve"> Textual note: The Hebrew reads "a lion" rather than "the watchman." Source: textual note export.</w:t>
      </w:r>
    </w:p>
  </w:footnote>
  <w:footnote w:id="7737">
    <w:p>
      <w:pPr>
        <w:pStyle w:val="FootnoteText"/>
      </w:pPr>
      <w:r>
        <w:rPr>
          <w:rStyle w:val="FootnoteReference"/>
        </w:rPr>
        <w:footnoteRef/>
      </w:r>
      <w:r>
        <w:t xml:space="preserve"> Name meaning: Israel (Yisrael) — God contends; strives with God. Wrestled with God and prevailed; name of the covenant nation.</w:t>
      </w:r>
    </w:p>
  </w:footnote>
  <w:footnote w:id="7738">
    <w:p>
      <w:pPr>
        <w:pStyle w:val="FootnoteText"/>
      </w:pPr>
      <w:r>
        <w:rPr>
          <w:rStyle w:val="FootnoteReference"/>
        </w:rPr>
        <w:footnoteRef/>
      </w:r>
      <w:r>
        <w:t xml:space="preserve"> Textual note: The LXX replaces "Dumah" with "Idumea," which is equivalent to "Edom." Source: textual note export.</w:t>
      </w:r>
    </w:p>
  </w:footnote>
  <w:footnote w:id="7739">
    <w:p>
      <w:pPr>
        <w:pStyle w:val="FootnoteText"/>
      </w:pPr>
      <w:r>
        <w:rPr>
          <w:rStyle w:val="FootnoteReference"/>
        </w:rPr>
        <w:footnoteRef/>
      </w:r>
      <w:r>
        <w:t xml:space="preserve"> Brenton note: Heb. of Arabia.</w:t>
      </w:r>
    </w:p>
  </w:footnote>
  <w:footnote w:id="7740">
    <w:p>
      <w:pPr>
        <w:pStyle w:val="FootnoteText"/>
      </w:pPr>
      <w:r>
        <w:rPr>
          <w:rStyle w:val="FootnoteReference"/>
        </w:rPr>
        <w:footnoteRef/>
      </w:r>
      <w:r>
        <w:t xml:space="preserve"> Name meaning: Judah (Yehudah) — Praise. Royal tribe and ancestor of Messiah.</w:t>
      </w:r>
    </w:p>
  </w:footnote>
  <w:footnote w:id="7741">
    <w:p>
      <w:pPr>
        <w:pStyle w:val="FootnoteText"/>
      </w:pPr>
      <w:r>
        <w:rPr>
          <w:rStyle w:val="FootnoteReference"/>
        </w:rPr>
        <w:footnoteRef/>
      </w:r>
      <w:r>
        <w:t xml:space="preserve"> Name meaning: David (Dawid) — Beloved. The beloved king; a man after God’s own heart.</w:t>
      </w:r>
    </w:p>
  </w:footnote>
  <w:footnote w:id="7742">
    <w:p>
      <w:pPr>
        <w:pStyle w:val="FootnoteText"/>
      </w:pPr>
      <w:r>
        <w:rPr>
          <w:rStyle w:val="FootnoteReference"/>
        </w:rPr>
        <w:footnoteRef/>
      </w:r>
      <w:r>
        <w:t xml:space="preserve"> Brenton note: Gr. shaving.</w:t>
      </w:r>
    </w:p>
  </w:footnote>
  <w:footnote w:id="7743">
    <w:p>
      <w:pPr>
        <w:pStyle w:val="FootnoteText"/>
      </w:pPr>
      <w:r>
        <w:rPr>
          <w:rStyle w:val="FootnoteReference"/>
        </w:rPr>
        <w:footnoteRef/>
      </w:r>
      <w:r>
        <w:t xml:space="preserve"> Brenton note: Or, steward.</w:t>
      </w:r>
    </w:p>
  </w:footnote>
  <w:footnote w:id="7744">
    <w:p>
      <w:pPr>
        <w:pStyle w:val="FootnoteText"/>
      </w:pPr>
      <w:r>
        <w:rPr>
          <w:rStyle w:val="FootnoteReference"/>
        </w:rPr>
        <w:footnoteRef/>
      </w:r>
      <w:r>
        <w:t xml:space="preserve"> Textual note: The LXX does not include "he will throw you down." Source: textual note export.</w:t>
      </w:r>
    </w:p>
  </w:footnote>
  <w:footnote w:id="7745">
    <w:p>
      <w:pPr>
        <w:pStyle w:val="FootnoteText"/>
      </w:pPr>
      <w:r>
        <w:rPr>
          <w:rStyle w:val="FootnoteReference"/>
        </w:rPr>
        <w:footnoteRef/>
      </w:r>
      <w:r>
        <w:t xml:space="preserve"> Textual note: The DSS have "your messengers crossed the sea" instead of "who travels over the sea, they filled you." Source: textual note export.</w:t>
      </w:r>
    </w:p>
  </w:footnote>
  <w:footnote w:id="7746">
    <w:p>
      <w:pPr>
        <w:pStyle w:val="FootnoteText"/>
      </w:pPr>
      <w:r>
        <w:rPr>
          <w:rStyle w:val="FootnoteReference"/>
        </w:rPr>
        <w:footnoteRef/>
      </w:r>
      <w:r>
        <w:t xml:space="preserve"> Brenton note: See chap 5. 25; 14. 16.</w:t>
      </w:r>
    </w:p>
  </w:footnote>
  <w:footnote w:id="7747">
    <w:p>
      <w:pPr>
        <w:pStyle w:val="FootnoteText"/>
      </w:pPr>
      <w:r>
        <w:rPr>
          <w:rStyle w:val="FootnoteReference"/>
        </w:rPr>
        <w:footnoteRef/>
      </w:r>
      <w:r>
        <w:t xml:space="preserve"> Name meaning: Israel (Yisrael) — God contends; strives with God. Wrestled with God and prevailed; name of the covenant nation.</w:t>
      </w:r>
    </w:p>
  </w:footnote>
  <w:footnote w:id="7748">
    <w:p>
      <w:pPr>
        <w:pStyle w:val="FootnoteText"/>
      </w:pPr>
      <w:r>
        <w:rPr>
          <w:rStyle w:val="FootnoteReference"/>
        </w:rPr>
        <w:footnoteRef/>
      </w:r>
      <w:r>
        <w:t xml:space="preserve"> Textual note: The LXX does not include "in the east." Source: textual note export.</w:t>
      </w:r>
    </w:p>
  </w:footnote>
  <w:footnote w:id="7749">
    <w:p>
      <w:pPr>
        <w:pStyle w:val="FootnoteText"/>
      </w:pPr>
      <w:r>
        <w:rPr>
          <w:rStyle w:val="FootnoteReference"/>
        </w:rPr>
        <w:footnoteRef/>
      </w:r>
      <w:r>
        <w:t xml:space="preserve"> Brenton note: Heb. and Alex. ‘in’.</w:t>
      </w:r>
    </w:p>
  </w:footnote>
  <w:footnote w:id="7750">
    <w:p>
      <w:pPr>
        <w:pStyle w:val="FootnoteText"/>
      </w:pPr>
      <w:r>
        <w:rPr>
          <w:rStyle w:val="FootnoteReference"/>
        </w:rPr>
        <w:footnoteRef/>
      </w:r>
      <w:r>
        <w:t xml:space="preserve"> Name meaning: Judah (Yehudah) — Praise. Royal tribe and ancestor of Messiah.</w:t>
      </w:r>
    </w:p>
  </w:footnote>
  <w:footnote w:id="7751">
    <w:p>
      <w:pPr>
        <w:pStyle w:val="FootnoteText"/>
      </w:pPr>
      <w:r>
        <w:rPr>
          <w:rStyle w:val="FootnoteReference"/>
        </w:rPr>
        <w:footnoteRef/>
      </w:r>
      <w:r>
        <w:t xml:space="preserve"> Brenton note: See Job 26. 5.</w:t>
      </w:r>
    </w:p>
  </w:footnote>
  <w:footnote w:id="7752">
    <w:p>
      <w:pPr>
        <w:pStyle w:val="FootnoteText"/>
      </w:pPr>
      <w:r>
        <w:rPr>
          <w:rStyle w:val="FootnoteReference"/>
        </w:rPr>
        <w:footnoteRef/>
      </w:r>
      <w:r>
        <w:t xml:space="preserve"> Textual note: The Hebrew and Vg. have "my corpse" as opposed to "their corpses." Source: textual note export.</w:t>
      </w:r>
    </w:p>
  </w:footnote>
  <w:footnote w:id="7753">
    <w:p>
      <w:pPr>
        <w:pStyle w:val="FootnoteText"/>
      </w:pPr>
      <w:r>
        <w:rPr>
          <w:rStyle w:val="FootnoteReference"/>
        </w:rPr>
        <w:footnoteRef/>
      </w:r>
      <w:r>
        <w:t xml:space="preserve"> Brenton note: See Ps. 110.</w:t>
      </w:r>
    </w:p>
  </w:footnote>
  <w:footnote w:id="7754">
    <w:p>
      <w:pPr>
        <w:pStyle w:val="FootnoteText"/>
      </w:pPr>
      <w:r>
        <w:rPr>
          <w:rStyle w:val="FootnoteReference"/>
        </w:rPr>
        <w:footnoteRef/>
      </w:r>
      <w:r>
        <w:t xml:space="preserve"> Textual note: Many Hebrew manuscripts have "wine" rather than "beauty." Source: textual note export.</w:t>
      </w:r>
    </w:p>
  </w:footnote>
  <w:footnote w:id="7755">
    <w:p>
      <w:pPr>
        <w:pStyle w:val="FootnoteText"/>
      </w:pPr>
      <w:r>
        <w:rPr>
          <w:rStyle w:val="FootnoteReference"/>
        </w:rPr>
        <w:footnoteRef/>
      </w:r>
      <w:r>
        <w:t xml:space="preserve"> Name meaning: Jacob (Yaaqov) — Supplanter; heel-grabber. Grabbed Esau’s heel at birth; later supplanted him and became Israel.</w:t>
      </w:r>
    </w:p>
  </w:footnote>
  <w:footnote w:id="7756">
    <w:p>
      <w:pPr>
        <w:pStyle w:val="FootnoteText"/>
      </w:pPr>
      <w:r>
        <w:rPr>
          <w:rStyle w:val="FootnoteReference"/>
        </w:rPr>
        <w:footnoteRef/>
      </w:r>
      <w:r>
        <w:t xml:space="preserve"> Name meaning: Israel (Yisrael) — God contends; strives with God. Wrestled with God and prevailed; name of the covenant nation.</w:t>
      </w:r>
    </w:p>
  </w:footnote>
  <w:footnote w:id="7757">
    <w:p>
      <w:pPr>
        <w:pStyle w:val="FootnoteText"/>
      </w:pPr>
      <w:r>
        <w:rPr>
          <w:rStyle w:val="FootnoteReference"/>
        </w:rPr>
        <w:footnoteRef/>
      </w:r>
      <w:r>
        <w:t xml:space="preserve"> Brenton note: See Heb.</w:t>
      </w:r>
    </w:p>
  </w:footnote>
  <w:footnote w:id="7758">
    <w:p>
      <w:pPr>
        <w:pStyle w:val="FootnoteText"/>
      </w:pPr>
      <w:r>
        <w:rPr>
          <w:rStyle w:val="FootnoteReference"/>
        </w:rPr>
        <w:footnoteRef/>
      </w:r>
      <w:r>
        <w:t xml:space="preserve"> Brenton note: Gr. hope of glory.</w:t>
      </w:r>
    </w:p>
  </w:footnote>
  <w:footnote w:id="7759">
    <w:p>
      <w:pPr>
        <w:pStyle w:val="FootnoteText"/>
      </w:pPr>
      <w:r>
        <w:rPr>
          <w:rStyle w:val="FootnoteReference"/>
        </w:rPr>
        <w:footnoteRef/>
      </w:r>
      <w:r>
        <w:t xml:space="preserve"> Brenton note: Lit. from.</w:t>
      </w:r>
    </w:p>
  </w:footnote>
  <w:footnote w:id="7760">
    <w:p>
      <w:pPr>
        <w:pStyle w:val="FootnoteText"/>
      </w:pPr>
      <w:r>
        <w:rPr>
          <w:rStyle w:val="FootnoteReference"/>
        </w:rPr>
        <w:footnoteRef/>
      </w:r>
      <w:r>
        <w:t xml:space="preserve"> Brenton note: Or, shall it not also? etc.</w:t>
      </w:r>
    </w:p>
  </w:footnote>
  <w:footnote w:id="7761">
    <w:p>
      <w:pPr>
        <w:pStyle w:val="FootnoteText"/>
      </w:pPr>
      <w:r>
        <w:rPr>
          <w:rStyle w:val="FootnoteReference"/>
        </w:rPr>
        <w:footnoteRef/>
      </w:r>
      <w:r>
        <w:t xml:space="preserve"> Brenton note: Gr. I am.</w:t>
      </w:r>
    </w:p>
  </w:footnote>
  <w:footnote w:id="7762">
    <w:p>
      <w:pPr>
        <w:pStyle w:val="FootnoteText"/>
      </w:pPr>
      <w:r>
        <w:rPr>
          <w:rStyle w:val="FootnoteReference"/>
        </w:rPr>
        <w:footnoteRef/>
      </w:r>
      <w:r>
        <w:t xml:space="preserve"> Brenton note: Gr. bitterness trample you.</w:t>
      </w:r>
    </w:p>
  </w:footnote>
  <w:footnote w:id="7763">
    <w:p>
      <w:pPr>
        <w:pStyle w:val="FootnoteText"/>
      </w:pPr>
      <w:r>
        <w:rPr>
          <w:rStyle w:val="FootnoteReference"/>
        </w:rPr>
        <w:footnoteRef/>
      </w:r>
      <w:r>
        <w:t xml:space="preserve"> Name meaning: David (Dawid) — Beloved. The beloved king; a man after God’s own heart.</w:t>
      </w:r>
    </w:p>
  </w:footnote>
  <w:footnote w:id="7764">
    <w:p>
      <w:pPr>
        <w:pStyle w:val="FootnoteText"/>
      </w:pPr>
      <w:r>
        <w:rPr>
          <w:rStyle w:val="FootnoteReference"/>
        </w:rPr>
        <w:footnoteRef/>
      </w:r>
      <w:r>
        <w:t xml:space="preserve"> Brenton note: Or, woe to.</w:t>
      </w:r>
    </w:p>
  </w:footnote>
  <w:footnote w:id="7765">
    <w:p>
      <w:pPr>
        <w:pStyle w:val="FootnoteText"/>
      </w:pPr>
      <w:r>
        <w:rPr>
          <w:rStyle w:val="FootnoteReference"/>
        </w:rPr>
        <w:footnoteRef/>
      </w:r>
      <w:r>
        <w:t xml:space="preserve"> Brenton note: See Heb.</w:t>
      </w:r>
    </w:p>
  </w:footnote>
  <w:footnote w:id="7766">
    <w:p>
      <w:pPr>
        <w:pStyle w:val="FootnoteText"/>
      </w:pPr>
      <w:r>
        <w:rPr>
          <w:rStyle w:val="FootnoteReference"/>
        </w:rPr>
        <w:footnoteRef/>
      </w:r>
      <w:r>
        <w:t xml:space="preserve"> Textual note: The LXX has "like David" in place of "in a circle." This reading is probably an error caused by confusing two Hebrew letters. Source: textual note export.</w:t>
      </w:r>
    </w:p>
  </w:footnote>
  <w:footnote w:id="7767">
    <w:p>
      <w:pPr>
        <w:pStyle w:val="FootnoteText"/>
      </w:pPr>
      <w:r>
        <w:rPr>
          <w:rStyle w:val="FootnoteReference"/>
        </w:rPr>
        <w:footnoteRef/>
      </w:r>
      <w:r>
        <w:t xml:space="preserve"> Brenton note: Gr. become weak.</w:t>
      </w:r>
    </w:p>
  </w:footnote>
  <w:footnote w:id="7768">
    <w:p>
      <w:pPr>
        <w:pStyle w:val="FootnoteText"/>
      </w:pPr>
      <w:r>
        <w:rPr>
          <w:rStyle w:val="FootnoteReference"/>
        </w:rPr>
        <w:footnoteRef/>
      </w:r>
      <w:r>
        <w:t xml:space="preserve"> Brenton note: Gr. voice.</w:t>
      </w:r>
    </w:p>
  </w:footnote>
  <w:footnote w:id="7769">
    <w:p>
      <w:pPr>
        <w:pStyle w:val="FootnoteText"/>
      </w:pPr>
      <w:r>
        <w:rPr>
          <w:rStyle w:val="FootnoteReference"/>
        </w:rPr>
        <w:footnoteRef/>
      </w:r>
      <w:r>
        <w:t xml:space="preserve"> Textual note: The LXX has "Be intoxicated, but not from sikera or from wine" and the Tg. and Vg. have "Be drunk, but not from wine; stagger, but not from strong drink" instead of "They are drunk but not from wine; they stagger but not from strong drink." Source: textual note export.</w:t>
      </w:r>
    </w:p>
  </w:footnote>
  <w:footnote w:id="7770">
    <w:p>
      <w:pPr>
        <w:pStyle w:val="FootnoteText"/>
      </w:pPr>
      <w:r>
        <w:rPr>
          <w:rStyle w:val="FootnoteReference"/>
        </w:rPr>
        <w:footnoteRef/>
      </w:r>
      <w:r>
        <w:t xml:space="preserve"> Textual note: The LXX replaces "and their fear of me is a commandment of men that has been taught" with "And they are pious to me to no avail, teaching human rules and instructions." This is the reading followed by Mark 7:7. Source: textual note export.</w:t>
      </w:r>
    </w:p>
  </w:footnote>
  <w:footnote w:id="7771">
    <w:p>
      <w:pPr>
        <w:pStyle w:val="FootnoteText"/>
      </w:pPr>
      <w:r>
        <w:rPr>
          <w:rStyle w:val="FootnoteReference"/>
        </w:rPr>
        <w:footnoteRef/>
      </w:r>
      <w:r>
        <w:t xml:space="preserve"> Brenton note: Gr. shall be.</w:t>
      </w:r>
    </w:p>
  </w:footnote>
  <w:footnote w:id="7772">
    <w:p>
      <w:pPr>
        <w:pStyle w:val="FootnoteText"/>
      </w:pPr>
      <w:r>
        <w:rPr>
          <w:rStyle w:val="FootnoteReference"/>
        </w:rPr>
        <w:footnoteRef/>
      </w:r>
      <w:r>
        <w:t xml:space="preserve"> Name meaning: Jacob (Yaaqov) — Supplanter; heel-grabber. Grabbed Esau’s heel at birth; later supplanted him and became Israel.</w:t>
      </w:r>
    </w:p>
  </w:footnote>
  <w:footnote w:id="777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774">
    <w:p>
      <w:pPr>
        <w:pStyle w:val="FootnoteText"/>
      </w:pPr>
      <w:r>
        <w:rPr>
          <w:rStyle w:val="FootnoteReference"/>
        </w:rPr>
        <w:footnoteRef/>
      </w:r>
      <w:r>
        <w:t xml:space="preserve"> Name meaning: Israel (Yisrael) — God contends; strives with God. Wrestled with God and prevailed; name of the covenant nation.</w:t>
      </w:r>
    </w:p>
  </w:footnote>
  <w:footnote w:id="7775">
    <w:p>
      <w:pPr>
        <w:pStyle w:val="FootnoteText"/>
      </w:pPr>
      <w:r>
        <w:rPr>
          <w:rStyle w:val="FootnoteReference"/>
        </w:rPr>
        <w:footnoteRef/>
      </w:r>
      <w:r>
        <w:t xml:space="preserve"> Textual note: The Syr., Tg., Vg., and some Hebrew and LXX manuscripts do not include the second "forever." Source: textual note export.</w:t>
      </w:r>
    </w:p>
  </w:footnote>
  <w:footnote w:id="7776">
    <w:p>
      <w:pPr>
        <w:pStyle w:val="FootnoteText"/>
      </w:pPr>
      <w:r>
        <w:rPr>
          <w:rStyle w:val="FootnoteReference"/>
        </w:rPr>
        <w:footnoteRef/>
      </w:r>
      <w:r>
        <w:t xml:space="preserve"> Brenton note: Gr. for days in time. Alex. seasons.</w:t>
      </w:r>
    </w:p>
  </w:footnote>
  <w:footnote w:id="7777">
    <w:p>
      <w:pPr>
        <w:pStyle w:val="FootnoteText"/>
      </w:pPr>
      <w:r>
        <w:rPr>
          <w:rStyle w:val="FootnoteReference"/>
        </w:rPr>
        <w:footnoteRef/>
      </w:r>
      <w:r>
        <w:t xml:space="preserve"> Name meaning: Israel (Yisrael) — God contends; strives with God. Wrestled with God and prevailed; name of the covenant nation.</w:t>
      </w:r>
    </w:p>
  </w:footnote>
  <w:footnote w:id="777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79">
    <w:p>
      <w:pPr>
        <w:pStyle w:val="FootnoteText"/>
      </w:pPr>
      <w:r>
        <w:rPr>
          <w:rStyle w:val="FootnoteReference"/>
        </w:rPr>
        <w:footnoteRef/>
      </w:r>
      <w:r>
        <w:t xml:space="preserve"> Brenton note: Or, wait for.</w:t>
      </w:r>
    </w:p>
  </w:footnote>
  <w:footnote w:id="7780">
    <w:p>
      <w:pPr>
        <w:pStyle w:val="FootnoteText"/>
      </w:pPr>
      <w:r>
        <w:rPr>
          <w:rStyle w:val="FootnoteReference"/>
        </w:rPr>
        <w:footnoteRef/>
      </w:r>
      <w:r>
        <w:t xml:space="preserve"> Brenton note: Gr. with weeping.</w:t>
      </w:r>
    </w:p>
  </w:footnote>
  <w:footnote w:id="7781">
    <w:p>
      <w:pPr>
        <w:pStyle w:val="FootnoteText"/>
      </w:pPr>
      <w:r>
        <w:rPr>
          <w:rStyle w:val="FootnoteReference"/>
        </w:rPr>
        <w:footnoteRef/>
      </w:r>
      <w:r>
        <w:t xml:space="preserve"> Brenton note: Gr. take them to their face.</w:t>
      </w:r>
    </w:p>
  </w:footnote>
  <w:footnote w:id="7782">
    <w:p>
      <w:pPr>
        <w:pStyle w:val="FootnoteText"/>
      </w:pPr>
      <w:r>
        <w:rPr>
          <w:rStyle w:val="FootnoteReference"/>
        </w:rPr>
        <w:footnoteRef/>
      </w:r>
      <w:r>
        <w:t xml:space="preserve"> Name meaning: Israel (Yisrael) — God contends; strives with God. Wrestled with God and prevailed; name of the covenant nation.</w:t>
      </w:r>
    </w:p>
  </w:footnote>
  <w:footnote w:id="778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84">
    <w:p>
      <w:pPr>
        <w:pStyle w:val="FootnoteText"/>
      </w:pPr>
      <w:r>
        <w:rPr>
          <w:rStyle w:val="FootnoteReference"/>
        </w:rPr>
        <w:footnoteRef/>
      </w:r>
      <w:r>
        <w:t xml:space="preserve"> Brenton note: Gr. disperse the words.</w:t>
      </w:r>
    </w:p>
  </w:footnote>
  <w:footnote w:id="7785">
    <w:p>
      <w:pPr>
        <w:pStyle w:val="FootnoteText"/>
      </w:pPr>
      <w:r>
        <w:rPr>
          <w:rStyle w:val="FootnoteReference"/>
        </w:rPr>
        <w:footnoteRef/>
      </w:r>
      <w:r>
        <w:t xml:space="preserve"> Brenton note: Gr. daughters in hope.</w:t>
      </w:r>
    </w:p>
  </w:footnote>
  <w:footnote w:id="7786">
    <w:p>
      <w:pPr>
        <w:pStyle w:val="FootnoteText"/>
      </w:pPr>
      <w:r>
        <w:rPr>
          <w:rStyle w:val="FootnoteReference"/>
        </w:rPr>
        <w:footnoteRef/>
      </w:r>
      <w:r>
        <w:t xml:space="preserve"> Textual note: The DSS have "witnesses" rather than "cities," perhaps to form a better parallel with the previous line. The LXX does not include "cities." Source: textual note export.</w:t>
      </w:r>
    </w:p>
  </w:footnote>
  <w:footnote w:id="7787">
    <w:p>
      <w:pPr>
        <w:pStyle w:val="FootnoteText"/>
      </w:pPr>
      <w:r>
        <w:rPr>
          <w:rStyle w:val="FootnoteReference"/>
        </w:rPr>
        <w:footnoteRef/>
      </w:r>
      <w:r>
        <w:t xml:space="preserve"> Brenton note: Gr. manifest.</w:t>
      </w:r>
    </w:p>
  </w:footnote>
  <w:footnote w:id="7788">
    <w:p>
      <w:pPr>
        <w:pStyle w:val="FootnoteText"/>
      </w:pPr>
      <w:r>
        <w:rPr>
          <w:rStyle w:val="FootnoteReference"/>
        </w:rPr>
        <w:footnoteRef/>
      </w:r>
      <w:r>
        <w:t xml:space="preserve"> Brenton note: Or, salvation.</w:t>
      </w:r>
    </w:p>
  </w:footnote>
  <w:footnote w:id="7789">
    <w:p>
      <w:pPr>
        <w:pStyle w:val="FootnoteText"/>
      </w:pPr>
      <w:r>
        <w:rPr>
          <w:rStyle w:val="FootnoteReference"/>
        </w:rPr>
        <w:footnoteRef/>
      </w:r>
      <w:r>
        <w:t xml:space="preserve"> Brenton note: Or, I am sick.</w:t>
      </w:r>
    </w:p>
  </w:footnote>
  <w:footnote w:id="7790">
    <w:p>
      <w:pPr>
        <w:pStyle w:val="FootnoteText"/>
      </w:pPr>
      <w:r>
        <w:rPr>
          <w:rStyle w:val="FootnoteReference"/>
        </w:rPr>
        <w:footnoteRef/>
      </w:r>
      <w:r>
        <w:t xml:space="preserve"> Textual note: The DSS includes "and the valleys will be split" at the beginning of the verse. Source: textual note export.</w:t>
      </w:r>
    </w:p>
  </w:footnote>
  <w:footnote w:id="7791">
    <w:p>
      <w:pPr>
        <w:pStyle w:val="FootnoteText"/>
      </w:pPr>
      <w:r>
        <w:rPr>
          <w:rStyle w:val="FootnoteReference"/>
        </w:rPr>
        <w:footnoteRef/>
      </w:r>
      <w:r>
        <w:t xml:space="preserve"> Textual note: The DSS has "will appear" instead of "is drenched." Source: textual note export.</w:t>
      </w:r>
    </w:p>
  </w:footnote>
  <w:footnote w:id="7792">
    <w:p>
      <w:pPr>
        <w:pStyle w:val="FootnoteText"/>
      </w:pPr>
      <w:r>
        <w:rPr>
          <w:rStyle w:val="FootnoteReference"/>
        </w:rPr>
        <w:footnoteRef/>
      </w:r>
      <w:r>
        <w:t xml:space="preserve"> Brenton note: Gr. made drunken.</w:t>
      </w:r>
    </w:p>
  </w:footnote>
  <w:footnote w:id="7793">
    <w:p>
      <w:pPr>
        <w:pStyle w:val="FootnoteText"/>
      </w:pPr>
      <w:r>
        <w:rPr>
          <w:rStyle w:val="FootnoteReference"/>
        </w:rPr>
        <w:footnoteRef/>
      </w:r>
      <w:r>
        <w:t xml:space="preserve"> Brenton note: Vide supra, 13. 22.</w:t>
      </w:r>
    </w:p>
  </w:footnote>
  <w:footnote w:id="7794">
    <w:p>
      <w:pPr>
        <w:pStyle w:val="FootnoteText"/>
      </w:pPr>
      <w:r>
        <w:rPr>
          <w:rStyle w:val="FootnoteReference"/>
        </w:rPr>
        <w:footnoteRef/>
      </w:r>
      <w:r>
        <w:t xml:space="preserve"> Brenton note: Vide supra, Job 30. 29; Is. 13. 21, etc.</w:t>
      </w:r>
    </w:p>
  </w:footnote>
  <w:footnote w:id="7795">
    <w:p>
      <w:pPr>
        <w:pStyle w:val="FootnoteText"/>
      </w:pPr>
      <w:r>
        <w:rPr>
          <w:rStyle w:val="FootnoteReference"/>
        </w:rPr>
        <w:footnoteRef/>
      </w:r>
      <w:r>
        <w:t xml:space="preserve"> Textual note: The DSS, Syr., Tg., and several Hebrew manuscripts have "his mouth" in place of "my mouth" to match the use of the third person in the following line. Source: textual note export.</w:t>
      </w:r>
    </w:p>
  </w:footnote>
  <w:footnote w:id="7796">
    <w:p>
      <w:pPr>
        <w:pStyle w:val="FootnoteText"/>
      </w:pPr>
      <w:r>
        <w:rPr>
          <w:rStyle w:val="FootnoteReference"/>
        </w:rPr>
        <w:footnoteRef/>
      </w:r>
      <w:r>
        <w:t xml:space="preserve"> Name meaning: Judah (Yehudah) — Praise. Royal tribe and ancestor of Messiah.</w:t>
      </w:r>
    </w:p>
  </w:footnote>
  <w:footnote w:id="7797">
    <w:p>
      <w:pPr>
        <w:pStyle w:val="FootnoteText"/>
      </w:pPr>
      <w:r>
        <w:rPr>
          <w:rStyle w:val="FootnoteReference"/>
        </w:rPr>
        <w:footnoteRef/>
      </w:r>
      <w:r>
        <w:t xml:space="preserve"> Brenton note: Gr. in.</w:t>
      </w:r>
    </w:p>
  </w:footnote>
  <w:footnote w:id="7798">
    <w:p>
      <w:pPr>
        <w:pStyle w:val="FootnoteText"/>
      </w:pPr>
      <w:r>
        <w:rPr>
          <w:rStyle w:val="FootnoteReference"/>
        </w:rPr>
        <w:footnoteRef/>
      </w:r>
      <w:r>
        <w:t xml:space="preserve"> Brenton note: Or, local governors.</w:t>
      </w:r>
    </w:p>
  </w:footnote>
  <w:footnote w:id="7799">
    <w:p>
      <w:pPr>
        <w:pStyle w:val="FootnoteText"/>
      </w:pPr>
      <w:r>
        <w:rPr>
          <w:rStyle w:val="FootnoteReference"/>
        </w:rPr>
        <w:footnoteRef/>
      </w:r>
      <w:r>
        <w:t xml:space="preserve"> Name meaning: Isaiah (Yeshayahu) — Yahweh saves. Prophesied the coming Savior.</w:t>
      </w:r>
    </w:p>
  </w:footnote>
  <w:footnote w:id="7800">
    <w:p>
      <w:pPr>
        <w:pStyle w:val="FootnoteText"/>
      </w:pPr>
      <w:r>
        <w:rPr>
          <w:rStyle w:val="FootnoteReference"/>
        </w:rPr>
        <w:footnoteRef/>
      </w:r>
      <w:r>
        <w:t xml:space="preserve"> Brenton note: Gr. besiege.</w:t>
      </w:r>
    </w:p>
  </w:footnote>
  <w:footnote w:id="7801">
    <w:p>
      <w:pPr>
        <w:pStyle w:val="FootnoteText"/>
      </w:pPr>
      <w:r>
        <w:rPr>
          <w:rStyle w:val="FootnoteReference"/>
        </w:rPr>
        <w:footnoteRef/>
      </w:r>
      <w:r>
        <w:t xml:space="preserve"> Name meaning: Judah (Yehudah) — Praise. Royal tribe and ancestor of Messiah.</w:t>
      </w:r>
    </w:p>
  </w:footnote>
  <w:footnote w:id="7802">
    <w:p>
      <w:pPr>
        <w:pStyle w:val="FootnoteText"/>
      </w:pPr>
      <w:r>
        <w:rPr>
          <w:rStyle w:val="FootnoteReference"/>
        </w:rPr>
        <w:footnoteRef/>
      </w:r>
      <w:r>
        <w:t xml:space="preserve"> Textual note: The Hebrew has the plural "letters" rather than the singular "letter"; however, this reading conflicts with the singular used later in the sentence. Source: textual note export.</w:t>
      </w:r>
    </w:p>
  </w:footnote>
  <w:footnote w:id="7803">
    <w:p>
      <w:pPr>
        <w:pStyle w:val="FootnoteText"/>
      </w:pPr>
      <w:r>
        <w:rPr>
          <w:rStyle w:val="FootnoteReference"/>
        </w:rPr>
        <w:footnoteRef/>
      </w:r>
      <w:r>
        <w:t xml:space="preserve"> Name meaning: Israel (Yisrael) — God contends; strives with God. Wrestled with God and prevailed; name of the covenant nation.</w:t>
      </w:r>
    </w:p>
  </w:footnote>
  <w:footnote w:id="7804">
    <w:p>
      <w:pPr>
        <w:pStyle w:val="FootnoteText"/>
      </w:pPr>
      <w:r>
        <w:rPr>
          <w:rStyle w:val="FootnoteReference"/>
        </w:rPr>
        <w:footnoteRef/>
      </w:r>
      <w:r>
        <w:t xml:space="preserve"> Textual note: The DSS includes "are God" at the end of the verse, presumably to match 2 Kgs 19:19. Source: textual note export.</w:t>
      </w:r>
    </w:p>
  </w:footnote>
  <w:footnote w:id="780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06">
    <w:p>
      <w:pPr>
        <w:pStyle w:val="FootnoteText"/>
      </w:pPr>
      <w:r>
        <w:rPr>
          <w:rStyle w:val="FootnoteReference"/>
        </w:rPr>
        <w:footnoteRef/>
      </w:r>
      <w:r>
        <w:t xml:space="preserve"> Brenton note: Gr. cut.</w:t>
      </w:r>
    </w:p>
  </w:footnote>
  <w:footnote w:id="7807">
    <w:p>
      <w:pPr>
        <w:pStyle w:val="FootnoteText"/>
      </w:pPr>
      <w:r>
        <w:rPr>
          <w:rStyle w:val="FootnoteReference"/>
        </w:rPr>
        <w:footnoteRef/>
      </w:r>
      <w:r>
        <w:t xml:space="preserve"> Textual note: The DSS includes "in foreign lands" after "dug" (cf. 2 Kgs 19:24). Source: textual note export.</w:t>
      </w:r>
    </w:p>
  </w:footnote>
  <w:footnote w:id="7808">
    <w:p>
      <w:pPr>
        <w:pStyle w:val="FootnoteText"/>
      </w:pPr>
      <w:r>
        <w:rPr>
          <w:rStyle w:val="FootnoteReference"/>
        </w:rPr>
        <w:footnoteRef/>
      </w:r>
      <w:r>
        <w:t xml:space="preserve"> Textual note: The DSS and some Hebrew and LXX manuscripts substitute "blasted by the east wind" for "and a cultivated field before the standing grain," presumably to match 2 Kgs 19:26. Source: textual note export.</w:t>
      </w:r>
    </w:p>
  </w:footnote>
  <w:footnote w:id="7809">
    <w:p>
      <w:pPr>
        <w:pStyle w:val="FootnoteText"/>
      </w:pPr>
      <w:r>
        <w:rPr>
          <w:rStyle w:val="FootnoteReference"/>
        </w:rPr>
        <w:footnoteRef/>
      </w:r>
      <w:r>
        <w:t xml:space="preserve"> Textual note: The DSS includes "your rising up and" after "I know," possibly to form a better parallel with the following line. Source: textual note export.</w:t>
      </w:r>
    </w:p>
  </w:footnote>
  <w:footnote w:id="7810">
    <w:p>
      <w:pPr>
        <w:pStyle w:val="FootnoteText"/>
      </w:pPr>
      <w:r>
        <w:rPr>
          <w:rStyle w:val="FootnoteReference"/>
        </w:rPr>
        <w:footnoteRef/>
      </w:r>
      <w:r>
        <w:t xml:space="preserve"> Textual note: The Hebrew reads "your complacency" as opposed to "your noise." The reading "your noise" necessitates an emendation of the Hebrew word; however, it seems to form a better parallel with the preceding line. Source: textual note export.</w:t>
      </w:r>
    </w:p>
  </w:footnote>
  <w:footnote w:id="7811">
    <w:p>
      <w:pPr>
        <w:pStyle w:val="FootnoteText"/>
      </w:pPr>
      <w:r>
        <w:rPr>
          <w:rStyle w:val="FootnoteReference"/>
        </w:rPr>
        <w:footnoteRef/>
      </w:r>
      <w:r>
        <w:t xml:space="preserve"> Brenton note: Lit. the left men.</w:t>
      </w:r>
    </w:p>
  </w:footnote>
  <w:footnote w:id="7812">
    <w:p>
      <w:pPr>
        <w:pStyle w:val="FootnoteText"/>
      </w:pPr>
      <w:r>
        <w:rPr>
          <w:rStyle w:val="FootnoteReference"/>
        </w:rPr>
        <w:footnoteRef/>
      </w:r>
      <w:r>
        <w:t xml:space="preserve"> Name meaning: David (Dawid) — Beloved. The beloved king; a man after God’s own heart.</w:t>
      </w:r>
    </w:p>
  </w:footnote>
  <w:footnote w:id="7813">
    <w:p>
      <w:pPr>
        <w:pStyle w:val="FootnoteText"/>
      </w:pPr>
      <w:r>
        <w:rPr>
          <w:rStyle w:val="FootnoteReference"/>
        </w:rPr>
        <w:footnoteRef/>
      </w:r>
      <w:r>
        <w:t xml:space="preserve"> Name meaning: Isaiah (Yeshayahu) — Yahweh saves. Prophesied the coming Savior.</w:t>
      </w:r>
    </w:p>
  </w:footnote>
  <w:footnote w:id="7814">
    <w:p>
      <w:pPr>
        <w:pStyle w:val="FootnoteText"/>
      </w:pPr>
      <w:r>
        <w:rPr>
          <w:rStyle w:val="FootnoteReference"/>
        </w:rPr>
        <w:footnoteRef/>
      </w:r>
      <w:r>
        <w:t xml:space="preserve"> Name meaning: David (Dawid) — Beloved. The beloved king; a man after God’s own heart.</w:t>
      </w:r>
    </w:p>
  </w:footnote>
  <w:footnote w:id="7815">
    <w:p>
      <w:pPr>
        <w:pStyle w:val="FootnoteText"/>
      </w:pPr>
      <w:r>
        <w:rPr>
          <w:rStyle w:val="FootnoteReference"/>
        </w:rPr>
        <w:footnoteRef/>
      </w:r>
      <w:r>
        <w:t xml:space="preserve"> Name meaning: Judah (Yehudah) — Praise. Royal tribe and ancestor of Messiah.</w:t>
      </w:r>
    </w:p>
  </w:footnote>
  <w:footnote w:id="7816">
    <w:p>
      <w:pPr>
        <w:pStyle w:val="FootnoteText"/>
      </w:pPr>
      <w:r>
        <w:rPr>
          <w:rStyle w:val="FootnoteReference"/>
        </w:rPr>
        <w:footnoteRef/>
      </w:r>
      <w:r>
        <w:t xml:space="preserve"> Brenton note: Gr. was sick.</w:t>
      </w:r>
    </w:p>
  </w:footnote>
  <w:footnote w:id="7817">
    <w:p>
      <w:pPr>
        <w:pStyle w:val="FootnoteText"/>
      </w:pPr>
      <w:r>
        <w:rPr>
          <w:rStyle w:val="FootnoteReference"/>
        </w:rPr>
        <w:footnoteRef/>
      </w:r>
      <w:r>
        <w:t xml:space="preserve"> Textual note: The LXX does not include "among the inhabitants of the world." Most Hebrew manuscripts have "of what is passing away" rather than "of the world." This reading may be caused by a scribal reversal of two letters in the Hebrew word. Source: textual note export.</w:t>
      </w:r>
    </w:p>
  </w:footnote>
  <w:footnote w:id="7818">
    <w:p>
      <w:pPr>
        <w:pStyle w:val="FootnoteText"/>
      </w:pPr>
      <w:r>
        <w:rPr>
          <w:rStyle w:val="FootnoteReference"/>
        </w:rPr>
        <w:footnoteRef/>
      </w:r>
      <w:r>
        <w:t xml:space="preserve"> Textual note: The Tg. has "I cried for help" in place of "I lie down." Source: textual note export.</w:t>
      </w:r>
    </w:p>
  </w:footnote>
  <w:footnote w:id="7819">
    <w:p>
      <w:pPr>
        <w:pStyle w:val="FootnoteText"/>
      </w:pPr>
      <w:r>
        <w:rPr>
          <w:rStyle w:val="FootnoteReference"/>
        </w:rPr>
        <w:footnoteRef/>
      </w:r>
      <w:r>
        <w:t xml:space="preserve"> Textual note: This verse in the LXX reads "and took the pangs of life away from me." Source: textual note export.</w:t>
      </w:r>
    </w:p>
  </w:footnote>
  <w:footnote w:id="7820">
    <w:p>
      <w:pPr>
        <w:pStyle w:val="FootnoteText"/>
      </w:pPr>
      <w:r>
        <w:rPr>
          <w:rStyle w:val="FootnoteReference"/>
        </w:rPr>
        <w:footnoteRef/>
      </w:r>
      <w:r>
        <w:t xml:space="preserve"> Textual note: Following the LXX and Vg., many translations read "held back" instead of "loved." Source: textual note export.</w:t>
      </w:r>
    </w:p>
  </w:footnote>
  <w:footnote w:id="7821">
    <w:p>
      <w:pPr>
        <w:pStyle w:val="FootnoteText"/>
      </w:pPr>
      <w:r>
        <w:rPr>
          <w:rStyle w:val="FootnoteReference"/>
        </w:rPr>
        <w:footnoteRef/>
      </w:r>
      <w:r>
        <w:t xml:space="preserve"> Brenton note: Gr. was.</w:t>
      </w:r>
    </w:p>
  </w:footnote>
  <w:footnote w:id="7822">
    <w:p>
      <w:pPr>
        <w:pStyle w:val="FootnoteText"/>
      </w:pPr>
      <w:r>
        <w:rPr>
          <w:rStyle w:val="FootnoteReference"/>
        </w:rPr>
        <w:footnoteRef/>
      </w:r>
      <w:r>
        <w:t xml:space="preserve"> Name meaning: Isaiah (Yeshayahu) — Yahweh saves. Prophesied the coming Savior.</w:t>
      </w:r>
    </w:p>
  </w:footnote>
  <w:footnote w:id="7823">
    <w:p>
      <w:pPr>
        <w:pStyle w:val="FootnoteText"/>
      </w:pPr>
      <w:r>
        <w:rPr>
          <w:rStyle w:val="FootnoteReference"/>
        </w:rPr>
        <w:footnoteRef/>
      </w:r>
      <w:r>
        <w:t xml:space="preserve"> Textual note: The LXX does not include "in the desert." Source: textual note export.</w:t>
      </w:r>
    </w:p>
  </w:footnote>
  <w:footnote w:id="7824">
    <w:p>
      <w:pPr>
        <w:pStyle w:val="FootnoteText"/>
      </w:pPr>
      <w:r>
        <w:rPr>
          <w:rStyle w:val="FootnoteReference"/>
        </w:rPr>
        <w:footnoteRef/>
      </w:r>
      <w:r>
        <w:t xml:space="preserve"> Brenton note: See Luke 3. 5, with which Alex. agrees.</w:t>
      </w:r>
    </w:p>
  </w:footnote>
  <w:footnote w:id="7825">
    <w:p>
      <w:pPr>
        <w:pStyle w:val="FootnoteText"/>
      </w:pPr>
      <w:r>
        <w:rPr>
          <w:rStyle w:val="FootnoteReference"/>
        </w:rPr>
        <w:footnoteRef/>
      </w:r>
      <w:r>
        <w:t xml:space="preserve"> Textual note: The DSS, LXX, and Vg. have "And I said" as opposed to "And he said." Source: textual note export.</w:t>
      </w:r>
    </w:p>
  </w:footnote>
  <w:footnote w:id="7826">
    <w:p>
      <w:pPr>
        <w:pStyle w:val="FootnoteText"/>
      </w:pPr>
      <w:r>
        <w:rPr>
          <w:rStyle w:val="FootnoteReference"/>
        </w:rPr>
        <w:footnoteRef/>
      </w:r>
      <w:r>
        <w:t xml:space="preserve"> Name meaning: Judah (Yehudah) — Praise. Royal tribe and ancestor of Messiah.</w:t>
      </w:r>
    </w:p>
  </w:footnote>
  <w:footnote w:id="7827">
    <w:p>
      <w:pPr>
        <w:pStyle w:val="FootnoteText"/>
      </w:pPr>
      <w:r>
        <w:rPr>
          <w:rStyle w:val="FootnoteReference"/>
        </w:rPr>
        <w:footnoteRef/>
      </w:r>
      <w:r>
        <w:t xml:space="preserve"> Textual note: The DSS includes "of the sea" and the Tg. includes "of the world" after "waters." Source: textual note export.</w:t>
      </w:r>
    </w:p>
  </w:footnote>
  <w:footnote w:id="7828">
    <w:p>
      <w:pPr>
        <w:pStyle w:val="FootnoteText"/>
      </w:pPr>
      <w:r>
        <w:rPr>
          <w:rStyle w:val="FootnoteReference"/>
        </w:rPr>
        <w:footnoteRef/>
      </w:r>
      <w:r>
        <w:t xml:space="preserve"> Textual note: The LXX replaces "Who has measured up the spirit of Yahweh" with "Who has known the mind of the Lord." This is the reading followed by Rom 11:34. Source: textual note export.</w:t>
      </w:r>
    </w:p>
  </w:footnote>
  <w:footnote w:id="7829">
    <w:p>
      <w:pPr>
        <w:pStyle w:val="FootnoteText"/>
      </w:pPr>
      <w:r>
        <w:rPr>
          <w:rStyle w:val="FootnoteReference"/>
        </w:rPr>
        <w:footnoteRef/>
      </w:r>
      <w:r>
        <w:t xml:space="preserve"> Brenton note: Alex. + Or who has first given to him, and it shall be recompensed to him again? Rom. 11. 35; Heb. omits.</w:t>
      </w:r>
    </w:p>
  </w:footnote>
  <w:footnote w:id="7830">
    <w:p>
      <w:pPr>
        <w:pStyle w:val="FootnoteText"/>
      </w:pPr>
      <w:r>
        <w:rPr>
          <w:rStyle w:val="FootnoteReference"/>
        </w:rPr>
        <w:footnoteRef/>
      </w:r>
      <w:r>
        <w:t xml:space="preserve"> Name meaning: Jacob (Yaaqov) — Supplanter; heel-grabber. Grabbed Esau’s heel at birth; later supplanted him and became Israel.</w:t>
      </w:r>
    </w:p>
  </w:footnote>
  <w:footnote w:id="7831">
    <w:p>
      <w:pPr>
        <w:pStyle w:val="FootnoteText"/>
      </w:pPr>
      <w:r>
        <w:rPr>
          <w:rStyle w:val="FootnoteReference"/>
        </w:rPr>
        <w:footnoteRef/>
      </w:r>
      <w:r>
        <w:t xml:space="preserve"> Name meaning: Israel (Yisrael) — God contends; strives with God. Wrestled with God and prevailed; name of the covenant nation.</w:t>
      </w:r>
    </w:p>
  </w:footnote>
  <w:footnote w:id="7832">
    <w:p>
      <w:pPr>
        <w:pStyle w:val="FootnoteText"/>
      </w:pPr>
      <w:r>
        <w:rPr>
          <w:rStyle w:val="FootnoteReference"/>
        </w:rPr>
        <w:footnoteRef/>
      </w:r>
      <w:r>
        <w:t xml:space="preserve"> Name meaning: Israel (Yisrael) — God contends; strives with God. Wrestled with God and prevailed; name of the covenant nation.</w:t>
      </w:r>
    </w:p>
  </w:footnote>
  <w:footnote w:id="7833">
    <w:p>
      <w:pPr>
        <w:pStyle w:val="FootnoteText"/>
      </w:pPr>
      <w:r>
        <w:rPr>
          <w:rStyle w:val="FootnoteReference"/>
        </w:rPr>
        <w:footnoteRef/>
      </w:r>
      <w:r>
        <w:t xml:space="preserve"> Name meaning: Jacob (Yaaqov) — Supplanter; heel-grabber. Grabbed Esau’s heel at birth; later supplanted him and became Israel.</w:t>
      </w:r>
    </w:p>
  </w:footnote>
  <w:footnote w:id="7834">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835">
    <w:p>
      <w:pPr>
        <w:pStyle w:val="FootnoteText"/>
      </w:pPr>
      <w:r>
        <w:rPr>
          <w:rStyle w:val="FootnoteReference"/>
        </w:rPr>
        <w:footnoteRef/>
      </w:r>
      <w:r>
        <w:t xml:space="preserve"> Brenton note: Lit. transgress by wine against.</w:t>
      </w:r>
    </w:p>
  </w:footnote>
  <w:footnote w:id="7836">
    <w:p>
      <w:pPr>
        <w:pStyle w:val="FootnoteText"/>
      </w:pPr>
      <w:r>
        <w:rPr>
          <w:rStyle w:val="FootnoteReference"/>
        </w:rPr>
        <w:footnoteRef/>
      </w:r>
      <w:r>
        <w:t xml:space="preserve"> Textual note: The Syr. substitutes "O insect of" for "people of," probably to form a better parallel with the previous line. Source: textual note export.</w:t>
      </w:r>
    </w:p>
  </w:footnote>
  <w:footnote w:id="783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38">
    <w:p>
      <w:pPr>
        <w:pStyle w:val="FootnoteText"/>
      </w:pPr>
      <w:r>
        <w:rPr>
          <w:rStyle w:val="FootnoteReference"/>
        </w:rPr>
        <w:footnoteRef/>
      </w:r>
      <w:r>
        <w:t xml:space="preserve"> Textual note: The DSS has "his name" as opposed to "my name." Source: textual note export.</w:t>
      </w:r>
    </w:p>
  </w:footnote>
  <w:footnote w:id="7839">
    <w:p>
      <w:pPr>
        <w:pStyle w:val="FootnoteText"/>
      </w:pPr>
      <w:r>
        <w:rPr>
          <w:rStyle w:val="FootnoteReference"/>
        </w:rPr>
        <w:footnoteRef/>
      </w:r>
      <w:r>
        <w:t xml:space="preserve"> Brenton note: Or, and say.</w:t>
      </w:r>
    </w:p>
  </w:footnote>
  <w:footnote w:id="7840">
    <w:p>
      <w:pPr>
        <w:pStyle w:val="FootnoteText"/>
      </w:pPr>
      <w:r>
        <w:rPr>
          <w:rStyle w:val="FootnoteReference"/>
        </w:rPr>
        <w:footnoteRef/>
      </w:r>
      <w:r>
        <w:t xml:space="preserve"> Textual note: The DSS, Syr., and Tg. have "nothing" in place of "deception." Source: textual note export.</w:t>
      </w:r>
    </w:p>
  </w:footnote>
  <w:footnote w:id="7841">
    <w:p>
      <w:pPr>
        <w:pStyle w:val="FootnoteText"/>
      </w:pPr>
      <w:r>
        <w:rPr>
          <w:rStyle w:val="FootnoteReference"/>
        </w:rPr>
        <w:footnoteRef/>
      </w:r>
      <w:r>
        <w:t xml:space="preserve"> Name meaning: Jacob (Yaaqov) — Supplanter; heel-grabber. Grabbed Esau’s heel at birth; later supplanted him and became Israel.</w:t>
      </w:r>
    </w:p>
  </w:footnote>
  <w:footnote w:id="7842">
    <w:p>
      <w:pPr>
        <w:pStyle w:val="FootnoteText"/>
      </w:pPr>
      <w:r>
        <w:rPr>
          <w:rStyle w:val="FootnoteReference"/>
        </w:rPr>
        <w:footnoteRef/>
      </w:r>
      <w:r>
        <w:t xml:space="preserve"> Name meaning: Israel (Yisrael) — God contends; strives with God. Wrestled with God and prevailed; name of the covenant nation.</w:t>
      </w:r>
    </w:p>
  </w:footnote>
  <w:footnote w:id="7843">
    <w:p>
      <w:pPr>
        <w:pStyle w:val="FootnoteText"/>
      </w:pPr>
      <w:r>
        <w:rPr>
          <w:rStyle w:val="FootnoteReference"/>
        </w:rPr>
        <w:footnoteRef/>
      </w:r>
      <w:r>
        <w:t xml:space="preserve"> Textual note: The DSS includes "his" before "justice." Source: textual note export.</w:t>
      </w:r>
    </w:p>
  </w:footnote>
  <w:footnote w:id="7844">
    <w:p>
      <w:pPr>
        <w:pStyle w:val="FootnoteText"/>
      </w:pPr>
      <w:r>
        <w:rPr>
          <w:rStyle w:val="FootnoteReference"/>
        </w:rPr>
        <w:footnoteRef/>
      </w:r>
      <w:r>
        <w:t xml:space="preserve"> Brenton note: See Mat. 12. 18, etc.</w:t>
      </w:r>
    </w:p>
  </w:footnote>
  <w:footnote w:id="7845">
    <w:p>
      <w:pPr>
        <w:pStyle w:val="FootnoteText"/>
      </w:pPr>
      <w:r>
        <w:rPr>
          <w:rStyle w:val="FootnoteReference"/>
        </w:rPr>
        <w:footnoteRef/>
      </w:r>
      <w:r>
        <w:t xml:space="preserve"> Textual note: The LXX replaces "And the coastlands wait for his teaching" with "and the nations will hope in his name." This is the reading followed by Matt 12:21. Source: textual note export.</w:t>
      </w:r>
    </w:p>
  </w:footnote>
  <w:footnote w:id="7846">
    <w:p>
      <w:pPr>
        <w:pStyle w:val="FootnoteText"/>
      </w:pPr>
      <w:r>
        <w:rPr>
          <w:rStyle w:val="FootnoteReference"/>
        </w:rPr>
        <w:footnoteRef/>
      </w:r>
      <w:r>
        <w:t xml:space="preserve"> Brenton note: Lit. broken.</w:t>
      </w:r>
    </w:p>
  </w:footnote>
  <w:footnote w:id="7847">
    <w:p>
      <w:pPr>
        <w:pStyle w:val="FootnoteText"/>
      </w:pPr>
      <w:r>
        <w:rPr>
          <w:rStyle w:val="FootnoteReference"/>
        </w:rPr>
        <w:footnoteRef/>
      </w:r>
      <w:r>
        <w:t xml:space="preserve"> Brenton note: Some read τίς, who.</w:t>
      </w:r>
    </w:p>
  </w:footnote>
  <w:footnote w:id="7848">
    <w:p>
      <w:pPr>
        <w:pStyle w:val="FootnoteText"/>
      </w:pPr>
      <w:r>
        <w:rPr>
          <w:rStyle w:val="FootnoteReference"/>
        </w:rPr>
        <w:footnoteRef/>
      </w:r>
      <w:r>
        <w:t xml:space="preserve"> Name meaning: Jacob (Yaaqov) — Supplanter; heel-grabber. Grabbed Esau’s heel at birth; later supplanted him and became Israel.</w:t>
      </w:r>
    </w:p>
  </w:footnote>
  <w:footnote w:id="7849">
    <w:p>
      <w:pPr>
        <w:pStyle w:val="FootnoteText"/>
      </w:pPr>
      <w:r>
        <w:rPr>
          <w:rStyle w:val="FootnoteReference"/>
        </w:rPr>
        <w:footnoteRef/>
      </w:r>
      <w:r>
        <w:t xml:space="preserve"> Name meaning: Israel (Yisrael) — God contends; strives with God. Wrestled with God and prevailed; name of the covenant nation.</w:t>
      </w:r>
    </w:p>
  </w:footnote>
  <w:footnote w:id="785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51">
    <w:p>
      <w:pPr>
        <w:pStyle w:val="FootnoteText"/>
      </w:pPr>
      <w:r>
        <w:rPr>
          <w:rStyle w:val="FootnoteReference"/>
        </w:rPr>
        <w:footnoteRef/>
      </w:r>
      <w:r>
        <w:t xml:space="preserve"> Brenton note: Gr. head.</w:t>
      </w:r>
    </w:p>
  </w:footnote>
  <w:footnote w:id="7852">
    <w:p>
      <w:pPr>
        <w:pStyle w:val="FootnoteText"/>
      </w:pPr>
      <w:r>
        <w:rPr>
          <w:rStyle w:val="FootnoteReference"/>
        </w:rPr>
        <w:footnoteRef/>
      </w:r>
      <w:r>
        <w:t xml:space="preserve"> Brenton note: Or, gone to sleep; See Ps. 75. 5,6.</w:t>
      </w:r>
    </w:p>
  </w:footnote>
  <w:footnote w:id="7853">
    <w:p>
      <w:pPr>
        <w:pStyle w:val="FootnoteText"/>
      </w:pPr>
      <w:r>
        <w:rPr>
          <w:rStyle w:val="FootnoteReference"/>
        </w:rPr>
        <w:footnoteRef/>
      </w:r>
      <w:r>
        <w:t xml:space="preserve"> Textual note: The DSS has "paths" in place of "rivers." Source: textual note export.</w:t>
      </w:r>
    </w:p>
  </w:footnote>
  <w:footnote w:id="7854">
    <w:p>
      <w:pPr>
        <w:pStyle w:val="FootnoteText"/>
      </w:pPr>
      <w:r>
        <w:rPr>
          <w:rStyle w:val="FootnoteReference"/>
        </w:rPr>
        <w:footnoteRef/>
      </w:r>
      <w:r>
        <w:t xml:space="preserve"> Brenton note: Gr. I am, I am.</w:t>
      </w:r>
    </w:p>
  </w:footnote>
  <w:footnote w:id="7855">
    <w:p>
      <w:pPr>
        <w:pStyle w:val="FootnoteText"/>
      </w:pPr>
      <w:r>
        <w:rPr>
          <w:rStyle w:val="FootnoteReference"/>
        </w:rPr>
        <w:footnoteRef/>
      </w:r>
      <w:r>
        <w:t xml:space="preserve"> Name meaning: Jacob (Yaaqov) — Supplanter; heel-grabber. Grabbed Esau’s heel at birth; later supplanted him and became Israel.</w:t>
      </w:r>
    </w:p>
  </w:footnote>
  <w:footnote w:id="7856">
    <w:p>
      <w:pPr>
        <w:pStyle w:val="FootnoteText"/>
      </w:pPr>
      <w:r>
        <w:rPr>
          <w:rStyle w:val="FootnoteReference"/>
        </w:rPr>
        <w:footnoteRef/>
      </w:r>
      <w:r>
        <w:t xml:space="preserve"> Name meaning: Israel (Yisrael) — God contends; strives with God. Wrestled with God and prevailed; name of the covenant nation.</w:t>
      </w:r>
    </w:p>
  </w:footnote>
  <w:footnote w:id="7857">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7858">
    <w:p>
      <w:pPr>
        <w:pStyle w:val="FootnoteText"/>
      </w:pPr>
      <w:r>
        <w:rPr>
          <w:rStyle w:val="FootnoteReference"/>
        </w:rPr>
        <w:footnoteRef/>
      </w:r>
      <w:r>
        <w:t xml:space="preserve"> Textual note: The DSS, LXX, and some Hebrew manuscripts have "as among the grass" instead of "among the grass" to form a better parallel with the second half of the verse. Source: textual note export.</w:t>
      </w:r>
    </w:p>
  </w:footnote>
  <w:footnote w:id="7859">
    <w:p>
      <w:pPr>
        <w:pStyle w:val="FootnoteText"/>
      </w:pPr>
      <w:r>
        <w:rPr>
          <w:rStyle w:val="FootnoteReference"/>
        </w:rPr>
        <w:footnoteRef/>
      </w:r>
      <w:r>
        <w:t xml:space="preserve"> Textual note: The Tg. has "let them tell us" as opposed to "let them tell them." Source: textual note export.</w:t>
      </w:r>
    </w:p>
  </w:footnote>
  <w:footnote w:id="7860">
    <w:p>
      <w:pPr>
        <w:pStyle w:val="FootnoteText"/>
      </w:pPr>
      <w:r>
        <w:rPr>
          <w:rStyle w:val="FootnoteReference"/>
        </w:rPr>
        <w:footnoteRef/>
      </w:r>
      <w:r>
        <w:t xml:space="preserve"> Textual note: The DSS, LXX, and Tg. replace "Israel, you will not be forgotten by me" with "Israel, do not forget me," possibly to form a better parallel with the first line. Source: textual note export.</w:t>
      </w:r>
    </w:p>
  </w:footnote>
  <w:footnote w:id="7861">
    <w:p>
      <w:pPr>
        <w:pStyle w:val="FootnoteText"/>
      </w:pPr>
      <w:r>
        <w:rPr>
          <w:rStyle w:val="FootnoteReference"/>
        </w:rPr>
        <w:footnoteRef/>
      </w:r>
      <w:r>
        <w:t xml:space="preserve"> Brenton note: Gr. ventriloquists.</w:t>
      </w:r>
    </w:p>
  </w:footnote>
  <w:footnote w:id="7862">
    <w:p>
      <w:pPr>
        <w:pStyle w:val="FootnoteText"/>
      </w:pPr>
      <w:r>
        <w:rPr>
          <w:rStyle w:val="FootnoteReference"/>
        </w:rPr>
        <w:footnoteRef/>
      </w:r>
      <w:r>
        <w:t xml:space="preserve"> Brenton note: See Heb.</w:t>
      </w:r>
    </w:p>
  </w:footnote>
  <w:footnote w:id="7863">
    <w:p>
      <w:pPr>
        <w:pStyle w:val="FootnoteText"/>
      </w:pPr>
      <w:r>
        <w:rPr>
          <w:rStyle w:val="FootnoteReference"/>
        </w:rPr>
        <w:footnoteRef/>
      </w:r>
      <w:r>
        <w:t xml:space="preserve"> Name meaning: Judah (Yehudah) — Praise. Royal tribe and ancestor of Messiah.</w:t>
      </w:r>
    </w:p>
  </w:footnote>
  <w:footnote w:id="7864">
    <w:p>
      <w:pPr>
        <w:pStyle w:val="FootnoteText"/>
      </w:pPr>
      <w:r>
        <w:rPr>
          <w:rStyle w:val="FootnoteReference"/>
        </w:rPr>
        <w:footnoteRef/>
      </w:r>
      <w:r>
        <w:t xml:space="preserve"> Textual note: The LXX has "my anointed one" instead of "his anointed one." Source: textual note export.</w:t>
      </w:r>
    </w:p>
  </w:footnote>
  <w:footnote w:id="7865">
    <w:p>
      <w:pPr>
        <w:pStyle w:val="FootnoteText"/>
      </w:pPr>
      <w:r>
        <w:rPr>
          <w:rStyle w:val="FootnoteReference"/>
        </w:rPr>
        <w:footnoteRef/>
      </w:r>
      <w:r>
        <w:t xml:space="preserve"> Textual note: The Hebrew reads "I will level the exalted" rather than "I will level the mountains." It is possible that the Hebrew reading is intended to be a reference to exalted places, i.e., mountains. Source: textual note export.</w:t>
      </w:r>
    </w:p>
  </w:footnote>
  <w:footnote w:id="7866">
    <w:p>
      <w:pPr>
        <w:pStyle w:val="FootnoteText"/>
      </w:pPr>
      <w:r>
        <w:rPr>
          <w:rStyle w:val="FootnoteReference"/>
        </w:rPr>
        <w:footnoteRef/>
      </w:r>
      <w:r>
        <w:t xml:space="preserve"> Name meaning: Israel (Yisrael) — God contends; strives with God. Wrestled with God and prevailed; name of the covenant nation.</w:t>
      </w:r>
    </w:p>
  </w:footnote>
  <w:footnote w:id="7867">
    <w:p>
      <w:pPr>
        <w:pStyle w:val="FootnoteText"/>
      </w:pPr>
      <w:r>
        <w:rPr>
          <w:rStyle w:val="FootnoteReference"/>
        </w:rPr>
        <w:footnoteRef/>
      </w:r>
      <w:r>
        <w:t xml:space="preserve"> Name meaning: Jacob (Yaaqov) — Supplanter; heel-grabber. Grabbed Esau’s heel at birth; later supplanted him and became Israel.</w:t>
      </w:r>
    </w:p>
  </w:footnote>
  <w:footnote w:id="786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69">
    <w:p>
      <w:pPr>
        <w:pStyle w:val="FootnoteText"/>
      </w:pPr>
      <w:r>
        <w:rPr>
          <w:rStyle w:val="FootnoteReference"/>
        </w:rPr>
        <w:footnoteRef/>
      </w:r>
      <w:r>
        <w:t xml:space="preserve"> Brenton note: Gr. with.</w:t>
      </w:r>
    </w:p>
  </w:footnote>
  <w:footnote w:id="7870">
    <w:p>
      <w:pPr>
        <w:pStyle w:val="FootnoteText"/>
      </w:pPr>
      <w:r>
        <w:rPr>
          <w:rStyle w:val="FootnoteReference"/>
        </w:rPr>
        <w:footnoteRef/>
      </w:r>
      <w:r>
        <w:t xml:space="preserve"> Brenton note: See chap 41. 1.</w:t>
      </w:r>
    </w:p>
  </w:footnote>
  <w:footnote w:id="7871">
    <w:p>
      <w:pPr>
        <w:pStyle w:val="FootnoteText"/>
      </w:pPr>
      <w:r>
        <w:rPr>
          <w:rStyle w:val="FootnoteReference"/>
        </w:rPr>
        <w:footnoteRef/>
      </w:r>
      <w:r>
        <w:t xml:space="preserve"> Brenton note: Gr. shewed.</w:t>
      </w:r>
    </w:p>
  </w:footnote>
  <w:footnote w:id="7872">
    <w:p>
      <w:pPr>
        <w:pStyle w:val="FootnoteText"/>
      </w:pPr>
      <w:r>
        <w:rPr>
          <w:rStyle w:val="FootnoteReference"/>
        </w:rPr>
        <w:footnoteRef/>
      </w:r>
      <w:r>
        <w:t xml:space="preserve"> Brenton note: Gr. I am, I am.</w:t>
      </w:r>
    </w:p>
  </w:footnote>
  <w:footnote w:id="7873">
    <w:p>
      <w:pPr>
        <w:pStyle w:val="FootnoteText"/>
      </w:pPr>
      <w:r>
        <w:rPr>
          <w:rStyle w:val="FootnoteReference"/>
        </w:rPr>
        <w:footnoteRef/>
      </w:r>
      <w:r>
        <w:t xml:space="preserve"> Textual note: The LXX replaces "every tongue shall swear" with "every tongue shall confess to God." This is the reading followed by Rom 14:11. Source: textual note export.</w:t>
      </w:r>
    </w:p>
  </w:footnote>
  <w:footnote w:id="7874">
    <w:p>
      <w:pPr>
        <w:pStyle w:val="FootnoteText"/>
      </w:pPr>
      <w:r>
        <w:rPr>
          <w:rStyle w:val="FootnoteReference"/>
        </w:rPr>
        <w:footnoteRef/>
      </w:r>
      <w:r>
        <w:t xml:space="preserve"> Name meaning: Jacob (Yaaqov) — Supplanter; heel-grabber. Grabbed Esau’s heel at birth; later supplanted him and became Israel.</w:t>
      </w:r>
    </w:p>
  </w:footnote>
  <w:footnote w:id="7875">
    <w:p>
      <w:pPr>
        <w:pStyle w:val="FootnoteText"/>
      </w:pPr>
      <w:r>
        <w:rPr>
          <w:rStyle w:val="FootnoteReference"/>
        </w:rPr>
        <w:footnoteRef/>
      </w:r>
      <w:r>
        <w:t xml:space="preserve"> Name meaning: Israel (Yisrael) — God contends; strives with God. Wrestled with God and prevailed; name of the covenant nation.</w:t>
      </w:r>
    </w:p>
  </w:footnote>
  <w:footnote w:id="7876">
    <w:p>
      <w:pPr>
        <w:pStyle w:val="FootnoteText"/>
      </w:pPr>
      <w:r>
        <w:rPr>
          <w:rStyle w:val="FootnoteReference"/>
        </w:rPr>
        <w:footnoteRef/>
      </w:r>
      <w:r>
        <w:t xml:space="preserve"> Brenton note: Or, put up with.</w:t>
      </w:r>
    </w:p>
  </w:footnote>
  <w:footnote w:id="7877">
    <w:p>
      <w:pPr>
        <w:pStyle w:val="FootnoteText"/>
      </w:pPr>
      <w:r>
        <w:rPr>
          <w:rStyle w:val="FootnoteReference"/>
        </w:rPr>
        <w:footnoteRef/>
      </w:r>
      <w:r>
        <w:t xml:space="preserve"> Brenton note: Gr. things made with hands.</w:t>
      </w:r>
    </w:p>
  </w:footnote>
  <w:footnote w:id="7878">
    <w:p>
      <w:pPr>
        <w:pStyle w:val="FootnoteText"/>
      </w:pPr>
      <w:r>
        <w:rPr>
          <w:rStyle w:val="FootnoteReference"/>
        </w:rPr>
        <w:footnoteRef/>
      </w:r>
      <w:r>
        <w:t xml:space="preserve"> Name meaning: Israel (Yisrael) — God contends; strives with God. Wrestled with God and prevailed; name of the covenant nation.</w:t>
      </w:r>
    </w:p>
  </w:footnote>
  <w:footnote w:id="7879">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80">
    <w:p>
      <w:pPr>
        <w:pStyle w:val="FootnoteText"/>
      </w:pPr>
      <w:r>
        <w:rPr>
          <w:rStyle w:val="FootnoteReference"/>
        </w:rPr>
        <w:footnoteRef/>
      </w:r>
      <w:r>
        <w:t xml:space="preserve"> Brenton note: Gr. the hope of thy wickedness.</w:t>
      </w:r>
    </w:p>
  </w:footnote>
  <w:footnote w:id="7881">
    <w:p>
      <w:pPr>
        <w:pStyle w:val="FootnoteText"/>
      </w:pPr>
      <w:r>
        <w:rPr>
          <w:rStyle w:val="FootnoteReference"/>
        </w:rPr>
        <w:footnoteRef/>
      </w:r>
      <w:r>
        <w:t xml:space="preserve"> Brenton note: Or, pure.</w:t>
      </w:r>
    </w:p>
  </w:footnote>
  <w:footnote w:id="7882">
    <w:p>
      <w:pPr>
        <w:pStyle w:val="FootnoteText"/>
      </w:pPr>
      <w:r>
        <w:rPr>
          <w:rStyle w:val="FootnoteReference"/>
        </w:rPr>
        <w:footnoteRef/>
      </w:r>
      <w:r>
        <w:t xml:space="preserve"> Name meaning: Jacob (Yaaqov) — Supplanter; heel-grabber. Grabbed Esau’s heel at birth; later supplanted him and became Israel.</w:t>
      </w:r>
    </w:p>
  </w:footnote>
  <w:footnote w:id="7883">
    <w:p>
      <w:pPr>
        <w:pStyle w:val="FootnoteText"/>
      </w:pPr>
      <w:r>
        <w:rPr>
          <w:rStyle w:val="FootnoteReference"/>
        </w:rPr>
        <w:footnoteRef/>
      </w:r>
      <w:r>
        <w:t xml:space="preserve"> Name meaning: Israel (Yisrael) — God contends; strives with God. Wrestled with God and prevailed; name of the covenant nation.</w:t>
      </w:r>
    </w:p>
  </w:footnote>
  <w:footnote w:id="7884">
    <w:p>
      <w:pPr>
        <w:pStyle w:val="FootnoteText"/>
      </w:pPr>
      <w:r>
        <w:rPr>
          <w:rStyle w:val="FootnoteReference"/>
        </w:rPr>
        <w:footnoteRef/>
      </w:r>
      <w:r>
        <w:t xml:space="preserve"> Name meaning: Judah (Yehudah) — Praise. Royal tribe and ancestor of Messiah.</w:t>
      </w:r>
    </w:p>
  </w:footnote>
  <w:footnote w:id="7885">
    <w:p>
      <w:pPr>
        <w:pStyle w:val="FootnoteText"/>
      </w:pPr>
      <w:r>
        <w:rPr>
          <w:rStyle w:val="FootnoteReference"/>
        </w:rPr>
        <w:footnoteRef/>
      </w:r>
      <w:r>
        <w:t xml:space="preserve"> Brenton note: Alex. the ancient things before they came.</w:t>
      </w:r>
    </w:p>
  </w:footnote>
  <w:footnote w:id="7886">
    <w:p>
      <w:pPr>
        <w:pStyle w:val="FootnoteText"/>
      </w:pPr>
      <w:r>
        <w:rPr>
          <w:rStyle w:val="FootnoteReference"/>
        </w:rPr>
        <w:footnoteRef/>
      </w:r>
      <w:r>
        <w:t xml:space="preserve"> Brenton note: Or, audible.</w:t>
      </w:r>
    </w:p>
  </w:footnote>
  <w:footnote w:id="7887">
    <w:p>
      <w:pPr>
        <w:pStyle w:val="FootnoteText"/>
      </w:pPr>
      <w:r>
        <w:rPr>
          <w:rStyle w:val="FootnoteReference"/>
        </w:rPr>
        <w:footnoteRef/>
      </w:r>
      <w:r>
        <w:t xml:space="preserve"> Textual note: The DSS and Syr. have "how can I be defiled" rather than "why should it be defiled," matching the use of the first person elsewhere in the verse. The LXX has "my name is defiled." Source: textual note export.</w:t>
      </w:r>
    </w:p>
  </w:footnote>
  <w:footnote w:id="7888">
    <w:p>
      <w:pPr>
        <w:pStyle w:val="FootnoteText"/>
      </w:pPr>
      <w:r>
        <w:rPr>
          <w:rStyle w:val="FootnoteReference"/>
        </w:rPr>
        <w:footnoteRef/>
      </w:r>
      <w:r>
        <w:t xml:space="preserve"> Brenton note: Gr. am.</w:t>
      </w:r>
    </w:p>
  </w:footnote>
  <w:footnote w:id="7889">
    <w:p>
      <w:pPr>
        <w:pStyle w:val="FootnoteText"/>
      </w:pPr>
      <w:r>
        <w:rPr>
          <w:rStyle w:val="FootnoteReference"/>
        </w:rPr>
        <w:footnoteRef/>
      </w:r>
      <w:r>
        <w:t xml:space="preserve"> Textual note: The LXX has "Out of love for you I have performed your wish against Babylon, to destroy the seed of the Chaldeans" instead of "Yahweh loves him; he shall perform his wish against Babylon and his arm against the Chaldeans." Source: textual note export.</w:t>
      </w:r>
    </w:p>
  </w:footnote>
  <w:footnote w:id="789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91">
    <w:p>
      <w:pPr>
        <w:pStyle w:val="FootnoteText"/>
      </w:pPr>
      <w:r>
        <w:rPr>
          <w:rStyle w:val="FootnoteReference"/>
        </w:rPr>
        <w:footnoteRef/>
      </w:r>
      <w:r>
        <w:t xml:space="preserve"> Name meaning: Israel (Yisrael) — God contends; strives with God. Wrestled with God and prevailed; name of the covenant nation.</w:t>
      </w:r>
    </w:p>
  </w:footnote>
  <w:footnote w:id="7892">
    <w:p>
      <w:pPr>
        <w:pStyle w:val="FootnoteText"/>
      </w:pPr>
      <w:r>
        <w:rPr>
          <w:rStyle w:val="FootnoteReference"/>
        </w:rPr>
        <w:footnoteRef/>
      </w:r>
      <w:r>
        <w:t xml:space="preserve"> Name meaning: Jacob (Yaaqov) — Supplanter; heel-grabber. Grabbed Esau’s heel at birth; later supplanted him and became Israel.</w:t>
      </w:r>
    </w:p>
  </w:footnote>
  <w:footnote w:id="7893">
    <w:p>
      <w:pPr>
        <w:pStyle w:val="FootnoteText"/>
      </w:pPr>
      <w:r>
        <w:rPr>
          <w:rStyle w:val="FootnoteReference"/>
        </w:rPr>
        <w:footnoteRef/>
      </w:r>
      <w:r>
        <w:t xml:space="preserve"> Textual note: The LXX have "to gather Jacob to him and Israel, I shall be gathered and honored before the Lord" in place of "to bring Jacob back to him, and that Israel might not be gathered, for I am honored in the eyes of Yahweh." The DSS does not include "not." Source: textual note export.</w:t>
      </w:r>
    </w:p>
  </w:footnote>
  <w:footnote w:id="7894">
    <w:p>
      <w:pPr>
        <w:pStyle w:val="FootnoteText"/>
      </w:pPr>
      <w:r>
        <w:rPr>
          <w:rStyle w:val="FootnoteReference"/>
        </w:rPr>
        <w:footnoteRef/>
      </w:r>
      <w:r>
        <w:t xml:space="preserve"> Brenton note: Gr. a perpetual covenant.</w:t>
      </w:r>
    </w:p>
  </w:footnote>
  <w:footnote w:id="7895">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7896">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97">
    <w:p>
      <w:pPr>
        <w:pStyle w:val="FootnoteText"/>
      </w:pPr>
      <w:r>
        <w:rPr>
          <w:rStyle w:val="FootnoteReference"/>
        </w:rPr>
        <w:footnoteRef/>
      </w:r>
      <w:r>
        <w:t xml:space="preserve"> Textual note: The LXX has the passive "him that is abhorred by the nations" instead of the active "to the one who abhors the nations." Source: textual note export.</w:t>
      </w:r>
    </w:p>
  </w:footnote>
  <w:footnote w:id="7898">
    <w:p>
      <w:pPr>
        <w:pStyle w:val="FootnoteText"/>
      </w:pPr>
      <w:r>
        <w:rPr>
          <w:rStyle w:val="FootnoteReference"/>
        </w:rPr>
        <w:footnoteRef/>
      </w:r>
      <w:r>
        <w:t xml:space="preserve"> Textual note: The DSS has the passive "to the one who is despised in life" rather than the active "to the one who despises life." Source: textual note export.</w:t>
      </w:r>
    </w:p>
  </w:footnote>
  <w:footnote w:id="7899">
    <w:p>
      <w:pPr>
        <w:pStyle w:val="FootnoteText"/>
      </w:pPr>
      <w:r>
        <w:rPr>
          <w:rStyle w:val="FootnoteReference"/>
        </w:rPr>
        <w:footnoteRef/>
      </w:r>
      <w:r>
        <w:t xml:space="preserve"> Textual note: The LXX has "I have heard you" instead of "I have answered you." This is the reading followed by 2 Cor 6:2. Source: textual note export.</w:t>
      </w:r>
    </w:p>
  </w:footnote>
  <w:footnote w:id="7900">
    <w:p>
      <w:pPr>
        <w:pStyle w:val="FootnoteText"/>
      </w:pPr>
      <w:r>
        <w:rPr>
          <w:rStyle w:val="FootnoteReference"/>
        </w:rPr>
        <w:footnoteRef/>
      </w:r>
      <w:r>
        <w:t xml:space="preserve"> Textual note: The DSS has "Syene" rather than "Sinim." Syene is located in Egypt near modern Aswan. The LXX has "the Persians." Source: textual note export.</w:t>
      </w:r>
    </w:p>
  </w:footnote>
  <w:footnote w:id="7901">
    <w:p>
      <w:pPr>
        <w:pStyle w:val="FootnoteText"/>
      </w:pPr>
      <w:r>
        <w:rPr>
          <w:rStyle w:val="FootnoteReference"/>
        </w:rPr>
        <w:footnoteRef/>
      </w:r>
      <w:r>
        <w:t xml:space="preserve"> Textual note: The DSS, LXX, Tg., and Vg. have "builders" in place of "children." Source: textual note export.</w:t>
      </w:r>
    </w:p>
  </w:footnote>
  <w:footnote w:id="7902">
    <w:p>
      <w:pPr>
        <w:pStyle w:val="FootnoteText"/>
      </w:pPr>
      <w:r>
        <w:rPr>
          <w:rStyle w:val="FootnoteReference"/>
        </w:rPr>
        <w:footnoteRef/>
      </w:r>
      <w:r>
        <w:t xml:space="preserve"> Textual note: The DSS, Syr., and Vg. have "tyrant" instead of "righteous man," presumably to form a better parallel with the first half of the verse. This reading requires an emendation of the Hebrew word. Source: textual note export.</w:t>
      </w:r>
    </w:p>
  </w:footnote>
  <w:footnote w:id="7903">
    <w:p>
      <w:pPr>
        <w:pStyle w:val="FootnoteText"/>
      </w:pPr>
      <w:r>
        <w:rPr>
          <w:rStyle w:val="FootnoteReference"/>
        </w:rPr>
        <w:footnoteRef/>
      </w:r>
      <w:r>
        <w:t xml:space="preserve"> Brenton note: Gr. the Lord the Lord. See on 3 Kings 8. 53.</w:t>
      </w:r>
    </w:p>
  </w:footnote>
  <w:footnote w:id="7904">
    <w:p>
      <w:pPr>
        <w:pStyle w:val="FootnoteText"/>
      </w:pPr>
      <w:r>
        <w:rPr>
          <w:rStyle w:val="FootnoteReference"/>
        </w:rPr>
        <w:footnoteRef/>
      </w:r>
      <w:r>
        <w:t xml:space="preserve"> Textual note: The Syr. has "who set ablaze" instead of "who gird yourselves," perhaps to form a better parallel with the previous line. This reading necessitates an emendation of a single letter in the Hebrew word. Source: textual note export.</w:t>
      </w:r>
    </w:p>
  </w:footnote>
  <w:footnote w:id="790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906">
    <w:p>
      <w:pPr>
        <w:pStyle w:val="FootnoteText"/>
      </w:pPr>
      <w:r>
        <w:rPr>
          <w:rStyle w:val="FootnoteReference"/>
        </w:rPr>
        <w:footnoteRef/>
      </w:r>
      <w:r>
        <w:t xml:space="preserve"> Name meaning: Sarah (Sarah) — Princess; noblewoman. God renamed Sarai as Sarah in the covenant promise of Isaac.</w:t>
      </w:r>
    </w:p>
  </w:footnote>
  <w:footnote w:id="7907">
    <w:p>
      <w:pPr>
        <w:pStyle w:val="FootnoteText"/>
      </w:pPr>
      <w:r>
        <w:rPr>
          <w:rStyle w:val="FootnoteReference"/>
        </w:rPr>
        <w:footnoteRef/>
      </w:r>
      <w:r>
        <w:t xml:space="preserve"> Brenton note: Heb. שוב ambiguous.</w:t>
      </w:r>
    </w:p>
  </w:footnote>
  <w:footnote w:id="7908">
    <w:p>
      <w:pPr>
        <w:pStyle w:val="FootnoteText"/>
      </w:pPr>
      <w:r>
        <w:rPr>
          <w:rStyle w:val="FootnoteReference"/>
        </w:rPr>
        <w:footnoteRef/>
      </w:r>
      <w:r>
        <w:t xml:space="preserve"> Brenton note: Or, the Gentiles.</w:t>
      </w:r>
    </w:p>
  </w:footnote>
  <w:footnote w:id="7909">
    <w:p>
      <w:pPr>
        <w:pStyle w:val="FootnoteText"/>
      </w:pPr>
      <w:r>
        <w:rPr>
          <w:rStyle w:val="FootnoteReference"/>
        </w:rPr>
        <w:footnoteRef/>
      </w:r>
      <w:r>
        <w:t xml:space="preserve"> Brenton note: Not in Heb. or Alex.</w:t>
      </w:r>
    </w:p>
  </w:footnote>
  <w:footnote w:id="7910">
    <w:p>
      <w:pPr>
        <w:pStyle w:val="FootnoteText"/>
      </w:pPr>
      <w:r>
        <w:rPr>
          <w:rStyle w:val="FootnoteReference"/>
        </w:rPr>
        <w:footnoteRef/>
      </w:r>
      <w:r>
        <w:t xml:space="preserve"> Brenton note: Gr. the beginning of day.</w:t>
      </w:r>
    </w:p>
  </w:footnote>
  <w:footnote w:id="7911">
    <w:p>
      <w:pPr>
        <w:pStyle w:val="FootnoteText"/>
      </w:pPr>
      <w:r>
        <w:rPr>
          <w:rStyle w:val="FootnoteReference"/>
        </w:rPr>
        <w:footnoteRef/>
      </w:r>
      <w:r>
        <w:t xml:space="preserve"> Textual note: The Syr. has "stretch out" rather than "plant," perhaps to match verse 13. This reading requires the emendation of a single letter in the Hebrew word. Source: textual note export.</w:t>
      </w:r>
    </w:p>
  </w:footnote>
  <w:footnote w:id="7912">
    <w:p>
      <w:pPr>
        <w:pStyle w:val="FootnoteText"/>
      </w:pPr>
      <w:r>
        <w:rPr>
          <w:rStyle w:val="FootnoteReference"/>
        </w:rPr>
        <w:footnoteRef/>
      </w:r>
      <w:r>
        <w:t xml:space="preserve"> Textual note: The DSS, LXX, Syr., and Vg. have "how will I comfort you" in place of "who will comfort you." Source: textual note export.</w:t>
      </w:r>
    </w:p>
  </w:footnote>
  <w:footnote w:id="7913">
    <w:p>
      <w:pPr>
        <w:pStyle w:val="FootnoteText"/>
      </w:pPr>
      <w:r>
        <w:rPr>
          <w:rStyle w:val="FootnoteReference"/>
        </w:rPr>
        <w:footnoteRef/>
      </w:r>
      <w:r>
        <w:t xml:space="preserve"> Textual note: The LXX replaces "and my name is reviled continually, all day" with "Because of you my name is continually blasphemed among the Gentiles." This is the reading followed by Rom 2:24. Source: textual note export.</w:t>
      </w:r>
    </w:p>
  </w:footnote>
  <w:footnote w:id="7914">
    <w:p>
      <w:pPr>
        <w:pStyle w:val="FootnoteText"/>
      </w:pPr>
      <w:r>
        <w:rPr>
          <w:rStyle w:val="FootnoteReference"/>
        </w:rPr>
        <w:footnoteRef/>
      </w:r>
      <w:r>
        <w:t xml:space="preserve"> Textual note: The DSS and Vg. have "mock" instead of "howl." Source: textual note export.</w:t>
      </w:r>
    </w:p>
  </w:footnote>
  <w:footnote w:id="7915">
    <w:p>
      <w:pPr>
        <w:pStyle w:val="FootnoteText"/>
      </w:pPr>
      <w:r>
        <w:rPr>
          <w:rStyle w:val="FootnoteReference"/>
        </w:rPr>
        <w:footnoteRef/>
      </w:r>
      <w:r>
        <w:t xml:space="preserve"> Brenton note: Rom. 10. 15. Another reading is 'How beautiful are the feet,' etc. Lit. Why have the feet been made beautiful? See also Joel 2. 2.,'the morning [spread] upon the mountains.'</w:t>
      </w:r>
    </w:p>
  </w:footnote>
  <w:footnote w:id="7916">
    <w:p>
      <w:pPr>
        <w:pStyle w:val="FootnoteText"/>
      </w:pPr>
      <w:r>
        <w:rPr>
          <w:rStyle w:val="FootnoteReference"/>
        </w:rPr>
        <w:footnoteRef/>
      </w:r>
      <w:r>
        <w:t xml:space="preserve"> Name meaning: Israel (Yisrael) — God contends; strives with God. Wrestled with God and prevailed; name of the covenant nation.</w:t>
      </w:r>
    </w:p>
  </w:footnote>
  <w:footnote w:id="7917">
    <w:p>
      <w:pPr>
        <w:pStyle w:val="FootnoteText"/>
      </w:pPr>
      <w:r>
        <w:rPr>
          <w:rStyle w:val="FootnoteReference"/>
        </w:rPr>
        <w:footnoteRef/>
      </w:r>
      <w:r>
        <w:t xml:space="preserve"> Brenton note: Gr. gathers you.</w:t>
      </w:r>
    </w:p>
  </w:footnote>
  <w:footnote w:id="7918">
    <w:p>
      <w:pPr>
        <w:pStyle w:val="FootnoteText"/>
      </w:pPr>
      <w:r>
        <w:rPr>
          <w:rStyle w:val="FootnoteReference"/>
        </w:rPr>
        <w:footnoteRef/>
      </w:r>
      <w:r>
        <w:t xml:space="preserve"> Textual note: The Tg. includes "the Messiah" after "my servant." Source: textual note export.</w:t>
      </w:r>
    </w:p>
  </w:footnote>
  <w:footnote w:id="7919">
    <w:p>
      <w:pPr>
        <w:pStyle w:val="FootnoteText"/>
      </w:pPr>
      <w:r>
        <w:rPr>
          <w:rStyle w:val="FootnoteReference"/>
        </w:rPr>
        <w:footnoteRef/>
      </w:r>
      <w:r>
        <w:t xml:space="preserve"> Textual note: The Syr., Tg., and some Hebrew manuscripts substitute "him" for "you" to match the use of the third person throughout the rest of the verse. Source: textual note export.</w:t>
      </w:r>
    </w:p>
  </w:footnote>
  <w:footnote w:id="7920">
    <w:p>
      <w:pPr>
        <w:pStyle w:val="FootnoteText"/>
      </w:pPr>
      <w:r>
        <w:rPr>
          <w:rStyle w:val="FootnoteReference"/>
        </w:rPr>
        <w:footnoteRef/>
      </w:r>
      <w:r>
        <w:t xml:space="preserve"> Brenton note: Or, made sick.</w:t>
      </w:r>
    </w:p>
  </w:footnote>
  <w:footnote w:id="7921">
    <w:p>
      <w:pPr>
        <w:pStyle w:val="FootnoteText"/>
      </w:pPr>
      <w:r>
        <w:rPr>
          <w:rStyle w:val="FootnoteReference"/>
        </w:rPr>
        <w:footnoteRef/>
      </w:r>
      <w:r>
        <w:t xml:space="preserve"> Brenton note: Gr. bruise. 1 Pet. 2. 22.</w:t>
      </w:r>
    </w:p>
  </w:footnote>
  <w:footnote w:id="7922">
    <w:p>
      <w:pPr>
        <w:pStyle w:val="FootnoteText"/>
      </w:pPr>
      <w:r>
        <w:rPr>
          <w:rStyle w:val="FootnoteReference"/>
        </w:rPr>
        <w:footnoteRef/>
      </w:r>
      <w:r>
        <w:t xml:space="preserve"> Textual note: The DSS has "They made" in place of "He made." Source: textual note export.</w:t>
      </w:r>
    </w:p>
  </w:footnote>
  <w:footnote w:id="7923">
    <w:p>
      <w:pPr>
        <w:pStyle w:val="FootnoteText"/>
      </w:pPr>
      <w:r>
        <w:rPr>
          <w:rStyle w:val="FootnoteReference"/>
        </w:rPr>
        <w:footnoteRef/>
      </w:r>
      <w:r>
        <w:t xml:space="preserve"> Brenton note: Gr. ancient Or, everlasting.</w:t>
      </w:r>
    </w:p>
  </w:footnote>
  <w:footnote w:id="7924">
    <w:p>
      <w:pPr>
        <w:pStyle w:val="FootnoteText"/>
      </w:pPr>
      <w:r>
        <w:rPr>
          <w:rStyle w:val="FootnoteReference"/>
        </w:rPr>
        <w:footnoteRef/>
      </w:r>
      <w:r>
        <w:t xml:space="preserve"> Name meaning: Israel (Yisrael) — God contends; strives with God. Wrestled with God and prevailed; name of the covenant nation.</w:t>
      </w:r>
    </w:p>
  </w:footnote>
  <w:footnote w:id="7925">
    <w:p>
      <w:pPr>
        <w:pStyle w:val="FootnoteText"/>
      </w:pPr>
      <w:r>
        <w:rPr>
          <w:rStyle w:val="FootnoteReference"/>
        </w:rPr>
        <w:footnoteRef/>
      </w:r>
      <w:r>
        <w:t xml:space="preserve"> Name meaning: Noah (Noach) — Rest; comfort; relief. The ark brought rest from judgment.</w:t>
      </w:r>
    </w:p>
  </w:footnote>
  <w:footnote w:id="7926">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7927">
    <w:p>
      <w:pPr>
        <w:pStyle w:val="FootnoteText"/>
      </w:pPr>
      <w:r>
        <w:rPr>
          <w:rStyle w:val="FootnoteReference"/>
        </w:rPr>
        <w:footnoteRef/>
      </w:r>
      <w:r>
        <w:t xml:space="preserve"> Brenton note: Alex. κύριος for κύριε adopted here. Compare Mat. 16. 22, with this passage.</w:t>
      </w:r>
    </w:p>
  </w:footnote>
  <w:footnote w:id="7928">
    <w:p>
      <w:pPr>
        <w:pStyle w:val="FootnoteText"/>
      </w:pPr>
      <w:r>
        <w:rPr>
          <w:rStyle w:val="FootnoteReference"/>
        </w:rPr>
        <w:footnoteRef/>
      </w:r>
      <w:r>
        <w:t xml:space="preserve"> Brenton note: Gr. instrument.</w:t>
      </w:r>
    </w:p>
  </w:footnote>
  <w:footnote w:id="7929">
    <w:p>
      <w:pPr>
        <w:pStyle w:val="FootnoteText"/>
      </w:pPr>
      <w:r>
        <w:rPr>
          <w:rStyle w:val="FootnoteReference"/>
        </w:rPr>
        <w:footnoteRef/>
      </w:r>
      <w:r>
        <w:t xml:space="preserve"> Brenton note: See Col. 2. ult.</w:t>
      </w:r>
    </w:p>
  </w:footnote>
  <w:footnote w:id="7930">
    <w:p>
      <w:pPr>
        <w:pStyle w:val="FootnoteText"/>
      </w:pPr>
      <w:r>
        <w:rPr>
          <w:rStyle w:val="FootnoteReference"/>
        </w:rPr>
        <w:footnoteRef/>
      </w:r>
      <w:r>
        <w:t xml:space="preserve"> Name meaning: David (Dawid) — Beloved. The beloved king; a man after God’s own heart.</w:t>
      </w:r>
    </w:p>
  </w:footnote>
  <w:footnote w:id="7931">
    <w:p>
      <w:pPr>
        <w:pStyle w:val="FootnoteText"/>
      </w:pPr>
      <w:r>
        <w:rPr>
          <w:rStyle w:val="FootnoteReference"/>
        </w:rPr>
        <w:footnoteRef/>
      </w:r>
      <w:r>
        <w:t xml:space="preserve"> Name meaning: Israel (Yisrael) — God contends; strives with God. Wrestled with God and prevailed; name of the covenant nation.</w:t>
      </w:r>
    </w:p>
  </w:footnote>
  <w:footnote w:id="7932">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33">
    <w:p>
      <w:pPr>
        <w:pStyle w:val="FootnoteText"/>
      </w:pPr>
      <w:r>
        <w:rPr>
          <w:rStyle w:val="FootnoteReference"/>
        </w:rPr>
        <w:footnoteRef/>
      </w:r>
      <w:r>
        <w:t xml:space="preserve"> Name meaning: Israel (Yisrael) — God contends; strives with God. Wrestled with God and prevailed; name of the covenant nation.</w:t>
      </w:r>
    </w:p>
  </w:footnote>
  <w:footnote w:id="7934">
    <w:p>
      <w:pPr>
        <w:pStyle w:val="FootnoteText"/>
      </w:pPr>
      <w:r>
        <w:rPr>
          <w:rStyle w:val="FootnoteReference"/>
        </w:rPr>
        <w:footnoteRef/>
      </w:r>
      <w:r>
        <w:t xml:space="preserve"> Brenton note: Gr. their.</w:t>
      </w:r>
    </w:p>
  </w:footnote>
  <w:footnote w:id="7935">
    <w:p>
      <w:pPr>
        <w:pStyle w:val="FootnoteText"/>
      </w:pPr>
      <w:r>
        <w:rPr>
          <w:rStyle w:val="FootnoteReference"/>
        </w:rPr>
        <w:footnoteRef/>
      </w:r>
      <w:r>
        <w:t xml:space="preserve"> Brenton note: Gr. taken me into thy mind, not into thine heart.</w:t>
      </w:r>
    </w:p>
  </w:footnote>
  <w:footnote w:id="7936">
    <w:p>
      <w:pPr>
        <w:pStyle w:val="FootnoteText"/>
      </w:pPr>
      <w:r>
        <w:rPr>
          <w:rStyle w:val="FootnoteReference"/>
        </w:rPr>
        <w:footnoteRef/>
      </w:r>
      <w:r>
        <w:t xml:space="preserve"> Brenton note: Lit. purge.</w:t>
      </w:r>
    </w:p>
  </w:footnote>
  <w:footnote w:id="7937">
    <w:p>
      <w:pPr>
        <w:pStyle w:val="FootnoteText"/>
      </w:pPr>
      <w:r>
        <w:rPr>
          <w:rStyle w:val="FootnoteReference"/>
        </w:rPr>
        <w:footnoteRef/>
      </w:r>
      <w:r>
        <w:t xml:space="preserve"> Brenton note: Or, Most Holy.</w:t>
      </w:r>
    </w:p>
  </w:footnote>
  <w:footnote w:id="7938">
    <w:p>
      <w:pPr>
        <w:pStyle w:val="FootnoteText"/>
      </w:pPr>
      <w:r>
        <w:rPr>
          <w:rStyle w:val="FootnoteReference"/>
        </w:rPr>
        <w:footnoteRef/>
      </w:r>
      <w:r>
        <w:t xml:space="preserve"> Brenton note: See chap 48. 22.</w:t>
      </w:r>
    </w:p>
  </w:footnote>
  <w:footnote w:id="7939">
    <w:p>
      <w:pPr>
        <w:pStyle w:val="FootnoteText"/>
      </w:pPr>
      <w:r>
        <w:rPr>
          <w:rStyle w:val="FootnoteReference"/>
        </w:rPr>
        <w:footnoteRef/>
      </w:r>
      <w:r>
        <w:t xml:space="preserve"> Name meaning: Jacob (Yaaqov) — Supplanter; heel-grabber. Grabbed Esau’s heel at birth; later supplanted him and became Israel.</w:t>
      </w:r>
    </w:p>
  </w:footnote>
  <w:footnote w:id="7940">
    <w:p>
      <w:pPr>
        <w:pStyle w:val="FootnoteText"/>
      </w:pPr>
      <w:r>
        <w:rPr>
          <w:rStyle w:val="FootnoteReference"/>
        </w:rPr>
        <w:footnoteRef/>
      </w:r>
      <w:r>
        <w:t xml:space="preserve"> Brenton note: Gr. pleasures.</w:t>
      </w:r>
    </w:p>
  </w:footnote>
  <w:footnote w:id="7941">
    <w:p>
      <w:pPr>
        <w:pStyle w:val="FootnoteText"/>
      </w:pPr>
      <w:r>
        <w:rPr>
          <w:rStyle w:val="FootnoteReference"/>
        </w:rPr>
        <w:footnoteRef/>
      </w:r>
      <w:r>
        <w:t xml:space="preserve"> Brenton note: Gr. from murders, but Alex. reads ὐφρόνων.</w:t>
      </w:r>
    </w:p>
  </w:footnote>
  <w:footnote w:id="7942">
    <w:p>
      <w:pPr>
        <w:pStyle w:val="FootnoteText"/>
      </w:pPr>
      <w:r>
        <w:rPr>
          <w:rStyle w:val="FootnoteReference"/>
        </w:rPr>
        <w:footnoteRef/>
      </w:r>
      <w:r>
        <w:t xml:space="preserve"> Name meaning: Jacob (Yaaqov) — Supplanter; heel-grabber. Grabbed Esau’s heel at birth; later supplanted him and became Israel.</w:t>
      </w:r>
    </w:p>
  </w:footnote>
  <w:footnote w:id="7943">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7944">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7945">
    <w:p>
      <w:pPr>
        <w:pStyle w:val="FootnoteText"/>
      </w:pPr>
      <w:r>
        <w:rPr>
          <w:rStyle w:val="FootnoteReference"/>
        </w:rPr>
        <w:footnoteRef/>
      </w:r>
      <w:r>
        <w:t xml:space="preserve"> Name meaning: Israel (Yisrael) — God contends; strives with God. Wrestled with God and prevailed; name of the covenant nation.</w:t>
      </w:r>
    </w:p>
  </w:footnote>
  <w:footnote w:id="7946">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47">
    <w:p>
      <w:pPr>
        <w:pStyle w:val="FootnoteText"/>
      </w:pPr>
      <w:r>
        <w:rPr>
          <w:rStyle w:val="FootnoteReference"/>
        </w:rPr>
        <w:footnoteRef/>
      </w:r>
      <w:r>
        <w:t xml:space="preserve"> Brenton note: Lit. having feared.</w:t>
      </w:r>
    </w:p>
  </w:footnote>
  <w:footnote w:id="7948">
    <w:p>
      <w:pPr>
        <w:pStyle w:val="FootnoteText"/>
      </w:pPr>
      <w:r>
        <w:rPr>
          <w:rStyle w:val="FootnoteReference"/>
        </w:rPr>
        <w:footnoteRef/>
      </w:r>
      <w:r>
        <w:t xml:space="preserve"> Brenton note: Or, people few in number.</w:t>
      </w:r>
    </w:p>
  </w:footnote>
  <w:footnote w:id="7949">
    <w:p>
      <w:pPr>
        <w:pStyle w:val="FootnoteText"/>
      </w:pPr>
      <w:r>
        <w:rPr>
          <w:rStyle w:val="FootnoteReference"/>
        </w:rPr>
        <w:footnoteRef/>
      </w:r>
      <w:r>
        <w:t xml:space="preserve"> Brenton note: Alex. reads καταστολὴν as one word.</w:t>
      </w:r>
    </w:p>
  </w:footnote>
  <w:footnote w:id="7950">
    <w:p>
      <w:pPr>
        <w:pStyle w:val="FootnoteText"/>
      </w:pPr>
      <w:r>
        <w:rPr>
          <w:rStyle w:val="FootnoteReference"/>
        </w:rPr>
        <w:footnoteRef/>
      </w:r>
      <w:r>
        <w:t xml:space="preserve"> Brenton note: Or, anointing.</w:t>
      </w:r>
    </w:p>
  </w:footnote>
  <w:footnote w:id="7951">
    <w:p>
      <w:pPr>
        <w:pStyle w:val="FootnoteText"/>
      </w:pPr>
      <w:r>
        <w:rPr>
          <w:rStyle w:val="FootnoteReference"/>
        </w:rPr>
        <w:footnoteRef/>
      </w:r>
      <w:r>
        <w:t xml:space="preserve"> Brenton note: Or, acknowledge.</w:t>
      </w:r>
    </w:p>
  </w:footnote>
  <w:footnote w:id="7952">
    <w:p>
      <w:pPr>
        <w:pStyle w:val="FootnoteText"/>
      </w:pPr>
      <w:r>
        <w:rPr>
          <w:rStyle w:val="FootnoteReference"/>
        </w:rPr>
        <w:footnoteRef/>
      </w:r>
      <w:r>
        <w:t xml:space="preserve"> Brenton note: Gr. relax.</w:t>
      </w:r>
    </w:p>
  </w:footnote>
  <w:footnote w:id="7953">
    <w:p>
      <w:pPr>
        <w:pStyle w:val="FootnoteText"/>
      </w:pPr>
      <w:r>
        <w:rPr>
          <w:rStyle w:val="FootnoteReference"/>
        </w:rPr>
        <w:footnoteRef/>
      </w:r>
      <w:r>
        <w:t xml:space="preserve"> Brenton note: Gr. discourse, reason about.</w:t>
      </w:r>
    </w:p>
  </w:footnote>
  <w:footnote w:id="7954">
    <w:p>
      <w:pPr>
        <w:pStyle w:val="FootnoteText"/>
      </w:pPr>
      <w:r>
        <w:rPr>
          <w:rStyle w:val="FootnoteReference"/>
        </w:rPr>
        <w:footnoteRef/>
      </w:r>
      <w:r>
        <w:t xml:space="preserve"> Name meaning: Israel (Yisrael) — God contends; strives with God. Wrestled with God and prevailed; name of the covenant nation.</w:t>
      </w:r>
    </w:p>
  </w:footnote>
  <w:footnote w:id="7955">
    <w:p>
      <w:pPr>
        <w:pStyle w:val="FootnoteText"/>
      </w:pPr>
      <w:r>
        <w:rPr>
          <w:rStyle w:val="FootnoteReference"/>
        </w:rPr>
        <w:footnoteRef/>
      </w:r>
      <w:r>
        <w:t xml:space="preserve"> Brenton note: Gr. all the days of the age.</w:t>
      </w:r>
    </w:p>
  </w:footnote>
  <w:footnote w:id="7956">
    <w:p>
      <w:pPr>
        <w:pStyle w:val="FootnoteText"/>
      </w:pPr>
      <w:r>
        <w:rPr>
          <w:rStyle w:val="FootnoteReference"/>
        </w:rPr>
        <w:footnoteRef/>
      </w:r>
      <w:r>
        <w:t xml:space="preserve"> Name meaning: Moses (Mosheh) — Drawn out. Drawn out of the Nile; drew Israel out of Egypt.</w:t>
      </w:r>
    </w:p>
  </w:footnote>
  <w:footnote w:id="795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795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959">
    <w:p>
      <w:pPr>
        <w:pStyle w:val="FootnoteText"/>
      </w:pPr>
      <w:r>
        <w:rPr>
          <w:rStyle w:val="FootnoteReference"/>
        </w:rPr>
        <w:footnoteRef/>
      </w:r>
      <w:r>
        <w:t xml:space="preserve"> Brenton note: Heb. and Alex. + 'our adversaries have trodden down the sanctuary.'</w:t>
      </w:r>
    </w:p>
  </w:footnote>
  <w:footnote w:id="7960">
    <w:p>
      <w:pPr>
        <w:pStyle w:val="FootnoteText"/>
      </w:pPr>
      <w:r>
        <w:rPr>
          <w:rStyle w:val="FootnoteReference"/>
        </w:rPr>
        <w:footnoteRef/>
      </w:r>
      <w:r>
        <w:t xml:space="preserve"> Brenton note: Heb. and Lit. flowed out.</w:t>
      </w:r>
    </w:p>
  </w:footnote>
  <w:footnote w:id="7961">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7962">
    <w:p>
      <w:pPr>
        <w:pStyle w:val="FootnoteText"/>
      </w:pPr>
      <w:r>
        <w:rPr>
          <w:rStyle w:val="FootnoteReference"/>
        </w:rPr>
        <w:footnoteRef/>
      </w:r>
      <w:r>
        <w:t xml:space="preserve"> Brenton note: The Gr. ἐν καιρῷ is a Hebraism.</w:t>
      </w:r>
    </w:p>
  </w:footnote>
  <w:footnote w:id="7963">
    <w:p>
      <w:pPr>
        <w:pStyle w:val="FootnoteText"/>
      </w:pPr>
      <w:r>
        <w:rPr>
          <w:rStyle w:val="FootnoteReference"/>
        </w:rPr>
        <w:footnoteRef/>
      </w:r>
      <w:r>
        <w:t xml:space="preserve"> Name meaning: Jacob (Yaaqov) — Supplanter; heel-grabber. Grabbed Esau’s heel at birth; later supplanted him and became Israel.</w:t>
      </w:r>
    </w:p>
  </w:footnote>
  <w:footnote w:id="7964">
    <w:p>
      <w:pPr>
        <w:pStyle w:val="FootnoteText"/>
      </w:pPr>
      <w:r>
        <w:rPr>
          <w:rStyle w:val="FootnoteReference"/>
        </w:rPr>
        <w:footnoteRef/>
      </w:r>
      <w:r>
        <w:t xml:space="preserve"> Name meaning: Judah (Yehudah) — Praise. Royal tribe and ancestor of Messiah.</w:t>
      </w:r>
    </w:p>
  </w:footnote>
  <w:footnote w:id="7965">
    <w:p>
      <w:pPr>
        <w:pStyle w:val="FootnoteText"/>
      </w:pPr>
      <w:r>
        <w:rPr>
          <w:rStyle w:val="FootnoteReference"/>
        </w:rPr>
        <w:footnoteRef/>
      </w:r>
      <w:r>
        <w:t xml:space="preserve"> Brenton note: Gr. mixture.</w:t>
      </w:r>
    </w:p>
  </w:footnote>
  <w:footnote w:id="7966">
    <w:p>
      <w:pPr>
        <w:pStyle w:val="FootnoteText"/>
      </w:pPr>
      <w:r>
        <w:rPr>
          <w:rStyle w:val="FootnoteReference"/>
        </w:rPr>
        <w:footnoteRef/>
      </w:r>
      <w:r>
        <w:t xml:space="preserve"> Brenton note: Alex. ἡμῶν, but Heb. and Vat. 'your.'</w:t>
      </w:r>
    </w:p>
  </w:footnote>
  <w:footnote w:id="7967">
    <w:p>
      <w:pPr>
        <w:pStyle w:val="FootnoteText"/>
      </w:pPr>
      <w:r>
        <w:rPr>
          <w:rStyle w:val="FootnoteReference"/>
        </w:rPr>
        <w:footnoteRef/>
      </w:r>
      <w:r>
        <w:t xml:space="preserve"> Brenton note: Or, your.</w:t>
      </w:r>
    </w:p>
  </w:footnote>
  <w:footnote w:id="7968">
    <w:p>
      <w:pPr>
        <w:pStyle w:val="FootnoteText"/>
      </w:pPr>
      <w:r>
        <w:rPr>
          <w:rStyle w:val="FootnoteReference"/>
        </w:rPr>
        <w:footnoteRef/>
      </w:r>
      <w:r>
        <w:t xml:space="preserve"> Brenton note: i. e. turn myself.</w:t>
      </w:r>
    </w:p>
  </w:footnote>
  <w:footnote w:id="7969">
    <w:p>
      <w:pPr>
        <w:pStyle w:val="FootnoteText"/>
      </w:pPr>
      <w:r>
        <w:rPr>
          <w:rStyle w:val="FootnoteReference"/>
        </w:rPr>
        <w:footnoteRef/>
      </w:r>
      <w:r>
        <w:t xml:space="preserve"> Brenton note: Gr. spring up.</w:t>
      </w:r>
    </w:p>
  </w:footnote>
  <w:footnote w:id="7970">
    <w:p>
      <w:pPr>
        <w:pStyle w:val="FootnoteText"/>
      </w:pPr>
      <w:r>
        <w:rPr>
          <w:rStyle w:val="FootnoteReference"/>
        </w:rPr>
        <w:footnoteRef/>
      </w:r>
      <w:r>
        <w:t xml:space="preserve"> Name meaning: Israel (Yisrael) — God contends; strives with God. Wrestled with God and prevailed; name of the covenant nation.</w:t>
      </w:r>
    </w:p>
  </w:footnote>
  <w:footnote w:id="7971">
    <w:p>
      <w:pPr>
        <w:pStyle w:val="FootnoteText"/>
      </w:pPr>
      <w:r>
        <w:rPr>
          <w:rStyle w:val="FootnoteReference"/>
        </w:rPr>
        <w:footnoteRef/>
      </w:r>
      <w:r>
        <w:t xml:space="preserve"> Name meaning: Jeremiah (Yirmeyahu) — Yahweh exalts; Yahweh throws. Exalted God even while weeping over Jerusalem.</w:t>
      </w:r>
    </w:p>
  </w:footnote>
  <w:footnote w:id="7972">
    <w:p>
      <w:pPr>
        <w:pStyle w:val="FootnoteText"/>
      </w:pPr>
      <w:r>
        <w:rPr>
          <w:rStyle w:val="FootnoteReference"/>
        </w:rPr>
        <w:footnoteRef/>
      </w:r>
      <w:r>
        <w:t xml:space="preserve"> Name meaning: Benjamin (Binyamin) — Son of the right hand. Rachel’s son of sorrow became son of the right hand.</w:t>
      </w:r>
    </w:p>
  </w:footnote>
  <w:footnote w:id="7973">
    <w:p>
      <w:pPr>
        <w:pStyle w:val="FootnoteText"/>
      </w:pPr>
      <w:r>
        <w:rPr>
          <w:rStyle w:val="FootnoteReference"/>
        </w:rPr>
        <w:footnoteRef/>
      </w:r>
      <w:r>
        <w:t xml:space="preserve"> Name meaning: Judah (Yehudah) — Praise. Royal tribe and ancestor of Messiah.</w:t>
      </w:r>
    </w:p>
  </w:footnote>
  <w:footnote w:id="7974">
    <w:p>
      <w:pPr>
        <w:pStyle w:val="FootnoteText"/>
      </w:pPr>
      <w:r>
        <w:rPr>
          <w:rStyle w:val="FootnoteReference"/>
        </w:rPr>
        <w:footnoteRef/>
      </w:r>
      <w:r>
        <w:t xml:space="preserve"> Name meaning: Israel (Yisrael) — God contends; strives with God. Wrestled with God and prevailed; name of the covenant nation.</w:t>
      </w:r>
    </w:p>
  </w:footnote>
  <w:footnote w:id="797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76">
    <w:p>
      <w:pPr>
        <w:pStyle w:val="FootnoteText"/>
      </w:pPr>
      <w:r>
        <w:rPr>
          <w:rStyle w:val="FootnoteReference"/>
        </w:rPr>
        <w:footnoteRef/>
      </w:r>
      <w:r>
        <w:t xml:space="preserve"> Name meaning: Jacob (Yaaqov) — Supplanter; heel-grabber. Grabbed Esau’s heel at birth; later supplanted him and became Israel.</w:t>
      </w:r>
    </w:p>
  </w:footnote>
  <w:footnote w:id="7977">
    <w:p>
      <w:pPr>
        <w:pStyle w:val="FootnoteText"/>
      </w:pPr>
      <w:r>
        <w:rPr>
          <w:rStyle w:val="FootnoteReference"/>
        </w:rPr>
        <w:footnoteRef/>
      </w:r>
      <w:r>
        <w:t xml:space="preserve"> Name meaning: Judah (Yehudah) — Praise. Royal tribe and ancestor of Messiah.</w:t>
      </w:r>
    </w:p>
  </w:footnote>
  <w:footnote w:id="7978">
    <w:p>
      <w:pPr>
        <w:pStyle w:val="FootnoteText"/>
      </w:pPr>
      <w:r>
        <w:rPr>
          <w:rStyle w:val="FootnoteReference"/>
        </w:rPr>
        <w:footnoteRef/>
      </w:r>
      <w:r>
        <w:t xml:space="preserve"> Name meaning: Israel (Yisrael) — God contends; strives with God. Wrestled with God and prevailed; name of the covenant nation.</w:t>
      </w:r>
    </w:p>
  </w:footnote>
  <w:footnote w:id="7979">
    <w:p>
      <w:pPr>
        <w:pStyle w:val="FootnoteText"/>
      </w:pPr>
      <w:r>
        <w:rPr>
          <w:rStyle w:val="FootnoteReference"/>
        </w:rPr>
        <w:footnoteRef/>
      </w:r>
      <w:r>
        <w:t xml:space="preserve"> Name meaning: Judah (Yehudah) — Praise. Royal tribe and ancestor of Messiah.</w:t>
      </w:r>
    </w:p>
  </w:footnote>
  <w:footnote w:id="798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81">
    <w:p>
      <w:pPr>
        <w:pStyle w:val="FootnoteText"/>
      </w:pPr>
      <w:r>
        <w:rPr>
          <w:rStyle w:val="FootnoteReference"/>
        </w:rPr>
        <w:footnoteRef/>
      </w:r>
      <w:r>
        <w:t xml:space="preserve"> Name meaning: Israel (Yisrael) — God contends; strives with God. Wrestled with God and prevailed; name of the covenant nation.</w:t>
      </w:r>
    </w:p>
  </w:footnote>
  <w:footnote w:id="7982">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7983">
    <w:p>
      <w:pPr>
        <w:pStyle w:val="FootnoteText"/>
      </w:pPr>
      <w:r>
        <w:rPr>
          <w:rStyle w:val="FootnoteReference"/>
        </w:rPr>
        <w:footnoteRef/>
      </w:r>
      <w:r>
        <w:t xml:space="preserve"> Name meaning: Judah (Yehudah) — Praise. Royal tribe and ancestor of Messiah.</w:t>
      </w:r>
    </w:p>
  </w:footnote>
  <w:footnote w:id="7984">
    <w:p>
      <w:pPr>
        <w:pStyle w:val="FootnoteText"/>
      </w:pPr>
      <w:r>
        <w:rPr>
          <w:rStyle w:val="FootnoteReference"/>
        </w:rPr>
        <w:footnoteRef/>
      </w:r>
      <w:r>
        <w:t xml:space="preserve"> Name meaning: Israel (Yisrael) — God contends; strives with God. Wrestled with God and prevailed; name of the covenant nation.</w:t>
      </w:r>
    </w:p>
  </w:footnote>
  <w:footnote w:id="7985">
    <w:p>
      <w:pPr>
        <w:pStyle w:val="FootnoteText"/>
      </w:pPr>
      <w:r>
        <w:rPr>
          <w:rStyle w:val="FootnoteReference"/>
        </w:rPr>
        <w:footnoteRef/>
      </w:r>
      <w:r>
        <w:t xml:space="preserve"> Name meaning: Judah (Yehudah) — Praise. Royal tribe and ancestor of Messiah.</w:t>
      </w:r>
    </w:p>
  </w:footnote>
  <w:footnote w:id="7986">
    <w:p>
      <w:pPr>
        <w:pStyle w:val="FootnoteText"/>
      </w:pPr>
      <w:r>
        <w:rPr>
          <w:rStyle w:val="FootnoteReference"/>
        </w:rPr>
        <w:footnoteRef/>
      </w:r>
      <w:r>
        <w:t xml:space="preserve"> Name meaning: Jacob (Yaaqov) — Supplanter; heel-grabber. Grabbed Esau’s heel at birth; later supplanted him and became Israel.</w:t>
      </w:r>
    </w:p>
  </w:footnote>
  <w:footnote w:id="7987">
    <w:p>
      <w:pPr>
        <w:pStyle w:val="FootnoteText"/>
      </w:pPr>
      <w:r>
        <w:rPr>
          <w:rStyle w:val="FootnoteReference"/>
        </w:rPr>
        <w:footnoteRef/>
      </w:r>
      <w:r>
        <w:t xml:space="preserve"> Name meaning: Benjamin (Binyamin) — Son of the right hand. Rachel’s son of sorrow became son of the right hand.</w:t>
      </w:r>
    </w:p>
  </w:footnote>
  <w:footnote w:id="7988">
    <w:p>
      <w:pPr>
        <w:pStyle w:val="FootnoteText"/>
      </w:pPr>
      <w:r>
        <w:rPr>
          <w:rStyle w:val="FootnoteReference"/>
        </w:rPr>
        <w:footnoteRef/>
      </w:r>
      <w:r>
        <w:t xml:space="preserve"> Name meaning: Israel (Yisrael) — God contends; strives with God. Wrestled with God and prevailed; name of the covenant nation.</w:t>
      </w:r>
    </w:p>
  </w:footnote>
  <w:footnote w:id="7989">
    <w:p>
      <w:pPr>
        <w:pStyle w:val="FootnoteText"/>
      </w:pPr>
      <w:r>
        <w:rPr>
          <w:rStyle w:val="FootnoteReference"/>
        </w:rPr>
        <w:footnoteRef/>
      </w:r>
      <w:r>
        <w:t xml:space="preserve"> Name meaning: Judah (Yehudah) — Praise. Royal tribe and ancestor of Messiah.</w:t>
      </w:r>
    </w:p>
  </w:footnote>
  <w:footnote w:id="7990">
    <w:p>
      <w:pPr>
        <w:pStyle w:val="FootnoteText"/>
      </w:pPr>
      <w:r>
        <w:rPr>
          <w:rStyle w:val="FootnoteReference"/>
        </w:rPr>
        <w:footnoteRef/>
      </w:r>
      <w:r>
        <w:t xml:space="preserve"> Name meaning: Israel (Yisrael) — God contends; strives with God. Wrestled with God and prevailed; name of the covenant nation.</w:t>
      </w:r>
    </w:p>
  </w:footnote>
  <w:footnote w:id="7991">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7992">
    <w:p>
      <w:pPr>
        <w:pStyle w:val="FootnoteText"/>
      </w:pPr>
      <w:r>
        <w:rPr>
          <w:rStyle w:val="FootnoteReference"/>
        </w:rPr>
        <w:footnoteRef/>
      </w:r>
      <w:r>
        <w:t xml:space="preserve"> Name meaning: Judah (Yehudah) — Praise. Royal tribe and ancestor of Messiah.</w:t>
      </w:r>
    </w:p>
  </w:footnote>
  <w:footnote w:id="7993">
    <w:p>
      <w:pPr>
        <w:pStyle w:val="FootnoteText"/>
      </w:pPr>
      <w:r>
        <w:rPr>
          <w:rStyle w:val="FootnoteReference"/>
        </w:rPr>
        <w:footnoteRef/>
      </w:r>
      <w:r>
        <w:t xml:space="preserve"> Name meaning: Judah (Yehudah) — Praise. Royal tribe and ancestor of Messiah.</w:t>
      </w:r>
    </w:p>
  </w:footnote>
  <w:footnote w:id="7994">
    <w:p>
      <w:pPr>
        <w:pStyle w:val="FootnoteText"/>
      </w:pPr>
      <w:r>
        <w:rPr>
          <w:rStyle w:val="FootnoteReference"/>
        </w:rPr>
        <w:footnoteRef/>
      </w:r>
      <w:r>
        <w:t xml:space="preserve"> Name meaning: Israel (Yisrael) — God contends; strives with God. Wrestled with God and prevailed; name of the covenant nation.</w:t>
      </w:r>
    </w:p>
  </w:footnote>
  <w:footnote w:id="7995">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7996">
    <w:p>
      <w:pPr>
        <w:pStyle w:val="FootnoteText"/>
      </w:pPr>
      <w:r>
        <w:rPr>
          <w:rStyle w:val="FootnoteReference"/>
        </w:rPr>
        <w:footnoteRef/>
      </w:r>
      <w:r>
        <w:t xml:space="preserve"> Name meaning: Israel (Yisrael) — God contends; strives with God. Wrestled with God and prevailed; name of the covenant nation.</w:t>
      </w:r>
    </w:p>
  </w:footnote>
  <w:footnote w:id="7997">
    <w:p>
      <w:pPr>
        <w:pStyle w:val="FootnoteText"/>
      </w:pPr>
      <w:r>
        <w:rPr>
          <w:rStyle w:val="FootnoteReference"/>
        </w:rPr>
        <w:footnoteRef/>
      </w:r>
      <w:r>
        <w:t xml:space="preserve"> Name meaning: Jacob (Yaaqov) — Supplanter; heel-grabber. Grabbed Esau’s heel at birth; later supplanted him and became Israel.</w:t>
      </w:r>
    </w:p>
  </w:footnote>
  <w:footnote w:id="7998">
    <w:p>
      <w:pPr>
        <w:pStyle w:val="FootnoteText"/>
      </w:pPr>
      <w:r>
        <w:rPr>
          <w:rStyle w:val="FootnoteReference"/>
        </w:rPr>
        <w:footnoteRef/>
      </w:r>
      <w:r>
        <w:t xml:space="preserve"> Name meaning: Judah (Yehudah) — Praise. Royal tribe and ancestor of Messiah.</w:t>
      </w:r>
    </w:p>
  </w:footnote>
  <w:footnote w:id="7999">
    <w:p>
      <w:pPr>
        <w:pStyle w:val="FootnoteText"/>
      </w:pPr>
      <w:r>
        <w:rPr>
          <w:rStyle w:val="FootnoteReference"/>
        </w:rPr>
        <w:footnoteRef/>
      </w:r>
      <w:r>
        <w:t xml:space="preserve"> Name meaning: Jeremiah (Yirmeyahu) — Yahweh exalts; Yahweh throws. Exalted God even while weeping over Jerusalem.</w:t>
      </w:r>
    </w:p>
  </w:footnote>
  <w:footnote w:id="8000">
    <w:p>
      <w:pPr>
        <w:pStyle w:val="FootnoteText"/>
      </w:pPr>
      <w:r>
        <w:rPr>
          <w:rStyle w:val="FootnoteReference"/>
        </w:rPr>
        <w:footnoteRef/>
      </w:r>
      <w:r>
        <w:t xml:space="preserve"> Name meaning: Judah (Yehudah) — Praise. Royal tribe and ancestor of Messiah.</w:t>
      </w:r>
    </w:p>
  </w:footnote>
  <w:footnote w:id="8001">
    <w:p>
      <w:pPr>
        <w:pStyle w:val="FootnoteText"/>
      </w:pPr>
      <w:r>
        <w:rPr>
          <w:rStyle w:val="FootnoteReference"/>
        </w:rPr>
        <w:footnoteRef/>
      </w:r>
      <w:r>
        <w:t xml:space="preserve"> Name meaning: Israel (Yisrael) — God contends; strives with God. Wrestled with God and prevailed; name of the covenant nation.</w:t>
      </w:r>
    </w:p>
  </w:footnote>
  <w:footnote w:id="8002">
    <w:p>
      <w:pPr>
        <w:pStyle w:val="FootnoteText"/>
      </w:pPr>
      <w:r>
        <w:rPr>
          <w:rStyle w:val="FootnoteReference"/>
        </w:rPr>
        <w:footnoteRef/>
      </w:r>
      <w:r>
        <w:t xml:space="preserve"> Name meaning: Israel (Yisrael) — God contends; strives with God. Wrestled with God and prevailed; name of the covenant nation.</w:t>
      </w:r>
    </w:p>
  </w:footnote>
  <w:footnote w:id="8003">
    <w:p>
      <w:pPr>
        <w:pStyle w:val="FootnoteText"/>
      </w:pPr>
      <w:r>
        <w:rPr>
          <w:rStyle w:val="FootnoteReference"/>
        </w:rPr>
        <w:footnoteRef/>
      </w:r>
      <w:r>
        <w:t xml:space="preserve"> Name meaning: Judah (Yehudah) — Praise. Royal tribe and ancestor of Messiah.</w:t>
      </w:r>
    </w:p>
  </w:footnote>
  <w:footnote w:id="8004">
    <w:p>
      <w:pPr>
        <w:pStyle w:val="FootnoteText"/>
      </w:pPr>
      <w:r>
        <w:rPr>
          <w:rStyle w:val="FootnoteReference"/>
        </w:rPr>
        <w:footnoteRef/>
      </w:r>
      <w:r>
        <w:t xml:space="preserve"> Name meaning: Judah (Yehudah) — Praise. Royal tribe and ancestor of Messiah.</w:t>
      </w:r>
    </w:p>
  </w:footnote>
  <w:footnote w:id="8005">
    <w:p>
      <w:pPr>
        <w:pStyle w:val="FootnoteText"/>
      </w:pPr>
      <w:r>
        <w:rPr>
          <w:rStyle w:val="FootnoteReference"/>
        </w:rPr>
        <w:footnoteRef/>
      </w:r>
      <w:r>
        <w:t xml:space="preserve"> Name meaning: Israel (Yisrael) — God contends; strives with God. Wrestled with God and prevailed; name of the covenant nation.</w:t>
      </w:r>
    </w:p>
  </w:footnote>
  <w:footnote w:id="8006">
    <w:p>
      <w:pPr>
        <w:pStyle w:val="FootnoteText"/>
      </w:pPr>
      <w:r>
        <w:rPr>
          <w:rStyle w:val="FootnoteReference"/>
        </w:rPr>
        <w:footnoteRef/>
      </w:r>
      <w:r>
        <w:t xml:space="preserve"> Name meaning: David (Dawid) — Beloved. The beloved king; a man after God’s own heart.</w:t>
      </w:r>
    </w:p>
  </w:footnote>
  <w:footnote w:id="8007">
    <w:p>
      <w:pPr>
        <w:pStyle w:val="FootnoteText"/>
      </w:pPr>
      <w:r>
        <w:rPr>
          <w:rStyle w:val="FootnoteReference"/>
        </w:rPr>
        <w:footnoteRef/>
      </w:r>
      <w:r>
        <w:t xml:space="preserve"> Name meaning: Jeremiah (Yirmeyahu) — Yahweh exalts; Yahweh throws. Exalted God even while weeping over Jerusalem.</w:t>
      </w:r>
    </w:p>
  </w:footnote>
  <w:footnote w:id="8008">
    <w:p>
      <w:pPr>
        <w:pStyle w:val="FootnoteText"/>
      </w:pPr>
      <w:r>
        <w:rPr>
          <w:rStyle w:val="FootnoteReference"/>
        </w:rPr>
        <w:footnoteRef/>
      </w:r>
      <w:r>
        <w:t xml:space="preserve"> Name meaning: Judah (Yehudah) — Praise. Royal tribe and ancestor of Messiah.</w:t>
      </w:r>
    </w:p>
  </w:footnote>
  <w:footnote w:id="8009">
    <w:p>
      <w:pPr>
        <w:pStyle w:val="FootnoteText"/>
      </w:pPr>
      <w:r>
        <w:rPr>
          <w:rStyle w:val="FootnoteReference"/>
        </w:rPr>
        <w:footnoteRef/>
      </w:r>
      <w:r>
        <w:t xml:space="preserve"> Name meaning: Israel (Yisrael) — God contends; strives with God. Wrestled with God and prevailed; name of the covenant nation.</w:t>
      </w:r>
    </w:p>
  </w:footnote>
  <w:footnote w:id="8010">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8011">
    <w:p>
      <w:pPr>
        <w:pStyle w:val="FootnoteText"/>
      </w:pPr>
      <w:r>
        <w:rPr>
          <w:rStyle w:val="FootnoteReference"/>
        </w:rPr>
        <w:footnoteRef/>
      </w:r>
      <w:r>
        <w:t xml:space="preserve"> Name meaning: Moses (Mosheh) — Drawn out. Drawn out of the Nile; drew Israel out of Egypt.</w:t>
      </w:r>
    </w:p>
  </w:footnote>
  <w:footnote w:id="8012">
    <w:p>
      <w:pPr>
        <w:pStyle w:val="FootnoteText"/>
      </w:pPr>
      <w:r>
        <w:rPr>
          <w:rStyle w:val="FootnoteReference"/>
        </w:rPr>
        <w:footnoteRef/>
      </w:r>
      <w:r>
        <w:t xml:space="preserve"> Name meaning: Samuel (Shmuel) — Heard of God; God has heard. God heard Hannah’s prayer; last judge and anointer of kings.</w:t>
      </w:r>
    </w:p>
  </w:footnote>
  <w:footnote w:id="8013">
    <w:p>
      <w:pPr>
        <w:pStyle w:val="FootnoteText"/>
      </w:pPr>
      <w:r>
        <w:rPr>
          <w:rStyle w:val="FootnoteReference"/>
        </w:rPr>
        <w:footnoteRef/>
      </w:r>
      <w:r>
        <w:t xml:space="preserve"> Name meaning: Judah (Yehudah) — Praise. Royal tribe and ancestor of Messiah.</w:t>
      </w:r>
    </w:p>
  </w:footnote>
  <w:footnote w:id="8014">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8015">
    <w:p>
      <w:pPr>
        <w:pStyle w:val="FootnoteText"/>
      </w:pPr>
      <w:r>
        <w:rPr>
          <w:rStyle w:val="FootnoteReference"/>
        </w:rPr>
        <w:footnoteRef/>
      </w:r>
      <w:r>
        <w:t xml:space="preserve"> Name meaning: Israel (Yisrael) — God contends; strives with God. Wrestled with God and prevailed; name of the covenant nation.</w:t>
      </w:r>
    </w:p>
  </w:footnote>
  <w:footnote w:id="8016">
    <w:p>
      <w:pPr>
        <w:pStyle w:val="FootnoteText"/>
      </w:pPr>
      <w:r>
        <w:rPr>
          <w:rStyle w:val="FootnoteReference"/>
        </w:rPr>
        <w:footnoteRef/>
      </w:r>
      <w:r>
        <w:t xml:space="preserve"> Name meaning: Israel (Yisrael) — God contends; strives with God. Wrestled with God and prevailed; name of the covenant nation.</w:t>
      </w:r>
    </w:p>
  </w:footnote>
  <w:footnote w:id="8017">
    <w:p>
      <w:pPr>
        <w:pStyle w:val="FootnoteText"/>
      </w:pPr>
      <w:r>
        <w:rPr>
          <w:rStyle w:val="FootnoteReference"/>
        </w:rPr>
        <w:footnoteRef/>
      </w:r>
      <w:r>
        <w:t xml:space="preserve"> Name meaning: Judah (Yehudah) — Praise. Royal tribe and ancestor of Messiah.</w:t>
      </w:r>
    </w:p>
  </w:footnote>
  <w:footnote w:id="8018">
    <w:p>
      <w:pPr>
        <w:pStyle w:val="FootnoteText"/>
      </w:pPr>
      <w:r>
        <w:rPr>
          <w:rStyle w:val="FootnoteReference"/>
        </w:rPr>
        <w:footnoteRef/>
      </w:r>
      <w:r>
        <w:t xml:space="preserve"> Name meaning: David (Dawid) — Beloved. The beloved king; a man after God’s own heart.</w:t>
      </w:r>
    </w:p>
  </w:footnote>
  <w:footnote w:id="8019">
    <w:p>
      <w:pPr>
        <w:pStyle w:val="FootnoteText"/>
      </w:pPr>
      <w:r>
        <w:rPr>
          <w:rStyle w:val="FootnoteReference"/>
        </w:rPr>
        <w:footnoteRef/>
      </w:r>
      <w:r>
        <w:t xml:space="preserve"> Name meaning: Benjamin (Binyamin) — Son of the right hand. Rachel’s son of sorrow became son of the right hand.</w:t>
      </w:r>
    </w:p>
  </w:footnote>
  <w:footnote w:id="8020">
    <w:p>
      <w:pPr>
        <w:pStyle w:val="FootnoteText"/>
      </w:pPr>
      <w:r>
        <w:rPr>
          <w:rStyle w:val="FootnoteReference"/>
        </w:rPr>
        <w:footnoteRef/>
      </w:r>
      <w:r>
        <w:t xml:space="preserve"> Name meaning: Jeremiah (Yirmeyahu) — Yahweh exalts; Yahweh throws. Exalted God even while weeping over Jerusalem.</w:t>
      </w:r>
    </w:p>
  </w:footnote>
  <w:footnote w:id="8021">
    <w:p>
      <w:pPr>
        <w:pStyle w:val="FootnoteText"/>
      </w:pPr>
      <w:r>
        <w:rPr>
          <w:rStyle w:val="FootnoteReference"/>
        </w:rPr>
        <w:footnoteRef/>
      </w:r>
      <w:r>
        <w:t xml:space="preserve"> Name meaning: Israel (Yisrael) — God contends; strives with God. Wrestled with God and prevailed; name of the covenant nation.</w:t>
      </w:r>
    </w:p>
  </w:footnote>
  <w:footnote w:id="8022">
    <w:p>
      <w:pPr>
        <w:pStyle w:val="FootnoteText"/>
      </w:pPr>
      <w:r>
        <w:rPr>
          <w:rStyle w:val="FootnoteReference"/>
        </w:rPr>
        <w:footnoteRef/>
      </w:r>
      <w:r>
        <w:t xml:space="preserve"> Name meaning: Judah (Yehudah) — Praise. Royal tribe and ancestor of Messiah.</w:t>
      </w:r>
    </w:p>
  </w:footnote>
  <w:footnote w:id="8023">
    <w:p>
      <w:pPr>
        <w:pStyle w:val="FootnoteText"/>
      </w:pPr>
      <w:r>
        <w:rPr>
          <w:rStyle w:val="FootnoteReference"/>
        </w:rPr>
        <w:footnoteRef/>
      </w:r>
      <w:r>
        <w:t xml:space="preserve"> Name meaning: Judah (Yehudah) — Praise. Royal tribe and ancestor of Messiah.</w:t>
      </w:r>
    </w:p>
  </w:footnote>
  <w:footnote w:id="8024">
    <w:p>
      <w:pPr>
        <w:pStyle w:val="FootnoteText"/>
      </w:pPr>
      <w:r>
        <w:rPr>
          <w:rStyle w:val="FootnoteReference"/>
        </w:rPr>
        <w:footnoteRef/>
      </w:r>
      <w:r>
        <w:t xml:space="preserve"> Name meaning: Israel (Yisrael) — God contends; strives with God. Wrestled with God and prevailed; name of the covenant nation.</w:t>
      </w:r>
    </w:p>
  </w:footnote>
  <w:footnote w:id="8025">
    <w:p>
      <w:pPr>
        <w:pStyle w:val="FootnoteText"/>
      </w:pPr>
      <w:r>
        <w:rPr>
          <w:rStyle w:val="FootnoteReference"/>
        </w:rPr>
        <w:footnoteRef/>
      </w:r>
      <w:r>
        <w:t xml:space="preserve"> Name meaning: Jeremiah (Yirmeyahu) — Yahweh exalts; Yahweh throws. Exalted God even while weeping over Jerusalem.</w:t>
      </w:r>
    </w:p>
  </w:footnote>
  <w:footnote w:id="8026">
    <w:p>
      <w:pPr>
        <w:pStyle w:val="FootnoteText"/>
      </w:pPr>
      <w:r>
        <w:rPr>
          <w:rStyle w:val="FootnoteReference"/>
        </w:rPr>
        <w:footnoteRef/>
      </w:r>
      <w:r>
        <w:t xml:space="preserve"> Name meaning: Jeremiah (Yirmeyahu) — Yahweh exalts; Yahweh throws. Exalted God even while weeping over Jerusalem.</w:t>
      </w:r>
    </w:p>
  </w:footnote>
  <w:footnote w:id="8027">
    <w:p>
      <w:pPr>
        <w:pStyle w:val="FootnoteText"/>
      </w:pPr>
      <w:r>
        <w:rPr>
          <w:rStyle w:val="FootnoteReference"/>
        </w:rPr>
        <w:footnoteRef/>
      </w:r>
      <w:r>
        <w:t xml:space="preserve"> Name meaning: Judah (Yehudah) — Praise. Royal tribe and ancestor of Messiah.</w:t>
      </w:r>
    </w:p>
  </w:footnote>
  <w:footnote w:id="8028">
    <w:p>
      <w:pPr>
        <w:pStyle w:val="FootnoteText"/>
      </w:pPr>
      <w:r>
        <w:rPr>
          <w:rStyle w:val="FootnoteReference"/>
        </w:rPr>
        <w:footnoteRef/>
      </w:r>
      <w:r>
        <w:t xml:space="preserve"> Name meaning: Jeremiah (Yirmeyahu) — Yahweh exalts; Yahweh throws. Exalted God even while weeping over Jerusalem.</w:t>
      </w:r>
    </w:p>
  </w:footnote>
  <w:footnote w:id="8029">
    <w:p>
      <w:pPr>
        <w:pStyle w:val="FootnoteText"/>
      </w:pPr>
      <w:r>
        <w:rPr>
          <w:rStyle w:val="FootnoteReference"/>
        </w:rPr>
        <w:footnoteRef/>
      </w:r>
      <w:r>
        <w:t xml:space="preserve"> Name meaning: Zephaniah (Tsephanyah) — Yahweh has hidden; protected. Hidden and protected the remnant during judgment.</w:t>
      </w:r>
    </w:p>
  </w:footnote>
  <w:footnote w:id="8030">
    <w:p>
      <w:pPr>
        <w:pStyle w:val="FootnoteText"/>
      </w:pPr>
      <w:r>
        <w:rPr>
          <w:rStyle w:val="FootnoteReference"/>
        </w:rPr>
        <w:footnoteRef/>
      </w:r>
      <w:r>
        <w:t xml:space="preserve"> Name meaning: Judah (Yehudah) — Praise. Royal tribe and ancestor of Messiah.</w:t>
      </w:r>
    </w:p>
  </w:footnote>
  <w:footnote w:id="8031">
    <w:p>
      <w:pPr>
        <w:pStyle w:val="FootnoteText"/>
      </w:pPr>
      <w:r>
        <w:rPr>
          <w:rStyle w:val="FootnoteReference"/>
        </w:rPr>
        <w:footnoteRef/>
      </w:r>
      <w:r>
        <w:t xml:space="preserve"> Name meaning: David (Dawid) — Beloved. The beloved king; a man after God’s own heart.</w:t>
      </w:r>
    </w:p>
  </w:footnote>
  <w:footnote w:id="8032">
    <w:p>
      <w:pPr>
        <w:pStyle w:val="FootnoteText"/>
      </w:pPr>
      <w:r>
        <w:rPr>
          <w:rStyle w:val="FootnoteReference"/>
        </w:rPr>
        <w:footnoteRef/>
      </w:r>
      <w:r>
        <w:t xml:space="preserve"> Name meaning: Judah (Yehudah) — Praise. Royal tribe and ancestor of Messiah.</w:t>
      </w:r>
    </w:p>
  </w:footnote>
  <w:footnote w:id="8033">
    <w:p>
      <w:pPr>
        <w:pStyle w:val="FootnoteText"/>
      </w:pPr>
      <w:r>
        <w:rPr>
          <w:rStyle w:val="FootnoteReference"/>
        </w:rPr>
        <w:footnoteRef/>
      </w:r>
      <w:r>
        <w:t xml:space="preserve"> Name meaning: David (Dawid) — Beloved. The beloved king; a man after God’s own heart.</w:t>
      </w:r>
    </w:p>
  </w:footnote>
  <w:footnote w:id="8034">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035">
    <w:p>
      <w:pPr>
        <w:pStyle w:val="FootnoteText"/>
      </w:pPr>
      <w:r>
        <w:rPr>
          <w:rStyle w:val="FootnoteReference"/>
        </w:rPr>
        <w:footnoteRef/>
      </w:r>
      <w:r>
        <w:t xml:space="preserve"> Name meaning: David (Dawid) — Beloved. The beloved king; a man after God’s own heart.</w:t>
      </w:r>
    </w:p>
  </w:footnote>
  <w:footnote w:id="8036">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8037">
    <w:p>
      <w:pPr>
        <w:pStyle w:val="FootnoteText"/>
      </w:pPr>
      <w:r>
        <w:rPr>
          <w:rStyle w:val="FootnoteReference"/>
        </w:rPr>
        <w:footnoteRef/>
      </w:r>
      <w:r>
        <w:t xml:space="preserve"> Name meaning: Judah (Yehudah) — Praise. Royal tribe and ancestor of Messiah.</w:t>
      </w:r>
    </w:p>
  </w:footnote>
  <w:footnote w:id="8038">
    <w:p>
      <w:pPr>
        <w:pStyle w:val="FootnoteText"/>
      </w:pPr>
      <w:r>
        <w:rPr>
          <w:rStyle w:val="FootnoteReference"/>
        </w:rPr>
        <w:footnoteRef/>
      </w:r>
      <w:r>
        <w:t xml:space="preserve"> Name meaning: Israel (Yisrael) — God contends; strives with God. Wrestled with God and prevailed; name of the covenant nation.</w:t>
      </w:r>
    </w:p>
  </w:footnote>
  <w:footnote w:id="8039">
    <w:p>
      <w:pPr>
        <w:pStyle w:val="FootnoteText"/>
      </w:pPr>
      <w:r>
        <w:rPr>
          <w:rStyle w:val="FootnoteReference"/>
        </w:rPr>
        <w:footnoteRef/>
      </w:r>
      <w:r>
        <w:t xml:space="preserve"> Name meaning: Judah (Yehudah) — Praise. Royal tribe and ancestor of Messiah.</w:t>
      </w:r>
    </w:p>
  </w:footnote>
  <w:footnote w:id="8040">
    <w:p>
      <w:pPr>
        <w:pStyle w:val="FootnoteText"/>
      </w:pPr>
      <w:r>
        <w:rPr>
          <w:rStyle w:val="FootnoteReference"/>
        </w:rPr>
        <w:footnoteRef/>
      </w:r>
      <w:r>
        <w:t xml:space="preserve"> Name meaning: Jeremiah (Yirmeyahu) — Yahweh exalts; Yahweh throws. Exalted God even while weeping over Jerusalem.</w:t>
      </w:r>
    </w:p>
  </w:footnote>
  <w:footnote w:id="8041">
    <w:p>
      <w:pPr>
        <w:pStyle w:val="FootnoteText"/>
      </w:pPr>
      <w:r>
        <w:rPr>
          <w:rStyle w:val="FootnoteReference"/>
        </w:rPr>
        <w:footnoteRef/>
      </w:r>
      <w:r>
        <w:t xml:space="preserve"> Name meaning: Israel (Yisrael) — God contends; strives with God. Wrestled with God and prevailed; name of the covenant nation.</w:t>
      </w:r>
    </w:p>
  </w:footnote>
  <w:footnote w:id="8042">
    <w:p>
      <w:pPr>
        <w:pStyle w:val="FootnoteText"/>
      </w:pPr>
      <w:r>
        <w:rPr>
          <w:rStyle w:val="FootnoteReference"/>
        </w:rPr>
        <w:footnoteRef/>
      </w:r>
      <w:r>
        <w:t xml:space="preserve"> Name meaning: Jeremiah (Yirmeyahu) — Yahweh exalts; Yahweh throws. Exalted God even while weeping over Jerusalem.</w:t>
      </w:r>
    </w:p>
  </w:footnote>
  <w:footnote w:id="8043">
    <w:p>
      <w:pPr>
        <w:pStyle w:val="FootnoteText"/>
      </w:pPr>
      <w:r>
        <w:rPr>
          <w:rStyle w:val="FootnoteReference"/>
        </w:rPr>
        <w:footnoteRef/>
      </w:r>
      <w:r>
        <w:t xml:space="preserve"> Name meaning: Judah (Yehudah) — Praise. Royal tribe and ancestor of Messiah.</w:t>
      </w:r>
    </w:p>
  </w:footnote>
  <w:footnote w:id="8044">
    <w:p>
      <w:pPr>
        <w:pStyle w:val="FootnoteText"/>
      </w:pPr>
      <w:r>
        <w:rPr>
          <w:rStyle w:val="FootnoteReference"/>
        </w:rPr>
        <w:footnoteRef/>
      </w:r>
      <w:r>
        <w:t xml:space="preserve"> Name meaning: Judah (Yehudah) — Praise. Royal tribe and ancestor of Messiah.</w:t>
      </w:r>
    </w:p>
  </w:footnote>
  <w:footnote w:id="8045">
    <w:p>
      <w:pPr>
        <w:pStyle w:val="FootnoteText"/>
      </w:pPr>
      <w:r>
        <w:rPr>
          <w:rStyle w:val="FootnoteReference"/>
        </w:rPr>
        <w:footnoteRef/>
      </w:r>
      <w:r>
        <w:t xml:space="preserve"> Name meaning: Jeremiah (Yirmeyahu) — Yahweh exalts; Yahweh throws. Exalted God even while weeping over Jerusalem.</w:t>
      </w:r>
    </w:p>
  </w:footnote>
  <w:footnote w:id="8046">
    <w:p>
      <w:pPr>
        <w:pStyle w:val="FootnoteText"/>
      </w:pPr>
      <w:r>
        <w:rPr>
          <w:rStyle w:val="FootnoteReference"/>
        </w:rPr>
        <w:footnoteRef/>
      </w:r>
      <w:r>
        <w:t xml:space="preserve"> Name meaning: Jacob (Yaaqov) — Supplanter; heel-grabber. Grabbed Esau’s heel at birth; later supplanted him and became Israel.</w:t>
      </w:r>
    </w:p>
  </w:footnote>
  <w:footnote w:id="8047">
    <w:p>
      <w:pPr>
        <w:pStyle w:val="FootnoteText"/>
      </w:pPr>
      <w:r>
        <w:rPr>
          <w:rStyle w:val="FootnoteReference"/>
        </w:rPr>
        <w:footnoteRef/>
      </w:r>
      <w:r>
        <w:t xml:space="preserve"> Name meaning: Israel (Yisrael) — God contends; strives with God. Wrestled with God and prevailed; name of the covenant nation.</w:t>
      </w:r>
    </w:p>
  </w:footnote>
  <w:footnote w:id="8048">
    <w:p>
      <w:pPr>
        <w:pStyle w:val="FootnoteText"/>
      </w:pPr>
      <w:r>
        <w:rPr>
          <w:rStyle w:val="FootnoteReference"/>
        </w:rPr>
        <w:footnoteRef/>
      </w:r>
      <w:r>
        <w:t xml:space="preserve"> Name meaning: Israel (Yisrael) — God contends; strives with God. Wrestled with God and prevailed; name of the covenant nation.</w:t>
      </w:r>
    </w:p>
  </w:footnote>
  <w:footnote w:id="8049">
    <w:p>
      <w:pPr>
        <w:pStyle w:val="FootnoteText"/>
      </w:pPr>
      <w:r>
        <w:rPr>
          <w:rStyle w:val="FootnoteReference"/>
        </w:rPr>
        <w:footnoteRef/>
      </w:r>
      <w:r>
        <w:t xml:space="preserve"> Name meaning: Judah (Yehudah) — Praise. Royal tribe and ancestor of Messiah.</w:t>
      </w:r>
    </w:p>
  </w:footnote>
  <w:footnote w:id="8050">
    <w:p>
      <w:pPr>
        <w:pStyle w:val="FootnoteText"/>
      </w:pPr>
      <w:r>
        <w:rPr>
          <w:rStyle w:val="FootnoteReference"/>
        </w:rPr>
        <w:footnoteRef/>
      </w:r>
      <w:r>
        <w:t xml:space="preserve"> Name meaning: Israel (Yisrael) — God contends; strives with God. Wrestled with God and prevailed; name of the covenant nation.</w:t>
      </w:r>
    </w:p>
  </w:footnote>
  <w:footnote w:id="8051">
    <w:p>
      <w:pPr>
        <w:pStyle w:val="FootnoteText"/>
      </w:pPr>
      <w:r>
        <w:rPr>
          <w:rStyle w:val="FootnoteReference"/>
        </w:rPr>
        <w:footnoteRef/>
      </w:r>
      <w:r>
        <w:t xml:space="preserve"> Name meaning: Judah (Yehudah) — Praise. Royal tribe and ancestor of Messiah.</w:t>
      </w:r>
    </w:p>
  </w:footnote>
  <w:footnote w:id="8052">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8053">
    <w:p>
      <w:pPr>
        <w:pStyle w:val="FootnoteText"/>
      </w:pPr>
      <w:r>
        <w:rPr>
          <w:rStyle w:val="FootnoteReference"/>
        </w:rPr>
        <w:footnoteRef/>
      </w:r>
      <w:r>
        <w:t xml:space="preserve"> Name meaning: Jacob (Yaaqov) — Supplanter; heel-grabber. Grabbed Esau’s heel at birth; later supplanted him and became Israel.</w:t>
      </w:r>
    </w:p>
  </w:footnote>
  <w:footnote w:id="8054">
    <w:p>
      <w:pPr>
        <w:pStyle w:val="FootnoteText"/>
      </w:pPr>
      <w:r>
        <w:rPr>
          <w:rStyle w:val="FootnoteReference"/>
        </w:rPr>
        <w:footnoteRef/>
      </w:r>
      <w:r>
        <w:t xml:space="preserve"> Name meaning: Jeremiah (Yirmeyahu) — Yahweh exalts; Yahweh throws. Exalted God even while weeping over Jerusalem.</w:t>
      </w:r>
    </w:p>
  </w:footnote>
  <w:footnote w:id="8055">
    <w:p>
      <w:pPr>
        <w:pStyle w:val="FootnoteText"/>
      </w:pPr>
      <w:r>
        <w:rPr>
          <w:rStyle w:val="FootnoteReference"/>
        </w:rPr>
        <w:footnoteRef/>
      </w:r>
      <w:r>
        <w:t xml:space="preserve"> Name meaning: Esau (Esav) — Hairy; red. Born hairy and red; sold his birthright for red stew.</w:t>
      </w:r>
    </w:p>
  </w:footnote>
  <w:footnote w:id="8056">
    <w:p>
      <w:pPr>
        <w:pStyle w:val="FootnoteText"/>
      </w:pPr>
      <w:r>
        <w:rPr>
          <w:rStyle w:val="FootnoteReference"/>
        </w:rPr>
        <w:footnoteRef/>
      </w:r>
      <w:r>
        <w:t xml:space="preserve"> Name meaning: Israel (Yisrael) — God contends; strives with God. Wrestled with God and prevailed; name of the covenant nation.</w:t>
      </w:r>
    </w:p>
  </w:footnote>
  <w:footnote w:id="8057">
    <w:p>
      <w:pPr>
        <w:pStyle w:val="FootnoteText"/>
      </w:pPr>
      <w:r>
        <w:rPr>
          <w:rStyle w:val="FootnoteReference"/>
        </w:rPr>
        <w:footnoteRef/>
      </w:r>
      <w:r>
        <w:t xml:space="preserve"> Name meaning: Israel (Yisrael) — God contends; strives with God. Wrestled with God and prevailed; name of the covenant nation.</w:t>
      </w:r>
    </w:p>
  </w:footnote>
  <w:footnote w:id="8058">
    <w:p>
      <w:pPr>
        <w:pStyle w:val="FootnoteText"/>
      </w:pPr>
      <w:r>
        <w:rPr>
          <w:rStyle w:val="FootnoteReference"/>
        </w:rPr>
        <w:footnoteRef/>
      </w:r>
      <w:r>
        <w:t xml:space="preserve"> Name meaning: Jeremiah (Yirmeyahu) — Yahweh exalts; Yahweh throws. Exalted God even while weeping over Jerusalem.</w:t>
      </w:r>
    </w:p>
  </w:footnote>
  <w:footnote w:id="8059">
    <w:p>
      <w:pPr>
        <w:pStyle w:val="FootnoteText"/>
      </w:pPr>
      <w:r>
        <w:rPr>
          <w:rStyle w:val="FootnoteReference"/>
        </w:rPr>
        <w:footnoteRef/>
      </w:r>
      <w:r>
        <w:t xml:space="preserve"> Name meaning: Israel (Yisrael) — God contends; strives with God. Wrestled with God and prevailed; name of the covenant nation.</w:t>
      </w:r>
    </w:p>
  </w:footnote>
  <w:footnote w:id="8060">
    <w:p>
      <w:pPr>
        <w:pStyle w:val="FootnoteText"/>
      </w:pPr>
      <w:r>
        <w:rPr>
          <w:rStyle w:val="FootnoteReference"/>
        </w:rPr>
        <w:footnoteRef/>
      </w:r>
      <w:r>
        <w:t xml:space="preserve"> Name meaning: Judah (Yehudah) — Praise. Royal tribe and ancestor of Messiah.</w:t>
      </w:r>
    </w:p>
  </w:footnote>
  <w:footnote w:id="8061">
    <w:p>
      <w:pPr>
        <w:pStyle w:val="FootnoteText"/>
      </w:pPr>
      <w:r>
        <w:rPr>
          <w:rStyle w:val="FootnoteReference"/>
        </w:rPr>
        <w:footnoteRef/>
      </w:r>
      <w:r>
        <w:t xml:space="preserve"> Name meaning: Jeremiah (Yirmeyahu) — Yahweh exalts; Yahweh throws. Exalted God even while weeping over Jerusalem.</w:t>
      </w:r>
    </w:p>
  </w:footnote>
  <w:footnote w:id="8062">
    <w:p>
      <w:pPr>
        <w:pStyle w:val="FootnoteText"/>
      </w:pPr>
      <w:r>
        <w:rPr>
          <w:rStyle w:val="FootnoteReference"/>
        </w:rPr>
        <w:footnoteRef/>
      </w:r>
      <w:r>
        <w:t xml:space="preserve"> Name meaning: Judah (Yehudah) — Praise. Royal tribe and ancestor of Messiah.</w:t>
      </w:r>
    </w:p>
  </w:footnote>
  <w:footnote w:id="8063">
    <w:p>
      <w:pPr>
        <w:pStyle w:val="FootnoteText"/>
      </w:pPr>
      <w:r>
        <w:rPr>
          <w:rStyle w:val="FootnoteReference"/>
        </w:rPr>
        <w:footnoteRef/>
      </w:r>
      <w:r>
        <w:t xml:space="preserve"> Name meaning: Micah (Mikah) — Who is like Yahweh?. A rhetorical question pointing to God’s uniqueness.</w:t>
      </w:r>
    </w:p>
  </w:footnote>
  <w:footnote w:id="8064">
    <w:p>
      <w:pPr>
        <w:pStyle w:val="FootnoteText"/>
      </w:pPr>
      <w:r>
        <w:rPr>
          <w:rStyle w:val="FootnoteReference"/>
        </w:rPr>
        <w:footnoteRef/>
      </w:r>
      <w:r>
        <w:t xml:space="preserve"> Name meaning: Judah (Yehudah) — Praise. Royal tribe and ancestor of Messiah.</w:t>
      </w:r>
    </w:p>
  </w:footnote>
  <w:footnote w:id="8065">
    <w:p>
      <w:pPr>
        <w:pStyle w:val="FootnoteText"/>
      </w:pPr>
      <w:r>
        <w:rPr>
          <w:rStyle w:val="FootnoteReference"/>
        </w:rPr>
        <w:footnoteRef/>
      </w:r>
      <w:r>
        <w:t xml:space="preserve"> Name meaning: Israel (Yisrael) — God contends; strives with God. Wrestled with God and prevailed; name of the covenant nation.</w:t>
      </w:r>
    </w:p>
  </w:footnote>
  <w:footnote w:id="8066">
    <w:p>
      <w:pPr>
        <w:pStyle w:val="FootnoteText"/>
      </w:pPr>
      <w:r>
        <w:rPr>
          <w:rStyle w:val="FootnoteReference"/>
        </w:rPr>
        <w:footnoteRef/>
      </w:r>
      <w:r>
        <w:t xml:space="preserve"> Name meaning: Judah (Yehudah) — Praise. Royal tribe and ancestor of Messiah.</w:t>
      </w:r>
    </w:p>
  </w:footnote>
  <w:footnote w:id="8067">
    <w:p>
      <w:pPr>
        <w:pStyle w:val="FootnoteText"/>
      </w:pPr>
      <w:r>
        <w:rPr>
          <w:rStyle w:val="FootnoteReference"/>
        </w:rPr>
        <w:footnoteRef/>
      </w:r>
      <w:r>
        <w:t xml:space="preserve"> Name meaning: Jeremiah (Yirmeyahu) — Yahweh exalts; Yahweh throws. Exalted God even while weeping over Jerusalem.</w:t>
      </w:r>
    </w:p>
  </w:footnote>
  <w:footnote w:id="8068">
    <w:p>
      <w:pPr>
        <w:pStyle w:val="FootnoteText"/>
      </w:pPr>
      <w:r>
        <w:rPr>
          <w:rStyle w:val="FootnoteReference"/>
        </w:rPr>
        <w:footnoteRef/>
      </w:r>
      <w:r>
        <w:t xml:space="preserve"> Name meaning: Jeremiah (Yirmeyahu) — Yahweh exalts; Yahweh throws. Exalted God even while weeping over Jerusalem.</w:t>
      </w:r>
    </w:p>
  </w:footnote>
  <w:footnote w:id="8069">
    <w:p>
      <w:pPr>
        <w:pStyle w:val="FootnoteText"/>
      </w:pPr>
      <w:r>
        <w:rPr>
          <w:rStyle w:val="FootnoteReference"/>
        </w:rPr>
        <w:footnoteRef/>
      </w:r>
      <w:r>
        <w:t xml:space="preserve"> Name meaning: Judah (Yehudah) — Praise. Royal tribe and ancestor of Messiah.</w:t>
      </w:r>
    </w:p>
  </w:footnote>
  <w:footnote w:id="8070">
    <w:p>
      <w:pPr>
        <w:pStyle w:val="FootnoteText"/>
      </w:pPr>
      <w:r>
        <w:rPr>
          <w:rStyle w:val="FootnoteReference"/>
        </w:rPr>
        <w:footnoteRef/>
      </w:r>
      <w:r>
        <w:t xml:space="preserve"> Name meaning: Israel (Yisrael) — God contends; strives with God. Wrestled with God and prevailed; name of the covenant nation.</w:t>
      </w:r>
    </w:p>
  </w:footnote>
  <w:footnote w:id="8071">
    <w:p>
      <w:pPr>
        <w:pStyle w:val="FootnoteText"/>
      </w:pPr>
      <w:r>
        <w:rPr>
          <w:rStyle w:val="FootnoteReference"/>
        </w:rPr>
        <w:footnoteRef/>
      </w:r>
      <w:r>
        <w:t xml:space="preserve"> Name meaning: Zephaniah (Tsephanyah) — Yahweh has hidden; protected. Hidden and protected the remnant during judgment.</w:t>
      </w:r>
    </w:p>
  </w:footnote>
  <w:footnote w:id="8072">
    <w:p>
      <w:pPr>
        <w:pStyle w:val="FootnoteText"/>
      </w:pPr>
      <w:r>
        <w:rPr>
          <w:rStyle w:val="FootnoteReference"/>
        </w:rPr>
        <w:footnoteRef/>
      </w:r>
      <w:r>
        <w:t xml:space="preserve"> Name meaning: Jeremiah (Yirmeyahu) — Yahweh exalts; Yahweh throws. Exalted God even while weeping over Jerusalem.</w:t>
      </w:r>
    </w:p>
  </w:footnote>
  <w:footnote w:id="8073">
    <w:p>
      <w:pPr>
        <w:pStyle w:val="FootnoteText"/>
      </w:pPr>
      <w:r>
        <w:rPr>
          <w:rStyle w:val="FootnoteReference"/>
        </w:rPr>
        <w:footnoteRef/>
      </w:r>
      <w:r>
        <w:t xml:space="preserve"> Name meaning: Israel (Yisrael) — God contends; strives with God. Wrestled with God and prevailed; name of the covenant nation.</w:t>
      </w:r>
    </w:p>
  </w:footnote>
  <w:footnote w:id="8074">
    <w:p>
      <w:pPr>
        <w:pStyle w:val="FootnoteText"/>
      </w:pPr>
      <w:r>
        <w:rPr>
          <w:rStyle w:val="FootnoteReference"/>
        </w:rPr>
        <w:footnoteRef/>
      </w:r>
      <w:r>
        <w:t xml:space="preserve"> Name meaning: Judah (Yehudah) — Praise. Royal tribe and ancestor of Messiah.</w:t>
      </w:r>
    </w:p>
  </w:footnote>
  <w:footnote w:id="8075">
    <w:p>
      <w:pPr>
        <w:pStyle w:val="FootnoteText"/>
      </w:pPr>
      <w:r>
        <w:rPr>
          <w:rStyle w:val="FootnoteReference"/>
        </w:rPr>
        <w:footnoteRef/>
      </w:r>
      <w:r>
        <w:t xml:space="preserve"> Name meaning: Jacob (Yaaqov) — Supplanter; heel-grabber. Grabbed Esau’s heel at birth; later supplanted him and became Israel.</w:t>
      </w:r>
    </w:p>
  </w:footnote>
  <w:footnote w:id="8076">
    <w:p>
      <w:pPr>
        <w:pStyle w:val="FootnoteText"/>
      </w:pPr>
      <w:r>
        <w:rPr>
          <w:rStyle w:val="FootnoteReference"/>
        </w:rPr>
        <w:footnoteRef/>
      </w:r>
      <w:r>
        <w:t xml:space="preserve"> Name meaning: David (Dawid) — Beloved. The beloved king; a man after God’s own heart.</w:t>
      </w:r>
    </w:p>
  </w:footnote>
  <w:footnote w:id="8077">
    <w:p>
      <w:pPr>
        <w:pStyle w:val="FootnoteText"/>
      </w:pPr>
      <w:r>
        <w:rPr>
          <w:rStyle w:val="FootnoteReference"/>
        </w:rPr>
        <w:footnoteRef/>
      </w:r>
      <w:r>
        <w:t xml:space="preserve"> Name meaning: Israel (Yisrael) — God contends; strives with God. Wrestled with God and prevailed; name of the covenant nation.</w:t>
      </w:r>
    </w:p>
  </w:footnote>
  <w:footnote w:id="8078">
    <w:p>
      <w:pPr>
        <w:pStyle w:val="FootnoteText"/>
      </w:pPr>
      <w:r>
        <w:rPr>
          <w:rStyle w:val="FootnoteReference"/>
        </w:rPr>
        <w:footnoteRef/>
      </w:r>
      <w:r>
        <w:t xml:space="preserve"> Name meaning: Jacob (Yaaqov) — Supplanter; heel-grabber. Grabbed Esau’s heel at birth; later supplanted him and became Israel.</w:t>
      </w:r>
    </w:p>
  </w:footnote>
  <w:footnote w:id="8079">
    <w:p>
      <w:pPr>
        <w:pStyle w:val="FootnoteText"/>
      </w:pPr>
      <w:r>
        <w:rPr>
          <w:rStyle w:val="FootnoteReference"/>
        </w:rPr>
        <w:footnoteRef/>
      </w:r>
      <w:r>
        <w:t xml:space="preserve"> Name meaning: Levi (Levi) — Joined; attached. Leah hoped her husband would be joined to her; tribe of priests.</w:t>
      </w:r>
    </w:p>
  </w:footnote>
  <w:footnote w:id="8080">
    <w:p>
      <w:pPr>
        <w:pStyle w:val="FootnoteText"/>
      </w:pPr>
      <w:r>
        <w:rPr>
          <w:rStyle w:val="FootnoteReference"/>
        </w:rPr>
        <w:footnoteRef/>
      </w:r>
      <w:r>
        <w:t xml:space="preserve"> Name meaning: Rachel (Rachel) — Ewe; female sheep. Beloved wife of Jacob and mother of Joseph and Benjamin.</w:t>
      </w:r>
    </w:p>
  </w:footnote>
  <w:footnote w:id="8081">
    <w:p>
      <w:pPr>
        <w:pStyle w:val="FootnoteText"/>
      </w:pPr>
      <w:r>
        <w:rPr>
          <w:rStyle w:val="FootnoteReference"/>
        </w:rPr>
        <w:footnoteRef/>
      </w:r>
      <w:r>
        <w:t xml:space="preserve"> Name meaning: Judah (Yehudah) — Praise. Royal tribe and ancestor of Messiah.</w:t>
      </w:r>
    </w:p>
  </w:footnote>
  <w:footnote w:id="8082">
    <w:p>
      <w:pPr>
        <w:pStyle w:val="FootnoteText"/>
      </w:pPr>
      <w:r>
        <w:rPr>
          <w:rStyle w:val="FootnoteReference"/>
        </w:rPr>
        <w:footnoteRef/>
      </w:r>
      <w:r>
        <w:t xml:space="preserve"> Name meaning: Jeremiah (Yirmeyahu) — Yahweh exalts; Yahweh throws. Exalted God even while weeping over Jerusalem.</w:t>
      </w:r>
    </w:p>
  </w:footnote>
  <w:footnote w:id="8083">
    <w:p>
      <w:pPr>
        <w:pStyle w:val="FootnoteText"/>
      </w:pPr>
      <w:r>
        <w:rPr>
          <w:rStyle w:val="FootnoteReference"/>
        </w:rPr>
        <w:footnoteRef/>
      </w:r>
      <w:r>
        <w:t xml:space="preserve"> Name meaning: Benjamin (Binyamin) — Son of the right hand. Rachel’s son of sorrow became son of the right hand.</w:t>
      </w:r>
    </w:p>
  </w:footnote>
  <w:footnote w:id="8084">
    <w:p>
      <w:pPr>
        <w:pStyle w:val="FootnoteText"/>
      </w:pPr>
      <w:r>
        <w:rPr>
          <w:rStyle w:val="FootnoteReference"/>
        </w:rPr>
        <w:footnoteRef/>
      </w:r>
      <w:r>
        <w:t xml:space="preserve"> Name meaning: Israel (Yisrael) — God contends; strives with God. Wrestled with God and prevailed; name of the covenant nation.</w:t>
      </w:r>
    </w:p>
  </w:footnote>
  <w:footnote w:id="8085">
    <w:p>
      <w:pPr>
        <w:pStyle w:val="FootnoteText"/>
      </w:pPr>
      <w:r>
        <w:rPr>
          <w:rStyle w:val="FootnoteReference"/>
        </w:rPr>
        <w:footnoteRef/>
      </w:r>
      <w:r>
        <w:t xml:space="preserve"> Name meaning: Judah (Yehudah) — Praise. Royal tribe and ancestor of Messiah.</w:t>
      </w:r>
    </w:p>
  </w:footnote>
  <w:footnote w:id="8086">
    <w:p>
      <w:pPr>
        <w:pStyle w:val="FootnoteText"/>
      </w:pPr>
      <w:r>
        <w:rPr>
          <w:rStyle w:val="FootnoteReference"/>
        </w:rPr>
        <w:footnoteRef/>
      </w:r>
      <w:r>
        <w:t xml:space="preserve"> Name meaning: Jeremiah (Yirmeyahu) — Yahweh exalts; Yahweh throws. Exalted God even while weeping over Jerusalem.</w:t>
      </w:r>
    </w:p>
  </w:footnote>
  <w:footnote w:id="8087">
    <w:p>
      <w:pPr>
        <w:pStyle w:val="FootnoteText"/>
      </w:pPr>
      <w:r>
        <w:rPr>
          <w:rStyle w:val="FootnoteReference"/>
        </w:rPr>
        <w:footnoteRef/>
      </w:r>
      <w:r>
        <w:t xml:space="preserve"> Name meaning: Israel (Yisrael) — God contends; strives with God. Wrestled with God and prevailed; name of the covenant nation.</w:t>
      </w:r>
    </w:p>
  </w:footnote>
  <w:footnote w:id="8088">
    <w:p>
      <w:pPr>
        <w:pStyle w:val="FootnoteText"/>
      </w:pPr>
      <w:r>
        <w:rPr>
          <w:rStyle w:val="FootnoteReference"/>
        </w:rPr>
        <w:footnoteRef/>
      </w:r>
      <w:r>
        <w:t xml:space="preserve"> Name meaning: Judah (Yehudah) — Praise. Royal tribe and ancestor of Messiah.</w:t>
      </w:r>
    </w:p>
  </w:footnote>
  <w:footnote w:id="8089">
    <w:p>
      <w:pPr>
        <w:pStyle w:val="FootnoteText"/>
      </w:pPr>
      <w:r>
        <w:rPr>
          <w:rStyle w:val="FootnoteReference"/>
        </w:rPr>
        <w:footnoteRef/>
      </w:r>
      <w:r>
        <w:t xml:space="preserve"> Name meaning: Benjamin (Binyamin) — Son of the right hand. Rachel’s son of sorrow became son of the right hand.</w:t>
      </w:r>
    </w:p>
  </w:footnote>
  <w:footnote w:id="8090">
    <w:p>
      <w:pPr>
        <w:pStyle w:val="FootnoteText"/>
      </w:pPr>
      <w:r>
        <w:rPr>
          <w:rStyle w:val="FootnoteReference"/>
        </w:rPr>
        <w:footnoteRef/>
      </w:r>
      <w:r>
        <w:t xml:space="preserve"> Name meaning: Jeremiah (Yirmeyahu) — Yahweh exalts; Yahweh throws. Exalted God even while weeping over Jerusalem.</w:t>
      </w:r>
    </w:p>
  </w:footnote>
  <w:footnote w:id="8091">
    <w:p>
      <w:pPr>
        <w:pStyle w:val="FootnoteText"/>
      </w:pPr>
      <w:r>
        <w:rPr>
          <w:rStyle w:val="FootnoteReference"/>
        </w:rPr>
        <w:footnoteRef/>
      </w:r>
      <w:r>
        <w:t xml:space="preserve"> Name meaning: Judah (Yehudah) — Praise. Royal tribe and ancestor of Messiah.</w:t>
      </w:r>
    </w:p>
  </w:footnote>
  <w:footnote w:id="8092">
    <w:p>
      <w:pPr>
        <w:pStyle w:val="FootnoteText"/>
      </w:pPr>
      <w:r>
        <w:rPr>
          <w:rStyle w:val="FootnoteReference"/>
        </w:rPr>
        <w:footnoteRef/>
      </w:r>
      <w:r>
        <w:t xml:space="preserve"> Name meaning: Israel (Yisrael) — God contends; strives with God. Wrestled with God and prevailed; name of the covenant nation.</w:t>
      </w:r>
    </w:p>
  </w:footnote>
  <w:footnote w:id="8093">
    <w:p>
      <w:pPr>
        <w:pStyle w:val="FootnoteText"/>
      </w:pPr>
      <w:r>
        <w:rPr>
          <w:rStyle w:val="FootnoteReference"/>
        </w:rPr>
        <w:footnoteRef/>
      </w:r>
      <w:r>
        <w:t xml:space="preserve"> Name meaning: Jeremiah (Yirmeyahu) — Yahweh exalts; Yahweh throws. Exalted God even while weeping over Jerusalem.</w:t>
      </w:r>
    </w:p>
  </w:footnote>
  <w:footnote w:id="8094">
    <w:p>
      <w:pPr>
        <w:pStyle w:val="FootnoteText"/>
      </w:pPr>
      <w:r>
        <w:rPr>
          <w:rStyle w:val="FootnoteReference"/>
        </w:rPr>
        <w:footnoteRef/>
      </w:r>
      <w:r>
        <w:t xml:space="preserve"> Name meaning: Judah (Yehudah) — Praise. Royal tribe and ancestor of Messiah.</w:t>
      </w:r>
    </w:p>
  </w:footnote>
  <w:footnote w:id="8095">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8096">
    <w:p>
      <w:pPr>
        <w:pStyle w:val="FootnoteText"/>
      </w:pPr>
      <w:r>
        <w:rPr>
          <w:rStyle w:val="FootnoteReference"/>
        </w:rPr>
        <w:footnoteRef/>
      </w:r>
      <w:r>
        <w:t xml:space="preserve"> Name meaning: Judah (Yehudah) — Praise. Royal tribe and ancestor of Messiah.</w:t>
      </w:r>
    </w:p>
  </w:footnote>
  <w:footnote w:id="8097">
    <w:p>
      <w:pPr>
        <w:pStyle w:val="FootnoteText"/>
      </w:pPr>
      <w:r>
        <w:rPr>
          <w:rStyle w:val="FootnoteReference"/>
        </w:rPr>
        <w:footnoteRef/>
      </w:r>
      <w:r>
        <w:t xml:space="preserve"> Name meaning: Jeremiah (Yirmeyahu) — Yahweh exalts; Yahweh throws. Exalted God even while weeping over Jerusalem.</w:t>
      </w:r>
    </w:p>
  </w:footnote>
  <w:footnote w:id="8098">
    <w:p>
      <w:pPr>
        <w:pStyle w:val="FootnoteText"/>
      </w:pPr>
      <w:r>
        <w:rPr>
          <w:rStyle w:val="FootnoteReference"/>
        </w:rPr>
        <w:footnoteRef/>
      </w:r>
      <w:r>
        <w:t xml:space="preserve"> Name meaning: David (Dawid) — Beloved. The beloved king; a man after God’s own heart.</w:t>
      </w:r>
    </w:p>
  </w:footnote>
  <w:footnote w:id="8099">
    <w:p>
      <w:pPr>
        <w:pStyle w:val="FootnoteText"/>
      </w:pPr>
      <w:r>
        <w:rPr>
          <w:rStyle w:val="FootnoteReference"/>
        </w:rPr>
        <w:footnoteRef/>
      </w:r>
      <w:r>
        <w:t xml:space="preserve"> Name meaning: Judah (Yehudah) — Praise. Royal tribe and ancestor of Messiah.</w:t>
      </w:r>
    </w:p>
  </w:footnote>
  <w:footnote w:id="8100">
    <w:p>
      <w:pPr>
        <w:pStyle w:val="FootnoteText"/>
      </w:pPr>
      <w:r>
        <w:rPr>
          <w:rStyle w:val="FootnoteReference"/>
        </w:rPr>
        <w:footnoteRef/>
      </w:r>
      <w:r>
        <w:t xml:space="preserve"> Name meaning: Jeremiah (Yirmeyahu) — Yahweh exalts; Yahweh throws. Exalted God even while weeping over Jerusalem.</w:t>
      </w:r>
    </w:p>
  </w:footnote>
  <w:footnote w:id="8101">
    <w:p>
      <w:pPr>
        <w:pStyle w:val="FootnoteText"/>
      </w:pPr>
      <w:r>
        <w:rPr>
          <w:rStyle w:val="FootnoteReference"/>
        </w:rPr>
        <w:footnoteRef/>
      </w:r>
      <w:r>
        <w:t xml:space="preserve"> Name meaning: Zephaniah (Tsephanyah) — Yahweh has hidden; protected. Hidden and protected the remnant during judgment.</w:t>
      </w:r>
    </w:p>
  </w:footnote>
  <w:footnote w:id="8102">
    <w:p>
      <w:pPr>
        <w:pStyle w:val="FootnoteText"/>
      </w:pPr>
      <w:r>
        <w:rPr>
          <w:rStyle w:val="FootnoteReference"/>
        </w:rPr>
        <w:footnoteRef/>
      </w:r>
      <w:r>
        <w:t xml:space="preserve"> Name meaning: Benjamin (Binyamin) — Son of the right hand. Rachel’s son of sorrow became son of the right hand.</w:t>
      </w:r>
    </w:p>
  </w:footnote>
  <w:footnote w:id="8103">
    <w:p>
      <w:pPr>
        <w:pStyle w:val="FootnoteText"/>
      </w:pPr>
      <w:r>
        <w:rPr>
          <w:rStyle w:val="FootnoteReference"/>
        </w:rPr>
        <w:footnoteRef/>
      </w:r>
      <w:r>
        <w:t xml:space="preserve"> Name meaning: Jeremiah (Yirmeyahu) — Yahweh exalts; Yahweh throws. Exalted God even while weeping over Jerusalem.</w:t>
      </w:r>
    </w:p>
  </w:footnote>
  <w:footnote w:id="8104">
    <w:p>
      <w:pPr>
        <w:pStyle w:val="FootnoteText"/>
      </w:pPr>
      <w:r>
        <w:rPr>
          <w:rStyle w:val="FootnoteReference"/>
        </w:rPr>
        <w:footnoteRef/>
      </w:r>
      <w:r>
        <w:t xml:space="preserve"> Name meaning: Benjamin (Binyamin) — Son of the right hand. Rachel’s son of sorrow became son of the right hand.</w:t>
      </w:r>
    </w:p>
  </w:footnote>
  <w:footnote w:id="8105">
    <w:p>
      <w:pPr>
        <w:pStyle w:val="FootnoteText"/>
      </w:pPr>
      <w:r>
        <w:rPr>
          <w:rStyle w:val="FootnoteReference"/>
        </w:rPr>
        <w:footnoteRef/>
      </w:r>
      <w:r>
        <w:t xml:space="preserve"> Name meaning: Judah (Yehudah) — Praise. Royal tribe and ancestor of Messiah.</w:t>
      </w:r>
    </w:p>
  </w:footnote>
  <w:footnote w:id="8106">
    <w:p>
      <w:pPr>
        <w:pStyle w:val="FootnoteText"/>
      </w:pPr>
      <w:r>
        <w:rPr>
          <w:rStyle w:val="FootnoteReference"/>
        </w:rPr>
        <w:footnoteRef/>
      </w:r>
      <w:r>
        <w:t xml:space="preserve"> Name meaning: Judah (Yehudah) — Praise. Royal tribe and ancestor of Messiah.</w:t>
      </w:r>
    </w:p>
  </w:footnote>
  <w:footnote w:id="8107">
    <w:p>
      <w:pPr>
        <w:pStyle w:val="FootnoteText"/>
      </w:pPr>
      <w:r>
        <w:rPr>
          <w:rStyle w:val="FootnoteReference"/>
        </w:rPr>
        <w:footnoteRef/>
      </w:r>
      <w:r>
        <w:t xml:space="preserve"> Name meaning: Jeremiah (Yirmeyahu) — Yahweh exalts; Yahweh throws. Exalted God even while weeping over Jerusalem.</w:t>
      </w:r>
    </w:p>
  </w:footnote>
  <w:footnote w:id="8108">
    <w:p>
      <w:pPr>
        <w:pStyle w:val="FootnoteText"/>
      </w:pPr>
      <w:r>
        <w:rPr>
          <w:rStyle w:val="FootnoteReference"/>
        </w:rPr>
        <w:footnoteRef/>
      </w:r>
      <w:r>
        <w:t xml:space="preserve"> Name meaning: Israel (Yisrael) — God contends; strives with God. Wrestled with God and prevailed; name of the covenant nation.</w:t>
      </w:r>
    </w:p>
  </w:footnote>
  <w:footnote w:id="8109">
    <w:p>
      <w:pPr>
        <w:pStyle w:val="FootnoteText"/>
      </w:pPr>
      <w:r>
        <w:rPr>
          <w:rStyle w:val="FootnoteReference"/>
        </w:rPr>
        <w:footnoteRef/>
      </w:r>
      <w:r>
        <w:t xml:space="preserve"> Name meaning: Jeremiah (Yirmeyahu) — Yahweh exalts; Yahweh throws. Exalted God even while weeping over Jerusalem.</w:t>
      </w:r>
    </w:p>
  </w:footnote>
  <w:footnote w:id="8110">
    <w:p>
      <w:pPr>
        <w:pStyle w:val="FootnoteText"/>
      </w:pPr>
      <w:r>
        <w:rPr>
          <w:rStyle w:val="FootnoteReference"/>
        </w:rPr>
        <w:footnoteRef/>
      </w:r>
      <w:r>
        <w:t xml:space="preserve"> Name meaning: Judah (Yehudah) — Praise. Royal tribe and ancestor of Messiah.</w:t>
      </w:r>
    </w:p>
  </w:footnote>
  <w:footnote w:id="8111">
    <w:p>
      <w:pPr>
        <w:pStyle w:val="FootnoteText"/>
      </w:pPr>
      <w:r>
        <w:rPr>
          <w:rStyle w:val="FootnoteReference"/>
        </w:rPr>
        <w:footnoteRef/>
      </w:r>
      <w:r>
        <w:t xml:space="preserve"> Name meaning: Ishmael (Yishmael) — God hears. God heard Hagar’s affliction in the wilderness.</w:t>
      </w:r>
    </w:p>
  </w:footnote>
  <w:footnote w:id="8112">
    <w:p>
      <w:pPr>
        <w:pStyle w:val="FootnoteText"/>
      </w:pPr>
      <w:r>
        <w:rPr>
          <w:rStyle w:val="FootnoteReference"/>
        </w:rPr>
        <w:footnoteRef/>
      </w:r>
      <w:r>
        <w:t xml:space="preserve"> Name meaning: Ishmael (Yishmael) — God hears. God heard Hagar’s affliction in the wilderness.</w:t>
      </w:r>
    </w:p>
  </w:footnote>
  <w:footnote w:id="8113">
    <w:p>
      <w:pPr>
        <w:pStyle w:val="FootnoteText"/>
      </w:pPr>
      <w:r>
        <w:rPr>
          <w:rStyle w:val="FootnoteReference"/>
        </w:rPr>
        <w:footnoteRef/>
      </w:r>
      <w:r>
        <w:t xml:space="preserve"> Name meaning: Israel (Yisrael) — God contends; strives with God. Wrestled with God and prevailed; name of the covenant nation.</w:t>
      </w:r>
    </w:p>
  </w:footnote>
  <w:footnote w:id="8114">
    <w:p>
      <w:pPr>
        <w:pStyle w:val="FootnoteText"/>
      </w:pPr>
      <w:r>
        <w:rPr>
          <w:rStyle w:val="FootnoteReference"/>
        </w:rPr>
        <w:footnoteRef/>
      </w:r>
      <w:r>
        <w:t xml:space="preserve"> Name meaning: Jeremiah (Yirmeyahu) — Yahweh exalts; Yahweh throws. Exalted God even while weeping over Jerusalem.</w:t>
      </w:r>
    </w:p>
  </w:footnote>
  <w:footnote w:id="8115">
    <w:p>
      <w:pPr>
        <w:pStyle w:val="FootnoteText"/>
      </w:pPr>
      <w:r>
        <w:rPr>
          <w:rStyle w:val="FootnoteReference"/>
        </w:rPr>
        <w:footnoteRef/>
      </w:r>
      <w:r>
        <w:t xml:space="preserve"> Name meaning: Judah (Yehudah) — Praise. Royal tribe and ancestor of Messiah.</w:t>
      </w:r>
    </w:p>
  </w:footnote>
  <w:footnote w:id="8116">
    <w:p>
      <w:pPr>
        <w:pStyle w:val="FootnoteText"/>
      </w:pPr>
      <w:r>
        <w:rPr>
          <w:rStyle w:val="FootnoteReference"/>
        </w:rPr>
        <w:footnoteRef/>
      </w:r>
      <w:r>
        <w:t xml:space="preserve"> Name meaning: Jeremiah (Yirmeyahu) — Yahweh exalts; Yahweh throws. Exalted God even while weeping over Jerusalem.</w:t>
      </w:r>
    </w:p>
  </w:footnote>
  <w:footnote w:id="8117">
    <w:p>
      <w:pPr>
        <w:pStyle w:val="FootnoteText"/>
      </w:pPr>
      <w:r>
        <w:rPr>
          <w:rStyle w:val="FootnoteReference"/>
        </w:rPr>
        <w:footnoteRef/>
      </w:r>
      <w:r>
        <w:t xml:space="preserve"> Name meaning: Judah (Yehudah) — Praise. Royal tribe and ancestor of Messiah.</w:t>
      </w:r>
    </w:p>
  </w:footnote>
  <w:footnote w:id="8118">
    <w:p>
      <w:pPr>
        <w:pStyle w:val="FootnoteText"/>
      </w:pPr>
      <w:r>
        <w:rPr>
          <w:rStyle w:val="FootnoteReference"/>
        </w:rPr>
        <w:footnoteRef/>
      </w:r>
      <w:r>
        <w:t xml:space="preserve"> Name meaning: Jeremiah (Yirmeyahu) — Yahweh exalts; Yahweh throws. Exalted God even while weeping over Jerusalem.</w:t>
      </w:r>
    </w:p>
  </w:footnote>
  <w:footnote w:id="8119">
    <w:p>
      <w:pPr>
        <w:pStyle w:val="FootnoteText"/>
      </w:pPr>
      <w:r>
        <w:rPr>
          <w:rStyle w:val="FootnoteReference"/>
        </w:rPr>
        <w:footnoteRef/>
      </w:r>
      <w:r>
        <w:t xml:space="preserve"> Name meaning: Israel (Yisrael) — God contends; strives with God. Wrestled with God and prevailed; name of the covenant nation.</w:t>
      </w:r>
    </w:p>
  </w:footnote>
  <w:footnote w:id="8120">
    <w:p>
      <w:pPr>
        <w:pStyle w:val="FootnoteText"/>
      </w:pPr>
      <w:r>
        <w:rPr>
          <w:rStyle w:val="FootnoteReference"/>
        </w:rPr>
        <w:footnoteRef/>
      </w:r>
      <w:r>
        <w:t xml:space="preserve"> Name meaning: Judah (Yehudah) — Praise. Royal tribe and ancestor of Messiah.</w:t>
      </w:r>
    </w:p>
  </w:footnote>
  <w:footnote w:id="8121">
    <w:p>
      <w:pPr>
        <w:pStyle w:val="FootnoteText"/>
      </w:pPr>
      <w:r>
        <w:rPr>
          <w:rStyle w:val="FootnoteReference"/>
        </w:rPr>
        <w:footnoteRef/>
      </w:r>
      <w:r>
        <w:t xml:space="preserve"> Name meaning: Jeremiah (Yirmeyahu) — Yahweh exalts; Yahweh throws. Exalted God even while weeping over Jerusalem.</w:t>
      </w:r>
    </w:p>
  </w:footnote>
  <w:footnote w:id="8122">
    <w:p>
      <w:pPr>
        <w:pStyle w:val="FootnoteText"/>
      </w:pPr>
      <w:r>
        <w:rPr>
          <w:rStyle w:val="FootnoteReference"/>
        </w:rPr>
        <w:footnoteRef/>
      </w:r>
      <w:r>
        <w:t xml:space="preserve"> Name meaning: Judah (Yehudah) — Praise. Royal tribe and ancestor of Messiah.</w:t>
      </w:r>
    </w:p>
  </w:footnote>
  <w:footnote w:id="8123">
    <w:p>
      <w:pPr>
        <w:pStyle w:val="FootnoteText"/>
      </w:pPr>
      <w:r>
        <w:rPr>
          <w:rStyle w:val="FootnoteReference"/>
        </w:rPr>
        <w:footnoteRef/>
      </w:r>
      <w:r>
        <w:t xml:space="preserve"> Name meaning: Solomon (Shelomoh) — Peaceable; peaceful. Brought peace and built the Temple.</w:t>
      </w:r>
    </w:p>
  </w:footnote>
  <w:footnote w:id="8124">
    <w:p>
      <w:pPr>
        <w:pStyle w:val="FootnoteText"/>
      </w:pPr>
      <w:r>
        <w:rPr>
          <w:rStyle w:val="FootnoteReference"/>
        </w:rPr>
        <w:footnoteRef/>
      </w:r>
      <w:r>
        <w:t xml:space="preserve"> Name meaning: Israel (Yisrael) — God contends; strives with God. Wrestled with God and prevailed; name of the covenant nation.</w:t>
      </w:r>
    </w:p>
  </w:footnote>
  <w:footnote w:id="8125">
    <w:p>
      <w:pPr>
        <w:pStyle w:val="FootnoteText"/>
      </w:pPr>
      <w:r>
        <w:rPr>
          <w:rStyle w:val="FootnoteReference"/>
        </w:rPr>
        <w:footnoteRef/>
      </w:r>
      <w:r>
        <w:t xml:space="preserve"> Name meaning: Jeremiah (Yirmeyahu) — Yahweh exalts; Yahweh throws. Exalted God even while weeping over Jerusalem.</w:t>
      </w:r>
    </w:p>
  </w:footnote>
  <w:footnote w:id="8126">
    <w:p>
      <w:pPr>
        <w:pStyle w:val="FootnoteText"/>
      </w:pPr>
      <w:r>
        <w:rPr>
          <w:rStyle w:val="FootnoteReference"/>
        </w:rPr>
        <w:footnoteRef/>
      </w:r>
      <w:r>
        <w:t xml:space="preserve"> Name meaning: Judah (Yehudah) — Praise. Royal tribe and ancestor of Messiah.</w:t>
      </w:r>
    </w:p>
  </w:footnote>
  <w:footnote w:id="8127">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8128">
    <w:p>
      <w:pPr>
        <w:pStyle w:val="FootnoteText"/>
      </w:pPr>
      <w:r>
        <w:rPr>
          <w:rStyle w:val="FootnoteReference"/>
        </w:rPr>
        <w:footnoteRef/>
      </w:r>
      <w:r>
        <w:t xml:space="preserve"> Name meaning: Jacob (Yaaqov) — Supplanter; heel-grabber. Grabbed Esau’s heel at birth; later supplanted him and became Israel.</w:t>
      </w:r>
    </w:p>
  </w:footnote>
  <w:footnote w:id="8129">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8130">
    <w:p>
      <w:pPr>
        <w:pStyle w:val="FootnoteText"/>
      </w:pPr>
      <w:r>
        <w:rPr>
          <w:rStyle w:val="FootnoteReference"/>
        </w:rPr>
        <w:footnoteRef/>
      </w:r>
      <w:r>
        <w:t xml:space="preserve"> Name meaning: Israel (Yisrael) — God contends; strives with God. Wrestled with God and prevailed; name of the covenant nation.</w:t>
      </w:r>
    </w:p>
  </w:footnote>
  <w:footnote w:id="8131">
    <w:p>
      <w:pPr>
        <w:pStyle w:val="FootnoteText"/>
      </w:pPr>
      <w:r>
        <w:rPr>
          <w:rStyle w:val="FootnoteReference"/>
        </w:rPr>
        <w:footnoteRef/>
      </w:r>
      <w:r>
        <w:t xml:space="preserve"> Name meaning: Jacob (Yaaqov) — Supplanter; heel-grabber. Grabbed Esau’s heel at birth; later supplanted him and became Israel.</w:t>
      </w:r>
    </w:p>
  </w:footnote>
  <w:footnote w:id="8132">
    <w:p>
      <w:pPr>
        <w:pStyle w:val="FootnoteText"/>
      </w:pPr>
      <w:r>
        <w:rPr>
          <w:rStyle w:val="FootnoteReference"/>
        </w:rPr>
        <w:footnoteRef/>
      </w:r>
      <w:r>
        <w:t xml:space="preserve"> Name meaning: Judah (Yehudah) — Praise. Royal tribe and ancestor of Messiah.</w:t>
      </w:r>
    </w:p>
  </w:footnote>
  <w:footnote w:id="813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8134">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8135">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8136">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8137">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8138">
    <w:p>
      <w:pPr>
        <w:pStyle w:val="FootnoteText"/>
      </w:pPr>
      <w:r>
        <w:rPr>
          <w:rStyle w:val="FootnoteReference"/>
        </w:rPr>
        <w:footnoteRef/>
      </w:r>
      <w:r>
        <w:t xml:space="preserve"> Name meaning: Judah (Yehudah) — Praise. Royal tribe and ancestor of Messiah.</w:t>
      </w:r>
    </w:p>
  </w:footnote>
  <w:footnote w:id="8139">
    <w:p>
      <w:pPr>
        <w:pStyle w:val="FootnoteText"/>
      </w:pPr>
      <w:r>
        <w:rPr>
          <w:rStyle w:val="FootnoteReference"/>
        </w:rPr>
        <w:footnoteRef/>
      </w:r>
      <w:r>
        <w:t xml:space="preserve"> Name meaning: Ezekiel (Yehezqel) — God strengthens. Strengthened by God during exile.</w:t>
      </w:r>
    </w:p>
  </w:footnote>
  <w:footnote w:id="8140">
    <w:p>
      <w:pPr>
        <w:pStyle w:val="FootnoteText"/>
      </w:pPr>
      <w:r>
        <w:rPr>
          <w:rStyle w:val="FootnoteReference"/>
        </w:rPr>
        <w:footnoteRef/>
      </w:r>
      <w:r>
        <w:t xml:space="preserve"> Name meaning: Israel (Yisrael) — God contends; strives with God. Wrestled with God and prevailed; name of the covenant nation.</w:t>
      </w:r>
    </w:p>
  </w:footnote>
  <w:footnote w:id="8141">
    <w:p>
      <w:pPr>
        <w:pStyle w:val="FootnoteText"/>
      </w:pPr>
      <w:r>
        <w:rPr>
          <w:rStyle w:val="FootnoteReference"/>
        </w:rPr>
        <w:footnoteRef/>
      </w:r>
      <w:r>
        <w:t xml:space="preserve"> Name meaning: Israel (Yisrael) — God contends; strives with God. Wrestled with God and prevailed; name of the covenant nation.</w:t>
      </w:r>
    </w:p>
  </w:footnote>
  <w:footnote w:id="8142">
    <w:p>
      <w:pPr>
        <w:pStyle w:val="FootnoteText"/>
      </w:pPr>
      <w:r>
        <w:rPr>
          <w:rStyle w:val="FootnoteReference"/>
        </w:rPr>
        <w:footnoteRef/>
      </w:r>
      <w:r>
        <w:t xml:space="preserve"> Name meaning: Israel (Yisrael) — God contends; strives with God. Wrestled with God and prevailed; name of the covenant nation.</w:t>
      </w:r>
    </w:p>
  </w:footnote>
  <w:footnote w:id="8143">
    <w:p>
      <w:pPr>
        <w:pStyle w:val="FootnoteText"/>
      </w:pPr>
      <w:r>
        <w:rPr>
          <w:rStyle w:val="FootnoteReference"/>
        </w:rPr>
        <w:footnoteRef/>
      </w:r>
      <w:r>
        <w:t xml:space="preserve"> Name meaning: Judah (Yehudah) — Praise. Royal tribe and ancestor of Messiah.</w:t>
      </w:r>
    </w:p>
  </w:footnote>
  <w:footnote w:id="8144">
    <w:p>
      <w:pPr>
        <w:pStyle w:val="FootnoteText"/>
      </w:pPr>
      <w:r>
        <w:rPr>
          <w:rStyle w:val="FootnoteReference"/>
        </w:rPr>
        <w:footnoteRef/>
      </w:r>
      <w:r>
        <w:t xml:space="preserve"> Name meaning: Israel (Yisrael) — God contends; strives with God. Wrestled with God and prevailed; name of the covenant nation.</w:t>
      </w:r>
    </w:p>
  </w:footnote>
  <w:footnote w:id="8145">
    <w:p>
      <w:pPr>
        <w:pStyle w:val="FootnoteText"/>
      </w:pPr>
      <w:r>
        <w:rPr>
          <w:rStyle w:val="FootnoteReference"/>
        </w:rPr>
        <w:footnoteRef/>
      </w:r>
      <w:r>
        <w:t xml:space="preserve"> Name meaning: Israel (Yisrael) — God contends; strives with God. Wrestled with God and prevailed; name of the covenant nation.</w:t>
      </w:r>
    </w:p>
  </w:footnote>
  <w:footnote w:id="8146">
    <w:p>
      <w:pPr>
        <w:pStyle w:val="FootnoteText"/>
      </w:pPr>
      <w:r>
        <w:rPr>
          <w:rStyle w:val="FootnoteReference"/>
        </w:rPr>
        <w:footnoteRef/>
      </w:r>
      <w:r>
        <w:t xml:space="preserve"> Name meaning: Israel (Yisrael) — God contends; strives with God. Wrestled with God and prevailed; name of the covenant nation.</w:t>
      </w:r>
    </w:p>
  </w:footnote>
  <w:footnote w:id="8147">
    <w:p>
      <w:pPr>
        <w:pStyle w:val="FootnoteText"/>
      </w:pPr>
      <w:r>
        <w:rPr>
          <w:rStyle w:val="FootnoteReference"/>
        </w:rPr>
        <w:footnoteRef/>
      </w:r>
      <w:r>
        <w:t xml:space="preserve"> Name meaning: Judah (Yehudah) — Praise. Royal tribe and ancestor of Messiah.</w:t>
      </w:r>
    </w:p>
  </w:footnote>
  <w:footnote w:id="8148">
    <w:p>
      <w:pPr>
        <w:pStyle w:val="FootnoteText"/>
      </w:pPr>
      <w:r>
        <w:rPr>
          <w:rStyle w:val="FootnoteReference"/>
        </w:rPr>
        <w:footnoteRef/>
      </w:r>
      <w:r>
        <w:t xml:space="preserve"> Name meaning: Israel (Yisrael) — God contends; strives with God. Wrestled with God and prevailed; name of the covenant nation.</w:t>
      </w:r>
    </w:p>
  </w:footnote>
  <w:footnote w:id="8149">
    <w:p>
      <w:pPr>
        <w:pStyle w:val="FootnoteText"/>
      </w:pPr>
      <w:r>
        <w:rPr>
          <w:rStyle w:val="FootnoteReference"/>
        </w:rPr>
        <w:footnoteRef/>
      </w:r>
      <w:r>
        <w:t xml:space="preserve"> Name meaning: Israel (Yisrael) — God contends; strives with God. Wrestled with God and prevailed; name of the covenant nation.</w:t>
      </w:r>
    </w:p>
  </w:footnote>
  <w:footnote w:id="8150">
    <w:p>
      <w:pPr>
        <w:pStyle w:val="FootnoteText"/>
      </w:pPr>
      <w:r>
        <w:rPr>
          <w:rStyle w:val="FootnoteReference"/>
        </w:rPr>
        <w:footnoteRef/>
      </w:r>
      <w:r>
        <w:t xml:space="preserve"> Name meaning: Judah (Yehudah) — Praise. Royal tribe and ancestor of Messiah.</w:t>
      </w:r>
    </w:p>
  </w:footnote>
  <w:footnote w:id="8151">
    <w:p>
      <w:pPr>
        <w:pStyle w:val="FootnoteText"/>
      </w:pPr>
      <w:r>
        <w:rPr>
          <w:rStyle w:val="FootnoteReference"/>
        </w:rPr>
        <w:footnoteRef/>
      </w:r>
      <w:r>
        <w:t xml:space="preserve"> Name meaning: Israel (Yisrael) — God contends; strives with God. Wrestled with God and prevailed; name of the covenant nation.</w:t>
      </w:r>
    </w:p>
  </w:footnote>
  <w:footnote w:id="8152">
    <w:p>
      <w:pPr>
        <w:pStyle w:val="FootnoteText"/>
      </w:pPr>
      <w:r>
        <w:rPr>
          <w:rStyle w:val="FootnoteReference"/>
        </w:rPr>
        <w:footnoteRef/>
      </w:r>
      <w:r>
        <w:t xml:space="preserve"> Name meaning: Israel (Yisrael) — God contends; strives with God. Wrestled with God and prevailed; name of the covenant nation.</w:t>
      </w:r>
    </w:p>
  </w:footnote>
  <w:footnote w:id="8153">
    <w:p>
      <w:pPr>
        <w:pStyle w:val="FootnoteText"/>
      </w:pPr>
      <w:r>
        <w:rPr>
          <w:rStyle w:val="FootnoteReference"/>
        </w:rPr>
        <w:footnoteRef/>
      </w:r>
      <w:r>
        <w:t xml:space="preserve"> Name meaning: Israel (Yisrael) — God contends; strives with God. Wrestled with God and prevailed; name of the covenant nation.</w:t>
      </w:r>
    </w:p>
  </w:footnote>
  <w:footnote w:id="8154">
    <w:p>
      <w:pPr>
        <w:pStyle w:val="FootnoteText"/>
      </w:pPr>
      <w:r>
        <w:rPr>
          <w:rStyle w:val="FootnoteReference"/>
        </w:rPr>
        <w:footnoteRef/>
      </w:r>
      <w:r>
        <w:t xml:space="preserve"> Name meaning: Israel (Yisrael) — God contends; strives with God. Wrestled with God and prevailed; name of the covenant nation.</w:t>
      </w:r>
    </w:p>
  </w:footnote>
  <w:footnote w:id="8155">
    <w:p>
      <w:pPr>
        <w:pStyle w:val="FootnoteText"/>
      </w:pPr>
      <w:r>
        <w:rPr>
          <w:rStyle w:val="FootnoteReference"/>
        </w:rPr>
        <w:footnoteRef/>
      </w:r>
      <w:r>
        <w:t xml:space="preserve"> Name meaning: Israel (Yisrael) — God contends; strives with God. Wrestled with God and prevailed; name of the covenant nation.</w:t>
      </w:r>
    </w:p>
  </w:footnote>
  <w:footnote w:id="8156">
    <w:p>
      <w:pPr>
        <w:pStyle w:val="FootnoteText"/>
      </w:pPr>
      <w:r>
        <w:rPr>
          <w:rStyle w:val="FootnoteReference"/>
        </w:rPr>
        <w:footnoteRef/>
      </w:r>
      <w:r>
        <w:t xml:space="preserve"> Name meaning: Noah (Noach) — Rest; comfort; relief. The ark brought rest from judgment.</w:t>
      </w:r>
    </w:p>
  </w:footnote>
  <w:footnote w:id="8157">
    <w:p>
      <w:pPr>
        <w:pStyle w:val="FootnoteText"/>
      </w:pPr>
      <w:r>
        <w:rPr>
          <w:rStyle w:val="FootnoteReference"/>
        </w:rPr>
        <w:footnoteRef/>
      </w:r>
      <w:r>
        <w:t xml:space="preserve"> Name meaning: Daniel (Daniyyel) — God is my judge. Stood before earthly kings while God remained his true Judge.</w:t>
      </w:r>
    </w:p>
  </w:footnote>
  <w:footnote w:id="8158">
    <w:p>
      <w:pPr>
        <w:pStyle w:val="FootnoteText"/>
      </w:pPr>
      <w:r>
        <w:rPr>
          <w:rStyle w:val="FootnoteReference"/>
        </w:rPr>
        <w:footnoteRef/>
      </w:r>
      <w:r>
        <w:t xml:space="preserve"> Name meaning: Israel (Yisrael) — God contends; strives with God. Wrestled with God and prevailed; name of the covenant nation.</w:t>
      </w:r>
    </w:p>
  </w:footnote>
  <w:footnote w:id="8159">
    <w:p>
      <w:pPr>
        <w:pStyle w:val="FootnoteText"/>
      </w:pPr>
      <w:r>
        <w:rPr>
          <w:rStyle w:val="FootnoteReference"/>
        </w:rPr>
        <w:footnoteRef/>
      </w:r>
      <w:r>
        <w:t xml:space="preserve"> Name meaning: Israel (Yisrael) — God contends; strives with God. Wrestled with God and prevailed; name of the covenant nation.</w:t>
      </w:r>
    </w:p>
  </w:footnote>
  <w:footnote w:id="8160">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816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62">
    <w:p>
      <w:pPr>
        <w:pStyle w:val="FootnoteText"/>
      </w:pPr>
      <w:r>
        <w:rPr>
          <w:rStyle w:val="FootnoteReference"/>
        </w:rPr>
        <w:footnoteRef/>
      </w:r>
      <w:r>
        <w:t xml:space="preserve"> Name meaning: Israel (Yisrael) — God contends; strives with God. Wrestled with God and prevailed; name of the covenant nation.</w:t>
      </w:r>
    </w:p>
  </w:footnote>
  <w:footnote w:id="8163">
    <w:p>
      <w:pPr>
        <w:pStyle w:val="FootnoteText"/>
      </w:pPr>
      <w:r>
        <w:rPr>
          <w:rStyle w:val="FootnoteReference"/>
        </w:rPr>
        <w:footnoteRef/>
      </w:r>
      <w:r>
        <w:t xml:space="preserve"> Name meaning: Israel (Yisrael) — God contends; strives with God. Wrestled with God and prevailed; name of the covenant nation.</w:t>
      </w:r>
    </w:p>
  </w:footnote>
  <w:footnote w:id="8164">
    <w:p>
      <w:pPr>
        <w:pStyle w:val="FootnoteText"/>
      </w:pPr>
      <w:r>
        <w:rPr>
          <w:rStyle w:val="FootnoteReference"/>
        </w:rPr>
        <w:footnoteRef/>
      </w:r>
      <w:r>
        <w:t xml:space="preserve"> Name meaning: Jacob (Yaaqov) — Supplanter; heel-grabber. Grabbed Esau’s heel at birth; later supplanted him and became Israel.</w:t>
      </w:r>
    </w:p>
  </w:footnote>
  <w:footnote w:id="8165">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8166">
    <w:p>
      <w:pPr>
        <w:pStyle w:val="FootnoteText"/>
      </w:pPr>
      <w:r>
        <w:rPr>
          <w:rStyle w:val="FootnoteReference"/>
        </w:rPr>
        <w:footnoteRef/>
      </w:r>
      <w:r>
        <w:t xml:space="preserve"> Name meaning: Israel (Yisrael) — God contends; strives with God. Wrestled with God and prevailed; name of the covenant nation.</w:t>
      </w:r>
    </w:p>
  </w:footnote>
  <w:footnote w:id="8167">
    <w:p>
      <w:pPr>
        <w:pStyle w:val="FootnoteText"/>
      </w:pPr>
      <w:r>
        <w:rPr>
          <w:rStyle w:val="FootnoteReference"/>
        </w:rPr>
        <w:footnoteRef/>
      </w:r>
      <w:r>
        <w:t xml:space="preserve"> Name meaning: Israel (Yisrael) — God contends; strives with God. Wrestled with God and prevailed; name of the covenant nation.</w:t>
      </w:r>
    </w:p>
  </w:footnote>
  <w:footnote w:id="8168">
    <w:p>
      <w:pPr>
        <w:pStyle w:val="FootnoteText"/>
      </w:pPr>
      <w:r>
        <w:rPr>
          <w:rStyle w:val="FootnoteReference"/>
        </w:rPr>
        <w:footnoteRef/>
      </w:r>
      <w:r>
        <w:t xml:space="preserve"> Name meaning: Israel (Yisrael) — God contends; strives with God. Wrestled with God and prevailed; name of the covenant nation.</w:t>
      </w:r>
    </w:p>
  </w:footnote>
  <w:footnote w:id="8169">
    <w:p>
      <w:pPr>
        <w:pStyle w:val="FootnoteText"/>
      </w:pPr>
      <w:r>
        <w:rPr>
          <w:rStyle w:val="FootnoteReference"/>
        </w:rPr>
        <w:footnoteRef/>
      </w:r>
      <w:r>
        <w:t xml:space="preserve"> Name meaning: Ezekiel (Yehezqel) — God strengthens. Strengthened by God during exile.</w:t>
      </w:r>
    </w:p>
  </w:footnote>
  <w:footnote w:id="8170">
    <w:p>
      <w:pPr>
        <w:pStyle w:val="FootnoteText"/>
      </w:pPr>
      <w:r>
        <w:rPr>
          <w:rStyle w:val="FootnoteReference"/>
        </w:rPr>
        <w:footnoteRef/>
      </w:r>
      <w:r>
        <w:t xml:space="preserve"> Name meaning: Israel (Yisrael) — God contends; strives with God. Wrestled with God and prevailed; name of the covenant nation.</w:t>
      </w:r>
    </w:p>
  </w:footnote>
  <w:footnote w:id="8171">
    <w:p>
      <w:pPr>
        <w:pStyle w:val="FootnoteText"/>
      </w:pPr>
      <w:r>
        <w:rPr>
          <w:rStyle w:val="FootnoteReference"/>
        </w:rPr>
        <w:footnoteRef/>
      </w:r>
      <w:r>
        <w:t xml:space="preserve"> Name meaning: Judah (Yehudah) — Praise. Royal tribe and ancestor of Messiah.</w:t>
      </w:r>
    </w:p>
  </w:footnote>
  <w:footnote w:id="8172">
    <w:p>
      <w:pPr>
        <w:pStyle w:val="FootnoteText"/>
      </w:pPr>
      <w:r>
        <w:rPr>
          <w:rStyle w:val="FootnoteReference"/>
        </w:rPr>
        <w:footnoteRef/>
      </w:r>
      <w:r>
        <w:t xml:space="preserve"> Name meaning: Judah (Yehudah) — Praise. Royal tribe and ancestor of Messiah.</w:t>
      </w:r>
    </w:p>
  </w:footnote>
  <w:footnote w:id="8173">
    <w:p>
      <w:pPr>
        <w:pStyle w:val="FootnoteText"/>
      </w:pPr>
      <w:r>
        <w:rPr>
          <w:rStyle w:val="FootnoteReference"/>
        </w:rPr>
        <w:footnoteRef/>
      </w:r>
      <w:r>
        <w:t xml:space="preserve"> Name meaning: Israel (Yisrael) — God contends; strives with God. Wrestled with God and prevailed; name of the covenant nation.</w:t>
      </w:r>
    </w:p>
  </w:footnote>
  <w:footnote w:id="8174">
    <w:p>
      <w:pPr>
        <w:pStyle w:val="FootnoteText"/>
      </w:pPr>
      <w:r>
        <w:rPr>
          <w:rStyle w:val="FootnoteReference"/>
        </w:rPr>
        <w:footnoteRef/>
      </w:r>
      <w:r>
        <w:t xml:space="preserve"> Name meaning: Daniel (Daniyyel) — God is my judge. Stood before earthly kings while God remained his true Judge.</w:t>
      </w:r>
    </w:p>
  </w:footnote>
  <w:footnote w:id="8175">
    <w:p>
      <w:pPr>
        <w:pStyle w:val="FootnoteText"/>
      </w:pPr>
      <w:r>
        <w:rPr>
          <w:rStyle w:val="FootnoteReference"/>
        </w:rPr>
        <w:footnoteRef/>
      </w:r>
      <w:r>
        <w:t xml:space="preserve"> Name meaning: Israel (Yisrael) — God contends; strives with God. Wrestled with God and prevailed; name of the covenant nation.</w:t>
      </w:r>
    </w:p>
  </w:footnote>
  <w:footnote w:id="8176">
    <w:p>
      <w:pPr>
        <w:pStyle w:val="FootnoteText"/>
      </w:pPr>
      <w:r>
        <w:rPr>
          <w:rStyle w:val="FootnoteReference"/>
        </w:rPr>
        <w:footnoteRef/>
      </w:r>
      <w:r>
        <w:t xml:space="preserve"> Name meaning: Jacob (Yaaqov) — Supplanter; heel-grabber. Grabbed Esau’s heel at birth; later supplanted him and became Israel.</w:t>
      </w:r>
    </w:p>
  </w:footnote>
  <w:footnote w:id="8177">
    <w:p>
      <w:pPr>
        <w:pStyle w:val="FootnoteText"/>
      </w:pPr>
      <w:r>
        <w:rPr>
          <w:rStyle w:val="FootnoteReference"/>
        </w:rPr>
        <w:footnoteRef/>
      </w:r>
      <w:r>
        <w:t xml:space="preserve"> Name meaning: Israel (Yisrael) — God contends; strives with God. Wrestled with God and prevailed; name of the covenant nation.</w:t>
      </w:r>
    </w:p>
  </w:footnote>
  <w:footnote w:id="8178">
    <w:p>
      <w:pPr>
        <w:pStyle w:val="FootnoteText"/>
      </w:pPr>
      <w:r>
        <w:rPr>
          <w:rStyle w:val="FootnoteReference"/>
        </w:rPr>
        <w:footnoteRef/>
      </w:r>
      <w:r>
        <w:t xml:space="preserve"> Name meaning: Israel (Yisrael) — God contends; strives with God. Wrestled with God and prevailed; name of the covenant nation.</w:t>
      </w:r>
    </w:p>
  </w:footnote>
  <w:footnote w:id="817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8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8181">
    <w:p>
      <w:pPr>
        <w:pStyle w:val="FootnoteText"/>
      </w:pPr>
      <w:r>
        <w:rPr>
          <w:rStyle w:val="FootnoteReference"/>
        </w:rPr>
        <w:footnoteRef/>
      </w:r>
      <w:r>
        <w:t xml:space="preserve"> Name meaning: Israel (Yisrael) — God contends; strives with God. Wrestled with God and prevailed; name of the covenant nation.</w:t>
      </w:r>
    </w:p>
  </w:footnote>
  <w:footnote w:id="8182">
    <w:p>
      <w:pPr>
        <w:pStyle w:val="FootnoteText"/>
      </w:pPr>
      <w:r>
        <w:rPr>
          <w:rStyle w:val="FootnoteReference"/>
        </w:rPr>
        <w:footnoteRef/>
      </w:r>
      <w:r>
        <w:t xml:space="preserve"> Name meaning: David (Dawid) — Beloved. The beloved king; a man after God’s own heart.</w:t>
      </w:r>
    </w:p>
  </w:footnote>
  <w:footnote w:id="8183">
    <w:p>
      <w:pPr>
        <w:pStyle w:val="FootnoteText"/>
      </w:pPr>
      <w:r>
        <w:rPr>
          <w:rStyle w:val="FootnoteReference"/>
        </w:rPr>
        <w:footnoteRef/>
      </w:r>
      <w:r>
        <w:t xml:space="preserve"> Name meaning: Israel (Yisrael) — God contends; strives with God. Wrestled with God and prevailed; name of the covenant nation.</w:t>
      </w:r>
    </w:p>
  </w:footnote>
  <w:footnote w:id="8184">
    <w:p>
      <w:pPr>
        <w:pStyle w:val="FootnoteText"/>
      </w:pPr>
      <w:r>
        <w:rPr>
          <w:rStyle w:val="FootnoteReference"/>
        </w:rPr>
        <w:footnoteRef/>
      </w:r>
      <w:r>
        <w:t xml:space="preserve"> Name meaning: Israel (Yisrael) — God contends; strives with God. Wrestled with God and prevailed; name of the covenant nation.</w:t>
      </w:r>
    </w:p>
  </w:footnote>
  <w:footnote w:id="8185">
    <w:p>
      <w:pPr>
        <w:pStyle w:val="FootnoteText"/>
      </w:pPr>
      <w:r>
        <w:rPr>
          <w:rStyle w:val="FootnoteReference"/>
        </w:rPr>
        <w:footnoteRef/>
      </w:r>
      <w:r>
        <w:t xml:space="preserve"> Name meaning: Israel (Yisrael) — God contends; strives with God. Wrestled with God and prevailed; name of the covenant nation.</w:t>
      </w:r>
    </w:p>
  </w:footnote>
  <w:footnote w:id="8186">
    <w:p>
      <w:pPr>
        <w:pStyle w:val="FootnoteText"/>
      </w:pPr>
      <w:r>
        <w:rPr>
          <w:rStyle w:val="FootnoteReference"/>
        </w:rPr>
        <w:footnoteRef/>
      </w:r>
      <w:r>
        <w:t xml:space="preserve"> Name meaning: Judah (Yehudah) — Praise. Royal tribe and ancestor of Messiah.</w:t>
      </w:r>
    </w:p>
  </w:footnote>
  <w:footnote w:id="8187">
    <w:p>
      <w:pPr>
        <w:pStyle w:val="FootnoteText"/>
      </w:pPr>
      <w:r>
        <w:rPr>
          <w:rStyle w:val="FootnoteReference"/>
        </w:rPr>
        <w:footnoteRef/>
      </w:r>
      <w:r>
        <w:t xml:space="preserve"> Name meaning: Joseph (Yosef) — He adds; may He add. God added to his blessings despite betrayal; savior of his family.</w:t>
      </w:r>
    </w:p>
  </w:footnote>
  <w:footnote w:id="8188">
    <w:p>
      <w:pPr>
        <w:pStyle w:val="FootnoteText"/>
      </w:pPr>
      <w:r>
        <w:rPr>
          <w:rStyle w:val="FootnoteReference"/>
        </w:rPr>
        <w:footnoteRef/>
      </w:r>
      <w:r>
        <w:t xml:space="preserve"> Name meaning: David (Dawid) — Beloved. The beloved king; a man after God’s own heart.</w:t>
      </w:r>
    </w:p>
  </w:footnote>
  <w:footnote w:id="8189">
    <w:p>
      <w:pPr>
        <w:pStyle w:val="FootnoteText"/>
      </w:pPr>
      <w:r>
        <w:rPr>
          <w:rStyle w:val="FootnoteReference"/>
        </w:rPr>
        <w:footnoteRef/>
      </w:r>
      <w:r>
        <w:t xml:space="preserve"> Name meaning: Jacob (Yaaqov) — Supplanter; heel-grabber. Grabbed Esau’s heel at birth; later supplanted him and became Israel.</w:t>
      </w:r>
    </w:p>
  </w:footnote>
  <w:footnote w:id="8190">
    <w:p>
      <w:pPr>
        <w:pStyle w:val="FootnoteText"/>
      </w:pPr>
      <w:r>
        <w:rPr>
          <w:rStyle w:val="FootnoteReference"/>
        </w:rPr>
        <w:footnoteRef/>
      </w:r>
      <w:r>
        <w:t xml:space="preserve"> Name meaning: Israel (Yisrael) — God contends; strives with God. Wrestled with God and prevailed; name of the covenant nation.</w:t>
      </w:r>
    </w:p>
  </w:footnote>
  <w:footnote w:id="8191">
    <w:p>
      <w:pPr>
        <w:pStyle w:val="FootnoteText"/>
      </w:pPr>
      <w:r>
        <w:rPr>
          <w:rStyle w:val="FootnoteReference"/>
        </w:rPr>
        <w:footnoteRef/>
      </w:r>
      <w:r>
        <w:t xml:space="preserve"> Name meaning: Israel (Yisrael) — God contends; strives with God. Wrestled with God and prevailed; name of the covenant nation.</w:t>
      </w:r>
    </w:p>
  </w:footnote>
  <w:footnote w:id="8192">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8193">
    <w:p>
      <w:pPr>
        <w:pStyle w:val="FootnoteText"/>
      </w:pPr>
      <w:r>
        <w:rPr>
          <w:rStyle w:val="FootnoteReference"/>
        </w:rPr>
        <w:footnoteRef/>
      </w:r>
      <w:r>
        <w:t xml:space="preserve"> Name meaning: Jacob (Yaaqov) — Supplanter; heel-grabber. Grabbed Esau’s heel at birth; later supplanted him and became Israel.</w:t>
      </w:r>
    </w:p>
  </w:footnote>
  <w:footnote w:id="8194">
    <w:p>
      <w:pPr>
        <w:pStyle w:val="FootnoteText"/>
      </w:pPr>
      <w:r>
        <w:rPr>
          <w:rStyle w:val="FootnoteReference"/>
        </w:rPr>
        <w:footnoteRef/>
      </w:r>
      <w:r>
        <w:t xml:space="preserve"> Name meaning: Israel (Yisrael) — God contends; strives with God. Wrestled with God and prevailed; name of the covenant nation.</w:t>
      </w:r>
    </w:p>
  </w:footnote>
  <w:footnote w:id="8195">
    <w:p>
      <w:pPr>
        <w:pStyle w:val="FootnoteText"/>
      </w:pPr>
      <w:r>
        <w:rPr>
          <w:rStyle w:val="FootnoteReference"/>
        </w:rPr>
        <w:footnoteRef/>
      </w:r>
      <w:r>
        <w:t xml:space="preserve"> Name meaning: Levi (Levi) — Joined; attached. Leah hoped her husband would be joined to her; tribe of priests.</w:t>
      </w:r>
    </w:p>
  </w:footnote>
  <w:footnote w:id="8196">
    <w:p>
      <w:pPr>
        <w:pStyle w:val="FootnoteText"/>
      </w:pPr>
      <w:r>
        <w:rPr>
          <w:rStyle w:val="FootnoteReference"/>
        </w:rPr>
        <w:footnoteRef/>
      </w:r>
      <w:r>
        <w:t xml:space="preserve"> Name meaning: Israel (Yisrael) — God contends; strives with God. Wrestled with God and prevailed; name of the covenant nation.</w:t>
      </w:r>
    </w:p>
  </w:footnote>
  <w:footnote w:id="81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98">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8199">
    <w:p>
      <w:pPr>
        <w:pStyle w:val="FootnoteText"/>
      </w:pPr>
      <w:r>
        <w:rPr>
          <w:rStyle w:val="FootnoteReference"/>
        </w:rPr>
        <w:footnoteRef/>
      </w:r>
      <w:r>
        <w:t xml:space="preserve"> Name meaning: Israel (Yisrael) — God contends; strives with God. Wrestled with God and prevailed; name of the covenant nation.</w:t>
      </w:r>
    </w:p>
  </w:footnote>
  <w:footnote w:id="8200">
    <w:p>
      <w:pPr>
        <w:pStyle w:val="FootnoteText"/>
      </w:pPr>
      <w:r>
        <w:rPr>
          <w:rStyle w:val="FootnoteReference"/>
        </w:rPr>
        <w:footnoteRef/>
      </w:r>
      <w:r>
        <w:t xml:space="preserve"> Translation note: The Greek uses the Zadokite designation directly. The current wording preserves it. Source: Zadokite designation.</w:t>
      </w:r>
    </w:p>
  </w:footnote>
  <w:footnote w:id="8201">
    <w:p>
      <w:pPr>
        <w:pStyle w:val="FootnoteText"/>
      </w:pPr>
      <w:r>
        <w:rPr>
          <w:rStyle w:val="FootnoteReference"/>
        </w:rPr>
        <w:footnoteRef/>
      </w:r>
      <w:r>
        <w:t xml:space="preserve"> Name meaning: Israel (Yisrael) — God contends; strives with God. Wrestled with God and prevailed; name of the covenant nation.</w:t>
      </w:r>
    </w:p>
  </w:footnote>
  <w:footnote w:id="8202">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8203">
    <w:p>
      <w:pPr>
        <w:pStyle w:val="FootnoteText"/>
      </w:pPr>
      <w:r>
        <w:rPr>
          <w:rStyle w:val="FootnoteReference"/>
        </w:rPr>
        <w:footnoteRef/>
      </w:r>
      <w:r>
        <w:t xml:space="preserve"> Name meaning: Israel (Yisrael) — God contends; strives with God. Wrestled with God and prevailed; name of the covenant nation.</w:t>
      </w:r>
    </w:p>
  </w:footnote>
  <w:footnote w:id="8204">
    <w:p>
      <w:pPr>
        <w:pStyle w:val="FootnoteText"/>
      </w:pPr>
      <w:r>
        <w:rPr>
          <w:rStyle w:val="FootnoteReference"/>
        </w:rPr>
        <w:footnoteRef/>
      </w:r>
      <w:r>
        <w:t xml:space="preserve"> Name meaning: Joseph (Yosef) — He adds; may He add. God added to his blessings despite betrayal; savior of his family.</w:t>
      </w:r>
    </w:p>
  </w:footnote>
  <w:footnote w:id="8205">
    <w:p>
      <w:pPr>
        <w:pStyle w:val="FootnoteText"/>
      </w:pPr>
      <w:r>
        <w:rPr>
          <w:rStyle w:val="FootnoteReference"/>
        </w:rPr>
        <w:footnoteRef/>
      </w:r>
      <w:r>
        <w:t xml:space="preserve"> Name meaning: Reuben (Reuven) — Behold a son. Leah’s first son; hoped it would win Jacob’s love.</w:t>
      </w:r>
    </w:p>
  </w:footnote>
  <w:footnote w:id="8206">
    <w:p>
      <w:pPr>
        <w:pStyle w:val="FootnoteText"/>
      </w:pPr>
      <w:r>
        <w:rPr>
          <w:rStyle w:val="FootnoteReference"/>
        </w:rPr>
        <w:footnoteRef/>
      </w:r>
      <w:r>
        <w:t xml:space="preserve"> Name meaning: Judah (Yehudah) — Praise. Royal tribe and ancestor of Messiah.</w:t>
      </w:r>
    </w:p>
  </w:footnote>
  <w:footnote w:id="8207">
    <w:p>
      <w:pPr>
        <w:pStyle w:val="FootnoteText"/>
      </w:pPr>
      <w:r>
        <w:rPr>
          <w:rStyle w:val="FootnoteReference"/>
        </w:rPr>
        <w:footnoteRef/>
      </w:r>
      <w:r>
        <w:t xml:space="preserve"> Name meaning: Israel (Yisrael) — God contends; strives with God. Wrestled with God and prevailed; name of the covenant nation.</w:t>
      </w:r>
    </w:p>
  </w:footnote>
  <w:footnote w:id="8208">
    <w:p>
      <w:pPr>
        <w:pStyle w:val="FootnoteText"/>
      </w:pPr>
      <w:r>
        <w:rPr>
          <w:rStyle w:val="FootnoteReference"/>
        </w:rPr>
        <w:footnoteRef/>
      </w:r>
      <w:r>
        <w:t xml:space="preserve"> Name meaning: Benjamin (Binyamin) — Son of the right hand. Rachel’s son of sorrow became son of the right hand.</w:t>
      </w:r>
    </w:p>
  </w:footnote>
  <w:footnote w:id="8209">
    <w:p>
      <w:pPr>
        <w:pStyle w:val="FootnoteText"/>
      </w:pPr>
      <w:r>
        <w:rPr>
          <w:rStyle w:val="FootnoteReference"/>
        </w:rPr>
        <w:footnoteRef/>
      </w:r>
      <w:r>
        <w:t xml:space="preserve"> Name meaning: Simeon (Shimon) — Heard. The LORD heard that Leah was hated.</w:t>
      </w:r>
    </w:p>
  </w:footnote>
  <w:footnote w:id="8210">
    <w:p>
      <w:pPr>
        <w:pStyle w:val="FootnoteText"/>
      </w:pPr>
      <w:r>
        <w:rPr>
          <w:rStyle w:val="FootnoteReference"/>
        </w:rPr>
        <w:footnoteRef/>
      </w:r>
      <w:r>
        <w:t xml:space="preserve"> Name meaning: Levi (Levi) — Joined; attached. Leah hoped her husband would be joined to her; tribe of priests.</w:t>
      </w:r>
    </w:p>
  </w:footnote>
  <w:footnote w:id="8211">
    <w:p>
      <w:pPr>
        <w:pStyle w:val="FootnoteText"/>
      </w:pPr>
      <w:r>
        <w:rPr>
          <w:rStyle w:val="FootnoteReference"/>
        </w:rPr>
        <w:footnoteRef/>
      </w:r>
      <w:r>
        <w:t xml:space="preserve"> Name meaning: Joseph (Yosef) — He adds; may He add. God added to his blessings despite betrayal; savior of his family.</w:t>
      </w:r>
    </w:p>
  </w:footnote>
  <w:footnote w:id="8212">
    <w:p>
      <w:pPr>
        <w:pStyle w:val="FootnoteText"/>
      </w:pPr>
      <w:r>
        <w:rPr>
          <w:rStyle w:val="FootnoteReference"/>
        </w:rPr>
        <w:footnoteRef/>
      </w:r>
      <w:r>
        <w:t xml:space="preserve"> Name meaning: Israel (Yisrael) — God contends; strives with God. Wrestled with God and prevailed; name of the covenant nation.</w:t>
      </w:r>
    </w:p>
  </w:footnote>
  <w:footnote w:id="8213">
    <w:p>
      <w:pPr>
        <w:pStyle w:val="FootnoteText"/>
      </w:pPr>
      <w:r>
        <w:rPr>
          <w:rStyle w:val="FootnoteReference"/>
        </w:rPr>
        <w:footnoteRef/>
      </w:r>
      <w:r>
        <w:t xml:space="preserve"> Name meaning: Daniel (Daniyyel) — God is my judge. Stood before earthly kings while God remained his true Judge.</w:t>
      </w:r>
    </w:p>
  </w:footnote>
  <w:footnote w:id="8214">
    <w:p>
      <w:pPr>
        <w:pStyle w:val="FootnoteText"/>
      </w:pPr>
      <w:r>
        <w:rPr>
          <w:rStyle w:val="FootnoteReference"/>
        </w:rPr>
        <w:footnoteRef/>
      </w:r>
      <w:r>
        <w:t xml:space="preserve"> Name meaning: Daniel (Daniyyel) — God is my judge. Stood before earthly kings while God remained his true Judge.</w:t>
      </w:r>
    </w:p>
  </w:footnote>
  <w:footnote w:id="8215">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8216">
    <w:p>
      <w:pPr>
        <w:pStyle w:val="FootnoteText"/>
      </w:pPr>
      <w:r>
        <w:rPr>
          <w:rStyle w:val="FootnoteReference"/>
        </w:rPr>
        <w:footnoteRef/>
      </w:r>
      <w:r>
        <w:t xml:space="preserve"> Name meaning: Daniel (Daniyyel) — God is my judge. Stood before earthly kings while God remained his true Judge.</w:t>
      </w:r>
    </w:p>
  </w:footnote>
  <w:footnote w:id="8217">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8218">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8219">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8220">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8221">
    <w:p>
      <w:pPr>
        <w:pStyle w:val="FootnoteText"/>
      </w:pPr>
      <w:r>
        <w:rPr>
          <w:rStyle w:val="FootnoteReference"/>
        </w:rPr>
        <w:footnoteRef/>
      </w:r>
      <w:r>
        <w:t xml:space="preserve"> Name meaning: Daniel (Daniyyel) — God is my judge. Stood before earthly kings while God remained his true Judge.</w:t>
      </w:r>
    </w:p>
  </w:footnote>
  <w:footnote w:id="8222">
    <w:p>
      <w:pPr>
        <w:pStyle w:val="FootnoteText"/>
      </w:pPr>
      <w:r>
        <w:rPr>
          <w:rStyle w:val="FootnoteReference"/>
        </w:rPr>
        <w:footnoteRef/>
      </w:r>
      <w:r>
        <w:t xml:space="preserve"> Name meaning: Daniel (Daniyyel) — God is my judge. Stood before earthly kings while God remained his true Judge.</w:t>
      </w:r>
    </w:p>
  </w:footnote>
  <w:footnote w:id="8223">
    <w:p>
      <w:pPr>
        <w:pStyle w:val="FootnoteText"/>
      </w:pPr>
      <w:r>
        <w:rPr>
          <w:rStyle w:val="FootnoteReference"/>
        </w:rPr>
        <w:footnoteRef/>
      </w:r>
      <w:r>
        <w:t xml:space="preserve"> Name meaning: Daniel (Daniyyel) — God is my judge. Stood before earthly kings while God remained his true Judge.</w:t>
      </w:r>
    </w:p>
  </w:footnote>
  <w:footnote w:id="8224">
    <w:p>
      <w:pPr>
        <w:pStyle w:val="FootnoteText"/>
      </w:pPr>
      <w:r>
        <w:rPr>
          <w:rStyle w:val="FootnoteReference"/>
        </w:rPr>
        <w:footnoteRef/>
      </w:r>
      <w:r>
        <w:t xml:space="preserve"> Name meaning: Daniel (Daniyyel) — God is my judge. Stood before earthly kings while God remained his true Judge.</w:t>
      </w:r>
    </w:p>
  </w:footnote>
  <w:footnote w:id="8225">
    <w:p>
      <w:pPr>
        <w:pStyle w:val="FootnoteText"/>
      </w:pPr>
      <w:r>
        <w:rPr>
          <w:rStyle w:val="FootnoteReference"/>
        </w:rPr>
        <w:footnoteRef/>
      </w:r>
      <w:r>
        <w:t xml:space="preserve"> Name meaning: Daniel (Daniyyel) — God is my judge. Stood before earthly kings while God remained his true Judge.</w:t>
      </w:r>
    </w:p>
  </w:footnote>
  <w:footnote w:id="8226">
    <w:p>
      <w:pPr>
        <w:pStyle w:val="FootnoteText"/>
      </w:pPr>
      <w:r>
        <w:rPr>
          <w:rStyle w:val="FootnoteReference"/>
        </w:rPr>
        <w:footnoteRef/>
      </w:r>
      <w:r>
        <w:t xml:space="preserve"> Name meaning: Jeremiah (Yirmeyahu) — Yahweh exalts; Yahweh throws. Exalted God even while weeping over Jerusalem.</w:t>
      </w:r>
    </w:p>
  </w:footnote>
  <w:footnote w:id="8227">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8228">
    <w:p>
      <w:pPr>
        <w:pStyle w:val="FootnoteText"/>
      </w:pPr>
      <w:r>
        <w:rPr>
          <w:rStyle w:val="FootnoteReference"/>
        </w:rPr>
        <w:footnoteRef/>
      </w:r>
      <w:r>
        <w:t xml:space="preserve"> Name meaning: Judah (Yehudah) — Praise. Royal tribe and ancestor of Messiah.</w:t>
      </w:r>
    </w:p>
  </w:footnote>
  <w:footnote w:id="8229">
    <w:p>
      <w:pPr>
        <w:pStyle w:val="FootnoteText"/>
      </w:pPr>
      <w:r>
        <w:rPr>
          <w:rStyle w:val="FootnoteReference"/>
        </w:rPr>
        <w:footnoteRef/>
      </w:r>
      <w:r>
        <w:t xml:space="preserve"> Name meaning: Israel (Yisrael) — God contends; strives with God. Wrestled with God and prevailed; name of the covenant nation.</w:t>
      </w:r>
    </w:p>
  </w:footnote>
  <w:footnote w:id="8230">
    <w:p>
      <w:pPr>
        <w:pStyle w:val="FootnoteText"/>
      </w:pPr>
      <w:r>
        <w:rPr>
          <w:rStyle w:val="FootnoteReference"/>
        </w:rPr>
        <w:footnoteRef/>
      </w:r>
      <w:r>
        <w:t xml:space="preserve"> Name meaning: Moses (Mosheh) — Drawn out. Drawn out of the Nile; drew Israel out of Egypt.</w:t>
      </w:r>
    </w:p>
  </w:footnote>
  <w:footnote w:id="8231">
    <w:p>
      <w:pPr>
        <w:pStyle w:val="FootnoteText"/>
      </w:pPr>
      <w:r>
        <w:rPr>
          <w:rStyle w:val="FootnoteReference"/>
        </w:rPr>
        <w:footnoteRef/>
      </w:r>
      <w:r>
        <w:t xml:space="preserve"> Name meaning: Daniel (Daniyyel) — God is my judge. Stood before earthly kings while God remained his true Judge.</w:t>
      </w:r>
    </w:p>
  </w:footnote>
  <w:footnote w:id="8232">
    <w:p>
      <w:pPr>
        <w:pStyle w:val="FootnoteText"/>
      </w:pPr>
      <w:r>
        <w:rPr>
          <w:rStyle w:val="FootnoteReference"/>
        </w:rPr>
        <w:footnoteRef/>
      </w:r>
      <w:r>
        <w:t xml:space="preserve"> Name meaning: Daniel (Daniyyel) — God is my judge. Stood before earthly kings while God remained his true Judge.</w:t>
      </w:r>
    </w:p>
  </w:footnote>
  <w:footnote w:id="823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8234">
    <w:p>
      <w:pPr>
        <w:pStyle w:val="FootnoteText"/>
      </w:pPr>
      <w:r>
        <w:rPr>
          <w:rStyle w:val="FootnoteReference"/>
        </w:rPr>
        <w:footnoteRef/>
      </w:r>
      <w:r>
        <w:t xml:space="preserve"> Name meaning: Hosea (Hoshea) — Salvation. His life pictured God’s faithful salvation of unfaithful Israel.</w:t>
      </w:r>
    </w:p>
  </w:footnote>
  <w:footnote w:id="8235">
    <w:p>
      <w:pPr>
        <w:pStyle w:val="FootnoteText"/>
      </w:pPr>
      <w:r>
        <w:rPr>
          <w:rStyle w:val="FootnoteReference"/>
        </w:rPr>
        <w:footnoteRef/>
      </w:r>
      <w:r>
        <w:t xml:space="preserve"> Name meaning: Judah (Yehudah) — Praise. Royal tribe and ancestor of Messiah.</w:t>
      </w:r>
    </w:p>
  </w:footnote>
  <w:footnote w:id="8236">
    <w:p>
      <w:pPr>
        <w:pStyle w:val="FootnoteText"/>
      </w:pPr>
      <w:r>
        <w:rPr>
          <w:rStyle w:val="FootnoteReference"/>
        </w:rPr>
        <w:footnoteRef/>
      </w:r>
      <w:r>
        <w:t xml:space="preserve"> Name meaning: Israel (Yisrael) — God contends; strives with God. Wrestled with God and prevailed; name of the covenant nation.</w:t>
      </w:r>
    </w:p>
  </w:footnote>
  <w:footnote w:id="8237">
    <w:p>
      <w:pPr>
        <w:pStyle w:val="FootnoteText"/>
      </w:pPr>
      <w:r>
        <w:rPr>
          <w:rStyle w:val="FootnoteReference"/>
        </w:rPr>
        <w:footnoteRef/>
      </w:r>
      <w:r>
        <w:t xml:space="preserve"> Name meaning: Israel (Yisrael) — God contends; strives with God. Wrestled with God and prevailed; name of the covenant nation.</w:t>
      </w:r>
    </w:p>
  </w:footnote>
  <w:footnote w:id="8238">
    <w:p>
      <w:pPr>
        <w:pStyle w:val="FootnoteText"/>
      </w:pPr>
      <w:r>
        <w:rPr>
          <w:rStyle w:val="FootnoteReference"/>
        </w:rPr>
        <w:footnoteRef/>
      </w:r>
      <w:r>
        <w:t xml:space="preserve"> Name meaning: Judah (Yehudah) — Praise. Royal tribe and ancestor of Messiah.</w:t>
      </w:r>
    </w:p>
  </w:footnote>
  <w:footnote w:id="8239">
    <w:p>
      <w:pPr>
        <w:pStyle w:val="FootnoteText"/>
      </w:pPr>
      <w:r>
        <w:rPr>
          <w:rStyle w:val="FootnoteReference"/>
        </w:rPr>
        <w:footnoteRef/>
      </w:r>
      <w:r>
        <w:t xml:space="preserve"> Name meaning: Israel (Yisrael) — God contends; strives with God. Wrestled with God and prevailed; name of the covenant nation.</w:t>
      </w:r>
    </w:p>
  </w:footnote>
  <w:footnote w:id="8240">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8241">
    <w:p>
      <w:pPr>
        <w:pStyle w:val="FootnoteText"/>
      </w:pPr>
      <w:r>
        <w:rPr>
          <w:rStyle w:val="FootnoteReference"/>
        </w:rPr>
        <w:footnoteRef/>
      </w:r>
      <w:r>
        <w:t xml:space="preserve"> Name meaning: David (Dawid) — Beloved. The beloved king; a man after God’s own heart.</w:t>
      </w:r>
    </w:p>
  </w:footnote>
  <w:footnote w:id="8242">
    <w:p>
      <w:pPr>
        <w:pStyle w:val="FootnoteText"/>
      </w:pPr>
      <w:r>
        <w:rPr>
          <w:rStyle w:val="FootnoteReference"/>
        </w:rPr>
        <w:footnoteRef/>
      </w:r>
      <w:r>
        <w:t xml:space="preserve"> Name meaning: Israel (Yisrael) — God contends; strives with God. Wrestled with God and prevailed; name of the covenant nation.</w:t>
      </w:r>
    </w:p>
  </w:footnote>
  <w:footnote w:id="8243">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8244">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8245">
    <w:p>
      <w:pPr>
        <w:pStyle w:val="FootnoteText"/>
      </w:pPr>
      <w:r>
        <w:rPr>
          <w:rStyle w:val="FootnoteReference"/>
        </w:rPr>
        <w:footnoteRef/>
      </w:r>
      <w:r>
        <w:t xml:space="preserve"> Name meaning: Judah (Yehudah) — Praise. Royal tribe and ancestor of Messiah.</w:t>
      </w:r>
    </w:p>
  </w:footnote>
  <w:footnote w:id="8246">
    <w:p>
      <w:pPr>
        <w:pStyle w:val="FootnoteText"/>
      </w:pPr>
      <w:r>
        <w:rPr>
          <w:rStyle w:val="FootnoteReference"/>
        </w:rPr>
        <w:footnoteRef/>
      </w:r>
      <w:r>
        <w:t xml:space="preserve"> Name meaning: Israel (Yisrael) — God contends; strives with God. Wrestled with God and prevailed; name of the covenant nation.</w:t>
      </w:r>
    </w:p>
  </w:footnote>
  <w:footnote w:id="8247">
    <w:p>
      <w:pPr>
        <w:pStyle w:val="FootnoteText"/>
      </w:pPr>
      <w:r>
        <w:rPr>
          <w:rStyle w:val="FootnoteReference"/>
        </w:rPr>
        <w:footnoteRef/>
      </w:r>
      <w:r>
        <w:t xml:space="preserve"> Translation note: The Greek uses a spirit-of-whoredom line directly. The current wording preserves it. Source: spirit line.</w:t>
      </w:r>
    </w:p>
  </w:footnote>
  <w:footnote w:id="8248">
    <w:p>
      <w:pPr>
        <w:pStyle w:val="FootnoteText"/>
      </w:pPr>
      <w:r>
        <w:rPr>
          <w:rStyle w:val="FootnoteReference"/>
        </w:rPr>
        <w:footnoteRef/>
      </w:r>
      <w:r>
        <w:t xml:space="preserve"> Name meaning: Judah (Yehudah) — Praise. Royal tribe and ancestor of Messiah.</w:t>
      </w:r>
    </w:p>
  </w:footnote>
  <w:footnote w:id="8249">
    <w:p>
      <w:pPr>
        <w:pStyle w:val="FootnoteText"/>
      </w:pPr>
      <w:r>
        <w:rPr>
          <w:rStyle w:val="FootnoteReference"/>
        </w:rPr>
        <w:footnoteRef/>
      </w:r>
      <w:r>
        <w:t xml:space="preserve"> Name meaning: Benjamin (Binyamin) — Son of the right hand. Rachel’s son of sorrow became son of the right hand.</w:t>
      </w:r>
    </w:p>
  </w:footnote>
  <w:footnote w:id="8250">
    <w:p>
      <w:pPr>
        <w:pStyle w:val="FootnoteText"/>
      </w:pPr>
      <w:r>
        <w:rPr>
          <w:rStyle w:val="FootnoteReference"/>
        </w:rPr>
        <w:footnoteRef/>
      </w:r>
      <w:r>
        <w:t xml:space="preserve"> Name meaning: Judah (Yehudah) — Praise. Royal tribe and ancestor of Messiah.</w:t>
      </w:r>
    </w:p>
  </w:footnote>
  <w:footnote w:id="8251">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8252">
    <w:p>
      <w:pPr>
        <w:pStyle w:val="FootnoteText"/>
      </w:pPr>
      <w:r>
        <w:rPr>
          <w:rStyle w:val="FootnoteReference"/>
        </w:rPr>
        <w:footnoteRef/>
      </w:r>
      <w:r>
        <w:t xml:space="preserve"> Name meaning: Israel (Yisrael) — God contends; strives with God. Wrestled with God and prevailed; name of the covenant nation.</w:t>
      </w:r>
    </w:p>
  </w:footnote>
  <w:footnote w:id="8253">
    <w:p>
      <w:pPr>
        <w:pStyle w:val="FootnoteText"/>
      </w:pPr>
      <w:r>
        <w:rPr>
          <w:rStyle w:val="FootnoteReference"/>
        </w:rPr>
        <w:footnoteRef/>
      </w:r>
      <w:r>
        <w:t xml:space="preserve"> Name meaning: Israel (Yisrael) — God contends; strives with God. Wrestled with God and prevailed; name of the covenant nation.</w:t>
      </w:r>
    </w:p>
  </w:footnote>
  <w:footnote w:id="8254">
    <w:p>
      <w:pPr>
        <w:pStyle w:val="FootnoteText"/>
      </w:pPr>
      <w:r>
        <w:rPr>
          <w:rStyle w:val="FootnoteReference"/>
        </w:rPr>
        <w:footnoteRef/>
      </w:r>
      <w:r>
        <w:t xml:space="preserve"> Name meaning: Israel (Yisrael) — God contends; strives with God. Wrestled with God and prevailed; name of the covenant nation.</w:t>
      </w:r>
    </w:p>
  </w:footnote>
  <w:footnote w:id="8255">
    <w:p>
      <w:pPr>
        <w:pStyle w:val="FootnoteText"/>
      </w:pPr>
      <w:r>
        <w:rPr>
          <w:rStyle w:val="FootnoteReference"/>
        </w:rPr>
        <w:footnoteRef/>
      </w:r>
      <w:r>
        <w:t xml:space="preserve"> Name meaning: Judah (Yehudah) — Praise. Royal tribe and ancestor of Messiah.</w:t>
      </w:r>
    </w:p>
  </w:footnote>
  <w:footnote w:id="8256">
    <w:p>
      <w:pPr>
        <w:pStyle w:val="FootnoteText"/>
      </w:pPr>
      <w:r>
        <w:rPr>
          <w:rStyle w:val="FootnoteReference"/>
        </w:rPr>
        <w:footnoteRef/>
      </w:r>
      <w:r>
        <w:t xml:space="preserve"> Name meaning: Israel (Yisrael) — God contends; strives with God. Wrestled with God and prevailed; name of the covenant nation.</w:t>
      </w:r>
    </w:p>
  </w:footnote>
  <w:footnote w:id="8257">
    <w:p>
      <w:pPr>
        <w:pStyle w:val="FootnoteText"/>
      </w:pPr>
      <w:r>
        <w:rPr>
          <w:rStyle w:val="FootnoteReference"/>
        </w:rPr>
        <w:footnoteRef/>
      </w:r>
      <w:r>
        <w:t xml:space="preserve"> Name meaning: Israel (Yisrael) — God contends; strives with God. Wrestled with God and prevailed; name of the covenant nation.</w:t>
      </w:r>
    </w:p>
  </w:footnote>
  <w:footnote w:id="8258">
    <w:p>
      <w:pPr>
        <w:pStyle w:val="FootnoteText"/>
      </w:pPr>
      <w:r>
        <w:rPr>
          <w:rStyle w:val="FootnoteReference"/>
        </w:rPr>
        <w:footnoteRef/>
      </w:r>
      <w:r>
        <w:t xml:space="preserve"> Name meaning: Judah (Yehudah) — Praise. Royal tribe and ancestor of Messiah.</w:t>
      </w:r>
    </w:p>
  </w:footnote>
  <w:footnote w:id="8259">
    <w:p>
      <w:pPr>
        <w:pStyle w:val="FootnoteText"/>
      </w:pPr>
      <w:r>
        <w:rPr>
          <w:rStyle w:val="FootnoteReference"/>
        </w:rPr>
        <w:footnoteRef/>
      </w:r>
      <w:r>
        <w:t xml:space="preserve"> Name meaning: Jacob (Yaaqov) — Supplanter; heel-grabber. Grabbed Esau’s heel at birth; later supplanted him and became Israel.</w:t>
      </w:r>
    </w:p>
  </w:footnote>
  <w:footnote w:id="8260">
    <w:p>
      <w:pPr>
        <w:pStyle w:val="FootnoteText"/>
      </w:pPr>
      <w:r>
        <w:rPr>
          <w:rStyle w:val="FootnoteReference"/>
        </w:rPr>
        <w:footnoteRef/>
      </w:r>
      <w:r>
        <w:t xml:space="preserve"> Name meaning: Israel (Yisrael) — God contends; strives with God. Wrestled with God and prevailed; name of the covenant nation.</w:t>
      </w:r>
    </w:p>
  </w:footnote>
  <w:footnote w:id="8261">
    <w:p>
      <w:pPr>
        <w:pStyle w:val="FootnoteText"/>
      </w:pPr>
      <w:r>
        <w:rPr>
          <w:rStyle w:val="FootnoteReference"/>
        </w:rPr>
        <w:footnoteRef/>
      </w:r>
      <w:r>
        <w:t xml:space="preserve"> Name meaning: Israel (Yisrael) — God contends; strives with God. Wrestled with God and prevailed; name of the covenant nation.</w:t>
      </w:r>
    </w:p>
  </w:footnote>
  <w:footnote w:id="8262">
    <w:p>
      <w:pPr>
        <w:pStyle w:val="FootnoteText"/>
      </w:pPr>
      <w:r>
        <w:rPr>
          <w:rStyle w:val="FootnoteReference"/>
        </w:rPr>
        <w:footnoteRef/>
      </w:r>
      <w:r>
        <w:t xml:space="preserve"> Name meaning: Judah (Yehudah) — Praise. Royal tribe and ancestor of Messiah.</w:t>
      </w:r>
    </w:p>
  </w:footnote>
  <w:footnote w:id="8263">
    <w:p>
      <w:pPr>
        <w:pStyle w:val="FootnoteText"/>
      </w:pPr>
      <w:r>
        <w:rPr>
          <w:rStyle w:val="FootnoteReference"/>
        </w:rPr>
        <w:footnoteRef/>
      </w:r>
      <w:r>
        <w:t xml:space="preserve"> Name meaning: Jacob (Yaaqov) — Supplanter; heel-grabber. Grabbed Esau’s heel at birth; later supplanted him and became Israel.</w:t>
      </w:r>
    </w:p>
  </w:footnote>
  <w:footnote w:id="8264">
    <w:p>
      <w:pPr>
        <w:pStyle w:val="FootnoteText"/>
      </w:pPr>
      <w:r>
        <w:rPr>
          <w:rStyle w:val="FootnoteReference"/>
        </w:rPr>
        <w:footnoteRef/>
      </w:r>
      <w:r>
        <w:t xml:space="preserve"> Name meaning: Israel (Yisrael) — God contends; strives with God. Wrestled with God and prevailed; name of the covenant nation.</w:t>
      </w:r>
    </w:p>
  </w:footnote>
  <w:footnote w:id="826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8266">
    <w:p>
      <w:pPr>
        <w:pStyle w:val="FootnoteText"/>
      </w:pPr>
      <w:r>
        <w:rPr>
          <w:rStyle w:val="FootnoteReference"/>
        </w:rPr>
        <w:footnoteRef/>
      </w:r>
      <w:r>
        <w:t xml:space="preserve"> Name meaning: Israel (Yisrael) — God contends; strives with God. Wrestled with God and prevailed; name of the covenant nation.</w:t>
      </w:r>
    </w:p>
  </w:footnote>
  <w:footnote w:id="8267">
    <w:p>
      <w:pPr>
        <w:pStyle w:val="FootnoteText"/>
      </w:pPr>
      <w:r>
        <w:rPr>
          <w:rStyle w:val="FootnoteReference"/>
        </w:rPr>
        <w:footnoteRef/>
      </w:r>
      <w:r>
        <w:t xml:space="preserve"> Brenton note: Gr. if.</w:t>
      </w:r>
    </w:p>
  </w:footnote>
  <w:footnote w:id="8268">
    <w:p>
      <w:pPr>
        <w:pStyle w:val="FootnoteText"/>
      </w:pPr>
      <w:r>
        <w:rPr>
          <w:rStyle w:val="FootnoteReference"/>
        </w:rPr>
        <w:footnoteRef/>
      </w:r>
      <w:r>
        <w:t xml:space="preserve"> Brenton note: It is difficult to assign the exact meaning of the Greek.</w:t>
      </w:r>
    </w:p>
  </w:footnote>
  <w:footnote w:id="8269">
    <w:p>
      <w:pPr>
        <w:pStyle w:val="FootnoteText"/>
      </w:pPr>
      <w:r>
        <w:rPr>
          <w:rStyle w:val="FootnoteReference"/>
        </w:rPr>
        <w:footnoteRef/>
      </w:r>
      <w:r>
        <w:t xml:space="preserve"> Brenton note: Gr. their.</w:t>
      </w:r>
    </w:p>
  </w:footnote>
  <w:footnote w:id="8270">
    <w:p>
      <w:pPr>
        <w:pStyle w:val="FootnoteText"/>
      </w:pPr>
      <w:r>
        <w:rPr>
          <w:rStyle w:val="FootnoteReference"/>
        </w:rPr>
        <w:footnoteRef/>
      </w:r>
      <w:r>
        <w:t xml:space="preserve"> Brenton note: Gr. whitened, Gen. 30. 37.</w:t>
      </w:r>
    </w:p>
  </w:footnote>
  <w:footnote w:id="8271">
    <w:p>
      <w:pPr>
        <w:pStyle w:val="FootnoteText"/>
      </w:pPr>
      <w:r>
        <w:rPr>
          <w:rStyle w:val="FootnoteReference"/>
        </w:rPr>
        <w:footnoteRef/>
      </w:r>
      <w:r>
        <w:t xml:space="preserve"> Brenton note: i. e. one who married her as a virgin.</w:t>
      </w:r>
    </w:p>
  </w:footnote>
  <w:footnote w:id="8272">
    <w:p>
      <w:pPr>
        <w:pStyle w:val="FootnoteText"/>
      </w:pPr>
      <w:r>
        <w:rPr>
          <w:rStyle w:val="FootnoteReference"/>
        </w:rPr>
        <w:footnoteRef/>
      </w:r>
      <w:r>
        <w:t xml:space="preserve"> Brenton note: Or, vintage.</w:t>
      </w:r>
    </w:p>
  </w:footnote>
  <w:footnote w:id="8273">
    <w:p>
      <w:pPr>
        <w:pStyle w:val="FootnoteText"/>
      </w:pPr>
      <w:r>
        <w:rPr>
          <w:rStyle w:val="FootnoteReference"/>
        </w:rPr>
        <w:footnoteRef/>
      </w:r>
      <w:r>
        <w:t xml:space="preserve"> Brenton note: Gr. disfigured, or, disgraced.</w:t>
      </w:r>
    </w:p>
  </w:footnote>
  <w:footnote w:id="8274">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8275">
    <w:p>
      <w:pPr>
        <w:pStyle w:val="FootnoteText"/>
      </w:pPr>
      <w:r>
        <w:rPr>
          <w:rStyle w:val="FootnoteReference"/>
        </w:rPr>
        <w:footnoteRef/>
      </w:r>
      <w:r>
        <w:t xml:space="preserve"> Brenton note: Gr. issues. See 2 Kings 22. 16; Ezek. 47. 4.</w:t>
      </w:r>
    </w:p>
  </w:footnote>
  <w:footnote w:id="8276">
    <w:p>
      <w:pPr>
        <w:pStyle w:val="FootnoteText"/>
      </w:pPr>
      <w:r>
        <w:rPr>
          <w:rStyle w:val="FootnoteReference"/>
        </w:rPr>
        <w:footnoteRef/>
      </w:r>
      <w:r>
        <w:t xml:space="preserve"> Brenton note: Gr. age.</w:t>
      </w:r>
    </w:p>
  </w:footnote>
  <w:footnote w:id="8277">
    <w:p>
      <w:pPr>
        <w:pStyle w:val="FootnoteText"/>
      </w:pPr>
      <w:r>
        <w:rPr>
          <w:rStyle w:val="FootnoteReference"/>
        </w:rPr>
        <w:footnoteRef/>
      </w:r>
      <w:r>
        <w:t xml:space="preserve"> Brenton note: Gr. it, sc. the people.</w:t>
      </w:r>
    </w:p>
  </w:footnote>
  <w:footnote w:id="8278">
    <w:p>
      <w:pPr>
        <w:pStyle w:val="FootnoteText"/>
      </w:pPr>
      <w:r>
        <w:rPr>
          <w:rStyle w:val="FootnoteReference"/>
        </w:rPr>
        <w:footnoteRef/>
      </w:r>
      <w:r>
        <w:t xml:space="preserve"> Brenton note: Lit. to him, sc. the people.</w:t>
      </w:r>
    </w:p>
  </w:footnote>
  <w:footnote w:id="8279">
    <w:p>
      <w:pPr>
        <w:pStyle w:val="FootnoteText"/>
      </w:pPr>
      <w:r>
        <w:rPr>
          <w:rStyle w:val="FootnoteReference"/>
        </w:rPr>
        <w:footnoteRef/>
      </w:r>
      <w:r>
        <w:t xml:space="preserve"> Brenton note: Or, pot.</w:t>
      </w:r>
    </w:p>
  </w:footnote>
  <w:footnote w:id="8280">
    <w:p>
      <w:pPr>
        <w:pStyle w:val="FootnoteText"/>
      </w:pPr>
      <w:r>
        <w:rPr>
          <w:rStyle w:val="FootnoteReference"/>
        </w:rPr>
        <w:footnoteRef/>
      </w:r>
      <w:r>
        <w:t xml:space="preserve"> Brenton note: Gr. works.</w:t>
      </w:r>
    </w:p>
  </w:footnote>
  <w:footnote w:id="8281">
    <w:p>
      <w:pPr>
        <w:pStyle w:val="FootnoteText"/>
      </w:pPr>
      <w:r>
        <w:rPr>
          <w:rStyle w:val="FootnoteReference"/>
        </w:rPr>
        <w:footnoteRef/>
      </w:r>
      <w:r>
        <w:t xml:space="preserve"> Brenton note: Gr. sufficient for it?</w:t>
      </w:r>
    </w:p>
  </w:footnote>
  <w:footnote w:id="8282">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8283">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8284">
    <w:p>
      <w:pPr>
        <w:pStyle w:val="FootnoteText"/>
      </w:pPr>
      <w:r>
        <w:rPr>
          <w:rStyle w:val="FootnoteReference"/>
        </w:rPr>
        <w:footnoteRef/>
      </w:r>
      <w:r>
        <w:t xml:space="preserve"> Brenton note: See ch 1. 14.</w:t>
      </w:r>
    </w:p>
  </w:footnote>
  <w:footnote w:id="8285">
    <w:p>
      <w:pPr>
        <w:pStyle w:val="FootnoteText"/>
      </w:pPr>
      <w:r>
        <w:rPr>
          <w:rStyle w:val="FootnoteReference"/>
        </w:rPr>
        <w:footnoteRef/>
      </w:r>
      <w:r>
        <w:t xml:space="preserve"> Brenton note: Gr. base.</w:t>
      </w:r>
    </w:p>
  </w:footnote>
  <w:footnote w:id="8286">
    <w:p>
      <w:pPr>
        <w:pStyle w:val="FootnoteText"/>
      </w:pPr>
      <w:r>
        <w:rPr>
          <w:rStyle w:val="FootnoteReference"/>
        </w:rPr>
        <w:footnoteRef/>
      </w:r>
      <w:r>
        <w:t xml:space="preserve"> Brenton note: Gr. cause to disappear.</w:t>
      </w:r>
    </w:p>
  </w:footnote>
  <w:footnote w:id="8287">
    <w:p>
      <w:pPr>
        <w:pStyle w:val="FootnoteText"/>
      </w:pPr>
      <w:r>
        <w:rPr>
          <w:rStyle w:val="FootnoteReference"/>
        </w:rPr>
        <w:footnoteRef/>
      </w:r>
      <w:r>
        <w:t xml:space="preserve"> Brenton note: Gr. corruption.</w:t>
      </w:r>
    </w:p>
  </w:footnote>
  <w:footnote w:id="8288">
    <w:p>
      <w:pPr>
        <w:pStyle w:val="FootnoteText"/>
      </w:pPr>
      <w:r>
        <w:rPr>
          <w:rStyle w:val="FootnoteReference"/>
        </w:rPr>
        <w:footnoteRef/>
      </w:r>
      <w:r>
        <w:t xml:space="preserve"> Brenton note: See Job 6. 7.</w:t>
      </w:r>
    </w:p>
  </w:footnote>
  <w:footnote w:id="8289">
    <w:p>
      <w:pPr>
        <w:pStyle w:val="FootnoteText"/>
      </w:pPr>
      <w:r>
        <w:rPr>
          <w:rStyle w:val="FootnoteReference"/>
        </w:rPr>
        <w:footnoteRef/>
      </w:r>
      <w:r>
        <w:t xml:space="preserve"> Brenton note: Gr. magnified his works.</w:t>
      </w:r>
    </w:p>
  </w:footnote>
  <w:footnote w:id="8290">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8291">
    <w:p>
      <w:pPr>
        <w:pStyle w:val="FootnoteText"/>
      </w:pPr>
      <w:r>
        <w:rPr>
          <w:rStyle w:val="FootnoteReference"/>
        </w:rPr>
        <w:footnoteRef/>
      </w:r>
      <w:r>
        <w:t xml:space="preserve"> Brenton note: Gr. to exactness.</w:t>
      </w:r>
    </w:p>
  </w:footnote>
  <w:footnote w:id="8292">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8293">
    <w:p>
      <w:pPr>
        <w:pStyle w:val="FootnoteText"/>
      </w:pPr>
      <w:r>
        <w:rPr>
          <w:rStyle w:val="FootnoteReference"/>
        </w:rPr>
        <w:footnoteRef/>
      </w:r>
      <w:r>
        <w:t xml:space="preserve"> Name meaning: Israel (Yisrael) — God contends; strives with God. Wrestled with God and prevailed; name of the covenant nation.</w:t>
      </w:r>
    </w:p>
  </w:footnote>
  <w:footnote w:id="8294">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8295">
    <w:p>
      <w:pPr>
        <w:pStyle w:val="FootnoteText"/>
      </w:pPr>
      <w:r>
        <w:rPr>
          <w:rStyle w:val="FootnoteReference"/>
        </w:rPr>
        <w:footnoteRef/>
      </w:r>
      <w:r>
        <w:t xml:space="preserve"> Name meaning: Judah (Yehudah) — Praise. Royal tribe and ancestor of Messiah.</w:t>
      </w:r>
    </w:p>
  </w:footnote>
  <w:footnote w:id="8296">
    <w:p>
      <w:pPr>
        <w:pStyle w:val="FootnoteText"/>
      </w:pPr>
      <w:r>
        <w:rPr>
          <w:rStyle w:val="FootnoteReference"/>
        </w:rPr>
        <w:footnoteRef/>
      </w:r>
      <w:r>
        <w:t xml:space="preserve"> Name meaning: Israel (Yisrael) — God contends; strives with God. Wrestled with God and prevailed; name of the covenant nation.</w:t>
      </w:r>
    </w:p>
  </w:footnote>
  <w:footnote w:id="8297">
    <w:p>
      <w:pPr>
        <w:pStyle w:val="FootnoteText"/>
      </w:pPr>
      <w:r>
        <w:rPr>
          <w:rStyle w:val="FootnoteReference"/>
        </w:rPr>
        <w:footnoteRef/>
      </w:r>
      <w:r>
        <w:t xml:space="preserve"> Brenton note: Or, nations. See Mat. 25. 31.</w:t>
      </w:r>
    </w:p>
  </w:footnote>
  <w:footnote w:id="8298">
    <w:p>
      <w:pPr>
        <w:pStyle w:val="FootnoteText"/>
      </w:pPr>
      <w:r>
        <w:rPr>
          <w:rStyle w:val="FootnoteReference"/>
        </w:rPr>
        <w:footnoteRef/>
      </w:r>
      <w:r>
        <w:t xml:space="preserve"> Brenton note: ἀλλοφυλων, usually Philistines.</w:t>
      </w:r>
    </w:p>
  </w:footnote>
  <w:footnote w:id="8299">
    <w:p>
      <w:pPr>
        <w:pStyle w:val="FootnoteText"/>
      </w:pPr>
      <w:r>
        <w:rPr>
          <w:rStyle w:val="FootnoteReference"/>
        </w:rPr>
        <w:footnoteRef/>
      </w:r>
      <w:r>
        <w:t xml:space="preserve"> Brenton note: Gr. sanctify.</w:t>
      </w:r>
    </w:p>
  </w:footnote>
  <w:footnote w:id="8300">
    <w:p>
      <w:pPr>
        <w:pStyle w:val="FootnoteText"/>
      </w:pPr>
      <w:r>
        <w:rPr>
          <w:rStyle w:val="FootnoteReference"/>
        </w:rPr>
        <w:footnoteRef/>
      </w:r>
      <w:r>
        <w:t xml:space="preserve"> Brenton note: Or, daggers.</w:t>
      </w:r>
    </w:p>
  </w:footnote>
  <w:footnote w:id="8301">
    <w:p>
      <w:pPr>
        <w:pStyle w:val="FootnoteText"/>
      </w:pPr>
      <w:r>
        <w:rPr>
          <w:rStyle w:val="FootnoteReference"/>
        </w:rPr>
        <w:footnoteRef/>
      </w:r>
      <w:r>
        <w:t xml:space="preserve"> Brenton note: Gr. meek.</w:t>
      </w:r>
    </w:p>
  </w:footnote>
  <w:footnote w:id="8302">
    <w:p>
      <w:pPr>
        <w:pStyle w:val="FootnoteText"/>
      </w:pPr>
      <w:r>
        <w:rPr>
          <w:rStyle w:val="FootnoteReference"/>
        </w:rPr>
        <w:footnoteRef/>
      </w:r>
      <w:r>
        <w:t xml:space="preserve"> Brenton note: See chap 1. 20.</w:t>
      </w:r>
    </w:p>
  </w:footnote>
  <w:footnote w:id="8303">
    <w:p>
      <w:pPr>
        <w:pStyle w:val="FootnoteText"/>
      </w:pPr>
      <w:r>
        <w:rPr>
          <w:rStyle w:val="FootnoteReference"/>
        </w:rPr>
        <w:footnoteRef/>
      </w:r>
      <w:r>
        <w:t xml:space="preserve"> Name meaning: Judah (Yehudah) — Praise. Royal tribe and ancestor of Messiah.</w:t>
      </w:r>
    </w:p>
  </w:footnote>
  <w:footnote w:id="8304">
    <w:p>
      <w:pPr>
        <w:pStyle w:val="FootnoteText"/>
      </w:pPr>
      <w:r>
        <w:rPr>
          <w:rStyle w:val="FootnoteReference"/>
        </w:rPr>
        <w:footnoteRef/>
      </w:r>
      <w:r>
        <w:t xml:space="preserve"> Name meaning: Israel (Yisrael) — God contends; strives with God. Wrestled with God and prevailed; name of the covenant nation.</w:t>
      </w:r>
    </w:p>
  </w:footnote>
  <w:footnote w:id="8305">
    <w:p>
      <w:pPr>
        <w:pStyle w:val="FootnoteText"/>
      </w:pPr>
      <w:r>
        <w:rPr>
          <w:rStyle w:val="FootnoteReference"/>
        </w:rPr>
        <w:footnoteRef/>
      </w:r>
      <w:r>
        <w:t xml:space="preserve"> Name meaning: Solomon (Shelomoh) — Peaceable; peaceful. Brought peace and built the Temple.</w:t>
      </w:r>
    </w:p>
  </w:footnote>
  <w:footnote w:id="8306">
    <w:p>
      <w:pPr>
        <w:pStyle w:val="FootnoteText"/>
      </w:pPr>
      <w:r>
        <w:rPr>
          <w:rStyle w:val="FootnoteReference"/>
        </w:rPr>
        <w:footnoteRef/>
      </w:r>
      <w:r>
        <w:t xml:space="preserve"> Name meaning: Judah (Yehudah) — Praise. Royal tribe and ancestor of Messiah.</w:t>
      </w:r>
    </w:p>
  </w:footnote>
  <w:footnote w:id="8307">
    <w:p>
      <w:pPr>
        <w:pStyle w:val="FootnoteText"/>
      </w:pPr>
      <w:r>
        <w:rPr>
          <w:rStyle w:val="FootnoteReference"/>
        </w:rPr>
        <w:footnoteRef/>
      </w:r>
      <w:r>
        <w:t xml:space="preserve"> Name meaning: Israel (Yisrael) — God contends; strives with God. Wrestled with God and prevailed; name of the covenant nation.</w:t>
      </w:r>
    </w:p>
  </w:footnote>
  <w:footnote w:id="8308">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8309">
    <w:p>
      <w:pPr>
        <w:pStyle w:val="FootnoteText"/>
      </w:pPr>
      <w:r>
        <w:rPr>
          <w:rStyle w:val="FootnoteReference"/>
        </w:rPr>
        <w:footnoteRef/>
      </w:r>
      <w:r>
        <w:t xml:space="preserve"> Name meaning: Israel (Yisrael) — God contends; strives with God. Wrestled with God and prevailed; name of the covenant nation.</w:t>
      </w:r>
    </w:p>
  </w:footnote>
  <w:footnote w:id="8310">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8311">
    <w:p>
      <w:pPr>
        <w:pStyle w:val="FootnoteText"/>
      </w:pPr>
      <w:r>
        <w:rPr>
          <w:rStyle w:val="FootnoteReference"/>
        </w:rPr>
        <w:footnoteRef/>
      </w:r>
      <w:r>
        <w:t xml:space="preserve"> Name meaning: Jacob (Yaaqov) — Supplanter; heel-grabber. Grabbed Esau’s heel at birth; later supplanted him and became Israel.</w:t>
      </w:r>
    </w:p>
  </w:footnote>
  <w:footnote w:id="8312">
    <w:p>
      <w:pPr>
        <w:pStyle w:val="FootnoteText"/>
      </w:pPr>
      <w:r>
        <w:rPr>
          <w:rStyle w:val="FootnoteReference"/>
        </w:rPr>
        <w:footnoteRef/>
      </w:r>
      <w:r>
        <w:t xml:space="preserve"> Name meaning: Israel (Yisrael) — God contends; strives with God. Wrestled with God and prevailed; name of the covenant nation.</w:t>
      </w:r>
    </w:p>
  </w:footnote>
  <w:footnote w:id="8313">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8314">
    <w:p>
      <w:pPr>
        <w:pStyle w:val="FootnoteText"/>
      </w:pPr>
      <w:r>
        <w:rPr>
          <w:rStyle w:val="FootnoteReference"/>
        </w:rPr>
        <w:footnoteRef/>
      </w:r>
      <w:r>
        <w:t xml:space="preserve"> Name meaning: Israel (Yisrael) — God contends; strives with God. Wrestled with God and prevailed; name of the covenant nation.</w:t>
      </w:r>
    </w:p>
  </w:footnote>
  <w:footnote w:id="8315">
    <w:p>
      <w:pPr>
        <w:pStyle w:val="FootnoteText"/>
      </w:pPr>
      <w:r>
        <w:rPr>
          <w:rStyle w:val="FootnoteReference"/>
        </w:rPr>
        <w:footnoteRef/>
      </w:r>
      <w:r>
        <w:t xml:space="preserve"> Name meaning: Joseph (Yosef) — He adds; may He add. God added to his blessings despite betrayal; savior of his family.</w:t>
      </w:r>
    </w:p>
  </w:footnote>
  <w:footnote w:id="8316">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8317">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8318">
    <w:p>
      <w:pPr>
        <w:pStyle w:val="FootnoteText"/>
      </w:pPr>
      <w:r>
        <w:rPr>
          <w:rStyle w:val="FootnoteReference"/>
        </w:rPr>
        <w:footnoteRef/>
      </w:r>
      <w:r>
        <w:t xml:space="preserve"> Name meaning: Israel (Yisrael) — God contends; strives with God. Wrestled with God and prevailed; name of the covenant nation.</w:t>
      </w:r>
    </w:p>
  </w:footnote>
  <w:footnote w:id="8319">
    <w:p>
      <w:pPr>
        <w:pStyle w:val="FootnoteText"/>
      </w:pPr>
      <w:r>
        <w:rPr>
          <w:rStyle w:val="FootnoteReference"/>
        </w:rPr>
        <w:footnoteRef/>
      </w:r>
      <w:r>
        <w:t xml:space="preserve"> Name meaning: Joseph (Yosef) — He adds; may He add. God added to his blessings despite betrayal; savior of his family.</w:t>
      </w:r>
    </w:p>
  </w:footnote>
  <w:footnote w:id="8320">
    <w:p>
      <w:pPr>
        <w:pStyle w:val="FootnoteText"/>
      </w:pPr>
      <w:r>
        <w:rPr>
          <w:rStyle w:val="FootnoteReference"/>
        </w:rPr>
        <w:footnoteRef/>
      </w:r>
      <w:r>
        <w:t xml:space="preserve"> Name meaning: Jacob (Yaaqov) — Supplanter; heel-grabber. Grabbed Esau’s heel at birth; later supplanted him and became Israel.</w:t>
      </w:r>
    </w:p>
  </w:footnote>
  <w:footnote w:id="8321">
    <w:p>
      <w:pPr>
        <w:pStyle w:val="FootnoteText"/>
      </w:pPr>
      <w:r>
        <w:rPr>
          <w:rStyle w:val="FootnoteReference"/>
        </w:rPr>
        <w:footnoteRef/>
      </w:r>
      <w:r>
        <w:t xml:space="preserve"> Name meaning: Jacob (Yaaqov) — Supplanter; heel-grabber. Grabbed Esau’s heel at birth; later supplanted him and became Israel.</w:t>
      </w:r>
    </w:p>
  </w:footnote>
  <w:footnote w:id="8322">
    <w:p>
      <w:pPr>
        <w:pStyle w:val="FootnoteText"/>
      </w:pPr>
      <w:r>
        <w:rPr>
          <w:rStyle w:val="FootnoteReference"/>
        </w:rPr>
        <w:footnoteRef/>
      </w:r>
      <w:r>
        <w:t xml:space="preserve"> Name meaning: Israel (Yisrael) — God contends; strives with God. Wrestled with God and prevailed; name of the covenant nation.</w:t>
      </w:r>
    </w:p>
  </w:footnote>
  <w:footnote w:id="8323">
    <w:p>
      <w:pPr>
        <w:pStyle w:val="FootnoteText"/>
      </w:pPr>
      <w:r>
        <w:rPr>
          <w:rStyle w:val="FootnoteReference"/>
        </w:rPr>
        <w:footnoteRef/>
      </w:r>
      <w:r>
        <w:t xml:space="preserve"> Name meaning: Judah (Yehudah) — Praise. Royal tribe and ancestor of Messiah.</w:t>
      </w:r>
    </w:p>
  </w:footnote>
  <w:footnote w:id="8324">
    <w:p>
      <w:pPr>
        <w:pStyle w:val="FootnoteText"/>
      </w:pPr>
      <w:r>
        <w:rPr>
          <w:rStyle w:val="FootnoteReference"/>
        </w:rPr>
        <w:footnoteRef/>
      </w:r>
      <w:r>
        <w:t xml:space="preserve"> Name meaning: Israel (Yisrael) — God contends; strives with God. Wrestled with God and prevailed; name of the covenant nation.</w:t>
      </w:r>
    </w:p>
  </w:footnote>
  <w:footnote w:id="8325">
    <w:p>
      <w:pPr>
        <w:pStyle w:val="FootnoteText"/>
      </w:pPr>
      <w:r>
        <w:rPr>
          <w:rStyle w:val="FootnoteReference"/>
        </w:rPr>
        <w:footnoteRef/>
      </w:r>
      <w:r>
        <w:t xml:space="preserve"> Name meaning: Jacob (Yaaqov) — Supplanter; heel-grabber. Grabbed Esau’s heel at birth; later supplanted him and became Israel.</w:t>
      </w:r>
    </w:p>
  </w:footnote>
  <w:footnote w:id="8326">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8327">
    <w:p>
      <w:pPr>
        <w:pStyle w:val="FootnoteText"/>
      </w:pPr>
      <w:r>
        <w:rPr>
          <w:rStyle w:val="FootnoteReference"/>
        </w:rPr>
        <w:footnoteRef/>
      </w:r>
      <w:r>
        <w:t xml:space="preserve"> Name meaning: Israel (Yisrael) — God contends; strives with God. Wrestled with God and prevailed; name of the covenant nation.</w:t>
      </w:r>
    </w:p>
  </w:footnote>
  <w:footnote w:id="8328">
    <w:p>
      <w:pPr>
        <w:pStyle w:val="FootnoteText"/>
      </w:pPr>
      <w:r>
        <w:rPr>
          <w:rStyle w:val="FootnoteReference"/>
        </w:rPr>
        <w:footnoteRef/>
      </w:r>
      <w:r>
        <w:t xml:space="preserve"> Name meaning: Jacob (Yaaqov) — Supplanter; heel-grabber. Grabbed Esau’s heel at birth; later supplanted him and became Israel.</w:t>
      </w:r>
    </w:p>
  </w:footnote>
  <w:footnote w:id="8329">
    <w:p>
      <w:pPr>
        <w:pStyle w:val="FootnoteText"/>
      </w:pPr>
      <w:r>
        <w:rPr>
          <w:rStyle w:val="FootnoteReference"/>
        </w:rPr>
        <w:footnoteRef/>
      </w:r>
      <w:r>
        <w:t xml:space="preserve"> Name meaning: David (Dawid) — Beloved. The beloved king; a man after God’s own heart.</w:t>
      </w:r>
    </w:p>
  </w:footnote>
  <w:footnote w:id="8330">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8331">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8332">
    <w:p>
      <w:pPr>
        <w:pStyle w:val="FootnoteText"/>
      </w:pPr>
      <w:r>
        <w:rPr>
          <w:rStyle w:val="FootnoteReference"/>
        </w:rPr>
        <w:footnoteRef/>
      </w:r>
      <w:r>
        <w:t xml:space="preserve"> Name meaning: Esau (Esav) — Hairy; red. Born hairy and red; sold his birthright for red stew.</w:t>
      </w:r>
    </w:p>
  </w:footnote>
  <w:footnote w:id="8333">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8334">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8335">
    <w:p>
      <w:pPr>
        <w:pStyle w:val="FootnoteText"/>
      </w:pPr>
      <w:r>
        <w:rPr>
          <w:rStyle w:val="FootnoteReference"/>
        </w:rPr>
        <w:footnoteRef/>
      </w:r>
      <w:r>
        <w:t xml:space="preserve"> Name meaning: Jacob (Yaaqov) — Supplanter; heel-grabber. Grabbed Esau’s heel at birth; later supplanted him and became Israel.</w:t>
      </w:r>
    </w:p>
  </w:footnote>
  <w:footnote w:id="8336">
    <w:p>
      <w:pPr>
        <w:pStyle w:val="FootnoteText"/>
      </w:pPr>
      <w:r>
        <w:rPr>
          <w:rStyle w:val="FootnoteReference"/>
        </w:rPr>
        <w:footnoteRef/>
      </w:r>
      <w:r>
        <w:t xml:space="preserve"> Name meaning: Judah (Yehudah) — Praise. Royal tribe and ancestor of Messiah.</w:t>
      </w:r>
    </w:p>
  </w:footnote>
  <w:footnote w:id="8337">
    <w:p>
      <w:pPr>
        <w:pStyle w:val="FootnoteText"/>
      </w:pPr>
      <w:r>
        <w:rPr>
          <w:rStyle w:val="FootnoteReference"/>
        </w:rPr>
        <w:footnoteRef/>
      </w:r>
      <w:r>
        <w:t xml:space="preserve"> Brenton note: Or, look not thou, etc.</w:t>
      </w:r>
    </w:p>
  </w:footnote>
  <w:footnote w:id="8338">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8339">
    <w:p>
      <w:pPr>
        <w:pStyle w:val="FootnoteText"/>
      </w:pPr>
      <w:r>
        <w:rPr>
          <w:rStyle w:val="FootnoteReference"/>
        </w:rPr>
        <w:footnoteRef/>
      </w:r>
      <w:r>
        <w:t xml:space="preserve"> Translation note: The Greek keeps the holy-mountain line direct. The current wording preserves it. Source: holy-mountain formula.</w:t>
      </w:r>
    </w:p>
  </w:footnote>
  <w:footnote w:id="8340">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8341">
    <w:p>
      <w:pPr>
        <w:pStyle w:val="FootnoteText"/>
      </w:pPr>
      <w:r>
        <w:rPr>
          <w:rStyle w:val="FootnoteReference"/>
        </w:rPr>
        <w:footnoteRef/>
      </w:r>
      <w:r>
        <w:t xml:space="preserve"> Name meaning: Joseph (Yosef) — He adds; may He add. God added to his blessings despite betrayal; savior of his family.</w:t>
      </w:r>
    </w:p>
  </w:footnote>
  <w:footnote w:id="8342">
    <w:p>
      <w:pPr>
        <w:pStyle w:val="FootnoteText"/>
      </w:pPr>
      <w:r>
        <w:rPr>
          <w:rStyle w:val="FootnoteReference"/>
        </w:rPr>
        <w:footnoteRef/>
      </w:r>
      <w:r>
        <w:t xml:space="preserve"> Name meaning: Benjamin (Binyamin) — Son of the right hand. Rachel’s son of sorrow became son of the right hand.</w:t>
      </w:r>
    </w:p>
  </w:footnote>
  <w:footnote w:id="8343">
    <w:p>
      <w:pPr>
        <w:pStyle w:val="FootnoteText"/>
      </w:pPr>
      <w:r>
        <w:rPr>
          <w:rStyle w:val="FootnoteReference"/>
        </w:rPr>
        <w:footnoteRef/>
      </w:r>
      <w:r>
        <w:t xml:space="preserve"> Brenton note: The Gr. is the Hebrew word.</w:t>
      </w:r>
    </w:p>
  </w:footnote>
  <w:footnote w:id="8344">
    <w:p>
      <w:pPr>
        <w:pStyle w:val="FootnoteText"/>
      </w:pPr>
      <w:r>
        <w:rPr>
          <w:rStyle w:val="FootnoteReference"/>
        </w:rPr>
        <w:footnoteRef/>
      </w:r>
      <w:r>
        <w:t xml:space="preserve"> Name meaning: Israel (Yisrael) — God contends; strives with God. Wrestled with God and prevailed; name of the covenant nation.</w:t>
      </w:r>
    </w:p>
  </w:footnote>
  <w:footnote w:id="8345">
    <w:p>
      <w:pPr>
        <w:pStyle w:val="FootnoteText"/>
      </w:pPr>
      <w:r>
        <w:rPr>
          <w:rStyle w:val="FootnoteReference"/>
        </w:rPr>
        <w:footnoteRef/>
      </w:r>
      <w:r>
        <w:t xml:space="preserve"> Name meaning: Jonah (Yonah) — Dove. Fled yet brought salvation to Nineveh.</w:t>
      </w:r>
    </w:p>
  </w:footnote>
  <w:footnote w:id="8346">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8347">
    <w:p>
      <w:pPr>
        <w:pStyle w:val="FootnoteText"/>
      </w:pPr>
      <w:r>
        <w:rPr>
          <w:rStyle w:val="FootnoteReference"/>
        </w:rPr>
        <w:footnoteRef/>
      </w:r>
      <w:r>
        <w:t xml:space="preserve"> Brenton note: Lit. hollow.</w:t>
      </w:r>
    </w:p>
  </w:footnote>
  <w:footnote w:id="8348">
    <w:p>
      <w:pPr>
        <w:pStyle w:val="FootnoteText"/>
      </w:pPr>
      <w:r>
        <w:rPr>
          <w:rStyle w:val="FootnoteReference"/>
        </w:rPr>
        <w:footnoteRef/>
      </w:r>
      <w:r>
        <w:t xml:space="preserve"> Brenton note: Alex. + 'for those whose cause this evil is upon us'.</w:t>
      </w:r>
    </w:p>
  </w:footnote>
  <w:footnote w:id="8349">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8350">
    <w:p>
      <w:pPr>
        <w:pStyle w:val="FootnoteText"/>
      </w:pPr>
      <w:r>
        <w:rPr>
          <w:rStyle w:val="FootnoteReference"/>
        </w:rPr>
        <w:footnoteRef/>
      </w:r>
      <w:r>
        <w:t xml:space="preserve"> Brenton note: Gr. went.</w:t>
      </w:r>
    </w:p>
  </w:footnote>
  <w:footnote w:id="8351">
    <w:p>
      <w:pPr>
        <w:pStyle w:val="FootnoteText"/>
      </w:pPr>
      <w:r>
        <w:rPr>
          <w:rStyle w:val="FootnoteReference"/>
        </w:rPr>
        <w:footnoteRef/>
      </w:r>
      <w:r>
        <w:t xml:space="preserve"> Brenton note: Lit. went and rose up more.</w:t>
      </w:r>
    </w:p>
  </w:footnote>
  <w:footnote w:id="8352">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8353">
    <w:p>
      <w:pPr>
        <w:pStyle w:val="FootnoteText"/>
      </w:pPr>
      <w:r>
        <w:rPr>
          <w:rStyle w:val="FootnoteReference"/>
        </w:rPr>
        <w:footnoteRef/>
      </w:r>
      <w:r>
        <w:t xml:space="preserve"> Brenton note: Gr. by no means. See Acts 10. 14.</w:t>
      </w:r>
    </w:p>
  </w:footnote>
  <w:footnote w:id="8354">
    <w:p>
      <w:pPr>
        <w:pStyle w:val="FootnoteText"/>
      </w:pPr>
      <w:r>
        <w:rPr>
          <w:rStyle w:val="FootnoteReference"/>
        </w:rPr>
        <w:footnoteRef/>
      </w:r>
      <w:r>
        <w:t xml:space="preserve"> Name meaning: Jonah (Yonah) — Dove. Fled yet brought salvation to Nineveh.</w:t>
      </w:r>
    </w:p>
  </w:footnote>
  <w:footnote w:id="835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8356">
    <w:p>
      <w:pPr>
        <w:pStyle w:val="FootnoteText"/>
      </w:pPr>
      <w:r>
        <w:rPr>
          <w:rStyle w:val="FootnoteReference"/>
        </w:rPr>
        <w:footnoteRef/>
      </w:r>
      <w:r>
        <w:t xml:space="preserve"> Brenton note: Gr. last.</w:t>
      </w:r>
    </w:p>
  </w:footnote>
  <w:footnote w:id="8357">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8358">
    <w:p>
      <w:pPr>
        <w:pStyle w:val="FootnoteText"/>
      </w:pPr>
      <w:r>
        <w:rPr>
          <w:rStyle w:val="FootnoteReference"/>
        </w:rPr>
        <w:footnoteRef/>
      </w:r>
      <w:r>
        <w:t xml:space="preserve"> Brenton note: Gr. from me.</w:t>
      </w:r>
    </w:p>
  </w:footnote>
  <w:footnote w:id="8359">
    <w:p>
      <w:pPr>
        <w:pStyle w:val="FootnoteText"/>
      </w:pPr>
      <w:r>
        <w:rPr>
          <w:rStyle w:val="FootnoteReference"/>
        </w:rPr>
        <w:footnoteRef/>
      </w:r>
      <w:r>
        <w:t xml:space="preserve"> Brenton note: Gr. vain and false things.</w:t>
      </w:r>
    </w:p>
  </w:footnote>
  <w:footnote w:id="8360">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8361">
    <w:p>
      <w:pPr>
        <w:pStyle w:val="FootnoteText"/>
      </w:pPr>
      <w:r>
        <w:rPr>
          <w:rStyle w:val="FootnoteReference"/>
        </w:rPr>
        <w:footnoteRef/>
      </w:r>
      <w:r>
        <w:t xml:space="preserve"> Brenton note: Or, for a thank-offering to the Lord.</w:t>
      </w:r>
    </w:p>
  </w:footnote>
  <w:footnote w:id="8362">
    <w:p>
      <w:pPr>
        <w:pStyle w:val="FootnoteText"/>
      </w:pPr>
      <w:r>
        <w:rPr>
          <w:rStyle w:val="FootnoteReference"/>
        </w:rPr>
        <w:footnoteRef/>
      </w:r>
      <w:r>
        <w:t xml:space="preserve"> Name meaning: Jonah (Yonah) — Dove. Fled yet brought salvation to Nineveh.</w:t>
      </w:r>
    </w:p>
  </w:footnote>
  <w:footnote w:id="8363">
    <w:p>
      <w:pPr>
        <w:pStyle w:val="FootnoteText"/>
      </w:pPr>
      <w:r>
        <w:rPr>
          <w:rStyle w:val="FootnoteReference"/>
        </w:rPr>
        <w:footnoteRef/>
      </w:r>
      <w:r>
        <w:t xml:space="preserve"> Brenton note: Lit. a great city to God. Acts 7. 20.</w:t>
      </w:r>
    </w:p>
  </w:footnote>
  <w:footnote w:id="8364">
    <w:p>
      <w:pPr>
        <w:pStyle w:val="FootnoteText"/>
      </w:pPr>
      <w:r>
        <w:rPr>
          <w:rStyle w:val="FootnoteReference"/>
        </w:rPr>
        <w:footnoteRef/>
      </w:r>
      <w:r>
        <w:t xml:space="preserve"> Name meaning: Jonah (Yonah) — Dove. Fled yet brought salvation to Nineveh.</w:t>
      </w:r>
    </w:p>
  </w:footnote>
  <w:footnote w:id="8365">
    <w:p>
      <w:pPr>
        <w:pStyle w:val="FootnoteText"/>
      </w:pPr>
      <w:r>
        <w:rPr>
          <w:rStyle w:val="FootnoteReference"/>
        </w:rPr>
        <w:footnoteRef/>
      </w:r>
      <w:r>
        <w:t xml:space="preserve"> Brenton note: Gr. anticipate.</w:t>
      </w:r>
    </w:p>
  </w:footnote>
  <w:footnote w:id="8366">
    <w:p>
      <w:pPr>
        <w:pStyle w:val="FootnoteText"/>
      </w:pPr>
      <w:r>
        <w:rPr>
          <w:rStyle w:val="FootnoteReference"/>
        </w:rPr>
        <w:footnoteRef/>
      </w:r>
      <w:r>
        <w:t xml:space="preserve"> Brenton note: Gr. sovereign Lord.</w:t>
      </w:r>
    </w:p>
  </w:footnote>
  <w:footnote w:id="8367">
    <w:p>
      <w:pPr>
        <w:pStyle w:val="FootnoteText"/>
      </w:pPr>
      <w:r>
        <w:rPr>
          <w:rStyle w:val="FootnoteReference"/>
        </w:rPr>
        <w:footnoteRef/>
      </w:r>
      <w:r>
        <w:t xml:space="preserve"> Brenton note: Or, little before.</w:t>
      </w:r>
    </w:p>
  </w:footnote>
  <w:footnote w:id="8368">
    <w:p>
      <w:pPr>
        <w:pStyle w:val="FootnoteText"/>
      </w:pPr>
      <w:r>
        <w:rPr>
          <w:rStyle w:val="FootnoteReference"/>
        </w:rPr>
        <w:footnoteRef/>
      </w:r>
      <w:r>
        <w:t xml:space="preserve"> Name meaning: Micah (Mikah) — Who is like Yahweh?. A rhetorical question pointing to God’s uniqueness.</w:t>
      </w:r>
    </w:p>
  </w:footnote>
  <w:footnote w:id="8369">
    <w:p>
      <w:pPr>
        <w:pStyle w:val="FootnoteText"/>
      </w:pPr>
      <w:r>
        <w:rPr>
          <w:rStyle w:val="FootnoteReference"/>
        </w:rPr>
        <w:footnoteRef/>
      </w:r>
      <w:r>
        <w:t xml:space="preserve"> Name meaning: Judah (Yehudah) — Praise. Royal tribe and ancestor of Messiah.</w:t>
      </w:r>
    </w:p>
  </w:footnote>
  <w:footnote w:id="8370">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371">
    <w:p>
      <w:pPr>
        <w:pStyle w:val="FootnoteText"/>
      </w:pPr>
      <w:r>
        <w:rPr>
          <w:rStyle w:val="FootnoteReference"/>
        </w:rPr>
        <w:footnoteRef/>
      </w:r>
      <w:r>
        <w:t xml:space="preserve"> Name meaning: Jacob (Yaaqov) — Supplanter; heel-grabber. Grabbed Esau’s heel at birth; later supplanted him and became Israel.</w:t>
      </w:r>
    </w:p>
  </w:footnote>
  <w:footnote w:id="8372">
    <w:p>
      <w:pPr>
        <w:pStyle w:val="FootnoteText"/>
      </w:pPr>
      <w:r>
        <w:rPr>
          <w:rStyle w:val="FootnoteReference"/>
        </w:rPr>
        <w:footnoteRef/>
      </w:r>
      <w:r>
        <w:t xml:space="preserve"> Name meaning: Israel (Yisrael) — God contends; strives with God. Wrestled with God and prevailed; name of the covenant nation.</w:t>
      </w:r>
    </w:p>
  </w:footnote>
  <w:footnote w:id="8373">
    <w:p>
      <w:pPr>
        <w:pStyle w:val="FootnoteText"/>
      </w:pPr>
      <w:r>
        <w:rPr>
          <w:rStyle w:val="FootnoteReference"/>
        </w:rPr>
        <w:footnoteRef/>
      </w:r>
      <w:r>
        <w:t xml:space="preserve"> Name meaning: Jacob (Yaaqov) — Supplanter; heel-grabber. Grabbed Esau’s heel at birth; later supplanted him and became Israel.</w:t>
      </w:r>
    </w:p>
  </w:footnote>
  <w:footnote w:id="8374">
    <w:p>
      <w:pPr>
        <w:pStyle w:val="FootnoteText"/>
      </w:pPr>
      <w:r>
        <w:rPr>
          <w:rStyle w:val="FootnoteReference"/>
        </w:rPr>
        <w:footnoteRef/>
      </w:r>
      <w:r>
        <w:t xml:space="preserve"> Name meaning: Israel (Yisrael) — God contends; strives with God. Wrestled with God and prevailed; name of the covenant nation.</w:t>
      </w:r>
    </w:p>
  </w:footnote>
  <w:footnote w:id="8375">
    <w:p>
      <w:pPr>
        <w:pStyle w:val="FootnoteText"/>
      </w:pPr>
      <w:r>
        <w:rPr>
          <w:rStyle w:val="FootnoteReference"/>
        </w:rPr>
        <w:footnoteRef/>
      </w:r>
      <w:r>
        <w:t xml:space="preserve"> Name meaning: Jacob (Yaaqov) — Supplanter; heel-grabber. Grabbed Esau’s heel at birth; later supplanted him and became Israel.</w:t>
      </w:r>
    </w:p>
  </w:footnote>
  <w:footnote w:id="8376">
    <w:p>
      <w:pPr>
        <w:pStyle w:val="FootnoteText"/>
      </w:pPr>
      <w:r>
        <w:rPr>
          <w:rStyle w:val="FootnoteReference"/>
        </w:rPr>
        <w:footnoteRef/>
      </w:r>
      <w:r>
        <w:t xml:space="preserve"> Name meaning: Israel (Yisrael) — God contends; strives with God. Wrestled with God and prevailed; name of the covenant nation.</w:t>
      </w:r>
    </w:p>
  </w:footnote>
  <w:footnote w:id="8377">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8378">
    <w:p>
      <w:pPr>
        <w:pStyle w:val="FootnoteText"/>
      </w:pPr>
      <w:r>
        <w:rPr>
          <w:rStyle w:val="FootnoteReference"/>
        </w:rPr>
        <w:footnoteRef/>
      </w:r>
      <w:r>
        <w:t xml:space="preserve"> Name meaning: Jacob (Yaaqov) — Supplanter; heel-grabber. Grabbed Esau’s heel at birth; later supplanted him and became Israel.</w:t>
      </w:r>
    </w:p>
  </w:footnote>
  <w:footnote w:id="8379">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838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8381">
    <w:p>
      <w:pPr>
        <w:pStyle w:val="FootnoteText"/>
      </w:pPr>
      <w:r>
        <w:rPr>
          <w:rStyle w:val="FootnoteReference"/>
        </w:rPr>
        <w:footnoteRef/>
      </w:r>
      <w:r>
        <w:t xml:space="preserve"> Name meaning: Israel (Yisrael) — God contends; strives with God. Wrestled with God and prevailed; name of the covenant nation.</w:t>
      </w:r>
    </w:p>
  </w:footnote>
  <w:footnote w:id="8382">
    <w:p>
      <w:pPr>
        <w:pStyle w:val="FootnoteText"/>
      </w:pPr>
      <w:r>
        <w:rPr>
          <w:rStyle w:val="FootnoteReference"/>
        </w:rPr>
        <w:footnoteRef/>
      </w:r>
      <w:r>
        <w:t xml:space="preserve"> Name meaning: Judah (Yehudah) — Praise. Royal tribe and ancestor of Messiah.</w:t>
      </w:r>
    </w:p>
  </w:footnote>
  <w:footnote w:id="8383">
    <w:p>
      <w:pPr>
        <w:pStyle w:val="FootnoteText"/>
      </w:pPr>
      <w:r>
        <w:rPr>
          <w:rStyle w:val="FootnoteReference"/>
        </w:rPr>
        <w:footnoteRef/>
      </w:r>
      <w:r>
        <w:t xml:space="preserve"> Name meaning: Israel (Yisrael) — God contends; strives with God. Wrestled with God and prevailed; name of the covenant nation.</w:t>
      </w:r>
    </w:p>
  </w:footnote>
  <w:footnote w:id="8384">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8385">
    <w:p>
      <w:pPr>
        <w:pStyle w:val="FootnoteText"/>
      </w:pPr>
      <w:r>
        <w:rPr>
          <w:rStyle w:val="FootnoteReference"/>
        </w:rPr>
        <w:footnoteRef/>
      </w:r>
      <w:r>
        <w:t xml:space="preserve"> Name meaning: Jacob (Yaaqov) — Supplanter; heel-grabber. Grabbed Esau’s heel at birth; later supplanted him and became Israel.</w:t>
      </w:r>
    </w:p>
  </w:footnote>
  <w:footnote w:id="8386">
    <w:p>
      <w:pPr>
        <w:pStyle w:val="FootnoteText"/>
      </w:pPr>
      <w:r>
        <w:rPr>
          <w:rStyle w:val="FootnoteReference"/>
        </w:rPr>
        <w:footnoteRef/>
      </w:r>
      <w:r>
        <w:t xml:space="preserve"> Name meaning: Israel (Yisrael) — God contends; strives with God. Wrestled with God and prevailed; name of the covenant nation.</w:t>
      </w:r>
    </w:p>
  </w:footnote>
  <w:footnote w:id="8387">
    <w:p>
      <w:pPr>
        <w:pStyle w:val="FootnoteText"/>
      </w:pPr>
      <w:r>
        <w:rPr>
          <w:rStyle w:val="FootnoteReference"/>
        </w:rPr>
        <w:footnoteRef/>
      </w:r>
      <w:r>
        <w:t xml:space="preserve"> Name meaning: Moses (Mosheh) — Drawn out. Drawn out of the Nile; drew Israel out of Egypt.</w:t>
      </w:r>
    </w:p>
  </w:footnote>
  <w:footnote w:id="8388">
    <w:p>
      <w:pPr>
        <w:pStyle w:val="FootnoteText"/>
      </w:pPr>
      <w:r>
        <w:rPr>
          <w:rStyle w:val="FootnoteReference"/>
        </w:rPr>
        <w:footnoteRef/>
      </w:r>
      <w:r>
        <w:t xml:space="preserve"> Name meaning: Aaron (Aharon) — Exalted; mountain of strength; teacher. First high priest; exalted to lead worship.</w:t>
      </w:r>
    </w:p>
  </w:footnote>
  <w:footnote w:id="8389">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8390">
    <w:p>
      <w:pPr>
        <w:pStyle w:val="FootnoteText"/>
      </w:pPr>
      <w:r>
        <w:rPr>
          <w:rStyle w:val="FootnoteReference"/>
        </w:rPr>
        <w:footnoteRef/>
      </w:r>
      <w:r>
        <w:t xml:space="preserve"> MT/LXX note: The Greek says be ready or prepared to walk with the Lord your God. Direct Logos export supports that LXX-shaped wording rather than the familiar MT phrase walk humbly with your God. Source: LXX wording + witnesses.</w:t>
      </w:r>
    </w:p>
  </w:footnote>
  <w:footnote w:id="8391">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8392">
    <w:p>
      <w:pPr>
        <w:pStyle w:val="FootnoteText"/>
      </w:pPr>
      <w:r>
        <w:rPr>
          <w:rStyle w:val="FootnoteReference"/>
        </w:rPr>
        <w:footnoteRef/>
      </w:r>
      <w:r>
        <w:t xml:space="preserve"> Name meaning: Jacob (Yaaqov) — Supplanter; heel-grabber. Grabbed Esau’s heel at birth; later supplanted him and became Israel.</w:t>
      </w:r>
    </w:p>
  </w:footnote>
  <w:footnote w:id="839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8394">
    <w:p>
      <w:pPr>
        <w:pStyle w:val="FootnoteText"/>
      </w:pPr>
      <w:r>
        <w:rPr>
          <w:rStyle w:val="FootnoteReference"/>
        </w:rPr>
        <w:footnoteRef/>
      </w:r>
      <w:r>
        <w:t xml:space="preserve"> Name meaning: Nahum (Nachum) — Comfort. Brought comfort by announcing the end of Nineveh’s oppression.</w:t>
      </w:r>
    </w:p>
  </w:footnote>
  <w:footnote w:id="8395">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8396">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839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8398">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8399">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8400">
    <w:p>
      <w:pPr>
        <w:pStyle w:val="FootnoteText"/>
      </w:pPr>
      <w:r>
        <w:rPr>
          <w:rStyle w:val="FootnoteReference"/>
        </w:rPr>
        <w:footnoteRef/>
      </w:r>
      <w:r>
        <w:t xml:space="preserve"> Name meaning: Judah (Yehudah) — Praise. Royal tribe and ancestor of Messiah.</w:t>
      </w:r>
    </w:p>
  </w:footnote>
  <w:footnote w:id="8401">
    <w:p>
      <w:pPr>
        <w:pStyle w:val="FootnoteText"/>
      </w:pPr>
      <w:r>
        <w:rPr>
          <w:rStyle w:val="FootnoteReference"/>
        </w:rPr>
        <w:footnoteRef/>
      </w:r>
      <w:r>
        <w:t xml:space="preserve"> Name meaning: Jacob (Yaaqov) — Supplanter; heel-grabber. Grabbed Esau’s heel at birth; later supplanted him and became Israel.</w:t>
      </w:r>
    </w:p>
  </w:footnote>
  <w:footnote w:id="8402">
    <w:p>
      <w:pPr>
        <w:pStyle w:val="FootnoteText"/>
      </w:pPr>
      <w:r>
        <w:rPr>
          <w:rStyle w:val="FootnoteReference"/>
        </w:rPr>
        <w:footnoteRef/>
      </w:r>
      <w:r>
        <w:t xml:space="preserve"> Name meaning: Israel (Yisrael) — God contends; strives with God. Wrestled with God and prevailed; name of the covenant nation.</w:t>
      </w:r>
    </w:p>
  </w:footnote>
  <w:footnote w:id="8403">
    <w:p>
      <w:pPr>
        <w:pStyle w:val="FootnoteText"/>
      </w:pPr>
      <w:r>
        <w:rPr>
          <w:rStyle w:val="FootnoteReference"/>
        </w:rPr>
        <w:footnoteRef/>
      </w:r>
      <w:r>
        <w:t xml:space="preserve"> Translation note: The Greek opens with a threat formula. The current wording preserves that direct line. Source: threat formula.</w:t>
      </w:r>
    </w:p>
  </w:footnote>
  <w:footnote w:id="8404">
    <w:p>
      <w:pPr>
        <w:pStyle w:val="FootnoteText"/>
      </w:pPr>
      <w:r>
        <w:rPr>
          <w:rStyle w:val="FootnoteReference"/>
        </w:rPr>
        <w:footnoteRef/>
      </w:r>
      <w:r>
        <w:t xml:space="preserve"> Name meaning: Habakkuk (Chavaqquq) — Embrace. Embraced God in faith despite coming judgment.</w:t>
      </w:r>
    </w:p>
  </w:footnote>
  <w:footnote w:id="8405">
    <w:p>
      <w:pPr>
        <w:pStyle w:val="FootnoteText"/>
      </w:pPr>
      <w:r>
        <w:rPr>
          <w:rStyle w:val="FootnoteReference"/>
        </w:rPr>
        <w:footnoteRef/>
      </w:r>
      <w:r>
        <w:t xml:space="preserve"> Translation note: The Greek uses the direct lament question. The current wording keeps that line explicit. Source: lament formula.</w:t>
      </w:r>
    </w:p>
  </w:footnote>
  <w:footnote w:id="8406">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8407">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8408">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8409">
    <w:p>
      <w:pPr>
        <w:pStyle w:val="FootnoteText"/>
      </w:pPr>
      <w:r>
        <w:rPr>
          <w:rStyle w:val="FootnoteReference"/>
        </w:rPr>
        <w:footnoteRef/>
      </w:r>
      <w:r>
        <w:t xml:space="preserve"> Name meaning: Habakkuk (Chavaqquq) — Embrace. Embraced God in faith despite coming judgment.</w:t>
      </w:r>
    </w:p>
  </w:footnote>
  <w:footnote w:id="8410">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8411">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8412">
    <w:p>
      <w:pPr>
        <w:pStyle w:val="FootnoteText"/>
      </w:pPr>
      <w:r>
        <w:rPr>
          <w:rStyle w:val="FootnoteReference"/>
        </w:rPr>
        <w:footnoteRef/>
      </w:r>
      <w:r>
        <w:t xml:space="preserve"> Name meaning: Zephaniah (Tsephanyah) — Yahweh has hidden; protected. Hidden and protected the remnant during judgment.</w:t>
      </w:r>
    </w:p>
  </w:footnote>
  <w:footnote w:id="8413">
    <w:p>
      <w:pPr>
        <w:pStyle w:val="FootnoteText"/>
      </w:pPr>
      <w:r>
        <w:rPr>
          <w:rStyle w:val="FootnoteReference"/>
        </w:rPr>
        <w:footnoteRef/>
      </w:r>
      <w:r>
        <w:t xml:space="preserve"> Name meaning: Judah (Yehudah) — Praise. Royal tribe and ancestor of Messiah.</w:t>
      </w:r>
    </w:p>
  </w:footnote>
  <w:footnote w:id="8414">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8415">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8416">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8417">
    <w:p>
      <w:pPr>
        <w:pStyle w:val="FootnoteText"/>
      </w:pPr>
      <w:r>
        <w:rPr>
          <w:rStyle w:val="FootnoteReference"/>
        </w:rPr>
        <w:footnoteRef/>
      </w:r>
      <w:r>
        <w:t xml:space="preserve"> Name meaning: Judah (Yehudah) — Praise. Royal tribe and ancestor of Messiah.</w:t>
      </w:r>
    </w:p>
  </w:footnote>
  <w:footnote w:id="8418">
    <w:p>
      <w:pPr>
        <w:pStyle w:val="FootnoteText"/>
      </w:pPr>
      <w:r>
        <w:rPr>
          <w:rStyle w:val="FootnoteReference"/>
        </w:rPr>
        <w:footnoteRef/>
      </w:r>
      <w:r>
        <w:t xml:space="preserve"> Name meaning: Israel (Yisrael) — God contends; strives with God. Wrestled with God and prevailed; name of the covenant nation.</w:t>
      </w:r>
    </w:p>
  </w:footnote>
  <w:footnote w:id="8419">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8420">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8421">
    <w:p>
      <w:pPr>
        <w:pStyle w:val="FootnoteText"/>
      </w:pPr>
      <w:r>
        <w:rPr>
          <w:rStyle w:val="FootnoteReference"/>
        </w:rPr>
        <w:footnoteRef/>
      </w:r>
      <w:r>
        <w:t xml:space="preserve"> Name meaning: Israel (Yisrael) — God contends; strives with God. Wrestled with God and prevailed; name of the covenant nation.</w:t>
      </w:r>
    </w:p>
  </w:footnote>
  <w:footnote w:id="8422">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8423">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8424">
    <w:p>
      <w:pPr>
        <w:pStyle w:val="FootnoteText"/>
      </w:pPr>
      <w:r>
        <w:rPr>
          <w:rStyle w:val="FootnoteReference"/>
        </w:rPr>
        <w:footnoteRef/>
      </w:r>
      <w:r>
        <w:t xml:space="preserve"> Name meaning: Judah (Yehudah) — Praise. Royal tribe and ancestor of Messiah.</w:t>
      </w:r>
    </w:p>
  </w:footnote>
  <w:footnote w:id="8425">
    <w:p>
      <w:pPr>
        <w:pStyle w:val="FootnoteText"/>
      </w:pPr>
      <w:r>
        <w:rPr>
          <w:rStyle w:val="FootnoteReference"/>
        </w:rPr>
        <w:footnoteRef/>
      </w:r>
      <w:r>
        <w:t xml:space="preserve"> Name meaning: Haggai (Chaggay) — Festal; my feasts. Urged the people to rebuild the Temple.</w:t>
      </w:r>
    </w:p>
  </w:footnote>
  <w:footnote w:id="8426">
    <w:p>
      <w:pPr>
        <w:pStyle w:val="FootnoteText"/>
      </w:pPr>
      <w:r>
        <w:rPr>
          <w:rStyle w:val="FootnoteReference"/>
        </w:rPr>
        <w:footnoteRef/>
      </w:r>
      <w:r>
        <w:t xml:space="preserve"> Brenton note: Or, Joshua.</w:t>
      </w:r>
    </w:p>
  </w:footnote>
  <w:footnote w:id="8427">
    <w:p>
      <w:pPr>
        <w:pStyle w:val="FootnoteText"/>
      </w:pPr>
      <w:r>
        <w:rPr>
          <w:rStyle w:val="FootnoteReference"/>
        </w:rPr>
        <w:footnoteRef/>
      </w:r>
      <w:r>
        <w:t xml:space="preserve"> Brenton note: Gr. in them.</w:t>
      </w:r>
    </w:p>
  </w:footnote>
  <w:footnote w:id="8428">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8429">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8430">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8431">
    <w:p>
      <w:pPr>
        <w:pStyle w:val="FootnoteText"/>
      </w:pPr>
      <w:r>
        <w:rPr>
          <w:rStyle w:val="FootnoteReference"/>
        </w:rPr>
        <w:footnoteRef/>
      </w:r>
      <w:r>
        <w:t xml:space="preserve"> Name meaning: Haggai (Chaggay) — Festal; my feasts. Urged the people to rebuild the Temple.</w:t>
      </w:r>
    </w:p>
  </w:footnote>
  <w:footnote w:id="8432">
    <w:p>
      <w:pPr>
        <w:pStyle w:val="FootnoteText"/>
      </w:pPr>
      <w:r>
        <w:rPr>
          <w:rStyle w:val="FootnoteReference"/>
        </w:rPr>
        <w:footnoteRef/>
      </w:r>
      <w:r>
        <w:t xml:space="preserve"> Name meaning: Judah (Yehudah) — Praise. Royal tribe and ancestor of Messiah.</w:t>
      </w:r>
    </w:p>
  </w:footnote>
  <w:footnote w:id="8433">
    <w:p>
      <w:pPr>
        <w:pStyle w:val="FootnoteText"/>
      </w:pPr>
      <w:r>
        <w:rPr>
          <w:rStyle w:val="FootnoteReference"/>
        </w:rPr>
        <w:footnoteRef/>
      </w:r>
      <w:r>
        <w:t xml:space="preserve"> Brenton note: Or, Joshua.</w:t>
      </w:r>
    </w:p>
  </w:footnote>
  <w:footnote w:id="8434">
    <w:p>
      <w:pPr>
        <w:pStyle w:val="FootnoteText"/>
      </w:pPr>
      <w:r>
        <w:rPr>
          <w:rStyle w:val="FootnoteReference"/>
        </w:rPr>
        <w:footnoteRef/>
      </w:r>
      <w:r>
        <w:t xml:space="preserve"> Brenton note: Gr. not existing.</w:t>
      </w:r>
    </w:p>
  </w:footnote>
  <w:footnote w:id="8435">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8436">
    <w:p>
      <w:pPr>
        <w:pStyle w:val="FootnoteText"/>
      </w:pPr>
      <w:r>
        <w:rPr>
          <w:rStyle w:val="FootnoteReference"/>
        </w:rPr>
        <w:footnoteRef/>
      </w:r>
      <w:r>
        <w:t xml:space="preserve"> Brenton note: Or, objects.</w:t>
      </w:r>
    </w:p>
  </w:footnote>
  <w:footnote w:id="8437">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8438">
    <w:p>
      <w:pPr>
        <w:pStyle w:val="FootnoteText"/>
      </w:pPr>
      <w:r>
        <w:rPr>
          <w:rStyle w:val="FootnoteReference"/>
        </w:rPr>
        <w:footnoteRef/>
      </w:r>
      <w:r>
        <w:t xml:space="preserve"> Brenton note: Or, salvation.</w:t>
      </w:r>
    </w:p>
  </w:footnote>
  <w:footnote w:id="8439">
    <w:p>
      <w:pPr>
        <w:pStyle w:val="FootnoteText"/>
      </w:pPr>
      <w:r>
        <w:rPr>
          <w:rStyle w:val="FootnoteReference"/>
        </w:rPr>
        <w:footnoteRef/>
      </w:r>
      <w:r>
        <w:t xml:space="preserve"> Brenton note: Gr. sanctified.</w:t>
      </w:r>
    </w:p>
  </w:footnote>
  <w:footnote w:id="8440">
    <w:p>
      <w:pPr>
        <w:pStyle w:val="FootnoteText"/>
      </w:pPr>
      <w:r>
        <w:rPr>
          <w:rStyle w:val="FootnoteReference"/>
        </w:rPr>
        <w:footnoteRef/>
      </w:r>
      <w:r>
        <w:t xml:space="preserve"> Brenton note: Not in Hebrew.</w:t>
      </w:r>
    </w:p>
  </w:footnote>
  <w:footnote w:id="8441">
    <w:p>
      <w:pPr>
        <w:pStyle w:val="FootnoteText"/>
      </w:pPr>
      <w:r>
        <w:rPr>
          <w:rStyle w:val="FootnoteReference"/>
        </w:rPr>
        <w:footnoteRef/>
      </w:r>
      <w:r>
        <w:t xml:space="preserve"> Brenton note: Gr. into.</w:t>
      </w:r>
    </w:p>
  </w:footnote>
  <w:footnote w:id="8442">
    <w:p>
      <w:pPr>
        <w:pStyle w:val="FootnoteText"/>
      </w:pPr>
      <w:r>
        <w:rPr>
          <w:rStyle w:val="FootnoteReference"/>
        </w:rPr>
        <w:footnoteRef/>
      </w:r>
      <w:r>
        <w:t xml:space="preserve"> Name meaning: Zechariah (Zekharyah) — Yahweh remembers. God remembered His covenant promises.</w:t>
      </w:r>
    </w:p>
  </w:footnote>
  <w:footnote w:id="8443">
    <w:p>
      <w:pPr>
        <w:pStyle w:val="FootnoteText"/>
      </w:pPr>
      <w:r>
        <w:rPr>
          <w:rStyle w:val="FootnoteReference"/>
        </w:rPr>
        <w:footnoteRef/>
      </w:r>
      <w:r>
        <w:t xml:space="preserve"> Name meaning: Judah (Yehudah) — Praise. Royal tribe and ancestor of Messiah.</w:t>
      </w:r>
    </w:p>
  </w:footnote>
  <w:footnote w:id="8444">
    <w:p>
      <w:pPr>
        <w:pStyle w:val="FootnoteText"/>
      </w:pPr>
      <w:r>
        <w:rPr>
          <w:rStyle w:val="FootnoteReference"/>
        </w:rPr>
        <w:footnoteRef/>
      </w:r>
      <w:r>
        <w:t xml:space="preserve"> Brenton note: Gr. this seventieth year.</w:t>
      </w:r>
    </w:p>
  </w:footnote>
  <w:footnote w:id="8445">
    <w:p>
      <w:pPr>
        <w:pStyle w:val="FootnoteText"/>
      </w:pPr>
      <w:r>
        <w:rPr>
          <w:rStyle w:val="FootnoteReference"/>
        </w:rPr>
        <w:footnoteRef/>
      </w:r>
      <w:r>
        <w:t xml:space="preserve"> Name meaning: Judah (Yehudah) — Praise. Royal tribe and ancestor of Messiah.</w:t>
      </w:r>
    </w:p>
  </w:footnote>
  <w:footnote w:id="8446">
    <w:p>
      <w:pPr>
        <w:pStyle w:val="FootnoteText"/>
      </w:pPr>
      <w:r>
        <w:rPr>
          <w:rStyle w:val="FootnoteReference"/>
        </w:rPr>
        <w:footnoteRef/>
      </w:r>
      <w:r>
        <w:t xml:space="preserve"> Name meaning: Israel (Yisrael) — God contends; strives with God. Wrestled with God and prevailed; name of the covenant nation.</w:t>
      </w:r>
    </w:p>
  </w:footnote>
  <w:footnote w:id="8447">
    <w:p>
      <w:pPr>
        <w:pStyle w:val="FootnoteText"/>
      </w:pPr>
      <w:r>
        <w:rPr>
          <w:rStyle w:val="FootnoteReference"/>
        </w:rPr>
        <w:footnoteRef/>
      </w:r>
      <w:r>
        <w:t xml:space="preserve"> Brenton note: Or, accuser.</w:t>
      </w:r>
    </w:p>
  </w:footnote>
  <w:footnote w:id="8448">
    <w:p>
      <w:pPr>
        <w:pStyle w:val="FootnoteText"/>
      </w:pPr>
      <w:r>
        <w:rPr>
          <w:rStyle w:val="FootnoteReference"/>
        </w:rPr>
        <w:footnoteRef/>
      </w:r>
      <w:r>
        <w:t xml:space="preserve"> Brenton note: Or, vile, see Jas. 2. 2.</w:t>
      </w:r>
    </w:p>
  </w:footnote>
  <w:footnote w:id="8449">
    <w:p>
      <w:pPr>
        <w:pStyle w:val="FootnoteText"/>
      </w:pPr>
      <w:r>
        <w:rPr>
          <w:rStyle w:val="FootnoteReference"/>
        </w:rPr>
        <w:footnoteRef/>
      </w:r>
      <w:r>
        <w:t xml:space="preserve"> Brenton note: Or, full length.</w:t>
      </w:r>
    </w:p>
  </w:footnote>
  <w:footnote w:id="8450">
    <w:p>
      <w:pPr>
        <w:pStyle w:val="FootnoteText"/>
      </w:pPr>
      <w:r>
        <w:rPr>
          <w:rStyle w:val="FootnoteReference"/>
        </w:rPr>
        <w:footnoteRef/>
      </w:r>
      <w:r>
        <w:t xml:space="preserve"> Brenton note: See Luke 1. 78.</w:t>
      </w:r>
    </w:p>
  </w:footnote>
  <w:footnote w:id="845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8452">
    <w:p>
      <w:pPr>
        <w:pStyle w:val="FootnoteText"/>
      </w:pPr>
      <w:r>
        <w:rPr>
          <w:rStyle w:val="FootnoteReference"/>
        </w:rPr>
        <w:footnoteRef/>
      </w:r>
      <w:r>
        <w:t xml:space="preserve"> Brenton note: Gr. equality, see John 1. 16.</w:t>
      </w:r>
    </w:p>
  </w:footnote>
  <w:footnote w:id="8453">
    <w:p>
      <w:pPr>
        <w:pStyle w:val="FootnoteText"/>
      </w:pPr>
      <w:r>
        <w:rPr>
          <w:rStyle w:val="FootnoteReference"/>
        </w:rPr>
        <w:footnoteRef/>
      </w:r>
      <w:r>
        <w:t xml:space="preserve"> Brenton note: Alex. + 'of the Lord.'</w:t>
      </w:r>
    </w:p>
  </w:footnote>
  <w:footnote w:id="8454">
    <w:p>
      <w:pPr>
        <w:pStyle w:val="FootnoteText"/>
      </w:pPr>
      <w:r>
        <w:rPr>
          <w:rStyle w:val="FootnoteReference"/>
        </w:rPr>
        <w:footnoteRef/>
      </w:r>
      <w:r>
        <w:t xml:space="preserve"> Brenton note: Gr. nostrils.</w:t>
      </w:r>
    </w:p>
  </w:footnote>
  <w:footnote w:id="8455">
    <w:p>
      <w:pPr>
        <w:pStyle w:val="FootnoteText"/>
      </w:pPr>
      <w:r>
        <w:rPr>
          <w:rStyle w:val="FootnoteReference"/>
        </w:rPr>
        <w:footnoteRef/>
      </w:r>
      <w:r>
        <w:t xml:space="preserve"> Brenton note: Gr. sons of fatness. Rev. 11. 4.</w:t>
      </w:r>
    </w:p>
  </w:footnote>
  <w:footnote w:id="8456">
    <w:p>
      <w:pPr>
        <w:pStyle w:val="FootnoteText"/>
      </w:pPr>
      <w:r>
        <w:rPr>
          <w:rStyle w:val="FootnoteReference"/>
        </w:rPr>
        <w:footnoteRef/>
      </w:r>
      <w:r>
        <w:t xml:space="preserve"> Brenton note: Heb. and Gr. one woman. see ver. 9.</w:t>
      </w:r>
    </w:p>
  </w:footnote>
  <w:footnote w:id="8457">
    <w:p>
      <w:pPr>
        <w:pStyle w:val="FootnoteText"/>
      </w:pPr>
      <w:r>
        <w:rPr>
          <w:rStyle w:val="FootnoteReference"/>
        </w:rPr>
        <w:footnoteRef/>
      </w:r>
      <w:r>
        <w:t xml:space="preserve"> Brenton note: Gr. preparation.</w:t>
      </w:r>
    </w:p>
  </w:footnote>
  <w:footnote w:id="8458">
    <w:p>
      <w:pPr>
        <w:pStyle w:val="FootnoteText"/>
      </w:pPr>
      <w:r>
        <w:rPr>
          <w:rStyle w:val="FootnoteReference"/>
        </w:rPr>
        <w:footnoteRef/>
      </w:r>
      <w:r>
        <w:t xml:space="preserve"> Brenton note: Or, one said.</w:t>
      </w:r>
    </w:p>
  </w:footnote>
  <w:footnote w:id="8459">
    <w:p>
      <w:pPr>
        <w:pStyle w:val="FootnoteText"/>
      </w:pPr>
      <w:r>
        <w:rPr>
          <w:rStyle w:val="FootnoteReference"/>
        </w:rPr>
        <w:footnoteRef/>
      </w:r>
      <w:r>
        <w:t xml:space="preserve"> Brenton note: Heb. proper names. See A. V.</w:t>
      </w:r>
    </w:p>
  </w:footnote>
  <w:footnote w:id="8460">
    <w:p>
      <w:pPr>
        <w:pStyle w:val="FootnoteText"/>
      </w:pPr>
      <w:r>
        <w:rPr>
          <w:rStyle w:val="FootnoteReference"/>
        </w:rPr>
        <w:footnoteRef/>
      </w:r>
      <w:r>
        <w:t xml:space="preserve"> Brenton note: Lit. virtue.</w:t>
      </w:r>
    </w:p>
  </w:footnote>
  <w:footnote w:id="8461">
    <w:p>
      <w:pPr>
        <w:pStyle w:val="FootnoteText"/>
      </w:pPr>
      <w:r>
        <w:rPr>
          <w:rStyle w:val="FootnoteReference"/>
        </w:rPr>
        <w:footnoteRef/>
      </w:r>
      <w:r>
        <w:t xml:space="preserve"> Brenton note: Gr. of it.</w:t>
      </w:r>
    </w:p>
  </w:footnote>
  <w:footnote w:id="8462">
    <w:p>
      <w:pPr>
        <w:pStyle w:val="FootnoteText"/>
      </w:pPr>
      <w:r>
        <w:rPr>
          <w:rStyle w:val="FootnoteReference"/>
        </w:rPr>
        <w:footnoteRef/>
      </w:r>
      <w:r>
        <w:t xml:space="preserve"> Name meaning: Zechariah (Zekharyah) — Yahweh remembers. God remembered His covenant promises.</w:t>
      </w:r>
    </w:p>
  </w:footnote>
  <w:footnote w:id="8463">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8464">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8465">
    <w:p>
      <w:pPr>
        <w:pStyle w:val="FootnoteText"/>
      </w:pPr>
      <w:r>
        <w:rPr>
          <w:rStyle w:val="FootnoteReference"/>
        </w:rPr>
        <w:footnoteRef/>
      </w:r>
      <w:r>
        <w:t xml:space="preserve"> Name meaning: Judah (Yehudah) — Praise. Royal tribe and ancestor of Messiah.</w:t>
      </w:r>
    </w:p>
  </w:footnote>
  <w:footnote w:id="8466">
    <w:p>
      <w:pPr>
        <w:pStyle w:val="FootnoteText"/>
      </w:pPr>
      <w:r>
        <w:rPr>
          <w:rStyle w:val="FootnoteReference"/>
        </w:rPr>
        <w:footnoteRef/>
      </w:r>
      <w:r>
        <w:t xml:space="preserve"> Name meaning: Israel (Yisrael) — God contends; strives with God. Wrestled with God and prevailed; name of the covenant nation.</w:t>
      </w:r>
    </w:p>
  </w:footnote>
  <w:footnote w:id="8467">
    <w:p>
      <w:pPr>
        <w:pStyle w:val="FootnoteText"/>
      </w:pPr>
      <w:r>
        <w:rPr>
          <w:rStyle w:val="FootnoteReference"/>
        </w:rPr>
        <w:footnoteRef/>
      </w:r>
      <w:r>
        <w:t xml:space="preserve"> Brenton note: Gr. conciliate the face of the Lord.</w:t>
      </w:r>
    </w:p>
  </w:footnote>
  <w:footnote w:id="8468">
    <w:p>
      <w:pPr>
        <w:pStyle w:val="FootnoteText"/>
      </w:pPr>
      <w:r>
        <w:rPr>
          <w:rStyle w:val="FootnoteReference"/>
        </w:rPr>
        <w:footnoteRef/>
      </w:r>
      <w:r>
        <w:t xml:space="preserve"> Name meaning: Israel (Yisrael) — God contends; strives with God. Wrestled with God and prevailed; name of the covenant nation.</w:t>
      </w:r>
    </w:p>
  </w:footnote>
  <w:footnote w:id="8469">
    <w:p>
      <w:pPr>
        <w:pStyle w:val="FootnoteText"/>
      </w:pPr>
      <w:r>
        <w:rPr>
          <w:rStyle w:val="FootnoteReference"/>
        </w:rPr>
        <w:footnoteRef/>
      </w:r>
      <w:r>
        <w:t xml:space="preserve"> Brenton note: Alex. of her hope.</w:t>
      </w:r>
    </w:p>
  </w:footnote>
  <w:footnote w:id="8470">
    <w:p>
      <w:pPr>
        <w:pStyle w:val="FootnoteText"/>
      </w:pPr>
      <w:r>
        <w:rPr>
          <w:rStyle w:val="FootnoteReference"/>
        </w:rPr>
        <w:footnoteRef/>
      </w:r>
      <w:r>
        <w:t xml:space="preserve"> Name meaning: Judah (Yehudah) — Praise. Royal tribe and ancestor of Messiah.</w:t>
      </w:r>
    </w:p>
  </w:footnote>
  <w:footnote w:id="8471">
    <w:p>
      <w:pPr>
        <w:pStyle w:val="FootnoteText"/>
      </w:pPr>
      <w:r>
        <w:rPr>
          <w:rStyle w:val="FootnoteReference"/>
        </w:rPr>
        <w:footnoteRef/>
      </w:r>
      <w:r>
        <w:t xml:space="preserve"> Brenton note: Or, bulwark. See Zeph. 2. 14.</w:t>
      </w:r>
    </w:p>
  </w:footnote>
  <w:footnote w:id="8472">
    <w:p>
      <w:pPr>
        <w:pStyle w:val="FootnoteText"/>
      </w:pPr>
      <w:r>
        <w:rPr>
          <w:rStyle w:val="FootnoteReference"/>
        </w:rPr>
        <w:footnoteRef/>
      </w:r>
      <w:r>
        <w:t xml:space="preserve"> Brenton note: Gr. saving.</w:t>
      </w:r>
    </w:p>
  </w:footnote>
  <w:footnote w:id="8473">
    <w:p>
      <w:pPr>
        <w:pStyle w:val="FootnoteText"/>
      </w:pPr>
      <w:r>
        <w:rPr>
          <w:rStyle w:val="FootnoteReference"/>
        </w:rPr>
        <w:footnoteRef/>
      </w:r>
      <w:r>
        <w:t xml:space="preserve"> Brenton note: Or, sojourning.</w:t>
      </w:r>
    </w:p>
  </w:footnote>
  <w:footnote w:id="8474">
    <w:p>
      <w:pPr>
        <w:pStyle w:val="FootnoteText"/>
      </w:pPr>
      <w:r>
        <w:rPr>
          <w:rStyle w:val="FootnoteReference"/>
        </w:rPr>
        <w:footnoteRef/>
      </w:r>
      <w:r>
        <w:t xml:space="preserve"> Brenton note: Or, it with Ephraim.</w:t>
      </w:r>
    </w:p>
  </w:footnote>
  <w:footnote w:id="8475">
    <w:p>
      <w:pPr>
        <w:pStyle w:val="FootnoteText"/>
      </w:pPr>
      <w:r>
        <w:rPr>
          <w:rStyle w:val="FootnoteReference"/>
        </w:rPr>
        <w:footnoteRef/>
      </w:r>
      <w:r>
        <w:t xml:space="preserve"> Brenton note: Alex. the altar as bowls.</w:t>
      </w:r>
    </w:p>
  </w:footnote>
  <w:footnote w:id="8476">
    <w:p>
      <w:pPr>
        <w:pStyle w:val="FootnoteText"/>
      </w:pPr>
      <w:r>
        <w:rPr>
          <w:rStyle w:val="FootnoteReference"/>
        </w:rPr>
        <w:footnoteRef/>
      </w:r>
      <w:r>
        <w:t xml:space="preserve"> Brenton note: Gr. stormy.</w:t>
      </w:r>
    </w:p>
  </w:footnote>
  <w:footnote w:id="8477">
    <w:p>
      <w:pPr>
        <w:pStyle w:val="FootnoteText"/>
      </w:pPr>
      <w:r>
        <w:rPr>
          <w:rStyle w:val="FootnoteReference"/>
        </w:rPr>
        <w:footnoteRef/>
      </w:r>
      <w:r>
        <w:t xml:space="preserve"> Brenton note: Or, related.</w:t>
      </w:r>
    </w:p>
  </w:footnote>
  <w:footnote w:id="8478">
    <w:p>
      <w:pPr>
        <w:pStyle w:val="FootnoteText"/>
      </w:pPr>
      <w:r>
        <w:rPr>
          <w:rStyle w:val="FootnoteReference"/>
        </w:rPr>
        <w:footnoteRef/>
      </w:r>
      <w:r>
        <w:t xml:space="preserve"> Brenton note: Gr. been dried up.</w:t>
      </w:r>
    </w:p>
  </w:footnote>
  <w:footnote w:id="8479">
    <w:p>
      <w:pPr>
        <w:pStyle w:val="FootnoteText"/>
      </w:pPr>
      <w:r>
        <w:rPr>
          <w:rStyle w:val="FootnoteReference"/>
        </w:rPr>
        <w:footnoteRef/>
      </w:r>
      <w:r>
        <w:t xml:space="preserve"> Name meaning: Judah (Yehudah) — Praise. Royal tribe and ancestor of Messiah.</w:t>
      </w:r>
    </w:p>
  </w:footnote>
  <w:footnote w:id="8480">
    <w:p>
      <w:pPr>
        <w:pStyle w:val="FootnoteText"/>
      </w:pPr>
      <w:r>
        <w:rPr>
          <w:rStyle w:val="FootnoteReference"/>
        </w:rPr>
        <w:footnoteRef/>
      </w:r>
      <w:r>
        <w:t xml:space="preserve"> Brenton note: Or, oversee. or, look upon.</w:t>
      </w:r>
    </w:p>
  </w:footnote>
  <w:footnote w:id="8481">
    <w:p>
      <w:pPr>
        <w:pStyle w:val="FootnoteText"/>
      </w:pPr>
      <w:r>
        <w:rPr>
          <w:rStyle w:val="FootnoteReference"/>
        </w:rPr>
        <w:footnoteRef/>
      </w:r>
      <w:r>
        <w:t xml:space="preserve"> Brenton note: Lit. he that expels.</w:t>
      </w:r>
    </w:p>
  </w:footnote>
  <w:footnote w:id="8482">
    <w:p>
      <w:pPr>
        <w:pStyle w:val="FootnoteText"/>
      </w:pPr>
      <w:r>
        <w:rPr>
          <w:rStyle w:val="FootnoteReference"/>
        </w:rPr>
        <w:footnoteRef/>
      </w:r>
      <w:r>
        <w:t xml:space="preserve"> Name meaning: Joseph (Yosef) — He adds; may He add. God added to his blessings despite betrayal; savior of his family.</w:t>
      </w:r>
    </w:p>
  </w:footnote>
  <w:footnote w:id="8483">
    <w:p>
      <w:pPr>
        <w:pStyle w:val="FootnoteText"/>
      </w:pPr>
      <w:r>
        <w:rPr>
          <w:rStyle w:val="FootnoteReference"/>
        </w:rPr>
        <w:footnoteRef/>
      </w:r>
      <w:r>
        <w:t xml:space="preserve"> Brenton note: Gr. distressed.</w:t>
      </w:r>
    </w:p>
  </w:footnote>
  <w:footnote w:id="8484">
    <w:p>
      <w:pPr>
        <w:pStyle w:val="FootnoteText"/>
      </w:pPr>
      <w:r>
        <w:rPr>
          <w:rStyle w:val="FootnoteReference"/>
        </w:rPr>
        <w:footnoteRef/>
      </w:r>
      <w:r>
        <w:t xml:space="preserve"> Brenton note: Or, roaring.</w:t>
      </w:r>
    </w:p>
  </w:footnote>
  <w:footnote w:id="8485">
    <w:p>
      <w:pPr>
        <w:pStyle w:val="FootnoteText"/>
      </w:pPr>
      <w:r>
        <w:rPr>
          <w:rStyle w:val="FootnoteReference"/>
        </w:rPr>
        <w:footnoteRef/>
      </w:r>
      <w:r>
        <w:t xml:space="preserve"> Brenton note: Or, be sorely displeased with them. Gr. be weighed down upon them.</w:t>
      </w:r>
    </w:p>
  </w:footnote>
  <w:footnote w:id="8486">
    <w:p>
      <w:pPr>
        <w:pStyle w:val="FootnoteText"/>
      </w:pPr>
      <w:r>
        <w:rPr>
          <w:rStyle w:val="FootnoteReference"/>
        </w:rPr>
        <w:footnoteRef/>
      </w:r>
      <w:r>
        <w:t xml:space="preserve"> Brenton note: Or, fails.</w:t>
      </w:r>
    </w:p>
  </w:footnote>
  <w:footnote w:id="8487">
    <w:p>
      <w:pPr>
        <w:pStyle w:val="FootnoteText"/>
      </w:pPr>
      <w:r>
        <w:rPr>
          <w:rStyle w:val="FootnoteReference"/>
        </w:rPr>
        <w:footnoteRef/>
      </w:r>
      <w:r>
        <w:t xml:space="preserve"> Name meaning: Judah (Yehudah) — Praise. Royal tribe and ancestor of Messiah.</w:t>
      </w:r>
    </w:p>
  </w:footnote>
  <w:footnote w:id="8488">
    <w:p>
      <w:pPr>
        <w:pStyle w:val="FootnoteText"/>
      </w:pPr>
      <w:r>
        <w:rPr>
          <w:rStyle w:val="FootnoteReference"/>
        </w:rPr>
        <w:footnoteRef/>
      </w:r>
      <w:r>
        <w:t xml:space="preserve"> Name meaning: Israel (Yisrael) — God contends; strives with God. Wrestled with God and prevailed; name of the covenant nation.</w:t>
      </w:r>
    </w:p>
  </w:footnote>
  <w:footnote w:id="8489">
    <w:p>
      <w:pPr>
        <w:pStyle w:val="FootnoteText"/>
      </w:pPr>
      <w:r>
        <w:rPr>
          <w:rStyle w:val="FootnoteReference"/>
        </w:rPr>
        <w:footnoteRef/>
      </w:r>
      <w:r>
        <w:t xml:space="preserve"> Brenton note: Compare Heb. Alex. διαθήκην covenant.</w:t>
      </w:r>
    </w:p>
  </w:footnote>
  <w:footnote w:id="8490">
    <w:p>
      <w:pPr>
        <w:pStyle w:val="FootnoteText"/>
      </w:pPr>
      <w:r>
        <w:rPr>
          <w:rStyle w:val="FootnoteReference"/>
        </w:rPr>
        <w:footnoteRef/>
      </w:r>
      <w:r>
        <w:t xml:space="preserve"> Brenton note: Or, wring their necks.</w:t>
      </w:r>
    </w:p>
  </w:footnote>
  <w:footnote w:id="8491">
    <w:p>
      <w:pPr>
        <w:pStyle w:val="FootnoteText"/>
      </w:pPr>
      <w:r>
        <w:rPr>
          <w:rStyle w:val="FootnoteReference"/>
        </w:rPr>
        <w:footnoteRef/>
      </w:r>
      <w:r>
        <w:t xml:space="preserve"> Brenton note: Gr. his arms.</w:t>
      </w:r>
    </w:p>
  </w:footnote>
  <w:footnote w:id="8492">
    <w:p>
      <w:pPr>
        <w:pStyle w:val="FootnoteText"/>
      </w:pPr>
      <w:r>
        <w:rPr>
          <w:rStyle w:val="FootnoteReference"/>
        </w:rPr>
        <w:footnoteRef/>
      </w:r>
      <w:r>
        <w:t xml:space="preserve"> Name meaning: Israel (Yisrael) — God contends; strives with God. Wrestled with God and prevailed; name of the covenant nation.</w:t>
      </w:r>
    </w:p>
  </w:footnote>
  <w:footnote w:id="8493">
    <w:p>
      <w:pPr>
        <w:pStyle w:val="FootnoteText"/>
      </w:pPr>
      <w:r>
        <w:rPr>
          <w:rStyle w:val="FootnoteReference"/>
        </w:rPr>
        <w:footnoteRef/>
      </w:r>
      <w:r>
        <w:t xml:space="preserve"> Name meaning: Judah (Yehudah) — Praise. Royal tribe and ancestor of Messiah.</w:t>
      </w:r>
    </w:p>
  </w:footnote>
  <w:footnote w:id="8494">
    <w:p>
      <w:pPr>
        <w:pStyle w:val="FootnoteText"/>
      </w:pPr>
      <w:r>
        <w:rPr>
          <w:rStyle w:val="FootnoteReference"/>
        </w:rPr>
        <w:footnoteRef/>
      </w:r>
      <w:r>
        <w:t xml:space="preserve"> Brenton note: Or, porches or, door-posts shaken by, etc.</w:t>
      </w:r>
    </w:p>
  </w:footnote>
  <w:footnote w:id="8495">
    <w:p>
      <w:pPr>
        <w:pStyle w:val="FootnoteText"/>
      </w:pPr>
      <w:r>
        <w:rPr>
          <w:rStyle w:val="FootnoteReference"/>
        </w:rPr>
        <w:footnoteRef/>
      </w:r>
      <w:r>
        <w:t xml:space="preserve"> Brenton note: Or, a stone trodden by all, etc.</w:t>
      </w:r>
    </w:p>
  </w:footnote>
  <w:footnote w:id="8496">
    <w:p>
      <w:pPr>
        <w:pStyle w:val="FootnoteText"/>
      </w:pPr>
      <w:r>
        <w:rPr>
          <w:rStyle w:val="FootnoteReference"/>
        </w:rPr>
        <w:footnoteRef/>
      </w:r>
      <w:r>
        <w:t xml:space="preserve"> Name meaning: David (Dawid) — Beloved. The beloved king; a man after God’s own heart.</w:t>
      </w:r>
    </w:p>
  </w:footnote>
  <w:footnote w:id="8497">
    <w:p>
      <w:pPr>
        <w:pStyle w:val="FootnoteText"/>
      </w:pPr>
      <w:r>
        <w:rPr>
          <w:rStyle w:val="FootnoteReference"/>
        </w:rPr>
        <w:footnoteRef/>
      </w:r>
      <w:r>
        <w:t xml:space="preserve"> MT/LXX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8498">
    <w:p>
      <w:pPr>
        <w:pStyle w:val="FootnoteText"/>
      </w:pPr>
      <w:r>
        <w:rPr>
          <w:rStyle w:val="FootnoteReference"/>
        </w:rPr>
        <w:footnoteRef/>
      </w:r>
      <w:r>
        <w:t xml:space="preserve"> Brenton note: See a similar construction, Mark 6. 39,40.</w:t>
      </w:r>
    </w:p>
  </w:footnote>
  <w:footnote w:id="8499">
    <w:p>
      <w:pPr>
        <w:pStyle w:val="FootnoteText"/>
      </w:pPr>
      <w:r>
        <w:rPr>
          <w:rStyle w:val="FootnoteReference"/>
        </w:rPr>
        <w:footnoteRef/>
      </w:r>
      <w:r>
        <w:t xml:space="preserve"> Name meaning: Levi (Levi) — Joined; attached. Leah hoped her husband would be joined to her; tribe of priests.</w:t>
      </w:r>
    </w:p>
  </w:footnote>
  <w:footnote w:id="8500">
    <w:p>
      <w:pPr>
        <w:pStyle w:val="FootnoteText"/>
      </w:pPr>
      <w:r>
        <w:rPr>
          <w:rStyle w:val="FootnoteReference"/>
        </w:rPr>
        <w:footnoteRef/>
      </w:r>
      <w:r>
        <w:t xml:space="preserve"> Name meaning: David (Dawid) — Beloved. The beloved king; a man after God’s own heart.</w:t>
      </w:r>
    </w:p>
  </w:footnote>
  <w:footnote w:id="8501">
    <w:p>
      <w:pPr>
        <w:pStyle w:val="FootnoteText"/>
      </w:pPr>
      <w:r>
        <w:rPr>
          <w:rStyle w:val="FootnoteReference"/>
        </w:rPr>
        <w:footnoteRef/>
      </w:r>
      <w:r>
        <w:t xml:space="preserve"> Brenton note: Or, departure.</w:t>
      </w:r>
    </w:p>
  </w:footnote>
  <w:footnote w:id="8502">
    <w:p>
      <w:pPr>
        <w:pStyle w:val="FootnoteText"/>
      </w:pPr>
      <w:r>
        <w:rPr>
          <w:rStyle w:val="FootnoteReference"/>
        </w:rPr>
        <w:footnoteRef/>
      </w:r>
      <w:r>
        <w:t xml:space="preserve"> Brenton note: Alex. The house of my beloved.</w:t>
      </w:r>
    </w:p>
  </w:footnote>
  <w:footnote w:id="8503">
    <w:p>
      <w:pPr>
        <w:pStyle w:val="FootnoteText"/>
      </w:pPr>
      <w:r>
        <w:rPr>
          <w:rStyle w:val="FootnoteReference"/>
        </w:rPr>
        <w:footnoteRef/>
      </w:r>
      <w:r>
        <w:t xml:space="preserve"> Brenton note: Alex. shepherd.</w:t>
      </w:r>
    </w:p>
  </w:footnote>
  <w:footnote w:id="8504">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8505">
    <w:p>
      <w:pPr>
        <w:pStyle w:val="FootnoteText"/>
      </w:pPr>
      <w:r>
        <w:rPr>
          <w:rStyle w:val="FootnoteReference"/>
        </w:rPr>
        <w:footnoteRef/>
      </w:r>
      <w:r>
        <w:t xml:space="preserve"> Name meaning: Judah (Yehudah) — Praise. Royal tribe and ancestor of Messiah.</w:t>
      </w:r>
    </w:p>
  </w:footnote>
  <w:footnote w:id="850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8507">
    <w:p>
      <w:pPr>
        <w:pStyle w:val="FootnoteText"/>
      </w:pPr>
      <w:r>
        <w:rPr>
          <w:rStyle w:val="FootnoteReference"/>
        </w:rPr>
        <w:footnoteRef/>
      </w:r>
      <w:r>
        <w:t xml:space="preserve"> Brenton note: Alex. ψύχος, cold, probably the right reading.</w:t>
      </w:r>
    </w:p>
  </w:footnote>
  <w:footnote w:id="8508">
    <w:p>
      <w:pPr>
        <w:pStyle w:val="FootnoteText"/>
      </w:pPr>
      <w:r>
        <w:rPr>
          <w:rStyle w:val="FootnoteReference"/>
        </w:rPr>
        <w:footnoteRef/>
      </w:r>
      <w:r>
        <w:t xml:space="preserve"> Name meaning: Benjamin (Binyamin) — Son of the right hand. Rachel’s son of sorrow became son of the right hand.</w:t>
      </w:r>
    </w:p>
  </w:footnote>
  <w:footnote w:id="8509">
    <w:p>
      <w:pPr>
        <w:pStyle w:val="FootnoteText"/>
      </w:pPr>
      <w:r>
        <w:rPr>
          <w:rStyle w:val="FootnoteReference"/>
        </w:rPr>
        <w:footnoteRef/>
      </w:r>
      <w:r>
        <w:t xml:space="preserve"> Brenton note: Alex. in it.</w:t>
      </w:r>
    </w:p>
  </w:footnote>
  <w:footnote w:id="8510">
    <w:p>
      <w:pPr>
        <w:pStyle w:val="FootnoteText"/>
      </w:pPr>
      <w:r>
        <w:rPr>
          <w:rStyle w:val="FootnoteReference"/>
        </w:rPr>
        <w:footnoteRef/>
      </w:r>
      <w:r>
        <w:t xml:space="preserve"> Brenton note: Alex. astonishment.</w:t>
      </w:r>
    </w:p>
  </w:footnote>
  <w:footnote w:id="851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512">
    <w:p>
      <w:pPr>
        <w:pStyle w:val="FootnoteText"/>
      </w:pPr>
      <w:r>
        <w:rPr>
          <w:rStyle w:val="FootnoteReference"/>
        </w:rPr>
        <w:footnoteRef/>
      </w:r>
      <w:r>
        <w:t xml:space="preserve"> Name meaning: Israel (Yisrael) — God contends; strives with God. Wrestled with God and prevailed; name of the covenant nation.</w:t>
      </w:r>
    </w:p>
  </w:footnote>
  <w:footnote w:id="8513">
    <w:p>
      <w:pPr>
        <w:pStyle w:val="FootnoteText"/>
      </w:pPr>
      <w:r>
        <w:rPr>
          <w:rStyle w:val="FootnoteReference"/>
        </w:rPr>
        <w:footnoteRef/>
      </w:r>
      <w:r>
        <w:t xml:space="preserve"> Name meaning: Esau (Esav) — Hairy; red. Born hairy and red; sold his birthright for red stew.</w:t>
      </w:r>
    </w:p>
  </w:footnote>
  <w:footnote w:id="8514">
    <w:p>
      <w:pPr>
        <w:pStyle w:val="FootnoteText"/>
      </w:pPr>
      <w:r>
        <w:rPr>
          <w:rStyle w:val="FootnoteReference"/>
        </w:rPr>
        <w:footnoteRef/>
      </w:r>
      <w:r>
        <w:t xml:space="preserve"> Name meaning: Jacob (Yaaqov) — Supplanter; heel-grabber. Grabbed Esau’s heel at birth; later supplanted him and became Israel.</w:t>
      </w:r>
    </w:p>
  </w:footnote>
  <w:footnote w:id="8515">
    <w:p>
      <w:pPr>
        <w:pStyle w:val="FootnoteText"/>
      </w:pPr>
      <w:r>
        <w:rPr>
          <w:rStyle w:val="FootnoteReference"/>
        </w:rPr>
        <w:footnoteRef/>
      </w:r>
      <w:r>
        <w:t xml:space="preserve"> Brenton note: Lit. appointed them for desolation.</w:t>
      </w:r>
    </w:p>
  </w:footnote>
  <w:footnote w:id="8516">
    <w:p>
      <w:pPr>
        <w:pStyle w:val="FootnoteText"/>
      </w:pPr>
      <w:r>
        <w:rPr>
          <w:rStyle w:val="FootnoteReference"/>
        </w:rPr>
        <w:footnoteRef/>
      </w:r>
      <w:r>
        <w:t xml:space="preserve"> Brenton note: Gr. above.</w:t>
      </w:r>
    </w:p>
  </w:footnote>
  <w:footnote w:id="8517">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8518">
    <w:p>
      <w:pPr>
        <w:pStyle w:val="FootnoteText"/>
      </w:pPr>
      <w:r>
        <w:rPr>
          <w:rStyle w:val="FootnoteReference"/>
        </w:rPr>
        <w:footnoteRef/>
      </w:r>
      <w:r>
        <w:t xml:space="preserve"> Brenton note: Lit. propitiate.</w:t>
      </w:r>
    </w:p>
  </w:footnote>
  <w:footnote w:id="8519">
    <w:p>
      <w:pPr>
        <w:pStyle w:val="FootnoteText"/>
      </w:pPr>
      <w:r>
        <w:rPr>
          <w:rStyle w:val="FootnoteReference"/>
        </w:rPr>
        <w:footnoteRef/>
      </w:r>
      <w:r>
        <w:t xml:space="preserve"> Brenton note: Gr. puffed at them.</w:t>
      </w:r>
    </w:p>
  </w:footnote>
  <w:footnote w:id="8520">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8521">
    <w:p>
      <w:pPr>
        <w:pStyle w:val="FootnoteText"/>
      </w:pPr>
      <w:r>
        <w:rPr>
          <w:rStyle w:val="FootnoteReference"/>
        </w:rPr>
        <w:footnoteRef/>
      </w:r>
      <w:r>
        <w:t xml:space="preserve"> Brenton note: Gr. separate the shoulder from you.</w:t>
      </w:r>
    </w:p>
  </w:footnote>
  <w:footnote w:id="8522">
    <w:p>
      <w:pPr>
        <w:pStyle w:val="FootnoteText"/>
      </w:pPr>
      <w:r>
        <w:rPr>
          <w:rStyle w:val="FootnoteReference"/>
        </w:rPr>
        <w:footnoteRef/>
      </w:r>
      <w:r>
        <w:t xml:space="preserve"> Brenton note: Or, power, or, charge to fear me, etc.</w:t>
      </w:r>
    </w:p>
  </w:footnote>
  <w:footnote w:id="8523">
    <w:p>
      <w:pPr>
        <w:pStyle w:val="FootnoteText"/>
      </w:pPr>
      <w:r>
        <w:rPr>
          <w:rStyle w:val="FootnoteReference"/>
        </w:rPr>
        <w:footnoteRef/>
      </w:r>
      <w:r>
        <w:t xml:space="preserve"> Brenton note: See 2 Cor. 8. 20.</w:t>
      </w:r>
    </w:p>
  </w:footnote>
  <w:footnote w:id="8524">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8525">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8526">
    <w:p>
      <w:pPr>
        <w:pStyle w:val="FootnoteText"/>
      </w:pPr>
      <w:r>
        <w:rPr>
          <w:rStyle w:val="FootnoteReference"/>
        </w:rPr>
        <w:footnoteRef/>
      </w:r>
      <w:r>
        <w:t xml:space="preserve"> Brenton note: Gr. shall.</w:t>
      </w:r>
    </w:p>
  </w:footnote>
  <w:footnote w:id="8527">
    <w:p>
      <w:pPr>
        <w:pStyle w:val="FootnoteText"/>
      </w:pPr>
      <w:r>
        <w:rPr>
          <w:rStyle w:val="FootnoteReference"/>
        </w:rPr>
        <w:footnoteRef/>
      </w:r>
      <w:r>
        <w:t xml:space="preserve"> Name meaning: Levi (Levi) — Joined; attached. Leah hoped her husband would be joined to her; tribe of priests.</w:t>
      </w:r>
    </w:p>
  </w:footnote>
  <w:footnote w:id="8528">
    <w:p>
      <w:pPr>
        <w:pStyle w:val="FootnoteText"/>
      </w:pPr>
      <w:r>
        <w:rPr>
          <w:rStyle w:val="FootnoteReference"/>
        </w:rPr>
        <w:footnoteRef/>
      </w:r>
      <w:r>
        <w:t xml:space="preserve"> Brenton note: Gr. accepted persons.</w:t>
      </w:r>
    </w:p>
  </w:footnote>
  <w:footnote w:id="8529">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8530">
    <w:p>
      <w:pPr>
        <w:pStyle w:val="FootnoteText"/>
      </w:pPr>
      <w:r>
        <w:rPr>
          <w:rStyle w:val="FootnoteReference"/>
        </w:rPr>
        <w:footnoteRef/>
      </w:r>
      <w:r>
        <w:t xml:space="preserve"> Name meaning: Judah (Yehudah) — Praise. Royal tribe and ancestor of Messiah.</w:t>
      </w:r>
    </w:p>
  </w:footnote>
  <w:footnote w:id="8531">
    <w:p>
      <w:pPr>
        <w:pStyle w:val="FootnoteText"/>
      </w:pPr>
      <w:r>
        <w:rPr>
          <w:rStyle w:val="FootnoteReference"/>
        </w:rPr>
        <w:footnoteRef/>
      </w:r>
      <w:r>
        <w:t xml:space="preserve"> Name meaning: Israel (Yisrael) — God contends; strives with God. Wrestled with God and prevailed; name of the covenant nation.</w:t>
      </w:r>
    </w:p>
  </w:footnote>
  <w:footnote w:id="8532">
    <w:p>
      <w:pPr>
        <w:pStyle w:val="FootnoteText"/>
      </w:pPr>
      <w:r>
        <w:rPr>
          <w:rStyle w:val="FootnoteReference"/>
        </w:rPr>
        <w:footnoteRef/>
      </w:r>
      <w:r>
        <w:t xml:space="preserve"> Name meaning: Jacob (Yaaqov) — Supplanter; heel-grabber. Grabbed Esau’s heel at birth; later supplanted him and became Israel.</w:t>
      </w:r>
    </w:p>
  </w:footnote>
  <w:footnote w:id="8533">
    <w:p>
      <w:pPr>
        <w:pStyle w:val="FootnoteText"/>
      </w:pPr>
      <w:r>
        <w:rPr>
          <w:rStyle w:val="FootnoteReference"/>
        </w:rPr>
        <w:footnoteRef/>
      </w:r>
      <w:r>
        <w:t xml:space="preserve"> Brenton note: Or, and, Where, etc.</w:t>
      </w:r>
    </w:p>
  </w:footnote>
  <w:footnote w:id="8534">
    <w:p>
      <w:pPr>
        <w:pStyle w:val="FootnoteText"/>
      </w:pPr>
      <w:r>
        <w:rPr>
          <w:rStyle w:val="FootnoteReference"/>
        </w:rPr>
        <w:footnoteRef/>
      </w:r>
      <w:r>
        <w:t xml:space="preserve"> Brenton note: Or, wait for.</w:t>
      </w:r>
    </w:p>
  </w:footnote>
  <w:footnote w:id="8535">
    <w:p>
      <w:pPr>
        <w:pStyle w:val="FootnoteText"/>
      </w:pPr>
      <w:r>
        <w:rPr>
          <w:rStyle w:val="FootnoteReference"/>
        </w:rPr>
        <w:footnoteRef/>
      </w:r>
      <w:r>
        <w:t xml:space="preserve"> Brenton note: Gr. them that wash.</w:t>
      </w:r>
    </w:p>
  </w:footnote>
  <w:footnote w:id="8536">
    <w:p>
      <w:pPr>
        <w:pStyle w:val="FootnoteText"/>
      </w:pPr>
      <w:r>
        <w:rPr>
          <w:rStyle w:val="FootnoteReference"/>
        </w:rPr>
        <w:footnoteRef/>
      </w:r>
      <w:r>
        <w:t xml:space="preserve"> Name meaning: Levi (Levi) — Joined; attached. Leah hoped her husband would be joined to her; tribe of priests.</w:t>
      </w:r>
    </w:p>
  </w:footnote>
  <w:footnote w:id="8537">
    <w:p>
      <w:pPr>
        <w:pStyle w:val="FootnoteText"/>
      </w:pPr>
      <w:r>
        <w:rPr>
          <w:rStyle w:val="FootnoteReference"/>
        </w:rPr>
        <w:footnoteRef/>
      </w:r>
      <w:r>
        <w:t xml:space="preserve"> Brenton note: Gr. pour.</w:t>
      </w:r>
    </w:p>
  </w:footnote>
  <w:footnote w:id="8538">
    <w:p>
      <w:pPr>
        <w:pStyle w:val="FootnoteText"/>
      </w:pPr>
      <w:r>
        <w:rPr>
          <w:rStyle w:val="FootnoteReference"/>
        </w:rPr>
        <w:footnoteRef/>
      </w:r>
      <w:r>
        <w:t xml:space="preserve"> Name meaning: Judah (Yehudah) — Praise. Royal tribe and ancestor of Messiah.</w:t>
      </w:r>
    </w:p>
  </w:footnote>
  <w:footnote w:id="8539">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8540">
    <w:p>
      <w:pPr>
        <w:pStyle w:val="FootnoteText"/>
      </w:pPr>
      <w:r>
        <w:rPr>
          <w:rStyle w:val="FootnoteReference"/>
        </w:rPr>
        <w:footnoteRef/>
      </w:r>
      <w:r>
        <w:t xml:space="preserve"> Brenton note: Gr. beat with the fist.</w:t>
      </w:r>
    </w:p>
  </w:footnote>
  <w:footnote w:id="8541">
    <w:p>
      <w:pPr>
        <w:pStyle w:val="FootnoteText"/>
      </w:pPr>
      <w:r>
        <w:rPr>
          <w:rStyle w:val="FootnoteReference"/>
        </w:rPr>
        <w:footnoteRef/>
      </w:r>
      <w:r>
        <w:t xml:space="preserve"> Name meaning: Jacob (Yaaqov) — Supplanter; heel-grabber. Grabbed Esau’s heel at birth; later supplanted him and became Israel.</w:t>
      </w:r>
    </w:p>
  </w:footnote>
  <w:footnote w:id="8542">
    <w:p>
      <w:pPr>
        <w:pStyle w:val="FootnoteText"/>
      </w:pPr>
      <w:r>
        <w:rPr>
          <w:rStyle w:val="FootnoteReference"/>
        </w:rPr>
        <w:footnoteRef/>
      </w:r>
      <w:r>
        <w:t xml:space="preserve"> Brenton note: Or, windows, see Gen 7. 11, there rendered 'flood-gates.'</w:t>
      </w:r>
    </w:p>
  </w:footnote>
  <w:footnote w:id="8543">
    <w:p>
      <w:pPr>
        <w:pStyle w:val="FootnoteText"/>
      </w:pPr>
      <w:r>
        <w:rPr>
          <w:rStyle w:val="FootnoteReference"/>
        </w:rPr>
        <w:footnoteRef/>
      </w:r>
      <w:r>
        <w:t xml:space="preserve"> Brenton note: Or, give a charge for you to be fed. Alex.</w:t>
      </w:r>
    </w:p>
  </w:footnote>
  <w:footnote w:id="8544">
    <w:p>
      <w:pPr>
        <w:pStyle w:val="FootnoteText"/>
      </w:pPr>
      <w:r>
        <w:rPr>
          <w:rStyle w:val="FootnoteReference"/>
        </w:rPr>
        <w:footnoteRef/>
      </w:r>
      <w:r>
        <w:t xml:space="preserve"> Brenton note: Gr. is vain.</w:t>
      </w:r>
    </w:p>
  </w:footnote>
  <w:footnote w:id="8545">
    <w:p>
      <w:pPr>
        <w:pStyle w:val="FootnoteText"/>
      </w:pPr>
      <w:r>
        <w:rPr>
          <w:rStyle w:val="FootnoteReference"/>
        </w:rPr>
        <w:footnoteRef/>
      </w:r>
      <w:r>
        <w:t xml:space="preserve"> Brenton note: Gr. for me.</w:t>
      </w:r>
    </w:p>
  </w:footnote>
  <w:footnote w:id="8546">
    <w:p>
      <w:pPr>
        <w:pStyle w:val="FootnoteText"/>
      </w:pPr>
      <w:r>
        <w:rPr>
          <w:rStyle w:val="FootnoteReference"/>
        </w:rPr>
        <w:footnoteRef/>
      </w:r>
      <w:r>
        <w:t xml:space="preserve"> Name meaning: Elijah (Eliyahu) — My God is Yahweh. Confronted Baal worship with the truth that Yahweh alone is God.</w:t>
      </w:r>
    </w:p>
  </w:footnote>
  <w:footnote w:id="8547">
    <w:p>
      <w:pPr>
        <w:pStyle w:val="FootnoteText"/>
      </w:pPr>
      <w:r>
        <w:rPr>
          <w:rStyle w:val="FootnoteReference"/>
        </w:rPr>
        <w:footnoteRef/>
      </w:r>
      <w:r>
        <w:t xml:space="preserve"> Name meaning: Moses (Mosheh) — Drawn out. Drawn out of the Nile; drew Israel out of Egypt.</w:t>
      </w:r>
    </w:p>
  </w:footnote>
  <w:footnote w:id="8548">
    <w:p>
      <w:pPr>
        <w:pStyle w:val="FootnoteText"/>
      </w:pPr>
      <w:r>
        <w:rPr>
          <w:rStyle w:val="FootnoteReference"/>
        </w:rPr>
        <w:footnoteRef/>
      </w:r>
      <w:r>
        <w:t xml:space="preserve"> Name meaning: Israel (Yisrael) — God contends; strives with God. Wrestled with God and prevailed; name of the covenant nation.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MT Notes Bridge</dc:title>
  <dc:subject>Fresh Old Testament translation draft. with translation, textual, supplemental, and name notes</dc:subject>
  <dc:creator>Codex Bible Project</dc:creator>
  <cp:lastModifiedBy>Codex Bible Project</cp:lastModifiedBy>
  <dcterms:created xsi:type="dcterms:W3CDTF">2026-04-22T00:58:53Z</dcterms:created>
  <dcterms:modified xsi:type="dcterms:W3CDTF">2026-04-22T00:58:53Z</dcterms:modified>
</cp:coreProperties>
</file>